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9774A" w14:textId="77777777" w:rsidR="00E60B6E" w:rsidRDefault="00E60B6E" w:rsidP="00E60B6E">
      <w:pPr>
        <w:pStyle w:val="1f2"/>
        <w:ind w:left="0" w:right="-1"/>
      </w:pPr>
      <w:bookmarkStart w:id="0" w:name="_Toc390789634"/>
      <w:bookmarkStart w:id="1" w:name="_Toc390789660"/>
      <w:r w:rsidRPr="003400E6">
        <w:t>ФЕДЕРАЛЬНОЕ КАЗНАЧЕЙСТВО (</w:t>
      </w:r>
      <w:r w:rsidRPr="00D46E61">
        <w:t>КАЗНАЧЕЙСТВО</w:t>
      </w:r>
      <w:r w:rsidRPr="003400E6">
        <w:t xml:space="preserve"> РОССИИ)</w:t>
      </w:r>
    </w:p>
    <w:p w14:paraId="0F92286E" w14:textId="77777777" w:rsidR="00E60B6E" w:rsidRPr="00245C3A" w:rsidRDefault="00E60B6E" w:rsidP="00E60B6E">
      <w:pPr>
        <w:spacing w:before="0" w:after="0"/>
      </w:pPr>
    </w:p>
    <w:p w14:paraId="7525AF91" w14:textId="77777777" w:rsidR="00E60B6E" w:rsidRDefault="00E60B6E" w:rsidP="00E60B6E">
      <w:pPr>
        <w:spacing w:before="0" w:after="0"/>
        <w:rPr>
          <w:lang w:eastAsia="en-US"/>
        </w:rPr>
      </w:pPr>
    </w:p>
    <w:tbl>
      <w:tblPr>
        <w:tblStyle w:val="afffb"/>
        <w:tblW w:w="0" w:type="auto"/>
        <w:tblInd w:w="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6"/>
        <w:gridCol w:w="3433"/>
      </w:tblGrid>
      <w:tr w:rsidR="00E60B6E" w14:paraId="2E3F4B5F" w14:textId="77777777" w:rsidTr="002750D1">
        <w:tc>
          <w:tcPr>
            <w:tcW w:w="6176" w:type="dxa"/>
          </w:tcPr>
          <w:bookmarkEnd w:id="0"/>
          <w:p w14:paraId="41CD42F0" w14:textId="77777777" w:rsidR="00E60B6E" w:rsidRPr="00412EDE" w:rsidRDefault="00E60B6E" w:rsidP="002750D1">
            <w:pPr>
              <w:pStyle w:val="3f3"/>
            </w:pPr>
            <w:r>
              <w:t>УТВЕРЖДЕН</w:t>
            </w:r>
          </w:p>
        </w:tc>
        <w:tc>
          <w:tcPr>
            <w:tcW w:w="3433" w:type="dxa"/>
          </w:tcPr>
          <w:p w14:paraId="7A8DD55D" w14:textId="77777777" w:rsidR="00E60B6E" w:rsidRDefault="00E60B6E" w:rsidP="002750D1">
            <w:pPr>
              <w:pStyle w:val="12-"/>
              <w:spacing w:line="240" w:lineRule="auto"/>
              <w:ind w:left="0"/>
            </w:pPr>
          </w:p>
        </w:tc>
      </w:tr>
    </w:tbl>
    <w:p w14:paraId="4D3B3548" w14:textId="77777777" w:rsidR="00E60B6E" w:rsidRPr="00A86718" w:rsidRDefault="00E60B6E" w:rsidP="00E60B6E">
      <w:pPr>
        <w:tabs>
          <w:tab w:val="left" w:pos="0"/>
        </w:tabs>
        <w:spacing w:before="0" w:after="0"/>
        <w:rPr>
          <w:sz w:val="28"/>
          <w:szCs w:val="28"/>
        </w:rPr>
      </w:pPr>
    </w:p>
    <w:p w14:paraId="7377E6B7" w14:textId="77777777" w:rsidR="00E60B6E" w:rsidRPr="00A86718" w:rsidRDefault="00E60B6E" w:rsidP="00E60B6E">
      <w:pPr>
        <w:spacing w:before="0" w:after="0"/>
        <w:rPr>
          <w:sz w:val="28"/>
          <w:szCs w:val="28"/>
        </w:rPr>
      </w:pPr>
    </w:p>
    <w:p w14:paraId="59DAF955" w14:textId="77777777" w:rsidR="00E60B6E" w:rsidRPr="00A86718" w:rsidRDefault="00E60B6E" w:rsidP="00E60B6E">
      <w:pPr>
        <w:spacing w:before="0" w:after="0"/>
        <w:rPr>
          <w:sz w:val="28"/>
          <w:szCs w:val="28"/>
        </w:rPr>
      </w:pPr>
    </w:p>
    <w:p w14:paraId="409C1FA6" w14:textId="77777777" w:rsidR="00E60B6E" w:rsidRPr="00A86718" w:rsidRDefault="00E60B6E" w:rsidP="00E60B6E">
      <w:pPr>
        <w:spacing w:before="0" w:after="0"/>
        <w:rPr>
          <w:sz w:val="28"/>
          <w:szCs w:val="28"/>
        </w:rPr>
      </w:pPr>
    </w:p>
    <w:p w14:paraId="4077011D" w14:textId="77777777" w:rsidR="00E60B6E" w:rsidRPr="00A86718" w:rsidRDefault="00E60B6E" w:rsidP="00E60B6E">
      <w:pPr>
        <w:spacing w:before="0" w:after="0"/>
        <w:rPr>
          <w:sz w:val="28"/>
          <w:szCs w:val="28"/>
        </w:rPr>
      </w:pPr>
    </w:p>
    <w:p w14:paraId="30729F43" w14:textId="77777777" w:rsidR="00E60B6E" w:rsidRPr="00412EDE" w:rsidRDefault="00E60B6E" w:rsidP="00E60B6E">
      <w:pPr>
        <w:pStyle w:val="afffffff8"/>
        <w:rPr>
          <w:b/>
          <w:sz w:val="36"/>
        </w:rPr>
      </w:pPr>
      <w:r w:rsidRPr="00D26523">
        <w:rPr>
          <w:b/>
          <w:sz w:val="36"/>
        </w:rPr>
        <w:t>Единая информационная система в сфере закупок</w:t>
      </w:r>
    </w:p>
    <w:p w14:paraId="38548C21" w14:textId="77777777" w:rsidR="00E60B6E" w:rsidRPr="00412EDE" w:rsidRDefault="00E60B6E" w:rsidP="00E60B6E">
      <w:pPr>
        <w:spacing w:before="0" w:after="0"/>
        <w:jc w:val="center"/>
        <w:rPr>
          <w:szCs w:val="24"/>
        </w:rPr>
      </w:pPr>
    </w:p>
    <w:p w14:paraId="1E90B012" w14:textId="77777777" w:rsidR="00E60B6E" w:rsidRPr="003400E6" w:rsidRDefault="00E60B6E" w:rsidP="00E60B6E">
      <w:pPr>
        <w:pStyle w:val="-"/>
      </w:pPr>
      <w:r w:rsidRPr="00634E6F">
        <w:rPr>
          <w:szCs w:val="36"/>
        </w:rPr>
        <w:t>Требования к форматам файлов</w:t>
      </w:r>
    </w:p>
    <w:p w14:paraId="2FBF7377" w14:textId="77777777" w:rsidR="00E60B6E" w:rsidRPr="003400E6" w:rsidRDefault="00E60B6E" w:rsidP="00E60B6E">
      <w:pPr>
        <w:pStyle w:val="-"/>
      </w:pPr>
    </w:p>
    <w:p w14:paraId="5EBD564C" w14:textId="1A305C2A" w:rsidR="00E60B6E" w:rsidRDefault="00E60B6E" w:rsidP="00E60B6E">
      <w:pPr>
        <w:spacing w:before="0" w:after="0"/>
        <w:jc w:val="center"/>
        <w:rPr>
          <w:sz w:val="36"/>
          <w:szCs w:val="36"/>
        </w:rPr>
      </w:pPr>
      <w:r w:rsidRPr="00634E6F">
        <w:rPr>
          <w:sz w:val="36"/>
          <w:szCs w:val="36"/>
        </w:rPr>
        <w:t xml:space="preserve">Приложение </w:t>
      </w:r>
      <w:r>
        <w:rPr>
          <w:sz w:val="36"/>
          <w:szCs w:val="36"/>
        </w:rPr>
        <w:t>3</w:t>
      </w:r>
      <w:r w:rsidRPr="00634E6F">
        <w:rPr>
          <w:sz w:val="36"/>
          <w:szCs w:val="36"/>
        </w:rPr>
        <w:t xml:space="preserve">. </w:t>
      </w:r>
      <w:r w:rsidRPr="00E60B6E">
        <w:rPr>
          <w:sz w:val="36"/>
          <w:szCs w:val="36"/>
        </w:rPr>
        <w:t>Структура XML-документов извещений о проведении закупок</w:t>
      </w:r>
    </w:p>
    <w:p w14:paraId="20A4990C" w14:textId="77777777" w:rsidR="00E60B6E" w:rsidRDefault="00E60B6E" w:rsidP="00E60B6E">
      <w:pPr>
        <w:pStyle w:val="-"/>
        <w:rPr>
          <w:szCs w:val="36"/>
        </w:rPr>
      </w:pPr>
    </w:p>
    <w:p w14:paraId="6590295D" w14:textId="77777777" w:rsidR="00E60B6E" w:rsidRPr="00412EDE" w:rsidRDefault="00E60B6E" w:rsidP="00E60B6E">
      <w:pPr>
        <w:pStyle w:val="-"/>
        <w:rPr>
          <w:sz w:val="28"/>
          <w:szCs w:val="28"/>
        </w:rPr>
      </w:pPr>
    </w:p>
    <w:p w14:paraId="668FC3FA" w14:textId="77777777" w:rsidR="00E60B6E" w:rsidRPr="00412EDE" w:rsidRDefault="00E60B6E" w:rsidP="00E60B6E">
      <w:pPr>
        <w:pStyle w:val="-"/>
        <w:rPr>
          <w:sz w:val="28"/>
          <w:szCs w:val="28"/>
        </w:rPr>
      </w:pPr>
    </w:p>
    <w:p w14:paraId="345E3CF1" w14:textId="7F27F484" w:rsidR="00E60B6E" w:rsidRPr="00412EDE" w:rsidRDefault="00E60B6E" w:rsidP="00E60B6E">
      <w:pPr>
        <w:pStyle w:val="-"/>
        <w:rPr>
          <w:sz w:val="28"/>
          <w:szCs w:val="28"/>
        </w:rPr>
      </w:pPr>
      <w:r w:rsidRPr="00412EDE">
        <w:rPr>
          <w:sz w:val="28"/>
          <w:szCs w:val="28"/>
        </w:rPr>
        <w:t xml:space="preserve">Листов: </w:t>
      </w:r>
      <w:r>
        <w:rPr>
          <w:sz w:val="28"/>
          <w:szCs w:val="28"/>
        </w:rPr>
        <w:fldChar w:fldCharType="begin"/>
      </w:r>
      <w:r>
        <w:rPr>
          <w:sz w:val="28"/>
          <w:szCs w:val="28"/>
        </w:rPr>
        <w:instrText xml:space="preserve"> NUMPAGES   \* MERGEFORMAT </w:instrText>
      </w:r>
      <w:r>
        <w:rPr>
          <w:sz w:val="28"/>
          <w:szCs w:val="28"/>
        </w:rPr>
        <w:fldChar w:fldCharType="separate"/>
      </w:r>
      <w:r w:rsidR="00E3442A">
        <w:rPr>
          <w:noProof/>
          <w:sz w:val="28"/>
          <w:szCs w:val="28"/>
        </w:rPr>
        <w:t>435</w:t>
      </w:r>
      <w:r>
        <w:rPr>
          <w:sz w:val="28"/>
          <w:szCs w:val="28"/>
        </w:rPr>
        <w:fldChar w:fldCharType="end"/>
      </w:r>
    </w:p>
    <w:p w14:paraId="1E54AB57" w14:textId="77777777" w:rsidR="00E60B6E" w:rsidRPr="00626243" w:rsidRDefault="00E60B6E" w:rsidP="00E60B6E">
      <w:pPr>
        <w:jc w:val="center"/>
        <w:rPr>
          <w:sz w:val="36"/>
          <w:szCs w:val="24"/>
        </w:rPr>
      </w:pPr>
    </w:p>
    <w:p w14:paraId="68F93914" w14:textId="77777777" w:rsidR="00052925" w:rsidRDefault="00052925" w:rsidP="00052925">
      <w:pPr>
        <w:pStyle w:val="afffffffb"/>
      </w:pPr>
      <w:r>
        <w:lastRenderedPageBreak/>
        <w:t>Аннотация</w:t>
      </w:r>
    </w:p>
    <w:p w14:paraId="6CEB1CF5" w14:textId="622D7EC5" w:rsidR="00052925" w:rsidRPr="001D47B9" w:rsidRDefault="00052925" w:rsidP="001D47B9">
      <w:pPr>
        <w:pStyle w:val="afb"/>
      </w:pPr>
      <w:r w:rsidRPr="00926A58">
        <w:t>Настоящий документ представляет собой Приложение</w:t>
      </w:r>
      <w:r w:rsidRPr="00926A58">
        <w:rPr>
          <w:rFonts w:hint="eastAsia"/>
        </w:rPr>
        <w:t> </w:t>
      </w:r>
      <w:r w:rsidRPr="00926A58">
        <w:t xml:space="preserve">3 к документу «Требования к форматам файлов» и определяет структуру XML-документов </w:t>
      </w:r>
      <w:bookmarkStart w:id="2" w:name="_Hlk489351588"/>
      <w:r w:rsidRPr="00926A58">
        <w:t>извещений о проведении закупки подсистемы размещения информации о</w:t>
      </w:r>
      <w:r w:rsidRPr="00926A58">
        <w:rPr>
          <w:rFonts w:hint="eastAsia"/>
        </w:rPr>
        <w:t> </w:t>
      </w:r>
      <w:r w:rsidRPr="00926A58">
        <w:t>закупках.</w:t>
      </w:r>
      <w:bookmarkStart w:id="3" w:name="_GoBack"/>
      <w:bookmarkEnd w:id="2"/>
      <w:bookmarkEnd w:id="3"/>
    </w:p>
    <w:p w14:paraId="72540FD3" w14:textId="32D0AC2A" w:rsidR="00C86770" w:rsidRDefault="00C86770">
      <w:pPr>
        <w:pStyle w:val="afffffffb"/>
      </w:pPr>
      <w:r>
        <w:lastRenderedPageBreak/>
        <w:t>Содержание</w:t>
      </w:r>
    </w:p>
    <w:p w14:paraId="505DC535" w14:textId="36068766" w:rsidR="00E3442A" w:rsidRDefault="00C86770">
      <w:pPr>
        <w:pStyle w:val="12"/>
        <w:tabs>
          <w:tab w:val="right" w:leader="dot" w:pos="9627"/>
        </w:tabs>
        <w:rPr>
          <w:rFonts w:asciiTheme="minorHAnsi" w:eastAsiaTheme="minorEastAsia" w:hAnsiTheme="minorHAnsi" w:cstheme="minorBidi"/>
          <w:b w:val="0"/>
          <w:noProof/>
          <w:sz w:val="22"/>
          <w:szCs w:val="22"/>
        </w:rPr>
      </w:pPr>
      <w:r>
        <w:rPr>
          <w:rFonts w:asciiTheme="minorHAnsi" w:hAnsiTheme="minorHAnsi"/>
        </w:rPr>
        <w:fldChar w:fldCharType="begin"/>
      </w:r>
      <w:r>
        <w:rPr>
          <w:rFonts w:asciiTheme="minorHAnsi" w:hAnsiTheme="minorHAnsi"/>
        </w:rPr>
        <w:instrText xml:space="preserve"> TOC \h \z \t "Заголовок 1;1;Заголовок без нумерации♫;1" </w:instrText>
      </w:r>
      <w:r>
        <w:rPr>
          <w:rFonts w:asciiTheme="minorHAnsi" w:hAnsiTheme="minorHAnsi"/>
        </w:rPr>
        <w:fldChar w:fldCharType="separate"/>
      </w:r>
      <w:hyperlink w:anchor="_Toc132279063" w:history="1">
        <w:r w:rsidR="00E3442A" w:rsidRPr="00115F66">
          <w:rPr>
            <w:rStyle w:val="affd"/>
            <w:noProof/>
          </w:rPr>
          <w:t>Перечень сокращений</w:t>
        </w:r>
        <w:r w:rsidR="00E3442A">
          <w:rPr>
            <w:noProof/>
            <w:webHidden/>
          </w:rPr>
          <w:tab/>
        </w:r>
        <w:r w:rsidR="00E3442A">
          <w:rPr>
            <w:noProof/>
            <w:webHidden/>
          </w:rPr>
          <w:fldChar w:fldCharType="begin"/>
        </w:r>
        <w:r w:rsidR="00E3442A">
          <w:rPr>
            <w:noProof/>
            <w:webHidden/>
          </w:rPr>
          <w:instrText xml:space="preserve"> PAGEREF _Toc132279063 \h </w:instrText>
        </w:r>
        <w:r w:rsidR="00E3442A">
          <w:rPr>
            <w:noProof/>
            <w:webHidden/>
          </w:rPr>
        </w:r>
        <w:r w:rsidR="00E3442A">
          <w:rPr>
            <w:noProof/>
            <w:webHidden/>
          </w:rPr>
          <w:fldChar w:fldCharType="separate"/>
        </w:r>
        <w:r w:rsidR="00E3442A">
          <w:rPr>
            <w:noProof/>
            <w:webHidden/>
          </w:rPr>
          <w:t>4</w:t>
        </w:r>
        <w:r w:rsidR="00E3442A">
          <w:rPr>
            <w:noProof/>
            <w:webHidden/>
          </w:rPr>
          <w:fldChar w:fldCharType="end"/>
        </w:r>
      </w:hyperlink>
    </w:p>
    <w:p w14:paraId="38636B9B" w14:textId="306996EA" w:rsidR="00E3442A" w:rsidRDefault="00F50974">
      <w:pPr>
        <w:pStyle w:val="12"/>
        <w:tabs>
          <w:tab w:val="right" w:leader="dot" w:pos="9627"/>
        </w:tabs>
        <w:rPr>
          <w:rFonts w:asciiTheme="minorHAnsi" w:eastAsiaTheme="minorEastAsia" w:hAnsiTheme="minorHAnsi" w:cstheme="minorBidi"/>
          <w:b w:val="0"/>
          <w:noProof/>
          <w:sz w:val="22"/>
          <w:szCs w:val="22"/>
        </w:rPr>
      </w:pPr>
      <w:hyperlink w:anchor="_Toc132279064" w:history="1">
        <w:r w:rsidR="00E3442A" w:rsidRPr="00115F66">
          <w:rPr>
            <w:rStyle w:val="affd"/>
            <w:noProof/>
          </w:rPr>
          <w:t>Перечень терминов</w:t>
        </w:r>
        <w:r w:rsidR="00E3442A">
          <w:rPr>
            <w:noProof/>
            <w:webHidden/>
          </w:rPr>
          <w:tab/>
        </w:r>
        <w:r w:rsidR="00E3442A">
          <w:rPr>
            <w:noProof/>
            <w:webHidden/>
          </w:rPr>
          <w:fldChar w:fldCharType="begin"/>
        </w:r>
        <w:r w:rsidR="00E3442A">
          <w:rPr>
            <w:noProof/>
            <w:webHidden/>
          </w:rPr>
          <w:instrText xml:space="preserve"> PAGEREF _Toc132279064 \h </w:instrText>
        </w:r>
        <w:r w:rsidR="00E3442A">
          <w:rPr>
            <w:noProof/>
            <w:webHidden/>
          </w:rPr>
        </w:r>
        <w:r w:rsidR="00E3442A">
          <w:rPr>
            <w:noProof/>
            <w:webHidden/>
          </w:rPr>
          <w:fldChar w:fldCharType="separate"/>
        </w:r>
        <w:r w:rsidR="00E3442A">
          <w:rPr>
            <w:noProof/>
            <w:webHidden/>
          </w:rPr>
          <w:t>6</w:t>
        </w:r>
        <w:r w:rsidR="00E3442A">
          <w:rPr>
            <w:noProof/>
            <w:webHidden/>
          </w:rPr>
          <w:fldChar w:fldCharType="end"/>
        </w:r>
      </w:hyperlink>
    </w:p>
    <w:p w14:paraId="5923DB9E" w14:textId="202862BD" w:rsidR="00E3442A" w:rsidRDefault="00F50974">
      <w:pPr>
        <w:pStyle w:val="12"/>
        <w:tabs>
          <w:tab w:val="right" w:leader="dot" w:pos="9627"/>
        </w:tabs>
        <w:rPr>
          <w:rFonts w:asciiTheme="minorHAnsi" w:eastAsiaTheme="minorEastAsia" w:hAnsiTheme="minorHAnsi" w:cstheme="minorBidi"/>
          <w:b w:val="0"/>
          <w:noProof/>
          <w:sz w:val="22"/>
          <w:szCs w:val="22"/>
        </w:rPr>
      </w:pPr>
      <w:hyperlink w:anchor="_Toc132279065" w:history="1">
        <w:r w:rsidR="00E3442A" w:rsidRPr="00115F66">
          <w:rPr>
            <w:rStyle w:val="affd"/>
            <w:noProof/>
          </w:rPr>
          <w:t>Перечень таблиц</w:t>
        </w:r>
        <w:r w:rsidR="00E3442A">
          <w:rPr>
            <w:noProof/>
            <w:webHidden/>
          </w:rPr>
          <w:tab/>
        </w:r>
        <w:r w:rsidR="00E3442A">
          <w:rPr>
            <w:noProof/>
            <w:webHidden/>
          </w:rPr>
          <w:fldChar w:fldCharType="begin"/>
        </w:r>
        <w:r w:rsidR="00E3442A">
          <w:rPr>
            <w:noProof/>
            <w:webHidden/>
          </w:rPr>
          <w:instrText xml:space="preserve"> PAGEREF _Toc132279065 \h </w:instrText>
        </w:r>
        <w:r w:rsidR="00E3442A">
          <w:rPr>
            <w:noProof/>
            <w:webHidden/>
          </w:rPr>
        </w:r>
        <w:r w:rsidR="00E3442A">
          <w:rPr>
            <w:noProof/>
            <w:webHidden/>
          </w:rPr>
          <w:fldChar w:fldCharType="separate"/>
        </w:r>
        <w:r w:rsidR="00E3442A">
          <w:rPr>
            <w:noProof/>
            <w:webHidden/>
          </w:rPr>
          <w:t>7</w:t>
        </w:r>
        <w:r w:rsidR="00E3442A">
          <w:rPr>
            <w:noProof/>
            <w:webHidden/>
          </w:rPr>
          <w:fldChar w:fldCharType="end"/>
        </w:r>
      </w:hyperlink>
    </w:p>
    <w:p w14:paraId="4FAD3316" w14:textId="51466F6C" w:rsidR="00E3442A" w:rsidRDefault="00F50974">
      <w:pPr>
        <w:pStyle w:val="12"/>
        <w:tabs>
          <w:tab w:val="left" w:pos="400"/>
          <w:tab w:val="right" w:leader="dot" w:pos="9627"/>
        </w:tabs>
        <w:rPr>
          <w:rFonts w:asciiTheme="minorHAnsi" w:eastAsiaTheme="minorEastAsia" w:hAnsiTheme="minorHAnsi" w:cstheme="minorBidi"/>
          <w:b w:val="0"/>
          <w:noProof/>
          <w:sz w:val="22"/>
          <w:szCs w:val="22"/>
        </w:rPr>
      </w:pPr>
      <w:hyperlink w:anchor="_Toc132279066" w:history="1">
        <w:r w:rsidR="00E3442A" w:rsidRPr="00115F66">
          <w:rPr>
            <w:rStyle w:val="affd"/>
            <w:noProof/>
          </w:rPr>
          <w:t>1</w:t>
        </w:r>
        <w:r w:rsidR="00E3442A">
          <w:rPr>
            <w:rFonts w:asciiTheme="minorHAnsi" w:eastAsiaTheme="minorEastAsia" w:hAnsiTheme="minorHAnsi" w:cstheme="minorBidi"/>
            <w:b w:val="0"/>
            <w:noProof/>
            <w:sz w:val="22"/>
            <w:szCs w:val="22"/>
          </w:rPr>
          <w:tab/>
        </w:r>
        <w:r w:rsidR="00E3442A" w:rsidRPr="00115F66">
          <w:rPr>
            <w:rStyle w:val="affd"/>
            <w:noProof/>
          </w:rPr>
          <w:t>Извещение о проведении ЭА (электронный аукцион), внесение изменений</w:t>
        </w:r>
        <w:r w:rsidR="00E3442A">
          <w:rPr>
            <w:noProof/>
            <w:webHidden/>
          </w:rPr>
          <w:tab/>
        </w:r>
        <w:r w:rsidR="00E3442A">
          <w:rPr>
            <w:noProof/>
            <w:webHidden/>
          </w:rPr>
          <w:fldChar w:fldCharType="begin"/>
        </w:r>
        <w:r w:rsidR="00E3442A">
          <w:rPr>
            <w:noProof/>
            <w:webHidden/>
          </w:rPr>
          <w:instrText xml:space="preserve"> PAGEREF _Toc132279066 \h </w:instrText>
        </w:r>
        <w:r w:rsidR="00E3442A">
          <w:rPr>
            <w:noProof/>
            <w:webHidden/>
          </w:rPr>
        </w:r>
        <w:r w:rsidR="00E3442A">
          <w:rPr>
            <w:noProof/>
            <w:webHidden/>
          </w:rPr>
          <w:fldChar w:fldCharType="separate"/>
        </w:r>
        <w:r w:rsidR="00E3442A">
          <w:rPr>
            <w:noProof/>
            <w:webHidden/>
          </w:rPr>
          <w:t>8</w:t>
        </w:r>
        <w:r w:rsidR="00E3442A">
          <w:rPr>
            <w:noProof/>
            <w:webHidden/>
          </w:rPr>
          <w:fldChar w:fldCharType="end"/>
        </w:r>
      </w:hyperlink>
    </w:p>
    <w:p w14:paraId="428DA20B" w14:textId="632AA551" w:rsidR="00E3442A" w:rsidRDefault="00F50974">
      <w:pPr>
        <w:pStyle w:val="12"/>
        <w:tabs>
          <w:tab w:val="left" w:pos="400"/>
          <w:tab w:val="right" w:leader="dot" w:pos="9627"/>
        </w:tabs>
        <w:rPr>
          <w:rFonts w:asciiTheme="minorHAnsi" w:eastAsiaTheme="minorEastAsia" w:hAnsiTheme="minorHAnsi" w:cstheme="minorBidi"/>
          <w:b w:val="0"/>
          <w:noProof/>
          <w:sz w:val="22"/>
          <w:szCs w:val="22"/>
        </w:rPr>
      </w:pPr>
      <w:hyperlink w:anchor="_Toc132279067" w:history="1">
        <w:r w:rsidR="00E3442A" w:rsidRPr="00115F66">
          <w:rPr>
            <w:rStyle w:val="affd"/>
            <w:noProof/>
          </w:rPr>
          <w:t>2</w:t>
        </w:r>
        <w:r w:rsidR="00E3442A">
          <w:rPr>
            <w:rFonts w:asciiTheme="minorHAnsi" w:eastAsiaTheme="minorEastAsia" w:hAnsiTheme="minorHAnsi" w:cstheme="minorBidi"/>
            <w:b w:val="0"/>
            <w:noProof/>
            <w:sz w:val="22"/>
            <w:szCs w:val="22"/>
          </w:rPr>
          <w:tab/>
        </w:r>
        <w:r w:rsidR="00E3442A" w:rsidRPr="00115F66">
          <w:rPr>
            <w:rStyle w:val="affd"/>
            <w:noProof/>
          </w:rPr>
          <w:t>Извещение о проведении закупки у ЕП (единственного поставщика), внесение изменений</w:t>
        </w:r>
        <w:r w:rsidR="00E3442A">
          <w:rPr>
            <w:noProof/>
            <w:webHidden/>
          </w:rPr>
          <w:tab/>
        </w:r>
        <w:r w:rsidR="00E3442A">
          <w:rPr>
            <w:noProof/>
            <w:webHidden/>
          </w:rPr>
          <w:fldChar w:fldCharType="begin"/>
        </w:r>
        <w:r w:rsidR="00E3442A">
          <w:rPr>
            <w:noProof/>
            <w:webHidden/>
          </w:rPr>
          <w:instrText xml:space="preserve"> PAGEREF _Toc132279067 \h </w:instrText>
        </w:r>
        <w:r w:rsidR="00E3442A">
          <w:rPr>
            <w:noProof/>
            <w:webHidden/>
          </w:rPr>
        </w:r>
        <w:r w:rsidR="00E3442A">
          <w:rPr>
            <w:noProof/>
            <w:webHidden/>
          </w:rPr>
          <w:fldChar w:fldCharType="separate"/>
        </w:r>
        <w:r w:rsidR="00E3442A">
          <w:rPr>
            <w:noProof/>
            <w:webHidden/>
          </w:rPr>
          <w:t>63</w:t>
        </w:r>
        <w:r w:rsidR="00E3442A">
          <w:rPr>
            <w:noProof/>
            <w:webHidden/>
          </w:rPr>
          <w:fldChar w:fldCharType="end"/>
        </w:r>
      </w:hyperlink>
    </w:p>
    <w:p w14:paraId="4E8E4BAC" w14:textId="1A93F762" w:rsidR="00E3442A" w:rsidRDefault="00F50974">
      <w:pPr>
        <w:pStyle w:val="12"/>
        <w:tabs>
          <w:tab w:val="left" w:pos="400"/>
          <w:tab w:val="right" w:leader="dot" w:pos="9627"/>
        </w:tabs>
        <w:rPr>
          <w:rFonts w:asciiTheme="minorHAnsi" w:eastAsiaTheme="minorEastAsia" w:hAnsiTheme="minorHAnsi" w:cstheme="minorBidi"/>
          <w:b w:val="0"/>
          <w:noProof/>
          <w:sz w:val="22"/>
          <w:szCs w:val="22"/>
        </w:rPr>
      </w:pPr>
      <w:hyperlink w:anchor="_Toc132279068" w:history="1">
        <w:r w:rsidR="00E3442A" w:rsidRPr="00115F66">
          <w:rPr>
            <w:rStyle w:val="affd"/>
            <w:noProof/>
          </w:rPr>
          <w:t>3</w:t>
        </w:r>
        <w:r w:rsidR="00E3442A">
          <w:rPr>
            <w:rFonts w:asciiTheme="minorHAnsi" w:eastAsiaTheme="minorEastAsia" w:hAnsiTheme="minorHAnsi" w:cstheme="minorBidi"/>
            <w:b w:val="0"/>
            <w:noProof/>
            <w:sz w:val="22"/>
            <w:szCs w:val="22"/>
          </w:rPr>
          <w:tab/>
        </w:r>
        <w:r w:rsidR="00E3442A" w:rsidRPr="00115F66">
          <w:rPr>
            <w:rStyle w:val="affd"/>
            <w:noProof/>
          </w:rPr>
          <w:t>Извещение о проведении OK-Д (двухэтапный конкурс), внесение изменений</w:t>
        </w:r>
        <w:r w:rsidR="00E3442A">
          <w:rPr>
            <w:noProof/>
            <w:webHidden/>
          </w:rPr>
          <w:tab/>
        </w:r>
        <w:r w:rsidR="00E3442A">
          <w:rPr>
            <w:noProof/>
            <w:webHidden/>
          </w:rPr>
          <w:fldChar w:fldCharType="begin"/>
        </w:r>
        <w:r w:rsidR="00E3442A">
          <w:rPr>
            <w:noProof/>
            <w:webHidden/>
          </w:rPr>
          <w:instrText xml:space="preserve"> PAGEREF _Toc132279068 \h </w:instrText>
        </w:r>
        <w:r w:rsidR="00E3442A">
          <w:rPr>
            <w:noProof/>
            <w:webHidden/>
          </w:rPr>
        </w:r>
        <w:r w:rsidR="00E3442A">
          <w:rPr>
            <w:noProof/>
            <w:webHidden/>
          </w:rPr>
          <w:fldChar w:fldCharType="separate"/>
        </w:r>
        <w:r w:rsidR="00E3442A">
          <w:rPr>
            <w:noProof/>
            <w:webHidden/>
          </w:rPr>
          <w:t>83</w:t>
        </w:r>
        <w:r w:rsidR="00E3442A">
          <w:rPr>
            <w:noProof/>
            <w:webHidden/>
          </w:rPr>
          <w:fldChar w:fldCharType="end"/>
        </w:r>
      </w:hyperlink>
    </w:p>
    <w:p w14:paraId="43F9F0DB" w14:textId="4DC03A89" w:rsidR="00E3442A" w:rsidRDefault="00F50974">
      <w:pPr>
        <w:pStyle w:val="12"/>
        <w:tabs>
          <w:tab w:val="left" w:pos="400"/>
          <w:tab w:val="right" w:leader="dot" w:pos="9627"/>
        </w:tabs>
        <w:rPr>
          <w:rFonts w:asciiTheme="minorHAnsi" w:eastAsiaTheme="minorEastAsia" w:hAnsiTheme="minorHAnsi" w:cstheme="minorBidi"/>
          <w:b w:val="0"/>
          <w:noProof/>
          <w:sz w:val="22"/>
          <w:szCs w:val="22"/>
        </w:rPr>
      </w:pPr>
      <w:hyperlink w:anchor="_Toc132279069" w:history="1">
        <w:r w:rsidR="00E3442A" w:rsidRPr="00115F66">
          <w:rPr>
            <w:rStyle w:val="affd"/>
            <w:noProof/>
          </w:rPr>
          <w:t>4</w:t>
        </w:r>
        <w:r w:rsidR="00E3442A">
          <w:rPr>
            <w:rFonts w:asciiTheme="minorHAnsi" w:eastAsiaTheme="minorEastAsia" w:hAnsiTheme="minorHAnsi" w:cstheme="minorBidi"/>
            <w:b w:val="0"/>
            <w:noProof/>
            <w:sz w:val="22"/>
            <w:szCs w:val="22"/>
          </w:rPr>
          <w:tab/>
        </w:r>
        <w:r w:rsidR="00E3442A" w:rsidRPr="00115F66">
          <w:rPr>
            <w:rStyle w:val="affd"/>
            <w:noProof/>
          </w:rPr>
          <w:t>Извещение о проведении OK-ОУ (конкурс с ограниченным участием), внесение изменений</w:t>
        </w:r>
        <w:r w:rsidR="00E3442A">
          <w:rPr>
            <w:noProof/>
            <w:webHidden/>
          </w:rPr>
          <w:tab/>
        </w:r>
        <w:r w:rsidR="00E3442A">
          <w:rPr>
            <w:noProof/>
            <w:webHidden/>
          </w:rPr>
          <w:fldChar w:fldCharType="begin"/>
        </w:r>
        <w:r w:rsidR="00E3442A">
          <w:rPr>
            <w:noProof/>
            <w:webHidden/>
          </w:rPr>
          <w:instrText xml:space="preserve"> PAGEREF _Toc132279069 \h </w:instrText>
        </w:r>
        <w:r w:rsidR="00E3442A">
          <w:rPr>
            <w:noProof/>
            <w:webHidden/>
          </w:rPr>
        </w:r>
        <w:r w:rsidR="00E3442A">
          <w:rPr>
            <w:noProof/>
            <w:webHidden/>
          </w:rPr>
          <w:fldChar w:fldCharType="separate"/>
        </w:r>
        <w:r w:rsidR="00E3442A">
          <w:rPr>
            <w:noProof/>
            <w:webHidden/>
          </w:rPr>
          <w:t>115</w:t>
        </w:r>
        <w:r w:rsidR="00E3442A">
          <w:rPr>
            <w:noProof/>
            <w:webHidden/>
          </w:rPr>
          <w:fldChar w:fldCharType="end"/>
        </w:r>
      </w:hyperlink>
    </w:p>
    <w:p w14:paraId="6699E68F" w14:textId="3FB29D71" w:rsidR="00E3442A" w:rsidRDefault="00F50974">
      <w:pPr>
        <w:pStyle w:val="12"/>
        <w:tabs>
          <w:tab w:val="left" w:pos="400"/>
          <w:tab w:val="right" w:leader="dot" w:pos="9627"/>
        </w:tabs>
        <w:rPr>
          <w:rFonts w:asciiTheme="minorHAnsi" w:eastAsiaTheme="minorEastAsia" w:hAnsiTheme="minorHAnsi" w:cstheme="minorBidi"/>
          <w:b w:val="0"/>
          <w:noProof/>
          <w:sz w:val="22"/>
          <w:szCs w:val="22"/>
        </w:rPr>
      </w:pPr>
      <w:hyperlink w:anchor="_Toc132279070" w:history="1">
        <w:r w:rsidR="00E3442A" w:rsidRPr="00115F66">
          <w:rPr>
            <w:rStyle w:val="affd"/>
            <w:noProof/>
          </w:rPr>
          <w:t>5</w:t>
        </w:r>
        <w:r w:rsidR="00E3442A">
          <w:rPr>
            <w:rFonts w:asciiTheme="minorHAnsi" w:eastAsiaTheme="minorEastAsia" w:hAnsiTheme="minorHAnsi" w:cstheme="minorBidi"/>
            <w:b w:val="0"/>
            <w:noProof/>
            <w:sz w:val="22"/>
            <w:szCs w:val="22"/>
          </w:rPr>
          <w:tab/>
        </w:r>
        <w:r w:rsidR="00E3442A" w:rsidRPr="00115F66">
          <w:rPr>
            <w:rStyle w:val="affd"/>
            <w:noProof/>
          </w:rPr>
          <w:t>Извещение о проведении OK (открытый конкурс), внесение изменений</w:t>
        </w:r>
        <w:r w:rsidR="00E3442A">
          <w:rPr>
            <w:noProof/>
            <w:webHidden/>
          </w:rPr>
          <w:tab/>
        </w:r>
        <w:r w:rsidR="00E3442A">
          <w:rPr>
            <w:noProof/>
            <w:webHidden/>
          </w:rPr>
          <w:fldChar w:fldCharType="begin"/>
        </w:r>
        <w:r w:rsidR="00E3442A">
          <w:rPr>
            <w:noProof/>
            <w:webHidden/>
          </w:rPr>
          <w:instrText xml:space="preserve"> PAGEREF _Toc132279070 \h </w:instrText>
        </w:r>
        <w:r w:rsidR="00E3442A">
          <w:rPr>
            <w:noProof/>
            <w:webHidden/>
          </w:rPr>
        </w:r>
        <w:r w:rsidR="00E3442A">
          <w:rPr>
            <w:noProof/>
            <w:webHidden/>
          </w:rPr>
          <w:fldChar w:fldCharType="separate"/>
        </w:r>
        <w:r w:rsidR="00E3442A">
          <w:rPr>
            <w:noProof/>
            <w:webHidden/>
          </w:rPr>
          <w:t>146</w:t>
        </w:r>
        <w:r w:rsidR="00E3442A">
          <w:rPr>
            <w:noProof/>
            <w:webHidden/>
          </w:rPr>
          <w:fldChar w:fldCharType="end"/>
        </w:r>
      </w:hyperlink>
    </w:p>
    <w:p w14:paraId="392EF675" w14:textId="3CA720CA" w:rsidR="00E3442A" w:rsidRDefault="00F50974">
      <w:pPr>
        <w:pStyle w:val="12"/>
        <w:tabs>
          <w:tab w:val="left" w:pos="400"/>
          <w:tab w:val="right" w:leader="dot" w:pos="9627"/>
        </w:tabs>
        <w:rPr>
          <w:rFonts w:asciiTheme="minorHAnsi" w:eastAsiaTheme="minorEastAsia" w:hAnsiTheme="minorHAnsi" w:cstheme="minorBidi"/>
          <w:b w:val="0"/>
          <w:noProof/>
          <w:sz w:val="22"/>
          <w:szCs w:val="22"/>
        </w:rPr>
      </w:pPr>
      <w:hyperlink w:anchor="_Toc132279071" w:history="1">
        <w:r w:rsidR="00E3442A" w:rsidRPr="00115F66">
          <w:rPr>
            <w:rStyle w:val="affd"/>
            <w:noProof/>
          </w:rPr>
          <w:t>6</w:t>
        </w:r>
        <w:r w:rsidR="00E3442A">
          <w:rPr>
            <w:rFonts w:asciiTheme="minorHAnsi" w:eastAsiaTheme="minorEastAsia" w:hAnsiTheme="minorHAnsi" w:cstheme="minorBidi"/>
            <w:b w:val="0"/>
            <w:noProof/>
            <w:sz w:val="22"/>
            <w:szCs w:val="22"/>
          </w:rPr>
          <w:tab/>
        </w:r>
        <w:r w:rsidR="00E3442A" w:rsidRPr="00115F66">
          <w:rPr>
            <w:rStyle w:val="affd"/>
            <w:noProof/>
          </w:rPr>
          <w:t>Извещение о проведении ПО (предварительный отбор), внесение изменений</w:t>
        </w:r>
        <w:r w:rsidR="00E3442A">
          <w:rPr>
            <w:noProof/>
            <w:webHidden/>
          </w:rPr>
          <w:tab/>
        </w:r>
        <w:r w:rsidR="00E3442A">
          <w:rPr>
            <w:noProof/>
            <w:webHidden/>
          </w:rPr>
          <w:fldChar w:fldCharType="begin"/>
        </w:r>
        <w:r w:rsidR="00E3442A">
          <w:rPr>
            <w:noProof/>
            <w:webHidden/>
          </w:rPr>
          <w:instrText xml:space="preserve"> PAGEREF _Toc132279071 \h </w:instrText>
        </w:r>
        <w:r w:rsidR="00E3442A">
          <w:rPr>
            <w:noProof/>
            <w:webHidden/>
          </w:rPr>
        </w:r>
        <w:r w:rsidR="00E3442A">
          <w:rPr>
            <w:noProof/>
            <w:webHidden/>
          </w:rPr>
          <w:fldChar w:fldCharType="separate"/>
        </w:r>
        <w:r w:rsidR="00E3442A">
          <w:rPr>
            <w:noProof/>
            <w:webHidden/>
          </w:rPr>
          <w:t>177</w:t>
        </w:r>
        <w:r w:rsidR="00E3442A">
          <w:rPr>
            <w:noProof/>
            <w:webHidden/>
          </w:rPr>
          <w:fldChar w:fldCharType="end"/>
        </w:r>
      </w:hyperlink>
    </w:p>
    <w:p w14:paraId="59B1BFAB" w14:textId="11123FF6" w:rsidR="00E3442A" w:rsidRDefault="00F50974">
      <w:pPr>
        <w:pStyle w:val="12"/>
        <w:tabs>
          <w:tab w:val="left" w:pos="400"/>
          <w:tab w:val="right" w:leader="dot" w:pos="9627"/>
        </w:tabs>
        <w:rPr>
          <w:rFonts w:asciiTheme="minorHAnsi" w:eastAsiaTheme="minorEastAsia" w:hAnsiTheme="minorHAnsi" w:cstheme="minorBidi"/>
          <w:b w:val="0"/>
          <w:noProof/>
          <w:sz w:val="22"/>
          <w:szCs w:val="22"/>
        </w:rPr>
      </w:pPr>
      <w:hyperlink w:anchor="_Toc132279072" w:history="1">
        <w:r w:rsidR="00E3442A" w:rsidRPr="00115F66">
          <w:rPr>
            <w:rStyle w:val="affd"/>
            <w:noProof/>
          </w:rPr>
          <w:t>7</w:t>
        </w:r>
        <w:r w:rsidR="00E3442A">
          <w:rPr>
            <w:rFonts w:asciiTheme="minorHAnsi" w:eastAsiaTheme="minorEastAsia" w:hAnsiTheme="minorHAnsi" w:cstheme="minorBidi"/>
            <w:b w:val="0"/>
            <w:noProof/>
            <w:sz w:val="22"/>
            <w:szCs w:val="22"/>
          </w:rPr>
          <w:tab/>
        </w:r>
        <w:r w:rsidR="00E3442A" w:rsidRPr="00115F66">
          <w:rPr>
            <w:rStyle w:val="affd"/>
            <w:noProof/>
          </w:rPr>
          <w:t>Извещение о проведении ЗакА (закрытый аукцион), внесение изменений</w:t>
        </w:r>
        <w:r w:rsidR="00E3442A">
          <w:rPr>
            <w:noProof/>
            <w:webHidden/>
          </w:rPr>
          <w:tab/>
        </w:r>
        <w:r w:rsidR="00E3442A">
          <w:rPr>
            <w:noProof/>
            <w:webHidden/>
          </w:rPr>
          <w:fldChar w:fldCharType="begin"/>
        </w:r>
        <w:r w:rsidR="00E3442A">
          <w:rPr>
            <w:noProof/>
            <w:webHidden/>
          </w:rPr>
          <w:instrText xml:space="preserve"> PAGEREF _Toc132279072 \h </w:instrText>
        </w:r>
        <w:r w:rsidR="00E3442A">
          <w:rPr>
            <w:noProof/>
            <w:webHidden/>
          </w:rPr>
        </w:r>
        <w:r w:rsidR="00E3442A">
          <w:rPr>
            <w:noProof/>
            <w:webHidden/>
          </w:rPr>
          <w:fldChar w:fldCharType="separate"/>
        </w:r>
        <w:r w:rsidR="00E3442A">
          <w:rPr>
            <w:noProof/>
            <w:webHidden/>
          </w:rPr>
          <w:t>204</w:t>
        </w:r>
        <w:r w:rsidR="00E3442A">
          <w:rPr>
            <w:noProof/>
            <w:webHidden/>
          </w:rPr>
          <w:fldChar w:fldCharType="end"/>
        </w:r>
      </w:hyperlink>
    </w:p>
    <w:p w14:paraId="1312E2CF" w14:textId="47B25066" w:rsidR="00E3442A" w:rsidRDefault="00F50974">
      <w:pPr>
        <w:pStyle w:val="12"/>
        <w:tabs>
          <w:tab w:val="left" w:pos="400"/>
          <w:tab w:val="right" w:leader="dot" w:pos="9627"/>
        </w:tabs>
        <w:rPr>
          <w:rFonts w:asciiTheme="minorHAnsi" w:eastAsiaTheme="minorEastAsia" w:hAnsiTheme="minorHAnsi" w:cstheme="minorBidi"/>
          <w:b w:val="0"/>
          <w:noProof/>
          <w:sz w:val="22"/>
          <w:szCs w:val="22"/>
        </w:rPr>
      </w:pPr>
      <w:hyperlink w:anchor="_Toc132279073" w:history="1">
        <w:r w:rsidR="00E3442A" w:rsidRPr="00115F66">
          <w:rPr>
            <w:rStyle w:val="affd"/>
            <w:noProof/>
          </w:rPr>
          <w:t>8</w:t>
        </w:r>
        <w:r w:rsidR="00E3442A">
          <w:rPr>
            <w:rFonts w:asciiTheme="minorHAnsi" w:eastAsiaTheme="minorEastAsia" w:hAnsiTheme="minorHAnsi" w:cstheme="minorBidi"/>
            <w:b w:val="0"/>
            <w:noProof/>
            <w:sz w:val="22"/>
            <w:szCs w:val="22"/>
          </w:rPr>
          <w:tab/>
        </w:r>
        <w:r w:rsidR="00E3442A" w:rsidRPr="00115F66">
          <w:rPr>
            <w:rStyle w:val="affd"/>
            <w:noProof/>
          </w:rPr>
          <w:t>Извещение о проведении ЗакK-Д (закрытый двухэтапный конкурс), внесение изменений</w:t>
        </w:r>
        <w:r w:rsidR="00E3442A">
          <w:rPr>
            <w:noProof/>
            <w:webHidden/>
          </w:rPr>
          <w:tab/>
        </w:r>
        <w:r w:rsidR="00E3442A">
          <w:rPr>
            <w:noProof/>
            <w:webHidden/>
          </w:rPr>
          <w:fldChar w:fldCharType="begin"/>
        </w:r>
        <w:r w:rsidR="00E3442A">
          <w:rPr>
            <w:noProof/>
            <w:webHidden/>
          </w:rPr>
          <w:instrText xml:space="preserve"> PAGEREF _Toc132279073 \h </w:instrText>
        </w:r>
        <w:r w:rsidR="00E3442A">
          <w:rPr>
            <w:noProof/>
            <w:webHidden/>
          </w:rPr>
        </w:r>
        <w:r w:rsidR="00E3442A">
          <w:rPr>
            <w:noProof/>
            <w:webHidden/>
          </w:rPr>
          <w:fldChar w:fldCharType="separate"/>
        </w:r>
        <w:r w:rsidR="00E3442A">
          <w:rPr>
            <w:noProof/>
            <w:webHidden/>
          </w:rPr>
          <w:t>234</w:t>
        </w:r>
        <w:r w:rsidR="00E3442A">
          <w:rPr>
            <w:noProof/>
            <w:webHidden/>
          </w:rPr>
          <w:fldChar w:fldCharType="end"/>
        </w:r>
      </w:hyperlink>
    </w:p>
    <w:p w14:paraId="5693D0F3" w14:textId="427022CE" w:rsidR="00E3442A" w:rsidRDefault="00F50974">
      <w:pPr>
        <w:pStyle w:val="12"/>
        <w:tabs>
          <w:tab w:val="left" w:pos="400"/>
          <w:tab w:val="right" w:leader="dot" w:pos="9627"/>
        </w:tabs>
        <w:rPr>
          <w:rFonts w:asciiTheme="minorHAnsi" w:eastAsiaTheme="minorEastAsia" w:hAnsiTheme="minorHAnsi" w:cstheme="minorBidi"/>
          <w:b w:val="0"/>
          <w:noProof/>
          <w:sz w:val="22"/>
          <w:szCs w:val="22"/>
        </w:rPr>
      </w:pPr>
      <w:hyperlink w:anchor="_Toc132279074" w:history="1">
        <w:r w:rsidR="00E3442A" w:rsidRPr="00115F66">
          <w:rPr>
            <w:rStyle w:val="affd"/>
            <w:noProof/>
          </w:rPr>
          <w:t>9</w:t>
        </w:r>
        <w:r w:rsidR="00E3442A">
          <w:rPr>
            <w:rFonts w:asciiTheme="minorHAnsi" w:eastAsiaTheme="minorEastAsia" w:hAnsiTheme="minorHAnsi" w:cstheme="minorBidi"/>
            <w:b w:val="0"/>
            <w:noProof/>
            <w:sz w:val="22"/>
            <w:szCs w:val="22"/>
          </w:rPr>
          <w:tab/>
        </w:r>
        <w:r w:rsidR="00E3442A" w:rsidRPr="00115F66">
          <w:rPr>
            <w:rStyle w:val="affd"/>
            <w:noProof/>
          </w:rPr>
          <w:t>Извещение о проведении ЗакK-ОУ (закрытый конкурс с ограниченным участием), внесение изменений</w:t>
        </w:r>
        <w:r w:rsidR="00E3442A">
          <w:rPr>
            <w:noProof/>
            <w:webHidden/>
          </w:rPr>
          <w:tab/>
        </w:r>
        <w:r w:rsidR="00E3442A">
          <w:rPr>
            <w:noProof/>
            <w:webHidden/>
          </w:rPr>
          <w:fldChar w:fldCharType="begin"/>
        </w:r>
        <w:r w:rsidR="00E3442A">
          <w:rPr>
            <w:noProof/>
            <w:webHidden/>
          </w:rPr>
          <w:instrText xml:space="preserve"> PAGEREF _Toc132279074 \h </w:instrText>
        </w:r>
        <w:r w:rsidR="00E3442A">
          <w:rPr>
            <w:noProof/>
            <w:webHidden/>
          </w:rPr>
        </w:r>
        <w:r w:rsidR="00E3442A">
          <w:rPr>
            <w:noProof/>
            <w:webHidden/>
          </w:rPr>
          <w:fldChar w:fldCharType="separate"/>
        </w:r>
        <w:r w:rsidR="00E3442A">
          <w:rPr>
            <w:noProof/>
            <w:webHidden/>
          </w:rPr>
          <w:t>265</w:t>
        </w:r>
        <w:r w:rsidR="00E3442A">
          <w:rPr>
            <w:noProof/>
            <w:webHidden/>
          </w:rPr>
          <w:fldChar w:fldCharType="end"/>
        </w:r>
      </w:hyperlink>
    </w:p>
    <w:p w14:paraId="7FC3EB7E" w14:textId="5182E326" w:rsidR="00E3442A" w:rsidRDefault="00F50974">
      <w:pPr>
        <w:pStyle w:val="12"/>
        <w:tabs>
          <w:tab w:val="left" w:pos="600"/>
          <w:tab w:val="right" w:leader="dot" w:pos="9627"/>
        </w:tabs>
        <w:rPr>
          <w:rFonts w:asciiTheme="minorHAnsi" w:eastAsiaTheme="minorEastAsia" w:hAnsiTheme="minorHAnsi" w:cstheme="minorBidi"/>
          <w:b w:val="0"/>
          <w:noProof/>
          <w:sz w:val="22"/>
          <w:szCs w:val="22"/>
        </w:rPr>
      </w:pPr>
      <w:hyperlink w:anchor="_Toc132279075" w:history="1">
        <w:r w:rsidR="00E3442A" w:rsidRPr="00115F66">
          <w:rPr>
            <w:rStyle w:val="affd"/>
            <w:noProof/>
          </w:rPr>
          <w:t>10</w:t>
        </w:r>
        <w:r w:rsidR="00E3442A">
          <w:rPr>
            <w:rFonts w:asciiTheme="minorHAnsi" w:eastAsiaTheme="minorEastAsia" w:hAnsiTheme="minorHAnsi" w:cstheme="minorBidi"/>
            <w:b w:val="0"/>
            <w:noProof/>
            <w:sz w:val="22"/>
            <w:szCs w:val="22"/>
          </w:rPr>
          <w:tab/>
        </w:r>
        <w:r w:rsidR="00E3442A" w:rsidRPr="00115F66">
          <w:rPr>
            <w:rStyle w:val="affd"/>
            <w:noProof/>
          </w:rPr>
          <w:t>Извещение о проведении ЗакK (закрытый конкурс), внесение изменений</w:t>
        </w:r>
        <w:r w:rsidR="00E3442A">
          <w:rPr>
            <w:noProof/>
            <w:webHidden/>
          </w:rPr>
          <w:tab/>
        </w:r>
        <w:r w:rsidR="00E3442A">
          <w:rPr>
            <w:noProof/>
            <w:webHidden/>
          </w:rPr>
          <w:fldChar w:fldCharType="begin"/>
        </w:r>
        <w:r w:rsidR="00E3442A">
          <w:rPr>
            <w:noProof/>
            <w:webHidden/>
          </w:rPr>
          <w:instrText xml:space="preserve"> PAGEREF _Toc132279075 \h </w:instrText>
        </w:r>
        <w:r w:rsidR="00E3442A">
          <w:rPr>
            <w:noProof/>
            <w:webHidden/>
          </w:rPr>
        </w:r>
        <w:r w:rsidR="00E3442A">
          <w:rPr>
            <w:noProof/>
            <w:webHidden/>
          </w:rPr>
          <w:fldChar w:fldCharType="separate"/>
        </w:r>
        <w:r w:rsidR="00E3442A">
          <w:rPr>
            <w:noProof/>
            <w:webHidden/>
          </w:rPr>
          <w:t>296</w:t>
        </w:r>
        <w:r w:rsidR="00E3442A">
          <w:rPr>
            <w:noProof/>
            <w:webHidden/>
          </w:rPr>
          <w:fldChar w:fldCharType="end"/>
        </w:r>
      </w:hyperlink>
    </w:p>
    <w:p w14:paraId="1A2E2C39" w14:textId="64299919" w:rsidR="00E3442A" w:rsidRDefault="00F50974">
      <w:pPr>
        <w:pStyle w:val="12"/>
        <w:tabs>
          <w:tab w:val="left" w:pos="600"/>
          <w:tab w:val="right" w:leader="dot" w:pos="9627"/>
        </w:tabs>
        <w:rPr>
          <w:rFonts w:asciiTheme="minorHAnsi" w:eastAsiaTheme="minorEastAsia" w:hAnsiTheme="minorHAnsi" w:cstheme="minorBidi"/>
          <w:b w:val="0"/>
          <w:noProof/>
          <w:sz w:val="22"/>
          <w:szCs w:val="22"/>
        </w:rPr>
      </w:pPr>
      <w:hyperlink w:anchor="_Toc132279076" w:history="1">
        <w:r w:rsidR="00E3442A" w:rsidRPr="00115F66">
          <w:rPr>
            <w:rStyle w:val="affd"/>
            <w:noProof/>
          </w:rPr>
          <w:t>11</w:t>
        </w:r>
        <w:r w:rsidR="00E3442A">
          <w:rPr>
            <w:rFonts w:asciiTheme="minorHAnsi" w:eastAsiaTheme="minorEastAsia" w:hAnsiTheme="minorHAnsi" w:cstheme="minorBidi"/>
            <w:b w:val="0"/>
            <w:noProof/>
            <w:sz w:val="22"/>
            <w:szCs w:val="22"/>
          </w:rPr>
          <w:tab/>
        </w:r>
        <w:r w:rsidR="00E3442A" w:rsidRPr="00115F66">
          <w:rPr>
            <w:rStyle w:val="affd"/>
            <w:noProof/>
          </w:rPr>
          <w:t>Извещение о проведении ЗK (запрос котировок), внесение изменений</w:t>
        </w:r>
        <w:r w:rsidR="00E3442A">
          <w:rPr>
            <w:noProof/>
            <w:webHidden/>
          </w:rPr>
          <w:tab/>
        </w:r>
        <w:r w:rsidR="00E3442A">
          <w:rPr>
            <w:noProof/>
            <w:webHidden/>
          </w:rPr>
          <w:fldChar w:fldCharType="begin"/>
        </w:r>
        <w:r w:rsidR="00E3442A">
          <w:rPr>
            <w:noProof/>
            <w:webHidden/>
          </w:rPr>
          <w:instrText xml:space="preserve"> PAGEREF _Toc132279076 \h </w:instrText>
        </w:r>
        <w:r w:rsidR="00E3442A">
          <w:rPr>
            <w:noProof/>
            <w:webHidden/>
          </w:rPr>
        </w:r>
        <w:r w:rsidR="00E3442A">
          <w:rPr>
            <w:noProof/>
            <w:webHidden/>
          </w:rPr>
          <w:fldChar w:fldCharType="separate"/>
        </w:r>
        <w:r w:rsidR="00E3442A">
          <w:rPr>
            <w:noProof/>
            <w:webHidden/>
          </w:rPr>
          <w:t>328</w:t>
        </w:r>
        <w:r w:rsidR="00E3442A">
          <w:rPr>
            <w:noProof/>
            <w:webHidden/>
          </w:rPr>
          <w:fldChar w:fldCharType="end"/>
        </w:r>
      </w:hyperlink>
    </w:p>
    <w:p w14:paraId="78634C76" w14:textId="788C7C22" w:rsidR="00E3442A" w:rsidRDefault="00F50974">
      <w:pPr>
        <w:pStyle w:val="12"/>
        <w:tabs>
          <w:tab w:val="left" w:pos="600"/>
          <w:tab w:val="right" w:leader="dot" w:pos="9627"/>
        </w:tabs>
        <w:rPr>
          <w:rFonts w:asciiTheme="minorHAnsi" w:eastAsiaTheme="minorEastAsia" w:hAnsiTheme="minorHAnsi" w:cstheme="minorBidi"/>
          <w:b w:val="0"/>
          <w:noProof/>
          <w:sz w:val="22"/>
          <w:szCs w:val="22"/>
        </w:rPr>
      </w:pPr>
      <w:hyperlink w:anchor="_Toc132279077" w:history="1">
        <w:r w:rsidR="00E3442A" w:rsidRPr="00115F66">
          <w:rPr>
            <w:rStyle w:val="affd"/>
            <w:noProof/>
          </w:rPr>
          <w:t>12</w:t>
        </w:r>
        <w:r w:rsidR="00E3442A">
          <w:rPr>
            <w:rFonts w:asciiTheme="minorHAnsi" w:eastAsiaTheme="minorEastAsia" w:hAnsiTheme="minorHAnsi" w:cstheme="minorBidi"/>
            <w:b w:val="0"/>
            <w:noProof/>
            <w:sz w:val="22"/>
            <w:szCs w:val="22"/>
          </w:rPr>
          <w:tab/>
        </w:r>
        <w:r w:rsidR="00E3442A" w:rsidRPr="00115F66">
          <w:rPr>
            <w:rStyle w:val="affd"/>
            <w:noProof/>
          </w:rPr>
          <w:t>Извещение о проведении ЗП (запрос предложений), внесение изменений</w:t>
        </w:r>
        <w:r w:rsidR="00E3442A">
          <w:rPr>
            <w:noProof/>
            <w:webHidden/>
          </w:rPr>
          <w:tab/>
        </w:r>
        <w:r w:rsidR="00E3442A">
          <w:rPr>
            <w:noProof/>
            <w:webHidden/>
          </w:rPr>
          <w:fldChar w:fldCharType="begin"/>
        </w:r>
        <w:r w:rsidR="00E3442A">
          <w:rPr>
            <w:noProof/>
            <w:webHidden/>
          </w:rPr>
          <w:instrText xml:space="preserve"> PAGEREF _Toc132279077 \h </w:instrText>
        </w:r>
        <w:r w:rsidR="00E3442A">
          <w:rPr>
            <w:noProof/>
            <w:webHidden/>
          </w:rPr>
        </w:r>
        <w:r w:rsidR="00E3442A">
          <w:rPr>
            <w:noProof/>
            <w:webHidden/>
          </w:rPr>
          <w:fldChar w:fldCharType="separate"/>
        </w:r>
        <w:r w:rsidR="00E3442A">
          <w:rPr>
            <w:noProof/>
            <w:webHidden/>
          </w:rPr>
          <w:t>355</w:t>
        </w:r>
        <w:r w:rsidR="00E3442A">
          <w:rPr>
            <w:noProof/>
            <w:webHidden/>
          </w:rPr>
          <w:fldChar w:fldCharType="end"/>
        </w:r>
      </w:hyperlink>
    </w:p>
    <w:p w14:paraId="14794F32" w14:textId="58FE9478" w:rsidR="00E3442A" w:rsidRDefault="00F50974">
      <w:pPr>
        <w:pStyle w:val="12"/>
        <w:tabs>
          <w:tab w:val="left" w:pos="600"/>
          <w:tab w:val="right" w:leader="dot" w:pos="9627"/>
        </w:tabs>
        <w:rPr>
          <w:rFonts w:asciiTheme="minorHAnsi" w:eastAsiaTheme="minorEastAsia" w:hAnsiTheme="minorHAnsi" w:cstheme="minorBidi"/>
          <w:b w:val="0"/>
          <w:noProof/>
          <w:sz w:val="22"/>
          <w:szCs w:val="22"/>
        </w:rPr>
      </w:pPr>
      <w:hyperlink w:anchor="_Toc132279078" w:history="1">
        <w:r w:rsidR="00E3442A" w:rsidRPr="00115F66">
          <w:rPr>
            <w:rStyle w:val="affd"/>
            <w:noProof/>
          </w:rPr>
          <w:t>13</w:t>
        </w:r>
        <w:r w:rsidR="00E3442A">
          <w:rPr>
            <w:rFonts w:asciiTheme="minorHAnsi" w:eastAsiaTheme="minorEastAsia" w:hAnsiTheme="minorHAnsi" w:cstheme="minorBidi"/>
            <w:b w:val="0"/>
            <w:noProof/>
            <w:sz w:val="22"/>
            <w:szCs w:val="22"/>
          </w:rPr>
          <w:tab/>
        </w:r>
        <w:r w:rsidR="00E3442A" w:rsidRPr="00115F66">
          <w:rPr>
            <w:rStyle w:val="affd"/>
            <w:noProof/>
          </w:rPr>
          <w:t>Внесение изменений в извещение в части лота</w:t>
        </w:r>
        <w:r w:rsidR="00E3442A">
          <w:rPr>
            <w:noProof/>
            <w:webHidden/>
          </w:rPr>
          <w:tab/>
        </w:r>
        <w:r w:rsidR="00E3442A">
          <w:rPr>
            <w:noProof/>
            <w:webHidden/>
          </w:rPr>
          <w:fldChar w:fldCharType="begin"/>
        </w:r>
        <w:r w:rsidR="00E3442A">
          <w:rPr>
            <w:noProof/>
            <w:webHidden/>
          </w:rPr>
          <w:instrText xml:space="preserve"> PAGEREF _Toc132279078 \h </w:instrText>
        </w:r>
        <w:r w:rsidR="00E3442A">
          <w:rPr>
            <w:noProof/>
            <w:webHidden/>
          </w:rPr>
        </w:r>
        <w:r w:rsidR="00E3442A">
          <w:rPr>
            <w:noProof/>
            <w:webHidden/>
          </w:rPr>
          <w:fldChar w:fldCharType="separate"/>
        </w:r>
        <w:r w:rsidR="00E3442A">
          <w:rPr>
            <w:noProof/>
            <w:webHidden/>
          </w:rPr>
          <w:t>382</w:t>
        </w:r>
        <w:r w:rsidR="00E3442A">
          <w:rPr>
            <w:noProof/>
            <w:webHidden/>
          </w:rPr>
          <w:fldChar w:fldCharType="end"/>
        </w:r>
      </w:hyperlink>
    </w:p>
    <w:p w14:paraId="0CDFDC40" w14:textId="469E2C1A" w:rsidR="00E3442A" w:rsidRDefault="00F50974">
      <w:pPr>
        <w:pStyle w:val="12"/>
        <w:tabs>
          <w:tab w:val="left" w:pos="600"/>
          <w:tab w:val="right" w:leader="dot" w:pos="9627"/>
        </w:tabs>
        <w:rPr>
          <w:rFonts w:asciiTheme="minorHAnsi" w:eastAsiaTheme="minorEastAsia" w:hAnsiTheme="minorHAnsi" w:cstheme="minorBidi"/>
          <w:b w:val="0"/>
          <w:noProof/>
          <w:sz w:val="22"/>
          <w:szCs w:val="22"/>
        </w:rPr>
      </w:pPr>
      <w:hyperlink w:anchor="_Toc132279079" w:history="1">
        <w:r w:rsidR="00E3442A" w:rsidRPr="00115F66">
          <w:rPr>
            <w:rStyle w:val="affd"/>
            <w:noProof/>
          </w:rPr>
          <w:t>14</w:t>
        </w:r>
        <w:r w:rsidR="00E3442A">
          <w:rPr>
            <w:rFonts w:asciiTheme="minorHAnsi" w:eastAsiaTheme="minorEastAsia" w:hAnsiTheme="minorHAnsi" w:cstheme="minorBidi"/>
            <w:b w:val="0"/>
            <w:noProof/>
            <w:sz w:val="22"/>
            <w:szCs w:val="22"/>
          </w:rPr>
          <w:tab/>
        </w:r>
        <w:r w:rsidR="00E3442A" w:rsidRPr="00115F66">
          <w:rPr>
            <w:rStyle w:val="affd"/>
            <w:noProof/>
          </w:rPr>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 внесение изменений</w:t>
        </w:r>
        <w:r w:rsidR="00E3442A">
          <w:rPr>
            <w:noProof/>
            <w:webHidden/>
          </w:rPr>
          <w:tab/>
        </w:r>
        <w:r w:rsidR="00E3442A">
          <w:rPr>
            <w:noProof/>
            <w:webHidden/>
          </w:rPr>
          <w:fldChar w:fldCharType="begin"/>
        </w:r>
        <w:r w:rsidR="00E3442A">
          <w:rPr>
            <w:noProof/>
            <w:webHidden/>
          </w:rPr>
          <w:instrText xml:space="preserve"> PAGEREF _Toc132279079 \h </w:instrText>
        </w:r>
        <w:r w:rsidR="00E3442A">
          <w:rPr>
            <w:noProof/>
            <w:webHidden/>
          </w:rPr>
        </w:r>
        <w:r w:rsidR="00E3442A">
          <w:rPr>
            <w:noProof/>
            <w:webHidden/>
          </w:rPr>
          <w:fldChar w:fldCharType="separate"/>
        </w:r>
        <w:r w:rsidR="00E3442A">
          <w:rPr>
            <w:noProof/>
            <w:webHidden/>
          </w:rPr>
          <w:t>421</w:t>
        </w:r>
        <w:r w:rsidR="00E3442A">
          <w:rPr>
            <w:noProof/>
            <w:webHidden/>
          </w:rPr>
          <w:fldChar w:fldCharType="end"/>
        </w:r>
      </w:hyperlink>
    </w:p>
    <w:p w14:paraId="0A6986A7" w14:textId="031147BD" w:rsidR="00C86770" w:rsidRPr="00C86770" w:rsidRDefault="00C86770" w:rsidP="00C86770">
      <w:pPr>
        <w:pStyle w:val="afb"/>
        <w:rPr>
          <w:rFonts w:asciiTheme="minorHAnsi" w:hAnsiTheme="minorHAnsi"/>
        </w:rPr>
      </w:pPr>
      <w:r>
        <w:rPr>
          <w:rFonts w:asciiTheme="minorHAnsi" w:hAnsiTheme="minorHAnsi"/>
        </w:rPr>
        <w:fldChar w:fldCharType="end"/>
      </w:r>
    </w:p>
    <w:p w14:paraId="36030674" w14:textId="45104765" w:rsidR="00926A58" w:rsidRDefault="00926A58" w:rsidP="00926A58">
      <w:pPr>
        <w:pStyle w:val="afffffffa"/>
      </w:pPr>
      <w:bookmarkStart w:id="4" w:name="_Toc132279063"/>
      <w:r>
        <w:lastRenderedPageBreak/>
        <w:t>Перечень сокращений</w:t>
      </w:r>
      <w:bookmarkEnd w:id="4"/>
    </w:p>
    <w:tbl>
      <w:tblPr>
        <w:tblStyle w:val="121"/>
        <w:tblW w:w="5000" w:type="pct"/>
        <w:tblLayout w:type="fixed"/>
        <w:tblLook w:val="04A0" w:firstRow="1" w:lastRow="0" w:firstColumn="1" w:lastColumn="0" w:noHBand="0" w:noVBand="1"/>
      </w:tblPr>
      <w:tblGrid>
        <w:gridCol w:w="4473"/>
        <w:gridCol w:w="5154"/>
      </w:tblGrid>
      <w:tr w:rsidR="001534C5" w:rsidRPr="001534C5" w14:paraId="0BDC9F42" w14:textId="77777777" w:rsidTr="002750D1">
        <w:trPr>
          <w:cnfStyle w:val="100000000000" w:firstRow="1" w:lastRow="0" w:firstColumn="0" w:lastColumn="0" w:oddVBand="0" w:evenVBand="0" w:oddHBand="0" w:evenHBand="0" w:firstRowFirstColumn="0" w:firstRowLastColumn="0" w:lastRowFirstColumn="0" w:lastRowLastColumn="0"/>
          <w:tblHeader/>
        </w:trPr>
        <w:tc>
          <w:tcPr>
            <w:tcW w:w="2323" w:type="pct"/>
          </w:tcPr>
          <w:p w14:paraId="1DF05AE4" w14:textId="77777777" w:rsidR="001534C5" w:rsidRPr="001534C5" w:rsidRDefault="001534C5" w:rsidP="001534C5">
            <w:pPr>
              <w:keepNext/>
              <w:keepLines/>
              <w:spacing w:before="0" w:after="0" w:line="276" w:lineRule="auto"/>
              <w:ind w:left="28" w:right="28"/>
              <w:jc w:val="center"/>
              <w:rPr>
                <w:rFonts w:ascii="+Times New Roman" w:hAnsi="+Times New Roman" w:cs="Arial"/>
                <w:b/>
                <w:snapToGrid w:val="0"/>
                <w:color w:val="000000"/>
              </w:rPr>
            </w:pPr>
            <w:bookmarkStart w:id="5" w:name="_Hlk495910913"/>
            <w:r w:rsidRPr="001534C5">
              <w:rPr>
                <w:rFonts w:ascii="+Times New Roman" w:hAnsi="+Times New Roman" w:cs="Arial"/>
                <w:b/>
                <w:snapToGrid w:val="0"/>
                <w:color w:val="000000"/>
              </w:rPr>
              <w:t>Сокращение</w:t>
            </w:r>
          </w:p>
        </w:tc>
        <w:tc>
          <w:tcPr>
            <w:tcW w:w="2677" w:type="pct"/>
          </w:tcPr>
          <w:p w14:paraId="28DB9B2C" w14:textId="77777777" w:rsidR="001534C5" w:rsidRPr="001534C5" w:rsidRDefault="001534C5" w:rsidP="001534C5">
            <w:pPr>
              <w:keepNext/>
              <w:keepLines/>
              <w:spacing w:before="0" w:after="0" w:line="276" w:lineRule="auto"/>
              <w:ind w:left="28" w:right="28"/>
              <w:jc w:val="center"/>
              <w:rPr>
                <w:rFonts w:ascii="+Times New Roman" w:hAnsi="+Times New Roman" w:cs="Arial"/>
                <w:b/>
                <w:snapToGrid w:val="0"/>
                <w:color w:val="000000"/>
              </w:rPr>
            </w:pPr>
            <w:r w:rsidRPr="001534C5">
              <w:rPr>
                <w:rFonts w:ascii="+Times New Roman" w:hAnsi="+Times New Roman" w:cs="Arial"/>
                <w:b/>
                <w:snapToGrid w:val="0"/>
                <w:color w:val="000000"/>
              </w:rPr>
              <w:t>Полное наименование</w:t>
            </w:r>
          </w:p>
        </w:tc>
      </w:tr>
      <w:tr w:rsidR="001534C5" w:rsidRPr="00EA50F4" w14:paraId="147E7CE3" w14:textId="77777777" w:rsidTr="002750D1">
        <w:tc>
          <w:tcPr>
            <w:tcW w:w="2323" w:type="pct"/>
          </w:tcPr>
          <w:p w14:paraId="29D66A44"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lang w:val="en-US"/>
              </w:rPr>
              <w:t>XML</w:t>
            </w:r>
          </w:p>
        </w:tc>
        <w:tc>
          <w:tcPr>
            <w:tcW w:w="2677" w:type="pct"/>
          </w:tcPr>
          <w:p w14:paraId="21B76A87" w14:textId="77777777" w:rsidR="001534C5" w:rsidRPr="001534C5" w:rsidRDefault="001534C5" w:rsidP="001534C5">
            <w:pPr>
              <w:spacing w:before="0" w:after="0"/>
              <w:rPr>
                <w:lang w:val="en-US"/>
              </w:rPr>
            </w:pPr>
            <w:r w:rsidRPr="001534C5">
              <w:rPr>
                <w:color w:val="000000"/>
                <w:lang w:val="en-US"/>
              </w:rPr>
              <w:t xml:space="preserve">eXtensible Markup Language — </w:t>
            </w:r>
            <w:r w:rsidRPr="001534C5">
              <w:rPr>
                <w:color w:val="000000"/>
              </w:rPr>
              <w:t>расширяемый</w:t>
            </w:r>
            <w:r w:rsidRPr="001534C5">
              <w:rPr>
                <w:color w:val="000000"/>
                <w:lang w:val="en-US"/>
              </w:rPr>
              <w:t xml:space="preserve"> </w:t>
            </w:r>
            <w:r w:rsidRPr="001534C5">
              <w:rPr>
                <w:color w:val="000000"/>
              </w:rPr>
              <w:t>язык</w:t>
            </w:r>
            <w:r w:rsidRPr="001534C5">
              <w:rPr>
                <w:color w:val="000000"/>
                <w:lang w:val="en-US"/>
              </w:rPr>
              <w:t xml:space="preserve"> </w:t>
            </w:r>
            <w:r w:rsidRPr="001534C5">
              <w:rPr>
                <w:color w:val="000000"/>
              </w:rPr>
              <w:t>разметки</w:t>
            </w:r>
            <w:r w:rsidRPr="001534C5">
              <w:rPr>
                <w:color w:val="000000"/>
                <w:lang w:val="en-US"/>
              </w:rPr>
              <w:t>.</w:t>
            </w:r>
          </w:p>
        </w:tc>
      </w:tr>
      <w:tr w:rsidR="001534C5" w:rsidRPr="001534C5" w14:paraId="1E5C07A8" w14:textId="77777777" w:rsidTr="002750D1">
        <w:trPr>
          <w:trHeight w:val="280"/>
        </w:trPr>
        <w:tc>
          <w:tcPr>
            <w:tcW w:w="2323" w:type="pct"/>
          </w:tcPr>
          <w:p w14:paraId="5389BAA6"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АС</w:t>
            </w:r>
          </w:p>
        </w:tc>
        <w:tc>
          <w:tcPr>
            <w:tcW w:w="2677" w:type="pct"/>
          </w:tcPr>
          <w:p w14:paraId="65CA5642"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Автоматизированная система.</w:t>
            </w:r>
          </w:p>
        </w:tc>
      </w:tr>
      <w:tr w:rsidR="001534C5" w:rsidRPr="001534C5" w14:paraId="2D10EEB9" w14:textId="77777777" w:rsidTr="002750D1">
        <w:trPr>
          <w:trHeight w:val="258"/>
        </w:trPr>
        <w:tc>
          <w:tcPr>
            <w:tcW w:w="2323" w:type="pct"/>
          </w:tcPr>
          <w:p w14:paraId="4B9E7E2A"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БИК</w:t>
            </w:r>
          </w:p>
        </w:tc>
        <w:tc>
          <w:tcPr>
            <w:tcW w:w="2677" w:type="pct"/>
          </w:tcPr>
          <w:p w14:paraId="1A5AEBB3"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Банковский идентификационный код.</w:t>
            </w:r>
          </w:p>
        </w:tc>
      </w:tr>
      <w:tr w:rsidR="001534C5" w:rsidRPr="001534C5" w14:paraId="35CC0810" w14:textId="77777777" w:rsidTr="002750D1">
        <w:trPr>
          <w:trHeight w:val="258"/>
        </w:trPr>
        <w:tc>
          <w:tcPr>
            <w:tcW w:w="2323" w:type="pct"/>
          </w:tcPr>
          <w:p w14:paraId="7DA2E7A0"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ГОЗ</w:t>
            </w:r>
          </w:p>
        </w:tc>
        <w:tc>
          <w:tcPr>
            <w:tcW w:w="2677" w:type="pct"/>
          </w:tcPr>
          <w:p w14:paraId="6D9CDCB5"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Государственный оборонный заказ.</w:t>
            </w:r>
          </w:p>
        </w:tc>
      </w:tr>
      <w:tr w:rsidR="001534C5" w:rsidRPr="001534C5" w14:paraId="6635FEE1" w14:textId="77777777" w:rsidTr="002750D1">
        <w:trPr>
          <w:trHeight w:val="391"/>
        </w:trPr>
        <w:tc>
          <w:tcPr>
            <w:tcW w:w="2323" w:type="pct"/>
          </w:tcPr>
          <w:p w14:paraId="6F5E0E79"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ЕИС</w:t>
            </w:r>
          </w:p>
        </w:tc>
        <w:tc>
          <w:tcPr>
            <w:tcW w:w="2677" w:type="pct"/>
          </w:tcPr>
          <w:p w14:paraId="065E2ECC"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Единая информационная система в сфере закупок.</w:t>
            </w:r>
          </w:p>
        </w:tc>
      </w:tr>
      <w:tr w:rsidR="001534C5" w:rsidRPr="001534C5" w14:paraId="77881E73" w14:textId="77777777" w:rsidTr="002750D1">
        <w:trPr>
          <w:trHeight w:val="391"/>
        </w:trPr>
        <w:tc>
          <w:tcPr>
            <w:tcW w:w="2323" w:type="pct"/>
          </w:tcPr>
          <w:p w14:paraId="407FF579"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ИКЗ</w:t>
            </w:r>
          </w:p>
        </w:tc>
        <w:tc>
          <w:tcPr>
            <w:tcW w:w="2677" w:type="pct"/>
          </w:tcPr>
          <w:p w14:paraId="07F906D7"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Идентификационный код закупки.</w:t>
            </w:r>
          </w:p>
        </w:tc>
      </w:tr>
      <w:tr w:rsidR="001534C5" w:rsidRPr="001534C5" w14:paraId="6804608F" w14:textId="77777777" w:rsidTr="002750D1">
        <w:trPr>
          <w:trHeight w:val="391"/>
        </w:trPr>
        <w:tc>
          <w:tcPr>
            <w:tcW w:w="2323" w:type="pct"/>
          </w:tcPr>
          <w:p w14:paraId="3C051265"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ИНН</w:t>
            </w:r>
          </w:p>
        </w:tc>
        <w:tc>
          <w:tcPr>
            <w:tcW w:w="2677" w:type="pct"/>
          </w:tcPr>
          <w:p w14:paraId="299F86D5"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Идентификационный номер налогоплательщика.</w:t>
            </w:r>
          </w:p>
        </w:tc>
      </w:tr>
      <w:tr w:rsidR="001534C5" w:rsidRPr="001534C5" w14:paraId="3A353935" w14:textId="77777777" w:rsidTr="002750D1">
        <w:trPr>
          <w:trHeight w:val="391"/>
        </w:trPr>
        <w:tc>
          <w:tcPr>
            <w:tcW w:w="2323" w:type="pct"/>
          </w:tcPr>
          <w:p w14:paraId="0AF93D39"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КВР</w:t>
            </w:r>
          </w:p>
        </w:tc>
        <w:tc>
          <w:tcPr>
            <w:tcW w:w="2677" w:type="pct"/>
          </w:tcPr>
          <w:p w14:paraId="16AE5D12"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hint="eastAsia"/>
                <w:snapToGrid w:val="0"/>
                <w:color w:val="000000"/>
              </w:rPr>
              <w:t>Код</w:t>
            </w:r>
            <w:r w:rsidRPr="001534C5">
              <w:rPr>
                <w:rFonts w:ascii="+Times New Roman" w:hAnsi="+Times New Roman"/>
                <w:snapToGrid w:val="0"/>
                <w:color w:val="000000"/>
              </w:rPr>
              <w:t xml:space="preserve"> вида расходов.</w:t>
            </w:r>
          </w:p>
        </w:tc>
      </w:tr>
      <w:tr w:rsidR="001534C5" w:rsidRPr="001534C5" w14:paraId="36C8E241" w14:textId="77777777" w:rsidTr="002750D1">
        <w:trPr>
          <w:trHeight w:val="441"/>
        </w:trPr>
        <w:tc>
          <w:tcPr>
            <w:tcW w:w="2323" w:type="pct"/>
          </w:tcPr>
          <w:p w14:paraId="26E06C8A"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КЛАДР</w:t>
            </w:r>
          </w:p>
        </w:tc>
        <w:tc>
          <w:tcPr>
            <w:tcW w:w="2677" w:type="pct"/>
          </w:tcPr>
          <w:p w14:paraId="0AB0AC26"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Классификатор адресов Российской Федерации.</w:t>
            </w:r>
          </w:p>
        </w:tc>
      </w:tr>
      <w:tr w:rsidR="001534C5" w:rsidRPr="001534C5" w14:paraId="1151F4A5" w14:textId="77777777" w:rsidTr="002750D1">
        <w:trPr>
          <w:trHeight w:val="441"/>
        </w:trPr>
        <w:tc>
          <w:tcPr>
            <w:tcW w:w="2323" w:type="pct"/>
          </w:tcPr>
          <w:p w14:paraId="539CB725"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КО</w:t>
            </w:r>
          </w:p>
        </w:tc>
        <w:tc>
          <w:tcPr>
            <w:tcW w:w="2677" w:type="pct"/>
          </w:tcPr>
          <w:p w14:paraId="3E2AF6FC"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Контрольный орган.</w:t>
            </w:r>
          </w:p>
        </w:tc>
      </w:tr>
      <w:tr w:rsidR="001534C5" w:rsidRPr="001534C5" w14:paraId="66F14A48" w14:textId="77777777" w:rsidTr="002750D1">
        <w:trPr>
          <w:trHeight w:val="509"/>
        </w:trPr>
        <w:tc>
          <w:tcPr>
            <w:tcW w:w="2323" w:type="pct"/>
          </w:tcPr>
          <w:p w14:paraId="10232247"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КПП</w:t>
            </w:r>
          </w:p>
        </w:tc>
        <w:tc>
          <w:tcPr>
            <w:tcW w:w="2677" w:type="pct"/>
          </w:tcPr>
          <w:p w14:paraId="2EE6CA72"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Код причины постановки на учет.</w:t>
            </w:r>
          </w:p>
        </w:tc>
      </w:tr>
      <w:tr w:rsidR="001534C5" w:rsidRPr="001534C5" w14:paraId="32387703" w14:textId="77777777" w:rsidTr="002750D1">
        <w:trPr>
          <w:trHeight w:val="509"/>
        </w:trPr>
        <w:tc>
          <w:tcPr>
            <w:tcW w:w="2323" w:type="pct"/>
          </w:tcPr>
          <w:p w14:paraId="51BBA850"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КТРУ</w:t>
            </w:r>
          </w:p>
        </w:tc>
        <w:tc>
          <w:tcPr>
            <w:tcW w:w="2677" w:type="pct"/>
          </w:tcPr>
          <w:p w14:paraId="2734DE14"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hint="eastAsia"/>
                <w:snapToGrid w:val="0"/>
                <w:color w:val="000000"/>
              </w:rPr>
              <w:t>К</w:t>
            </w:r>
            <w:r w:rsidRPr="001534C5">
              <w:rPr>
                <w:rFonts w:ascii="+Times New Roman" w:hAnsi="+Times New Roman"/>
                <w:snapToGrid w:val="0"/>
                <w:color w:val="000000"/>
              </w:rPr>
              <w:t>аталог товаров, работ, услуг.</w:t>
            </w:r>
          </w:p>
        </w:tc>
      </w:tr>
      <w:tr w:rsidR="001534C5" w:rsidRPr="001534C5" w14:paraId="17A3F93B" w14:textId="77777777" w:rsidTr="002750D1">
        <w:trPr>
          <w:trHeight w:val="509"/>
        </w:trPr>
        <w:tc>
          <w:tcPr>
            <w:tcW w:w="2323" w:type="pct"/>
          </w:tcPr>
          <w:p w14:paraId="3B3A8E73"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НМЦК</w:t>
            </w:r>
          </w:p>
        </w:tc>
        <w:tc>
          <w:tcPr>
            <w:tcW w:w="2677" w:type="pct"/>
          </w:tcPr>
          <w:p w14:paraId="50779BE1"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hint="eastAsia"/>
                <w:snapToGrid w:val="0"/>
                <w:color w:val="000000"/>
              </w:rPr>
              <w:t>Начальная</w:t>
            </w:r>
            <w:r w:rsidRPr="001534C5">
              <w:rPr>
                <w:rFonts w:ascii="+Times New Roman" w:hAnsi="+Times New Roman"/>
                <w:snapToGrid w:val="0"/>
                <w:color w:val="000000"/>
              </w:rPr>
              <w:t xml:space="preserve"> (максимальная) цена контракта.</w:t>
            </w:r>
          </w:p>
        </w:tc>
      </w:tr>
      <w:tr w:rsidR="001534C5" w:rsidRPr="001534C5" w14:paraId="1AE35134" w14:textId="77777777" w:rsidTr="002750D1">
        <w:tc>
          <w:tcPr>
            <w:tcW w:w="2323" w:type="pct"/>
          </w:tcPr>
          <w:p w14:paraId="089D14E5" w14:textId="77777777" w:rsidR="001534C5" w:rsidRPr="001534C5" w:rsidRDefault="001534C5" w:rsidP="001534C5">
            <w:pPr>
              <w:spacing w:before="0" w:after="0" w:line="276" w:lineRule="auto"/>
              <w:ind w:right="28"/>
              <w:rPr>
                <w:rFonts w:ascii="+Times New Roman" w:hAnsi="+Times New Roman"/>
                <w:snapToGrid w:val="0"/>
                <w:color w:val="000000"/>
                <w:lang w:val="en-US"/>
              </w:rPr>
            </w:pPr>
            <w:r w:rsidRPr="001534C5">
              <w:rPr>
                <w:rFonts w:ascii="+Times New Roman" w:hAnsi="+Times New Roman"/>
                <w:snapToGrid w:val="0"/>
                <w:color w:val="000000"/>
              </w:rPr>
              <w:t>ОКВЭД</w:t>
            </w:r>
          </w:p>
        </w:tc>
        <w:tc>
          <w:tcPr>
            <w:tcW w:w="2677" w:type="pct"/>
          </w:tcPr>
          <w:p w14:paraId="0D373B1C"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Общероссийский классификатор видов экономической деятельности.</w:t>
            </w:r>
          </w:p>
        </w:tc>
      </w:tr>
      <w:tr w:rsidR="001534C5" w:rsidRPr="001534C5" w14:paraId="6BDB2983" w14:textId="77777777" w:rsidTr="002750D1">
        <w:trPr>
          <w:trHeight w:val="1501"/>
        </w:trPr>
        <w:tc>
          <w:tcPr>
            <w:tcW w:w="2323" w:type="pct"/>
          </w:tcPr>
          <w:p w14:paraId="1DAEFBEE" w14:textId="77777777" w:rsidR="001534C5" w:rsidRPr="001534C5" w:rsidRDefault="001534C5" w:rsidP="001534C5">
            <w:pPr>
              <w:spacing w:before="0" w:after="0" w:line="276" w:lineRule="auto"/>
              <w:ind w:right="28"/>
              <w:rPr>
                <w:rFonts w:ascii="+Times New Roman" w:hAnsi="+Times New Roman"/>
                <w:snapToGrid w:val="0"/>
                <w:color w:val="000000"/>
                <w:lang w:val="en-US"/>
              </w:rPr>
            </w:pPr>
            <w:r w:rsidRPr="001534C5">
              <w:rPr>
                <w:rFonts w:ascii="+Times New Roman" w:hAnsi="+Times New Roman"/>
                <w:snapToGrid w:val="0"/>
                <w:color w:val="000000"/>
              </w:rPr>
              <w:t>ОКВЭД2</w:t>
            </w:r>
          </w:p>
        </w:tc>
        <w:tc>
          <w:tcPr>
            <w:tcW w:w="2677" w:type="pct"/>
          </w:tcPr>
          <w:p w14:paraId="5D038A3D"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Общероссийский классификатор видов экономической деятельности ОК 029-2014, введенный в действие Приказом Федерального агентства по техническому регулированию и метрологии от 31.01.2014 № 14-ст.</w:t>
            </w:r>
          </w:p>
        </w:tc>
      </w:tr>
      <w:tr w:rsidR="001534C5" w:rsidRPr="001534C5" w14:paraId="25538539" w14:textId="77777777" w:rsidTr="002750D1">
        <w:tc>
          <w:tcPr>
            <w:tcW w:w="2323" w:type="pct"/>
          </w:tcPr>
          <w:p w14:paraId="51D4813F" w14:textId="77777777" w:rsidR="001534C5" w:rsidRPr="001534C5" w:rsidRDefault="001534C5" w:rsidP="001534C5">
            <w:pPr>
              <w:spacing w:before="0" w:after="0" w:line="276" w:lineRule="auto"/>
              <w:ind w:right="28"/>
              <w:rPr>
                <w:rFonts w:ascii="+Times New Roman" w:hAnsi="+Times New Roman"/>
                <w:snapToGrid w:val="0"/>
                <w:color w:val="000000"/>
                <w:lang w:val="en-US"/>
              </w:rPr>
            </w:pPr>
            <w:r w:rsidRPr="001534C5">
              <w:rPr>
                <w:rFonts w:ascii="+Times New Roman" w:hAnsi="+Times New Roman"/>
                <w:snapToGrid w:val="0"/>
                <w:color w:val="000000"/>
              </w:rPr>
              <w:t>ОКПД</w:t>
            </w:r>
          </w:p>
        </w:tc>
        <w:tc>
          <w:tcPr>
            <w:tcW w:w="2677" w:type="pct"/>
          </w:tcPr>
          <w:p w14:paraId="606F3510"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Общероссийский классификатор продукции по видам экономической деятельности. ОК 034-2007 (КПЕС 2002).</w:t>
            </w:r>
          </w:p>
        </w:tc>
      </w:tr>
      <w:tr w:rsidR="001534C5" w:rsidRPr="001534C5" w14:paraId="7425533A" w14:textId="77777777" w:rsidTr="002750D1">
        <w:tc>
          <w:tcPr>
            <w:tcW w:w="2323" w:type="pct"/>
          </w:tcPr>
          <w:p w14:paraId="102AB074" w14:textId="77777777" w:rsidR="001534C5" w:rsidRPr="001534C5" w:rsidRDefault="001534C5" w:rsidP="001534C5">
            <w:pPr>
              <w:spacing w:before="0" w:after="0" w:line="276" w:lineRule="auto"/>
              <w:ind w:right="28"/>
              <w:rPr>
                <w:rFonts w:ascii="+Times New Roman" w:hAnsi="+Times New Roman"/>
                <w:snapToGrid w:val="0"/>
                <w:color w:val="000000"/>
                <w:lang w:val="en-US"/>
              </w:rPr>
            </w:pPr>
            <w:r w:rsidRPr="001534C5">
              <w:rPr>
                <w:rFonts w:ascii="+Times New Roman" w:hAnsi="+Times New Roman"/>
                <w:snapToGrid w:val="0"/>
                <w:color w:val="000000"/>
              </w:rPr>
              <w:t>ОКПД2</w:t>
            </w:r>
          </w:p>
        </w:tc>
        <w:tc>
          <w:tcPr>
            <w:tcW w:w="2677" w:type="pct"/>
          </w:tcPr>
          <w:p w14:paraId="50C01653"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 xml:space="preserve">Общероссийский классификатор продукции по видам экономической деятельности ОК 034-2014 </w:t>
            </w:r>
            <w:r w:rsidRPr="001534C5">
              <w:rPr>
                <w:rFonts w:ascii="+Times New Roman" w:hAnsi="+Times New Roman"/>
                <w:snapToGrid w:val="0"/>
                <w:color w:val="000000"/>
              </w:rPr>
              <w:lastRenderedPageBreak/>
              <w:t>(КПЕС 2008), введенный в действие Приказом Федерального агентства по техническому регулированию и метрологии от 31.01.2014 № 14-ст.</w:t>
            </w:r>
          </w:p>
        </w:tc>
      </w:tr>
      <w:tr w:rsidR="001534C5" w:rsidRPr="001534C5" w14:paraId="683711F9" w14:textId="77777777" w:rsidTr="002750D1">
        <w:tc>
          <w:tcPr>
            <w:tcW w:w="2323" w:type="pct"/>
          </w:tcPr>
          <w:p w14:paraId="56F6D98C"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lastRenderedPageBreak/>
              <w:t>ОКСМ</w:t>
            </w:r>
          </w:p>
        </w:tc>
        <w:tc>
          <w:tcPr>
            <w:tcW w:w="2677" w:type="pct"/>
          </w:tcPr>
          <w:p w14:paraId="5704A4E7"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Общероссийский классификатор стран мира.</w:t>
            </w:r>
          </w:p>
        </w:tc>
      </w:tr>
      <w:tr w:rsidR="001534C5" w:rsidRPr="001534C5" w14:paraId="3B140738" w14:textId="77777777" w:rsidTr="002750D1">
        <w:tc>
          <w:tcPr>
            <w:tcW w:w="2323" w:type="pct"/>
          </w:tcPr>
          <w:p w14:paraId="23B9786B"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ОКФС</w:t>
            </w:r>
          </w:p>
        </w:tc>
        <w:tc>
          <w:tcPr>
            <w:tcW w:w="2677" w:type="pct"/>
          </w:tcPr>
          <w:p w14:paraId="1D4D571F"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Общероссийский классификатор форм собственности.</w:t>
            </w:r>
          </w:p>
        </w:tc>
      </w:tr>
      <w:tr w:rsidR="001534C5" w:rsidRPr="001534C5" w14:paraId="2E451B03" w14:textId="77777777" w:rsidTr="002750D1">
        <w:tc>
          <w:tcPr>
            <w:tcW w:w="2323" w:type="pct"/>
          </w:tcPr>
          <w:p w14:paraId="0A65C9B6"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ООКЗ</w:t>
            </w:r>
          </w:p>
        </w:tc>
        <w:tc>
          <w:tcPr>
            <w:tcW w:w="2677" w:type="pct"/>
          </w:tcPr>
          <w:p w14:paraId="7DF800D6"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Общественное обсуждение крупных закупок.</w:t>
            </w:r>
          </w:p>
        </w:tc>
      </w:tr>
      <w:tr w:rsidR="001534C5" w:rsidRPr="001534C5" w14:paraId="65138DDC" w14:textId="77777777" w:rsidTr="002750D1">
        <w:tc>
          <w:tcPr>
            <w:tcW w:w="2323" w:type="pct"/>
          </w:tcPr>
          <w:p w14:paraId="2C2A12F0"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ПГ</w:t>
            </w:r>
          </w:p>
        </w:tc>
        <w:tc>
          <w:tcPr>
            <w:tcW w:w="2677" w:type="pct"/>
          </w:tcPr>
          <w:p w14:paraId="65255AA6"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План-график.</w:t>
            </w:r>
          </w:p>
        </w:tc>
      </w:tr>
      <w:tr w:rsidR="001534C5" w:rsidRPr="001534C5" w14:paraId="26AF3B92" w14:textId="77777777" w:rsidTr="002750D1">
        <w:tc>
          <w:tcPr>
            <w:tcW w:w="2323" w:type="pct"/>
          </w:tcPr>
          <w:p w14:paraId="3A361EEB"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ПО</w:t>
            </w:r>
          </w:p>
        </w:tc>
        <w:tc>
          <w:tcPr>
            <w:tcW w:w="2677" w:type="pct"/>
          </w:tcPr>
          <w:p w14:paraId="494CE9B9"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Программное обеспечение.</w:t>
            </w:r>
          </w:p>
        </w:tc>
      </w:tr>
      <w:tr w:rsidR="001534C5" w:rsidRPr="001534C5" w14:paraId="58496D5D" w14:textId="77777777" w:rsidTr="002750D1">
        <w:tc>
          <w:tcPr>
            <w:tcW w:w="2323" w:type="pct"/>
          </w:tcPr>
          <w:p w14:paraId="2B8D0FF4"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ПОК</w:t>
            </w:r>
          </w:p>
        </w:tc>
        <w:tc>
          <w:tcPr>
            <w:tcW w:w="2677" w:type="pct"/>
          </w:tcPr>
          <w:p w14:paraId="5DA9DB28"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Протокол отказа от заключения контракта.</w:t>
            </w:r>
          </w:p>
        </w:tc>
      </w:tr>
      <w:tr w:rsidR="001534C5" w:rsidRPr="001534C5" w14:paraId="178488AE" w14:textId="77777777" w:rsidTr="002750D1">
        <w:tc>
          <w:tcPr>
            <w:tcW w:w="2323" w:type="pct"/>
          </w:tcPr>
          <w:p w14:paraId="13F56ED7"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ППГ</w:t>
            </w:r>
          </w:p>
        </w:tc>
        <w:tc>
          <w:tcPr>
            <w:tcW w:w="2677" w:type="pct"/>
          </w:tcPr>
          <w:p w14:paraId="49A9F0B7"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Позиция плана графика.</w:t>
            </w:r>
          </w:p>
        </w:tc>
      </w:tr>
      <w:tr w:rsidR="001534C5" w:rsidRPr="001534C5" w14:paraId="4DD25CE1" w14:textId="77777777" w:rsidTr="002750D1">
        <w:tc>
          <w:tcPr>
            <w:tcW w:w="2323" w:type="pct"/>
          </w:tcPr>
          <w:p w14:paraId="527C39C6"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ППУ</w:t>
            </w:r>
          </w:p>
        </w:tc>
        <w:tc>
          <w:tcPr>
            <w:tcW w:w="2677" w:type="pct"/>
          </w:tcPr>
          <w:p w14:paraId="02C15479"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Протокол признания участника уклонившимся от заключения контракта.</w:t>
            </w:r>
          </w:p>
        </w:tc>
      </w:tr>
      <w:tr w:rsidR="001534C5" w:rsidRPr="001534C5" w14:paraId="36CD9465" w14:textId="77777777" w:rsidTr="002750D1">
        <w:tc>
          <w:tcPr>
            <w:tcW w:w="2323" w:type="pct"/>
          </w:tcPr>
          <w:p w14:paraId="1A42030D"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РФ</w:t>
            </w:r>
          </w:p>
        </w:tc>
        <w:tc>
          <w:tcPr>
            <w:tcW w:w="2677" w:type="pct"/>
          </w:tcPr>
          <w:p w14:paraId="717BD5FF"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Российская Федерация.</w:t>
            </w:r>
          </w:p>
        </w:tc>
      </w:tr>
      <w:tr w:rsidR="001534C5" w:rsidRPr="001534C5" w14:paraId="17962B5E" w14:textId="77777777" w:rsidTr="002750D1">
        <w:tc>
          <w:tcPr>
            <w:tcW w:w="2323" w:type="pct"/>
          </w:tcPr>
          <w:p w14:paraId="07C2AACE"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СвР</w:t>
            </w:r>
          </w:p>
        </w:tc>
        <w:tc>
          <w:tcPr>
            <w:tcW w:w="2677" w:type="pct"/>
          </w:tcPr>
          <w:p w14:paraId="521F5895"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Сводный реестр участников бюджетного процесса.</w:t>
            </w:r>
          </w:p>
        </w:tc>
      </w:tr>
      <w:tr w:rsidR="001534C5" w:rsidRPr="001534C5" w14:paraId="72A4481D" w14:textId="77777777" w:rsidTr="002750D1">
        <w:tc>
          <w:tcPr>
            <w:tcW w:w="2323" w:type="pct"/>
          </w:tcPr>
          <w:p w14:paraId="770A6373"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СПЗ</w:t>
            </w:r>
          </w:p>
        </w:tc>
        <w:tc>
          <w:tcPr>
            <w:tcW w:w="2677" w:type="pct"/>
          </w:tcPr>
          <w:p w14:paraId="64963CB8"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Сводный перечень заказчиков</w:t>
            </w:r>
          </w:p>
        </w:tc>
      </w:tr>
      <w:tr w:rsidR="001534C5" w:rsidRPr="001534C5" w14:paraId="735098C9" w14:textId="77777777" w:rsidTr="002750D1">
        <w:tc>
          <w:tcPr>
            <w:tcW w:w="2323" w:type="pct"/>
          </w:tcPr>
          <w:p w14:paraId="236F889B"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ЭА</w:t>
            </w:r>
          </w:p>
        </w:tc>
        <w:tc>
          <w:tcPr>
            <w:tcW w:w="2677" w:type="pct"/>
          </w:tcPr>
          <w:p w14:paraId="08D876C2"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Электронный аукцион.</w:t>
            </w:r>
          </w:p>
        </w:tc>
      </w:tr>
      <w:bookmarkEnd w:id="5"/>
    </w:tbl>
    <w:p w14:paraId="1C8FB9AC" w14:textId="77777777" w:rsidR="001534C5" w:rsidRPr="001534C5" w:rsidRDefault="001534C5" w:rsidP="001534C5">
      <w:pPr>
        <w:pStyle w:val="afb"/>
        <w:rPr>
          <w:rFonts w:asciiTheme="minorHAnsi" w:hAnsiTheme="minorHAnsi"/>
        </w:rPr>
      </w:pPr>
    </w:p>
    <w:p w14:paraId="68B66BBD" w14:textId="1CD69C7B" w:rsidR="00926A58" w:rsidRDefault="00926A58" w:rsidP="00926A58">
      <w:pPr>
        <w:pStyle w:val="afffffffa"/>
      </w:pPr>
      <w:bookmarkStart w:id="6" w:name="_Toc132279064"/>
      <w:r>
        <w:lastRenderedPageBreak/>
        <w:t>Перечень терминов</w:t>
      </w:r>
      <w:bookmarkEnd w:id="6"/>
    </w:p>
    <w:tbl>
      <w:tblPr>
        <w:tblStyle w:val="121"/>
        <w:tblW w:w="5000" w:type="pct"/>
        <w:tblLayout w:type="fixed"/>
        <w:tblLook w:val="04A0" w:firstRow="1" w:lastRow="0" w:firstColumn="1" w:lastColumn="0" w:noHBand="0" w:noVBand="1"/>
      </w:tblPr>
      <w:tblGrid>
        <w:gridCol w:w="4704"/>
        <w:gridCol w:w="4923"/>
      </w:tblGrid>
      <w:tr w:rsidR="001534C5" w:rsidRPr="001534C5" w14:paraId="0DF01640" w14:textId="77777777" w:rsidTr="002750D1">
        <w:trPr>
          <w:cnfStyle w:val="100000000000" w:firstRow="1" w:lastRow="0" w:firstColumn="0" w:lastColumn="0" w:oddVBand="0" w:evenVBand="0" w:oddHBand="0" w:evenHBand="0" w:firstRowFirstColumn="0" w:firstRowLastColumn="0" w:lastRowFirstColumn="0" w:lastRowLastColumn="0"/>
          <w:tblHeader/>
        </w:trPr>
        <w:tc>
          <w:tcPr>
            <w:tcW w:w="2443" w:type="pct"/>
          </w:tcPr>
          <w:p w14:paraId="37CC3295" w14:textId="77777777" w:rsidR="001534C5" w:rsidRPr="001534C5" w:rsidRDefault="001534C5" w:rsidP="001534C5">
            <w:pPr>
              <w:keepNext/>
              <w:keepLines/>
              <w:spacing w:before="0" w:after="0" w:line="276" w:lineRule="auto"/>
              <w:ind w:left="28" w:right="28"/>
              <w:jc w:val="center"/>
              <w:rPr>
                <w:rFonts w:ascii="+Times New Roman" w:hAnsi="+Times New Roman" w:cs="Arial"/>
                <w:b/>
                <w:snapToGrid w:val="0"/>
                <w:color w:val="000000"/>
              </w:rPr>
            </w:pPr>
            <w:r w:rsidRPr="001534C5">
              <w:rPr>
                <w:rFonts w:ascii="+Times New Roman" w:hAnsi="+Times New Roman" w:cs="Arial"/>
                <w:b/>
                <w:snapToGrid w:val="0"/>
                <w:color w:val="000000"/>
              </w:rPr>
              <w:t>Наименование термина</w:t>
            </w:r>
          </w:p>
        </w:tc>
        <w:tc>
          <w:tcPr>
            <w:tcW w:w="2557" w:type="pct"/>
          </w:tcPr>
          <w:p w14:paraId="2FBD5845" w14:textId="77777777" w:rsidR="001534C5" w:rsidRPr="001534C5" w:rsidRDefault="001534C5" w:rsidP="001534C5">
            <w:pPr>
              <w:keepNext/>
              <w:keepLines/>
              <w:spacing w:before="0" w:after="0" w:line="276" w:lineRule="auto"/>
              <w:ind w:left="28" w:right="28"/>
              <w:jc w:val="center"/>
              <w:rPr>
                <w:rFonts w:ascii="+Times New Roman" w:hAnsi="+Times New Roman" w:cs="Arial"/>
                <w:b/>
                <w:snapToGrid w:val="0"/>
                <w:color w:val="000000"/>
              </w:rPr>
            </w:pPr>
            <w:r w:rsidRPr="001534C5">
              <w:rPr>
                <w:rFonts w:ascii="+Times New Roman" w:hAnsi="+Times New Roman" w:cs="Arial"/>
                <w:b/>
                <w:snapToGrid w:val="0"/>
                <w:color w:val="000000"/>
              </w:rPr>
              <w:t>Определение</w:t>
            </w:r>
          </w:p>
        </w:tc>
      </w:tr>
      <w:tr w:rsidR="001534C5" w:rsidRPr="001534C5" w14:paraId="1DD145A5" w14:textId="77777777" w:rsidTr="002750D1">
        <w:tc>
          <w:tcPr>
            <w:tcW w:w="2443" w:type="pct"/>
          </w:tcPr>
          <w:p w14:paraId="4E925E28" w14:textId="77777777" w:rsidR="001534C5" w:rsidRPr="001534C5" w:rsidRDefault="001534C5" w:rsidP="001534C5">
            <w:pPr>
              <w:spacing w:before="0" w:after="0" w:line="276" w:lineRule="auto"/>
              <w:ind w:right="28"/>
              <w:rPr>
                <w:rFonts w:ascii="+Times New Roman" w:hAnsi="+Times New Roman"/>
                <w:snapToGrid w:val="0"/>
                <w:color w:val="000000"/>
                <w:lang w:eastAsia="en-US"/>
              </w:rPr>
            </w:pPr>
            <w:r w:rsidRPr="001534C5">
              <w:rPr>
                <w:rFonts w:ascii="+Times New Roman" w:hAnsi="+Times New Roman"/>
                <w:snapToGrid w:val="0"/>
                <w:color w:val="000000"/>
                <w:lang w:eastAsia="en-US"/>
              </w:rPr>
              <w:t>Закон № 44-ФЗ</w:t>
            </w:r>
          </w:p>
        </w:tc>
        <w:tc>
          <w:tcPr>
            <w:tcW w:w="2557" w:type="pct"/>
          </w:tcPr>
          <w:p w14:paraId="6032F441"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Федеральный закон от</w:t>
            </w:r>
            <w:r w:rsidRPr="001534C5">
              <w:rPr>
                <w:rFonts w:ascii="+Times New Roman" w:hAnsi="+Times New Roman" w:hint="eastAsia"/>
                <w:snapToGrid w:val="0"/>
                <w:color w:val="000000"/>
              </w:rPr>
              <w:t> </w:t>
            </w:r>
            <w:r w:rsidRPr="001534C5">
              <w:rPr>
                <w:rFonts w:ascii="+Times New Roman" w:hAnsi="+Times New Roman"/>
                <w:snapToGrid w:val="0"/>
                <w:color w:val="000000"/>
              </w:rPr>
              <w:t>05.04.2013 №</w:t>
            </w:r>
            <w:r w:rsidRPr="001534C5">
              <w:rPr>
                <w:rFonts w:ascii="+Times New Roman" w:hAnsi="+Times New Roman" w:hint="eastAsia"/>
                <w:snapToGrid w:val="0"/>
                <w:color w:val="000000"/>
              </w:rPr>
              <w:t> </w:t>
            </w:r>
            <w:r w:rsidRPr="001534C5">
              <w:rPr>
                <w:rFonts w:ascii="+Times New Roman" w:hAnsi="+Times New Roman"/>
                <w:snapToGrid w:val="0"/>
                <w:color w:val="000000"/>
              </w:rPr>
              <w:t>44-ФЗ «О контрактной системе в сфере закупок товаров, работ, услуг для обеспечения государственных и муниципальных нужд».</w:t>
            </w:r>
          </w:p>
        </w:tc>
      </w:tr>
      <w:tr w:rsidR="001534C5" w:rsidRPr="001534C5" w14:paraId="12DCA072" w14:textId="77777777" w:rsidTr="002750D1">
        <w:tc>
          <w:tcPr>
            <w:tcW w:w="2443" w:type="pct"/>
          </w:tcPr>
          <w:p w14:paraId="0069913A" w14:textId="77777777" w:rsidR="001534C5" w:rsidRPr="001534C5" w:rsidRDefault="001534C5" w:rsidP="001534C5">
            <w:pPr>
              <w:spacing w:before="0" w:after="0" w:line="276" w:lineRule="auto"/>
              <w:ind w:right="28"/>
              <w:rPr>
                <w:rFonts w:ascii="+Times New Roman" w:hAnsi="+Times New Roman"/>
                <w:snapToGrid w:val="0"/>
                <w:color w:val="000000"/>
                <w:lang w:eastAsia="en-US"/>
              </w:rPr>
            </w:pPr>
            <w:r w:rsidRPr="001534C5">
              <w:rPr>
                <w:rFonts w:ascii="+Times New Roman" w:hAnsi="+Times New Roman"/>
                <w:snapToGrid w:val="0"/>
                <w:color w:val="000000"/>
                <w:lang w:eastAsia="en-US"/>
              </w:rPr>
              <w:t>Закон № 223-ФЗ</w:t>
            </w:r>
          </w:p>
        </w:tc>
        <w:tc>
          <w:tcPr>
            <w:tcW w:w="2557" w:type="pct"/>
          </w:tcPr>
          <w:p w14:paraId="6CF52014"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Федеральный закон от</w:t>
            </w:r>
            <w:r w:rsidRPr="001534C5">
              <w:rPr>
                <w:rFonts w:ascii="+Times New Roman" w:hAnsi="+Times New Roman" w:hint="eastAsia"/>
                <w:snapToGrid w:val="0"/>
                <w:color w:val="000000"/>
              </w:rPr>
              <w:t> </w:t>
            </w:r>
            <w:r w:rsidRPr="001534C5">
              <w:rPr>
                <w:rFonts w:ascii="+Times New Roman" w:hAnsi="+Times New Roman"/>
                <w:snapToGrid w:val="0"/>
                <w:color w:val="000000"/>
              </w:rPr>
              <w:t>18.07.2011 №</w:t>
            </w:r>
            <w:r w:rsidRPr="001534C5">
              <w:rPr>
                <w:rFonts w:ascii="+Times New Roman" w:hAnsi="+Times New Roman" w:hint="eastAsia"/>
                <w:snapToGrid w:val="0"/>
                <w:color w:val="000000"/>
              </w:rPr>
              <w:t> </w:t>
            </w:r>
            <w:r w:rsidRPr="001534C5">
              <w:rPr>
                <w:rFonts w:ascii="+Times New Roman" w:hAnsi="+Times New Roman"/>
                <w:snapToGrid w:val="0"/>
                <w:color w:val="000000"/>
              </w:rPr>
              <w:t>223-ФЗ «О закупках товаров, работ, услуг отдельными видами юридических лиц».</w:t>
            </w:r>
          </w:p>
        </w:tc>
      </w:tr>
      <w:tr w:rsidR="001534C5" w:rsidRPr="001534C5" w14:paraId="00A99697" w14:textId="77777777" w:rsidTr="002750D1">
        <w:tc>
          <w:tcPr>
            <w:tcW w:w="2443" w:type="pct"/>
          </w:tcPr>
          <w:p w14:paraId="3503FCF9" w14:textId="77777777" w:rsidR="001534C5" w:rsidRPr="001534C5" w:rsidRDefault="001534C5" w:rsidP="001534C5">
            <w:pPr>
              <w:spacing w:before="0" w:after="0" w:line="276" w:lineRule="auto"/>
              <w:ind w:right="28"/>
              <w:rPr>
                <w:rFonts w:ascii="+Times New Roman" w:hAnsi="+Times New Roman"/>
                <w:snapToGrid w:val="0"/>
                <w:color w:val="000000"/>
                <w:lang w:eastAsia="en-US"/>
              </w:rPr>
            </w:pPr>
            <w:r w:rsidRPr="001534C5">
              <w:rPr>
                <w:rFonts w:ascii="+Times New Roman" w:hAnsi="+Times New Roman"/>
                <w:snapToGrid w:val="0"/>
                <w:color w:val="000000"/>
                <w:lang w:eastAsia="en-US"/>
              </w:rPr>
              <w:t>Приказ</w:t>
            </w:r>
            <w:r w:rsidRPr="001534C5" w:rsidDel="006E2142">
              <w:rPr>
                <w:rFonts w:ascii="+Times New Roman" w:hAnsi="+Times New Roman"/>
                <w:snapToGrid w:val="0"/>
                <w:color w:val="000000"/>
              </w:rPr>
              <w:t xml:space="preserve"> №</w:t>
            </w:r>
            <w:r w:rsidRPr="001534C5">
              <w:rPr>
                <w:rFonts w:ascii="+Times New Roman" w:hAnsi="+Times New Roman" w:hint="eastAsia"/>
                <w:snapToGrid w:val="0"/>
                <w:color w:val="000000"/>
              </w:rPr>
              <w:t> </w:t>
            </w:r>
            <w:r w:rsidRPr="001534C5" w:rsidDel="006E2142">
              <w:rPr>
                <w:rFonts w:ascii="+Times New Roman" w:hAnsi="+Times New Roman"/>
                <w:snapToGrid w:val="0"/>
                <w:color w:val="000000"/>
              </w:rPr>
              <w:t>795</w:t>
            </w:r>
          </w:p>
        </w:tc>
        <w:tc>
          <w:tcPr>
            <w:tcW w:w="2557" w:type="pct"/>
          </w:tcPr>
          <w:p w14:paraId="750CA1D6"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lang w:eastAsia="en-US"/>
              </w:rPr>
              <w:t>Приказ ФСБ РФ от</w:t>
            </w:r>
            <w:r w:rsidRPr="001534C5">
              <w:rPr>
                <w:rFonts w:ascii="+Times New Roman" w:hAnsi="+Times New Roman" w:hint="eastAsia"/>
                <w:snapToGrid w:val="0"/>
                <w:color w:val="000000"/>
                <w:lang w:eastAsia="en-US"/>
              </w:rPr>
              <w:t> </w:t>
            </w:r>
            <w:r w:rsidRPr="001534C5">
              <w:rPr>
                <w:rFonts w:ascii="+Times New Roman" w:hAnsi="+Times New Roman"/>
                <w:snapToGrid w:val="0"/>
                <w:color w:val="000000"/>
                <w:lang w:eastAsia="en-US"/>
              </w:rPr>
              <w:t>27.12.2011 №</w:t>
            </w:r>
            <w:r w:rsidRPr="001534C5">
              <w:rPr>
                <w:rFonts w:ascii="+Times New Roman" w:hAnsi="+Times New Roman" w:hint="eastAsia"/>
                <w:snapToGrid w:val="0"/>
                <w:color w:val="000000"/>
                <w:lang w:eastAsia="en-US"/>
              </w:rPr>
              <w:t> </w:t>
            </w:r>
            <w:r w:rsidRPr="001534C5">
              <w:rPr>
                <w:rFonts w:ascii="+Times New Roman" w:hAnsi="+Times New Roman"/>
                <w:snapToGrid w:val="0"/>
                <w:color w:val="000000"/>
                <w:lang w:eastAsia="en-US"/>
              </w:rPr>
              <w:t>795 «Об утверждении Требований к форме квалифицированного сертификата ключа проверки электронной подписи».</w:t>
            </w:r>
          </w:p>
        </w:tc>
      </w:tr>
      <w:tr w:rsidR="001534C5" w:rsidRPr="001534C5" w14:paraId="394E8066" w14:textId="77777777" w:rsidTr="002750D1">
        <w:tc>
          <w:tcPr>
            <w:tcW w:w="2443" w:type="pct"/>
          </w:tcPr>
          <w:p w14:paraId="0502DE79" w14:textId="77777777" w:rsidR="001534C5" w:rsidRPr="001534C5" w:rsidRDefault="001534C5" w:rsidP="001534C5">
            <w:pPr>
              <w:spacing w:before="0" w:after="0" w:line="276" w:lineRule="auto"/>
              <w:ind w:right="28"/>
              <w:rPr>
                <w:rFonts w:ascii="+Times New Roman" w:hAnsi="+Times New Roman"/>
                <w:snapToGrid w:val="0"/>
                <w:color w:val="000000"/>
                <w:lang w:eastAsia="en-US"/>
              </w:rPr>
            </w:pPr>
            <w:r w:rsidRPr="001534C5">
              <w:rPr>
                <w:rFonts w:ascii="+Times New Roman" w:hAnsi="+Times New Roman"/>
                <w:snapToGrid w:val="0"/>
                <w:color w:val="000000"/>
              </w:rPr>
              <w:t>Электронная торговая площадка (ЭТП)</w:t>
            </w:r>
          </w:p>
        </w:tc>
        <w:tc>
          <w:tcPr>
            <w:tcW w:w="2557" w:type="pct"/>
            <w:vAlign w:val="top"/>
          </w:tcPr>
          <w:p w14:paraId="5A1D839A" w14:textId="77777777" w:rsidR="001534C5" w:rsidRPr="001534C5" w:rsidRDefault="001534C5" w:rsidP="001534C5">
            <w:pPr>
              <w:spacing w:before="0" w:after="0" w:line="276" w:lineRule="auto"/>
              <w:ind w:right="28"/>
              <w:rPr>
                <w:rFonts w:ascii="+Times New Roman" w:hAnsi="+Times New Roman"/>
                <w:snapToGrid w:val="0"/>
                <w:color w:val="000000"/>
                <w:lang w:eastAsia="en-US"/>
              </w:rPr>
            </w:pPr>
            <w:r w:rsidRPr="001534C5">
              <w:rPr>
                <w:rFonts w:ascii="+Times New Roman" w:hAnsi="+Times New Roman"/>
                <w:snapToGrid w:val="0"/>
                <w:color w:val="000000"/>
              </w:rPr>
              <w:t>Электронная торговая площадка, обеспечивающая проведение определения поставщиков (подрядчиков, исполнителей) способами, предусмотренными Законом № 44-ФЗ «О контрактной системе в сфере закупок товаров, работ, услуг для обеспечения государственных и муниципальных нужд» и Законом «О закупках товаров, работ, услуг отдельными видами юридических лиц», в электронной форме.</w:t>
            </w:r>
          </w:p>
        </w:tc>
      </w:tr>
      <w:tr w:rsidR="001534C5" w:rsidRPr="001534C5" w14:paraId="636EC3BE" w14:textId="77777777" w:rsidTr="002750D1">
        <w:tc>
          <w:tcPr>
            <w:tcW w:w="2443" w:type="pct"/>
          </w:tcPr>
          <w:p w14:paraId="13A08E4B"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Электронная цифровая подпись (ЭЦП)</w:t>
            </w:r>
          </w:p>
        </w:tc>
        <w:tc>
          <w:tcPr>
            <w:tcW w:w="2557" w:type="pct"/>
          </w:tcPr>
          <w:p w14:paraId="117F806E" w14:textId="77777777" w:rsidR="001534C5" w:rsidRPr="001534C5" w:rsidRDefault="001534C5" w:rsidP="001534C5">
            <w:pPr>
              <w:spacing w:before="0" w:after="0" w:line="276" w:lineRule="auto"/>
              <w:ind w:right="28"/>
              <w:rPr>
                <w:rFonts w:ascii="+Times New Roman" w:hAnsi="+Times New Roman"/>
                <w:snapToGrid w:val="0"/>
                <w:color w:val="000000"/>
              </w:rPr>
            </w:pPr>
            <w:r w:rsidRPr="001534C5">
              <w:rPr>
                <w:rFonts w:ascii="+Times New Roman" w:hAnsi="+Times New Roman"/>
                <w:snapToGrid w:val="0"/>
                <w:color w:val="000000"/>
              </w:rPr>
              <w:t>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w:t>
            </w:r>
          </w:p>
        </w:tc>
      </w:tr>
    </w:tbl>
    <w:p w14:paraId="703DE695" w14:textId="77777777" w:rsidR="001534C5" w:rsidRPr="001534C5" w:rsidRDefault="001534C5" w:rsidP="001534C5">
      <w:pPr>
        <w:pStyle w:val="afb"/>
        <w:rPr>
          <w:rFonts w:asciiTheme="minorHAnsi" w:hAnsiTheme="minorHAnsi"/>
        </w:rPr>
      </w:pPr>
    </w:p>
    <w:p w14:paraId="4262F0A3" w14:textId="3ACD7D0E" w:rsidR="00926A58" w:rsidRDefault="00926A58" w:rsidP="00926A58">
      <w:pPr>
        <w:pStyle w:val="afffffffa"/>
      </w:pPr>
      <w:bookmarkStart w:id="7" w:name="_Toc132279065"/>
      <w:r>
        <w:lastRenderedPageBreak/>
        <w:t>Перечень таблиц</w:t>
      </w:r>
      <w:bookmarkEnd w:id="7"/>
    </w:p>
    <w:p w14:paraId="319C8141" w14:textId="69759F00" w:rsidR="00E3442A" w:rsidRDefault="0023280D">
      <w:pPr>
        <w:pStyle w:val="afffffff7"/>
        <w:tabs>
          <w:tab w:val="right" w:leader="dot" w:pos="9627"/>
        </w:tabs>
        <w:rPr>
          <w:rFonts w:asciiTheme="minorHAnsi" w:eastAsiaTheme="minorEastAsia" w:hAnsiTheme="minorHAnsi" w:cstheme="minorBidi"/>
          <w:noProof/>
          <w:sz w:val="22"/>
          <w:szCs w:val="22"/>
        </w:rPr>
      </w:pPr>
      <w:r>
        <w:rPr>
          <w:rFonts w:asciiTheme="minorHAnsi" w:hAnsiTheme="minorHAnsi"/>
        </w:rPr>
        <w:fldChar w:fldCharType="begin"/>
      </w:r>
      <w:r>
        <w:rPr>
          <w:rFonts w:asciiTheme="minorHAnsi" w:hAnsiTheme="minorHAnsi"/>
        </w:rPr>
        <w:instrText xml:space="preserve"> TOC \h \z \c "Таблица" </w:instrText>
      </w:r>
      <w:r>
        <w:rPr>
          <w:rFonts w:asciiTheme="minorHAnsi" w:hAnsiTheme="minorHAnsi"/>
        </w:rPr>
        <w:fldChar w:fldCharType="separate"/>
      </w:r>
      <w:hyperlink w:anchor="_Toc132279080" w:history="1">
        <w:r w:rsidR="00E3442A" w:rsidRPr="000A5573">
          <w:rPr>
            <w:rStyle w:val="affd"/>
            <w:noProof/>
          </w:rPr>
          <w:t>Таблица 1. Извещение о проведении ЭА (электронный аукцион), внесение изменений</w:t>
        </w:r>
        <w:r w:rsidR="00E3442A">
          <w:rPr>
            <w:noProof/>
            <w:webHidden/>
          </w:rPr>
          <w:tab/>
        </w:r>
        <w:r w:rsidR="00E3442A">
          <w:rPr>
            <w:noProof/>
            <w:webHidden/>
          </w:rPr>
          <w:fldChar w:fldCharType="begin"/>
        </w:r>
        <w:r w:rsidR="00E3442A">
          <w:rPr>
            <w:noProof/>
            <w:webHidden/>
          </w:rPr>
          <w:instrText xml:space="preserve"> PAGEREF _Toc132279080 \h </w:instrText>
        </w:r>
        <w:r w:rsidR="00E3442A">
          <w:rPr>
            <w:noProof/>
            <w:webHidden/>
          </w:rPr>
        </w:r>
        <w:r w:rsidR="00E3442A">
          <w:rPr>
            <w:noProof/>
            <w:webHidden/>
          </w:rPr>
          <w:fldChar w:fldCharType="separate"/>
        </w:r>
        <w:r w:rsidR="00E3442A">
          <w:rPr>
            <w:noProof/>
            <w:webHidden/>
          </w:rPr>
          <w:t>8</w:t>
        </w:r>
        <w:r w:rsidR="00E3442A">
          <w:rPr>
            <w:noProof/>
            <w:webHidden/>
          </w:rPr>
          <w:fldChar w:fldCharType="end"/>
        </w:r>
      </w:hyperlink>
    </w:p>
    <w:p w14:paraId="5C175B46" w14:textId="39254F31" w:rsidR="00E3442A" w:rsidRDefault="00F50974">
      <w:pPr>
        <w:pStyle w:val="afffffff7"/>
        <w:tabs>
          <w:tab w:val="right" w:leader="dot" w:pos="9627"/>
        </w:tabs>
        <w:rPr>
          <w:rFonts w:asciiTheme="minorHAnsi" w:eastAsiaTheme="minorEastAsia" w:hAnsiTheme="minorHAnsi" w:cstheme="minorBidi"/>
          <w:noProof/>
          <w:sz w:val="22"/>
          <w:szCs w:val="22"/>
        </w:rPr>
      </w:pPr>
      <w:hyperlink w:anchor="_Toc132279081" w:history="1">
        <w:r w:rsidR="00E3442A" w:rsidRPr="000A5573">
          <w:rPr>
            <w:rStyle w:val="affd"/>
            <w:noProof/>
          </w:rPr>
          <w:t>Таблица 2. Извещение о проведении закупки у ЕП (единственного поставщика), внесение изменений</w:t>
        </w:r>
        <w:r w:rsidR="00E3442A">
          <w:rPr>
            <w:noProof/>
            <w:webHidden/>
          </w:rPr>
          <w:tab/>
        </w:r>
        <w:r w:rsidR="00E3442A">
          <w:rPr>
            <w:noProof/>
            <w:webHidden/>
          </w:rPr>
          <w:fldChar w:fldCharType="begin"/>
        </w:r>
        <w:r w:rsidR="00E3442A">
          <w:rPr>
            <w:noProof/>
            <w:webHidden/>
          </w:rPr>
          <w:instrText xml:space="preserve"> PAGEREF _Toc132279081 \h </w:instrText>
        </w:r>
        <w:r w:rsidR="00E3442A">
          <w:rPr>
            <w:noProof/>
            <w:webHidden/>
          </w:rPr>
        </w:r>
        <w:r w:rsidR="00E3442A">
          <w:rPr>
            <w:noProof/>
            <w:webHidden/>
          </w:rPr>
          <w:fldChar w:fldCharType="separate"/>
        </w:r>
        <w:r w:rsidR="00E3442A">
          <w:rPr>
            <w:noProof/>
            <w:webHidden/>
          </w:rPr>
          <w:t>63</w:t>
        </w:r>
        <w:r w:rsidR="00E3442A">
          <w:rPr>
            <w:noProof/>
            <w:webHidden/>
          </w:rPr>
          <w:fldChar w:fldCharType="end"/>
        </w:r>
      </w:hyperlink>
    </w:p>
    <w:p w14:paraId="07158345" w14:textId="389258CF" w:rsidR="00E3442A" w:rsidRDefault="00F50974">
      <w:pPr>
        <w:pStyle w:val="afffffff7"/>
        <w:tabs>
          <w:tab w:val="right" w:leader="dot" w:pos="9627"/>
        </w:tabs>
        <w:rPr>
          <w:rFonts w:asciiTheme="minorHAnsi" w:eastAsiaTheme="minorEastAsia" w:hAnsiTheme="minorHAnsi" w:cstheme="minorBidi"/>
          <w:noProof/>
          <w:sz w:val="22"/>
          <w:szCs w:val="22"/>
        </w:rPr>
      </w:pPr>
      <w:hyperlink w:anchor="_Toc132279082" w:history="1">
        <w:r w:rsidR="00E3442A" w:rsidRPr="000A5573">
          <w:rPr>
            <w:rStyle w:val="affd"/>
            <w:noProof/>
          </w:rPr>
          <w:t>Таблица 3. Извещение о проведении OK-Д (двухэтапный конкурс), внесение изменений</w:t>
        </w:r>
        <w:r w:rsidR="00E3442A">
          <w:rPr>
            <w:noProof/>
            <w:webHidden/>
          </w:rPr>
          <w:tab/>
        </w:r>
        <w:r w:rsidR="00E3442A">
          <w:rPr>
            <w:noProof/>
            <w:webHidden/>
          </w:rPr>
          <w:fldChar w:fldCharType="begin"/>
        </w:r>
        <w:r w:rsidR="00E3442A">
          <w:rPr>
            <w:noProof/>
            <w:webHidden/>
          </w:rPr>
          <w:instrText xml:space="preserve"> PAGEREF _Toc132279082 \h </w:instrText>
        </w:r>
        <w:r w:rsidR="00E3442A">
          <w:rPr>
            <w:noProof/>
            <w:webHidden/>
          </w:rPr>
        </w:r>
        <w:r w:rsidR="00E3442A">
          <w:rPr>
            <w:noProof/>
            <w:webHidden/>
          </w:rPr>
          <w:fldChar w:fldCharType="separate"/>
        </w:r>
        <w:r w:rsidR="00E3442A">
          <w:rPr>
            <w:noProof/>
            <w:webHidden/>
          </w:rPr>
          <w:t>83</w:t>
        </w:r>
        <w:r w:rsidR="00E3442A">
          <w:rPr>
            <w:noProof/>
            <w:webHidden/>
          </w:rPr>
          <w:fldChar w:fldCharType="end"/>
        </w:r>
      </w:hyperlink>
    </w:p>
    <w:p w14:paraId="5F59A4B0" w14:textId="252496FD" w:rsidR="00E3442A" w:rsidRDefault="00F50974">
      <w:pPr>
        <w:pStyle w:val="afffffff7"/>
        <w:tabs>
          <w:tab w:val="right" w:leader="dot" w:pos="9627"/>
        </w:tabs>
        <w:rPr>
          <w:rFonts w:asciiTheme="minorHAnsi" w:eastAsiaTheme="minorEastAsia" w:hAnsiTheme="minorHAnsi" w:cstheme="minorBidi"/>
          <w:noProof/>
          <w:sz w:val="22"/>
          <w:szCs w:val="22"/>
        </w:rPr>
      </w:pPr>
      <w:hyperlink w:anchor="_Toc132279083" w:history="1">
        <w:r w:rsidR="00E3442A" w:rsidRPr="000A5573">
          <w:rPr>
            <w:rStyle w:val="affd"/>
            <w:noProof/>
          </w:rPr>
          <w:t>Таблица 4. Извещение о проведении OK-ОУ (конкурс с ограниченным участием), внесение изменений</w:t>
        </w:r>
        <w:r w:rsidR="00E3442A">
          <w:rPr>
            <w:noProof/>
            <w:webHidden/>
          </w:rPr>
          <w:tab/>
        </w:r>
        <w:r w:rsidR="00E3442A">
          <w:rPr>
            <w:noProof/>
            <w:webHidden/>
          </w:rPr>
          <w:fldChar w:fldCharType="begin"/>
        </w:r>
        <w:r w:rsidR="00E3442A">
          <w:rPr>
            <w:noProof/>
            <w:webHidden/>
          </w:rPr>
          <w:instrText xml:space="preserve"> PAGEREF _Toc132279083 \h </w:instrText>
        </w:r>
        <w:r w:rsidR="00E3442A">
          <w:rPr>
            <w:noProof/>
            <w:webHidden/>
          </w:rPr>
        </w:r>
        <w:r w:rsidR="00E3442A">
          <w:rPr>
            <w:noProof/>
            <w:webHidden/>
          </w:rPr>
          <w:fldChar w:fldCharType="separate"/>
        </w:r>
        <w:r w:rsidR="00E3442A">
          <w:rPr>
            <w:noProof/>
            <w:webHidden/>
          </w:rPr>
          <w:t>115</w:t>
        </w:r>
        <w:r w:rsidR="00E3442A">
          <w:rPr>
            <w:noProof/>
            <w:webHidden/>
          </w:rPr>
          <w:fldChar w:fldCharType="end"/>
        </w:r>
      </w:hyperlink>
    </w:p>
    <w:p w14:paraId="0D0FDDBD" w14:textId="75BF883D" w:rsidR="00E3442A" w:rsidRDefault="00F50974">
      <w:pPr>
        <w:pStyle w:val="afffffff7"/>
        <w:tabs>
          <w:tab w:val="right" w:leader="dot" w:pos="9627"/>
        </w:tabs>
        <w:rPr>
          <w:rFonts w:asciiTheme="minorHAnsi" w:eastAsiaTheme="minorEastAsia" w:hAnsiTheme="minorHAnsi" w:cstheme="minorBidi"/>
          <w:noProof/>
          <w:sz w:val="22"/>
          <w:szCs w:val="22"/>
        </w:rPr>
      </w:pPr>
      <w:hyperlink w:anchor="_Toc132279084" w:history="1">
        <w:r w:rsidR="00E3442A" w:rsidRPr="000A5573">
          <w:rPr>
            <w:rStyle w:val="affd"/>
            <w:noProof/>
          </w:rPr>
          <w:t>Таблица 5. Извещение о проведении OK (открытый конкурс), внесение изменений</w:t>
        </w:r>
        <w:r w:rsidR="00E3442A">
          <w:rPr>
            <w:noProof/>
            <w:webHidden/>
          </w:rPr>
          <w:tab/>
        </w:r>
        <w:r w:rsidR="00E3442A">
          <w:rPr>
            <w:noProof/>
            <w:webHidden/>
          </w:rPr>
          <w:fldChar w:fldCharType="begin"/>
        </w:r>
        <w:r w:rsidR="00E3442A">
          <w:rPr>
            <w:noProof/>
            <w:webHidden/>
          </w:rPr>
          <w:instrText xml:space="preserve"> PAGEREF _Toc132279084 \h </w:instrText>
        </w:r>
        <w:r w:rsidR="00E3442A">
          <w:rPr>
            <w:noProof/>
            <w:webHidden/>
          </w:rPr>
        </w:r>
        <w:r w:rsidR="00E3442A">
          <w:rPr>
            <w:noProof/>
            <w:webHidden/>
          </w:rPr>
          <w:fldChar w:fldCharType="separate"/>
        </w:r>
        <w:r w:rsidR="00E3442A">
          <w:rPr>
            <w:noProof/>
            <w:webHidden/>
          </w:rPr>
          <w:t>146</w:t>
        </w:r>
        <w:r w:rsidR="00E3442A">
          <w:rPr>
            <w:noProof/>
            <w:webHidden/>
          </w:rPr>
          <w:fldChar w:fldCharType="end"/>
        </w:r>
      </w:hyperlink>
    </w:p>
    <w:p w14:paraId="34BA616B" w14:textId="7D56460C" w:rsidR="00E3442A" w:rsidRDefault="00F50974">
      <w:pPr>
        <w:pStyle w:val="afffffff7"/>
        <w:tabs>
          <w:tab w:val="right" w:leader="dot" w:pos="9627"/>
        </w:tabs>
        <w:rPr>
          <w:rFonts w:asciiTheme="minorHAnsi" w:eastAsiaTheme="minorEastAsia" w:hAnsiTheme="minorHAnsi" w:cstheme="minorBidi"/>
          <w:noProof/>
          <w:sz w:val="22"/>
          <w:szCs w:val="22"/>
        </w:rPr>
      </w:pPr>
      <w:hyperlink w:anchor="_Toc132279085" w:history="1">
        <w:r w:rsidR="00E3442A" w:rsidRPr="000A5573">
          <w:rPr>
            <w:rStyle w:val="affd"/>
            <w:noProof/>
          </w:rPr>
          <w:t>Таблица 6. Извещение о проведении ПО (предварительный отбор), внесение изменений</w:t>
        </w:r>
        <w:r w:rsidR="00E3442A">
          <w:rPr>
            <w:noProof/>
            <w:webHidden/>
          </w:rPr>
          <w:tab/>
        </w:r>
        <w:r w:rsidR="00E3442A">
          <w:rPr>
            <w:noProof/>
            <w:webHidden/>
          </w:rPr>
          <w:fldChar w:fldCharType="begin"/>
        </w:r>
        <w:r w:rsidR="00E3442A">
          <w:rPr>
            <w:noProof/>
            <w:webHidden/>
          </w:rPr>
          <w:instrText xml:space="preserve"> PAGEREF _Toc132279085 \h </w:instrText>
        </w:r>
        <w:r w:rsidR="00E3442A">
          <w:rPr>
            <w:noProof/>
            <w:webHidden/>
          </w:rPr>
        </w:r>
        <w:r w:rsidR="00E3442A">
          <w:rPr>
            <w:noProof/>
            <w:webHidden/>
          </w:rPr>
          <w:fldChar w:fldCharType="separate"/>
        </w:r>
        <w:r w:rsidR="00E3442A">
          <w:rPr>
            <w:noProof/>
            <w:webHidden/>
          </w:rPr>
          <w:t>177</w:t>
        </w:r>
        <w:r w:rsidR="00E3442A">
          <w:rPr>
            <w:noProof/>
            <w:webHidden/>
          </w:rPr>
          <w:fldChar w:fldCharType="end"/>
        </w:r>
      </w:hyperlink>
    </w:p>
    <w:p w14:paraId="6D3823D4" w14:textId="44902AD6" w:rsidR="00E3442A" w:rsidRDefault="00F50974">
      <w:pPr>
        <w:pStyle w:val="afffffff7"/>
        <w:tabs>
          <w:tab w:val="right" w:leader="dot" w:pos="9627"/>
        </w:tabs>
        <w:rPr>
          <w:rFonts w:asciiTheme="minorHAnsi" w:eastAsiaTheme="minorEastAsia" w:hAnsiTheme="minorHAnsi" w:cstheme="minorBidi"/>
          <w:noProof/>
          <w:sz w:val="22"/>
          <w:szCs w:val="22"/>
        </w:rPr>
      </w:pPr>
      <w:hyperlink w:anchor="_Toc132279086" w:history="1">
        <w:r w:rsidR="00E3442A" w:rsidRPr="000A5573">
          <w:rPr>
            <w:rStyle w:val="affd"/>
            <w:noProof/>
          </w:rPr>
          <w:t>Таблица 7. Извещение о проведении ЗакА (закрытый аукцион), внесение изменений</w:t>
        </w:r>
        <w:r w:rsidR="00E3442A">
          <w:rPr>
            <w:noProof/>
            <w:webHidden/>
          </w:rPr>
          <w:tab/>
        </w:r>
        <w:r w:rsidR="00E3442A">
          <w:rPr>
            <w:noProof/>
            <w:webHidden/>
          </w:rPr>
          <w:fldChar w:fldCharType="begin"/>
        </w:r>
        <w:r w:rsidR="00E3442A">
          <w:rPr>
            <w:noProof/>
            <w:webHidden/>
          </w:rPr>
          <w:instrText xml:space="preserve"> PAGEREF _Toc132279086 \h </w:instrText>
        </w:r>
        <w:r w:rsidR="00E3442A">
          <w:rPr>
            <w:noProof/>
            <w:webHidden/>
          </w:rPr>
        </w:r>
        <w:r w:rsidR="00E3442A">
          <w:rPr>
            <w:noProof/>
            <w:webHidden/>
          </w:rPr>
          <w:fldChar w:fldCharType="separate"/>
        </w:r>
        <w:r w:rsidR="00E3442A">
          <w:rPr>
            <w:noProof/>
            <w:webHidden/>
          </w:rPr>
          <w:t>204</w:t>
        </w:r>
        <w:r w:rsidR="00E3442A">
          <w:rPr>
            <w:noProof/>
            <w:webHidden/>
          </w:rPr>
          <w:fldChar w:fldCharType="end"/>
        </w:r>
      </w:hyperlink>
    </w:p>
    <w:p w14:paraId="1DC373AE" w14:textId="6A65F639" w:rsidR="00E3442A" w:rsidRDefault="00F50974">
      <w:pPr>
        <w:pStyle w:val="afffffff7"/>
        <w:tabs>
          <w:tab w:val="right" w:leader="dot" w:pos="9627"/>
        </w:tabs>
        <w:rPr>
          <w:rFonts w:asciiTheme="minorHAnsi" w:eastAsiaTheme="minorEastAsia" w:hAnsiTheme="minorHAnsi" w:cstheme="minorBidi"/>
          <w:noProof/>
          <w:sz w:val="22"/>
          <w:szCs w:val="22"/>
        </w:rPr>
      </w:pPr>
      <w:hyperlink w:anchor="_Toc132279087" w:history="1">
        <w:r w:rsidR="00E3442A" w:rsidRPr="000A5573">
          <w:rPr>
            <w:rStyle w:val="affd"/>
            <w:noProof/>
          </w:rPr>
          <w:t>Таблица 8. Извещение о проведении ЗакK-Д (закрытый двухэтапный конкурс), внесение изменений</w:t>
        </w:r>
        <w:r w:rsidR="00E3442A">
          <w:rPr>
            <w:noProof/>
            <w:webHidden/>
          </w:rPr>
          <w:tab/>
        </w:r>
        <w:r w:rsidR="00E3442A">
          <w:rPr>
            <w:noProof/>
            <w:webHidden/>
          </w:rPr>
          <w:fldChar w:fldCharType="begin"/>
        </w:r>
        <w:r w:rsidR="00E3442A">
          <w:rPr>
            <w:noProof/>
            <w:webHidden/>
          </w:rPr>
          <w:instrText xml:space="preserve"> PAGEREF _Toc132279087 \h </w:instrText>
        </w:r>
        <w:r w:rsidR="00E3442A">
          <w:rPr>
            <w:noProof/>
            <w:webHidden/>
          </w:rPr>
        </w:r>
        <w:r w:rsidR="00E3442A">
          <w:rPr>
            <w:noProof/>
            <w:webHidden/>
          </w:rPr>
          <w:fldChar w:fldCharType="separate"/>
        </w:r>
        <w:r w:rsidR="00E3442A">
          <w:rPr>
            <w:noProof/>
            <w:webHidden/>
          </w:rPr>
          <w:t>234</w:t>
        </w:r>
        <w:r w:rsidR="00E3442A">
          <w:rPr>
            <w:noProof/>
            <w:webHidden/>
          </w:rPr>
          <w:fldChar w:fldCharType="end"/>
        </w:r>
      </w:hyperlink>
    </w:p>
    <w:p w14:paraId="6E3990D5" w14:textId="6D363BB6" w:rsidR="00E3442A" w:rsidRDefault="00F50974">
      <w:pPr>
        <w:pStyle w:val="afffffff7"/>
        <w:tabs>
          <w:tab w:val="right" w:leader="dot" w:pos="9627"/>
        </w:tabs>
        <w:rPr>
          <w:rFonts w:asciiTheme="minorHAnsi" w:eastAsiaTheme="minorEastAsia" w:hAnsiTheme="minorHAnsi" w:cstheme="minorBidi"/>
          <w:noProof/>
          <w:sz w:val="22"/>
          <w:szCs w:val="22"/>
        </w:rPr>
      </w:pPr>
      <w:hyperlink w:anchor="_Toc132279088" w:history="1">
        <w:r w:rsidR="00E3442A" w:rsidRPr="000A5573">
          <w:rPr>
            <w:rStyle w:val="affd"/>
            <w:noProof/>
          </w:rPr>
          <w:t>Таблица 9. Извещение о проведении ЗакK-ОУ (закрытый конкурс с ограниченным участием), внесение изменений</w:t>
        </w:r>
        <w:r w:rsidR="00E3442A">
          <w:rPr>
            <w:noProof/>
            <w:webHidden/>
          </w:rPr>
          <w:tab/>
        </w:r>
        <w:r w:rsidR="00E3442A">
          <w:rPr>
            <w:noProof/>
            <w:webHidden/>
          </w:rPr>
          <w:fldChar w:fldCharType="begin"/>
        </w:r>
        <w:r w:rsidR="00E3442A">
          <w:rPr>
            <w:noProof/>
            <w:webHidden/>
          </w:rPr>
          <w:instrText xml:space="preserve"> PAGEREF _Toc132279088 \h </w:instrText>
        </w:r>
        <w:r w:rsidR="00E3442A">
          <w:rPr>
            <w:noProof/>
            <w:webHidden/>
          </w:rPr>
        </w:r>
        <w:r w:rsidR="00E3442A">
          <w:rPr>
            <w:noProof/>
            <w:webHidden/>
          </w:rPr>
          <w:fldChar w:fldCharType="separate"/>
        </w:r>
        <w:r w:rsidR="00E3442A">
          <w:rPr>
            <w:noProof/>
            <w:webHidden/>
          </w:rPr>
          <w:t>265</w:t>
        </w:r>
        <w:r w:rsidR="00E3442A">
          <w:rPr>
            <w:noProof/>
            <w:webHidden/>
          </w:rPr>
          <w:fldChar w:fldCharType="end"/>
        </w:r>
      </w:hyperlink>
    </w:p>
    <w:p w14:paraId="3176252E" w14:textId="5635A98F" w:rsidR="00E3442A" w:rsidRDefault="00F50974">
      <w:pPr>
        <w:pStyle w:val="afffffff7"/>
        <w:tabs>
          <w:tab w:val="right" w:leader="dot" w:pos="9627"/>
        </w:tabs>
        <w:rPr>
          <w:rFonts w:asciiTheme="minorHAnsi" w:eastAsiaTheme="minorEastAsia" w:hAnsiTheme="minorHAnsi" w:cstheme="minorBidi"/>
          <w:noProof/>
          <w:sz w:val="22"/>
          <w:szCs w:val="22"/>
        </w:rPr>
      </w:pPr>
      <w:hyperlink w:anchor="_Toc132279089" w:history="1">
        <w:r w:rsidR="00E3442A" w:rsidRPr="000A5573">
          <w:rPr>
            <w:rStyle w:val="affd"/>
            <w:noProof/>
          </w:rPr>
          <w:t>Таблица 10. Извещение о проведении ЗакK (закрытый конкурс), внесение изменений</w:t>
        </w:r>
        <w:r w:rsidR="00E3442A">
          <w:rPr>
            <w:noProof/>
            <w:webHidden/>
          </w:rPr>
          <w:tab/>
        </w:r>
        <w:r w:rsidR="00E3442A">
          <w:rPr>
            <w:noProof/>
            <w:webHidden/>
          </w:rPr>
          <w:fldChar w:fldCharType="begin"/>
        </w:r>
        <w:r w:rsidR="00E3442A">
          <w:rPr>
            <w:noProof/>
            <w:webHidden/>
          </w:rPr>
          <w:instrText xml:space="preserve"> PAGEREF _Toc132279089 \h </w:instrText>
        </w:r>
        <w:r w:rsidR="00E3442A">
          <w:rPr>
            <w:noProof/>
            <w:webHidden/>
          </w:rPr>
        </w:r>
        <w:r w:rsidR="00E3442A">
          <w:rPr>
            <w:noProof/>
            <w:webHidden/>
          </w:rPr>
          <w:fldChar w:fldCharType="separate"/>
        </w:r>
        <w:r w:rsidR="00E3442A">
          <w:rPr>
            <w:noProof/>
            <w:webHidden/>
          </w:rPr>
          <w:t>296</w:t>
        </w:r>
        <w:r w:rsidR="00E3442A">
          <w:rPr>
            <w:noProof/>
            <w:webHidden/>
          </w:rPr>
          <w:fldChar w:fldCharType="end"/>
        </w:r>
      </w:hyperlink>
    </w:p>
    <w:p w14:paraId="1C7D1B79" w14:textId="3DFA595B" w:rsidR="00E3442A" w:rsidRDefault="00F50974">
      <w:pPr>
        <w:pStyle w:val="afffffff7"/>
        <w:tabs>
          <w:tab w:val="right" w:leader="dot" w:pos="9627"/>
        </w:tabs>
        <w:rPr>
          <w:rFonts w:asciiTheme="minorHAnsi" w:eastAsiaTheme="minorEastAsia" w:hAnsiTheme="minorHAnsi" w:cstheme="minorBidi"/>
          <w:noProof/>
          <w:sz w:val="22"/>
          <w:szCs w:val="22"/>
        </w:rPr>
      </w:pPr>
      <w:hyperlink w:anchor="_Toc132279090" w:history="1">
        <w:r w:rsidR="00E3442A" w:rsidRPr="000A5573">
          <w:rPr>
            <w:rStyle w:val="affd"/>
            <w:noProof/>
          </w:rPr>
          <w:t>Таблица 11. Извещение о проведении ЗK (запрос котировок), внесение изменений</w:t>
        </w:r>
        <w:r w:rsidR="00E3442A">
          <w:rPr>
            <w:noProof/>
            <w:webHidden/>
          </w:rPr>
          <w:tab/>
        </w:r>
        <w:r w:rsidR="00E3442A">
          <w:rPr>
            <w:noProof/>
            <w:webHidden/>
          </w:rPr>
          <w:fldChar w:fldCharType="begin"/>
        </w:r>
        <w:r w:rsidR="00E3442A">
          <w:rPr>
            <w:noProof/>
            <w:webHidden/>
          </w:rPr>
          <w:instrText xml:space="preserve"> PAGEREF _Toc132279090 \h </w:instrText>
        </w:r>
        <w:r w:rsidR="00E3442A">
          <w:rPr>
            <w:noProof/>
            <w:webHidden/>
          </w:rPr>
        </w:r>
        <w:r w:rsidR="00E3442A">
          <w:rPr>
            <w:noProof/>
            <w:webHidden/>
          </w:rPr>
          <w:fldChar w:fldCharType="separate"/>
        </w:r>
        <w:r w:rsidR="00E3442A">
          <w:rPr>
            <w:noProof/>
            <w:webHidden/>
          </w:rPr>
          <w:t>328</w:t>
        </w:r>
        <w:r w:rsidR="00E3442A">
          <w:rPr>
            <w:noProof/>
            <w:webHidden/>
          </w:rPr>
          <w:fldChar w:fldCharType="end"/>
        </w:r>
      </w:hyperlink>
    </w:p>
    <w:p w14:paraId="0693A88F" w14:textId="41860106" w:rsidR="00E3442A" w:rsidRDefault="00F50974">
      <w:pPr>
        <w:pStyle w:val="afffffff7"/>
        <w:tabs>
          <w:tab w:val="right" w:leader="dot" w:pos="9627"/>
        </w:tabs>
        <w:rPr>
          <w:rFonts w:asciiTheme="minorHAnsi" w:eastAsiaTheme="minorEastAsia" w:hAnsiTheme="minorHAnsi" w:cstheme="minorBidi"/>
          <w:noProof/>
          <w:sz w:val="22"/>
          <w:szCs w:val="22"/>
        </w:rPr>
      </w:pPr>
      <w:hyperlink w:anchor="_Toc132279091" w:history="1">
        <w:r w:rsidR="00E3442A" w:rsidRPr="000A5573">
          <w:rPr>
            <w:rStyle w:val="affd"/>
            <w:noProof/>
          </w:rPr>
          <w:t>Таблица 12. Извещение о проведении ЗП (запрос предложений), внесение изменений</w:t>
        </w:r>
        <w:r w:rsidR="00E3442A">
          <w:rPr>
            <w:noProof/>
            <w:webHidden/>
          </w:rPr>
          <w:tab/>
        </w:r>
        <w:r w:rsidR="00E3442A">
          <w:rPr>
            <w:noProof/>
            <w:webHidden/>
          </w:rPr>
          <w:fldChar w:fldCharType="begin"/>
        </w:r>
        <w:r w:rsidR="00E3442A">
          <w:rPr>
            <w:noProof/>
            <w:webHidden/>
          </w:rPr>
          <w:instrText xml:space="preserve"> PAGEREF _Toc132279091 \h </w:instrText>
        </w:r>
        <w:r w:rsidR="00E3442A">
          <w:rPr>
            <w:noProof/>
            <w:webHidden/>
          </w:rPr>
        </w:r>
        <w:r w:rsidR="00E3442A">
          <w:rPr>
            <w:noProof/>
            <w:webHidden/>
          </w:rPr>
          <w:fldChar w:fldCharType="separate"/>
        </w:r>
        <w:r w:rsidR="00E3442A">
          <w:rPr>
            <w:noProof/>
            <w:webHidden/>
          </w:rPr>
          <w:t>355</w:t>
        </w:r>
        <w:r w:rsidR="00E3442A">
          <w:rPr>
            <w:noProof/>
            <w:webHidden/>
          </w:rPr>
          <w:fldChar w:fldCharType="end"/>
        </w:r>
      </w:hyperlink>
    </w:p>
    <w:p w14:paraId="69B620E2" w14:textId="01FB12BE" w:rsidR="00E3442A" w:rsidRDefault="00F50974">
      <w:pPr>
        <w:pStyle w:val="afffffff7"/>
        <w:tabs>
          <w:tab w:val="right" w:leader="dot" w:pos="9627"/>
        </w:tabs>
        <w:rPr>
          <w:rFonts w:asciiTheme="minorHAnsi" w:eastAsiaTheme="minorEastAsia" w:hAnsiTheme="minorHAnsi" w:cstheme="minorBidi"/>
          <w:noProof/>
          <w:sz w:val="22"/>
          <w:szCs w:val="22"/>
        </w:rPr>
      </w:pPr>
      <w:hyperlink w:anchor="_Toc132279092" w:history="1">
        <w:r w:rsidR="00E3442A" w:rsidRPr="000A5573">
          <w:rPr>
            <w:rStyle w:val="affd"/>
            <w:noProof/>
          </w:rPr>
          <w:t>Таблица 13. Внесение изменений в извещение в части лота</w:t>
        </w:r>
        <w:r w:rsidR="00E3442A">
          <w:rPr>
            <w:noProof/>
            <w:webHidden/>
          </w:rPr>
          <w:tab/>
        </w:r>
        <w:r w:rsidR="00E3442A">
          <w:rPr>
            <w:noProof/>
            <w:webHidden/>
          </w:rPr>
          <w:fldChar w:fldCharType="begin"/>
        </w:r>
        <w:r w:rsidR="00E3442A">
          <w:rPr>
            <w:noProof/>
            <w:webHidden/>
          </w:rPr>
          <w:instrText xml:space="preserve"> PAGEREF _Toc132279092 \h </w:instrText>
        </w:r>
        <w:r w:rsidR="00E3442A">
          <w:rPr>
            <w:noProof/>
            <w:webHidden/>
          </w:rPr>
        </w:r>
        <w:r w:rsidR="00E3442A">
          <w:rPr>
            <w:noProof/>
            <w:webHidden/>
          </w:rPr>
          <w:fldChar w:fldCharType="separate"/>
        </w:r>
        <w:r w:rsidR="00E3442A">
          <w:rPr>
            <w:noProof/>
            <w:webHidden/>
          </w:rPr>
          <w:t>382</w:t>
        </w:r>
        <w:r w:rsidR="00E3442A">
          <w:rPr>
            <w:noProof/>
            <w:webHidden/>
          </w:rPr>
          <w:fldChar w:fldCharType="end"/>
        </w:r>
      </w:hyperlink>
    </w:p>
    <w:p w14:paraId="0B185B04" w14:textId="32EBA05E" w:rsidR="00E3442A" w:rsidRDefault="00F50974">
      <w:pPr>
        <w:pStyle w:val="afffffff7"/>
        <w:tabs>
          <w:tab w:val="right" w:leader="dot" w:pos="9627"/>
        </w:tabs>
        <w:rPr>
          <w:rFonts w:asciiTheme="minorHAnsi" w:eastAsiaTheme="minorEastAsia" w:hAnsiTheme="minorHAnsi" w:cstheme="minorBidi"/>
          <w:noProof/>
          <w:sz w:val="22"/>
          <w:szCs w:val="22"/>
        </w:rPr>
      </w:pPr>
      <w:hyperlink w:anchor="_Toc132279093" w:history="1">
        <w:r w:rsidR="00E3442A" w:rsidRPr="000A5573">
          <w:rPr>
            <w:rStyle w:val="affd"/>
            <w:noProof/>
          </w:rPr>
          <w:t>Таблица 14. 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 внесение изменений</w:t>
        </w:r>
        <w:r w:rsidR="00E3442A">
          <w:rPr>
            <w:noProof/>
            <w:webHidden/>
          </w:rPr>
          <w:tab/>
        </w:r>
        <w:r w:rsidR="00E3442A">
          <w:rPr>
            <w:noProof/>
            <w:webHidden/>
          </w:rPr>
          <w:fldChar w:fldCharType="begin"/>
        </w:r>
        <w:r w:rsidR="00E3442A">
          <w:rPr>
            <w:noProof/>
            <w:webHidden/>
          </w:rPr>
          <w:instrText xml:space="preserve"> PAGEREF _Toc132279093 \h </w:instrText>
        </w:r>
        <w:r w:rsidR="00E3442A">
          <w:rPr>
            <w:noProof/>
            <w:webHidden/>
          </w:rPr>
        </w:r>
        <w:r w:rsidR="00E3442A">
          <w:rPr>
            <w:noProof/>
            <w:webHidden/>
          </w:rPr>
          <w:fldChar w:fldCharType="separate"/>
        </w:r>
        <w:r w:rsidR="00E3442A">
          <w:rPr>
            <w:noProof/>
            <w:webHidden/>
          </w:rPr>
          <w:t>421</w:t>
        </w:r>
        <w:r w:rsidR="00E3442A">
          <w:rPr>
            <w:noProof/>
            <w:webHidden/>
          </w:rPr>
          <w:fldChar w:fldCharType="end"/>
        </w:r>
      </w:hyperlink>
    </w:p>
    <w:p w14:paraId="78434452" w14:textId="406864EC" w:rsidR="0023280D" w:rsidRPr="0023280D" w:rsidRDefault="0023280D" w:rsidP="0023280D">
      <w:pPr>
        <w:pStyle w:val="afb"/>
        <w:rPr>
          <w:rFonts w:asciiTheme="minorHAnsi" w:hAnsiTheme="minorHAnsi"/>
        </w:rPr>
      </w:pPr>
      <w:r>
        <w:rPr>
          <w:rFonts w:asciiTheme="minorHAnsi" w:hAnsiTheme="minorHAnsi"/>
        </w:rPr>
        <w:fldChar w:fldCharType="end"/>
      </w:r>
    </w:p>
    <w:p w14:paraId="22EC651F" w14:textId="641A3BB0" w:rsidR="00E455CD" w:rsidRDefault="00E455CD" w:rsidP="003F07D0">
      <w:pPr>
        <w:pStyle w:val="1"/>
      </w:pPr>
      <w:bookmarkStart w:id="8" w:name="_Toc132279066"/>
      <w:r w:rsidRPr="003F07D0">
        <w:lastRenderedPageBreak/>
        <w:t>Извещение о проведении ЭА (электронный аукцион), внесение изменений</w:t>
      </w:r>
      <w:bookmarkEnd w:id="1"/>
      <w:bookmarkEnd w:id="8"/>
    </w:p>
    <w:p w14:paraId="5D70C732" w14:textId="4F76D0D9" w:rsidR="005800E4" w:rsidRPr="005800E4" w:rsidRDefault="005800E4" w:rsidP="005800E4">
      <w:pPr>
        <w:pStyle w:val="afb"/>
        <w:rPr>
          <w:rFonts w:asciiTheme="minorHAnsi" w:hAnsiTheme="minorHAnsi"/>
        </w:rPr>
      </w:pPr>
      <w:r>
        <w:t>Извещение о проведении ЭА (электронный аукцион), внесение изменений, приведено в таблице ниже (</w:t>
      </w:r>
      <w:r>
        <w:fldChar w:fldCharType="begin"/>
      </w:r>
      <w:r>
        <w:instrText xml:space="preserve"> REF _Ref132278706 \h </w:instrText>
      </w:r>
      <w:r>
        <w:fldChar w:fldCharType="separate"/>
      </w:r>
      <w:r>
        <w:t xml:space="preserve">Таблица </w:t>
      </w:r>
      <w:r>
        <w:rPr>
          <w:noProof/>
        </w:rPr>
        <w:t>1</w:t>
      </w:r>
      <w:r>
        <w:fldChar w:fldCharType="end"/>
      </w:r>
      <w:r>
        <w:t>).</w:t>
      </w:r>
    </w:p>
    <w:p w14:paraId="0D2CB6B1" w14:textId="0A465F3A" w:rsidR="001534C5" w:rsidRPr="001534C5" w:rsidRDefault="001534C5" w:rsidP="001534C5">
      <w:pPr>
        <w:pStyle w:val="afff6"/>
      </w:pPr>
      <w:bookmarkStart w:id="9" w:name="_Ref132278706"/>
      <w:bookmarkStart w:id="10" w:name="_Toc132279080"/>
      <w:r>
        <w:t xml:space="preserve">Таблица </w:t>
      </w:r>
      <w:fldSimple w:instr=" SEQ Таблица \* ARABIC ">
        <w:r w:rsidR="0023280D">
          <w:rPr>
            <w:noProof/>
          </w:rPr>
          <w:t>1</w:t>
        </w:r>
      </w:fldSimple>
      <w:bookmarkEnd w:id="9"/>
      <w:r>
        <w:t xml:space="preserve">. </w:t>
      </w:r>
      <w:r w:rsidRPr="0092743B">
        <w:t>Извещение о проведении ЭА (электронный аукцион), внесение изменений</w:t>
      </w:r>
      <w:bookmarkEnd w:id="10"/>
    </w:p>
    <w:tbl>
      <w:tblPr>
        <w:tblW w:w="50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58"/>
        <w:gridCol w:w="27"/>
        <w:gridCol w:w="37"/>
        <w:gridCol w:w="1161"/>
        <w:gridCol w:w="143"/>
        <w:gridCol w:w="397"/>
        <w:gridCol w:w="42"/>
        <w:gridCol w:w="816"/>
        <w:gridCol w:w="52"/>
        <w:gridCol w:w="2611"/>
        <w:gridCol w:w="6"/>
        <w:gridCol w:w="2592"/>
      </w:tblGrid>
      <w:tr w:rsidR="000D623B" w:rsidRPr="005800E4" w14:paraId="5BE8945A" w14:textId="77777777" w:rsidTr="00CB07DB">
        <w:trPr>
          <w:tblHeader/>
        </w:trPr>
        <w:tc>
          <w:tcPr>
            <w:tcW w:w="926" w:type="pct"/>
            <w:gridSpan w:val="2"/>
            <w:shd w:val="clear" w:color="auto" w:fill="D9D9D9"/>
            <w:hideMark/>
          </w:tcPr>
          <w:p w14:paraId="61F00DEF" w14:textId="77777777" w:rsidR="00E455CD" w:rsidRPr="005800E4" w:rsidRDefault="00E455CD" w:rsidP="003F07D0">
            <w:pPr>
              <w:spacing w:before="0" w:after="0" w:line="276" w:lineRule="auto"/>
              <w:jc w:val="center"/>
              <w:rPr>
                <w:b/>
                <w:bCs/>
                <w:sz w:val="20"/>
              </w:rPr>
            </w:pPr>
            <w:r w:rsidRPr="005800E4">
              <w:rPr>
                <w:b/>
                <w:bCs/>
                <w:sz w:val="20"/>
              </w:rPr>
              <w:t>Код элемента</w:t>
            </w:r>
          </w:p>
        </w:tc>
        <w:tc>
          <w:tcPr>
            <w:tcW w:w="621" w:type="pct"/>
            <w:gridSpan w:val="2"/>
            <w:shd w:val="clear" w:color="auto" w:fill="D9D9D9"/>
            <w:hideMark/>
          </w:tcPr>
          <w:p w14:paraId="51536217" w14:textId="77777777" w:rsidR="00E455CD" w:rsidRPr="005800E4" w:rsidRDefault="00E455CD" w:rsidP="003F07D0">
            <w:pPr>
              <w:spacing w:before="0" w:after="0" w:line="276" w:lineRule="auto"/>
              <w:jc w:val="center"/>
              <w:rPr>
                <w:b/>
                <w:bCs/>
                <w:sz w:val="20"/>
              </w:rPr>
            </w:pPr>
            <w:r w:rsidRPr="005800E4">
              <w:rPr>
                <w:b/>
                <w:bCs/>
                <w:sz w:val="20"/>
              </w:rPr>
              <w:t>Содерж. элемента</w:t>
            </w:r>
          </w:p>
        </w:tc>
        <w:tc>
          <w:tcPr>
            <w:tcW w:w="280" w:type="pct"/>
            <w:gridSpan w:val="2"/>
            <w:shd w:val="clear" w:color="auto" w:fill="D9D9D9"/>
            <w:hideMark/>
          </w:tcPr>
          <w:p w14:paraId="06E6E526" w14:textId="77777777" w:rsidR="00E455CD" w:rsidRPr="005800E4" w:rsidRDefault="00E455CD" w:rsidP="003F07D0">
            <w:pPr>
              <w:spacing w:before="0" w:after="0" w:line="276" w:lineRule="auto"/>
              <w:jc w:val="center"/>
              <w:rPr>
                <w:b/>
                <w:bCs/>
                <w:sz w:val="20"/>
              </w:rPr>
            </w:pPr>
            <w:r w:rsidRPr="005800E4">
              <w:rPr>
                <w:b/>
                <w:bCs/>
                <w:sz w:val="20"/>
              </w:rPr>
              <w:t>Тип</w:t>
            </w:r>
          </w:p>
        </w:tc>
        <w:tc>
          <w:tcPr>
            <w:tcW w:w="445" w:type="pct"/>
            <w:gridSpan w:val="2"/>
            <w:shd w:val="clear" w:color="auto" w:fill="D9D9D9"/>
            <w:hideMark/>
          </w:tcPr>
          <w:p w14:paraId="62F19FA5" w14:textId="77777777" w:rsidR="00E455CD" w:rsidRPr="005800E4" w:rsidRDefault="00E455CD" w:rsidP="003F07D0">
            <w:pPr>
              <w:spacing w:before="0" w:after="0" w:line="276" w:lineRule="auto"/>
              <w:jc w:val="center"/>
              <w:rPr>
                <w:b/>
                <w:bCs/>
                <w:sz w:val="20"/>
              </w:rPr>
            </w:pPr>
            <w:r w:rsidRPr="005800E4">
              <w:rPr>
                <w:b/>
                <w:bCs/>
                <w:sz w:val="20"/>
              </w:rPr>
              <w:t>Формат</w:t>
            </w:r>
          </w:p>
        </w:tc>
        <w:tc>
          <w:tcPr>
            <w:tcW w:w="1381" w:type="pct"/>
            <w:gridSpan w:val="2"/>
            <w:shd w:val="clear" w:color="auto" w:fill="D9D9D9"/>
            <w:hideMark/>
          </w:tcPr>
          <w:p w14:paraId="6A8669A9" w14:textId="77777777" w:rsidR="00E455CD" w:rsidRPr="005800E4" w:rsidRDefault="00E455CD" w:rsidP="003F07D0">
            <w:pPr>
              <w:spacing w:before="0" w:after="0" w:line="276" w:lineRule="auto"/>
              <w:jc w:val="center"/>
              <w:rPr>
                <w:b/>
                <w:bCs/>
                <w:sz w:val="20"/>
              </w:rPr>
            </w:pPr>
            <w:r w:rsidRPr="005800E4">
              <w:rPr>
                <w:b/>
                <w:bCs/>
                <w:sz w:val="20"/>
              </w:rPr>
              <w:t>Наименование</w:t>
            </w:r>
          </w:p>
        </w:tc>
        <w:tc>
          <w:tcPr>
            <w:tcW w:w="1347" w:type="pct"/>
            <w:gridSpan w:val="2"/>
            <w:shd w:val="clear" w:color="auto" w:fill="D9D9D9"/>
            <w:hideMark/>
          </w:tcPr>
          <w:p w14:paraId="419067BD" w14:textId="77777777" w:rsidR="00E455CD" w:rsidRPr="005800E4" w:rsidRDefault="00E455CD" w:rsidP="003F07D0">
            <w:pPr>
              <w:spacing w:before="0" w:after="0" w:line="276" w:lineRule="auto"/>
              <w:jc w:val="center"/>
              <w:rPr>
                <w:b/>
                <w:bCs/>
                <w:sz w:val="20"/>
              </w:rPr>
            </w:pPr>
            <w:r w:rsidRPr="005800E4">
              <w:rPr>
                <w:b/>
                <w:bCs/>
                <w:sz w:val="20"/>
              </w:rPr>
              <w:t>Дополнительная информация</w:t>
            </w:r>
          </w:p>
        </w:tc>
      </w:tr>
      <w:tr w:rsidR="00E455CD" w:rsidRPr="005800E4" w14:paraId="283FA0F8" w14:textId="77777777" w:rsidTr="00CB07DB">
        <w:tc>
          <w:tcPr>
            <w:tcW w:w="5000" w:type="pct"/>
            <w:gridSpan w:val="12"/>
            <w:shd w:val="clear" w:color="auto" w:fill="auto"/>
            <w:hideMark/>
          </w:tcPr>
          <w:p w14:paraId="0490209C" w14:textId="77777777" w:rsidR="00E455CD" w:rsidRPr="005800E4" w:rsidRDefault="00E455CD" w:rsidP="003F07D0">
            <w:pPr>
              <w:spacing w:before="0" w:after="0" w:line="276" w:lineRule="auto"/>
              <w:ind w:left="567"/>
              <w:jc w:val="center"/>
              <w:rPr>
                <w:sz w:val="20"/>
              </w:rPr>
            </w:pPr>
            <w:r w:rsidRPr="005800E4">
              <w:rPr>
                <w:b/>
                <w:bCs/>
                <w:sz w:val="20"/>
              </w:rPr>
              <w:t xml:space="preserve">Извещение о проведении электронного аукциона </w:t>
            </w:r>
          </w:p>
        </w:tc>
      </w:tr>
      <w:tr w:rsidR="000D623B" w:rsidRPr="005800E4" w14:paraId="6914C235" w14:textId="77777777" w:rsidTr="00CB07DB">
        <w:tc>
          <w:tcPr>
            <w:tcW w:w="926" w:type="pct"/>
            <w:gridSpan w:val="2"/>
            <w:shd w:val="clear" w:color="auto" w:fill="auto"/>
            <w:hideMark/>
          </w:tcPr>
          <w:p w14:paraId="2C0F0896" w14:textId="77777777" w:rsidR="00E455CD" w:rsidRPr="005800E4" w:rsidRDefault="00E455CD" w:rsidP="003F07D0">
            <w:pPr>
              <w:spacing w:before="0" w:after="0" w:line="276" w:lineRule="auto"/>
              <w:rPr>
                <w:sz w:val="20"/>
              </w:rPr>
            </w:pPr>
            <w:r w:rsidRPr="005800E4">
              <w:rPr>
                <w:b/>
                <w:bCs/>
                <w:sz w:val="20"/>
              </w:rPr>
              <w:t>notificationEF</w:t>
            </w:r>
          </w:p>
        </w:tc>
        <w:tc>
          <w:tcPr>
            <w:tcW w:w="621" w:type="pct"/>
            <w:gridSpan w:val="2"/>
            <w:shd w:val="clear" w:color="auto" w:fill="auto"/>
            <w:hideMark/>
          </w:tcPr>
          <w:p w14:paraId="57C928B3" w14:textId="77777777" w:rsidR="00E455CD" w:rsidRPr="005800E4" w:rsidRDefault="00E455CD" w:rsidP="003F07D0">
            <w:pPr>
              <w:spacing w:before="0" w:after="0" w:line="276" w:lineRule="auto"/>
              <w:rPr>
                <w:sz w:val="20"/>
              </w:rPr>
            </w:pPr>
            <w:r w:rsidRPr="005800E4">
              <w:rPr>
                <w:sz w:val="20"/>
              </w:rPr>
              <w:t> </w:t>
            </w:r>
          </w:p>
        </w:tc>
        <w:tc>
          <w:tcPr>
            <w:tcW w:w="280" w:type="pct"/>
            <w:gridSpan w:val="2"/>
            <w:shd w:val="clear" w:color="auto" w:fill="auto"/>
            <w:hideMark/>
          </w:tcPr>
          <w:p w14:paraId="5B2B3C6F" w14:textId="77777777" w:rsidR="00E455CD" w:rsidRPr="005800E4" w:rsidRDefault="00E455CD" w:rsidP="003F07D0">
            <w:pPr>
              <w:spacing w:before="0" w:after="0" w:line="276" w:lineRule="auto"/>
              <w:rPr>
                <w:sz w:val="20"/>
              </w:rPr>
            </w:pPr>
            <w:r w:rsidRPr="005800E4">
              <w:rPr>
                <w:sz w:val="20"/>
              </w:rPr>
              <w:t> </w:t>
            </w:r>
          </w:p>
        </w:tc>
        <w:tc>
          <w:tcPr>
            <w:tcW w:w="445" w:type="pct"/>
            <w:gridSpan w:val="2"/>
            <w:shd w:val="clear" w:color="auto" w:fill="auto"/>
            <w:hideMark/>
          </w:tcPr>
          <w:p w14:paraId="24BA4D43" w14:textId="77777777" w:rsidR="00E455CD" w:rsidRPr="005800E4" w:rsidRDefault="00E455CD" w:rsidP="003F07D0">
            <w:pPr>
              <w:spacing w:before="0" w:after="0" w:line="276" w:lineRule="auto"/>
              <w:rPr>
                <w:sz w:val="20"/>
              </w:rPr>
            </w:pPr>
            <w:r w:rsidRPr="005800E4">
              <w:rPr>
                <w:sz w:val="20"/>
              </w:rPr>
              <w:t> </w:t>
            </w:r>
          </w:p>
        </w:tc>
        <w:tc>
          <w:tcPr>
            <w:tcW w:w="1381" w:type="pct"/>
            <w:gridSpan w:val="2"/>
            <w:shd w:val="clear" w:color="auto" w:fill="auto"/>
            <w:hideMark/>
          </w:tcPr>
          <w:p w14:paraId="1A32BC23" w14:textId="77777777" w:rsidR="00E455CD" w:rsidRPr="005800E4" w:rsidRDefault="00E455CD" w:rsidP="003F07D0">
            <w:pPr>
              <w:spacing w:before="0" w:after="0" w:line="276" w:lineRule="auto"/>
              <w:rPr>
                <w:sz w:val="20"/>
              </w:rPr>
            </w:pPr>
            <w:r w:rsidRPr="005800E4">
              <w:rPr>
                <w:sz w:val="20"/>
              </w:rPr>
              <w:t> </w:t>
            </w:r>
          </w:p>
        </w:tc>
        <w:tc>
          <w:tcPr>
            <w:tcW w:w="1347" w:type="pct"/>
            <w:gridSpan w:val="2"/>
            <w:shd w:val="clear" w:color="auto" w:fill="auto"/>
            <w:hideMark/>
          </w:tcPr>
          <w:p w14:paraId="2768586B" w14:textId="77777777" w:rsidR="00E455CD" w:rsidRPr="005800E4" w:rsidRDefault="00E455CD" w:rsidP="003F07D0">
            <w:pPr>
              <w:spacing w:before="0" w:after="0" w:line="276" w:lineRule="auto"/>
              <w:rPr>
                <w:sz w:val="20"/>
              </w:rPr>
            </w:pPr>
            <w:r w:rsidRPr="005800E4">
              <w:rPr>
                <w:sz w:val="20"/>
              </w:rPr>
              <w:t xml:space="preserve"> </w:t>
            </w:r>
          </w:p>
        </w:tc>
      </w:tr>
      <w:tr w:rsidR="000D623B" w:rsidRPr="005800E4" w14:paraId="14AF16FA" w14:textId="77777777" w:rsidTr="00CB07DB">
        <w:tc>
          <w:tcPr>
            <w:tcW w:w="926" w:type="pct"/>
            <w:gridSpan w:val="2"/>
            <w:shd w:val="clear" w:color="auto" w:fill="auto"/>
            <w:hideMark/>
          </w:tcPr>
          <w:p w14:paraId="5C6B5414" w14:textId="77777777" w:rsidR="00E455CD" w:rsidRPr="005800E4" w:rsidRDefault="00E455CD" w:rsidP="003F07D0">
            <w:pPr>
              <w:spacing w:before="0" w:after="0" w:line="276" w:lineRule="auto"/>
              <w:rPr>
                <w:b/>
                <w:bCs/>
                <w:sz w:val="20"/>
              </w:rPr>
            </w:pPr>
          </w:p>
        </w:tc>
        <w:tc>
          <w:tcPr>
            <w:tcW w:w="621" w:type="pct"/>
            <w:gridSpan w:val="2"/>
            <w:shd w:val="clear" w:color="auto" w:fill="auto"/>
            <w:hideMark/>
          </w:tcPr>
          <w:p w14:paraId="1C856187" w14:textId="77777777" w:rsidR="00E455CD" w:rsidRPr="005800E4" w:rsidRDefault="00E455CD" w:rsidP="003F07D0">
            <w:pPr>
              <w:spacing w:before="0" w:after="0" w:line="276" w:lineRule="auto"/>
              <w:rPr>
                <w:sz w:val="20"/>
              </w:rPr>
            </w:pPr>
            <w:r w:rsidRPr="005800E4">
              <w:rPr>
                <w:bCs/>
                <w:sz w:val="20"/>
                <w:lang w:val="en-US"/>
              </w:rPr>
              <w:t>schemeVersion</w:t>
            </w:r>
          </w:p>
        </w:tc>
        <w:tc>
          <w:tcPr>
            <w:tcW w:w="280" w:type="pct"/>
            <w:gridSpan w:val="2"/>
            <w:shd w:val="clear" w:color="auto" w:fill="auto"/>
            <w:hideMark/>
          </w:tcPr>
          <w:p w14:paraId="43FB3EDA" w14:textId="77777777" w:rsidR="00E455CD" w:rsidRPr="005800E4" w:rsidRDefault="00E455CD" w:rsidP="003F07D0">
            <w:pPr>
              <w:spacing w:before="0" w:after="0" w:line="276" w:lineRule="auto"/>
              <w:jc w:val="center"/>
              <w:rPr>
                <w:sz w:val="20"/>
                <w:lang w:val="en-US"/>
              </w:rPr>
            </w:pPr>
            <w:r w:rsidRPr="005800E4">
              <w:rPr>
                <w:sz w:val="20"/>
                <w:lang w:val="en-US"/>
              </w:rPr>
              <w:t>O</w:t>
            </w:r>
          </w:p>
        </w:tc>
        <w:tc>
          <w:tcPr>
            <w:tcW w:w="445" w:type="pct"/>
            <w:gridSpan w:val="2"/>
            <w:shd w:val="clear" w:color="auto" w:fill="auto"/>
            <w:hideMark/>
          </w:tcPr>
          <w:p w14:paraId="18A6FDA0" w14:textId="77777777" w:rsidR="00E455CD" w:rsidRPr="005800E4" w:rsidRDefault="00E455CD" w:rsidP="003F07D0">
            <w:pPr>
              <w:spacing w:before="0" w:after="0" w:line="276" w:lineRule="auto"/>
              <w:jc w:val="center"/>
              <w:rPr>
                <w:sz w:val="20"/>
                <w:lang w:val="en-US"/>
              </w:rPr>
            </w:pPr>
            <w:r w:rsidRPr="005800E4">
              <w:rPr>
                <w:sz w:val="20"/>
                <w:lang w:val="en-US"/>
              </w:rPr>
              <w:t>N</w:t>
            </w:r>
          </w:p>
        </w:tc>
        <w:tc>
          <w:tcPr>
            <w:tcW w:w="1381" w:type="pct"/>
            <w:gridSpan w:val="2"/>
            <w:shd w:val="clear" w:color="auto" w:fill="auto"/>
            <w:hideMark/>
          </w:tcPr>
          <w:p w14:paraId="595CA117" w14:textId="77777777" w:rsidR="00E455CD" w:rsidRPr="005800E4" w:rsidRDefault="00E455CD" w:rsidP="003F07D0">
            <w:pPr>
              <w:spacing w:before="0" w:after="0" w:line="276" w:lineRule="auto"/>
              <w:rPr>
                <w:sz w:val="20"/>
              </w:rPr>
            </w:pPr>
            <w:r w:rsidRPr="005800E4">
              <w:rPr>
                <w:sz w:val="20"/>
              </w:rPr>
              <w:t>Атрибут. Номер версии схемы элемента</w:t>
            </w:r>
          </w:p>
        </w:tc>
        <w:tc>
          <w:tcPr>
            <w:tcW w:w="1347" w:type="pct"/>
            <w:gridSpan w:val="2"/>
            <w:shd w:val="clear" w:color="auto" w:fill="auto"/>
            <w:hideMark/>
          </w:tcPr>
          <w:p w14:paraId="519CD183" w14:textId="77777777" w:rsidR="00F326E0" w:rsidRPr="005800E4" w:rsidRDefault="00F326E0" w:rsidP="003F07D0">
            <w:pPr>
              <w:spacing w:before="0" w:after="0" w:line="276" w:lineRule="auto"/>
              <w:rPr>
                <w:sz w:val="20"/>
              </w:rPr>
            </w:pPr>
            <w:r w:rsidRPr="005800E4">
              <w:rPr>
                <w:sz w:val="20"/>
              </w:rPr>
              <w:t>Допустимые значения:</w:t>
            </w:r>
          </w:p>
          <w:p w14:paraId="081E667C" w14:textId="77777777" w:rsidR="00F326E0" w:rsidRPr="005800E4" w:rsidRDefault="00F326E0" w:rsidP="003F07D0">
            <w:pPr>
              <w:spacing w:before="0" w:after="0" w:line="276" w:lineRule="auto"/>
              <w:rPr>
                <w:sz w:val="20"/>
                <w:lang w:val="en-US"/>
              </w:rPr>
            </w:pPr>
            <w:r w:rsidRPr="005800E4">
              <w:rPr>
                <w:sz w:val="20"/>
              </w:rPr>
              <w:t>1.0</w:t>
            </w:r>
          </w:p>
          <w:p w14:paraId="114E5900" w14:textId="77777777" w:rsidR="00F326E0" w:rsidRPr="005800E4" w:rsidRDefault="00F326E0" w:rsidP="003F07D0">
            <w:pPr>
              <w:spacing w:before="0" w:after="0" w:line="276" w:lineRule="auto"/>
              <w:rPr>
                <w:sz w:val="20"/>
              </w:rPr>
            </w:pPr>
            <w:r w:rsidRPr="005800E4">
              <w:rPr>
                <w:sz w:val="20"/>
                <w:lang w:val="en-US"/>
              </w:rPr>
              <w:t>4.1</w:t>
            </w:r>
          </w:p>
          <w:p w14:paraId="05B90016" w14:textId="77777777" w:rsidR="00F326E0" w:rsidRPr="005800E4" w:rsidRDefault="00F326E0" w:rsidP="003F07D0">
            <w:pPr>
              <w:spacing w:before="0" w:after="0" w:line="276" w:lineRule="auto"/>
              <w:rPr>
                <w:sz w:val="20"/>
              </w:rPr>
            </w:pPr>
            <w:r w:rsidRPr="005800E4">
              <w:rPr>
                <w:sz w:val="20"/>
                <w:lang w:val="en-US"/>
              </w:rPr>
              <w:t>4.2</w:t>
            </w:r>
          </w:p>
          <w:p w14:paraId="2545107B" w14:textId="77777777" w:rsidR="00F326E0" w:rsidRPr="005800E4" w:rsidRDefault="00F326E0" w:rsidP="003F07D0">
            <w:pPr>
              <w:spacing w:before="0" w:after="0" w:line="276" w:lineRule="auto"/>
              <w:rPr>
                <w:sz w:val="20"/>
                <w:lang w:val="en-US"/>
              </w:rPr>
            </w:pPr>
            <w:r w:rsidRPr="005800E4">
              <w:rPr>
                <w:sz w:val="20"/>
                <w:lang w:val="en-US"/>
              </w:rPr>
              <w:t>4.3</w:t>
            </w:r>
          </w:p>
          <w:p w14:paraId="6595F2E8" w14:textId="77777777" w:rsidR="00F326E0" w:rsidRPr="005800E4" w:rsidRDefault="00F326E0" w:rsidP="003F07D0">
            <w:pPr>
              <w:spacing w:before="0" w:after="0" w:line="276" w:lineRule="auto"/>
              <w:rPr>
                <w:sz w:val="20"/>
                <w:lang w:val="en-US"/>
              </w:rPr>
            </w:pPr>
            <w:r w:rsidRPr="005800E4">
              <w:rPr>
                <w:sz w:val="20"/>
                <w:lang w:val="en-US"/>
              </w:rPr>
              <w:t>4.3.100</w:t>
            </w:r>
          </w:p>
          <w:p w14:paraId="44949F46" w14:textId="33509AFF" w:rsidR="00E455CD" w:rsidRPr="005800E4" w:rsidRDefault="00F326E0" w:rsidP="003F07D0">
            <w:pPr>
              <w:spacing w:before="0" w:after="0" w:line="276" w:lineRule="auto"/>
              <w:rPr>
                <w:sz w:val="20"/>
                <w:lang w:val="en-US"/>
              </w:rPr>
            </w:pPr>
            <w:r w:rsidRPr="005800E4">
              <w:rPr>
                <w:sz w:val="20"/>
                <w:lang w:val="en-US"/>
              </w:rPr>
              <w:t xml:space="preserve">4.4, 4.4.2, 4.5, 4.6, </w:t>
            </w:r>
            <w:r w:rsidRPr="005800E4">
              <w:rPr>
                <w:sz w:val="20"/>
              </w:rPr>
              <w:t>5.0, 5.1</w:t>
            </w:r>
            <w:r w:rsidRPr="005800E4">
              <w:rPr>
                <w:sz w:val="20"/>
                <w:lang w:val="en-US"/>
              </w:rPr>
              <w:t xml:space="preserve">, </w:t>
            </w:r>
            <w:r w:rsidRPr="005800E4">
              <w:rPr>
                <w:sz w:val="20"/>
              </w:rPr>
              <w:t>5.2, 6.0,6.1</w:t>
            </w:r>
            <w:r w:rsidR="00434DD7" w:rsidRPr="005800E4">
              <w:rPr>
                <w:sz w:val="20"/>
              </w:rPr>
              <w:t>,6.2</w:t>
            </w:r>
            <w:r w:rsidR="00CB0D5E" w:rsidRPr="005800E4">
              <w:rPr>
                <w:sz w:val="20"/>
              </w:rPr>
              <w:t>,6.3</w:t>
            </w:r>
            <w:r w:rsidR="0017343F" w:rsidRPr="005800E4">
              <w:rPr>
                <w:sz w:val="20"/>
              </w:rPr>
              <w:t>,6.4</w:t>
            </w:r>
            <w:r w:rsidR="00C97E8B" w:rsidRPr="005800E4">
              <w:rPr>
                <w:sz w:val="20"/>
              </w:rPr>
              <w:t>,7.0,7.1,7.2</w:t>
            </w:r>
            <w:r w:rsidR="00D6774A" w:rsidRPr="005800E4">
              <w:rPr>
                <w:sz w:val="20"/>
              </w:rPr>
              <w:t>,7.3</w:t>
            </w:r>
            <w:r w:rsidR="00ED73CF" w:rsidRPr="005800E4">
              <w:rPr>
                <w:sz w:val="20"/>
              </w:rPr>
              <w:t>,8.0</w:t>
            </w:r>
            <w:r w:rsidR="002B6FD1" w:rsidRPr="005800E4">
              <w:rPr>
                <w:sz w:val="20"/>
              </w:rPr>
              <w:t>, 8.1, 8.2, 8.2.100</w:t>
            </w:r>
            <w:r w:rsidR="00614364" w:rsidRPr="005800E4">
              <w:rPr>
                <w:sz w:val="20"/>
              </w:rPr>
              <w:t>, 8.3</w:t>
            </w:r>
            <w:r w:rsidR="00E975FF" w:rsidRPr="005800E4">
              <w:rPr>
                <w:sz w:val="20"/>
              </w:rPr>
              <w:t>, 9.0</w:t>
            </w:r>
            <w:r w:rsidR="00451AE4" w:rsidRPr="005800E4">
              <w:rPr>
                <w:sz w:val="20"/>
              </w:rPr>
              <w:t>, 9.1</w:t>
            </w:r>
            <w:r w:rsidR="001B3B4C" w:rsidRPr="005800E4">
              <w:rPr>
                <w:sz w:val="20"/>
              </w:rPr>
              <w:t>, 9.2, 9.3</w:t>
            </w:r>
            <w:r w:rsidR="000114D0" w:rsidRPr="005800E4">
              <w:rPr>
                <w:sz w:val="20"/>
              </w:rPr>
              <w:t>, 10.0</w:t>
            </w:r>
            <w:r w:rsidR="008F32DC" w:rsidRPr="005800E4">
              <w:rPr>
                <w:sz w:val="20"/>
              </w:rPr>
              <w:t>, 10.1</w:t>
            </w:r>
            <w:r w:rsidR="00621BDB" w:rsidRPr="005800E4">
              <w:rPr>
                <w:sz w:val="20"/>
              </w:rPr>
              <w:t xml:space="preserve">, </w:t>
            </w:r>
            <w:r w:rsidR="004B508A" w:rsidRPr="005800E4">
              <w:rPr>
                <w:sz w:val="20"/>
              </w:rPr>
              <w:t xml:space="preserve">10.2, 10.2.310, </w:t>
            </w:r>
            <w:r w:rsidR="008A1EF2" w:rsidRPr="005800E4">
              <w:rPr>
                <w:sz w:val="20"/>
              </w:rPr>
              <w:t>10.3</w:t>
            </w:r>
            <w:r w:rsidR="0055573E" w:rsidRPr="005800E4">
              <w:rPr>
                <w:sz w:val="20"/>
              </w:rPr>
              <w:t>, 11.0</w:t>
            </w:r>
            <w:r w:rsidR="00D61B89" w:rsidRPr="005800E4">
              <w:rPr>
                <w:sz w:val="20"/>
              </w:rPr>
              <w:t>, 11.1</w:t>
            </w:r>
            <w:r w:rsidR="00D80700" w:rsidRPr="005800E4">
              <w:rPr>
                <w:sz w:val="20"/>
              </w:rPr>
              <w:t>, 11.2</w:t>
            </w:r>
            <w:r w:rsidR="00A3598A" w:rsidRPr="005800E4">
              <w:rPr>
                <w:sz w:val="20"/>
              </w:rPr>
              <w:t>, 11.3</w:t>
            </w:r>
            <w:r w:rsidR="00C7201C" w:rsidRPr="005800E4">
              <w:rPr>
                <w:sz w:val="20"/>
              </w:rPr>
              <w:t>, 12.0</w:t>
            </w:r>
            <w:r w:rsidR="000429A6" w:rsidRPr="005800E4">
              <w:rPr>
                <w:sz w:val="20"/>
              </w:rPr>
              <w:t>, 12.1</w:t>
            </w:r>
            <w:r w:rsidR="000E0C07" w:rsidRPr="005800E4">
              <w:rPr>
                <w:sz w:val="20"/>
              </w:rPr>
              <w:t>, 12.2</w:t>
            </w:r>
            <w:r w:rsidR="00866587" w:rsidRPr="005800E4">
              <w:rPr>
                <w:sz w:val="20"/>
              </w:rPr>
              <w:t>, 12.3</w:t>
            </w:r>
            <w:r w:rsidR="00471258" w:rsidRPr="005800E4">
              <w:rPr>
                <w:sz w:val="20"/>
              </w:rPr>
              <w:t>, 13.0</w:t>
            </w:r>
            <w:r w:rsidR="00C118F3" w:rsidRPr="005800E4">
              <w:rPr>
                <w:sz w:val="20"/>
              </w:rPr>
              <w:t>, 13.1</w:t>
            </w:r>
            <w:r w:rsidR="00D22E48">
              <w:rPr>
                <w:sz w:val="20"/>
              </w:rPr>
              <w:t>, 13.2</w:t>
            </w:r>
            <w:r w:rsidR="009639AC">
              <w:rPr>
                <w:sz w:val="20"/>
              </w:rPr>
              <w:t>, 13.3</w:t>
            </w:r>
            <w:r w:rsidR="0042291D">
              <w:rPr>
                <w:sz w:val="20"/>
              </w:rPr>
              <w:t>, 14.0</w:t>
            </w:r>
            <w:r w:rsidR="006B7F6B">
              <w:rPr>
                <w:sz w:val="20"/>
              </w:rPr>
              <w:t>, 14.1, 14.2</w:t>
            </w:r>
            <w:r w:rsidR="008F2219">
              <w:rPr>
                <w:sz w:val="20"/>
              </w:rPr>
              <w:t>, 14.3, 15.0</w:t>
            </w:r>
          </w:p>
        </w:tc>
      </w:tr>
      <w:tr w:rsidR="000D623B" w:rsidRPr="005800E4" w14:paraId="5E36E773" w14:textId="77777777" w:rsidTr="00CB07DB">
        <w:tc>
          <w:tcPr>
            <w:tcW w:w="926" w:type="pct"/>
            <w:gridSpan w:val="2"/>
            <w:shd w:val="clear" w:color="auto" w:fill="auto"/>
            <w:hideMark/>
          </w:tcPr>
          <w:p w14:paraId="1C11206E" w14:textId="77777777" w:rsidR="00E455CD" w:rsidRPr="005800E4" w:rsidRDefault="00E455CD" w:rsidP="003F07D0">
            <w:pPr>
              <w:spacing w:before="0" w:after="0" w:line="276" w:lineRule="auto"/>
              <w:rPr>
                <w:sz w:val="20"/>
              </w:rPr>
            </w:pPr>
            <w:r w:rsidRPr="005800E4">
              <w:rPr>
                <w:sz w:val="20"/>
              </w:rPr>
              <w:t> </w:t>
            </w:r>
          </w:p>
        </w:tc>
        <w:tc>
          <w:tcPr>
            <w:tcW w:w="621" w:type="pct"/>
            <w:gridSpan w:val="2"/>
            <w:shd w:val="clear" w:color="auto" w:fill="auto"/>
            <w:hideMark/>
          </w:tcPr>
          <w:p w14:paraId="5815EADC" w14:textId="77777777" w:rsidR="00E455CD" w:rsidRPr="005800E4" w:rsidRDefault="00E455CD" w:rsidP="003F07D0">
            <w:pPr>
              <w:spacing w:before="0" w:after="0" w:line="276" w:lineRule="auto"/>
              <w:rPr>
                <w:sz w:val="20"/>
              </w:rPr>
            </w:pPr>
            <w:r w:rsidRPr="005800E4">
              <w:rPr>
                <w:sz w:val="20"/>
              </w:rPr>
              <w:t xml:space="preserve">id </w:t>
            </w:r>
          </w:p>
        </w:tc>
        <w:tc>
          <w:tcPr>
            <w:tcW w:w="280" w:type="pct"/>
            <w:gridSpan w:val="2"/>
            <w:shd w:val="clear" w:color="auto" w:fill="auto"/>
            <w:hideMark/>
          </w:tcPr>
          <w:p w14:paraId="5BDFDE06" w14:textId="77777777" w:rsidR="00E455CD" w:rsidRPr="005800E4" w:rsidRDefault="00E455CD" w:rsidP="003F07D0">
            <w:pPr>
              <w:spacing w:before="0" w:after="0" w:line="276" w:lineRule="auto"/>
              <w:jc w:val="center"/>
              <w:rPr>
                <w:sz w:val="20"/>
              </w:rPr>
            </w:pPr>
            <w:r w:rsidRPr="005800E4">
              <w:rPr>
                <w:sz w:val="20"/>
              </w:rPr>
              <w:t>H</w:t>
            </w:r>
          </w:p>
        </w:tc>
        <w:tc>
          <w:tcPr>
            <w:tcW w:w="445" w:type="pct"/>
            <w:gridSpan w:val="2"/>
            <w:shd w:val="clear" w:color="auto" w:fill="auto"/>
            <w:hideMark/>
          </w:tcPr>
          <w:p w14:paraId="36557FCC" w14:textId="77777777" w:rsidR="00E455CD" w:rsidRPr="005800E4" w:rsidRDefault="00E455CD" w:rsidP="003F07D0">
            <w:pPr>
              <w:spacing w:before="0" w:after="0" w:line="276" w:lineRule="auto"/>
              <w:jc w:val="center"/>
              <w:rPr>
                <w:sz w:val="20"/>
              </w:rPr>
            </w:pPr>
            <w:r w:rsidRPr="005800E4">
              <w:rPr>
                <w:sz w:val="20"/>
              </w:rPr>
              <w:t>N</w:t>
            </w:r>
          </w:p>
        </w:tc>
        <w:tc>
          <w:tcPr>
            <w:tcW w:w="1381" w:type="pct"/>
            <w:gridSpan w:val="2"/>
            <w:shd w:val="clear" w:color="auto" w:fill="auto"/>
            <w:hideMark/>
          </w:tcPr>
          <w:p w14:paraId="09147301" w14:textId="77777777" w:rsidR="00E455CD" w:rsidRPr="005800E4" w:rsidRDefault="00E455CD" w:rsidP="003F07D0">
            <w:pPr>
              <w:spacing w:before="0" w:after="0" w:line="276" w:lineRule="auto"/>
              <w:rPr>
                <w:sz w:val="20"/>
              </w:rPr>
            </w:pPr>
            <w:r w:rsidRPr="005800E4">
              <w:rPr>
                <w:sz w:val="20"/>
              </w:rPr>
              <w:t xml:space="preserve">Идентификатор документа </w:t>
            </w:r>
            <w:r w:rsidR="00622E19" w:rsidRPr="005800E4">
              <w:rPr>
                <w:sz w:val="20"/>
              </w:rPr>
              <w:t>ЕИС</w:t>
            </w:r>
          </w:p>
        </w:tc>
        <w:tc>
          <w:tcPr>
            <w:tcW w:w="1347" w:type="pct"/>
            <w:gridSpan w:val="2"/>
            <w:shd w:val="clear" w:color="auto" w:fill="auto"/>
            <w:hideMark/>
          </w:tcPr>
          <w:p w14:paraId="708CA22F" w14:textId="77777777" w:rsidR="00E455CD" w:rsidRPr="005800E4" w:rsidRDefault="00E455CD" w:rsidP="003F07D0">
            <w:pPr>
              <w:spacing w:before="0" w:after="0" w:line="276" w:lineRule="auto"/>
              <w:rPr>
                <w:sz w:val="20"/>
              </w:rPr>
            </w:pPr>
            <w:r w:rsidRPr="005800E4">
              <w:rPr>
                <w:sz w:val="20"/>
              </w:rPr>
              <w:t xml:space="preserve">Элемент обязателен для заполнения при корректировке ранее загруженного </w:t>
            </w:r>
            <w:r w:rsidR="000A4739" w:rsidRPr="005800E4">
              <w:rPr>
                <w:sz w:val="20"/>
              </w:rPr>
              <w:t>в ЕИС</w:t>
            </w:r>
            <w:r w:rsidRPr="005800E4">
              <w:rPr>
                <w:sz w:val="20"/>
              </w:rPr>
              <w:t xml:space="preserve"> документа</w:t>
            </w:r>
          </w:p>
        </w:tc>
      </w:tr>
      <w:tr w:rsidR="000D623B" w:rsidRPr="005800E4" w14:paraId="15BA2ABE" w14:textId="77777777" w:rsidTr="00CB07DB">
        <w:trPr>
          <w:trHeight w:val="377"/>
        </w:trPr>
        <w:tc>
          <w:tcPr>
            <w:tcW w:w="926" w:type="pct"/>
            <w:gridSpan w:val="2"/>
            <w:shd w:val="clear" w:color="auto" w:fill="auto"/>
            <w:hideMark/>
          </w:tcPr>
          <w:p w14:paraId="7B5A02B6" w14:textId="77777777" w:rsidR="00E455CD" w:rsidRPr="005800E4" w:rsidRDefault="00E455CD" w:rsidP="003F07D0">
            <w:pPr>
              <w:spacing w:before="0" w:after="0" w:line="276" w:lineRule="auto"/>
              <w:rPr>
                <w:sz w:val="20"/>
              </w:rPr>
            </w:pPr>
            <w:r w:rsidRPr="005800E4">
              <w:rPr>
                <w:sz w:val="20"/>
              </w:rPr>
              <w:t> </w:t>
            </w:r>
          </w:p>
        </w:tc>
        <w:tc>
          <w:tcPr>
            <w:tcW w:w="621" w:type="pct"/>
            <w:gridSpan w:val="2"/>
            <w:shd w:val="clear" w:color="auto" w:fill="auto"/>
            <w:hideMark/>
          </w:tcPr>
          <w:p w14:paraId="4726FB73" w14:textId="77777777" w:rsidR="00E455CD" w:rsidRPr="005800E4" w:rsidRDefault="00E455CD" w:rsidP="003F07D0">
            <w:pPr>
              <w:spacing w:before="0" w:after="0" w:line="276" w:lineRule="auto"/>
              <w:rPr>
                <w:sz w:val="20"/>
              </w:rPr>
            </w:pPr>
            <w:r w:rsidRPr="005800E4">
              <w:rPr>
                <w:sz w:val="20"/>
              </w:rPr>
              <w:t>externalId</w:t>
            </w:r>
          </w:p>
        </w:tc>
        <w:tc>
          <w:tcPr>
            <w:tcW w:w="280" w:type="pct"/>
            <w:gridSpan w:val="2"/>
            <w:shd w:val="clear" w:color="auto" w:fill="auto"/>
            <w:hideMark/>
          </w:tcPr>
          <w:p w14:paraId="3D894404" w14:textId="77777777" w:rsidR="00E455CD" w:rsidRPr="005800E4" w:rsidRDefault="00E455CD" w:rsidP="003F07D0">
            <w:pPr>
              <w:spacing w:before="0" w:after="0" w:line="276" w:lineRule="auto"/>
              <w:jc w:val="center"/>
              <w:rPr>
                <w:sz w:val="20"/>
                <w:lang w:val="en-US"/>
              </w:rPr>
            </w:pPr>
            <w:r w:rsidRPr="005800E4">
              <w:rPr>
                <w:sz w:val="20"/>
                <w:lang w:val="en-US"/>
              </w:rPr>
              <w:t>H</w:t>
            </w:r>
          </w:p>
        </w:tc>
        <w:tc>
          <w:tcPr>
            <w:tcW w:w="445" w:type="pct"/>
            <w:gridSpan w:val="2"/>
            <w:shd w:val="clear" w:color="auto" w:fill="auto"/>
            <w:hideMark/>
          </w:tcPr>
          <w:p w14:paraId="5603341B" w14:textId="77777777" w:rsidR="00E455CD" w:rsidRPr="005800E4" w:rsidRDefault="00E455CD" w:rsidP="003F07D0">
            <w:pPr>
              <w:spacing w:before="0" w:after="0" w:line="276" w:lineRule="auto"/>
              <w:jc w:val="center"/>
              <w:rPr>
                <w:sz w:val="20"/>
                <w:lang w:val="en-US"/>
              </w:rPr>
            </w:pPr>
            <w:r w:rsidRPr="005800E4">
              <w:rPr>
                <w:sz w:val="20"/>
              </w:rPr>
              <w:t>T(</w:t>
            </w:r>
            <w:r w:rsidRPr="005800E4">
              <w:rPr>
                <w:sz w:val="20"/>
                <w:lang w:val="en-US"/>
              </w:rPr>
              <w:t>1-40</w:t>
            </w:r>
            <w:r w:rsidRPr="005800E4">
              <w:rPr>
                <w:sz w:val="20"/>
              </w:rPr>
              <w:t>)</w:t>
            </w:r>
          </w:p>
        </w:tc>
        <w:tc>
          <w:tcPr>
            <w:tcW w:w="1381" w:type="pct"/>
            <w:gridSpan w:val="2"/>
            <w:shd w:val="clear" w:color="auto" w:fill="auto"/>
            <w:hideMark/>
          </w:tcPr>
          <w:p w14:paraId="53F2C3CD" w14:textId="77777777" w:rsidR="00E455CD" w:rsidRPr="005800E4" w:rsidRDefault="00E455CD" w:rsidP="003F07D0">
            <w:pPr>
              <w:spacing w:before="0" w:after="0" w:line="276" w:lineRule="auto"/>
              <w:rPr>
                <w:sz w:val="20"/>
              </w:rPr>
            </w:pPr>
            <w:r w:rsidRPr="005800E4">
              <w:rPr>
                <w:sz w:val="20"/>
              </w:rPr>
              <w:t>Внешний идентификатор документа</w:t>
            </w:r>
          </w:p>
        </w:tc>
        <w:tc>
          <w:tcPr>
            <w:tcW w:w="1347" w:type="pct"/>
            <w:gridSpan w:val="2"/>
            <w:shd w:val="clear" w:color="auto" w:fill="auto"/>
            <w:hideMark/>
          </w:tcPr>
          <w:p w14:paraId="234E8111" w14:textId="77777777" w:rsidR="00E455CD" w:rsidRPr="005800E4" w:rsidRDefault="00E455CD" w:rsidP="003F07D0">
            <w:pPr>
              <w:spacing w:before="0" w:after="0" w:line="276" w:lineRule="auto"/>
              <w:rPr>
                <w:sz w:val="20"/>
              </w:rPr>
            </w:pPr>
          </w:p>
        </w:tc>
      </w:tr>
      <w:tr w:rsidR="000D623B" w:rsidRPr="005800E4" w14:paraId="338B7372" w14:textId="77777777" w:rsidTr="00CB07DB">
        <w:trPr>
          <w:trHeight w:val="235"/>
        </w:trPr>
        <w:tc>
          <w:tcPr>
            <w:tcW w:w="926" w:type="pct"/>
            <w:gridSpan w:val="2"/>
            <w:shd w:val="clear" w:color="auto" w:fill="auto"/>
            <w:hideMark/>
          </w:tcPr>
          <w:p w14:paraId="22066C07" w14:textId="77777777" w:rsidR="00E455CD" w:rsidRPr="005800E4" w:rsidRDefault="00E455CD" w:rsidP="003F07D0">
            <w:pPr>
              <w:spacing w:before="0" w:after="0" w:line="276" w:lineRule="auto"/>
              <w:rPr>
                <w:sz w:val="20"/>
              </w:rPr>
            </w:pPr>
          </w:p>
        </w:tc>
        <w:tc>
          <w:tcPr>
            <w:tcW w:w="621" w:type="pct"/>
            <w:gridSpan w:val="2"/>
            <w:shd w:val="clear" w:color="auto" w:fill="auto"/>
            <w:hideMark/>
          </w:tcPr>
          <w:p w14:paraId="6B6B1A70" w14:textId="77777777" w:rsidR="00E455CD" w:rsidRPr="005800E4" w:rsidRDefault="00E455CD" w:rsidP="003F07D0">
            <w:pPr>
              <w:spacing w:before="0" w:after="0" w:line="276" w:lineRule="auto"/>
              <w:rPr>
                <w:sz w:val="20"/>
              </w:rPr>
            </w:pPr>
            <w:r w:rsidRPr="005800E4">
              <w:rPr>
                <w:sz w:val="20"/>
              </w:rPr>
              <w:t>purchaseNumber</w:t>
            </w:r>
          </w:p>
        </w:tc>
        <w:tc>
          <w:tcPr>
            <w:tcW w:w="280" w:type="pct"/>
            <w:gridSpan w:val="2"/>
            <w:shd w:val="clear" w:color="auto" w:fill="auto"/>
            <w:hideMark/>
          </w:tcPr>
          <w:p w14:paraId="06E228FC" w14:textId="77777777" w:rsidR="00E455CD" w:rsidRPr="005800E4" w:rsidRDefault="00E455CD" w:rsidP="003F07D0">
            <w:pPr>
              <w:spacing w:before="0" w:after="0" w:line="276" w:lineRule="auto"/>
              <w:jc w:val="center"/>
              <w:rPr>
                <w:sz w:val="20"/>
                <w:lang w:val="en-US"/>
              </w:rPr>
            </w:pPr>
            <w:r w:rsidRPr="005800E4">
              <w:rPr>
                <w:sz w:val="20"/>
                <w:lang w:val="en-US"/>
              </w:rPr>
              <w:t>H</w:t>
            </w:r>
          </w:p>
        </w:tc>
        <w:tc>
          <w:tcPr>
            <w:tcW w:w="445" w:type="pct"/>
            <w:gridSpan w:val="2"/>
            <w:shd w:val="clear" w:color="auto" w:fill="auto"/>
            <w:hideMark/>
          </w:tcPr>
          <w:p w14:paraId="2D4B0D69" w14:textId="77777777" w:rsidR="00E455CD" w:rsidRPr="005800E4" w:rsidRDefault="00E455CD" w:rsidP="003F07D0">
            <w:pPr>
              <w:spacing w:before="0" w:after="0" w:line="276" w:lineRule="auto"/>
              <w:jc w:val="center"/>
              <w:rPr>
                <w:sz w:val="20"/>
                <w:lang w:val="en-US"/>
              </w:rPr>
            </w:pPr>
            <w:r w:rsidRPr="005800E4">
              <w:rPr>
                <w:sz w:val="20"/>
                <w:lang w:val="en-US"/>
              </w:rPr>
              <w:t>T</w:t>
            </w:r>
          </w:p>
        </w:tc>
        <w:tc>
          <w:tcPr>
            <w:tcW w:w="1381" w:type="pct"/>
            <w:gridSpan w:val="2"/>
            <w:shd w:val="clear" w:color="auto" w:fill="auto"/>
            <w:hideMark/>
          </w:tcPr>
          <w:p w14:paraId="334E4206" w14:textId="77777777" w:rsidR="00E455CD" w:rsidRPr="005800E4" w:rsidRDefault="00E455CD" w:rsidP="003F07D0">
            <w:pPr>
              <w:spacing w:before="0" w:after="0" w:line="276" w:lineRule="auto"/>
              <w:rPr>
                <w:sz w:val="20"/>
              </w:rPr>
            </w:pPr>
            <w:r w:rsidRPr="005800E4">
              <w:rPr>
                <w:sz w:val="20"/>
                <w:lang w:val="en-US"/>
              </w:rPr>
              <w:t>Номер закупки</w:t>
            </w:r>
          </w:p>
        </w:tc>
        <w:tc>
          <w:tcPr>
            <w:tcW w:w="1347" w:type="pct"/>
            <w:gridSpan w:val="2"/>
            <w:shd w:val="clear" w:color="auto" w:fill="auto"/>
            <w:hideMark/>
          </w:tcPr>
          <w:p w14:paraId="5C47A197" w14:textId="77777777" w:rsidR="00E455CD" w:rsidRPr="005800E4" w:rsidRDefault="00E455CD" w:rsidP="003F07D0">
            <w:pPr>
              <w:spacing w:before="0" w:after="0" w:line="276" w:lineRule="auto"/>
              <w:rPr>
                <w:sz w:val="20"/>
              </w:rPr>
            </w:pPr>
            <w:r w:rsidRPr="005800E4">
              <w:rPr>
                <w:sz w:val="20"/>
              </w:rPr>
              <w:t>Шаблон значения: \d{19}</w:t>
            </w:r>
          </w:p>
          <w:p w14:paraId="430F0DA6" w14:textId="77777777" w:rsidR="00E455CD" w:rsidRPr="005800E4" w:rsidRDefault="00E455CD" w:rsidP="003F07D0">
            <w:pPr>
              <w:spacing w:before="0" w:after="0" w:line="276" w:lineRule="auto"/>
              <w:rPr>
                <w:sz w:val="20"/>
              </w:rPr>
            </w:pPr>
          </w:p>
        </w:tc>
      </w:tr>
      <w:tr w:rsidR="000D623B" w:rsidRPr="005800E4" w14:paraId="36EE2806" w14:textId="77777777" w:rsidTr="00CB07DB">
        <w:trPr>
          <w:trHeight w:val="611"/>
        </w:trPr>
        <w:tc>
          <w:tcPr>
            <w:tcW w:w="926" w:type="pct"/>
            <w:gridSpan w:val="2"/>
            <w:shd w:val="clear" w:color="auto" w:fill="auto"/>
            <w:hideMark/>
          </w:tcPr>
          <w:p w14:paraId="07D8A39A" w14:textId="77777777" w:rsidR="00CB7480" w:rsidRPr="005800E4" w:rsidRDefault="00CB7480" w:rsidP="003F07D0">
            <w:pPr>
              <w:spacing w:before="0" w:after="0" w:line="276" w:lineRule="auto"/>
              <w:rPr>
                <w:sz w:val="20"/>
              </w:rPr>
            </w:pPr>
          </w:p>
        </w:tc>
        <w:tc>
          <w:tcPr>
            <w:tcW w:w="621" w:type="pct"/>
            <w:gridSpan w:val="2"/>
            <w:shd w:val="clear" w:color="auto" w:fill="auto"/>
            <w:vAlign w:val="center"/>
            <w:hideMark/>
          </w:tcPr>
          <w:p w14:paraId="1D08ED7D" w14:textId="77777777" w:rsidR="00CB7480" w:rsidRPr="005800E4" w:rsidRDefault="00CB7480" w:rsidP="003F07D0">
            <w:pPr>
              <w:spacing w:before="0" w:after="0" w:line="276" w:lineRule="auto"/>
              <w:rPr>
                <w:sz w:val="20"/>
              </w:rPr>
            </w:pPr>
            <w:r w:rsidRPr="005800E4">
              <w:rPr>
                <w:sz w:val="20"/>
                <w:lang w:eastAsia="en-US"/>
              </w:rPr>
              <w:t>directDate</w:t>
            </w:r>
          </w:p>
        </w:tc>
        <w:tc>
          <w:tcPr>
            <w:tcW w:w="280" w:type="pct"/>
            <w:gridSpan w:val="2"/>
            <w:shd w:val="clear" w:color="auto" w:fill="auto"/>
            <w:vAlign w:val="center"/>
            <w:hideMark/>
          </w:tcPr>
          <w:p w14:paraId="7A8BA421" w14:textId="77777777" w:rsidR="00CB7480" w:rsidRPr="005800E4" w:rsidRDefault="00CB7480" w:rsidP="003F07D0">
            <w:pPr>
              <w:spacing w:before="0" w:after="0" w:line="276" w:lineRule="auto"/>
              <w:jc w:val="center"/>
              <w:rPr>
                <w:sz w:val="20"/>
              </w:rPr>
            </w:pPr>
            <w:r w:rsidRPr="005800E4">
              <w:rPr>
                <w:sz w:val="20"/>
                <w:lang w:eastAsia="en-US"/>
              </w:rPr>
              <w:t>Н</w:t>
            </w:r>
          </w:p>
        </w:tc>
        <w:tc>
          <w:tcPr>
            <w:tcW w:w="445" w:type="pct"/>
            <w:gridSpan w:val="2"/>
            <w:shd w:val="clear" w:color="auto" w:fill="auto"/>
            <w:vAlign w:val="center"/>
            <w:hideMark/>
          </w:tcPr>
          <w:p w14:paraId="5A249061" w14:textId="77777777" w:rsidR="00CB7480" w:rsidRPr="005800E4" w:rsidRDefault="00CB7480" w:rsidP="003F07D0">
            <w:pPr>
              <w:spacing w:before="0" w:after="0" w:line="276" w:lineRule="auto"/>
              <w:jc w:val="center"/>
              <w:rPr>
                <w:sz w:val="20"/>
              </w:rPr>
            </w:pPr>
            <w:r w:rsidRPr="005800E4">
              <w:rPr>
                <w:sz w:val="20"/>
                <w:lang w:val="en-US" w:eastAsia="en-US"/>
              </w:rPr>
              <w:t>DT</w:t>
            </w:r>
          </w:p>
        </w:tc>
        <w:tc>
          <w:tcPr>
            <w:tcW w:w="1381" w:type="pct"/>
            <w:gridSpan w:val="2"/>
            <w:shd w:val="clear" w:color="auto" w:fill="auto"/>
            <w:vAlign w:val="center"/>
            <w:hideMark/>
          </w:tcPr>
          <w:p w14:paraId="47C3C5F6" w14:textId="77777777" w:rsidR="00CB7480" w:rsidRPr="005800E4" w:rsidRDefault="00CB7480" w:rsidP="003F07D0">
            <w:pPr>
              <w:spacing w:before="0" w:after="0" w:line="276" w:lineRule="auto"/>
              <w:rPr>
                <w:sz w:val="20"/>
              </w:rPr>
            </w:pPr>
            <w:r w:rsidRPr="005800E4">
              <w:rPr>
                <w:sz w:val="20"/>
                <w:lang w:eastAsia="en-US"/>
              </w:rPr>
              <w:t>Дата направления на размещение документа</w:t>
            </w:r>
          </w:p>
        </w:tc>
        <w:tc>
          <w:tcPr>
            <w:tcW w:w="1347" w:type="pct"/>
            <w:gridSpan w:val="2"/>
            <w:shd w:val="clear" w:color="auto" w:fill="auto"/>
            <w:vAlign w:val="center"/>
            <w:hideMark/>
          </w:tcPr>
          <w:p w14:paraId="3C8E3759" w14:textId="77777777" w:rsidR="00CB7480" w:rsidRPr="005800E4" w:rsidRDefault="00CB7480" w:rsidP="003F07D0">
            <w:pPr>
              <w:spacing w:before="0" w:after="0" w:line="276" w:lineRule="auto"/>
              <w:rPr>
                <w:sz w:val="20"/>
              </w:rPr>
            </w:pPr>
            <w:r w:rsidRPr="005800E4">
              <w:rPr>
                <w:sz w:val="20"/>
                <w:lang w:eastAsia="en-US"/>
              </w:rPr>
              <w:t>Игнорируется при приеме. Заполняется автоматически датой направления на размещение текущей версии</w:t>
            </w:r>
          </w:p>
        </w:tc>
      </w:tr>
      <w:tr w:rsidR="000D623B" w:rsidRPr="005800E4" w14:paraId="454F5796" w14:textId="77777777" w:rsidTr="00CB07DB">
        <w:trPr>
          <w:trHeight w:val="611"/>
        </w:trPr>
        <w:tc>
          <w:tcPr>
            <w:tcW w:w="926" w:type="pct"/>
            <w:gridSpan w:val="2"/>
            <w:shd w:val="clear" w:color="auto" w:fill="auto"/>
            <w:hideMark/>
          </w:tcPr>
          <w:p w14:paraId="69824E16" w14:textId="77777777" w:rsidR="00E455CD" w:rsidRPr="005800E4" w:rsidRDefault="00E455CD" w:rsidP="003F07D0">
            <w:pPr>
              <w:spacing w:before="0" w:after="0" w:line="276" w:lineRule="auto"/>
              <w:rPr>
                <w:sz w:val="20"/>
              </w:rPr>
            </w:pPr>
          </w:p>
        </w:tc>
        <w:tc>
          <w:tcPr>
            <w:tcW w:w="621" w:type="pct"/>
            <w:gridSpan w:val="2"/>
            <w:shd w:val="clear" w:color="auto" w:fill="auto"/>
            <w:hideMark/>
          </w:tcPr>
          <w:p w14:paraId="46FA8F03" w14:textId="77777777" w:rsidR="00E455CD" w:rsidRPr="005800E4" w:rsidRDefault="00E455CD" w:rsidP="003F07D0">
            <w:pPr>
              <w:spacing w:before="0" w:after="0" w:line="276" w:lineRule="auto"/>
              <w:rPr>
                <w:sz w:val="20"/>
              </w:rPr>
            </w:pPr>
            <w:r w:rsidRPr="005800E4">
              <w:rPr>
                <w:sz w:val="20"/>
              </w:rPr>
              <w:t>docPublishDate</w:t>
            </w:r>
          </w:p>
        </w:tc>
        <w:tc>
          <w:tcPr>
            <w:tcW w:w="280" w:type="pct"/>
            <w:gridSpan w:val="2"/>
            <w:shd w:val="clear" w:color="auto" w:fill="auto"/>
            <w:hideMark/>
          </w:tcPr>
          <w:p w14:paraId="154D4AF2" w14:textId="77777777" w:rsidR="00E455CD" w:rsidRPr="005800E4" w:rsidRDefault="00E455CD" w:rsidP="003F07D0">
            <w:pPr>
              <w:spacing w:before="0" w:after="0" w:line="276" w:lineRule="auto"/>
              <w:jc w:val="center"/>
              <w:rPr>
                <w:sz w:val="20"/>
              </w:rPr>
            </w:pPr>
            <w:r w:rsidRPr="005800E4">
              <w:rPr>
                <w:sz w:val="20"/>
              </w:rPr>
              <w:t>О</w:t>
            </w:r>
          </w:p>
        </w:tc>
        <w:tc>
          <w:tcPr>
            <w:tcW w:w="445" w:type="pct"/>
            <w:gridSpan w:val="2"/>
            <w:shd w:val="clear" w:color="auto" w:fill="auto"/>
            <w:hideMark/>
          </w:tcPr>
          <w:p w14:paraId="5140EC1F" w14:textId="77777777" w:rsidR="00E455CD" w:rsidRPr="005800E4" w:rsidRDefault="00E455CD" w:rsidP="003F07D0">
            <w:pPr>
              <w:spacing w:before="0" w:after="0" w:line="276" w:lineRule="auto"/>
              <w:jc w:val="center"/>
              <w:rPr>
                <w:sz w:val="20"/>
              </w:rPr>
            </w:pPr>
            <w:r w:rsidRPr="005800E4">
              <w:rPr>
                <w:sz w:val="20"/>
              </w:rPr>
              <w:t>DT</w:t>
            </w:r>
          </w:p>
        </w:tc>
        <w:tc>
          <w:tcPr>
            <w:tcW w:w="1381" w:type="pct"/>
            <w:gridSpan w:val="2"/>
            <w:shd w:val="clear" w:color="auto" w:fill="auto"/>
            <w:hideMark/>
          </w:tcPr>
          <w:p w14:paraId="42AF42AB" w14:textId="77777777" w:rsidR="00E455CD" w:rsidRPr="005800E4" w:rsidRDefault="00E455CD" w:rsidP="003F07D0">
            <w:pPr>
              <w:spacing w:before="0" w:after="0" w:line="276" w:lineRule="auto"/>
              <w:rPr>
                <w:sz w:val="20"/>
              </w:rPr>
            </w:pPr>
            <w:r w:rsidRPr="005800E4">
              <w:rPr>
                <w:sz w:val="20"/>
              </w:rPr>
              <w:t>Дата публикации документа</w:t>
            </w:r>
          </w:p>
          <w:p w14:paraId="589D790E" w14:textId="77777777" w:rsidR="00E455CD" w:rsidRPr="005800E4" w:rsidRDefault="00E455CD" w:rsidP="003F07D0">
            <w:pPr>
              <w:spacing w:before="0" w:after="0" w:line="276" w:lineRule="auto"/>
              <w:rPr>
                <w:sz w:val="20"/>
              </w:rPr>
            </w:pPr>
            <w:r w:rsidRPr="005800E4">
              <w:rPr>
                <w:sz w:val="20"/>
              </w:rPr>
              <w:t>планируемая или фактическая</w:t>
            </w:r>
          </w:p>
        </w:tc>
        <w:tc>
          <w:tcPr>
            <w:tcW w:w="1347" w:type="pct"/>
            <w:gridSpan w:val="2"/>
            <w:shd w:val="clear" w:color="auto" w:fill="auto"/>
            <w:hideMark/>
          </w:tcPr>
          <w:p w14:paraId="2C39ED3F" w14:textId="77777777" w:rsidR="00E455CD" w:rsidRPr="005800E4" w:rsidRDefault="00E455CD" w:rsidP="003F07D0">
            <w:pPr>
              <w:spacing w:before="0" w:after="0" w:line="276" w:lineRule="auto"/>
              <w:rPr>
                <w:sz w:val="20"/>
              </w:rPr>
            </w:pPr>
          </w:p>
        </w:tc>
      </w:tr>
      <w:tr w:rsidR="000D623B" w:rsidRPr="005800E4" w14:paraId="304E541F" w14:textId="77777777" w:rsidTr="00CB07DB">
        <w:trPr>
          <w:trHeight w:val="611"/>
        </w:trPr>
        <w:tc>
          <w:tcPr>
            <w:tcW w:w="926" w:type="pct"/>
            <w:gridSpan w:val="2"/>
            <w:shd w:val="clear" w:color="auto" w:fill="auto"/>
          </w:tcPr>
          <w:p w14:paraId="0FDFFD32" w14:textId="77777777" w:rsidR="00E455CD" w:rsidRPr="005800E4" w:rsidRDefault="00E455CD" w:rsidP="003F07D0">
            <w:pPr>
              <w:spacing w:before="0" w:after="0" w:line="276" w:lineRule="auto"/>
              <w:rPr>
                <w:sz w:val="20"/>
              </w:rPr>
            </w:pPr>
          </w:p>
        </w:tc>
        <w:tc>
          <w:tcPr>
            <w:tcW w:w="621" w:type="pct"/>
            <w:gridSpan w:val="2"/>
            <w:shd w:val="clear" w:color="auto" w:fill="auto"/>
          </w:tcPr>
          <w:p w14:paraId="1F0129A1" w14:textId="77777777" w:rsidR="00E455CD" w:rsidRPr="005800E4" w:rsidRDefault="00E455CD" w:rsidP="003F07D0">
            <w:pPr>
              <w:spacing w:before="0" w:after="0" w:line="276" w:lineRule="auto"/>
              <w:rPr>
                <w:sz w:val="20"/>
              </w:rPr>
            </w:pPr>
            <w:r w:rsidRPr="005800E4">
              <w:rPr>
                <w:sz w:val="20"/>
              </w:rPr>
              <w:t>docNumber</w:t>
            </w:r>
          </w:p>
        </w:tc>
        <w:tc>
          <w:tcPr>
            <w:tcW w:w="280" w:type="pct"/>
            <w:gridSpan w:val="2"/>
            <w:shd w:val="clear" w:color="auto" w:fill="auto"/>
          </w:tcPr>
          <w:p w14:paraId="0AA6BD63" w14:textId="77777777" w:rsidR="00E455CD" w:rsidRPr="005800E4" w:rsidRDefault="00E455CD" w:rsidP="003F07D0">
            <w:pPr>
              <w:spacing w:before="0" w:after="0" w:line="276" w:lineRule="auto"/>
              <w:jc w:val="center"/>
              <w:rPr>
                <w:sz w:val="20"/>
              </w:rPr>
            </w:pPr>
            <w:r w:rsidRPr="005800E4">
              <w:rPr>
                <w:sz w:val="20"/>
              </w:rPr>
              <w:t>Н</w:t>
            </w:r>
          </w:p>
        </w:tc>
        <w:tc>
          <w:tcPr>
            <w:tcW w:w="445" w:type="pct"/>
            <w:gridSpan w:val="2"/>
            <w:shd w:val="clear" w:color="auto" w:fill="auto"/>
          </w:tcPr>
          <w:p w14:paraId="39BC45C6" w14:textId="77777777" w:rsidR="00E455CD" w:rsidRPr="005800E4" w:rsidRDefault="00E455CD" w:rsidP="003F07D0">
            <w:pPr>
              <w:spacing w:before="0" w:after="0" w:line="276" w:lineRule="auto"/>
              <w:jc w:val="center"/>
              <w:rPr>
                <w:sz w:val="20"/>
              </w:rPr>
            </w:pPr>
            <w:r w:rsidRPr="005800E4">
              <w:rPr>
                <w:sz w:val="20"/>
              </w:rPr>
              <w:t>T(</w:t>
            </w:r>
            <w:r w:rsidRPr="005800E4">
              <w:rPr>
                <w:sz w:val="20"/>
                <w:lang w:val="en-US"/>
              </w:rPr>
              <w:t>1-</w:t>
            </w:r>
            <w:r w:rsidRPr="005800E4">
              <w:rPr>
                <w:sz w:val="20"/>
              </w:rPr>
              <w:t>10</w:t>
            </w:r>
            <w:r w:rsidRPr="005800E4">
              <w:rPr>
                <w:sz w:val="20"/>
                <w:lang w:val="en-US"/>
              </w:rPr>
              <w:t>0</w:t>
            </w:r>
            <w:r w:rsidRPr="005800E4">
              <w:rPr>
                <w:sz w:val="20"/>
              </w:rPr>
              <w:t>)</w:t>
            </w:r>
          </w:p>
        </w:tc>
        <w:tc>
          <w:tcPr>
            <w:tcW w:w="1381" w:type="pct"/>
            <w:gridSpan w:val="2"/>
            <w:shd w:val="clear" w:color="auto" w:fill="auto"/>
          </w:tcPr>
          <w:p w14:paraId="06CD895C" w14:textId="77777777" w:rsidR="00E455CD" w:rsidRPr="005800E4" w:rsidRDefault="00E455CD" w:rsidP="003F07D0">
            <w:pPr>
              <w:spacing w:before="0" w:after="0" w:line="276" w:lineRule="auto"/>
              <w:rPr>
                <w:sz w:val="20"/>
              </w:rPr>
            </w:pPr>
            <w:r w:rsidRPr="005800E4">
              <w:rPr>
                <w:sz w:val="20"/>
              </w:rPr>
              <w:t>Номер документа</w:t>
            </w:r>
          </w:p>
        </w:tc>
        <w:tc>
          <w:tcPr>
            <w:tcW w:w="1347" w:type="pct"/>
            <w:gridSpan w:val="2"/>
            <w:shd w:val="clear" w:color="auto" w:fill="auto"/>
          </w:tcPr>
          <w:p w14:paraId="161B4C64" w14:textId="77777777" w:rsidR="00E455CD" w:rsidRPr="005800E4" w:rsidRDefault="00E455CD" w:rsidP="003F07D0">
            <w:pPr>
              <w:spacing w:before="0" w:after="0" w:line="276" w:lineRule="auto"/>
              <w:rPr>
                <w:sz w:val="20"/>
              </w:rPr>
            </w:pPr>
            <w:r w:rsidRPr="005800E4">
              <w:rPr>
                <w:sz w:val="20"/>
              </w:rPr>
              <w:t>При загрузке элемент игнорируется. Элемент хранит сгенерирванный полный номер документа.</w:t>
            </w:r>
          </w:p>
        </w:tc>
      </w:tr>
      <w:tr w:rsidR="000D623B" w:rsidRPr="005800E4" w14:paraId="6DD941F8" w14:textId="77777777" w:rsidTr="00CB07DB">
        <w:trPr>
          <w:trHeight w:val="1116"/>
        </w:trPr>
        <w:tc>
          <w:tcPr>
            <w:tcW w:w="926" w:type="pct"/>
            <w:gridSpan w:val="2"/>
            <w:shd w:val="clear" w:color="auto" w:fill="auto"/>
            <w:hideMark/>
          </w:tcPr>
          <w:p w14:paraId="47FE0127" w14:textId="77777777" w:rsidR="00E455CD" w:rsidRPr="005800E4" w:rsidRDefault="00E455CD" w:rsidP="003F07D0">
            <w:pPr>
              <w:spacing w:before="0" w:after="0" w:line="276" w:lineRule="auto"/>
              <w:rPr>
                <w:sz w:val="20"/>
              </w:rPr>
            </w:pPr>
            <w:r w:rsidRPr="005800E4">
              <w:rPr>
                <w:sz w:val="20"/>
              </w:rPr>
              <w:lastRenderedPageBreak/>
              <w:t> </w:t>
            </w:r>
          </w:p>
        </w:tc>
        <w:tc>
          <w:tcPr>
            <w:tcW w:w="621" w:type="pct"/>
            <w:gridSpan w:val="2"/>
            <w:shd w:val="clear" w:color="auto" w:fill="auto"/>
            <w:hideMark/>
          </w:tcPr>
          <w:p w14:paraId="767F117A" w14:textId="77777777" w:rsidR="00E455CD" w:rsidRPr="005800E4" w:rsidRDefault="00E455CD" w:rsidP="003F07D0">
            <w:pPr>
              <w:spacing w:before="0" w:after="0" w:line="276" w:lineRule="auto"/>
              <w:rPr>
                <w:sz w:val="20"/>
              </w:rPr>
            </w:pPr>
            <w:r w:rsidRPr="005800E4">
              <w:rPr>
                <w:sz w:val="20"/>
              </w:rPr>
              <w:t xml:space="preserve">href </w:t>
            </w:r>
          </w:p>
        </w:tc>
        <w:tc>
          <w:tcPr>
            <w:tcW w:w="280" w:type="pct"/>
            <w:gridSpan w:val="2"/>
            <w:shd w:val="clear" w:color="auto" w:fill="auto"/>
            <w:hideMark/>
          </w:tcPr>
          <w:p w14:paraId="03CE6D22" w14:textId="77777777" w:rsidR="00E455CD" w:rsidRPr="005800E4" w:rsidRDefault="00E455CD" w:rsidP="003F07D0">
            <w:pPr>
              <w:spacing w:before="0" w:after="0" w:line="276" w:lineRule="auto"/>
              <w:jc w:val="center"/>
              <w:rPr>
                <w:sz w:val="20"/>
              </w:rPr>
            </w:pPr>
            <w:r w:rsidRPr="005800E4">
              <w:rPr>
                <w:sz w:val="20"/>
              </w:rPr>
              <w:t>H</w:t>
            </w:r>
          </w:p>
        </w:tc>
        <w:tc>
          <w:tcPr>
            <w:tcW w:w="445" w:type="pct"/>
            <w:gridSpan w:val="2"/>
            <w:shd w:val="clear" w:color="auto" w:fill="auto"/>
            <w:hideMark/>
          </w:tcPr>
          <w:p w14:paraId="213D75EA" w14:textId="77777777" w:rsidR="00E455CD" w:rsidRPr="005800E4" w:rsidRDefault="00E455CD" w:rsidP="003F07D0">
            <w:pPr>
              <w:spacing w:before="0" w:after="0" w:line="276" w:lineRule="auto"/>
              <w:jc w:val="center"/>
              <w:rPr>
                <w:sz w:val="20"/>
              </w:rPr>
            </w:pPr>
            <w:r w:rsidRPr="005800E4">
              <w:rPr>
                <w:sz w:val="20"/>
              </w:rPr>
              <w:t>T(1-1024)</w:t>
            </w:r>
          </w:p>
        </w:tc>
        <w:tc>
          <w:tcPr>
            <w:tcW w:w="1381" w:type="pct"/>
            <w:gridSpan w:val="2"/>
            <w:shd w:val="clear" w:color="auto" w:fill="auto"/>
            <w:hideMark/>
          </w:tcPr>
          <w:p w14:paraId="4DE14D33" w14:textId="77777777" w:rsidR="00E455CD" w:rsidRPr="005800E4" w:rsidRDefault="00E455CD" w:rsidP="003F07D0">
            <w:pPr>
              <w:spacing w:before="0" w:after="0" w:line="276" w:lineRule="auto"/>
              <w:rPr>
                <w:sz w:val="20"/>
              </w:rPr>
            </w:pPr>
            <w:r w:rsidRPr="005800E4">
              <w:rPr>
                <w:sz w:val="20"/>
              </w:rPr>
              <w:t>Гиперссылка на опубликованный документ</w:t>
            </w:r>
          </w:p>
        </w:tc>
        <w:tc>
          <w:tcPr>
            <w:tcW w:w="1347" w:type="pct"/>
            <w:gridSpan w:val="2"/>
            <w:shd w:val="clear" w:color="auto" w:fill="auto"/>
            <w:hideMark/>
          </w:tcPr>
          <w:p w14:paraId="575B8A66" w14:textId="77777777" w:rsidR="00E455CD" w:rsidRPr="005800E4" w:rsidRDefault="00E455CD" w:rsidP="003F07D0">
            <w:pPr>
              <w:spacing w:before="0" w:after="0" w:line="276" w:lineRule="auto"/>
              <w:rPr>
                <w:sz w:val="20"/>
              </w:rPr>
            </w:pPr>
            <w:r w:rsidRPr="005800E4">
              <w:rPr>
                <w:sz w:val="20"/>
              </w:rPr>
              <w:t xml:space="preserve">Элемент обязателен для заполнения при выгрузке из </w:t>
            </w:r>
            <w:r w:rsidR="00622E19" w:rsidRPr="005800E4">
              <w:rPr>
                <w:sz w:val="20"/>
              </w:rPr>
              <w:t>ЕИС</w:t>
            </w:r>
            <w:r w:rsidRPr="005800E4">
              <w:rPr>
                <w:sz w:val="20"/>
              </w:rPr>
              <w:t xml:space="preserve"> опубликованного документа. В прочих случаях не указывается.</w:t>
            </w:r>
          </w:p>
        </w:tc>
      </w:tr>
      <w:tr w:rsidR="000D623B" w:rsidRPr="005800E4" w14:paraId="61886A18" w14:textId="77777777" w:rsidTr="00CB07DB">
        <w:trPr>
          <w:trHeight w:val="213"/>
        </w:trPr>
        <w:tc>
          <w:tcPr>
            <w:tcW w:w="926" w:type="pct"/>
            <w:gridSpan w:val="2"/>
            <w:shd w:val="clear" w:color="auto" w:fill="auto"/>
            <w:hideMark/>
          </w:tcPr>
          <w:p w14:paraId="42C4BBE8" w14:textId="77777777" w:rsidR="00E455CD" w:rsidRPr="005800E4" w:rsidRDefault="00E455CD" w:rsidP="003F07D0">
            <w:pPr>
              <w:spacing w:before="0" w:after="0" w:line="276" w:lineRule="auto"/>
              <w:rPr>
                <w:sz w:val="20"/>
              </w:rPr>
            </w:pPr>
          </w:p>
        </w:tc>
        <w:tc>
          <w:tcPr>
            <w:tcW w:w="621" w:type="pct"/>
            <w:gridSpan w:val="2"/>
            <w:shd w:val="clear" w:color="auto" w:fill="auto"/>
            <w:hideMark/>
          </w:tcPr>
          <w:p w14:paraId="10699404" w14:textId="77777777" w:rsidR="00E455CD" w:rsidRPr="005800E4" w:rsidRDefault="00E455CD" w:rsidP="003F07D0">
            <w:pPr>
              <w:spacing w:before="0" w:after="0" w:line="276" w:lineRule="auto"/>
              <w:rPr>
                <w:sz w:val="20"/>
              </w:rPr>
            </w:pPr>
            <w:r w:rsidRPr="005800E4">
              <w:rPr>
                <w:sz w:val="20"/>
              </w:rPr>
              <w:t>printForm</w:t>
            </w:r>
          </w:p>
        </w:tc>
        <w:tc>
          <w:tcPr>
            <w:tcW w:w="280" w:type="pct"/>
            <w:gridSpan w:val="2"/>
            <w:shd w:val="clear" w:color="auto" w:fill="auto"/>
            <w:hideMark/>
          </w:tcPr>
          <w:p w14:paraId="3D602409" w14:textId="77777777" w:rsidR="00E455CD" w:rsidRPr="005800E4" w:rsidRDefault="00E455CD" w:rsidP="003F07D0">
            <w:pPr>
              <w:spacing w:before="0" w:after="0" w:line="276" w:lineRule="auto"/>
              <w:jc w:val="center"/>
              <w:rPr>
                <w:sz w:val="20"/>
              </w:rPr>
            </w:pPr>
            <w:r w:rsidRPr="005800E4">
              <w:rPr>
                <w:sz w:val="20"/>
              </w:rPr>
              <w:t>H</w:t>
            </w:r>
          </w:p>
        </w:tc>
        <w:tc>
          <w:tcPr>
            <w:tcW w:w="445" w:type="pct"/>
            <w:gridSpan w:val="2"/>
            <w:shd w:val="clear" w:color="auto" w:fill="auto"/>
            <w:hideMark/>
          </w:tcPr>
          <w:p w14:paraId="2C534B28" w14:textId="77777777" w:rsidR="00E455CD" w:rsidRPr="005800E4" w:rsidRDefault="00E455CD" w:rsidP="003F07D0">
            <w:pPr>
              <w:spacing w:before="0" w:after="0" w:line="276" w:lineRule="auto"/>
              <w:jc w:val="center"/>
              <w:rPr>
                <w:sz w:val="20"/>
              </w:rPr>
            </w:pPr>
            <w:r w:rsidRPr="005800E4">
              <w:rPr>
                <w:sz w:val="20"/>
              </w:rPr>
              <w:t>S</w:t>
            </w:r>
          </w:p>
        </w:tc>
        <w:tc>
          <w:tcPr>
            <w:tcW w:w="1381" w:type="pct"/>
            <w:gridSpan w:val="2"/>
            <w:shd w:val="clear" w:color="auto" w:fill="auto"/>
            <w:hideMark/>
          </w:tcPr>
          <w:p w14:paraId="127707DD" w14:textId="77777777" w:rsidR="00E455CD" w:rsidRPr="005800E4" w:rsidRDefault="00E455CD" w:rsidP="003F07D0">
            <w:pPr>
              <w:spacing w:before="0" w:after="0" w:line="276" w:lineRule="auto"/>
              <w:rPr>
                <w:sz w:val="20"/>
              </w:rPr>
            </w:pPr>
            <w:r w:rsidRPr="005800E4">
              <w:rPr>
                <w:sz w:val="20"/>
              </w:rPr>
              <w:t>Печатная форма документа</w:t>
            </w:r>
          </w:p>
        </w:tc>
        <w:tc>
          <w:tcPr>
            <w:tcW w:w="1347" w:type="pct"/>
            <w:gridSpan w:val="2"/>
            <w:shd w:val="clear" w:color="auto" w:fill="auto"/>
            <w:hideMark/>
          </w:tcPr>
          <w:p w14:paraId="7B7563F3" w14:textId="77777777" w:rsidR="00E455CD" w:rsidRPr="005800E4" w:rsidRDefault="00E455CD" w:rsidP="003F07D0">
            <w:pPr>
              <w:spacing w:before="0" w:after="0" w:line="276" w:lineRule="auto"/>
              <w:rPr>
                <w:sz w:val="20"/>
              </w:rPr>
            </w:pPr>
            <w:r w:rsidRPr="005800E4">
              <w:rPr>
                <w:sz w:val="20"/>
              </w:rPr>
              <w:t xml:space="preserve">Элемент обязателен для заполнения при выгрузке из </w:t>
            </w:r>
            <w:r w:rsidR="00622E19" w:rsidRPr="005800E4">
              <w:rPr>
                <w:sz w:val="20"/>
              </w:rPr>
              <w:t>ЕИС</w:t>
            </w:r>
            <w:r w:rsidRPr="005800E4">
              <w:rPr>
                <w:sz w:val="20"/>
              </w:rPr>
              <w:t xml:space="preserve"> опубликованного документа. В прочих случаях не указывается.</w:t>
            </w:r>
          </w:p>
        </w:tc>
      </w:tr>
      <w:tr w:rsidR="000D623B" w:rsidRPr="005800E4" w14:paraId="0EE94FF7" w14:textId="77777777" w:rsidTr="00CB07DB">
        <w:trPr>
          <w:trHeight w:val="213"/>
        </w:trPr>
        <w:tc>
          <w:tcPr>
            <w:tcW w:w="926" w:type="pct"/>
            <w:gridSpan w:val="2"/>
            <w:shd w:val="clear" w:color="auto" w:fill="auto"/>
            <w:hideMark/>
          </w:tcPr>
          <w:p w14:paraId="495B0EA2" w14:textId="77777777" w:rsidR="00156119" w:rsidRPr="005800E4" w:rsidRDefault="00156119" w:rsidP="003F07D0">
            <w:pPr>
              <w:spacing w:before="0" w:after="0" w:line="276" w:lineRule="auto"/>
              <w:rPr>
                <w:sz w:val="20"/>
              </w:rPr>
            </w:pPr>
          </w:p>
        </w:tc>
        <w:tc>
          <w:tcPr>
            <w:tcW w:w="621" w:type="pct"/>
            <w:gridSpan w:val="2"/>
            <w:shd w:val="clear" w:color="auto" w:fill="auto"/>
            <w:vAlign w:val="center"/>
          </w:tcPr>
          <w:p w14:paraId="454D369E" w14:textId="77777777" w:rsidR="00156119" w:rsidRPr="005800E4" w:rsidRDefault="00156119" w:rsidP="003F07D0">
            <w:pPr>
              <w:spacing w:before="0" w:after="0" w:line="276" w:lineRule="auto"/>
              <w:rPr>
                <w:sz w:val="20"/>
              </w:rPr>
            </w:pPr>
            <w:r w:rsidRPr="005800E4">
              <w:rPr>
                <w:sz w:val="20"/>
              </w:rPr>
              <w:t>extPrintForm</w:t>
            </w:r>
          </w:p>
        </w:tc>
        <w:tc>
          <w:tcPr>
            <w:tcW w:w="280" w:type="pct"/>
            <w:gridSpan w:val="2"/>
            <w:shd w:val="clear" w:color="auto" w:fill="auto"/>
            <w:vAlign w:val="center"/>
          </w:tcPr>
          <w:p w14:paraId="3E35161A" w14:textId="77777777" w:rsidR="00156119" w:rsidRPr="005800E4" w:rsidRDefault="00156119" w:rsidP="003F07D0">
            <w:pPr>
              <w:spacing w:before="0" w:after="0" w:line="276" w:lineRule="auto"/>
              <w:jc w:val="center"/>
              <w:rPr>
                <w:sz w:val="20"/>
              </w:rPr>
            </w:pPr>
            <w:r w:rsidRPr="005800E4">
              <w:rPr>
                <w:sz w:val="20"/>
              </w:rPr>
              <w:t>Н</w:t>
            </w:r>
          </w:p>
        </w:tc>
        <w:tc>
          <w:tcPr>
            <w:tcW w:w="445" w:type="pct"/>
            <w:gridSpan w:val="2"/>
            <w:shd w:val="clear" w:color="auto" w:fill="auto"/>
            <w:vAlign w:val="center"/>
          </w:tcPr>
          <w:p w14:paraId="159DC0F5" w14:textId="77777777" w:rsidR="00156119" w:rsidRPr="005800E4" w:rsidRDefault="00156119" w:rsidP="003F07D0">
            <w:pPr>
              <w:spacing w:before="0" w:after="0" w:line="276" w:lineRule="auto"/>
              <w:jc w:val="center"/>
              <w:rPr>
                <w:sz w:val="20"/>
              </w:rPr>
            </w:pPr>
            <w:r w:rsidRPr="005800E4">
              <w:rPr>
                <w:sz w:val="20"/>
                <w:lang w:val="en-US"/>
              </w:rPr>
              <w:t>S</w:t>
            </w:r>
          </w:p>
        </w:tc>
        <w:tc>
          <w:tcPr>
            <w:tcW w:w="1381" w:type="pct"/>
            <w:gridSpan w:val="2"/>
            <w:shd w:val="clear" w:color="auto" w:fill="auto"/>
            <w:vAlign w:val="center"/>
          </w:tcPr>
          <w:p w14:paraId="600044DA" w14:textId="77777777" w:rsidR="00156119" w:rsidRPr="005800E4" w:rsidRDefault="00FF3C26" w:rsidP="003F07D0">
            <w:pPr>
              <w:spacing w:before="0" w:after="0" w:line="276" w:lineRule="auto"/>
              <w:rPr>
                <w:sz w:val="20"/>
              </w:rPr>
            </w:pPr>
            <w:r w:rsidRPr="005800E4">
              <w:rPr>
                <w:sz w:val="20"/>
              </w:rPr>
              <w:t>Электронный документ, полученный из внешней системы</w:t>
            </w:r>
          </w:p>
        </w:tc>
        <w:tc>
          <w:tcPr>
            <w:tcW w:w="1347" w:type="pct"/>
            <w:gridSpan w:val="2"/>
            <w:shd w:val="clear" w:color="auto" w:fill="auto"/>
            <w:vAlign w:val="center"/>
          </w:tcPr>
          <w:p w14:paraId="055E54D6" w14:textId="77777777" w:rsidR="00156119" w:rsidRPr="005800E4" w:rsidRDefault="00156119" w:rsidP="003F07D0">
            <w:pPr>
              <w:spacing w:before="0" w:after="0" w:line="276" w:lineRule="auto"/>
              <w:rPr>
                <w:sz w:val="20"/>
              </w:rPr>
            </w:pPr>
            <w:r w:rsidRPr="005800E4">
              <w:rPr>
                <w:sz w:val="20"/>
              </w:rPr>
              <w:t xml:space="preserve">Элемент обязателен для заполнения при передаче </w:t>
            </w:r>
            <w:r w:rsidR="000A4739" w:rsidRPr="005800E4">
              <w:rPr>
                <w:sz w:val="20"/>
              </w:rPr>
              <w:t>в ЕИС</w:t>
            </w:r>
            <w:r w:rsidRPr="005800E4">
              <w:rPr>
                <w:sz w:val="20"/>
              </w:rPr>
              <w:t xml:space="preserve"> в составе подписанного </w:t>
            </w:r>
            <w:r w:rsidR="00887B1A" w:rsidRPr="005800E4">
              <w:rPr>
                <w:sz w:val="20"/>
              </w:rPr>
              <w:t>документа</w:t>
            </w:r>
            <w:r w:rsidRPr="005800E4">
              <w:rPr>
                <w:sz w:val="20"/>
              </w:rPr>
              <w:t xml:space="preserve"> для автоматического размещения</w:t>
            </w:r>
          </w:p>
        </w:tc>
      </w:tr>
      <w:tr w:rsidR="000D623B" w:rsidRPr="005800E4" w14:paraId="082E4DB2" w14:textId="77777777" w:rsidTr="00CB07DB">
        <w:trPr>
          <w:trHeight w:val="213"/>
        </w:trPr>
        <w:tc>
          <w:tcPr>
            <w:tcW w:w="926" w:type="pct"/>
            <w:gridSpan w:val="2"/>
            <w:shd w:val="clear" w:color="auto" w:fill="auto"/>
            <w:hideMark/>
          </w:tcPr>
          <w:p w14:paraId="27AD6F61" w14:textId="77777777" w:rsidR="00E455CD" w:rsidRPr="005800E4" w:rsidRDefault="00E455CD" w:rsidP="003F07D0">
            <w:pPr>
              <w:spacing w:before="0" w:after="0" w:line="276" w:lineRule="auto"/>
              <w:rPr>
                <w:sz w:val="20"/>
              </w:rPr>
            </w:pPr>
          </w:p>
        </w:tc>
        <w:tc>
          <w:tcPr>
            <w:tcW w:w="621" w:type="pct"/>
            <w:gridSpan w:val="2"/>
            <w:shd w:val="clear" w:color="auto" w:fill="auto"/>
            <w:hideMark/>
          </w:tcPr>
          <w:p w14:paraId="43969C01" w14:textId="77777777" w:rsidR="00E455CD" w:rsidRPr="005800E4" w:rsidRDefault="00E455CD" w:rsidP="003F07D0">
            <w:pPr>
              <w:spacing w:before="0" w:after="0" w:line="276" w:lineRule="auto"/>
              <w:rPr>
                <w:sz w:val="20"/>
              </w:rPr>
            </w:pPr>
            <w:r w:rsidRPr="005800E4">
              <w:rPr>
                <w:sz w:val="20"/>
              </w:rPr>
              <w:t>purchaseObjectInfo</w:t>
            </w:r>
          </w:p>
        </w:tc>
        <w:tc>
          <w:tcPr>
            <w:tcW w:w="280" w:type="pct"/>
            <w:gridSpan w:val="2"/>
            <w:shd w:val="clear" w:color="auto" w:fill="auto"/>
            <w:hideMark/>
          </w:tcPr>
          <w:p w14:paraId="03EB9BF2" w14:textId="77777777" w:rsidR="00E455CD" w:rsidRPr="005800E4" w:rsidRDefault="00E455CD" w:rsidP="003F07D0">
            <w:pPr>
              <w:spacing w:before="0" w:after="0" w:line="276" w:lineRule="auto"/>
              <w:jc w:val="center"/>
              <w:rPr>
                <w:sz w:val="20"/>
              </w:rPr>
            </w:pPr>
            <w:r w:rsidRPr="005800E4">
              <w:rPr>
                <w:sz w:val="20"/>
              </w:rPr>
              <w:t>О</w:t>
            </w:r>
          </w:p>
        </w:tc>
        <w:tc>
          <w:tcPr>
            <w:tcW w:w="445" w:type="pct"/>
            <w:gridSpan w:val="2"/>
            <w:shd w:val="clear" w:color="auto" w:fill="auto"/>
            <w:hideMark/>
          </w:tcPr>
          <w:p w14:paraId="00CA54A1" w14:textId="77777777" w:rsidR="00E455CD" w:rsidRPr="005800E4" w:rsidRDefault="00E455CD" w:rsidP="003F07D0">
            <w:pPr>
              <w:spacing w:before="0" w:after="0" w:line="276" w:lineRule="auto"/>
              <w:jc w:val="center"/>
              <w:rPr>
                <w:sz w:val="20"/>
                <w:lang w:val="en-US"/>
              </w:rPr>
            </w:pPr>
            <w:r w:rsidRPr="005800E4">
              <w:rPr>
                <w:sz w:val="20"/>
                <w:lang w:val="en-US"/>
              </w:rPr>
              <w:t>T(1-2000)</w:t>
            </w:r>
          </w:p>
        </w:tc>
        <w:tc>
          <w:tcPr>
            <w:tcW w:w="1381" w:type="pct"/>
            <w:gridSpan w:val="2"/>
            <w:shd w:val="clear" w:color="auto" w:fill="auto"/>
            <w:hideMark/>
          </w:tcPr>
          <w:p w14:paraId="6D1D636D" w14:textId="77777777" w:rsidR="00E455CD" w:rsidRPr="005800E4" w:rsidRDefault="00E455CD" w:rsidP="003F07D0">
            <w:pPr>
              <w:spacing w:before="0" w:after="0" w:line="276" w:lineRule="auto"/>
              <w:rPr>
                <w:sz w:val="20"/>
              </w:rPr>
            </w:pPr>
            <w:r w:rsidRPr="005800E4">
              <w:rPr>
                <w:sz w:val="20"/>
              </w:rPr>
              <w:t>Наименование объекта закупки</w:t>
            </w:r>
          </w:p>
        </w:tc>
        <w:tc>
          <w:tcPr>
            <w:tcW w:w="1347" w:type="pct"/>
            <w:gridSpan w:val="2"/>
            <w:shd w:val="clear" w:color="auto" w:fill="auto"/>
            <w:hideMark/>
          </w:tcPr>
          <w:p w14:paraId="1B7C3C9F" w14:textId="77777777" w:rsidR="00E455CD" w:rsidRPr="005800E4" w:rsidRDefault="00E455CD" w:rsidP="003F07D0">
            <w:pPr>
              <w:spacing w:before="0" w:after="0" w:line="276" w:lineRule="auto"/>
              <w:rPr>
                <w:sz w:val="20"/>
              </w:rPr>
            </w:pPr>
          </w:p>
        </w:tc>
      </w:tr>
      <w:tr w:rsidR="000D623B" w:rsidRPr="005800E4" w14:paraId="0905AF79" w14:textId="77777777" w:rsidTr="00CB07DB">
        <w:trPr>
          <w:trHeight w:val="213"/>
        </w:trPr>
        <w:tc>
          <w:tcPr>
            <w:tcW w:w="926" w:type="pct"/>
            <w:gridSpan w:val="2"/>
            <w:shd w:val="clear" w:color="auto" w:fill="auto"/>
            <w:hideMark/>
          </w:tcPr>
          <w:p w14:paraId="73676666" w14:textId="77777777" w:rsidR="00E455CD" w:rsidRPr="005800E4" w:rsidRDefault="00E455CD" w:rsidP="003F07D0">
            <w:pPr>
              <w:spacing w:before="0" w:after="0" w:line="276" w:lineRule="auto"/>
              <w:rPr>
                <w:sz w:val="20"/>
              </w:rPr>
            </w:pPr>
          </w:p>
        </w:tc>
        <w:tc>
          <w:tcPr>
            <w:tcW w:w="621" w:type="pct"/>
            <w:gridSpan w:val="2"/>
            <w:shd w:val="clear" w:color="auto" w:fill="auto"/>
            <w:hideMark/>
          </w:tcPr>
          <w:p w14:paraId="60D054DC" w14:textId="77777777" w:rsidR="00E455CD" w:rsidRPr="005800E4" w:rsidRDefault="00E455CD" w:rsidP="003F07D0">
            <w:pPr>
              <w:spacing w:before="0" w:after="0" w:line="276" w:lineRule="auto"/>
              <w:rPr>
                <w:sz w:val="20"/>
              </w:rPr>
            </w:pPr>
            <w:r w:rsidRPr="005800E4">
              <w:rPr>
                <w:sz w:val="20"/>
              </w:rPr>
              <w:t>purchaseResponsible</w:t>
            </w:r>
          </w:p>
        </w:tc>
        <w:tc>
          <w:tcPr>
            <w:tcW w:w="280" w:type="pct"/>
            <w:gridSpan w:val="2"/>
            <w:shd w:val="clear" w:color="auto" w:fill="auto"/>
            <w:hideMark/>
          </w:tcPr>
          <w:p w14:paraId="335454DD" w14:textId="77777777" w:rsidR="00E455CD" w:rsidRPr="005800E4" w:rsidRDefault="00E455CD" w:rsidP="003F07D0">
            <w:pPr>
              <w:spacing w:before="0" w:after="0" w:line="276" w:lineRule="auto"/>
              <w:jc w:val="center"/>
              <w:rPr>
                <w:sz w:val="20"/>
                <w:lang w:val="en-US"/>
              </w:rPr>
            </w:pPr>
            <w:r w:rsidRPr="005800E4">
              <w:rPr>
                <w:sz w:val="20"/>
                <w:lang w:val="en-US"/>
              </w:rPr>
              <w:t>O</w:t>
            </w:r>
          </w:p>
        </w:tc>
        <w:tc>
          <w:tcPr>
            <w:tcW w:w="445" w:type="pct"/>
            <w:gridSpan w:val="2"/>
            <w:shd w:val="clear" w:color="auto" w:fill="auto"/>
            <w:hideMark/>
          </w:tcPr>
          <w:p w14:paraId="45486D10" w14:textId="77777777" w:rsidR="00E455CD" w:rsidRPr="005800E4" w:rsidRDefault="00E455CD" w:rsidP="003F07D0">
            <w:pPr>
              <w:spacing w:before="0" w:after="0" w:line="276" w:lineRule="auto"/>
              <w:jc w:val="center"/>
              <w:rPr>
                <w:sz w:val="20"/>
                <w:lang w:val="en-US"/>
              </w:rPr>
            </w:pPr>
            <w:r w:rsidRPr="005800E4">
              <w:rPr>
                <w:sz w:val="20"/>
              </w:rPr>
              <w:t>S</w:t>
            </w:r>
          </w:p>
        </w:tc>
        <w:tc>
          <w:tcPr>
            <w:tcW w:w="1381" w:type="pct"/>
            <w:gridSpan w:val="2"/>
            <w:shd w:val="clear" w:color="auto" w:fill="auto"/>
            <w:hideMark/>
          </w:tcPr>
          <w:p w14:paraId="068CE34C" w14:textId="77777777" w:rsidR="00E455CD" w:rsidRPr="005800E4" w:rsidRDefault="00E455CD" w:rsidP="003F07D0">
            <w:pPr>
              <w:spacing w:before="0" w:after="0" w:line="276" w:lineRule="auto"/>
              <w:rPr>
                <w:sz w:val="20"/>
              </w:rPr>
            </w:pPr>
            <w:r w:rsidRPr="005800E4">
              <w:rPr>
                <w:sz w:val="20"/>
              </w:rPr>
              <w:t>Информация об организации, осуществляющей закупку</w:t>
            </w:r>
          </w:p>
        </w:tc>
        <w:tc>
          <w:tcPr>
            <w:tcW w:w="1347" w:type="pct"/>
            <w:gridSpan w:val="2"/>
            <w:shd w:val="clear" w:color="auto" w:fill="auto"/>
            <w:hideMark/>
          </w:tcPr>
          <w:p w14:paraId="65F87DF9" w14:textId="77777777" w:rsidR="00E455CD" w:rsidRPr="005800E4" w:rsidRDefault="00E455CD" w:rsidP="003F07D0">
            <w:pPr>
              <w:spacing w:before="0" w:after="0" w:line="276" w:lineRule="auto"/>
              <w:rPr>
                <w:sz w:val="20"/>
              </w:rPr>
            </w:pPr>
          </w:p>
        </w:tc>
      </w:tr>
      <w:tr w:rsidR="00132568" w:rsidRPr="005800E4" w14:paraId="60DFB1BA" w14:textId="77777777" w:rsidTr="00CB07DB">
        <w:trPr>
          <w:trHeight w:val="213"/>
        </w:trPr>
        <w:tc>
          <w:tcPr>
            <w:tcW w:w="926" w:type="pct"/>
            <w:gridSpan w:val="2"/>
            <w:shd w:val="clear" w:color="auto" w:fill="auto"/>
          </w:tcPr>
          <w:p w14:paraId="3A296BA8" w14:textId="77777777" w:rsidR="00132568" w:rsidRPr="005800E4" w:rsidRDefault="00132568" w:rsidP="003F07D0">
            <w:pPr>
              <w:spacing w:before="0" w:after="0" w:line="276" w:lineRule="auto"/>
              <w:rPr>
                <w:sz w:val="20"/>
              </w:rPr>
            </w:pPr>
          </w:p>
        </w:tc>
        <w:tc>
          <w:tcPr>
            <w:tcW w:w="621" w:type="pct"/>
            <w:gridSpan w:val="2"/>
            <w:shd w:val="clear" w:color="auto" w:fill="auto"/>
          </w:tcPr>
          <w:p w14:paraId="6213D66F" w14:textId="77777777" w:rsidR="00132568" w:rsidRPr="005800E4" w:rsidRDefault="00132568" w:rsidP="003F07D0">
            <w:pPr>
              <w:spacing w:before="0" w:after="0" w:line="276" w:lineRule="auto"/>
              <w:rPr>
                <w:sz w:val="20"/>
              </w:rPr>
            </w:pPr>
            <w:r w:rsidRPr="005800E4">
              <w:rPr>
                <w:sz w:val="20"/>
              </w:rPr>
              <w:t>isBudgetUnionState</w:t>
            </w:r>
          </w:p>
        </w:tc>
        <w:tc>
          <w:tcPr>
            <w:tcW w:w="280" w:type="pct"/>
            <w:gridSpan w:val="2"/>
            <w:shd w:val="clear" w:color="auto" w:fill="auto"/>
          </w:tcPr>
          <w:p w14:paraId="2E164853" w14:textId="77777777" w:rsidR="00132568" w:rsidRPr="005800E4" w:rsidRDefault="00132568" w:rsidP="003F07D0">
            <w:pPr>
              <w:spacing w:before="0" w:after="0" w:line="276" w:lineRule="auto"/>
              <w:jc w:val="center"/>
              <w:rPr>
                <w:sz w:val="20"/>
              </w:rPr>
            </w:pPr>
            <w:r w:rsidRPr="005800E4">
              <w:rPr>
                <w:sz w:val="20"/>
              </w:rPr>
              <w:t>Н</w:t>
            </w:r>
          </w:p>
        </w:tc>
        <w:tc>
          <w:tcPr>
            <w:tcW w:w="445" w:type="pct"/>
            <w:gridSpan w:val="2"/>
            <w:shd w:val="clear" w:color="auto" w:fill="auto"/>
          </w:tcPr>
          <w:p w14:paraId="27E1767D" w14:textId="77777777" w:rsidR="00132568" w:rsidRPr="005800E4" w:rsidRDefault="00132568" w:rsidP="003F07D0">
            <w:pPr>
              <w:spacing w:before="0" w:after="0" w:line="276" w:lineRule="auto"/>
              <w:jc w:val="center"/>
              <w:rPr>
                <w:sz w:val="20"/>
                <w:lang w:val="en-US"/>
              </w:rPr>
            </w:pPr>
            <w:r w:rsidRPr="005800E4">
              <w:rPr>
                <w:sz w:val="20"/>
                <w:lang w:val="en-US"/>
              </w:rPr>
              <w:t>B</w:t>
            </w:r>
          </w:p>
        </w:tc>
        <w:tc>
          <w:tcPr>
            <w:tcW w:w="1381" w:type="pct"/>
            <w:gridSpan w:val="2"/>
            <w:shd w:val="clear" w:color="auto" w:fill="auto"/>
          </w:tcPr>
          <w:p w14:paraId="0F8B6730" w14:textId="77777777" w:rsidR="00132568" w:rsidRPr="005800E4" w:rsidRDefault="00132568" w:rsidP="003F07D0">
            <w:pPr>
              <w:spacing w:before="0" w:after="0" w:line="276" w:lineRule="auto"/>
              <w:rPr>
                <w:sz w:val="20"/>
              </w:rPr>
            </w:pPr>
            <w:r w:rsidRPr="005800E4">
              <w:rPr>
                <w:sz w:val="20"/>
              </w:rPr>
              <w:t>Закупка за счет средств бюджета Союзного государства</w:t>
            </w:r>
          </w:p>
        </w:tc>
        <w:tc>
          <w:tcPr>
            <w:tcW w:w="1347" w:type="pct"/>
            <w:gridSpan w:val="2"/>
            <w:shd w:val="clear" w:color="auto" w:fill="auto"/>
          </w:tcPr>
          <w:p w14:paraId="720264BE" w14:textId="77777777" w:rsidR="00132568" w:rsidRPr="005800E4" w:rsidRDefault="002845B6" w:rsidP="003F07D0">
            <w:pPr>
              <w:spacing w:before="0" w:after="0" w:line="276" w:lineRule="auto"/>
              <w:rPr>
                <w:sz w:val="20"/>
              </w:rPr>
            </w:pPr>
            <w:r w:rsidRPr="005800E4">
              <w:rPr>
                <w:sz w:val="20"/>
              </w:rPr>
              <w:t>Принимается только если все заказчики закупки указаны в настройке ЕИС «Настройка перечня организаций, осуществляющих закупки за счет средств союзного государства», иначе игнорируется при приеме</w:t>
            </w:r>
          </w:p>
        </w:tc>
      </w:tr>
      <w:tr w:rsidR="00265561" w:rsidRPr="005800E4" w14:paraId="20C3F169" w14:textId="77777777" w:rsidTr="00CB07DB">
        <w:trPr>
          <w:trHeight w:val="213"/>
        </w:trPr>
        <w:tc>
          <w:tcPr>
            <w:tcW w:w="926" w:type="pct"/>
            <w:gridSpan w:val="2"/>
            <w:shd w:val="clear" w:color="auto" w:fill="auto"/>
          </w:tcPr>
          <w:p w14:paraId="00B20B35" w14:textId="77777777" w:rsidR="00265561" w:rsidRPr="005800E4" w:rsidRDefault="00265561" w:rsidP="003F07D0">
            <w:pPr>
              <w:spacing w:before="0" w:after="0" w:line="276" w:lineRule="auto"/>
              <w:rPr>
                <w:sz w:val="20"/>
              </w:rPr>
            </w:pPr>
          </w:p>
        </w:tc>
        <w:tc>
          <w:tcPr>
            <w:tcW w:w="621" w:type="pct"/>
            <w:gridSpan w:val="2"/>
            <w:shd w:val="clear" w:color="auto" w:fill="auto"/>
          </w:tcPr>
          <w:p w14:paraId="4964B38A" w14:textId="77777777" w:rsidR="00265561" w:rsidRPr="005800E4" w:rsidRDefault="00265561" w:rsidP="003F07D0">
            <w:pPr>
              <w:spacing w:before="0" w:after="0" w:line="276" w:lineRule="auto"/>
              <w:rPr>
                <w:sz w:val="20"/>
              </w:rPr>
            </w:pPr>
            <w:r w:rsidRPr="005800E4">
              <w:rPr>
                <w:sz w:val="20"/>
              </w:rPr>
              <w:t>isGOZ</w:t>
            </w:r>
          </w:p>
        </w:tc>
        <w:tc>
          <w:tcPr>
            <w:tcW w:w="280" w:type="pct"/>
            <w:gridSpan w:val="2"/>
            <w:shd w:val="clear" w:color="auto" w:fill="auto"/>
          </w:tcPr>
          <w:p w14:paraId="37489352" w14:textId="77777777" w:rsidR="00265561" w:rsidRPr="005800E4" w:rsidRDefault="00265561" w:rsidP="003F07D0">
            <w:pPr>
              <w:spacing w:before="0" w:after="0" w:line="276" w:lineRule="auto"/>
              <w:jc w:val="center"/>
              <w:rPr>
                <w:sz w:val="20"/>
              </w:rPr>
            </w:pPr>
            <w:r w:rsidRPr="005800E4">
              <w:rPr>
                <w:sz w:val="20"/>
              </w:rPr>
              <w:t>Н</w:t>
            </w:r>
          </w:p>
        </w:tc>
        <w:tc>
          <w:tcPr>
            <w:tcW w:w="445" w:type="pct"/>
            <w:gridSpan w:val="2"/>
            <w:shd w:val="clear" w:color="auto" w:fill="auto"/>
          </w:tcPr>
          <w:p w14:paraId="76487C17" w14:textId="77777777" w:rsidR="00265561" w:rsidRPr="005800E4" w:rsidRDefault="00265561" w:rsidP="003F07D0">
            <w:pPr>
              <w:spacing w:before="0" w:after="0" w:line="276" w:lineRule="auto"/>
              <w:jc w:val="center"/>
              <w:rPr>
                <w:sz w:val="20"/>
                <w:lang w:val="en-US"/>
              </w:rPr>
            </w:pPr>
            <w:r w:rsidRPr="005800E4">
              <w:rPr>
                <w:sz w:val="20"/>
                <w:lang w:val="en-US"/>
              </w:rPr>
              <w:t>B</w:t>
            </w:r>
          </w:p>
        </w:tc>
        <w:tc>
          <w:tcPr>
            <w:tcW w:w="1381" w:type="pct"/>
            <w:gridSpan w:val="2"/>
            <w:shd w:val="clear" w:color="auto" w:fill="auto"/>
          </w:tcPr>
          <w:p w14:paraId="55CD6D40" w14:textId="77777777" w:rsidR="00265561" w:rsidRPr="005800E4" w:rsidRDefault="00265561" w:rsidP="003F07D0">
            <w:pPr>
              <w:spacing w:before="0" w:after="0" w:line="276" w:lineRule="auto"/>
              <w:rPr>
                <w:sz w:val="20"/>
              </w:rPr>
            </w:pPr>
            <w:r w:rsidRPr="005800E4">
              <w:rPr>
                <w:sz w:val="20"/>
              </w:rPr>
              <w:t>Закупка товаров, работ, услуг по государственному оборонному заказу в соответствии с ФЗ № 275-ФЗ от 29 декабря 2012 г.</w:t>
            </w:r>
          </w:p>
        </w:tc>
        <w:tc>
          <w:tcPr>
            <w:tcW w:w="1347" w:type="pct"/>
            <w:gridSpan w:val="2"/>
            <w:shd w:val="clear" w:color="auto" w:fill="auto"/>
          </w:tcPr>
          <w:p w14:paraId="44E5037F" w14:textId="77777777" w:rsidR="00265561" w:rsidRPr="005800E4" w:rsidRDefault="00265561" w:rsidP="003F07D0">
            <w:pPr>
              <w:spacing w:before="0" w:after="0" w:line="276" w:lineRule="auto"/>
              <w:rPr>
                <w:sz w:val="20"/>
              </w:rPr>
            </w:pPr>
            <w:r w:rsidRPr="005800E4">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8F5D4D" w:rsidRPr="005800E4" w14:paraId="7C29AAE0" w14:textId="77777777" w:rsidTr="00CB07DB">
        <w:trPr>
          <w:trHeight w:val="213"/>
        </w:trPr>
        <w:tc>
          <w:tcPr>
            <w:tcW w:w="926" w:type="pct"/>
            <w:gridSpan w:val="2"/>
            <w:shd w:val="clear" w:color="auto" w:fill="auto"/>
          </w:tcPr>
          <w:p w14:paraId="18110D8F" w14:textId="77777777" w:rsidR="008F5D4D" w:rsidRPr="005800E4" w:rsidRDefault="008F5D4D" w:rsidP="003F07D0">
            <w:pPr>
              <w:spacing w:before="0" w:after="0" w:line="276" w:lineRule="auto"/>
              <w:rPr>
                <w:sz w:val="20"/>
              </w:rPr>
            </w:pPr>
          </w:p>
        </w:tc>
        <w:tc>
          <w:tcPr>
            <w:tcW w:w="621" w:type="pct"/>
            <w:gridSpan w:val="2"/>
            <w:shd w:val="clear" w:color="auto" w:fill="auto"/>
          </w:tcPr>
          <w:p w14:paraId="6141D434" w14:textId="77777777" w:rsidR="008F5D4D" w:rsidRPr="005800E4" w:rsidRDefault="008F5D4D" w:rsidP="003F07D0">
            <w:pPr>
              <w:spacing w:before="0" w:after="0" w:line="276" w:lineRule="auto"/>
              <w:rPr>
                <w:sz w:val="20"/>
              </w:rPr>
            </w:pPr>
            <w:r w:rsidRPr="005800E4">
              <w:rPr>
                <w:sz w:val="20"/>
              </w:rPr>
              <w:t>isBBST</w:t>
            </w:r>
          </w:p>
        </w:tc>
        <w:tc>
          <w:tcPr>
            <w:tcW w:w="280" w:type="pct"/>
            <w:gridSpan w:val="2"/>
            <w:shd w:val="clear" w:color="auto" w:fill="auto"/>
          </w:tcPr>
          <w:p w14:paraId="3576C401" w14:textId="77777777" w:rsidR="008F5D4D" w:rsidRPr="005800E4" w:rsidRDefault="008F5D4D" w:rsidP="003F07D0">
            <w:pPr>
              <w:spacing w:before="0" w:after="0" w:line="276" w:lineRule="auto"/>
              <w:jc w:val="center"/>
              <w:rPr>
                <w:sz w:val="20"/>
              </w:rPr>
            </w:pPr>
            <w:r w:rsidRPr="005800E4">
              <w:rPr>
                <w:sz w:val="20"/>
              </w:rPr>
              <w:t>Н</w:t>
            </w:r>
          </w:p>
        </w:tc>
        <w:tc>
          <w:tcPr>
            <w:tcW w:w="445" w:type="pct"/>
            <w:gridSpan w:val="2"/>
            <w:shd w:val="clear" w:color="auto" w:fill="auto"/>
          </w:tcPr>
          <w:p w14:paraId="284A3088" w14:textId="77777777" w:rsidR="008F5D4D" w:rsidRPr="005800E4" w:rsidRDefault="008F5D4D" w:rsidP="003F07D0">
            <w:pPr>
              <w:spacing w:before="0" w:after="0" w:line="276" w:lineRule="auto"/>
              <w:jc w:val="center"/>
              <w:rPr>
                <w:sz w:val="20"/>
              </w:rPr>
            </w:pPr>
            <w:r w:rsidRPr="005800E4">
              <w:rPr>
                <w:sz w:val="20"/>
                <w:lang w:val="en-US"/>
              </w:rPr>
              <w:t>B</w:t>
            </w:r>
          </w:p>
        </w:tc>
        <w:tc>
          <w:tcPr>
            <w:tcW w:w="1381" w:type="pct"/>
            <w:gridSpan w:val="2"/>
            <w:shd w:val="clear" w:color="auto" w:fill="auto"/>
          </w:tcPr>
          <w:p w14:paraId="4134A6E6" w14:textId="77777777" w:rsidR="008F5D4D" w:rsidRPr="005800E4" w:rsidRDefault="008F5D4D" w:rsidP="003F07D0">
            <w:pPr>
              <w:spacing w:before="0" w:after="0" w:line="276" w:lineRule="auto"/>
              <w:rPr>
                <w:sz w:val="20"/>
              </w:rPr>
            </w:pPr>
            <w:r w:rsidRPr="005800E4">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347" w:type="pct"/>
            <w:gridSpan w:val="2"/>
            <w:shd w:val="clear" w:color="auto" w:fill="auto"/>
          </w:tcPr>
          <w:p w14:paraId="1BF3A910" w14:textId="77777777" w:rsidR="00891C88" w:rsidRPr="005800E4" w:rsidRDefault="00891C88" w:rsidP="003F07D0">
            <w:pPr>
              <w:spacing w:before="0" w:after="0" w:line="276" w:lineRule="auto"/>
              <w:rPr>
                <w:sz w:val="20"/>
              </w:rPr>
            </w:pPr>
            <w:r w:rsidRPr="005800E4">
              <w:rPr>
                <w:sz w:val="20"/>
              </w:rPr>
              <w:t xml:space="preserve">Может быть задано, только при указании признака "Закупка товаров, работ, услуг по государственному оборонному заказу в соответствии с ФЗ № 275-ФЗ </w:t>
            </w:r>
            <w:r w:rsidRPr="005800E4">
              <w:rPr>
                <w:sz w:val="20"/>
              </w:rPr>
              <w:lastRenderedPageBreak/>
              <w:t>от 29 декабря 2012 г" (isGOZ),</w:t>
            </w:r>
          </w:p>
          <w:p w14:paraId="6DA986AE" w14:textId="77777777" w:rsidR="00891C88" w:rsidRPr="005800E4" w:rsidRDefault="00891C88" w:rsidP="003F07D0">
            <w:pPr>
              <w:spacing w:before="0" w:after="0" w:line="276" w:lineRule="auto"/>
              <w:rPr>
                <w:sz w:val="20"/>
              </w:rPr>
            </w:pPr>
            <w:r w:rsidRPr="005800E4">
              <w:rPr>
                <w:sz w:val="20"/>
              </w:rPr>
              <w:t xml:space="preserve"> а также если у документа закупки нет связи с позицией плана-графика (в закупке не заполнен ни один блок tenderPlanInfo).</w:t>
            </w:r>
          </w:p>
          <w:p w14:paraId="1BA0A013" w14:textId="77777777" w:rsidR="008F5D4D" w:rsidRPr="005800E4" w:rsidRDefault="00891C88" w:rsidP="003F07D0">
            <w:pPr>
              <w:spacing w:before="0" w:after="0" w:line="276" w:lineRule="auto"/>
              <w:rPr>
                <w:sz w:val="20"/>
              </w:rPr>
            </w:pPr>
            <w:r w:rsidRPr="005800E4">
              <w:rPr>
                <w:sz w:val="20"/>
              </w:rPr>
              <w:t>Игнорируется при приеме для извещений предварительного отбора (notificationPO). Не допускается указание признака для извещений, первая версия которых размещена после выхода версии 11.0</w:t>
            </w:r>
          </w:p>
        </w:tc>
      </w:tr>
      <w:tr w:rsidR="000D623B" w:rsidRPr="005800E4" w14:paraId="593EA3DC" w14:textId="77777777" w:rsidTr="00CB07DB">
        <w:trPr>
          <w:trHeight w:val="213"/>
        </w:trPr>
        <w:tc>
          <w:tcPr>
            <w:tcW w:w="926" w:type="pct"/>
            <w:gridSpan w:val="2"/>
            <w:shd w:val="clear" w:color="auto" w:fill="auto"/>
            <w:hideMark/>
          </w:tcPr>
          <w:p w14:paraId="658D597F" w14:textId="77777777" w:rsidR="00E455CD" w:rsidRPr="005800E4" w:rsidRDefault="00E455CD" w:rsidP="003F07D0">
            <w:pPr>
              <w:spacing w:before="0" w:after="0" w:line="276" w:lineRule="auto"/>
              <w:rPr>
                <w:sz w:val="20"/>
              </w:rPr>
            </w:pPr>
          </w:p>
        </w:tc>
        <w:tc>
          <w:tcPr>
            <w:tcW w:w="621" w:type="pct"/>
            <w:gridSpan w:val="2"/>
            <w:shd w:val="clear" w:color="auto" w:fill="auto"/>
            <w:hideMark/>
          </w:tcPr>
          <w:p w14:paraId="7AAF3C5E" w14:textId="77777777" w:rsidR="00E455CD" w:rsidRPr="005800E4" w:rsidRDefault="00E455CD" w:rsidP="003F07D0">
            <w:pPr>
              <w:spacing w:before="0" w:after="0" w:line="276" w:lineRule="auto"/>
              <w:rPr>
                <w:sz w:val="20"/>
              </w:rPr>
            </w:pPr>
            <w:r w:rsidRPr="005800E4">
              <w:rPr>
                <w:sz w:val="20"/>
              </w:rPr>
              <w:t>placingWay</w:t>
            </w:r>
          </w:p>
        </w:tc>
        <w:tc>
          <w:tcPr>
            <w:tcW w:w="280" w:type="pct"/>
            <w:gridSpan w:val="2"/>
            <w:shd w:val="clear" w:color="auto" w:fill="auto"/>
            <w:hideMark/>
          </w:tcPr>
          <w:p w14:paraId="2FABDD2F" w14:textId="77777777" w:rsidR="00E455CD" w:rsidRPr="005800E4" w:rsidRDefault="00E455CD" w:rsidP="003F07D0">
            <w:pPr>
              <w:spacing w:before="0" w:after="0" w:line="276" w:lineRule="auto"/>
              <w:jc w:val="center"/>
              <w:rPr>
                <w:sz w:val="20"/>
              </w:rPr>
            </w:pPr>
            <w:r w:rsidRPr="005800E4">
              <w:rPr>
                <w:sz w:val="20"/>
              </w:rPr>
              <w:t>O</w:t>
            </w:r>
          </w:p>
        </w:tc>
        <w:tc>
          <w:tcPr>
            <w:tcW w:w="445" w:type="pct"/>
            <w:gridSpan w:val="2"/>
            <w:shd w:val="clear" w:color="auto" w:fill="auto"/>
            <w:hideMark/>
          </w:tcPr>
          <w:p w14:paraId="6F511170" w14:textId="77777777" w:rsidR="00E455CD" w:rsidRPr="005800E4" w:rsidRDefault="00E455CD" w:rsidP="003F07D0">
            <w:pPr>
              <w:spacing w:before="0" w:after="0" w:line="276" w:lineRule="auto"/>
              <w:jc w:val="center"/>
              <w:rPr>
                <w:sz w:val="20"/>
              </w:rPr>
            </w:pPr>
            <w:r w:rsidRPr="005800E4">
              <w:rPr>
                <w:sz w:val="20"/>
              </w:rPr>
              <w:t>S</w:t>
            </w:r>
          </w:p>
        </w:tc>
        <w:tc>
          <w:tcPr>
            <w:tcW w:w="1381" w:type="pct"/>
            <w:gridSpan w:val="2"/>
            <w:shd w:val="clear" w:color="auto" w:fill="auto"/>
            <w:hideMark/>
          </w:tcPr>
          <w:p w14:paraId="1416ECD4" w14:textId="77777777" w:rsidR="00E455CD" w:rsidRPr="005800E4" w:rsidRDefault="00E455CD" w:rsidP="003F07D0">
            <w:pPr>
              <w:spacing w:before="0" w:after="0" w:line="276" w:lineRule="auto"/>
              <w:rPr>
                <w:sz w:val="20"/>
              </w:rPr>
            </w:pPr>
            <w:r w:rsidRPr="005800E4">
              <w:rPr>
                <w:sz w:val="20"/>
              </w:rPr>
              <w:t>Подспособ определения поставщика</w:t>
            </w:r>
          </w:p>
        </w:tc>
        <w:tc>
          <w:tcPr>
            <w:tcW w:w="1347" w:type="pct"/>
            <w:gridSpan w:val="2"/>
            <w:shd w:val="clear" w:color="auto" w:fill="auto"/>
            <w:hideMark/>
          </w:tcPr>
          <w:p w14:paraId="4E882D4C" w14:textId="77777777" w:rsidR="00E455CD" w:rsidRPr="005800E4" w:rsidRDefault="00E455CD" w:rsidP="003F07D0">
            <w:pPr>
              <w:spacing w:before="0" w:after="0" w:line="276" w:lineRule="auto"/>
              <w:rPr>
                <w:sz w:val="20"/>
              </w:rPr>
            </w:pPr>
            <w:r w:rsidRPr="005800E4">
              <w:rPr>
                <w:sz w:val="20"/>
              </w:rPr>
              <w:t xml:space="preserve"> </w:t>
            </w:r>
          </w:p>
        </w:tc>
      </w:tr>
      <w:tr w:rsidR="000A6193" w:rsidRPr="005800E4" w14:paraId="0D3ACB66" w14:textId="77777777" w:rsidTr="00CB07DB">
        <w:trPr>
          <w:trHeight w:val="213"/>
        </w:trPr>
        <w:tc>
          <w:tcPr>
            <w:tcW w:w="926" w:type="pct"/>
            <w:gridSpan w:val="2"/>
            <w:shd w:val="clear" w:color="auto" w:fill="auto"/>
          </w:tcPr>
          <w:p w14:paraId="5321144D" w14:textId="77777777" w:rsidR="000A6193" w:rsidRPr="005800E4" w:rsidRDefault="000A6193" w:rsidP="003F07D0">
            <w:pPr>
              <w:spacing w:before="0" w:after="0" w:line="276" w:lineRule="auto"/>
              <w:rPr>
                <w:sz w:val="20"/>
              </w:rPr>
            </w:pPr>
          </w:p>
        </w:tc>
        <w:tc>
          <w:tcPr>
            <w:tcW w:w="621" w:type="pct"/>
            <w:gridSpan w:val="2"/>
            <w:shd w:val="clear" w:color="auto" w:fill="auto"/>
          </w:tcPr>
          <w:p w14:paraId="37149E99" w14:textId="77777777" w:rsidR="000A6193" w:rsidRPr="005800E4" w:rsidRDefault="000A6193" w:rsidP="003F07D0">
            <w:pPr>
              <w:spacing w:before="0" w:after="0" w:line="276" w:lineRule="auto"/>
              <w:rPr>
                <w:sz w:val="20"/>
              </w:rPr>
            </w:pPr>
            <w:r w:rsidRPr="005800E4">
              <w:rPr>
                <w:sz w:val="20"/>
              </w:rPr>
              <w:t>article15FeaturesInfo</w:t>
            </w:r>
          </w:p>
        </w:tc>
        <w:tc>
          <w:tcPr>
            <w:tcW w:w="280" w:type="pct"/>
            <w:gridSpan w:val="2"/>
            <w:shd w:val="clear" w:color="auto" w:fill="auto"/>
          </w:tcPr>
          <w:p w14:paraId="2D151825" w14:textId="77777777" w:rsidR="000A6193" w:rsidRPr="005800E4" w:rsidRDefault="000A6193" w:rsidP="003F07D0">
            <w:pPr>
              <w:spacing w:before="0" w:after="0" w:line="276" w:lineRule="auto"/>
              <w:jc w:val="center"/>
              <w:rPr>
                <w:sz w:val="20"/>
              </w:rPr>
            </w:pPr>
            <w:r w:rsidRPr="005800E4">
              <w:rPr>
                <w:sz w:val="20"/>
              </w:rPr>
              <w:t>Н</w:t>
            </w:r>
          </w:p>
        </w:tc>
        <w:tc>
          <w:tcPr>
            <w:tcW w:w="445" w:type="pct"/>
            <w:gridSpan w:val="2"/>
            <w:shd w:val="clear" w:color="auto" w:fill="auto"/>
          </w:tcPr>
          <w:p w14:paraId="1D4BFEA3" w14:textId="77777777" w:rsidR="000A6193" w:rsidRPr="005800E4" w:rsidRDefault="000A6193" w:rsidP="003F07D0">
            <w:pPr>
              <w:spacing w:before="0" w:after="0" w:line="276" w:lineRule="auto"/>
              <w:jc w:val="center"/>
              <w:rPr>
                <w:sz w:val="20"/>
              </w:rPr>
            </w:pPr>
            <w:r w:rsidRPr="005800E4">
              <w:rPr>
                <w:sz w:val="20"/>
              </w:rPr>
              <w:t>Т</w:t>
            </w:r>
          </w:p>
        </w:tc>
        <w:tc>
          <w:tcPr>
            <w:tcW w:w="1381" w:type="pct"/>
            <w:gridSpan w:val="2"/>
            <w:shd w:val="clear" w:color="auto" w:fill="auto"/>
          </w:tcPr>
          <w:p w14:paraId="077479BA" w14:textId="77777777" w:rsidR="000A6193" w:rsidRPr="005800E4" w:rsidRDefault="000A6193" w:rsidP="003F07D0">
            <w:pPr>
              <w:spacing w:before="0" w:after="0" w:line="276" w:lineRule="auto"/>
              <w:rPr>
                <w:sz w:val="20"/>
              </w:rPr>
            </w:pPr>
            <w:r w:rsidRPr="005800E4">
              <w:rPr>
                <w:sz w:val="20"/>
              </w:rPr>
              <w:t>Информация об особенностях осуществления закупки в соответствии с ч. 4-6 ст. 15 Закона № 44-ФЗ</w:t>
            </w:r>
          </w:p>
        </w:tc>
        <w:tc>
          <w:tcPr>
            <w:tcW w:w="1347" w:type="pct"/>
            <w:gridSpan w:val="2"/>
            <w:shd w:val="clear" w:color="auto" w:fill="auto"/>
          </w:tcPr>
          <w:p w14:paraId="1A6E8520" w14:textId="77777777" w:rsidR="000A6193" w:rsidRPr="005800E4" w:rsidRDefault="000A6193" w:rsidP="003F07D0">
            <w:pPr>
              <w:spacing w:before="0" w:after="0" w:line="276" w:lineRule="auto"/>
              <w:rPr>
                <w:sz w:val="20"/>
              </w:rPr>
            </w:pPr>
            <w:r w:rsidRPr="005800E4">
              <w:rPr>
                <w:sz w:val="20"/>
              </w:rPr>
              <w:t>Допустимые значения:</w:t>
            </w:r>
          </w:p>
          <w:p w14:paraId="1CF5EB14" w14:textId="77777777" w:rsidR="000A6193" w:rsidRPr="005800E4" w:rsidRDefault="000A6193" w:rsidP="003F07D0">
            <w:pPr>
              <w:spacing w:before="0" w:after="0" w:line="276" w:lineRule="auto"/>
              <w:rPr>
                <w:sz w:val="20"/>
              </w:rPr>
            </w:pPr>
          </w:p>
          <w:p w14:paraId="21481890" w14:textId="77777777" w:rsidR="000A6193" w:rsidRPr="005800E4" w:rsidRDefault="000A6193" w:rsidP="003F07D0">
            <w:pPr>
              <w:spacing w:before="0" w:after="0" w:line="276" w:lineRule="auto"/>
              <w:rPr>
                <w:sz w:val="20"/>
              </w:rPr>
            </w:pPr>
            <w:r w:rsidRPr="005800E4">
              <w:rPr>
                <w:sz w:val="20"/>
              </w:rPr>
              <w:t>P4 - В соответствии с ч. 4 ст. 15 Закона № 44-ФЗ;</w:t>
            </w:r>
          </w:p>
          <w:p w14:paraId="65E30BED" w14:textId="77777777" w:rsidR="000A6193" w:rsidRPr="005800E4" w:rsidRDefault="000A6193" w:rsidP="003F07D0">
            <w:pPr>
              <w:spacing w:before="0" w:after="0" w:line="276" w:lineRule="auto"/>
              <w:rPr>
                <w:sz w:val="20"/>
              </w:rPr>
            </w:pPr>
            <w:r w:rsidRPr="005800E4">
              <w:rPr>
                <w:sz w:val="20"/>
              </w:rPr>
              <w:t>P5 - В соответствии с ч. 5 ст. 15 Закона № 44-ФЗ;</w:t>
            </w:r>
          </w:p>
          <w:p w14:paraId="524D651A" w14:textId="77777777" w:rsidR="000A6193" w:rsidRPr="005800E4" w:rsidRDefault="000A6193" w:rsidP="003F07D0">
            <w:pPr>
              <w:spacing w:before="0" w:after="0" w:line="276" w:lineRule="auto"/>
              <w:rPr>
                <w:sz w:val="20"/>
              </w:rPr>
            </w:pPr>
            <w:r w:rsidRPr="005800E4">
              <w:rPr>
                <w:sz w:val="20"/>
              </w:rPr>
              <w:t>P6 - В соответствии с ч. 6 ст. 15 Закона № 44-ФЗ</w:t>
            </w:r>
            <w:r w:rsidR="00D04B1C" w:rsidRPr="005800E4">
              <w:rPr>
                <w:sz w:val="20"/>
              </w:rPr>
              <w:t>;</w:t>
            </w:r>
          </w:p>
          <w:p w14:paraId="7E2C86C2" w14:textId="77777777" w:rsidR="00D04B1C" w:rsidRPr="005800E4" w:rsidRDefault="00D04B1C" w:rsidP="003F07D0">
            <w:pPr>
              <w:spacing w:before="0" w:after="0" w:line="276" w:lineRule="auto"/>
              <w:rPr>
                <w:sz w:val="20"/>
              </w:rPr>
            </w:pPr>
            <w:r w:rsidRPr="005800E4">
              <w:rPr>
                <w:sz w:val="20"/>
              </w:rPr>
              <w:t>P41 - В соответствии с ч. 4.1 ст. 15 Закона № 44-ФЗ</w:t>
            </w:r>
          </w:p>
        </w:tc>
      </w:tr>
      <w:tr w:rsidR="00BB7D26" w:rsidRPr="005800E4" w14:paraId="131278CB" w14:textId="77777777" w:rsidTr="00CB07DB">
        <w:trPr>
          <w:trHeight w:val="213"/>
        </w:trPr>
        <w:tc>
          <w:tcPr>
            <w:tcW w:w="926" w:type="pct"/>
            <w:gridSpan w:val="2"/>
            <w:shd w:val="clear" w:color="auto" w:fill="auto"/>
          </w:tcPr>
          <w:p w14:paraId="2399B28B" w14:textId="77777777" w:rsidR="00BB7D26" w:rsidRPr="005800E4" w:rsidRDefault="00BB7D26" w:rsidP="003F07D0">
            <w:pPr>
              <w:spacing w:before="0" w:after="0" w:line="276" w:lineRule="auto"/>
              <w:rPr>
                <w:sz w:val="20"/>
              </w:rPr>
            </w:pPr>
          </w:p>
        </w:tc>
        <w:tc>
          <w:tcPr>
            <w:tcW w:w="621" w:type="pct"/>
            <w:gridSpan w:val="2"/>
            <w:shd w:val="clear" w:color="auto" w:fill="auto"/>
          </w:tcPr>
          <w:p w14:paraId="5A633199" w14:textId="77777777" w:rsidR="00BB7D26" w:rsidRPr="005800E4" w:rsidRDefault="00BB7D26" w:rsidP="003F07D0">
            <w:pPr>
              <w:spacing w:before="0" w:after="0" w:line="276" w:lineRule="auto"/>
              <w:rPr>
                <w:sz w:val="20"/>
              </w:rPr>
            </w:pPr>
            <w:r w:rsidRPr="005800E4">
              <w:rPr>
                <w:sz w:val="20"/>
              </w:rPr>
              <w:t>article15Attachments</w:t>
            </w:r>
          </w:p>
        </w:tc>
        <w:tc>
          <w:tcPr>
            <w:tcW w:w="280" w:type="pct"/>
            <w:gridSpan w:val="2"/>
            <w:shd w:val="clear" w:color="auto" w:fill="auto"/>
          </w:tcPr>
          <w:p w14:paraId="2A728FC7" w14:textId="77777777" w:rsidR="00BB7D26" w:rsidRPr="005800E4" w:rsidRDefault="00BB7D26" w:rsidP="003F07D0">
            <w:pPr>
              <w:spacing w:before="0" w:after="0" w:line="276" w:lineRule="auto"/>
              <w:jc w:val="center"/>
              <w:rPr>
                <w:sz w:val="20"/>
              </w:rPr>
            </w:pPr>
            <w:r w:rsidRPr="005800E4">
              <w:rPr>
                <w:sz w:val="20"/>
              </w:rPr>
              <w:t>Н</w:t>
            </w:r>
          </w:p>
        </w:tc>
        <w:tc>
          <w:tcPr>
            <w:tcW w:w="445" w:type="pct"/>
            <w:gridSpan w:val="2"/>
            <w:shd w:val="clear" w:color="auto" w:fill="auto"/>
          </w:tcPr>
          <w:p w14:paraId="08028CEE" w14:textId="77777777" w:rsidR="00BB7D26" w:rsidRPr="005800E4" w:rsidRDefault="00BB7D26"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tcPr>
          <w:p w14:paraId="64E52C73" w14:textId="77777777" w:rsidR="00BB7D26" w:rsidRPr="005800E4" w:rsidRDefault="00BB7D26" w:rsidP="003F07D0">
            <w:pPr>
              <w:spacing w:before="0" w:after="0" w:line="276" w:lineRule="auto"/>
              <w:rPr>
                <w:sz w:val="20"/>
              </w:rPr>
            </w:pPr>
            <w:r w:rsidRPr="005800E4">
              <w:rPr>
                <w:sz w:val="20"/>
              </w:rPr>
              <w:t>Файлы с копией договора (соглашения)</w:t>
            </w:r>
          </w:p>
        </w:tc>
        <w:tc>
          <w:tcPr>
            <w:tcW w:w="1347" w:type="pct"/>
            <w:gridSpan w:val="2"/>
            <w:shd w:val="clear" w:color="auto" w:fill="auto"/>
          </w:tcPr>
          <w:p w14:paraId="46E71523" w14:textId="77777777" w:rsidR="00BB7D26" w:rsidRPr="005800E4" w:rsidRDefault="00BB7D26" w:rsidP="003F07D0">
            <w:pPr>
              <w:spacing w:before="0" w:after="0" w:line="276" w:lineRule="auto"/>
              <w:rPr>
                <w:sz w:val="20"/>
              </w:rPr>
            </w:pPr>
            <w:r w:rsidRPr="005800E4">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14:paraId="2A22C5FE" w14:textId="77777777" w:rsidR="00BB7D26" w:rsidRPr="005800E4" w:rsidRDefault="00BB7D26" w:rsidP="003F07D0">
            <w:pPr>
              <w:spacing w:before="0" w:after="0" w:line="276" w:lineRule="auto"/>
              <w:rPr>
                <w:sz w:val="20"/>
              </w:rPr>
            </w:pPr>
            <w:r w:rsidRPr="005800E4">
              <w:rPr>
                <w:sz w:val="20"/>
              </w:rPr>
              <w:t xml:space="preserve">Состав смотри состав блока </w:t>
            </w:r>
            <w:r w:rsidRPr="005800E4">
              <w:rPr>
                <w:sz w:val="20"/>
                <w:lang w:val="en-US"/>
              </w:rPr>
              <w:t>attachments</w:t>
            </w:r>
            <w:r w:rsidRPr="005800E4">
              <w:rPr>
                <w:sz w:val="20"/>
              </w:rPr>
              <w:t xml:space="preserve"> ниже</w:t>
            </w:r>
          </w:p>
        </w:tc>
      </w:tr>
      <w:tr w:rsidR="00807562" w:rsidRPr="005800E4" w14:paraId="37EB374D" w14:textId="77777777" w:rsidTr="00CB07DB">
        <w:trPr>
          <w:trHeight w:val="213"/>
        </w:trPr>
        <w:tc>
          <w:tcPr>
            <w:tcW w:w="926" w:type="pct"/>
            <w:gridSpan w:val="2"/>
            <w:shd w:val="clear" w:color="auto" w:fill="auto"/>
          </w:tcPr>
          <w:p w14:paraId="46B0BD37" w14:textId="77777777" w:rsidR="00807562" w:rsidRPr="005800E4" w:rsidRDefault="00807562" w:rsidP="003F07D0">
            <w:pPr>
              <w:spacing w:before="0" w:after="0" w:line="276" w:lineRule="auto"/>
              <w:rPr>
                <w:sz w:val="20"/>
              </w:rPr>
            </w:pPr>
          </w:p>
        </w:tc>
        <w:tc>
          <w:tcPr>
            <w:tcW w:w="621" w:type="pct"/>
            <w:gridSpan w:val="2"/>
            <w:shd w:val="clear" w:color="auto" w:fill="auto"/>
          </w:tcPr>
          <w:p w14:paraId="0557CD09" w14:textId="77777777" w:rsidR="00807562" w:rsidRPr="005800E4" w:rsidRDefault="00807562" w:rsidP="003F07D0">
            <w:pPr>
              <w:spacing w:before="0" w:after="0" w:line="276" w:lineRule="auto"/>
              <w:rPr>
                <w:sz w:val="20"/>
              </w:rPr>
            </w:pPr>
            <w:r w:rsidRPr="005800E4">
              <w:rPr>
                <w:sz w:val="20"/>
              </w:rPr>
              <w:t>contractConclusionOnSt83Ch2</w:t>
            </w:r>
          </w:p>
        </w:tc>
        <w:tc>
          <w:tcPr>
            <w:tcW w:w="280" w:type="pct"/>
            <w:gridSpan w:val="2"/>
            <w:shd w:val="clear" w:color="auto" w:fill="auto"/>
          </w:tcPr>
          <w:p w14:paraId="146194E2" w14:textId="77777777" w:rsidR="00807562" w:rsidRPr="005800E4" w:rsidRDefault="00807562" w:rsidP="003F07D0">
            <w:pPr>
              <w:spacing w:before="0" w:after="0" w:line="276" w:lineRule="auto"/>
              <w:jc w:val="center"/>
              <w:rPr>
                <w:sz w:val="20"/>
              </w:rPr>
            </w:pPr>
            <w:r w:rsidRPr="005800E4">
              <w:rPr>
                <w:sz w:val="20"/>
              </w:rPr>
              <w:t>Н</w:t>
            </w:r>
          </w:p>
        </w:tc>
        <w:tc>
          <w:tcPr>
            <w:tcW w:w="445" w:type="pct"/>
            <w:gridSpan w:val="2"/>
            <w:shd w:val="clear" w:color="auto" w:fill="auto"/>
          </w:tcPr>
          <w:p w14:paraId="7E9967EE" w14:textId="77777777" w:rsidR="00807562" w:rsidRPr="005800E4" w:rsidRDefault="00807562" w:rsidP="003F07D0">
            <w:pPr>
              <w:spacing w:before="0" w:after="0" w:line="276" w:lineRule="auto"/>
              <w:jc w:val="center"/>
              <w:rPr>
                <w:sz w:val="20"/>
              </w:rPr>
            </w:pPr>
            <w:r w:rsidRPr="005800E4">
              <w:rPr>
                <w:sz w:val="20"/>
                <w:lang w:val="en-US"/>
              </w:rPr>
              <w:t>B</w:t>
            </w:r>
          </w:p>
        </w:tc>
        <w:tc>
          <w:tcPr>
            <w:tcW w:w="1381" w:type="pct"/>
            <w:gridSpan w:val="2"/>
            <w:shd w:val="clear" w:color="auto" w:fill="auto"/>
          </w:tcPr>
          <w:p w14:paraId="5E3520C0" w14:textId="77777777" w:rsidR="00807562" w:rsidRPr="005800E4" w:rsidRDefault="00807562" w:rsidP="003F07D0">
            <w:pPr>
              <w:spacing w:before="0" w:after="0" w:line="276" w:lineRule="auto"/>
              <w:rPr>
                <w:sz w:val="20"/>
              </w:rPr>
            </w:pPr>
            <w:r w:rsidRPr="005800E4">
              <w:rPr>
                <w:sz w:val="20"/>
              </w:rPr>
              <w:t>Заключение контракта по статье 83 ч. 2</w:t>
            </w:r>
          </w:p>
        </w:tc>
        <w:tc>
          <w:tcPr>
            <w:tcW w:w="1347" w:type="pct"/>
            <w:gridSpan w:val="2"/>
            <w:shd w:val="clear" w:color="auto" w:fill="auto"/>
          </w:tcPr>
          <w:p w14:paraId="3736595D" w14:textId="77777777" w:rsidR="00807562" w:rsidRPr="005800E4" w:rsidRDefault="00807562" w:rsidP="003F07D0">
            <w:pPr>
              <w:spacing w:before="0" w:after="0" w:line="276" w:lineRule="auto"/>
              <w:rPr>
                <w:sz w:val="20"/>
              </w:rPr>
            </w:pPr>
            <w:r w:rsidRPr="005800E4">
              <w:rPr>
                <w:sz w:val="20"/>
              </w:rPr>
              <w:t>Игнорируется при приёме, заполняется при выгрузке.</w:t>
            </w:r>
          </w:p>
          <w:p w14:paraId="3B0F290A" w14:textId="77777777" w:rsidR="00807562" w:rsidRPr="005800E4" w:rsidRDefault="00807562" w:rsidP="003F07D0">
            <w:pPr>
              <w:spacing w:before="0" w:after="0" w:line="276" w:lineRule="auto"/>
              <w:rPr>
                <w:sz w:val="20"/>
              </w:rPr>
            </w:pPr>
            <w:r w:rsidRPr="005800E4">
              <w:rPr>
                <w:sz w:val="20"/>
              </w:rPr>
              <w:t xml:space="preserve">Для закупок со способом определения поставщика </w:t>
            </w:r>
            <w:r w:rsidRPr="005800E4">
              <w:rPr>
                <w:sz w:val="20"/>
              </w:rPr>
              <w:lastRenderedPageBreak/>
              <w:t>"Электронный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14:paraId="4FA63FD2" w14:textId="77777777" w:rsidR="00807562" w:rsidRPr="005800E4" w:rsidRDefault="00807562" w:rsidP="003F07D0">
            <w:pPr>
              <w:spacing w:before="0" w:after="0" w:line="276" w:lineRule="auto"/>
              <w:rPr>
                <w:sz w:val="20"/>
              </w:rPr>
            </w:pPr>
            <w:r w:rsidRPr="005800E4">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0D623B" w:rsidRPr="005800E4" w14:paraId="5FEA2EC0" w14:textId="77777777" w:rsidTr="00CB07DB">
        <w:trPr>
          <w:trHeight w:val="213"/>
        </w:trPr>
        <w:tc>
          <w:tcPr>
            <w:tcW w:w="926" w:type="pct"/>
            <w:gridSpan w:val="2"/>
            <w:shd w:val="clear" w:color="auto" w:fill="auto"/>
            <w:hideMark/>
          </w:tcPr>
          <w:p w14:paraId="55B560E9" w14:textId="77777777" w:rsidR="00650436" w:rsidRPr="005800E4" w:rsidRDefault="00650436" w:rsidP="003F07D0">
            <w:pPr>
              <w:spacing w:before="0" w:after="0" w:line="276" w:lineRule="auto"/>
              <w:rPr>
                <w:sz w:val="20"/>
              </w:rPr>
            </w:pPr>
          </w:p>
        </w:tc>
        <w:tc>
          <w:tcPr>
            <w:tcW w:w="621" w:type="pct"/>
            <w:gridSpan w:val="2"/>
            <w:shd w:val="clear" w:color="auto" w:fill="auto"/>
            <w:hideMark/>
          </w:tcPr>
          <w:p w14:paraId="2A539F9D" w14:textId="77777777" w:rsidR="00650436" w:rsidRPr="005800E4" w:rsidRDefault="00650436" w:rsidP="003F07D0">
            <w:pPr>
              <w:spacing w:before="0" w:after="0" w:line="276" w:lineRule="auto"/>
              <w:rPr>
                <w:sz w:val="20"/>
              </w:rPr>
            </w:pPr>
            <w:r w:rsidRPr="005800E4">
              <w:rPr>
                <w:sz w:val="20"/>
              </w:rPr>
              <w:t>okpd2okved2</w:t>
            </w:r>
          </w:p>
        </w:tc>
        <w:tc>
          <w:tcPr>
            <w:tcW w:w="280" w:type="pct"/>
            <w:gridSpan w:val="2"/>
            <w:shd w:val="clear" w:color="auto" w:fill="auto"/>
            <w:hideMark/>
          </w:tcPr>
          <w:p w14:paraId="651F231F" w14:textId="77777777" w:rsidR="00650436" w:rsidRPr="005800E4" w:rsidRDefault="00650436" w:rsidP="003F07D0">
            <w:pPr>
              <w:spacing w:before="0" w:after="0" w:line="276" w:lineRule="auto"/>
              <w:jc w:val="center"/>
              <w:rPr>
                <w:sz w:val="20"/>
              </w:rPr>
            </w:pPr>
            <w:r w:rsidRPr="005800E4">
              <w:rPr>
                <w:sz w:val="20"/>
              </w:rPr>
              <w:t>Н</w:t>
            </w:r>
          </w:p>
        </w:tc>
        <w:tc>
          <w:tcPr>
            <w:tcW w:w="445" w:type="pct"/>
            <w:gridSpan w:val="2"/>
            <w:shd w:val="clear" w:color="auto" w:fill="auto"/>
            <w:hideMark/>
          </w:tcPr>
          <w:p w14:paraId="76935B56" w14:textId="77777777" w:rsidR="00650436" w:rsidRPr="005800E4" w:rsidRDefault="00650436" w:rsidP="003F07D0">
            <w:pPr>
              <w:spacing w:before="0" w:after="0" w:line="276" w:lineRule="auto"/>
              <w:jc w:val="center"/>
              <w:rPr>
                <w:sz w:val="20"/>
                <w:lang w:val="en-US"/>
              </w:rPr>
            </w:pPr>
            <w:r w:rsidRPr="005800E4">
              <w:rPr>
                <w:sz w:val="20"/>
                <w:lang w:val="en-US"/>
              </w:rPr>
              <w:t>B</w:t>
            </w:r>
          </w:p>
        </w:tc>
        <w:tc>
          <w:tcPr>
            <w:tcW w:w="1381" w:type="pct"/>
            <w:gridSpan w:val="2"/>
            <w:shd w:val="clear" w:color="auto" w:fill="auto"/>
            <w:hideMark/>
          </w:tcPr>
          <w:p w14:paraId="0E23F4D8" w14:textId="77777777" w:rsidR="00650436" w:rsidRPr="005800E4" w:rsidRDefault="00650436" w:rsidP="003F07D0">
            <w:pPr>
              <w:spacing w:before="0" w:after="0" w:line="276" w:lineRule="auto"/>
              <w:rPr>
                <w:sz w:val="20"/>
              </w:rPr>
            </w:pPr>
            <w:r w:rsidRPr="005800E4">
              <w:rPr>
                <w:sz w:val="20"/>
              </w:rPr>
              <w:t>Классификация по ОКПД2/ОКВЭД2. Элемент не используется в импорт</w:t>
            </w:r>
          </w:p>
        </w:tc>
        <w:tc>
          <w:tcPr>
            <w:tcW w:w="1347" w:type="pct"/>
            <w:gridSpan w:val="2"/>
            <w:shd w:val="clear" w:color="auto" w:fill="auto"/>
            <w:hideMark/>
          </w:tcPr>
          <w:p w14:paraId="1474CD06" w14:textId="77777777" w:rsidR="00650436" w:rsidRPr="005800E4" w:rsidRDefault="00650436" w:rsidP="003F07D0">
            <w:pPr>
              <w:spacing w:before="0" w:after="0" w:line="276" w:lineRule="auto"/>
              <w:rPr>
                <w:sz w:val="20"/>
              </w:rPr>
            </w:pPr>
            <w:r w:rsidRPr="005800E4">
              <w:rPr>
                <w:sz w:val="20"/>
              </w:rPr>
              <w:t xml:space="preserve"> </w:t>
            </w:r>
          </w:p>
        </w:tc>
      </w:tr>
      <w:tr w:rsidR="000D623B" w:rsidRPr="005800E4" w14:paraId="23DBDB5A" w14:textId="77777777" w:rsidTr="00CB07DB">
        <w:trPr>
          <w:trHeight w:val="213"/>
        </w:trPr>
        <w:tc>
          <w:tcPr>
            <w:tcW w:w="926" w:type="pct"/>
            <w:gridSpan w:val="2"/>
            <w:shd w:val="clear" w:color="auto" w:fill="auto"/>
            <w:hideMark/>
          </w:tcPr>
          <w:p w14:paraId="36107835" w14:textId="77777777" w:rsidR="00E455CD" w:rsidRPr="005800E4" w:rsidRDefault="00E455CD" w:rsidP="003F07D0">
            <w:pPr>
              <w:spacing w:before="0" w:after="0" w:line="276" w:lineRule="auto"/>
              <w:rPr>
                <w:sz w:val="20"/>
              </w:rPr>
            </w:pPr>
          </w:p>
        </w:tc>
        <w:tc>
          <w:tcPr>
            <w:tcW w:w="621" w:type="pct"/>
            <w:gridSpan w:val="2"/>
            <w:shd w:val="clear" w:color="auto" w:fill="auto"/>
            <w:hideMark/>
          </w:tcPr>
          <w:p w14:paraId="30E057C8" w14:textId="77777777" w:rsidR="00E455CD" w:rsidRPr="005800E4" w:rsidRDefault="00E455CD" w:rsidP="003F07D0">
            <w:pPr>
              <w:spacing w:before="0" w:after="0" w:line="276" w:lineRule="auto"/>
              <w:rPr>
                <w:sz w:val="20"/>
              </w:rPr>
            </w:pPr>
            <w:r w:rsidRPr="005800E4">
              <w:rPr>
                <w:sz w:val="20"/>
              </w:rPr>
              <w:t>E</w:t>
            </w:r>
            <w:r w:rsidRPr="005800E4">
              <w:rPr>
                <w:sz w:val="20"/>
                <w:lang w:val="en-US"/>
              </w:rPr>
              <w:t>T</w:t>
            </w:r>
            <w:r w:rsidRPr="005800E4">
              <w:rPr>
                <w:sz w:val="20"/>
              </w:rPr>
              <w:t>P</w:t>
            </w:r>
          </w:p>
        </w:tc>
        <w:tc>
          <w:tcPr>
            <w:tcW w:w="280" w:type="pct"/>
            <w:gridSpan w:val="2"/>
            <w:shd w:val="clear" w:color="auto" w:fill="auto"/>
            <w:hideMark/>
          </w:tcPr>
          <w:p w14:paraId="299454EC" w14:textId="77777777" w:rsidR="00E455CD" w:rsidRPr="005800E4" w:rsidRDefault="00E455CD" w:rsidP="003F07D0">
            <w:pPr>
              <w:spacing w:before="0" w:after="0" w:line="276" w:lineRule="auto"/>
              <w:jc w:val="center"/>
              <w:rPr>
                <w:sz w:val="20"/>
              </w:rPr>
            </w:pPr>
            <w:r w:rsidRPr="005800E4">
              <w:rPr>
                <w:sz w:val="20"/>
              </w:rPr>
              <w:t>O</w:t>
            </w:r>
          </w:p>
        </w:tc>
        <w:tc>
          <w:tcPr>
            <w:tcW w:w="445" w:type="pct"/>
            <w:gridSpan w:val="2"/>
            <w:shd w:val="clear" w:color="auto" w:fill="auto"/>
            <w:hideMark/>
          </w:tcPr>
          <w:p w14:paraId="3A8A9D3A" w14:textId="77777777" w:rsidR="00E455CD" w:rsidRPr="005800E4" w:rsidRDefault="00E455CD" w:rsidP="003F07D0">
            <w:pPr>
              <w:spacing w:before="0" w:after="0" w:line="276" w:lineRule="auto"/>
              <w:jc w:val="center"/>
              <w:rPr>
                <w:sz w:val="20"/>
              </w:rPr>
            </w:pPr>
            <w:r w:rsidRPr="005800E4">
              <w:rPr>
                <w:sz w:val="20"/>
              </w:rPr>
              <w:t>S</w:t>
            </w:r>
          </w:p>
        </w:tc>
        <w:tc>
          <w:tcPr>
            <w:tcW w:w="1381" w:type="pct"/>
            <w:gridSpan w:val="2"/>
            <w:shd w:val="clear" w:color="auto" w:fill="auto"/>
            <w:hideMark/>
          </w:tcPr>
          <w:p w14:paraId="72BE9C73" w14:textId="77777777" w:rsidR="00E455CD" w:rsidRPr="005800E4" w:rsidRDefault="00E455CD" w:rsidP="003F07D0">
            <w:pPr>
              <w:spacing w:before="0" w:after="0" w:line="276" w:lineRule="auto"/>
              <w:rPr>
                <w:sz w:val="20"/>
              </w:rPr>
            </w:pPr>
            <w:r w:rsidRPr="005800E4">
              <w:rPr>
                <w:sz w:val="20"/>
              </w:rPr>
              <w:t>Электронная площадка</w:t>
            </w:r>
          </w:p>
        </w:tc>
        <w:tc>
          <w:tcPr>
            <w:tcW w:w="1347" w:type="pct"/>
            <w:gridSpan w:val="2"/>
            <w:shd w:val="clear" w:color="auto" w:fill="auto"/>
            <w:hideMark/>
          </w:tcPr>
          <w:p w14:paraId="1584D493" w14:textId="77777777" w:rsidR="00E455CD" w:rsidRPr="005800E4" w:rsidRDefault="00E455CD" w:rsidP="003F07D0">
            <w:pPr>
              <w:spacing w:before="0" w:after="0" w:line="276" w:lineRule="auto"/>
              <w:rPr>
                <w:sz w:val="20"/>
              </w:rPr>
            </w:pPr>
            <w:r w:rsidRPr="005800E4">
              <w:rPr>
                <w:sz w:val="20"/>
              </w:rPr>
              <w:t xml:space="preserve"> </w:t>
            </w:r>
          </w:p>
        </w:tc>
      </w:tr>
      <w:tr w:rsidR="000D623B" w:rsidRPr="005800E4" w14:paraId="6DE95D88" w14:textId="77777777" w:rsidTr="00CB07DB">
        <w:trPr>
          <w:trHeight w:val="213"/>
        </w:trPr>
        <w:tc>
          <w:tcPr>
            <w:tcW w:w="926" w:type="pct"/>
            <w:gridSpan w:val="2"/>
            <w:shd w:val="clear" w:color="auto" w:fill="auto"/>
            <w:hideMark/>
          </w:tcPr>
          <w:p w14:paraId="447ADE44" w14:textId="77777777" w:rsidR="00E455CD" w:rsidRPr="005800E4" w:rsidRDefault="00E455CD" w:rsidP="003F07D0">
            <w:pPr>
              <w:spacing w:before="0" w:after="0" w:line="276" w:lineRule="auto"/>
              <w:rPr>
                <w:sz w:val="20"/>
              </w:rPr>
            </w:pPr>
          </w:p>
        </w:tc>
        <w:tc>
          <w:tcPr>
            <w:tcW w:w="621" w:type="pct"/>
            <w:gridSpan w:val="2"/>
            <w:shd w:val="clear" w:color="auto" w:fill="auto"/>
            <w:hideMark/>
          </w:tcPr>
          <w:p w14:paraId="38ADB6FD" w14:textId="77777777" w:rsidR="00E455CD" w:rsidRPr="005800E4" w:rsidRDefault="00E455CD" w:rsidP="003F07D0">
            <w:pPr>
              <w:spacing w:before="0" w:after="0" w:line="276" w:lineRule="auto"/>
              <w:rPr>
                <w:sz w:val="20"/>
              </w:rPr>
            </w:pPr>
            <w:r w:rsidRPr="005800E4">
              <w:rPr>
                <w:sz w:val="20"/>
              </w:rPr>
              <w:t>procedureInfo</w:t>
            </w:r>
          </w:p>
        </w:tc>
        <w:tc>
          <w:tcPr>
            <w:tcW w:w="280" w:type="pct"/>
            <w:gridSpan w:val="2"/>
            <w:shd w:val="clear" w:color="auto" w:fill="auto"/>
            <w:hideMark/>
          </w:tcPr>
          <w:p w14:paraId="7B51CB0B" w14:textId="77777777" w:rsidR="00E455CD" w:rsidRPr="005800E4" w:rsidRDefault="00E455CD" w:rsidP="003F07D0">
            <w:pPr>
              <w:spacing w:before="0" w:after="0" w:line="276" w:lineRule="auto"/>
              <w:jc w:val="center"/>
              <w:rPr>
                <w:sz w:val="20"/>
              </w:rPr>
            </w:pPr>
            <w:r w:rsidRPr="005800E4">
              <w:rPr>
                <w:sz w:val="20"/>
              </w:rPr>
              <w:t>O</w:t>
            </w:r>
          </w:p>
        </w:tc>
        <w:tc>
          <w:tcPr>
            <w:tcW w:w="445" w:type="pct"/>
            <w:gridSpan w:val="2"/>
            <w:shd w:val="clear" w:color="auto" w:fill="auto"/>
            <w:hideMark/>
          </w:tcPr>
          <w:p w14:paraId="0BE75B9C" w14:textId="77777777" w:rsidR="00E455CD" w:rsidRPr="005800E4" w:rsidRDefault="00E455CD" w:rsidP="003F07D0">
            <w:pPr>
              <w:spacing w:before="0" w:after="0" w:line="276" w:lineRule="auto"/>
              <w:jc w:val="center"/>
              <w:rPr>
                <w:sz w:val="20"/>
              </w:rPr>
            </w:pPr>
            <w:r w:rsidRPr="005800E4">
              <w:rPr>
                <w:sz w:val="20"/>
              </w:rPr>
              <w:t>S</w:t>
            </w:r>
          </w:p>
        </w:tc>
        <w:tc>
          <w:tcPr>
            <w:tcW w:w="1381" w:type="pct"/>
            <w:gridSpan w:val="2"/>
            <w:shd w:val="clear" w:color="auto" w:fill="auto"/>
            <w:hideMark/>
          </w:tcPr>
          <w:p w14:paraId="45B237D4" w14:textId="77777777" w:rsidR="00E455CD" w:rsidRPr="005800E4" w:rsidRDefault="00E455CD" w:rsidP="003F07D0">
            <w:pPr>
              <w:spacing w:before="0" w:after="0" w:line="276" w:lineRule="auto"/>
              <w:rPr>
                <w:sz w:val="20"/>
              </w:rPr>
            </w:pPr>
            <w:r w:rsidRPr="005800E4">
              <w:rPr>
                <w:sz w:val="20"/>
              </w:rPr>
              <w:t>Информация о процедуре закупки</w:t>
            </w:r>
          </w:p>
        </w:tc>
        <w:tc>
          <w:tcPr>
            <w:tcW w:w="1347" w:type="pct"/>
            <w:gridSpan w:val="2"/>
            <w:shd w:val="clear" w:color="auto" w:fill="auto"/>
            <w:hideMark/>
          </w:tcPr>
          <w:p w14:paraId="611496C8" w14:textId="77777777" w:rsidR="00E455CD" w:rsidRPr="005800E4" w:rsidRDefault="00E455CD" w:rsidP="003F07D0">
            <w:pPr>
              <w:spacing w:before="0" w:after="0" w:line="276" w:lineRule="auto"/>
              <w:rPr>
                <w:sz w:val="20"/>
              </w:rPr>
            </w:pPr>
          </w:p>
        </w:tc>
      </w:tr>
      <w:tr w:rsidR="000D623B" w:rsidRPr="005800E4" w14:paraId="79128171" w14:textId="77777777" w:rsidTr="00CB07DB">
        <w:trPr>
          <w:trHeight w:val="213"/>
        </w:trPr>
        <w:tc>
          <w:tcPr>
            <w:tcW w:w="926" w:type="pct"/>
            <w:gridSpan w:val="2"/>
            <w:shd w:val="clear" w:color="auto" w:fill="auto"/>
            <w:hideMark/>
          </w:tcPr>
          <w:p w14:paraId="2CB6134F" w14:textId="77777777" w:rsidR="00E455CD" w:rsidRPr="005800E4" w:rsidRDefault="00E455CD" w:rsidP="003F07D0">
            <w:pPr>
              <w:spacing w:before="0" w:after="0" w:line="276" w:lineRule="auto"/>
              <w:rPr>
                <w:sz w:val="20"/>
              </w:rPr>
            </w:pPr>
          </w:p>
        </w:tc>
        <w:tc>
          <w:tcPr>
            <w:tcW w:w="621" w:type="pct"/>
            <w:gridSpan w:val="2"/>
            <w:shd w:val="clear" w:color="auto" w:fill="auto"/>
            <w:hideMark/>
          </w:tcPr>
          <w:p w14:paraId="600F7C90" w14:textId="77777777" w:rsidR="00E455CD" w:rsidRPr="005800E4" w:rsidRDefault="00E455CD" w:rsidP="003F07D0">
            <w:pPr>
              <w:spacing w:before="0" w:after="0" w:line="276" w:lineRule="auto"/>
              <w:rPr>
                <w:sz w:val="20"/>
              </w:rPr>
            </w:pPr>
            <w:r w:rsidRPr="005800E4">
              <w:rPr>
                <w:sz w:val="20"/>
              </w:rPr>
              <w:t>lot</w:t>
            </w:r>
          </w:p>
        </w:tc>
        <w:tc>
          <w:tcPr>
            <w:tcW w:w="280" w:type="pct"/>
            <w:gridSpan w:val="2"/>
            <w:shd w:val="clear" w:color="auto" w:fill="auto"/>
            <w:hideMark/>
          </w:tcPr>
          <w:p w14:paraId="4D2A895D" w14:textId="77777777" w:rsidR="00E455CD" w:rsidRPr="005800E4" w:rsidRDefault="00E455CD" w:rsidP="003F07D0">
            <w:pPr>
              <w:spacing w:before="0" w:after="0" w:line="276" w:lineRule="auto"/>
              <w:jc w:val="center"/>
              <w:rPr>
                <w:sz w:val="20"/>
              </w:rPr>
            </w:pPr>
            <w:r w:rsidRPr="005800E4">
              <w:rPr>
                <w:sz w:val="20"/>
              </w:rPr>
              <w:t>O</w:t>
            </w:r>
          </w:p>
        </w:tc>
        <w:tc>
          <w:tcPr>
            <w:tcW w:w="445" w:type="pct"/>
            <w:gridSpan w:val="2"/>
            <w:shd w:val="clear" w:color="auto" w:fill="auto"/>
            <w:hideMark/>
          </w:tcPr>
          <w:p w14:paraId="73E48195" w14:textId="77777777" w:rsidR="00E455CD" w:rsidRPr="005800E4" w:rsidRDefault="00E455CD" w:rsidP="003F07D0">
            <w:pPr>
              <w:spacing w:before="0" w:after="0" w:line="276" w:lineRule="auto"/>
              <w:jc w:val="center"/>
              <w:rPr>
                <w:sz w:val="20"/>
              </w:rPr>
            </w:pPr>
            <w:r w:rsidRPr="005800E4">
              <w:rPr>
                <w:sz w:val="20"/>
              </w:rPr>
              <w:t>S</w:t>
            </w:r>
          </w:p>
        </w:tc>
        <w:tc>
          <w:tcPr>
            <w:tcW w:w="1381" w:type="pct"/>
            <w:gridSpan w:val="2"/>
            <w:shd w:val="clear" w:color="auto" w:fill="auto"/>
            <w:hideMark/>
          </w:tcPr>
          <w:p w14:paraId="204C384D" w14:textId="77777777" w:rsidR="00E455CD" w:rsidRPr="005800E4" w:rsidRDefault="00E455CD" w:rsidP="003F07D0">
            <w:pPr>
              <w:spacing w:before="0" w:after="0" w:line="276" w:lineRule="auto"/>
              <w:rPr>
                <w:sz w:val="20"/>
              </w:rPr>
            </w:pPr>
            <w:r w:rsidRPr="005800E4">
              <w:rPr>
                <w:sz w:val="20"/>
              </w:rPr>
              <w:t>Лот извещения</w:t>
            </w:r>
          </w:p>
        </w:tc>
        <w:tc>
          <w:tcPr>
            <w:tcW w:w="1347" w:type="pct"/>
            <w:gridSpan w:val="2"/>
            <w:shd w:val="clear" w:color="auto" w:fill="auto"/>
            <w:hideMark/>
          </w:tcPr>
          <w:p w14:paraId="2718AF86" w14:textId="77777777" w:rsidR="00E455CD" w:rsidRPr="005800E4" w:rsidRDefault="00E455CD" w:rsidP="003F07D0">
            <w:pPr>
              <w:spacing w:before="0" w:after="0" w:line="276" w:lineRule="auto"/>
              <w:rPr>
                <w:sz w:val="20"/>
              </w:rPr>
            </w:pPr>
            <w:r w:rsidRPr="005800E4">
              <w:rPr>
                <w:sz w:val="20"/>
              </w:rPr>
              <w:t xml:space="preserve"> </w:t>
            </w:r>
          </w:p>
        </w:tc>
      </w:tr>
      <w:tr w:rsidR="009C3D3E" w:rsidRPr="005800E4" w14:paraId="41B96B11" w14:textId="77777777" w:rsidTr="00CB07DB">
        <w:trPr>
          <w:trHeight w:val="213"/>
        </w:trPr>
        <w:tc>
          <w:tcPr>
            <w:tcW w:w="926" w:type="pct"/>
            <w:gridSpan w:val="2"/>
            <w:shd w:val="clear" w:color="auto" w:fill="auto"/>
            <w:hideMark/>
          </w:tcPr>
          <w:p w14:paraId="55FCBD1E" w14:textId="77777777" w:rsidR="009C3D3E" w:rsidRPr="005800E4" w:rsidRDefault="009C3D3E" w:rsidP="003F07D0">
            <w:pPr>
              <w:spacing w:before="0" w:after="0" w:line="276" w:lineRule="auto"/>
              <w:rPr>
                <w:sz w:val="20"/>
              </w:rPr>
            </w:pPr>
          </w:p>
        </w:tc>
        <w:tc>
          <w:tcPr>
            <w:tcW w:w="621" w:type="pct"/>
            <w:gridSpan w:val="2"/>
            <w:shd w:val="clear" w:color="auto" w:fill="auto"/>
            <w:hideMark/>
          </w:tcPr>
          <w:p w14:paraId="5BF0057C" w14:textId="77777777" w:rsidR="009C3D3E" w:rsidRPr="005800E4" w:rsidRDefault="009C3D3E" w:rsidP="003F07D0">
            <w:pPr>
              <w:spacing w:before="0" w:after="0" w:line="276" w:lineRule="auto"/>
              <w:rPr>
                <w:sz w:val="20"/>
              </w:rPr>
            </w:pPr>
            <w:r w:rsidRPr="005800E4">
              <w:rPr>
                <w:sz w:val="20"/>
              </w:rPr>
              <w:t>notificationAttachments</w:t>
            </w:r>
          </w:p>
        </w:tc>
        <w:tc>
          <w:tcPr>
            <w:tcW w:w="280" w:type="pct"/>
            <w:gridSpan w:val="2"/>
            <w:shd w:val="clear" w:color="auto" w:fill="auto"/>
            <w:hideMark/>
          </w:tcPr>
          <w:p w14:paraId="220F3ADE" w14:textId="77777777" w:rsidR="009C3D3E" w:rsidRPr="005800E4" w:rsidRDefault="009C3D3E" w:rsidP="003F07D0">
            <w:pPr>
              <w:spacing w:before="0" w:after="0" w:line="276" w:lineRule="auto"/>
              <w:jc w:val="center"/>
              <w:rPr>
                <w:sz w:val="20"/>
              </w:rPr>
            </w:pPr>
            <w:r w:rsidRPr="005800E4">
              <w:rPr>
                <w:sz w:val="20"/>
              </w:rPr>
              <w:t>Н</w:t>
            </w:r>
          </w:p>
        </w:tc>
        <w:tc>
          <w:tcPr>
            <w:tcW w:w="445" w:type="pct"/>
            <w:gridSpan w:val="2"/>
            <w:shd w:val="clear" w:color="auto" w:fill="auto"/>
            <w:hideMark/>
          </w:tcPr>
          <w:p w14:paraId="3D5221CD" w14:textId="77777777" w:rsidR="009C3D3E" w:rsidRPr="005800E4" w:rsidRDefault="009C3D3E" w:rsidP="003F07D0">
            <w:pPr>
              <w:spacing w:before="0" w:after="0" w:line="276" w:lineRule="auto"/>
              <w:jc w:val="center"/>
              <w:rPr>
                <w:sz w:val="20"/>
              </w:rPr>
            </w:pPr>
            <w:r w:rsidRPr="005800E4">
              <w:rPr>
                <w:sz w:val="20"/>
              </w:rPr>
              <w:t>S</w:t>
            </w:r>
          </w:p>
        </w:tc>
        <w:tc>
          <w:tcPr>
            <w:tcW w:w="1381" w:type="pct"/>
            <w:gridSpan w:val="2"/>
            <w:shd w:val="clear" w:color="auto" w:fill="auto"/>
            <w:hideMark/>
          </w:tcPr>
          <w:p w14:paraId="12E7966F" w14:textId="77777777" w:rsidR="009C3D3E" w:rsidRPr="005800E4" w:rsidRDefault="009C3D3E" w:rsidP="003F07D0">
            <w:pPr>
              <w:spacing w:before="0" w:after="0" w:line="276" w:lineRule="auto"/>
              <w:rPr>
                <w:sz w:val="20"/>
              </w:rPr>
            </w:pPr>
            <w:r w:rsidRPr="005800E4">
              <w:rPr>
                <w:sz w:val="20"/>
              </w:rPr>
              <w:t>Файлы извещения</w:t>
            </w:r>
          </w:p>
        </w:tc>
        <w:tc>
          <w:tcPr>
            <w:tcW w:w="1347" w:type="pct"/>
            <w:gridSpan w:val="2"/>
            <w:shd w:val="clear" w:color="auto" w:fill="auto"/>
            <w:hideMark/>
          </w:tcPr>
          <w:p w14:paraId="5982D572" w14:textId="77777777" w:rsidR="009A41EC" w:rsidRPr="005800E4" w:rsidRDefault="009A41EC" w:rsidP="003F07D0">
            <w:pPr>
              <w:spacing w:before="0" w:after="0" w:line="276" w:lineRule="auto"/>
              <w:rPr>
                <w:sz w:val="20"/>
              </w:rPr>
            </w:pPr>
            <w:r w:rsidRPr="005800E4">
              <w:rPr>
                <w:sz w:val="20"/>
              </w:rPr>
              <w:t>Принимаются только для извещений, первая версия которых была размещена ПОСЛЕ выхода версии 9.0 (01.01.2019) с документацией в структурированном виде (блок documentation).</w:t>
            </w:r>
          </w:p>
          <w:p w14:paraId="0B436E4E" w14:textId="77777777" w:rsidR="009A41EC" w:rsidRPr="005800E4" w:rsidRDefault="009A41EC" w:rsidP="003F07D0">
            <w:pPr>
              <w:spacing w:before="0" w:after="0" w:line="276" w:lineRule="auto"/>
              <w:rPr>
                <w:sz w:val="20"/>
              </w:rPr>
            </w:pPr>
            <w:r w:rsidRPr="005800E4">
              <w:rPr>
                <w:sz w:val="20"/>
              </w:rPr>
              <w:t>При приеме файлы из блока помещаются на вкладку «Требования к участникам» карточки закупки"</w:t>
            </w:r>
          </w:p>
          <w:p w14:paraId="34EB4B6D" w14:textId="77777777" w:rsidR="009C3D3E" w:rsidRPr="005800E4" w:rsidRDefault="009C3D3E" w:rsidP="003F07D0">
            <w:pPr>
              <w:spacing w:before="0" w:after="0" w:line="276" w:lineRule="auto"/>
              <w:rPr>
                <w:sz w:val="20"/>
              </w:rPr>
            </w:pPr>
            <w:r w:rsidRPr="005800E4">
              <w:rPr>
                <w:sz w:val="20"/>
              </w:rPr>
              <w:t>Состав см. соста блока attachments ниже</w:t>
            </w:r>
          </w:p>
        </w:tc>
      </w:tr>
      <w:tr w:rsidR="000D623B" w:rsidRPr="005800E4" w14:paraId="27BCEE1E" w14:textId="77777777" w:rsidTr="00CB07DB">
        <w:trPr>
          <w:trHeight w:val="213"/>
        </w:trPr>
        <w:tc>
          <w:tcPr>
            <w:tcW w:w="926" w:type="pct"/>
            <w:gridSpan w:val="2"/>
            <w:shd w:val="clear" w:color="auto" w:fill="auto"/>
            <w:hideMark/>
          </w:tcPr>
          <w:p w14:paraId="014D362F" w14:textId="77777777" w:rsidR="00E455CD" w:rsidRPr="005800E4" w:rsidRDefault="00E455CD" w:rsidP="003F07D0">
            <w:pPr>
              <w:spacing w:before="0" w:after="0" w:line="276" w:lineRule="auto"/>
              <w:rPr>
                <w:sz w:val="20"/>
              </w:rPr>
            </w:pPr>
          </w:p>
        </w:tc>
        <w:tc>
          <w:tcPr>
            <w:tcW w:w="621" w:type="pct"/>
            <w:gridSpan w:val="2"/>
            <w:shd w:val="clear" w:color="auto" w:fill="auto"/>
            <w:hideMark/>
          </w:tcPr>
          <w:p w14:paraId="0A2455BC" w14:textId="77777777" w:rsidR="00E455CD" w:rsidRPr="005800E4" w:rsidRDefault="00E455CD" w:rsidP="003F07D0">
            <w:pPr>
              <w:spacing w:before="0" w:after="0" w:line="276" w:lineRule="auto"/>
              <w:rPr>
                <w:sz w:val="20"/>
              </w:rPr>
            </w:pPr>
            <w:r w:rsidRPr="005800E4">
              <w:rPr>
                <w:sz w:val="20"/>
              </w:rPr>
              <w:t>attachments</w:t>
            </w:r>
          </w:p>
        </w:tc>
        <w:tc>
          <w:tcPr>
            <w:tcW w:w="280" w:type="pct"/>
            <w:gridSpan w:val="2"/>
            <w:shd w:val="clear" w:color="auto" w:fill="auto"/>
            <w:hideMark/>
          </w:tcPr>
          <w:p w14:paraId="2EF9CAAA" w14:textId="77777777" w:rsidR="00E455CD" w:rsidRPr="005800E4" w:rsidRDefault="00E455CD" w:rsidP="003F07D0">
            <w:pPr>
              <w:spacing w:before="0" w:after="0" w:line="276" w:lineRule="auto"/>
              <w:jc w:val="center"/>
              <w:rPr>
                <w:sz w:val="20"/>
                <w:lang w:val="en-US"/>
              </w:rPr>
            </w:pPr>
            <w:r w:rsidRPr="005800E4">
              <w:rPr>
                <w:sz w:val="20"/>
              </w:rPr>
              <w:t>O</w:t>
            </w:r>
          </w:p>
        </w:tc>
        <w:tc>
          <w:tcPr>
            <w:tcW w:w="445" w:type="pct"/>
            <w:gridSpan w:val="2"/>
            <w:shd w:val="clear" w:color="auto" w:fill="auto"/>
            <w:hideMark/>
          </w:tcPr>
          <w:p w14:paraId="3FE0B808" w14:textId="77777777" w:rsidR="00E455CD" w:rsidRPr="005800E4" w:rsidRDefault="00E455CD"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hideMark/>
          </w:tcPr>
          <w:p w14:paraId="2B00EC0D" w14:textId="77777777" w:rsidR="00E455CD" w:rsidRPr="005800E4" w:rsidRDefault="00E455CD" w:rsidP="003F07D0">
            <w:pPr>
              <w:spacing w:before="0" w:after="0" w:line="276" w:lineRule="auto"/>
              <w:rPr>
                <w:sz w:val="20"/>
              </w:rPr>
            </w:pPr>
            <w:r w:rsidRPr="005800E4">
              <w:rPr>
                <w:sz w:val="20"/>
              </w:rPr>
              <w:t>Документация об аукционе</w:t>
            </w:r>
          </w:p>
        </w:tc>
        <w:tc>
          <w:tcPr>
            <w:tcW w:w="1347" w:type="pct"/>
            <w:gridSpan w:val="2"/>
            <w:shd w:val="clear" w:color="auto" w:fill="auto"/>
            <w:hideMark/>
          </w:tcPr>
          <w:p w14:paraId="5D6C887C" w14:textId="77777777" w:rsidR="00E455CD" w:rsidRPr="005800E4" w:rsidRDefault="009A41EC" w:rsidP="003F07D0">
            <w:pPr>
              <w:spacing w:before="0" w:after="0" w:line="276" w:lineRule="auto"/>
              <w:rPr>
                <w:sz w:val="20"/>
              </w:rPr>
            </w:pPr>
            <w:r w:rsidRPr="005800E4">
              <w:rPr>
                <w:sz w:val="20"/>
              </w:rPr>
              <w:t>При приеме файлы из блока  помещаются на вкладку "Документация об электронном аукционе" карточки закупки</w:t>
            </w:r>
          </w:p>
        </w:tc>
      </w:tr>
      <w:tr w:rsidR="000D623B" w:rsidRPr="005800E4" w14:paraId="14394131" w14:textId="77777777" w:rsidTr="00CB07DB">
        <w:tc>
          <w:tcPr>
            <w:tcW w:w="926" w:type="pct"/>
            <w:gridSpan w:val="2"/>
            <w:shd w:val="clear" w:color="auto" w:fill="auto"/>
            <w:hideMark/>
          </w:tcPr>
          <w:p w14:paraId="1607AC0C" w14:textId="77777777" w:rsidR="00E455CD" w:rsidRPr="005800E4" w:rsidRDefault="00E455CD" w:rsidP="003F07D0">
            <w:pPr>
              <w:spacing w:before="0" w:after="0" w:line="276" w:lineRule="auto"/>
              <w:rPr>
                <w:sz w:val="20"/>
              </w:rPr>
            </w:pPr>
            <w:r w:rsidRPr="005800E4">
              <w:rPr>
                <w:sz w:val="20"/>
              </w:rPr>
              <w:t> </w:t>
            </w:r>
          </w:p>
        </w:tc>
        <w:tc>
          <w:tcPr>
            <w:tcW w:w="621" w:type="pct"/>
            <w:gridSpan w:val="2"/>
            <w:shd w:val="clear" w:color="auto" w:fill="auto"/>
            <w:hideMark/>
          </w:tcPr>
          <w:p w14:paraId="3F601636" w14:textId="77777777" w:rsidR="00E455CD" w:rsidRPr="005800E4" w:rsidRDefault="00E455CD" w:rsidP="003F07D0">
            <w:pPr>
              <w:spacing w:before="0" w:after="0" w:line="276" w:lineRule="auto"/>
              <w:rPr>
                <w:sz w:val="20"/>
              </w:rPr>
            </w:pPr>
            <w:r w:rsidRPr="005800E4">
              <w:rPr>
                <w:sz w:val="20"/>
              </w:rPr>
              <w:t>modification</w:t>
            </w:r>
          </w:p>
        </w:tc>
        <w:tc>
          <w:tcPr>
            <w:tcW w:w="280" w:type="pct"/>
            <w:gridSpan w:val="2"/>
            <w:shd w:val="clear" w:color="auto" w:fill="auto"/>
            <w:hideMark/>
          </w:tcPr>
          <w:p w14:paraId="6440E4E4" w14:textId="77777777" w:rsidR="00E455CD" w:rsidRPr="005800E4" w:rsidRDefault="00E455CD" w:rsidP="003F07D0">
            <w:pPr>
              <w:spacing w:before="0" w:after="0" w:line="276" w:lineRule="auto"/>
              <w:jc w:val="center"/>
              <w:rPr>
                <w:sz w:val="20"/>
              </w:rPr>
            </w:pPr>
            <w:r w:rsidRPr="005800E4">
              <w:rPr>
                <w:sz w:val="20"/>
              </w:rPr>
              <w:t>H</w:t>
            </w:r>
          </w:p>
        </w:tc>
        <w:tc>
          <w:tcPr>
            <w:tcW w:w="445" w:type="pct"/>
            <w:gridSpan w:val="2"/>
            <w:shd w:val="clear" w:color="auto" w:fill="auto"/>
            <w:hideMark/>
          </w:tcPr>
          <w:p w14:paraId="2899DF6A" w14:textId="77777777" w:rsidR="00E455CD" w:rsidRPr="005800E4" w:rsidRDefault="00E455CD" w:rsidP="003F07D0">
            <w:pPr>
              <w:spacing w:before="0" w:after="0" w:line="276" w:lineRule="auto"/>
              <w:jc w:val="center"/>
              <w:rPr>
                <w:sz w:val="20"/>
              </w:rPr>
            </w:pPr>
            <w:r w:rsidRPr="005800E4">
              <w:rPr>
                <w:sz w:val="20"/>
              </w:rPr>
              <w:t>S</w:t>
            </w:r>
          </w:p>
        </w:tc>
        <w:tc>
          <w:tcPr>
            <w:tcW w:w="1381" w:type="pct"/>
            <w:gridSpan w:val="2"/>
            <w:shd w:val="clear" w:color="auto" w:fill="auto"/>
            <w:hideMark/>
          </w:tcPr>
          <w:p w14:paraId="321C9E28" w14:textId="77777777" w:rsidR="00E455CD" w:rsidRPr="005800E4" w:rsidRDefault="00E455CD" w:rsidP="003F07D0">
            <w:pPr>
              <w:spacing w:before="0" w:after="0" w:line="276" w:lineRule="auto"/>
              <w:rPr>
                <w:sz w:val="20"/>
              </w:rPr>
            </w:pPr>
            <w:r w:rsidRPr="005800E4">
              <w:rPr>
                <w:sz w:val="20"/>
              </w:rPr>
              <w:t>Основание внесения изменений</w:t>
            </w:r>
          </w:p>
        </w:tc>
        <w:tc>
          <w:tcPr>
            <w:tcW w:w="1347" w:type="pct"/>
            <w:gridSpan w:val="2"/>
            <w:shd w:val="clear" w:color="auto" w:fill="auto"/>
            <w:hideMark/>
          </w:tcPr>
          <w:p w14:paraId="0EEC244C" w14:textId="77777777" w:rsidR="00E455CD" w:rsidRPr="005800E4" w:rsidRDefault="00E455CD" w:rsidP="003F07D0">
            <w:pPr>
              <w:spacing w:before="0" w:after="0" w:line="276" w:lineRule="auto"/>
              <w:rPr>
                <w:sz w:val="20"/>
              </w:rPr>
            </w:pPr>
            <w:r w:rsidRPr="005800E4">
              <w:rPr>
                <w:sz w:val="20"/>
              </w:rPr>
              <w:t xml:space="preserve"> Элемент обязателен для заполнения при  внесении </w:t>
            </w:r>
            <w:r w:rsidRPr="005800E4">
              <w:rPr>
                <w:sz w:val="20"/>
              </w:rPr>
              <w:lastRenderedPageBreak/>
              <w:t>изменений в извещение, или конкурсную документацию</w:t>
            </w:r>
          </w:p>
        </w:tc>
      </w:tr>
      <w:tr w:rsidR="001F0653" w:rsidRPr="005800E4" w14:paraId="1A0C3B9F" w14:textId="77777777" w:rsidTr="00CB07DB">
        <w:tc>
          <w:tcPr>
            <w:tcW w:w="926" w:type="pct"/>
            <w:gridSpan w:val="2"/>
            <w:shd w:val="clear" w:color="auto" w:fill="auto"/>
          </w:tcPr>
          <w:p w14:paraId="7386B683" w14:textId="77777777" w:rsidR="001F0653" w:rsidRPr="005800E4" w:rsidRDefault="001F0653" w:rsidP="003F07D0">
            <w:pPr>
              <w:spacing w:before="0" w:after="0" w:line="276" w:lineRule="auto"/>
              <w:rPr>
                <w:sz w:val="20"/>
              </w:rPr>
            </w:pPr>
          </w:p>
        </w:tc>
        <w:tc>
          <w:tcPr>
            <w:tcW w:w="621" w:type="pct"/>
            <w:gridSpan w:val="2"/>
            <w:shd w:val="clear" w:color="auto" w:fill="auto"/>
          </w:tcPr>
          <w:p w14:paraId="1214A4E5" w14:textId="77777777" w:rsidR="001F0653" w:rsidRPr="005800E4" w:rsidRDefault="001F0653" w:rsidP="003F07D0">
            <w:pPr>
              <w:spacing w:before="0" w:after="0" w:line="276" w:lineRule="auto"/>
              <w:rPr>
                <w:sz w:val="20"/>
              </w:rPr>
            </w:pPr>
            <w:r w:rsidRPr="005800E4">
              <w:rPr>
                <w:sz w:val="20"/>
              </w:rPr>
              <w:t>documentation</w:t>
            </w:r>
          </w:p>
        </w:tc>
        <w:tc>
          <w:tcPr>
            <w:tcW w:w="280" w:type="pct"/>
            <w:gridSpan w:val="2"/>
            <w:shd w:val="clear" w:color="auto" w:fill="auto"/>
          </w:tcPr>
          <w:p w14:paraId="3D06AED9" w14:textId="77777777" w:rsidR="001F0653" w:rsidRPr="005800E4" w:rsidRDefault="001F0653" w:rsidP="003F07D0">
            <w:pPr>
              <w:spacing w:before="0" w:after="0" w:line="276" w:lineRule="auto"/>
              <w:jc w:val="center"/>
              <w:rPr>
                <w:sz w:val="20"/>
              </w:rPr>
            </w:pPr>
            <w:r w:rsidRPr="005800E4">
              <w:rPr>
                <w:sz w:val="20"/>
              </w:rPr>
              <w:t>H</w:t>
            </w:r>
          </w:p>
        </w:tc>
        <w:tc>
          <w:tcPr>
            <w:tcW w:w="445" w:type="pct"/>
            <w:gridSpan w:val="2"/>
            <w:shd w:val="clear" w:color="auto" w:fill="auto"/>
          </w:tcPr>
          <w:p w14:paraId="446E8383" w14:textId="77777777" w:rsidR="001F0653" w:rsidRPr="005800E4" w:rsidRDefault="001F0653" w:rsidP="003F07D0">
            <w:pPr>
              <w:spacing w:before="0" w:after="0" w:line="276" w:lineRule="auto"/>
              <w:jc w:val="center"/>
              <w:rPr>
                <w:sz w:val="20"/>
              </w:rPr>
            </w:pPr>
            <w:r w:rsidRPr="005800E4">
              <w:rPr>
                <w:sz w:val="20"/>
              </w:rPr>
              <w:t>S</w:t>
            </w:r>
          </w:p>
        </w:tc>
        <w:tc>
          <w:tcPr>
            <w:tcW w:w="1381" w:type="pct"/>
            <w:gridSpan w:val="2"/>
            <w:shd w:val="clear" w:color="auto" w:fill="auto"/>
          </w:tcPr>
          <w:p w14:paraId="5EB819C5" w14:textId="77777777" w:rsidR="001F0653" w:rsidRPr="005800E4" w:rsidRDefault="001F0653" w:rsidP="003F07D0">
            <w:pPr>
              <w:spacing w:before="0" w:after="0" w:line="276" w:lineRule="auto"/>
              <w:rPr>
                <w:sz w:val="20"/>
              </w:rPr>
            </w:pPr>
            <w:r w:rsidRPr="005800E4">
              <w:rPr>
                <w:sz w:val="20"/>
              </w:rPr>
              <w:t>Документация об электронном аукционе</w:t>
            </w:r>
          </w:p>
        </w:tc>
        <w:tc>
          <w:tcPr>
            <w:tcW w:w="1347" w:type="pct"/>
            <w:gridSpan w:val="2"/>
            <w:shd w:val="clear" w:color="auto" w:fill="auto"/>
          </w:tcPr>
          <w:p w14:paraId="57C18AF5" w14:textId="77777777" w:rsidR="009A41EC" w:rsidRPr="005800E4" w:rsidRDefault="009A41EC" w:rsidP="003F07D0">
            <w:pPr>
              <w:spacing w:before="0" w:after="0" w:line="276" w:lineRule="auto"/>
              <w:rPr>
                <w:sz w:val="20"/>
              </w:rPr>
            </w:pPr>
            <w:r w:rsidRPr="005800E4">
              <w:rPr>
                <w:sz w:val="20"/>
              </w:rPr>
              <w:t>Контролируется обязательность заполнения для извещений, первая версия которых была размещена ПОСЛЕ выхода версии 9.0 (01.01.2019)</w:t>
            </w:r>
          </w:p>
          <w:p w14:paraId="36FCC487" w14:textId="77777777" w:rsidR="001F0653" w:rsidRPr="005800E4" w:rsidRDefault="009A41EC" w:rsidP="003F07D0">
            <w:pPr>
              <w:spacing w:before="0" w:after="0" w:line="276" w:lineRule="auto"/>
              <w:rPr>
                <w:sz w:val="20"/>
              </w:rPr>
            </w:pPr>
            <w:r w:rsidRPr="005800E4">
              <w:rPr>
                <w:sz w:val="20"/>
              </w:rPr>
              <w:t>Игнорируется при приеме  извещений, первая версия которых которых была размещена ДО выхода версии 9.0 (01.01.2019)</w:t>
            </w:r>
          </w:p>
        </w:tc>
      </w:tr>
      <w:tr w:rsidR="009B45B6" w:rsidRPr="005800E4" w14:paraId="77E0D23B" w14:textId="77777777" w:rsidTr="00CB07DB">
        <w:tc>
          <w:tcPr>
            <w:tcW w:w="926" w:type="pct"/>
            <w:gridSpan w:val="2"/>
            <w:shd w:val="clear" w:color="auto" w:fill="auto"/>
          </w:tcPr>
          <w:p w14:paraId="62580EAA" w14:textId="77777777" w:rsidR="009B45B6" w:rsidRPr="005800E4" w:rsidRDefault="009B45B6" w:rsidP="003F07D0">
            <w:pPr>
              <w:spacing w:before="0" w:after="0" w:line="276" w:lineRule="auto"/>
              <w:rPr>
                <w:sz w:val="20"/>
              </w:rPr>
            </w:pPr>
          </w:p>
        </w:tc>
        <w:tc>
          <w:tcPr>
            <w:tcW w:w="621" w:type="pct"/>
            <w:gridSpan w:val="2"/>
            <w:shd w:val="clear" w:color="auto" w:fill="auto"/>
          </w:tcPr>
          <w:p w14:paraId="673769AB" w14:textId="77777777" w:rsidR="009B45B6" w:rsidRPr="005800E4" w:rsidRDefault="009B45B6" w:rsidP="003F07D0">
            <w:pPr>
              <w:spacing w:before="0" w:after="0" w:line="276" w:lineRule="auto"/>
              <w:rPr>
                <w:sz w:val="20"/>
              </w:rPr>
            </w:pPr>
            <w:r w:rsidRPr="005800E4">
              <w:rPr>
                <w:sz w:val="20"/>
              </w:rPr>
              <w:t>projectDocumentation</w:t>
            </w:r>
          </w:p>
        </w:tc>
        <w:tc>
          <w:tcPr>
            <w:tcW w:w="280" w:type="pct"/>
            <w:gridSpan w:val="2"/>
            <w:shd w:val="clear" w:color="auto" w:fill="auto"/>
          </w:tcPr>
          <w:p w14:paraId="53DDC420" w14:textId="77777777" w:rsidR="009B45B6" w:rsidRPr="005800E4" w:rsidRDefault="009B45B6" w:rsidP="003F07D0">
            <w:pPr>
              <w:spacing w:before="0" w:after="0" w:line="276" w:lineRule="auto"/>
              <w:jc w:val="center"/>
              <w:rPr>
                <w:sz w:val="20"/>
              </w:rPr>
            </w:pPr>
            <w:r w:rsidRPr="005800E4">
              <w:rPr>
                <w:sz w:val="20"/>
              </w:rPr>
              <w:t>H</w:t>
            </w:r>
          </w:p>
        </w:tc>
        <w:tc>
          <w:tcPr>
            <w:tcW w:w="445" w:type="pct"/>
            <w:gridSpan w:val="2"/>
            <w:shd w:val="clear" w:color="auto" w:fill="auto"/>
          </w:tcPr>
          <w:p w14:paraId="7DB9D4E4" w14:textId="77777777" w:rsidR="009B45B6" w:rsidRPr="005800E4" w:rsidRDefault="009B45B6" w:rsidP="003F07D0">
            <w:pPr>
              <w:spacing w:before="0" w:after="0" w:line="276" w:lineRule="auto"/>
              <w:jc w:val="center"/>
              <w:rPr>
                <w:sz w:val="20"/>
              </w:rPr>
            </w:pPr>
            <w:r w:rsidRPr="005800E4">
              <w:rPr>
                <w:sz w:val="20"/>
              </w:rPr>
              <w:t>S</w:t>
            </w:r>
          </w:p>
        </w:tc>
        <w:tc>
          <w:tcPr>
            <w:tcW w:w="1381" w:type="pct"/>
            <w:gridSpan w:val="2"/>
            <w:shd w:val="clear" w:color="auto" w:fill="auto"/>
          </w:tcPr>
          <w:p w14:paraId="5D2923CA" w14:textId="77777777" w:rsidR="009B45B6" w:rsidRPr="005800E4" w:rsidRDefault="00794B71" w:rsidP="003F07D0">
            <w:pPr>
              <w:spacing w:before="0" w:after="0" w:line="276" w:lineRule="auto"/>
              <w:rPr>
                <w:sz w:val="20"/>
              </w:rPr>
            </w:pPr>
            <w:r w:rsidRPr="005800E4">
              <w:rPr>
                <w:sz w:val="20"/>
              </w:rPr>
              <w:t>Файлы проектной документации</w:t>
            </w:r>
          </w:p>
        </w:tc>
        <w:tc>
          <w:tcPr>
            <w:tcW w:w="1347" w:type="pct"/>
            <w:gridSpan w:val="2"/>
            <w:shd w:val="clear" w:color="auto" w:fill="auto"/>
          </w:tcPr>
          <w:p w14:paraId="0E4EEB0E" w14:textId="77777777" w:rsidR="009B45B6" w:rsidRPr="005800E4" w:rsidRDefault="00794B71" w:rsidP="003F07D0">
            <w:pPr>
              <w:spacing w:before="0" w:after="0" w:line="276" w:lineRule="auto"/>
              <w:rPr>
                <w:sz w:val="20"/>
              </w:rPr>
            </w:pPr>
            <w:r w:rsidRPr="005800E4">
              <w:rPr>
                <w:sz w:val="20"/>
              </w:rPr>
              <w:t>Состав см. соста блока attachments ниже</w:t>
            </w:r>
          </w:p>
          <w:p w14:paraId="049C366E" w14:textId="77777777" w:rsidR="00794B71" w:rsidRPr="005800E4" w:rsidRDefault="00794B71" w:rsidP="003F07D0">
            <w:pPr>
              <w:spacing w:before="0" w:after="0" w:line="276" w:lineRule="auto"/>
              <w:rPr>
                <w:sz w:val="20"/>
              </w:rPr>
            </w:pPr>
            <w:r w:rsidRPr="005800E4">
              <w:rPr>
                <w:sz w:val="20"/>
              </w:rPr>
              <w:t>Бизнес-контролем  контролируется заполнение блока в случае, если в блоке placingWay установлен подспособ «Электронный аукцион на проведение работ по строительству, реконструкции, кап. ремонту, сносу объекта кап. строительства, предусматривающих проектную документацию, утвержденную в порядке, установленном законодательством о градостроительной деятельности» (код EAB44)</w:t>
            </w:r>
          </w:p>
        </w:tc>
      </w:tr>
      <w:tr w:rsidR="00E455CD" w:rsidRPr="005800E4" w14:paraId="752C02F6" w14:textId="77777777" w:rsidTr="00CB07DB">
        <w:tc>
          <w:tcPr>
            <w:tcW w:w="5000" w:type="pct"/>
            <w:gridSpan w:val="12"/>
            <w:shd w:val="clear" w:color="auto" w:fill="auto"/>
            <w:hideMark/>
          </w:tcPr>
          <w:p w14:paraId="06EE0B16" w14:textId="77777777" w:rsidR="00E455CD" w:rsidRPr="005800E4" w:rsidRDefault="00E455CD" w:rsidP="003F07D0">
            <w:pPr>
              <w:spacing w:before="0" w:after="0" w:line="276" w:lineRule="auto"/>
              <w:jc w:val="center"/>
              <w:rPr>
                <w:b/>
                <w:sz w:val="20"/>
              </w:rPr>
            </w:pPr>
            <w:r w:rsidRPr="005800E4">
              <w:rPr>
                <w:b/>
                <w:sz w:val="20"/>
              </w:rPr>
              <w:t>Информация об организации, осуществляющей закупку</w:t>
            </w:r>
          </w:p>
        </w:tc>
      </w:tr>
      <w:tr w:rsidR="000D623B" w:rsidRPr="005800E4" w14:paraId="268C2273" w14:textId="77777777" w:rsidTr="00CB07DB">
        <w:tc>
          <w:tcPr>
            <w:tcW w:w="926" w:type="pct"/>
            <w:gridSpan w:val="2"/>
            <w:shd w:val="clear" w:color="auto" w:fill="auto"/>
            <w:hideMark/>
          </w:tcPr>
          <w:p w14:paraId="347A8B82" w14:textId="77777777" w:rsidR="00E455CD" w:rsidRPr="005800E4" w:rsidRDefault="00E455CD" w:rsidP="003F07D0">
            <w:pPr>
              <w:spacing w:before="0" w:after="0" w:line="276" w:lineRule="auto"/>
              <w:rPr>
                <w:sz w:val="20"/>
              </w:rPr>
            </w:pPr>
            <w:r w:rsidRPr="005800E4">
              <w:rPr>
                <w:sz w:val="20"/>
              </w:rPr>
              <w:t>purchaseResponsible</w:t>
            </w:r>
          </w:p>
        </w:tc>
        <w:tc>
          <w:tcPr>
            <w:tcW w:w="621" w:type="pct"/>
            <w:gridSpan w:val="2"/>
            <w:shd w:val="clear" w:color="auto" w:fill="auto"/>
            <w:hideMark/>
          </w:tcPr>
          <w:p w14:paraId="5C46C2AE" w14:textId="77777777" w:rsidR="00E455CD" w:rsidRPr="005800E4" w:rsidRDefault="00E455CD" w:rsidP="003F07D0">
            <w:pPr>
              <w:spacing w:before="0" w:after="0" w:line="276" w:lineRule="auto"/>
              <w:rPr>
                <w:sz w:val="20"/>
              </w:rPr>
            </w:pPr>
            <w:r w:rsidRPr="005800E4">
              <w:rPr>
                <w:sz w:val="20"/>
              </w:rPr>
              <w:t> </w:t>
            </w:r>
          </w:p>
        </w:tc>
        <w:tc>
          <w:tcPr>
            <w:tcW w:w="280" w:type="pct"/>
            <w:gridSpan w:val="2"/>
            <w:shd w:val="clear" w:color="auto" w:fill="auto"/>
            <w:hideMark/>
          </w:tcPr>
          <w:p w14:paraId="21A77FDA" w14:textId="77777777" w:rsidR="00E455CD" w:rsidRPr="005800E4" w:rsidRDefault="00E455CD" w:rsidP="003F07D0">
            <w:pPr>
              <w:spacing w:before="0" w:after="0" w:line="276" w:lineRule="auto"/>
              <w:rPr>
                <w:sz w:val="20"/>
              </w:rPr>
            </w:pPr>
            <w:r w:rsidRPr="005800E4">
              <w:rPr>
                <w:sz w:val="20"/>
              </w:rPr>
              <w:t> </w:t>
            </w:r>
          </w:p>
        </w:tc>
        <w:tc>
          <w:tcPr>
            <w:tcW w:w="445" w:type="pct"/>
            <w:gridSpan w:val="2"/>
            <w:shd w:val="clear" w:color="auto" w:fill="auto"/>
            <w:hideMark/>
          </w:tcPr>
          <w:p w14:paraId="31E0A497" w14:textId="77777777" w:rsidR="00E455CD" w:rsidRPr="005800E4" w:rsidRDefault="00E455CD" w:rsidP="003F07D0">
            <w:pPr>
              <w:spacing w:before="0" w:after="0" w:line="276" w:lineRule="auto"/>
              <w:rPr>
                <w:sz w:val="20"/>
              </w:rPr>
            </w:pPr>
            <w:r w:rsidRPr="005800E4">
              <w:rPr>
                <w:sz w:val="20"/>
              </w:rPr>
              <w:t> </w:t>
            </w:r>
          </w:p>
        </w:tc>
        <w:tc>
          <w:tcPr>
            <w:tcW w:w="1381" w:type="pct"/>
            <w:gridSpan w:val="2"/>
            <w:shd w:val="clear" w:color="auto" w:fill="auto"/>
            <w:hideMark/>
          </w:tcPr>
          <w:p w14:paraId="1216F8E5" w14:textId="77777777" w:rsidR="00E455CD" w:rsidRPr="005800E4" w:rsidRDefault="00E455CD" w:rsidP="003F07D0">
            <w:pPr>
              <w:spacing w:before="0" w:after="0" w:line="276" w:lineRule="auto"/>
              <w:rPr>
                <w:sz w:val="20"/>
              </w:rPr>
            </w:pPr>
            <w:r w:rsidRPr="005800E4">
              <w:rPr>
                <w:sz w:val="20"/>
              </w:rPr>
              <w:t> </w:t>
            </w:r>
          </w:p>
        </w:tc>
        <w:tc>
          <w:tcPr>
            <w:tcW w:w="1347" w:type="pct"/>
            <w:gridSpan w:val="2"/>
            <w:shd w:val="clear" w:color="auto" w:fill="auto"/>
            <w:hideMark/>
          </w:tcPr>
          <w:p w14:paraId="165719F9" w14:textId="77777777" w:rsidR="00E455CD" w:rsidRPr="005800E4" w:rsidRDefault="00E455CD" w:rsidP="003F07D0">
            <w:pPr>
              <w:spacing w:before="0" w:after="0" w:line="276" w:lineRule="auto"/>
              <w:rPr>
                <w:sz w:val="20"/>
              </w:rPr>
            </w:pPr>
            <w:r w:rsidRPr="005800E4">
              <w:rPr>
                <w:sz w:val="20"/>
              </w:rPr>
              <w:t xml:space="preserve"> </w:t>
            </w:r>
          </w:p>
        </w:tc>
      </w:tr>
      <w:tr w:rsidR="000D623B" w:rsidRPr="005800E4" w14:paraId="671E2991" w14:textId="77777777" w:rsidTr="00CB07DB">
        <w:tc>
          <w:tcPr>
            <w:tcW w:w="926" w:type="pct"/>
            <w:gridSpan w:val="2"/>
            <w:shd w:val="clear" w:color="auto" w:fill="auto"/>
            <w:hideMark/>
          </w:tcPr>
          <w:p w14:paraId="69126A12" w14:textId="77777777" w:rsidR="00E455CD" w:rsidRPr="005800E4" w:rsidRDefault="00E455CD" w:rsidP="003F07D0">
            <w:pPr>
              <w:spacing w:before="0" w:after="0" w:line="276" w:lineRule="auto"/>
              <w:rPr>
                <w:sz w:val="20"/>
              </w:rPr>
            </w:pPr>
            <w:r w:rsidRPr="005800E4">
              <w:rPr>
                <w:sz w:val="20"/>
              </w:rPr>
              <w:t> </w:t>
            </w:r>
          </w:p>
        </w:tc>
        <w:tc>
          <w:tcPr>
            <w:tcW w:w="621" w:type="pct"/>
            <w:gridSpan w:val="2"/>
            <w:shd w:val="clear" w:color="auto" w:fill="auto"/>
            <w:hideMark/>
          </w:tcPr>
          <w:p w14:paraId="027C1BA5" w14:textId="77777777" w:rsidR="00E455CD" w:rsidRPr="005800E4" w:rsidRDefault="00E455CD" w:rsidP="003F07D0">
            <w:pPr>
              <w:spacing w:before="0" w:after="0" w:line="276" w:lineRule="auto"/>
              <w:rPr>
                <w:sz w:val="20"/>
                <w:lang w:val="en-US"/>
              </w:rPr>
            </w:pPr>
            <w:r w:rsidRPr="005800E4">
              <w:rPr>
                <w:sz w:val="20"/>
                <w:lang w:val="en-US"/>
              </w:rPr>
              <w:t>responsibleOrg</w:t>
            </w:r>
          </w:p>
        </w:tc>
        <w:tc>
          <w:tcPr>
            <w:tcW w:w="280" w:type="pct"/>
            <w:gridSpan w:val="2"/>
            <w:shd w:val="clear" w:color="auto" w:fill="auto"/>
            <w:hideMark/>
          </w:tcPr>
          <w:p w14:paraId="6E3D3A04" w14:textId="77777777" w:rsidR="00E455CD" w:rsidRPr="005800E4" w:rsidRDefault="00E455CD" w:rsidP="003F07D0">
            <w:pPr>
              <w:spacing w:before="0" w:after="0" w:line="276" w:lineRule="auto"/>
              <w:jc w:val="center"/>
              <w:rPr>
                <w:sz w:val="20"/>
                <w:lang w:val="en-US"/>
              </w:rPr>
            </w:pPr>
            <w:r w:rsidRPr="005800E4">
              <w:rPr>
                <w:sz w:val="20"/>
                <w:lang w:val="en-US"/>
              </w:rPr>
              <w:t>O</w:t>
            </w:r>
          </w:p>
        </w:tc>
        <w:tc>
          <w:tcPr>
            <w:tcW w:w="445" w:type="pct"/>
            <w:gridSpan w:val="2"/>
            <w:shd w:val="clear" w:color="auto" w:fill="auto"/>
            <w:hideMark/>
          </w:tcPr>
          <w:p w14:paraId="3DE7AAAF" w14:textId="77777777" w:rsidR="00E455CD" w:rsidRPr="005800E4" w:rsidRDefault="00E455CD" w:rsidP="003F07D0">
            <w:pPr>
              <w:spacing w:before="0" w:after="0" w:line="276" w:lineRule="auto"/>
              <w:jc w:val="center"/>
              <w:rPr>
                <w:sz w:val="20"/>
              </w:rPr>
            </w:pPr>
            <w:r w:rsidRPr="005800E4">
              <w:rPr>
                <w:sz w:val="20"/>
              </w:rPr>
              <w:t>S</w:t>
            </w:r>
          </w:p>
        </w:tc>
        <w:tc>
          <w:tcPr>
            <w:tcW w:w="1381" w:type="pct"/>
            <w:gridSpan w:val="2"/>
            <w:shd w:val="clear" w:color="auto" w:fill="auto"/>
            <w:hideMark/>
          </w:tcPr>
          <w:p w14:paraId="7B8BD675" w14:textId="77777777" w:rsidR="00E455CD" w:rsidRPr="005800E4" w:rsidRDefault="00E455CD" w:rsidP="003F07D0">
            <w:pPr>
              <w:spacing w:before="0" w:after="0" w:line="276" w:lineRule="auto"/>
              <w:rPr>
                <w:sz w:val="20"/>
              </w:rPr>
            </w:pPr>
            <w:r w:rsidRPr="005800E4">
              <w:rPr>
                <w:sz w:val="20"/>
              </w:rPr>
              <w:t xml:space="preserve">Организация, </w:t>
            </w:r>
            <w:r w:rsidRPr="005800E4">
              <w:rPr>
                <w:sz w:val="20"/>
                <w:lang w:val="en-US"/>
              </w:rPr>
              <w:t>осуществляющая закупку</w:t>
            </w:r>
          </w:p>
        </w:tc>
        <w:tc>
          <w:tcPr>
            <w:tcW w:w="1347" w:type="pct"/>
            <w:gridSpan w:val="2"/>
            <w:shd w:val="clear" w:color="auto" w:fill="auto"/>
            <w:hideMark/>
          </w:tcPr>
          <w:p w14:paraId="3EAF535F" w14:textId="77777777" w:rsidR="00E455CD" w:rsidRPr="005800E4" w:rsidRDefault="00E455CD" w:rsidP="003F07D0">
            <w:pPr>
              <w:spacing w:before="0" w:after="0" w:line="276" w:lineRule="auto"/>
              <w:rPr>
                <w:sz w:val="20"/>
              </w:rPr>
            </w:pPr>
            <w:r w:rsidRPr="005800E4">
              <w:rPr>
                <w:sz w:val="20"/>
              </w:rPr>
              <w:t xml:space="preserve"> </w:t>
            </w:r>
          </w:p>
        </w:tc>
      </w:tr>
      <w:tr w:rsidR="000D623B" w:rsidRPr="005800E4" w14:paraId="2D377366" w14:textId="77777777" w:rsidTr="00CB07DB">
        <w:tc>
          <w:tcPr>
            <w:tcW w:w="926" w:type="pct"/>
            <w:gridSpan w:val="2"/>
            <w:shd w:val="clear" w:color="auto" w:fill="auto"/>
            <w:hideMark/>
          </w:tcPr>
          <w:p w14:paraId="0B2D9983" w14:textId="77777777" w:rsidR="00E455CD" w:rsidRPr="005800E4" w:rsidRDefault="00E455CD" w:rsidP="003F07D0">
            <w:pPr>
              <w:spacing w:before="0" w:after="0" w:line="276" w:lineRule="auto"/>
              <w:rPr>
                <w:sz w:val="20"/>
              </w:rPr>
            </w:pPr>
            <w:r w:rsidRPr="005800E4">
              <w:rPr>
                <w:sz w:val="20"/>
              </w:rPr>
              <w:t> </w:t>
            </w:r>
          </w:p>
        </w:tc>
        <w:tc>
          <w:tcPr>
            <w:tcW w:w="621" w:type="pct"/>
            <w:gridSpan w:val="2"/>
            <w:shd w:val="clear" w:color="auto" w:fill="auto"/>
            <w:hideMark/>
          </w:tcPr>
          <w:p w14:paraId="6F66F766" w14:textId="77777777" w:rsidR="00E455CD" w:rsidRPr="005800E4" w:rsidRDefault="00E455CD" w:rsidP="003F07D0">
            <w:pPr>
              <w:spacing w:before="0" w:after="0" w:line="276" w:lineRule="auto"/>
              <w:rPr>
                <w:sz w:val="20"/>
              </w:rPr>
            </w:pPr>
            <w:r w:rsidRPr="005800E4">
              <w:rPr>
                <w:sz w:val="20"/>
              </w:rPr>
              <w:t xml:space="preserve">responsibleRole </w:t>
            </w:r>
          </w:p>
        </w:tc>
        <w:tc>
          <w:tcPr>
            <w:tcW w:w="280" w:type="pct"/>
            <w:gridSpan w:val="2"/>
            <w:shd w:val="clear" w:color="auto" w:fill="auto"/>
            <w:hideMark/>
          </w:tcPr>
          <w:p w14:paraId="5C2E08D4" w14:textId="77777777" w:rsidR="00E455CD" w:rsidRPr="005800E4" w:rsidRDefault="00E455CD" w:rsidP="003F07D0">
            <w:pPr>
              <w:spacing w:before="0" w:after="0" w:line="276" w:lineRule="auto"/>
              <w:jc w:val="center"/>
              <w:rPr>
                <w:sz w:val="20"/>
              </w:rPr>
            </w:pPr>
            <w:r w:rsidRPr="005800E4">
              <w:rPr>
                <w:sz w:val="20"/>
              </w:rPr>
              <w:t>О</w:t>
            </w:r>
          </w:p>
        </w:tc>
        <w:tc>
          <w:tcPr>
            <w:tcW w:w="445" w:type="pct"/>
            <w:gridSpan w:val="2"/>
            <w:shd w:val="clear" w:color="auto" w:fill="auto"/>
            <w:hideMark/>
          </w:tcPr>
          <w:p w14:paraId="6D1581C2" w14:textId="77777777" w:rsidR="00E455CD" w:rsidRPr="005800E4" w:rsidRDefault="00E455CD" w:rsidP="003F07D0">
            <w:pPr>
              <w:spacing w:before="0" w:after="0" w:line="276" w:lineRule="auto"/>
              <w:jc w:val="center"/>
              <w:rPr>
                <w:sz w:val="20"/>
              </w:rPr>
            </w:pPr>
            <w:r w:rsidRPr="005800E4">
              <w:rPr>
                <w:sz w:val="20"/>
              </w:rPr>
              <w:t>T</w:t>
            </w:r>
          </w:p>
        </w:tc>
        <w:tc>
          <w:tcPr>
            <w:tcW w:w="1381" w:type="pct"/>
            <w:gridSpan w:val="2"/>
            <w:shd w:val="clear" w:color="auto" w:fill="auto"/>
            <w:hideMark/>
          </w:tcPr>
          <w:p w14:paraId="6D1FDA06" w14:textId="77777777" w:rsidR="00E455CD" w:rsidRPr="005800E4" w:rsidRDefault="00E455CD" w:rsidP="003F07D0">
            <w:pPr>
              <w:spacing w:before="0" w:after="0" w:line="276" w:lineRule="auto"/>
              <w:rPr>
                <w:sz w:val="20"/>
              </w:rPr>
            </w:pPr>
            <w:r w:rsidRPr="005800E4">
              <w:rPr>
                <w:sz w:val="20"/>
              </w:rPr>
              <w:t>Роль организации, осуществляющей закупку</w:t>
            </w:r>
          </w:p>
          <w:p w14:paraId="79FBFD68" w14:textId="77777777" w:rsidR="00E455CD" w:rsidRPr="005800E4" w:rsidRDefault="00E455CD" w:rsidP="003F07D0">
            <w:pPr>
              <w:spacing w:before="0" w:after="0" w:line="276" w:lineRule="auto"/>
              <w:rPr>
                <w:sz w:val="20"/>
              </w:rPr>
            </w:pPr>
          </w:p>
        </w:tc>
        <w:tc>
          <w:tcPr>
            <w:tcW w:w="1347" w:type="pct"/>
            <w:gridSpan w:val="2"/>
            <w:shd w:val="clear" w:color="auto" w:fill="auto"/>
            <w:hideMark/>
          </w:tcPr>
          <w:p w14:paraId="533567E8" w14:textId="77777777" w:rsidR="00E455CD" w:rsidRPr="005800E4" w:rsidRDefault="00E455CD" w:rsidP="003F07D0">
            <w:pPr>
              <w:spacing w:before="0" w:after="0" w:line="276" w:lineRule="auto"/>
              <w:rPr>
                <w:sz w:val="20"/>
              </w:rPr>
            </w:pPr>
            <w:r w:rsidRPr="005800E4">
              <w:rPr>
                <w:sz w:val="20"/>
              </w:rPr>
              <w:t xml:space="preserve">Допустимые значения: </w:t>
            </w:r>
          </w:p>
          <w:p w14:paraId="42E00320" w14:textId="77777777" w:rsidR="005804AB" w:rsidRPr="005800E4" w:rsidRDefault="005804AB" w:rsidP="003F07D0">
            <w:pPr>
              <w:autoSpaceDE w:val="0"/>
              <w:autoSpaceDN w:val="0"/>
              <w:adjustRightInd w:val="0"/>
              <w:spacing w:before="0" w:after="0" w:line="276" w:lineRule="auto"/>
              <w:rPr>
                <w:rFonts w:eastAsiaTheme="minorHAnsi"/>
                <w:color w:val="000000"/>
                <w:sz w:val="20"/>
                <w:lang w:eastAsia="en-US"/>
              </w:rPr>
            </w:pPr>
            <w:r w:rsidRPr="005800E4">
              <w:rPr>
                <w:rFonts w:eastAsiaTheme="minorHAnsi"/>
                <w:color w:val="000000"/>
                <w:sz w:val="20"/>
                <w:lang w:eastAsia="en-US"/>
              </w:rPr>
              <w:t>CU - Заказчик;</w:t>
            </w:r>
          </w:p>
          <w:p w14:paraId="26E4C648" w14:textId="77777777" w:rsidR="005804AB" w:rsidRPr="005800E4" w:rsidRDefault="005804AB" w:rsidP="003F07D0">
            <w:pPr>
              <w:autoSpaceDE w:val="0"/>
              <w:autoSpaceDN w:val="0"/>
              <w:adjustRightInd w:val="0"/>
              <w:spacing w:before="0" w:after="0" w:line="276" w:lineRule="auto"/>
              <w:rPr>
                <w:rFonts w:eastAsiaTheme="minorHAnsi"/>
                <w:color w:val="000000"/>
                <w:sz w:val="20"/>
                <w:lang w:eastAsia="en-US"/>
              </w:rPr>
            </w:pPr>
            <w:r w:rsidRPr="005800E4">
              <w:rPr>
                <w:rFonts w:eastAsiaTheme="minorHAnsi"/>
                <w:color w:val="000000"/>
                <w:sz w:val="20"/>
                <w:lang w:eastAsia="en-US"/>
              </w:rPr>
              <w:t>OCU - Заказчик в качестве организатора совместного аукциона;</w:t>
            </w:r>
          </w:p>
          <w:p w14:paraId="319781F6" w14:textId="77777777" w:rsidR="005804AB" w:rsidRPr="005800E4" w:rsidRDefault="005804AB" w:rsidP="003F07D0">
            <w:pPr>
              <w:autoSpaceDE w:val="0"/>
              <w:autoSpaceDN w:val="0"/>
              <w:adjustRightInd w:val="0"/>
              <w:spacing w:before="0" w:after="0" w:line="276" w:lineRule="auto"/>
              <w:rPr>
                <w:rFonts w:eastAsiaTheme="minorHAnsi"/>
                <w:color w:val="000000"/>
                <w:sz w:val="20"/>
                <w:lang w:eastAsia="en-US"/>
              </w:rPr>
            </w:pPr>
            <w:r w:rsidRPr="005800E4">
              <w:rPr>
                <w:rFonts w:eastAsiaTheme="minorHAnsi"/>
                <w:color w:val="000000"/>
                <w:sz w:val="20"/>
                <w:lang w:eastAsia="en-US"/>
              </w:rPr>
              <w:t>RA - Уполномоченный орган;</w:t>
            </w:r>
          </w:p>
          <w:p w14:paraId="1C6190FD" w14:textId="77777777" w:rsidR="005804AB" w:rsidRPr="005800E4" w:rsidRDefault="005804AB" w:rsidP="003F07D0">
            <w:pPr>
              <w:autoSpaceDE w:val="0"/>
              <w:autoSpaceDN w:val="0"/>
              <w:adjustRightInd w:val="0"/>
              <w:spacing w:before="0" w:after="0" w:line="276" w:lineRule="auto"/>
              <w:rPr>
                <w:rFonts w:eastAsiaTheme="minorHAnsi"/>
                <w:color w:val="000000"/>
                <w:sz w:val="20"/>
                <w:lang w:eastAsia="en-US"/>
              </w:rPr>
            </w:pPr>
            <w:r w:rsidRPr="005800E4">
              <w:rPr>
                <w:rFonts w:eastAsiaTheme="minorHAnsi"/>
                <w:color w:val="000000"/>
                <w:sz w:val="20"/>
                <w:lang w:eastAsia="en-US"/>
              </w:rPr>
              <w:t xml:space="preserve">ORA- Уполномоченный орган в качестве организатора совместного конкурса </w:t>
            </w:r>
            <w:r w:rsidRPr="005800E4">
              <w:rPr>
                <w:rFonts w:eastAsiaTheme="minorHAnsi"/>
                <w:color w:val="000000"/>
                <w:sz w:val="20"/>
                <w:lang w:eastAsia="en-US"/>
              </w:rPr>
              <w:lastRenderedPageBreak/>
              <w:t>(аукциона) согласно ст. 25 №44ФЗ;</w:t>
            </w:r>
          </w:p>
          <w:p w14:paraId="6603EC7C" w14:textId="77777777" w:rsidR="005804AB" w:rsidRPr="005800E4" w:rsidRDefault="005804AB" w:rsidP="003F07D0">
            <w:pPr>
              <w:autoSpaceDE w:val="0"/>
              <w:autoSpaceDN w:val="0"/>
              <w:adjustRightInd w:val="0"/>
              <w:spacing w:before="0" w:after="0" w:line="276" w:lineRule="auto"/>
              <w:rPr>
                <w:rFonts w:eastAsiaTheme="minorHAnsi"/>
                <w:color w:val="000000"/>
                <w:sz w:val="20"/>
                <w:lang w:eastAsia="en-US"/>
              </w:rPr>
            </w:pPr>
            <w:r w:rsidRPr="005800E4">
              <w:rPr>
                <w:rFonts w:eastAsiaTheme="minorHAnsi"/>
                <w:color w:val="000000"/>
                <w:sz w:val="20"/>
                <w:lang w:eastAsia="en-US"/>
              </w:rPr>
              <w:t>AI - Уполномоченное учреждение;</w:t>
            </w:r>
          </w:p>
          <w:p w14:paraId="3F944230" w14:textId="77777777" w:rsidR="005804AB" w:rsidRPr="005800E4" w:rsidRDefault="005804AB" w:rsidP="003F07D0">
            <w:pPr>
              <w:autoSpaceDE w:val="0"/>
              <w:autoSpaceDN w:val="0"/>
              <w:adjustRightInd w:val="0"/>
              <w:spacing w:before="0" w:after="0" w:line="276" w:lineRule="auto"/>
              <w:rPr>
                <w:rFonts w:eastAsiaTheme="minorHAnsi"/>
                <w:color w:val="000000"/>
                <w:sz w:val="20"/>
                <w:lang w:eastAsia="en-US"/>
              </w:rPr>
            </w:pPr>
            <w:r w:rsidRPr="005800E4">
              <w:rPr>
                <w:rFonts w:eastAsiaTheme="minorHAnsi"/>
                <w:color w:val="000000"/>
                <w:sz w:val="20"/>
                <w:lang w:eastAsia="en-US"/>
              </w:rPr>
              <w:t>OAI- Уполномоченное учреждение в качестве организатора совместного конкурса (аукциона) согласно ст. 25 №44ФЗ;</w:t>
            </w:r>
          </w:p>
          <w:p w14:paraId="35BC0FEB" w14:textId="77777777" w:rsidR="005804AB" w:rsidRPr="005800E4" w:rsidRDefault="005804AB" w:rsidP="003F07D0">
            <w:pPr>
              <w:autoSpaceDE w:val="0"/>
              <w:autoSpaceDN w:val="0"/>
              <w:adjustRightInd w:val="0"/>
              <w:spacing w:before="0" w:after="0" w:line="276" w:lineRule="auto"/>
              <w:rPr>
                <w:rFonts w:eastAsiaTheme="minorHAnsi"/>
                <w:color w:val="000000"/>
                <w:sz w:val="20"/>
                <w:lang w:eastAsia="en-US"/>
              </w:rPr>
            </w:pPr>
            <w:r w:rsidRPr="005800E4">
              <w:rPr>
                <w:rFonts w:eastAsiaTheme="minorHAnsi"/>
                <w:color w:val="000000"/>
                <w:sz w:val="20"/>
                <w:lang w:eastAsia="en-US"/>
              </w:rPr>
              <w:t xml:space="preserve">OA - </w:t>
            </w:r>
            <w:r w:rsidR="003A2A37" w:rsidRPr="005800E4">
              <w:rPr>
                <w:rFonts w:eastAsiaTheme="minorHAnsi"/>
                <w:color w:val="000000"/>
                <w:sz w:val="20"/>
                <w:lang w:eastAsia="en-US"/>
              </w:rPr>
              <w:t>Организация, осуществляющая полномочия заказчика на основании соглашения в соответствии с частью 6 статьи 15 Федерального закона № 44-ФЗ</w:t>
            </w:r>
            <w:r w:rsidRPr="005800E4">
              <w:rPr>
                <w:rFonts w:eastAsiaTheme="minorHAnsi"/>
                <w:color w:val="000000"/>
                <w:sz w:val="20"/>
                <w:lang w:eastAsia="en-US"/>
              </w:rPr>
              <w:t>;</w:t>
            </w:r>
          </w:p>
          <w:p w14:paraId="0ABB741B" w14:textId="77777777" w:rsidR="005804AB" w:rsidRPr="005800E4" w:rsidRDefault="005804AB" w:rsidP="003F07D0">
            <w:pPr>
              <w:autoSpaceDE w:val="0"/>
              <w:autoSpaceDN w:val="0"/>
              <w:adjustRightInd w:val="0"/>
              <w:spacing w:before="0" w:after="0" w:line="276" w:lineRule="auto"/>
              <w:rPr>
                <w:rFonts w:eastAsiaTheme="minorHAnsi"/>
                <w:color w:val="000000"/>
                <w:sz w:val="20"/>
                <w:lang w:eastAsia="en-US"/>
              </w:rPr>
            </w:pPr>
            <w:r w:rsidRPr="005800E4">
              <w:rPr>
                <w:rFonts w:eastAsiaTheme="minorHAnsi"/>
                <w:color w:val="000000"/>
                <w:sz w:val="20"/>
                <w:lang w:eastAsia="en-US"/>
              </w:rPr>
              <w:t>OOA- Организация, осуществляющая полномочия заказчика на осуществление закупок на основании договора (соглашения) в качестве организатора совместного конкурса (аукциона) согласно ст. 25 №44ФЗ;</w:t>
            </w:r>
          </w:p>
          <w:p w14:paraId="5461D918" w14:textId="77777777" w:rsidR="005804AB" w:rsidRPr="005800E4" w:rsidRDefault="005804AB" w:rsidP="003F07D0">
            <w:pPr>
              <w:autoSpaceDE w:val="0"/>
              <w:autoSpaceDN w:val="0"/>
              <w:adjustRightInd w:val="0"/>
              <w:spacing w:before="0" w:after="0" w:line="276" w:lineRule="auto"/>
              <w:rPr>
                <w:rFonts w:eastAsiaTheme="minorHAnsi"/>
                <w:color w:val="000000"/>
                <w:sz w:val="20"/>
                <w:lang w:eastAsia="en-US"/>
              </w:rPr>
            </w:pPr>
            <w:r w:rsidRPr="005800E4">
              <w:rPr>
                <w:rFonts w:eastAsiaTheme="minorHAnsi"/>
                <w:color w:val="000000"/>
                <w:sz w:val="20"/>
                <w:lang w:eastAsia="en-US"/>
              </w:rPr>
              <w:t xml:space="preserve">CS - </w:t>
            </w:r>
            <w:r w:rsidR="000173F5" w:rsidRPr="005800E4">
              <w:rPr>
                <w:rFonts w:eastAsiaTheme="minorHAnsi"/>
                <w:color w:val="000000"/>
                <w:sz w:val="20"/>
                <w:lang w:eastAsia="en-US"/>
              </w:rPr>
              <w:t>Организация, осуществляющая закупки в соответствии с частью 5 статьи 15 Федерального закона № 44-ФЗ</w:t>
            </w:r>
            <w:r w:rsidRPr="005800E4">
              <w:rPr>
                <w:rFonts w:eastAsiaTheme="minorHAnsi"/>
                <w:color w:val="000000"/>
                <w:sz w:val="20"/>
                <w:lang w:eastAsia="en-US"/>
              </w:rPr>
              <w:t>;</w:t>
            </w:r>
          </w:p>
          <w:p w14:paraId="48D24AC8" w14:textId="77777777" w:rsidR="005804AB" w:rsidRPr="005800E4" w:rsidRDefault="005804AB" w:rsidP="003F07D0">
            <w:pPr>
              <w:autoSpaceDE w:val="0"/>
              <w:autoSpaceDN w:val="0"/>
              <w:adjustRightInd w:val="0"/>
              <w:spacing w:before="0" w:after="0" w:line="276" w:lineRule="auto"/>
              <w:rPr>
                <w:rFonts w:eastAsiaTheme="minorHAnsi"/>
                <w:color w:val="000000"/>
                <w:sz w:val="20"/>
                <w:lang w:eastAsia="en-US"/>
              </w:rPr>
            </w:pPr>
            <w:r w:rsidRPr="005800E4">
              <w:rPr>
                <w:rFonts w:eastAsiaTheme="minorHAnsi"/>
                <w:color w:val="000000"/>
                <w:sz w:val="20"/>
                <w:lang w:eastAsia="en-US"/>
              </w:rPr>
              <w:t>OCS -  Заказчик, осуществляющий закупки в соответствии с частью 5 статьи 15 Федерального закона № 44-ФЗ, в качестве организатора совместного конкурса (аукциона) согласно ст. 25 №44ФЗ;</w:t>
            </w:r>
          </w:p>
          <w:p w14:paraId="468BA50F" w14:textId="77777777" w:rsidR="005804AB" w:rsidRPr="005800E4" w:rsidRDefault="005804AB" w:rsidP="003F07D0">
            <w:pPr>
              <w:autoSpaceDE w:val="0"/>
              <w:autoSpaceDN w:val="0"/>
              <w:adjustRightInd w:val="0"/>
              <w:spacing w:before="0" w:after="0" w:line="276" w:lineRule="auto"/>
              <w:rPr>
                <w:rFonts w:eastAsiaTheme="minorHAnsi"/>
                <w:color w:val="000000"/>
                <w:sz w:val="20"/>
                <w:lang w:eastAsia="en-US"/>
              </w:rPr>
            </w:pPr>
            <w:r w:rsidRPr="005800E4">
              <w:rPr>
                <w:rFonts w:eastAsiaTheme="minorHAnsi"/>
                <w:color w:val="000000"/>
                <w:sz w:val="20"/>
                <w:lang w:eastAsia="en-US"/>
              </w:rPr>
              <w:t xml:space="preserve">CC - </w:t>
            </w:r>
            <w:r w:rsidR="00B63594" w:rsidRPr="005800E4">
              <w:rPr>
                <w:rFonts w:eastAsiaTheme="minorHAnsi"/>
                <w:color w:val="000000"/>
                <w:sz w:val="20"/>
                <w:lang w:eastAsia="en-US"/>
              </w:rPr>
              <w:t xml:space="preserve">Заказчик по Федеральному закону 223-ФЗ, осуществляющий закупки в соответствии с Федеральным законом № 44-ФЗ, в случаях, предусмотренных </w:t>
            </w:r>
            <w:r w:rsidR="00B63594" w:rsidRPr="005800E4">
              <w:rPr>
                <w:rFonts w:eastAsiaTheme="minorHAnsi"/>
                <w:color w:val="000000"/>
                <w:sz w:val="20"/>
                <w:lang w:eastAsia="en-US"/>
              </w:rPr>
              <w:lastRenderedPageBreak/>
              <w:t>Федеральным законом № 223-ФЗ</w:t>
            </w:r>
            <w:r w:rsidRPr="005800E4">
              <w:rPr>
                <w:rFonts w:eastAsiaTheme="minorHAnsi"/>
                <w:color w:val="000000"/>
                <w:sz w:val="20"/>
                <w:lang w:eastAsia="en-US"/>
              </w:rPr>
              <w:t>;</w:t>
            </w:r>
          </w:p>
          <w:p w14:paraId="76481872" w14:textId="77777777" w:rsidR="005804AB" w:rsidRPr="005800E4" w:rsidRDefault="005804AB" w:rsidP="003F07D0">
            <w:pPr>
              <w:autoSpaceDE w:val="0"/>
              <w:autoSpaceDN w:val="0"/>
              <w:adjustRightInd w:val="0"/>
              <w:spacing w:before="0" w:after="0" w:line="276" w:lineRule="auto"/>
              <w:rPr>
                <w:rFonts w:eastAsiaTheme="minorHAnsi"/>
                <w:color w:val="000000"/>
                <w:sz w:val="20"/>
                <w:lang w:eastAsia="en-US"/>
              </w:rPr>
            </w:pPr>
            <w:r w:rsidRPr="005800E4">
              <w:rPr>
                <w:rFonts w:eastAsiaTheme="minorHAnsi"/>
                <w:color w:val="000000"/>
                <w:sz w:val="20"/>
                <w:lang w:eastAsia="en-US"/>
              </w:rPr>
              <w:t>OCC - Заказчик, осуществляющий закупки в соответствии с Федеральным законом № 44-ФЗ, в связи с неразмещением положения о закупке в соответствии с положениями Федерального закона № 223-ФЗ,</w:t>
            </w:r>
          </w:p>
          <w:p w14:paraId="46DED21D" w14:textId="77777777" w:rsidR="005804AB" w:rsidRPr="005800E4" w:rsidRDefault="005804AB" w:rsidP="003F07D0">
            <w:pPr>
              <w:autoSpaceDE w:val="0"/>
              <w:autoSpaceDN w:val="0"/>
              <w:adjustRightInd w:val="0"/>
              <w:spacing w:before="0" w:after="0" w:line="276" w:lineRule="auto"/>
              <w:rPr>
                <w:rFonts w:eastAsiaTheme="minorHAnsi"/>
                <w:color w:val="000000"/>
                <w:sz w:val="20"/>
                <w:lang w:eastAsia="en-US"/>
              </w:rPr>
            </w:pPr>
            <w:r w:rsidRPr="005800E4">
              <w:rPr>
                <w:rFonts w:eastAsiaTheme="minorHAnsi"/>
                <w:color w:val="000000"/>
                <w:sz w:val="20"/>
                <w:lang w:eastAsia="en-US"/>
              </w:rPr>
              <w:t>в качестве организатора совместного конкурса (аукциона) согласно ст. 25 №44ФЗ;</w:t>
            </w:r>
          </w:p>
          <w:p w14:paraId="6D2F7062" w14:textId="77777777" w:rsidR="005804AB" w:rsidRPr="005800E4" w:rsidRDefault="005804AB" w:rsidP="003F07D0">
            <w:pPr>
              <w:autoSpaceDE w:val="0"/>
              <w:autoSpaceDN w:val="0"/>
              <w:adjustRightInd w:val="0"/>
              <w:spacing w:before="0" w:after="0" w:line="276" w:lineRule="auto"/>
              <w:rPr>
                <w:rFonts w:eastAsiaTheme="minorHAnsi"/>
                <w:color w:val="000000"/>
                <w:sz w:val="20"/>
                <w:lang w:eastAsia="en-US"/>
              </w:rPr>
            </w:pPr>
            <w:r w:rsidRPr="005800E4">
              <w:rPr>
                <w:rFonts w:eastAsiaTheme="minorHAnsi"/>
                <w:color w:val="000000"/>
                <w:sz w:val="20"/>
                <w:lang w:eastAsia="en-US"/>
              </w:rPr>
              <w:t xml:space="preserve">AU - </w:t>
            </w:r>
            <w:r w:rsidR="00A109F2" w:rsidRPr="005800E4">
              <w:rPr>
                <w:rFonts w:eastAsiaTheme="minorHAnsi"/>
                <w:color w:val="000000"/>
                <w:sz w:val="20"/>
                <w:lang w:eastAsia="en-US"/>
              </w:rPr>
              <w:t>Юридическое лицо, осуществляющее закупку в соответствии с частью 4 статьи 5 Федерального закона от 30.12.2008 № 307-ФЗ «Об аудиторской деятельности»</w:t>
            </w:r>
            <w:r w:rsidRPr="005800E4">
              <w:rPr>
                <w:rFonts w:eastAsiaTheme="minorHAnsi"/>
                <w:color w:val="000000"/>
                <w:sz w:val="20"/>
                <w:lang w:eastAsia="en-US"/>
              </w:rPr>
              <w:t>;</w:t>
            </w:r>
          </w:p>
          <w:p w14:paraId="4FF7553D" w14:textId="77777777" w:rsidR="00ED3A73" w:rsidRPr="005800E4" w:rsidRDefault="005804AB" w:rsidP="003F07D0">
            <w:pPr>
              <w:spacing w:before="0" w:after="0" w:line="276" w:lineRule="auto"/>
              <w:rPr>
                <w:rFonts w:eastAsiaTheme="minorHAnsi"/>
                <w:color w:val="000000"/>
                <w:sz w:val="20"/>
                <w:lang w:eastAsia="en-US"/>
              </w:rPr>
            </w:pPr>
            <w:r w:rsidRPr="005800E4">
              <w:rPr>
                <w:rFonts w:eastAsiaTheme="minorHAnsi"/>
                <w:color w:val="000000"/>
                <w:sz w:val="20"/>
                <w:lang w:eastAsia="en-US"/>
              </w:rPr>
              <w:t>OAU - Заказчик, осуществляющий закупку на проведение обязательного аудита (код AU), в качестве организатора совместного конкурса (аукциона) согласно ст. 25 №44ФЗ</w:t>
            </w:r>
            <w:r w:rsidR="00ED3A73" w:rsidRPr="005800E4">
              <w:rPr>
                <w:rFonts w:eastAsiaTheme="minorHAnsi"/>
                <w:color w:val="000000"/>
                <w:sz w:val="20"/>
                <w:lang w:eastAsia="en-US"/>
              </w:rPr>
              <w:t>;</w:t>
            </w:r>
          </w:p>
          <w:p w14:paraId="5E8DE5E4" w14:textId="77777777" w:rsidR="007D5D2D" w:rsidRPr="005800E4" w:rsidRDefault="00ED3A73" w:rsidP="003F07D0">
            <w:pPr>
              <w:spacing w:before="0" w:after="0" w:line="276" w:lineRule="auto"/>
              <w:rPr>
                <w:rFonts w:eastAsiaTheme="minorHAnsi"/>
                <w:color w:val="000000"/>
                <w:sz w:val="20"/>
                <w:lang w:eastAsia="en-US"/>
              </w:rPr>
            </w:pPr>
            <w:r w:rsidRPr="005800E4">
              <w:rPr>
                <w:rFonts w:eastAsiaTheme="minorHAnsi"/>
                <w:color w:val="000000"/>
                <w:sz w:val="20"/>
                <w:lang w:eastAsia="en-US"/>
              </w:rPr>
              <w:t>RO - Региональный оператор</w:t>
            </w:r>
            <w:r w:rsidR="007D5D2D" w:rsidRPr="005800E4">
              <w:rPr>
                <w:rFonts w:eastAsiaTheme="minorHAnsi"/>
                <w:color w:val="000000"/>
                <w:sz w:val="20"/>
                <w:lang w:eastAsia="en-US"/>
              </w:rPr>
              <w:t>;</w:t>
            </w:r>
          </w:p>
          <w:p w14:paraId="04B948C7" w14:textId="77777777" w:rsidR="008A7297" w:rsidRPr="005800E4" w:rsidRDefault="007D5D2D" w:rsidP="003F07D0">
            <w:pPr>
              <w:spacing w:before="0" w:after="0" w:line="276" w:lineRule="auto"/>
              <w:rPr>
                <w:rFonts w:eastAsiaTheme="minorHAnsi"/>
                <w:color w:val="000000"/>
                <w:sz w:val="20"/>
                <w:lang w:eastAsia="en-US"/>
              </w:rPr>
            </w:pPr>
            <w:r w:rsidRPr="005800E4">
              <w:rPr>
                <w:rFonts w:eastAsiaTheme="minorHAnsi"/>
                <w:color w:val="000000"/>
                <w:sz w:val="20"/>
                <w:lang w:eastAsia="en-US"/>
              </w:rPr>
              <w:t>TKO - Региональный оператор для обращения с ТБО</w:t>
            </w:r>
            <w:r w:rsidR="00231E02" w:rsidRPr="005800E4">
              <w:rPr>
                <w:rFonts w:eastAsiaTheme="minorHAnsi"/>
                <w:color w:val="000000"/>
                <w:sz w:val="20"/>
                <w:lang w:eastAsia="en-US"/>
              </w:rPr>
              <w:t>;</w:t>
            </w:r>
          </w:p>
          <w:p w14:paraId="5329B1D0" w14:textId="77777777" w:rsidR="00231E02" w:rsidRPr="005800E4" w:rsidRDefault="00892A75" w:rsidP="003F07D0">
            <w:pPr>
              <w:spacing w:before="0" w:after="0" w:line="276" w:lineRule="auto"/>
              <w:rPr>
                <w:sz w:val="20"/>
              </w:rPr>
            </w:pPr>
            <w:r w:rsidRPr="005800E4">
              <w:rPr>
                <w:sz w:val="20"/>
              </w:rPr>
              <w:t>C</w:t>
            </w:r>
            <w:r w:rsidRPr="005800E4">
              <w:rPr>
                <w:sz w:val="20"/>
                <w:lang w:val="en-US"/>
              </w:rPr>
              <w:t>N</w:t>
            </w:r>
            <w:r w:rsidR="00231E02" w:rsidRPr="005800E4">
              <w:rPr>
                <w:sz w:val="20"/>
              </w:rPr>
              <w:t xml:space="preserve"> - </w:t>
            </w:r>
            <w:r w:rsidR="00A25AA9" w:rsidRPr="005800E4">
              <w:rPr>
                <w:sz w:val="20"/>
              </w:rPr>
              <w:t>Организация, осуществляющая закупки в соответствии с частью 4.1 или 4.3 статьи 15 Федерального закона N 44-ФЗ</w:t>
            </w:r>
            <w:r w:rsidRPr="005800E4">
              <w:rPr>
                <w:sz w:val="20"/>
              </w:rPr>
              <w:t>;</w:t>
            </w:r>
          </w:p>
          <w:p w14:paraId="01976942" w14:textId="77777777" w:rsidR="00892A75" w:rsidRPr="005800E4" w:rsidRDefault="00892A75" w:rsidP="003F07D0">
            <w:pPr>
              <w:spacing w:before="0" w:after="0" w:line="276" w:lineRule="auto"/>
              <w:rPr>
                <w:sz w:val="20"/>
              </w:rPr>
            </w:pPr>
            <w:r w:rsidRPr="005800E4">
              <w:rPr>
                <w:sz w:val="20"/>
              </w:rPr>
              <w:t>OCN - Заказчик, осуществляющий закупки в соответствии с частью 4.1 статьи 15 Федерального закона № 44-ФЗ в качестве организатора совместного конкурса (аукциона) согласно ст. 25 №44ФЗ</w:t>
            </w:r>
            <w:r w:rsidR="00CE3B48" w:rsidRPr="005800E4">
              <w:rPr>
                <w:sz w:val="20"/>
              </w:rPr>
              <w:t>;</w:t>
            </w:r>
          </w:p>
          <w:p w14:paraId="28ADC3A6" w14:textId="77777777" w:rsidR="00CE3B48" w:rsidRPr="005800E4" w:rsidRDefault="00CE3B48" w:rsidP="003F07D0">
            <w:pPr>
              <w:spacing w:before="0" w:after="0" w:line="276" w:lineRule="auto"/>
              <w:rPr>
                <w:sz w:val="20"/>
              </w:rPr>
            </w:pPr>
            <w:r w:rsidRPr="005800E4">
              <w:rPr>
                <w:sz w:val="20"/>
              </w:rPr>
              <w:lastRenderedPageBreak/>
              <w:t>CU5CH26 - Заказчик как орган исполнительной власти по ч.5 ст.26 Закона № 44-ФЗ.</w:t>
            </w:r>
          </w:p>
        </w:tc>
      </w:tr>
      <w:tr w:rsidR="000D623B" w:rsidRPr="005800E4" w14:paraId="18D45E25" w14:textId="77777777" w:rsidTr="00CB07DB">
        <w:tc>
          <w:tcPr>
            <w:tcW w:w="926" w:type="pct"/>
            <w:gridSpan w:val="2"/>
            <w:shd w:val="clear" w:color="auto" w:fill="auto"/>
            <w:hideMark/>
          </w:tcPr>
          <w:p w14:paraId="4352E8F5" w14:textId="77777777" w:rsidR="00E455CD" w:rsidRPr="005800E4" w:rsidRDefault="00E455CD" w:rsidP="003F07D0">
            <w:pPr>
              <w:spacing w:before="0" w:after="0" w:line="276" w:lineRule="auto"/>
              <w:rPr>
                <w:sz w:val="20"/>
              </w:rPr>
            </w:pPr>
            <w:r w:rsidRPr="005800E4">
              <w:rPr>
                <w:sz w:val="20"/>
              </w:rPr>
              <w:lastRenderedPageBreak/>
              <w:t> </w:t>
            </w:r>
          </w:p>
        </w:tc>
        <w:tc>
          <w:tcPr>
            <w:tcW w:w="621" w:type="pct"/>
            <w:gridSpan w:val="2"/>
            <w:shd w:val="clear" w:color="auto" w:fill="auto"/>
            <w:hideMark/>
          </w:tcPr>
          <w:p w14:paraId="5EBFD97A" w14:textId="77777777" w:rsidR="00E455CD" w:rsidRPr="005800E4" w:rsidRDefault="00E455CD" w:rsidP="003F07D0">
            <w:pPr>
              <w:spacing w:before="0" w:after="0" w:line="276" w:lineRule="auto"/>
              <w:rPr>
                <w:sz w:val="20"/>
              </w:rPr>
            </w:pPr>
            <w:r w:rsidRPr="005800E4">
              <w:rPr>
                <w:sz w:val="20"/>
              </w:rPr>
              <w:t>responsibleInfo</w:t>
            </w:r>
          </w:p>
        </w:tc>
        <w:tc>
          <w:tcPr>
            <w:tcW w:w="280" w:type="pct"/>
            <w:gridSpan w:val="2"/>
            <w:shd w:val="clear" w:color="auto" w:fill="auto"/>
            <w:hideMark/>
          </w:tcPr>
          <w:p w14:paraId="01071702" w14:textId="77777777" w:rsidR="00E455CD" w:rsidRPr="005800E4" w:rsidRDefault="00E455CD" w:rsidP="003F07D0">
            <w:pPr>
              <w:spacing w:before="0" w:after="0" w:line="276" w:lineRule="auto"/>
              <w:jc w:val="center"/>
              <w:rPr>
                <w:sz w:val="20"/>
              </w:rPr>
            </w:pPr>
            <w:r w:rsidRPr="005800E4">
              <w:rPr>
                <w:sz w:val="20"/>
              </w:rPr>
              <w:t>O</w:t>
            </w:r>
          </w:p>
        </w:tc>
        <w:tc>
          <w:tcPr>
            <w:tcW w:w="445" w:type="pct"/>
            <w:gridSpan w:val="2"/>
            <w:shd w:val="clear" w:color="auto" w:fill="auto"/>
            <w:hideMark/>
          </w:tcPr>
          <w:p w14:paraId="080A5A9B" w14:textId="77777777" w:rsidR="00E455CD" w:rsidRPr="005800E4" w:rsidRDefault="00E455CD" w:rsidP="003F07D0">
            <w:pPr>
              <w:spacing w:before="0" w:after="0" w:line="276" w:lineRule="auto"/>
              <w:jc w:val="center"/>
              <w:rPr>
                <w:sz w:val="20"/>
              </w:rPr>
            </w:pPr>
            <w:r w:rsidRPr="005800E4">
              <w:rPr>
                <w:sz w:val="20"/>
              </w:rPr>
              <w:t>S</w:t>
            </w:r>
          </w:p>
        </w:tc>
        <w:tc>
          <w:tcPr>
            <w:tcW w:w="1381" w:type="pct"/>
            <w:gridSpan w:val="2"/>
            <w:shd w:val="clear" w:color="auto" w:fill="auto"/>
            <w:hideMark/>
          </w:tcPr>
          <w:p w14:paraId="1042AC9A" w14:textId="77777777" w:rsidR="00E455CD" w:rsidRPr="005800E4" w:rsidRDefault="00E455CD" w:rsidP="003F07D0">
            <w:pPr>
              <w:spacing w:before="0" w:after="0" w:line="276" w:lineRule="auto"/>
              <w:rPr>
                <w:sz w:val="20"/>
              </w:rPr>
            </w:pPr>
            <w:r w:rsidRPr="005800E4">
              <w:rPr>
                <w:sz w:val="20"/>
              </w:rPr>
              <w:t xml:space="preserve">Контактная </w:t>
            </w:r>
            <w:r w:rsidR="00165C36" w:rsidRPr="005800E4">
              <w:rPr>
                <w:sz w:val="20"/>
              </w:rPr>
              <w:t>информация</w:t>
            </w:r>
          </w:p>
        </w:tc>
        <w:tc>
          <w:tcPr>
            <w:tcW w:w="1347" w:type="pct"/>
            <w:gridSpan w:val="2"/>
            <w:shd w:val="clear" w:color="auto" w:fill="auto"/>
            <w:hideMark/>
          </w:tcPr>
          <w:p w14:paraId="68E44913" w14:textId="77777777" w:rsidR="00E455CD" w:rsidRPr="005800E4" w:rsidRDefault="00E455CD" w:rsidP="003F07D0">
            <w:pPr>
              <w:spacing w:before="0" w:after="0" w:line="276" w:lineRule="auto"/>
              <w:rPr>
                <w:sz w:val="20"/>
              </w:rPr>
            </w:pPr>
            <w:r w:rsidRPr="005800E4">
              <w:rPr>
                <w:sz w:val="20"/>
              </w:rPr>
              <w:t xml:space="preserve"> </w:t>
            </w:r>
          </w:p>
        </w:tc>
      </w:tr>
      <w:tr w:rsidR="000D623B" w:rsidRPr="005800E4" w14:paraId="74E3B101" w14:textId="77777777" w:rsidTr="00CB07DB">
        <w:tc>
          <w:tcPr>
            <w:tcW w:w="926" w:type="pct"/>
            <w:gridSpan w:val="2"/>
            <w:shd w:val="clear" w:color="auto" w:fill="auto"/>
            <w:hideMark/>
          </w:tcPr>
          <w:p w14:paraId="262C7361" w14:textId="77777777" w:rsidR="00E455CD" w:rsidRPr="005800E4" w:rsidRDefault="00E455CD" w:rsidP="003F07D0">
            <w:pPr>
              <w:spacing w:before="0" w:after="0" w:line="276" w:lineRule="auto"/>
              <w:rPr>
                <w:sz w:val="20"/>
              </w:rPr>
            </w:pPr>
            <w:r w:rsidRPr="005800E4">
              <w:rPr>
                <w:sz w:val="20"/>
              </w:rPr>
              <w:t> </w:t>
            </w:r>
          </w:p>
        </w:tc>
        <w:tc>
          <w:tcPr>
            <w:tcW w:w="621" w:type="pct"/>
            <w:gridSpan w:val="2"/>
            <w:shd w:val="clear" w:color="auto" w:fill="auto"/>
            <w:hideMark/>
          </w:tcPr>
          <w:p w14:paraId="12532416" w14:textId="77777777" w:rsidR="00E455CD" w:rsidRPr="005800E4" w:rsidRDefault="00E455CD" w:rsidP="003F07D0">
            <w:pPr>
              <w:spacing w:before="0" w:after="0" w:line="276" w:lineRule="auto"/>
              <w:rPr>
                <w:sz w:val="20"/>
              </w:rPr>
            </w:pPr>
            <w:r w:rsidRPr="005800E4">
              <w:rPr>
                <w:sz w:val="20"/>
              </w:rPr>
              <w:t>specializedOrg</w:t>
            </w:r>
          </w:p>
        </w:tc>
        <w:tc>
          <w:tcPr>
            <w:tcW w:w="280" w:type="pct"/>
            <w:gridSpan w:val="2"/>
            <w:shd w:val="clear" w:color="auto" w:fill="auto"/>
            <w:hideMark/>
          </w:tcPr>
          <w:p w14:paraId="1A9C1D49" w14:textId="77777777" w:rsidR="00E455CD" w:rsidRPr="005800E4" w:rsidRDefault="00E455CD" w:rsidP="003F07D0">
            <w:pPr>
              <w:spacing w:before="0" w:after="0" w:line="276" w:lineRule="auto"/>
              <w:jc w:val="center"/>
              <w:rPr>
                <w:sz w:val="20"/>
              </w:rPr>
            </w:pPr>
            <w:r w:rsidRPr="005800E4">
              <w:rPr>
                <w:sz w:val="20"/>
              </w:rPr>
              <w:t>Н</w:t>
            </w:r>
          </w:p>
        </w:tc>
        <w:tc>
          <w:tcPr>
            <w:tcW w:w="445" w:type="pct"/>
            <w:gridSpan w:val="2"/>
            <w:shd w:val="clear" w:color="auto" w:fill="auto"/>
            <w:hideMark/>
          </w:tcPr>
          <w:p w14:paraId="721C4352" w14:textId="77777777" w:rsidR="00E455CD" w:rsidRPr="005800E4" w:rsidRDefault="00E455CD"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hideMark/>
          </w:tcPr>
          <w:p w14:paraId="414F9DC5" w14:textId="77777777" w:rsidR="00E455CD" w:rsidRPr="005800E4" w:rsidRDefault="00E455CD" w:rsidP="003F07D0">
            <w:pPr>
              <w:spacing w:before="0" w:after="0" w:line="276" w:lineRule="auto"/>
              <w:rPr>
                <w:sz w:val="20"/>
              </w:rPr>
            </w:pPr>
            <w:r w:rsidRPr="005800E4">
              <w:rPr>
                <w:sz w:val="20"/>
              </w:rPr>
              <w:t>Специализированная организация</w:t>
            </w:r>
          </w:p>
        </w:tc>
        <w:tc>
          <w:tcPr>
            <w:tcW w:w="1347" w:type="pct"/>
            <w:gridSpan w:val="2"/>
            <w:shd w:val="clear" w:color="auto" w:fill="auto"/>
            <w:hideMark/>
          </w:tcPr>
          <w:p w14:paraId="26646782" w14:textId="77777777" w:rsidR="00E455CD" w:rsidRPr="005800E4" w:rsidRDefault="00E455CD" w:rsidP="003F07D0">
            <w:pPr>
              <w:spacing w:before="0" w:after="0" w:line="276" w:lineRule="auto"/>
              <w:rPr>
                <w:sz w:val="20"/>
              </w:rPr>
            </w:pPr>
          </w:p>
        </w:tc>
      </w:tr>
      <w:tr w:rsidR="000D623B" w:rsidRPr="005800E4" w14:paraId="537BAB2A" w14:textId="77777777" w:rsidTr="00CB07DB">
        <w:tc>
          <w:tcPr>
            <w:tcW w:w="926" w:type="pct"/>
            <w:gridSpan w:val="2"/>
            <w:shd w:val="clear" w:color="auto" w:fill="auto"/>
          </w:tcPr>
          <w:p w14:paraId="5E0A57D7" w14:textId="77777777" w:rsidR="00EB3549" w:rsidRPr="005800E4" w:rsidRDefault="00EB3549" w:rsidP="003F07D0">
            <w:pPr>
              <w:spacing w:before="0" w:after="0" w:line="276" w:lineRule="auto"/>
              <w:rPr>
                <w:sz w:val="20"/>
              </w:rPr>
            </w:pPr>
          </w:p>
        </w:tc>
        <w:tc>
          <w:tcPr>
            <w:tcW w:w="621" w:type="pct"/>
            <w:gridSpan w:val="2"/>
            <w:shd w:val="clear" w:color="auto" w:fill="auto"/>
          </w:tcPr>
          <w:p w14:paraId="4DD8C346" w14:textId="77777777" w:rsidR="00EB3549" w:rsidRPr="005800E4" w:rsidRDefault="00EB3549" w:rsidP="003F07D0">
            <w:pPr>
              <w:spacing w:before="0" w:after="0" w:line="276" w:lineRule="auto"/>
              <w:rPr>
                <w:sz w:val="20"/>
              </w:rPr>
            </w:pPr>
            <w:r w:rsidRPr="005800E4">
              <w:rPr>
                <w:sz w:val="20"/>
              </w:rPr>
              <w:t>lastSpecializedOrg</w:t>
            </w:r>
          </w:p>
        </w:tc>
        <w:tc>
          <w:tcPr>
            <w:tcW w:w="280" w:type="pct"/>
            <w:gridSpan w:val="2"/>
            <w:shd w:val="clear" w:color="auto" w:fill="auto"/>
          </w:tcPr>
          <w:p w14:paraId="0FC82B0D" w14:textId="77777777" w:rsidR="00EB3549" w:rsidRPr="005800E4" w:rsidRDefault="00EB3549" w:rsidP="003F07D0">
            <w:pPr>
              <w:spacing w:before="0" w:after="0" w:line="276" w:lineRule="auto"/>
              <w:jc w:val="center"/>
              <w:rPr>
                <w:sz w:val="20"/>
              </w:rPr>
            </w:pPr>
            <w:r w:rsidRPr="005800E4">
              <w:rPr>
                <w:sz w:val="20"/>
              </w:rPr>
              <w:t>Н</w:t>
            </w:r>
          </w:p>
        </w:tc>
        <w:tc>
          <w:tcPr>
            <w:tcW w:w="445" w:type="pct"/>
            <w:gridSpan w:val="2"/>
            <w:shd w:val="clear" w:color="auto" w:fill="auto"/>
          </w:tcPr>
          <w:p w14:paraId="0D28444D" w14:textId="77777777" w:rsidR="00EB3549" w:rsidRPr="005800E4" w:rsidRDefault="00EB3549"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tcPr>
          <w:p w14:paraId="5CD108C0" w14:textId="77777777" w:rsidR="00EB3549" w:rsidRPr="005800E4" w:rsidRDefault="00EB3549" w:rsidP="003F07D0">
            <w:pPr>
              <w:spacing w:before="0" w:after="0" w:line="276" w:lineRule="auto"/>
              <w:rPr>
                <w:sz w:val="20"/>
              </w:rPr>
            </w:pPr>
            <w:r w:rsidRPr="005800E4">
              <w:rPr>
                <w:sz w:val="20"/>
              </w:rPr>
              <w:t>Специализированная организация, последняя осуществившая изменения в проекте извещения (для печатной формы)</w:t>
            </w:r>
          </w:p>
        </w:tc>
        <w:tc>
          <w:tcPr>
            <w:tcW w:w="1347" w:type="pct"/>
            <w:gridSpan w:val="2"/>
            <w:shd w:val="clear" w:color="auto" w:fill="auto"/>
          </w:tcPr>
          <w:p w14:paraId="5A49923A" w14:textId="77777777" w:rsidR="00EB3549" w:rsidRPr="005800E4" w:rsidRDefault="00EB3549" w:rsidP="003F07D0">
            <w:pPr>
              <w:spacing w:before="0" w:after="0" w:line="276" w:lineRule="auto"/>
              <w:rPr>
                <w:sz w:val="20"/>
              </w:rPr>
            </w:pPr>
          </w:p>
        </w:tc>
      </w:tr>
      <w:tr w:rsidR="00EB3549" w:rsidRPr="005800E4" w14:paraId="35545658" w14:textId="77777777" w:rsidTr="00CB07DB">
        <w:tc>
          <w:tcPr>
            <w:tcW w:w="5000" w:type="pct"/>
            <w:gridSpan w:val="12"/>
            <w:shd w:val="clear" w:color="auto" w:fill="auto"/>
            <w:hideMark/>
          </w:tcPr>
          <w:p w14:paraId="4A6239E8" w14:textId="77777777" w:rsidR="00EB3549" w:rsidRPr="005800E4" w:rsidRDefault="00EB3549" w:rsidP="003F07D0">
            <w:pPr>
              <w:spacing w:before="0" w:after="0" w:line="276" w:lineRule="auto"/>
              <w:jc w:val="center"/>
              <w:rPr>
                <w:b/>
                <w:sz w:val="20"/>
              </w:rPr>
            </w:pPr>
            <w:r w:rsidRPr="005800E4">
              <w:rPr>
                <w:b/>
                <w:sz w:val="20"/>
              </w:rPr>
              <w:t xml:space="preserve">Организация, </w:t>
            </w:r>
            <w:r w:rsidRPr="005800E4">
              <w:rPr>
                <w:b/>
                <w:sz w:val="20"/>
                <w:lang w:val="en-US"/>
              </w:rPr>
              <w:t>осуществляющая закупку</w:t>
            </w:r>
          </w:p>
        </w:tc>
      </w:tr>
      <w:tr w:rsidR="000D623B" w:rsidRPr="005800E4" w14:paraId="61A39BA4" w14:textId="77777777" w:rsidTr="00CB07DB">
        <w:tc>
          <w:tcPr>
            <w:tcW w:w="926" w:type="pct"/>
            <w:gridSpan w:val="2"/>
            <w:shd w:val="clear" w:color="auto" w:fill="auto"/>
            <w:hideMark/>
          </w:tcPr>
          <w:p w14:paraId="7F81385E" w14:textId="77777777" w:rsidR="00EB3549" w:rsidRPr="005800E4" w:rsidRDefault="00EB3549" w:rsidP="003F07D0">
            <w:pPr>
              <w:spacing w:before="0" w:after="0" w:line="276" w:lineRule="auto"/>
              <w:rPr>
                <w:b/>
                <w:sz w:val="20"/>
              </w:rPr>
            </w:pPr>
            <w:r w:rsidRPr="005800E4">
              <w:rPr>
                <w:b/>
                <w:sz w:val="20"/>
                <w:lang w:val="en-US"/>
              </w:rPr>
              <w:t>responsibleOrg</w:t>
            </w:r>
          </w:p>
        </w:tc>
        <w:tc>
          <w:tcPr>
            <w:tcW w:w="621" w:type="pct"/>
            <w:gridSpan w:val="2"/>
            <w:shd w:val="clear" w:color="auto" w:fill="auto"/>
            <w:hideMark/>
          </w:tcPr>
          <w:p w14:paraId="1B5C7C84" w14:textId="77777777" w:rsidR="00EB3549" w:rsidRPr="005800E4" w:rsidRDefault="00EB3549" w:rsidP="003F07D0">
            <w:pPr>
              <w:spacing w:before="0" w:after="0" w:line="276" w:lineRule="auto"/>
              <w:rPr>
                <w:sz w:val="20"/>
              </w:rPr>
            </w:pPr>
            <w:r w:rsidRPr="005800E4">
              <w:rPr>
                <w:sz w:val="20"/>
              </w:rPr>
              <w:t> </w:t>
            </w:r>
          </w:p>
        </w:tc>
        <w:tc>
          <w:tcPr>
            <w:tcW w:w="280" w:type="pct"/>
            <w:gridSpan w:val="2"/>
            <w:shd w:val="clear" w:color="auto" w:fill="auto"/>
            <w:hideMark/>
          </w:tcPr>
          <w:p w14:paraId="46218BED" w14:textId="77777777" w:rsidR="00EB3549" w:rsidRPr="005800E4" w:rsidRDefault="00EB3549" w:rsidP="003F07D0">
            <w:pPr>
              <w:spacing w:before="0" w:after="0" w:line="276" w:lineRule="auto"/>
              <w:rPr>
                <w:sz w:val="20"/>
              </w:rPr>
            </w:pPr>
            <w:r w:rsidRPr="005800E4">
              <w:rPr>
                <w:sz w:val="20"/>
              </w:rPr>
              <w:t> </w:t>
            </w:r>
          </w:p>
        </w:tc>
        <w:tc>
          <w:tcPr>
            <w:tcW w:w="445" w:type="pct"/>
            <w:gridSpan w:val="2"/>
            <w:shd w:val="clear" w:color="auto" w:fill="auto"/>
            <w:hideMark/>
          </w:tcPr>
          <w:p w14:paraId="1001D0E0" w14:textId="77777777" w:rsidR="00EB3549" w:rsidRPr="005800E4" w:rsidRDefault="00EB3549" w:rsidP="003F07D0">
            <w:pPr>
              <w:spacing w:before="0" w:after="0" w:line="276" w:lineRule="auto"/>
              <w:rPr>
                <w:sz w:val="20"/>
              </w:rPr>
            </w:pPr>
            <w:r w:rsidRPr="005800E4">
              <w:rPr>
                <w:sz w:val="20"/>
              </w:rPr>
              <w:t> </w:t>
            </w:r>
          </w:p>
        </w:tc>
        <w:tc>
          <w:tcPr>
            <w:tcW w:w="1381" w:type="pct"/>
            <w:gridSpan w:val="2"/>
            <w:shd w:val="clear" w:color="auto" w:fill="auto"/>
            <w:hideMark/>
          </w:tcPr>
          <w:p w14:paraId="30B6E9AF" w14:textId="77777777" w:rsidR="00EB3549" w:rsidRPr="005800E4" w:rsidRDefault="00EB3549" w:rsidP="003F07D0">
            <w:pPr>
              <w:spacing w:before="0" w:after="0" w:line="276" w:lineRule="auto"/>
              <w:rPr>
                <w:sz w:val="20"/>
              </w:rPr>
            </w:pPr>
            <w:r w:rsidRPr="005800E4">
              <w:rPr>
                <w:sz w:val="20"/>
              </w:rPr>
              <w:t> </w:t>
            </w:r>
          </w:p>
        </w:tc>
        <w:tc>
          <w:tcPr>
            <w:tcW w:w="1347" w:type="pct"/>
            <w:gridSpan w:val="2"/>
            <w:shd w:val="clear" w:color="auto" w:fill="auto"/>
            <w:hideMark/>
          </w:tcPr>
          <w:p w14:paraId="742F9CE9" w14:textId="77777777" w:rsidR="00EB3549" w:rsidRPr="005800E4" w:rsidRDefault="00EB3549" w:rsidP="003F07D0">
            <w:pPr>
              <w:spacing w:before="0" w:after="0" w:line="276" w:lineRule="auto"/>
              <w:rPr>
                <w:sz w:val="20"/>
              </w:rPr>
            </w:pPr>
            <w:r w:rsidRPr="005800E4">
              <w:rPr>
                <w:sz w:val="20"/>
              </w:rPr>
              <w:t xml:space="preserve"> </w:t>
            </w:r>
          </w:p>
        </w:tc>
      </w:tr>
      <w:tr w:rsidR="000D623B" w:rsidRPr="005800E4" w14:paraId="446B5F4F" w14:textId="77777777" w:rsidTr="00CB07DB">
        <w:tc>
          <w:tcPr>
            <w:tcW w:w="926" w:type="pct"/>
            <w:gridSpan w:val="2"/>
            <w:shd w:val="clear" w:color="auto" w:fill="auto"/>
            <w:hideMark/>
          </w:tcPr>
          <w:p w14:paraId="5C96CC4D" w14:textId="77777777" w:rsidR="007B7320" w:rsidRPr="005800E4" w:rsidRDefault="007B7320" w:rsidP="003F07D0">
            <w:pPr>
              <w:spacing w:before="0" w:after="0" w:line="276" w:lineRule="auto"/>
              <w:rPr>
                <w:sz w:val="20"/>
              </w:rPr>
            </w:pPr>
            <w:r w:rsidRPr="005800E4">
              <w:rPr>
                <w:sz w:val="20"/>
              </w:rPr>
              <w:t> </w:t>
            </w:r>
          </w:p>
        </w:tc>
        <w:tc>
          <w:tcPr>
            <w:tcW w:w="621" w:type="pct"/>
            <w:gridSpan w:val="2"/>
            <w:shd w:val="clear" w:color="auto" w:fill="auto"/>
            <w:hideMark/>
          </w:tcPr>
          <w:p w14:paraId="20288B21" w14:textId="77777777" w:rsidR="007B7320" w:rsidRPr="005800E4" w:rsidRDefault="007B7320" w:rsidP="003F07D0">
            <w:pPr>
              <w:spacing w:before="0" w:after="0" w:line="276" w:lineRule="auto"/>
              <w:rPr>
                <w:sz w:val="20"/>
              </w:rPr>
            </w:pPr>
            <w:r w:rsidRPr="005800E4">
              <w:rPr>
                <w:sz w:val="20"/>
              </w:rPr>
              <w:t xml:space="preserve">regNum </w:t>
            </w:r>
          </w:p>
        </w:tc>
        <w:tc>
          <w:tcPr>
            <w:tcW w:w="280" w:type="pct"/>
            <w:gridSpan w:val="2"/>
            <w:shd w:val="clear" w:color="auto" w:fill="auto"/>
            <w:hideMark/>
          </w:tcPr>
          <w:p w14:paraId="4E6E2CB5" w14:textId="77777777" w:rsidR="007B7320" w:rsidRPr="005800E4" w:rsidRDefault="007B7320" w:rsidP="003F07D0">
            <w:pPr>
              <w:spacing w:before="0" w:after="0" w:line="276" w:lineRule="auto"/>
              <w:jc w:val="center"/>
              <w:rPr>
                <w:sz w:val="20"/>
              </w:rPr>
            </w:pPr>
            <w:r w:rsidRPr="005800E4">
              <w:rPr>
                <w:sz w:val="20"/>
              </w:rPr>
              <w:t>O</w:t>
            </w:r>
          </w:p>
        </w:tc>
        <w:tc>
          <w:tcPr>
            <w:tcW w:w="445" w:type="pct"/>
            <w:gridSpan w:val="2"/>
            <w:shd w:val="clear" w:color="auto" w:fill="auto"/>
            <w:hideMark/>
          </w:tcPr>
          <w:p w14:paraId="73B5ECAC" w14:textId="77777777" w:rsidR="007B7320" w:rsidRPr="005800E4" w:rsidRDefault="007B7320" w:rsidP="003F07D0">
            <w:pPr>
              <w:spacing w:before="0" w:after="0" w:line="276" w:lineRule="auto"/>
              <w:jc w:val="center"/>
              <w:rPr>
                <w:sz w:val="20"/>
              </w:rPr>
            </w:pPr>
            <w:r w:rsidRPr="005800E4">
              <w:rPr>
                <w:sz w:val="20"/>
              </w:rPr>
              <w:t>T</w:t>
            </w:r>
          </w:p>
        </w:tc>
        <w:tc>
          <w:tcPr>
            <w:tcW w:w="1381" w:type="pct"/>
            <w:gridSpan w:val="2"/>
            <w:shd w:val="clear" w:color="auto" w:fill="auto"/>
            <w:hideMark/>
          </w:tcPr>
          <w:p w14:paraId="25458948" w14:textId="77777777" w:rsidR="007B7320" w:rsidRPr="005800E4" w:rsidRDefault="007B7320" w:rsidP="003F07D0">
            <w:pPr>
              <w:spacing w:before="0" w:after="0" w:line="276" w:lineRule="auto"/>
              <w:rPr>
                <w:sz w:val="20"/>
              </w:rPr>
            </w:pPr>
            <w:r w:rsidRPr="005800E4">
              <w:rPr>
                <w:sz w:val="20"/>
              </w:rPr>
              <w:t>Код по СПЗ</w:t>
            </w:r>
          </w:p>
        </w:tc>
        <w:tc>
          <w:tcPr>
            <w:tcW w:w="1347" w:type="pct"/>
            <w:gridSpan w:val="2"/>
            <w:shd w:val="clear" w:color="auto" w:fill="auto"/>
            <w:vAlign w:val="center"/>
            <w:hideMark/>
          </w:tcPr>
          <w:p w14:paraId="77B0604D" w14:textId="77777777" w:rsidR="007B7320" w:rsidRPr="005800E4" w:rsidRDefault="007B7320" w:rsidP="003F07D0">
            <w:pPr>
              <w:spacing w:before="0" w:after="0" w:line="276" w:lineRule="auto"/>
              <w:rPr>
                <w:sz w:val="20"/>
              </w:rPr>
            </w:pPr>
            <w:r w:rsidRPr="005800E4">
              <w:rPr>
                <w:sz w:val="20"/>
                <w:lang w:eastAsia="en-US"/>
              </w:rPr>
              <w:t xml:space="preserve">Шаблон значения: \d{11} </w:t>
            </w:r>
          </w:p>
        </w:tc>
      </w:tr>
      <w:tr w:rsidR="000D623B" w:rsidRPr="005800E4" w14:paraId="43F58B68" w14:textId="77777777" w:rsidTr="00CB07DB">
        <w:tc>
          <w:tcPr>
            <w:tcW w:w="926" w:type="pct"/>
            <w:gridSpan w:val="2"/>
            <w:shd w:val="clear" w:color="auto" w:fill="auto"/>
            <w:hideMark/>
          </w:tcPr>
          <w:p w14:paraId="663444EB" w14:textId="77777777" w:rsidR="007B7320" w:rsidRPr="005800E4" w:rsidRDefault="007B7320" w:rsidP="003F07D0">
            <w:pPr>
              <w:spacing w:before="0" w:after="0" w:line="276" w:lineRule="auto"/>
              <w:rPr>
                <w:sz w:val="20"/>
              </w:rPr>
            </w:pPr>
            <w:r w:rsidRPr="005800E4">
              <w:rPr>
                <w:sz w:val="20"/>
              </w:rPr>
              <w:t> </w:t>
            </w:r>
          </w:p>
        </w:tc>
        <w:tc>
          <w:tcPr>
            <w:tcW w:w="621" w:type="pct"/>
            <w:gridSpan w:val="2"/>
            <w:shd w:val="clear" w:color="auto" w:fill="auto"/>
            <w:hideMark/>
          </w:tcPr>
          <w:p w14:paraId="7E44E8CC" w14:textId="77777777" w:rsidR="007B7320" w:rsidRPr="005800E4" w:rsidRDefault="007B7320" w:rsidP="003F07D0">
            <w:pPr>
              <w:spacing w:before="0" w:after="0" w:line="276" w:lineRule="auto"/>
              <w:rPr>
                <w:sz w:val="20"/>
                <w:lang w:eastAsia="en-US"/>
              </w:rPr>
            </w:pPr>
            <w:r w:rsidRPr="005800E4">
              <w:rPr>
                <w:sz w:val="20"/>
                <w:lang w:eastAsia="en-US"/>
              </w:rPr>
              <w:t>consRegistryNum</w:t>
            </w:r>
          </w:p>
        </w:tc>
        <w:tc>
          <w:tcPr>
            <w:tcW w:w="280" w:type="pct"/>
            <w:gridSpan w:val="2"/>
            <w:shd w:val="clear" w:color="auto" w:fill="auto"/>
            <w:hideMark/>
          </w:tcPr>
          <w:p w14:paraId="34A3DCDC" w14:textId="77777777" w:rsidR="007B7320" w:rsidRPr="005800E4" w:rsidRDefault="007B7320" w:rsidP="003F07D0">
            <w:pPr>
              <w:spacing w:before="0" w:after="0" w:line="276" w:lineRule="auto"/>
              <w:jc w:val="center"/>
              <w:rPr>
                <w:sz w:val="20"/>
                <w:lang w:eastAsia="en-US"/>
              </w:rPr>
            </w:pPr>
            <w:r w:rsidRPr="005800E4">
              <w:rPr>
                <w:sz w:val="20"/>
                <w:lang w:eastAsia="en-US"/>
              </w:rPr>
              <w:t>Н</w:t>
            </w:r>
          </w:p>
        </w:tc>
        <w:tc>
          <w:tcPr>
            <w:tcW w:w="445" w:type="pct"/>
            <w:gridSpan w:val="2"/>
            <w:shd w:val="clear" w:color="auto" w:fill="auto"/>
            <w:hideMark/>
          </w:tcPr>
          <w:p w14:paraId="0D5CBC6A" w14:textId="77777777" w:rsidR="007B7320" w:rsidRPr="005800E4" w:rsidRDefault="007B7320" w:rsidP="003F07D0">
            <w:pPr>
              <w:spacing w:before="0" w:after="0" w:line="276" w:lineRule="auto"/>
              <w:jc w:val="center"/>
              <w:rPr>
                <w:sz w:val="20"/>
                <w:lang w:eastAsia="en-US"/>
              </w:rPr>
            </w:pPr>
            <w:r w:rsidRPr="005800E4">
              <w:rPr>
                <w:sz w:val="20"/>
                <w:lang w:eastAsia="en-US"/>
              </w:rPr>
              <w:t>T(8)</w:t>
            </w:r>
          </w:p>
        </w:tc>
        <w:tc>
          <w:tcPr>
            <w:tcW w:w="1381" w:type="pct"/>
            <w:gridSpan w:val="2"/>
            <w:shd w:val="clear" w:color="auto" w:fill="auto"/>
            <w:hideMark/>
          </w:tcPr>
          <w:p w14:paraId="39B4F5D7" w14:textId="77777777" w:rsidR="007B7320" w:rsidRPr="005800E4" w:rsidRDefault="007B7320" w:rsidP="003F07D0">
            <w:pPr>
              <w:spacing w:before="0" w:after="0" w:line="276" w:lineRule="auto"/>
              <w:rPr>
                <w:sz w:val="20"/>
                <w:lang w:eastAsia="en-US"/>
              </w:rPr>
            </w:pPr>
            <w:r w:rsidRPr="005800E4">
              <w:rPr>
                <w:sz w:val="20"/>
                <w:lang w:eastAsia="en-US"/>
              </w:rPr>
              <w:t>Код по Сводному Реестру</w:t>
            </w:r>
          </w:p>
        </w:tc>
        <w:tc>
          <w:tcPr>
            <w:tcW w:w="1347" w:type="pct"/>
            <w:gridSpan w:val="2"/>
            <w:shd w:val="clear" w:color="auto" w:fill="auto"/>
            <w:hideMark/>
          </w:tcPr>
          <w:p w14:paraId="6E480FF2" w14:textId="77777777" w:rsidR="001F0B71" w:rsidRPr="005800E4" w:rsidRDefault="007B7320" w:rsidP="003F07D0">
            <w:pPr>
              <w:spacing w:before="0" w:after="0" w:line="276" w:lineRule="auto"/>
              <w:rPr>
                <w:sz w:val="20"/>
                <w:lang w:eastAsia="en-US"/>
              </w:rPr>
            </w:pPr>
            <w:r w:rsidRPr="005800E4">
              <w:rPr>
                <w:sz w:val="20"/>
                <w:lang w:eastAsia="en-US"/>
              </w:rPr>
              <w:t>Идентификация организации по коду Сводного реестра осуществляется, в случае если в поле «Код по СПЗ» указано значение «00000000000».</w:t>
            </w:r>
          </w:p>
          <w:p w14:paraId="5D98A4C2" w14:textId="77777777" w:rsidR="007B7320" w:rsidRPr="005800E4" w:rsidRDefault="007B7320" w:rsidP="003F07D0">
            <w:pPr>
              <w:spacing w:before="0" w:after="0" w:line="276" w:lineRule="auto"/>
              <w:rPr>
                <w:sz w:val="20"/>
                <w:lang w:eastAsia="en-US"/>
              </w:rPr>
            </w:pPr>
            <w:r w:rsidRPr="005800E4">
              <w:rPr>
                <w:sz w:val="20"/>
                <w:lang w:eastAsia="en-US"/>
              </w:rPr>
              <w:t>.</w:t>
            </w:r>
          </w:p>
        </w:tc>
      </w:tr>
      <w:tr w:rsidR="000D623B" w:rsidRPr="005800E4" w14:paraId="24832C91" w14:textId="77777777" w:rsidTr="00CB07DB">
        <w:tc>
          <w:tcPr>
            <w:tcW w:w="926" w:type="pct"/>
            <w:gridSpan w:val="2"/>
            <w:shd w:val="clear" w:color="auto" w:fill="auto"/>
            <w:hideMark/>
          </w:tcPr>
          <w:p w14:paraId="3DF1E1F5" w14:textId="77777777" w:rsidR="007B7320" w:rsidRPr="005800E4" w:rsidRDefault="007B7320" w:rsidP="003F07D0">
            <w:pPr>
              <w:spacing w:before="0" w:after="0" w:line="276" w:lineRule="auto"/>
              <w:rPr>
                <w:sz w:val="20"/>
              </w:rPr>
            </w:pPr>
            <w:r w:rsidRPr="005800E4">
              <w:rPr>
                <w:sz w:val="20"/>
              </w:rPr>
              <w:t> </w:t>
            </w:r>
          </w:p>
        </w:tc>
        <w:tc>
          <w:tcPr>
            <w:tcW w:w="621" w:type="pct"/>
            <w:gridSpan w:val="2"/>
            <w:shd w:val="clear" w:color="auto" w:fill="auto"/>
            <w:hideMark/>
          </w:tcPr>
          <w:p w14:paraId="0376514B" w14:textId="77777777" w:rsidR="007B7320" w:rsidRPr="005800E4" w:rsidRDefault="007B7320" w:rsidP="003F07D0">
            <w:pPr>
              <w:spacing w:before="0" w:after="0" w:line="276" w:lineRule="auto"/>
              <w:rPr>
                <w:sz w:val="20"/>
              </w:rPr>
            </w:pPr>
            <w:r w:rsidRPr="005800E4">
              <w:rPr>
                <w:sz w:val="20"/>
              </w:rPr>
              <w:t xml:space="preserve">fullName </w:t>
            </w:r>
          </w:p>
        </w:tc>
        <w:tc>
          <w:tcPr>
            <w:tcW w:w="280" w:type="pct"/>
            <w:gridSpan w:val="2"/>
            <w:shd w:val="clear" w:color="auto" w:fill="auto"/>
            <w:hideMark/>
          </w:tcPr>
          <w:p w14:paraId="6D196330" w14:textId="77777777" w:rsidR="007B7320" w:rsidRPr="005800E4" w:rsidRDefault="007B7320" w:rsidP="003F07D0">
            <w:pPr>
              <w:spacing w:before="0" w:after="0" w:line="276" w:lineRule="auto"/>
              <w:jc w:val="center"/>
              <w:rPr>
                <w:sz w:val="20"/>
              </w:rPr>
            </w:pPr>
            <w:r w:rsidRPr="005800E4">
              <w:rPr>
                <w:sz w:val="20"/>
              </w:rPr>
              <w:t>H</w:t>
            </w:r>
          </w:p>
        </w:tc>
        <w:tc>
          <w:tcPr>
            <w:tcW w:w="445" w:type="pct"/>
            <w:gridSpan w:val="2"/>
            <w:shd w:val="clear" w:color="auto" w:fill="auto"/>
            <w:hideMark/>
          </w:tcPr>
          <w:p w14:paraId="01FF2A71" w14:textId="77777777" w:rsidR="007B7320" w:rsidRPr="005800E4" w:rsidRDefault="007B7320" w:rsidP="003F07D0">
            <w:pPr>
              <w:spacing w:before="0" w:after="0" w:line="276" w:lineRule="auto"/>
              <w:jc w:val="center"/>
              <w:rPr>
                <w:sz w:val="20"/>
              </w:rPr>
            </w:pPr>
            <w:r w:rsidRPr="005800E4">
              <w:rPr>
                <w:sz w:val="20"/>
              </w:rPr>
              <w:t>T(1-2000)</w:t>
            </w:r>
          </w:p>
        </w:tc>
        <w:tc>
          <w:tcPr>
            <w:tcW w:w="1381" w:type="pct"/>
            <w:gridSpan w:val="2"/>
            <w:shd w:val="clear" w:color="auto" w:fill="auto"/>
            <w:hideMark/>
          </w:tcPr>
          <w:p w14:paraId="350BEA39" w14:textId="77777777" w:rsidR="007B7320" w:rsidRPr="005800E4" w:rsidRDefault="007B7320" w:rsidP="003F07D0">
            <w:pPr>
              <w:spacing w:before="0" w:after="0" w:line="276" w:lineRule="auto"/>
              <w:rPr>
                <w:sz w:val="20"/>
              </w:rPr>
            </w:pPr>
            <w:r w:rsidRPr="005800E4">
              <w:rPr>
                <w:sz w:val="20"/>
              </w:rPr>
              <w:t>Полное наименование</w:t>
            </w:r>
          </w:p>
        </w:tc>
        <w:tc>
          <w:tcPr>
            <w:tcW w:w="1347" w:type="pct"/>
            <w:gridSpan w:val="2"/>
            <w:shd w:val="clear" w:color="auto" w:fill="auto"/>
            <w:vAlign w:val="center"/>
            <w:hideMark/>
          </w:tcPr>
          <w:p w14:paraId="252556E4" w14:textId="77777777" w:rsidR="007B7320" w:rsidRPr="005800E4" w:rsidRDefault="007B7320" w:rsidP="003F07D0">
            <w:pPr>
              <w:spacing w:before="0" w:after="0" w:line="276" w:lineRule="auto"/>
              <w:rPr>
                <w:sz w:val="20"/>
              </w:rPr>
            </w:pPr>
            <w:r w:rsidRPr="005800E4">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0D623B" w:rsidRPr="005800E4" w14:paraId="13B7261F" w14:textId="77777777" w:rsidTr="00CB07DB">
        <w:trPr>
          <w:trHeight w:val="148"/>
        </w:trPr>
        <w:tc>
          <w:tcPr>
            <w:tcW w:w="926" w:type="pct"/>
            <w:gridSpan w:val="2"/>
            <w:shd w:val="clear" w:color="auto" w:fill="auto"/>
            <w:hideMark/>
          </w:tcPr>
          <w:p w14:paraId="575171F1" w14:textId="77777777" w:rsidR="00EB3549" w:rsidRPr="005800E4" w:rsidRDefault="00EB3549" w:rsidP="003F07D0">
            <w:pPr>
              <w:spacing w:before="0" w:after="0" w:line="276" w:lineRule="auto"/>
              <w:rPr>
                <w:sz w:val="20"/>
              </w:rPr>
            </w:pPr>
          </w:p>
        </w:tc>
        <w:tc>
          <w:tcPr>
            <w:tcW w:w="621" w:type="pct"/>
            <w:gridSpan w:val="2"/>
            <w:shd w:val="clear" w:color="auto" w:fill="auto"/>
            <w:hideMark/>
          </w:tcPr>
          <w:p w14:paraId="6A8D1E63" w14:textId="77777777" w:rsidR="00EB3549" w:rsidRPr="005800E4" w:rsidRDefault="00EB3549" w:rsidP="003F07D0">
            <w:pPr>
              <w:spacing w:before="0" w:after="0" w:line="276" w:lineRule="auto"/>
              <w:rPr>
                <w:sz w:val="20"/>
              </w:rPr>
            </w:pPr>
            <w:r w:rsidRPr="005800E4">
              <w:rPr>
                <w:sz w:val="20"/>
              </w:rPr>
              <w:t>postAddress</w:t>
            </w:r>
          </w:p>
        </w:tc>
        <w:tc>
          <w:tcPr>
            <w:tcW w:w="280" w:type="pct"/>
            <w:gridSpan w:val="2"/>
            <w:shd w:val="clear" w:color="auto" w:fill="auto"/>
            <w:hideMark/>
          </w:tcPr>
          <w:p w14:paraId="42D3B520" w14:textId="77777777" w:rsidR="00EB3549" w:rsidRPr="005800E4" w:rsidRDefault="00EB3549" w:rsidP="003F07D0">
            <w:pPr>
              <w:spacing w:before="0" w:after="0" w:line="276" w:lineRule="auto"/>
              <w:jc w:val="center"/>
              <w:rPr>
                <w:sz w:val="20"/>
                <w:lang w:val="en-US"/>
              </w:rPr>
            </w:pPr>
            <w:r w:rsidRPr="005800E4">
              <w:rPr>
                <w:sz w:val="20"/>
                <w:lang w:val="en-US"/>
              </w:rPr>
              <w:t>H</w:t>
            </w:r>
          </w:p>
        </w:tc>
        <w:tc>
          <w:tcPr>
            <w:tcW w:w="445" w:type="pct"/>
            <w:gridSpan w:val="2"/>
            <w:shd w:val="clear" w:color="auto" w:fill="auto"/>
            <w:hideMark/>
          </w:tcPr>
          <w:p w14:paraId="4ED85B73" w14:textId="77777777" w:rsidR="00EB3549" w:rsidRPr="005800E4" w:rsidRDefault="00EB3549" w:rsidP="003F07D0">
            <w:pPr>
              <w:spacing w:before="0" w:after="0" w:line="276" w:lineRule="auto"/>
              <w:jc w:val="center"/>
              <w:rPr>
                <w:sz w:val="20"/>
                <w:lang w:val="en-US"/>
              </w:rPr>
            </w:pPr>
            <w:r w:rsidRPr="005800E4">
              <w:rPr>
                <w:sz w:val="20"/>
                <w:lang w:val="en-US"/>
              </w:rPr>
              <w:t>T(1-2000)</w:t>
            </w:r>
          </w:p>
        </w:tc>
        <w:tc>
          <w:tcPr>
            <w:tcW w:w="1381" w:type="pct"/>
            <w:gridSpan w:val="2"/>
            <w:shd w:val="clear" w:color="auto" w:fill="auto"/>
            <w:hideMark/>
          </w:tcPr>
          <w:p w14:paraId="5D3927E9" w14:textId="77777777" w:rsidR="00EB3549" w:rsidRPr="005800E4" w:rsidRDefault="00EB3549" w:rsidP="003F07D0">
            <w:pPr>
              <w:spacing w:before="0" w:after="0" w:line="276" w:lineRule="auto"/>
              <w:rPr>
                <w:sz w:val="20"/>
              </w:rPr>
            </w:pPr>
            <w:r w:rsidRPr="005800E4">
              <w:rPr>
                <w:sz w:val="20"/>
              </w:rPr>
              <w:t>Почтовый адрес организации</w:t>
            </w:r>
          </w:p>
        </w:tc>
        <w:tc>
          <w:tcPr>
            <w:tcW w:w="1347" w:type="pct"/>
            <w:gridSpan w:val="2"/>
            <w:shd w:val="clear" w:color="auto" w:fill="auto"/>
            <w:hideMark/>
          </w:tcPr>
          <w:p w14:paraId="74BD0D61" w14:textId="77777777" w:rsidR="00EB3549" w:rsidRPr="005800E4" w:rsidRDefault="00EB3549" w:rsidP="003F07D0">
            <w:pPr>
              <w:spacing w:before="0" w:after="0" w:line="276" w:lineRule="auto"/>
              <w:rPr>
                <w:sz w:val="20"/>
              </w:rPr>
            </w:pPr>
          </w:p>
        </w:tc>
      </w:tr>
      <w:tr w:rsidR="000D623B" w:rsidRPr="005800E4" w14:paraId="7CE8EAE5" w14:textId="77777777" w:rsidTr="00CB07DB">
        <w:trPr>
          <w:trHeight w:val="148"/>
        </w:trPr>
        <w:tc>
          <w:tcPr>
            <w:tcW w:w="926" w:type="pct"/>
            <w:gridSpan w:val="2"/>
            <w:shd w:val="clear" w:color="auto" w:fill="auto"/>
            <w:hideMark/>
          </w:tcPr>
          <w:p w14:paraId="743E2BAE" w14:textId="77777777" w:rsidR="00EB3549" w:rsidRPr="005800E4" w:rsidRDefault="00EB3549" w:rsidP="003F07D0">
            <w:pPr>
              <w:spacing w:before="0" w:after="0" w:line="276" w:lineRule="auto"/>
              <w:rPr>
                <w:sz w:val="20"/>
              </w:rPr>
            </w:pPr>
          </w:p>
        </w:tc>
        <w:tc>
          <w:tcPr>
            <w:tcW w:w="621" w:type="pct"/>
            <w:gridSpan w:val="2"/>
            <w:shd w:val="clear" w:color="auto" w:fill="auto"/>
            <w:hideMark/>
          </w:tcPr>
          <w:p w14:paraId="101EA9CD" w14:textId="77777777" w:rsidR="00EB3549" w:rsidRPr="005800E4" w:rsidRDefault="00EB3549" w:rsidP="003F07D0">
            <w:pPr>
              <w:spacing w:before="0" w:after="0" w:line="276" w:lineRule="auto"/>
              <w:rPr>
                <w:sz w:val="20"/>
              </w:rPr>
            </w:pPr>
            <w:r w:rsidRPr="005800E4">
              <w:rPr>
                <w:sz w:val="20"/>
              </w:rPr>
              <w:t>factAddress</w:t>
            </w:r>
          </w:p>
        </w:tc>
        <w:tc>
          <w:tcPr>
            <w:tcW w:w="280" w:type="pct"/>
            <w:gridSpan w:val="2"/>
            <w:shd w:val="clear" w:color="auto" w:fill="auto"/>
            <w:hideMark/>
          </w:tcPr>
          <w:p w14:paraId="0364CD0E" w14:textId="77777777" w:rsidR="00EB3549" w:rsidRPr="005800E4" w:rsidRDefault="00EB3549" w:rsidP="003F07D0">
            <w:pPr>
              <w:spacing w:before="0" w:after="0" w:line="276" w:lineRule="auto"/>
              <w:jc w:val="center"/>
              <w:rPr>
                <w:sz w:val="20"/>
                <w:lang w:val="en-US"/>
              </w:rPr>
            </w:pPr>
            <w:r w:rsidRPr="005800E4">
              <w:rPr>
                <w:sz w:val="20"/>
                <w:lang w:val="en-US"/>
              </w:rPr>
              <w:t>H</w:t>
            </w:r>
          </w:p>
        </w:tc>
        <w:tc>
          <w:tcPr>
            <w:tcW w:w="445" w:type="pct"/>
            <w:gridSpan w:val="2"/>
            <w:shd w:val="clear" w:color="auto" w:fill="auto"/>
            <w:hideMark/>
          </w:tcPr>
          <w:p w14:paraId="4D1B52AC" w14:textId="77777777" w:rsidR="00EB3549" w:rsidRPr="005800E4" w:rsidRDefault="00EB3549" w:rsidP="003F07D0">
            <w:pPr>
              <w:spacing w:before="0" w:after="0" w:line="276" w:lineRule="auto"/>
              <w:jc w:val="center"/>
              <w:rPr>
                <w:sz w:val="20"/>
                <w:lang w:val="en-US"/>
              </w:rPr>
            </w:pPr>
            <w:r w:rsidRPr="005800E4">
              <w:rPr>
                <w:sz w:val="20"/>
                <w:lang w:val="en-US"/>
              </w:rPr>
              <w:t>T(1-2000)</w:t>
            </w:r>
          </w:p>
        </w:tc>
        <w:tc>
          <w:tcPr>
            <w:tcW w:w="1381" w:type="pct"/>
            <w:gridSpan w:val="2"/>
            <w:shd w:val="clear" w:color="auto" w:fill="auto"/>
            <w:hideMark/>
          </w:tcPr>
          <w:p w14:paraId="2C3F805B" w14:textId="77777777" w:rsidR="00EB3549" w:rsidRPr="005800E4" w:rsidRDefault="00EB3549" w:rsidP="003F07D0">
            <w:pPr>
              <w:spacing w:before="0" w:after="0" w:line="276" w:lineRule="auto"/>
              <w:rPr>
                <w:sz w:val="20"/>
              </w:rPr>
            </w:pPr>
            <w:r w:rsidRPr="005800E4">
              <w:rPr>
                <w:sz w:val="20"/>
              </w:rPr>
              <w:t>Адрес местонахождения организации</w:t>
            </w:r>
          </w:p>
        </w:tc>
        <w:tc>
          <w:tcPr>
            <w:tcW w:w="1347" w:type="pct"/>
            <w:gridSpan w:val="2"/>
            <w:shd w:val="clear" w:color="auto" w:fill="auto"/>
            <w:hideMark/>
          </w:tcPr>
          <w:p w14:paraId="1B2BDDCE" w14:textId="77777777" w:rsidR="00EB3549" w:rsidRPr="005800E4" w:rsidRDefault="00EB3549" w:rsidP="003F07D0">
            <w:pPr>
              <w:spacing w:before="0" w:after="0" w:line="276" w:lineRule="auto"/>
              <w:rPr>
                <w:sz w:val="20"/>
              </w:rPr>
            </w:pPr>
          </w:p>
        </w:tc>
      </w:tr>
      <w:tr w:rsidR="000D623B" w:rsidRPr="005800E4" w14:paraId="7A40E0C9" w14:textId="77777777" w:rsidTr="00CB07DB">
        <w:trPr>
          <w:trHeight w:val="148"/>
        </w:trPr>
        <w:tc>
          <w:tcPr>
            <w:tcW w:w="926" w:type="pct"/>
            <w:gridSpan w:val="2"/>
            <w:shd w:val="clear" w:color="auto" w:fill="auto"/>
            <w:hideMark/>
          </w:tcPr>
          <w:p w14:paraId="0E8842D7" w14:textId="77777777" w:rsidR="00EB3549" w:rsidRPr="005800E4" w:rsidRDefault="00EB3549" w:rsidP="003F07D0">
            <w:pPr>
              <w:spacing w:before="0" w:after="0" w:line="276" w:lineRule="auto"/>
              <w:rPr>
                <w:sz w:val="20"/>
              </w:rPr>
            </w:pPr>
          </w:p>
        </w:tc>
        <w:tc>
          <w:tcPr>
            <w:tcW w:w="621" w:type="pct"/>
            <w:gridSpan w:val="2"/>
            <w:shd w:val="clear" w:color="auto" w:fill="auto"/>
            <w:hideMark/>
          </w:tcPr>
          <w:p w14:paraId="1C78D819" w14:textId="77777777" w:rsidR="00EB3549" w:rsidRPr="005800E4" w:rsidRDefault="00EB3549" w:rsidP="003F07D0">
            <w:pPr>
              <w:spacing w:before="0" w:after="0" w:line="276" w:lineRule="auto"/>
              <w:rPr>
                <w:sz w:val="20"/>
              </w:rPr>
            </w:pPr>
            <w:r w:rsidRPr="005800E4">
              <w:rPr>
                <w:sz w:val="20"/>
              </w:rPr>
              <w:t>INN</w:t>
            </w:r>
          </w:p>
        </w:tc>
        <w:tc>
          <w:tcPr>
            <w:tcW w:w="280" w:type="pct"/>
            <w:gridSpan w:val="2"/>
            <w:shd w:val="clear" w:color="auto" w:fill="auto"/>
            <w:hideMark/>
          </w:tcPr>
          <w:p w14:paraId="6306EE14" w14:textId="77777777" w:rsidR="00EB3549" w:rsidRPr="005800E4" w:rsidRDefault="00EB3549" w:rsidP="003F07D0">
            <w:pPr>
              <w:spacing w:before="0" w:after="0" w:line="276" w:lineRule="auto"/>
              <w:jc w:val="center"/>
              <w:rPr>
                <w:sz w:val="20"/>
                <w:lang w:val="en-US"/>
              </w:rPr>
            </w:pPr>
            <w:r w:rsidRPr="005800E4">
              <w:rPr>
                <w:sz w:val="20"/>
                <w:lang w:val="en-US"/>
              </w:rPr>
              <w:t>H</w:t>
            </w:r>
          </w:p>
        </w:tc>
        <w:tc>
          <w:tcPr>
            <w:tcW w:w="445" w:type="pct"/>
            <w:gridSpan w:val="2"/>
            <w:shd w:val="clear" w:color="auto" w:fill="auto"/>
            <w:hideMark/>
          </w:tcPr>
          <w:p w14:paraId="1BE85B8C" w14:textId="77777777" w:rsidR="00EB3549" w:rsidRPr="005800E4" w:rsidRDefault="00EB3549" w:rsidP="003F07D0">
            <w:pPr>
              <w:spacing w:before="0" w:after="0" w:line="276" w:lineRule="auto"/>
              <w:jc w:val="center"/>
              <w:rPr>
                <w:sz w:val="20"/>
                <w:lang w:val="en-US"/>
              </w:rPr>
            </w:pPr>
            <w:r w:rsidRPr="005800E4">
              <w:rPr>
                <w:sz w:val="20"/>
                <w:lang w:val="en-US"/>
              </w:rPr>
              <w:t>T</w:t>
            </w:r>
          </w:p>
        </w:tc>
        <w:tc>
          <w:tcPr>
            <w:tcW w:w="1381" w:type="pct"/>
            <w:gridSpan w:val="2"/>
            <w:shd w:val="clear" w:color="auto" w:fill="auto"/>
            <w:hideMark/>
          </w:tcPr>
          <w:p w14:paraId="3C0CBB03" w14:textId="77777777" w:rsidR="00EB3549" w:rsidRPr="005800E4" w:rsidRDefault="00EB3549" w:rsidP="003F07D0">
            <w:pPr>
              <w:spacing w:before="0" w:after="0" w:line="276" w:lineRule="auto"/>
              <w:rPr>
                <w:sz w:val="20"/>
              </w:rPr>
            </w:pPr>
            <w:r w:rsidRPr="005800E4">
              <w:rPr>
                <w:sz w:val="20"/>
              </w:rPr>
              <w:t>ИНН организации</w:t>
            </w:r>
          </w:p>
        </w:tc>
        <w:tc>
          <w:tcPr>
            <w:tcW w:w="1347" w:type="pct"/>
            <w:gridSpan w:val="2"/>
            <w:shd w:val="clear" w:color="auto" w:fill="auto"/>
            <w:hideMark/>
          </w:tcPr>
          <w:p w14:paraId="4F6F41EC" w14:textId="77777777" w:rsidR="00EB3549" w:rsidRPr="005800E4" w:rsidRDefault="00EB3549" w:rsidP="003F07D0">
            <w:pPr>
              <w:spacing w:before="0" w:after="0" w:line="276" w:lineRule="auto"/>
              <w:rPr>
                <w:sz w:val="20"/>
              </w:rPr>
            </w:pPr>
            <w:r w:rsidRPr="005800E4">
              <w:rPr>
                <w:sz w:val="20"/>
              </w:rPr>
              <w:t>Шаблон значения: \d{1</w:t>
            </w:r>
            <w:r w:rsidRPr="005800E4">
              <w:rPr>
                <w:sz w:val="20"/>
                <w:lang w:val="en-US"/>
              </w:rPr>
              <w:t>0</w:t>
            </w:r>
            <w:r w:rsidRPr="005800E4">
              <w:rPr>
                <w:sz w:val="20"/>
              </w:rPr>
              <w:t>}</w:t>
            </w:r>
          </w:p>
        </w:tc>
      </w:tr>
      <w:tr w:rsidR="000D623B" w:rsidRPr="005800E4" w14:paraId="4ABC57D6" w14:textId="77777777" w:rsidTr="00CB07DB">
        <w:trPr>
          <w:trHeight w:val="148"/>
        </w:trPr>
        <w:tc>
          <w:tcPr>
            <w:tcW w:w="926" w:type="pct"/>
            <w:gridSpan w:val="2"/>
            <w:shd w:val="clear" w:color="auto" w:fill="auto"/>
            <w:hideMark/>
          </w:tcPr>
          <w:p w14:paraId="25FC67FF" w14:textId="77777777" w:rsidR="00EB3549" w:rsidRPr="005800E4" w:rsidRDefault="00EB3549" w:rsidP="003F07D0">
            <w:pPr>
              <w:spacing w:before="0" w:after="0" w:line="276" w:lineRule="auto"/>
              <w:rPr>
                <w:sz w:val="20"/>
              </w:rPr>
            </w:pPr>
          </w:p>
        </w:tc>
        <w:tc>
          <w:tcPr>
            <w:tcW w:w="621" w:type="pct"/>
            <w:gridSpan w:val="2"/>
            <w:shd w:val="clear" w:color="auto" w:fill="auto"/>
            <w:hideMark/>
          </w:tcPr>
          <w:p w14:paraId="5F2E678B" w14:textId="77777777" w:rsidR="00EB3549" w:rsidRPr="005800E4" w:rsidRDefault="00EB3549" w:rsidP="003F07D0">
            <w:pPr>
              <w:spacing w:before="0" w:after="0" w:line="276" w:lineRule="auto"/>
              <w:rPr>
                <w:sz w:val="20"/>
              </w:rPr>
            </w:pPr>
            <w:r w:rsidRPr="005800E4">
              <w:rPr>
                <w:sz w:val="20"/>
              </w:rPr>
              <w:t>KPP</w:t>
            </w:r>
          </w:p>
        </w:tc>
        <w:tc>
          <w:tcPr>
            <w:tcW w:w="280" w:type="pct"/>
            <w:gridSpan w:val="2"/>
            <w:shd w:val="clear" w:color="auto" w:fill="auto"/>
            <w:hideMark/>
          </w:tcPr>
          <w:p w14:paraId="12472B65" w14:textId="77777777" w:rsidR="00EB3549" w:rsidRPr="005800E4" w:rsidRDefault="00EB3549" w:rsidP="003F07D0">
            <w:pPr>
              <w:spacing w:before="0" w:after="0" w:line="276" w:lineRule="auto"/>
              <w:jc w:val="center"/>
              <w:rPr>
                <w:sz w:val="20"/>
                <w:lang w:val="en-US"/>
              </w:rPr>
            </w:pPr>
            <w:r w:rsidRPr="005800E4">
              <w:rPr>
                <w:sz w:val="20"/>
                <w:lang w:val="en-US"/>
              </w:rPr>
              <w:t>H</w:t>
            </w:r>
          </w:p>
        </w:tc>
        <w:tc>
          <w:tcPr>
            <w:tcW w:w="445" w:type="pct"/>
            <w:gridSpan w:val="2"/>
            <w:shd w:val="clear" w:color="auto" w:fill="auto"/>
            <w:hideMark/>
          </w:tcPr>
          <w:p w14:paraId="4F588ABF" w14:textId="77777777" w:rsidR="00EB3549" w:rsidRPr="005800E4" w:rsidRDefault="00EB3549" w:rsidP="003F07D0">
            <w:pPr>
              <w:spacing w:before="0" w:after="0" w:line="276" w:lineRule="auto"/>
              <w:jc w:val="center"/>
              <w:rPr>
                <w:sz w:val="20"/>
                <w:lang w:val="en-US"/>
              </w:rPr>
            </w:pPr>
            <w:r w:rsidRPr="005800E4">
              <w:rPr>
                <w:sz w:val="20"/>
                <w:lang w:val="en-US"/>
              </w:rPr>
              <w:t>T</w:t>
            </w:r>
            <w:r w:rsidR="009471B3" w:rsidRPr="005800E4">
              <w:rPr>
                <w:sz w:val="20"/>
                <w:lang w:val="en-US"/>
              </w:rPr>
              <w:t>(9)</w:t>
            </w:r>
          </w:p>
        </w:tc>
        <w:tc>
          <w:tcPr>
            <w:tcW w:w="1381" w:type="pct"/>
            <w:gridSpan w:val="2"/>
            <w:shd w:val="clear" w:color="auto" w:fill="auto"/>
            <w:hideMark/>
          </w:tcPr>
          <w:p w14:paraId="12CF9F0D" w14:textId="77777777" w:rsidR="00EB3549" w:rsidRPr="005800E4" w:rsidRDefault="00EB3549" w:rsidP="003F07D0">
            <w:pPr>
              <w:spacing w:before="0" w:after="0" w:line="276" w:lineRule="auto"/>
              <w:rPr>
                <w:sz w:val="20"/>
              </w:rPr>
            </w:pPr>
            <w:r w:rsidRPr="005800E4">
              <w:rPr>
                <w:sz w:val="20"/>
              </w:rPr>
              <w:t>КПП организации</w:t>
            </w:r>
          </w:p>
        </w:tc>
        <w:tc>
          <w:tcPr>
            <w:tcW w:w="1347" w:type="pct"/>
            <w:gridSpan w:val="2"/>
            <w:shd w:val="clear" w:color="auto" w:fill="auto"/>
            <w:hideMark/>
          </w:tcPr>
          <w:p w14:paraId="42156B26" w14:textId="77777777" w:rsidR="00EB3549" w:rsidRPr="005800E4" w:rsidRDefault="00EB3549" w:rsidP="003F07D0">
            <w:pPr>
              <w:spacing w:before="0" w:after="0" w:line="276" w:lineRule="auto"/>
              <w:rPr>
                <w:sz w:val="20"/>
              </w:rPr>
            </w:pPr>
          </w:p>
        </w:tc>
      </w:tr>
      <w:tr w:rsidR="00EB3549" w:rsidRPr="005800E4" w14:paraId="499146DE" w14:textId="77777777" w:rsidTr="00CB07DB">
        <w:tc>
          <w:tcPr>
            <w:tcW w:w="5000" w:type="pct"/>
            <w:gridSpan w:val="12"/>
            <w:shd w:val="clear" w:color="auto" w:fill="auto"/>
            <w:hideMark/>
          </w:tcPr>
          <w:p w14:paraId="36828E13" w14:textId="77777777" w:rsidR="00EB3549" w:rsidRPr="005800E4" w:rsidRDefault="00EB3549" w:rsidP="003F07D0">
            <w:pPr>
              <w:spacing w:before="0" w:after="0" w:line="276" w:lineRule="auto"/>
              <w:jc w:val="center"/>
              <w:rPr>
                <w:b/>
                <w:sz w:val="20"/>
              </w:rPr>
            </w:pPr>
            <w:r w:rsidRPr="005800E4">
              <w:rPr>
                <w:b/>
                <w:sz w:val="20"/>
              </w:rPr>
              <w:t xml:space="preserve">Контактная </w:t>
            </w:r>
            <w:r w:rsidR="00165C36" w:rsidRPr="005800E4">
              <w:rPr>
                <w:b/>
                <w:sz w:val="20"/>
              </w:rPr>
              <w:t>информация</w:t>
            </w:r>
          </w:p>
        </w:tc>
      </w:tr>
      <w:tr w:rsidR="000D623B" w:rsidRPr="005800E4" w14:paraId="30C5E3EA" w14:textId="77777777" w:rsidTr="00CB07DB">
        <w:tc>
          <w:tcPr>
            <w:tcW w:w="926" w:type="pct"/>
            <w:gridSpan w:val="2"/>
            <w:shd w:val="clear" w:color="auto" w:fill="auto"/>
            <w:hideMark/>
          </w:tcPr>
          <w:p w14:paraId="655895ED" w14:textId="77777777" w:rsidR="00EB3549" w:rsidRPr="005800E4" w:rsidRDefault="00EB3549" w:rsidP="003F07D0">
            <w:pPr>
              <w:spacing w:before="0" w:after="0" w:line="276" w:lineRule="auto"/>
              <w:rPr>
                <w:sz w:val="20"/>
              </w:rPr>
            </w:pPr>
            <w:r w:rsidRPr="005800E4">
              <w:rPr>
                <w:b/>
                <w:sz w:val="20"/>
              </w:rPr>
              <w:t>responsibleInfo</w:t>
            </w:r>
          </w:p>
        </w:tc>
        <w:tc>
          <w:tcPr>
            <w:tcW w:w="621" w:type="pct"/>
            <w:gridSpan w:val="2"/>
            <w:shd w:val="clear" w:color="auto" w:fill="auto"/>
            <w:hideMark/>
          </w:tcPr>
          <w:p w14:paraId="127C98CA" w14:textId="77777777" w:rsidR="00EB3549" w:rsidRPr="005800E4" w:rsidRDefault="00EB3549" w:rsidP="003F07D0">
            <w:pPr>
              <w:spacing w:before="0" w:after="0" w:line="276" w:lineRule="auto"/>
              <w:rPr>
                <w:sz w:val="20"/>
              </w:rPr>
            </w:pPr>
            <w:r w:rsidRPr="005800E4">
              <w:rPr>
                <w:sz w:val="20"/>
              </w:rPr>
              <w:t> </w:t>
            </w:r>
          </w:p>
        </w:tc>
        <w:tc>
          <w:tcPr>
            <w:tcW w:w="280" w:type="pct"/>
            <w:gridSpan w:val="2"/>
            <w:shd w:val="clear" w:color="auto" w:fill="auto"/>
            <w:hideMark/>
          </w:tcPr>
          <w:p w14:paraId="50FE423E" w14:textId="77777777" w:rsidR="00EB3549" w:rsidRPr="005800E4" w:rsidRDefault="00EB3549" w:rsidP="003F07D0">
            <w:pPr>
              <w:spacing w:before="0" w:after="0" w:line="276" w:lineRule="auto"/>
              <w:rPr>
                <w:sz w:val="20"/>
              </w:rPr>
            </w:pPr>
            <w:r w:rsidRPr="005800E4">
              <w:rPr>
                <w:sz w:val="20"/>
              </w:rPr>
              <w:t> </w:t>
            </w:r>
          </w:p>
        </w:tc>
        <w:tc>
          <w:tcPr>
            <w:tcW w:w="445" w:type="pct"/>
            <w:gridSpan w:val="2"/>
            <w:shd w:val="clear" w:color="auto" w:fill="auto"/>
            <w:hideMark/>
          </w:tcPr>
          <w:p w14:paraId="45401B97" w14:textId="77777777" w:rsidR="00EB3549" w:rsidRPr="005800E4" w:rsidRDefault="00EB3549" w:rsidP="003F07D0">
            <w:pPr>
              <w:spacing w:before="0" w:after="0" w:line="276" w:lineRule="auto"/>
              <w:rPr>
                <w:sz w:val="20"/>
              </w:rPr>
            </w:pPr>
            <w:r w:rsidRPr="005800E4">
              <w:rPr>
                <w:sz w:val="20"/>
              </w:rPr>
              <w:t> </w:t>
            </w:r>
          </w:p>
        </w:tc>
        <w:tc>
          <w:tcPr>
            <w:tcW w:w="1381" w:type="pct"/>
            <w:gridSpan w:val="2"/>
            <w:shd w:val="clear" w:color="auto" w:fill="auto"/>
            <w:hideMark/>
          </w:tcPr>
          <w:p w14:paraId="476F4C3E" w14:textId="77777777" w:rsidR="00EB3549" w:rsidRPr="005800E4" w:rsidRDefault="00EB3549" w:rsidP="003F07D0">
            <w:pPr>
              <w:spacing w:before="0" w:after="0" w:line="276" w:lineRule="auto"/>
              <w:rPr>
                <w:sz w:val="20"/>
              </w:rPr>
            </w:pPr>
            <w:r w:rsidRPr="005800E4">
              <w:rPr>
                <w:sz w:val="20"/>
              </w:rPr>
              <w:t> </w:t>
            </w:r>
          </w:p>
        </w:tc>
        <w:tc>
          <w:tcPr>
            <w:tcW w:w="1347" w:type="pct"/>
            <w:gridSpan w:val="2"/>
            <w:shd w:val="clear" w:color="auto" w:fill="auto"/>
            <w:hideMark/>
          </w:tcPr>
          <w:p w14:paraId="13CCBEF1" w14:textId="77777777" w:rsidR="00EB3549" w:rsidRPr="005800E4" w:rsidRDefault="00EB3549" w:rsidP="003F07D0">
            <w:pPr>
              <w:spacing w:before="0" w:after="0" w:line="276" w:lineRule="auto"/>
              <w:rPr>
                <w:sz w:val="20"/>
              </w:rPr>
            </w:pPr>
            <w:r w:rsidRPr="005800E4">
              <w:rPr>
                <w:sz w:val="20"/>
              </w:rPr>
              <w:t xml:space="preserve"> </w:t>
            </w:r>
          </w:p>
        </w:tc>
      </w:tr>
      <w:tr w:rsidR="000D623B" w:rsidRPr="005800E4" w14:paraId="788E28C0" w14:textId="77777777" w:rsidTr="00CB07DB">
        <w:tc>
          <w:tcPr>
            <w:tcW w:w="926" w:type="pct"/>
            <w:gridSpan w:val="2"/>
            <w:shd w:val="clear" w:color="auto" w:fill="auto"/>
            <w:hideMark/>
          </w:tcPr>
          <w:p w14:paraId="32C562F9" w14:textId="77777777" w:rsidR="00EB3549" w:rsidRPr="005800E4" w:rsidRDefault="00EB3549" w:rsidP="003F07D0">
            <w:pPr>
              <w:spacing w:before="0" w:after="0" w:line="276" w:lineRule="auto"/>
              <w:rPr>
                <w:sz w:val="20"/>
              </w:rPr>
            </w:pPr>
            <w:r w:rsidRPr="005800E4">
              <w:rPr>
                <w:sz w:val="20"/>
              </w:rPr>
              <w:t> </w:t>
            </w:r>
          </w:p>
        </w:tc>
        <w:tc>
          <w:tcPr>
            <w:tcW w:w="621" w:type="pct"/>
            <w:gridSpan w:val="2"/>
            <w:shd w:val="clear" w:color="auto" w:fill="auto"/>
            <w:hideMark/>
          </w:tcPr>
          <w:p w14:paraId="5972B190" w14:textId="77777777" w:rsidR="00EB3549" w:rsidRPr="005800E4" w:rsidRDefault="00EB3549" w:rsidP="003F07D0">
            <w:pPr>
              <w:spacing w:before="0" w:after="0" w:line="276" w:lineRule="auto"/>
              <w:rPr>
                <w:sz w:val="20"/>
              </w:rPr>
            </w:pPr>
            <w:r w:rsidRPr="005800E4">
              <w:rPr>
                <w:sz w:val="20"/>
              </w:rPr>
              <w:t xml:space="preserve">orgPostAddress </w:t>
            </w:r>
          </w:p>
        </w:tc>
        <w:tc>
          <w:tcPr>
            <w:tcW w:w="280" w:type="pct"/>
            <w:gridSpan w:val="2"/>
            <w:shd w:val="clear" w:color="auto" w:fill="auto"/>
            <w:hideMark/>
          </w:tcPr>
          <w:p w14:paraId="2012C99D" w14:textId="77777777" w:rsidR="00EB3549" w:rsidRPr="005800E4" w:rsidRDefault="00EB3549" w:rsidP="003F07D0">
            <w:pPr>
              <w:spacing w:before="0" w:after="0" w:line="276" w:lineRule="auto"/>
              <w:jc w:val="center"/>
              <w:rPr>
                <w:sz w:val="20"/>
              </w:rPr>
            </w:pPr>
            <w:r w:rsidRPr="005800E4">
              <w:rPr>
                <w:sz w:val="20"/>
              </w:rPr>
              <w:t>O</w:t>
            </w:r>
          </w:p>
        </w:tc>
        <w:tc>
          <w:tcPr>
            <w:tcW w:w="445" w:type="pct"/>
            <w:gridSpan w:val="2"/>
            <w:shd w:val="clear" w:color="auto" w:fill="auto"/>
            <w:hideMark/>
          </w:tcPr>
          <w:p w14:paraId="0BCD5FE2" w14:textId="77777777" w:rsidR="00EB3549" w:rsidRPr="005800E4" w:rsidRDefault="00EB3549" w:rsidP="003F07D0">
            <w:pPr>
              <w:spacing w:before="0" w:after="0" w:line="276" w:lineRule="auto"/>
              <w:jc w:val="center"/>
              <w:rPr>
                <w:sz w:val="20"/>
              </w:rPr>
            </w:pPr>
            <w:r w:rsidRPr="005800E4">
              <w:rPr>
                <w:sz w:val="20"/>
              </w:rPr>
              <w:t>T(1-2000)</w:t>
            </w:r>
          </w:p>
        </w:tc>
        <w:tc>
          <w:tcPr>
            <w:tcW w:w="1381" w:type="pct"/>
            <w:gridSpan w:val="2"/>
            <w:shd w:val="clear" w:color="auto" w:fill="auto"/>
            <w:hideMark/>
          </w:tcPr>
          <w:p w14:paraId="60E41E64" w14:textId="77777777" w:rsidR="00EB3549" w:rsidRPr="005800E4" w:rsidRDefault="00EB3549" w:rsidP="003F07D0">
            <w:pPr>
              <w:spacing w:before="0" w:after="0" w:line="276" w:lineRule="auto"/>
              <w:rPr>
                <w:sz w:val="20"/>
              </w:rPr>
            </w:pPr>
            <w:r w:rsidRPr="005800E4">
              <w:rPr>
                <w:sz w:val="20"/>
              </w:rPr>
              <w:t>Почтовый адрес организации</w:t>
            </w:r>
          </w:p>
        </w:tc>
        <w:tc>
          <w:tcPr>
            <w:tcW w:w="1347" w:type="pct"/>
            <w:gridSpan w:val="2"/>
            <w:shd w:val="clear" w:color="auto" w:fill="auto"/>
            <w:hideMark/>
          </w:tcPr>
          <w:p w14:paraId="2A6ED27F" w14:textId="77777777" w:rsidR="00EB3549" w:rsidRPr="005800E4" w:rsidRDefault="00EB3549" w:rsidP="003F07D0">
            <w:pPr>
              <w:spacing w:before="0" w:after="0" w:line="276" w:lineRule="auto"/>
              <w:rPr>
                <w:sz w:val="20"/>
              </w:rPr>
            </w:pPr>
            <w:r w:rsidRPr="005800E4">
              <w:rPr>
                <w:sz w:val="20"/>
              </w:rPr>
              <w:t xml:space="preserve"> </w:t>
            </w:r>
          </w:p>
        </w:tc>
      </w:tr>
      <w:tr w:rsidR="000D623B" w:rsidRPr="005800E4" w14:paraId="0B33AD31" w14:textId="77777777" w:rsidTr="00CB07DB">
        <w:tc>
          <w:tcPr>
            <w:tcW w:w="926" w:type="pct"/>
            <w:gridSpan w:val="2"/>
            <w:shd w:val="clear" w:color="auto" w:fill="auto"/>
            <w:hideMark/>
          </w:tcPr>
          <w:p w14:paraId="00BE4D0F" w14:textId="77777777" w:rsidR="00EB3549" w:rsidRPr="005800E4" w:rsidRDefault="00EB3549" w:rsidP="003F07D0">
            <w:pPr>
              <w:spacing w:before="0" w:after="0" w:line="276" w:lineRule="auto"/>
              <w:rPr>
                <w:sz w:val="20"/>
              </w:rPr>
            </w:pPr>
            <w:r w:rsidRPr="005800E4">
              <w:rPr>
                <w:sz w:val="20"/>
              </w:rPr>
              <w:t> </w:t>
            </w:r>
          </w:p>
        </w:tc>
        <w:tc>
          <w:tcPr>
            <w:tcW w:w="621" w:type="pct"/>
            <w:gridSpan w:val="2"/>
            <w:shd w:val="clear" w:color="auto" w:fill="auto"/>
            <w:hideMark/>
          </w:tcPr>
          <w:p w14:paraId="1F9EDCF1" w14:textId="77777777" w:rsidR="00EB3549" w:rsidRPr="005800E4" w:rsidRDefault="00EB3549" w:rsidP="003F07D0">
            <w:pPr>
              <w:spacing w:before="0" w:after="0" w:line="276" w:lineRule="auto"/>
              <w:rPr>
                <w:sz w:val="20"/>
              </w:rPr>
            </w:pPr>
            <w:r w:rsidRPr="005800E4">
              <w:rPr>
                <w:sz w:val="20"/>
              </w:rPr>
              <w:t xml:space="preserve">orgFactAddress </w:t>
            </w:r>
          </w:p>
        </w:tc>
        <w:tc>
          <w:tcPr>
            <w:tcW w:w="280" w:type="pct"/>
            <w:gridSpan w:val="2"/>
            <w:shd w:val="clear" w:color="auto" w:fill="auto"/>
            <w:hideMark/>
          </w:tcPr>
          <w:p w14:paraId="2C8ECEA3" w14:textId="77777777" w:rsidR="00EB3549" w:rsidRPr="005800E4" w:rsidRDefault="00EB3549" w:rsidP="003F07D0">
            <w:pPr>
              <w:spacing w:before="0" w:after="0" w:line="276" w:lineRule="auto"/>
              <w:jc w:val="center"/>
              <w:rPr>
                <w:sz w:val="20"/>
              </w:rPr>
            </w:pPr>
            <w:r w:rsidRPr="005800E4">
              <w:rPr>
                <w:sz w:val="20"/>
              </w:rPr>
              <w:t>O</w:t>
            </w:r>
          </w:p>
        </w:tc>
        <w:tc>
          <w:tcPr>
            <w:tcW w:w="445" w:type="pct"/>
            <w:gridSpan w:val="2"/>
            <w:shd w:val="clear" w:color="auto" w:fill="auto"/>
            <w:hideMark/>
          </w:tcPr>
          <w:p w14:paraId="7D9A1452" w14:textId="77777777" w:rsidR="00EB3549" w:rsidRPr="005800E4" w:rsidRDefault="00EB3549" w:rsidP="003F07D0">
            <w:pPr>
              <w:spacing w:before="0" w:after="0" w:line="276" w:lineRule="auto"/>
              <w:jc w:val="center"/>
              <w:rPr>
                <w:sz w:val="20"/>
              </w:rPr>
            </w:pPr>
            <w:r w:rsidRPr="005800E4">
              <w:rPr>
                <w:sz w:val="20"/>
              </w:rPr>
              <w:t>T(1-2000)</w:t>
            </w:r>
          </w:p>
        </w:tc>
        <w:tc>
          <w:tcPr>
            <w:tcW w:w="1381" w:type="pct"/>
            <w:gridSpan w:val="2"/>
            <w:shd w:val="clear" w:color="auto" w:fill="auto"/>
            <w:hideMark/>
          </w:tcPr>
          <w:p w14:paraId="1B0A92D4" w14:textId="77777777" w:rsidR="00EB3549" w:rsidRPr="005800E4" w:rsidRDefault="00EB3549" w:rsidP="003F07D0">
            <w:pPr>
              <w:spacing w:before="0" w:after="0" w:line="276" w:lineRule="auto"/>
              <w:rPr>
                <w:sz w:val="20"/>
              </w:rPr>
            </w:pPr>
            <w:r w:rsidRPr="005800E4">
              <w:rPr>
                <w:sz w:val="20"/>
              </w:rPr>
              <w:t>Адрес местонахождения организации</w:t>
            </w:r>
          </w:p>
        </w:tc>
        <w:tc>
          <w:tcPr>
            <w:tcW w:w="1347" w:type="pct"/>
            <w:gridSpan w:val="2"/>
            <w:shd w:val="clear" w:color="auto" w:fill="auto"/>
            <w:hideMark/>
          </w:tcPr>
          <w:p w14:paraId="7FAF82A3" w14:textId="77777777" w:rsidR="00EB3549" w:rsidRPr="005800E4" w:rsidRDefault="00EB3549" w:rsidP="003F07D0">
            <w:pPr>
              <w:spacing w:before="0" w:after="0" w:line="276" w:lineRule="auto"/>
              <w:rPr>
                <w:sz w:val="20"/>
              </w:rPr>
            </w:pPr>
            <w:r w:rsidRPr="005800E4">
              <w:rPr>
                <w:sz w:val="20"/>
              </w:rPr>
              <w:t xml:space="preserve"> </w:t>
            </w:r>
          </w:p>
        </w:tc>
      </w:tr>
      <w:tr w:rsidR="000D623B" w:rsidRPr="005800E4" w14:paraId="255A4178" w14:textId="77777777" w:rsidTr="00CB07DB">
        <w:tc>
          <w:tcPr>
            <w:tcW w:w="926" w:type="pct"/>
            <w:gridSpan w:val="2"/>
            <w:shd w:val="clear" w:color="auto" w:fill="auto"/>
            <w:hideMark/>
          </w:tcPr>
          <w:p w14:paraId="5887DB95" w14:textId="77777777" w:rsidR="00EB3549" w:rsidRPr="005800E4" w:rsidRDefault="00EB3549" w:rsidP="003F07D0">
            <w:pPr>
              <w:spacing w:before="0" w:after="0" w:line="276" w:lineRule="auto"/>
              <w:rPr>
                <w:sz w:val="20"/>
              </w:rPr>
            </w:pPr>
            <w:r w:rsidRPr="005800E4">
              <w:rPr>
                <w:sz w:val="20"/>
              </w:rPr>
              <w:t> </w:t>
            </w:r>
          </w:p>
        </w:tc>
        <w:tc>
          <w:tcPr>
            <w:tcW w:w="621" w:type="pct"/>
            <w:gridSpan w:val="2"/>
            <w:shd w:val="clear" w:color="auto" w:fill="auto"/>
            <w:hideMark/>
          </w:tcPr>
          <w:p w14:paraId="6EFFD877" w14:textId="77777777" w:rsidR="00EB3549" w:rsidRPr="005800E4" w:rsidRDefault="00EB3549" w:rsidP="003F07D0">
            <w:pPr>
              <w:spacing w:before="0" w:after="0" w:line="276" w:lineRule="auto"/>
              <w:rPr>
                <w:sz w:val="20"/>
              </w:rPr>
            </w:pPr>
            <w:r w:rsidRPr="005800E4">
              <w:rPr>
                <w:sz w:val="20"/>
              </w:rPr>
              <w:t>contactPerson</w:t>
            </w:r>
          </w:p>
        </w:tc>
        <w:tc>
          <w:tcPr>
            <w:tcW w:w="280" w:type="pct"/>
            <w:gridSpan w:val="2"/>
            <w:shd w:val="clear" w:color="auto" w:fill="auto"/>
            <w:hideMark/>
          </w:tcPr>
          <w:p w14:paraId="6820384D" w14:textId="77777777" w:rsidR="00EB3549" w:rsidRPr="005800E4" w:rsidRDefault="00EB3549" w:rsidP="003F07D0">
            <w:pPr>
              <w:spacing w:before="0" w:after="0" w:line="276" w:lineRule="auto"/>
              <w:jc w:val="center"/>
              <w:rPr>
                <w:sz w:val="20"/>
              </w:rPr>
            </w:pPr>
            <w:r w:rsidRPr="005800E4">
              <w:rPr>
                <w:sz w:val="20"/>
              </w:rPr>
              <w:t>O</w:t>
            </w:r>
          </w:p>
        </w:tc>
        <w:tc>
          <w:tcPr>
            <w:tcW w:w="445" w:type="pct"/>
            <w:gridSpan w:val="2"/>
            <w:shd w:val="clear" w:color="auto" w:fill="auto"/>
            <w:hideMark/>
          </w:tcPr>
          <w:p w14:paraId="371CD18B" w14:textId="77777777" w:rsidR="00EB3549" w:rsidRPr="005800E4" w:rsidRDefault="00EB3549" w:rsidP="003F07D0">
            <w:pPr>
              <w:spacing w:before="0" w:after="0" w:line="276" w:lineRule="auto"/>
              <w:jc w:val="center"/>
              <w:rPr>
                <w:sz w:val="20"/>
              </w:rPr>
            </w:pPr>
            <w:r w:rsidRPr="005800E4">
              <w:rPr>
                <w:sz w:val="20"/>
              </w:rPr>
              <w:t>S</w:t>
            </w:r>
          </w:p>
        </w:tc>
        <w:tc>
          <w:tcPr>
            <w:tcW w:w="1381" w:type="pct"/>
            <w:gridSpan w:val="2"/>
            <w:shd w:val="clear" w:color="auto" w:fill="auto"/>
            <w:hideMark/>
          </w:tcPr>
          <w:p w14:paraId="679F86BA" w14:textId="77777777" w:rsidR="00EB3549" w:rsidRPr="005800E4" w:rsidRDefault="00EB3549" w:rsidP="003F07D0">
            <w:pPr>
              <w:spacing w:before="0" w:after="0" w:line="276" w:lineRule="auto"/>
              <w:rPr>
                <w:sz w:val="20"/>
              </w:rPr>
            </w:pPr>
            <w:r w:rsidRPr="005800E4">
              <w:rPr>
                <w:sz w:val="20"/>
              </w:rPr>
              <w:t>Ответственное должностное лицо</w:t>
            </w:r>
          </w:p>
        </w:tc>
        <w:tc>
          <w:tcPr>
            <w:tcW w:w="1347" w:type="pct"/>
            <w:gridSpan w:val="2"/>
            <w:shd w:val="clear" w:color="auto" w:fill="auto"/>
            <w:hideMark/>
          </w:tcPr>
          <w:p w14:paraId="6E00877A" w14:textId="77777777" w:rsidR="00EB3549" w:rsidRPr="005800E4" w:rsidRDefault="00EB3549" w:rsidP="003F07D0">
            <w:pPr>
              <w:spacing w:before="0" w:after="0" w:line="276" w:lineRule="auto"/>
              <w:rPr>
                <w:sz w:val="20"/>
              </w:rPr>
            </w:pPr>
            <w:r w:rsidRPr="005800E4">
              <w:rPr>
                <w:sz w:val="20"/>
              </w:rPr>
              <w:t xml:space="preserve"> </w:t>
            </w:r>
          </w:p>
        </w:tc>
      </w:tr>
      <w:tr w:rsidR="000D623B" w:rsidRPr="005800E4" w14:paraId="52D36784" w14:textId="77777777" w:rsidTr="00CB07DB">
        <w:tc>
          <w:tcPr>
            <w:tcW w:w="926" w:type="pct"/>
            <w:gridSpan w:val="2"/>
            <w:shd w:val="clear" w:color="auto" w:fill="auto"/>
            <w:hideMark/>
          </w:tcPr>
          <w:p w14:paraId="128E4CAC" w14:textId="77777777" w:rsidR="00EB3549" w:rsidRPr="005800E4" w:rsidRDefault="00EB3549" w:rsidP="003F07D0">
            <w:pPr>
              <w:spacing w:before="0" w:after="0" w:line="276" w:lineRule="auto"/>
              <w:rPr>
                <w:sz w:val="20"/>
              </w:rPr>
            </w:pPr>
            <w:r w:rsidRPr="005800E4">
              <w:rPr>
                <w:sz w:val="20"/>
              </w:rPr>
              <w:t> </w:t>
            </w:r>
          </w:p>
        </w:tc>
        <w:tc>
          <w:tcPr>
            <w:tcW w:w="621" w:type="pct"/>
            <w:gridSpan w:val="2"/>
            <w:shd w:val="clear" w:color="auto" w:fill="auto"/>
            <w:hideMark/>
          </w:tcPr>
          <w:p w14:paraId="78201F2C" w14:textId="77777777" w:rsidR="00EB3549" w:rsidRPr="005800E4" w:rsidRDefault="00EB3549" w:rsidP="003F07D0">
            <w:pPr>
              <w:spacing w:before="0" w:after="0" w:line="276" w:lineRule="auto"/>
              <w:rPr>
                <w:sz w:val="20"/>
              </w:rPr>
            </w:pPr>
            <w:r w:rsidRPr="005800E4">
              <w:rPr>
                <w:sz w:val="20"/>
              </w:rPr>
              <w:t xml:space="preserve">contactEMail </w:t>
            </w:r>
          </w:p>
        </w:tc>
        <w:tc>
          <w:tcPr>
            <w:tcW w:w="280" w:type="pct"/>
            <w:gridSpan w:val="2"/>
            <w:shd w:val="clear" w:color="auto" w:fill="auto"/>
            <w:hideMark/>
          </w:tcPr>
          <w:p w14:paraId="0358E023" w14:textId="77777777" w:rsidR="00EB3549" w:rsidRPr="005800E4" w:rsidRDefault="00EB3549" w:rsidP="003F07D0">
            <w:pPr>
              <w:spacing w:before="0" w:after="0" w:line="276" w:lineRule="auto"/>
              <w:jc w:val="center"/>
              <w:rPr>
                <w:sz w:val="20"/>
              </w:rPr>
            </w:pPr>
            <w:r w:rsidRPr="005800E4">
              <w:rPr>
                <w:sz w:val="20"/>
              </w:rPr>
              <w:t>O</w:t>
            </w:r>
          </w:p>
        </w:tc>
        <w:tc>
          <w:tcPr>
            <w:tcW w:w="445" w:type="pct"/>
            <w:gridSpan w:val="2"/>
            <w:shd w:val="clear" w:color="auto" w:fill="auto"/>
            <w:hideMark/>
          </w:tcPr>
          <w:p w14:paraId="039B49A7" w14:textId="77777777" w:rsidR="00EB3549" w:rsidRPr="005800E4" w:rsidRDefault="00EB3549" w:rsidP="003F07D0">
            <w:pPr>
              <w:spacing w:before="0" w:after="0" w:line="276" w:lineRule="auto"/>
              <w:jc w:val="center"/>
              <w:rPr>
                <w:sz w:val="20"/>
              </w:rPr>
            </w:pPr>
            <w:r w:rsidRPr="005800E4">
              <w:rPr>
                <w:sz w:val="20"/>
              </w:rPr>
              <w:t>T(1-256)</w:t>
            </w:r>
          </w:p>
        </w:tc>
        <w:tc>
          <w:tcPr>
            <w:tcW w:w="1381" w:type="pct"/>
            <w:gridSpan w:val="2"/>
            <w:shd w:val="clear" w:color="auto" w:fill="auto"/>
            <w:hideMark/>
          </w:tcPr>
          <w:p w14:paraId="77654236" w14:textId="77777777" w:rsidR="00EB3549" w:rsidRPr="005800E4" w:rsidRDefault="00EB3549" w:rsidP="003F07D0">
            <w:pPr>
              <w:spacing w:before="0" w:after="0" w:line="276" w:lineRule="auto"/>
              <w:rPr>
                <w:sz w:val="20"/>
              </w:rPr>
            </w:pPr>
            <w:r w:rsidRPr="005800E4">
              <w:rPr>
                <w:sz w:val="20"/>
              </w:rPr>
              <w:t>e-mail адрес контактного лица</w:t>
            </w:r>
          </w:p>
        </w:tc>
        <w:tc>
          <w:tcPr>
            <w:tcW w:w="1347" w:type="pct"/>
            <w:gridSpan w:val="2"/>
            <w:shd w:val="clear" w:color="auto" w:fill="auto"/>
            <w:hideMark/>
          </w:tcPr>
          <w:p w14:paraId="02AA1AD1" w14:textId="77777777" w:rsidR="00EB3549" w:rsidRPr="005800E4" w:rsidRDefault="00EB3549" w:rsidP="003F07D0">
            <w:pPr>
              <w:spacing w:before="0" w:after="0" w:line="276" w:lineRule="auto"/>
              <w:rPr>
                <w:sz w:val="20"/>
              </w:rPr>
            </w:pPr>
          </w:p>
        </w:tc>
      </w:tr>
      <w:tr w:rsidR="000D623B" w:rsidRPr="005800E4" w14:paraId="4348CA6F" w14:textId="77777777" w:rsidTr="00CB07DB">
        <w:tc>
          <w:tcPr>
            <w:tcW w:w="926" w:type="pct"/>
            <w:gridSpan w:val="2"/>
            <w:shd w:val="clear" w:color="auto" w:fill="auto"/>
            <w:hideMark/>
          </w:tcPr>
          <w:p w14:paraId="13371783" w14:textId="77777777" w:rsidR="00EB3549" w:rsidRPr="005800E4" w:rsidRDefault="00EB3549" w:rsidP="003F07D0">
            <w:pPr>
              <w:spacing w:before="0" w:after="0" w:line="276" w:lineRule="auto"/>
              <w:rPr>
                <w:sz w:val="20"/>
              </w:rPr>
            </w:pPr>
            <w:r w:rsidRPr="005800E4">
              <w:rPr>
                <w:sz w:val="20"/>
              </w:rPr>
              <w:t> </w:t>
            </w:r>
          </w:p>
        </w:tc>
        <w:tc>
          <w:tcPr>
            <w:tcW w:w="621" w:type="pct"/>
            <w:gridSpan w:val="2"/>
            <w:shd w:val="clear" w:color="auto" w:fill="auto"/>
            <w:hideMark/>
          </w:tcPr>
          <w:p w14:paraId="438DBDED" w14:textId="77777777" w:rsidR="00EB3549" w:rsidRPr="005800E4" w:rsidRDefault="00EB3549" w:rsidP="003F07D0">
            <w:pPr>
              <w:spacing w:before="0" w:after="0" w:line="276" w:lineRule="auto"/>
              <w:rPr>
                <w:sz w:val="20"/>
              </w:rPr>
            </w:pPr>
            <w:r w:rsidRPr="005800E4">
              <w:rPr>
                <w:sz w:val="20"/>
              </w:rPr>
              <w:t xml:space="preserve">contactPhone </w:t>
            </w:r>
          </w:p>
        </w:tc>
        <w:tc>
          <w:tcPr>
            <w:tcW w:w="280" w:type="pct"/>
            <w:gridSpan w:val="2"/>
            <w:shd w:val="clear" w:color="auto" w:fill="auto"/>
            <w:hideMark/>
          </w:tcPr>
          <w:p w14:paraId="2FBC15EC" w14:textId="77777777" w:rsidR="00EB3549" w:rsidRPr="005800E4" w:rsidRDefault="00EB3549" w:rsidP="003F07D0">
            <w:pPr>
              <w:spacing w:before="0" w:after="0" w:line="276" w:lineRule="auto"/>
              <w:jc w:val="center"/>
              <w:rPr>
                <w:sz w:val="20"/>
              </w:rPr>
            </w:pPr>
            <w:r w:rsidRPr="005800E4">
              <w:rPr>
                <w:sz w:val="20"/>
              </w:rPr>
              <w:t>O</w:t>
            </w:r>
          </w:p>
        </w:tc>
        <w:tc>
          <w:tcPr>
            <w:tcW w:w="445" w:type="pct"/>
            <w:gridSpan w:val="2"/>
            <w:shd w:val="clear" w:color="auto" w:fill="auto"/>
            <w:hideMark/>
          </w:tcPr>
          <w:p w14:paraId="5DA1DCFE" w14:textId="77777777" w:rsidR="00EB3549" w:rsidRPr="005800E4" w:rsidRDefault="00EB3549" w:rsidP="003F07D0">
            <w:pPr>
              <w:spacing w:before="0" w:after="0" w:line="276" w:lineRule="auto"/>
              <w:jc w:val="center"/>
              <w:rPr>
                <w:sz w:val="20"/>
              </w:rPr>
            </w:pPr>
            <w:r w:rsidRPr="005800E4">
              <w:rPr>
                <w:sz w:val="20"/>
              </w:rPr>
              <w:t>T(1-30)</w:t>
            </w:r>
          </w:p>
        </w:tc>
        <w:tc>
          <w:tcPr>
            <w:tcW w:w="1381" w:type="pct"/>
            <w:gridSpan w:val="2"/>
            <w:shd w:val="clear" w:color="auto" w:fill="auto"/>
            <w:hideMark/>
          </w:tcPr>
          <w:p w14:paraId="25A7E972" w14:textId="77777777" w:rsidR="00EB3549" w:rsidRPr="005800E4" w:rsidRDefault="00EB3549" w:rsidP="003F07D0">
            <w:pPr>
              <w:spacing w:before="0" w:after="0" w:line="276" w:lineRule="auto"/>
              <w:rPr>
                <w:sz w:val="20"/>
              </w:rPr>
            </w:pPr>
            <w:r w:rsidRPr="005800E4">
              <w:rPr>
                <w:sz w:val="20"/>
              </w:rPr>
              <w:t>Телефон контактного лица</w:t>
            </w:r>
          </w:p>
        </w:tc>
        <w:tc>
          <w:tcPr>
            <w:tcW w:w="1347" w:type="pct"/>
            <w:gridSpan w:val="2"/>
            <w:shd w:val="clear" w:color="auto" w:fill="auto"/>
            <w:hideMark/>
          </w:tcPr>
          <w:p w14:paraId="35B386D8" w14:textId="77777777" w:rsidR="00EB3549" w:rsidRPr="005800E4" w:rsidRDefault="00EB3549" w:rsidP="003F07D0">
            <w:pPr>
              <w:spacing w:before="0" w:after="0" w:line="276" w:lineRule="auto"/>
              <w:rPr>
                <w:sz w:val="20"/>
              </w:rPr>
            </w:pPr>
            <w:r w:rsidRPr="005800E4">
              <w:rPr>
                <w:sz w:val="20"/>
              </w:rPr>
              <w:t xml:space="preserve">Шаблон значения: [0-9]{1,4}\-{1}[0-9]{3,7}\-{1}[0-9]{1,8}(\-{1}[0-9]{1,4})? </w:t>
            </w:r>
          </w:p>
        </w:tc>
      </w:tr>
      <w:tr w:rsidR="000D623B" w:rsidRPr="005800E4" w14:paraId="19B62B7F" w14:textId="77777777" w:rsidTr="00CB07DB">
        <w:trPr>
          <w:trHeight w:val="755"/>
        </w:trPr>
        <w:tc>
          <w:tcPr>
            <w:tcW w:w="926" w:type="pct"/>
            <w:gridSpan w:val="2"/>
            <w:shd w:val="clear" w:color="auto" w:fill="auto"/>
            <w:hideMark/>
          </w:tcPr>
          <w:p w14:paraId="5A8AE67B" w14:textId="77777777" w:rsidR="00EB3549" w:rsidRPr="005800E4" w:rsidRDefault="00EB3549" w:rsidP="003F07D0">
            <w:pPr>
              <w:spacing w:before="0" w:after="0" w:line="276" w:lineRule="auto"/>
              <w:rPr>
                <w:sz w:val="20"/>
              </w:rPr>
            </w:pPr>
            <w:r w:rsidRPr="005800E4">
              <w:rPr>
                <w:sz w:val="20"/>
              </w:rPr>
              <w:lastRenderedPageBreak/>
              <w:t> </w:t>
            </w:r>
          </w:p>
        </w:tc>
        <w:tc>
          <w:tcPr>
            <w:tcW w:w="621" w:type="pct"/>
            <w:gridSpan w:val="2"/>
            <w:shd w:val="clear" w:color="auto" w:fill="auto"/>
            <w:hideMark/>
          </w:tcPr>
          <w:p w14:paraId="1DB8D494" w14:textId="77777777" w:rsidR="00EB3549" w:rsidRPr="005800E4" w:rsidRDefault="00EB3549" w:rsidP="003F07D0">
            <w:pPr>
              <w:spacing w:before="0" w:after="0" w:line="276" w:lineRule="auto"/>
              <w:rPr>
                <w:sz w:val="20"/>
              </w:rPr>
            </w:pPr>
            <w:r w:rsidRPr="005800E4">
              <w:rPr>
                <w:sz w:val="20"/>
              </w:rPr>
              <w:t xml:space="preserve">contactFax </w:t>
            </w:r>
          </w:p>
        </w:tc>
        <w:tc>
          <w:tcPr>
            <w:tcW w:w="280" w:type="pct"/>
            <w:gridSpan w:val="2"/>
            <w:shd w:val="clear" w:color="auto" w:fill="auto"/>
            <w:hideMark/>
          </w:tcPr>
          <w:p w14:paraId="56BFE7B7" w14:textId="77777777" w:rsidR="00EB3549" w:rsidRPr="005800E4" w:rsidRDefault="00EB3549" w:rsidP="003F07D0">
            <w:pPr>
              <w:spacing w:before="0" w:after="0" w:line="276" w:lineRule="auto"/>
              <w:jc w:val="center"/>
              <w:rPr>
                <w:sz w:val="20"/>
              </w:rPr>
            </w:pPr>
            <w:r w:rsidRPr="005800E4">
              <w:rPr>
                <w:sz w:val="20"/>
              </w:rPr>
              <w:t>H</w:t>
            </w:r>
          </w:p>
        </w:tc>
        <w:tc>
          <w:tcPr>
            <w:tcW w:w="445" w:type="pct"/>
            <w:gridSpan w:val="2"/>
            <w:shd w:val="clear" w:color="auto" w:fill="auto"/>
            <w:hideMark/>
          </w:tcPr>
          <w:p w14:paraId="1B2928EE" w14:textId="77777777" w:rsidR="00EB3549" w:rsidRPr="005800E4" w:rsidRDefault="00EB3549" w:rsidP="003F07D0">
            <w:pPr>
              <w:spacing w:before="0" w:after="0" w:line="276" w:lineRule="auto"/>
              <w:jc w:val="center"/>
              <w:rPr>
                <w:sz w:val="20"/>
              </w:rPr>
            </w:pPr>
            <w:r w:rsidRPr="005800E4">
              <w:rPr>
                <w:sz w:val="20"/>
              </w:rPr>
              <w:t>T(1-30)</w:t>
            </w:r>
          </w:p>
        </w:tc>
        <w:tc>
          <w:tcPr>
            <w:tcW w:w="1381" w:type="pct"/>
            <w:gridSpan w:val="2"/>
            <w:shd w:val="clear" w:color="auto" w:fill="auto"/>
            <w:hideMark/>
          </w:tcPr>
          <w:p w14:paraId="1513F6F3" w14:textId="77777777" w:rsidR="00EB3549" w:rsidRPr="005800E4" w:rsidRDefault="00EB3549" w:rsidP="003F07D0">
            <w:pPr>
              <w:spacing w:before="0" w:after="0" w:line="276" w:lineRule="auto"/>
              <w:rPr>
                <w:sz w:val="20"/>
              </w:rPr>
            </w:pPr>
            <w:r w:rsidRPr="005800E4">
              <w:rPr>
                <w:sz w:val="20"/>
              </w:rPr>
              <w:t>Факс контактного лица</w:t>
            </w:r>
          </w:p>
        </w:tc>
        <w:tc>
          <w:tcPr>
            <w:tcW w:w="1347" w:type="pct"/>
            <w:gridSpan w:val="2"/>
            <w:shd w:val="clear" w:color="auto" w:fill="auto"/>
            <w:hideMark/>
          </w:tcPr>
          <w:p w14:paraId="39F57C81" w14:textId="77777777" w:rsidR="00EB3549" w:rsidRPr="005800E4" w:rsidRDefault="00EB3549" w:rsidP="003F07D0">
            <w:pPr>
              <w:spacing w:before="0" w:after="0" w:line="276" w:lineRule="auto"/>
              <w:rPr>
                <w:sz w:val="20"/>
              </w:rPr>
            </w:pPr>
            <w:r w:rsidRPr="005800E4">
              <w:rPr>
                <w:sz w:val="20"/>
              </w:rPr>
              <w:t xml:space="preserve">Шаблон значения: [0-9]{1,4}\-{1}[0-9]{3,7}\-{1}[0-9]{1,8}(\-{1}[0-9]{1,4})? </w:t>
            </w:r>
          </w:p>
        </w:tc>
      </w:tr>
      <w:tr w:rsidR="000D623B" w:rsidRPr="005800E4" w14:paraId="6B2069B8" w14:textId="77777777" w:rsidTr="00CB07DB">
        <w:tc>
          <w:tcPr>
            <w:tcW w:w="926" w:type="pct"/>
            <w:gridSpan w:val="2"/>
            <w:shd w:val="clear" w:color="auto" w:fill="auto"/>
            <w:hideMark/>
          </w:tcPr>
          <w:p w14:paraId="7CAF5750" w14:textId="77777777" w:rsidR="00EB3549" w:rsidRPr="005800E4" w:rsidRDefault="00EB3549" w:rsidP="003F07D0">
            <w:pPr>
              <w:spacing w:before="0" w:after="0" w:line="276" w:lineRule="auto"/>
              <w:rPr>
                <w:sz w:val="20"/>
              </w:rPr>
            </w:pPr>
          </w:p>
        </w:tc>
        <w:tc>
          <w:tcPr>
            <w:tcW w:w="621" w:type="pct"/>
            <w:gridSpan w:val="2"/>
            <w:shd w:val="clear" w:color="auto" w:fill="auto"/>
            <w:hideMark/>
          </w:tcPr>
          <w:p w14:paraId="6DB59065" w14:textId="77777777" w:rsidR="00EB3549" w:rsidRPr="005800E4" w:rsidRDefault="00EB3549" w:rsidP="003F07D0">
            <w:pPr>
              <w:spacing w:before="0" w:after="0" w:line="276" w:lineRule="auto"/>
              <w:rPr>
                <w:sz w:val="20"/>
              </w:rPr>
            </w:pPr>
            <w:r w:rsidRPr="005800E4">
              <w:rPr>
                <w:sz w:val="20"/>
              </w:rPr>
              <w:t>addInfo</w:t>
            </w:r>
          </w:p>
        </w:tc>
        <w:tc>
          <w:tcPr>
            <w:tcW w:w="280" w:type="pct"/>
            <w:gridSpan w:val="2"/>
            <w:shd w:val="clear" w:color="auto" w:fill="auto"/>
            <w:hideMark/>
          </w:tcPr>
          <w:p w14:paraId="6971681A" w14:textId="77777777" w:rsidR="00EB3549" w:rsidRPr="005800E4" w:rsidRDefault="00EB3549" w:rsidP="003F07D0">
            <w:pPr>
              <w:spacing w:before="0" w:after="0" w:line="276" w:lineRule="auto"/>
              <w:jc w:val="center"/>
              <w:rPr>
                <w:sz w:val="20"/>
              </w:rPr>
            </w:pPr>
            <w:r w:rsidRPr="005800E4">
              <w:rPr>
                <w:sz w:val="20"/>
              </w:rPr>
              <w:t>Н</w:t>
            </w:r>
          </w:p>
        </w:tc>
        <w:tc>
          <w:tcPr>
            <w:tcW w:w="445" w:type="pct"/>
            <w:gridSpan w:val="2"/>
            <w:shd w:val="clear" w:color="auto" w:fill="auto"/>
            <w:hideMark/>
          </w:tcPr>
          <w:p w14:paraId="3EB39F90" w14:textId="77777777" w:rsidR="00EB3549" w:rsidRPr="005800E4" w:rsidRDefault="00EB3549" w:rsidP="003F07D0">
            <w:pPr>
              <w:spacing w:before="0" w:after="0" w:line="276" w:lineRule="auto"/>
              <w:jc w:val="center"/>
              <w:rPr>
                <w:sz w:val="20"/>
              </w:rPr>
            </w:pPr>
            <w:r w:rsidRPr="005800E4">
              <w:rPr>
                <w:sz w:val="20"/>
              </w:rPr>
              <w:t>Т(1-2000)</w:t>
            </w:r>
          </w:p>
        </w:tc>
        <w:tc>
          <w:tcPr>
            <w:tcW w:w="1381" w:type="pct"/>
            <w:gridSpan w:val="2"/>
            <w:shd w:val="clear" w:color="auto" w:fill="auto"/>
            <w:hideMark/>
          </w:tcPr>
          <w:p w14:paraId="0BFD234B" w14:textId="77777777" w:rsidR="00EB3549" w:rsidRPr="005800E4" w:rsidRDefault="00EB3549" w:rsidP="003F07D0">
            <w:pPr>
              <w:spacing w:before="0" w:after="0" w:line="276" w:lineRule="auto"/>
              <w:rPr>
                <w:sz w:val="20"/>
              </w:rPr>
            </w:pPr>
            <w:r w:rsidRPr="005800E4">
              <w:rPr>
                <w:sz w:val="20"/>
              </w:rPr>
              <w:t>Дополнительная информация</w:t>
            </w:r>
          </w:p>
        </w:tc>
        <w:tc>
          <w:tcPr>
            <w:tcW w:w="1347" w:type="pct"/>
            <w:gridSpan w:val="2"/>
            <w:shd w:val="clear" w:color="auto" w:fill="auto"/>
            <w:hideMark/>
          </w:tcPr>
          <w:p w14:paraId="093FAEC5" w14:textId="77777777" w:rsidR="00EB3549" w:rsidRPr="005800E4" w:rsidRDefault="00EB3549" w:rsidP="003F07D0">
            <w:pPr>
              <w:spacing w:before="0" w:after="0" w:line="276" w:lineRule="auto"/>
              <w:rPr>
                <w:sz w:val="20"/>
              </w:rPr>
            </w:pPr>
          </w:p>
        </w:tc>
      </w:tr>
      <w:tr w:rsidR="00EB3549" w:rsidRPr="005800E4" w14:paraId="5EF47D59" w14:textId="77777777" w:rsidTr="00CB07DB">
        <w:tc>
          <w:tcPr>
            <w:tcW w:w="5000" w:type="pct"/>
            <w:gridSpan w:val="12"/>
            <w:shd w:val="clear" w:color="auto" w:fill="auto"/>
            <w:hideMark/>
          </w:tcPr>
          <w:p w14:paraId="5584B3D9" w14:textId="77777777" w:rsidR="00EB3549" w:rsidRPr="005800E4" w:rsidRDefault="00EB3549" w:rsidP="003F07D0">
            <w:pPr>
              <w:spacing w:before="0" w:after="0" w:line="276" w:lineRule="auto"/>
              <w:jc w:val="center"/>
              <w:rPr>
                <w:sz w:val="20"/>
              </w:rPr>
            </w:pPr>
            <w:r w:rsidRPr="005800E4">
              <w:rPr>
                <w:b/>
                <w:bCs/>
                <w:sz w:val="20"/>
              </w:rPr>
              <w:t>Контактное лицо</w:t>
            </w:r>
          </w:p>
        </w:tc>
      </w:tr>
      <w:tr w:rsidR="000D623B" w:rsidRPr="005800E4" w14:paraId="18B60C38" w14:textId="77777777" w:rsidTr="00CB07DB">
        <w:tc>
          <w:tcPr>
            <w:tcW w:w="926" w:type="pct"/>
            <w:gridSpan w:val="2"/>
            <w:shd w:val="clear" w:color="auto" w:fill="auto"/>
            <w:hideMark/>
          </w:tcPr>
          <w:p w14:paraId="6479A04A" w14:textId="77777777" w:rsidR="00EB3549" w:rsidRPr="005800E4" w:rsidRDefault="00EB3549" w:rsidP="003F07D0">
            <w:pPr>
              <w:spacing w:before="0" w:after="0" w:line="276" w:lineRule="auto"/>
              <w:rPr>
                <w:sz w:val="20"/>
              </w:rPr>
            </w:pPr>
            <w:r w:rsidRPr="005800E4">
              <w:rPr>
                <w:b/>
                <w:bCs/>
                <w:sz w:val="20"/>
              </w:rPr>
              <w:t>contactPerson</w:t>
            </w:r>
          </w:p>
        </w:tc>
        <w:tc>
          <w:tcPr>
            <w:tcW w:w="621" w:type="pct"/>
            <w:gridSpan w:val="2"/>
            <w:shd w:val="clear" w:color="auto" w:fill="auto"/>
            <w:hideMark/>
          </w:tcPr>
          <w:p w14:paraId="2907125F" w14:textId="77777777" w:rsidR="00EB3549" w:rsidRPr="005800E4" w:rsidRDefault="00EB3549" w:rsidP="003F07D0">
            <w:pPr>
              <w:spacing w:before="0" w:after="0" w:line="276" w:lineRule="auto"/>
              <w:rPr>
                <w:sz w:val="20"/>
              </w:rPr>
            </w:pPr>
            <w:r w:rsidRPr="005800E4">
              <w:rPr>
                <w:sz w:val="20"/>
              </w:rPr>
              <w:t> </w:t>
            </w:r>
          </w:p>
        </w:tc>
        <w:tc>
          <w:tcPr>
            <w:tcW w:w="280" w:type="pct"/>
            <w:gridSpan w:val="2"/>
            <w:shd w:val="clear" w:color="auto" w:fill="auto"/>
            <w:hideMark/>
          </w:tcPr>
          <w:p w14:paraId="0F589809" w14:textId="77777777" w:rsidR="00EB3549" w:rsidRPr="005800E4" w:rsidRDefault="00EB3549" w:rsidP="003F07D0">
            <w:pPr>
              <w:spacing w:before="0" w:after="0" w:line="276" w:lineRule="auto"/>
              <w:rPr>
                <w:sz w:val="20"/>
              </w:rPr>
            </w:pPr>
            <w:r w:rsidRPr="005800E4">
              <w:rPr>
                <w:sz w:val="20"/>
              </w:rPr>
              <w:t> </w:t>
            </w:r>
          </w:p>
        </w:tc>
        <w:tc>
          <w:tcPr>
            <w:tcW w:w="445" w:type="pct"/>
            <w:gridSpan w:val="2"/>
            <w:shd w:val="clear" w:color="auto" w:fill="auto"/>
            <w:hideMark/>
          </w:tcPr>
          <w:p w14:paraId="54CD5CB9" w14:textId="77777777" w:rsidR="00EB3549" w:rsidRPr="005800E4" w:rsidRDefault="00EB3549" w:rsidP="003F07D0">
            <w:pPr>
              <w:spacing w:before="0" w:after="0" w:line="276" w:lineRule="auto"/>
              <w:rPr>
                <w:sz w:val="20"/>
              </w:rPr>
            </w:pPr>
            <w:r w:rsidRPr="005800E4">
              <w:rPr>
                <w:sz w:val="20"/>
              </w:rPr>
              <w:t> </w:t>
            </w:r>
          </w:p>
        </w:tc>
        <w:tc>
          <w:tcPr>
            <w:tcW w:w="1381" w:type="pct"/>
            <w:gridSpan w:val="2"/>
            <w:shd w:val="clear" w:color="auto" w:fill="auto"/>
            <w:hideMark/>
          </w:tcPr>
          <w:p w14:paraId="656AFBAC" w14:textId="77777777" w:rsidR="00EB3549" w:rsidRPr="005800E4" w:rsidRDefault="00EB3549" w:rsidP="003F07D0">
            <w:pPr>
              <w:spacing w:before="0" w:after="0" w:line="276" w:lineRule="auto"/>
              <w:rPr>
                <w:sz w:val="20"/>
              </w:rPr>
            </w:pPr>
            <w:r w:rsidRPr="005800E4">
              <w:rPr>
                <w:sz w:val="20"/>
              </w:rPr>
              <w:t> </w:t>
            </w:r>
          </w:p>
        </w:tc>
        <w:tc>
          <w:tcPr>
            <w:tcW w:w="1347" w:type="pct"/>
            <w:gridSpan w:val="2"/>
            <w:shd w:val="clear" w:color="auto" w:fill="auto"/>
            <w:hideMark/>
          </w:tcPr>
          <w:p w14:paraId="5445E6DA" w14:textId="77777777" w:rsidR="00EB3549" w:rsidRPr="005800E4" w:rsidRDefault="00EB3549" w:rsidP="003F07D0">
            <w:pPr>
              <w:spacing w:before="0" w:after="0" w:line="276" w:lineRule="auto"/>
              <w:rPr>
                <w:sz w:val="20"/>
              </w:rPr>
            </w:pPr>
            <w:r w:rsidRPr="005800E4">
              <w:rPr>
                <w:sz w:val="20"/>
              </w:rPr>
              <w:t xml:space="preserve"> </w:t>
            </w:r>
          </w:p>
        </w:tc>
      </w:tr>
      <w:tr w:rsidR="000D623B" w:rsidRPr="005800E4" w14:paraId="596A982B" w14:textId="77777777" w:rsidTr="00CB07DB">
        <w:tc>
          <w:tcPr>
            <w:tcW w:w="926" w:type="pct"/>
            <w:gridSpan w:val="2"/>
            <w:shd w:val="clear" w:color="auto" w:fill="auto"/>
            <w:hideMark/>
          </w:tcPr>
          <w:p w14:paraId="1AFF7DB6" w14:textId="77777777" w:rsidR="00EB3549" w:rsidRPr="005800E4" w:rsidRDefault="00EB3549" w:rsidP="003F07D0">
            <w:pPr>
              <w:spacing w:before="0" w:after="0" w:line="276" w:lineRule="auto"/>
              <w:rPr>
                <w:sz w:val="20"/>
              </w:rPr>
            </w:pPr>
            <w:r w:rsidRPr="005800E4">
              <w:rPr>
                <w:sz w:val="20"/>
              </w:rPr>
              <w:t> </w:t>
            </w:r>
          </w:p>
        </w:tc>
        <w:tc>
          <w:tcPr>
            <w:tcW w:w="621" w:type="pct"/>
            <w:gridSpan w:val="2"/>
            <w:shd w:val="clear" w:color="auto" w:fill="auto"/>
            <w:hideMark/>
          </w:tcPr>
          <w:p w14:paraId="56867FE4" w14:textId="77777777" w:rsidR="00EB3549" w:rsidRPr="005800E4" w:rsidRDefault="00EB3549" w:rsidP="003F07D0">
            <w:pPr>
              <w:spacing w:before="0" w:after="0" w:line="276" w:lineRule="auto"/>
              <w:rPr>
                <w:sz w:val="20"/>
              </w:rPr>
            </w:pPr>
            <w:r w:rsidRPr="005800E4">
              <w:rPr>
                <w:sz w:val="20"/>
              </w:rPr>
              <w:t xml:space="preserve">lastName </w:t>
            </w:r>
          </w:p>
        </w:tc>
        <w:tc>
          <w:tcPr>
            <w:tcW w:w="280" w:type="pct"/>
            <w:gridSpan w:val="2"/>
            <w:shd w:val="clear" w:color="auto" w:fill="auto"/>
            <w:hideMark/>
          </w:tcPr>
          <w:p w14:paraId="00E52054" w14:textId="77777777" w:rsidR="00EB3549" w:rsidRPr="005800E4" w:rsidRDefault="00EB3549" w:rsidP="003F07D0">
            <w:pPr>
              <w:spacing w:before="0" w:after="0" w:line="276" w:lineRule="auto"/>
              <w:jc w:val="center"/>
              <w:rPr>
                <w:sz w:val="20"/>
              </w:rPr>
            </w:pPr>
            <w:r w:rsidRPr="005800E4">
              <w:rPr>
                <w:sz w:val="20"/>
              </w:rPr>
              <w:t>O</w:t>
            </w:r>
          </w:p>
        </w:tc>
        <w:tc>
          <w:tcPr>
            <w:tcW w:w="445" w:type="pct"/>
            <w:gridSpan w:val="2"/>
            <w:shd w:val="clear" w:color="auto" w:fill="auto"/>
            <w:hideMark/>
          </w:tcPr>
          <w:p w14:paraId="7115E977" w14:textId="77777777" w:rsidR="00EB3549" w:rsidRPr="005800E4" w:rsidRDefault="00EB3549" w:rsidP="003F07D0">
            <w:pPr>
              <w:spacing w:before="0" w:after="0" w:line="276" w:lineRule="auto"/>
              <w:jc w:val="center"/>
              <w:rPr>
                <w:sz w:val="20"/>
              </w:rPr>
            </w:pPr>
            <w:r w:rsidRPr="005800E4">
              <w:rPr>
                <w:sz w:val="20"/>
              </w:rPr>
              <w:t>T(1-50)</w:t>
            </w:r>
          </w:p>
        </w:tc>
        <w:tc>
          <w:tcPr>
            <w:tcW w:w="1381" w:type="pct"/>
            <w:gridSpan w:val="2"/>
            <w:shd w:val="clear" w:color="auto" w:fill="auto"/>
            <w:hideMark/>
          </w:tcPr>
          <w:p w14:paraId="70AA67D9" w14:textId="77777777" w:rsidR="00EB3549" w:rsidRPr="005800E4" w:rsidRDefault="00EB3549" w:rsidP="003F07D0">
            <w:pPr>
              <w:spacing w:before="0" w:after="0" w:line="276" w:lineRule="auto"/>
              <w:rPr>
                <w:sz w:val="20"/>
              </w:rPr>
            </w:pPr>
            <w:r w:rsidRPr="005800E4">
              <w:rPr>
                <w:sz w:val="20"/>
              </w:rPr>
              <w:t>Фамилия</w:t>
            </w:r>
          </w:p>
        </w:tc>
        <w:tc>
          <w:tcPr>
            <w:tcW w:w="1347" w:type="pct"/>
            <w:gridSpan w:val="2"/>
            <w:shd w:val="clear" w:color="auto" w:fill="auto"/>
            <w:hideMark/>
          </w:tcPr>
          <w:p w14:paraId="545EF1AF" w14:textId="77777777" w:rsidR="00EB3549" w:rsidRPr="005800E4" w:rsidRDefault="00EB3549" w:rsidP="003F07D0">
            <w:pPr>
              <w:spacing w:before="0" w:after="0" w:line="276" w:lineRule="auto"/>
              <w:rPr>
                <w:sz w:val="20"/>
              </w:rPr>
            </w:pPr>
            <w:r w:rsidRPr="005800E4">
              <w:rPr>
                <w:sz w:val="20"/>
              </w:rPr>
              <w:t xml:space="preserve"> </w:t>
            </w:r>
          </w:p>
        </w:tc>
      </w:tr>
      <w:tr w:rsidR="000D623B" w:rsidRPr="005800E4" w14:paraId="0573BE90" w14:textId="77777777" w:rsidTr="00CB07DB">
        <w:tc>
          <w:tcPr>
            <w:tcW w:w="926" w:type="pct"/>
            <w:gridSpan w:val="2"/>
            <w:shd w:val="clear" w:color="auto" w:fill="auto"/>
            <w:hideMark/>
          </w:tcPr>
          <w:p w14:paraId="695CA267" w14:textId="77777777" w:rsidR="00EB3549" w:rsidRPr="005800E4" w:rsidRDefault="00EB3549" w:rsidP="003F07D0">
            <w:pPr>
              <w:spacing w:before="0" w:after="0" w:line="276" w:lineRule="auto"/>
              <w:rPr>
                <w:sz w:val="20"/>
              </w:rPr>
            </w:pPr>
            <w:r w:rsidRPr="005800E4">
              <w:rPr>
                <w:sz w:val="20"/>
              </w:rPr>
              <w:t> </w:t>
            </w:r>
          </w:p>
        </w:tc>
        <w:tc>
          <w:tcPr>
            <w:tcW w:w="621" w:type="pct"/>
            <w:gridSpan w:val="2"/>
            <w:shd w:val="clear" w:color="auto" w:fill="auto"/>
            <w:hideMark/>
          </w:tcPr>
          <w:p w14:paraId="21CF4221" w14:textId="77777777" w:rsidR="00EB3549" w:rsidRPr="005800E4" w:rsidRDefault="00EB3549" w:rsidP="003F07D0">
            <w:pPr>
              <w:spacing w:before="0" w:after="0" w:line="276" w:lineRule="auto"/>
              <w:rPr>
                <w:sz w:val="20"/>
              </w:rPr>
            </w:pPr>
            <w:r w:rsidRPr="005800E4">
              <w:rPr>
                <w:sz w:val="20"/>
              </w:rPr>
              <w:t xml:space="preserve">firstName </w:t>
            </w:r>
          </w:p>
        </w:tc>
        <w:tc>
          <w:tcPr>
            <w:tcW w:w="280" w:type="pct"/>
            <w:gridSpan w:val="2"/>
            <w:shd w:val="clear" w:color="auto" w:fill="auto"/>
            <w:hideMark/>
          </w:tcPr>
          <w:p w14:paraId="2728B75E" w14:textId="77777777" w:rsidR="00EB3549" w:rsidRPr="005800E4" w:rsidRDefault="00EB3549" w:rsidP="003F07D0">
            <w:pPr>
              <w:spacing w:before="0" w:after="0" w:line="276" w:lineRule="auto"/>
              <w:jc w:val="center"/>
              <w:rPr>
                <w:sz w:val="20"/>
              </w:rPr>
            </w:pPr>
            <w:r w:rsidRPr="005800E4">
              <w:rPr>
                <w:sz w:val="20"/>
              </w:rPr>
              <w:t>O</w:t>
            </w:r>
          </w:p>
        </w:tc>
        <w:tc>
          <w:tcPr>
            <w:tcW w:w="445" w:type="pct"/>
            <w:gridSpan w:val="2"/>
            <w:shd w:val="clear" w:color="auto" w:fill="auto"/>
            <w:hideMark/>
          </w:tcPr>
          <w:p w14:paraId="600F60A5" w14:textId="77777777" w:rsidR="00EB3549" w:rsidRPr="005800E4" w:rsidRDefault="00EB3549" w:rsidP="003F07D0">
            <w:pPr>
              <w:spacing w:before="0" w:after="0" w:line="276" w:lineRule="auto"/>
              <w:jc w:val="center"/>
              <w:rPr>
                <w:sz w:val="20"/>
              </w:rPr>
            </w:pPr>
            <w:r w:rsidRPr="005800E4">
              <w:rPr>
                <w:sz w:val="20"/>
              </w:rPr>
              <w:t>T(1-50)</w:t>
            </w:r>
          </w:p>
        </w:tc>
        <w:tc>
          <w:tcPr>
            <w:tcW w:w="1381" w:type="pct"/>
            <w:gridSpan w:val="2"/>
            <w:shd w:val="clear" w:color="auto" w:fill="auto"/>
            <w:hideMark/>
          </w:tcPr>
          <w:p w14:paraId="48FB8F6E" w14:textId="77777777" w:rsidR="00EB3549" w:rsidRPr="005800E4" w:rsidRDefault="00EB3549" w:rsidP="003F07D0">
            <w:pPr>
              <w:spacing w:before="0" w:after="0" w:line="276" w:lineRule="auto"/>
              <w:rPr>
                <w:sz w:val="20"/>
              </w:rPr>
            </w:pPr>
            <w:r w:rsidRPr="005800E4">
              <w:rPr>
                <w:sz w:val="20"/>
              </w:rPr>
              <w:t>Имя</w:t>
            </w:r>
          </w:p>
        </w:tc>
        <w:tc>
          <w:tcPr>
            <w:tcW w:w="1347" w:type="pct"/>
            <w:gridSpan w:val="2"/>
            <w:shd w:val="clear" w:color="auto" w:fill="auto"/>
            <w:hideMark/>
          </w:tcPr>
          <w:p w14:paraId="75BA419B" w14:textId="77777777" w:rsidR="00EB3549" w:rsidRPr="005800E4" w:rsidRDefault="00EB3549" w:rsidP="003F07D0">
            <w:pPr>
              <w:spacing w:before="0" w:after="0" w:line="276" w:lineRule="auto"/>
              <w:rPr>
                <w:sz w:val="20"/>
              </w:rPr>
            </w:pPr>
            <w:r w:rsidRPr="005800E4">
              <w:rPr>
                <w:sz w:val="20"/>
              </w:rPr>
              <w:t xml:space="preserve"> </w:t>
            </w:r>
          </w:p>
        </w:tc>
      </w:tr>
      <w:tr w:rsidR="000D623B" w:rsidRPr="005800E4" w14:paraId="1B37D912" w14:textId="77777777" w:rsidTr="00CB07DB">
        <w:tc>
          <w:tcPr>
            <w:tcW w:w="926" w:type="pct"/>
            <w:gridSpan w:val="2"/>
            <w:shd w:val="clear" w:color="auto" w:fill="auto"/>
            <w:hideMark/>
          </w:tcPr>
          <w:p w14:paraId="4462597A" w14:textId="77777777" w:rsidR="00EB3549" w:rsidRPr="005800E4" w:rsidRDefault="00EB3549" w:rsidP="003F07D0">
            <w:pPr>
              <w:spacing w:before="0" w:after="0" w:line="276" w:lineRule="auto"/>
              <w:rPr>
                <w:sz w:val="20"/>
              </w:rPr>
            </w:pPr>
            <w:r w:rsidRPr="005800E4">
              <w:rPr>
                <w:sz w:val="20"/>
              </w:rPr>
              <w:t> </w:t>
            </w:r>
          </w:p>
        </w:tc>
        <w:tc>
          <w:tcPr>
            <w:tcW w:w="621" w:type="pct"/>
            <w:gridSpan w:val="2"/>
            <w:shd w:val="clear" w:color="auto" w:fill="auto"/>
            <w:hideMark/>
          </w:tcPr>
          <w:p w14:paraId="0C0F7BE2" w14:textId="77777777" w:rsidR="00EB3549" w:rsidRPr="005800E4" w:rsidRDefault="00EB3549" w:rsidP="003F07D0">
            <w:pPr>
              <w:spacing w:before="0" w:after="0" w:line="276" w:lineRule="auto"/>
              <w:rPr>
                <w:sz w:val="20"/>
              </w:rPr>
            </w:pPr>
            <w:r w:rsidRPr="005800E4">
              <w:rPr>
                <w:sz w:val="20"/>
              </w:rPr>
              <w:t xml:space="preserve">middleName </w:t>
            </w:r>
          </w:p>
        </w:tc>
        <w:tc>
          <w:tcPr>
            <w:tcW w:w="280" w:type="pct"/>
            <w:gridSpan w:val="2"/>
            <w:shd w:val="clear" w:color="auto" w:fill="auto"/>
            <w:hideMark/>
          </w:tcPr>
          <w:p w14:paraId="4910496B" w14:textId="77777777" w:rsidR="00EB3549" w:rsidRPr="005800E4" w:rsidRDefault="00EB3549" w:rsidP="003F07D0">
            <w:pPr>
              <w:spacing w:before="0" w:after="0" w:line="276" w:lineRule="auto"/>
              <w:jc w:val="center"/>
              <w:rPr>
                <w:sz w:val="20"/>
              </w:rPr>
            </w:pPr>
            <w:r w:rsidRPr="005800E4">
              <w:rPr>
                <w:sz w:val="20"/>
              </w:rPr>
              <w:t>H</w:t>
            </w:r>
          </w:p>
        </w:tc>
        <w:tc>
          <w:tcPr>
            <w:tcW w:w="445" w:type="pct"/>
            <w:gridSpan w:val="2"/>
            <w:shd w:val="clear" w:color="auto" w:fill="auto"/>
            <w:hideMark/>
          </w:tcPr>
          <w:p w14:paraId="10DD702E" w14:textId="77777777" w:rsidR="00EB3549" w:rsidRPr="005800E4" w:rsidRDefault="00EB3549" w:rsidP="003F07D0">
            <w:pPr>
              <w:spacing w:before="0" w:after="0" w:line="276" w:lineRule="auto"/>
              <w:jc w:val="center"/>
              <w:rPr>
                <w:sz w:val="20"/>
              </w:rPr>
            </w:pPr>
            <w:r w:rsidRPr="005800E4">
              <w:rPr>
                <w:sz w:val="20"/>
              </w:rPr>
              <w:t>T(1-50)</w:t>
            </w:r>
          </w:p>
        </w:tc>
        <w:tc>
          <w:tcPr>
            <w:tcW w:w="1381" w:type="pct"/>
            <w:gridSpan w:val="2"/>
            <w:shd w:val="clear" w:color="auto" w:fill="auto"/>
            <w:hideMark/>
          </w:tcPr>
          <w:p w14:paraId="1A25542E" w14:textId="77777777" w:rsidR="00EB3549" w:rsidRPr="005800E4" w:rsidRDefault="00EB3549" w:rsidP="003F07D0">
            <w:pPr>
              <w:spacing w:before="0" w:after="0" w:line="276" w:lineRule="auto"/>
              <w:rPr>
                <w:sz w:val="20"/>
              </w:rPr>
            </w:pPr>
            <w:r w:rsidRPr="005800E4">
              <w:rPr>
                <w:sz w:val="20"/>
              </w:rPr>
              <w:t>Отчество</w:t>
            </w:r>
          </w:p>
        </w:tc>
        <w:tc>
          <w:tcPr>
            <w:tcW w:w="1347" w:type="pct"/>
            <w:gridSpan w:val="2"/>
            <w:shd w:val="clear" w:color="auto" w:fill="auto"/>
            <w:hideMark/>
          </w:tcPr>
          <w:p w14:paraId="251B166B" w14:textId="77777777" w:rsidR="00EB3549" w:rsidRPr="005800E4" w:rsidRDefault="00EB3549" w:rsidP="003F07D0">
            <w:pPr>
              <w:spacing w:before="0" w:after="0" w:line="276" w:lineRule="auto"/>
              <w:rPr>
                <w:sz w:val="20"/>
              </w:rPr>
            </w:pPr>
            <w:r w:rsidRPr="005800E4">
              <w:rPr>
                <w:sz w:val="20"/>
              </w:rPr>
              <w:t xml:space="preserve"> </w:t>
            </w:r>
          </w:p>
        </w:tc>
      </w:tr>
      <w:tr w:rsidR="00EB3549" w:rsidRPr="005800E4" w14:paraId="3B5628ED" w14:textId="77777777" w:rsidTr="00CB07DB">
        <w:trPr>
          <w:trHeight w:val="262"/>
        </w:trPr>
        <w:tc>
          <w:tcPr>
            <w:tcW w:w="5000" w:type="pct"/>
            <w:gridSpan w:val="12"/>
            <w:shd w:val="clear" w:color="auto" w:fill="auto"/>
            <w:hideMark/>
          </w:tcPr>
          <w:p w14:paraId="488F44FB" w14:textId="77777777" w:rsidR="00EB3549" w:rsidRPr="005800E4" w:rsidRDefault="00EB3549" w:rsidP="003F07D0">
            <w:pPr>
              <w:spacing w:before="0" w:after="0" w:line="276" w:lineRule="auto"/>
              <w:jc w:val="center"/>
              <w:rPr>
                <w:sz w:val="20"/>
              </w:rPr>
            </w:pPr>
            <w:r w:rsidRPr="005800E4">
              <w:rPr>
                <w:b/>
                <w:sz w:val="20"/>
              </w:rPr>
              <w:t>Специализированная организация</w:t>
            </w:r>
          </w:p>
        </w:tc>
      </w:tr>
      <w:tr w:rsidR="000D623B" w:rsidRPr="005800E4" w14:paraId="19355C4B" w14:textId="77777777" w:rsidTr="00CB07DB">
        <w:trPr>
          <w:trHeight w:val="262"/>
        </w:trPr>
        <w:tc>
          <w:tcPr>
            <w:tcW w:w="926" w:type="pct"/>
            <w:gridSpan w:val="2"/>
            <w:shd w:val="clear" w:color="auto" w:fill="auto"/>
            <w:hideMark/>
          </w:tcPr>
          <w:p w14:paraId="736CDA78" w14:textId="77777777" w:rsidR="00EB3549" w:rsidRPr="005800E4" w:rsidRDefault="00EB3549" w:rsidP="003F07D0">
            <w:pPr>
              <w:spacing w:before="0" w:after="0" w:line="276" w:lineRule="auto"/>
              <w:rPr>
                <w:b/>
                <w:sz w:val="20"/>
              </w:rPr>
            </w:pPr>
            <w:r w:rsidRPr="005800E4">
              <w:rPr>
                <w:b/>
                <w:sz w:val="20"/>
              </w:rPr>
              <w:t>specializedOrg</w:t>
            </w:r>
          </w:p>
        </w:tc>
        <w:tc>
          <w:tcPr>
            <w:tcW w:w="621" w:type="pct"/>
            <w:gridSpan w:val="2"/>
            <w:shd w:val="clear" w:color="auto" w:fill="auto"/>
            <w:hideMark/>
          </w:tcPr>
          <w:p w14:paraId="32062DA6" w14:textId="77777777" w:rsidR="00EB3549" w:rsidRPr="005800E4" w:rsidRDefault="00EB3549" w:rsidP="003F07D0">
            <w:pPr>
              <w:spacing w:before="0" w:after="0" w:line="276" w:lineRule="auto"/>
              <w:rPr>
                <w:sz w:val="20"/>
              </w:rPr>
            </w:pPr>
          </w:p>
        </w:tc>
        <w:tc>
          <w:tcPr>
            <w:tcW w:w="280" w:type="pct"/>
            <w:gridSpan w:val="2"/>
            <w:shd w:val="clear" w:color="auto" w:fill="auto"/>
            <w:hideMark/>
          </w:tcPr>
          <w:p w14:paraId="3211FD1E" w14:textId="77777777" w:rsidR="00EB3549" w:rsidRPr="005800E4" w:rsidRDefault="00EB3549" w:rsidP="003F07D0">
            <w:pPr>
              <w:spacing w:before="0" w:after="0" w:line="276" w:lineRule="auto"/>
              <w:jc w:val="center"/>
              <w:rPr>
                <w:sz w:val="20"/>
              </w:rPr>
            </w:pPr>
          </w:p>
        </w:tc>
        <w:tc>
          <w:tcPr>
            <w:tcW w:w="445" w:type="pct"/>
            <w:gridSpan w:val="2"/>
            <w:shd w:val="clear" w:color="auto" w:fill="auto"/>
            <w:hideMark/>
          </w:tcPr>
          <w:p w14:paraId="77282A22" w14:textId="77777777" w:rsidR="00EB3549" w:rsidRPr="005800E4" w:rsidRDefault="00EB3549" w:rsidP="003F07D0">
            <w:pPr>
              <w:spacing w:before="0" w:after="0" w:line="276" w:lineRule="auto"/>
              <w:jc w:val="center"/>
              <w:rPr>
                <w:sz w:val="20"/>
              </w:rPr>
            </w:pPr>
          </w:p>
        </w:tc>
        <w:tc>
          <w:tcPr>
            <w:tcW w:w="1381" w:type="pct"/>
            <w:gridSpan w:val="2"/>
            <w:shd w:val="clear" w:color="auto" w:fill="auto"/>
            <w:hideMark/>
          </w:tcPr>
          <w:p w14:paraId="5AE54A11" w14:textId="77777777" w:rsidR="00EB3549" w:rsidRPr="005800E4" w:rsidRDefault="00EB3549" w:rsidP="003F07D0">
            <w:pPr>
              <w:spacing w:before="0" w:after="0" w:line="276" w:lineRule="auto"/>
              <w:rPr>
                <w:sz w:val="20"/>
              </w:rPr>
            </w:pPr>
          </w:p>
        </w:tc>
        <w:tc>
          <w:tcPr>
            <w:tcW w:w="1347" w:type="pct"/>
            <w:gridSpan w:val="2"/>
            <w:shd w:val="clear" w:color="auto" w:fill="auto"/>
            <w:hideMark/>
          </w:tcPr>
          <w:p w14:paraId="295767C9" w14:textId="77777777" w:rsidR="00EB3549" w:rsidRPr="005800E4" w:rsidRDefault="00EB3549" w:rsidP="003F07D0">
            <w:pPr>
              <w:spacing w:before="0" w:after="0" w:line="276" w:lineRule="auto"/>
              <w:rPr>
                <w:sz w:val="20"/>
              </w:rPr>
            </w:pPr>
          </w:p>
        </w:tc>
      </w:tr>
      <w:tr w:rsidR="000D623B" w:rsidRPr="005800E4" w14:paraId="71F30937" w14:textId="77777777" w:rsidTr="00CB07DB">
        <w:trPr>
          <w:trHeight w:val="262"/>
        </w:trPr>
        <w:tc>
          <w:tcPr>
            <w:tcW w:w="926" w:type="pct"/>
            <w:gridSpan w:val="2"/>
            <w:shd w:val="clear" w:color="auto" w:fill="auto"/>
            <w:hideMark/>
          </w:tcPr>
          <w:p w14:paraId="2F226DA8" w14:textId="77777777" w:rsidR="007B7320" w:rsidRPr="005800E4" w:rsidRDefault="007B7320" w:rsidP="003F07D0">
            <w:pPr>
              <w:spacing w:before="0" w:after="0" w:line="276" w:lineRule="auto"/>
              <w:rPr>
                <w:sz w:val="20"/>
              </w:rPr>
            </w:pPr>
            <w:r w:rsidRPr="005800E4">
              <w:rPr>
                <w:sz w:val="20"/>
              </w:rPr>
              <w:t> </w:t>
            </w:r>
          </w:p>
        </w:tc>
        <w:tc>
          <w:tcPr>
            <w:tcW w:w="621" w:type="pct"/>
            <w:gridSpan w:val="2"/>
            <w:shd w:val="clear" w:color="auto" w:fill="auto"/>
            <w:hideMark/>
          </w:tcPr>
          <w:p w14:paraId="56D599A6" w14:textId="77777777" w:rsidR="007B7320" w:rsidRPr="005800E4" w:rsidRDefault="007B7320" w:rsidP="003F07D0">
            <w:pPr>
              <w:spacing w:before="0" w:after="0" w:line="276" w:lineRule="auto"/>
              <w:rPr>
                <w:sz w:val="20"/>
              </w:rPr>
            </w:pPr>
            <w:r w:rsidRPr="005800E4">
              <w:rPr>
                <w:sz w:val="20"/>
              </w:rPr>
              <w:t xml:space="preserve">regNum </w:t>
            </w:r>
          </w:p>
        </w:tc>
        <w:tc>
          <w:tcPr>
            <w:tcW w:w="280" w:type="pct"/>
            <w:gridSpan w:val="2"/>
            <w:shd w:val="clear" w:color="auto" w:fill="auto"/>
            <w:hideMark/>
          </w:tcPr>
          <w:p w14:paraId="5B746A6B" w14:textId="77777777" w:rsidR="007B7320" w:rsidRPr="005800E4" w:rsidRDefault="007B7320" w:rsidP="003F07D0">
            <w:pPr>
              <w:spacing w:before="0" w:after="0" w:line="276" w:lineRule="auto"/>
              <w:jc w:val="center"/>
              <w:rPr>
                <w:sz w:val="20"/>
              </w:rPr>
            </w:pPr>
            <w:r w:rsidRPr="005800E4">
              <w:rPr>
                <w:sz w:val="20"/>
              </w:rPr>
              <w:t>O</w:t>
            </w:r>
          </w:p>
        </w:tc>
        <w:tc>
          <w:tcPr>
            <w:tcW w:w="445" w:type="pct"/>
            <w:gridSpan w:val="2"/>
            <w:shd w:val="clear" w:color="auto" w:fill="auto"/>
            <w:hideMark/>
          </w:tcPr>
          <w:p w14:paraId="1C23610B" w14:textId="77777777" w:rsidR="007B7320" w:rsidRPr="005800E4" w:rsidRDefault="007B7320" w:rsidP="003F07D0">
            <w:pPr>
              <w:spacing w:before="0" w:after="0" w:line="276" w:lineRule="auto"/>
              <w:jc w:val="center"/>
              <w:rPr>
                <w:sz w:val="20"/>
              </w:rPr>
            </w:pPr>
            <w:r w:rsidRPr="005800E4">
              <w:rPr>
                <w:sz w:val="20"/>
              </w:rPr>
              <w:t>T</w:t>
            </w:r>
          </w:p>
        </w:tc>
        <w:tc>
          <w:tcPr>
            <w:tcW w:w="1381" w:type="pct"/>
            <w:gridSpan w:val="2"/>
            <w:shd w:val="clear" w:color="auto" w:fill="auto"/>
            <w:hideMark/>
          </w:tcPr>
          <w:p w14:paraId="144E9221" w14:textId="77777777" w:rsidR="007B7320" w:rsidRPr="005800E4" w:rsidRDefault="007B7320" w:rsidP="003F07D0">
            <w:pPr>
              <w:spacing w:before="0" w:after="0" w:line="276" w:lineRule="auto"/>
              <w:rPr>
                <w:sz w:val="20"/>
              </w:rPr>
            </w:pPr>
            <w:r w:rsidRPr="005800E4">
              <w:rPr>
                <w:sz w:val="20"/>
              </w:rPr>
              <w:t>Код по СПЗ</w:t>
            </w:r>
          </w:p>
        </w:tc>
        <w:tc>
          <w:tcPr>
            <w:tcW w:w="1347" w:type="pct"/>
            <w:gridSpan w:val="2"/>
            <w:shd w:val="clear" w:color="auto" w:fill="auto"/>
            <w:vAlign w:val="center"/>
            <w:hideMark/>
          </w:tcPr>
          <w:p w14:paraId="2548B922" w14:textId="77777777" w:rsidR="007B7320" w:rsidRPr="005800E4" w:rsidRDefault="007B7320" w:rsidP="003F07D0">
            <w:pPr>
              <w:spacing w:before="0" w:after="0" w:line="276" w:lineRule="auto"/>
              <w:rPr>
                <w:sz w:val="20"/>
              </w:rPr>
            </w:pPr>
            <w:r w:rsidRPr="005800E4">
              <w:rPr>
                <w:sz w:val="20"/>
                <w:lang w:eastAsia="en-US"/>
              </w:rPr>
              <w:t xml:space="preserve">Шаблон значения: \d{11} </w:t>
            </w:r>
          </w:p>
        </w:tc>
      </w:tr>
      <w:tr w:rsidR="000D623B" w:rsidRPr="005800E4" w14:paraId="385F83A0" w14:textId="77777777" w:rsidTr="00CB07DB">
        <w:tc>
          <w:tcPr>
            <w:tcW w:w="926" w:type="pct"/>
            <w:gridSpan w:val="2"/>
            <w:shd w:val="clear" w:color="auto" w:fill="auto"/>
            <w:hideMark/>
          </w:tcPr>
          <w:p w14:paraId="13B58835" w14:textId="77777777" w:rsidR="007B7320" w:rsidRPr="005800E4" w:rsidRDefault="007B7320" w:rsidP="003F07D0">
            <w:pPr>
              <w:spacing w:before="0" w:after="0" w:line="276" w:lineRule="auto"/>
              <w:rPr>
                <w:sz w:val="20"/>
              </w:rPr>
            </w:pPr>
            <w:r w:rsidRPr="005800E4">
              <w:rPr>
                <w:sz w:val="20"/>
              </w:rPr>
              <w:t> </w:t>
            </w:r>
          </w:p>
        </w:tc>
        <w:tc>
          <w:tcPr>
            <w:tcW w:w="621" w:type="pct"/>
            <w:gridSpan w:val="2"/>
            <w:shd w:val="clear" w:color="auto" w:fill="auto"/>
            <w:hideMark/>
          </w:tcPr>
          <w:p w14:paraId="36370B3B" w14:textId="77777777" w:rsidR="007B7320" w:rsidRPr="005800E4" w:rsidRDefault="007B7320" w:rsidP="003F07D0">
            <w:pPr>
              <w:spacing w:before="0" w:after="0" w:line="276" w:lineRule="auto"/>
              <w:rPr>
                <w:sz w:val="20"/>
                <w:lang w:eastAsia="en-US"/>
              </w:rPr>
            </w:pPr>
            <w:r w:rsidRPr="005800E4">
              <w:rPr>
                <w:sz w:val="20"/>
                <w:lang w:eastAsia="en-US"/>
              </w:rPr>
              <w:t>consRegistryNum</w:t>
            </w:r>
          </w:p>
        </w:tc>
        <w:tc>
          <w:tcPr>
            <w:tcW w:w="280" w:type="pct"/>
            <w:gridSpan w:val="2"/>
            <w:shd w:val="clear" w:color="auto" w:fill="auto"/>
            <w:hideMark/>
          </w:tcPr>
          <w:p w14:paraId="78B6B630" w14:textId="77777777" w:rsidR="007B7320" w:rsidRPr="005800E4" w:rsidRDefault="007B7320" w:rsidP="003F07D0">
            <w:pPr>
              <w:spacing w:before="0" w:after="0" w:line="276" w:lineRule="auto"/>
              <w:jc w:val="center"/>
              <w:rPr>
                <w:sz w:val="20"/>
                <w:lang w:eastAsia="en-US"/>
              </w:rPr>
            </w:pPr>
            <w:r w:rsidRPr="005800E4">
              <w:rPr>
                <w:sz w:val="20"/>
                <w:lang w:eastAsia="en-US"/>
              </w:rPr>
              <w:t>Н</w:t>
            </w:r>
          </w:p>
        </w:tc>
        <w:tc>
          <w:tcPr>
            <w:tcW w:w="445" w:type="pct"/>
            <w:gridSpan w:val="2"/>
            <w:shd w:val="clear" w:color="auto" w:fill="auto"/>
            <w:hideMark/>
          </w:tcPr>
          <w:p w14:paraId="147854E3" w14:textId="77777777" w:rsidR="007B7320" w:rsidRPr="005800E4" w:rsidRDefault="007B7320" w:rsidP="003F07D0">
            <w:pPr>
              <w:spacing w:before="0" w:after="0" w:line="276" w:lineRule="auto"/>
              <w:jc w:val="center"/>
              <w:rPr>
                <w:sz w:val="20"/>
                <w:lang w:eastAsia="en-US"/>
              </w:rPr>
            </w:pPr>
            <w:r w:rsidRPr="005800E4">
              <w:rPr>
                <w:sz w:val="20"/>
                <w:lang w:eastAsia="en-US"/>
              </w:rPr>
              <w:t>T(8)</w:t>
            </w:r>
          </w:p>
        </w:tc>
        <w:tc>
          <w:tcPr>
            <w:tcW w:w="1381" w:type="pct"/>
            <w:gridSpan w:val="2"/>
            <w:shd w:val="clear" w:color="auto" w:fill="auto"/>
            <w:hideMark/>
          </w:tcPr>
          <w:p w14:paraId="675D4F45" w14:textId="77777777" w:rsidR="007B7320" w:rsidRPr="005800E4" w:rsidRDefault="007B7320" w:rsidP="003F07D0">
            <w:pPr>
              <w:spacing w:before="0" w:after="0" w:line="276" w:lineRule="auto"/>
              <w:rPr>
                <w:sz w:val="20"/>
                <w:lang w:eastAsia="en-US"/>
              </w:rPr>
            </w:pPr>
            <w:r w:rsidRPr="005800E4">
              <w:rPr>
                <w:sz w:val="20"/>
                <w:lang w:eastAsia="en-US"/>
              </w:rPr>
              <w:t>Код по Сводному Реестру</w:t>
            </w:r>
          </w:p>
        </w:tc>
        <w:tc>
          <w:tcPr>
            <w:tcW w:w="1347" w:type="pct"/>
            <w:gridSpan w:val="2"/>
            <w:shd w:val="clear" w:color="auto" w:fill="auto"/>
            <w:hideMark/>
          </w:tcPr>
          <w:p w14:paraId="01B6FCDC" w14:textId="77777777" w:rsidR="001F0B71" w:rsidRPr="005800E4" w:rsidDel="00D1337C" w:rsidRDefault="007B7320" w:rsidP="003F07D0">
            <w:pPr>
              <w:spacing w:before="0" w:after="0" w:line="276" w:lineRule="auto"/>
              <w:rPr>
                <w:sz w:val="20"/>
                <w:lang w:eastAsia="en-US"/>
              </w:rPr>
            </w:pPr>
            <w:r w:rsidRPr="005800E4">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RPr="005800E4" w:rsidDel="00D1337C">
              <w:rPr>
                <w:sz w:val="20"/>
                <w:lang w:eastAsia="en-US"/>
              </w:rPr>
              <w:t xml:space="preserve"> </w:t>
            </w:r>
          </w:p>
          <w:p w14:paraId="640F41E3" w14:textId="77777777" w:rsidR="007B7320" w:rsidRPr="005800E4" w:rsidRDefault="007B7320" w:rsidP="003F07D0">
            <w:pPr>
              <w:spacing w:before="0" w:after="0" w:line="276" w:lineRule="auto"/>
              <w:rPr>
                <w:sz w:val="20"/>
                <w:lang w:eastAsia="en-US"/>
              </w:rPr>
            </w:pPr>
          </w:p>
        </w:tc>
      </w:tr>
      <w:tr w:rsidR="000D623B" w:rsidRPr="005800E4" w14:paraId="305FD0FC" w14:textId="77777777" w:rsidTr="00CB07DB">
        <w:trPr>
          <w:trHeight w:val="262"/>
        </w:trPr>
        <w:tc>
          <w:tcPr>
            <w:tcW w:w="926" w:type="pct"/>
            <w:gridSpan w:val="2"/>
            <w:shd w:val="clear" w:color="auto" w:fill="auto"/>
            <w:hideMark/>
          </w:tcPr>
          <w:p w14:paraId="434959A8" w14:textId="77777777" w:rsidR="007B7320" w:rsidRPr="005800E4" w:rsidRDefault="007B7320" w:rsidP="003F07D0">
            <w:pPr>
              <w:spacing w:before="0" w:after="0" w:line="276" w:lineRule="auto"/>
              <w:rPr>
                <w:sz w:val="20"/>
              </w:rPr>
            </w:pPr>
            <w:r w:rsidRPr="005800E4">
              <w:rPr>
                <w:sz w:val="20"/>
              </w:rPr>
              <w:t> </w:t>
            </w:r>
          </w:p>
        </w:tc>
        <w:tc>
          <w:tcPr>
            <w:tcW w:w="621" w:type="pct"/>
            <w:gridSpan w:val="2"/>
            <w:shd w:val="clear" w:color="auto" w:fill="auto"/>
            <w:hideMark/>
          </w:tcPr>
          <w:p w14:paraId="70015546" w14:textId="77777777" w:rsidR="007B7320" w:rsidRPr="005800E4" w:rsidRDefault="007B7320" w:rsidP="003F07D0">
            <w:pPr>
              <w:spacing w:before="0" w:after="0" w:line="276" w:lineRule="auto"/>
              <w:rPr>
                <w:sz w:val="20"/>
              </w:rPr>
            </w:pPr>
            <w:r w:rsidRPr="005800E4">
              <w:rPr>
                <w:sz w:val="20"/>
              </w:rPr>
              <w:t xml:space="preserve">fullName </w:t>
            </w:r>
          </w:p>
        </w:tc>
        <w:tc>
          <w:tcPr>
            <w:tcW w:w="280" w:type="pct"/>
            <w:gridSpan w:val="2"/>
            <w:shd w:val="clear" w:color="auto" w:fill="auto"/>
            <w:hideMark/>
          </w:tcPr>
          <w:p w14:paraId="7E315710" w14:textId="77777777" w:rsidR="007B7320" w:rsidRPr="005800E4" w:rsidRDefault="007B7320" w:rsidP="003F07D0">
            <w:pPr>
              <w:spacing w:before="0" w:after="0" w:line="276" w:lineRule="auto"/>
              <w:jc w:val="center"/>
              <w:rPr>
                <w:sz w:val="20"/>
              </w:rPr>
            </w:pPr>
            <w:r w:rsidRPr="005800E4">
              <w:rPr>
                <w:sz w:val="20"/>
              </w:rPr>
              <w:t>H</w:t>
            </w:r>
          </w:p>
        </w:tc>
        <w:tc>
          <w:tcPr>
            <w:tcW w:w="445" w:type="pct"/>
            <w:gridSpan w:val="2"/>
            <w:shd w:val="clear" w:color="auto" w:fill="auto"/>
            <w:hideMark/>
          </w:tcPr>
          <w:p w14:paraId="45E5EBBC" w14:textId="77777777" w:rsidR="007B7320" w:rsidRPr="005800E4" w:rsidRDefault="007B7320" w:rsidP="003F07D0">
            <w:pPr>
              <w:spacing w:before="0" w:after="0" w:line="276" w:lineRule="auto"/>
              <w:jc w:val="center"/>
              <w:rPr>
                <w:sz w:val="20"/>
              </w:rPr>
            </w:pPr>
            <w:r w:rsidRPr="005800E4">
              <w:rPr>
                <w:sz w:val="20"/>
              </w:rPr>
              <w:t>T(1-2000)</w:t>
            </w:r>
          </w:p>
        </w:tc>
        <w:tc>
          <w:tcPr>
            <w:tcW w:w="1381" w:type="pct"/>
            <w:gridSpan w:val="2"/>
            <w:shd w:val="clear" w:color="auto" w:fill="auto"/>
            <w:hideMark/>
          </w:tcPr>
          <w:p w14:paraId="20916CEE" w14:textId="77777777" w:rsidR="007B7320" w:rsidRPr="005800E4" w:rsidRDefault="007B7320" w:rsidP="003F07D0">
            <w:pPr>
              <w:spacing w:before="0" w:after="0" w:line="276" w:lineRule="auto"/>
              <w:rPr>
                <w:sz w:val="20"/>
              </w:rPr>
            </w:pPr>
            <w:r w:rsidRPr="005800E4">
              <w:rPr>
                <w:sz w:val="20"/>
              </w:rPr>
              <w:t>Полное наименование</w:t>
            </w:r>
          </w:p>
        </w:tc>
        <w:tc>
          <w:tcPr>
            <w:tcW w:w="1347" w:type="pct"/>
            <w:gridSpan w:val="2"/>
            <w:shd w:val="clear" w:color="auto" w:fill="auto"/>
            <w:vAlign w:val="center"/>
            <w:hideMark/>
          </w:tcPr>
          <w:p w14:paraId="060CB3F1" w14:textId="77777777" w:rsidR="007B7320" w:rsidRPr="005800E4" w:rsidRDefault="007B7320" w:rsidP="003F07D0">
            <w:pPr>
              <w:spacing w:before="0" w:after="0" w:line="276" w:lineRule="auto"/>
              <w:rPr>
                <w:sz w:val="20"/>
              </w:rPr>
            </w:pPr>
            <w:r w:rsidRPr="005800E4">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0D623B" w:rsidRPr="005800E4" w14:paraId="78359035" w14:textId="77777777" w:rsidTr="00CB07DB">
        <w:trPr>
          <w:trHeight w:val="262"/>
        </w:trPr>
        <w:tc>
          <w:tcPr>
            <w:tcW w:w="926" w:type="pct"/>
            <w:gridSpan w:val="2"/>
            <w:shd w:val="clear" w:color="auto" w:fill="auto"/>
            <w:hideMark/>
          </w:tcPr>
          <w:p w14:paraId="66E1225F" w14:textId="77777777" w:rsidR="00EB3549" w:rsidRPr="005800E4" w:rsidRDefault="00EB3549" w:rsidP="003F07D0">
            <w:pPr>
              <w:spacing w:before="0" w:after="0" w:line="276" w:lineRule="auto"/>
              <w:rPr>
                <w:sz w:val="20"/>
              </w:rPr>
            </w:pPr>
          </w:p>
        </w:tc>
        <w:tc>
          <w:tcPr>
            <w:tcW w:w="621" w:type="pct"/>
            <w:gridSpan w:val="2"/>
            <w:shd w:val="clear" w:color="auto" w:fill="auto"/>
            <w:hideMark/>
          </w:tcPr>
          <w:p w14:paraId="65F073A5" w14:textId="77777777" w:rsidR="00EB3549" w:rsidRPr="005800E4" w:rsidRDefault="00EB3549" w:rsidP="003F07D0">
            <w:pPr>
              <w:spacing w:before="0" w:after="0" w:line="276" w:lineRule="auto"/>
              <w:rPr>
                <w:sz w:val="20"/>
              </w:rPr>
            </w:pPr>
            <w:r w:rsidRPr="005800E4">
              <w:rPr>
                <w:sz w:val="20"/>
              </w:rPr>
              <w:t>postAddress</w:t>
            </w:r>
          </w:p>
        </w:tc>
        <w:tc>
          <w:tcPr>
            <w:tcW w:w="280" w:type="pct"/>
            <w:gridSpan w:val="2"/>
            <w:shd w:val="clear" w:color="auto" w:fill="auto"/>
            <w:hideMark/>
          </w:tcPr>
          <w:p w14:paraId="549178AD" w14:textId="77777777" w:rsidR="00EB3549" w:rsidRPr="005800E4" w:rsidRDefault="00EB3549" w:rsidP="003F07D0">
            <w:pPr>
              <w:spacing w:before="0" w:after="0" w:line="276" w:lineRule="auto"/>
              <w:jc w:val="center"/>
              <w:rPr>
                <w:sz w:val="20"/>
                <w:lang w:val="en-US"/>
              </w:rPr>
            </w:pPr>
            <w:r w:rsidRPr="005800E4">
              <w:rPr>
                <w:sz w:val="20"/>
                <w:lang w:val="en-US"/>
              </w:rPr>
              <w:t>H</w:t>
            </w:r>
          </w:p>
        </w:tc>
        <w:tc>
          <w:tcPr>
            <w:tcW w:w="445" w:type="pct"/>
            <w:gridSpan w:val="2"/>
            <w:shd w:val="clear" w:color="auto" w:fill="auto"/>
            <w:hideMark/>
          </w:tcPr>
          <w:p w14:paraId="6BCF68BA" w14:textId="77777777" w:rsidR="00EB3549" w:rsidRPr="005800E4" w:rsidRDefault="00EB3549" w:rsidP="003F07D0">
            <w:pPr>
              <w:spacing w:before="0" w:after="0" w:line="276" w:lineRule="auto"/>
              <w:jc w:val="center"/>
              <w:rPr>
                <w:sz w:val="20"/>
                <w:lang w:val="en-US"/>
              </w:rPr>
            </w:pPr>
            <w:r w:rsidRPr="005800E4">
              <w:rPr>
                <w:sz w:val="20"/>
                <w:lang w:val="en-US"/>
              </w:rPr>
              <w:t>T(1-2000)</w:t>
            </w:r>
          </w:p>
        </w:tc>
        <w:tc>
          <w:tcPr>
            <w:tcW w:w="1381" w:type="pct"/>
            <w:gridSpan w:val="2"/>
            <w:shd w:val="clear" w:color="auto" w:fill="auto"/>
            <w:hideMark/>
          </w:tcPr>
          <w:p w14:paraId="0EF18648" w14:textId="77777777" w:rsidR="00EB3549" w:rsidRPr="005800E4" w:rsidRDefault="00EB3549" w:rsidP="003F07D0">
            <w:pPr>
              <w:spacing w:before="0" w:after="0" w:line="276" w:lineRule="auto"/>
              <w:rPr>
                <w:sz w:val="20"/>
              </w:rPr>
            </w:pPr>
            <w:r w:rsidRPr="005800E4">
              <w:rPr>
                <w:sz w:val="20"/>
              </w:rPr>
              <w:t>Почтовый адрес организации</w:t>
            </w:r>
          </w:p>
        </w:tc>
        <w:tc>
          <w:tcPr>
            <w:tcW w:w="1347" w:type="pct"/>
            <w:gridSpan w:val="2"/>
            <w:shd w:val="clear" w:color="auto" w:fill="auto"/>
            <w:hideMark/>
          </w:tcPr>
          <w:p w14:paraId="62B94269" w14:textId="77777777" w:rsidR="00EB3549" w:rsidRPr="005800E4" w:rsidRDefault="00EB3549" w:rsidP="003F07D0">
            <w:pPr>
              <w:spacing w:before="0" w:after="0" w:line="276" w:lineRule="auto"/>
              <w:rPr>
                <w:sz w:val="20"/>
              </w:rPr>
            </w:pPr>
          </w:p>
        </w:tc>
      </w:tr>
      <w:tr w:rsidR="000D623B" w:rsidRPr="005800E4" w14:paraId="415ECA7F" w14:textId="77777777" w:rsidTr="00CB07DB">
        <w:trPr>
          <w:trHeight w:val="262"/>
        </w:trPr>
        <w:tc>
          <w:tcPr>
            <w:tcW w:w="926" w:type="pct"/>
            <w:gridSpan w:val="2"/>
            <w:shd w:val="clear" w:color="auto" w:fill="auto"/>
            <w:hideMark/>
          </w:tcPr>
          <w:p w14:paraId="39EA27D5" w14:textId="77777777" w:rsidR="00EB3549" w:rsidRPr="005800E4" w:rsidRDefault="00EB3549" w:rsidP="003F07D0">
            <w:pPr>
              <w:spacing w:before="0" w:after="0" w:line="276" w:lineRule="auto"/>
              <w:rPr>
                <w:sz w:val="20"/>
              </w:rPr>
            </w:pPr>
          </w:p>
        </w:tc>
        <w:tc>
          <w:tcPr>
            <w:tcW w:w="621" w:type="pct"/>
            <w:gridSpan w:val="2"/>
            <w:shd w:val="clear" w:color="auto" w:fill="auto"/>
            <w:hideMark/>
          </w:tcPr>
          <w:p w14:paraId="6706E37A" w14:textId="77777777" w:rsidR="00EB3549" w:rsidRPr="005800E4" w:rsidRDefault="00EB3549" w:rsidP="003F07D0">
            <w:pPr>
              <w:spacing w:before="0" w:after="0" w:line="276" w:lineRule="auto"/>
              <w:rPr>
                <w:sz w:val="20"/>
              </w:rPr>
            </w:pPr>
            <w:r w:rsidRPr="005800E4">
              <w:rPr>
                <w:sz w:val="20"/>
              </w:rPr>
              <w:t>factAddress</w:t>
            </w:r>
          </w:p>
        </w:tc>
        <w:tc>
          <w:tcPr>
            <w:tcW w:w="280" w:type="pct"/>
            <w:gridSpan w:val="2"/>
            <w:shd w:val="clear" w:color="auto" w:fill="auto"/>
            <w:hideMark/>
          </w:tcPr>
          <w:p w14:paraId="0E51BC01" w14:textId="77777777" w:rsidR="00EB3549" w:rsidRPr="005800E4" w:rsidRDefault="00EB3549" w:rsidP="003F07D0">
            <w:pPr>
              <w:spacing w:before="0" w:after="0" w:line="276" w:lineRule="auto"/>
              <w:jc w:val="center"/>
              <w:rPr>
                <w:sz w:val="20"/>
                <w:lang w:val="en-US"/>
              </w:rPr>
            </w:pPr>
            <w:r w:rsidRPr="005800E4">
              <w:rPr>
                <w:sz w:val="20"/>
                <w:lang w:val="en-US"/>
              </w:rPr>
              <w:t>H</w:t>
            </w:r>
          </w:p>
        </w:tc>
        <w:tc>
          <w:tcPr>
            <w:tcW w:w="445" w:type="pct"/>
            <w:gridSpan w:val="2"/>
            <w:shd w:val="clear" w:color="auto" w:fill="auto"/>
            <w:hideMark/>
          </w:tcPr>
          <w:p w14:paraId="70A62F6D" w14:textId="77777777" w:rsidR="00EB3549" w:rsidRPr="005800E4" w:rsidRDefault="00EB3549" w:rsidP="003F07D0">
            <w:pPr>
              <w:spacing w:before="0" w:after="0" w:line="276" w:lineRule="auto"/>
              <w:jc w:val="center"/>
              <w:rPr>
                <w:sz w:val="20"/>
                <w:lang w:val="en-US"/>
              </w:rPr>
            </w:pPr>
            <w:r w:rsidRPr="005800E4">
              <w:rPr>
                <w:sz w:val="20"/>
                <w:lang w:val="en-US"/>
              </w:rPr>
              <w:t>T(1-2000)</w:t>
            </w:r>
          </w:p>
        </w:tc>
        <w:tc>
          <w:tcPr>
            <w:tcW w:w="1381" w:type="pct"/>
            <w:gridSpan w:val="2"/>
            <w:shd w:val="clear" w:color="auto" w:fill="auto"/>
            <w:hideMark/>
          </w:tcPr>
          <w:p w14:paraId="32766A3A" w14:textId="77777777" w:rsidR="00EB3549" w:rsidRPr="005800E4" w:rsidRDefault="00EB3549" w:rsidP="003F07D0">
            <w:pPr>
              <w:spacing w:before="0" w:after="0" w:line="276" w:lineRule="auto"/>
              <w:rPr>
                <w:sz w:val="20"/>
              </w:rPr>
            </w:pPr>
            <w:r w:rsidRPr="005800E4">
              <w:rPr>
                <w:sz w:val="20"/>
              </w:rPr>
              <w:t>Адрес местонахождения организации</w:t>
            </w:r>
          </w:p>
        </w:tc>
        <w:tc>
          <w:tcPr>
            <w:tcW w:w="1347" w:type="pct"/>
            <w:gridSpan w:val="2"/>
            <w:shd w:val="clear" w:color="auto" w:fill="auto"/>
            <w:hideMark/>
          </w:tcPr>
          <w:p w14:paraId="03D5EFD7" w14:textId="77777777" w:rsidR="00EB3549" w:rsidRPr="005800E4" w:rsidRDefault="00EB3549" w:rsidP="003F07D0">
            <w:pPr>
              <w:spacing w:before="0" w:after="0" w:line="276" w:lineRule="auto"/>
              <w:rPr>
                <w:sz w:val="20"/>
              </w:rPr>
            </w:pPr>
          </w:p>
        </w:tc>
      </w:tr>
      <w:tr w:rsidR="000D623B" w:rsidRPr="005800E4" w14:paraId="39C23167" w14:textId="77777777" w:rsidTr="00CB07DB">
        <w:trPr>
          <w:trHeight w:val="262"/>
        </w:trPr>
        <w:tc>
          <w:tcPr>
            <w:tcW w:w="926" w:type="pct"/>
            <w:gridSpan w:val="2"/>
            <w:shd w:val="clear" w:color="auto" w:fill="auto"/>
            <w:hideMark/>
          </w:tcPr>
          <w:p w14:paraId="6C8B373C" w14:textId="77777777" w:rsidR="00EB3549" w:rsidRPr="005800E4" w:rsidRDefault="00EB3549" w:rsidP="003F07D0">
            <w:pPr>
              <w:spacing w:before="0" w:after="0" w:line="276" w:lineRule="auto"/>
              <w:rPr>
                <w:sz w:val="20"/>
              </w:rPr>
            </w:pPr>
          </w:p>
        </w:tc>
        <w:tc>
          <w:tcPr>
            <w:tcW w:w="621" w:type="pct"/>
            <w:gridSpan w:val="2"/>
            <w:shd w:val="clear" w:color="auto" w:fill="auto"/>
            <w:hideMark/>
          </w:tcPr>
          <w:p w14:paraId="33D2F57B" w14:textId="77777777" w:rsidR="00EB3549" w:rsidRPr="005800E4" w:rsidRDefault="00EB3549" w:rsidP="003F07D0">
            <w:pPr>
              <w:spacing w:before="0" w:after="0" w:line="276" w:lineRule="auto"/>
              <w:rPr>
                <w:sz w:val="20"/>
              </w:rPr>
            </w:pPr>
            <w:r w:rsidRPr="005800E4">
              <w:rPr>
                <w:sz w:val="20"/>
              </w:rPr>
              <w:t>INN</w:t>
            </w:r>
          </w:p>
        </w:tc>
        <w:tc>
          <w:tcPr>
            <w:tcW w:w="280" w:type="pct"/>
            <w:gridSpan w:val="2"/>
            <w:shd w:val="clear" w:color="auto" w:fill="auto"/>
            <w:hideMark/>
          </w:tcPr>
          <w:p w14:paraId="3F202CC0" w14:textId="77777777" w:rsidR="00EB3549" w:rsidRPr="005800E4" w:rsidRDefault="00EB3549" w:rsidP="003F07D0">
            <w:pPr>
              <w:spacing w:before="0" w:after="0" w:line="276" w:lineRule="auto"/>
              <w:jc w:val="center"/>
              <w:rPr>
                <w:sz w:val="20"/>
                <w:lang w:val="en-US"/>
              </w:rPr>
            </w:pPr>
            <w:r w:rsidRPr="005800E4">
              <w:rPr>
                <w:sz w:val="20"/>
                <w:lang w:val="en-US"/>
              </w:rPr>
              <w:t>H</w:t>
            </w:r>
          </w:p>
        </w:tc>
        <w:tc>
          <w:tcPr>
            <w:tcW w:w="445" w:type="pct"/>
            <w:gridSpan w:val="2"/>
            <w:shd w:val="clear" w:color="auto" w:fill="auto"/>
            <w:hideMark/>
          </w:tcPr>
          <w:p w14:paraId="50619D03" w14:textId="77777777" w:rsidR="00EB3549" w:rsidRPr="005800E4" w:rsidRDefault="00EB3549" w:rsidP="003F07D0">
            <w:pPr>
              <w:spacing w:before="0" w:after="0" w:line="276" w:lineRule="auto"/>
              <w:jc w:val="center"/>
              <w:rPr>
                <w:sz w:val="20"/>
                <w:lang w:val="en-US"/>
              </w:rPr>
            </w:pPr>
            <w:r w:rsidRPr="005800E4">
              <w:rPr>
                <w:sz w:val="20"/>
                <w:lang w:val="en-US"/>
              </w:rPr>
              <w:t>T</w:t>
            </w:r>
          </w:p>
        </w:tc>
        <w:tc>
          <w:tcPr>
            <w:tcW w:w="1381" w:type="pct"/>
            <w:gridSpan w:val="2"/>
            <w:shd w:val="clear" w:color="auto" w:fill="auto"/>
            <w:hideMark/>
          </w:tcPr>
          <w:p w14:paraId="4BD15F12" w14:textId="77777777" w:rsidR="00EB3549" w:rsidRPr="005800E4" w:rsidRDefault="00EB3549" w:rsidP="003F07D0">
            <w:pPr>
              <w:spacing w:before="0" w:after="0" w:line="276" w:lineRule="auto"/>
              <w:rPr>
                <w:sz w:val="20"/>
              </w:rPr>
            </w:pPr>
            <w:r w:rsidRPr="005800E4">
              <w:rPr>
                <w:sz w:val="20"/>
              </w:rPr>
              <w:t>ИНН организации</w:t>
            </w:r>
          </w:p>
        </w:tc>
        <w:tc>
          <w:tcPr>
            <w:tcW w:w="1347" w:type="pct"/>
            <w:gridSpan w:val="2"/>
            <w:shd w:val="clear" w:color="auto" w:fill="auto"/>
            <w:hideMark/>
          </w:tcPr>
          <w:p w14:paraId="3A390D5B" w14:textId="77777777" w:rsidR="00EB3549" w:rsidRPr="005800E4" w:rsidRDefault="00EB3549" w:rsidP="003F07D0">
            <w:pPr>
              <w:spacing w:before="0" w:after="0" w:line="276" w:lineRule="auto"/>
              <w:rPr>
                <w:sz w:val="20"/>
              </w:rPr>
            </w:pPr>
            <w:r w:rsidRPr="005800E4">
              <w:rPr>
                <w:sz w:val="20"/>
              </w:rPr>
              <w:t>Шаблон значения: \d{1</w:t>
            </w:r>
            <w:r w:rsidRPr="005800E4">
              <w:rPr>
                <w:sz w:val="20"/>
                <w:lang w:val="en-US"/>
              </w:rPr>
              <w:t>0</w:t>
            </w:r>
            <w:r w:rsidRPr="005800E4">
              <w:rPr>
                <w:sz w:val="20"/>
              </w:rPr>
              <w:t>}</w:t>
            </w:r>
          </w:p>
        </w:tc>
      </w:tr>
      <w:tr w:rsidR="000D623B" w:rsidRPr="005800E4" w14:paraId="36D40BE3" w14:textId="77777777" w:rsidTr="00CB07DB">
        <w:trPr>
          <w:trHeight w:val="262"/>
        </w:trPr>
        <w:tc>
          <w:tcPr>
            <w:tcW w:w="926" w:type="pct"/>
            <w:gridSpan w:val="2"/>
            <w:shd w:val="clear" w:color="auto" w:fill="auto"/>
            <w:hideMark/>
          </w:tcPr>
          <w:p w14:paraId="69EE11FC" w14:textId="77777777" w:rsidR="00EB3549" w:rsidRPr="005800E4" w:rsidRDefault="00EB3549" w:rsidP="003F07D0">
            <w:pPr>
              <w:spacing w:before="0" w:after="0" w:line="276" w:lineRule="auto"/>
              <w:rPr>
                <w:sz w:val="20"/>
              </w:rPr>
            </w:pPr>
          </w:p>
        </w:tc>
        <w:tc>
          <w:tcPr>
            <w:tcW w:w="621" w:type="pct"/>
            <w:gridSpan w:val="2"/>
            <w:shd w:val="clear" w:color="auto" w:fill="auto"/>
            <w:hideMark/>
          </w:tcPr>
          <w:p w14:paraId="6D34DB04" w14:textId="77777777" w:rsidR="00EB3549" w:rsidRPr="005800E4" w:rsidRDefault="00EB3549" w:rsidP="003F07D0">
            <w:pPr>
              <w:spacing w:before="0" w:after="0" w:line="276" w:lineRule="auto"/>
              <w:rPr>
                <w:sz w:val="20"/>
              </w:rPr>
            </w:pPr>
            <w:r w:rsidRPr="005800E4">
              <w:rPr>
                <w:sz w:val="20"/>
              </w:rPr>
              <w:t>KPP</w:t>
            </w:r>
          </w:p>
        </w:tc>
        <w:tc>
          <w:tcPr>
            <w:tcW w:w="280" w:type="pct"/>
            <w:gridSpan w:val="2"/>
            <w:shd w:val="clear" w:color="auto" w:fill="auto"/>
            <w:hideMark/>
          </w:tcPr>
          <w:p w14:paraId="1FC32CEE" w14:textId="77777777" w:rsidR="00EB3549" w:rsidRPr="005800E4" w:rsidRDefault="00EB3549" w:rsidP="003F07D0">
            <w:pPr>
              <w:spacing w:before="0" w:after="0" w:line="276" w:lineRule="auto"/>
              <w:jc w:val="center"/>
              <w:rPr>
                <w:sz w:val="20"/>
                <w:lang w:val="en-US"/>
              </w:rPr>
            </w:pPr>
            <w:r w:rsidRPr="005800E4">
              <w:rPr>
                <w:sz w:val="20"/>
                <w:lang w:val="en-US"/>
              </w:rPr>
              <w:t>H</w:t>
            </w:r>
          </w:p>
        </w:tc>
        <w:tc>
          <w:tcPr>
            <w:tcW w:w="445" w:type="pct"/>
            <w:gridSpan w:val="2"/>
            <w:shd w:val="clear" w:color="auto" w:fill="auto"/>
            <w:hideMark/>
          </w:tcPr>
          <w:p w14:paraId="1D9F5F55" w14:textId="77777777" w:rsidR="00EB3549" w:rsidRPr="005800E4" w:rsidRDefault="00EB3549" w:rsidP="003F07D0">
            <w:pPr>
              <w:spacing w:before="0" w:after="0" w:line="276" w:lineRule="auto"/>
              <w:jc w:val="center"/>
              <w:rPr>
                <w:sz w:val="20"/>
                <w:lang w:val="en-US"/>
              </w:rPr>
            </w:pPr>
            <w:r w:rsidRPr="005800E4">
              <w:rPr>
                <w:sz w:val="20"/>
                <w:lang w:val="en-US"/>
              </w:rPr>
              <w:t>T</w:t>
            </w:r>
            <w:r w:rsidR="009471B3" w:rsidRPr="005800E4">
              <w:rPr>
                <w:sz w:val="20"/>
                <w:lang w:val="en-US"/>
              </w:rPr>
              <w:t>(9)</w:t>
            </w:r>
          </w:p>
        </w:tc>
        <w:tc>
          <w:tcPr>
            <w:tcW w:w="1381" w:type="pct"/>
            <w:gridSpan w:val="2"/>
            <w:shd w:val="clear" w:color="auto" w:fill="auto"/>
            <w:hideMark/>
          </w:tcPr>
          <w:p w14:paraId="0619148D" w14:textId="77777777" w:rsidR="00EB3549" w:rsidRPr="005800E4" w:rsidRDefault="00EB3549" w:rsidP="003F07D0">
            <w:pPr>
              <w:spacing w:before="0" w:after="0" w:line="276" w:lineRule="auto"/>
              <w:rPr>
                <w:sz w:val="20"/>
              </w:rPr>
            </w:pPr>
            <w:r w:rsidRPr="005800E4">
              <w:rPr>
                <w:sz w:val="20"/>
              </w:rPr>
              <w:t>КПП организации</w:t>
            </w:r>
          </w:p>
        </w:tc>
        <w:tc>
          <w:tcPr>
            <w:tcW w:w="1347" w:type="pct"/>
            <w:gridSpan w:val="2"/>
            <w:shd w:val="clear" w:color="auto" w:fill="auto"/>
            <w:hideMark/>
          </w:tcPr>
          <w:p w14:paraId="0B362271" w14:textId="77777777" w:rsidR="00EB3549" w:rsidRPr="005800E4" w:rsidRDefault="00EB3549" w:rsidP="003F07D0">
            <w:pPr>
              <w:spacing w:before="0" w:after="0" w:line="276" w:lineRule="auto"/>
              <w:rPr>
                <w:sz w:val="20"/>
              </w:rPr>
            </w:pPr>
          </w:p>
        </w:tc>
      </w:tr>
      <w:tr w:rsidR="00EB3549" w:rsidRPr="005800E4" w14:paraId="3DD14975" w14:textId="77777777" w:rsidTr="00CB07DB">
        <w:tc>
          <w:tcPr>
            <w:tcW w:w="5000" w:type="pct"/>
            <w:gridSpan w:val="12"/>
            <w:shd w:val="clear" w:color="auto" w:fill="auto"/>
            <w:hideMark/>
          </w:tcPr>
          <w:p w14:paraId="7FD8DE33" w14:textId="77777777" w:rsidR="00EB3549" w:rsidRPr="005800E4" w:rsidRDefault="00EB3549" w:rsidP="003F07D0">
            <w:pPr>
              <w:spacing w:before="0" w:after="0" w:line="276" w:lineRule="auto"/>
              <w:jc w:val="center"/>
              <w:rPr>
                <w:sz w:val="20"/>
              </w:rPr>
            </w:pPr>
            <w:r w:rsidRPr="005800E4">
              <w:rPr>
                <w:b/>
                <w:bCs/>
                <w:sz w:val="20"/>
              </w:rPr>
              <w:t>Печатная форма документа</w:t>
            </w:r>
          </w:p>
        </w:tc>
      </w:tr>
      <w:tr w:rsidR="000D623B" w:rsidRPr="005800E4" w14:paraId="50165890" w14:textId="77777777" w:rsidTr="00CB07DB">
        <w:trPr>
          <w:trHeight w:val="316"/>
        </w:trPr>
        <w:tc>
          <w:tcPr>
            <w:tcW w:w="926" w:type="pct"/>
            <w:gridSpan w:val="2"/>
            <w:shd w:val="clear" w:color="auto" w:fill="auto"/>
            <w:hideMark/>
          </w:tcPr>
          <w:p w14:paraId="20FBDBF5" w14:textId="77777777" w:rsidR="00EB3549" w:rsidRPr="005800E4" w:rsidRDefault="00EB3549" w:rsidP="003F07D0">
            <w:pPr>
              <w:spacing w:before="0" w:after="0" w:line="276" w:lineRule="auto"/>
              <w:rPr>
                <w:sz w:val="20"/>
              </w:rPr>
            </w:pPr>
            <w:r w:rsidRPr="005800E4">
              <w:rPr>
                <w:b/>
                <w:bCs/>
                <w:sz w:val="20"/>
              </w:rPr>
              <w:t>printForm</w:t>
            </w:r>
          </w:p>
        </w:tc>
        <w:tc>
          <w:tcPr>
            <w:tcW w:w="621" w:type="pct"/>
            <w:gridSpan w:val="2"/>
            <w:shd w:val="clear" w:color="auto" w:fill="auto"/>
            <w:hideMark/>
          </w:tcPr>
          <w:p w14:paraId="7932004C" w14:textId="77777777" w:rsidR="00EB3549" w:rsidRPr="005800E4" w:rsidRDefault="00EB3549" w:rsidP="003F07D0">
            <w:pPr>
              <w:spacing w:before="0" w:after="0" w:line="276" w:lineRule="auto"/>
              <w:rPr>
                <w:sz w:val="20"/>
              </w:rPr>
            </w:pPr>
            <w:r w:rsidRPr="005800E4">
              <w:rPr>
                <w:sz w:val="20"/>
              </w:rPr>
              <w:t> </w:t>
            </w:r>
          </w:p>
        </w:tc>
        <w:tc>
          <w:tcPr>
            <w:tcW w:w="280" w:type="pct"/>
            <w:gridSpan w:val="2"/>
            <w:shd w:val="clear" w:color="auto" w:fill="auto"/>
            <w:hideMark/>
          </w:tcPr>
          <w:p w14:paraId="0E424997" w14:textId="77777777" w:rsidR="00EB3549" w:rsidRPr="005800E4" w:rsidRDefault="00EB3549" w:rsidP="003F07D0">
            <w:pPr>
              <w:spacing w:before="0" w:after="0" w:line="276" w:lineRule="auto"/>
              <w:rPr>
                <w:sz w:val="20"/>
              </w:rPr>
            </w:pPr>
            <w:r w:rsidRPr="005800E4">
              <w:rPr>
                <w:sz w:val="20"/>
              </w:rPr>
              <w:t> </w:t>
            </w:r>
          </w:p>
        </w:tc>
        <w:tc>
          <w:tcPr>
            <w:tcW w:w="445" w:type="pct"/>
            <w:gridSpan w:val="2"/>
            <w:shd w:val="clear" w:color="auto" w:fill="auto"/>
            <w:hideMark/>
          </w:tcPr>
          <w:p w14:paraId="200DE193" w14:textId="77777777" w:rsidR="00EB3549" w:rsidRPr="005800E4" w:rsidRDefault="00EB3549" w:rsidP="003F07D0">
            <w:pPr>
              <w:spacing w:before="0" w:after="0" w:line="276" w:lineRule="auto"/>
              <w:rPr>
                <w:sz w:val="20"/>
              </w:rPr>
            </w:pPr>
            <w:r w:rsidRPr="005800E4">
              <w:rPr>
                <w:sz w:val="20"/>
              </w:rPr>
              <w:t> </w:t>
            </w:r>
          </w:p>
        </w:tc>
        <w:tc>
          <w:tcPr>
            <w:tcW w:w="1381" w:type="pct"/>
            <w:gridSpan w:val="2"/>
            <w:shd w:val="clear" w:color="auto" w:fill="auto"/>
            <w:hideMark/>
          </w:tcPr>
          <w:p w14:paraId="4F939553" w14:textId="77777777" w:rsidR="00EB3549" w:rsidRPr="005800E4" w:rsidRDefault="00EB3549" w:rsidP="003F07D0">
            <w:pPr>
              <w:spacing w:before="0" w:after="0" w:line="276" w:lineRule="auto"/>
              <w:rPr>
                <w:sz w:val="20"/>
              </w:rPr>
            </w:pPr>
            <w:r w:rsidRPr="005800E4">
              <w:rPr>
                <w:sz w:val="20"/>
              </w:rPr>
              <w:t> </w:t>
            </w:r>
          </w:p>
        </w:tc>
        <w:tc>
          <w:tcPr>
            <w:tcW w:w="1347" w:type="pct"/>
            <w:gridSpan w:val="2"/>
            <w:shd w:val="clear" w:color="auto" w:fill="auto"/>
            <w:hideMark/>
          </w:tcPr>
          <w:p w14:paraId="6BD47195" w14:textId="77777777" w:rsidR="00EB3549" w:rsidRPr="005800E4" w:rsidRDefault="00EB3549" w:rsidP="003F07D0">
            <w:pPr>
              <w:spacing w:before="0" w:after="0" w:line="276" w:lineRule="auto"/>
              <w:rPr>
                <w:sz w:val="20"/>
              </w:rPr>
            </w:pPr>
            <w:r w:rsidRPr="005800E4">
              <w:rPr>
                <w:sz w:val="20"/>
              </w:rPr>
              <w:t xml:space="preserve"> </w:t>
            </w:r>
          </w:p>
        </w:tc>
      </w:tr>
      <w:tr w:rsidR="000D623B" w:rsidRPr="005800E4" w14:paraId="434EDCAF" w14:textId="77777777" w:rsidTr="00CB07DB">
        <w:tc>
          <w:tcPr>
            <w:tcW w:w="926" w:type="pct"/>
            <w:gridSpan w:val="2"/>
            <w:shd w:val="clear" w:color="auto" w:fill="auto"/>
            <w:vAlign w:val="center"/>
            <w:hideMark/>
          </w:tcPr>
          <w:p w14:paraId="04507AD6" w14:textId="77777777" w:rsidR="00EB3549" w:rsidRPr="005800E4" w:rsidRDefault="00EB3549" w:rsidP="003F07D0">
            <w:pPr>
              <w:spacing w:before="0" w:after="0" w:line="276" w:lineRule="auto"/>
              <w:jc w:val="both"/>
              <w:rPr>
                <w:sz w:val="20"/>
              </w:rPr>
            </w:pPr>
          </w:p>
        </w:tc>
        <w:tc>
          <w:tcPr>
            <w:tcW w:w="621" w:type="pct"/>
            <w:gridSpan w:val="2"/>
            <w:shd w:val="clear" w:color="auto" w:fill="auto"/>
            <w:hideMark/>
          </w:tcPr>
          <w:p w14:paraId="1E851426" w14:textId="77777777" w:rsidR="00EB3549" w:rsidRPr="005800E4" w:rsidRDefault="00EB3549" w:rsidP="003F07D0">
            <w:pPr>
              <w:spacing w:before="0" w:after="0" w:line="276" w:lineRule="auto"/>
              <w:jc w:val="both"/>
              <w:rPr>
                <w:sz w:val="20"/>
              </w:rPr>
            </w:pPr>
            <w:r w:rsidRPr="005800E4">
              <w:rPr>
                <w:sz w:val="20"/>
              </w:rPr>
              <w:t>url</w:t>
            </w:r>
          </w:p>
        </w:tc>
        <w:tc>
          <w:tcPr>
            <w:tcW w:w="280" w:type="pct"/>
            <w:gridSpan w:val="2"/>
            <w:shd w:val="clear" w:color="auto" w:fill="auto"/>
            <w:vAlign w:val="center"/>
            <w:hideMark/>
          </w:tcPr>
          <w:p w14:paraId="7262B651" w14:textId="77777777" w:rsidR="00EB3549" w:rsidRPr="005800E4" w:rsidRDefault="00EB3549" w:rsidP="003F07D0">
            <w:pPr>
              <w:spacing w:before="0" w:after="0" w:line="276" w:lineRule="auto"/>
              <w:jc w:val="both"/>
              <w:rPr>
                <w:sz w:val="20"/>
              </w:rPr>
            </w:pPr>
            <w:r w:rsidRPr="005800E4">
              <w:rPr>
                <w:sz w:val="20"/>
              </w:rPr>
              <w:t>O</w:t>
            </w:r>
          </w:p>
        </w:tc>
        <w:tc>
          <w:tcPr>
            <w:tcW w:w="445" w:type="pct"/>
            <w:gridSpan w:val="2"/>
            <w:shd w:val="clear" w:color="auto" w:fill="auto"/>
            <w:vAlign w:val="center"/>
            <w:hideMark/>
          </w:tcPr>
          <w:p w14:paraId="4FF92A53" w14:textId="77777777" w:rsidR="00EB3549" w:rsidRPr="005800E4" w:rsidRDefault="00EB3549" w:rsidP="003F07D0">
            <w:pPr>
              <w:spacing w:before="0" w:after="0" w:line="276" w:lineRule="auto"/>
              <w:jc w:val="both"/>
              <w:rPr>
                <w:sz w:val="20"/>
              </w:rPr>
            </w:pPr>
            <w:r w:rsidRPr="005800E4">
              <w:rPr>
                <w:sz w:val="20"/>
              </w:rPr>
              <w:t>T(1-1024)</w:t>
            </w:r>
          </w:p>
        </w:tc>
        <w:tc>
          <w:tcPr>
            <w:tcW w:w="1381" w:type="pct"/>
            <w:gridSpan w:val="2"/>
            <w:shd w:val="clear" w:color="auto" w:fill="auto"/>
            <w:vAlign w:val="center"/>
            <w:hideMark/>
          </w:tcPr>
          <w:p w14:paraId="24D99762" w14:textId="77777777" w:rsidR="00EB3549" w:rsidRPr="005800E4" w:rsidRDefault="00EB3549" w:rsidP="003F07D0">
            <w:pPr>
              <w:spacing w:before="0" w:after="0" w:line="276" w:lineRule="auto"/>
              <w:jc w:val="both"/>
              <w:rPr>
                <w:sz w:val="20"/>
              </w:rPr>
            </w:pPr>
            <w:r w:rsidRPr="005800E4">
              <w:rPr>
                <w:sz w:val="20"/>
              </w:rPr>
              <w:t>Ссылка для скачивания документа</w:t>
            </w:r>
          </w:p>
        </w:tc>
        <w:tc>
          <w:tcPr>
            <w:tcW w:w="1347" w:type="pct"/>
            <w:gridSpan w:val="2"/>
            <w:shd w:val="clear" w:color="auto" w:fill="auto"/>
            <w:vAlign w:val="center"/>
            <w:hideMark/>
          </w:tcPr>
          <w:p w14:paraId="4A914D4A" w14:textId="77777777" w:rsidR="00EB3549" w:rsidRPr="005800E4" w:rsidRDefault="00EB3549" w:rsidP="003F07D0">
            <w:pPr>
              <w:spacing w:before="0" w:after="0" w:line="276" w:lineRule="auto"/>
              <w:jc w:val="both"/>
              <w:rPr>
                <w:sz w:val="20"/>
              </w:rPr>
            </w:pPr>
          </w:p>
        </w:tc>
      </w:tr>
      <w:tr w:rsidR="000D623B" w:rsidRPr="005800E4" w14:paraId="38FA885E" w14:textId="77777777" w:rsidTr="00CB07DB">
        <w:trPr>
          <w:trHeight w:val="258"/>
        </w:trPr>
        <w:tc>
          <w:tcPr>
            <w:tcW w:w="926" w:type="pct"/>
            <w:gridSpan w:val="2"/>
            <w:shd w:val="clear" w:color="auto" w:fill="auto"/>
            <w:vAlign w:val="center"/>
            <w:hideMark/>
          </w:tcPr>
          <w:p w14:paraId="43750662" w14:textId="77777777" w:rsidR="00EB3549" w:rsidRPr="005800E4" w:rsidRDefault="00EB3549" w:rsidP="003F07D0">
            <w:pPr>
              <w:spacing w:before="0" w:after="0" w:line="276" w:lineRule="auto"/>
              <w:jc w:val="both"/>
              <w:rPr>
                <w:sz w:val="20"/>
              </w:rPr>
            </w:pPr>
          </w:p>
        </w:tc>
        <w:tc>
          <w:tcPr>
            <w:tcW w:w="621" w:type="pct"/>
            <w:gridSpan w:val="2"/>
            <w:shd w:val="clear" w:color="auto" w:fill="auto"/>
            <w:hideMark/>
          </w:tcPr>
          <w:p w14:paraId="7B82AB26" w14:textId="77777777" w:rsidR="00EB3549" w:rsidRPr="005800E4" w:rsidRDefault="00EB3549" w:rsidP="003F07D0">
            <w:pPr>
              <w:spacing w:before="0" w:after="0" w:line="276" w:lineRule="auto"/>
              <w:jc w:val="both"/>
              <w:rPr>
                <w:sz w:val="20"/>
              </w:rPr>
            </w:pPr>
            <w:r w:rsidRPr="005800E4">
              <w:rPr>
                <w:sz w:val="20"/>
              </w:rPr>
              <w:t>signature</w:t>
            </w:r>
          </w:p>
        </w:tc>
        <w:tc>
          <w:tcPr>
            <w:tcW w:w="280" w:type="pct"/>
            <w:gridSpan w:val="2"/>
            <w:shd w:val="clear" w:color="auto" w:fill="auto"/>
            <w:vAlign w:val="center"/>
            <w:hideMark/>
          </w:tcPr>
          <w:p w14:paraId="5EECD0EE" w14:textId="77777777" w:rsidR="00EB3549" w:rsidRPr="005800E4" w:rsidRDefault="00EB3549" w:rsidP="003F07D0">
            <w:pPr>
              <w:spacing w:before="0" w:after="0" w:line="276" w:lineRule="auto"/>
              <w:jc w:val="both"/>
              <w:rPr>
                <w:sz w:val="20"/>
              </w:rPr>
            </w:pPr>
            <w:r w:rsidRPr="005800E4">
              <w:rPr>
                <w:sz w:val="20"/>
              </w:rPr>
              <w:t>Н</w:t>
            </w:r>
          </w:p>
        </w:tc>
        <w:tc>
          <w:tcPr>
            <w:tcW w:w="445" w:type="pct"/>
            <w:gridSpan w:val="2"/>
            <w:shd w:val="clear" w:color="auto" w:fill="auto"/>
            <w:vAlign w:val="center"/>
            <w:hideMark/>
          </w:tcPr>
          <w:p w14:paraId="3E182BAE" w14:textId="77777777" w:rsidR="00EB3549" w:rsidRPr="005800E4" w:rsidRDefault="00EB3549" w:rsidP="003F07D0">
            <w:pPr>
              <w:spacing w:before="0" w:after="0" w:line="276" w:lineRule="auto"/>
              <w:jc w:val="center"/>
              <w:rPr>
                <w:sz w:val="20"/>
              </w:rPr>
            </w:pPr>
            <w:r w:rsidRPr="005800E4">
              <w:rPr>
                <w:sz w:val="20"/>
              </w:rPr>
              <w:t>S</w:t>
            </w:r>
          </w:p>
        </w:tc>
        <w:tc>
          <w:tcPr>
            <w:tcW w:w="1381" w:type="pct"/>
            <w:gridSpan w:val="2"/>
            <w:shd w:val="clear" w:color="auto" w:fill="auto"/>
            <w:vAlign w:val="center"/>
            <w:hideMark/>
          </w:tcPr>
          <w:p w14:paraId="4050774C" w14:textId="77777777" w:rsidR="00EB3549" w:rsidRPr="005800E4" w:rsidRDefault="003D3972" w:rsidP="003F07D0">
            <w:pPr>
              <w:spacing w:before="0" w:after="0" w:line="276" w:lineRule="auto"/>
              <w:jc w:val="both"/>
              <w:rPr>
                <w:sz w:val="20"/>
              </w:rPr>
            </w:pPr>
            <w:r w:rsidRPr="005800E4">
              <w:rPr>
                <w:sz w:val="20"/>
              </w:rPr>
              <w:t>Электронная подпись</w:t>
            </w:r>
            <w:r w:rsidR="00EB3549" w:rsidRPr="005800E4">
              <w:rPr>
                <w:sz w:val="20"/>
              </w:rPr>
              <w:t xml:space="preserve"> печатной формы</w:t>
            </w:r>
          </w:p>
        </w:tc>
        <w:tc>
          <w:tcPr>
            <w:tcW w:w="1347" w:type="pct"/>
            <w:gridSpan w:val="2"/>
            <w:shd w:val="clear" w:color="auto" w:fill="auto"/>
            <w:vAlign w:val="center"/>
            <w:hideMark/>
          </w:tcPr>
          <w:p w14:paraId="69FD6437" w14:textId="77777777" w:rsidR="00EB3549" w:rsidRPr="005800E4" w:rsidRDefault="00EB3549" w:rsidP="003F07D0">
            <w:pPr>
              <w:spacing w:before="0" w:after="0" w:line="276" w:lineRule="auto"/>
              <w:jc w:val="both"/>
              <w:rPr>
                <w:sz w:val="20"/>
              </w:rPr>
            </w:pPr>
          </w:p>
        </w:tc>
      </w:tr>
      <w:tr w:rsidR="000D623B" w:rsidRPr="005800E4" w14:paraId="1C56DE13" w14:textId="77777777" w:rsidTr="00CB07DB">
        <w:tc>
          <w:tcPr>
            <w:tcW w:w="926" w:type="pct"/>
            <w:gridSpan w:val="2"/>
            <w:shd w:val="clear" w:color="auto" w:fill="auto"/>
            <w:hideMark/>
          </w:tcPr>
          <w:p w14:paraId="7E4E57AF" w14:textId="77777777" w:rsidR="00EB3549" w:rsidRPr="005800E4" w:rsidRDefault="00EB3549" w:rsidP="003F07D0">
            <w:pPr>
              <w:spacing w:before="0" w:after="0" w:line="276" w:lineRule="auto"/>
              <w:rPr>
                <w:sz w:val="20"/>
              </w:rPr>
            </w:pPr>
            <w:r w:rsidRPr="005800E4">
              <w:rPr>
                <w:b/>
                <w:bCs/>
                <w:sz w:val="20"/>
              </w:rPr>
              <w:t>signature</w:t>
            </w:r>
          </w:p>
        </w:tc>
        <w:tc>
          <w:tcPr>
            <w:tcW w:w="621" w:type="pct"/>
            <w:gridSpan w:val="2"/>
            <w:shd w:val="clear" w:color="auto" w:fill="auto"/>
            <w:hideMark/>
          </w:tcPr>
          <w:p w14:paraId="1E86D71A" w14:textId="77777777" w:rsidR="00EB3549" w:rsidRPr="005800E4" w:rsidRDefault="00EB3549" w:rsidP="003F07D0">
            <w:pPr>
              <w:spacing w:before="0" w:after="0" w:line="276" w:lineRule="auto"/>
              <w:rPr>
                <w:sz w:val="20"/>
              </w:rPr>
            </w:pPr>
            <w:r w:rsidRPr="005800E4">
              <w:rPr>
                <w:sz w:val="20"/>
              </w:rPr>
              <w:t> </w:t>
            </w:r>
          </w:p>
        </w:tc>
        <w:tc>
          <w:tcPr>
            <w:tcW w:w="280" w:type="pct"/>
            <w:gridSpan w:val="2"/>
            <w:shd w:val="clear" w:color="auto" w:fill="auto"/>
            <w:hideMark/>
          </w:tcPr>
          <w:p w14:paraId="35F6C41B" w14:textId="77777777" w:rsidR="00EB3549" w:rsidRPr="005800E4" w:rsidRDefault="00EB3549" w:rsidP="003F07D0">
            <w:pPr>
              <w:spacing w:before="0" w:after="0" w:line="276" w:lineRule="auto"/>
              <w:rPr>
                <w:sz w:val="20"/>
              </w:rPr>
            </w:pPr>
            <w:r w:rsidRPr="005800E4">
              <w:rPr>
                <w:sz w:val="20"/>
              </w:rPr>
              <w:t> </w:t>
            </w:r>
          </w:p>
        </w:tc>
        <w:tc>
          <w:tcPr>
            <w:tcW w:w="445" w:type="pct"/>
            <w:gridSpan w:val="2"/>
            <w:shd w:val="clear" w:color="auto" w:fill="auto"/>
            <w:hideMark/>
          </w:tcPr>
          <w:p w14:paraId="56CE1A79" w14:textId="77777777" w:rsidR="00EB3549" w:rsidRPr="005800E4" w:rsidRDefault="00EB3549" w:rsidP="003F07D0">
            <w:pPr>
              <w:spacing w:before="0" w:after="0" w:line="276" w:lineRule="auto"/>
              <w:rPr>
                <w:sz w:val="20"/>
              </w:rPr>
            </w:pPr>
            <w:r w:rsidRPr="005800E4">
              <w:rPr>
                <w:sz w:val="20"/>
              </w:rPr>
              <w:t> </w:t>
            </w:r>
          </w:p>
        </w:tc>
        <w:tc>
          <w:tcPr>
            <w:tcW w:w="1381" w:type="pct"/>
            <w:gridSpan w:val="2"/>
            <w:shd w:val="clear" w:color="auto" w:fill="auto"/>
            <w:hideMark/>
          </w:tcPr>
          <w:p w14:paraId="3BDA658E" w14:textId="77777777" w:rsidR="00EB3549" w:rsidRPr="005800E4" w:rsidRDefault="00EB3549" w:rsidP="003F07D0">
            <w:pPr>
              <w:spacing w:before="0" w:after="0" w:line="276" w:lineRule="auto"/>
              <w:rPr>
                <w:sz w:val="20"/>
              </w:rPr>
            </w:pPr>
            <w:r w:rsidRPr="005800E4">
              <w:rPr>
                <w:sz w:val="20"/>
              </w:rPr>
              <w:t> </w:t>
            </w:r>
          </w:p>
        </w:tc>
        <w:tc>
          <w:tcPr>
            <w:tcW w:w="1347" w:type="pct"/>
            <w:gridSpan w:val="2"/>
            <w:shd w:val="clear" w:color="auto" w:fill="auto"/>
            <w:hideMark/>
          </w:tcPr>
          <w:p w14:paraId="4476CB02" w14:textId="77777777" w:rsidR="00EB3549" w:rsidRPr="005800E4" w:rsidRDefault="00EB3549" w:rsidP="003F07D0">
            <w:pPr>
              <w:spacing w:before="0" w:after="0" w:line="276" w:lineRule="auto"/>
              <w:rPr>
                <w:sz w:val="20"/>
              </w:rPr>
            </w:pPr>
            <w:r w:rsidRPr="005800E4">
              <w:rPr>
                <w:sz w:val="20"/>
              </w:rPr>
              <w:t xml:space="preserve">base64Binary  </w:t>
            </w:r>
          </w:p>
        </w:tc>
      </w:tr>
      <w:tr w:rsidR="000D623B" w:rsidRPr="005800E4" w14:paraId="1B8F9F08" w14:textId="77777777" w:rsidTr="00CB07DB">
        <w:tc>
          <w:tcPr>
            <w:tcW w:w="926" w:type="pct"/>
            <w:gridSpan w:val="2"/>
            <w:shd w:val="clear" w:color="auto" w:fill="auto"/>
            <w:hideMark/>
          </w:tcPr>
          <w:p w14:paraId="4B924A48" w14:textId="77777777" w:rsidR="00EB3549" w:rsidRPr="005800E4" w:rsidRDefault="00EB3549" w:rsidP="003F07D0">
            <w:pPr>
              <w:spacing w:before="0" w:after="0" w:line="276" w:lineRule="auto"/>
              <w:rPr>
                <w:sz w:val="20"/>
              </w:rPr>
            </w:pPr>
            <w:r w:rsidRPr="005800E4">
              <w:rPr>
                <w:sz w:val="20"/>
              </w:rPr>
              <w:t> </w:t>
            </w:r>
          </w:p>
        </w:tc>
        <w:tc>
          <w:tcPr>
            <w:tcW w:w="621" w:type="pct"/>
            <w:gridSpan w:val="2"/>
            <w:shd w:val="clear" w:color="auto" w:fill="auto"/>
            <w:hideMark/>
          </w:tcPr>
          <w:p w14:paraId="46387BA8" w14:textId="77777777" w:rsidR="00EB3549" w:rsidRPr="005800E4" w:rsidRDefault="00EB3549" w:rsidP="003F07D0">
            <w:pPr>
              <w:spacing w:before="0" w:after="0" w:line="276" w:lineRule="auto"/>
              <w:rPr>
                <w:sz w:val="20"/>
              </w:rPr>
            </w:pPr>
            <w:r w:rsidRPr="005800E4">
              <w:rPr>
                <w:sz w:val="20"/>
              </w:rPr>
              <w:t xml:space="preserve">type </w:t>
            </w:r>
          </w:p>
        </w:tc>
        <w:tc>
          <w:tcPr>
            <w:tcW w:w="280" w:type="pct"/>
            <w:gridSpan w:val="2"/>
            <w:shd w:val="clear" w:color="auto" w:fill="auto"/>
            <w:hideMark/>
          </w:tcPr>
          <w:p w14:paraId="7FECAB27" w14:textId="77777777" w:rsidR="00EB3549" w:rsidRPr="005800E4" w:rsidRDefault="00EB3549" w:rsidP="003F07D0">
            <w:pPr>
              <w:spacing w:before="0" w:after="0" w:line="276" w:lineRule="auto"/>
              <w:jc w:val="center"/>
              <w:rPr>
                <w:sz w:val="20"/>
              </w:rPr>
            </w:pPr>
            <w:r w:rsidRPr="005800E4">
              <w:rPr>
                <w:sz w:val="20"/>
              </w:rPr>
              <w:t>H</w:t>
            </w:r>
          </w:p>
        </w:tc>
        <w:tc>
          <w:tcPr>
            <w:tcW w:w="445" w:type="pct"/>
            <w:gridSpan w:val="2"/>
            <w:shd w:val="clear" w:color="auto" w:fill="auto"/>
            <w:hideMark/>
          </w:tcPr>
          <w:p w14:paraId="356EF02E" w14:textId="77777777" w:rsidR="00EB3549" w:rsidRPr="005800E4" w:rsidRDefault="00EB3549" w:rsidP="003F07D0">
            <w:pPr>
              <w:spacing w:before="0" w:after="0" w:line="276" w:lineRule="auto"/>
              <w:jc w:val="center"/>
              <w:rPr>
                <w:sz w:val="20"/>
              </w:rPr>
            </w:pPr>
            <w:r w:rsidRPr="005800E4">
              <w:rPr>
                <w:sz w:val="20"/>
              </w:rPr>
              <w:t>T</w:t>
            </w:r>
          </w:p>
        </w:tc>
        <w:tc>
          <w:tcPr>
            <w:tcW w:w="1381" w:type="pct"/>
            <w:gridSpan w:val="2"/>
            <w:shd w:val="clear" w:color="auto" w:fill="auto"/>
            <w:hideMark/>
          </w:tcPr>
          <w:p w14:paraId="7C00D5AC" w14:textId="77777777" w:rsidR="00EB3549" w:rsidRPr="005800E4" w:rsidRDefault="003D3972" w:rsidP="003F07D0">
            <w:pPr>
              <w:spacing w:before="0" w:after="0" w:line="276" w:lineRule="auto"/>
              <w:rPr>
                <w:sz w:val="20"/>
              </w:rPr>
            </w:pPr>
            <w:r w:rsidRPr="005800E4">
              <w:rPr>
                <w:sz w:val="20"/>
              </w:rPr>
              <w:t>Тип электронной подписи</w:t>
            </w:r>
            <w:r w:rsidR="00EB3549" w:rsidRPr="005800E4">
              <w:rPr>
                <w:sz w:val="20"/>
              </w:rPr>
              <w:t>:</w:t>
            </w:r>
            <w:r w:rsidR="00EB3549" w:rsidRPr="005800E4">
              <w:rPr>
                <w:sz w:val="20"/>
              </w:rPr>
              <w:br/>
            </w:r>
            <w:r w:rsidR="00EB3549" w:rsidRPr="005800E4">
              <w:rPr>
                <w:sz w:val="20"/>
                <w:lang w:val="en-US"/>
              </w:rPr>
              <w:t>CAdES</w:t>
            </w:r>
            <w:r w:rsidR="00EB3549" w:rsidRPr="005800E4">
              <w:rPr>
                <w:sz w:val="20"/>
              </w:rPr>
              <w:t>-</w:t>
            </w:r>
            <w:r w:rsidR="00EB3549" w:rsidRPr="005800E4">
              <w:rPr>
                <w:sz w:val="20"/>
                <w:lang w:val="en-US"/>
              </w:rPr>
              <w:t>BES</w:t>
            </w:r>
            <w:r w:rsidR="00EB3549" w:rsidRPr="005800E4">
              <w:rPr>
                <w:sz w:val="20"/>
              </w:rPr>
              <w:t>;</w:t>
            </w:r>
            <w:r w:rsidR="00EB3549" w:rsidRPr="005800E4">
              <w:rPr>
                <w:sz w:val="20"/>
              </w:rPr>
              <w:br/>
            </w:r>
            <w:r w:rsidR="00EB3549" w:rsidRPr="005800E4">
              <w:rPr>
                <w:sz w:val="20"/>
                <w:lang w:val="en-US"/>
              </w:rPr>
              <w:t>CAdES</w:t>
            </w:r>
            <w:r w:rsidR="00EB3549" w:rsidRPr="005800E4">
              <w:rPr>
                <w:sz w:val="20"/>
              </w:rPr>
              <w:t>-</w:t>
            </w:r>
            <w:r w:rsidR="00EB3549" w:rsidRPr="005800E4">
              <w:rPr>
                <w:sz w:val="20"/>
                <w:lang w:val="en-US"/>
              </w:rPr>
              <w:t>A</w:t>
            </w:r>
          </w:p>
        </w:tc>
        <w:tc>
          <w:tcPr>
            <w:tcW w:w="1347" w:type="pct"/>
            <w:gridSpan w:val="2"/>
            <w:shd w:val="clear" w:color="auto" w:fill="auto"/>
            <w:hideMark/>
          </w:tcPr>
          <w:p w14:paraId="471213D5" w14:textId="77777777" w:rsidR="00EB3549" w:rsidRPr="005800E4" w:rsidRDefault="00EB3549" w:rsidP="003F07D0">
            <w:pPr>
              <w:spacing w:before="0" w:after="0" w:line="276" w:lineRule="auto"/>
              <w:rPr>
                <w:sz w:val="20"/>
              </w:rPr>
            </w:pPr>
            <w:r w:rsidRPr="005800E4">
              <w:rPr>
                <w:sz w:val="20"/>
              </w:rPr>
              <w:t xml:space="preserve">Допустимые значения: </w:t>
            </w:r>
            <w:r w:rsidRPr="005800E4">
              <w:rPr>
                <w:sz w:val="20"/>
              </w:rPr>
              <w:br/>
              <w:t xml:space="preserve">CAdES-BES </w:t>
            </w:r>
            <w:r w:rsidRPr="005800E4">
              <w:rPr>
                <w:sz w:val="20"/>
              </w:rPr>
              <w:br/>
              <w:t xml:space="preserve">CAdES-A </w:t>
            </w:r>
          </w:p>
        </w:tc>
      </w:tr>
      <w:tr w:rsidR="00A613B3" w:rsidRPr="005800E4" w14:paraId="51275016" w14:textId="77777777" w:rsidTr="00CB07DB">
        <w:tc>
          <w:tcPr>
            <w:tcW w:w="5000" w:type="pct"/>
            <w:gridSpan w:val="12"/>
            <w:shd w:val="clear" w:color="auto" w:fill="auto"/>
            <w:hideMark/>
          </w:tcPr>
          <w:p w14:paraId="6FD4C8C6" w14:textId="77777777" w:rsidR="00A613B3" w:rsidRPr="005800E4" w:rsidRDefault="00FF3C26" w:rsidP="003F07D0">
            <w:pPr>
              <w:spacing w:before="0" w:after="0" w:line="276" w:lineRule="auto"/>
              <w:jc w:val="center"/>
              <w:rPr>
                <w:sz w:val="20"/>
              </w:rPr>
            </w:pPr>
            <w:r w:rsidRPr="005800E4">
              <w:rPr>
                <w:b/>
                <w:bCs/>
                <w:sz w:val="20"/>
              </w:rPr>
              <w:t>Электронный документ, полученный из внешней системы</w:t>
            </w:r>
          </w:p>
        </w:tc>
      </w:tr>
      <w:tr w:rsidR="000D623B" w:rsidRPr="005800E4" w14:paraId="4DE6D880" w14:textId="77777777" w:rsidTr="00CB07DB">
        <w:trPr>
          <w:trHeight w:val="316"/>
        </w:trPr>
        <w:tc>
          <w:tcPr>
            <w:tcW w:w="926" w:type="pct"/>
            <w:gridSpan w:val="2"/>
            <w:shd w:val="clear" w:color="auto" w:fill="auto"/>
            <w:hideMark/>
          </w:tcPr>
          <w:p w14:paraId="6C383514" w14:textId="77777777" w:rsidR="00A613B3" w:rsidRPr="005800E4" w:rsidRDefault="00A613B3" w:rsidP="003F07D0">
            <w:pPr>
              <w:spacing w:before="0" w:after="0" w:line="276" w:lineRule="auto"/>
              <w:rPr>
                <w:sz w:val="20"/>
              </w:rPr>
            </w:pPr>
            <w:r w:rsidRPr="005800E4">
              <w:rPr>
                <w:b/>
                <w:sz w:val="20"/>
                <w:lang w:val="en-US"/>
              </w:rPr>
              <w:t>extPrintForm</w:t>
            </w:r>
          </w:p>
        </w:tc>
        <w:tc>
          <w:tcPr>
            <w:tcW w:w="621" w:type="pct"/>
            <w:gridSpan w:val="2"/>
            <w:shd w:val="clear" w:color="auto" w:fill="auto"/>
            <w:hideMark/>
          </w:tcPr>
          <w:p w14:paraId="43593F58" w14:textId="77777777" w:rsidR="00A613B3" w:rsidRPr="005800E4" w:rsidRDefault="00A613B3" w:rsidP="003F07D0">
            <w:pPr>
              <w:spacing w:before="0" w:after="0" w:line="276" w:lineRule="auto"/>
              <w:rPr>
                <w:sz w:val="20"/>
              </w:rPr>
            </w:pPr>
            <w:r w:rsidRPr="005800E4">
              <w:rPr>
                <w:sz w:val="20"/>
              </w:rPr>
              <w:t> </w:t>
            </w:r>
          </w:p>
        </w:tc>
        <w:tc>
          <w:tcPr>
            <w:tcW w:w="280" w:type="pct"/>
            <w:gridSpan w:val="2"/>
            <w:shd w:val="clear" w:color="auto" w:fill="auto"/>
            <w:hideMark/>
          </w:tcPr>
          <w:p w14:paraId="51DFEF34" w14:textId="77777777" w:rsidR="00A613B3" w:rsidRPr="005800E4" w:rsidRDefault="00A613B3" w:rsidP="003F07D0">
            <w:pPr>
              <w:spacing w:before="0" w:after="0" w:line="276" w:lineRule="auto"/>
              <w:rPr>
                <w:sz w:val="20"/>
              </w:rPr>
            </w:pPr>
            <w:r w:rsidRPr="005800E4">
              <w:rPr>
                <w:sz w:val="20"/>
              </w:rPr>
              <w:t> </w:t>
            </w:r>
          </w:p>
        </w:tc>
        <w:tc>
          <w:tcPr>
            <w:tcW w:w="445" w:type="pct"/>
            <w:gridSpan w:val="2"/>
            <w:shd w:val="clear" w:color="auto" w:fill="auto"/>
            <w:hideMark/>
          </w:tcPr>
          <w:p w14:paraId="16E88EBC" w14:textId="77777777" w:rsidR="00A613B3" w:rsidRPr="005800E4" w:rsidRDefault="00A613B3" w:rsidP="003F07D0">
            <w:pPr>
              <w:spacing w:before="0" w:after="0" w:line="276" w:lineRule="auto"/>
              <w:rPr>
                <w:sz w:val="20"/>
              </w:rPr>
            </w:pPr>
            <w:r w:rsidRPr="005800E4">
              <w:rPr>
                <w:sz w:val="20"/>
              </w:rPr>
              <w:t> </w:t>
            </w:r>
          </w:p>
        </w:tc>
        <w:tc>
          <w:tcPr>
            <w:tcW w:w="1381" w:type="pct"/>
            <w:gridSpan w:val="2"/>
            <w:shd w:val="clear" w:color="auto" w:fill="auto"/>
            <w:hideMark/>
          </w:tcPr>
          <w:p w14:paraId="72B88AE6" w14:textId="77777777" w:rsidR="00A613B3" w:rsidRPr="005800E4" w:rsidRDefault="00A613B3" w:rsidP="003F07D0">
            <w:pPr>
              <w:spacing w:before="0" w:after="0" w:line="276" w:lineRule="auto"/>
              <w:rPr>
                <w:sz w:val="20"/>
              </w:rPr>
            </w:pPr>
            <w:r w:rsidRPr="005800E4">
              <w:rPr>
                <w:sz w:val="20"/>
              </w:rPr>
              <w:t> </w:t>
            </w:r>
          </w:p>
        </w:tc>
        <w:tc>
          <w:tcPr>
            <w:tcW w:w="1347" w:type="pct"/>
            <w:gridSpan w:val="2"/>
            <w:shd w:val="clear" w:color="auto" w:fill="auto"/>
            <w:hideMark/>
          </w:tcPr>
          <w:p w14:paraId="2CB59A22" w14:textId="77777777" w:rsidR="00A613B3" w:rsidRPr="005800E4" w:rsidRDefault="00A613B3" w:rsidP="003F07D0">
            <w:pPr>
              <w:spacing w:before="0" w:after="0" w:line="276" w:lineRule="auto"/>
              <w:rPr>
                <w:sz w:val="20"/>
              </w:rPr>
            </w:pPr>
            <w:r w:rsidRPr="005800E4">
              <w:rPr>
                <w:sz w:val="20"/>
              </w:rPr>
              <w:t xml:space="preserve"> </w:t>
            </w:r>
          </w:p>
        </w:tc>
      </w:tr>
      <w:tr w:rsidR="000D623B" w:rsidRPr="005800E4" w14:paraId="283976BA" w14:textId="77777777" w:rsidTr="00CB07DB">
        <w:tc>
          <w:tcPr>
            <w:tcW w:w="926" w:type="pct"/>
            <w:gridSpan w:val="2"/>
            <w:vMerge w:val="restart"/>
            <w:shd w:val="clear" w:color="auto" w:fill="auto"/>
            <w:vAlign w:val="center"/>
            <w:hideMark/>
          </w:tcPr>
          <w:p w14:paraId="2C0C91A6" w14:textId="77777777" w:rsidR="006E414B" w:rsidRPr="005800E4" w:rsidRDefault="006E414B" w:rsidP="003F07D0">
            <w:pPr>
              <w:spacing w:before="0" w:after="0" w:line="276" w:lineRule="auto"/>
              <w:jc w:val="both"/>
              <w:rPr>
                <w:sz w:val="20"/>
              </w:rPr>
            </w:pPr>
            <w:r w:rsidRPr="005800E4">
              <w:rPr>
                <w:sz w:val="20"/>
              </w:rPr>
              <w:t>Допустимо указание только одного элемента</w:t>
            </w:r>
          </w:p>
        </w:tc>
        <w:tc>
          <w:tcPr>
            <w:tcW w:w="621" w:type="pct"/>
            <w:gridSpan w:val="2"/>
            <w:shd w:val="clear" w:color="auto" w:fill="auto"/>
            <w:vAlign w:val="center"/>
          </w:tcPr>
          <w:p w14:paraId="793C5D66" w14:textId="77777777" w:rsidR="006E414B" w:rsidRPr="005800E4" w:rsidRDefault="006E414B" w:rsidP="003F07D0">
            <w:pPr>
              <w:spacing w:before="0" w:after="0" w:line="276" w:lineRule="auto"/>
              <w:jc w:val="both"/>
              <w:rPr>
                <w:sz w:val="20"/>
              </w:rPr>
            </w:pPr>
            <w:r w:rsidRPr="005800E4">
              <w:rPr>
                <w:sz w:val="20"/>
              </w:rPr>
              <w:t>content</w:t>
            </w:r>
          </w:p>
        </w:tc>
        <w:tc>
          <w:tcPr>
            <w:tcW w:w="280" w:type="pct"/>
            <w:gridSpan w:val="2"/>
            <w:shd w:val="clear" w:color="auto" w:fill="auto"/>
            <w:vAlign w:val="center"/>
          </w:tcPr>
          <w:p w14:paraId="1BD818EE" w14:textId="77777777" w:rsidR="006E414B" w:rsidRPr="005800E4" w:rsidRDefault="006E414B" w:rsidP="003F07D0">
            <w:pPr>
              <w:spacing w:before="0" w:after="0" w:line="276" w:lineRule="auto"/>
              <w:jc w:val="both"/>
              <w:rPr>
                <w:sz w:val="20"/>
              </w:rPr>
            </w:pPr>
            <w:r w:rsidRPr="005800E4">
              <w:rPr>
                <w:sz w:val="20"/>
              </w:rPr>
              <w:t>O</w:t>
            </w:r>
          </w:p>
        </w:tc>
        <w:tc>
          <w:tcPr>
            <w:tcW w:w="445" w:type="pct"/>
            <w:gridSpan w:val="2"/>
            <w:shd w:val="clear" w:color="auto" w:fill="auto"/>
            <w:vAlign w:val="center"/>
          </w:tcPr>
          <w:p w14:paraId="4C411423" w14:textId="77777777" w:rsidR="006E414B" w:rsidRPr="005800E4" w:rsidRDefault="006E414B" w:rsidP="003F07D0">
            <w:pPr>
              <w:spacing w:before="0" w:after="0" w:line="276" w:lineRule="auto"/>
              <w:jc w:val="both"/>
              <w:rPr>
                <w:sz w:val="20"/>
              </w:rPr>
            </w:pPr>
            <w:r w:rsidRPr="005800E4">
              <w:rPr>
                <w:sz w:val="20"/>
              </w:rPr>
              <w:t>T</w:t>
            </w:r>
          </w:p>
        </w:tc>
        <w:tc>
          <w:tcPr>
            <w:tcW w:w="1381" w:type="pct"/>
            <w:gridSpan w:val="2"/>
            <w:shd w:val="clear" w:color="auto" w:fill="auto"/>
            <w:vAlign w:val="center"/>
          </w:tcPr>
          <w:p w14:paraId="77AE6CF6" w14:textId="77777777" w:rsidR="006E414B" w:rsidRPr="005800E4" w:rsidRDefault="006E414B" w:rsidP="003F07D0">
            <w:pPr>
              <w:spacing w:before="0" w:after="0" w:line="276" w:lineRule="auto"/>
              <w:rPr>
                <w:sz w:val="20"/>
              </w:rPr>
            </w:pPr>
            <w:r w:rsidRPr="005800E4">
              <w:rPr>
                <w:sz w:val="20"/>
                <w:lang w:eastAsia="en-US"/>
              </w:rPr>
              <w:t>Содержимое файла электронного документа</w:t>
            </w:r>
          </w:p>
        </w:tc>
        <w:tc>
          <w:tcPr>
            <w:tcW w:w="1347" w:type="pct"/>
            <w:gridSpan w:val="2"/>
            <w:shd w:val="clear" w:color="auto" w:fill="auto"/>
            <w:vAlign w:val="center"/>
            <w:hideMark/>
          </w:tcPr>
          <w:p w14:paraId="799708EF" w14:textId="77777777" w:rsidR="006E414B" w:rsidRPr="005800E4" w:rsidRDefault="006E414B" w:rsidP="003F07D0">
            <w:pPr>
              <w:spacing w:before="0" w:after="0" w:line="276" w:lineRule="auto"/>
              <w:jc w:val="both"/>
              <w:rPr>
                <w:sz w:val="20"/>
              </w:rPr>
            </w:pPr>
            <w:r w:rsidRPr="005800E4">
              <w:rPr>
                <w:sz w:val="20"/>
              </w:rPr>
              <w:t>base64Binary</w:t>
            </w:r>
          </w:p>
          <w:p w14:paraId="323EA47F" w14:textId="77777777" w:rsidR="006E414B" w:rsidRPr="005800E4" w:rsidRDefault="006E414B" w:rsidP="003F07D0">
            <w:pPr>
              <w:spacing w:before="0" w:after="0" w:line="276" w:lineRule="auto"/>
              <w:jc w:val="both"/>
              <w:rPr>
                <w:sz w:val="20"/>
              </w:rPr>
            </w:pPr>
            <w:r w:rsidRPr="005800E4">
              <w:rPr>
                <w:sz w:val="20"/>
              </w:rPr>
              <w:t xml:space="preserve">При приеме </w:t>
            </w:r>
            <w:r w:rsidR="000A4739" w:rsidRPr="005800E4">
              <w:rPr>
                <w:sz w:val="20"/>
              </w:rPr>
              <w:t>в ЕИС</w:t>
            </w:r>
            <w:r w:rsidRPr="005800E4">
              <w:rPr>
                <w:sz w:val="20"/>
              </w:rPr>
              <w:t xml:space="preserve"> контролируется </w:t>
            </w:r>
            <w:r w:rsidRPr="005800E4">
              <w:rPr>
                <w:sz w:val="20"/>
              </w:rPr>
              <w:lastRenderedPageBreak/>
              <w:t>обязательность заполнения данного поля</w:t>
            </w:r>
          </w:p>
        </w:tc>
      </w:tr>
      <w:tr w:rsidR="00CB07DB" w:rsidRPr="005800E4" w14:paraId="63CAC1BF" w14:textId="77777777" w:rsidTr="00CB07DB">
        <w:trPr>
          <w:trHeight w:val="258"/>
        </w:trPr>
        <w:tc>
          <w:tcPr>
            <w:tcW w:w="926" w:type="pct"/>
            <w:gridSpan w:val="2"/>
            <w:vMerge/>
            <w:shd w:val="clear" w:color="auto" w:fill="auto"/>
            <w:vAlign w:val="center"/>
          </w:tcPr>
          <w:p w14:paraId="5A54A5CC" w14:textId="77777777" w:rsidR="00CB07DB" w:rsidRPr="005800E4" w:rsidRDefault="00CB07DB" w:rsidP="00CB07DB">
            <w:pPr>
              <w:spacing w:before="0" w:after="0" w:line="276" w:lineRule="auto"/>
              <w:jc w:val="both"/>
              <w:rPr>
                <w:sz w:val="20"/>
              </w:rPr>
            </w:pPr>
          </w:p>
        </w:tc>
        <w:tc>
          <w:tcPr>
            <w:tcW w:w="621" w:type="pct"/>
            <w:gridSpan w:val="2"/>
            <w:shd w:val="clear" w:color="auto" w:fill="auto"/>
            <w:vAlign w:val="center"/>
          </w:tcPr>
          <w:p w14:paraId="7C6979DE" w14:textId="7D2BED11" w:rsidR="00CB07DB" w:rsidRPr="005800E4" w:rsidRDefault="00CB07DB" w:rsidP="00CB07DB">
            <w:pPr>
              <w:spacing w:before="0" w:after="0" w:line="276" w:lineRule="auto"/>
              <w:jc w:val="both"/>
              <w:rPr>
                <w:sz w:val="20"/>
              </w:rPr>
            </w:pPr>
            <w:r w:rsidRPr="00CB07DB">
              <w:rPr>
                <w:sz w:val="20"/>
              </w:rPr>
              <w:t>contentId</w:t>
            </w:r>
          </w:p>
        </w:tc>
        <w:tc>
          <w:tcPr>
            <w:tcW w:w="280" w:type="pct"/>
            <w:gridSpan w:val="2"/>
            <w:shd w:val="clear" w:color="auto" w:fill="auto"/>
            <w:vAlign w:val="center"/>
          </w:tcPr>
          <w:p w14:paraId="75753607" w14:textId="080CBD92" w:rsidR="00CB07DB" w:rsidRPr="005800E4" w:rsidRDefault="00CB07DB" w:rsidP="00CB07DB">
            <w:pPr>
              <w:spacing w:before="0" w:after="0" w:line="276" w:lineRule="auto"/>
              <w:jc w:val="both"/>
              <w:rPr>
                <w:sz w:val="20"/>
              </w:rPr>
            </w:pPr>
            <w:r w:rsidRPr="005800E4">
              <w:rPr>
                <w:sz w:val="20"/>
              </w:rPr>
              <w:t>O</w:t>
            </w:r>
          </w:p>
        </w:tc>
        <w:tc>
          <w:tcPr>
            <w:tcW w:w="445" w:type="pct"/>
            <w:gridSpan w:val="2"/>
            <w:shd w:val="clear" w:color="auto" w:fill="auto"/>
            <w:vAlign w:val="center"/>
          </w:tcPr>
          <w:p w14:paraId="2CA69877" w14:textId="0770BD54" w:rsidR="00CB07DB" w:rsidRPr="005800E4" w:rsidRDefault="00CB07DB" w:rsidP="00CB07DB">
            <w:pPr>
              <w:spacing w:before="0" w:after="0" w:line="276" w:lineRule="auto"/>
              <w:rPr>
                <w:sz w:val="20"/>
              </w:rPr>
            </w:pPr>
            <w:r w:rsidRPr="005800E4">
              <w:rPr>
                <w:sz w:val="20"/>
              </w:rPr>
              <w:t>T(1-</w:t>
            </w:r>
            <w:r>
              <w:rPr>
                <w:sz w:val="20"/>
                <w:lang w:val="en-US"/>
              </w:rPr>
              <w:t>36</w:t>
            </w:r>
            <w:r w:rsidRPr="005800E4">
              <w:rPr>
                <w:sz w:val="20"/>
              </w:rPr>
              <w:t>)</w:t>
            </w:r>
          </w:p>
        </w:tc>
        <w:tc>
          <w:tcPr>
            <w:tcW w:w="1381" w:type="pct"/>
            <w:gridSpan w:val="2"/>
            <w:shd w:val="clear" w:color="auto" w:fill="auto"/>
            <w:vAlign w:val="center"/>
          </w:tcPr>
          <w:p w14:paraId="0E33D2B1" w14:textId="2C96B175" w:rsidR="00CB07DB" w:rsidRPr="005800E4" w:rsidRDefault="00CB07DB" w:rsidP="00CB07DB">
            <w:pPr>
              <w:spacing w:before="0" w:after="0" w:line="276" w:lineRule="auto"/>
              <w:rPr>
                <w:sz w:val="20"/>
                <w:lang w:eastAsia="en-US"/>
              </w:rPr>
            </w:pPr>
            <w:r w:rsidRPr="00CB07DB">
              <w:rPr>
                <w:sz w:val="20"/>
                <w:lang w:eastAsia="en-US"/>
              </w:rPr>
              <w:t>Уникальный идентификатор контента прикрепленного документа в ЕИС</w:t>
            </w:r>
          </w:p>
        </w:tc>
        <w:tc>
          <w:tcPr>
            <w:tcW w:w="1347" w:type="pct"/>
            <w:gridSpan w:val="2"/>
            <w:shd w:val="clear" w:color="auto" w:fill="auto"/>
            <w:vAlign w:val="center"/>
          </w:tcPr>
          <w:p w14:paraId="75269262" w14:textId="6DCF848E" w:rsidR="00CB07DB" w:rsidRPr="005800E4" w:rsidRDefault="00CB07DB" w:rsidP="00CB07DB">
            <w:pPr>
              <w:spacing w:before="0" w:after="0" w:line="276" w:lineRule="auto"/>
              <w:jc w:val="both"/>
              <w:rPr>
                <w:sz w:val="20"/>
              </w:rPr>
            </w:pPr>
            <w:r w:rsidRPr="00CB07DB">
              <w:rPr>
                <w:sz w:val="20"/>
                <w:lang w:eastAsia="en-US"/>
              </w:rPr>
              <w:t>Поле не заполняется при передаче</w:t>
            </w:r>
          </w:p>
        </w:tc>
      </w:tr>
      <w:tr w:rsidR="000D623B" w:rsidRPr="005800E4" w14:paraId="57ABC225" w14:textId="77777777" w:rsidTr="00CB07DB">
        <w:trPr>
          <w:trHeight w:val="258"/>
        </w:trPr>
        <w:tc>
          <w:tcPr>
            <w:tcW w:w="926" w:type="pct"/>
            <w:gridSpan w:val="2"/>
            <w:vMerge/>
            <w:shd w:val="clear" w:color="auto" w:fill="auto"/>
            <w:vAlign w:val="center"/>
            <w:hideMark/>
          </w:tcPr>
          <w:p w14:paraId="3F8C8833" w14:textId="77777777" w:rsidR="006E414B" w:rsidRPr="005800E4" w:rsidRDefault="006E414B" w:rsidP="003F07D0">
            <w:pPr>
              <w:spacing w:before="0" w:after="0" w:line="276" w:lineRule="auto"/>
              <w:jc w:val="both"/>
              <w:rPr>
                <w:sz w:val="20"/>
              </w:rPr>
            </w:pPr>
          </w:p>
        </w:tc>
        <w:tc>
          <w:tcPr>
            <w:tcW w:w="621" w:type="pct"/>
            <w:gridSpan w:val="2"/>
            <w:shd w:val="clear" w:color="auto" w:fill="auto"/>
            <w:vAlign w:val="center"/>
          </w:tcPr>
          <w:p w14:paraId="0D51E313" w14:textId="77777777" w:rsidR="006E414B" w:rsidRPr="005800E4" w:rsidRDefault="006E414B" w:rsidP="003F07D0">
            <w:pPr>
              <w:spacing w:before="0" w:after="0" w:line="276" w:lineRule="auto"/>
              <w:jc w:val="both"/>
              <w:rPr>
                <w:sz w:val="20"/>
              </w:rPr>
            </w:pPr>
            <w:r w:rsidRPr="005800E4">
              <w:rPr>
                <w:sz w:val="20"/>
              </w:rPr>
              <w:t>url</w:t>
            </w:r>
          </w:p>
        </w:tc>
        <w:tc>
          <w:tcPr>
            <w:tcW w:w="280" w:type="pct"/>
            <w:gridSpan w:val="2"/>
            <w:shd w:val="clear" w:color="auto" w:fill="auto"/>
            <w:vAlign w:val="center"/>
          </w:tcPr>
          <w:p w14:paraId="1980FB83" w14:textId="77777777" w:rsidR="006E414B" w:rsidRPr="005800E4" w:rsidRDefault="006E414B" w:rsidP="003F07D0">
            <w:pPr>
              <w:spacing w:before="0" w:after="0" w:line="276" w:lineRule="auto"/>
              <w:jc w:val="both"/>
              <w:rPr>
                <w:sz w:val="20"/>
              </w:rPr>
            </w:pPr>
            <w:r w:rsidRPr="005800E4">
              <w:rPr>
                <w:sz w:val="20"/>
              </w:rPr>
              <w:t>O</w:t>
            </w:r>
          </w:p>
        </w:tc>
        <w:tc>
          <w:tcPr>
            <w:tcW w:w="445" w:type="pct"/>
            <w:gridSpan w:val="2"/>
            <w:shd w:val="clear" w:color="auto" w:fill="auto"/>
            <w:vAlign w:val="center"/>
          </w:tcPr>
          <w:p w14:paraId="043D9F7E" w14:textId="77777777" w:rsidR="006E414B" w:rsidRPr="005800E4" w:rsidRDefault="006E414B" w:rsidP="003F07D0">
            <w:pPr>
              <w:spacing w:before="0" w:after="0" w:line="276" w:lineRule="auto"/>
              <w:rPr>
                <w:sz w:val="20"/>
                <w:lang w:val="en-US"/>
              </w:rPr>
            </w:pPr>
            <w:r w:rsidRPr="005800E4">
              <w:rPr>
                <w:sz w:val="20"/>
              </w:rPr>
              <w:t>T(1-1024)</w:t>
            </w:r>
          </w:p>
        </w:tc>
        <w:tc>
          <w:tcPr>
            <w:tcW w:w="1381" w:type="pct"/>
            <w:gridSpan w:val="2"/>
            <w:shd w:val="clear" w:color="auto" w:fill="auto"/>
            <w:vAlign w:val="center"/>
          </w:tcPr>
          <w:p w14:paraId="4B1C6284" w14:textId="77777777" w:rsidR="006E414B" w:rsidRPr="005800E4" w:rsidRDefault="006E414B" w:rsidP="003F07D0">
            <w:pPr>
              <w:spacing w:before="0" w:after="0" w:line="276" w:lineRule="auto"/>
              <w:rPr>
                <w:sz w:val="20"/>
              </w:rPr>
            </w:pPr>
            <w:r w:rsidRPr="005800E4">
              <w:rPr>
                <w:sz w:val="20"/>
                <w:lang w:eastAsia="en-US"/>
              </w:rPr>
              <w:t>Ссылка для скачивания электронного документа</w:t>
            </w:r>
          </w:p>
        </w:tc>
        <w:tc>
          <w:tcPr>
            <w:tcW w:w="1347" w:type="pct"/>
            <w:gridSpan w:val="2"/>
            <w:shd w:val="clear" w:color="auto" w:fill="auto"/>
            <w:vAlign w:val="center"/>
            <w:hideMark/>
          </w:tcPr>
          <w:p w14:paraId="1AFC2F35" w14:textId="77777777" w:rsidR="006E414B" w:rsidRPr="005800E4" w:rsidRDefault="006E414B" w:rsidP="003F07D0">
            <w:pPr>
              <w:spacing w:before="0" w:after="0" w:line="276" w:lineRule="auto"/>
              <w:jc w:val="both"/>
              <w:rPr>
                <w:sz w:val="20"/>
              </w:rPr>
            </w:pPr>
            <w:r w:rsidRPr="005800E4">
              <w:rPr>
                <w:sz w:val="20"/>
              </w:rPr>
              <w:t>Заполняется при передаче от ЕИС  документа</w:t>
            </w:r>
          </w:p>
        </w:tc>
      </w:tr>
      <w:tr w:rsidR="000D623B" w:rsidRPr="005800E4" w14:paraId="1ABBD90F" w14:textId="77777777" w:rsidTr="00CB07DB">
        <w:tc>
          <w:tcPr>
            <w:tcW w:w="926" w:type="pct"/>
            <w:gridSpan w:val="2"/>
            <w:shd w:val="clear" w:color="auto" w:fill="auto"/>
            <w:vAlign w:val="center"/>
            <w:hideMark/>
          </w:tcPr>
          <w:p w14:paraId="7343E0A0" w14:textId="77777777" w:rsidR="006E414B" w:rsidRPr="005800E4" w:rsidRDefault="006E414B" w:rsidP="003F07D0">
            <w:pPr>
              <w:spacing w:before="0" w:after="0" w:line="276" w:lineRule="auto"/>
              <w:jc w:val="both"/>
              <w:rPr>
                <w:sz w:val="20"/>
              </w:rPr>
            </w:pPr>
          </w:p>
        </w:tc>
        <w:tc>
          <w:tcPr>
            <w:tcW w:w="621" w:type="pct"/>
            <w:gridSpan w:val="2"/>
            <w:shd w:val="clear" w:color="auto" w:fill="auto"/>
            <w:vAlign w:val="center"/>
          </w:tcPr>
          <w:p w14:paraId="0E0D5C81" w14:textId="77777777" w:rsidR="006E414B" w:rsidRPr="005800E4" w:rsidRDefault="006E414B" w:rsidP="003F07D0">
            <w:pPr>
              <w:spacing w:before="0" w:after="0" w:line="276" w:lineRule="auto"/>
              <w:jc w:val="both"/>
              <w:rPr>
                <w:sz w:val="20"/>
              </w:rPr>
            </w:pPr>
            <w:r w:rsidRPr="005800E4">
              <w:rPr>
                <w:sz w:val="20"/>
              </w:rPr>
              <w:t>signature</w:t>
            </w:r>
          </w:p>
        </w:tc>
        <w:tc>
          <w:tcPr>
            <w:tcW w:w="280" w:type="pct"/>
            <w:gridSpan w:val="2"/>
            <w:shd w:val="clear" w:color="auto" w:fill="auto"/>
            <w:vAlign w:val="center"/>
          </w:tcPr>
          <w:p w14:paraId="31A27670" w14:textId="77777777" w:rsidR="006E414B" w:rsidRPr="005800E4" w:rsidRDefault="006E414B" w:rsidP="003F07D0">
            <w:pPr>
              <w:spacing w:before="0" w:after="0" w:line="276" w:lineRule="auto"/>
              <w:jc w:val="both"/>
              <w:rPr>
                <w:sz w:val="20"/>
              </w:rPr>
            </w:pPr>
            <w:r w:rsidRPr="005800E4">
              <w:rPr>
                <w:sz w:val="20"/>
              </w:rPr>
              <w:t>О</w:t>
            </w:r>
          </w:p>
        </w:tc>
        <w:tc>
          <w:tcPr>
            <w:tcW w:w="445" w:type="pct"/>
            <w:gridSpan w:val="2"/>
            <w:shd w:val="clear" w:color="auto" w:fill="auto"/>
            <w:vAlign w:val="center"/>
          </w:tcPr>
          <w:p w14:paraId="40A67BA8" w14:textId="77777777" w:rsidR="006E414B" w:rsidRPr="005800E4" w:rsidRDefault="006E414B" w:rsidP="003F07D0">
            <w:pPr>
              <w:spacing w:before="0" w:after="0" w:line="276" w:lineRule="auto"/>
              <w:jc w:val="both"/>
              <w:rPr>
                <w:sz w:val="20"/>
              </w:rPr>
            </w:pPr>
            <w:r w:rsidRPr="005800E4">
              <w:rPr>
                <w:sz w:val="20"/>
              </w:rPr>
              <w:t>S</w:t>
            </w:r>
          </w:p>
        </w:tc>
        <w:tc>
          <w:tcPr>
            <w:tcW w:w="1381" w:type="pct"/>
            <w:gridSpan w:val="2"/>
            <w:shd w:val="clear" w:color="auto" w:fill="auto"/>
            <w:vAlign w:val="center"/>
          </w:tcPr>
          <w:p w14:paraId="4DE2B51F" w14:textId="77777777" w:rsidR="006E414B" w:rsidRPr="005800E4" w:rsidRDefault="006E414B" w:rsidP="003F07D0">
            <w:pPr>
              <w:spacing w:before="0" w:after="0" w:line="276" w:lineRule="auto"/>
              <w:rPr>
                <w:sz w:val="20"/>
              </w:rPr>
            </w:pPr>
            <w:r w:rsidRPr="005800E4">
              <w:rPr>
                <w:sz w:val="20"/>
              </w:rPr>
              <w:t>Электронная подпись</w:t>
            </w:r>
            <w:r w:rsidRPr="005800E4">
              <w:rPr>
                <w:sz w:val="20"/>
                <w:lang w:eastAsia="en-US"/>
              </w:rPr>
              <w:t xml:space="preserve"> электронного документа</w:t>
            </w:r>
          </w:p>
        </w:tc>
        <w:tc>
          <w:tcPr>
            <w:tcW w:w="1347" w:type="pct"/>
            <w:gridSpan w:val="2"/>
            <w:shd w:val="clear" w:color="auto" w:fill="auto"/>
            <w:vAlign w:val="center"/>
            <w:hideMark/>
          </w:tcPr>
          <w:p w14:paraId="0D4B3EFB" w14:textId="77777777" w:rsidR="006E414B" w:rsidRPr="005800E4" w:rsidRDefault="006E414B" w:rsidP="003F07D0">
            <w:pPr>
              <w:spacing w:before="0" w:after="0" w:line="276" w:lineRule="auto"/>
              <w:jc w:val="both"/>
              <w:rPr>
                <w:sz w:val="20"/>
              </w:rPr>
            </w:pPr>
          </w:p>
        </w:tc>
      </w:tr>
      <w:tr w:rsidR="000D623B" w:rsidRPr="005800E4" w14:paraId="6C9007EA" w14:textId="77777777" w:rsidTr="00CB07DB">
        <w:trPr>
          <w:trHeight w:val="258"/>
        </w:trPr>
        <w:tc>
          <w:tcPr>
            <w:tcW w:w="926" w:type="pct"/>
            <w:gridSpan w:val="2"/>
            <w:shd w:val="clear" w:color="auto" w:fill="auto"/>
            <w:vAlign w:val="center"/>
            <w:hideMark/>
          </w:tcPr>
          <w:p w14:paraId="3382DEEE" w14:textId="77777777" w:rsidR="006E414B" w:rsidRPr="005800E4" w:rsidRDefault="006E414B" w:rsidP="003F07D0">
            <w:pPr>
              <w:spacing w:before="0" w:after="0" w:line="276" w:lineRule="auto"/>
              <w:jc w:val="both"/>
              <w:rPr>
                <w:sz w:val="20"/>
              </w:rPr>
            </w:pPr>
          </w:p>
        </w:tc>
        <w:tc>
          <w:tcPr>
            <w:tcW w:w="621" w:type="pct"/>
            <w:gridSpan w:val="2"/>
            <w:shd w:val="clear" w:color="auto" w:fill="auto"/>
            <w:vAlign w:val="center"/>
          </w:tcPr>
          <w:p w14:paraId="3EAF1911" w14:textId="77777777" w:rsidR="006E414B" w:rsidRPr="005800E4" w:rsidRDefault="006E414B" w:rsidP="003F07D0">
            <w:pPr>
              <w:spacing w:before="0" w:after="0" w:line="276" w:lineRule="auto"/>
              <w:jc w:val="both"/>
              <w:rPr>
                <w:sz w:val="20"/>
              </w:rPr>
            </w:pPr>
            <w:r w:rsidRPr="005800E4">
              <w:rPr>
                <w:sz w:val="20"/>
              </w:rPr>
              <w:t>fileType</w:t>
            </w:r>
          </w:p>
        </w:tc>
        <w:tc>
          <w:tcPr>
            <w:tcW w:w="280" w:type="pct"/>
            <w:gridSpan w:val="2"/>
            <w:shd w:val="clear" w:color="auto" w:fill="auto"/>
            <w:vAlign w:val="center"/>
          </w:tcPr>
          <w:p w14:paraId="5E617B63" w14:textId="77777777" w:rsidR="006E414B" w:rsidRPr="005800E4" w:rsidRDefault="006E414B" w:rsidP="003F07D0">
            <w:pPr>
              <w:spacing w:before="0" w:after="0" w:line="276" w:lineRule="auto"/>
              <w:jc w:val="both"/>
              <w:rPr>
                <w:sz w:val="20"/>
              </w:rPr>
            </w:pPr>
            <w:r w:rsidRPr="005800E4">
              <w:rPr>
                <w:sz w:val="20"/>
              </w:rPr>
              <w:t>О</w:t>
            </w:r>
          </w:p>
        </w:tc>
        <w:tc>
          <w:tcPr>
            <w:tcW w:w="445" w:type="pct"/>
            <w:gridSpan w:val="2"/>
            <w:shd w:val="clear" w:color="auto" w:fill="auto"/>
            <w:vAlign w:val="center"/>
          </w:tcPr>
          <w:p w14:paraId="5CC7797A" w14:textId="77777777" w:rsidR="006E414B" w:rsidRPr="005800E4" w:rsidRDefault="006E414B" w:rsidP="003F07D0">
            <w:pPr>
              <w:spacing w:before="0" w:after="0" w:line="276" w:lineRule="auto"/>
              <w:rPr>
                <w:sz w:val="20"/>
              </w:rPr>
            </w:pPr>
            <w:r w:rsidRPr="005800E4">
              <w:rPr>
                <w:sz w:val="20"/>
                <w:lang w:val="en-US"/>
              </w:rPr>
              <w:t>T</w:t>
            </w:r>
          </w:p>
        </w:tc>
        <w:tc>
          <w:tcPr>
            <w:tcW w:w="1381" w:type="pct"/>
            <w:gridSpan w:val="2"/>
            <w:shd w:val="clear" w:color="auto" w:fill="auto"/>
            <w:vAlign w:val="center"/>
          </w:tcPr>
          <w:p w14:paraId="6B8C2877" w14:textId="77777777" w:rsidR="006E414B" w:rsidRPr="005800E4" w:rsidRDefault="006E414B" w:rsidP="003F07D0">
            <w:pPr>
              <w:spacing w:before="0" w:after="0" w:line="276" w:lineRule="auto"/>
              <w:rPr>
                <w:sz w:val="20"/>
              </w:rPr>
            </w:pPr>
            <w:r w:rsidRPr="005800E4">
              <w:rPr>
                <w:sz w:val="20"/>
                <w:lang w:eastAsia="en-US"/>
              </w:rPr>
              <w:t>Тип файла электронного документа</w:t>
            </w:r>
          </w:p>
        </w:tc>
        <w:tc>
          <w:tcPr>
            <w:tcW w:w="1347" w:type="pct"/>
            <w:gridSpan w:val="2"/>
            <w:shd w:val="clear" w:color="auto" w:fill="auto"/>
            <w:vAlign w:val="center"/>
            <w:hideMark/>
          </w:tcPr>
          <w:p w14:paraId="7AF953B0" w14:textId="77777777" w:rsidR="006E414B" w:rsidRPr="005800E4" w:rsidRDefault="006E414B" w:rsidP="003F07D0">
            <w:pPr>
              <w:spacing w:before="0" w:after="0" w:line="276" w:lineRule="auto"/>
              <w:rPr>
                <w:sz w:val="20"/>
              </w:rPr>
            </w:pPr>
            <w:r w:rsidRPr="005800E4">
              <w:rPr>
                <w:sz w:val="20"/>
              </w:rPr>
              <w:t>Допустимые значения:</w:t>
            </w:r>
          </w:p>
          <w:p w14:paraId="4A0C8DE2" w14:textId="77777777" w:rsidR="006E414B" w:rsidRPr="005800E4" w:rsidRDefault="006E414B" w:rsidP="003F07D0">
            <w:pPr>
              <w:spacing w:before="0" w:after="0" w:line="276" w:lineRule="auto"/>
              <w:rPr>
                <w:sz w:val="20"/>
              </w:rPr>
            </w:pPr>
            <w:r w:rsidRPr="005800E4">
              <w:rPr>
                <w:sz w:val="20"/>
              </w:rPr>
              <w:t>pdf</w:t>
            </w:r>
          </w:p>
          <w:p w14:paraId="5EABF62F" w14:textId="77777777" w:rsidR="006E414B" w:rsidRPr="005800E4" w:rsidRDefault="006E414B" w:rsidP="003F07D0">
            <w:pPr>
              <w:spacing w:before="0" w:after="0" w:line="276" w:lineRule="auto"/>
              <w:rPr>
                <w:sz w:val="20"/>
              </w:rPr>
            </w:pPr>
            <w:r w:rsidRPr="005800E4">
              <w:rPr>
                <w:sz w:val="20"/>
              </w:rPr>
              <w:t>docx</w:t>
            </w:r>
          </w:p>
          <w:p w14:paraId="0610562C" w14:textId="77777777" w:rsidR="006E414B" w:rsidRPr="005800E4" w:rsidRDefault="006E414B" w:rsidP="003F07D0">
            <w:pPr>
              <w:spacing w:before="0" w:after="0" w:line="276" w:lineRule="auto"/>
              <w:rPr>
                <w:sz w:val="20"/>
              </w:rPr>
            </w:pPr>
            <w:r w:rsidRPr="005800E4">
              <w:rPr>
                <w:sz w:val="20"/>
              </w:rPr>
              <w:t>doc</w:t>
            </w:r>
          </w:p>
          <w:p w14:paraId="3BC69B72" w14:textId="77777777" w:rsidR="006E414B" w:rsidRPr="005800E4" w:rsidRDefault="006E414B" w:rsidP="003F07D0">
            <w:pPr>
              <w:spacing w:before="0" w:after="0" w:line="276" w:lineRule="auto"/>
              <w:rPr>
                <w:sz w:val="20"/>
              </w:rPr>
            </w:pPr>
            <w:r w:rsidRPr="005800E4">
              <w:rPr>
                <w:sz w:val="20"/>
              </w:rPr>
              <w:t>rtf</w:t>
            </w:r>
          </w:p>
          <w:p w14:paraId="4D462680" w14:textId="77777777" w:rsidR="006E414B" w:rsidRPr="005800E4" w:rsidRDefault="006E414B" w:rsidP="003F07D0">
            <w:pPr>
              <w:spacing w:before="0" w:after="0" w:line="276" w:lineRule="auto"/>
              <w:rPr>
                <w:sz w:val="20"/>
              </w:rPr>
            </w:pPr>
            <w:r w:rsidRPr="005800E4">
              <w:rPr>
                <w:sz w:val="20"/>
              </w:rPr>
              <w:t>xls</w:t>
            </w:r>
          </w:p>
          <w:p w14:paraId="173FDE49" w14:textId="77777777" w:rsidR="006E414B" w:rsidRPr="005800E4" w:rsidRDefault="006E414B" w:rsidP="003F07D0">
            <w:pPr>
              <w:spacing w:before="0" w:after="0" w:line="276" w:lineRule="auto"/>
              <w:rPr>
                <w:sz w:val="20"/>
              </w:rPr>
            </w:pPr>
            <w:r w:rsidRPr="005800E4">
              <w:rPr>
                <w:sz w:val="20"/>
              </w:rPr>
              <w:t>xlsx</w:t>
            </w:r>
          </w:p>
          <w:p w14:paraId="083F4B93" w14:textId="77777777" w:rsidR="006E414B" w:rsidRPr="005800E4" w:rsidRDefault="006E414B" w:rsidP="003F07D0">
            <w:pPr>
              <w:spacing w:before="0" w:after="0" w:line="276" w:lineRule="auto"/>
              <w:rPr>
                <w:sz w:val="20"/>
              </w:rPr>
            </w:pPr>
            <w:r w:rsidRPr="005800E4">
              <w:rPr>
                <w:sz w:val="20"/>
              </w:rPr>
              <w:t>jpeg</w:t>
            </w:r>
          </w:p>
          <w:p w14:paraId="7F42EA97" w14:textId="77777777" w:rsidR="006E414B" w:rsidRPr="005800E4" w:rsidRDefault="006E414B" w:rsidP="003F07D0">
            <w:pPr>
              <w:spacing w:before="0" w:after="0" w:line="276" w:lineRule="auto"/>
              <w:rPr>
                <w:sz w:val="20"/>
              </w:rPr>
            </w:pPr>
            <w:r w:rsidRPr="005800E4">
              <w:rPr>
                <w:sz w:val="20"/>
              </w:rPr>
              <w:t>jpg</w:t>
            </w:r>
          </w:p>
          <w:p w14:paraId="452E98CB" w14:textId="77777777" w:rsidR="006E414B" w:rsidRPr="005800E4" w:rsidRDefault="006E414B" w:rsidP="003F07D0">
            <w:pPr>
              <w:spacing w:before="0" w:after="0" w:line="276" w:lineRule="auto"/>
              <w:rPr>
                <w:sz w:val="20"/>
              </w:rPr>
            </w:pPr>
            <w:r w:rsidRPr="005800E4">
              <w:rPr>
                <w:sz w:val="20"/>
              </w:rPr>
              <w:t>bmp</w:t>
            </w:r>
          </w:p>
          <w:p w14:paraId="27A879FE" w14:textId="77777777" w:rsidR="006E414B" w:rsidRPr="005800E4" w:rsidRDefault="006E414B" w:rsidP="003F07D0">
            <w:pPr>
              <w:spacing w:before="0" w:after="0" w:line="276" w:lineRule="auto"/>
              <w:rPr>
                <w:sz w:val="20"/>
              </w:rPr>
            </w:pPr>
            <w:r w:rsidRPr="005800E4">
              <w:rPr>
                <w:sz w:val="20"/>
              </w:rPr>
              <w:t>tif</w:t>
            </w:r>
          </w:p>
          <w:p w14:paraId="055CBB60" w14:textId="77777777" w:rsidR="006E414B" w:rsidRPr="005800E4" w:rsidRDefault="006E414B" w:rsidP="003F07D0">
            <w:pPr>
              <w:spacing w:before="0" w:after="0" w:line="276" w:lineRule="auto"/>
              <w:rPr>
                <w:sz w:val="20"/>
                <w:lang w:val="en-US"/>
              </w:rPr>
            </w:pPr>
            <w:r w:rsidRPr="005800E4">
              <w:rPr>
                <w:sz w:val="20"/>
                <w:lang w:val="en-US"/>
              </w:rPr>
              <w:t>tiff</w:t>
            </w:r>
          </w:p>
          <w:p w14:paraId="518D0AE5" w14:textId="77777777" w:rsidR="006E414B" w:rsidRPr="005800E4" w:rsidRDefault="006E414B" w:rsidP="003F07D0">
            <w:pPr>
              <w:spacing w:before="0" w:after="0" w:line="276" w:lineRule="auto"/>
              <w:rPr>
                <w:sz w:val="20"/>
                <w:lang w:val="en-US"/>
              </w:rPr>
            </w:pPr>
            <w:r w:rsidRPr="005800E4">
              <w:rPr>
                <w:sz w:val="20"/>
                <w:lang w:val="en-US"/>
              </w:rPr>
              <w:t>txt</w:t>
            </w:r>
          </w:p>
          <w:p w14:paraId="2AE7D5CC" w14:textId="77777777" w:rsidR="006E414B" w:rsidRPr="005800E4" w:rsidRDefault="006E414B" w:rsidP="003F07D0">
            <w:pPr>
              <w:spacing w:before="0" w:after="0" w:line="276" w:lineRule="auto"/>
              <w:rPr>
                <w:sz w:val="20"/>
                <w:lang w:val="en-US"/>
              </w:rPr>
            </w:pPr>
            <w:r w:rsidRPr="005800E4">
              <w:rPr>
                <w:sz w:val="20"/>
                <w:lang w:val="en-US"/>
              </w:rPr>
              <w:t>zip</w:t>
            </w:r>
          </w:p>
          <w:p w14:paraId="1B01CE73" w14:textId="77777777" w:rsidR="006E414B" w:rsidRPr="005800E4" w:rsidRDefault="006E414B" w:rsidP="003F07D0">
            <w:pPr>
              <w:spacing w:before="0" w:after="0" w:line="276" w:lineRule="auto"/>
              <w:rPr>
                <w:sz w:val="20"/>
                <w:lang w:val="en-US"/>
              </w:rPr>
            </w:pPr>
            <w:r w:rsidRPr="005800E4">
              <w:rPr>
                <w:sz w:val="20"/>
                <w:lang w:val="en-US"/>
              </w:rPr>
              <w:t>rar</w:t>
            </w:r>
          </w:p>
          <w:p w14:paraId="2F59D55D" w14:textId="77777777" w:rsidR="006E414B" w:rsidRPr="005800E4" w:rsidRDefault="006E414B" w:rsidP="003F07D0">
            <w:pPr>
              <w:spacing w:before="0" w:after="0" w:line="276" w:lineRule="auto"/>
              <w:rPr>
                <w:sz w:val="20"/>
                <w:lang w:val="en-US"/>
              </w:rPr>
            </w:pPr>
            <w:r w:rsidRPr="005800E4">
              <w:rPr>
                <w:sz w:val="20"/>
                <w:lang w:val="en-US"/>
              </w:rPr>
              <w:t>gif</w:t>
            </w:r>
          </w:p>
          <w:p w14:paraId="245B247B" w14:textId="77777777" w:rsidR="006E414B" w:rsidRPr="005800E4" w:rsidRDefault="006E414B" w:rsidP="003F07D0">
            <w:pPr>
              <w:spacing w:before="0" w:after="0" w:line="276" w:lineRule="auto"/>
              <w:rPr>
                <w:sz w:val="20"/>
                <w:lang w:val="en-US"/>
              </w:rPr>
            </w:pPr>
            <w:r w:rsidRPr="005800E4">
              <w:rPr>
                <w:sz w:val="20"/>
                <w:lang w:val="en-US"/>
              </w:rPr>
              <w:t>csv</w:t>
            </w:r>
          </w:p>
          <w:p w14:paraId="57935867" w14:textId="77777777" w:rsidR="006E414B" w:rsidRPr="005800E4" w:rsidRDefault="006E414B" w:rsidP="003F07D0">
            <w:pPr>
              <w:spacing w:before="0" w:after="0" w:line="276" w:lineRule="auto"/>
              <w:rPr>
                <w:sz w:val="20"/>
                <w:lang w:val="en-US"/>
              </w:rPr>
            </w:pPr>
            <w:r w:rsidRPr="005800E4">
              <w:rPr>
                <w:sz w:val="20"/>
                <w:lang w:val="en-US"/>
              </w:rPr>
              <w:t>odp</w:t>
            </w:r>
          </w:p>
          <w:p w14:paraId="4AB33977" w14:textId="77777777" w:rsidR="006E414B" w:rsidRPr="005800E4" w:rsidRDefault="006E414B" w:rsidP="003F07D0">
            <w:pPr>
              <w:spacing w:before="0" w:after="0" w:line="276" w:lineRule="auto"/>
              <w:rPr>
                <w:sz w:val="20"/>
                <w:lang w:val="en-US"/>
              </w:rPr>
            </w:pPr>
            <w:r w:rsidRPr="005800E4">
              <w:rPr>
                <w:sz w:val="20"/>
                <w:lang w:val="en-US"/>
              </w:rPr>
              <w:t>odf</w:t>
            </w:r>
          </w:p>
          <w:p w14:paraId="58B06019" w14:textId="77777777" w:rsidR="006E414B" w:rsidRPr="005800E4" w:rsidRDefault="006E414B" w:rsidP="003F07D0">
            <w:pPr>
              <w:spacing w:before="0" w:after="0" w:line="276" w:lineRule="auto"/>
              <w:rPr>
                <w:sz w:val="20"/>
                <w:lang w:val="en-US"/>
              </w:rPr>
            </w:pPr>
            <w:r w:rsidRPr="005800E4">
              <w:rPr>
                <w:sz w:val="20"/>
                <w:lang w:val="en-US"/>
              </w:rPr>
              <w:t>ods</w:t>
            </w:r>
          </w:p>
          <w:p w14:paraId="01637F12" w14:textId="77777777" w:rsidR="006E414B" w:rsidRPr="005800E4" w:rsidRDefault="006E414B" w:rsidP="003F07D0">
            <w:pPr>
              <w:spacing w:before="0" w:after="0" w:line="276" w:lineRule="auto"/>
              <w:rPr>
                <w:sz w:val="20"/>
                <w:lang w:val="en-US"/>
              </w:rPr>
            </w:pPr>
            <w:r w:rsidRPr="005800E4">
              <w:rPr>
                <w:sz w:val="20"/>
                <w:lang w:val="en-US"/>
              </w:rPr>
              <w:t>odt</w:t>
            </w:r>
          </w:p>
          <w:p w14:paraId="610E7CCD" w14:textId="77777777" w:rsidR="006E414B" w:rsidRPr="005800E4" w:rsidRDefault="006E414B" w:rsidP="003F07D0">
            <w:pPr>
              <w:spacing w:before="0" w:after="0" w:line="276" w:lineRule="auto"/>
              <w:rPr>
                <w:sz w:val="20"/>
                <w:lang w:val="en-US"/>
              </w:rPr>
            </w:pPr>
            <w:r w:rsidRPr="005800E4">
              <w:rPr>
                <w:sz w:val="20"/>
                <w:lang w:val="en-US"/>
              </w:rPr>
              <w:t>sxc</w:t>
            </w:r>
          </w:p>
          <w:p w14:paraId="03D6A536" w14:textId="77777777" w:rsidR="006E414B" w:rsidRPr="005800E4" w:rsidRDefault="006E414B" w:rsidP="003F07D0">
            <w:pPr>
              <w:spacing w:before="0" w:after="0" w:line="276" w:lineRule="auto"/>
              <w:jc w:val="both"/>
              <w:rPr>
                <w:sz w:val="20"/>
                <w:lang w:val="en-US"/>
              </w:rPr>
            </w:pPr>
            <w:r w:rsidRPr="005800E4">
              <w:rPr>
                <w:sz w:val="20"/>
                <w:lang w:val="en-US"/>
              </w:rPr>
              <w:t>sxw</w:t>
            </w:r>
          </w:p>
          <w:p w14:paraId="5C8CB44D" w14:textId="77777777" w:rsidR="00265CB1" w:rsidRPr="005800E4" w:rsidRDefault="00265CB1" w:rsidP="003F07D0">
            <w:pPr>
              <w:spacing w:before="0" w:after="0" w:line="276" w:lineRule="auto"/>
              <w:jc w:val="both"/>
              <w:rPr>
                <w:sz w:val="20"/>
                <w:lang w:val="en-US" w:eastAsia="en-US"/>
              </w:rPr>
            </w:pPr>
            <w:r w:rsidRPr="005800E4">
              <w:rPr>
                <w:sz w:val="20"/>
                <w:lang w:val="en-US" w:eastAsia="en-US"/>
              </w:rPr>
              <w:t>xml</w:t>
            </w:r>
          </w:p>
          <w:p w14:paraId="1CEDC3D8" w14:textId="77777777" w:rsidR="004752D9" w:rsidRPr="005800E4" w:rsidRDefault="004752D9" w:rsidP="003F07D0">
            <w:pPr>
              <w:spacing w:before="0" w:after="0" w:line="276" w:lineRule="auto"/>
              <w:rPr>
                <w:sz w:val="20"/>
                <w:lang w:val="en-US"/>
              </w:rPr>
            </w:pPr>
            <w:r w:rsidRPr="005800E4">
              <w:rPr>
                <w:sz w:val="20"/>
                <w:lang w:val="en-US"/>
              </w:rPr>
              <w:t>html</w:t>
            </w:r>
          </w:p>
          <w:p w14:paraId="687EEF16" w14:textId="77777777" w:rsidR="004752D9" w:rsidRPr="005800E4" w:rsidRDefault="004752D9" w:rsidP="003F07D0">
            <w:pPr>
              <w:spacing w:before="0" w:after="0" w:line="276" w:lineRule="auto"/>
              <w:rPr>
                <w:sz w:val="20"/>
                <w:lang w:val="en-US"/>
              </w:rPr>
            </w:pPr>
            <w:r w:rsidRPr="005800E4">
              <w:rPr>
                <w:sz w:val="20"/>
                <w:lang w:val="en-US"/>
              </w:rPr>
              <w:t>htm</w:t>
            </w:r>
          </w:p>
          <w:p w14:paraId="68A712FB" w14:textId="77777777" w:rsidR="004752D9" w:rsidRPr="005800E4" w:rsidRDefault="004752D9" w:rsidP="003F07D0">
            <w:pPr>
              <w:spacing w:before="0" w:after="0" w:line="276" w:lineRule="auto"/>
              <w:jc w:val="both"/>
              <w:rPr>
                <w:sz w:val="20"/>
                <w:lang w:val="en-US"/>
              </w:rPr>
            </w:pPr>
            <w:r w:rsidRPr="005800E4">
              <w:rPr>
                <w:sz w:val="20"/>
              </w:rPr>
              <w:t>7</w:t>
            </w:r>
            <w:r w:rsidRPr="005800E4">
              <w:rPr>
                <w:sz w:val="20"/>
                <w:lang w:val="en-US"/>
              </w:rPr>
              <w:t>z</w:t>
            </w:r>
          </w:p>
        </w:tc>
      </w:tr>
      <w:tr w:rsidR="000D623B" w:rsidRPr="005800E4" w14:paraId="3C209F02" w14:textId="77777777" w:rsidTr="00CB07DB">
        <w:tc>
          <w:tcPr>
            <w:tcW w:w="926" w:type="pct"/>
            <w:gridSpan w:val="2"/>
            <w:shd w:val="clear" w:color="auto" w:fill="auto"/>
            <w:vAlign w:val="center"/>
            <w:hideMark/>
          </w:tcPr>
          <w:p w14:paraId="6C8C88F3" w14:textId="77777777" w:rsidR="006E414B" w:rsidRPr="005800E4" w:rsidRDefault="006E414B" w:rsidP="003F07D0">
            <w:pPr>
              <w:spacing w:before="0" w:after="0" w:line="276" w:lineRule="auto"/>
              <w:jc w:val="both"/>
              <w:rPr>
                <w:sz w:val="20"/>
                <w:lang w:val="en-US"/>
              </w:rPr>
            </w:pPr>
          </w:p>
        </w:tc>
        <w:tc>
          <w:tcPr>
            <w:tcW w:w="621" w:type="pct"/>
            <w:gridSpan w:val="2"/>
            <w:shd w:val="clear" w:color="auto" w:fill="auto"/>
            <w:vAlign w:val="center"/>
          </w:tcPr>
          <w:p w14:paraId="666ED6AC" w14:textId="77777777" w:rsidR="006E414B" w:rsidRPr="005800E4" w:rsidRDefault="006E414B" w:rsidP="003F07D0">
            <w:pPr>
              <w:spacing w:before="0" w:after="0" w:line="276" w:lineRule="auto"/>
              <w:jc w:val="both"/>
              <w:rPr>
                <w:sz w:val="20"/>
              </w:rPr>
            </w:pPr>
            <w:r w:rsidRPr="005800E4">
              <w:rPr>
                <w:sz w:val="20"/>
              </w:rPr>
              <w:t>controlPersonalSignature</w:t>
            </w:r>
          </w:p>
        </w:tc>
        <w:tc>
          <w:tcPr>
            <w:tcW w:w="280" w:type="pct"/>
            <w:gridSpan w:val="2"/>
            <w:shd w:val="clear" w:color="auto" w:fill="auto"/>
            <w:vAlign w:val="center"/>
          </w:tcPr>
          <w:p w14:paraId="452E8330" w14:textId="77777777" w:rsidR="006E414B" w:rsidRPr="005800E4" w:rsidRDefault="006E414B" w:rsidP="003F07D0">
            <w:pPr>
              <w:spacing w:before="0" w:after="0" w:line="276" w:lineRule="auto"/>
              <w:jc w:val="both"/>
              <w:rPr>
                <w:sz w:val="20"/>
              </w:rPr>
            </w:pPr>
            <w:r w:rsidRPr="005800E4">
              <w:rPr>
                <w:sz w:val="20"/>
              </w:rPr>
              <w:t>Н</w:t>
            </w:r>
          </w:p>
        </w:tc>
        <w:tc>
          <w:tcPr>
            <w:tcW w:w="445" w:type="pct"/>
            <w:gridSpan w:val="2"/>
            <w:shd w:val="clear" w:color="auto" w:fill="auto"/>
            <w:vAlign w:val="center"/>
          </w:tcPr>
          <w:p w14:paraId="246BA833" w14:textId="77777777" w:rsidR="006E414B" w:rsidRPr="005800E4" w:rsidRDefault="006E414B" w:rsidP="003F07D0">
            <w:pPr>
              <w:spacing w:before="0" w:after="0" w:line="276" w:lineRule="auto"/>
              <w:jc w:val="both"/>
              <w:rPr>
                <w:sz w:val="20"/>
              </w:rPr>
            </w:pPr>
            <w:r w:rsidRPr="005800E4">
              <w:rPr>
                <w:sz w:val="20"/>
              </w:rPr>
              <w:t>S</w:t>
            </w:r>
          </w:p>
        </w:tc>
        <w:tc>
          <w:tcPr>
            <w:tcW w:w="1381" w:type="pct"/>
            <w:gridSpan w:val="2"/>
            <w:shd w:val="clear" w:color="auto" w:fill="auto"/>
            <w:vAlign w:val="center"/>
          </w:tcPr>
          <w:p w14:paraId="5120653F" w14:textId="77777777" w:rsidR="006E414B" w:rsidRPr="005800E4" w:rsidRDefault="006E414B" w:rsidP="003F07D0">
            <w:pPr>
              <w:spacing w:before="0" w:after="0" w:line="276" w:lineRule="auto"/>
              <w:rPr>
                <w:sz w:val="20"/>
              </w:rPr>
            </w:pPr>
            <w:r w:rsidRPr="005800E4">
              <w:rPr>
                <w:sz w:val="20"/>
              </w:rPr>
              <w:t>Электронная подпись</w:t>
            </w:r>
            <w:r w:rsidRPr="005800E4">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347" w:type="pct"/>
            <w:gridSpan w:val="2"/>
            <w:shd w:val="clear" w:color="auto" w:fill="auto"/>
            <w:vAlign w:val="center"/>
            <w:hideMark/>
          </w:tcPr>
          <w:p w14:paraId="62D90EFB" w14:textId="77777777" w:rsidR="006E414B" w:rsidRPr="005800E4" w:rsidRDefault="006E414B" w:rsidP="003F07D0">
            <w:pPr>
              <w:spacing w:before="0" w:after="0" w:line="276" w:lineRule="auto"/>
              <w:jc w:val="both"/>
              <w:rPr>
                <w:sz w:val="20"/>
              </w:rPr>
            </w:pPr>
            <w:r w:rsidRPr="005800E4">
              <w:rPr>
                <w:sz w:val="20"/>
              </w:rPr>
              <w:t>Заполняется в случае, если на стороне внешней системы пройден контроль ст.99 закона №44-ФЗ</w:t>
            </w:r>
          </w:p>
        </w:tc>
      </w:tr>
      <w:tr w:rsidR="00EB3549" w:rsidRPr="005800E4" w14:paraId="4AFDFA58" w14:textId="77777777" w:rsidTr="00CB07DB">
        <w:tc>
          <w:tcPr>
            <w:tcW w:w="5000" w:type="pct"/>
            <w:gridSpan w:val="12"/>
            <w:shd w:val="clear" w:color="auto" w:fill="auto"/>
            <w:hideMark/>
          </w:tcPr>
          <w:p w14:paraId="4A80D1D0" w14:textId="77777777" w:rsidR="00EB3549" w:rsidRPr="005800E4" w:rsidRDefault="00EB3549" w:rsidP="003F07D0">
            <w:pPr>
              <w:spacing w:before="0" w:after="0" w:line="276" w:lineRule="auto"/>
              <w:jc w:val="center"/>
              <w:rPr>
                <w:sz w:val="20"/>
              </w:rPr>
            </w:pPr>
            <w:r w:rsidRPr="005800E4">
              <w:rPr>
                <w:b/>
                <w:bCs/>
                <w:sz w:val="20"/>
              </w:rPr>
              <w:t>Подспособ определения поставщика</w:t>
            </w:r>
          </w:p>
        </w:tc>
      </w:tr>
      <w:tr w:rsidR="000D623B" w:rsidRPr="005800E4" w14:paraId="259072B5" w14:textId="77777777" w:rsidTr="00CB07DB">
        <w:tc>
          <w:tcPr>
            <w:tcW w:w="926" w:type="pct"/>
            <w:gridSpan w:val="2"/>
            <w:shd w:val="clear" w:color="auto" w:fill="auto"/>
            <w:hideMark/>
          </w:tcPr>
          <w:p w14:paraId="0C79DD62" w14:textId="77777777" w:rsidR="00EB3549" w:rsidRPr="005800E4" w:rsidRDefault="00EB3549" w:rsidP="003F07D0">
            <w:pPr>
              <w:spacing w:before="0" w:after="0" w:line="276" w:lineRule="auto"/>
              <w:rPr>
                <w:b/>
                <w:sz w:val="20"/>
                <w:lang w:val="en-US"/>
              </w:rPr>
            </w:pPr>
            <w:r w:rsidRPr="005800E4">
              <w:rPr>
                <w:b/>
                <w:sz w:val="20"/>
              </w:rPr>
              <w:t>placingWay</w:t>
            </w:r>
          </w:p>
        </w:tc>
        <w:tc>
          <w:tcPr>
            <w:tcW w:w="621" w:type="pct"/>
            <w:gridSpan w:val="2"/>
            <w:shd w:val="clear" w:color="auto" w:fill="auto"/>
            <w:hideMark/>
          </w:tcPr>
          <w:p w14:paraId="3A2EC328" w14:textId="77777777" w:rsidR="00EB3549" w:rsidRPr="005800E4" w:rsidRDefault="00EB3549" w:rsidP="003F07D0">
            <w:pPr>
              <w:spacing w:before="0" w:after="0" w:line="276" w:lineRule="auto"/>
              <w:rPr>
                <w:sz w:val="20"/>
              </w:rPr>
            </w:pPr>
            <w:r w:rsidRPr="005800E4">
              <w:rPr>
                <w:sz w:val="20"/>
              </w:rPr>
              <w:t> </w:t>
            </w:r>
          </w:p>
        </w:tc>
        <w:tc>
          <w:tcPr>
            <w:tcW w:w="280" w:type="pct"/>
            <w:gridSpan w:val="2"/>
            <w:shd w:val="clear" w:color="auto" w:fill="auto"/>
            <w:hideMark/>
          </w:tcPr>
          <w:p w14:paraId="2F01A51B" w14:textId="77777777" w:rsidR="00EB3549" w:rsidRPr="005800E4" w:rsidRDefault="00EB3549" w:rsidP="003F07D0">
            <w:pPr>
              <w:spacing w:before="0" w:after="0" w:line="276" w:lineRule="auto"/>
              <w:rPr>
                <w:sz w:val="20"/>
              </w:rPr>
            </w:pPr>
            <w:r w:rsidRPr="005800E4">
              <w:rPr>
                <w:sz w:val="20"/>
              </w:rPr>
              <w:t> </w:t>
            </w:r>
          </w:p>
        </w:tc>
        <w:tc>
          <w:tcPr>
            <w:tcW w:w="445" w:type="pct"/>
            <w:gridSpan w:val="2"/>
            <w:shd w:val="clear" w:color="auto" w:fill="auto"/>
            <w:hideMark/>
          </w:tcPr>
          <w:p w14:paraId="6D27D2E6" w14:textId="77777777" w:rsidR="00EB3549" w:rsidRPr="005800E4" w:rsidRDefault="00EB3549" w:rsidP="003F07D0">
            <w:pPr>
              <w:spacing w:before="0" w:after="0" w:line="276" w:lineRule="auto"/>
              <w:rPr>
                <w:sz w:val="20"/>
              </w:rPr>
            </w:pPr>
            <w:r w:rsidRPr="005800E4">
              <w:rPr>
                <w:sz w:val="20"/>
              </w:rPr>
              <w:t> </w:t>
            </w:r>
          </w:p>
        </w:tc>
        <w:tc>
          <w:tcPr>
            <w:tcW w:w="1381" w:type="pct"/>
            <w:gridSpan w:val="2"/>
            <w:shd w:val="clear" w:color="auto" w:fill="auto"/>
            <w:hideMark/>
          </w:tcPr>
          <w:p w14:paraId="2BD2B672" w14:textId="77777777" w:rsidR="00EB3549" w:rsidRPr="005800E4" w:rsidRDefault="00EB3549" w:rsidP="003F07D0">
            <w:pPr>
              <w:spacing w:before="0" w:after="0" w:line="276" w:lineRule="auto"/>
              <w:rPr>
                <w:sz w:val="20"/>
              </w:rPr>
            </w:pPr>
            <w:r w:rsidRPr="005800E4">
              <w:rPr>
                <w:sz w:val="20"/>
              </w:rPr>
              <w:t> </w:t>
            </w:r>
          </w:p>
        </w:tc>
        <w:tc>
          <w:tcPr>
            <w:tcW w:w="1347" w:type="pct"/>
            <w:gridSpan w:val="2"/>
            <w:shd w:val="clear" w:color="auto" w:fill="auto"/>
            <w:hideMark/>
          </w:tcPr>
          <w:p w14:paraId="4DADF4AD" w14:textId="77777777" w:rsidR="00EB3549" w:rsidRPr="005800E4" w:rsidRDefault="00EB3549" w:rsidP="003F07D0">
            <w:pPr>
              <w:spacing w:before="0" w:after="0" w:line="276" w:lineRule="auto"/>
              <w:rPr>
                <w:sz w:val="20"/>
              </w:rPr>
            </w:pPr>
            <w:r w:rsidRPr="005800E4">
              <w:rPr>
                <w:sz w:val="20"/>
              </w:rPr>
              <w:t xml:space="preserve"> </w:t>
            </w:r>
          </w:p>
        </w:tc>
      </w:tr>
      <w:tr w:rsidR="000D623B" w:rsidRPr="005800E4" w14:paraId="43CF5866" w14:textId="77777777" w:rsidTr="00CB07DB">
        <w:tc>
          <w:tcPr>
            <w:tcW w:w="926" w:type="pct"/>
            <w:gridSpan w:val="2"/>
            <w:shd w:val="clear" w:color="auto" w:fill="auto"/>
            <w:hideMark/>
          </w:tcPr>
          <w:p w14:paraId="318D45C6" w14:textId="77777777" w:rsidR="00EB3549" w:rsidRPr="005800E4" w:rsidRDefault="00EB3549" w:rsidP="003F07D0">
            <w:pPr>
              <w:spacing w:before="0" w:after="0" w:line="276" w:lineRule="auto"/>
              <w:rPr>
                <w:sz w:val="20"/>
              </w:rPr>
            </w:pPr>
            <w:r w:rsidRPr="005800E4">
              <w:rPr>
                <w:sz w:val="20"/>
              </w:rPr>
              <w:t> </w:t>
            </w:r>
          </w:p>
        </w:tc>
        <w:tc>
          <w:tcPr>
            <w:tcW w:w="621" w:type="pct"/>
            <w:gridSpan w:val="2"/>
            <w:shd w:val="clear" w:color="auto" w:fill="auto"/>
            <w:hideMark/>
          </w:tcPr>
          <w:p w14:paraId="13BA835E" w14:textId="77777777" w:rsidR="00EB3549" w:rsidRPr="005800E4" w:rsidRDefault="00EB3549" w:rsidP="003F07D0">
            <w:pPr>
              <w:spacing w:before="0" w:after="0" w:line="276" w:lineRule="auto"/>
              <w:rPr>
                <w:sz w:val="20"/>
                <w:lang w:val="en-US"/>
              </w:rPr>
            </w:pPr>
            <w:r w:rsidRPr="005800E4">
              <w:rPr>
                <w:sz w:val="20"/>
                <w:lang w:val="en-US"/>
              </w:rPr>
              <w:t>code</w:t>
            </w:r>
          </w:p>
        </w:tc>
        <w:tc>
          <w:tcPr>
            <w:tcW w:w="280" w:type="pct"/>
            <w:gridSpan w:val="2"/>
            <w:shd w:val="clear" w:color="auto" w:fill="auto"/>
            <w:hideMark/>
          </w:tcPr>
          <w:p w14:paraId="754E56BB" w14:textId="77777777" w:rsidR="00EB3549" w:rsidRPr="005800E4" w:rsidRDefault="00EB3549" w:rsidP="003F07D0">
            <w:pPr>
              <w:spacing w:before="0" w:after="0" w:line="276" w:lineRule="auto"/>
              <w:jc w:val="center"/>
              <w:rPr>
                <w:sz w:val="20"/>
              </w:rPr>
            </w:pPr>
            <w:r w:rsidRPr="005800E4">
              <w:rPr>
                <w:sz w:val="20"/>
                <w:lang w:val="en-US"/>
              </w:rPr>
              <w:t>О</w:t>
            </w:r>
          </w:p>
        </w:tc>
        <w:tc>
          <w:tcPr>
            <w:tcW w:w="445" w:type="pct"/>
            <w:gridSpan w:val="2"/>
            <w:shd w:val="clear" w:color="auto" w:fill="auto"/>
            <w:hideMark/>
          </w:tcPr>
          <w:p w14:paraId="59623CDE" w14:textId="77777777" w:rsidR="00EB3549" w:rsidRPr="005800E4" w:rsidRDefault="00EB3549" w:rsidP="003F07D0">
            <w:pPr>
              <w:spacing w:before="0" w:after="0" w:line="276" w:lineRule="auto"/>
              <w:jc w:val="center"/>
              <w:rPr>
                <w:sz w:val="20"/>
              </w:rPr>
            </w:pPr>
            <w:r w:rsidRPr="005800E4">
              <w:rPr>
                <w:sz w:val="20"/>
              </w:rPr>
              <w:t>Т(1-7)</w:t>
            </w:r>
          </w:p>
        </w:tc>
        <w:tc>
          <w:tcPr>
            <w:tcW w:w="1381" w:type="pct"/>
            <w:gridSpan w:val="2"/>
            <w:shd w:val="clear" w:color="auto" w:fill="auto"/>
            <w:hideMark/>
          </w:tcPr>
          <w:p w14:paraId="28C5F115" w14:textId="77777777" w:rsidR="00EB3549" w:rsidRPr="005800E4" w:rsidRDefault="00EB3549" w:rsidP="003F07D0">
            <w:pPr>
              <w:spacing w:before="0" w:after="0" w:line="276" w:lineRule="auto"/>
              <w:rPr>
                <w:sz w:val="20"/>
              </w:rPr>
            </w:pPr>
            <w:r w:rsidRPr="005800E4">
              <w:rPr>
                <w:sz w:val="20"/>
              </w:rPr>
              <w:t>Код подспособа определения поставщика</w:t>
            </w:r>
          </w:p>
        </w:tc>
        <w:tc>
          <w:tcPr>
            <w:tcW w:w="1347" w:type="pct"/>
            <w:gridSpan w:val="2"/>
            <w:shd w:val="clear" w:color="auto" w:fill="auto"/>
            <w:hideMark/>
          </w:tcPr>
          <w:p w14:paraId="4CBE83B3" w14:textId="77777777" w:rsidR="00EB3549" w:rsidRPr="005800E4" w:rsidRDefault="00EB3549" w:rsidP="003F07D0">
            <w:pPr>
              <w:spacing w:before="0" w:after="0" w:line="276" w:lineRule="auto"/>
              <w:rPr>
                <w:sz w:val="20"/>
              </w:rPr>
            </w:pPr>
            <w:r w:rsidRPr="005800E4">
              <w:rPr>
                <w:sz w:val="20"/>
              </w:rPr>
              <w:t xml:space="preserve"> </w:t>
            </w:r>
          </w:p>
        </w:tc>
      </w:tr>
      <w:tr w:rsidR="000D623B" w:rsidRPr="005800E4" w14:paraId="21EFBF71" w14:textId="77777777" w:rsidTr="00CB07DB">
        <w:tc>
          <w:tcPr>
            <w:tcW w:w="926" w:type="pct"/>
            <w:gridSpan w:val="2"/>
            <w:shd w:val="clear" w:color="auto" w:fill="auto"/>
            <w:hideMark/>
          </w:tcPr>
          <w:p w14:paraId="047F09E4" w14:textId="77777777" w:rsidR="00EB3549" w:rsidRPr="005800E4" w:rsidRDefault="00EB3549" w:rsidP="003F07D0">
            <w:pPr>
              <w:spacing w:before="0" w:after="0" w:line="276" w:lineRule="auto"/>
              <w:rPr>
                <w:sz w:val="20"/>
              </w:rPr>
            </w:pPr>
            <w:r w:rsidRPr="005800E4">
              <w:rPr>
                <w:sz w:val="20"/>
              </w:rPr>
              <w:lastRenderedPageBreak/>
              <w:t> </w:t>
            </w:r>
          </w:p>
        </w:tc>
        <w:tc>
          <w:tcPr>
            <w:tcW w:w="621" w:type="pct"/>
            <w:gridSpan w:val="2"/>
            <w:shd w:val="clear" w:color="auto" w:fill="auto"/>
            <w:hideMark/>
          </w:tcPr>
          <w:p w14:paraId="18AB1239" w14:textId="77777777" w:rsidR="00EB3549" w:rsidRPr="005800E4" w:rsidRDefault="00EB3549" w:rsidP="003F07D0">
            <w:pPr>
              <w:spacing w:before="0" w:after="0" w:line="276" w:lineRule="auto"/>
              <w:rPr>
                <w:sz w:val="20"/>
              </w:rPr>
            </w:pPr>
            <w:r w:rsidRPr="005800E4">
              <w:rPr>
                <w:sz w:val="20"/>
              </w:rPr>
              <w:t xml:space="preserve">name </w:t>
            </w:r>
          </w:p>
        </w:tc>
        <w:tc>
          <w:tcPr>
            <w:tcW w:w="280" w:type="pct"/>
            <w:gridSpan w:val="2"/>
            <w:shd w:val="clear" w:color="auto" w:fill="auto"/>
            <w:hideMark/>
          </w:tcPr>
          <w:p w14:paraId="75E6D67E" w14:textId="77777777" w:rsidR="00EB3549" w:rsidRPr="005800E4" w:rsidRDefault="00EB3549" w:rsidP="003F07D0">
            <w:pPr>
              <w:spacing w:before="0" w:after="0" w:line="276" w:lineRule="auto"/>
              <w:jc w:val="center"/>
              <w:rPr>
                <w:sz w:val="20"/>
                <w:lang w:val="en-US"/>
              </w:rPr>
            </w:pPr>
            <w:r w:rsidRPr="005800E4">
              <w:rPr>
                <w:sz w:val="20"/>
                <w:lang w:val="en-US"/>
              </w:rPr>
              <w:t>H</w:t>
            </w:r>
          </w:p>
        </w:tc>
        <w:tc>
          <w:tcPr>
            <w:tcW w:w="445" w:type="pct"/>
            <w:gridSpan w:val="2"/>
            <w:shd w:val="clear" w:color="auto" w:fill="auto"/>
            <w:hideMark/>
          </w:tcPr>
          <w:p w14:paraId="33BF8C0C" w14:textId="77777777" w:rsidR="00EB3549" w:rsidRPr="005800E4" w:rsidRDefault="00EB3549" w:rsidP="003F07D0">
            <w:pPr>
              <w:spacing w:before="0" w:after="0" w:line="276" w:lineRule="auto"/>
              <w:jc w:val="center"/>
              <w:rPr>
                <w:sz w:val="20"/>
              </w:rPr>
            </w:pPr>
            <w:r w:rsidRPr="005800E4">
              <w:rPr>
                <w:sz w:val="20"/>
              </w:rPr>
              <w:t>T(1-</w:t>
            </w:r>
            <w:r w:rsidRPr="005800E4">
              <w:rPr>
                <w:sz w:val="20"/>
                <w:lang w:val="en-US"/>
              </w:rPr>
              <w:t>500</w:t>
            </w:r>
            <w:r w:rsidRPr="005800E4">
              <w:rPr>
                <w:sz w:val="20"/>
              </w:rPr>
              <w:t>)</w:t>
            </w:r>
          </w:p>
        </w:tc>
        <w:tc>
          <w:tcPr>
            <w:tcW w:w="1381" w:type="pct"/>
            <w:gridSpan w:val="2"/>
            <w:shd w:val="clear" w:color="auto" w:fill="auto"/>
            <w:hideMark/>
          </w:tcPr>
          <w:p w14:paraId="566C6DF7" w14:textId="77777777" w:rsidR="00EB3549" w:rsidRPr="005800E4" w:rsidRDefault="00EB3549" w:rsidP="003F07D0">
            <w:pPr>
              <w:spacing w:before="0" w:after="0" w:line="276" w:lineRule="auto"/>
              <w:rPr>
                <w:sz w:val="20"/>
              </w:rPr>
            </w:pPr>
            <w:r w:rsidRPr="005800E4">
              <w:rPr>
                <w:sz w:val="20"/>
                <w:lang w:val="en-US"/>
              </w:rPr>
              <w:t>Наименование подспособа определения поставщика</w:t>
            </w:r>
          </w:p>
        </w:tc>
        <w:tc>
          <w:tcPr>
            <w:tcW w:w="1347" w:type="pct"/>
            <w:gridSpan w:val="2"/>
            <w:shd w:val="clear" w:color="auto" w:fill="auto"/>
            <w:hideMark/>
          </w:tcPr>
          <w:p w14:paraId="18C3931F" w14:textId="77777777" w:rsidR="00EB3549" w:rsidRPr="005800E4" w:rsidRDefault="00EB3549" w:rsidP="003F07D0">
            <w:pPr>
              <w:spacing w:before="0" w:after="0" w:line="276" w:lineRule="auto"/>
              <w:rPr>
                <w:sz w:val="20"/>
              </w:rPr>
            </w:pPr>
            <w:r w:rsidRPr="005800E4">
              <w:rPr>
                <w:sz w:val="20"/>
              </w:rPr>
              <w:t xml:space="preserve"> </w:t>
            </w:r>
          </w:p>
        </w:tc>
      </w:tr>
      <w:tr w:rsidR="00EB3549" w:rsidRPr="005800E4" w14:paraId="0189F9B6" w14:textId="77777777" w:rsidTr="00CB07DB">
        <w:tc>
          <w:tcPr>
            <w:tcW w:w="5000" w:type="pct"/>
            <w:gridSpan w:val="12"/>
            <w:shd w:val="clear" w:color="auto" w:fill="auto"/>
            <w:hideMark/>
          </w:tcPr>
          <w:p w14:paraId="059007DA" w14:textId="77777777" w:rsidR="00EB3549" w:rsidRPr="005800E4" w:rsidRDefault="00EB3549" w:rsidP="003F07D0">
            <w:pPr>
              <w:spacing w:before="0" w:after="0" w:line="276" w:lineRule="auto"/>
              <w:jc w:val="center"/>
              <w:rPr>
                <w:sz w:val="20"/>
              </w:rPr>
            </w:pPr>
            <w:r w:rsidRPr="005800E4">
              <w:rPr>
                <w:b/>
                <w:bCs/>
                <w:sz w:val="20"/>
              </w:rPr>
              <w:t>Электронная торговая площадка</w:t>
            </w:r>
          </w:p>
        </w:tc>
      </w:tr>
      <w:tr w:rsidR="000D623B" w:rsidRPr="005800E4" w14:paraId="6241F519" w14:textId="77777777" w:rsidTr="00CB07DB">
        <w:tc>
          <w:tcPr>
            <w:tcW w:w="926" w:type="pct"/>
            <w:gridSpan w:val="2"/>
            <w:shd w:val="clear" w:color="auto" w:fill="auto"/>
            <w:hideMark/>
          </w:tcPr>
          <w:p w14:paraId="253D617C" w14:textId="77777777" w:rsidR="00EB3549" w:rsidRPr="005800E4" w:rsidRDefault="00EB3549" w:rsidP="003F07D0">
            <w:pPr>
              <w:spacing w:before="0" w:after="0" w:line="276" w:lineRule="auto"/>
              <w:rPr>
                <w:sz w:val="20"/>
              </w:rPr>
            </w:pPr>
            <w:r w:rsidRPr="005800E4">
              <w:rPr>
                <w:b/>
                <w:bCs/>
                <w:sz w:val="20"/>
              </w:rPr>
              <w:t>ETP</w:t>
            </w:r>
          </w:p>
        </w:tc>
        <w:tc>
          <w:tcPr>
            <w:tcW w:w="621" w:type="pct"/>
            <w:gridSpan w:val="2"/>
            <w:shd w:val="clear" w:color="auto" w:fill="auto"/>
            <w:hideMark/>
          </w:tcPr>
          <w:p w14:paraId="3ED18586" w14:textId="77777777" w:rsidR="00EB3549" w:rsidRPr="005800E4" w:rsidRDefault="00EB3549" w:rsidP="003F07D0">
            <w:pPr>
              <w:spacing w:before="0" w:after="0" w:line="276" w:lineRule="auto"/>
              <w:rPr>
                <w:sz w:val="20"/>
              </w:rPr>
            </w:pPr>
            <w:r w:rsidRPr="005800E4">
              <w:rPr>
                <w:sz w:val="20"/>
              </w:rPr>
              <w:t> </w:t>
            </w:r>
          </w:p>
        </w:tc>
        <w:tc>
          <w:tcPr>
            <w:tcW w:w="280" w:type="pct"/>
            <w:gridSpan w:val="2"/>
            <w:shd w:val="clear" w:color="auto" w:fill="auto"/>
            <w:hideMark/>
          </w:tcPr>
          <w:p w14:paraId="06FC42DB" w14:textId="77777777" w:rsidR="00EB3549" w:rsidRPr="005800E4" w:rsidRDefault="00EB3549" w:rsidP="003F07D0">
            <w:pPr>
              <w:spacing w:before="0" w:after="0" w:line="276" w:lineRule="auto"/>
              <w:rPr>
                <w:sz w:val="20"/>
              </w:rPr>
            </w:pPr>
            <w:r w:rsidRPr="005800E4">
              <w:rPr>
                <w:sz w:val="20"/>
              </w:rPr>
              <w:t> </w:t>
            </w:r>
          </w:p>
        </w:tc>
        <w:tc>
          <w:tcPr>
            <w:tcW w:w="445" w:type="pct"/>
            <w:gridSpan w:val="2"/>
            <w:shd w:val="clear" w:color="auto" w:fill="auto"/>
            <w:hideMark/>
          </w:tcPr>
          <w:p w14:paraId="169D8D33" w14:textId="77777777" w:rsidR="00EB3549" w:rsidRPr="005800E4" w:rsidRDefault="00EB3549" w:rsidP="003F07D0">
            <w:pPr>
              <w:spacing w:before="0" w:after="0" w:line="276" w:lineRule="auto"/>
              <w:rPr>
                <w:sz w:val="20"/>
              </w:rPr>
            </w:pPr>
            <w:r w:rsidRPr="005800E4">
              <w:rPr>
                <w:sz w:val="20"/>
              </w:rPr>
              <w:t> </w:t>
            </w:r>
          </w:p>
        </w:tc>
        <w:tc>
          <w:tcPr>
            <w:tcW w:w="1381" w:type="pct"/>
            <w:gridSpan w:val="2"/>
            <w:shd w:val="clear" w:color="auto" w:fill="auto"/>
            <w:hideMark/>
          </w:tcPr>
          <w:p w14:paraId="353E9580" w14:textId="77777777" w:rsidR="00EB3549" w:rsidRPr="005800E4" w:rsidRDefault="00EB3549" w:rsidP="003F07D0">
            <w:pPr>
              <w:spacing w:before="0" w:after="0" w:line="276" w:lineRule="auto"/>
              <w:rPr>
                <w:sz w:val="20"/>
              </w:rPr>
            </w:pPr>
            <w:r w:rsidRPr="005800E4">
              <w:rPr>
                <w:sz w:val="20"/>
              </w:rPr>
              <w:t> </w:t>
            </w:r>
          </w:p>
        </w:tc>
        <w:tc>
          <w:tcPr>
            <w:tcW w:w="1347" w:type="pct"/>
            <w:gridSpan w:val="2"/>
            <w:shd w:val="clear" w:color="auto" w:fill="auto"/>
            <w:hideMark/>
          </w:tcPr>
          <w:p w14:paraId="3CFA1D47" w14:textId="77777777" w:rsidR="00EB3549" w:rsidRPr="005800E4" w:rsidRDefault="00EB3549" w:rsidP="003F07D0">
            <w:pPr>
              <w:spacing w:before="0" w:after="0" w:line="276" w:lineRule="auto"/>
              <w:rPr>
                <w:sz w:val="20"/>
              </w:rPr>
            </w:pPr>
            <w:r w:rsidRPr="005800E4">
              <w:rPr>
                <w:sz w:val="20"/>
              </w:rPr>
              <w:t xml:space="preserve"> </w:t>
            </w:r>
          </w:p>
        </w:tc>
      </w:tr>
      <w:tr w:rsidR="000D623B" w:rsidRPr="005800E4" w14:paraId="7012A6B0" w14:textId="77777777" w:rsidTr="00CB07DB">
        <w:tc>
          <w:tcPr>
            <w:tcW w:w="926" w:type="pct"/>
            <w:gridSpan w:val="2"/>
            <w:shd w:val="clear" w:color="auto" w:fill="auto"/>
            <w:hideMark/>
          </w:tcPr>
          <w:p w14:paraId="1764A4CA" w14:textId="77777777" w:rsidR="00EB3549" w:rsidRPr="005800E4" w:rsidRDefault="00EB3549" w:rsidP="003F07D0">
            <w:pPr>
              <w:spacing w:before="0" w:after="0" w:line="276" w:lineRule="auto"/>
              <w:rPr>
                <w:sz w:val="20"/>
              </w:rPr>
            </w:pPr>
            <w:r w:rsidRPr="005800E4">
              <w:rPr>
                <w:sz w:val="20"/>
              </w:rPr>
              <w:t> </w:t>
            </w:r>
          </w:p>
        </w:tc>
        <w:tc>
          <w:tcPr>
            <w:tcW w:w="621" w:type="pct"/>
            <w:gridSpan w:val="2"/>
            <w:shd w:val="clear" w:color="auto" w:fill="auto"/>
            <w:hideMark/>
          </w:tcPr>
          <w:p w14:paraId="0B1291A8" w14:textId="77777777" w:rsidR="00EB3549" w:rsidRPr="005800E4" w:rsidRDefault="00EB3549" w:rsidP="003F07D0">
            <w:pPr>
              <w:spacing w:before="0" w:after="0" w:line="276" w:lineRule="auto"/>
              <w:rPr>
                <w:sz w:val="20"/>
                <w:lang w:val="en-US"/>
              </w:rPr>
            </w:pPr>
            <w:r w:rsidRPr="005800E4">
              <w:rPr>
                <w:sz w:val="20"/>
                <w:lang w:val="en-US"/>
              </w:rPr>
              <w:t>code</w:t>
            </w:r>
          </w:p>
        </w:tc>
        <w:tc>
          <w:tcPr>
            <w:tcW w:w="280" w:type="pct"/>
            <w:gridSpan w:val="2"/>
            <w:shd w:val="clear" w:color="auto" w:fill="auto"/>
            <w:hideMark/>
          </w:tcPr>
          <w:p w14:paraId="626A9D51" w14:textId="77777777" w:rsidR="00EB3549" w:rsidRPr="005800E4" w:rsidRDefault="00EB3549" w:rsidP="003F07D0">
            <w:pPr>
              <w:spacing w:before="0" w:after="0" w:line="276" w:lineRule="auto"/>
              <w:jc w:val="center"/>
              <w:rPr>
                <w:sz w:val="20"/>
              </w:rPr>
            </w:pPr>
            <w:r w:rsidRPr="005800E4">
              <w:rPr>
                <w:sz w:val="20"/>
                <w:lang w:val="en-US"/>
              </w:rPr>
              <w:t>О</w:t>
            </w:r>
          </w:p>
        </w:tc>
        <w:tc>
          <w:tcPr>
            <w:tcW w:w="445" w:type="pct"/>
            <w:gridSpan w:val="2"/>
            <w:shd w:val="clear" w:color="auto" w:fill="auto"/>
            <w:hideMark/>
          </w:tcPr>
          <w:p w14:paraId="2F220A9D" w14:textId="77777777" w:rsidR="00EB3549" w:rsidRPr="005800E4" w:rsidRDefault="00EB3549" w:rsidP="003F07D0">
            <w:pPr>
              <w:spacing w:before="0" w:after="0" w:line="276" w:lineRule="auto"/>
              <w:jc w:val="center"/>
              <w:rPr>
                <w:sz w:val="20"/>
              </w:rPr>
            </w:pPr>
            <w:r w:rsidRPr="005800E4">
              <w:rPr>
                <w:sz w:val="20"/>
              </w:rPr>
              <w:t>Т(1-20)</w:t>
            </w:r>
          </w:p>
        </w:tc>
        <w:tc>
          <w:tcPr>
            <w:tcW w:w="1381" w:type="pct"/>
            <w:gridSpan w:val="2"/>
            <w:shd w:val="clear" w:color="auto" w:fill="auto"/>
            <w:hideMark/>
          </w:tcPr>
          <w:p w14:paraId="47FDE8E0" w14:textId="77777777" w:rsidR="00EB3549" w:rsidRPr="005800E4" w:rsidRDefault="00EB3549" w:rsidP="003F07D0">
            <w:pPr>
              <w:spacing w:before="0" w:after="0" w:line="276" w:lineRule="auto"/>
              <w:rPr>
                <w:sz w:val="20"/>
              </w:rPr>
            </w:pPr>
            <w:r w:rsidRPr="005800E4">
              <w:rPr>
                <w:sz w:val="20"/>
              </w:rPr>
              <w:t>Кодовое наименование ЭП</w:t>
            </w:r>
          </w:p>
        </w:tc>
        <w:tc>
          <w:tcPr>
            <w:tcW w:w="1347" w:type="pct"/>
            <w:gridSpan w:val="2"/>
            <w:shd w:val="clear" w:color="auto" w:fill="auto"/>
            <w:hideMark/>
          </w:tcPr>
          <w:p w14:paraId="72DBA9EC" w14:textId="77777777" w:rsidR="00EB3549" w:rsidRPr="005800E4" w:rsidRDefault="00EB3549" w:rsidP="003F07D0">
            <w:pPr>
              <w:spacing w:before="0" w:after="0" w:line="276" w:lineRule="auto"/>
              <w:rPr>
                <w:sz w:val="20"/>
              </w:rPr>
            </w:pPr>
            <w:r w:rsidRPr="005800E4">
              <w:rPr>
                <w:sz w:val="20"/>
              </w:rPr>
              <w:t xml:space="preserve"> </w:t>
            </w:r>
          </w:p>
        </w:tc>
      </w:tr>
      <w:tr w:rsidR="000D623B" w:rsidRPr="005800E4" w14:paraId="721C564C" w14:textId="77777777" w:rsidTr="00CB07DB">
        <w:tc>
          <w:tcPr>
            <w:tcW w:w="926" w:type="pct"/>
            <w:gridSpan w:val="2"/>
            <w:shd w:val="clear" w:color="auto" w:fill="auto"/>
            <w:hideMark/>
          </w:tcPr>
          <w:p w14:paraId="169193C5" w14:textId="77777777" w:rsidR="00EB3549" w:rsidRPr="005800E4" w:rsidRDefault="00EB3549" w:rsidP="003F07D0">
            <w:pPr>
              <w:spacing w:before="0" w:after="0" w:line="276" w:lineRule="auto"/>
              <w:rPr>
                <w:sz w:val="20"/>
              </w:rPr>
            </w:pPr>
            <w:r w:rsidRPr="005800E4">
              <w:rPr>
                <w:sz w:val="20"/>
              </w:rPr>
              <w:t> </w:t>
            </w:r>
          </w:p>
        </w:tc>
        <w:tc>
          <w:tcPr>
            <w:tcW w:w="621" w:type="pct"/>
            <w:gridSpan w:val="2"/>
            <w:shd w:val="clear" w:color="auto" w:fill="auto"/>
            <w:hideMark/>
          </w:tcPr>
          <w:p w14:paraId="69DE9A58" w14:textId="77777777" w:rsidR="00EB3549" w:rsidRPr="005800E4" w:rsidRDefault="00EB3549" w:rsidP="003F07D0">
            <w:pPr>
              <w:spacing w:before="0" w:after="0" w:line="276" w:lineRule="auto"/>
              <w:rPr>
                <w:sz w:val="20"/>
              </w:rPr>
            </w:pPr>
            <w:r w:rsidRPr="005800E4">
              <w:rPr>
                <w:sz w:val="20"/>
              </w:rPr>
              <w:t xml:space="preserve">name </w:t>
            </w:r>
          </w:p>
        </w:tc>
        <w:tc>
          <w:tcPr>
            <w:tcW w:w="280" w:type="pct"/>
            <w:gridSpan w:val="2"/>
            <w:shd w:val="clear" w:color="auto" w:fill="auto"/>
            <w:hideMark/>
          </w:tcPr>
          <w:p w14:paraId="1BD42180" w14:textId="77777777" w:rsidR="00EB3549" w:rsidRPr="005800E4" w:rsidRDefault="00EB3549" w:rsidP="003F07D0">
            <w:pPr>
              <w:spacing w:before="0" w:after="0" w:line="276" w:lineRule="auto"/>
              <w:jc w:val="center"/>
              <w:rPr>
                <w:sz w:val="20"/>
                <w:lang w:val="en-US"/>
              </w:rPr>
            </w:pPr>
            <w:r w:rsidRPr="005800E4">
              <w:rPr>
                <w:sz w:val="20"/>
                <w:lang w:val="en-US"/>
              </w:rPr>
              <w:t>H</w:t>
            </w:r>
          </w:p>
        </w:tc>
        <w:tc>
          <w:tcPr>
            <w:tcW w:w="445" w:type="pct"/>
            <w:gridSpan w:val="2"/>
            <w:shd w:val="clear" w:color="auto" w:fill="auto"/>
            <w:hideMark/>
          </w:tcPr>
          <w:p w14:paraId="3415E4D2" w14:textId="77777777" w:rsidR="00EB3549" w:rsidRPr="005800E4" w:rsidRDefault="00EB3549" w:rsidP="003F07D0">
            <w:pPr>
              <w:spacing w:before="0" w:after="0" w:line="276" w:lineRule="auto"/>
              <w:jc w:val="center"/>
              <w:rPr>
                <w:sz w:val="20"/>
              </w:rPr>
            </w:pPr>
            <w:r w:rsidRPr="005800E4">
              <w:rPr>
                <w:sz w:val="20"/>
              </w:rPr>
              <w:t>T(1-20</w:t>
            </w:r>
            <w:r w:rsidRPr="005800E4">
              <w:rPr>
                <w:sz w:val="20"/>
                <w:lang w:val="en-US"/>
              </w:rPr>
              <w:t>0</w:t>
            </w:r>
            <w:r w:rsidRPr="005800E4">
              <w:rPr>
                <w:sz w:val="20"/>
              </w:rPr>
              <w:t>)</w:t>
            </w:r>
          </w:p>
        </w:tc>
        <w:tc>
          <w:tcPr>
            <w:tcW w:w="1381" w:type="pct"/>
            <w:gridSpan w:val="2"/>
            <w:shd w:val="clear" w:color="auto" w:fill="auto"/>
            <w:hideMark/>
          </w:tcPr>
          <w:p w14:paraId="46F82468" w14:textId="77777777" w:rsidR="00EB3549" w:rsidRPr="005800E4" w:rsidRDefault="00EB3549" w:rsidP="003F07D0">
            <w:pPr>
              <w:spacing w:before="0" w:after="0" w:line="276" w:lineRule="auto"/>
              <w:rPr>
                <w:sz w:val="20"/>
              </w:rPr>
            </w:pPr>
            <w:r w:rsidRPr="005800E4">
              <w:rPr>
                <w:sz w:val="20"/>
                <w:lang w:val="en-US"/>
              </w:rPr>
              <w:t>Наименование ЭП</w:t>
            </w:r>
          </w:p>
        </w:tc>
        <w:tc>
          <w:tcPr>
            <w:tcW w:w="1347" w:type="pct"/>
            <w:gridSpan w:val="2"/>
            <w:shd w:val="clear" w:color="auto" w:fill="auto"/>
            <w:hideMark/>
          </w:tcPr>
          <w:p w14:paraId="389974A3" w14:textId="77777777" w:rsidR="00EB3549" w:rsidRPr="005800E4" w:rsidRDefault="00EB3549" w:rsidP="003F07D0">
            <w:pPr>
              <w:spacing w:before="0" w:after="0" w:line="276" w:lineRule="auto"/>
              <w:rPr>
                <w:sz w:val="20"/>
              </w:rPr>
            </w:pPr>
            <w:r w:rsidRPr="005800E4">
              <w:rPr>
                <w:sz w:val="20"/>
              </w:rPr>
              <w:t xml:space="preserve"> </w:t>
            </w:r>
          </w:p>
        </w:tc>
      </w:tr>
      <w:tr w:rsidR="000D623B" w:rsidRPr="005800E4" w14:paraId="50BE6EC3" w14:textId="77777777" w:rsidTr="00CB07DB">
        <w:tc>
          <w:tcPr>
            <w:tcW w:w="926" w:type="pct"/>
            <w:gridSpan w:val="2"/>
            <w:shd w:val="clear" w:color="auto" w:fill="auto"/>
            <w:hideMark/>
          </w:tcPr>
          <w:p w14:paraId="44278D95" w14:textId="77777777" w:rsidR="00EB3549" w:rsidRPr="005800E4" w:rsidRDefault="00EB3549" w:rsidP="003F07D0">
            <w:pPr>
              <w:spacing w:before="0" w:after="0" w:line="276" w:lineRule="auto"/>
              <w:rPr>
                <w:sz w:val="20"/>
              </w:rPr>
            </w:pPr>
          </w:p>
        </w:tc>
        <w:tc>
          <w:tcPr>
            <w:tcW w:w="621" w:type="pct"/>
            <w:gridSpan w:val="2"/>
            <w:shd w:val="clear" w:color="auto" w:fill="auto"/>
            <w:hideMark/>
          </w:tcPr>
          <w:p w14:paraId="3C6F5D3A" w14:textId="77777777" w:rsidR="00EB3549" w:rsidRPr="005800E4" w:rsidRDefault="00EB3549" w:rsidP="003F07D0">
            <w:pPr>
              <w:spacing w:before="0" w:after="0" w:line="276" w:lineRule="auto"/>
              <w:rPr>
                <w:sz w:val="20"/>
              </w:rPr>
            </w:pPr>
            <w:r w:rsidRPr="005800E4">
              <w:rPr>
                <w:sz w:val="20"/>
              </w:rPr>
              <w:t xml:space="preserve">url </w:t>
            </w:r>
          </w:p>
        </w:tc>
        <w:tc>
          <w:tcPr>
            <w:tcW w:w="280" w:type="pct"/>
            <w:gridSpan w:val="2"/>
            <w:shd w:val="clear" w:color="auto" w:fill="auto"/>
            <w:hideMark/>
          </w:tcPr>
          <w:p w14:paraId="17585A95" w14:textId="77777777" w:rsidR="00EB3549" w:rsidRPr="005800E4" w:rsidRDefault="00EB3549" w:rsidP="003F07D0">
            <w:pPr>
              <w:spacing w:before="0" w:after="0" w:line="276" w:lineRule="auto"/>
              <w:jc w:val="center"/>
              <w:rPr>
                <w:sz w:val="20"/>
              </w:rPr>
            </w:pPr>
            <w:r w:rsidRPr="005800E4">
              <w:rPr>
                <w:sz w:val="20"/>
              </w:rPr>
              <w:t>Н</w:t>
            </w:r>
          </w:p>
        </w:tc>
        <w:tc>
          <w:tcPr>
            <w:tcW w:w="445" w:type="pct"/>
            <w:gridSpan w:val="2"/>
            <w:shd w:val="clear" w:color="auto" w:fill="auto"/>
            <w:hideMark/>
          </w:tcPr>
          <w:p w14:paraId="3397B7CF" w14:textId="77777777" w:rsidR="00EB3549" w:rsidRPr="005800E4" w:rsidRDefault="00EB3549" w:rsidP="003F07D0">
            <w:pPr>
              <w:spacing w:before="0" w:after="0" w:line="276" w:lineRule="auto"/>
              <w:jc w:val="center"/>
              <w:rPr>
                <w:sz w:val="20"/>
              </w:rPr>
            </w:pPr>
            <w:r w:rsidRPr="005800E4">
              <w:rPr>
                <w:sz w:val="20"/>
              </w:rPr>
              <w:t>T(1-1024)</w:t>
            </w:r>
          </w:p>
        </w:tc>
        <w:tc>
          <w:tcPr>
            <w:tcW w:w="1381" w:type="pct"/>
            <w:gridSpan w:val="2"/>
            <w:shd w:val="clear" w:color="auto" w:fill="auto"/>
            <w:hideMark/>
          </w:tcPr>
          <w:p w14:paraId="5E734415" w14:textId="77777777" w:rsidR="00EB3549" w:rsidRPr="005800E4" w:rsidRDefault="00EB3549" w:rsidP="003F07D0">
            <w:pPr>
              <w:spacing w:before="0" w:after="0" w:line="276" w:lineRule="auto"/>
              <w:rPr>
                <w:sz w:val="20"/>
              </w:rPr>
            </w:pPr>
            <w:r w:rsidRPr="005800E4">
              <w:rPr>
                <w:sz w:val="20"/>
              </w:rPr>
              <w:t>Адрес ЭП</w:t>
            </w:r>
          </w:p>
        </w:tc>
        <w:tc>
          <w:tcPr>
            <w:tcW w:w="1347" w:type="pct"/>
            <w:gridSpan w:val="2"/>
            <w:shd w:val="clear" w:color="auto" w:fill="auto"/>
            <w:hideMark/>
          </w:tcPr>
          <w:p w14:paraId="0707C933" w14:textId="77777777" w:rsidR="00EB3549" w:rsidRPr="005800E4" w:rsidRDefault="00EB3549" w:rsidP="003F07D0">
            <w:pPr>
              <w:spacing w:before="0" w:after="0" w:line="276" w:lineRule="auto"/>
              <w:rPr>
                <w:sz w:val="20"/>
              </w:rPr>
            </w:pPr>
            <w:r w:rsidRPr="005800E4">
              <w:rPr>
                <w:sz w:val="20"/>
              </w:rPr>
              <w:t xml:space="preserve"> </w:t>
            </w:r>
          </w:p>
        </w:tc>
      </w:tr>
      <w:tr w:rsidR="00EB3549" w:rsidRPr="005800E4" w14:paraId="45E457BF" w14:textId="77777777" w:rsidTr="00CB07DB">
        <w:tc>
          <w:tcPr>
            <w:tcW w:w="5000" w:type="pct"/>
            <w:gridSpan w:val="12"/>
            <w:shd w:val="clear" w:color="auto" w:fill="auto"/>
            <w:hideMark/>
          </w:tcPr>
          <w:p w14:paraId="34AC0263" w14:textId="77777777" w:rsidR="00EB3549" w:rsidRPr="005800E4" w:rsidRDefault="00EB3549" w:rsidP="003F07D0">
            <w:pPr>
              <w:spacing w:before="0" w:after="0" w:line="276" w:lineRule="auto"/>
              <w:jc w:val="center"/>
              <w:rPr>
                <w:sz w:val="20"/>
              </w:rPr>
            </w:pPr>
            <w:r w:rsidRPr="005800E4">
              <w:rPr>
                <w:b/>
                <w:sz w:val="20"/>
              </w:rPr>
              <w:t>Информация о процедуре закупки</w:t>
            </w:r>
          </w:p>
        </w:tc>
      </w:tr>
      <w:tr w:rsidR="000D623B" w:rsidRPr="005800E4" w14:paraId="50DDF30A" w14:textId="77777777" w:rsidTr="00CB07DB">
        <w:tc>
          <w:tcPr>
            <w:tcW w:w="926" w:type="pct"/>
            <w:gridSpan w:val="2"/>
            <w:shd w:val="clear" w:color="auto" w:fill="auto"/>
            <w:hideMark/>
          </w:tcPr>
          <w:p w14:paraId="640714AC" w14:textId="77777777" w:rsidR="00EB3549" w:rsidRPr="005800E4" w:rsidRDefault="00EB3549" w:rsidP="003F07D0">
            <w:pPr>
              <w:spacing w:before="0" w:after="0" w:line="276" w:lineRule="auto"/>
              <w:rPr>
                <w:b/>
                <w:sz w:val="20"/>
              </w:rPr>
            </w:pPr>
            <w:r w:rsidRPr="005800E4">
              <w:rPr>
                <w:b/>
                <w:sz w:val="20"/>
              </w:rPr>
              <w:t>procedureInfo</w:t>
            </w:r>
          </w:p>
        </w:tc>
        <w:tc>
          <w:tcPr>
            <w:tcW w:w="621" w:type="pct"/>
            <w:gridSpan w:val="2"/>
            <w:shd w:val="clear" w:color="auto" w:fill="auto"/>
            <w:hideMark/>
          </w:tcPr>
          <w:p w14:paraId="7EB105F6" w14:textId="77777777" w:rsidR="00EB3549" w:rsidRPr="005800E4" w:rsidRDefault="00EB3549" w:rsidP="003F07D0">
            <w:pPr>
              <w:spacing w:before="0" w:after="0" w:line="276" w:lineRule="auto"/>
              <w:rPr>
                <w:sz w:val="20"/>
              </w:rPr>
            </w:pPr>
          </w:p>
        </w:tc>
        <w:tc>
          <w:tcPr>
            <w:tcW w:w="280" w:type="pct"/>
            <w:gridSpan w:val="2"/>
            <w:shd w:val="clear" w:color="auto" w:fill="auto"/>
            <w:hideMark/>
          </w:tcPr>
          <w:p w14:paraId="683EBBC1" w14:textId="77777777" w:rsidR="00EB3549" w:rsidRPr="005800E4" w:rsidRDefault="00EB3549" w:rsidP="003F07D0">
            <w:pPr>
              <w:spacing w:before="0" w:after="0" w:line="276" w:lineRule="auto"/>
              <w:jc w:val="center"/>
              <w:rPr>
                <w:sz w:val="20"/>
              </w:rPr>
            </w:pPr>
          </w:p>
        </w:tc>
        <w:tc>
          <w:tcPr>
            <w:tcW w:w="445" w:type="pct"/>
            <w:gridSpan w:val="2"/>
            <w:shd w:val="clear" w:color="auto" w:fill="auto"/>
            <w:hideMark/>
          </w:tcPr>
          <w:p w14:paraId="49B5D206" w14:textId="77777777" w:rsidR="00EB3549" w:rsidRPr="005800E4" w:rsidRDefault="00EB3549" w:rsidP="003F07D0">
            <w:pPr>
              <w:spacing w:before="0" w:after="0" w:line="276" w:lineRule="auto"/>
              <w:jc w:val="center"/>
              <w:rPr>
                <w:sz w:val="20"/>
              </w:rPr>
            </w:pPr>
          </w:p>
        </w:tc>
        <w:tc>
          <w:tcPr>
            <w:tcW w:w="1381" w:type="pct"/>
            <w:gridSpan w:val="2"/>
            <w:shd w:val="clear" w:color="auto" w:fill="auto"/>
            <w:hideMark/>
          </w:tcPr>
          <w:p w14:paraId="5F471422" w14:textId="77777777" w:rsidR="00EB3549" w:rsidRPr="005800E4" w:rsidRDefault="00EB3549" w:rsidP="003F07D0">
            <w:pPr>
              <w:spacing w:before="0" w:after="0" w:line="276" w:lineRule="auto"/>
              <w:rPr>
                <w:sz w:val="20"/>
              </w:rPr>
            </w:pPr>
          </w:p>
        </w:tc>
        <w:tc>
          <w:tcPr>
            <w:tcW w:w="1347" w:type="pct"/>
            <w:gridSpan w:val="2"/>
            <w:shd w:val="clear" w:color="auto" w:fill="auto"/>
            <w:hideMark/>
          </w:tcPr>
          <w:p w14:paraId="44DC4207" w14:textId="77777777" w:rsidR="00EB3549" w:rsidRPr="005800E4" w:rsidRDefault="00EB3549" w:rsidP="003F07D0">
            <w:pPr>
              <w:spacing w:before="0" w:after="0" w:line="276" w:lineRule="auto"/>
              <w:rPr>
                <w:sz w:val="20"/>
              </w:rPr>
            </w:pPr>
          </w:p>
        </w:tc>
      </w:tr>
      <w:tr w:rsidR="000D623B" w:rsidRPr="005800E4" w14:paraId="436F87D1" w14:textId="77777777" w:rsidTr="00CB07DB">
        <w:tc>
          <w:tcPr>
            <w:tcW w:w="926" w:type="pct"/>
            <w:gridSpan w:val="2"/>
            <w:shd w:val="clear" w:color="auto" w:fill="auto"/>
            <w:hideMark/>
          </w:tcPr>
          <w:p w14:paraId="6DC1A112" w14:textId="77777777" w:rsidR="00EB3549" w:rsidRPr="005800E4" w:rsidRDefault="00EB3549" w:rsidP="003F07D0">
            <w:pPr>
              <w:spacing w:before="0" w:after="0" w:line="276" w:lineRule="auto"/>
              <w:rPr>
                <w:sz w:val="20"/>
              </w:rPr>
            </w:pPr>
          </w:p>
        </w:tc>
        <w:tc>
          <w:tcPr>
            <w:tcW w:w="621" w:type="pct"/>
            <w:gridSpan w:val="2"/>
            <w:shd w:val="clear" w:color="auto" w:fill="auto"/>
            <w:hideMark/>
          </w:tcPr>
          <w:p w14:paraId="384D1298" w14:textId="77777777" w:rsidR="00EB3549" w:rsidRPr="005800E4" w:rsidRDefault="00EB3549" w:rsidP="003F07D0">
            <w:pPr>
              <w:spacing w:before="0" w:after="0" w:line="276" w:lineRule="auto"/>
              <w:rPr>
                <w:sz w:val="20"/>
              </w:rPr>
            </w:pPr>
            <w:r w:rsidRPr="005800E4">
              <w:rPr>
                <w:sz w:val="20"/>
              </w:rPr>
              <w:t>collecting</w:t>
            </w:r>
          </w:p>
        </w:tc>
        <w:tc>
          <w:tcPr>
            <w:tcW w:w="280" w:type="pct"/>
            <w:gridSpan w:val="2"/>
            <w:shd w:val="clear" w:color="auto" w:fill="auto"/>
            <w:hideMark/>
          </w:tcPr>
          <w:p w14:paraId="7FCF3026" w14:textId="77777777" w:rsidR="00EB3549" w:rsidRPr="005800E4" w:rsidRDefault="00EB3549" w:rsidP="003F07D0">
            <w:pPr>
              <w:spacing w:before="0" w:after="0" w:line="276" w:lineRule="auto"/>
              <w:jc w:val="center"/>
              <w:rPr>
                <w:sz w:val="20"/>
                <w:lang w:val="en-US"/>
              </w:rPr>
            </w:pPr>
            <w:r w:rsidRPr="005800E4">
              <w:rPr>
                <w:sz w:val="20"/>
                <w:lang w:val="en-US"/>
              </w:rPr>
              <w:t>O</w:t>
            </w:r>
          </w:p>
        </w:tc>
        <w:tc>
          <w:tcPr>
            <w:tcW w:w="445" w:type="pct"/>
            <w:gridSpan w:val="2"/>
            <w:shd w:val="clear" w:color="auto" w:fill="auto"/>
            <w:hideMark/>
          </w:tcPr>
          <w:p w14:paraId="4A772754" w14:textId="77777777" w:rsidR="00EB3549" w:rsidRPr="005800E4" w:rsidRDefault="00EB3549"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hideMark/>
          </w:tcPr>
          <w:p w14:paraId="582C8F5D" w14:textId="77777777" w:rsidR="00EB3549" w:rsidRPr="005800E4" w:rsidRDefault="00EB3549" w:rsidP="003F07D0">
            <w:pPr>
              <w:spacing w:before="0" w:after="0" w:line="276" w:lineRule="auto"/>
              <w:ind w:firstLine="45"/>
              <w:rPr>
                <w:sz w:val="20"/>
              </w:rPr>
            </w:pPr>
            <w:r w:rsidRPr="005800E4">
              <w:rPr>
                <w:sz w:val="20"/>
              </w:rPr>
              <w:t>Информация о подаче заявок</w:t>
            </w:r>
          </w:p>
        </w:tc>
        <w:tc>
          <w:tcPr>
            <w:tcW w:w="1347" w:type="pct"/>
            <w:gridSpan w:val="2"/>
            <w:shd w:val="clear" w:color="auto" w:fill="auto"/>
            <w:hideMark/>
          </w:tcPr>
          <w:p w14:paraId="4084D86C" w14:textId="77777777" w:rsidR="00EB3549" w:rsidRPr="005800E4" w:rsidRDefault="00EB3549" w:rsidP="003F07D0">
            <w:pPr>
              <w:spacing w:before="0" w:after="0" w:line="276" w:lineRule="auto"/>
              <w:rPr>
                <w:sz w:val="20"/>
              </w:rPr>
            </w:pPr>
          </w:p>
        </w:tc>
      </w:tr>
      <w:tr w:rsidR="000D623B" w:rsidRPr="005800E4" w14:paraId="2956C32E" w14:textId="77777777" w:rsidTr="00CB07DB">
        <w:tc>
          <w:tcPr>
            <w:tcW w:w="926" w:type="pct"/>
            <w:gridSpan w:val="2"/>
            <w:shd w:val="clear" w:color="auto" w:fill="auto"/>
            <w:hideMark/>
          </w:tcPr>
          <w:p w14:paraId="28BA3BF0" w14:textId="77777777" w:rsidR="00EB3549" w:rsidRPr="005800E4" w:rsidRDefault="00EB3549" w:rsidP="003F07D0">
            <w:pPr>
              <w:spacing w:before="0" w:after="0" w:line="276" w:lineRule="auto"/>
              <w:rPr>
                <w:sz w:val="20"/>
              </w:rPr>
            </w:pPr>
          </w:p>
        </w:tc>
        <w:tc>
          <w:tcPr>
            <w:tcW w:w="621" w:type="pct"/>
            <w:gridSpan w:val="2"/>
            <w:shd w:val="clear" w:color="auto" w:fill="auto"/>
            <w:hideMark/>
          </w:tcPr>
          <w:p w14:paraId="0B9A25F4" w14:textId="77777777" w:rsidR="00EB3549" w:rsidRPr="005800E4" w:rsidRDefault="00EB3549" w:rsidP="003F07D0">
            <w:pPr>
              <w:spacing w:before="0" w:after="0" w:line="276" w:lineRule="auto"/>
              <w:rPr>
                <w:sz w:val="20"/>
              </w:rPr>
            </w:pPr>
            <w:r w:rsidRPr="005800E4">
              <w:rPr>
                <w:sz w:val="20"/>
              </w:rPr>
              <w:t>scoring</w:t>
            </w:r>
          </w:p>
        </w:tc>
        <w:tc>
          <w:tcPr>
            <w:tcW w:w="280" w:type="pct"/>
            <w:gridSpan w:val="2"/>
            <w:shd w:val="clear" w:color="auto" w:fill="auto"/>
            <w:hideMark/>
          </w:tcPr>
          <w:p w14:paraId="33AECB39" w14:textId="77777777" w:rsidR="00EB3549" w:rsidRPr="005800E4" w:rsidRDefault="007B6D33" w:rsidP="003F07D0">
            <w:pPr>
              <w:spacing w:before="0" w:after="0" w:line="276" w:lineRule="auto"/>
              <w:jc w:val="center"/>
              <w:rPr>
                <w:sz w:val="20"/>
              </w:rPr>
            </w:pPr>
            <w:r w:rsidRPr="005800E4">
              <w:rPr>
                <w:sz w:val="20"/>
              </w:rPr>
              <w:t>Н</w:t>
            </w:r>
          </w:p>
        </w:tc>
        <w:tc>
          <w:tcPr>
            <w:tcW w:w="445" w:type="pct"/>
            <w:gridSpan w:val="2"/>
            <w:shd w:val="clear" w:color="auto" w:fill="auto"/>
            <w:hideMark/>
          </w:tcPr>
          <w:p w14:paraId="53B70B6B" w14:textId="77777777" w:rsidR="00EB3549" w:rsidRPr="005800E4" w:rsidRDefault="00EB3549"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hideMark/>
          </w:tcPr>
          <w:p w14:paraId="303DED2D" w14:textId="77777777" w:rsidR="00EB3549" w:rsidRPr="005800E4" w:rsidRDefault="00EB3549" w:rsidP="003F07D0">
            <w:pPr>
              <w:spacing w:before="0" w:after="0" w:line="276" w:lineRule="auto"/>
              <w:rPr>
                <w:sz w:val="20"/>
              </w:rPr>
            </w:pPr>
            <w:r w:rsidRPr="005800E4">
              <w:rPr>
                <w:sz w:val="20"/>
              </w:rPr>
              <w:t>Информация о процедуре рассмотрения и оценки заявок на участие в аукционе</w:t>
            </w:r>
          </w:p>
        </w:tc>
        <w:tc>
          <w:tcPr>
            <w:tcW w:w="1347" w:type="pct"/>
            <w:gridSpan w:val="2"/>
            <w:shd w:val="clear" w:color="auto" w:fill="auto"/>
            <w:hideMark/>
          </w:tcPr>
          <w:p w14:paraId="52C0A100" w14:textId="77777777" w:rsidR="007B6D33" w:rsidRPr="005800E4" w:rsidRDefault="007B6D33" w:rsidP="003F07D0">
            <w:pPr>
              <w:spacing w:before="0" w:after="0" w:line="276" w:lineRule="auto"/>
              <w:rPr>
                <w:sz w:val="20"/>
              </w:rPr>
            </w:pPr>
            <w:r w:rsidRPr="005800E4">
              <w:rPr>
                <w:sz w:val="20"/>
              </w:rPr>
              <w:t xml:space="preserve">Игнорируется при приеме в случае если в блоке placingWay установлен подспособ «Электронный аукцион на проведение работ по строительству, реконструкции, кап. ремонту, сносу объекта кап. строительства, предусматривающих проектную документацию, утвержденную в порядке, установленном законодательством о градостроительной деятельности» (код EAB44). </w:t>
            </w:r>
          </w:p>
          <w:p w14:paraId="42ED6C0B" w14:textId="77777777" w:rsidR="00EB3549" w:rsidRPr="005800E4" w:rsidRDefault="007B6D33" w:rsidP="003F07D0">
            <w:pPr>
              <w:spacing w:before="0" w:after="0" w:line="276" w:lineRule="auto"/>
              <w:rPr>
                <w:sz w:val="20"/>
              </w:rPr>
            </w:pPr>
            <w:r w:rsidRPr="005800E4">
              <w:rPr>
                <w:sz w:val="20"/>
              </w:rPr>
              <w:t>В остальных случаях обязателен для заполнения</w:t>
            </w:r>
          </w:p>
        </w:tc>
      </w:tr>
      <w:tr w:rsidR="000D623B" w:rsidRPr="005800E4" w14:paraId="67A0C172" w14:textId="77777777" w:rsidTr="00CB07DB">
        <w:tc>
          <w:tcPr>
            <w:tcW w:w="926" w:type="pct"/>
            <w:gridSpan w:val="2"/>
            <w:shd w:val="clear" w:color="auto" w:fill="auto"/>
          </w:tcPr>
          <w:p w14:paraId="008A85BF" w14:textId="77777777" w:rsidR="00EB3549" w:rsidRPr="005800E4" w:rsidRDefault="00EB3549" w:rsidP="003F07D0">
            <w:pPr>
              <w:spacing w:before="0" w:after="0" w:line="276" w:lineRule="auto"/>
              <w:rPr>
                <w:sz w:val="20"/>
              </w:rPr>
            </w:pPr>
          </w:p>
        </w:tc>
        <w:tc>
          <w:tcPr>
            <w:tcW w:w="621" w:type="pct"/>
            <w:gridSpan w:val="2"/>
            <w:shd w:val="clear" w:color="auto" w:fill="auto"/>
          </w:tcPr>
          <w:p w14:paraId="5D398F2E" w14:textId="77777777" w:rsidR="00EB3549" w:rsidRPr="005800E4" w:rsidRDefault="00EB3549" w:rsidP="003F07D0">
            <w:pPr>
              <w:spacing w:before="0" w:after="0" w:line="276" w:lineRule="auto"/>
              <w:rPr>
                <w:sz w:val="20"/>
              </w:rPr>
            </w:pPr>
            <w:r w:rsidRPr="005800E4">
              <w:rPr>
                <w:sz w:val="20"/>
              </w:rPr>
              <w:t>bidding</w:t>
            </w:r>
          </w:p>
        </w:tc>
        <w:tc>
          <w:tcPr>
            <w:tcW w:w="280" w:type="pct"/>
            <w:gridSpan w:val="2"/>
            <w:shd w:val="clear" w:color="auto" w:fill="auto"/>
          </w:tcPr>
          <w:p w14:paraId="0436CAA8" w14:textId="77777777" w:rsidR="00EB3549" w:rsidRPr="005800E4" w:rsidRDefault="00EB3549" w:rsidP="003F07D0">
            <w:pPr>
              <w:spacing w:before="0" w:after="0" w:line="276" w:lineRule="auto"/>
              <w:jc w:val="center"/>
              <w:rPr>
                <w:sz w:val="20"/>
                <w:lang w:val="en-US"/>
              </w:rPr>
            </w:pPr>
            <w:r w:rsidRPr="005800E4">
              <w:rPr>
                <w:sz w:val="20"/>
                <w:lang w:val="en-US"/>
              </w:rPr>
              <w:t>O</w:t>
            </w:r>
          </w:p>
        </w:tc>
        <w:tc>
          <w:tcPr>
            <w:tcW w:w="445" w:type="pct"/>
            <w:gridSpan w:val="2"/>
            <w:shd w:val="clear" w:color="auto" w:fill="auto"/>
          </w:tcPr>
          <w:p w14:paraId="45094009" w14:textId="77777777" w:rsidR="00EB3549" w:rsidRPr="005800E4" w:rsidRDefault="00EB3549"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tcPr>
          <w:p w14:paraId="0EEA6B2B" w14:textId="77777777" w:rsidR="00EB3549" w:rsidRPr="005800E4" w:rsidRDefault="00EB3549" w:rsidP="003F07D0">
            <w:pPr>
              <w:spacing w:before="0" w:after="0" w:line="276" w:lineRule="auto"/>
              <w:rPr>
                <w:sz w:val="20"/>
              </w:rPr>
            </w:pPr>
            <w:r w:rsidRPr="005800E4">
              <w:rPr>
                <w:sz w:val="20"/>
              </w:rPr>
              <w:t>Информация о проведении аукциона в электронной форме</w:t>
            </w:r>
          </w:p>
        </w:tc>
        <w:tc>
          <w:tcPr>
            <w:tcW w:w="1347" w:type="pct"/>
            <w:gridSpan w:val="2"/>
            <w:shd w:val="clear" w:color="auto" w:fill="auto"/>
          </w:tcPr>
          <w:p w14:paraId="521E188D" w14:textId="77777777" w:rsidR="00EB3549" w:rsidRPr="005800E4" w:rsidRDefault="00EB3549" w:rsidP="003F07D0">
            <w:pPr>
              <w:spacing w:before="0" w:after="0" w:line="276" w:lineRule="auto"/>
              <w:rPr>
                <w:sz w:val="20"/>
              </w:rPr>
            </w:pPr>
          </w:p>
        </w:tc>
      </w:tr>
      <w:tr w:rsidR="00EB3549" w:rsidRPr="005800E4" w14:paraId="74F35F71" w14:textId="77777777" w:rsidTr="00CB07DB">
        <w:tc>
          <w:tcPr>
            <w:tcW w:w="5000" w:type="pct"/>
            <w:gridSpan w:val="12"/>
            <w:shd w:val="clear" w:color="auto" w:fill="auto"/>
            <w:hideMark/>
          </w:tcPr>
          <w:p w14:paraId="1D2A25A8" w14:textId="77777777" w:rsidR="00EB3549" w:rsidRPr="005800E4" w:rsidRDefault="00EB3549" w:rsidP="003F07D0">
            <w:pPr>
              <w:spacing w:before="0" w:after="0" w:line="276" w:lineRule="auto"/>
              <w:jc w:val="center"/>
              <w:rPr>
                <w:sz w:val="20"/>
              </w:rPr>
            </w:pPr>
            <w:r w:rsidRPr="005800E4">
              <w:rPr>
                <w:b/>
                <w:sz w:val="20"/>
              </w:rPr>
              <w:t>Информация о подаче заявок</w:t>
            </w:r>
          </w:p>
        </w:tc>
      </w:tr>
      <w:tr w:rsidR="000D623B" w:rsidRPr="005800E4" w14:paraId="24709EC5" w14:textId="77777777" w:rsidTr="00CB07DB">
        <w:tc>
          <w:tcPr>
            <w:tcW w:w="926" w:type="pct"/>
            <w:gridSpan w:val="2"/>
            <w:shd w:val="clear" w:color="auto" w:fill="auto"/>
            <w:hideMark/>
          </w:tcPr>
          <w:p w14:paraId="37A161D8" w14:textId="77777777" w:rsidR="00EB3549" w:rsidRPr="005800E4" w:rsidRDefault="00EB3549" w:rsidP="003F07D0">
            <w:pPr>
              <w:spacing w:before="0" w:after="0" w:line="276" w:lineRule="auto"/>
              <w:rPr>
                <w:b/>
                <w:sz w:val="20"/>
              </w:rPr>
            </w:pPr>
            <w:r w:rsidRPr="005800E4">
              <w:rPr>
                <w:b/>
                <w:sz w:val="20"/>
              </w:rPr>
              <w:t>collecting</w:t>
            </w:r>
          </w:p>
        </w:tc>
        <w:tc>
          <w:tcPr>
            <w:tcW w:w="621" w:type="pct"/>
            <w:gridSpan w:val="2"/>
            <w:shd w:val="clear" w:color="auto" w:fill="auto"/>
            <w:hideMark/>
          </w:tcPr>
          <w:p w14:paraId="4533759C" w14:textId="77777777" w:rsidR="00EB3549" w:rsidRPr="005800E4" w:rsidRDefault="00EB3549" w:rsidP="003F07D0">
            <w:pPr>
              <w:spacing w:before="0" w:after="0" w:line="276" w:lineRule="auto"/>
              <w:rPr>
                <w:sz w:val="20"/>
              </w:rPr>
            </w:pPr>
          </w:p>
        </w:tc>
        <w:tc>
          <w:tcPr>
            <w:tcW w:w="280" w:type="pct"/>
            <w:gridSpan w:val="2"/>
            <w:shd w:val="clear" w:color="auto" w:fill="auto"/>
            <w:hideMark/>
          </w:tcPr>
          <w:p w14:paraId="6233A8DA" w14:textId="77777777" w:rsidR="00EB3549" w:rsidRPr="005800E4" w:rsidRDefault="00EB3549" w:rsidP="003F07D0">
            <w:pPr>
              <w:spacing w:before="0" w:after="0" w:line="276" w:lineRule="auto"/>
              <w:jc w:val="center"/>
              <w:rPr>
                <w:sz w:val="20"/>
              </w:rPr>
            </w:pPr>
          </w:p>
        </w:tc>
        <w:tc>
          <w:tcPr>
            <w:tcW w:w="445" w:type="pct"/>
            <w:gridSpan w:val="2"/>
            <w:shd w:val="clear" w:color="auto" w:fill="auto"/>
            <w:hideMark/>
          </w:tcPr>
          <w:p w14:paraId="72E1A276" w14:textId="77777777" w:rsidR="00EB3549" w:rsidRPr="005800E4" w:rsidRDefault="00EB3549" w:rsidP="003F07D0">
            <w:pPr>
              <w:spacing w:before="0" w:after="0" w:line="276" w:lineRule="auto"/>
              <w:jc w:val="center"/>
              <w:rPr>
                <w:sz w:val="20"/>
              </w:rPr>
            </w:pPr>
          </w:p>
        </w:tc>
        <w:tc>
          <w:tcPr>
            <w:tcW w:w="1381" w:type="pct"/>
            <w:gridSpan w:val="2"/>
            <w:shd w:val="clear" w:color="auto" w:fill="auto"/>
            <w:hideMark/>
          </w:tcPr>
          <w:p w14:paraId="55227EF4" w14:textId="77777777" w:rsidR="00EB3549" w:rsidRPr="005800E4" w:rsidRDefault="00EB3549" w:rsidP="003F07D0">
            <w:pPr>
              <w:spacing w:before="0" w:after="0" w:line="276" w:lineRule="auto"/>
              <w:rPr>
                <w:sz w:val="20"/>
              </w:rPr>
            </w:pPr>
          </w:p>
        </w:tc>
        <w:tc>
          <w:tcPr>
            <w:tcW w:w="1347" w:type="pct"/>
            <w:gridSpan w:val="2"/>
            <w:shd w:val="clear" w:color="auto" w:fill="auto"/>
            <w:hideMark/>
          </w:tcPr>
          <w:p w14:paraId="276D3AAC" w14:textId="77777777" w:rsidR="00EB3549" w:rsidRPr="005800E4" w:rsidRDefault="00EB3549" w:rsidP="003F07D0">
            <w:pPr>
              <w:spacing w:before="0" w:after="0" w:line="276" w:lineRule="auto"/>
              <w:rPr>
                <w:sz w:val="20"/>
              </w:rPr>
            </w:pPr>
          </w:p>
        </w:tc>
      </w:tr>
      <w:tr w:rsidR="000D623B" w:rsidRPr="005800E4" w14:paraId="0BBB1E4A" w14:textId="77777777" w:rsidTr="00CB07DB">
        <w:tc>
          <w:tcPr>
            <w:tcW w:w="926" w:type="pct"/>
            <w:gridSpan w:val="2"/>
            <w:shd w:val="clear" w:color="auto" w:fill="auto"/>
            <w:hideMark/>
          </w:tcPr>
          <w:p w14:paraId="0F87AD95" w14:textId="77777777" w:rsidR="00EB3549" w:rsidRPr="005800E4" w:rsidRDefault="00EB3549" w:rsidP="003F07D0">
            <w:pPr>
              <w:spacing w:before="0" w:after="0" w:line="276" w:lineRule="auto"/>
              <w:rPr>
                <w:sz w:val="20"/>
              </w:rPr>
            </w:pPr>
          </w:p>
        </w:tc>
        <w:tc>
          <w:tcPr>
            <w:tcW w:w="621" w:type="pct"/>
            <w:gridSpan w:val="2"/>
            <w:shd w:val="clear" w:color="auto" w:fill="auto"/>
            <w:hideMark/>
          </w:tcPr>
          <w:p w14:paraId="631AE194" w14:textId="77777777" w:rsidR="00EB3549" w:rsidRPr="005800E4" w:rsidRDefault="00EB3549" w:rsidP="003F07D0">
            <w:pPr>
              <w:spacing w:before="0" w:after="0" w:line="276" w:lineRule="auto"/>
              <w:rPr>
                <w:sz w:val="20"/>
              </w:rPr>
            </w:pPr>
            <w:r w:rsidRPr="005800E4">
              <w:rPr>
                <w:sz w:val="20"/>
              </w:rPr>
              <w:t>startDate</w:t>
            </w:r>
          </w:p>
        </w:tc>
        <w:tc>
          <w:tcPr>
            <w:tcW w:w="280" w:type="pct"/>
            <w:gridSpan w:val="2"/>
            <w:shd w:val="clear" w:color="auto" w:fill="auto"/>
            <w:hideMark/>
          </w:tcPr>
          <w:p w14:paraId="194CCA4D" w14:textId="77777777" w:rsidR="00EB3549" w:rsidRPr="005800E4" w:rsidRDefault="00EB3549" w:rsidP="003F07D0">
            <w:pPr>
              <w:spacing w:before="0" w:after="0" w:line="276" w:lineRule="auto"/>
              <w:jc w:val="center"/>
              <w:rPr>
                <w:sz w:val="20"/>
                <w:lang w:val="en-US"/>
              </w:rPr>
            </w:pPr>
            <w:r w:rsidRPr="005800E4">
              <w:rPr>
                <w:sz w:val="20"/>
                <w:lang w:val="en-US"/>
              </w:rPr>
              <w:t>O</w:t>
            </w:r>
          </w:p>
        </w:tc>
        <w:tc>
          <w:tcPr>
            <w:tcW w:w="445" w:type="pct"/>
            <w:gridSpan w:val="2"/>
            <w:shd w:val="clear" w:color="auto" w:fill="auto"/>
            <w:hideMark/>
          </w:tcPr>
          <w:p w14:paraId="31F9B627" w14:textId="77777777" w:rsidR="00EB3549" w:rsidRPr="005800E4" w:rsidRDefault="00EB3549" w:rsidP="003F07D0">
            <w:pPr>
              <w:spacing w:before="0" w:after="0" w:line="276" w:lineRule="auto"/>
              <w:jc w:val="center"/>
              <w:rPr>
                <w:sz w:val="20"/>
                <w:lang w:val="en-US"/>
              </w:rPr>
            </w:pPr>
            <w:r w:rsidRPr="005800E4">
              <w:rPr>
                <w:sz w:val="20"/>
              </w:rPr>
              <w:t>DT</w:t>
            </w:r>
          </w:p>
        </w:tc>
        <w:tc>
          <w:tcPr>
            <w:tcW w:w="1381" w:type="pct"/>
            <w:gridSpan w:val="2"/>
            <w:shd w:val="clear" w:color="auto" w:fill="auto"/>
            <w:hideMark/>
          </w:tcPr>
          <w:p w14:paraId="53CDC943" w14:textId="77777777" w:rsidR="00EB3549" w:rsidRPr="005800E4" w:rsidRDefault="00EB3549" w:rsidP="003F07D0">
            <w:pPr>
              <w:spacing w:before="0" w:after="0" w:line="276" w:lineRule="auto"/>
              <w:rPr>
                <w:sz w:val="20"/>
              </w:rPr>
            </w:pPr>
            <w:r w:rsidRPr="005800E4">
              <w:rPr>
                <w:sz w:val="20"/>
              </w:rPr>
              <w:t>Дата и время начала подачи заявок</w:t>
            </w:r>
          </w:p>
        </w:tc>
        <w:tc>
          <w:tcPr>
            <w:tcW w:w="1347" w:type="pct"/>
            <w:gridSpan w:val="2"/>
            <w:shd w:val="clear" w:color="auto" w:fill="auto"/>
            <w:hideMark/>
          </w:tcPr>
          <w:p w14:paraId="18AEFA0A" w14:textId="77777777" w:rsidR="00EB3549" w:rsidRPr="005800E4" w:rsidRDefault="00EB3549" w:rsidP="003F07D0">
            <w:pPr>
              <w:spacing w:before="0" w:after="0" w:line="276" w:lineRule="auto"/>
              <w:rPr>
                <w:sz w:val="20"/>
              </w:rPr>
            </w:pPr>
          </w:p>
        </w:tc>
      </w:tr>
      <w:tr w:rsidR="000D623B" w:rsidRPr="005800E4" w14:paraId="1573F29C" w14:textId="77777777" w:rsidTr="00CB07DB">
        <w:tc>
          <w:tcPr>
            <w:tcW w:w="926" w:type="pct"/>
            <w:gridSpan w:val="2"/>
            <w:shd w:val="clear" w:color="auto" w:fill="auto"/>
            <w:hideMark/>
          </w:tcPr>
          <w:p w14:paraId="2485A964" w14:textId="77777777" w:rsidR="00EB3549" w:rsidRPr="005800E4" w:rsidRDefault="00EB3549" w:rsidP="003F07D0">
            <w:pPr>
              <w:spacing w:before="0" w:after="0" w:line="276" w:lineRule="auto"/>
              <w:rPr>
                <w:sz w:val="20"/>
              </w:rPr>
            </w:pPr>
          </w:p>
        </w:tc>
        <w:tc>
          <w:tcPr>
            <w:tcW w:w="621" w:type="pct"/>
            <w:gridSpan w:val="2"/>
            <w:shd w:val="clear" w:color="auto" w:fill="auto"/>
            <w:hideMark/>
          </w:tcPr>
          <w:p w14:paraId="36C0371F" w14:textId="77777777" w:rsidR="00EB3549" w:rsidRPr="005800E4" w:rsidRDefault="00EB3549" w:rsidP="003F07D0">
            <w:pPr>
              <w:spacing w:before="0" w:after="0" w:line="276" w:lineRule="auto"/>
              <w:rPr>
                <w:sz w:val="20"/>
              </w:rPr>
            </w:pPr>
            <w:r w:rsidRPr="005800E4">
              <w:rPr>
                <w:sz w:val="20"/>
              </w:rPr>
              <w:t>place</w:t>
            </w:r>
          </w:p>
        </w:tc>
        <w:tc>
          <w:tcPr>
            <w:tcW w:w="280" w:type="pct"/>
            <w:gridSpan w:val="2"/>
            <w:shd w:val="clear" w:color="auto" w:fill="auto"/>
            <w:hideMark/>
          </w:tcPr>
          <w:p w14:paraId="070F7948" w14:textId="77777777" w:rsidR="00EB3549" w:rsidRPr="005800E4" w:rsidRDefault="00EB3549" w:rsidP="003F07D0">
            <w:pPr>
              <w:spacing w:before="0" w:after="0" w:line="276" w:lineRule="auto"/>
              <w:jc w:val="center"/>
              <w:rPr>
                <w:sz w:val="20"/>
                <w:lang w:val="en-US"/>
              </w:rPr>
            </w:pPr>
            <w:r w:rsidRPr="005800E4">
              <w:rPr>
                <w:sz w:val="20"/>
                <w:lang w:val="en-US"/>
              </w:rPr>
              <w:t>O</w:t>
            </w:r>
          </w:p>
        </w:tc>
        <w:tc>
          <w:tcPr>
            <w:tcW w:w="445" w:type="pct"/>
            <w:gridSpan w:val="2"/>
            <w:shd w:val="clear" w:color="auto" w:fill="auto"/>
            <w:hideMark/>
          </w:tcPr>
          <w:p w14:paraId="77AC6A89" w14:textId="77777777" w:rsidR="00EB3549" w:rsidRPr="005800E4" w:rsidRDefault="00EB3549" w:rsidP="003F07D0">
            <w:pPr>
              <w:spacing w:before="0" w:after="0" w:line="276" w:lineRule="auto"/>
              <w:jc w:val="center"/>
              <w:rPr>
                <w:sz w:val="20"/>
                <w:lang w:val="en-US"/>
              </w:rPr>
            </w:pPr>
            <w:r w:rsidRPr="005800E4">
              <w:rPr>
                <w:sz w:val="20"/>
                <w:lang w:val="en-US"/>
              </w:rPr>
              <w:t>T(1-2000)</w:t>
            </w:r>
          </w:p>
        </w:tc>
        <w:tc>
          <w:tcPr>
            <w:tcW w:w="1381" w:type="pct"/>
            <w:gridSpan w:val="2"/>
            <w:shd w:val="clear" w:color="auto" w:fill="auto"/>
            <w:hideMark/>
          </w:tcPr>
          <w:p w14:paraId="2C80107E" w14:textId="77777777" w:rsidR="00EB3549" w:rsidRPr="005800E4" w:rsidRDefault="00EB3549" w:rsidP="003F07D0">
            <w:pPr>
              <w:spacing w:before="0" w:after="0" w:line="276" w:lineRule="auto"/>
              <w:rPr>
                <w:sz w:val="20"/>
              </w:rPr>
            </w:pPr>
            <w:r w:rsidRPr="005800E4">
              <w:rPr>
                <w:sz w:val="20"/>
              </w:rPr>
              <w:t>Место подачи заявок</w:t>
            </w:r>
          </w:p>
        </w:tc>
        <w:tc>
          <w:tcPr>
            <w:tcW w:w="1347" w:type="pct"/>
            <w:gridSpan w:val="2"/>
            <w:shd w:val="clear" w:color="auto" w:fill="auto"/>
            <w:hideMark/>
          </w:tcPr>
          <w:p w14:paraId="48057C07" w14:textId="77777777" w:rsidR="00EB3549" w:rsidRPr="005800E4" w:rsidRDefault="00EB3549" w:rsidP="003F07D0">
            <w:pPr>
              <w:spacing w:before="0" w:after="0" w:line="276" w:lineRule="auto"/>
              <w:rPr>
                <w:sz w:val="20"/>
              </w:rPr>
            </w:pPr>
          </w:p>
        </w:tc>
      </w:tr>
      <w:tr w:rsidR="000D623B" w:rsidRPr="005800E4" w14:paraId="286E5437" w14:textId="77777777" w:rsidTr="00CB07DB">
        <w:tc>
          <w:tcPr>
            <w:tcW w:w="926" w:type="pct"/>
            <w:gridSpan w:val="2"/>
            <w:shd w:val="clear" w:color="auto" w:fill="auto"/>
            <w:hideMark/>
          </w:tcPr>
          <w:p w14:paraId="1C2F0AE3" w14:textId="77777777" w:rsidR="00EB3549" w:rsidRPr="005800E4" w:rsidRDefault="00EB3549" w:rsidP="003F07D0">
            <w:pPr>
              <w:spacing w:before="0" w:after="0" w:line="276" w:lineRule="auto"/>
              <w:rPr>
                <w:sz w:val="20"/>
              </w:rPr>
            </w:pPr>
          </w:p>
        </w:tc>
        <w:tc>
          <w:tcPr>
            <w:tcW w:w="621" w:type="pct"/>
            <w:gridSpan w:val="2"/>
            <w:shd w:val="clear" w:color="auto" w:fill="auto"/>
            <w:hideMark/>
          </w:tcPr>
          <w:p w14:paraId="53C1737E" w14:textId="77777777" w:rsidR="00EB3549" w:rsidRPr="005800E4" w:rsidRDefault="00EB3549" w:rsidP="003F07D0">
            <w:pPr>
              <w:spacing w:before="0" w:after="0" w:line="276" w:lineRule="auto"/>
              <w:rPr>
                <w:sz w:val="20"/>
              </w:rPr>
            </w:pPr>
            <w:r w:rsidRPr="005800E4">
              <w:rPr>
                <w:sz w:val="20"/>
              </w:rPr>
              <w:t>order</w:t>
            </w:r>
          </w:p>
        </w:tc>
        <w:tc>
          <w:tcPr>
            <w:tcW w:w="280" w:type="pct"/>
            <w:gridSpan w:val="2"/>
            <w:shd w:val="clear" w:color="auto" w:fill="auto"/>
            <w:hideMark/>
          </w:tcPr>
          <w:p w14:paraId="3F78781F" w14:textId="77777777" w:rsidR="00EB3549" w:rsidRPr="005800E4" w:rsidRDefault="00EB3549" w:rsidP="003F07D0">
            <w:pPr>
              <w:spacing w:before="0" w:after="0" w:line="276" w:lineRule="auto"/>
              <w:jc w:val="center"/>
              <w:rPr>
                <w:sz w:val="20"/>
                <w:lang w:val="en-US"/>
              </w:rPr>
            </w:pPr>
            <w:r w:rsidRPr="005800E4">
              <w:rPr>
                <w:sz w:val="20"/>
                <w:lang w:val="en-US"/>
              </w:rPr>
              <w:t>O</w:t>
            </w:r>
          </w:p>
        </w:tc>
        <w:tc>
          <w:tcPr>
            <w:tcW w:w="445" w:type="pct"/>
            <w:gridSpan w:val="2"/>
            <w:shd w:val="clear" w:color="auto" w:fill="auto"/>
            <w:hideMark/>
          </w:tcPr>
          <w:p w14:paraId="0BA524D1" w14:textId="77777777" w:rsidR="00EB3549" w:rsidRPr="005800E4" w:rsidRDefault="00EB3549" w:rsidP="003F07D0">
            <w:pPr>
              <w:spacing w:before="0" w:after="0" w:line="276" w:lineRule="auto"/>
              <w:jc w:val="center"/>
              <w:rPr>
                <w:sz w:val="20"/>
                <w:lang w:val="en-US"/>
              </w:rPr>
            </w:pPr>
            <w:r w:rsidRPr="005800E4">
              <w:rPr>
                <w:sz w:val="20"/>
                <w:lang w:val="en-US"/>
              </w:rPr>
              <w:t>T(1-2000)</w:t>
            </w:r>
          </w:p>
        </w:tc>
        <w:tc>
          <w:tcPr>
            <w:tcW w:w="1381" w:type="pct"/>
            <w:gridSpan w:val="2"/>
            <w:shd w:val="clear" w:color="auto" w:fill="auto"/>
            <w:hideMark/>
          </w:tcPr>
          <w:p w14:paraId="59821A73" w14:textId="77777777" w:rsidR="00EB3549" w:rsidRPr="005800E4" w:rsidRDefault="00EB3549" w:rsidP="003F07D0">
            <w:pPr>
              <w:spacing w:before="0" w:after="0" w:line="276" w:lineRule="auto"/>
              <w:rPr>
                <w:sz w:val="20"/>
              </w:rPr>
            </w:pPr>
            <w:r w:rsidRPr="005800E4">
              <w:rPr>
                <w:sz w:val="20"/>
              </w:rPr>
              <w:t>Порядок подачи заявок</w:t>
            </w:r>
          </w:p>
        </w:tc>
        <w:tc>
          <w:tcPr>
            <w:tcW w:w="1347" w:type="pct"/>
            <w:gridSpan w:val="2"/>
            <w:shd w:val="clear" w:color="auto" w:fill="auto"/>
            <w:hideMark/>
          </w:tcPr>
          <w:p w14:paraId="6F3D9447" w14:textId="77777777" w:rsidR="00EB3549" w:rsidRPr="005800E4" w:rsidRDefault="00EB3549" w:rsidP="003F07D0">
            <w:pPr>
              <w:spacing w:before="0" w:after="0" w:line="276" w:lineRule="auto"/>
              <w:rPr>
                <w:sz w:val="20"/>
              </w:rPr>
            </w:pPr>
          </w:p>
        </w:tc>
      </w:tr>
      <w:tr w:rsidR="000D623B" w:rsidRPr="005800E4" w14:paraId="29CD22FC" w14:textId="77777777" w:rsidTr="00CB07DB">
        <w:tc>
          <w:tcPr>
            <w:tcW w:w="926" w:type="pct"/>
            <w:gridSpan w:val="2"/>
            <w:shd w:val="clear" w:color="auto" w:fill="auto"/>
            <w:hideMark/>
          </w:tcPr>
          <w:p w14:paraId="2BA19587" w14:textId="77777777" w:rsidR="00EB3549" w:rsidRPr="005800E4" w:rsidRDefault="00EB3549" w:rsidP="003F07D0">
            <w:pPr>
              <w:spacing w:before="0" w:after="0" w:line="276" w:lineRule="auto"/>
              <w:rPr>
                <w:sz w:val="20"/>
              </w:rPr>
            </w:pPr>
          </w:p>
        </w:tc>
        <w:tc>
          <w:tcPr>
            <w:tcW w:w="621" w:type="pct"/>
            <w:gridSpan w:val="2"/>
            <w:shd w:val="clear" w:color="auto" w:fill="auto"/>
            <w:hideMark/>
          </w:tcPr>
          <w:p w14:paraId="70F223D2" w14:textId="77777777" w:rsidR="00EB3549" w:rsidRPr="005800E4" w:rsidRDefault="00EB3549" w:rsidP="003F07D0">
            <w:pPr>
              <w:spacing w:before="0" w:after="0" w:line="276" w:lineRule="auto"/>
              <w:rPr>
                <w:sz w:val="20"/>
              </w:rPr>
            </w:pPr>
            <w:r w:rsidRPr="005800E4">
              <w:rPr>
                <w:sz w:val="20"/>
              </w:rPr>
              <w:t>endDate</w:t>
            </w:r>
          </w:p>
        </w:tc>
        <w:tc>
          <w:tcPr>
            <w:tcW w:w="280" w:type="pct"/>
            <w:gridSpan w:val="2"/>
            <w:shd w:val="clear" w:color="auto" w:fill="auto"/>
            <w:hideMark/>
          </w:tcPr>
          <w:p w14:paraId="14552FF2" w14:textId="77777777" w:rsidR="00EB3549" w:rsidRPr="005800E4" w:rsidRDefault="00EB3549" w:rsidP="003F07D0">
            <w:pPr>
              <w:spacing w:before="0" w:after="0" w:line="276" w:lineRule="auto"/>
              <w:jc w:val="center"/>
              <w:rPr>
                <w:sz w:val="20"/>
                <w:lang w:val="en-US"/>
              </w:rPr>
            </w:pPr>
            <w:r w:rsidRPr="005800E4">
              <w:rPr>
                <w:sz w:val="20"/>
                <w:lang w:val="en-US"/>
              </w:rPr>
              <w:t>O</w:t>
            </w:r>
          </w:p>
        </w:tc>
        <w:tc>
          <w:tcPr>
            <w:tcW w:w="445" w:type="pct"/>
            <w:gridSpan w:val="2"/>
            <w:shd w:val="clear" w:color="auto" w:fill="auto"/>
            <w:hideMark/>
          </w:tcPr>
          <w:p w14:paraId="231D05BF" w14:textId="77777777" w:rsidR="00EB3549" w:rsidRPr="005800E4" w:rsidRDefault="00EB3549" w:rsidP="003F07D0">
            <w:pPr>
              <w:spacing w:before="0" w:after="0" w:line="276" w:lineRule="auto"/>
              <w:jc w:val="center"/>
              <w:rPr>
                <w:sz w:val="20"/>
                <w:lang w:val="en-US"/>
              </w:rPr>
            </w:pPr>
            <w:r w:rsidRPr="005800E4">
              <w:rPr>
                <w:sz w:val="20"/>
              </w:rPr>
              <w:t>DT</w:t>
            </w:r>
          </w:p>
        </w:tc>
        <w:tc>
          <w:tcPr>
            <w:tcW w:w="1381" w:type="pct"/>
            <w:gridSpan w:val="2"/>
            <w:shd w:val="clear" w:color="auto" w:fill="auto"/>
            <w:hideMark/>
          </w:tcPr>
          <w:p w14:paraId="2B723805" w14:textId="77777777" w:rsidR="00EB3549" w:rsidRPr="005800E4" w:rsidRDefault="00EB3549" w:rsidP="003F07D0">
            <w:pPr>
              <w:spacing w:before="0" w:after="0" w:line="276" w:lineRule="auto"/>
              <w:rPr>
                <w:sz w:val="20"/>
              </w:rPr>
            </w:pPr>
            <w:r w:rsidRPr="005800E4">
              <w:rPr>
                <w:sz w:val="20"/>
              </w:rPr>
              <w:t>Дата и время окончания подачи заявок</w:t>
            </w:r>
          </w:p>
        </w:tc>
        <w:tc>
          <w:tcPr>
            <w:tcW w:w="1347" w:type="pct"/>
            <w:gridSpan w:val="2"/>
            <w:shd w:val="clear" w:color="auto" w:fill="auto"/>
            <w:hideMark/>
          </w:tcPr>
          <w:p w14:paraId="57DBE42B" w14:textId="77777777" w:rsidR="00EB3549" w:rsidRPr="005800E4" w:rsidRDefault="00EB3549" w:rsidP="003F07D0">
            <w:pPr>
              <w:spacing w:before="0" w:after="0" w:line="276" w:lineRule="auto"/>
              <w:rPr>
                <w:sz w:val="20"/>
              </w:rPr>
            </w:pPr>
          </w:p>
        </w:tc>
      </w:tr>
      <w:tr w:rsidR="000D623B" w:rsidRPr="005800E4" w14:paraId="59E6BF40" w14:textId="77777777" w:rsidTr="00CB07DB">
        <w:tc>
          <w:tcPr>
            <w:tcW w:w="926" w:type="pct"/>
            <w:gridSpan w:val="2"/>
            <w:shd w:val="clear" w:color="auto" w:fill="auto"/>
            <w:hideMark/>
          </w:tcPr>
          <w:p w14:paraId="3DC3DD76" w14:textId="77777777" w:rsidR="00EB3549" w:rsidRPr="005800E4" w:rsidRDefault="00EB3549" w:rsidP="003F07D0">
            <w:pPr>
              <w:spacing w:before="0" w:after="0" w:line="276" w:lineRule="auto"/>
              <w:rPr>
                <w:sz w:val="20"/>
              </w:rPr>
            </w:pPr>
          </w:p>
        </w:tc>
        <w:tc>
          <w:tcPr>
            <w:tcW w:w="621" w:type="pct"/>
            <w:gridSpan w:val="2"/>
            <w:shd w:val="clear" w:color="auto" w:fill="auto"/>
            <w:hideMark/>
          </w:tcPr>
          <w:p w14:paraId="1E13CF63" w14:textId="77777777" w:rsidR="00EB3549" w:rsidRPr="005800E4" w:rsidRDefault="00EB3549" w:rsidP="003F07D0">
            <w:pPr>
              <w:spacing w:before="0" w:after="0" w:line="276" w:lineRule="auto"/>
              <w:rPr>
                <w:sz w:val="20"/>
              </w:rPr>
            </w:pPr>
            <w:r w:rsidRPr="005800E4">
              <w:rPr>
                <w:sz w:val="20"/>
              </w:rPr>
              <w:t>addInfo</w:t>
            </w:r>
          </w:p>
        </w:tc>
        <w:tc>
          <w:tcPr>
            <w:tcW w:w="280" w:type="pct"/>
            <w:gridSpan w:val="2"/>
            <w:shd w:val="clear" w:color="auto" w:fill="auto"/>
            <w:hideMark/>
          </w:tcPr>
          <w:p w14:paraId="7907C26F" w14:textId="77777777" w:rsidR="00EB3549" w:rsidRPr="005800E4" w:rsidRDefault="00EB3549" w:rsidP="003F07D0">
            <w:pPr>
              <w:spacing w:before="0" w:after="0" w:line="276" w:lineRule="auto"/>
              <w:jc w:val="center"/>
              <w:rPr>
                <w:sz w:val="20"/>
                <w:lang w:val="en-US"/>
              </w:rPr>
            </w:pPr>
            <w:r w:rsidRPr="005800E4">
              <w:rPr>
                <w:sz w:val="20"/>
                <w:lang w:val="en-US"/>
              </w:rPr>
              <w:t>H</w:t>
            </w:r>
          </w:p>
        </w:tc>
        <w:tc>
          <w:tcPr>
            <w:tcW w:w="445" w:type="pct"/>
            <w:gridSpan w:val="2"/>
            <w:shd w:val="clear" w:color="auto" w:fill="auto"/>
            <w:hideMark/>
          </w:tcPr>
          <w:p w14:paraId="39BB0261" w14:textId="77777777" w:rsidR="00EB3549" w:rsidRPr="005800E4" w:rsidRDefault="00EB3549" w:rsidP="003F07D0">
            <w:pPr>
              <w:spacing w:before="0" w:after="0" w:line="276" w:lineRule="auto"/>
              <w:jc w:val="center"/>
              <w:rPr>
                <w:sz w:val="20"/>
                <w:lang w:val="en-US"/>
              </w:rPr>
            </w:pPr>
            <w:r w:rsidRPr="005800E4">
              <w:rPr>
                <w:sz w:val="20"/>
                <w:lang w:val="en-US"/>
              </w:rPr>
              <w:t>T(1-2000)</w:t>
            </w:r>
          </w:p>
        </w:tc>
        <w:tc>
          <w:tcPr>
            <w:tcW w:w="1381" w:type="pct"/>
            <w:gridSpan w:val="2"/>
            <w:shd w:val="clear" w:color="auto" w:fill="auto"/>
            <w:hideMark/>
          </w:tcPr>
          <w:p w14:paraId="56570600" w14:textId="77777777" w:rsidR="00EB3549" w:rsidRPr="005800E4" w:rsidRDefault="00EB3549" w:rsidP="003F07D0">
            <w:pPr>
              <w:spacing w:before="0" w:after="0" w:line="276" w:lineRule="auto"/>
              <w:rPr>
                <w:sz w:val="20"/>
              </w:rPr>
            </w:pPr>
            <w:r w:rsidRPr="005800E4">
              <w:rPr>
                <w:sz w:val="20"/>
              </w:rPr>
              <w:t>Дополнительная информация</w:t>
            </w:r>
          </w:p>
        </w:tc>
        <w:tc>
          <w:tcPr>
            <w:tcW w:w="1347" w:type="pct"/>
            <w:gridSpan w:val="2"/>
            <w:shd w:val="clear" w:color="auto" w:fill="auto"/>
            <w:hideMark/>
          </w:tcPr>
          <w:p w14:paraId="638E01C5" w14:textId="77777777" w:rsidR="00EB3549" w:rsidRPr="005800E4" w:rsidRDefault="00EB3549" w:rsidP="003F07D0">
            <w:pPr>
              <w:spacing w:before="0" w:after="0" w:line="276" w:lineRule="auto"/>
              <w:rPr>
                <w:sz w:val="20"/>
              </w:rPr>
            </w:pPr>
          </w:p>
        </w:tc>
      </w:tr>
      <w:tr w:rsidR="00EB3549" w:rsidRPr="005800E4" w14:paraId="3D22FA60" w14:textId="77777777" w:rsidTr="00CB07DB">
        <w:tc>
          <w:tcPr>
            <w:tcW w:w="5000" w:type="pct"/>
            <w:gridSpan w:val="12"/>
            <w:shd w:val="clear" w:color="auto" w:fill="auto"/>
            <w:hideMark/>
          </w:tcPr>
          <w:p w14:paraId="0443EE8B" w14:textId="77777777" w:rsidR="00EB3549" w:rsidRPr="005800E4" w:rsidRDefault="00EB3549" w:rsidP="003F07D0">
            <w:pPr>
              <w:spacing w:before="0" w:after="0" w:line="276" w:lineRule="auto"/>
              <w:jc w:val="center"/>
              <w:rPr>
                <w:b/>
                <w:sz w:val="20"/>
              </w:rPr>
            </w:pPr>
            <w:r w:rsidRPr="005800E4">
              <w:rPr>
                <w:b/>
                <w:sz w:val="20"/>
              </w:rPr>
              <w:t>Информация о процедуре рассмотрения и оценки заявок на участие в аукционе</w:t>
            </w:r>
          </w:p>
        </w:tc>
      </w:tr>
      <w:tr w:rsidR="000D623B" w:rsidRPr="005800E4" w14:paraId="69457BB7" w14:textId="77777777" w:rsidTr="00CB07DB">
        <w:tc>
          <w:tcPr>
            <w:tcW w:w="926" w:type="pct"/>
            <w:gridSpan w:val="2"/>
            <w:shd w:val="clear" w:color="auto" w:fill="auto"/>
            <w:hideMark/>
          </w:tcPr>
          <w:p w14:paraId="01EC1157" w14:textId="77777777" w:rsidR="00EB3549" w:rsidRPr="005800E4" w:rsidRDefault="00EB3549" w:rsidP="003F07D0">
            <w:pPr>
              <w:spacing w:before="0" w:after="0" w:line="276" w:lineRule="auto"/>
              <w:rPr>
                <w:b/>
                <w:sz w:val="20"/>
              </w:rPr>
            </w:pPr>
            <w:r w:rsidRPr="005800E4">
              <w:rPr>
                <w:b/>
                <w:sz w:val="20"/>
              </w:rPr>
              <w:t>scoring</w:t>
            </w:r>
          </w:p>
        </w:tc>
        <w:tc>
          <w:tcPr>
            <w:tcW w:w="621" w:type="pct"/>
            <w:gridSpan w:val="2"/>
            <w:shd w:val="clear" w:color="auto" w:fill="auto"/>
            <w:hideMark/>
          </w:tcPr>
          <w:p w14:paraId="5861EFA0" w14:textId="77777777" w:rsidR="00EB3549" w:rsidRPr="005800E4" w:rsidRDefault="00EB3549" w:rsidP="003F07D0">
            <w:pPr>
              <w:spacing w:before="0" w:after="0" w:line="276" w:lineRule="auto"/>
              <w:rPr>
                <w:sz w:val="20"/>
              </w:rPr>
            </w:pPr>
          </w:p>
        </w:tc>
        <w:tc>
          <w:tcPr>
            <w:tcW w:w="280" w:type="pct"/>
            <w:gridSpan w:val="2"/>
            <w:shd w:val="clear" w:color="auto" w:fill="auto"/>
            <w:hideMark/>
          </w:tcPr>
          <w:p w14:paraId="4032AFBC" w14:textId="77777777" w:rsidR="00EB3549" w:rsidRPr="005800E4" w:rsidRDefault="00EB3549" w:rsidP="003F07D0">
            <w:pPr>
              <w:spacing w:before="0" w:after="0" w:line="276" w:lineRule="auto"/>
              <w:jc w:val="center"/>
              <w:rPr>
                <w:sz w:val="20"/>
              </w:rPr>
            </w:pPr>
          </w:p>
        </w:tc>
        <w:tc>
          <w:tcPr>
            <w:tcW w:w="445" w:type="pct"/>
            <w:gridSpan w:val="2"/>
            <w:shd w:val="clear" w:color="auto" w:fill="auto"/>
            <w:hideMark/>
          </w:tcPr>
          <w:p w14:paraId="738C8B45" w14:textId="77777777" w:rsidR="00EB3549" w:rsidRPr="005800E4" w:rsidRDefault="00EB3549" w:rsidP="003F07D0">
            <w:pPr>
              <w:spacing w:before="0" w:after="0" w:line="276" w:lineRule="auto"/>
              <w:jc w:val="center"/>
              <w:rPr>
                <w:sz w:val="20"/>
              </w:rPr>
            </w:pPr>
          </w:p>
        </w:tc>
        <w:tc>
          <w:tcPr>
            <w:tcW w:w="1381" w:type="pct"/>
            <w:gridSpan w:val="2"/>
            <w:shd w:val="clear" w:color="auto" w:fill="auto"/>
            <w:hideMark/>
          </w:tcPr>
          <w:p w14:paraId="71C7DD4F" w14:textId="77777777" w:rsidR="00EB3549" w:rsidRPr="005800E4" w:rsidRDefault="00EB3549" w:rsidP="003F07D0">
            <w:pPr>
              <w:spacing w:before="0" w:after="0" w:line="276" w:lineRule="auto"/>
              <w:rPr>
                <w:sz w:val="20"/>
              </w:rPr>
            </w:pPr>
          </w:p>
        </w:tc>
        <w:tc>
          <w:tcPr>
            <w:tcW w:w="1347" w:type="pct"/>
            <w:gridSpan w:val="2"/>
            <w:shd w:val="clear" w:color="auto" w:fill="auto"/>
            <w:hideMark/>
          </w:tcPr>
          <w:p w14:paraId="1B821AA9" w14:textId="77777777" w:rsidR="00EB3549" w:rsidRPr="005800E4" w:rsidRDefault="00EB3549" w:rsidP="003F07D0">
            <w:pPr>
              <w:spacing w:before="0" w:after="0" w:line="276" w:lineRule="auto"/>
              <w:rPr>
                <w:sz w:val="20"/>
              </w:rPr>
            </w:pPr>
          </w:p>
        </w:tc>
      </w:tr>
      <w:tr w:rsidR="000D623B" w:rsidRPr="005800E4" w14:paraId="37C393C7" w14:textId="77777777" w:rsidTr="00CB07DB">
        <w:tc>
          <w:tcPr>
            <w:tcW w:w="926" w:type="pct"/>
            <w:gridSpan w:val="2"/>
            <w:shd w:val="clear" w:color="auto" w:fill="auto"/>
            <w:hideMark/>
          </w:tcPr>
          <w:p w14:paraId="29A80FC5" w14:textId="77777777" w:rsidR="00EB3549" w:rsidRPr="005800E4" w:rsidRDefault="00EB3549" w:rsidP="003F07D0">
            <w:pPr>
              <w:spacing w:before="0" w:after="0" w:line="276" w:lineRule="auto"/>
              <w:rPr>
                <w:sz w:val="20"/>
              </w:rPr>
            </w:pPr>
          </w:p>
        </w:tc>
        <w:tc>
          <w:tcPr>
            <w:tcW w:w="621" w:type="pct"/>
            <w:gridSpan w:val="2"/>
            <w:shd w:val="clear" w:color="auto" w:fill="auto"/>
            <w:hideMark/>
          </w:tcPr>
          <w:p w14:paraId="2F71CECF" w14:textId="77777777" w:rsidR="00EB3549" w:rsidRPr="005800E4" w:rsidRDefault="00EB3549" w:rsidP="003F07D0">
            <w:pPr>
              <w:spacing w:before="0" w:after="0" w:line="276" w:lineRule="auto"/>
              <w:rPr>
                <w:sz w:val="20"/>
              </w:rPr>
            </w:pPr>
            <w:r w:rsidRPr="005800E4">
              <w:rPr>
                <w:sz w:val="20"/>
              </w:rPr>
              <w:t>date</w:t>
            </w:r>
          </w:p>
        </w:tc>
        <w:tc>
          <w:tcPr>
            <w:tcW w:w="280" w:type="pct"/>
            <w:gridSpan w:val="2"/>
            <w:shd w:val="clear" w:color="auto" w:fill="auto"/>
            <w:hideMark/>
          </w:tcPr>
          <w:p w14:paraId="3C17B7A9" w14:textId="77777777" w:rsidR="00EB3549" w:rsidRPr="005800E4" w:rsidRDefault="00EB3549" w:rsidP="003F07D0">
            <w:pPr>
              <w:spacing w:before="0" w:after="0" w:line="276" w:lineRule="auto"/>
              <w:jc w:val="center"/>
              <w:rPr>
                <w:sz w:val="20"/>
                <w:lang w:val="en-US"/>
              </w:rPr>
            </w:pPr>
            <w:r w:rsidRPr="005800E4">
              <w:rPr>
                <w:sz w:val="20"/>
                <w:lang w:val="en-US"/>
              </w:rPr>
              <w:t>O</w:t>
            </w:r>
          </w:p>
        </w:tc>
        <w:tc>
          <w:tcPr>
            <w:tcW w:w="445" w:type="pct"/>
            <w:gridSpan w:val="2"/>
            <w:shd w:val="clear" w:color="auto" w:fill="auto"/>
            <w:hideMark/>
          </w:tcPr>
          <w:p w14:paraId="74EDADC6" w14:textId="77777777" w:rsidR="00EB3549" w:rsidRPr="005800E4" w:rsidRDefault="00EB3549" w:rsidP="003F07D0">
            <w:pPr>
              <w:spacing w:before="0" w:after="0" w:line="276" w:lineRule="auto"/>
              <w:jc w:val="center"/>
              <w:rPr>
                <w:sz w:val="20"/>
                <w:lang w:val="en-US"/>
              </w:rPr>
            </w:pPr>
            <w:r w:rsidRPr="005800E4">
              <w:rPr>
                <w:sz w:val="20"/>
                <w:lang w:val="en-US"/>
              </w:rPr>
              <w:t>DT</w:t>
            </w:r>
          </w:p>
        </w:tc>
        <w:tc>
          <w:tcPr>
            <w:tcW w:w="1381" w:type="pct"/>
            <w:gridSpan w:val="2"/>
            <w:shd w:val="clear" w:color="auto" w:fill="auto"/>
            <w:hideMark/>
          </w:tcPr>
          <w:p w14:paraId="5D308DE6" w14:textId="77777777" w:rsidR="00EB3549" w:rsidRPr="005800E4" w:rsidRDefault="00EB3549" w:rsidP="003F07D0">
            <w:pPr>
              <w:spacing w:before="0" w:after="0" w:line="276" w:lineRule="auto"/>
              <w:rPr>
                <w:sz w:val="20"/>
              </w:rPr>
            </w:pPr>
            <w:r w:rsidRPr="005800E4">
              <w:rPr>
                <w:sz w:val="20"/>
              </w:rPr>
              <w:t xml:space="preserve">Дата рассмотрения и оценки заявок на участие в конкурсе конвертов, открытии доступа </w:t>
            </w:r>
            <w:r w:rsidRPr="005800E4">
              <w:rPr>
                <w:sz w:val="20"/>
              </w:rPr>
              <w:lastRenderedPageBreak/>
              <w:t>к электронным документам заявок участников</w:t>
            </w:r>
          </w:p>
        </w:tc>
        <w:tc>
          <w:tcPr>
            <w:tcW w:w="1347" w:type="pct"/>
            <w:gridSpan w:val="2"/>
            <w:shd w:val="clear" w:color="auto" w:fill="auto"/>
            <w:hideMark/>
          </w:tcPr>
          <w:p w14:paraId="2AC08BE5" w14:textId="77777777" w:rsidR="00EB3549" w:rsidRPr="005800E4" w:rsidRDefault="00EB3549" w:rsidP="003F07D0">
            <w:pPr>
              <w:spacing w:before="0" w:after="0" w:line="276" w:lineRule="auto"/>
              <w:rPr>
                <w:sz w:val="20"/>
              </w:rPr>
            </w:pPr>
          </w:p>
        </w:tc>
      </w:tr>
      <w:tr w:rsidR="00EB3549" w:rsidRPr="005800E4" w14:paraId="27441BA1" w14:textId="77777777" w:rsidTr="00CB07DB">
        <w:tc>
          <w:tcPr>
            <w:tcW w:w="5000" w:type="pct"/>
            <w:gridSpan w:val="12"/>
            <w:shd w:val="clear" w:color="auto" w:fill="auto"/>
          </w:tcPr>
          <w:p w14:paraId="65090CFC" w14:textId="77777777" w:rsidR="00EB3549" w:rsidRPr="005800E4" w:rsidRDefault="00EB3549" w:rsidP="003F07D0">
            <w:pPr>
              <w:spacing w:before="0" w:after="0" w:line="276" w:lineRule="auto"/>
              <w:jc w:val="center"/>
              <w:rPr>
                <w:sz w:val="20"/>
              </w:rPr>
            </w:pPr>
            <w:r w:rsidRPr="005800E4">
              <w:rPr>
                <w:b/>
                <w:sz w:val="20"/>
              </w:rPr>
              <w:t>Информация о проведении аукциона в электронной форме</w:t>
            </w:r>
          </w:p>
        </w:tc>
      </w:tr>
      <w:tr w:rsidR="000D623B" w:rsidRPr="005800E4" w14:paraId="2536A721" w14:textId="77777777" w:rsidTr="00CB07DB">
        <w:tc>
          <w:tcPr>
            <w:tcW w:w="926" w:type="pct"/>
            <w:gridSpan w:val="2"/>
            <w:shd w:val="clear" w:color="auto" w:fill="auto"/>
          </w:tcPr>
          <w:p w14:paraId="7AE4C188" w14:textId="77777777" w:rsidR="00EB3549" w:rsidRPr="005800E4" w:rsidRDefault="00EB3549" w:rsidP="003F07D0">
            <w:pPr>
              <w:spacing w:before="0" w:after="0" w:line="276" w:lineRule="auto"/>
              <w:rPr>
                <w:sz w:val="20"/>
              </w:rPr>
            </w:pPr>
            <w:r w:rsidRPr="005800E4">
              <w:rPr>
                <w:b/>
                <w:sz w:val="20"/>
                <w:lang w:val="en-US"/>
              </w:rPr>
              <w:t>bidd</w:t>
            </w:r>
            <w:r w:rsidRPr="005800E4">
              <w:rPr>
                <w:b/>
                <w:sz w:val="20"/>
              </w:rPr>
              <w:t>ing</w:t>
            </w:r>
          </w:p>
        </w:tc>
        <w:tc>
          <w:tcPr>
            <w:tcW w:w="621" w:type="pct"/>
            <w:gridSpan w:val="2"/>
            <w:shd w:val="clear" w:color="auto" w:fill="auto"/>
          </w:tcPr>
          <w:p w14:paraId="34E17AA3" w14:textId="77777777" w:rsidR="00EB3549" w:rsidRPr="005800E4" w:rsidRDefault="00EB3549" w:rsidP="003F07D0">
            <w:pPr>
              <w:spacing w:before="0" w:after="0" w:line="276" w:lineRule="auto"/>
              <w:rPr>
                <w:sz w:val="20"/>
              </w:rPr>
            </w:pPr>
          </w:p>
        </w:tc>
        <w:tc>
          <w:tcPr>
            <w:tcW w:w="280" w:type="pct"/>
            <w:gridSpan w:val="2"/>
            <w:shd w:val="clear" w:color="auto" w:fill="auto"/>
          </w:tcPr>
          <w:p w14:paraId="492A9F59" w14:textId="77777777" w:rsidR="00EB3549" w:rsidRPr="005800E4" w:rsidRDefault="00EB3549" w:rsidP="003F07D0">
            <w:pPr>
              <w:spacing w:before="0" w:after="0" w:line="276" w:lineRule="auto"/>
              <w:jc w:val="center"/>
              <w:rPr>
                <w:sz w:val="20"/>
                <w:lang w:val="en-US"/>
              </w:rPr>
            </w:pPr>
          </w:p>
        </w:tc>
        <w:tc>
          <w:tcPr>
            <w:tcW w:w="445" w:type="pct"/>
            <w:gridSpan w:val="2"/>
            <w:shd w:val="clear" w:color="auto" w:fill="auto"/>
          </w:tcPr>
          <w:p w14:paraId="032FF4E6" w14:textId="77777777" w:rsidR="00EB3549" w:rsidRPr="005800E4" w:rsidRDefault="00EB3549" w:rsidP="003F07D0">
            <w:pPr>
              <w:spacing w:before="0" w:after="0" w:line="276" w:lineRule="auto"/>
              <w:jc w:val="center"/>
              <w:rPr>
                <w:sz w:val="20"/>
                <w:lang w:val="en-US"/>
              </w:rPr>
            </w:pPr>
          </w:p>
        </w:tc>
        <w:tc>
          <w:tcPr>
            <w:tcW w:w="1381" w:type="pct"/>
            <w:gridSpan w:val="2"/>
            <w:shd w:val="clear" w:color="auto" w:fill="auto"/>
          </w:tcPr>
          <w:p w14:paraId="61D2CDAE" w14:textId="77777777" w:rsidR="00EB3549" w:rsidRPr="005800E4" w:rsidRDefault="00EB3549" w:rsidP="003F07D0">
            <w:pPr>
              <w:spacing w:before="0" w:after="0" w:line="276" w:lineRule="auto"/>
              <w:rPr>
                <w:sz w:val="20"/>
              </w:rPr>
            </w:pPr>
            <w:r w:rsidRPr="005800E4">
              <w:rPr>
                <w:sz w:val="20"/>
              </w:rPr>
              <w:t>а</w:t>
            </w:r>
          </w:p>
        </w:tc>
        <w:tc>
          <w:tcPr>
            <w:tcW w:w="1347" w:type="pct"/>
            <w:gridSpan w:val="2"/>
            <w:shd w:val="clear" w:color="auto" w:fill="auto"/>
          </w:tcPr>
          <w:p w14:paraId="6F2979E8" w14:textId="77777777" w:rsidR="00EB3549" w:rsidRPr="005800E4" w:rsidRDefault="00EB3549" w:rsidP="003F07D0">
            <w:pPr>
              <w:spacing w:before="0" w:after="0" w:line="276" w:lineRule="auto"/>
              <w:rPr>
                <w:sz w:val="20"/>
              </w:rPr>
            </w:pPr>
          </w:p>
        </w:tc>
      </w:tr>
      <w:tr w:rsidR="000D623B" w:rsidRPr="005800E4" w14:paraId="04D3AABB" w14:textId="77777777" w:rsidTr="00CB07DB">
        <w:tc>
          <w:tcPr>
            <w:tcW w:w="926" w:type="pct"/>
            <w:gridSpan w:val="2"/>
            <w:shd w:val="clear" w:color="auto" w:fill="auto"/>
          </w:tcPr>
          <w:p w14:paraId="3CB65B8E" w14:textId="77777777" w:rsidR="00EB3549" w:rsidRPr="005800E4" w:rsidRDefault="00EB3549" w:rsidP="003F07D0">
            <w:pPr>
              <w:spacing w:before="0" w:after="0" w:line="276" w:lineRule="auto"/>
              <w:rPr>
                <w:sz w:val="20"/>
              </w:rPr>
            </w:pPr>
          </w:p>
        </w:tc>
        <w:tc>
          <w:tcPr>
            <w:tcW w:w="621" w:type="pct"/>
            <w:gridSpan w:val="2"/>
            <w:shd w:val="clear" w:color="auto" w:fill="auto"/>
          </w:tcPr>
          <w:p w14:paraId="3AE323C3" w14:textId="77777777" w:rsidR="00EB3549" w:rsidRPr="005800E4" w:rsidRDefault="00EB3549" w:rsidP="003F07D0">
            <w:pPr>
              <w:spacing w:before="0" w:after="0" w:line="276" w:lineRule="auto"/>
              <w:rPr>
                <w:sz w:val="20"/>
              </w:rPr>
            </w:pPr>
            <w:r w:rsidRPr="005800E4">
              <w:rPr>
                <w:sz w:val="20"/>
              </w:rPr>
              <w:t>date</w:t>
            </w:r>
          </w:p>
        </w:tc>
        <w:tc>
          <w:tcPr>
            <w:tcW w:w="280" w:type="pct"/>
            <w:gridSpan w:val="2"/>
            <w:shd w:val="clear" w:color="auto" w:fill="auto"/>
          </w:tcPr>
          <w:p w14:paraId="36DFCD20" w14:textId="77777777" w:rsidR="00EB3549" w:rsidRPr="005800E4" w:rsidRDefault="00EB3549" w:rsidP="003F07D0">
            <w:pPr>
              <w:spacing w:before="0" w:after="0" w:line="276" w:lineRule="auto"/>
              <w:jc w:val="center"/>
              <w:rPr>
                <w:sz w:val="20"/>
                <w:lang w:val="en-US"/>
              </w:rPr>
            </w:pPr>
            <w:r w:rsidRPr="005800E4">
              <w:rPr>
                <w:sz w:val="20"/>
                <w:lang w:val="en-US"/>
              </w:rPr>
              <w:t>O</w:t>
            </w:r>
          </w:p>
        </w:tc>
        <w:tc>
          <w:tcPr>
            <w:tcW w:w="445" w:type="pct"/>
            <w:gridSpan w:val="2"/>
            <w:shd w:val="clear" w:color="auto" w:fill="auto"/>
          </w:tcPr>
          <w:p w14:paraId="42CD23EF" w14:textId="77777777" w:rsidR="00EB3549" w:rsidRPr="005800E4" w:rsidRDefault="00EB3549" w:rsidP="003F07D0">
            <w:pPr>
              <w:spacing w:before="0" w:after="0" w:line="276" w:lineRule="auto"/>
              <w:jc w:val="center"/>
              <w:rPr>
                <w:sz w:val="20"/>
                <w:lang w:val="en-US"/>
              </w:rPr>
            </w:pPr>
            <w:r w:rsidRPr="005800E4">
              <w:rPr>
                <w:sz w:val="20"/>
                <w:lang w:val="en-US"/>
              </w:rPr>
              <w:t>DT</w:t>
            </w:r>
          </w:p>
        </w:tc>
        <w:tc>
          <w:tcPr>
            <w:tcW w:w="1381" w:type="pct"/>
            <w:gridSpan w:val="2"/>
            <w:shd w:val="clear" w:color="auto" w:fill="auto"/>
          </w:tcPr>
          <w:p w14:paraId="52E86376" w14:textId="77777777" w:rsidR="00EB3549" w:rsidRPr="005800E4" w:rsidRDefault="00EB3549" w:rsidP="003F07D0">
            <w:pPr>
              <w:spacing w:before="0" w:after="0" w:line="276" w:lineRule="auto"/>
              <w:rPr>
                <w:sz w:val="20"/>
              </w:rPr>
            </w:pPr>
            <w:r w:rsidRPr="005800E4">
              <w:rPr>
                <w:sz w:val="20"/>
              </w:rPr>
              <w:t>Дата и время проведения аукциона в электронной форме</w:t>
            </w:r>
          </w:p>
        </w:tc>
        <w:tc>
          <w:tcPr>
            <w:tcW w:w="1347" w:type="pct"/>
            <w:gridSpan w:val="2"/>
            <w:shd w:val="clear" w:color="auto" w:fill="auto"/>
          </w:tcPr>
          <w:p w14:paraId="383C8554" w14:textId="77777777" w:rsidR="00EB3549" w:rsidRPr="005800E4" w:rsidRDefault="00EB3549" w:rsidP="003F07D0">
            <w:pPr>
              <w:spacing w:before="0" w:after="0" w:line="276" w:lineRule="auto"/>
              <w:rPr>
                <w:sz w:val="20"/>
              </w:rPr>
            </w:pPr>
          </w:p>
        </w:tc>
      </w:tr>
      <w:tr w:rsidR="000D623B" w:rsidRPr="005800E4" w14:paraId="4BFC202B" w14:textId="77777777" w:rsidTr="00CB07DB">
        <w:tc>
          <w:tcPr>
            <w:tcW w:w="926" w:type="pct"/>
            <w:gridSpan w:val="2"/>
            <w:shd w:val="clear" w:color="auto" w:fill="auto"/>
          </w:tcPr>
          <w:p w14:paraId="474978C9" w14:textId="77777777" w:rsidR="00EB3549" w:rsidRPr="005800E4" w:rsidRDefault="00EB3549" w:rsidP="003F07D0">
            <w:pPr>
              <w:spacing w:before="0" w:after="0" w:line="276" w:lineRule="auto"/>
              <w:rPr>
                <w:sz w:val="20"/>
              </w:rPr>
            </w:pPr>
          </w:p>
        </w:tc>
        <w:tc>
          <w:tcPr>
            <w:tcW w:w="621" w:type="pct"/>
            <w:gridSpan w:val="2"/>
            <w:shd w:val="clear" w:color="auto" w:fill="auto"/>
          </w:tcPr>
          <w:p w14:paraId="68ABA157" w14:textId="77777777" w:rsidR="00EB3549" w:rsidRPr="005800E4" w:rsidRDefault="00EB3549" w:rsidP="003F07D0">
            <w:pPr>
              <w:spacing w:before="0" w:after="0" w:line="276" w:lineRule="auto"/>
              <w:rPr>
                <w:sz w:val="20"/>
              </w:rPr>
            </w:pPr>
            <w:r w:rsidRPr="005800E4">
              <w:rPr>
                <w:sz w:val="20"/>
              </w:rPr>
              <w:t>addInfo</w:t>
            </w:r>
          </w:p>
        </w:tc>
        <w:tc>
          <w:tcPr>
            <w:tcW w:w="280" w:type="pct"/>
            <w:gridSpan w:val="2"/>
            <w:shd w:val="clear" w:color="auto" w:fill="auto"/>
          </w:tcPr>
          <w:p w14:paraId="1B597D25" w14:textId="77777777" w:rsidR="00EB3549" w:rsidRPr="005800E4" w:rsidRDefault="00EB3549" w:rsidP="003F07D0">
            <w:pPr>
              <w:spacing w:before="0" w:after="0" w:line="276" w:lineRule="auto"/>
              <w:jc w:val="center"/>
              <w:rPr>
                <w:sz w:val="20"/>
                <w:lang w:val="en-US"/>
              </w:rPr>
            </w:pPr>
            <w:r w:rsidRPr="005800E4">
              <w:rPr>
                <w:sz w:val="20"/>
                <w:lang w:val="en-US"/>
              </w:rPr>
              <w:t>H</w:t>
            </w:r>
          </w:p>
        </w:tc>
        <w:tc>
          <w:tcPr>
            <w:tcW w:w="445" w:type="pct"/>
            <w:gridSpan w:val="2"/>
            <w:shd w:val="clear" w:color="auto" w:fill="auto"/>
          </w:tcPr>
          <w:p w14:paraId="5322B58E" w14:textId="77777777" w:rsidR="00EB3549" w:rsidRPr="005800E4" w:rsidRDefault="00EB3549" w:rsidP="003F07D0">
            <w:pPr>
              <w:spacing w:before="0" w:after="0" w:line="276" w:lineRule="auto"/>
              <w:jc w:val="center"/>
              <w:rPr>
                <w:sz w:val="20"/>
                <w:lang w:val="en-US"/>
              </w:rPr>
            </w:pPr>
            <w:r w:rsidRPr="005800E4">
              <w:rPr>
                <w:sz w:val="20"/>
                <w:lang w:val="en-US"/>
              </w:rPr>
              <w:t>T(1-2000)</w:t>
            </w:r>
          </w:p>
        </w:tc>
        <w:tc>
          <w:tcPr>
            <w:tcW w:w="1381" w:type="pct"/>
            <w:gridSpan w:val="2"/>
            <w:shd w:val="clear" w:color="auto" w:fill="auto"/>
          </w:tcPr>
          <w:p w14:paraId="759BDC81" w14:textId="77777777" w:rsidR="00EB3549" w:rsidRPr="005800E4" w:rsidRDefault="00EB3549" w:rsidP="003F07D0">
            <w:pPr>
              <w:spacing w:before="0" w:after="0" w:line="276" w:lineRule="auto"/>
              <w:rPr>
                <w:sz w:val="20"/>
              </w:rPr>
            </w:pPr>
            <w:r w:rsidRPr="005800E4">
              <w:rPr>
                <w:sz w:val="20"/>
              </w:rPr>
              <w:t>Дополнительная информация</w:t>
            </w:r>
          </w:p>
        </w:tc>
        <w:tc>
          <w:tcPr>
            <w:tcW w:w="1347" w:type="pct"/>
            <w:gridSpan w:val="2"/>
            <w:shd w:val="clear" w:color="auto" w:fill="auto"/>
          </w:tcPr>
          <w:p w14:paraId="77672B7C" w14:textId="77777777" w:rsidR="00EB3549" w:rsidRPr="005800E4" w:rsidRDefault="00EB3549" w:rsidP="003F07D0">
            <w:pPr>
              <w:spacing w:before="0" w:after="0" w:line="276" w:lineRule="auto"/>
              <w:rPr>
                <w:sz w:val="20"/>
              </w:rPr>
            </w:pPr>
          </w:p>
        </w:tc>
      </w:tr>
      <w:tr w:rsidR="00EB3549" w:rsidRPr="005800E4" w14:paraId="7B78D84B" w14:textId="77777777" w:rsidTr="00CB07DB">
        <w:tc>
          <w:tcPr>
            <w:tcW w:w="5000" w:type="pct"/>
            <w:gridSpan w:val="12"/>
            <w:shd w:val="clear" w:color="auto" w:fill="auto"/>
            <w:hideMark/>
          </w:tcPr>
          <w:p w14:paraId="226AEFA9" w14:textId="77777777" w:rsidR="00EB3549" w:rsidRPr="005800E4" w:rsidRDefault="00EB3549" w:rsidP="003F07D0">
            <w:pPr>
              <w:spacing w:before="0" w:after="0" w:line="276" w:lineRule="auto"/>
              <w:jc w:val="center"/>
              <w:rPr>
                <w:sz w:val="20"/>
              </w:rPr>
            </w:pPr>
            <w:r w:rsidRPr="005800E4">
              <w:rPr>
                <w:b/>
                <w:bCs/>
                <w:sz w:val="20"/>
              </w:rPr>
              <w:t>Лот</w:t>
            </w:r>
            <w:r w:rsidRPr="005800E4">
              <w:rPr>
                <w:b/>
                <w:bCs/>
                <w:sz w:val="20"/>
                <w:lang w:val="en-US"/>
              </w:rPr>
              <w:t xml:space="preserve"> </w:t>
            </w:r>
            <w:r w:rsidRPr="005800E4">
              <w:rPr>
                <w:b/>
                <w:bCs/>
                <w:sz w:val="20"/>
              </w:rPr>
              <w:t>извещения</w:t>
            </w:r>
          </w:p>
        </w:tc>
      </w:tr>
      <w:tr w:rsidR="000D623B" w:rsidRPr="005800E4" w14:paraId="7AF95B1C" w14:textId="77777777" w:rsidTr="00CB07DB">
        <w:tc>
          <w:tcPr>
            <w:tcW w:w="926" w:type="pct"/>
            <w:gridSpan w:val="2"/>
            <w:shd w:val="clear" w:color="auto" w:fill="auto"/>
            <w:hideMark/>
          </w:tcPr>
          <w:p w14:paraId="660EB466" w14:textId="77777777" w:rsidR="00EB3549" w:rsidRPr="005800E4" w:rsidRDefault="00EB3549" w:rsidP="003F07D0">
            <w:pPr>
              <w:spacing w:before="0" w:after="0" w:line="276" w:lineRule="auto"/>
              <w:rPr>
                <w:sz w:val="20"/>
              </w:rPr>
            </w:pPr>
            <w:r w:rsidRPr="005800E4">
              <w:rPr>
                <w:b/>
                <w:bCs/>
                <w:sz w:val="20"/>
              </w:rPr>
              <w:t>lot</w:t>
            </w:r>
          </w:p>
        </w:tc>
        <w:tc>
          <w:tcPr>
            <w:tcW w:w="621" w:type="pct"/>
            <w:gridSpan w:val="2"/>
            <w:shd w:val="clear" w:color="auto" w:fill="auto"/>
            <w:hideMark/>
          </w:tcPr>
          <w:p w14:paraId="5D2B9055" w14:textId="77777777" w:rsidR="00EB3549" w:rsidRPr="005800E4" w:rsidRDefault="00EB3549" w:rsidP="003F07D0">
            <w:pPr>
              <w:spacing w:before="0" w:after="0" w:line="276" w:lineRule="auto"/>
              <w:rPr>
                <w:sz w:val="20"/>
              </w:rPr>
            </w:pPr>
            <w:r w:rsidRPr="005800E4">
              <w:rPr>
                <w:sz w:val="20"/>
              </w:rPr>
              <w:t> </w:t>
            </w:r>
          </w:p>
        </w:tc>
        <w:tc>
          <w:tcPr>
            <w:tcW w:w="280" w:type="pct"/>
            <w:gridSpan w:val="2"/>
            <w:shd w:val="clear" w:color="auto" w:fill="auto"/>
            <w:hideMark/>
          </w:tcPr>
          <w:p w14:paraId="6B4D0091" w14:textId="77777777" w:rsidR="00EB3549" w:rsidRPr="005800E4" w:rsidRDefault="00EB3549" w:rsidP="003F07D0">
            <w:pPr>
              <w:spacing w:before="0" w:after="0" w:line="276" w:lineRule="auto"/>
              <w:rPr>
                <w:sz w:val="20"/>
              </w:rPr>
            </w:pPr>
            <w:r w:rsidRPr="005800E4">
              <w:rPr>
                <w:sz w:val="20"/>
              </w:rPr>
              <w:t> </w:t>
            </w:r>
          </w:p>
        </w:tc>
        <w:tc>
          <w:tcPr>
            <w:tcW w:w="445" w:type="pct"/>
            <w:gridSpan w:val="2"/>
            <w:shd w:val="clear" w:color="auto" w:fill="auto"/>
            <w:hideMark/>
          </w:tcPr>
          <w:p w14:paraId="041BA5E7" w14:textId="77777777" w:rsidR="00EB3549" w:rsidRPr="005800E4" w:rsidRDefault="00EB3549" w:rsidP="003F07D0">
            <w:pPr>
              <w:spacing w:before="0" w:after="0" w:line="276" w:lineRule="auto"/>
              <w:rPr>
                <w:sz w:val="20"/>
              </w:rPr>
            </w:pPr>
            <w:r w:rsidRPr="005800E4">
              <w:rPr>
                <w:sz w:val="20"/>
              </w:rPr>
              <w:t> </w:t>
            </w:r>
          </w:p>
        </w:tc>
        <w:tc>
          <w:tcPr>
            <w:tcW w:w="1381" w:type="pct"/>
            <w:gridSpan w:val="2"/>
            <w:shd w:val="clear" w:color="auto" w:fill="auto"/>
            <w:hideMark/>
          </w:tcPr>
          <w:p w14:paraId="33B83FB3" w14:textId="77777777" w:rsidR="00EB3549" w:rsidRPr="005800E4" w:rsidRDefault="00EB3549" w:rsidP="003F07D0">
            <w:pPr>
              <w:spacing w:before="0" w:after="0" w:line="276" w:lineRule="auto"/>
              <w:rPr>
                <w:sz w:val="20"/>
              </w:rPr>
            </w:pPr>
            <w:r w:rsidRPr="005800E4">
              <w:rPr>
                <w:sz w:val="20"/>
              </w:rPr>
              <w:t> </w:t>
            </w:r>
          </w:p>
        </w:tc>
        <w:tc>
          <w:tcPr>
            <w:tcW w:w="1347" w:type="pct"/>
            <w:gridSpan w:val="2"/>
            <w:shd w:val="clear" w:color="auto" w:fill="auto"/>
            <w:hideMark/>
          </w:tcPr>
          <w:p w14:paraId="3E707305" w14:textId="77777777" w:rsidR="00EB3549" w:rsidRPr="005800E4" w:rsidRDefault="00EB3549" w:rsidP="003F07D0">
            <w:pPr>
              <w:spacing w:before="0" w:after="0" w:line="276" w:lineRule="auto"/>
              <w:rPr>
                <w:sz w:val="20"/>
              </w:rPr>
            </w:pPr>
            <w:r w:rsidRPr="005800E4">
              <w:rPr>
                <w:sz w:val="20"/>
              </w:rPr>
              <w:t xml:space="preserve"> </w:t>
            </w:r>
          </w:p>
        </w:tc>
      </w:tr>
      <w:tr w:rsidR="000D623B" w:rsidRPr="005800E4" w14:paraId="6EB0F6E0" w14:textId="77777777" w:rsidTr="00CB07DB">
        <w:tc>
          <w:tcPr>
            <w:tcW w:w="926" w:type="pct"/>
            <w:gridSpan w:val="2"/>
            <w:shd w:val="clear" w:color="auto" w:fill="auto"/>
            <w:hideMark/>
          </w:tcPr>
          <w:p w14:paraId="4B292846" w14:textId="77777777" w:rsidR="00EB3549" w:rsidRPr="005800E4" w:rsidRDefault="00EB3549" w:rsidP="003F07D0">
            <w:pPr>
              <w:spacing w:before="0" w:after="0" w:line="276" w:lineRule="auto"/>
              <w:rPr>
                <w:sz w:val="20"/>
              </w:rPr>
            </w:pPr>
            <w:r w:rsidRPr="005800E4">
              <w:rPr>
                <w:sz w:val="20"/>
              </w:rPr>
              <w:t> </w:t>
            </w:r>
          </w:p>
        </w:tc>
        <w:tc>
          <w:tcPr>
            <w:tcW w:w="621" w:type="pct"/>
            <w:gridSpan w:val="2"/>
            <w:shd w:val="clear" w:color="auto" w:fill="auto"/>
            <w:hideMark/>
          </w:tcPr>
          <w:p w14:paraId="04FADCE0" w14:textId="77777777" w:rsidR="00EB3549" w:rsidRPr="005800E4" w:rsidRDefault="00EB3549" w:rsidP="003F07D0">
            <w:pPr>
              <w:spacing w:before="0" w:after="0" w:line="276" w:lineRule="auto"/>
              <w:rPr>
                <w:sz w:val="20"/>
              </w:rPr>
            </w:pPr>
            <w:r w:rsidRPr="005800E4">
              <w:rPr>
                <w:sz w:val="20"/>
              </w:rPr>
              <w:t>maxPrice</w:t>
            </w:r>
          </w:p>
        </w:tc>
        <w:tc>
          <w:tcPr>
            <w:tcW w:w="280" w:type="pct"/>
            <w:gridSpan w:val="2"/>
            <w:shd w:val="clear" w:color="auto" w:fill="auto"/>
            <w:hideMark/>
          </w:tcPr>
          <w:p w14:paraId="26F82FE1" w14:textId="77777777" w:rsidR="00EB3549" w:rsidRPr="005800E4" w:rsidRDefault="00EB3549" w:rsidP="003F07D0">
            <w:pPr>
              <w:spacing w:before="0" w:after="0" w:line="276" w:lineRule="auto"/>
              <w:jc w:val="center"/>
              <w:rPr>
                <w:sz w:val="20"/>
                <w:lang w:val="en-US"/>
              </w:rPr>
            </w:pPr>
            <w:r w:rsidRPr="005800E4">
              <w:rPr>
                <w:sz w:val="20"/>
                <w:lang w:val="en-US"/>
              </w:rPr>
              <w:t>O</w:t>
            </w:r>
          </w:p>
        </w:tc>
        <w:tc>
          <w:tcPr>
            <w:tcW w:w="445" w:type="pct"/>
            <w:gridSpan w:val="2"/>
            <w:shd w:val="clear" w:color="auto" w:fill="auto"/>
            <w:hideMark/>
          </w:tcPr>
          <w:p w14:paraId="1A518E8D" w14:textId="77777777" w:rsidR="00EB3549" w:rsidRPr="005800E4" w:rsidRDefault="00EB3549" w:rsidP="003F07D0">
            <w:pPr>
              <w:spacing w:before="0" w:after="0" w:line="276" w:lineRule="auto"/>
              <w:jc w:val="center"/>
              <w:rPr>
                <w:sz w:val="20"/>
                <w:lang w:val="en-US"/>
              </w:rPr>
            </w:pPr>
            <w:r w:rsidRPr="005800E4">
              <w:rPr>
                <w:sz w:val="20"/>
                <w:lang w:val="en-US"/>
              </w:rPr>
              <w:t>T(1-21)</w:t>
            </w:r>
          </w:p>
        </w:tc>
        <w:tc>
          <w:tcPr>
            <w:tcW w:w="1381" w:type="pct"/>
            <w:gridSpan w:val="2"/>
            <w:shd w:val="clear" w:color="auto" w:fill="auto"/>
            <w:hideMark/>
          </w:tcPr>
          <w:p w14:paraId="45D67976" w14:textId="77777777" w:rsidR="00EB3549" w:rsidRPr="005800E4" w:rsidRDefault="00001F54" w:rsidP="003F07D0">
            <w:pPr>
              <w:spacing w:before="0" w:after="0" w:line="276" w:lineRule="auto"/>
              <w:rPr>
                <w:sz w:val="20"/>
              </w:rPr>
            </w:pPr>
            <w:r w:rsidRPr="005800E4">
              <w:rPr>
                <w:sz w:val="20"/>
              </w:rPr>
              <w:t>Начальная (максимальная) цена контрактов/Максимальное значение цены контракта</w:t>
            </w:r>
          </w:p>
        </w:tc>
        <w:tc>
          <w:tcPr>
            <w:tcW w:w="1347" w:type="pct"/>
            <w:gridSpan w:val="2"/>
            <w:shd w:val="clear" w:color="auto" w:fill="auto"/>
            <w:hideMark/>
          </w:tcPr>
          <w:p w14:paraId="4FFE6D39" w14:textId="77777777" w:rsidR="00EB3549" w:rsidRPr="005800E4" w:rsidRDefault="00EB3549" w:rsidP="003F07D0">
            <w:pPr>
              <w:spacing w:before="0" w:after="0" w:line="276" w:lineRule="auto"/>
              <w:rPr>
                <w:sz w:val="20"/>
              </w:rPr>
            </w:pPr>
            <w:r w:rsidRPr="005800E4">
              <w:rPr>
                <w:sz w:val="20"/>
              </w:rPr>
              <w:t>Шаблон значения: (-)?\</w:t>
            </w:r>
            <w:r w:rsidRPr="005800E4">
              <w:rPr>
                <w:sz w:val="20"/>
                <w:lang w:val="en-US"/>
              </w:rPr>
              <w:t>d</w:t>
            </w:r>
            <w:r w:rsidRPr="005800E4">
              <w:rPr>
                <w:sz w:val="20"/>
              </w:rPr>
              <w:t>+(\.\</w:t>
            </w:r>
            <w:r w:rsidRPr="005800E4">
              <w:rPr>
                <w:sz w:val="20"/>
                <w:lang w:val="en-US"/>
              </w:rPr>
              <w:t>d</w:t>
            </w:r>
            <w:r w:rsidRPr="005800E4">
              <w:rPr>
                <w:sz w:val="20"/>
              </w:rPr>
              <w:t>\</w:t>
            </w:r>
            <w:r w:rsidRPr="005800E4">
              <w:rPr>
                <w:sz w:val="20"/>
                <w:lang w:val="en-US"/>
              </w:rPr>
              <w:t>d</w:t>
            </w:r>
            <w:r w:rsidRPr="005800E4">
              <w:rPr>
                <w:sz w:val="20"/>
              </w:rPr>
              <w:t>)?</w:t>
            </w:r>
          </w:p>
        </w:tc>
      </w:tr>
      <w:tr w:rsidR="000D623B" w:rsidRPr="005800E4" w14:paraId="5A4A0966" w14:textId="77777777" w:rsidTr="00CB07DB">
        <w:tc>
          <w:tcPr>
            <w:tcW w:w="926" w:type="pct"/>
            <w:gridSpan w:val="2"/>
            <w:shd w:val="clear" w:color="auto" w:fill="auto"/>
          </w:tcPr>
          <w:p w14:paraId="15FBE10B" w14:textId="77777777" w:rsidR="00EB3549" w:rsidRPr="005800E4" w:rsidRDefault="00EB3549" w:rsidP="003F07D0">
            <w:pPr>
              <w:spacing w:before="0" w:after="0" w:line="276" w:lineRule="auto"/>
              <w:rPr>
                <w:sz w:val="20"/>
              </w:rPr>
            </w:pPr>
          </w:p>
        </w:tc>
        <w:tc>
          <w:tcPr>
            <w:tcW w:w="621" w:type="pct"/>
            <w:gridSpan w:val="2"/>
            <w:shd w:val="clear" w:color="auto" w:fill="auto"/>
          </w:tcPr>
          <w:p w14:paraId="7AF52B99" w14:textId="77777777" w:rsidR="00EB3549" w:rsidRPr="005800E4" w:rsidRDefault="00EB3549" w:rsidP="003F07D0">
            <w:pPr>
              <w:spacing w:before="0" w:after="0" w:line="276" w:lineRule="auto"/>
              <w:rPr>
                <w:sz w:val="20"/>
              </w:rPr>
            </w:pPr>
            <w:r w:rsidRPr="005800E4">
              <w:rPr>
                <w:sz w:val="20"/>
              </w:rPr>
              <w:t>priceFormula</w:t>
            </w:r>
          </w:p>
        </w:tc>
        <w:tc>
          <w:tcPr>
            <w:tcW w:w="280" w:type="pct"/>
            <w:gridSpan w:val="2"/>
            <w:shd w:val="clear" w:color="auto" w:fill="auto"/>
          </w:tcPr>
          <w:p w14:paraId="2A968D29" w14:textId="77777777" w:rsidR="00EB3549" w:rsidRPr="005800E4" w:rsidRDefault="00EB3549" w:rsidP="003F07D0">
            <w:pPr>
              <w:spacing w:before="0" w:after="0" w:line="276" w:lineRule="auto"/>
              <w:jc w:val="center"/>
              <w:rPr>
                <w:sz w:val="20"/>
                <w:lang w:val="en-US"/>
              </w:rPr>
            </w:pPr>
            <w:r w:rsidRPr="005800E4">
              <w:rPr>
                <w:sz w:val="20"/>
                <w:lang w:val="en-US"/>
              </w:rPr>
              <w:t>H</w:t>
            </w:r>
          </w:p>
        </w:tc>
        <w:tc>
          <w:tcPr>
            <w:tcW w:w="445" w:type="pct"/>
            <w:gridSpan w:val="2"/>
            <w:shd w:val="clear" w:color="auto" w:fill="auto"/>
          </w:tcPr>
          <w:p w14:paraId="6CB22C0B" w14:textId="77777777" w:rsidR="00EB3549" w:rsidRPr="005800E4" w:rsidRDefault="00EB3549" w:rsidP="003F07D0">
            <w:pPr>
              <w:spacing w:before="0" w:after="0" w:line="276" w:lineRule="auto"/>
              <w:jc w:val="center"/>
              <w:rPr>
                <w:sz w:val="20"/>
                <w:lang w:val="en-US"/>
              </w:rPr>
            </w:pPr>
            <w:r w:rsidRPr="005800E4">
              <w:rPr>
                <w:sz w:val="20"/>
                <w:lang w:val="en-US"/>
              </w:rPr>
              <w:t>T(1-2000)</w:t>
            </w:r>
          </w:p>
        </w:tc>
        <w:tc>
          <w:tcPr>
            <w:tcW w:w="1381" w:type="pct"/>
            <w:gridSpan w:val="2"/>
            <w:shd w:val="clear" w:color="auto" w:fill="auto"/>
          </w:tcPr>
          <w:p w14:paraId="0A508D26" w14:textId="77777777" w:rsidR="00EB3549" w:rsidRPr="005800E4" w:rsidRDefault="00EB3549" w:rsidP="003F07D0">
            <w:pPr>
              <w:spacing w:before="0" w:after="0" w:line="276" w:lineRule="auto"/>
              <w:rPr>
                <w:sz w:val="20"/>
              </w:rPr>
            </w:pPr>
            <w:r w:rsidRPr="005800E4">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347" w:type="pct"/>
            <w:gridSpan w:val="2"/>
            <w:shd w:val="clear" w:color="auto" w:fill="auto"/>
          </w:tcPr>
          <w:p w14:paraId="4F4394B0" w14:textId="77777777" w:rsidR="00EB3549" w:rsidRPr="005800E4" w:rsidRDefault="00C47BE1" w:rsidP="003F07D0">
            <w:pPr>
              <w:spacing w:before="0" w:after="0" w:line="276" w:lineRule="auto"/>
              <w:rPr>
                <w:sz w:val="20"/>
              </w:rPr>
            </w:pPr>
            <w:r w:rsidRPr="005800E4">
              <w:rPr>
                <w:sz w:val="20"/>
              </w:rPr>
              <w:t>Устарело. Элемент оставлен для обратной совместимости схем.</w:t>
            </w:r>
          </w:p>
          <w:p w14:paraId="6EAC1261" w14:textId="77777777" w:rsidR="00C47BE1" w:rsidRPr="005800E4" w:rsidRDefault="00C47BE1" w:rsidP="003F07D0">
            <w:pPr>
              <w:spacing w:before="0" w:after="0" w:line="276" w:lineRule="auto"/>
              <w:rPr>
                <w:sz w:val="20"/>
              </w:rPr>
            </w:pPr>
            <w:r w:rsidRPr="005800E4">
              <w:rPr>
                <w:sz w:val="20"/>
              </w:rPr>
              <w:t>При приеме контролируется недопустимость его заполнения.</w:t>
            </w:r>
          </w:p>
        </w:tc>
      </w:tr>
      <w:tr w:rsidR="000D623B" w:rsidRPr="005800E4" w14:paraId="7CF394C8" w14:textId="77777777" w:rsidTr="00CB07DB">
        <w:tc>
          <w:tcPr>
            <w:tcW w:w="926" w:type="pct"/>
            <w:gridSpan w:val="2"/>
            <w:shd w:val="clear" w:color="auto" w:fill="auto"/>
          </w:tcPr>
          <w:p w14:paraId="65577920" w14:textId="77777777" w:rsidR="00EB3549" w:rsidRPr="005800E4" w:rsidRDefault="00EB3549" w:rsidP="003F07D0">
            <w:pPr>
              <w:spacing w:before="0" w:after="0" w:line="276" w:lineRule="auto"/>
              <w:rPr>
                <w:sz w:val="20"/>
              </w:rPr>
            </w:pPr>
          </w:p>
        </w:tc>
        <w:tc>
          <w:tcPr>
            <w:tcW w:w="621" w:type="pct"/>
            <w:gridSpan w:val="2"/>
            <w:shd w:val="clear" w:color="auto" w:fill="auto"/>
          </w:tcPr>
          <w:p w14:paraId="67CEB01E" w14:textId="77777777" w:rsidR="00EB3549" w:rsidRPr="005800E4" w:rsidRDefault="00EB3549" w:rsidP="003F07D0">
            <w:pPr>
              <w:spacing w:before="0" w:after="0" w:line="276" w:lineRule="auto"/>
              <w:rPr>
                <w:sz w:val="20"/>
              </w:rPr>
            </w:pPr>
            <w:r w:rsidRPr="005800E4">
              <w:rPr>
                <w:sz w:val="20"/>
              </w:rPr>
              <w:t>standardContractNumber</w:t>
            </w:r>
          </w:p>
        </w:tc>
        <w:tc>
          <w:tcPr>
            <w:tcW w:w="280" w:type="pct"/>
            <w:gridSpan w:val="2"/>
            <w:shd w:val="clear" w:color="auto" w:fill="auto"/>
          </w:tcPr>
          <w:p w14:paraId="7F475386" w14:textId="77777777" w:rsidR="00EB3549" w:rsidRPr="005800E4" w:rsidRDefault="00EB3549" w:rsidP="003F07D0">
            <w:pPr>
              <w:spacing w:before="0" w:after="0" w:line="276" w:lineRule="auto"/>
              <w:jc w:val="center"/>
              <w:rPr>
                <w:sz w:val="20"/>
              </w:rPr>
            </w:pPr>
            <w:r w:rsidRPr="005800E4">
              <w:rPr>
                <w:sz w:val="20"/>
                <w:lang w:val="en-US"/>
              </w:rPr>
              <w:t>H</w:t>
            </w:r>
          </w:p>
        </w:tc>
        <w:tc>
          <w:tcPr>
            <w:tcW w:w="445" w:type="pct"/>
            <w:gridSpan w:val="2"/>
            <w:shd w:val="clear" w:color="auto" w:fill="auto"/>
          </w:tcPr>
          <w:p w14:paraId="6E5C39B5" w14:textId="77777777" w:rsidR="00EB3549" w:rsidRPr="005800E4" w:rsidRDefault="007B715B" w:rsidP="003F07D0">
            <w:pPr>
              <w:spacing w:before="0" w:after="0" w:line="276" w:lineRule="auto"/>
              <w:jc w:val="center"/>
              <w:rPr>
                <w:sz w:val="20"/>
              </w:rPr>
            </w:pPr>
            <w:r w:rsidRPr="005800E4">
              <w:rPr>
                <w:sz w:val="20"/>
                <w:lang w:val="en-US"/>
              </w:rPr>
              <w:t>T</w:t>
            </w:r>
            <w:r w:rsidR="00EB3549" w:rsidRPr="005800E4">
              <w:rPr>
                <w:sz w:val="20"/>
                <w:lang w:val="en-US"/>
              </w:rPr>
              <w:t>(16)</w:t>
            </w:r>
          </w:p>
        </w:tc>
        <w:tc>
          <w:tcPr>
            <w:tcW w:w="1381" w:type="pct"/>
            <w:gridSpan w:val="2"/>
            <w:shd w:val="clear" w:color="auto" w:fill="auto"/>
          </w:tcPr>
          <w:p w14:paraId="631EC2AC" w14:textId="77777777" w:rsidR="00EB3549" w:rsidRPr="005800E4" w:rsidRDefault="00EB3549" w:rsidP="003F07D0">
            <w:pPr>
              <w:spacing w:before="0" w:after="0" w:line="276" w:lineRule="auto"/>
              <w:rPr>
                <w:sz w:val="20"/>
              </w:rPr>
            </w:pPr>
            <w:r w:rsidRPr="005800E4">
              <w:rPr>
                <w:sz w:val="20"/>
              </w:rPr>
              <w:t>Номер типового контракта, типовых условий контракта</w:t>
            </w:r>
          </w:p>
        </w:tc>
        <w:tc>
          <w:tcPr>
            <w:tcW w:w="1347" w:type="pct"/>
            <w:gridSpan w:val="2"/>
            <w:shd w:val="clear" w:color="auto" w:fill="auto"/>
          </w:tcPr>
          <w:p w14:paraId="2E1F2C4F" w14:textId="77777777" w:rsidR="00EB3549" w:rsidRPr="005800E4" w:rsidRDefault="007B715B" w:rsidP="003F07D0">
            <w:pPr>
              <w:spacing w:before="0" w:after="0" w:line="276" w:lineRule="auto"/>
              <w:rPr>
                <w:sz w:val="20"/>
                <w:lang w:val="en-US"/>
              </w:rPr>
            </w:pPr>
            <w:r w:rsidRPr="005800E4">
              <w:rPr>
                <w:sz w:val="20"/>
              </w:rPr>
              <w:t>Шаблон значения: \d{16}</w:t>
            </w:r>
          </w:p>
        </w:tc>
      </w:tr>
      <w:tr w:rsidR="000D623B" w:rsidRPr="005800E4" w14:paraId="01290D03" w14:textId="77777777" w:rsidTr="00CB07DB">
        <w:tc>
          <w:tcPr>
            <w:tcW w:w="926" w:type="pct"/>
            <w:gridSpan w:val="2"/>
            <w:shd w:val="clear" w:color="auto" w:fill="auto"/>
            <w:hideMark/>
          </w:tcPr>
          <w:p w14:paraId="279FC4CE" w14:textId="77777777" w:rsidR="00EB3549" w:rsidRPr="005800E4" w:rsidRDefault="00EB3549" w:rsidP="003F07D0">
            <w:pPr>
              <w:spacing w:before="0" w:after="0" w:line="276" w:lineRule="auto"/>
              <w:rPr>
                <w:sz w:val="20"/>
              </w:rPr>
            </w:pPr>
            <w:r w:rsidRPr="005800E4">
              <w:rPr>
                <w:sz w:val="20"/>
                <w:lang w:val="en-US"/>
              </w:rPr>
              <w:t> </w:t>
            </w:r>
          </w:p>
        </w:tc>
        <w:tc>
          <w:tcPr>
            <w:tcW w:w="621" w:type="pct"/>
            <w:gridSpan w:val="2"/>
            <w:shd w:val="clear" w:color="auto" w:fill="auto"/>
            <w:hideMark/>
          </w:tcPr>
          <w:p w14:paraId="374DC7F6" w14:textId="77777777" w:rsidR="00EB3549" w:rsidRPr="005800E4" w:rsidRDefault="00EB3549" w:rsidP="003F07D0">
            <w:pPr>
              <w:spacing w:before="0" w:after="0" w:line="276" w:lineRule="auto"/>
              <w:rPr>
                <w:sz w:val="20"/>
              </w:rPr>
            </w:pPr>
            <w:r w:rsidRPr="005800E4">
              <w:rPr>
                <w:sz w:val="20"/>
                <w:lang w:val="en-US"/>
              </w:rPr>
              <w:t>currency</w:t>
            </w:r>
          </w:p>
        </w:tc>
        <w:tc>
          <w:tcPr>
            <w:tcW w:w="280" w:type="pct"/>
            <w:gridSpan w:val="2"/>
            <w:shd w:val="clear" w:color="auto" w:fill="auto"/>
            <w:hideMark/>
          </w:tcPr>
          <w:p w14:paraId="3DFCF9E4" w14:textId="77777777" w:rsidR="00EB3549" w:rsidRPr="005800E4" w:rsidRDefault="00EB3549" w:rsidP="003F07D0">
            <w:pPr>
              <w:spacing w:before="0" w:after="0" w:line="276" w:lineRule="auto"/>
              <w:jc w:val="center"/>
              <w:rPr>
                <w:sz w:val="20"/>
              </w:rPr>
            </w:pPr>
            <w:r w:rsidRPr="005800E4">
              <w:rPr>
                <w:sz w:val="20"/>
                <w:lang w:val="en-US"/>
              </w:rPr>
              <w:t>H</w:t>
            </w:r>
          </w:p>
        </w:tc>
        <w:tc>
          <w:tcPr>
            <w:tcW w:w="445" w:type="pct"/>
            <w:gridSpan w:val="2"/>
            <w:shd w:val="clear" w:color="auto" w:fill="auto"/>
            <w:hideMark/>
          </w:tcPr>
          <w:p w14:paraId="2D0B6B48" w14:textId="77777777" w:rsidR="00EB3549" w:rsidRPr="005800E4" w:rsidRDefault="00EB3549" w:rsidP="003F07D0">
            <w:pPr>
              <w:spacing w:before="0" w:after="0" w:line="276" w:lineRule="auto"/>
              <w:jc w:val="center"/>
              <w:rPr>
                <w:sz w:val="20"/>
              </w:rPr>
            </w:pPr>
            <w:r w:rsidRPr="005800E4">
              <w:rPr>
                <w:sz w:val="20"/>
                <w:lang w:val="en-US"/>
              </w:rPr>
              <w:t>S</w:t>
            </w:r>
          </w:p>
        </w:tc>
        <w:tc>
          <w:tcPr>
            <w:tcW w:w="1381" w:type="pct"/>
            <w:gridSpan w:val="2"/>
            <w:shd w:val="clear" w:color="auto" w:fill="auto"/>
            <w:hideMark/>
          </w:tcPr>
          <w:p w14:paraId="2A1F7FA0" w14:textId="77777777" w:rsidR="00EB3549" w:rsidRPr="005800E4" w:rsidRDefault="00EB3549" w:rsidP="003F07D0">
            <w:pPr>
              <w:spacing w:before="0" w:after="0" w:line="276" w:lineRule="auto"/>
              <w:rPr>
                <w:sz w:val="20"/>
              </w:rPr>
            </w:pPr>
            <w:r w:rsidRPr="005800E4">
              <w:rPr>
                <w:sz w:val="20"/>
              </w:rPr>
              <w:t>Валюта</w:t>
            </w:r>
          </w:p>
        </w:tc>
        <w:tc>
          <w:tcPr>
            <w:tcW w:w="1347" w:type="pct"/>
            <w:gridSpan w:val="2"/>
            <w:shd w:val="clear" w:color="auto" w:fill="auto"/>
            <w:hideMark/>
          </w:tcPr>
          <w:p w14:paraId="156FE822" w14:textId="77777777" w:rsidR="00EB3549" w:rsidRPr="005800E4" w:rsidRDefault="00EB3549" w:rsidP="003F07D0">
            <w:pPr>
              <w:spacing w:before="0" w:after="0" w:line="276" w:lineRule="auto"/>
              <w:rPr>
                <w:sz w:val="20"/>
              </w:rPr>
            </w:pPr>
            <w:r w:rsidRPr="005800E4">
              <w:rPr>
                <w:sz w:val="20"/>
              </w:rPr>
              <w:t xml:space="preserve"> </w:t>
            </w:r>
            <w:r w:rsidR="007D3394" w:rsidRPr="005800E4">
              <w:rPr>
                <w:sz w:val="20"/>
              </w:rPr>
              <w:t>Может быть указано только значение "Российский рубль" (RUR)</w:t>
            </w:r>
          </w:p>
        </w:tc>
      </w:tr>
      <w:tr w:rsidR="00082D58" w:rsidRPr="005800E4" w14:paraId="09F20D0A" w14:textId="77777777" w:rsidTr="00CB07DB">
        <w:tc>
          <w:tcPr>
            <w:tcW w:w="926" w:type="pct"/>
            <w:gridSpan w:val="2"/>
            <w:shd w:val="clear" w:color="auto" w:fill="auto"/>
          </w:tcPr>
          <w:p w14:paraId="1EE4E975" w14:textId="77777777" w:rsidR="00082D58" w:rsidRPr="005800E4" w:rsidRDefault="00082D58" w:rsidP="003F07D0">
            <w:pPr>
              <w:spacing w:before="0" w:after="0" w:line="276" w:lineRule="auto"/>
              <w:rPr>
                <w:sz w:val="20"/>
              </w:rPr>
            </w:pPr>
          </w:p>
        </w:tc>
        <w:tc>
          <w:tcPr>
            <w:tcW w:w="621" w:type="pct"/>
            <w:gridSpan w:val="2"/>
            <w:shd w:val="clear" w:color="auto" w:fill="auto"/>
          </w:tcPr>
          <w:p w14:paraId="4EDCFE47" w14:textId="77777777" w:rsidR="00082D58" w:rsidRPr="005800E4" w:rsidRDefault="00082D58" w:rsidP="003F07D0">
            <w:pPr>
              <w:spacing w:before="0" w:after="0" w:line="276" w:lineRule="auto"/>
              <w:rPr>
                <w:sz w:val="20"/>
                <w:lang w:val="en-US"/>
              </w:rPr>
            </w:pPr>
            <w:r w:rsidRPr="005800E4">
              <w:rPr>
                <w:sz w:val="20"/>
                <w:lang w:val="en-US"/>
              </w:rPr>
              <w:t>isMaxPriceCurrency</w:t>
            </w:r>
          </w:p>
        </w:tc>
        <w:tc>
          <w:tcPr>
            <w:tcW w:w="280" w:type="pct"/>
            <w:gridSpan w:val="2"/>
            <w:shd w:val="clear" w:color="auto" w:fill="auto"/>
          </w:tcPr>
          <w:p w14:paraId="0F13C7CB" w14:textId="77777777" w:rsidR="00082D58" w:rsidRPr="005800E4" w:rsidRDefault="00082D58" w:rsidP="003F07D0">
            <w:pPr>
              <w:spacing w:before="0" w:after="0" w:line="276" w:lineRule="auto"/>
              <w:jc w:val="center"/>
              <w:rPr>
                <w:sz w:val="20"/>
              </w:rPr>
            </w:pPr>
            <w:r w:rsidRPr="005800E4">
              <w:rPr>
                <w:sz w:val="20"/>
                <w:lang w:val="en-US"/>
              </w:rPr>
              <w:t>H</w:t>
            </w:r>
          </w:p>
        </w:tc>
        <w:tc>
          <w:tcPr>
            <w:tcW w:w="445" w:type="pct"/>
            <w:gridSpan w:val="2"/>
            <w:shd w:val="clear" w:color="auto" w:fill="auto"/>
          </w:tcPr>
          <w:p w14:paraId="04E47863" w14:textId="77777777" w:rsidR="00082D58" w:rsidRPr="005800E4" w:rsidRDefault="00082D58"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tcPr>
          <w:p w14:paraId="4BEB25F0" w14:textId="77777777" w:rsidR="00082D58" w:rsidRPr="005800E4" w:rsidRDefault="00082D58" w:rsidP="003F07D0">
            <w:pPr>
              <w:spacing w:before="0" w:after="0" w:line="276" w:lineRule="auto"/>
              <w:rPr>
                <w:sz w:val="20"/>
              </w:rPr>
            </w:pPr>
            <w:r w:rsidRPr="005800E4">
              <w:rPr>
                <w:sz w:val="20"/>
              </w:rPr>
              <w:t>Указать НМЦК в валюте контракта</w:t>
            </w:r>
          </w:p>
        </w:tc>
        <w:tc>
          <w:tcPr>
            <w:tcW w:w="1347" w:type="pct"/>
            <w:gridSpan w:val="2"/>
            <w:shd w:val="clear" w:color="auto" w:fill="auto"/>
          </w:tcPr>
          <w:p w14:paraId="171B35F7" w14:textId="77777777" w:rsidR="00082D58" w:rsidRPr="005800E4" w:rsidRDefault="007D3394" w:rsidP="003F07D0">
            <w:pPr>
              <w:spacing w:before="0" w:after="0" w:line="276" w:lineRule="auto"/>
              <w:rPr>
                <w:sz w:val="20"/>
              </w:rPr>
            </w:pPr>
            <w:r w:rsidRPr="005800E4">
              <w:rPr>
                <w:sz w:val="20"/>
              </w:rPr>
              <w:t>Требуется и допускается заполнение в случае, если валюта НМЦК контрактов отлична от рубля</w:t>
            </w:r>
          </w:p>
        </w:tc>
      </w:tr>
      <w:tr w:rsidR="000D623B" w:rsidRPr="005800E4" w14:paraId="02F3218F" w14:textId="77777777" w:rsidTr="00CB07DB">
        <w:tc>
          <w:tcPr>
            <w:tcW w:w="926" w:type="pct"/>
            <w:gridSpan w:val="2"/>
            <w:shd w:val="clear" w:color="auto" w:fill="auto"/>
            <w:hideMark/>
          </w:tcPr>
          <w:p w14:paraId="25EAF6FA" w14:textId="77777777" w:rsidR="00EB3549" w:rsidRPr="005800E4" w:rsidRDefault="00EB3549" w:rsidP="003F07D0">
            <w:pPr>
              <w:spacing w:before="0" w:after="0" w:line="276" w:lineRule="auto"/>
              <w:rPr>
                <w:sz w:val="20"/>
              </w:rPr>
            </w:pPr>
          </w:p>
        </w:tc>
        <w:tc>
          <w:tcPr>
            <w:tcW w:w="621" w:type="pct"/>
            <w:gridSpan w:val="2"/>
            <w:shd w:val="clear" w:color="auto" w:fill="auto"/>
            <w:hideMark/>
          </w:tcPr>
          <w:p w14:paraId="42118D17" w14:textId="77777777" w:rsidR="00EB3549" w:rsidRPr="005800E4" w:rsidRDefault="00EB3549" w:rsidP="003F07D0">
            <w:pPr>
              <w:spacing w:before="0" w:after="0" w:line="276" w:lineRule="auto"/>
              <w:rPr>
                <w:sz w:val="20"/>
                <w:lang w:val="en-US"/>
              </w:rPr>
            </w:pPr>
            <w:r w:rsidRPr="005800E4">
              <w:rPr>
                <w:sz w:val="20"/>
                <w:lang w:val="en-US"/>
              </w:rPr>
              <w:t>financeSource</w:t>
            </w:r>
          </w:p>
        </w:tc>
        <w:tc>
          <w:tcPr>
            <w:tcW w:w="280" w:type="pct"/>
            <w:gridSpan w:val="2"/>
            <w:shd w:val="clear" w:color="auto" w:fill="auto"/>
            <w:hideMark/>
          </w:tcPr>
          <w:p w14:paraId="365E9501" w14:textId="77777777" w:rsidR="00EB3549" w:rsidRPr="005800E4" w:rsidRDefault="00652A22" w:rsidP="003F07D0">
            <w:pPr>
              <w:spacing w:before="0" w:after="0" w:line="276" w:lineRule="auto"/>
              <w:jc w:val="center"/>
              <w:rPr>
                <w:sz w:val="20"/>
              </w:rPr>
            </w:pPr>
            <w:r w:rsidRPr="005800E4">
              <w:rPr>
                <w:sz w:val="20"/>
              </w:rPr>
              <w:t>Н</w:t>
            </w:r>
          </w:p>
        </w:tc>
        <w:tc>
          <w:tcPr>
            <w:tcW w:w="445" w:type="pct"/>
            <w:gridSpan w:val="2"/>
            <w:shd w:val="clear" w:color="auto" w:fill="auto"/>
            <w:hideMark/>
          </w:tcPr>
          <w:p w14:paraId="6587258C" w14:textId="77777777" w:rsidR="00EB3549" w:rsidRPr="005800E4" w:rsidRDefault="00EB3549" w:rsidP="003F07D0">
            <w:pPr>
              <w:spacing w:before="0" w:after="0" w:line="276" w:lineRule="auto"/>
              <w:jc w:val="center"/>
              <w:rPr>
                <w:sz w:val="20"/>
              </w:rPr>
            </w:pPr>
            <w:r w:rsidRPr="005800E4">
              <w:rPr>
                <w:sz w:val="20"/>
                <w:lang w:val="en-US"/>
              </w:rPr>
              <w:t>T(1-2000</w:t>
            </w:r>
            <w:r w:rsidRPr="005800E4">
              <w:rPr>
                <w:sz w:val="20"/>
              </w:rPr>
              <w:t>)</w:t>
            </w:r>
          </w:p>
        </w:tc>
        <w:tc>
          <w:tcPr>
            <w:tcW w:w="1381" w:type="pct"/>
            <w:gridSpan w:val="2"/>
            <w:shd w:val="clear" w:color="auto" w:fill="auto"/>
            <w:hideMark/>
          </w:tcPr>
          <w:p w14:paraId="0CB85211" w14:textId="77777777" w:rsidR="00EB3549" w:rsidRPr="005800E4" w:rsidRDefault="00EB3549" w:rsidP="003F07D0">
            <w:pPr>
              <w:spacing w:before="0" w:after="0" w:line="276" w:lineRule="auto"/>
              <w:rPr>
                <w:sz w:val="20"/>
              </w:rPr>
            </w:pPr>
            <w:r w:rsidRPr="005800E4">
              <w:rPr>
                <w:sz w:val="20"/>
              </w:rPr>
              <w:t>Источник финансирования</w:t>
            </w:r>
          </w:p>
        </w:tc>
        <w:tc>
          <w:tcPr>
            <w:tcW w:w="1347" w:type="pct"/>
            <w:gridSpan w:val="2"/>
            <w:shd w:val="clear" w:color="auto" w:fill="auto"/>
            <w:hideMark/>
          </w:tcPr>
          <w:p w14:paraId="1631005D" w14:textId="77777777" w:rsidR="00652A22" w:rsidRPr="005800E4" w:rsidRDefault="00652A22" w:rsidP="003F07D0">
            <w:pPr>
              <w:spacing w:before="0" w:after="0" w:line="276" w:lineRule="auto"/>
              <w:rPr>
                <w:sz w:val="20"/>
              </w:rPr>
            </w:pPr>
            <w:r w:rsidRPr="005800E4">
              <w:rPr>
                <w:sz w:val="20"/>
              </w:rPr>
              <w:t>Устарело.</w:t>
            </w:r>
          </w:p>
          <w:p w14:paraId="70E7AD60" w14:textId="77777777" w:rsidR="00EB3549" w:rsidRPr="005800E4" w:rsidRDefault="00652A22" w:rsidP="003F07D0">
            <w:pPr>
              <w:spacing w:before="0" w:after="0" w:line="276" w:lineRule="auto"/>
              <w:rPr>
                <w:sz w:val="20"/>
              </w:rPr>
            </w:pPr>
            <w:r w:rsidRPr="005800E4">
              <w:rPr>
                <w:sz w:val="20"/>
              </w:rPr>
              <w:t>Игнорируется при приеме для извещений, первая версия которых размещается после выхода версии ЕИС 10.0</w:t>
            </w:r>
          </w:p>
        </w:tc>
      </w:tr>
      <w:tr w:rsidR="000D623B" w:rsidRPr="005800E4" w14:paraId="0E50CF1D" w14:textId="77777777" w:rsidTr="00CB07DB">
        <w:tc>
          <w:tcPr>
            <w:tcW w:w="926" w:type="pct"/>
            <w:gridSpan w:val="2"/>
            <w:shd w:val="clear" w:color="auto" w:fill="auto"/>
            <w:hideMark/>
          </w:tcPr>
          <w:p w14:paraId="445B0ACB" w14:textId="77777777" w:rsidR="009612E3" w:rsidRPr="005800E4" w:rsidRDefault="009612E3" w:rsidP="003F07D0">
            <w:pPr>
              <w:spacing w:before="0" w:after="0" w:line="276" w:lineRule="auto"/>
              <w:rPr>
                <w:sz w:val="20"/>
              </w:rPr>
            </w:pPr>
          </w:p>
        </w:tc>
        <w:tc>
          <w:tcPr>
            <w:tcW w:w="621" w:type="pct"/>
            <w:gridSpan w:val="2"/>
            <w:shd w:val="clear" w:color="auto" w:fill="auto"/>
            <w:hideMark/>
          </w:tcPr>
          <w:p w14:paraId="73B9EF27" w14:textId="77777777" w:rsidR="009612E3" w:rsidRPr="005800E4" w:rsidRDefault="009612E3" w:rsidP="003F07D0">
            <w:pPr>
              <w:spacing w:before="0" w:after="0" w:line="276" w:lineRule="auto"/>
              <w:rPr>
                <w:sz w:val="20"/>
                <w:lang w:val="en-US"/>
              </w:rPr>
            </w:pPr>
            <w:r w:rsidRPr="005800E4">
              <w:rPr>
                <w:sz w:val="20"/>
                <w:lang w:val="en-US"/>
              </w:rPr>
              <w:t>interbudgetaryTransfer</w:t>
            </w:r>
          </w:p>
        </w:tc>
        <w:tc>
          <w:tcPr>
            <w:tcW w:w="280" w:type="pct"/>
            <w:gridSpan w:val="2"/>
            <w:shd w:val="clear" w:color="auto" w:fill="auto"/>
            <w:hideMark/>
          </w:tcPr>
          <w:p w14:paraId="3F18A11B" w14:textId="77777777" w:rsidR="009612E3" w:rsidRPr="005800E4" w:rsidRDefault="009612E3" w:rsidP="003F07D0">
            <w:pPr>
              <w:spacing w:before="0" w:after="0" w:line="276" w:lineRule="auto"/>
              <w:jc w:val="center"/>
              <w:rPr>
                <w:sz w:val="20"/>
              </w:rPr>
            </w:pPr>
            <w:r w:rsidRPr="005800E4">
              <w:rPr>
                <w:sz w:val="20"/>
              </w:rPr>
              <w:t>Н</w:t>
            </w:r>
          </w:p>
        </w:tc>
        <w:tc>
          <w:tcPr>
            <w:tcW w:w="445" w:type="pct"/>
            <w:gridSpan w:val="2"/>
            <w:shd w:val="clear" w:color="auto" w:fill="auto"/>
            <w:hideMark/>
          </w:tcPr>
          <w:p w14:paraId="2EE95F0D" w14:textId="77777777" w:rsidR="009612E3" w:rsidRPr="005800E4" w:rsidRDefault="009612E3" w:rsidP="003F07D0">
            <w:pPr>
              <w:spacing w:before="0" w:after="0" w:line="276" w:lineRule="auto"/>
              <w:jc w:val="center"/>
              <w:rPr>
                <w:sz w:val="20"/>
              </w:rPr>
            </w:pPr>
            <w:r w:rsidRPr="005800E4">
              <w:rPr>
                <w:sz w:val="20"/>
                <w:lang w:val="en-US"/>
              </w:rPr>
              <w:t>B</w:t>
            </w:r>
          </w:p>
        </w:tc>
        <w:tc>
          <w:tcPr>
            <w:tcW w:w="1381" w:type="pct"/>
            <w:gridSpan w:val="2"/>
            <w:shd w:val="clear" w:color="auto" w:fill="auto"/>
            <w:hideMark/>
          </w:tcPr>
          <w:p w14:paraId="49F0522F" w14:textId="77777777" w:rsidR="009612E3" w:rsidRPr="005800E4" w:rsidRDefault="009612E3" w:rsidP="003F07D0">
            <w:pPr>
              <w:spacing w:before="0" w:after="0" w:line="276" w:lineRule="auto"/>
              <w:rPr>
                <w:sz w:val="20"/>
              </w:rPr>
            </w:pPr>
            <w:r w:rsidRPr="005800E4">
              <w:rPr>
                <w:sz w:val="20"/>
              </w:rPr>
              <w:t>Закупка осуществляется за счет межбюджетного трансферта из бюджета субъекта Российской Федерации</w:t>
            </w:r>
          </w:p>
        </w:tc>
        <w:tc>
          <w:tcPr>
            <w:tcW w:w="1347" w:type="pct"/>
            <w:gridSpan w:val="2"/>
            <w:shd w:val="clear" w:color="auto" w:fill="auto"/>
            <w:hideMark/>
          </w:tcPr>
          <w:p w14:paraId="238DB476" w14:textId="77777777" w:rsidR="009612E3" w:rsidRPr="005800E4" w:rsidRDefault="00A403BC" w:rsidP="003F07D0">
            <w:pPr>
              <w:spacing w:before="0" w:after="0" w:line="276" w:lineRule="auto"/>
              <w:rPr>
                <w:sz w:val="20"/>
              </w:rPr>
            </w:pPr>
            <w:r w:rsidRPr="005800E4">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0D623B" w:rsidRPr="005800E4" w14:paraId="05EFA2A2" w14:textId="77777777" w:rsidTr="00CB07DB">
        <w:tc>
          <w:tcPr>
            <w:tcW w:w="926" w:type="pct"/>
            <w:gridSpan w:val="2"/>
            <w:shd w:val="clear" w:color="auto" w:fill="auto"/>
            <w:hideMark/>
          </w:tcPr>
          <w:p w14:paraId="4D264082" w14:textId="77777777" w:rsidR="00EB3549" w:rsidRPr="005800E4" w:rsidRDefault="00EB3549" w:rsidP="003F07D0">
            <w:pPr>
              <w:spacing w:before="0" w:after="0" w:line="276" w:lineRule="auto"/>
              <w:rPr>
                <w:sz w:val="20"/>
              </w:rPr>
            </w:pPr>
          </w:p>
        </w:tc>
        <w:tc>
          <w:tcPr>
            <w:tcW w:w="621" w:type="pct"/>
            <w:gridSpan w:val="2"/>
            <w:shd w:val="clear" w:color="auto" w:fill="auto"/>
            <w:hideMark/>
          </w:tcPr>
          <w:p w14:paraId="4F85A52D" w14:textId="77777777" w:rsidR="00EB3549" w:rsidRPr="005800E4" w:rsidRDefault="00EB3549" w:rsidP="003F07D0">
            <w:pPr>
              <w:spacing w:before="0" w:after="0" w:line="276" w:lineRule="auto"/>
              <w:rPr>
                <w:sz w:val="20"/>
                <w:lang w:val="en-US"/>
              </w:rPr>
            </w:pPr>
            <w:r w:rsidRPr="005800E4">
              <w:rPr>
                <w:sz w:val="20"/>
                <w:lang w:val="en-US"/>
              </w:rPr>
              <w:t>quantityUndefined</w:t>
            </w:r>
          </w:p>
        </w:tc>
        <w:tc>
          <w:tcPr>
            <w:tcW w:w="280" w:type="pct"/>
            <w:gridSpan w:val="2"/>
            <w:shd w:val="clear" w:color="auto" w:fill="auto"/>
            <w:hideMark/>
          </w:tcPr>
          <w:p w14:paraId="551E830B" w14:textId="77777777" w:rsidR="00EB3549" w:rsidRPr="005800E4" w:rsidRDefault="00EB3549" w:rsidP="003F07D0">
            <w:pPr>
              <w:spacing w:before="0" w:after="0" w:line="276" w:lineRule="auto"/>
              <w:jc w:val="center"/>
              <w:rPr>
                <w:sz w:val="20"/>
                <w:lang w:val="en-US"/>
              </w:rPr>
            </w:pPr>
            <w:r w:rsidRPr="005800E4">
              <w:rPr>
                <w:sz w:val="20"/>
                <w:lang w:val="en-US"/>
              </w:rPr>
              <w:t>O</w:t>
            </w:r>
          </w:p>
        </w:tc>
        <w:tc>
          <w:tcPr>
            <w:tcW w:w="445" w:type="pct"/>
            <w:gridSpan w:val="2"/>
            <w:shd w:val="clear" w:color="auto" w:fill="auto"/>
            <w:hideMark/>
          </w:tcPr>
          <w:p w14:paraId="0E9612B8" w14:textId="77777777" w:rsidR="00EB3549" w:rsidRPr="005800E4" w:rsidRDefault="00EB3549" w:rsidP="003F07D0">
            <w:pPr>
              <w:spacing w:before="0" w:after="0" w:line="276" w:lineRule="auto"/>
              <w:jc w:val="center"/>
              <w:rPr>
                <w:sz w:val="20"/>
                <w:lang w:val="en-US"/>
              </w:rPr>
            </w:pPr>
            <w:r w:rsidRPr="005800E4">
              <w:rPr>
                <w:sz w:val="20"/>
                <w:lang w:val="en-US"/>
              </w:rPr>
              <w:t>B</w:t>
            </w:r>
          </w:p>
        </w:tc>
        <w:tc>
          <w:tcPr>
            <w:tcW w:w="1381" w:type="pct"/>
            <w:gridSpan w:val="2"/>
            <w:shd w:val="clear" w:color="auto" w:fill="auto"/>
            <w:hideMark/>
          </w:tcPr>
          <w:p w14:paraId="2E58C887" w14:textId="77777777" w:rsidR="00EB3549" w:rsidRPr="005800E4" w:rsidRDefault="00EB3549" w:rsidP="003F07D0">
            <w:pPr>
              <w:spacing w:before="0" w:after="0" w:line="276" w:lineRule="auto"/>
              <w:rPr>
                <w:sz w:val="20"/>
              </w:rPr>
            </w:pPr>
            <w:r w:rsidRPr="005800E4">
              <w:rPr>
                <w:sz w:val="20"/>
              </w:rPr>
              <w:t>Невозможно определить количество товара, объем подлежащих выполнению работ, оказанию услуг</w:t>
            </w:r>
          </w:p>
        </w:tc>
        <w:tc>
          <w:tcPr>
            <w:tcW w:w="1347" w:type="pct"/>
            <w:gridSpan w:val="2"/>
            <w:shd w:val="clear" w:color="auto" w:fill="auto"/>
            <w:hideMark/>
          </w:tcPr>
          <w:p w14:paraId="1F11B8EA" w14:textId="77777777" w:rsidR="00EB3549" w:rsidRPr="005800E4" w:rsidRDefault="00EB3549" w:rsidP="003F07D0">
            <w:pPr>
              <w:spacing w:before="0" w:after="0" w:line="276" w:lineRule="auto"/>
              <w:rPr>
                <w:sz w:val="20"/>
              </w:rPr>
            </w:pPr>
          </w:p>
        </w:tc>
      </w:tr>
      <w:tr w:rsidR="00715F9D" w:rsidRPr="005800E4" w14:paraId="5B30F508" w14:textId="77777777" w:rsidTr="00CB07DB">
        <w:tc>
          <w:tcPr>
            <w:tcW w:w="926" w:type="pct"/>
            <w:gridSpan w:val="2"/>
            <w:shd w:val="clear" w:color="auto" w:fill="auto"/>
          </w:tcPr>
          <w:p w14:paraId="553EC81D" w14:textId="77777777" w:rsidR="00715F9D" w:rsidRPr="005800E4" w:rsidRDefault="00715F9D" w:rsidP="003F07D0">
            <w:pPr>
              <w:spacing w:before="0" w:after="0" w:line="276" w:lineRule="auto"/>
              <w:rPr>
                <w:sz w:val="20"/>
              </w:rPr>
            </w:pPr>
          </w:p>
        </w:tc>
        <w:tc>
          <w:tcPr>
            <w:tcW w:w="621" w:type="pct"/>
            <w:gridSpan w:val="2"/>
            <w:shd w:val="clear" w:color="auto" w:fill="auto"/>
          </w:tcPr>
          <w:p w14:paraId="648FE144" w14:textId="77777777" w:rsidR="00715F9D" w:rsidRPr="005800E4" w:rsidRDefault="0000605D" w:rsidP="003F07D0">
            <w:pPr>
              <w:spacing w:before="0" w:after="0" w:line="276" w:lineRule="auto"/>
              <w:rPr>
                <w:sz w:val="20"/>
              </w:rPr>
            </w:pPr>
            <w:r w:rsidRPr="005800E4">
              <w:rPr>
                <w:sz w:val="20"/>
              </w:rPr>
              <w:t>isContractPriceFormula</w:t>
            </w:r>
          </w:p>
        </w:tc>
        <w:tc>
          <w:tcPr>
            <w:tcW w:w="280" w:type="pct"/>
            <w:gridSpan w:val="2"/>
            <w:shd w:val="clear" w:color="auto" w:fill="auto"/>
          </w:tcPr>
          <w:p w14:paraId="7EC1DAA5" w14:textId="77777777" w:rsidR="00715F9D" w:rsidRPr="005800E4" w:rsidRDefault="00715F9D" w:rsidP="003F07D0">
            <w:pPr>
              <w:spacing w:before="0" w:after="0" w:line="276" w:lineRule="auto"/>
              <w:jc w:val="center"/>
              <w:rPr>
                <w:sz w:val="20"/>
              </w:rPr>
            </w:pPr>
            <w:r w:rsidRPr="005800E4">
              <w:rPr>
                <w:sz w:val="20"/>
              </w:rPr>
              <w:t>Н</w:t>
            </w:r>
          </w:p>
        </w:tc>
        <w:tc>
          <w:tcPr>
            <w:tcW w:w="445" w:type="pct"/>
            <w:gridSpan w:val="2"/>
            <w:shd w:val="clear" w:color="auto" w:fill="auto"/>
          </w:tcPr>
          <w:p w14:paraId="6DEDF030" w14:textId="77777777" w:rsidR="00715F9D" w:rsidRPr="005800E4" w:rsidRDefault="00715F9D" w:rsidP="003F07D0">
            <w:pPr>
              <w:spacing w:before="0" w:after="0" w:line="276" w:lineRule="auto"/>
              <w:jc w:val="center"/>
              <w:rPr>
                <w:sz w:val="20"/>
                <w:lang w:val="en-US"/>
              </w:rPr>
            </w:pPr>
            <w:r w:rsidRPr="005800E4">
              <w:rPr>
                <w:sz w:val="20"/>
                <w:lang w:val="en-US"/>
              </w:rPr>
              <w:t>B</w:t>
            </w:r>
          </w:p>
        </w:tc>
        <w:tc>
          <w:tcPr>
            <w:tcW w:w="1381" w:type="pct"/>
            <w:gridSpan w:val="2"/>
            <w:shd w:val="clear" w:color="auto" w:fill="auto"/>
          </w:tcPr>
          <w:p w14:paraId="5C245234" w14:textId="77777777" w:rsidR="00715F9D" w:rsidRPr="005800E4" w:rsidRDefault="00715F9D" w:rsidP="003F07D0">
            <w:pPr>
              <w:spacing w:before="0" w:after="0" w:line="276" w:lineRule="auto"/>
              <w:rPr>
                <w:sz w:val="20"/>
              </w:rPr>
            </w:pPr>
            <w:r w:rsidRPr="005800E4">
              <w:rPr>
                <w:sz w:val="20"/>
              </w:rPr>
              <w:t>Указать формулу цены и максимальное значение цены контракта</w:t>
            </w:r>
          </w:p>
        </w:tc>
        <w:tc>
          <w:tcPr>
            <w:tcW w:w="1347" w:type="pct"/>
            <w:gridSpan w:val="2"/>
            <w:shd w:val="clear" w:color="auto" w:fill="auto"/>
          </w:tcPr>
          <w:p w14:paraId="78727CF7" w14:textId="77777777" w:rsidR="00715F9D" w:rsidRPr="005800E4" w:rsidRDefault="00715F9D" w:rsidP="003F07D0">
            <w:pPr>
              <w:spacing w:before="0" w:after="0" w:line="276" w:lineRule="auto"/>
              <w:rPr>
                <w:sz w:val="20"/>
              </w:rPr>
            </w:pPr>
          </w:p>
        </w:tc>
      </w:tr>
      <w:tr w:rsidR="004068B4" w:rsidRPr="005800E4" w14:paraId="68606AF8" w14:textId="77777777" w:rsidTr="00CB07DB">
        <w:tc>
          <w:tcPr>
            <w:tcW w:w="926" w:type="pct"/>
            <w:gridSpan w:val="2"/>
            <w:shd w:val="clear" w:color="auto" w:fill="auto"/>
          </w:tcPr>
          <w:p w14:paraId="003523EE" w14:textId="77777777" w:rsidR="004068B4" w:rsidRPr="005800E4" w:rsidRDefault="004068B4" w:rsidP="003F07D0">
            <w:pPr>
              <w:spacing w:before="0" w:after="0" w:line="276" w:lineRule="auto"/>
              <w:rPr>
                <w:sz w:val="20"/>
              </w:rPr>
            </w:pPr>
          </w:p>
        </w:tc>
        <w:tc>
          <w:tcPr>
            <w:tcW w:w="621" w:type="pct"/>
            <w:gridSpan w:val="2"/>
            <w:shd w:val="clear" w:color="auto" w:fill="auto"/>
          </w:tcPr>
          <w:p w14:paraId="11B003C8" w14:textId="77777777" w:rsidR="004068B4" w:rsidRPr="005800E4" w:rsidRDefault="004068B4" w:rsidP="003F07D0">
            <w:pPr>
              <w:spacing w:before="0" w:after="0" w:line="276" w:lineRule="auto"/>
              <w:rPr>
                <w:sz w:val="20"/>
              </w:rPr>
            </w:pPr>
            <w:r w:rsidRPr="005800E4">
              <w:rPr>
                <w:sz w:val="20"/>
              </w:rPr>
              <w:t>contractLifeCycleInfo</w:t>
            </w:r>
          </w:p>
        </w:tc>
        <w:tc>
          <w:tcPr>
            <w:tcW w:w="280" w:type="pct"/>
            <w:gridSpan w:val="2"/>
            <w:shd w:val="clear" w:color="auto" w:fill="auto"/>
          </w:tcPr>
          <w:p w14:paraId="288DCA7A" w14:textId="77777777" w:rsidR="004068B4" w:rsidRPr="005800E4" w:rsidRDefault="004068B4" w:rsidP="003F07D0">
            <w:pPr>
              <w:spacing w:before="0" w:after="0" w:line="276" w:lineRule="auto"/>
              <w:jc w:val="center"/>
              <w:rPr>
                <w:sz w:val="20"/>
              </w:rPr>
            </w:pPr>
            <w:r w:rsidRPr="005800E4">
              <w:rPr>
                <w:sz w:val="20"/>
              </w:rPr>
              <w:t>Н</w:t>
            </w:r>
          </w:p>
        </w:tc>
        <w:tc>
          <w:tcPr>
            <w:tcW w:w="445" w:type="pct"/>
            <w:gridSpan w:val="2"/>
            <w:shd w:val="clear" w:color="auto" w:fill="auto"/>
          </w:tcPr>
          <w:p w14:paraId="629D82B7" w14:textId="77777777" w:rsidR="004068B4" w:rsidRPr="005800E4" w:rsidRDefault="004068B4"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tcPr>
          <w:p w14:paraId="4FAC9513" w14:textId="77777777" w:rsidR="004068B4" w:rsidRPr="005800E4" w:rsidRDefault="004068B4" w:rsidP="003F07D0">
            <w:pPr>
              <w:spacing w:before="0" w:after="0" w:line="276" w:lineRule="auto"/>
              <w:rPr>
                <w:sz w:val="20"/>
              </w:rPr>
            </w:pPr>
            <w:r w:rsidRPr="005800E4">
              <w:rPr>
                <w:sz w:val="20"/>
              </w:rPr>
              <w:t>Информация о заключении с поставщиком (подрядчиком, исполнителем) контракта жизненного цикла</w:t>
            </w:r>
          </w:p>
        </w:tc>
        <w:tc>
          <w:tcPr>
            <w:tcW w:w="1347" w:type="pct"/>
            <w:gridSpan w:val="2"/>
            <w:shd w:val="clear" w:color="auto" w:fill="auto"/>
          </w:tcPr>
          <w:p w14:paraId="2ADFD7A4" w14:textId="77777777" w:rsidR="004068B4" w:rsidRPr="005800E4" w:rsidRDefault="004068B4" w:rsidP="003F07D0">
            <w:pPr>
              <w:spacing w:before="0" w:after="0" w:line="276" w:lineRule="auto"/>
              <w:rPr>
                <w:sz w:val="20"/>
              </w:rPr>
            </w:pPr>
          </w:p>
        </w:tc>
      </w:tr>
      <w:tr w:rsidR="000D623B" w:rsidRPr="005800E4" w14:paraId="5163EC67" w14:textId="77777777" w:rsidTr="00CB07DB">
        <w:tc>
          <w:tcPr>
            <w:tcW w:w="926" w:type="pct"/>
            <w:gridSpan w:val="2"/>
            <w:shd w:val="clear" w:color="auto" w:fill="auto"/>
            <w:hideMark/>
          </w:tcPr>
          <w:p w14:paraId="55F4955E" w14:textId="77777777" w:rsidR="00EB3549" w:rsidRPr="005800E4" w:rsidRDefault="00EB3549" w:rsidP="003F07D0">
            <w:pPr>
              <w:spacing w:before="0" w:after="0" w:line="276" w:lineRule="auto"/>
              <w:rPr>
                <w:sz w:val="20"/>
              </w:rPr>
            </w:pPr>
            <w:r w:rsidRPr="005800E4">
              <w:rPr>
                <w:sz w:val="20"/>
                <w:lang w:val="en-US"/>
              </w:rPr>
              <w:t> </w:t>
            </w:r>
          </w:p>
        </w:tc>
        <w:tc>
          <w:tcPr>
            <w:tcW w:w="621" w:type="pct"/>
            <w:gridSpan w:val="2"/>
            <w:shd w:val="clear" w:color="auto" w:fill="auto"/>
            <w:hideMark/>
          </w:tcPr>
          <w:p w14:paraId="231318DB" w14:textId="77777777" w:rsidR="00EB3549" w:rsidRPr="005800E4" w:rsidRDefault="00EB3549" w:rsidP="003F07D0">
            <w:pPr>
              <w:spacing w:before="0" w:after="0" w:line="276" w:lineRule="auto"/>
              <w:rPr>
                <w:sz w:val="20"/>
              </w:rPr>
            </w:pPr>
            <w:r w:rsidRPr="005800E4">
              <w:rPr>
                <w:sz w:val="20"/>
              </w:rPr>
              <w:t>customerRequirements</w:t>
            </w:r>
          </w:p>
        </w:tc>
        <w:tc>
          <w:tcPr>
            <w:tcW w:w="280" w:type="pct"/>
            <w:gridSpan w:val="2"/>
            <w:shd w:val="clear" w:color="auto" w:fill="auto"/>
            <w:hideMark/>
          </w:tcPr>
          <w:p w14:paraId="2EAD5E01" w14:textId="77777777" w:rsidR="00EB3549" w:rsidRPr="005800E4" w:rsidRDefault="00EB3549" w:rsidP="003F07D0">
            <w:pPr>
              <w:spacing w:before="0" w:after="0" w:line="276" w:lineRule="auto"/>
              <w:jc w:val="center"/>
              <w:rPr>
                <w:sz w:val="20"/>
              </w:rPr>
            </w:pPr>
            <w:r w:rsidRPr="005800E4">
              <w:rPr>
                <w:sz w:val="20"/>
              </w:rPr>
              <w:t>O</w:t>
            </w:r>
          </w:p>
        </w:tc>
        <w:tc>
          <w:tcPr>
            <w:tcW w:w="445" w:type="pct"/>
            <w:gridSpan w:val="2"/>
            <w:shd w:val="clear" w:color="auto" w:fill="auto"/>
            <w:hideMark/>
          </w:tcPr>
          <w:p w14:paraId="4BFC1B0A" w14:textId="77777777" w:rsidR="00EB3549" w:rsidRPr="005800E4" w:rsidRDefault="00EB3549" w:rsidP="003F07D0">
            <w:pPr>
              <w:spacing w:before="0" w:after="0" w:line="276" w:lineRule="auto"/>
              <w:jc w:val="center"/>
              <w:rPr>
                <w:sz w:val="20"/>
              </w:rPr>
            </w:pPr>
            <w:r w:rsidRPr="005800E4">
              <w:rPr>
                <w:sz w:val="20"/>
              </w:rPr>
              <w:t>S</w:t>
            </w:r>
          </w:p>
        </w:tc>
        <w:tc>
          <w:tcPr>
            <w:tcW w:w="1381" w:type="pct"/>
            <w:gridSpan w:val="2"/>
            <w:shd w:val="clear" w:color="auto" w:fill="auto"/>
            <w:hideMark/>
          </w:tcPr>
          <w:p w14:paraId="21A61DD6" w14:textId="77777777" w:rsidR="00EB3549" w:rsidRPr="005800E4" w:rsidRDefault="00EB3549" w:rsidP="003F07D0">
            <w:pPr>
              <w:spacing w:before="0" w:after="0" w:line="276" w:lineRule="auto"/>
              <w:rPr>
                <w:sz w:val="20"/>
              </w:rPr>
            </w:pPr>
            <w:r w:rsidRPr="005800E4">
              <w:rPr>
                <w:sz w:val="20"/>
              </w:rPr>
              <w:t>Требования заказчиков</w:t>
            </w:r>
          </w:p>
        </w:tc>
        <w:tc>
          <w:tcPr>
            <w:tcW w:w="1347" w:type="pct"/>
            <w:gridSpan w:val="2"/>
            <w:shd w:val="clear" w:color="auto" w:fill="auto"/>
            <w:hideMark/>
          </w:tcPr>
          <w:p w14:paraId="7CD34DFD" w14:textId="77777777" w:rsidR="00EB3549" w:rsidRPr="005800E4" w:rsidRDefault="00EB3549" w:rsidP="003F07D0">
            <w:pPr>
              <w:spacing w:before="0" w:after="0" w:line="276" w:lineRule="auto"/>
              <w:rPr>
                <w:sz w:val="20"/>
              </w:rPr>
            </w:pPr>
            <w:r w:rsidRPr="005800E4">
              <w:rPr>
                <w:sz w:val="20"/>
              </w:rPr>
              <w:t>При приеме в элементе должно присутствовать 1 требование заказчика с кодом СПЗ организации, совпадающим с кодом СПЗ размещающей организации, если закупка размещается заказчиком. Если закупка размещается под ролями ‘ORA’, ‘OCU, ‘OAI’, ‘OOA’, то должно присутствовать более 1 требования заказчика.</w:t>
            </w:r>
          </w:p>
        </w:tc>
      </w:tr>
      <w:tr w:rsidR="000D623B" w:rsidRPr="005800E4" w14:paraId="5D00336D" w14:textId="77777777" w:rsidTr="00CB07DB">
        <w:tc>
          <w:tcPr>
            <w:tcW w:w="926" w:type="pct"/>
            <w:gridSpan w:val="2"/>
            <w:vMerge w:val="restart"/>
            <w:shd w:val="clear" w:color="auto" w:fill="auto"/>
            <w:hideMark/>
          </w:tcPr>
          <w:p w14:paraId="01711140" w14:textId="77777777" w:rsidR="005F4EFD" w:rsidRPr="005800E4" w:rsidRDefault="005F4EFD" w:rsidP="003F07D0">
            <w:pPr>
              <w:spacing w:before="0" w:after="0" w:line="276" w:lineRule="auto"/>
              <w:rPr>
                <w:sz w:val="20"/>
              </w:rPr>
            </w:pPr>
            <w:r w:rsidRPr="005800E4">
              <w:rPr>
                <w:sz w:val="20"/>
              </w:rPr>
              <w:t>Допустимо указание только одного элемента</w:t>
            </w:r>
          </w:p>
        </w:tc>
        <w:tc>
          <w:tcPr>
            <w:tcW w:w="621" w:type="pct"/>
            <w:gridSpan w:val="2"/>
            <w:shd w:val="clear" w:color="auto" w:fill="auto"/>
            <w:hideMark/>
          </w:tcPr>
          <w:p w14:paraId="69AF71F4" w14:textId="77777777" w:rsidR="005F4EFD" w:rsidRPr="005800E4" w:rsidRDefault="005F4EFD" w:rsidP="003F07D0">
            <w:pPr>
              <w:spacing w:before="0" w:after="0" w:line="276" w:lineRule="auto"/>
              <w:rPr>
                <w:sz w:val="20"/>
              </w:rPr>
            </w:pPr>
            <w:r w:rsidRPr="005800E4">
              <w:rPr>
                <w:sz w:val="20"/>
              </w:rPr>
              <w:t>purchaseObjects</w:t>
            </w:r>
          </w:p>
        </w:tc>
        <w:tc>
          <w:tcPr>
            <w:tcW w:w="280" w:type="pct"/>
            <w:gridSpan w:val="2"/>
            <w:shd w:val="clear" w:color="auto" w:fill="auto"/>
            <w:hideMark/>
          </w:tcPr>
          <w:p w14:paraId="0AB39634" w14:textId="77777777" w:rsidR="005F4EFD" w:rsidRPr="005800E4" w:rsidRDefault="005F4EFD" w:rsidP="003F07D0">
            <w:pPr>
              <w:spacing w:before="0" w:after="0" w:line="276" w:lineRule="auto"/>
              <w:jc w:val="center"/>
              <w:rPr>
                <w:sz w:val="20"/>
              </w:rPr>
            </w:pPr>
            <w:r w:rsidRPr="005800E4">
              <w:rPr>
                <w:sz w:val="20"/>
              </w:rPr>
              <w:t>O</w:t>
            </w:r>
          </w:p>
        </w:tc>
        <w:tc>
          <w:tcPr>
            <w:tcW w:w="445" w:type="pct"/>
            <w:gridSpan w:val="2"/>
            <w:shd w:val="clear" w:color="auto" w:fill="auto"/>
            <w:hideMark/>
          </w:tcPr>
          <w:p w14:paraId="269611CC" w14:textId="77777777" w:rsidR="005F4EFD" w:rsidRPr="005800E4" w:rsidRDefault="005F4EFD" w:rsidP="003F07D0">
            <w:pPr>
              <w:spacing w:before="0" w:after="0" w:line="276" w:lineRule="auto"/>
              <w:jc w:val="center"/>
              <w:rPr>
                <w:sz w:val="20"/>
              </w:rPr>
            </w:pPr>
            <w:r w:rsidRPr="005800E4">
              <w:rPr>
                <w:sz w:val="20"/>
              </w:rPr>
              <w:t>S</w:t>
            </w:r>
          </w:p>
        </w:tc>
        <w:tc>
          <w:tcPr>
            <w:tcW w:w="1381" w:type="pct"/>
            <w:gridSpan w:val="2"/>
            <w:shd w:val="clear" w:color="auto" w:fill="auto"/>
            <w:hideMark/>
          </w:tcPr>
          <w:p w14:paraId="66358ED5" w14:textId="77777777" w:rsidR="005F4EFD" w:rsidRPr="005800E4" w:rsidRDefault="005F4EFD" w:rsidP="003F07D0">
            <w:pPr>
              <w:spacing w:before="0" w:after="0" w:line="276" w:lineRule="auto"/>
              <w:rPr>
                <w:sz w:val="20"/>
              </w:rPr>
            </w:pPr>
            <w:r w:rsidRPr="005800E4">
              <w:rPr>
                <w:sz w:val="20"/>
              </w:rPr>
              <w:t>Объекты закупки</w:t>
            </w:r>
          </w:p>
        </w:tc>
        <w:tc>
          <w:tcPr>
            <w:tcW w:w="1347" w:type="pct"/>
            <w:gridSpan w:val="2"/>
            <w:shd w:val="clear" w:color="auto" w:fill="auto"/>
            <w:hideMark/>
          </w:tcPr>
          <w:p w14:paraId="2FB56569" w14:textId="77777777" w:rsidR="005F4EFD" w:rsidRPr="005800E4" w:rsidRDefault="00BC750E" w:rsidP="003F07D0">
            <w:pPr>
              <w:spacing w:before="0" w:after="0" w:line="276" w:lineRule="auto"/>
              <w:rPr>
                <w:sz w:val="20"/>
              </w:rPr>
            </w:pPr>
            <w:r w:rsidRPr="005800E4">
              <w:rPr>
                <w:sz w:val="20"/>
              </w:rPr>
              <w:t>Не все позиции товаров, работ, услуг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0D623B" w:rsidRPr="005800E4" w14:paraId="0201BFAE" w14:textId="77777777" w:rsidTr="00CB07DB">
        <w:tc>
          <w:tcPr>
            <w:tcW w:w="926" w:type="pct"/>
            <w:gridSpan w:val="2"/>
            <w:vMerge/>
            <w:shd w:val="clear" w:color="auto" w:fill="auto"/>
            <w:hideMark/>
          </w:tcPr>
          <w:p w14:paraId="6BC1C4F8" w14:textId="77777777" w:rsidR="005F4EFD" w:rsidRPr="005800E4" w:rsidRDefault="005F4EFD" w:rsidP="003F07D0">
            <w:pPr>
              <w:spacing w:before="0" w:after="0" w:line="276" w:lineRule="auto"/>
              <w:rPr>
                <w:sz w:val="20"/>
              </w:rPr>
            </w:pPr>
          </w:p>
        </w:tc>
        <w:tc>
          <w:tcPr>
            <w:tcW w:w="621" w:type="pct"/>
            <w:gridSpan w:val="2"/>
            <w:shd w:val="clear" w:color="auto" w:fill="auto"/>
            <w:hideMark/>
          </w:tcPr>
          <w:p w14:paraId="03AE5F46" w14:textId="77777777" w:rsidR="005F4EFD" w:rsidRPr="005800E4" w:rsidRDefault="005F4EFD" w:rsidP="003F07D0">
            <w:pPr>
              <w:spacing w:before="0" w:after="0" w:line="276" w:lineRule="auto"/>
              <w:rPr>
                <w:sz w:val="20"/>
              </w:rPr>
            </w:pPr>
            <w:r w:rsidRPr="005800E4">
              <w:rPr>
                <w:sz w:val="20"/>
              </w:rPr>
              <w:t>drugPurchaseObjectsInfo</w:t>
            </w:r>
          </w:p>
        </w:tc>
        <w:tc>
          <w:tcPr>
            <w:tcW w:w="280" w:type="pct"/>
            <w:gridSpan w:val="2"/>
            <w:shd w:val="clear" w:color="auto" w:fill="auto"/>
            <w:hideMark/>
          </w:tcPr>
          <w:p w14:paraId="5389B999" w14:textId="77777777" w:rsidR="005F4EFD" w:rsidRPr="005800E4" w:rsidRDefault="005F4EFD" w:rsidP="003F07D0">
            <w:pPr>
              <w:spacing w:before="0" w:after="0" w:line="276" w:lineRule="auto"/>
              <w:jc w:val="center"/>
              <w:rPr>
                <w:sz w:val="20"/>
              </w:rPr>
            </w:pPr>
            <w:r w:rsidRPr="005800E4">
              <w:rPr>
                <w:sz w:val="20"/>
              </w:rPr>
              <w:t>O</w:t>
            </w:r>
          </w:p>
        </w:tc>
        <w:tc>
          <w:tcPr>
            <w:tcW w:w="445" w:type="pct"/>
            <w:gridSpan w:val="2"/>
            <w:shd w:val="clear" w:color="auto" w:fill="auto"/>
            <w:hideMark/>
          </w:tcPr>
          <w:p w14:paraId="65A2131F" w14:textId="77777777" w:rsidR="005F4EFD" w:rsidRPr="005800E4" w:rsidRDefault="005F4EFD" w:rsidP="003F07D0">
            <w:pPr>
              <w:spacing w:before="0" w:after="0" w:line="276" w:lineRule="auto"/>
              <w:jc w:val="center"/>
              <w:rPr>
                <w:sz w:val="20"/>
              </w:rPr>
            </w:pPr>
            <w:r w:rsidRPr="005800E4">
              <w:rPr>
                <w:sz w:val="20"/>
              </w:rPr>
              <w:t>S</w:t>
            </w:r>
          </w:p>
        </w:tc>
        <w:tc>
          <w:tcPr>
            <w:tcW w:w="1381" w:type="pct"/>
            <w:gridSpan w:val="2"/>
            <w:shd w:val="clear" w:color="auto" w:fill="auto"/>
            <w:hideMark/>
          </w:tcPr>
          <w:p w14:paraId="15C485B9" w14:textId="77777777" w:rsidR="005F4EFD" w:rsidRPr="005800E4" w:rsidRDefault="005F4EFD" w:rsidP="003F07D0">
            <w:pPr>
              <w:spacing w:before="0" w:after="0" w:line="276" w:lineRule="auto"/>
              <w:rPr>
                <w:sz w:val="20"/>
              </w:rPr>
            </w:pPr>
            <w:r w:rsidRPr="005800E4">
              <w:rPr>
                <w:sz w:val="20"/>
              </w:rPr>
              <w:t>Сведения об объектах закупки в том случае, когда объектами закупки являются лекарственные препараты</w:t>
            </w:r>
          </w:p>
        </w:tc>
        <w:tc>
          <w:tcPr>
            <w:tcW w:w="1347" w:type="pct"/>
            <w:gridSpan w:val="2"/>
            <w:shd w:val="clear" w:color="auto" w:fill="auto"/>
            <w:hideMark/>
          </w:tcPr>
          <w:p w14:paraId="2F4ACE8B" w14:textId="77777777" w:rsidR="00BC750E" w:rsidRPr="005800E4" w:rsidRDefault="00BC750E" w:rsidP="003F07D0">
            <w:pPr>
              <w:spacing w:before="0" w:after="0" w:line="276" w:lineRule="auto"/>
              <w:rPr>
                <w:sz w:val="20"/>
              </w:rPr>
            </w:pPr>
            <w:r w:rsidRPr="005800E4">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начинающийся с 21.20</w:t>
            </w:r>
          </w:p>
          <w:p w14:paraId="63E27725" w14:textId="77777777" w:rsidR="005F4EFD" w:rsidRPr="005800E4" w:rsidRDefault="009B45B6" w:rsidP="003F07D0">
            <w:pPr>
              <w:spacing w:before="0" w:after="0" w:line="276" w:lineRule="auto"/>
              <w:rPr>
                <w:sz w:val="20"/>
              </w:rPr>
            </w:pPr>
            <w:r w:rsidRPr="005800E4">
              <w:rPr>
                <w:sz w:val="20"/>
              </w:rPr>
              <w:t xml:space="preserve">Блок не может быть заполнен в случае, если в блоке placingWay установлен подспособ «Электронный аукцион на проведение работ </w:t>
            </w:r>
            <w:r w:rsidRPr="005800E4">
              <w:rPr>
                <w:sz w:val="20"/>
              </w:rPr>
              <w:lastRenderedPageBreak/>
              <w:t>по строительству, реконструкции, кап. ремонту, сносу объекта кап. строительства, предусматривающих проектную документацию, утвержденную в порядке, установленном законодательством о градостроительной деятельности» (код EAB44)</w:t>
            </w:r>
          </w:p>
        </w:tc>
      </w:tr>
      <w:tr w:rsidR="000D623B" w:rsidRPr="005800E4" w14:paraId="7E12D85F" w14:textId="77777777" w:rsidTr="00CB07DB">
        <w:tc>
          <w:tcPr>
            <w:tcW w:w="926" w:type="pct"/>
            <w:gridSpan w:val="2"/>
            <w:shd w:val="clear" w:color="auto" w:fill="auto"/>
            <w:hideMark/>
          </w:tcPr>
          <w:p w14:paraId="182325A5" w14:textId="77777777" w:rsidR="00EB3549" w:rsidRPr="005800E4" w:rsidRDefault="00EB3549" w:rsidP="003F07D0">
            <w:pPr>
              <w:spacing w:before="0" w:after="0" w:line="276" w:lineRule="auto"/>
              <w:rPr>
                <w:sz w:val="20"/>
              </w:rPr>
            </w:pPr>
          </w:p>
        </w:tc>
        <w:tc>
          <w:tcPr>
            <w:tcW w:w="621" w:type="pct"/>
            <w:gridSpan w:val="2"/>
            <w:shd w:val="clear" w:color="auto" w:fill="auto"/>
            <w:hideMark/>
          </w:tcPr>
          <w:p w14:paraId="1767DD99" w14:textId="77777777" w:rsidR="00EB3549" w:rsidRPr="005800E4" w:rsidRDefault="00EB3549" w:rsidP="003F07D0">
            <w:pPr>
              <w:spacing w:before="0" w:after="0" w:line="276" w:lineRule="auto"/>
              <w:rPr>
                <w:sz w:val="20"/>
              </w:rPr>
            </w:pPr>
            <w:r w:rsidRPr="005800E4">
              <w:rPr>
                <w:sz w:val="20"/>
              </w:rPr>
              <w:t>preferenses</w:t>
            </w:r>
          </w:p>
        </w:tc>
        <w:tc>
          <w:tcPr>
            <w:tcW w:w="280" w:type="pct"/>
            <w:gridSpan w:val="2"/>
            <w:shd w:val="clear" w:color="auto" w:fill="auto"/>
            <w:hideMark/>
          </w:tcPr>
          <w:p w14:paraId="06ACF8F9" w14:textId="77777777" w:rsidR="00EB3549" w:rsidRPr="005800E4" w:rsidRDefault="00EB3549" w:rsidP="003F07D0">
            <w:pPr>
              <w:spacing w:before="0" w:after="0" w:line="276" w:lineRule="auto"/>
              <w:jc w:val="center"/>
              <w:rPr>
                <w:sz w:val="20"/>
                <w:lang w:val="en-US"/>
              </w:rPr>
            </w:pPr>
            <w:r w:rsidRPr="005800E4">
              <w:rPr>
                <w:sz w:val="20"/>
                <w:lang w:val="en-US"/>
              </w:rPr>
              <w:t>H</w:t>
            </w:r>
          </w:p>
        </w:tc>
        <w:tc>
          <w:tcPr>
            <w:tcW w:w="445" w:type="pct"/>
            <w:gridSpan w:val="2"/>
            <w:shd w:val="clear" w:color="auto" w:fill="auto"/>
            <w:hideMark/>
          </w:tcPr>
          <w:p w14:paraId="34D81963" w14:textId="77777777" w:rsidR="00EB3549" w:rsidRPr="005800E4" w:rsidRDefault="00EB3549"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hideMark/>
          </w:tcPr>
          <w:p w14:paraId="6152B5E4" w14:textId="77777777" w:rsidR="00EB3549" w:rsidRPr="005800E4" w:rsidRDefault="00EB3549" w:rsidP="003F07D0">
            <w:pPr>
              <w:spacing w:before="0" w:after="0" w:line="276" w:lineRule="auto"/>
              <w:rPr>
                <w:sz w:val="20"/>
              </w:rPr>
            </w:pPr>
            <w:r w:rsidRPr="005800E4">
              <w:rPr>
                <w:sz w:val="20"/>
              </w:rPr>
              <w:t>Преимущества</w:t>
            </w:r>
          </w:p>
        </w:tc>
        <w:tc>
          <w:tcPr>
            <w:tcW w:w="1347" w:type="pct"/>
            <w:gridSpan w:val="2"/>
            <w:shd w:val="clear" w:color="auto" w:fill="auto"/>
            <w:hideMark/>
          </w:tcPr>
          <w:p w14:paraId="3D18DE3E" w14:textId="77777777" w:rsidR="00EB3549" w:rsidRPr="005800E4" w:rsidRDefault="00EB3549" w:rsidP="003F07D0">
            <w:pPr>
              <w:spacing w:before="0" w:after="0" w:line="276" w:lineRule="auto"/>
              <w:rPr>
                <w:sz w:val="20"/>
              </w:rPr>
            </w:pPr>
          </w:p>
        </w:tc>
      </w:tr>
      <w:tr w:rsidR="000D623B" w:rsidRPr="005800E4" w14:paraId="2E470DA3" w14:textId="77777777" w:rsidTr="00CB07DB">
        <w:tc>
          <w:tcPr>
            <w:tcW w:w="926" w:type="pct"/>
            <w:gridSpan w:val="2"/>
            <w:shd w:val="clear" w:color="auto" w:fill="auto"/>
            <w:hideMark/>
          </w:tcPr>
          <w:p w14:paraId="3403AB46" w14:textId="77777777" w:rsidR="00EB3549" w:rsidRPr="005800E4" w:rsidRDefault="00EB3549" w:rsidP="003F07D0">
            <w:pPr>
              <w:spacing w:before="0" w:after="0" w:line="276" w:lineRule="auto"/>
              <w:rPr>
                <w:sz w:val="20"/>
              </w:rPr>
            </w:pPr>
          </w:p>
        </w:tc>
        <w:tc>
          <w:tcPr>
            <w:tcW w:w="621" w:type="pct"/>
            <w:gridSpan w:val="2"/>
            <w:shd w:val="clear" w:color="auto" w:fill="auto"/>
            <w:hideMark/>
          </w:tcPr>
          <w:p w14:paraId="0BCE7287" w14:textId="77777777" w:rsidR="00EB3549" w:rsidRPr="005800E4" w:rsidRDefault="00EB3549" w:rsidP="003F07D0">
            <w:pPr>
              <w:spacing w:before="0" w:after="0" w:line="276" w:lineRule="auto"/>
              <w:rPr>
                <w:sz w:val="20"/>
              </w:rPr>
            </w:pPr>
            <w:r w:rsidRPr="005800E4">
              <w:rPr>
                <w:sz w:val="20"/>
              </w:rPr>
              <w:t>requirements</w:t>
            </w:r>
          </w:p>
        </w:tc>
        <w:tc>
          <w:tcPr>
            <w:tcW w:w="280" w:type="pct"/>
            <w:gridSpan w:val="2"/>
            <w:shd w:val="clear" w:color="auto" w:fill="auto"/>
            <w:hideMark/>
          </w:tcPr>
          <w:p w14:paraId="0A0C4D35" w14:textId="77777777" w:rsidR="00EB3549" w:rsidRPr="005800E4" w:rsidRDefault="00EB3549" w:rsidP="003F07D0">
            <w:pPr>
              <w:spacing w:before="0" w:after="0" w:line="276" w:lineRule="auto"/>
              <w:jc w:val="center"/>
              <w:rPr>
                <w:sz w:val="20"/>
                <w:lang w:val="en-US"/>
              </w:rPr>
            </w:pPr>
            <w:r w:rsidRPr="005800E4">
              <w:rPr>
                <w:sz w:val="20"/>
                <w:lang w:val="en-US"/>
              </w:rPr>
              <w:t>H</w:t>
            </w:r>
          </w:p>
        </w:tc>
        <w:tc>
          <w:tcPr>
            <w:tcW w:w="445" w:type="pct"/>
            <w:gridSpan w:val="2"/>
            <w:shd w:val="clear" w:color="auto" w:fill="auto"/>
            <w:hideMark/>
          </w:tcPr>
          <w:p w14:paraId="14FAAB85" w14:textId="77777777" w:rsidR="00EB3549" w:rsidRPr="005800E4" w:rsidRDefault="00EB3549"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hideMark/>
          </w:tcPr>
          <w:p w14:paraId="6F92C8CF" w14:textId="77777777" w:rsidR="00EB3549" w:rsidRPr="005800E4" w:rsidRDefault="00EB3549" w:rsidP="003F07D0">
            <w:pPr>
              <w:spacing w:before="0" w:after="0" w:line="276" w:lineRule="auto"/>
              <w:rPr>
                <w:sz w:val="20"/>
              </w:rPr>
            </w:pPr>
            <w:r w:rsidRPr="005800E4">
              <w:rPr>
                <w:sz w:val="20"/>
              </w:rPr>
              <w:t>Требования</w:t>
            </w:r>
          </w:p>
        </w:tc>
        <w:tc>
          <w:tcPr>
            <w:tcW w:w="1347" w:type="pct"/>
            <w:gridSpan w:val="2"/>
            <w:shd w:val="clear" w:color="auto" w:fill="auto"/>
            <w:hideMark/>
          </w:tcPr>
          <w:p w14:paraId="6D2E8F94" w14:textId="77777777" w:rsidR="00EB3549" w:rsidRPr="005800E4" w:rsidRDefault="00EB3549" w:rsidP="003F07D0">
            <w:pPr>
              <w:spacing w:before="0" w:after="0" w:line="276" w:lineRule="auto"/>
              <w:rPr>
                <w:sz w:val="20"/>
              </w:rPr>
            </w:pPr>
          </w:p>
        </w:tc>
      </w:tr>
      <w:tr w:rsidR="002D03AB" w:rsidRPr="005800E4" w14:paraId="258733F3" w14:textId="77777777" w:rsidTr="00CB07DB">
        <w:tc>
          <w:tcPr>
            <w:tcW w:w="926" w:type="pct"/>
            <w:gridSpan w:val="2"/>
            <w:shd w:val="clear" w:color="auto" w:fill="auto"/>
          </w:tcPr>
          <w:p w14:paraId="76E2FD34" w14:textId="77777777" w:rsidR="002D03AB" w:rsidRPr="005800E4" w:rsidRDefault="002D03AB" w:rsidP="003F07D0">
            <w:pPr>
              <w:spacing w:before="0" w:after="0" w:line="276" w:lineRule="auto"/>
              <w:rPr>
                <w:sz w:val="20"/>
              </w:rPr>
            </w:pPr>
          </w:p>
        </w:tc>
        <w:tc>
          <w:tcPr>
            <w:tcW w:w="621" w:type="pct"/>
            <w:gridSpan w:val="2"/>
            <w:shd w:val="clear" w:color="auto" w:fill="auto"/>
          </w:tcPr>
          <w:p w14:paraId="7D18AFAB" w14:textId="77777777" w:rsidR="002D03AB" w:rsidRPr="005800E4" w:rsidRDefault="002D03AB" w:rsidP="003F07D0">
            <w:pPr>
              <w:spacing w:before="0" w:after="0" w:line="276" w:lineRule="auto"/>
              <w:rPr>
                <w:sz w:val="20"/>
              </w:rPr>
            </w:pPr>
            <w:r w:rsidRPr="005800E4">
              <w:rPr>
                <w:sz w:val="20"/>
              </w:rPr>
              <w:t>restrictions</w:t>
            </w:r>
          </w:p>
        </w:tc>
        <w:tc>
          <w:tcPr>
            <w:tcW w:w="280" w:type="pct"/>
            <w:gridSpan w:val="2"/>
            <w:shd w:val="clear" w:color="auto" w:fill="auto"/>
          </w:tcPr>
          <w:p w14:paraId="37183606" w14:textId="77777777" w:rsidR="002D03AB" w:rsidRPr="005800E4" w:rsidRDefault="002D03AB" w:rsidP="003F07D0">
            <w:pPr>
              <w:spacing w:before="0" w:after="0" w:line="276" w:lineRule="auto"/>
              <w:jc w:val="center"/>
              <w:rPr>
                <w:sz w:val="20"/>
                <w:lang w:val="en-US"/>
              </w:rPr>
            </w:pPr>
            <w:r w:rsidRPr="005800E4">
              <w:rPr>
                <w:sz w:val="20"/>
                <w:lang w:val="en-US"/>
              </w:rPr>
              <w:t>H</w:t>
            </w:r>
          </w:p>
        </w:tc>
        <w:tc>
          <w:tcPr>
            <w:tcW w:w="445" w:type="pct"/>
            <w:gridSpan w:val="2"/>
            <w:shd w:val="clear" w:color="auto" w:fill="auto"/>
          </w:tcPr>
          <w:p w14:paraId="36DD443F" w14:textId="77777777" w:rsidR="002D03AB" w:rsidRPr="005800E4" w:rsidRDefault="002D03AB"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tcPr>
          <w:p w14:paraId="618FE3FA" w14:textId="77777777" w:rsidR="002D03AB" w:rsidRPr="005800E4" w:rsidRDefault="002D03AB" w:rsidP="003F07D0">
            <w:pPr>
              <w:spacing w:before="0" w:after="0" w:line="276" w:lineRule="auto"/>
              <w:rPr>
                <w:sz w:val="20"/>
              </w:rPr>
            </w:pPr>
            <w:r w:rsidRPr="005800E4">
              <w:rPr>
                <w:sz w:val="20"/>
              </w:rPr>
              <w:t>Ограничения</w:t>
            </w:r>
          </w:p>
        </w:tc>
        <w:tc>
          <w:tcPr>
            <w:tcW w:w="1347" w:type="pct"/>
            <w:gridSpan w:val="2"/>
            <w:shd w:val="clear" w:color="auto" w:fill="auto"/>
          </w:tcPr>
          <w:p w14:paraId="6829C569" w14:textId="77777777" w:rsidR="002D03AB" w:rsidRPr="005800E4" w:rsidRDefault="002D03AB" w:rsidP="003F07D0">
            <w:pPr>
              <w:spacing w:before="0" w:after="0" w:line="276" w:lineRule="auto"/>
              <w:rPr>
                <w:sz w:val="20"/>
              </w:rPr>
            </w:pPr>
          </w:p>
        </w:tc>
      </w:tr>
      <w:tr w:rsidR="000D623B" w:rsidRPr="005800E4" w14:paraId="36A5FFC7" w14:textId="77777777" w:rsidTr="00CB07DB">
        <w:tc>
          <w:tcPr>
            <w:tcW w:w="926" w:type="pct"/>
            <w:gridSpan w:val="2"/>
            <w:shd w:val="clear" w:color="auto" w:fill="auto"/>
            <w:hideMark/>
          </w:tcPr>
          <w:p w14:paraId="4EE0ACD8" w14:textId="77777777" w:rsidR="00EB3549" w:rsidRPr="005800E4" w:rsidRDefault="00EB3549" w:rsidP="003F07D0">
            <w:pPr>
              <w:spacing w:before="0" w:after="0" w:line="276" w:lineRule="auto"/>
              <w:rPr>
                <w:sz w:val="20"/>
              </w:rPr>
            </w:pPr>
          </w:p>
        </w:tc>
        <w:tc>
          <w:tcPr>
            <w:tcW w:w="621" w:type="pct"/>
            <w:gridSpan w:val="2"/>
            <w:shd w:val="clear" w:color="auto" w:fill="auto"/>
            <w:hideMark/>
          </w:tcPr>
          <w:p w14:paraId="1C53C3D2" w14:textId="77777777" w:rsidR="00EB3549" w:rsidRPr="005800E4" w:rsidRDefault="00EB3549" w:rsidP="003F07D0">
            <w:pPr>
              <w:spacing w:before="0" w:after="0" w:line="276" w:lineRule="auto"/>
              <w:rPr>
                <w:sz w:val="20"/>
              </w:rPr>
            </w:pPr>
            <w:r w:rsidRPr="005800E4">
              <w:rPr>
                <w:sz w:val="20"/>
              </w:rPr>
              <w:t>restrictInfo</w:t>
            </w:r>
          </w:p>
        </w:tc>
        <w:tc>
          <w:tcPr>
            <w:tcW w:w="280" w:type="pct"/>
            <w:gridSpan w:val="2"/>
            <w:shd w:val="clear" w:color="auto" w:fill="auto"/>
            <w:hideMark/>
          </w:tcPr>
          <w:p w14:paraId="548C119A" w14:textId="77777777" w:rsidR="00EB3549" w:rsidRPr="005800E4" w:rsidRDefault="00EB3549" w:rsidP="003F07D0">
            <w:pPr>
              <w:spacing w:before="0" w:after="0" w:line="276" w:lineRule="auto"/>
              <w:jc w:val="center"/>
              <w:rPr>
                <w:sz w:val="20"/>
                <w:lang w:val="en-US"/>
              </w:rPr>
            </w:pPr>
            <w:r w:rsidRPr="005800E4">
              <w:rPr>
                <w:sz w:val="20"/>
                <w:lang w:val="en-US"/>
              </w:rPr>
              <w:t>O</w:t>
            </w:r>
          </w:p>
        </w:tc>
        <w:tc>
          <w:tcPr>
            <w:tcW w:w="445" w:type="pct"/>
            <w:gridSpan w:val="2"/>
            <w:shd w:val="clear" w:color="auto" w:fill="auto"/>
            <w:hideMark/>
          </w:tcPr>
          <w:p w14:paraId="1C8C1145" w14:textId="77777777" w:rsidR="00EB3549" w:rsidRPr="005800E4" w:rsidRDefault="00EB3549" w:rsidP="003F07D0">
            <w:pPr>
              <w:spacing w:before="0" w:after="0" w:line="276" w:lineRule="auto"/>
              <w:jc w:val="center"/>
              <w:rPr>
                <w:sz w:val="20"/>
                <w:lang w:val="en-US"/>
              </w:rPr>
            </w:pPr>
            <w:r w:rsidRPr="005800E4">
              <w:rPr>
                <w:sz w:val="20"/>
                <w:lang w:val="en-US"/>
              </w:rPr>
              <w:t>T(1-2000)</w:t>
            </w:r>
          </w:p>
        </w:tc>
        <w:tc>
          <w:tcPr>
            <w:tcW w:w="1381" w:type="pct"/>
            <w:gridSpan w:val="2"/>
            <w:shd w:val="clear" w:color="auto" w:fill="auto"/>
            <w:hideMark/>
          </w:tcPr>
          <w:p w14:paraId="447F531E" w14:textId="77777777" w:rsidR="00EB3549" w:rsidRPr="005800E4" w:rsidRDefault="00EB3549" w:rsidP="003F07D0">
            <w:pPr>
              <w:spacing w:before="0" w:after="0" w:line="276" w:lineRule="auto"/>
              <w:rPr>
                <w:sz w:val="20"/>
              </w:rPr>
            </w:pPr>
            <w:r w:rsidRPr="005800E4">
              <w:rPr>
                <w:sz w:val="20"/>
              </w:rPr>
              <w:t>Ограничения участия в определении поставщика (подрядчика, исполнителя)</w:t>
            </w:r>
          </w:p>
        </w:tc>
        <w:tc>
          <w:tcPr>
            <w:tcW w:w="1347" w:type="pct"/>
            <w:gridSpan w:val="2"/>
            <w:shd w:val="clear" w:color="auto" w:fill="auto"/>
            <w:hideMark/>
          </w:tcPr>
          <w:p w14:paraId="63A47193" w14:textId="77777777" w:rsidR="00EB3549" w:rsidRPr="005800E4" w:rsidRDefault="005E0E7E" w:rsidP="003F07D0">
            <w:pPr>
              <w:spacing w:before="0" w:after="0" w:line="276" w:lineRule="auto"/>
              <w:rPr>
                <w:sz w:val="20"/>
              </w:rPr>
            </w:pPr>
            <w:r w:rsidRPr="005800E4">
              <w:rPr>
                <w:sz w:val="20"/>
              </w:rPr>
              <w:t>Устарело, не применяется, вместо него следует использовать  "Ограничения" (restrictions). Оставлено для обратной совместимости схем</w:t>
            </w:r>
          </w:p>
        </w:tc>
      </w:tr>
      <w:tr w:rsidR="000D623B" w:rsidRPr="005800E4" w14:paraId="607DE521" w14:textId="77777777" w:rsidTr="00CB07DB">
        <w:tc>
          <w:tcPr>
            <w:tcW w:w="926" w:type="pct"/>
            <w:gridSpan w:val="2"/>
            <w:shd w:val="clear" w:color="auto" w:fill="auto"/>
          </w:tcPr>
          <w:p w14:paraId="195233F0" w14:textId="77777777" w:rsidR="00EB3549" w:rsidRPr="005800E4" w:rsidRDefault="00EB3549" w:rsidP="003F07D0">
            <w:pPr>
              <w:spacing w:before="0" w:after="0" w:line="276" w:lineRule="auto"/>
              <w:rPr>
                <w:sz w:val="20"/>
              </w:rPr>
            </w:pPr>
          </w:p>
        </w:tc>
        <w:tc>
          <w:tcPr>
            <w:tcW w:w="621" w:type="pct"/>
            <w:gridSpan w:val="2"/>
            <w:shd w:val="clear" w:color="auto" w:fill="auto"/>
          </w:tcPr>
          <w:p w14:paraId="019F2BF9" w14:textId="77777777" w:rsidR="00EB3549" w:rsidRPr="005800E4" w:rsidRDefault="00EB3549" w:rsidP="003F07D0">
            <w:pPr>
              <w:spacing w:before="0" w:after="0" w:line="276" w:lineRule="auto"/>
              <w:rPr>
                <w:sz w:val="20"/>
              </w:rPr>
            </w:pPr>
            <w:r w:rsidRPr="005800E4">
              <w:rPr>
                <w:sz w:val="20"/>
              </w:rPr>
              <w:t>restrictForeignsInfo</w:t>
            </w:r>
          </w:p>
        </w:tc>
        <w:tc>
          <w:tcPr>
            <w:tcW w:w="280" w:type="pct"/>
            <w:gridSpan w:val="2"/>
            <w:shd w:val="clear" w:color="auto" w:fill="auto"/>
          </w:tcPr>
          <w:p w14:paraId="5266A242" w14:textId="77777777" w:rsidR="00EB3549" w:rsidRPr="005800E4" w:rsidRDefault="00F15F04" w:rsidP="003F07D0">
            <w:pPr>
              <w:spacing w:before="0" w:after="0" w:line="276" w:lineRule="auto"/>
              <w:jc w:val="center"/>
              <w:rPr>
                <w:sz w:val="20"/>
              </w:rPr>
            </w:pPr>
            <w:r w:rsidRPr="005800E4">
              <w:rPr>
                <w:sz w:val="20"/>
              </w:rPr>
              <w:t>Н</w:t>
            </w:r>
          </w:p>
        </w:tc>
        <w:tc>
          <w:tcPr>
            <w:tcW w:w="445" w:type="pct"/>
            <w:gridSpan w:val="2"/>
            <w:shd w:val="clear" w:color="auto" w:fill="auto"/>
          </w:tcPr>
          <w:p w14:paraId="466B9DA9" w14:textId="77777777" w:rsidR="00EB3549" w:rsidRPr="005800E4" w:rsidRDefault="00EB3549" w:rsidP="003F07D0">
            <w:pPr>
              <w:spacing w:before="0" w:after="0" w:line="276" w:lineRule="auto"/>
              <w:jc w:val="center"/>
              <w:rPr>
                <w:sz w:val="20"/>
                <w:lang w:val="en-US"/>
              </w:rPr>
            </w:pPr>
            <w:r w:rsidRPr="005800E4">
              <w:rPr>
                <w:sz w:val="20"/>
                <w:lang w:val="en-US"/>
              </w:rPr>
              <w:t>T(1-2000)</w:t>
            </w:r>
          </w:p>
        </w:tc>
        <w:tc>
          <w:tcPr>
            <w:tcW w:w="1381" w:type="pct"/>
            <w:gridSpan w:val="2"/>
            <w:shd w:val="clear" w:color="auto" w:fill="auto"/>
          </w:tcPr>
          <w:p w14:paraId="298C3FFA" w14:textId="77777777" w:rsidR="00EB3549" w:rsidRPr="005800E4" w:rsidRDefault="00EB3549" w:rsidP="003F07D0">
            <w:pPr>
              <w:spacing w:before="0" w:after="0" w:line="276" w:lineRule="auto"/>
              <w:rPr>
                <w:sz w:val="20"/>
              </w:rPr>
            </w:pPr>
            <w:r w:rsidRPr="005800E4">
              <w:rPr>
                <w:sz w:val="20"/>
              </w:rPr>
              <w:t>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(согласно п.7 ч.5 ст.63 Федерального закона № 44-ФЗ)</w:t>
            </w:r>
          </w:p>
        </w:tc>
        <w:tc>
          <w:tcPr>
            <w:tcW w:w="1347" w:type="pct"/>
            <w:gridSpan w:val="2"/>
            <w:shd w:val="clear" w:color="auto" w:fill="auto"/>
          </w:tcPr>
          <w:p w14:paraId="047F1CA9" w14:textId="77777777" w:rsidR="006B0103" w:rsidRPr="005800E4" w:rsidRDefault="006B0103" w:rsidP="003F07D0">
            <w:pPr>
              <w:spacing w:before="0" w:after="0" w:line="276" w:lineRule="auto"/>
              <w:rPr>
                <w:sz w:val="20"/>
              </w:rPr>
            </w:pPr>
            <w:r w:rsidRPr="005800E4">
              <w:rPr>
                <w:sz w:val="20"/>
              </w:rPr>
              <w:t>Игнорируется при приеме.</w:t>
            </w:r>
          </w:p>
          <w:p w14:paraId="1B7B33C6" w14:textId="77777777" w:rsidR="00EB3549" w:rsidRPr="005800E4" w:rsidRDefault="006B0103" w:rsidP="003F07D0">
            <w:pPr>
              <w:spacing w:before="0" w:after="0" w:line="276" w:lineRule="auto"/>
              <w:rPr>
                <w:sz w:val="20"/>
              </w:rPr>
            </w:pPr>
            <w:r w:rsidRPr="005800E4">
              <w:rPr>
                <w:sz w:val="20"/>
              </w:rPr>
              <w:t>Оставлен для обратной совместимости</w:t>
            </w:r>
          </w:p>
        </w:tc>
      </w:tr>
      <w:tr w:rsidR="000D623B" w:rsidRPr="005800E4" w14:paraId="7E53B03E" w14:textId="77777777" w:rsidTr="00CB07DB">
        <w:tc>
          <w:tcPr>
            <w:tcW w:w="926" w:type="pct"/>
            <w:gridSpan w:val="2"/>
            <w:shd w:val="clear" w:color="auto" w:fill="auto"/>
            <w:hideMark/>
          </w:tcPr>
          <w:p w14:paraId="58CC17A7" w14:textId="77777777" w:rsidR="00EB3549" w:rsidRPr="005800E4" w:rsidRDefault="00EB3549" w:rsidP="003F07D0">
            <w:pPr>
              <w:spacing w:before="0" w:after="0" w:line="276" w:lineRule="auto"/>
              <w:rPr>
                <w:sz w:val="20"/>
              </w:rPr>
            </w:pPr>
          </w:p>
        </w:tc>
        <w:tc>
          <w:tcPr>
            <w:tcW w:w="621" w:type="pct"/>
            <w:gridSpan w:val="2"/>
            <w:shd w:val="clear" w:color="auto" w:fill="auto"/>
            <w:hideMark/>
          </w:tcPr>
          <w:p w14:paraId="28B43464" w14:textId="77777777" w:rsidR="00EB3549" w:rsidRPr="005800E4" w:rsidRDefault="00EB3549" w:rsidP="003F07D0">
            <w:pPr>
              <w:spacing w:before="0" w:after="0" w:line="276" w:lineRule="auto"/>
              <w:rPr>
                <w:sz w:val="20"/>
              </w:rPr>
            </w:pPr>
            <w:r w:rsidRPr="005800E4">
              <w:rPr>
                <w:sz w:val="20"/>
              </w:rPr>
              <w:t>addInfo</w:t>
            </w:r>
          </w:p>
        </w:tc>
        <w:tc>
          <w:tcPr>
            <w:tcW w:w="280" w:type="pct"/>
            <w:gridSpan w:val="2"/>
            <w:shd w:val="clear" w:color="auto" w:fill="auto"/>
            <w:hideMark/>
          </w:tcPr>
          <w:p w14:paraId="244AA830" w14:textId="77777777" w:rsidR="00EB3549" w:rsidRPr="005800E4" w:rsidRDefault="00EB3549" w:rsidP="003F07D0">
            <w:pPr>
              <w:spacing w:before="0" w:after="0" w:line="276" w:lineRule="auto"/>
              <w:jc w:val="center"/>
              <w:rPr>
                <w:sz w:val="20"/>
                <w:lang w:val="en-US"/>
              </w:rPr>
            </w:pPr>
            <w:r w:rsidRPr="005800E4">
              <w:rPr>
                <w:sz w:val="20"/>
                <w:lang w:val="en-US"/>
              </w:rPr>
              <w:t>H</w:t>
            </w:r>
          </w:p>
        </w:tc>
        <w:tc>
          <w:tcPr>
            <w:tcW w:w="445" w:type="pct"/>
            <w:gridSpan w:val="2"/>
            <w:shd w:val="clear" w:color="auto" w:fill="auto"/>
            <w:hideMark/>
          </w:tcPr>
          <w:p w14:paraId="5F22F454" w14:textId="77777777" w:rsidR="00EB3549" w:rsidRPr="005800E4" w:rsidRDefault="00EB3549" w:rsidP="003F07D0">
            <w:pPr>
              <w:spacing w:before="0" w:after="0" w:line="276" w:lineRule="auto"/>
              <w:jc w:val="center"/>
              <w:rPr>
                <w:sz w:val="20"/>
              </w:rPr>
            </w:pPr>
            <w:r w:rsidRPr="005800E4">
              <w:rPr>
                <w:sz w:val="20"/>
                <w:lang w:val="en-US"/>
              </w:rPr>
              <w:t>T(1-2000)</w:t>
            </w:r>
          </w:p>
        </w:tc>
        <w:tc>
          <w:tcPr>
            <w:tcW w:w="1381" w:type="pct"/>
            <w:gridSpan w:val="2"/>
            <w:shd w:val="clear" w:color="auto" w:fill="auto"/>
            <w:hideMark/>
          </w:tcPr>
          <w:p w14:paraId="5B0431E0" w14:textId="77777777" w:rsidR="00EB3549" w:rsidRPr="005800E4" w:rsidRDefault="00EB3549" w:rsidP="003F07D0">
            <w:pPr>
              <w:spacing w:before="0" w:after="0" w:line="276" w:lineRule="auto"/>
              <w:rPr>
                <w:sz w:val="20"/>
              </w:rPr>
            </w:pPr>
            <w:r w:rsidRPr="005800E4">
              <w:rPr>
                <w:sz w:val="20"/>
              </w:rPr>
              <w:t>Дополнительная информация</w:t>
            </w:r>
          </w:p>
        </w:tc>
        <w:tc>
          <w:tcPr>
            <w:tcW w:w="1347" w:type="pct"/>
            <w:gridSpan w:val="2"/>
            <w:shd w:val="clear" w:color="auto" w:fill="auto"/>
            <w:hideMark/>
          </w:tcPr>
          <w:p w14:paraId="4AFA45C7" w14:textId="77777777" w:rsidR="00EB3549" w:rsidRPr="005800E4" w:rsidRDefault="00EB3549" w:rsidP="003F07D0">
            <w:pPr>
              <w:spacing w:before="0" w:after="0" w:line="276" w:lineRule="auto"/>
              <w:rPr>
                <w:sz w:val="20"/>
              </w:rPr>
            </w:pPr>
          </w:p>
        </w:tc>
      </w:tr>
      <w:tr w:rsidR="000D623B" w:rsidRPr="005800E4" w14:paraId="4DD96533" w14:textId="77777777" w:rsidTr="00CB07DB">
        <w:tc>
          <w:tcPr>
            <w:tcW w:w="926" w:type="pct"/>
            <w:gridSpan w:val="2"/>
            <w:shd w:val="clear" w:color="auto" w:fill="auto"/>
            <w:hideMark/>
          </w:tcPr>
          <w:p w14:paraId="6B9D2944" w14:textId="77777777" w:rsidR="001E3646" w:rsidRPr="005800E4" w:rsidRDefault="001E3646" w:rsidP="003F07D0">
            <w:pPr>
              <w:spacing w:before="0" w:after="0" w:line="276" w:lineRule="auto"/>
              <w:rPr>
                <w:sz w:val="20"/>
              </w:rPr>
            </w:pPr>
          </w:p>
        </w:tc>
        <w:tc>
          <w:tcPr>
            <w:tcW w:w="621" w:type="pct"/>
            <w:gridSpan w:val="2"/>
            <w:shd w:val="clear" w:color="auto" w:fill="auto"/>
            <w:hideMark/>
          </w:tcPr>
          <w:p w14:paraId="07450187" w14:textId="77777777" w:rsidR="001E3646" w:rsidRPr="005800E4" w:rsidRDefault="001E3646" w:rsidP="003F07D0">
            <w:pPr>
              <w:spacing w:before="0" w:after="0" w:line="276" w:lineRule="auto"/>
              <w:rPr>
                <w:sz w:val="20"/>
              </w:rPr>
            </w:pPr>
            <w:r w:rsidRPr="005800E4">
              <w:rPr>
                <w:sz w:val="20"/>
                <w:lang w:val="en-US"/>
              </w:rPr>
              <w:t>noP</w:t>
            </w:r>
            <w:r w:rsidRPr="005800E4">
              <w:rPr>
                <w:sz w:val="20"/>
              </w:rPr>
              <w:t>ublicDiscussion</w:t>
            </w:r>
          </w:p>
        </w:tc>
        <w:tc>
          <w:tcPr>
            <w:tcW w:w="280" w:type="pct"/>
            <w:gridSpan w:val="2"/>
            <w:shd w:val="clear" w:color="auto" w:fill="auto"/>
            <w:hideMark/>
          </w:tcPr>
          <w:p w14:paraId="7D585A34" w14:textId="77777777" w:rsidR="001E3646" w:rsidRPr="005800E4" w:rsidRDefault="001E3646" w:rsidP="003F07D0">
            <w:pPr>
              <w:spacing w:before="0" w:after="0" w:line="276" w:lineRule="auto"/>
              <w:jc w:val="center"/>
              <w:rPr>
                <w:sz w:val="20"/>
              </w:rPr>
            </w:pPr>
            <w:r w:rsidRPr="005800E4">
              <w:rPr>
                <w:sz w:val="20"/>
              </w:rPr>
              <w:t>Н</w:t>
            </w:r>
          </w:p>
        </w:tc>
        <w:tc>
          <w:tcPr>
            <w:tcW w:w="445" w:type="pct"/>
            <w:gridSpan w:val="2"/>
            <w:shd w:val="clear" w:color="auto" w:fill="auto"/>
            <w:hideMark/>
          </w:tcPr>
          <w:p w14:paraId="418965A4" w14:textId="77777777" w:rsidR="001E3646" w:rsidRPr="005800E4" w:rsidRDefault="001E3646" w:rsidP="003F07D0">
            <w:pPr>
              <w:spacing w:before="0" w:after="0" w:line="276" w:lineRule="auto"/>
              <w:jc w:val="center"/>
              <w:rPr>
                <w:sz w:val="20"/>
                <w:lang w:val="en-US"/>
              </w:rPr>
            </w:pPr>
            <w:r w:rsidRPr="005800E4">
              <w:rPr>
                <w:sz w:val="20"/>
                <w:lang w:val="en-US"/>
              </w:rPr>
              <w:t>B</w:t>
            </w:r>
          </w:p>
        </w:tc>
        <w:tc>
          <w:tcPr>
            <w:tcW w:w="1381" w:type="pct"/>
            <w:gridSpan w:val="2"/>
            <w:shd w:val="clear" w:color="auto" w:fill="auto"/>
            <w:hideMark/>
          </w:tcPr>
          <w:p w14:paraId="4F0D1C05" w14:textId="77777777" w:rsidR="001E3646" w:rsidRPr="005800E4" w:rsidRDefault="001E3646" w:rsidP="003F07D0">
            <w:pPr>
              <w:spacing w:before="0" w:after="0" w:line="276" w:lineRule="auto"/>
              <w:rPr>
                <w:sz w:val="20"/>
              </w:rPr>
            </w:pPr>
            <w:r w:rsidRPr="005800E4">
              <w:rPr>
                <w:sz w:val="20"/>
              </w:rPr>
              <w:t>Закупка не подлежит обязательному общественному обсуждению в соответствии с подпунктами 2) и 3) пункта 1.4 Приказа Минэкономразвития от 30.10.2015г. № 795</w:t>
            </w:r>
          </w:p>
        </w:tc>
        <w:tc>
          <w:tcPr>
            <w:tcW w:w="1347" w:type="pct"/>
            <w:gridSpan w:val="2"/>
            <w:shd w:val="clear" w:color="auto" w:fill="auto"/>
            <w:hideMark/>
          </w:tcPr>
          <w:p w14:paraId="44F8C4AE" w14:textId="77777777" w:rsidR="009B2AB5" w:rsidRPr="005800E4" w:rsidRDefault="009B2AB5" w:rsidP="003F07D0">
            <w:pPr>
              <w:spacing w:before="0" w:after="0" w:line="276" w:lineRule="auto"/>
              <w:rPr>
                <w:sz w:val="20"/>
              </w:rPr>
            </w:pPr>
            <w:r w:rsidRPr="005800E4">
              <w:rPr>
                <w:sz w:val="20"/>
              </w:rPr>
              <w:t xml:space="preserve">Устарело, игнорируется при приеме. </w:t>
            </w:r>
          </w:p>
          <w:p w14:paraId="169E3163" w14:textId="77777777" w:rsidR="001E3646" w:rsidRPr="005800E4" w:rsidRDefault="009B2AB5" w:rsidP="003F07D0">
            <w:pPr>
              <w:spacing w:before="0" w:after="0" w:line="276" w:lineRule="auto"/>
              <w:rPr>
                <w:sz w:val="20"/>
              </w:rPr>
            </w:pPr>
            <w:r w:rsidRPr="005800E4">
              <w:rPr>
                <w:sz w:val="20"/>
              </w:rPr>
              <w:t>Оставлено для обратной совместимости схем</w:t>
            </w:r>
          </w:p>
        </w:tc>
      </w:tr>
      <w:tr w:rsidR="000D623B" w:rsidRPr="005800E4" w14:paraId="4710272F" w14:textId="77777777" w:rsidTr="00CB07DB">
        <w:tc>
          <w:tcPr>
            <w:tcW w:w="926" w:type="pct"/>
            <w:gridSpan w:val="2"/>
            <w:shd w:val="clear" w:color="auto" w:fill="auto"/>
            <w:hideMark/>
          </w:tcPr>
          <w:p w14:paraId="280C453F" w14:textId="77777777" w:rsidR="00EB3549" w:rsidRPr="005800E4" w:rsidRDefault="00EB3549" w:rsidP="003F07D0">
            <w:pPr>
              <w:spacing w:before="0" w:after="0" w:line="276" w:lineRule="auto"/>
              <w:rPr>
                <w:sz w:val="20"/>
              </w:rPr>
            </w:pPr>
          </w:p>
        </w:tc>
        <w:tc>
          <w:tcPr>
            <w:tcW w:w="621" w:type="pct"/>
            <w:gridSpan w:val="2"/>
            <w:shd w:val="clear" w:color="auto" w:fill="auto"/>
            <w:hideMark/>
          </w:tcPr>
          <w:p w14:paraId="79C9550E" w14:textId="77777777" w:rsidR="00EB3549" w:rsidRPr="005800E4" w:rsidRDefault="00EB3549" w:rsidP="003F07D0">
            <w:pPr>
              <w:spacing w:before="0" w:after="0" w:line="276" w:lineRule="auto"/>
              <w:rPr>
                <w:sz w:val="20"/>
              </w:rPr>
            </w:pPr>
            <w:r w:rsidRPr="005800E4">
              <w:rPr>
                <w:sz w:val="20"/>
              </w:rPr>
              <w:t>publicDiscussion</w:t>
            </w:r>
          </w:p>
        </w:tc>
        <w:tc>
          <w:tcPr>
            <w:tcW w:w="280" w:type="pct"/>
            <w:gridSpan w:val="2"/>
            <w:shd w:val="clear" w:color="auto" w:fill="auto"/>
            <w:hideMark/>
          </w:tcPr>
          <w:p w14:paraId="3BD0EBC1" w14:textId="77777777" w:rsidR="00EB3549" w:rsidRPr="005800E4" w:rsidRDefault="00EB3549" w:rsidP="003F07D0">
            <w:pPr>
              <w:spacing w:before="0" w:after="0" w:line="276" w:lineRule="auto"/>
              <w:jc w:val="center"/>
              <w:rPr>
                <w:sz w:val="20"/>
              </w:rPr>
            </w:pPr>
            <w:r w:rsidRPr="005800E4">
              <w:rPr>
                <w:sz w:val="20"/>
              </w:rPr>
              <w:t>Н</w:t>
            </w:r>
          </w:p>
        </w:tc>
        <w:tc>
          <w:tcPr>
            <w:tcW w:w="445" w:type="pct"/>
            <w:gridSpan w:val="2"/>
            <w:shd w:val="clear" w:color="auto" w:fill="auto"/>
            <w:hideMark/>
          </w:tcPr>
          <w:p w14:paraId="58F113B8" w14:textId="77777777" w:rsidR="00EB3549" w:rsidRPr="005800E4" w:rsidRDefault="00EB3549" w:rsidP="003F07D0">
            <w:pPr>
              <w:spacing w:before="0" w:after="0" w:line="276" w:lineRule="auto"/>
              <w:jc w:val="center"/>
              <w:rPr>
                <w:sz w:val="20"/>
              </w:rPr>
            </w:pPr>
            <w:r w:rsidRPr="005800E4">
              <w:rPr>
                <w:sz w:val="20"/>
                <w:lang w:val="en-US"/>
              </w:rPr>
              <w:t>S</w:t>
            </w:r>
          </w:p>
        </w:tc>
        <w:tc>
          <w:tcPr>
            <w:tcW w:w="1381" w:type="pct"/>
            <w:gridSpan w:val="2"/>
            <w:shd w:val="clear" w:color="auto" w:fill="auto"/>
            <w:hideMark/>
          </w:tcPr>
          <w:p w14:paraId="338E540F" w14:textId="77777777" w:rsidR="00EB3549" w:rsidRPr="005800E4" w:rsidRDefault="00C51CD4" w:rsidP="003F07D0">
            <w:pPr>
              <w:spacing w:before="0" w:after="0" w:line="276" w:lineRule="auto"/>
              <w:rPr>
                <w:sz w:val="20"/>
              </w:rPr>
            </w:pPr>
            <w:r w:rsidRPr="005800E4">
              <w:rPr>
                <w:sz w:val="20"/>
              </w:rPr>
              <w:t xml:space="preserve">Общественное обсуждение крупных закупок (для печатной формы). </w:t>
            </w:r>
          </w:p>
        </w:tc>
        <w:tc>
          <w:tcPr>
            <w:tcW w:w="1347" w:type="pct"/>
            <w:gridSpan w:val="2"/>
            <w:shd w:val="clear" w:color="auto" w:fill="auto"/>
            <w:hideMark/>
          </w:tcPr>
          <w:p w14:paraId="763B9199" w14:textId="77777777" w:rsidR="00B17E0B" w:rsidRPr="005800E4" w:rsidRDefault="00B17E0B" w:rsidP="003F07D0">
            <w:pPr>
              <w:spacing w:before="0" w:after="0" w:line="276" w:lineRule="auto"/>
              <w:rPr>
                <w:sz w:val="20"/>
              </w:rPr>
            </w:pPr>
            <w:r w:rsidRPr="005800E4">
              <w:rPr>
                <w:sz w:val="20"/>
              </w:rPr>
              <w:t>Устарело.</w:t>
            </w:r>
          </w:p>
          <w:p w14:paraId="664D85BA" w14:textId="77777777" w:rsidR="00EB3549" w:rsidRPr="005800E4" w:rsidRDefault="00B17E0B" w:rsidP="003F07D0">
            <w:pPr>
              <w:spacing w:before="0" w:after="0" w:line="276" w:lineRule="auto"/>
              <w:rPr>
                <w:sz w:val="20"/>
              </w:rPr>
            </w:pPr>
            <w:r w:rsidRPr="005800E4">
              <w:rPr>
                <w:sz w:val="20"/>
              </w:rPr>
              <w:t>Игнорируется при приеме. Автоматически заполняется при передаче для извещения, первая версия которых размещена до выхода ЕИС версии 10.0</w:t>
            </w:r>
          </w:p>
        </w:tc>
      </w:tr>
      <w:tr w:rsidR="000D623B" w:rsidRPr="005800E4" w14:paraId="08C39AD4" w14:textId="77777777" w:rsidTr="00CB07DB">
        <w:tc>
          <w:tcPr>
            <w:tcW w:w="926" w:type="pct"/>
            <w:gridSpan w:val="2"/>
            <w:shd w:val="clear" w:color="auto" w:fill="auto"/>
            <w:hideMark/>
          </w:tcPr>
          <w:p w14:paraId="51BBFE28" w14:textId="77777777" w:rsidR="00C51CD4" w:rsidRPr="005800E4" w:rsidRDefault="00C51CD4" w:rsidP="003F07D0">
            <w:pPr>
              <w:spacing w:before="0" w:after="0" w:line="276" w:lineRule="auto"/>
              <w:rPr>
                <w:sz w:val="20"/>
              </w:rPr>
            </w:pPr>
          </w:p>
        </w:tc>
        <w:tc>
          <w:tcPr>
            <w:tcW w:w="621" w:type="pct"/>
            <w:gridSpan w:val="2"/>
            <w:shd w:val="clear" w:color="auto" w:fill="auto"/>
          </w:tcPr>
          <w:p w14:paraId="34121455" w14:textId="77777777" w:rsidR="00C51CD4" w:rsidRPr="005800E4" w:rsidRDefault="00C51CD4" w:rsidP="003F07D0">
            <w:pPr>
              <w:spacing w:before="0" w:after="0" w:line="276" w:lineRule="auto"/>
              <w:rPr>
                <w:sz w:val="20"/>
              </w:rPr>
            </w:pPr>
            <w:r w:rsidRPr="005800E4">
              <w:rPr>
                <w:sz w:val="20"/>
              </w:rPr>
              <w:t>mustPublicDiscussion</w:t>
            </w:r>
          </w:p>
        </w:tc>
        <w:tc>
          <w:tcPr>
            <w:tcW w:w="280" w:type="pct"/>
            <w:gridSpan w:val="2"/>
            <w:shd w:val="clear" w:color="auto" w:fill="auto"/>
          </w:tcPr>
          <w:p w14:paraId="34A2C584" w14:textId="77777777" w:rsidR="00C51CD4" w:rsidRPr="005800E4" w:rsidRDefault="00C51CD4" w:rsidP="003F07D0">
            <w:pPr>
              <w:spacing w:before="0" w:after="0" w:line="276" w:lineRule="auto"/>
              <w:jc w:val="center"/>
              <w:rPr>
                <w:sz w:val="20"/>
              </w:rPr>
            </w:pPr>
            <w:r w:rsidRPr="005800E4">
              <w:rPr>
                <w:sz w:val="20"/>
              </w:rPr>
              <w:t>Н</w:t>
            </w:r>
          </w:p>
        </w:tc>
        <w:tc>
          <w:tcPr>
            <w:tcW w:w="445" w:type="pct"/>
            <w:gridSpan w:val="2"/>
            <w:shd w:val="clear" w:color="auto" w:fill="auto"/>
          </w:tcPr>
          <w:p w14:paraId="63801B1D" w14:textId="77777777" w:rsidR="00C51CD4" w:rsidRPr="005800E4" w:rsidRDefault="00C51CD4" w:rsidP="003F07D0">
            <w:pPr>
              <w:spacing w:before="0" w:after="0" w:line="276" w:lineRule="auto"/>
              <w:jc w:val="center"/>
              <w:rPr>
                <w:sz w:val="20"/>
                <w:lang w:val="en-US"/>
              </w:rPr>
            </w:pPr>
            <w:r w:rsidRPr="005800E4">
              <w:rPr>
                <w:sz w:val="20"/>
                <w:lang w:val="en-US"/>
              </w:rPr>
              <w:t>B</w:t>
            </w:r>
          </w:p>
        </w:tc>
        <w:tc>
          <w:tcPr>
            <w:tcW w:w="1381" w:type="pct"/>
            <w:gridSpan w:val="2"/>
            <w:shd w:val="clear" w:color="auto" w:fill="auto"/>
          </w:tcPr>
          <w:p w14:paraId="449D1049" w14:textId="77777777" w:rsidR="00C51CD4" w:rsidRPr="005800E4" w:rsidRDefault="00C51CD4" w:rsidP="003F07D0">
            <w:pPr>
              <w:spacing w:before="0" w:after="0" w:line="276" w:lineRule="auto"/>
              <w:rPr>
                <w:sz w:val="20"/>
              </w:rPr>
            </w:pPr>
            <w:r w:rsidRPr="005800E4">
              <w:rPr>
                <w:sz w:val="20"/>
              </w:rPr>
              <w:t xml:space="preserve">Необходимо обязательное общественное обсуждение в соответствии со статьей 20 Федерального закона №44-ФЗ. </w:t>
            </w:r>
          </w:p>
        </w:tc>
        <w:tc>
          <w:tcPr>
            <w:tcW w:w="1347" w:type="pct"/>
            <w:gridSpan w:val="2"/>
            <w:shd w:val="clear" w:color="auto" w:fill="auto"/>
            <w:hideMark/>
          </w:tcPr>
          <w:p w14:paraId="588697CF" w14:textId="77777777" w:rsidR="00B17E0B" w:rsidRPr="005800E4" w:rsidRDefault="00B17E0B" w:rsidP="003F07D0">
            <w:pPr>
              <w:spacing w:before="0" w:after="0" w:line="276" w:lineRule="auto"/>
              <w:rPr>
                <w:sz w:val="20"/>
              </w:rPr>
            </w:pPr>
            <w:r w:rsidRPr="005800E4">
              <w:rPr>
                <w:sz w:val="20"/>
              </w:rPr>
              <w:t>Устарело.</w:t>
            </w:r>
          </w:p>
          <w:p w14:paraId="3E7AD17E" w14:textId="77777777" w:rsidR="00C51CD4" w:rsidRPr="005800E4" w:rsidRDefault="00B17E0B" w:rsidP="003F07D0">
            <w:pPr>
              <w:spacing w:before="0" w:after="0" w:line="276" w:lineRule="auto"/>
              <w:rPr>
                <w:sz w:val="20"/>
              </w:rPr>
            </w:pPr>
            <w:r w:rsidRPr="005800E4">
              <w:rPr>
                <w:sz w:val="20"/>
              </w:rPr>
              <w:t>Если первая версия извещения размещена до выхода версии 10.0 ЕИС , то требуется обязательное заполнение, в других случаях игнорируется при приеме/передаче</w:t>
            </w:r>
          </w:p>
        </w:tc>
      </w:tr>
      <w:tr w:rsidR="00EB3549" w:rsidRPr="005800E4" w14:paraId="4676BD43" w14:textId="77777777" w:rsidTr="00CB07DB">
        <w:tc>
          <w:tcPr>
            <w:tcW w:w="5000" w:type="pct"/>
            <w:gridSpan w:val="12"/>
            <w:shd w:val="clear" w:color="auto" w:fill="auto"/>
            <w:hideMark/>
          </w:tcPr>
          <w:p w14:paraId="53177881" w14:textId="77777777" w:rsidR="00EB3549" w:rsidRPr="005800E4" w:rsidRDefault="00EB3549" w:rsidP="003F07D0">
            <w:pPr>
              <w:spacing w:before="0" w:after="0" w:line="276" w:lineRule="auto"/>
              <w:jc w:val="center"/>
              <w:rPr>
                <w:sz w:val="20"/>
              </w:rPr>
            </w:pPr>
            <w:r w:rsidRPr="005800E4">
              <w:rPr>
                <w:b/>
                <w:bCs/>
                <w:sz w:val="20"/>
              </w:rPr>
              <w:t>Валюта</w:t>
            </w:r>
          </w:p>
        </w:tc>
      </w:tr>
      <w:tr w:rsidR="000D623B" w:rsidRPr="005800E4" w14:paraId="0548E9F0" w14:textId="77777777" w:rsidTr="00CB07DB">
        <w:tc>
          <w:tcPr>
            <w:tcW w:w="926" w:type="pct"/>
            <w:gridSpan w:val="2"/>
            <w:shd w:val="clear" w:color="auto" w:fill="auto"/>
            <w:hideMark/>
          </w:tcPr>
          <w:p w14:paraId="5447895B" w14:textId="77777777" w:rsidR="00EB3549" w:rsidRPr="005800E4" w:rsidRDefault="00EB3549" w:rsidP="003F07D0">
            <w:pPr>
              <w:spacing w:before="0" w:after="0" w:line="276" w:lineRule="auto"/>
              <w:rPr>
                <w:sz w:val="20"/>
              </w:rPr>
            </w:pPr>
            <w:r w:rsidRPr="005800E4">
              <w:rPr>
                <w:b/>
                <w:bCs/>
                <w:sz w:val="20"/>
              </w:rPr>
              <w:t>currency</w:t>
            </w:r>
          </w:p>
        </w:tc>
        <w:tc>
          <w:tcPr>
            <w:tcW w:w="621" w:type="pct"/>
            <w:gridSpan w:val="2"/>
            <w:shd w:val="clear" w:color="auto" w:fill="auto"/>
            <w:hideMark/>
          </w:tcPr>
          <w:p w14:paraId="576D55FA" w14:textId="77777777" w:rsidR="00EB3549" w:rsidRPr="005800E4" w:rsidRDefault="00EB3549" w:rsidP="003F07D0">
            <w:pPr>
              <w:spacing w:before="0" w:after="0" w:line="276" w:lineRule="auto"/>
              <w:rPr>
                <w:sz w:val="20"/>
              </w:rPr>
            </w:pPr>
            <w:r w:rsidRPr="005800E4">
              <w:rPr>
                <w:sz w:val="20"/>
              </w:rPr>
              <w:t> </w:t>
            </w:r>
          </w:p>
        </w:tc>
        <w:tc>
          <w:tcPr>
            <w:tcW w:w="280" w:type="pct"/>
            <w:gridSpan w:val="2"/>
            <w:shd w:val="clear" w:color="auto" w:fill="auto"/>
            <w:hideMark/>
          </w:tcPr>
          <w:p w14:paraId="18884392" w14:textId="77777777" w:rsidR="00EB3549" w:rsidRPr="005800E4" w:rsidRDefault="00EB3549" w:rsidP="003F07D0">
            <w:pPr>
              <w:spacing w:before="0" w:after="0" w:line="276" w:lineRule="auto"/>
              <w:rPr>
                <w:sz w:val="20"/>
              </w:rPr>
            </w:pPr>
            <w:r w:rsidRPr="005800E4">
              <w:rPr>
                <w:sz w:val="20"/>
              </w:rPr>
              <w:t> </w:t>
            </w:r>
          </w:p>
        </w:tc>
        <w:tc>
          <w:tcPr>
            <w:tcW w:w="445" w:type="pct"/>
            <w:gridSpan w:val="2"/>
            <w:shd w:val="clear" w:color="auto" w:fill="auto"/>
            <w:hideMark/>
          </w:tcPr>
          <w:p w14:paraId="3E94F328" w14:textId="77777777" w:rsidR="00EB3549" w:rsidRPr="005800E4" w:rsidRDefault="00EB3549" w:rsidP="003F07D0">
            <w:pPr>
              <w:spacing w:before="0" w:after="0" w:line="276" w:lineRule="auto"/>
              <w:rPr>
                <w:sz w:val="20"/>
              </w:rPr>
            </w:pPr>
            <w:r w:rsidRPr="005800E4">
              <w:rPr>
                <w:sz w:val="20"/>
              </w:rPr>
              <w:t> </w:t>
            </w:r>
          </w:p>
        </w:tc>
        <w:tc>
          <w:tcPr>
            <w:tcW w:w="1381" w:type="pct"/>
            <w:gridSpan w:val="2"/>
            <w:shd w:val="clear" w:color="auto" w:fill="auto"/>
            <w:hideMark/>
          </w:tcPr>
          <w:p w14:paraId="73412B6E" w14:textId="77777777" w:rsidR="00EB3549" w:rsidRPr="005800E4" w:rsidRDefault="00EB3549" w:rsidP="003F07D0">
            <w:pPr>
              <w:spacing w:before="0" w:after="0" w:line="276" w:lineRule="auto"/>
              <w:rPr>
                <w:sz w:val="20"/>
              </w:rPr>
            </w:pPr>
            <w:r w:rsidRPr="005800E4">
              <w:rPr>
                <w:sz w:val="20"/>
              </w:rPr>
              <w:t> </w:t>
            </w:r>
          </w:p>
        </w:tc>
        <w:tc>
          <w:tcPr>
            <w:tcW w:w="1347" w:type="pct"/>
            <w:gridSpan w:val="2"/>
            <w:shd w:val="clear" w:color="auto" w:fill="auto"/>
            <w:hideMark/>
          </w:tcPr>
          <w:p w14:paraId="262C1C5D" w14:textId="77777777" w:rsidR="00EB3549" w:rsidRPr="005800E4" w:rsidRDefault="00EB3549" w:rsidP="003F07D0">
            <w:pPr>
              <w:spacing w:before="0" w:after="0" w:line="276" w:lineRule="auto"/>
              <w:rPr>
                <w:sz w:val="20"/>
              </w:rPr>
            </w:pPr>
            <w:r w:rsidRPr="005800E4">
              <w:rPr>
                <w:sz w:val="20"/>
              </w:rPr>
              <w:t xml:space="preserve"> </w:t>
            </w:r>
          </w:p>
        </w:tc>
      </w:tr>
      <w:tr w:rsidR="000D623B" w:rsidRPr="005800E4" w14:paraId="7F2B5386" w14:textId="77777777" w:rsidTr="00CB07DB">
        <w:tc>
          <w:tcPr>
            <w:tcW w:w="926" w:type="pct"/>
            <w:gridSpan w:val="2"/>
            <w:shd w:val="clear" w:color="auto" w:fill="auto"/>
            <w:hideMark/>
          </w:tcPr>
          <w:p w14:paraId="594360F8" w14:textId="77777777" w:rsidR="00EB3549" w:rsidRPr="005800E4" w:rsidRDefault="00EB3549" w:rsidP="003F07D0">
            <w:pPr>
              <w:spacing w:before="0" w:after="0" w:line="276" w:lineRule="auto"/>
              <w:rPr>
                <w:sz w:val="20"/>
              </w:rPr>
            </w:pPr>
            <w:r w:rsidRPr="005800E4">
              <w:rPr>
                <w:sz w:val="20"/>
              </w:rPr>
              <w:t> </w:t>
            </w:r>
          </w:p>
        </w:tc>
        <w:tc>
          <w:tcPr>
            <w:tcW w:w="621" w:type="pct"/>
            <w:gridSpan w:val="2"/>
            <w:shd w:val="clear" w:color="auto" w:fill="auto"/>
            <w:hideMark/>
          </w:tcPr>
          <w:p w14:paraId="08EC008F" w14:textId="77777777" w:rsidR="00EB3549" w:rsidRPr="005800E4" w:rsidRDefault="00EB3549" w:rsidP="003F07D0">
            <w:pPr>
              <w:spacing w:before="0" w:after="0" w:line="276" w:lineRule="auto"/>
              <w:rPr>
                <w:sz w:val="20"/>
              </w:rPr>
            </w:pPr>
            <w:r w:rsidRPr="005800E4">
              <w:rPr>
                <w:sz w:val="20"/>
              </w:rPr>
              <w:t xml:space="preserve">code </w:t>
            </w:r>
          </w:p>
        </w:tc>
        <w:tc>
          <w:tcPr>
            <w:tcW w:w="280" w:type="pct"/>
            <w:gridSpan w:val="2"/>
            <w:shd w:val="clear" w:color="auto" w:fill="auto"/>
            <w:hideMark/>
          </w:tcPr>
          <w:p w14:paraId="60DE2818" w14:textId="77777777" w:rsidR="00EB3549" w:rsidRPr="005800E4" w:rsidRDefault="00EB3549" w:rsidP="003F07D0">
            <w:pPr>
              <w:spacing w:before="0" w:after="0" w:line="276" w:lineRule="auto"/>
              <w:jc w:val="center"/>
              <w:rPr>
                <w:sz w:val="20"/>
              </w:rPr>
            </w:pPr>
            <w:r w:rsidRPr="005800E4">
              <w:rPr>
                <w:sz w:val="20"/>
              </w:rPr>
              <w:t>O</w:t>
            </w:r>
          </w:p>
        </w:tc>
        <w:tc>
          <w:tcPr>
            <w:tcW w:w="445" w:type="pct"/>
            <w:gridSpan w:val="2"/>
            <w:shd w:val="clear" w:color="auto" w:fill="auto"/>
            <w:hideMark/>
          </w:tcPr>
          <w:p w14:paraId="45B4F8C2" w14:textId="77777777" w:rsidR="00EB3549" w:rsidRPr="005800E4" w:rsidRDefault="00EB3549" w:rsidP="003F07D0">
            <w:pPr>
              <w:spacing w:before="0" w:after="0" w:line="276" w:lineRule="auto"/>
              <w:jc w:val="center"/>
              <w:rPr>
                <w:sz w:val="20"/>
              </w:rPr>
            </w:pPr>
            <w:r w:rsidRPr="005800E4">
              <w:rPr>
                <w:sz w:val="20"/>
              </w:rPr>
              <w:t>T(1-3)</w:t>
            </w:r>
          </w:p>
        </w:tc>
        <w:tc>
          <w:tcPr>
            <w:tcW w:w="1381" w:type="pct"/>
            <w:gridSpan w:val="2"/>
            <w:shd w:val="clear" w:color="auto" w:fill="auto"/>
            <w:hideMark/>
          </w:tcPr>
          <w:p w14:paraId="4AB814B9" w14:textId="77777777" w:rsidR="00EB3549" w:rsidRPr="005800E4" w:rsidRDefault="00EB3549" w:rsidP="003F07D0">
            <w:pPr>
              <w:spacing w:before="0" w:after="0" w:line="276" w:lineRule="auto"/>
              <w:rPr>
                <w:sz w:val="20"/>
              </w:rPr>
            </w:pPr>
            <w:r w:rsidRPr="005800E4">
              <w:rPr>
                <w:sz w:val="20"/>
              </w:rPr>
              <w:t>Код валюты</w:t>
            </w:r>
          </w:p>
        </w:tc>
        <w:tc>
          <w:tcPr>
            <w:tcW w:w="1347" w:type="pct"/>
            <w:gridSpan w:val="2"/>
            <w:shd w:val="clear" w:color="auto" w:fill="auto"/>
            <w:hideMark/>
          </w:tcPr>
          <w:p w14:paraId="12FFECC7" w14:textId="77777777" w:rsidR="00EB3549" w:rsidRPr="005800E4" w:rsidRDefault="00EB3549" w:rsidP="003F07D0">
            <w:pPr>
              <w:spacing w:before="0" w:after="0" w:line="276" w:lineRule="auto"/>
              <w:rPr>
                <w:sz w:val="20"/>
              </w:rPr>
            </w:pPr>
            <w:r w:rsidRPr="005800E4">
              <w:rPr>
                <w:sz w:val="20"/>
              </w:rPr>
              <w:t xml:space="preserve"> </w:t>
            </w:r>
          </w:p>
        </w:tc>
      </w:tr>
      <w:tr w:rsidR="000D623B" w:rsidRPr="005800E4" w14:paraId="5731B73F" w14:textId="77777777" w:rsidTr="00CB07DB">
        <w:tc>
          <w:tcPr>
            <w:tcW w:w="926" w:type="pct"/>
            <w:gridSpan w:val="2"/>
            <w:shd w:val="clear" w:color="auto" w:fill="auto"/>
            <w:hideMark/>
          </w:tcPr>
          <w:p w14:paraId="3C303597" w14:textId="77777777" w:rsidR="00EB3549" w:rsidRPr="005800E4" w:rsidRDefault="00EB3549" w:rsidP="003F07D0">
            <w:pPr>
              <w:spacing w:before="0" w:after="0" w:line="276" w:lineRule="auto"/>
              <w:rPr>
                <w:sz w:val="20"/>
              </w:rPr>
            </w:pPr>
            <w:r w:rsidRPr="005800E4">
              <w:rPr>
                <w:sz w:val="20"/>
              </w:rPr>
              <w:t> </w:t>
            </w:r>
          </w:p>
        </w:tc>
        <w:tc>
          <w:tcPr>
            <w:tcW w:w="621" w:type="pct"/>
            <w:gridSpan w:val="2"/>
            <w:shd w:val="clear" w:color="auto" w:fill="auto"/>
            <w:hideMark/>
          </w:tcPr>
          <w:p w14:paraId="2084A9B7" w14:textId="77777777" w:rsidR="00EB3549" w:rsidRPr="005800E4" w:rsidRDefault="00EB3549" w:rsidP="003F07D0">
            <w:pPr>
              <w:spacing w:before="0" w:after="0" w:line="276" w:lineRule="auto"/>
              <w:rPr>
                <w:sz w:val="20"/>
              </w:rPr>
            </w:pPr>
            <w:r w:rsidRPr="005800E4">
              <w:rPr>
                <w:sz w:val="20"/>
              </w:rPr>
              <w:t xml:space="preserve">name </w:t>
            </w:r>
          </w:p>
        </w:tc>
        <w:tc>
          <w:tcPr>
            <w:tcW w:w="280" w:type="pct"/>
            <w:gridSpan w:val="2"/>
            <w:shd w:val="clear" w:color="auto" w:fill="auto"/>
            <w:hideMark/>
          </w:tcPr>
          <w:p w14:paraId="1C6F8C60" w14:textId="77777777" w:rsidR="00EB3549" w:rsidRPr="005800E4" w:rsidRDefault="00EB3549" w:rsidP="003F07D0">
            <w:pPr>
              <w:spacing w:before="0" w:after="0" w:line="276" w:lineRule="auto"/>
              <w:jc w:val="center"/>
              <w:rPr>
                <w:sz w:val="20"/>
              </w:rPr>
            </w:pPr>
            <w:r w:rsidRPr="005800E4">
              <w:rPr>
                <w:sz w:val="20"/>
              </w:rPr>
              <w:t>H</w:t>
            </w:r>
          </w:p>
        </w:tc>
        <w:tc>
          <w:tcPr>
            <w:tcW w:w="445" w:type="pct"/>
            <w:gridSpan w:val="2"/>
            <w:shd w:val="clear" w:color="auto" w:fill="auto"/>
            <w:hideMark/>
          </w:tcPr>
          <w:p w14:paraId="7E690FDE" w14:textId="77777777" w:rsidR="00EB3549" w:rsidRPr="005800E4" w:rsidRDefault="00EB3549" w:rsidP="003F07D0">
            <w:pPr>
              <w:spacing w:before="0" w:after="0" w:line="276" w:lineRule="auto"/>
              <w:jc w:val="center"/>
              <w:rPr>
                <w:sz w:val="20"/>
              </w:rPr>
            </w:pPr>
            <w:r w:rsidRPr="005800E4">
              <w:rPr>
                <w:sz w:val="20"/>
              </w:rPr>
              <w:t>T(1-50)</w:t>
            </w:r>
          </w:p>
        </w:tc>
        <w:tc>
          <w:tcPr>
            <w:tcW w:w="1381" w:type="pct"/>
            <w:gridSpan w:val="2"/>
            <w:shd w:val="clear" w:color="auto" w:fill="auto"/>
            <w:hideMark/>
          </w:tcPr>
          <w:p w14:paraId="1F92C56A" w14:textId="77777777" w:rsidR="00EB3549" w:rsidRPr="005800E4" w:rsidRDefault="00EB3549" w:rsidP="003F07D0">
            <w:pPr>
              <w:spacing w:before="0" w:after="0" w:line="276" w:lineRule="auto"/>
              <w:rPr>
                <w:sz w:val="20"/>
              </w:rPr>
            </w:pPr>
            <w:r w:rsidRPr="005800E4">
              <w:rPr>
                <w:sz w:val="20"/>
              </w:rPr>
              <w:t>Наименование валюты</w:t>
            </w:r>
          </w:p>
        </w:tc>
        <w:tc>
          <w:tcPr>
            <w:tcW w:w="1347" w:type="pct"/>
            <w:gridSpan w:val="2"/>
            <w:shd w:val="clear" w:color="auto" w:fill="auto"/>
            <w:hideMark/>
          </w:tcPr>
          <w:p w14:paraId="5CAC4075" w14:textId="77777777" w:rsidR="00EB3549" w:rsidRPr="005800E4" w:rsidRDefault="00EB3549" w:rsidP="003F07D0">
            <w:pPr>
              <w:spacing w:before="0" w:after="0" w:line="276" w:lineRule="auto"/>
              <w:rPr>
                <w:sz w:val="20"/>
              </w:rPr>
            </w:pPr>
            <w:r w:rsidRPr="005800E4">
              <w:rPr>
                <w:sz w:val="20"/>
              </w:rPr>
              <w:t xml:space="preserve"> </w:t>
            </w:r>
          </w:p>
        </w:tc>
      </w:tr>
      <w:tr w:rsidR="00A30CE1" w:rsidRPr="005800E4" w14:paraId="770D6376" w14:textId="77777777" w:rsidTr="00CB07DB">
        <w:tc>
          <w:tcPr>
            <w:tcW w:w="5000" w:type="pct"/>
            <w:gridSpan w:val="12"/>
            <w:shd w:val="clear" w:color="auto" w:fill="auto"/>
            <w:hideMark/>
          </w:tcPr>
          <w:p w14:paraId="294FD78F" w14:textId="77777777" w:rsidR="00A30CE1" w:rsidRPr="005800E4" w:rsidRDefault="00A30CE1" w:rsidP="003F07D0">
            <w:pPr>
              <w:spacing w:before="0" w:after="0" w:line="276" w:lineRule="auto"/>
              <w:jc w:val="center"/>
              <w:rPr>
                <w:sz w:val="20"/>
              </w:rPr>
            </w:pPr>
            <w:r w:rsidRPr="005800E4">
              <w:rPr>
                <w:b/>
                <w:bCs/>
                <w:sz w:val="20"/>
              </w:rPr>
              <w:t>Указать НМЦК в валюте контракта</w:t>
            </w:r>
          </w:p>
        </w:tc>
      </w:tr>
      <w:tr w:rsidR="00A30CE1" w:rsidRPr="005800E4" w14:paraId="6A78F530" w14:textId="77777777" w:rsidTr="00CB07DB">
        <w:tc>
          <w:tcPr>
            <w:tcW w:w="926" w:type="pct"/>
            <w:gridSpan w:val="2"/>
            <w:shd w:val="clear" w:color="auto" w:fill="auto"/>
            <w:hideMark/>
          </w:tcPr>
          <w:p w14:paraId="57AD8FE4" w14:textId="77777777" w:rsidR="00A30CE1" w:rsidRPr="005800E4" w:rsidRDefault="00A30CE1" w:rsidP="003F07D0">
            <w:pPr>
              <w:spacing w:before="0" w:after="0" w:line="276" w:lineRule="auto"/>
              <w:rPr>
                <w:sz w:val="20"/>
              </w:rPr>
            </w:pPr>
            <w:r w:rsidRPr="005800E4">
              <w:rPr>
                <w:b/>
                <w:bCs/>
                <w:sz w:val="20"/>
              </w:rPr>
              <w:t>isMaxPriceCurrency</w:t>
            </w:r>
          </w:p>
        </w:tc>
        <w:tc>
          <w:tcPr>
            <w:tcW w:w="621" w:type="pct"/>
            <w:gridSpan w:val="2"/>
            <w:shd w:val="clear" w:color="auto" w:fill="auto"/>
            <w:hideMark/>
          </w:tcPr>
          <w:p w14:paraId="3875F891" w14:textId="77777777" w:rsidR="00A30CE1" w:rsidRPr="005800E4" w:rsidRDefault="00A30CE1" w:rsidP="003F07D0">
            <w:pPr>
              <w:spacing w:before="0" w:after="0" w:line="276" w:lineRule="auto"/>
              <w:rPr>
                <w:sz w:val="20"/>
              </w:rPr>
            </w:pPr>
            <w:r w:rsidRPr="005800E4">
              <w:rPr>
                <w:sz w:val="20"/>
              </w:rPr>
              <w:t> </w:t>
            </w:r>
          </w:p>
        </w:tc>
        <w:tc>
          <w:tcPr>
            <w:tcW w:w="280" w:type="pct"/>
            <w:gridSpan w:val="2"/>
            <w:shd w:val="clear" w:color="auto" w:fill="auto"/>
            <w:hideMark/>
          </w:tcPr>
          <w:p w14:paraId="20CDAB3E" w14:textId="77777777" w:rsidR="00A30CE1" w:rsidRPr="005800E4" w:rsidRDefault="00A30CE1" w:rsidP="003F07D0">
            <w:pPr>
              <w:spacing w:before="0" w:after="0" w:line="276" w:lineRule="auto"/>
              <w:rPr>
                <w:sz w:val="20"/>
              </w:rPr>
            </w:pPr>
            <w:r w:rsidRPr="005800E4">
              <w:rPr>
                <w:sz w:val="20"/>
              </w:rPr>
              <w:t> </w:t>
            </w:r>
          </w:p>
        </w:tc>
        <w:tc>
          <w:tcPr>
            <w:tcW w:w="445" w:type="pct"/>
            <w:gridSpan w:val="2"/>
            <w:shd w:val="clear" w:color="auto" w:fill="auto"/>
            <w:hideMark/>
          </w:tcPr>
          <w:p w14:paraId="0D2F37D4" w14:textId="77777777" w:rsidR="00A30CE1" w:rsidRPr="005800E4" w:rsidRDefault="00A30CE1" w:rsidP="003F07D0">
            <w:pPr>
              <w:spacing w:before="0" w:after="0" w:line="276" w:lineRule="auto"/>
              <w:rPr>
                <w:sz w:val="20"/>
              </w:rPr>
            </w:pPr>
            <w:r w:rsidRPr="005800E4">
              <w:rPr>
                <w:sz w:val="20"/>
              </w:rPr>
              <w:t> </w:t>
            </w:r>
          </w:p>
        </w:tc>
        <w:tc>
          <w:tcPr>
            <w:tcW w:w="1381" w:type="pct"/>
            <w:gridSpan w:val="2"/>
            <w:shd w:val="clear" w:color="auto" w:fill="auto"/>
            <w:hideMark/>
          </w:tcPr>
          <w:p w14:paraId="677D6C5F" w14:textId="77777777" w:rsidR="00A30CE1" w:rsidRPr="005800E4" w:rsidRDefault="00A30CE1" w:rsidP="003F07D0">
            <w:pPr>
              <w:spacing w:before="0" w:after="0" w:line="276" w:lineRule="auto"/>
              <w:rPr>
                <w:sz w:val="20"/>
              </w:rPr>
            </w:pPr>
            <w:r w:rsidRPr="005800E4">
              <w:rPr>
                <w:sz w:val="20"/>
              </w:rPr>
              <w:t> </w:t>
            </w:r>
          </w:p>
        </w:tc>
        <w:tc>
          <w:tcPr>
            <w:tcW w:w="1347" w:type="pct"/>
            <w:gridSpan w:val="2"/>
            <w:shd w:val="clear" w:color="auto" w:fill="auto"/>
            <w:hideMark/>
          </w:tcPr>
          <w:p w14:paraId="51B366BB" w14:textId="77777777" w:rsidR="00A30CE1" w:rsidRPr="005800E4" w:rsidRDefault="00A30CE1" w:rsidP="003F07D0">
            <w:pPr>
              <w:spacing w:before="0" w:after="0" w:line="276" w:lineRule="auto"/>
              <w:rPr>
                <w:sz w:val="20"/>
              </w:rPr>
            </w:pPr>
            <w:r w:rsidRPr="005800E4">
              <w:rPr>
                <w:sz w:val="20"/>
              </w:rPr>
              <w:t xml:space="preserve"> </w:t>
            </w:r>
          </w:p>
        </w:tc>
      </w:tr>
      <w:tr w:rsidR="00A30CE1" w:rsidRPr="005800E4" w14:paraId="49C88BD6" w14:textId="77777777" w:rsidTr="00CB07DB">
        <w:tc>
          <w:tcPr>
            <w:tcW w:w="926" w:type="pct"/>
            <w:gridSpan w:val="2"/>
            <w:shd w:val="clear" w:color="auto" w:fill="auto"/>
            <w:hideMark/>
          </w:tcPr>
          <w:p w14:paraId="3D6329CC" w14:textId="77777777" w:rsidR="00A30CE1" w:rsidRPr="005800E4" w:rsidRDefault="00A30CE1" w:rsidP="003F07D0">
            <w:pPr>
              <w:spacing w:before="0" w:after="0" w:line="276" w:lineRule="auto"/>
              <w:rPr>
                <w:sz w:val="20"/>
              </w:rPr>
            </w:pPr>
            <w:r w:rsidRPr="005800E4">
              <w:rPr>
                <w:sz w:val="20"/>
              </w:rPr>
              <w:t> </w:t>
            </w:r>
          </w:p>
        </w:tc>
        <w:tc>
          <w:tcPr>
            <w:tcW w:w="621" w:type="pct"/>
            <w:gridSpan w:val="2"/>
            <w:shd w:val="clear" w:color="auto" w:fill="auto"/>
            <w:hideMark/>
          </w:tcPr>
          <w:p w14:paraId="20475E83" w14:textId="77777777" w:rsidR="00A30CE1" w:rsidRPr="005800E4" w:rsidRDefault="00A30CE1" w:rsidP="003F07D0">
            <w:pPr>
              <w:spacing w:before="0" w:after="0" w:line="276" w:lineRule="auto"/>
              <w:rPr>
                <w:sz w:val="20"/>
              </w:rPr>
            </w:pPr>
            <w:r w:rsidRPr="005800E4">
              <w:rPr>
                <w:sz w:val="20"/>
              </w:rPr>
              <w:t>maxPriceCurrency</w:t>
            </w:r>
          </w:p>
        </w:tc>
        <w:tc>
          <w:tcPr>
            <w:tcW w:w="280" w:type="pct"/>
            <w:gridSpan w:val="2"/>
            <w:shd w:val="clear" w:color="auto" w:fill="auto"/>
            <w:hideMark/>
          </w:tcPr>
          <w:p w14:paraId="6D01948A" w14:textId="77777777" w:rsidR="00A30CE1" w:rsidRPr="005800E4" w:rsidRDefault="00A30CE1" w:rsidP="003F07D0">
            <w:pPr>
              <w:spacing w:before="0" w:after="0" w:line="276" w:lineRule="auto"/>
              <w:jc w:val="center"/>
              <w:rPr>
                <w:sz w:val="20"/>
              </w:rPr>
            </w:pPr>
            <w:r w:rsidRPr="005800E4">
              <w:rPr>
                <w:sz w:val="20"/>
              </w:rPr>
              <w:t>O</w:t>
            </w:r>
          </w:p>
        </w:tc>
        <w:tc>
          <w:tcPr>
            <w:tcW w:w="445" w:type="pct"/>
            <w:gridSpan w:val="2"/>
            <w:shd w:val="clear" w:color="auto" w:fill="auto"/>
            <w:hideMark/>
          </w:tcPr>
          <w:p w14:paraId="70AC60E0" w14:textId="77777777" w:rsidR="00A30CE1" w:rsidRPr="005800E4" w:rsidRDefault="00A30CE1" w:rsidP="003F07D0">
            <w:pPr>
              <w:spacing w:before="0" w:after="0" w:line="276" w:lineRule="auto"/>
              <w:jc w:val="center"/>
              <w:rPr>
                <w:sz w:val="20"/>
              </w:rPr>
            </w:pPr>
            <w:r w:rsidRPr="005800E4">
              <w:rPr>
                <w:sz w:val="20"/>
                <w:lang w:val="en-US"/>
              </w:rPr>
              <w:t>T(1-21)</w:t>
            </w:r>
          </w:p>
        </w:tc>
        <w:tc>
          <w:tcPr>
            <w:tcW w:w="1381" w:type="pct"/>
            <w:gridSpan w:val="2"/>
            <w:shd w:val="clear" w:color="auto" w:fill="auto"/>
            <w:hideMark/>
          </w:tcPr>
          <w:p w14:paraId="200D5D33" w14:textId="77777777" w:rsidR="00A30CE1" w:rsidRPr="005800E4" w:rsidRDefault="00A30CE1" w:rsidP="003F07D0">
            <w:pPr>
              <w:spacing w:before="0" w:after="0" w:line="276" w:lineRule="auto"/>
              <w:rPr>
                <w:sz w:val="20"/>
              </w:rPr>
            </w:pPr>
            <w:r w:rsidRPr="005800E4">
              <w:rPr>
                <w:sz w:val="20"/>
              </w:rPr>
              <w:t>Начальная (максимальная) цена в валюте контракта</w:t>
            </w:r>
          </w:p>
        </w:tc>
        <w:tc>
          <w:tcPr>
            <w:tcW w:w="1347" w:type="pct"/>
            <w:gridSpan w:val="2"/>
            <w:shd w:val="clear" w:color="auto" w:fill="auto"/>
            <w:hideMark/>
          </w:tcPr>
          <w:p w14:paraId="3BBD2FB1" w14:textId="77777777" w:rsidR="00A30CE1" w:rsidRPr="005800E4" w:rsidRDefault="00A30CE1" w:rsidP="003F07D0">
            <w:pPr>
              <w:spacing w:before="0" w:after="0" w:line="276" w:lineRule="auto"/>
              <w:rPr>
                <w:sz w:val="20"/>
              </w:rPr>
            </w:pPr>
            <w:r w:rsidRPr="005800E4">
              <w:rPr>
                <w:sz w:val="20"/>
              </w:rPr>
              <w:t>Шаблон значения: (-)?\</w:t>
            </w:r>
            <w:r w:rsidRPr="005800E4">
              <w:rPr>
                <w:sz w:val="20"/>
                <w:lang w:val="en-US"/>
              </w:rPr>
              <w:t>d</w:t>
            </w:r>
            <w:r w:rsidRPr="005800E4">
              <w:rPr>
                <w:sz w:val="20"/>
              </w:rPr>
              <w:t>+(\.\</w:t>
            </w:r>
            <w:r w:rsidRPr="005800E4">
              <w:rPr>
                <w:sz w:val="20"/>
                <w:lang w:val="en-US"/>
              </w:rPr>
              <w:t>d</w:t>
            </w:r>
            <w:r w:rsidRPr="005800E4">
              <w:rPr>
                <w:sz w:val="20"/>
              </w:rPr>
              <w:t>\</w:t>
            </w:r>
            <w:r w:rsidRPr="005800E4">
              <w:rPr>
                <w:sz w:val="20"/>
                <w:lang w:val="en-US"/>
              </w:rPr>
              <w:t>d</w:t>
            </w:r>
            <w:r w:rsidRPr="005800E4">
              <w:rPr>
                <w:sz w:val="20"/>
              </w:rPr>
              <w:t>)?</w:t>
            </w:r>
          </w:p>
          <w:p w14:paraId="63DB5BAF" w14:textId="77777777" w:rsidR="00A30CE1" w:rsidRPr="005800E4" w:rsidRDefault="00A30CE1" w:rsidP="003F07D0">
            <w:pPr>
              <w:spacing w:before="0" w:after="0" w:line="276" w:lineRule="auto"/>
              <w:rPr>
                <w:sz w:val="20"/>
              </w:rPr>
            </w:pPr>
          </w:p>
          <w:p w14:paraId="7159463A" w14:textId="77777777" w:rsidR="005C59BF" w:rsidRPr="005800E4" w:rsidRDefault="005C59BF" w:rsidP="003F07D0">
            <w:pPr>
              <w:spacing w:before="0" w:after="0" w:line="276" w:lineRule="auto"/>
              <w:rPr>
                <w:sz w:val="20"/>
              </w:rPr>
            </w:pPr>
            <w:r w:rsidRPr="005800E4">
              <w:rPr>
                <w:sz w:val="20"/>
              </w:rPr>
              <w:t>Заполняется автоматически по формуле:</w:t>
            </w:r>
          </w:p>
          <w:p w14:paraId="08E8105E" w14:textId="77777777" w:rsidR="00A30CE1" w:rsidRPr="005800E4" w:rsidRDefault="005C59BF" w:rsidP="003F07D0">
            <w:pPr>
              <w:spacing w:before="0" w:after="0" w:line="276" w:lineRule="auto"/>
              <w:rPr>
                <w:sz w:val="20"/>
              </w:rPr>
            </w:pPr>
            <w:r w:rsidRPr="005800E4">
              <w:rPr>
                <w:sz w:val="20"/>
              </w:rPr>
              <w:t>maxPrice / currencyRate/rate, где  currencyRate/rate - курс валюты по отношению к рублю на дату последнего сохранения извещения/изменения извещения (приема интеграционного пакета)</w:t>
            </w:r>
          </w:p>
        </w:tc>
      </w:tr>
      <w:tr w:rsidR="00A30CE1" w:rsidRPr="005800E4" w14:paraId="5CB0171E" w14:textId="77777777" w:rsidTr="00CB07DB">
        <w:tc>
          <w:tcPr>
            <w:tcW w:w="926" w:type="pct"/>
            <w:gridSpan w:val="2"/>
            <w:shd w:val="clear" w:color="auto" w:fill="auto"/>
            <w:hideMark/>
          </w:tcPr>
          <w:p w14:paraId="2DA97898" w14:textId="77777777" w:rsidR="00A30CE1" w:rsidRPr="005800E4" w:rsidRDefault="00A30CE1" w:rsidP="003F07D0">
            <w:pPr>
              <w:spacing w:before="0" w:after="0" w:line="276" w:lineRule="auto"/>
              <w:rPr>
                <w:sz w:val="20"/>
              </w:rPr>
            </w:pPr>
            <w:r w:rsidRPr="005800E4">
              <w:rPr>
                <w:sz w:val="20"/>
              </w:rPr>
              <w:t> </w:t>
            </w:r>
          </w:p>
        </w:tc>
        <w:tc>
          <w:tcPr>
            <w:tcW w:w="621" w:type="pct"/>
            <w:gridSpan w:val="2"/>
            <w:shd w:val="clear" w:color="auto" w:fill="auto"/>
            <w:hideMark/>
          </w:tcPr>
          <w:p w14:paraId="59842F9E" w14:textId="77777777" w:rsidR="00A30CE1" w:rsidRPr="005800E4" w:rsidRDefault="00A30CE1" w:rsidP="003F07D0">
            <w:pPr>
              <w:spacing w:before="0" w:after="0" w:line="276" w:lineRule="auto"/>
              <w:rPr>
                <w:sz w:val="20"/>
              </w:rPr>
            </w:pPr>
            <w:r w:rsidRPr="005800E4">
              <w:rPr>
                <w:sz w:val="20"/>
              </w:rPr>
              <w:t>currency</w:t>
            </w:r>
          </w:p>
        </w:tc>
        <w:tc>
          <w:tcPr>
            <w:tcW w:w="280" w:type="pct"/>
            <w:gridSpan w:val="2"/>
            <w:shd w:val="clear" w:color="auto" w:fill="auto"/>
            <w:hideMark/>
          </w:tcPr>
          <w:p w14:paraId="3F23966B" w14:textId="77777777" w:rsidR="00A30CE1" w:rsidRPr="005800E4" w:rsidRDefault="00A30CE1" w:rsidP="003F07D0">
            <w:pPr>
              <w:spacing w:before="0" w:after="0" w:line="276" w:lineRule="auto"/>
              <w:jc w:val="center"/>
              <w:rPr>
                <w:sz w:val="20"/>
              </w:rPr>
            </w:pPr>
            <w:r w:rsidRPr="005800E4">
              <w:rPr>
                <w:sz w:val="20"/>
              </w:rPr>
              <w:t>О</w:t>
            </w:r>
          </w:p>
        </w:tc>
        <w:tc>
          <w:tcPr>
            <w:tcW w:w="445" w:type="pct"/>
            <w:gridSpan w:val="2"/>
            <w:shd w:val="clear" w:color="auto" w:fill="auto"/>
            <w:hideMark/>
          </w:tcPr>
          <w:p w14:paraId="534E4E6D" w14:textId="77777777" w:rsidR="00A30CE1" w:rsidRPr="005800E4" w:rsidRDefault="00A30CE1"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hideMark/>
          </w:tcPr>
          <w:p w14:paraId="7E239757" w14:textId="77777777" w:rsidR="00A30CE1" w:rsidRPr="005800E4" w:rsidRDefault="00A30CE1" w:rsidP="003F07D0">
            <w:pPr>
              <w:spacing w:before="0" w:after="0" w:line="276" w:lineRule="auto"/>
              <w:rPr>
                <w:sz w:val="20"/>
              </w:rPr>
            </w:pPr>
            <w:r w:rsidRPr="005800E4">
              <w:rPr>
                <w:sz w:val="20"/>
              </w:rPr>
              <w:t>Валюта</w:t>
            </w:r>
          </w:p>
        </w:tc>
        <w:tc>
          <w:tcPr>
            <w:tcW w:w="1347" w:type="pct"/>
            <w:gridSpan w:val="2"/>
            <w:shd w:val="clear" w:color="auto" w:fill="auto"/>
            <w:hideMark/>
          </w:tcPr>
          <w:p w14:paraId="3671EC74" w14:textId="77777777" w:rsidR="00A30CE1" w:rsidRPr="005800E4" w:rsidRDefault="005C59BF" w:rsidP="003F07D0">
            <w:pPr>
              <w:spacing w:before="0" w:after="0" w:line="276" w:lineRule="auto"/>
              <w:rPr>
                <w:sz w:val="20"/>
              </w:rPr>
            </w:pPr>
            <w:r w:rsidRPr="005800E4">
              <w:rPr>
                <w:sz w:val="20"/>
              </w:rPr>
              <w:t>Валюта из справочника "Список валют, курс на которые устанавливается ЦБ РФ" (nsiContractCurrencyCBRF)</w:t>
            </w:r>
          </w:p>
          <w:p w14:paraId="4B88DDC1" w14:textId="77777777" w:rsidR="00C40565" w:rsidRPr="005800E4" w:rsidRDefault="00C40565" w:rsidP="003F07D0">
            <w:pPr>
              <w:spacing w:before="0" w:after="0" w:line="276" w:lineRule="auto"/>
              <w:rPr>
                <w:sz w:val="20"/>
              </w:rPr>
            </w:pPr>
          </w:p>
        </w:tc>
      </w:tr>
      <w:tr w:rsidR="00A30CE1" w:rsidRPr="005800E4" w14:paraId="4FF7A43E" w14:textId="77777777" w:rsidTr="00CB07DB">
        <w:tc>
          <w:tcPr>
            <w:tcW w:w="926" w:type="pct"/>
            <w:gridSpan w:val="2"/>
            <w:shd w:val="clear" w:color="auto" w:fill="auto"/>
          </w:tcPr>
          <w:p w14:paraId="6A73CA37" w14:textId="77777777" w:rsidR="00A30CE1" w:rsidRPr="005800E4" w:rsidRDefault="00A30CE1" w:rsidP="003F07D0">
            <w:pPr>
              <w:spacing w:before="0" w:after="0" w:line="276" w:lineRule="auto"/>
              <w:rPr>
                <w:sz w:val="20"/>
              </w:rPr>
            </w:pPr>
          </w:p>
        </w:tc>
        <w:tc>
          <w:tcPr>
            <w:tcW w:w="621" w:type="pct"/>
            <w:gridSpan w:val="2"/>
            <w:shd w:val="clear" w:color="auto" w:fill="auto"/>
          </w:tcPr>
          <w:p w14:paraId="77218488" w14:textId="77777777" w:rsidR="00A30CE1" w:rsidRPr="005800E4" w:rsidRDefault="00A30CE1" w:rsidP="003F07D0">
            <w:pPr>
              <w:spacing w:before="0" w:after="0" w:line="276" w:lineRule="auto"/>
              <w:rPr>
                <w:sz w:val="20"/>
              </w:rPr>
            </w:pPr>
            <w:r w:rsidRPr="005800E4">
              <w:rPr>
                <w:sz w:val="20"/>
              </w:rPr>
              <w:t>currencyRate</w:t>
            </w:r>
          </w:p>
        </w:tc>
        <w:tc>
          <w:tcPr>
            <w:tcW w:w="280" w:type="pct"/>
            <w:gridSpan w:val="2"/>
            <w:shd w:val="clear" w:color="auto" w:fill="auto"/>
          </w:tcPr>
          <w:p w14:paraId="5BE64C77" w14:textId="77777777" w:rsidR="00A30CE1" w:rsidRPr="005800E4" w:rsidRDefault="00A30CE1" w:rsidP="003F07D0">
            <w:pPr>
              <w:spacing w:before="0" w:after="0" w:line="276" w:lineRule="auto"/>
              <w:jc w:val="center"/>
              <w:rPr>
                <w:sz w:val="20"/>
              </w:rPr>
            </w:pPr>
            <w:r w:rsidRPr="005800E4">
              <w:rPr>
                <w:sz w:val="20"/>
              </w:rPr>
              <w:t>Н</w:t>
            </w:r>
          </w:p>
        </w:tc>
        <w:tc>
          <w:tcPr>
            <w:tcW w:w="445" w:type="pct"/>
            <w:gridSpan w:val="2"/>
            <w:shd w:val="clear" w:color="auto" w:fill="auto"/>
          </w:tcPr>
          <w:p w14:paraId="2D106333" w14:textId="77777777" w:rsidR="00A30CE1" w:rsidRPr="005800E4" w:rsidRDefault="00A30CE1"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tcPr>
          <w:p w14:paraId="68BA5991" w14:textId="77777777" w:rsidR="00A30CE1" w:rsidRPr="005800E4" w:rsidRDefault="00A30CE1" w:rsidP="003F07D0">
            <w:pPr>
              <w:spacing w:before="0" w:after="0" w:line="276" w:lineRule="auto"/>
              <w:rPr>
                <w:sz w:val="20"/>
              </w:rPr>
            </w:pPr>
            <w:r w:rsidRPr="005800E4">
              <w:rPr>
                <w:sz w:val="20"/>
              </w:rPr>
              <w:t>Курс валюты по отношению к рублю на дату последнего сохранения извещения/изменения извещения (приема интеграционного пакета)</w:t>
            </w:r>
          </w:p>
        </w:tc>
        <w:tc>
          <w:tcPr>
            <w:tcW w:w="1347" w:type="pct"/>
            <w:gridSpan w:val="2"/>
            <w:shd w:val="clear" w:color="auto" w:fill="auto"/>
          </w:tcPr>
          <w:p w14:paraId="500AF8CD" w14:textId="77777777" w:rsidR="00A30CE1" w:rsidRPr="005800E4" w:rsidRDefault="009C2C82" w:rsidP="003F07D0">
            <w:pPr>
              <w:spacing w:before="0" w:after="0" w:line="276" w:lineRule="auto"/>
              <w:rPr>
                <w:sz w:val="20"/>
              </w:rPr>
            </w:pPr>
            <w:r w:rsidRPr="005800E4">
              <w:rPr>
                <w:sz w:val="20"/>
              </w:rPr>
              <w:t>Если блок не задан, то поле "Курс валюты по отношению к рублю"(rate) заполняется автоматически значением из ОКВ курса ЦБ РФ на дату последнего сохранения извещения/изменения извещения (приема интеграционного пакета)</w:t>
            </w:r>
          </w:p>
        </w:tc>
      </w:tr>
      <w:tr w:rsidR="005C59BF" w:rsidRPr="005800E4" w14:paraId="356ED48B" w14:textId="77777777" w:rsidTr="00CB07DB">
        <w:tc>
          <w:tcPr>
            <w:tcW w:w="5000" w:type="pct"/>
            <w:gridSpan w:val="12"/>
            <w:shd w:val="clear" w:color="auto" w:fill="auto"/>
            <w:hideMark/>
          </w:tcPr>
          <w:p w14:paraId="6A64BB35" w14:textId="77777777" w:rsidR="005C59BF" w:rsidRPr="005800E4" w:rsidRDefault="005C59BF" w:rsidP="003F07D0">
            <w:pPr>
              <w:spacing w:before="0" w:after="0" w:line="276" w:lineRule="auto"/>
              <w:jc w:val="center"/>
              <w:rPr>
                <w:sz w:val="20"/>
              </w:rPr>
            </w:pPr>
            <w:r w:rsidRPr="005800E4">
              <w:rPr>
                <w:b/>
                <w:bCs/>
                <w:sz w:val="20"/>
              </w:rPr>
              <w:t>Валюта из справочника "Список валют, курс на которые устанавливается ЦБ РФ" (nsiContractCurrencyCBRF)</w:t>
            </w:r>
          </w:p>
        </w:tc>
      </w:tr>
      <w:tr w:rsidR="005C59BF" w:rsidRPr="005800E4" w14:paraId="35E1ADB2" w14:textId="77777777" w:rsidTr="00CB07DB">
        <w:tc>
          <w:tcPr>
            <w:tcW w:w="926" w:type="pct"/>
            <w:gridSpan w:val="2"/>
            <w:shd w:val="clear" w:color="auto" w:fill="auto"/>
            <w:hideMark/>
          </w:tcPr>
          <w:p w14:paraId="77DCAEBC" w14:textId="77777777" w:rsidR="005C59BF" w:rsidRPr="005800E4" w:rsidRDefault="005C59BF" w:rsidP="003F07D0">
            <w:pPr>
              <w:spacing w:before="0" w:after="0" w:line="276" w:lineRule="auto"/>
              <w:rPr>
                <w:sz w:val="20"/>
              </w:rPr>
            </w:pPr>
            <w:r w:rsidRPr="005800E4">
              <w:rPr>
                <w:b/>
                <w:bCs/>
                <w:sz w:val="20"/>
              </w:rPr>
              <w:lastRenderedPageBreak/>
              <w:t>currency</w:t>
            </w:r>
          </w:p>
        </w:tc>
        <w:tc>
          <w:tcPr>
            <w:tcW w:w="621" w:type="pct"/>
            <w:gridSpan w:val="2"/>
            <w:shd w:val="clear" w:color="auto" w:fill="auto"/>
            <w:hideMark/>
          </w:tcPr>
          <w:p w14:paraId="6828651F" w14:textId="77777777" w:rsidR="005C59BF" w:rsidRPr="005800E4" w:rsidRDefault="005C59BF" w:rsidP="003F07D0">
            <w:pPr>
              <w:spacing w:before="0" w:after="0" w:line="276" w:lineRule="auto"/>
              <w:rPr>
                <w:sz w:val="20"/>
              </w:rPr>
            </w:pPr>
            <w:r w:rsidRPr="005800E4">
              <w:rPr>
                <w:sz w:val="20"/>
              </w:rPr>
              <w:t> </w:t>
            </w:r>
          </w:p>
        </w:tc>
        <w:tc>
          <w:tcPr>
            <w:tcW w:w="280" w:type="pct"/>
            <w:gridSpan w:val="2"/>
            <w:shd w:val="clear" w:color="auto" w:fill="auto"/>
            <w:hideMark/>
          </w:tcPr>
          <w:p w14:paraId="70BC35CB" w14:textId="77777777" w:rsidR="005C59BF" w:rsidRPr="005800E4" w:rsidRDefault="005C59BF" w:rsidP="003F07D0">
            <w:pPr>
              <w:spacing w:before="0" w:after="0" w:line="276" w:lineRule="auto"/>
              <w:rPr>
                <w:sz w:val="20"/>
              </w:rPr>
            </w:pPr>
            <w:r w:rsidRPr="005800E4">
              <w:rPr>
                <w:sz w:val="20"/>
              </w:rPr>
              <w:t> </w:t>
            </w:r>
          </w:p>
        </w:tc>
        <w:tc>
          <w:tcPr>
            <w:tcW w:w="445" w:type="pct"/>
            <w:gridSpan w:val="2"/>
            <w:shd w:val="clear" w:color="auto" w:fill="auto"/>
            <w:hideMark/>
          </w:tcPr>
          <w:p w14:paraId="7F689D49" w14:textId="77777777" w:rsidR="005C59BF" w:rsidRPr="005800E4" w:rsidRDefault="005C59BF" w:rsidP="003F07D0">
            <w:pPr>
              <w:spacing w:before="0" w:after="0" w:line="276" w:lineRule="auto"/>
              <w:rPr>
                <w:sz w:val="20"/>
              </w:rPr>
            </w:pPr>
            <w:r w:rsidRPr="005800E4">
              <w:rPr>
                <w:sz w:val="20"/>
              </w:rPr>
              <w:t> </w:t>
            </w:r>
          </w:p>
        </w:tc>
        <w:tc>
          <w:tcPr>
            <w:tcW w:w="1381" w:type="pct"/>
            <w:gridSpan w:val="2"/>
            <w:shd w:val="clear" w:color="auto" w:fill="auto"/>
            <w:hideMark/>
          </w:tcPr>
          <w:p w14:paraId="6B66F320" w14:textId="77777777" w:rsidR="005C59BF" w:rsidRPr="005800E4" w:rsidRDefault="005C59BF" w:rsidP="003F07D0">
            <w:pPr>
              <w:spacing w:before="0" w:after="0" w:line="276" w:lineRule="auto"/>
              <w:rPr>
                <w:sz w:val="20"/>
              </w:rPr>
            </w:pPr>
            <w:r w:rsidRPr="005800E4">
              <w:rPr>
                <w:sz w:val="20"/>
              </w:rPr>
              <w:t> </w:t>
            </w:r>
          </w:p>
        </w:tc>
        <w:tc>
          <w:tcPr>
            <w:tcW w:w="1347" w:type="pct"/>
            <w:gridSpan w:val="2"/>
            <w:shd w:val="clear" w:color="auto" w:fill="auto"/>
            <w:hideMark/>
          </w:tcPr>
          <w:p w14:paraId="678A0B55" w14:textId="77777777" w:rsidR="005C59BF" w:rsidRPr="005800E4" w:rsidRDefault="005C59BF" w:rsidP="003F07D0">
            <w:pPr>
              <w:spacing w:before="0" w:after="0" w:line="276" w:lineRule="auto"/>
              <w:rPr>
                <w:sz w:val="20"/>
              </w:rPr>
            </w:pPr>
            <w:r w:rsidRPr="005800E4">
              <w:rPr>
                <w:sz w:val="20"/>
              </w:rPr>
              <w:t xml:space="preserve"> </w:t>
            </w:r>
          </w:p>
        </w:tc>
      </w:tr>
      <w:tr w:rsidR="005C59BF" w:rsidRPr="005800E4" w14:paraId="0A4324A3" w14:textId="77777777" w:rsidTr="00CB07DB">
        <w:tc>
          <w:tcPr>
            <w:tcW w:w="926" w:type="pct"/>
            <w:gridSpan w:val="2"/>
            <w:shd w:val="clear" w:color="auto" w:fill="auto"/>
            <w:hideMark/>
          </w:tcPr>
          <w:p w14:paraId="2DD15C22" w14:textId="77777777" w:rsidR="005C59BF" w:rsidRPr="005800E4" w:rsidRDefault="005C59BF" w:rsidP="003F07D0">
            <w:pPr>
              <w:spacing w:before="0" w:after="0" w:line="276" w:lineRule="auto"/>
              <w:rPr>
                <w:sz w:val="20"/>
              </w:rPr>
            </w:pPr>
            <w:r w:rsidRPr="005800E4">
              <w:rPr>
                <w:sz w:val="20"/>
              </w:rPr>
              <w:t> </w:t>
            </w:r>
          </w:p>
        </w:tc>
        <w:tc>
          <w:tcPr>
            <w:tcW w:w="621" w:type="pct"/>
            <w:gridSpan w:val="2"/>
            <w:shd w:val="clear" w:color="auto" w:fill="auto"/>
            <w:hideMark/>
          </w:tcPr>
          <w:p w14:paraId="53C84F5B" w14:textId="77777777" w:rsidR="005C59BF" w:rsidRPr="005800E4" w:rsidRDefault="005C59BF" w:rsidP="003F07D0">
            <w:pPr>
              <w:spacing w:before="0" w:after="0" w:line="276" w:lineRule="auto"/>
              <w:rPr>
                <w:sz w:val="20"/>
              </w:rPr>
            </w:pPr>
            <w:r w:rsidRPr="005800E4">
              <w:rPr>
                <w:sz w:val="20"/>
              </w:rPr>
              <w:t xml:space="preserve">code </w:t>
            </w:r>
          </w:p>
        </w:tc>
        <w:tc>
          <w:tcPr>
            <w:tcW w:w="280" w:type="pct"/>
            <w:gridSpan w:val="2"/>
            <w:shd w:val="clear" w:color="auto" w:fill="auto"/>
            <w:hideMark/>
          </w:tcPr>
          <w:p w14:paraId="46992914" w14:textId="77777777" w:rsidR="005C59BF" w:rsidRPr="005800E4" w:rsidRDefault="005C59BF" w:rsidP="003F07D0">
            <w:pPr>
              <w:spacing w:before="0" w:after="0" w:line="276" w:lineRule="auto"/>
              <w:jc w:val="center"/>
              <w:rPr>
                <w:sz w:val="20"/>
              </w:rPr>
            </w:pPr>
            <w:r w:rsidRPr="005800E4">
              <w:rPr>
                <w:sz w:val="20"/>
              </w:rPr>
              <w:t>O</w:t>
            </w:r>
          </w:p>
        </w:tc>
        <w:tc>
          <w:tcPr>
            <w:tcW w:w="445" w:type="pct"/>
            <w:gridSpan w:val="2"/>
            <w:shd w:val="clear" w:color="auto" w:fill="auto"/>
            <w:hideMark/>
          </w:tcPr>
          <w:p w14:paraId="7CC9C7FE" w14:textId="77777777" w:rsidR="005C59BF" w:rsidRPr="005800E4" w:rsidRDefault="005C59BF" w:rsidP="003F07D0">
            <w:pPr>
              <w:spacing w:before="0" w:after="0" w:line="276" w:lineRule="auto"/>
              <w:jc w:val="center"/>
              <w:rPr>
                <w:sz w:val="20"/>
              </w:rPr>
            </w:pPr>
            <w:r w:rsidRPr="005800E4">
              <w:rPr>
                <w:sz w:val="20"/>
              </w:rPr>
              <w:t>T(1-3)</w:t>
            </w:r>
          </w:p>
        </w:tc>
        <w:tc>
          <w:tcPr>
            <w:tcW w:w="1381" w:type="pct"/>
            <w:gridSpan w:val="2"/>
            <w:shd w:val="clear" w:color="auto" w:fill="auto"/>
            <w:hideMark/>
          </w:tcPr>
          <w:p w14:paraId="640A5268" w14:textId="77777777" w:rsidR="005C59BF" w:rsidRPr="005800E4" w:rsidRDefault="005C59BF" w:rsidP="003F07D0">
            <w:pPr>
              <w:spacing w:before="0" w:after="0" w:line="276" w:lineRule="auto"/>
              <w:rPr>
                <w:sz w:val="20"/>
              </w:rPr>
            </w:pPr>
            <w:r w:rsidRPr="005800E4">
              <w:rPr>
                <w:sz w:val="20"/>
              </w:rPr>
              <w:t>Код валюты</w:t>
            </w:r>
          </w:p>
        </w:tc>
        <w:tc>
          <w:tcPr>
            <w:tcW w:w="1347" w:type="pct"/>
            <w:gridSpan w:val="2"/>
            <w:shd w:val="clear" w:color="auto" w:fill="auto"/>
            <w:hideMark/>
          </w:tcPr>
          <w:p w14:paraId="7B0858CA" w14:textId="77777777" w:rsidR="005C59BF" w:rsidRPr="005800E4" w:rsidRDefault="005C59BF" w:rsidP="003F07D0">
            <w:pPr>
              <w:spacing w:before="0" w:after="0" w:line="276" w:lineRule="auto"/>
              <w:rPr>
                <w:sz w:val="20"/>
              </w:rPr>
            </w:pPr>
            <w:r w:rsidRPr="005800E4">
              <w:rPr>
                <w:sz w:val="20"/>
              </w:rPr>
              <w:t xml:space="preserve"> </w:t>
            </w:r>
          </w:p>
        </w:tc>
      </w:tr>
      <w:tr w:rsidR="005C59BF" w:rsidRPr="005800E4" w14:paraId="06CDCFB9" w14:textId="77777777" w:rsidTr="00CB07DB">
        <w:tc>
          <w:tcPr>
            <w:tcW w:w="926" w:type="pct"/>
            <w:gridSpan w:val="2"/>
            <w:shd w:val="clear" w:color="auto" w:fill="auto"/>
            <w:hideMark/>
          </w:tcPr>
          <w:p w14:paraId="4CE14061" w14:textId="77777777" w:rsidR="005C59BF" w:rsidRPr="005800E4" w:rsidRDefault="005C59BF" w:rsidP="003F07D0">
            <w:pPr>
              <w:spacing w:before="0" w:after="0" w:line="276" w:lineRule="auto"/>
              <w:rPr>
                <w:sz w:val="20"/>
              </w:rPr>
            </w:pPr>
            <w:r w:rsidRPr="005800E4">
              <w:rPr>
                <w:sz w:val="20"/>
              </w:rPr>
              <w:t> </w:t>
            </w:r>
          </w:p>
        </w:tc>
        <w:tc>
          <w:tcPr>
            <w:tcW w:w="621" w:type="pct"/>
            <w:gridSpan w:val="2"/>
            <w:shd w:val="clear" w:color="auto" w:fill="auto"/>
            <w:hideMark/>
          </w:tcPr>
          <w:p w14:paraId="786FA7CB" w14:textId="77777777" w:rsidR="005C59BF" w:rsidRPr="005800E4" w:rsidRDefault="005C59BF" w:rsidP="003F07D0">
            <w:pPr>
              <w:spacing w:before="0" w:after="0" w:line="276" w:lineRule="auto"/>
              <w:rPr>
                <w:sz w:val="20"/>
              </w:rPr>
            </w:pPr>
            <w:r w:rsidRPr="005800E4">
              <w:rPr>
                <w:sz w:val="20"/>
              </w:rPr>
              <w:t xml:space="preserve">name </w:t>
            </w:r>
          </w:p>
        </w:tc>
        <w:tc>
          <w:tcPr>
            <w:tcW w:w="280" w:type="pct"/>
            <w:gridSpan w:val="2"/>
            <w:shd w:val="clear" w:color="auto" w:fill="auto"/>
            <w:hideMark/>
          </w:tcPr>
          <w:p w14:paraId="6E851FCA" w14:textId="77777777" w:rsidR="005C59BF" w:rsidRPr="005800E4" w:rsidRDefault="005C59BF" w:rsidP="003F07D0">
            <w:pPr>
              <w:spacing w:before="0" w:after="0" w:line="276" w:lineRule="auto"/>
              <w:jc w:val="center"/>
              <w:rPr>
                <w:sz w:val="20"/>
              </w:rPr>
            </w:pPr>
            <w:r w:rsidRPr="005800E4">
              <w:rPr>
                <w:sz w:val="20"/>
              </w:rPr>
              <w:t>H</w:t>
            </w:r>
          </w:p>
        </w:tc>
        <w:tc>
          <w:tcPr>
            <w:tcW w:w="445" w:type="pct"/>
            <w:gridSpan w:val="2"/>
            <w:shd w:val="clear" w:color="auto" w:fill="auto"/>
            <w:hideMark/>
          </w:tcPr>
          <w:p w14:paraId="04216AC5" w14:textId="77777777" w:rsidR="005C59BF" w:rsidRPr="005800E4" w:rsidRDefault="005C59BF" w:rsidP="003F07D0">
            <w:pPr>
              <w:spacing w:before="0" w:after="0" w:line="276" w:lineRule="auto"/>
              <w:jc w:val="center"/>
              <w:rPr>
                <w:sz w:val="20"/>
              </w:rPr>
            </w:pPr>
            <w:r w:rsidRPr="005800E4">
              <w:rPr>
                <w:sz w:val="20"/>
              </w:rPr>
              <w:t>T(1-50)</w:t>
            </w:r>
          </w:p>
        </w:tc>
        <w:tc>
          <w:tcPr>
            <w:tcW w:w="1381" w:type="pct"/>
            <w:gridSpan w:val="2"/>
            <w:shd w:val="clear" w:color="auto" w:fill="auto"/>
            <w:hideMark/>
          </w:tcPr>
          <w:p w14:paraId="1109A7B7" w14:textId="77777777" w:rsidR="005C59BF" w:rsidRPr="005800E4" w:rsidRDefault="005C59BF" w:rsidP="003F07D0">
            <w:pPr>
              <w:spacing w:before="0" w:after="0" w:line="276" w:lineRule="auto"/>
              <w:rPr>
                <w:sz w:val="20"/>
              </w:rPr>
            </w:pPr>
            <w:r w:rsidRPr="005800E4">
              <w:rPr>
                <w:sz w:val="20"/>
              </w:rPr>
              <w:t>Наименование валюты</w:t>
            </w:r>
          </w:p>
        </w:tc>
        <w:tc>
          <w:tcPr>
            <w:tcW w:w="1347" w:type="pct"/>
            <w:gridSpan w:val="2"/>
            <w:shd w:val="clear" w:color="auto" w:fill="auto"/>
            <w:hideMark/>
          </w:tcPr>
          <w:p w14:paraId="3A73C809" w14:textId="77777777" w:rsidR="005C59BF" w:rsidRPr="005800E4" w:rsidRDefault="005C59BF" w:rsidP="003F07D0">
            <w:pPr>
              <w:spacing w:before="0" w:after="0" w:line="276" w:lineRule="auto"/>
              <w:rPr>
                <w:sz w:val="20"/>
              </w:rPr>
            </w:pPr>
            <w:r w:rsidRPr="005800E4">
              <w:rPr>
                <w:sz w:val="20"/>
              </w:rPr>
              <w:t>Игнорируется при приеме.  При передаче заполняется значением из справочника "Список валют, курс на которые устанавливается ЦБ РФ" (nsiContractCurrencyCBRF)</w:t>
            </w:r>
          </w:p>
        </w:tc>
      </w:tr>
      <w:tr w:rsidR="00A30CE1" w:rsidRPr="005800E4" w14:paraId="344E627A" w14:textId="77777777" w:rsidTr="00CB07DB">
        <w:tc>
          <w:tcPr>
            <w:tcW w:w="5000" w:type="pct"/>
            <w:gridSpan w:val="12"/>
            <w:shd w:val="clear" w:color="auto" w:fill="auto"/>
            <w:hideMark/>
          </w:tcPr>
          <w:p w14:paraId="20A6A681" w14:textId="77777777" w:rsidR="00A30CE1" w:rsidRPr="005800E4" w:rsidRDefault="00A30CE1" w:rsidP="003F07D0">
            <w:pPr>
              <w:spacing w:before="0" w:after="0" w:line="276" w:lineRule="auto"/>
              <w:jc w:val="center"/>
              <w:rPr>
                <w:b/>
                <w:sz w:val="20"/>
              </w:rPr>
            </w:pPr>
            <w:r w:rsidRPr="005800E4">
              <w:rPr>
                <w:b/>
                <w:sz w:val="20"/>
              </w:rPr>
              <w:t>Курс валюты по отношению к рублю</w:t>
            </w:r>
          </w:p>
        </w:tc>
      </w:tr>
      <w:tr w:rsidR="00A30CE1" w:rsidRPr="005800E4" w14:paraId="6B6D8915" w14:textId="77777777" w:rsidTr="00CB07DB">
        <w:tc>
          <w:tcPr>
            <w:tcW w:w="926" w:type="pct"/>
            <w:gridSpan w:val="2"/>
            <w:shd w:val="clear" w:color="auto" w:fill="auto"/>
            <w:hideMark/>
          </w:tcPr>
          <w:p w14:paraId="3E24C454" w14:textId="77777777" w:rsidR="00A30CE1" w:rsidRPr="005800E4" w:rsidRDefault="00A30CE1" w:rsidP="003F07D0">
            <w:pPr>
              <w:spacing w:before="0" w:after="0" w:line="276" w:lineRule="auto"/>
              <w:rPr>
                <w:sz w:val="20"/>
              </w:rPr>
            </w:pPr>
            <w:r w:rsidRPr="005800E4">
              <w:rPr>
                <w:b/>
                <w:bCs/>
                <w:sz w:val="20"/>
              </w:rPr>
              <w:t>currencyRate</w:t>
            </w:r>
          </w:p>
        </w:tc>
        <w:tc>
          <w:tcPr>
            <w:tcW w:w="621" w:type="pct"/>
            <w:gridSpan w:val="2"/>
            <w:shd w:val="clear" w:color="auto" w:fill="auto"/>
          </w:tcPr>
          <w:p w14:paraId="238C9479" w14:textId="77777777" w:rsidR="00A30CE1" w:rsidRPr="005800E4" w:rsidRDefault="00A30CE1" w:rsidP="003F07D0">
            <w:pPr>
              <w:spacing w:before="0" w:after="0" w:line="276" w:lineRule="auto"/>
              <w:rPr>
                <w:sz w:val="20"/>
              </w:rPr>
            </w:pPr>
          </w:p>
        </w:tc>
        <w:tc>
          <w:tcPr>
            <w:tcW w:w="280" w:type="pct"/>
            <w:gridSpan w:val="2"/>
            <w:shd w:val="clear" w:color="auto" w:fill="auto"/>
          </w:tcPr>
          <w:p w14:paraId="6328A425" w14:textId="77777777" w:rsidR="00A30CE1" w:rsidRPr="005800E4" w:rsidRDefault="00A30CE1" w:rsidP="003F07D0">
            <w:pPr>
              <w:spacing w:before="0" w:after="0" w:line="276" w:lineRule="auto"/>
              <w:jc w:val="center"/>
              <w:rPr>
                <w:sz w:val="20"/>
              </w:rPr>
            </w:pPr>
          </w:p>
        </w:tc>
        <w:tc>
          <w:tcPr>
            <w:tcW w:w="445" w:type="pct"/>
            <w:gridSpan w:val="2"/>
            <w:shd w:val="clear" w:color="auto" w:fill="auto"/>
          </w:tcPr>
          <w:p w14:paraId="292E1681" w14:textId="77777777" w:rsidR="00A30CE1" w:rsidRPr="005800E4" w:rsidRDefault="00A30CE1" w:rsidP="003F07D0">
            <w:pPr>
              <w:spacing w:before="0" w:after="0" w:line="276" w:lineRule="auto"/>
              <w:jc w:val="center"/>
              <w:rPr>
                <w:sz w:val="20"/>
              </w:rPr>
            </w:pPr>
          </w:p>
        </w:tc>
        <w:tc>
          <w:tcPr>
            <w:tcW w:w="1381" w:type="pct"/>
            <w:gridSpan w:val="2"/>
            <w:shd w:val="clear" w:color="auto" w:fill="auto"/>
          </w:tcPr>
          <w:p w14:paraId="68221E64" w14:textId="77777777" w:rsidR="00A30CE1" w:rsidRPr="005800E4" w:rsidRDefault="00A30CE1" w:rsidP="003F07D0">
            <w:pPr>
              <w:spacing w:before="0" w:after="0" w:line="276" w:lineRule="auto"/>
              <w:rPr>
                <w:sz w:val="20"/>
              </w:rPr>
            </w:pPr>
          </w:p>
        </w:tc>
        <w:tc>
          <w:tcPr>
            <w:tcW w:w="1347" w:type="pct"/>
            <w:gridSpan w:val="2"/>
            <w:shd w:val="clear" w:color="auto" w:fill="auto"/>
          </w:tcPr>
          <w:p w14:paraId="7FF4BFC3" w14:textId="77777777" w:rsidR="00A30CE1" w:rsidRPr="005800E4" w:rsidRDefault="00A30CE1" w:rsidP="003F07D0">
            <w:pPr>
              <w:spacing w:before="0" w:after="0" w:line="276" w:lineRule="auto"/>
              <w:rPr>
                <w:sz w:val="20"/>
              </w:rPr>
            </w:pPr>
          </w:p>
        </w:tc>
      </w:tr>
      <w:tr w:rsidR="00A30CE1" w:rsidRPr="005800E4" w14:paraId="55A73CFA" w14:textId="77777777" w:rsidTr="00CB07DB">
        <w:tc>
          <w:tcPr>
            <w:tcW w:w="926" w:type="pct"/>
            <w:gridSpan w:val="2"/>
            <w:shd w:val="clear" w:color="auto" w:fill="auto"/>
            <w:hideMark/>
          </w:tcPr>
          <w:p w14:paraId="6430E489" w14:textId="77777777" w:rsidR="00A30CE1" w:rsidRPr="005800E4" w:rsidRDefault="00A30CE1" w:rsidP="003F07D0">
            <w:pPr>
              <w:spacing w:before="0" w:after="0" w:line="276" w:lineRule="auto"/>
              <w:rPr>
                <w:sz w:val="20"/>
              </w:rPr>
            </w:pPr>
            <w:r w:rsidRPr="005800E4">
              <w:rPr>
                <w:sz w:val="20"/>
              </w:rPr>
              <w:t> </w:t>
            </w:r>
          </w:p>
        </w:tc>
        <w:tc>
          <w:tcPr>
            <w:tcW w:w="621" w:type="pct"/>
            <w:gridSpan w:val="2"/>
            <w:shd w:val="clear" w:color="auto" w:fill="auto"/>
            <w:hideMark/>
          </w:tcPr>
          <w:p w14:paraId="42BC49FD" w14:textId="77777777" w:rsidR="00A30CE1" w:rsidRPr="005800E4" w:rsidRDefault="00A30CE1" w:rsidP="003F07D0">
            <w:pPr>
              <w:spacing w:before="0" w:after="0" w:line="276" w:lineRule="auto"/>
              <w:rPr>
                <w:sz w:val="20"/>
              </w:rPr>
            </w:pPr>
            <w:r w:rsidRPr="005800E4">
              <w:rPr>
                <w:sz w:val="20"/>
              </w:rPr>
              <w:t>rate</w:t>
            </w:r>
          </w:p>
        </w:tc>
        <w:tc>
          <w:tcPr>
            <w:tcW w:w="280" w:type="pct"/>
            <w:gridSpan w:val="2"/>
            <w:shd w:val="clear" w:color="auto" w:fill="auto"/>
            <w:hideMark/>
          </w:tcPr>
          <w:p w14:paraId="4C6F502B" w14:textId="77777777" w:rsidR="00A30CE1" w:rsidRPr="005800E4" w:rsidRDefault="00A30CE1" w:rsidP="003F07D0">
            <w:pPr>
              <w:spacing w:before="0" w:after="0" w:line="276" w:lineRule="auto"/>
              <w:jc w:val="center"/>
              <w:rPr>
                <w:sz w:val="20"/>
              </w:rPr>
            </w:pPr>
            <w:r w:rsidRPr="005800E4">
              <w:rPr>
                <w:sz w:val="20"/>
              </w:rPr>
              <w:t>O</w:t>
            </w:r>
          </w:p>
        </w:tc>
        <w:tc>
          <w:tcPr>
            <w:tcW w:w="445" w:type="pct"/>
            <w:gridSpan w:val="2"/>
            <w:shd w:val="clear" w:color="auto" w:fill="auto"/>
            <w:hideMark/>
          </w:tcPr>
          <w:p w14:paraId="6563529E" w14:textId="77777777" w:rsidR="00A30CE1" w:rsidRPr="005800E4" w:rsidRDefault="00A30CE1" w:rsidP="003F07D0">
            <w:pPr>
              <w:spacing w:before="0" w:after="0" w:line="276" w:lineRule="auto"/>
              <w:jc w:val="center"/>
              <w:rPr>
                <w:sz w:val="20"/>
              </w:rPr>
            </w:pPr>
            <w:r w:rsidRPr="005800E4">
              <w:rPr>
                <w:sz w:val="20"/>
                <w:lang w:val="en-US"/>
              </w:rPr>
              <w:t>N</w:t>
            </w:r>
            <w:r w:rsidRPr="005800E4">
              <w:rPr>
                <w:sz w:val="20"/>
              </w:rPr>
              <w:t>(10,4)</w:t>
            </w:r>
          </w:p>
        </w:tc>
        <w:tc>
          <w:tcPr>
            <w:tcW w:w="1381" w:type="pct"/>
            <w:gridSpan w:val="2"/>
            <w:shd w:val="clear" w:color="auto" w:fill="auto"/>
            <w:hideMark/>
          </w:tcPr>
          <w:p w14:paraId="2E655ECD" w14:textId="77777777" w:rsidR="00A30CE1" w:rsidRPr="005800E4" w:rsidRDefault="00A30CE1" w:rsidP="003F07D0">
            <w:pPr>
              <w:spacing w:before="0" w:after="0" w:line="276" w:lineRule="auto"/>
              <w:rPr>
                <w:sz w:val="20"/>
              </w:rPr>
            </w:pPr>
            <w:r w:rsidRPr="005800E4">
              <w:rPr>
                <w:sz w:val="20"/>
              </w:rPr>
              <w:t>Курс валюты по отношению к рублю</w:t>
            </w:r>
          </w:p>
        </w:tc>
        <w:tc>
          <w:tcPr>
            <w:tcW w:w="1347" w:type="pct"/>
            <w:gridSpan w:val="2"/>
            <w:shd w:val="clear" w:color="auto" w:fill="auto"/>
            <w:hideMark/>
          </w:tcPr>
          <w:p w14:paraId="01F2AB6E" w14:textId="77777777" w:rsidR="00A30CE1" w:rsidRPr="005800E4" w:rsidRDefault="00A30CE1" w:rsidP="003F07D0">
            <w:pPr>
              <w:spacing w:before="0" w:after="0" w:line="276" w:lineRule="auto"/>
              <w:rPr>
                <w:sz w:val="20"/>
              </w:rPr>
            </w:pPr>
            <w:r w:rsidRPr="005800E4">
              <w:rPr>
                <w:sz w:val="20"/>
              </w:rPr>
              <w:t xml:space="preserve"> </w:t>
            </w:r>
          </w:p>
        </w:tc>
      </w:tr>
      <w:tr w:rsidR="00A30CE1" w:rsidRPr="005800E4" w14:paraId="31D4A632" w14:textId="77777777" w:rsidTr="00CB07DB">
        <w:tc>
          <w:tcPr>
            <w:tcW w:w="926" w:type="pct"/>
            <w:gridSpan w:val="2"/>
            <w:shd w:val="clear" w:color="auto" w:fill="auto"/>
          </w:tcPr>
          <w:p w14:paraId="0BDB2E80" w14:textId="77777777" w:rsidR="00A30CE1" w:rsidRPr="005800E4" w:rsidRDefault="00A30CE1" w:rsidP="003F07D0">
            <w:pPr>
              <w:spacing w:before="0" w:after="0" w:line="276" w:lineRule="auto"/>
              <w:rPr>
                <w:sz w:val="20"/>
              </w:rPr>
            </w:pPr>
          </w:p>
        </w:tc>
        <w:tc>
          <w:tcPr>
            <w:tcW w:w="621" w:type="pct"/>
            <w:gridSpan w:val="2"/>
            <w:shd w:val="clear" w:color="auto" w:fill="auto"/>
          </w:tcPr>
          <w:p w14:paraId="72938949" w14:textId="77777777" w:rsidR="00A30CE1" w:rsidRPr="005800E4" w:rsidRDefault="00A30CE1" w:rsidP="003F07D0">
            <w:pPr>
              <w:spacing w:before="0" w:after="0" w:line="276" w:lineRule="auto"/>
              <w:rPr>
                <w:sz w:val="20"/>
              </w:rPr>
            </w:pPr>
            <w:r w:rsidRPr="005800E4">
              <w:rPr>
                <w:sz w:val="20"/>
              </w:rPr>
              <w:t>raiting</w:t>
            </w:r>
          </w:p>
        </w:tc>
        <w:tc>
          <w:tcPr>
            <w:tcW w:w="280" w:type="pct"/>
            <w:gridSpan w:val="2"/>
            <w:shd w:val="clear" w:color="auto" w:fill="auto"/>
          </w:tcPr>
          <w:p w14:paraId="2106BCD8" w14:textId="77777777" w:rsidR="00A30CE1" w:rsidRPr="005800E4" w:rsidRDefault="00A30CE1" w:rsidP="003F07D0">
            <w:pPr>
              <w:spacing w:before="0" w:after="0" w:line="276" w:lineRule="auto"/>
              <w:jc w:val="center"/>
              <w:rPr>
                <w:sz w:val="20"/>
              </w:rPr>
            </w:pPr>
            <w:r w:rsidRPr="005800E4">
              <w:rPr>
                <w:sz w:val="20"/>
              </w:rPr>
              <w:t>Н</w:t>
            </w:r>
          </w:p>
        </w:tc>
        <w:tc>
          <w:tcPr>
            <w:tcW w:w="445" w:type="pct"/>
            <w:gridSpan w:val="2"/>
            <w:shd w:val="clear" w:color="auto" w:fill="auto"/>
          </w:tcPr>
          <w:p w14:paraId="1A875FBF" w14:textId="77777777" w:rsidR="00A30CE1" w:rsidRPr="005800E4" w:rsidRDefault="00A30CE1" w:rsidP="003F07D0">
            <w:pPr>
              <w:spacing w:before="0" w:after="0" w:line="276" w:lineRule="auto"/>
              <w:jc w:val="center"/>
              <w:rPr>
                <w:sz w:val="20"/>
              </w:rPr>
            </w:pPr>
            <w:r w:rsidRPr="005800E4">
              <w:rPr>
                <w:sz w:val="20"/>
                <w:lang w:val="en-US"/>
              </w:rPr>
              <w:t>N</w:t>
            </w:r>
          </w:p>
        </w:tc>
        <w:tc>
          <w:tcPr>
            <w:tcW w:w="1381" w:type="pct"/>
            <w:gridSpan w:val="2"/>
            <w:shd w:val="clear" w:color="auto" w:fill="auto"/>
          </w:tcPr>
          <w:p w14:paraId="5670DB7B" w14:textId="77777777" w:rsidR="00A30CE1" w:rsidRPr="005800E4" w:rsidRDefault="00A30CE1" w:rsidP="003F07D0">
            <w:pPr>
              <w:spacing w:before="0" w:after="0" w:line="276" w:lineRule="auto"/>
              <w:rPr>
                <w:sz w:val="20"/>
              </w:rPr>
            </w:pPr>
            <w:r w:rsidRPr="005800E4">
              <w:rPr>
                <w:sz w:val="20"/>
              </w:rPr>
              <w:t>Номинал валюты</w:t>
            </w:r>
          </w:p>
        </w:tc>
        <w:tc>
          <w:tcPr>
            <w:tcW w:w="1347" w:type="pct"/>
            <w:gridSpan w:val="2"/>
            <w:shd w:val="clear" w:color="auto" w:fill="auto"/>
          </w:tcPr>
          <w:p w14:paraId="42A0E742" w14:textId="77777777" w:rsidR="00A30CE1" w:rsidRPr="005800E4" w:rsidRDefault="009C2C82" w:rsidP="003F07D0">
            <w:pPr>
              <w:spacing w:before="0" w:after="0" w:line="276" w:lineRule="auto"/>
              <w:rPr>
                <w:sz w:val="20"/>
              </w:rPr>
            </w:pPr>
            <w:r w:rsidRPr="005800E4">
              <w:rPr>
                <w:sz w:val="20"/>
              </w:rPr>
              <w:t>Поле игнорируется при приеме, заполняется автоматически значением из ОКВ на дату последнего сохранения извещения/изменения извещения (приема интеграционного пакета)</w:t>
            </w:r>
          </w:p>
        </w:tc>
      </w:tr>
      <w:tr w:rsidR="004068B4" w:rsidRPr="005800E4" w14:paraId="6BBDEBCC" w14:textId="77777777" w:rsidTr="00CB07DB">
        <w:tc>
          <w:tcPr>
            <w:tcW w:w="5000" w:type="pct"/>
            <w:gridSpan w:val="12"/>
            <w:shd w:val="clear" w:color="auto" w:fill="auto"/>
            <w:hideMark/>
          </w:tcPr>
          <w:p w14:paraId="45F89020" w14:textId="77777777" w:rsidR="004068B4" w:rsidRPr="005800E4" w:rsidRDefault="004068B4" w:rsidP="003F07D0">
            <w:pPr>
              <w:spacing w:before="0" w:after="0" w:line="276" w:lineRule="auto"/>
              <w:jc w:val="center"/>
              <w:rPr>
                <w:sz w:val="20"/>
              </w:rPr>
            </w:pPr>
            <w:r w:rsidRPr="005800E4">
              <w:rPr>
                <w:b/>
                <w:bCs/>
                <w:sz w:val="20"/>
              </w:rPr>
              <w:t>Информация о заключении с поставщиком (подрядчиком, исполнителем) контракта жизненного циклаТребования заказчиков</w:t>
            </w:r>
          </w:p>
        </w:tc>
      </w:tr>
      <w:tr w:rsidR="004068B4" w:rsidRPr="005800E4" w14:paraId="15E6005E" w14:textId="77777777" w:rsidTr="00CB07DB">
        <w:tc>
          <w:tcPr>
            <w:tcW w:w="926" w:type="pct"/>
            <w:gridSpan w:val="2"/>
            <w:shd w:val="clear" w:color="auto" w:fill="auto"/>
            <w:hideMark/>
          </w:tcPr>
          <w:p w14:paraId="700BD895" w14:textId="77777777" w:rsidR="004068B4" w:rsidRPr="005800E4" w:rsidRDefault="004068B4" w:rsidP="003F07D0">
            <w:pPr>
              <w:spacing w:before="0" w:after="0" w:line="276" w:lineRule="auto"/>
              <w:rPr>
                <w:sz w:val="20"/>
              </w:rPr>
            </w:pPr>
            <w:r w:rsidRPr="005800E4">
              <w:rPr>
                <w:b/>
                <w:bCs/>
                <w:sz w:val="20"/>
              </w:rPr>
              <w:t>contractLifeCycleInfo</w:t>
            </w:r>
          </w:p>
        </w:tc>
        <w:tc>
          <w:tcPr>
            <w:tcW w:w="621" w:type="pct"/>
            <w:gridSpan w:val="2"/>
            <w:shd w:val="clear" w:color="auto" w:fill="auto"/>
          </w:tcPr>
          <w:p w14:paraId="1180C67D" w14:textId="77777777" w:rsidR="004068B4" w:rsidRPr="005800E4" w:rsidRDefault="004068B4" w:rsidP="003F07D0">
            <w:pPr>
              <w:spacing w:before="0" w:after="0" w:line="276" w:lineRule="auto"/>
              <w:rPr>
                <w:sz w:val="20"/>
              </w:rPr>
            </w:pPr>
          </w:p>
        </w:tc>
        <w:tc>
          <w:tcPr>
            <w:tcW w:w="280" w:type="pct"/>
            <w:gridSpan w:val="2"/>
            <w:shd w:val="clear" w:color="auto" w:fill="auto"/>
          </w:tcPr>
          <w:p w14:paraId="144B74B7" w14:textId="77777777" w:rsidR="004068B4" w:rsidRPr="005800E4" w:rsidRDefault="004068B4" w:rsidP="003F07D0">
            <w:pPr>
              <w:spacing w:before="0" w:after="0" w:line="276" w:lineRule="auto"/>
              <w:jc w:val="center"/>
              <w:rPr>
                <w:sz w:val="20"/>
              </w:rPr>
            </w:pPr>
          </w:p>
        </w:tc>
        <w:tc>
          <w:tcPr>
            <w:tcW w:w="445" w:type="pct"/>
            <w:gridSpan w:val="2"/>
            <w:shd w:val="clear" w:color="auto" w:fill="auto"/>
          </w:tcPr>
          <w:p w14:paraId="2DC95903" w14:textId="77777777" w:rsidR="004068B4" w:rsidRPr="005800E4" w:rsidRDefault="004068B4" w:rsidP="003F07D0">
            <w:pPr>
              <w:spacing w:before="0" w:after="0" w:line="276" w:lineRule="auto"/>
              <w:jc w:val="center"/>
              <w:rPr>
                <w:sz w:val="20"/>
              </w:rPr>
            </w:pPr>
          </w:p>
        </w:tc>
        <w:tc>
          <w:tcPr>
            <w:tcW w:w="1381" w:type="pct"/>
            <w:gridSpan w:val="2"/>
            <w:shd w:val="clear" w:color="auto" w:fill="auto"/>
          </w:tcPr>
          <w:p w14:paraId="20689B56" w14:textId="77777777" w:rsidR="004068B4" w:rsidRPr="005800E4" w:rsidRDefault="004068B4" w:rsidP="003F07D0">
            <w:pPr>
              <w:spacing w:before="0" w:after="0" w:line="276" w:lineRule="auto"/>
              <w:rPr>
                <w:sz w:val="20"/>
              </w:rPr>
            </w:pPr>
          </w:p>
        </w:tc>
        <w:tc>
          <w:tcPr>
            <w:tcW w:w="1347" w:type="pct"/>
            <w:gridSpan w:val="2"/>
            <w:shd w:val="clear" w:color="auto" w:fill="auto"/>
          </w:tcPr>
          <w:p w14:paraId="681C0483" w14:textId="77777777" w:rsidR="004068B4" w:rsidRPr="005800E4" w:rsidRDefault="004068B4" w:rsidP="003F07D0">
            <w:pPr>
              <w:spacing w:before="0" w:after="0" w:line="276" w:lineRule="auto"/>
              <w:rPr>
                <w:sz w:val="20"/>
              </w:rPr>
            </w:pPr>
          </w:p>
        </w:tc>
      </w:tr>
      <w:tr w:rsidR="004068B4" w:rsidRPr="005800E4" w14:paraId="3A1F0C75" w14:textId="77777777" w:rsidTr="00CB07DB">
        <w:tc>
          <w:tcPr>
            <w:tcW w:w="926" w:type="pct"/>
            <w:gridSpan w:val="2"/>
            <w:shd w:val="clear" w:color="auto" w:fill="auto"/>
            <w:hideMark/>
          </w:tcPr>
          <w:p w14:paraId="33A8C368" w14:textId="77777777" w:rsidR="004068B4" w:rsidRPr="005800E4" w:rsidRDefault="004068B4" w:rsidP="003F07D0">
            <w:pPr>
              <w:spacing w:before="0" w:after="0" w:line="276" w:lineRule="auto"/>
              <w:rPr>
                <w:sz w:val="20"/>
              </w:rPr>
            </w:pPr>
            <w:r w:rsidRPr="005800E4">
              <w:rPr>
                <w:sz w:val="20"/>
              </w:rPr>
              <w:t> </w:t>
            </w:r>
          </w:p>
        </w:tc>
        <w:tc>
          <w:tcPr>
            <w:tcW w:w="621" w:type="pct"/>
            <w:gridSpan w:val="2"/>
            <w:shd w:val="clear" w:color="auto" w:fill="auto"/>
          </w:tcPr>
          <w:p w14:paraId="6C5D3B87" w14:textId="77777777" w:rsidR="004068B4" w:rsidRPr="005800E4" w:rsidRDefault="004068B4" w:rsidP="003F07D0">
            <w:pPr>
              <w:spacing w:before="0" w:after="0" w:line="276" w:lineRule="auto"/>
              <w:rPr>
                <w:sz w:val="20"/>
              </w:rPr>
            </w:pPr>
            <w:r w:rsidRPr="005800E4">
              <w:rPr>
                <w:sz w:val="20"/>
              </w:rPr>
              <w:t>contractLifeCycle</w:t>
            </w:r>
          </w:p>
        </w:tc>
        <w:tc>
          <w:tcPr>
            <w:tcW w:w="280" w:type="pct"/>
            <w:gridSpan w:val="2"/>
            <w:shd w:val="clear" w:color="auto" w:fill="auto"/>
          </w:tcPr>
          <w:p w14:paraId="4FC1A693" w14:textId="77777777" w:rsidR="004068B4" w:rsidRPr="005800E4" w:rsidRDefault="004068B4" w:rsidP="003F07D0">
            <w:pPr>
              <w:spacing w:before="0" w:after="0" w:line="276" w:lineRule="auto"/>
              <w:jc w:val="center"/>
              <w:rPr>
                <w:sz w:val="20"/>
              </w:rPr>
            </w:pPr>
            <w:r w:rsidRPr="005800E4">
              <w:rPr>
                <w:sz w:val="20"/>
              </w:rPr>
              <w:t>О</w:t>
            </w:r>
          </w:p>
        </w:tc>
        <w:tc>
          <w:tcPr>
            <w:tcW w:w="445" w:type="pct"/>
            <w:gridSpan w:val="2"/>
            <w:shd w:val="clear" w:color="auto" w:fill="auto"/>
          </w:tcPr>
          <w:p w14:paraId="53202B0B" w14:textId="77777777" w:rsidR="004068B4" w:rsidRPr="005800E4" w:rsidRDefault="004068B4" w:rsidP="003F07D0">
            <w:pPr>
              <w:spacing w:before="0" w:after="0" w:line="276" w:lineRule="auto"/>
              <w:jc w:val="center"/>
              <w:rPr>
                <w:sz w:val="20"/>
                <w:lang w:val="en-US"/>
              </w:rPr>
            </w:pPr>
            <w:r w:rsidRPr="005800E4">
              <w:rPr>
                <w:sz w:val="20"/>
                <w:lang w:val="en-US"/>
              </w:rPr>
              <w:t>B</w:t>
            </w:r>
          </w:p>
        </w:tc>
        <w:tc>
          <w:tcPr>
            <w:tcW w:w="1381" w:type="pct"/>
            <w:gridSpan w:val="2"/>
            <w:shd w:val="clear" w:color="auto" w:fill="auto"/>
          </w:tcPr>
          <w:p w14:paraId="14203671" w14:textId="77777777" w:rsidR="004068B4" w:rsidRPr="005800E4" w:rsidRDefault="004068B4" w:rsidP="003F07D0">
            <w:pPr>
              <w:spacing w:before="0" w:after="0" w:line="276" w:lineRule="auto"/>
              <w:rPr>
                <w:sz w:val="20"/>
              </w:rPr>
            </w:pPr>
            <w:r w:rsidRPr="005800E4">
              <w:rPr>
                <w:sz w:val="20"/>
              </w:rPr>
              <w:t>C поставщиком (подрядчиком, исполнителем) будет заключен контракт жизненного цикла</w:t>
            </w:r>
          </w:p>
        </w:tc>
        <w:tc>
          <w:tcPr>
            <w:tcW w:w="1347" w:type="pct"/>
            <w:gridSpan w:val="2"/>
            <w:shd w:val="clear" w:color="auto" w:fill="auto"/>
            <w:hideMark/>
          </w:tcPr>
          <w:p w14:paraId="32D540AD" w14:textId="77777777" w:rsidR="004068B4" w:rsidRPr="005800E4" w:rsidRDefault="004068B4" w:rsidP="003F07D0">
            <w:pPr>
              <w:spacing w:before="0" w:after="0" w:line="276" w:lineRule="auto"/>
              <w:rPr>
                <w:sz w:val="20"/>
              </w:rPr>
            </w:pPr>
            <w:r w:rsidRPr="005800E4">
              <w:rPr>
                <w:sz w:val="20"/>
              </w:rPr>
              <w:t xml:space="preserve"> </w:t>
            </w:r>
          </w:p>
        </w:tc>
      </w:tr>
      <w:tr w:rsidR="004068B4" w:rsidRPr="005800E4" w14:paraId="3ED5C704" w14:textId="77777777" w:rsidTr="00CB07DB">
        <w:tc>
          <w:tcPr>
            <w:tcW w:w="926" w:type="pct"/>
            <w:gridSpan w:val="2"/>
            <w:shd w:val="clear" w:color="auto" w:fill="auto"/>
            <w:hideMark/>
          </w:tcPr>
          <w:p w14:paraId="542DB5A6" w14:textId="77777777" w:rsidR="004068B4" w:rsidRPr="005800E4" w:rsidRDefault="004068B4" w:rsidP="003F07D0">
            <w:pPr>
              <w:spacing w:before="0" w:after="0" w:line="276" w:lineRule="auto"/>
              <w:rPr>
                <w:sz w:val="20"/>
              </w:rPr>
            </w:pPr>
            <w:r w:rsidRPr="005800E4">
              <w:rPr>
                <w:sz w:val="20"/>
              </w:rPr>
              <w:t> </w:t>
            </w:r>
          </w:p>
        </w:tc>
        <w:tc>
          <w:tcPr>
            <w:tcW w:w="621" w:type="pct"/>
            <w:gridSpan w:val="2"/>
            <w:shd w:val="clear" w:color="auto" w:fill="auto"/>
          </w:tcPr>
          <w:p w14:paraId="789E96A4" w14:textId="77777777" w:rsidR="004068B4" w:rsidRPr="005800E4" w:rsidRDefault="004068B4" w:rsidP="003F07D0">
            <w:pPr>
              <w:spacing w:before="0" w:after="0" w:line="276" w:lineRule="auto"/>
              <w:rPr>
                <w:sz w:val="20"/>
              </w:rPr>
            </w:pPr>
            <w:r w:rsidRPr="005800E4">
              <w:rPr>
                <w:sz w:val="20"/>
              </w:rPr>
              <w:t>contractLifeCycleCasesInfo</w:t>
            </w:r>
          </w:p>
        </w:tc>
        <w:tc>
          <w:tcPr>
            <w:tcW w:w="280" w:type="pct"/>
            <w:gridSpan w:val="2"/>
            <w:shd w:val="clear" w:color="auto" w:fill="auto"/>
          </w:tcPr>
          <w:p w14:paraId="7705FCA6" w14:textId="77777777" w:rsidR="004068B4" w:rsidRPr="005800E4" w:rsidRDefault="004068B4" w:rsidP="003F07D0">
            <w:pPr>
              <w:spacing w:before="0" w:after="0" w:line="276" w:lineRule="auto"/>
              <w:jc w:val="center"/>
              <w:rPr>
                <w:sz w:val="20"/>
              </w:rPr>
            </w:pPr>
            <w:r w:rsidRPr="005800E4">
              <w:rPr>
                <w:sz w:val="20"/>
              </w:rPr>
              <w:t>О</w:t>
            </w:r>
          </w:p>
        </w:tc>
        <w:tc>
          <w:tcPr>
            <w:tcW w:w="445" w:type="pct"/>
            <w:gridSpan w:val="2"/>
            <w:shd w:val="clear" w:color="auto" w:fill="auto"/>
          </w:tcPr>
          <w:p w14:paraId="3BBA5BE0" w14:textId="77777777" w:rsidR="004068B4" w:rsidRPr="005800E4" w:rsidRDefault="004068B4"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tcPr>
          <w:p w14:paraId="776365AE" w14:textId="77777777" w:rsidR="004068B4" w:rsidRPr="005800E4" w:rsidRDefault="004068B4" w:rsidP="003F07D0">
            <w:pPr>
              <w:spacing w:before="0" w:after="0" w:line="276" w:lineRule="auto"/>
              <w:rPr>
                <w:sz w:val="20"/>
              </w:rPr>
            </w:pPr>
            <w:r w:rsidRPr="005800E4">
              <w:rPr>
                <w:sz w:val="20"/>
              </w:rPr>
              <w:t>Причины заключения контракта жизненного цикла</w:t>
            </w:r>
          </w:p>
        </w:tc>
        <w:tc>
          <w:tcPr>
            <w:tcW w:w="1347" w:type="pct"/>
            <w:gridSpan w:val="2"/>
            <w:shd w:val="clear" w:color="auto" w:fill="auto"/>
            <w:hideMark/>
          </w:tcPr>
          <w:p w14:paraId="3B40C517" w14:textId="77777777" w:rsidR="004068B4" w:rsidRPr="005800E4" w:rsidRDefault="004068B4" w:rsidP="003F07D0">
            <w:pPr>
              <w:spacing w:before="0" w:after="0" w:line="276" w:lineRule="auto"/>
              <w:rPr>
                <w:sz w:val="20"/>
              </w:rPr>
            </w:pPr>
            <w:r w:rsidRPr="005800E4">
              <w:rPr>
                <w:sz w:val="20"/>
              </w:rPr>
              <w:t xml:space="preserve"> </w:t>
            </w:r>
          </w:p>
        </w:tc>
      </w:tr>
      <w:tr w:rsidR="004068B4" w:rsidRPr="005800E4" w14:paraId="10F0B380" w14:textId="77777777" w:rsidTr="00CB07DB">
        <w:tc>
          <w:tcPr>
            <w:tcW w:w="5000" w:type="pct"/>
            <w:gridSpan w:val="12"/>
            <w:shd w:val="clear" w:color="auto" w:fill="auto"/>
            <w:hideMark/>
          </w:tcPr>
          <w:p w14:paraId="2A40BF1E" w14:textId="77777777" w:rsidR="004068B4" w:rsidRPr="005800E4" w:rsidRDefault="004068B4" w:rsidP="003F07D0">
            <w:pPr>
              <w:spacing w:before="0" w:after="0" w:line="276" w:lineRule="auto"/>
              <w:jc w:val="center"/>
              <w:rPr>
                <w:b/>
                <w:sz w:val="20"/>
              </w:rPr>
            </w:pPr>
            <w:r w:rsidRPr="005800E4">
              <w:rPr>
                <w:b/>
                <w:sz w:val="20"/>
              </w:rPr>
              <w:t>Причины заключения контракта жизненного цикла</w:t>
            </w:r>
          </w:p>
        </w:tc>
      </w:tr>
      <w:tr w:rsidR="004068B4" w:rsidRPr="005800E4" w14:paraId="4D904485" w14:textId="77777777" w:rsidTr="00CB07DB">
        <w:tc>
          <w:tcPr>
            <w:tcW w:w="926" w:type="pct"/>
            <w:gridSpan w:val="2"/>
            <w:shd w:val="clear" w:color="auto" w:fill="auto"/>
            <w:hideMark/>
          </w:tcPr>
          <w:p w14:paraId="7D22E18E" w14:textId="77777777" w:rsidR="004068B4" w:rsidRPr="005800E4" w:rsidRDefault="004068B4" w:rsidP="003F07D0">
            <w:pPr>
              <w:spacing w:before="0" w:after="0" w:line="276" w:lineRule="auto"/>
              <w:rPr>
                <w:b/>
                <w:sz w:val="20"/>
              </w:rPr>
            </w:pPr>
            <w:r w:rsidRPr="005800E4">
              <w:rPr>
                <w:b/>
                <w:sz w:val="20"/>
              </w:rPr>
              <w:t>contractLifeCycleCasesInfo</w:t>
            </w:r>
          </w:p>
        </w:tc>
        <w:tc>
          <w:tcPr>
            <w:tcW w:w="621" w:type="pct"/>
            <w:gridSpan w:val="2"/>
            <w:shd w:val="clear" w:color="auto" w:fill="auto"/>
          </w:tcPr>
          <w:p w14:paraId="3E33FD4C" w14:textId="77777777" w:rsidR="004068B4" w:rsidRPr="005800E4" w:rsidRDefault="004068B4" w:rsidP="003F07D0">
            <w:pPr>
              <w:spacing w:before="0" w:after="0" w:line="276" w:lineRule="auto"/>
              <w:rPr>
                <w:b/>
                <w:sz w:val="20"/>
              </w:rPr>
            </w:pPr>
          </w:p>
        </w:tc>
        <w:tc>
          <w:tcPr>
            <w:tcW w:w="280" w:type="pct"/>
            <w:gridSpan w:val="2"/>
            <w:shd w:val="clear" w:color="auto" w:fill="auto"/>
          </w:tcPr>
          <w:p w14:paraId="6B89180F" w14:textId="77777777" w:rsidR="004068B4" w:rsidRPr="005800E4" w:rsidRDefault="004068B4" w:rsidP="003F07D0">
            <w:pPr>
              <w:spacing w:before="0" w:after="0" w:line="276" w:lineRule="auto"/>
              <w:jc w:val="center"/>
              <w:rPr>
                <w:b/>
                <w:sz w:val="20"/>
              </w:rPr>
            </w:pPr>
          </w:p>
        </w:tc>
        <w:tc>
          <w:tcPr>
            <w:tcW w:w="445" w:type="pct"/>
            <w:gridSpan w:val="2"/>
            <w:shd w:val="clear" w:color="auto" w:fill="auto"/>
          </w:tcPr>
          <w:p w14:paraId="056CF449" w14:textId="77777777" w:rsidR="004068B4" w:rsidRPr="005800E4" w:rsidRDefault="004068B4" w:rsidP="003F07D0">
            <w:pPr>
              <w:spacing w:before="0" w:after="0" w:line="276" w:lineRule="auto"/>
              <w:jc w:val="center"/>
              <w:rPr>
                <w:b/>
                <w:sz w:val="20"/>
              </w:rPr>
            </w:pPr>
          </w:p>
        </w:tc>
        <w:tc>
          <w:tcPr>
            <w:tcW w:w="1381" w:type="pct"/>
            <w:gridSpan w:val="2"/>
            <w:shd w:val="clear" w:color="auto" w:fill="auto"/>
          </w:tcPr>
          <w:p w14:paraId="3FE4394F" w14:textId="77777777" w:rsidR="004068B4" w:rsidRPr="005800E4" w:rsidRDefault="004068B4" w:rsidP="003F07D0">
            <w:pPr>
              <w:spacing w:before="0" w:after="0" w:line="276" w:lineRule="auto"/>
              <w:rPr>
                <w:b/>
                <w:sz w:val="20"/>
              </w:rPr>
            </w:pPr>
          </w:p>
        </w:tc>
        <w:tc>
          <w:tcPr>
            <w:tcW w:w="1347" w:type="pct"/>
            <w:gridSpan w:val="2"/>
            <w:shd w:val="clear" w:color="auto" w:fill="auto"/>
          </w:tcPr>
          <w:p w14:paraId="31776CA8" w14:textId="77777777" w:rsidR="004068B4" w:rsidRPr="005800E4" w:rsidRDefault="004068B4" w:rsidP="003F07D0">
            <w:pPr>
              <w:spacing w:before="0" w:after="0" w:line="276" w:lineRule="auto"/>
              <w:rPr>
                <w:b/>
                <w:sz w:val="20"/>
              </w:rPr>
            </w:pPr>
          </w:p>
        </w:tc>
      </w:tr>
      <w:tr w:rsidR="004068B4" w:rsidRPr="005800E4" w14:paraId="5BD9F769" w14:textId="77777777" w:rsidTr="00CB07DB">
        <w:tc>
          <w:tcPr>
            <w:tcW w:w="926" w:type="pct"/>
            <w:gridSpan w:val="2"/>
            <w:shd w:val="clear" w:color="auto" w:fill="auto"/>
            <w:hideMark/>
          </w:tcPr>
          <w:p w14:paraId="32A173D7" w14:textId="77777777" w:rsidR="004068B4" w:rsidRPr="005800E4" w:rsidRDefault="004068B4" w:rsidP="003F07D0">
            <w:pPr>
              <w:spacing w:before="0" w:after="0" w:line="276" w:lineRule="auto"/>
              <w:rPr>
                <w:sz w:val="20"/>
              </w:rPr>
            </w:pPr>
            <w:r w:rsidRPr="005800E4">
              <w:rPr>
                <w:sz w:val="20"/>
              </w:rPr>
              <w:t> </w:t>
            </w:r>
          </w:p>
        </w:tc>
        <w:tc>
          <w:tcPr>
            <w:tcW w:w="621" w:type="pct"/>
            <w:gridSpan w:val="2"/>
            <w:shd w:val="clear" w:color="auto" w:fill="auto"/>
          </w:tcPr>
          <w:p w14:paraId="76E5CA8E" w14:textId="77777777" w:rsidR="004068B4" w:rsidRPr="005800E4" w:rsidRDefault="00206633" w:rsidP="003F07D0">
            <w:pPr>
              <w:spacing w:before="0" w:after="0" w:line="276" w:lineRule="auto"/>
              <w:rPr>
                <w:sz w:val="20"/>
              </w:rPr>
            </w:pPr>
            <w:r w:rsidRPr="005800E4">
              <w:rPr>
                <w:sz w:val="20"/>
              </w:rPr>
              <w:t>contractLifeCycleCase</w:t>
            </w:r>
          </w:p>
        </w:tc>
        <w:tc>
          <w:tcPr>
            <w:tcW w:w="280" w:type="pct"/>
            <w:gridSpan w:val="2"/>
            <w:shd w:val="clear" w:color="auto" w:fill="auto"/>
          </w:tcPr>
          <w:p w14:paraId="6898A66A" w14:textId="77777777" w:rsidR="004068B4" w:rsidRPr="005800E4" w:rsidRDefault="004068B4" w:rsidP="003F07D0">
            <w:pPr>
              <w:spacing w:before="0" w:after="0" w:line="276" w:lineRule="auto"/>
              <w:jc w:val="center"/>
              <w:rPr>
                <w:sz w:val="20"/>
              </w:rPr>
            </w:pPr>
            <w:r w:rsidRPr="005800E4">
              <w:rPr>
                <w:sz w:val="20"/>
              </w:rPr>
              <w:t>О</w:t>
            </w:r>
          </w:p>
        </w:tc>
        <w:tc>
          <w:tcPr>
            <w:tcW w:w="445" w:type="pct"/>
            <w:gridSpan w:val="2"/>
            <w:shd w:val="clear" w:color="auto" w:fill="auto"/>
          </w:tcPr>
          <w:p w14:paraId="43352206" w14:textId="77777777" w:rsidR="004068B4" w:rsidRPr="005800E4" w:rsidRDefault="00206633"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tcPr>
          <w:p w14:paraId="68672122" w14:textId="77777777" w:rsidR="004068B4" w:rsidRPr="005800E4" w:rsidRDefault="00206633" w:rsidP="003F07D0">
            <w:pPr>
              <w:spacing w:before="0" w:after="0" w:line="276" w:lineRule="auto"/>
              <w:rPr>
                <w:sz w:val="20"/>
              </w:rPr>
            </w:pPr>
            <w:r w:rsidRPr="005800E4">
              <w:rPr>
                <w:sz w:val="20"/>
              </w:rPr>
              <w:t>Причина заключения контракта жизненного цикла</w:t>
            </w:r>
          </w:p>
        </w:tc>
        <w:tc>
          <w:tcPr>
            <w:tcW w:w="1347" w:type="pct"/>
            <w:gridSpan w:val="2"/>
            <w:shd w:val="clear" w:color="auto" w:fill="auto"/>
            <w:hideMark/>
          </w:tcPr>
          <w:p w14:paraId="576F1734" w14:textId="77777777" w:rsidR="004068B4" w:rsidRPr="005800E4" w:rsidRDefault="004068B4" w:rsidP="003F07D0">
            <w:pPr>
              <w:spacing w:before="0" w:after="0" w:line="276" w:lineRule="auto"/>
              <w:rPr>
                <w:sz w:val="20"/>
              </w:rPr>
            </w:pPr>
            <w:r w:rsidRPr="005800E4">
              <w:rPr>
                <w:sz w:val="20"/>
              </w:rPr>
              <w:t xml:space="preserve"> </w:t>
            </w:r>
            <w:r w:rsidR="00206633" w:rsidRPr="005800E4">
              <w:rPr>
                <w:sz w:val="20"/>
              </w:rPr>
              <w:t>Множественный элемент</w:t>
            </w:r>
          </w:p>
        </w:tc>
      </w:tr>
      <w:tr w:rsidR="00206633" w:rsidRPr="005800E4" w14:paraId="08C87BD7" w14:textId="77777777" w:rsidTr="00CB07DB">
        <w:tc>
          <w:tcPr>
            <w:tcW w:w="5000" w:type="pct"/>
            <w:gridSpan w:val="12"/>
            <w:shd w:val="clear" w:color="auto" w:fill="auto"/>
            <w:hideMark/>
          </w:tcPr>
          <w:p w14:paraId="53F568F6" w14:textId="77777777" w:rsidR="00206633" w:rsidRPr="005800E4" w:rsidRDefault="00206633" w:rsidP="003F07D0">
            <w:pPr>
              <w:spacing w:before="0" w:after="0" w:line="276" w:lineRule="auto"/>
              <w:jc w:val="center"/>
              <w:rPr>
                <w:b/>
                <w:sz w:val="20"/>
              </w:rPr>
            </w:pPr>
            <w:r w:rsidRPr="005800E4">
              <w:rPr>
                <w:b/>
                <w:sz w:val="20"/>
              </w:rPr>
              <w:t>Причина заключения контракта жизненного цикла</w:t>
            </w:r>
          </w:p>
        </w:tc>
      </w:tr>
      <w:tr w:rsidR="00206633" w:rsidRPr="005800E4" w14:paraId="57629236" w14:textId="77777777" w:rsidTr="00CB07DB">
        <w:tc>
          <w:tcPr>
            <w:tcW w:w="926" w:type="pct"/>
            <w:gridSpan w:val="2"/>
            <w:shd w:val="clear" w:color="auto" w:fill="auto"/>
            <w:hideMark/>
          </w:tcPr>
          <w:p w14:paraId="0E438BC0" w14:textId="77777777" w:rsidR="00206633" w:rsidRPr="005800E4" w:rsidRDefault="00206633" w:rsidP="003F07D0">
            <w:pPr>
              <w:spacing w:before="0" w:after="0" w:line="276" w:lineRule="auto"/>
              <w:rPr>
                <w:b/>
                <w:sz w:val="20"/>
              </w:rPr>
            </w:pPr>
            <w:r w:rsidRPr="005800E4">
              <w:rPr>
                <w:b/>
                <w:sz w:val="20"/>
              </w:rPr>
              <w:t>contractLifeCycleCase</w:t>
            </w:r>
          </w:p>
        </w:tc>
        <w:tc>
          <w:tcPr>
            <w:tcW w:w="621" w:type="pct"/>
            <w:gridSpan w:val="2"/>
            <w:shd w:val="clear" w:color="auto" w:fill="auto"/>
          </w:tcPr>
          <w:p w14:paraId="5054F168" w14:textId="77777777" w:rsidR="00206633" w:rsidRPr="005800E4" w:rsidRDefault="00206633" w:rsidP="003F07D0">
            <w:pPr>
              <w:spacing w:before="0" w:after="0" w:line="276" w:lineRule="auto"/>
              <w:rPr>
                <w:b/>
                <w:sz w:val="20"/>
              </w:rPr>
            </w:pPr>
          </w:p>
        </w:tc>
        <w:tc>
          <w:tcPr>
            <w:tcW w:w="280" w:type="pct"/>
            <w:gridSpan w:val="2"/>
            <w:shd w:val="clear" w:color="auto" w:fill="auto"/>
          </w:tcPr>
          <w:p w14:paraId="65BE0682" w14:textId="77777777" w:rsidR="00206633" w:rsidRPr="005800E4" w:rsidRDefault="00206633" w:rsidP="003F07D0">
            <w:pPr>
              <w:spacing w:before="0" w:after="0" w:line="276" w:lineRule="auto"/>
              <w:jc w:val="center"/>
              <w:rPr>
                <w:b/>
                <w:sz w:val="20"/>
              </w:rPr>
            </w:pPr>
          </w:p>
        </w:tc>
        <w:tc>
          <w:tcPr>
            <w:tcW w:w="445" w:type="pct"/>
            <w:gridSpan w:val="2"/>
            <w:shd w:val="clear" w:color="auto" w:fill="auto"/>
          </w:tcPr>
          <w:p w14:paraId="460CA05D" w14:textId="77777777" w:rsidR="00206633" w:rsidRPr="005800E4" w:rsidRDefault="00206633" w:rsidP="003F07D0">
            <w:pPr>
              <w:spacing w:before="0" w:after="0" w:line="276" w:lineRule="auto"/>
              <w:jc w:val="center"/>
              <w:rPr>
                <w:b/>
                <w:sz w:val="20"/>
              </w:rPr>
            </w:pPr>
          </w:p>
        </w:tc>
        <w:tc>
          <w:tcPr>
            <w:tcW w:w="1381" w:type="pct"/>
            <w:gridSpan w:val="2"/>
            <w:shd w:val="clear" w:color="auto" w:fill="auto"/>
          </w:tcPr>
          <w:p w14:paraId="6D70E247" w14:textId="77777777" w:rsidR="00206633" w:rsidRPr="005800E4" w:rsidRDefault="00206633" w:rsidP="003F07D0">
            <w:pPr>
              <w:spacing w:before="0" w:after="0" w:line="276" w:lineRule="auto"/>
              <w:rPr>
                <w:b/>
                <w:sz w:val="20"/>
              </w:rPr>
            </w:pPr>
          </w:p>
        </w:tc>
        <w:tc>
          <w:tcPr>
            <w:tcW w:w="1347" w:type="pct"/>
            <w:gridSpan w:val="2"/>
            <w:shd w:val="clear" w:color="auto" w:fill="auto"/>
          </w:tcPr>
          <w:p w14:paraId="1EA5BD79" w14:textId="77777777" w:rsidR="00206633" w:rsidRPr="005800E4" w:rsidRDefault="00206633" w:rsidP="003F07D0">
            <w:pPr>
              <w:spacing w:before="0" w:after="0" w:line="276" w:lineRule="auto"/>
              <w:rPr>
                <w:b/>
                <w:sz w:val="20"/>
              </w:rPr>
            </w:pPr>
          </w:p>
        </w:tc>
      </w:tr>
      <w:tr w:rsidR="00206633" w:rsidRPr="005800E4" w14:paraId="5753F894" w14:textId="77777777" w:rsidTr="00CB07DB">
        <w:tc>
          <w:tcPr>
            <w:tcW w:w="926" w:type="pct"/>
            <w:gridSpan w:val="2"/>
            <w:shd w:val="clear" w:color="auto" w:fill="auto"/>
            <w:hideMark/>
          </w:tcPr>
          <w:p w14:paraId="7B9017DA" w14:textId="77777777" w:rsidR="00206633" w:rsidRPr="005800E4" w:rsidRDefault="00206633" w:rsidP="003F07D0">
            <w:pPr>
              <w:spacing w:before="0" w:after="0" w:line="276" w:lineRule="auto"/>
              <w:rPr>
                <w:sz w:val="20"/>
              </w:rPr>
            </w:pPr>
            <w:r w:rsidRPr="005800E4">
              <w:rPr>
                <w:sz w:val="20"/>
              </w:rPr>
              <w:t> </w:t>
            </w:r>
          </w:p>
        </w:tc>
        <w:tc>
          <w:tcPr>
            <w:tcW w:w="621" w:type="pct"/>
            <w:gridSpan w:val="2"/>
            <w:shd w:val="clear" w:color="auto" w:fill="auto"/>
          </w:tcPr>
          <w:p w14:paraId="61EFF829" w14:textId="77777777" w:rsidR="00206633" w:rsidRPr="005800E4" w:rsidRDefault="00206633" w:rsidP="003F07D0">
            <w:pPr>
              <w:spacing w:before="0" w:after="0" w:line="276" w:lineRule="auto"/>
              <w:rPr>
                <w:sz w:val="20"/>
              </w:rPr>
            </w:pPr>
            <w:r w:rsidRPr="005800E4">
              <w:rPr>
                <w:sz w:val="20"/>
              </w:rPr>
              <w:t>code</w:t>
            </w:r>
          </w:p>
        </w:tc>
        <w:tc>
          <w:tcPr>
            <w:tcW w:w="280" w:type="pct"/>
            <w:gridSpan w:val="2"/>
            <w:shd w:val="clear" w:color="auto" w:fill="auto"/>
          </w:tcPr>
          <w:p w14:paraId="4E10215F" w14:textId="77777777" w:rsidR="00206633" w:rsidRPr="005800E4" w:rsidRDefault="00206633" w:rsidP="003F07D0">
            <w:pPr>
              <w:spacing w:before="0" w:after="0" w:line="276" w:lineRule="auto"/>
              <w:jc w:val="center"/>
              <w:rPr>
                <w:sz w:val="20"/>
              </w:rPr>
            </w:pPr>
            <w:r w:rsidRPr="005800E4">
              <w:rPr>
                <w:sz w:val="20"/>
              </w:rPr>
              <w:t>О</w:t>
            </w:r>
          </w:p>
        </w:tc>
        <w:tc>
          <w:tcPr>
            <w:tcW w:w="445" w:type="pct"/>
            <w:gridSpan w:val="2"/>
            <w:shd w:val="clear" w:color="auto" w:fill="auto"/>
          </w:tcPr>
          <w:p w14:paraId="5BDD299A" w14:textId="77777777" w:rsidR="00206633" w:rsidRPr="005800E4" w:rsidRDefault="00206633" w:rsidP="003F07D0">
            <w:pPr>
              <w:spacing w:before="0" w:after="0" w:line="276" w:lineRule="auto"/>
              <w:jc w:val="center"/>
              <w:rPr>
                <w:sz w:val="20"/>
              </w:rPr>
            </w:pPr>
            <w:r w:rsidRPr="005800E4">
              <w:rPr>
                <w:sz w:val="20"/>
              </w:rPr>
              <w:t>Т(1-10)</w:t>
            </w:r>
          </w:p>
        </w:tc>
        <w:tc>
          <w:tcPr>
            <w:tcW w:w="1381" w:type="pct"/>
            <w:gridSpan w:val="2"/>
            <w:shd w:val="clear" w:color="auto" w:fill="auto"/>
          </w:tcPr>
          <w:p w14:paraId="4E91EEF5" w14:textId="77777777" w:rsidR="00206633" w:rsidRPr="005800E4" w:rsidRDefault="00206633" w:rsidP="003F07D0">
            <w:pPr>
              <w:spacing w:before="0" w:after="0" w:line="276" w:lineRule="auto"/>
              <w:rPr>
                <w:sz w:val="20"/>
              </w:rPr>
            </w:pPr>
            <w:r w:rsidRPr="005800E4">
              <w:rPr>
                <w:sz w:val="20"/>
              </w:rPr>
              <w:t>Код случая заключения контракта жизненного цикла</w:t>
            </w:r>
          </w:p>
        </w:tc>
        <w:tc>
          <w:tcPr>
            <w:tcW w:w="1347" w:type="pct"/>
            <w:gridSpan w:val="2"/>
            <w:shd w:val="clear" w:color="auto" w:fill="auto"/>
            <w:hideMark/>
          </w:tcPr>
          <w:p w14:paraId="4F890A10" w14:textId="77777777" w:rsidR="00206633" w:rsidRPr="005800E4" w:rsidRDefault="00206633" w:rsidP="003F07D0">
            <w:pPr>
              <w:spacing w:before="0" w:after="0" w:line="276" w:lineRule="auto"/>
              <w:rPr>
                <w:sz w:val="20"/>
              </w:rPr>
            </w:pPr>
          </w:p>
        </w:tc>
      </w:tr>
      <w:tr w:rsidR="00206633" w:rsidRPr="005800E4" w14:paraId="31B0EB93" w14:textId="77777777" w:rsidTr="00CB07DB">
        <w:tc>
          <w:tcPr>
            <w:tcW w:w="926" w:type="pct"/>
            <w:gridSpan w:val="2"/>
            <w:shd w:val="clear" w:color="auto" w:fill="auto"/>
          </w:tcPr>
          <w:p w14:paraId="4B742DC4" w14:textId="77777777" w:rsidR="00206633" w:rsidRPr="005800E4" w:rsidRDefault="00206633" w:rsidP="003F07D0">
            <w:pPr>
              <w:spacing w:before="0" w:after="0" w:line="276" w:lineRule="auto"/>
              <w:rPr>
                <w:sz w:val="20"/>
              </w:rPr>
            </w:pPr>
          </w:p>
        </w:tc>
        <w:tc>
          <w:tcPr>
            <w:tcW w:w="621" w:type="pct"/>
            <w:gridSpan w:val="2"/>
            <w:shd w:val="clear" w:color="auto" w:fill="auto"/>
          </w:tcPr>
          <w:p w14:paraId="430C968A" w14:textId="77777777" w:rsidR="00206633" w:rsidRPr="005800E4" w:rsidRDefault="00206633" w:rsidP="003F07D0">
            <w:pPr>
              <w:spacing w:before="0" w:after="0" w:line="276" w:lineRule="auto"/>
              <w:rPr>
                <w:sz w:val="20"/>
              </w:rPr>
            </w:pPr>
            <w:r w:rsidRPr="005800E4">
              <w:rPr>
                <w:sz w:val="20"/>
              </w:rPr>
              <w:t>name</w:t>
            </w:r>
          </w:p>
        </w:tc>
        <w:tc>
          <w:tcPr>
            <w:tcW w:w="280" w:type="pct"/>
            <w:gridSpan w:val="2"/>
            <w:shd w:val="clear" w:color="auto" w:fill="auto"/>
          </w:tcPr>
          <w:p w14:paraId="54F7F9E8" w14:textId="77777777" w:rsidR="00206633" w:rsidRPr="005800E4" w:rsidRDefault="00206633" w:rsidP="003F07D0">
            <w:pPr>
              <w:spacing w:before="0" w:after="0" w:line="276" w:lineRule="auto"/>
              <w:jc w:val="center"/>
              <w:rPr>
                <w:sz w:val="20"/>
              </w:rPr>
            </w:pPr>
            <w:r w:rsidRPr="005800E4">
              <w:rPr>
                <w:sz w:val="20"/>
              </w:rPr>
              <w:t>Н</w:t>
            </w:r>
          </w:p>
        </w:tc>
        <w:tc>
          <w:tcPr>
            <w:tcW w:w="445" w:type="pct"/>
            <w:gridSpan w:val="2"/>
            <w:shd w:val="clear" w:color="auto" w:fill="auto"/>
          </w:tcPr>
          <w:p w14:paraId="483B27F3" w14:textId="77777777" w:rsidR="00206633" w:rsidRPr="005800E4" w:rsidRDefault="00206633" w:rsidP="003F07D0">
            <w:pPr>
              <w:spacing w:before="0" w:after="0" w:line="276" w:lineRule="auto"/>
              <w:jc w:val="center"/>
              <w:rPr>
                <w:sz w:val="20"/>
                <w:lang w:val="en-US"/>
              </w:rPr>
            </w:pPr>
            <w:r w:rsidRPr="005800E4">
              <w:rPr>
                <w:sz w:val="20"/>
              </w:rPr>
              <w:t>Т(1-2000)</w:t>
            </w:r>
          </w:p>
        </w:tc>
        <w:tc>
          <w:tcPr>
            <w:tcW w:w="1381" w:type="pct"/>
            <w:gridSpan w:val="2"/>
            <w:shd w:val="clear" w:color="auto" w:fill="auto"/>
          </w:tcPr>
          <w:p w14:paraId="207879FC" w14:textId="77777777" w:rsidR="00206633" w:rsidRPr="005800E4" w:rsidRDefault="00206633" w:rsidP="003F07D0">
            <w:pPr>
              <w:spacing w:before="0" w:after="0" w:line="276" w:lineRule="auto"/>
              <w:rPr>
                <w:sz w:val="20"/>
              </w:rPr>
            </w:pPr>
            <w:r w:rsidRPr="005800E4">
              <w:rPr>
                <w:sz w:val="20"/>
              </w:rPr>
              <w:t>Наименование случая заключения контракта жизненного цикла.</w:t>
            </w:r>
          </w:p>
        </w:tc>
        <w:tc>
          <w:tcPr>
            <w:tcW w:w="1347" w:type="pct"/>
            <w:gridSpan w:val="2"/>
            <w:shd w:val="clear" w:color="auto" w:fill="auto"/>
          </w:tcPr>
          <w:p w14:paraId="48EC70D1" w14:textId="77777777" w:rsidR="00206633" w:rsidRPr="005800E4" w:rsidRDefault="00206633" w:rsidP="003F07D0">
            <w:pPr>
              <w:spacing w:before="0" w:after="0" w:line="276" w:lineRule="auto"/>
              <w:rPr>
                <w:sz w:val="20"/>
              </w:rPr>
            </w:pPr>
            <w:r w:rsidRPr="005800E4">
              <w:rPr>
                <w:sz w:val="20"/>
              </w:rPr>
              <w:t xml:space="preserve">Игнорируется при приеме. При передаче заполняется значением из справочника "Справочник: Случаи </w:t>
            </w:r>
            <w:r w:rsidRPr="005800E4">
              <w:rPr>
                <w:sz w:val="20"/>
              </w:rPr>
              <w:lastRenderedPageBreak/>
              <w:t>заключения контракта жизненного цикла" (nsiTenderPlan2017ContractLifeCycleCase)</w:t>
            </w:r>
          </w:p>
        </w:tc>
      </w:tr>
      <w:tr w:rsidR="00206633" w:rsidRPr="005800E4" w14:paraId="1B3614B2" w14:textId="77777777" w:rsidTr="00CB07DB">
        <w:tc>
          <w:tcPr>
            <w:tcW w:w="5000" w:type="pct"/>
            <w:gridSpan w:val="12"/>
            <w:shd w:val="clear" w:color="auto" w:fill="auto"/>
            <w:hideMark/>
          </w:tcPr>
          <w:p w14:paraId="6B4A4496" w14:textId="77777777" w:rsidR="00206633" w:rsidRPr="005800E4" w:rsidRDefault="00206633" w:rsidP="003F07D0">
            <w:pPr>
              <w:spacing w:before="0" w:after="0" w:line="276" w:lineRule="auto"/>
              <w:jc w:val="center"/>
              <w:rPr>
                <w:sz w:val="20"/>
              </w:rPr>
            </w:pPr>
            <w:r w:rsidRPr="005800E4">
              <w:rPr>
                <w:b/>
                <w:bCs/>
                <w:sz w:val="20"/>
              </w:rPr>
              <w:lastRenderedPageBreak/>
              <w:t>Требования заказчиков</w:t>
            </w:r>
          </w:p>
        </w:tc>
      </w:tr>
      <w:tr w:rsidR="00206633" w:rsidRPr="005800E4" w14:paraId="6A8B8BB0" w14:textId="77777777" w:rsidTr="00CB07DB">
        <w:tc>
          <w:tcPr>
            <w:tcW w:w="926" w:type="pct"/>
            <w:gridSpan w:val="2"/>
            <w:shd w:val="clear" w:color="auto" w:fill="auto"/>
            <w:hideMark/>
          </w:tcPr>
          <w:p w14:paraId="04C4C137" w14:textId="77777777" w:rsidR="00206633" w:rsidRPr="005800E4" w:rsidRDefault="00206633" w:rsidP="003F07D0">
            <w:pPr>
              <w:spacing w:before="0" w:after="0" w:line="276" w:lineRule="auto"/>
              <w:rPr>
                <w:sz w:val="20"/>
              </w:rPr>
            </w:pPr>
            <w:r w:rsidRPr="005800E4">
              <w:rPr>
                <w:b/>
                <w:bCs/>
                <w:sz w:val="20"/>
              </w:rPr>
              <w:t>customerRequirements</w:t>
            </w:r>
          </w:p>
        </w:tc>
        <w:tc>
          <w:tcPr>
            <w:tcW w:w="621" w:type="pct"/>
            <w:gridSpan w:val="2"/>
            <w:shd w:val="clear" w:color="auto" w:fill="auto"/>
            <w:hideMark/>
          </w:tcPr>
          <w:p w14:paraId="0B351893" w14:textId="77777777" w:rsidR="00206633" w:rsidRPr="005800E4" w:rsidRDefault="00206633" w:rsidP="003F07D0">
            <w:pPr>
              <w:spacing w:before="0" w:after="0" w:line="276" w:lineRule="auto"/>
              <w:rPr>
                <w:sz w:val="20"/>
              </w:rPr>
            </w:pPr>
            <w:r w:rsidRPr="005800E4">
              <w:rPr>
                <w:sz w:val="20"/>
              </w:rPr>
              <w:t> </w:t>
            </w:r>
          </w:p>
        </w:tc>
        <w:tc>
          <w:tcPr>
            <w:tcW w:w="280" w:type="pct"/>
            <w:gridSpan w:val="2"/>
            <w:shd w:val="clear" w:color="auto" w:fill="auto"/>
            <w:hideMark/>
          </w:tcPr>
          <w:p w14:paraId="0EFC7EB8" w14:textId="77777777" w:rsidR="00206633" w:rsidRPr="005800E4" w:rsidRDefault="00206633" w:rsidP="003F07D0">
            <w:pPr>
              <w:spacing w:before="0" w:after="0" w:line="276" w:lineRule="auto"/>
              <w:rPr>
                <w:sz w:val="20"/>
              </w:rPr>
            </w:pPr>
            <w:r w:rsidRPr="005800E4">
              <w:rPr>
                <w:sz w:val="20"/>
              </w:rPr>
              <w:t> </w:t>
            </w:r>
          </w:p>
        </w:tc>
        <w:tc>
          <w:tcPr>
            <w:tcW w:w="445" w:type="pct"/>
            <w:gridSpan w:val="2"/>
            <w:shd w:val="clear" w:color="auto" w:fill="auto"/>
            <w:hideMark/>
          </w:tcPr>
          <w:p w14:paraId="07961EFB" w14:textId="77777777" w:rsidR="00206633" w:rsidRPr="005800E4" w:rsidRDefault="00206633" w:rsidP="003F07D0">
            <w:pPr>
              <w:spacing w:before="0" w:after="0" w:line="276" w:lineRule="auto"/>
              <w:rPr>
                <w:sz w:val="20"/>
              </w:rPr>
            </w:pPr>
            <w:r w:rsidRPr="005800E4">
              <w:rPr>
                <w:sz w:val="20"/>
              </w:rPr>
              <w:t> </w:t>
            </w:r>
          </w:p>
        </w:tc>
        <w:tc>
          <w:tcPr>
            <w:tcW w:w="1381" w:type="pct"/>
            <w:gridSpan w:val="2"/>
            <w:shd w:val="clear" w:color="auto" w:fill="auto"/>
            <w:hideMark/>
          </w:tcPr>
          <w:p w14:paraId="252F3743" w14:textId="77777777" w:rsidR="00206633" w:rsidRPr="005800E4" w:rsidRDefault="00206633" w:rsidP="003F07D0">
            <w:pPr>
              <w:spacing w:before="0" w:after="0" w:line="276" w:lineRule="auto"/>
              <w:rPr>
                <w:sz w:val="20"/>
              </w:rPr>
            </w:pPr>
            <w:r w:rsidRPr="005800E4">
              <w:rPr>
                <w:sz w:val="20"/>
              </w:rPr>
              <w:t> </w:t>
            </w:r>
          </w:p>
        </w:tc>
        <w:tc>
          <w:tcPr>
            <w:tcW w:w="1347" w:type="pct"/>
            <w:gridSpan w:val="2"/>
            <w:shd w:val="clear" w:color="auto" w:fill="auto"/>
            <w:hideMark/>
          </w:tcPr>
          <w:p w14:paraId="1F67C209" w14:textId="77777777" w:rsidR="00206633" w:rsidRPr="005800E4" w:rsidRDefault="00206633" w:rsidP="003F07D0">
            <w:pPr>
              <w:spacing w:before="0" w:after="0" w:line="276" w:lineRule="auto"/>
              <w:rPr>
                <w:sz w:val="20"/>
              </w:rPr>
            </w:pPr>
          </w:p>
        </w:tc>
      </w:tr>
      <w:tr w:rsidR="00206633" w:rsidRPr="005800E4" w14:paraId="7681C0FF" w14:textId="77777777" w:rsidTr="00CB07DB">
        <w:tc>
          <w:tcPr>
            <w:tcW w:w="926" w:type="pct"/>
            <w:gridSpan w:val="2"/>
            <w:shd w:val="clear" w:color="auto" w:fill="auto"/>
            <w:hideMark/>
          </w:tcPr>
          <w:p w14:paraId="067AD687" w14:textId="77777777" w:rsidR="00206633" w:rsidRPr="005800E4" w:rsidRDefault="00206633" w:rsidP="003F07D0">
            <w:pPr>
              <w:spacing w:before="0" w:after="0" w:line="276" w:lineRule="auto"/>
              <w:rPr>
                <w:sz w:val="20"/>
              </w:rPr>
            </w:pPr>
            <w:r w:rsidRPr="005800E4">
              <w:rPr>
                <w:b/>
                <w:bCs/>
                <w:sz w:val="20"/>
              </w:rPr>
              <w:t>customerRequirement</w:t>
            </w:r>
          </w:p>
        </w:tc>
        <w:tc>
          <w:tcPr>
            <w:tcW w:w="621" w:type="pct"/>
            <w:gridSpan w:val="2"/>
            <w:shd w:val="clear" w:color="auto" w:fill="auto"/>
            <w:hideMark/>
          </w:tcPr>
          <w:p w14:paraId="3184A8A0" w14:textId="77777777" w:rsidR="00206633" w:rsidRPr="005800E4" w:rsidRDefault="00206633" w:rsidP="003F07D0">
            <w:pPr>
              <w:spacing w:before="0" w:after="0" w:line="276" w:lineRule="auto"/>
              <w:rPr>
                <w:sz w:val="20"/>
              </w:rPr>
            </w:pPr>
            <w:r w:rsidRPr="005800E4">
              <w:rPr>
                <w:sz w:val="20"/>
              </w:rPr>
              <w:t> </w:t>
            </w:r>
          </w:p>
        </w:tc>
        <w:tc>
          <w:tcPr>
            <w:tcW w:w="280" w:type="pct"/>
            <w:gridSpan w:val="2"/>
            <w:shd w:val="clear" w:color="auto" w:fill="auto"/>
            <w:hideMark/>
          </w:tcPr>
          <w:p w14:paraId="4945C2B7" w14:textId="77777777" w:rsidR="00206633" w:rsidRPr="005800E4" w:rsidRDefault="00206633" w:rsidP="003F07D0">
            <w:pPr>
              <w:spacing w:before="0" w:after="0" w:line="276" w:lineRule="auto"/>
              <w:jc w:val="center"/>
              <w:rPr>
                <w:sz w:val="20"/>
              </w:rPr>
            </w:pPr>
            <w:r w:rsidRPr="005800E4">
              <w:rPr>
                <w:sz w:val="20"/>
              </w:rPr>
              <w:t>O</w:t>
            </w:r>
          </w:p>
        </w:tc>
        <w:tc>
          <w:tcPr>
            <w:tcW w:w="445" w:type="pct"/>
            <w:gridSpan w:val="2"/>
            <w:shd w:val="clear" w:color="auto" w:fill="auto"/>
            <w:hideMark/>
          </w:tcPr>
          <w:p w14:paraId="144BAFFD" w14:textId="77777777" w:rsidR="00206633" w:rsidRPr="005800E4" w:rsidRDefault="00206633" w:rsidP="003F07D0">
            <w:pPr>
              <w:spacing w:before="0" w:after="0" w:line="276" w:lineRule="auto"/>
              <w:jc w:val="center"/>
              <w:rPr>
                <w:sz w:val="20"/>
              </w:rPr>
            </w:pPr>
            <w:r w:rsidRPr="005800E4">
              <w:rPr>
                <w:sz w:val="20"/>
                <w:lang w:val="en-US"/>
              </w:rPr>
              <w:t>S</w:t>
            </w:r>
          </w:p>
        </w:tc>
        <w:tc>
          <w:tcPr>
            <w:tcW w:w="1381" w:type="pct"/>
            <w:gridSpan w:val="2"/>
            <w:shd w:val="clear" w:color="auto" w:fill="auto"/>
            <w:hideMark/>
          </w:tcPr>
          <w:p w14:paraId="36AB37A8" w14:textId="77777777" w:rsidR="00206633" w:rsidRPr="005800E4" w:rsidRDefault="00206633" w:rsidP="003F07D0">
            <w:pPr>
              <w:spacing w:before="0" w:after="0" w:line="276" w:lineRule="auto"/>
              <w:rPr>
                <w:sz w:val="20"/>
              </w:rPr>
            </w:pPr>
            <w:r w:rsidRPr="005800E4">
              <w:rPr>
                <w:sz w:val="20"/>
              </w:rPr>
              <w:t> Требование заказчика</w:t>
            </w:r>
          </w:p>
        </w:tc>
        <w:tc>
          <w:tcPr>
            <w:tcW w:w="1347" w:type="pct"/>
            <w:gridSpan w:val="2"/>
            <w:shd w:val="clear" w:color="auto" w:fill="auto"/>
            <w:hideMark/>
          </w:tcPr>
          <w:p w14:paraId="6182EB17" w14:textId="77777777" w:rsidR="00206633" w:rsidRPr="005800E4" w:rsidRDefault="00206633" w:rsidP="003F07D0">
            <w:pPr>
              <w:spacing w:before="0" w:after="0" w:line="276" w:lineRule="auto"/>
              <w:rPr>
                <w:sz w:val="20"/>
              </w:rPr>
            </w:pPr>
            <w:r w:rsidRPr="005800E4">
              <w:rPr>
                <w:sz w:val="20"/>
              </w:rPr>
              <w:t xml:space="preserve">Множественный элемент </w:t>
            </w:r>
          </w:p>
        </w:tc>
      </w:tr>
      <w:tr w:rsidR="00206633" w:rsidRPr="005800E4" w14:paraId="53405168" w14:textId="77777777" w:rsidTr="00CB07DB">
        <w:tc>
          <w:tcPr>
            <w:tcW w:w="926" w:type="pct"/>
            <w:gridSpan w:val="2"/>
            <w:shd w:val="clear" w:color="auto" w:fill="auto"/>
            <w:hideMark/>
          </w:tcPr>
          <w:p w14:paraId="6AD5E933" w14:textId="77777777" w:rsidR="00206633" w:rsidRPr="005800E4" w:rsidRDefault="00206633" w:rsidP="003F07D0">
            <w:pPr>
              <w:spacing w:before="0" w:after="0" w:line="276" w:lineRule="auto"/>
              <w:rPr>
                <w:sz w:val="20"/>
              </w:rPr>
            </w:pPr>
            <w:r w:rsidRPr="005800E4">
              <w:rPr>
                <w:sz w:val="20"/>
              </w:rPr>
              <w:t> </w:t>
            </w:r>
          </w:p>
        </w:tc>
        <w:tc>
          <w:tcPr>
            <w:tcW w:w="621" w:type="pct"/>
            <w:gridSpan w:val="2"/>
            <w:shd w:val="clear" w:color="auto" w:fill="auto"/>
            <w:hideMark/>
          </w:tcPr>
          <w:p w14:paraId="2B603F64" w14:textId="77777777" w:rsidR="00206633" w:rsidRPr="005800E4" w:rsidRDefault="00206633" w:rsidP="003F07D0">
            <w:pPr>
              <w:spacing w:before="0" w:after="0" w:line="276" w:lineRule="auto"/>
              <w:rPr>
                <w:sz w:val="20"/>
              </w:rPr>
            </w:pPr>
            <w:r w:rsidRPr="005800E4">
              <w:rPr>
                <w:sz w:val="20"/>
              </w:rPr>
              <w:t>customer</w:t>
            </w:r>
          </w:p>
        </w:tc>
        <w:tc>
          <w:tcPr>
            <w:tcW w:w="280" w:type="pct"/>
            <w:gridSpan w:val="2"/>
            <w:shd w:val="clear" w:color="auto" w:fill="auto"/>
            <w:hideMark/>
          </w:tcPr>
          <w:p w14:paraId="266CAE87" w14:textId="77777777" w:rsidR="00206633" w:rsidRPr="005800E4" w:rsidRDefault="00206633" w:rsidP="003F07D0">
            <w:pPr>
              <w:spacing w:before="0" w:after="0" w:line="276" w:lineRule="auto"/>
              <w:jc w:val="center"/>
              <w:rPr>
                <w:sz w:val="20"/>
              </w:rPr>
            </w:pPr>
            <w:r w:rsidRPr="005800E4">
              <w:rPr>
                <w:sz w:val="20"/>
              </w:rPr>
              <w:t>O</w:t>
            </w:r>
          </w:p>
        </w:tc>
        <w:tc>
          <w:tcPr>
            <w:tcW w:w="445" w:type="pct"/>
            <w:gridSpan w:val="2"/>
            <w:shd w:val="clear" w:color="auto" w:fill="auto"/>
            <w:hideMark/>
          </w:tcPr>
          <w:p w14:paraId="32704AA9" w14:textId="77777777" w:rsidR="00206633" w:rsidRPr="005800E4" w:rsidRDefault="00206633" w:rsidP="003F07D0">
            <w:pPr>
              <w:spacing w:before="0" w:after="0" w:line="276" w:lineRule="auto"/>
              <w:jc w:val="center"/>
              <w:rPr>
                <w:sz w:val="20"/>
              </w:rPr>
            </w:pPr>
            <w:r w:rsidRPr="005800E4">
              <w:rPr>
                <w:sz w:val="20"/>
              </w:rPr>
              <w:t>S</w:t>
            </w:r>
          </w:p>
        </w:tc>
        <w:tc>
          <w:tcPr>
            <w:tcW w:w="1381" w:type="pct"/>
            <w:gridSpan w:val="2"/>
            <w:shd w:val="clear" w:color="auto" w:fill="auto"/>
            <w:hideMark/>
          </w:tcPr>
          <w:p w14:paraId="18ECF22A" w14:textId="77777777" w:rsidR="00206633" w:rsidRPr="005800E4" w:rsidRDefault="00206633" w:rsidP="003F07D0">
            <w:pPr>
              <w:spacing w:before="0" w:after="0" w:line="276" w:lineRule="auto"/>
              <w:rPr>
                <w:sz w:val="20"/>
              </w:rPr>
            </w:pPr>
            <w:r w:rsidRPr="005800E4">
              <w:rPr>
                <w:sz w:val="20"/>
              </w:rPr>
              <w:t>Организация заказчика данных требований</w:t>
            </w:r>
          </w:p>
        </w:tc>
        <w:tc>
          <w:tcPr>
            <w:tcW w:w="1347" w:type="pct"/>
            <w:gridSpan w:val="2"/>
            <w:shd w:val="clear" w:color="auto" w:fill="auto"/>
            <w:hideMark/>
          </w:tcPr>
          <w:p w14:paraId="5512F4A5" w14:textId="77777777" w:rsidR="00206633" w:rsidRPr="005800E4" w:rsidRDefault="00206633" w:rsidP="003F07D0">
            <w:pPr>
              <w:spacing w:before="0" w:after="0" w:line="276" w:lineRule="auto"/>
              <w:rPr>
                <w:sz w:val="20"/>
              </w:rPr>
            </w:pPr>
            <w:r w:rsidRPr="005800E4">
              <w:rPr>
                <w:sz w:val="20"/>
              </w:rPr>
              <w:t xml:space="preserve"> </w:t>
            </w:r>
          </w:p>
        </w:tc>
      </w:tr>
      <w:tr w:rsidR="00206633" w:rsidRPr="005800E4" w14:paraId="2E6346CD" w14:textId="77777777" w:rsidTr="00CB07DB">
        <w:tc>
          <w:tcPr>
            <w:tcW w:w="926" w:type="pct"/>
            <w:gridSpan w:val="2"/>
            <w:shd w:val="clear" w:color="auto" w:fill="auto"/>
            <w:hideMark/>
          </w:tcPr>
          <w:p w14:paraId="657FD919" w14:textId="77777777" w:rsidR="00206633" w:rsidRPr="005800E4" w:rsidRDefault="00206633" w:rsidP="003F07D0">
            <w:pPr>
              <w:spacing w:before="0" w:after="0" w:line="276" w:lineRule="auto"/>
              <w:rPr>
                <w:sz w:val="20"/>
              </w:rPr>
            </w:pPr>
            <w:r w:rsidRPr="005800E4">
              <w:rPr>
                <w:sz w:val="20"/>
              </w:rPr>
              <w:t> </w:t>
            </w:r>
          </w:p>
        </w:tc>
        <w:tc>
          <w:tcPr>
            <w:tcW w:w="621" w:type="pct"/>
            <w:gridSpan w:val="2"/>
            <w:shd w:val="clear" w:color="auto" w:fill="auto"/>
            <w:hideMark/>
          </w:tcPr>
          <w:p w14:paraId="74B87782" w14:textId="77777777" w:rsidR="00206633" w:rsidRPr="005800E4" w:rsidRDefault="00206633" w:rsidP="003F07D0">
            <w:pPr>
              <w:spacing w:before="0" w:after="0" w:line="276" w:lineRule="auto"/>
              <w:rPr>
                <w:sz w:val="20"/>
              </w:rPr>
            </w:pPr>
            <w:r w:rsidRPr="005800E4">
              <w:rPr>
                <w:sz w:val="20"/>
              </w:rPr>
              <w:t xml:space="preserve">maxPrice </w:t>
            </w:r>
          </w:p>
        </w:tc>
        <w:tc>
          <w:tcPr>
            <w:tcW w:w="280" w:type="pct"/>
            <w:gridSpan w:val="2"/>
            <w:shd w:val="clear" w:color="auto" w:fill="auto"/>
            <w:hideMark/>
          </w:tcPr>
          <w:p w14:paraId="63CDB7DA" w14:textId="77777777" w:rsidR="00206633" w:rsidRPr="005800E4" w:rsidRDefault="00206633" w:rsidP="003F07D0">
            <w:pPr>
              <w:spacing w:before="0" w:after="0" w:line="276" w:lineRule="auto"/>
              <w:jc w:val="center"/>
              <w:rPr>
                <w:sz w:val="20"/>
              </w:rPr>
            </w:pPr>
            <w:r w:rsidRPr="005800E4">
              <w:rPr>
                <w:sz w:val="20"/>
              </w:rPr>
              <w:t>O</w:t>
            </w:r>
          </w:p>
        </w:tc>
        <w:tc>
          <w:tcPr>
            <w:tcW w:w="445" w:type="pct"/>
            <w:gridSpan w:val="2"/>
            <w:shd w:val="clear" w:color="auto" w:fill="auto"/>
            <w:hideMark/>
          </w:tcPr>
          <w:p w14:paraId="66130953" w14:textId="77777777" w:rsidR="00206633" w:rsidRPr="005800E4" w:rsidRDefault="00206633" w:rsidP="003F07D0">
            <w:pPr>
              <w:spacing w:before="0" w:after="0" w:line="276" w:lineRule="auto"/>
              <w:jc w:val="center"/>
              <w:rPr>
                <w:sz w:val="20"/>
                <w:lang w:val="en-US"/>
              </w:rPr>
            </w:pPr>
            <w:r w:rsidRPr="005800E4">
              <w:rPr>
                <w:sz w:val="20"/>
                <w:lang w:val="en-US"/>
              </w:rPr>
              <w:t>T(1-21)</w:t>
            </w:r>
          </w:p>
        </w:tc>
        <w:tc>
          <w:tcPr>
            <w:tcW w:w="1381" w:type="pct"/>
            <w:gridSpan w:val="2"/>
            <w:shd w:val="clear" w:color="auto" w:fill="auto"/>
            <w:hideMark/>
          </w:tcPr>
          <w:p w14:paraId="03599AE9" w14:textId="77777777" w:rsidR="00206633" w:rsidRPr="005800E4" w:rsidRDefault="00206633" w:rsidP="003F07D0">
            <w:pPr>
              <w:spacing w:before="0" w:after="0" w:line="276" w:lineRule="auto"/>
              <w:rPr>
                <w:sz w:val="20"/>
              </w:rPr>
            </w:pPr>
            <w:r w:rsidRPr="005800E4">
              <w:rPr>
                <w:sz w:val="20"/>
              </w:rPr>
              <w:t>Начальная (максимальная) цена контракта</w:t>
            </w:r>
          </w:p>
        </w:tc>
        <w:tc>
          <w:tcPr>
            <w:tcW w:w="1347" w:type="pct"/>
            <w:gridSpan w:val="2"/>
            <w:shd w:val="clear" w:color="auto" w:fill="auto"/>
            <w:hideMark/>
          </w:tcPr>
          <w:p w14:paraId="1F988363" w14:textId="77777777" w:rsidR="00206633" w:rsidRPr="005800E4" w:rsidRDefault="00206633" w:rsidP="003F07D0">
            <w:pPr>
              <w:spacing w:before="0" w:after="0" w:line="276" w:lineRule="auto"/>
              <w:rPr>
                <w:sz w:val="20"/>
              </w:rPr>
            </w:pPr>
            <w:r w:rsidRPr="005800E4">
              <w:rPr>
                <w:sz w:val="20"/>
              </w:rPr>
              <w:t>Шаблон значения: (-)?\</w:t>
            </w:r>
            <w:r w:rsidRPr="005800E4">
              <w:rPr>
                <w:sz w:val="20"/>
                <w:lang w:val="en-US"/>
              </w:rPr>
              <w:t>d</w:t>
            </w:r>
            <w:r w:rsidRPr="005800E4">
              <w:rPr>
                <w:sz w:val="20"/>
              </w:rPr>
              <w:t>+(\.\</w:t>
            </w:r>
            <w:r w:rsidRPr="005800E4">
              <w:rPr>
                <w:sz w:val="20"/>
                <w:lang w:val="en-US"/>
              </w:rPr>
              <w:t>d</w:t>
            </w:r>
            <w:r w:rsidRPr="005800E4">
              <w:rPr>
                <w:sz w:val="20"/>
              </w:rPr>
              <w:t>\</w:t>
            </w:r>
            <w:r w:rsidRPr="005800E4">
              <w:rPr>
                <w:sz w:val="20"/>
                <w:lang w:val="en-US"/>
              </w:rPr>
              <w:t>d</w:t>
            </w:r>
            <w:r w:rsidRPr="005800E4">
              <w:rPr>
                <w:sz w:val="20"/>
              </w:rPr>
              <w:t>)?</w:t>
            </w:r>
          </w:p>
          <w:p w14:paraId="38F51CEB" w14:textId="77777777" w:rsidR="00206633" w:rsidRPr="005800E4" w:rsidRDefault="00206633" w:rsidP="003F07D0">
            <w:pPr>
              <w:spacing w:before="0" w:after="0" w:line="276" w:lineRule="auto"/>
              <w:rPr>
                <w:sz w:val="20"/>
              </w:rPr>
            </w:pPr>
            <w:r w:rsidRPr="005800E4">
              <w:rPr>
                <w:sz w:val="20"/>
              </w:rPr>
              <w:t>При приеме значение элемента должно совпадать с начальной (максимальная) цена контрактов на уровне лота, если закупка размещается заказчиком.</w:t>
            </w:r>
          </w:p>
        </w:tc>
      </w:tr>
      <w:tr w:rsidR="00206633" w:rsidRPr="005800E4" w14:paraId="222E28C6" w14:textId="77777777" w:rsidTr="00CB07DB">
        <w:tc>
          <w:tcPr>
            <w:tcW w:w="926" w:type="pct"/>
            <w:gridSpan w:val="2"/>
            <w:shd w:val="clear" w:color="auto" w:fill="auto"/>
          </w:tcPr>
          <w:p w14:paraId="31A001BD" w14:textId="77777777" w:rsidR="00206633" w:rsidRPr="005800E4" w:rsidRDefault="00206633" w:rsidP="003F07D0">
            <w:pPr>
              <w:spacing w:before="0" w:after="0" w:line="276" w:lineRule="auto"/>
              <w:rPr>
                <w:sz w:val="20"/>
              </w:rPr>
            </w:pPr>
          </w:p>
        </w:tc>
        <w:tc>
          <w:tcPr>
            <w:tcW w:w="621" w:type="pct"/>
            <w:gridSpan w:val="2"/>
            <w:shd w:val="clear" w:color="auto" w:fill="auto"/>
          </w:tcPr>
          <w:p w14:paraId="626F6C46" w14:textId="77777777" w:rsidR="00206633" w:rsidRPr="005800E4" w:rsidRDefault="00206633" w:rsidP="003F07D0">
            <w:pPr>
              <w:spacing w:before="0" w:after="0" w:line="276" w:lineRule="auto"/>
              <w:rPr>
                <w:sz w:val="20"/>
              </w:rPr>
            </w:pPr>
            <w:r w:rsidRPr="005800E4">
              <w:rPr>
                <w:sz w:val="20"/>
              </w:rPr>
              <w:t>maxPriceCurrency</w:t>
            </w:r>
          </w:p>
        </w:tc>
        <w:tc>
          <w:tcPr>
            <w:tcW w:w="280" w:type="pct"/>
            <w:gridSpan w:val="2"/>
            <w:shd w:val="clear" w:color="auto" w:fill="auto"/>
          </w:tcPr>
          <w:p w14:paraId="6799B79B" w14:textId="77777777" w:rsidR="00206633" w:rsidRPr="005800E4" w:rsidRDefault="00206633" w:rsidP="003F07D0">
            <w:pPr>
              <w:spacing w:before="0" w:after="0" w:line="276" w:lineRule="auto"/>
              <w:jc w:val="center"/>
              <w:rPr>
                <w:sz w:val="20"/>
              </w:rPr>
            </w:pPr>
            <w:r w:rsidRPr="005800E4">
              <w:rPr>
                <w:sz w:val="20"/>
              </w:rPr>
              <w:t>Н</w:t>
            </w:r>
          </w:p>
        </w:tc>
        <w:tc>
          <w:tcPr>
            <w:tcW w:w="445" w:type="pct"/>
            <w:gridSpan w:val="2"/>
            <w:shd w:val="clear" w:color="auto" w:fill="auto"/>
          </w:tcPr>
          <w:p w14:paraId="0F25B105" w14:textId="77777777" w:rsidR="00206633" w:rsidRPr="005800E4" w:rsidRDefault="00206633" w:rsidP="003F07D0">
            <w:pPr>
              <w:spacing w:before="0" w:after="0" w:line="276" w:lineRule="auto"/>
              <w:jc w:val="center"/>
              <w:rPr>
                <w:sz w:val="20"/>
                <w:lang w:val="en-US"/>
              </w:rPr>
            </w:pPr>
            <w:r w:rsidRPr="005800E4">
              <w:rPr>
                <w:sz w:val="20"/>
                <w:lang w:val="en-US"/>
              </w:rPr>
              <w:t>T(1-21)</w:t>
            </w:r>
          </w:p>
        </w:tc>
        <w:tc>
          <w:tcPr>
            <w:tcW w:w="1381" w:type="pct"/>
            <w:gridSpan w:val="2"/>
            <w:shd w:val="clear" w:color="auto" w:fill="auto"/>
          </w:tcPr>
          <w:p w14:paraId="3404BC06" w14:textId="77777777" w:rsidR="00206633" w:rsidRPr="005800E4" w:rsidRDefault="00206633" w:rsidP="003F07D0">
            <w:pPr>
              <w:spacing w:before="0" w:after="0" w:line="276" w:lineRule="auto"/>
              <w:rPr>
                <w:sz w:val="20"/>
              </w:rPr>
            </w:pPr>
            <w:r w:rsidRPr="005800E4">
              <w:rPr>
                <w:sz w:val="20"/>
              </w:rPr>
              <w:t xml:space="preserve">Начальная (максимальная) цена в валюте контракта </w:t>
            </w:r>
          </w:p>
        </w:tc>
        <w:tc>
          <w:tcPr>
            <w:tcW w:w="1347" w:type="pct"/>
            <w:gridSpan w:val="2"/>
            <w:shd w:val="clear" w:color="auto" w:fill="auto"/>
          </w:tcPr>
          <w:p w14:paraId="34ADF64A" w14:textId="77777777" w:rsidR="00206633" w:rsidRPr="005800E4" w:rsidRDefault="00206633" w:rsidP="003F07D0">
            <w:pPr>
              <w:spacing w:before="0" w:after="0" w:line="276" w:lineRule="auto"/>
              <w:rPr>
                <w:sz w:val="20"/>
              </w:rPr>
            </w:pPr>
            <w:r w:rsidRPr="005800E4">
              <w:rPr>
                <w:sz w:val="20"/>
              </w:rPr>
              <w:t>Шаблон значения: (-)?\</w:t>
            </w:r>
            <w:r w:rsidRPr="005800E4">
              <w:rPr>
                <w:sz w:val="20"/>
                <w:lang w:val="en-US"/>
              </w:rPr>
              <w:t>d</w:t>
            </w:r>
            <w:r w:rsidRPr="005800E4">
              <w:rPr>
                <w:sz w:val="20"/>
              </w:rPr>
              <w:t>+(\.\</w:t>
            </w:r>
            <w:r w:rsidRPr="005800E4">
              <w:rPr>
                <w:sz w:val="20"/>
                <w:lang w:val="en-US"/>
              </w:rPr>
              <w:t>d</w:t>
            </w:r>
            <w:r w:rsidRPr="005800E4">
              <w:rPr>
                <w:sz w:val="20"/>
              </w:rPr>
              <w:t>\</w:t>
            </w:r>
            <w:r w:rsidRPr="005800E4">
              <w:rPr>
                <w:sz w:val="20"/>
                <w:lang w:val="en-US"/>
              </w:rPr>
              <w:t>d</w:t>
            </w:r>
            <w:r w:rsidRPr="005800E4">
              <w:rPr>
                <w:sz w:val="20"/>
              </w:rPr>
              <w:t>)?</w:t>
            </w:r>
          </w:p>
          <w:p w14:paraId="10CE52FF" w14:textId="77777777" w:rsidR="00206633" w:rsidRPr="005800E4" w:rsidRDefault="00206633" w:rsidP="003F07D0">
            <w:pPr>
              <w:spacing w:before="0" w:after="0" w:line="276" w:lineRule="auto"/>
              <w:rPr>
                <w:sz w:val="20"/>
              </w:rPr>
            </w:pPr>
            <w:r w:rsidRPr="005800E4">
              <w:rPr>
                <w:sz w:val="20"/>
              </w:rPr>
              <w:t>Заполняется автоматически по формуле:</w:t>
            </w:r>
          </w:p>
          <w:p w14:paraId="5652B982" w14:textId="77777777" w:rsidR="00206633" w:rsidRPr="005800E4" w:rsidRDefault="00206633" w:rsidP="003F07D0">
            <w:pPr>
              <w:spacing w:before="0" w:after="0" w:line="276" w:lineRule="auto"/>
              <w:rPr>
                <w:sz w:val="20"/>
              </w:rPr>
            </w:pPr>
            <w:r w:rsidRPr="005800E4">
              <w:rPr>
                <w:sz w:val="20"/>
              </w:rPr>
              <w:t>«Начальная (максимальная) цена контракта» / «Курс конвертации»</w:t>
            </w:r>
          </w:p>
          <w:p w14:paraId="3EA384E5" w14:textId="77777777" w:rsidR="00206633" w:rsidRPr="005800E4" w:rsidRDefault="00206633" w:rsidP="003F07D0">
            <w:pPr>
              <w:spacing w:before="0" w:after="0" w:line="276" w:lineRule="auto"/>
              <w:rPr>
                <w:sz w:val="20"/>
              </w:rPr>
            </w:pPr>
          </w:p>
        </w:tc>
      </w:tr>
      <w:tr w:rsidR="00206633" w:rsidRPr="005800E4" w14:paraId="782FBA52" w14:textId="77777777" w:rsidTr="00CB07DB">
        <w:tc>
          <w:tcPr>
            <w:tcW w:w="926" w:type="pct"/>
            <w:gridSpan w:val="2"/>
            <w:shd w:val="clear" w:color="auto" w:fill="auto"/>
          </w:tcPr>
          <w:p w14:paraId="5FDEF6C4" w14:textId="77777777" w:rsidR="00206633" w:rsidRPr="005800E4" w:rsidRDefault="00206633" w:rsidP="003F07D0">
            <w:pPr>
              <w:spacing w:before="0" w:after="0" w:line="276" w:lineRule="auto"/>
              <w:rPr>
                <w:sz w:val="20"/>
              </w:rPr>
            </w:pPr>
          </w:p>
        </w:tc>
        <w:tc>
          <w:tcPr>
            <w:tcW w:w="621" w:type="pct"/>
            <w:gridSpan w:val="2"/>
            <w:shd w:val="clear" w:color="auto" w:fill="auto"/>
          </w:tcPr>
          <w:p w14:paraId="07AD97F2" w14:textId="77777777" w:rsidR="00206633" w:rsidRPr="005800E4" w:rsidRDefault="00206633" w:rsidP="003F07D0">
            <w:pPr>
              <w:spacing w:before="0" w:after="0" w:line="276" w:lineRule="auto"/>
              <w:rPr>
                <w:sz w:val="20"/>
              </w:rPr>
            </w:pPr>
            <w:r w:rsidRPr="005800E4">
              <w:rPr>
                <w:sz w:val="20"/>
              </w:rPr>
              <w:t>mustPublicDiscussion</w:t>
            </w:r>
          </w:p>
        </w:tc>
        <w:tc>
          <w:tcPr>
            <w:tcW w:w="280" w:type="pct"/>
            <w:gridSpan w:val="2"/>
            <w:shd w:val="clear" w:color="auto" w:fill="auto"/>
          </w:tcPr>
          <w:p w14:paraId="29AAD11E" w14:textId="77777777" w:rsidR="00206633" w:rsidRPr="005800E4" w:rsidRDefault="00206633" w:rsidP="003F07D0">
            <w:pPr>
              <w:spacing w:before="0" w:after="0" w:line="276" w:lineRule="auto"/>
              <w:jc w:val="center"/>
              <w:rPr>
                <w:sz w:val="20"/>
              </w:rPr>
            </w:pPr>
            <w:r w:rsidRPr="005800E4">
              <w:rPr>
                <w:sz w:val="20"/>
              </w:rPr>
              <w:t>Н</w:t>
            </w:r>
          </w:p>
        </w:tc>
        <w:tc>
          <w:tcPr>
            <w:tcW w:w="445" w:type="pct"/>
            <w:gridSpan w:val="2"/>
            <w:shd w:val="clear" w:color="auto" w:fill="auto"/>
          </w:tcPr>
          <w:p w14:paraId="19253A34" w14:textId="77777777" w:rsidR="00206633" w:rsidRPr="005800E4" w:rsidRDefault="00206633"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tcPr>
          <w:p w14:paraId="44368940" w14:textId="77777777" w:rsidR="00206633" w:rsidRPr="005800E4" w:rsidRDefault="00206633" w:rsidP="003F07D0">
            <w:pPr>
              <w:spacing w:before="0" w:after="0" w:line="276" w:lineRule="auto"/>
              <w:rPr>
                <w:sz w:val="20"/>
              </w:rPr>
            </w:pPr>
            <w:r w:rsidRPr="005800E4">
              <w:rPr>
                <w:sz w:val="20"/>
              </w:rPr>
              <w:t>Необходимо обязательное общественное обсуждение в соответствии со статьей 20 Федерального закона №44-ФЗ</w:t>
            </w:r>
          </w:p>
        </w:tc>
        <w:tc>
          <w:tcPr>
            <w:tcW w:w="1347" w:type="pct"/>
            <w:gridSpan w:val="2"/>
            <w:shd w:val="clear" w:color="auto" w:fill="auto"/>
          </w:tcPr>
          <w:p w14:paraId="7B3C241A" w14:textId="77777777" w:rsidR="00206633" w:rsidRPr="005800E4" w:rsidRDefault="00206633" w:rsidP="003F07D0">
            <w:pPr>
              <w:spacing w:before="0" w:after="0" w:line="276" w:lineRule="auto"/>
              <w:rPr>
                <w:sz w:val="20"/>
              </w:rPr>
            </w:pPr>
            <w:r w:rsidRPr="005800E4">
              <w:rPr>
                <w:sz w:val="20"/>
              </w:rPr>
              <w:t>Если первая версия извещения размещена после выхода ЕИС версии 10.0, то контролируется обязательное заполнение поля, иначе игнорируется при приеме/передаче.</w:t>
            </w:r>
          </w:p>
          <w:p w14:paraId="4D420111" w14:textId="77777777" w:rsidR="00206633" w:rsidRPr="005800E4" w:rsidRDefault="00206633" w:rsidP="003F07D0">
            <w:pPr>
              <w:spacing w:before="0" w:after="0" w:line="276" w:lineRule="auto"/>
              <w:rPr>
                <w:sz w:val="20"/>
              </w:rPr>
            </w:pPr>
            <w:r w:rsidRPr="005800E4">
              <w:rPr>
                <w:sz w:val="20"/>
              </w:rPr>
              <w:t>Если извещение сформировано на основании позиции ПГ с 01.01.2020, то контролируется соответствие значению данного признака из связанной позиции ПГ с 01.01.2020</w:t>
            </w:r>
          </w:p>
        </w:tc>
      </w:tr>
      <w:tr w:rsidR="00206633" w:rsidRPr="005800E4" w14:paraId="1501FD5C" w14:textId="77777777" w:rsidTr="00CB07DB">
        <w:tc>
          <w:tcPr>
            <w:tcW w:w="926" w:type="pct"/>
            <w:gridSpan w:val="2"/>
            <w:shd w:val="clear" w:color="auto" w:fill="auto"/>
          </w:tcPr>
          <w:p w14:paraId="5A0BD120" w14:textId="77777777" w:rsidR="00206633" w:rsidRPr="005800E4" w:rsidRDefault="00206633" w:rsidP="003F07D0">
            <w:pPr>
              <w:spacing w:before="0" w:after="0" w:line="276" w:lineRule="auto"/>
              <w:rPr>
                <w:sz w:val="20"/>
              </w:rPr>
            </w:pPr>
          </w:p>
        </w:tc>
        <w:tc>
          <w:tcPr>
            <w:tcW w:w="621" w:type="pct"/>
            <w:gridSpan w:val="2"/>
            <w:shd w:val="clear" w:color="auto" w:fill="auto"/>
          </w:tcPr>
          <w:p w14:paraId="1262A3DA" w14:textId="77777777" w:rsidR="00206633" w:rsidRPr="005800E4" w:rsidRDefault="00206633" w:rsidP="003F07D0">
            <w:pPr>
              <w:spacing w:before="0" w:after="0" w:line="276" w:lineRule="auto"/>
              <w:rPr>
                <w:sz w:val="20"/>
              </w:rPr>
            </w:pPr>
            <w:r w:rsidRPr="005800E4">
              <w:rPr>
                <w:sz w:val="20"/>
              </w:rPr>
              <w:t>publicDiscussionInfo</w:t>
            </w:r>
          </w:p>
        </w:tc>
        <w:tc>
          <w:tcPr>
            <w:tcW w:w="280" w:type="pct"/>
            <w:gridSpan w:val="2"/>
            <w:shd w:val="clear" w:color="auto" w:fill="auto"/>
          </w:tcPr>
          <w:p w14:paraId="6D3492E5" w14:textId="77777777" w:rsidR="00206633" w:rsidRPr="005800E4" w:rsidRDefault="00206633" w:rsidP="003F07D0">
            <w:pPr>
              <w:spacing w:before="0" w:after="0" w:line="276" w:lineRule="auto"/>
              <w:jc w:val="center"/>
              <w:rPr>
                <w:sz w:val="20"/>
              </w:rPr>
            </w:pPr>
            <w:r w:rsidRPr="005800E4">
              <w:rPr>
                <w:sz w:val="20"/>
              </w:rPr>
              <w:t>Н</w:t>
            </w:r>
          </w:p>
        </w:tc>
        <w:tc>
          <w:tcPr>
            <w:tcW w:w="445" w:type="pct"/>
            <w:gridSpan w:val="2"/>
            <w:shd w:val="clear" w:color="auto" w:fill="auto"/>
          </w:tcPr>
          <w:p w14:paraId="14F45DF2" w14:textId="77777777" w:rsidR="00206633" w:rsidRPr="005800E4" w:rsidRDefault="00206633"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tcPr>
          <w:p w14:paraId="7DC4BF0A" w14:textId="77777777" w:rsidR="00206633" w:rsidRPr="005800E4" w:rsidRDefault="00206633" w:rsidP="003F07D0">
            <w:pPr>
              <w:spacing w:before="0" w:after="0" w:line="276" w:lineRule="auto"/>
              <w:rPr>
                <w:sz w:val="20"/>
              </w:rPr>
            </w:pPr>
            <w:r w:rsidRPr="005800E4">
              <w:rPr>
                <w:sz w:val="20"/>
              </w:rPr>
              <w:t>Сведения об общественном обсуждении</w:t>
            </w:r>
          </w:p>
        </w:tc>
        <w:tc>
          <w:tcPr>
            <w:tcW w:w="1347" w:type="pct"/>
            <w:gridSpan w:val="2"/>
            <w:shd w:val="clear" w:color="auto" w:fill="auto"/>
          </w:tcPr>
          <w:p w14:paraId="7FE1D053" w14:textId="77777777" w:rsidR="00206633" w:rsidRPr="005800E4" w:rsidRDefault="00206633" w:rsidP="003F07D0">
            <w:pPr>
              <w:spacing w:before="0" w:after="0" w:line="276" w:lineRule="auto"/>
              <w:rPr>
                <w:sz w:val="20"/>
              </w:rPr>
            </w:pPr>
            <w:r w:rsidRPr="005800E4">
              <w:rPr>
                <w:sz w:val="20"/>
              </w:rPr>
              <w:t xml:space="preserve">Если в поле "Необходимо обязательное общественное обсуждение в соответствии со статьей 20 Федерального закона №44" </w:t>
            </w:r>
            <w:r w:rsidRPr="005800E4">
              <w:rPr>
                <w:sz w:val="20"/>
              </w:rPr>
              <w:lastRenderedPageBreak/>
              <w:t>(mustPublicDiscussion) задано значение true, то контролируется обязательность заполнения блока</w:t>
            </w:r>
          </w:p>
        </w:tc>
      </w:tr>
      <w:tr w:rsidR="00206633" w:rsidRPr="005800E4" w14:paraId="3258051A" w14:textId="77777777" w:rsidTr="00CB07DB">
        <w:tc>
          <w:tcPr>
            <w:tcW w:w="926" w:type="pct"/>
            <w:gridSpan w:val="2"/>
            <w:shd w:val="clear" w:color="auto" w:fill="auto"/>
          </w:tcPr>
          <w:p w14:paraId="086179FB" w14:textId="77777777" w:rsidR="00206633" w:rsidRPr="005800E4" w:rsidRDefault="00206633" w:rsidP="003F07D0">
            <w:pPr>
              <w:spacing w:before="0" w:after="0" w:line="276" w:lineRule="auto"/>
              <w:rPr>
                <w:sz w:val="20"/>
              </w:rPr>
            </w:pPr>
          </w:p>
        </w:tc>
        <w:tc>
          <w:tcPr>
            <w:tcW w:w="621" w:type="pct"/>
            <w:gridSpan w:val="2"/>
            <w:shd w:val="clear" w:color="auto" w:fill="auto"/>
          </w:tcPr>
          <w:p w14:paraId="1E915792" w14:textId="77777777" w:rsidR="00206633" w:rsidRPr="005800E4" w:rsidRDefault="00206633" w:rsidP="003F07D0">
            <w:pPr>
              <w:spacing w:before="0" w:after="0" w:line="276" w:lineRule="auto"/>
              <w:rPr>
                <w:sz w:val="20"/>
              </w:rPr>
            </w:pPr>
            <w:r w:rsidRPr="005800E4">
              <w:rPr>
                <w:sz w:val="20"/>
              </w:rPr>
              <w:t>advancePaymentSum</w:t>
            </w:r>
          </w:p>
        </w:tc>
        <w:tc>
          <w:tcPr>
            <w:tcW w:w="280" w:type="pct"/>
            <w:gridSpan w:val="2"/>
            <w:shd w:val="clear" w:color="auto" w:fill="auto"/>
          </w:tcPr>
          <w:p w14:paraId="48D93728" w14:textId="77777777" w:rsidR="00206633" w:rsidRPr="005800E4" w:rsidRDefault="00206633" w:rsidP="003F07D0">
            <w:pPr>
              <w:spacing w:before="0" w:after="0" w:line="276" w:lineRule="auto"/>
              <w:jc w:val="center"/>
              <w:rPr>
                <w:sz w:val="20"/>
              </w:rPr>
            </w:pPr>
            <w:r w:rsidRPr="005800E4">
              <w:rPr>
                <w:sz w:val="20"/>
              </w:rPr>
              <w:t>Н</w:t>
            </w:r>
          </w:p>
        </w:tc>
        <w:tc>
          <w:tcPr>
            <w:tcW w:w="445" w:type="pct"/>
            <w:gridSpan w:val="2"/>
            <w:shd w:val="clear" w:color="auto" w:fill="auto"/>
          </w:tcPr>
          <w:p w14:paraId="5025DF6F" w14:textId="77777777" w:rsidR="00206633" w:rsidRPr="005800E4" w:rsidRDefault="00206633"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tcPr>
          <w:p w14:paraId="57F9805C" w14:textId="77777777" w:rsidR="00206633" w:rsidRPr="005800E4" w:rsidRDefault="00206633" w:rsidP="003F07D0">
            <w:pPr>
              <w:spacing w:before="0" w:after="0" w:line="276" w:lineRule="auto"/>
              <w:rPr>
                <w:sz w:val="20"/>
              </w:rPr>
            </w:pPr>
            <w:r w:rsidRPr="005800E4">
              <w:rPr>
                <w:sz w:val="20"/>
              </w:rPr>
              <w:t>Предусмотрена выплата аванса</w:t>
            </w:r>
          </w:p>
        </w:tc>
        <w:tc>
          <w:tcPr>
            <w:tcW w:w="1347" w:type="pct"/>
            <w:gridSpan w:val="2"/>
            <w:shd w:val="clear" w:color="auto" w:fill="auto"/>
          </w:tcPr>
          <w:p w14:paraId="19BE3DDD" w14:textId="77777777" w:rsidR="00206633" w:rsidRPr="005800E4" w:rsidRDefault="00206633" w:rsidP="003F07D0">
            <w:pPr>
              <w:spacing w:before="0" w:after="0" w:line="276" w:lineRule="auto"/>
              <w:rPr>
                <w:sz w:val="20"/>
              </w:rPr>
            </w:pPr>
          </w:p>
        </w:tc>
      </w:tr>
      <w:tr w:rsidR="00206633" w:rsidRPr="005800E4" w14:paraId="08392412" w14:textId="77777777" w:rsidTr="00CB07DB">
        <w:tc>
          <w:tcPr>
            <w:tcW w:w="926" w:type="pct"/>
            <w:gridSpan w:val="2"/>
            <w:vMerge w:val="restart"/>
            <w:shd w:val="clear" w:color="auto" w:fill="auto"/>
            <w:hideMark/>
          </w:tcPr>
          <w:p w14:paraId="75C88AA9" w14:textId="77777777" w:rsidR="00206633" w:rsidRPr="005800E4" w:rsidRDefault="00206633" w:rsidP="003F07D0">
            <w:pPr>
              <w:spacing w:before="0" w:after="0" w:line="276" w:lineRule="auto"/>
              <w:rPr>
                <w:sz w:val="20"/>
              </w:rPr>
            </w:pPr>
            <w:r w:rsidRPr="005800E4">
              <w:rPr>
                <w:sz w:val="20"/>
              </w:rPr>
              <w:t> Допустимо указание только одного элемента</w:t>
            </w:r>
          </w:p>
          <w:p w14:paraId="297C7BE4" w14:textId="77777777" w:rsidR="00206633" w:rsidRPr="005800E4" w:rsidRDefault="00206633" w:rsidP="003F07D0">
            <w:pPr>
              <w:spacing w:before="0" w:after="0" w:line="276" w:lineRule="auto"/>
              <w:rPr>
                <w:sz w:val="20"/>
              </w:rPr>
            </w:pPr>
          </w:p>
        </w:tc>
        <w:tc>
          <w:tcPr>
            <w:tcW w:w="621" w:type="pct"/>
            <w:gridSpan w:val="2"/>
            <w:shd w:val="clear" w:color="auto" w:fill="auto"/>
            <w:hideMark/>
          </w:tcPr>
          <w:p w14:paraId="27A9B578" w14:textId="77777777" w:rsidR="00206633" w:rsidRPr="005800E4" w:rsidRDefault="00206633" w:rsidP="003F07D0">
            <w:pPr>
              <w:spacing w:before="0" w:after="0" w:line="276" w:lineRule="auto"/>
              <w:rPr>
                <w:sz w:val="20"/>
              </w:rPr>
            </w:pPr>
            <w:r w:rsidRPr="005800E4">
              <w:rPr>
                <w:sz w:val="20"/>
              </w:rPr>
              <w:t xml:space="preserve">deliveryPlace </w:t>
            </w:r>
          </w:p>
        </w:tc>
        <w:tc>
          <w:tcPr>
            <w:tcW w:w="280" w:type="pct"/>
            <w:gridSpan w:val="2"/>
            <w:shd w:val="clear" w:color="auto" w:fill="auto"/>
            <w:hideMark/>
          </w:tcPr>
          <w:p w14:paraId="34A375B1" w14:textId="77777777" w:rsidR="00206633" w:rsidRPr="005800E4" w:rsidRDefault="00206633" w:rsidP="003F07D0">
            <w:pPr>
              <w:spacing w:before="0" w:after="0" w:line="276" w:lineRule="auto"/>
              <w:jc w:val="center"/>
              <w:rPr>
                <w:sz w:val="20"/>
              </w:rPr>
            </w:pPr>
            <w:r w:rsidRPr="005800E4">
              <w:rPr>
                <w:sz w:val="20"/>
              </w:rPr>
              <w:t>О</w:t>
            </w:r>
          </w:p>
        </w:tc>
        <w:tc>
          <w:tcPr>
            <w:tcW w:w="445" w:type="pct"/>
            <w:gridSpan w:val="2"/>
            <w:shd w:val="clear" w:color="auto" w:fill="auto"/>
            <w:hideMark/>
          </w:tcPr>
          <w:p w14:paraId="7DE6CA82" w14:textId="77777777" w:rsidR="00206633" w:rsidRPr="005800E4" w:rsidRDefault="00206633" w:rsidP="003F07D0">
            <w:pPr>
              <w:spacing w:before="0" w:after="0" w:line="276" w:lineRule="auto"/>
              <w:jc w:val="center"/>
              <w:rPr>
                <w:sz w:val="20"/>
              </w:rPr>
            </w:pPr>
            <w:r w:rsidRPr="005800E4">
              <w:rPr>
                <w:sz w:val="20"/>
              </w:rPr>
              <w:t>T(1-2000)</w:t>
            </w:r>
          </w:p>
        </w:tc>
        <w:tc>
          <w:tcPr>
            <w:tcW w:w="1381" w:type="pct"/>
            <w:gridSpan w:val="2"/>
            <w:shd w:val="clear" w:color="auto" w:fill="auto"/>
            <w:hideMark/>
          </w:tcPr>
          <w:p w14:paraId="19F3DACF" w14:textId="77777777" w:rsidR="00206633" w:rsidRPr="005800E4" w:rsidRDefault="00206633" w:rsidP="003F07D0">
            <w:pPr>
              <w:spacing w:before="0" w:after="0" w:line="276" w:lineRule="auto"/>
              <w:rPr>
                <w:sz w:val="20"/>
              </w:rPr>
            </w:pPr>
            <w:r w:rsidRPr="005800E4">
              <w:rPr>
                <w:sz w:val="20"/>
              </w:rPr>
              <w:t>Место поставки товара, выполнения работ, оказания услуг</w:t>
            </w:r>
          </w:p>
        </w:tc>
        <w:tc>
          <w:tcPr>
            <w:tcW w:w="1347" w:type="pct"/>
            <w:gridSpan w:val="2"/>
            <w:shd w:val="clear" w:color="auto" w:fill="auto"/>
            <w:hideMark/>
          </w:tcPr>
          <w:p w14:paraId="3B1DFB29" w14:textId="77777777" w:rsidR="00206633" w:rsidRPr="005800E4" w:rsidRDefault="00206633" w:rsidP="003F07D0">
            <w:pPr>
              <w:spacing w:before="0" w:after="0" w:line="276" w:lineRule="auto"/>
              <w:rPr>
                <w:sz w:val="20"/>
              </w:rPr>
            </w:pPr>
            <w:r w:rsidRPr="005800E4">
              <w:rPr>
                <w:sz w:val="20"/>
              </w:rPr>
              <w:t>Устарело. Элемент оставлен для обратной совместимости схем. Место доставки должно быть указано с помощью элемента kladrPlaces.</w:t>
            </w:r>
          </w:p>
        </w:tc>
      </w:tr>
      <w:tr w:rsidR="00206633" w:rsidRPr="005800E4" w14:paraId="52D7CEBF" w14:textId="77777777" w:rsidTr="00CB07DB">
        <w:tc>
          <w:tcPr>
            <w:tcW w:w="926" w:type="pct"/>
            <w:gridSpan w:val="2"/>
            <w:vMerge/>
            <w:shd w:val="clear" w:color="auto" w:fill="auto"/>
          </w:tcPr>
          <w:p w14:paraId="132987A8" w14:textId="77777777" w:rsidR="00206633" w:rsidRPr="005800E4" w:rsidRDefault="00206633" w:rsidP="003F07D0">
            <w:pPr>
              <w:spacing w:before="0" w:after="0" w:line="276" w:lineRule="auto"/>
              <w:rPr>
                <w:sz w:val="20"/>
              </w:rPr>
            </w:pPr>
          </w:p>
        </w:tc>
        <w:tc>
          <w:tcPr>
            <w:tcW w:w="621" w:type="pct"/>
            <w:gridSpan w:val="2"/>
            <w:shd w:val="clear" w:color="auto" w:fill="auto"/>
          </w:tcPr>
          <w:p w14:paraId="3B45E597" w14:textId="77777777" w:rsidR="00206633" w:rsidRPr="005800E4" w:rsidRDefault="00206633" w:rsidP="003F07D0">
            <w:pPr>
              <w:spacing w:before="0" w:after="0" w:line="276" w:lineRule="auto"/>
              <w:rPr>
                <w:sz w:val="20"/>
              </w:rPr>
            </w:pPr>
            <w:r w:rsidRPr="005800E4">
              <w:rPr>
                <w:sz w:val="20"/>
              </w:rPr>
              <w:t>kladrPlaces</w:t>
            </w:r>
          </w:p>
        </w:tc>
        <w:tc>
          <w:tcPr>
            <w:tcW w:w="280" w:type="pct"/>
            <w:gridSpan w:val="2"/>
            <w:shd w:val="clear" w:color="auto" w:fill="auto"/>
          </w:tcPr>
          <w:p w14:paraId="0385961F" w14:textId="77777777" w:rsidR="00206633" w:rsidRPr="005800E4" w:rsidRDefault="00206633" w:rsidP="003F07D0">
            <w:pPr>
              <w:spacing w:before="0" w:after="0" w:line="276" w:lineRule="auto"/>
              <w:jc w:val="center"/>
              <w:rPr>
                <w:sz w:val="20"/>
              </w:rPr>
            </w:pPr>
            <w:r w:rsidRPr="005800E4">
              <w:rPr>
                <w:sz w:val="20"/>
              </w:rPr>
              <w:t>О</w:t>
            </w:r>
          </w:p>
        </w:tc>
        <w:tc>
          <w:tcPr>
            <w:tcW w:w="445" w:type="pct"/>
            <w:gridSpan w:val="2"/>
            <w:shd w:val="clear" w:color="auto" w:fill="auto"/>
          </w:tcPr>
          <w:p w14:paraId="36DCC295" w14:textId="77777777" w:rsidR="00206633" w:rsidRPr="005800E4" w:rsidRDefault="00206633" w:rsidP="003F07D0">
            <w:pPr>
              <w:spacing w:before="0" w:after="0" w:line="276" w:lineRule="auto"/>
              <w:jc w:val="center"/>
              <w:rPr>
                <w:sz w:val="20"/>
              </w:rPr>
            </w:pPr>
            <w:r w:rsidRPr="005800E4">
              <w:rPr>
                <w:sz w:val="20"/>
                <w:lang w:val="en-US"/>
              </w:rPr>
              <w:t>S</w:t>
            </w:r>
          </w:p>
        </w:tc>
        <w:tc>
          <w:tcPr>
            <w:tcW w:w="1381" w:type="pct"/>
            <w:gridSpan w:val="2"/>
            <w:shd w:val="clear" w:color="auto" w:fill="auto"/>
          </w:tcPr>
          <w:p w14:paraId="4E21A51F" w14:textId="77777777" w:rsidR="00206633" w:rsidRPr="005800E4" w:rsidRDefault="00206633" w:rsidP="003F07D0">
            <w:pPr>
              <w:spacing w:before="0" w:after="0" w:line="276" w:lineRule="auto"/>
              <w:rPr>
                <w:sz w:val="20"/>
              </w:rPr>
            </w:pPr>
            <w:r w:rsidRPr="005800E4">
              <w:rPr>
                <w:sz w:val="20"/>
              </w:rPr>
              <w:t>Места доставки товара, выполнения работы или оказания услуги по справочнику КЛАДР</w:t>
            </w:r>
          </w:p>
        </w:tc>
        <w:tc>
          <w:tcPr>
            <w:tcW w:w="1347" w:type="pct"/>
            <w:gridSpan w:val="2"/>
            <w:shd w:val="clear" w:color="auto" w:fill="auto"/>
          </w:tcPr>
          <w:p w14:paraId="7BC86BAD" w14:textId="77777777" w:rsidR="00206633" w:rsidRPr="005800E4" w:rsidRDefault="00206633" w:rsidP="003F07D0">
            <w:pPr>
              <w:spacing w:before="0" w:after="0" w:line="276" w:lineRule="auto"/>
              <w:rPr>
                <w:sz w:val="20"/>
              </w:rPr>
            </w:pPr>
            <w:r w:rsidRPr="005800E4">
              <w:rPr>
                <w:sz w:val="20"/>
              </w:rPr>
              <w:t>Множественный элемент</w:t>
            </w:r>
          </w:p>
        </w:tc>
      </w:tr>
      <w:tr w:rsidR="00206633" w:rsidRPr="005800E4" w14:paraId="6264FEDB" w14:textId="77777777" w:rsidTr="00CB07DB">
        <w:tc>
          <w:tcPr>
            <w:tcW w:w="926" w:type="pct"/>
            <w:gridSpan w:val="2"/>
            <w:shd w:val="clear" w:color="auto" w:fill="auto"/>
            <w:hideMark/>
          </w:tcPr>
          <w:p w14:paraId="3C235BD0" w14:textId="77777777" w:rsidR="00206633" w:rsidRPr="005800E4" w:rsidRDefault="00206633" w:rsidP="003F07D0">
            <w:pPr>
              <w:spacing w:before="0" w:after="0" w:line="276" w:lineRule="auto"/>
              <w:rPr>
                <w:sz w:val="20"/>
              </w:rPr>
            </w:pPr>
            <w:r w:rsidRPr="005800E4">
              <w:rPr>
                <w:sz w:val="20"/>
              </w:rPr>
              <w:t> </w:t>
            </w:r>
          </w:p>
        </w:tc>
        <w:tc>
          <w:tcPr>
            <w:tcW w:w="621" w:type="pct"/>
            <w:gridSpan w:val="2"/>
            <w:shd w:val="clear" w:color="auto" w:fill="auto"/>
            <w:hideMark/>
          </w:tcPr>
          <w:p w14:paraId="33862004" w14:textId="77777777" w:rsidR="00206633" w:rsidRPr="005800E4" w:rsidRDefault="00206633" w:rsidP="003F07D0">
            <w:pPr>
              <w:spacing w:before="0" w:after="0" w:line="276" w:lineRule="auto"/>
              <w:rPr>
                <w:sz w:val="20"/>
              </w:rPr>
            </w:pPr>
            <w:r w:rsidRPr="005800E4">
              <w:rPr>
                <w:sz w:val="20"/>
              </w:rPr>
              <w:t xml:space="preserve">deliveryTerm </w:t>
            </w:r>
          </w:p>
        </w:tc>
        <w:tc>
          <w:tcPr>
            <w:tcW w:w="280" w:type="pct"/>
            <w:gridSpan w:val="2"/>
            <w:shd w:val="clear" w:color="auto" w:fill="auto"/>
            <w:hideMark/>
          </w:tcPr>
          <w:p w14:paraId="3B87110B" w14:textId="77777777" w:rsidR="00206633" w:rsidRPr="005800E4" w:rsidRDefault="00206633" w:rsidP="003F07D0">
            <w:pPr>
              <w:spacing w:before="0" w:after="0" w:line="276" w:lineRule="auto"/>
              <w:jc w:val="center"/>
              <w:rPr>
                <w:sz w:val="20"/>
              </w:rPr>
            </w:pPr>
            <w:r w:rsidRPr="005800E4">
              <w:rPr>
                <w:sz w:val="20"/>
              </w:rPr>
              <w:t>О</w:t>
            </w:r>
          </w:p>
        </w:tc>
        <w:tc>
          <w:tcPr>
            <w:tcW w:w="445" w:type="pct"/>
            <w:gridSpan w:val="2"/>
            <w:shd w:val="clear" w:color="auto" w:fill="auto"/>
            <w:hideMark/>
          </w:tcPr>
          <w:p w14:paraId="47A5B9CC" w14:textId="77777777" w:rsidR="00206633" w:rsidRPr="005800E4" w:rsidRDefault="00206633" w:rsidP="003F07D0">
            <w:pPr>
              <w:spacing w:before="0" w:after="0" w:line="276" w:lineRule="auto"/>
              <w:jc w:val="center"/>
              <w:rPr>
                <w:sz w:val="20"/>
              </w:rPr>
            </w:pPr>
            <w:r w:rsidRPr="005800E4">
              <w:rPr>
                <w:sz w:val="20"/>
              </w:rPr>
              <w:t>T(1-</w:t>
            </w:r>
            <w:r w:rsidRPr="005800E4">
              <w:rPr>
                <w:sz w:val="20"/>
                <w:lang w:val="en-US"/>
              </w:rPr>
              <w:t>2000</w:t>
            </w:r>
            <w:r w:rsidRPr="005800E4">
              <w:rPr>
                <w:sz w:val="20"/>
              </w:rPr>
              <w:t>)</w:t>
            </w:r>
          </w:p>
        </w:tc>
        <w:tc>
          <w:tcPr>
            <w:tcW w:w="1381" w:type="pct"/>
            <w:gridSpan w:val="2"/>
            <w:shd w:val="clear" w:color="auto" w:fill="auto"/>
            <w:hideMark/>
          </w:tcPr>
          <w:p w14:paraId="3BD5A90B" w14:textId="77777777" w:rsidR="00206633" w:rsidRPr="005800E4" w:rsidRDefault="00206633" w:rsidP="003F07D0">
            <w:pPr>
              <w:spacing w:before="0" w:after="0" w:line="276" w:lineRule="auto"/>
              <w:rPr>
                <w:sz w:val="20"/>
              </w:rPr>
            </w:pPr>
            <w:r w:rsidRPr="005800E4">
              <w:rPr>
                <w:sz w:val="20"/>
              </w:rPr>
              <w:t>Сроки доставки товара, выполнения работы или оказания услуги либо график оказания услуг</w:t>
            </w:r>
          </w:p>
        </w:tc>
        <w:tc>
          <w:tcPr>
            <w:tcW w:w="1347" w:type="pct"/>
            <w:gridSpan w:val="2"/>
            <w:shd w:val="clear" w:color="auto" w:fill="auto"/>
            <w:hideMark/>
          </w:tcPr>
          <w:p w14:paraId="0EC2CDFC" w14:textId="77777777" w:rsidR="00206633" w:rsidRPr="005800E4" w:rsidRDefault="00206633" w:rsidP="003F07D0">
            <w:pPr>
              <w:spacing w:before="0" w:after="0" w:line="276" w:lineRule="auto"/>
              <w:rPr>
                <w:sz w:val="20"/>
              </w:rPr>
            </w:pPr>
            <w:r w:rsidRPr="005800E4">
              <w:rPr>
                <w:sz w:val="20"/>
              </w:rPr>
              <w:t xml:space="preserve"> </w:t>
            </w:r>
          </w:p>
        </w:tc>
      </w:tr>
      <w:tr w:rsidR="00206633" w:rsidRPr="005800E4" w14:paraId="0EB2FD7B" w14:textId="77777777" w:rsidTr="00CB07DB">
        <w:tc>
          <w:tcPr>
            <w:tcW w:w="926" w:type="pct"/>
            <w:gridSpan w:val="2"/>
            <w:shd w:val="clear" w:color="auto" w:fill="auto"/>
            <w:hideMark/>
          </w:tcPr>
          <w:p w14:paraId="57920E3E" w14:textId="77777777" w:rsidR="00206633" w:rsidRPr="005800E4" w:rsidRDefault="00206633" w:rsidP="003F07D0">
            <w:pPr>
              <w:spacing w:before="0" w:after="0" w:line="276" w:lineRule="auto"/>
              <w:rPr>
                <w:sz w:val="20"/>
              </w:rPr>
            </w:pPr>
            <w:r w:rsidRPr="005800E4">
              <w:rPr>
                <w:sz w:val="20"/>
              </w:rPr>
              <w:t> </w:t>
            </w:r>
          </w:p>
        </w:tc>
        <w:tc>
          <w:tcPr>
            <w:tcW w:w="621" w:type="pct"/>
            <w:gridSpan w:val="2"/>
            <w:shd w:val="clear" w:color="auto" w:fill="auto"/>
            <w:hideMark/>
          </w:tcPr>
          <w:p w14:paraId="193955F0" w14:textId="77777777" w:rsidR="00206633" w:rsidRPr="005800E4" w:rsidRDefault="00206633" w:rsidP="003F07D0">
            <w:pPr>
              <w:spacing w:before="0" w:after="0" w:line="276" w:lineRule="auto"/>
              <w:rPr>
                <w:sz w:val="20"/>
              </w:rPr>
            </w:pPr>
            <w:r w:rsidRPr="005800E4">
              <w:rPr>
                <w:sz w:val="20"/>
              </w:rPr>
              <w:t>applicationGuarantee</w:t>
            </w:r>
          </w:p>
        </w:tc>
        <w:tc>
          <w:tcPr>
            <w:tcW w:w="280" w:type="pct"/>
            <w:gridSpan w:val="2"/>
            <w:shd w:val="clear" w:color="auto" w:fill="auto"/>
            <w:hideMark/>
          </w:tcPr>
          <w:p w14:paraId="47A2A3DD" w14:textId="77777777" w:rsidR="00206633" w:rsidRPr="005800E4" w:rsidRDefault="00206633" w:rsidP="003F07D0">
            <w:pPr>
              <w:spacing w:before="0" w:after="0" w:line="276" w:lineRule="auto"/>
              <w:jc w:val="center"/>
              <w:rPr>
                <w:sz w:val="20"/>
              </w:rPr>
            </w:pPr>
            <w:r w:rsidRPr="005800E4">
              <w:rPr>
                <w:sz w:val="20"/>
              </w:rPr>
              <w:t>Н</w:t>
            </w:r>
          </w:p>
        </w:tc>
        <w:tc>
          <w:tcPr>
            <w:tcW w:w="445" w:type="pct"/>
            <w:gridSpan w:val="2"/>
            <w:shd w:val="clear" w:color="auto" w:fill="auto"/>
            <w:hideMark/>
          </w:tcPr>
          <w:p w14:paraId="457540A8" w14:textId="77777777" w:rsidR="00206633" w:rsidRPr="005800E4" w:rsidRDefault="00206633" w:rsidP="003F07D0">
            <w:pPr>
              <w:spacing w:before="0" w:after="0" w:line="276" w:lineRule="auto"/>
              <w:jc w:val="center"/>
              <w:rPr>
                <w:sz w:val="20"/>
              </w:rPr>
            </w:pPr>
            <w:r w:rsidRPr="005800E4">
              <w:rPr>
                <w:sz w:val="20"/>
              </w:rPr>
              <w:t>S</w:t>
            </w:r>
          </w:p>
        </w:tc>
        <w:tc>
          <w:tcPr>
            <w:tcW w:w="1381" w:type="pct"/>
            <w:gridSpan w:val="2"/>
            <w:shd w:val="clear" w:color="auto" w:fill="auto"/>
            <w:hideMark/>
          </w:tcPr>
          <w:p w14:paraId="3E3E5209" w14:textId="77777777" w:rsidR="00206633" w:rsidRPr="005800E4" w:rsidRDefault="00206633" w:rsidP="003F07D0">
            <w:pPr>
              <w:spacing w:before="0" w:after="0" w:line="276" w:lineRule="auto"/>
              <w:rPr>
                <w:sz w:val="20"/>
              </w:rPr>
            </w:pPr>
            <w:r w:rsidRPr="005800E4">
              <w:rPr>
                <w:sz w:val="20"/>
              </w:rPr>
              <w:t>Обеспечение заявок</w:t>
            </w:r>
          </w:p>
        </w:tc>
        <w:tc>
          <w:tcPr>
            <w:tcW w:w="1347" w:type="pct"/>
            <w:gridSpan w:val="2"/>
            <w:shd w:val="clear" w:color="auto" w:fill="auto"/>
            <w:hideMark/>
          </w:tcPr>
          <w:p w14:paraId="77DDF769" w14:textId="77777777" w:rsidR="00206633" w:rsidRPr="005800E4" w:rsidRDefault="00206633" w:rsidP="003F07D0">
            <w:pPr>
              <w:spacing w:before="0" w:after="0" w:line="276" w:lineRule="auto"/>
              <w:rPr>
                <w:sz w:val="20"/>
              </w:rPr>
            </w:pPr>
            <w:r w:rsidRPr="005800E4">
              <w:rPr>
                <w:sz w:val="20"/>
              </w:rPr>
              <w:t>При приёме извещения элемент должен быть всегда задан. Проверка выполняется  автоматическим контролем.</w:t>
            </w:r>
          </w:p>
          <w:p w14:paraId="196976AD" w14:textId="77777777" w:rsidR="00206633" w:rsidRPr="005800E4" w:rsidRDefault="00206633" w:rsidP="003F07D0">
            <w:pPr>
              <w:spacing w:before="0" w:after="0" w:line="276" w:lineRule="auto"/>
              <w:rPr>
                <w:sz w:val="20"/>
              </w:rPr>
            </w:pPr>
            <w:r w:rsidRPr="005800E4">
              <w:rPr>
                <w:sz w:val="20"/>
              </w:rPr>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14:paraId="7DFA8450" w14:textId="77777777" w:rsidR="00206633" w:rsidRPr="005800E4" w:rsidRDefault="00206633" w:rsidP="003F07D0">
            <w:pPr>
              <w:spacing w:before="0" w:after="0" w:line="276" w:lineRule="auto"/>
              <w:rPr>
                <w:sz w:val="20"/>
              </w:rPr>
            </w:pPr>
            <w:r w:rsidRPr="005800E4">
              <w:rPr>
                <w:sz w:val="20"/>
              </w:rPr>
              <w:t xml:space="preserve">Федерального закона №44-ФЗ» (isSt111_1) равно «true»)  </w:t>
            </w:r>
          </w:p>
        </w:tc>
      </w:tr>
      <w:tr w:rsidR="00206633" w:rsidRPr="005800E4" w14:paraId="5E0F8B28" w14:textId="77777777" w:rsidTr="00CB07DB">
        <w:tc>
          <w:tcPr>
            <w:tcW w:w="926" w:type="pct"/>
            <w:gridSpan w:val="2"/>
            <w:shd w:val="clear" w:color="auto" w:fill="auto"/>
            <w:hideMark/>
          </w:tcPr>
          <w:p w14:paraId="03B31A73" w14:textId="77777777" w:rsidR="00206633" w:rsidRPr="005800E4" w:rsidRDefault="00206633" w:rsidP="003F07D0">
            <w:pPr>
              <w:spacing w:before="0" w:after="0" w:line="276" w:lineRule="auto"/>
              <w:rPr>
                <w:sz w:val="20"/>
              </w:rPr>
            </w:pPr>
            <w:r w:rsidRPr="005800E4">
              <w:rPr>
                <w:sz w:val="20"/>
              </w:rPr>
              <w:t> </w:t>
            </w:r>
          </w:p>
        </w:tc>
        <w:tc>
          <w:tcPr>
            <w:tcW w:w="621" w:type="pct"/>
            <w:gridSpan w:val="2"/>
            <w:shd w:val="clear" w:color="auto" w:fill="auto"/>
            <w:hideMark/>
          </w:tcPr>
          <w:p w14:paraId="090A5B30" w14:textId="77777777" w:rsidR="00206633" w:rsidRPr="005800E4" w:rsidRDefault="00206633" w:rsidP="003F07D0">
            <w:pPr>
              <w:spacing w:before="0" w:after="0" w:line="276" w:lineRule="auto"/>
              <w:rPr>
                <w:sz w:val="20"/>
              </w:rPr>
            </w:pPr>
            <w:r w:rsidRPr="005800E4">
              <w:rPr>
                <w:sz w:val="20"/>
              </w:rPr>
              <w:t>contractGuarantee</w:t>
            </w:r>
          </w:p>
        </w:tc>
        <w:tc>
          <w:tcPr>
            <w:tcW w:w="280" w:type="pct"/>
            <w:gridSpan w:val="2"/>
            <w:shd w:val="clear" w:color="auto" w:fill="auto"/>
            <w:hideMark/>
          </w:tcPr>
          <w:p w14:paraId="6D58F6C2" w14:textId="77777777" w:rsidR="00206633" w:rsidRPr="005800E4" w:rsidRDefault="00206633" w:rsidP="003F07D0">
            <w:pPr>
              <w:spacing w:before="0" w:after="0" w:line="276" w:lineRule="auto"/>
              <w:jc w:val="center"/>
              <w:rPr>
                <w:sz w:val="20"/>
              </w:rPr>
            </w:pPr>
            <w:r w:rsidRPr="005800E4">
              <w:rPr>
                <w:sz w:val="20"/>
              </w:rPr>
              <w:t>Н</w:t>
            </w:r>
          </w:p>
        </w:tc>
        <w:tc>
          <w:tcPr>
            <w:tcW w:w="445" w:type="pct"/>
            <w:gridSpan w:val="2"/>
            <w:shd w:val="clear" w:color="auto" w:fill="auto"/>
            <w:hideMark/>
          </w:tcPr>
          <w:p w14:paraId="08FF64C5" w14:textId="77777777" w:rsidR="00206633" w:rsidRPr="005800E4" w:rsidRDefault="00206633" w:rsidP="003F07D0">
            <w:pPr>
              <w:spacing w:before="0" w:after="0" w:line="276" w:lineRule="auto"/>
              <w:jc w:val="center"/>
              <w:rPr>
                <w:sz w:val="20"/>
              </w:rPr>
            </w:pPr>
            <w:r w:rsidRPr="005800E4">
              <w:rPr>
                <w:sz w:val="20"/>
              </w:rPr>
              <w:t>S</w:t>
            </w:r>
          </w:p>
        </w:tc>
        <w:tc>
          <w:tcPr>
            <w:tcW w:w="1381" w:type="pct"/>
            <w:gridSpan w:val="2"/>
            <w:shd w:val="clear" w:color="auto" w:fill="auto"/>
            <w:hideMark/>
          </w:tcPr>
          <w:p w14:paraId="48C98972" w14:textId="77777777" w:rsidR="00206633" w:rsidRPr="005800E4" w:rsidRDefault="00206633" w:rsidP="003F07D0">
            <w:pPr>
              <w:spacing w:before="0" w:after="0" w:line="276" w:lineRule="auto"/>
              <w:rPr>
                <w:sz w:val="20"/>
              </w:rPr>
            </w:pPr>
            <w:r w:rsidRPr="005800E4">
              <w:rPr>
                <w:sz w:val="20"/>
              </w:rPr>
              <w:t>Обеспечение исполнения контракта</w:t>
            </w:r>
          </w:p>
        </w:tc>
        <w:tc>
          <w:tcPr>
            <w:tcW w:w="1347" w:type="pct"/>
            <w:gridSpan w:val="2"/>
            <w:shd w:val="clear" w:color="auto" w:fill="auto"/>
            <w:hideMark/>
          </w:tcPr>
          <w:p w14:paraId="76AAB6DF" w14:textId="77777777" w:rsidR="00206633" w:rsidRPr="005800E4" w:rsidRDefault="00206633" w:rsidP="003F07D0">
            <w:pPr>
              <w:spacing w:before="0" w:after="0" w:line="276" w:lineRule="auto"/>
              <w:rPr>
                <w:sz w:val="20"/>
              </w:rPr>
            </w:pPr>
            <w:r w:rsidRPr="005800E4">
              <w:rPr>
                <w:sz w:val="20"/>
              </w:rPr>
              <w:t>Заполнение блока контролируется бизнес-контролем</w:t>
            </w:r>
          </w:p>
          <w:p w14:paraId="0E368EC3" w14:textId="77777777" w:rsidR="00206633" w:rsidRPr="005800E4" w:rsidRDefault="00206633" w:rsidP="003F07D0">
            <w:pPr>
              <w:spacing w:before="0" w:after="0" w:line="276" w:lineRule="auto"/>
              <w:rPr>
                <w:sz w:val="20"/>
              </w:rPr>
            </w:pPr>
          </w:p>
        </w:tc>
      </w:tr>
      <w:tr w:rsidR="00206633" w:rsidRPr="005800E4" w14:paraId="49AC64AC" w14:textId="77777777" w:rsidTr="00CB07DB">
        <w:tc>
          <w:tcPr>
            <w:tcW w:w="926" w:type="pct"/>
            <w:gridSpan w:val="2"/>
            <w:shd w:val="clear" w:color="auto" w:fill="auto"/>
          </w:tcPr>
          <w:p w14:paraId="155A5FD7" w14:textId="77777777" w:rsidR="00206633" w:rsidRPr="005800E4" w:rsidRDefault="00206633" w:rsidP="003F07D0">
            <w:pPr>
              <w:spacing w:before="0" w:after="0" w:line="276" w:lineRule="auto"/>
              <w:rPr>
                <w:sz w:val="20"/>
              </w:rPr>
            </w:pPr>
          </w:p>
        </w:tc>
        <w:tc>
          <w:tcPr>
            <w:tcW w:w="621" w:type="pct"/>
            <w:gridSpan w:val="2"/>
            <w:shd w:val="clear" w:color="auto" w:fill="auto"/>
          </w:tcPr>
          <w:p w14:paraId="471B7A92" w14:textId="77777777" w:rsidR="00206633" w:rsidRPr="005800E4" w:rsidRDefault="00206633" w:rsidP="003F07D0">
            <w:pPr>
              <w:spacing w:before="0" w:after="0" w:line="276" w:lineRule="auto"/>
              <w:rPr>
                <w:sz w:val="20"/>
              </w:rPr>
            </w:pPr>
            <w:r w:rsidRPr="005800E4">
              <w:rPr>
                <w:sz w:val="20"/>
              </w:rPr>
              <w:t>unableProvideContractGuaranteeDocs</w:t>
            </w:r>
          </w:p>
        </w:tc>
        <w:tc>
          <w:tcPr>
            <w:tcW w:w="280" w:type="pct"/>
            <w:gridSpan w:val="2"/>
            <w:shd w:val="clear" w:color="auto" w:fill="auto"/>
          </w:tcPr>
          <w:p w14:paraId="043A071D" w14:textId="77777777" w:rsidR="00206633" w:rsidRPr="005800E4" w:rsidRDefault="00206633" w:rsidP="003F07D0">
            <w:pPr>
              <w:spacing w:before="0" w:after="0" w:line="276" w:lineRule="auto"/>
              <w:jc w:val="center"/>
              <w:rPr>
                <w:sz w:val="20"/>
              </w:rPr>
            </w:pPr>
            <w:r w:rsidRPr="005800E4">
              <w:rPr>
                <w:sz w:val="20"/>
              </w:rPr>
              <w:t>Н</w:t>
            </w:r>
          </w:p>
        </w:tc>
        <w:tc>
          <w:tcPr>
            <w:tcW w:w="445" w:type="pct"/>
            <w:gridSpan w:val="2"/>
            <w:shd w:val="clear" w:color="auto" w:fill="auto"/>
          </w:tcPr>
          <w:p w14:paraId="412F8F5E" w14:textId="77777777" w:rsidR="00206633" w:rsidRPr="005800E4" w:rsidRDefault="00206633"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tcPr>
          <w:p w14:paraId="589BECF4" w14:textId="77777777" w:rsidR="00206633" w:rsidRPr="005800E4" w:rsidRDefault="00206633" w:rsidP="003F07D0">
            <w:pPr>
              <w:spacing w:before="0" w:after="0" w:line="276" w:lineRule="auto"/>
              <w:rPr>
                <w:sz w:val="20"/>
              </w:rPr>
            </w:pPr>
            <w:r w:rsidRPr="005800E4">
              <w:rPr>
                <w:sz w:val="20"/>
              </w:rPr>
              <w:t>Отчет с обоснованием невозможности установления требования обеспечения контракта</w:t>
            </w:r>
          </w:p>
        </w:tc>
        <w:tc>
          <w:tcPr>
            <w:tcW w:w="1347" w:type="pct"/>
            <w:gridSpan w:val="2"/>
            <w:shd w:val="clear" w:color="auto" w:fill="auto"/>
          </w:tcPr>
          <w:p w14:paraId="70DE2461" w14:textId="77777777" w:rsidR="00206633" w:rsidRPr="005800E4" w:rsidRDefault="00206633" w:rsidP="003F07D0">
            <w:pPr>
              <w:spacing w:before="0" w:after="0" w:line="276" w:lineRule="auto"/>
              <w:rPr>
                <w:sz w:val="20"/>
              </w:rPr>
            </w:pPr>
            <w:r w:rsidRPr="005800E4">
              <w:rPr>
                <w:sz w:val="20"/>
              </w:rPr>
              <w:t>Контролируется бизнес-контролем заполнение блока, если (И):</w:t>
            </w:r>
          </w:p>
          <w:p w14:paraId="152691FB" w14:textId="77777777" w:rsidR="00206633" w:rsidRPr="005800E4" w:rsidRDefault="00206633" w:rsidP="003F07D0">
            <w:pPr>
              <w:spacing w:before="0" w:after="0" w:line="276" w:lineRule="auto"/>
              <w:rPr>
                <w:sz w:val="20"/>
              </w:rPr>
            </w:pPr>
            <w:r w:rsidRPr="005800E4">
              <w:rPr>
                <w:sz w:val="20"/>
              </w:rPr>
              <w:t>-первая версия извещения размещена после выхода версии ЕИС 9.1;</w:t>
            </w:r>
          </w:p>
          <w:p w14:paraId="03BAFDAA" w14:textId="77777777" w:rsidR="00206633" w:rsidRPr="005800E4" w:rsidRDefault="00206633" w:rsidP="003F07D0">
            <w:pPr>
              <w:spacing w:before="0" w:after="0" w:line="276" w:lineRule="auto"/>
              <w:rPr>
                <w:sz w:val="20"/>
              </w:rPr>
            </w:pPr>
            <w:r w:rsidRPr="005800E4">
              <w:rPr>
                <w:sz w:val="20"/>
              </w:rPr>
              <w:lastRenderedPageBreak/>
              <w:t>-не заполнен блок "Обеспечение исполнения контракта" (contractGuarantee);</w:t>
            </w:r>
          </w:p>
          <w:p w14:paraId="37A20E11" w14:textId="77777777" w:rsidR="00206633" w:rsidRPr="005800E4" w:rsidRDefault="00206633" w:rsidP="003F07D0">
            <w:pPr>
              <w:spacing w:before="0" w:after="0" w:line="276" w:lineRule="auto"/>
              <w:rPr>
                <w:sz w:val="20"/>
              </w:rPr>
            </w:pPr>
            <w:r w:rsidRPr="005800E4">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14:paraId="5F027B90" w14:textId="77777777" w:rsidR="00206633" w:rsidRPr="005800E4" w:rsidRDefault="00206633" w:rsidP="003F07D0">
            <w:pPr>
              <w:spacing w:before="0" w:after="0" w:line="276" w:lineRule="auto"/>
              <w:rPr>
                <w:sz w:val="20"/>
              </w:rPr>
            </w:pPr>
            <w:r w:rsidRPr="005800E4">
              <w:rPr>
                <w:sz w:val="20"/>
              </w:rPr>
              <w:t>Федерального закона №44-ФЗ» (isSt111_1) равно «true»)</w:t>
            </w:r>
          </w:p>
          <w:p w14:paraId="7D4B37E6" w14:textId="77777777" w:rsidR="00206633" w:rsidRPr="005800E4" w:rsidRDefault="00206633" w:rsidP="003F07D0">
            <w:pPr>
              <w:spacing w:before="0" w:after="0" w:line="276" w:lineRule="auto"/>
              <w:rPr>
                <w:sz w:val="20"/>
              </w:rPr>
            </w:pPr>
            <w:r w:rsidRPr="005800E4">
              <w:rPr>
                <w:sz w:val="20"/>
              </w:rPr>
              <w:t>Состав см. соста блока attachments документа «Извещение о проведении ЭА» (</w:t>
            </w:r>
            <w:r w:rsidRPr="005800E4">
              <w:rPr>
                <w:sz w:val="20"/>
                <w:lang w:val="en-US"/>
              </w:rPr>
              <w:t>notificationEF</w:t>
            </w:r>
            <w:r w:rsidRPr="005800E4">
              <w:rPr>
                <w:sz w:val="20"/>
              </w:rPr>
              <w:t>)</w:t>
            </w:r>
          </w:p>
        </w:tc>
      </w:tr>
      <w:tr w:rsidR="00206633" w:rsidRPr="005800E4" w14:paraId="7B9F36DE" w14:textId="77777777" w:rsidTr="00CB07DB">
        <w:tc>
          <w:tcPr>
            <w:tcW w:w="926" w:type="pct"/>
            <w:gridSpan w:val="2"/>
            <w:shd w:val="clear" w:color="auto" w:fill="auto"/>
          </w:tcPr>
          <w:p w14:paraId="759EE689" w14:textId="77777777" w:rsidR="00206633" w:rsidRPr="005800E4" w:rsidRDefault="00206633" w:rsidP="003F07D0">
            <w:pPr>
              <w:spacing w:before="0" w:after="0" w:line="276" w:lineRule="auto"/>
              <w:rPr>
                <w:sz w:val="20"/>
              </w:rPr>
            </w:pPr>
          </w:p>
        </w:tc>
        <w:tc>
          <w:tcPr>
            <w:tcW w:w="621" w:type="pct"/>
            <w:gridSpan w:val="2"/>
            <w:shd w:val="clear" w:color="auto" w:fill="auto"/>
          </w:tcPr>
          <w:p w14:paraId="6BFEFD9E" w14:textId="77777777" w:rsidR="00206633" w:rsidRPr="005800E4" w:rsidRDefault="00206633" w:rsidP="003F07D0">
            <w:pPr>
              <w:spacing w:before="0" w:after="0" w:line="276" w:lineRule="auto"/>
              <w:rPr>
                <w:sz w:val="20"/>
              </w:rPr>
            </w:pPr>
            <w:r w:rsidRPr="005800E4">
              <w:rPr>
                <w:sz w:val="20"/>
              </w:rPr>
              <w:t>provisionWarranty</w:t>
            </w:r>
          </w:p>
        </w:tc>
        <w:tc>
          <w:tcPr>
            <w:tcW w:w="280" w:type="pct"/>
            <w:gridSpan w:val="2"/>
            <w:shd w:val="clear" w:color="auto" w:fill="auto"/>
          </w:tcPr>
          <w:p w14:paraId="30548D50" w14:textId="77777777" w:rsidR="00206633" w:rsidRPr="005800E4" w:rsidRDefault="00206633" w:rsidP="003F07D0">
            <w:pPr>
              <w:spacing w:before="0" w:after="0" w:line="276" w:lineRule="auto"/>
              <w:jc w:val="center"/>
              <w:rPr>
                <w:sz w:val="20"/>
              </w:rPr>
            </w:pPr>
            <w:r w:rsidRPr="005800E4">
              <w:rPr>
                <w:sz w:val="20"/>
              </w:rPr>
              <w:t>Н</w:t>
            </w:r>
          </w:p>
        </w:tc>
        <w:tc>
          <w:tcPr>
            <w:tcW w:w="445" w:type="pct"/>
            <w:gridSpan w:val="2"/>
            <w:shd w:val="clear" w:color="auto" w:fill="auto"/>
          </w:tcPr>
          <w:p w14:paraId="36BDF3BB" w14:textId="77777777" w:rsidR="00206633" w:rsidRPr="005800E4" w:rsidRDefault="00206633" w:rsidP="003F07D0">
            <w:pPr>
              <w:spacing w:before="0" w:after="0" w:line="276" w:lineRule="auto"/>
              <w:jc w:val="center"/>
              <w:rPr>
                <w:sz w:val="20"/>
                <w:lang w:val="en-US"/>
              </w:rPr>
            </w:pPr>
            <w:r w:rsidRPr="005800E4">
              <w:rPr>
                <w:sz w:val="20"/>
              </w:rPr>
              <w:t>S</w:t>
            </w:r>
          </w:p>
        </w:tc>
        <w:tc>
          <w:tcPr>
            <w:tcW w:w="1381" w:type="pct"/>
            <w:gridSpan w:val="2"/>
            <w:shd w:val="clear" w:color="auto" w:fill="auto"/>
          </w:tcPr>
          <w:p w14:paraId="303C1338" w14:textId="77777777" w:rsidR="00206633" w:rsidRPr="005800E4" w:rsidRDefault="00206633" w:rsidP="003F07D0">
            <w:pPr>
              <w:spacing w:before="0" w:after="0" w:line="276" w:lineRule="auto"/>
              <w:rPr>
                <w:sz w:val="20"/>
              </w:rPr>
            </w:pPr>
            <w:r w:rsidRPr="005800E4">
              <w:rPr>
                <w:sz w:val="20"/>
              </w:rPr>
              <w:t>Обеспечение гарантийных обязательств</w:t>
            </w:r>
          </w:p>
        </w:tc>
        <w:tc>
          <w:tcPr>
            <w:tcW w:w="1347" w:type="pct"/>
            <w:gridSpan w:val="2"/>
            <w:shd w:val="clear" w:color="auto" w:fill="auto"/>
          </w:tcPr>
          <w:p w14:paraId="0BBA0D5C" w14:textId="77777777" w:rsidR="00206633" w:rsidRPr="005800E4" w:rsidRDefault="00206633" w:rsidP="003F07D0">
            <w:pPr>
              <w:spacing w:before="0" w:after="0" w:line="276" w:lineRule="auto"/>
              <w:rPr>
                <w:sz w:val="20"/>
              </w:rPr>
            </w:pPr>
          </w:p>
        </w:tc>
      </w:tr>
      <w:tr w:rsidR="00206633" w:rsidRPr="005800E4" w14:paraId="2B1D09BD" w14:textId="77777777" w:rsidTr="00CB07DB">
        <w:tc>
          <w:tcPr>
            <w:tcW w:w="926" w:type="pct"/>
            <w:gridSpan w:val="2"/>
            <w:shd w:val="clear" w:color="auto" w:fill="auto"/>
          </w:tcPr>
          <w:p w14:paraId="2608E88C" w14:textId="77777777" w:rsidR="00206633" w:rsidRPr="005800E4" w:rsidRDefault="00206633" w:rsidP="003F07D0">
            <w:pPr>
              <w:spacing w:before="0" w:after="0" w:line="276" w:lineRule="auto"/>
              <w:rPr>
                <w:sz w:val="20"/>
              </w:rPr>
            </w:pPr>
          </w:p>
        </w:tc>
        <w:tc>
          <w:tcPr>
            <w:tcW w:w="621" w:type="pct"/>
            <w:gridSpan w:val="2"/>
            <w:shd w:val="clear" w:color="auto" w:fill="auto"/>
          </w:tcPr>
          <w:p w14:paraId="3ECE0D1D" w14:textId="77777777" w:rsidR="00206633" w:rsidRPr="005800E4" w:rsidRDefault="00206633" w:rsidP="003F07D0">
            <w:pPr>
              <w:spacing w:before="0" w:after="0" w:line="276" w:lineRule="auto"/>
              <w:rPr>
                <w:sz w:val="20"/>
              </w:rPr>
            </w:pPr>
            <w:r w:rsidRPr="005800E4">
              <w:rPr>
                <w:sz w:val="20"/>
              </w:rPr>
              <w:t>purchaseCode</w:t>
            </w:r>
          </w:p>
        </w:tc>
        <w:tc>
          <w:tcPr>
            <w:tcW w:w="280" w:type="pct"/>
            <w:gridSpan w:val="2"/>
            <w:shd w:val="clear" w:color="auto" w:fill="auto"/>
          </w:tcPr>
          <w:p w14:paraId="01D9EB9A" w14:textId="77777777" w:rsidR="00206633" w:rsidRPr="005800E4" w:rsidRDefault="00206633" w:rsidP="003F07D0">
            <w:pPr>
              <w:spacing w:before="0" w:after="0" w:line="276" w:lineRule="auto"/>
              <w:jc w:val="center"/>
              <w:rPr>
                <w:sz w:val="20"/>
              </w:rPr>
            </w:pPr>
            <w:r w:rsidRPr="005800E4">
              <w:rPr>
                <w:sz w:val="20"/>
                <w:lang w:val="en-US"/>
              </w:rPr>
              <w:t>H</w:t>
            </w:r>
          </w:p>
        </w:tc>
        <w:tc>
          <w:tcPr>
            <w:tcW w:w="445" w:type="pct"/>
            <w:gridSpan w:val="2"/>
            <w:shd w:val="clear" w:color="auto" w:fill="auto"/>
          </w:tcPr>
          <w:p w14:paraId="20303329" w14:textId="77777777" w:rsidR="00206633" w:rsidRPr="005800E4" w:rsidRDefault="00206633" w:rsidP="003F07D0">
            <w:pPr>
              <w:spacing w:before="0" w:after="0" w:line="276" w:lineRule="auto"/>
              <w:jc w:val="center"/>
              <w:rPr>
                <w:sz w:val="20"/>
              </w:rPr>
            </w:pPr>
            <w:r w:rsidRPr="005800E4">
              <w:rPr>
                <w:sz w:val="20"/>
                <w:lang w:val="en-US"/>
              </w:rPr>
              <w:t>T(</w:t>
            </w:r>
            <w:r w:rsidRPr="005800E4">
              <w:rPr>
                <w:sz w:val="20"/>
              </w:rPr>
              <w:t>36</w:t>
            </w:r>
            <w:r w:rsidRPr="005800E4">
              <w:rPr>
                <w:sz w:val="20"/>
                <w:lang w:val="en-US"/>
              </w:rPr>
              <w:t>)</w:t>
            </w:r>
          </w:p>
        </w:tc>
        <w:tc>
          <w:tcPr>
            <w:tcW w:w="1381" w:type="pct"/>
            <w:gridSpan w:val="2"/>
            <w:shd w:val="clear" w:color="auto" w:fill="auto"/>
          </w:tcPr>
          <w:p w14:paraId="742778EC" w14:textId="77777777" w:rsidR="00206633" w:rsidRPr="005800E4" w:rsidRDefault="00206633" w:rsidP="003F07D0">
            <w:pPr>
              <w:spacing w:before="0" w:after="0" w:line="276" w:lineRule="auto"/>
              <w:rPr>
                <w:sz w:val="20"/>
              </w:rPr>
            </w:pPr>
            <w:r w:rsidRPr="005800E4">
              <w:rPr>
                <w:sz w:val="20"/>
              </w:rPr>
              <w:t>Идентификационный код закупки</w:t>
            </w:r>
          </w:p>
        </w:tc>
        <w:tc>
          <w:tcPr>
            <w:tcW w:w="1347" w:type="pct"/>
            <w:gridSpan w:val="2"/>
            <w:shd w:val="clear" w:color="auto" w:fill="auto"/>
          </w:tcPr>
          <w:p w14:paraId="2956DC17" w14:textId="77777777" w:rsidR="00206633" w:rsidRPr="005800E4" w:rsidRDefault="00206633" w:rsidP="003F07D0">
            <w:pPr>
              <w:spacing w:before="0" w:after="0" w:line="276" w:lineRule="auto"/>
              <w:rPr>
                <w:sz w:val="20"/>
              </w:rPr>
            </w:pPr>
            <w:r w:rsidRPr="005800E4">
              <w:rPr>
                <w:sz w:val="20"/>
              </w:rPr>
              <w:t>Шаблон значения: \</w:t>
            </w:r>
            <w:r w:rsidRPr="005800E4">
              <w:rPr>
                <w:sz w:val="20"/>
                <w:lang w:val="en-US"/>
              </w:rPr>
              <w:t>d</w:t>
            </w:r>
            <w:r w:rsidRPr="005800E4">
              <w:rPr>
                <w:sz w:val="20"/>
              </w:rPr>
              <w:t>{36}</w:t>
            </w:r>
          </w:p>
          <w:p w14:paraId="044616A1" w14:textId="77777777" w:rsidR="00206633" w:rsidRPr="005800E4" w:rsidRDefault="00206633" w:rsidP="003F07D0">
            <w:pPr>
              <w:spacing w:before="0" w:after="0" w:line="276" w:lineRule="auto"/>
              <w:rPr>
                <w:sz w:val="20"/>
              </w:rPr>
            </w:pPr>
          </w:p>
          <w:p w14:paraId="0FDEE1C7" w14:textId="77777777" w:rsidR="00206633" w:rsidRPr="005800E4" w:rsidRDefault="00206633" w:rsidP="003F07D0">
            <w:pPr>
              <w:spacing w:before="0" w:after="0" w:line="276" w:lineRule="auto"/>
              <w:rPr>
                <w:sz w:val="20"/>
              </w:rPr>
            </w:pPr>
            <w:r w:rsidRPr="005800E4">
              <w:rPr>
                <w:sz w:val="20"/>
              </w:rPr>
              <w:t>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заполнение, при этом контролируется на уникальность.</w:t>
            </w:r>
          </w:p>
          <w:p w14:paraId="7488471D" w14:textId="77777777" w:rsidR="00206633" w:rsidRPr="005800E4" w:rsidRDefault="00206633" w:rsidP="003F07D0">
            <w:pPr>
              <w:spacing w:before="0" w:after="0" w:line="276" w:lineRule="auto"/>
              <w:rPr>
                <w:sz w:val="20"/>
              </w:rPr>
            </w:pPr>
            <w:r w:rsidRPr="005800E4">
              <w:rPr>
                <w:sz w:val="20"/>
              </w:rPr>
              <w:t xml:space="preserve">Если извещение сформировано на основании позиции плана-графика закупок с 01.01.2020 (заполнен блок tenderPlan2020Info), то при приеме значение  контролируется  на соответствие ИКЗ в позиции плана-графика закупок с 01.01.2020 за исключением </w:t>
            </w:r>
            <w:r w:rsidRPr="005800E4">
              <w:rPr>
                <w:sz w:val="20"/>
              </w:rPr>
              <w:lastRenderedPageBreak/>
              <w:t>порядкового номера закупки (27-29 разряды)</w:t>
            </w:r>
          </w:p>
        </w:tc>
      </w:tr>
      <w:tr w:rsidR="00206633" w:rsidRPr="005800E4" w14:paraId="469C0A98" w14:textId="77777777" w:rsidTr="00CB07DB">
        <w:tc>
          <w:tcPr>
            <w:tcW w:w="926" w:type="pct"/>
            <w:gridSpan w:val="2"/>
            <w:shd w:val="clear" w:color="auto" w:fill="auto"/>
          </w:tcPr>
          <w:p w14:paraId="140B6836" w14:textId="77777777" w:rsidR="00206633" w:rsidRPr="005800E4" w:rsidRDefault="00206633" w:rsidP="003F07D0">
            <w:pPr>
              <w:spacing w:before="0" w:after="0" w:line="276" w:lineRule="auto"/>
              <w:rPr>
                <w:sz w:val="20"/>
              </w:rPr>
            </w:pPr>
          </w:p>
        </w:tc>
        <w:tc>
          <w:tcPr>
            <w:tcW w:w="621" w:type="pct"/>
            <w:gridSpan w:val="2"/>
            <w:shd w:val="clear" w:color="auto" w:fill="auto"/>
          </w:tcPr>
          <w:p w14:paraId="14A99D36" w14:textId="77777777" w:rsidR="00206633" w:rsidRPr="005800E4" w:rsidRDefault="00206633" w:rsidP="003F07D0">
            <w:pPr>
              <w:spacing w:before="0" w:after="0" w:line="276" w:lineRule="auto"/>
              <w:rPr>
                <w:sz w:val="20"/>
              </w:rPr>
            </w:pPr>
            <w:r w:rsidRPr="005800E4">
              <w:rPr>
                <w:sz w:val="20"/>
              </w:rPr>
              <w:t>IKZInfo</w:t>
            </w:r>
          </w:p>
        </w:tc>
        <w:tc>
          <w:tcPr>
            <w:tcW w:w="280" w:type="pct"/>
            <w:gridSpan w:val="2"/>
            <w:shd w:val="clear" w:color="auto" w:fill="auto"/>
          </w:tcPr>
          <w:p w14:paraId="4A00DFEE" w14:textId="77777777" w:rsidR="00206633" w:rsidRPr="005800E4" w:rsidRDefault="00206633" w:rsidP="003F07D0">
            <w:pPr>
              <w:spacing w:before="0" w:after="0" w:line="276" w:lineRule="auto"/>
              <w:jc w:val="center"/>
              <w:rPr>
                <w:sz w:val="20"/>
                <w:lang w:val="en-US"/>
              </w:rPr>
            </w:pPr>
            <w:r w:rsidRPr="005800E4">
              <w:rPr>
                <w:sz w:val="20"/>
              </w:rPr>
              <w:t>Н</w:t>
            </w:r>
          </w:p>
        </w:tc>
        <w:tc>
          <w:tcPr>
            <w:tcW w:w="445" w:type="pct"/>
            <w:gridSpan w:val="2"/>
            <w:shd w:val="clear" w:color="auto" w:fill="auto"/>
          </w:tcPr>
          <w:p w14:paraId="1E9B99F6" w14:textId="77777777" w:rsidR="00206633" w:rsidRPr="005800E4" w:rsidRDefault="00206633" w:rsidP="003F07D0">
            <w:pPr>
              <w:spacing w:before="0" w:after="0" w:line="276" w:lineRule="auto"/>
              <w:jc w:val="center"/>
              <w:rPr>
                <w:sz w:val="20"/>
                <w:lang w:val="en-US"/>
              </w:rPr>
            </w:pPr>
            <w:r w:rsidRPr="005800E4">
              <w:rPr>
                <w:sz w:val="20"/>
              </w:rPr>
              <w:t>S</w:t>
            </w:r>
          </w:p>
        </w:tc>
        <w:tc>
          <w:tcPr>
            <w:tcW w:w="1381" w:type="pct"/>
            <w:gridSpan w:val="2"/>
            <w:shd w:val="clear" w:color="auto" w:fill="auto"/>
          </w:tcPr>
          <w:p w14:paraId="526E2671" w14:textId="77777777" w:rsidR="00206633" w:rsidRPr="005800E4" w:rsidRDefault="00206633" w:rsidP="003F07D0">
            <w:pPr>
              <w:spacing w:before="0" w:after="0" w:line="276" w:lineRule="auto"/>
              <w:rPr>
                <w:sz w:val="20"/>
              </w:rPr>
            </w:pPr>
            <w:r w:rsidRPr="005800E4">
              <w:rPr>
                <w:sz w:val="20"/>
              </w:rPr>
              <w:t>Сведения для формирования ИКЗ закупки</w:t>
            </w:r>
          </w:p>
        </w:tc>
        <w:tc>
          <w:tcPr>
            <w:tcW w:w="1347" w:type="pct"/>
            <w:gridSpan w:val="2"/>
            <w:shd w:val="clear" w:color="auto" w:fill="auto"/>
          </w:tcPr>
          <w:p w14:paraId="66C5A01B" w14:textId="77777777" w:rsidR="00206633" w:rsidRPr="005800E4" w:rsidRDefault="00206633" w:rsidP="003F07D0">
            <w:pPr>
              <w:spacing w:before="0" w:after="0" w:line="276" w:lineRule="auto"/>
              <w:rPr>
                <w:sz w:val="20"/>
              </w:rPr>
            </w:pPr>
            <w:r w:rsidRPr="005800E4">
              <w:rPr>
                <w:sz w:val="20"/>
              </w:rPr>
              <w:t>Блок обязателен для заполнения для извещений, первая версия которых размещается после выхода версии ЕИС 10.0</w:t>
            </w:r>
          </w:p>
        </w:tc>
      </w:tr>
      <w:tr w:rsidR="00206633" w:rsidRPr="005800E4" w14:paraId="56DACD40" w14:textId="77777777" w:rsidTr="00CB07DB">
        <w:tc>
          <w:tcPr>
            <w:tcW w:w="926" w:type="pct"/>
            <w:gridSpan w:val="2"/>
            <w:vMerge w:val="restart"/>
            <w:shd w:val="clear" w:color="auto" w:fill="auto"/>
          </w:tcPr>
          <w:p w14:paraId="6B4F3A70" w14:textId="77777777" w:rsidR="00206633" w:rsidRPr="005800E4" w:rsidRDefault="00206633" w:rsidP="003F07D0">
            <w:pPr>
              <w:spacing w:before="0" w:after="0" w:line="276" w:lineRule="auto"/>
              <w:rPr>
                <w:sz w:val="20"/>
              </w:rPr>
            </w:pPr>
            <w:r w:rsidRPr="005800E4">
              <w:rPr>
                <w:sz w:val="20"/>
              </w:rPr>
              <w:t>Блок необязателен для заполнения.</w:t>
            </w:r>
          </w:p>
          <w:p w14:paraId="5981D6FE" w14:textId="77777777" w:rsidR="00206633" w:rsidRPr="005800E4" w:rsidRDefault="00206633" w:rsidP="003F07D0">
            <w:pPr>
              <w:spacing w:before="0" w:after="0" w:line="276" w:lineRule="auto"/>
              <w:rPr>
                <w:sz w:val="20"/>
              </w:rPr>
            </w:pPr>
          </w:p>
          <w:p w14:paraId="6521B54C" w14:textId="77777777" w:rsidR="00206633" w:rsidRPr="005800E4" w:rsidRDefault="00206633" w:rsidP="003F07D0">
            <w:pPr>
              <w:spacing w:before="0" w:after="0" w:line="276" w:lineRule="auto"/>
              <w:rPr>
                <w:sz w:val="20"/>
              </w:rPr>
            </w:pPr>
            <w:r w:rsidRPr="005800E4">
              <w:rPr>
                <w:sz w:val="20"/>
              </w:rPr>
              <w:t>Допустимо указание только одного элемента</w:t>
            </w:r>
          </w:p>
          <w:p w14:paraId="59351B72" w14:textId="77777777" w:rsidR="00206633" w:rsidRPr="005800E4" w:rsidRDefault="00206633" w:rsidP="003F07D0">
            <w:pPr>
              <w:spacing w:before="0" w:after="0" w:line="276" w:lineRule="auto"/>
              <w:rPr>
                <w:sz w:val="20"/>
              </w:rPr>
            </w:pPr>
          </w:p>
        </w:tc>
        <w:tc>
          <w:tcPr>
            <w:tcW w:w="621" w:type="pct"/>
            <w:gridSpan w:val="2"/>
            <w:shd w:val="clear" w:color="auto" w:fill="auto"/>
          </w:tcPr>
          <w:p w14:paraId="656AC166" w14:textId="77777777" w:rsidR="00206633" w:rsidRPr="005800E4" w:rsidRDefault="00206633" w:rsidP="003F07D0">
            <w:pPr>
              <w:spacing w:before="0" w:after="0" w:line="276" w:lineRule="auto"/>
              <w:rPr>
                <w:sz w:val="20"/>
              </w:rPr>
            </w:pPr>
            <w:r w:rsidRPr="005800E4">
              <w:rPr>
                <w:sz w:val="20"/>
              </w:rPr>
              <w:t>tenderPlanInfo</w:t>
            </w:r>
          </w:p>
        </w:tc>
        <w:tc>
          <w:tcPr>
            <w:tcW w:w="280" w:type="pct"/>
            <w:gridSpan w:val="2"/>
            <w:shd w:val="clear" w:color="auto" w:fill="auto"/>
          </w:tcPr>
          <w:p w14:paraId="4B8A4FDA" w14:textId="77777777" w:rsidR="00206633" w:rsidRPr="005800E4" w:rsidRDefault="00206633" w:rsidP="003F07D0">
            <w:pPr>
              <w:spacing w:before="0" w:after="0" w:line="276" w:lineRule="auto"/>
              <w:jc w:val="center"/>
              <w:rPr>
                <w:sz w:val="20"/>
              </w:rPr>
            </w:pPr>
            <w:r w:rsidRPr="005800E4">
              <w:rPr>
                <w:sz w:val="20"/>
              </w:rPr>
              <w:t>О</w:t>
            </w:r>
          </w:p>
        </w:tc>
        <w:tc>
          <w:tcPr>
            <w:tcW w:w="445" w:type="pct"/>
            <w:gridSpan w:val="2"/>
            <w:shd w:val="clear" w:color="auto" w:fill="auto"/>
          </w:tcPr>
          <w:p w14:paraId="14264A52" w14:textId="77777777" w:rsidR="00206633" w:rsidRPr="005800E4" w:rsidRDefault="00206633" w:rsidP="003F07D0">
            <w:pPr>
              <w:spacing w:before="0" w:after="0" w:line="276" w:lineRule="auto"/>
              <w:jc w:val="center"/>
              <w:rPr>
                <w:sz w:val="20"/>
              </w:rPr>
            </w:pPr>
            <w:r w:rsidRPr="005800E4">
              <w:rPr>
                <w:sz w:val="20"/>
              </w:rPr>
              <w:t>S</w:t>
            </w:r>
          </w:p>
        </w:tc>
        <w:tc>
          <w:tcPr>
            <w:tcW w:w="1381" w:type="pct"/>
            <w:gridSpan w:val="2"/>
            <w:shd w:val="clear" w:color="auto" w:fill="auto"/>
          </w:tcPr>
          <w:p w14:paraId="1BFDE363" w14:textId="77777777" w:rsidR="00206633" w:rsidRPr="005800E4" w:rsidRDefault="00206633" w:rsidP="003F07D0">
            <w:pPr>
              <w:spacing w:before="0" w:after="0" w:line="276" w:lineRule="auto"/>
              <w:rPr>
                <w:sz w:val="20"/>
              </w:rPr>
            </w:pPr>
            <w:r w:rsidRPr="005800E4">
              <w:rPr>
                <w:sz w:val="20"/>
              </w:rPr>
              <w:t>Сведения о связи с позицией плана-графика</w:t>
            </w:r>
          </w:p>
        </w:tc>
        <w:tc>
          <w:tcPr>
            <w:tcW w:w="1347" w:type="pct"/>
            <w:gridSpan w:val="2"/>
            <w:shd w:val="clear" w:color="auto" w:fill="auto"/>
          </w:tcPr>
          <w:p w14:paraId="76091E42" w14:textId="77777777" w:rsidR="00206633" w:rsidRPr="005800E4" w:rsidRDefault="00206633" w:rsidP="003F07D0">
            <w:pPr>
              <w:spacing w:before="0" w:after="0" w:line="276" w:lineRule="auto"/>
              <w:rPr>
                <w:sz w:val="20"/>
              </w:rPr>
            </w:pPr>
            <w:r w:rsidRPr="005800E4">
              <w:rPr>
                <w:sz w:val="20"/>
              </w:rPr>
              <w:t>При приеме контролируется, что все позиции ПГ по требованиям заказчиков в рамках лота либо имеют признак "Невозможно определить количество (объём)" (quantityUndefined) либо не имеют такого признака</w:t>
            </w:r>
          </w:p>
        </w:tc>
      </w:tr>
      <w:tr w:rsidR="00206633" w:rsidRPr="005800E4" w14:paraId="7C15F73A" w14:textId="77777777" w:rsidTr="00CB07DB">
        <w:tc>
          <w:tcPr>
            <w:tcW w:w="926" w:type="pct"/>
            <w:gridSpan w:val="2"/>
            <w:vMerge/>
            <w:shd w:val="clear" w:color="auto" w:fill="auto"/>
          </w:tcPr>
          <w:p w14:paraId="2300F315" w14:textId="77777777" w:rsidR="00206633" w:rsidRPr="005800E4" w:rsidRDefault="00206633" w:rsidP="003F07D0">
            <w:pPr>
              <w:spacing w:before="0" w:after="0" w:line="276" w:lineRule="auto"/>
              <w:rPr>
                <w:sz w:val="20"/>
              </w:rPr>
            </w:pPr>
          </w:p>
        </w:tc>
        <w:tc>
          <w:tcPr>
            <w:tcW w:w="621" w:type="pct"/>
            <w:gridSpan w:val="2"/>
            <w:shd w:val="clear" w:color="auto" w:fill="auto"/>
          </w:tcPr>
          <w:p w14:paraId="767A3681" w14:textId="77777777" w:rsidR="00206633" w:rsidRPr="005800E4" w:rsidRDefault="00206633" w:rsidP="003F07D0">
            <w:pPr>
              <w:spacing w:before="0" w:after="0" w:line="276" w:lineRule="auto"/>
              <w:rPr>
                <w:sz w:val="20"/>
              </w:rPr>
            </w:pPr>
            <w:r w:rsidRPr="005800E4">
              <w:rPr>
                <w:sz w:val="20"/>
              </w:rPr>
              <w:t>tenderPlan2020Info</w:t>
            </w:r>
          </w:p>
        </w:tc>
        <w:tc>
          <w:tcPr>
            <w:tcW w:w="280" w:type="pct"/>
            <w:gridSpan w:val="2"/>
            <w:shd w:val="clear" w:color="auto" w:fill="auto"/>
          </w:tcPr>
          <w:p w14:paraId="4989F6D0" w14:textId="77777777" w:rsidR="00206633" w:rsidRPr="005800E4" w:rsidRDefault="00206633" w:rsidP="003F07D0">
            <w:pPr>
              <w:spacing w:before="0" w:after="0" w:line="276" w:lineRule="auto"/>
              <w:jc w:val="center"/>
              <w:rPr>
                <w:sz w:val="20"/>
              </w:rPr>
            </w:pPr>
            <w:r w:rsidRPr="005800E4">
              <w:rPr>
                <w:sz w:val="20"/>
              </w:rPr>
              <w:t>О</w:t>
            </w:r>
          </w:p>
        </w:tc>
        <w:tc>
          <w:tcPr>
            <w:tcW w:w="445" w:type="pct"/>
            <w:gridSpan w:val="2"/>
            <w:shd w:val="clear" w:color="auto" w:fill="auto"/>
          </w:tcPr>
          <w:p w14:paraId="4CCE5E75" w14:textId="77777777" w:rsidR="00206633" w:rsidRPr="005800E4" w:rsidRDefault="00206633" w:rsidP="003F07D0">
            <w:pPr>
              <w:spacing w:before="0" w:after="0" w:line="276" w:lineRule="auto"/>
              <w:jc w:val="center"/>
              <w:rPr>
                <w:sz w:val="20"/>
              </w:rPr>
            </w:pPr>
            <w:r w:rsidRPr="005800E4">
              <w:rPr>
                <w:sz w:val="20"/>
              </w:rPr>
              <w:t>S</w:t>
            </w:r>
          </w:p>
        </w:tc>
        <w:tc>
          <w:tcPr>
            <w:tcW w:w="1381" w:type="pct"/>
            <w:gridSpan w:val="2"/>
            <w:shd w:val="clear" w:color="auto" w:fill="auto"/>
          </w:tcPr>
          <w:p w14:paraId="240A80A1" w14:textId="77777777" w:rsidR="00206633" w:rsidRPr="005800E4" w:rsidRDefault="00206633" w:rsidP="003F07D0">
            <w:pPr>
              <w:spacing w:before="0" w:after="0" w:line="276" w:lineRule="auto"/>
              <w:rPr>
                <w:sz w:val="20"/>
              </w:rPr>
            </w:pPr>
            <w:r w:rsidRPr="005800E4">
              <w:rPr>
                <w:sz w:val="20"/>
              </w:rPr>
              <w:t>Сведения о связи с позицией плана-графика закупок с 01.01.2020</w:t>
            </w:r>
          </w:p>
        </w:tc>
        <w:tc>
          <w:tcPr>
            <w:tcW w:w="1347" w:type="pct"/>
            <w:gridSpan w:val="2"/>
            <w:shd w:val="clear" w:color="auto" w:fill="auto"/>
          </w:tcPr>
          <w:p w14:paraId="41F556F6" w14:textId="77777777" w:rsidR="00206633" w:rsidRPr="005800E4" w:rsidRDefault="00206633" w:rsidP="003F07D0">
            <w:pPr>
              <w:spacing w:before="0" w:after="0" w:line="276" w:lineRule="auto"/>
              <w:rPr>
                <w:sz w:val="20"/>
              </w:rPr>
            </w:pPr>
          </w:p>
        </w:tc>
      </w:tr>
      <w:tr w:rsidR="00206633" w:rsidRPr="005800E4" w14:paraId="1F96FCF4" w14:textId="77777777" w:rsidTr="00CB07DB">
        <w:tc>
          <w:tcPr>
            <w:tcW w:w="926" w:type="pct"/>
            <w:gridSpan w:val="2"/>
            <w:shd w:val="clear" w:color="auto" w:fill="auto"/>
          </w:tcPr>
          <w:p w14:paraId="71BA606E" w14:textId="77777777" w:rsidR="00206633" w:rsidRPr="005800E4" w:rsidRDefault="00206633" w:rsidP="003F07D0">
            <w:pPr>
              <w:spacing w:before="0" w:after="0" w:line="276" w:lineRule="auto"/>
              <w:rPr>
                <w:sz w:val="20"/>
              </w:rPr>
            </w:pPr>
          </w:p>
        </w:tc>
        <w:tc>
          <w:tcPr>
            <w:tcW w:w="621" w:type="pct"/>
            <w:gridSpan w:val="2"/>
            <w:shd w:val="clear" w:color="auto" w:fill="auto"/>
          </w:tcPr>
          <w:p w14:paraId="16125F9D" w14:textId="77777777" w:rsidR="00206633" w:rsidRPr="005800E4" w:rsidRDefault="00206633" w:rsidP="003F07D0">
            <w:pPr>
              <w:spacing w:before="0" w:after="0" w:line="276" w:lineRule="auto"/>
              <w:rPr>
                <w:sz w:val="20"/>
              </w:rPr>
            </w:pPr>
            <w:r w:rsidRPr="005800E4">
              <w:rPr>
                <w:sz w:val="20"/>
              </w:rPr>
              <w:t>contractExecutionPaymentPlan</w:t>
            </w:r>
          </w:p>
        </w:tc>
        <w:tc>
          <w:tcPr>
            <w:tcW w:w="280" w:type="pct"/>
            <w:gridSpan w:val="2"/>
            <w:shd w:val="clear" w:color="auto" w:fill="auto"/>
          </w:tcPr>
          <w:p w14:paraId="59EAC30E" w14:textId="77777777" w:rsidR="00206633" w:rsidRPr="005800E4" w:rsidRDefault="00206633" w:rsidP="003F07D0">
            <w:pPr>
              <w:spacing w:before="0" w:after="0" w:line="276" w:lineRule="auto"/>
              <w:jc w:val="center"/>
              <w:rPr>
                <w:sz w:val="20"/>
              </w:rPr>
            </w:pPr>
            <w:r w:rsidRPr="005800E4">
              <w:rPr>
                <w:sz w:val="20"/>
              </w:rPr>
              <w:t>Н</w:t>
            </w:r>
          </w:p>
        </w:tc>
        <w:tc>
          <w:tcPr>
            <w:tcW w:w="445" w:type="pct"/>
            <w:gridSpan w:val="2"/>
            <w:shd w:val="clear" w:color="auto" w:fill="auto"/>
          </w:tcPr>
          <w:p w14:paraId="1E49D2B2" w14:textId="77777777" w:rsidR="00206633" w:rsidRPr="005800E4" w:rsidRDefault="00206633" w:rsidP="003F07D0">
            <w:pPr>
              <w:spacing w:before="0" w:after="0" w:line="276" w:lineRule="auto"/>
              <w:jc w:val="center"/>
              <w:rPr>
                <w:sz w:val="20"/>
              </w:rPr>
            </w:pPr>
            <w:r w:rsidRPr="005800E4">
              <w:rPr>
                <w:sz w:val="20"/>
              </w:rPr>
              <w:t>S</w:t>
            </w:r>
          </w:p>
        </w:tc>
        <w:tc>
          <w:tcPr>
            <w:tcW w:w="1381" w:type="pct"/>
            <w:gridSpan w:val="2"/>
            <w:shd w:val="clear" w:color="auto" w:fill="auto"/>
          </w:tcPr>
          <w:p w14:paraId="1124ABA4" w14:textId="77777777" w:rsidR="00206633" w:rsidRPr="005800E4" w:rsidRDefault="00206633" w:rsidP="003F07D0">
            <w:pPr>
              <w:spacing w:before="0" w:after="0" w:line="276" w:lineRule="auto"/>
              <w:rPr>
                <w:sz w:val="20"/>
              </w:rPr>
            </w:pPr>
            <w:r w:rsidRPr="005800E4">
              <w:rPr>
                <w:sz w:val="20"/>
              </w:rPr>
              <w:t>План оплаты исполнения контракта</w:t>
            </w:r>
          </w:p>
        </w:tc>
        <w:tc>
          <w:tcPr>
            <w:tcW w:w="1347" w:type="pct"/>
            <w:gridSpan w:val="2"/>
            <w:shd w:val="clear" w:color="auto" w:fill="auto"/>
          </w:tcPr>
          <w:p w14:paraId="46D9762A" w14:textId="77777777" w:rsidR="00206633" w:rsidRPr="005800E4" w:rsidRDefault="00206633" w:rsidP="003F07D0">
            <w:pPr>
              <w:spacing w:before="0" w:after="0" w:line="276" w:lineRule="auto"/>
              <w:rPr>
                <w:sz w:val="20"/>
              </w:rPr>
            </w:pPr>
            <w:r w:rsidRPr="005800E4">
              <w:rPr>
                <w:sz w:val="20"/>
              </w:rPr>
              <w:t>Блок обязателен для заполнения для извещений, первая версия которых размещается после выхода версии ЕИС 10.0</w:t>
            </w:r>
          </w:p>
        </w:tc>
      </w:tr>
      <w:tr w:rsidR="00206633" w:rsidRPr="005800E4" w14:paraId="14639922" w14:textId="77777777" w:rsidTr="00CB07DB">
        <w:tc>
          <w:tcPr>
            <w:tcW w:w="926" w:type="pct"/>
            <w:gridSpan w:val="2"/>
            <w:shd w:val="clear" w:color="auto" w:fill="auto"/>
          </w:tcPr>
          <w:p w14:paraId="7E72F25B" w14:textId="77777777" w:rsidR="00206633" w:rsidRPr="005800E4" w:rsidRDefault="00206633" w:rsidP="003F07D0">
            <w:pPr>
              <w:spacing w:before="0" w:after="0" w:line="276" w:lineRule="auto"/>
              <w:rPr>
                <w:sz w:val="20"/>
              </w:rPr>
            </w:pPr>
          </w:p>
        </w:tc>
        <w:tc>
          <w:tcPr>
            <w:tcW w:w="621" w:type="pct"/>
            <w:gridSpan w:val="2"/>
            <w:shd w:val="clear" w:color="auto" w:fill="auto"/>
          </w:tcPr>
          <w:p w14:paraId="1AC88579" w14:textId="77777777" w:rsidR="00206633" w:rsidRPr="005800E4" w:rsidRDefault="00206633" w:rsidP="003F07D0">
            <w:pPr>
              <w:spacing w:before="0" w:after="0" w:line="276" w:lineRule="auto"/>
              <w:rPr>
                <w:sz w:val="20"/>
              </w:rPr>
            </w:pPr>
            <w:r w:rsidRPr="005800E4">
              <w:rPr>
                <w:sz w:val="20"/>
              </w:rPr>
              <w:t>budgetFinancings</w:t>
            </w:r>
          </w:p>
        </w:tc>
        <w:tc>
          <w:tcPr>
            <w:tcW w:w="280" w:type="pct"/>
            <w:gridSpan w:val="2"/>
            <w:shd w:val="clear" w:color="auto" w:fill="auto"/>
          </w:tcPr>
          <w:p w14:paraId="19B5228A" w14:textId="77777777" w:rsidR="00206633" w:rsidRPr="005800E4" w:rsidRDefault="00206633" w:rsidP="003F07D0">
            <w:pPr>
              <w:spacing w:before="0" w:after="0" w:line="276" w:lineRule="auto"/>
              <w:jc w:val="center"/>
              <w:rPr>
                <w:sz w:val="20"/>
              </w:rPr>
            </w:pPr>
            <w:r w:rsidRPr="005800E4">
              <w:rPr>
                <w:sz w:val="20"/>
              </w:rPr>
              <w:t>Н</w:t>
            </w:r>
          </w:p>
        </w:tc>
        <w:tc>
          <w:tcPr>
            <w:tcW w:w="445" w:type="pct"/>
            <w:gridSpan w:val="2"/>
            <w:shd w:val="clear" w:color="auto" w:fill="auto"/>
          </w:tcPr>
          <w:p w14:paraId="54FAC8B8" w14:textId="77777777" w:rsidR="00206633" w:rsidRPr="005800E4" w:rsidRDefault="00206633" w:rsidP="003F07D0">
            <w:pPr>
              <w:spacing w:before="0" w:after="0" w:line="276" w:lineRule="auto"/>
              <w:jc w:val="center"/>
              <w:rPr>
                <w:sz w:val="20"/>
              </w:rPr>
            </w:pPr>
            <w:r w:rsidRPr="005800E4">
              <w:rPr>
                <w:sz w:val="20"/>
              </w:rPr>
              <w:t>S</w:t>
            </w:r>
          </w:p>
        </w:tc>
        <w:tc>
          <w:tcPr>
            <w:tcW w:w="1381" w:type="pct"/>
            <w:gridSpan w:val="2"/>
            <w:shd w:val="clear" w:color="auto" w:fill="auto"/>
          </w:tcPr>
          <w:p w14:paraId="33F32AB6" w14:textId="77777777" w:rsidR="00206633" w:rsidRPr="005800E4" w:rsidRDefault="00206633" w:rsidP="003F07D0">
            <w:pPr>
              <w:spacing w:before="0" w:after="0" w:line="276" w:lineRule="auto"/>
              <w:rPr>
                <w:sz w:val="20"/>
              </w:rPr>
            </w:pPr>
            <w:r w:rsidRPr="005800E4">
              <w:rPr>
                <w:sz w:val="20"/>
              </w:rPr>
              <w:t>План исполнения контракта за счет бюджетных средств</w:t>
            </w:r>
          </w:p>
        </w:tc>
        <w:tc>
          <w:tcPr>
            <w:tcW w:w="1347" w:type="pct"/>
            <w:gridSpan w:val="2"/>
            <w:shd w:val="clear" w:color="auto" w:fill="auto"/>
          </w:tcPr>
          <w:p w14:paraId="12BA693A" w14:textId="77777777" w:rsidR="00206633" w:rsidRPr="005800E4" w:rsidRDefault="00206633" w:rsidP="003F07D0">
            <w:pPr>
              <w:spacing w:before="0" w:after="0" w:line="276" w:lineRule="auto"/>
              <w:rPr>
                <w:sz w:val="20"/>
              </w:rPr>
            </w:pPr>
            <w:r w:rsidRPr="005800E4">
              <w:rPr>
                <w:sz w:val="20"/>
              </w:rPr>
              <w:t>Игнорируется при приеме. Оставлен для обратной совместимости</w:t>
            </w:r>
          </w:p>
        </w:tc>
      </w:tr>
      <w:tr w:rsidR="00206633" w:rsidRPr="005800E4" w14:paraId="6C4929E5" w14:textId="77777777" w:rsidTr="00CB07DB">
        <w:tc>
          <w:tcPr>
            <w:tcW w:w="926" w:type="pct"/>
            <w:gridSpan w:val="2"/>
            <w:shd w:val="clear" w:color="auto" w:fill="auto"/>
          </w:tcPr>
          <w:p w14:paraId="4BF676A2" w14:textId="77777777" w:rsidR="00206633" w:rsidRPr="005800E4" w:rsidRDefault="00206633" w:rsidP="003F07D0">
            <w:pPr>
              <w:spacing w:before="0" w:after="0" w:line="276" w:lineRule="auto"/>
              <w:rPr>
                <w:sz w:val="20"/>
              </w:rPr>
            </w:pPr>
          </w:p>
        </w:tc>
        <w:tc>
          <w:tcPr>
            <w:tcW w:w="621" w:type="pct"/>
            <w:gridSpan w:val="2"/>
            <w:shd w:val="clear" w:color="auto" w:fill="auto"/>
          </w:tcPr>
          <w:p w14:paraId="4931F10E" w14:textId="77777777" w:rsidR="00206633" w:rsidRPr="005800E4" w:rsidRDefault="00206633" w:rsidP="003F07D0">
            <w:pPr>
              <w:spacing w:before="0" w:after="0" w:line="276" w:lineRule="auto"/>
              <w:rPr>
                <w:sz w:val="20"/>
              </w:rPr>
            </w:pPr>
            <w:r w:rsidRPr="005800E4">
              <w:rPr>
                <w:sz w:val="20"/>
              </w:rPr>
              <w:t>nonbudgetFinancings</w:t>
            </w:r>
          </w:p>
        </w:tc>
        <w:tc>
          <w:tcPr>
            <w:tcW w:w="280" w:type="pct"/>
            <w:gridSpan w:val="2"/>
            <w:shd w:val="clear" w:color="auto" w:fill="auto"/>
          </w:tcPr>
          <w:p w14:paraId="1BF97583" w14:textId="77777777" w:rsidR="00206633" w:rsidRPr="005800E4" w:rsidRDefault="00206633" w:rsidP="003F07D0">
            <w:pPr>
              <w:spacing w:before="0" w:after="0" w:line="276" w:lineRule="auto"/>
              <w:jc w:val="center"/>
              <w:rPr>
                <w:sz w:val="20"/>
              </w:rPr>
            </w:pPr>
            <w:r w:rsidRPr="005800E4">
              <w:rPr>
                <w:sz w:val="20"/>
              </w:rPr>
              <w:t>Н</w:t>
            </w:r>
          </w:p>
        </w:tc>
        <w:tc>
          <w:tcPr>
            <w:tcW w:w="445" w:type="pct"/>
            <w:gridSpan w:val="2"/>
            <w:shd w:val="clear" w:color="auto" w:fill="auto"/>
          </w:tcPr>
          <w:p w14:paraId="4C1DEABF" w14:textId="77777777" w:rsidR="00206633" w:rsidRPr="005800E4" w:rsidRDefault="00206633" w:rsidP="003F07D0">
            <w:pPr>
              <w:spacing w:before="0" w:after="0" w:line="276" w:lineRule="auto"/>
              <w:jc w:val="center"/>
              <w:rPr>
                <w:sz w:val="20"/>
              </w:rPr>
            </w:pPr>
            <w:r w:rsidRPr="005800E4">
              <w:rPr>
                <w:sz w:val="20"/>
              </w:rPr>
              <w:t>S</w:t>
            </w:r>
          </w:p>
        </w:tc>
        <w:tc>
          <w:tcPr>
            <w:tcW w:w="1381" w:type="pct"/>
            <w:gridSpan w:val="2"/>
            <w:shd w:val="clear" w:color="auto" w:fill="auto"/>
          </w:tcPr>
          <w:p w14:paraId="32C37828" w14:textId="77777777" w:rsidR="00206633" w:rsidRPr="005800E4" w:rsidRDefault="00206633" w:rsidP="003F07D0">
            <w:pPr>
              <w:spacing w:before="0" w:after="0" w:line="276" w:lineRule="auto"/>
              <w:rPr>
                <w:sz w:val="20"/>
              </w:rPr>
            </w:pPr>
            <w:r w:rsidRPr="005800E4">
              <w:rPr>
                <w:sz w:val="20"/>
              </w:rPr>
              <w:t>План исполнения контракта за счет внебюджетных средств</w:t>
            </w:r>
          </w:p>
        </w:tc>
        <w:tc>
          <w:tcPr>
            <w:tcW w:w="1347" w:type="pct"/>
            <w:gridSpan w:val="2"/>
            <w:shd w:val="clear" w:color="auto" w:fill="auto"/>
          </w:tcPr>
          <w:p w14:paraId="0FE5570C" w14:textId="77777777" w:rsidR="00206633" w:rsidRPr="005800E4" w:rsidRDefault="00206633" w:rsidP="003F07D0">
            <w:pPr>
              <w:spacing w:before="0" w:after="0" w:line="276" w:lineRule="auto"/>
              <w:rPr>
                <w:sz w:val="20"/>
              </w:rPr>
            </w:pPr>
            <w:r w:rsidRPr="005800E4">
              <w:rPr>
                <w:sz w:val="20"/>
              </w:rPr>
              <w:t>Игнорируется при приеме. Оставлен для обратной совместимости</w:t>
            </w:r>
          </w:p>
        </w:tc>
      </w:tr>
      <w:tr w:rsidR="00206633" w:rsidRPr="005800E4" w14:paraId="33EC7369" w14:textId="77777777" w:rsidTr="00CB07DB">
        <w:tc>
          <w:tcPr>
            <w:tcW w:w="926" w:type="pct"/>
            <w:gridSpan w:val="2"/>
            <w:shd w:val="clear" w:color="auto" w:fill="auto"/>
          </w:tcPr>
          <w:p w14:paraId="4DD91B6B" w14:textId="77777777" w:rsidR="00206633" w:rsidRPr="005800E4" w:rsidRDefault="00206633" w:rsidP="003F07D0">
            <w:pPr>
              <w:spacing w:before="0" w:after="0" w:line="276" w:lineRule="auto"/>
              <w:rPr>
                <w:sz w:val="20"/>
              </w:rPr>
            </w:pPr>
          </w:p>
        </w:tc>
        <w:tc>
          <w:tcPr>
            <w:tcW w:w="621" w:type="pct"/>
            <w:gridSpan w:val="2"/>
            <w:shd w:val="clear" w:color="auto" w:fill="auto"/>
          </w:tcPr>
          <w:p w14:paraId="1CFDC0FF" w14:textId="77777777" w:rsidR="00206633" w:rsidRPr="005800E4" w:rsidRDefault="00206633" w:rsidP="003F07D0">
            <w:pPr>
              <w:spacing w:before="0" w:after="0" w:line="276" w:lineRule="auto"/>
              <w:rPr>
                <w:sz w:val="20"/>
              </w:rPr>
            </w:pPr>
            <w:r w:rsidRPr="005800E4">
              <w:rPr>
                <w:sz w:val="20"/>
              </w:rPr>
              <w:t>BOInfo</w:t>
            </w:r>
          </w:p>
        </w:tc>
        <w:tc>
          <w:tcPr>
            <w:tcW w:w="280" w:type="pct"/>
            <w:gridSpan w:val="2"/>
            <w:shd w:val="clear" w:color="auto" w:fill="auto"/>
          </w:tcPr>
          <w:p w14:paraId="4DE1CA68" w14:textId="77777777" w:rsidR="00206633" w:rsidRPr="005800E4" w:rsidRDefault="00206633" w:rsidP="003F07D0">
            <w:pPr>
              <w:spacing w:before="0" w:after="0" w:line="276" w:lineRule="auto"/>
              <w:jc w:val="center"/>
              <w:rPr>
                <w:sz w:val="20"/>
              </w:rPr>
            </w:pPr>
            <w:r w:rsidRPr="005800E4">
              <w:rPr>
                <w:sz w:val="20"/>
              </w:rPr>
              <w:t>Н</w:t>
            </w:r>
          </w:p>
        </w:tc>
        <w:tc>
          <w:tcPr>
            <w:tcW w:w="445" w:type="pct"/>
            <w:gridSpan w:val="2"/>
            <w:shd w:val="clear" w:color="auto" w:fill="auto"/>
          </w:tcPr>
          <w:p w14:paraId="6A1ED477" w14:textId="77777777" w:rsidR="00206633" w:rsidRPr="005800E4" w:rsidRDefault="00206633" w:rsidP="003F07D0">
            <w:pPr>
              <w:spacing w:before="0" w:after="0" w:line="276" w:lineRule="auto"/>
              <w:jc w:val="center"/>
              <w:rPr>
                <w:sz w:val="20"/>
              </w:rPr>
            </w:pPr>
            <w:r w:rsidRPr="005800E4">
              <w:rPr>
                <w:sz w:val="20"/>
              </w:rPr>
              <w:t>S</w:t>
            </w:r>
          </w:p>
        </w:tc>
        <w:tc>
          <w:tcPr>
            <w:tcW w:w="1381" w:type="pct"/>
            <w:gridSpan w:val="2"/>
            <w:shd w:val="clear" w:color="auto" w:fill="auto"/>
          </w:tcPr>
          <w:p w14:paraId="3BC9CD85" w14:textId="77777777" w:rsidR="00206633" w:rsidRPr="005800E4" w:rsidRDefault="00206633" w:rsidP="003F07D0">
            <w:pPr>
              <w:spacing w:before="0" w:after="0" w:line="276" w:lineRule="auto"/>
              <w:rPr>
                <w:sz w:val="20"/>
              </w:rPr>
            </w:pPr>
            <w:r w:rsidRPr="005800E4">
              <w:rPr>
                <w:sz w:val="20"/>
              </w:rPr>
              <w:t>Информация о бюджетном обязательстве</w:t>
            </w:r>
          </w:p>
        </w:tc>
        <w:tc>
          <w:tcPr>
            <w:tcW w:w="1347" w:type="pct"/>
            <w:gridSpan w:val="2"/>
            <w:shd w:val="clear" w:color="auto" w:fill="auto"/>
          </w:tcPr>
          <w:p w14:paraId="47DE3D8F" w14:textId="77777777" w:rsidR="00206633" w:rsidRPr="005800E4" w:rsidRDefault="00206633" w:rsidP="003F07D0">
            <w:pPr>
              <w:spacing w:before="0" w:after="0" w:line="276" w:lineRule="auto"/>
              <w:rPr>
                <w:sz w:val="20"/>
              </w:rPr>
            </w:pPr>
            <w:r w:rsidRPr="005800E4">
              <w:rPr>
                <w:sz w:val="20"/>
              </w:rPr>
              <w:t>Блок игнорируется при приеме, если данная организация-заказчик включена в настройку «Настройка ПРИЗ для организаций, в извещениях которых не требуется указание сведений о принимаемом БО»</w:t>
            </w:r>
          </w:p>
        </w:tc>
      </w:tr>
      <w:tr w:rsidR="00206633" w:rsidRPr="005800E4" w14:paraId="71D81C02" w14:textId="77777777" w:rsidTr="00CB07DB">
        <w:tc>
          <w:tcPr>
            <w:tcW w:w="926" w:type="pct"/>
            <w:gridSpan w:val="2"/>
            <w:shd w:val="clear" w:color="auto" w:fill="auto"/>
            <w:hideMark/>
          </w:tcPr>
          <w:p w14:paraId="11146288" w14:textId="77777777" w:rsidR="00206633" w:rsidRPr="005800E4" w:rsidRDefault="00206633" w:rsidP="003F07D0">
            <w:pPr>
              <w:spacing w:before="0" w:after="0" w:line="276" w:lineRule="auto"/>
              <w:rPr>
                <w:sz w:val="20"/>
              </w:rPr>
            </w:pPr>
          </w:p>
        </w:tc>
        <w:tc>
          <w:tcPr>
            <w:tcW w:w="621" w:type="pct"/>
            <w:gridSpan w:val="2"/>
            <w:shd w:val="clear" w:color="auto" w:fill="auto"/>
            <w:hideMark/>
          </w:tcPr>
          <w:p w14:paraId="5614B7A6" w14:textId="77777777" w:rsidR="00206633" w:rsidRPr="005800E4" w:rsidRDefault="00206633" w:rsidP="003F07D0">
            <w:pPr>
              <w:spacing w:before="0" w:after="0" w:line="276" w:lineRule="auto"/>
              <w:rPr>
                <w:sz w:val="20"/>
                <w:lang w:val="en-US"/>
              </w:rPr>
            </w:pPr>
            <w:r w:rsidRPr="005800E4">
              <w:rPr>
                <w:sz w:val="20"/>
                <w:lang w:val="en-US"/>
              </w:rPr>
              <w:t>purchaseObjectDescription</w:t>
            </w:r>
          </w:p>
        </w:tc>
        <w:tc>
          <w:tcPr>
            <w:tcW w:w="280" w:type="pct"/>
            <w:gridSpan w:val="2"/>
            <w:shd w:val="clear" w:color="auto" w:fill="auto"/>
            <w:hideMark/>
          </w:tcPr>
          <w:p w14:paraId="73D636A4" w14:textId="77777777" w:rsidR="00206633" w:rsidRPr="005800E4" w:rsidRDefault="00206633" w:rsidP="003F07D0">
            <w:pPr>
              <w:spacing w:before="0" w:after="0" w:line="276" w:lineRule="auto"/>
              <w:jc w:val="center"/>
              <w:rPr>
                <w:sz w:val="20"/>
              </w:rPr>
            </w:pPr>
            <w:r w:rsidRPr="005800E4">
              <w:rPr>
                <w:sz w:val="20"/>
              </w:rPr>
              <w:t>Н</w:t>
            </w:r>
          </w:p>
        </w:tc>
        <w:tc>
          <w:tcPr>
            <w:tcW w:w="445" w:type="pct"/>
            <w:gridSpan w:val="2"/>
            <w:shd w:val="clear" w:color="auto" w:fill="auto"/>
            <w:hideMark/>
          </w:tcPr>
          <w:p w14:paraId="7BFB1B86" w14:textId="77777777" w:rsidR="00206633" w:rsidRPr="005800E4" w:rsidRDefault="00206633" w:rsidP="003F07D0">
            <w:pPr>
              <w:spacing w:before="0" w:after="0" w:line="276" w:lineRule="auto"/>
              <w:jc w:val="center"/>
              <w:rPr>
                <w:sz w:val="20"/>
              </w:rPr>
            </w:pPr>
            <w:r w:rsidRPr="005800E4">
              <w:rPr>
                <w:sz w:val="20"/>
                <w:lang w:val="en-US"/>
              </w:rPr>
              <w:t>T(1-4000</w:t>
            </w:r>
            <w:r w:rsidRPr="005800E4">
              <w:rPr>
                <w:sz w:val="20"/>
              </w:rPr>
              <w:t>)</w:t>
            </w:r>
          </w:p>
        </w:tc>
        <w:tc>
          <w:tcPr>
            <w:tcW w:w="1381" w:type="pct"/>
            <w:gridSpan w:val="2"/>
            <w:shd w:val="clear" w:color="auto" w:fill="auto"/>
            <w:hideMark/>
          </w:tcPr>
          <w:p w14:paraId="6B5BDDE3" w14:textId="77777777" w:rsidR="00206633" w:rsidRPr="005800E4" w:rsidRDefault="00206633" w:rsidP="003F07D0">
            <w:pPr>
              <w:spacing w:before="0" w:after="0" w:line="276" w:lineRule="auto"/>
              <w:rPr>
                <w:sz w:val="20"/>
                <w:lang w:val="en-US"/>
              </w:rPr>
            </w:pPr>
            <w:r w:rsidRPr="005800E4">
              <w:rPr>
                <w:sz w:val="20"/>
              </w:rPr>
              <w:t>Описание объекта закупки</w:t>
            </w:r>
          </w:p>
        </w:tc>
        <w:tc>
          <w:tcPr>
            <w:tcW w:w="1347" w:type="pct"/>
            <w:gridSpan w:val="2"/>
            <w:shd w:val="clear" w:color="auto" w:fill="auto"/>
            <w:hideMark/>
          </w:tcPr>
          <w:p w14:paraId="3E5C3132" w14:textId="77777777" w:rsidR="00206633" w:rsidRPr="005800E4" w:rsidRDefault="00206633" w:rsidP="003F07D0">
            <w:pPr>
              <w:spacing w:before="0" w:after="0" w:line="276" w:lineRule="auto"/>
              <w:rPr>
                <w:sz w:val="20"/>
              </w:rPr>
            </w:pPr>
            <w:r w:rsidRPr="005800E4">
              <w:rPr>
                <w:sz w:val="20"/>
              </w:rPr>
              <w:t xml:space="preserve">В описании объекта закупки могут быть указаны функциональные, технические и качественные характеристики, эксплуатационные характеристики объекта </w:t>
            </w:r>
            <w:r w:rsidRPr="005800E4">
              <w:rPr>
                <w:sz w:val="20"/>
              </w:rPr>
              <w:lastRenderedPageBreak/>
              <w:t>закупки (при необходимости) в соответствии со статьей 33 Закона 44-ФЗ</w:t>
            </w:r>
          </w:p>
        </w:tc>
      </w:tr>
      <w:tr w:rsidR="00206633" w:rsidRPr="005800E4" w14:paraId="73EB52FD" w14:textId="77777777" w:rsidTr="00CB07DB">
        <w:tc>
          <w:tcPr>
            <w:tcW w:w="926" w:type="pct"/>
            <w:gridSpan w:val="2"/>
            <w:shd w:val="clear" w:color="auto" w:fill="auto"/>
          </w:tcPr>
          <w:p w14:paraId="0AB7788F" w14:textId="77777777" w:rsidR="00206633" w:rsidRPr="005800E4" w:rsidRDefault="00206633" w:rsidP="003F07D0">
            <w:pPr>
              <w:spacing w:before="0" w:after="0" w:line="276" w:lineRule="auto"/>
              <w:rPr>
                <w:sz w:val="20"/>
              </w:rPr>
            </w:pPr>
          </w:p>
        </w:tc>
        <w:tc>
          <w:tcPr>
            <w:tcW w:w="621" w:type="pct"/>
            <w:gridSpan w:val="2"/>
            <w:shd w:val="clear" w:color="auto" w:fill="auto"/>
          </w:tcPr>
          <w:p w14:paraId="3B98B4EE" w14:textId="77777777" w:rsidR="00206633" w:rsidRPr="005800E4" w:rsidRDefault="00206633" w:rsidP="003F07D0">
            <w:pPr>
              <w:spacing w:before="0" w:after="0" w:line="276" w:lineRule="auto"/>
              <w:rPr>
                <w:sz w:val="20"/>
                <w:lang w:val="en-US"/>
              </w:rPr>
            </w:pPr>
            <w:r w:rsidRPr="005800E4">
              <w:rPr>
                <w:sz w:val="20"/>
              </w:rPr>
              <w:t>bankSupportContractRequiredInfo</w:t>
            </w:r>
          </w:p>
        </w:tc>
        <w:tc>
          <w:tcPr>
            <w:tcW w:w="280" w:type="pct"/>
            <w:gridSpan w:val="2"/>
            <w:shd w:val="clear" w:color="auto" w:fill="auto"/>
          </w:tcPr>
          <w:p w14:paraId="6C61E407" w14:textId="77777777" w:rsidR="00206633" w:rsidRPr="005800E4" w:rsidRDefault="00206633" w:rsidP="003F07D0">
            <w:pPr>
              <w:spacing w:before="0" w:after="0" w:line="276" w:lineRule="auto"/>
              <w:jc w:val="center"/>
              <w:rPr>
                <w:sz w:val="20"/>
              </w:rPr>
            </w:pPr>
            <w:r w:rsidRPr="005800E4">
              <w:rPr>
                <w:sz w:val="20"/>
              </w:rPr>
              <w:t>Н</w:t>
            </w:r>
          </w:p>
        </w:tc>
        <w:tc>
          <w:tcPr>
            <w:tcW w:w="445" w:type="pct"/>
            <w:gridSpan w:val="2"/>
            <w:shd w:val="clear" w:color="auto" w:fill="auto"/>
          </w:tcPr>
          <w:p w14:paraId="0275CB05" w14:textId="77777777" w:rsidR="00206633" w:rsidRPr="005800E4" w:rsidRDefault="00206633"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tcPr>
          <w:p w14:paraId="7BFA36A2" w14:textId="77777777" w:rsidR="00206633" w:rsidRPr="005800E4" w:rsidRDefault="00206633" w:rsidP="003F07D0">
            <w:pPr>
              <w:spacing w:before="0" w:after="0" w:line="276" w:lineRule="auto"/>
              <w:rPr>
                <w:sz w:val="20"/>
              </w:rPr>
            </w:pPr>
            <w:r w:rsidRPr="005800E4">
              <w:rPr>
                <w:sz w:val="20"/>
              </w:rPr>
              <w:t>Информации о банковском и (или) казначейском сопровождении контакта</w:t>
            </w:r>
          </w:p>
        </w:tc>
        <w:tc>
          <w:tcPr>
            <w:tcW w:w="1347" w:type="pct"/>
            <w:gridSpan w:val="2"/>
            <w:shd w:val="clear" w:color="auto" w:fill="auto"/>
          </w:tcPr>
          <w:p w14:paraId="490EF16B" w14:textId="77777777" w:rsidR="00206633" w:rsidRPr="005800E4" w:rsidRDefault="00206633" w:rsidP="003F07D0">
            <w:pPr>
              <w:spacing w:before="0" w:after="0" w:line="276" w:lineRule="auto"/>
              <w:rPr>
                <w:sz w:val="20"/>
              </w:rPr>
            </w:pPr>
            <w:r w:rsidRPr="005800E4">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14:paraId="5D507D7F" w14:textId="77777777" w:rsidR="00206633" w:rsidRPr="005800E4" w:rsidRDefault="00206633" w:rsidP="003F07D0">
            <w:pPr>
              <w:spacing w:before="0" w:after="0" w:line="276" w:lineRule="auto"/>
              <w:rPr>
                <w:sz w:val="20"/>
              </w:rPr>
            </w:pPr>
            <w:r w:rsidRPr="005800E4">
              <w:rPr>
                <w:sz w:val="20"/>
              </w:rPr>
              <w:t>и в связанном ППГ информация о банковском сопровождении контракта не равна «Требуется банковское или казначейское сопровождение контракта»</w:t>
            </w:r>
          </w:p>
        </w:tc>
      </w:tr>
      <w:tr w:rsidR="00206633" w:rsidRPr="005800E4" w14:paraId="39A77BF4" w14:textId="77777777" w:rsidTr="00CB07DB">
        <w:tc>
          <w:tcPr>
            <w:tcW w:w="926" w:type="pct"/>
            <w:gridSpan w:val="2"/>
            <w:shd w:val="clear" w:color="auto" w:fill="auto"/>
          </w:tcPr>
          <w:p w14:paraId="25DBBCA8" w14:textId="77777777" w:rsidR="00206633" w:rsidRPr="005800E4" w:rsidRDefault="00206633" w:rsidP="003F07D0">
            <w:pPr>
              <w:spacing w:before="0" w:after="0" w:line="276" w:lineRule="auto"/>
              <w:rPr>
                <w:sz w:val="20"/>
              </w:rPr>
            </w:pPr>
          </w:p>
        </w:tc>
        <w:tc>
          <w:tcPr>
            <w:tcW w:w="621" w:type="pct"/>
            <w:gridSpan w:val="2"/>
            <w:shd w:val="clear" w:color="auto" w:fill="auto"/>
          </w:tcPr>
          <w:p w14:paraId="79E13F89" w14:textId="77777777" w:rsidR="00206633" w:rsidRPr="005800E4" w:rsidRDefault="00206633" w:rsidP="003F07D0">
            <w:pPr>
              <w:spacing w:before="0" w:after="0" w:line="276" w:lineRule="auto"/>
              <w:rPr>
                <w:sz w:val="20"/>
              </w:rPr>
            </w:pPr>
            <w:r w:rsidRPr="005800E4">
              <w:rPr>
                <w:sz w:val="20"/>
              </w:rPr>
              <w:t>contractPriceFormula</w:t>
            </w:r>
          </w:p>
        </w:tc>
        <w:tc>
          <w:tcPr>
            <w:tcW w:w="280" w:type="pct"/>
            <w:gridSpan w:val="2"/>
            <w:shd w:val="clear" w:color="auto" w:fill="auto"/>
          </w:tcPr>
          <w:p w14:paraId="514F680D" w14:textId="77777777" w:rsidR="00206633" w:rsidRPr="005800E4" w:rsidRDefault="00206633" w:rsidP="003F07D0">
            <w:pPr>
              <w:spacing w:before="0" w:after="0" w:line="276" w:lineRule="auto"/>
              <w:jc w:val="center"/>
              <w:rPr>
                <w:sz w:val="20"/>
              </w:rPr>
            </w:pPr>
            <w:r w:rsidRPr="005800E4">
              <w:rPr>
                <w:sz w:val="20"/>
              </w:rPr>
              <w:t>Н</w:t>
            </w:r>
          </w:p>
        </w:tc>
        <w:tc>
          <w:tcPr>
            <w:tcW w:w="445" w:type="pct"/>
            <w:gridSpan w:val="2"/>
            <w:shd w:val="clear" w:color="auto" w:fill="auto"/>
          </w:tcPr>
          <w:p w14:paraId="6E57892C" w14:textId="77777777" w:rsidR="00206633" w:rsidRPr="005800E4" w:rsidRDefault="00206633" w:rsidP="003F07D0">
            <w:pPr>
              <w:spacing w:before="0" w:after="0" w:line="276" w:lineRule="auto"/>
              <w:jc w:val="center"/>
              <w:rPr>
                <w:sz w:val="20"/>
              </w:rPr>
            </w:pPr>
            <w:r w:rsidRPr="005800E4">
              <w:rPr>
                <w:sz w:val="20"/>
              </w:rPr>
              <w:t>Т(1-2000)</w:t>
            </w:r>
          </w:p>
        </w:tc>
        <w:tc>
          <w:tcPr>
            <w:tcW w:w="1381" w:type="pct"/>
            <w:gridSpan w:val="2"/>
            <w:shd w:val="clear" w:color="auto" w:fill="auto"/>
          </w:tcPr>
          <w:p w14:paraId="2F363DA5" w14:textId="77777777" w:rsidR="00206633" w:rsidRPr="005800E4" w:rsidRDefault="00206633" w:rsidP="003F07D0">
            <w:pPr>
              <w:spacing w:before="0" w:after="0" w:line="276" w:lineRule="auto"/>
              <w:rPr>
                <w:sz w:val="20"/>
              </w:rPr>
            </w:pPr>
            <w:r w:rsidRPr="005800E4">
              <w:rPr>
                <w:sz w:val="20"/>
              </w:rPr>
              <w:t>Формула цены контракта</w:t>
            </w:r>
          </w:p>
        </w:tc>
        <w:tc>
          <w:tcPr>
            <w:tcW w:w="1347" w:type="pct"/>
            <w:gridSpan w:val="2"/>
            <w:shd w:val="clear" w:color="auto" w:fill="auto"/>
          </w:tcPr>
          <w:p w14:paraId="4EE7A2B4" w14:textId="77777777" w:rsidR="00206633" w:rsidRPr="005800E4" w:rsidRDefault="00206633" w:rsidP="003F07D0">
            <w:pPr>
              <w:spacing w:before="0" w:after="0" w:line="276" w:lineRule="auto"/>
              <w:rPr>
                <w:sz w:val="20"/>
              </w:rPr>
            </w:pPr>
            <w:r w:rsidRPr="005800E4">
              <w:rPr>
                <w:sz w:val="20"/>
              </w:rPr>
              <w:t>Контролируется обязательность указания, если признак «Указать формулу цены и максимальное значение цены контракта» (lot/isContractPriceFormula) = TRUE.</w:t>
            </w:r>
          </w:p>
          <w:p w14:paraId="2759C356" w14:textId="77777777" w:rsidR="00206633" w:rsidRPr="005800E4" w:rsidRDefault="00206633" w:rsidP="003F07D0">
            <w:pPr>
              <w:spacing w:before="0" w:after="0" w:line="276" w:lineRule="auto"/>
              <w:rPr>
                <w:sz w:val="20"/>
              </w:rPr>
            </w:pPr>
            <w:r w:rsidRPr="005800E4">
              <w:rPr>
                <w:sz w:val="20"/>
              </w:rPr>
              <w:t>Не допускается указание, если признак «Указать формулу цены и максимальное значение цены контракта» (lot/isContractPriceFormula) = FALSE или признак не указан</w:t>
            </w:r>
          </w:p>
        </w:tc>
      </w:tr>
      <w:tr w:rsidR="00206633" w:rsidRPr="005800E4" w14:paraId="02D52193" w14:textId="77777777" w:rsidTr="00CB07DB">
        <w:tc>
          <w:tcPr>
            <w:tcW w:w="5000" w:type="pct"/>
            <w:gridSpan w:val="12"/>
            <w:shd w:val="clear" w:color="auto" w:fill="auto"/>
            <w:hideMark/>
          </w:tcPr>
          <w:p w14:paraId="694B24F1" w14:textId="77777777" w:rsidR="00206633" w:rsidRPr="005800E4" w:rsidRDefault="00206633" w:rsidP="003F07D0">
            <w:pPr>
              <w:spacing w:before="0" w:after="0" w:line="276" w:lineRule="auto"/>
              <w:jc w:val="center"/>
              <w:rPr>
                <w:sz w:val="20"/>
              </w:rPr>
            </w:pPr>
            <w:r w:rsidRPr="005800E4">
              <w:rPr>
                <w:b/>
                <w:bCs/>
                <w:sz w:val="20"/>
              </w:rPr>
              <w:t>Сведения об общественном обсуждении</w:t>
            </w:r>
          </w:p>
        </w:tc>
      </w:tr>
      <w:tr w:rsidR="00206633" w:rsidRPr="005800E4" w14:paraId="46F03021" w14:textId="77777777" w:rsidTr="00CB07DB">
        <w:tc>
          <w:tcPr>
            <w:tcW w:w="926" w:type="pct"/>
            <w:gridSpan w:val="2"/>
            <w:shd w:val="clear" w:color="auto" w:fill="auto"/>
            <w:hideMark/>
          </w:tcPr>
          <w:p w14:paraId="4575A6B8" w14:textId="77777777" w:rsidR="00206633" w:rsidRPr="005800E4" w:rsidRDefault="00206633" w:rsidP="003F07D0">
            <w:pPr>
              <w:spacing w:before="0" w:after="0" w:line="276" w:lineRule="auto"/>
              <w:rPr>
                <w:sz w:val="20"/>
              </w:rPr>
            </w:pPr>
            <w:r w:rsidRPr="005800E4">
              <w:rPr>
                <w:b/>
                <w:bCs/>
                <w:sz w:val="20"/>
              </w:rPr>
              <w:t>publicDiscussionInfo</w:t>
            </w:r>
          </w:p>
        </w:tc>
        <w:tc>
          <w:tcPr>
            <w:tcW w:w="621" w:type="pct"/>
            <w:gridSpan w:val="2"/>
            <w:shd w:val="clear" w:color="auto" w:fill="auto"/>
            <w:hideMark/>
          </w:tcPr>
          <w:p w14:paraId="4D89C207" w14:textId="77777777" w:rsidR="00206633" w:rsidRPr="005800E4" w:rsidRDefault="00206633" w:rsidP="003F07D0">
            <w:pPr>
              <w:spacing w:before="0" w:after="0" w:line="276" w:lineRule="auto"/>
              <w:rPr>
                <w:sz w:val="20"/>
              </w:rPr>
            </w:pPr>
            <w:r w:rsidRPr="005800E4">
              <w:rPr>
                <w:sz w:val="20"/>
              </w:rPr>
              <w:t> </w:t>
            </w:r>
          </w:p>
        </w:tc>
        <w:tc>
          <w:tcPr>
            <w:tcW w:w="280" w:type="pct"/>
            <w:gridSpan w:val="2"/>
            <w:shd w:val="clear" w:color="auto" w:fill="auto"/>
            <w:hideMark/>
          </w:tcPr>
          <w:p w14:paraId="38E56793" w14:textId="77777777" w:rsidR="00206633" w:rsidRPr="005800E4" w:rsidRDefault="00206633" w:rsidP="003F07D0">
            <w:pPr>
              <w:spacing w:before="0" w:after="0" w:line="276" w:lineRule="auto"/>
              <w:rPr>
                <w:sz w:val="20"/>
              </w:rPr>
            </w:pPr>
            <w:r w:rsidRPr="005800E4">
              <w:rPr>
                <w:sz w:val="20"/>
              </w:rPr>
              <w:t> </w:t>
            </w:r>
          </w:p>
        </w:tc>
        <w:tc>
          <w:tcPr>
            <w:tcW w:w="445" w:type="pct"/>
            <w:gridSpan w:val="2"/>
            <w:shd w:val="clear" w:color="auto" w:fill="auto"/>
            <w:hideMark/>
          </w:tcPr>
          <w:p w14:paraId="53C354DB" w14:textId="77777777" w:rsidR="00206633" w:rsidRPr="005800E4" w:rsidRDefault="00206633" w:rsidP="003F07D0">
            <w:pPr>
              <w:spacing w:before="0" w:after="0" w:line="276" w:lineRule="auto"/>
              <w:rPr>
                <w:sz w:val="20"/>
              </w:rPr>
            </w:pPr>
            <w:r w:rsidRPr="005800E4">
              <w:rPr>
                <w:sz w:val="20"/>
              </w:rPr>
              <w:t> </w:t>
            </w:r>
          </w:p>
        </w:tc>
        <w:tc>
          <w:tcPr>
            <w:tcW w:w="1381" w:type="pct"/>
            <w:gridSpan w:val="2"/>
            <w:shd w:val="clear" w:color="auto" w:fill="auto"/>
            <w:hideMark/>
          </w:tcPr>
          <w:p w14:paraId="079B4954" w14:textId="77777777" w:rsidR="00206633" w:rsidRPr="005800E4" w:rsidRDefault="00206633" w:rsidP="003F07D0">
            <w:pPr>
              <w:spacing w:before="0" w:after="0" w:line="276" w:lineRule="auto"/>
              <w:rPr>
                <w:sz w:val="20"/>
              </w:rPr>
            </w:pPr>
            <w:r w:rsidRPr="005800E4">
              <w:rPr>
                <w:sz w:val="20"/>
              </w:rPr>
              <w:t> </w:t>
            </w:r>
          </w:p>
        </w:tc>
        <w:tc>
          <w:tcPr>
            <w:tcW w:w="1347" w:type="pct"/>
            <w:gridSpan w:val="2"/>
            <w:shd w:val="clear" w:color="auto" w:fill="auto"/>
            <w:hideMark/>
          </w:tcPr>
          <w:p w14:paraId="6B58C0FA" w14:textId="77777777" w:rsidR="00206633" w:rsidRPr="005800E4" w:rsidRDefault="00206633" w:rsidP="003F07D0">
            <w:pPr>
              <w:spacing w:before="0" w:after="0" w:line="276" w:lineRule="auto"/>
              <w:rPr>
                <w:sz w:val="20"/>
              </w:rPr>
            </w:pPr>
            <w:r w:rsidRPr="005800E4">
              <w:rPr>
                <w:sz w:val="20"/>
              </w:rPr>
              <w:t xml:space="preserve"> </w:t>
            </w:r>
          </w:p>
        </w:tc>
      </w:tr>
      <w:tr w:rsidR="00206633" w:rsidRPr="005800E4" w14:paraId="24EE5E17" w14:textId="77777777" w:rsidTr="00CB07DB">
        <w:tc>
          <w:tcPr>
            <w:tcW w:w="926" w:type="pct"/>
            <w:gridSpan w:val="2"/>
            <w:vMerge w:val="restart"/>
            <w:shd w:val="clear" w:color="auto" w:fill="auto"/>
            <w:hideMark/>
          </w:tcPr>
          <w:p w14:paraId="07733ED4" w14:textId="77777777" w:rsidR="00206633" w:rsidRPr="005800E4" w:rsidRDefault="00206633" w:rsidP="003F07D0">
            <w:pPr>
              <w:spacing w:before="0" w:after="0" w:line="276" w:lineRule="auto"/>
              <w:rPr>
                <w:sz w:val="20"/>
              </w:rPr>
            </w:pPr>
            <w:r w:rsidRPr="005800E4">
              <w:rPr>
                <w:sz w:val="20"/>
              </w:rPr>
              <w:t>Допустимо указание только одного элемента</w:t>
            </w:r>
          </w:p>
          <w:p w14:paraId="6B3E0083" w14:textId="77777777" w:rsidR="00206633" w:rsidRPr="005800E4" w:rsidRDefault="00206633" w:rsidP="003F07D0">
            <w:pPr>
              <w:spacing w:before="0" w:after="0" w:line="276" w:lineRule="auto"/>
              <w:rPr>
                <w:sz w:val="20"/>
              </w:rPr>
            </w:pPr>
          </w:p>
        </w:tc>
        <w:tc>
          <w:tcPr>
            <w:tcW w:w="621" w:type="pct"/>
            <w:gridSpan w:val="2"/>
            <w:shd w:val="clear" w:color="auto" w:fill="auto"/>
          </w:tcPr>
          <w:p w14:paraId="44A695F4" w14:textId="77777777" w:rsidR="00206633" w:rsidRPr="005800E4" w:rsidRDefault="00206633" w:rsidP="003F07D0">
            <w:pPr>
              <w:spacing w:before="0" w:after="0" w:line="276" w:lineRule="auto"/>
              <w:rPr>
                <w:sz w:val="20"/>
              </w:rPr>
            </w:pPr>
            <w:r w:rsidRPr="005800E4">
              <w:rPr>
                <w:sz w:val="20"/>
              </w:rPr>
              <w:t>publicDiscussionInEISInfo</w:t>
            </w:r>
          </w:p>
        </w:tc>
        <w:tc>
          <w:tcPr>
            <w:tcW w:w="280" w:type="pct"/>
            <w:gridSpan w:val="2"/>
            <w:shd w:val="clear" w:color="auto" w:fill="auto"/>
          </w:tcPr>
          <w:p w14:paraId="45D38EED" w14:textId="77777777" w:rsidR="00206633" w:rsidRPr="005800E4" w:rsidRDefault="00206633" w:rsidP="003F07D0">
            <w:pPr>
              <w:spacing w:before="0" w:after="0" w:line="276" w:lineRule="auto"/>
              <w:jc w:val="center"/>
              <w:rPr>
                <w:sz w:val="20"/>
              </w:rPr>
            </w:pPr>
            <w:r w:rsidRPr="005800E4">
              <w:rPr>
                <w:sz w:val="20"/>
              </w:rPr>
              <w:t>О</w:t>
            </w:r>
          </w:p>
        </w:tc>
        <w:tc>
          <w:tcPr>
            <w:tcW w:w="445" w:type="pct"/>
            <w:gridSpan w:val="2"/>
            <w:shd w:val="clear" w:color="auto" w:fill="auto"/>
          </w:tcPr>
          <w:p w14:paraId="601EF968" w14:textId="77777777" w:rsidR="00206633" w:rsidRPr="005800E4" w:rsidRDefault="00206633"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tcPr>
          <w:p w14:paraId="1F52E66C" w14:textId="77777777" w:rsidR="00206633" w:rsidRPr="005800E4" w:rsidRDefault="00206633" w:rsidP="003F07D0">
            <w:pPr>
              <w:spacing w:before="0" w:after="0" w:line="276" w:lineRule="auto"/>
              <w:rPr>
                <w:sz w:val="20"/>
              </w:rPr>
            </w:pPr>
            <w:r w:rsidRPr="005800E4">
              <w:rPr>
                <w:sz w:val="20"/>
              </w:rPr>
              <w:t>Общественное обсуждение проводится в ЕИС</w:t>
            </w:r>
          </w:p>
        </w:tc>
        <w:tc>
          <w:tcPr>
            <w:tcW w:w="1347" w:type="pct"/>
            <w:gridSpan w:val="2"/>
            <w:shd w:val="clear" w:color="auto" w:fill="auto"/>
            <w:vAlign w:val="center"/>
          </w:tcPr>
          <w:p w14:paraId="4A5E7654" w14:textId="77777777" w:rsidR="00206633" w:rsidRPr="005800E4" w:rsidRDefault="00206633" w:rsidP="003F07D0">
            <w:pPr>
              <w:spacing w:before="0" w:after="0" w:line="276" w:lineRule="auto"/>
              <w:rPr>
                <w:sz w:val="20"/>
              </w:rPr>
            </w:pPr>
          </w:p>
        </w:tc>
      </w:tr>
      <w:tr w:rsidR="00206633" w:rsidRPr="005800E4" w14:paraId="062003F1" w14:textId="77777777" w:rsidTr="00CB07DB">
        <w:tc>
          <w:tcPr>
            <w:tcW w:w="926" w:type="pct"/>
            <w:gridSpan w:val="2"/>
            <w:vMerge/>
            <w:shd w:val="clear" w:color="auto" w:fill="auto"/>
            <w:hideMark/>
          </w:tcPr>
          <w:p w14:paraId="679C6F92" w14:textId="77777777" w:rsidR="00206633" w:rsidRPr="005800E4" w:rsidRDefault="00206633" w:rsidP="003F07D0">
            <w:pPr>
              <w:spacing w:before="0" w:after="0" w:line="276" w:lineRule="auto"/>
              <w:rPr>
                <w:sz w:val="20"/>
              </w:rPr>
            </w:pPr>
          </w:p>
        </w:tc>
        <w:tc>
          <w:tcPr>
            <w:tcW w:w="621" w:type="pct"/>
            <w:gridSpan w:val="2"/>
            <w:shd w:val="clear" w:color="auto" w:fill="auto"/>
          </w:tcPr>
          <w:p w14:paraId="77711E5C" w14:textId="77777777" w:rsidR="00206633" w:rsidRPr="005800E4" w:rsidRDefault="00206633" w:rsidP="003F07D0">
            <w:pPr>
              <w:spacing w:before="0" w:after="0" w:line="276" w:lineRule="auto"/>
              <w:rPr>
                <w:sz w:val="20"/>
              </w:rPr>
            </w:pPr>
            <w:r w:rsidRPr="005800E4">
              <w:rPr>
                <w:sz w:val="20"/>
              </w:rPr>
              <w:t>publicDiscussionNotInEIS</w:t>
            </w:r>
          </w:p>
        </w:tc>
        <w:tc>
          <w:tcPr>
            <w:tcW w:w="280" w:type="pct"/>
            <w:gridSpan w:val="2"/>
            <w:shd w:val="clear" w:color="auto" w:fill="auto"/>
          </w:tcPr>
          <w:p w14:paraId="49A6A5F5" w14:textId="77777777" w:rsidR="00206633" w:rsidRPr="005800E4" w:rsidRDefault="00206633" w:rsidP="003F07D0">
            <w:pPr>
              <w:spacing w:before="0" w:after="0" w:line="276" w:lineRule="auto"/>
              <w:jc w:val="center"/>
              <w:rPr>
                <w:sz w:val="20"/>
              </w:rPr>
            </w:pPr>
            <w:r w:rsidRPr="005800E4">
              <w:rPr>
                <w:sz w:val="20"/>
              </w:rPr>
              <w:t>О</w:t>
            </w:r>
          </w:p>
        </w:tc>
        <w:tc>
          <w:tcPr>
            <w:tcW w:w="445" w:type="pct"/>
            <w:gridSpan w:val="2"/>
            <w:shd w:val="clear" w:color="auto" w:fill="auto"/>
          </w:tcPr>
          <w:p w14:paraId="19398FA2" w14:textId="77777777" w:rsidR="00206633" w:rsidRPr="005800E4" w:rsidRDefault="00206633" w:rsidP="003F07D0">
            <w:pPr>
              <w:spacing w:before="0" w:after="0" w:line="276" w:lineRule="auto"/>
              <w:jc w:val="center"/>
              <w:rPr>
                <w:sz w:val="20"/>
                <w:lang w:val="en-US"/>
              </w:rPr>
            </w:pPr>
            <w:r w:rsidRPr="005800E4">
              <w:rPr>
                <w:sz w:val="20"/>
                <w:lang w:val="en-US"/>
              </w:rPr>
              <w:t>B</w:t>
            </w:r>
          </w:p>
        </w:tc>
        <w:tc>
          <w:tcPr>
            <w:tcW w:w="1381" w:type="pct"/>
            <w:gridSpan w:val="2"/>
            <w:shd w:val="clear" w:color="auto" w:fill="auto"/>
          </w:tcPr>
          <w:p w14:paraId="5047F558" w14:textId="77777777" w:rsidR="00206633" w:rsidRPr="005800E4" w:rsidRDefault="00206633" w:rsidP="003F07D0">
            <w:pPr>
              <w:spacing w:before="0" w:after="0" w:line="276" w:lineRule="auto"/>
              <w:rPr>
                <w:sz w:val="20"/>
              </w:rPr>
            </w:pPr>
            <w:r w:rsidRPr="005800E4">
              <w:rPr>
                <w:sz w:val="20"/>
              </w:rPr>
              <w:t>Общественное обсуждение проводится не в ЕИС</w:t>
            </w:r>
          </w:p>
        </w:tc>
        <w:tc>
          <w:tcPr>
            <w:tcW w:w="1347" w:type="pct"/>
            <w:gridSpan w:val="2"/>
            <w:shd w:val="clear" w:color="auto" w:fill="auto"/>
            <w:vAlign w:val="center"/>
          </w:tcPr>
          <w:p w14:paraId="739C1359" w14:textId="77777777" w:rsidR="00206633" w:rsidRPr="005800E4" w:rsidRDefault="00206633" w:rsidP="003F07D0">
            <w:pPr>
              <w:spacing w:before="0" w:after="0" w:line="276" w:lineRule="auto"/>
              <w:rPr>
                <w:sz w:val="20"/>
              </w:rPr>
            </w:pPr>
            <w:r w:rsidRPr="005800E4">
              <w:rPr>
                <w:sz w:val="20"/>
              </w:rPr>
              <w:t xml:space="preserve">Допустимые значения: </w:t>
            </w:r>
            <w:r w:rsidRPr="005800E4">
              <w:rPr>
                <w:sz w:val="20"/>
                <w:lang w:val="en-US"/>
              </w:rPr>
              <w:t>true</w:t>
            </w:r>
          </w:p>
          <w:p w14:paraId="459F2A21" w14:textId="77777777" w:rsidR="00E55712" w:rsidRPr="005800E4" w:rsidRDefault="00E55712" w:rsidP="003F07D0">
            <w:pPr>
              <w:spacing w:before="0" w:after="0" w:line="276" w:lineRule="auto"/>
              <w:rPr>
                <w:sz w:val="20"/>
              </w:rPr>
            </w:pPr>
            <w:r w:rsidRPr="005800E4">
              <w:rPr>
                <w:sz w:val="20"/>
              </w:rPr>
              <w:t>Начиная с версии 11.1 (с 01.04.2021 года) игнорируется при приеме. В рамках choice допустимо только заполнение блока publicDiscussionInEISInfo</w:t>
            </w:r>
          </w:p>
        </w:tc>
      </w:tr>
      <w:tr w:rsidR="00206633" w:rsidRPr="005800E4" w14:paraId="681252C2" w14:textId="77777777" w:rsidTr="00CB07DB">
        <w:tc>
          <w:tcPr>
            <w:tcW w:w="5000" w:type="pct"/>
            <w:gridSpan w:val="12"/>
            <w:shd w:val="clear" w:color="auto" w:fill="auto"/>
            <w:hideMark/>
          </w:tcPr>
          <w:p w14:paraId="1543E0C3" w14:textId="77777777" w:rsidR="00206633" w:rsidRPr="005800E4" w:rsidRDefault="00206633" w:rsidP="003F07D0">
            <w:pPr>
              <w:spacing w:before="0" w:after="0" w:line="276" w:lineRule="auto"/>
              <w:jc w:val="center"/>
              <w:rPr>
                <w:sz w:val="20"/>
              </w:rPr>
            </w:pPr>
            <w:r w:rsidRPr="005800E4">
              <w:rPr>
                <w:b/>
                <w:bCs/>
                <w:sz w:val="20"/>
              </w:rPr>
              <w:lastRenderedPageBreak/>
              <w:t>Общественное обсуждение проводится в ЕИС</w:t>
            </w:r>
          </w:p>
        </w:tc>
      </w:tr>
      <w:tr w:rsidR="00206633" w:rsidRPr="005800E4" w14:paraId="500AD033" w14:textId="77777777" w:rsidTr="00CB07DB">
        <w:tc>
          <w:tcPr>
            <w:tcW w:w="926" w:type="pct"/>
            <w:gridSpan w:val="2"/>
            <w:shd w:val="clear" w:color="auto" w:fill="auto"/>
            <w:hideMark/>
          </w:tcPr>
          <w:p w14:paraId="21FDC5FA" w14:textId="77777777" w:rsidR="00206633" w:rsidRPr="005800E4" w:rsidRDefault="00206633" w:rsidP="003F07D0">
            <w:pPr>
              <w:spacing w:before="0" w:after="0" w:line="276" w:lineRule="auto"/>
              <w:rPr>
                <w:sz w:val="20"/>
              </w:rPr>
            </w:pPr>
            <w:r w:rsidRPr="005800E4">
              <w:rPr>
                <w:b/>
                <w:bCs/>
                <w:sz w:val="20"/>
              </w:rPr>
              <w:t>publicDiscussionInEISInfo</w:t>
            </w:r>
          </w:p>
        </w:tc>
        <w:tc>
          <w:tcPr>
            <w:tcW w:w="621" w:type="pct"/>
            <w:gridSpan w:val="2"/>
            <w:shd w:val="clear" w:color="auto" w:fill="auto"/>
            <w:hideMark/>
          </w:tcPr>
          <w:p w14:paraId="1FA0D812" w14:textId="77777777" w:rsidR="00206633" w:rsidRPr="005800E4" w:rsidRDefault="00206633" w:rsidP="003F07D0">
            <w:pPr>
              <w:spacing w:before="0" w:after="0" w:line="276" w:lineRule="auto"/>
              <w:rPr>
                <w:sz w:val="20"/>
              </w:rPr>
            </w:pPr>
            <w:r w:rsidRPr="005800E4">
              <w:rPr>
                <w:sz w:val="20"/>
              </w:rPr>
              <w:t> </w:t>
            </w:r>
          </w:p>
        </w:tc>
        <w:tc>
          <w:tcPr>
            <w:tcW w:w="280" w:type="pct"/>
            <w:gridSpan w:val="2"/>
            <w:shd w:val="clear" w:color="auto" w:fill="auto"/>
            <w:hideMark/>
          </w:tcPr>
          <w:p w14:paraId="788DF29E" w14:textId="77777777" w:rsidR="00206633" w:rsidRPr="005800E4" w:rsidRDefault="00206633" w:rsidP="003F07D0">
            <w:pPr>
              <w:spacing w:before="0" w:after="0" w:line="276" w:lineRule="auto"/>
              <w:rPr>
                <w:sz w:val="20"/>
              </w:rPr>
            </w:pPr>
            <w:r w:rsidRPr="005800E4">
              <w:rPr>
                <w:sz w:val="20"/>
              </w:rPr>
              <w:t> </w:t>
            </w:r>
          </w:p>
        </w:tc>
        <w:tc>
          <w:tcPr>
            <w:tcW w:w="445" w:type="pct"/>
            <w:gridSpan w:val="2"/>
            <w:shd w:val="clear" w:color="auto" w:fill="auto"/>
            <w:hideMark/>
          </w:tcPr>
          <w:p w14:paraId="78A18D8F" w14:textId="77777777" w:rsidR="00206633" w:rsidRPr="005800E4" w:rsidRDefault="00206633" w:rsidP="003F07D0">
            <w:pPr>
              <w:spacing w:before="0" w:after="0" w:line="276" w:lineRule="auto"/>
              <w:rPr>
                <w:sz w:val="20"/>
              </w:rPr>
            </w:pPr>
            <w:r w:rsidRPr="005800E4">
              <w:rPr>
                <w:sz w:val="20"/>
              </w:rPr>
              <w:t> </w:t>
            </w:r>
          </w:p>
        </w:tc>
        <w:tc>
          <w:tcPr>
            <w:tcW w:w="1381" w:type="pct"/>
            <w:gridSpan w:val="2"/>
            <w:shd w:val="clear" w:color="auto" w:fill="auto"/>
            <w:hideMark/>
          </w:tcPr>
          <w:p w14:paraId="68C09205" w14:textId="77777777" w:rsidR="00206633" w:rsidRPr="005800E4" w:rsidRDefault="00206633" w:rsidP="003F07D0">
            <w:pPr>
              <w:spacing w:before="0" w:after="0" w:line="276" w:lineRule="auto"/>
              <w:rPr>
                <w:sz w:val="20"/>
              </w:rPr>
            </w:pPr>
            <w:r w:rsidRPr="005800E4">
              <w:rPr>
                <w:sz w:val="20"/>
              </w:rPr>
              <w:t> </w:t>
            </w:r>
          </w:p>
        </w:tc>
        <w:tc>
          <w:tcPr>
            <w:tcW w:w="1347" w:type="pct"/>
            <w:gridSpan w:val="2"/>
            <w:shd w:val="clear" w:color="auto" w:fill="auto"/>
            <w:hideMark/>
          </w:tcPr>
          <w:p w14:paraId="3EAEB963" w14:textId="77777777" w:rsidR="00206633" w:rsidRPr="005800E4" w:rsidRDefault="00206633" w:rsidP="003F07D0">
            <w:pPr>
              <w:spacing w:before="0" w:after="0" w:line="276" w:lineRule="auto"/>
              <w:rPr>
                <w:sz w:val="20"/>
              </w:rPr>
            </w:pPr>
            <w:r w:rsidRPr="005800E4">
              <w:rPr>
                <w:sz w:val="20"/>
              </w:rPr>
              <w:t xml:space="preserve"> </w:t>
            </w:r>
          </w:p>
        </w:tc>
      </w:tr>
      <w:tr w:rsidR="00206633" w:rsidRPr="005800E4" w14:paraId="0DE612A8" w14:textId="77777777" w:rsidTr="00CB07DB">
        <w:tc>
          <w:tcPr>
            <w:tcW w:w="926" w:type="pct"/>
            <w:gridSpan w:val="2"/>
            <w:shd w:val="clear" w:color="auto" w:fill="auto"/>
            <w:hideMark/>
          </w:tcPr>
          <w:p w14:paraId="49E20812" w14:textId="77777777" w:rsidR="00206633" w:rsidRPr="005800E4" w:rsidRDefault="00206633" w:rsidP="003F07D0">
            <w:pPr>
              <w:spacing w:before="0" w:after="0" w:line="276" w:lineRule="auto"/>
              <w:rPr>
                <w:sz w:val="20"/>
              </w:rPr>
            </w:pPr>
            <w:r w:rsidRPr="005800E4">
              <w:rPr>
                <w:sz w:val="20"/>
              </w:rPr>
              <w:t> </w:t>
            </w:r>
          </w:p>
        </w:tc>
        <w:tc>
          <w:tcPr>
            <w:tcW w:w="621" w:type="pct"/>
            <w:gridSpan w:val="2"/>
            <w:shd w:val="clear" w:color="auto" w:fill="auto"/>
          </w:tcPr>
          <w:p w14:paraId="7F5C88AE" w14:textId="77777777" w:rsidR="00206633" w:rsidRPr="005800E4" w:rsidRDefault="00206633" w:rsidP="003F07D0">
            <w:pPr>
              <w:spacing w:before="0" w:after="0" w:line="276" w:lineRule="auto"/>
              <w:rPr>
                <w:sz w:val="20"/>
              </w:rPr>
            </w:pPr>
            <w:r w:rsidRPr="005800E4">
              <w:rPr>
                <w:sz w:val="20"/>
              </w:rPr>
              <w:t>publicDiscussionInEIS</w:t>
            </w:r>
          </w:p>
        </w:tc>
        <w:tc>
          <w:tcPr>
            <w:tcW w:w="280" w:type="pct"/>
            <w:gridSpan w:val="2"/>
            <w:shd w:val="clear" w:color="auto" w:fill="auto"/>
          </w:tcPr>
          <w:p w14:paraId="1BF47BDE" w14:textId="77777777" w:rsidR="00206633" w:rsidRPr="005800E4" w:rsidRDefault="00206633" w:rsidP="003F07D0">
            <w:pPr>
              <w:spacing w:before="0" w:after="0" w:line="276" w:lineRule="auto"/>
              <w:jc w:val="center"/>
              <w:rPr>
                <w:sz w:val="20"/>
              </w:rPr>
            </w:pPr>
            <w:r w:rsidRPr="005800E4">
              <w:rPr>
                <w:sz w:val="20"/>
              </w:rPr>
              <w:t>О</w:t>
            </w:r>
          </w:p>
        </w:tc>
        <w:tc>
          <w:tcPr>
            <w:tcW w:w="445" w:type="pct"/>
            <w:gridSpan w:val="2"/>
            <w:shd w:val="clear" w:color="auto" w:fill="auto"/>
          </w:tcPr>
          <w:p w14:paraId="0D40A27B" w14:textId="77777777" w:rsidR="00206633" w:rsidRPr="005800E4" w:rsidRDefault="00206633" w:rsidP="003F07D0">
            <w:pPr>
              <w:spacing w:before="0" w:after="0" w:line="276" w:lineRule="auto"/>
              <w:jc w:val="center"/>
              <w:rPr>
                <w:sz w:val="20"/>
                <w:lang w:val="en-US"/>
              </w:rPr>
            </w:pPr>
            <w:r w:rsidRPr="005800E4">
              <w:rPr>
                <w:sz w:val="20"/>
                <w:lang w:val="en-US"/>
              </w:rPr>
              <w:t>B</w:t>
            </w:r>
          </w:p>
        </w:tc>
        <w:tc>
          <w:tcPr>
            <w:tcW w:w="1381" w:type="pct"/>
            <w:gridSpan w:val="2"/>
            <w:shd w:val="clear" w:color="auto" w:fill="auto"/>
          </w:tcPr>
          <w:p w14:paraId="03A61052" w14:textId="77777777" w:rsidR="00206633" w:rsidRPr="005800E4" w:rsidRDefault="00206633" w:rsidP="003F07D0">
            <w:pPr>
              <w:spacing w:before="0" w:after="0" w:line="276" w:lineRule="auto"/>
              <w:rPr>
                <w:sz w:val="20"/>
              </w:rPr>
            </w:pPr>
            <w:r w:rsidRPr="005800E4">
              <w:rPr>
                <w:sz w:val="20"/>
              </w:rPr>
              <w:t>Общественное обсуждение проводится в ЕИС</w:t>
            </w:r>
          </w:p>
        </w:tc>
        <w:tc>
          <w:tcPr>
            <w:tcW w:w="1347" w:type="pct"/>
            <w:gridSpan w:val="2"/>
            <w:shd w:val="clear" w:color="auto" w:fill="auto"/>
            <w:vAlign w:val="center"/>
          </w:tcPr>
          <w:p w14:paraId="14CCBFC8" w14:textId="77777777" w:rsidR="00206633" w:rsidRPr="005800E4" w:rsidRDefault="00206633" w:rsidP="003F07D0">
            <w:pPr>
              <w:spacing w:before="0" w:after="0" w:line="276" w:lineRule="auto"/>
              <w:rPr>
                <w:sz w:val="20"/>
              </w:rPr>
            </w:pPr>
            <w:r w:rsidRPr="005800E4">
              <w:rPr>
                <w:sz w:val="20"/>
              </w:rPr>
              <w:t xml:space="preserve">Допустимые значения: </w:t>
            </w:r>
            <w:r w:rsidRPr="005800E4">
              <w:rPr>
                <w:sz w:val="20"/>
                <w:lang w:val="en-US"/>
              </w:rPr>
              <w:t>true</w:t>
            </w:r>
          </w:p>
        </w:tc>
      </w:tr>
      <w:tr w:rsidR="00206633" w:rsidRPr="005800E4" w14:paraId="6EB1E948" w14:textId="77777777" w:rsidTr="00CB07DB">
        <w:tc>
          <w:tcPr>
            <w:tcW w:w="926" w:type="pct"/>
            <w:gridSpan w:val="2"/>
            <w:shd w:val="clear" w:color="auto" w:fill="auto"/>
            <w:hideMark/>
          </w:tcPr>
          <w:p w14:paraId="4E6676F2" w14:textId="77777777" w:rsidR="00206633" w:rsidRPr="005800E4" w:rsidRDefault="00206633" w:rsidP="003F07D0">
            <w:pPr>
              <w:spacing w:before="0" w:after="0" w:line="276" w:lineRule="auto"/>
              <w:rPr>
                <w:sz w:val="20"/>
              </w:rPr>
            </w:pPr>
            <w:r w:rsidRPr="005800E4">
              <w:rPr>
                <w:sz w:val="20"/>
              </w:rPr>
              <w:t> </w:t>
            </w:r>
          </w:p>
        </w:tc>
        <w:tc>
          <w:tcPr>
            <w:tcW w:w="621" w:type="pct"/>
            <w:gridSpan w:val="2"/>
            <w:shd w:val="clear" w:color="auto" w:fill="auto"/>
          </w:tcPr>
          <w:p w14:paraId="4BEDF96E" w14:textId="77777777" w:rsidR="00206633" w:rsidRPr="005800E4" w:rsidRDefault="00206633" w:rsidP="003F07D0">
            <w:pPr>
              <w:spacing w:before="0" w:after="0" w:line="276" w:lineRule="auto"/>
              <w:rPr>
                <w:sz w:val="20"/>
              </w:rPr>
            </w:pPr>
            <w:r w:rsidRPr="005800E4">
              <w:rPr>
                <w:sz w:val="20"/>
              </w:rPr>
              <w:t>publicDiscussionNum</w:t>
            </w:r>
          </w:p>
        </w:tc>
        <w:tc>
          <w:tcPr>
            <w:tcW w:w="280" w:type="pct"/>
            <w:gridSpan w:val="2"/>
            <w:shd w:val="clear" w:color="auto" w:fill="auto"/>
          </w:tcPr>
          <w:p w14:paraId="0386D0CC" w14:textId="77777777" w:rsidR="00206633" w:rsidRPr="005800E4" w:rsidRDefault="00206633" w:rsidP="003F07D0">
            <w:pPr>
              <w:spacing w:before="0" w:after="0" w:line="276" w:lineRule="auto"/>
              <w:jc w:val="center"/>
              <w:rPr>
                <w:sz w:val="20"/>
              </w:rPr>
            </w:pPr>
            <w:r w:rsidRPr="005800E4">
              <w:rPr>
                <w:sz w:val="20"/>
              </w:rPr>
              <w:t>Н</w:t>
            </w:r>
          </w:p>
        </w:tc>
        <w:tc>
          <w:tcPr>
            <w:tcW w:w="445" w:type="pct"/>
            <w:gridSpan w:val="2"/>
            <w:shd w:val="clear" w:color="auto" w:fill="auto"/>
          </w:tcPr>
          <w:p w14:paraId="6604E1CC" w14:textId="77777777" w:rsidR="00206633" w:rsidRPr="005800E4" w:rsidRDefault="00206633" w:rsidP="003F07D0">
            <w:pPr>
              <w:spacing w:before="0" w:after="0" w:line="276" w:lineRule="auto"/>
              <w:jc w:val="center"/>
              <w:rPr>
                <w:sz w:val="20"/>
              </w:rPr>
            </w:pPr>
            <w:r w:rsidRPr="005800E4">
              <w:rPr>
                <w:sz w:val="20"/>
              </w:rPr>
              <w:t>Т</w:t>
            </w:r>
          </w:p>
        </w:tc>
        <w:tc>
          <w:tcPr>
            <w:tcW w:w="1381" w:type="pct"/>
            <w:gridSpan w:val="2"/>
            <w:shd w:val="clear" w:color="auto" w:fill="auto"/>
          </w:tcPr>
          <w:p w14:paraId="64573815" w14:textId="77777777" w:rsidR="00206633" w:rsidRPr="005800E4" w:rsidRDefault="00206633" w:rsidP="003F07D0">
            <w:pPr>
              <w:spacing w:before="0" w:after="0" w:line="276" w:lineRule="auto"/>
              <w:rPr>
                <w:sz w:val="20"/>
              </w:rPr>
            </w:pPr>
            <w:r w:rsidRPr="005800E4">
              <w:rPr>
                <w:sz w:val="20"/>
              </w:rPr>
              <w:t>Реестровый номер общественного обсуждения</w:t>
            </w:r>
          </w:p>
        </w:tc>
        <w:tc>
          <w:tcPr>
            <w:tcW w:w="1347" w:type="pct"/>
            <w:gridSpan w:val="2"/>
            <w:shd w:val="clear" w:color="auto" w:fill="auto"/>
            <w:vAlign w:val="center"/>
          </w:tcPr>
          <w:p w14:paraId="010F69D4" w14:textId="77777777" w:rsidR="00206633" w:rsidRPr="005800E4" w:rsidRDefault="00206633" w:rsidP="003F07D0">
            <w:pPr>
              <w:spacing w:before="0" w:after="0" w:line="276" w:lineRule="auto"/>
              <w:rPr>
                <w:sz w:val="20"/>
              </w:rPr>
            </w:pPr>
            <w:r w:rsidRPr="005800E4">
              <w:rPr>
                <w:sz w:val="20"/>
              </w:rPr>
              <w:t>Допустимые значения:</w:t>
            </w:r>
          </w:p>
          <w:p w14:paraId="475BA895" w14:textId="77777777" w:rsidR="00206633" w:rsidRPr="005800E4" w:rsidRDefault="00206633" w:rsidP="003F07D0">
            <w:pPr>
              <w:spacing w:before="0" w:after="0" w:line="276" w:lineRule="auto"/>
              <w:rPr>
                <w:sz w:val="20"/>
              </w:rPr>
            </w:pPr>
            <w:r w:rsidRPr="005800E4">
              <w:rPr>
                <w:sz w:val="20"/>
              </w:rPr>
              <w:t>\d{8}|\d{12}</w:t>
            </w:r>
          </w:p>
          <w:p w14:paraId="225F294F" w14:textId="77777777" w:rsidR="00206633" w:rsidRPr="005800E4" w:rsidRDefault="00206633" w:rsidP="003F07D0">
            <w:pPr>
              <w:spacing w:before="0" w:after="0" w:line="276" w:lineRule="auto"/>
              <w:rPr>
                <w:sz w:val="20"/>
              </w:rPr>
            </w:pPr>
          </w:p>
          <w:p w14:paraId="37C07E16" w14:textId="77777777" w:rsidR="00206633" w:rsidRPr="005800E4" w:rsidRDefault="00206633" w:rsidP="003F07D0">
            <w:pPr>
              <w:spacing w:before="0" w:after="0" w:line="276" w:lineRule="auto"/>
              <w:rPr>
                <w:sz w:val="20"/>
              </w:rPr>
            </w:pPr>
            <w:r w:rsidRPr="005800E4">
              <w:rPr>
                <w:sz w:val="20"/>
              </w:rPr>
              <w:t>Игнорируется при приеме. Автоматически заполняется при передаче</w:t>
            </w:r>
          </w:p>
        </w:tc>
      </w:tr>
      <w:tr w:rsidR="00206633" w:rsidRPr="005800E4" w14:paraId="1233E7D5" w14:textId="77777777" w:rsidTr="00CB07DB">
        <w:tc>
          <w:tcPr>
            <w:tcW w:w="5000" w:type="pct"/>
            <w:gridSpan w:val="12"/>
            <w:shd w:val="clear" w:color="auto" w:fill="auto"/>
            <w:hideMark/>
          </w:tcPr>
          <w:p w14:paraId="3A4F6073" w14:textId="77777777" w:rsidR="00206633" w:rsidRPr="005800E4" w:rsidRDefault="00206633" w:rsidP="003F07D0">
            <w:pPr>
              <w:spacing w:before="0" w:after="0" w:line="276" w:lineRule="auto"/>
              <w:jc w:val="center"/>
              <w:rPr>
                <w:sz w:val="20"/>
              </w:rPr>
            </w:pPr>
            <w:r w:rsidRPr="005800E4">
              <w:rPr>
                <w:b/>
                <w:bCs/>
                <w:sz w:val="20"/>
              </w:rPr>
              <w:t>Предусмотрена выплата аванса</w:t>
            </w:r>
          </w:p>
        </w:tc>
      </w:tr>
      <w:tr w:rsidR="00206633" w:rsidRPr="005800E4" w14:paraId="115E82C2" w14:textId="77777777" w:rsidTr="00CB07DB">
        <w:tc>
          <w:tcPr>
            <w:tcW w:w="926" w:type="pct"/>
            <w:gridSpan w:val="2"/>
            <w:shd w:val="clear" w:color="auto" w:fill="auto"/>
            <w:hideMark/>
          </w:tcPr>
          <w:p w14:paraId="6C5197DD" w14:textId="77777777" w:rsidR="00206633" w:rsidRPr="005800E4" w:rsidRDefault="00206633" w:rsidP="003F07D0">
            <w:pPr>
              <w:spacing w:before="0" w:after="0" w:line="276" w:lineRule="auto"/>
              <w:rPr>
                <w:sz w:val="20"/>
              </w:rPr>
            </w:pPr>
            <w:r w:rsidRPr="005800E4">
              <w:rPr>
                <w:b/>
                <w:bCs/>
                <w:sz w:val="20"/>
              </w:rPr>
              <w:t>advancePaymentSum</w:t>
            </w:r>
          </w:p>
        </w:tc>
        <w:tc>
          <w:tcPr>
            <w:tcW w:w="621" w:type="pct"/>
            <w:gridSpan w:val="2"/>
            <w:shd w:val="clear" w:color="auto" w:fill="auto"/>
            <w:hideMark/>
          </w:tcPr>
          <w:p w14:paraId="113BF00D" w14:textId="77777777" w:rsidR="00206633" w:rsidRPr="005800E4" w:rsidRDefault="00206633" w:rsidP="003F07D0">
            <w:pPr>
              <w:spacing w:before="0" w:after="0" w:line="276" w:lineRule="auto"/>
              <w:rPr>
                <w:sz w:val="20"/>
              </w:rPr>
            </w:pPr>
            <w:r w:rsidRPr="005800E4">
              <w:rPr>
                <w:sz w:val="20"/>
              </w:rPr>
              <w:t> </w:t>
            </w:r>
          </w:p>
        </w:tc>
        <w:tc>
          <w:tcPr>
            <w:tcW w:w="280" w:type="pct"/>
            <w:gridSpan w:val="2"/>
            <w:shd w:val="clear" w:color="auto" w:fill="auto"/>
            <w:hideMark/>
          </w:tcPr>
          <w:p w14:paraId="4374D274" w14:textId="77777777" w:rsidR="00206633" w:rsidRPr="005800E4" w:rsidRDefault="00206633" w:rsidP="003F07D0">
            <w:pPr>
              <w:spacing w:before="0" w:after="0" w:line="276" w:lineRule="auto"/>
              <w:rPr>
                <w:sz w:val="20"/>
              </w:rPr>
            </w:pPr>
            <w:r w:rsidRPr="005800E4">
              <w:rPr>
                <w:sz w:val="20"/>
              </w:rPr>
              <w:t> </w:t>
            </w:r>
          </w:p>
        </w:tc>
        <w:tc>
          <w:tcPr>
            <w:tcW w:w="445" w:type="pct"/>
            <w:gridSpan w:val="2"/>
            <w:shd w:val="clear" w:color="auto" w:fill="auto"/>
            <w:hideMark/>
          </w:tcPr>
          <w:p w14:paraId="73BA7AAA" w14:textId="77777777" w:rsidR="00206633" w:rsidRPr="005800E4" w:rsidRDefault="00206633" w:rsidP="003F07D0">
            <w:pPr>
              <w:spacing w:before="0" w:after="0" w:line="276" w:lineRule="auto"/>
              <w:rPr>
                <w:sz w:val="20"/>
              </w:rPr>
            </w:pPr>
            <w:r w:rsidRPr="005800E4">
              <w:rPr>
                <w:sz w:val="20"/>
              </w:rPr>
              <w:t> </w:t>
            </w:r>
          </w:p>
        </w:tc>
        <w:tc>
          <w:tcPr>
            <w:tcW w:w="1381" w:type="pct"/>
            <w:gridSpan w:val="2"/>
            <w:shd w:val="clear" w:color="auto" w:fill="auto"/>
            <w:hideMark/>
          </w:tcPr>
          <w:p w14:paraId="5400B362" w14:textId="77777777" w:rsidR="00206633" w:rsidRPr="005800E4" w:rsidRDefault="00206633" w:rsidP="003F07D0">
            <w:pPr>
              <w:spacing w:before="0" w:after="0" w:line="276" w:lineRule="auto"/>
              <w:rPr>
                <w:sz w:val="20"/>
              </w:rPr>
            </w:pPr>
            <w:r w:rsidRPr="005800E4">
              <w:rPr>
                <w:sz w:val="20"/>
              </w:rPr>
              <w:t> </w:t>
            </w:r>
          </w:p>
        </w:tc>
        <w:tc>
          <w:tcPr>
            <w:tcW w:w="1347" w:type="pct"/>
            <w:gridSpan w:val="2"/>
            <w:shd w:val="clear" w:color="auto" w:fill="auto"/>
            <w:hideMark/>
          </w:tcPr>
          <w:p w14:paraId="39EE9889" w14:textId="77777777" w:rsidR="00206633" w:rsidRPr="005800E4" w:rsidRDefault="00206633" w:rsidP="003F07D0">
            <w:pPr>
              <w:spacing w:before="0" w:after="0" w:line="276" w:lineRule="auto"/>
              <w:rPr>
                <w:sz w:val="20"/>
              </w:rPr>
            </w:pPr>
            <w:r w:rsidRPr="005800E4">
              <w:rPr>
                <w:sz w:val="20"/>
              </w:rPr>
              <w:t xml:space="preserve"> </w:t>
            </w:r>
          </w:p>
        </w:tc>
      </w:tr>
      <w:tr w:rsidR="00206633" w:rsidRPr="005800E4" w14:paraId="70B33731" w14:textId="77777777" w:rsidTr="00CB07DB">
        <w:tc>
          <w:tcPr>
            <w:tcW w:w="926" w:type="pct"/>
            <w:gridSpan w:val="2"/>
            <w:shd w:val="clear" w:color="auto" w:fill="auto"/>
            <w:hideMark/>
          </w:tcPr>
          <w:p w14:paraId="71CB0EC9" w14:textId="77777777" w:rsidR="00206633" w:rsidRPr="005800E4" w:rsidRDefault="00206633" w:rsidP="003F07D0">
            <w:pPr>
              <w:spacing w:before="0" w:after="0" w:line="276" w:lineRule="auto"/>
              <w:rPr>
                <w:sz w:val="20"/>
              </w:rPr>
            </w:pPr>
            <w:r w:rsidRPr="005800E4">
              <w:rPr>
                <w:sz w:val="20"/>
              </w:rPr>
              <w:t> </w:t>
            </w:r>
          </w:p>
        </w:tc>
        <w:tc>
          <w:tcPr>
            <w:tcW w:w="621" w:type="pct"/>
            <w:gridSpan w:val="2"/>
            <w:shd w:val="clear" w:color="auto" w:fill="auto"/>
            <w:hideMark/>
          </w:tcPr>
          <w:p w14:paraId="16032BB5" w14:textId="77777777" w:rsidR="00206633" w:rsidRPr="005800E4" w:rsidRDefault="00206633" w:rsidP="003F07D0">
            <w:pPr>
              <w:spacing w:before="0" w:after="0" w:line="276" w:lineRule="auto"/>
              <w:rPr>
                <w:sz w:val="20"/>
              </w:rPr>
            </w:pPr>
            <w:r w:rsidRPr="005800E4">
              <w:rPr>
                <w:sz w:val="20"/>
              </w:rPr>
              <w:t>sumInPercents</w:t>
            </w:r>
          </w:p>
        </w:tc>
        <w:tc>
          <w:tcPr>
            <w:tcW w:w="280" w:type="pct"/>
            <w:gridSpan w:val="2"/>
            <w:shd w:val="clear" w:color="auto" w:fill="auto"/>
            <w:hideMark/>
          </w:tcPr>
          <w:p w14:paraId="12B08DCE" w14:textId="77777777" w:rsidR="00206633" w:rsidRPr="005800E4" w:rsidRDefault="00206633" w:rsidP="003F07D0">
            <w:pPr>
              <w:spacing w:before="0" w:after="0" w:line="276" w:lineRule="auto"/>
              <w:jc w:val="center"/>
              <w:rPr>
                <w:sz w:val="20"/>
              </w:rPr>
            </w:pPr>
            <w:r w:rsidRPr="005800E4">
              <w:rPr>
                <w:sz w:val="20"/>
              </w:rPr>
              <w:t>O</w:t>
            </w:r>
          </w:p>
        </w:tc>
        <w:tc>
          <w:tcPr>
            <w:tcW w:w="445" w:type="pct"/>
            <w:gridSpan w:val="2"/>
            <w:shd w:val="clear" w:color="auto" w:fill="auto"/>
            <w:hideMark/>
          </w:tcPr>
          <w:p w14:paraId="1A3CE384" w14:textId="77777777" w:rsidR="00206633" w:rsidRPr="005800E4" w:rsidRDefault="00206633" w:rsidP="003F07D0">
            <w:pPr>
              <w:spacing w:before="0" w:after="0" w:line="276" w:lineRule="auto"/>
              <w:jc w:val="center"/>
              <w:rPr>
                <w:sz w:val="20"/>
                <w:lang w:val="en-US"/>
              </w:rPr>
            </w:pPr>
            <w:r w:rsidRPr="005800E4">
              <w:rPr>
                <w:sz w:val="20"/>
                <w:lang w:val="en-US"/>
              </w:rPr>
              <w:t>N</w:t>
            </w:r>
          </w:p>
        </w:tc>
        <w:tc>
          <w:tcPr>
            <w:tcW w:w="1381" w:type="pct"/>
            <w:gridSpan w:val="2"/>
            <w:shd w:val="clear" w:color="auto" w:fill="auto"/>
            <w:hideMark/>
          </w:tcPr>
          <w:p w14:paraId="2CF103F7" w14:textId="77777777" w:rsidR="00206633" w:rsidRPr="005800E4" w:rsidRDefault="00206633" w:rsidP="003F07D0">
            <w:pPr>
              <w:spacing w:before="0" w:after="0" w:line="276" w:lineRule="auto"/>
              <w:rPr>
                <w:sz w:val="20"/>
              </w:rPr>
            </w:pPr>
            <w:r w:rsidRPr="005800E4">
              <w:rPr>
                <w:sz w:val="20"/>
                <w:lang w:val="en-US"/>
              </w:rPr>
              <w:t>Размер аванса в процентах</w:t>
            </w:r>
          </w:p>
        </w:tc>
        <w:tc>
          <w:tcPr>
            <w:tcW w:w="1347" w:type="pct"/>
            <w:gridSpan w:val="2"/>
            <w:shd w:val="clear" w:color="auto" w:fill="auto"/>
            <w:vAlign w:val="center"/>
            <w:hideMark/>
          </w:tcPr>
          <w:p w14:paraId="3531D95F" w14:textId="77777777" w:rsidR="00206633" w:rsidRPr="005800E4" w:rsidRDefault="00206633" w:rsidP="003F07D0">
            <w:pPr>
              <w:spacing w:before="0" w:after="0" w:line="276" w:lineRule="auto"/>
              <w:rPr>
                <w:sz w:val="20"/>
                <w:lang w:eastAsia="en-US"/>
              </w:rPr>
            </w:pPr>
            <w:r w:rsidRPr="005800E4">
              <w:rPr>
                <w:sz w:val="20"/>
                <w:lang w:eastAsia="en-US"/>
              </w:rPr>
              <w:t xml:space="preserve">Минимальное значение: 0 </w:t>
            </w:r>
          </w:p>
          <w:p w14:paraId="546CE5A8" w14:textId="77777777" w:rsidR="00206633" w:rsidRPr="005800E4" w:rsidRDefault="00206633" w:rsidP="003F07D0">
            <w:pPr>
              <w:spacing w:before="0" w:after="0" w:line="276" w:lineRule="auto"/>
              <w:rPr>
                <w:sz w:val="20"/>
              </w:rPr>
            </w:pPr>
            <w:r w:rsidRPr="005800E4">
              <w:rPr>
                <w:sz w:val="20"/>
                <w:lang w:eastAsia="en-US"/>
              </w:rPr>
              <w:t>Максимальное значение: 100</w:t>
            </w:r>
          </w:p>
        </w:tc>
      </w:tr>
      <w:tr w:rsidR="00206633" w:rsidRPr="005800E4" w14:paraId="4CB25506" w14:textId="77777777" w:rsidTr="00CB07DB">
        <w:tc>
          <w:tcPr>
            <w:tcW w:w="5000" w:type="pct"/>
            <w:gridSpan w:val="12"/>
            <w:shd w:val="clear" w:color="auto" w:fill="auto"/>
            <w:hideMark/>
          </w:tcPr>
          <w:p w14:paraId="265958D9" w14:textId="77777777" w:rsidR="00206633" w:rsidRPr="005800E4" w:rsidRDefault="00206633" w:rsidP="003F07D0">
            <w:pPr>
              <w:spacing w:before="0" w:after="0" w:line="276" w:lineRule="auto"/>
              <w:jc w:val="center"/>
              <w:rPr>
                <w:sz w:val="20"/>
              </w:rPr>
            </w:pPr>
            <w:r w:rsidRPr="005800E4">
              <w:rPr>
                <w:b/>
                <w:bCs/>
                <w:sz w:val="20"/>
              </w:rPr>
              <w:t>Обеспечение гарантийных обязательств</w:t>
            </w:r>
          </w:p>
        </w:tc>
      </w:tr>
      <w:tr w:rsidR="00206633" w:rsidRPr="005800E4" w14:paraId="22985894" w14:textId="77777777" w:rsidTr="00CB07DB">
        <w:tc>
          <w:tcPr>
            <w:tcW w:w="926" w:type="pct"/>
            <w:gridSpan w:val="2"/>
            <w:shd w:val="clear" w:color="auto" w:fill="auto"/>
            <w:hideMark/>
          </w:tcPr>
          <w:p w14:paraId="70749900" w14:textId="77777777" w:rsidR="00206633" w:rsidRPr="005800E4" w:rsidRDefault="00206633" w:rsidP="003F07D0">
            <w:pPr>
              <w:spacing w:before="0" w:after="0" w:line="276" w:lineRule="auto"/>
              <w:rPr>
                <w:sz w:val="20"/>
              </w:rPr>
            </w:pPr>
            <w:r w:rsidRPr="005800E4">
              <w:rPr>
                <w:b/>
                <w:bCs/>
                <w:sz w:val="20"/>
              </w:rPr>
              <w:t>provisionWarranty</w:t>
            </w:r>
          </w:p>
        </w:tc>
        <w:tc>
          <w:tcPr>
            <w:tcW w:w="621" w:type="pct"/>
            <w:gridSpan w:val="2"/>
            <w:shd w:val="clear" w:color="auto" w:fill="auto"/>
            <w:hideMark/>
          </w:tcPr>
          <w:p w14:paraId="441E7C54" w14:textId="77777777" w:rsidR="00206633" w:rsidRPr="005800E4" w:rsidRDefault="00206633" w:rsidP="003F07D0">
            <w:pPr>
              <w:spacing w:before="0" w:after="0" w:line="276" w:lineRule="auto"/>
              <w:rPr>
                <w:sz w:val="20"/>
              </w:rPr>
            </w:pPr>
            <w:r w:rsidRPr="005800E4">
              <w:rPr>
                <w:sz w:val="20"/>
              </w:rPr>
              <w:t> </w:t>
            </w:r>
          </w:p>
        </w:tc>
        <w:tc>
          <w:tcPr>
            <w:tcW w:w="280" w:type="pct"/>
            <w:gridSpan w:val="2"/>
            <w:shd w:val="clear" w:color="auto" w:fill="auto"/>
            <w:hideMark/>
          </w:tcPr>
          <w:p w14:paraId="60946892" w14:textId="77777777" w:rsidR="00206633" w:rsidRPr="005800E4" w:rsidRDefault="00206633" w:rsidP="003F07D0">
            <w:pPr>
              <w:spacing w:before="0" w:after="0" w:line="276" w:lineRule="auto"/>
              <w:rPr>
                <w:sz w:val="20"/>
              </w:rPr>
            </w:pPr>
            <w:r w:rsidRPr="005800E4">
              <w:rPr>
                <w:sz w:val="20"/>
              </w:rPr>
              <w:t> </w:t>
            </w:r>
          </w:p>
        </w:tc>
        <w:tc>
          <w:tcPr>
            <w:tcW w:w="445" w:type="pct"/>
            <w:gridSpan w:val="2"/>
            <w:shd w:val="clear" w:color="auto" w:fill="auto"/>
            <w:hideMark/>
          </w:tcPr>
          <w:p w14:paraId="387CA2E0" w14:textId="77777777" w:rsidR="00206633" w:rsidRPr="005800E4" w:rsidRDefault="00206633" w:rsidP="003F07D0">
            <w:pPr>
              <w:spacing w:before="0" w:after="0" w:line="276" w:lineRule="auto"/>
              <w:rPr>
                <w:sz w:val="20"/>
              </w:rPr>
            </w:pPr>
            <w:r w:rsidRPr="005800E4">
              <w:rPr>
                <w:sz w:val="20"/>
              </w:rPr>
              <w:t> </w:t>
            </w:r>
          </w:p>
        </w:tc>
        <w:tc>
          <w:tcPr>
            <w:tcW w:w="1381" w:type="pct"/>
            <w:gridSpan w:val="2"/>
            <w:shd w:val="clear" w:color="auto" w:fill="auto"/>
            <w:hideMark/>
          </w:tcPr>
          <w:p w14:paraId="20812C31" w14:textId="77777777" w:rsidR="00206633" w:rsidRPr="005800E4" w:rsidRDefault="00206633" w:rsidP="003F07D0">
            <w:pPr>
              <w:spacing w:before="0" w:after="0" w:line="276" w:lineRule="auto"/>
              <w:rPr>
                <w:sz w:val="20"/>
              </w:rPr>
            </w:pPr>
            <w:r w:rsidRPr="005800E4">
              <w:rPr>
                <w:sz w:val="20"/>
              </w:rPr>
              <w:t> </w:t>
            </w:r>
          </w:p>
        </w:tc>
        <w:tc>
          <w:tcPr>
            <w:tcW w:w="1347" w:type="pct"/>
            <w:gridSpan w:val="2"/>
            <w:shd w:val="clear" w:color="auto" w:fill="auto"/>
            <w:hideMark/>
          </w:tcPr>
          <w:p w14:paraId="16890BDA" w14:textId="77777777" w:rsidR="00206633" w:rsidRPr="005800E4" w:rsidRDefault="00206633" w:rsidP="003F07D0">
            <w:pPr>
              <w:spacing w:before="0" w:after="0" w:line="276" w:lineRule="auto"/>
              <w:rPr>
                <w:sz w:val="20"/>
              </w:rPr>
            </w:pPr>
            <w:r w:rsidRPr="005800E4">
              <w:rPr>
                <w:sz w:val="20"/>
              </w:rPr>
              <w:t xml:space="preserve"> </w:t>
            </w:r>
          </w:p>
        </w:tc>
      </w:tr>
      <w:tr w:rsidR="00206633" w:rsidRPr="005800E4" w14:paraId="15746BA3" w14:textId="77777777" w:rsidTr="00CB07DB">
        <w:tc>
          <w:tcPr>
            <w:tcW w:w="926" w:type="pct"/>
            <w:gridSpan w:val="2"/>
            <w:shd w:val="clear" w:color="auto" w:fill="auto"/>
            <w:hideMark/>
          </w:tcPr>
          <w:p w14:paraId="498AE9F3" w14:textId="77777777" w:rsidR="00206633" w:rsidRPr="005800E4" w:rsidRDefault="00206633" w:rsidP="003F07D0">
            <w:pPr>
              <w:spacing w:before="0" w:after="0" w:line="276" w:lineRule="auto"/>
              <w:rPr>
                <w:sz w:val="20"/>
              </w:rPr>
            </w:pPr>
            <w:r w:rsidRPr="005800E4">
              <w:rPr>
                <w:sz w:val="20"/>
              </w:rPr>
              <w:t> </w:t>
            </w:r>
          </w:p>
        </w:tc>
        <w:tc>
          <w:tcPr>
            <w:tcW w:w="621" w:type="pct"/>
            <w:gridSpan w:val="2"/>
            <w:shd w:val="clear" w:color="auto" w:fill="auto"/>
          </w:tcPr>
          <w:p w14:paraId="713DF45A" w14:textId="77777777" w:rsidR="00206633" w:rsidRPr="005800E4" w:rsidRDefault="00206633" w:rsidP="003F07D0">
            <w:pPr>
              <w:spacing w:before="0" w:after="0" w:line="276" w:lineRule="auto"/>
              <w:rPr>
                <w:sz w:val="20"/>
              </w:rPr>
            </w:pPr>
            <w:r w:rsidRPr="005800E4">
              <w:rPr>
                <w:sz w:val="20"/>
              </w:rPr>
              <w:t>amount</w:t>
            </w:r>
          </w:p>
        </w:tc>
        <w:tc>
          <w:tcPr>
            <w:tcW w:w="280" w:type="pct"/>
            <w:gridSpan w:val="2"/>
            <w:shd w:val="clear" w:color="auto" w:fill="auto"/>
          </w:tcPr>
          <w:p w14:paraId="70D4222B" w14:textId="77777777" w:rsidR="00206633" w:rsidRPr="005800E4" w:rsidRDefault="00206633" w:rsidP="003F07D0">
            <w:pPr>
              <w:spacing w:before="0" w:after="0" w:line="276" w:lineRule="auto"/>
              <w:jc w:val="center"/>
              <w:rPr>
                <w:sz w:val="20"/>
              </w:rPr>
            </w:pPr>
            <w:r w:rsidRPr="005800E4">
              <w:rPr>
                <w:sz w:val="20"/>
              </w:rPr>
              <w:t>О</w:t>
            </w:r>
          </w:p>
        </w:tc>
        <w:tc>
          <w:tcPr>
            <w:tcW w:w="445" w:type="pct"/>
            <w:gridSpan w:val="2"/>
            <w:shd w:val="clear" w:color="auto" w:fill="auto"/>
          </w:tcPr>
          <w:p w14:paraId="152FC708" w14:textId="77777777" w:rsidR="00206633" w:rsidRPr="005800E4" w:rsidRDefault="00206633" w:rsidP="003F07D0">
            <w:pPr>
              <w:spacing w:before="0" w:after="0" w:line="276" w:lineRule="auto"/>
              <w:jc w:val="center"/>
              <w:rPr>
                <w:sz w:val="20"/>
                <w:lang w:val="en-US"/>
              </w:rPr>
            </w:pPr>
            <w:r w:rsidRPr="005800E4">
              <w:rPr>
                <w:sz w:val="20"/>
                <w:lang w:val="en-US"/>
              </w:rPr>
              <w:t>T</w:t>
            </w:r>
          </w:p>
        </w:tc>
        <w:tc>
          <w:tcPr>
            <w:tcW w:w="1381" w:type="pct"/>
            <w:gridSpan w:val="2"/>
            <w:shd w:val="clear" w:color="auto" w:fill="auto"/>
          </w:tcPr>
          <w:p w14:paraId="64F337AD" w14:textId="77777777" w:rsidR="00206633" w:rsidRPr="005800E4" w:rsidRDefault="00206633" w:rsidP="003F07D0">
            <w:pPr>
              <w:spacing w:before="0" w:after="0" w:line="276" w:lineRule="auto"/>
              <w:rPr>
                <w:sz w:val="20"/>
              </w:rPr>
            </w:pPr>
            <w:r w:rsidRPr="005800E4">
              <w:rPr>
                <w:sz w:val="20"/>
              </w:rPr>
              <w:t>Размер обеспечения</w:t>
            </w:r>
          </w:p>
        </w:tc>
        <w:tc>
          <w:tcPr>
            <w:tcW w:w="1347" w:type="pct"/>
            <w:gridSpan w:val="2"/>
            <w:shd w:val="clear" w:color="auto" w:fill="auto"/>
            <w:vAlign w:val="center"/>
          </w:tcPr>
          <w:p w14:paraId="61ABC369" w14:textId="77777777" w:rsidR="00206633" w:rsidRPr="005800E4" w:rsidRDefault="00206633" w:rsidP="003F07D0">
            <w:pPr>
              <w:spacing w:before="0" w:after="0" w:line="276" w:lineRule="auto"/>
              <w:rPr>
                <w:sz w:val="20"/>
              </w:rPr>
            </w:pPr>
          </w:p>
        </w:tc>
      </w:tr>
      <w:tr w:rsidR="00206633" w:rsidRPr="005800E4" w14:paraId="44DAF016" w14:textId="77777777" w:rsidTr="00CB07DB">
        <w:tc>
          <w:tcPr>
            <w:tcW w:w="926" w:type="pct"/>
            <w:gridSpan w:val="2"/>
            <w:shd w:val="clear" w:color="auto" w:fill="auto"/>
            <w:hideMark/>
          </w:tcPr>
          <w:p w14:paraId="2E52138C" w14:textId="77777777" w:rsidR="00206633" w:rsidRPr="005800E4" w:rsidRDefault="00206633" w:rsidP="003F07D0">
            <w:pPr>
              <w:spacing w:before="0" w:after="0" w:line="276" w:lineRule="auto"/>
              <w:rPr>
                <w:sz w:val="20"/>
              </w:rPr>
            </w:pPr>
            <w:r w:rsidRPr="005800E4">
              <w:rPr>
                <w:sz w:val="20"/>
              </w:rPr>
              <w:t> </w:t>
            </w:r>
          </w:p>
        </w:tc>
        <w:tc>
          <w:tcPr>
            <w:tcW w:w="621" w:type="pct"/>
            <w:gridSpan w:val="2"/>
            <w:shd w:val="clear" w:color="auto" w:fill="auto"/>
          </w:tcPr>
          <w:p w14:paraId="1DC4B8B4" w14:textId="77777777" w:rsidR="00206633" w:rsidRPr="005800E4" w:rsidRDefault="00206633" w:rsidP="003F07D0">
            <w:pPr>
              <w:spacing w:before="0" w:after="0" w:line="276" w:lineRule="auto"/>
              <w:rPr>
                <w:sz w:val="20"/>
              </w:rPr>
            </w:pPr>
            <w:r w:rsidRPr="005800E4">
              <w:rPr>
                <w:sz w:val="20"/>
              </w:rPr>
              <w:t>part</w:t>
            </w:r>
          </w:p>
        </w:tc>
        <w:tc>
          <w:tcPr>
            <w:tcW w:w="280" w:type="pct"/>
            <w:gridSpan w:val="2"/>
            <w:shd w:val="clear" w:color="auto" w:fill="auto"/>
          </w:tcPr>
          <w:p w14:paraId="1EEE98E0" w14:textId="77777777" w:rsidR="00206633" w:rsidRPr="005800E4" w:rsidRDefault="00206633" w:rsidP="003F07D0">
            <w:pPr>
              <w:spacing w:before="0" w:after="0" w:line="276" w:lineRule="auto"/>
              <w:jc w:val="center"/>
              <w:rPr>
                <w:sz w:val="20"/>
              </w:rPr>
            </w:pPr>
            <w:r w:rsidRPr="005800E4">
              <w:rPr>
                <w:sz w:val="20"/>
              </w:rPr>
              <w:t>Н</w:t>
            </w:r>
          </w:p>
        </w:tc>
        <w:tc>
          <w:tcPr>
            <w:tcW w:w="445" w:type="pct"/>
            <w:gridSpan w:val="2"/>
            <w:shd w:val="clear" w:color="auto" w:fill="auto"/>
          </w:tcPr>
          <w:p w14:paraId="426B87CA" w14:textId="77777777" w:rsidR="00206633" w:rsidRPr="005800E4" w:rsidRDefault="00206633" w:rsidP="003F07D0">
            <w:pPr>
              <w:spacing w:before="0" w:after="0" w:line="276" w:lineRule="auto"/>
              <w:jc w:val="center"/>
              <w:rPr>
                <w:sz w:val="20"/>
                <w:lang w:val="en-US"/>
              </w:rPr>
            </w:pPr>
            <w:r w:rsidRPr="005800E4">
              <w:rPr>
                <w:sz w:val="20"/>
                <w:lang w:val="en-US"/>
              </w:rPr>
              <w:t>N</w:t>
            </w:r>
          </w:p>
        </w:tc>
        <w:tc>
          <w:tcPr>
            <w:tcW w:w="1381" w:type="pct"/>
            <w:gridSpan w:val="2"/>
            <w:shd w:val="clear" w:color="auto" w:fill="auto"/>
          </w:tcPr>
          <w:p w14:paraId="324535FD" w14:textId="77777777" w:rsidR="00206633" w:rsidRPr="005800E4" w:rsidRDefault="00206633" w:rsidP="003F07D0">
            <w:pPr>
              <w:spacing w:before="0" w:after="0" w:line="276" w:lineRule="auto"/>
              <w:rPr>
                <w:sz w:val="20"/>
              </w:rPr>
            </w:pPr>
            <w:r w:rsidRPr="005800E4">
              <w:rPr>
                <w:sz w:val="20"/>
              </w:rPr>
              <w:t>Доля от начальной (максимальной) цены контракта</w:t>
            </w:r>
          </w:p>
        </w:tc>
        <w:tc>
          <w:tcPr>
            <w:tcW w:w="1347" w:type="pct"/>
            <w:gridSpan w:val="2"/>
            <w:shd w:val="clear" w:color="auto" w:fill="auto"/>
            <w:vAlign w:val="center"/>
          </w:tcPr>
          <w:p w14:paraId="2434EA14" w14:textId="77777777" w:rsidR="00206633" w:rsidRPr="005800E4" w:rsidRDefault="00206633" w:rsidP="003F07D0">
            <w:pPr>
              <w:spacing w:before="0" w:after="0" w:line="276" w:lineRule="auto"/>
              <w:rPr>
                <w:sz w:val="20"/>
              </w:rPr>
            </w:pPr>
            <w:r w:rsidRPr="005800E4">
              <w:rPr>
                <w:sz w:val="20"/>
                <w:lang w:eastAsia="en-US"/>
              </w:rPr>
              <w:t xml:space="preserve">Шаблон значения: </w:t>
            </w:r>
            <w:r w:rsidRPr="005800E4">
              <w:rPr>
                <w:rFonts w:eastAsiaTheme="minorHAnsi"/>
                <w:color w:val="000000"/>
                <w:sz w:val="20"/>
                <w:highlight w:val="white"/>
                <w:lang w:eastAsia="en-US"/>
              </w:rPr>
              <w:t>\d+(\.\d{1,2})?</w:t>
            </w:r>
          </w:p>
          <w:p w14:paraId="1D04B977" w14:textId="77777777" w:rsidR="00206633" w:rsidRPr="005800E4" w:rsidRDefault="00206633" w:rsidP="003F07D0">
            <w:pPr>
              <w:spacing w:before="0" w:after="0" w:line="276" w:lineRule="auto"/>
              <w:rPr>
                <w:sz w:val="20"/>
                <w:lang w:eastAsia="en-US"/>
              </w:rPr>
            </w:pPr>
            <w:r w:rsidRPr="005800E4">
              <w:rPr>
                <w:sz w:val="20"/>
                <w:lang w:eastAsia="en-US"/>
              </w:rPr>
              <w:t xml:space="preserve">Минимальное значение: 0 </w:t>
            </w:r>
          </w:p>
          <w:p w14:paraId="594BC68C" w14:textId="77777777" w:rsidR="00206633" w:rsidRPr="005800E4" w:rsidRDefault="00206633" w:rsidP="003F07D0">
            <w:pPr>
              <w:spacing w:before="0" w:after="0" w:line="276" w:lineRule="auto"/>
              <w:rPr>
                <w:sz w:val="20"/>
              </w:rPr>
            </w:pPr>
            <w:r w:rsidRPr="005800E4">
              <w:rPr>
                <w:sz w:val="20"/>
                <w:lang w:eastAsia="en-US"/>
              </w:rPr>
              <w:t>Максимальное значение: 100</w:t>
            </w:r>
          </w:p>
          <w:p w14:paraId="4B0CCB2A" w14:textId="77777777" w:rsidR="00206633" w:rsidRPr="005800E4" w:rsidRDefault="00206633" w:rsidP="003F07D0">
            <w:pPr>
              <w:spacing w:before="0" w:after="0" w:line="276" w:lineRule="auto"/>
              <w:rPr>
                <w:sz w:val="20"/>
              </w:rPr>
            </w:pPr>
            <w:r w:rsidRPr="005800E4">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 части</w:t>
            </w:r>
          </w:p>
        </w:tc>
      </w:tr>
      <w:tr w:rsidR="00206633" w:rsidRPr="005800E4" w14:paraId="71DDF7FD" w14:textId="77777777" w:rsidTr="00CB07DB">
        <w:tc>
          <w:tcPr>
            <w:tcW w:w="926" w:type="pct"/>
            <w:gridSpan w:val="2"/>
            <w:shd w:val="clear" w:color="auto" w:fill="auto"/>
            <w:hideMark/>
          </w:tcPr>
          <w:p w14:paraId="1E395010" w14:textId="77777777" w:rsidR="00206633" w:rsidRPr="005800E4" w:rsidRDefault="00206633" w:rsidP="003F07D0">
            <w:pPr>
              <w:spacing w:before="0" w:after="0" w:line="276" w:lineRule="auto"/>
              <w:rPr>
                <w:sz w:val="20"/>
              </w:rPr>
            </w:pPr>
            <w:r w:rsidRPr="005800E4">
              <w:rPr>
                <w:sz w:val="20"/>
              </w:rPr>
              <w:t> </w:t>
            </w:r>
          </w:p>
        </w:tc>
        <w:tc>
          <w:tcPr>
            <w:tcW w:w="621" w:type="pct"/>
            <w:gridSpan w:val="2"/>
            <w:shd w:val="clear" w:color="auto" w:fill="auto"/>
          </w:tcPr>
          <w:p w14:paraId="17C14803" w14:textId="77777777" w:rsidR="00206633" w:rsidRPr="005800E4" w:rsidRDefault="00206633" w:rsidP="003F07D0">
            <w:pPr>
              <w:spacing w:before="0" w:after="0" w:line="276" w:lineRule="auto"/>
              <w:rPr>
                <w:sz w:val="20"/>
              </w:rPr>
            </w:pPr>
            <w:r w:rsidRPr="005800E4">
              <w:rPr>
                <w:sz w:val="20"/>
              </w:rPr>
              <w:t>procedureInfo</w:t>
            </w:r>
          </w:p>
        </w:tc>
        <w:tc>
          <w:tcPr>
            <w:tcW w:w="280" w:type="pct"/>
            <w:gridSpan w:val="2"/>
            <w:shd w:val="clear" w:color="auto" w:fill="auto"/>
          </w:tcPr>
          <w:p w14:paraId="6CF45887" w14:textId="77777777" w:rsidR="00206633" w:rsidRPr="005800E4" w:rsidRDefault="00206633" w:rsidP="003F07D0">
            <w:pPr>
              <w:spacing w:before="0" w:after="0" w:line="276" w:lineRule="auto"/>
              <w:jc w:val="center"/>
              <w:rPr>
                <w:sz w:val="20"/>
              </w:rPr>
            </w:pPr>
            <w:r w:rsidRPr="005800E4">
              <w:rPr>
                <w:sz w:val="20"/>
              </w:rPr>
              <w:t>Н</w:t>
            </w:r>
          </w:p>
        </w:tc>
        <w:tc>
          <w:tcPr>
            <w:tcW w:w="445" w:type="pct"/>
            <w:gridSpan w:val="2"/>
            <w:shd w:val="clear" w:color="auto" w:fill="auto"/>
          </w:tcPr>
          <w:p w14:paraId="74F53125" w14:textId="77777777" w:rsidR="00206633" w:rsidRPr="005800E4" w:rsidRDefault="00206633" w:rsidP="003F07D0">
            <w:pPr>
              <w:spacing w:before="0" w:after="0" w:line="276" w:lineRule="auto"/>
              <w:jc w:val="center"/>
              <w:rPr>
                <w:sz w:val="20"/>
                <w:lang w:val="en-US"/>
              </w:rPr>
            </w:pPr>
            <w:r w:rsidRPr="005800E4">
              <w:rPr>
                <w:sz w:val="20"/>
                <w:lang w:val="en-US"/>
              </w:rPr>
              <w:t>T(1-2000)</w:t>
            </w:r>
          </w:p>
        </w:tc>
        <w:tc>
          <w:tcPr>
            <w:tcW w:w="1381" w:type="pct"/>
            <w:gridSpan w:val="2"/>
            <w:shd w:val="clear" w:color="auto" w:fill="auto"/>
          </w:tcPr>
          <w:p w14:paraId="7D6B4D40" w14:textId="77777777" w:rsidR="00206633" w:rsidRPr="005800E4" w:rsidRDefault="00206633" w:rsidP="003F07D0">
            <w:pPr>
              <w:spacing w:before="0" w:after="0" w:line="276" w:lineRule="auto"/>
              <w:rPr>
                <w:sz w:val="20"/>
              </w:rPr>
            </w:pPr>
            <w:r w:rsidRPr="005800E4">
              <w:rPr>
                <w:sz w:val="20"/>
              </w:rPr>
              <w:t>Порядок внесения денежных средств в качестве обеспечения гарантийных обязательств</w:t>
            </w:r>
          </w:p>
        </w:tc>
        <w:tc>
          <w:tcPr>
            <w:tcW w:w="1347" w:type="pct"/>
            <w:gridSpan w:val="2"/>
            <w:shd w:val="clear" w:color="auto" w:fill="auto"/>
            <w:vAlign w:val="center"/>
          </w:tcPr>
          <w:p w14:paraId="187F9759" w14:textId="77777777" w:rsidR="00206633" w:rsidRPr="005800E4" w:rsidRDefault="00206633" w:rsidP="003F07D0">
            <w:pPr>
              <w:spacing w:before="0" w:after="0" w:line="276" w:lineRule="auto"/>
              <w:rPr>
                <w:sz w:val="20"/>
              </w:rPr>
            </w:pPr>
          </w:p>
        </w:tc>
      </w:tr>
      <w:tr w:rsidR="00206633" w:rsidRPr="005800E4" w14:paraId="6211E918" w14:textId="77777777" w:rsidTr="00CB07DB">
        <w:tc>
          <w:tcPr>
            <w:tcW w:w="926" w:type="pct"/>
            <w:gridSpan w:val="2"/>
            <w:shd w:val="clear" w:color="auto" w:fill="auto"/>
            <w:hideMark/>
          </w:tcPr>
          <w:p w14:paraId="6B7F89C3" w14:textId="77777777" w:rsidR="00206633" w:rsidRPr="005800E4" w:rsidRDefault="00206633" w:rsidP="003F07D0">
            <w:pPr>
              <w:spacing w:before="0" w:after="0" w:line="276" w:lineRule="auto"/>
              <w:rPr>
                <w:sz w:val="20"/>
              </w:rPr>
            </w:pPr>
            <w:r w:rsidRPr="005800E4">
              <w:rPr>
                <w:sz w:val="20"/>
              </w:rPr>
              <w:t> </w:t>
            </w:r>
          </w:p>
        </w:tc>
        <w:tc>
          <w:tcPr>
            <w:tcW w:w="621" w:type="pct"/>
            <w:gridSpan w:val="2"/>
            <w:shd w:val="clear" w:color="auto" w:fill="auto"/>
          </w:tcPr>
          <w:p w14:paraId="16D4EA90" w14:textId="77777777" w:rsidR="00206633" w:rsidRPr="005800E4" w:rsidRDefault="00206633" w:rsidP="003F07D0">
            <w:pPr>
              <w:spacing w:before="0" w:after="0" w:line="276" w:lineRule="auto"/>
              <w:rPr>
                <w:sz w:val="20"/>
              </w:rPr>
            </w:pPr>
            <w:r w:rsidRPr="005800E4">
              <w:rPr>
                <w:sz w:val="20"/>
              </w:rPr>
              <w:t>account</w:t>
            </w:r>
          </w:p>
        </w:tc>
        <w:tc>
          <w:tcPr>
            <w:tcW w:w="280" w:type="pct"/>
            <w:gridSpan w:val="2"/>
            <w:shd w:val="clear" w:color="auto" w:fill="auto"/>
          </w:tcPr>
          <w:p w14:paraId="01375F5F" w14:textId="77777777" w:rsidR="00206633" w:rsidRPr="005800E4" w:rsidRDefault="00206633" w:rsidP="003F07D0">
            <w:pPr>
              <w:spacing w:before="0" w:after="0" w:line="276" w:lineRule="auto"/>
              <w:jc w:val="center"/>
              <w:rPr>
                <w:sz w:val="20"/>
              </w:rPr>
            </w:pPr>
            <w:r w:rsidRPr="005800E4">
              <w:rPr>
                <w:sz w:val="20"/>
              </w:rPr>
              <w:t>Н</w:t>
            </w:r>
          </w:p>
        </w:tc>
        <w:tc>
          <w:tcPr>
            <w:tcW w:w="445" w:type="pct"/>
            <w:gridSpan w:val="2"/>
            <w:shd w:val="clear" w:color="auto" w:fill="auto"/>
          </w:tcPr>
          <w:p w14:paraId="445276CF" w14:textId="77777777" w:rsidR="00206633" w:rsidRPr="005800E4" w:rsidRDefault="00206633"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tcPr>
          <w:p w14:paraId="2AA4BEFD" w14:textId="77777777" w:rsidR="00206633" w:rsidRPr="005800E4" w:rsidRDefault="00206633" w:rsidP="003F07D0">
            <w:pPr>
              <w:spacing w:before="0" w:after="0" w:line="276" w:lineRule="auto"/>
              <w:rPr>
                <w:sz w:val="20"/>
              </w:rPr>
            </w:pPr>
            <w:r w:rsidRPr="005800E4">
              <w:rPr>
                <w:sz w:val="20"/>
              </w:rPr>
              <w:t>Платежные реквизиты</w:t>
            </w:r>
          </w:p>
        </w:tc>
        <w:tc>
          <w:tcPr>
            <w:tcW w:w="1347" w:type="pct"/>
            <w:gridSpan w:val="2"/>
            <w:shd w:val="clear" w:color="auto" w:fill="auto"/>
            <w:vAlign w:val="center"/>
          </w:tcPr>
          <w:p w14:paraId="0D3FC269" w14:textId="77777777" w:rsidR="00206633" w:rsidRPr="005800E4" w:rsidRDefault="00206633" w:rsidP="003F07D0">
            <w:pPr>
              <w:spacing w:before="0" w:after="0" w:line="276" w:lineRule="auto"/>
              <w:rPr>
                <w:sz w:val="20"/>
              </w:rPr>
            </w:pPr>
            <w:r w:rsidRPr="005800E4">
              <w:rPr>
                <w:sz w:val="20"/>
              </w:rPr>
              <w:t>При приеме контролируется наличие у организации заказчика актуальных счетов с  указанным БИК  и расчетным счетом</w:t>
            </w:r>
          </w:p>
        </w:tc>
      </w:tr>
      <w:tr w:rsidR="00206633" w:rsidRPr="005800E4" w14:paraId="7413787A" w14:textId="77777777" w:rsidTr="00CB07DB">
        <w:tc>
          <w:tcPr>
            <w:tcW w:w="5000" w:type="pct"/>
            <w:gridSpan w:val="12"/>
            <w:shd w:val="clear" w:color="auto" w:fill="auto"/>
            <w:hideMark/>
          </w:tcPr>
          <w:p w14:paraId="64282B56" w14:textId="77777777" w:rsidR="00206633" w:rsidRPr="005800E4" w:rsidRDefault="00206633" w:rsidP="003F07D0">
            <w:pPr>
              <w:spacing w:before="0" w:after="0" w:line="276" w:lineRule="auto"/>
              <w:jc w:val="center"/>
              <w:rPr>
                <w:sz w:val="20"/>
              </w:rPr>
            </w:pPr>
            <w:r w:rsidRPr="005800E4">
              <w:rPr>
                <w:b/>
                <w:bCs/>
                <w:sz w:val="20"/>
              </w:rPr>
              <w:t>Платежные реквизиты</w:t>
            </w:r>
          </w:p>
        </w:tc>
      </w:tr>
      <w:tr w:rsidR="00206633" w:rsidRPr="005800E4" w14:paraId="1755C4A8" w14:textId="77777777" w:rsidTr="00CB07DB">
        <w:tc>
          <w:tcPr>
            <w:tcW w:w="926" w:type="pct"/>
            <w:gridSpan w:val="2"/>
            <w:shd w:val="clear" w:color="auto" w:fill="auto"/>
            <w:hideMark/>
          </w:tcPr>
          <w:p w14:paraId="2A01D24A" w14:textId="77777777" w:rsidR="00206633" w:rsidRPr="005800E4" w:rsidRDefault="00206633" w:rsidP="003F07D0">
            <w:pPr>
              <w:spacing w:before="0" w:after="0" w:line="276" w:lineRule="auto"/>
              <w:rPr>
                <w:sz w:val="20"/>
              </w:rPr>
            </w:pPr>
            <w:r w:rsidRPr="005800E4">
              <w:rPr>
                <w:b/>
                <w:bCs/>
                <w:sz w:val="20"/>
              </w:rPr>
              <w:t>account</w:t>
            </w:r>
          </w:p>
        </w:tc>
        <w:tc>
          <w:tcPr>
            <w:tcW w:w="621" w:type="pct"/>
            <w:gridSpan w:val="2"/>
            <w:shd w:val="clear" w:color="auto" w:fill="auto"/>
            <w:hideMark/>
          </w:tcPr>
          <w:p w14:paraId="22ED1F00" w14:textId="77777777" w:rsidR="00206633" w:rsidRPr="005800E4" w:rsidRDefault="00206633" w:rsidP="003F07D0">
            <w:pPr>
              <w:spacing w:before="0" w:after="0" w:line="276" w:lineRule="auto"/>
              <w:rPr>
                <w:sz w:val="20"/>
              </w:rPr>
            </w:pPr>
            <w:r w:rsidRPr="005800E4">
              <w:rPr>
                <w:sz w:val="20"/>
              </w:rPr>
              <w:t> </w:t>
            </w:r>
          </w:p>
        </w:tc>
        <w:tc>
          <w:tcPr>
            <w:tcW w:w="280" w:type="pct"/>
            <w:gridSpan w:val="2"/>
            <w:shd w:val="clear" w:color="auto" w:fill="auto"/>
            <w:hideMark/>
          </w:tcPr>
          <w:p w14:paraId="7DCB0CBA" w14:textId="77777777" w:rsidR="00206633" w:rsidRPr="005800E4" w:rsidRDefault="00206633" w:rsidP="003F07D0">
            <w:pPr>
              <w:spacing w:before="0" w:after="0" w:line="276" w:lineRule="auto"/>
              <w:rPr>
                <w:sz w:val="20"/>
              </w:rPr>
            </w:pPr>
            <w:r w:rsidRPr="005800E4">
              <w:rPr>
                <w:sz w:val="20"/>
              </w:rPr>
              <w:t> </w:t>
            </w:r>
          </w:p>
        </w:tc>
        <w:tc>
          <w:tcPr>
            <w:tcW w:w="445" w:type="pct"/>
            <w:gridSpan w:val="2"/>
            <w:shd w:val="clear" w:color="auto" w:fill="auto"/>
            <w:hideMark/>
          </w:tcPr>
          <w:p w14:paraId="71B43194" w14:textId="77777777" w:rsidR="00206633" w:rsidRPr="005800E4" w:rsidRDefault="00206633" w:rsidP="003F07D0">
            <w:pPr>
              <w:spacing w:before="0" w:after="0" w:line="276" w:lineRule="auto"/>
              <w:rPr>
                <w:sz w:val="20"/>
              </w:rPr>
            </w:pPr>
            <w:r w:rsidRPr="005800E4">
              <w:rPr>
                <w:sz w:val="20"/>
              </w:rPr>
              <w:t> </w:t>
            </w:r>
          </w:p>
        </w:tc>
        <w:tc>
          <w:tcPr>
            <w:tcW w:w="1381" w:type="pct"/>
            <w:gridSpan w:val="2"/>
            <w:shd w:val="clear" w:color="auto" w:fill="auto"/>
            <w:hideMark/>
          </w:tcPr>
          <w:p w14:paraId="28DEFE44" w14:textId="77777777" w:rsidR="00206633" w:rsidRPr="005800E4" w:rsidRDefault="00206633" w:rsidP="003F07D0">
            <w:pPr>
              <w:spacing w:before="0" w:after="0" w:line="276" w:lineRule="auto"/>
              <w:rPr>
                <w:sz w:val="20"/>
              </w:rPr>
            </w:pPr>
            <w:r w:rsidRPr="005800E4">
              <w:rPr>
                <w:sz w:val="20"/>
              </w:rPr>
              <w:t> </w:t>
            </w:r>
          </w:p>
        </w:tc>
        <w:tc>
          <w:tcPr>
            <w:tcW w:w="1347" w:type="pct"/>
            <w:gridSpan w:val="2"/>
            <w:shd w:val="clear" w:color="auto" w:fill="auto"/>
            <w:hideMark/>
          </w:tcPr>
          <w:p w14:paraId="0DCD4827" w14:textId="77777777" w:rsidR="00206633" w:rsidRPr="005800E4" w:rsidRDefault="00206633" w:rsidP="003F07D0">
            <w:pPr>
              <w:spacing w:before="0" w:after="0" w:line="276" w:lineRule="auto"/>
              <w:rPr>
                <w:sz w:val="20"/>
              </w:rPr>
            </w:pPr>
            <w:r w:rsidRPr="005800E4">
              <w:rPr>
                <w:sz w:val="20"/>
              </w:rPr>
              <w:t xml:space="preserve"> </w:t>
            </w:r>
          </w:p>
        </w:tc>
      </w:tr>
      <w:tr w:rsidR="00206633" w:rsidRPr="005800E4" w14:paraId="7660E493" w14:textId="77777777" w:rsidTr="00CB07DB">
        <w:tc>
          <w:tcPr>
            <w:tcW w:w="926" w:type="pct"/>
            <w:gridSpan w:val="2"/>
            <w:shd w:val="clear" w:color="auto" w:fill="auto"/>
            <w:hideMark/>
          </w:tcPr>
          <w:p w14:paraId="50661541" w14:textId="77777777" w:rsidR="00206633" w:rsidRPr="005800E4" w:rsidRDefault="00206633" w:rsidP="003F07D0">
            <w:pPr>
              <w:spacing w:before="0" w:after="0" w:line="276" w:lineRule="auto"/>
              <w:rPr>
                <w:sz w:val="20"/>
              </w:rPr>
            </w:pPr>
            <w:r w:rsidRPr="005800E4">
              <w:rPr>
                <w:sz w:val="20"/>
              </w:rPr>
              <w:t> </w:t>
            </w:r>
          </w:p>
        </w:tc>
        <w:tc>
          <w:tcPr>
            <w:tcW w:w="621" w:type="pct"/>
            <w:gridSpan w:val="2"/>
            <w:shd w:val="clear" w:color="auto" w:fill="auto"/>
          </w:tcPr>
          <w:p w14:paraId="774A4F9A" w14:textId="77777777" w:rsidR="00206633" w:rsidRPr="005800E4" w:rsidRDefault="00206633" w:rsidP="003F07D0">
            <w:pPr>
              <w:spacing w:before="0" w:after="0" w:line="276" w:lineRule="auto"/>
              <w:rPr>
                <w:sz w:val="20"/>
                <w:lang w:val="en-US"/>
              </w:rPr>
            </w:pPr>
            <w:r w:rsidRPr="005800E4">
              <w:rPr>
                <w:sz w:val="20"/>
                <w:lang w:val="en-US"/>
              </w:rPr>
              <w:t>bik</w:t>
            </w:r>
          </w:p>
        </w:tc>
        <w:tc>
          <w:tcPr>
            <w:tcW w:w="280" w:type="pct"/>
            <w:gridSpan w:val="2"/>
            <w:shd w:val="clear" w:color="auto" w:fill="auto"/>
          </w:tcPr>
          <w:p w14:paraId="78DCC3D9" w14:textId="77777777" w:rsidR="00206633" w:rsidRPr="005800E4" w:rsidRDefault="00206633" w:rsidP="003F07D0">
            <w:pPr>
              <w:spacing w:before="0" w:after="0" w:line="276" w:lineRule="auto"/>
              <w:jc w:val="center"/>
              <w:rPr>
                <w:sz w:val="20"/>
              </w:rPr>
            </w:pPr>
            <w:r w:rsidRPr="005800E4">
              <w:rPr>
                <w:sz w:val="20"/>
              </w:rPr>
              <w:t>О</w:t>
            </w:r>
          </w:p>
        </w:tc>
        <w:tc>
          <w:tcPr>
            <w:tcW w:w="445" w:type="pct"/>
            <w:gridSpan w:val="2"/>
            <w:shd w:val="clear" w:color="auto" w:fill="auto"/>
          </w:tcPr>
          <w:p w14:paraId="4852543E" w14:textId="77777777" w:rsidR="00206633" w:rsidRPr="005800E4" w:rsidRDefault="00206633" w:rsidP="003F07D0">
            <w:pPr>
              <w:spacing w:before="0" w:after="0" w:line="276" w:lineRule="auto"/>
              <w:jc w:val="center"/>
              <w:rPr>
                <w:sz w:val="20"/>
              </w:rPr>
            </w:pPr>
            <w:r w:rsidRPr="005800E4">
              <w:rPr>
                <w:sz w:val="20"/>
              </w:rPr>
              <w:t>Т</w:t>
            </w:r>
          </w:p>
        </w:tc>
        <w:tc>
          <w:tcPr>
            <w:tcW w:w="1381" w:type="pct"/>
            <w:gridSpan w:val="2"/>
            <w:shd w:val="clear" w:color="auto" w:fill="auto"/>
          </w:tcPr>
          <w:p w14:paraId="1976A478" w14:textId="77777777" w:rsidR="00206633" w:rsidRPr="005800E4" w:rsidRDefault="00206633" w:rsidP="003F07D0">
            <w:pPr>
              <w:spacing w:before="0" w:after="0" w:line="276" w:lineRule="auto"/>
              <w:rPr>
                <w:sz w:val="20"/>
              </w:rPr>
            </w:pPr>
            <w:r w:rsidRPr="005800E4">
              <w:rPr>
                <w:sz w:val="20"/>
              </w:rPr>
              <w:t>БИК</w:t>
            </w:r>
          </w:p>
        </w:tc>
        <w:tc>
          <w:tcPr>
            <w:tcW w:w="1347" w:type="pct"/>
            <w:gridSpan w:val="2"/>
            <w:shd w:val="clear" w:color="auto" w:fill="auto"/>
            <w:vAlign w:val="center"/>
          </w:tcPr>
          <w:p w14:paraId="7790502E" w14:textId="77777777" w:rsidR="00206633" w:rsidRPr="005800E4" w:rsidRDefault="00206633" w:rsidP="003F07D0">
            <w:pPr>
              <w:spacing w:before="0" w:after="0" w:line="276" w:lineRule="auto"/>
              <w:rPr>
                <w:sz w:val="20"/>
              </w:rPr>
            </w:pPr>
            <w:r w:rsidRPr="005800E4">
              <w:rPr>
                <w:sz w:val="20"/>
                <w:lang w:eastAsia="en-US"/>
              </w:rPr>
              <w:t>Шаблон значения: \d{</w:t>
            </w:r>
            <w:r w:rsidRPr="005800E4">
              <w:rPr>
                <w:sz w:val="20"/>
                <w:lang w:val="en-US" w:eastAsia="en-US"/>
              </w:rPr>
              <w:t>9</w:t>
            </w:r>
            <w:r w:rsidRPr="005800E4">
              <w:rPr>
                <w:sz w:val="20"/>
                <w:lang w:eastAsia="en-US"/>
              </w:rPr>
              <w:t>}</w:t>
            </w:r>
          </w:p>
        </w:tc>
      </w:tr>
      <w:tr w:rsidR="00206633" w:rsidRPr="005800E4" w14:paraId="493B13CB" w14:textId="77777777" w:rsidTr="00CB07DB">
        <w:tc>
          <w:tcPr>
            <w:tcW w:w="926" w:type="pct"/>
            <w:gridSpan w:val="2"/>
            <w:shd w:val="clear" w:color="auto" w:fill="auto"/>
            <w:hideMark/>
          </w:tcPr>
          <w:p w14:paraId="7E2DE2F2" w14:textId="77777777" w:rsidR="00206633" w:rsidRPr="005800E4" w:rsidRDefault="00206633" w:rsidP="003F07D0">
            <w:pPr>
              <w:spacing w:before="0" w:after="0" w:line="276" w:lineRule="auto"/>
              <w:rPr>
                <w:sz w:val="20"/>
              </w:rPr>
            </w:pPr>
            <w:r w:rsidRPr="005800E4">
              <w:rPr>
                <w:sz w:val="20"/>
              </w:rPr>
              <w:lastRenderedPageBreak/>
              <w:t> </w:t>
            </w:r>
          </w:p>
        </w:tc>
        <w:tc>
          <w:tcPr>
            <w:tcW w:w="621" w:type="pct"/>
            <w:gridSpan w:val="2"/>
            <w:shd w:val="clear" w:color="auto" w:fill="auto"/>
          </w:tcPr>
          <w:p w14:paraId="41684E62" w14:textId="77777777" w:rsidR="00206633" w:rsidRPr="005800E4" w:rsidRDefault="00206633" w:rsidP="003F07D0">
            <w:pPr>
              <w:spacing w:before="0" w:after="0" w:line="276" w:lineRule="auto"/>
              <w:rPr>
                <w:sz w:val="20"/>
              </w:rPr>
            </w:pPr>
            <w:r w:rsidRPr="005800E4">
              <w:rPr>
                <w:sz w:val="20"/>
              </w:rPr>
              <w:t>settlementAccount</w:t>
            </w:r>
          </w:p>
        </w:tc>
        <w:tc>
          <w:tcPr>
            <w:tcW w:w="280" w:type="pct"/>
            <w:gridSpan w:val="2"/>
            <w:shd w:val="clear" w:color="auto" w:fill="auto"/>
          </w:tcPr>
          <w:p w14:paraId="5993D1CD" w14:textId="77777777" w:rsidR="00206633" w:rsidRPr="005800E4" w:rsidRDefault="00206633" w:rsidP="003F07D0">
            <w:pPr>
              <w:spacing w:before="0" w:after="0" w:line="276" w:lineRule="auto"/>
              <w:jc w:val="center"/>
              <w:rPr>
                <w:sz w:val="20"/>
                <w:lang w:val="en-US"/>
              </w:rPr>
            </w:pPr>
            <w:r w:rsidRPr="005800E4">
              <w:rPr>
                <w:sz w:val="20"/>
              </w:rPr>
              <w:t>О</w:t>
            </w:r>
          </w:p>
        </w:tc>
        <w:tc>
          <w:tcPr>
            <w:tcW w:w="445" w:type="pct"/>
            <w:gridSpan w:val="2"/>
            <w:shd w:val="clear" w:color="auto" w:fill="auto"/>
          </w:tcPr>
          <w:p w14:paraId="16E49B43" w14:textId="77777777" w:rsidR="00206633" w:rsidRPr="005800E4" w:rsidRDefault="00206633" w:rsidP="003F07D0">
            <w:pPr>
              <w:spacing w:before="0" w:after="0" w:line="276" w:lineRule="auto"/>
              <w:jc w:val="center"/>
              <w:rPr>
                <w:sz w:val="20"/>
              </w:rPr>
            </w:pPr>
            <w:r w:rsidRPr="005800E4">
              <w:rPr>
                <w:sz w:val="20"/>
              </w:rPr>
              <w:t>Т</w:t>
            </w:r>
          </w:p>
        </w:tc>
        <w:tc>
          <w:tcPr>
            <w:tcW w:w="1381" w:type="pct"/>
            <w:gridSpan w:val="2"/>
            <w:shd w:val="clear" w:color="auto" w:fill="auto"/>
          </w:tcPr>
          <w:p w14:paraId="5B25217F" w14:textId="77777777" w:rsidR="00206633" w:rsidRPr="005800E4" w:rsidRDefault="00206633" w:rsidP="003F07D0">
            <w:pPr>
              <w:spacing w:before="0" w:after="0" w:line="276" w:lineRule="auto"/>
              <w:rPr>
                <w:sz w:val="20"/>
              </w:rPr>
            </w:pPr>
            <w:r w:rsidRPr="005800E4">
              <w:rPr>
                <w:sz w:val="20"/>
              </w:rPr>
              <w:t>Номер расчётного счёта</w:t>
            </w:r>
          </w:p>
        </w:tc>
        <w:tc>
          <w:tcPr>
            <w:tcW w:w="1347" w:type="pct"/>
            <w:gridSpan w:val="2"/>
            <w:shd w:val="clear" w:color="auto" w:fill="auto"/>
            <w:vAlign w:val="center"/>
          </w:tcPr>
          <w:p w14:paraId="3A82DBE8" w14:textId="77777777" w:rsidR="00206633" w:rsidRPr="005800E4" w:rsidRDefault="00206633" w:rsidP="003F07D0">
            <w:pPr>
              <w:spacing w:before="0" w:after="0" w:line="276" w:lineRule="auto"/>
              <w:rPr>
                <w:sz w:val="20"/>
              </w:rPr>
            </w:pPr>
            <w:r w:rsidRPr="005800E4">
              <w:rPr>
                <w:sz w:val="20"/>
                <w:lang w:eastAsia="en-US"/>
              </w:rPr>
              <w:t>Шаблон значения: \d{</w:t>
            </w:r>
            <w:r w:rsidRPr="005800E4">
              <w:rPr>
                <w:sz w:val="20"/>
                <w:lang w:val="en-US" w:eastAsia="en-US"/>
              </w:rPr>
              <w:t>20</w:t>
            </w:r>
            <w:r w:rsidRPr="005800E4">
              <w:rPr>
                <w:sz w:val="20"/>
                <w:lang w:eastAsia="en-US"/>
              </w:rPr>
              <w:t>}</w:t>
            </w:r>
          </w:p>
        </w:tc>
      </w:tr>
      <w:tr w:rsidR="00206633" w:rsidRPr="005800E4" w14:paraId="1125F950" w14:textId="77777777" w:rsidTr="00CB07DB">
        <w:tc>
          <w:tcPr>
            <w:tcW w:w="926" w:type="pct"/>
            <w:gridSpan w:val="2"/>
            <w:shd w:val="clear" w:color="auto" w:fill="auto"/>
            <w:hideMark/>
          </w:tcPr>
          <w:p w14:paraId="7A733BA4" w14:textId="77777777" w:rsidR="00206633" w:rsidRPr="005800E4" w:rsidRDefault="00206633" w:rsidP="003F07D0">
            <w:pPr>
              <w:spacing w:before="0" w:after="0" w:line="276" w:lineRule="auto"/>
              <w:rPr>
                <w:sz w:val="20"/>
              </w:rPr>
            </w:pPr>
            <w:r w:rsidRPr="005800E4">
              <w:rPr>
                <w:sz w:val="20"/>
              </w:rPr>
              <w:t> </w:t>
            </w:r>
          </w:p>
        </w:tc>
        <w:tc>
          <w:tcPr>
            <w:tcW w:w="621" w:type="pct"/>
            <w:gridSpan w:val="2"/>
            <w:shd w:val="clear" w:color="auto" w:fill="auto"/>
          </w:tcPr>
          <w:p w14:paraId="31C40E2C" w14:textId="77777777" w:rsidR="00206633" w:rsidRPr="005800E4" w:rsidRDefault="00206633" w:rsidP="003F07D0">
            <w:pPr>
              <w:spacing w:before="0" w:after="0" w:line="276" w:lineRule="auto"/>
              <w:rPr>
                <w:sz w:val="20"/>
              </w:rPr>
            </w:pPr>
            <w:r w:rsidRPr="005800E4">
              <w:rPr>
                <w:sz w:val="20"/>
              </w:rPr>
              <w:t>personalAccount</w:t>
            </w:r>
          </w:p>
        </w:tc>
        <w:tc>
          <w:tcPr>
            <w:tcW w:w="280" w:type="pct"/>
            <w:gridSpan w:val="2"/>
            <w:shd w:val="clear" w:color="auto" w:fill="auto"/>
          </w:tcPr>
          <w:p w14:paraId="496070BF" w14:textId="77777777" w:rsidR="00206633" w:rsidRPr="005800E4" w:rsidRDefault="00206633" w:rsidP="003F07D0">
            <w:pPr>
              <w:spacing w:before="0" w:after="0" w:line="276" w:lineRule="auto"/>
              <w:jc w:val="center"/>
              <w:rPr>
                <w:sz w:val="20"/>
              </w:rPr>
            </w:pPr>
            <w:r w:rsidRPr="005800E4">
              <w:rPr>
                <w:sz w:val="20"/>
              </w:rPr>
              <w:t>Н</w:t>
            </w:r>
          </w:p>
        </w:tc>
        <w:tc>
          <w:tcPr>
            <w:tcW w:w="445" w:type="pct"/>
            <w:gridSpan w:val="2"/>
            <w:shd w:val="clear" w:color="auto" w:fill="auto"/>
          </w:tcPr>
          <w:p w14:paraId="13D22329" w14:textId="77777777" w:rsidR="00206633" w:rsidRPr="005800E4" w:rsidRDefault="00206633" w:rsidP="003F07D0">
            <w:pPr>
              <w:spacing w:before="0" w:after="0" w:line="276" w:lineRule="auto"/>
              <w:jc w:val="center"/>
              <w:rPr>
                <w:sz w:val="20"/>
                <w:lang w:val="en-US"/>
              </w:rPr>
            </w:pPr>
            <w:r w:rsidRPr="005800E4">
              <w:rPr>
                <w:sz w:val="20"/>
              </w:rPr>
              <w:t>Т</w:t>
            </w:r>
            <w:r w:rsidRPr="005800E4">
              <w:rPr>
                <w:sz w:val="20"/>
                <w:lang w:val="en-US"/>
              </w:rPr>
              <w:t>(1-30)</w:t>
            </w:r>
          </w:p>
        </w:tc>
        <w:tc>
          <w:tcPr>
            <w:tcW w:w="1381" w:type="pct"/>
            <w:gridSpan w:val="2"/>
            <w:shd w:val="clear" w:color="auto" w:fill="auto"/>
          </w:tcPr>
          <w:p w14:paraId="7F9B9237" w14:textId="77777777" w:rsidR="00206633" w:rsidRPr="005800E4" w:rsidRDefault="00206633" w:rsidP="003F07D0">
            <w:pPr>
              <w:spacing w:before="0" w:after="0" w:line="276" w:lineRule="auto"/>
              <w:rPr>
                <w:sz w:val="20"/>
              </w:rPr>
            </w:pPr>
            <w:r w:rsidRPr="005800E4">
              <w:rPr>
                <w:sz w:val="20"/>
              </w:rPr>
              <w:t>Номер лицевого счёта</w:t>
            </w:r>
          </w:p>
        </w:tc>
        <w:tc>
          <w:tcPr>
            <w:tcW w:w="1347" w:type="pct"/>
            <w:gridSpan w:val="2"/>
            <w:shd w:val="clear" w:color="auto" w:fill="auto"/>
            <w:vAlign w:val="center"/>
          </w:tcPr>
          <w:p w14:paraId="0E453C46" w14:textId="77777777" w:rsidR="00206633" w:rsidRPr="005800E4" w:rsidRDefault="00206633" w:rsidP="003F07D0">
            <w:pPr>
              <w:spacing w:before="0" w:after="0" w:line="276" w:lineRule="auto"/>
              <w:rPr>
                <w:sz w:val="20"/>
              </w:rPr>
            </w:pPr>
          </w:p>
        </w:tc>
      </w:tr>
      <w:tr w:rsidR="00206633" w:rsidRPr="005800E4" w14:paraId="64438C47" w14:textId="77777777" w:rsidTr="00CB07DB">
        <w:tc>
          <w:tcPr>
            <w:tcW w:w="5000" w:type="pct"/>
            <w:gridSpan w:val="12"/>
            <w:shd w:val="clear" w:color="auto" w:fill="auto"/>
            <w:hideMark/>
          </w:tcPr>
          <w:p w14:paraId="78DA2828" w14:textId="77777777" w:rsidR="00206633" w:rsidRPr="005800E4" w:rsidRDefault="00206633" w:rsidP="003F07D0">
            <w:pPr>
              <w:spacing w:before="0" w:after="0" w:line="276" w:lineRule="auto"/>
              <w:jc w:val="center"/>
              <w:rPr>
                <w:sz w:val="20"/>
              </w:rPr>
            </w:pPr>
            <w:r w:rsidRPr="005800E4">
              <w:rPr>
                <w:b/>
                <w:bCs/>
                <w:sz w:val="20"/>
              </w:rPr>
              <w:t>Организация заказчика данных требований</w:t>
            </w:r>
          </w:p>
        </w:tc>
      </w:tr>
      <w:tr w:rsidR="00206633" w:rsidRPr="005800E4" w14:paraId="14F74B7F" w14:textId="77777777" w:rsidTr="00CB07DB">
        <w:tc>
          <w:tcPr>
            <w:tcW w:w="926" w:type="pct"/>
            <w:gridSpan w:val="2"/>
            <w:shd w:val="clear" w:color="auto" w:fill="auto"/>
            <w:hideMark/>
          </w:tcPr>
          <w:p w14:paraId="0E69627A" w14:textId="77777777" w:rsidR="00206633" w:rsidRPr="005800E4" w:rsidRDefault="00206633" w:rsidP="003F07D0">
            <w:pPr>
              <w:spacing w:before="0" w:after="0" w:line="276" w:lineRule="auto"/>
              <w:rPr>
                <w:sz w:val="20"/>
              </w:rPr>
            </w:pPr>
            <w:r w:rsidRPr="005800E4">
              <w:rPr>
                <w:b/>
                <w:bCs/>
                <w:sz w:val="20"/>
              </w:rPr>
              <w:t>customer</w:t>
            </w:r>
          </w:p>
        </w:tc>
        <w:tc>
          <w:tcPr>
            <w:tcW w:w="621" w:type="pct"/>
            <w:gridSpan w:val="2"/>
            <w:shd w:val="clear" w:color="auto" w:fill="auto"/>
            <w:hideMark/>
          </w:tcPr>
          <w:p w14:paraId="7BF39E42" w14:textId="77777777" w:rsidR="00206633" w:rsidRPr="005800E4" w:rsidRDefault="00206633" w:rsidP="003F07D0">
            <w:pPr>
              <w:spacing w:before="0" w:after="0" w:line="276" w:lineRule="auto"/>
              <w:rPr>
                <w:sz w:val="20"/>
              </w:rPr>
            </w:pPr>
            <w:r w:rsidRPr="005800E4">
              <w:rPr>
                <w:sz w:val="20"/>
              </w:rPr>
              <w:t> </w:t>
            </w:r>
          </w:p>
        </w:tc>
        <w:tc>
          <w:tcPr>
            <w:tcW w:w="280" w:type="pct"/>
            <w:gridSpan w:val="2"/>
            <w:shd w:val="clear" w:color="auto" w:fill="auto"/>
            <w:hideMark/>
          </w:tcPr>
          <w:p w14:paraId="4C0B562B" w14:textId="77777777" w:rsidR="00206633" w:rsidRPr="005800E4" w:rsidRDefault="00206633" w:rsidP="003F07D0">
            <w:pPr>
              <w:spacing w:before="0" w:after="0" w:line="276" w:lineRule="auto"/>
              <w:rPr>
                <w:sz w:val="20"/>
              </w:rPr>
            </w:pPr>
            <w:r w:rsidRPr="005800E4">
              <w:rPr>
                <w:sz w:val="20"/>
              </w:rPr>
              <w:t> </w:t>
            </w:r>
          </w:p>
        </w:tc>
        <w:tc>
          <w:tcPr>
            <w:tcW w:w="445" w:type="pct"/>
            <w:gridSpan w:val="2"/>
            <w:shd w:val="clear" w:color="auto" w:fill="auto"/>
            <w:hideMark/>
          </w:tcPr>
          <w:p w14:paraId="69F583C3" w14:textId="77777777" w:rsidR="00206633" w:rsidRPr="005800E4" w:rsidRDefault="00206633" w:rsidP="003F07D0">
            <w:pPr>
              <w:spacing w:before="0" w:after="0" w:line="276" w:lineRule="auto"/>
              <w:rPr>
                <w:sz w:val="20"/>
              </w:rPr>
            </w:pPr>
            <w:r w:rsidRPr="005800E4">
              <w:rPr>
                <w:sz w:val="20"/>
              </w:rPr>
              <w:t> </w:t>
            </w:r>
          </w:p>
        </w:tc>
        <w:tc>
          <w:tcPr>
            <w:tcW w:w="1381" w:type="pct"/>
            <w:gridSpan w:val="2"/>
            <w:shd w:val="clear" w:color="auto" w:fill="auto"/>
            <w:hideMark/>
          </w:tcPr>
          <w:p w14:paraId="0ACCCF5F" w14:textId="77777777" w:rsidR="00206633" w:rsidRPr="005800E4" w:rsidRDefault="00206633" w:rsidP="003F07D0">
            <w:pPr>
              <w:spacing w:before="0" w:after="0" w:line="276" w:lineRule="auto"/>
              <w:rPr>
                <w:sz w:val="20"/>
              </w:rPr>
            </w:pPr>
            <w:r w:rsidRPr="005800E4">
              <w:rPr>
                <w:sz w:val="20"/>
              </w:rPr>
              <w:t> </w:t>
            </w:r>
          </w:p>
        </w:tc>
        <w:tc>
          <w:tcPr>
            <w:tcW w:w="1347" w:type="pct"/>
            <w:gridSpan w:val="2"/>
            <w:shd w:val="clear" w:color="auto" w:fill="auto"/>
            <w:hideMark/>
          </w:tcPr>
          <w:p w14:paraId="6E3C28D4" w14:textId="77777777" w:rsidR="00206633" w:rsidRPr="005800E4" w:rsidRDefault="00206633" w:rsidP="003F07D0">
            <w:pPr>
              <w:spacing w:before="0" w:after="0" w:line="276" w:lineRule="auto"/>
              <w:rPr>
                <w:sz w:val="20"/>
              </w:rPr>
            </w:pPr>
            <w:r w:rsidRPr="005800E4">
              <w:rPr>
                <w:sz w:val="20"/>
              </w:rPr>
              <w:t xml:space="preserve"> </w:t>
            </w:r>
          </w:p>
        </w:tc>
      </w:tr>
      <w:tr w:rsidR="00206633" w:rsidRPr="005800E4" w14:paraId="2273C471" w14:textId="77777777" w:rsidTr="00CB07DB">
        <w:tc>
          <w:tcPr>
            <w:tcW w:w="926" w:type="pct"/>
            <w:gridSpan w:val="2"/>
            <w:shd w:val="clear" w:color="auto" w:fill="auto"/>
            <w:hideMark/>
          </w:tcPr>
          <w:p w14:paraId="6E1811FD" w14:textId="77777777" w:rsidR="00206633" w:rsidRPr="005800E4" w:rsidRDefault="00206633" w:rsidP="003F07D0">
            <w:pPr>
              <w:spacing w:before="0" w:after="0" w:line="276" w:lineRule="auto"/>
              <w:rPr>
                <w:sz w:val="20"/>
              </w:rPr>
            </w:pPr>
            <w:r w:rsidRPr="005800E4">
              <w:rPr>
                <w:sz w:val="20"/>
              </w:rPr>
              <w:t> </w:t>
            </w:r>
          </w:p>
        </w:tc>
        <w:tc>
          <w:tcPr>
            <w:tcW w:w="621" w:type="pct"/>
            <w:gridSpan w:val="2"/>
            <w:shd w:val="clear" w:color="auto" w:fill="auto"/>
            <w:hideMark/>
          </w:tcPr>
          <w:p w14:paraId="2C77025C" w14:textId="77777777" w:rsidR="00206633" w:rsidRPr="005800E4" w:rsidRDefault="00206633" w:rsidP="003F07D0">
            <w:pPr>
              <w:spacing w:before="0" w:after="0" w:line="276" w:lineRule="auto"/>
              <w:rPr>
                <w:sz w:val="20"/>
              </w:rPr>
            </w:pPr>
            <w:r w:rsidRPr="005800E4">
              <w:rPr>
                <w:sz w:val="20"/>
              </w:rPr>
              <w:t xml:space="preserve">regNum </w:t>
            </w:r>
          </w:p>
        </w:tc>
        <w:tc>
          <w:tcPr>
            <w:tcW w:w="280" w:type="pct"/>
            <w:gridSpan w:val="2"/>
            <w:shd w:val="clear" w:color="auto" w:fill="auto"/>
            <w:hideMark/>
          </w:tcPr>
          <w:p w14:paraId="6CA2492D" w14:textId="77777777" w:rsidR="00206633" w:rsidRPr="005800E4" w:rsidRDefault="00206633" w:rsidP="003F07D0">
            <w:pPr>
              <w:spacing w:before="0" w:after="0" w:line="276" w:lineRule="auto"/>
              <w:jc w:val="center"/>
              <w:rPr>
                <w:sz w:val="20"/>
              </w:rPr>
            </w:pPr>
            <w:r w:rsidRPr="005800E4">
              <w:rPr>
                <w:sz w:val="20"/>
              </w:rPr>
              <w:t>O</w:t>
            </w:r>
          </w:p>
        </w:tc>
        <w:tc>
          <w:tcPr>
            <w:tcW w:w="445" w:type="pct"/>
            <w:gridSpan w:val="2"/>
            <w:shd w:val="clear" w:color="auto" w:fill="auto"/>
            <w:hideMark/>
          </w:tcPr>
          <w:p w14:paraId="28DE47AC" w14:textId="77777777" w:rsidR="00206633" w:rsidRPr="005800E4" w:rsidRDefault="00206633" w:rsidP="003F07D0">
            <w:pPr>
              <w:spacing w:before="0" w:after="0" w:line="276" w:lineRule="auto"/>
              <w:jc w:val="center"/>
              <w:rPr>
                <w:sz w:val="20"/>
              </w:rPr>
            </w:pPr>
            <w:r w:rsidRPr="005800E4">
              <w:rPr>
                <w:sz w:val="20"/>
              </w:rPr>
              <w:t>T</w:t>
            </w:r>
          </w:p>
        </w:tc>
        <w:tc>
          <w:tcPr>
            <w:tcW w:w="1381" w:type="pct"/>
            <w:gridSpan w:val="2"/>
            <w:shd w:val="clear" w:color="auto" w:fill="auto"/>
            <w:hideMark/>
          </w:tcPr>
          <w:p w14:paraId="727062EE" w14:textId="77777777" w:rsidR="00206633" w:rsidRPr="005800E4" w:rsidRDefault="00206633" w:rsidP="003F07D0">
            <w:pPr>
              <w:spacing w:before="0" w:after="0" w:line="276" w:lineRule="auto"/>
              <w:rPr>
                <w:sz w:val="20"/>
              </w:rPr>
            </w:pPr>
            <w:r w:rsidRPr="005800E4">
              <w:rPr>
                <w:sz w:val="20"/>
                <w:lang w:val="en-US"/>
              </w:rPr>
              <w:t xml:space="preserve">Код </w:t>
            </w:r>
            <w:r w:rsidRPr="005800E4">
              <w:rPr>
                <w:sz w:val="20"/>
              </w:rPr>
              <w:t>по СПЗ</w:t>
            </w:r>
          </w:p>
        </w:tc>
        <w:tc>
          <w:tcPr>
            <w:tcW w:w="1347" w:type="pct"/>
            <w:gridSpan w:val="2"/>
            <w:shd w:val="clear" w:color="auto" w:fill="auto"/>
            <w:vAlign w:val="center"/>
            <w:hideMark/>
          </w:tcPr>
          <w:p w14:paraId="5C902F4F" w14:textId="77777777" w:rsidR="00206633" w:rsidRPr="005800E4" w:rsidRDefault="00206633" w:rsidP="003F07D0">
            <w:pPr>
              <w:spacing w:before="0" w:after="0" w:line="276" w:lineRule="auto"/>
              <w:rPr>
                <w:sz w:val="20"/>
              </w:rPr>
            </w:pPr>
            <w:r w:rsidRPr="005800E4">
              <w:rPr>
                <w:sz w:val="20"/>
                <w:lang w:eastAsia="en-US"/>
              </w:rPr>
              <w:t xml:space="preserve">Шаблон значения: \d{11} </w:t>
            </w:r>
          </w:p>
        </w:tc>
      </w:tr>
      <w:tr w:rsidR="00206633" w:rsidRPr="005800E4" w14:paraId="1B29F3CA" w14:textId="77777777" w:rsidTr="00CB07DB">
        <w:tc>
          <w:tcPr>
            <w:tcW w:w="926" w:type="pct"/>
            <w:gridSpan w:val="2"/>
            <w:shd w:val="clear" w:color="auto" w:fill="auto"/>
            <w:hideMark/>
          </w:tcPr>
          <w:p w14:paraId="4E43D541" w14:textId="77777777" w:rsidR="00206633" w:rsidRPr="005800E4" w:rsidRDefault="00206633" w:rsidP="003F07D0">
            <w:pPr>
              <w:spacing w:before="0" w:after="0" w:line="276" w:lineRule="auto"/>
              <w:rPr>
                <w:sz w:val="20"/>
              </w:rPr>
            </w:pPr>
            <w:r w:rsidRPr="005800E4">
              <w:rPr>
                <w:sz w:val="20"/>
              </w:rPr>
              <w:t> </w:t>
            </w:r>
          </w:p>
        </w:tc>
        <w:tc>
          <w:tcPr>
            <w:tcW w:w="621" w:type="pct"/>
            <w:gridSpan w:val="2"/>
            <w:shd w:val="clear" w:color="auto" w:fill="auto"/>
            <w:hideMark/>
          </w:tcPr>
          <w:p w14:paraId="1B58ECEA" w14:textId="77777777" w:rsidR="00206633" w:rsidRPr="005800E4" w:rsidRDefault="00206633" w:rsidP="003F07D0">
            <w:pPr>
              <w:spacing w:before="0" w:after="0" w:line="276" w:lineRule="auto"/>
              <w:rPr>
                <w:sz w:val="20"/>
                <w:lang w:eastAsia="en-US"/>
              </w:rPr>
            </w:pPr>
            <w:r w:rsidRPr="005800E4">
              <w:rPr>
                <w:sz w:val="20"/>
                <w:lang w:eastAsia="en-US"/>
              </w:rPr>
              <w:t>consRegistryNum</w:t>
            </w:r>
          </w:p>
        </w:tc>
        <w:tc>
          <w:tcPr>
            <w:tcW w:w="280" w:type="pct"/>
            <w:gridSpan w:val="2"/>
            <w:shd w:val="clear" w:color="auto" w:fill="auto"/>
            <w:hideMark/>
          </w:tcPr>
          <w:p w14:paraId="3D859FBB" w14:textId="77777777" w:rsidR="00206633" w:rsidRPr="005800E4" w:rsidRDefault="00206633" w:rsidP="003F07D0">
            <w:pPr>
              <w:spacing w:before="0" w:after="0" w:line="276" w:lineRule="auto"/>
              <w:jc w:val="center"/>
              <w:rPr>
                <w:sz w:val="20"/>
                <w:lang w:eastAsia="en-US"/>
              </w:rPr>
            </w:pPr>
            <w:r w:rsidRPr="005800E4">
              <w:rPr>
                <w:sz w:val="20"/>
                <w:lang w:eastAsia="en-US"/>
              </w:rPr>
              <w:t>Н</w:t>
            </w:r>
          </w:p>
        </w:tc>
        <w:tc>
          <w:tcPr>
            <w:tcW w:w="445" w:type="pct"/>
            <w:gridSpan w:val="2"/>
            <w:shd w:val="clear" w:color="auto" w:fill="auto"/>
            <w:hideMark/>
          </w:tcPr>
          <w:p w14:paraId="4A4D90CA" w14:textId="77777777" w:rsidR="00206633" w:rsidRPr="005800E4" w:rsidRDefault="00206633" w:rsidP="003F07D0">
            <w:pPr>
              <w:spacing w:before="0" w:after="0" w:line="276" w:lineRule="auto"/>
              <w:jc w:val="center"/>
              <w:rPr>
                <w:sz w:val="20"/>
                <w:lang w:eastAsia="en-US"/>
              </w:rPr>
            </w:pPr>
            <w:r w:rsidRPr="005800E4">
              <w:rPr>
                <w:sz w:val="20"/>
                <w:lang w:eastAsia="en-US"/>
              </w:rPr>
              <w:t>T(8)</w:t>
            </w:r>
          </w:p>
        </w:tc>
        <w:tc>
          <w:tcPr>
            <w:tcW w:w="1381" w:type="pct"/>
            <w:gridSpan w:val="2"/>
            <w:shd w:val="clear" w:color="auto" w:fill="auto"/>
            <w:hideMark/>
          </w:tcPr>
          <w:p w14:paraId="1CB876A4" w14:textId="77777777" w:rsidR="00206633" w:rsidRPr="005800E4" w:rsidRDefault="00206633" w:rsidP="003F07D0">
            <w:pPr>
              <w:spacing w:before="0" w:after="0" w:line="276" w:lineRule="auto"/>
              <w:rPr>
                <w:sz w:val="20"/>
                <w:lang w:eastAsia="en-US"/>
              </w:rPr>
            </w:pPr>
            <w:r w:rsidRPr="005800E4">
              <w:rPr>
                <w:sz w:val="20"/>
                <w:lang w:eastAsia="en-US"/>
              </w:rPr>
              <w:t>Код по Сводному Реестру</w:t>
            </w:r>
          </w:p>
        </w:tc>
        <w:tc>
          <w:tcPr>
            <w:tcW w:w="1347" w:type="pct"/>
            <w:gridSpan w:val="2"/>
            <w:shd w:val="clear" w:color="auto" w:fill="auto"/>
            <w:hideMark/>
          </w:tcPr>
          <w:p w14:paraId="6BAC4293" w14:textId="77777777" w:rsidR="00206633" w:rsidRPr="005800E4" w:rsidDel="00A65D57" w:rsidRDefault="00206633" w:rsidP="003F07D0">
            <w:pPr>
              <w:spacing w:before="0" w:after="0" w:line="276" w:lineRule="auto"/>
              <w:rPr>
                <w:sz w:val="20"/>
                <w:lang w:eastAsia="en-US"/>
              </w:rPr>
            </w:pPr>
            <w:r w:rsidRPr="005800E4">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Pr="005800E4" w:rsidDel="00A65D57">
              <w:rPr>
                <w:sz w:val="20"/>
                <w:lang w:eastAsia="en-US"/>
              </w:rPr>
              <w:t xml:space="preserve"> </w:t>
            </w:r>
          </w:p>
          <w:p w14:paraId="4A82E8CE" w14:textId="77777777" w:rsidR="00206633" w:rsidRPr="005800E4" w:rsidRDefault="00206633" w:rsidP="003F07D0">
            <w:pPr>
              <w:spacing w:before="0" w:after="0" w:line="276" w:lineRule="auto"/>
              <w:rPr>
                <w:sz w:val="20"/>
                <w:lang w:eastAsia="en-US"/>
              </w:rPr>
            </w:pPr>
          </w:p>
        </w:tc>
      </w:tr>
      <w:tr w:rsidR="00206633" w:rsidRPr="005800E4" w14:paraId="278F6FD3" w14:textId="77777777" w:rsidTr="00CB07DB">
        <w:tc>
          <w:tcPr>
            <w:tcW w:w="926" w:type="pct"/>
            <w:gridSpan w:val="2"/>
            <w:shd w:val="clear" w:color="auto" w:fill="auto"/>
            <w:hideMark/>
          </w:tcPr>
          <w:p w14:paraId="337A54C4" w14:textId="77777777" w:rsidR="00206633" w:rsidRPr="005800E4" w:rsidRDefault="00206633" w:rsidP="003F07D0">
            <w:pPr>
              <w:spacing w:before="0" w:after="0" w:line="276" w:lineRule="auto"/>
              <w:rPr>
                <w:sz w:val="20"/>
              </w:rPr>
            </w:pPr>
            <w:r w:rsidRPr="005800E4">
              <w:rPr>
                <w:sz w:val="20"/>
              </w:rPr>
              <w:t> </w:t>
            </w:r>
          </w:p>
        </w:tc>
        <w:tc>
          <w:tcPr>
            <w:tcW w:w="621" w:type="pct"/>
            <w:gridSpan w:val="2"/>
            <w:shd w:val="clear" w:color="auto" w:fill="auto"/>
            <w:hideMark/>
          </w:tcPr>
          <w:p w14:paraId="7712A882" w14:textId="77777777" w:rsidR="00206633" w:rsidRPr="005800E4" w:rsidRDefault="00206633" w:rsidP="003F07D0">
            <w:pPr>
              <w:spacing w:before="0" w:after="0" w:line="276" w:lineRule="auto"/>
              <w:rPr>
                <w:sz w:val="20"/>
              </w:rPr>
            </w:pPr>
            <w:r w:rsidRPr="005800E4">
              <w:rPr>
                <w:sz w:val="20"/>
              </w:rPr>
              <w:t xml:space="preserve">fullName </w:t>
            </w:r>
          </w:p>
        </w:tc>
        <w:tc>
          <w:tcPr>
            <w:tcW w:w="280" w:type="pct"/>
            <w:gridSpan w:val="2"/>
            <w:shd w:val="clear" w:color="auto" w:fill="auto"/>
            <w:hideMark/>
          </w:tcPr>
          <w:p w14:paraId="21D7841B" w14:textId="77777777" w:rsidR="00206633" w:rsidRPr="005800E4" w:rsidRDefault="00206633" w:rsidP="003F07D0">
            <w:pPr>
              <w:spacing w:before="0" w:after="0" w:line="276" w:lineRule="auto"/>
              <w:jc w:val="center"/>
              <w:rPr>
                <w:sz w:val="20"/>
              </w:rPr>
            </w:pPr>
            <w:r w:rsidRPr="005800E4">
              <w:rPr>
                <w:sz w:val="20"/>
              </w:rPr>
              <w:t>H</w:t>
            </w:r>
          </w:p>
        </w:tc>
        <w:tc>
          <w:tcPr>
            <w:tcW w:w="445" w:type="pct"/>
            <w:gridSpan w:val="2"/>
            <w:shd w:val="clear" w:color="auto" w:fill="auto"/>
            <w:hideMark/>
          </w:tcPr>
          <w:p w14:paraId="63F3C378" w14:textId="77777777" w:rsidR="00206633" w:rsidRPr="005800E4" w:rsidRDefault="00206633" w:rsidP="003F07D0">
            <w:pPr>
              <w:spacing w:before="0" w:after="0" w:line="276" w:lineRule="auto"/>
              <w:jc w:val="center"/>
              <w:rPr>
                <w:sz w:val="20"/>
              </w:rPr>
            </w:pPr>
            <w:r w:rsidRPr="005800E4">
              <w:rPr>
                <w:sz w:val="20"/>
              </w:rPr>
              <w:t>T(1-2000)</w:t>
            </w:r>
          </w:p>
        </w:tc>
        <w:tc>
          <w:tcPr>
            <w:tcW w:w="1381" w:type="pct"/>
            <w:gridSpan w:val="2"/>
            <w:shd w:val="clear" w:color="auto" w:fill="auto"/>
            <w:hideMark/>
          </w:tcPr>
          <w:p w14:paraId="199EAD42" w14:textId="77777777" w:rsidR="00206633" w:rsidRPr="005800E4" w:rsidRDefault="00206633" w:rsidP="003F07D0">
            <w:pPr>
              <w:spacing w:before="0" w:after="0" w:line="276" w:lineRule="auto"/>
              <w:rPr>
                <w:sz w:val="20"/>
              </w:rPr>
            </w:pPr>
            <w:r w:rsidRPr="005800E4">
              <w:rPr>
                <w:sz w:val="20"/>
              </w:rPr>
              <w:t>Полное наименование</w:t>
            </w:r>
          </w:p>
        </w:tc>
        <w:tc>
          <w:tcPr>
            <w:tcW w:w="1347" w:type="pct"/>
            <w:gridSpan w:val="2"/>
            <w:shd w:val="clear" w:color="auto" w:fill="auto"/>
            <w:vAlign w:val="center"/>
            <w:hideMark/>
          </w:tcPr>
          <w:p w14:paraId="77698E92" w14:textId="77777777" w:rsidR="00206633" w:rsidRPr="005800E4" w:rsidRDefault="00206633" w:rsidP="003F07D0">
            <w:pPr>
              <w:spacing w:before="0" w:after="0" w:line="276" w:lineRule="auto"/>
              <w:rPr>
                <w:sz w:val="20"/>
              </w:rPr>
            </w:pPr>
            <w:r w:rsidRPr="005800E4">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206633" w:rsidRPr="005800E4" w14:paraId="5888FF60" w14:textId="77777777" w:rsidTr="00CB07DB">
        <w:tc>
          <w:tcPr>
            <w:tcW w:w="5000" w:type="pct"/>
            <w:gridSpan w:val="12"/>
            <w:shd w:val="clear" w:color="auto" w:fill="auto"/>
          </w:tcPr>
          <w:p w14:paraId="44C1C400" w14:textId="77777777" w:rsidR="00206633" w:rsidRPr="005800E4" w:rsidRDefault="00206633" w:rsidP="003F07D0">
            <w:pPr>
              <w:spacing w:before="0" w:after="0" w:line="276" w:lineRule="auto"/>
              <w:jc w:val="center"/>
              <w:rPr>
                <w:b/>
                <w:sz w:val="20"/>
              </w:rPr>
            </w:pPr>
            <w:r w:rsidRPr="005800E4">
              <w:rPr>
                <w:b/>
                <w:sz w:val="20"/>
              </w:rPr>
              <w:t>Места доставки товара, выполнения работы или оказания услуги по справочнику КЛАДР</w:t>
            </w:r>
          </w:p>
        </w:tc>
      </w:tr>
      <w:tr w:rsidR="00206633" w:rsidRPr="005800E4" w14:paraId="2F6E9B16" w14:textId="77777777" w:rsidTr="00CB07DB">
        <w:tc>
          <w:tcPr>
            <w:tcW w:w="926" w:type="pct"/>
            <w:gridSpan w:val="2"/>
            <w:shd w:val="clear" w:color="auto" w:fill="auto"/>
          </w:tcPr>
          <w:p w14:paraId="1AB9FBBD" w14:textId="77777777" w:rsidR="00206633" w:rsidRPr="005800E4" w:rsidRDefault="00206633" w:rsidP="003F07D0">
            <w:pPr>
              <w:spacing w:before="0" w:after="0" w:line="276" w:lineRule="auto"/>
              <w:rPr>
                <w:b/>
                <w:sz w:val="20"/>
              </w:rPr>
            </w:pPr>
            <w:r w:rsidRPr="005800E4">
              <w:rPr>
                <w:b/>
                <w:sz w:val="20"/>
              </w:rPr>
              <w:t>kladrPlaces</w:t>
            </w:r>
          </w:p>
        </w:tc>
        <w:tc>
          <w:tcPr>
            <w:tcW w:w="621" w:type="pct"/>
            <w:gridSpan w:val="2"/>
            <w:shd w:val="clear" w:color="auto" w:fill="auto"/>
          </w:tcPr>
          <w:p w14:paraId="6BFB50C8" w14:textId="77777777" w:rsidR="00206633" w:rsidRPr="005800E4" w:rsidRDefault="00206633" w:rsidP="003F07D0">
            <w:pPr>
              <w:spacing w:before="0" w:after="0" w:line="276" w:lineRule="auto"/>
              <w:rPr>
                <w:sz w:val="20"/>
              </w:rPr>
            </w:pPr>
          </w:p>
        </w:tc>
        <w:tc>
          <w:tcPr>
            <w:tcW w:w="280" w:type="pct"/>
            <w:gridSpan w:val="2"/>
            <w:shd w:val="clear" w:color="auto" w:fill="auto"/>
          </w:tcPr>
          <w:p w14:paraId="235701AB" w14:textId="77777777" w:rsidR="00206633" w:rsidRPr="005800E4" w:rsidRDefault="00206633" w:rsidP="003F07D0">
            <w:pPr>
              <w:spacing w:before="0" w:after="0" w:line="276" w:lineRule="auto"/>
              <w:jc w:val="center"/>
              <w:rPr>
                <w:sz w:val="20"/>
              </w:rPr>
            </w:pPr>
          </w:p>
        </w:tc>
        <w:tc>
          <w:tcPr>
            <w:tcW w:w="445" w:type="pct"/>
            <w:gridSpan w:val="2"/>
            <w:shd w:val="clear" w:color="auto" w:fill="auto"/>
          </w:tcPr>
          <w:p w14:paraId="5BE7BE15" w14:textId="77777777" w:rsidR="00206633" w:rsidRPr="005800E4" w:rsidRDefault="00206633" w:rsidP="003F07D0">
            <w:pPr>
              <w:spacing w:before="0" w:after="0" w:line="276" w:lineRule="auto"/>
              <w:jc w:val="center"/>
              <w:rPr>
                <w:sz w:val="20"/>
              </w:rPr>
            </w:pPr>
          </w:p>
        </w:tc>
        <w:tc>
          <w:tcPr>
            <w:tcW w:w="1381" w:type="pct"/>
            <w:gridSpan w:val="2"/>
            <w:shd w:val="clear" w:color="auto" w:fill="auto"/>
          </w:tcPr>
          <w:p w14:paraId="647417F9" w14:textId="77777777" w:rsidR="00206633" w:rsidRPr="005800E4" w:rsidRDefault="00206633" w:rsidP="003F07D0">
            <w:pPr>
              <w:spacing w:before="0" w:after="0" w:line="276" w:lineRule="auto"/>
              <w:rPr>
                <w:sz w:val="20"/>
              </w:rPr>
            </w:pPr>
          </w:p>
        </w:tc>
        <w:tc>
          <w:tcPr>
            <w:tcW w:w="1347" w:type="pct"/>
            <w:gridSpan w:val="2"/>
            <w:shd w:val="clear" w:color="auto" w:fill="auto"/>
          </w:tcPr>
          <w:p w14:paraId="54C89E52" w14:textId="77777777" w:rsidR="00206633" w:rsidRPr="005800E4" w:rsidRDefault="00206633" w:rsidP="003F07D0">
            <w:pPr>
              <w:spacing w:before="0" w:after="0" w:line="276" w:lineRule="auto"/>
              <w:rPr>
                <w:sz w:val="20"/>
              </w:rPr>
            </w:pPr>
          </w:p>
        </w:tc>
      </w:tr>
      <w:tr w:rsidR="00206633" w:rsidRPr="005800E4" w14:paraId="45416991" w14:textId="77777777" w:rsidTr="00CB07DB">
        <w:tc>
          <w:tcPr>
            <w:tcW w:w="926" w:type="pct"/>
            <w:gridSpan w:val="2"/>
            <w:shd w:val="clear" w:color="auto" w:fill="auto"/>
          </w:tcPr>
          <w:p w14:paraId="41407907" w14:textId="77777777" w:rsidR="00206633" w:rsidRPr="005800E4" w:rsidRDefault="00206633" w:rsidP="003F07D0">
            <w:pPr>
              <w:spacing w:before="0" w:after="0" w:line="276" w:lineRule="auto"/>
              <w:rPr>
                <w:b/>
                <w:sz w:val="20"/>
                <w:lang w:val="en-US"/>
              </w:rPr>
            </w:pPr>
            <w:r w:rsidRPr="005800E4">
              <w:rPr>
                <w:b/>
                <w:sz w:val="20"/>
              </w:rPr>
              <w:t>kladrPlace</w:t>
            </w:r>
          </w:p>
        </w:tc>
        <w:tc>
          <w:tcPr>
            <w:tcW w:w="621" w:type="pct"/>
            <w:gridSpan w:val="2"/>
            <w:shd w:val="clear" w:color="auto" w:fill="auto"/>
          </w:tcPr>
          <w:p w14:paraId="616FD9CF" w14:textId="77777777" w:rsidR="00206633" w:rsidRPr="005800E4" w:rsidRDefault="00206633" w:rsidP="003F07D0">
            <w:pPr>
              <w:spacing w:before="0" w:after="0" w:line="276" w:lineRule="auto"/>
              <w:rPr>
                <w:sz w:val="20"/>
              </w:rPr>
            </w:pPr>
          </w:p>
        </w:tc>
        <w:tc>
          <w:tcPr>
            <w:tcW w:w="280" w:type="pct"/>
            <w:gridSpan w:val="2"/>
            <w:shd w:val="clear" w:color="auto" w:fill="auto"/>
          </w:tcPr>
          <w:p w14:paraId="1B03B2FE" w14:textId="77777777" w:rsidR="00206633" w:rsidRPr="005800E4" w:rsidRDefault="00206633" w:rsidP="003F07D0">
            <w:pPr>
              <w:spacing w:before="0" w:after="0" w:line="276" w:lineRule="auto"/>
              <w:jc w:val="center"/>
              <w:rPr>
                <w:sz w:val="20"/>
              </w:rPr>
            </w:pPr>
            <w:r w:rsidRPr="005800E4">
              <w:rPr>
                <w:sz w:val="20"/>
              </w:rPr>
              <w:t>O</w:t>
            </w:r>
          </w:p>
        </w:tc>
        <w:tc>
          <w:tcPr>
            <w:tcW w:w="445" w:type="pct"/>
            <w:gridSpan w:val="2"/>
            <w:shd w:val="clear" w:color="auto" w:fill="auto"/>
          </w:tcPr>
          <w:p w14:paraId="77F6771D" w14:textId="77777777" w:rsidR="00206633" w:rsidRPr="005800E4" w:rsidRDefault="00206633" w:rsidP="003F07D0">
            <w:pPr>
              <w:spacing w:before="0" w:after="0" w:line="276" w:lineRule="auto"/>
              <w:jc w:val="center"/>
              <w:rPr>
                <w:sz w:val="20"/>
              </w:rPr>
            </w:pPr>
            <w:r w:rsidRPr="005800E4">
              <w:rPr>
                <w:sz w:val="20"/>
                <w:lang w:val="en-US"/>
              </w:rPr>
              <w:t>S</w:t>
            </w:r>
          </w:p>
        </w:tc>
        <w:tc>
          <w:tcPr>
            <w:tcW w:w="1381" w:type="pct"/>
            <w:gridSpan w:val="2"/>
            <w:shd w:val="clear" w:color="auto" w:fill="auto"/>
          </w:tcPr>
          <w:p w14:paraId="45448042" w14:textId="77777777" w:rsidR="00206633" w:rsidRPr="005800E4" w:rsidRDefault="00206633" w:rsidP="003F07D0">
            <w:pPr>
              <w:spacing w:before="0" w:after="0" w:line="276" w:lineRule="auto"/>
              <w:rPr>
                <w:sz w:val="20"/>
              </w:rPr>
            </w:pPr>
            <w:r w:rsidRPr="005800E4">
              <w:rPr>
                <w:sz w:val="20"/>
              </w:rPr>
              <w:t> Место доставки товара, выполнения работы или оказания услуги по справочнику КЛАДР</w:t>
            </w:r>
          </w:p>
        </w:tc>
        <w:tc>
          <w:tcPr>
            <w:tcW w:w="1347" w:type="pct"/>
            <w:gridSpan w:val="2"/>
            <w:shd w:val="clear" w:color="auto" w:fill="auto"/>
          </w:tcPr>
          <w:p w14:paraId="6FF92D07" w14:textId="77777777" w:rsidR="00206633" w:rsidRPr="005800E4" w:rsidRDefault="00206633" w:rsidP="003F07D0">
            <w:pPr>
              <w:spacing w:before="0" w:after="0" w:line="276" w:lineRule="auto"/>
              <w:rPr>
                <w:sz w:val="20"/>
              </w:rPr>
            </w:pPr>
            <w:r w:rsidRPr="005800E4">
              <w:rPr>
                <w:sz w:val="20"/>
              </w:rPr>
              <w:t>Множественный элемент</w:t>
            </w:r>
          </w:p>
        </w:tc>
      </w:tr>
      <w:tr w:rsidR="00206633" w:rsidRPr="005800E4" w14:paraId="24BE1933" w14:textId="77777777" w:rsidTr="00CB07DB">
        <w:tc>
          <w:tcPr>
            <w:tcW w:w="926" w:type="pct"/>
            <w:gridSpan w:val="2"/>
            <w:vMerge w:val="restart"/>
            <w:shd w:val="clear" w:color="auto" w:fill="auto"/>
          </w:tcPr>
          <w:p w14:paraId="797BBB9C" w14:textId="77777777" w:rsidR="00206633" w:rsidRPr="005800E4" w:rsidRDefault="00206633" w:rsidP="003F07D0">
            <w:pPr>
              <w:spacing w:before="0" w:after="0" w:line="276" w:lineRule="auto"/>
              <w:rPr>
                <w:sz w:val="20"/>
              </w:rPr>
            </w:pPr>
            <w:r w:rsidRPr="005800E4">
              <w:rPr>
                <w:sz w:val="20"/>
              </w:rPr>
              <w:t>Допустимо указание только одного элемента. Выбор – необязательный.</w:t>
            </w:r>
          </w:p>
        </w:tc>
        <w:tc>
          <w:tcPr>
            <w:tcW w:w="621" w:type="pct"/>
            <w:gridSpan w:val="2"/>
            <w:shd w:val="clear" w:color="auto" w:fill="auto"/>
          </w:tcPr>
          <w:p w14:paraId="1AD94B02" w14:textId="77777777" w:rsidR="00206633" w:rsidRPr="005800E4" w:rsidRDefault="00206633" w:rsidP="003F07D0">
            <w:pPr>
              <w:spacing w:before="0" w:after="0" w:line="276" w:lineRule="auto"/>
              <w:rPr>
                <w:sz w:val="20"/>
              </w:rPr>
            </w:pPr>
            <w:r w:rsidRPr="005800E4">
              <w:rPr>
                <w:sz w:val="20"/>
              </w:rPr>
              <w:t>kladr</w:t>
            </w:r>
          </w:p>
        </w:tc>
        <w:tc>
          <w:tcPr>
            <w:tcW w:w="280" w:type="pct"/>
            <w:gridSpan w:val="2"/>
            <w:shd w:val="clear" w:color="auto" w:fill="auto"/>
          </w:tcPr>
          <w:p w14:paraId="1D1F3E9B" w14:textId="77777777" w:rsidR="00206633" w:rsidRPr="005800E4" w:rsidRDefault="00206633" w:rsidP="003F07D0">
            <w:pPr>
              <w:spacing w:before="0" w:after="0" w:line="276" w:lineRule="auto"/>
              <w:jc w:val="center"/>
              <w:rPr>
                <w:sz w:val="20"/>
                <w:lang w:val="en-US"/>
              </w:rPr>
            </w:pPr>
            <w:r w:rsidRPr="005800E4">
              <w:rPr>
                <w:sz w:val="20"/>
                <w:lang w:val="en-US"/>
              </w:rPr>
              <w:t>O</w:t>
            </w:r>
          </w:p>
        </w:tc>
        <w:tc>
          <w:tcPr>
            <w:tcW w:w="445" w:type="pct"/>
            <w:gridSpan w:val="2"/>
            <w:shd w:val="clear" w:color="auto" w:fill="auto"/>
          </w:tcPr>
          <w:p w14:paraId="52B18099" w14:textId="77777777" w:rsidR="00206633" w:rsidRPr="005800E4" w:rsidRDefault="00206633" w:rsidP="003F07D0">
            <w:pPr>
              <w:spacing w:before="0" w:after="0" w:line="276" w:lineRule="auto"/>
              <w:jc w:val="center"/>
              <w:rPr>
                <w:sz w:val="20"/>
              </w:rPr>
            </w:pPr>
            <w:r w:rsidRPr="005800E4">
              <w:rPr>
                <w:sz w:val="20"/>
                <w:lang w:val="en-US"/>
              </w:rPr>
              <w:t>S</w:t>
            </w:r>
          </w:p>
        </w:tc>
        <w:tc>
          <w:tcPr>
            <w:tcW w:w="1381" w:type="pct"/>
            <w:gridSpan w:val="2"/>
            <w:shd w:val="clear" w:color="auto" w:fill="auto"/>
          </w:tcPr>
          <w:p w14:paraId="7E9F4193" w14:textId="77777777" w:rsidR="00206633" w:rsidRPr="005800E4" w:rsidRDefault="00206633" w:rsidP="003F07D0">
            <w:pPr>
              <w:spacing w:before="0" w:after="0" w:line="276" w:lineRule="auto"/>
              <w:rPr>
                <w:sz w:val="20"/>
              </w:rPr>
            </w:pPr>
            <w:r w:rsidRPr="005800E4">
              <w:rPr>
                <w:sz w:val="20"/>
              </w:rPr>
              <w:t>Код КЛАДР - если поставка в РФ</w:t>
            </w:r>
          </w:p>
        </w:tc>
        <w:tc>
          <w:tcPr>
            <w:tcW w:w="1347" w:type="pct"/>
            <w:gridSpan w:val="2"/>
            <w:shd w:val="clear" w:color="auto" w:fill="auto"/>
          </w:tcPr>
          <w:p w14:paraId="3EA395FE" w14:textId="77777777" w:rsidR="00206633" w:rsidRPr="005800E4" w:rsidRDefault="00206633" w:rsidP="003F07D0">
            <w:pPr>
              <w:spacing w:before="0" w:after="0" w:line="276" w:lineRule="auto"/>
              <w:rPr>
                <w:sz w:val="20"/>
              </w:rPr>
            </w:pPr>
          </w:p>
        </w:tc>
      </w:tr>
      <w:tr w:rsidR="00206633" w:rsidRPr="005800E4" w14:paraId="443E7138" w14:textId="77777777" w:rsidTr="00CB07DB">
        <w:tc>
          <w:tcPr>
            <w:tcW w:w="926" w:type="pct"/>
            <w:gridSpan w:val="2"/>
            <w:vMerge/>
            <w:shd w:val="clear" w:color="auto" w:fill="auto"/>
          </w:tcPr>
          <w:p w14:paraId="2BD990E5" w14:textId="77777777" w:rsidR="00206633" w:rsidRPr="005800E4" w:rsidRDefault="00206633" w:rsidP="003F07D0">
            <w:pPr>
              <w:spacing w:before="0" w:after="0" w:line="276" w:lineRule="auto"/>
              <w:rPr>
                <w:sz w:val="20"/>
              </w:rPr>
            </w:pPr>
          </w:p>
        </w:tc>
        <w:tc>
          <w:tcPr>
            <w:tcW w:w="621" w:type="pct"/>
            <w:gridSpan w:val="2"/>
            <w:shd w:val="clear" w:color="auto" w:fill="auto"/>
          </w:tcPr>
          <w:p w14:paraId="54987316" w14:textId="77777777" w:rsidR="00206633" w:rsidRPr="005800E4" w:rsidRDefault="00206633" w:rsidP="003F07D0">
            <w:pPr>
              <w:spacing w:before="0" w:after="0" w:line="276" w:lineRule="auto"/>
              <w:rPr>
                <w:sz w:val="20"/>
              </w:rPr>
            </w:pPr>
            <w:r w:rsidRPr="005800E4">
              <w:rPr>
                <w:sz w:val="20"/>
              </w:rPr>
              <w:t>country</w:t>
            </w:r>
          </w:p>
        </w:tc>
        <w:tc>
          <w:tcPr>
            <w:tcW w:w="280" w:type="pct"/>
            <w:gridSpan w:val="2"/>
            <w:shd w:val="clear" w:color="auto" w:fill="auto"/>
          </w:tcPr>
          <w:p w14:paraId="77840149" w14:textId="77777777" w:rsidR="00206633" w:rsidRPr="005800E4" w:rsidRDefault="00206633" w:rsidP="003F07D0">
            <w:pPr>
              <w:spacing w:before="0" w:after="0" w:line="276" w:lineRule="auto"/>
              <w:jc w:val="center"/>
              <w:rPr>
                <w:sz w:val="20"/>
                <w:lang w:val="en-US"/>
              </w:rPr>
            </w:pPr>
            <w:r w:rsidRPr="005800E4">
              <w:rPr>
                <w:sz w:val="20"/>
                <w:lang w:val="en-US"/>
              </w:rPr>
              <w:t>O</w:t>
            </w:r>
          </w:p>
        </w:tc>
        <w:tc>
          <w:tcPr>
            <w:tcW w:w="445" w:type="pct"/>
            <w:gridSpan w:val="2"/>
            <w:shd w:val="clear" w:color="auto" w:fill="auto"/>
          </w:tcPr>
          <w:p w14:paraId="1E3235BF" w14:textId="77777777" w:rsidR="00206633" w:rsidRPr="005800E4" w:rsidRDefault="00206633" w:rsidP="003F07D0">
            <w:pPr>
              <w:spacing w:before="0" w:after="0" w:line="276" w:lineRule="auto"/>
              <w:jc w:val="center"/>
              <w:rPr>
                <w:sz w:val="20"/>
              </w:rPr>
            </w:pPr>
            <w:r w:rsidRPr="005800E4">
              <w:rPr>
                <w:sz w:val="20"/>
                <w:lang w:val="en-US"/>
              </w:rPr>
              <w:t>S</w:t>
            </w:r>
          </w:p>
        </w:tc>
        <w:tc>
          <w:tcPr>
            <w:tcW w:w="1381" w:type="pct"/>
            <w:gridSpan w:val="2"/>
            <w:shd w:val="clear" w:color="auto" w:fill="auto"/>
          </w:tcPr>
          <w:p w14:paraId="0744AD58" w14:textId="77777777" w:rsidR="00206633" w:rsidRPr="005800E4" w:rsidRDefault="00206633" w:rsidP="003F07D0">
            <w:pPr>
              <w:spacing w:before="0" w:after="0" w:line="276" w:lineRule="auto"/>
              <w:rPr>
                <w:sz w:val="20"/>
              </w:rPr>
            </w:pPr>
            <w:r w:rsidRPr="005800E4">
              <w:rPr>
                <w:sz w:val="20"/>
              </w:rPr>
              <w:t>Код страны в ОКСМ - если поставка не в РФ</w:t>
            </w:r>
          </w:p>
        </w:tc>
        <w:tc>
          <w:tcPr>
            <w:tcW w:w="1347" w:type="pct"/>
            <w:gridSpan w:val="2"/>
            <w:shd w:val="clear" w:color="auto" w:fill="auto"/>
          </w:tcPr>
          <w:p w14:paraId="70BAAAFC" w14:textId="77777777" w:rsidR="00206633" w:rsidRPr="005800E4" w:rsidRDefault="00206633" w:rsidP="003F07D0">
            <w:pPr>
              <w:spacing w:before="0" w:after="0" w:line="276" w:lineRule="auto"/>
              <w:rPr>
                <w:sz w:val="20"/>
              </w:rPr>
            </w:pPr>
          </w:p>
        </w:tc>
      </w:tr>
      <w:tr w:rsidR="00206633" w:rsidRPr="005800E4" w14:paraId="02A52863" w14:textId="77777777" w:rsidTr="00CB07DB">
        <w:tc>
          <w:tcPr>
            <w:tcW w:w="926" w:type="pct"/>
            <w:gridSpan w:val="2"/>
            <w:shd w:val="clear" w:color="auto" w:fill="auto"/>
          </w:tcPr>
          <w:p w14:paraId="2A8A4BEF" w14:textId="77777777" w:rsidR="00206633" w:rsidRPr="005800E4" w:rsidRDefault="00206633" w:rsidP="003F07D0">
            <w:pPr>
              <w:spacing w:before="0" w:after="0" w:line="276" w:lineRule="auto"/>
              <w:rPr>
                <w:sz w:val="20"/>
              </w:rPr>
            </w:pPr>
          </w:p>
        </w:tc>
        <w:tc>
          <w:tcPr>
            <w:tcW w:w="621" w:type="pct"/>
            <w:gridSpan w:val="2"/>
            <w:shd w:val="clear" w:color="auto" w:fill="auto"/>
          </w:tcPr>
          <w:p w14:paraId="168FDA75" w14:textId="77777777" w:rsidR="00206633" w:rsidRPr="005800E4" w:rsidRDefault="00206633" w:rsidP="003F07D0">
            <w:pPr>
              <w:spacing w:before="0" w:after="0" w:line="276" w:lineRule="auto"/>
              <w:rPr>
                <w:sz w:val="20"/>
              </w:rPr>
            </w:pPr>
            <w:r w:rsidRPr="005800E4">
              <w:rPr>
                <w:sz w:val="20"/>
              </w:rPr>
              <w:t>deliveryPlace</w:t>
            </w:r>
          </w:p>
        </w:tc>
        <w:tc>
          <w:tcPr>
            <w:tcW w:w="280" w:type="pct"/>
            <w:gridSpan w:val="2"/>
            <w:shd w:val="clear" w:color="auto" w:fill="auto"/>
          </w:tcPr>
          <w:p w14:paraId="27BC6AAF" w14:textId="77777777" w:rsidR="00206633" w:rsidRPr="005800E4" w:rsidRDefault="00206633" w:rsidP="003F07D0">
            <w:pPr>
              <w:spacing w:before="0" w:after="0" w:line="276" w:lineRule="auto"/>
              <w:jc w:val="center"/>
              <w:rPr>
                <w:sz w:val="20"/>
                <w:lang w:val="en-US"/>
              </w:rPr>
            </w:pPr>
            <w:r w:rsidRPr="005800E4">
              <w:rPr>
                <w:sz w:val="20"/>
                <w:lang w:val="en-US"/>
              </w:rPr>
              <w:t>O</w:t>
            </w:r>
          </w:p>
        </w:tc>
        <w:tc>
          <w:tcPr>
            <w:tcW w:w="445" w:type="pct"/>
            <w:gridSpan w:val="2"/>
            <w:shd w:val="clear" w:color="auto" w:fill="auto"/>
          </w:tcPr>
          <w:p w14:paraId="02558D8D" w14:textId="77777777" w:rsidR="00206633" w:rsidRPr="005800E4" w:rsidRDefault="00206633" w:rsidP="003F07D0">
            <w:pPr>
              <w:spacing w:before="0" w:after="0" w:line="276" w:lineRule="auto"/>
              <w:jc w:val="center"/>
              <w:rPr>
                <w:sz w:val="20"/>
              </w:rPr>
            </w:pPr>
            <w:r w:rsidRPr="005800E4">
              <w:rPr>
                <w:sz w:val="20"/>
              </w:rPr>
              <w:t>T(1-2000)</w:t>
            </w:r>
          </w:p>
        </w:tc>
        <w:tc>
          <w:tcPr>
            <w:tcW w:w="1381" w:type="pct"/>
            <w:gridSpan w:val="2"/>
            <w:shd w:val="clear" w:color="auto" w:fill="auto"/>
          </w:tcPr>
          <w:p w14:paraId="272402C3" w14:textId="77777777" w:rsidR="00206633" w:rsidRPr="005800E4" w:rsidRDefault="00206633" w:rsidP="003F07D0">
            <w:pPr>
              <w:spacing w:before="0" w:after="0" w:line="276" w:lineRule="auto"/>
              <w:rPr>
                <w:sz w:val="20"/>
              </w:rPr>
            </w:pPr>
            <w:r w:rsidRPr="005800E4">
              <w:rPr>
                <w:sz w:val="20"/>
              </w:rPr>
              <w:t>Место</w:t>
            </w:r>
          </w:p>
        </w:tc>
        <w:tc>
          <w:tcPr>
            <w:tcW w:w="1347" w:type="pct"/>
            <w:gridSpan w:val="2"/>
            <w:shd w:val="clear" w:color="auto" w:fill="auto"/>
          </w:tcPr>
          <w:p w14:paraId="2B8AB096" w14:textId="77777777" w:rsidR="00206633" w:rsidRPr="005800E4" w:rsidRDefault="00206633" w:rsidP="003F07D0">
            <w:pPr>
              <w:spacing w:before="0" w:after="0" w:line="276" w:lineRule="auto"/>
              <w:rPr>
                <w:sz w:val="20"/>
              </w:rPr>
            </w:pPr>
          </w:p>
        </w:tc>
      </w:tr>
      <w:tr w:rsidR="00206633" w:rsidRPr="005800E4" w14:paraId="6FD8218E" w14:textId="77777777" w:rsidTr="00CB07DB">
        <w:tc>
          <w:tcPr>
            <w:tcW w:w="926" w:type="pct"/>
            <w:gridSpan w:val="2"/>
            <w:shd w:val="clear" w:color="auto" w:fill="auto"/>
          </w:tcPr>
          <w:p w14:paraId="150B12CB" w14:textId="77777777" w:rsidR="00206633" w:rsidRPr="005800E4" w:rsidRDefault="00206633" w:rsidP="003F07D0">
            <w:pPr>
              <w:spacing w:before="0" w:after="0" w:line="276" w:lineRule="auto"/>
              <w:rPr>
                <w:sz w:val="20"/>
              </w:rPr>
            </w:pPr>
          </w:p>
        </w:tc>
        <w:tc>
          <w:tcPr>
            <w:tcW w:w="621" w:type="pct"/>
            <w:gridSpan w:val="2"/>
            <w:shd w:val="clear" w:color="auto" w:fill="auto"/>
          </w:tcPr>
          <w:p w14:paraId="64DCAB65" w14:textId="77777777" w:rsidR="00206633" w:rsidRPr="005800E4" w:rsidRDefault="00206633" w:rsidP="003F07D0">
            <w:pPr>
              <w:spacing w:before="0" w:after="0" w:line="276" w:lineRule="auto"/>
              <w:rPr>
                <w:sz w:val="20"/>
              </w:rPr>
            </w:pPr>
            <w:r w:rsidRPr="005800E4">
              <w:rPr>
                <w:sz w:val="20"/>
              </w:rPr>
              <w:t>noKladrForRegionSettlement</w:t>
            </w:r>
          </w:p>
        </w:tc>
        <w:tc>
          <w:tcPr>
            <w:tcW w:w="280" w:type="pct"/>
            <w:gridSpan w:val="2"/>
            <w:shd w:val="clear" w:color="auto" w:fill="auto"/>
          </w:tcPr>
          <w:p w14:paraId="00A834A3" w14:textId="77777777" w:rsidR="00206633" w:rsidRPr="005800E4" w:rsidRDefault="00206633" w:rsidP="003F07D0">
            <w:pPr>
              <w:spacing w:before="0" w:after="0" w:line="276" w:lineRule="auto"/>
              <w:jc w:val="center"/>
              <w:rPr>
                <w:sz w:val="20"/>
                <w:lang w:val="en-US"/>
              </w:rPr>
            </w:pPr>
            <w:r w:rsidRPr="005800E4">
              <w:rPr>
                <w:sz w:val="20"/>
                <w:lang w:val="en-US"/>
              </w:rPr>
              <w:t>H</w:t>
            </w:r>
          </w:p>
        </w:tc>
        <w:tc>
          <w:tcPr>
            <w:tcW w:w="445" w:type="pct"/>
            <w:gridSpan w:val="2"/>
            <w:shd w:val="clear" w:color="auto" w:fill="auto"/>
          </w:tcPr>
          <w:p w14:paraId="4FF7F6C1" w14:textId="77777777" w:rsidR="00206633" w:rsidRPr="005800E4" w:rsidRDefault="00206633"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tcPr>
          <w:p w14:paraId="76C22406" w14:textId="77777777" w:rsidR="00206633" w:rsidRPr="005800E4" w:rsidRDefault="00206633" w:rsidP="003F07D0">
            <w:pPr>
              <w:spacing w:before="0" w:after="0" w:line="276" w:lineRule="auto"/>
              <w:rPr>
                <w:sz w:val="20"/>
              </w:rPr>
            </w:pPr>
            <w:r w:rsidRPr="005800E4">
              <w:rPr>
                <w:sz w:val="20"/>
              </w:rPr>
              <w:t>КЛАДР не используется для задания района/города и населенного пункта</w:t>
            </w:r>
          </w:p>
        </w:tc>
        <w:tc>
          <w:tcPr>
            <w:tcW w:w="1347" w:type="pct"/>
            <w:gridSpan w:val="2"/>
            <w:shd w:val="clear" w:color="auto" w:fill="auto"/>
          </w:tcPr>
          <w:p w14:paraId="10ED04A6" w14:textId="77777777" w:rsidR="00206633" w:rsidRPr="005800E4" w:rsidRDefault="00206633" w:rsidP="003F07D0">
            <w:pPr>
              <w:spacing w:before="0" w:after="0" w:line="276" w:lineRule="auto"/>
              <w:rPr>
                <w:sz w:val="20"/>
              </w:rPr>
            </w:pPr>
          </w:p>
        </w:tc>
      </w:tr>
      <w:tr w:rsidR="00206633" w:rsidRPr="005800E4" w14:paraId="09079B72" w14:textId="77777777" w:rsidTr="00CB07DB">
        <w:tc>
          <w:tcPr>
            <w:tcW w:w="5000" w:type="pct"/>
            <w:gridSpan w:val="12"/>
            <w:shd w:val="clear" w:color="auto" w:fill="auto"/>
          </w:tcPr>
          <w:p w14:paraId="518C28D7" w14:textId="77777777" w:rsidR="00206633" w:rsidRPr="005800E4" w:rsidRDefault="00206633" w:rsidP="003F07D0">
            <w:pPr>
              <w:spacing w:before="0" w:after="0" w:line="276" w:lineRule="auto"/>
              <w:jc w:val="center"/>
              <w:rPr>
                <w:b/>
                <w:sz w:val="20"/>
              </w:rPr>
            </w:pPr>
            <w:r w:rsidRPr="005800E4">
              <w:rPr>
                <w:b/>
                <w:sz w:val="20"/>
              </w:rPr>
              <w:t>Код КЛАДР</w:t>
            </w:r>
          </w:p>
        </w:tc>
      </w:tr>
      <w:tr w:rsidR="00206633" w:rsidRPr="005800E4" w14:paraId="7694487A" w14:textId="77777777" w:rsidTr="00CB07DB">
        <w:tc>
          <w:tcPr>
            <w:tcW w:w="926" w:type="pct"/>
            <w:gridSpan w:val="2"/>
            <w:shd w:val="clear" w:color="auto" w:fill="auto"/>
          </w:tcPr>
          <w:p w14:paraId="03E32801" w14:textId="77777777" w:rsidR="00206633" w:rsidRPr="005800E4" w:rsidRDefault="00206633" w:rsidP="003F07D0">
            <w:pPr>
              <w:spacing w:before="0" w:after="0" w:line="276" w:lineRule="auto"/>
              <w:rPr>
                <w:b/>
                <w:sz w:val="20"/>
              </w:rPr>
            </w:pPr>
            <w:r w:rsidRPr="005800E4">
              <w:rPr>
                <w:b/>
                <w:sz w:val="20"/>
              </w:rPr>
              <w:t>kladr</w:t>
            </w:r>
          </w:p>
        </w:tc>
        <w:tc>
          <w:tcPr>
            <w:tcW w:w="621" w:type="pct"/>
            <w:gridSpan w:val="2"/>
            <w:shd w:val="clear" w:color="auto" w:fill="auto"/>
          </w:tcPr>
          <w:p w14:paraId="3C825BB2" w14:textId="77777777" w:rsidR="00206633" w:rsidRPr="005800E4" w:rsidRDefault="00206633" w:rsidP="003F07D0">
            <w:pPr>
              <w:spacing w:before="0" w:after="0" w:line="276" w:lineRule="auto"/>
              <w:rPr>
                <w:sz w:val="20"/>
              </w:rPr>
            </w:pPr>
          </w:p>
        </w:tc>
        <w:tc>
          <w:tcPr>
            <w:tcW w:w="280" w:type="pct"/>
            <w:gridSpan w:val="2"/>
            <w:shd w:val="clear" w:color="auto" w:fill="auto"/>
          </w:tcPr>
          <w:p w14:paraId="70049161" w14:textId="77777777" w:rsidR="00206633" w:rsidRPr="005800E4" w:rsidRDefault="00206633" w:rsidP="003F07D0">
            <w:pPr>
              <w:spacing w:before="0" w:after="0" w:line="276" w:lineRule="auto"/>
              <w:jc w:val="center"/>
              <w:rPr>
                <w:sz w:val="20"/>
              </w:rPr>
            </w:pPr>
          </w:p>
        </w:tc>
        <w:tc>
          <w:tcPr>
            <w:tcW w:w="445" w:type="pct"/>
            <w:gridSpan w:val="2"/>
            <w:shd w:val="clear" w:color="auto" w:fill="auto"/>
          </w:tcPr>
          <w:p w14:paraId="7A4A2EA5" w14:textId="77777777" w:rsidR="00206633" w:rsidRPr="005800E4" w:rsidRDefault="00206633" w:rsidP="003F07D0">
            <w:pPr>
              <w:spacing w:before="0" w:after="0" w:line="276" w:lineRule="auto"/>
              <w:jc w:val="center"/>
              <w:rPr>
                <w:sz w:val="20"/>
              </w:rPr>
            </w:pPr>
          </w:p>
        </w:tc>
        <w:tc>
          <w:tcPr>
            <w:tcW w:w="1381" w:type="pct"/>
            <w:gridSpan w:val="2"/>
            <w:shd w:val="clear" w:color="auto" w:fill="auto"/>
          </w:tcPr>
          <w:p w14:paraId="0AEC6C40" w14:textId="77777777" w:rsidR="00206633" w:rsidRPr="005800E4" w:rsidRDefault="00206633" w:rsidP="003F07D0">
            <w:pPr>
              <w:spacing w:before="0" w:after="0" w:line="276" w:lineRule="auto"/>
              <w:rPr>
                <w:sz w:val="20"/>
              </w:rPr>
            </w:pPr>
          </w:p>
        </w:tc>
        <w:tc>
          <w:tcPr>
            <w:tcW w:w="1347" w:type="pct"/>
            <w:gridSpan w:val="2"/>
            <w:shd w:val="clear" w:color="auto" w:fill="auto"/>
          </w:tcPr>
          <w:p w14:paraId="2B0193EA" w14:textId="77777777" w:rsidR="00206633" w:rsidRPr="005800E4" w:rsidRDefault="00206633" w:rsidP="003F07D0">
            <w:pPr>
              <w:spacing w:before="0" w:after="0" w:line="276" w:lineRule="auto"/>
              <w:rPr>
                <w:sz w:val="20"/>
              </w:rPr>
            </w:pPr>
          </w:p>
        </w:tc>
      </w:tr>
      <w:tr w:rsidR="00206633" w:rsidRPr="005800E4" w14:paraId="289BAECD" w14:textId="77777777" w:rsidTr="00CB07DB">
        <w:tc>
          <w:tcPr>
            <w:tcW w:w="926" w:type="pct"/>
            <w:gridSpan w:val="2"/>
            <w:shd w:val="clear" w:color="auto" w:fill="auto"/>
          </w:tcPr>
          <w:p w14:paraId="31AD73AC" w14:textId="77777777" w:rsidR="00206633" w:rsidRPr="005800E4" w:rsidRDefault="00206633" w:rsidP="003F07D0">
            <w:pPr>
              <w:spacing w:before="0" w:after="0" w:line="276" w:lineRule="auto"/>
              <w:rPr>
                <w:sz w:val="20"/>
              </w:rPr>
            </w:pPr>
          </w:p>
        </w:tc>
        <w:tc>
          <w:tcPr>
            <w:tcW w:w="621" w:type="pct"/>
            <w:gridSpan w:val="2"/>
            <w:shd w:val="clear" w:color="auto" w:fill="auto"/>
          </w:tcPr>
          <w:p w14:paraId="663B50FE" w14:textId="77777777" w:rsidR="00206633" w:rsidRPr="005800E4" w:rsidRDefault="00206633" w:rsidP="003F07D0">
            <w:pPr>
              <w:spacing w:before="0" w:after="0" w:line="276" w:lineRule="auto"/>
              <w:rPr>
                <w:sz w:val="20"/>
              </w:rPr>
            </w:pPr>
            <w:r w:rsidRPr="005800E4">
              <w:rPr>
                <w:sz w:val="20"/>
              </w:rPr>
              <w:t>kladrType</w:t>
            </w:r>
          </w:p>
        </w:tc>
        <w:tc>
          <w:tcPr>
            <w:tcW w:w="280" w:type="pct"/>
            <w:gridSpan w:val="2"/>
            <w:shd w:val="clear" w:color="auto" w:fill="auto"/>
          </w:tcPr>
          <w:p w14:paraId="0C9F135E" w14:textId="77777777" w:rsidR="00206633" w:rsidRPr="005800E4" w:rsidRDefault="00206633" w:rsidP="003F07D0">
            <w:pPr>
              <w:spacing w:before="0" w:after="0" w:line="276" w:lineRule="auto"/>
              <w:jc w:val="center"/>
              <w:rPr>
                <w:sz w:val="20"/>
                <w:lang w:val="en-US"/>
              </w:rPr>
            </w:pPr>
            <w:r w:rsidRPr="005800E4">
              <w:rPr>
                <w:sz w:val="20"/>
                <w:lang w:val="en-US"/>
              </w:rPr>
              <w:t>H</w:t>
            </w:r>
          </w:p>
        </w:tc>
        <w:tc>
          <w:tcPr>
            <w:tcW w:w="445" w:type="pct"/>
            <w:gridSpan w:val="2"/>
            <w:shd w:val="clear" w:color="auto" w:fill="auto"/>
          </w:tcPr>
          <w:p w14:paraId="4DB6B0A0" w14:textId="77777777" w:rsidR="00206633" w:rsidRPr="005800E4" w:rsidRDefault="00206633" w:rsidP="003F07D0">
            <w:pPr>
              <w:spacing w:before="0" w:after="0" w:line="276" w:lineRule="auto"/>
              <w:jc w:val="center"/>
              <w:rPr>
                <w:sz w:val="20"/>
              </w:rPr>
            </w:pPr>
            <w:r w:rsidRPr="005800E4">
              <w:rPr>
                <w:sz w:val="20"/>
              </w:rPr>
              <w:t>T(1)</w:t>
            </w:r>
          </w:p>
        </w:tc>
        <w:tc>
          <w:tcPr>
            <w:tcW w:w="1381" w:type="pct"/>
            <w:gridSpan w:val="2"/>
            <w:shd w:val="clear" w:color="auto" w:fill="auto"/>
          </w:tcPr>
          <w:p w14:paraId="74A2BBCB" w14:textId="77777777" w:rsidR="00206633" w:rsidRPr="005800E4" w:rsidRDefault="00206633" w:rsidP="003F07D0">
            <w:pPr>
              <w:spacing w:before="0" w:after="0" w:line="276" w:lineRule="auto"/>
              <w:rPr>
                <w:sz w:val="20"/>
              </w:rPr>
            </w:pPr>
            <w:r w:rsidRPr="005800E4">
              <w:rPr>
                <w:sz w:val="20"/>
              </w:rPr>
              <w:t>Тип элемента КЛАДР</w:t>
            </w:r>
          </w:p>
        </w:tc>
        <w:tc>
          <w:tcPr>
            <w:tcW w:w="1347" w:type="pct"/>
            <w:gridSpan w:val="2"/>
            <w:shd w:val="clear" w:color="auto" w:fill="auto"/>
          </w:tcPr>
          <w:p w14:paraId="220B5A80" w14:textId="77777777" w:rsidR="00206633" w:rsidRPr="005800E4" w:rsidRDefault="00206633" w:rsidP="003F07D0">
            <w:pPr>
              <w:spacing w:before="0" w:after="0" w:line="276" w:lineRule="auto"/>
              <w:rPr>
                <w:sz w:val="20"/>
              </w:rPr>
            </w:pPr>
          </w:p>
        </w:tc>
      </w:tr>
      <w:tr w:rsidR="00206633" w:rsidRPr="005800E4" w14:paraId="1376F4B0" w14:textId="77777777" w:rsidTr="00CB07DB">
        <w:tc>
          <w:tcPr>
            <w:tcW w:w="926" w:type="pct"/>
            <w:gridSpan w:val="2"/>
            <w:shd w:val="clear" w:color="auto" w:fill="auto"/>
          </w:tcPr>
          <w:p w14:paraId="778DC131" w14:textId="77777777" w:rsidR="00206633" w:rsidRPr="005800E4" w:rsidRDefault="00206633" w:rsidP="003F07D0">
            <w:pPr>
              <w:spacing w:before="0" w:after="0" w:line="276" w:lineRule="auto"/>
              <w:rPr>
                <w:sz w:val="20"/>
              </w:rPr>
            </w:pPr>
          </w:p>
        </w:tc>
        <w:tc>
          <w:tcPr>
            <w:tcW w:w="621" w:type="pct"/>
            <w:gridSpan w:val="2"/>
            <w:shd w:val="clear" w:color="auto" w:fill="auto"/>
          </w:tcPr>
          <w:p w14:paraId="14396306" w14:textId="77777777" w:rsidR="00206633" w:rsidRPr="005800E4" w:rsidRDefault="00206633" w:rsidP="003F07D0">
            <w:pPr>
              <w:spacing w:before="0" w:after="0" w:line="276" w:lineRule="auto"/>
              <w:rPr>
                <w:sz w:val="20"/>
              </w:rPr>
            </w:pPr>
            <w:r w:rsidRPr="005800E4">
              <w:rPr>
                <w:sz w:val="20"/>
              </w:rPr>
              <w:t>kladrCode</w:t>
            </w:r>
          </w:p>
        </w:tc>
        <w:tc>
          <w:tcPr>
            <w:tcW w:w="280" w:type="pct"/>
            <w:gridSpan w:val="2"/>
            <w:shd w:val="clear" w:color="auto" w:fill="auto"/>
          </w:tcPr>
          <w:p w14:paraId="78989825" w14:textId="77777777" w:rsidR="00206633" w:rsidRPr="005800E4" w:rsidRDefault="00206633" w:rsidP="003F07D0">
            <w:pPr>
              <w:spacing w:before="0" w:after="0" w:line="276" w:lineRule="auto"/>
              <w:jc w:val="center"/>
              <w:rPr>
                <w:sz w:val="20"/>
                <w:lang w:val="en-US"/>
              </w:rPr>
            </w:pPr>
            <w:r w:rsidRPr="005800E4">
              <w:rPr>
                <w:sz w:val="20"/>
                <w:lang w:val="en-US"/>
              </w:rPr>
              <w:t>O</w:t>
            </w:r>
          </w:p>
        </w:tc>
        <w:tc>
          <w:tcPr>
            <w:tcW w:w="445" w:type="pct"/>
            <w:gridSpan w:val="2"/>
            <w:shd w:val="clear" w:color="auto" w:fill="auto"/>
          </w:tcPr>
          <w:p w14:paraId="1111C1C6" w14:textId="77777777" w:rsidR="00206633" w:rsidRPr="005800E4" w:rsidRDefault="00206633" w:rsidP="003F07D0">
            <w:pPr>
              <w:spacing w:before="0" w:after="0" w:line="276" w:lineRule="auto"/>
              <w:jc w:val="center"/>
              <w:rPr>
                <w:sz w:val="20"/>
              </w:rPr>
            </w:pPr>
            <w:r w:rsidRPr="005800E4">
              <w:rPr>
                <w:sz w:val="20"/>
              </w:rPr>
              <w:t>T(1-20)</w:t>
            </w:r>
          </w:p>
        </w:tc>
        <w:tc>
          <w:tcPr>
            <w:tcW w:w="1381" w:type="pct"/>
            <w:gridSpan w:val="2"/>
            <w:shd w:val="clear" w:color="auto" w:fill="auto"/>
          </w:tcPr>
          <w:p w14:paraId="714385FE" w14:textId="77777777" w:rsidR="00206633" w:rsidRPr="005800E4" w:rsidRDefault="00206633" w:rsidP="003F07D0">
            <w:pPr>
              <w:spacing w:before="0" w:after="0" w:line="276" w:lineRule="auto"/>
              <w:rPr>
                <w:sz w:val="20"/>
              </w:rPr>
            </w:pPr>
            <w:r w:rsidRPr="005800E4">
              <w:rPr>
                <w:sz w:val="20"/>
              </w:rPr>
              <w:t>Код КЛАДР</w:t>
            </w:r>
          </w:p>
        </w:tc>
        <w:tc>
          <w:tcPr>
            <w:tcW w:w="1347" w:type="pct"/>
            <w:gridSpan w:val="2"/>
            <w:shd w:val="clear" w:color="auto" w:fill="auto"/>
          </w:tcPr>
          <w:p w14:paraId="467862E6" w14:textId="77777777" w:rsidR="00206633" w:rsidRPr="005800E4" w:rsidRDefault="00206633" w:rsidP="003F07D0">
            <w:pPr>
              <w:spacing w:before="0" w:after="0" w:line="276" w:lineRule="auto"/>
              <w:rPr>
                <w:sz w:val="20"/>
              </w:rPr>
            </w:pPr>
          </w:p>
        </w:tc>
      </w:tr>
      <w:tr w:rsidR="00206633" w:rsidRPr="005800E4" w14:paraId="4EB3D432" w14:textId="77777777" w:rsidTr="00CB07DB">
        <w:tc>
          <w:tcPr>
            <w:tcW w:w="926" w:type="pct"/>
            <w:gridSpan w:val="2"/>
            <w:shd w:val="clear" w:color="auto" w:fill="auto"/>
          </w:tcPr>
          <w:p w14:paraId="5595C353" w14:textId="77777777" w:rsidR="00206633" w:rsidRPr="005800E4" w:rsidRDefault="00206633" w:rsidP="003F07D0">
            <w:pPr>
              <w:spacing w:before="0" w:after="0" w:line="276" w:lineRule="auto"/>
              <w:rPr>
                <w:sz w:val="20"/>
              </w:rPr>
            </w:pPr>
          </w:p>
        </w:tc>
        <w:tc>
          <w:tcPr>
            <w:tcW w:w="621" w:type="pct"/>
            <w:gridSpan w:val="2"/>
            <w:shd w:val="clear" w:color="auto" w:fill="auto"/>
          </w:tcPr>
          <w:p w14:paraId="6D733A9D" w14:textId="77777777" w:rsidR="00206633" w:rsidRPr="005800E4" w:rsidRDefault="00206633" w:rsidP="003F07D0">
            <w:pPr>
              <w:spacing w:before="0" w:after="0" w:line="276" w:lineRule="auto"/>
              <w:rPr>
                <w:sz w:val="20"/>
              </w:rPr>
            </w:pPr>
            <w:r w:rsidRPr="005800E4">
              <w:rPr>
                <w:sz w:val="20"/>
              </w:rPr>
              <w:t>fullName</w:t>
            </w:r>
          </w:p>
        </w:tc>
        <w:tc>
          <w:tcPr>
            <w:tcW w:w="280" w:type="pct"/>
            <w:gridSpan w:val="2"/>
            <w:shd w:val="clear" w:color="auto" w:fill="auto"/>
          </w:tcPr>
          <w:p w14:paraId="789C95B6" w14:textId="77777777" w:rsidR="00206633" w:rsidRPr="005800E4" w:rsidRDefault="00206633" w:rsidP="003F07D0">
            <w:pPr>
              <w:spacing w:before="0" w:after="0" w:line="276" w:lineRule="auto"/>
              <w:jc w:val="center"/>
              <w:rPr>
                <w:sz w:val="20"/>
                <w:lang w:val="en-US"/>
              </w:rPr>
            </w:pPr>
            <w:r w:rsidRPr="005800E4">
              <w:rPr>
                <w:sz w:val="20"/>
                <w:lang w:val="en-US"/>
              </w:rPr>
              <w:t>H</w:t>
            </w:r>
          </w:p>
        </w:tc>
        <w:tc>
          <w:tcPr>
            <w:tcW w:w="445" w:type="pct"/>
            <w:gridSpan w:val="2"/>
            <w:shd w:val="clear" w:color="auto" w:fill="auto"/>
          </w:tcPr>
          <w:p w14:paraId="2A2870E9" w14:textId="77777777" w:rsidR="00206633" w:rsidRPr="005800E4" w:rsidRDefault="00206633" w:rsidP="003F07D0">
            <w:pPr>
              <w:spacing w:before="0" w:after="0" w:line="276" w:lineRule="auto"/>
              <w:jc w:val="center"/>
              <w:rPr>
                <w:sz w:val="20"/>
              </w:rPr>
            </w:pPr>
            <w:r w:rsidRPr="005800E4">
              <w:rPr>
                <w:sz w:val="20"/>
              </w:rPr>
              <w:t>T(1-200)</w:t>
            </w:r>
          </w:p>
        </w:tc>
        <w:tc>
          <w:tcPr>
            <w:tcW w:w="1381" w:type="pct"/>
            <w:gridSpan w:val="2"/>
            <w:shd w:val="clear" w:color="auto" w:fill="auto"/>
          </w:tcPr>
          <w:p w14:paraId="6C8075FB" w14:textId="77777777" w:rsidR="00206633" w:rsidRPr="005800E4" w:rsidRDefault="00206633" w:rsidP="003F07D0">
            <w:pPr>
              <w:spacing w:before="0" w:after="0" w:line="276" w:lineRule="auto"/>
              <w:rPr>
                <w:sz w:val="20"/>
              </w:rPr>
            </w:pPr>
            <w:r w:rsidRPr="005800E4">
              <w:rPr>
                <w:sz w:val="20"/>
              </w:rPr>
              <w:t>Полное наименование</w:t>
            </w:r>
          </w:p>
        </w:tc>
        <w:tc>
          <w:tcPr>
            <w:tcW w:w="1347" w:type="pct"/>
            <w:gridSpan w:val="2"/>
            <w:shd w:val="clear" w:color="auto" w:fill="auto"/>
          </w:tcPr>
          <w:p w14:paraId="173B0823" w14:textId="77777777" w:rsidR="00206633" w:rsidRPr="005800E4" w:rsidRDefault="00206633" w:rsidP="003F07D0">
            <w:pPr>
              <w:spacing w:before="0" w:after="0" w:line="276" w:lineRule="auto"/>
              <w:rPr>
                <w:sz w:val="20"/>
              </w:rPr>
            </w:pPr>
          </w:p>
        </w:tc>
      </w:tr>
      <w:tr w:rsidR="00206633" w:rsidRPr="005800E4" w14:paraId="32AEF318" w14:textId="77777777" w:rsidTr="00CB07DB">
        <w:tc>
          <w:tcPr>
            <w:tcW w:w="5000" w:type="pct"/>
            <w:gridSpan w:val="12"/>
            <w:shd w:val="clear" w:color="auto" w:fill="auto"/>
          </w:tcPr>
          <w:p w14:paraId="63E065D1" w14:textId="77777777" w:rsidR="00206633" w:rsidRPr="005800E4" w:rsidRDefault="00206633" w:rsidP="003F07D0">
            <w:pPr>
              <w:spacing w:before="0" w:after="0" w:line="276" w:lineRule="auto"/>
              <w:jc w:val="center"/>
              <w:rPr>
                <w:sz w:val="20"/>
              </w:rPr>
            </w:pPr>
            <w:r w:rsidRPr="005800E4">
              <w:rPr>
                <w:b/>
                <w:bCs/>
                <w:sz w:val="20"/>
              </w:rPr>
              <w:t>Код страны в ОКСМ</w:t>
            </w:r>
          </w:p>
        </w:tc>
      </w:tr>
      <w:tr w:rsidR="00206633" w:rsidRPr="005800E4" w14:paraId="01D89B98" w14:textId="77777777" w:rsidTr="00CB07DB">
        <w:tc>
          <w:tcPr>
            <w:tcW w:w="926" w:type="pct"/>
            <w:gridSpan w:val="2"/>
            <w:shd w:val="clear" w:color="auto" w:fill="auto"/>
          </w:tcPr>
          <w:p w14:paraId="7CB0B655" w14:textId="77777777" w:rsidR="00206633" w:rsidRPr="005800E4" w:rsidRDefault="00206633" w:rsidP="003F07D0">
            <w:pPr>
              <w:spacing w:before="0" w:after="0" w:line="276" w:lineRule="auto"/>
              <w:rPr>
                <w:sz w:val="20"/>
              </w:rPr>
            </w:pPr>
            <w:r w:rsidRPr="005800E4">
              <w:rPr>
                <w:b/>
                <w:bCs/>
                <w:sz w:val="20"/>
              </w:rPr>
              <w:t>country</w:t>
            </w:r>
          </w:p>
        </w:tc>
        <w:tc>
          <w:tcPr>
            <w:tcW w:w="621" w:type="pct"/>
            <w:gridSpan w:val="2"/>
            <w:shd w:val="clear" w:color="auto" w:fill="auto"/>
          </w:tcPr>
          <w:p w14:paraId="224FDA2F" w14:textId="77777777" w:rsidR="00206633" w:rsidRPr="005800E4" w:rsidRDefault="00206633" w:rsidP="003F07D0">
            <w:pPr>
              <w:spacing w:before="0" w:after="0" w:line="276" w:lineRule="auto"/>
              <w:rPr>
                <w:sz w:val="20"/>
              </w:rPr>
            </w:pPr>
            <w:r w:rsidRPr="005800E4">
              <w:rPr>
                <w:sz w:val="20"/>
              </w:rPr>
              <w:t> </w:t>
            </w:r>
          </w:p>
        </w:tc>
        <w:tc>
          <w:tcPr>
            <w:tcW w:w="280" w:type="pct"/>
            <w:gridSpan w:val="2"/>
            <w:shd w:val="clear" w:color="auto" w:fill="auto"/>
          </w:tcPr>
          <w:p w14:paraId="6C7207ED" w14:textId="77777777" w:rsidR="00206633" w:rsidRPr="005800E4" w:rsidRDefault="00206633" w:rsidP="003F07D0">
            <w:pPr>
              <w:spacing w:before="0" w:after="0" w:line="276" w:lineRule="auto"/>
              <w:jc w:val="center"/>
              <w:rPr>
                <w:sz w:val="20"/>
              </w:rPr>
            </w:pPr>
            <w:r w:rsidRPr="005800E4">
              <w:rPr>
                <w:sz w:val="20"/>
              </w:rPr>
              <w:t> </w:t>
            </w:r>
          </w:p>
        </w:tc>
        <w:tc>
          <w:tcPr>
            <w:tcW w:w="445" w:type="pct"/>
            <w:gridSpan w:val="2"/>
            <w:shd w:val="clear" w:color="auto" w:fill="auto"/>
          </w:tcPr>
          <w:p w14:paraId="6DA6FA8B" w14:textId="77777777" w:rsidR="00206633" w:rsidRPr="005800E4" w:rsidRDefault="00206633" w:rsidP="003F07D0">
            <w:pPr>
              <w:spacing w:before="0" w:after="0" w:line="276" w:lineRule="auto"/>
              <w:jc w:val="center"/>
              <w:rPr>
                <w:sz w:val="20"/>
              </w:rPr>
            </w:pPr>
            <w:r w:rsidRPr="005800E4">
              <w:rPr>
                <w:sz w:val="20"/>
              </w:rPr>
              <w:t> </w:t>
            </w:r>
          </w:p>
        </w:tc>
        <w:tc>
          <w:tcPr>
            <w:tcW w:w="1381" w:type="pct"/>
            <w:gridSpan w:val="2"/>
            <w:shd w:val="clear" w:color="auto" w:fill="auto"/>
          </w:tcPr>
          <w:p w14:paraId="39E6929E" w14:textId="77777777" w:rsidR="00206633" w:rsidRPr="005800E4" w:rsidRDefault="00206633" w:rsidP="003F07D0">
            <w:pPr>
              <w:spacing w:before="0" w:after="0" w:line="276" w:lineRule="auto"/>
              <w:rPr>
                <w:sz w:val="20"/>
              </w:rPr>
            </w:pPr>
            <w:r w:rsidRPr="005800E4">
              <w:rPr>
                <w:sz w:val="20"/>
              </w:rPr>
              <w:t> </w:t>
            </w:r>
          </w:p>
        </w:tc>
        <w:tc>
          <w:tcPr>
            <w:tcW w:w="1347" w:type="pct"/>
            <w:gridSpan w:val="2"/>
            <w:shd w:val="clear" w:color="auto" w:fill="auto"/>
          </w:tcPr>
          <w:p w14:paraId="5D93956F" w14:textId="77777777" w:rsidR="00206633" w:rsidRPr="005800E4" w:rsidRDefault="00206633" w:rsidP="003F07D0">
            <w:pPr>
              <w:spacing w:before="0" w:after="0" w:line="276" w:lineRule="auto"/>
              <w:rPr>
                <w:sz w:val="20"/>
              </w:rPr>
            </w:pPr>
            <w:r w:rsidRPr="005800E4">
              <w:rPr>
                <w:sz w:val="20"/>
              </w:rPr>
              <w:t>Заполняется на основе справочника стран (nsiOksm)</w:t>
            </w:r>
          </w:p>
        </w:tc>
      </w:tr>
      <w:tr w:rsidR="00206633" w:rsidRPr="005800E4" w14:paraId="7971D5FC" w14:textId="77777777" w:rsidTr="00CB07DB">
        <w:tc>
          <w:tcPr>
            <w:tcW w:w="926" w:type="pct"/>
            <w:gridSpan w:val="2"/>
            <w:shd w:val="clear" w:color="auto" w:fill="auto"/>
          </w:tcPr>
          <w:p w14:paraId="6DD5C8A5" w14:textId="77777777" w:rsidR="00206633" w:rsidRPr="005800E4" w:rsidRDefault="00206633" w:rsidP="003F07D0">
            <w:pPr>
              <w:spacing w:before="0" w:after="0" w:line="276" w:lineRule="auto"/>
              <w:rPr>
                <w:sz w:val="20"/>
              </w:rPr>
            </w:pPr>
            <w:r w:rsidRPr="005800E4">
              <w:rPr>
                <w:sz w:val="20"/>
              </w:rPr>
              <w:t> </w:t>
            </w:r>
          </w:p>
        </w:tc>
        <w:tc>
          <w:tcPr>
            <w:tcW w:w="621" w:type="pct"/>
            <w:gridSpan w:val="2"/>
            <w:shd w:val="clear" w:color="auto" w:fill="auto"/>
          </w:tcPr>
          <w:p w14:paraId="3D7F4526" w14:textId="77777777" w:rsidR="00206633" w:rsidRPr="005800E4" w:rsidRDefault="00206633" w:rsidP="003F07D0">
            <w:pPr>
              <w:spacing w:before="0" w:after="0" w:line="276" w:lineRule="auto"/>
              <w:rPr>
                <w:sz w:val="20"/>
              </w:rPr>
            </w:pPr>
            <w:r w:rsidRPr="005800E4">
              <w:rPr>
                <w:sz w:val="20"/>
              </w:rPr>
              <w:t xml:space="preserve">countryCode </w:t>
            </w:r>
          </w:p>
        </w:tc>
        <w:tc>
          <w:tcPr>
            <w:tcW w:w="280" w:type="pct"/>
            <w:gridSpan w:val="2"/>
            <w:shd w:val="clear" w:color="auto" w:fill="auto"/>
          </w:tcPr>
          <w:p w14:paraId="568CA03D" w14:textId="77777777" w:rsidR="00206633" w:rsidRPr="005800E4" w:rsidRDefault="00206633" w:rsidP="003F07D0">
            <w:pPr>
              <w:spacing w:before="0" w:after="0" w:line="276" w:lineRule="auto"/>
              <w:jc w:val="center"/>
              <w:rPr>
                <w:sz w:val="20"/>
              </w:rPr>
            </w:pPr>
            <w:r w:rsidRPr="005800E4">
              <w:rPr>
                <w:sz w:val="20"/>
              </w:rPr>
              <w:t>O</w:t>
            </w:r>
          </w:p>
        </w:tc>
        <w:tc>
          <w:tcPr>
            <w:tcW w:w="445" w:type="pct"/>
            <w:gridSpan w:val="2"/>
            <w:shd w:val="clear" w:color="auto" w:fill="auto"/>
          </w:tcPr>
          <w:p w14:paraId="6BEC3167" w14:textId="77777777" w:rsidR="00206633" w:rsidRPr="005800E4" w:rsidRDefault="00206633" w:rsidP="003F07D0">
            <w:pPr>
              <w:spacing w:before="0" w:after="0" w:line="276" w:lineRule="auto"/>
              <w:jc w:val="center"/>
              <w:rPr>
                <w:sz w:val="20"/>
              </w:rPr>
            </w:pPr>
            <w:r w:rsidRPr="005800E4">
              <w:rPr>
                <w:sz w:val="20"/>
              </w:rPr>
              <w:t>T(1-3)</w:t>
            </w:r>
          </w:p>
        </w:tc>
        <w:tc>
          <w:tcPr>
            <w:tcW w:w="1381" w:type="pct"/>
            <w:gridSpan w:val="2"/>
            <w:shd w:val="clear" w:color="auto" w:fill="auto"/>
          </w:tcPr>
          <w:p w14:paraId="5F30362D" w14:textId="77777777" w:rsidR="00206633" w:rsidRPr="005800E4" w:rsidRDefault="00206633" w:rsidP="003F07D0">
            <w:pPr>
              <w:spacing w:before="0" w:after="0" w:line="276" w:lineRule="auto"/>
              <w:rPr>
                <w:sz w:val="20"/>
              </w:rPr>
            </w:pPr>
            <w:r w:rsidRPr="005800E4">
              <w:rPr>
                <w:sz w:val="20"/>
              </w:rPr>
              <w:t>Цифровой код страны</w:t>
            </w:r>
          </w:p>
        </w:tc>
        <w:tc>
          <w:tcPr>
            <w:tcW w:w="1347" w:type="pct"/>
            <w:gridSpan w:val="2"/>
            <w:shd w:val="clear" w:color="auto" w:fill="auto"/>
          </w:tcPr>
          <w:p w14:paraId="579B3CA1" w14:textId="77777777" w:rsidR="00206633" w:rsidRPr="005800E4" w:rsidRDefault="00206633" w:rsidP="003F07D0">
            <w:pPr>
              <w:spacing w:before="0" w:after="0" w:line="276" w:lineRule="auto"/>
              <w:rPr>
                <w:sz w:val="20"/>
              </w:rPr>
            </w:pPr>
            <w:r w:rsidRPr="005800E4">
              <w:rPr>
                <w:sz w:val="20"/>
              </w:rPr>
              <w:t xml:space="preserve"> </w:t>
            </w:r>
          </w:p>
        </w:tc>
      </w:tr>
      <w:tr w:rsidR="00206633" w:rsidRPr="005800E4" w14:paraId="1AABCE22" w14:textId="77777777" w:rsidTr="00CB07DB">
        <w:tc>
          <w:tcPr>
            <w:tcW w:w="926" w:type="pct"/>
            <w:gridSpan w:val="2"/>
            <w:shd w:val="clear" w:color="auto" w:fill="auto"/>
          </w:tcPr>
          <w:p w14:paraId="1F2B1B29" w14:textId="77777777" w:rsidR="00206633" w:rsidRPr="005800E4" w:rsidRDefault="00206633" w:rsidP="003F07D0">
            <w:pPr>
              <w:spacing w:before="0" w:after="0" w:line="276" w:lineRule="auto"/>
              <w:rPr>
                <w:sz w:val="20"/>
              </w:rPr>
            </w:pPr>
            <w:r w:rsidRPr="005800E4">
              <w:rPr>
                <w:sz w:val="20"/>
              </w:rPr>
              <w:t> </w:t>
            </w:r>
          </w:p>
        </w:tc>
        <w:tc>
          <w:tcPr>
            <w:tcW w:w="621" w:type="pct"/>
            <w:gridSpan w:val="2"/>
            <w:shd w:val="clear" w:color="auto" w:fill="auto"/>
          </w:tcPr>
          <w:p w14:paraId="53BDBC0D" w14:textId="77777777" w:rsidR="00206633" w:rsidRPr="005800E4" w:rsidRDefault="00206633" w:rsidP="003F07D0">
            <w:pPr>
              <w:spacing w:before="0" w:after="0" w:line="276" w:lineRule="auto"/>
              <w:rPr>
                <w:sz w:val="20"/>
              </w:rPr>
            </w:pPr>
            <w:r w:rsidRPr="005800E4">
              <w:rPr>
                <w:sz w:val="20"/>
              </w:rPr>
              <w:t xml:space="preserve">countryFullName </w:t>
            </w:r>
          </w:p>
        </w:tc>
        <w:tc>
          <w:tcPr>
            <w:tcW w:w="280" w:type="pct"/>
            <w:gridSpan w:val="2"/>
            <w:shd w:val="clear" w:color="auto" w:fill="auto"/>
          </w:tcPr>
          <w:p w14:paraId="30E4157E" w14:textId="77777777" w:rsidR="00206633" w:rsidRPr="005800E4" w:rsidRDefault="00206633" w:rsidP="003F07D0">
            <w:pPr>
              <w:spacing w:before="0" w:after="0" w:line="276" w:lineRule="auto"/>
              <w:jc w:val="center"/>
              <w:rPr>
                <w:sz w:val="20"/>
              </w:rPr>
            </w:pPr>
            <w:r w:rsidRPr="005800E4">
              <w:rPr>
                <w:sz w:val="20"/>
              </w:rPr>
              <w:t>H</w:t>
            </w:r>
          </w:p>
        </w:tc>
        <w:tc>
          <w:tcPr>
            <w:tcW w:w="445" w:type="pct"/>
            <w:gridSpan w:val="2"/>
            <w:shd w:val="clear" w:color="auto" w:fill="auto"/>
          </w:tcPr>
          <w:p w14:paraId="3919434A" w14:textId="77777777" w:rsidR="00206633" w:rsidRPr="005800E4" w:rsidRDefault="00206633" w:rsidP="003F07D0">
            <w:pPr>
              <w:spacing w:before="0" w:after="0" w:line="276" w:lineRule="auto"/>
              <w:jc w:val="center"/>
              <w:rPr>
                <w:sz w:val="20"/>
              </w:rPr>
            </w:pPr>
            <w:r w:rsidRPr="005800E4">
              <w:rPr>
                <w:sz w:val="20"/>
              </w:rPr>
              <w:t>T(1-200)</w:t>
            </w:r>
          </w:p>
        </w:tc>
        <w:tc>
          <w:tcPr>
            <w:tcW w:w="1381" w:type="pct"/>
            <w:gridSpan w:val="2"/>
            <w:shd w:val="clear" w:color="auto" w:fill="auto"/>
          </w:tcPr>
          <w:p w14:paraId="1937306C" w14:textId="77777777" w:rsidR="00206633" w:rsidRPr="005800E4" w:rsidRDefault="00206633" w:rsidP="003F07D0">
            <w:pPr>
              <w:spacing w:before="0" w:after="0" w:line="276" w:lineRule="auto"/>
              <w:rPr>
                <w:sz w:val="20"/>
              </w:rPr>
            </w:pPr>
            <w:r w:rsidRPr="005800E4">
              <w:rPr>
                <w:sz w:val="20"/>
              </w:rPr>
              <w:t>Полное наименование страны</w:t>
            </w:r>
          </w:p>
        </w:tc>
        <w:tc>
          <w:tcPr>
            <w:tcW w:w="1347" w:type="pct"/>
            <w:gridSpan w:val="2"/>
            <w:shd w:val="clear" w:color="auto" w:fill="auto"/>
          </w:tcPr>
          <w:p w14:paraId="75495E19" w14:textId="77777777" w:rsidR="00206633" w:rsidRPr="005800E4" w:rsidRDefault="00206633" w:rsidP="003F07D0">
            <w:pPr>
              <w:spacing w:before="0" w:after="0" w:line="276" w:lineRule="auto"/>
              <w:rPr>
                <w:sz w:val="20"/>
              </w:rPr>
            </w:pPr>
            <w:r w:rsidRPr="005800E4">
              <w:rPr>
                <w:sz w:val="20"/>
              </w:rPr>
              <w:t xml:space="preserve"> </w:t>
            </w:r>
          </w:p>
        </w:tc>
      </w:tr>
      <w:tr w:rsidR="00206633" w:rsidRPr="005800E4" w14:paraId="129167B8" w14:textId="77777777" w:rsidTr="00CB07DB">
        <w:tc>
          <w:tcPr>
            <w:tcW w:w="5000" w:type="pct"/>
            <w:gridSpan w:val="12"/>
            <w:shd w:val="clear" w:color="auto" w:fill="auto"/>
          </w:tcPr>
          <w:p w14:paraId="4C0FBB4D" w14:textId="77777777" w:rsidR="00206633" w:rsidRPr="005800E4" w:rsidRDefault="00206633" w:rsidP="003F07D0">
            <w:pPr>
              <w:spacing w:before="0" w:after="0" w:line="276" w:lineRule="auto"/>
              <w:jc w:val="center"/>
              <w:rPr>
                <w:b/>
                <w:sz w:val="20"/>
              </w:rPr>
            </w:pPr>
            <w:r w:rsidRPr="005800E4">
              <w:rPr>
                <w:b/>
                <w:sz w:val="20"/>
              </w:rPr>
              <w:lastRenderedPageBreak/>
              <w:t>КЛАДР не используется для задания района/города и населенного пункта</w:t>
            </w:r>
          </w:p>
        </w:tc>
      </w:tr>
      <w:tr w:rsidR="00206633" w:rsidRPr="005800E4" w14:paraId="78FA89A6" w14:textId="77777777" w:rsidTr="00CB07DB">
        <w:tc>
          <w:tcPr>
            <w:tcW w:w="1547" w:type="pct"/>
            <w:gridSpan w:val="4"/>
            <w:shd w:val="clear" w:color="auto" w:fill="auto"/>
          </w:tcPr>
          <w:p w14:paraId="6F44C326" w14:textId="77777777" w:rsidR="00206633" w:rsidRPr="005800E4" w:rsidRDefault="00206633" w:rsidP="003F07D0">
            <w:pPr>
              <w:spacing w:before="0" w:after="0" w:line="276" w:lineRule="auto"/>
              <w:rPr>
                <w:sz w:val="20"/>
              </w:rPr>
            </w:pPr>
            <w:r w:rsidRPr="005800E4">
              <w:rPr>
                <w:b/>
                <w:sz w:val="20"/>
              </w:rPr>
              <w:t>noKladrForRegionSettlement</w:t>
            </w:r>
          </w:p>
        </w:tc>
        <w:tc>
          <w:tcPr>
            <w:tcW w:w="280" w:type="pct"/>
            <w:gridSpan w:val="2"/>
            <w:shd w:val="clear" w:color="auto" w:fill="auto"/>
          </w:tcPr>
          <w:p w14:paraId="3BFF89AF" w14:textId="77777777" w:rsidR="00206633" w:rsidRPr="005800E4" w:rsidRDefault="00206633" w:rsidP="003F07D0">
            <w:pPr>
              <w:spacing w:before="0" w:after="0" w:line="276" w:lineRule="auto"/>
              <w:jc w:val="center"/>
              <w:rPr>
                <w:sz w:val="20"/>
              </w:rPr>
            </w:pPr>
          </w:p>
        </w:tc>
        <w:tc>
          <w:tcPr>
            <w:tcW w:w="445" w:type="pct"/>
            <w:gridSpan w:val="2"/>
            <w:shd w:val="clear" w:color="auto" w:fill="auto"/>
          </w:tcPr>
          <w:p w14:paraId="5551C23C" w14:textId="77777777" w:rsidR="00206633" w:rsidRPr="005800E4" w:rsidRDefault="00206633" w:rsidP="003F07D0">
            <w:pPr>
              <w:spacing w:before="0" w:after="0" w:line="276" w:lineRule="auto"/>
              <w:jc w:val="center"/>
              <w:rPr>
                <w:sz w:val="20"/>
              </w:rPr>
            </w:pPr>
          </w:p>
        </w:tc>
        <w:tc>
          <w:tcPr>
            <w:tcW w:w="1381" w:type="pct"/>
            <w:gridSpan w:val="2"/>
            <w:shd w:val="clear" w:color="auto" w:fill="auto"/>
          </w:tcPr>
          <w:p w14:paraId="3C955276" w14:textId="77777777" w:rsidR="00206633" w:rsidRPr="005800E4" w:rsidRDefault="00206633" w:rsidP="003F07D0">
            <w:pPr>
              <w:spacing w:before="0" w:after="0" w:line="276" w:lineRule="auto"/>
              <w:rPr>
                <w:sz w:val="20"/>
              </w:rPr>
            </w:pPr>
          </w:p>
        </w:tc>
        <w:tc>
          <w:tcPr>
            <w:tcW w:w="1347" w:type="pct"/>
            <w:gridSpan w:val="2"/>
            <w:shd w:val="clear" w:color="auto" w:fill="auto"/>
          </w:tcPr>
          <w:p w14:paraId="47894A77" w14:textId="77777777" w:rsidR="00206633" w:rsidRPr="005800E4" w:rsidRDefault="00206633" w:rsidP="003F07D0">
            <w:pPr>
              <w:spacing w:before="0" w:after="0" w:line="276" w:lineRule="auto"/>
              <w:rPr>
                <w:sz w:val="20"/>
              </w:rPr>
            </w:pPr>
          </w:p>
        </w:tc>
      </w:tr>
      <w:tr w:rsidR="00206633" w:rsidRPr="005800E4" w14:paraId="45990567" w14:textId="77777777" w:rsidTr="00CB07DB">
        <w:tc>
          <w:tcPr>
            <w:tcW w:w="926" w:type="pct"/>
            <w:gridSpan w:val="2"/>
            <w:shd w:val="clear" w:color="auto" w:fill="auto"/>
          </w:tcPr>
          <w:p w14:paraId="3E7F9E04" w14:textId="77777777" w:rsidR="00206633" w:rsidRPr="005800E4" w:rsidRDefault="00206633" w:rsidP="003F07D0">
            <w:pPr>
              <w:spacing w:before="0" w:after="0" w:line="276" w:lineRule="auto"/>
              <w:rPr>
                <w:sz w:val="20"/>
              </w:rPr>
            </w:pPr>
          </w:p>
        </w:tc>
        <w:tc>
          <w:tcPr>
            <w:tcW w:w="621" w:type="pct"/>
            <w:gridSpan w:val="2"/>
            <w:shd w:val="clear" w:color="auto" w:fill="auto"/>
          </w:tcPr>
          <w:p w14:paraId="40DDCAE8" w14:textId="77777777" w:rsidR="00206633" w:rsidRPr="005800E4" w:rsidRDefault="00206633" w:rsidP="003F07D0">
            <w:pPr>
              <w:spacing w:before="0" w:after="0" w:line="276" w:lineRule="auto"/>
              <w:rPr>
                <w:sz w:val="20"/>
              </w:rPr>
            </w:pPr>
            <w:r w:rsidRPr="005800E4">
              <w:rPr>
                <w:sz w:val="20"/>
              </w:rPr>
              <w:t>region</w:t>
            </w:r>
          </w:p>
        </w:tc>
        <w:tc>
          <w:tcPr>
            <w:tcW w:w="280" w:type="pct"/>
            <w:gridSpan w:val="2"/>
            <w:shd w:val="clear" w:color="auto" w:fill="auto"/>
          </w:tcPr>
          <w:p w14:paraId="17BDFCC0" w14:textId="77777777" w:rsidR="00206633" w:rsidRPr="005800E4" w:rsidRDefault="00206633" w:rsidP="003F07D0">
            <w:pPr>
              <w:spacing w:before="0" w:after="0" w:line="276" w:lineRule="auto"/>
              <w:jc w:val="center"/>
              <w:rPr>
                <w:sz w:val="20"/>
              </w:rPr>
            </w:pPr>
            <w:r w:rsidRPr="005800E4">
              <w:rPr>
                <w:sz w:val="20"/>
              </w:rPr>
              <w:t>Н</w:t>
            </w:r>
          </w:p>
        </w:tc>
        <w:tc>
          <w:tcPr>
            <w:tcW w:w="445" w:type="pct"/>
            <w:gridSpan w:val="2"/>
            <w:shd w:val="clear" w:color="auto" w:fill="auto"/>
          </w:tcPr>
          <w:p w14:paraId="6E961CC0" w14:textId="77777777" w:rsidR="00206633" w:rsidRPr="005800E4" w:rsidRDefault="00206633" w:rsidP="003F07D0">
            <w:pPr>
              <w:spacing w:before="0" w:after="0" w:line="276" w:lineRule="auto"/>
              <w:jc w:val="center"/>
              <w:rPr>
                <w:sz w:val="20"/>
              </w:rPr>
            </w:pPr>
            <w:r w:rsidRPr="005800E4">
              <w:rPr>
                <w:sz w:val="20"/>
              </w:rPr>
              <w:t>T(1-</w:t>
            </w:r>
            <w:r w:rsidRPr="005800E4">
              <w:rPr>
                <w:sz w:val="20"/>
                <w:lang w:val="en-US"/>
              </w:rPr>
              <w:t>10</w:t>
            </w:r>
            <w:r w:rsidRPr="005800E4">
              <w:rPr>
                <w:sz w:val="20"/>
              </w:rPr>
              <w:t>0)</w:t>
            </w:r>
          </w:p>
        </w:tc>
        <w:tc>
          <w:tcPr>
            <w:tcW w:w="1381" w:type="pct"/>
            <w:gridSpan w:val="2"/>
            <w:shd w:val="clear" w:color="auto" w:fill="auto"/>
          </w:tcPr>
          <w:p w14:paraId="0FD9EB23" w14:textId="77777777" w:rsidR="00206633" w:rsidRPr="005800E4" w:rsidRDefault="00206633" w:rsidP="003F07D0">
            <w:pPr>
              <w:spacing w:before="0" w:after="0" w:line="276" w:lineRule="auto"/>
              <w:rPr>
                <w:sz w:val="20"/>
              </w:rPr>
            </w:pPr>
            <w:r w:rsidRPr="005800E4">
              <w:rPr>
                <w:sz w:val="20"/>
              </w:rPr>
              <w:t>Район/город</w:t>
            </w:r>
          </w:p>
        </w:tc>
        <w:tc>
          <w:tcPr>
            <w:tcW w:w="1347" w:type="pct"/>
            <w:gridSpan w:val="2"/>
            <w:shd w:val="clear" w:color="auto" w:fill="auto"/>
          </w:tcPr>
          <w:p w14:paraId="361E5B15" w14:textId="77777777" w:rsidR="00206633" w:rsidRPr="005800E4" w:rsidRDefault="00206633" w:rsidP="003F07D0">
            <w:pPr>
              <w:spacing w:before="0" w:after="0" w:line="276" w:lineRule="auto"/>
              <w:rPr>
                <w:sz w:val="20"/>
              </w:rPr>
            </w:pPr>
          </w:p>
        </w:tc>
      </w:tr>
      <w:tr w:rsidR="00206633" w:rsidRPr="005800E4" w14:paraId="47D8F9C2" w14:textId="77777777" w:rsidTr="00CB07DB">
        <w:tc>
          <w:tcPr>
            <w:tcW w:w="926" w:type="pct"/>
            <w:gridSpan w:val="2"/>
            <w:shd w:val="clear" w:color="auto" w:fill="auto"/>
          </w:tcPr>
          <w:p w14:paraId="1A7112EB" w14:textId="77777777" w:rsidR="00206633" w:rsidRPr="005800E4" w:rsidRDefault="00206633" w:rsidP="003F07D0">
            <w:pPr>
              <w:spacing w:before="0" w:after="0" w:line="276" w:lineRule="auto"/>
              <w:rPr>
                <w:sz w:val="20"/>
              </w:rPr>
            </w:pPr>
          </w:p>
        </w:tc>
        <w:tc>
          <w:tcPr>
            <w:tcW w:w="621" w:type="pct"/>
            <w:gridSpan w:val="2"/>
            <w:shd w:val="clear" w:color="auto" w:fill="auto"/>
          </w:tcPr>
          <w:p w14:paraId="7EEF7452" w14:textId="77777777" w:rsidR="00206633" w:rsidRPr="005800E4" w:rsidRDefault="00206633" w:rsidP="003F07D0">
            <w:pPr>
              <w:spacing w:before="0" w:after="0" w:line="276" w:lineRule="auto"/>
              <w:rPr>
                <w:sz w:val="20"/>
              </w:rPr>
            </w:pPr>
            <w:r w:rsidRPr="005800E4">
              <w:rPr>
                <w:sz w:val="20"/>
              </w:rPr>
              <w:t>settlement</w:t>
            </w:r>
          </w:p>
        </w:tc>
        <w:tc>
          <w:tcPr>
            <w:tcW w:w="280" w:type="pct"/>
            <w:gridSpan w:val="2"/>
            <w:shd w:val="clear" w:color="auto" w:fill="auto"/>
          </w:tcPr>
          <w:p w14:paraId="434E5B69" w14:textId="77777777" w:rsidR="00206633" w:rsidRPr="005800E4" w:rsidRDefault="00206633" w:rsidP="003F07D0">
            <w:pPr>
              <w:spacing w:before="0" w:after="0" w:line="276" w:lineRule="auto"/>
              <w:jc w:val="center"/>
              <w:rPr>
                <w:sz w:val="20"/>
              </w:rPr>
            </w:pPr>
            <w:r w:rsidRPr="005800E4">
              <w:rPr>
                <w:sz w:val="20"/>
              </w:rPr>
              <w:t>Н</w:t>
            </w:r>
          </w:p>
        </w:tc>
        <w:tc>
          <w:tcPr>
            <w:tcW w:w="445" w:type="pct"/>
            <w:gridSpan w:val="2"/>
            <w:shd w:val="clear" w:color="auto" w:fill="auto"/>
          </w:tcPr>
          <w:p w14:paraId="30159B18" w14:textId="77777777" w:rsidR="00206633" w:rsidRPr="005800E4" w:rsidRDefault="00206633" w:rsidP="003F07D0">
            <w:pPr>
              <w:spacing w:before="0" w:after="0" w:line="276" w:lineRule="auto"/>
              <w:jc w:val="center"/>
              <w:rPr>
                <w:sz w:val="20"/>
              </w:rPr>
            </w:pPr>
            <w:r w:rsidRPr="005800E4">
              <w:rPr>
                <w:sz w:val="20"/>
              </w:rPr>
              <w:t>T(1-</w:t>
            </w:r>
            <w:r w:rsidRPr="005800E4">
              <w:rPr>
                <w:sz w:val="20"/>
                <w:lang w:val="en-US"/>
              </w:rPr>
              <w:t>10</w:t>
            </w:r>
            <w:r w:rsidRPr="005800E4">
              <w:rPr>
                <w:sz w:val="20"/>
              </w:rPr>
              <w:t>0)</w:t>
            </w:r>
          </w:p>
        </w:tc>
        <w:tc>
          <w:tcPr>
            <w:tcW w:w="1381" w:type="pct"/>
            <w:gridSpan w:val="2"/>
            <w:shd w:val="clear" w:color="auto" w:fill="auto"/>
          </w:tcPr>
          <w:p w14:paraId="47EBBA4A" w14:textId="77777777" w:rsidR="00206633" w:rsidRPr="005800E4" w:rsidRDefault="00206633" w:rsidP="003F07D0">
            <w:pPr>
              <w:spacing w:before="0" w:after="0" w:line="276" w:lineRule="auto"/>
              <w:rPr>
                <w:sz w:val="20"/>
              </w:rPr>
            </w:pPr>
            <w:r w:rsidRPr="005800E4">
              <w:rPr>
                <w:sz w:val="20"/>
              </w:rPr>
              <w:t>Населенный пункт</w:t>
            </w:r>
          </w:p>
        </w:tc>
        <w:tc>
          <w:tcPr>
            <w:tcW w:w="1347" w:type="pct"/>
            <w:gridSpan w:val="2"/>
            <w:shd w:val="clear" w:color="auto" w:fill="auto"/>
          </w:tcPr>
          <w:p w14:paraId="3956892B" w14:textId="77777777" w:rsidR="00206633" w:rsidRPr="005800E4" w:rsidRDefault="00206633" w:rsidP="003F07D0">
            <w:pPr>
              <w:spacing w:before="0" w:after="0" w:line="276" w:lineRule="auto"/>
              <w:rPr>
                <w:sz w:val="20"/>
              </w:rPr>
            </w:pPr>
          </w:p>
        </w:tc>
      </w:tr>
      <w:tr w:rsidR="00206633" w:rsidRPr="005800E4" w14:paraId="111C42A8" w14:textId="77777777" w:rsidTr="00CB07DB">
        <w:tc>
          <w:tcPr>
            <w:tcW w:w="5000" w:type="pct"/>
            <w:gridSpan w:val="12"/>
            <w:shd w:val="clear" w:color="auto" w:fill="auto"/>
            <w:hideMark/>
          </w:tcPr>
          <w:p w14:paraId="69F257B9" w14:textId="77777777" w:rsidR="00206633" w:rsidRPr="005800E4" w:rsidRDefault="00206633" w:rsidP="003F07D0">
            <w:pPr>
              <w:spacing w:before="0" w:after="0" w:line="276" w:lineRule="auto"/>
              <w:jc w:val="center"/>
              <w:rPr>
                <w:b/>
                <w:sz w:val="20"/>
              </w:rPr>
            </w:pPr>
            <w:r w:rsidRPr="005800E4">
              <w:rPr>
                <w:b/>
                <w:sz w:val="20"/>
              </w:rPr>
              <w:t>Обеспечение заявок</w:t>
            </w:r>
          </w:p>
        </w:tc>
      </w:tr>
      <w:tr w:rsidR="00206633" w:rsidRPr="005800E4" w14:paraId="074F4A1E" w14:textId="77777777" w:rsidTr="00CB07DB">
        <w:tc>
          <w:tcPr>
            <w:tcW w:w="926" w:type="pct"/>
            <w:gridSpan w:val="2"/>
            <w:shd w:val="clear" w:color="auto" w:fill="auto"/>
            <w:hideMark/>
          </w:tcPr>
          <w:p w14:paraId="0435D078" w14:textId="77777777" w:rsidR="00206633" w:rsidRPr="005800E4" w:rsidRDefault="00206633" w:rsidP="003F07D0">
            <w:pPr>
              <w:spacing w:before="0" w:after="0" w:line="276" w:lineRule="auto"/>
              <w:rPr>
                <w:b/>
                <w:sz w:val="20"/>
              </w:rPr>
            </w:pPr>
            <w:r w:rsidRPr="005800E4">
              <w:rPr>
                <w:b/>
                <w:sz w:val="20"/>
              </w:rPr>
              <w:t>applicationGuarantee</w:t>
            </w:r>
          </w:p>
        </w:tc>
        <w:tc>
          <w:tcPr>
            <w:tcW w:w="621" w:type="pct"/>
            <w:gridSpan w:val="2"/>
            <w:shd w:val="clear" w:color="auto" w:fill="auto"/>
            <w:hideMark/>
          </w:tcPr>
          <w:p w14:paraId="1F8B503B" w14:textId="77777777" w:rsidR="00206633" w:rsidRPr="005800E4" w:rsidRDefault="00206633" w:rsidP="003F07D0">
            <w:pPr>
              <w:spacing w:before="0" w:after="0" w:line="276" w:lineRule="auto"/>
              <w:rPr>
                <w:sz w:val="20"/>
              </w:rPr>
            </w:pPr>
            <w:r w:rsidRPr="005800E4">
              <w:rPr>
                <w:sz w:val="20"/>
              </w:rPr>
              <w:t> </w:t>
            </w:r>
          </w:p>
        </w:tc>
        <w:tc>
          <w:tcPr>
            <w:tcW w:w="280" w:type="pct"/>
            <w:gridSpan w:val="2"/>
            <w:shd w:val="clear" w:color="auto" w:fill="auto"/>
            <w:hideMark/>
          </w:tcPr>
          <w:p w14:paraId="3E91A998" w14:textId="77777777" w:rsidR="00206633" w:rsidRPr="005800E4" w:rsidRDefault="00206633" w:rsidP="003F07D0">
            <w:pPr>
              <w:spacing w:before="0" w:after="0" w:line="276" w:lineRule="auto"/>
              <w:rPr>
                <w:sz w:val="20"/>
              </w:rPr>
            </w:pPr>
            <w:r w:rsidRPr="005800E4">
              <w:rPr>
                <w:sz w:val="20"/>
              </w:rPr>
              <w:t> </w:t>
            </w:r>
          </w:p>
        </w:tc>
        <w:tc>
          <w:tcPr>
            <w:tcW w:w="445" w:type="pct"/>
            <w:gridSpan w:val="2"/>
            <w:shd w:val="clear" w:color="auto" w:fill="auto"/>
            <w:hideMark/>
          </w:tcPr>
          <w:p w14:paraId="752414F7" w14:textId="77777777" w:rsidR="00206633" w:rsidRPr="005800E4" w:rsidRDefault="00206633" w:rsidP="003F07D0">
            <w:pPr>
              <w:spacing w:before="0" w:after="0" w:line="276" w:lineRule="auto"/>
              <w:rPr>
                <w:sz w:val="20"/>
              </w:rPr>
            </w:pPr>
            <w:r w:rsidRPr="005800E4">
              <w:rPr>
                <w:sz w:val="20"/>
              </w:rPr>
              <w:t> </w:t>
            </w:r>
          </w:p>
        </w:tc>
        <w:tc>
          <w:tcPr>
            <w:tcW w:w="1381" w:type="pct"/>
            <w:gridSpan w:val="2"/>
            <w:shd w:val="clear" w:color="auto" w:fill="auto"/>
            <w:hideMark/>
          </w:tcPr>
          <w:p w14:paraId="04454564" w14:textId="77777777" w:rsidR="00206633" w:rsidRPr="005800E4" w:rsidRDefault="00206633" w:rsidP="003F07D0">
            <w:pPr>
              <w:spacing w:before="0" w:after="0" w:line="276" w:lineRule="auto"/>
              <w:rPr>
                <w:sz w:val="20"/>
              </w:rPr>
            </w:pPr>
            <w:r w:rsidRPr="005800E4">
              <w:rPr>
                <w:sz w:val="20"/>
              </w:rPr>
              <w:t> </w:t>
            </w:r>
          </w:p>
        </w:tc>
        <w:tc>
          <w:tcPr>
            <w:tcW w:w="1347" w:type="pct"/>
            <w:gridSpan w:val="2"/>
            <w:shd w:val="clear" w:color="auto" w:fill="auto"/>
            <w:hideMark/>
          </w:tcPr>
          <w:p w14:paraId="7083B1F7" w14:textId="77777777" w:rsidR="00206633" w:rsidRPr="005800E4" w:rsidRDefault="00206633" w:rsidP="003F07D0">
            <w:pPr>
              <w:spacing w:before="0" w:after="0" w:line="276" w:lineRule="auto"/>
              <w:rPr>
                <w:sz w:val="20"/>
              </w:rPr>
            </w:pPr>
            <w:r w:rsidRPr="005800E4">
              <w:rPr>
                <w:sz w:val="20"/>
              </w:rPr>
              <w:t xml:space="preserve"> </w:t>
            </w:r>
          </w:p>
        </w:tc>
      </w:tr>
      <w:tr w:rsidR="00206633" w:rsidRPr="005800E4" w14:paraId="00A56A37" w14:textId="77777777" w:rsidTr="00CB07DB">
        <w:tc>
          <w:tcPr>
            <w:tcW w:w="926" w:type="pct"/>
            <w:gridSpan w:val="2"/>
            <w:shd w:val="clear" w:color="auto" w:fill="auto"/>
            <w:hideMark/>
          </w:tcPr>
          <w:p w14:paraId="07DB1E45" w14:textId="77777777" w:rsidR="00206633" w:rsidRPr="005800E4" w:rsidRDefault="00206633" w:rsidP="003F07D0">
            <w:pPr>
              <w:spacing w:before="0" w:after="0" w:line="276" w:lineRule="auto"/>
              <w:rPr>
                <w:sz w:val="20"/>
              </w:rPr>
            </w:pPr>
          </w:p>
        </w:tc>
        <w:tc>
          <w:tcPr>
            <w:tcW w:w="621" w:type="pct"/>
            <w:gridSpan w:val="2"/>
            <w:shd w:val="clear" w:color="auto" w:fill="auto"/>
            <w:hideMark/>
          </w:tcPr>
          <w:p w14:paraId="7C24E779" w14:textId="77777777" w:rsidR="00206633" w:rsidRPr="005800E4" w:rsidRDefault="00206633" w:rsidP="003F07D0">
            <w:pPr>
              <w:spacing w:before="0" w:after="0" w:line="276" w:lineRule="auto"/>
              <w:rPr>
                <w:sz w:val="20"/>
              </w:rPr>
            </w:pPr>
            <w:r w:rsidRPr="005800E4">
              <w:rPr>
                <w:sz w:val="20"/>
              </w:rPr>
              <w:t>amount</w:t>
            </w:r>
          </w:p>
        </w:tc>
        <w:tc>
          <w:tcPr>
            <w:tcW w:w="280" w:type="pct"/>
            <w:gridSpan w:val="2"/>
            <w:shd w:val="clear" w:color="auto" w:fill="auto"/>
            <w:hideMark/>
          </w:tcPr>
          <w:p w14:paraId="2ED105D1" w14:textId="77777777" w:rsidR="00206633" w:rsidRPr="005800E4" w:rsidRDefault="00206633" w:rsidP="003F07D0">
            <w:pPr>
              <w:spacing w:before="0" w:after="0" w:line="276" w:lineRule="auto"/>
              <w:jc w:val="center"/>
              <w:rPr>
                <w:sz w:val="20"/>
              </w:rPr>
            </w:pPr>
            <w:r w:rsidRPr="005800E4">
              <w:rPr>
                <w:sz w:val="20"/>
              </w:rPr>
              <w:t>О</w:t>
            </w:r>
          </w:p>
        </w:tc>
        <w:tc>
          <w:tcPr>
            <w:tcW w:w="445" w:type="pct"/>
            <w:gridSpan w:val="2"/>
            <w:shd w:val="clear" w:color="auto" w:fill="auto"/>
            <w:hideMark/>
          </w:tcPr>
          <w:p w14:paraId="23D8FC51" w14:textId="77777777" w:rsidR="00206633" w:rsidRPr="005800E4" w:rsidRDefault="00206633" w:rsidP="003F07D0">
            <w:pPr>
              <w:spacing w:before="0" w:after="0" w:line="276" w:lineRule="auto"/>
              <w:jc w:val="center"/>
              <w:rPr>
                <w:sz w:val="20"/>
                <w:lang w:val="en-US"/>
              </w:rPr>
            </w:pPr>
            <w:r w:rsidRPr="005800E4">
              <w:rPr>
                <w:sz w:val="20"/>
                <w:lang w:val="en-US"/>
              </w:rPr>
              <w:t>T(1-21)</w:t>
            </w:r>
          </w:p>
        </w:tc>
        <w:tc>
          <w:tcPr>
            <w:tcW w:w="1381" w:type="pct"/>
            <w:gridSpan w:val="2"/>
            <w:shd w:val="clear" w:color="auto" w:fill="auto"/>
            <w:hideMark/>
          </w:tcPr>
          <w:p w14:paraId="56547DA6" w14:textId="77777777" w:rsidR="00206633" w:rsidRPr="005800E4" w:rsidRDefault="00206633" w:rsidP="003F07D0">
            <w:pPr>
              <w:spacing w:before="0" w:after="0" w:line="276" w:lineRule="auto"/>
              <w:rPr>
                <w:sz w:val="20"/>
              </w:rPr>
            </w:pPr>
            <w:r w:rsidRPr="005800E4">
              <w:rPr>
                <w:sz w:val="20"/>
              </w:rPr>
              <w:t>Размер обеспечения</w:t>
            </w:r>
          </w:p>
        </w:tc>
        <w:tc>
          <w:tcPr>
            <w:tcW w:w="1347" w:type="pct"/>
            <w:gridSpan w:val="2"/>
            <w:shd w:val="clear" w:color="auto" w:fill="auto"/>
            <w:hideMark/>
          </w:tcPr>
          <w:p w14:paraId="02653B6D" w14:textId="77777777" w:rsidR="00206633" w:rsidRPr="005800E4" w:rsidRDefault="00206633" w:rsidP="003F07D0">
            <w:pPr>
              <w:spacing w:before="0" w:after="0" w:line="276" w:lineRule="auto"/>
              <w:rPr>
                <w:sz w:val="20"/>
              </w:rPr>
            </w:pPr>
            <w:r w:rsidRPr="005800E4">
              <w:rPr>
                <w:sz w:val="20"/>
              </w:rPr>
              <w:t>Шаблон значения:  (-)?\d+(\.\d{1,2})?</w:t>
            </w:r>
          </w:p>
        </w:tc>
      </w:tr>
      <w:tr w:rsidR="00206633" w:rsidRPr="005800E4" w14:paraId="17B994C8" w14:textId="77777777" w:rsidTr="00CB07DB">
        <w:tc>
          <w:tcPr>
            <w:tcW w:w="926" w:type="pct"/>
            <w:gridSpan w:val="2"/>
            <w:shd w:val="clear" w:color="auto" w:fill="auto"/>
            <w:hideMark/>
          </w:tcPr>
          <w:p w14:paraId="64E87A80" w14:textId="77777777" w:rsidR="00206633" w:rsidRPr="005800E4" w:rsidRDefault="00206633" w:rsidP="003F07D0">
            <w:pPr>
              <w:spacing w:before="0" w:after="0" w:line="276" w:lineRule="auto"/>
              <w:rPr>
                <w:sz w:val="20"/>
              </w:rPr>
            </w:pPr>
          </w:p>
        </w:tc>
        <w:tc>
          <w:tcPr>
            <w:tcW w:w="621" w:type="pct"/>
            <w:gridSpan w:val="2"/>
            <w:shd w:val="clear" w:color="auto" w:fill="auto"/>
            <w:hideMark/>
          </w:tcPr>
          <w:p w14:paraId="45B06C04" w14:textId="77777777" w:rsidR="00206633" w:rsidRPr="005800E4" w:rsidRDefault="00206633" w:rsidP="003F07D0">
            <w:pPr>
              <w:spacing w:before="0" w:after="0" w:line="276" w:lineRule="auto"/>
              <w:rPr>
                <w:sz w:val="20"/>
              </w:rPr>
            </w:pPr>
            <w:r w:rsidRPr="005800E4">
              <w:rPr>
                <w:sz w:val="20"/>
              </w:rPr>
              <w:t>part</w:t>
            </w:r>
          </w:p>
        </w:tc>
        <w:tc>
          <w:tcPr>
            <w:tcW w:w="280" w:type="pct"/>
            <w:gridSpan w:val="2"/>
            <w:shd w:val="clear" w:color="auto" w:fill="auto"/>
            <w:hideMark/>
          </w:tcPr>
          <w:p w14:paraId="1C2CB54A" w14:textId="77777777" w:rsidR="00206633" w:rsidRPr="005800E4" w:rsidRDefault="00206633" w:rsidP="003F07D0">
            <w:pPr>
              <w:spacing w:before="0" w:after="0" w:line="276" w:lineRule="auto"/>
              <w:jc w:val="center"/>
              <w:rPr>
                <w:sz w:val="20"/>
                <w:lang w:val="en-US"/>
              </w:rPr>
            </w:pPr>
            <w:r w:rsidRPr="005800E4">
              <w:rPr>
                <w:sz w:val="20"/>
                <w:lang w:val="en-US"/>
              </w:rPr>
              <w:t>H</w:t>
            </w:r>
          </w:p>
        </w:tc>
        <w:tc>
          <w:tcPr>
            <w:tcW w:w="445" w:type="pct"/>
            <w:gridSpan w:val="2"/>
            <w:shd w:val="clear" w:color="auto" w:fill="auto"/>
            <w:hideMark/>
          </w:tcPr>
          <w:p w14:paraId="7A339792" w14:textId="77777777" w:rsidR="00206633" w:rsidRPr="005800E4" w:rsidRDefault="00206633" w:rsidP="003F07D0">
            <w:pPr>
              <w:spacing w:before="0" w:after="0" w:line="276" w:lineRule="auto"/>
              <w:jc w:val="center"/>
              <w:rPr>
                <w:sz w:val="20"/>
                <w:lang w:val="en-US"/>
              </w:rPr>
            </w:pPr>
            <w:r w:rsidRPr="005800E4">
              <w:rPr>
                <w:sz w:val="20"/>
                <w:lang w:val="en-US"/>
              </w:rPr>
              <w:t>N</w:t>
            </w:r>
          </w:p>
        </w:tc>
        <w:tc>
          <w:tcPr>
            <w:tcW w:w="1381" w:type="pct"/>
            <w:gridSpan w:val="2"/>
            <w:shd w:val="clear" w:color="auto" w:fill="auto"/>
            <w:hideMark/>
          </w:tcPr>
          <w:p w14:paraId="284AA504" w14:textId="77777777" w:rsidR="00206633" w:rsidRPr="005800E4" w:rsidRDefault="00206633" w:rsidP="003F07D0">
            <w:pPr>
              <w:spacing w:before="0" w:after="0" w:line="276" w:lineRule="auto"/>
              <w:rPr>
                <w:sz w:val="20"/>
              </w:rPr>
            </w:pPr>
            <w:r w:rsidRPr="005800E4">
              <w:rPr>
                <w:sz w:val="20"/>
              </w:rPr>
              <w:t>Доля от начальной (максимальной) цены контракта</w:t>
            </w:r>
          </w:p>
        </w:tc>
        <w:tc>
          <w:tcPr>
            <w:tcW w:w="1347" w:type="pct"/>
            <w:gridSpan w:val="2"/>
            <w:shd w:val="clear" w:color="auto" w:fill="auto"/>
            <w:hideMark/>
          </w:tcPr>
          <w:p w14:paraId="52A9505C" w14:textId="77777777" w:rsidR="00206633" w:rsidRPr="005800E4" w:rsidRDefault="00206633" w:rsidP="003F07D0">
            <w:pPr>
              <w:spacing w:before="0" w:after="0" w:line="276" w:lineRule="auto"/>
              <w:rPr>
                <w:sz w:val="20"/>
              </w:rPr>
            </w:pPr>
            <w:r w:rsidRPr="005800E4">
              <w:rPr>
                <w:sz w:val="20"/>
                <w:lang w:eastAsia="en-US"/>
              </w:rPr>
              <w:t xml:space="preserve">Шаблон значения: </w:t>
            </w:r>
            <w:r w:rsidRPr="005800E4">
              <w:rPr>
                <w:rFonts w:eastAsiaTheme="minorHAnsi"/>
                <w:color w:val="000000"/>
                <w:sz w:val="20"/>
                <w:highlight w:val="white"/>
                <w:lang w:eastAsia="en-US"/>
              </w:rPr>
              <w:t>\d+(\.\d{1,2})?</w:t>
            </w:r>
          </w:p>
          <w:p w14:paraId="447CC552" w14:textId="77777777" w:rsidR="00206633" w:rsidRPr="005800E4" w:rsidRDefault="00206633" w:rsidP="003F07D0">
            <w:pPr>
              <w:spacing w:before="0" w:after="0" w:line="276" w:lineRule="auto"/>
              <w:rPr>
                <w:sz w:val="20"/>
                <w:lang w:eastAsia="en-US"/>
              </w:rPr>
            </w:pPr>
            <w:r w:rsidRPr="005800E4">
              <w:rPr>
                <w:sz w:val="20"/>
                <w:lang w:eastAsia="en-US"/>
              </w:rPr>
              <w:t xml:space="preserve">Минимальное значение: 0 </w:t>
            </w:r>
          </w:p>
          <w:p w14:paraId="01AAA3D9" w14:textId="77777777" w:rsidR="00206633" w:rsidRPr="005800E4" w:rsidRDefault="00206633" w:rsidP="003F07D0">
            <w:pPr>
              <w:spacing w:before="0" w:after="0" w:line="276" w:lineRule="auto"/>
              <w:rPr>
                <w:sz w:val="20"/>
              </w:rPr>
            </w:pPr>
            <w:r w:rsidRPr="005800E4">
              <w:rPr>
                <w:sz w:val="20"/>
                <w:lang w:eastAsia="en-US"/>
              </w:rPr>
              <w:t>Максимальное значение: 100</w:t>
            </w:r>
          </w:p>
          <w:p w14:paraId="0A5C7322" w14:textId="77777777" w:rsidR="00206633" w:rsidRPr="005800E4" w:rsidRDefault="00206633" w:rsidP="003F07D0">
            <w:pPr>
              <w:spacing w:before="0" w:after="0" w:line="276" w:lineRule="auto"/>
              <w:rPr>
                <w:sz w:val="20"/>
              </w:rPr>
            </w:pPr>
            <w:r w:rsidRPr="005800E4">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206633" w:rsidRPr="005800E4" w14:paraId="04ED403F" w14:textId="77777777" w:rsidTr="00CB07DB">
        <w:tc>
          <w:tcPr>
            <w:tcW w:w="926" w:type="pct"/>
            <w:gridSpan w:val="2"/>
            <w:shd w:val="clear" w:color="auto" w:fill="auto"/>
            <w:hideMark/>
          </w:tcPr>
          <w:p w14:paraId="458D7452" w14:textId="77777777" w:rsidR="00206633" w:rsidRPr="005800E4" w:rsidRDefault="00206633" w:rsidP="003F07D0">
            <w:pPr>
              <w:spacing w:before="0" w:after="0" w:line="276" w:lineRule="auto"/>
              <w:rPr>
                <w:sz w:val="20"/>
              </w:rPr>
            </w:pPr>
            <w:r w:rsidRPr="005800E4">
              <w:rPr>
                <w:sz w:val="20"/>
              </w:rPr>
              <w:t> </w:t>
            </w:r>
          </w:p>
        </w:tc>
        <w:tc>
          <w:tcPr>
            <w:tcW w:w="621" w:type="pct"/>
            <w:gridSpan w:val="2"/>
            <w:shd w:val="clear" w:color="auto" w:fill="auto"/>
            <w:hideMark/>
          </w:tcPr>
          <w:p w14:paraId="5EB436CE" w14:textId="77777777" w:rsidR="00206633" w:rsidRPr="005800E4" w:rsidRDefault="00206633" w:rsidP="003F07D0">
            <w:pPr>
              <w:spacing w:before="0" w:after="0" w:line="276" w:lineRule="auto"/>
              <w:rPr>
                <w:sz w:val="20"/>
              </w:rPr>
            </w:pPr>
            <w:r w:rsidRPr="005800E4">
              <w:rPr>
                <w:sz w:val="20"/>
              </w:rPr>
              <w:t>procedureInfo</w:t>
            </w:r>
          </w:p>
        </w:tc>
        <w:tc>
          <w:tcPr>
            <w:tcW w:w="280" w:type="pct"/>
            <w:gridSpan w:val="2"/>
            <w:shd w:val="clear" w:color="auto" w:fill="auto"/>
            <w:hideMark/>
          </w:tcPr>
          <w:p w14:paraId="42A76A3B" w14:textId="77777777" w:rsidR="00206633" w:rsidRPr="005800E4" w:rsidRDefault="00206633" w:rsidP="003F07D0">
            <w:pPr>
              <w:spacing w:before="0" w:after="0" w:line="276" w:lineRule="auto"/>
              <w:jc w:val="center"/>
              <w:rPr>
                <w:sz w:val="20"/>
                <w:lang w:val="en-US"/>
              </w:rPr>
            </w:pPr>
            <w:r w:rsidRPr="005800E4">
              <w:rPr>
                <w:sz w:val="20"/>
                <w:lang w:val="en-US"/>
              </w:rPr>
              <w:t>O</w:t>
            </w:r>
          </w:p>
        </w:tc>
        <w:tc>
          <w:tcPr>
            <w:tcW w:w="445" w:type="pct"/>
            <w:gridSpan w:val="2"/>
            <w:shd w:val="clear" w:color="auto" w:fill="auto"/>
            <w:hideMark/>
          </w:tcPr>
          <w:p w14:paraId="2BA33AC4" w14:textId="77777777" w:rsidR="00206633" w:rsidRPr="005800E4" w:rsidRDefault="00206633" w:rsidP="003F07D0">
            <w:pPr>
              <w:spacing w:before="0" w:after="0" w:line="276" w:lineRule="auto"/>
              <w:jc w:val="center"/>
              <w:rPr>
                <w:sz w:val="20"/>
              </w:rPr>
            </w:pPr>
            <w:r w:rsidRPr="005800E4">
              <w:rPr>
                <w:sz w:val="20"/>
              </w:rPr>
              <w:t>T(1-2000)</w:t>
            </w:r>
          </w:p>
        </w:tc>
        <w:tc>
          <w:tcPr>
            <w:tcW w:w="1381" w:type="pct"/>
            <w:gridSpan w:val="2"/>
            <w:shd w:val="clear" w:color="auto" w:fill="auto"/>
            <w:hideMark/>
          </w:tcPr>
          <w:p w14:paraId="3012492C" w14:textId="77777777" w:rsidR="00206633" w:rsidRPr="005800E4" w:rsidRDefault="00206633" w:rsidP="003F07D0">
            <w:pPr>
              <w:spacing w:before="0" w:after="0" w:line="276" w:lineRule="auto"/>
              <w:rPr>
                <w:sz w:val="20"/>
              </w:rPr>
            </w:pPr>
            <w:r w:rsidRPr="005800E4">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7" w:type="pct"/>
            <w:gridSpan w:val="2"/>
            <w:shd w:val="clear" w:color="auto" w:fill="auto"/>
            <w:hideMark/>
          </w:tcPr>
          <w:p w14:paraId="488DD9E7" w14:textId="77777777" w:rsidR="00206633" w:rsidRPr="005800E4" w:rsidRDefault="00206633" w:rsidP="003F07D0">
            <w:pPr>
              <w:spacing w:before="0" w:after="0" w:line="276" w:lineRule="auto"/>
              <w:rPr>
                <w:sz w:val="20"/>
              </w:rPr>
            </w:pPr>
            <w:r w:rsidRPr="005800E4">
              <w:rPr>
                <w:sz w:val="20"/>
              </w:rPr>
              <w:t xml:space="preserve"> </w:t>
            </w:r>
          </w:p>
        </w:tc>
      </w:tr>
      <w:tr w:rsidR="00206633" w:rsidRPr="005800E4" w14:paraId="77E06907" w14:textId="77777777" w:rsidTr="00CB07DB">
        <w:tc>
          <w:tcPr>
            <w:tcW w:w="926" w:type="pct"/>
            <w:gridSpan w:val="2"/>
            <w:shd w:val="clear" w:color="auto" w:fill="auto"/>
            <w:hideMark/>
          </w:tcPr>
          <w:p w14:paraId="1CC675C0" w14:textId="77777777" w:rsidR="00206633" w:rsidRPr="005800E4" w:rsidRDefault="00206633" w:rsidP="003F07D0">
            <w:pPr>
              <w:spacing w:before="0" w:after="0" w:line="276" w:lineRule="auto"/>
              <w:rPr>
                <w:sz w:val="20"/>
              </w:rPr>
            </w:pPr>
            <w:r w:rsidRPr="005800E4">
              <w:rPr>
                <w:sz w:val="20"/>
              </w:rPr>
              <w:t> </w:t>
            </w:r>
          </w:p>
        </w:tc>
        <w:tc>
          <w:tcPr>
            <w:tcW w:w="621" w:type="pct"/>
            <w:gridSpan w:val="2"/>
            <w:shd w:val="clear" w:color="auto" w:fill="auto"/>
            <w:hideMark/>
          </w:tcPr>
          <w:p w14:paraId="049FF775" w14:textId="77777777" w:rsidR="00206633" w:rsidRPr="005800E4" w:rsidRDefault="00206633" w:rsidP="003F07D0">
            <w:pPr>
              <w:spacing w:before="0" w:after="0" w:line="276" w:lineRule="auto"/>
              <w:rPr>
                <w:sz w:val="20"/>
              </w:rPr>
            </w:pPr>
            <w:r w:rsidRPr="005800E4">
              <w:rPr>
                <w:sz w:val="20"/>
              </w:rPr>
              <w:t xml:space="preserve">settlementAccount </w:t>
            </w:r>
          </w:p>
        </w:tc>
        <w:tc>
          <w:tcPr>
            <w:tcW w:w="280" w:type="pct"/>
            <w:gridSpan w:val="2"/>
            <w:shd w:val="clear" w:color="auto" w:fill="auto"/>
            <w:hideMark/>
          </w:tcPr>
          <w:p w14:paraId="07E4F988" w14:textId="77777777" w:rsidR="00206633" w:rsidRPr="005800E4" w:rsidRDefault="00206633" w:rsidP="003F07D0">
            <w:pPr>
              <w:spacing w:before="0" w:after="0" w:line="276" w:lineRule="auto"/>
              <w:jc w:val="center"/>
              <w:rPr>
                <w:sz w:val="20"/>
              </w:rPr>
            </w:pPr>
            <w:r w:rsidRPr="005800E4">
              <w:rPr>
                <w:sz w:val="20"/>
              </w:rPr>
              <w:t>О</w:t>
            </w:r>
          </w:p>
        </w:tc>
        <w:tc>
          <w:tcPr>
            <w:tcW w:w="445" w:type="pct"/>
            <w:gridSpan w:val="2"/>
            <w:shd w:val="clear" w:color="auto" w:fill="auto"/>
            <w:hideMark/>
          </w:tcPr>
          <w:p w14:paraId="76458875" w14:textId="77777777" w:rsidR="00206633" w:rsidRPr="005800E4" w:rsidRDefault="00206633" w:rsidP="003F07D0">
            <w:pPr>
              <w:spacing w:before="0" w:after="0" w:line="276" w:lineRule="auto"/>
              <w:jc w:val="center"/>
              <w:rPr>
                <w:sz w:val="20"/>
              </w:rPr>
            </w:pPr>
            <w:r w:rsidRPr="005800E4">
              <w:rPr>
                <w:sz w:val="20"/>
              </w:rPr>
              <w:t>T</w:t>
            </w:r>
          </w:p>
        </w:tc>
        <w:tc>
          <w:tcPr>
            <w:tcW w:w="1381" w:type="pct"/>
            <w:gridSpan w:val="2"/>
            <w:shd w:val="clear" w:color="auto" w:fill="auto"/>
            <w:hideMark/>
          </w:tcPr>
          <w:p w14:paraId="6490D73B" w14:textId="77777777" w:rsidR="00206633" w:rsidRPr="005800E4" w:rsidRDefault="00206633" w:rsidP="003F07D0">
            <w:pPr>
              <w:spacing w:before="0" w:after="0" w:line="276" w:lineRule="auto"/>
              <w:rPr>
                <w:sz w:val="20"/>
              </w:rPr>
            </w:pPr>
            <w:r w:rsidRPr="005800E4">
              <w:rPr>
                <w:sz w:val="20"/>
              </w:rPr>
              <w:t>Номер расчётного счёта внесения платы</w:t>
            </w:r>
          </w:p>
        </w:tc>
        <w:tc>
          <w:tcPr>
            <w:tcW w:w="1347" w:type="pct"/>
            <w:gridSpan w:val="2"/>
            <w:shd w:val="clear" w:color="auto" w:fill="auto"/>
            <w:hideMark/>
          </w:tcPr>
          <w:p w14:paraId="239DCD79" w14:textId="77777777" w:rsidR="00206633" w:rsidRPr="005800E4" w:rsidRDefault="00206633" w:rsidP="003F07D0">
            <w:pPr>
              <w:spacing w:before="0" w:after="0" w:line="276" w:lineRule="auto"/>
              <w:rPr>
                <w:sz w:val="20"/>
              </w:rPr>
            </w:pPr>
            <w:r w:rsidRPr="005800E4">
              <w:rPr>
                <w:sz w:val="20"/>
              </w:rPr>
              <w:t xml:space="preserve">Шаблон значения: \d{20} </w:t>
            </w:r>
          </w:p>
        </w:tc>
      </w:tr>
      <w:tr w:rsidR="00206633" w:rsidRPr="005800E4" w14:paraId="4BCEC37D" w14:textId="77777777" w:rsidTr="00CB07DB">
        <w:tc>
          <w:tcPr>
            <w:tcW w:w="926" w:type="pct"/>
            <w:gridSpan w:val="2"/>
            <w:shd w:val="clear" w:color="auto" w:fill="auto"/>
            <w:hideMark/>
          </w:tcPr>
          <w:p w14:paraId="772A3C15" w14:textId="77777777" w:rsidR="00206633" w:rsidRPr="005800E4" w:rsidRDefault="00206633" w:rsidP="003F07D0">
            <w:pPr>
              <w:spacing w:before="0" w:after="0" w:line="276" w:lineRule="auto"/>
              <w:rPr>
                <w:sz w:val="20"/>
              </w:rPr>
            </w:pPr>
            <w:r w:rsidRPr="005800E4">
              <w:rPr>
                <w:sz w:val="20"/>
              </w:rPr>
              <w:t> </w:t>
            </w:r>
          </w:p>
        </w:tc>
        <w:tc>
          <w:tcPr>
            <w:tcW w:w="621" w:type="pct"/>
            <w:gridSpan w:val="2"/>
            <w:shd w:val="clear" w:color="auto" w:fill="auto"/>
            <w:hideMark/>
          </w:tcPr>
          <w:p w14:paraId="2A4FEC4A" w14:textId="77777777" w:rsidR="00206633" w:rsidRPr="005800E4" w:rsidRDefault="00206633" w:rsidP="003F07D0">
            <w:pPr>
              <w:spacing w:before="0" w:after="0" w:line="276" w:lineRule="auto"/>
              <w:rPr>
                <w:sz w:val="20"/>
              </w:rPr>
            </w:pPr>
            <w:r w:rsidRPr="005800E4">
              <w:rPr>
                <w:sz w:val="20"/>
              </w:rPr>
              <w:t xml:space="preserve">personalAccount </w:t>
            </w:r>
          </w:p>
        </w:tc>
        <w:tc>
          <w:tcPr>
            <w:tcW w:w="280" w:type="pct"/>
            <w:gridSpan w:val="2"/>
            <w:shd w:val="clear" w:color="auto" w:fill="auto"/>
            <w:hideMark/>
          </w:tcPr>
          <w:p w14:paraId="572893B2" w14:textId="77777777" w:rsidR="00206633" w:rsidRPr="005800E4" w:rsidRDefault="00206633" w:rsidP="003F07D0">
            <w:pPr>
              <w:spacing w:before="0" w:after="0" w:line="276" w:lineRule="auto"/>
              <w:jc w:val="center"/>
              <w:rPr>
                <w:sz w:val="20"/>
                <w:lang w:val="en-US"/>
              </w:rPr>
            </w:pPr>
            <w:r w:rsidRPr="005800E4">
              <w:rPr>
                <w:sz w:val="20"/>
                <w:lang w:val="en-US"/>
              </w:rPr>
              <w:t>H</w:t>
            </w:r>
          </w:p>
        </w:tc>
        <w:tc>
          <w:tcPr>
            <w:tcW w:w="445" w:type="pct"/>
            <w:gridSpan w:val="2"/>
            <w:shd w:val="clear" w:color="auto" w:fill="auto"/>
            <w:hideMark/>
          </w:tcPr>
          <w:p w14:paraId="4AB6F213" w14:textId="77777777" w:rsidR="00206633" w:rsidRPr="005800E4" w:rsidRDefault="00206633" w:rsidP="003F07D0">
            <w:pPr>
              <w:spacing w:before="0" w:after="0" w:line="276" w:lineRule="auto"/>
              <w:jc w:val="center"/>
              <w:rPr>
                <w:sz w:val="20"/>
              </w:rPr>
            </w:pPr>
            <w:r w:rsidRPr="005800E4">
              <w:rPr>
                <w:sz w:val="20"/>
              </w:rPr>
              <w:t>T(1-30)</w:t>
            </w:r>
          </w:p>
        </w:tc>
        <w:tc>
          <w:tcPr>
            <w:tcW w:w="1381" w:type="pct"/>
            <w:gridSpan w:val="2"/>
            <w:shd w:val="clear" w:color="auto" w:fill="auto"/>
            <w:hideMark/>
          </w:tcPr>
          <w:p w14:paraId="677197A5" w14:textId="77777777" w:rsidR="00206633" w:rsidRPr="005800E4" w:rsidRDefault="00206633" w:rsidP="003F07D0">
            <w:pPr>
              <w:spacing w:before="0" w:after="0" w:line="276" w:lineRule="auto"/>
              <w:rPr>
                <w:sz w:val="20"/>
              </w:rPr>
            </w:pPr>
            <w:r w:rsidRPr="005800E4">
              <w:rPr>
                <w:sz w:val="20"/>
              </w:rPr>
              <w:t>Номер лицевого счёта внесения платы</w:t>
            </w:r>
          </w:p>
        </w:tc>
        <w:tc>
          <w:tcPr>
            <w:tcW w:w="1347" w:type="pct"/>
            <w:gridSpan w:val="2"/>
            <w:shd w:val="clear" w:color="auto" w:fill="auto"/>
            <w:hideMark/>
          </w:tcPr>
          <w:p w14:paraId="0BD37F7E" w14:textId="77777777" w:rsidR="00206633" w:rsidRPr="005800E4" w:rsidRDefault="00206633" w:rsidP="003F07D0">
            <w:pPr>
              <w:spacing w:before="0" w:after="0" w:line="276" w:lineRule="auto"/>
              <w:rPr>
                <w:sz w:val="20"/>
              </w:rPr>
            </w:pPr>
            <w:r w:rsidRPr="005800E4">
              <w:rPr>
                <w:sz w:val="20"/>
              </w:rPr>
              <w:t xml:space="preserve"> </w:t>
            </w:r>
          </w:p>
        </w:tc>
      </w:tr>
      <w:tr w:rsidR="00206633" w:rsidRPr="005800E4" w14:paraId="37F05D1F" w14:textId="77777777" w:rsidTr="00CB07DB">
        <w:tc>
          <w:tcPr>
            <w:tcW w:w="926" w:type="pct"/>
            <w:gridSpan w:val="2"/>
            <w:shd w:val="clear" w:color="auto" w:fill="auto"/>
            <w:hideMark/>
          </w:tcPr>
          <w:p w14:paraId="562E6D86" w14:textId="77777777" w:rsidR="00206633" w:rsidRPr="005800E4" w:rsidRDefault="00206633" w:rsidP="003F07D0">
            <w:pPr>
              <w:spacing w:before="0" w:after="0" w:line="276" w:lineRule="auto"/>
              <w:rPr>
                <w:sz w:val="20"/>
              </w:rPr>
            </w:pPr>
            <w:r w:rsidRPr="005800E4">
              <w:rPr>
                <w:sz w:val="20"/>
              </w:rPr>
              <w:t> </w:t>
            </w:r>
          </w:p>
        </w:tc>
        <w:tc>
          <w:tcPr>
            <w:tcW w:w="621" w:type="pct"/>
            <w:gridSpan w:val="2"/>
            <w:shd w:val="clear" w:color="auto" w:fill="auto"/>
            <w:hideMark/>
          </w:tcPr>
          <w:p w14:paraId="4E2C82B9" w14:textId="77777777" w:rsidR="00206633" w:rsidRPr="005800E4" w:rsidRDefault="00206633" w:rsidP="003F07D0">
            <w:pPr>
              <w:spacing w:before="0" w:after="0" w:line="276" w:lineRule="auto"/>
              <w:rPr>
                <w:sz w:val="20"/>
              </w:rPr>
            </w:pPr>
            <w:r w:rsidRPr="005800E4">
              <w:rPr>
                <w:sz w:val="20"/>
              </w:rPr>
              <w:t xml:space="preserve">bik </w:t>
            </w:r>
          </w:p>
        </w:tc>
        <w:tc>
          <w:tcPr>
            <w:tcW w:w="280" w:type="pct"/>
            <w:gridSpan w:val="2"/>
            <w:shd w:val="clear" w:color="auto" w:fill="auto"/>
            <w:hideMark/>
          </w:tcPr>
          <w:p w14:paraId="1C9FD345" w14:textId="77777777" w:rsidR="00206633" w:rsidRPr="005800E4" w:rsidRDefault="00206633" w:rsidP="003F07D0">
            <w:pPr>
              <w:spacing w:before="0" w:after="0" w:line="276" w:lineRule="auto"/>
              <w:jc w:val="center"/>
              <w:rPr>
                <w:sz w:val="20"/>
              </w:rPr>
            </w:pPr>
            <w:r w:rsidRPr="005800E4">
              <w:rPr>
                <w:sz w:val="20"/>
              </w:rPr>
              <w:t>O</w:t>
            </w:r>
          </w:p>
        </w:tc>
        <w:tc>
          <w:tcPr>
            <w:tcW w:w="445" w:type="pct"/>
            <w:gridSpan w:val="2"/>
            <w:shd w:val="clear" w:color="auto" w:fill="auto"/>
            <w:hideMark/>
          </w:tcPr>
          <w:p w14:paraId="3A78AC4C" w14:textId="77777777" w:rsidR="00206633" w:rsidRPr="005800E4" w:rsidRDefault="00206633" w:rsidP="003F07D0">
            <w:pPr>
              <w:spacing w:before="0" w:after="0" w:line="276" w:lineRule="auto"/>
              <w:jc w:val="center"/>
              <w:rPr>
                <w:sz w:val="20"/>
              </w:rPr>
            </w:pPr>
            <w:r w:rsidRPr="005800E4">
              <w:rPr>
                <w:sz w:val="20"/>
              </w:rPr>
              <w:t>T</w:t>
            </w:r>
          </w:p>
        </w:tc>
        <w:tc>
          <w:tcPr>
            <w:tcW w:w="1381" w:type="pct"/>
            <w:gridSpan w:val="2"/>
            <w:shd w:val="clear" w:color="auto" w:fill="auto"/>
            <w:hideMark/>
          </w:tcPr>
          <w:p w14:paraId="4276BC39" w14:textId="77777777" w:rsidR="00206633" w:rsidRPr="005800E4" w:rsidRDefault="00206633" w:rsidP="003F07D0">
            <w:pPr>
              <w:spacing w:before="0" w:after="0" w:line="276" w:lineRule="auto"/>
              <w:rPr>
                <w:sz w:val="20"/>
              </w:rPr>
            </w:pPr>
            <w:r w:rsidRPr="005800E4">
              <w:rPr>
                <w:sz w:val="20"/>
              </w:rPr>
              <w:t>БИК</w:t>
            </w:r>
          </w:p>
        </w:tc>
        <w:tc>
          <w:tcPr>
            <w:tcW w:w="1347" w:type="pct"/>
            <w:gridSpan w:val="2"/>
            <w:shd w:val="clear" w:color="auto" w:fill="auto"/>
            <w:hideMark/>
          </w:tcPr>
          <w:p w14:paraId="601F9DAA" w14:textId="77777777" w:rsidR="00206633" w:rsidRPr="005800E4" w:rsidRDefault="00206633" w:rsidP="003F07D0">
            <w:pPr>
              <w:spacing w:before="0" w:after="0" w:line="276" w:lineRule="auto"/>
              <w:rPr>
                <w:sz w:val="20"/>
              </w:rPr>
            </w:pPr>
            <w:r w:rsidRPr="005800E4">
              <w:rPr>
                <w:sz w:val="20"/>
              </w:rPr>
              <w:t xml:space="preserve">Шаблон значения: \d{9} </w:t>
            </w:r>
          </w:p>
        </w:tc>
      </w:tr>
      <w:tr w:rsidR="00A83DCF" w:rsidRPr="005800E4" w14:paraId="4D11613B" w14:textId="77777777" w:rsidTr="00CB07DB">
        <w:tc>
          <w:tcPr>
            <w:tcW w:w="926" w:type="pct"/>
            <w:gridSpan w:val="2"/>
            <w:shd w:val="clear" w:color="auto" w:fill="auto"/>
          </w:tcPr>
          <w:p w14:paraId="1B314A5A" w14:textId="77777777" w:rsidR="00A83DCF" w:rsidRPr="005800E4" w:rsidRDefault="00A83DCF" w:rsidP="003F07D0">
            <w:pPr>
              <w:spacing w:before="0" w:after="0" w:line="276" w:lineRule="auto"/>
              <w:rPr>
                <w:sz w:val="20"/>
              </w:rPr>
            </w:pPr>
          </w:p>
        </w:tc>
        <w:tc>
          <w:tcPr>
            <w:tcW w:w="621" w:type="pct"/>
            <w:gridSpan w:val="2"/>
            <w:shd w:val="clear" w:color="auto" w:fill="auto"/>
          </w:tcPr>
          <w:p w14:paraId="4CFE1B3D" w14:textId="77777777" w:rsidR="00A83DCF" w:rsidRPr="005800E4" w:rsidRDefault="00A83DCF" w:rsidP="003F07D0">
            <w:pPr>
              <w:spacing w:before="0" w:after="0" w:line="276" w:lineRule="auto"/>
              <w:rPr>
                <w:sz w:val="20"/>
              </w:rPr>
            </w:pPr>
            <w:r w:rsidRPr="005800E4">
              <w:rPr>
                <w:sz w:val="20"/>
              </w:rPr>
              <w:t>creditOrgName</w:t>
            </w:r>
          </w:p>
        </w:tc>
        <w:tc>
          <w:tcPr>
            <w:tcW w:w="280" w:type="pct"/>
            <w:gridSpan w:val="2"/>
            <w:shd w:val="clear" w:color="auto" w:fill="auto"/>
          </w:tcPr>
          <w:p w14:paraId="4B67C402" w14:textId="77777777" w:rsidR="00A83DCF" w:rsidRPr="005800E4" w:rsidRDefault="00A83DCF" w:rsidP="003F07D0">
            <w:pPr>
              <w:spacing w:before="0" w:after="0" w:line="276" w:lineRule="auto"/>
              <w:jc w:val="center"/>
              <w:rPr>
                <w:sz w:val="20"/>
              </w:rPr>
            </w:pPr>
            <w:r w:rsidRPr="005800E4">
              <w:rPr>
                <w:sz w:val="20"/>
              </w:rPr>
              <w:t>Н</w:t>
            </w:r>
          </w:p>
        </w:tc>
        <w:tc>
          <w:tcPr>
            <w:tcW w:w="445" w:type="pct"/>
            <w:gridSpan w:val="2"/>
            <w:shd w:val="clear" w:color="auto" w:fill="auto"/>
          </w:tcPr>
          <w:p w14:paraId="66D75A30" w14:textId="77777777" w:rsidR="00A83DCF" w:rsidRPr="005800E4" w:rsidRDefault="00A83DCF" w:rsidP="003F07D0">
            <w:pPr>
              <w:spacing w:before="0" w:after="0" w:line="276" w:lineRule="auto"/>
              <w:jc w:val="center"/>
              <w:rPr>
                <w:sz w:val="20"/>
              </w:rPr>
            </w:pPr>
            <w:r w:rsidRPr="005800E4">
              <w:rPr>
                <w:sz w:val="20"/>
              </w:rPr>
              <w:t>Т</w:t>
            </w:r>
            <w:r w:rsidRPr="005800E4">
              <w:rPr>
                <w:sz w:val="20"/>
                <w:lang w:val="en-US"/>
              </w:rPr>
              <w:t>(1-2000)</w:t>
            </w:r>
          </w:p>
        </w:tc>
        <w:tc>
          <w:tcPr>
            <w:tcW w:w="1381" w:type="pct"/>
            <w:gridSpan w:val="2"/>
            <w:shd w:val="clear" w:color="auto" w:fill="auto"/>
          </w:tcPr>
          <w:p w14:paraId="6EABDEFE" w14:textId="77777777" w:rsidR="00A83DCF" w:rsidRPr="005800E4" w:rsidRDefault="00A83DCF" w:rsidP="003F07D0">
            <w:pPr>
              <w:spacing w:before="0" w:after="0" w:line="276" w:lineRule="auto"/>
              <w:rPr>
                <w:sz w:val="20"/>
              </w:rPr>
            </w:pPr>
            <w:r w:rsidRPr="005800E4">
              <w:rPr>
                <w:sz w:val="20"/>
              </w:rPr>
              <w:t>Наименование кредитной организации</w:t>
            </w:r>
          </w:p>
        </w:tc>
        <w:tc>
          <w:tcPr>
            <w:tcW w:w="1347" w:type="pct"/>
            <w:gridSpan w:val="2"/>
            <w:shd w:val="clear" w:color="auto" w:fill="auto"/>
            <w:vAlign w:val="center"/>
          </w:tcPr>
          <w:p w14:paraId="5296A444" w14:textId="77777777" w:rsidR="00A83DCF" w:rsidRPr="005800E4" w:rsidRDefault="00A83DCF" w:rsidP="003F07D0">
            <w:pPr>
              <w:spacing w:before="0" w:after="0" w:line="276" w:lineRule="auto"/>
              <w:rPr>
                <w:sz w:val="20"/>
              </w:rPr>
            </w:pPr>
            <w:r w:rsidRPr="005800E4">
              <w:rPr>
                <w:sz w:val="20"/>
              </w:rPr>
              <w:t>Игнорируется при приеме.</w:t>
            </w:r>
          </w:p>
          <w:p w14:paraId="7828B76A" w14:textId="77777777" w:rsidR="00A83DCF" w:rsidRPr="005800E4" w:rsidRDefault="00A83DCF" w:rsidP="003F07D0">
            <w:pPr>
              <w:spacing w:before="0" w:after="0" w:line="276" w:lineRule="auto"/>
              <w:rPr>
                <w:sz w:val="20"/>
              </w:rPr>
            </w:pPr>
            <w:r w:rsidRPr="005800E4">
              <w:rPr>
                <w:sz w:val="20"/>
              </w:rPr>
              <w:t>Заполняется при передаче из информации о счете организации, указанной в ЕИС</w:t>
            </w:r>
          </w:p>
        </w:tc>
      </w:tr>
      <w:tr w:rsidR="00A83DCF" w:rsidRPr="005800E4" w14:paraId="3A7BCE3B" w14:textId="77777777" w:rsidTr="00CB07DB">
        <w:tc>
          <w:tcPr>
            <w:tcW w:w="926" w:type="pct"/>
            <w:gridSpan w:val="2"/>
            <w:shd w:val="clear" w:color="auto" w:fill="auto"/>
          </w:tcPr>
          <w:p w14:paraId="2ECBFADD" w14:textId="77777777" w:rsidR="00A83DCF" w:rsidRPr="005800E4" w:rsidRDefault="00A83DCF" w:rsidP="003F07D0">
            <w:pPr>
              <w:spacing w:before="0" w:after="0" w:line="276" w:lineRule="auto"/>
              <w:rPr>
                <w:sz w:val="20"/>
              </w:rPr>
            </w:pPr>
          </w:p>
        </w:tc>
        <w:tc>
          <w:tcPr>
            <w:tcW w:w="621" w:type="pct"/>
            <w:gridSpan w:val="2"/>
            <w:shd w:val="clear" w:color="auto" w:fill="auto"/>
          </w:tcPr>
          <w:p w14:paraId="6263AF5F" w14:textId="77777777" w:rsidR="00A83DCF" w:rsidRPr="005800E4" w:rsidRDefault="00A83DCF" w:rsidP="003F07D0">
            <w:pPr>
              <w:spacing w:before="0" w:after="0" w:line="276" w:lineRule="auto"/>
              <w:rPr>
                <w:sz w:val="20"/>
              </w:rPr>
            </w:pPr>
            <w:r w:rsidRPr="005800E4">
              <w:rPr>
                <w:sz w:val="20"/>
              </w:rPr>
              <w:t>corrAccountNumber</w:t>
            </w:r>
          </w:p>
        </w:tc>
        <w:tc>
          <w:tcPr>
            <w:tcW w:w="280" w:type="pct"/>
            <w:gridSpan w:val="2"/>
            <w:shd w:val="clear" w:color="auto" w:fill="auto"/>
          </w:tcPr>
          <w:p w14:paraId="254BCD78" w14:textId="77777777" w:rsidR="00A83DCF" w:rsidRPr="005800E4" w:rsidRDefault="00A83DCF" w:rsidP="003F07D0">
            <w:pPr>
              <w:spacing w:before="0" w:after="0" w:line="276" w:lineRule="auto"/>
              <w:jc w:val="center"/>
              <w:rPr>
                <w:sz w:val="20"/>
              </w:rPr>
            </w:pPr>
            <w:r w:rsidRPr="005800E4">
              <w:rPr>
                <w:sz w:val="20"/>
              </w:rPr>
              <w:t>Н</w:t>
            </w:r>
          </w:p>
        </w:tc>
        <w:tc>
          <w:tcPr>
            <w:tcW w:w="445" w:type="pct"/>
            <w:gridSpan w:val="2"/>
            <w:shd w:val="clear" w:color="auto" w:fill="auto"/>
          </w:tcPr>
          <w:p w14:paraId="68163508" w14:textId="77777777" w:rsidR="00A83DCF" w:rsidRPr="005800E4" w:rsidRDefault="00A83DCF" w:rsidP="003F07D0">
            <w:pPr>
              <w:spacing w:before="0" w:after="0" w:line="276" w:lineRule="auto"/>
              <w:jc w:val="center"/>
              <w:rPr>
                <w:sz w:val="20"/>
              </w:rPr>
            </w:pPr>
            <w:r w:rsidRPr="005800E4">
              <w:rPr>
                <w:sz w:val="20"/>
              </w:rPr>
              <w:t>Т</w:t>
            </w:r>
            <w:r w:rsidRPr="005800E4">
              <w:rPr>
                <w:sz w:val="20"/>
                <w:lang w:val="en-US"/>
              </w:rPr>
              <w:t>(1-20)</w:t>
            </w:r>
          </w:p>
        </w:tc>
        <w:tc>
          <w:tcPr>
            <w:tcW w:w="1381" w:type="pct"/>
            <w:gridSpan w:val="2"/>
            <w:shd w:val="clear" w:color="auto" w:fill="auto"/>
          </w:tcPr>
          <w:p w14:paraId="36FD55D7" w14:textId="77777777" w:rsidR="00A83DCF" w:rsidRPr="005800E4" w:rsidRDefault="00A83DCF" w:rsidP="003F07D0">
            <w:pPr>
              <w:spacing w:before="0" w:after="0" w:line="276" w:lineRule="auto"/>
              <w:rPr>
                <w:sz w:val="20"/>
              </w:rPr>
            </w:pPr>
            <w:r w:rsidRPr="005800E4">
              <w:rPr>
                <w:sz w:val="20"/>
              </w:rPr>
              <w:t>Номер корреспондентского счета</w:t>
            </w:r>
          </w:p>
        </w:tc>
        <w:tc>
          <w:tcPr>
            <w:tcW w:w="1347" w:type="pct"/>
            <w:gridSpan w:val="2"/>
            <w:shd w:val="clear" w:color="auto" w:fill="auto"/>
            <w:vAlign w:val="center"/>
          </w:tcPr>
          <w:p w14:paraId="2FD2DC18" w14:textId="77777777" w:rsidR="00A83DCF" w:rsidRPr="005800E4" w:rsidRDefault="00A83DCF" w:rsidP="003F07D0">
            <w:pPr>
              <w:spacing w:before="0" w:after="0" w:line="276" w:lineRule="auto"/>
              <w:rPr>
                <w:sz w:val="20"/>
              </w:rPr>
            </w:pPr>
            <w:r w:rsidRPr="005800E4">
              <w:rPr>
                <w:sz w:val="20"/>
              </w:rPr>
              <w:t>Игнорируется при приеме.</w:t>
            </w:r>
          </w:p>
          <w:p w14:paraId="47524708" w14:textId="77777777" w:rsidR="00A83DCF" w:rsidRPr="005800E4" w:rsidRDefault="00A83DCF" w:rsidP="003F07D0">
            <w:pPr>
              <w:spacing w:before="0" w:after="0" w:line="276" w:lineRule="auto"/>
              <w:rPr>
                <w:sz w:val="20"/>
              </w:rPr>
            </w:pPr>
            <w:r w:rsidRPr="005800E4">
              <w:rPr>
                <w:sz w:val="20"/>
              </w:rPr>
              <w:t>Заполняется при передаче из информации о счете организации, указанной в ЕИС</w:t>
            </w:r>
          </w:p>
        </w:tc>
      </w:tr>
      <w:tr w:rsidR="00206633" w:rsidRPr="005800E4" w14:paraId="2CEB6CBA" w14:textId="77777777" w:rsidTr="00CB07DB">
        <w:tc>
          <w:tcPr>
            <w:tcW w:w="5000" w:type="pct"/>
            <w:gridSpan w:val="12"/>
            <w:shd w:val="clear" w:color="auto" w:fill="auto"/>
            <w:hideMark/>
          </w:tcPr>
          <w:p w14:paraId="3AA37C7C" w14:textId="77777777" w:rsidR="00206633" w:rsidRPr="005800E4" w:rsidRDefault="00206633" w:rsidP="003F07D0">
            <w:pPr>
              <w:spacing w:before="0" w:after="0" w:line="276" w:lineRule="auto"/>
              <w:jc w:val="center"/>
              <w:rPr>
                <w:b/>
                <w:sz w:val="20"/>
              </w:rPr>
            </w:pPr>
            <w:r w:rsidRPr="005800E4">
              <w:rPr>
                <w:b/>
                <w:sz w:val="20"/>
              </w:rPr>
              <w:t>Обеспечение исполнения контракта</w:t>
            </w:r>
          </w:p>
        </w:tc>
      </w:tr>
      <w:tr w:rsidR="00206633" w:rsidRPr="005800E4" w14:paraId="161AA490" w14:textId="77777777" w:rsidTr="00CB07DB">
        <w:tc>
          <w:tcPr>
            <w:tcW w:w="926" w:type="pct"/>
            <w:gridSpan w:val="2"/>
            <w:shd w:val="clear" w:color="auto" w:fill="auto"/>
            <w:hideMark/>
          </w:tcPr>
          <w:p w14:paraId="5EB6E094" w14:textId="77777777" w:rsidR="00206633" w:rsidRPr="005800E4" w:rsidRDefault="00206633" w:rsidP="003F07D0">
            <w:pPr>
              <w:spacing w:before="0" w:after="0" w:line="276" w:lineRule="auto"/>
              <w:rPr>
                <w:b/>
                <w:sz w:val="20"/>
              </w:rPr>
            </w:pPr>
            <w:r w:rsidRPr="005800E4">
              <w:rPr>
                <w:b/>
                <w:sz w:val="20"/>
              </w:rPr>
              <w:t>contractGuarantee</w:t>
            </w:r>
          </w:p>
        </w:tc>
        <w:tc>
          <w:tcPr>
            <w:tcW w:w="621" w:type="pct"/>
            <w:gridSpan w:val="2"/>
            <w:shd w:val="clear" w:color="auto" w:fill="auto"/>
            <w:hideMark/>
          </w:tcPr>
          <w:p w14:paraId="28D272C5" w14:textId="77777777" w:rsidR="00206633" w:rsidRPr="005800E4" w:rsidRDefault="00206633" w:rsidP="003F07D0">
            <w:pPr>
              <w:spacing w:before="0" w:after="0" w:line="276" w:lineRule="auto"/>
              <w:rPr>
                <w:b/>
                <w:sz w:val="20"/>
              </w:rPr>
            </w:pPr>
            <w:r w:rsidRPr="005800E4">
              <w:rPr>
                <w:b/>
                <w:sz w:val="20"/>
              </w:rPr>
              <w:t> </w:t>
            </w:r>
          </w:p>
        </w:tc>
        <w:tc>
          <w:tcPr>
            <w:tcW w:w="280" w:type="pct"/>
            <w:gridSpan w:val="2"/>
            <w:shd w:val="clear" w:color="auto" w:fill="auto"/>
            <w:hideMark/>
          </w:tcPr>
          <w:p w14:paraId="2C89C3B6" w14:textId="77777777" w:rsidR="00206633" w:rsidRPr="005800E4" w:rsidRDefault="00206633" w:rsidP="003F07D0">
            <w:pPr>
              <w:spacing w:before="0" w:after="0" w:line="276" w:lineRule="auto"/>
              <w:rPr>
                <w:b/>
                <w:sz w:val="20"/>
              </w:rPr>
            </w:pPr>
            <w:r w:rsidRPr="005800E4">
              <w:rPr>
                <w:b/>
                <w:sz w:val="20"/>
              </w:rPr>
              <w:t> </w:t>
            </w:r>
          </w:p>
        </w:tc>
        <w:tc>
          <w:tcPr>
            <w:tcW w:w="445" w:type="pct"/>
            <w:gridSpan w:val="2"/>
            <w:shd w:val="clear" w:color="auto" w:fill="auto"/>
            <w:hideMark/>
          </w:tcPr>
          <w:p w14:paraId="3C25F648" w14:textId="77777777" w:rsidR="00206633" w:rsidRPr="005800E4" w:rsidRDefault="00206633" w:rsidP="003F07D0">
            <w:pPr>
              <w:spacing w:before="0" w:after="0" w:line="276" w:lineRule="auto"/>
              <w:rPr>
                <w:b/>
                <w:sz w:val="20"/>
              </w:rPr>
            </w:pPr>
            <w:r w:rsidRPr="005800E4">
              <w:rPr>
                <w:b/>
                <w:sz w:val="20"/>
              </w:rPr>
              <w:t> </w:t>
            </w:r>
          </w:p>
        </w:tc>
        <w:tc>
          <w:tcPr>
            <w:tcW w:w="1381" w:type="pct"/>
            <w:gridSpan w:val="2"/>
            <w:shd w:val="clear" w:color="auto" w:fill="auto"/>
            <w:hideMark/>
          </w:tcPr>
          <w:p w14:paraId="176607D8" w14:textId="77777777" w:rsidR="00206633" w:rsidRPr="005800E4" w:rsidRDefault="00206633" w:rsidP="003F07D0">
            <w:pPr>
              <w:spacing w:before="0" w:after="0" w:line="276" w:lineRule="auto"/>
              <w:rPr>
                <w:b/>
                <w:sz w:val="20"/>
              </w:rPr>
            </w:pPr>
            <w:r w:rsidRPr="005800E4">
              <w:rPr>
                <w:b/>
                <w:sz w:val="20"/>
              </w:rPr>
              <w:t> </w:t>
            </w:r>
          </w:p>
        </w:tc>
        <w:tc>
          <w:tcPr>
            <w:tcW w:w="1347" w:type="pct"/>
            <w:gridSpan w:val="2"/>
            <w:shd w:val="clear" w:color="auto" w:fill="auto"/>
            <w:hideMark/>
          </w:tcPr>
          <w:p w14:paraId="40479B39" w14:textId="77777777" w:rsidR="00206633" w:rsidRPr="005800E4" w:rsidRDefault="00206633" w:rsidP="003F07D0">
            <w:pPr>
              <w:spacing w:before="0" w:after="0" w:line="276" w:lineRule="auto"/>
              <w:rPr>
                <w:b/>
                <w:sz w:val="20"/>
              </w:rPr>
            </w:pPr>
            <w:r w:rsidRPr="005800E4">
              <w:rPr>
                <w:b/>
                <w:sz w:val="20"/>
              </w:rPr>
              <w:t xml:space="preserve"> </w:t>
            </w:r>
          </w:p>
        </w:tc>
      </w:tr>
      <w:tr w:rsidR="00206633" w:rsidRPr="005800E4" w14:paraId="58539A3B" w14:textId="77777777" w:rsidTr="00CB07DB">
        <w:tc>
          <w:tcPr>
            <w:tcW w:w="926" w:type="pct"/>
            <w:gridSpan w:val="2"/>
            <w:shd w:val="clear" w:color="auto" w:fill="auto"/>
            <w:hideMark/>
          </w:tcPr>
          <w:p w14:paraId="1727ED66" w14:textId="77777777" w:rsidR="00206633" w:rsidRPr="005800E4" w:rsidRDefault="00206633" w:rsidP="003F07D0">
            <w:pPr>
              <w:spacing w:before="0" w:after="0" w:line="276" w:lineRule="auto"/>
              <w:rPr>
                <w:sz w:val="20"/>
              </w:rPr>
            </w:pPr>
          </w:p>
        </w:tc>
        <w:tc>
          <w:tcPr>
            <w:tcW w:w="621" w:type="pct"/>
            <w:gridSpan w:val="2"/>
            <w:shd w:val="clear" w:color="auto" w:fill="auto"/>
            <w:hideMark/>
          </w:tcPr>
          <w:p w14:paraId="71CB27A9" w14:textId="77777777" w:rsidR="00206633" w:rsidRPr="005800E4" w:rsidRDefault="00206633" w:rsidP="003F07D0">
            <w:pPr>
              <w:spacing w:before="0" w:after="0" w:line="276" w:lineRule="auto"/>
              <w:rPr>
                <w:sz w:val="20"/>
              </w:rPr>
            </w:pPr>
            <w:r w:rsidRPr="005800E4">
              <w:rPr>
                <w:sz w:val="20"/>
              </w:rPr>
              <w:t>amount</w:t>
            </w:r>
          </w:p>
        </w:tc>
        <w:tc>
          <w:tcPr>
            <w:tcW w:w="280" w:type="pct"/>
            <w:gridSpan w:val="2"/>
            <w:shd w:val="clear" w:color="auto" w:fill="auto"/>
            <w:hideMark/>
          </w:tcPr>
          <w:p w14:paraId="19BD74C9" w14:textId="77777777" w:rsidR="00206633" w:rsidRPr="005800E4" w:rsidRDefault="00206633" w:rsidP="003F07D0">
            <w:pPr>
              <w:spacing w:before="0" w:after="0" w:line="276" w:lineRule="auto"/>
              <w:jc w:val="center"/>
              <w:rPr>
                <w:sz w:val="20"/>
              </w:rPr>
            </w:pPr>
            <w:r w:rsidRPr="005800E4">
              <w:rPr>
                <w:sz w:val="20"/>
              </w:rPr>
              <w:t>Н</w:t>
            </w:r>
          </w:p>
        </w:tc>
        <w:tc>
          <w:tcPr>
            <w:tcW w:w="445" w:type="pct"/>
            <w:gridSpan w:val="2"/>
            <w:shd w:val="clear" w:color="auto" w:fill="auto"/>
            <w:hideMark/>
          </w:tcPr>
          <w:p w14:paraId="1435F633" w14:textId="77777777" w:rsidR="00206633" w:rsidRPr="005800E4" w:rsidRDefault="00206633" w:rsidP="003F07D0">
            <w:pPr>
              <w:spacing w:before="0" w:after="0" w:line="276" w:lineRule="auto"/>
              <w:jc w:val="center"/>
              <w:rPr>
                <w:sz w:val="20"/>
                <w:lang w:val="en-US"/>
              </w:rPr>
            </w:pPr>
            <w:r w:rsidRPr="005800E4">
              <w:rPr>
                <w:sz w:val="20"/>
                <w:lang w:val="en-US"/>
              </w:rPr>
              <w:t>T(1-21)</w:t>
            </w:r>
          </w:p>
        </w:tc>
        <w:tc>
          <w:tcPr>
            <w:tcW w:w="1381" w:type="pct"/>
            <w:gridSpan w:val="2"/>
            <w:shd w:val="clear" w:color="auto" w:fill="auto"/>
            <w:hideMark/>
          </w:tcPr>
          <w:p w14:paraId="7532B853" w14:textId="77777777" w:rsidR="00206633" w:rsidRPr="005800E4" w:rsidRDefault="00206633" w:rsidP="003F07D0">
            <w:pPr>
              <w:spacing w:before="0" w:after="0" w:line="276" w:lineRule="auto"/>
              <w:rPr>
                <w:sz w:val="20"/>
              </w:rPr>
            </w:pPr>
            <w:r w:rsidRPr="005800E4">
              <w:rPr>
                <w:sz w:val="20"/>
              </w:rPr>
              <w:t>Размер обеспечения</w:t>
            </w:r>
          </w:p>
        </w:tc>
        <w:tc>
          <w:tcPr>
            <w:tcW w:w="1347" w:type="pct"/>
            <w:gridSpan w:val="2"/>
            <w:shd w:val="clear" w:color="auto" w:fill="auto"/>
            <w:hideMark/>
          </w:tcPr>
          <w:p w14:paraId="35D63207" w14:textId="77777777" w:rsidR="00206633" w:rsidRPr="005800E4" w:rsidRDefault="00206633" w:rsidP="003F07D0">
            <w:pPr>
              <w:spacing w:before="0" w:after="0" w:line="276" w:lineRule="auto"/>
              <w:rPr>
                <w:sz w:val="20"/>
              </w:rPr>
            </w:pPr>
            <w:r w:rsidRPr="005800E4">
              <w:rPr>
                <w:sz w:val="20"/>
              </w:rPr>
              <w:t>Шаблон значения: (-)?\d+(\.\d{1,2})?</w:t>
            </w:r>
          </w:p>
          <w:p w14:paraId="754A0357" w14:textId="77777777" w:rsidR="00206633" w:rsidRPr="005800E4" w:rsidRDefault="00206633" w:rsidP="003F07D0">
            <w:pPr>
              <w:spacing w:before="0" w:after="0" w:line="276" w:lineRule="auto"/>
              <w:rPr>
                <w:sz w:val="20"/>
              </w:rPr>
            </w:pPr>
            <w:r w:rsidRPr="005800E4">
              <w:rPr>
                <w:sz w:val="20"/>
              </w:rPr>
              <w:t>Начиная с версии ЕИС 9.3:</w:t>
            </w:r>
          </w:p>
          <w:p w14:paraId="336F27C7" w14:textId="77777777" w:rsidR="00206633" w:rsidRPr="005800E4" w:rsidRDefault="00206633" w:rsidP="003F07D0">
            <w:pPr>
              <w:spacing w:before="0" w:after="0" w:line="276" w:lineRule="auto"/>
              <w:rPr>
                <w:sz w:val="20"/>
              </w:rPr>
            </w:pPr>
            <w:r w:rsidRPr="005800E4">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lot/restrictions/restriction/shortName в соответствии со справочником "Преимущества (требования, ограничения) к участникам закупки" (nsiPurchasePreferences). </w:t>
            </w:r>
          </w:p>
          <w:p w14:paraId="4A55CAD8" w14:textId="77777777" w:rsidR="00206633" w:rsidRPr="005800E4" w:rsidRDefault="00206633" w:rsidP="003F07D0">
            <w:pPr>
              <w:spacing w:before="0" w:after="0" w:line="276" w:lineRule="auto"/>
              <w:rPr>
                <w:sz w:val="20"/>
              </w:rPr>
            </w:pPr>
            <w:r w:rsidRPr="005800E4">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недопустимость указания размера обеспечения.</w:t>
            </w:r>
          </w:p>
        </w:tc>
      </w:tr>
      <w:tr w:rsidR="00206633" w:rsidRPr="005800E4" w14:paraId="022FA6FE" w14:textId="77777777" w:rsidTr="00CB07DB">
        <w:tc>
          <w:tcPr>
            <w:tcW w:w="926" w:type="pct"/>
            <w:gridSpan w:val="2"/>
            <w:shd w:val="clear" w:color="auto" w:fill="auto"/>
            <w:hideMark/>
          </w:tcPr>
          <w:p w14:paraId="1A50BA81" w14:textId="77777777" w:rsidR="00206633" w:rsidRPr="005800E4" w:rsidRDefault="00206633" w:rsidP="003F07D0">
            <w:pPr>
              <w:spacing w:before="0" w:after="0" w:line="276" w:lineRule="auto"/>
              <w:rPr>
                <w:sz w:val="20"/>
              </w:rPr>
            </w:pPr>
          </w:p>
        </w:tc>
        <w:tc>
          <w:tcPr>
            <w:tcW w:w="621" w:type="pct"/>
            <w:gridSpan w:val="2"/>
            <w:shd w:val="clear" w:color="auto" w:fill="auto"/>
            <w:hideMark/>
          </w:tcPr>
          <w:p w14:paraId="260F9E03" w14:textId="77777777" w:rsidR="00206633" w:rsidRPr="005800E4" w:rsidRDefault="00206633" w:rsidP="003F07D0">
            <w:pPr>
              <w:spacing w:before="0" w:after="0" w:line="276" w:lineRule="auto"/>
              <w:rPr>
                <w:sz w:val="20"/>
              </w:rPr>
            </w:pPr>
            <w:r w:rsidRPr="005800E4">
              <w:rPr>
                <w:sz w:val="20"/>
              </w:rPr>
              <w:t>part</w:t>
            </w:r>
          </w:p>
        </w:tc>
        <w:tc>
          <w:tcPr>
            <w:tcW w:w="280" w:type="pct"/>
            <w:gridSpan w:val="2"/>
            <w:shd w:val="clear" w:color="auto" w:fill="auto"/>
            <w:hideMark/>
          </w:tcPr>
          <w:p w14:paraId="402DA6F1" w14:textId="77777777" w:rsidR="00206633" w:rsidRPr="005800E4" w:rsidRDefault="00206633" w:rsidP="003F07D0">
            <w:pPr>
              <w:spacing w:before="0" w:after="0" w:line="276" w:lineRule="auto"/>
              <w:jc w:val="center"/>
              <w:rPr>
                <w:sz w:val="20"/>
                <w:lang w:val="en-US"/>
              </w:rPr>
            </w:pPr>
            <w:r w:rsidRPr="005800E4">
              <w:rPr>
                <w:sz w:val="20"/>
                <w:lang w:val="en-US"/>
              </w:rPr>
              <w:t>H</w:t>
            </w:r>
          </w:p>
        </w:tc>
        <w:tc>
          <w:tcPr>
            <w:tcW w:w="445" w:type="pct"/>
            <w:gridSpan w:val="2"/>
            <w:shd w:val="clear" w:color="auto" w:fill="auto"/>
            <w:hideMark/>
          </w:tcPr>
          <w:p w14:paraId="326A3AD3" w14:textId="77777777" w:rsidR="00206633" w:rsidRPr="005800E4" w:rsidRDefault="00206633" w:rsidP="003F07D0">
            <w:pPr>
              <w:spacing w:before="0" w:after="0" w:line="276" w:lineRule="auto"/>
              <w:jc w:val="center"/>
              <w:rPr>
                <w:sz w:val="20"/>
                <w:lang w:val="en-US"/>
              </w:rPr>
            </w:pPr>
            <w:r w:rsidRPr="005800E4">
              <w:rPr>
                <w:sz w:val="20"/>
                <w:lang w:val="en-US"/>
              </w:rPr>
              <w:t>N</w:t>
            </w:r>
          </w:p>
        </w:tc>
        <w:tc>
          <w:tcPr>
            <w:tcW w:w="1381" w:type="pct"/>
            <w:gridSpan w:val="2"/>
            <w:shd w:val="clear" w:color="auto" w:fill="auto"/>
            <w:hideMark/>
          </w:tcPr>
          <w:p w14:paraId="305F913C" w14:textId="77777777" w:rsidR="00206633" w:rsidRPr="005800E4" w:rsidRDefault="00206633" w:rsidP="003F07D0">
            <w:pPr>
              <w:spacing w:before="0" w:after="0" w:line="276" w:lineRule="auto"/>
              <w:rPr>
                <w:sz w:val="20"/>
              </w:rPr>
            </w:pPr>
            <w:r w:rsidRPr="005800E4">
              <w:rPr>
                <w:sz w:val="20"/>
              </w:rPr>
              <w:t>Доля от начальной (максимальной) цены контракта в процентах</w:t>
            </w:r>
          </w:p>
        </w:tc>
        <w:tc>
          <w:tcPr>
            <w:tcW w:w="1347" w:type="pct"/>
            <w:gridSpan w:val="2"/>
            <w:shd w:val="clear" w:color="auto" w:fill="auto"/>
            <w:hideMark/>
          </w:tcPr>
          <w:p w14:paraId="5D5389CE" w14:textId="77777777" w:rsidR="00206633" w:rsidRPr="005800E4" w:rsidRDefault="00206633" w:rsidP="003F07D0">
            <w:pPr>
              <w:spacing w:before="0" w:after="0" w:line="276" w:lineRule="auto"/>
              <w:rPr>
                <w:sz w:val="20"/>
              </w:rPr>
            </w:pPr>
            <w:r w:rsidRPr="005800E4">
              <w:rPr>
                <w:sz w:val="20"/>
                <w:lang w:eastAsia="en-US"/>
              </w:rPr>
              <w:t xml:space="preserve">Шаблон значения: </w:t>
            </w:r>
            <w:r w:rsidRPr="005800E4">
              <w:rPr>
                <w:rFonts w:eastAsiaTheme="minorHAnsi"/>
                <w:color w:val="000000"/>
                <w:sz w:val="20"/>
                <w:highlight w:val="white"/>
                <w:lang w:eastAsia="en-US"/>
              </w:rPr>
              <w:t>\d+(\.\d{1,2})?</w:t>
            </w:r>
          </w:p>
          <w:p w14:paraId="68DA89F6" w14:textId="77777777" w:rsidR="00206633" w:rsidRPr="005800E4" w:rsidRDefault="00206633" w:rsidP="003F07D0">
            <w:pPr>
              <w:spacing w:before="0" w:after="0" w:line="276" w:lineRule="auto"/>
              <w:rPr>
                <w:sz w:val="20"/>
                <w:lang w:eastAsia="en-US"/>
              </w:rPr>
            </w:pPr>
            <w:r w:rsidRPr="005800E4">
              <w:rPr>
                <w:sz w:val="20"/>
                <w:lang w:eastAsia="en-US"/>
              </w:rPr>
              <w:t xml:space="preserve">Минимальное значение: 0 </w:t>
            </w:r>
          </w:p>
          <w:p w14:paraId="22EB9250" w14:textId="77777777" w:rsidR="00206633" w:rsidRPr="005800E4" w:rsidRDefault="00206633" w:rsidP="003F07D0">
            <w:pPr>
              <w:spacing w:before="0" w:after="0" w:line="276" w:lineRule="auto"/>
              <w:rPr>
                <w:sz w:val="20"/>
              </w:rPr>
            </w:pPr>
            <w:r w:rsidRPr="005800E4">
              <w:rPr>
                <w:sz w:val="20"/>
                <w:lang w:eastAsia="en-US"/>
              </w:rPr>
              <w:t>Максимальное значение: 100</w:t>
            </w:r>
          </w:p>
          <w:p w14:paraId="4258C8C6" w14:textId="77777777" w:rsidR="00206633" w:rsidRPr="005800E4" w:rsidRDefault="00206633" w:rsidP="003F07D0">
            <w:pPr>
              <w:spacing w:before="0" w:after="0" w:line="276" w:lineRule="auto"/>
              <w:rPr>
                <w:sz w:val="20"/>
              </w:rPr>
            </w:pPr>
          </w:p>
          <w:p w14:paraId="631B393B" w14:textId="77777777" w:rsidR="00206633" w:rsidRPr="005800E4" w:rsidRDefault="00206633" w:rsidP="003F07D0">
            <w:pPr>
              <w:spacing w:before="0" w:after="0" w:line="276" w:lineRule="auto"/>
              <w:rPr>
                <w:sz w:val="20"/>
              </w:rPr>
            </w:pPr>
            <w:r w:rsidRPr="005800E4">
              <w:rPr>
                <w:sz w:val="20"/>
              </w:rPr>
              <w:t>Игнорируется при приёме. Рассчитывается автоматически как отношение размера обеспечения (amount) к НМЦК (contractConditionsInfo/maxPriceInfo/maxPrice) в виде процента. Округляется до двух знаков в дробной части.</w:t>
            </w:r>
          </w:p>
          <w:p w14:paraId="266F7C74" w14:textId="77777777" w:rsidR="00206633" w:rsidRPr="005800E4" w:rsidRDefault="00206633" w:rsidP="003F07D0">
            <w:pPr>
              <w:spacing w:before="0" w:after="0" w:line="276" w:lineRule="auto"/>
              <w:rPr>
                <w:sz w:val="20"/>
              </w:rPr>
            </w:pPr>
          </w:p>
          <w:p w14:paraId="1E0636D3" w14:textId="77777777" w:rsidR="00206633" w:rsidRPr="005800E4" w:rsidRDefault="00206633" w:rsidP="003F07D0">
            <w:pPr>
              <w:spacing w:before="0" w:after="0" w:line="276" w:lineRule="auto"/>
              <w:rPr>
                <w:sz w:val="20"/>
              </w:rPr>
            </w:pPr>
            <w:r w:rsidRPr="005800E4">
              <w:rPr>
                <w:sz w:val="20"/>
              </w:rPr>
              <w:t>Начиная с версии ЕИС 9.3:</w:t>
            </w:r>
          </w:p>
          <w:p w14:paraId="6F71F778" w14:textId="77777777" w:rsidR="00206633" w:rsidRPr="005800E4" w:rsidRDefault="00206633" w:rsidP="003F07D0">
            <w:pPr>
              <w:spacing w:before="0" w:after="0" w:line="276" w:lineRule="auto"/>
              <w:rPr>
                <w:sz w:val="20"/>
              </w:rPr>
            </w:pPr>
            <w:r w:rsidRPr="005800E4">
              <w:rPr>
                <w:sz w:val="20"/>
              </w:rPr>
              <w:lastRenderedPageBreak/>
              <w:t>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заполнения</w:t>
            </w:r>
          </w:p>
        </w:tc>
      </w:tr>
      <w:tr w:rsidR="00206633" w:rsidRPr="005800E4" w14:paraId="6EDAB72A" w14:textId="77777777" w:rsidTr="00CB07DB">
        <w:tc>
          <w:tcPr>
            <w:tcW w:w="926" w:type="pct"/>
            <w:gridSpan w:val="2"/>
            <w:shd w:val="clear" w:color="auto" w:fill="auto"/>
            <w:hideMark/>
          </w:tcPr>
          <w:p w14:paraId="7925FD11" w14:textId="77777777" w:rsidR="00206633" w:rsidRPr="005800E4" w:rsidRDefault="00206633" w:rsidP="003F07D0">
            <w:pPr>
              <w:spacing w:before="0" w:after="0" w:line="276" w:lineRule="auto"/>
              <w:rPr>
                <w:sz w:val="20"/>
              </w:rPr>
            </w:pPr>
            <w:r w:rsidRPr="005800E4">
              <w:rPr>
                <w:sz w:val="20"/>
              </w:rPr>
              <w:lastRenderedPageBreak/>
              <w:t> </w:t>
            </w:r>
          </w:p>
        </w:tc>
        <w:tc>
          <w:tcPr>
            <w:tcW w:w="621" w:type="pct"/>
            <w:gridSpan w:val="2"/>
            <w:shd w:val="clear" w:color="auto" w:fill="auto"/>
            <w:hideMark/>
          </w:tcPr>
          <w:p w14:paraId="416A681E" w14:textId="77777777" w:rsidR="00206633" w:rsidRPr="005800E4" w:rsidRDefault="00206633" w:rsidP="003F07D0">
            <w:pPr>
              <w:spacing w:before="0" w:after="0" w:line="276" w:lineRule="auto"/>
              <w:rPr>
                <w:sz w:val="20"/>
              </w:rPr>
            </w:pPr>
            <w:r w:rsidRPr="005800E4">
              <w:rPr>
                <w:sz w:val="20"/>
              </w:rPr>
              <w:t>procedureInfo</w:t>
            </w:r>
          </w:p>
        </w:tc>
        <w:tc>
          <w:tcPr>
            <w:tcW w:w="280" w:type="pct"/>
            <w:gridSpan w:val="2"/>
            <w:shd w:val="clear" w:color="auto" w:fill="auto"/>
            <w:hideMark/>
          </w:tcPr>
          <w:p w14:paraId="2A2929E1" w14:textId="77777777" w:rsidR="00206633" w:rsidRPr="005800E4" w:rsidRDefault="00206633" w:rsidP="003F07D0">
            <w:pPr>
              <w:spacing w:before="0" w:after="0" w:line="276" w:lineRule="auto"/>
              <w:jc w:val="center"/>
              <w:rPr>
                <w:sz w:val="20"/>
                <w:lang w:val="en-US"/>
              </w:rPr>
            </w:pPr>
            <w:r w:rsidRPr="005800E4">
              <w:rPr>
                <w:sz w:val="20"/>
                <w:lang w:val="en-US"/>
              </w:rPr>
              <w:t>O</w:t>
            </w:r>
          </w:p>
        </w:tc>
        <w:tc>
          <w:tcPr>
            <w:tcW w:w="445" w:type="pct"/>
            <w:gridSpan w:val="2"/>
            <w:shd w:val="clear" w:color="auto" w:fill="auto"/>
            <w:hideMark/>
          </w:tcPr>
          <w:p w14:paraId="0838748F" w14:textId="77777777" w:rsidR="00206633" w:rsidRPr="005800E4" w:rsidRDefault="00206633" w:rsidP="003F07D0">
            <w:pPr>
              <w:spacing w:before="0" w:after="0" w:line="276" w:lineRule="auto"/>
              <w:jc w:val="center"/>
              <w:rPr>
                <w:sz w:val="20"/>
              </w:rPr>
            </w:pPr>
            <w:r w:rsidRPr="005800E4">
              <w:rPr>
                <w:sz w:val="20"/>
              </w:rPr>
              <w:t>T(1-2000)</w:t>
            </w:r>
          </w:p>
        </w:tc>
        <w:tc>
          <w:tcPr>
            <w:tcW w:w="1381" w:type="pct"/>
            <w:gridSpan w:val="2"/>
            <w:shd w:val="clear" w:color="auto" w:fill="auto"/>
            <w:hideMark/>
          </w:tcPr>
          <w:p w14:paraId="78DC40ED" w14:textId="77777777" w:rsidR="00206633" w:rsidRPr="005800E4" w:rsidRDefault="00206633" w:rsidP="003F07D0">
            <w:pPr>
              <w:spacing w:before="0" w:after="0" w:line="276" w:lineRule="auto"/>
              <w:rPr>
                <w:sz w:val="20"/>
              </w:rPr>
            </w:pPr>
            <w:r w:rsidRPr="005800E4">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7" w:type="pct"/>
            <w:gridSpan w:val="2"/>
            <w:shd w:val="clear" w:color="auto" w:fill="auto"/>
            <w:hideMark/>
          </w:tcPr>
          <w:p w14:paraId="34B3C008" w14:textId="77777777" w:rsidR="00206633" w:rsidRPr="005800E4" w:rsidRDefault="00206633" w:rsidP="003F07D0">
            <w:pPr>
              <w:spacing w:before="0" w:after="0" w:line="276" w:lineRule="auto"/>
              <w:rPr>
                <w:sz w:val="20"/>
              </w:rPr>
            </w:pPr>
            <w:r w:rsidRPr="005800E4">
              <w:rPr>
                <w:sz w:val="20"/>
              </w:rPr>
              <w:t xml:space="preserve"> </w:t>
            </w:r>
          </w:p>
        </w:tc>
      </w:tr>
      <w:tr w:rsidR="00206633" w:rsidRPr="005800E4" w14:paraId="7B052FCA" w14:textId="77777777" w:rsidTr="00CB07DB">
        <w:tc>
          <w:tcPr>
            <w:tcW w:w="926" w:type="pct"/>
            <w:gridSpan w:val="2"/>
            <w:shd w:val="clear" w:color="auto" w:fill="auto"/>
            <w:hideMark/>
          </w:tcPr>
          <w:p w14:paraId="57B1B24E" w14:textId="77777777" w:rsidR="00206633" w:rsidRPr="005800E4" w:rsidRDefault="00206633" w:rsidP="003F07D0">
            <w:pPr>
              <w:spacing w:before="0" w:after="0" w:line="276" w:lineRule="auto"/>
              <w:rPr>
                <w:sz w:val="20"/>
              </w:rPr>
            </w:pPr>
            <w:r w:rsidRPr="005800E4">
              <w:rPr>
                <w:sz w:val="20"/>
              </w:rPr>
              <w:t> </w:t>
            </w:r>
          </w:p>
        </w:tc>
        <w:tc>
          <w:tcPr>
            <w:tcW w:w="621" w:type="pct"/>
            <w:gridSpan w:val="2"/>
            <w:shd w:val="clear" w:color="auto" w:fill="auto"/>
            <w:hideMark/>
          </w:tcPr>
          <w:p w14:paraId="5712317A" w14:textId="77777777" w:rsidR="00206633" w:rsidRPr="005800E4" w:rsidRDefault="00206633" w:rsidP="003F07D0">
            <w:pPr>
              <w:spacing w:before="0" w:after="0" w:line="276" w:lineRule="auto"/>
              <w:rPr>
                <w:sz w:val="20"/>
              </w:rPr>
            </w:pPr>
            <w:r w:rsidRPr="005800E4">
              <w:rPr>
                <w:sz w:val="20"/>
              </w:rPr>
              <w:t xml:space="preserve">settlementAccount </w:t>
            </w:r>
          </w:p>
        </w:tc>
        <w:tc>
          <w:tcPr>
            <w:tcW w:w="280" w:type="pct"/>
            <w:gridSpan w:val="2"/>
            <w:shd w:val="clear" w:color="auto" w:fill="auto"/>
            <w:hideMark/>
          </w:tcPr>
          <w:p w14:paraId="7000F8AC" w14:textId="77777777" w:rsidR="00206633" w:rsidRPr="005800E4" w:rsidRDefault="00206633" w:rsidP="003F07D0">
            <w:pPr>
              <w:spacing w:before="0" w:after="0" w:line="276" w:lineRule="auto"/>
              <w:jc w:val="center"/>
              <w:rPr>
                <w:sz w:val="20"/>
              </w:rPr>
            </w:pPr>
            <w:r w:rsidRPr="005800E4">
              <w:rPr>
                <w:sz w:val="20"/>
              </w:rPr>
              <w:t>О</w:t>
            </w:r>
          </w:p>
        </w:tc>
        <w:tc>
          <w:tcPr>
            <w:tcW w:w="445" w:type="pct"/>
            <w:gridSpan w:val="2"/>
            <w:shd w:val="clear" w:color="auto" w:fill="auto"/>
            <w:hideMark/>
          </w:tcPr>
          <w:p w14:paraId="7050D924" w14:textId="77777777" w:rsidR="00206633" w:rsidRPr="005800E4" w:rsidRDefault="00206633" w:rsidP="003F07D0">
            <w:pPr>
              <w:spacing w:before="0" w:after="0" w:line="276" w:lineRule="auto"/>
              <w:jc w:val="center"/>
              <w:rPr>
                <w:sz w:val="20"/>
              </w:rPr>
            </w:pPr>
            <w:r w:rsidRPr="005800E4">
              <w:rPr>
                <w:sz w:val="20"/>
              </w:rPr>
              <w:t>T</w:t>
            </w:r>
          </w:p>
        </w:tc>
        <w:tc>
          <w:tcPr>
            <w:tcW w:w="1381" w:type="pct"/>
            <w:gridSpan w:val="2"/>
            <w:shd w:val="clear" w:color="auto" w:fill="auto"/>
            <w:hideMark/>
          </w:tcPr>
          <w:p w14:paraId="68A72141" w14:textId="77777777" w:rsidR="00206633" w:rsidRPr="005800E4" w:rsidRDefault="00206633" w:rsidP="003F07D0">
            <w:pPr>
              <w:spacing w:before="0" w:after="0" w:line="276" w:lineRule="auto"/>
              <w:rPr>
                <w:sz w:val="20"/>
              </w:rPr>
            </w:pPr>
            <w:r w:rsidRPr="005800E4">
              <w:rPr>
                <w:sz w:val="20"/>
              </w:rPr>
              <w:t>Номер расчётного счёта внесения платы</w:t>
            </w:r>
          </w:p>
        </w:tc>
        <w:tc>
          <w:tcPr>
            <w:tcW w:w="1347" w:type="pct"/>
            <w:gridSpan w:val="2"/>
            <w:shd w:val="clear" w:color="auto" w:fill="auto"/>
            <w:hideMark/>
          </w:tcPr>
          <w:p w14:paraId="6EB39918" w14:textId="77777777" w:rsidR="00206633" w:rsidRPr="005800E4" w:rsidRDefault="00206633" w:rsidP="003F07D0">
            <w:pPr>
              <w:spacing w:before="0" w:after="0" w:line="276" w:lineRule="auto"/>
              <w:rPr>
                <w:sz w:val="20"/>
              </w:rPr>
            </w:pPr>
            <w:r w:rsidRPr="005800E4">
              <w:rPr>
                <w:sz w:val="20"/>
              </w:rPr>
              <w:t xml:space="preserve">Шаблон значения: \d{20} </w:t>
            </w:r>
          </w:p>
        </w:tc>
      </w:tr>
      <w:tr w:rsidR="00206633" w:rsidRPr="005800E4" w14:paraId="6976EBBF" w14:textId="77777777" w:rsidTr="00CB07DB">
        <w:tc>
          <w:tcPr>
            <w:tcW w:w="926" w:type="pct"/>
            <w:gridSpan w:val="2"/>
            <w:shd w:val="clear" w:color="auto" w:fill="auto"/>
            <w:hideMark/>
          </w:tcPr>
          <w:p w14:paraId="1107652D" w14:textId="77777777" w:rsidR="00206633" w:rsidRPr="005800E4" w:rsidRDefault="00206633" w:rsidP="003F07D0">
            <w:pPr>
              <w:spacing w:before="0" w:after="0" w:line="276" w:lineRule="auto"/>
              <w:rPr>
                <w:sz w:val="20"/>
              </w:rPr>
            </w:pPr>
            <w:r w:rsidRPr="005800E4">
              <w:rPr>
                <w:sz w:val="20"/>
              </w:rPr>
              <w:t> </w:t>
            </w:r>
          </w:p>
        </w:tc>
        <w:tc>
          <w:tcPr>
            <w:tcW w:w="621" w:type="pct"/>
            <w:gridSpan w:val="2"/>
            <w:shd w:val="clear" w:color="auto" w:fill="auto"/>
            <w:hideMark/>
          </w:tcPr>
          <w:p w14:paraId="63C12E83" w14:textId="77777777" w:rsidR="00206633" w:rsidRPr="005800E4" w:rsidRDefault="00206633" w:rsidP="003F07D0">
            <w:pPr>
              <w:spacing w:before="0" w:after="0" w:line="276" w:lineRule="auto"/>
              <w:rPr>
                <w:sz w:val="20"/>
              </w:rPr>
            </w:pPr>
            <w:r w:rsidRPr="005800E4">
              <w:rPr>
                <w:sz w:val="20"/>
              </w:rPr>
              <w:t xml:space="preserve">personalAccount </w:t>
            </w:r>
          </w:p>
        </w:tc>
        <w:tc>
          <w:tcPr>
            <w:tcW w:w="280" w:type="pct"/>
            <w:gridSpan w:val="2"/>
            <w:shd w:val="clear" w:color="auto" w:fill="auto"/>
            <w:hideMark/>
          </w:tcPr>
          <w:p w14:paraId="05223627" w14:textId="77777777" w:rsidR="00206633" w:rsidRPr="005800E4" w:rsidRDefault="00206633" w:rsidP="003F07D0">
            <w:pPr>
              <w:spacing w:before="0" w:after="0" w:line="276" w:lineRule="auto"/>
              <w:jc w:val="center"/>
              <w:rPr>
                <w:sz w:val="20"/>
                <w:lang w:val="en-US"/>
              </w:rPr>
            </w:pPr>
            <w:r w:rsidRPr="005800E4">
              <w:rPr>
                <w:sz w:val="20"/>
                <w:lang w:val="en-US"/>
              </w:rPr>
              <w:t>H</w:t>
            </w:r>
          </w:p>
        </w:tc>
        <w:tc>
          <w:tcPr>
            <w:tcW w:w="445" w:type="pct"/>
            <w:gridSpan w:val="2"/>
            <w:shd w:val="clear" w:color="auto" w:fill="auto"/>
            <w:hideMark/>
          </w:tcPr>
          <w:p w14:paraId="0C84327D" w14:textId="77777777" w:rsidR="00206633" w:rsidRPr="005800E4" w:rsidRDefault="00206633" w:rsidP="003F07D0">
            <w:pPr>
              <w:spacing w:before="0" w:after="0" w:line="276" w:lineRule="auto"/>
              <w:jc w:val="center"/>
              <w:rPr>
                <w:sz w:val="20"/>
              </w:rPr>
            </w:pPr>
            <w:r w:rsidRPr="005800E4">
              <w:rPr>
                <w:sz w:val="20"/>
              </w:rPr>
              <w:t>T(1-30)</w:t>
            </w:r>
          </w:p>
        </w:tc>
        <w:tc>
          <w:tcPr>
            <w:tcW w:w="1381" w:type="pct"/>
            <w:gridSpan w:val="2"/>
            <w:shd w:val="clear" w:color="auto" w:fill="auto"/>
            <w:hideMark/>
          </w:tcPr>
          <w:p w14:paraId="4691A15A" w14:textId="77777777" w:rsidR="00206633" w:rsidRPr="005800E4" w:rsidRDefault="00206633" w:rsidP="003F07D0">
            <w:pPr>
              <w:spacing w:before="0" w:after="0" w:line="276" w:lineRule="auto"/>
              <w:rPr>
                <w:sz w:val="20"/>
              </w:rPr>
            </w:pPr>
            <w:r w:rsidRPr="005800E4">
              <w:rPr>
                <w:sz w:val="20"/>
              </w:rPr>
              <w:t>Номер лицевого счёта внесения платы</w:t>
            </w:r>
          </w:p>
        </w:tc>
        <w:tc>
          <w:tcPr>
            <w:tcW w:w="1347" w:type="pct"/>
            <w:gridSpan w:val="2"/>
            <w:shd w:val="clear" w:color="auto" w:fill="auto"/>
            <w:hideMark/>
          </w:tcPr>
          <w:p w14:paraId="5BE7DF85" w14:textId="77777777" w:rsidR="00206633" w:rsidRPr="005800E4" w:rsidRDefault="00206633" w:rsidP="003F07D0">
            <w:pPr>
              <w:spacing w:before="0" w:after="0" w:line="276" w:lineRule="auto"/>
              <w:rPr>
                <w:sz w:val="20"/>
              </w:rPr>
            </w:pPr>
            <w:r w:rsidRPr="005800E4">
              <w:rPr>
                <w:sz w:val="20"/>
              </w:rPr>
              <w:t xml:space="preserve"> </w:t>
            </w:r>
          </w:p>
        </w:tc>
      </w:tr>
      <w:tr w:rsidR="00206633" w:rsidRPr="005800E4" w14:paraId="31031C3C" w14:textId="77777777" w:rsidTr="00CB07DB">
        <w:tc>
          <w:tcPr>
            <w:tcW w:w="926" w:type="pct"/>
            <w:gridSpan w:val="2"/>
            <w:shd w:val="clear" w:color="auto" w:fill="auto"/>
            <w:hideMark/>
          </w:tcPr>
          <w:p w14:paraId="123EF6F3" w14:textId="77777777" w:rsidR="00206633" w:rsidRPr="005800E4" w:rsidRDefault="00206633" w:rsidP="003F07D0">
            <w:pPr>
              <w:spacing w:before="0" w:after="0" w:line="276" w:lineRule="auto"/>
              <w:rPr>
                <w:sz w:val="20"/>
              </w:rPr>
            </w:pPr>
            <w:r w:rsidRPr="005800E4">
              <w:rPr>
                <w:sz w:val="20"/>
              </w:rPr>
              <w:t> </w:t>
            </w:r>
          </w:p>
        </w:tc>
        <w:tc>
          <w:tcPr>
            <w:tcW w:w="621" w:type="pct"/>
            <w:gridSpan w:val="2"/>
            <w:shd w:val="clear" w:color="auto" w:fill="auto"/>
            <w:hideMark/>
          </w:tcPr>
          <w:p w14:paraId="149485B9" w14:textId="77777777" w:rsidR="00206633" w:rsidRPr="005800E4" w:rsidRDefault="00206633" w:rsidP="003F07D0">
            <w:pPr>
              <w:spacing w:before="0" w:after="0" w:line="276" w:lineRule="auto"/>
              <w:rPr>
                <w:sz w:val="20"/>
              </w:rPr>
            </w:pPr>
            <w:r w:rsidRPr="005800E4">
              <w:rPr>
                <w:sz w:val="20"/>
              </w:rPr>
              <w:t xml:space="preserve">bik </w:t>
            </w:r>
          </w:p>
        </w:tc>
        <w:tc>
          <w:tcPr>
            <w:tcW w:w="280" w:type="pct"/>
            <w:gridSpan w:val="2"/>
            <w:shd w:val="clear" w:color="auto" w:fill="auto"/>
            <w:hideMark/>
          </w:tcPr>
          <w:p w14:paraId="20DABB96" w14:textId="77777777" w:rsidR="00206633" w:rsidRPr="005800E4" w:rsidRDefault="00206633" w:rsidP="003F07D0">
            <w:pPr>
              <w:spacing w:before="0" w:after="0" w:line="276" w:lineRule="auto"/>
              <w:jc w:val="center"/>
              <w:rPr>
                <w:sz w:val="20"/>
              </w:rPr>
            </w:pPr>
            <w:r w:rsidRPr="005800E4">
              <w:rPr>
                <w:sz w:val="20"/>
              </w:rPr>
              <w:t>O</w:t>
            </w:r>
          </w:p>
        </w:tc>
        <w:tc>
          <w:tcPr>
            <w:tcW w:w="445" w:type="pct"/>
            <w:gridSpan w:val="2"/>
            <w:shd w:val="clear" w:color="auto" w:fill="auto"/>
            <w:hideMark/>
          </w:tcPr>
          <w:p w14:paraId="025B37DF" w14:textId="77777777" w:rsidR="00206633" w:rsidRPr="005800E4" w:rsidRDefault="00206633" w:rsidP="003F07D0">
            <w:pPr>
              <w:spacing w:before="0" w:after="0" w:line="276" w:lineRule="auto"/>
              <w:jc w:val="center"/>
              <w:rPr>
                <w:sz w:val="20"/>
              </w:rPr>
            </w:pPr>
            <w:r w:rsidRPr="005800E4">
              <w:rPr>
                <w:sz w:val="20"/>
              </w:rPr>
              <w:t>T</w:t>
            </w:r>
          </w:p>
        </w:tc>
        <w:tc>
          <w:tcPr>
            <w:tcW w:w="1381" w:type="pct"/>
            <w:gridSpan w:val="2"/>
            <w:shd w:val="clear" w:color="auto" w:fill="auto"/>
            <w:hideMark/>
          </w:tcPr>
          <w:p w14:paraId="007B1958" w14:textId="77777777" w:rsidR="00206633" w:rsidRPr="005800E4" w:rsidRDefault="00206633" w:rsidP="003F07D0">
            <w:pPr>
              <w:spacing w:before="0" w:after="0" w:line="276" w:lineRule="auto"/>
              <w:rPr>
                <w:sz w:val="20"/>
              </w:rPr>
            </w:pPr>
            <w:r w:rsidRPr="005800E4">
              <w:rPr>
                <w:sz w:val="20"/>
              </w:rPr>
              <w:t>БИК</w:t>
            </w:r>
          </w:p>
        </w:tc>
        <w:tc>
          <w:tcPr>
            <w:tcW w:w="1347" w:type="pct"/>
            <w:gridSpan w:val="2"/>
            <w:shd w:val="clear" w:color="auto" w:fill="auto"/>
            <w:hideMark/>
          </w:tcPr>
          <w:p w14:paraId="0D87E259" w14:textId="77777777" w:rsidR="00206633" w:rsidRPr="005800E4" w:rsidRDefault="00206633" w:rsidP="003F07D0">
            <w:pPr>
              <w:spacing w:before="0" w:after="0" w:line="276" w:lineRule="auto"/>
              <w:rPr>
                <w:sz w:val="20"/>
              </w:rPr>
            </w:pPr>
            <w:r w:rsidRPr="005800E4">
              <w:rPr>
                <w:sz w:val="20"/>
              </w:rPr>
              <w:t xml:space="preserve">Шаблон значения: \d{9} </w:t>
            </w:r>
          </w:p>
        </w:tc>
      </w:tr>
      <w:tr w:rsidR="00A83DCF" w:rsidRPr="005800E4" w14:paraId="169574D1" w14:textId="77777777" w:rsidTr="00CB07DB">
        <w:tc>
          <w:tcPr>
            <w:tcW w:w="926" w:type="pct"/>
            <w:gridSpan w:val="2"/>
            <w:shd w:val="clear" w:color="auto" w:fill="auto"/>
          </w:tcPr>
          <w:p w14:paraId="5F5F0171" w14:textId="77777777" w:rsidR="00A83DCF" w:rsidRPr="005800E4" w:rsidRDefault="00A83DCF" w:rsidP="003F07D0">
            <w:pPr>
              <w:spacing w:before="0" w:after="0" w:line="276" w:lineRule="auto"/>
              <w:rPr>
                <w:sz w:val="20"/>
              </w:rPr>
            </w:pPr>
          </w:p>
        </w:tc>
        <w:tc>
          <w:tcPr>
            <w:tcW w:w="621" w:type="pct"/>
            <w:gridSpan w:val="2"/>
            <w:shd w:val="clear" w:color="auto" w:fill="auto"/>
          </w:tcPr>
          <w:p w14:paraId="5AC741B0" w14:textId="77777777" w:rsidR="00A83DCF" w:rsidRPr="005800E4" w:rsidRDefault="00A83DCF" w:rsidP="003F07D0">
            <w:pPr>
              <w:spacing w:before="0" w:after="0" w:line="276" w:lineRule="auto"/>
              <w:rPr>
                <w:sz w:val="20"/>
              </w:rPr>
            </w:pPr>
            <w:r w:rsidRPr="005800E4">
              <w:rPr>
                <w:sz w:val="20"/>
              </w:rPr>
              <w:t>creditOrgName</w:t>
            </w:r>
          </w:p>
        </w:tc>
        <w:tc>
          <w:tcPr>
            <w:tcW w:w="280" w:type="pct"/>
            <w:gridSpan w:val="2"/>
            <w:shd w:val="clear" w:color="auto" w:fill="auto"/>
          </w:tcPr>
          <w:p w14:paraId="292FDD86" w14:textId="77777777" w:rsidR="00A83DCF" w:rsidRPr="005800E4" w:rsidRDefault="00A83DCF" w:rsidP="003F07D0">
            <w:pPr>
              <w:spacing w:before="0" w:after="0" w:line="276" w:lineRule="auto"/>
              <w:jc w:val="center"/>
              <w:rPr>
                <w:sz w:val="20"/>
              </w:rPr>
            </w:pPr>
            <w:r w:rsidRPr="005800E4">
              <w:rPr>
                <w:sz w:val="20"/>
              </w:rPr>
              <w:t>Н</w:t>
            </w:r>
          </w:p>
        </w:tc>
        <w:tc>
          <w:tcPr>
            <w:tcW w:w="445" w:type="pct"/>
            <w:gridSpan w:val="2"/>
            <w:shd w:val="clear" w:color="auto" w:fill="auto"/>
          </w:tcPr>
          <w:p w14:paraId="2C521654" w14:textId="77777777" w:rsidR="00A83DCF" w:rsidRPr="005800E4" w:rsidRDefault="00A83DCF" w:rsidP="003F07D0">
            <w:pPr>
              <w:spacing w:before="0" w:after="0" w:line="276" w:lineRule="auto"/>
              <w:jc w:val="center"/>
              <w:rPr>
                <w:sz w:val="20"/>
              </w:rPr>
            </w:pPr>
            <w:r w:rsidRPr="005800E4">
              <w:rPr>
                <w:sz w:val="20"/>
              </w:rPr>
              <w:t>Т</w:t>
            </w:r>
            <w:r w:rsidRPr="005800E4">
              <w:rPr>
                <w:sz w:val="20"/>
                <w:lang w:val="en-US"/>
              </w:rPr>
              <w:t>(1-2000)</w:t>
            </w:r>
          </w:p>
        </w:tc>
        <w:tc>
          <w:tcPr>
            <w:tcW w:w="1381" w:type="pct"/>
            <w:gridSpan w:val="2"/>
            <w:shd w:val="clear" w:color="auto" w:fill="auto"/>
          </w:tcPr>
          <w:p w14:paraId="642F5447" w14:textId="77777777" w:rsidR="00A83DCF" w:rsidRPr="005800E4" w:rsidRDefault="00A83DCF" w:rsidP="003F07D0">
            <w:pPr>
              <w:spacing w:before="0" w:after="0" w:line="276" w:lineRule="auto"/>
              <w:rPr>
                <w:sz w:val="20"/>
              </w:rPr>
            </w:pPr>
            <w:r w:rsidRPr="005800E4">
              <w:rPr>
                <w:sz w:val="20"/>
              </w:rPr>
              <w:t>Наименование кредитной организации</w:t>
            </w:r>
          </w:p>
        </w:tc>
        <w:tc>
          <w:tcPr>
            <w:tcW w:w="1347" w:type="pct"/>
            <w:gridSpan w:val="2"/>
            <w:shd w:val="clear" w:color="auto" w:fill="auto"/>
            <w:vAlign w:val="center"/>
          </w:tcPr>
          <w:p w14:paraId="06C117BD" w14:textId="77777777" w:rsidR="00A83DCF" w:rsidRPr="005800E4" w:rsidRDefault="00A83DCF" w:rsidP="003F07D0">
            <w:pPr>
              <w:spacing w:before="0" w:after="0" w:line="276" w:lineRule="auto"/>
              <w:rPr>
                <w:sz w:val="20"/>
              </w:rPr>
            </w:pPr>
            <w:r w:rsidRPr="005800E4">
              <w:rPr>
                <w:sz w:val="20"/>
              </w:rPr>
              <w:t>Игнорируется при приеме.</w:t>
            </w:r>
          </w:p>
          <w:p w14:paraId="38B86F5F" w14:textId="77777777" w:rsidR="00A83DCF" w:rsidRPr="005800E4" w:rsidRDefault="00A83DCF" w:rsidP="003F07D0">
            <w:pPr>
              <w:spacing w:before="0" w:after="0" w:line="276" w:lineRule="auto"/>
              <w:rPr>
                <w:sz w:val="20"/>
              </w:rPr>
            </w:pPr>
            <w:r w:rsidRPr="005800E4">
              <w:rPr>
                <w:sz w:val="20"/>
              </w:rPr>
              <w:t>Заполняется при передаче из информации о счете организации, указанной в ЕИС</w:t>
            </w:r>
          </w:p>
        </w:tc>
      </w:tr>
      <w:tr w:rsidR="00A83DCF" w:rsidRPr="005800E4" w14:paraId="47C83CCC" w14:textId="77777777" w:rsidTr="00CB07DB">
        <w:tc>
          <w:tcPr>
            <w:tcW w:w="926" w:type="pct"/>
            <w:gridSpan w:val="2"/>
            <w:shd w:val="clear" w:color="auto" w:fill="auto"/>
          </w:tcPr>
          <w:p w14:paraId="7EAF3F94" w14:textId="77777777" w:rsidR="00A83DCF" w:rsidRPr="005800E4" w:rsidRDefault="00A83DCF" w:rsidP="003F07D0">
            <w:pPr>
              <w:spacing w:before="0" w:after="0" w:line="276" w:lineRule="auto"/>
              <w:rPr>
                <w:sz w:val="20"/>
              </w:rPr>
            </w:pPr>
          </w:p>
        </w:tc>
        <w:tc>
          <w:tcPr>
            <w:tcW w:w="621" w:type="pct"/>
            <w:gridSpan w:val="2"/>
            <w:shd w:val="clear" w:color="auto" w:fill="auto"/>
          </w:tcPr>
          <w:p w14:paraId="2426FFD0" w14:textId="77777777" w:rsidR="00A83DCF" w:rsidRPr="005800E4" w:rsidRDefault="00A83DCF" w:rsidP="003F07D0">
            <w:pPr>
              <w:spacing w:before="0" w:after="0" w:line="276" w:lineRule="auto"/>
              <w:rPr>
                <w:sz w:val="20"/>
              </w:rPr>
            </w:pPr>
            <w:r w:rsidRPr="005800E4">
              <w:rPr>
                <w:sz w:val="20"/>
              </w:rPr>
              <w:t>corrAccountNumber</w:t>
            </w:r>
          </w:p>
        </w:tc>
        <w:tc>
          <w:tcPr>
            <w:tcW w:w="280" w:type="pct"/>
            <w:gridSpan w:val="2"/>
            <w:shd w:val="clear" w:color="auto" w:fill="auto"/>
          </w:tcPr>
          <w:p w14:paraId="07308989" w14:textId="77777777" w:rsidR="00A83DCF" w:rsidRPr="005800E4" w:rsidRDefault="00A83DCF" w:rsidP="003F07D0">
            <w:pPr>
              <w:spacing w:before="0" w:after="0" w:line="276" w:lineRule="auto"/>
              <w:jc w:val="center"/>
              <w:rPr>
                <w:sz w:val="20"/>
              </w:rPr>
            </w:pPr>
            <w:r w:rsidRPr="005800E4">
              <w:rPr>
                <w:sz w:val="20"/>
              </w:rPr>
              <w:t>Н</w:t>
            </w:r>
          </w:p>
        </w:tc>
        <w:tc>
          <w:tcPr>
            <w:tcW w:w="445" w:type="pct"/>
            <w:gridSpan w:val="2"/>
            <w:shd w:val="clear" w:color="auto" w:fill="auto"/>
          </w:tcPr>
          <w:p w14:paraId="6C18FE5F" w14:textId="77777777" w:rsidR="00A83DCF" w:rsidRPr="005800E4" w:rsidRDefault="00A83DCF" w:rsidP="003F07D0">
            <w:pPr>
              <w:spacing w:before="0" w:after="0" w:line="276" w:lineRule="auto"/>
              <w:jc w:val="center"/>
              <w:rPr>
                <w:sz w:val="20"/>
              </w:rPr>
            </w:pPr>
            <w:r w:rsidRPr="005800E4">
              <w:rPr>
                <w:sz w:val="20"/>
              </w:rPr>
              <w:t>Т</w:t>
            </w:r>
            <w:r w:rsidRPr="005800E4">
              <w:rPr>
                <w:sz w:val="20"/>
                <w:lang w:val="en-US"/>
              </w:rPr>
              <w:t>(1-20)</w:t>
            </w:r>
          </w:p>
        </w:tc>
        <w:tc>
          <w:tcPr>
            <w:tcW w:w="1381" w:type="pct"/>
            <w:gridSpan w:val="2"/>
            <w:shd w:val="clear" w:color="auto" w:fill="auto"/>
          </w:tcPr>
          <w:p w14:paraId="15E365CB" w14:textId="77777777" w:rsidR="00A83DCF" w:rsidRPr="005800E4" w:rsidRDefault="00A83DCF" w:rsidP="003F07D0">
            <w:pPr>
              <w:spacing w:before="0" w:after="0" w:line="276" w:lineRule="auto"/>
              <w:rPr>
                <w:sz w:val="20"/>
              </w:rPr>
            </w:pPr>
            <w:r w:rsidRPr="005800E4">
              <w:rPr>
                <w:sz w:val="20"/>
              </w:rPr>
              <w:t>Номер корреспондентского счета</w:t>
            </w:r>
          </w:p>
        </w:tc>
        <w:tc>
          <w:tcPr>
            <w:tcW w:w="1347" w:type="pct"/>
            <w:gridSpan w:val="2"/>
            <w:shd w:val="clear" w:color="auto" w:fill="auto"/>
            <w:vAlign w:val="center"/>
          </w:tcPr>
          <w:p w14:paraId="4FC4EA25" w14:textId="77777777" w:rsidR="00A83DCF" w:rsidRPr="005800E4" w:rsidRDefault="00A83DCF" w:rsidP="003F07D0">
            <w:pPr>
              <w:spacing w:before="0" w:after="0" w:line="276" w:lineRule="auto"/>
              <w:rPr>
                <w:sz w:val="20"/>
              </w:rPr>
            </w:pPr>
            <w:r w:rsidRPr="005800E4">
              <w:rPr>
                <w:sz w:val="20"/>
              </w:rPr>
              <w:t>Игнорируется при приеме.</w:t>
            </w:r>
          </w:p>
          <w:p w14:paraId="50577FA2" w14:textId="77777777" w:rsidR="00A83DCF" w:rsidRPr="005800E4" w:rsidRDefault="00A83DCF" w:rsidP="003F07D0">
            <w:pPr>
              <w:spacing w:before="0" w:after="0" w:line="276" w:lineRule="auto"/>
              <w:rPr>
                <w:sz w:val="20"/>
              </w:rPr>
            </w:pPr>
            <w:r w:rsidRPr="005800E4">
              <w:rPr>
                <w:sz w:val="20"/>
              </w:rPr>
              <w:t>Заполняется при передаче из информации о счете организации, указанной в ЕИС</w:t>
            </w:r>
          </w:p>
        </w:tc>
      </w:tr>
      <w:tr w:rsidR="00206633" w:rsidRPr="005800E4" w14:paraId="60CC51E7" w14:textId="77777777" w:rsidTr="00CB07DB">
        <w:tc>
          <w:tcPr>
            <w:tcW w:w="5000" w:type="pct"/>
            <w:gridSpan w:val="12"/>
            <w:shd w:val="clear" w:color="auto" w:fill="auto"/>
            <w:hideMark/>
          </w:tcPr>
          <w:p w14:paraId="67D13ADE" w14:textId="77777777" w:rsidR="00206633" w:rsidRPr="005800E4" w:rsidRDefault="00206633" w:rsidP="003F07D0">
            <w:pPr>
              <w:spacing w:before="0" w:after="0" w:line="276" w:lineRule="auto"/>
              <w:jc w:val="center"/>
              <w:rPr>
                <w:sz w:val="20"/>
              </w:rPr>
            </w:pPr>
            <w:r w:rsidRPr="005800E4">
              <w:rPr>
                <w:b/>
                <w:sz w:val="20"/>
              </w:rPr>
              <w:t>Объекты закупки</w:t>
            </w:r>
          </w:p>
        </w:tc>
      </w:tr>
      <w:tr w:rsidR="00206633" w:rsidRPr="005800E4" w14:paraId="5675FE5D" w14:textId="77777777" w:rsidTr="00CB07DB">
        <w:tc>
          <w:tcPr>
            <w:tcW w:w="926" w:type="pct"/>
            <w:gridSpan w:val="2"/>
            <w:shd w:val="clear" w:color="auto" w:fill="auto"/>
            <w:hideMark/>
          </w:tcPr>
          <w:p w14:paraId="196F0368" w14:textId="77777777" w:rsidR="00206633" w:rsidRPr="005800E4" w:rsidRDefault="00206633" w:rsidP="003F07D0">
            <w:pPr>
              <w:spacing w:before="0" w:after="0" w:line="276" w:lineRule="auto"/>
              <w:rPr>
                <w:b/>
                <w:sz w:val="20"/>
              </w:rPr>
            </w:pPr>
            <w:r w:rsidRPr="005800E4">
              <w:rPr>
                <w:b/>
                <w:sz w:val="20"/>
              </w:rPr>
              <w:t>purchaseObjects</w:t>
            </w:r>
          </w:p>
        </w:tc>
        <w:tc>
          <w:tcPr>
            <w:tcW w:w="621" w:type="pct"/>
            <w:gridSpan w:val="2"/>
            <w:shd w:val="clear" w:color="auto" w:fill="auto"/>
            <w:hideMark/>
          </w:tcPr>
          <w:p w14:paraId="52E26341" w14:textId="77777777" w:rsidR="00206633" w:rsidRPr="005800E4" w:rsidRDefault="00206633" w:rsidP="003F07D0">
            <w:pPr>
              <w:spacing w:before="0" w:after="0" w:line="276" w:lineRule="auto"/>
              <w:rPr>
                <w:sz w:val="20"/>
              </w:rPr>
            </w:pPr>
          </w:p>
        </w:tc>
        <w:tc>
          <w:tcPr>
            <w:tcW w:w="280" w:type="pct"/>
            <w:gridSpan w:val="2"/>
            <w:shd w:val="clear" w:color="auto" w:fill="auto"/>
            <w:hideMark/>
          </w:tcPr>
          <w:p w14:paraId="52069079" w14:textId="77777777" w:rsidR="00206633" w:rsidRPr="005800E4" w:rsidRDefault="00206633" w:rsidP="003F07D0">
            <w:pPr>
              <w:spacing w:before="0" w:after="0" w:line="276" w:lineRule="auto"/>
              <w:jc w:val="center"/>
              <w:rPr>
                <w:sz w:val="20"/>
              </w:rPr>
            </w:pPr>
          </w:p>
        </w:tc>
        <w:tc>
          <w:tcPr>
            <w:tcW w:w="445" w:type="pct"/>
            <w:gridSpan w:val="2"/>
            <w:shd w:val="clear" w:color="auto" w:fill="auto"/>
            <w:hideMark/>
          </w:tcPr>
          <w:p w14:paraId="60E16652" w14:textId="77777777" w:rsidR="00206633" w:rsidRPr="005800E4" w:rsidRDefault="00206633" w:rsidP="003F07D0">
            <w:pPr>
              <w:spacing w:before="0" w:after="0" w:line="276" w:lineRule="auto"/>
              <w:jc w:val="center"/>
              <w:rPr>
                <w:sz w:val="20"/>
              </w:rPr>
            </w:pPr>
          </w:p>
        </w:tc>
        <w:tc>
          <w:tcPr>
            <w:tcW w:w="1381" w:type="pct"/>
            <w:gridSpan w:val="2"/>
            <w:shd w:val="clear" w:color="auto" w:fill="auto"/>
            <w:hideMark/>
          </w:tcPr>
          <w:p w14:paraId="421F3500" w14:textId="77777777" w:rsidR="00206633" w:rsidRPr="005800E4" w:rsidRDefault="00206633" w:rsidP="003F07D0">
            <w:pPr>
              <w:spacing w:before="0" w:after="0" w:line="276" w:lineRule="auto"/>
              <w:rPr>
                <w:sz w:val="20"/>
              </w:rPr>
            </w:pPr>
          </w:p>
        </w:tc>
        <w:tc>
          <w:tcPr>
            <w:tcW w:w="1347" w:type="pct"/>
            <w:gridSpan w:val="2"/>
            <w:shd w:val="clear" w:color="auto" w:fill="auto"/>
            <w:hideMark/>
          </w:tcPr>
          <w:p w14:paraId="42411957" w14:textId="77777777" w:rsidR="00206633" w:rsidRPr="005800E4" w:rsidRDefault="00206633" w:rsidP="003F07D0">
            <w:pPr>
              <w:spacing w:before="0" w:after="0" w:line="276" w:lineRule="auto"/>
              <w:rPr>
                <w:sz w:val="20"/>
              </w:rPr>
            </w:pPr>
          </w:p>
        </w:tc>
      </w:tr>
      <w:tr w:rsidR="00206633" w:rsidRPr="005800E4" w14:paraId="016B69E4" w14:textId="77777777" w:rsidTr="00CB07DB">
        <w:tc>
          <w:tcPr>
            <w:tcW w:w="926" w:type="pct"/>
            <w:gridSpan w:val="2"/>
            <w:shd w:val="clear" w:color="auto" w:fill="auto"/>
            <w:hideMark/>
          </w:tcPr>
          <w:p w14:paraId="07AC14DF" w14:textId="77777777" w:rsidR="00206633" w:rsidRPr="005800E4" w:rsidRDefault="00206633" w:rsidP="003F07D0">
            <w:pPr>
              <w:spacing w:before="0" w:after="0" w:line="276" w:lineRule="auto"/>
              <w:rPr>
                <w:sz w:val="20"/>
              </w:rPr>
            </w:pPr>
          </w:p>
        </w:tc>
        <w:tc>
          <w:tcPr>
            <w:tcW w:w="621" w:type="pct"/>
            <w:gridSpan w:val="2"/>
            <w:shd w:val="clear" w:color="auto" w:fill="auto"/>
            <w:hideMark/>
          </w:tcPr>
          <w:p w14:paraId="6FA975BE" w14:textId="77777777" w:rsidR="00206633" w:rsidRPr="005800E4" w:rsidRDefault="00206633" w:rsidP="003F07D0">
            <w:pPr>
              <w:spacing w:before="0" w:after="0" w:line="276" w:lineRule="auto"/>
              <w:rPr>
                <w:sz w:val="20"/>
                <w:lang w:val="en-US"/>
              </w:rPr>
            </w:pPr>
            <w:r w:rsidRPr="005800E4">
              <w:rPr>
                <w:sz w:val="20"/>
                <w:lang w:val="en-US"/>
              </w:rPr>
              <w:t>purchaseObject</w:t>
            </w:r>
          </w:p>
        </w:tc>
        <w:tc>
          <w:tcPr>
            <w:tcW w:w="280" w:type="pct"/>
            <w:gridSpan w:val="2"/>
            <w:shd w:val="clear" w:color="auto" w:fill="auto"/>
            <w:hideMark/>
          </w:tcPr>
          <w:p w14:paraId="5316E5D8" w14:textId="77777777" w:rsidR="00206633" w:rsidRPr="005800E4" w:rsidRDefault="00206633" w:rsidP="003F07D0">
            <w:pPr>
              <w:spacing w:before="0" w:after="0" w:line="276" w:lineRule="auto"/>
              <w:jc w:val="center"/>
              <w:rPr>
                <w:sz w:val="20"/>
              </w:rPr>
            </w:pPr>
            <w:r w:rsidRPr="005800E4">
              <w:rPr>
                <w:sz w:val="20"/>
              </w:rPr>
              <w:t>О</w:t>
            </w:r>
          </w:p>
        </w:tc>
        <w:tc>
          <w:tcPr>
            <w:tcW w:w="445" w:type="pct"/>
            <w:gridSpan w:val="2"/>
            <w:shd w:val="clear" w:color="auto" w:fill="auto"/>
            <w:hideMark/>
          </w:tcPr>
          <w:p w14:paraId="307C77FF" w14:textId="77777777" w:rsidR="00206633" w:rsidRPr="005800E4" w:rsidRDefault="00206633"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hideMark/>
          </w:tcPr>
          <w:p w14:paraId="32143406" w14:textId="77777777" w:rsidR="00206633" w:rsidRPr="005800E4" w:rsidRDefault="00206633" w:rsidP="003F07D0">
            <w:pPr>
              <w:spacing w:before="0" w:after="0" w:line="276" w:lineRule="auto"/>
              <w:rPr>
                <w:sz w:val="20"/>
              </w:rPr>
            </w:pPr>
            <w:r w:rsidRPr="005800E4">
              <w:rPr>
                <w:sz w:val="20"/>
              </w:rPr>
              <w:t>Объект закупки</w:t>
            </w:r>
          </w:p>
        </w:tc>
        <w:tc>
          <w:tcPr>
            <w:tcW w:w="1347" w:type="pct"/>
            <w:gridSpan w:val="2"/>
            <w:shd w:val="clear" w:color="auto" w:fill="auto"/>
            <w:hideMark/>
          </w:tcPr>
          <w:p w14:paraId="4C1CA179" w14:textId="77777777" w:rsidR="00206633" w:rsidRPr="005800E4" w:rsidRDefault="00206633" w:rsidP="003F07D0">
            <w:pPr>
              <w:spacing w:before="0" w:after="0" w:line="276" w:lineRule="auto"/>
              <w:rPr>
                <w:sz w:val="20"/>
              </w:rPr>
            </w:pPr>
            <w:r w:rsidRPr="005800E4">
              <w:rPr>
                <w:sz w:val="20"/>
                <w:lang w:val="en-US"/>
              </w:rPr>
              <w:t>Множественный элемент</w:t>
            </w:r>
          </w:p>
        </w:tc>
      </w:tr>
      <w:tr w:rsidR="00206633" w:rsidRPr="005800E4" w14:paraId="1D26981B" w14:textId="77777777" w:rsidTr="00CB07DB">
        <w:tc>
          <w:tcPr>
            <w:tcW w:w="926" w:type="pct"/>
            <w:gridSpan w:val="2"/>
            <w:shd w:val="clear" w:color="auto" w:fill="auto"/>
            <w:hideMark/>
          </w:tcPr>
          <w:p w14:paraId="10C9F585" w14:textId="77777777" w:rsidR="00206633" w:rsidRPr="005800E4" w:rsidRDefault="00206633" w:rsidP="003F07D0">
            <w:pPr>
              <w:spacing w:before="0" w:after="0" w:line="276" w:lineRule="auto"/>
              <w:rPr>
                <w:sz w:val="20"/>
              </w:rPr>
            </w:pPr>
          </w:p>
        </w:tc>
        <w:tc>
          <w:tcPr>
            <w:tcW w:w="621" w:type="pct"/>
            <w:gridSpan w:val="2"/>
            <w:shd w:val="clear" w:color="auto" w:fill="auto"/>
            <w:hideMark/>
          </w:tcPr>
          <w:p w14:paraId="2EDCB0CE" w14:textId="77777777" w:rsidR="00206633" w:rsidRPr="005800E4" w:rsidRDefault="00206633" w:rsidP="003F07D0">
            <w:pPr>
              <w:spacing w:before="0" w:after="0" w:line="276" w:lineRule="auto"/>
              <w:rPr>
                <w:sz w:val="20"/>
                <w:lang w:val="en-US"/>
              </w:rPr>
            </w:pPr>
            <w:r w:rsidRPr="005800E4">
              <w:rPr>
                <w:sz w:val="20"/>
                <w:lang w:val="en-US"/>
              </w:rPr>
              <w:t>totalSum</w:t>
            </w:r>
          </w:p>
        </w:tc>
        <w:tc>
          <w:tcPr>
            <w:tcW w:w="280" w:type="pct"/>
            <w:gridSpan w:val="2"/>
            <w:shd w:val="clear" w:color="auto" w:fill="auto"/>
            <w:hideMark/>
          </w:tcPr>
          <w:p w14:paraId="6377AABC" w14:textId="77777777" w:rsidR="00206633" w:rsidRPr="005800E4" w:rsidRDefault="00206633" w:rsidP="003F07D0">
            <w:pPr>
              <w:spacing w:before="0" w:after="0" w:line="276" w:lineRule="auto"/>
              <w:jc w:val="center"/>
              <w:rPr>
                <w:sz w:val="20"/>
              </w:rPr>
            </w:pPr>
            <w:r w:rsidRPr="005800E4">
              <w:rPr>
                <w:sz w:val="20"/>
              </w:rPr>
              <w:t>Н</w:t>
            </w:r>
          </w:p>
        </w:tc>
        <w:tc>
          <w:tcPr>
            <w:tcW w:w="445" w:type="pct"/>
            <w:gridSpan w:val="2"/>
            <w:shd w:val="clear" w:color="auto" w:fill="auto"/>
            <w:hideMark/>
          </w:tcPr>
          <w:p w14:paraId="00DDD2F8" w14:textId="77777777" w:rsidR="00206633" w:rsidRPr="005800E4" w:rsidRDefault="00206633" w:rsidP="003F07D0">
            <w:pPr>
              <w:spacing w:before="0" w:after="0" w:line="276" w:lineRule="auto"/>
              <w:jc w:val="center"/>
              <w:rPr>
                <w:sz w:val="20"/>
                <w:lang w:val="en-US"/>
              </w:rPr>
            </w:pPr>
            <w:r w:rsidRPr="005800E4">
              <w:rPr>
                <w:sz w:val="20"/>
                <w:lang w:val="en-US"/>
              </w:rPr>
              <w:t>T(1-21)</w:t>
            </w:r>
          </w:p>
        </w:tc>
        <w:tc>
          <w:tcPr>
            <w:tcW w:w="1381" w:type="pct"/>
            <w:gridSpan w:val="2"/>
            <w:shd w:val="clear" w:color="auto" w:fill="auto"/>
            <w:hideMark/>
          </w:tcPr>
          <w:p w14:paraId="58F315A9" w14:textId="77777777" w:rsidR="00206633" w:rsidRPr="005800E4" w:rsidRDefault="00206633" w:rsidP="003F07D0">
            <w:pPr>
              <w:spacing w:before="0" w:after="0" w:line="276" w:lineRule="auto"/>
              <w:rPr>
                <w:sz w:val="20"/>
              </w:rPr>
            </w:pPr>
            <w:r w:rsidRPr="005800E4">
              <w:rPr>
                <w:sz w:val="20"/>
              </w:rPr>
              <w:t>Общая сумма позиций/Начальная сумма цен единиц товара, работы, услуги</w:t>
            </w:r>
          </w:p>
        </w:tc>
        <w:tc>
          <w:tcPr>
            <w:tcW w:w="1347" w:type="pct"/>
            <w:gridSpan w:val="2"/>
            <w:shd w:val="clear" w:color="auto" w:fill="auto"/>
            <w:hideMark/>
          </w:tcPr>
          <w:p w14:paraId="0092DCA0" w14:textId="77777777" w:rsidR="00206633" w:rsidRPr="005800E4" w:rsidRDefault="00206633" w:rsidP="003F07D0">
            <w:pPr>
              <w:spacing w:before="0" w:after="0" w:line="276" w:lineRule="auto"/>
              <w:rPr>
                <w:sz w:val="20"/>
              </w:rPr>
            </w:pPr>
            <w:r w:rsidRPr="005800E4">
              <w:rPr>
                <w:sz w:val="20"/>
              </w:rPr>
              <w:t>Шаблон значения: ( (-)?\d+(\.\d{1,2})?</w:t>
            </w:r>
          </w:p>
        </w:tc>
      </w:tr>
      <w:tr w:rsidR="00206633" w:rsidRPr="005800E4" w14:paraId="348D0BB7" w14:textId="77777777" w:rsidTr="00CB07DB">
        <w:tc>
          <w:tcPr>
            <w:tcW w:w="926" w:type="pct"/>
            <w:gridSpan w:val="2"/>
            <w:shd w:val="clear" w:color="auto" w:fill="auto"/>
          </w:tcPr>
          <w:p w14:paraId="6CA5FD34" w14:textId="77777777" w:rsidR="00206633" w:rsidRPr="005800E4" w:rsidRDefault="00206633" w:rsidP="003F07D0">
            <w:pPr>
              <w:spacing w:before="0" w:after="0" w:line="276" w:lineRule="auto"/>
              <w:rPr>
                <w:sz w:val="20"/>
              </w:rPr>
            </w:pPr>
          </w:p>
        </w:tc>
        <w:tc>
          <w:tcPr>
            <w:tcW w:w="621" w:type="pct"/>
            <w:gridSpan w:val="2"/>
            <w:shd w:val="clear" w:color="auto" w:fill="auto"/>
          </w:tcPr>
          <w:p w14:paraId="36EF9E7A" w14:textId="77777777" w:rsidR="00206633" w:rsidRPr="005800E4" w:rsidRDefault="00206633" w:rsidP="003F07D0">
            <w:pPr>
              <w:spacing w:before="0" w:after="0" w:line="276" w:lineRule="auto"/>
              <w:rPr>
                <w:sz w:val="20"/>
                <w:lang w:val="en-US"/>
              </w:rPr>
            </w:pPr>
            <w:r w:rsidRPr="005800E4">
              <w:rPr>
                <w:sz w:val="20"/>
                <w:lang w:val="en-US"/>
              </w:rPr>
              <w:t>totalSumCurrency</w:t>
            </w:r>
          </w:p>
        </w:tc>
        <w:tc>
          <w:tcPr>
            <w:tcW w:w="280" w:type="pct"/>
            <w:gridSpan w:val="2"/>
            <w:shd w:val="clear" w:color="auto" w:fill="auto"/>
          </w:tcPr>
          <w:p w14:paraId="219F83D1" w14:textId="77777777" w:rsidR="00206633" w:rsidRPr="005800E4" w:rsidRDefault="00206633" w:rsidP="003F07D0">
            <w:pPr>
              <w:spacing w:before="0" w:after="0" w:line="276" w:lineRule="auto"/>
              <w:jc w:val="center"/>
              <w:rPr>
                <w:sz w:val="20"/>
              </w:rPr>
            </w:pPr>
            <w:r w:rsidRPr="005800E4">
              <w:rPr>
                <w:sz w:val="20"/>
              </w:rPr>
              <w:t>Н</w:t>
            </w:r>
          </w:p>
        </w:tc>
        <w:tc>
          <w:tcPr>
            <w:tcW w:w="445" w:type="pct"/>
            <w:gridSpan w:val="2"/>
            <w:shd w:val="clear" w:color="auto" w:fill="auto"/>
          </w:tcPr>
          <w:p w14:paraId="7F90A610" w14:textId="77777777" w:rsidR="00206633" w:rsidRPr="005800E4" w:rsidRDefault="00206633" w:rsidP="003F07D0">
            <w:pPr>
              <w:spacing w:before="0" w:after="0" w:line="276" w:lineRule="auto"/>
              <w:jc w:val="center"/>
              <w:rPr>
                <w:sz w:val="20"/>
                <w:lang w:val="en-US"/>
              </w:rPr>
            </w:pPr>
            <w:r w:rsidRPr="005800E4">
              <w:rPr>
                <w:sz w:val="20"/>
                <w:lang w:val="en-US"/>
              </w:rPr>
              <w:t>T(1-21)</w:t>
            </w:r>
          </w:p>
        </w:tc>
        <w:tc>
          <w:tcPr>
            <w:tcW w:w="1381" w:type="pct"/>
            <w:gridSpan w:val="2"/>
            <w:shd w:val="clear" w:color="auto" w:fill="auto"/>
          </w:tcPr>
          <w:p w14:paraId="6B3FBC68" w14:textId="77777777" w:rsidR="00206633" w:rsidRPr="005800E4" w:rsidRDefault="00206633" w:rsidP="003F07D0">
            <w:pPr>
              <w:spacing w:before="0" w:after="0" w:line="276" w:lineRule="auto"/>
              <w:rPr>
                <w:sz w:val="20"/>
              </w:rPr>
            </w:pPr>
            <w:r w:rsidRPr="005800E4">
              <w:rPr>
                <w:sz w:val="20"/>
              </w:rPr>
              <w:t>Общая сумма позиций/Начальная сумма цен единиц товара, работы, услуги в валюте контракта</w:t>
            </w:r>
          </w:p>
        </w:tc>
        <w:tc>
          <w:tcPr>
            <w:tcW w:w="1347" w:type="pct"/>
            <w:gridSpan w:val="2"/>
            <w:shd w:val="clear" w:color="auto" w:fill="auto"/>
          </w:tcPr>
          <w:p w14:paraId="072BC0B8" w14:textId="77777777" w:rsidR="00206633" w:rsidRPr="005800E4" w:rsidRDefault="00206633" w:rsidP="003F07D0">
            <w:pPr>
              <w:spacing w:before="0" w:after="0" w:line="276" w:lineRule="auto"/>
              <w:rPr>
                <w:sz w:val="20"/>
              </w:rPr>
            </w:pPr>
            <w:r w:rsidRPr="005800E4">
              <w:rPr>
                <w:sz w:val="20"/>
              </w:rPr>
              <w:t>Шаблон значения: ( (-)?\d+(\.\d{1,2})?</w:t>
            </w:r>
          </w:p>
        </w:tc>
      </w:tr>
      <w:tr w:rsidR="00206633" w:rsidRPr="005800E4" w14:paraId="0B34D563" w14:textId="77777777" w:rsidTr="00CB07DB">
        <w:tc>
          <w:tcPr>
            <w:tcW w:w="5000" w:type="pct"/>
            <w:gridSpan w:val="12"/>
            <w:shd w:val="clear" w:color="auto" w:fill="auto"/>
            <w:hideMark/>
          </w:tcPr>
          <w:p w14:paraId="22074027" w14:textId="77777777" w:rsidR="00206633" w:rsidRPr="005800E4" w:rsidRDefault="00206633" w:rsidP="003F07D0">
            <w:pPr>
              <w:spacing w:before="0" w:after="0" w:line="276" w:lineRule="auto"/>
              <w:jc w:val="center"/>
              <w:rPr>
                <w:sz w:val="20"/>
              </w:rPr>
            </w:pPr>
            <w:r w:rsidRPr="005800E4">
              <w:rPr>
                <w:b/>
                <w:sz w:val="20"/>
              </w:rPr>
              <w:t>Объект закупки</w:t>
            </w:r>
          </w:p>
        </w:tc>
      </w:tr>
      <w:tr w:rsidR="00206633" w:rsidRPr="005800E4" w14:paraId="6D929CF1" w14:textId="77777777" w:rsidTr="00CB07DB">
        <w:tc>
          <w:tcPr>
            <w:tcW w:w="926" w:type="pct"/>
            <w:gridSpan w:val="2"/>
            <w:shd w:val="clear" w:color="auto" w:fill="auto"/>
            <w:hideMark/>
          </w:tcPr>
          <w:p w14:paraId="04EAF9CE" w14:textId="77777777" w:rsidR="00206633" w:rsidRPr="005800E4" w:rsidRDefault="00206633" w:rsidP="003F07D0">
            <w:pPr>
              <w:spacing w:before="0" w:after="0" w:line="276" w:lineRule="auto"/>
              <w:rPr>
                <w:sz w:val="20"/>
                <w:lang w:val="en-US"/>
              </w:rPr>
            </w:pPr>
            <w:r w:rsidRPr="005800E4">
              <w:rPr>
                <w:b/>
                <w:sz w:val="20"/>
              </w:rPr>
              <w:t>purchaseObject</w:t>
            </w:r>
          </w:p>
        </w:tc>
        <w:tc>
          <w:tcPr>
            <w:tcW w:w="621" w:type="pct"/>
            <w:gridSpan w:val="2"/>
            <w:shd w:val="clear" w:color="auto" w:fill="auto"/>
            <w:hideMark/>
          </w:tcPr>
          <w:p w14:paraId="457E0836" w14:textId="77777777" w:rsidR="00206633" w:rsidRPr="005800E4" w:rsidRDefault="00206633" w:rsidP="003F07D0">
            <w:pPr>
              <w:spacing w:before="0" w:after="0" w:line="276" w:lineRule="auto"/>
              <w:rPr>
                <w:sz w:val="20"/>
              </w:rPr>
            </w:pPr>
          </w:p>
        </w:tc>
        <w:tc>
          <w:tcPr>
            <w:tcW w:w="280" w:type="pct"/>
            <w:gridSpan w:val="2"/>
            <w:shd w:val="clear" w:color="auto" w:fill="auto"/>
            <w:hideMark/>
          </w:tcPr>
          <w:p w14:paraId="0F0DD830" w14:textId="77777777" w:rsidR="00206633" w:rsidRPr="005800E4" w:rsidRDefault="00206633" w:rsidP="003F07D0">
            <w:pPr>
              <w:spacing w:before="0" w:after="0" w:line="276" w:lineRule="auto"/>
              <w:jc w:val="center"/>
              <w:rPr>
                <w:sz w:val="20"/>
                <w:lang w:val="en-US"/>
              </w:rPr>
            </w:pPr>
            <w:r w:rsidRPr="005800E4">
              <w:rPr>
                <w:sz w:val="20"/>
                <w:lang w:val="en-US"/>
              </w:rPr>
              <w:t>O</w:t>
            </w:r>
          </w:p>
        </w:tc>
        <w:tc>
          <w:tcPr>
            <w:tcW w:w="445" w:type="pct"/>
            <w:gridSpan w:val="2"/>
            <w:shd w:val="clear" w:color="auto" w:fill="auto"/>
            <w:hideMark/>
          </w:tcPr>
          <w:p w14:paraId="212B5160" w14:textId="77777777" w:rsidR="00206633" w:rsidRPr="005800E4" w:rsidRDefault="00206633"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hideMark/>
          </w:tcPr>
          <w:p w14:paraId="15DDA299" w14:textId="77777777" w:rsidR="00206633" w:rsidRPr="005800E4" w:rsidRDefault="00206633" w:rsidP="003F07D0">
            <w:pPr>
              <w:spacing w:before="0" w:after="0" w:line="276" w:lineRule="auto"/>
              <w:rPr>
                <w:sz w:val="20"/>
              </w:rPr>
            </w:pPr>
          </w:p>
        </w:tc>
        <w:tc>
          <w:tcPr>
            <w:tcW w:w="1347" w:type="pct"/>
            <w:gridSpan w:val="2"/>
            <w:shd w:val="clear" w:color="auto" w:fill="auto"/>
            <w:hideMark/>
          </w:tcPr>
          <w:p w14:paraId="72B38F6F" w14:textId="77777777" w:rsidR="00206633" w:rsidRPr="005800E4" w:rsidRDefault="00206633" w:rsidP="003F07D0">
            <w:pPr>
              <w:spacing w:before="0" w:after="0" w:line="276" w:lineRule="auto"/>
              <w:rPr>
                <w:sz w:val="20"/>
              </w:rPr>
            </w:pPr>
          </w:p>
        </w:tc>
      </w:tr>
      <w:tr w:rsidR="00206633" w:rsidRPr="005800E4" w14:paraId="41D35D90" w14:textId="77777777" w:rsidTr="00CB07DB">
        <w:tc>
          <w:tcPr>
            <w:tcW w:w="926" w:type="pct"/>
            <w:gridSpan w:val="2"/>
            <w:vMerge w:val="restart"/>
            <w:shd w:val="clear" w:color="auto" w:fill="auto"/>
          </w:tcPr>
          <w:p w14:paraId="2C9BC110" w14:textId="77777777" w:rsidR="00206633" w:rsidRPr="005800E4" w:rsidRDefault="00206633" w:rsidP="003F07D0">
            <w:pPr>
              <w:spacing w:before="0" w:after="0" w:line="276" w:lineRule="auto"/>
              <w:rPr>
                <w:sz w:val="20"/>
              </w:rPr>
            </w:pPr>
            <w:r w:rsidRPr="005800E4">
              <w:rPr>
                <w:sz w:val="20"/>
              </w:rPr>
              <w:t>Допустимо указание только одного элемента</w:t>
            </w:r>
          </w:p>
        </w:tc>
        <w:tc>
          <w:tcPr>
            <w:tcW w:w="621" w:type="pct"/>
            <w:gridSpan w:val="2"/>
            <w:shd w:val="clear" w:color="auto" w:fill="auto"/>
          </w:tcPr>
          <w:p w14:paraId="6E4A51DC" w14:textId="77777777" w:rsidR="00206633" w:rsidRPr="005800E4" w:rsidRDefault="00206633" w:rsidP="003F07D0">
            <w:pPr>
              <w:spacing w:before="0" w:after="0" w:line="276" w:lineRule="auto"/>
              <w:rPr>
                <w:sz w:val="20"/>
              </w:rPr>
            </w:pPr>
            <w:r w:rsidRPr="005800E4">
              <w:rPr>
                <w:sz w:val="20"/>
              </w:rPr>
              <w:t>OKPD</w:t>
            </w:r>
          </w:p>
        </w:tc>
        <w:tc>
          <w:tcPr>
            <w:tcW w:w="280" w:type="pct"/>
            <w:gridSpan w:val="2"/>
            <w:shd w:val="clear" w:color="auto" w:fill="auto"/>
          </w:tcPr>
          <w:p w14:paraId="343356F7" w14:textId="77777777" w:rsidR="00206633" w:rsidRPr="005800E4" w:rsidRDefault="00206633" w:rsidP="003F07D0">
            <w:pPr>
              <w:spacing w:before="0" w:after="0" w:line="276" w:lineRule="auto"/>
              <w:jc w:val="center"/>
              <w:rPr>
                <w:sz w:val="20"/>
                <w:lang w:val="en-US"/>
              </w:rPr>
            </w:pPr>
            <w:r w:rsidRPr="005800E4">
              <w:rPr>
                <w:sz w:val="20"/>
              </w:rPr>
              <w:t>О</w:t>
            </w:r>
          </w:p>
        </w:tc>
        <w:tc>
          <w:tcPr>
            <w:tcW w:w="445" w:type="pct"/>
            <w:gridSpan w:val="2"/>
            <w:shd w:val="clear" w:color="auto" w:fill="auto"/>
          </w:tcPr>
          <w:p w14:paraId="309C06E4" w14:textId="77777777" w:rsidR="00206633" w:rsidRPr="005800E4" w:rsidRDefault="00206633"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tcPr>
          <w:p w14:paraId="6CC12567" w14:textId="77777777" w:rsidR="00206633" w:rsidRPr="005800E4" w:rsidRDefault="00206633" w:rsidP="003F07D0">
            <w:pPr>
              <w:spacing w:before="0" w:after="0" w:line="276" w:lineRule="auto"/>
              <w:rPr>
                <w:sz w:val="20"/>
              </w:rPr>
            </w:pPr>
            <w:r w:rsidRPr="005800E4">
              <w:rPr>
                <w:sz w:val="20"/>
              </w:rPr>
              <w:t>Классификация товара, работы, услуги</w:t>
            </w:r>
          </w:p>
        </w:tc>
        <w:tc>
          <w:tcPr>
            <w:tcW w:w="1347" w:type="pct"/>
            <w:gridSpan w:val="2"/>
            <w:shd w:val="clear" w:color="auto" w:fill="auto"/>
          </w:tcPr>
          <w:p w14:paraId="48C4D2AF" w14:textId="77777777" w:rsidR="00206633" w:rsidRPr="005800E4" w:rsidRDefault="00206633" w:rsidP="003F07D0">
            <w:pPr>
              <w:spacing w:before="0" w:after="0" w:line="276" w:lineRule="auto"/>
              <w:rPr>
                <w:sz w:val="20"/>
              </w:rPr>
            </w:pPr>
          </w:p>
        </w:tc>
      </w:tr>
      <w:tr w:rsidR="00206633" w:rsidRPr="005800E4" w14:paraId="2B609F8E" w14:textId="77777777" w:rsidTr="00CB07DB">
        <w:tc>
          <w:tcPr>
            <w:tcW w:w="926" w:type="pct"/>
            <w:gridSpan w:val="2"/>
            <w:vMerge/>
            <w:shd w:val="clear" w:color="auto" w:fill="auto"/>
          </w:tcPr>
          <w:p w14:paraId="64B93CEB" w14:textId="77777777" w:rsidR="00206633" w:rsidRPr="005800E4" w:rsidRDefault="00206633" w:rsidP="003F07D0">
            <w:pPr>
              <w:spacing w:before="0" w:after="0" w:line="276" w:lineRule="auto"/>
              <w:rPr>
                <w:sz w:val="20"/>
              </w:rPr>
            </w:pPr>
          </w:p>
        </w:tc>
        <w:tc>
          <w:tcPr>
            <w:tcW w:w="621" w:type="pct"/>
            <w:gridSpan w:val="2"/>
            <w:shd w:val="clear" w:color="auto" w:fill="auto"/>
          </w:tcPr>
          <w:p w14:paraId="3162FAE2" w14:textId="77777777" w:rsidR="00206633" w:rsidRPr="005800E4" w:rsidRDefault="00206633" w:rsidP="003F07D0">
            <w:pPr>
              <w:spacing w:before="0" w:after="0" w:line="276" w:lineRule="auto"/>
              <w:rPr>
                <w:sz w:val="20"/>
              </w:rPr>
            </w:pPr>
            <w:r w:rsidRPr="005800E4">
              <w:rPr>
                <w:sz w:val="20"/>
              </w:rPr>
              <w:t>OKPD</w:t>
            </w:r>
            <w:r w:rsidRPr="005800E4">
              <w:rPr>
                <w:sz w:val="20"/>
                <w:lang w:val="en-US"/>
              </w:rPr>
              <w:t>2</w:t>
            </w:r>
          </w:p>
        </w:tc>
        <w:tc>
          <w:tcPr>
            <w:tcW w:w="280" w:type="pct"/>
            <w:gridSpan w:val="2"/>
            <w:shd w:val="clear" w:color="auto" w:fill="auto"/>
          </w:tcPr>
          <w:p w14:paraId="3D3F7F14" w14:textId="77777777" w:rsidR="00206633" w:rsidRPr="005800E4" w:rsidRDefault="00206633" w:rsidP="003F07D0">
            <w:pPr>
              <w:spacing w:before="0" w:after="0" w:line="276" w:lineRule="auto"/>
              <w:jc w:val="center"/>
              <w:rPr>
                <w:sz w:val="20"/>
                <w:lang w:val="en-US"/>
              </w:rPr>
            </w:pPr>
            <w:r w:rsidRPr="005800E4">
              <w:rPr>
                <w:sz w:val="20"/>
              </w:rPr>
              <w:t>О</w:t>
            </w:r>
          </w:p>
        </w:tc>
        <w:tc>
          <w:tcPr>
            <w:tcW w:w="445" w:type="pct"/>
            <w:gridSpan w:val="2"/>
            <w:shd w:val="clear" w:color="auto" w:fill="auto"/>
          </w:tcPr>
          <w:p w14:paraId="47FAE6FA" w14:textId="77777777" w:rsidR="00206633" w:rsidRPr="005800E4" w:rsidRDefault="00206633"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tcPr>
          <w:p w14:paraId="7F7BCDF2" w14:textId="77777777" w:rsidR="00206633" w:rsidRPr="005800E4" w:rsidRDefault="00206633" w:rsidP="003F07D0">
            <w:pPr>
              <w:spacing w:before="0" w:after="0" w:line="276" w:lineRule="auto"/>
              <w:rPr>
                <w:sz w:val="20"/>
              </w:rPr>
            </w:pPr>
            <w:r w:rsidRPr="005800E4">
              <w:rPr>
                <w:sz w:val="20"/>
              </w:rPr>
              <w:t>Классификация по ОКПД2</w:t>
            </w:r>
            <w:r w:rsidRPr="005800E4">
              <w:rPr>
                <w:sz w:val="20"/>
                <w:lang w:val="en-US"/>
              </w:rPr>
              <w:t xml:space="preserve"> </w:t>
            </w:r>
            <w:r w:rsidRPr="005800E4">
              <w:rPr>
                <w:sz w:val="20"/>
              </w:rPr>
              <w:t>(ОК 034-2014)</w:t>
            </w:r>
          </w:p>
        </w:tc>
        <w:tc>
          <w:tcPr>
            <w:tcW w:w="1347" w:type="pct"/>
            <w:gridSpan w:val="2"/>
            <w:shd w:val="clear" w:color="auto" w:fill="auto"/>
          </w:tcPr>
          <w:p w14:paraId="4B98C7E8" w14:textId="77777777" w:rsidR="00206633" w:rsidRPr="005800E4" w:rsidRDefault="00206633" w:rsidP="003F07D0">
            <w:pPr>
              <w:spacing w:before="0" w:after="0" w:line="276" w:lineRule="auto"/>
              <w:rPr>
                <w:sz w:val="20"/>
              </w:rPr>
            </w:pPr>
            <w:r w:rsidRPr="005800E4">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14:paraId="3F39E706" w14:textId="77777777" w:rsidR="00206633" w:rsidRPr="005800E4" w:rsidRDefault="00206633" w:rsidP="003F07D0">
            <w:pPr>
              <w:spacing w:before="0" w:after="0" w:line="276" w:lineRule="auto"/>
              <w:rPr>
                <w:sz w:val="20"/>
              </w:rPr>
            </w:pPr>
            <w:r w:rsidRPr="005800E4">
              <w:rPr>
                <w:sz w:val="20"/>
              </w:rPr>
              <w:t>Допускается указание кода-потомка расширенной разрядности</w:t>
            </w:r>
          </w:p>
        </w:tc>
      </w:tr>
      <w:tr w:rsidR="00206633" w:rsidRPr="005800E4" w14:paraId="2AB382C3" w14:textId="77777777" w:rsidTr="00CB07DB">
        <w:tc>
          <w:tcPr>
            <w:tcW w:w="926" w:type="pct"/>
            <w:gridSpan w:val="2"/>
            <w:vMerge/>
            <w:shd w:val="clear" w:color="auto" w:fill="auto"/>
          </w:tcPr>
          <w:p w14:paraId="34D5E447" w14:textId="77777777" w:rsidR="00206633" w:rsidRPr="005800E4" w:rsidRDefault="00206633" w:rsidP="003F07D0">
            <w:pPr>
              <w:spacing w:before="0" w:after="0" w:line="276" w:lineRule="auto"/>
              <w:rPr>
                <w:sz w:val="20"/>
              </w:rPr>
            </w:pPr>
          </w:p>
        </w:tc>
        <w:tc>
          <w:tcPr>
            <w:tcW w:w="621" w:type="pct"/>
            <w:gridSpan w:val="2"/>
            <w:shd w:val="clear" w:color="auto" w:fill="auto"/>
          </w:tcPr>
          <w:p w14:paraId="0CA33B88" w14:textId="77777777" w:rsidR="00206633" w:rsidRPr="005800E4" w:rsidRDefault="00206633" w:rsidP="003F07D0">
            <w:pPr>
              <w:spacing w:before="0" w:after="0" w:line="276" w:lineRule="auto"/>
              <w:rPr>
                <w:sz w:val="20"/>
              </w:rPr>
            </w:pPr>
            <w:r w:rsidRPr="005800E4">
              <w:rPr>
                <w:sz w:val="20"/>
              </w:rPr>
              <w:t>KTRU</w:t>
            </w:r>
          </w:p>
        </w:tc>
        <w:tc>
          <w:tcPr>
            <w:tcW w:w="280" w:type="pct"/>
            <w:gridSpan w:val="2"/>
            <w:shd w:val="clear" w:color="auto" w:fill="auto"/>
          </w:tcPr>
          <w:p w14:paraId="6D2F8BAC" w14:textId="77777777" w:rsidR="00206633" w:rsidRPr="005800E4" w:rsidRDefault="00206633" w:rsidP="003F07D0">
            <w:pPr>
              <w:spacing w:before="0" w:after="0" w:line="276" w:lineRule="auto"/>
              <w:jc w:val="center"/>
              <w:rPr>
                <w:sz w:val="20"/>
                <w:lang w:val="en-US"/>
              </w:rPr>
            </w:pPr>
            <w:r w:rsidRPr="005800E4">
              <w:rPr>
                <w:sz w:val="20"/>
              </w:rPr>
              <w:t>О</w:t>
            </w:r>
          </w:p>
        </w:tc>
        <w:tc>
          <w:tcPr>
            <w:tcW w:w="445" w:type="pct"/>
            <w:gridSpan w:val="2"/>
            <w:shd w:val="clear" w:color="auto" w:fill="auto"/>
          </w:tcPr>
          <w:p w14:paraId="540E3953" w14:textId="77777777" w:rsidR="00206633" w:rsidRPr="005800E4" w:rsidRDefault="00206633"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tcPr>
          <w:p w14:paraId="40B9F819" w14:textId="77777777" w:rsidR="00206633" w:rsidRPr="005800E4" w:rsidRDefault="00206633" w:rsidP="003F07D0">
            <w:pPr>
              <w:spacing w:before="0" w:after="0" w:line="276" w:lineRule="auto"/>
              <w:rPr>
                <w:sz w:val="20"/>
              </w:rPr>
            </w:pPr>
            <w:r w:rsidRPr="005800E4">
              <w:rPr>
                <w:sz w:val="20"/>
              </w:rPr>
              <w:t>Классификация по КТРУ</w:t>
            </w:r>
          </w:p>
        </w:tc>
        <w:tc>
          <w:tcPr>
            <w:tcW w:w="1347" w:type="pct"/>
            <w:gridSpan w:val="2"/>
            <w:shd w:val="clear" w:color="auto" w:fill="auto"/>
          </w:tcPr>
          <w:p w14:paraId="396FB3D8" w14:textId="77777777" w:rsidR="00206633" w:rsidRPr="005800E4" w:rsidRDefault="00206633" w:rsidP="003F07D0">
            <w:pPr>
              <w:spacing w:before="0" w:after="0" w:line="276" w:lineRule="auto"/>
              <w:rPr>
                <w:sz w:val="20"/>
              </w:rPr>
            </w:pPr>
            <w:r w:rsidRPr="005800E4">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14:paraId="0D533A5E" w14:textId="77777777" w:rsidR="00206633" w:rsidRPr="005800E4" w:rsidRDefault="00206633" w:rsidP="003F07D0">
            <w:pPr>
              <w:spacing w:before="0" w:after="0" w:line="276" w:lineRule="auto"/>
              <w:rPr>
                <w:sz w:val="20"/>
              </w:rPr>
            </w:pPr>
            <w:r w:rsidRPr="005800E4">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14:paraId="4CF2D3E8" w14:textId="77777777" w:rsidR="00206633" w:rsidRPr="005800E4" w:rsidRDefault="00206633" w:rsidP="003F07D0">
            <w:pPr>
              <w:spacing w:before="0" w:after="0" w:line="276" w:lineRule="auto"/>
              <w:rPr>
                <w:sz w:val="20"/>
              </w:rPr>
            </w:pPr>
            <w:r w:rsidRPr="005800E4">
              <w:rPr>
                <w:sz w:val="20"/>
              </w:rPr>
              <w:t>-версии позиции КТРУ из предыдущей версии размещенного извещения</w:t>
            </w:r>
          </w:p>
          <w:p w14:paraId="1AB8481F" w14:textId="77777777" w:rsidR="00206633" w:rsidRPr="005800E4" w:rsidRDefault="00206633" w:rsidP="003F07D0">
            <w:pPr>
              <w:spacing w:before="0" w:after="0" w:line="276" w:lineRule="auto"/>
              <w:rPr>
                <w:sz w:val="20"/>
              </w:rPr>
            </w:pPr>
            <w:r w:rsidRPr="005800E4">
              <w:rPr>
                <w:sz w:val="20"/>
              </w:rPr>
              <w:t xml:space="preserve">-актуальной версии позиции КТРУ (если при приеме поле не заполнено, то при передаче заполнится значением версии позиции КТРУ из последней </w:t>
            </w:r>
            <w:r w:rsidRPr="005800E4">
              <w:rPr>
                <w:sz w:val="20"/>
              </w:rPr>
              <w:lastRenderedPageBreak/>
              <w:t>размещенной версии извещения)</w:t>
            </w:r>
          </w:p>
        </w:tc>
      </w:tr>
      <w:tr w:rsidR="00206633" w:rsidRPr="005800E4" w14:paraId="740F6FD3" w14:textId="77777777" w:rsidTr="00CB07DB">
        <w:tc>
          <w:tcPr>
            <w:tcW w:w="926" w:type="pct"/>
            <w:gridSpan w:val="2"/>
            <w:shd w:val="clear" w:color="auto" w:fill="auto"/>
            <w:hideMark/>
          </w:tcPr>
          <w:p w14:paraId="43AC40D7" w14:textId="77777777" w:rsidR="00206633" w:rsidRPr="005800E4" w:rsidRDefault="00206633" w:rsidP="003F07D0">
            <w:pPr>
              <w:spacing w:before="0" w:after="0" w:line="276" w:lineRule="auto"/>
              <w:rPr>
                <w:sz w:val="20"/>
              </w:rPr>
            </w:pPr>
          </w:p>
        </w:tc>
        <w:tc>
          <w:tcPr>
            <w:tcW w:w="621" w:type="pct"/>
            <w:gridSpan w:val="2"/>
            <w:shd w:val="clear" w:color="auto" w:fill="auto"/>
            <w:hideMark/>
          </w:tcPr>
          <w:p w14:paraId="42405551" w14:textId="77777777" w:rsidR="00206633" w:rsidRPr="005800E4" w:rsidRDefault="00206633" w:rsidP="003F07D0">
            <w:pPr>
              <w:spacing w:before="0" w:after="0" w:line="276" w:lineRule="auto"/>
              <w:rPr>
                <w:sz w:val="20"/>
              </w:rPr>
            </w:pPr>
            <w:r w:rsidRPr="005800E4">
              <w:rPr>
                <w:sz w:val="20"/>
              </w:rPr>
              <w:t>name</w:t>
            </w:r>
          </w:p>
        </w:tc>
        <w:tc>
          <w:tcPr>
            <w:tcW w:w="280" w:type="pct"/>
            <w:gridSpan w:val="2"/>
            <w:shd w:val="clear" w:color="auto" w:fill="auto"/>
            <w:hideMark/>
          </w:tcPr>
          <w:p w14:paraId="3915DCC4" w14:textId="77777777" w:rsidR="00206633" w:rsidRPr="005800E4" w:rsidRDefault="00206633" w:rsidP="003F07D0">
            <w:pPr>
              <w:spacing w:before="0" w:after="0" w:line="276" w:lineRule="auto"/>
              <w:jc w:val="center"/>
              <w:rPr>
                <w:sz w:val="20"/>
              </w:rPr>
            </w:pPr>
            <w:r w:rsidRPr="005800E4">
              <w:rPr>
                <w:sz w:val="20"/>
              </w:rPr>
              <w:t>Н</w:t>
            </w:r>
          </w:p>
        </w:tc>
        <w:tc>
          <w:tcPr>
            <w:tcW w:w="445" w:type="pct"/>
            <w:gridSpan w:val="2"/>
            <w:shd w:val="clear" w:color="auto" w:fill="auto"/>
            <w:hideMark/>
          </w:tcPr>
          <w:p w14:paraId="16C32AF7" w14:textId="77777777" w:rsidR="00206633" w:rsidRPr="005800E4" w:rsidRDefault="00206633" w:rsidP="003F07D0">
            <w:pPr>
              <w:spacing w:before="0" w:after="0" w:line="276" w:lineRule="auto"/>
              <w:jc w:val="center"/>
              <w:rPr>
                <w:sz w:val="20"/>
              </w:rPr>
            </w:pPr>
            <w:r w:rsidRPr="005800E4">
              <w:rPr>
                <w:sz w:val="20"/>
                <w:lang w:val="en-US"/>
              </w:rPr>
              <w:t>T</w:t>
            </w:r>
            <w:r w:rsidRPr="005800E4">
              <w:rPr>
                <w:sz w:val="20"/>
              </w:rPr>
              <w:t>(1-2000)</w:t>
            </w:r>
          </w:p>
        </w:tc>
        <w:tc>
          <w:tcPr>
            <w:tcW w:w="1381" w:type="pct"/>
            <w:gridSpan w:val="2"/>
            <w:shd w:val="clear" w:color="auto" w:fill="auto"/>
            <w:hideMark/>
          </w:tcPr>
          <w:p w14:paraId="5853FE73" w14:textId="77777777" w:rsidR="00206633" w:rsidRPr="005800E4" w:rsidRDefault="00206633" w:rsidP="003F07D0">
            <w:pPr>
              <w:spacing w:before="0" w:after="0" w:line="276" w:lineRule="auto"/>
              <w:rPr>
                <w:sz w:val="20"/>
              </w:rPr>
            </w:pPr>
            <w:r w:rsidRPr="005800E4">
              <w:rPr>
                <w:sz w:val="20"/>
              </w:rPr>
              <w:t>Наименование товара, работы, услуги (функциональные, технические, качественные и эксплуатационные характеристики)</w:t>
            </w:r>
          </w:p>
        </w:tc>
        <w:tc>
          <w:tcPr>
            <w:tcW w:w="1347" w:type="pct"/>
            <w:gridSpan w:val="2"/>
            <w:shd w:val="clear" w:color="auto" w:fill="auto"/>
            <w:hideMark/>
          </w:tcPr>
          <w:p w14:paraId="29556EE0" w14:textId="77777777" w:rsidR="00206633" w:rsidRPr="005800E4" w:rsidRDefault="00206633" w:rsidP="003F07D0">
            <w:pPr>
              <w:spacing w:before="0" w:after="0" w:line="276" w:lineRule="auto"/>
              <w:rPr>
                <w:sz w:val="20"/>
              </w:rPr>
            </w:pPr>
            <w:r w:rsidRPr="005800E4">
              <w:rPr>
                <w:sz w:val="20"/>
              </w:rPr>
              <w:t xml:space="preserve">Игнорируется и заполняется наименованием КТРУ, если указана классификация по КТРУ (KTRU/code). </w:t>
            </w:r>
          </w:p>
          <w:p w14:paraId="4D8B4CD5" w14:textId="77777777" w:rsidR="00206633" w:rsidRPr="005800E4" w:rsidRDefault="00206633" w:rsidP="003F07D0">
            <w:pPr>
              <w:spacing w:before="0" w:after="0" w:line="276" w:lineRule="auto"/>
              <w:rPr>
                <w:sz w:val="20"/>
              </w:rPr>
            </w:pPr>
            <w:r w:rsidRPr="005800E4">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206633" w:rsidRPr="005800E4" w14:paraId="278A69EA" w14:textId="77777777" w:rsidTr="00CB07DB">
        <w:tc>
          <w:tcPr>
            <w:tcW w:w="926" w:type="pct"/>
            <w:gridSpan w:val="2"/>
            <w:shd w:val="clear" w:color="auto" w:fill="auto"/>
            <w:hideMark/>
          </w:tcPr>
          <w:p w14:paraId="0F41F9CD" w14:textId="77777777" w:rsidR="00206633" w:rsidRPr="005800E4" w:rsidRDefault="00206633" w:rsidP="003F07D0">
            <w:pPr>
              <w:spacing w:before="0" w:after="0" w:line="276" w:lineRule="auto"/>
              <w:rPr>
                <w:sz w:val="20"/>
              </w:rPr>
            </w:pPr>
          </w:p>
        </w:tc>
        <w:tc>
          <w:tcPr>
            <w:tcW w:w="621" w:type="pct"/>
            <w:gridSpan w:val="2"/>
            <w:shd w:val="clear" w:color="auto" w:fill="auto"/>
            <w:hideMark/>
          </w:tcPr>
          <w:p w14:paraId="7118E298" w14:textId="77777777" w:rsidR="00206633" w:rsidRPr="005800E4" w:rsidRDefault="00206633" w:rsidP="003F07D0">
            <w:pPr>
              <w:spacing w:before="0" w:after="0" w:line="276" w:lineRule="auto"/>
              <w:rPr>
                <w:sz w:val="20"/>
              </w:rPr>
            </w:pPr>
            <w:r w:rsidRPr="005800E4">
              <w:rPr>
                <w:sz w:val="20"/>
              </w:rPr>
              <w:t>OKEI</w:t>
            </w:r>
          </w:p>
        </w:tc>
        <w:tc>
          <w:tcPr>
            <w:tcW w:w="280" w:type="pct"/>
            <w:gridSpan w:val="2"/>
            <w:shd w:val="clear" w:color="auto" w:fill="auto"/>
            <w:hideMark/>
          </w:tcPr>
          <w:p w14:paraId="62B9D91A" w14:textId="77777777" w:rsidR="00206633" w:rsidRPr="005800E4" w:rsidRDefault="00206633" w:rsidP="003F07D0">
            <w:pPr>
              <w:spacing w:before="0" w:after="0" w:line="276" w:lineRule="auto"/>
              <w:jc w:val="center"/>
              <w:rPr>
                <w:sz w:val="20"/>
                <w:lang w:val="en-US"/>
              </w:rPr>
            </w:pPr>
            <w:r w:rsidRPr="005800E4">
              <w:rPr>
                <w:sz w:val="20"/>
                <w:lang w:val="en-US"/>
              </w:rPr>
              <w:t>H</w:t>
            </w:r>
          </w:p>
        </w:tc>
        <w:tc>
          <w:tcPr>
            <w:tcW w:w="445" w:type="pct"/>
            <w:gridSpan w:val="2"/>
            <w:shd w:val="clear" w:color="auto" w:fill="auto"/>
            <w:hideMark/>
          </w:tcPr>
          <w:p w14:paraId="0ECAAC44" w14:textId="77777777" w:rsidR="00206633" w:rsidRPr="005800E4" w:rsidRDefault="00206633"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hideMark/>
          </w:tcPr>
          <w:p w14:paraId="103F5CCF" w14:textId="77777777" w:rsidR="00206633" w:rsidRPr="005800E4" w:rsidRDefault="00206633" w:rsidP="003F07D0">
            <w:pPr>
              <w:spacing w:before="0" w:after="0" w:line="276" w:lineRule="auto"/>
              <w:rPr>
                <w:sz w:val="20"/>
              </w:rPr>
            </w:pPr>
            <w:r w:rsidRPr="005800E4">
              <w:rPr>
                <w:sz w:val="20"/>
              </w:rPr>
              <w:t>Единица измерения</w:t>
            </w:r>
          </w:p>
        </w:tc>
        <w:tc>
          <w:tcPr>
            <w:tcW w:w="1347" w:type="pct"/>
            <w:gridSpan w:val="2"/>
            <w:shd w:val="clear" w:color="auto" w:fill="auto"/>
            <w:hideMark/>
          </w:tcPr>
          <w:p w14:paraId="69D83C33" w14:textId="77777777" w:rsidR="00206633" w:rsidRPr="005800E4" w:rsidRDefault="00206633" w:rsidP="003F07D0">
            <w:pPr>
              <w:spacing w:before="0" w:after="0" w:line="276" w:lineRule="auto"/>
              <w:rPr>
                <w:sz w:val="20"/>
              </w:rPr>
            </w:pPr>
          </w:p>
        </w:tc>
      </w:tr>
      <w:tr w:rsidR="00206633" w:rsidRPr="005800E4" w14:paraId="7302A9BE" w14:textId="77777777" w:rsidTr="00CB07DB">
        <w:tc>
          <w:tcPr>
            <w:tcW w:w="926" w:type="pct"/>
            <w:gridSpan w:val="2"/>
            <w:shd w:val="clear" w:color="auto" w:fill="auto"/>
            <w:hideMark/>
          </w:tcPr>
          <w:p w14:paraId="040DF361" w14:textId="77777777" w:rsidR="00206633" w:rsidRPr="005800E4" w:rsidRDefault="00206633" w:rsidP="003F07D0">
            <w:pPr>
              <w:spacing w:before="0" w:after="0" w:line="276" w:lineRule="auto"/>
              <w:jc w:val="center"/>
              <w:rPr>
                <w:sz w:val="20"/>
              </w:rPr>
            </w:pPr>
          </w:p>
        </w:tc>
        <w:tc>
          <w:tcPr>
            <w:tcW w:w="621" w:type="pct"/>
            <w:gridSpan w:val="2"/>
            <w:shd w:val="clear" w:color="auto" w:fill="auto"/>
            <w:hideMark/>
          </w:tcPr>
          <w:p w14:paraId="263E7AA6" w14:textId="77777777" w:rsidR="00206633" w:rsidRPr="005800E4" w:rsidRDefault="00206633" w:rsidP="003F07D0">
            <w:pPr>
              <w:spacing w:before="0" w:after="0" w:line="276" w:lineRule="auto"/>
              <w:rPr>
                <w:sz w:val="20"/>
                <w:lang w:val="en-US"/>
              </w:rPr>
            </w:pPr>
            <w:r w:rsidRPr="005800E4">
              <w:rPr>
                <w:sz w:val="20"/>
              </w:rPr>
              <w:t>customerQuantities</w:t>
            </w:r>
          </w:p>
        </w:tc>
        <w:tc>
          <w:tcPr>
            <w:tcW w:w="280" w:type="pct"/>
            <w:gridSpan w:val="2"/>
            <w:shd w:val="clear" w:color="auto" w:fill="auto"/>
            <w:hideMark/>
          </w:tcPr>
          <w:p w14:paraId="45F404CD" w14:textId="77777777" w:rsidR="00206633" w:rsidRPr="005800E4" w:rsidRDefault="00206633" w:rsidP="003F07D0">
            <w:pPr>
              <w:spacing w:before="0" w:after="0" w:line="276" w:lineRule="auto"/>
              <w:jc w:val="center"/>
              <w:rPr>
                <w:sz w:val="20"/>
                <w:lang w:val="en-US"/>
              </w:rPr>
            </w:pPr>
            <w:r w:rsidRPr="005800E4">
              <w:rPr>
                <w:sz w:val="20"/>
                <w:lang w:val="en-US"/>
              </w:rPr>
              <w:t>H</w:t>
            </w:r>
          </w:p>
        </w:tc>
        <w:tc>
          <w:tcPr>
            <w:tcW w:w="445" w:type="pct"/>
            <w:gridSpan w:val="2"/>
            <w:shd w:val="clear" w:color="auto" w:fill="auto"/>
            <w:hideMark/>
          </w:tcPr>
          <w:p w14:paraId="3D6905CA" w14:textId="77777777" w:rsidR="00206633" w:rsidRPr="005800E4" w:rsidRDefault="00206633"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hideMark/>
          </w:tcPr>
          <w:p w14:paraId="010FDDA5" w14:textId="77777777" w:rsidR="00206633" w:rsidRPr="005800E4" w:rsidRDefault="00206633" w:rsidP="003F07D0">
            <w:pPr>
              <w:spacing w:before="0" w:after="0" w:line="276" w:lineRule="auto"/>
              <w:rPr>
                <w:sz w:val="20"/>
              </w:rPr>
            </w:pPr>
            <w:r w:rsidRPr="005800E4">
              <w:rPr>
                <w:sz w:val="20"/>
              </w:rPr>
              <w:t>Количество по заказчикам</w:t>
            </w:r>
          </w:p>
        </w:tc>
        <w:tc>
          <w:tcPr>
            <w:tcW w:w="1347" w:type="pct"/>
            <w:gridSpan w:val="2"/>
            <w:shd w:val="clear" w:color="auto" w:fill="auto"/>
            <w:hideMark/>
          </w:tcPr>
          <w:p w14:paraId="58B6AC73" w14:textId="77777777" w:rsidR="00206633" w:rsidRPr="005800E4" w:rsidRDefault="00206633" w:rsidP="003F07D0">
            <w:pPr>
              <w:spacing w:before="0" w:after="0" w:line="276" w:lineRule="auto"/>
              <w:rPr>
                <w:sz w:val="20"/>
              </w:rPr>
            </w:pPr>
            <w:r w:rsidRPr="005800E4">
              <w:rPr>
                <w:sz w:val="20"/>
              </w:rPr>
              <w:t>При приеме элемент должен отсутствовать, если для лота закупки невозможно определить количество товара, объем подлежащих выполнению работ, оказанию услуг. Если определить количество возможно и указано более 1 требования заказчика, то элемент должен присутствовать.</w:t>
            </w:r>
          </w:p>
        </w:tc>
      </w:tr>
      <w:tr w:rsidR="00206633" w:rsidRPr="005800E4" w14:paraId="729A7D24" w14:textId="77777777" w:rsidTr="00CB07DB">
        <w:tc>
          <w:tcPr>
            <w:tcW w:w="926" w:type="pct"/>
            <w:gridSpan w:val="2"/>
            <w:shd w:val="clear" w:color="auto" w:fill="auto"/>
            <w:hideMark/>
          </w:tcPr>
          <w:p w14:paraId="4836CDE4" w14:textId="77777777" w:rsidR="00206633" w:rsidRPr="005800E4" w:rsidRDefault="00206633" w:rsidP="003F07D0">
            <w:pPr>
              <w:spacing w:before="0" w:after="0" w:line="276" w:lineRule="auto"/>
              <w:rPr>
                <w:sz w:val="20"/>
              </w:rPr>
            </w:pPr>
          </w:p>
        </w:tc>
        <w:tc>
          <w:tcPr>
            <w:tcW w:w="621" w:type="pct"/>
            <w:gridSpan w:val="2"/>
            <w:shd w:val="clear" w:color="auto" w:fill="auto"/>
            <w:hideMark/>
          </w:tcPr>
          <w:p w14:paraId="79858502" w14:textId="77777777" w:rsidR="00206633" w:rsidRPr="005800E4" w:rsidRDefault="00206633" w:rsidP="003F07D0">
            <w:pPr>
              <w:spacing w:before="0" w:after="0" w:line="276" w:lineRule="auto"/>
              <w:rPr>
                <w:sz w:val="20"/>
              </w:rPr>
            </w:pPr>
            <w:r w:rsidRPr="005800E4">
              <w:rPr>
                <w:sz w:val="20"/>
              </w:rPr>
              <w:t>price</w:t>
            </w:r>
          </w:p>
        </w:tc>
        <w:tc>
          <w:tcPr>
            <w:tcW w:w="280" w:type="pct"/>
            <w:gridSpan w:val="2"/>
            <w:shd w:val="clear" w:color="auto" w:fill="auto"/>
            <w:hideMark/>
          </w:tcPr>
          <w:p w14:paraId="124C8E1F" w14:textId="77777777" w:rsidR="00206633" w:rsidRPr="005800E4" w:rsidRDefault="00206633" w:rsidP="003F07D0">
            <w:pPr>
              <w:spacing w:before="0" w:after="0" w:line="276" w:lineRule="auto"/>
              <w:jc w:val="center"/>
              <w:rPr>
                <w:sz w:val="20"/>
              </w:rPr>
            </w:pPr>
            <w:r w:rsidRPr="005800E4">
              <w:rPr>
                <w:sz w:val="20"/>
              </w:rPr>
              <w:t>Н</w:t>
            </w:r>
          </w:p>
        </w:tc>
        <w:tc>
          <w:tcPr>
            <w:tcW w:w="445" w:type="pct"/>
            <w:gridSpan w:val="2"/>
            <w:shd w:val="clear" w:color="auto" w:fill="auto"/>
            <w:hideMark/>
          </w:tcPr>
          <w:p w14:paraId="1DF5006C" w14:textId="77777777" w:rsidR="00206633" w:rsidRPr="005800E4" w:rsidRDefault="00206633" w:rsidP="003F07D0">
            <w:pPr>
              <w:spacing w:before="0" w:after="0" w:line="276" w:lineRule="auto"/>
              <w:jc w:val="center"/>
              <w:rPr>
                <w:sz w:val="20"/>
              </w:rPr>
            </w:pPr>
            <w:r w:rsidRPr="005800E4">
              <w:rPr>
                <w:sz w:val="20"/>
                <w:lang w:val="en-US"/>
              </w:rPr>
              <w:t>T</w:t>
            </w:r>
            <w:r w:rsidRPr="005800E4">
              <w:rPr>
                <w:sz w:val="20"/>
              </w:rPr>
              <w:t>(1-21)</w:t>
            </w:r>
          </w:p>
        </w:tc>
        <w:tc>
          <w:tcPr>
            <w:tcW w:w="1381" w:type="pct"/>
            <w:gridSpan w:val="2"/>
            <w:shd w:val="clear" w:color="auto" w:fill="auto"/>
            <w:hideMark/>
          </w:tcPr>
          <w:p w14:paraId="5B1DFBCF" w14:textId="77777777" w:rsidR="00206633" w:rsidRPr="005800E4" w:rsidRDefault="00206633" w:rsidP="003F07D0">
            <w:pPr>
              <w:spacing w:before="0" w:after="0" w:line="276" w:lineRule="auto"/>
              <w:rPr>
                <w:sz w:val="20"/>
              </w:rPr>
            </w:pPr>
            <w:r w:rsidRPr="005800E4">
              <w:rPr>
                <w:sz w:val="20"/>
              </w:rPr>
              <w:t>Цена за единицу измерения</w:t>
            </w:r>
          </w:p>
        </w:tc>
        <w:tc>
          <w:tcPr>
            <w:tcW w:w="1347" w:type="pct"/>
            <w:gridSpan w:val="2"/>
            <w:shd w:val="clear" w:color="auto" w:fill="auto"/>
            <w:hideMark/>
          </w:tcPr>
          <w:p w14:paraId="28522677" w14:textId="77777777" w:rsidR="00206633" w:rsidRPr="005800E4" w:rsidRDefault="00206633" w:rsidP="003F07D0">
            <w:pPr>
              <w:spacing w:before="0" w:after="0" w:line="276" w:lineRule="auto"/>
              <w:rPr>
                <w:sz w:val="20"/>
              </w:rPr>
            </w:pPr>
            <w:r w:rsidRPr="005800E4">
              <w:rPr>
                <w:sz w:val="20"/>
              </w:rPr>
              <w:t>Шаблон значения:  (-)?\d+(\.\d{1,2})?</w:t>
            </w:r>
          </w:p>
        </w:tc>
      </w:tr>
      <w:tr w:rsidR="00206633" w:rsidRPr="005800E4" w14:paraId="72438E1D" w14:textId="77777777" w:rsidTr="00CB07DB">
        <w:tc>
          <w:tcPr>
            <w:tcW w:w="926" w:type="pct"/>
            <w:gridSpan w:val="2"/>
            <w:shd w:val="clear" w:color="auto" w:fill="auto"/>
            <w:hideMark/>
          </w:tcPr>
          <w:p w14:paraId="2BBFCD15" w14:textId="77777777" w:rsidR="00206633" w:rsidRPr="005800E4" w:rsidRDefault="00206633" w:rsidP="003F07D0">
            <w:pPr>
              <w:spacing w:before="0" w:after="0" w:line="276" w:lineRule="auto"/>
              <w:rPr>
                <w:sz w:val="20"/>
              </w:rPr>
            </w:pPr>
          </w:p>
        </w:tc>
        <w:tc>
          <w:tcPr>
            <w:tcW w:w="621" w:type="pct"/>
            <w:gridSpan w:val="2"/>
            <w:shd w:val="clear" w:color="auto" w:fill="auto"/>
            <w:hideMark/>
          </w:tcPr>
          <w:p w14:paraId="782B73F8" w14:textId="77777777" w:rsidR="00206633" w:rsidRPr="005800E4" w:rsidRDefault="00206633" w:rsidP="003F07D0">
            <w:pPr>
              <w:spacing w:before="0" w:after="0" w:line="276" w:lineRule="auto"/>
              <w:rPr>
                <w:sz w:val="20"/>
              </w:rPr>
            </w:pPr>
            <w:r w:rsidRPr="005800E4">
              <w:rPr>
                <w:sz w:val="20"/>
              </w:rPr>
              <w:t>quantity</w:t>
            </w:r>
          </w:p>
        </w:tc>
        <w:tc>
          <w:tcPr>
            <w:tcW w:w="280" w:type="pct"/>
            <w:gridSpan w:val="2"/>
            <w:shd w:val="clear" w:color="auto" w:fill="auto"/>
            <w:hideMark/>
          </w:tcPr>
          <w:p w14:paraId="360CED07" w14:textId="77777777" w:rsidR="00206633" w:rsidRPr="005800E4" w:rsidRDefault="00206633" w:rsidP="003F07D0">
            <w:pPr>
              <w:spacing w:before="0" w:after="0" w:line="276" w:lineRule="auto"/>
              <w:jc w:val="center"/>
              <w:rPr>
                <w:sz w:val="20"/>
              </w:rPr>
            </w:pPr>
            <w:r w:rsidRPr="005800E4">
              <w:rPr>
                <w:sz w:val="20"/>
                <w:lang w:val="en-US"/>
              </w:rPr>
              <w:t>O</w:t>
            </w:r>
          </w:p>
        </w:tc>
        <w:tc>
          <w:tcPr>
            <w:tcW w:w="445" w:type="pct"/>
            <w:gridSpan w:val="2"/>
            <w:shd w:val="clear" w:color="auto" w:fill="auto"/>
            <w:hideMark/>
          </w:tcPr>
          <w:p w14:paraId="28EDE9CE" w14:textId="77777777" w:rsidR="00206633" w:rsidRPr="005800E4" w:rsidRDefault="00206633" w:rsidP="003F07D0">
            <w:pPr>
              <w:spacing w:before="0" w:after="0" w:line="276" w:lineRule="auto"/>
              <w:jc w:val="center"/>
              <w:rPr>
                <w:sz w:val="20"/>
              </w:rPr>
            </w:pPr>
            <w:r w:rsidRPr="005800E4">
              <w:rPr>
                <w:sz w:val="20"/>
                <w:lang w:val="en-US"/>
              </w:rPr>
              <w:t>S</w:t>
            </w:r>
          </w:p>
        </w:tc>
        <w:tc>
          <w:tcPr>
            <w:tcW w:w="1381" w:type="pct"/>
            <w:gridSpan w:val="2"/>
            <w:shd w:val="clear" w:color="auto" w:fill="auto"/>
            <w:hideMark/>
          </w:tcPr>
          <w:p w14:paraId="4A2F4985" w14:textId="77777777" w:rsidR="00206633" w:rsidRPr="005800E4" w:rsidRDefault="00206633" w:rsidP="003F07D0">
            <w:pPr>
              <w:spacing w:before="0" w:after="0" w:line="276" w:lineRule="auto"/>
              <w:rPr>
                <w:sz w:val="20"/>
              </w:rPr>
            </w:pPr>
            <w:r w:rsidRPr="005800E4">
              <w:rPr>
                <w:sz w:val="20"/>
              </w:rPr>
              <w:t>Общее количество по объекту закупки</w:t>
            </w:r>
          </w:p>
        </w:tc>
        <w:tc>
          <w:tcPr>
            <w:tcW w:w="1347" w:type="pct"/>
            <w:gridSpan w:val="2"/>
            <w:shd w:val="clear" w:color="auto" w:fill="auto"/>
            <w:hideMark/>
          </w:tcPr>
          <w:p w14:paraId="13244A50" w14:textId="77777777" w:rsidR="00206633" w:rsidRPr="005800E4" w:rsidRDefault="00206633" w:rsidP="003F07D0">
            <w:pPr>
              <w:spacing w:before="0" w:after="0" w:line="276" w:lineRule="auto"/>
              <w:rPr>
                <w:sz w:val="20"/>
              </w:rPr>
            </w:pPr>
            <w:r w:rsidRPr="005800E4">
              <w:rPr>
                <w:sz w:val="20"/>
              </w:rPr>
              <w:t>При приеме элемент должен содержать вариант «undefined» если для лота закупки невозможно определить количество товара, объем подлежащих выполнению работ, оказанию услуг.</w:t>
            </w:r>
          </w:p>
        </w:tc>
      </w:tr>
      <w:tr w:rsidR="00206633" w:rsidRPr="005800E4" w14:paraId="6E7D312B" w14:textId="77777777" w:rsidTr="00CB07DB">
        <w:tc>
          <w:tcPr>
            <w:tcW w:w="926" w:type="pct"/>
            <w:gridSpan w:val="2"/>
            <w:shd w:val="clear" w:color="auto" w:fill="auto"/>
            <w:hideMark/>
          </w:tcPr>
          <w:p w14:paraId="24AFF170" w14:textId="77777777" w:rsidR="00206633" w:rsidRPr="005800E4" w:rsidRDefault="00206633" w:rsidP="003F07D0">
            <w:pPr>
              <w:spacing w:before="0" w:after="0" w:line="276" w:lineRule="auto"/>
              <w:rPr>
                <w:sz w:val="20"/>
              </w:rPr>
            </w:pPr>
          </w:p>
        </w:tc>
        <w:tc>
          <w:tcPr>
            <w:tcW w:w="621" w:type="pct"/>
            <w:gridSpan w:val="2"/>
            <w:shd w:val="clear" w:color="auto" w:fill="auto"/>
            <w:hideMark/>
          </w:tcPr>
          <w:p w14:paraId="0CCE15C1" w14:textId="77777777" w:rsidR="00206633" w:rsidRPr="005800E4" w:rsidRDefault="00206633" w:rsidP="003F07D0">
            <w:pPr>
              <w:spacing w:before="0" w:after="0" w:line="276" w:lineRule="auto"/>
              <w:rPr>
                <w:sz w:val="20"/>
              </w:rPr>
            </w:pPr>
            <w:r w:rsidRPr="005800E4">
              <w:rPr>
                <w:sz w:val="20"/>
              </w:rPr>
              <w:t>sum</w:t>
            </w:r>
          </w:p>
        </w:tc>
        <w:tc>
          <w:tcPr>
            <w:tcW w:w="280" w:type="pct"/>
            <w:gridSpan w:val="2"/>
            <w:shd w:val="clear" w:color="auto" w:fill="auto"/>
            <w:hideMark/>
          </w:tcPr>
          <w:p w14:paraId="59254C34" w14:textId="77777777" w:rsidR="00206633" w:rsidRPr="005800E4" w:rsidRDefault="00206633" w:rsidP="003F07D0">
            <w:pPr>
              <w:spacing w:before="0" w:after="0" w:line="276" w:lineRule="auto"/>
              <w:jc w:val="center"/>
              <w:rPr>
                <w:sz w:val="20"/>
                <w:lang w:val="en-US"/>
              </w:rPr>
            </w:pPr>
            <w:r w:rsidRPr="005800E4">
              <w:rPr>
                <w:sz w:val="20"/>
              </w:rPr>
              <w:t>Н</w:t>
            </w:r>
          </w:p>
        </w:tc>
        <w:tc>
          <w:tcPr>
            <w:tcW w:w="445" w:type="pct"/>
            <w:gridSpan w:val="2"/>
            <w:shd w:val="clear" w:color="auto" w:fill="auto"/>
            <w:hideMark/>
          </w:tcPr>
          <w:p w14:paraId="06E93E7C" w14:textId="77777777" w:rsidR="00206633" w:rsidRPr="005800E4" w:rsidRDefault="00206633" w:rsidP="003F07D0">
            <w:pPr>
              <w:spacing w:before="0" w:after="0" w:line="276" w:lineRule="auto"/>
              <w:jc w:val="center"/>
              <w:rPr>
                <w:sz w:val="20"/>
                <w:lang w:val="en-US"/>
              </w:rPr>
            </w:pPr>
            <w:r w:rsidRPr="005800E4">
              <w:rPr>
                <w:sz w:val="20"/>
                <w:lang w:val="en-US"/>
              </w:rPr>
              <w:t>T(1-21)</w:t>
            </w:r>
          </w:p>
        </w:tc>
        <w:tc>
          <w:tcPr>
            <w:tcW w:w="1381" w:type="pct"/>
            <w:gridSpan w:val="2"/>
            <w:shd w:val="clear" w:color="auto" w:fill="auto"/>
            <w:hideMark/>
          </w:tcPr>
          <w:p w14:paraId="3D0EDB7C" w14:textId="77777777" w:rsidR="00206633" w:rsidRPr="005800E4" w:rsidRDefault="00206633" w:rsidP="003F07D0">
            <w:pPr>
              <w:spacing w:before="0" w:after="0" w:line="276" w:lineRule="auto"/>
              <w:rPr>
                <w:sz w:val="20"/>
              </w:rPr>
            </w:pPr>
            <w:r w:rsidRPr="005800E4">
              <w:rPr>
                <w:sz w:val="20"/>
              </w:rPr>
              <w:t>Стоимость позиции</w:t>
            </w:r>
          </w:p>
        </w:tc>
        <w:tc>
          <w:tcPr>
            <w:tcW w:w="1347" w:type="pct"/>
            <w:gridSpan w:val="2"/>
            <w:shd w:val="clear" w:color="auto" w:fill="auto"/>
            <w:hideMark/>
          </w:tcPr>
          <w:p w14:paraId="7E0705FA" w14:textId="77777777" w:rsidR="00206633" w:rsidRPr="005800E4" w:rsidRDefault="00206633" w:rsidP="003F07D0">
            <w:pPr>
              <w:spacing w:before="0" w:after="0" w:line="276" w:lineRule="auto"/>
              <w:rPr>
                <w:sz w:val="20"/>
              </w:rPr>
            </w:pPr>
            <w:r w:rsidRPr="005800E4">
              <w:rPr>
                <w:sz w:val="20"/>
              </w:rPr>
              <w:t>Шаблон значения: (-)?\d+(\.\d{1,2})?</w:t>
            </w:r>
          </w:p>
        </w:tc>
      </w:tr>
      <w:tr w:rsidR="00206633" w:rsidRPr="005800E4" w14:paraId="0D1AB5AF" w14:textId="77777777" w:rsidTr="00CB07DB">
        <w:tc>
          <w:tcPr>
            <w:tcW w:w="926" w:type="pct"/>
            <w:gridSpan w:val="2"/>
            <w:shd w:val="clear" w:color="auto" w:fill="auto"/>
          </w:tcPr>
          <w:p w14:paraId="53D42772" w14:textId="77777777" w:rsidR="00206633" w:rsidRPr="005800E4" w:rsidRDefault="00206633" w:rsidP="003F07D0">
            <w:pPr>
              <w:spacing w:before="0" w:after="0" w:line="276" w:lineRule="auto"/>
              <w:rPr>
                <w:sz w:val="20"/>
              </w:rPr>
            </w:pPr>
          </w:p>
        </w:tc>
        <w:tc>
          <w:tcPr>
            <w:tcW w:w="621" w:type="pct"/>
            <w:gridSpan w:val="2"/>
            <w:shd w:val="clear" w:color="auto" w:fill="auto"/>
          </w:tcPr>
          <w:p w14:paraId="0CFA1EC1" w14:textId="77777777" w:rsidR="00206633" w:rsidRPr="005800E4" w:rsidRDefault="00206633" w:rsidP="003F07D0">
            <w:pPr>
              <w:spacing w:before="0" w:after="0" w:line="276" w:lineRule="auto"/>
              <w:rPr>
                <w:sz w:val="20"/>
              </w:rPr>
            </w:pPr>
            <w:r w:rsidRPr="005800E4">
              <w:rPr>
                <w:sz w:val="20"/>
              </w:rPr>
              <w:t>isMedicalProduct</w:t>
            </w:r>
          </w:p>
        </w:tc>
        <w:tc>
          <w:tcPr>
            <w:tcW w:w="280" w:type="pct"/>
            <w:gridSpan w:val="2"/>
            <w:shd w:val="clear" w:color="auto" w:fill="auto"/>
          </w:tcPr>
          <w:p w14:paraId="727A7986" w14:textId="77777777" w:rsidR="00206633" w:rsidRPr="005800E4" w:rsidRDefault="00206633" w:rsidP="003F07D0">
            <w:pPr>
              <w:spacing w:before="0" w:after="0" w:line="276" w:lineRule="auto"/>
              <w:jc w:val="center"/>
              <w:rPr>
                <w:sz w:val="20"/>
              </w:rPr>
            </w:pPr>
            <w:r w:rsidRPr="005800E4">
              <w:rPr>
                <w:sz w:val="20"/>
                <w:lang w:val="en-US"/>
              </w:rPr>
              <w:t>H</w:t>
            </w:r>
          </w:p>
        </w:tc>
        <w:tc>
          <w:tcPr>
            <w:tcW w:w="445" w:type="pct"/>
            <w:gridSpan w:val="2"/>
            <w:shd w:val="clear" w:color="auto" w:fill="auto"/>
          </w:tcPr>
          <w:p w14:paraId="5F94F859" w14:textId="77777777" w:rsidR="00206633" w:rsidRPr="005800E4" w:rsidRDefault="00206633" w:rsidP="003F07D0">
            <w:pPr>
              <w:spacing w:before="0" w:after="0" w:line="276" w:lineRule="auto"/>
              <w:jc w:val="center"/>
              <w:rPr>
                <w:sz w:val="20"/>
                <w:lang w:val="en-US"/>
              </w:rPr>
            </w:pPr>
            <w:r w:rsidRPr="005800E4">
              <w:rPr>
                <w:sz w:val="20"/>
                <w:lang w:val="en-US"/>
              </w:rPr>
              <w:t>B</w:t>
            </w:r>
          </w:p>
        </w:tc>
        <w:tc>
          <w:tcPr>
            <w:tcW w:w="1381" w:type="pct"/>
            <w:gridSpan w:val="2"/>
            <w:shd w:val="clear" w:color="auto" w:fill="auto"/>
          </w:tcPr>
          <w:p w14:paraId="7108531C" w14:textId="77777777" w:rsidR="00206633" w:rsidRPr="005800E4" w:rsidRDefault="00206633" w:rsidP="003F07D0">
            <w:pPr>
              <w:spacing w:before="0" w:after="0" w:line="276" w:lineRule="auto"/>
              <w:rPr>
                <w:sz w:val="20"/>
              </w:rPr>
            </w:pPr>
            <w:r w:rsidRPr="005800E4">
              <w:rPr>
                <w:sz w:val="20"/>
              </w:rPr>
              <w:t>Объектом закупки является медицинское изделие</w:t>
            </w:r>
          </w:p>
        </w:tc>
        <w:tc>
          <w:tcPr>
            <w:tcW w:w="1347" w:type="pct"/>
            <w:gridSpan w:val="2"/>
            <w:shd w:val="clear" w:color="auto" w:fill="auto"/>
          </w:tcPr>
          <w:p w14:paraId="67693EC6" w14:textId="77777777" w:rsidR="00206633" w:rsidRPr="005800E4" w:rsidRDefault="00206633" w:rsidP="003F07D0">
            <w:pPr>
              <w:spacing w:before="0" w:after="0" w:line="276" w:lineRule="auto"/>
              <w:rPr>
                <w:sz w:val="20"/>
              </w:rPr>
            </w:pPr>
            <w:r w:rsidRPr="005800E4">
              <w:rPr>
                <w:sz w:val="20"/>
              </w:rPr>
              <w:t xml:space="preserve">Допустимое значение: </w:t>
            </w:r>
            <w:r w:rsidRPr="005800E4">
              <w:rPr>
                <w:sz w:val="20"/>
                <w:lang w:val="en-US"/>
              </w:rPr>
              <w:t>true</w:t>
            </w:r>
          </w:p>
          <w:p w14:paraId="4B9A1775" w14:textId="77777777" w:rsidR="00206633" w:rsidRPr="005800E4" w:rsidRDefault="00206633" w:rsidP="003F07D0">
            <w:pPr>
              <w:spacing w:before="0" w:after="0" w:line="276" w:lineRule="auto"/>
              <w:rPr>
                <w:sz w:val="20"/>
              </w:rPr>
            </w:pPr>
          </w:p>
          <w:p w14:paraId="7182C210" w14:textId="77777777" w:rsidR="00206633" w:rsidRPr="005800E4" w:rsidRDefault="00206633" w:rsidP="003F07D0">
            <w:pPr>
              <w:spacing w:before="0" w:after="0" w:line="276" w:lineRule="auto"/>
              <w:rPr>
                <w:sz w:val="20"/>
              </w:rPr>
            </w:pPr>
            <w:r w:rsidRPr="005800E4">
              <w:rPr>
                <w:sz w:val="20"/>
              </w:rPr>
              <w:t xml:space="preserve">При приеме контролируется обязательность заполнения, если </w:t>
            </w:r>
          </w:p>
          <w:p w14:paraId="405BC27E" w14:textId="77777777" w:rsidR="00206633" w:rsidRPr="005800E4" w:rsidRDefault="00206633" w:rsidP="003F07D0">
            <w:pPr>
              <w:spacing w:before="0" w:after="0" w:line="276" w:lineRule="auto"/>
              <w:rPr>
                <w:sz w:val="20"/>
              </w:rPr>
            </w:pPr>
            <w:r w:rsidRPr="005800E4">
              <w:rPr>
                <w:sz w:val="20"/>
              </w:rPr>
              <w:t xml:space="preserve">позиция КТРУ, указанная в блоке products/product/KTRU, </w:t>
            </w:r>
            <w:r w:rsidRPr="005800E4">
              <w:rPr>
                <w:sz w:val="20"/>
              </w:rPr>
              <w:lastRenderedPageBreak/>
              <w:t>включает в себя позицию номенклатурной классификации медицинских изделий по видам (НКМИ)</w:t>
            </w:r>
          </w:p>
          <w:p w14:paraId="1B413E28" w14:textId="77777777" w:rsidR="00206633" w:rsidRPr="005800E4" w:rsidRDefault="00206633" w:rsidP="003F07D0">
            <w:pPr>
              <w:spacing w:before="0" w:after="0" w:line="276" w:lineRule="auto"/>
              <w:rPr>
                <w:sz w:val="20"/>
              </w:rPr>
            </w:pPr>
            <w:r w:rsidRPr="005800E4">
              <w:rPr>
                <w:sz w:val="20"/>
              </w:rPr>
              <w:t>(т.е в выгрузке справочника nsiKTRU для данной позиции как минимум в одном поле classifiers\classifier\name указано значение</w:t>
            </w:r>
          </w:p>
          <w:p w14:paraId="30FA4AF7" w14:textId="77777777" w:rsidR="00206633" w:rsidRPr="005800E4" w:rsidRDefault="00206633" w:rsidP="003F07D0">
            <w:pPr>
              <w:spacing w:before="0" w:after="0" w:line="276" w:lineRule="auto"/>
              <w:rPr>
                <w:sz w:val="20"/>
              </w:rPr>
            </w:pPr>
            <w:r w:rsidRPr="005800E4">
              <w:rPr>
                <w:sz w:val="20"/>
              </w:rPr>
              <w:t>"Номенклатурная классификация медицинских изделий по видам" )</w:t>
            </w:r>
          </w:p>
        </w:tc>
      </w:tr>
      <w:tr w:rsidR="00206633" w:rsidRPr="005800E4" w14:paraId="4AE326F0" w14:textId="77777777" w:rsidTr="00CB07DB">
        <w:tc>
          <w:tcPr>
            <w:tcW w:w="5000" w:type="pct"/>
            <w:gridSpan w:val="12"/>
            <w:shd w:val="clear" w:color="auto" w:fill="auto"/>
            <w:hideMark/>
          </w:tcPr>
          <w:p w14:paraId="54B8A6C8" w14:textId="77777777" w:rsidR="00206633" w:rsidRPr="005800E4" w:rsidRDefault="00206633" w:rsidP="003F07D0">
            <w:pPr>
              <w:spacing w:before="0" w:after="0" w:line="276" w:lineRule="auto"/>
              <w:jc w:val="center"/>
              <w:rPr>
                <w:sz w:val="20"/>
              </w:rPr>
            </w:pPr>
            <w:r w:rsidRPr="005800E4">
              <w:rPr>
                <w:b/>
                <w:sz w:val="20"/>
              </w:rPr>
              <w:lastRenderedPageBreak/>
              <w:t>Классификация товара, работы, услуги</w:t>
            </w:r>
          </w:p>
        </w:tc>
      </w:tr>
      <w:tr w:rsidR="00206633" w:rsidRPr="005800E4" w14:paraId="635D2035" w14:textId="77777777" w:rsidTr="00CB07DB">
        <w:tc>
          <w:tcPr>
            <w:tcW w:w="926" w:type="pct"/>
            <w:gridSpan w:val="2"/>
            <w:shd w:val="clear" w:color="auto" w:fill="auto"/>
            <w:hideMark/>
          </w:tcPr>
          <w:p w14:paraId="0759AEB1" w14:textId="77777777" w:rsidR="00206633" w:rsidRPr="005800E4" w:rsidRDefault="00206633" w:rsidP="003F07D0">
            <w:pPr>
              <w:spacing w:before="0" w:after="0" w:line="276" w:lineRule="auto"/>
              <w:rPr>
                <w:b/>
                <w:sz w:val="20"/>
              </w:rPr>
            </w:pPr>
            <w:r w:rsidRPr="005800E4">
              <w:rPr>
                <w:b/>
                <w:sz w:val="20"/>
              </w:rPr>
              <w:t>OKPD</w:t>
            </w:r>
          </w:p>
        </w:tc>
        <w:tc>
          <w:tcPr>
            <w:tcW w:w="621" w:type="pct"/>
            <w:gridSpan w:val="2"/>
            <w:shd w:val="clear" w:color="auto" w:fill="auto"/>
            <w:hideMark/>
          </w:tcPr>
          <w:p w14:paraId="168F6630" w14:textId="77777777" w:rsidR="00206633" w:rsidRPr="005800E4" w:rsidRDefault="00206633" w:rsidP="003F07D0">
            <w:pPr>
              <w:spacing w:before="0" w:after="0" w:line="276" w:lineRule="auto"/>
              <w:rPr>
                <w:sz w:val="20"/>
              </w:rPr>
            </w:pPr>
          </w:p>
        </w:tc>
        <w:tc>
          <w:tcPr>
            <w:tcW w:w="280" w:type="pct"/>
            <w:gridSpan w:val="2"/>
            <w:shd w:val="clear" w:color="auto" w:fill="auto"/>
            <w:hideMark/>
          </w:tcPr>
          <w:p w14:paraId="16500785" w14:textId="77777777" w:rsidR="00206633" w:rsidRPr="005800E4" w:rsidRDefault="00206633" w:rsidP="003F07D0">
            <w:pPr>
              <w:spacing w:before="0" w:after="0" w:line="276" w:lineRule="auto"/>
              <w:jc w:val="center"/>
              <w:rPr>
                <w:sz w:val="20"/>
              </w:rPr>
            </w:pPr>
          </w:p>
        </w:tc>
        <w:tc>
          <w:tcPr>
            <w:tcW w:w="445" w:type="pct"/>
            <w:gridSpan w:val="2"/>
            <w:shd w:val="clear" w:color="auto" w:fill="auto"/>
            <w:hideMark/>
          </w:tcPr>
          <w:p w14:paraId="173D491E" w14:textId="77777777" w:rsidR="00206633" w:rsidRPr="005800E4" w:rsidRDefault="00206633" w:rsidP="003F07D0">
            <w:pPr>
              <w:spacing w:before="0" w:after="0" w:line="276" w:lineRule="auto"/>
              <w:jc w:val="center"/>
              <w:rPr>
                <w:sz w:val="20"/>
              </w:rPr>
            </w:pPr>
          </w:p>
        </w:tc>
        <w:tc>
          <w:tcPr>
            <w:tcW w:w="1381" w:type="pct"/>
            <w:gridSpan w:val="2"/>
            <w:shd w:val="clear" w:color="auto" w:fill="auto"/>
            <w:hideMark/>
          </w:tcPr>
          <w:p w14:paraId="252AC889" w14:textId="77777777" w:rsidR="00206633" w:rsidRPr="005800E4" w:rsidRDefault="00206633" w:rsidP="003F07D0">
            <w:pPr>
              <w:spacing w:before="0" w:after="0" w:line="276" w:lineRule="auto"/>
              <w:rPr>
                <w:sz w:val="20"/>
              </w:rPr>
            </w:pPr>
          </w:p>
        </w:tc>
        <w:tc>
          <w:tcPr>
            <w:tcW w:w="1347" w:type="pct"/>
            <w:gridSpan w:val="2"/>
            <w:shd w:val="clear" w:color="auto" w:fill="auto"/>
            <w:hideMark/>
          </w:tcPr>
          <w:p w14:paraId="755BF1EE" w14:textId="77777777" w:rsidR="00206633" w:rsidRPr="005800E4" w:rsidRDefault="00206633" w:rsidP="003F07D0">
            <w:pPr>
              <w:spacing w:before="0" w:after="0" w:line="276" w:lineRule="auto"/>
              <w:rPr>
                <w:sz w:val="20"/>
              </w:rPr>
            </w:pPr>
          </w:p>
        </w:tc>
      </w:tr>
      <w:tr w:rsidR="00206633" w:rsidRPr="005800E4" w14:paraId="03C247BC" w14:textId="77777777" w:rsidTr="00CB07DB">
        <w:tc>
          <w:tcPr>
            <w:tcW w:w="926" w:type="pct"/>
            <w:gridSpan w:val="2"/>
            <w:shd w:val="clear" w:color="auto" w:fill="auto"/>
            <w:hideMark/>
          </w:tcPr>
          <w:p w14:paraId="06A98F10" w14:textId="77777777" w:rsidR="00206633" w:rsidRPr="005800E4" w:rsidRDefault="00206633" w:rsidP="003F07D0">
            <w:pPr>
              <w:spacing w:before="0" w:after="0" w:line="276" w:lineRule="auto"/>
              <w:rPr>
                <w:sz w:val="20"/>
              </w:rPr>
            </w:pPr>
          </w:p>
        </w:tc>
        <w:tc>
          <w:tcPr>
            <w:tcW w:w="621" w:type="pct"/>
            <w:gridSpan w:val="2"/>
            <w:shd w:val="clear" w:color="auto" w:fill="auto"/>
            <w:hideMark/>
          </w:tcPr>
          <w:p w14:paraId="31E20B51" w14:textId="77777777" w:rsidR="00206633" w:rsidRPr="005800E4" w:rsidRDefault="00206633" w:rsidP="003F07D0">
            <w:pPr>
              <w:spacing w:before="0" w:after="0" w:line="276" w:lineRule="auto"/>
              <w:rPr>
                <w:sz w:val="20"/>
              </w:rPr>
            </w:pPr>
            <w:r w:rsidRPr="005800E4">
              <w:rPr>
                <w:sz w:val="20"/>
              </w:rPr>
              <w:t>code</w:t>
            </w:r>
          </w:p>
        </w:tc>
        <w:tc>
          <w:tcPr>
            <w:tcW w:w="280" w:type="pct"/>
            <w:gridSpan w:val="2"/>
            <w:shd w:val="clear" w:color="auto" w:fill="auto"/>
            <w:hideMark/>
          </w:tcPr>
          <w:p w14:paraId="47D8E63C" w14:textId="77777777" w:rsidR="00206633" w:rsidRPr="005800E4" w:rsidRDefault="00206633" w:rsidP="003F07D0">
            <w:pPr>
              <w:spacing w:before="0" w:after="0" w:line="276" w:lineRule="auto"/>
              <w:jc w:val="center"/>
              <w:rPr>
                <w:sz w:val="20"/>
                <w:lang w:val="en-US"/>
              </w:rPr>
            </w:pPr>
            <w:r w:rsidRPr="005800E4">
              <w:rPr>
                <w:sz w:val="20"/>
                <w:lang w:val="en-US"/>
              </w:rPr>
              <w:t>O</w:t>
            </w:r>
          </w:p>
        </w:tc>
        <w:tc>
          <w:tcPr>
            <w:tcW w:w="445" w:type="pct"/>
            <w:gridSpan w:val="2"/>
            <w:shd w:val="clear" w:color="auto" w:fill="auto"/>
            <w:hideMark/>
          </w:tcPr>
          <w:p w14:paraId="67057465" w14:textId="77777777" w:rsidR="00206633" w:rsidRPr="005800E4" w:rsidRDefault="00206633" w:rsidP="003F07D0">
            <w:pPr>
              <w:spacing w:before="0" w:after="0" w:line="276" w:lineRule="auto"/>
              <w:jc w:val="center"/>
              <w:rPr>
                <w:sz w:val="20"/>
                <w:lang w:val="en-US"/>
              </w:rPr>
            </w:pPr>
            <w:r w:rsidRPr="005800E4">
              <w:rPr>
                <w:sz w:val="20"/>
                <w:lang w:val="en-US"/>
              </w:rPr>
              <w:t>T(</w:t>
            </w:r>
            <w:r w:rsidRPr="005800E4">
              <w:rPr>
                <w:sz w:val="20"/>
              </w:rPr>
              <w:t>1-</w:t>
            </w:r>
            <w:r w:rsidRPr="005800E4">
              <w:rPr>
                <w:sz w:val="20"/>
                <w:lang w:val="en-US"/>
              </w:rPr>
              <w:t>20)</w:t>
            </w:r>
          </w:p>
        </w:tc>
        <w:tc>
          <w:tcPr>
            <w:tcW w:w="1381" w:type="pct"/>
            <w:gridSpan w:val="2"/>
            <w:shd w:val="clear" w:color="auto" w:fill="auto"/>
            <w:hideMark/>
          </w:tcPr>
          <w:p w14:paraId="574F3669" w14:textId="77777777" w:rsidR="00206633" w:rsidRPr="005800E4" w:rsidRDefault="00206633" w:rsidP="003F07D0">
            <w:pPr>
              <w:spacing w:before="0" w:after="0" w:line="276" w:lineRule="auto"/>
              <w:rPr>
                <w:sz w:val="20"/>
              </w:rPr>
            </w:pPr>
            <w:r w:rsidRPr="005800E4">
              <w:rPr>
                <w:sz w:val="20"/>
              </w:rPr>
              <w:t>Код товара, работы или услуги</w:t>
            </w:r>
          </w:p>
        </w:tc>
        <w:tc>
          <w:tcPr>
            <w:tcW w:w="1347" w:type="pct"/>
            <w:gridSpan w:val="2"/>
            <w:shd w:val="clear" w:color="auto" w:fill="auto"/>
            <w:hideMark/>
          </w:tcPr>
          <w:p w14:paraId="14E72D51" w14:textId="77777777" w:rsidR="00206633" w:rsidRPr="005800E4" w:rsidRDefault="00206633" w:rsidP="003F07D0">
            <w:pPr>
              <w:spacing w:before="0" w:after="0" w:line="276" w:lineRule="auto"/>
              <w:rPr>
                <w:sz w:val="20"/>
              </w:rPr>
            </w:pPr>
          </w:p>
        </w:tc>
      </w:tr>
      <w:tr w:rsidR="00206633" w:rsidRPr="005800E4" w14:paraId="459F31E7" w14:textId="77777777" w:rsidTr="00CB07DB">
        <w:tc>
          <w:tcPr>
            <w:tcW w:w="926" w:type="pct"/>
            <w:gridSpan w:val="2"/>
            <w:shd w:val="clear" w:color="auto" w:fill="auto"/>
            <w:hideMark/>
          </w:tcPr>
          <w:p w14:paraId="4F469977" w14:textId="77777777" w:rsidR="00206633" w:rsidRPr="005800E4" w:rsidRDefault="00206633" w:rsidP="003F07D0">
            <w:pPr>
              <w:spacing w:before="0" w:after="0" w:line="276" w:lineRule="auto"/>
              <w:rPr>
                <w:sz w:val="20"/>
              </w:rPr>
            </w:pPr>
          </w:p>
        </w:tc>
        <w:tc>
          <w:tcPr>
            <w:tcW w:w="621" w:type="pct"/>
            <w:gridSpan w:val="2"/>
            <w:shd w:val="clear" w:color="auto" w:fill="auto"/>
            <w:hideMark/>
          </w:tcPr>
          <w:p w14:paraId="627A3D79" w14:textId="77777777" w:rsidR="00206633" w:rsidRPr="005800E4" w:rsidRDefault="00206633" w:rsidP="003F07D0">
            <w:pPr>
              <w:spacing w:before="0" w:after="0" w:line="276" w:lineRule="auto"/>
              <w:rPr>
                <w:sz w:val="20"/>
              </w:rPr>
            </w:pPr>
            <w:r w:rsidRPr="005800E4">
              <w:rPr>
                <w:sz w:val="20"/>
              </w:rPr>
              <w:t>name</w:t>
            </w:r>
          </w:p>
        </w:tc>
        <w:tc>
          <w:tcPr>
            <w:tcW w:w="280" w:type="pct"/>
            <w:gridSpan w:val="2"/>
            <w:shd w:val="clear" w:color="auto" w:fill="auto"/>
            <w:hideMark/>
          </w:tcPr>
          <w:p w14:paraId="06954398" w14:textId="77777777" w:rsidR="00206633" w:rsidRPr="005800E4" w:rsidRDefault="00206633" w:rsidP="003F07D0">
            <w:pPr>
              <w:spacing w:before="0" w:after="0" w:line="276" w:lineRule="auto"/>
              <w:jc w:val="center"/>
              <w:rPr>
                <w:sz w:val="20"/>
                <w:lang w:val="en-US"/>
              </w:rPr>
            </w:pPr>
            <w:r w:rsidRPr="005800E4">
              <w:rPr>
                <w:sz w:val="20"/>
                <w:lang w:val="en-US"/>
              </w:rPr>
              <w:t>H</w:t>
            </w:r>
          </w:p>
        </w:tc>
        <w:tc>
          <w:tcPr>
            <w:tcW w:w="445" w:type="pct"/>
            <w:gridSpan w:val="2"/>
            <w:shd w:val="clear" w:color="auto" w:fill="auto"/>
            <w:hideMark/>
          </w:tcPr>
          <w:p w14:paraId="274EE2A1" w14:textId="77777777" w:rsidR="00206633" w:rsidRPr="005800E4" w:rsidRDefault="00206633" w:rsidP="003F07D0">
            <w:pPr>
              <w:spacing w:before="0" w:after="0" w:line="276" w:lineRule="auto"/>
              <w:jc w:val="center"/>
              <w:rPr>
                <w:sz w:val="20"/>
                <w:lang w:val="en-US"/>
              </w:rPr>
            </w:pPr>
            <w:r w:rsidRPr="005800E4">
              <w:rPr>
                <w:sz w:val="20"/>
                <w:lang w:val="en-US"/>
              </w:rPr>
              <w:t>T(1-</w:t>
            </w:r>
            <w:r w:rsidRPr="005800E4">
              <w:rPr>
                <w:sz w:val="20"/>
              </w:rPr>
              <w:t>500</w:t>
            </w:r>
            <w:r w:rsidRPr="005800E4">
              <w:rPr>
                <w:sz w:val="20"/>
                <w:lang w:val="en-US"/>
              </w:rPr>
              <w:t>)</w:t>
            </w:r>
          </w:p>
        </w:tc>
        <w:tc>
          <w:tcPr>
            <w:tcW w:w="1381" w:type="pct"/>
            <w:gridSpan w:val="2"/>
            <w:shd w:val="clear" w:color="auto" w:fill="auto"/>
            <w:hideMark/>
          </w:tcPr>
          <w:p w14:paraId="18590E1C" w14:textId="77777777" w:rsidR="00206633" w:rsidRPr="005800E4" w:rsidRDefault="00206633" w:rsidP="003F07D0">
            <w:pPr>
              <w:spacing w:before="0" w:after="0" w:line="276" w:lineRule="auto"/>
              <w:rPr>
                <w:sz w:val="20"/>
              </w:rPr>
            </w:pPr>
            <w:r w:rsidRPr="005800E4">
              <w:rPr>
                <w:sz w:val="20"/>
              </w:rPr>
              <w:t>Наименование товара, работы или услуги</w:t>
            </w:r>
          </w:p>
        </w:tc>
        <w:tc>
          <w:tcPr>
            <w:tcW w:w="1347" w:type="pct"/>
            <w:gridSpan w:val="2"/>
            <w:shd w:val="clear" w:color="auto" w:fill="auto"/>
            <w:hideMark/>
          </w:tcPr>
          <w:p w14:paraId="2B7F16EC" w14:textId="77777777" w:rsidR="00206633" w:rsidRPr="005800E4" w:rsidRDefault="00206633" w:rsidP="003F07D0">
            <w:pPr>
              <w:spacing w:before="0" w:after="0" w:line="276" w:lineRule="auto"/>
              <w:rPr>
                <w:sz w:val="20"/>
              </w:rPr>
            </w:pPr>
          </w:p>
        </w:tc>
      </w:tr>
      <w:tr w:rsidR="00206633" w:rsidRPr="005800E4" w14:paraId="4695DFA6" w14:textId="77777777" w:rsidTr="00CB07DB">
        <w:tc>
          <w:tcPr>
            <w:tcW w:w="5000" w:type="pct"/>
            <w:gridSpan w:val="12"/>
            <w:shd w:val="clear" w:color="auto" w:fill="auto"/>
            <w:hideMark/>
          </w:tcPr>
          <w:p w14:paraId="074A406A" w14:textId="77777777" w:rsidR="00206633" w:rsidRPr="005800E4" w:rsidRDefault="00206633" w:rsidP="003F07D0">
            <w:pPr>
              <w:spacing w:before="0" w:after="0" w:line="276" w:lineRule="auto"/>
              <w:jc w:val="center"/>
              <w:rPr>
                <w:sz w:val="20"/>
              </w:rPr>
            </w:pPr>
            <w:r w:rsidRPr="005800E4">
              <w:rPr>
                <w:b/>
                <w:sz w:val="20"/>
              </w:rPr>
              <w:t>Классификация по ОКПД2 (ОК 034-2014)</w:t>
            </w:r>
          </w:p>
        </w:tc>
      </w:tr>
      <w:tr w:rsidR="00206633" w:rsidRPr="005800E4" w14:paraId="1B6B50E6" w14:textId="77777777" w:rsidTr="00CB07DB">
        <w:tc>
          <w:tcPr>
            <w:tcW w:w="926" w:type="pct"/>
            <w:gridSpan w:val="2"/>
            <w:shd w:val="clear" w:color="auto" w:fill="auto"/>
            <w:hideMark/>
          </w:tcPr>
          <w:p w14:paraId="7EB1C588" w14:textId="77777777" w:rsidR="00206633" w:rsidRPr="005800E4" w:rsidRDefault="00206633" w:rsidP="003F07D0">
            <w:pPr>
              <w:spacing w:before="0" w:after="0" w:line="276" w:lineRule="auto"/>
              <w:rPr>
                <w:b/>
                <w:sz w:val="20"/>
                <w:lang w:val="en-US"/>
              </w:rPr>
            </w:pPr>
            <w:r w:rsidRPr="005800E4">
              <w:rPr>
                <w:b/>
                <w:sz w:val="20"/>
              </w:rPr>
              <w:t>OKPD</w:t>
            </w:r>
            <w:r w:rsidRPr="005800E4">
              <w:rPr>
                <w:b/>
                <w:sz w:val="20"/>
                <w:lang w:val="en-US"/>
              </w:rPr>
              <w:t>2</w:t>
            </w:r>
          </w:p>
        </w:tc>
        <w:tc>
          <w:tcPr>
            <w:tcW w:w="621" w:type="pct"/>
            <w:gridSpan w:val="2"/>
            <w:shd w:val="clear" w:color="auto" w:fill="auto"/>
            <w:hideMark/>
          </w:tcPr>
          <w:p w14:paraId="04F3F7A2" w14:textId="77777777" w:rsidR="00206633" w:rsidRPr="005800E4" w:rsidRDefault="00206633" w:rsidP="003F07D0">
            <w:pPr>
              <w:spacing w:before="0" w:after="0" w:line="276" w:lineRule="auto"/>
              <w:rPr>
                <w:sz w:val="20"/>
              </w:rPr>
            </w:pPr>
          </w:p>
        </w:tc>
        <w:tc>
          <w:tcPr>
            <w:tcW w:w="280" w:type="pct"/>
            <w:gridSpan w:val="2"/>
            <w:shd w:val="clear" w:color="auto" w:fill="auto"/>
            <w:hideMark/>
          </w:tcPr>
          <w:p w14:paraId="1E6FB3D5" w14:textId="77777777" w:rsidR="00206633" w:rsidRPr="005800E4" w:rsidRDefault="00206633" w:rsidP="003F07D0">
            <w:pPr>
              <w:spacing w:before="0" w:after="0" w:line="276" w:lineRule="auto"/>
              <w:jc w:val="center"/>
              <w:rPr>
                <w:sz w:val="20"/>
              </w:rPr>
            </w:pPr>
          </w:p>
        </w:tc>
        <w:tc>
          <w:tcPr>
            <w:tcW w:w="445" w:type="pct"/>
            <w:gridSpan w:val="2"/>
            <w:shd w:val="clear" w:color="auto" w:fill="auto"/>
            <w:hideMark/>
          </w:tcPr>
          <w:p w14:paraId="3E52ABC6" w14:textId="77777777" w:rsidR="00206633" w:rsidRPr="005800E4" w:rsidRDefault="00206633" w:rsidP="003F07D0">
            <w:pPr>
              <w:spacing w:before="0" w:after="0" w:line="276" w:lineRule="auto"/>
              <w:jc w:val="center"/>
              <w:rPr>
                <w:sz w:val="20"/>
              </w:rPr>
            </w:pPr>
          </w:p>
        </w:tc>
        <w:tc>
          <w:tcPr>
            <w:tcW w:w="1381" w:type="pct"/>
            <w:gridSpan w:val="2"/>
            <w:shd w:val="clear" w:color="auto" w:fill="auto"/>
            <w:hideMark/>
          </w:tcPr>
          <w:p w14:paraId="0494AA05" w14:textId="77777777" w:rsidR="00206633" w:rsidRPr="005800E4" w:rsidRDefault="00206633" w:rsidP="003F07D0">
            <w:pPr>
              <w:spacing w:before="0" w:after="0" w:line="276" w:lineRule="auto"/>
              <w:rPr>
                <w:sz w:val="20"/>
              </w:rPr>
            </w:pPr>
          </w:p>
        </w:tc>
        <w:tc>
          <w:tcPr>
            <w:tcW w:w="1347" w:type="pct"/>
            <w:gridSpan w:val="2"/>
            <w:shd w:val="clear" w:color="auto" w:fill="auto"/>
            <w:hideMark/>
          </w:tcPr>
          <w:p w14:paraId="564B222F" w14:textId="77777777" w:rsidR="00206633" w:rsidRPr="005800E4" w:rsidRDefault="00206633" w:rsidP="003F07D0">
            <w:pPr>
              <w:spacing w:before="0" w:after="0" w:line="276" w:lineRule="auto"/>
              <w:rPr>
                <w:sz w:val="20"/>
              </w:rPr>
            </w:pPr>
          </w:p>
        </w:tc>
      </w:tr>
      <w:tr w:rsidR="00206633" w:rsidRPr="005800E4" w14:paraId="09C5D1CC" w14:textId="77777777" w:rsidTr="00CB07DB">
        <w:tc>
          <w:tcPr>
            <w:tcW w:w="926" w:type="pct"/>
            <w:gridSpan w:val="2"/>
            <w:shd w:val="clear" w:color="auto" w:fill="auto"/>
            <w:hideMark/>
          </w:tcPr>
          <w:p w14:paraId="7F0B49A3" w14:textId="77777777" w:rsidR="00206633" w:rsidRPr="005800E4" w:rsidRDefault="00206633" w:rsidP="003F07D0">
            <w:pPr>
              <w:spacing w:before="0" w:after="0" w:line="276" w:lineRule="auto"/>
              <w:rPr>
                <w:sz w:val="20"/>
              </w:rPr>
            </w:pPr>
          </w:p>
        </w:tc>
        <w:tc>
          <w:tcPr>
            <w:tcW w:w="621" w:type="pct"/>
            <w:gridSpan w:val="2"/>
            <w:shd w:val="clear" w:color="auto" w:fill="auto"/>
            <w:hideMark/>
          </w:tcPr>
          <w:p w14:paraId="6F14FA5B" w14:textId="77777777" w:rsidR="00206633" w:rsidRPr="005800E4" w:rsidRDefault="00206633" w:rsidP="003F07D0">
            <w:pPr>
              <w:spacing w:before="0" w:after="0" w:line="276" w:lineRule="auto"/>
              <w:rPr>
                <w:sz w:val="20"/>
              </w:rPr>
            </w:pPr>
            <w:r w:rsidRPr="005800E4">
              <w:rPr>
                <w:sz w:val="20"/>
              </w:rPr>
              <w:t>code</w:t>
            </w:r>
          </w:p>
        </w:tc>
        <w:tc>
          <w:tcPr>
            <w:tcW w:w="280" w:type="pct"/>
            <w:gridSpan w:val="2"/>
            <w:shd w:val="clear" w:color="auto" w:fill="auto"/>
            <w:hideMark/>
          </w:tcPr>
          <w:p w14:paraId="12D576EA" w14:textId="77777777" w:rsidR="00206633" w:rsidRPr="005800E4" w:rsidRDefault="00206633" w:rsidP="003F07D0">
            <w:pPr>
              <w:spacing w:before="0" w:after="0" w:line="276" w:lineRule="auto"/>
              <w:jc w:val="center"/>
              <w:rPr>
                <w:sz w:val="20"/>
                <w:lang w:val="en-US"/>
              </w:rPr>
            </w:pPr>
            <w:r w:rsidRPr="005800E4">
              <w:rPr>
                <w:sz w:val="20"/>
                <w:lang w:val="en-US"/>
              </w:rPr>
              <w:t>O</w:t>
            </w:r>
          </w:p>
        </w:tc>
        <w:tc>
          <w:tcPr>
            <w:tcW w:w="445" w:type="pct"/>
            <w:gridSpan w:val="2"/>
            <w:shd w:val="clear" w:color="auto" w:fill="auto"/>
            <w:hideMark/>
          </w:tcPr>
          <w:p w14:paraId="223F9A3E" w14:textId="77777777" w:rsidR="00206633" w:rsidRPr="005800E4" w:rsidRDefault="00206633" w:rsidP="003F07D0">
            <w:pPr>
              <w:spacing w:before="0" w:after="0" w:line="276" w:lineRule="auto"/>
              <w:jc w:val="center"/>
              <w:rPr>
                <w:sz w:val="20"/>
                <w:lang w:val="en-US"/>
              </w:rPr>
            </w:pPr>
            <w:r w:rsidRPr="005800E4">
              <w:rPr>
                <w:sz w:val="20"/>
                <w:lang w:val="en-US"/>
              </w:rPr>
              <w:t>T(</w:t>
            </w:r>
            <w:r w:rsidRPr="005800E4">
              <w:rPr>
                <w:sz w:val="20"/>
              </w:rPr>
              <w:t>1-</w:t>
            </w:r>
            <w:r w:rsidRPr="005800E4">
              <w:rPr>
                <w:sz w:val="20"/>
                <w:lang w:val="en-US"/>
              </w:rPr>
              <w:t>20)</w:t>
            </w:r>
          </w:p>
        </w:tc>
        <w:tc>
          <w:tcPr>
            <w:tcW w:w="1381" w:type="pct"/>
            <w:gridSpan w:val="2"/>
            <w:shd w:val="clear" w:color="auto" w:fill="auto"/>
            <w:hideMark/>
          </w:tcPr>
          <w:p w14:paraId="7D0D0EF1" w14:textId="77777777" w:rsidR="00206633" w:rsidRPr="005800E4" w:rsidRDefault="00206633" w:rsidP="003F07D0">
            <w:pPr>
              <w:spacing w:before="0" w:after="0" w:line="276" w:lineRule="auto"/>
              <w:rPr>
                <w:sz w:val="20"/>
              </w:rPr>
            </w:pPr>
            <w:r w:rsidRPr="005800E4">
              <w:rPr>
                <w:sz w:val="20"/>
              </w:rPr>
              <w:t>Код товара, работы или услуги</w:t>
            </w:r>
          </w:p>
        </w:tc>
        <w:tc>
          <w:tcPr>
            <w:tcW w:w="1347" w:type="pct"/>
            <w:gridSpan w:val="2"/>
            <w:shd w:val="clear" w:color="auto" w:fill="auto"/>
            <w:hideMark/>
          </w:tcPr>
          <w:p w14:paraId="79032C42" w14:textId="77777777" w:rsidR="00206633" w:rsidRPr="005800E4" w:rsidRDefault="00206633" w:rsidP="003F07D0">
            <w:pPr>
              <w:spacing w:before="0" w:after="0" w:line="276" w:lineRule="auto"/>
              <w:rPr>
                <w:sz w:val="20"/>
              </w:rPr>
            </w:pPr>
          </w:p>
        </w:tc>
      </w:tr>
      <w:tr w:rsidR="00206633" w:rsidRPr="005800E4" w14:paraId="5D660E3F" w14:textId="77777777" w:rsidTr="00CB07DB">
        <w:tc>
          <w:tcPr>
            <w:tcW w:w="926" w:type="pct"/>
            <w:gridSpan w:val="2"/>
            <w:shd w:val="clear" w:color="auto" w:fill="auto"/>
            <w:hideMark/>
          </w:tcPr>
          <w:p w14:paraId="050E2F4B" w14:textId="77777777" w:rsidR="00206633" w:rsidRPr="005800E4" w:rsidRDefault="00206633" w:rsidP="003F07D0">
            <w:pPr>
              <w:spacing w:before="0" w:after="0" w:line="276" w:lineRule="auto"/>
              <w:rPr>
                <w:sz w:val="20"/>
              </w:rPr>
            </w:pPr>
          </w:p>
        </w:tc>
        <w:tc>
          <w:tcPr>
            <w:tcW w:w="621" w:type="pct"/>
            <w:gridSpan w:val="2"/>
            <w:shd w:val="clear" w:color="auto" w:fill="auto"/>
            <w:hideMark/>
          </w:tcPr>
          <w:p w14:paraId="0C38FBDC" w14:textId="77777777" w:rsidR="00206633" w:rsidRPr="005800E4" w:rsidRDefault="00206633" w:rsidP="003F07D0">
            <w:pPr>
              <w:spacing w:before="0" w:after="0" w:line="276" w:lineRule="auto"/>
              <w:rPr>
                <w:sz w:val="20"/>
              </w:rPr>
            </w:pPr>
            <w:r w:rsidRPr="005800E4">
              <w:rPr>
                <w:sz w:val="20"/>
              </w:rPr>
              <w:t>name</w:t>
            </w:r>
          </w:p>
        </w:tc>
        <w:tc>
          <w:tcPr>
            <w:tcW w:w="280" w:type="pct"/>
            <w:gridSpan w:val="2"/>
            <w:shd w:val="clear" w:color="auto" w:fill="auto"/>
            <w:hideMark/>
          </w:tcPr>
          <w:p w14:paraId="0122CF76" w14:textId="77777777" w:rsidR="00206633" w:rsidRPr="005800E4" w:rsidRDefault="00206633" w:rsidP="003F07D0">
            <w:pPr>
              <w:spacing w:before="0" w:after="0" w:line="276" w:lineRule="auto"/>
              <w:jc w:val="center"/>
              <w:rPr>
                <w:sz w:val="20"/>
                <w:lang w:val="en-US"/>
              </w:rPr>
            </w:pPr>
            <w:r w:rsidRPr="005800E4">
              <w:rPr>
                <w:sz w:val="20"/>
                <w:lang w:val="en-US"/>
              </w:rPr>
              <w:t>H</w:t>
            </w:r>
          </w:p>
        </w:tc>
        <w:tc>
          <w:tcPr>
            <w:tcW w:w="445" w:type="pct"/>
            <w:gridSpan w:val="2"/>
            <w:shd w:val="clear" w:color="auto" w:fill="auto"/>
            <w:hideMark/>
          </w:tcPr>
          <w:p w14:paraId="2F7D9F9C" w14:textId="77777777" w:rsidR="00206633" w:rsidRPr="005800E4" w:rsidRDefault="00206633" w:rsidP="003F07D0">
            <w:pPr>
              <w:spacing w:before="0" w:after="0" w:line="276" w:lineRule="auto"/>
              <w:jc w:val="center"/>
              <w:rPr>
                <w:sz w:val="20"/>
                <w:lang w:val="en-US"/>
              </w:rPr>
            </w:pPr>
            <w:r w:rsidRPr="005800E4">
              <w:rPr>
                <w:sz w:val="20"/>
                <w:lang w:val="en-US"/>
              </w:rPr>
              <w:t>T(1-</w:t>
            </w:r>
            <w:r w:rsidRPr="005800E4">
              <w:rPr>
                <w:sz w:val="20"/>
              </w:rPr>
              <w:t>500</w:t>
            </w:r>
            <w:r w:rsidRPr="005800E4">
              <w:rPr>
                <w:sz w:val="20"/>
                <w:lang w:val="en-US"/>
              </w:rPr>
              <w:t>)</w:t>
            </w:r>
          </w:p>
        </w:tc>
        <w:tc>
          <w:tcPr>
            <w:tcW w:w="1381" w:type="pct"/>
            <w:gridSpan w:val="2"/>
            <w:shd w:val="clear" w:color="auto" w:fill="auto"/>
            <w:hideMark/>
          </w:tcPr>
          <w:p w14:paraId="0160F0EE" w14:textId="77777777" w:rsidR="00206633" w:rsidRPr="005800E4" w:rsidRDefault="00206633" w:rsidP="003F07D0">
            <w:pPr>
              <w:spacing w:before="0" w:after="0" w:line="276" w:lineRule="auto"/>
              <w:rPr>
                <w:sz w:val="20"/>
              </w:rPr>
            </w:pPr>
            <w:r w:rsidRPr="005800E4">
              <w:rPr>
                <w:sz w:val="20"/>
              </w:rPr>
              <w:t>Наименование товара, работы или услуги</w:t>
            </w:r>
          </w:p>
        </w:tc>
        <w:tc>
          <w:tcPr>
            <w:tcW w:w="1347" w:type="pct"/>
            <w:gridSpan w:val="2"/>
            <w:shd w:val="clear" w:color="auto" w:fill="auto"/>
            <w:hideMark/>
          </w:tcPr>
          <w:p w14:paraId="7F077D7D" w14:textId="77777777" w:rsidR="00206633" w:rsidRPr="005800E4" w:rsidRDefault="00206633" w:rsidP="003F07D0">
            <w:pPr>
              <w:spacing w:before="0" w:after="0" w:line="276" w:lineRule="auto"/>
              <w:rPr>
                <w:sz w:val="20"/>
              </w:rPr>
            </w:pPr>
          </w:p>
        </w:tc>
      </w:tr>
      <w:tr w:rsidR="00206633" w:rsidRPr="005800E4" w14:paraId="236D3FE1" w14:textId="77777777" w:rsidTr="00CB07DB">
        <w:tc>
          <w:tcPr>
            <w:tcW w:w="926" w:type="pct"/>
            <w:gridSpan w:val="2"/>
            <w:shd w:val="clear" w:color="auto" w:fill="auto"/>
          </w:tcPr>
          <w:p w14:paraId="2F3D6ED0" w14:textId="77777777" w:rsidR="00206633" w:rsidRPr="005800E4" w:rsidRDefault="00206633" w:rsidP="003F07D0">
            <w:pPr>
              <w:spacing w:before="0" w:after="0" w:line="276" w:lineRule="auto"/>
              <w:rPr>
                <w:sz w:val="20"/>
              </w:rPr>
            </w:pPr>
          </w:p>
        </w:tc>
        <w:tc>
          <w:tcPr>
            <w:tcW w:w="621" w:type="pct"/>
            <w:gridSpan w:val="2"/>
            <w:shd w:val="clear" w:color="auto" w:fill="auto"/>
          </w:tcPr>
          <w:p w14:paraId="62D0F8ED" w14:textId="77777777" w:rsidR="00206633" w:rsidRPr="005800E4" w:rsidRDefault="00206633" w:rsidP="003F07D0">
            <w:pPr>
              <w:spacing w:before="0" w:after="0" w:line="276" w:lineRule="auto"/>
              <w:rPr>
                <w:sz w:val="20"/>
              </w:rPr>
            </w:pPr>
            <w:r w:rsidRPr="005800E4">
              <w:rPr>
                <w:sz w:val="20"/>
              </w:rPr>
              <w:t>characteristics</w:t>
            </w:r>
          </w:p>
        </w:tc>
        <w:tc>
          <w:tcPr>
            <w:tcW w:w="280" w:type="pct"/>
            <w:gridSpan w:val="2"/>
            <w:shd w:val="clear" w:color="auto" w:fill="auto"/>
          </w:tcPr>
          <w:p w14:paraId="05EA945D" w14:textId="77777777" w:rsidR="00206633" w:rsidRPr="005800E4" w:rsidRDefault="00206633" w:rsidP="003F07D0">
            <w:pPr>
              <w:spacing w:before="0" w:after="0" w:line="276" w:lineRule="auto"/>
              <w:jc w:val="center"/>
              <w:rPr>
                <w:sz w:val="20"/>
              </w:rPr>
            </w:pPr>
            <w:r w:rsidRPr="005800E4">
              <w:rPr>
                <w:sz w:val="20"/>
              </w:rPr>
              <w:t>Н</w:t>
            </w:r>
          </w:p>
        </w:tc>
        <w:tc>
          <w:tcPr>
            <w:tcW w:w="445" w:type="pct"/>
            <w:gridSpan w:val="2"/>
            <w:shd w:val="clear" w:color="auto" w:fill="auto"/>
          </w:tcPr>
          <w:p w14:paraId="134A555B" w14:textId="77777777" w:rsidR="00206633" w:rsidRPr="005800E4" w:rsidRDefault="00206633"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tcPr>
          <w:p w14:paraId="25B945EC" w14:textId="77777777" w:rsidR="00206633" w:rsidRPr="005800E4" w:rsidRDefault="00206633" w:rsidP="003F07D0">
            <w:pPr>
              <w:spacing w:before="0" w:after="0" w:line="276" w:lineRule="auto"/>
              <w:rPr>
                <w:sz w:val="20"/>
              </w:rPr>
            </w:pPr>
            <w:r w:rsidRPr="005800E4">
              <w:rPr>
                <w:sz w:val="20"/>
              </w:rPr>
              <w:t>Характеристики товара, работы, услуги</w:t>
            </w:r>
          </w:p>
        </w:tc>
        <w:tc>
          <w:tcPr>
            <w:tcW w:w="1347" w:type="pct"/>
            <w:gridSpan w:val="2"/>
            <w:shd w:val="clear" w:color="auto" w:fill="auto"/>
          </w:tcPr>
          <w:p w14:paraId="4FBC3B9C" w14:textId="77777777" w:rsidR="00206633" w:rsidRPr="005800E4" w:rsidRDefault="00206633" w:rsidP="003F07D0">
            <w:pPr>
              <w:spacing w:before="0" w:after="0" w:line="276" w:lineRule="auto"/>
              <w:rPr>
                <w:sz w:val="20"/>
              </w:rPr>
            </w:pPr>
            <w:r w:rsidRPr="005800E4">
              <w:rPr>
                <w:sz w:val="20"/>
              </w:rPr>
              <w:t>Игнорируется при приеме. Добавлено на развитие</w:t>
            </w:r>
          </w:p>
          <w:p w14:paraId="0347B774" w14:textId="77777777" w:rsidR="00206633" w:rsidRPr="005800E4" w:rsidRDefault="00206633" w:rsidP="003F07D0">
            <w:pPr>
              <w:spacing w:before="0" w:after="0" w:line="276" w:lineRule="auto"/>
              <w:rPr>
                <w:sz w:val="20"/>
              </w:rPr>
            </w:pPr>
          </w:p>
          <w:p w14:paraId="71558034" w14:textId="77777777" w:rsidR="00206633" w:rsidRPr="005800E4" w:rsidRDefault="00206633" w:rsidP="003F07D0">
            <w:pPr>
              <w:spacing w:before="0" w:after="0" w:line="276" w:lineRule="auto"/>
              <w:rPr>
                <w:sz w:val="20"/>
              </w:rPr>
            </w:pPr>
            <w:r w:rsidRPr="005800E4">
              <w:rPr>
                <w:sz w:val="20"/>
              </w:rPr>
              <w:t>Состав блока см. состав соответствующего блока в описании документа «План-график в структурированной форме c 01.01.2017» (tenderPlan2017) в Приложении 2</w:t>
            </w:r>
          </w:p>
          <w:p w14:paraId="78244B64" w14:textId="77777777" w:rsidR="00206633" w:rsidRPr="005800E4" w:rsidRDefault="00206633" w:rsidP="003F07D0">
            <w:pPr>
              <w:spacing w:before="0" w:after="0" w:line="276" w:lineRule="auto"/>
              <w:rPr>
                <w:sz w:val="20"/>
              </w:rPr>
            </w:pPr>
          </w:p>
        </w:tc>
      </w:tr>
      <w:tr w:rsidR="00206633" w:rsidRPr="005800E4" w14:paraId="5C76A8E8" w14:textId="77777777" w:rsidTr="00CB07DB">
        <w:tc>
          <w:tcPr>
            <w:tcW w:w="926" w:type="pct"/>
            <w:gridSpan w:val="2"/>
            <w:shd w:val="clear" w:color="auto" w:fill="auto"/>
          </w:tcPr>
          <w:p w14:paraId="31385AA7" w14:textId="77777777" w:rsidR="00206633" w:rsidRPr="005800E4" w:rsidRDefault="00206633" w:rsidP="003F07D0">
            <w:pPr>
              <w:spacing w:before="0" w:after="0" w:line="276" w:lineRule="auto"/>
              <w:rPr>
                <w:sz w:val="20"/>
              </w:rPr>
            </w:pPr>
          </w:p>
        </w:tc>
        <w:tc>
          <w:tcPr>
            <w:tcW w:w="621" w:type="pct"/>
            <w:gridSpan w:val="2"/>
            <w:shd w:val="clear" w:color="auto" w:fill="auto"/>
          </w:tcPr>
          <w:p w14:paraId="59FA902F" w14:textId="77777777" w:rsidR="00206633" w:rsidRPr="005800E4" w:rsidRDefault="00206633" w:rsidP="003F07D0">
            <w:pPr>
              <w:spacing w:before="0" w:after="0" w:line="276" w:lineRule="auto"/>
              <w:rPr>
                <w:sz w:val="20"/>
              </w:rPr>
            </w:pPr>
            <w:r w:rsidRPr="005800E4">
              <w:rPr>
                <w:sz w:val="20"/>
              </w:rPr>
              <w:t>addCharacteristics</w:t>
            </w:r>
          </w:p>
        </w:tc>
        <w:tc>
          <w:tcPr>
            <w:tcW w:w="280" w:type="pct"/>
            <w:gridSpan w:val="2"/>
            <w:shd w:val="clear" w:color="auto" w:fill="auto"/>
          </w:tcPr>
          <w:p w14:paraId="7C7A3AE7" w14:textId="77777777" w:rsidR="00206633" w:rsidRPr="005800E4" w:rsidRDefault="00206633" w:rsidP="003F07D0">
            <w:pPr>
              <w:spacing w:before="0" w:after="0" w:line="276" w:lineRule="auto"/>
              <w:jc w:val="center"/>
              <w:rPr>
                <w:sz w:val="20"/>
              </w:rPr>
            </w:pPr>
            <w:r w:rsidRPr="005800E4">
              <w:rPr>
                <w:sz w:val="20"/>
              </w:rPr>
              <w:t>Н</w:t>
            </w:r>
          </w:p>
        </w:tc>
        <w:tc>
          <w:tcPr>
            <w:tcW w:w="445" w:type="pct"/>
            <w:gridSpan w:val="2"/>
            <w:shd w:val="clear" w:color="auto" w:fill="auto"/>
          </w:tcPr>
          <w:p w14:paraId="7832BC55" w14:textId="77777777" w:rsidR="00206633" w:rsidRPr="005800E4" w:rsidRDefault="00206633" w:rsidP="003F07D0">
            <w:pPr>
              <w:spacing w:before="0" w:after="0" w:line="276" w:lineRule="auto"/>
              <w:jc w:val="center"/>
              <w:rPr>
                <w:sz w:val="20"/>
              </w:rPr>
            </w:pPr>
            <w:r w:rsidRPr="005800E4">
              <w:rPr>
                <w:sz w:val="20"/>
              </w:rPr>
              <w:t>Т(1-4000)</w:t>
            </w:r>
          </w:p>
        </w:tc>
        <w:tc>
          <w:tcPr>
            <w:tcW w:w="1381" w:type="pct"/>
            <w:gridSpan w:val="2"/>
            <w:shd w:val="clear" w:color="auto" w:fill="auto"/>
          </w:tcPr>
          <w:p w14:paraId="4D6FF201" w14:textId="77777777" w:rsidR="00206633" w:rsidRPr="005800E4" w:rsidRDefault="00206633" w:rsidP="003F07D0">
            <w:pPr>
              <w:spacing w:before="0" w:after="0" w:line="276" w:lineRule="auto"/>
              <w:rPr>
                <w:sz w:val="20"/>
              </w:rPr>
            </w:pPr>
            <w:r w:rsidRPr="005800E4">
              <w:rPr>
                <w:sz w:val="20"/>
              </w:rPr>
              <w:t>Функциональные, технические, качественные характеристики, эксплуатационные характеристики</w:t>
            </w:r>
          </w:p>
        </w:tc>
        <w:tc>
          <w:tcPr>
            <w:tcW w:w="1347" w:type="pct"/>
            <w:gridSpan w:val="2"/>
            <w:shd w:val="clear" w:color="auto" w:fill="auto"/>
          </w:tcPr>
          <w:p w14:paraId="5AA3E435" w14:textId="77777777" w:rsidR="00206633" w:rsidRPr="005800E4" w:rsidRDefault="00206633" w:rsidP="003F07D0">
            <w:pPr>
              <w:spacing w:before="0" w:after="0" w:line="276" w:lineRule="auto"/>
              <w:rPr>
                <w:sz w:val="20"/>
              </w:rPr>
            </w:pPr>
          </w:p>
        </w:tc>
      </w:tr>
      <w:tr w:rsidR="00206633" w:rsidRPr="005800E4" w14:paraId="1B5C5E66" w14:textId="77777777" w:rsidTr="00CB07DB">
        <w:tc>
          <w:tcPr>
            <w:tcW w:w="5000" w:type="pct"/>
            <w:gridSpan w:val="12"/>
            <w:shd w:val="clear" w:color="auto" w:fill="auto"/>
            <w:hideMark/>
          </w:tcPr>
          <w:p w14:paraId="4F3ABC73" w14:textId="77777777" w:rsidR="00206633" w:rsidRPr="005800E4" w:rsidRDefault="00206633" w:rsidP="003F07D0">
            <w:pPr>
              <w:spacing w:before="0" w:after="0" w:line="276" w:lineRule="auto"/>
              <w:jc w:val="center"/>
              <w:rPr>
                <w:sz w:val="20"/>
              </w:rPr>
            </w:pPr>
            <w:r w:rsidRPr="005800E4">
              <w:rPr>
                <w:b/>
                <w:sz w:val="20"/>
              </w:rPr>
              <w:t>Классификация по КТРУ</w:t>
            </w:r>
          </w:p>
        </w:tc>
      </w:tr>
      <w:tr w:rsidR="00206633" w:rsidRPr="005800E4" w14:paraId="1C01E5AD" w14:textId="77777777" w:rsidTr="00CB07DB">
        <w:tc>
          <w:tcPr>
            <w:tcW w:w="926" w:type="pct"/>
            <w:gridSpan w:val="2"/>
            <w:shd w:val="clear" w:color="auto" w:fill="auto"/>
            <w:hideMark/>
          </w:tcPr>
          <w:p w14:paraId="419E21A2" w14:textId="77777777" w:rsidR="00206633" w:rsidRPr="005800E4" w:rsidRDefault="00206633" w:rsidP="003F07D0">
            <w:pPr>
              <w:spacing w:before="0" w:after="0" w:line="276" w:lineRule="auto"/>
              <w:rPr>
                <w:b/>
                <w:sz w:val="20"/>
                <w:lang w:val="en-US"/>
              </w:rPr>
            </w:pPr>
            <w:r w:rsidRPr="005800E4">
              <w:rPr>
                <w:b/>
                <w:sz w:val="20"/>
                <w:lang w:val="en-US"/>
              </w:rPr>
              <w:t>KTRU</w:t>
            </w:r>
          </w:p>
        </w:tc>
        <w:tc>
          <w:tcPr>
            <w:tcW w:w="621" w:type="pct"/>
            <w:gridSpan w:val="2"/>
            <w:shd w:val="clear" w:color="auto" w:fill="auto"/>
            <w:hideMark/>
          </w:tcPr>
          <w:p w14:paraId="6A7D0EA1" w14:textId="77777777" w:rsidR="00206633" w:rsidRPr="005800E4" w:rsidRDefault="00206633" w:rsidP="003F07D0">
            <w:pPr>
              <w:spacing w:before="0" w:after="0" w:line="276" w:lineRule="auto"/>
              <w:rPr>
                <w:sz w:val="20"/>
              </w:rPr>
            </w:pPr>
          </w:p>
        </w:tc>
        <w:tc>
          <w:tcPr>
            <w:tcW w:w="280" w:type="pct"/>
            <w:gridSpan w:val="2"/>
            <w:shd w:val="clear" w:color="auto" w:fill="auto"/>
            <w:hideMark/>
          </w:tcPr>
          <w:p w14:paraId="5AA71AF7" w14:textId="77777777" w:rsidR="00206633" w:rsidRPr="005800E4" w:rsidRDefault="00206633" w:rsidP="003F07D0">
            <w:pPr>
              <w:spacing w:before="0" w:after="0" w:line="276" w:lineRule="auto"/>
              <w:jc w:val="center"/>
              <w:rPr>
                <w:sz w:val="20"/>
              </w:rPr>
            </w:pPr>
          </w:p>
        </w:tc>
        <w:tc>
          <w:tcPr>
            <w:tcW w:w="445" w:type="pct"/>
            <w:gridSpan w:val="2"/>
            <w:shd w:val="clear" w:color="auto" w:fill="auto"/>
            <w:hideMark/>
          </w:tcPr>
          <w:p w14:paraId="57C265D2" w14:textId="77777777" w:rsidR="00206633" w:rsidRPr="005800E4" w:rsidRDefault="00206633" w:rsidP="003F07D0">
            <w:pPr>
              <w:spacing w:before="0" w:after="0" w:line="276" w:lineRule="auto"/>
              <w:jc w:val="center"/>
              <w:rPr>
                <w:sz w:val="20"/>
              </w:rPr>
            </w:pPr>
          </w:p>
        </w:tc>
        <w:tc>
          <w:tcPr>
            <w:tcW w:w="1381" w:type="pct"/>
            <w:gridSpan w:val="2"/>
            <w:shd w:val="clear" w:color="auto" w:fill="auto"/>
            <w:hideMark/>
          </w:tcPr>
          <w:p w14:paraId="57C91F4D" w14:textId="77777777" w:rsidR="00206633" w:rsidRPr="005800E4" w:rsidRDefault="00206633" w:rsidP="003F07D0">
            <w:pPr>
              <w:spacing w:before="0" w:after="0" w:line="276" w:lineRule="auto"/>
              <w:rPr>
                <w:sz w:val="20"/>
              </w:rPr>
            </w:pPr>
          </w:p>
        </w:tc>
        <w:tc>
          <w:tcPr>
            <w:tcW w:w="1347" w:type="pct"/>
            <w:gridSpan w:val="2"/>
            <w:shd w:val="clear" w:color="auto" w:fill="auto"/>
            <w:hideMark/>
          </w:tcPr>
          <w:p w14:paraId="59C2AA08" w14:textId="77777777" w:rsidR="00206633" w:rsidRPr="005800E4" w:rsidRDefault="00206633" w:rsidP="003F07D0">
            <w:pPr>
              <w:spacing w:before="0" w:after="0" w:line="276" w:lineRule="auto"/>
              <w:rPr>
                <w:sz w:val="20"/>
              </w:rPr>
            </w:pPr>
          </w:p>
        </w:tc>
      </w:tr>
      <w:tr w:rsidR="00206633" w:rsidRPr="005800E4" w14:paraId="6AB866F2" w14:textId="77777777" w:rsidTr="00CB07DB">
        <w:tc>
          <w:tcPr>
            <w:tcW w:w="926" w:type="pct"/>
            <w:gridSpan w:val="2"/>
            <w:shd w:val="clear" w:color="auto" w:fill="auto"/>
            <w:hideMark/>
          </w:tcPr>
          <w:p w14:paraId="0FD4DF7D" w14:textId="77777777" w:rsidR="00206633" w:rsidRPr="005800E4" w:rsidRDefault="00206633" w:rsidP="003F07D0">
            <w:pPr>
              <w:spacing w:before="0" w:after="0" w:line="276" w:lineRule="auto"/>
              <w:rPr>
                <w:sz w:val="20"/>
              </w:rPr>
            </w:pPr>
          </w:p>
        </w:tc>
        <w:tc>
          <w:tcPr>
            <w:tcW w:w="621" w:type="pct"/>
            <w:gridSpan w:val="2"/>
            <w:shd w:val="clear" w:color="auto" w:fill="auto"/>
            <w:hideMark/>
          </w:tcPr>
          <w:p w14:paraId="748E7661" w14:textId="77777777" w:rsidR="00206633" w:rsidRPr="005800E4" w:rsidRDefault="00206633" w:rsidP="003F07D0">
            <w:pPr>
              <w:spacing w:before="0" w:after="0" w:line="276" w:lineRule="auto"/>
              <w:rPr>
                <w:sz w:val="20"/>
              </w:rPr>
            </w:pPr>
            <w:r w:rsidRPr="005800E4">
              <w:rPr>
                <w:sz w:val="20"/>
              </w:rPr>
              <w:t>code</w:t>
            </w:r>
          </w:p>
        </w:tc>
        <w:tc>
          <w:tcPr>
            <w:tcW w:w="280" w:type="pct"/>
            <w:gridSpan w:val="2"/>
            <w:shd w:val="clear" w:color="auto" w:fill="auto"/>
            <w:hideMark/>
          </w:tcPr>
          <w:p w14:paraId="18605B61" w14:textId="77777777" w:rsidR="00206633" w:rsidRPr="005800E4" w:rsidRDefault="00206633" w:rsidP="003F07D0">
            <w:pPr>
              <w:spacing w:before="0" w:after="0" w:line="276" w:lineRule="auto"/>
              <w:jc w:val="center"/>
              <w:rPr>
                <w:sz w:val="20"/>
                <w:lang w:val="en-US"/>
              </w:rPr>
            </w:pPr>
            <w:r w:rsidRPr="005800E4">
              <w:rPr>
                <w:sz w:val="20"/>
                <w:lang w:val="en-US"/>
              </w:rPr>
              <w:t>O</w:t>
            </w:r>
          </w:p>
        </w:tc>
        <w:tc>
          <w:tcPr>
            <w:tcW w:w="445" w:type="pct"/>
            <w:gridSpan w:val="2"/>
            <w:shd w:val="clear" w:color="auto" w:fill="auto"/>
            <w:hideMark/>
          </w:tcPr>
          <w:p w14:paraId="439E60B2" w14:textId="77777777" w:rsidR="00206633" w:rsidRPr="005800E4" w:rsidRDefault="00206633" w:rsidP="003F07D0">
            <w:pPr>
              <w:spacing w:before="0" w:after="0" w:line="276" w:lineRule="auto"/>
              <w:jc w:val="center"/>
              <w:rPr>
                <w:sz w:val="20"/>
                <w:lang w:val="en-US"/>
              </w:rPr>
            </w:pPr>
            <w:r w:rsidRPr="005800E4">
              <w:rPr>
                <w:sz w:val="20"/>
                <w:lang w:val="en-US"/>
              </w:rPr>
              <w:t>T(</w:t>
            </w:r>
            <w:r w:rsidRPr="005800E4">
              <w:rPr>
                <w:sz w:val="20"/>
              </w:rPr>
              <w:t>1-</w:t>
            </w:r>
            <w:r w:rsidRPr="005800E4">
              <w:rPr>
                <w:sz w:val="20"/>
                <w:lang w:val="en-US"/>
              </w:rPr>
              <w:t>25)</w:t>
            </w:r>
          </w:p>
        </w:tc>
        <w:tc>
          <w:tcPr>
            <w:tcW w:w="1381" w:type="pct"/>
            <w:gridSpan w:val="2"/>
            <w:shd w:val="clear" w:color="auto" w:fill="auto"/>
            <w:hideMark/>
          </w:tcPr>
          <w:p w14:paraId="2DF058F1" w14:textId="77777777" w:rsidR="00206633" w:rsidRPr="005800E4" w:rsidRDefault="00206633" w:rsidP="003F07D0">
            <w:pPr>
              <w:spacing w:before="0" w:after="0" w:line="276" w:lineRule="auto"/>
              <w:rPr>
                <w:sz w:val="20"/>
              </w:rPr>
            </w:pPr>
            <w:r w:rsidRPr="005800E4">
              <w:rPr>
                <w:sz w:val="20"/>
              </w:rPr>
              <w:t>Код товара, работы или услуги в справочнике Каталог товаров, работ, услуг (КТРУ) (nsiKTRU)</w:t>
            </w:r>
          </w:p>
        </w:tc>
        <w:tc>
          <w:tcPr>
            <w:tcW w:w="1347" w:type="pct"/>
            <w:gridSpan w:val="2"/>
            <w:shd w:val="clear" w:color="auto" w:fill="auto"/>
            <w:hideMark/>
          </w:tcPr>
          <w:p w14:paraId="7890EBF1" w14:textId="77777777" w:rsidR="00206633" w:rsidRPr="005800E4" w:rsidRDefault="00206633" w:rsidP="003F07D0">
            <w:pPr>
              <w:spacing w:before="0" w:after="0" w:line="276" w:lineRule="auto"/>
              <w:rPr>
                <w:sz w:val="20"/>
              </w:rPr>
            </w:pPr>
          </w:p>
        </w:tc>
      </w:tr>
      <w:tr w:rsidR="00206633" w:rsidRPr="005800E4" w14:paraId="00407E9F" w14:textId="77777777" w:rsidTr="00CB07DB">
        <w:tc>
          <w:tcPr>
            <w:tcW w:w="926" w:type="pct"/>
            <w:gridSpan w:val="2"/>
            <w:shd w:val="clear" w:color="auto" w:fill="auto"/>
            <w:hideMark/>
          </w:tcPr>
          <w:p w14:paraId="3F524F6B" w14:textId="77777777" w:rsidR="00206633" w:rsidRPr="005800E4" w:rsidRDefault="00206633" w:rsidP="003F07D0">
            <w:pPr>
              <w:spacing w:before="0" w:after="0" w:line="276" w:lineRule="auto"/>
              <w:rPr>
                <w:sz w:val="20"/>
              </w:rPr>
            </w:pPr>
          </w:p>
        </w:tc>
        <w:tc>
          <w:tcPr>
            <w:tcW w:w="621" w:type="pct"/>
            <w:gridSpan w:val="2"/>
            <w:shd w:val="clear" w:color="auto" w:fill="auto"/>
            <w:hideMark/>
          </w:tcPr>
          <w:p w14:paraId="53BD9F3A" w14:textId="77777777" w:rsidR="00206633" w:rsidRPr="005800E4" w:rsidRDefault="00206633" w:rsidP="003F07D0">
            <w:pPr>
              <w:spacing w:before="0" w:after="0" w:line="276" w:lineRule="auto"/>
              <w:rPr>
                <w:sz w:val="20"/>
              </w:rPr>
            </w:pPr>
            <w:r w:rsidRPr="005800E4">
              <w:rPr>
                <w:sz w:val="20"/>
              </w:rPr>
              <w:t>name</w:t>
            </w:r>
          </w:p>
        </w:tc>
        <w:tc>
          <w:tcPr>
            <w:tcW w:w="280" w:type="pct"/>
            <w:gridSpan w:val="2"/>
            <w:shd w:val="clear" w:color="auto" w:fill="auto"/>
            <w:hideMark/>
          </w:tcPr>
          <w:p w14:paraId="2C92485E" w14:textId="77777777" w:rsidR="00206633" w:rsidRPr="005800E4" w:rsidRDefault="00206633" w:rsidP="003F07D0">
            <w:pPr>
              <w:spacing w:before="0" w:after="0" w:line="276" w:lineRule="auto"/>
              <w:jc w:val="center"/>
              <w:rPr>
                <w:sz w:val="20"/>
                <w:lang w:val="en-US"/>
              </w:rPr>
            </w:pPr>
            <w:r w:rsidRPr="005800E4">
              <w:rPr>
                <w:sz w:val="20"/>
                <w:lang w:val="en-US"/>
              </w:rPr>
              <w:t>H</w:t>
            </w:r>
          </w:p>
        </w:tc>
        <w:tc>
          <w:tcPr>
            <w:tcW w:w="445" w:type="pct"/>
            <w:gridSpan w:val="2"/>
            <w:shd w:val="clear" w:color="auto" w:fill="auto"/>
            <w:hideMark/>
          </w:tcPr>
          <w:p w14:paraId="02EEFEE4" w14:textId="77777777" w:rsidR="00206633" w:rsidRPr="005800E4" w:rsidRDefault="00206633" w:rsidP="003F07D0">
            <w:pPr>
              <w:spacing w:before="0" w:after="0" w:line="276" w:lineRule="auto"/>
              <w:jc w:val="center"/>
              <w:rPr>
                <w:sz w:val="20"/>
                <w:lang w:val="en-US"/>
              </w:rPr>
            </w:pPr>
            <w:r w:rsidRPr="005800E4">
              <w:rPr>
                <w:sz w:val="20"/>
                <w:lang w:val="en-US"/>
              </w:rPr>
              <w:t>T(1-</w:t>
            </w:r>
            <w:r w:rsidRPr="005800E4">
              <w:rPr>
                <w:sz w:val="20"/>
              </w:rPr>
              <w:t>2000</w:t>
            </w:r>
            <w:r w:rsidRPr="005800E4">
              <w:rPr>
                <w:sz w:val="20"/>
                <w:lang w:val="en-US"/>
              </w:rPr>
              <w:t>)</w:t>
            </w:r>
          </w:p>
        </w:tc>
        <w:tc>
          <w:tcPr>
            <w:tcW w:w="1381" w:type="pct"/>
            <w:gridSpan w:val="2"/>
            <w:shd w:val="clear" w:color="auto" w:fill="auto"/>
            <w:hideMark/>
          </w:tcPr>
          <w:p w14:paraId="25B521E8" w14:textId="77777777" w:rsidR="00206633" w:rsidRPr="005800E4" w:rsidRDefault="00206633" w:rsidP="003F07D0">
            <w:pPr>
              <w:spacing w:before="0" w:after="0" w:line="276" w:lineRule="auto"/>
              <w:rPr>
                <w:sz w:val="20"/>
              </w:rPr>
            </w:pPr>
            <w:r w:rsidRPr="005800E4">
              <w:rPr>
                <w:sz w:val="20"/>
              </w:rPr>
              <w:t>Наименование товара, работы или услуги в справочнике Каталог товаров, работ, услуг (КТРУ) (nsiKTRU)</w:t>
            </w:r>
          </w:p>
        </w:tc>
        <w:tc>
          <w:tcPr>
            <w:tcW w:w="1347" w:type="pct"/>
            <w:gridSpan w:val="2"/>
            <w:shd w:val="clear" w:color="auto" w:fill="auto"/>
            <w:hideMark/>
          </w:tcPr>
          <w:p w14:paraId="30E29A26" w14:textId="77777777" w:rsidR="00206633" w:rsidRPr="005800E4" w:rsidRDefault="00206633" w:rsidP="003F07D0">
            <w:pPr>
              <w:spacing w:before="0" w:after="0" w:line="276" w:lineRule="auto"/>
              <w:rPr>
                <w:sz w:val="20"/>
              </w:rPr>
            </w:pPr>
            <w:r w:rsidRPr="005800E4">
              <w:rPr>
                <w:sz w:val="20"/>
              </w:rPr>
              <w:t>Игнорируется при приеме, при передаче заполняется значением из справочника</w:t>
            </w:r>
          </w:p>
        </w:tc>
      </w:tr>
      <w:tr w:rsidR="00206633" w:rsidRPr="005800E4" w14:paraId="4DEDB5CA" w14:textId="77777777" w:rsidTr="00CB07DB">
        <w:tc>
          <w:tcPr>
            <w:tcW w:w="926" w:type="pct"/>
            <w:gridSpan w:val="2"/>
            <w:shd w:val="clear" w:color="auto" w:fill="auto"/>
          </w:tcPr>
          <w:p w14:paraId="454652EF" w14:textId="77777777" w:rsidR="00206633" w:rsidRPr="005800E4" w:rsidRDefault="00206633" w:rsidP="003F07D0">
            <w:pPr>
              <w:spacing w:before="0" w:after="0" w:line="276" w:lineRule="auto"/>
              <w:rPr>
                <w:sz w:val="20"/>
              </w:rPr>
            </w:pPr>
          </w:p>
        </w:tc>
        <w:tc>
          <w:tcPr>
            <w:tcW w:w="621" w:type="pct"/>
            <w:gridSpan w:val="2"/>
            <w:shd w:val="clear" w:color="auto" w:fill="auto"/>
          </w:tcPr>
          <w:p w14:paraId="35E86501" w14:textId="77777777" w:rsidR="00206633" w:rsidRPr="005800E4" w:rsidRDefault="00206633" w:rsidP="003F07D0">
            <w:pPr>
              <w:spacing w:before="0" w:after="0" w:line="276" w:lineRule="auto"/>
              <w:rPr>
                <w:sz w:val="20"/>
              </w:rPr>
            </w:pPr>
            <w:r w:rsidRPr="005800E4">
              <w:rPr>
                <w:sz w:val="20"/>
              </w:rPr>
              <w:t>versionId</w:t>
            </w:r>
          </w:p>
        </w:tc>
        <w:tc>
          <w:tcPr>
            <w:tcW w:w="280" w:type="pct"/>
            <w:gridSpan w:val="2"/>
            <w:shd w:val="clear" w:color="auto" w:fill="auto"/>
          </w:tcPr>
          <w:p w14:paraId="2F77B8D9" w14:textId="77777777" w:rsidR="00206633" w:rsidRPr="005800E4" w:rsidRDefault="00206633" w:rsidP="003F07D0">
            <w:pPr>
              <w:spacing w:before="0" w:after="0" w:line="276" w:lineRule="auto"/>
              <w:jc w:val="center"/>
              <w:rPr>
                <w:sz w:val="20"/>
                <w:lang w:val="en-US"/>
              </w:rPr>
            </w:pPr>
            <w:r w:rsidRPr="005800E4">
              <w:rPr>
                <w:sz w:val="20"/>
                <w:lang w:val="en-US"/>
              </w:rPr>
              <w:t>H</w:t>
            </w:r>
          </w:p>
        </w:tc>
        <w:tc>
          <w:tcPr>
            <w:tcW w:w="445" w:type="pct"/>
            <w:gridSpan w:val="2"/>
            <w:shd w:val="clear" w:color="auto" w:fill="auto"/>
          </w:tcPr>
          <w:p w14:paraId="1EFB1C60" w14:textId="77777777" w:rsidR="00206633" w:rsidRPr="005800E4" w:rsidRDefault="00206633" w:rsidP="003F07D0">
            <w:pPr>
              <w:spacing w:before="0" w:after="0" w:line="276" w:lineRule="auto"/>
              <w:jc w:val="center"/>
              <w:rPr>
                <w:sz w:val="20"/>
                <w:lang w:val="en-US"/>
              </w:rPr>
            </w:pPr>
            <w:r w:rsidRPr="005800E4">
              <w:rPr>
                <w:sz w:val="20"/>
                <w:lang w:val="en-US"/>
              </w:rPr>
              <w:t>N</w:t>
            </w:r>
          </w:p>
        </w:tc>
        <w:tc>
          <w:tcPr>
            <w:tcW w:w="1381" w:type="pct"/>
            <w:gridSpan w:val="2"/>
            <w:shd w:val="clear" w:color="auto" w:fill="auto"/>
          </w:tcPr>
          <w:p w14:paraId="227C438D" w14:textId="77777777" w:rsidR="00206633" w:rsidRPr="005800E4" w:rsidRDefault="00206633" w:rsidP="003F07D0">
            <w:pPr>
              <w:spacing w:before="0" w:after="0" w:line="276" w:lineRule="auto"/>
              <w:rPr>
                <w:sz w:val="20"/>
              </w:rPr>
            </w:pPr>
            <w:r w:rsidRPr="005800E4">
              <w:rPr>
                <w:sz w:val="20"/>
              </w:rPr>
              <w:t>Идентификатор версии позиции</w:t>
            </w:r>
          </w:p>
        </w:tc>
        <w:tc>
          <w:tcPr>
            <w:tcW w:w="1347" w:type="pct"/>
            <w:gridSpan w:val="2"/>
            <w:shd w:val="clear" w:color="auto" w:fill="auto"/>
          </w:tcPr>
          <w:p w14:paraId="1438464D" w14:textId="77777777" w:rsidR="00206633" w:rsidRPr="005800E4" w:rsidRDefault="00206633" w:rsidP="003F07D0">
            <w:pPr>
              <w:spacing w:before="0" w:after="0" w:line="276" w:lineRule="auto"/>
              <w:rPr>
                <w:sz w:val="20"/>
              </w:rPr>
            </w:pPr>
            <w:r w:rsidRPr="005800E4">
              <w:rPr>
                <w:sz w:val="20"/>
              </w:rPr>
              <w:t>Не используется, добавлено на развитие</w:t>
            </w:r>
          </w:p>
        </w:tc>
      </w:tr>
      <w:tr w:rsidR="00206633" w:rsidRPr="005800E4" w14:paraId="314AF23B" w14:textId="77777777" w:rsidTr="00CB07DB">
        <w:tc>
          <w:tcPr>
            <w:tcW w:w="926" w:type="pct"/>
            <w:gridSpan w:val="2"/>
            <w:shd w:val="clear" w:color="auto" w:fill="auto"/>
          </w:tcPr>
          <w:p w14:paraId="3363DA9A" w14:textId="77777777" w:rsidR="00206633" w:rsidRPr="005800E4" w:rsidRDefault="00206633" w:rsidP="003F07D0">
            <w:pPr>
              <w:spacing w:before="0" w:after="0" w:line="276" w:lineRule="auto"/>
              <w:rPr>
                <w:sz w:val="20"/>
              </w:rPr>
            </w:pPr>
          </w:p>
        </w:tc>
        <w:tc>
          <w:tcPr>
            <w:tcW w:w="621" w:type="pct"/>
            <w:gridSpan w:val="2"/>
            <w:shd w:val="clear" w:color="auto" w:fill="auto"/>
          </w:tcPr>
          <w:p w14:paraId="18C62615" w14:textId="77777777" w:rsidR="00206633" w:rsidRPr="005800E4" w:rsidRDefault="00206633" w:rsidP="003F07D0">
            <w:pPr>
              <w:spacing w:before="0" w:after="0" w:line="276" w:lineRule="auto"/>
              <w:rPr>
                <w:sz w:val="20"/>
              </w:rPr>
            </w:pPr>
            <w:r w:rsidRPr="005800E4">
              <w:rPr>
                <w:sz w:val="20"/>
              </w:rPr>
              <w:t>versionNumber</w:t>
            </w:r>
          </w:p>
        </w:tc>
        <w:tc>
          <w:tcPr>
            <w:tcW w:w="280" w:type="pct"/>
            <w:gridSpan w:val="2"/>
            <w:shd w:val="clear" w:color="auto" w:fill="auto"/>
          </w:tcPr>
          <w:p w14:paraId="04AFA8D5" w14:textId="77777777" w:rsidR="00206633" w:rsidRPr="005800E4" w:rsidRDefault="00206633" w:rsidP="003F07D0">
            <w:pPr>
              <w:spacing w:before="0" w:after="0" w:line="276" w:lineRule="auto"/>
              <w:jc w:val="center"/>
              <w:rPr>
                <w:sz w:val="20"/>
              </w:rPr>
            </w:pPr>
            <w:r w:rsidRPr="005800E4">
              <w:rPr>
                <w:sz w:val="20"/>
                <w:lang w:val="en-US"/>
              </w:rPr>
              <w:t>H</w:t>
            </w:r>
          </w:p>
        </w:tc>
        <w:tc>
          <w:tcPr>
            <w:tcW w:w="445" w:type="pct"/>
            <w:gridSpan w:val="2"/>
            <w:shd w:val="clear" w:color="auto" w:fill="auto"/>
          </w:tcPr>
          <w:p w14:paraId="61ECA581" w14:textId="77777777" w:rsidR="00206633" w:rsidRPr="005800E4" w:rsidRDefault="00206633" w:rsidP="003F07D0">
            <w:pPr>
              <w:spacing w:before="0" w:after="0" w:line="276" w:lineRule="auto"/>
              <w:jc w:val="center"/>
              <w:rPr>
                <w:sz w:val="20"/>
                <w:lang w:val="en-US"/>
              </w:rPr>
            </w:pPr>
            <w:r w:rsidRPr="005800E4">
              <w:rPr>
                <w:sz w:val="20"/>
                <w:lang w:val="en-US"/>
              </w:rPr>
              <w:t>N</w:t>
            </w:r>
          </w:p>
        </w:tc>
        <w:tc>
          <w:tcPr>
            <w:tcW w:w="1381" w:type="pct"/>
            <w:gridSpan w:val="2"/>
            <w:shd w:val="clear" w:color="auto" w:fill="auto"/>
          </w:tcPr>
          <w:p w14:paraId="4E96338F" w14:textId="77777777" w:rsidR="00206633" w:rsidRPr="005800E4" w:rsidRDefault="00206633" w:rsidP="003F07D0">
            <w:pPr>
              <w:spacing w:before="0" w:after="0" w:line="276" w:lineRule="auto"/>
              <w:rPr>
                <w:sz w:val="20"/>
              </w:rPr>
            </w:pPr>
            <w:r w:rsidRPr="005800E4">
              <w:rPr>
                <w:sz w:val="20"/>
              </w:rPr>
              <w:t>Номер версии позиции</w:t>
            </w:r>
          </w:p>
        </w:tc>
        <w:tc>
          <w:tcPr>
            <w:tcW w:w="1347" w:type="pct"/>
            <w:gridSpan w:val="2"/>
            <w:shd w:val="clear" w:color="auto" w:fill="auto"/>
          </w:tcPr>
          <w:p w14:paraId="7344CBCA" w14:textId="77777777" w:rsidR="00206633" w:rsidRPr="005800E4" w:rsidRDefault="00206633" w:rsidP="003F07D0">
            <w:pPr>
              <w:spacing w:before="0" w:after="0" w:line="276" w:lineRule="auto"/>
              <w:rPr>
                <w:sz w:val="20"/>
              </w:rPr>
            </w:pPr>
          </w:p>
        </w:tc>
      </w:tr>
      <w:tr w:rsidR="00206633" w:rsidRPr="005800E4" w14:paraId="6306DE4F" w14:textId="77777777" w:rsidTr="00CB07DB">
        <w:tc>
          <w:tcPr>
            <w:tcW w:w="926" w:type="pct"/>
            <w:gridSpan w:val="2"/>
            <w:shd w:val="clear" w:color="auto" w:fill="auto"/>
          </w:tcPr>
          <w:p w14:paraId="233B8000" w14:textId="77777777" w:rsidR="00206633" w:rsidRPr="005800E4" w:rsidRDefault="00206633" w:rsidP="003F07D0">
            <w:pPr>
              <w:spacing w:before="0" w:after="0" w:line="276" w:lineRule="auto"/>
              <w:rPr>
                <w:sz w:val="20"/>
              </w:rPr>
            </w:pPr>
          </w:p>
        </w:tc>
        <w:tc>
          <w:tcPr>
            <w:tcW w:w="621" w:type="pct"/>
            <w:gridSpan w:val="2"/>
            <w:shd w:val="clear" w:color="auto" w:fill="auto"/>
          </w:tcPr>
          <w:p w14:paraId="3CAA4D2D" w14:textId="77777777" w:rsidR="00206633" w:rsidRPr="005800E4" w:rsidRDefault="00206633" w:rsidP="003F07D0">
            <w:pPr>
              <w:spacing w:before="0" w:after="0" w:line="276" w:lineRule="auto"/>
              <w:rPr>
                <w:sz w:val="20"/>
              </w:rPr>
            </w:pPr>
            <w:r w:rsidRPr="005800E4">
              <w:rPr>
                <w:sz w:val="20"/>
              </w:rPr>
              <w:t>characteristics</w:t>
            </w:r>
          </w:p>
        </w:tc>
        <w:tc>
          <w:tcPr>
            <w:tcW w:w="280" w:type="pct"/>
            <w:gridSpan w:val="2"/>
            <w:shd w:val="clear" w:color="auto" w:fill="auto"/>
          </w:tcPr>
          <w:p w14:paraId="6C5F94A2" w14:textId="77777777" w:rsidR="00206633" w:rsidRPr="005800E4" w:rsidRDefault="00206633" w:rsidP="003F07D0">
            <w:pPr>
              <w:spacing w:before="0" w:after="0" w:line="276" w:lineRule="auto"/>
              <w:jc w:val="center"/>
              <w:rPr>
                <w:sz w:val="20"/>
              </w:rPr>
            </w:pPr>
            <w:r w:rsidRPr="005800E4">
              <w:rPr>
                <w:sz w:val="20"/>
              </w:rPr>
              <w:t>Н</w:t>
            </w:r>
          </w:p>
        </w:tc>
        <w:tc>
          <w:tcPr>
            <w:tcW w:w="445" w:type="pct"/>
            <w:gridSpan w:val="2"/>
            <w:shd w:val="clear" w:color="auto" w:fill="auto"/>
          </w:tcPr>
          <w:p w14:paraId="29D5EA29" w14:textId="77777777" w:rsidR="00206633" w:rsidRPr="005800E4" w:rsidRDefault="00206633"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tcPr>
          <w:p w14:paraId="0E850289" w14:textId="77777777" w:rsidR="00206633" w:rsidRPr="005800E4" w:rsidRDefault="00206633" w:rsidP="003F07D0">
            <w:pPr>
              <w:spacing w:before="0" w:after="0" w:line="276" w:lineRule="auto"/>
              <w:rPr>
                <w:sz w:val="20"/>
              </w:rPr>
            </w:pPr>
            <w:r w:rsidRPr="005800E4">
              <w:rPr>
                <w:sz w:val="20"/>
              </w:rPr>
              <w:t>Характеристики товара, работы, услуги позиции КТРУ</w:t>
            </w:r>
          </w:p>
        </w:tc>
        <w:tc>
          <w:tcPr>
            <w:tcW w:w="1347" w:type="pct"/>
            <w:gridSpan w:val="2"/>
            <w:shd w:val="clear" w:color="auto" w:fill="auto"/>
          </w:tcPr>
          <w:p w14:paraId="1FBEFADE" w14:textId="77777777" w:rsidR="00206633" w:rsidRPr="005800E4" w:rsidRDefault="00206633" w:rsidP="003F07D0">
            <w:pPr>
              <w:spacing w:before="0" w:after="0" w:line="276" w:lineRule="auto"/>
              <w:rPr>
                <w:sz w:val="20"/>
              </w:rPr>
            </w:pPr>
            <w:r w:rsidRPr="005800E4">
              <w:rPr>
                <w:sz w:val="20"/>
              </w:rPr>
              <w:t>Если извещение создано на основании позиции плана-графика (ППГ) и в ППГ заполнен код по КТРУ, указанный в поле «Код товара, работы или услуги в справочнике Каталог товаров, работ, услуг (КТРУ) (nsiKTRU)» (KTRU/code), то значение блока игнорируется и заполняется соответствующим значением характеристик для позиции КТРУ из связанной ППГ.</w:t>
            </w:r>
          </w:p>
          <w:p w14:paraId="7CAAD9DB" w14:textId="77777777" w:rsidR="00206633" w:rsidRPr="005800E4" w:rsidRDefault="00206633" w:rsidP="003F07D0">
            <w:pPr>
              <w:spacing w:before="0" w:after="0" w:line="276" w:lineRule="auto"/>
              <w:rPr>
                <w:sz w:val="20"/>
              </w:rPr>
            </w:pPr>
            <w:r w:rsidRPr="005800E4">
              <w:rPr>
                <w:sz w:val="20"/>
              </w:rPr>
              <w:t>В других случаях блок принимается и сохраняется, если заполнен</w:t>
            </w:r>
            <w:r w:rsidR="004F51BB" w:rsidRPr="005800E4">
              <w:rPr>
                <w:sz w:val="20"/>
              </w:rPr>
              <w:t xml:space="preserve">. </w:t>
            </w:r>
          </w:p>
          <w:p w14:paraId="4174A423" w14:textId="77777777" w:rsidR="00206633" w:rsidRPr="005800E4" w:rsidRDefault="00206633" w:rsidP="003F07D0">
            <w:pPr>
              <w:spacing w:before="0" w:after="0" w:line="276" w:lineRule="auto"/>
              <w:rPr>
                <w:sz w:val="20"/>
              </w:rPr>
            </w:pPr>
            <w:r w:rsidRPr="005800E4">
              <w:rPr>
                <w:sz w:val="20"/>
              </w:rPr>
              <w:t>Также контролируется принадлежность набора характеристик и их значений версии позиции КТРУ, которая была указана в предыдущей размещенной версии извещения или к актуальной версии позиции КТРУ.</w:t>
            </w:r>
          </w:p>
          <w:p w14:paraId="32C9BD0A" w14:textId="77777777" w:rsidR="00206633" w:rsidRPr="005800E4" w:rsidRDefault="00206633" w:rsidP="003F07D0">
            <w:pPr>
              <w:spacing w:before="0" w:after="0" w:line="276" w:lineRule="auto"/>
              <w:rPr>
                <w:sz w:val="20"/>
              </w:rPr>
            </w:pPr>
          </w:p>
          <w:p w14:paraId="0065F8CF" w14:textId="77777777" w:rsidR="00206633" w:rsidRPr="005800E4" w:rsidRDefault="00206633" w:rsidP="003F07D0">
            <w:pPr>
              <w:spacing w:before="0" w:after="0" w:line="276" w:lineRule="auto"/>
              <w:rPr>
                <w:sz w:val="20"/>
              </w:rPr>
            </w:pPr>
            <w:r w:rsidRPr="005800E4">
              <w:rPr>
                <w:sz w:val="20"/>
              </w:rPr>
              <w:t>Состав блока см. состав соответствующего блока в описании документа «План-график в структурированной форме c 01.01.2017» (tenderPlan2017) в Приложении 2</w:t>
            </w:r>
          </w:p>
        </w:tc>
      </w:tr>
      <w:tr w:rsidR="00206633" w:rsidRPr="005800E4" w14:paraId="16607432" w14:textId="77777777" w:rsidTr="00CB07DB">
        <w:tc>
          <w:tcPr>
            <w:tcW w:w="5000" w:type="pct"/>
            <w:gridSpan w:val="12"/>
            <w:shd w:val="clear" w:color="auto" w:fill="auto"/>
            <w:hideMark/>
          </w:tcPr>
          <w:p w14:paraId="198B76FC" w14:textId="77777777" w:rsidR="00206633" w:rsidRPr="005800E4" w:rsidRDefault="00206633" w:rsidP="003F07D0">
            <w:pPr>
              <w:spacing w:before="0" w:after="0" w:line="276" w:lineRule="auto"/>
              <w:jc w:val="center"/>
              <w:rPr>
                <w:sz w:val="20"/>
              </w:rPr>
            </w:pPr>
            <w:r w:rsidRPr="005800E4">
              <w:rPr>
                <w:b/>
                <w:sz w:val="20"/>
              </w:rPr>
              <w:t>Единица измерения</w:t>
            </w:r>
          </w:p>
        </w:tc>
      </w:tr>
      <w:tr w:rsidR="00206633" w:rsidRPr="005800E4" w14:paraId="5C8D00E8" w14:textId="77777777" w:rsidTr="00CB07DB">
        <w:tc>
          <w:tcPr>
            <w:tcW w:w="926" w:type="pct"/>
            <w:gridSpan w:val="2"/>
            <w:shd w:val="clear" w:color="auto" w:fill="auto"/>
            <w:hideMark/>
          </w:tcPr>
          <w:p w14:paraId="0D56630E" w14:textId="77777777" w:rsidR="00206633" w:rsidRPr="005800E4" w:rsidRDefault="00206633" w:rsidP="003F07D0">
            <w:pPr>
              <w:spacing w:before="0" w:after="0" w:line="276" w:lineRule="auto"/>
              <w:rPr>
                <w:b/>
                <w:sz w:val="20"/>
              </w:rPr>
            </w:pPr>
            <w:r w:rsidRPr="005800E4">
              <w:rPr>
                <w:b/>
                <w:sz w:val="20"/>
              </w:rPr>
              <w:t>OKEI</w:t>
            </w:r>
          </w:p>
        </w:tc>
        <w:tc>
          <w:tcPr>
            <w:tcW w:w="621" w:type="pct"/>
            <w:gridSpan w:val="2"/>
            <w:shd w:val="clear" w:color="auto" w:fill="auto"/>
            <w:hideMark/>
          </w:tcPr>
          <w:p w14:paraId="4622CF1A" w14:textId="77777777" w:rsidR="00206633" w:rsidRPr="005800E4" w:rsidRDefault="00206633" w:rsidP="003F07D0">
            <w:pPr>
              <w:spacing w:before="0" w:after="0" w:line="276" w:lineRule="auto"/>
              <w:rPr>
                <w:sz w:val="20"/>
              </w:rPr>
            </w:pPr>
          </w:p>
        </w:tc>
        <w:tc>
          <w:tcPr>
            <w:tcW w:w="280" w:type="pct"/>
            <w:gridSpan w:val="2"/>
            <w:shd w:val="clear" w:color="auto" w:fill="auto"/>
            <w:hideMark/>
          </w:tcPr>
          <w:p w14:paraId="406FE912" w14:textId="77777777" w:rsidR="00206633" w:rsidRPr="005800E4" w:rsidRDefault="00206633" w:rsidP="003F07D0">
            <w:pPr>
              <w:spacing w:before="0" w:after="0" w:line="276" w:lineRule="auto"/>
              <w:jc w:val="center"/>
              <w:rPr>
                <w:sz w:val="20"/>
              </w:rPr>
            </w:pPr>
          </w:p>
        </w:tc>
        <w:tc>
          <w:tcPr>
            <w:tcW w:w="445" w:type="pct"/>
            <w:gridSpan w:val="2"/>
            <w:shd w:val="clear" w:color="auto" w:fill="auto"/>
            <w:hideMark/>
          </w:tcPr>
          <w:p w14:paraId="204D1C1A" w14:textId="77777777" w:rsidR="00206633" w:rsidRPr="005800E4" w:rsidRDefault="00206633" w:rsidP="003F07D0">
            <w:pPr>
              <w:spacing w:before="0" w:after="0" w:line="276" w:lineRule="auto"/>
              <w:jc w:val="center"/>
              <w:rPr>
                <w:sz w:val="20"/>
              </w:rPr>
            </w:pPr>
          </w:p>
        </w:tc>
        <w:tc>
          <w:tcPr>
            <w:tcW w:w="1381" w:type="pct"/>
            <w:gridSpan w:val="2"/>
            <w:shd w:val="clear" w:color="auto" w:fill="auto"/>
            <w:hideMark/>
          </w:tcPr>
          <w:p w14:paraId="493BCCA3" w14:textId="77777777" w:rsidR="00206633" w:rsidRPr="005800E4" w:rsidRDefault="00206633" w:rsidP="003F07D0">
            <w:pPr>
              <w:spacing w:before="0" w:after="0" w:line="276" w:lineRule="auto"/>
              <w:rPr>
                <w:sz w:val="20"/>
              </w:rPr>
            </w:pPr>
          </w:p>
        </w:tc>
        <w:tc>
          <w:tcPr>
            <w:tcW w:w="1347" w:type="pct"/>
            <w:gridSpan w:val="2"/>
            <w:shd w:val="clear" w:color="auto" w:fill="auto"/>
            <w:hideMark/>
          </w:tcPr>
          <w:p w14:paraId="16267617" w14:textId="77777777" w:rsidR="00206633" w:rsidRPr="005800E4" w:rsidRDefault="00206633" w:rsidP="003F07D0">
            <w:pPr>
              <w:spacing w:before="0" w:after="0" w:line="276" w:lineRule="auto"/>
              <w:rPr>
                <w:sz w:val="20"/>
              </w:rPr>
            </w:pPr>
          </w:p>
        </w:tc>
      </w:tr>
      <w:tr w:rsidR="00206633" w:rsidRPr="005800E4" w14:paraId="0DCCE0E1" w14:textId="77777777" w:rsidTr="00CB07DB">
        <w:tc>
          <w:tcPr>
            <w:tcW w:w="926" w:type="pct"/>
            <w:gridSpan w:val="2"/>
            <w:shd w:val="clear" w:color="auto" w:fill="auto"/>
            <w:hideMark/>
          </w:tcPr>
          <w:p w14:paraId="2868B919" w14:textId="77777777" w:rsidR="00206633" w:rsidRPr="005800E4" w:rsidRDefault="00206633" w:rsidP="003F07D0">
            <w:pPr>
              <w:spacing w:before="0" w:after="0" w:line="276" w:lineRule="auto"/>
              <w:rPr>
                <w:sz w:val="20"/>
              </w:rPr>
            </w:pPr>
          </w:p>
        </w:tc>
        <w:tc>
          <w:tcPr>
            <w:tcW w:w="621" w:type="pct"/>
            <w:gridSpan w:val="2"/>
            <w:shd w:val="clear" w:color="auto" w:fill="auto"/>
            <w:hideMark/>
          </w:tcPr>
          <w:p w14:paraId="5491AE60" w14:textId="77777777" w:rsidR="00206633" w:rsidRPr="005800E4" w:rsidRDefault="00206633" w:rsidP="003F07D0">
            <w:pPr>
              <w:spacing w:before="0" w:after="0" w:line="276" w:lineRule="auto"/>
              <w:rPr>
                <w:sz w:val="20"/>
              </w:rPr>
            </w:pPr>
            <w:r w:rsidRPr="005800E4">
              <w:rPr>
                <w:sz w:val="20"/>
              </w:rPr>
              <w:t>code</w:t>
            </w:r>
          </w:p>
        </w:tc>
        <w:tc>
          <w:tcPr>
            <w:tcW w:w="280" w:type="pct"/>
            <w:gridSpan w:val="2"/>
            <w:shd w:val="clear" w:color="auto" w:fill="auto"/>
            <w:hideMark/>
          </w:tcPr>
          <w:p w14:paraId="73DB7ED9" w14:textId="77777777" w:rsidR="00206633" w:rsidRPr="005800E4" w:rsidRDefault="00206633" w:rsidP="003F07D0">
            <w:pPr>
              <w:spacing w:before="0" w:after="0" w:line="276" w:lineRule="auto"/>
              <w:jc w:val="center"/>
              <w:rPr>
                <w:sz w:val="20"/>
                <w:lang w:val="en-US"/>
              </w:rPr>
            </w:pPr>
            <w:r w:rsidRPr="005800E4">
              <w:rPr>
                <w:sz w:val="20"/>
                <w:lang w:val="en-US"/>
              </w:rPr>
              <w:t>O</w:t>
            </w:r>
          </w:p>
        </w:tc>
        <w:tc>
          <w:tcPr>
            <w:tcW w:w="445" w:type="pct"/>
            <w:gridSpan w:val="2"/>
            <w:shd w:val="clear" w:color="auto" w:fill="auto"/>
            <w:hideMark/>
          </w:tcPr>
          <w:p w14:paraId="469E5334" w14:textId="77777777" w:rsidR="00206633" w:rsidRPr="005800E4" w:rsidRDefault="00206633" w:rsidP="003F07D0">
            <w:pPr>
              <w:spacing w:before="0" w:after="0" w:line="276" w:lineRule="auto"/>
              <w:jc w:val="center"/>
              <w:rPr>
                <w:sz w:val="20"/>
                <w:lang w:val="en-US"/>
              </w:rPr>
            </w:pPr>
            <w:r w:rsidRPr="005800E4">
              <w:rPr>
                <w:sz w:val="20"/>
                <w:lang w:val="en-US"/>
              </w:rPr>
              <w:t>T(</w:t>
            </w:r>
            <w:r w:rsidRPr="005800E4">
              <w:rPr>
                <w:sz w:val="20"/>
              </w:rPr>
              <w:t>1-4</w:t>
            </w:r>
            <w:r w:rsidRPr="005800E4">
              <w:rPr>
                <w:sz w:val="20"/>
                <w:lang w:val="en-US"/>
              </w:rPr>
              <w:t>)</w:t>
            </w:r>
          </w:p>
        </w:tc>
        <w:tc>
          <w:tcPr>
            <w:tcW w:w="1381" w:type="pct"/>
            <w:gridSpan w:val="2"/>
            <w:shd w:val="clear" w:color="auto" w:fill="auto"/>
            <w:hideMark/>
          </w:tcPr>
          <w:p w14:paraId="42EABBD8" w14:textId="77777777" w:rsidR="00206633" w:rsidRPr="005800E4" w:rsidRDefault="00206633" w:rsidP="003F07D0">
            <w:pPr>
              <w:spacing w:before="0" w:after="0" w:line="276" w:lineRule="auto"/>
              <w:rPr>
                <w:sz w:val="20"/>
              </w:rPr>
            </w:pPr>
            <w:r w:rsidRPr="005800E4">
              <w:rPr>
                <w:sz w:val="20"/>
              </w:rPr>
              <w:t xml:space="preserve">Код </w:t>
            </w:r>
          </w:p>
        </w:tc>
        <w:tc>
          <w:tcPr>
            <w:tcW w:w="1347" w:type="pct"/>
            <w:gridSpan w:val="2"/>
            <w:shd w:val="clear" w:color="auto" w:fill="auto"/>
            <w:hideMark/>
          </w:tcPr>
          <w:p w14:paraId="42353206" w14:textId="77777777" w:rsidR="00206633" w:rsidRPr="005800E4" w:rsidRDefault="00206633" w:rsidP="003F07D0">
            <w:pPr>
              <w:spacing w:before="0" w:after="0" w:line="276" w:lineRule="auto"/>
              <w:rPr>
                <w:sz w:val="20"/>
              </w:rPr>
            </w:pPr>
          </w:p>
        </w:tc>
      </w:tr>
      <w:tr w:rsidR="00206633" w:rsidRPr="005800E4" w14:paraId="41FE8246" w14:textId="77777777" w:rsidTr="00CB07DB">
        <w:tc>
          <w:tcPr>
            <w:tcW w:w="926" w:type="pct"/>
            <w:gridSpan w:val="2"/>
            <w:shd w:val="clear" w:color="auto" w:fill="auto"/>
            <w:hideMark/>
          </w:tcPr>
          <w:p w14:paraId="07DBE345" w14:textId="77777777" w:rsidR="00206633" w:rsidRPr="005800E4" w:rsidRDefault="00206633" w:rsidP="003F07D0">
            <w:pPr>
              <w:spacing w:before="0" w:after="0" w:line="276" w:lineRule="auto"/>
              <w:rPr>
                <w:sz w:val="20"/>
              </w:rPr>
            </w:pPr>
          </w:p>
        </w:tc>
        <w:tc>
          <w:tcPr>
            <w:tcW w:w="621" w:type="pct"/>
            <w:gridSpan w:val="2"/>
            <w:shd w:val="clear" w:color="auto" w:fill="auto"/>
            <w:hideMark/>
          </w:tcPr>
          <w:p w14:paraId="19AA8524" w14:textId="77777777" w:rsidR="00206633" w:rsidRPr="005800E4" w:rsidRDefault="00206633" w:rsidP="003F07D0">
            <w:pPr>
              <w:spacing w:before="0" w:after="0" w:line="276" w:lineRule="auto"/>
              <w:rPr>
                <w:sz w:val="20"/>
              </w:rPr>
            </w:pPr>
            <w:r w:rsidRPr="005800E4">
              <w:rPr>
                <w:sz w:val="20"/>
              </w:rPr>
              <w:t>nationalCode</w:t>
            </w:r>
          </w:p>
        </w:tc>
        <w:tc>
          <w:tcPr>
            <w:tcW w:w="280" w:type="pct"/>
            <w:gridSpan w:val="2"/>
            <w:shd w:val="clear" w:color="auto" w:fill="auto"/>
            <w:hideMark/>
          </w:tcPr>
          <w:p w14:paraId="3DC27CF6" w14:textId="77777777" w:rsidR="00206633" w:rsidRPr="005800E4" w:rsidRDefault="00206633" w:rsidP="003F07D0">
            <w:pPr>
              <w:spacing w:before="0" w:after="0" w:line="276" w:lineRule="auto"/>
              <w:jc w:val="center"/>
              <w:rPr>
                <w:sz w:val="20"/>
                <w:lang w:val="en-US"/>
              </w:rPr>
            </w:pPr>
            <w:r w:rsidRPr="005800E4">
              <w:rPr>
                <w:sz w:val="20"/>
                <w:lang w:val="en-US"/>
              </w:rPr>
              <w:t>H</w:t>
            </w:r>
          </w:p>
        </w:tc>
        <w:tc>
          <w:tcPr>
            <w:tcW w:w="445" w:type="pct"/>
            <w:gridSpan w:val="2"/>
            <w:shd w:val="clear" w:color="auto" w:fill="auto"/>
            <w:hideMark/>
          </w:tcPr>
          <w:p w14:paraId="6940BCC3" w14:textId="77777777" w:rsidR="00206633" w:rsidRPr="005800E4" w:rsidRDefault="00206633" w:rsidP="003F07D0">
            <w:pPr>
              <w:spacing w:before="0" w:after="0" w:line="276" w:lineRule="auto"/>
              <w:jc w:val="center"/>
              <w:rPr>
                <w:sz w:val="20"/>
                <w:lang w:val="en-US"/>
              </w:rPr>
            </w:pPr>
            <w:r w:rsidRPr="005800E4">
              <w:rPr>
                <w:sz w:val="20"/>
                <w:lang w:val="en-US"/>
              </w:rPr>
              <w:t>T(</w:t>
            </w:r>
            <w:r w:rsidRPr="005800E4">
              <w:rPr>
                <w:sz w:val="20"/>
              </w:rPr>
              <w:t>1-</w:t>
            </w:r>
            <w:r w:rsidRPr="005800E4">
              <w:rPr>
                <w:sz w:val="20"/>
                <w:lang w:val="en-US"/>
              </w:rPr>
              <w:t>30)</w:t>
            </w:r>
          </w:p>
        </w:tc>
        <w:tc>
          <w:tcPr>
            <w:tcW w:w="1381" w:type="pct"/>
            <w:gridSpan w:val="2"/>
            <w:shd w:val="clear" w:color="auto" w:fill="auto"/>
            <w:hideMark/>
          </w:tcPr>
          <w:p w14:paraId="7396650C" w14:textId="77777777" w:rsidR="00206633" w:rsidRPr="005800E4" w:rsidRDefault="00206633" w:rsidP="003F07D0">
            <w:pPr>
              <w:spacing w:before="0" w:after="0" w:line="276" w:lineRule="auto"/>
              <w:rPr>
                <w:sz w:val="20"/>
              </w:rPr>
            </w:pPr>
            <w:r w:rsidRPr="005800E4">
              <w:rPr>
                <w:sz w:val="20"/>
              </w:rPr>
              <w:t xml:space="preserve">Наименование </w:t>
            </w:r>
          </w:p>
        </w:tc>
        <w:tc>
          <w:tcPr>
            <w:tcW w:w="1347" w:type="pct"/>
            <w:gridSpan w:val="2"/>
            <w:shd w:val="clear" w:color="auto" w:fill="auto"/>
            <w:hideMark/>
          </w:tcPr>
          <w:p w14:paraId="6BAF5FE3" w14:textId="77777777" w:rsidR="00206633" w:rsidRPr="005800E4" w:rsidRDefault="00206633" w:rsidP="003F07D0">
            <w:pPr>
              <w:spacing w:before="0" w:after="0" w:line="276" w:lineRule="auto"/>
              <w:rPr>
                <w:sz w:val="20"/>
              </w:rPr>
            </w:pPr>
          </w:p>
        </w:tc>
      </w:tr>
      <w:tr w:rsidR="00206633" w:rsidRPr="005800E4" w14:paraId="1CA068E2" w14:textId="77777777" w:rsidTr="00CB07DB">
        <w:tc>
          <w:tcPr>
            <w:tcW w:w="5000" w:type="pct"/>
            <w:gridSpan w:val="12"/>
            <w:shd w:val="clear" w:color="auto" w:fill="auto"/>
            <w:hideMark/>
          </w:tcPr>
          <w:p w14:paraId="5BD8862E" w14:textId="77777777" w:rsidR="00206633" w:rsidRPr="005800E4" w:rsidRDefault="00206633" w:rsidP="003F07D0">
            <w:pPr>
              <w:spacing w:before="0" w:after="0" w:line="276" w:lineRule="auto"/>
              <w:jc w:val="center"/>
              <w:rPr>
                <w:sz w:val="20"/>
              </w:rPr>
            </w:pPr>
            <w:r w:rsidRPr="005800E4">
              <w:rPr>
                <w:b/>
                <w:sz w:val="20"/>
              </w:rPr>
              <w:lastRenderedPageBreak/>
              <w:t>Количество по заказчикам</w:t>
            </w:r>
          </w:p>
        </w:tc>
      </w:tr>
      <w:tr w:rsidR="00206633" w:rsidRPr="005800E4" w14:paraId="32187EBE" w14:textId="77777777" w:rsidTr="00CB07DB">
        <w:tc>
          <w:tcPr>
            <w:tcW w:w="926" w:type="pct"/>
            <w:gridSpan w:val="2"/>
            <w:shd w:val="clear" w:color="auto" w:fill="auto"/>
            <w:hideMark/>
          </w:tcPr>
          <w:p w14:paraId="50E4553B" w14:textId="77777777" w:rsidR="00206633" w:rsidRPr="005800E4" w:rsidRDefault="00206633" w:rsidP="003F07D0">
            <w:pPr>
              <w:spacing w:before="0" w:after="0" w:line="276" w:lineRule="auto"/>
              <w:rPr>
                <w:b/>
                <w:sz w:val="20"/>
              </w:rPr>
            </w:pPr>
            <w:r w:rsidRPr="005800E4">
              <w:rPr>
                <w:b/>
                <w:sz w:val="20"/>
              </w:rPr>
              <w:t>customerQuantities</w:t>
            </w:r>
          </w:p>
        </w:tc>
        <w:tc>
          <w:tcPr>
            <w:tcW w:w="621" w:type="pct"/>
            <w:gridSpan w:val="2"/>
            <w:shd w:val="clear" w:color="auto" w:fill="auto"/>
            <w:hideMark/>
          </w:tcPr>
          <w:p w14:paraId="62A69BF0" w14:textId="77777777" w:rsidR="00206633" w:rsidRPr="005800E4" w:rsidRDefault="00206633" w:rsidP="003F07D0">
            <w:pPr>
              <w:spacing w:before="0" w:after="0" w:line="276" w:lineRule="auto"/>
              <w:rPr>
                <w:sz w:val="20"/>
              </w:rPr>
            </w:pPr>
          </w:p>
        </w:tc>
        <w:tc>
          <w:tcPr>
            <w:tcW w:w="280" w:type="pct"/>
            <w:gridSpan w:val="2"/>
            <w:shd w:val="clear" w:color="auto" w:fill="auto"/>
            <w:hideMark/>
          </w:tcPr>
          <w:p w14:paraId="2CB9286C" w14:textId="77777777" w:rsidR="00206633" w:rsidRPr="005800E4" w:rsidRDefault="00206633" w:rsidP="003F07D0">
            <w:pPr>
              <w:spacing w:before="0" w:after="0" w:line="276" w:lineRule="auto"/>
              <w:jc w:val="center"/>
              <w:rPr>
                <w:sz w:val="20"/>
              </w:rPr>
            </w:pPr>
          </w:p>
        </w:tc>
        <w:tc>
          <w:tcPr>
            <w:tcW w:w="445" w:type="pct"/>
            <w:gridSpan w:val="2"/>
            <w:shd w:val="clear" w:color="auto" w:fill="auto"/>
            <w:hideMark/>
          </w:tcPr>
          <w:p w14:paraId="56506FBB" w14:textId="77777777" w:rsidR="00206633" w:rsidRPr="005800E4" w:rsidRDefault="00206633" w:rsidP="003F07D0">
            <w:pPr>
              <w:spacing w:before="0" w:after="0" w:line="276" w:lineRule="auto"/>
              <w:jc w:val="center"/>
              <w:rPr>
                <w:sz w:val="20"/>
              </w:rPr>
            </w:pPr>
          </w:p>
        </w:tc>
        <w:tc>
          <w:tcPr>
            <w:tcW w:w="1381" w:type="pct"/>
            <w:gridSpan w:val="2"/>
            <w:shd w:val="clear" w:color="auto" w:fill="auto"/>
            <w:hideMark/>
          </w:tcPr>
          <w:p w14:paraId="66DB311F" w14:textId="77777777" w:rsidR="00206633" w:rsidRPr="005800E4" w:rsidRDefault="00206633" w:rsidP="003F07D0">
            <w:pPr>
              <w:spacing w:before="0" w:after="0" w:line="276" w:lineRule="auto"/>
              <w:rPr>
                <w:sz w:val="20"/>
              </w:rPr>
            </w:pPr>
          </w:p>
        </w:tc>
        <w:tc>
          <w:tcPr>
            <w:tcW w:w="1347" w:type="pct"/>
            <w:gridSpan w:val="2"/>
            <w:shd w:val="clear" w:color="auto" w:fill="auto"/>
            <w:hideMark/>
          </w:tcPr>
          <w:p w14:paraId="01F86A73" w14:textId="77777777" w:rsidR="00206633" w:rsidRPr="005800E4" w:rsidRDefault="00206633" w:rsidP="003F07D0">
            <w:pPr>
              <w:spacing w:before="0" w:after="0" w:line="276" w:lineRule="auto"/>
              <w:rPr>
                <w:sz w:val="20"/>
              </w:rPr>
            </w:pPr>
          </w:p>
        </w:tc>
      </w:tr>
      <w:tr w:rsidR="00206633" w:rsidRPr="005800E4" w14:paraId="240C592D" w14:textId="77777777" w:rsidTr="00CB07DB">
        <w:tc>
          <w:tcPr>
            <w:tcW w:w="926" w:type="pct"/>
            <w:gridSpan w:val="2"/>
            <w:shd w:val="clear" w:color="auto" w:fill="auto"/>
            <w:hideMark/>
          </w:tcPr>
          <w:p w14:paraId="70C30502" w14:textId="77777777" w:rsidR="00206633" w:rsidRPr="005800E4" w:rsidRDefault="00206633" w:rsidP="003F07D0">
            <w:pPr>
              <w:spacing w:before="0" w:after="0" w:line="276" w:lineRule="auto"/>
              <w:rPr>
                <w:b/>
                <w:sz w:val="20"/>
                <w:lang w:val="en-US"/>
              </w:rPr>
            </w:pPr>
            <w:r w:rsidRPr="005800E4">
              <w:rPr>
                <w:b/>
                <w:sz w:val="20"/>
              </w:rPr>
              <w:t>customerQuantit</w:t>
            </w:r>
            <w:r w:rsidRPr="005800E4">
              <w:rPr>
                <w:b/>
                <w:sz w:val="20"/>
                <w:lang w:val="en-US"/>
              </w:rPr>
              <w:t>y</w:t>
            </w:r>
          </w:p>
        </w:tc>
        <w:tc>
          <w:tcPr>
            <w:tcW w:w="621" w:type="pct"/>
            <w:gridSpan w:val="2"/>
            <w:shd w:val="clear" w:color="auto" w:fill="auto"/>
            <w:hideMark/>
          </w:tcPr>
          <w:p w14:paraId="04A4013C" w14:textId="77777777" w:rsidR="00206633" w:rsidRPr="005800E4" w:rsidRDefault="00206633" w:rsidP="003F07D0">
            <w:pPr>
              <w:spacing w:before="0" w:after="0" w:line="276" w:lineRule="auto"/>
              <w:rPr>
                <w:sz w:val="20"/>
              </w:rPr>
            </w:pPr>
          </w:p>
        </w:tc>
        <w:tc>
          <w:tcPr>
            <w:tcW w:w="280" w:type="pct"/>
            <w:gridSpan w:val="2"/>
            <w:shd w:val="clear" w:color="auto" w:fill="auto"/>
            <w:hideMark/>
          </w:tcPr>
          <w:p w14:paraId="22D016AB" w14:textId="77777777" w:rsidR="00206633" w:rsidRPr="005800E4" w:rsidRDefault="00206633" w:rsidP="003F07D0">
            <w:pPr>
              <w:spacing w:before="0" w:after="0" w:line="276" w:lineRule="auto"/>
              <w:jc w:val="center"/>
              <w:rPr>
                <w:sz w:val="20"/>
              </w:rPr>
            </w:pPr>
            <w:r w:rsidRPr="005800E4">
              <w:rPr>
                <w:sz w:val="20"/>
              </w:rPr>
              <w:t>О</w:t>
            </w:r>
          </w:p>
        </w:tc>
        <w:tc>
          <w:tcPr>
            <w:tcW w:w="445" w:type="pct"/>
            <w:gridSpan w:val="2"/>
            <w:shd w:val="clear" w:color="auto" w:fill="auto"/>
            <w:hideMark/>
          </w:tcPr>
          <w:p w14:paraId="2402569E" w14:textId="77777777" w:rsidR="00206633" w:rsidRPr="005800E4" w:rsidRDefault="00206633" w:rsidP="003F07D0">
            <w:pPr>
              <w:spacing w:before="0" w:after="0" w:line="276" w:lineRule="auto"/>
              <w:jc w:val="center"/>
              <w:rPr>
                <w:sz w:val="20"/>
                <w:lang w:val="en-US"/>
              </w:rPr>
            </w:pPr>
            <w:r w:rsidRPr="005800E4">
              <w:rPr>
                <w:sz w:val="20"/>
              </w:rPr>
              <w:t>S</w:t>
            </w:r>
          </w:p>
        </w:tc>
        <w:tc>
          <w:tcPr>
            <w:tcW w:w="1381" w:type="pct"/>
            <w:gridSpan w:val="2"/>
            <w:shd w:val="clear" w:color="auto" w:fill="auto"/>
            <w:hideMark/>
          </w:tcPr>
          <w:p w14:paraId="08C1C398" w14:textId="77777777" w:rsidR="00206633" w:rsidRPr="005800E4" w:rsidRDefault="00206633" w:rsidP="003F07D0">
            <w:pPr>
              <w:spacing w:before="0" w:after="0" w:line="276" w:lineRule="auto"/>
              <w:rPr>
                <w:sz w:val="20"/>
              </w:rPr>
            </w:pPr>
          </w:p>
        </w:tc>
        <w:tc>
          <w:tcPr>
            <w:tcW w:w="1347" w:type="pct"/>
            <w:gridSpan w:val="2"/>
            <w:shd w:val="clear" w:color="auto" w:fill="auto"/>
            <w:hideMark/>
          </w:tcPr>
          <w:p w14:paraId="0C7949AE" w14:textId="77777777" w:rsidR="00206633" w:rsidRPr="005800E4" w:rsidRDefault="00206633" w:rsidP="003F07D0">
            <w:pPr>
              <w:spacing w:before="0" w:after="0" w:line="276" w:lineRule="auto"/>
              <w:rPr>
                <w:sz w:val="20"/>
              </w:rPr>
            </w:pPr>
            <w:r w:rsidRPr="005800E4">
              <w:rPr>
                <w:sz w:val="20"/>
              </w:rPr>
              <w:t>Множественный элемент</w:t>
            </w:r>
          </w:p>
        </w:tc>
      </w:tr>
      <w:tr w:rsidR="00206633" w:rsidRPr="005800E4" w14:paraId="695908BE" w14:textId="77777777" w:rsidTr="00CB07DB">
        <w:tc>
          <w:tcPr>
            <w:tcW w:w="926" w:type="pct"/>
            <w:gridSpan w:val="2"/>
            <w:shd w:val="clear" w:color="auto" w:fill="auto"/>
            <w:hideMark/>
          </w:tcPr>
          <w:p w14:paraId="08C5D956" w14:textId="77777777" w:rsidR="00206633" w:rsidRPr="005800E4" w:rsidRDefault="00206633" w:rsidP="003F07D0">
            <w:pPr>
              <w:spacing w:before="0" w:after="0" w:line="276" w:lineRule="auto"/>
              <w:rPr>
                <w:sz w:val="20"/>
              </w:rPr>
            </w:pPr>
          </w:p>
        </w:tc>
        <w:tc>
          <w:tcPr>
            <w:tcW w:w="621" w:type="pct"/>
            <w:gridSpan w:val="2"/>
            <w:shd w:val="clear" w:color="auto" w:fill="auto"/>
            <w:hideMark/>
          </w:tcPr>
          <w:p w14:paraId="292F5E62" w14:textId="77777777" w:rsidR="00206633" w:rsidRPr="005800E4" w:rsidRDefault="00206633" w:rsidP="003F07D0">
            <w:pPr>
              <w:spacing w:before="0" w:after="0" w:line="276" w:lineRule="auto"/>
              <w:rPr>
                <w:sz w:val="20"/>
              </w:rPr>
            </w:pPr>
            <w:r w:rsidRPr="005800E4">
              <w:rPr>
                <w:sz w:val="20"/>
              </w:rPr>
              <w:t>customer</w:t>
            </w:r>
          </w:p>
        </w:tc>
        <w:tc>
          <w:tcPr>
            <w:tcW w:w="280" w:type="pct"/>
            <w:gridSpan w:val="2"/>
            <w:shd w:val="clear" w:color="auto" w:fill="auto"/>
            <w:hideMark/>
          </w:tcPr>
          <w:p w14:paraId="19449A8A" w14:textId="77777777" w:rsidR="00206633" w:rsidRPr="005800E4" w:rsidRDefault="00206633" w:rsidP="003F07D0">
            <w:pPr>
              <w:spacing w:before="0" w:after="0" w:line="276" w:lineRule="auto"/>
              <w:jc w:val="center"/>
              <w:rPr>
                <w:sz w:val="20"/>
                <w:lang w:val="en-US"/>
              </w:rPr>
            </w:pPr>
            <w:r w:rsidRPr="005800E4">
              <w:rPr>
                <w:sz w:val="20"/>
                <w:lang w:val="en-US"/>
              </w:rPr>
              <w:t>O</w:t>
            </w:r>
          </w:p>
        </w:tc>
        <w:tc>
          <w:tcPr>
            <w:tcW w:w="445" w:type="pct"/>
            <w:gridSpan w:val="2"/>
            <w:shd w:val="clear" w:color="auto" w:fill="auto"/>
            <w:hideMark/>
          </w:tcPr>
          <w:p w14:paraId="77E957CD" w14:textId="77777777" w:rsidR="00206633" w:rsidRPr="005800E4" w:rsidRDefault="00206633"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hideMark/>
          </w:tcPr>
          <w:p w14:paraId="4DDA521A" w14:textId="77777777" w:rsidR="00206633" w:rsidRPr="005800E4" w:rsidRDefault="00206633" w:rsidP="003F07D0">
            <w:pPr>
              <w:spacing w:before="0" w:after="0" w:line="276" w:lineRule="auto"/>
              <w:rPr>
                <w:sz w:val="20"/>
              </w:rPr>
            </w:pPr>
            <w:r w:rsidRPr="005800E4">
              <w:rPr>
                <w:sz w:val="20"/>
              </w:rPr>
              <w:t>Организация заказчика</w:t>
            </w:r>
          </w:p>
        </w:tc>
        <w:tc>
          <w:tcPr>
            <w:tcW w:w="1347" w:type="pct"/>
            <w:gridSpan w:val="2"/>
            <w:shd w:val="clear" w:color="auto" w:fill="auto"/>
            <w:hideMark/>
          </w:tcPr>
          <w:p w14:paraId="4B8C8863" w14:textId="77777777" w:rsidR="00206633" w:rsidRPr="005800E4" w:rsidRDefault="00206633" w:rsidP="003F07D0">
            <w:pPr>
              <w:spacing w:before="0" w:after="0" w:line="276" w:lineRule="auto"/>
              <w:rPr>
                <w:sz w:val="20"/>
              </w:rPr>
            </w:pPr>
          </w:p>
        </w:tc>
      </w:tr>
      <w:tr w:rsidR="00206633" w:rsidRPr="005800E4" w14:paraId="724BCDB4" w14:textId="77777777" w:rsidTr="00CB07DB">
        <w:tc>
          <w:tcPr>
            <w:tcW w:w="926" w:type="pct"/>
            <w:gridSpan w:val="2"/>
            <w:shd w:val="clear" w:color="auto" w:fill="auto"/>
            <w:hideMark/>
          </w:tcPr>
          <w:p w14:paraId="17B14581" w14:textId="77777777" w:rsidR="00206633" w:rsidRPr="005800E4" w:rsidRDefault="00206633" w:rsidP="003F07D0">
            <w:pPr>
              <w:spacing w:before="0" w:after="0" w:line="276" w:lineRule="auto"/>
              <w:rPr>
                <w:sz w:val="20"/>
              </w:rPr>
            </w:pPr>
          </w:p>
        </w:tc>
        <w:tc>
          <w:tcPr>
            <w:tcW w:w="621" w:type="pct"/>
            <w:gridSpan w:val="2"/>
            <w:shd w:val="clear" w:color="auto" w:fill="auto"/>
            <w:hideMark/>
          </w:tcPr>
          <w:p w14:paraId="06C42F99" w14:textId="77777777" w:rsidR="00206633" w:rsidRPr="005800E4" w:rsidRDefault="00206633" w:rsidP="003F07D0">
            <w:pPr>
              <w:spacing w:before="0" w:after="0" w:line="276" w:lineRule="auto"/>
              <w:rPr>
                <w:sz w:val="20"/>
              </w:rPr>
            </w:pPr>
            <w:r w:rsidRPr="005800E4">
              <w:rPr>
                <w:sz w:val="20"/>
              </w:rPr>
              <w:t>quantity</w:t>
            </w:r>
          </w:p>
        </w:tc>
        <w:tc>
          <w:tcPr>
            <w:tcW w:w="280" w:type="pct"/>
            <w:gridSpan w:val="2"/>
            <w:shd w:val="clear" w:color="auto" w:fill="auto"/>
            <w:hideMark/>
          </w:tcPr>
          <w:p w14:paraId="2F62A9DE" w14:textId="77777777" w:rsidR="00206633" w:rsidRPr="005800E4" w:rsidRDefault="00206633" w:rsidP="003F07D0">
            <w:pPr>
              <w:spacing w:before="0" w:after="0" w:line="276" w:lineRule="auto"/>
              <w:jc w:val="center"/>
              <w:rPr>
                <w:sz w:val="20"/>
                <w:lang w:val="en-US"/>
              </w:rPr>
            </w:pPr>
            <w:r w:rsidRPr="005800E4">
              <w:rPr>
                <w:sz w:val="20"/>
                <w:lang w:val="en-US"/>
              </w:rPr>
              <w:t>O</w:t>
            </w:r>
          </w:p>
        </w:tc>
        <w:tc>
          <w:tcPr>
            <w:tcW w:w="445" w:type="pct"/>
            <w:gridSpan w:val="2"/>
            <w:shd w:val="clear" w:color="auto" w:fill="auto"/>
            <w:hideMark/>
          </w:tcPr>
          <w:p w14:paraId="771B86B5" w14:textId="77777777" w:rsidR="00206633" w:rsidRPr="005800E4" w:rsidRDefault="00206633" w:rsidP="003F07D0">
            <w:pPr>
              <w:spacing w:before="0" w:after="0" w:line="276" w:lineRule="auto"/>
              <w:jc w:val="center"/>
              <w:rPr>
                <w:sz w:val="20"/>
              </w:rPr>
            </w:pPr>
            <w:r w:rsidRPr="005800E4">
              <w:rPr>
                <w:sz w:val="20"/>
                <w:lang w:val="en-US"/>
              </w:rPr>
              <w:t>N</w:t>
            </w:r>
            <w:r w:rsidRPr="005800E4">
              <w:rPr>
                <w:sz w:val="20"/>
              </w:rPr>
              <w:t>(</w:t>
            </w:r>
            <w:r w:rsidRPr="005800E4">
              <w:rPr>
                <w:sz w:val="20"/>
                <w:lang w:val="en-US"/>
              </w:rPr>
              <w:t>29</w:t>
            </w:r>
            <w:r w:rsidRPr="005800E4">
              <w:rPr>
                <w:sz w:val="20"/>
              </w:rPr>
              <w:t>)</w:t>
            </w:r>
          </w:p>
        </w:tc>
        <w:tc>
          <w:tcPr>
            <w:tcW w:w="1381" w:type="pct"/>
            <w:gridSpan w:val="2"/>
            <w:shd w:val="clear" w:color="auto" w:fill="auto"/>
            <w:hideMark/>
          </w:tcPr>
          <w:p w14:paraId="760BBE85" w14:textId="77777777" w:rsidR="00206633" w:rsidRPr="005800E4" w:rsidRDefault="00206633" w:rsidP="003F07D0">
            <w:pPr>
              <w:spacing w:before="0" w:after="0" w:line="276" w:lineRule="auto"/>
              <w:rPr>
                <w:sz w:val="20"/>
              </w:rPr>
            </w:pPr>
            <w:r w:rsidRPr="005800E4">
              <w:rPr>
                <w:sz w:val="20"/>
              </w:rPr>
              <w:t>Количество для заказчика</w:t>
            </w:r>
          </w:p>
        </w:tc>
        <w:tc>
          <w:tcPr>
            <w:tcW w:w="1347" w:type="pct"/>
            <w:gridSpan w:val="2"/>
            <w:shd w:val="clear" w:color="auto" w:fill="auto"/>
            <w:hideMark/>
          </w:tcPr>
          <w:p w14:paraId="3B98DC64" w14:textId="77777777" w:rsidR="00206633" w:rsidRPr="005800E4" w:rsidRDefault="00206633" w:rsidP="003F07D0">
            <w:pPr>
              <w:spacing w:before="0" w:after="0" w:line="276" w:lineRule="auto"/>
              <w:rPr>
                <w:sz w:val="20"/>
                <w:lang w:val="en-US"/>
              </w:rPr>
            </w:pPr>
            <w:r w:rsidRPr="005800E4">
              <w:rPr>
                <w:sz w:val="20"/>
                <w:lang w:eastAsia="en-US"/>
              </w:rPr>
              <w:t>Шаблон значения:</w:t>
            </w:r>
            <w:r w:rsidRPr="005800E4">
              <w:rPr>
                <w:sz w:val="20"/>
                <w:lang w:val="en-US" w:eastAsia="en-US"/>
              </w:rPr>
              <w:t xml:space="preserve"> </w:t>
            </w:r>
            <w:r w:rsidRPr="005800E4">
              <w:rPr>
                <w:rFonts w:eastAsiaTheme="minorHAnsi"/>
                <w:color w:val="000000"/>
                <w:sz w:val="20"/>
                <w:highlight w:val="white"/>
                <w:lang w:eastAsia="en-US"/>
              </w:rPr>
              <w:t>\d{1,18}(\.\d{1,11})?</w:t>
            </w:r>
          </w:p>
        </w:tc>
      </w:tr>
      <w:tr w:rsidR="00206633" w:rsidRPr="005800E4" w14:paraId="0D1A72CD" w14:textId="77777777" w:rsidTr="00CB07DB">
        <w:tc>
          <w:tcPr>
            <w:tcW w:w="5000" w:type="pct"/>
            <w:gridSpan w:val="12"/>
            <w:shd w:val="clear" w:color="auto" w:fill="auto"/>
            <w:hideMark/>
          </w:tcPr>
          <w:p w14:paraId="611F6960" w14:textId="77777777" w:rsidR="00206633" w:rsidRPr="005800E4" w:rsidRDefault="00206633" w:rsidP="003F07D0">
            <w:pPr>
              <w:spacing w:before="0" w:after="0" w:line="276" w:lineRule="auto"/>
              <w:jc w:val="center"/>
              <w:rPr>
                <w:sz w:val="20"/>
              </w:rPr>
            </w:pPr>
            <w:r w:rsidRPr="005800E4">
              <w:rPr>
                <w:b/>
                <w:bCs/>
                <w:sz w:val="20"/>
              </w:rPr>
              <w:t>Организация заказчика</w:t>
            </w:r>
          </w:p>
        </w:tc>
      </w:tr>
      <w:tr w:rsidR="00206633" w:rsidRPr="005800E4" w14:paraId="15B7ACE3" w14:textId="77777777" w:rsidTr="00CB07DB">
        <w:tc>
          <w:tcPr>
            <w:tcW w:w="926" w:type="pct"/>
            <w:gridSpan w:val="2"/>
            <w:shd w:val="clear" w:color="auto" w:fill="auto"/>
            <w:hideMark/>
          </w:tcPr>
          <w:p w14:paraId="4AB2DDAA" w14:textId="77777777" w:rsidR="00206633" w:rsidRPr="005800E4" w:rsidRDefault="00206633" w:rsidP="003F07D0">
            <w:pPr>
              <w:spacing w:before="0" w:after="0" w:line="276" w:lineRule="auto"/>
              <w:rPr>
                <w:sz w:val="20"/>
              </w:rPr>
            </w:pPr>
            <w:r w:rsidRPr="005800E4">
              <w:rPr>
                <w:b/>
                <w:bCs/>
                <w:sz w:val="20"/>
              </w:rPr>
              <w:t>customer</w:t>
            </w:r>
          </w:p>
        </w:tc>
        <w:tc>
          <w:tcPr>
            <w:tcW w:w="621" w:type="pct"/>
            <w:gridSpan w:val="2"/>
            <w:shd w:val="clear" w:color="auto" w:fill="auto"/>
            <w:hideMark/>
          </w:tcPr>
          <w:p w14:paraId="4AEEAFA1" w14:textId="77777777" w:rsidR="00206633" w:rsidRPr="005800E4" w:rsidRDefault="00206633" w:rsidP="003F07D0">
            <w:pPr>
              <w:spacing w:before="0" w:after="0" w:line="276" w:lineRule="auto"/>
              <w:rPr>
                <w:sz w:val="20"/>
              </w:rPr>
            </w:pPr>
            <w:r w:rsidRPr="005800E4">
              <w:rPr>
                <w:sz w:val="20"/>
              </w:rPr>
              <w:t> </w:t>
            </w:r>
          </w:p>
        </w:tc>
        <w:tc>
          <w:tcPr>
            <w:tcW w:w="280" w:type="pct"/>
            <w:gridSpan w:val="2"/>
            <w:shd w:val="clear" w:color="auto" w:fill="auto"/>
            <w:hideMark/>
          </w:tcPr>
          <w:p w14:paraId="41D48A68" w14:textId="77777777" w:rsidR="00206633" w:rsidRPr="005800E4" w:rsidRDefault="00206633" w:rsidP="003F07D0">
            <w:pPr>
              <w:spacing w:before="0" w:after="0" w:line="276" w:lineRule="auto"/>
              <w:rPr>
                <w:sz w:val="20"/>
              </w:rPr>
            </w:pPr>
            <w:r w:rsidRPr="005800E4">
              <w:rPr>
                <w:sz w:val="20"/>
              </w:rPr>
              <w:t> </w:t>
            </w:r>
          </w:p>
        </w:tc>
        <w:tc>
          <w:tcPr>
            <w:tcW w:w="445" w:type="pct"/>
            <w:gridSpan w:val="2"/>
            <w:shd w:val="clear" w:color="auto" w:fill="auto"/>
            <w:hideMark/>
          </w:tcPr>
          <w:p w14:paraId="11CE863C" w14:textId="77777777" w:rsidR="00206633" w:rsidRPr="005800E4" w:rsidRDefault="00206633" w:rsidP="003F07D0">
            <w:pPr>
              <w:spacing w:before="0" w:after="0" w:line="276" w:lineRule="auto"/>
              <w:rPr>
                <w:sz w:val="20"/>
              </w:rPr>
            </w:pPr>
            <w:r w:rsidRPr="005800E4">
              <w:rPr>
                <w:sz w:val="20"/>
              </w:rPr>
              <w:t> </w:t>
            </w:r>
          </w:p>
        </w:tc>
        <w:tc>
          <w:tcPr>
            <w:tcW w:w="1381" w:type="pct"/>
            <w:gridSpan w:val="2"/>
            <w:shd w:val="clear" w:color="auto" w:fill="auto"/>
            <w:hideMark/>
          </w:tcPr>
          <w:p w14:paraId="3B006617" w14:textId="77777777" w:rsidR="00206633" w:rsidRPr="005800E4" w:rsidRDefault="00206633" w:rsidP="003F07D0">
            <w:pPr>
              <w:spacing w:before="0" w:after="0" w:line="276" w:lineRule="auto"/>
              <w:rPr>
                <w:sz w:val="20"/>
              </w:rPr>
            </w:pPr>
            <w:r w:rsidRPr="005800E4">
              <w:rPr>
                <w:sz w:val="20"/>
              </w:rPr>
              <w:t> </w:t>
            </w:r>
          </w:p>
        </w:tc>
        <w:tc>
          <w:tcPr>
            <w:tcW w:w="1347" w:type="pct"/>
            <w:gridSpan w:val="2"/>
            <w:shd w:val="clear" w:color="auto" w:fill="auto"/>
            <w:hideMark/>
          </w:tcPr>
          <w:p w14:paraId="19596656" w14:textId="77777777" w:rsidR="00206633" w:rsidRPr="005800E4" w:rsidRDefault="00206633" w:rsidP="003F07D0">
            <w:pPr>
              <w:spacing w:before="0" w:after="0" w:line="276" w:lineRule="auto"/>
              <w:rPr>
                <w:sz w:val="20"/>
              </w:rPr>
            </w:pPr>
            <w:r w:rsidRPr="005800E4">
              <w:rPr>
                <w:sz w:val="20"/>
              </w:rPr>
              <w:t>При приеме в элементе должны присутствовать только заказчики, указанные в требованиях заказчиков. Заказчик не может быть указан не более 1 раза.</w:t>
            </w:r>
          </w:p>
        </w:tc>
      </w:tr>
      <w:tr w:rsidR="00206633" w:rsidRPr="005800E4" w14:paraId="1782191F" w14:textId="77777777" w:rsidTr="00CB07DB">
        <w:tc>
          <w:tcPr>
            <w:tcW w:w="926" w:type="pct"/>
            <w:gridSpan w:val="2"/>
            <w:shd w:val="clear" w:color="auto" w:fill="auto"/>
            <w:hideMark/>
          </w:tcPr>
          <w:p w14:paraId="42704A6B" w14:textId="77777777" w:rsidR="00206633" w:rsidRPr="005800E4" w:rsidRDefault="00206633" w:rsidP="003F07D0">
            <w:pPr>
              <w:spacing w:before="0" w:after="0" w:line="276" w:lineRule="auto"/>
              <w:rPr>
                <w:sz w:val="20"/>
              </w:rPr>
            </w:pPr>
            <w:r w:rsidRPr="005800E4">
              <w:rPr>
                <w:sz w:val="20"/>
              </w:rPr>
              <w:t> </w:t>
            </w:r>
          </w:p>
        </w:tc>
        <w:tc>
          <w:tcPr>
            <w:tcW w:w="621" w:type="pct"/>
            <w:gridSpan w:val="2"/>
            <w:shd w:val="clear" w:color="auto" w:fill="auto"/>
            <w:hideMark/>
          </w:tcPr>
          <w:p w14:paraId="68E3CF6C" w14:textId="77777777" w:rsidR="00206633" w:rsidRPr="005800E4" w:rsidRDefault="00206633" w:rsidP="003F07D0">
            <w:pPr>
              <w:spacing w:before="0" w:after="0" w:line="276" w:lineRule="auto"/>
              <w:rPr>
                <w:sz w:val="20"/>
              </w:rPr>
            </w:pPr>
            <w:r w:rsidRPr="005800E4">
              <w:rPr>
                <w:sz w:val="20"/>
              </w:rPr>
              <w:t xml:space="preserve">regNum </w:t>
            </w:r>
          </w:p>
        </w:tc>
        <w:tc>
          <w:tcPr>
            <w:tcW w:w="280" w:type="pct"/>
            <w:gridSpan w:val="2"/>
            <w:shd w:val="clear" w:color="auto" w:fill="auto"/>
            <w:hideMark/>
          </w:tcPr>
          <w:p w14:paraId="0699594D" w14:textId="77777777" w:rsidR="00206633" w:rsidRPr="005800E4" w:rsidRDefault="00206633" w:rsidP="003F07D0">
            <w:pPr>
              <w:spacing w:before="0" w:after="0" w:line="276" w:lineRule="auto"/>
              <w:jc w:val="center"/>
              <w:rPr>
                <w:sz w:val="20"/>
              </w:rPr>
            </w:pPr>
            <w:r w:rsidRPr="005800E4">
              <w:rPr>
                <w:sz w:val="20"/>
              </w:rPr>
              <w:t>O</w:t>
            </w:r>
          </w:p>
        </w:tc>
        <w:tc>
          <w:tcPr>
            <w:tcW w:w="445" w:type="pct"/>
            <w:gridSpan w:val="2"/>
            <w:shd w:val="clear" w:color="auto" w:fill="auto"/>
            <w:hideMark/>
          </w:tcPr>
          <w:p w14:paraId="44038423" w14:textId="77777777" w:rsidR="00206633" w:rsidRPr="005800E4" w:rsidRDefault="00206633" w:rsidP="003F07D0">
            <w:pPr>
              <w:spacing w:before="0" w:after="0" w:line="276" w:lineRule="auto"/>
              <w:jc w:val="center"/>
              <w:rPr>
                <w:sz w:val="20"/>
              </w:rPr>
            </w:pPr>
            <w:r w:rsidRPr="005800E4">
              <w:rPr>
                <w:sz w:val="20"/>
              </w:rPr>
              <w:t>T</w:t>
            </w:r>
          </w:p>
        </w:tc>
        <w:tc>
          <w:tcPr>
            <w:tcW w:w="1381" w:type="pct"/>
            <w:gridSpan w:val="2"/>
            <w:shd w:val="clear" w:color="auto" w:fill="auto"/>
            <w:hideMark/>
          </w:tcPr>
          <w:p w14:paraId="55F11026" w14:textId="77777777" w:rsidR="00206633" w:rsidRPr="005800E4" w:rsidRDefault="00206633" w:rsidP="003F07D0">
            <w:pPr>
              <w:spacing w:before="0" w:after="0" w:line="276" w:lineRule="auto"/>
              <w:rPr>
                <w:sz w:val="20"/>
              </w:rPr>
            </w:pPr>
            <w:r w:rsidRPr="005800E4">
              <w:rPr>
                <w:sz w:val="20"/>
              </w:rPr>
              <w:t>Код по СПЗ</w:t>
            </w:r>
          </w:p>
        </w:tc>
        <w:tc>
          <w:tcPr>
            <w:tcW w:w="1347" w:type="pct"/>
            <w:gridSpan w:val="2"/>
            <w:shd w:val="clear" w:color="auto" w:fill="auto"/>
            <w:vAlign w:val="center"/>
            <w:hideMark/>
          </w:tcPr>
          <w:p w14:paraId="1C056F0D" w14:textId="77777777" w:rsidR="00206633" w:rsidRPr="005800E4" w:rsidRDefault="00206633" w:rsidP="003F07D0">
            <w:pPr>
              <w:spacing w:before="0" w:after="0" w:line="276" w:lineRule="auto"/>
              <w:rPr>
                <w:sz w:val="20"/>
              </w:rPr>
            </w:pPr>
            <w:r w:rsidRPr="005800E4">
              <w:rPr>
                <w:sz w:val="20"/>
                <w:lang w:eastAsia="en-US"/>
              </w:rPr>
              <w:t xml:space="preserve">Шаблон значения: \d{11} </w:t>
            </w:r>
          </w:p>
        </w:tc>
      </w:tr>
      <w:tr w:rsidR="00206633" w:rsidRPr="005800E4" w14:paraId="03C32E49" w14:textId="77777777" w:rsidTr="00CB07DB">
        <w:tc>
          <w:tcPr>
            <w:tcW w:w="926" w:type="pct"/>
            <w:gridSpan w:val="2"/>
            <w:shd w:val="clear" w:color="auto" w:fill="auto"/>
            <w:hideMark/>
          </w:tcPr>
          <w:p w14:paraId="750A741A" w14:textId="77777777" w:rsidR="00206633" w:rsidRPr="005800E4" w:rsidRDefault="00206633" w:rsidP="003F07D0">
            <w:pPr>
              <w:spacing w:before="0" w:after="0" w:line="276" w:lineRule="auto"/>
              <w:rPr>
                <w:sz w:val="20"/>
              </w:rPr>
            </w:pPr>
            <w:r w:rsidRPr="005800E4">
              <w:rPr>
                <w:sz w:val="20"/>
              </w:rPr>
              <w:t> </w:t>
            </w:r>
          </w:p>
        </w:tc>
        <w:tc>
          <w:tcPr>
            <w:tcW w:w="621" w:type="pct"/>
            <w:gridSpan w:val="2"/>
            <w:shd w:val="clear" w:color="auto" w:fill="auto"/>
            <w:hideMark/>
          </w:tcPr>
          <w:p w14:paraId="2D151257" w14:textId="77777777" w:rsidR="00206633" w:rsidRPr="005800E4" w:rsidRDefault="00206633" w:rsidP="003F07D0">
            <w:pPr>
              <w:spacing w:before="0" w:after="0" w:line="276" w:lineRule="auto"/>
              <w:rPr>
                <w:sz w:val="20"/>
                <w:lang w:eastAsia="en-US"/>
              </w:rPr>
            </w:pPr>
            <w:r w:rsidRPr="005800E4">
              <w:rPr>
                <w:sz w:val="20"/>
                <w:lang w:eastAsia="en-US"/>
              </w:rPr>
              <w:t>consRegistryNum</w:t>
            </w:r>
          </w:p>
        </w:tc>
        <w:tc>
          <w:tcPr>
            <w:tcW w:w="280" w:type="pct"/>
            <w:gridSpan w:val="2"/>
            <w:shd w:val="clear" w:color="auto" w:fill="auto"/>
            <w:hideMark/>
          </w:tcPr>
          <w:p w14:paraId="1C6D680D" w14:textId="77777777" w:rsidR="00206633" w:rsidRPr="005800E4" w:rsidRDefault="00206633" w:rsidP="003F07D0">
            <w:pPr>
              <w:spacing w:before="0" w:after="0" w:line="276" w:lineRule="auto"/>
              <w:jc w:val="center"/>
              <w:rPr>
                <w:sz w:val="20"/>
                <w:lang w:eastAsia="en-US"/>
              </w:rPr>
            </w:pPr>
            <w:r w:rsidRPr="005800E4">
              <w:rPr>
                <w:sz w:val="20"/>
                <w:lang w:eastAsia="en-US"/>
              </w:rPr>
              <w:t>Н</w:t>
            </w:r>
          </w:p>
        </w:tc>
        <w:tc>
          <w:tcPr>
            <w:tcW w:w="445" w:type="pct"/>
            <w:gridSpan w:val="2"/>
            <w:shd w:val="clear" w:color="auto" w:fill="auto"/>
            <w:hideMark/>
          </w:tcPr>
          <w:p w14:paraId="2C3D8966" w14:textId="77777777" w:rsidR="00206633" w:rsidRPr="005800E4" w:rsidRDefault="00206633" w:rsidP="003F07D0">
            <w:pPr>
              <w:spacing w:before="0" w:after="0" w:line="276" w:lineRule="auto"/>
              <w:jc w:val="center"/>
              <w:rPr>
                <w:sz w:val="20"/>
                <w:lang w:eastAsia="en-US"/>
              </w:rPr>
            </w:pPr>
            <w:r w:rsidRPr="005800E4">
              <w:rPr>
                <w:sz w:val="20"/>
                <w:lang w:eastAsia="en-US"/>
              </w:rPr>
              <w:t>T(8)</w:t>
            </w:r>
          </w:p>
        </w:tc>
        <w:tc>
          <w:tcPr>
            <w:tcW w:w="1381" w:type="pct"/>
            <w:gridSpan w:val="2"/>
            <w:shd w:val="clear" w:color="auto" w:fill="auto"/>
            <w:hideMark/>
          </w:tcPr>
          <w:p w14:paraId="4FCCDD41" w14:textId="77777777" w:rsidR="00206633" w:rsidRPr="005800E4" w:rsidRDefault="00206633" w:rsidP="003F07D0">
            <w:pPr>
              <w:spacing w:before="0" w:after="0" w:line="276" w:lineRule="auto"/>
              <w:rPr>
                <w:sz w:val="20"/>
                <w:lang w:eastAsia="en-US"/>
              </w:rPr>
            </w:pPr>
            <w:r w:rsidRPr="005800E4">
              <w:rPr>
                <w:sz w:val="20"/>
                <w:lang w:eastAsia="en-US"/>
              </w:rPr>
              <w:t>Код по Сводному Реестру</w:t>
            </w:r>
          </w:p>
        </w:tc>
        <w:tc>
          <w:tcPr>
            <w:tcW w:w="1347" w:type="pct"/>
            <w:gridSpan w:val="2"/>
            <w:shd w:val="clear" w:color="auto" w:fill="auto"/>
            <w:hideMark/>
          </w:tcPr>
          <w:p w14:paraId="0150E03B" w14:textId="77777777" w:rsidR="00206633" w:rsidRPr="005800E4" w:rsidDel="00F3192C" w:rsidRDefault="00206633" w:rsidP="003F07D0">
            <w:pPr>
              <w:spacing w:before="0" w:after="0" w:line="276" w:lineRule="auto"/>
              <w:rPr>
                <w:sz w:val="20"/>
                <w:lang w:eastAsia="en-US"/>
              </w:rPr>
            </w:pPr>
            <w:r w:rsidRPr="005800E4">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Pr="005800E4" w:rsidDel="00F3192C">
              <w:rPr>
                <w:sz w:val="20"/>
                <w:lang w:eastAsia="en-US"/>
              </w:rPr>
              <w:t xml:space="preserve"> </w:t>
            </w:r>
          </w:p>
          <w:p w14:paraId="16B6F434" w14:textId="77777777" w:rsidR="00206633" w:rsidRPr="005800E4" w:rsidRDefault="00206633" w:rsidP="003F07D0">
            <w:pPr>
              <w:spacing w:before="0" w:after="0" w:line="276" w:lineRule="auto"/>
              <w:rPr>
                <w:sz w:val="20"/>
                <w:lang w:eastAsia="en-US"/>
              </w:rPr>
            </w:pPr>
          </w:p>
        </w:tc>
      </w:tr>
      <w:tr w:rsidR="00206633" w:rsidRPr="005800E4" w14:paraId="0C8B0B4A" w14:textId="77777777" w:rsidTr="00CB07DB">
        <w:tc>
          <w:tcPr>
            <w:tcW w:w="926" w:type="pct"/>
            <w:gridSpan w:val="2"/>
            <w:shd w:val="clear" w:color="auto" w:fill="auto"/>
            <w:hideMark/>
          </w:tcPr>
          <w:p w14:paraId="71D358C2" w14:textId="77777777" w:rsidR="00206633" w:rsidRPr="005800E4" w:rsidRDefault="00206633" w:rsidP="003F07D0">
            <w:pPr>
              <w:spacing w:before="0" w:after="0" w:line="276" w:lineRule="auto"/>
              <w:rPr>
                <w:sz w:val="20"/>
              </w:rPr>
            </w:pPr>
            <w:r w:rsidRPr="005800E4">
              <w:rPr>
                <w:sz w:val="20"/>
              </w:rPr>
              <w:t> </w:t>
            </w:r>
          </w:p>
        </w:tc>
        <w:tc>
          <w:tcPr>
            <w:tcW w:w="621" w:type="pct"/>
            <w:gridSpan w:val="2"/>
            <w:shd w:val="clear" w:color="auto" w:fill="auto"/>
            <w:hideMark/>
          </w:tcPr>
          <w:p w14:paraId="5400EF71" w14:textId="77777777" w:rsidR="00206633" w:rsidRPr="005800E4" w:rsidRDefault="00206633" w:rsidP="003F07D0">
            <w:pPr>
              <w:spacing w:before="0" w:after="0" w:line="276" w:lineRule="auto"/>
              <w:rPr>
                <w:sz w:val="20"/>
              </w:rPr>
            </w:pPr>
            <w:r w:rsidRPr="005800E4">
              <w:rPr>
                <w:sz w:val="20"/>
              </w:rPr>
              <w:t xml:space="preserve">fullName </w:t>
            </w:r>
          </w:p>
        </w:tc>
        <w:tc>
          <w:tcPr>
            <w:tcW w:w="280" w:type="pct"/>
            <w:gridSpan w:val="2"/>
            <w:shd w:val="clear" w:color="auto" w:fill="auto"/>
            <w:hideMark/>
          </w:tcPr>
          <w:p w14:paraId="42EEA5EE" w14:textId="77777777" w:rsidR="00206633" w:rsidRPr="005800E4" w:rsidRDefault="00206633" w:rsidP="003F07D0">
            <w:pPr>
              <w:spacing w:before="0" w:after="0" w:line="276" w:lineRule="auto"/>
              <w:jc w:val="center"/>
              <w:rPr>
                <w:sz w:val="20"/>
              </w:rPr>
            </w:pPr>
            <w:r w:rsidRPr="005800E4">
              <w:rPr>
                <w:sz w:val="20"/>
              </w:rPr>
              <w:t>H</w:t>
            </w:r>
          </w:p>
        </w:tc>
        <w:tc>
          <w:tcPr>
            <w:tcW w:w="445" w:type="pct"/>
            <w:gridSpan w:val="2"/>
            <w:shd w:val="clear" w:color="auto" w:fill="auto"/>
            <w:hideMark/>
          </w:tcPr>
          <w:p w14:paraId="58607A2B" w14:textId="77777777" w:rsidR="00206633" w:rsidRPr="005800E4" w:rsidRDefault="00206633" w:rsidP="003F07D0">
            <w:pPr>
              <w:spacing w:before="0" w:after="0" w:line="276" w:lineRule="auto"/>
              <w:jc w:val="center"/>
              <w:rPr>
                <w:sz w:val="20"/>
              </w:rPr>
            </w:pPr>
            <w:r w:rsidRPr="005800E4">
              <w:rPr>
                <w:sz w:val="20"/>
              </w:rPr>
              <w:t>T(1-2000)</w:t>
            </w:r>
          </w:p>
        </w:tc>
        <w:tc>
          <w:tcPr>
            <w:tcW w:w="1381" w:type="pct"/>
            <w:gridSpan w:val="2"/>
            <w:shd w:val="clear" w:color="auto" w:fill="auto"/>
            <w:hideMark/>
          </w:tcPr>
          <w:p w14:paraId="083BB43E" w14:textId="77777777" w:rsidR="00206633" w:rsidRPr="005800E4" w:rsidRDefault="00206633" w:rsidP="003F07D0">
            <w:pPr>
              <w:spacing w:before="0" w:after="0" w:line="276" w:lineRule="auto"/>
              <w:rPr>
                <w:sz w:val="20"/>
              </w:rPr>
            </w:pPr>
            <w:r w:rsidRPr="005800E4">
              <w:rPr>
                <w:sz w:val="20"/>
              </w:rPr>
              <w:t>Полное наименование</w:t>
            </w:r>
          </w:p>
        </w:tc>
        <w:tc>
          <w:tcPr>
            <w:tcW w:w="1347" w:type="pct"/>
            <w:gridSpan w:val="2"/>
            <w:shd w:val="clear" w:color="auto" w:fill="auto"/>
            <w:vAlign w:val="center"/>
            <w:hideMark/>
          </w:tcPr>
          <w:p w14:paraId="757E6239" w14:textId="77777777" w:rsidR="00206633" w:rsidRPr="005800E4" w:rsidRDefault="00206633" w:rsidP="003F07D0">
            <w:pPr>
              <w:spacing w:before="0" w:after="0" w:line="276" w:lineRule="auto"/>
              <w:rPr>
                <w:sz w:val="20"/>
              </w:rPr>
            </w:pPr>
            <w:r w:rsidRPr="005800E4">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206633" w:rsidRPr="005800E4" w14:paraId="2E1CF615" w14:textId="77777777" w:rsidTr="00CB07DB">
        <w:tc>
          <w:tcPr>
            <w:tcW w:w="5000" w:type="pct"/>
            <w:gridSpan w:val="12"/>
            <w:shd w:val="clear" w:color="auto" w:fill="auto"/>
            <w:hideMark/>
          </w:tcPr>
          <w:p w14:paraId="4D3CBC9F" w14:textId="77777777" w:rsidR="00206633" w:rsidRPr="005800E4" w:rsidRDefault="00206633" w:rsidP="003F07D0">
            <w:pPr>
              <w:spacing w:before="0" w:after="0" w:line="276" w:lineRule="auto"/>
              <w:jc w:val="center"/>
              <w:rPr>
                <w:sz w:val="20"/>
              </w:rPr>
            </w:pPr>
            <w:r w:rsidRPr="005800E4">
              <w:rPr>
                <w:b/>
                <w:sz w:val="20"/>
              </w:rPr>
              <w:t>Общее количество по объекту закупки</w:t>
            </w:r>
          </w:p>
        </w:tc>
      </w:tr>
      <w:tr w:rsidR="00206633" w:rsidRPr="005800E4" w14:paraId="45C2BDDB" w14:textId="77777777" w:rsidTr="00CB07DB">
        <w:tc>
          <w:tcPr>
            <w:tcW w:w="926" w:type="pct"/>
            <w:gridSpan w:val="2"/>
            <w:shd w:val="clear" w:color="auto" w:fill="auto"/>
            <w:hideMark/>
          </w:tcPr>
          <w:p w14:paraId="281940B2" w14:textId="77777777" w:rsidR="00206633" w:rsidRPr="005800E4" w:rsidRDefault="00206633" w:rsidP="003F07D0">
            <w:pPr>
              <w:spacing w:before="0" w:after="0" w:line="276" w:lineRule="auto"/>
              <w:rPr>
                <w:b/>
                <w:sz w:val="20"/>
              </w:rPr>
            </w:pPr>
            <w:r w:rsidRPr="005800E4">
              <w:rPr>
                <w:b/>
                <w:sz w:val="20"/>
              </w:rPr>
              <w:t>quantity</w:t>
            </w:r>
          </w:p>
        </w:tc>
        <w:tc>
          <w:tcPr>
            <w:tcW w:w="621" w:type="pct"/>
            <w:gridSpan w:val="2"/>
            <w:shd w:val="clear" w:color="auto" w:fill="auto"/>
            <w:hideMark/>
          </w:tcPr>
          <w:p w14:paraId="6BD3C7ED" w14:textId="77777777" w:rsidR="00206633" w:rsidRPr="005800E4" w:rsidRDefault="00206633" w:rsidP="003F07D0">
            <w:pPr>
              <w:spacing w:before="0" w:after="0" w:line="276" w:lineRule="auto"/>
              <w:rPr>
                <w:sz w:val="20"/>
              </w:rPr>
            </w:pPr>
          </w:p>
        </w:tc>
        <w:tc>
          <w:tcPr>
            <w:tcW w:w="280" w:type="pct"/>
            <w:gridSpan w:val="2"/>
            <w:shd w:val="clear" w:color="auto" w:fill="auto"/>
            <w:hideMark/>
          </w:tcPr>
          <w:p w14:paraId="36A9B214" w14:textId="77777777" w:rsidR="00206633" w:rsidRPr="005800E4" w:rsidRDefault="00206633" w:rsidP="003F07D0">
            <w:pPr>
              <w:spacing w:before="0" w:after="0" w:line="276" w:lineRule="auto"/>
              <w:jc w:val="center"/>
              <w:rPr>
                <w:sz w:val="20"/>
              </w:rPr>
            </w:pPr>
          </w:p>
        </w:tc>
        <w:tc>
          <w:tcPr>
            <w:tcW w:w="445" w:type="pct"/>
            <w:gridSpan w:val="2"/>
            <w:shd w:val="clear" w:color="auto" w:fill="auto"/>
            <w:hideMark/>
          </w:tcPr>
          <w:p w14:paraId="27218129" w14:textId="77777777" w:rsidR="00206633" w:rsidRPr="005800E4" w:rsidRDefault="00206633" w:rsidP="003F07D0">
            <w:pPr>
              <w:spacing w:before="0" w:after="0" w:line="276" w:lineRule="auto"/>
              <w:jc w:val="center"/>
              <w:rPr>
                <w:sz w:val="20"/>
              </w:rPr>
            </w:pPr>
          </w:p>
        </w:tc>
        <w:tc>
          <w:tcPr>
            <w:tcW w:w="1381" w:type="pct"/>
            <w:gridSpan w:val="2"/>
            <w:shd w:val="clear" w:color="auto" w:fill="auto"/>
            <w:hideMark/>
          </w:tcPr>
          <w:p w14:paraId="4B64B7D8" w14:textId="77777777" w:rsidR="00206633" w:rsidRPr="005800E4" w:rsidRDefault="00206633" w:rsidP="003F07D0">
            <w:pPr>
              <w:spacing w:before="0" w:after="0" w:line="276" w:lineRule="auto"/>
              <w:rPr>
                <w:sz w:val="20"/>
              </w:rPr>
            </w:pPr>
          </w:p>
        </w:tc>
        <w:tc>
          <w:tcPr>
            <w:tcW w:w="1347" w:type="pct"/>
            <w:gridSpan w:val="2"/>
            <w:shd w:val="clear" w:color="auto" w:fill="auto"/>
            <w:hideMark/>
          </w:tcPr>
          <w:p w14:paraId="71EDAAEA" w14:textId="77777777" w:rsidR="00206633" w:rsidRPr="005800E4" w:rsidRDefault="00206633" w:rsidP="003F07D0">
            <w:pPr>
              <w:spacing w:before="0" w:after="0" w:line="276" w:lineRule="auto"/>
              <w:rPr>
                <w:sz w:val="20"/>
              </w:rPr>
            </w:pPr>
          </w:p>
        </w:tc>
      </w:tr>
      <w:tr w:rsidR="00206633" w:rsidRPr="005800E4" w14:paraId="58CF280F" w14:textId="77777777" w:rsidTr="00CB07DB">
        <w:tc>
          <w:tcPr>
            <w:tcW w:w="926" w:type="pct"/>
            <w:gridSpan w:val="2"/>
            <w:vMerge w:val="restart"/>
            <w:shd w:val="clear" w:color="auto" w:fill="auto"/>
            <w:hideMark/>
          </w:tcPr>
          <w:p w14:paraId="5AFA554C" w14:textId="77777777" w:rsidR="00206633" w:rsidRPr="005800E4" w:rsidRDefault="00206633" w:rsidP="003F07D0">
            <w:pPr>
              <w:spacing w:before="0" w:after="0" w:line="276" w:lineRule="auto"/>
              <w:rPr>
                <w:sz w:val="20"/>
              </w:rPr>
            </w:pPr>
            <w:r w:rsidRPr="005800E4">
              <w:rPr>
                <w:sz w:val="20"/>
              </w:rPr>
              <w:t>Допустимо указание только одного элемента</w:t>
            </w:r>
          </w:p>
        </w:tc>
        <w:tc>
          <w:tcPr>
            <w:tcW w:w="621" w:type="pct"/>
            <w:gridSpan w:val="2"/>
            <w:shd w:val="clear" w:color="auto" w:fill="auto"/>
            <w:hideMark/>
          </w:tcPr>
          <w:p w14:paraId="50A71D2D" w14:textId="77777777" w:rsidR="00206633" w:rsidRPr="005800E4" w:rsidRDefault="00206633" w:rsidP="003F07D0">
            <w:pPr>
              <w:spacing w:before="0" w:after="0" w:line="276" w:lineRule="auto"/>
              <w:rPr>
                <w:sz w:val="20"/>
              </w:rPr>
            </w:pPr>
            <w:r w:rsidRPr="005800E4">
              <w:rPr>
                <w:sz w:val="20"/>
              </w:rPr>
              <w:t>value</w:t>
            </w:r>
          </w:p>
        </w:tc>
        <w:tc>
          <w:tcPr>
            <w:tcW w:w="280" w:type="pct"/>
            <w:gridSpan w:val="2"/>
            <w:shd w:val="clear" w:color="auto" w:fill="auto"/>
            <w:hideMark/>
          </w:tcPr>
          <w:p w14:paraId="361715A6" w14:textId="77777777" w:rsidR="00206633" w:rsidRPr="005800E4" w:rsidRDefault="00206633" w:rsidP="003F07D0">
            <w:pPr>
              <w:spacing w:before="0" w:after="0" w:line="276" w:lineRule="auto"/>
              <w:jc w:val="center"/>
              <w:rPr>
                <w:sz w:val="20"/>
                <w:lang w:val="en-US"/>
              </w:rPr>
            </w:pPr>
            <w:r w:rsidRPr="005800E4">
              <w:rPr>
                <w:sz w:val="20"/>
                <w:lang w:val="en-US"/>
              </w:rPr>
              <w:t>O</w:t>
            </w:r>
          </w:p>
        </w:tc>
        <w:tc>
          <w:tcPr>
            <w:tcW w:w="445" w:type="pct"/>
            <w:gridSpan w:val="2"/>
            <w:shd w:val="clear" w:color="auto" w:fill="auto"/>
            <w:hideMark/>
          </w:tcPr>
          <w:p w14:paraId="2EA65407" w14:textId="77777777" w:rsidR="00206633" w:rsidRPr="005800E4" w:rsidRDefault="00206633" w:rsidP="003F07D0">
            <w:pPr>
              <w:spacing w:before="0" w:after="0" w:line="276" w:lineRule="auto"/>
              <w:jc w:val="center"/>
              <w:rPr>
                <w:sz w:val="20"/>
                <w:lang w:val="en-US"/>
              </w:rPr>
            </w:pPr>
            <w:r w:rsidRPr="005800E4">
              <w:rPr>
                <w:sz w:val="20"/>
                <w:lang w:val="en-US"/>
              </w:rPr>
              <w:t>N</w:t>
            </w:r>
            <w:r w:rsidRPr="005800E4">
              <w:rPr>
                <w:sz w:val="20"/>
              </w:rPr>
              <w:t>(29)</w:t>
            </w:r>
          </w:p>
        </w:tc>
        <w:tc>
          <w:tcPr>
            <w:tcW w:w="1381" w:type="pct"/>
            <w:gridSpan w:val="2"/>
            <w:shd w:val="clear" w:color="auto" w:fill="auto"/>
            <w:hideMark/>
          </w:tcPr>
          <w:p w14:paraId="3DF25866" w14:textId="77777777" w:rsidR="00206633" w:rsidRPr="005800E4" w:rsidRDefault="00206633" w:rsidP="003F07D0">
            <w:pPr>
              <w:spacing w:before="0" w:after="0" w:line="276" w:lineRule="auto"/>
              <w:rPr>
                <w:sz w:val="20"/>
              </w:rPr>
            </w:pPr>
            <w:r w:rsidRPr="005800E4">
              <w:rPr>
                <w:sz w:val="20"/>
              </w:rPr>
              <w:t>Количество</w:t>
            </w:r>
          </w:p>
        </w:tc>
        <w:tc>
          <w:tcPr>
            <w:tcW w:w="1347" w:type="pct"/>
            <w:gridSpan w:val="2"/>
            <w:shd w:val="clear" w:color="auto" w:fill="auto"/>
            <w:hideMark/>
          </w:tcPr>
          <w:p w14:paraId="15362251" w14:textId="77777777" w:rsidR="00206633" w:rsidRPr="005800E4" w:rsidRDefault="00206633" w:rsidP="003F07D0">
            <w:pPr>
              <w:spacing w:before="0" w:after="0" w:line="276" w:lineRule="auto"/>
              <w:rPr>
                <w:sz w:val="20"/>
              </w:rPr>
            </w:pPr>
            <w:r w:rsidRPr="005800E4">
              <w:rPr>
                <w:sz w:val="20"/>
                <w:lang w:eastAsia="en-US"/>
              </w:rPr>
              <w:t>Шаблон значения:</w:t>
            </w:r>
            <w:r w:rsidRPr="005800E4">
              <w:rPr>
                <w:sz w:val="20"/>
                <w:lang w:val="en-US" w:eastAsia="en-US"/>
              </w:rPr>
              <w:t xml:space="preserve"> </w:t>
            </w:r>
            <w:r w:rsidRPr="005800E4">
              <w:rPr>
                <w:rFonts w:eastAsiaTheme="minorHAnsi"/>
                <w:color w:val="000000"/>
                <w:sz w:val="20"/>
                <w:highlight w:val="white"/>
                <w:lang w:eastAsia="en-US"/>
              </w:rPr>
              <w:t>\d{1,18}(\.\d{1,11})?</w:t>
            </w:r>
          </w:p>
        </w:tc>
      </w:tr>
      <w:tr w:rsidR="00206633" w:rsidRPr="005800E4" w14:paraId="6C4CC46D" w14:textId="77777777" w:rsidTr="00CB07DB">
        <w:tc>
          <w:tcPr>
            <w:tcW w:w="926" w:type="pct"/>
            <w:gridSpan w:val="2"/>
            <w:vMerge/>
            <w:shd w:val="clear" w:color="auto" w:fill="auto"/>
            <w:hideMark/>
          </w:tcPr>
          <w:p w14:paraId="1E40AEDA" w14:textId="77777777" w:rsidR="00206633" w:rsidRPr="005800E4" w:rsidRDefault="00206633" w:rsidP="003F07D0">
            <w:pPr>
              <w:spacing w:before="0" w:after="0" w:line="276" w:lineRule="auto"/>
              <w:rPr>
                <w:sz w:val="20"/>
              </w:rPr>
            </w:pPr>
          </w:p>
        </w:tc>
        <w:tc>
          <w:tcPr>
            <w:tcW w:w="621" w:type="pct"/>
            <w:gridSpan w:val="2"/>
            <w:shd w:val="clear" w:color="auto" w:fill="auto"/>
            <w:hideMark/>
          </w:tcPr>
          <w:p w14:paraId="3280AE26" w14:textId="77777777" w:rsidR="00206633" w:rsidRPr="005800E4" w:rsidRDefault="00206633" w:rsidP="003F07D0">
            <w:pPr>
              <w:spacing w:before="0" w:after="0" w:line="276" w:lineRule="auto"/>
              <w:rPr>
                <w:sz w:val="20"/>
              </w:rPr>
            </w:pPr>
            <w:r w:rsidRPr="005800E4">
              <w:rPr>
                <w:sz w:val="20"/>
              </w:rPr>
              <w:t>undefined</w:t>
            </w:r>
          </w:p>
        </w:tc>
        <w:tc>
          <w:tcPr>
            <w:tcW w:w="280" w:type="pct"/>
            <w:gridSpan w:val="2"/>
            <w:shd w:val="clear" w:color="auto" w:fill="auto"/>
            <w:hideMark/>
          </w:tcPr>
          <w:p w14:paraId="0DA5B030" w14:textId="77777777" w:rsidR="00206633" w:rsidRPr="005800E4" w:rsidRDefault="00206633" w:rsidP="003F07D0">
            <w:pPr>
              <w:spacing w:before="0" w:after="0" w:line="276" w:lineRule="auto"/>
              <w:jc w:val="center"/>
              <w:rPr>
                <w:sz w:val="20"/>
              </w:rPr>
            </w:pPr>
            <w:r w:rsidRPr="005800E4">
              <w:rPr>
                <w:sz w:val="20"/>
              </w:rPr>
              <w:t>О</w:t>
            </w:r>
          </w:p>
        </w:tc>
        <w:tc>
          <w:tcPr>
            <w:tcW w:w="445" w:type="pct"/>
            <w:gridSpan w:val="2"/>
            <w:shd w:val="clear" w:color="auto" w:fill="auto"/>
            <w:hideMark/>
          </w:tcPr>
          <w:p w14:paraId="2864E6BF" w14:textId="77777777" w:rsidR="00206633" w:rsidRPr="005800E4" w:rsidRDefault="00206633" w:rsidP="003F07D0">
            <w:pPr>
              <w:spacing w:before="0" w:after="0" w:line="276" w:lineRule="auto"/>
              <w:jc w:val="center"/>
              <w:rPr>
                <w:sz w:val="20"/>
              </w:rPr>
            </w:pPr>
            <w:r w:rsidRPr="005800E4">
              <w:rPr>
                <w:sz w:val="20"/>
              </w:rPr>
              <w:t>В</w:t>
            </w:r>
          </w:p>
        </w:tc>
        <w:tc>
          <w:tcPr>
            <w:tcW w:w="1381" w:type="pct"/>
            <w:gridSpan w:val="2"/>
            <w:shd w:val="clear" w:color="auto" w:fill="auto"/>
            <w:hideMark/>
          </w:tcPr>
          <w:p w14:paraId="41F507E6" w14:textId="77777777" w:rsidR="00206633" w:rsidRPr="005800E4" w:rsidRDefault="00206633" w:rsidP="003F07D0">
            <w:pPr>
              <w:spacing w:before="0" w:after="0" w:line="276" w:lineRule="auto"/>
              <w:rPr>
                <w:sz w:val="20"/>
              </w:rPr>
            </w:pPr>
            <w:r w:rsidRPr="005800E4">
              <w:rPr>
                <w:sz w:val="20"/>
              </w:rPr>
              <w:t>Невозможно определить количество</w:t>
            </w:r>
          </w:p>
        </w:tc>
        <w:tc>
          <w:tcPr>
            <w:tcW w:w="1347" w:type="pct"/>
            <w:gridSpan w:val="2"/>
            <w:shd w:val="clear" w:color="auto" w:fill="auto"/>
            <w:hideMark/>
          </w:tcPr>
          <w:p w14:paraId="703CEC93" w14:textId="77777777" w:rsidR="00206633" w:rsidRPr="005800E4" w:rsidRDefault="00206633" w:rsidP="003F07D0">
            <w:pPr>
              <w:spacing w:before="0" w:after="0" w:line="276" w:lineRule="auto"/>
              <w:rPr>
                <w:sz w:val="20"/>
              </w:rPr>
            </w:pPr>
          </w:p>
        </w:tc>
      </w:tr>
      <w:tr w:rsidR="00206633" w:rsidRPr="005800E4" w14:paraId="3F34DD30" w14:textId="77777777" w:rsidTr="00CB07DB">
        <w:tc>
          <w:tcPr>
            <w:tcW w:w="5000" w:type="pct"/>
            <w:gridSpan w:val="12"/>
            <w:shd w:val="clear" w:color="auto" w:fill="auto"/>
          </w:tcPr>
          <w:p w14:paraId="581881B5" w14:textId="77777777" w:rsidR="00206633" w:rsidRPr="005800E4" w:rsidRDefault="00206633" w:rsidP="003F07D0">
            <w:pPr>
              <w:spacing w:before="0" w:after="0" w:line="276" w:lineRule="auto"/>
              <w:jc w:val="center"/>
              <w:rPr>
                <w:b/>
                <w:sz w:val="20"/>
              </w:rPr>
            </w:pPr>
            <w:r w:rsidRPr="005800E4">
              <w:rPr>
                <w:b/>
                <w:sz w:val="20"/>
              </w:rPr>
              <w:t>Сведения об объектах закупки в том случае, когда объектами закупки являются лекарственные препараты</w:t>
            </w:r>
          </w:p>
        </w:tc>
      </w:tr>
      <w:tr w:rsidR="00206633" w:rsidRPr="005800E4" w14:paraId="37288B00" w14:textId="77777777" w:rsidTr="00CB07DB">
        <w:tc>
          <w:tcPr>
            <w:tcW w:w="926" w:type="pct"/>
            <w:gridSpan w:val="2"/>
            <w:shd w:val="clear" w:color="auto" w:fill="auto"/>
          </w:tcPr>
          <w:p w14:paraId="6A164B82" w14:textId="77777777" w:rsidR="00206633" w:rsidRPr="005800E4" w:rsidRDefault="00206633" w:rsidP="003F07D0">
            <w:pPr>
              <w:spacing w:before="0" w:after="0" w:line="276" w:lineRule="auto"/>
              <w:rPr>
                <w:b/>
                <w:sz w:val="20"/>
              </w:rPr>
            </w:pPr>
            <w:r w:rsidRPr="005800E4">
              <w:rPr>
                <w:b/>
                <w:sz w:val="20"/>
              </w:rPr>
              <w:t>drugPurchaseObjectsInfo</w:t>
            </w:r>
          </w:p>
        </w:tc>
        <w:tc>
          <w:tcPr>
            <w:tcW w:w="621" w:type="pct"/>
            <w:gridSpan w:val="2"/>
            <w:shd w:val="clear" w:color="auto" w:fill="auto"/>
          </w:tcPr>
          <w:p w14:paraId="745BA898" w14:textId="77777777" w:rsidR="00206633" w:rsidRPr="005800E4" w:rsidRDefault="00206633" w:rsidP="003F07D0">
            <w:pPr>
              <w:spacing w:before="0" w:after="0" w:line="276" w:lineRule="auto"/>
              <w:rPr>
                <w:sz w:val="20"/>
              </w:rPr>
            </w:pPr>
          </w:p>
        </w:tc>
        <w:tc>
          <w:tcPr>
            <w:tcW w:w="280" w:type="pct"/>
            <w:gridSpan w:val="2"/>
            <w:shd w:val="clear" w:color="auto" w:fill="auto"/>
          </w:tcPr>
          <w:p w14:paraId="7B5FBE69" w14:textId="77777777" w:rsidR="00206633" w:rsidRPr="005800E4" w:rsidRDefault="00206633" w:rsidP="003F07D0">
            <w:pPr>
              <w:spacing w:before="0" w:after="0" w:line="276" w:lineRule="auto"/>
              <w:jc w:val="center"/>
              <w:rPr>
                <w:sz w:val="20"/>
              </w:rPr>
            </w:pPr>
          </w:p>
        </w:tc>
        <w:tc>
          <w:tcPr>
            <w:tcW w:w="445" w:type="pct"/>
            <w:gridSpan w:val="2"/>
            <w:shd w:val="clear" w:color="auto" w:fill="auto"/>
          </w:tcPr>
          <w:p w14:paraId="2318B144" w14:textId="77777777" w:rsidR="00206633" w:rsidRPr="005800E4" w:rsidRDefault="00206633" w:rsidP="003F07D0">
            <w:pPr>
              <w:spacing w:before="0" w:after="0" w:line="276" w:lineRule="auto"/>
              <w:jc w:val="center"/>
              <w:rPr>
                <w:sz w:val="20"/>
              </w:rPr>
            </w:pPr>
          </w:p>
        </w:tc>
        <w:tc>
          <w:tcPr>
            <w:tcW w:w="1381" w:type="pct"/>
            <w:gridSpan w:val="2"/>
            <w:shd w:val="clear" w:color="auto" w:fill="auto"/>
          </w:tcPr>
          <w:p w14:paraId="05553F92" w14:textId="77777777" w:rsidR="00206633" w:rsidRPr="005800E4" w:rsidRDefault="00206633" w:rsidP="003F07D0">
            <w:pPr>
              <w:spacing w:before="0" w:after="0" w:line="276" w:lineRule="auto"/>
              <w:rPr>
                <w:sz w:val="20"/>
              </w:rPr>
            </w:pPr>
          </w:p>
        </w:tc>
        <w:tc>
          <w:tcPr>
            <w:tcW w:w="1347" w:type="pct"/>
            <w:gridSpan w:val="2"/>
            <w:shd w:val="clear" w:color="auto" w:fill="auto"/>
          </w:tcPr>
          <w:p w14:paraId="32746A8E" w14:textId="77777777" w:rsidR="00206633" w:rsidRPr="005800E4" w:rsidRDefault="00206633" w:rsidP="003F07D0">
            <w:pPr>
              <w:spacing w:before="0" w:after="0" w:line="276" w:lineRule="auto"/>
              <w:rPr>
                <w:sz w:val="20"/>
              </w:rPr>
            </w:pPr>
          </w:p>
        </w:tc>
      </w:tr>
      <w:tr w:rsidR="00206633" w:rsidRPr="005800E4" w14:paraId="003E036B" w14:textId="77777777" w:rsidTr="00CB07DB">
        <w:tc>
          <w:tcPr>
            <w:tcW w:w="926" w:type="pct"/>
            <w:gridSpan w:val="2"/>
            <w:shd w:val="clear" w:color="auto" w:fill="auto"/>
          </w:tcPr>
          <w:p w14:paraId="2969486E" w14:textId="77777777" w:rsidR="00206633" w:rsidRPr="005800E4" w:rsidRDefault="00206633" w:rsidP="003F07D0">
            <w:pPr>
              <w:spacing w:before="0" w:after="0" w:line="276" w:lineRule="auto"/>
              <w:rPr>
                <w:sz w:val="20"/>
              </w:rPr>
            </w:pPr>
          </w:p>
        </w:tc>
        <w:tc>
          <w:tcPr>
            <w:tcW w:w="621" w:type="pct"/>
            <w:gridSpan w:val="2"/>
            <w:shd w:val="clear" w:color="auto" w:fill="auto"/>
          </w:tcPr>
          <w:p w14:paraId="470C7E19" w14:textId="77777777" w:rsidR="00206633" w:rsidRPr="005800E4" w:rsidRDefault="00206633" w:rsidP="003F07D0">
            <w:pPr>
              <w:spacing w:before="0" w:after="0" w:line="276" w:lineRule="auto"/>
              <w:rPr>
                <w:sz w:val="20"/>
              </w:rPr>
            </w:pPr>
            <w:r w:rsidRPr="005800E4">
              <w:rPr>
                <w:sz w:val="20"/>
              </w:rPr>
              <w:t>drugPurchaseObjectInfo</w:t>
            </w:r>
          </w:p>
        </w:tc>
        <w:tc>
          <w:tcPr>
            <w:tcW w:w="280" w:type="pct"/>
            <w:gridSpan w:val="2"/>
            <w:shd w:val="clear" w:color="auto" w:fill="auto"/>
          </w:tcPr>
          <w:p w14:paraId="454E72A1" w14:textId="77777777" w:rsidR="00206633" w:rsidRPr="005800E4" w:rsidRDefault="00206633" w:rsidP="003F07D0">
            <w:pPr>
              <w:spacing w:before="0" w:after="0" w:line="276" w:lineRule="auto"/>
              <w:jc w:val="center"/>
              <w:rPr>
                <w:sz w:val="20"/>
              </w:rPr>
            </w:pPr>
            <w:r w:rsidRPr="005800E4">
              <w:rPr>
                <w:sz w:val="20"/>
              </w:rPr>
              <w:t>О</w:t>
            </w:r>
          </w:p>
        </w:tc>
        <w:tc>
          <w:tcPr>
            <w:tcW w:w="445" w:type="pct"/>
            <w:gridSpan w:val="2"/>
            <w:shd w:val="clear" w:color="auto" w:fill="auto"/>
          </w:tcPr>
          <w:p w14:paraId="6D905364" w14:textId="77777777" w:rsidR="00206633" w:rsidRPr="005800E4" w:rsidRDefault="00206633" w:rsidP="003F07D0">
            <w:pPr>
              <w:spacing w:before="0" w:after="0" w:line="276" w:lineRule="auto"/>
              <w:jc w:val="center"/>
              <w:rPr>
                <w:sz w:val="20"/>
              </w:rPr>
            </w:pPr>
            <w:r w:rsidRPr="005800E4">
              <w:rPr>
                <w:sz w:val="20"/>
                <w:lang w:val="en-US"/>
              </w:rPr>
              <w:t>S</w:t>
            </w:r>
          </w:p>
        </w:tc>
        <w:tc>
          <w:tcPr>
            <w:tcW w:w="1381" w:type="pct"/>
            <w:gridSpan w:val="2"/>
            <w:shd w:val="clear" w:color="auto" w:fill="auto"/>
          </w:tcPr>
          <w:p w14:paraId="54DC196A" w14:textId="77777777" w:rsidR="00206633" w:rsidRPr="005800E4" w:rsidRDefault="00206633" w:rsidP="003F07D0">
            <w:pPr>
              <w:spacing w:before="0" w:after="0" w:line="276" w:lineRule="auto"/>
              <w:rPr>
                <w:sz w:val="20"/>
              </w:rPr>
            </w:pPr>
            <w:r w:rsidRPr="005800E4">
              <w:rPr>
                <w:sz w:val="20"/>
              </w:rPr>
              <w:t>Сведения об объекте закупки в том случае, когда объектом закупки является лекарственный препарат</w:t>
            </w:r>
          </w:p>
        </w:tc>
        <w:tc>
          <w:tcPr>
            <w:tcW w:w="1347" w:type="pct"/>
            <w:gridSpan w:val="2"/>
            <w:shd w:val="clear" w:color="auto" w:fill="auto"/>
          </w:tcPr>
          <w:p w14:paraId="1AC7DB8A" w14:textId="77777777" w:rsidR="00206633" w:rsidRPr="005800E4" w:rsidRDefault="00206633" w:rsidP="003F07D0">
            <w:pPr>
              <w:spacing w:before="0" w:after="0" w:line="276" w:lineRule="auto"/>
              <w:rPr>
                <w:sz w:val="20"/>
              </w:rPr>
            </w:pPr>
            <w:r w:rsidRPr="005800E4">
              <w:rPr>
                <w:sz w:val="20"/>
              </w:rPr>
              <w:t>Множественный элемент</w:t>
            </w:r>
          </w:p>
        </w:tc>
      </w:tr>
      <w:tr w:rsidR="00206633" w:rsidRPr="005800E4" w14:paraId="18A70B32" w14:textId="77777777" w:rsidTr="00CB07DB">
        <w:tc>
          <w:tcPr>
            <w:tcW w:w="926" w:type="pct"/>
            <w:gridSpan w:val="2"/>
            <w:shd w:val="clear" w:color="auto" w:fill="auto"/>
          </w:tcPr>
          <w:p w14:paraId="6615E1E2" w14:textId="77777777" w:rsidR="00206633" w:rsidRPr="005800E4" w:rsidRDefault="00206633" w:rsidP="003F07D0">
            <w:pPr>
              <w:spacing w:before="0" w:after="0" w:line="276" w:lineRule="auto"/>
              <w:rPr>
                <w:sz w:val="20"/>
              </w:rPr>
            </w:pPr>
          </w:p>
        </w:tc>
        <w:tc>
          <w:tcPr>
            <w:tcW w:w="621" w:type="pct"/>
            <w:gridSpan w:val="2"/>
            <w:shd w:val="clear" w:color="auto" w:fill="auto"/>
          </w:tcPr>
          <w:p w14:paraId="708775EA" w14:textId="77777777" w:rsidR="00206633" w:rsidRPr="005800E4" w:rsidRDefault="00206633" w:rsidP="003F07D0">
            <w:pPr>
              <w:spacing w:before="0" w:after="0" w:line="276" w:lineRule="auto"/>
              <w:rPr>
                <w:sz w:val="20"/>
              </w:rPr>
            </w:pPr>
            <w:r w:rsidRPr="005800E4">
              <w:rPr>
                <w:sz w:val="20"/>
              </w:rPr>
              <w:t>total</w:t>
            </w:r>
          </w:p>
        </w:tc>
        <w:tc>
          <w:tcPr>
            <w:tcW w:w="280" w:type="pct"/>
            <w:gridSpan w:val="2"/>
            <w:shd w:val="clear" w:color="auto" w:fill="auto"/>
          </w:tcPr>
          <w:p w14:paraId="17C37FEE" w14:textId="77777777" w:rsidR="00206633" w:rsidRPr="005800E4" w:rsidRDefault="00206633" w:rsidP="003F07D0">
            <w:pPr>
              <w:spacing w:before="0" w:after="0" w:line="276" w:lineRule="auto"/>
              <w:jc w:val="center"/>
              <w:rPr>
                <w:sz w:val="20"/>
              </w:rPr>
            </w:pPr>
            <w:r w:rsidRPr="005800E4">
              <w:rPr>
                <w:sz w:val="20"/>
              </w:rPr>
              <w:t>Н</w:t>
            </w:r>
          </w:p>
        </w:tc>
        <w:tc>
          <w:tcPr>
            <w:tcW w:w="445" w:type="pct"/>
            <w:gridSpan w:val="2"/>
            <w:shd w:val="clear" w:color="auto" w:fill="auto"/>
          </w:tcPr>
          <w:p w14:paraId="420F92EB" w14:textId="77777777" w:rsidR="00206633" w:rsidRPr="005800E4" w:rsidRDefault="00206633" w:rsidP="003F07D0">
            <w:pPr>
              <w:spacing w:before="0" w:after="0" w:line="276" w:lineRule="auto"/>
              <w:jc w:val="center"/>
              <w:rPr>
                <w:sz w:val="20"/>
              </w:rPr>
            </w:pPr>
            <w:r w:rsidRPr="005800E4">
              <w:rPr>
                <w:sz w:val="20"/>
                <w:lang w:val="en-US"/>
              </w:rPr>
              <w:t>T(1-30)</w:t>
            </w:r>
          </w:p>
        </w:tc>
        <w:tc>
          <w:tcPr>
            <w:tcW w:w="1381" w:type="pct"/>
            <w:gridSpan w:val="2"/>
            <w:shd w:val="clear" w:color="auto" w:fill="auto"/>
          </w:tcPr>
          <w:p w14:paraId="6A8429D2" w14:textId="77777777" w:rsidR="00206633" w:rsidRPr="005800E4" w:rsidRDefault="00206633" w:rsidP="003F07D0">
            <w:pPr>
              <w:spacing w:before="0" w:after="0" w:line="276" w:lineRule="auto"/>
              <w:rPr>
                <w:sz w:val="20"/>
              </w:rPr>
            </w:pPr>
            <w:r w:rsidRPr="005800E4">
              <w:rPr>
                <w:sz w:val="20"/>
              </w:rPr>
              <w:t xml:space="preserve">Всего. Значение игнорируется при приеме. автоматически рассчитывается как сумма стоимости позиций </w:t>
            </w:r>
            <w:r w:rsidRPr="005800E4">
              <w:rPr>
                <w:sz w:val="20"/>
              </w:rPr>
              <w:lastRenderedPageBreak/>
              <w:t>(positionPrice) по всем лекарственным препаратам</w:t>
            </w:r>
          </w:p>
        </w:tc>
        <w:tc>
          <w:tcPr>
            <w:tcW w:w="1347" w:type="pct"/>
            <w:gridSpan w:val="2"/>
            <w:shd w:val="clear" w:color="auto" w:fill="auto"/>
          </w:tcPr>
          <w:p w14:paraId="6B453F11" w14:textId="77777777" w:rsidR="00206633" w:rsidRPr="005800E4" w:rsidRDefault="00206633" w:rsidP="003F07D0">
            <w:pPr>
              <w:spacing w:before="0" w:after="0" w:line="276" w:lineRule="auto"/>
              <w:rPr>
                <w:sz w:val="20"/>
              </w:rPr>
            </w:pPr>
            <w:r w:rsidRPr="005800E4">
              <w:rPr>
                <w:sz w:val="20"/>
              </w:rPr>
              <w:lastRenderedPageBreak/>
              <w:t>Шаблон значения:</w:t>
            </w:r>
          </w:p>
          <w:p w14:paraId="5A9170F3" w14:textId="77777777" w:rsidR="00206633" w:rsidRPr="005800E4" w:rsidRDefault="00206633" w:rsidP="003F07D0">
            <w:pPr>
              <w:spacing w:before="0" w:after="0" w:line="276" w:lineRule="auto"/>
              <w:rPr>
                <w:sz w:val="20"/>
              </w:rPr>
            </w:pPr>
            <w:r w:rsidRPr="005800E4">
              <w:rPr>
                <w:sz w:val="20"/>
              </w:rPr>
              <w:t>(-)?\d+(\.\d{1,11})?</w:t>
            </w:r>
          </w:p>
        </w:tc>
      </w:tr>
      <w:tr w:rsidR="00206633" w:rsidRPr="005800E4" w14:paraId="583DC4C0" w14:textId="77777777" w:rsidTr="00CB07DB">
        <w:tc>
          <w:tcPr>
            <w:tcW w:w="5000" w:type="pct"/>
            <w:gridSpan w:val="12"/>
            <w:shd w:val="clear" w:color="auto" w:fill="auto"/>
          </w:tcPr>
          <w:p w14:paraId="5B654CBD" w14:textId="77777777" w:rsidR="00206633" w:rsidRPr="005800E4" w:rsidRDefault="00206633" w:rsidP="003F07D0">
            <w:pPr>
              <w:spacing w:before="0" w:after="0" w:line="276" w:lineRule="auto"/>
              <w:jc w:val="center"/>
              <w:rPr>
                <w:b/>
                <w:sz w:val="20"/>
              </w:rPr>
            </w:pPr>
            <w:r w:rsidRPr="005800E4">
              <w:rPr>
                <w:b/>
                <w:sz w:val="20"/>
              </w:rPr>
              <w:t>Сведения об объекте закупки в том случае, когда объектом закупки является лекарственный препарат</w:t>
            </w:r>
          </w:p>
        </w:tc>
      </w:tr>
      <w:tr w:rsidR="00206633" w:rsidRPr="005800E4" w14:paraId="2D17C3A5" w14:textId="77777777" w:rsidTr="00CB07DB">
        <w:tc>
          <w:tcPr>
            <w:tcW w:w="926" w:type="pct"/>
            <w:gridSpan w:val="2"/>
            <w:shd w:val="clear" w:color="auto" w:fill="auto"/>
          </w:tcPr>
          <w:p w14:paraId="54B1EEA3" w14:textId="77777777" w:rsidR="00206633" w:rsidRPr="005800E4" w:rsidRDefault="00206633" w:rsidP="003F07D0">
            <w:pPr>
              <w:spacing w:before="0" w:after="0" w:line="276" w:lineRule="auto"/>
              <w:rPr>
                <w:b/>
                <w:sz w:val="20"/>
              </w:rPr>
            </w:pPr>
            <w:r w:rsidRPr="005800E4">
              <w:rPr>
                <w:b/>
                <w:sz w:val="20"/>
              </w:rPr>
              <w:t>drugPurchaseObjectInfo</w:t>
            </w:r>
          </w:p>
        </w:tc>
        <w:tc>
          <w:tcPr>
            <w:tcW w:w="621" w:type="pct"/>
            <w:gridSpan w:val="2"/>
            <w:shd w:val="clear" w:color="auto" w:fill="auto"/>
          </w:tcPr>
          <w:p w14:paraId="491CCAD7" w14:textId="77777777" w:rsidR="00206633" w:rsidRPr="005800E4" w:rsidRDefault="00206633" w:rsidP="003F07D0">
            <w:pPr>
              <w:spacing w:before="0" w:after="0" w:line="276" w:lineRule="auto"/>
              <w:rPr>
                <w:b/>
                <w:sz w:val="20"/>
              </w:rPr>
            </w:pPr>
          </w:p>
        </w:tc>
        <w:tc>
          <w:tcPr>
            <w:tcW w:w="280" w:type="pct"/>
            <w:gridSpan w:val="2"/>
            <w:shd w:val="clear" w:color="auto" w:fill="auto"/>
          </w:tcPr>
          <w:p w14:paraId="709E7BF6" w14:textId="77777777" w:rsidR="00206633" w:rsidRPr="005800E4" w:rsidRDefault="00206633" w:rsidP="003F07D0">
            <w:pPr>
              <w:spacing w:before="0" w:after="0" w:line="276" w:lineRule="auto"/>
              <w:jc w:val="center"/>
              <w:rPr>
                <w:b/>
                <w:sz w:val="20"/>
              </w:rPr>
            </w:pPr>
          </w:p>
        </w:tc>
        <w:tc>
          <w:tcPr>
            <w:tcW w:w="445" w:type="pct"/>
            <w:gridSpan w:val="2"/>
            <w:shd w:val="clear" w:color="auto" w:fill="auto"/>
          </w:tcPr>
          <w:p w14:paraId="0B066EC0" w14:textId="77777777" w:rsidR="00206633" w:rsidRPr="005800E4" w:rsidRDefault="00206633" w:rsidP="003F07D0">
            <w:pPr>
              <w:spacing w:before="0" w:after="0" w:line="276" w:lineRule="auto"/>
              <w:jc w:val="center"/>
              <w:rPr>
                <w:b/>
                <w:sz w:val="20"/>
              </w:rPr>
            </w:pPr>
          </w:p>
        </w:tc>
        <w:tc>
          <w:tcPr>
            <w:tcW w:w="1381" w:type="pct"/>
            <w:gridSpan w:val="2"/>
            <w:shd w:val="clear" w:color="auto" w:fill="auto"/>
          </w:tcPr>
          <w:p w14:paraId="10D38243" w14:textId="77777777" w:rsidR="00206633" w:rsidRPr="005800E4" w:rsidRDefault="00206633" w:rsidP="003F07D0">
            <w:pPr>
              <w:spacing w:before="0" w:after="0" w:line="276" w:lineRule="auto"/>
              <w:rPr>
                <w:b/>
                <w:sz w:val="20"/>
              </w:rPr>
            </w:pPr>
          </w:p>
        </w:tc>
        <w:tc>
          <w:tcPr>
            <w:tcW w:w="1347" w:type="pct"/>
            <w:gridSpan w:val="2"/>
            <w:shd w:val="clear" w:color="auto" w:fill="auto"/>
          </w:tcPr>
          <w:p w14:paraId="1D38F4E5" w14:textId="77777777" w:rsidR="00206633" w:rsidRPr="005800E4" w:rsidRDefault="00206633" w:rsidP="003F07D0">
            <w:pPr>
              <w:spacing w:before="0" w:after="0" w:line="276" w:lineRule="auto"/>
              <w:rPr>
                <w:b/>
                <w:sz w:val="20"/>
              </w:rPr>
            </w:pPr>
          </w:p>
        </w:tc>
      </w:tr>
      <w:tr w:rsidR="00206633" w:rsidRPr="005800E4" w14:paraId="2078F4C1" w14:textId="77777777" w:rsidTr="00CB07DB">
        <w:tc>
          <w:tcPr>
            <w:tcW w:w="926" w:type="pct"/>
            <w:gridSpan w:val="2"/>
            <w:vMerge w:val="restart"/>
            <w:shd w:val="clear" w:color="auto" w:fill="auto"/>
          </w:tcPr>
          <w:p w14:paraId="03B94B3D" w14:textId="77777777" w:rsidR="00206633" w:rsidRPr="005800E4" w:rsidRDefault="00206633" w:rsidP="003F07D0">
            <w:pPr>
              <w:spacing w:before="0" w:after="0" w:line="276" w:lineRule="auto"/>
              <w:rPr>
                <w:sz w:val="20"/>
              </w:rPr>
            </w:pPr>
            <w:r w:rsidRPr="005800E4">
              <w:rPr>
                <w:sz w:val="20"/>
              </w:rPr>
              <w:t>Допустимо указание только одного элемента</w:t>
            </w:r>
          </w:p>
        </w:tc>
        <w:tc>
          <w:tcPr>
            <w:tcW w:w="621" w:type="pct"/>
            <w:gridSpan w:val="2"/>
            <w:shd w:val="clear" w:color="auto" w:fill="auto"/>
          </w:tcPr>
          <w:p w14:paraId="768822C5" w14:textId="77777777" w:rsidR="00206633" w:rsidRPr="005800E4" w:rsidRDefault="00206633" w:rsidP="003F07D0">
            <w:pPr>
              <w:spacing w:before="0" w:after="0" w:line="276" w:lineRule="auto"/>
              <w:rPr>
                <w:sz w:val="20"/>
              </w:rPr>
            </w:pPr>
            <w:r w:rsidRPr="005800E4">
              <w:rPr>
                <w:sz w:val="20"/>
              </w:rPr>
              <w:t>objectInfoUsingReferenceInfo</w:t>
            </w:r>
          </w:p>
        </w:tc>
        <w:tc>
          <w:tcPr>
            <w:tcW w:w="280" w:type="pct"/>
            <w:gridSpan w:val="2"/>
            <w:shd w:val="clear" w:color="auto" w:fill="auto"/>
          </w:tcPr>
          <w:p w14:paraId="5FAAE7EF" w14:textId="77777777" w:rsidR="00206633" w:rsidRPr="005800E4" w:rsidRDefault="00206633" w:rsidP="003F07D0">
            <w:pPr>
              <w:spacing w:before="0" w:after="0" w:line="276" w:lineRule="auto"/>
              <w:jc w:val="center"/>
              <w:rPr>
                <w:sz w:val="20"/>
              </w:rPr>
            </w:pPr>
            <w:r w:rsidRPr="005800E4">
              <w:rPr>
                <w:sz w:val="20"/>
              </w:rPr>
              <w:t>О</w:t>
            </w:r>
          </w:p>
        </w:tc>
        <w:tc>
          <w:tcPr>
            <w:tcW w:w="445" w:type="pct"/>
            <w:gridSpan w:val="2"/>
            <w:shd w:val="clear" w:color="auto" w:fill="auto"/>
          </w:tcPr>
          <w:p w14:paraId="3A90AC24" w14:textId="77777777" w:rsidR="00206633" w:rsidRPr="005800E4" w:rsidRDefault="00206633" w:rsidP="003F07D0">
            <w:pPr>
              <w:spacing w:before="0" w:after="0" w:line="276" w:lineRule="auto"/>
              <w:jc w:val="center"/>
              <w:rPr>
                <w:sz w:val="20"/>
              </w:rPr>
            </w:pPr>
            <w:r w:rsidRPr="005800E4">
              <w:rPr>
                <w:sz w:val="20"/>
                <w:lang w:val="en-US"/>
              </w:rPr>
              <w:t>S</w:t>
            </w:r>
          </w:p>
        </w:tc>
        <w:tc>
          <w:tcPr>
            <w:tcW w:w="1381" w:type="pct"/>
            <w:gridSpan w:val="2"/>
            <w:shd w:val="clear" w:color="auto" w:fill="auto"/>
          </w:tcPr>
          <w:p w14:paraId="5B28C5A1" w14:textId="77777777" w:rsidR="00206633" w:rsidRPr="005800E4" w:rsidRDefault="00206633" w:rsidP="003F07D0">
            <w:pPr>
              <w:spacing w:before="0" w:after="0" w:line="276" w:lineRule="auto"/>
              <w:rPr>
                <w:sz w:val="20"/>
              </w:rPr>
            </w:pPr>
            <w:r w:rsidRPr="005800E4">
              <w:rPr>
                <w:sz w:val="20"/>
              </w:rPr>
              <w:t>Информация о вариантах поставки лекарственных препаратов формируется с использованием справочной информации (не в текстовой форме)</w:t>
            </w:r>
          </w:p>
        </w:tc>
        <w:tc>
          <w:tcPr>
            <w:tcW w:w="1347" w:type="pct"/>
            <w:gridSpan w:val="2"/>
            <w:shd w:val="clear" w:color="auto" w:fill="auto"/>
          </w:tcPr>
          <w:p w14:paraId="4632A88D" w14:textId="77777777" w:rsidR="00206633" w:rsidRPr="005800E4" w:rsidRDefault="00206633" w:rsidP="003F07D0">
            <w:pPr>
              <w:spacing w:before="0" w:after="0" w:line="276" w:lineRule="auto"/>
              <w:rPr>
                <w:sz w:val="20"/>
              </w:rPr>
            </w:pPr>
          </w:p>
        </w:tc>
      </w:tr>
      <w:tr w:rsidR="00206633" w:rsidRPr="005800E4" w14:paraId="7669A9AE" w14:textId="77777777" w:rsidTr="00CB07DB">
        <w:tc>
          <w:tcPr>
            <w:tcW w:w="926" w:type="pct"/>
            <w:gridSpan w:val="2"/>
            <w:vMerge/>
            <w:shd w:val="clear" w:color="auto" w:fill="auto"/>
          </w:tcPr>
          <w:p w14:paraId="5B52472F" w14:textId="77777777" w:rsidR="00206633" w:rsidRPr="005800E4" w:rsidRDefault="00206633" w:rsidP="003F07D0">
            <w:pPr>
              <w:spacing w:before="0" w:after="0" w:line="276" w:lineRule="auto"/>
              <w:rPr>
                <w:sz w:val="20"/>
              </w:rPr>
            </w:pPr>
          </w:p>
        </w:tc>
        <w:tc>
          <w:tcPr>
            <w:tcW w:w="621" w:type="pct"/>
            <w:gridSpan w:val="2"/>
            <w:shd w:val="clear" w:color="auto" w:fill="auto"/>
          </w:tcPr>
          <w:p w14:paraId="7E81C351" w14:textId="77777777" w:rsidR="00206633" w:rsidRPr="005800E4" w:rsidRDefault="00206633" w:rsidP="003F07D0">
            <w:pPr>
              <w:spacing w:before="0" w:after="0" w:line="276" w:lineRule="auto"/>
              <w:rPr>
                <w:sz w:val="20"/>
              </w:rPr>
            </w:pPr>
            <w:r w:rsidRPr="005800E4">
              <w:rPr>
                <w:sz w:val="20"/>
              </w:rPr>
              <w:t>objectInfoUsingTextForm</w:t>
            </w:r>
          </w:p>
        </w:tc>
        <w:tc>
          <w:tcPr>
            <w:tcW w:w="280" w:type="pct"/>
            <w:gridSpan w:val="2"/>
            <w:shd w:val="clear" w:color="auto" w:fill="auto"/>
          </w:tcPr>
          <w:p w14:paraId="532EF42F" w14:textId="77777777" w:rsidR="00206633" w:rsidRPr="005800E4" w:rsidRDefault="00206633" w:rsidP="003F07D0">
            <w:pPr>
              <w:spacing w:before="0" w:after="0" w:line="276" w:lineRule="auto"/>
              <w:jc w:val="center"/>
              <w:rPr>
                <w:sz w:val="20"/>
              </w:rPr>
            </w:pPr>
            <w:r w:rsidRPr="005800E4">
              <w:rPr>
                <w:sz w:val="20"/>
              </w:rPr>
              <w:t>О</w:t>
            </w:r>
          </w:p>
        </w:tc>
        <w:tc>
          <w:tcPr>
            <w:tcW w:w="445" w:type="pct"/>
            <w:gridSpan w:val="2"/>
            <w:shd w:val="clear" w:color="auto" w:fill="auto"/>
          </w:tcPr>
          <w:p w14:paraId="4B5A8F5B" w14:textId="77777777" w:rsidR="00206633" w:rsidRPr="005800E4" w:rsidRDefault="00206633" w:rsidP="003F07D0">
            <w:pPr>
              <w:spacing w:before="0" w:after="0" w:line="276" w:lineRule="auto"/>
              <w:jc w:val="center"/>
              <w:rPr>
                <w:sz w:val="20"/>
              </w:rPr>
            </w:pPr>
            <w:r w:rsidRPr="005800E4">
              <w:rPr>
                <w:sz w:val="20"/>
                <w:lang w:val="en-US"/>
              </w:rPr>
              <w:t>S</w:t>
            </w:r>
          </w:p>
        </w:tc>
        <w:tc>
          <w:tcPr>
            <w:tcW w:w="1381" w:type="pct"/>
            <w:gridSpan w:val="2"/>
            <w:shd w:val="clear" w:color="auto" w:fill="auto"/>
          </w:tcPr>
          <w:p w14:paraId="6C3A7F8E" w14:textId="77777777" w:rsidR="00206633" w:rsidRPr="005800E4" w:rsidRDefault="00206633" w:rsidP="003F07D0">
            <w:pPr>
              <w:spacing w:before="0" w:after="0" w:line="276" w:lineRule="auto"/>
              <w:rPr>
                <w:sz w:val="20"/>
              </w:rPr>
            </w:pPr>
            <w:r w:rsidRPr="005800E4">
              <w:rPr>
                <w:sz w:val="20"/>
              </w:rPr>
              <w:t>Информация о вариантах поставки лекарственных препаратов  формируется в текстовой форме</w:t>
            </w:r>
          </w:p>
        </w:tc>
        <w:tc>
          <w:tcPr>
            <w:tcW w:w="1347" w:type="pct"/>
            <w:gridSpan w:val="2"/>
            <w:shd w:val="clear" w:color="auto" w:fill="auto"/>
          </w:tcPr>
          <w:p w14:paraId="1B3C6133" w14:textId="77777777" w:rsidR="00206633" w:rsidRPr="005800E4" w:rsidRDefault="00206633" w:rsidP="003F07D0">
            <w:pPr>
              <w:spacing w:before="0" w:after="0" w:line="276" w:lineRule="auto"/>
              <w:rPr>
                <w:sz w:val="20"/>
              </w:rPr>
            </w:pPr>
            <w:r w:rsidRPr="005800E4">
              <w:rPr>
                <w:sz w:val="20"/>
              </w:rPr>
              <w:t xml:space="preserve">Состав блока см. состав соответствующего блока в документе «План-график в структурированной форме </w:t>
            </w:r>
            <w:r w:rsidRPr="005800E4">
              <w:rPr>
                <w:sz w:val="20"/>
                <w:lang w:val="en-US"/>
              </w:rPr>
              <w:t>c</w:t>
            </w:r>
            <w:r w:rsidRPr="005800E4">
              <w:rPr>
                <w:sz w:val="20"/>
              </w:rPr>
              <w:t xml:space="preserve"> 01.01.2017» (</w:t>
            </w:r>
            <w:r w:rsidRPr="005800E4">
              <w:rPr>
                <w:sz w:val="20"/>
                <w:lang w:val="en-US"/>
              </w:rPr>
              <w:t>tender</w:t>
            </w:r>
            <w:r w:rsidRPr="005800E4">
              <w:rPr>
                <w:sz w:val="20"/>
              </w:rPr>
              <w:t>Plan2017) в Приложении 2</w:t>
            </w:r>
          </w:p>
        </w:tc>
      </w:tr>
      <w:tr w:rsidR="00206633" w:rsidRPr="005800E4" w14:paraId="4CC7C114" w14:textId="77777777" w:rsidTr="00CB07DB">
        <w:tc>
          <w:tcPr>
            <w:tcW w:w="926" w:type="pct"/>
            <w:gridSpan w:val="2"/>
            <w:shd w:val="clear" w:color="auto" w:fill="auto"/>
          </w:tcPr>
          <w:p w14:paraId="4E9F7557" w14:textId="77777777" w:rsidR="00206633" w:rsidRPr="005800E4" w:rsidRDefault="00206633" w:rsidP="003F07D0">
            <w:pPr>
              <w:spacing w:before="0" w:after="0" w:line="276" w:lineRule="auto"/>
              <w:rPr>
                <w:sz w:val="20"/>
              </w:rPr>
            </w:pPr>
          </w:p>
        </w:tc>
        <w:tc>
          <w:tcPr>
            <w:tcW w:w="621" w:type="pct"/>
            <w:gridSpan w:val="2"/>
            <w:shd w:val="clear" w:color="auto" w:fill="auto"/>
          </w:tcPr>
          <w:p w14:paraId="566571A1" w14:textId="77777777" w:rsidR="00206633" w:rsidRPr="005800E4" w:rsidRDefault="00206633" w:rsidP="003F07D0">
            <w:pPr>
              <w:spacing w:before="0" w:after="0" w:line="276" w:lineRule="auto"/>
              <w:rPr>
                <w:sz w:val="20"/>
              </w:rPr>
            </w:pPr>
            <w:r w:rsidRPr="005800E4">
              <w:rPr>
                <w:sz w:val="20"/>
              </w:rPr>
              <w:t>isZNVLP</w:t>
            </w:r>
          </w:p>
        </w:tc>
        <w:tc>
          <w:tcPr>
            <w:tcW w:w="280" w:type="pct"/>
            <w:gridSpan w:val="2"/>
            <w:shd w:val="clear" w:color="auto" w:fill="auto"/>
          </w:tcPr>
          <w:p w14:paraId="0CC52454" w14:textId="77777777" w:rsidR="00206633" w:rsidRPr="005800E4" w:rsidRDefault="00206633" w:rsidP="003F07D0">
            <w:pPr>
              <w:spacing w:before="0" w:after="0" w:line="276" w:lineRule="auto"/>
              <w:jc w:val="center"/>
              <w:rPr>
                <w:sz w:val="20"/>
              </w:rPr>
            </w:pPr>
            <w:r w:rsidRPr="005800E4">
              <w:rPr>
                <w:sz w:val="20"/>
              </w:rPr>
              <w:t>Н</w:t>
            </w:r>
          </w:p>
        </w:tc>
        <w:tc>
          <w:tcPr>
            <w:tcW w:w="445" w:type="pct"/>
            <w:gridSpan w:val="2"/>
            <w:shd w:val="clear" w:color="auto" w:fill="auto"/>
          </w:tcPr>
          <w:p w14:paraId="020F6124" w14:textId="77777777" w:rsidR="00206633" w:rsidRPr="005800E4" w:rsidRDefault="00206633" w:rsidP="003F07D0">
            <w:pPr>
              <w:spacing w:before="0" w:after="0" w:line="276" w:lineRule="auto"/>
              <w:jc w:val="center"/>
              <w:rPr>
                <w:sz w:val="20"/>
              </w:rPr>
            </w:pPr>
            <w:r w:rsidRPr="005800E4">
              <w:rPr>
                <w:sz w:val="20"/>
                <w:lang w:val="en-US"/>
              </w:rPr>
              <w:t>B</w:t>
            </w:r>
          </w:p>
        </w:tc>
        <w:tc>
          <w:tcPr>
            <w:tcW w:w="1381" w:type="pct"/>
            <w:gridSpan w:val="2"/>
            <w:shd w:val="clear" w:color="auto" w:fill="auto"/>
          </w:tcPr>
          <w:p w14:paraId="230E6584" w14:textId="77777777" w:rsidR="00206633" w:rsidRPr="005800E4" w:rsidRDefault="00206633" w:rsidP="003F07D0">
            <w:pPr>
              <w:spacing w:before="0" w:after="0" w:line="276" w:lineRule="auto"/>
              <w:rPr>
                <w:sz w:val="20"/>
              </w:rPr>
            </w:pPr>
            <w:r w:rsidRPr="005800E4">
              <w:rPr>
                <w:sz w:val="20"/>
              </w:rPr>
              <w:t>Признак включения в реестр жизненно необходимые и важнейших лекарственных препаратов (ЖНВЛП)  для основного варианта поставки</w:t>
            </w:r>
          </w:p>
        </w:tc>
        <w:tc>
          <w:tcPr>
            <w:tcW w:w="1347" w:type="pct"/>
            <w:gridSpan w:val="2"/>
            <w:shd w:val="clear" w:color="auto" w:fill="auto"/>
          </w:tcPr>
          <w:p w14:paraId="7A593EB6" w14:textId="77777777" w:rsidR="00206633" w:rsidRPr="005800E4" w:rsidRDefault="00206633" w:rsidP="003F07D0">
            <w:pPr>
              <w:spacing w:before="0" w:after="0" w:line="276" w:lineRule="auto"/>
              <w:rPr>
                <w:sz w:val="20"/>
              </w:rPr>
            </w:pPr>
            <w:r w:rsidRPr="005800E4">
              <w:rPr>
                <w:sz w:val="20"/>
              </w:rPr>
              <w:t>Если поле при приеме в ЕИС заполнено, считается, что признак заполнен вручную, иначе заполняется автоматически из справочника "Лекарственные препараты" (поле MNNInfo\isZNVLP документа nsiFarmDrugDictionary) для того лекарственного препарата из блока drugsInfo, у которого в поле basicUnit установлено true</w:t>
            </w:r>
          </w:p>
        </w:tc>
      </w:tr>
      <w:tr w:rsidR="00206633" w:rsidRPr="005800E4" w14:paraId="473A7B3E" w14:textId="77777777" w:rsidTr="00CB07DB">
        <w:tc>
          <w:tcPr>
            <w:tcW w:w="926" w:type="pct"/>
            <w:gridSpan w:val="2"/>
            <w:vMerge w:val="restart"/>
            <w:shd w:val="clear" w:color="auto" w:fill="auto"/>
          </w:tcPr>
          <w:p w14:paraId="26470AF0" w14:textId="77777777" w:rsidR="00206633" w:rsidRPr="005800E4" w:rsidRDefault="00206633" w:rsidP="003F07D0">
            <w:pPr>
              <w:spacing w:before="0" w:after="0" w:line="276" w:lineRule="auto"/>
              <w:rPr>
                <w:sz w:val="20"/>
              </w:rPr>
            </w:pPr>
            <w:r w:rsidRPr="005800E4">
              <w:rPr>
                <w:sz w:val="20"/>
              </w:rPr>
              <w:t>Могут быть указаны либо блоки drugQuantityCustomersInfo, pricePerUnit, positionPrice либо блок quantityUndefined</w:t>
            </w:r>
          </w:p>
        </w:tc>
        <w:tc>
          <w:tcPr>
            <w:tcW w:w="621" w:type="pct"/>
            <w:gridSpan w:val="2"/>
            <w:shd w:val="clear" w:color="auto" w:fill="auto"/>
          </w:tcPr>
          <w:p w14:paraId="0E7B5788" w14:textId="77777777" w:rsidR="00206633" w:rsidRPr="005800E4" w:rsidRDefault="00206633" w:rsidP="003F07D0">
            <w:pPr>
              <w:spacing w:before="0" w:after="0" w:line="276" w:lineRule="auto"/>
              <w:rPr>
                <w:sz w:val="20"/>
              </w:rPr>
            </w:pPr>
            <w:r w:rsidRPr="005800E4">
              <w:rPr>
                <w:sz w:val="20"/>
              </w:rPr>
              <w:t>drugQuantityCustomersInfo</w:t>
            </w:r>
          </w:p>
        </w:tc>
        <w:tc>
          <w:tcPr>
            <w:tcW w:w="280" w:type="pct"/>
            <w:gridSpan w:val="2"/>
            <w:shd w:val="clear" w:color="auto" w:fill="auto"/>
          </w:tcPr>
          <w:p w14:paraId="2CD9B4AE" w14:textId="77777777" w:rsidR="00206633" w:rsidRPr="005800E4" w:rsidRDefault="00206633" w:rsidP="003F07D0">
            <w:pPr>
              <w:spacing w:before="0" w:after="0" w:line="276" w:lineRule="auto"/>
              <w:jc w:val="center"/>
              <w:rPr>
                <w:sz w:val="20"/>
              </w:rPr>
            </w:pPr>
            <w:r w:rsidRPr="005800E4">
              <w:rPr>
                <w:sz w:val="20"/>
              </w:rPr>
              <w:t>О</w:t>
            </w:r>
          </w:p>
        </w:tc>
        <w:tc>
          <w:tcPr>
            <w:tcW w:w="445" w:type="pct"/>
            <w:gridSpan w:val="2"/>
            <w:shd w:val="clear" w:color="auto" w:fill="auto"/>
          </w:tcPr>
          <w:p w14:paraId="36F53A7F" w14:textId="77777777" w:rsidR="00206633" w:rsidRPr="005800E4" w:rsidRDefault="00206633"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tcPr>
          <w:p w14:paraId="78D1F852" w14:textId="77777777" w:rsidR="00206633" w:rsidRPr="005800E4" w:rsidRDefault="00206633" w:rsidP="003F07D0">
            <w:pPr>
              <w:spacing w:before="0" w:after="0" w:line="276" w:lineRule="auto"/>
              <w:rPr>
                <w:sz w:val="20"/>
              </w:rPr>
            </w:pPr>
            <w:r w:rsidRPr="005800E4">
              <w:rPr>
                <w:sz w:val="20"/>
              </w:rPr>
              <w:t>Количество (объем) закупаемого лекарственного препарата в разбивке по заказчикам в основном варианте поставки.</w:t>
            </w:r>
          </w:p>
        </w:tc>
        <w:tc>
          <w:tcPr>
            <w:tcW w:w="1347" w:type="pct"/>
            <w:gridSpan w:val="2"/>
            <w:shd w:val="clear" w:color="auto" w:fill="auto"/>
          </w:tcPr>
          <w:p w14:paraId="2A3047FE" w14:textId="77777777" w:rsidR="00206633" w:rsidRPr="005800E4" w:rsidRDefault="00206633" w:rsidP="003F07D0">
            <w:pPr>
              <w:spacing w:before="0" w:after="0" w:line="276" w:lineRule="auto"/>
              <w:rPr>
                <w:sz w:val="20"/>
              </w:rPr>
            </w:pPr>
            <w:r w:rsidRPr="005800E4">
              <w:rPr>
                <w:sz w:val="20"/>
              </w:rPr>
              <w:t>Поле total в составе блока рассчитывается автоматически</w:t>
            </w:r>
          </w:p>
          <w:p w14:paraId="1946ABD3" w14:textId="77777777" w:rsidR="00206633" w:rsidRPr="005800E4" w:rsidRDefault="00206633" w:rsidP="003F07D0">
            <w:pPr>
              <w:spacing w:before="0" w:after="0" w:line="276" w:lineRule="auto"/>
              <w:rPr>
                <w:sz w:val="20"/>
              </w:rPr>
            </w:pPr>
          </w:p>
        </w:tc>
      </w:tr>
      <w:tr w:rsidR="00206633" w:rsidRPr="005800E4" w14:paraId="35B5F0E3" w14:textId="77777777" w:rsidTr="00CB07DB">
        <w:tc>
          <w:tcPr>
            <w:tcW w:w="926" w:type="pct"/>
            <w:gridSpan w:val="2"/>
            <w:vMerge/>
            <w:shd w:val="clear" w:color="auto" w:fill="auto"/>
          </w:tcPr>
          <w:p w14:paraId="2996DF34" w14:textId="77777777" w:rsidR="00206633" w:rsidRPr="005800E4" w:rsidRDefault="00206633" w:rsidP="003F07D0">
            <w:pPr>
              <w:spacing w:before="0" w:after="0" w:line="276" w:lineRule="auto"/>
              <w:rPr>
                <w:sz w:val="20"/>
              </w:rPr>
            </w:pPr>
          </w:p>
        </w:tc>
        <w:tc>
          <w:tcPr>
            <w:tcW w:w="621" w:type="pct"/>
            <w:gridSpan w:val="2"/>
            <w:shd w:val="clear" w:color="auto" w:fill="auto"/>
          </w:tcPr>
          <w:p w14:paraId="1BFD9407" w14:textId="77777777" w:rsidR="00206633" w:rsidRPr="005800E4" w:rsidRDefault="00206633" w:rsidP="003F07D0">
            <w:pPr>
              <w:spacing w:before="0" w:after="0" w:line="276" w:lineRule="auto"/>
              <w:rPr>
                <w:sz w:val="20"/>
              </w:rPr>
            </w:pPr>
            <w:r w:rsidRPr="005800E4">
              <w:rPr>
                <w:sz w:val="20"/>
              </w:rPr>
              <w:t>pricePerUnit</w:t>
            </w:r>
          </w:p>
        </w:tc>
        <w:tc>
          <w:tcPr>
            <w:tcW w:w="280" w:type="pct"/>
            <w:gridSpan w:val="2"/>
            <w:shd w:val="clear" w:color="auto" w:fill="auto"/>
          </w:tcPr>
          <w:p w14:paraId="6A24849E" w14:textId="77777777" w:rsidR="00206633" w:rsidRPr="005800E4" w:rsidRDefault="00206633" w:rsidP="003F07D0">
            <w:pPr>
              <w:spacing w:before="0" w:after="0" w:line="276" w:lineRule="auto"/>
              <w:jc w:val="center"/>
              <w:rPr>
                <w:sz w:val="20"/>
              </w:rPr>
            </w:pPr>
            <w:r w:rsidRPr="005800E4">
              <w:rPr>
                <w:sz w:val="20"/>
              </w:rPr>
              <w:t>О</w:t>
            </w:r>
          </w:p>
        </w:tc>
        <w:tc>
          <w:tcPr>
            <w:tcW w:w="445" w:type="pct"/>
            <w:gridSpan w:val="2"/>
            <w:shd w:val="clear" w:color="auto" w:fill="auto"/>
          </w:tcPr>
          <w:p w14:paraId="16008475" w14:textId="77777777" w:rsidR="00206633" w:rsidRPr="005800E4" w:rsidRDefault="00206633" w:rsidP="003F07D0">
            <w:pPr>
              <w:spacing w:before="0" w:after="0" w:line="276" w:lineRule="auto"/>
              <w:jc w:val="center"/>
              <w:rPr>
                <w:sz w:val="20"/>
              </w:rPr>
            </w:pPr>
            <w:r w:rsidRPr="005800E4">
              <w:rPr>
                <w:sz w:val="20"/>
              </w:rPr>
              <w:t>Т(1-</w:t>
            </w:r>
            <w:r w:rsidRPr="005800E4">
              <w:rPr>
                <w:sz w:val="20"/>
                <w:lang w:val="en-US"/>
              </w:rPr>
              <w:t>30</w:t>
            </w:r>
            <w:r w:rsidRPr="005800E4">
              <w:rPr>
                <w:sz w:val="20"/>
              </w:rPr>
              <w:t>)</w:t>
            </w:r>
          </w:p>
        </w:tc>
        <w:tc>
          <w:tcPr>
            <w:tcW w:w="1381" w:type="pct"/>
            <w:gridSpan w:val="2"/>
            <w:shd w:val="clear" w:color="auto" w:fill="auto"/>
          </w:tcPr>
          <w:p w14:paraId="2CE634ED" w14:textId="77777777" w:rsidR="00206633" w:rsidRPr="005800E4" w:rsidRDefault="00206633" w:rsidP="003F07D0">
            <w:pPr>
              <w:spacing w:before="0" w:after="0" w:line="276" w:lineRule="auto"/>
              <w:rPr>
                <w:sz w:val="20"/>
              </w:rPr>
            </w:pPr>
            <w:r w:rsidRPr="005800E4">
              <w:rPr>
                <w:sz w:val="20"/>
              </w:rPr>
              <w:t>Цена за единицу в основном варианте поставки</w:t>
            </w:r>
          </w:p>
        </w:tc>
        <w:tc>
          <w:tcPr>
            <w:tcW w:w="1347" w:type="pct"/>
            <w:gridSpan w:val="2"/>
            <w:shd w:val="clear" w:color="auto" w:fill="auto"/>
          </w:tcPr>
          <w:p w14:paraId="16893953" w14:textId="77777777" w:rsidR="00206633" w:rsidRPr="005800E4" w:rsidRDefault="00206633" w:rsidP="003F07D0">
            <w:pPr>
              <w:spacing w:before="0" w:after="0" w:line="276" w:lineRule="auto"/>
              <w:rPr>
                <w:sz w:val="20"/>
              </w:rPr>
            </w:pPr>
            <w:r w:rsidRPr="005800E4">
              <w:rPr>
                <w:sz w:val="20"/>
              </w:rPr>
              <w:t>Шаблон значения:</w:t>
            </w:r>
          </w:p>
          <w:p w14:paraId="2968D4BC" w14:textId="77777777" w:rsidR="00206633" w:rsidRPr="005800E4" w:rsidRDefault="00206633" w:rsidP="003F07D0">
            <w:pPr>
              <w:spacing w:before="0" w:after="0" w:line="276" w:lineRule="auto"/>
              <w:rPr>
                <w:sz w:val="20"/>
              </w:rPr>
            </w:pPr>
            <w:r w:rsidRPr="005800E4">
              <w:rPr>
                <w:sz w:val="20"/>
              </w:rPr>
              <w:t>(-)?\d+(\.\d{1,11})?</w:t>
            </w:r>
          </w:p>
        </w:tc>
      </w:tr>
      <w:tr w:rsidR="00206633" w:rsidRPr="005800E4" w14:paraId="1A314148" w14:textId="77777777" w:rsidTr="00CB07DB">
        <w:tc>
          <w:tcPr>
            <w:tcW w:w="926" w:type="pct"/>
            <w:gridSpan w:val="2"/>
            <w:vMerge/>
            <w:shd w:val="clear" w:color="auto" w:fill="auto"/>
          </w:tcPr>
          <w:p w14:paraId="1FE6FDF9" w14:textId="77777777" w:rsidR="00206633" w:rsidRPr="005800E4" w:rsidRDefault="00206633" w:rsidP="003F07D0">
            <w:pPr>
              <w:spacing w:before="0" w:after="0" w:line="276" w:lineRule="auto"/>
              <w:rPr>
                <w:sz w:val="20"/>
              </w:rPr>
            </w:pPr>
          </w:p>
        </w:tc>
        <w:tc>
          <w:tcPr>
            <w:tcW w:w="621" w:type="pct"/>
            <w:gridSpan w:val="2"/>
            <w:shd w:val="clear" w:color="auto" w:fill="auto"/>
          </w:tcPr>
          <w:p w14:paraId="7BA9F433" w14:textId="77777777" w:rsidR="00206633" w:rsidRPr="005800E4" w:rsidRDefault="00206633" w:rsidP="003F07D0">
            <w:pPr>
              <w:spacing w:before="0" w:after="0" w:line="276" w:lineRule="auto"/>
              <w:rPr>
                <w:sz w:val="20"/>
              </w:rPr>
            </w:pPr>
            <w:r w:rsidRPr="005800E4">
              <w:rPr>
                <w:sz w:val="20"/>
              </w:rPr>
              <w:t>positionPrice</w:t>
            </w:r>
          </w:p>
        </w:tc>
        <w:tc>
          <w:tcPr>
            <w:tcW w:w="280" w:type="pct"/>
            <w:gridSpan w:val="2"/>
            <w:shd w:val="clear" w:color="auto" w:fill="auto"/>
          </w:tcPr>
          <w:p w14:paraId="420A31F4" w14:textId="77777777" w:rsidR="00206633" w:rsidRPr="005800E4" w:rsidRDefault="00206633" w:rsidP="003F07D0">
            <w:pPr>
              <w:spacing w:before="0" w:after="0" w:line="276" w:lineRule="auto"/>
              <w:jc w:val="center"/>
              <w:rPr>
                <w:sz w:val="20"/>
              </w:rPr>
            </w:pPr>
            <w:r w:rsidRPr="005800E4">
              <w:rPr>
                <w:sz w:val="20"/>
              </w:rPr>
              <w:t>О</w:t>
            </w:r>
          </w:p>
        </w:tc>
        <w:tc>
          <w:tcPr>
            <w:tcW w:w="445" w:type="pct"/>
            <w:gridSpan w:val="2"/>
            <w:shd w:val="clear" w:color="auto" w:fill="auto"/>
          </w:tcPr>
          <w:p w14:paraId="1C2B26FF" w14:textId="77777777" w:rsidR="00206633" w:rsidRPr="005800E4" w:rsidRDefault="00206633" w:rsidP="003F07D0">
            <w:pPr>
              <w:spacing w:before="0" w:after="0" w:line="276" w:lineRule="auto"/>
              <w:jc w:val="center"/>
              <w:rPr>
                <w:sz w:val="20"/>
              </w:rPr>
            </w:pPr>
            <w:r w:rsidRPr="005800E4">
              <w:rPr>
                <w:sz w:val="20"/>
                <w:lang w:val="en-US"/>
              </w:rPr>
              <w:t>T(1-21)</w:t>
            </w:r>
          </w:p>
        </w:tc>
        <w:tc>
          <w:tcPr>
            <w:tcW w:w="1381" w:type="pct"/>
            <w:gridSpan w:val="2"/>
            <w:shd w:val="clear" w:color="auto" w:fill="auto"/>
          </w:tcPr>
          <w:p w14:paraId="3E83D7CF" w14:textId="77777777" w:rsidR="00206633" w:rsidRPr="005800E4" w:rsidRDefault="00206633" w:rsidP="003F07D0">
            <w:pPr>
              <w:spacing w:before="0" w:after="0" w:line="276" w:lineRule="auto"/>
              <w:rPr>
                <w:sz w:val="20"/>
              </w:rPr>
            </w:pPr>
            <w:r w:rsidRPr="005800E4">
              <w:rPr>
                <w:sz w:val="20"/>
              </w:rPr>
              <w:t>Стоимость позиции в основном варианте поставки</w:t>
            </w:r>
          </w:p>
        </w:tc>
        <w:tc>
          <w:tcPr>
            <w:tcW w:w="1347" w:type="pct"/>
            <w:gridSpan w:val="2"/>
            <w:shd w:val="clear" w:color="auto" w:fill="auto"/>
          </w:tcPr>
          <w:p w14:paraId="62FAEB80" w14:textId="77777777" w:rsidR="00206633" w:rsidRPr="005800E4" w:rsidRDefault="00206633" w:rsidP="003F07D0">
            <w:pPr>
              <w:spacing w:before="0" w:after="0" w:line="276" w:lineRule="auto"/>
              <w:rPr>
                <w:sz w:val="20"/>
              </w:rPr>
            </w:pPr>
            <w:r w:rsidRPr="005800E4">
              <w:rPr>
                <w:sz w:val="20"/>
              </w:rPr>
              <w:t>Шаблон значения:</w:t>
            </w:r>
          </w:p>
          <w:p w14:paraId="4F297C65" w14:textId="77777777" w:rsidR="00206633" w:rsidRPr="005800E4" w:rsidRDefault="00206633" w:rsidP="003F07D0">
            <w:pPr>
              <w:spacing w:before="0" w:after="0" w:line="276" w:lineRule="auto"/>
              <w:rPr>
                <w:sz w:val="20"/>
              </w:rPr>
            </w:pPr>
            <w:r w:rsidRPr="005800E4">
              <w:rPr>
                <w:sz w:val="20"/>
              </w:rPr>
              <w:t>(-)?\d+(\.\d{1,2})?</w:t>
            </w:r>
          </w:p>
          <w:p w14:paraId="059601F1" w14:textId="77777777" w:rsidR="00206633" w:rsidRPr="005800E4" w:rsidRDefault="00206633" w:rsidP="003F07D0">
            <w:pPr>
              <w:spacing w:before="0" w:after="0" w:line="276" w:lineRule="auto"/>
              <w:rPr>
                <w:sz w:val="20"/>
              </w:rPr>
            </w:pPr>
          </w:p>
          <w:p w14:paraId="66D52675" w14:textId="77777777" w:rsidR="00206633" w:rsidRPr="005800E4" w:rsidRDefault="00206633" w:rsidP="003F07D0">
            <w:pPr>
              <w:spacing w:before="0" w:after="0" w:line="276" w:lineRule="auto"/>
              <w:rPr>
                <w:sz w:val="20"/>
              </w:rPr>
            </w:pPr>
            <w:r w:rsidRPr="005800E4">
              <w:rPr>
                <w:sz w:val="20"/>
              </w:rPr>
              <w:t xml:space="preserve">Заполняется внешней системой как произведение количества (объема) закупаемого лекарственного препарата в основном варианте поставки </w:t>
            </w:r>
            <w:r w:rsidRPr="005800E4">
              <w:rPr>
                <w:sz w:val="20"/>
              </w:rPr>
              <w:lastRenderedPageBreak/>
              <w:t>(drugsInfo\drugInfo\drugQuantity) на цену за единицу в основном варианте поставки (pricePerUnit)</w:t>
            </w:r>
          </w:p>
        </w:tc>
      </w:tr>
      <w:tr w:rsidR="00206633" w:rsidRPr="005800E4" w14:paraId="3C5BCC9E" w14:textId="77777777" w:rsidTr="00CB07DB">
        <w:tc>
          <w:tcPr>
            <w:tcW w:w="926" w:type="pct"/>
            <w:gridSpan w:val="2"/>
            <w:vMerge/>
            <w:shd w:val="clear" w:color="auto" w:fill="auto"/>
          </w:tcPr>
          <w:p w14:paraId="6EA21469" w14:textId="77777777" w:rsidR="00206633" w:rsidRPr="005800E4" w:rsidRDefault="00206633" w:rsidP="003F07D0">
            <w:pPr>
              <w:spacing w:before="0" w:after="0" w:line="276" w:lineRule="auto"/>
              <w:rPr>
                <w:sz w:val="20"/>
              </w:rPr>
            </w:pPr>
          </w:p>
        </w:tc>
        <w:tc>
          <w:tcPr>
            <w:tcW w:w="621" w:type="pct"/>
            <w:gridSpan w:val="2"/>
            <w:shd w:val="clear" w:color="auto" w:fill="auto"/>
          </w:tcPr>
          <w:p w14:paraId="5AF5F542" w14:textId="77777777" w:rsidR="00206633" w:rsidRPr="005800E4" w:rsidRDefault="00206633" w:rsidP="003F07D0">
            <w:pPr>
              <w:spacing w:before="0" w:after="0" w:line="276" w:lineRule="auto"/>
              <w:rPr>
                <w:sz w:val="20"/>
              </w:rPr>
            </w:pPr>
            <w:r w:rsidRPr="005800E4">
              <w:rPr>
                <w:sz w:val="20"/>
              </w:rPr>
              <w:t>quantityUndefined</w:t>
            </w:r>
          </w:p>
        </w:tc>
        <w:tc>
          <w:tcPr>
            <w:tcW w:w="280" w:type="pct"/>
            <w:gridSpan w:val="2"/>
            <w:shd w:val="clear" w:color="auto" w:fill="auto"/>
          </w:tcPr>
          <w:p w14:paraId="28CEBB39" w14:textId="77777777" w:rsidR="00206633" w:rsidRPr="005800E4" w:rsidRDefault="00206633" w:rsidP="003F07D0">
            <w:pPr>
              <w:spacing w:before="0" w:after="0" w:line="276" w:lineRule="auto"/>
              <w:jc w:val="center"/>
              <w:rPr>
                <w:sz w:val="20"/>
              </w:rPr>
            </w:pPr>
            <w:r w:rsidRPr="005800E4">
              <w:rPr>
                <w:sz w:val="20"/>
              </w:rPr>
              <w:t>О</w:t>
            </w:r>
          </w:p>
        </w:tc>
        <w:tc>
          <w:tcPr>
            <w:tcW w:w="445" w:type="pct"/>
            <w:gridSpan w:val="2"/>
            <w:shd w:val="clear" w:color="auto" w:fill="auto"/>
          </w:tcPr>
          <w:p w14:paraId="1DF12FCF" w14:textId="77777777" w:rsidR="00206633" w:rsidRPr="005800E4" w:rsidRDefault="00206633"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tcPr>
          <w:p w14:paraId="48C3D138" w14:textId="77777777" w:rsidR="00206633" w:rsidRPr="005800E4" w:rsidRDefault="00206633" w:rsidP="003F07D0">
            <w:pPr>
              <w:spacing w:before="0" w:after="0" w:line="276" w:lineRule="auto"/>
              <w:rPr>
                <w:sz w:val="20"/>
              </w:rPr>
            </w:pPr>
            <w:r w:rsidRPr="005800E4">
              <w:rPr>
                <w:sz w:val="20"/>
              </w:rPr>
              <w:t>Невозможно определить количество (объём)</w:t>
            </w:r>
          </w:p>
        </w:tc>
        <w:tc>
          <w:tcPr>
            <w:tcW w:w="1347" w:type="pct"/>
            <w:gridSpan w:val="2"/>
            <w:shd w:val="clear" w:color="auto" w:fill="auto"/>
          </w:tcPr>
          <w:p w14:paraId="1B3E33F4" w14:textId="77777777" w:rsidR="00206633" w:rsidRPr="005800E4" w:rsidRDefault="00206633" w:rsidP="003F07D0">
            <w:pPr>
              <w:spacing w:before="0" w:after="0" w:line="276" w:lineRule="auto"/>
              <w:rPr>
                <w:sz w:val="20"/>
              </w:rPr>
            </w:pPr>
          </w:p>
        </w:tc>
      </w:tr>
      <w:tr w:rsidR="00206633" w:rsidRPr="005800E4" w14:paraId="3DBE733E" w14:textId="77777777" w:rsidTr="00CB07DB">
        <w:tblPrEx>
          <w:jc w:val="center"/>
        </w:tblPrEx>
        <w:trPr>
          <w:jc w:val="center"/>
        </w:trPr>
        <w:tc>
          <w:tcPr>
            <w:tcW w:w="5000" w:type="pct"/>
            <w:gridSpan w:val="12"/>
            <w:shd w:val="clear" w:color="auto" w:fill="auto"/>
            <w:vAlign w:val="center"/>
            <w:hideMark/>
          </w:tcPr>
          <w:p w14:paraId="28C58CFC" w14:textId="77777777" w:rsidR="00206633" w:rsidRPr="005800E4" w:rsidRDefault="00206633" w:rsidP="003F07D0">
            <w:pPr>
              <w:spacing w:before="0" w:after="0" w:line="276" w:lineRule="auto"/>
              <w:jc w:val="center"/>
              <w:rPr>
                <w:b/>
                <w:sz w:val="20"/>
              </w:rPr>
            </w:pPr>
            <w:r w:rsidRPr="005800E4">
              <w:rPr>
                <w:b/>
                <w:sz w:val="20"/>
              </w:rPr>
              <w:t>Информация о вариантах поставки лекарственных препаратов формируется с использованием справочной информации (не в текстовой форме)</w:t>
            </w:r>
          </w:p>
        </w:tc>
      </w:tr>
      <w:tr w:rsidR="00206633" w:rsidRPr="005800E4" w14:paraId="21C6B5BA" w14:textId="77777777" w:rsidTr="00CB07DB">
        <w:tblPrEx>
          <w:jc w:val="center"/>
        </w:tblPrEx>
        <w:trPr>
          <w:jc w:val="center"/>
        </w:trPr>
        <w:tc>
          <w:tcPr>
            <w:tcW w:w="945" w:type="pct"/>
            <w:gridSpan w:val="3"/>
            <w:shd w:val="clear" w:color="auto" w:fill="auto"/>
          </w:tcPr>
          <w:p w14:paraId="4E57E73E" w14:textId="77777777" w:rsidR="00206633" w:rsidRPr="005800E4" w:rsidRDefault="00206633" w:rsidP="003F07D0">
            <w:pPr>
              <w:spacing w:before="0" w:after="0" w:line="276" w:lineRule="auto"/>
              <w:jc w:val="both"/>
              <w:rPr>
                <w:b/>
                <w:sz w:val="20"/>
              </w:rPr>
            </w:pPr>
            <w:r w:rsidRPr="005800E4">
              <w:rPr>
                <w:b/>
                <w:sz w:val="20"/>
              </w:rPr>
              <w:t>objectInfoUsingReferenceInfo</w:t>
            </w:r>
          </w:p>
        </w:tc>
        <w:tc>
          <w:tcPr>
            <w:tcW w:w="676" w:type="pct"/>
            <w:gridSpan w:val="2"/>
            <w:shd w:val="clear" w:color="auto" w:fill="auto"/>
            <w:vAlign w:val="center"/>
          </w:tcPr>
          <w:p w14:paraId="1D4F0793" w14:textId="77777777" w:rsidR="00206633" w:rsidRPr="005800E4" w:rsidRDefault="00206633" w:rsidP="003F07D0">
            <w:pPr>
              <w:spacing w:before="0" w:after="0" w:line="276" w:lineRule="auto"/>
              <w:jc w:val="both"/>
              <w:rPr>
                <w:b/>
                <w:sz w:val="20"/>
              </w:rPr>
            </w:pPr>
          </w:p>
        </w:tc>
        <w:tc>
          <w:tcPr>
            <w:tcW w:w="206" w:type="pct"/>
            <w:shd w:val="clear" w:color="auto" w:fill="auto"/>
            <w:vAlign w:val="center"/>
          </w:tcPr>
          <w:p w14:paraId="7BE241E7" w14:textId="77777777" w:rsidR="00206633" w:rsidRPr="005800E4" w:rsidRDefault="00206633" w:rsidP="003F07D0">
            <w:pPr>
              <w:spacing w:before="0" w:after="0" w:line="276" w:lineRule="auto"/>
              <w:jc w:val="both"/>
              <w:rPr>
                <w:b/>
                <w:sz w:val="20"/>
              </w:rPr>
            </w:pPr>
          </w:p>
        </w:tc>
        <w:tc>
          <w:tcPr>
            <w:tcW w:w="472" w:type="pct"/>
            <w:gridSpan w:val="3"/>
            <w:shd w:val="clear" w:color="auto" w:fill="auto"/>
            <w:vAlign w:val="center"/>
          </w:tcPr>
          <w:p w14:paraId="32074144" w14:textId="77777777" w:rsidR="00206633" w:rsidRPr="005800E4" w:rsidRDefault="00206633" w:rsidP="003F07D0">
            <w:pPr>
              <w:spacing w:before="0" w:after="0" w:line="276" w:lineRule="auto"/>
              <w:jc w:val="both"/>
              <w:rPr>
                <w:b/>
                <w:sz w:val="20"/>
              </w:rPr>
            </w:pPr>
          </w:p>
        </w:tc>
        <w:tc>
          <w:tcPr>
            <w:tcW w:w="1354" w:type="pct"/>
            <w:shd w:val="clear" w:color="auto" w:fill="auto"/>
            <w:vAlign w:val="center"/>
          </w:tcPr>
          <w:p w14:paraId="5B5F9B67" w14:textId="77777777" w:rsidR="00206633" w:rsidRPr="005800E4" w:rsidRDefault="00206633" w:rsidP="003F07D0">
            <w:pPr>
              <w:spacing w:before="0" w:after="0" w:line="276" w:lineRule="auto"/>
              <w:rPr>
                <w:b/>
                <w:sz w:val="20"/>
              </w:rPr>
            </w:pPr>
          </w:p>
        </w:tc>
        <w:tc>
          <w:tcPr>
            <w:tcW w:w="1347" w:type="pct"/>
            <w:gridSpan w:val="2"/>
            <w:shd w:val="clear" w:color="auto" w:fill="auto"/>
            <w:vAlign w:val="center"/>
            <w:hideMark/>
          </w:tcPr>
          <w:p w14:paraId="7DD9A61E" w14:textId="77777777" w:rsidR="00206633" w:rsidRPr="005800E4" w:rsidRDefault="00206633" w:rsidP="003F07D0">
            <w:pPr>
              <w:spacing w:before="0" w:after="0" w:line="276" w:lineRule="auto"/>
              <w:jc w:val="both"/>
              <w:rPr>
                <w:b/>
                <w:sz w:val="20"/>
              </w:rPr>
            </w:pPr>
          </w:p>
        </w:tc>
      </w:tr>
      <w:tr w:rsidR="00206633" w:rsidRPr="005800E4" w14:paraId="2F8406D6" w14:textId="77777777" w:rsidTr="00CB07DB">
        <w:tblPrEx>
          <w:jc w:val="center"/>
        </w:tblPrEx>
        <w:trPr>
          <w:jc w:val="center"/>
        </w:trPr>
        <w:tc>
          <w:tcPr>
            <w:tcW w:w="945" w:type="pct"/>
            <w:gridSpan w:val="3"/>
            <w:shd w:val="clear" w:color="auto" w:fill="auto"/>
          </w:tcPr>
          <w:p w14:paraId="5F36588A" w14:textId="77777777" w:rsidR="00206633" w:rsidRPr="005800E4" w:rsidRDefault="00206633" w:rsidP="003F07D0">
            <w:pPr>
              <w:spacing w:before="0" w:after="0" w:line="276" w:lineRule="auto"/>
              <w:jc w:val="both"/>
              <w:rPr>
                <w:sz w:val="20"/>
              </w:rPr>
            </w:pPr>
          </w:p>
        </w:tc>
        <w:tc>
          <w:tcPr>
            <w:tcW w:w="676" w:type="pct"/>
            <w:gridSpan w:val="2"/>
            <w:shd w:val="clear" w:color="auto" w:fill="auto"/>
          </w:tcPr>
          <w:p w14:paraId="42EF9A46" w14:textId="77777777" w:rsidR="00206633" w:rsidRPr="005800E4" w:rsidRDefault="00206633" w:rsidP="003F07D0">
            <w:pPr>
              <w:spacing w:before="0" w:after="0" w:line="276" w:lineRule="auto"/>
              <w:jc w:val="both"/>
              <w:rPr>
                <w:sz w:val="20"/>
                <w:lang w:val="en-US"/>
              </w:rPr>
            </w:pPr>
            <w:r w:rsidRPr="005800E4">
              <w:rPr>
                <w:sz w:val="20"/>
                <w:lang w:val="en-US"/>
              </w:rPr>
              <w:t>drugsInfo</w:t>
            </w:r>
          </w:p>
        </w:tc>
        <w:tc>
          <w:tcPr>
            <w:tcW w:w="206" w:type="pct"/>
            <w:shd w:val="clear" w:color="auto" w:fill="auto"/>
          </w:tcPr>
          <w:p w14:paraId="7CFE37BB" w14:textId="77777777" w:rsidR="00206633" w:rsidRPr="005800E4" w:rsidRDefault="00206633" w:rsidP="003F07D0">
            <w:pPr>
              <w:spacing w:before="0" w:after="0" w:line="276" w:lineRule="auto"/>
              <w:jc w:val="center"/>
              <w:rPr>
                <w:sz w:val="20"/>
              </w:rPr>
            </w:pPr>
            <w:r w:rsidRPr="005800E4">
              <w:rPr>
                <w:sz w:val="20"/>
              </w:rPr>
              <w:t>О</w:t>
            </w:r>
          </w:p>
        </w:tc>
        <w:tc>
          <w:tcPr>
            <w:tcW w:w="472" w:type="pct"/>
            <w:gridSpan w:val="3"/>
            <w:shd w:val="clear" w:color="auto" w:fill="auto"/>
          </w:tcPr>
          <w:p w14:paraId="3FAD0C00" w14:textId="77777777" w:rsidR="00206633" w:rsidRPr="005800E4" w:rsidRDefault="00206633" w:rsidP="003F07D0">
            <w:pPr>
              <w:spacing w:before="0" w:after="0" w:line="276" w:lineRule="auto"/>
              <w:jc w:val="center"/>
              <w:rPr>
                <w:sz w:val="20"/>
                <w:lang w:val="en-US"/>
              </w:rPr>
            </w:pPr>
            <w:r w:rsidRPr="005800E4">
              <w:rPr>
                <w:sz w:val="20"/>
                <w:lang w:val="en-US"/>
              </w:rPr>
              <w:t>S</w:t>
            </w:r>
          </w:p>
        </w:tc>
        <w:tc>
          <w:tcPr>
            <w:tcW w:w="1354" w:type="pct"/>
            <w:shd w:val="clear" w:color="auto" w:fill="auto"/>
          </w:tcPr>
          <w:p w14:paraId="6CB23AA2" w14:textId="77777777" w:rsidR="00206633" w:rsidRPr="005800E4" w:rsidRDefault="00206633" w:rsidP="003F07D0">
            <w:pPr>
              <w:spacing w:before="0" w:after="0" w:line="276" w:lineRule="auto"/>
              <w:rPr>
                <w:sz w:val="20"/>
              </w:rPr>
            </w:pPr>
            <w:r w:rsidRPr="005800E4">
              <w:rPr>
                <w:sz w:val="20"/>
              </w:rPr>
              <w:t>Сведения о лекарственных препаратах</w:t>
            </w:r>
          </w:p>
        </w:tc>
        <w:tc>
          <w:tcPr>
            <w:tcW w:w="1347" w:type="pct"/>
            <w:gridSpan w:val="2"/>
            <w:shd w:val="clear" w:color="auto" w:fill="auto"/>
          </w:tcPr>
          <w:p w14:paraId="0C804281" w14:textId="77777777" w:rsidR="00206633" w:rsidRPr="005800E4" w:rsidRDefault="00206633" w:rsidP="003F07D0">
            <w:pPr>
              <w:spacing w:before="0" w:after="0" w:line="276" w:lineRule="auto"/>
              <w:jc w:val="both"/>
              <w:rPr>
                <w:sz w:val="20"/>
              </w:rPr>
            </w:pPr>
          </w:p>
        </w:tc>
      </w:tr>
      <w:tr w:rsidR="00206633" w:rsidRPr="005800E4" w14:paraId="649E6F9F" w14:textId="77777777" w:rsidTr="00CB07DB">
        <w:tblPrEx>
          <w:jc w:val="center"/>
        </w:tblPrEx>
        <w:trPr>
          <w:jc w:val="center"/>
        </w:trPr>
        <w:tc>
          <w:tcPr>
            <w:tcW w:w="5000" w:type="pct"/>
            <w:gridSpan w:val="12"/>
            <w:shd w:val="clear" w:color="auto" w:fill="auto"/>
            <w:vAlign w:val="center"/>
            <w:hideMark/>
          </w:tcPr>
          <w:p w14:paraId="77070D84" w14:textId="77777777" w:rsidR="00206633" w:rsidRPr="005800E4" w:rsidRDefault="00206633" w:rsidP="003F07D0">
            <w:pPr>
              <w:spacing w:before="0" w:after="0" w:line="276" w:lineRule="auto"/>
              <w:jc w:val="center"/>
              <w:rPr>
                <w:b/>
                <w:sz w:val="20"/>
              </w:rPr>
            </w:pPr>
            <w:r w:rsidRPr="005800E4">
              <w:rPr>
                <w:b/>
                <w:sz w:val="20"/>
              </w:rPr>
              <w:t>Сведения о лекарственных препаратах</w:t>
            </w:r>
          </w:p>
        </w:tc>
      </w:tr>
      <w:tr w:rsidR="00206633" w:rsidRPr="005800E4" w14:paraId="5F8FADB4" w14:textId="77777777" w:rsidTr="00CB07DB">
        <w:tblPrEx>
          <w:jc w:val="center"/>
        </w:tblPrEx>
        <w:trPr>
          <w:jc w:val="center"/>
        </w:trPr>
        <w:tc>
          <w:tcPr>
            <w:tcW w:w="945" w:type="pct"/>
            <w:gridSpan w:val="3"/>
            <w:shd w:val="clear" w:color="auto" w:fill="auto"/>
            <w:vAlign w:val="center"/>
          </w:tcPr>
          <w:p w14:paraId="2D2D0B8B" w14:textId="77777777" w:rsidR="00206633" w:rsidRPr="005800E4" w:rsidRDefault="00206633" w:rsidP="003F07D0">
            <w:pPr>
              <w:spacing w:before="0" w:after="0" w:line="276" w:lineRule="auto"/>
              <w:jc w:val="both"/>
              <w:rPr>
                <w:b/>
                <w:sz w:val="20"/>
                <w:lang w:val="en-US"/>
              </w:rPr>
            </w:pPr>
            <w:r w:rsidRPr="005800E4">
              <w:rPr>
                <w:b/>
                <w:sz w:val="20"/>
                <w:lang w:val="en-US"/>
              </w:rPr>
              <w:t>drugsInfo</w:t>
            </w:r>
          </w:p>
        </w:tc>
        <w:tc>
          <w:tcPr>
            <w:tcW w:w="676" w:type="pct"/>
            <w:gridSpan w:val="2"/>
            <w:shd w:val="clear" w:color="auto" w:fill="auto"/>
            <w:vAlign w:val="center"/>
          </w:tcPr>
          <w:p w14:paraId="342092BD" w14:textId="77777777" w:rsidR="00206633" w:rsidRPr="005800E4" w:rsidRDefault="00206633" w:rsidP="003F07D0">
            <w:pPr>
              <w:spacing w:before="0" w:after="0" w:line="276" w:lineRule="auto"/>
              <w:jc w:val="both"/>
              <w:rPr>
                <w:b/>
                <w:sz w:val="20"/>
              </w:rPr>
            </w:pPr>
          </w:p>
        </w:tc>
        <w:tc>
          <w:tcPr>
            <w:tcW w:w="206" w:type="pct"/>
            <w:shd w:val="clear" w:color="auto" w:fill="auto"/>
            <w:vAlign w:val="center"/>
          </w:tcPr>
          <w:p w14:paraId="60AA1BD3" w14:textId="77777777" w:rsidR="00206633" w:rsidRPr="005800E4" w:rsidRDefault="00206633" w:rsidP="003F07D0">
            <w:pPr>
              <w:spacing w:before="0" w:after="0" w:line="276" w:lineRule="auto"/>
              <w:jc w:val="both"/>
              <w:rPr>
                <w:b/>
                <w:sz w:val="20"/>
              </w:rPr>
            </w:pPr>
          </w:p>
        </w:tc>
        <w:tc>
          <w:tcPr>
            <w:tcW w:w="472" w:type="pct"/>
            <w:gridSpan w:val="3"/>
            <w:shd w:val="clear" w:color="auto" w:fill="auto"/>
            <w:vAlign w:val="center"/>
          </w:tcPr>
          <w:p w14:paraId="78FA4C35" w14:textId="77777777" w:rsidR="00206633" w:rsidRPr="005800E4" w:rsidRDefault="00206633" w:rsidP="003F07D0">
            <w:pPr>
              <w:spacing w:before="0" w:after="0" w:line="276" w:lineRule="auto"/>
              <w:jc w:val="both"/>
              <w:rPr>
                <w:b/>
                <w:sz w:val="20"/>
              </w:rPr>
            </w:pPr>
          </w:p>
        </w:tc>
        <w:tc>
          <w:tcPr>
            <w:tcW w:w="1354" w:type="pct"/>
            <w:shd w:val="clear" w:color="auto" w:fill="auto"/>
            <w:vAlign w:val="center"/>
          </w:tcPr>
          <w:p w14:paraId="354A964C" w14:textId="77777777" w:rsidR="00206633" w:rsidRPr="005800E4" w:rsidRDefault="00206633" w:rsidP="003F07D0">
            <w:pPr>
              <w:spacing w:before="0" w:after="0" w:line="276" w:lineRule="auto"/>
              <w:rPr>
                <w:b/>
                <w:sz w:val="20"/>
              </w:rPr>
            </w:pPr>
          </w:p>
        </w:tc>
        <w:tc>
          <w:tcPr>
            <w:tcW w:w="1347" w:type="pct"/>
            <w:gridSpan w:val="2"/>
            <w:shd w:val="clear" w:color="auto" w:fill="auto"/>
            <w:vAlign w:val="center"/>
            <w:hideMark/>
          </w:tcPr>
          <w:p w14:paraId="0974C3FE" w14:textId="77777777" w:rsidR="00206633" w:rsidRPr="005800E4" w:rsidRDefault="00206633" w:rsidP="003F07D0">
            <w:pPr>
              <w:spacing w:before="0" w:after="0" w:line="276" w:lineRule="auto"/>
              <w:jc w:val="both"/>
              <w:rPr>
                <w:b/>
                <w:sz w:val="20"/>
              </w:rPr>
            </w:pPr>
          </w:p>
        </w:tc>
      </w:tr>
      <w:tr w:rsidR="00415A6A" w:rsidRPr="005800E4" w14:paraId="4FF704B3" w14:textId="77777777" w:rsidTr="00CB07DB">
        <w:tblPrEx>
          <w:jc w:val="center"/>
        </w:tblPrEx>
        <w:trPr>
          <w:jc w:val="center"/>
        </w:trPr>
        <w:tc>
          <w:tcPr>
            <w:tcW w:w="945" w:type="pct"/>
            <w:gridSpan w:val="3"/>
            <w:vMerge w:val="restart"/>
            <w:shd w:val="clear" w:color="auto" w:fill="auto"/>
          </w:tcPr>
          <w:p w14:paraId="2607C8B4" w14:textId="77777777" w:rsidR="00415A6A" w:rsidRPr="005800E4" w:rsidRDefault="00415A6A" w:rsidP="003F07D0">
            <w:pPr>
              <w:spacing w:before="0" w:after="0" w:line="276" w:lineRule="auto"/>
              <w:jc w:val="both"/>
              <w:rPr>
                <w:sz w:val="20"/>
              </w:rPr>
            </w:pPr>
            <w:r w:rsidRPr="005800E4">
              <w:rPr>
                <w:sz w:val="20"/>
              </w:rPr>
              <w:t>Допустимо указание только одного элемента</w:t>
            </w:r>
          </w:p>
        </w:tc>
        <w:tc>
          <w:tcPr>
            <w:tcW w:w="676" w:type="pct"/>
            <w:gridSpan w:val="2"/>
            <w:shd w:val="clear" w:color="auto" w:fill="auto"/>
          </w:tcPr>
          <w:p w14:paraId="13AB73F7" w14:textId="77777777" w:rsidR="00415A6A" w:rsidRPr="005800E4" w:rsidRDefault="00415A6A" w:rsidP="003F07D0">
            <w:pPr>
              <w:spacing w:before="0" w:after="0" w:line="276" w:lineRule="auto"/>
              <w:jc w:val="both"/>
              <w:rPr>
                <w:sz w:val="20"/>
              </w:rPr>
            </w:pPr>
            <w:r w:rsidRPr="005800E4">
              <w:rPr>
                <w:sz w:val="20"/>
              </w:rPr>
              <w:t>drugInfo</w:t>
            </w:r>
          </w:p>
        </w:tc>
        <w:tc>
          <w:tcPr>
            <w:tcW w:w="206" w:type="pct"/>
            <w:shd w:val="clear" w:color="auto" w:fill="auto"/>
          </w:tcPr>
          <w:p w14:paraId="338C84A7" w14:textId="77777777" w:rsidR="00415A6A" w:rsidRPr="005800E4" w:rsidRDefault="00415A6A" w:rsidP="003F07D0">
            <w:pPr>
              <w:spacing w:before="0" w:after="0" w:line="276" w:lineRule="auto"/>
              <w:jc w:val="center"/>
              <w:rPr>
                <w:sz w:val="20"/>
              </w:rPr>
            </w:pPr>
            <w:r w:rsidRPr="005800E4">
              <w:rPr>
                <w:sz w:val="20"/>
              </w:rPr>
              <w:t>О</w:t>
            </w:r>
          </w:p>
        </w:tc>
        <w:tc>
          <w:tcPr>
            <w:tcW w:w="472" w:type="pct"/>
            <w:gridSpan w:val="3"/>
            <w:shd w:val="clear" w:color="auto" w:fill="auto"/>
          </w:tcPr>
          <w:p w14:paraId="30C9BDCE" w14:textId="77777777" w:rsidR="00415A6A" w:rsidRPr="005800E4" w:rsidRDefault="00415A6A" w:rsidP="003F07D0">
            <w:pPr>
              <w:spacing w:before="0" w:after="0" w:line="276" w:lineRule="auto"/>
              <w:jc w:val="center"/>
              <w:rPr>
                <w:sz w:val="20"/>
                <w:lang w:val="en-US"/>
              </w:rPr>
            </w:pPr>
            <w:r w:rsidRPr="005800E4">
              <w:rPr>
                <w:sz w:val="20"/>
                <w:lang w:val="en-US"/>
              </w:rPr>
              <w:t>S</w:t>
            </w:r>
          </w:p>
        </w:tc>
        <w:tc>
          <w:tcPr>
            <w:tcW w:w="1354" w:type="pct"/>
            <w:shd w:val="clear" w:color="auto" w:fill="auto"/>
          </w:tcPr>
          <w:p w14:paraId="46835816" w14:textId="77777777" w:rsidR="00415A6A" w:rsidRPr="005800E4" w:rsidRDefault="00415A6A" w:rsidP="003F07D0">
            <w:pPr>
              <w:spacing w:before="0" w:after="0" w:line="276" w:lineRule="auto"/>
              <w:rPr>
                <w:sz w:val="20"/>
              </w:rPr>
            </w:pPr>
            <w:r w:rsidRPr="005800E4">
              <w:rPr>
                <w:sz w:val="20"/>
              </w:rPr>
              <w:t>Сведения о лекарственном препарате</w:t>
            </w:r>
          </w:p>
        </w:tc>
        <w:tc>
          <w:tcPr>
            <w:tcW w:w="1347" w:type="pct"/>
            <w:gridSpan w:val="2"/>
            <w:shd w:val="clear" w:color="auto" w:fill="auto"/>
          </w:tcPr>
          <w:p w14:paraId="37D70C13" w14:textId="77777777" w:rsidR="00415A6A" w:rsidRPr="005800E4" w:rsidRDefault="00415A6A" w:rsidP="003F07D0">
            <w:pPr>
              <w:spacing w:before="0" w:after="0" w:line="276" w:lineRule="auto"/>
              <w:jc w:val="both"/>
              <w:rPr>
                <w:sz w:val="20"/>
              </w:rPr>
            </w:pPr>
            <w:r w:rsidRPr="005800E4">
              <w:rPr>
                <w:sz w:val="20"/>
              </w:rPr>
              <w:t>Множественный элемент</w:t>
            </w:r>
          </w:p>
        </w:tc>
      </w:tr>
      <w:tr w:rsidR="00415A6A" w:rsidRPr="005800E4" w14:paraId="11A1CA92" w14:textId="77777777" w:rsidTr="00CB07DB">
        <w:tblPrEx>
          <w:jc w:val="center"/>
        </w:tblPrEx>
        <w:trPr>
          <w:jc w:val="center"/>
        </w:trPr>
        <w:tc>
          <w:tcPr>
            <w:tcW w:w="945" w:type="pct"/>
            <w:gridSpan w:val="3"/>
            <w:vMerge/>
            <w:shd w:val="clear" w:color="auto" w:fill="auto"/>
          </w:tcPr>
          <w:p w14:paraId="527C3206" w14:textId="77777777" w:rsidR="00415A6A" w:rsidRPr="005800E4" w:rsidRDefault="00415A6A" w:rsidP="003F07D0">
            <w:pPr>
              <w:spacing w:before="0" w:after="0" w:line="276" w:lineRule="auto"/>
              <w:jc w:val="both"/>
              <w:rPr>
                <w:sz w:val="20"/>
              </w:rPr>
            </w:pPr>
          </w:p>
        </w:tc>
        <w:tc>
          <w:tcPr>
            <w:tcW w:w="676" w:type="pct"/>
            <w:gridSpan w:val="2"/>
            <w:shd w:val="clear" w:color="auto" w:fill="auto"/>
          </w:tcPr>
          <w:p w14:paraId="0197F8B5" w14:textId="77777777" w:rsidR="00415A6A" w:rsidRPr="005800E4" w:rsidRDefault="00415A6A" w:rsidP="003F07D0">
            <w:pPr>
              <w:spacing w:before="0" w:after="0" w:line="276" w:lineRule="auto"/>
              <w:jc w:val="both"/>
              <w:rPr>
                <w:sz w:val="20"/>
              </w:rPr>
            </w:pPr>
            <w:r w:rsidRPr="005800E4">
              <w:rPr>
                <w:sz w:val="20"/>
              </w:rPr>
              <w:t>drugInterchangeInfo</w:t>
            </w:r>
          </w:p>
        </w:tc>
        <w:tc>
          <w:tcPr>
            <w:tcW w:w="206" w:type="pct"/>
            <w:shd w:val="clear" w:color="auto" w:fill="auto"/>
          </w:tcPr>
          <w:p w14:paraId="3E2CFA24" w14:textId="77777777" w:rsidR="00415A6A" w:rsidRPr="005800E4" w:rsidRDefault="00415A6A" w:rsidP="003F07D0">
            <w:pPr>
              <w:spacing w:before="0" w:after="0" w:line="276" w:lineRule="auto"/>
              <w:jc w:val="center"/>
              <w:rPr>
                <w:sz w:val="20"/>
              </w:rPr>
            </w:pPr>
            <w:r w:rsidRPr="005800E4">
              <w:rPr>
                <w:sz w:val="20"/>
              </w:rPr>
              <w:t>О</w:t>
            </w:r>
          </w:p>
        </w:tc>
        <w:tc>
          <w:tcPr>
            <w:tcW w:w="472" w:type="pct"/>
            <w:gridSpan w:val="3"/>
            <w:shd w:val="clear" w:color="auto" w:fill="auto"/>
          </w:tcPr>
          <w:p w14:paraId="5E850E5F" w14:textId="77777777" w:rsidR="00415A6A" w:rsidRPr="005800E4" w:rsidRDefault="00415A6A" w:rsidP="003F07D0">
            <w:pPr>
              <w:spacing w:before="0" w:after="0" w:line="276" w:lineRule="auto"/>
              <w:jc w:val="center"/>
              <w:rPr>
                <w:sz w:val="20"/>
                <w:lang w:val="en-US"/>
              </w:rPr>
            </w:pPr>
            <w:r w:rsidRPr="005800E4">
              <w:rPr>
                <w:sz w:val="20"/>
                <w:lang w:val="en-US"/>
              </w:rPr>
              <w:t>S</w:t>
            </w:r>
          </w:p>
        </w:tc>
        <w:tc>
          <w:tcPr>
            <w:tcW w:w="1354" w:type="pct"/>
            <w:shd w:val="clear" w:color="auto" w:fill="auto"/>
          </w:tcPr>
          <w:p w14:paraId="318528E8" w14:textId="77777777" w:rsidR="00415A6A" w:rsidRPr="005800E4" w:rsidRDefault="00415A6A" w:rsidP="003F07D0">
            <w:pPr>
              <w:spacing w:before="0" w:after="0" w:line="276" w:lineRule="auto"/>
              <w:rPr>
                <w:sz w:val="20"/>
              </w:rPr>
            </w:pPr>
            <w:r w:rsidRPr="005800E4">
              <w:rPr>
                <w:sz w:val="20"/>
              </w:rPr>
              <w:t>Сведения о лекарственных препаратах с учетом взаимозаменяемости</w:t>
            </w:r>
          </w:p>
        </w:tc>
        <w:tc>
          <w:tcPr>
            <w:tcW w:w="1347" w:type="pct"/>
            <w:gridSpan w:val="2"/>
            <w:shd w:val="clear" w:color="auto" w:fill="auto"/>
          </w:tcPr>
          <w:p w14:paraId="5C7F1051" w14:textId="77777777" w:rsidR="00415A6A" w:rsidRPr="005800E4" w:rsidRDefault="00415A6A" w:rsidP="003F07D0">
            <w:pPr>
              <w:spacing w:before="0" w:after="0" w:line="276" w:lineRule="auto"/>
              <w:jc w:val="both"/>
              <w:rPr>
                <w:sz w:val="20"/>
              </w:rPr>
            </w:pPr>
            <w:r w:rsidRPr="005800E4">
              <w:rPr>
                <w:sz w:val="20"/>
              </w:rPr>
              <w:t>Состав блока см. состав соответствующего блока в документе «Извещение о проведении ЭOK (открытый конкурс в электронной форме)» (epNotificationEOK) в Приложении 10</w:t>
            </w:r>
          </w:p>
        </w:tc>
      </w:tr>
      <w:tr w:rsidR="00206633" w:rsidRPr="005800E4" w14:paraId="38DE3BAC" w14:textId="77777777" w:rsidTr="00CB07DB">
        <w:tblPrEx>
          <w:jc w:val="center"/>
        </w:tblPrEx>
        <w:trPr>
          <w:jc w:val="center"/>
        </w:trPr>
        <w:tc>
          <w:tcPr>
            <w:tcW w:w="945" w:type="pct"/>
            <w:gridSpan w:val="3"/>
            <w:shd w:val="clear" w:color="auto" w:fill="auto"/>
          </w:tcPr>
          <w:p w14:paraId="06E50009" w14:textId="77777777" w:rsidR="00206633" w:rsidRPr="005800E4" w:rsidRDefault="00206633" w:rsidP="003F07D0">
            <w:pPr>
              <w:spacing w:before="0" w:after="0" w:line="276" w:lineRule="auto"/>
              <w:jc w:val="both"/>
              <w:rPr>
                <w:sz w:val="20"/>
              </w:rPr>
            </w:pPr>
          </w:p>
        </w:tc>
        <w:tc>
          <w:tcPr>
            <w:tcW w:w="676" w:type="pct"/>
            <w:gridSpan w:val="2"/>
            <w:shd w:val="clear" w:color="auto" w:fill="auto"/>
          </w:tcPr>
          <w:p w14:paraId="1A3F0734" w14:textId="77777777" w:rsidR="00206633" w:rsidRPr="005800E4" w:rsidRDefault="00206633" w:rsidP="003F07D0">
            <w:pPr>
              <w:spacing w:before="0" w:after="0" w:line="276" w:lineRule="auto"/>
              <w:jc w:val="both"/>
              <w:rPr>
                <w:sz w:val="20"/>
              </w:rPr>
            </w:pPr>
            <w:r w:rsidRPr="005800E4">
              <w:rPr>
                <w:sz w:val="20"/>
              </w:rPr>
              <w:t>mustSpecifyDrugPackage</w:t>
            </w:r>
          </w:p>
        </w:tc>
        <w:tc>
          <w:tcPr>
            <w:tcW w:w="206" w:type="pct"/>
            <w:shd w:val="clear" w:color="auto" w:fill="auto"/>
          </w:tcPr>
          <w:p w14:paraId="7F0416A0" w14:textId="77777777" w:rsidR="00206633" w:rsidRPr="005800E4" w:rsidRDefault="00206633" w:rsidP="003F07D0">
            <w:pPr>
              <w:spacing w:before="0" w:after="0" w:line="276" w:lineRule="auto"/>
              <w:jc w:val="center"/>
              <w:rPr>
                <w:sz w:val="20"/>
              </w:rPr>
            </w:pPr>
            <w:r w:rsidRPr="005800E4">
              <w:rPr>
                <w:sz w:val="20"/>
              </w:rPr>
              <w:t>Н</w:t>
            </w:r>
          </w:p>
        </w:tc>
        <w:tc>
          <w:tcPr>
            <w:tcW w:w="472" w:type="pct"/>
            <w:gridSpan w:val="3"/>
            <w:shd w:val="clear" w:color="auto" w:fill="auto"/>
          </w:tcPr>
          <w:p w14:paraId="5AE4F5EE" w14:textId="77777777" w:rsidR="00206633" w:rsidRPr="005800E4" w:rsidRDefault="00206633" w:rsidP="003F07D0">
            <w:pPr>
              <w:spacing w:before="0" w:after="0" w:line="276" w:lineRule="auto"/>
              <w:jc w:val="center"/>
              <w:rPr>
                <w:sz w:val="20"/>
                <w:lang w:val="en-US"/>
              </w:rPr>
            </w:pPr>
            <w:r w:rsidRPr="005800E4">
              <w:rPr>
                <w:sz w:val="20"/>
                <w:lang w:val="en-US"/>
              </w:rPr>
              <w:t>S</w:t>
            </w:r>
          </w:p>
        </w:tc>
        <w:tc>
          <w:tcPr>
            <w:tcW w:w="1354" w:type="pct"/>
            <w:shd w:val="clear" w:color="auto" w:fill="auto"/>
          </w:tcPr>
          <w:p w14:paraId="1CBB8467" w14:textId="77777777" w:rsidR="00206633" w:rsidRPr="005800E4" w:rsidRDefault="00206633" w:rsidP="003F07D0">
            <w:pPr>
              <w:spacing w:before="0" w:after="0" w:line="276" w:lineRule="auto"/>
              <w:rPr>
                <w:sz w:val="20"/>
              </w:rPr>
            </w:pPr>
            <w:r w:rsidRPr="005800E4">
              <w:rPr>
                <w:sz w:val="20"/>
              </w:rPr>
              <w:t>Необходимо указание сведений об упаковке закупаемого лекарственного препарат</w:t>
            </w:r>
          </w:p>
        </w:tc>
        <w:tc>
          <w:tcPr>
            <w:tcW w:w="1347" w:type="pct"/>
            <w:gridSpan w:val="2"/>
            <w:shd w:val="clear" w:color="auto" w:fill="auto"/>
          </w:tcPr>
          <w:p w14:paraId="60D32E32" w14:textId="77777777" w:rsidR="00206633" w:rsidRPr="005800E4" w:rsidRDefault="00206633" w:rsidP="003F07D0">
            <w:pPr>
              <w:spacing w:before="0" w:after="0" w:line="276" w:lineRule="auto"/>
              <w:jc w:val="both"/>
              <w:rPr>
                <w:sz w:val="20"/>
              </w:rPr>
            </w:pPr>
            <w:r w:rsidRPr="005800E4">
              <w:rPr>
                <w:sz w:val="20"/>
              </w:rPr>
              <w:t>В случае указания блока контролируется заполненность блока packagingInfo во всех  вариантах поставки лекарственных препаратов.</w:t>
            </w:r>
          </w:p>
          <w:p w14:paraId="20A018A5" w14:textId="77777777" w:rsidR="00206633" w:rsidRPr="005800E4" w:rsidRDefault="00206633" w:rsidP="003F07D0">
            <w:pPr>
              <w:spacing w:before="0" w:after="0" w:line="276" w:lineRule="auto"/>
              <w:jc w:val="both"/>
              <w:rPr>
                <w:sz w:val="20"/>
              </w:rPr>
            </w:pPr>
            <w:r w:rsidRPr="005800E4">
              <w:rPr>
                <w:sz w:val="20"/>
              </w:rPr>
              <w:t xml:space="preserve">Состав блока см. состав соответствующего блока в документе «План-график в структурированной форме </w:t>
            </w:r>
            <w:r w:rsidRPr="005800E4">
              <w:rPr>
                <w:sz w:val="20"/>
                <w:lang w:val="en-US"/>
              </w:rPr>
              <w:t>c</w:t>
            </w:r>
            <w:r w:rsidRPr="005800E4">
              <w:rPr>
                <w:sz w:val="20"/>
              </w:rPr>
              <w:t xml:space="preserve"> 01.01.2017» (</w:t>
            </w:r>
            <w:r w:rsidRPr="005800E4">
              <w:rPr>
                <w:sz w:val="20"/>
                <w:lang w:val="en-US"/>
              </w:rPr>
              <w:t>tender</w:t>
            </w:r>
            <w:r w:rsidRPr="005800E4">
              <w:rPr>
                <w:sz w:val="20"/>
              </w:rPr>
              <w:t>Plan2017) в Приложении 2</w:t>
            </w:r>
          </w:p>
        </w:tc>
      </w:tr>
      <w:tr w:rsidR="00206633" w:rsidRPr="005800E4" w14:paraId="6F65C669" w14:textId="77777777" w:rsidTr="00CB07DB">
        <w:tblPrEx>
          <w:jc w:val="center"/>
        </w:tblPrEx>
        <w:trPr>
          <w:jc w:val="center"/>
        </w:trPr>
        <w:tc>
          <w:tcPr>
            <w:tcW w:w="5000" w:type="pct"/>
            <w:gridSpan w:val="12"/>
            <w:shd w:val="clear" w:color="auto" w:fill="auto"/>
            <w:vAlign w:val="center"/>
            <w:hideMark/>
          </w:tcPr>
          <w:p w14:paraId="40A40522" w14:textId="77777777" w:rsidR="00206633" w:rsidRPr="005800E4" w:rsidRDefault="00206633" w:rsidP="003F07D0">
            <w:pPr>
              <w:spacing w:before="0" w:after="0" w:line="276" w:lineRule="auto"/>
              <w:jc w:val="center"/>
              <w:rPr>
                <w:b/>
                <w:sz w:val="20"/>
              </w:rPr>
            </w:pPr>
            <w:r w:rsidRPr="005800E4">
              <w:rPr>
                <w:b/>
                <w:sz w:val="20"/>
              </w:rPr>
              <w:t>Сведения о лекарственном препарате</w:t>
            </w:r>
          </w:p>
        </w:tc>
      </w:tr>
      <w:tr w:rsidR="00206633" w:rsidRPr="005800E4" w14:paraId="3A0D9E07" w14:textId="77777777" w:rsidTr="00CB07DB">
        <w:tblPrEx>
          <w:jc w:val="center"/>
        </w:tblPrEx>
        <w:trPr>
          <w:jc w:val="center"/>
        </w:trPr>
        <w:tc>
          <w:tcPr>
            <w:tcW w:w="945" w:type="pct"/>
            <w:gridSpan w:val="3"/>
            <w:shd w:val="clear" w:color="auto" w:fill="auto"/>
            <w:vAlign w:val="center"/>
          </w:tcPr>
          <w:p w14:paraId="2E799AEA" w14:textId="77777777" w:rsidR="00206633" w:rsidRPr="005800E4" w:rsidRDefault="00206633" w:rsidP="003F07D0">
            <w:pPr>
              <w:spacing w:before="0" w:after="0" w:line="276" w:lineRule="auto"/>
              <w:jc w:val="both"/>
              <w:rPr>
                <w:b/>
                <w:sz w:val="20"/>
                <w:lang w:val="en-US"/>
              </w:rPr>
            </w:pPr>
            <w:r w:rsidRPr="005800E4">
              <w:rPr>
                <w:b/>
                <w:sz w:val="20"/>
                <w:lang w:val="en-US"/>
              </w:rPr>
              <w:t>drugInfo</w:t>
            </w:r>
          </w:p>
        </w:tc>
        <w:tc>
          <w:tcPr>
            <w:tcW w:w="676" w:type="pct"/>
            <w:gridSpan w:val="2"/>
            <w:shd w:val="clear" w:color="auto" w:fill="auto"/>
            <w:vAlign w:val="center"/>
          </w:tcPr>
          <w:p w14:paraId="0A38C4B9" w14:textId="77777777" w:rsidR="00206633" w:rsidRPr="005800E4" w:rsidRDefault="00206633" w:rsidP="003F07D0">
            <w:pPr>
              <w:spacing w:before="0" w:after="0" w:line="276" w:lineRule="auto"/>
              <w:jc w:val="both"/>
              <w:rPr>
                <w:b/>
                <w:sz w:val="20"/>
              </w:rPr>
            </w:pPr>
          </w:p>
        </w:tc>
        <w:tc>
          <w:tcPr>
            <w:tcW w:w="206" w:type="pct"/>
            <w:shd w:val="clear" w:color="auto" w:fill="auto"/>
            <w:vAlign w:val="center"/>
          </w:tcPr>
          <w:p w14:paraId="3EDFAC26" w14:textId="77777777" w:rsidR="00206633" w:rsidRPr="005800E4" w:rsidRDefault="00206633" w:rsidP="003F07D0">
            <w:pPr>
              <w:spacing w:before="0" w:after="0" w:line="276" w:lineRule="auto"/>
              <w:jc w:val="both"/>
              <w:rPr>
                <w:b/>
                <w:sz w:val="20"/>
              </w:rPr>
            </w:pPr>
          </w:p>
        </w:tc>
        <w:tc>
          <w:tcPr>
            <w:tcW w:w="472" w:type="pct"/>
            <w:gridSpan w:val="3"/>
            <w:shd w:val="clear" w:color="auto" w:fill="auto"/>
            <w:vAlign w:val="center"/>
          </w:tcPr>
          <w:p w14:paraId="25DBF776" w14:textId="77777777" w:rsidR="00206633" w:rsidRPr="005800E4" w:rsidRDefault="00206633" w:rsidP="003F07D0">
            <w:pPr>
              <w:spacing w:before="0" w:after="0" w:line="276" w:lineRule="auto"/>
              <w:jc w:val="both"/>
              <w:rPr>
                <w:b/>
                <w:sz w:val="20"/>
              </w:rPr>
            </w:pPr>
          </w:p>
        </w:tc>
        <w:tc>
          <w:tcPr>
            <w:tcW w:w="1354" w:type="pct"/>
            <w:shd w:val="clear" w:color="auto" w:fill="auto"/>
            <w:vAlign w:val="center"/>
          </w:tcPr>
          <w:p w14:paraId="02B1328D" w14:textId="77777777" w:rsidR="00206633" w:rsidRPr="005800E4" w:rsidRDefault="00206633" w:rsidP="003F07D0">
            <w:pPr>
              <w:spacing w:before="0" w:after="0" w:line="276" w:lineRule="auto"/>
              <w:rPr>
                <w:b/>
                <w:sz w:val="20"/>
              </w:rPr>
            </w:pPr>
          </w:p>
        </w:tc>
        <w:tc>
          <w:tcPr>
            <w:tcW w:w="1347" w:type="pct"/>
            <w:gridSpan w:val="2"/>
            <w:shd w:val="clear" w:color="auto" w:fill="auto"/>
            <w:vAlign w:val="center"/>
            <w:hideMark/>
          </w:tcPr>
          <w:p w14:paraId="62ED060A" w14:textId="77777777" w:rsidR="00206633" w:rsidRPr="005800E4" w:rsidRDefault="00206633" w:rsidP="003F07D0">
            <w:pPr>
              <w:spacing w:before="0" w:after="0" w:line="276" w:lineRule="auto"/>
              <w:jc w:val="both"/>
              <w:rPr>
                <w:b/>
                <w:sz w:val="20"/>
              </w:rPr>
            </w:pPr>
          </w:p>
        </w:tc>
      </w:tr>
      <w:tr w:rsidR="00206633" w:rsidRPr="005800E4" w14:paraId="30F1CCA5" w14:textId="77777777" w:rsidTr="00CB07DB">
        <w:tblPrEx>
          <w:jc w:val="center"/>
        </w:tblPrEx>
        <w:trPr>
          <w:jc w:val="center"/>
        </w:trPr>
        <w:tc>
          <w:tcPr>
            <w:tcW w:w="945" w:type="pct"/>
            <w:gridSpan w:val="3"/>
            <w:shd w:val="clear" w:color="auto" w:fill="auto"/>
          </w:tcPr>
          <w:p w14:paraId="37744EB5" w14:textId="77777777" w:rsidR="00206633" w:rsidRPr="005800E4" w:rsidRDefault="00206633" w:rsidP="003F07D0">
            <w:pPr>
              <w:spacing w:before="0" w:after="0" w:line="276" w:lineRule="auto"/>
              <w:jc w:val="both"/>
              <w:rPr>
                <w:sz w:val="20"/>
              </w:rPr>
            </w:pPr>
          </w:p>
        </w:tc>
        <w:tc>
          <w:tcPr>
            <w:tcW w:w="676" w:type="pct"/>
            <w:gridSpan w:val="2"/>
            <w:shd w:val="clear" w:color="auto" w:fill="auto"/>
          </w:tcPr>
          <w:p w14:paraId="03FC3945" w14:textId="77777777" w:rsidR="00206633" w:rsidRPr="005800E4" w:rsidRDefault="00206633" w:rsidP="003F07D0">
            <w:pPr>
              <w:spacing w:before="0" w:after="0" w:line="276" w:lineRule="auto"/>
              <w:jc w:val="both"/>
              <w:rPr>
                <w:sz w:val="20"/>
              </w:rPr>
            </w:pPr>
            <w:r w:rsidRPr="005800E4">
              <w:rPr>
                <w:sz w:val="20"/>
              </w:rPr>
              <w:t>MNNInfo</w:t>
            </w:r>
          </w:p>
        </w:tc>
        <w:tc>
          <w:tcPr>
            <w:tcW w:w="206" w:type="pct"/>
            <w:shd w:val="clear" w:color="auto" w:fill="auto"/>
          </w:tcPr>
          <w:p w14:paraId="7E2DB26D" w14:textId="77777777" w:rsidR="00206633" w:rsidRPr="005800E4" w:rsidRDefault="00206633" w:rsidP="003F07D0">
            <w:pPr>
              <w:spacing w:before="0" w:after="0" w:line="276" w:lineRule="auto"/>
              <w:jc w:val="center"/>
              <w:rPr>
                <w:sz w:val="20"/>
              </w:rPr>
            </w:pPr>
            <w:r w:rsidRPr="005800E4">
              <w:rPr>
                <w:sz w:val="20"/>
              </w:rPr>
              <w:t>О</w:t>
            </w:r>
          </w:p>
        </w:tc>
        <w:tc>
          <w:tcPr>
            <w:tcW w:w="472" w:type="pct"/>
            <w:gridSpan w:val="3"/>
            <w:shd w:val="clear" w:color="auto" w:fill="auto"/>
          </w:tcPr>
          <w:p w14:paraId="3A22FFCD" w14:textId="77777777" w:rsidR="00206633" w:rsidRPr="005800E4" w:rsidRDefault="00206633" w:rsidP="003F07D0">
            <w:pPr>
              <w:spacing w:before="0" w:after="0" w:line="276" w:lineRule="auto"/>
              <w:jc w:val="center"/>
              <w:rPr>
                <w:sz w:val="20"/>
                <w:lang w:val="en-US"/>
              </w:rPr>
            </w:pPr>
            <w:r w:rsidRPr="005800E4">
              <w:rPr>
                <w:sz w:val="20"/>
                <w:lang w:val="en-US"/>
              </w:rPr>
              <w:t>S</w:t>
            </w:r>
          </w:p>
        </w:tc>
        <w:tc>
          <w:tcPr>
            <w:tcW w:w="1354" w:type="pct"/>
            <w:shd w:val="clear" w:color="auto" w:fill="auto"/>
          </w:tcPr>
          <w:p w14:paraId="6BBC2D38" w14:textId="77777777" w:rsidR="00206633" w:rsidRPr="005800E4" w:rsidRDefault="00206633" w:rsidP="003F07D0">
            <w:pPr>
              <w:spacing w:before="0" w:after="0" w:line="276" w:lineRule="auto"/>
              <w:rPr>
                <w:sz w:val="20"/>
              </w:rPr>
            </w:pPr>
            <w:r w:rsidRPr="005800E4">
              <w:rPr>
                <w:sz w:val="20"/>
              </w:rPr>
              <w:t>Международное, группировочное или химическое наименование лекарственного препарата (МНН)</w:t>
            </w:r>
          </w:p>
        </w:tc>
        <w:tc>
          <w:tcPr>
            <w:tcW w:w="1347" w:type="pct"/>
            <w:gridSpan w:val="2"/>
            <w:shd w:val="clear" w:color="auto" w:fill="auto"/>
          </w:tcPr>
          <w:p w14:paraId="2D1F9DB4" w14:textId="77777777" w:rsidR="00206633" w:rsidRPr="005800E4" w:rsidRDefault="00206633" w:rsidP="003F07D0">
            <w:pPr>
              <w:spacing w:before="0" w:after="0" w:line="276" w:lineRule="auto"/>
              <w:jc w:val="both"/>
              <w:rPr>
                <w:sz w:val="20"/>
              </w:rPr>
            </w:pPr>
            <w:r w:rsidRPr="005800E4">
              <w:rPr>
                <w:sz w:val="20"/>
              </w:rPr>
              <w:t xml:space="preserve">Состав блока см. состав соответствующего блока в документе «План-график в структурированной форме </w:t>
            </w:r>
            <w:r w:rsidRPr="005800E4">
              <w:rPr>
                <w:sz w:val="20"/>
                <w:lang w:val="en-US"/>
              </w:rPr>
              <w:t>c</w:t>
            </w:r>
            <w:r w:rsidRPr="005800E4">
              <w:rPr>
                <w:sz w:val="20"/>
              </w:rPr>
              <w:t xml:space="preserve"> 01.01.2017» (</w:t>
            </w:r>
            <w:r w:rsidRPr="005800E4">
              <w:rPr>
                <w:sz w:val="20"/>
                <w:lang w:val="en-US"/>
              </w:rPr>
              <w:t>tender</w:t>
            </w:r>
            <w:r w:rsidRPr="005800E4">
              <w:rPr>
                <w:sz w:val="20"/>
              </w:rPr>
              <w:t>Plan2017) в Приложении 2</w:t>
            </w:r>
          </w:p>
        </w:tc>
      </w:tr>
      <w:tr w:rsidR="00206633" w:rsidRPr="005800E4" w14:paraId="32005795" w14:textId="77777777" w:rsidTr="00CB07DB">
        <w:tblPrEx>
          <w:jc w:val="center"/>
        </w:tblPrEx>
        <w:trPr>
          <w:jc w:val="center"/>
        </w:trPr>
        <w:tc>
          <w:tcPr>
            <w:tcW w:w="945" w:type="pct"/>
            <w:gridSpan w:val="3"/>
            <w:shd w:val="clear" w:color="auto" w:fill="auto"/>
          </w:tcPr>
          <w:p w14:paraId="4744B001" w14:textId="77777777" w:rsidR="00206633" w:rsidRPr="005800E4" w:rsidRDefault="00206633" w:rsidP="003F07D0">
            <w:pPr>
              <w:spacing w:before="0" w:after="0" w:line="276" w:lineRule="auto"/>
              <w:jc w:val="both"/>
              <w:rPr>
                <w:sz w:val="20"/>
              </w:rPr>
            </w:pPr>
          </w:p>
        </w:tc>
        <w:tc>
          <w:tcPr>
            <w:tcW w:w="676" w:type="pct"/>
            <w:gridSpan w:val="2"/>
            <w:shd w:val="clear" w:color="auto" w:fill="auto"/>
          </w:tcPr>
          <w:p w14:paraId="3120FCF1" w14:textId="77777777" w:rsidR="00206633" w:rsidRPr="005800E4" w:rsidRDefault="00206633" w:rsidP="003F07D0">
            <w:pPr>
              <w:spacing w:before="0" w:after="0" w:line="276" w:lineRule="auto"/>
              <w:jc w:val="both"/>
              <w:rPr>
                <w:sz w:val="20"/>
                <w:lang w:val="en-US"/>
              </w:rPr>
            </w:pPr>
            <w:r w:rsidRPr="005800E4">
              <w:rPr>
                <w:sz w:val="20"/>
                <w:lang w:val="en-US"/>
              </w:rPr>
              <w:t>tradeInfo</w:t>
            </w:r>
          </w:p>
        </w:tc>
        <w:tc>
          <w:tcPr>
            <w:tcW w:w="206" w:type="pct"/>
            <w:shd w:val="clear" w:color="auto" w:fill="auto"/>
          </w:tcPr>
          <w:p w14:paraId="59947693" w14:textId="77777777" w:rsidR="00206633" w:rsidRPr="005800E4" w:rsidRDefault="00206633" w:rsidP="003F07D0">
            <w:pPr>
              <w:spacing w:before="0" w:after="0" w:line="276" w:lineRule="auto"/>
              <w:jc w:val="center"/>
              <w:rPr>
                <w:sz w:val="20"/>
              </w:rPr>
            </w:pPr>
            <w:r w:rsidRPr="005800E4">
              <w:rPr>
                <w:sz w:val="20"/>
              </w:rPr>
              <w:t>Н</w:t>
            </w:r>
          </w:p>
        </w:tc>
        <w:tc>
          <w:tcPr>
            <w:tcW w:w="472" w:type="pct"/>
            <w:gridSpan w:val="3"/>
            <w:shd w:val="clear" w:color="auto" w:fill="auto"/>
          </w:tcPr>
          <w:p w14:paraId="2F95DB1E" w14:textId="77777777" w:rsidR="00206633" w:rsidRPr="005800E4" w:rsidRDefault="00206633" w:rsidP="003F07D0">
            <w:pPr>
              <w:spacing w:before="0" w:after="0" w:line="276" w:lineRule="auto"/>
              <w:jc w:val="center"/>
              <w:rPr>
                <w:sz w:val="20"/>
                <w:lang w:val="en-US"/>
              </w:rPr>
            </w:pPr>
            <w:r w:rsidRPr="005800E4">
              <w:rPr>
                <w:sz w:val="20"/>
                <w:lang w:val="en-US"/>
              </w:rPr>
              <w:t>S</w:t>
            </w:r>
          </w:p>
        </w:tc>
        <w:tc>
          <w:tcPr>
            <w:tcW w:w="1354" w:type="pct"/>
            <w:shd w:val="clear" w:color="auto" w:fill="auto"/>
          </w:tcPr>
          <w:p w14:paraId="2303CF17" w14:textId="77777777" w:rsidR="00206633" w:rsidRPr="005800E4" w:rsidRDefault="00206633" w:rsidP="003F07D0">
            <w:pPr>
              <w:spacing w:before="0" w:after="0" w:line="276" w:lineRule="auto"/>
              <w:rPr>
                <w:sz w:val="20"/>
              </w:rPr>
            </w:pPr>
            <w:r w:rsidRPr="005800E4">
              <w:rPr>
                <w:sz w:val="20"/>
              </w:rPr>
              <w:t>Торговое наименование (ТН) лекарственного препарата.</w:t>
            </w:r>
          </w:p>
        </w:tc>
        <w:tc>
          <w:tcPr>
            <w:tcW w:w="1347" w:type="pct"/>
            <w:gridSpan w:val="2"/>
            <w:shd w:val="clear" w:color="auto" w:fill="auto"/>
          </w:tcPr>
          <w:p w14:paraId="642C59E1" w14:textId="77777777" w:rsidR="00206633" w:rsidRPr="005800E4" w:rsidRDefault="00206633" w:rsidP="003F07D0">
            <w:pPr>
              <w:spacing w:before="0" w:after="0" w:line="276" w:lineRule="auto"/>
              <w:jc w:val="both"/>
              <w:rPr>
                <w:sz w:val="20"/>
              </w:rPr>
            </w:pPr>
            <w:r w:rsidRPr="005800E4">
              <w:rPr>
                <w:sz w:val="20"/>
              </w:rPr>
              <w:t xml:space="preserve">Бизнес-контролем проверяется, что блок может </w:t>
            </w:r>
            <w:r w:rsidRPr="005800E4">
              <w:rPr>
                <w:sz w:val="20"/>
              </w:rPr>
              <w:lastRenderedPageBreak/>
              <w:t>быть заполнен только в случае если способ определения поставщика по закупке -- «Закупка у единственного поставщика(подрядчика, исполнителя)» ИЛИ</w:t>
            </w:r>
          </w:p>
          <w:p w14:paraId="1480F33E" w14:textId="77777777" w:rsidR="00206633" w:rsidRPr="005800E4" w:rsidRDefault="00206633" w:rsidP="003F07D0">
            <w:pPr>
              <w:spacing w:before="0" w:after="0" w:line="276" w:lineRule="auto"/>
              <w:jc w:val="both"/>
              <w:rPr>
                <w:sz w:val="20"/>
              </w:rPr>
            </w:pPr>
            <w:r w:rsidRPr="005800E4">
              <w:rPr>
                <w:sz w:val="20"/>
              </w:rPr>
              <w:t xml:space="preserve">- «Запрос предложений» и в извещении должен быть установлен признак «Закупка в соответствии с пунктом 7 части 2 статьи 83 Закона № 44-ФЗ»Состав блока см. состав соответствующего блока в документе «План-график в структурированной форме </w:t>
            </w:r>
            <w:r w:rsidRPr="005800E4">
              <w:rPr>
                <w:sz w:val="20"/>
                <w:lang w:val="en-US"/>
              </w:rPr>
              <w:t>c</w:t>
            </w:r>
            <w:r w:rsidRPr="005800E4">
              <w:rPr>
                <w:sz w:val="20"/>
              </w:rPr>
              <w:t xml:space="preserve"> 01.01.2017» (</w:t>
            </w:r>
            <w:r w:rsidRPr="005800E4">
              <w:rPr>
                <w:sz w:val="20"/>
                <w:lang w:val="en-US"/>
              </w:rPr>
              <w:t>tender</w:t>
            </w:r>
            <w:r w:rsidRPr="005800E4">
              <w:rPr>
                <w:sz w:val="20"/>
              </w:rPr>
              <w:t>Plan2017) в Приложении 2</w:t>
            </w:r>
          </w:p>
        </w:tc>
      </w:tr>
      <w:tr w:rsidR="00206633" w:rsidRPr="005800E4" w14:paraId="316CC749" w14:textId="77777777" w:rsidTr="00CB07DB">
        <w:tblPrEx>
          <w:jc w:val="center"/>
        </w:tblPrEx>
        <w:trPr>
          <w:jc w:val="center"/>
        </w:trPr>
        <w:tc>
          <w:tcPr>
            <w:tcW w:w="945" w:type="pct"/>
            <w:gridSpan w:val="3"/>
            <w:shd w:val="clear" w:color="auto" w:fill="auto"/>
          </w:tcPr>
          <w:p w14:paraId="522CC299" w14:textId="77777777" w:rsidR="00206633" w:rsidRPr="005800E4" w:rsidRDefault="00206633" w:rsidP="003F07D0">
            <w:pPr>
              <w:spacing w:before="0" w:after="0" w:line="276" w:lineRule="auto"/>
              <w:jc w:val="both"/>
              <w:rPr>
                <w:sz w:val="20"/>
              </w:rPr>
            </w:pPr>
          </w:p>
        </w:tc>
        <w:tc>
          <w:tcPr>
            <w:tcW w:w="676" w:type="pct"/>
            <w:gridSpan w:val="2"/>
            <w:shd w:val="clear" w:color="auto" w:fill="auto"/>
          </w:tcPr>
          <w:p w14:paraId="1A324EC3" w14:textId="77777777" w:rsidR="00206633" w:rsidRPr="005800E4" w:rsidRDefault="00206633" w:rsidP="003F07D0">
            <w:pPr>
              <w:spacing w:before="0" w:after="0" w:line="276" w:lineRule="auto"/>
              <w:jc w:val="both"/>
              <w:rPr>
                <w:sz w:val="20"/>
              </w:rPr>
            </w:pPr>
            <w:r w:rsidRPr="005800E4">
              <w:rPr>
                <w:sz w:val="20"/>
              </w:rPr>
              <w:t>medicamentalFormInfo</w:t>
            </w:r>
          </w:p>
        </w:tc>
        <w:tc>
          <w:tcPr>
            <w:tcW w:w="206" w:type="pct"/>
            <w:shd w:val="clear" w:color="auto" w:fill="auto"/>
          </w:tcPr>
          <w:p w14:paraId="170446E4" w14:textId="77777777" w:rsidR="00206633" w:rsidRPr="005800E4" w:rsidRDefault="00206633" w:rsidP="003F07D0">
            <w:pPr>
              <w:spacing w:before="0" w:after="0" w:line="276" w:lineRule="auto"/>
              <w:jc w:val="center"/>
              <w:rPr>
                <w:sz w:val="20"/>
              </w:rPr>
            </w:pPr>
            <w:r w:rsidRPr="005800E4">
              <w:rPr>
                <w:sz w:val="20"/>
              </w:rPr>
              <w:t>Н</w:t>
            </w:r>
          </w:p>
        </w:tc>
        <w:tc>
          <w:tcPr>
            <w:tcW w:w="472" w:type="pct"/>
            <w:gridSpan w:val="3"/>
            <w:shd w:val="clear" w:color="auto" w:fill="auto"/>
          </w:tcPr>
          <w:p w14:paraId="1A204736" w14:textId="77777777" w:rsidR="00206633" w:rsidRPr="005800E4" w:rsidRDefault="00206633" w:rsidP="003F07D0">
            <w:pPr>
              <w:spacing w:before="0" w:after="0" w:line="276" w:lineRule="auto"/>
              <w:jc w:val="center"/>
              <w:rPr>
                <w:sz w:val="20"/>
                <w:lang w:val="en-US"/>
              </w:rPr>
            </w:pPr>
            <w:r w:rsidRPr="005800E4">
              <w:rPr>
                <w:sz w:val="20"/>
                <w:lang w:val="en-US"/>
              </w:rPr>
              <w:t>S</w:t>
            </w:r>
          </w:p>
        </w:tc>
        <w:tc>
          <w:tcPr>
            <w:tcW w:w="1354" w:type="pct"/>
            <w:shd w:val="clear" w:color="auto" w:fill="auto"/>
          </w:tcPr>
          <w:p w14:paraId="6358A6CD" w14:textId="77777777" w:rsidR="00206633" w:rsidRPr="005800E4" w:rsidRDefault="00206633" w:rsidP="003F07D0">
            <w:pPr>
              <w:spacing w:before="0" w:after="0" w:line="276" w:lineRule="auto"/>
              <w:rPr>
                <w:sz w:val="20"/>
              </w:rPr>
            </w:pPr>
            <w:r w:rsidRPr="005800E4">
              <w:rPr>
                <w:sz w:val="20"/>
              </w:rPr>
              <w:t>Лекарственная форма</w:t>
            </w:r>
          </w:p>
        </w:tc>
        <w:tc>
          <w:tcPr>
            <w:tcW w:w="1347" w:type="pct"/>
            <w:gridSpan w:val="2"/>
            <w:shd w:val="clear" w:color="auto" w:fill="auto"/>
          </w:tcPr>
          <w:p w14:paraId="5B03EB8D" w14:textId="77777777" w:rsidR="00206633" w:rsidRPr="005800E4" w:rsidRDefault="00206633" w:rsidP="003F07D0">
            <w:pPr>
              <w:spacing w:before="0" w:after="0" w:line="276" w:lineRule="auto"/>
              <w:jc w:val="both"/>
              <w:rPr>
                <w:sz w:val="20"/>
              </w:rPr>
            </w:pPr>
            <w:r w:rsidRPr="005800E4">
              <w:rPr>
                <w:sz w:val="20"/>
              </w:rPr>
              <w:t>Игнорируется при приеме, автоматически заполняется при передаче по справочнику "Лекарственные препараты"</w:t>
            </w:r>
          </w:p>
          <w:p w14:paraId="40705B56" w14:textId="77777777" w:rsidR="00206633" w:rsidRPr="005800E4" w:rsidRDefault="00206633" w:rsidP="003F07D0">
            <w:pPr>
              <w:spacing w:before="0" w:after="0" w:line="276" w:lineRule="auto"/>
              <w:jc w:val="both"/>
              <w:rPr>
                <w:sz w:val="20"/>
              </w:rPr>
            </w:pPr>
            <w:r w:rsidRPr="005800E4">
              <w:rPr>
                <w:sz w:val="20"/>
              </w:rPr>
              <w:t xml:space="preserve">Состав блока см. состав соответствующего блока в документе «План-график в структурированной форме </w:t>
            </w:r>
            <w:r w:rsidRPr="005800E4">
              <w:rPr>
                <w:sz w:val="20"/>
                <w:lang w:val="en-US"/>
              </w:rPr>
              <w:t>c</w:t>
            </w:r>
            <w:r w:rsidRPr="005800E4">
              <w:rPr>
                <w:sz w:val="20"/>
              </w:rPr>
              <w:t xml:space="preserve"> 01.01.2017» (</w:t>
            </w:r>
            <w:r w:rsidRPr="005800E4">
              <w:rPr>
                <w:sz w:val="20"/>
                <w:lang w:val="en-US"/>
              </w:rPr>
              <w:t>tender</w:t>
            </w:r>
            <w:r w:rsidRPr="005800E4">
              <w:rPr>
                <w:sz w:val="20"/>
              </w:rPr>
              <w:t>Plan2017) в Приложении 2</w:t>
            </w:r>
          </w:p>
        </w:tc>
      </w:tr>
      <w:tr w:rsidR="00206633" w:rsidRPr="005800E4" w14:paraId="36BF4271" w14:textId="77777777" w:rsidTr="00CB07DB">
        <w:tblPrEx>
          <w:jc w:val="center"/>
        </w:tblPrEx>
        <w:trPr>
          <w:jc w:val="center"/>
        </w:trPr>
        <w:tc>
          <w:tcPr>
            <w:tcW w:w="945" w:type="pct"/>
            <w:gridSpan w:val="3"/>
            <w:shd w:val="clear" w:color="auto" w:fill="auto"/>
          </w:tcPr>
          <w:p w14:paraId="35261B94" w14:textId="77777777" w:rsidR="00206633" w:rsidRPr="005800E4" w:rsidRDefault="00206633" w:rsidP="003F07D0">
            <w:pPr>
              <w:spacing w:before="0" w:after="0" w:line="276" w:lineRule="auto"/>
              <w:jc w:val="both"/>
              <w:rPr>
                <w:sz w:val="20"/>
              </w:rPr>
            </w:pPr>
          </w:p>
        </w:tc>
        <w:tc>
          <w:tcPr>
            <w:tcW w:w="676" w:type="pct"/>
            <w:gridSpan w:val="2"/>
            <w:shd w:val="clear" w:color="auto" w:fill="auto"/>
          </w:tcPr>
          <w:p w14:paraId="11FCD15D" w14:textId="77777777" w:rsidR="00206633" w:rsidRPr="005800E4" w:rsidRDefault="00206633" w:rsidP="003F07D0">
            <w:pPr>
              <w:spacing w:before="0" w:after="0" w:line="276" w:lineRule="auto"/>
              <w:jc w:val="both"/>
              <w:rPr>
                <w:sz w:val="20"/>
              </w:rPr>
            </w:pPr>
            <w:r w:rsidRPr="005800E4">
              <w:rPr>
                <w:sz w:val="20"/>
              </w:rPr>
              <w:t>dosageInfo</w:t>
            </w:r>
          </w:p>
        </w:tc>
        <w:tc>
          <w:tcPr>
            <w:tcW w:w="206" w:type="pct"/>
            <w:shd w:val="clear" w:color="auto" w:fill="auto"/>
          </w:tcPr>
          <w:p w14:paraId="2AF89309" w14:textId="77777777" w:rsidR="00206633" w:rsidRPr="005800E4" w:rsidRDefault="00206633" w:rsidP="003F07D0">
            <w:pPr>
              <w:spacing w:before="0" w:after="0" w:line="276" w:lineRule="auto"/>
              <w:jc w:val="center"/>
              <w:rPr>
                <w:sz w:val="20"/>
              </w:rPr>
            </w:pPr>
            <w:r w:rsidRPr="005800E4">
              <w:rPr>
                <w:sz w:val="20"/>
              </w:rPr>
              <w:t>Н</w:t>
            </w:r>
          </w:p>
        </w:tc>
        <w:tc>
          <w:tcPr>
            <w:tcW w:w="472" w:type="pct"/>
            <w:gridSpan w:val="3"/>
            <w:shd w:val="clear" w:color="auto" w:fill="auto"/>
          </w:tcPr>
          <w:p w14:paraId="1D2D873B" w14:textId="77777777" w:rsidR="00206633" w:rsidRPr="005800E4" w:rsidRDefault="00206633" w:rsidP="003F07D0">
            <w:pPr>
              <w:spacing w:before="0" w:after="0" w:line="276" w:lineRule="auto"/>
              <w:jc w:val="center"/>
              <w:rPr>
                <w:sz w:val="20"/>
                <w:lang w:val="en-US"/>
              </w:rPr>
            </w:pPr>
            <w:r w:rsidRPr="005800E4">
              <w:rPr>
                <w:sz w:val="20"/>
                <w:lang w:val="en-US"/>
              </w:rPr>
              <w:t>S</w:t>
            </w:r>
          </w:p>
        </w:tc>
        <w:tc>
          <w:tcPr>
            <w:tcW w:w="1354" w:type="pct"/>
            <w:shd w:val="clear" w:color="auto" w:fill="auto"/>
          </w:tcPr>
          <w:p w14:paraId="76A9966E" w14:textId="77777777" w:rsidR="00206633" w:rsidRPr="005800E4" w:rsidRDefault="00206633" w:rsidP="003F07D0">
            <w:pPr>
              <w:spacing w:before="0" w:after="0" w:line="276" w:lineRule="auto"/>
              <w:rPr>
                <w:sz w:val="20"/>
              </w:rPr>
            </w:pPr>
            <w:r w:rsidRPr="005800E4">
              <w:rPr>
                <w:sz w:val="20"/>
              </w:rPr>
              <w:t>Дозировка</w:t>
            </w:r>
          </w:p>
        </w:tc>
        <w:tc>
          <w:tcPr>
            <w:tcW w:w="1347" w:type="pct"/>
            <w:gridSpan w:val="2"/>
            <w:shd w:val="clear" w:color="auto" w:fill="auto"/>
          </w:tcPr>
          <w:p w14:paraId="62FCFC69" w14:textId="77777777" w:rsidR="00206633" w:rsidRPr="005800E4" w:rsidRDefault="00206633" w:rsidP="003F07D0">
            <w:pPr>
              <w:spacing w:before="0" w:after="0" w:line="276" w:lineRule="auto"/>
              <w:jc w:val="both"/>
              <w:rPr>
                <w:sz w:val="20"/>
              </w:rPr>
            </w:pPr>
            <w:r w:rsidRPr="005800E4">
              <w:rPr>
                <w:sz w:val="20"/>
              </w:rPr>
              <w:t>Игнорируется при приеме, автоматически заполняется при передаче по справочнику "Лекарственные препараты"</w:t>
            </w:r>
          </w:p>
          <w:p w14:paraId="1E6C2B21" w14:textId="77777777" w:rsidR="00206633" w:rsidRPr="005800E4" w:rsidRDefault="00206633" w:rsidP="003F07D0">
            <w:pPr>
              <w:spacing w:before="0" w:after="0" w:line="276" w:lineRule="auto"/>
              <w:jc w:val="both"/>
              <w:rPr>
                <w:sz w:val="20"/>
              </w:rPr>
            </w:pPr>
            <w:r w:rsidRPr="005800E4">
              <w:rPr>
                <w:sz w:val="20"/>
              </w:rPr>
              <w:t xml:space="preserve">Состав блока см. состав соответствующего блока в документе «План-график в структурированной форме </w:t>
            </w:r>
            <w:r w:rsidRPr="005800E4">
              <w:rPr>
                <w:sz w:val="20"/>
                <w:lang w:val="en-US"/>
              </w:rPr>
              <w:t>c</w:t>
            </w:r>
            <w:r w:rsidRPr="005800E4">
              <w:rPr>
                <w:sz w:val="20"/>
              </w:rPr>
              <w:t xml:space="preserve"> 01.01.2017» (</w:t>
            </w:r>
            <w:r w:rsidRPr="005800E4">
              <w:rPr>
                <w:sz w:val="20"/>
                <w:lang w:val="en-US"/>
              </w:rPr>
              <w:t>tender</w:t>
            </w:r>
            <w:r w:rsidRPr="005800E4">
              <w:rPr>
                <w:sz w:val="20"/>
              </w:rPr>
              <w:t>Plan2017) в Приложении 2</w:t>
            </w:r>
          </w:p>
        </w:tc>
      </w:tr>
      <w:tr w:rsidR="00206633" w:rsidRPr="005800E4" w14:paraId="3D9A473F" w14:textId="77777777" w:rsidTr="00CB07DB">
        <w:tblPrEx>
          <w:jc w:val="center"/>
        </w:tblPrEx>
        <w:trPr>
          <w:jc w:val="center"/>
        </w:trPr>
        <w:tc>
          <w:tcPr>
            <w:tcW w:w="945" w:type="pct"/>
            <w:gridSpan w:val="3"/>
            <w:shd w:val="clear" w:color="auto" w:fill="auto"/>
          </w:tcPr>
          <w:p w14:paraId="6264BE64" w14:textId="77777777" w:rsidR="00206633" w:rsidRPr="005800E4" w:rsidRDefault="00206633" w:rsidP="003F07D0">
            <w:pPr>
              <w:spacing w:before="0" w:after="0" w:line="276" w:lineRule="auto"/>
              <w:jc w:val="both"/>
              <w:rPr>
                <w:sz w:val="20"/>
              </w:rPr>
            </w:pPr>
          </w:p>
        </w:tc>
        <w:tc>
          <w:tcPr>
            <w:tcW w:w="676" w:type="pct"/>
            <w:gridSpan w:val="2"/>
            <w:shd w:val="clear" w:color="auto" w:fill="auto"/>
          </w:tcPr>
          <w:p w14:paraId="4DE8FE42" w14:textId="77777777" w:rsidR="00206633" w:rsidRPr="005800E4" w:rsidRDefault="00206633" w:rsidP="003F07D0">
            <w:pPr>
              <w:spacing w:before="0" w:after="0" w:line="276" w:lineRule="auto"/>
              <w:jc w:val="both"/>
              <w:rPr>
                <w:sz w:val="20"/>
              </w:rPr>
            </w:pPr>
            <w:r w:rsidRPr="005800E4">
              <w:rPr>
                <w:sz w:val="20"/>
              </w:rPr>
              <w:t>packagingInfo</w:t>
            </w:r>
          </w:p>
        </w:tc>
        <w:tc>
          <w:tcPr>
            <w:tcW w:w="206" w:type="pct"/>
            <w:shd w:val="clear" w:color="auto" w:fill="auto"/>
          </w:tcPr>
          <w:p w14:paraId="7E6F1472" w14:textId="77777777" w:rsidR="00206633" w:rsidRPr="005800E4" w:rsidRDefault="00206633" w:rsidP="003F07D0">
            <w:pPr>
              <w:spacing w:before="0" w:after="0" w:line="276" w:lineRule="auto"/>
              <w:jc w:val="center"/>
              <w:rPr>
                <w:sz w:val="20"/>
              </w:rPr>
            </w:pPr>
            <w:r w:rsidRPr="005800E4">
              <w:rPr>
                <w:sz w:val="20"/>
              </w:rPr>
              <w:t>Н</w:t>
            </w:r>
          </w:p>
        </w:tc>
        <w:tc>
          <w:tcPr>
            <w:tcW w:w="472" w:type="pct"/>
            <w:gridSpan w:val="3"/>
            <w:shd w:val="clear" w:color="auto" w:fill="auto"/>
          </w:tcPr>
          <w:p w14:paraId="06705DE4" w14:textId="77777777" w:rsidR="00206633" w:rsidRPr="005800E4" w:rsidRDefault="00206633" w:rsidP="003F07D0">
            <w:pPr>
              <w:spacing w:before="0" w:after="0" w:line="276" w:lineRule="auto"/>
              <w:jc w:val="center"/>
              <w:rPr>
                <w:sz w:val="20"/>
                <w:lang w:val="en-US"/>
              </w:rPr>
            </w:pPr>
            <w:r w:rsidRPr="005800E4">
              <w:rPr>
                <w:sz w:val="20"/>
                <w:lang w:val="en-US"/>
              </w:rPr>
              <w:t>S</w:t>
            </w:r>
          </w:p>
        </w:tc>
        <w:tc>
          <w:tcPr>
            <w:tcW w:w="1354" w:type="pct"/>
            <w:shd w:val="clear" w:color="auto" w:fill="auto"/>
          </w:tcPr>
          <w:p w14:paraId="1FCEACB3" w14:textId="77777777" w:rsidR="00206633" w:rsidRPr="005800E4" w:rsidRDefault="00206633" w:rsidP="003F07D0">
            <w:pPr>
              <w:spacing w:before="0" w:after="0" w:line="276" w:lineRule="auto"/>
              <w:rPr>
                <w:sz w:val="20"/>
              </w:rPr>
            </w:pPr>
            <w:r w:rsidRPr="005800E4">
              <w:rPr>
                <w:sz w:val="20"/>
              </w:rPr>
              <w:t>Сведения об упаковке</w:t>
            </w:r>
          </w:p>
        </w:tc>
        <w:tc>
          <w:tcPr>
            <w:tcW w:w="1347" w:type="pct"/>
            <w:gridSpan w:val="2"/>
            <w:shd w:val="clear" w:color="auto" w:fill="auto"/>
          </w:tcPr>
          <w:p w14:paraId="56C423B2" w14:textId="77777777" w:rsidR="00206633" w:rsidRPr="005800E4" w:rsidRDefault="009F46EC" w:rsidP="003F07D0">
            <w:pPr>
              <w:spacing w:before="0" w:after="0" w:line="276" w:lineRule="auto"/>
              <w:jc w:val="both"/>
              <w:rPr>
                <w:sz w:val="20"/>
              </w:rPr>
            </w:pPr>
            <w:r w:rsidRPr="005800E4">
              <w:rPr>
                <w:sz w:val="20"/>
              </w:rPr>
              <w:t xml:space="preserve">В случае заполнения блока mustSpecifyDrugPackage при приеме контролируется заполненность блока packagingInfo во всех  вариантах поставки лекарственных препаратовю. Для групп взаимозаменяемости (блок </w:t>
            </w:r>
            <w:r w:rsidRPr="005800E4">
              <w:rPr>
                <w:sz w:val="20"/>
              </w:rPr>
              <w:lastRenderedPageBreak/>
              <w:t>drugInterchangeInfo) всегда игнорируется при приеме, автоматически заполняется при передаче по справочнику "Лекарственные препараты" за исключением поля sumaryPackagingQuantity для извещений, первая версия которых размещена до выхода версии 10.</w:t>
            </w:r>
            <w:r w:rsidR="00B4697B" w:rsidRPr="005800E4">
              <w:rPr>
                <w:sz w:val="20"/>
              </w:rPr>
              <w:t>2.</w:t>
            </w:r>
            <w:r w:rsidRPr="005800E4">
              <w:rPr>
                <w:sz w:val="20"/>
              </w:rPr>
              <w:t>3</w:t>
            </w:r>
            <w:r w:rsidR="00B4697B" w:rsidRPr="005800E4">
              <w:rPr>
                <w:sz w:val="20"/>
              </w:rPr>
              <w:t>10</w:t>
            </w:r>
            <w:r w:rsidRPr="005800E4">
              <w:rPr>
                <w:sz w:val="20"/>
              </w:rPr>
              <w:t>, независимо от разрешения ручного ввода</w:t>
            </w:r>
            <w:r w:rsidR="00206633" w:rsidRPr="005800E4">
              <w:rPr>
                <w:sz w:val="20"/>
              </w:rPr>
              <w:t xml:space="preserve">Состав блока см. состав соответствующего блока в документе «План-график в структурированной форме </w:t>
            </w:r>
            <w:r w:rsidR="00206633" w:rsidRPr="005800E4">
              <w:rPr>
                <w:sz w:val="20"/>
                <w:lang w:val="en-US"/>
              </w:rPr>
              <w:t>c</w:t>
            </w:r>
            <w:r w:rsidR="00206633" w:rsidRPr="005800E4">
              <w:rPr>
                <w:sz w:val="20"/>
              </w:rPr>
              <w:t xml:space="preserve"> 01.01.2017» (</w:t>
            </w:r>
            <w:r w:rsidR="00206633" w:rsidRPr="005800E4">
              <w:rPr>
                <w:sz w:val="20"/>
                <w:lang w:val="en-US"/>
              </w:rPr>
              <w:t>tender</w:t>
            </w:r>
            <w:r w:rsidR="00206633" w:rsidRPr="005800E4">
              <w:rPr>
                <w:sz w:val="20"/>
              </w:rPr>
              <w:t>Plan2017) в Приложении 2</w:t>
            </w:r>
          </w:p>
        </w:tc>
      </w:tr>
      <w:tr w:rsidR="00206633" w:rsidRPr="005800E4" w14:paraId="4089BAF4" w14:textId="77777777" w:rsidTr="00CB07DB">
        <w:tblPrEx>
          <w:jc w:val="center"/>
        </w:tblPrEx>
        <w:trPr>
          <w:trHeight w:val="1518"/>
          <w:jc w:val="center"/>
        </w:trPr>
        <w:tc>
          <w:tcPr>
            <w:tcW w:w="945" w:type="pct"/>
            <w:gridSpan w:val="3"/>
            <w:shd w:val="clear" w:color="auto" w:fill="auto"/>
          </w:tcPr>
          <w:p w14:paraId="62ABFEB9" w14:textId="77777777" w:rsidR="00206633" w:rsidRPr="005800E4" w:rsidRDefault="00206633" w:rsidP="003F07D0">
            <w:pPr>
              <w:spacing w:before="0" w:after="0" w:line="276" w:lineRule="auto"/>
              <w:jc w:val="both"/>
              <w:rPr>
                <w:sz w:val="20"/>
              </w:rPr>
            </w:pPr>
          </w:p>
        </w:tc>
        <w:tc>
          <w:tcPr>
            <w:tcW w:w="676" w:type="pct"/>
            <w:gridSpan w:val="2"/>
            <w:shd w:val="clear" w:color="auto" w:fill="auto"/>
          </w:tcPr>
          <w:p w14:paraId="7B57D9F1" w14:textId="77777777" w:rsidR="00206633" w:rsidRPr="005800E4" w:rsidRDefault="00206633" w:rsidP="003F07D0">
            <w:pPr>
              <w:spacing w:before="0" w:after="0" w:line="276" w:lineRule="auto"/>
              <w:jc w:val="both"/>
              <w:rPr>
                <w:sz w:val="20"/>
              </w:rPr>
            </w:pPr>
            <w:r w:rsidRPr="005800E4">
              <w:rPr>
                <w:sz w:val="20"/>
              </w:rPr>
              <w:t>manualUserOKEI</w:t>
            </w:r>
          </w:p>
        </w:tc>
        <w:tc>
          <w:tcPr>
            <w:tcW w:w="206" w:type="pct"/>
            <w:shd w:val="clear" w:color="auto" w:fill="auto"/>
          </w:tcPr>
          <w:p w14:paraId="7450F17A" w14:textId="77777777" w:rsidR="00206633" w:rsidRPr="005800E4" w:rsidRDefault="00206633" w:rsidP="003F07D0">
            <w:pPr>
              <w:spacing w:before="0" w:after="0" w:line="276" w:lineRule="auto"/>
              <w:jc w:val="center"/>
              <w:rPr>
                <w:sz w:val="20"/>
              </w:rPr>
            </w:pPr>
            <w:r w:rsidRPr="005800E4">
              <w:rPr>
                <w:sz w:val="20"/>
              </w:rPr>
              <w:t>Н</w:t>
            </w:r>
          </w:p>
        </w:tc>
        <w:tc>
          <w:tcPr>
            <w:tcW w:w="472" w:type="pct"/>
            <w:gridSpan w:val="3"/>
            <w:shd w:val="clear" w:color="auto" w:fill="auto"/>
          </w:tcPr>
          <w:p w14:paraId="604CCA22" w14:textId="77777777" w:rsidR="00206633" w:rsidRPr="005800E4" w:rsidRDefault="00206633" w:rsidP="003F07D0">
            <w:pPr>
              <w:spacing w:before="0" w:after="0" w:line="276" w:lineRule="auto"/>
              <w:jc w:val="center"/>
              <w:rPr>
                <w:sz w:val="20"/>
                <w:lang w:val="en-US"/>
              </w:rPr>
            </w:pPr>
            <w:r w:rsidRPr="005800E4">
              <w:rPr>
                <w:sz w:val="20"/>
                <w:lang w:val="en-US"/>
              </w:rPr>
              <w:t>S</w:t>
            </w:r>
          </w:p>
        </w:tc>
        <w:tc>
          <w:tcPr>
            <w:tcW w:w="1354" w:type="pct"/>
            <w:shd w:val="clear" w:color="auto" w:fill="auto"/>
          </w:tcPr>
          <w:p w14:paraId="7CF35B15" w14:textId="77777777" w:rsidR="00206633" w:rsidRPr="005800E4" w:rsidRDefault="00206633" w:rsidP="003F07D0">
            <w:pPr>
              <w:spacing w:before="0" w:after="0" w:line="276" w:lineRule="auto"/>
              <w:rPr>
                <w:sz w:val="20"/>
              </w:rPr>
            </w:pPr>
            <w:r w:rsidRPr="005800E4">
              <w:rPr>
                <w:sz w:val="20"/>
              </w:rPr>
              <w:t>Единица измерения товара, введенная вручную</w:t>
            </w:r>
          </w:p>
        </w:tc>
        <w:tc>
          <w:tcPr>
            <w:tcW w:w="1347" w:type="pct"/>
            <w:gridSpan w:val="2"/>
            <w:shd w:val="clear" w:color="auto" w:fill="auto"/>
          </w:tcPr>
          <w:p w14:paraId="1EFA2194" w14:textId="77777777" w:rsidR="00206633" w:rsidRPr="005800E4" w:rsidRDefault="00206633" w:rsidP="003F07D0">
            <w:pPr>
              <w:spacing w:before="0" w:after="0" w:line="276" w:lineRule="auto"/>
              <w:jc w:val="both"/>
              <w:rPr>
                <w:sz w:val="20"/>
              </w:rPr>
            </w:pPr>
            <w:r w:rsidRPr="005800E4">
              <w:rPr>
                <w:sz w:val="20"/>
              </w:rPr>
              <w:t>Если  заполнено в принимаемом документе, то считается, что внешняя система явно указала этот блок, содержимое контролируется на  корректность заполнения в сравнении с блоком MNNsInfo\MNNInfo\dosagesInfo\dosageInfo\dosageUser\ dosageUserOKEI справочника "Лекарственные препараты" (nsiFarmDrugDictionary) для данного МНН</w:t>
            </w:r>
          </w:p>
          <w:p w14:paraId="7CE6E26F" w14:textId="77777777" w:rsidR="00206633" w:rsidRPr="005800E4" w:rsidRDefault="00206633" w:rsidP="003F07D0">
            <w:pPr>
              <w:spacing w:before="0" w:after="0" w:line="276" w:lineRule="auto"/>
              <w:jc w:val="both"/>
              <w:rPr>
                <w:sz w:val="20"/>
              </w:rPr>
            </w:pPr>
            <w:r w:rsidRPr="005800E4">
              <w:rPr>
                <w:sz w:val="20"/>
              </w:rPr>
              <w:t xml:space="preserve">Состав блока см. состав соответствующего блока в документе «План-график в структурированной форме </w:t>
            </w:r>
            <w:r w:rsidRPr="005800E4">
              <w:rPr>
                <w:sz w:val="20"/>
                <w:lang w:val="en-US"/>
              </w:rPr>
              <w:t>c</w:t>
            </w:r>
            <w:r w:rsidRPr="005800E4">
              <w:rPr>
                <w:sz w:val="20"/>
              </w:rPr>
              <w:t xml:space="preserve"> 01.01.2017» (</w:t>
            </w:r>
            <w:r w:rsidRPr="005800E4">
              <w:rPr>
                <w:sz w:val="20"/>
                <w:lang w:val="en-US"/>
              </w:rPr>
              <w:t>tender</w:t>
            </w:r>
            <w:r w:rsidRPr="005800E4">
              <w:rPr>
                <w:sz w:val="20"/>
              </w:rPr>
              <w:t>Plan2017) в Приложении 2</w:t>
            </w:r>
          </w:p>
        </w:tc>
      </w:tr>
      <w:tr w:rsidR="00206633" w:rsidRPr="005800E4" w14:paraId="6ACB15A4" w14:textId="77777777" w:rsidTr="00CB07DB">
        <w:tblPrEx>
          <w:jc w:val="center"/>
        </w:tblPrEx>
        <w:trPr>
          <w:jc w:val="center"/>
        </w:trPr>
        <w:tc>
          <w:tcPr>
            <w:tcW w:w="945" w:type="pct"/>
            <w:gridSpan w:val="3"/>
            <w:shd w:val="clear" w:color="auto" w:fill="auto"/>
          </w:tcPr>
          <w:p w14:paraId="7ED5FB94" w14:textId="77777777" w:rsidR="00206633" w:rsidRPr="005800E4" w:rsidRDefault="00206633" w:rsidP="003F07D0">
            <w:pPr>
              <w:spacing w:before="0" w:after="0" w:line="276" w:lineRule="auto"/>
              <w:jc w:val="both"/>
              <w:rPr>
                <w:sz w:val="20"/>
              </w:rPr>
            </w:pPr>
          </w:p>
        </w:tc>
        <w:tc>
          <w:tcPr>
            <w:tcW w:w="676" w:type="pct"/>
            <w:gridSpan w:val="2"/>
            <w:shd w:val="clear" w:color="auto" w:fill="auto"/>
          </w:tcPr>
          <w:p w14:paraId="72214DE8" w14:textId="77777777" w:rsidR="00206633" w:rsidRPr="005800E4" w:rsidRDefault="00206633" w:rsidP="003F07D0">
            <w:pPr>
              <w:spacing w:before="0" w:after="0" w:line="276" w:lineRule="auto"/>
              <w:jc w:val="both"/>
              <w:rPr>
                <w:sz w:val="20"/>
              </w:rPr>
            </w:pPr>
            <w:r w:rsidRPr="005800E4">
              <w:rPr>
                <w:sz w:val="20"/>
              </w:rPr>
              <w:t>basicUnit</w:t>
            </w:r>
          </w:p>
        </w:tc>
        <w:tc>
          <w:tcPr>
            <w:tcW w:w="206" w:type="pct"/>
            <w:shd w:val="clear" w:color="auto" w:fill="auto"/>
          </w:tcPr>
          <w:p w14:paraId="02B6A1EA" w14:textId="77777777" w:rsidR="00206633" w:rsidRPr="005800E4" w:rsidRDefault="00206633" w:rsidP="003F07D0">
            <w:pPr>
              <w:spacing w:before="0" w:after="0" w:line="276" w:lineRule="auto"/>
              <w:jc w:val="center"/>
              <w:rPr>
                <w:sz w:val="20"/>
              </w:rPr>
            </w:pPr>
            <w:r w:rsidRPr="005800E4">
              <w:rPr>
                <w:sz w:val="20"/>
              </w:rPr>
              <w:t>Н</w:t>
            </w:r>
          </w:p>
        </w:tc>
        <w:tc>
          <w:tcPr>
            <w:tcW w:w="472" w:type="pct"/>
            <w:gridSpan w:val="3"/>
            <w:shd w:val="clear" w:color="auto" w:fill="auto"/>
          </w:tcPr>
          <w:p w14:paraId="336E3F63" w14:textId="77777777" w:rsidR="00206633" w:rsidRPr="005800E4" w:rsidRDefault="00206633" w:rsidP="003F07D0">
            <w:pPr>
              <w:spacing w:before="0" w:after="0" w:line="276" w:lineRule="auto"/>
              <w:jc w:val="center"/>
              <w:rPr>
                <w:sz w:val="20"/>
                <w:lang w:val="en-US"/>
              </w:rPr>
            </w:pPr>
            <w:r w:rsidRPr="005800E4">
              <w:rPr>
                <w:sz w:val="20"/>
                <w:lang w:val="en-US"/>
              </w:rPr>
              <w:t>B</w:t>
            </w:r>
          </w:p>
        </w:tc>
        <w:tc>
          <w:tcPr>
            <w:tcW w:w="1354" w:type="pct"/>
            <w:shd w:val="clear" w:color="auto" w:fill="auto"/>
          </w:tcPr>
          <w:p w14:paraId="27828758" w14:textId="77777777" w:rsidR="00206633" w:rsidRPr="005800E4" w:rsidRDefault="00206633" w:rsidP="003F07D0">
            <w:pPr>
              <w:spacing w:before="0" w:after="0" w:line="276" w:lineRule="auto"/>
              <w:rPr>
                <w:sz w:val="20"/>
              </w:rPr>
            </w:pPr>
            <w:r w:rsidRPr="005800E4">
              <w:rPr>
                <w:sz w:val="20"/>
              </w:rPr>
              <w:t>Основная единица измерения для расчета объема закупки</w:t>
            </w:r>
          </w:p>
        </w:tc>
        <w:tc>
          <w:tcPr>
            <w:tcW w:w="1347" w:type="pct"/>
            <w:gridSpan w:val="2"/>
            <w:shd w:val="clear" w:color="auto" w:fill="auto"/>
          </w:tcPr>
          <w:p w14:paraId="558F054C" w14:textId="77777777" w:rsidR="00206633" w:rsidRPr="005800E4" w:rsidRDefault="00206633" w:rsidP="003F07D0">
            <w:pPr>
              <w:spacing w:before="0" w:after="0" w:line="276" w:lineRule="auto"/>
              <w:jc w:val="both"/>
              <w:rPr>
                <w:sz w:val="20"/>
              </w:rPr>
            </w:pPr>
            <w:r w:rsidRPr="005800E4">
              <w:rPr>
                <w:sz w:val="20"/>
              </w:rPr>
              <w:t>При приеме контролируется обязательность заполнения поля только для одного значения блока drugInfo в составе двух блоков objectInfoUsingReferenceInfo и objectInfoUsingTextForm</w:t>
            </w:r>
          </w:p>
        </w:tc>
      </w:tr>
      <w:tr w:rsidR="00206633" w:rsidRPr="005800E4" w14:paraId="052C3E64" w14:textId="77777777" w:rsidTr="00CB07DB">
        <w:tblPrEx>
          <w:jc w:val="center"/>
        </w:tblPrEx>
        <w:trPr>
          <w:jc w:val="center"/>
        </w:trPr>
        <w:tc>
          <w:tcPr>
            <w:tcW w:w="945" w:type="pct"/>
            <w:gridSpan w:val="3"/>
            <w:shd w:val="clear" w:color="auto" w:fill="auto"/>
          </w:tcPr>
          <w:p w14:paraId="0C0A170A" w14:textId="77777777" w:rsidR="00206633" w:rsidRPr="005800E4" w:rsidRDefault="00206633" w:rsidP="003F07D0">
            <w:pPr>
              <w:spacing w:before="0" w:after="0" w:line="276" w:lineRule="auto"/>
              <w:jc w:val="both"/>
              <w:rPr>
                <w:sz w:val="20"/>
              </w:rPr>
            </w:pPr>
          </w:p>
        </w:tc>
        <w:tc>
          <w:tcPr>
            <w:tcW w:w="676" w:type="pct"/>
            <w:gridSpan w:val="2"/>
            <w:shd w:val="clear" w:color="auto" w:fill="auto"/>
          </w:tcPr>
          <w:p w14:paraId="7A2281D1" w14:textId="77777777" w:rsidR="00206633" w:rsidRPr="005800E4" w:rsidRDefault="00206633" w:rsidP="003F07D0">
            <w:pPr>
              <w:spacing w:before="0" w:after="0" w:line="276" w:lineRule="auto"/>
              <w:jc w:val="both"/>
              <w:rPr>
                <w:sz w:val="20"/>
              </w:rPr>
            </w:pPr>
            <w:r w:rsidRPr="005800E4">
              <w:rPr>
                <w:sz w:val="20"/>
              </w:rPr>
              <w:t>drugQuantity</w:t>
            </w:r>
          </w:p>
        </w:tc>
        <w:tc>
          <w:tcPr>
            <w:tcW w:w="206" w:type="pct"/>
            <w:shd w:val="clear" w:color="auto" w:fill="auto"/>
          </w:tcPr>
          <w:p w14:paraId="18DB2F0E" w14:textId="77777777" w:rsidR="00206633" w:rsidRPr="005800E4" w:rsidRDefault="00206633" w:rsidP="003F07D0">
            <w:pPr>
              <w:spacing w:before="0" w:after="0" w:line="276" w:lineRule="auto"/>
              <w:jc w:val="center"/>
              <w:rPr>
                <w:sz w:val="20"/>
              </w:rPr>
            </w:pPr>
            <w:r w:rsidRPr="005800E4">
              <w:rPr>
                <w:sz w:val="20"/>
              </w:rPr>
              <w:t>Н</w:t>
            </w:r>
          </w:p>
        </w:tc>
        <w:tc>
          <w:tcPr>
            <w:tcW w:w="472" w:type="pct"/>
            <w:gridSpan w:val="3"/>
            <w:shd w:val="clear" w:color="auto" w:fill="auto"/>
          </w:tcPr>
          <w:p w14:paraId="2BA8F6F1" w14:textId="77777777" w:rsidR="00206633" w:rsidRPr="005800E4" w:rsidRDefault="00206633" w:rsidP="003F07D0">
            <w:pPr>
              <w:spacing w:before="0" w:after="0" w:line="276" w:lineRule="auto"/>
              <w:jc w:val="center"/>
              <w:rPr>
                <w:sz w:val="20"/>
              </w:rPr>
            </w:pPr>
            <w:r w:rsidRPr="005800E4">
              <w:rPr>
                <w:sz w:val="20"/>
                <w:lang w:val="en-US"/>
              </w:rPr>
              <w:t>N</w:t>
            </w:r>
            <w:r w:rsidRPr="005800E4">
              <w:rPr>
                <w:sz w:val="20"/>
              </w:rPr>
              <w:t>(</w:t>
            </w:r>
            <w:r w:rsidRPr="005800E4">
              <w:rPr>
                <w:sz w:val="20"/>
                <w:lang w:val="en-US"/>
              </w:rPr>
              <w:t>29</w:t>
            </w:r>
            <w:r w:rsidRPr="005800E4">
              <w:rPr>
                <w:sz w:val="20"/>
              </w:rPr>
              <w:t>)</w:t>
            </w:r>
          </w:p>
        </w:tc>
        <w:tc>
          <w:tcPr>
            <w:tcW w:w="1354" w:type="pct"/>
            <w:shd w:val="clear" w:color="auto" w:fill="auto"/>
          </w:tcPr>
          <w:p w14:paraId="0C1640A3" w14:textId="77777777" w:rsidR="00206633" w:rsidRPr="005800E4" w:rsidRDefault="00206633" w:rsidP="003F07D0">
            <w:pPr>
              <w:spacing w:before="0" w:after="0" w:line="276" w:lineRule="auto"/>
              <w:rPr>
                <w:sz w:val="20"/>
              </w:rPr>
            </w:pPr>
            <w:r w:rsidRPr="005800E4">
              <w:rPr>
                <w:sz w:val="20"/>
              </w:rPr>
              <w:t xml:space="preserve">Количество (объем) закупаемого лекарственного препарата. </w:t>
            </w:r>
          </w:p>
        </w:tc>
        <w:tc>
          <w:tcPr>
            <w:tcW w:w="1347" w:type="pct"/>
            <w:gridSpan w:val="2"/>
            <w:shd w:val="clear" w:color="auto" w:fill="auto"/>
          </w:tcPr>
          <w:p w14:paraId="4CBA72D3" w14:textId="77777777" w:rsidR="00206633" w:rsidRPr="005800E4" w:rsidRDefault="00206633" w:rsidP="003F07D0">
            <w:pPr>
              <w:spacing w:before="0" w:after="0" w:line="276" w:lineRule="auto"/>
              <w:jc w:val="both"/>
              <w:rPr>
                <w:rFonts w:eastAsiaTheme="minorHAnsi"/>
                <w:color w:val="000000"/>
                <w:sz w:val="20"/>
                <w:lang w:eastAsia="en-US"/>
              </w:rPr>
            </w:pPr>
            <w:r w:rsidRPr="005800E4">
              <w:rPr>
                <w:sz w:val="20"/>
                <w:lang w:eastAsia="en-US"/>
              </w:rPr>
              <w:t xml:space="preserve">Шаблон значения: </w:t>
            </w:r>
            <w:r w:rsidRPr="005800E4">
              <w:rPr>
                <w:rFonts w:eastAsiaTheme="minorHAnsi"/>
                <w:color w:val="000000"/>
                <w:sz w:val="20"/>
                <w:highlight w:val="white"/>
                <w:lang w:eastAsia="en-US"/>
              </w:rPr>
              <w:t>\d{1,18}(\.\d{1,11})?</w:t>
            </w:r>
          </w:p>
          <w:p w14:paraId="27D3D8AD" w14:textId="77777777" w:rsidR="00206633" w:rsidRPr="005800E4" w:rsidRDefault="00206633" w:rsidP="003F07D0">
            <w:pPr>
              <w:spacing w:before="0" w:after="0" w:line="276" w:lineRule="auto"/>
              <w:jc w:val="both"/>
              <w:rPr>
                <w:sz w:val="20"/>
              </w:rPr>
            </w:pPr>
            <w:r w:rsidRPr="005800E4">
              <w:rPr>
                <w:sz w:val="20"/>
              </w:rPr>
              <w:t>Игнорируется при приеме и не выгружается при наличии признака «Невозможно определить количество» (lot/drugPurchaseObjectsInfo/drugPurchaseObjectInfo/quantityUndefined/quantityUndefined)</w:t>
            </w:r>
          </w:p>
        </w:tc>
      </w:tr>
      <w:tr w:rsidR="00206633" w:rsidRPr="005800E4" w14:paraId="49AAEE27" w14:textId="77777777" w:rsidTr="00CB07DB">
        <w:tblPrEx>
          <w:jc w:val="center"/>
        </w:tblPrEx>
        <w:trPr>
          <w:jc w:val="center"/>
        </w:trPr>
        <w:tc>
          <w:tcPr>
            <w:tcW w:w="945" w:type="pct"/>
            <w:gridSpan w:val="3"/>
            <w:shd w:val="clear" w:color="auto" w:fill="auto"/>
          </w:tcPr>
          <w:p w14:paraId="0D623821" w14:textId="77777777" w:rsidR="00206633" w:rsidRPr="005800E4" w:rsidRDefault="00206633" w:rsidP="003F07D0">
            <w:pPr>
              <w:spacing w:before="0" w:after="0" w:line="276" w:lineRule="auto"/>
              <w:jc w:val="both"/>
              <w:rPr>
                <w:sz w:val="20"/>
              </w:rPr>
            </w:pPr>
          </w:p>
        </w:tc>
        <w:tc>
          <w:tcPr>
            <w:tcW w:w="676" w:type="pct"/>
            <w:gridSpan w:val="2"/>
            <w:shd w:val="clear" w:color="auto" w:fill="auto"/>
          </w:tcPr>
          <w:p w14:paraId="0C100D81" w14:textId="77777777" w:rsidR="00206633" w:rsidRPr="005800E4" w:rsidRDefault="00206633" w:rsidP="003F07D0">
            <w:pPr>
              <w:spacing w:before="0" w:after="0" w:line="276" w:lineRule="auto"/>
              <w:jc w:val="both"/>
              <w:rPr>
                <w:sz w:val="20"/>
              </w:rPr>
            </w:pPr>
            <w:r w:rsidRPr="005800E4">
              <w:rPr>
                <w:sz w:val="20"/>
              </w:rPr>
              <w:t>averagePriceValue</w:t>
            </w:r>
          </w:p>
        </w:tc>
        <w:tc>
          <w:tcPr>
            <w:tcW w:w="206" w:type="pct"/>
            <w:shd w:val="clear" w:color="auto" w:fill="auto"/>
          </w:tcPr>
          <w:p w14:paraId="5EE2B43A" w14:textId="77777777" w:rsidR="00206633" w:rsidRPr="005800E4" w:rsidRDefault="00206633" w:rsidP="003F07D0">
            <w:pPr>
              <w:spacing w:before="0" w:after="0" w:line="276" w:lineRule="auto"/>
              <w:jc w:val="center"/>
              <w:rPr>
                <w:sz w:val="20"/>
              </w:rPr>
            </w:pPr>
            <w:r w:rsidRPr="005800E4">
              <w:rPr>
                <w:sz w:val="20"/>
              </w:rPr>
              <w:t>Н</w:t>
            </w:r>
          </w:p>
        </w:tc>
        <w:tc>
          <w:tcPr>
            <w:tcW w:w="472" w:type="pct"/>
            <w:gridSpan w:val="3"/>
            <w:shd w:val="clear" w:color="auto" w:fill="auto"/>
          </w:tcPr>
          <w:p w14:paraId="3A28EEE9" w14:textId="77777777" w:rsidR="00206633" w:rsidRPr="005800E4" w:rsidRDefault="00206633" w:rsidP="003F07D0">
            <w:pPr>
              <w:spacing w:before="0" w:after="0" w:line="276" w:lineRule="auto"/>
              <w:jc w:val="center"/>
              <w:rPr>
                <w:sz w:val="20"/>
              </w:rPr>
            </w:pPr>
            <w:r w:rsidRPr="005800E4">
              <w:rPr>
                <w:sz w:val="20"/>
                <w:lang w:val="en-US"/>
              </w:rPr>
              <w:t>N</w:t>
            </w:r>
            <w:r w:rsidRPr="005800E4">
              <w:rPr>
                <w:sz w:val="20"/>
              </w:rPr>
              <w:t>(20,10)</w:t>
            </w:r>
          </w:p>
        </w:tc>
        <w:tc>
          <w:tcPr>
            <w:tcW w:w="1354" w:type="pct"/>
            <w:shd w:val="clear" w:color="auto" w:fill="auto"/>
          </w:tcPr>
          <w:p w14:paraId="4F623251" w14:textId="77777777" w:rsidR="00206633" w:rsidRPr="005800E4" w:rsidRDefault="00206633" w:rsidP="003F07D0">
            <w:pPr>
              <w:spacing w:before="0" w:after="0" w:line="276" w:lineRule="auto"/>
              <w:rPr>
                <w:sz w:val="20"/>
              </w:rPr>
            </w:pPr>
            <w:r w:rsidRPr="005800E4">
              <w:rPr>
                <w:sz w:val="20"/>
              </w:rPr>
              <w:t>Референтная цена по справочнику "Лекарственные препараты" (</w:t>
            </w:r>
            <w:r w:rsidRPr="005800E4">
              <w:rPr>
                <w:sz w:val="20"/>
                <w:lang w:val="en-US"/>
              </w:rPr>
              <w:t>nsiFarmDrugDictionary</w:t>
            </w:r>
            <w:r w:rsidRPr="005800E4">
              <w:rPr>
                <w:sz w:val="20"/>
              </w:rPr>
              <w:t>) (блок "Референтные цены" (</w:t>
            </w:r>
            <w:r w:rsidRPr="005800E4">
              <w:rPr>
                <w:sz w:val="20"/>
                <w:lang w:val="en-US"/>
              </w:rPr>
              <w:t>MNNsInfo</w:t>
            </w:r>
            <w:r w:rsidRPr="005800E4">
              <w:rPr>
                <w:sz w:val="20"/>
              </w:rPr>
              <w:t>\</w:t>
            </w:r>
            <w:r w:rsidRPr="005800E4">
              <w:rPr>
                <w:sz w:val="20"/>
                <w:lang w:val="en-US"/>
              </w:rPr>
              <w:t>MNNInfo</w:t>
            </w:r>
            <w:r w:rsidRPr="005800E4">
              <w:rPr>
                <w:sz w:val="20"/>
              </w:rPr>
              <w:t>\</w:t>
            </w:r>
            <w:r w:rsidRPr="005800E4">
              <w:rPr>
                <w:sz w:val="20"/>
                <w:lang w:val="en-US"/>
              </w:rPr>
              <w:t>pricesInfo</w:t>
            </w:r>
            <w:r w:rsidRPr="005800E4">
              <w:rPr>
                <w:sz w:val="20"/>
              </w:rPr>
              <w:t>)</w:t>
            </w:r>
          </w:p>
        </w:tc>
        <w:tc>
          <w:tcPr>
            <w:tcW w:w="1347" w:type="pct"/>
            <w:gridSpan w:val="2"/>
            <w:shd w:val="clear" w:color="auto" w:fill="auto"/>
          </w:tcPr>
          <w:p w14:paraId="053126D2" w14:textId="77777777" w:rsidR="00206633" w:rsidRPr="005800E4" w:rsidRDefault="00206633" w:rsidP="003F07D0">
            <w:pPr>
              <w:spacing w:before="0" w:after="0" w:line="276" w:lineRule="auto"/>
              <w:jc w:val="both"/>
              <w:rPr>
                <w:sz w:val="20"/>
                <w:lang w:eastAsia="en-US"/>
              </w:rPr>
            </w:pPr>
            <w:r w:rsidRPr="005800E4">
              <w:rPr>
                <w:sz w:val="20"/>
              </w:rPr>
              <w:t>Игнорируется при приеме, заполняется автоматически при передаче</w:t>
            </w:r>
          </w:p>
        </w:tc>
      </w:tr>
      <w:tr w:rsidR="00206633" w:rsidRPr="005800E4" w14:paraId="273DDBB1" w14:textId="77777777" w:rsidTr="00CB07DB">
        <w:tblPrEx>
          <w:jc w:val="center"/>
        </w:tblPrEx>
        <w:trPr>
          <w:jc w:val="center"/>
        </w:trPr>
        <w:tc>
          <w:tcPr>
            <w:tcW w:w="945" w:type="pct"/>
            <w:gridSpan w:val="3"/>
            <w:shd w:val="clear" w:color="auto" w:fill="auto"/>
          </w:tcPr>
          <w:p w14:paraId="3D7F19EC" w14:textId="77777777" w:rsidR="00206633" w:rsidRPr="005800E4" w:rsidRDefault="00206633" w:rsidP="003F07D0">
            <w:pPr>
              <w:spacing w:before="0" w:after="0" w:line="276" w:lineRule="auto"/>
              <w:jc w:val="both"/>
              <w:rPr>
                <w:sz w:val="20"/>
              </w:rPr>
            </w:pPr>
          </w:p>
        </w:tc>
        <w:tc>
          <w:tcPr>
            <w:tcW w:w="676" w:type="pct"/>
            <w:gridSpan w:val="2"/>
            <w:shd w:val="clear" w:color="auto" w:fill="auto"/>
          </w:tcPr>
          <w:p w14:paraId="50123EB6" w14:textId="77777777" w:rsidR="00206633" w:rsidRPr="005800E4" w:rsidRDefault="00206633" w:rsidP="003F07D0">
            <w:pPr>
              <w:spacing w:before="0" w:after="0" w:line="276" w:lineRule="auto"/>
              <w:jc w:val="both"/>
              <w:rPr>
                <w:sz w:val="20"/>
              </w:rPr>
            </w:pPr>
            <w:r w:rsidRPr="005800E4">
              <w:rPr>
                <w:sz w:val="20"/>
              </w:rPr>
              <w:t>averagePriceTotal</w:t>
            </w:r>
          </w:p>
        </w:tc>
        <w:tc>
          <w:tcPr>
            <w:tcW w:w="206" w:type="pct"/>
            <w:shd w:val="clear" w:color="auto" w:fill="auto"/>
          </w:tcPr>
          <w:p w14:paraId="66FCACFF" w14:textId="77777777" w:rsidR="00206633" w:rsidRPr="005800E4" w:rsidRDefault="00206633" w:rsidP="003F07D0">
            <w:pPr>
              <w:spacing w:before="0" w:after="0" w:line="276" w:lineRule="auto"/>
              <w:jc w:val="center"/>
              <w:rPr>
                <w:sz w:val="20"/>
              </w:rPr>
            </w:pPr>
            <w:r w:rsidRPr="005800E4">
              <w:rPr>
                <w:sz w:val="20"/>
              </w:rPr>
              <w:t>Н</w:t>
            </w:r>
          </w:p>
        </w:tc>
        <w:tc>
          <w:tcPr>
            <w:tcW w:w="472" w:type="pct"/>
            <w:gridSpan w:val="3"/>
            <w:shd w:val="clear" w:color="auto" w:fill="auto"/>
          </w:tcPr>
          <w:p w14:paraId="0685AD86" w14:textId="77777777" w:rsidR="00206633" w:rsidRPr="005800E4" w:rsidRDefault="00206633" w:rsidP="003F07D0">
            <w:pPr>
              <w:spacing w:before="0" w:after="0" w:line="276" w:lineRule="auto"/>
              <w:jc w:val="center"/>
              <w:rPr>
                <w:sz w:val="20"/>
                <w:lang w:val="en-US"/>
              </w:rPr>
            </w:pPr>
            <w:r w:rsidRPr="005800E4">
              <w:rPr>
                <w:sz w:val="20"/>
              </w:rPr>
              <w:t>Т(1-21)</w:t>
            </w:r>
          </w:p>
        </w:tc>
        <w:tc>
          <w:tcPr>
            <w:tcW w:w="1354" w:type="pct"/>
            <w:shd w:val="clear" w:color="auto" w:fill="auto"/>
          </w:tcPr>
          <w:p w14:paraId="515E9CF5" w14:textId="77777777" w:rsidR="00206633" w:rsidRPr="005800E4" w:rsidRDefault="00206633" w:rsidP="003F07D0">
            <w:pPr>
              <w:spacing w:before="0" w:after="0" w:line="276" w:lineRule="auto"/>
              <w:rPr>
                <w:sz w:val="20"/>
              </w:rPr>
            </w:pPr>
            <w:r w:rsidRPr="005800E4">
              <w:rPr>
                <w:sz w:val="20"/>
              </w:rPr>
              <w:t>Сумма выплат по референтной цене (всего)</w:t>
            </w:r>
          </w:p>
        </w:tc>
        <w:tc>
          <w:tcPr>
            <w:tcW w:w="1347" w:type="pct"/>
            <w:gridSpan w:val="2"/>
            <w:shd w:val="clear" w:color="auto" w:fill="auto"/>
          </w:tcPr>
          <w:p w14:paraId="35B85472" w14:textId="77777777" w:rsidR="00206633" w:rsidRPr="005800E4" w:rsidRDefault="00206633" w:rsidP="003F07D0">
            <w:pPr>
              <w:spacing w:before="0" w:after="0" w:line="276" w:lineRule="auto"/>
              <w:rPr>
                <w:sz w:val="20"/>
              </w:rPr>
            </w:pPr>
            <w:r w:rsidRPr="005800E4">
              <w:rPr>
                <w:sz w:val="20"/>
              </w:rPr>
              <w:t>Допустимые значения: \d{1,18}(\.\d{1,2})?</w:t>
            </w:r>
          </w:p>
          <w:p w14:paraId="7B8C7366" w14:textId="77777777" w:rsidR="00206633" w:rsidRPr="005800E4" w:rsidRDefault="00206633" w:rsidP="003F07D0">
            <w:pPr>
              <w:spacing w:before="0" w:after="0" w:line="276" w:lineRule="auto"/>
              <w:rPr>
                <w:sz w:val="20"/>
              </w:rPr>
            </w:pPr>
          </w:p>
          <w:p w14:paraId="56341607" w14:textId="77777777" w:rsidR="00206633" w:rsidRPr="005800E4" w:rsidRDefault="00206633" w:rsidP="003F07D0">
            <w:pPr>
              <w:spacing w:before="0" w:after="0" w:line="276" w:lineRule="auto"/>
              <w:jc w:val="both"/>
              <w:rPr>
                <w:sz w:val="20"/>
                <w:lang w:eastAsia="en-US"/>
              </w:rPr>
            </w:pPr>
            <w:r w:rsidRPr="005800E4">
              <w:rPr>
                <w:sz w:val="20"/>
              </w:rPr>
              <w:t>Игнорируется при приеме, заполняется автоматически при передаче в случае если заполнено поле averagePriceValue округленным значением drugQuantity * averagePriceValue. Не выгружается при указании блока «Невозможно определить количество (объём)» (drugPurchaseObjectInfo/quantityUndefined)</w:t>
            </w:r>
          </w:p>
        </w:tc>
      </w:tr>
      <w:tr w:rsidR="00206633" w:rsidRPr="005800E4" w14:paraId="6B33A929" w14:textId="77777777" w:rsidTr="00CB07DB">
        <w:tblPrEx>
          <w:jc w:val="center"/>
        </w:tblPrEx>
        <w:trPr>
          <w:jc w:val="center"/>
        </w:trPr>
        <w:tc>
          <w:tcPr>
            <w:tcW w:w="945" w:type="pct"/>
            <w:gridSpan w:val="3"/>
            <w:shd w:val="clear" w:color="auto" w:fill="auto"/>
          </w:tcPr>
          <w:p w14:paraId="0B21E447" w14:textId="77777777" w:rsidR="00206633" w:rsidRPr="005800E4" w:rsidRDefault="00206633" w:rsidP="003F07D0">
            <w:pPr>
              <w:spacing w:before="0" w:after="0" w:line="276" w:lineRule="auto"/>
              <w:jc w:val="both"/>
              <w:rPr>
                <w:sz w:val="20"/>
              </w:rPr>
            </w:pPr>
          </w:p>
        </w:tc>
        <w:tc>
          <w:tcPr>
            <w:tcW w:w="676" w:type="pct"/>
            <w:gridSpan w:val="2"/>
            <w:shd w:val="clear" w:color="auto" w:fill="auto"/>
          </w:tcPr>
          <w:p w14:paraId="2E3F3C81" w14:textId="77777777" w:rsidR="00206633" w:rsidRPr="005800E4" w:rsidRDefault="00206633" w:rsidP="003F07D0">
            <w:pPr>
              <w:spacing w:before="0" w:after="0" w:line="276" w:lineRule="auto"/>
              <w:jc w:val="both"/>
              <w:rPr>
                <w:sz w:val="20"/>
              </w:rPr>
            </w:pPr>
            <w:r w:rsidRPr="005800E4">
              <w:rPr>
                <w:sz w:val="20"/>
              </w:rPr>
              <w:t>limPriceValuePerUnit</w:t>
            </w:r>
          </w:p>
        </w:tc>
        <w:tc>
          <w:tcPr>
            <w:tcW w:w="206" w:type="pct"/>
            <w:shd w:val="clear" w:color="auto" w:fill="auto"/>
          </w:tcPr>
          <w:p w14:paraId="4B00E9FE" w14:textId="77777777" w:rsidR="00206633" w:rsidRPr="005800E4" w:rsidRDefault="00206633" w:rsidP="003F07D0">
            <w:pPr>
              <w:spacing w:before="0" w:after="0" w:line="276" w:lineRule="auto"/>
              <w:jc w:val="center"/>
              <w:rPr>
                <w:sz w:val="20"/>
              </w:rPr>
            </w:pPr>
            <w:r w:rsidRPr="005800E4">
              <w:rPr>
                <w:sz w:val="20"/>
              </w:rPr>
              <w:t>Н</w:t>
            </w:r>
          </w:p>
        </w:tc>
        <w:tc>
          <w:tcPr>
            <w:tcW w:w="472" w:type="pct"/>
            <w:gridSpan w:val="3"/>
            <w:shd w:val="clear" w:color="auto" w:fill="auto"/>
          </w:tcPr>
          <w:p w14:paraId="7D1D99E6" w14:textId="77777777" w:rsidR="00206633" w:rsidRPr="005800E4" w:rsidRDefault="00206633" w:rsidP="003F07D0">
            <w:pPr>
              <w:spacing w:before="0" w:after="0" w:line="276" w:lineRule="auto"/>
              <w:jc w:val="center"/>
              <w:rPr>
                <w:sz w:val="20"/>
                <w:lang w:val="en-US"/>
              </w:rPr>
            </w:pPr>
            <w:r w:rsidRPr="005800E4">
              <w:rPr>
                <w:sz w:val="20"/>
                <w:lang w:val="en-US"/>
              </w:rPr>
              <w:t>N</w:t>
            </w:r>
            <w:r w:rsidRPr="005800E4">
              <w:rPr>
                <w:sz w:val="20"/>
              </w:rPr>
              <w:t>(20,10)</w:t>
            </w:r>
          </w:p>
        </w:tc>
        <w:tc>
          <w:tcPr>
            <w:tcW w:w="1354" w:type="pct"/>
            <w:shd w:val="clear" w:color="auto" w:fill="auto"/>
          </w:tcPr>
          <w:p w14:paraId="73A60A95" w14:textId="77777777" w:rsidR="00206633" w:rsidRPr="005800E4" w:rsidRDefault="00206633" w:rsidP="003F07D0">
            <w:pPr>
              <w:spacing w:before="0" w:after="0" w:line="276" w:lineRule="auto"/>
              <w:rPr>
                <w:sz w:val="20"/>
              </w:rPr>
            </w:pPr>
            <w:r w:rsidRPr="005800E4">
              <w:rPr>
                <w:sz w:val="20"/>
              </w:rPr>
              <w:t>Предельная отпускная цена в расчете за единицу</w:t>
            </w:r>
          </w:p>
        </w:tc>
        <w:tc>
          <w:tcPr>
            <w:tcW w:w="1347" w:type="pct"/>
            <w:gridSpan w:val="2"/>
            <w:shd w:val="clear" w:color="auto" w:fill="auto"/>
          </w:tcPr>
          <w:p w14:paraId="43F0E40C" w14:textId="77777777" w:rsidR="00206633" w:rsidRPr="005800E4" w:rsidRDefault="00206633" w:rsidP="003F07D0">
            <w:pPr>
              <w:spacing w:before="0" w:after="0" w:line="276" w:lineRule="auto"/>
              <w:rPr>
                <w:sz w:val="20"/>
              </w:rPr>
            </w:pPr>
            <w:r w:rsidRPr="005800E4">
              <w:rPr>
                <w:sz w:val="20"/>
              </w:rPr>
              <w:t>Игнорируется при приеме, заполняется автоматически при передаче. Заполняется автоматически значением:</w:t>
            </w:r>
          </w:p>
          <w:p w14:paraId="0B698C2F" w14:textId="77777777" w:rsidR="00206633" w:rsidRPr="005800E4" w:rsidRDefault="00206633" w:rsidP="003F07D0">
            <w:pPr>
              <w:spacing w:before="0" w:after="0" w:line="276" w:lineRule="auto"/>
              <w:jc w:val="both"/>
              <w:rPr>
                <w:sz w:val="20"/>
                <w:lang w:eastAsia="en-US"/>
              </w:rPr>
            </w:pPr>
            <w:r w:rsidRPr="005800E4">
              <w:rPr>
                <w:sz w:val="20"/>
              </w:rPr>
              <w:t xml:space="preserve">минимальное выражение, полученное из отношения предельной отпускной цены за потребительскую упаковку к количеству лекарственных форм в упаковке по всем торговым наименованиям, которые относятся к указанному лекарственному </w:t>
            </w:r>
            <w:r w:rsidRPr="005800E4">
              <w:rPr>
                <w:sz w:val="20"/>
              </w:rPr>
              <w:lastRenderedPageBreak/>
              <w:t>средству. Не выгружается , если нет актуальных предельных отпускных цен, либо такие значения в справочнике "Лекарственные препараты" (nsiFarmDrugDictionary) отсутствуют</w:t>
            </w:r>
          </w:p>
        </w:tc>
      </w:tr>
      <w:tr w:rsidR="00206633" w:rsidRPr="005800E4" w14:paraId="2A48A756" w14:textId="77777777" w:rsidTr="00CB07DB">
        <w:tc>
          <w:tcPr>
            <w:tcW w:w="5000" w:type="pct"/>
            <w:gridSpan w:val="12"/>
            <w:shd w:val="clear" w:color="auto" w:fill="auto"/>
          </w:tcPr>
          <w:p w14:paraId="37ED6BAD" w14:textId="77777777" w:rsidR="00206633" w:rsidRPr="005800E4" w:rsidRDefault="00206633" w:rsidP="003F07D0">
            <w:pPr>
              <w:spacing w:before="0" w:after="0" w:line="276" w:lineRule="auto"/>
              <w:jc w:val="center"/>
              <w:rPr>
                <w:b/>
                <w:sz w:val="20"/>
              </w:rPr>
            </w:pPr>
            <w:r w:rsidRPr="005800E4">
              <w:rPr>
                <w:b/>
                <w:sz w:val="20"/>
              </w:rPr>
              <w:lastRenderedPageBreak/>
              <w:t>Количество (объем) закупаемого лекарственного препарата в разбивке по заказчикам в основном варианте поставки</w:t>
            </w:r>
          </w:p>
        </w:tc>
      </w:tr>
      <w:tr w:rsidR="00206633" w:rsidRPr="005800E4" w14:paraId="385FFF8A" w14:textId="77777777" w:rsidTr="00CB07DB">
        <w:tc>
          <w:tcPr>
            <w:tcW w:w="926" w:type="pct"/>
            <w:gridSpan w:val="2"/>
            <w:shd w:val="clear" w:color="auto" w:fill="auto"/>
          </w:tcPr>
          <w:p w14:paraId="40485FC4" w14:textId="77777777" w:rsidR="00206633" w:rsidRPr="005800E4" w:rsidRDefault="00206633" w:rsidP="003F07D0">
            <w:pPr>
              <w:spacing w:before="0" w:after="0" w:line="276" w:lineRule="auto"/>
              <w:rPr>
                <w:b/>
                <w:sz w:val="20"/>
              </w:rPr>
            </w:pPr>
            <w:r w:rsidRPr="005800E4">
              <w:rPr>
                <w:b/>
                <w:sz w:val="20"/>
              </w:rPr>
              <w:t>drugQuantityCustomersInfo</w:t>
            </w:r>
          </w:p>
        </w:tc>
        <w:tc>
          <w:tcPr>
            <w:tcW w:w="621" w:type="pct"/>
            <w:gridSpan w:val="2"/>
            <w:shd w:val="clear" w:color="auto" w:fill="auto"/>
          </w:tcPr>
          <w:p w14:paraId="338EADA8" w14:textId="77777777" w:rsidR="00206633" w:rsidRPr="005800E4" w:rsidRDefault="00206633" w:rsidP="003F07D0">
            <w:pPr>
              <w:spacing w:before="0" w:after="0" w:line="276" w:lineRule="auto"/>
              <w:rPr>
                <w:sz w:val="20"/>
              </w:rPr>
            </w:pPr>
          </w:p>
        </w:tc>
        <w:tc>
          <w:tcPr>
            <w:tcW w:w="280" w:type="pct"/>
            <w:gridSpan w:val="2"/>
            <w:shd w:val="clear" w:color="auto" w:fill="auto"/>
          </w:tcPr>
          <w:p w14:paraId="03A8DC81" w14:textId="77777777" w:rsidR="00206633" w:rsidRPr="005800E4" w:rsidRDefault="00206633" w:rsidP="003F07D0">
            <w:pPr>
              <w:spacing w:before="0" w:after="0" w:line="276" w:lineRule="auto"/>
              <w:jc w:val="center"/>
              <w:rPr>
                <w:sz w:val="20"/>
              </w:rPr>
            </w:pPr>
          </w:p>
        </w:tc>
        <w:tc>
          <w:tcPr>
            <w:tcW w:w="445" w:type="pct"/>
            <w:gridSpan w:val="2"/>
            <w:shd w:val="clear" w:color="auto" w:fill="auto"/>
          </w:tcPr>
          <w:p w14:paraId="001FE582" w14:textId="77777777" w:rsidR="00206633" w:rsidRPr="005800E4" w:rsidRDefault="00206633" w:rsidP="003F07D0">
            <w:pPr>
              <w:spacing w:before="0" w:after="0" w:line="276" w:lineRule="auto"/>
              <w:jc w:val="center"/>
              <w:rPr>
                <w:sz w:val="20"/>
              </w:rPr>
            </w:pPr>
          </w:p>
        </w:tc>
        <w:tc>
          <w:tcPr>
            <w:tcW w:w="1381" w:type="pct"/>
            <w:gridSpan w:val="2"/>
            <w:shd w:val="clear" w:color="auto" w:fill="auto"/>
          </w:tcPr>
          <w:p w14:paraId="62B458E2" w14:textId="77777777" w:rsidR="00206633" w:rsidRPr="005800E4" w:rsidRDefault="00206633" w:rsidP="003F07D0">
            <w:pPr>
              <w:spacing w:before="0" w:after="0" w:line="276" w:lineRule="auto"/>
              <w:rPr>
                <w:sz w:val="20"/>
              </w:rPr>
            </w:pPr>
          </w:p>
        </w:tc>
        <w:tc>
          <w:tcPr>
            <w:tcW w:w="1347" w:type="pct"/>
            <w:gridSpan w:val="2"/>
            <w:shd w:val="clear" w:color="auto" w:fill="auto"/>
          </w:tcPr>
          <w:p w14:paraId="3BC2B9D5" w14:textId="77777777" w:rsidR="00206633" w:rsidRPr="005800E4" w:rsidRDefault="00206633" w:rsidP="003F07D0">
            <w:pPr>
              <w:spacing w:before="0" w:after="0" w:line="276" w:lineRule="auto"/>
              <w:rPr>
                <w:sz w:val="20"/>
              </w:rPr>
            </w:pPr>
          </w:p>
        </w:tc>
      </w:tr>
      <w:tr w:rsidR="00206633" w:rsidRPr="005800E4" w14:paraId="7D5FF189" w14:textId="77777777" w:rsidTr="00CB07DB">
        <w:tc>
          <w:tcPr>
            <w:tcW w:w="926" w:type="pct"/>
            <w:gridSpan w:val="2"/>
            <w:shd w:val="clear" w:color="auto" w:fill="auto"/>
          </w:tcPr>
          <w:p w14:paraId="55DB1ED5" w14:textId="77777777" w:rsidR="00206633" w:rsidRPr="005800E4" w:rsidRDefault="00206633" w:rsidP="003F07D0">
            <w:pPr>
              <w:spacing w:before="0" w:after="0" w:line="276" w:lineRule="auto"/>
              <w:rPr>
                <w:sz w:val="20"/>
              </w:rPr>
            </w:pPr>
          </w:p>
        </w:tc>
        <w:tc>
          <w:tcPr>
            <w:tcW w:w="621" w:type="pct"/>
            <w:gridSpan w:val="2"/>
            <w:shd w:val="clear" w:color="auto" w:fill="auto"/>
          </w:tcPr>
          <w:p w14:paraId="523AB914" w14:textId="77777777" w:rsidR="00206633" w:rsidRPr="005800E4" w:rsidRDefault="00206633" w:rsidP="003F07D0">
            <w:pPr>
              <w:spacing w:before="0" w:after="0" w:line="276" w:lineRule="auto"/>
              <w:rPr>
                <w:sz w:val="20"/>
              </w:rPr>
            </w:pPr>
            <w:r w:rsidRPr="005800E4">
              <w:rPr>
                <w:sz w:val="20"/>
              </w:rPr>
              <w:t>drugQuantityCustomerInfo</w:t>
            </w:r>
          </w:p>
        </w:tc>
        <w:tc>
          <w:tcPr>
            <w:tcW w:w="280" w:type="pct"/>
            <w:gridSpan w:val="2"/>
            <w:shd w:val="clear" w:color="auto" w:fill="auto"/>
          </w:tcPr>
          <w:p w14:paraId="31DB1D17" w14:textId="77777777" w:rsidR="00206633" w:rsidRPr="005800E4" w:rsidRDefault="00206633" w:rsidP="003F07D0">
            <w:pPr>
              <w:spacing w:before="0" w:after="0" w:line="276" w:lineRule="auto"/>
              <w:jc w:val="center"/>
              <w:rPr>
                <w:sz w:val="20"/>
              </w:rPr>
            </w:pPr>
            <w:r w:rsidRPr="005800E4">
              <w:rPr>
                <w:sz w:val="20"/>
              </w:rPr>
              <w:t>О</w:t>
            </w:r>
          </w:p>
        </w:tc>
        <w:tc>
          <w:tcPr>
            <w:tcW w:w="445" w:type="pct"/>
            <w:gridSpan w:val="2"/>
            <w:shd w:val="clear" w:color="auto" w:fill="auto"/>
          </w:tcPr>
          <w:p w14:paraId="3DF7D99E" w14:textId="77777777" w:rsidR="00206633" w:rsidRPr="005800E4" w:rsidRDefault="00206633"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tcPr>
          <w:p w14:paraId="68644934" w14:textId="77777777" w:rsidR="00206633" w:rsidRPr="005800E4" w:rsidRDefault="00206633" w:rsidP="003F07D0">
            <w:pPr>
              <w:spacing w:before="0" w:after="0" w:line="276" w:lineRule="auto"/>
              <w:rPr>
                <w:sz w:val="20"/>
              </w:rPr>
            </w:pPr>
            <w:r w:rsidRPr="005800E4">
              <w:rPr>
                <w:sz w:val="20"/>
              </w:rPr>
              <w:t>Количество (объем) закупаемого лекарственного препарата для заказчика</w:t>
            </w:r>
          </w:p>
        </w:tc>
        <w:tc>
          <w:tcPr>
            <w:tcW w:w="1347" w:type="pct"/>
            <w:gridSpan w:val="2"/>
            <w:shd w:val="clear" w:color="auto" w:fill="auto"/>
          </w:tcPr>
          <w:p w14:paraId="6A5942AE" w14:textId="77777777" w:rsidR="00206633" w:rsidRPr="005800E4" w:rsidRDefault="00206633" w:rsidP="003F07D0">
            <w:pPr>
              <w:spacing w:before="0" w:after="0" w:line="276" w:lineRule="auto"/>
              <w:rPr>
                <w:sz w:val="20"/>
              </w:rPr>
            </w:pPr>
            <w:r w:rsidRPr="005800E4">
              <w:rPr>
                <w:sz w:val="20"/>
              </w:rPr>
              <w:t>Множественный элемент</w:t>
            </w:r>
          </w:p>
        </w:tc>
      </w:tr>
      <w:tr w:rsidR="00206633" w:rsidRPr="005800E4" w14:paraId="25C40A81" w14:textId="77777777" w:rsidTr="00CB07DB">
        <w:tc>
          <w:tcPr>
            <w:tcW w:w="926" w:type="pct"/>
            <w:gridSpan w:val="2"/>
            <w:shd w:val="clear" w:color="auto" w:fill="auto"/>
          </w:tcPr>
          <w:p w14:paraId="64C21D49" w14:textId="77777777" w:rsidR="00206633" w:rsidRPr="005800E4" w:rsidRDefault="00206633" w:rsidP="003F07D0">
            <w:pPr>
              <w:spacing w:before="0" w:after="0" w:line="276" w:lineRule="auto"/>
              <w:rPr>
                <w:sz w:val="20"/>
              </w:rPr>
            </w:pPr>
          </w:p>
        </w:tc>
        <w:tc>
          <w:tcPr>
            <w:tcW w:w="621" w:type="pct"/>
            <w:gridSpan w:val="2"/>
            <w:shd w:val="clear" w:color="auto" w:fill="auto"/>
          </w:tcPr>
          <w:p w14:paraId="05EA77ED" w14:textId="77777777" w:rsidR="00206633" w:rsidRPr="005800E4" w:rsidRDefault="00206633" w:rsidP="003F07D0">
            <w:pPr>
              <w:spacing w:before="0" w:after="0" w:line="276" w:lineRule="auto"/>
              <w:rPr>
                <w:sz w:val="20"/>
              </w:rPr>
            </w:pPr>
            <w:r w:rsidRPr="005800E4">
              <w:rPr>
                <w:sz w:val="20"/>
              </w:rPr>
              <w:t>total</w:t>
            </w:r>
          </w:p>
        </w:tc>
        <w:tc>
          <w:tcPr>
            <w:tcW w:w="280" w:type="pct"/>
            <w:gridSpan w:val="2"/>
            <w:shd w:val="clear" w:color="auto" w:fill="auto"/>
          </w:tcPr>
          <w:p w14:paraId="0F0782FC" w14:textId="77777777" w:rsidR="00206633" w:rsidRPr="005800E4" w:rsidRDefault="00206633" w:rsidP="003F07D0">
            <w:pPr>
              <w:spacing w:before="0" w:after="0" w:line="276" w:lineRule="auto"/>
              <w:jc w:val="center"/>
              <w:rPr>
                <w:sz w:val="20"/>
              </w:rPr>
            </w:pPr>
            <w:r w:rsidRPr="005800E4">
              <w:rPr>
                <w:sz w:val="20"/>
              </w:rPr>
              <w:t>Н</w:t>
            </w:r>
          </w:p>
        </w:tc>
        <w:tc>
          <w:tcPr>
            <w:tcW w:w="445" w:type="pct"/>
            <w:gridSpan w:val="2"/>
            <w:shd w:val="clear" w:color="auto" w:fill="auto"/>
          </w:tcPr>
          <w:p w14:paraId="2E38C6C1" w14:textId="77777777" w:rsidR="00206633" w:rsidRPr="005800E4" w:rsidRDefault="00206633" w:rsidP="003F07D0">
            <w:pPr>
              <w:spacing w:before="0" w:after="0" w:line="276" w:lineRule="auto"/>
              <w:jc w:val="center"/>
              <w:rPr>
                <w:sz w:val="20"/>
              </w:rPr>
            </w:pPr>
            <w:r w:rsidRPr="005800E4">
              <w:rPr>
                <w:sz w:val="20"/>
                <w:lang w:val="en-US"/>
              </w:rPr>
              <w:t>N</w:t>
            </w:r>
            <w:r w:rsidRPr="005800E4">
              <w:rPr>
                <w:sz w:val="20"/>
              </w:rPr>
              <w:t>(</w:t>
            </w:r>
            <w:r w:rsidRPr="005800E4">
              <w:rPr>
                <w:sz w:val="20"/>
                <w:lang w:val="en-US"/>
              </w:rPr>
              <w:t>29</w:t>
            </w:r>
            <w:r w:rsidRPr="005800E4">
              <w:rPr>
                <w:sz w:val="20"/>
              </w:rPr>
              <w:t>)</w:t>
            </w:r>
          </w:p>
        </w:tc>
        <w:tc>
          <w:tcPr>
            <w:tcW w:w="1381" w:type="pct"/>
            <w:gridSpan w:val="2"/>
            <w:shd w:val="clear" w:color="auto" w:fill="auto"/>
          </w:tcPr>
          <w:p w14:paraId="532D9F59" w14:textId="77777777" w:rsidR="00206633" w:rsidRPr="005800E4" w:rsidRDefault="00206633" w:rsidP="003F07D0">
            <w:pPr>
              <w:spacing w:before="0" w:after="0" w:line="276" w:lineRule="auto"/>
              <w:rPr>
                <w:sz w:val="20"/>
              </w:rPr>
            </w:pPr>
            <w:r w:rsidRPr="005800E4">
              <w:rPr>
                <w:sz w:val="20"/>
              </w:rPr>
              <w:t>Всего</w:t>
            </w:r>
          </w:p>
        </w:tc>
        <w:tc>
          <w:tcPr>
            <w:tcW w:w="1347" w:type="pct"/>
            <w:gridSpan w:val="2"/>
            <w:shd w:val="clear" w:color="auto" w:fill="auto"/>
          </w:tcPr>
          <w:p w14:paraId="1846ECE1" w14:textId="77777777" w:rsidR="00206633" w:rsidRPr="005800E4" w:rsidRDefault="00206633" w:rsidP="003F07D0">
            <w:pPr>
              <w:spacing w:before="0" w:after="0" w:line="276" w:lineRule="auto"/>
              <w:rPr>
                <w:sz w:val="20"/>
              </w:rPr>
            </w:pPr>
            <w:r w:rsidRPr="005800E4">
              <w:rPr>
                <w:sz w:val="20"/>
                <w:lang w:eastAsia="en-US"/>
              </w:rPr>
              <w:t xml:space="preserve">Шаблон значения: </w:t>
            </w:r>
            <w:r w:rsidRPr="005800E4">
              <w:rPr>
                <w:rFonts w:eastAsiaTheme="minorHAnsi"/>
                <w:color w:val="000000"/>
                <w:sz w:val="20"/>
                <w:highlight w:val="white"/>
                <w:lang w:eastAsia="en-US"/>
              </w:rPr>
              <w:t>\d{1,18}(\.\d{1,11})?</w:t>
            </w:r>
          </w:p>
          <w:p w14:paraId="73FA3B84" w14:textId="77777777" w:rsidR="00206633" w:rsidRPr="005800E4" w:rsidRDefault="00206633" w:rsidP="003F07D0">
            <w:pPr>
              <w:spacing w:before="0" w:after="0" w:line="276" w:lineRule="auto"/>
              <w:rPr>
                <w:sz w:val="20"/>
              </w:rPr>
            </w:pPr>
          </w:p>
          <w:p w14:paraId="61CA379A" w14:textId="77777777" w:rsidR="00206633" w:rsidRPr="005800E4" w:rsidRDefault="00206633" w:rsidP="003F07D0">
            <w:pPr>
              <w:spacing w:before="0" w:after="0" w:line="276" w:lineRule="auto"/>
              <w:rPr>
                <w:sz w:val="20"/>
              </w:rPr>
            </w:pPr>
            <w:r w:rsidRPr="005800E4">
              <w:rPr>
                <w:sz w:val="20"/>
              </w:rPr>
              <w:t>Значение игнорируется при приеме. автоматически рассчитывается как сумма количества по всем заказчикам</w:t>
            </w:r>
          </w:p>
        </w:tc>
      </w:tr>
      <w:tr w:rsidR="00206633" w:rsidRPr="005800E4" w14:paraId="123FDA7E" w14:textId="77777777" w:rsidTr="00CB07DB">
        <w:tc>
          <w:tcPr>
            <w:tcW w:w="5000" w:type="pct"/>
            <w:gridSpan w:val="12"/>
            <w:shd w:val="clear" w:color="auto" w:fill="auto"/>
          </w:tcPr>
          <w:p w14:paraId="6CD3BE7E" w14:textId="77777777" w:rsidR="00206633" w:rsidRPr="005800E4" w:rsidRDefault="00206633" w:rsidP="003F07D0">
            <w:pPr>
              <w:spacing w:before="0" w:after="0" w:line="276" w:lineRule="auto"/>
              <w:jc w:val="center"/>
              <w:rPr>
                <w:b/>
                <w:sz w:val="20"/>
              </w:rPr>
            </w:pPr>
            <w:r w:rsidRPr="005800E4">
              <w:rPr>
                <w:b/>
                <w:sz w:val="20"/>
              </w:rPr>
              <w:t>Количество (объем) закупаемого лекарственного препарата для заказчика</w:t>
            </w:r>
          </w:p>
        </w:tc>
      </w:tr>
      <w:tr w:rsidR="00206633" w:rsidRPr="005800E4" w14:paraId="4CD39BFD" w14:textId="77777777" w:rsidTr="00CB07DB">
        <w:tc>
          <w:tcPr>
            <w:tcW w:w="926" w:type="pct"/>
            <w:gridSpan w:val="2"/>
            <w:shd w:val="clear" w:color="auto" w:fill="auto"/>
          </w:tcPr>
          <w:p w14:paraId="36ADCAD9" w14:textId="77777777" w:rsidR="00206633" w:rsidRPr="005800E4" w:rsidRDefault="00206633" w:rsidP="003F07D0">
            <w:pPr>
              <w:spacing w:before="0" w:after="0" w:line="276" w:lineRule="auto"/>
              <w:rPr>
                <w:b/>
                <w:sz w:val="20"/>
              </w:rPr>
            </w:pPr>
            <w:r w:rsidRPr="005800E4">
              <w:rPr>
                <w:b/>
                <w:sz w:val="20"/>
              </w:rPr>
              <w:t>drugQuantityCustomerInfo</w:t>
            </w:r>
          </w:p>
        </w:tc>
        <w:tc>
          <w:tcPr>
            <w:tcW w:w="621" w:type="pct"/>
            <w:gridSpan w:val="2"/>
            <w:shd w:val="clear" w:color="auto" w:fill="auto"/>
          </w:tcPr>
          <w:p w14:paraId="444BADB7" w14:textId="77777777" w:rsidR="00206633" w:rsidRPr="005800E4" w:rsidRDefault="00206633" w:rsidP="003F07D0">
            <w:pPr>
              <w:spacing w:before="0" w:after="0" w:line="276" w:lineRule="auto"/>
              <w:rPr>
                <w:sz w:val="20"/>
              </w:rPr>
            </w:pPr>
          </w:p>
        </w:tc>
        <w:tc>
          <w:tcPr>
            <w:tcW w:w="280" w:type="pct"/>
            <w:gridSpan w:val="2"/>
            <w:shd w:val="clear" w:color="auto" w:fill="auto"/>
          </w:tcPr>
          <w:p w14:paraId="265418E1" w14:textId="77777777" w:rsidR="00206633" w:rsidRPr="005800E4" w:rsidRDefault="00206633" w:rsidP="003F07D0">
            <w:pPr>
              <w:spacing w:before="0" w:after="0" w:line="276" w:lineRule="auto"/>
              <w:jc w:val="center"/>
              <w:rPr>
                <w:sz w:val="20"/>
              </w:rPr>
            </w:pPr>
          </w:p>
        </w:tc>
        <w:tc>
          <w:tcPr>
            <w:tcW w:w="445" w:type="pct"/>
            <w:gridSpan w:val="2"/>
            <w:shd w:val="clear" w:color="auto" w:fill="auto"/>
          </w:tcPr>
          <w:p w14:paraId="034B2996" w14:textId="77777777" w:rsidR="00206633" w:rsidRPr="005800E4" w:rsidRDefault="00206633" w:rsidP="003F07D0">
            <w:pPr>
              <w:spacing w:before="0" w:after="0" w:line="276" w:lineRule="auto"/>
              <w:jc w:val="center"/>
              <w:rPr>
                <w:sz w:val="20"/>
              </w:rPr>
            </w:pPr>
          </w:p>
        </w:tc>
        <w:tc>
          <w:tcPr>
            <w:tcW w:w="1381" w:type="pct"/>
            <w:gridSpan w:val="2"/>
            <w:shd w:val="clear" w:color="auto" w:fill="auto"/>
          </w:tcPr>
          <w:p w14:paraId="75871BA8" w14:textId="77777777" w:rsidR="00206633" w:rsidRPr="005800E4" w:rsidRDefault="00206633" w:rsidP="003F07D0">
            <w:pPr>
              <w:spacing w:before="0" w:after="0" w:line="276" w:lineRule="auto"/>
              <w:rPr>
                <w:sz w:val="20"/>
              </w:rPr>
            </w:pPr>
          </w:p>
        </w:tc>
        <w:tc>
          <w:tcPr>
            <w:tcW w:w="1347" w:type="pct"/>
            <w:gridSpan w:val="2"/>
            <w:shd w:val="clear" w:color="auto" w:fill="auto"/>
          </w:tcPr>
          <w:p w14:paraId="5B3CF6C4" w14:textId="77777777" w:rsidR="00206633" w:rsidRPr="005800E4" w:rsidRDefault="00206633" w:rsidP="003F07D0">
            <w:pPr>
              <w:spacing w:before="0" w:after="0" w:line="276" w:lineRule="auto"/>
              <w:rPr>
                <w:sz w:val="20"/>
              </w:rPr>
            </w:pPr>
          </w:p>
        </w:tc>
      </w:tr>
      <w:tr w:rsidR="00206633" w:rsidRPr="005800E4" w14:paraId="1E1E8B38" w14:textId="77777777" w:rsidTr="00CB07DB">
        <w:tc>
          <w:tcPr>
            <w:tcW w:w="926" w:type="pct"/>
            <w:gridSpan w:val="2"/>
            <w:shd w:val="clear" w:color="auto" w:fill="auto"/>
          </w:tcPr>
          <w:p w14:paraId="6D140A21" w14:textId="77777777" w:rsidR="00206633" w:rsidRPr="005800E4" w:rsidRDefault="00206633" w:rsidP="003F07D0">
            <w:pPr>
              <w:spacing w:before="0" w:after="0" w:line="276" w:lineRule="auto"/>
              <w:rPr>
                <w:sz w:val="20"/>
              </w:rPr>
            </w:pPr>
          </w:p>
        </w:tc>
        <w:tc>
          <w:tcPr>
            <w:tcW w:w="621" w:type="pct"/>
            <w:gridSpan w:val="2"/>
            <w:shd w:val="clear" w:color="auto" w:fill="auto"/>
          </w:tcPr>
          <w:p w14:paraId="34D5904C" w14:textId="77777777" w:rsidR="00206633" w:rsidRPr="005800E4" w:rsidRDefault="00206633" w:rsidP="003F07D0">
            <w:pPr>
              <w:spacing w:before="0" w:after="0" w:line="276" w:lineRule="auto"/>
              <w:rPr>
                <w:sz w:val="20"/>
              </w:rPr>
            </w:pPr>
            <w:r w:rsidRPr="005800E4">
              <w:rPr>
                <w:sz w:val="20"/>
              </w:rPr>
              <w:t>customer</w:t>
            </w:r>
          </w:p>
        </w:tc>
        <w:tc>
          <w:tcPr>
            <w:tcW w:w="280" w:type="pct"/>
            <w:gridSpan w:val="2"/>
            <w:shd w:val="clear" w:color="auto" w:fill="auto"/>
          </w:tcPr>
          <w:p w14:paraId="000D7447" w14:textId="77777777" w:rsidR="00206633" w:rsidRPr="005800E4" w:rsidRDefault="00206633" w:rsidP="003F07D0">
            <w:pPr>
              <w:spacing w:before="0" w:after="0" w:line="276" w:lineRule="auto"/>
              <w:jc w:val="center"/>
              <w:rPr>
                <w:sz w:val="20"/>
              </w:rPr>
            </w:pPr>
            <w:r w:rsidRPr="005800E4">
              <w:rPr>
                <w:sz w:val="20"/>
              </w:rPr>
              <w:t>О</w:t>
            </w:r>
          </w:p>
        </w:tc>
        <w:tc>
          <w:tcPr>
            <w:tcW w:w="445" w:type="pct"/>
            <w:gridSpan w:val="2"/>
            <w:shd w:val="clear" w:color="auto" w:fill="auto"/>
          </w:tcPr>
          <w:p w14:paraId="1F3271E8" w14:textId="77777777" w:rsidR="00206633" w:rsidRPr="005800E4" w:rsidRDefault="00206633"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tcPr>
          <w:p w14:paraId="6D4887E7" w14:textId="77777777" w:rsidR="00206633" w:rsidRPr="005800E4" w:rsidRDefault="00206633" w:rsidP="003F07D0">
            <w:pPr>
              <w:spacing w:before="0" w:after="0" w:line="276" w:lineRule="auto"/>
              <w:rPr>
                <w:sz w:val="20"/>
              </w:rPr>
            </w:pPr>
            <w:r w:rsidRPr="005800E4">
              <w:rPr>
                <w:sz w:val="20"/>
              </w:rPr>
              <w:t>Организация заказчика</w:t>
            </w:r>
          </w:p>
        </w:tc>
        <w:tc>
          <w:tcPr>
            <w:tcW w:w="1347" w:type="pct"/>
            <w:gridSpan w:val="2"/>
            <w:shd w:val="clear" w:color="auto" w:fill="auto"/>
          </w:tcPr>
          <w:p w14:paraId="1292A05B" w14:textId="77777777" w:rsidR="00206633" w:rsidRPr="005800E4" w:rsidRDefault="00206633" w:rsidP="003F07D0">
            <w:pPr>
              <w:spacing w:before="0" w:after="0" w:line="276" w:lineRule="auto"/>
              <w:rPr>
                <w:sz w:val="20"/>
              </w:rPr>
            </w:pPr>
            <w:r w:rsidRPr="005800E4">
              <w:rPr>
                <w:sz w:val="20"/>
              </w:rPr>
              <w:t>Состав блока см. состав блока «Организация, осуществляющая закупку» (</w:t>
            </w:r>
            <w:r w:rsidRPr="005800E4">
              <w:rPr>
                <w:sz w:val="20"/>
                <w:lang w:val="en-US"/>
              </w:rPr>
              <w:t>responsibleOrg</w:t>
            </w:r>
            <w:r w:rsidRPr="005800E4">
              <w:rPr>
                <w:sz w:val="20"/>
              </w:rPr>
              <w:t>)</w:t>
            </w:r>
          </w:p>
        </w:tc>
      </w:tr>
      <w:tr w:rsidR="00206633" w:rsidRPr="005800E4" w14:paraId="5B6A9C6B" w14:textId="77777777" w:rsidTr="00CB07DB">
        <w:tc>
          <w:tcPr>
            <w:tcW w:w="926" w:type="pct"/>
            <w:gridSpan w:val="2"/>
            <w:shd w:val="clear" w:color="auto" w:fill="auto"/>
          </w:tcPr>
          <w:p w14:paraId="14CF93C0" w14:textId="77777777" w:rsidR="00206633" w:rsidRPr="005800E4" w:rsidRDefault="00206633" w:rsidP="003F07D0">
            <w:pPr>
              <w:spacing w:before="0" w:after="0" w:line="276" w:lineRule="auto"/>
              <w:rPr>
                <w:sz w:val="20"/>
              </w:rPr>
            </w:pPr>
          </w:p>
        </w:tc>
        <w:tc>
          <w:tcPr>
            <w:tcW w:w="621" w:type="pct"/>
            <w:gridSpan w:val="2"/>
            <w:shd w:val="clear" w:color="auto" w:fill="auto"/>
          </w:tcPr>
          <w:p w14:paraId="7A63ED43" w14:textId="77777777" w:rsidR="00206633" w:rsidRPr="005800E4" w:rsidRDefault="00206633" w:rsidP="003F07D0">
            <w:pPr>
              <w:spacing w:before="0" w:after="0" w:line="276" w:lineRule="auto"/>
              <w:rPr>
                <w:sz w:val="20"/>
              </w:rPr>
            </w:pPr>
            <w:r w:rsidRPr="005800E4">
              <w:rPr>
                <w:sz w:val="20"/>
              </w:rPr>
              <w:t>quantity</w:t>
            </w:r>
          </w:p>
        </w:tc>
        <w:tc>
          <w:tcPr>
            <w:tcW w:w="280" w:type="pct"/>
            <w:gridSpan w:val="2"/>
            <w:shd w:val="clear" w:color="auto" w:fill="auto"/>
          </w:tcPr>
          <w:p w14:paraId="66920C3D" w14:textId="77777777" w:rsidR="00206633" w:rsidRPr="005800E4" w:rsidRDefault="00206633" w:rsidP="003F07D0">
            <w:pPr>
              <w:spacing w:before="0" w:after="0" w:line="276" w:lineRule="auto"/>
              <w:jc w:val="center"/>
              <w:rPr>
                <w:sz w:val="20"/>
              </w:rPr>
            </w:pPr>
            <w:r w:rsidRPr="005800E4">
              <w:rPr>
                <w:sz w:val="20"/>
              </w:rPr>
              <w:t>Н</w:t>
            </w:r>
          </w:p>
        </w:tc>
        <w:tc>
          <w:tcPr>
            <w:tcW w:w="445" w:type="pct"/>
            <w:gridSpan w:val="2"/>
            <w:shd w:val="clear" w:color="auto" w:fill="auto"/>
          </w:tcPr>
          <w:p w14:paraId="0BEC6564" w14:textId="77777777" w:rsidR="00206633" w:rsidRPr="005800E4" w:rsidRDefault="00206633" w:rsidP="003F07D0">
            <w:pPr>
              <w:spacing w:before="0" w:after="0" w:line="276" w:lineRule="auto"/>
              <w:jc w:val="center"/>
              <w:rPr>
                <w:sz w:val="20"/>
              </w:rPr>
            </w:pPr>
            <w:r w:rsidRPr="005800E4">
              <w:rPr>
                <w:sz w:val="20"/>
                <w:lang w:val="en-US"/>
              </w:rPr>
              <w:t>N</w:t>
            </w:r>
            <w:r w:rsidRPr="005800E4">
              <w:rPr>
                <w:sz w:val="20"/>
              </w:rPr>
              <w:t>(</w:t>
            </w:r>
            <w:r w:rsidRPr="005800E4">
              <w:rPr>
                <w:sz w:val="20"/>
                <w:lang w:val="en-US"/>
              </w:rPr>
              <w:t>29</w:t>
            </w:r>
            <w:r w:rsidRPr="005800E4">
              <w:rPr>
                <w:sz w:val="20"/>
              </w:rPr>
              <w:t>)</w:t>
            </w:r>
          </w:p>
        </w:tc>
        <w:tc>
          <w:tcPr>
            <w:tcW w:w="1381" w:type="pct"/>
            <w:gridSpan w:val="2"/>
            <w:shd w:val="clear" w:color="auto" w:fill="auto"/>
          </w:tcPr>
          <w:p w14:paraId="06FA7005" w14:textId="77777777" w:rsidR="00206633" w:rsidRPr="005800E4" w:rsidRDefault="00206633" w:rsidP="003F07D0">
            <w:pPr>
              <w:spacing w:before="0" w:after="0" w:line="276" w:lineRule="auto"/>
              <w:rPr>
                <w:sz w:val="20"/>
              </w:rPr>
            </w:pPr>
            <w:r w:rsidRPr="005800E4">
              <w:rPr>
                <w:sz w:val="20"/>
              </w:rPr>
              <w:t>Количество</w:t>
            </w:r>
          </w:p>
        </w:tc>
        <w:tc>
          <w:tcPr>
            <w:tcW w:w="1347" w:type="pct"/>
            <w:gridSpan w:val="2"/>
            <w:shd w:val="clear" w:color="auto" w:fill="auto"/>
          </w:tcPr>
          <w:p w14:paraId="50A81641" w14:textId="77777777" w:rsidR="00206633" w:rsidRPr="005800E4" w:rsidRDefault="00206633" w:rsidP="003F07D0">
            <w:pPr>
              <w:spacing w:before="0" w:after="0" w:line="276" w:lineRule="auto"/>
              <w:rPr>
                <w:sz w:val="20"/>
              </w:rPr>
            </w:pPr>
            <w:r w:rsidRPr="005800E4">
              <w:rPr>
                <w:sz w:val="20"/>
                <w:lang w:eastAsia="en-US"/>
              </w:rPr>
              <w:t>Шаблон значения:</w:t>
            </w:r>
            <w:r w:rsidRPr="005800E4">
              <w:rPr>
                <w:sz w:val="20"/>
                <w:lang w:val="en-US" w:eastAsia="en-US"/>
              </w:rPr>
              <w:t xml:space="preserve"> </w:t>
            </w:r>
            <w:r w:rsidRPr="005800E4">
              <w:rPr>
                <w:rFonts w:eastAsiaTheme="minorHAnsi"/>
                <w:color w:val="000000"/>
                <w:sz w:val="20"/>
                <w:highlight w:val="white"/>
                <w:lang w:eastAsia="en-US"/>
              </w:rPr>
              <w:t>\d{1,18}(\.\d{1,11})?</w:t>
            </w:r>
          </w:p>
        </w:tc>
      </w:tr>
      <w:tr w:rsidR="00206633" w:rsidRPr="005800E4" w14:paraId="21FB00C9" w14:textId="77777777" w:rsidTr="00CB07DB">
        <w:tc>
          <w:tcPr>
            <w:tcW w:w="5000" w:type="pct"/>
            <w:gridSpan w:val="12"/>
            <w:shd w:val="clear" w:color="auto" w:fill="auto"/>
          </w:tcPr>
          <w:p w14:paraId="23FFA8CA" w14:textId="77777777" w:rsidR="00206633" w:rsidRPr="005800E4" w:rsidRDefault="00206633" w:rsidP="003F07D0">
            <w:pPr>
              <w:spacing w:before="0" w:after="0" w:line="276" w:lineRule="auto"/>
              <w:jc w:val="center"/>
              <w:rPr>
                <w:b/>
                <w:sz w:val="20"/>
              </w:rPr>
            </w:pPr>
            <w:r w:rsidRPr="005800E4">
              <w:rPr>
                <w:b/>
                <w:sz w:val="20"/>
              </w:rPr>
              <w:t>Сведения для формирования ИКЗ закупки</w:t>
            </w:r>
          </w:p>
        </w:tc>
      </w:tr>
      <w:tr w:rsidR="00206633" w:rsidRPr="005800E4" w14:paraId="77BE5666" w14:textId="77777777" w:rsidTr="00CB07DB">
        <w:tc>
          <w:tcPr>
            <w:tcW w:w="926" w:type="pct"/>
            <w:gridSpan w:val="2"/>
            <w:shd w:val="clear" w:color="auto" w:fill="auto"/>
          </w:tcPr>
          <w:p w14:paraId="3559E9B9" w14:textId="77777777" w:rsidR="00206633" w:rsidRPr="005800E4" w:rsidRDefault="00206633" w:rsidP="003F07D0">
            <w:pPr>
              <w:spacing w:before="0" w:after="0" w:line="276" w:lineRule="auto"/>
              <w:rPr>
                <w:b/>
                <w:sz w:val="20"/>
              </w:rPr>
            </w:pPr>
            <w:r w:rsidRPr="005800E4">
              <w:rPr>
                <w:b/>
                <w:sz w:val="20"/>
              </w:rPr>
              <w:t>IKZInfo</w:t>
            </w:r>
          </w:p>
        </w:tc>
        <w:tc>
          <w:tcPr>
            <w:tcW w:w="621" w:type="pct"/>
            <w:gridSpan w:val="2"/>
            <w:shd w:val="clear" w:color="auto" w:fill="auto"/>
          </w:tcPr>
          <w:p w14:paraId="55683BB7" w14:textId="77777777" w:rsidR="00206633" w:rsidRPr="005800E4" w:rsidRDefault="00206633" w:rsidP="003F07D0">
            <w:pPr>
              <w:spacing w:before="0" w:after="0" w:line="276" w:lineRule="auto"/>
              <w:rPr>
                <w:sz w:val="20"/>
              </w:rPr>
            </w:pPr>
          </w:p>
        </w:tc>
        <w:tc>
          <w:tcPr>
            <w:tcW w:w="280" w:type="pct"/>
            <w:gridSpan w:val="2"/>
            <w:shd w:val="clear" w:color="auto" w:fill="auto"/>
          </w:tcPr>
          <w:p w14:paraId="1AC7CFB2" w14:textId="77777777" w:rsidR="00206633" w:rsidRPr="005800E4" w:rsidRDefault="00206633" w:rsidP="003F07D0">
            <w:pPr>
              <w:spacing w:before="0" w:after="0" w:line="276" w:lineRule="auto"/>
              <w:jc w:val="center"/>
              <w:rPr>
                <w:sz w:val="20"/>
              </w:rPr>
            </w:pPr>
          </w:p>
        </w:tc>
        <w:tc>
          <w:tcPr>
            <w:tcW w:w="445" w:type="pct"/>
            <w:gridSpan w:val="2"/>
            <w:shd w:val="clear" w:color="auto" w:fill="auto"/>
          </w:tcPr>
          <w:p w14:paraId="7E77AEEF" w14:textId="77777777" w:rsidR="00206633" w:rsidRPr="005800E4" w:rsidRDefault="00206633" w:rsidP="003F07D0">
            <w:pPr>
              <w:spacing w:before="0" w:after="0" w:line="276" w:lineRule="auto"/>
              <w:jc w:val="center"/>
              <w:rPr>
                <w:sz w:val="20"/>
              </w:rPr>
            </w:pPr>
          </w:p>
        </w:tc>
        <w:tc>
          <w:tcPr>
            <w:tcW w:w="1381" w:type="pct"/>
            <w:gridSpan w:val="2"/>
            <w:shd w:val="clear" w:color="auto" w:fill="auto"/>
          </w:tcPr>
          <w:p w14:paraId="507F0DC5" w14:textId="77777777" w:rsidR="00206633" w:rsidRPr="005800E4" w:rsidRDefault="00206633" w:rsidP="003F07D0">
            <w:pPr>
              <w:spacing w:before="0" w:after="0" w:line="276" w:lineRule="auto"/>
              <w:rPr>
                <w:sz w:val="20"/>
              </w:rPr>
            </w:pPr>
          </w:p>
        </w:tc>
        <w:tc>
          <w:tcPr>
            <w:tcW w:w="1347" w:type="pct"/>
            <w:gridSpan w:val="2"/>
            <w:shd w:val="clear" w:color="auto" w:fill="auto"/>
          </w:tcPr>
          <w:p w14:paraId="35401DA7" w14:textId="77777777" w:rsidR="00206633" w:rsidRPr="005800E4" w:rsidRDefault="00206633" w:rsidP="003F07D0">
            <w:pPr>
              <w:spacing w:before="0" w:after="0" w:line="276" w:lineRule="auto"/>
              <w:rPr>
                <w:sz w:val="20"/>
              </w:rPr>
            </w:pPr>
          </w:p>
        </w:tc>
      </w:tr>
      <w:tr w:rsidR="00206633" w:rsidRPr="005800E4" w14:paraId="05E6F697" w14:textId="77777777" w:rsidTr="00CB07DB">
        <w:tc>
          <w:tcPr>
            <w:tcW w:w="926" w:type="pct"/>
            <w:gridSpan w:val="2"/>
            <w:shd w:val="clear" w:color="auto" w:fill="auto"/>
          </w:tcPr>
          <w:p w14:paraId="5C0572E0" w14:textId="77777777" w:rsidR="00206633" w:rsidRPr="005800E4" w:rsidRDefault="00206633" w:rsidP="003F07D0">
            <w:pPr>
              <w:spacing w:before="0" w:after="0" w:line="276" w:lineRule="auto"/>
              <w:rPr>
                <w:b/>
                <w:sz w:val="20"/>
              </w:rPr>
            </w:pPr>
          </w:p>
        </w:tc>
        <w:tc>
          <w:tcPr>
            <w:tcW w:w="621" w:type="pct"/>
            <w:gridSpan w:val="2"/>
            <w:shd w:val="clear" w:color="auto" w:fill="auto"/>
          </w:tcPr>
          <w:p w14:paraId="5814E3E6" w14:textId="77777777" w:rsidR="00206633" w:rsidRPr="005800E4" w:rsidRDefault="00206633" w:rsidP="003F07D0">
            <w:pPr>
              <w:spacing w:before="0" w:after="0" w:line="276" w:lineRule="auto"/>
              <w:rPr>
                <w:sz w:val="20"/>
              </w:rPr>
            </w:pPr>
            <w:r w:rsidRPr="005800E4">
              <w:rPr>
                <w:sz w:val="20"/>
              </w:rPr>
              <w:t>publishYear</w:t>
            </w:r>
          </w:p>
        </w:tc>
        <w:tc>
          <w:tcPr>
            <w:tcW w:w="280" w:type="pct"/>
            <w:gridSpan w:val="2"/>
            <w:shd w:val="clear" w:color="auto" w:fill="auto"/>
          </w:tcPr>
          <w:p w14:paraId="3477D74E" w14:textId="77777777" w:rsidR="00206633" w:rsidRPr="005800E4" w:rsidRDefault="00206633" w:rsidP="003F07D0">
            <w:pPr>
              <w:spacing w:before="0" w:after="0" w:line="276" w:lineRule="auto"/>
              <w:jc w:val="center"/>
              <w:rPr>
                <w:sz w:val="20"/>
              </w:rPr>
            </w:pPr>
            <w:r w:rsidRPr="005800E4">
              <w:rPr>
                <w:sz w:val="20"/>
              </w:rPr>
              <w:t>Н</w:t>
            </w:r>
          </w:p>
        </w:tc>
        <w:tc>
          <w:tcPr>
            <w:tcW w:w="445" w:type="pct"/>
            <w:gridSpan w:val="2"/>
            <w:shd w:val="clear" w:color="auto" w:fill="auto"/>
          </w:tcPr>
          <w:p w14:paraId="748BA2A0" w14:textId="77777777" w:rsidR="00206633" w:rsidRPr="005800E4" w:rsidRDefault="00206633"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tcPr>
          <w:p w14:paraId="2BEAC56B" w14:textId="77777777" w:rsidR="00206633" w:rsidRPr="005800E4" w:rsidRDefault="00206633" w:rsidP="003F07D0">
            <w:pPr>
              <w:spacing w:before="0" w:after="0" w:line="276" w:lineRule="auto"/>
              <w:rPr>
                <w:sz w:val="20"/>
              </w:rPr>
            </w:pPr>
            <w:r w:rsidRPr="005800E4">
              <w:rPr>
                <w:sz w:val="20"/>
              </w:rPr>
              <w:t>Планируемый год размещения извещения</w:t>
            </w:r>
          </w:p>
        </w:tc>
        <w:tc>
          <w:tcPr>
            <w:tcW w:w="1347" w:type="pct"/>
            <w:gridSpan w:val="2"/>
            <w:shd w:val="clear" w:color="auto" w:fill="auto"/>
          </w:tcPr>
          <w:p w14:paraId="68A465EC" w14:textId="77777777" w:rsidR="00206633" w:rsidRPr="005800E4" w:rsidRDefault="00206633" w:rsidP="003F07D0">
            <w:pPr>
              <w:spacing w:before="0" w:after="0" w:line="276" w:lineRule="auto"/>
              <w:rPr>
                <w:sz w:val="20"/>
              </w:rPr>
            </w:pPr>
            <w:r w:rsidRPr="005800E4">
              <w:rPr>
                <w:sz w:val="20"/>
              </w:rPr>
              <w:t>Игнорируется при приеме. Заполняется из поля purchaseCode</w:t>
            </w:r>
          </w:p>
        </w:tc>
      </w:tr>
      <w:tr w:rsidR="00206633" w:rsidRPr="005800E4" w14:paraId="4099EF16" w14:textId="77777777" w:rsidTr="00CB07DB">
        <w:tc>
          <w:tcPr>
            <w:tcW w:w="926" w:type="pct"/>
            <w:gridSpan w:val="2"/>
            <w:shd w:val="clear" w:color="auto" w:fill="auto"/>
          </w:tcPr>
          <w:p w14:paraId="088EA8E5" w14:textId="77777777" w:rsidR="00206633" w:rsidRPr="005800E4" w:rsidRDefault="00206633" w:rsidP="003F07D0">
            <w:pPr>
              <w:spacing w:before="0" w:after="0" w:line="276" w:lineRule="auto"/>
              <w:rPr>
                <w:b/>
                <w:sz w:val="20"/>
              </w:rPr>
            </w:pPr>
          </w:p>
        </w:tc>
        <w:tc>
          <w:tcPr>
            <w:tcW w:w="621" w:type="pct"/>
            <w:gridSpan w:val="2"/>
            <w:shd w:val="clear" w:color="auto" w:fill="auto"/>
          </w:tcPr>
          <w:p w14:paraId="63F208D8" w14:textId="77777777" w:rsidR="00206633" w:rsidRPr="005800E4" w:rsidRDefault="00206633" w:rsidP="003F07D0">
            <w:pPr>
              <w:spacing w:before="0" w:after="0" w:line="276" w:lineRule="auto"/>
              <w:rPr>
                <w:sz w:val="20"/>
              </w:rPr>
            </w:pPr>
            <w:r w:rsidRPr="005800E4">
              <w:rPr>
                <w:sz w:val="20"/>
              </w:rPr>
              <w:t>OKPD2Info</w:t>
            </w:r>
          </w:p>
        </w:tc>
        <w:tc>
          <w:tcPr>
            <w:tcW w:w="280" w:type="pct"/>
            <w:gridSpan w:val="2"/>
            <w:shd w:val="clear" w:color="auto" w:fill="auto"/>
          </w:tcPr>
          <w:p w14:paraId="574A3463" w14:textId="77777777" w:rsidR="00206633" w:rsidRPr="005800E4" w:rsidRDefault="00206633" w:rsidP="003F07D0">
            <w:pPr>
              <w:spacing w:before="0" w:after="0" w:line="276" w:lineRule="auto"/>
              <w:jc w:val="center"/>
              <w:rPr>
                <w:sz w:val="20"/>
              </w:rPr>
            </w:pPr>
            <w:r w:rsidRPr="005800E4">
              <w:rPr>
                <w:sz w:val="20"/>
              </w:rPr>
              <w:t>Н</w:t>
            </w:r>
          </w:p>
        </w:tc>
        <w:tc>
          <w:tcPr>
            <w:tcW w:w="445" w:type="pct"/>
            <w:gridSpan w:val="2"/>
            <w:shd w:val="clear" w:color="auto" w:fill="auto"/>
          </w:tcPr>
          <w:p w14:paraId="54C8A5B6" w14:textId="77777777" w:rsidR="00206633" w:rsidRPr="005800E4" w:rsidRDefault="00206633" w:rsidP="003F07D0">
            <w:pPr>
              <w:spacing w:before="0" w:after="0" w:line="276" w:lineRule="auto"/>
              <w:jc w:val="center"/>
              <w:rPr>
                <w:sz w:val="20"/>
              </w:rPr>
            </w:pPr>
            <w:r w:rsidRPr="005800E4">
              <w:rPr>
                <w:sz w:val="20"/>
                <w:lang w:val="en-US"/>
              </w:rPr>
              <w:t>S</w:t>
            </w:r>
          </w:p>
        </w:tc>
        <w:tc>
          <w:tcPr>
            <w:tcW w:w="1381" w:type="pct"/>
            <w:gridSpan w:val="2"/>
            <w:shd w:val="clear" w:color="auto" w:fill="auto"/>
          </w:tcPr>
          <w:p w14:paraId="308A189A" w14:textId="77777777" w:rsidR="00206633" w:rsidRPr="005800E4" w:rsidRDefault="00206633" w:rsidP="003F07D0">
            <w:pPr>
              <w:spacing w:before="0" w:after="0" w:line="276" w:lineRule="auto"/>
              <w:rPr>
                <w:sz w:val="20"/>
              </w:rPr>
            </w:pPr>
            <w:r w:rsidRPr="005800E4">
              <w:rPr>
                <w:sz w:val="20"/>
              </w:rPr>
              <w:t>Классификация по ОКПД2</w:t>
            </w:r>
          </w:p>
        </w:tc>
        <w:tc>
          <w:tcPr>
            <w:tcW w:w="1347" w:type="pct"/>
            <w:gridSpan w:val="2"/>
            <w:shd w:val="clear" w:color="auto" w:fill="auto"/>
          </w:tcPr>
          <w:p w14:paraId="3CDE8B7C" w14:textId="77777777" w:rsidR="00206633" w:rsidRPr="005800E4" w:rsidRDefault="00206633" w:rsidP="003F07D0">
            <w:pPr>
              <w:spacing w:before="0" w:after="0" w:line="276" w:lineRule="auto"/>
              <w:rPr>
                <w:sz w:val="20"/>
              </w:rPr>
            </w:pPr>
            <w:r w:rsidRPr="005800E4">
              <w:rPr>
                <w:sz w:val="20"/>
              </w:rPr>
              <w:t>Игнорируется при приеме. Заполняется из поля purchaseCode</w:t>
            </w:r>
          </w:p>
        </w:tc>
      </w:tr>
      <w:tr w:rsidR="00206633" w:rsidRPr="005800E4" w14:paraId="698660AC" w14:textId="77777777" w:rsidTr="00CB07DB">
        <w:tc>
          <w:tcPr>
            <w:tcW w:w="926" w:type="pct"/>
            <w:gridSpan w:val="2"/>
            <w:shd w:val="clear" w:color="auto" w:fill="auto"/>
          </w:tcPr>
          <w:p w14:paraId="6C75ED11" w14:textId="77777777" w:rsidR="00206633" w:rsidRPr="005800E4" w:rsidRDefault="00206633" w:rsidP="003F07D0">
            <w:pPr>
              <w:spacing w:before="0" w:after="0" w:line="276" w:lineRule="auto"/>
              <w:rPr>
                <w:b/>
                <w:sz w:val="20"/>
              </w:rPr>
            </w:pPr>
          </w:p>
        </w:tc>
        <w:tc>
          <w:tcPr>
            <w:tcW w:w="621" w:type="pct"/>
            <w:gridSpan w:val="2"/>
            <w:shd w:val="clear" w:color="auto" w:fill="auto"/>
          </w:tcPr>
          <w:p w14:paraId="0314895C" w14:textId="77777777" w:rsidR="00206633" w:rsidRPr="005800E4" w:rsidRDefault="00206633" w:rsidP="003F07D0">
            <w:pPr>
              <w:spacing w:before="0" w:after="0" w:line="276" w:lineRule="auto"/>
              <w:rPr>
                <w:sz w:val="20"/>
              </w:rPr>
            </w:pPr>
            <w:r w:rsidRPr="005800E4">
              <w:rPr>
                <w:sz w:val="20"/>
              </w:rPr>
              <w:t>KVRInfo</w:t>
            </w:r>
          </w:p>
        </w:tc>
        <w:tc>
          <w:tcPr>
            <w:tcW w:w="280" w:type="pct"/>
            <w:gridSpan w:val="2"/>
            <w:shd w:val="clear" w:color="auto" w:fill="auto"/>
          </w:tcPr>
          <w:p w14:paraId="45E63C5A" w14:textId="77777777" w:rsidR="00206633" w:rsidRPr="005800E4" w:rsidRDefault="00206633" w:rsidP="003F07D0">
            <w:pPr>
              <w:spacing w:before="0" w:after="0" w:line="276" w:lineRule="auto"/>
              <w:jc w:val="center"/>
              <w:rPr>
                <w:sz w:val="20"/>
              </w:rPr>
            </w:pPr>
            <w:r w:rsidRPr="005800E4">
              <w:rPr>
                <w:sz w:val="20"/>
              </w:rPr>
              <w:t>Н</w:t>
            </w:r>
          </w:p>
        </w:tc>
        <w:tc>
          <w:tcPr>
            <w:tcW w:w="445" w:type="pct"/>
            <w:gridSpan w:val="2"/>
            <w:shd w:val="clear" w:color="auto" w:fill="auto"/>
          </w:tcPr>
          <w:p w14:paraId="2CA62FCD" w14:textId="77777777" w:rsidR="00206633" w:rsidRPr="005800E4" w:rsidRDefault="00206633" w:rsidP="003F07D0">
            <w:pPr>
              <w:spacing w:before="0" w:after="0" w:line="276" w:lineRule="auto"/>
              <w:jc w:val="center"/>
              <w:rPr>
                <w:sz w:val="20"/>
              </w:rPr>
            </w:pPr>
            <w:r w:rsidRPr="005800E4">
              <w:rPr>
                <w:sz w:val="20"/>
                <w:lang w:val="en-US"/>
              </w:rPr>
              <w:t>S</w:t>
            </w:r>
          </w:p>
        </w:tc>
        <w:tc>
          <w:tcPr>
            <w:tcW w:w="1381" w:type="pct"/>
            <w:gridSpan w:val="2"/>
            <w:shd w:val="clear" w:color="auto" w:fill="auto"/>
          </w:tcPr>
          <w:p w14:paraId="7E84938D" w14:textId="77777777" w:rsidR="00206633" w:rsidRPr="005800E4" w:rsidRDefault="00206633" w:rsidP="003F07D0">
            <w:pPr>
              <w:spacing w:before="0" w:after="0" w:line="276" w:lineRule="auto"/>
              <w:rPr>
                <w:sz w:val="20"/>
              </w:rPr>
            </w:pPr>
            <w:r w:rsidRPr="005800E4">
              <w:rPr>
                <w:sz w:val="20"/>
              </w:rPr>
              <w:t>Вид расходов</w:t>
            </w:r>
          </w:p>
        </w:tc>
        <w:tc>
          <w:tcPr>
            <w:tcW w:w="1347" w:type="pct"/>
            <w:gridSpan w:val="2"/>
            <w:shd w:val="clear" w:color="auto" w:fill="auto"/>
          </w:tcPr>
          <w:p w14:paraId="3F1D7E63" w14:textId="77777777" w:rsidR="00206633" w:rsidRPr="005800E4" w:rsidRDefault="00206633" w:rsidP="003F07D0">
            <w:pPr>
              <w:spacing w:before="0" w:after="0" w:line="276" w:lineRule="auto"/>
              <w:rPr>
                <w:sz w:val="20"/>
              </w:rPr>
            </w:pPr>
            <w:r w:rsidRPr="005800E4">
              <w:rPr>
                <w:sz w:val="20"/>
              </w:rPr>
              <w:t>Игнорируется при приеме. Заполняется из поля purchaseCode</w:t>
            </w:r>
          </w:p>
        </w:tc>
      </w:tr>
      <w:tr w:rsidR="00206633" w:rsidRPr="005800E4" w14:paraId="4139618D" w14:textId="77777777" w:rsidTr="00CB07DB">
        <w:tc>
          <w:tcPr>
            <w:tcW w:w="926" w:type="pct"/>
            <w:gridSpan w:val="2"/>
            <w:shd w:val="clear" w:color="auto" w:fill="auto"/>
          </w:tcPr>
          <w:p w14:paraId="633795FA" w14:textId="77777777" w:rsidR="00206633" w:rsidRPr="005800E4" w:rsidRDefault="00206633" w:rsidP="003F07D0">
            <w:pPr>
              <w:spacing w:before="0" w:after="0" w:line="276" w:lineRule="auto"/>
              <w:rPr>
                <w:b/>
                <w:sz w:val="20"/>
              </w:rPr>
            </w:pPr>
          </w:p>
        </w:tc>
        <w:tc>
          <w:tcPr>
            <w:tcW w:w="621" w:type="pct"/>
            <w:gridSpan w:val="2"/>
            <w:shd w:val="clear" w:color="auto" w:fill="auto"/>
          </w:tcPr>
          <w:p w14:paraId="66817C72" w14:textId="77777777" w:rsidR="00206633" w:rsidRPr="005800E4" w:rsidRDefault="00206633" w:rsidP="003F07D0">
            <w:pPr>
              <w:spacing w:before="0" w:after="0" w:line="276" w:lineRule="auto"/>
              <w:rPr>
                <w:sz w:val="20"/>
              </w:rPr>
            </w:pPr>
            <w:r w:rsidRPr="005800E4">
              <w:rPr>
                <w:sz w:val="20"/>
              </w:rPr>
              <w:t>customerCode</w:t>
            </w:r>
          </w:p>
        </w:tc>
        <w:tc>
          <w:tcPr>
            <w:tcW w:w="280" w:type="pct"/>
            <w:gridSpan w:val="2"/>
            <w:shd w:val="clear" w:color="auto" w:fill="auto"/>
          </w:tcPr>
          <w:p w14:paraId="10901F72" w14:textId="77777777" w:rsidR="00206633" w:rsidRPr="005800E4" w:rsidRDefault="00206633" w:rsidP="003F07D0">
            <w:pPr>
              <w:spacing w:before="0" w:after="0" w:line="276" w:lineRule="auto"/>
              <w:jc w:val="center"/>
              <w:rPr>
                <w:sz w:val="20"/>
              </w:rPr>
            </w:pPr>
            <w:r w:rsidRPr="005800E4">
              <w:rPr>
                <w:sz w:val="20"/>
              </w:rPr>
              <w:t>Н</w:t>
            </w:r>
          </w:p>
        </w:tc>
        <w:tc>
          <w:tcPr>
            <w:tcW w:w="445" w:type="pct"/>
            <w:gridSpan w:val="2"/>
            <w:shd w:val="clear" w:color="auto" w:fill="auto"/>
          </w:tcPr>
          <w:p w14:paraId="04131FD3" w14:textId="77777777" w:rsidR="00206633" w:rsidRPr="005800E4" w:rsidRDefault="00206633" w:rsidP="003F07D0">
            <w:pPr>
              <w:spacing w:before="0" w:after="0" w:line="276" w:lineRule="auto"/>
              <w:jc w:val="center"/>
              <w:rPr>
                <w:sz w:val="20"/>
              </w:rPr>
            </w:pPr>
            <w:r w:rsidRPr="005800E4">
              <w:rPr>
                <w:sz w:val="20"/>
                <w:lang w:val="en-US"/>
              </w:rPr>
              <w:t>T</w:t>
            </w:r>
          </w:p>
        </w:tc>
        <w:tc>
          <w:tcPr>
            <w:tcW w:w="1381" w:type="pct"/>
            <w:gridSpan w:val="2"/>
            <w:shd w:val="clear" w:color="auto" w:fill="auto"/>
          </w:tcPr>
          <w:p w14:paraId="6CB89919" w14:textId="77777777" w:rsidR="00206633" w:rsidRPr="005800E4" w:rsidRDefault="00206633" w:rsidP="003F07D0">
            <w:pPr>
              <w:spacing w:before="0" w:after="0" w:line="276" w:lineRule="auto"/>
              <w:rPr>
                <w:sz w:val="20"/>
              </w:rPr>
            </w:pPr>
            <w:r w:rsidRPr="005800E4">
              <w:rPr>
                <w:sz w:val="20"/>
              </w:rPr>
              <w:t>Идентификационный код заказчика</w:t>
            </w:r>
          </w:p>
          <w:p w14:paraId="00D63DCF" w14:textId="77777777" w:rsidR="00206633" w:rsidRPr="005800E4" w:rsidRDefault="00206633" w:rsidP="003F07D0">
            <w:pPr>
              <w:spacing w:before="0" w:after="0" w:line="276" w:lineRule="auto"/>
              <w:rPr>
                <w:sz w:val="20"/>
              </w:rPr>
            </w:pPr>
          </w:p>
        </w:tc>
        <w:tc>
          <w:tcPr>
            <w:tcW w:w="1347" w:type="pct"/>
            <w:gridSpan w:val="2"/>
            <w:shd w:val="clear" w:color="auto" w:fill="auto"/>
          </w:tcPr>
          <w:p w14:paraId="360DED11" w14:textId="77777777" w:rsidR="00206633" w:rsidRPr="005800E4" w:rsidRDefault="00206633" w:rsidP="003F07D0">
            <w:pPr>
              <w:spacing w:before="0" w:after="0" w:line="276" w:lineRule="auto"/>
              <w:rPr>
                <w:sz w:val="20"/>
              </w:rPr>
            </w:pPr>
            <w:r w:rsidRPr="005800E4">
              <w:rPr>
                <w:sz w:val="20"/>
                <w:lang w:eastAsia="en-US"/>
              </w:rPr>
              <w:lastRenderedPageBreak/>
              <w:t xml:space="preserve">Шаблон </w:t>
            </w:r>
            <w:r w:rsidRPr="005800E4">
              <w:rPr>
                <w:sz w:val="20"/>
              </w:rPr>
              <w:t>значения: \d{20}</w:t>
            </w:r>
          </w:p>
          <w:p w14:paraId="4F4C67DD" w14:textId="77777777" w:rsidR="00206633" w:rsidRPr="005800E4" w:rsidRDefault="00206633" w:rsidP="003F07D0">
            <w:pPr>
              <w:spacing w:before="0" w:after="0" w:line="276" w:lineRule="auto"/>
              <w:rPr>
                <w:sz w:val="20"/>
              </w:rPr>
            </w:pPr>
            <w:r w:rsidRPr="005800E4">
              <w:rPr>
                <w:sz w:val="20"/>
              </w:rPr>
              <w:lastRenderedPageBreak/>
              <w:t>Игнорируется при приеме. Заполняется из поля purchaseCode</w:t>
            </w:r>
          </w:p>
        </w:tc>
      </w:tr>
      <w:tr w:rsidR="00206633" w:rsidRPr="005800E4" w14:paraId="1A03B081" w14:textId="77777777" w:rsidTr="00CB07DB">
        <w:tc>
          <w:tcPr>
            <w:tcW w:w="926" w:type="pct"/>
            <w:gridSpan w:val="2"/>
            <w:shd w:val="clear" w:color="auto" w:fill="auto"/>
          </w:tcPr>
          <w:p w14:paraId="51603703" w14:textId="77777777" w:rsidR="00206633" w:rsidRPr="005800E4" w:rsidRDefault="00206633" w:rsidP="003F07D0">
            <w:pPr>
              <w:spacing w:before="0" w:after="0" w:line="276" w:lineRule="auto"/>
              <w:rPr>
                <w:b/>
                <w:sz w:val="20"/>
              </w:rPr>
            </w:pPr>
          </w:p>
        </w:tc>
        <w:tc>
          <w:tcPr>
            <w:tcW w:w="621" w:type="pct"/>
            <w:gridSpan w:val="2"/>
            <w:shd w:val="clear" w:color="auto" w:fill="auto"/>
          </w:tcPr>
          <w:p w14:paraId="732B514B" w14:textId="77777777" w:rsidR="00206633" w:rsidRPr="005800E4" w:rsidRDefault="00206633" w:rsidP="003F07D0">
            <w:pPr>
              <w:spacing w:before="0" w:after="0" w:line="276" w:lineRule="auto"/>
              <w:rPr>
                <w:sz w:val="20"/>
              </w:rPr>
            </w:pPr>
            <w:r w:rsidRPr="005800E4">
              <w:rPr>
                <w:sz w:val="20"/>
              </w:rPr>
              <w:t>purchaseNumber</w:t>
            </w:r>
          </w:p>
        </w:tc>
        <w:tc>
          <w:tcPr>
            <w:tcW w:w="280" w:type="pct"/>
            <w:gridSpan w:val="2"/>
            <w:shd w:val="clear" w:color="auto" w:fill="auto"/>
          </w:tcPr>
          <w:p w14:paraId="5FDA96F7" w14:textId="77777777" w:rsidR="00206633" w:rsidRPr="005800E4" w:rsidRDefault="00206633" w:rsidP="003F07D0">
            <w:pPr>
              <w:spacing w:before="0" w:after="0" w:line="276" w:lineRule="auto"/>
              <w:jc w:val="center"/>
              <w:rPr>
                <w:sz w:val="20"/>
              </w:rPr>
            </w:pPr>
            <w:r w:rsidRPr="005800E4">
              <w:rPr>
                <w:sz w:val="20"/>
              </w:rPr>
              <w:t>Н</w:t>
            </w:r>
          </w:p>
        </w:tc>
        <w:tc>
          <w:tcPr>
            <w:tcW w:w="445" w:type="pct"/>
            <w:gridSpan w:val="2"/>
            <w:shd w:val="clear" w:color="auto" w:fill="auto"/>
          </w:tcPr>
          <w:p w14:paraId="5FDE7126" w14:textId="77777777" w:rsidR="00206633" w:rsidRPr="005800E4" w:rsidRDefault="00206633" w:rsidP="003F07D0">
            <w:pPr>
              <w:spacing w:before="0" w:after="0" w:line="276" w:lineRule="auto"/>
              <w:jc w:val="center"/>
              <w:rPr>
                <w:sz w:val="20"/>
                <w:lang w:val="en-US"/>
              </w:rPr>
            </w:pPr>
            <w:r w:rsidRPr="005800E4">
              <w:rPr>
                <w:sz w:val="20"/>
                <w:lang w:val="en-US"/>
              </w:rPr>
              <w:t>T</w:t>
            </w:r>
          </w:p>
        </w:tc>
        <w:tc>
          <w:tcPr>
            <w:tcW w:w="1381" w:type="pct"/>
            <w:gridSpan w:val="2"/>
            <w:shd w:val="clear" w:color="auto" w:fill="auto"/>
          </w:tcPr>
          <w:p w14:paraId="73A79C76" w14:textId="77777777" w:rsidR="00206633" w:rsidRPr="005800E4" w:rsidRDefault="00206633" w:rsidP="003F07D0">
            <w:pPr>
              <w:spacing w:before="0" w:after="0" w:line="276" w:lineRule="auto"/>
              <w:rPr>
                <w:sz w:val="20"/>
              </w:rPr>
            </w:pPr>
            <w:r w:rsidRPr="005800E4">
              <w:rPr>
                <w:sz w:val="20"/>
              </w:rPr>
              <w:t>Номер закупки, включенной в план-график закупок</w:t>
            </w:r>
          </w:p>
        </w:tc>
        <w:tc>
          <w:tcPr>
            <w:tcW w:w="1347" w:type="pct"/>
            <w:gridSpan w:val="2"/>
            <w:shd w:val="clear" w:color="auto" w:fill="auto"/>
          </w:tcPr>
          <w:p w14:paraId="002A5D06" w14:textId="77777777" w:rsidR="00206633" w:rsidRPr="005800E4" w:rsidRDefault="00206633" w:rsidP="003F07D0">
            <w:pPr>
              <w:spacing w:before="0" w:after="0" w:line="276" w:lineRule="auto"/>
              <w:rPr>
                <w:sz w:val="20"/>
              </w:rPr>
            </w:pPr>
            <w:r w:rsidRPr="005800E4">
              <w:rPr>
                <w:sz w:val="20"/>
                <w:lang w:eastAsia="en-US"/>
              </w:rPr>
              <w:t>Шаблон значения</w:t>
            </w:r>
            <w:r w:rsidRPr="005800E4">
              <w:rPr>
                <w:sz w:val="20"/>
              </w:rPr>
              <w:t>: \d{4}</w:t>
            </w:r>
          </w:p>
          <w:p w14:paraId="743F4FEC" w14:textId="77777777" w:rsidR="00206633" w:rsidRPr="005800E4" w:rsidRDefault="00206633" w:rsidP="003F07D0">
            <w:pPr>
              <w:spacing w:before="0" w:after="0" w:line="276" w:lineRule="auto"/>
              <w:rPr>
                <w:sz w:val="20"/>
              </w:rPr>
            </w:pPr>
            <w:r w:rsidRPr="005800E4">
              <w:rPr>
                <w:sz w:val="20"/>
              </w:rPr>
              <w:t>Если извещение сформировано на основании позиции плана-графика с 01.01.2020, то игнорируется при приеме и заполняется из поля purchaseCode</w:t>
            </w:r>
          </w:p>
          <w:p w14:paraId="3BE9F909" w14:textId="77777777" w:rsidR="00206633" w:rsidRPr="005800E4" w:rsidRDefault="00206633" w:rsidP="003F07D0">
            <w:pPr>
              <w:spacing w:before="0" w:after="0" w:line="276" w:lineRule="auto"/>
              <w:rPr>
                <w:sz w:val="20"/>
              </w:rPr>
            </w:pPr>
            <w:r w:rsidRPr="005800E4">
              <w:rPr>
                <w:sz w:val="20"/>
              </w:rPr>
              <w:t>В других случаях контролируется соответствие 23-26 разрядам ИКЗ, указанного в поле purchaseCode</w:t>
            </w:r>
          </w:p>
        </w:tc>
      </w:tr>
      <w:tr w:rsidR="00206633" w:rsidRPr="005800E4" w14:paraId="56DB9AA1" w14:textId="77777777" w:rsidTr="00CB07DB">
        <w:tc>
          <w:tcPr>
            <w:tcW w:w="926" w:type="pct"/>
            <w:gridSpan w:val="2"/>
            <w:shd w:val="clear" w:color="auto" w:fill="auto"/>
          </w:tcPr>
          <w:p w14:paraId="1A96FD5D" w14:textId="77777777" w:rsidR="00206633" w:rsidRPr="005800E4" w:rsidRDefault="00206633" w:rsidP="003F07D0">
            <w:pPr>
              <w:spacing w:before="0" w:after="0" w:line="276" w:lineRule="auto"/>
              <w:rPr>
                <w:b/>
                <w:sz w:val="20"/>
              </w:rPr>
            </w:pPr>
          </w:p>
        </w:tc>
        <w:tc>
          <w:tcPr>
            <w:tcW w:w="621" w:type="pct"/>
            <w:gridSpan w:val="2"/>
            <w:shd w:val="clear" w:color="auto" w:fill="auto"/>
          </w:tcPr>
          <w:p w14:paraId="2D828A9D" w14:textId="77777777" w:rsidR="00206633" w:rsidRPr="005800E4" w:rsidRDefault="00206633" w:rsidP="003F07D0">
            <w:pPr>
              <w:spacing w:before="0" w:after="0" w:line="276" w:lineRule="auto"/>
              <w:rPr>
                <w:sz w:val="20"/>
              </w:rPr>
            </w:pPr>
            <w:r w:rsidRPr="005800E4">
              <w:rPr>
                <w:sz w:val="20"/>
              </w:rPr>
              <w:t>purchaseOrderNumber</w:t>
            </w:r>
          </w:p>
        </w:tc>
        <w:tc>
          <w:tcPr>
            <w:tcW w:w="280" w:type="pct"/>
            <w:gridSpan w:val="2"/>
            <w:shd w:val="clear" w:color="auto" w:fill="auto"/>
          </w:tcPr>
          <w:p w14:paraId="040C7ADC" w14:textId="77777777" w:rsidR="00206633" w:rsidRPr="005800E4" w:rsidRDefault="00206633" w:rsidP="003F07D0">
            <w:pPr>
              <w:spacing w:before="0" w:after="0" w:line="276" w:lineRule="auto"/>
              <w:jc w:val="center"/>
              <w:rPr>
                <w:sz w:val="20"/>
              </w:rPr>
            </w:pPr>
            <w:r w:rsidRPr="005800E4">
              <w:rPr>
                <w:sz w:val="20"/>
              </w:rPr>
              <w:t>О</w:t>
            </w:r>
          </w:p>
        </w:tc>
        <w:tc>
          <w:tcPr>
            <w:tcW w:w="445" w:type="pct"/>
            <w:gridSpan w:val="2"/>
            <w:shd w:val="clear" w:color="auto" w:fill="auto"/>
          </w:tcPr>
          <w:p w14:paraId="6DD20AE2" w14:textId="77777777" w:rsidR="00206633" w:rsidRPr="005800E4" w:rsidRDefault="00206633" w:rsidP="003F07D0">
            <w:pPr>
              <w:spacing w:before="0" w:after="0" w:line="276" w:lineRule="auto"/>
              <w:jc w:val="center"/>
              <w:rPr>
                <w:sz w:val="20"/>
              </w:rPr>
            </w:pPr>
            <w:r w:rsidRPr="005800E4">
              <w:rPr>
                <w:sz w:val="20"/>
                <w:lang w:val="en-US"/>
              </w:rPr>
              <w:t>T</w:t>
            </w:r>
          </w:p>
        </w:tc>
        <w:tc>
          <w:tcPr>
            <w:tcW w:w="1381" w:type="pct"/>
            <w:gridSpan w:val="2"/>
            <w:shd w:val="clear" w:color="auto" w:fill="auto"/>
          </w:tcPr>
          <w:p w14:paraId="2DF86C73" w14:textId="77777777" w:rsidR="00206633" w:rsidRPr="005800E4" w:rsidRDefault="00206633" w:rsidP="003F07D0">
            <w:pPr>
              <w:spacing w:before="0" w:after="0" w:line="276" w:lineRule="auto"/>
              <w:rPr>
                <w:sz w:val="20"/>
              </w:rPr>
            </w:pPr>
            <w:r w:rsidRPr="005800E4">
              <w:rPr>
                <w:sz w:val="20"/>
              </w:rPr>
              <w:t>Порядковый номер закупки</w:t>
            </w:r>
          </w:p>
        </w:tc>
        <w:tc>
          <w:tcPr>
            <w:tcW w:w="1347" w:type="pct"/>
            <w:gridSpan w:val="2"/>
            <w:shd w:val="clear" w:color="auto" w:fill="auto"/>
          </w:tcPr>
          <w:p w14:paraId="2E65446E" w14:textId="77777777" w:rsidR="00206633" w:rsidRPr="005800E4" w:rsidRDefault="00206633" w:rsidP="003F07D0">
            <w:pPr>
              <w:spacing w:before="0" w:after="0" w:line="276" w:lineRule="auto"/>
              <w:rPr>
                <w:sz w:val="20"/>
              </w:rPr>
            </w:pPr>
            <w:r w:rsidRPr="005800E4">
              <w:rPr>
                <w:sz w:val="20"/>
                <w:lang w:eastAsia="en-US"/>
              </w:rPr>
              <w:t>Шаблон значения:</w:t>
            </w:r>
            <w:r w:rsidRPr="005800E4">
              <w:rPr>
                <w:sz w:val="20"/>
              </w:rPr>
              <w:t xml:space="preserve"> \d{3}</w:t>
            </w:r>
          </w:p>
          <w:p w14:paraId="7DFF02D4" w14:textId="77777777" w:rsidR="00206633" w:rsidRPr="005800E4" w:rsidRDefault="00206633" w:rsidP="003F07D0">
            <w:pPr>
              <w:spacing w:before="0" w:after="0" w:line="276" w:lineRule="auto"/>
              <w:rPr>
                <w:sz w:val="20"/>
              </w:rPr>
            </w:pPr>
            <w:r w:rsidRPr="005800E4">
              <w:rPr>
                <w:sz w:val="20"/>
              </w:rPr>
              <w:t>При приеме контролируется соответствие 27-29 разрядам ИКЗ, указанного в поле purchaseCode.</w:t>
            </w:r>
          </w:p>
          <w:p w14:paraId="3B1C7B2C" w14:textId="77777777" w:rsidR="00206633" w:rsidRPr="005800E4" w:rsidRDefault="00206633" w:rsidP="003F07D0">
            <w:pPr>
              <w:spacing w:before="0" w:after="0" w:line="276" w:lineRule="auto"/>
              <w:rPr>
                <w:sz w:val="20"/>
              </w:rPr>
            </w:pPr>
            <w:r w:rsidRPr="005800E4">
              <w:rPr>
                <w:sz w:val="20"/>
              </w:rPr>
              <w:t>Если извещение сформировано на основании позиции плана-графика закупок с 01.01.2020, то значение в поле должно быть уникальным среди:</w:t>
            </w:r>
          </w:p>
          <w:p w14:paraId="4EAE2013" w14:textId="77777777" w:rsidR="00206633" w:rsidRPr="005800E4" w:rsidRDefault="00206633" w:rsidP="003F07D0">
            <w:pPr>
              <w:spacing w:before="0" w:after="0" w:line="276" w:lineRule="auto"/>
              <w:rPr>
                <w:sz w:val="20"/>
              </w:rPr>
            </w:pPr>
            <w:r w:rsidRPr="005800E4">
              <w:rPr>
                <w:sz w:val="20"/>
              </w:rPr>
              <w:t>‒размещенных извещений;</w:t>
            </w:r>
          </w:p>
          <w:p w14:paraId="0911519F" w14:textId="77777777" w:rsidR="00206633" w:rsidRPr="005800E4" w:rsidRDefault="00206633" w:rsidP="003F07D0">
            <w:pPr>
              <w:spacing w:before="0" w:after="0" w:line="276" w:lineRule="auto"/>
              <w:rPr>
                <w:sz w:val="20"/>
              </w:rPr>
            </w:pPr>
            <w:r w:rsidRPr="005800E4">
              <w:rPr>
                <w:sz w:val="20"/>
              </w:rPr>
              <w:t>‒удаленных требований заказчика, лотах, которые ранее были включены в размещенные извещения;</w:t>
            </w:r>
          </w:p>
          <w:p w14:paraId="7874F6A2" w14:textId="77777777" w:rsidR="00206633" w:rsidRPr="005800E4" w:rsidRDefault="00206633" w:rsidP="003F07D0">
            <w:pPr>
              <w:spacing w:before="0" w:after="0" w:line="276" w:lineRule="auto"/>
              <w:rPr>
                <w:sz w:val="20"/>
              </w:rPr>
            </w:pPr>
            <w:r w:rsidRPr="005800E4">
              <w:rPr>
                <w:sz w:val="20"/>
              </w:rPr>
              <w:t>‒отмененных извещений</w:t>
            </w:r>
          </w:p>
          <w:p w14:paraId="3A2695B2" w14:textId="77777777" w:rsidR="00206633" w:rsidRPr="005800E4" w:rsidRDefault="00206633" w:rsidP="003F07D0">
            <w:pPr>
              <w:spacing w:before="0" w:after="0" w:line="276" w:lineRule="auto"/>
              <w:rPr>
                <w:sz w:val="20"/>
              </w:rPr>
            </w:pPr>
            <w:r w:rsidRPr="005800E4">
              <w:rPr>
                <w:sz w:val="20"/>
              </w:rPr>
              <w:t>‒лотов;</w:t>
            </w:r>
          </w:p>
          <w:p w14:paraId="7549966B" w14:textId="77777777" w:rsidR="00206633" w:rsidRPr="005800E4" w:rsidRDefault="00206633" w:rsidP="003F07D0">
            <w:pPr>
              <w:spacing w:before="0" w:after="0" w:line="276" w:lineRule="auto"/>
              <w:rPr>
                <w:sz w:val="20"/>
              </w:rPr>
            </w:pPr>
            <w:r w:rsidRPr="005800E4">
              <w:rPr>
                <w:sz w:val="20"/>
              </w:rPr>
              <w:t>‒проектов извещений</w:t>
            </w:r>
          </w:p>
          <w:p w14:paraId="231C6F06" w14:textId="77777777" w:rsidR="00206633" w:rsidRPr="005800E4" w:rsidRDefault="00206633" w:rsidP="003F07D0">
            <w:pPr>
              <w:spacing w:before="0" w:after="0" w:line="276" w:lineRule="auto"/>
              <w:rPr>
                <w:sz w:val="20"/>
              </w:rPr>
            </w:pPr>
            <w:r w:rsidRPr="005800E4">
              <w:rPr>
                <w:sz w:val="20"/>
              </w:rPr>
              <w:t>‒ сведений о контрактах в Реестре контрактов,</w:t>
            </w:r>
          </w:p>
          <w:p w14:paraId="14DBFF3E" w14:textId="77777777" w:rsidR="00206633" w:rsidRPr="005800E4" w:rsidRDefault="00206633" w:rsidP="003F07D0">
            <w:pPr>
              <w:spacing w:before="0" w:after="0" w:line="276" w:lineRule="auto"/>
              <w:rPr>
                <w:sz w:val="20"/>
              </w:rPr>
            </w:pPr>
            <w:r w:rsidRPr="005800E4">
              <w:rPr>
                <w:sz w:val="20"/>
              </w:rPr>
              <w:t>которые были сформированы на основании данной позиции</w:t>
            </w:r>
          </w:p>
        </w:tc>
      </w:tr>
      <w:tr w:rsidR="00206633" w:rsidRPr="005800E4" w14:paraId="2FC1CD2B" w14:textId="77777777" w:rsidTr="00CB07DB">
        <w:tc>
          <w:tcPr>
            <w:tcW w:w="5000" w:type="pct"/>
            <w:gridSpan w:val="12"/>
            <w:shd w:val="clear" w:color="auto" w:fill="auto"/>
          </w:tcPr>
          <w:p w14:paraId="41C7F9AA" w14:textId="77777777" w:rsidR="00206633" w:rsidRPr="005800E4" w:rsidRDefault="00206633" w:rsidP="003F07D0">
            <w:pPr>
              <w:spacing w:before="0" w:after="0" w:line="276" w:lineRule="auto"/>
              <w:jc w:val="center"/>
              <w:rPr>
                <w:b/>
                <w:sz w:val="20"/>
              </w:rPr>
            </w:pPr>
            <w:r w:rsidRPr="005800E4">
              <w:rPr>
                <w:b/>
                <w:sz w:val="20"/>
              </w:rPr>
              <w:t>Классификация по ОКПД2</w:t>
            </w:r>
          </w:p>
        </w:tc>
      </w:tr>
      <w:tr w:rsidR="00206633" w:rsidRPr="005800E4" w14:paraId="41F90D44" w14:textId="77777777" w:rsidTr="00CB07DB">
        <w:tc>
          <w:tcPr>
            <w:tcW w:w="926" w:type="pct"/>
            <w:gridSpan w:val="2"/>
            <w:shd w:val="clear" w:color="auto" w:fill="auto"/>
          </w:tcPr>
          <w:p w14:paraId="38E8BF5E" w14:textId="77777777" w:rsidR="00206633" w:rsidRPr="005800E4" w:rsidRDefault="00206633" w:rsidP="003F07D0">
            <w:pPr>
              <w:spacing w:before="0" w:after="0" w:line="276" w:lineRule="auto"/>
              <w:rPr>
                <w:b/>
                <w:sz w:val="20"/>
              </w:rPr>
            </w:pPr>
            <w:r w:rsidRPr="005800E4">
              <w:rPr>
                <w:b/>
                <w:sz w:val="20"/>
              </w:rPr>
              <w:t>OKPD2Info</w:t>
            </w:r>
          </w:p>
        </w:tc>
        <w:tc>
          <w:tcPr>
            <w:tcW w:w="621" w:type="pct"/>
            <w:gridSpan w:val="2"/>
            <w:shd w:val="clear" w:color="auto" w:fill="auto"/>
          </w:tcPr>
          <w:p w14:paraId="54023D55" w14:textId="77777777" w:rsidR="00206633" w:rsidRPr="005800E4" w:rsidRDefault="00206633" w:rsidP="003F07D0">
            <w:pPr>
              <w:spacing w:before="0" w:after="0" w:line="276" w:lineRule="auto"/>
              <w:rPr>
                <w:sz w:val="20"/>
              </w:rPr>
            </w:pPr>
          </w:p>
        </w:tc>
        <w:tc>
          <w:tcPr>
            <w:tcW w:w="280" w:type="pct"/>
            <w:gridSpan w:val="2"/>
            <w:shd w:val="clear" w:color="auto" w:fill="auto"/>
          </w:tcPr>
          <w:p w14:paraId="74F7CAF4" w14:textId="77777777" w:rsidR="00206633" w:rsidRPr="005800E4" w:rsidRDefault="00206633" w:rsidP="003F07D0">
            <w:pPr>
              <w:spacing w:before="0" w:after="0" w:line="276" w:lineRule="auto"/>
              <w:jc w:val="center"/>
              <w:rPr>
                <w:sz w:val="20"/>
              </w:rPr>
            </w:pPr>
          </w:p>
        </w:tc>
        <w:tc>
          <w:tcPr>
            <w:tcW w:w="445" w:type="pct"/>
            <w:gridSpan w:val="2"/>
            <w:shd w:val="clear" w:color="auto" w:fill="auto"/>
          </w:tcPr>
          <w:p w14:paraId="6131F41D" w14:textId="77777777" w:rsidR="00206633" w:rsidRPr="005800E4" w:rsidRDefault="00206633" w:rsidP="003F07D0">
            <w:pPr>
              <w:spacing w:before="0" w:after="0" w:line="276" w:lineRule="auto"/>
              <w:jc w:val="center"/>
              <w:rPr>
                <w:sz w:val="20"/>
              </w:rPr>
            </w:pPr>
          </w:p>
        </w:tc>
        <w:tc>
          <w:tcPr>
            <w:tcW w:w="1381" w:type="pct"/>
            <w:gridSpan w:val="2"/>
            <w:shd w:val="clear" w:color="auto" w:fill="auto"/>
          </w:tcPr>
          <w:p w14:paraId="546EF7F1" w14:textId="77777777" w:rsidR="00206633" w:rsidRPr="005800E4" w:rsidRDefault="00206633" w:rsidP="003F07D0">
            <w:pPr>
              <w:spacing w:before="0" w:after="0" w:line="276" w:lineRule="auto"/>
              <w:rPr>
                <w:sz w:val="20"/>
              </w:rPr>
            </w:pPr>
          </w:p>
        </w:tc>
        <w:tc>
          <w:tcPr>
            <w:tcW w:w="1347" w:type="pct"/>
            <w:gridSpan w:val="2"/>
            <w:shd w:val="clear" w:color="auto" w:fill="auto"/>
          </w:tcPr>
          <w:p w14:paraId="402AB89C" w14:textId="77777777" w:rsidR="00206633" w:rsidRPr="005800E4" w:rsidRDefault="00206633" w:rsidP="003F07D0">
            <w:pPr>
              <w:spacing w:before="0" w:after="0" w:line="276" w:lineRule="auto"/>
              <w:rPr>
                <w:sz w:val="20"/>
              </w:rPr>
            </w:pPr>
          </w:p>
        </w:tc>
      </w:tr>
      <w:tr w:rsidR="00206633" w:rsidRPr="005800E4" w14:paraId="564BD689" w14:textId="77777777" w:rsidTr="00CB07DB">
        <w:tc>
          <w:tcPr>
            <w:tcW w:w="926" w:type="pct"/>
            <w:gridSpan w:val="2"/>
            <w:vMerge w:val="restart"/>
            <w:shd w:val="clear" w:color="auto" w:fill="auto"/>
          </w:tcPr>
          <w:p w14:paraId="0A7EC651" w14:textId="77777777" w:rsidR="00206633" w:rsidRPr="005800E4" w:rsidRDefault="00206633" w:rsidP="003F07D0">
            <w:pPr>
              <w:spacing w:before="0" w:after="0" w:line="276" w:lineRule="auto"/>
              <w:rPr>
                <w:b/>
                <w:sz w:val="20"/>
              </w:rPr>
            </w:pPr>
            <w:r w:rsidRPr="005800E4">
              <w:rPr>
                <w:sz w:val="20"/>
              </w:rPr>
              <w:t>Допустимо указание только одного элемента</w:t>
            </w:r>
          </w:p>
        </w:tc>
        <w:tc>
          <w:tcPr>
            <w:tcW w:w="621" w:type="pct"/>
            <w:gridSpan w:val="2"/>
            <w:shd w:val="clear" w:color="auto" w:fill="auto"/>
          </w:tcPr>
          <w:p w14:paraId="3C8AD862" w14:textId="77777777" w:rsidR="00206633" w:rsidRPr="005800E4" w:rsidRDefault="00206633" w:rsidP="003F07D0">
            <w:pPr>
              <w:spacing w:before="0" w:after="0" w:line="276" w:lineRule="auto"/>
              <w:rPr>
                <w:sz w:val="20"/>
              </w:rPr>
            </w:pPr>
            <w:r w:rsidRPr="005800E4">
              <w:rPr>
                <w:sz w:val="20"/>
              </w:rPr>
              <w:t>OKPD2</w:t>
            </w:r>
          </w:p>
        </w:tc>
        <w:tc>
          <w:tcPr>
            <w:tcW w:w="280" w:type="pct"/>
            <w:gridSpan w:val="2"/>
            <w:shd w:val="clear" w:color="auto" w:fill="auto"/>
          </w:tcPr>
          <w:p w14:paraId="359C01F7" w14:textId="77777777" w:rsidR="00206633" w:rsidRPr="005800E4" w:rsidRDefault="00206633" w:rsidP="003F07D0">
            <w:pPr>
              <w:spacing w:before="0" w:after="0" w:line="276" w:lineRule="auto"/>
              <w:jc w:val="center"/>
              <w:rPr>
                <w:sz w:val="20"/>
              </w:rPr>
            </w:pPr>
            <w:r w:rsidRPr="005800E4">
              <w:rPr>
                <w:sz w:val="20"/>
              </w:rPr>
              <w:t>О</w:t>
            </w:r>
          </w:p>
        </w:tc>
        <w:tc>
          <w:tcPr>
            <w:tcW w:w="445" w:type="pct"/>
            <w:gridSpan w:val="2"/>
            <w:shd w:val="clear" w:color="auto" w:fill="auto"/>
          </w:tcPr>
          <w:p w14:paraId="3D043CD1" w14:textId="77777777" w:rsidR="00206633" w:rsidRPr="005800E4" w:rsidRDefault="00206633"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tcPr>
          <w:p w14:paraId="669E00D4" w14:textId="77777777" w:rsidR="00206633" w:rsidRPr="005800E4" w:rsidRDefault="00206633" w:rsidP="003F07D0">
            <w:pPr>
              <w:spacing w:before="0" w:after="0" w:line="276" w:lineRule="auto"/>
              <w:rPr>
                <w:sz w:val="20"/>
              </w:rPr>
            </w:pPr>
            <w:r w:rsidRPr="005800E4">
              <w:rPr>
                <w:sz w:val="20"/>
              </w:rPr>
              <w:t>ОКПД2</w:t>
            </w:r>
          </w:p>
        </w:tc>
        <w:tc>
          <w:tcPr>
            <w:tcW w:w="1347" w:type="pct"/>
            <w:gridSpan w:val="2"/>
            <w:shd w:val="clear" w:color="auto" w:fill="auto"/>
          </w:tcPr>
          <w:p w14:paraId="5692BC3A" w14:textId="77777777" w:rsidR="00206633" w:rsidRPr="005800E4" w:rsidRDefault="00206633" w:rsidP="003F07D0">
            <w:pPr>
              <w:spacing w:before="0" w:after="0" w:line="276" w:lineRule="auto"/>
              <w:rPr>
                <w:sz w:val="20"/>
              </w:rPr>
            </w:pPr>
            <w:r w:rsidRPr="005800E4">
              <w:rPr>
                <w:sz w:val="20"/>
              </w:rPr>
              <w:t>При выгрузке поле OKPDCode заполняется 30-33 разрядами ИКЗ, если в соответствующих разрядах указано значение отличное от '0000'</w:t>
            </w:r>
          </w:p>
        </w:tc>
      </w:tr>
      <w:tr w:rsidR="00206633" w:rsidRPr="005800E4" w14:paraId="71389E11" w14:textId="77777777" w:rsidTr="00CB07DB">
        <w:tc>
          <w:tcPr>
            <w:tcW w:w="926" w:type="pct"/>
            <w:gridSpan w:val="2"/>
            <w:vMerge/>
            <w:shd w:val="clear" w:color="auto" w:fill="auto"/>
          </w:tcPr>
          <w:p w14:paraId="36721AF7" w14:textId="77777777" w:rsidR="00206633" w:rsidRPr="005800E4" w:rsidRDefault="00206633" w:rsidP="003F07D0">
            <w:pPr>
              <w:spacing w:before="0" w:after="0" w:line="276" w:lineRule="auto"/>
              <w:rPr>
                <w:b/>
                <w:sz w:val="20"/>
              </w:rPr>
            </w:pPr>
          </w:p>
        </w:tc>
        <w:tc>
          <w:tcPr>
            <w:tcW w:w="621" w:type="pct"/>
            <w:gridSpan w:val="2"/>
            <w:shd w:val="clear" w:color="auto" w:fill="auto"/>
          </w:tcPr>
          <w:p w14:paraId="52813D5C" w14:textId="77777777" w:rsidR="00206633" w:rsidRPr="005800E4" w:rsidRDefault="00206633" w:rsidP="003F07D0">
            <w:pPr>
              <w:spacing w:before="0" w:after="0" w:line="276" w:lineRule="auto"/>
              <w:rPr>
                <w:sz w:val="20"/>
              </w:rPr>
            </w:pPr>
            <w:r w:rsidRPr="005800E4">
              <w:rPr>
                <w:sz w:val="20"/>
              </w:rPr>
              <w:t>undefined</w:t>
            </w:r>
          </w:p>
        </w:tc>
        <w:tc>
          <w:tcPr>
            <w:tcW w:w="280" w:type="pct"/>
            <w:gridSpan w:val="2"/>
            <w:shd w:val="clear" w:color="auto" w:fill="auto"/>
          </w:tcPr>
          <w:p w14:paraId="431BE523" w14:textId="77777777" w:rsidR="00206633" w:rsidRPr="005800E4" w:rsidRDefault="00206633" w:rsidP="003F07D0">
            <w:pPr>
              <w:spacing w:before="0" w:after="0" w:line="276" w:lineRule="auto"/>
              <w:jc w:val="center"/>
              <w:rPr>
                <w:sz w:val="20"/>
              </w:rPr>
            </w:pPr>
            <w:r w:rsidRPr="005800E4">
              <w:rPr>
                <w:sz w:val="20"/>
              </w:rPr>
              <w:t>О</w:t>
            </w:r>
          </w:p>
        </w:tc>
        <w:tc>
          <w:tcPr>
            <w:tcW w:w="445" w:type="pct"/>
            <w:gridSpan w:val="2"/>
            <w:shd w:val="clear" w:color="auto" w:fill="auto"/>
          </w:tcPr>
          <w:p w14:paraId="20324D14" w14:textId="77777777" w:rsidR="00206633" w:rsidRPr="005800E4" w:rsidRDefault="00206633" w:rsidP="003F07D0">
            <w:pPr>
              <w:spacing w:before="0" w:after="0" w:line="276" w:lineRule="auto"/>
              <w:jc w:val="center"/>
              <w:rPr>
                <w:sz w:val="20"/>
              </w:rPr>
            </w:pPr>
            <w:r w:rsidRPr="005800E4">
              <w:rPr>
                <w:sz w:val="20"/>
              </w:rPr>
              <w:t>Т</w:t>
            </w:r>
          </w:p>
        </w:tc>
        <w:tc>
          <w:tcPr>
            <w:tcW w:w="1381" w:type="pct"/>
            <w:gridSpan w:val="2"/>
            <w:shd w:val="clear" w:color="auto" w:fill="auto"/>
          </w:tcPr>
          <w:p w14:paraId="44C3B82E" w14:textId="77777777" w:rsidR="00206633" w:rsidRPr="005800E4" w:rsidRDefault="00206633" w:rsidP="003F07D0">
            <w:pPr>
              <w:spacing w:before="0" w:after="0" w:line="276" w:lineRule="auto"/>
              <w:rPr>
                <w:sz w:val="20"/>
              </w:rPr>
            </w:pPr>
            <w:r w:rsidRPr="005800E4">
              <w:rPr>
                <w:sz w:val="20"/>
              </w:rPr>
              <w:t>Закупка за счет нескольких ОКПД2</w:t>
            </w:r>
          </w:p>
          <w:p w14:paraId="237D943B" w14:textId="77777777" w:rsidR="00206633" w:rsidRPr="005800E4" w:rsidRDefault="00206633" w:rsidP="003F07D0">
            <w:pPr>
              <w:spacing w:before="0" w:after="0" w:line="276" w:lineRule="auto"/>
              <w:rPr>
                <w:sz w:val="20"/>
              </w:rPr>
            </w:pPr>
          </w:p>
        </w:tc>
        <w:tc>
          <w:tcPr>
            <w:tcW w:w="1347" w:type="pct"/>
            <w:gridSpan w:val="2"/>
            <w:shd w:val="clear" w:color="auto" w:fill="auto"/>
          </w:tcPr>
          <w:p w14:paraId="23AC54E8" w14:textId="77777777" w:rsidR="00206633" w:rsidRPr="005800E4" w:rsidRDefault="00206633" w:rsidP="003F07D0">
            <w:pPr>
              <w:spacing w:before="0" w:after="0" w:line="276" w:lineRule="auto"/>
              <w:rPr>
                <w:sz w:val="20"/>
              </w:rPr>
            </w:pPr>
            <w:r w:rsidRPr="005800E4">
              <w:rPr>
                <w:sz w:val="20"/>
              </w:rPr>
              <w:t>Значение по умолчанию: '0000'</w:t>
            </w:r>
          </w:p>
          <w:p w14:paraId="254207F9" w14:textId="77777777" w:rsidR="00206633" w:rsidRPr="005800E4" w:rsidRDefault="00206633" w:rsidP="003F07D0">
            <w:pPr>
              <w:spacing w:before="0" w:after="0" w:line="276" w:lineRule="auto"/>
              <w:rPr>
                <w:sz w:val="20"/>
              </w:rPr>
            </w:pPr>
            <w:r w:rsidRPr="005800E4">
              <w:rPr>
                <w:sz w:val="20"/>
              </w:rPr>
              <w:t>При выгрузке заполняется 30-33 разрядами ИКЗ, если в соответствующих разрядах указано значение '0000'</w:t>
            </w:r>
          </w:p>
        </w:tc>
      </w:tr>
      <w:tr w:rsidR="00206633" w:rsidRPr="005800E4" w14:paraId="4FA3C771" w14:textId="77777777" w:rsidTr="00CB07DB">
        <w:tc>
          <w:tcPr>
            <w:tcW w:w="5000" w:type="pct"/>
            <w:gridSpan w:val="12"/>
            <w:shd w:val="clear" w:color="auto" w:fill="auto"/>
          </w:tcPr>
          <w:p w14:paraId="2414DE60" w14:textId="77777777" w:rsidR="00206633" w:rsidRPr="005800E4" w:rsidRDefault="00206633" w:rsidP="003F07D0">
            <w:pPr>
              <w:spacing w:before="0" w:after="0" w:line="276" w:lineRule="auto"/>
              <w:jc w:val="center"/>
              <w:rPr>
                <w:b/>
                <w:sz w:val="20"/>
              </w:rPr>
            </w:pPr>
            <w:r w:rsidRPr="005800E4">
              <w:rPr>
                <w:b/>
                <w:sz w:val="20"/>
              </w:rPr>
              <w:t>ОКПД2</w:t>
            </w:r>
          </w:p>
        </w:tc>
      </w:tr>
      <w:tr w:rsidR="00206633" w:rsidRPr="005800E4" w14:paraId="658E7669" w14:textId="77777777" w:rsidTr="00CB07DB">
        <w:tc>
          <w:tcPr>
            <w:tcW w:w="926" w:type="pct"/>
            <w:gridSpan w:val="2"/>
            <w:shd w:val="clear" w:color="auto" w:fill="auto"/>
          </w:tcPr>
          <w:p w14:paraId="5927073A" w14:textId="77777777" w:rsidR="00206633" w:rsidRPr="005800E4" w:rsidRDefault="00206633" w:rsidP="003F07D0">
            <w:pPr>
              <w:spacing w:before="0" w:after="0" w:line="276" w:lineRule="auto"/>
              <w:rPr>
                <w:b/>
                <w:sz w:val="20"/>
              </w:rPr>
            </w:pPr>
            <w:r w:rsidRPr="005800E4">
              <w:rPr>
                <w:b/>
                <w:sz w:val="20"/>
              </w:rPr>
              <w:t>OKPD2</w:t>
            </w:r>
          </w:p>
        </w:tc>
        <w:tc>
          <w:tcPr>
            <w:tcW w:w="621" w:type="pct"/>
            <w:gridSpan w:val="2"/>
            <w:shd w:val="clear" w:color="auto" w:fill="auto"/>
          </w:tcPr>
          <w:p w14:paraId="494D195B" w14:textId="77777777" w:rsidR="00206633" w:rsidRPr="005800E4" w:rsidRDefault="00206633" w:rsidP="003F07D0">
            <w:pPr>
              <w:spacing w:before="0" w:after="0" w:line="276" w:lineRule="auto"/>
              <w:rPr>
                <w:b/>
                <w:sz w:val="20"/>
              </w:rPr>
            </w:pPr>
          </w:p>
        </w:tc>
        <w:tc>
          <w:tcPr>
            <w:tcW w:w="280" w:type="pct"/>
            <w:gridSpan w:val="2"/>
            <w:shd w:val="clear" w:color="auto" w:fill="auto"/>
          </w:tcPr>
          <w:p w14:paraId="2DD2975E" w14:textId="77777777" w:rsidR="00206633" w:rsidRPr="005800E4" w:rsidRDefault="00206633" w:rsidP="003F07D0">
            <w:pPr>
              <w:spacing w:before="0" w:after="0" w:line="276" w:lineRule="auto"/>
              <w:jc w:val="center"/>
              <w:rPr>
                <w:b/>
                <w:sz w:val="20"/>
              </w:rPr>
            </w:pPr>
          </w:p>
        </w:tc>
        <w:tc>
          <w:tcPr>
            <w:tcW w:w="445" w:type="pct"/>
            <w:gridSpan w:val="2"/>
            <w:shd w:val="clear" w:color="auto" w:fill="auto"/>
          </w:tcPr>
          <w:p w14:paraId="0305CCCA" w14:textId="77777777" w:rsidR="00206633" w:rsidRPr="005800E4" w:rsidRDefault="00206633" w:rsidP="003F07D0">
            <w:pPr>
              <w:spacing w:before="0" w:after="0" w:line="276" w:lineRule="auto"/>
              <w:jc w:val="center"/>
              <w:rPr>
                <w:b/>
                <w:sz w:val="20"/>
              </w:rPr>
            </w:pPr>
          </w:p>
        </w:tc>
        <w:tc>
          <w:tcPr>
            <w:tcW w:w="1381" w:type="pct"/>
            <w:gridSpan w:val="2"/>
            <w:shd w:val="clear" w:color="auto" w:fill="auto"/>
          </w:tcPr>
          <w:p w14:paraId="108E1A7B" w14:textId="77777777" w:rsidR="00206633" w:rsidRPr="005800E4" w:rsidRDefault="00206633" w:rsidP="003F07D0">
            <w:pPr>
              <w:spacing w:before="0" w:after="0" w:line="276" w:lineRule="auto"/>
              <w:rPr>
                <w:b/>
                <w:sz w:val="20"/>
              </w:rPr>
            </w:pPr>
          </w:p>
        </w:tc>
        <w:tc>
          <w:tcPr>
            <w:tcW w:w="1347" w:type="pct"/>
            <w:gridSpan w:val="2"/>
            <w:shd w:val="clear" w:color="auto" w:fill="auto"/>
          </w:tcPr>
          <w:p w14:paraId="369AA3E6" w14:textId="77777777" w:rsidR="00206633" w:rsidRPr="005800E4" w:rsidRDefault="00206633" w:rsidP="003F07D0">
            <w:pPr>
              <w:spacing w:before="0" w:after="0" w:line="276" w:lineRule="auto"/>
              <w:rPr>
                <w:b/>
                <w:sz w:val="20"/>
              </w:rPr>
            </w:pPr>
          </w:p>
        </w:tc>
      </w:tr>
      <w:tr w:rsidR="00206633" w:rsidRPr="005800E4" w14:paraId="2B866B26" w14:textId="77777777" w:rsidTr="00CB07DB">
        <w:tc>
          <w:tcPr>
            <w:tcW w:w="926" w:type="pct"/>
            <w:gridSpan w:val="2"/>
            <w:shd w:val="clear" w:color="auto" w:fill="auto"/>
          </w:tcPr>
          <w:p w14:paraId="25617B67" w14:textId="77777777" w:rsidR="00206633" w:rsidRPr="005800E4" w:rsidRDefault="00206633" w:rsidP="003F07D0">
            <w:pPr>
              <w:spacing w:before="0" w:after="0" w:line="276" w:lineRule="auto"/>
              <w:rPr>
                <w:b/>
                <w:sz w:val="20"/>
              </w:rPr>
            </w:pPr>
          </w:p>
        </w:tc>
        <w:tc>
          <w:tcPr>
            <w:tcW w:w="621" w:type="pct"/>
            <w:gridSpan w:val="2"/>
            <w:shd w:val="clear" w:color="auto" w:fill="auto"/>
          </w:tcPr>
          <w:p w14:paraId="27C7EF6B" w14:textId="77777777" w:rsidR="00206633" w:rsidRPr="005800E4" w:rsidRDefault="00206633" w:rsidP="003F07D0">
            <w:pPr>
              <w:spacing w:before="0" w:after="0" w:line="276" w:lineRule="auto"/>
              <w:rPr>
                <w:sz w:val="20"/>
              </w:rPr>
            </w:pPr>
            <w:r w:rsidRPr="005800E4">
              <w:rPr>
                <w:sz w:val="20"/>
              </w:rPr>
              <w:t>OKPDCode</w:t>
            </w:r>
          </w:p>
        </w:tc>
        <w:tc>
          <w:tcPr>
            <w:tcW w:w="280" w:type="pct"/>
            <w:gridSpan w:val="2"/>
            <w:shd w:val="clear" w:color="auto" w:fill="auto"/>
          </w:tcPr>
          <w:p w14:paraId="3C389CE9" w14:textId="77777777" w:rsidR="00206633" w:rsidRPr="005800E4" w:rsidRDefault="00206633" w:rsidP="003F07D0">
            <w:pPr>
              <w:spacing w:before="0" w:after="0" w:line="276" w:lineRule="auto"/>
              <w:jc w:val="center"/>
              <w:rPr>
                <w:sz w:val="20"/>
              </w:rPr>
            </w:pPr>
            <w:r w:rsidRPr="005800E4">
              <w:rPr>
                <w:sz w:val="20"/>
              </w:rPr>
              <w:t>О</w:t>
            </w:r>
          </w:p>
        </w:tc>
        <w:tc>
          <w:tcPr>
            <w:tcW w:w="445" w:type="pct"/>
            <w:gridSpan w:val="2"/>
            <w:shd w:val="clear" w:color="auto" w:fill="auto"/>
          </w:tcPr>
          <w:p w14:paraId="62E86398" w14:textId="77777777" w:rsidR="00206633" w:rsidRPr="005800E4" w:rsidRDefault="00206633" w:rsidP="003F07D0">
            <w:pPr>
              <w:spacing w:before="0" w:after="0" w:line="276" w:lineRule="auto"/>
              <w:jc w:val="center"/>
              <w:rPr>
                <w:sz w:val="20"/>
              </w:rPr>
            </w:pPr>
            <w:r w:rsidRPr="005800E4">
              <w:rPr>
                <w:sz w:val="20"/>
              </w:rPr>
              <w:t>Т(1-12)</w:t>
            </w:r>
          </w:p>
        </w:tc>
        <w:tc>
          <w:tcPr>
            <w:tcW w:w="1381" w:type="pct"/>
            <w:gridSpan w:val="2"/>
            <w:shd w:val="clear" w:color="auto" w:fill="auto"/>
          </w:tcPr>
          <w:p w14:paraId="0841ACF7" w14:textId="77777777" w:rsidR="00206633" w:rsidRPr="005800E4" w:rsidRDefault="00206633" w:rsidP="003F07D0">
            <w:pPr>
              <w:spacing w:before="0" w:after="0" w:line="276" w:lineRule="auto"/>
              <w:rPr>
                <w:sz w:val="20"/>
              </w:rPr>
            </w:pPr>
            <w:r w:rsidRPr="005800E4">
              <w:rPr>
                <w:sz w:val="20"/>
              </w:rPr>
              <w:t>Код товара, работы или услуги</w:t>
            </w:r>
          </w:p>
        </w:tc>
        <w:tc>
          <w:tcPr>
            <w:tcW w:w="1347" w:type="pct"/>
            <w:gridSpan w:val="2"/>
            <w:shd w:val="clear" w:color="auto" w:fill="auto"/>
          </w:tcPr>
          <w:p w14:paraId="5A95450A" w14:textId="77777777" w:rsidR="00206633" w:rsidRPr="005800E4" w:rsidRDefault="00206633" w:rsidP="003F07D0">
            <w:pPr>
              <w:spacing w:before="0" w:after="0" w:line="276" w:lineRule="auto"/>
              <w:rPr>
                <w:sz w:val="20"/>
              </w:rPr>
            </w:pPr>
          </w:p>
        </w:tc>
      </w:tr>
      <w:tr w:rsidR="00206633" w:rsidRPr="005800E4" w14:paraId="2B2BA4D9" w14:textId="77777777" w:rsidTr="00CB07DB">
        <w:tc>
          <w:tcPr>
            <w:tcW w:w="926" w:type="pct"/>
            <w:gridSpan w:val="2"/>
            <w:shd w:val="clear" w:color="auto" w:fill="auto"/>
          </w:tcPr>
          <w:p w14:paraId="5EC95477" w14:textId="77777777" w:rsidR="00206633" w:rsidRPr="005800E4" w:rsidRDefault="00206633" w:rsidP="003F07D0">
            <w:pPr>
              <w:spacing w:before="0" w:after="0" w:line="276" w:lineRule="auto"/>
              <w:rPr>
                <w:b/>
                <w:sz w:val="20"/>
              </w:rPr>
            </w:pPr>
          </w:p>
        </w:tc>
        <w:tc>
          <w:tcPr>
            <w:tcW w:w="621" w:type="pct"/>
            <w:gridSpan w:val="2"/>
            <w:shd w:val="clear" w:color="auto" w:fill="auto"/>
          </w:tcPr>
          <w:p w14:paraId="6CBA33E4" w14:textId="77777777" w:rsidR="00206633" w:rsidRPr="005800E4" w:rsidRDefault="00206633" w:rsidP="003F07D0">
            <w:pPr>
              <w:spacing w:before="0" w:after="0" w:line="276" w:lineRule="auto"/>
              <w:rPr>
                <w:sz w:val="20"/>
              </w:rPr>
            </w:pPr>
            <w:r w:rsidRPr="005800E4">
              <w:rPr>
                <w:sz w:val="20"/>
              </w:rPr>
              <w:t>OKPDName</w:t>
            </w:r>
          </w:p>
        </w:tc>
        <w:tc>
          <w:tcPr>
            <w:tcW w:w="280" w:type="pct"/>
            <w:gridSpan w:val="2"/>
            <w:shd w:val="clear" w:color="auto" w:fill="auto"/>
          </w:tcPr>
          <w:p w14:paraId="3E65A9CA" w14:textId="77777777" w:rsidR="00206633" w:rsidRPr="005800E4" w:rsidRDefault="00206633" w:rsidP="003F07D0">
            <w:pPr>
              <w:spacing w:before="0" w:after="0" w:line="276" w:lineRule="auto"/>
              <w:jc w:val="center"/>
              <w:rPr>
                <w:sz w:val="20"/>
              </w:rPr>
            </w:pPr>
            <w:r w:rsidRPr="005800E4">
              <w:rPr>
                <w:sz w:val="20"/>
              </w:rPr>
              <w:t>Н</w:t>
            </w:r>
          </w:p>
        </w:tc>
        <w:tc>
          <w:tcPr>
            <w:tcW w:w="445" w:type="pct"/>
            <w:gridSpan w:val="2"/>
            <w:shd w:val="clear" w:color="auto" w:fill="auto"/>
          </w:tcPr>
          <w:p w14:paraId="5D2F7CE1" w14:textId="77777777" w:rsidR="00206633" w:rsidRPr="005800E4" w:rsidRDefault="00206633" w:rsidP="003F07D0">
            <w:pPr>
              <w:spacing w:before="0" w:after="0" w:line="276" w:lineRule="auto"/>
              <w:jc w:val="center"/>
              <w:rPr>
                <w:sz w:val="20"/>
              </w:rPr>
            </w:pPr>
            <w:r w:rsidRPr="005800E4">
              <w:rPr>
                <w:sz w:val="20"/>
              </w:rPr>
              <w:t>Т(1-2000)</w:t>
            </w:r>
          </w:p>
        </w:tc>
        <w:tc>
          <w:tcPr>
            <w:tcW w:w="1381" w:type="pct"/>
            <w:gridSpan w:val="2"/>
            <w:shd w:val="clear" w:color="auto" w:fill="auto"/>
          </w:tcPr>
          <w:p w14:paraId="01D69D0F" w14:textId="77777777" w:rsidR="00206633" w:rsidRPr="005800E4" w:rsidRDefault="00206633" w:rsidP="003F07D0">
            <w:pPr>
              <w:spacing w:before="0" w:after="0" w:line="276" w:lineRule="auto"/>
              <w:rPr>
                <w:sz w:val="20"/>
              </w:rPr>
            </w:pPr>
            <w:r w:rsidRPr="005800E4">
              <w:rPr>
                <w:sz w:val="20"/>
              </w:rPr>
              <w:t>Наименование товара, работы или услуги</w:t>
            </w:r>
          </w:p>
        </w:tc>
        <w:tc>
          <w:tcPr>
            <w:tcW w:w="1347" w:type="pct"/>
            <w:gridSpan w:val="2"/>
            <w:shd w:val="clear" w:color="auto" w:fill="auto"/>
          </w:tcPr>
          <w:p w14:paraId="2153E958" w14:textId="77777777" w:rsidR="00206633" w:rsidRPr="005800E4" w:rsidRDefault="00206633" w:rsidP="003F07D0">
            <w:pPr>
              <w:spacing w:before="0" w:after="0" w:line="276" w:lineRule="auto"/>
              <w:rPr>
                <w:sz w:val="20"/>
              </w:rPr>
            </w:pPr>
            <w:r w:rsidRPr="005800E4">
              <w:rPr>
                <w:sz w:val="20"/>
              </w:rPr>
              <w:t>Игнорируется при приеме. При передаче заполняется значением из справочника Общероссийский классификатор продукции по видам экономической деятельности ОК 034-2014 (nsiOKPD2)</w:t>
            </w:r>
          </w:p>
        </w:tc>
      </w:tr>
      <w:tr w:rsidR="00206633" w:rsidRPr="005800E4" w14:paraId="2B7E153E" w14:textId="77777777" w:rsidTr="00CB07DB">
        <w:tc>
          <w:tcPr>
            <w:tcW w:w="5000" w:type="pct"/>
            <w:gridSpan w:val="12"/>
            <w:shd w:val="clear" w:color="auto" w:fill="auto"/>
          </w:tcPr>
          <w:p w14:paraId="445FD513" w14:textId="77777777" w:rsidR="00206633" w:rsidRPr="005800E4" w:rsidRDefault="00206633" w:rsidP="003F07D0">
            <w:pPr>
              <w:spacing w:before="0" w:after="0" w:line="276" w:lineRule="auto"/>
              <w:jc w:val="center"/>
              <w:rPr>
                <w:b/>
                <w:sz w:val="20"/>
              </w:rPr>
            </w:pPr>
            <w:r w:rsidRPr="005800E4">
              <w:rPr>
                <w:b/>
                <w:sz w:val="20"/>
              </w:rPr>
              <w:t>Вид расходов</w:t>
            </w:r>
          </w:p>
        </w:tc>
      </w:tr>
      <w:tr w:rsidR="00206633" w:rsidRPr="005800E4" w14:paraId="7D98F073" w14:textId="77777777" w:rsidTr="00CB07DB">
        <w:tc>
          <w:tcPr>
            <w:tcW w:w="926" w:type="pct"/>
            <w:gridSpan w:val="2"/>
            <w:shd w:val="clear" w:color="auto" w:fill="auto"/>
          </w:tcPr>
          <w:p w14:paraId="1F01AF1C" w14:textId="77777777" w:rsidR="00206633" w:rsidRPr="005800E4" w:rsidRDefault="00206633" w:rsidP="003F07D0">
            <w:pPr>
              <w:spacing w:before="0" w:after="0" w:line="276" w:lineRule="auto"/>
              <w:rPr>
                <w:b/>
                <w:sz w:val="20"/>
              </w:rPr>
            </w:pPr>
            <w:r w:rsidRPr="005800E4">
              <w:rPr>
                <w:b/>
                <w:sz w:val="20"/>
              </w:rPr>
              <w:t>KVRInfo</w:t>
            </w:r>
          </w:p>
        </w:tc>
        <w:tc>
          <w:tcPr>
            <w:tcW w:w="621" w:type="pct"/>
            <w:gridSpan w:val="2"/>
            <w:shd w:val="clear" w:color="auto" w:fill="auto"/>
          </w:tcPr>
          <w:p w14:paraId="1EA798DE" w14:textId="77777777" w:rsidR="00206633" w:rsidRPr="005800E4" w:rsidRDefault="00206633" w:rsidP="003F07D0">
            <w:pPr>
              <w:spacing w:before="0" w:after="0" w:line="276" w:lineRule="auto"/>
              <w:rPr>
                <w:sz w:val="20"/>
              </w:rPr>
            </w:pPr>
          </w:p>
        </w:tc>
        <w:tc>
          <w:tcPr>
            <w:tcW w:w="280" w:type="pct"/>
            <w:gridSpan w:val="2"/>
            <w:shd w:val="clear" w:color="auto" w:fill="auto"/>
          </w:tcPr>
          <w:p w14:paraId="1EA0525E" w14:textId="77777777" w:rsidR="00206633" w:rsidRPr="005800E4" w:rsidRDefault="00206633" w:rsidP="003F07D0">
            <w:pPr>
              <w:spacing w:before="0" w:after="0" w:line="276" w:lineRule="auto"/>
              <w:jc w:val="center"/>
              <w:rPr>
                <w:sz w:val="20"/>
              </w:rPr>
            </w:pPr>
          </w:p>
        </w:tc>
        <w:tc>
          <w:tcPr>
            <w:tcW w:w="445" w:type="pct"/>
            <w:gridSpan w:val="2"/>
            <w:shd w:val="clear" w:color="auto" w:fill="auto"/>
          </w:tcPr>
          <w:p w14:paraId="0784B233" w14:textId="77777777" w:rsidR="00206633" w:rsidRPr="005800E4" w:rsidRDefault="00206633" w:rsidP="003F07D0">
            <w:pPr>
              <w:spacing w:before="0" w:after="0" w:line="276" w:lineRule="auto"/>
              <w:jc w:val="center"/>
              <w:rPr>
                <w:sz w:val="20"/>
              </w:rPr>
            </w:pPr>
          </w:p>
        </w:tc>
        <w:tc>
          <w:tcPr>
            <w:tcW w:w="1381" w:type="pct"/>
            <w:gridSpan w:val="2"/>
            <w:shd w:val="clear" w:color="auto" w:fill="auto"/>
          </w:tcPr>
          <w:p w14:paraId="08B4FE09" w14:textId="77777777" w:rsidR="00206633" w:rsidRPr="005800E4" w:rsidRDefault="00206633" w:rsidP="003F07D0">
            <w:pPr>
              <w:spacing w:before="0" w:after="0" w:line="276" w:lineRule="auto"/>
              <w:rPr>
                <w:sz w:val="20"/>
              </w:rPr>
            </w:pPr>
          </w:p>
        </w:tc>
        <w:tc>
          <w:tcPr>
            <w:tcW w:w="1347" w:type="pct"/>
            <w:gridSpan w:val="2"/>
            <w:shd w:val="clear" w:color="auto" w:fill="auto"/>
          </w:tcPr>
          <w:p w14:paraId="228258E4" w14:textId="77777777" w:rsidR="00206633" w:rsidRPr="005800E4" w:rsidRDefault="00206633" w:rsidP="003F07D0">
            <w:pPr>
              <w:spacing w:before="0" w:after="0" w:line="276" w:lineRule="auto"/>
              <w:rPr>
                <w:sz w:val="20"/>
              </w:rPr>
            </w:pPr>
          </w:p>
        </w:tc>
      </w:tr>
      <w:tr w:rsidR="00206633" w:rsidRPr="005800E4" w14:paraId="768E802C" w14:textId="77777777" w:rsidTr="00CB07DB">
        <w:tc>
          <w:tcPr>
            <w:tcW w:w="926" w:type="pct"/>
            <w:gridSpan w:val="2"/>
            <w:vMerge w:val="restart"/>
            <w:shd w:val="clear" w:color="auto" w:fill="auto"/>
          </w:tcPr>
          <w:p w14:paraId="6F4D72DF" w14:textId="77777777" w:rsidR="00206633" w:rsidRPr="005800E4" w:rsidRDefault="00206633" w:rsidP="003F07D0">
            <w:pPr>
              <w:spacing w:before="0" w:after="0" w:line="276" w:lineRule="auto"/>
              <w:rPr>
                <w:b/>
                <w:sz w:val="20"/>
              </w:rPr>
            </w:pPr>
            <w:r w:rsidRPr="005800E4">
              <w:rPr>
                <w:sz w:val="20"/>
              </w:rPr>
              <w:t>Допустимо указание только одного элемента</w:t>
            </w:r>
          </w:p>
        </w:tc>
        <w:tc>
          <w:tcPr>
            <w:tcW w:w="621" w:type="pct"/>
            <w:gridSpan w:val="2"/>
            <w:shd w:val="clear" w:color="auto" w:fill="auto"/>
          </w:tcPr>
          <w:p w14:paraId="093CC209" w14:textId="77777777" w:rsidR="00206633" w:rsidRPr="005800E4" w:rsidRDefault="00206633" w:rsidP="003F07D0">
            <w:pPr>
              <w:spacing w:before="0" w:after="0" w:line="276" w:lineRule="auto"/>
              <w:rPr>
                <w:sz w:val="20"/>
                <w:lang w:val="en-US"/>
              </w:rPr>
            </w:pPr>
            <w:r w:rsidRPr="005800E4">
              <w:rPr>
                <w:sz w:val="20"/>
                <w:lang w:val="en-US"/>
              </w:rPr>
              <w:t>KVR</w:t>
            </w:r>
          </w:p>
        </w:tc>
        <w:tc>
          <w:tcPr>
            <w:tcW w:w="280" w:type="pct"/>
            <w:gridSpan w:val="2"/>
            <w:shd w:val="clear" w:color="auto" w:fill="auto"/>
          </w:tcPr>
          <w:p w14:paraId="7AEC91D5" w14:textId="77777777" w:rsidR="00206633" w:rsidRPr="005800E4" w:rsidRDefault="00206633" w:rsidP="003F07D0">
            <w:pPr>
              <w:spacing w:before="0" w:after="0" w:line="276" w:lineRule="auto"/>
              <w:jc w:val="center"/>
              <w:rPr>
                <w:sz w:val="20"/>
              </w:rPr>
            </w:pPr>
            <w:r w:rsidRPr="005800E4">
              <w:rPr>
                <w:sz w:val="20"/>
              </w:rPr>
              <w:t>О</w:t>
            </w:r>
          </w:p>
        </w:tc>
        <w:tc>
          <w:tcPr>
            <w:tcW w:w="445" w:type="pct"/>
            <w:gridSpan w:val="2"/>
            <w:shd w:val="clear" w:color="auto" w:fill="auto"/>
          </w:tcPr>
          <w:p w14:paraId="60A38BEB" w14:textId="77777777" w:rsidR="00206633" w:rsidRPr="005800E4" w:rsidRDefault="00206633"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tcPr>
          <w:p w14:paraId="7D3B93CE" w14:textId="77777777" w:rsidR="00206633" w:rsidRPr="005800E4" w:rsidRDefault="00206633" w:rsidP="003F07D0">
            <w:pPr>
              <w:spacing w:before="0" w:after="0" w:line="276" w:lineRule="auto"/>
              <w:rPr>
                <w:sz w:val="20"/>
              </w:rPr>
            </w:pPr>
            <w:r w:rsidRPr="005800E4">
              <w:rPr>
                <w:sz w:val="20"/>
              </w:rPr>
              <w:t>КВР</w:t>
            </w:r>
          </w:p>
        </w:tc>
        <w:tc>
          <w:tcPr>
            <w:tcW w:w="1347" w:type="pct"/>
            <w:gridSpan w:val="2"/>
            <w:shd w:val="clear" w:color="auto" w:fill="auto"/>
          </w:tcPr>
          <w:p w14:paraId="71A23314" w14:textId="77777777" w:rsidR="00206633" w:rsidRPr="005800E4" w:rsidRDefault="00206633" w:rsidP="003F07D0">
            <w:pPr>
              <w:spacing w:before="0" w:after="0" w:line="276" w:lineRule="auto"/>
              <w:rPr>
                <w:sz w:val="20"/>
              </w:rPr>
            </w:pPr>
            <w:r w:rsidRPr="005800E4">
              <w:rPr>
                <w:sz w:val="20"/>
              </w:rPr>
              <w:t>При выгрузке поле code заполняется 34-36 разрядами ИКЗ, если в соответствующих разрядах указано значение отличное от '000'</w:t>
            </w:r>
          </w:p>
        </w:tc>
      </w:tr>
      <w:tr w:rsidR="00206633" w:rsidRPr="005800E4" w14:paraId="4E867BE6" w14:textId="77777777" w:rsidTr="00CB07DB">
        <w:tc>
          <w:tcPr>
            <w:tcW w:w="926" w:type="pct"/>
            <w:gridSpan w:val="2"/>
            <w:vMerge/>
            <w:shd w:val="clear" w:color="auto" w:fill="auto"/>
          </w:tcPr>
          <w:p w14:paraId="53D80634" w14:textId="77777777" w:rsidR="00206633" w:rsidRPr="005800E4" w:rsidRDefault="00206633" w:rsidP="003F07D0">
            <w:pPr>
              <w:spacing w:before="0" w:after="0" w:line="276" w:lineRule="auto"/>
              <w:rPr>
                <w:b/>
                <w:sz w:val="20"/>
              </w:rPr>
            </w:pPr>
          </w:p>
        </w:tc>
        <w:tc>
          <w:tcPr>
            <w:tcW w:w="621" w:type="pct"/>
            <w:gridSpan w:val="2"/>
            <w:shd w:val="clear" w:color="auto" w:fill="auto"/>
          </w:tcPr>
          <w:p w14:paraId="2172DA3A" w14:textId="77777777" w:rsidR="00206633" w:rsidRPr="005800E4" w:rsidRDefault="00206633" w:rsidP="003F07D0">
            <w:pPr>
              <w:spacing w:before="0" w:after="0" w:line="276" w:lineRule="auto"/>
              <w:rPr>
                <w:sz w:val="20"/>
              </w:rPr>
            </w:pPr>
            <w:r w:rsidRPr="005800E4">
              <w:rPr>
                <w:sz w:val="20"/>
              </w:rPr>
              <w:t>undefined</w:t>
            </w:r>
          </w:p>
        </w:tc>
        <w:tc>
          <w:tcPr>
            <w:tcW w:w="280" w:type="pct"/>
            <w:gridSpan w:val="2"/>
            <w:shd w:val="clear" w:color="auto" w:fill="auto"/>
          </w:tcPr>
          <w:p w14:paraId="4E2A94AC" w14:textId="77777777" w:rsidR="00206633" w:rsidRPr="005800E4" w:rsidRDefault="00206633" w:rsidP="003F07D0">
            <w:pPr>
              <w:spacing w:before="0" w:after="0" w:line="276" w:lineRule="auto"/>
              <w:jc w:val="center"/>
              <w:rPr>
                <w:sz w:val="20"/>
              </w:rPr>
            </w:pPr>
            <w:r w:rsidRPr="005800E4">
              <w:rPr>
                <w:sz w:val="20"/>
              </w:rPr>
              <w:t>О</w:t>
            </w:r>
          </w:p>
        </w:tc>
        <w:tc>
          <w:tcPr>
            <w:tcW w:w="445" w:type="pct"/>
            <w:gridSpan w:val="2"/>
            <w:shd w:val="clear" w:color="auto" w:fill="auto"/>
          </w:tcPr>
          <w:p w14:paraId="52966DC3" w14:textId="77777777" w:rsidR="00206633" w:rsidRPr="005800E4" w:rsidRDefault="00206633" w:rsidP="003F07D0">
            <w:pPr>
              <w:spacing w:before="0" w:after="0" w:line="276" w:lineRule="auto"/>
              <w:jc w:val="center"/>
              <w:rPr>
                <w:sz w:val="20"/>
              </w:rPr>
            </w:pPr>
            <w:r w:rsidRPr="005800E4">
              <w:rPr>
                <w:sz w:val="20"/>
              </w:rPr>
              <w:t>Т</w:t>
            </w:r>
          </w:p>
        </w:tc>
        <w:tc>
          <w:tcPr>
            <w:tcW w:w="1381" w:type="pct"/>
            <w:gridSpan w:val="2"/>
            <w:shd w:val="clear" w:color="auto" w:fill="auto"/>
          </w:tcPr>
          <w:p w14:paraId="6FFDC587" w14:textId="77777777" w:rsidR="00206633" w:rsidRPr="005800E4" w:rsidRDefault="00206633" w:rsidP="003F07D0">
            <w:pPr>
              <w:spacing w:before="0" w:after="0" w:line="276" w:lineRule="auto"/>
              <w:rPr>
                <w:sz w:val="20"/>
              </w:rPr>
            </w:pPr>
            <w:r w:rsidRPr="005800E4">
              <w:rPr>
                <w:sz w:val="20"/>
              </w:rPr>
              <w:t>Закупка за счет нескольких КВР либо КВР отсутствует</w:t>
            </w:r>
          </w:p>
        </w:tc>
        <w:tc>
          <w:tcPr>
            <w:tcW w:w="1347" w:type="pct"/>
            <w:gridSpan w:val="2"/>
            <w:shd w:val="clear" w:color="auto" w:fill="auto"/>
          </w:tcPr>
          <w:p w14:paraId="758FB743" w14:textId="77777777" w:rsidR="00206633" w:rsidRPr="005800E4" w:rsidRDefault="00206633" w:rsidP="003F07D0">
            <w:pPr>
              <w:spacing w:before="0" w:after="0" w:line="276" w:lineRule="auto"/>
              <w:rPr>
                <w:sz w:val="20"/>
              </w:rPr>
            </w:pPr>
            <w:r w:rsidRPr="005800E4">
              <w:rPr>
                <w:sz w:val="20"/>
              </w:rPr>
              <w:t>Значение по умолчанию: '000'</w:t>
            </w:r>
          </w:p>
          <w:p w14:paraId="257682D9" w14:textId="77777777" w:rsidR="00206633" w:rsidRPr="005800E4" w:rsidRDefault="00206633" w:rsidP="003F07D0">
            <w:pPr>
              <w:spacing w:before="0" w:after="0" w:line="276" w:lineRule="auto"/>
              <w:rPr>
                <w:sz w:val="20"/>
              </w:rPr>
            </w:pPr>
            <w:r w:rsidRPr="005800E4">
              <w:rPr>
                <w:sz w:val="20"/>
              </w:rPr>
              <w:t>При выгрузке заполняется 34-36 разрядами ИКЗ, если в соответствующих разрядах указано значение '000'</w:t>
            </w:r>
          </w:p>
        </w:tc>
      </w:tr>
      <w:tr w:rsidR="00206633" w:rsidRPr="005800E4" w14:paraId="36EE91E8" w14:textId="77777777" w:rsidTr="00CB07DB">
        <w:tc>
          <w:tcPr>
            <w:tcW w:w="5000" w:type="pct"/>
            <w:gridSpan w:val="12"/>
            <w:shd w:val="clear" w:color="auto" w:fill="auto"/>
          </w:tcPr>
          <w:p w14:paraId="184C01D2" w14:textId="77777777" w:rsidR="00206633" w:rsidRPr="005800E4" w:rsidRDefault="00206633" w:rsidP="003F07D0">
            <w:pPr>
              <w:spacing w:before="0" w:after="0" w:line="276" w:lineRule="auto"/>
              <w:jc w:val="center"/>
              <w:rPr>
                <w:b/>
                <w:sz w:val="20"/>
              </w:rPr>
            </w:pPr>
            <w:r w:rsidRPr="005800E4">
              <w:rPr>
                <w:b/>
                <w:sz w:val="20"/>
              </w:rPr>
              <w:t>КВР</w:t>
            </w:r>
          </w:p>
        </w:tc>
      </w:tr>
      <w:tr w:rsidR="00206633" w:rsidRPr="005800E4" w14:paraId="0D21316B" w14:textId="77777777" w:rsidTr="00CB07DB">
        <w:tc>
          <w:tcPr>
            <w:tcW w:w="926" w:type="pct"/>
            <w:gridSpan w:val="2"/>
            <w:shd w:val="clear" w:color="auto" w:fill="auto"/>
          </w:tcPr>
          <w:p w14:paraId="79604918" w14:textId="77777777" w:rsidR="00206633" w:rsidRPr="005800E4" w:rsidRDefault="00206633" w:rsidP="003F07D0">
            <w:pPr>
              <w:spacing w:before="0" w:after="0" w:line="276" w:lineRule="auto"/>
              <w:rPr>
                <w:b/>
                <w:sz w:val="20"/>
                <w:lang w:val="en-US"/>
              </w:rPr>
            </w:pPr>
            <w:r w:rsidRPr="005800E4">
              <w:rPr>
                <w:b/>
                <w:sz w:val="20"/>
                <w:lang w:val="en-US"/>
              </w:rPr>
              <w:t>KVR</w:t>
            </w:r>
          </w:p>
        </w:tc>
        <w:tc>
          <w:tcPr>
            <w:tcW w:w="621" w:type="pct"/>
            <w:gridSpan w:val="2"/>
            <w:shd w:val="clear" w:color="auto" w:fill="auto"/>
          </w:tcPr>
          <w:p w14:paraId="7DE1196C" w14:textId="77777777" w:rsidR="00206633" w:rsidRPr="005800E4" w:rsidRDefault="00206633" w:rsidP="003F07D0">
            <w:pPr>
              <w:spacing w:before="0" w:after="0" w:line="276" w:lineRule="auto"/>
              <w:rPr>
                <w:b/>
                <w:sz w:val="20"/>
              </w:rPr>
            </w:pPr>
          </w:p>
        </w:tc>
        <w:tc>
          <w:tcPr>
            <w:tcW w:w="280" w:type="pct"/>
            <w:gridSpan w:val="2"/>
            <w:shd w:val="clear" w:color="auto" w:fill="auto"/>
          </w:tcPr>
          <w:p w14:paraId="3F99403E" w14:textId="77777777" w:rsidR="00206633" w:rsidRPr="005800E4" w:rsidRDefault="00206633" w:rsidP="003F07D0">
            <w:pPr>
              <w:spacing w:before="0" w:after="0" w:line="276" w:lineRule="auto"/>
              <w:jc w:val="center"/>
              <w:rPr>
                <w:b/>
                <w:sz w:val="20"/>
              </w:rPr>
            </w:pPr>
          </w:p>
        </w:tc>
        <w:tc>
          <w:tcPr>
            <w:tcW w:w="445" w:type="pct"/>
            <w:gridSpan w:val="2"/>
            <w:shd w:val="clear" w:color="auto" w:fill="auto"/>
          </w:tcPr>
          <w:p w14:paraId="754255AC" w14:textId="77777777" w:rsidR="00206633" w:rsidRPr="005800E4" w:rsidRDefault="00206633" w:rsidP="003F07D0">
            <w:pPr>
              <w:spacing w:before="0" w:after="0" w:line="276" w:lineRule="auto"/>
              <w:jc w:val="center"/>
              <w:rPr>
                <w:b/>
                <w:sz w:val="20"/>
              </w:rPr>
            </w:pPr>
          </w:p>
        </w:tc>
        <w:tc>
          <w:tcPr>
            <w:tcW w:w="1381" w:type="pct"/>
            <w:gridSpan w:val="2"/>
            <w:shd w:val="clear" w:color="auto" w:fill="auto"/>
          </w:tcPr>
          <w:p w14:paraId="0CDDAECF" w14:textId="77777777" w:rsidR="00206633" w:rsidRPr="005800E4" w:rsidRDefault="00206633" w:rsidP="003F07D0">
            <w:pPr>
              <w:spacing w:before="0" w:after="0" w:line="276" w:lineRule="auto"/>
              <w:rPr>
                <w:b/>
                <w:sz w:val="20"/>
              </w:rPr>
            </w:pPr>
          </w:p>
        </w:tc>
        <w:tc>
          <w:tcPr>
            <w:tcW w:w="1347" w:type="pct"/>
            <w:gridSpan w:val="2"/>
            <w:shd w:val="clear" w:color="auto" w:fill="auto"/>
          </w:tcPr>
          <w:p w14:paraId="2F87F079" w14:textId="77777777" w:rsidR="00206633" w:rsidRPr="005800E4" w:rsidRDefault="00206633" w:rsidP="003F07D0">
            <w:pPr>
              <w:spacing w:before="0" w:after="0" w:line="276" w:lineRule="auto"/>
              <w:rPr>
                <w:b/>
                <w:sz w:val="20"/>
              </w:rPr>
            </w:pPr>
          </w:p>
        </w:tc>
      </w:tr>
      <w:tr w:rsidR="00206633" w:rsidRPr="005800E4" w14:paraId="39C46260" w14:textId="77777777" w:rsidTr="00CB07DB">
        <w:tc>
          <w:tcPr>
            <w:tcW w:w="926" w:type="pct"/>
            <w:gridSpan w:val="2"/>
            <w:shd w:val="clear" w:color="auto" w:fill="auto"/>
          </w:tcPr>
          <w:p w14:paraId="4D719915" w14:textId="77777777" w:rsidR="00206633" w:rsidRPr="005800E4" w:rsidRDefault="00206633" w:rsidP="003F07D0">
            <w:pPr>
              <w:spacing w:before="0" w:after="0" w:line="276" w:lineRule="auto"/>
              <w:rPr>
                <w:b/>
                <w:sz w:val="20"/>
              </w:rPr>
            </w:pPr>
          </w:p>
        </w:tc>
        <w:tc>
          <w:tcPr>
            <w:tcW w:w="621" w:type="pct"/>
            <w:gridSpan w:val="2"/>
            <w:shd w:val="clear" w:color="auto" w:fill="auto"/>
          </w:tcPr>
          <w:p w14:paraId="1A0A91D9" w14:textId="77777777" w:rsidR="00206633" w:rsidRPr="005800E4" w:rsidRDefault="00206633" w:rsidP="003F07D0">
            <w:pPr>
              <w:spacing w:before="0" w:after="0" w:line="276" w:lineRule="auto"/>
              <w:rPr>
                <w:sz w:val="20"/>
              </w:rPr>
            </w:pPr>
            <w:r w:rsidRPr="005800E4">
              <w:rPr>
                <w:sz w:val="20"/>
              </w:rPr>
              <w:t>code</w:t>
            </w:r>
          </w:p>
        </w:tc>
        <w:tc>
          <w:tcPr>
            <w:tcW w:w="280" w:type="pct"/>
            <w:gridSpan w:val="2"/>
            <w:shd w:val="clear" w:color="auto" w:fill="auto"/>
          </w:tcPr>
          <w:p w14:paraId="2289F5CB" w14:textId="77777777" w:rsidR="00206633" w:rsidRPr="005800E4" w:rsidRDefault="00206633" w:rsidP="003F07D0">
            <w:pPr>
              <w:spacing w:before="0" w:after="0" w:line="276" w:lineRule="auto"/>
              <w:jc w:val="center"/>
              <w:rPr>
                <w:sz w:val="20"/>
              </w:rPr>
            </w:pPr>
            <w:r w:rsidRPr="005800E4">
              <w:rPr>
                <w:sz w:val="20"/>
              </w:rPr>
              <w:t>О</w:t>
            </w:r>
          </w:p>
        </w:tc>
        <w:tc>
          <w:tcPr>
            <w:tcW w:w="445" w:type="pct"/>
            <w:gridSpan w:val="2"/>
            <w:shd w:val="clear" w:color="auto" w:fill="auto"/>
          </w:tcPr>
          <w:p w14:paraId="21A73CEC" w14:textId="77777777" w:rsidR="00206633" w:rsidRPr="005800E4" w:rsidRDefault="00206633" w:rsidP="003F07D0">
            <w:pPr>
              <w:spacing w:before="0" w:after="0" w:line="276" w:lineRule="auto"/>
              <w:jc w:val="center"/>
              <w:rPr>
                <w:sz w:val="20"/>
              </w:rPr>
            </w:pPr>
            <w:r w:rsidRPr="005800E4">
              <w:rPr>
                <w:sz w:val="20"/>
              </w:rPr>
              <w:t>Т(3)</w:t>
            </w:r>
          </w:p>
        </w:tc>
        <w:tc>
          <w:tcPr>
            <w:tcW w:w="1381" w:type="pct"/>
            <w:gridSpan w:val="2"/>
            <w:shd w:val="clear" w:color="auto" w:fill="auto"/>
          </w:tcPr>
          <w:p w14:paraId="27D8EAD9" w14:textId="77777777" w:rsidR="00206633" w:rsidRPr="005800E4" w:rsidRDefault="00206633" w:rsidP="003F07D0">
            <w:pPr>
              <w:spacing w:before="0" w:after="0" w:line="276" w:lineRule="auto"/>
              <w:rPr>
                <w:sz w:val="20"/>
              </w:rPr>
            </w:pPr>
            <w:r w:rsidRPr="005800E4">
              <w:rPr>
                <w:sz w:val="20"/>
              </w:rPr>
              <w:t>Код вида расхода</w:t>
            </w:r>
          </w:p>
        </w:tc>
        <w:tc>
          <w:tcPr>
            <w:tcW w:w="1347" w:type="pct"/>
            <w:gridSpan w:val="2"/>
            <w:shd w:val="clear" w:color="auto" w:fill="auto"/>
          </w:tcPr>
          <w:p w14:paraId="47B65AC0" w14:textId="77777777" w:rsidR="00206633" w:rsidRPr="005800E4" w:rsidRDefault="00206633" w:rsidP="003F07D0">
            <w:pPr>
              <w:spacing w:before="0" w:after="0" w:line="276" w:lineRule="auto"/>
              <w:rPr>
                <w:sz w:val="20"/>
              </w:rPr>
            </w:pPr>
          </w:p>
        </w:tc>
      </w:tr>
      <w:tr w:rsidR="00206633" w:rsidRPr="005800E4" w14:paraId="5F218F1A" w14:textId="77777777" w:rsidTr="00CB07DB">
        <w:tc>
          <w:tcPr>
            <w:tcW w:w="926" w:type="pct"/>
            <w:gridSpan w:val="2"/>
            <w:shd w:val="clear" w:color="auto" w:fill="auto"/>
          </w:tcPr>
          <w:p w14:paraId="3DFEC28F" w14:textId="77777777" w:rsidR="00206633" w:rsidRPr="005800E4" w:rsidRDefault="00206633" w:rsidP="003F07D0">
            <w:pPr>
              <w:spacing w:before="0" w:after="0" w:line="276" w:lineRule="auto"/>
              <w:rPr>
                <w:b/>
                <w:sz w:val="20"/>
              </w:rPr>
            </w:pPr>
          </w:p>
        </w:tc>
        <w:tc>
          <w:tcPr>
            <w:tcW w:w="621" w:type="pct"/>
            <w:gridSpan w:val="2"/>
            <w:shd w:val="clear" w:color="auto" w:fill="auto"/>
          </w:tcPr>
          <w:p w14:paraId="717ABEF0" w14:textId="77777777" w:rsidR="00206633" w:rsidRPr="005800E4" w:rsidRDefault="00206633" w:rsidP="003F07D0">
            <w:pPr>
              <w:spacing w:before="0" w:after="0" w:line="276" w:lineRule="auto"/>
              <w:rPr>
                <w:sz w:val="20"/>
              </w:rPr>
            </w:pPr>
            <w:r w:rsidRPr="005800E4">
              <w:rPr>
                <w:sz w:val="20"/>
                <w:lang w:val="en-US"/>
              </w:rPr>
              <w:t>n</w:t>
            </w:r>
            <w:r w:rsidRPr="005800E4">
              <w:rPr>
                <w:sz w:val="20"/>
              </w:rPr>
              <w:t>ame</w:t>
            </w:r>
          </w:p>
        </w:tc>
        <w:tc>
          <w:tcPr>
            <w:tcW w:w="280" w:type="pct"/>
            <w:gridSpan w:val="2"/>
            <w:shd w:val="clear" w:color="auto" w:fill="auto"/>
          </w:tcPr>
          <w:p w14:paraId="0CFBF8F9" w14:textId="77777777" w:rsidR="00206633" w:rsidRPr="005800E4" w:rsidRDefault="00206633" w:rsidP="003F07D0">
            <w:pPr>
              <w:spacing w:before="0" w:after="0" w:line="276" w:lineRule="auto"/>
              <w:jc w:val="center"/>
              <w:rPr>
                <w:sz w:val="20"/>
              </w:rPr>
            </w:pPr>
            <w:r w:rsidRPr="005800E4">
              <w:rPr>
                <w:sz w:val="20"/>
              </w:rPr>
              <w:t>Н</w:t>
            </w:r>
          </w:p>
        </w:tc>
        <w:tc>
          <w:tcPr>
            <w:tcW w:w="445" w:type="pct"/>
            <w:gridSpan w:val="2"/>
            <w:shd w:val="clear" w:color="auto" w:fill="auto"/>
          </w:tcPr>
          <w:p w14:paraId="398B1EA2" w14:textId="77777777" w:rsidR="00206633" w:rsidRPr="005800E4" w:rsidRDefault="00206633" w:rsidP="003F07D0">
            <w:pPr>
              <w:spacing w:before="0" w:after="0" w:line="276" w:lineRule="auto"/>
              <w:jc w:val="center"/>
              <w:rPr>
                <w:sz w:val="20"/>
              </w:rPr>
            </w:pPr>
            <w:r w:rsidRPr="005800E4">
              <w:rPr>
                <w:sz w:val="20"/>
              </w:rPr>
              <w:t>Т(1-2000)</w:t>
            </w:r>
          </w:p>
        </w:tc>
        <w:tc>
          <w:tcPr>
            <w:tcW w:w="1381" w:type="pct"/>
            <w:gridSpan w:val="2"/>
            <w:shd w:val="clear" w:color="auto" w:fill="auto"/>
          </w:tcPr>
          <w:p w14:paraId="2922ECD8" w14:textId="77777777" w:rsidR="00206633" w:rsidRPr="005800E4" w:rsidRDefault="00206633" w:rsidP="003F07D0">
            <w:pPr>
              <w:spacing w:before="0" w:after="0" w:line="276" w:lineRule="auto"/>
              <w:rPr>
                <w:sz w:val="20"/>
              </w:rPr>
            </w:pPr>
            <w:r w:rsidRPr="005800E4">
              <w:rPr>
                <w:sz w:val="20"/>
              </w:rPr>
              <w:t>Наименование вида расхода</w:t>
            </w:r>
          </w:p>
        </w:tc>
        <w:tc>
          <w:tcPr>
            <w:tcW w:w="1347" w:type="pct"/>
            <w:gridSpan w:val="2"/>
            <w:shd w:val="clear" w:color="auto" w:fill="auto"/>
          </w:tcPr>
          <w:p w14:paraId="3BE4D297" w14:textId="77777777" w:rsidR="00206633" w:rsidRPr="005800E4" w:rsidRDefault="00206633" w:rsidP="003F07D0">
            <w:pPr>
              <w:spacing w:before="0" w:after="0" w:line="276" w:lineRule="auto"/>
              <w:rPr>
                <w:sz w:val="20"/>
              </w:rPr>
            </w:pPr>
            <w:r w:rsidRPr="005800E4">
              <w:rPr>
                <w:sz w:val="20"/>
              </w:rPr>
              <w:t xml:space="preserve">Игнорируется при приеме. </w:t>
            </w:r>
          </w:p>
          <w:p w14:paraId="546FC691" w14:textId="77777777" w:rsidR="00206633" w:rsidRPr="005800E4" w:rsidRDefault="00206633" w:rsidP="003F07D0">
            <w:pPr>
              <w:spacing w:before="0" w:after="0" w:line="276" w:lineRule="auto"/>
              <w:rPr>
                <w:sz w:val="20"/>
              </w:rPr>
            </w:pPr>
            <w:r w:rsidRPr="005800E4">
              <w:rPr>
                <w:sz w:val="20"/>
              </w:rPr>
              <w:t>При передаче заполняется значением из справочника Общероссийский классификатор продукции по видам экономической деятельности ОК 034-2014 (nsiOKPD2)</w:t>
            </w:r>
          </w:p>
        </w:tc>
      </w:tr>
      <w:tr w:rsidR="00206633" w:rsidRPr="005800E4" w14:paraId="1730F826" w14:textId="77777777" w:rsidTr="00CB07DB">
        <w:tc>
          <w:tcPr>
            <w:tcW w:w="5000" w:type="pct"/>
            <w:gridSpan w:val="12"/>
            <w:shd w:val="clear" w:color="auto" w:fill="auto"/>
          </w:tcPr>
          <w:p w14:paraId="257BBDE6" w14:textId="77777777" w:rsidR="00206633" w:rsidRPr="005800E4" w:rsidRDefault="00206633" w:rsidP="003F07D0">
            <w:pPr>
              <w:spacing w:before="0" w:after="0" w:line="276" w:lineRule="auto"/>
              <w:jc w:val="center"/>
              <w:rPr>
                <w:b/>
                <w:sz w:val="20"/>
              </w:rPr>
            </w:pPr>
            <w:r w:rsidRPr="005800E4">
              <w:rPr>
                <w:b/>
                <w:sz w:val="20"/>
              </w:rPr>
              <w:t>Сведения о связи с позицией плана-графика</w:t>
            </w:r>
          </w:p>
        </w:tc>
      </w:tr>
      <w:tr w:rsidR="00206633" w:rsidRPr="005800E4" w14:paraId="71E39EFF" w14:textId="77777777" w:rsidTr="00CB07DB">
        <w:tc>
          <w:tcPr>
            <w:tcW w:w="926" w:type="pct"/>
            <w:gridSpan w:val="2"/>
            <w:shd w:val="clear" w:color="auto" w:fill="auto"/>
          </w:tcPr>
          <w:p w14:paraId="4CAC8A3E" w14:textId="77777777" w:rsidR="00206633" w:rsidRPr="005800E4" w:rsidRDefault="00206633" w:rsidP="003F07D0">
            <w:pPr>
              <w:spacing w:before="0" w:after="0" w:line="276" w:lineRule="auto"/>
              <w:rPr>
                <w:b/>
                <w:sz w:val="20"/>
              </w:rPr>
            </w:pPr>
            <w:r w:rsidRPr="005800E4">
              <w:rPr>
                <w:b/>
                <w:sz w:val="20"/>
              </w:rPr>
              <w:t>tenderPlanInfo</w:t>
            </w:r>
          </w:p>
        </w:tc>
        <w:tc>
          <w:tcPr>
            <w:tcW w:w="621" w:type="pct"/>
            <w:gridSpan w:val="2"/>
            <w:shd w:val="clear" w:color="auto" w:fill="auto"/>
          </w:tcPr>
          <w:p w14:paraId="12404E75" w14:textId="77777777" w:rsidR="00206633" w:rsidRPr="005800E4" w:rsidRDefault="00206633" w:rsidP="003F07D0">
            <w:pPr>
              <w:spacing w:before="0" w:after="0" w:line="276" w:lineRule="auto"/>
              <w:rPr>
                <w:sz w:val="20"/>
              </w:rPr>
            </w:pPr>
          </w:p>
        </w:tc>
        <w:tc>
          <w:tcPr>
            <w:tcW w:w="280" w:type="pct"/>
            <w:gridSpan w:val="2"/>
            <w:shd w:val="clear" w:color="auto" w:fill="auto"/>
          </w:tcPr>
          <w:p w14:paraId="480EA17D" w14:textId="77777777" w:rsidR="00206633" w:rsidRPr="005800E4" w:rsidRDefault="00206633" w:rsidP="003F07D0">
            <w:pPr>
              <w:spacing w:before="0" w:after="0" w:line="276" w:lineRule="auto"/>
              <w:jc w:val="center"/>
              <w:rPr>
                <w:sz w:val="20"/>
              </w:rPr>
            </w:pPr>
          </w:p>
        </w:tc>
        <w:tc>
          <w:tcPr>
            <w:tcW w:w="445" w:type="pct"/>
            <w:gridSpan w:val="2"/>
            <w:shd w:val="clear" w:color="auto" w:fill="auto"/>
          </w:tcPr>
          <w:p w14:paraId="74562115" w14:textId="77777777" w:rsidR="00206633" w:rsidRPr="005800E4" w:rsidRDefault="00206633" w:rsidP="003F07D0">
            <w:pPr>
              <w:spacing w:before="0" w:after="0" w:line="276" w:lineRule="auto"/>
              <w:jc w:val="center"/>
              <w:rPr>
                <w:sz w:val="20"/>
              </w:rPr>
            </w:pPr>
          </w:p>
        </w:tc>
        <w:tc>
          <w:tcPr>
            <w:tcW w:w="1381" w:type="pct"/>
            <w:gridSpan w:val="2"/>
            <w:shd w:val="clear" w:color="auto" w:fill="auto"/>
          </w:tcPr>
          <w:p w14:paraId="27401951" w14:textId="77777777" w:rsidR="00206633" w:rsidRPr="005800E4" w:rsidRDefault="00206633" w:rsidP="003F07D0">
            <w:pPr>
              <w:spacing w:before="0" w:after="0" w:line="276" w:lineRule="auto"/>
              <w:rPr>
                <w:sz w:val="20"/>
              </w:rPr>
            </w:pPr>
          </w:p>
        </w:tc>
        <w:tc>
          <w:tcPr>
            <w:tcW w:w="1347" w:type="pct"/>
            <w:gridSpan w:val="2"/>
            <w:shd w:val="clear" w:color="auto" w:fill="auto"/>
          </w:tcPr>
          <w:p w14:paraId="61180779" w14:textId="77777777" w:rsidR="00206633" w:rsidRPr="005800E4" w:rsidRDefault="00206633" w:rsidP="003F07D0">
            <w:pPr>
              <w:spacing w:before="0" w:after="0" w:line="276" w:lineRule="auto"/>
              <w:rPr>
                <w:sz w:val="20"/>
              </w:rPr>
            </w:pPr>
          </w:p>
        </w:tc>
      </w:tr>
      <w:tr w:rsidR="00206633" w:rsidRPr="005800E4" w14:paraId="51155B93" w14:textId="77777777" w:rsidTr="00CB07DB">
        <w:tc>
          <w:tcPr>
            <w:tcW w:w="926" w:type="pct"/>
            <w:gridSpan w:val="2"/>
            <w:shd w:val="clear" w:color="auto" w:fill="auto"/>
          </w:tcPr>
          <w:p w14:paraId="44578802" w14:textId="77777777" w:rsidR="00206633" w:rsidRPr="005800E4" w:rsidRDefault="00206633" w:rsidP="003F07D0">
            <w:pPr>
              <w:spacing w:before="0" w:after="0" w:line="276" w:lineRule="auto"/>
              <w:rPr>
                <w:sz w:val="20"/>
              </w:rPr>
            </w:pPr>
          </w:p>
        </w:tc>
        <w:tc>
          <w:tcPr>
            <w:tcW w:w="621" w:type="pct"/>
            <w:gridSpan w:val="2"/>
            <w:shd w:val="clear" w:color="auto" w:fill="auto"/>
          </w:tcPr>
          <w:p w14:paraId="6D0999CD" w14:textId="77777777" w:rsidR="00206633" w:rsidRPr="005800E4" w:rsidRDefault="00206633" w:rsidP="003F07D0">
            <w:pPr>
              <w:spacing w:before="0" w:after="0" w:line="276" w:lineRule="auto"/>
              <w:rPr>
                <w:sz w:val="20"/>
              </w:rPr>
            </w:pPr>
            <w:r w:rsidRPr="005800E4">
              <w:rPr>
                <w:sz w:val="20"/>
              </w:rPr>
              <w:t>planNumber</w:t>
            </w:r>
          </w:p>
        </w:tc>
        <w:tc>
          <w:tcPr>
            <w:tcW w:w="280" w:type="pct"/>
            <w:gridSpan w:val="2"/>
            <w:shd w:val="clear" w:color="auto" w:fill="auto"/>
          </w:tcPr>
          <w:p w14:paraId="245E4EF3" w14:textId="77777777" w:rsidR="00206633" w:rsidRPr="005800E4" w:rsidRDefault="00206633" w:rsidP="003F07D0">
            <w:pPr>
              <w:spacing w:before="0" w:after="0" w:line="276" w:lineRule="auto"/>
              <w:jc w:val="center"/>
              <w:rPr>
                <w:sz w:val="20"/>
              </w:rPr>
            </w:pPr>
            <w:r w:rsidRPr="005800E4">
              <w:rPr>
                <w:sz w:val="20"/>
              </w:rPr>
              <w:t>О</w:t>
            </w:r>
          </w:p>
        </w:tc>
        <w:tc>
          <w:tcPr>
            <w:tcW w:w="445" w:type="pct"/>
            <w:gridSpan w:val="2"/>
            <w:shd w:val="clear" w:color="auto" w:fill="auto"/>
          </w:tcPr>
          <w:p w14:paraId="51079552" w14:textId="77777777" w:rsidR="00206633" w:rsidRPr="005800E4" w:rsidRDefault="00206633" w:rsidP="003F07D0">
            <w:pPr>
              <w:spacing w:before="0" w:after="0" w:line="276" w:lineRule="auto"/>
              <w:jc w:val="center"/>
              <w:rPr>
                <w:sz w:val="20"/>
              </w:rPr>
            </w:pPr>
            <w:r w:rsidRPr="005800E4">
              <w:rPr>
                <w:sz w:val="20"/>
              </w:rPr>
              <w:t>T (1-20)</w:t>
            </w:r>
          </w:p>
        </w:tc>
        <w:tc>
          <w:tcPr>
            <w:tcW w:w="1381" w:type="pct"/>
            <w:gridSpan w:val="2"/>
            <w:shd w:val="clear" w:color="auto" w:fill="auto"/>
          </w:tcPr>
          <w:p w14:paraId="2AF84AD9" w14:textId="77777777" w:rsidR="00206633" w:rsidRPr="005800E4" w:rsidRDefault="00206633" w:rsidP="003F07D0">
            <w:pPr>
              <w:spacing w:before="0" w:after="0" w:line="276" w:lineRule="auto"/>
              <w:rPr>
                <w:sz w:val="20"/>
              </w:rPr>
            </w:pPr>
            <w:r w:rsidRPr="005800E4">
              <w:rPr>
                <w:sz w:val="20"/>
              </w:rPr>
              <w:t>Реестровый номер плана-графика</w:t>
            </w:r>
          </w:p>
        </w:tc>
        <w:tc>
          <w:tcPr>
            <w:tcW w:w="1347" w:type="pct"/>
            <w:gridSpan w:val="2"/>
            <w:vMerge w:val="restart"/>
            <w:shd w:val="clear" w:color="auto" w:fill="auto"/>
          </w:tcPr>
          <w:p w14:paraId="125C3B6E" w14:textId="77777777" w:rsidR="00206633" w:rsidRPr="005800E4" w:rsidRDefault="00206633" w:rsidP="003F07D0">
            <w:pPr>
              <w:spacing w:before="0" w:after="0" w:line="276" w:lineRule="auto"/>
              <w:rPr>
                <w:sz w:val="20"/>
              </w:rPr>
            </w:pPr>
            <w:r w:rsidRPr="005800E4">
              <w:rPr>
                <w:sz w:val="20"/>
              </w:rPr>
              <w:t xml:space="preserve">Допустимо указание либо текущего блока с </w:t>
            </w:r>
            <w:r w:rsidRPr="005800E4">
              <w:rPr>
                <w:sz w:val="20"/>
              </w:rPr>
              <w:lastRenderedPageBreak/>
              <w:t>реквизитами ПГ до 01.01.2017 либо нижеследующего блока с реквизитами ПГ с 01.01.2017</w:t>
            </w:r>
          </w:p>
          <w:p w14:paraId="7760A135" w14:textId="77777777" w:rsidR="00206633" w:rsidRPr="005800E4" w:rsidRDefault="00206633" w:rsidP="003F07D0">
            <w:pPr>
              <w:spacing w:before="0" w:after="0" w:line="276" w:lineRule="auto"/>
              <w:rPr>
                <w:sz w:val="20"/>
              </w:rPr>
            </w:pPr>
          </w:p>
        </w:tc>
      </w:tr>
      <w:tr w:rsidR="00206633" w:rsidRPr="005800E4" w14:paraId="303B2FBD" w14:textId="77777777" w:rsidTr="00CB07DB">
        <w:tc>
          <w:tcPr>
            <w:tcW w:w="926" w:type="pct"/>
            <w:gridSpan w:val="2"/>
            <w:vMerge w:val="restart"/>
            <w:shd w:val="clear" w:color="auto" w:fill="auto"/>
          </w:tcPr>
          <w:p w14:paraId="3B66F0D7" w14:textId="77777777" w:rsidR="00206633" w:rsidRPr="005800E4" w:rsidRDefault="00206633" w:rsidP="003F07D0">
            <w:pPr>
              <w:spacing w:before="0" w:after="0" w:line="276" w:lineRule="auto"/>
              <w:rPr>
                <w:sz w:val="20"/>
              </w:rPr>
            </w:pPr>
            <w:r w:rsidRPr="005800E4">
              <w:rPr>
                <w:sz w:val="20"/>
              </w:rPr>
              <w:lastRenderedPageBreak/>
              <w:t>Допустимо указание только одного элемента</w:t>
            </w:r>
          </w:p>
        </w:tc>
        <w:tc>
          <w:tcPr>
            <w:tcW w:w="621" w:type="pct"/>
            <w:gridSpan w:val="2"/>
            <w:shd w:val="clear" w:color="auto" w:fill="auto"/>
          </w:tcPr>
          <w:p w14:paraId="77324B28" w14:textId="77777777" w:rsidR="00206633" w:rsidRPr="005800E4" w:rsidRDefault="00206633" w:rsidP="003F07D0">
            <w:pPr>
              <w:spacing w:before="0" w:after="0" w:line="276" w:lineRule="auto"/>
              <w:rPr>
                <w:sz w:val="20"/>
              </w:rPr>
            </w:pPr>
            <w:r w:rsidRPr="005800E4">
              <w:rPr>
                <w:sz w:val="20"/>
              </w:rPr>
              <w:t>positionNumber</w:t>
            </w:r>
          </w:p>
        </w:tc>
        <w:tc>
          <w:tcPr>
            <w:tcW w:w="280" w:type="pct"/>
            <w:gridSpan w:val="2"/>
            <w:shd w:val="clear" w:color="auto" w:fill="auto"/>
          </w:tcPr>
          <w:p w14:paraId="5F7A42AD" w14:textId="77777777" w:rsidR="00206633" w:rsidRPr="005800E4" w:rsidRDefault="00206633" w:rsidP="003F07D0">
            <w:pPr>
              <w:spacing w:before="0" w:after="0" w:line="276" w:lineRule="auto"/>
              <w:jc w:val="center"/>
              <w:rPr>
                <w:sz w:val="20"/>
              </w:rPr>
            </w:pPr>
            <w:r w:rsidRPr="005800E4">
              <w:rPr>
                <w:sz w:val="20"/>
              </w:rPr>
              <w:t>О</w:t>
            </w:r>
          </w:p>
        </w:tc>
        <w:tc>
          <w:tcPr>
            <w:tcW w:w="445" w:type="pct"/>
            <w:gridSpan w:val="2"/>
            <w:shd w:val="clear" w:color="auto" w:fill="auto"/>
          </w:tcPr>
          <w:p w14:paraId="705CDE81" w14:textId="77777777" w:rsidR="00206633" w:rsidRPr="005800E4" w:rsidRDefault="00206633" w:rsidP="003F07D0">
            <w:pPr>
              <w:spacing w:before="0" w:after="0" w:line="276" w:lineRule="auto"/>
              <w:jc w:val="center"/>
              <w:rPr>
                <w:sz w:val="20"/>
              </w:rPr>
            </w:pPr>
            <w:r w:rsidRPr="005800E4">
              <w:rPr>
                <w:sz w:val="20"/>
              </w:rPr>
              <w:t>T (1-27)</w:t>
            </w:r>
          </w:p>
        </w:tc>
        <w:tc>
          <w:tcPr>
            <w:tcW w:w="1381" w:type="pct"/>
            <w:gridSpan w:val="2"/>
            <w:shd w:val="clear" w:color="auto" w:fill="auto"/>
          </w:tcPr>
          <w:p w14:paraId="35D0FE23" w14:textId="77777777" w:rsidR="00206633" w:rsidRPr="005800E4" w:rsidRDefault="00206633" w:rsidP="003F07D0">
            <w:pPr>
              <w:spacing w:before="0" w:after="0" w:line="276" w:lineRule="auto"/>
              <w:rPr>
                <w:sz w:val="20"/>
              </w:rPr>
            </w:pPr>
            <w:r w:rsidRPr="005800E4">
              <w:rPr>
                <w:sz w:val="20"/>
              </w:rPr>
              <w:t>Номер позиции в плане-графике</w:t>
            </w:r>
          </w:p>
        </w:tc>
        <w:tc>
          <w:tcPr>
            <w:tcW w:w="1347" w:type="pct"/>
            <w:gridSpan w:val="2"/>
            <w:vMerge/>
            <w:shd w:val="clear" w:color="auto" w:fill="auto"/>
          </w:tcPr>
          <w:p w14:paraId="2DB2678C" w14:textId="77777777" w:rsidR="00206633" w:rsidRPr="005800E4" w:rsidRDefault="00206633" w:rsidP="003F07D0">
            <w:pPr>
              <w:spacing w:before="0" w:after="0" w:line="276" w:lineRule="auto"/>
              <w:rPr>
                <w:sz w:val="20"/>
              </w:rPr>
            </w:pPr>
          </w:p>
        </w:tc>
      </w:tr>
      <w:tr w:rsidR="00206633" w:rsidRPr="005800E4" w14:paraId="12971D52" w14:textId="77777777" w:rsidTr="00CB07DB">
        <w:tc>
          <w:tcPr>
            <w:tcW w:w="926" w:type="pct"/>
            <w:gridSpan w:val="2"/>
            <w:vMerge/>
            <w:shd w:val="clear" w:color="auto" w:fill="auto"/>
          </w:tcPr>
          <w:p w14:paraId="69A3433E" w14:textId="77777777" w:rsidR="00206633" w:rsidRPr="005800E4" w:rsidRDefault="00206633" w:rsidP="003F07D0">
            <w:pPr>
              <w:spacing w:before="0" w:after="0" w:line="276" w:lineRule="auto"/>
              <w:rPr>
                <w:sz w:val="20"/>
              </w:rPr>
            </w:pPr>
          </w:p>
        </w:tc>
        <w:tc>
          <w:tcPr>
            <w:tcW w:w="621" w:type="pct"/>
            <w:gridSpan w:val="2"/>
            <w:shd w:val="clear" w:color="auto" w:fill="auto"/>
          </w:tcPr>
          <w:p w14:paraId="37579CB5" w14:textId="77777777" w:rsidR="00206633" w:rsidRPr="005800E4" w:rsidRDefault="00206633" w:rsidP="003F07D0">
            <w:pPr>
              <w:spacing w:before="0" w:after="0" w:line="276" w:lineRule="auto"/>
              <w:rPr>
                <w:sz w:val="20"/>
              </w:rPr>
            </w:pPr>
            <w:r w:rsidRPr="005800E4">
              <w:rPr>
                <w:sz w:val="20"/>
              </w:rPr>
              <w:t>purchase83st544</w:t>
            </w:r>
          </w:p>
        </w:tc>
        <w:tc>
          <w:tcPr>
            <w:tcW w:w="280" w:type="pct"/>
            <w:gridSpan w:val="2"/>
            <w:shd w:val="clear" w:color="auto" w:fill="auto"/>
          </w:tcPr>
          <w:p w14:paraId="372396E8" w14:textId="77777777" w:rsidR="00206633" w:rsidRPr="005800E4" w:rsidRDefault="00206633" w:rsidP="003F07D0">
            <w:pPr>
              <w:spacing w:before="0" w:after="0" w:line="276" w:lineRule="auto"/>
              <w:jc w:val="center"/>
              <w:rPr>
                <w:sz w:val="20"/>
              </w:rPr>
            </w:pPr>
            <w:r w:rsidRPr="005800E4">
              <w:rPr>
                <w:sz w:val="20"/>
              </w:rPr>
              <w:t>О</w:t>
            </w:r>
          </w:p>
        </w:tc>
        <w:tc>
          <w:tcPr>
            <w:tcW w:w="445" w:type="pct"/>
            <w:gridSpan w:val="2"/>
            <w:shd w:val="clear" w:color="auto" w:fill="auto"/>
          </w:tcPr>
          <w:p w14:paraId="6B61233C" w14:textId="77777777" w:rsidR="00206633" w:rsidRPr="005800E4" w:rsidRDefault="00206633" w:rsidP="003F07D0">
            <w:pPr>
              <w:spacing w:before="0" w:after="0" w:line="276" w:lineRule="auto"/>
              <w:jc w:val="center"/>
              <w:rPr>
                <w:sz w:val="20"/>
                <w:lang w:val="en-US"/>
              </w:rPr>
            </w:pPr>
            <w:r w:rsidRPr="005800E4">
              <w:rPr>
                <w:sz w:val="20"/>
                <w:lang w:val="en-US"/>
              </w:rPr>
              <w:t>B</w:t>
            </w:r>
          </w:p>
        </w:tc>
        <w:tc>
          <w:tcPr>
            <w:tcW w:w="1381" w:type="pct"/>
            <w:gridSpan w:val="2"/>
            <w:shd w:val="clear" w:color="auto" w:fill="auto"/>
          </w:tcPr>
          <w:p w14:paraId="0891B6A7" w14:textId="77777777" w:rsidR="00206633" w:rsidRPr="005800E4" w:rsidRDefault="00206633" w:rsidP="003F07D0">
            <w:pPr>
              <w:spacing w:before="0" w:after="0" w:line="276" w:lineRule="auto"/>
              <w:rPr>
                <w:sz w:val="20"/>
              </w:rPr>
            </w:pPr>
            <w:r w:rsidRPr="005800E4">
              <w:rPr>
                <w:sz w:val="20"/>
              </w:rPr>
              <w:t>Итоговая позиция закупки лекарственных препаратов в соответствии с п. 7 ч. 2 ст. 8З</w:t>
            </w:r>
          </w:p>
          <w:p w14:paraId="5918CFE7" w14:textId="77777777" w:rsidR="00206633" w:rsidRPr="005800E4" w:rsidRDefault="00206633" w:rsidP="003F07D0">
            <w:pPr>
              <w:spacing w:before="0" w:after="0" w:line="276" w:lineRule="auto"/>
              <w:rPr>
                <w:sz w:val="20"/>
              </w:rPr>
            </w:pPr>
          </w:p>
          <w:p w14:paraId="27ECA357" w14:textId="77777777" w:rsidR="00206633" w:rsidRPr="005800E4" w:rsidRDefault="00206633" w:rsidP="003F07D0">
            <w:pPr>
              <w:spacing w:before="0" w:after="0" w:line="276" w:lineRule="auto"/>
              <w:rPr>
                <w:sz w:val="20"/>
              </w:rPr>
            </w:pPr>
            <w:r w:rsidRPr="005800E4">
              <w:rPr>
                <w:sz w:val="20"/>
              </w:rPr>
              <w:t xml:space="preserve">Значение по умолчанию: </w:t>
            </w:r>
            <w:r w:rsidRPr="005800E4">
              <w:rPr>
                <w:sz w:val="20"/>
                <w:lang w:val="en-US"/>
              </w:rPr>
              <w:t>true</w:t>
            </w:r>
            <w:r w:rsidRPr="005800E4">
              <w:rPr>
                <w:sz w:val="20"/>
              </w:rPr>
              <w:t xml:space="preserve"> </w:t>
            </w:r>
          </w:p>
          <w:p w14:paraId="3C4312F4" w14:textId="77777777" w:rsidR="00206633" w:rsidRPr="005800E4" w:rsidRDefault="00206633" w:rsidP="003F07D0">
            <w:pPr>
              <w:spacing w:before="0" w:after="0" w:line="276" w:lineRule="auto"/>
              <w:rPr>
                <w:sz w:val="20"/>
              </w:rPr>
            </w:pPr>
            <w:r w:rsidRPr="005800E4">
              <w:rPr>
                <w:sz w:val="20"/>
              </w:rPr>
              <w:t>Пол указывается в случае если для извещения устанавливается с связь с итоговой поизицией плана-графика, у которой нет номера.</w:t>
            </w:r>
          </w:p>
        </w:tc>
        <w:tc>
          <w:tcPr>
            <w:tcW w:w="1347" w:type="pct"/>
            <w:gridSpan w:val="2"/>
            <w:vMerge/>
            <w:shd w:val="clear" w:color="auto" w:fill="auto"/>
          </w:tcPr>
          <w:p w14:paraId="743AE604" w14:textId="77777777" w:rsidR="00206633" w:rsidRPr="005800E4" w:rsidRDefault="00206633" w:rsidP="003F07D0">
            <w:pPr>
              <w:spacing w:before="0" w:after="0" w:line="276" w:lineRule="auto"/>
              <w:rPr>
                <w:sz w:val="20"/>
              </w:rPr>
            </w:pPr>
          </w:p>
        </w:tc>
      </w:tr>
      <w:tr w:rsidR="00206633" w:rsidRPr="005800E4" w14:paraId="4B3A5B4E" w14:textId="77777777" w:rsidTr="00CB07DB">
        <w:tc>
          <w:tcPr>
            <w:tcW w:w="926" w:type="pct"/>
            <w:gridSpan w:val="2"/>
            <w:shd w:val="clear" w:color="auto" w:fill="auto"/>
          </w:tcPr>
          <w:p w14:paraId="4A4C7BA0" w14:textId="77777777" w:rsidR="00206633" w:rsidRPr="005800E4" w:rsidRDefault="00206633" w:rsidP="003F07D0">
            <w:pPr>
              <w:spacing w:before="0" w:after="0" w:line="276" w:lineRule="auto"/>
              <w:rPr>
                <w:sz w:val="20"/>
              </w:rPr>
            </w:pPr>
          </w:p>
        </w:tc>
        <w:tc>
          <w:tcPr>
            <w:tcW w:w="621" w:type="pct"/>
            <w:gridSpan w:val="2"/>
            <w:shd w:val="clear" w:color="auto" w:fill="auto"/>
          </w:tcPr>
          <w:p w14:paraId="732F82BD" w14:textId="77777777" w:rsidR="00206633" w:rsidRPr="005800E4" w:rsidRDefault="00206633" w:rsidP="003F07D0">
            <w:pPr>
              <w:spacing w:before="0" w:after="0" w:line="276" w:lineRule="auto"/>
              <w:rPr>
                <w:sz w:val="20"/>
              </w:rPr>
            </w:pPr>
            <w:r w:rsidRPr="005800E4">
              <w:rPr>
                <w:sz w:val="20"/>
              </w:rPr>
              <w:t>plan2017Number</w:t>
            </w:r>
          </w:p>
        </w:tc>
        <w:tc>
          <w:tcPr>
            <w:tcW w:w="280" w:type="pct"/>
            <w:gridSpan w:val="2"/>
            <w:shd w:val="clear" w:color="auto" w:fill="auto"/>
          </w:tcPr>
          <w:p w14:paraId="00B76FCB" w14:textId="77777777" w:rsidR="00206633" w:rsidRPr="005800E4" w:rsidRDefault="00206633" w:rsidP="003F07D0">
            <w:pPr>
              <w:spacing w:before="0" w:after="0" w:line="276" w:lineRule="auto"/>
              <w:jc w:val="center"/>
              <w:rPr>
                <w:sz w:val="20"/>
              </w:rPr>
            </w:pPr>
            <w:r w:rsidRPr="005800E4">
              <w:rPr>
                <w:sz w:val="20"/>
              </w:rPr>
              <w:t>О</w:t>
            </w:r>
          </w:p>
        </w:tc>
        <w:tc>
          <w:tcPr>
            <w:tcW w:w="445" w:type="pct"/>
            <w:gridSpan w:val="2"/>
            <w:shd w:val="clear" w:color="auto" w:fill="auto"/>
          </w:tcPr>
          <w:p w14:paraId="18487E37" w14:textId="77777777" w:rsidR="00206633" w:rsidRPr="005800E4" w:rsidRDefault="00206633" w:rsidP="003F07D0">
            <w:pPr>
              <w:spacing w:before="0" w:after="0" w:line="276" w:lineRule="auto"/>
              <w:jc w:val="center"/>
              <w:rPr>
                <w:sz w:val="20"/>
              </w:rPr>
            </w:pPr>
            <w:r w:rsidRPr="005800E4">
              <w:rPr>
                <w:sz w:val="20"/>
              </w:rPr>
              <w:t>Т(</w:t>
            </w:r>
            <w:r w:rsidRPr="005800E4">
              <w:rPr>
                <w:sz w:val="20"/>
                <w:lang w:val="en-US"/>
              </w:rPr>
              <w:t>27</w:t>
            </w:r>
            <w:r w:rsidRPr="005800E4">
              <w:rPr>
                <w:sz w:val="20"/>
              </w:rPr>
              <w:t>)</w:t>
            </w:r>
          </w:p>
        </w:tc>
        <w:tc>
          <w:tcPr>
            <w:tcW w:w="1381" w:type="pct"/>
            <w:gridSpan w:val="2"/>
            <w:shd w:val="clear" w:color="auto" w:fill="auto"/>
          </w:tcPr>
          <w:p w14:paraId="301EB1B0" w14:textId="77777777" w:rsidR="00206633" w:rsidRPr="005800E4" w:rsidRDefault="00206633" w:rsidP="003F07D0">
            <w:pPr>
              <w:spacing w:before="0" w:after="0" w:line="276" w:lineRule="auto"/>
              <w:rPr>
                <w:sz w:val="20"/>
              </w:rPr>
            </w:pPr>
            <w:r w:rsidRPr="005800E4">
              <w:rPr>
                <w:sz w:val="20"/>
              </w:rPr>
              <w:t>Реестровый номер плана-графика с 01.01.2017</w:t>
            </w:r>
          </w:p>
        </w:tc>
        <w:tc>
          <w:tcPr>
            <w:tcW w:w="1347" w:type="pct"/>
            <w:gridSpan w:val="2"/>
            <w:vMerge w:val="restart"/>
            <w:shd w:val="clear" w:color="auto" w:fill="auto"/>
          </w:tcPr>
          <w:p w14:paraId="24938AA3" w14:textId="77777777" w:rsidR="00206633" w:rsidRPr="005800E4" w:rsidRDefault="00206633" w:rsidP="003F07D0">
            <w:pPr>
              <w:spacing w:before="0" w:after="0" w:line="276" w:lineRule="auto"/>
              <w:rPr>
                <w:sz w:val="20"/>
              </w:rPr>
            </w:pPr>
            <w:r w:rsidRPr="005800E4">
              <w:rPr>
                <w:sz w:val="20"/>
              </w:rPr>
              <w:t>Допустимо указание либо блока с реквизитами ПГ до 01.01.2017 либо текущего блока с реквизитами ПГ с 01.01.2017</w:t>
            </w:r>
          </w:p>
        </w:tc>
      </w:tr>
      <w:tr w:rsidR="00206633" w:rsidRPr="005800E4" w14:paraId="679FAB7D" w14:textId="77777777" w:rsidTr="00CB07DB">
        <w:tc>
          <w:tcPr>
            <w:tcW w:w="926" w:type="pct"/>
            <w:gridSpan w:val="2"/>
            <w:vMerge w:val="restart"/>
            <w:shd w:val="clear" w:color="auto" w:fill="auto"/>
          </w:tcPr>
          <w:p w14:paraId="18CD977E" w14:textId="77777777" w:rsidR="00206633" w:rsidRPr="005800E4" w:rsidRDefault="00206633" w:rsidP="003F07D0">
            <w:pPr>
              <w:spacing w:before="0" w:after="0" w:line="276" w:lineRule="auto"/>
              <w:rPr>
                <w:sz w:val="20"/>
              </w:rPr>
            </w:pPr>
            <w:r w:rsidRPr="005800E4">
              <w:rPr>
                <w:sz w:val="20"/>
              </w:rPr>
              <w:t>Допустимо указание только одного элемента</w:t>
            </w:r>
          </w:p>
        </w:tc>
        <w:tc>
          <w:tcPr>
            <w:tcW w:w="621" w:type="pct"/>
            <w:gridSpan w:val="2"/>
            <w:shd w:val="clear" w:color="auto" w:fill="auto"/>
          </w:tcPr>
          <w:p w14:paraId="223977F8" w14:textId="77777777" w:rsidR="00206633" w:rsidRPr="005800E4" w:rsidRDefault="00206633" w:rsidP="003F07D0">
            <w:pPr>
              <w:spacing w:before="0" w:after="0" w:line="276" w:lineRule="auto"/>
              <w:rPr>
                <w:sz w:val="20"/>
              </w:rPr>
            </w:pPr>
            <w:r w:rsidRPr="005800E4">
              <w:rPr>
                <w:sz w:val="20"/>
              </w:rPr>
              <w:t>position2017Number</w:t>
            </w:r>
          </w:p>
        </w:tc>
        <w:tc>
          <w:tcPr>
            <w:tcW w:w="280" w:type="pct"/>
            <w:gridSpan w:val="2"/>
            <w:shd w:val="clear" w:color="auto" w:fill="auto"/>
          </w:tcPr>
          <w:p w14:paraId="11BC2B9B" w14:textId="77777777" w:rsidR="00206633" w:rsidRPr="005800E4" w:rsidRDefault="00206633" w:rsidP="003F07D0">
            <w:pPr>
              <w:spacing w:before="0" w:after="0" w:line="276" w:lineRule="auto"/>
              <w:jc w:val="center"/>
              <w:rPr>
                <w:sz w:val="20"/>
              </w:rPr>
            </w:pPr>
            <w:r w:rsidRPr="005800E4">
              <w:rPr>
                <w:sz w:val="20"/>
              </w:rPr>
              <w:t>О</w:t>
            </w:r>
          </w:p>
        </w:tc>
        <w:tc>
          <w:tcPr>
            <w:tcW w:w="445" w:type="pct"/>
            <w:gridSpan w:val="2"/>
            <w:shd w:val="clear" w:color="auto" w:fill="auto"/>
          </w:tcPr>
          <w:p w14:paraId="7AE189DC" w14:textId="77777777" w:rsidR="00206633" w:rsidRPr="005800E4" w:rsidRDefault="00206633" w:rsidP="003F07D0">
            <w:pPr>
              <w:spacing w:before="0" w:after="0" w:line="276" w:lineRule="auto"/>
              <w:jc w:val="center"/>
              <w:rPr>
                <w:sz w:val="20"/>
              </w:rPr>
            </w:pPr>
            <w:r w:rsidRPr="005800E4">
              <w:rPr>
                <w:sz w:val="20"/>
              </w:rPr>
              <w:t>Т(</w:t>
            </w:r>
            <w:r w:rsidRPr="005800E4">
              <w:rPr>
                <w:sz w:val="20"/>
                <w:lang w:val="en-US"/>
              </w:rPr>
              <w:t>28</w:t>
            </w:r>
            <w:r w:rsidRPr="005800E4">
              <w:rPr>
                <w:sz w:val="20"/>
              </w:rPr>
              <w:t>)</w:t>
            </w:r>
          </w:p>
        </w:tc>
        <w:tc>
          <w:tcPr>
            <w:tcW w:w="1381" w:type="pct"/>
            <w:gridSpan w:val="2"/>
            <w:shd w:val="clear" w:color="auto" w:fill="auto"/>
          </w:tcPr>
          <w:p w14:paraId="3972B1BC" w14:textId="77777777" w:rsidR="00206633" w:rsidRPr="005800E4" w:rsidRDefault="00206633" w:rsidP="003F07D0">
            <w:pPr>
              <w:spacing w:before="0" w:after="0" w:line="276" w:lineRule="auto"/>
              <w:rPr>
                <w:sz w:val="20"/>
              </w:rPr>
            </w:pPr>
            <w:r w:rsidRPr="005800E4">
              <w:rPr>
                <w:sz w:val="20"/>
              </w:rPr>
              <w:t>Номер позиции в плане-графике с 01.01.2017 (уникальный реестровый номер закупки)</w:t>
            </w:r>
          </w:p>
        </w:tc>
        <w:tc>
          <w:tcPr>
            <w:tcW w:w="1347" w:type="pct"/>
            <w:gridSpan w:val="2"/>
            <w:vMerge/>
            <w:shd w:val="clear" w:color="auto" w:fill="auto"/>
          </w:tcPr>
          <w:p w14:paraId="00195A09" w14:textId="77777777" w:rsidR="00206633" w:rsidRPr="005800E4" w:rsidRDefault="00206633" w:rsidP="003F07D0">
            <w:pPr>
              <w:spacing w:before="0" w:after="0" w:line="276" w:lineRule="auto"/>
              <w:rPr>
                <w:sz w:val="20"/>
              </w:rPr>
            </w:pPr>
          </w:p>
        </w:tc>
      </w:tr>
      <w:tr w:rsidR="00206633" w:rsidRPr="005800E4" w14:paraId="4AECBAC0" w14:textId="77777777" w:rsidTr="00CB07DB">
        <w:tc>
          <w:tcPr>
            <w:tcW w:w="926" w:type="pct"/>
            <w:gridSpan w:val="2"/>
            <w:vMerge/>
            <w:shd w:val="clear" w:color="auto" w:fill="auto"/>
          </w:tcPr>
          <w:p w14:paraId="7382B84B" w14:textId="77777777" w:rsidR="00206633" w:rsidRPr="005800E4" w:rsidRDefault="00206633" w:rsidP="003F07D0">
            <w:pPr>
              <w:spacing w:before="0" w:after="0" w:line="276" w:lineRule="auto"/>
              <w:rPr>
                <w:sz w:val="20"/>
              </w:rPr>
            </w:pPr>
          </w:p>
        </w:tc>
        <w:tc>
          <w:tcPr>
            <w:tcW w:w="621" w:type="pct"/>
            <w:gridSpan w:val="2"/>
            <w:shd w:val="clear" w:color="auto" w:fill="auto"/>
          </w:tcPr>
          <w:p w14:paraId="78E51392" w14:textId="77777777" w:rsidR="00206633" w:rsidRPr="005800E4" w:rsidRDefault="00206633" w:rsidP="003F07D0">
            <w:pPr>
              <w:spacing w:before="0" w:after="0" w:line="276" w:lineRule="auto"/>
              <w:rPr>
                <w:sz w:val="20"/>
              </w:rPr>
            </w:pPr>
            <w:r w:rsidRPr="005800E4">
              <w:rPr>
                <w:sz w:val="20"/>
              </w:rPr>
              <w:t>position2017ExtNumber</w:t>
            </w:r>
          </w:p>
        </w:tc>
        <w:tc>
          <w:tcPr>
            <w:tcW w:w="280" w:type="pct"/>
            <w:gridSpan w:val="2"/>
            <w:shd w:val="clear" w:color="auto" w:fill="auto"/>
          </w:tcPr>
          <w:p w14:paraId="072CD1D6" w14:textId="77777777" w:rsidR="00206633" w:rsidRPr="005800E4" w:rsidRDefault="00206633" w:rsidP="003F07D0">
            <w:pPr>
              <w:spacing w:before="0" w:after="0" w:line="276" w:lineRule="auto"/>
              <w:jc w:val="center"/>
              <w:rPr>
                <w:sz w:val="20"/>
              </w:rPr>
            </w:pPr>
            <w:r w:rsidRPr="005800E4">
              <w:rPr>
                <w:sz w:val="20"/>
              </w:rPr>
              <w:t>О</w:t>
            </w:r>
          </w:p>
        </w:tc>
        <w:tc>
          <w:tcPr>
            <w:tcW w:w="445" w:type="pct"/>
            <w:gridSpan w:val="2"/>
            <w:shd w:val="clear" w:color="auto" w:fill="auto"/>
          </w:tcPr>
          <w:p w14:paraId="5D7AB3B7" w14:textId="77777777" w:rsidR="00206633" w:rsidRPr="005800E4" w:rsidRDefault="00206633" w:rsidP="003F07D0">
            <w:pPr>
              <w:spacing w:before="0" w:after="0" w:line="276" w:lineRule="auto"/>
              <w:jc w:val="center"/>
              <w:rPr>
                <w:sz w:val="20"/>
              </w:rPr>
            </w:pPr>
            <w:r w:rsidRPr="005800E4">
              <w:rPr>
                <w:sz w:val="20"/>
              </w:rPr>
              <w:t>Т(</w:t>
            </w:r>
            <w:r w:rsidRPr="005800E4">
              <w:rPr>
                <w:sz w:val="20"/>
                <w:lang w:val="en-US"/>
              </w:rPr>
              <w:t>1-100</w:t>
            </w:r>
            <w:r w:rsidRPr="005800E4">
              <w:rPr>
                <w:sz w:val="20"/>
              </w:rPr>
              <w:t>)</w:t>
            </w:r>
          </w:p>
        </w:tc>
        <w:tc>
          <w:tcPr>
            <w:tcW w:w="1381" w:type="pct"/>
            <w:gridSpan w:val="2"/>
            <w:shd w:val="clear" w:color="auto" w:fill="auto"/>
          </w:tcPr>
          <w:p w14:paraId="474D5D6E" w14:textId="77777777" w:rsidR="00206633" w:rsidRPr="005800E4" w:rsidRDefault="00206633" w:rsidP="003F07D0">
            <w:pPr>
              <w:spacing w:before="0" w:after="0" w:line="276" w:lineRule="auto"/>
              <w:rPr>
                <w:sz w:val="20"/>
              </w:rPr>
            </w:pPr>
            <w:r w:rsidRPr="005800E4">
              <w:rPr>
                <w:sz w:val="20"/>
              </w:rPr>
              <w:t>Внешний номер позиции в плане-графике с 01.01.2017</w:t>
            </w:r>
          </w:p>
        </w:tc>
        <w:tc>
          <w:tcPr>
            <w:tcW w:w="1347" w:type="pct"/>
            <w:gridSpan w:val="2"/>
            <w:vMerge/>
            <w:shd w:val="clear" w:color="auto" w:fill="auto"/>
          </w:tcPr>
          <w:p w14:paraId="7E0618A7" w14:textId="77777777" w:rsidR="00206633" w:rsidRPr="005800E4" w:rsidRDefault="00206633" w:rsidP="003F07D0">
            <w:pPr>
              <w:spacing w:before="0" w:after="0" w:line="276" w:lineRule="auto"/>
              <w:rPr>
                <w:sz w:val="20"/>
              </w:rPr>
            </w:pPr>
          </w:p>
        </w:tc>
      </w:tr>
      <w:tr w:rsidR="00206633" w:rsidRPr="005800E4" w14:paraId="04E14CFB" w14:textId="77777777" w:rsidTr="00CB07DB">
        <w:tc>
          <w:tcPr>
            <w:tcW w:w="5000" w:type="pct"/>
            <w:gridSpan w:val="12"/>
            <w:shd w:val="clear" w:color="auto" w:fill="auto"/>
          </w:tcPr>
          <w:p w14:paraId="76C529CB" w14:textId="77777777" w:rsidR="00206633" w:rsidRPr="005800E4" w:rsidRDefault="00206633" w:rsidP="003F07D0">
            <w:pPr>
              <w:spacing w:before="0" w:after="0" w:line="276" w:lineRule="auto"/>
              <w:jc w:val="center"/>
              <w:rPr>
                <w:b/>
                <w:sz w:val="20"/>
              </w:rPr>
            </w:pPr>
            <w:r w:rsidRPr="005800E4">
              <w:rPr>
                <w:b/>
                <w:sz w:val="20"/>
              </w:rPr>
              <w:t>Сведения о связи с позицией плана-графика с 01.01.2020</w:t>
            </w:r>
          </w:p>
        </w:tc>
      </w:tr>
      <w:tr w:rsidR="00206633" w:rsidRPr="005800E4" w14:paraId="18D181BA" w14:textId="77777777" w:rsidTr="00CB07DB">
        <w:tc>
          <w:tcPr>
            <w:tcW w:w="926" w:type="pct"/>
            <w:gridSpan w:val="2"/>
            <w:shd w:val="clear" w:color="auto" w:fill="auto"/>
          </w:tcPr>
          <w:p w14:paraId="5252F2F4" w14:textId="77777777" w:rsidR="00206633" w:rsidRPr="005800E4" w:rsidRDefault="00206633" w:rsidP="003F07D0">
            <w:pPr>
              <w:spacing w:before="0" w:after="0" w:line="276" w:lineRule="auto"/>
              <w:rPr>
                <w:b/>
                <w:sz w:val="20"/>
              </w:rPr>
            </w:pPr>
            <w:r w:rsidRPr="005800E4">
              <w:rPr>
                <w:b/>
                <w:sz w:val="20"/>
              </w:rPr>
              <w:t>tenderPlan2020Info</w:t>
            </w:r>
          </w:p>
        </w:tc>
        <w:tc>
          <w:tcPr>
            <w:tcW w:w="621" w:type="pct"/>
            <w:gridSpan w:val="2"/>
            <w:shd w:val="clear" w:color="auto" w:fill="auto"/>
          </w:tcPr>
          <w:p w14:paraId="533F5634" w14:textId="77777777" w:rsidR="00206633" w:rsidRPr="005800E4" w:rsidRDefault="00206633" w:rsidP="003F07D0">
            <w:pPr>
              <w:spacing w:before="0" w:after="0" w:line="276" w:lineRule="auto"/>
              <w:rPr>
                <w:sz w:val="20"/>
              </w:rPr>
            </w:pPr>
          </w:p>
        </w:tc>
        <w:tc>
          <w:tcPr>
            <w:tcW w:w="280" w:type="pct"/>
            <w:gridSpan w:val="2"/>
            <w:shd w:val="clear" w:color="auto" w:fill="auto"/>
          </w:tcPr>
          <w:p w14:paraId="3FDAE162" w14:textId="77777777" w:rsidR="00206633" w:rsidRPr="005800E4" w:rsidRDefault="00206633" w:rsidP="003F07D0">
            <w:pPr>
              <w:spacing w:before="0" w:after="0" w:line="276" w:lineRule="auto"/>
              <w:jc w:val="center"/>
              <w:rPr>
                <w:sz w:val="20"/>
              </w:rPr>
            </w:pPr>
          </w:p>
        </w:tc>
        <w:tc>
          <w:tcPr>
            <w:tcW w:w="445" w:type="pct"/>
            <w:gridSpan w:val="2"/>
            <w:shd w:val="clear" w:color="auto" w:fill="auto"/>
          </w:tcPr>
          <w:p w14:paraId="4B0533EF" w14:textId="77777777" w:rsidR="00206633" w:rsidRPr="005800E4" w:rsidRDefault="00206633" w:rsidP="003F07D0">
            <w:pPr>
              <w:spacing w:before="0" w:after="0" w:line="276" w:lineRule="auto"/>
              <w:jc w:val="center"/>
              <w:rPr>
                <w:sz w:val="20"/>
              </w:rPr>
            </w:pPr>
          </w:p>
        </w:tc>
        <w:tc>
          <w:tcPr>
            <w:tcW w:w="1381" w:type="pct"/>
            <w:gridSpan w:val="2"/>
            <w:shd w:val="clear" w:color="auto" w:fill="auto"/>
          </w:tcPr>
          <w:p w14:paraId="21A62EAB" w14:textId="77777777" w:rsidR="00206633" w:rsidRPr="005800E4" w:rsidRDefault="00206633" w:rsidP="003F07D0">
            <w:pPr>
              <w:spacing w:before="0" w:after="0" w:line="276" w:lineRule="auto"/>
              <w:rPr>
                <w:sz w:val="20"/>
              </w:rPr>
            </w:pPr>
          </w:p>
        </w:tc>
        <w:tc>
          <w:tcPr>
            <w:tcW w:w="1347" w:type="pct"/>
            <w:gridSpan w:val="2"/>
            <w:shd w:val="clear" w:color="auto" w:fill="auto"/>
          </w:tcPr>
          <w:p w14:paraId="7F591D99" w14:textId="77777777" w:rsidR="00206633" w:rsidRPr="005800E4" w:rsidRDefault="00206633" w:rsidP="003F07D0">
            <w:pPr>
              <w:spacing w:before="0" w:after="0" w:line="276" w:lineRule="auto"/>
              <w:rPr>
                <w:sz w:val="20"/>
              </w:rPr>
            </w:pPr>
          </w:p>
        </w:tc>
      </w:tr>
      <w:tr w:rsidR="00206633" w:rsidRPr="005800E4" w14:paraId="664C51D2" w14:textId="77777777" w:rsidTr="00CB07DB">
        <w:tc>
          <w:tcPr>
            <w:tcW w:w="926" w:type="pct"/>
            <w:gridSpan w:val="2"/>
            <w:shd w:val="clear" w:color="auto" w:fill="auto"/>
          </w:tcPr>
          <w:p w14:paraId="386A7BE3" w14:textId="77777777" w:rsidR="00206633" w:rsidRPr="005800E4" w:rsidRDefault="00206633" w:rsidP="003F07D0">
            <w:pPr>
              <w:spacing w:before="0" w:after="0" w:line="276" w:lineRule="auto"/>
              <w:rPr>
                <w:sz w:val="20"/>
              </w:rPr>
            </w:pPr>
          </w:p>
        </w:tc>
        <w:tc>
          <w:tcPr>
            <w:tcW w:w="621" w:type="pct"/>
            <w:gridSpan w:val="2"/>
            <w:shd w:val="clear" w:color="auto" w:fill="auto"/>
          </w:tcPr>
          <w:p w14:paraId="681F7998" w14:textId="77777777" w:rsidR="00206633" w:rsidRPr="005800E4" w:rsidRDefault="00206633" w:rsidP="003F07D0">
            <w:pPr>
              <w:spacing w:before="0" w:after="0" w:line="276" w:lineRule="auto"/>
              <w:rPr>
                <w:sz w:val="20"/>
              </w:rPr>
            </w:pPr>
            <w:r w:rsidRPr="005800E4">
              <w:rPr>
                <w:sz w:val="20"/>
              </w:rPr>
              <w:t>plan2020Number</w:t>
            </w:r>
          </w:p>
        </w:tc>
        <w:tc>
          <w:tcPr>
            <w:tcW w:w="280" w:type="pct"/>
            <w:gridSpan w:val="2"/>
            <w:shd w:val="clear" w:color="auto" w:fill="auto"/>
          </w:tcPr>
          <w:p w14:paraId="1A88BD06" w14:textId="77777777" w:rsidR="00206633" w:rsidRPr="005800E4" w:rsidRDefault="00206633" w:rsidP="003F07D0">
            <w:pPr>
              <w:spacing w:before="0" w:after="0" w:line="276" w:lineRule="auto"/>
              <w:jc w:val="center"/>
              <w:rPr>
                <w:sz w:val="20"/>
              </w:rPr>
            </w:pPr>
            <w:r w:rsidRPr="005800E4">
              <w:rPr>
                <w:sz w:val="20"/>
              </w:rPr>
              <w:t>О</w:t>
            </w:r>
          </w:p>
        </w:tc>
        <w:tc>
          <w:tcPr>
            <w:tcW w:w="445" w:type="pct"/>
            <w:gridSpan w:val="2"/>
            <w:shd w:val="clear" w:color="auto" w:fill="auto"/>
          </w:tcPr>
          <w:p w14:paraId="0AC84BE0" w14:textId="77777777" w:rsidR="00206633" w:rsidRPr="005800E4" w:rsidRDefault="00206633" w:rsidP="003F07D0">
            <w:pPr>
              <w:spacing w:before="0" w:after="0" w:line="276" w:lineRule="auto"/>
              <w:jc w:val="center"/>
              <w:rPr>
                <w:sz w:val="20"/>
              </w:rPr>
            </w:pPr>
            <w:r w:rsidRPr="005800E4">
              <w:rPr>
                <w:sz w:val="20"/>
              </w:rPr>
              <w:t>T (1-18)</w:t>
            </w:r>
          </w:p>
        </w:tc>
        <w:tc>
          <w:tcPr>
            <w:tcW w:w="1381" w:type="pct"/>
            <w:gridSpan w:val="2"/>
            <w:shd w:val="clear" w:color="auto" w:fill="auto"/>
          </w:tcPr>
          <w:p w14:paraId="411388CC" w14:textId="77777777" w:rsidR="00206633" w:rsidRPr="005800E4" w:rsidRDefault="00206633" w:rsidP="003F07D0">
            <w:pPr>
              <w:spacing w:before="0" w:after="0" w:line="276" w:lineRule="auto"/>
              <w:rPr>
                <w:sz w:val="20"/>
              </w:rPr>
            </w:pPr>
            <w:r w:rsidRPr="005800E4">
              <w:rPr>
                <w:sz w:val="20"/>
              </w:rPr>
              <w:t>Реестровый номер плана-графика закупок с 01.01.2020</w:t>
            </w:r>
          </w:p>
        </w:tc>
        <w:tc>
          <w:tcPr>
            <w:tcW w:w="1347" w:type="pct"/>
            <w:gridSpan w:val="2"/>
            <w:shd w:val="clear" w:color="auto" w:fill="auto"/>
          </w:tcPr>
          <w:p w14:paraId="2573CB55" w14:textId="77777777" w:rsidR="00206633" w:rsidRPr="005800E4" w:rsidRDefault="00206633" w:rsidP="003F07D0">
            <w:pPr>
              <w:spacing w:before="0" w:after="0" w:line="276" w:lineRule="auto"/>
              <w:rPr>
                <w:sz w:val="20"/>
              </w:rPr>
            </w:pPr>
          </w:p>
        </w:tc>
      </w:tr>
      <w:tr w:rsidR="00206633" w:rsidRPr="005800E4" w14:paraId="6177DD7F" w14:textId="77777777" w:rsidTr="00CB07DB">
        <w:tc>
          <w:tcPr>
            <w:tcW w:w="926" w:type="pct"/>
            <w:gridSpan w:val="2"/>
            <w:vMerge w:val="restart"/>
            <w:shd w:val="clear" w:color="auto" w:fill="auto"/>
          </w:tcPr>
          <w:p w14:paraId="18EBCC3E" w14:textId="77777777" w:rsidR="00206633" w:rsidRPr="005800E4" w:rsidRDefault="00206633" w:rsidP="003F07D0">
            <w:pPr>
              <w:spacing w:before="0" w:after="0" w:line="276" w:lineRule="auto"/>
              <w:rPr>
                <w:sz w:val="20"/>
              </w:rPr>
            </w:pPr>
            <w:r w:rsidRPr="005800E4">
              <w:rPr>
                <w:sz w:val="20"/>
              </w:rPr>
              <w:t>Допустимо указание только одного элемента</w:t>
            </w:r>
          </w:p>
        </w:tc>
        <w:tc>
          <w:tcPr>
            <w:tcW w:w="621" w:type="pct"/>
            <w:gridSpan w:val="2"/>
            <w:shd w:val="clear" w:color="auto" w:fill="auto"/>
          </w:tcPr>
          <w:p w14:paraId="29073008" w14:textId="77777777" w:rsidR="00206633" w:rsidRPr="005800E4" w:rsidRDefault="00206633" w:rsidP="003F07D0">
            <w:pPr>
              <w:spacing w:before="0" w:after="0" w:line="276" w:lineRule="auto"/>
              <w:rPr>
                <w:sz w:val="20"/>
              </w:rPr>
            </w:pPr>
            <w:r w:rsidRPr="005800E4">
              <w:rPr>
                <w:sz w:val="20"/>
              </w:rPr>
              <w:t>position2020Number</w:t>
            </w:r>
          </w:p>
        </w:tc>
        <w:tc>
          <w:tcPr>
            <w:tcW w:w="280" w:type="pct"/>
            <w:gridSpan w:val="2"/>
            <w:shd w:val="clear" w:color="auto" w:fill="auto"/>
          </w:tcPr>
          <w:p w14:paraId="13CA5DA7" w14:textId="77777777" w:rsidR="00206633" w:rsidRPr="005800E4" w:rsidRDefault="00206633" w:rsidP="003F07D0">
            <w:pPr>
              <w:spacing w:before="0" w:after="0" w:line="276" w:lineRule="auto"/>
              <w:jc w:val="center"/>
              <w:rPr>
                <w:sz w:val="20"/>
              </w:rPr>
            </w:pPr>
            <w:r w:rsidRPr="005800E4">
              <w:rPr>
                <w:sz w:val="20"/>
              </w:rPr>
              <w:t>О</w:t>
            </w:r>
          </w:p>
        </w:tc>
        <w:tc>
          <w:tcPr>
            <w:tcW w:w="445" w:type="pct"/>
            <w:gridSpan w:val="2"/>
            <w:shd w:val="clear" w:color="auto" w:fill="auto"/>
          </w:tcPr>
          <w:p w14:paraId="557792BA" w14:textId="77777777" w:rsidR="00206633" w:rsidRPr="005800E4" w:rsidRDefault="00206633" w:rsidP="003F07D0">
            <w:pPr>
              <w:spacing w:before="0" w:after="0" w:line="276" w:lineRule="auto"/>
              <w:jc w:val="center"/>
              <w:rPr>
                <w:sz w:val="20"/>
              </w:rPr>
            </w:pPr>
            <w:r w:rsidRPr="005800E4">
              <w:rPr>
                <w:sz w:val="20"/>
              </w:rPr>
              <w:t>Т(</w:t>
            </w:r>
            <w:r w:rsidRPr="005800E4">
              <w:rPr>
                <w:sz w:val="20"/>
                <w:lang w:val="en-US"/>
              </w:rPr>
              <w:t>2</w:t>
            </w:r>
            <w:r w:rsidRPr="005800E4">
              <w:rPr>
                <w:sz w:val="20"/>
              </w:rPr>
              <w:t>4)</w:t>
            </w:r>
          </w:p>
        </w:tc>
        <w:tc>
          <w:tcPr>
            <w:tcW w:w="1381" w:type="pct"/>
            <w:gridSpan w:val="2"/>
            <w:shd w:val="clear" w:color="auto" w:fill="auto"/>
          </w:tcPr>
          <w:p w14:paraId="6744D936" w14:textId="77777777" w:rsidR="00206633" w:rsidRPr="005800E4" w:rsidRDefault="00206633" w:rsidP="003F07D0">
            <w:pPr>
              <w:spacing w:before="0" w:after="0" w:line="276" w:lineRule="auto"/>
              <w:rPr>
                <w:sz w:val="20"/>
              </w:rPr>
            </w:pPr>
            <w:r w:rsidRPr="005800E4">
              <w:rPr>
                <w:sz w:val="20"/>
              </w:rPr>
              <w:t>Номер позиции в плане-графике закупок с 01.01.2020 (уникальный реестровый номер закупки)</w:t>
            </w:r>
          </w:p>
        </w:tc>
        <w:tc>
          <w:tcPr>
            <w:tcW w:w="1347" w:type="pct"/>
            <w:gridSpan w:val="2"/>
            <w:vMerge w:val="restart"/>
            <w:shd w:val="clear" w:color="auto" w:fill="auto"/>
          </w:tcPr>
          <w:p w14:paraId="574DDF2E" w14:textId="77777777" w:rsidR="00206633" w:rsidRPr="005800E4" w:rsidRDefault="00206633" w:rsidP="003F07D0">
            <w:pPr>
              <w:spacing w:before="0" w:after="0" w:line="276" w:lineRule="auto"/>
              <w:rPr>
                <w:sz w:val="20"/>
              </w:rPr>
            </w:pPr>
          </w:p>
        </w:tc>
      </w:tr>
      <w:tr w:rsidR="00206633" w:rsidRPr="005800E4" w14:paraId="06D4854B" w14:textId="77777777" w:rsidTr="00CB07DB">
        <w:tc>
          <w:tcPr>
            <w:tcW w:w="926" w:type="pct"/>
            <w:gridSpan w:val="2"/>
            <w:vMerge/>
            <w:shd w:val="clear" w:color="auto" w:fill="auto"/>
          </w:tcPr>
          <w:p w14:paraId="4E793FA8" w14:textId="77777777" w:rsidR="00206633" w:rsidRPr="005800E4" w:rsidRDefault="00206633" w:rsidP="003F07D0">
            <w:pPr>
              <w:spacing w:before="0" w:after="0" w:line="276" w:lineRule="auto"/>
              <w:rPr>
                <w:sz w:val="20"/>
              </w:rPr>
            </w:pPr>
          </w:p>
        </w:tc>
        <w:tc>
          <w:tcPr>
            <w:tcW w:w="621" w:type="pct"/>
            <w:gridSpan w:val="2"/>
            <w:shd w:val="clear" w:color="auto" w:fill="auto"/>
          </w:tcPr>
          <w:p w14:paraId="1C8BE6CD" w14:textId="77777777" w:rsidR="00206633" w:rsidRPr="005800E4" w:rsidRDefault="00206633" w:rsidP="003F07D0">
            <w:pPr>
              <w:spacing w:before="0" w:after="0" w:line="276" w:lineRule="auto"/>
              <w:rPr>
                <w:sz w:val="20"/>
              </w:rPr>
            </w:pPr>
            <w:r w:rsidRPr="005800E4">
              <w:rPr>
                <w:sz w:val="20"/>
              </w:rPr>
              <w:t>position2020ExtNumber</w:t>
            </w:r>
          </w:p>
        </w:tc>
        <w:tc>
          <w:tcPr>
            <w:tcW w:w="280" w:type="pct"/>
            <w:gridSpan w:val="2"/>
            <w:shd w:val="clear" w:color="auto" w:fill="auto"/>
          </w:tcPr>
          <w:p w14:paraId="3E2206FD" w14:textId="77777777" w:rsidR="00206633" w:rsidRPr="005800E4" w:rsidRDefault="00206633" w:rsidP="003F07D0">
            <w:pPr>
              <w:spacing w:before="0" w:after="0" w:line="276" w:lineRule="auto"/>
              <w:jc w:val="center"/>
              <w:rPr>
                <w:sz w:val="20"/>
              </w:rPr>
            </w:pPr>
            <w:r w:rsidRPr="005800E4">
              <w:rPr>
                <w:sz w:val="20"/>
              </w:rPr>
              <w:t>О</w:t>
            </w:r>
          </w:p>
        </w:tc>
        <w:tc>
          <w:tcPr>
            <w:tcW w:w="445" w:type="pct"/>
            <w:gridSpan w:val="2"/>
            <w:shd w:val="clear" w:color="auto" w:fill="auto"/>
          </w:tcPr>
          <w:p w14:paraId="3A72DA72" w14:textId="77777777" w:rsidR="00206633" w:rsidRPr="005800E4" w:rsidRDefault="00206633" w:rsidP="003F07D0">
            <w:pPr>
              <w:spacing w:before="0" w:after="0" w:line="276" w:lineRule="auto"/>
              <w:jc w:val="center"/>
              <w:rPr>
                <w:sz w:val="20"/>
              </w:rPr>
            </w:pPr>
            <w:r w:rsidRPr="005800E4">
              <w:rPr>
                <w:sz w:val="20"/>
              </w:rPr>
              <w:t>Т(</w:t>
            </w:r>
            <w:r w:rsidRPr="005800E4">
              <w:rPr>
                <w:sz w:val="20"/>
                <w:lang w:val="en-US"/>
              </w:rPr>
              <w:t>1-100</w:t>
            </w:r>
            <w:r w:rsidRPr="005800E4">
              <w:rPr>
                <w:sz w:val="20"/>
              </w:rPr>
              <w:t>)</w:t>
            </w:r>
          </w:p>
        </w:tc>
        <w:tc>
          <w:tcPr>
            <w:tcW w:w="1381" w:type="pct"/>
            <w:gridSpan w:val="2"/>
            <w:shd w:val="clear" w:color="auto" w:fill="auto"/>
          </w:tcPr>
          <w:p w14:paraId="63332CA4" w14:textId="77777777" w:rsidR="00206633" w:rsidRPr="005800E4" w:rsidRDefault="00206633" w:rsidP="003F07D0">
            <w:pPr>
              <w:spacing w:before="0" w:after="0" w:line="276" w:lineRule="auto"/>
              <w:rPr>
                <w:sz w:val="20"/>
              </w:rPr>
            </w:pPr>
            <w:r w:rsidRPr="005800E4">
              <w:rPr>
                <w:sz w:val="20"/>
              </w:rPr>
              <w:t>Внешний номер позиции в плане-графике закупок с 01.01.2020</w:t>
            </w:r>
          </w:p>
        </w:tc>
        <w:tc>
          <w:tcPr>
            <w:tcW w:w="1347" w:type="pct"/>
            <w:gridSpan w:val="2"/>
            <w:vMerge/>
            <w:shd w:val="clear" w:color="auto" w:fill="auto"/>
          </w:tcPr>
          <w:p w14:paraId="3D4478A1" w14:textId="77777777" w:rsidR="00206633" w:rsidRPr="005800E4" w:rsidRDefault="00206633" w:rsidP="003F07D0">
            <w:pPr>
              <w:spacing w:before="0" w:after="0" w:line="276" w:lineRule="auto"/>
              <w:rPr>
                <w:sz w:val="20"/>
              </w:rPr>
            </w:pPr>
          </w:p>
        </w:tc>
      </w:tr>
      <w:tr w:rsidR="00206633" w:rsidRPr="005800E4" w14:paraId="7F937BD9" w14:textId="77777777" w:rsidTr="00CB07DB">
        <w:tc>
          <w:tcPr>
            <w:tcW w:w="5000" w:type="pct"/>
            <w:gridSpan w:val="12"/>
            <w:shd w:val="clear" w:color="auto" w:fill="auto"/>
          </w:tcPr>
          <w:p w14:paraId="220A48B1" w14:textId="77777777" w:rsidR="00206633" w:rsidRPr="005800E4" w:rsidRDefault="00206633" w:rsidP="003F07D0">
            <w:pPr>
              <w:spacing w:before="0" w:after="0" w:line="276" w:lineRule="auto"/>
              <w:jc w:val="center"/>
              <w:rPr>
                <w:b/>
                <w:sz w:val="20"/>
              </w:rPr>
            </w:pPr>
            <w:r w:rsidRPr="005800E4">
              <w:rPr>
                <w:b/>
                <w:sz w:val="20"/>
              </w:rPr>
              <w:t>План оплаты исполнения контракта</w:t>
            </w:r>
          </w:p>
        </w:tc>
      </w:tr>
      <w:tr w:rsidR="00206633" w:rsidRPr="005800E4" w14:paraId="28CF32C9" w14:textId="77777777" w:rsidTr="00CB07DB">
        <w:tc>
          <w:tcPr>
            <w:tcW w:w="926" w:type="pct"/>
            <w:gridSpan w:val="2"/>
            <w:shd w:val="clear" w:color="auto" w:fill="auto"/>
          </w:tcPr>
          <w:p w14:paraId="580333F5" w14:textId="77777777" w:rsidR="00206633" w:rsidRPr="005800E4" w:rsidRDefault="00206633" w:rsidP="003F07D0">
            <w:pPr>
              <w:spacing w:before="0" w:after="0" w:line="276" w:lineRule="auto"/>
              <w:rPr>
                <w:b/>
                <w:sz w:val="20"/>
              </w:rPr>
            </w:pPr>
            <w:r w:rsidRPr="005800E4">
              <w:rPr>
                <w:b/>
                <w:sz w:val="20"/>
              </w:rPr>
              <w:t>contractExecutionPaymentPlan</w:t>
            </w:r>
          </w:p>
        </w:tc>
        <w:tc>
          <w:tcPr>
            <w:tcW w:w="621" w:type="pct"/>
            <w:gridSpan w:val="2"/>
            <w:shd w:val="clear" w:color="auto" w:fill="auto"/>
          </w:tcPr>
          <w:p w14:paraId="0DED2F39" w14:textId="77777777" w:rsidR="00206633" w:rsidRPr="005800E4" w:rsidRDefault="00206633" w:rsidP="003F07D0">
            <w:pPr>
              <w:spacing w:before="0" w:after="0" w:line="276" w:lineRule="auto"/>
              <w:rPr>
                <w:sz w:val="20"/>
              </w:rPr>
            </w:pPr>
          </w:p>
        </w:tc>
        <w:tc>
          <w:tcPr>
            <w:tcW w:w="280" w:type="pct"/>
            <w:gridSpan w:val="2"/>
            <w:shd w:val="clear" w:color="auto" w:fill="auto"/>
          </w:tcPr>
          <w:p w14:paraId="5F3962CA" w14:textId="77777777" w:rsidR="00206633" w:rsidRPr="005800E4" w:rsidRDefault="00206633" w:rsidP="003F07D0">
            <w:pPr>
              <w:spacing w:before="0" w:after="0" w:line="276" w:lineRule="auto"/>
              <w:jc w:val="center"/>
              <w:rPr>
                <w:sz w:val="20"/>
              </w:rPr>
            </w:pPr>
          </w:p>
        </w:tc>
        <w:tc>
          <w:tcPr>
            <w:tcW w:w="445" w:type="pct"/>
            <w:gridSpan w:val="2"/>
            <w:shd w:val="clear" w:color="auto" w:fill="auto"/>
          </w:tcPr>
          <w:p w14:paraId="378FCB5B" w14:textId="77777777" w:rsidR="00206633" w:rsidRPr="005800E4" w:rsidRDefault="00206633" w:rsidP="003F07D0">
            <w:pPr>
              <w:spacing w:before="0" w:after="0" w:line="276" w:lineRule="auto"/>
              <w:jc w:val="center"/>
              <w:rPr>
                <w:sz w:val="20"/>
              </w:rPr>
            </w:pPr>
          </w:p>
        </w:tc>
        <w:tc>
          <w:tcPr>
            <w:tcW w:w="1381" w:type="pct"/>
            <w:gridSpan w:val="2"/>
            <w:shd w:val="clear" w:color="auto" w:fill="auto"/>
          </w:tcPr>
          <w:p w14:paraId="22793216" w14:textId="77777777" w:rsidR="00206633" w:rsidRPr="005800E4" w:rsidRDefault="00206633" w:rsidP="003F07D0">
            <w:pPr>
              <w:spacing w:before="0" w:after="0" w:line="276" w:lineRule="auto"/>
              <w:rPr>
                <w:sz w:val="20"/>
              </w:rPr>
            </w:pPr>
          </w:p>
        </w:tc>
        <w:tc>
          <w:tcPr>
            <w:tcW w:w="1347" w:type="pct"/>
            <w:gridSpan w:val="2"/>
            <w:shd w:val="clear" w:color="auto" w:fill="auto"/>
          </w:tcPr>
          <w:p w14:paraId="1E83292C" w14:textId="77777777" w:rsidR="00206633" w:rsidRPr="005800E4" w:rsidRDefault="00206633" w:rsidP="003F07D0">
            <w:pPr>
              <w:spacing w:before="0" w:after="0" w:line="276" w:lineRule="auto"/>
              <w:rPr>
                <w:sz w:val="20"/>
              </w:rPr>
            </w:pPr>
          </w:p>
        </w:tc>
      </w:tr>
      <w:tr w:rsidR="00206633" w:rsidRPr="005800E4" w14:paraId="5ACC61A5" w14:textId="77777777" w:rsidTr="00CB07DB">
        <w:tc>
          <w:tcPr>
            <w:tcW w:w="926" w:type="pct"/>
            <w:gridSpan w:val="2"/>
            <w:shd w:val="clear" w:color="auto" w:fill="auto"/>
          </w:tcPr>
          <w:p w14:paraId="2FDC0C88" w14:textId="77777777" w:rsidR="00206633" w:rsidRPr="005800E4" w:rsidRDefault="00206633" w:rsidP="003F07D0">
            <w:pPr>
              <w:spacing w:before="0" w:after="0" w:line="276" w:lineRule="auto"/>
              <w:rPr>
                <w:b/>
                <w:sz w:val="20"/>
              </w:rPr>
            </w:pPr>
          </w:p>
        </w:tc>
        <w:tc>
          <w:tcPr>
            <w:tcW w:w="621" w:type="pct"/>
            <w:gridSpan w:val="2"/>
            <w:shd w:val="clear" w:color="auto" w:fill="auto"/>
          </w:tcPr>
          <w:p w14:paraId="27D98A22" w14:textId="77777777" w:rsidR="00206633" w:rsidRPr="005800E4" w:rsidRDefault="00206633" w:rsidP="003F07D0">
            <w:pPr>
              <w:spacing w:before="0" w:after="0" w:line="276" w:lineRule="auto"/>
              <w:rPr>
                <w:sz w:val="20"/>
              </w:rPr>
            </w:pPr>
            <w:r w:rsidRPr="005800E4">
              <w:rPr>
                <w:sz w:val="20"/>
              </w:rPr>
              <w:t>financingSourcesInfo</w:t>
            </w:r>
          </w:p>
        </w:tc>
        <w:tc>
          <w:tcPr>
            <w:tcW w:w="280" w:type="pct"/>
            <w:gridSpan w:val="2"/>
            <w:shd w:val="clear" w:color="auto" w:fill="auto"/>
          </w:tcPr>
          <w:p w14:paraId="5F951430" w14:textId="77777777" w:rsidR="00206633" w:rsidRPr="005800E4" w:rsidRDefault="00206633" w:rsidP="003F07D0">
            <w:pPr>
              <w:spacing w:before="0" w:after="0" w:line="276" w:lineRule="auto"/>
              <w:jc w:val="center"/>
              <w:rPr>
                <w:sz w:val="20"/>
              </w:rPr>
            </w:pPr>
            <w:r w:rsidRPr="005800E4">
              <w:rPr>
                <w:sz w:val="20"/>
              </w:rPr>
              <w:t>О</w:t>
            </w:r>
          </w:p>
        </w:tc>
        <w:tc>
          <w:tcPr>
            <w:tcW w:w="445" w:type="pct"/>
            <w:gridSpan w:val="2"/>
            <w:shd w:val="clear" w:color="auto" w:fill="auto"/>
          </w:tcPr>
          <w:p w14:paraId="75346D78" w14:textId="77777777" w:rsidR="00206633" w:rsidRPr="005800E4" w:rsidRDefault="00206633"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tcPr>
          <w:p w14:paraId="77589458" w14:textId="77777777" w:rsidR="00206633" w:rsidRPr="005800E4" w:rsidRDefault="00206633" w:rsidP="003F07D0">
            <w:pPr>
              <w:spacing w:before="0" w:after="0" w:line="276" w:lineRule="auto"/>
              <w:rPr>
                <w:sz w:val="20"/>
              </w:rPr>
            </w:pPr>
            <w:r w:rsidRPr="005800E4">
              <w:rPr>
                <w:sz w:val="20"/>
              </w:rPr>
              <w:t>Информация об источниках финансирования</w:t>
            </w:r>
          </w:p>
        </w:tc>
        <w:tc>
          <w:tcPr>
            <w:tcW w:w="1347" w:type="pct"/>
            <w:gridSpan w:val="2"/>
            <w:shd w:val="clear" w:color="auto" w:fill="auto"/>
          </w:tcPr>
          <w:p w14:paraId="1C3FE8A2" w14:textId="77777777" w:rsidR="00206633" w:rsidRPr="005800E4" w:rsidRDefault="00206633" w:rsidP="003F07D0">
            <w:pPr>
              <w:spacing w:before="0" w:after="0" w:line="276" w:lineRule="auto"/>
              <w:rPr>
                <w:sz w:val="20"/>
              </w:rPr>
            </w:pPr>
          </w:p>
        </w:tc>
      </w:tr>
      <w:tr w:rsidR="00206633" w:rsidRPr="005800E4" w14:paraId="2BC0D5A7" w14:textId="77777777" w:rsidTr="00CB07DB">
        <w:tc>
          <w:tcPr>
            <w:tcW w:w="926" w:type="pct"/>
            <w:gridSpan w:val="2"/>
            <w:shd w:val="clear" w:color="auto" w:fill="auto"/>
          </w:tcPr>
          <w:p w14:paraId="6DCAEC20" w14:textId="77777777" w:rsidR="00206633" w:rsidRPr="005800E4" w:rsidRDefault="00206633" w:rsidP="003F07D0">
            <w:pPr>
              <w:spacing w:before="0" w:after="0" w:line="276" w:lineRule="auto"/>
              <w:rPr>
                <w:b/>
                <w:sz w:val="20"/>
              </w:rPr>
            </w:pPr>
          </w:p>
        </w:tc>
        <w:tc>
          <w:tcPr>
            <w:tcW w:w="621" w:type="pct"/>
            <w:gridSpan w:val="2"/>
            <w:shd w:val="clear" w:color="auto" w:fill="auto"/>
          </w:tcPr>
          <w:p w14:paraId="1CD18B20" w14:textId="77777777" w:rsidR="00206633" w:rsidRPr="005800E4" w:rsidRDefault="00206633" w:rsidP="003F07D0">
            <w:pPr>
              <w:spacing w:before="0" w:after="0" w:line="276" w:lineRule="auto"/>
              <w:rPr>
                <w:sz w:val="20"/>
              </w:rPr>
            </w:pPr>
            <w:r w:rsidRPr="005800E4">
              <w:rPr>
                <w:sz w:val="20"/>
              </w:rPr>
              <w:t>budgetFinancings</w:t>
            </w:r>
          </w:p>
        </w:tc>
        <w:tc>
          <w:tcPr>
            <w:tcW w:w="280" w:type="pct"/>
            <w:gridSpan w:val="2"/>
            <w:shd w:val="clear" w:color="auto" w:fill="auto"/>
          </w:tcPr>
          <w:p w14:paraId="2DD31C13" w14:textId="77777777" w:rsidR="00206633" w:rsidRPr="005800E4" w:rsidRDefault="00206633" w:rsidP="003F07D0">
            <w:pPr>
              <w:spacing w:before="0" w:after="0" w:line="276" w:lineRule="auto"/>
              <w:jc w:val="center"/>
              <w:rPr>
                <w:sz w:val="20"/>
              </w:rPr>
            </w:pPr>
            <w:r w:rsidRPr="005800E4">
              <w:rPr>
                <w:sz w:val="20"/>
              </w:rPr>
              <w:t>Н</w:t>
            </w:r>
          </w:p>
        </w:tc>
        <w:tc>
          <w:tcPr>
            <w:tcW w:w="445" w:type="pct"/>
            <w:gridSpan w:val="2"/>
            <w:shd w:val="clear" w:color="auto" w:fill="auto"/>
          </w:tcPr>
          <w:p w14:paraId="16E8C964" w14:textId="77777777" w:rsidR="00206633" w:rsidRPr="005800E4" w:rsidRDefault="00206633"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tcPr>
          <w:p w14:paraId="7B82B58D" w14:textId="77777777" w:rsidR="00206633" w:rsidRPr="005800E4" w:rsidRDefault="00206633" w:rsidP="003F07D0">
            <w:pPr>
              <w:spacing w:before="0" w:after="0" w:line="276" w:lineRule="auto"/>
              <w:rPr>
                <w:sz w:val="20"/>
              </w:rPr>
            </w:pPr>
            <w:r w:rsidRPr="005800E4">
              <w:rPr>
                <w:sz w:val="20"/>
              </w:rPr>
              <w:t>План оплаты исполнения контракта за счет бюджетных средств</w:t>
            </w:r>
          </w:p>
        </w:tc>
        <w:tc>
          <w:tcPr>
            <w:tcW w:w="1347" w:type="pct"/>
            <w:gridSpan w:val="2"/>
            <w:shd w:val="clear" w:color="auto" w:fill="auto"/>
          </w:tcPr>
          <w:p w14:paraId="607BD336" w14:textId="77777777" w:rsidR="00206633" w:rsidRPr="005800E4" w:rsidRDefault="00206633" w:rsidP="003F07D0">
            <w:pPr>
              <w:spacing w:before="0" w:after="0" w:line="276" w:lineRule="auto"/>
              <w:rPr>
                <w:sz w:val="20"/>
              </w:rPr>
            </w:pPr>
            <w:r w:rsidRPr="005800E4">
              <w:rPr>
                <w:sz w:val="20"/>
              </w:rPr>
              <w:t>Если извещение сформировано на основании позиции плана-графика с 01.01.2020, то контролируется, что указанные КБК присутствуют в позиции ПГ.</w:t>
            </w:r>
          </w:p>
          <w:p w14:paraId="0962BB87" w14:textId="77777777" w:rsidR="00206633" w:rsidRPr="005800E4" w:rsidRDefault="00206633" w:rsidP="003F07D0">
            <w:pPr>
              <w:spacing w:before="0" w:after="0" w:line="276" w:lineRule="auto"/>
              <w:rPr>
                <w:sz w:val="20"/>
              </w:rPr>
            </w:pPr>
            <w:r w:rsidRPr="005800E4">
              <w:rPr>
                <w:sz w:val="20"/>
              </w:rPr>
              <w:lastRenderedPageBreak/>
              <w:t>Не допускается указание нулевого КБК (000000000000000000000). Такой КБК должен быть детализирован</w:t>
            </w:r>
          </w:p>
        </w:tc>
      </w:tr>
      <w:tr w:rsidR="00206633" w:rsidRPr="005800E4" w14:paraId="1F2198B4" w14:textId="77777777" w:rsidTr="00CB07DB">
        <w:tc>
          <w:tcPr>
            <w:tcW w:w="926" w:type="pct"/>
            <w:gridSpan w:val="2"/>
            <w:shd w:val="clear" w:color="auto" w:fill="auto"/>
          </w:tcPr>
          <w:p w14:paraId="1FD13692" w14:textId="77777777" w:rsidR="00206633" w:rsidRPr="005800E4" w:rsidRDefault="00206633" w:rsidP="003F07D0">
            <w:pPr>
              <w:spacing w:before="0" w:after="0" w:line="276" w:lineRule="auto"/>
              <w:rPr>
                <w:b/>
                <w:sz w:val="20"/>
              </w:rPr>
            </w:pPr>
          </w:p>
        </w:tc>
        <w:tc>
          <w:tcPr>
            <w:tcW w:w="621" w:type="pct"/>
            <w:gridSpan w:val="2"/>
            <w:shd w:val="clear" w:color="auto" w:fill="auto"/>
          </w:tcPr>
          <w:p w14:paraId="38273CC8" w14:textId="77777777" w:rsidR="00206633" w:rsidRPr="005800E4" w:rsidRDefault="00206633" w:rsidP="003F07D0">
            <w:pPr>
              <w:spacing w:before="0" w:after="0" w:line="276" w:lineRule="auto"/>
              <w:rPr>
                <w:sz w:val="20"/>
              </w:rPr>
            </w:pPr>
            <w:r w:rsidRPr="005800E4">
              <w:rPr>
                <w:sz w:val="20"/>
              </w:rPr>
              <w:t>nonbudgetFinancings</w:t>
            </w:r>
          </w:p>
        </w:tc>
        <w:tc>
          <w:tcPr>
            <w:tcW w:w="280" w:type="pct"/>
            <w:gridSpan w:val="2"/>
            <w:shd w:val="clear" w:color="auto" w:fill="auto"/>
          </w:tcPr>
          <w:p w14:paraId="545391E8" w14:textId="77777777" w:rsidR="00206633" w:rsidRPr="005800E4" w:rsidRDefault="00206633" w:rsidP="003F07D0">
            <w:pPr>
              <w:spacing w:before="0" w:after="0" w:line="276" w:lineRule="auto"/>
              <w:jc w:val="center"/>
              <w:rPr>
                <w:sz w:val="20"/>
              </w:rPr>
            </w:pPr>
          </w:p>
        </w:tc>
        <w:tc>
          <w:tcPr>
            <w:tcW w:w="445" w:type="pct"/>
            <w:gridSpan w:val="2"/>
            <w:shd w:val="clear" w:color="auto" w:fill="auto"/>
          </w:tcPr>
          <w:p w14:paraId="2511558A" w14:textId="77777777" w:rsidR="00206633" w:rsidRPr="005800E4" w:rsidRDefault="00206633" w:rsidP="003F07D0">
            <w:pPr>
              <w:spacing w:before="0" w:after="0" w:line="276" w:lineRule="auto"/>
              <w:jc w:val="center"/>
              <w:rPr>
                <w:sz w:val="20"/>
              </w:rPr>
            </w:pPr>
          </w:p>
        </w:tc>
        <w:tc>
          <w:tcPr>
            <w:tcW w:w="1381" w:type="pct"/>
            <w:gridSpan w:val="2"/>
            <w:shd w:val="clear" w:color="auto" w:fill="auto"/>
          </w:tcPr>
          <w:p w14:paraId="250B43F6" w14:textId="77777777" w:rsidR="00206633" w:rsidRPr="005800E4" w:rsidRDefault="00206633" w:rsidP="003F07D0">
            <w:pPr>
              <w:spacing w:before="0" w:after="0" w:line="276" w:lineRule="auto"/>
              <w:rPr>
                <w:sz w:val="20"/>
              </w:rPr>
            </w:pPr>
            <w:r w:rsidRPr="005800E4">
              <w:rPr>
                <w:sz w:val="20"/>
              </w:rPr>
              <w:t>План оплаты исполнения контракта за счет внебюджетных средств</w:t>
            </w:r>
          </w:p>
        </w:tc>
        <w:tc>
          <w:tcPr>
            <w:tcW w:w="1347" w:type="pct"/>
            <w:gridSpan w:val="2"/>
            <w:shd w:val="clear" w:color="auto" w:fill="auto"/>
          </w:tcPr>
          <w:p w14:paraId="3C3AEA04" w14:textId="77777777" w:rsidR="00206633" w:rsidRPr="005800E4" w:rsidRDefault="00206633" w:rsidP="003F07D0">
            <w:pPr>
              <w:spacing w:before="0" w:after="0" w:line="276" w:lineRule="auto"/>
              <w:rPr>
                <w:sz w:val="20"/>
              </w:rPr>
            </w:pPr>
            <w:r w:rsidRPr="005800E4">
              <w:rPr>
                <w:sz w:val="20"/>
              </w:rPr>
              <w:t>Принимается только для следующих организаций:</w:t>
            </w:r>
          </w:p>
          <w:p w14:paraId="3B307764" w14:textId="77777777" w:rsidR="00206633" w:rsidRPr="005800E4" w:rsidRDefault="00206633" w:rsidP="003F07D0">
            <w:pPr>
              <w:spacing w:before="0" w:after="0" w:line="276" w:lineRule="auto"/>
              <w:rPr>
                <w:sz w:val="20"/>
              </w:rPr>
            </w:pPr>
            <w:r w:rsidRPr="005800E4">
              <w:rPr>
                <w:sz w:val="20"/>
              </w:rPr>
              <w:t>• СПЗ организации = 09950000002 (ГОСУДАРСТВЕННАЯ КОРПОРАЦИЯ ПО КОСМИЧЕСКОЙ ДЕЯТЕЛЬНОСТИ "РОСКОСМОС");</w:t>
            </w:r>
          </w:p>
          <w:p w14:paraId="4D610C4C" w14:textId="77777777" w:rsidR="00206633" w:rsidRPr="005800E4" w:rsidRDefault="00206633" w:rsidP="003F07D0">
            <w:pPr>
              <w:spacing w:before="0" w:after="0" w:line="276" w:lineRule="auto"/>
              <w:rPr>
                <w:sz w:val="20"/>
              </w:rPr>
            </w:pPr>
            <w:r w:rsidRPr="005800E4">
              <w:rPr>
                <w:sz w:val="20"/>
              </w:rPr>
              <w:t>• СПЗ организации = 07731000003 (ГОСУДАРСТВЕННАЯ КОРПОРАЦИЯ ПО АТОМНОЙ ЭНЕРГИИ "РОСАТОМ")</w:t>
            </w:r>
          </w:p>
        </w:tc>
      </w:tr>
      <w:tr w:rsidR="00F71E9C" w:rsidRPr="005800E4" w14:paraId="3A635BEA" w14:textId="77777777" w:rsidTr="00CB07DB">
        <w:tc>
          <w:tcPr>
            <w:tcW w:w="926" w:type="pct"/>
            <w:gridSpan w:val="2"/>
            <w:shd w:val="clear" w:color="auto" w:fill="auto"/>
          </w:tcPr>
          <w:p w14:paraId="66EBE3BE" w14:textId="77777777" w:rsidR="00F71E9C" w:rsidRPr="005800E4" w:rsidRDefault="00F71E9C" w:rsidP="003F07D0">
            <w:pPr>
              <w:spacing w:before="0" w:after="0" w:line="276" w:lineRule="auto"/>
              <w:rPr>
                <w:b/>
                <w:sz w:val="20"/>
              </w:rPr>
            </w:pPr>
          </w:p>
        </w:tc>
        <w:tc>
          <w:tcPr>
            <w:tcW w:w="621" w:type="pct"/>
            <w:gridSpan w:val="2"/>
            <w:shd w:val="clear" w:color="auto" w:fill="auto"/>
          </w:tcPr>
          <w:p w14:paraId="028CCC44" w14:textId="77777777" w:rsidR="00F71E9C" w:rsidRPr="005800E4" w:rsidRDefault="00F71E9C" w:rsidP="003F07D0">
            <w:pPr>
              <w:spacing w:before="0" w:after="0" w:line="276" w:lineRule="auto"/>
              <w:rPr>
                <w:sz w:val="20"/>
              </w:rPr>
            </w:pPr>
            <w:r w:rsidRPr="005800E4">
              <w:rPr>
                <w:sz w:val="20"/>
              </w:rPr>
              <w:t>KVRsInfo</w:t>
            </w:r>
          </w:p>
        </w:tc>
        <w:tc>
          <w:tcPr>
            <w:tcW w:w="280" w:type="pct"/>
            <w:gridSpan w:val="2"/>
            <w:shd w:val="clear" w:color="auto" w:fill="auto"/>
          </w:tcPr>
          <w:p w14:paraId="6E84F0D1" w14:textId="77777777" w:rsidR="00F71E9C" w:rsidRPr="005800E4" w:rsidRDefault="00F71E9C" w:rsidP="003F07D0">
            <w:pPr>
              <w:spacing w:before="0" w:after="0" w:line="276" w:lineRule="auto"/>
              <w:jc w:val="center"/>
              <w:rPr>
                <w:sz w:val="20"/>
              </w:rPr>
            </w:pPr>
            <w:r w:rsidRPr="005800E4">
              <w:rPr>
                <w:sz w:val="20"/>
              </w:rPr>
              <w:t>Н</w:t>
            </w:r>
          </w:p>
        </w:tc>
        <w:tc>
          <w:tcPr>
            <w:tcW w:w="445" w:type="pct"/>
            <w:gridSpan w:val="2"/>
            <w:shd w:val="clear" w:color="auto" w:fill="auto"/>
          </w:tcPr>
          <w:p w14:paraId="7D1770E5" w14:textId="77777777" w:rsidR="00F71E9C" w:rsidRPr="005800E4" w:rsidRDefault="00F71E9C" w:rsidP="003F07D0">
            <w:pPr>
              <w:spacing w:before="0" w:after="0" w:line="276" w:lineRule="auto"/>
              <w:jc w:val="center"/>
              <w:rPr>
                <w:sz w:val="20"/>
              </w:rPr>
            </w:pPr>
            <w:r w:rsidRPr="005800E4">
              <w:rPr>
                <w:sz w:val="20"/>
              </w:rPr>
              <w:t>S</w:t>
            </w:r>
          </w:p>
        </w:tc>
        <w:tc>
          <w:tcPr>
            <w:tcW w:w="1381" w:type="pct"/>
            <w:gridSpan w:val="2"/>
            <w:shd w:val="clear" w:color="auto" w:fill="auto"/>
          </w:tcPr>
          <w:p w14:paraId="0752F269" w14:textId="77777777" w:rsidR="00F71E9C" w:rsidRPr="005800E4" w:rsidRDefault="00F71E9C" w:rsidP="003F07D0">
            <w:pPr>
              <w:spacing w:before="0" w:after="0" w:line="276" w:lineRule="auto"/>
              <w:rPr>
                <w:sz w:val="20"/>
              </w:rPr>
            </w:pPr>
            <w:r w:rsidRPr="005800E4">
              <w:rPr>
                <w:sz w:val="20"/>
              </w:rPr>
              <w:t>Детализации по КВР</w:t>
            </w:r>
          </w:p>
        </w:tc>
        <w:tc>
          <w:tcPr>
            <w:tcW w:w="1347" w:type="pct"/>
            <w:gridSpan w:val="2"/>
            <w:shd w:val="clear" w:color="auto" w:fill="auto"/>
          </w:tcPr>
          <w:p w14:paraId="142A6B4E" w14:textId="77777777" w:rsidR="00F71E9C" w:rsidRPr="005800E4" w:rsidRDefault="00F71E9C" w:rsidP="003F07D0">
            <w:pPr>
              <w:spacing w:before="0" w:after="0" w:line="276" w:lineRule="auto"/>
              <w:rPr>
                <w:sz w:val="20"/>
              </w:rPr>
            </w:pPr>
            <w:r w:rsidRPr="005800E4">
              <w:rPr>
                <w:sz w:val="20"/>
              </w:rPr>
              <w:t>Принимается, только при наличии блока "Сведения о связи с позицией плана-графика закупок с 01.01.2020" (tenderPlan2020Info), иначе игнорируется при приеме. Применимо только для извещений, размещаемых начиная с верисии 10.2</w:t>
            </w:r>
          </w:p>
        </w:tc>
      </w:tr>
      <w:tr w:rsidR="00F71E9C" w:rsidRPr="005800E4" w14:paraId="373621B5" w14:textId="77777777" w:rsidTr="00CB07DB">
        <w:tc>
          <w:tcPr>
            <w:tcW w:w="926" w:type="pct"/>
            <w:gridSpan w:val="2"/>
            <w:shd w:val="clear" w:color="auto" w:fill="auto"/>
          </w:tcPr>
          <w:p w14:paraId="10C9EBEA" w14:textId="77777777" w:rsidR="00F71E9C" w:rsidRPr="005800E4" w:rsidRDefault="00F71E9C" w:rsidP="003F07D0">
            <w:pPr>
              <w:spacing w:before="0" w:after="0" w:line="276" w:lineRule="auto"/>
              <w:rPr>
                <w:b/>
                <w:sz w:val="20"/>
              </w:rPr>
            </w:pPr>
          </w:p>
        </w:tc>
        <w:tc>
          <w:tcPr>
            <w:tcW w:w="621" w:type="pct"/>
            <w:gridSpan w:val="2"/>
            <w:shd w:val="clear" w:color="auto" w:fill="auto"/>
          </w:tcPr>
          <w:p w14:paraId="2D6C238F" w14:textId="77777777" w:rsidR="00F71E9C" w:rsidRPr="005800E4" w:rsidRDefault="006D43BB" w:rsidP="003F07D0">
            <w:pPr>
              <w:spacing w:before="0" w:after="0" w:line="276" w:lineRule="auto"/>
              <w:rPr>
                <w:sz w:val="20"/>
              </w:rPr>
            </w:pPr>
            <w:r w:rsidRPr="005800E4">
              <w:rPr>
                <w:sz w:val="20"/>
              </w:rPr>
              <w:t>targetArticlesInfo</w:t>
            </w:r>
          </w:p>
        </w:tc>
        <w:tc>
          <w:tcPr>
            <w:tcW w:w="280" w:type="pct"/>
            <w:gridSpan w:val="2"/>
            <w:shd w:val="clear" w:color="auto" w:fill="auto"/>
          </w:tcPr>
          <w:p w14:paraId="289CFD97" w14:textId="77777777" w:rsidR="00F71E9C" w:rsidRPr="005800E4" w:rsidRDefault="00F71E9C" w:rsidP="003F07D0">
            <w:pPr>
              <w:spacing w:before="0" w:after="0" w:line="276" w:lineRule="auto"/>
              <w:jc w:val="center"/>
              <w:rPr>
                <w:sz w:val="20"/>
              </w:rPr>
            </w:pPr>
            <w:r w:rsidRPr="005800E4">
              <w:rPr>
                <w:sz w:val="20"/>
              </w:rPr>
              <w:t>Н</w:t>
            </w:r>
          </w:p>
        </w:tc>
        <w:tc>
          <w:tcPr>
            <w:tcW w:w="445" w:type="pct"/>
            <w:gridSpan w:val="2"/>
            <w:shd w:val="clear" w:color="auto" w:fill="auto"/>
          </w:tcPr>
          <w:p w14:paraId="29B95F20" w14:textId="77777777" w:rsidR="00F71E9C" w:rsidRPr="005800E4" w:rsidRDefault="00F71E9C" w:rsidP="003F07D0">
            <w:pPr>
              <w:spacing w:before="0" w:after="0" w:line="276" w:lineRule="auto"/>
              <w:jc w:val="center"/>
              <w:rPr>
                <w:sz w:val="20"/>
              </w:rPr>
            </w:pPr>
            <w:r w:rsidRPr="005800E4">
              <w:rPr>
                <w:sz w:val="20"/>
              </w:rPr>
              <w:t>S</w:t>
            </w:r>
          </w:p>
        </w:tc>
        <w:tc>
          <w:tcPr>
            <w:tcW w:w="1381" w:type="pct"/>
            <w:gridSpan w:val="2"/>
            <w:shd w:val="clear" w:color="auto" w:fill="auto"/>
          </w:tcPr>
          <w:p w14:paraId="47831D3A" w14:textId="77777777" w:rsidR="00F71E9C" w:rsidRPr="005800E4" w:rsidRDefault="006D43BB" w:rsidP="003F07D0">
            <w:pPr>
              <w:spacing w:before="0" w:after="0" w:line="276" w:lineRule="auto"/>
              <w:rPr>
                <w:sz w:val="20"/>
              </w:rPr>
            </w:pPr>
            <w:r w:rsidRPr="005800E4">
              <w:rPr>
                <w:sz w:val="20"/>
              </w:rPr>
              <w:t>Детализации по целевым статьям</w:t>
            </w:r>
          </w:p>
        </w:tc>
        <w:tc>
          <w:tcPr>
            <w:tcW w:w="1347" w:type="pct"/>
            <w:gridSpan w:val="2"/>
            <w:shd w:val="clear" w:color="auto" w:fill="auto"/>
          </w:tcPr>
          <w:p w14:paraId="0C05024E" w14:textId="77777777" w:rsidR="00F71E9C" w:rsidRPr="005800E4" w:rsidRDefault="006D43BB" w:rsidP="003F07D0">
            <w:pPr>
              <w:spacing w:before="0" w:after="0" w:line="276" w:lineRule="auto"/>
              <w:rPr>
                <w:sz w:val="20"/>
              </w:rPr>
            </w:pPr>
            <w:r w:rsidRPr="005800E4">
              <w:rPr>
                <w:sz w:val="20"/>
              </w:rPr>
              <w:t>Принимается, только при наличии блока "Сведения о связи с позицией плана-графика закупок с 01.01.2020" (tenderPlan2020Info), иначе игнорируется при приеме. Применимо только для извещений, размещаемых начиная с верисии 10.2</w:t>
            </w:r>
          </w:p>
        </w:tc>
      </w:tr>
      <w:tr w:rsidR="00206633" w:rsidRPr="005800E4" w14:paraId="57D20780" w14:textId="77777777" w:rsidTr="00CB07DB">
        <w:tblPrEx>
          <w:jc w:val="center"/>
        </w:tblPrEx>
        <w:trPr>
          <w:jc w:val="center"/>
        </w:trPr>
        <w:tc>
          <w:tcPr>
            <w:tcW w:w="5000" w:type="pct"/>
            <w:gridSpan w:val="12"/>
            <w:shd w:val="clear" w:color="auto" w:fill="auto"/>
            <w:vAlign w:val="center"/>
            <w:hideMark/>
          </w:tcPr>
          <w:p w14:paraId="32B7FF83" w14:textId="77777777" w:rsidR="00206633" w:rsidRPr="005800E4" w:rsidRDefault="00206633" w:rsidP="003F07D0">
            <w:pPr>
              <w:spacing w:before="0" w:after="0" w:line="276" w:lineRule="auto"/>
              <w:jc w:val="center"/>
              <w:rPr>
                <w:b/>
                <w:sz w:val="20"/>
              </w:rPr>
            </w:pPr>
            <w:r w:rsidRPr="005800E4">
              <w:rPr>
                <w:b/>
                <w:sz w:val="20"/>
              </w:rPr>
              <w:t>Информация об источниках финансирования</w:t>
            </w:r>
          </w:p>
        </w:tc>
      </w:tr>
      <w:tr w:rsidR="00206633" w:rsidRPr="005800E4" w14:paraId="0A245895" w14:textId="77777777" w:rsidTr="00CB07DB">
        <w:tc>
          <w:tcPr>
            <w:tcW w:w="926" w:type="pct"/>
            <w:gridSpan w:val="2"/>
            <w:shd w:val="clear" w:color="auto" w:fill="auto"/>
          </w:tcPr>
          <w:p w14:paraId="2F769B35" w14:textId="77777777" w:rsidR="00206633" w:rsidRPr="005800E4" w:rsidRDefault="00206633" w:rsidP="003F07D0">
            <w:pPr>
              <w:spacing w:before="0" w:after="0" w:line="276" w:lineRule="auto"/>
              <w:rPr>
                <w:b/>
                <w:sz w:val="20"/>
              </w:rPr>
            </w:pPr>
            <w:r w:rsidRPr="005800E4">
              <w:rPr>
                <w:b/>
                <w:sz w:val="20"/>
              </w:rPr>
              <w:t>financingSourcesInfo</w:t>
            </w:r>
          </w:p>
        </w:tc>
        <w:tc>
          <w:tcPr>
            <w:tcW w:w="621" w:type="pct"/>
            <w:gridSpan w:val="2"/>
            <w:shd w:val="clear" w:color="auto" w:fill="auto"/>
          </w:tcPr>
          <w:p w14:paraId="742D14B2" w14:textId="77777777" w:rsidR="00206633" w:rsidRPr="005800E4" w:rsidRDefault="00206633" w:rsidP="003F07D0">
            <w:pPr>
              <w:spacing w:before="0" w:after="0" w:line="276" w:lineRule="auto"/>
              <w:rPr>
                <w:sz w:val="20"/>
              </w:rPr>
            </w:pPr>
          </w:p>
        </w:tc>
        <w:tc>
          <w:tcPr>
            <w:tcW w:w="280" w:type="pct"/>
            <w:gridSpan w:val="2"/>
            <w:shd w:val="clear" w:color="auto" w:fill="auto"/>
          </w:tcPr>
          <w:p w14:paraId="007FE5B5" w14:textId="77777777" w:rsidR="00206633" w:rsidRPr="005800E4" w:rsidRDefault="00206633" w:rsidP="003F07D0">
            <w:pPr>
              <w:spacing w:before="0" w:after="0" w:line="276" w:lineRule="auto"/>
              <w:jc w:val="center"/>
              <w:rPr>
                <w:sz w:val="20"/>
              </w:rPr>
            </w:pPr>
          </w:p>
        </w:tc>
        <w:tc>
          <w:tcPr>
            <w:tcW w:w="445" w:type="pct"/>
            <w:gridSpan w:val="2"/>
            <w:shd w:val="clear" w:color="auto" w:fill="auto"/>
          </w:tcPr>
          <w:p w14:paraId="459BF9BD" w14:textId="77777777" w:rsidR="00206633" w:rsidRPr="005800E4" w:rsidRDefault="00206633" w:rsidP="003F07D0">
            <w:pPr>
              <w:spacing w:before="0" w:after="0" w:line="276" w:lineRule="auto"/>
              <w:jc w:val="center"/>
              <w:rPr>
                <w:sz w:val="20"/>
              </w:rPr>
            </w:pPr>
          </w:p>
        </w:tc>
        <w:tc>
          <w:tcPr>
            <w:tcW w:w="1381" w:type="pct"/>
            <w:gridSpan w:val="2"/>
            <w:shd w:val="clear" w:color="auto" w:fill="auto"/>
          </w:tcPr>
          <w:p w14:paraId="0BC8AF37" w14:textId="77777777" w:rsidR="00206633" w:rsidRPr="005800E4" w:rsidRDefault="00206633" w:rsidP="003F07D0">
            <w:pPr>
              <w:spacing w:before="0" w:after="0" w:line="276" w:lineRule="auto"/>
              <w:rPr>
                <w:sz w:val="20"/>
              </w:rPr>
            </w:pPr>
          </w:p>
        </w:tc>
        <w:tc>
          <w:tcPr>
            <w:tcW w:w="1347" w:type="pct"/>
            <w:gridSpan w:val="2"/>
            <w:shd w:val="clear" w:color="auto" w:fill="auto"/>
          </w:tcPr>
          <w:p w14:paraId="2CF690F9" w14:textId="77777777" w:rsidR="00206633" w:rsidRPr="005800E4" w:rsidRDefault="00206633" w:rsidP="003F07D0">
            <w:pPr>
              <w:spacing w:before="0" w:after="0" w:line="276" w:lineRule="auto"/>
              <w:rPr>
                <w:sz w:val="20"/>
              </w:rPr>
            </w:pPr>
          </w:p>
        </w:tc>
      </w:tr>
      <w:tr w:rsidR="00206633" w:rsidRPr="005800E4" w14:paraId="511DB23E" w14:textId="77777777" w:rsidTr="00CB07DB">
        <w:tc>
          <w:tcPr>
            <w:tcW w:w="926" w:type="pct"/>
            <w:gridSpan w:val="2"/>
            <w:shd w:val="clear" w:color="auto" w:fill="auto"/>
          </w:tcPr>
          <w:p w14:paraId="2F67017B" w14:textId="77777777" w:rsidR="00206633" w:rsidRPr="005800E4" w:rsidRDefault="00206633" w:rsidP="003F07D0">
            <w:pPr>
              <w:spacing w:before="0" w:after="0" w:line="276" w:lineRule="auto"/>
              <w:rPr>
                <w:b/>
                <w:sz w:val="20"/>
              </w:rPr>
            </w:pPr>
          </w:p>
        </w:tc>
        <w:tc>
          <w:tcPr>
            <w:tcW w:w="621" w:type="pct"/>
            <w:gridSpan w:val="2"/>
            <w:shd w:val="clear" w:color="auto" w:fill="auto"/>
          </w:tcPr>
          <w:p w14:paraId="1DB08BC0" w14:textId="77777777" w:rsidR="00206633" w:rsidRPr="005800E4" w:rsidRDefault="00206633" w:rsidP="003F07D0">
            <w:pPr>
              <w:spacing w:before="0" w:after="0" w:line="276" w:lineRule="auto"/>
              <w:rPr>
                <w:sz w:val="20"/>
              </w:rPr>
            </w:pPr>
            <w:r w:rsidRPr="005800E4">
              <w:rPr>
                <w:sz w:val="20"/>
              </w:rPr>
              <w:t>financingSource</w:t>
            </w:r>
          </w:p>
        </w:tc>
        <w:tc>
          <w:tcPr>
            <w:tcW w:w="280" w:type="pct"/>
            <w:gridSpan w:val="2"/>
            <w:shd w:val="clear" w:color="auto" w:fill="auto"/>
          </w:tcPr>
          <w:p w14:paraId="18EE03D8" w14:textId="77777777" w:rsidR="00206633" w:rsidRPr="005800E4" w:rsidRDefault="00206633" w:rsidP="003F07D0">
            <w:pPr>
              <w:spacing w:before="0" w:after="0" w:line="276" w:lineRule="auto"/>
              <w:jc w:val="center"/>
              <w:rPr>
                <w:sz w:val="20"/>
              </w:rPr>
            </w:pPr>
            <w:r w:rsidRPr="005800E4">
              <w:rPr>
                <w:sz w:val="20"/>
              </w:rPr>
              <w:t>Н</w:t>
            </w:r>
          </w:p>
        </w:tc>
        <w:tc>
          <w:tcPr>
            <w:tcW w:w="445" w:type="pct"/>
            <w:gridSpan w:val="2"/>
            <w:shd w:val="clear" w:color="auto" w:fill="auto"/>
          </w:tcPr>
          <w:p w14:paraId="7E1626B1" w14:textId="77777777" w:rsidR="00206633" w:rsidRPr="005800E4" w:rsidRDefault="00206633" w:rsidP="003F07D0">
            <w:pPr>
              <w:spacing w:before="0" w:after="0" w:line="276" w:lineRule="auto"/>
              <w:jc w:val="center"/>
              <w:rPr>
                <w:sz w:val="20"/>
              </w:rPr>
            </w:pPr>
            <w:r w:rsidRPr="005800E4">
              <w:rPr>
                <w:sz w:val="20"/>
              </w:rPr>
              <w:t>Т(1-4000)</w:t>
            </w:r>
          </w:p>
        </w:tc>
        <w:tc>
          <w:tcPr>
            <w:tcW w:w="1381" w:type="pct"/>
            <w:gridSpan w:val="2"/>
            <w:shd w:val="clear" w:color="auto" w:fill="auto"/>
          </w:tcPr>
          <w:p w14:paraId="32D76178" w14:textId="77777777" w:rsidR="00206633" w:rsidRPr="005800E4" w:rsidRDefault="00206633" w:rsidP="003F07D0">
            <w:pPr>
              <w:spacing w:before="0" w:after="0" w:line="276" w:lineRule="auto"/>
              <w:rPr>
                <w:sz w:val="20"/>
              </w:rPr>
            </w:pPr>
            <w:r w:rsidRPr="005800E4">
              <w:rPr>
                <w:sz w:val="20"/>
              </w:rPr>
              <w:t>Источник финансирования</w:t>
            </w:r>
          </w:p>
        </w:tc>
        <w:tc>
          <w:tcPr>
            <w:tcW w:w="1347" w:type="pct"/>
            <w:gridSpan w:val="2"/>
            <w:shd w:val="clear" w:color="auto" w:fill="auto"/>
          </w:tcPr>
          <w:p w14:paraId="0BC2F42A" w14:textId="77777777" w:rsidR="00206633" w:rsidRPr="005800E4" w:rsidRDefault="00206633" w:rsidP="003F07D0">
            <w:pPr>
              <w:spacing w:before="0" w:after="0" w:line="276" w:lineRule="auto"/>
              <w:rPr>
                <w:sz w:val="20"/>
              </w:rPr>
            </w:pPr>
          </w:p>
        </w:tc>
      </w:tr>
      <w:tr w:rsidR="00206633" w:rsidRPr="005800E4" w14:paraId="6BBCF6B3" w14:textId="77777777" w:rsidTr="00CB07DB">
        <w:tc>
          <w:tcPr>
            <w:tcW w:w="926" w:type="pct"/>
            <w:gridSpan w:val="2"/>
            <w:shd w:val="clear" w:color="auto" w:fill="auto"/>
          </w:tcPr>
          <w:p w14:paraId="7B4BDD32" w14:textId="77777777" w:rsidR="00206633" w:rsidRPr="005800E4" w:rsidRDefault="00206633" w:rsidP="003F07D0">
            <w:pPr>
              <w:spacing w:before="0" w:after="0" w:line="276" w:lineRule="auto"/>
              <w:rPr>
                <w:b/>
                <w:sz w:val="20"/>
              </w:rPr>
            </w:pPr>
          </w:p>
        </w:tc>
        <w:tc>
          <w:tcPr>
            <w:tcW w:w="621" w:type="pct"/>
            <w:gridSpan w:val="2"/>
            <w:shd w:val="clear" w:color="auto" w:fill="auto"/>
          </w:tcPr>
          <w:p w14:paraId="2871BDDA" w14:textId="77777777" w:rsidR="00206633" w:rsidRPr="005800E4" w:rsidRDefault="00206633" w:rsidP="003F07D0">
            <w:pPr>
              <w:spacing w:before="0" w:after="0" w:line="276" w:lineRule="auto"/>
              <w:rPr>
                <w:sz w:val="20"/>
              </w:rPr>
            </w:pPr>
            <w:r w:rsidRPr="005800E4">
              <w:rPr>
                <w:sz w:val="20"/>
              </w:rPr>
              <w:t>currentYear</w:t>
            </w:r>
          </w:p>
        </w:tc>
        <w:tc>
          <w:tcPr>
            <w:tcW w:w="280" w:type="pct"/>
            <w:gridSpan w:val="2"/>
            <w:shd w:val="clear" w:color="auto" w:fill="auto"/>
          </w:tcPr>
          <w:p w14:paraId="2E8D233F" w14:textId="77777777" w:rsidR="00206633" w:rsidRPr="005800E4" w:rsidRDefault="00206633" w:rsidP="003F07D0">
            <w:pPr>
              <w:spacing w:before="0" w:after="0" w:line="276" w:lineRule="auto"/>
              <w:jc w:val="center"/>
              <w:rPr>
                <w:sz w:val="20"/>
              </w:rPr>
            </w:pPr>
            <w:r w:rsidRPr="005800E4">
              <w:rPr>
                <w:sz w:val="20"/>
              </w:rPr>
              <w:t>О</w:t>
            </w:r>
          </w:p>
        </w:tc>
        <w:tc>
          <w:tcPr>
            <w:tcW w:w="445" w:type="pct"/>
            <w:gridSpan w:val="2"/>
            <w:shd w:val="clear" w:color="auto" w:fill="auto"/>
          </w:tcPr>
          <w:p w14:paraId="778DF390" w14:textId="77777777" w:rsidR="00206633" w:rsidRPr="005800E4" w:rsidRDefault="00206633" w:rsidP="003F07D0">
            <w:pPr>
              <w:spacing w:before="0" w:after="0" w:line="276" w:lineRule="auto"/>
              <w:jc w:val="center"/>
              <w:rPr>
                <w:sz w:val="20"/>
              </w:rPr>
            </w:pPr>
            <w:r w:rsidRPr="005800E4">
              <w:rPr>
                <w:sz w:val="20"/>
                <w:lang w:val="en-US"/>
              </w:rPr>
              <w:t>Т</w:t>
            </w:r>
          </w:p>
        </w:tc>
        <w:tc>
          <w:tcPr>
            <w:tcW w:w="1381" w:type="pct"/>
            <w:gridSpan w:val="2"/>
            <w:shd w:val="clear" w:color="auto" w:fill="auto"/>
          </w:tcPr>
          <w:p w14:paraId="1BC5C6B0" w14:textId="77777777" w:rsidR="00206633" w:rsidRPr="005800E4" w:rsidRDefault="00206633" w:rsidP="003F07D0">
            <w:pPr>
              <w:spacing w:before="0" w:after="0" w:line="276" w:lineRule="auto"/>
              <w:rPr>
                <w:sz w:val="20"/>
              </w:rPr>
            </w:pPr>
            <w:r w:rsidRPr="005800E4">
              <w:rPr>
                <w:sz w:val="20"/>
              </w:rPr>
              <w:t>Текущий плановый год</w:t>
            </w:r>
          </w:p>
        </w:tc>
        <w:tc>
          <w:tcPr>
            <w:tcW w:w="1347" w:type="pct"/>
            <w:gridSpan w:val="2"/>
            <w:shd w:val="clear" w:color="auto" w:fill="auto"/>
          </w:tcPr>
          <w:p w14:paraId="0D640CA8" w14:textId="77777777" w:rsidR="00206633" w:rsidRPr="005800E4" w:rsidRDefault="00206633" w:rsidP="003F07D0">
            <w:pPr>
              <w:spacing w:before="0" w:after="0" w:line="276" w:lineRule="auto"/>
              <w:rPr>
                <w:sz w:val="20"/>
              </w:rPr>
            </w:pPr>
            <w:r w:rsidRPr="005800E4">
              <w:rPr>
                <w:sz w:val="20"/>
              </w:rPr>
              <w:t>Шаблон значения: \d{4}</w:t>
            </w:r>
          </w:p>
          <w:p w14:paraId="52463DC8" w14:textId="77777777" w:rsidR="00206633" w:rsidRPr="005800E4" w:rsidRDefault="00206633" w:rsidP="003F07D0">
            <w:pPr>
              <w:spacing w:before="0" w:after="0" w:line="276" w:lineRule="auto"/>
              <w:rPr>
                <w:sz w:val="20"/>
              </w:rPr>
            </w:pPr>
          </w:p>
        </w:tc>
      </w:tr>
      <w:tr w:rsidR="00206633" w:rsidRPr="005800E4" w14:paraId="39C3FC8D" w14:textId="77777777" w:rsidTr="00CB07DB">
        <w:tc>
          <w:tcPr>
            <w:tcW w:w="926" w:type="pct"/>
            <w:gridSpan w:val="2"/>
            <w:shd w:val="clear" w:color="auto" w:fill="auto"/>
          </w:tcPr>
          <w:p w14:paraId="4B511116" w14:textId="77777777" w:rsidR="00206633" w:rsidRPr="005800E4" w:rsidRDefault="00206633" w:rsidP="003F07D0">
            <w:pPr>
              <w:spacing w:before="0" w:after="0" w:line="276" w:lineRule="auto"/>
              <w:rPr>
                <w:b/>
                <w:sz w:val="20"/>
              </w:rPr>
            </w:pPr>
          </w:p>
        </w:tc>
        <w:tc>
          <w:tcPr>
            <w:tcW w:w="621" w:type="pct"/>
            <w:gridSpan w:val="2"/>
            <w:shd w:val="clear" w:color="auto" w:fill="auto"/>
          </w:tcPr>
          <w:p w14:paraId="00094DBE" w14:textId="77777777" w:rsidR="00206633" w:rsidRPr="005800E4" w:rsidRDefault="00206633" w:rsidP="003F07D0">
            <w:pPr>
              <w:spacing w:before="0" w:after="0" w:line="276" w:lineRule="auto"/>
              <w:rPr>
                <w:sz w:val="20"/>
              </w:rPr>
            </w:pPr>
            <w:r w:rsidRPr="005800E4">
              <w:rPr>
                <w:sz w:val="20"/>
              </w:rPr>
              <w:t>financeInfo</w:t>
            </w:r>
          </w:p>
        </w:tc>
        <w:tc>
          <w:tcPr>
            <w:tcW w:w="280" w:type="pct"/>
            <w:gridSpan w:val="2"/>
            <w:shd w:val="clear" w:color="auto" w:fill="auto"/>
          </w:tcPr>
          <w:p w14:paraId="7FF80FD7" w14:textId="77777777" w:rsidR="00206633" w:rsidRPr="005800E4" w:rsidRDefault="00206633" w:rsidP="003F07D0">
            <w:pPr>
              <w:spacing w:before="0" w:after="0" w:line="276" w:lineRule="auto"/>
              <w:jc w:val="center"/>
              <w:rPr>
                <w:sz w:val="20"/>
              </w:rPr>
            </w:pPr>
            <w:r w:rsidRPr="005800E4">
              <w:rPr>
                <w:sz w:val="20"/>
              </w:rPr>
              <w:t>О</w:t>
            </w:r>
          </w:p>
        </w:tc>
        <w:tc>
          <w:tcPr>
            <w:tcW w:w="445" w:type="pct"/>
            <w:gridSpan w:val="2"/>
            <w:shd w:val="clear" w:color="auto" w:fill="auto"/>
          </w:tcPr>
          <w:p w14:paraId="6A84B68C" w14:textId="77777777" w:rsidR="00206633" w:rsidRPr="005800E4" w:rsidRDefault="00206633"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tcPr>
          <w:p w14:paraId="005C01B0" w14:textId="77777777" w:rsidR="00206633" w:rsidRPr="005800E4" w:rsidRDefault="00206633" w:rsidP="003F07D0">
            <w:pPr>
              <w:spacing w:before="0" w:after="0" w:line="276" w:lineRule="auto"/>
              <w:rPr>
                <w:sz w:val="20"/>
              </w:rPr>
            </w:pPr>
            <w:r w:rsidRPr="005800E4">
              <w:rPr>
                <w:sz w:val="20"/>
              </w:rPr>
              <w:t>Финансовое обеспечение</w:t>
            </w:r>
          </w:p>
        </w:tc>
        <w:tc>
          <w:tcPr>
            <w:tcW w:w="1347" w:type="pct"/>
            <w:gridSpan w:val="2"/>
            <w:shd w:val="clear" w:color="auto" w:fill="auto"/>
          </w:tcPr>
          <w:p w14:paraId="64B974D5" w14:textId="77777777" w:rsidR="00206633" w:rsidRPr="005800E4" w:rsidRDefault="00206633" w:rsidP="003F07D0">
            <w:pPr>
              <w:spacing w:before="0" w:after="0" w:line="276" w:lineRule="auto"/>
              <w:rPr>
                <w:sz w:val="20"/>
              </w:rPr>
            </w:pPr>
            <w:r w:rsidRPr="005800E4">
              <w:rPr>
                <w:sz w:val="20"/>
              </w:rPr>
              <w:t>Контролируется заполнение одного из полей «Сумма на текущий плановый год» (currentYear), «Сумма на первый плановый год» (firstYear), «Сумма на второй плановый год» (secondYear), «Сумма на последующие годы» (subsecYears)</w:t>
            </w:r>
          </w:p>
        </w:tc>
      </w:tr>
      <w:tr w:rsidR="00206633" w:rsidRPr="005800E4" w14:paraId="11BBA0CE" w14:textId="77777777" w:rsidTr="00CB07DB">
        <w:tblPrEx>
          <w:jc w:val="center"/>
        </w:tblPrEx>
        <w:trPr>
          <w:jc w:val="center"/>
        </w:trPr>
        <w:tc>
          <w:tcPr>
            <w:tcW w:w="5000" w:type="pct"/>
            <w:gridSpan w:val="12"/>
            <w:shd w:val="clear" w:color="auto" w:fill="auto"/>
            <w:vAlign w:val="center"/>
            <w:hideMark/>
          </w:tcPr>
          <w:p w14:paraId="2EBC880A" w14:textId="77777777" w:rsidR="00206633" w:rsidRPr="005800E4" w:rsidRDefault="00206633" w:rsidP="003F07D0">
            <w:pPr>
              <w:spacing w:before="0" w:after="0" w:line="276" w:lineRule="auto"/>
              <w:jc w:val="center"/>
              <w:rPr>
                <w:b/>
                <w:sz w:val="20"/>
              </w:rPr>
            </w:pPr>
            <w:r w:rsidRPr="005800E4">
              <w:rPr>
                <w:b/>
                <w:sz w:val="20"/>
              </w:rPr>
              <w:t>Финансовое обеспечение</w:t>
            </w:r>
          </w:p>
        </w:tc>
      </w:tr>
      <w:tr w:rsidR="00206633" w:rsidRPr="005800E4" w14:paraId="05D8E0DD" w14:textId="77777777" w:rsidTr="00CB07DB">
        <w:tc>
          <w:tcPr>
            <w:tcW w:w="926" w:type="pct"/>
            <w:gridSpan w:val="2"/>
            <w:shd w:val="clear" w:color="auto" w:fill="auto"/>
          </w:tcPr>
          <w:p w14:paraId="6614C903" w14:textId="77777777" w:rsidR="00206633" w:rsidRPr="005800E4" w:rsidRDefault="00206633" w:rsidP="003F07D0">
            <w:pPr>
              <w:spacing w:before="0" w:after="0" w:line="276" w:lineRule="auto"/>
              <w:rPr>
                <w:b/>
                <w:sz w:val="20"/>
              </w:rPr>
            </w:pPr>
            <w:r w:rsidRPr="005800E4">
              <w:rPr>
                <w:b/>
                <w:sz w:val="20"/>
              </w:rPr>
              <w:t>financeInfo</w:t>
            </w:r>
          </w:p>
        </w:tc>
        <w:tc>
          <w:tcPr>
            <w:tcW w:w="621" w:type="pct"/>
            <w:gridSpan w:val="2"/>
            <w:shd w:val="clear" w:color="auto" w:fill="auto"/>
          </w:tcPr>
          <w:p w14:paraId="4670718C" w14:textId="77777777" w:rsidR="00206633" w:rsidRPr="005800E4" w:rsidRDefault="00206633" w:rsidP="003F07D0">
            <w:pPr>
              <w:spacing w:before="0" w:after="0" w:line="276" w:lineRule="auto"/>
              <w:rPr>
                <w:b/>
                <w:sz w:val="20"/>
              </w:rPr>
            </w:pPr>
          </w:p>
        </w:tc>
        <w:tc>
          <w:tcPr>
            <w:tcW w:w="280" w:type="pct"/>
            <w:gridSpan w:val="2"/>
            <w:shd w:val="clear" w:color="auto" w:fill="auto"/>
          </w:tcPr>
          <w:p w14:paraId="62C0F28E" w14:textId="77777777" w:rsidR="00206633" w:rsidRPr="005800E4" w:rsidRDefault="00206633" w:rsidP="003F07D0">
            <w:pPr>
              <w:spacing w:before="0" w:after="0" w:line="276" w:lineRule="auto"/>
              <w:jc w:val="center"/>
              <w:rPr>
                <w:b/>
                <w:sz w:val="20"/>
              </w:rPr>
            </w:pPr>
          </w:p>
        </w:tc>
        <w:tc>
          <w:tcPr>
            <w:tcW w:w="445" w:type="pct"/>
            <w:gridSpan w:val="2"/>
            <w:shd w:val="clear" w:color="auto" w:fill="auto"/>
          </w:tcPr>
          <w:p w14:paraId="1F26249A" w14:textId="77777777" w:rsidR="00206633" w:rsidRPr="005800E4" w:rsidRDefault="00206633" w:rsidP="003F07D0">
            <w:pPr>
              <w:spacing w:before="0" w:after="0" w:line="276" w:lineRule="auto"/>
              <w:jc w:val="center"/>
              <w:rPr>
                <w:b/>
                <w:sz w:val="20"/>
              </w:rPr>
            </w:pPr>
          </w:p>
        </w:tc>
        <w:tc>
          <w:tcPr>
            <w:tcW w:w="1381" w:type="pct"/>
            <w:gridSpan w:val="2"/>
            <w:shd w:val="clear" w:color="auto" w:fill="auto"/>
          </w:tcPr>
          <w:p w14:paraId="1556FAD2" w14:textId="77777777" w:rsidR="00206633" w:rsidRPr="005800E4" w:rsidRDefault="00206633" w:rsidP="003F07D0">
            <w:pPr>
              <w:spacing w:before="0" w:after="0" w:line="276" w:lineRule="auto"/>
              <w:rPr>
                <w:b/>
                <w:sz w:val="20"/>
              </w:rPr>
            </w:pPr>
          </w:p>
        </w:tc>
        <w:tc>
          <w:tcPr>
            <w:tcW w:w="1347" w:type="pct"/>
            <w:gridSpan w:val="2"/>
            <w:shd w:val="clear" w:color="auto" w:fill="auto"/>
          </w:tcPr>
          <w:p w14:paraId="44E0F9B8" w14:textId="77777777" w:rsidR="00206633" w:rsidRPr="005800E4" w:rsidRDefault="00206633" w:rsidP="003F07D0">
            <w:pPr>
              <w:spacing w:before="0" w:after="0" w:line="276" w:lineRule="auto"/>
              <w:rPr>
                <w:b/>
                <w:sz w:val="20"/>
              </w:rPr>
            </w:pPr>
          </w:p>
        </w:tc>
      </w:tr>
      <w:tr w:rsidR="00206633" w:rsidRPr="005800E4" w14:paraId="4C1AA1ED" w14:textId="77777777" w:rsidTr="00CB07DB">
        <w:tc>
          <w:tcPr>
            <w:tcW w:w="926" w:type="pct"/>
            <w:gridSpan w:val="2"/>
            <w:shd w:val="clear" w:color="auto" w:fill="auto"/>
          </w:tcPr>
          <w:p w14:paraId="6C3729AB" w14:textId="77777777" w:rsidR="00206633" w:rsidRPr="005800E4" w:rsidRDefault="00206633" w:rsidP="003F07D0">
            <w:pPr>
              <w:spacing w:before="0" w:after="0" w:line="276" w:lineRule="auto"/>
              <w:rPr>
                <w:b/>
                <w:sz w:val="20"/>
              </w:rPr>
            </w:pPr>
          </w:p>
        </w:tc>
        <w:tc>
          <w:tcPr>
            <w:tcW w:w="621" w:type="pct"/>
            <w:gridSpan w:val="2"/>
            <w:shd w:val="clear" w:color="auto" w:fill="auto"/>
          </w:tcPr>
          <w:p w14:paraId="1B46657B" w14:textId="77777777" w:rsidR="00206633" w:rsidRPr="005800E4" w:rsidRDefault="00206633" w:rsidP="003F07D0">
            <w:pPr>
              <w:spacing w:before="0" w:after="0" w:line="276" w:lineRule="auto"/>
              <w:rPr>
                <w:sz w:val="20"/>
              </w:rPr>
            </w:pPr>
            <w:r w:rsidRPr="005800E4">
              <w:rPr>
                <w:sz w:val="20"/>
              </w:rPr>
              <w:t>total</w:t>
            </w:r>
          </w:p>
        </w:tc>
        <w:tc>
          <w:tcPr>
            <w:tcW w:w="280" w:type="pct"/>
            <w:gridSpan w:val="2"/>
            <w:shd w:val="clear" w:color="auto" w:fill="auto"/>
          </w:tcPr>
          <w:p w14:paraId="76AFE9EF" w14:textId="77777777" w:rsidR="00206633" w:rsidRPr="005800E4" w:rsidRDefault="00206633" w:rsidP="003F07D0">
            <w:pPr>
              <w:spacing w:before="0" w:after="0" w:line="276" w:lineRule="auto"/>
              <w:jc w:val="center"/>
              <w:rPr>
                <w:sz w:val="20"/>
              </w:rPr>
            </w:pPr>
            <w:r w:rsidRPr="005800E4">
              <w:rPr>
                <w:sz w:val="20"/>
              </w:rPr>
              <w:t>Н</w:t>
            </w:r>
          </w:p>
        </w:tc>
        <w:tc>
          <w:tcPr>
            <w:tcW w:w="445" w:type="pct"/>
            <w:gridSpan w:val="2"/>
            <w:shd w:val="clear" w:color="auto" w:fill="auto"/>
          </w:tcPr>
          <w:p w14:paraId="55AE7640" w14:textId="77777777" w:rsidR="00206633" w:rsidRPr="005800E4" w:rsidRDefault="00206633" w:rsidP="003F07D0">
            <w:pPr>
              <w:spacing w:before="0" w:after="0" w:line="276" w:lineRule="auto"/>
              <w:jc w:val="center"/>
              <w:rPr>
                <w:sz w:val="20"/>
              </w:rPr>
            </w:pPr>
            <w:r w:rsidRPr="005800E4">
              <w:rPr>
                <w:sz w:val="20"/>
                <w:lang w:val="en-US"/>
              </w:rPr>
              <w:t>N(21)</w:t>
            </w:r>
          </w:p>
        </w:tc>
        <w:tc>
          <w:tcPr>
            <w:tcW w:w="1381" w:type="pct"/>
            <w:gridSpan w:val="2"/>
            <w:shd w:val="clear" w:color="auto" w:fill="auto"/>
          </w:tcPr>
          <w:p w14:paraId="20FB5BFB" w14:textId="77777777" w:rsidR="00206633" w:rsidRPr="005800E4" w:rsidRDefault="00206633" w:rsidP="003F07D0">
            <w:pPr>
              <w:spacing w:before="0" w:after="0" w:line="276" w:lineRule="auto"/>
              <w:rPr>
                <w:sz w:val="20"/>
              </w:rPr>
            </w:pPr>
            <w:r w:rsidRPr="005800E4">
              <w:rPr>
                <w:sz w:val="20"/>
              </w:rPr>
              <w:t>Всего. Значение игнорируется при приеме. автоматически рассчитывается как сумма нижеследующих полей  (т.е. total=currentYear+firstYear+secondYear+subsecYears).</w:t>
            </w:r>
          </w:p>
        </w:tc>
        <w:tc>
          <w:tcPr>
            <w:tcW w:w="1347" w:type="pct"/>
            <w:gridSpan w:val="2"/>
            <w:shd w:val="clear" w:color="auto" w:fill="auto"/>
            <w:vAlign w:val="center"/>
          </w:tcPr>
          <w:p w14:paraId="660460C8" w14:textId="77777777" w:rsidR="00206633" w:rsidRPr="005800E4" w:rsidRDefault="00206633" w:rsidP="003F07D0">
            <w:pPr>
              <w:spacing w:before="0" w:after="0" w:line="276" w:lineRule="auto"/>
              <w:rPr>
                <w:sz w:val="20"/>
              </w:rPr>
            </w:pPr>
            <w:r w:rsidRPr="005800E4">
              <w:rPr>
                <w:sz w:val="20"/>
              </w:rPr>
              <w:t>Шаблон значения:</w:t>
            </w:r>
          </w:p>
          <w:p w14:paraId="5101C620" w14:textId="77777777" w:rsidR="00206633" w:rsidRPr="005800E4" w:rsidRDefault="00206633" w:rsidP="003F07D0">
            <w:pPr>
              <w:spacing w:before="0" w:after="0" w:line="276" w:lineRule="auto"/>
              <w:rPr>
                <w:sz w:val="20"/>
              </w:rPr>
            </w:pPr>
            <w:r w:rsidRPr="005800E4">
              <w:rPr>
                <w:sz w:val="20"/>
              </w:rPr>
              <w:t>\d{1,18}(\.\d{1,2})?</w:t>
            </w:r>
          </w:p>
        </w:tc>
      </w:tr>
      <w:tr w:rsidR="00206633" w:rsidRPr="005800E4" w14:paraId="42962952" w14:textId="77777777" w:rsidTr="00CB07DB">
        <w:tc>
          <w:tcPr>
            <w:tcW w:w="926" w:type="pct"/>
            <w:gridSpan w:val="2"/>
            <w:shd w:val="clear" w:color="auto" w:fill="auto"/>
          </w:tcPr>
          <w:p w14:paraId="34C2D4F2" w14:textId="77777777" w:rsidR="00206633" w:rsidRPr="005800E4" w:rsidRDefault="00206633" w:rsidP="003F07D0">
            <w:pPr>
              <w:spacing w:before="0" w:after="0" w:line="276" w:lineRule="auto"/>
              <w:rPr>
                <w:b/>
                <w:sz w:val="20"/>
              </w:rPr>
            </w:pPr>
          </w:p>
        </w:tc>
        <w:tc>
          <w:tcPr>
            <w:tcW w:w="621" w:type="pct"/>
            <w:gridSpan w:val="2"/>
            <w:shd w:val="clear" w:color="auto" w:fill="auto"/>
          </w:tcPr>
          <w:p w14:paraId="31700535" w14:textId="77777777" w:rsidR="00206633" w:rsidRPr="005800E4" w:rsidRDefault="00206633" w:rsidP="003F07D0">
            <w:pPr>
              <w:spacing w:before="0" w:after="0" w:line="276" w:lineRule="auto"/>
              <w:rPr>
                <w:sz w:val="20"/>
              </w:rPr>
            </w:pPr>
            <w:r w:rsidRPr="005800E4">
              <w:rPr>
                <w:sz w:val="20"/>
              </w:rPr>
              <w:t>currentYear</w:t>
            </w:r>
          </w:p>
        </w:tc>
        <w:tc>
          <w:tcPr>
            <w:tcW w:w="280" w:type="pct"/>
            <w:gridSpan w:val="2"/>
            <w:shd w:val="clear" w:color="auto" w:fill="auto"/>
          </w:tcPr>
          <w:p w14:paraId="31848C0F" w14:textId="77777777" w:rsidR="00206633" w:rsidRPr="005800E4" w:rsidRDefault="00206633" w:rsidP="003F07D0">
            <w:pPr>
              <w:spacing w:before="0" w:after="0" w:line="276" w:lineRule="auto"/>
              <w:jc w:val="center"/>
              <w:rPr>
                <w:sz w:val="20"/>
              </w:rPr>
            </w:pPr>
            <w:r w:rsidRPr="005800E4">
              <w:rPr>
                <w:sz w:val="20"/>
              </w:rPr>
              <w:t>Н</w:t>
            </w:r>
          </w:p>
        </w:tc>
        <w:tc>
          <w:tcPr>
            <w:tcW w:w="445" w:type="pct"/>
            <w:gridSpan w:val="2"/>
            <w:shd w:val="clear" w:color="auto" w:fill="auto"/>
          </w:tcPr>
          <w:p w14:paraId="44FDF211" w14:textId="77777777" w:rsidR="00206633" w:rsidRPr="005800E4" w:rsidRDefault="00206633" w:rsidP="003F07D0">
            <w:pPr>
              <w:spacing w:before="0" w:after="0" w:line="276" w:lineRule="auto"/>
              <w:jc w:val="center"/>
              <w:rPr>
                <w:sz w:val="20"/>
              </w:rPr>
            </w:pPr>
            <w:r w:rsidRPr="005800E4">
              <w:rPr>
                <w:sz w:val="20"/>
                <w:lang w:val="en-US"/>
              </w:rPr>
              <w:t>N(21)</w:t>
            </w:r>
          </w:p>
        </w:tc>
        <w:tc>
          <w:tcPr>
            <w:tcW w:w="1381" w:type="pct"/>
            <w:gridSpan w:val="2"/>
            <w:shd w:val="clear" w:color="auto" w:fill="auto"/>
          </w:tcPr>
          <w:p w14:paraId="5D3C4F1D" w14:textId="77777777" w:rsidR="00206633" w:rsidRPr="005800E4" w:rsidRDefault="00206633" w:rsidP="003F07D0">
            <w:pPr>
              <w:spacing w:before="0" w:after="0" w:line="276" w:lineRule="auto"/>
              <w:rPr>
                <w:sz w:val="20"/>
              </w:rPr>
            </w:pPr>
            <w:r w:rsidRPr="005800E4">
              <w:rPr>
                <w:sz w:val="20"/>
              </w:rPr>
              <w:t>Количество на текущий плановый год</w:t>
            </w:r>
          </w:p>
        </w:tc>
        <w:tc>
          <w:tcPr>
            <w:tcW w:w="1347" w:type="pct"/>
            <w:gridSpan w:val="2"/>
            <w:shd w:val="clear" w:color="auto" w:fill="auto"/>
            <w:vAlign w:val="center"/>
          </w:tcPr>
          <w:p w14:paraId="6DB3FCAD" w14:textId="77777777" w:rsidR="00206633" w:rsidRPr="005800E4" w:rsidRDefault="00206633" w:rsidP="003F07D0">
            <w:pPr>
              <w:spacing w:before="0" w:after="0" w:line="276" w:lineRule="auto"/>
              <w:rPr>
                <w:sz w:val="20"/>
              </w:rPr>
            </w:pPr>
            <w:r w:rsidRPr="005800E4">
              <w:rPr>
                <w:sz w:val="20"/>
              </w:rPr>
              <w:t>Шаблон значения:</w:t>
            </w:r>
          </w:p>
          <w:p w14:paraId="2CF15D54" w14:textId="77777777" w:rsidR="00206633" w:rsidRPr="005800E4" w:rsidRDefault="00206633" w:rsidP="003F07D0">
            <w:pPr>
              <w:spacing w:before="0" w:after="0" w:line="276" w:lineRule="auto"/>
              <w:rPr>
                <w:sz w:val="20"/>
              </w:rPr>
            </w:pPr>
            <w:r w:rsidRPr="005800E4">
              <w:rPr>
                <w:sz w:val="20"/>
              </w:rPr>
              <w:t>\d{1,18}(\.\d{1,2})?</w:t>
            </w:r>
          </w:p>
        </w:tc>
      </w:tr>
      <w:tr w:rsidR="00206633" w:rsidRPr="005800E4" w14:paraId="26E485EC" w14:textId="77777777" w:rsidTr="00CB07DB">
        <w:tc>
          <w:tcPr>
            <w:tcW w:w="926" w:type="pct"/>
            <w:gridSpan w:val="2"/>
            <w:shd w:val="clear" w:color="auto" w:fill="auto"/>
          </w:tcPr>
          <w:p w14:paraId="15BC0569" w14:textId="77777777" w:rsidR="00206633" w:rsidRPr="005800E4" w:rsidRDefault="00206633" w:rsidP="003F07D0">
            <w:pPr>
              <w:spacing w:before="0" w:after="0" w:line="276" w:lineRule="auto"/>
              <w:rPr>
                <w:b/>
                <w:sz w:val="20"/>
              </w:rPr>
            </w:pPr>
          </w:p>
        </w:tc>
        <w:tc>
          <w:tcPr>
            <w:tcW w:w="621" w:type="pct"/>
            <w:gridSpan w:val="2"/>
            <w:shd w:val="clear" w:color="auto" w:fill="auto"/>
          </w:tcPr>
          <w:p w14:paraId="69283FB8" w14:textId="77777777" w:rsidR="00206633" w:rsidRPr="005800E4" w:rsidRDefault="00206633" w:rsidP="003F07D0">
            <w:pPr>
              <w:spacing w:before="0" w:after="0" w:line="276" w:lineRule="auto"/>
              <w:rPr>
                <w:sz w:val="20"/>
              </w:rPr>
            </w:pPr>
            <w:r w:rsidRPr="005800E4">
              <w:rPr>
                <w:sz w:val="20"/>
              </w:rPr>
              <w:t>firstYear</w:t>
            </w:r>
          </w:p>
        </w:tc>
        <w:tc>
          <w:tcPr>
            <w:tcW w:w="280" w:type="pct"/>
            <w:gridSpan w:val="2"/>
            <w:shd w:val="clear" w:color="auto" w:fill="auto"/>
          </w:tcPr>
          <w:p w14:paraId="482166FC" w14:textId="77777777" w:rsidR="00206633" w:rsidRPr="005800E4" w:rsidRDefault="00206633" w:rsidP="003F07D0">
            <w:pPr>
              <w:spacing w:before="0" w:after="0" w:line="276" w:lineRule="auto"/>
              <w:jc w:val="center"/>
              <w:rPr>
                <w:sz w:val="20"/>
              </w:rPr>
            </w:pPr>
            <w:r w:rsidRPr="005800E4">
              <w:rPr>
                <w:sz w:val="20"/>
              </w:rPr>
              <w:t>Н</w:t>
            </w:r>
          </w:p>
        </w:tc>
        <w:tc>
          <w:tcPr>
            <w:tcW w:w="445" w:type="pct"/>
            <w:gridSpan w:val="2"/>
            <w:shd w:val="clear" w:color="auto" w:fill="auto"/>
          </w:tcPr>
          <w:p w14:paraId="4478B607" w14:textId="77777777" w:rsidR="00206633" w:rsidRPr="005800E4" w:rsidRDefault="00206633" w:rsidP="003F07D0">
            <w:pPr>
              <w:spacing w:before="0" w:after="0" w:line="276" w:lineRule="auto"/>
              <w:jc w:val="center"/>
              <w:rPr>
                <w:sz w:val="20"/>
              </w:rPr>
            </w:pPr>
            <w:r w:rsidRPr="005800E4">
              <w:rPr>
                <w:sz w:val="20"/>
                <w:lang w:val="en-US"/>
              </w:rPr>
              <w:t>N(21)</w:t>
            </w:r>
          </w:p>
        </w:tc>
        <w:tc>
          <w:tcPr>
            <w:tcW w:w="1381" w:type="pct"/>
            <w:gridSpan w:val="2"/>
            <w:shd w:val="clear" w:color="auto" w:fill="auto"/>
          </w:tcPr>
          <w:p w14:paraId="65EBF445" w14:textId="77777777" w:rsidR="00206633" w:rsidRPr="005800E4" w:rsidRDefault="00206633" w:rsidP="003F07D0">
            <w:pPr>
              <w:spacing w:before="0" w:after="0" w:line="276" w:lineRule="auto"/>
              <w:rPr>
                <w:sz w:val="20"/>
              </w:rPr>
            </w:pPr>
            <w:r w:rsidRPr="005800E4">
              <w:rPr>
                <w:sz w:val="20"/>
              </w:rPr>
              <w:t>Количество на первый плановый год</w:t>
            </w:r>
          </w:p>
        </w:tc>
        <w:tc>
          <w:tcPr>
            <w:tcW w:w="1347" w:type="pct"/>
            <w:gridSpan w:val="2"/>
            <w:shd w:val="clear" w:color="auto" w:fill="auto"/>
            <w:vAlign w:val="center"/>
          </w:tcPr>
          <w:p w14:paraId="2806F115" w14:textId="77777777" w:rsidR="00206633" w:rsidRPr="005800E4" w:rsidRDefault="00206633" w:rsidP="003F07D0">
            <w:pPr>
              <w:spacing w:before="0" w:after="0" w:line="276" w:lineRule="auto"/>
              <w:rPr>
                <w:sz w:val="20"/>
              </w:rPr>
            </w:pPr>
            <w:r w:rsidRPr="005800E4">
              <w:rPr>
                <w:sz w:val="20"/>
              </w:rPr>
              <w:t>Шаблон значения:</w:t>
            </w:r>
          </w:p>
          <w:p w14:paraId="2D5B6954" w14:textId="77777777" w:rsidR="00206633" w:rsidRPr="005800E4" w:rsidRDefault="00206633" w:rsidP="003F07D0">
            <w:pPr>
              <w:spacing w:before="0" w:after="0" w:line="276" w:lineRule="auto"/>
              <w:rPr>
                <w:sz w:val="20"/>
              </w:rPr>
            </w:pPr>
            <w:r w:rsidRPr="005800E4">
              <w:rPr>
                <w:sz w:val="20"/>
              </w:rPr>
              <w:t>\d{1,18}(\.\d{1,2})?</w:t>
            </w:r>
          </w:p>
        </w:tc>
      </w:tr>
      <w:tr w:rsidR="00206633" w:rsidRPr="005800E4" w14:paraId="18B3904E" w14:textId="77777777" w:rsidTr="00CB07DB">
        <w:tc>
          <w:tcPr>
            <w:tcW w:w="926" w:type="pct"/>
            <w:gridSpan w:val="2"/>
            <w:shd w:val="clear" w:color="auto" w:fill="auto"/>
          </w:tcPr>
          <w:p w14:paraId="27F27060" w14:textId="77777777" w:rsidR="00206633" w:rsidRPr="005800E4" w:rsidRDefault="00206633" w:rsidP="003F07D0">
            <w:pPr>
              <w:spacing w:before="0" w:after="0" w:line="276" w:lineRule="auto"/>
              <w:rPr>
                <w:b/>
                <w:sz w:val="20"/>
              </w:rPr>
            </w:pPr>
          </w:p>
        </w:tc>
        <w:tc>
          <w:tcPr>
            <w:tcW w:w="621" w:type="pct"/>
            <w:gridSpan w:val="2"/>
            <w:shd w:val="clear" w:color="auto" w:fill="auto"/>
          </w:tcPr>
          <w:p w14:paraId="1ACDCAD9" w14:textId="77777777" w:rsidR="00206633" w:rsidRPr="005800E4" w:rsidRDefault="00206633" w:rsidP="003F07D0">
            <w:pPr>
              <w:spacing w:before="0" w:after="0" w:line="276" w:lineRule="auto"/>
              <w:rPr>
                <w:sz w:val="20"/>
              </w:rPr>
            </w:pPr>
            <w:r w:rsidRPr="005800E4">
              <w:rPr>
                <w:sz w:val="20"/>
              </w:rPr>
              <w:t>secondYear</w:t>
            </w:r>
          </w:p>
        </w:tc>
        <w:tc>
          <w:tcPr>
            <w:tcW w:w="280" w:type="pct"/>
            <w:gridSpan w:val="2"/>
            <w:shd w:val="clear" w:color="auto" w:fill="auto"/>
          </w:tcPr>
          <w:p w14:paraId="63EBB49B" w14:textId="77777777" w:rsidR="00206633" w:rsidRPr="005800E4" w:rsidRDefault="00206633" w:rsidP="003F07D0">
            <w:pPr>
              <w:spacing w:before="0" w:after="0" w:line="276" w:lineRule="auto"/>
              <w:jc w:val="center"/>
              <w:rPr>
                <w:sz w:val="20"/>
              </w:rPr>
            </w:pPr>
            <w:r w:rsidRPr="005800E4">
              <w:rPr>
                <w:sz w:val="20"/>
              </w:rPr>
              <w:t>Н</w:t>
            </w:r>
          </w:p>
        </w:tc>
        <w:tc>
          <w:tcPr>
            <w:tcW w:w="445" w:type="pct"/>
            <w:gridSpan w:val="2"/>
            <w:shd w:val="clear" w:color="auto" w:fill="auto"/>
          </w:tcPr>
          <w:p w14:paraId="647C8CFA" w14:textId="77777777" w:rsidR="00206633" w:rsidRPr="005800E4" w:rsidRDefault="00206633" w:rsidP="003F07D0">
            <w:pPr>
              <w:spacing w:before="0" w:after="0" w:line="276" w:lineRule="auto"/>
              <w:jc w:val="center"/>
              <w:rPr>
                <w:sz w:val="20"/>
              </w:rPr>
            </w:pPr>
            <w:r w:rsidRPr="005800E4">
              <w:rPr>
                <w:sz w:val="20"/>
                <w:lang w:val="en-US"/>
              </w:rPr>
              <w:t>N(21)</w:t>
            </w:r>
          </w:p>
        </w:tc>
        <w:tc>
          <w:tcPr>
            <w:tcW w:w="1381" w:type="pct"/>
            <w:gridSpan w:val="2"/>
            <w:shd w:val="clear" w:color="auto" w:fill="auto"/>
          </w:tcPr>
          <w:p w14:paraId="19393787" w14:textId="77777777" w:rsidR="00206633" w:rsidRPr="005800E4" w:rsidRDefault="00206633" w:rsidP="003F07D0">
            <w:pPr>
              <w:spacing w:before="0" w:after="0" w:line="276" w:lineRule="auto"/>
              <w:rPr>
                <w:sz w:val="20"/>
              </w:rPr>
            </w:pPr>
            <w:r w:rsidRPr="005800E4">
              <w:rPr>
                <w:sz w:val="20"/>
              </w:rPr>
              <w:t>Количество на второй плановый год</w:t>
            </w:r>
          </w:p>
        </w:tc>
        <w:tc>
          <w:tcPr>
            <w:tcW w:w="1347" w:type="pct"/>
            <w:gridSpan w:val="2"/>
            <w:shd w:val="clear" w:color="auto" w:fill="auto"/>
            <w:vAlign w:val="center"/>
          </w:tcPr>
          <w:p w14:paraId="4313EE50" w14:textId="77777777" w:rsidR="00206633" w:rsidRPr="005800E4" w:rsidRDefault="00206633" w:rsidP="003F07D0">
            <w:pPr>
              <w:spacing w:before="0" w:after="0" w:line="276" w:lineRule="auto"/>
              <w:rPr>
                <w:sz w:val="20"/>
              </w:rPr>
            </w:pPr>
            <w:r w:rsidRPr="005800E4">
              <w:rPr>
                <w:sz w:val="20"/>
              </w:rPr>
              <w:t>Шаблон значения:</w:t>
            </w:r>
          </w:p>
          <w:p w14:paraId="6EAA5CB5" w14:textId="77777777" w:rsidR="00206633" w:rsidRPr="005800E4" w:rsidRDefault="00206633" w:rsidP="003F07D0">
            <w:pPr>
              <w:spacing w:before="0" w:after="0" w:line="276" w:lineRule="auto"/>
              <w:rPr>
                <w:sz w:val="20"/>
              </w:rPr>
            </w:pPr>
            <w:r w:rsidRPr="005800E4">
              <w:rPr>
                <w:sz w:val="20"/>
              </w:rPr>
              <w:t>\d{1,18}(\.\d{1,2})?</w:t>
            </w:r>
          </w:p>
        </w:tc>
      </w:tr>
      <w:tr w:rsidR="00206633" w:rsidRPr="005800E4" w14:paraId="7B82E9DA" w14:textId="77777777" w:rsidTr="00CB07DB">
        <w:tc>
          <w:tcPr>
            <w:tcW w:w="926" w:type="pct"/>
            <w:gridSpan w:val="2"/>
            <w:shd w:val="clear" w:color="auto" w:fill="auto"/>
          </w:tcPr>
          <w:p w14:paraId="3BB3C040" w14:textId="77777777" w:rsidR="00206633" w:rsidRPr="005800E4" w:rsidRDefault="00206633" w:rsidP="003F07D0">
            <w:pPr>
              <w:spacing w:before="0" w:after="0" w:line="276" w:lineRule="auto"/>
              <w:rPr>
                <w:b/>
                <w:sz w:val="20"/>
              </w:rPr>
            </w:pPr>
          </w:p>
        </w:tc>
        <w:tc>
          <w:tcPr>
            <w:tcW w:w="621" w:type="pct"/>
            <w:gridSpan w:val="2"/>
            <w:shd w:val="clear" w:color="auto" w:fill="auto"/>
          </w:tcPr>
          <w:p w14:paraId="79E32EC3" w14:textId="77777777" w:rsidR="00206633" w:rsidRPr="005800E4" w:rsidRDefault="00206633" w:rsidP="003F07D0">
            <w:pPr>
              <w:spacing w:before="0" w:after="0" w:line="276" w:lineRule="auto"/>
              <w:rPr>
                <w:sz w:val="20"/>
              </w:rPr>
            </w:pPr>
            <w:r w:rsidRPr="005800E4">
              <w:rPr>
                <w:sz w:val="20"/>
              </w:rPr>
              <w:t>subsecYears</w:t>
            </w:r>
          </w:p>
        </w:tc>
        <w:tc>
          <w:tcPr>
            <w:tcW w:w="280" w:type="pct"/>
            <w:gridSpan w:val="2"/>
            <w:shd w:val="clear" w:color="auto" w:fill="auto"/>
          </w:tcPr>
          <w:p w14:paraId="1B85F50A" w14:textId="77777777" w:rsidR="00206633" w:rsidRPr="005800E4" w:rsidRDefault="00206633" w:rsidP="003F07D0">
            <w:pPr>
              <w:spacing w:before="0" w:after="0" w:line="276" w:lineRule="auto"/>
              <w:jc w:val="center"/>
              <w:rPr>
                <w:sz w:val="20"/>
              </w:rPr>
            </w:pPr>
            <w:r w:rsidRPr="005800E4">
              <w:rPr>
                <w:sz w:val="20"/>
              </w:rPr>
              <w:t>Н</w:t>
            </w:r>
          </w:p>
        </w:tc>
        <w:tc>
          <w:tcPr>
            <w:tcW w:w="445" w:type="pct"/>
            <w:gridSpan w:val="2"/>
            <w:shd w:val="clear" w:color="auto" w:fill="auto"/>
          </w:tcPr>
          <w:p w14:paraId="7D164065" w14:textId="77777777" w:rsidR="00206633" w:rsidRPr="005800E4" w:rsidRDefault="00206633" w:rsidP="003F07D0">
            <w:pPr>
              <w:spacing w:before="0" w:after="0" w:line="276" w:lineRule="auto"/>
              <w:jc w:val="center"/>
              <w:rPr>
                <w:sz w:val="20"/>
              </w:rPr>
            </w:pPr>
            <w:r w:rsidRPr="005800E4">
              <w:rPr>
                <w:sz w:val="20"/>
                <w:lang w:val="en-US"/>
              </w:rPr>
              <w:t>N(21)</w:t>
            </w:r>
          </w:p>
        </w:tc>
        <w:tc>
          <w:tcPr>
            <w:tcW w:w="1381" w:type="pct"/>
            <w:gridSpan w:val="2"/>
            <w:shd w:val="clear" w:color="auto" w:fill="auto"/>
          </w:tcPr>
          <w:p w14:paraId="59B152A2" w14:textId="77777777" w:rsidR="00206633" w:rsidRPr="005800E4" w:rsidRDefault="00206633" w:rsidP="003F07D0">
            <w:pPr>
              <w:spacing w:before="0" w:after="0" w:line="276" w:lineRule="auto"/>
              <w:rPr>
                <w:sz w:val="20"/>
              </w:rPr>
            </w:pPr>
            <w:r w:rsidRPr="005800E4">
              <w:rPr>
                <w:sz w:val="20"/>
              </w:rPr>
              <w:t>Количество на последующие годы</w:t>
            </w:r>
          </w:p>
        </w:tc>
        <w:tc>
          <w:tcPr>
            <w:tcW w:w="1347" w:type="pct"/>
            <w:gridSpan w:val="2"/>
            <w:shd w:val="clear" w:color="auto" w:fill="auto"/>
            <w:vAlign w:val="center"/>
          </w:tcPr>
          <w:p w14:paraId="02BBF915" w14:textId="77777777" w:rsidR="00206633" w:rsidRPr="005800E4" w:rsidRDefault="00206633" w:rsidP="003F07D0">
            <w:pPr>
              <w:spacing w:before="0" w:after="0" w:line="276" w:lineRule="auto"/>
              <w:rPr>
                <w:sz w:val="20"/>
              </w:rPr>
            </w:pPr>
            <w:r w:rsidRPr="005800E4">
              <w:rPr>
                <w:sz w:val="20"/>
              </w:rPr>
              <w:t>Шаблон значения:</w:t>
            </w:r>
          </w:p>
          <w:p w14:paraId="004F4125" w14:textId="77777777" w:rsidR="00206633" w:rsidRPr="005800E4" w:rsidRDefault="00206633" w:rsidP="003F07D0">
            <w:pPr>
              <w:spacing w:before="0" w:after="0" w:line="276" w:lineRule="auto"/>
              <w:rPr>
                <w:sz w:val="20"/>
              </w:rPr>
            </w:pPr>
            <w:r w:rsidRPr="005800E4">
              <w:rPr>
                <w:sz w:val="20"/>
              </w:rPr>
              <w:t>\d{1,18}(\.\d{1,2})?</w:t>
            </w:r>
          </w:p>
        </w:tc>
      </w:tr>
      <w:tr w:rsidR="00F76479" w:rsidRPr="005800E4" w14:paraId="39DFE8E0" w14:textId="77777777" w:rsidTr="00CB07DB">
        <w:tc>
          <w:tcPr>
            <w:tcW w:w="5000" w:type="pct"/>
            <w:gridSpan w:val="12"/>
            <w:shd w:val="clear" w:color="auto" w:fill="auto"/>
          </w:tcPr>
          <w:p w14:paraId="685256FC" w14:textId="77777777" w:rsidR="00F76479" w:rsidRPr="005800E4" w:rsidRDefault="00F76479" w:rsidP="003F07D0">
            <w:pPr>
              <w:spacing w:before="0" w:after="0" w:line="276" w:lineRule="auto"/>
              <w:jc w:val="center"/>
              <w:rPr>
                <w:b/>
                <w:sz w:val="20"/>
              </w:rPr>
            </w:pPr>
            <w:r w:rsidRPr="005800E4">
              <w:rPr>
                <w:b/>
                <w:sz w:val="20"/>
              </w:rPr>
              <w:t>План оплаты за счет бюджетных средств</w:t>
            </w:r>
          </w:p>
        </w:tc>
      </w:tr>
      <w:tr w:rsidR="006D43BB" w:rsidRPr="005800E4" w14:paraId="01865E27" w14:textId="77777777" w:rsidTr="00CB07DB">
        <w:tc>
          <w:tcPr>
            <w:tcW w:w="926" w:type="pct"/>
            <w:gridSpan w:val="2"/>
            <w:shd w:val="clear" w:color="auto" w:fill="auto"/>
          </w:tcPr>
          <w:p w14:paraId="5DF59F5B" w14:textId="77777777" w:rsidR="006D43BB" w:rsidRPr="005800E4" w:rsidRDefault="006D43BB" w:rsidP="003F07D0">
            <w:pPr>
              <w:spacing w:before="0" w:after="0" w:line="276" w:lineRule="auto"/>
              <w:rPr>
                <w:b/>
                <w:sz w:val="20"/>
              </w:rPr>
            </w:pPr>
            <w:r w:rsidRPr="005800E4">
              <w:rPr>
                <w:b/>
                <w:sz w:val="20"/>
              </w:rPr>
              <w:t>budgetFinancings</w:t>
            </w:r>
          </w:p>
        </w:tc>
        <w:tc>
          <w:tcPr>
            <w:tcW w:w="621" w:type="pct"/>
            <w:gridSpan w:val="2"/>
            <w:shd w:val="clear" w:color="auto" w:fill="auto"/>
          </w:tcPr>
          <w:p w14:paraId="32EF58ED" w14:textId="77777777" w:rsidR="006D43BB" w:rsidRPr="005800E4" w:rsidRDefault="006D43BB" w:rsidP="003F07D0">
            <w:pPr>
              <w:spacing w:before="0" w:after="0" w:line="276" w:lineRule="auto"/>
              <w:rPr>
                <w:b/>
                <w:sz w:val="20"/>
              </w:rPr>
            </w:pPr>
          </w:p>
        </w:tc>
        <w:tc>
          <w:tcPr>
            <w:tcW w:w="280" w:type="pct"/>
            <w:gridSpan w:val="2"/>
            <w:shd w:val="clear" w:color="auto" w:fill="auto"/>
          </w:tcPr>
          <w:p w14:paraId="23334109" w14:textId="77777777" w:rsidR="006D43BB" w:rsidRPr="005800E4" w:rsidRDefault="006D43BB" w:rsidP="003F07D0">
            <w:pPr>
              <w:spacing w:before="0" w:after="0" w:line="276" w:lineRule="auto"/>
              <w:jc w:val="center"/>
              <w:rPr>
                <w:b/>
                <w:sz w:val="20"/>
              </w:rPr>
            </w:pPr>
          </w:p>
        </w:tc>
        <w:tc>
          <w:tcPr>
            <w:tcW w:w="445" w:type="pct"/>
            <w:gridSpan w:val="2"/>
            <w:shd w:val="clear" w:color="auto" w:fill="auto"/>
          </w:tcPr>
          <w:p w14:paraId="0052ADF2" w14:textId="77777777" w:rsidR="006D43BB" w:rsidRPr="005800E4" w:rsidRDefault="006D43BB" w:rsidP="003F07D0">
            <w:pPr>
              <w:spacing w:before="0" w:after="0" w:line="276" w:lineRule="auto"/>
              <w:jc w:val="center"/>
              <w:rPr>
                <w:b/>
                <w:sz w:val="20"/>
              </w:rPr>
            </w:pPr>
          </w:p>
        </w:tc>
        <w:tc>
          <w:tcPr>
            <w:tcW w:w="1381" w:type="pct"/>
            <w:gridSpan w:val="2"/>
            <w:shd w:val="clear" w:color="auto" w:fill="auto"/>
          </w:tcPr>
          <w:p w14:paraId="7EE7CED0" w14:textId="77777777" w:rsidR="006D43BB" w:rsidRPr="005800E4" w:rsidRDefault="006D43BB" w:rsidP="003F07D0">
            <w:pPr>
              <w:spacing w:before="0" w:after="0" w:line="276" w:lineRule="auto"/>
              <w:rPr>
                <w:b/>
                <w:sz w:val="20"/>
              </w:rPr>
            </w:pPr>
          </w:p>
        </w:tc>
        <w:tc>
          <w:tcPr>
            <w:tcW w:w="1347" w:type="pct"/>
            <w:gridSpan w:val="2"/>
            <w:shd w:val="clear" w:color="auto" w:fill="auto"/>
          </w:tcPr>
          <w:p w14:paraId="1DF600B8" w14:textId="77777777" w:rsidR="006D43BB" w:rsidRPr="005800E4" w:rsidRDefault="006D43BB" w:rsidP="003F07D0">
            <w:pPr>
              <w:spacing w:before="0" w:after="0" w:line="276" w:lineRule="auto"/>
              <w:rPr>
                <w:b/>
                <w:sz w:val="20"/>
              </w:rPr>
            </w:pPr>
          </w:p>
        </w:tc>
      </w:tr>
      <w:tr w:rsidR="007051C8" w:rsidRPr="005800E4" w14:paraId="29EB08B8" w14:textId="77777777" w:rsidTr="00CB07DB">
        <w:tc>
          <w:tcPr>
            <w:tcW w:w="926" w:type="pct"/>
            <w:gridSpan w:val="2"/>
            <w:shd w:val="clear" w:color="auto" w:fill="auto"/>
          </w:tcPr>
          <w:p w14:paraId="1AD6A056" w14:textId="77777777" w:rsidR="007051C8" w:rsidRPr="005800E4" w:rsidRDefault="007051C8" w:rsidP="003F07D0">
            <w:pPr>
              <w:spacing w:before="0" w:after="0" w:line="276" w:lineRule="auto"/>
              <w:rPr>
                <w:b/>
                <w:sz w:val="20"/>
              </w:rPr>
            </w:pPr>
          </w:p>
        </w:tc>
        <w:tc>
          <w:tcPr>
            <w:tcW w:w="621" w:type="pct"/>
            <w:gridSpan w:val="2"/>
            <w:shd w:val="clear" w:color="auto" w:fill="auto"/>
          </w:tcPr>
          <w:p w14:paraId="36D1D67D" w14:textId="77777777" w:rsidR="007051C8" w:rsidRPr="005800E4" w:rsidRDefault="007051C8" w:rsidP="003F07D0">
            <w:pPr>
              <w:spacing w:before="0" w:after="0" w:line="276" w:lineRule="auto"/>
              <w:rPr>
                <w:sz w:val="20"/>
              </w:rPr>
            </w:pPr>
            <w:r w:rsidRPr="005800E4">
              <w:rPr>
                <w:sz w:val="20"/>
              </w:rPr>
              <w:t>currentYear</w:t>
            </w:r>
          </w:p>
        </w:tc>
        <w:tc>
          <w:tcPr>
            <w:tcW w:w="280" w:type="pct"/>
            <w:gridSpan w:val="2"/>
            <w:shd w:val="clear" w:color="auto" w:fill="auto"/>
          </w:tcPr>
          <w:p w14:paraId="2B1E572F" w14:textId="77777777" w:rsidR="007051C8" w:rsidRPr="005800E4" w:rsidRDefault="007051C8" w:rsidP="003F07D0">
            <w:pPr>
              <w:spacing w:before="0" w:after="0" w:line="276" w:lineRule="auto"/>
              <w:jc w:val="center"/>
              <w:rPr>
                <w:sz w:val="20"/>
              </w:rPr>
            </w:pPr>
            <w:r w:rsidRPr="005800E4">
              <w:rPr>
                <w:sz w:val="20"/>
              </w:rPr>
              <w:t>О</w:t>
            </w:r>
          </w:p>
        </w:tc>
        <w:tc>
          <w:tcPr>
            <w:tcW w:w="445" w:type="pct"/>
            <w:gridSpan w:val="2"/>
            <w:shd w:val="clear" w:color="auto" w:fill="auto"/>
          </w:tcPr>
          <w:p w14:paraId="46037918" w14:textId="77777777" w:rsidR="007051C8" w:rsidRPr="005800E4" w:rsidRDefault="007051C8" w:rsidP="003F07D0">
            <w:pPr>
              <w:spacing w:before="0" w:after="0" w:line="276" w:lineRule="auto"/>
              <w:jc w:val="center"/>
              <w:rPr>
                <w:sz w:val="20"/>
              </w:rPr>
            </w:pPr>
            <w:r w:rsidRPr="005800E4">
              <w:rPr>
                <w:sz w:val="20"/>
                <w:lang w:val="en-US"/>
              </w:rPr>
              <w:t>Т</w:t>
            </w:r>
          </w:p>
        </w:tc>
        <w:tc>
          <w:tcPr>
            <w:tcW w:w="1381" w:type="pct"/>
            <w:gridSpan w:val="2"/>
            <w:shd w:val="clear" w:color="auto" w:fill="auto"/>
          </w:tcPr>
          <w:p w14:paraId="0E497174" w14:textId="77777777" w:rsidR="007051C8" w:rsidRPr="005800E4" w:rsidRDefault="007051C8" w:rsidP="003F07D0">
            <w:pPr>
              <w:spacing w:before="0" w:after="0" w:line="276" w:lineRule="auto"/>
              <w:rPr>
                <w:sz w:val="20"/>
              </w:rPr>
            </w:pPr>
            <w:r w:rsidRPr="005800E4">
              <w:rPr>
                <w:sz w:val="20"/>
              </w:rPr>
              <w:t>Текущий плановый год</w:t>
            </w:r>
          </w:p>
        </w:tc>
        <w:tc>
          <w:tcPr>
            <w:tcW w:w="1347" w:type="pct"/>
            <w:gridSpan w:val="2"/>
            <w:shd w:val="clear" w:color="auto" w:fill="auto"/>
          </w:tcPr>
          <w:p w14:paraId="3292198D" w14:textId="77777777" w:rsidR="007051C8" w:rsidRPr="005800E4" w:rsidRDefault="007051C8" w:rsidP="003F07D0">
            <w:pPr>
              <w:spacing w:before="0" w:after="0" w:line="276" w:lineRule="auto"/>
              <w:rPr>
                <w:sz w:val="20"/>
              </w:rPr>
            </w:pPr>
            <w:r w:rsidRPr="005800E4">
              <w:rPr>
                <w:sz w:val="20"/>
              </w:rPr>
              <w:t>Шаблон значения: \d{4}</w:t>
            </w:r>
          </w:p>
        </w:tc>
      </w:tr>
      <w:tr w:rsidR="006D43BB" w:rsidRPr="005800E4" w14:paraId="302D3C41" w14:textId="77777777" w:rsidTr="00CB07DB">
        <w:tc>
          <w:tcPr>
            <w:tcW w:w="926" w:type="pct"/>
            <w:gridSpan w:val="2"/>
            <w:shd w:val="clear" w:color="auto" w:fill="auto"/>
          </w:tcPr>
          <w:p w14:paraId="38BA5429" w14:textId="77777777" w:rsidR="006D43BB" w:rsidRPr="005800E4" w:rsidRDefault="006D43BB" w:rsidP="003F07D0">
            <w:pPr>
              <w:spacing w:before="0" w:after="0" w:line="276" w:lineRule="auto"/>
              <w:rPr>
                <w:sz w:val="20"/>
              </w:rPr>
            </w:pPr>
          </w:p>
        </w:tc>
        <w:tc>
          <w:tcPr>
            <w:tcW w:w="621" w:type="pct"/>
            <w:gridSpan w:val="2"/>
            <w:shd w:val="clear" w:color="auto" w:fill="auto"/>
          </w:tcPr>
          <w:p w14:paraId="5F3B7026" w14:textId="77777777" w:rsidR="006D43BB" w:rsidRPr="005800E4" w:rsidRDefault="006D43BB" w:rsidP="003F07D0">
            <w:pPr>
              <w:spacing w:before="0" w:after="0" w:line="276" w:lineRule="auto"/>
              <w:rPr>
                <w:sz w:val="20"/>
              </w:rPr>
            </w:pPr>
            <w:r w:rsidRPr="005800E4">
              <w:rPr>
                <w:sz w:val="20"/>
              </w:rPr>
              <w:t>budgetFinancing</w:t>
            </w:r>
          </w:p>
        </w:tc>
        <w:tc>
          <w:tcPr>
            <w:tcW w:w="280" w:type="pct"/>
            <w:gridSpan w:val="2"/>
            <w:shd w:val="clear" w:color="auto" w:fill="auto"/>
          </w:tcPr>
          <w:p w14:paraId="064A580C" w14:textId="77777777" w:rsidR="006D43BB" w:rsidRPr="005800E4" w:rsidRDefault="006D43BB" w:rsidP="003F07D0">
            <w:pPr>
              <w:spacing w:before="0" w:after="0" w:line="276" w:lineRule="auto"/>
              <w:jc w:val="center"/>
              <w:rPr>
                <w:sz w:val="20"/>
              </w:rPr>
            </w:pPr>
            <w:r w:rsidRPr="005800E4">
              <w:rPr>
                <w:sz w:val="20"/>
              </w:rPr>
              <w:t>О</w:t>
            </w:r>
          </w:p>
        </w:tc>
        <w:tc>
          <w:tcPr>
            <w:tcW w:w="445" w:type="pct"/>
            <w:gridSpan w:val="2"/>
            <w:shd w:val="clear" w:color="auto" w:fill="auto"/>
          </w:tcPr>
          <w:p w14:paraId="6D206999" w14:textId="77777777" w:rsidR="006D43BB" w:rsidRPr="005800E4" w:rsidRDefault="006D43BB"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tcPr>
          <w:p w14:paraId="0F7FF6FD" w14:textId="77777777" w:rsidR="006D43BB" w:rsidRPr="005800E4" w:rsidRDefault="006D43BB" w:rsidP="003F07D0">
            <w:pPr>
              <w:spacing w:before="0" w:after="0" w:line="276" w:lineRule="auto"/>
              <w:rPr>
                <w:sz w:val="20"/>
              </w:rPr>
            </w:pPr>
            <w:r w:rsidRPr="005800E4">
              <w:rPr>
                <w:sz w:val="20"/>
              </w:rPr>
              <w:t>Запись плана исполнения контракта за счет бюджетных средств</w:t>
            </w:r>
          </w:p>
        </w:tc>
        <w:tc>
          <w:tcPr>
            <w:tcW w:w="1347" w:type="pct"/>
            <w:gridSpan w:val="2"/>
            <w:shd w:val="clear" w:color="auto" w:fill="auto"/>
          </w:tcPr>
          <w:p w14:paraId="3B330AAC" w14:textId="77777777" w:rsidR="006D43BB" w:rsidRPr="005800E4" w:rsidRDefault="006D43BB" w:rsidP="003F07D0">
            <w:pPr>
              <w:spacing w:before="0" w:after="0" w:line="276" w:lineRule="auto"/>
              <w:rPr>
                <w:sz w:val="20"/>
              </w:rPr>
            </w:pPr>
            <w:r w:rsidRPr="005800E4">
              <w:rPr>
                <w:sz w:val="20"/>
              </w:rPr>
              <w:t>Множественный элемент</w:t>
            </w:r>
          </w:p>
        </w:tc>
      </w:tr>
      <w:tr w:rsidR="006D43BB" w:rsidRPr="005800E4" w14:paraId="79A88471" w14:textId="77777777" w:rsidTr="00CB07DB">
        <w:tc>
          <w:tcPr>
            <w:tcW w:w="926" w:type="pct"/>
            <w:gridSpan w:val="2"/>
            <w:shd w:val="clear" w:color="auto" w:fill="auto"/>
          </w:tcPr>
          <w:p w14:paraId="526D664C" w14:textId="77777777" w:rsidR="006D43BB" w:rsidRPr="005800E4" w:rsidRDefault="006D43BB" w:rsidP="003F07D0">
            <w:pPr>
              <w:spacing w:before="0" w:after="0" w:line="276" w:lineRule="auto"/>
              <w:rPr>
                <w:sz w:val="20"/>
              </w:rPr>
            </w:pPr>
          </w:p>
        </w:tc>
        <w:tc>
          <w:tcPr>
            <w:tcW w:w="621" w:type="pct"/>
            <w:gridSpan w:val="2"/>
            <w:shd w:val="clear" w:color="auto" w:fill="auto"/>
          </w:tcPr>
          <w:p w14:paraId="49FA65E6" w14:textId="77777777" w:rsidR="006D43BB" w:rsidRPr="005800E4" w:rsidRDefault="006D43BB" w:rsidP="003F07D0">
            <w:pPr>
              <w:spacing w:before="0" w:after="0" w:line="276" w:lineRule="auto"/>
              <w:rPr>
                <w:sz w:val="20"/>
              </w:rPr>
            </w:pPr>
            <w:r w:rsidRPr="005800E4">
              <w:rPr>
                <w:sz w:val="20"/>
              </w:rPr>
              <w:t>totalSum</w:t>
            </w:r>
          </w:p>
        </w:tc>
        <w:tc>
          <w:tcPr>
            <w:tcW w:w="280" w:type="pct"/>
            <w:gridSpan w:val="2"/>
            <w:shd w:val="clear" w:color="auto" w:fill="auto"/>
          </w:tcPr>
          <w:p w14:paraId="2623FECD" w14:textId="77777777" w:rsidR="006D43BB" w:rsidRPr="005800E4" w:rsidRDefault="006D43BB" w:rsidP="003F07D0">
            <w:pPr>
              <w:spacing w:before="0" w:after="0" w:line="276" w:lineRule="auto"/>
              <w:jc w:val="center"/>
              <w:rPr>
                <w:sz w:val="20"/>
                <w:lang w:val="en-US"/>
              </w:rPr>
            </w:pPr>
            <w:r w:rsidRPr="005800E4">
              <w:rPr>
                <w:sz w:val="20"/>
                <w:lang w:val="en-US"/>
              </w:rPr>
              <w:t>H</w:t>
            </w:r>
          </w:p>
        </w:tc>
        <w:tc>
          <w:tcPr>
            <w:tcW w:w="445" w:type="pct"/>
            <w:gridSpan w:val="2"/>
            <w:shd w:val="clear" w:color="auto" w:fill="auto"/>
          </w:tcPr>
          <w:p w14:paraId="4DF2B492" w14:textId="77777777" w:rsidR="006D43BB" w:rsidRPr="005800E4" w:rsidRDefault="006D43BB" w:rsidP="003F07D0">
            <w:pPr>
              <w:spacing w:before="0" w:after="0" w:line="276" w:lineRule="auto"/>
              <w:jc w:val="center"/>
              <w:rPr>
                <w:sz w:val="20"/>
                <w:lang w:val="en-US"/>
              </w:rPr>
            </w:pPr>
            <w:r w:rsidRPr="005800E4">
              <w:rPr>
                <w:sz w:val="20"/>
                <w:lang w:val="en-US"/>
              </w:rPr>
              <w:t>T(1-21)</w:t>
            </w:r>
          </w:p>
        </w:tc>
        <w:tc>
          <w:tcPr>
            <w:tcW w:w="1381" w:type="pct"/>
            <w:gridSpan w:val="2"/>
            <w:shd w:val="clear" w:color="auto" w:fill="auto"/>
          </w:tcPr>
          <w:p w14:paraId="7306246C" w14:textId="77777777" w:rsidR="006D43BB" w:rsidRPr="005800E4" w:rsidRDefault="006D43BB" w:rsidP="003F07D0">
            <w:pPr>
              <w:spacing w:before="0" w:after="0" w:line="276" w:lineRule="auto"/>
              <w:rPr>
                <w:sz w:val="20"/>
              </w:rPr>
            </w:pPr>
            <w:r w:rsidRPr="005800E4">
              <w:rPr>
                <w:sz w:val="20"/>
              </w:rPr>
              <w:t>Общая сумма бюджетного финансирования</w:t>
            </w:r>
          </w:p>
        </w:tc>
        <w:tc>
          <w:tcPr>
            <w:tcW w:w="1347" w:type="pct"/>
            <w:gridSpan w:val="2"/>
            <w:shd w:val="clear" w:color="auto" w:fill="auto"/>
          </w:tcPr>
          <w:p w14:paraId="4DB025D7" w14:textId="77777777" w:rsidR="006D43BB" w:rsidRPr="005800E4" w:rsidRDefault="006D43BB" w:rsidP="003F07D0">
            <w:pPr>
              <w:spacing w:before="0" w:after="0" w:line="276" w:lineRule="auto"/>
              <w:rPr>
                <w:sz w:val="20"/>
              </w:rPr>
            </w:pPr>
          </w:p>
        </w:tc>
      </w:tr>
      <w:tr w:rsidR="006D43BB" w:rsidRPr="005800E4" w14:paraId="4DDE4CD8" w14:textId="77777777" w:rsidTr="00CB07DB">
        <w:tc>
          <w:tcPr>
            <w:tcW w:w="5000" w:type="pct"/>
            <w:gridSpan w:val="12"/>
            <w:shd w:val="clear" w:color="auto" w:fill="auto"/>
          </w:tcPr>
          <w:p w14:paraId="50EDCD00" w14:textId="77777777" w:rsidR="006D43BB" w:rsidRPr="005800E4" w:rsidRDefault="006D43BB" w:rsidP="003F07D0">
            <w:pPr>
              <w:tabs>
                <w:tab w:val="left" w:pos="4510"/>
              </w:tabs>
              <w:spacing w:before="0" w:after="0" w:line="276" w:lineRule="auto"/>
              <w:jc w:val="center"/>
              <w:rPr>
                <w:b/>
                <w:sz w:val="20"/>
              </w:rPr>
            </w:pPr>
            <w:r w:rsidRPr="005800E4">
              <w:rPr>
                <w:b/>
                <w:sz w:val="20"/>
              </w:rPr>
              <w:t>Запись плана исполнения контракта за счет бюджетных средств</w:t>
            </w:r>
          </w:p>
        </w:tc>
      </w:tr>
      <w:tr w:rsidR="006D43BB" w:rsidRPr="005800E4" w14:paraId="3E575F33" w14:textId="77777777" w:rsidTr="00CB07DB">
        <w:tc>
          <w:tcPr>
            <w:tcW w:w="926" w:type="pct"/>
            <w:gridSpan w:val="2"/>
            <w:shd w:val="clear" w:color="auto" w:fill="auto"/>
          </w:tcPr>
          <w:p w14:paraId="6436DE1F" w14:textId="77777777" w:rsidR="006D43BB" w:rsidRPr="005800E4" w:rsidRDefault="006D43BB" w:rsidP="003F07D0">
            <w:pPr>
              <w:spacing w:before="0" w:after="0" w:line="276" w:lineRule="auto"/>
              <w:rPr>
                <w:b/>
                <w:sz w:val="20"/>
              </w:rPr>
            </w:pPr>
            <w:r w:rsidRPr="005800E4">
              <w:rPr>
                <w:b/>
                <w:sz w:val="20"/>
              </w:rPr>
              <w:t>budgetFinancing</w:t>
            </w:r>
          </w:p>
        </w:tc>
        <w:tc>
          <w:tcPr>
            <w:tcW w:w="621" w:type="pct"/>
            <w:gridSpan w:val="2"/>
            <w:shd w:val="clear" w:color="auto" w:fill="auto"/>
          </w:tcPr>
          <w:p w14:paraId="27F43B6E" w14:textId="77777777" w:rsidR="006D43BB" w:rsidRPr="005800E4" w:rsidRDefault="006D43BB" w:rsidP="003F07D0">
            <w:pPr>
              <w:spacing w:before="0" w:after="0" w:line="276" w:lineRule="auto"/>
              <w:rPr>
                <w:b/>
                <w:sz w:val="20"/>
              </w:rPr>
            </w:pPr>
          </w:p>
        </w:tc>
        <w:tc>
          <w:tcPr>
            <w:tcW w:w="280" w:type="pct"/>
            <w:gridSpan w:val="2"/>
            <w:shd w:val="clear" w:color="auto" w:fill="auto"/>
          </w:tcPr>
          <w:p w14:paraId="5F98C194" w14:textId="77777777" w:rsidR="006D43BB" w:rsidRPr="005800E4" w:rsidRDefault="006D43BB" w:rsidP="003F07D0">
            <w:pPr>
              <w:spacing w:before="0" w:after="0" w:line="276" w:lineRule="auto"/>
              <w:jc w:val="center"/>
              <w:rPr>
                <w:b/>
                <w:sz w:val="20"/>
              </w:rPr>
            </w:pPr>
          </w:p>
        </w:tc>
        <w:tc>
          <w:tcPr>
            <w:tcW w:w="445" w:type="pct"/>
            <w:gridSpan w:val="2"/>
            <w:shd w:val="clear" w:color="auto" w:fill="auto"/>
          </w:tcPr>
          <w:p w14:paraId="024723B6" w14:textId="77777777" w:rsidR="006D43BB" w:rsidRPr="005800E4" w:rsidRDefault="006D43BB" w:rsidP="003F07D0">
            <w:pPr>
              <w:spacing w:before="0" w:after="0" w:line="276" w:lineRule="auto"/>
              <w:jc w:val="center"/>
              <w:rPr>
                <w:b/>
                <w:sz w:val="20"/>
              </w:rPr>
            </w:pPr>
          </w:p>
        </w:tc>
        <w:tc>
          <w:tcPr>
            <w:tcW w:w="1381" w:type="pct"/>
            <w:gridSpan w:val="2"/>
            <w:shd w:val="clear" w:color="auto" w:fill="auto"/>
          </w:tcPr>
          <w:p w14:paraId="7E31A187" w14:textId="77777777" w:rsidR="006D43BB" w:rsidRPr="005800E4" w:rsidRDefault="006D43BB" w:rsidP="003F07D0">
            <w:pPr>
              <w:spacing w:before="0" w:after="0" w:line="276" w:lineRule="auto"/>
              <w:rPr>
                <w:b/>
                <w:sz w:val="20"/>
              </w:rPr>
            </w:pPr>
          </w:p>
        </w:tc>
        <w:tc>
          <w:tcPr>
            <w:tcW w:w="1347" w:type="pct"/>
            <w:gridSpan w:val="2"/>
            <w:shd w:val="clear" w:color="auto" w:fill="auto"/>
          </w:tcPr>
          <w:p w14:paraId="510EC2E3" w14:textId="77777777" w:rsidR="006D43BB" w:rsidRPr="005800E4" w:rsidRDefault="006D43BB" w:rsidP="003F07D0">
            <w:pPr>
              <w:spacing w:before="0" w:after="0" w:line="276" w:lineRule="auto"/>
              <w:rPr>
                <w:b/>
                <w:sz w:val="20"/>
              </w:rPr>
            </w:pPr>
          </w:p>
        </w:tc>
      </w:tr>
      <w:tr w:rsidR="006D43BB" w:rsidRPr="005800E4" w14:paraId="09FCA2BC" w14:textId="77777777" w:rsidTr="00CB07DB">
        <w:tc>
          <w:tcPr>
            <w:tcW w:w="926" w:type="pct"/>
            <w:gridSpan w:val="2"/>
            <w:shd w:val="clear" w:color="auto" w:fill="auto"/>
          </w:tcPr>
          <w:p w14:paraId="38EBEE1C" w14:textId="77777777" w:rsidR="006D43BB" w:rsidRPr="005800E4" w:rsidRDefault="006D43BB" w:rsidP="003F07D0">
            <w:pPr>
              <w:spacing w:before="0" w:after="0" w:line="276" w:lineRule="auto"/>
              <w:rPr>
                <w:sz w:val="20"/>
              </w:rPr>
            </w:pPr>
          </w:p>
        </w:tc>
        <w:tc>
          <w:tcPr>
            <w:tcW w:w="621" w:type="pct"/>
            <w:gridSpan w:val="2"/>
            <w:shd w:val="clear" w:color="auto" w:fill="auto"/>
          </w:tcPr>
          <w:p w14:paraId="4E1A860E" w14:textId="77777777" w:rsidR="006D43BB" w:rsidRPr="005800E4" w:rsidRDefault="006D43BB" w:rsidP="003F07D0">
            <w:pPr>
              <w:spacing w:before="0" w:after="0" w:line="276" w:lineRule="auto"/>
              <w:rPr>
                <w:sz w:val="20"/>
              </w:rPr>
            </w:pPr>
            <w:r w:rsidRPr="005800E4">
              <w:rPr>
                <w:sz w:val="20"/>
              </w:rPr>
              <w:t>kbkCode</w:t>
            </w:r>
          </w:p>
        </w:tc>
        <w:tc>
          <w:tcPr>
            <w:tcW w:w="280" w:type="pct"/>
            <w:gridSpan w:val="2"/>
            <w:shd w:val="clear" w:color="auto" w:fill="auto"/>
          </w:tcPr>
          <w:p w14:paraId="6A95B7C7" w14:textId="77777777" w:rsidR="006D43BB" w:rsidRPr="005800E4" w:rsidRDefault="006D43BB" w:rsidP="003F07D0">
            <w:pPr>
              <w:spacing w:before="0" w:after="0" w:line="276" w:lineRule="auto"/>
              <w:jc w:val="center"/>
              <w:rPr>
                <w:sz w:val="20"/>
              </w:rPr>
            </w:pPr>
            <w:r w:rsidRPr="005800E4">
              <w:rPr>
                <w:sz w:val="20"/>
              </w:rPr>
              <w:t>О</w:t>
            </w:r>
          </w:p>
        </w:tc>
        <w:tc>
          <w:tcPr>
            <w:tcW w:w="445" w:type="pct"/>
            <w:gridSpan w:val="2"/>
            <w:shd w:val="clear" w:color="auto" w:fill="auto"/>
          </w:tcPr>
          <w:p w14:paraId="0CB82E54" w14:textId="77777777" w:rsidR="006D43BB" w:rsidRPr="005800E4" w:rsidRDefault="006D43BB" w:rsidP="003F07D0">
            <w:pPr>
              <w:spacing w:before="0" w:after="0" w:line="276" w:lineRule="auto"/>
              <w:jc w:val="center"/>
              <w:rPr>
                <w:sz w:val="20"/>
              </w:rPr>
            </w:pPr>
            <w:r w:rsidRPr="005800E4">
              <w:rPr>
                <w:sz w:val="20"/>
              </w:rPr>
              <w:t>T (1-20)</w:t>
            </w:r>
          </w:p>
        </w:tc>
        <w:tc>
          <w:tcPr>
            <w:tcW w:w="1381" w:type="pct"/>
            <w:gridSpan w:val="2"/>
            <w:shd w:val="clear" w:color="auto" w:fill="auto"/>
          </w:tcPr>
          <w:p w14:paraId="10D6089C" w14:textId="77777777" w:rsidR="006D43BB" w:rsidRPr="005800E4" w:rsidRDefault="006D43BB" w:rsidP="003F07D0">
            <w:pPr>
              <w:spacing w:before="0" w:after="0" w:line="276" w:lineRule="auto"/>
              <w:rPr>
                <w:sz w:val="20"/>
              </w:rPr>
            </w:pPr>
            <w:r w:rsidRPr="005800E4">
              <w:rPr>
                <w:sz w:val="20"/>
              </w:rPr>
              <w:t>Код бюджетной классификации</w:t>
            </w:r>
          </w:p>
        </w:tc>
        <w:tc>
          <w:tcPr>
            <w:tcW w:w="1347" w:type="pct"/>
            <w:gridSpan w:val="2"/>
            <w:shd w:val="clear" w:color="auto" w:fill="auto"/>
          </w:tcPr>
          <w:p w14:paraId="7E151612" w14:textId="77777777" w:rsidR="006D43BB" w:rsidRPr="005800E4" w:rsidRDefault="006D43BB" w:rsidP="003F07D0">
            <w:pPr>
              <w:spacing w:before="0" w:after="0" w:line="276" w:lineRule="auto"/>
              <w:rPr>
                <w:sz w:val="20"/>
              </w:rPr>
            </w:pPr>
          </w:p>
        </w:tc>
      </w:tr>
      <w:tr w:rsidR="006D43BB" w:rsidRPr="005800E4" w14:paraId="1EC1FE60" w14:textId="77777777" w:rsidTr="00CB07DB">
        <w:tc>
          <w:tcPr>
            <w:tcW w:w="926" w:type="pct"/>
            <w:gridSpan w:val="2"/>
            <w:shd w:val="clear" w:color="auto" w:fill="auto"/>
          </w:tcPr>
          <w:p w14:paraId="3BFBB2E1" w14:textId="77777777" w:rsidR="006D43BB" w:rsidRPr="005800E4" w:rsidRDefault="006D43BB" w:rsidP="003F07D0">
            <w:pPr>
              <w:spacing w:before="0" w:after="0" w:line="276" w:lineRule="auto"/>
              <w:rPr>
                <w:sz w:val="20"/>
              </w:rPr>
            </w:pPr>
          </w:p>
        </w:tc>
        <w:tc>
          <w:tcPr>
            <w:tcW w:w="621" w:type="pct"/>
            <w:gridSpan w:val="2"/>
            <w:shd w:val="clear" w:color="auto" w:fill="auto"/>
          </w:tcPr>
          <w:p w14:paraId="420A3E80" w14:textId="77777777" w:rsidR="006D43BB" w:rsidRPr="005800E4" w:rsidRDefault="007051C8" w:rsidP="003F07D0">
            <w:pPr>
              <w:spacing w:before="0" w:after="0" w:line="276" w:lineRule="auto"/>
              <w:rPr>
                <w:sz w:val="20"/>
              </w:rPr>
            </w:pPr>
            <w:r w:rsidRPr="005800E4">
              <w:rPr>
                <w:sz w:val="20"/>
              </w:rPr>
              <w:t>KBKYearsInfo</w:t>
            </w:r>
          </w:p>
        </w:tc>
        <w:tc>
          <w:tcPr>
            <w:tcW w:w="280" w:type="pct"/>
            <w:gridSpan w:val="2"/>
            <w:shd w:val="clear" w:color="auto" w:fill="auto"/>
          </w:tcPr>
          <w:p w14:paraId="1E0C8965" w14:textId="77777777" w:rsidR="006D43BB" w:rsidRPr="005800E4" w:rsidRDefault="007051C8" w:rsidP="003F07D0">
            <w:pPr>
              <w:spacing w:before="0" w:after="0" w:line="276" w:lineRule="auto"/>
              <w:jc w:val="center"/>
              <w:rPr>
                <w:sz w:val="20"/>
              </w:rPr>
            </w:pPr>
            <w:r w:rsidRPr="005800E4">
              <w:rPr>
                <w:sz w:val="20"/>
              </w:rPr>
              <w:t>О</w:t>
            </w:r>
          </w:p>
        </w:tc>
        <w:tc>
          <w:tcPr>
            <w:tcW w:w="445" w:type="pct"/>
            <w:gridSpan w:val="2"/>
            <w:shd w:val="clear" w:color="auto" w:fill="auto"/>
          </w:tcPr>
          <w:p w14:paraId="61FFB9D0" w14:textId="77777777" w:rsidR="006D43BB" w:rsidRPr="005800E4" w:rsidRDefault="007051C8" w:rsidP="003F07D0">
            <w:pPr>
              <w:spacing w:before="0" w:after="0" w:line="276" w:lineRule="auto"/>
              <w:jc w:val="center"/>
              <w:rPr>
                <w:sz w:val="20"/>
              </w:rPr>
            </w:pPr>
            <w:r w:rsidRPr="005800E4">
              <w:rPr>
                <w:sz w:val="20"/>
              </w:rPr>
              <w:t>S</w:t>
            </w:r>
          </w:p>
        </w:tc>
        <w:tc>
          <w:tcPr>
            <w:tcW w:w="1381" w:type="pct"/>
            <w:gridSpan w:val="2"/>
            <w:shd w:val="clear" w:color="auto" w:fill="auto"/>
          </w:tcPr>
          <w:p w14:paraId="2A883D66" w14:textId="77777777" w:rsidR="006D43BB" w:rsidRPr="005800E4" w:rsidRDefault="007051C8" w:rsidP="003F07D0">
            <w:pPr>
              <w:spacing w:before="0" w:after="0" w:line="276" w:lineRule="auto"/>
              <w:rPr>
                <w:sz w:val="20"/>
              </w:rPr>
            </w:pPr>
            <w:r w:rsidRPr="005800E4">
              <w:rPr>
                <w:sz w:val="20"/>
              </w:rPr>
              <w:t>План исполнения контракта</w:t>
            </w:r>
          </w:p>
        </w:tc>
        <w:tc>
          <w:tcPr>
            <w:tcW w:w="1347" w:type="pct"/>
            <w:gridSpan w:val="2"/>
            <w:shd w:val="clear" w:color="auto" w:fill="auto"/>
          </w:tcPr>
          <w:p w14:paraId="47A84DEB" w14:textId="77777777" w:rsidR="006D43BB" w:rsidRPr="005800E4" w:rsidRDefault="007051C8" w:rsidP="003F07D0">
            <w:pPr>
              <w:spacing w:before="0" w:after="0" w:line="276" w:lineRule="auto"/>
              <w:rPr>
                <w:sz w:val="20"/>
              </w:rPr>
            </w:pPr>
            <w:r w:rsidRPr="005800E4">
              <w:rPr>
                <w:sz w:val="20"/>
              </w:rPr>
              <w:t>Состав блока см. выше</w:t>
            </w:r>
          </w:p>
        </w:tc>
      </w:tr>
      <w:tr w:rsidR="006D43BB" w:rsidRPr="005800E4" w14:paraId="5A8D148C" w14:textId="77777777" w:rsidTr="00CB07DB">
        <w:tc>
          <w:tcPr>
            <w:tcW w:w="5000" w:type="pct"/>
            <w:gridSpan w:val="12"/>
            <w:shd w:val="clear" w:color="auto" w:fill="auto"/>
          </w:tcPr>
          <w:p w14:paraId="13485FBA" w14:textId="77777777" w:rsidR="006D43BB" w:rsidRPr="005800E4" w:rsidRDefault="006D43BB" w:rsidP="003F07D0">
            <w:pPr>
              <w:spacing w:before="0" w:after="0" w:line="276" w:lineRule="auto"/>
              <w:jc w:val="center"/>
              <w:rPr>
                <w:b/>
                <w:sz w:val="20"/>
              </w:rPr>
            </w:pPr>
            <w:r w:rsidRPr="005800E4">
              <w:rPr>
                <w:b/>
                <w:sz w:val="20"/>
              </w:rPr>
              <w:t>План исполнения контракта за счет внебюджетных средств</w:t>
            </w:r>
          </w:p>
        </w:tc>
      </w:tr>
      <w:tr w:rsidR="006D43BB" w:rsidRPr="005800E4" w14:paraId="0F6D3C89" w14:textId="77777777" w:rsidTr="00CB07DB">
        <w:tc>
          <w:tcPr>
            <w:tcW w:w="1547" w:type="pct"/>
            <w:gridSpan w:val="4"/>
            <w:shd w:val="clear" w:color="auto" w:fill="auto"/>
          </w:tcPr>
          <w:p w14:paraId="715A1E9D" w14:textId="77777777" w:rsidR="006D43BB" w:rsidRPr="005800E4" w:rsidRDefault="006D43BB" w:rsidP="003F07D0">
            <w:pPr>
              <w:spacing w:before="0" w:after="0" w:line="276" w:lineRule="auto"/>
              <w:rPr>
                <w:b/>
                <w:sz w:val="20"/>
              </w:rPr>
            </w:pPr>
            <w:r w:rsidRPr="005800E4">
              <w:rPr>
                <w:b/>
                <w:sz w:val="20"/>
              </w:rPr>
              <w:t>nonbudgetFinancings</w:t>
            </w:r>
          </w:p>
        </w:tc>
        <w:tc>
          <w:tcPr>
            <w:tcW w:w="280" w:type="pct"/>
            <w:gridSpan w:val="2"/>
            <w:shd w:val="clear" w:color="auto" w:fill="auto"/>
          </w:tcPr>
          <w:p w14:paraId="2955727C" w14:textId="77777777" w:rsidR="006D43BB" w:rsidRPr="005800E4" w:rsidRDefault="006D43BB" w:rsidP="003F07D0">
            <w:pPr>
              <w:spacing w:before="0" w:after="0" w:line="276" w:lineRule="auto"/>
              <w:jc w:val="center"/>
              <w:rPr>
                <w:b/>
                <w:sz w:val="20"/>
              </w:rPr>
            </w:pPr>
          </w:p>
        </w:tc>
        <w:tc>
          <w:tcPr>
            <w:tcW w:w="445" w:type="pct"/>
            <w:gridSpan w:val="2"/>
            <w:shd w:val="clear" w:color="auto" w:fill="auto"/>
          </w:tcPr>
          <w:p w14:paraId="4E15C5DB" w14:textId="77777777" w:rsidR="006D43BB" w:rsidRPr="005800E4" w:rsidRDefault="006D43BB" w:rsidP="003F07D0">
            <w:pPr>
              <w:spacing w:before="0" w:after="0" w:line="276" w:lineRule="auto"/>
              <w:jc w:val="center"/>
              <w:rPr>
                <w:b/>
                <w:sz w:val="20"/>
              </w:rPr>
            </w:pPr>
          </w:p>
        </w:tc>
        <w:tc>
          <w:tcPr>
            <w:tcW w:w="1381" w:type="pct"/>
            <w:gridSpan w:val="2"/>
            <w:shd w:val="clear" w:color="auto" w:fill="auto"/>
          </w:tcPr>
          <w:p w14:paraId="34542EFD" w14:textId="77777777" w:rsidR="006D43BB" w:rsidRPr="005800E4" w:rsidRDefault="006D43BB" w:rsidP="003F07D0">
            <w:pPr>
              <w:spacing w:before="0" w:after="0" w:line="276" w:lineRule="auto"/>
              <w:rPr>
                <w:b/>
                <w:sz w:val="20"/>
              </w:rPr>
            </w:pPr>
          </w:p>
        </w:tc>
        <w:tc>
          <w:tcPr>
            <w:tcW w:w="1347" w:type="pct"/>
            <w:gridSpan w:val="2"/>
            <w:shd w:val="clear" w:color="auto" w:fill="auto"/>
          </w:tcPr>
          <w:p w14:paraId="1C9B5DE1" w14:textId="77777777" w:rsidR="006D43BB" w:rsidRPr="005800E4" w:rsidRDefault="006D43BB" w:rsidP="003F07D0">
            <w:pPr>
              <w:spacing w:before="0" w:after="0" w:line="276" w:lineRule="auto"/>
              <w:rPr>
                <w:b/>
                <w:sz w:val="20"/>
              </w:rPr>
            </w:pPr>
          </w:p>
        </w:tc>
      </w:tr>
      <w:tr w:rsidR="007051C8" w:rsidRPr="005800E4" w14:paraId="23DB3D2A" w14:textId="77777777" w:rsidTr="00CB07DB">
        <w:tc>
          <w:tcPr>
            <w:tcW w:w="926" w:type="pct"/>
            <w:gridSpan w:val="2"/>
            <w:shd w:val="clear" w:color="auto" w:fill="auto"/>
          </w:tcPr>
          <w:p w14:paraId="6CB8054B" w14:textId="77777777" w:rsidR="007051C8" w:rsidRPr="005800E4" w:rsidRDefault="007051C8" w:rsidP="003F07D0">
            <w:pPr>
              <w:spacing w:before="0" w:after="0" w:line="276" w:lineRule="auto"/>
              <w:rPr>
                <w:b/>
                <w:sz w:val="20"/>
              </w:rPr>
            </w:pPr>
          </w:p>
        </w:tc>
        <w:tc>
          <w:tcPr>
            <w:tcW w:w="621" w:type="pct"/>
            <w:gridSpan w:val="2"/>
            <w:shd w:val="clear" w:color="auto" w:fill="auto"/>
          </w:tcPr>
          <w:p w14:paraId="6AB010EB" w14:textId="77777777" w:rsidR="007051C8" w:rsidRPr="005800E4" w:rsidRDefault="007051C8" w:rsidP="003F07D0">
            <w:pPr>
              <w:spacing w:before="0" w:after="0" w:line="276" w:lineRule="auto"/>
              <w:rPr>
                <w:sz w:val="20"/>
              </w:rPr>
            </w:pPr>
            <w:r w:rsidRPr="005800E4">
              <w:rPr>
                <w:sz w:val="20"/>
              </w:rPr>
              <w:t>currentYear</w:t>
            </w:r>
          </w:p>
        </w:tc>
        <w:tc>
          <w:tcPr>
            <w:tcW w:w="280" w:type="pct"/>
            <w:gridSpan w:val="2"/>
            <w:shd w:val="clear" w:color="auto" w:fill="auto"/>
          </w:tcPr>
          <w:p w14:paraId="7F85FF2E" w14:textId="77777777" w:rsidR="007051C8" w:rsidRPr="005800E4" w:rsidRDefault="007051C8" w:rsidP="003F07D0">
            <w:pPr>
              <w:spacing w:before="0" w:after="0" w:line="276" w:lineRule="auto"/>
              <w:jc w:val="center"/>
              <w:rPr>
                <w:sz w:val="20"/>
              </w:rPr>
            </w:pPr>
            <w:r w:rsidRPr="005800E4">
              <w:rPr>
                <w:sz w:val="20"/>
              </w:rPr>
              <w:t>О</w:t>
            </w:r>
          </w:p>
        </w:tc>
        <w:tc>
          <w:tcPr>
            <w:tcW w:w="445" w:type="pct"/>
            <w:gridSpan w:val="2"/>
            <w:shd w:val="clear" w:color="auto" w:fill="auto"/>
          </w:tcPr>
          <w:p w14:paraId="529B728F" w14:textId="77777777" w:rsidR="007051C8" w:rsidRPr="005800E4" w:rsidRDefault="007051C8" w:rsidP="003F07D0">
            <w:pPr>
              <w:spacing w:before="0" w:after="0" w:line="276" w:lineRule="auto"/>
              <w:jc w:val="center"/>
              <w:rPr>
                <w:sz w:val="20"/>
              </w:rPr>
            </w:pPr>
            <w:r w:rsidRPr="005800E4">
              <w:rPr>
                <w:sz w:val="20"/>
              </w:rPr>
              <w:t>Т</w:t>
            </w:r>
          </w:p>
        </w:tc>
        <w:tc>
          <w:tcPr>
            <w:tcW w:w="1381" w:type="pct"/>
            <w:gridSpan w:val="2"/>
            <w:shd w:val="clear" w:color="auto" w:fill="auto"/>
          </w:tcPr>
          <w:p w14:paraId="3086B2B0" w14:textId="77777777" w:rsidR="007051C8" w:rsidRPr="005800E4" w:rsidRDefault="007051C8" w:rsidP="003F07D0">
            <w:pPr>
              <w:spacing w:before="0" w:after="0" w:line="276" w:lineRule="auto"/>
              <w:rPr>
                <w:sz w:val="20"/>
              </w:rPr>
            </w:pPr>
            <w:r w:rsidRPr="005800E4">
              <w:rPr>
                <w:sz w:val="20"/>
              </w:rPr>
              <w:t>Текущий плановый год</w:t>
            </w:r>
          </w:p>
        </w:tc>
        <w:tc>
          <w:tcPr>
            <w:tcW w:w="1347" w:type="pct"/>
            <w:gridSpan w:val="2"/>
            <w:shd w:val="clear" w:color="auto" w:fill="auto"/>
          </w:tcPr>
          <w:p w14:paraId="3A81E281" w14:textId="77777777" w:rsidR="007051C8" w:rsidRPr="005800E4" w:rsidRDefault="007051C8" w:rsidP="003F07D0">
            <w:pPr>
              <w:spacing w:before="0" w:after="0" w:line="276" w:lineRule="auto"/>
              <w:rPr>
                <w:sz w:val="20"/>
              </w:rPr>
            </w:pPr>
            <w:r w:rsidRPr="005800E4">
              <w:rPr>
                <w:sz w:val="20"/>
              </w:rPr>
              <w:t>Шаблон значения: \d{4}</w:t>
            </w:r>
          </w:p>
        </w:tc>
      </w:tr>
      <w:tr w:rsidR="006D43BB" w:rsidRPr="005800E4" w14:paraId="6AFD20C3" w14:textId="77777777" w:rsidTr="00CB07DB">
        <w:tc>
          <w:tcPr>
            <w:tcW w:w="926" w:type="pct"/>
            <w:gridSpan w:val="2"/>
            <w:shd w:val="clear" w:color="auto" w:fill="auto"/>
          </w:tcPr>
          <w:p w14:paraId="2CC646FB" w14:textId="77777777" w:rsidR="006D43BB" w:rsidRPr="005800E4" w:rsidRDefault="006D43BB" w:rsidP="003F07D0">
            <w:pPr>
              <w:spacing w:before="0" w:after="0" w:line="276" w:lineRule="auto"/>
              <w:rPr>
                <w:sz w:val="20"/>
              </w:rPr>
            </w:pPr>
          </w:p>
        </w:tc>
        <w:tc>
          <w:tcPr>
            <w:tcW w:w="621" w:type="pct"/>
            <w:gridSpan w:val="2"/>
            <w:shd w:val="clear" w:color="auto" w:fill="auto"/>
          </w:tcPr>
          <w:p w14:paraId="4D9DD30A" w14:textId="77777777" w:rsidR="006D43BB" w:rsidRPr="005800E4" w:rsidRDefault="007051C8" w:rsidP="003F07D0">
            <w:pPr>
              <w:spacing w:before="0" w:after="0" w:line="276" w:lineRule="auto"/>
              <w:rPr>
                <w:sz w:val="20"/>
              </w:rPr>
            </w:pPr>
            <w:r w:rsidRPr="005800E4">
              <w:rPr>
                <w:sz w:val="20"/>
              </w:rPr>
              <w:t>nonbudgetFinancing</w:t>
            </w:r>
          </w:p>
        </w:tc>
        <w:tc>
          <w:tcPr>
            <w:tcW w:w="280" w:type="pct"/>
            <w:gridSpan w:val="2"/>
            <w:shd w:val="clear" w:color="auto" w:fill="auto"/>
          </w:tcPr>
          <w:p w14:paraId="3AB607E4" w14:textId="77777777" w:rsidR="006D43BB" w:rsidRPr="005800E4" w:rsidRDefault="006D43BB" w:rsidP="003F07D0">
            <w:pPr>
              <w:spacing w:before="0" w:after="0" w:line="276" w:lineRule="auto"/>
              <w:jc w:val="center"/>
              <w:rPr>
                <w:sz w:val="20"/>
              </w:rPr>
            </w:pPr>
            <w:r w:rsidRPr="005800E4">
              <w:rPr>
                <w:sz w:val="20"/>
              </w:rPr>
              <w:t>О</w:t>
            </w:r>
          </w:p>
        </w:tc>
        <w:tc>
          <w:tcPr>
            <w:tcW w:w="445" w:type="pct"/>
            <w:gridSpan w:val="2"/>
            <w:shd w:val="clear" w:color="auto" w:fill="auto"/>
          </w:tcPr>
          <w:p w14:paraId="745986D3" w14:textId="77777777" w:rsidR="006D43BB" w:rsidRPr="005800E4" w:rsidRDefault="006D43BB" w:rsidP="003F07D0">
            <w:pPr>
              <w:spacing w:before="0" w:after="0" w:line="276" w:lineRule="auto"/>
              <w:jc w:val="center"/>
              <w:rPr>
                <w:sz w:val="20"/>
              </w:rPr>
            </w:pPr>
            <w:r w:rsidRPr="005800E4">
              <w:rPr>
                <w:sz w:val="20"/>
                <w:lang w:val="en-US"/>
              </w:rPr>
              <w:t>S</w:t>
            </w:r>
          </w:p>
        </w:tc>
        <w:tc>
          <w:tcPr>
            <w:tcW w:w="1381" w:type="pct"/>
            <w:gridSpan w:val="2"/>
            <w:shd w:val="clear" w:color="auto" w:fill="auto"/>
          </w:tcPr>
          <w:p w14:paraId="2996340E" w14:textId="77777777" w:rsidR="006D43BB" w:rsidRPr="005800E4" w:rsidRDefault="007051C8" w:rsidP="003F07D0">
            <w:pPr>
              <w:spacing w:before="0" w:after="0" w:line="276" w:lineRule="auto"/>
              <w:rPr>
                <w:sz w:val="20"/>
              </w:rPr>
            </w:pPr>
            <w:r w:rsidRPr="005800E4">
              <w:rPr>
                <w:sz w:val="20"/>
              </w:rPr>
              <w:t>План оплаты исполнения контракта за счет внебюджетных средств</w:t>
            </w:r>
          </w:p>
        </w:tc>
        <w:tc>
          <w:tcPr>
            <w:tcW w:w="1347" w:type="pct"/>
            <w:gridSpan w:val="2"/>
            <w:shd w:val="clear" w:color="auto" w:fill="auto"/>
          </w:tcPr>
          <w:p w14:paraId="0257CA0B" w14:textId="77777777" w:rsidR="006D43BB" w:rsidRPr="005800E4" w:rsidRDefault="007051C8" w:rsidP="003F07D0">
            <w:pPr>
              <w:spacing w:before="0" w:after="0" w:line="276" w:lineRule="auto"/>
              <w:rPr>
                <w:sz w:val="20"/>
              </w:rPr>
            </w:pPr>
            <w:r w:rsidRPr="005800E4">
              <w:rPr>
                <w:sz w:val="20"/>
              </w:rPr>
              <w:t xml:space="preserve">Контролируется заполнение одного из полей «Сумма на текущий плановый год» </w:t>
            </w:r>
            <w:r w:rsidRPr="005800E4">
              <w:rPr>
                <w:sz w:val="20"/>
              </w:rPr>
              <w:lastRenderedPageBreak/>
              <w:t>(currentYear), «Сумма на первый плановый год» (firstYear), «Сумма на второй плановый год» (secondYear), «Сумма на последующие годы» (subsecYears)</w:t>
            </w:r>
          </w:p>
          <w:p w14:paraId="7CEEAA03" w14:textId="77777777" w:rsidR="007051C8" w:rsidRPr="005800E4" w:rsidRDefault="007051C8" w:rsidP="003F07D0">
            <w:pPr>
              <w:spacing w:before="0" w:after="0" w:line="276" w:lineRule="auto"/>
              <w:rPr>
                <w:sz w:val="20"/>
              </w:rPr>
            </w:pPr>
            <w:r w:rsidRPr="005800E4">
              <w:rPr>
                <w:sz w:val="20"/>
              </w:rPr>
              <w:t>Состав блока см. выше</w:t>
            </w:r>
          </w:p>
        </w:tc>
      </w:tr>
      <w:tr w:rsidR="006D43BB" w:rsidRPr="005800E4" w14:paraId="7EC7AF19" w14:textId="77777777" w:rsidTr="00CB07DB">
        <w:tc>
          <w:tcPr>
            <w:tcW w:w="926" w:type="pct"/>
            <w:gridSpan w:val="2"/>
            <w:shd w:val="clear" w:color="auto" w:fill="auto"/>
          </w:tcPr>
          <w:p w14:paraId="0BDECA5C" w14:textId="77777777" w:rsidR="006D43BB" w:rsidRPr="005800E4" w:rsidRDefault="006D43BB" w:rsidP="003F07D0">
            <w:pPr>
              <w:spacing w:before="0" w:after="0" w:line="276" w:lineRule="auto"/>
              <w:rPr>
                <w:sz w:val="20"/>
              </w:rPr>
            </w:pPr>
          </w:p>
        </w:tc>
        <w:tc>
          <w:tcPr>
            <w:tcW w:w="621" w:type="pct"/>
            <w:gridSpan w:val="2"/>
            <w:shd w:val="clear" w:color="auto" w:fill="auto"/>
          </w:tcPr>
          <w:p w14:paraId="7D05E616" w14:textId="77777777" w:rsidR="006D43BB" w:rsidRPr="005800E4" w:rsidRDefault="006D43BB" w:rsidP="003F07D0">
            <w:pPr>
              <w:spacing w:before="0" w:after="0" w:line="276" w:lineRule="auto"/>
              <w:rPr>
                <w:sz w:val="20"/>
              </w:rPr>
            </w:pPr>
            <w:r w:rsidRPr="005800E4">
              <w:rPr>
                <w:sz w:val="20"/>
              </w:rPr>
              <w:t>totalSum</w:t>
            </w:r>
          </w:p>
        </w:tc>
        <w:tc>
          <w:tcPr>
            <w:tcW w:w="280" w:type="pct"/>
            <w:gridSpan w:val="2"/>
            <w:shd w:val="clear" w:color="auto" w:fill="auto"/>
          </w:tcPr>
          <w:p w14:paraId="6658E2CF" w14:textId="77777777" w:rsidR="006D43BB" w:rsidRPr="005800E4" w:rsidRDefault="006D43BB" w:rsidP="003F07D0">
            <w:pPr>
              <w:spacing w:before="0" w:after="0" w:line="276" w:lineRule="auto"/>
              <w:jc w:val="center"/>
              <w:rPr>
                <w:sz w:val="20"/>
              </w:rPr>
            </w:pPr>
            <w:r w:rsidRPr="005800E4">
              <w:rPr>
                <w:sz w:val="20"/>
                <w:lang w:val="en-US"/>
              </w:rPr>
              <w:t>H</w:t>
            </w:r>
          </w:p>
        </w:tc>
        <w:tc>
          <w:tcPr>
            <w:tcW w:w="445" w:type="pct"/>
            <w:gridSpan w:val="2"/>
            <w:shd w:val="clear" w:color="auto" w:fill="auto"/>
          </w:tcPr>
          <w:p w14:paraId="7B02131C" w14:textId="77777777" w:rsidR="006D43BB" w:rsidRPr="005800E4" w:rsidRDefault="006D43BB" w:rsidP="003F07D0">
            <w:pPr>
              <w:spacing w:before="0" w:after="0" w:line="276" w:lineRule="auto"/>
              <w:jc w:val="center"/>
              <w:rPr>
                <w:sz w:val="20"/>
              </w:rPr>
            </w:pPr>
            <w:r w:rsidRPr="005800E4">
              <w:rPr>
                <w:sz w:val="20"/>
                <w:lang w:val="en-US"/>
              </w:rPr>
              <w:t>T(1-21)</w:t>
            </w:r>
          </w:p>
        </w:tc>
        <w:tc>
          <w:tcPr>
            <w:tcW w:w="1381" w:type="pct"/>
            <w:gridSpan w:val="2"/>
            <w:shd w:val="clear" w:color="auto" w:fill="auto"/>
          </w:tcPr>
          <w:p w14:paraId="19A4194D" w14:textId="77777777" w:rsidR="006D43BB" w:rsidRPr="005800E4" w:rsidRDefault="006D43BB" w:rsidP="003F07D0">
            <w:pPr>
              <w:spacing w:before="0" w:after="0" w:line="276" w:lineRule="auto"/>
              <w:rPr>
                <w:sz w:val="20"/>
              </w:rPr>
            </w:pPr>
            <w:r w:rsidRPr="005800E4">
              <w:rPr>
                <w:sz w:val="20"/>
              </w:rPr>
              <w:t>Общая сумма внебюджетного финансирования</w:t>
            </w:r>
          </w:p>
        </w:tc>
        <w:tc>
          <w:tcPr>
            <w:tcW w:w="1347" w:type="pct"/>
            <w:gridSpan w:val="2"/>
            <w:shd w:val="clear" w:color="auto" w:fill="auto"/>
          </w:tcPr>
          <w:p w14:paraId="476B69D3" w14:textId="77777777" w:rsidR="006D43BB" w:rsidRPr="005800E4" w:rsidRDefault="006D43BB" w:rsidP="003F07D0">
            <w:pPr>
              <w:spacing w:before="0" w:after="0" w:line="276" w:lineRule="auto"/>
              <w:rPr>
                <w:sz w:val="20"/>
              </w:rPr>
            </w:pPr>
          </w:p>
        </w:tc>
      </w:tr>
      <w:tr w:rsidR="007051C8" w:rsidRPr="005800E4" w14:paraId="717A6F2E" w14:textId="77777777" w:rsidTr="00CB07DB">
        <w:tc>
          <w:tcPr>
            <w:tcW w:w="5000" w:type="pct"/>
            <w:gridSpan w:val="12"/>
            <w:shd w:val="clear" w:color="auto" w:fill="auto"/>
          </w:tcPr>
          <w:p w14:paraId="4D953E0E" w14:textId="77777777" w:rsidR="007051C8" w:rsidRPr="005800E4" w:rsidRDefault="007051C8" w:rsidP="003F07D0">
            <w:pPr>
              <w:spacing w:before="0" w:after="0" w:line="276" w:lineRule="auto"/>
              <w:jc w:val="center"/>
              <w:rPr>
                <w:b/>
                <w:sz w:val="20"/>
              </w:rPr>
            </w:pPr>
            <w:r w:rsidRPr="005800E4">
              <w:rPr>
                <w:b/>
                <w:sz w:val="20"/>
              </w:rPr>
              <w:t>Детализации по КВР</w:t>
            </w:r>
          </w:p>
        </w:tc>
      </w:tr>
      <w:tr w:rsidR="007051C8" w:rsidRPr="005800E4" w14:paraId="333CB7FD" w14:textId="77777777" w:rsidTr="00CB07DB">
        <w:tc>
          <w:tcPr>
            <w:tcW w:w="926" w:type="pct"/>
            <w:gridSpan w:val="2"/>
            <w:shd w:val="clear" w:color="auto" w:fill="auto"/>
          </w:tcPr>
          <w:p w14:paraId="01083E96" w14:textId="77777777" w:rsidR="007051C8" w:rsidRPr="005800E4" w:rsidRDefault="007051C8" w:rsidP="003F07D0">
            <w:pPr>
              <w:spacing w:before="0" w:after="0" w:line="276" w:lineRule="auto"/>
              <w:rPr>
                <w:b/>
                <w:sz w:val="20"/>
              </w:rPr>
            </w:pPr>
            <w:r w:rsidRPr="005800E4">
              <w:rPr>
                <w:b/>
                <w:sz w:val="20"/>
              </w:rPr>
              <w:t>KVRsInfo</w:t>
            </w:r>
          </w:p>
        </w:tc>
        <w:tc>
          <w:tcPr>
            <w:tcW w:w="621" w:type="pct"/>
            <w:gridSpan w:val="2"/>
            <w:shd w:val="clear" w:color="auto" w:fill="auto"/>
          </w:tcPr>
          <w:p w14:paraId="3455B22C" w14:textId="77777777" w:rsidR="007051C8" w:rsidRPr="005800E4" w:rsidRDefault="007051C8" w:rsidP="003F07D0">
            <w:pPr>
              <w:spacing w:before="0" w:after="0" w:line="276" w:lineRule="auto"/>
              <w:rPr>
                <w:sz w:val="20"/>
              </w:rPr>
            </w:pPr>
          </w:p>
        </w:tc>
        <w:tc>
          <w:tcPr>
            <w:tcW w:w="280" w:type="pct"/>
            <w:gridSpan w:val="2"/>
            <w:shd w:val="clear" w:color="auto" w:fill="auto"/>
          </w:tcPr>
          <w:p w14:paraId="56A105DF" w14:textId="77777777" w:rsidR="007051C8" w:rsidRPr="005800E4" w:rsidRDefault="007051C8" w:rsidP="003F07D0">
            <w:pPr>
              <w:spacing w:before="0" w:after="0" w:line="276" w:lineRule="auto"/>
              <w:jc w:val="center"/>
              <w:rPr>
                <w:sz w:val="20"/>
              </w:rPr>
            </w:pPr>
          </w:p>
        </w:tc>
        <w:tc>
          <w:tcPr>
            <w:tcW w:w="445" w:type="pct"/>
            <w:gridSpan w:val="2"/>
            <w:shd w:val="clear" w:color="auto" w:fill="auto"/>
          </w:tcPr>
          <w:p w14:paraId="7A6B10B7" w14:textId="77777777" w:rsidR="007051C8" w:rsidRPr="005800E4" w:rsidRDefault="007051C8" w:rsidP="003F07D0">
            <w:pPr>
              <w:spacing w:before="0" w:after="0" w:line="276" w:lineRule="auto"/>
              <w:jc w:val="center"/>
              <w:rPr>
                <w:sz w:val="20"/>
              </w:rPr>
            </w:pPr>
          </w:p>
        </w:tc>
        <w:tc>
          <w:tcPr>
            <w:tcW w:w="1381" w:type="pct"/>
            <w:gridSpan w:val="2"/>
            <w:shd w:val="clear" w:color="auto" w:fill="auto"/>
          </w:tcPr>
          <w:p w14:paraId="786D36C3" w14:textId="77777777" w:rsidR="007051C8" w:rsidRPr="005800E4" w:rsidRDefault="007051C8" w:rsidP="003F07D0">
            <w:pPr>
              <w:spacing w:before="0" w:after="0" w:line="276" w:lineRule="auto"/>
              <w:rPr>
                <w:sz w:val="20"/>
              </w:rPr>
            </w:pPr>
          </w:p>
        </w:tc>
        <w:tc>
          <w:tcPr>
            <w:tcW w:w="1347" w:type="pct"/>
            <w:gridSpan w:val="2"/>
            <w:shd w:val="clear" w:color="auto" w:fill="auto"/>
          </w:tcPr>
          <w:p w14:paraId="10DAC177" w14:textId="77777777" w:rsidR="007051C8" w:rsidRPr="005800E4" w:rsidRDefault="007051C8" w:rsidP="003F07D0">
            <w:pPr>
              <w:spacing w:before="0" w:after="0" w:line="276" w:lineRule="auto"/>
              <w:rPr>
                <w:sz w:val="20"/>
              </w:rPr>
            </w:pPr>
          </w:p>
        </w:tc>
      </w:tr>
      <w:tr w:rsidR="007051C8" w:rsidRPr="005800E4" w14:paraId="15C9C9E0" w14:textId="77777777" w:rsidTr="00CB07DB">
        <w:tc>
          <w:tcPr>
            <w:tcW w:w="926" w:type="pct"/>
            <w:gridSpan w:val="2"/>
            <w:shd w:val="clear" w:color="auto" w:fill="auto"/>
          </w:tcPr>
          <w:p w14:paraId="3B6B42DF" w14:textId="77777777" w:rsidR="007051C8" w:rsidRPr="005800E4" w:rsidRDefault="007051C8" w:rsidP="003F07D0">
            <w:pPr>
              <w:spacing w:before="0" w:after="0" w:line="276" w:lineRule="auto"/>
              <w:rPr>
                <w:b/>
                <w:sz w:val="20"/>
              </w:rPr>
            </w:pPr>
          </w:p>
        </w:tc>
        <w:tc>
          <w:tcPr>
            <w:tcW w:w="621" w:type="pct"/>
            <w:gridSpan w:val="2"/>
            <w:shd w:val="clear" w:color="auto" w:fill="auto"/>
          </w:tcPr>
          <w:p w14:paraId="1CF13650" w14:textId="77777777" w:rsidR="007051C8" w:rsidRPr="005800E4" w:rsidRDefault="007051C8" w:rsidP="003F07D0">
            <w:pPr>
              <w:spacing w:before="0" w:after="0" w:line="276" w:lineRule="auto"/>
              <w:rPr>
                <w:sz w:val="20"/>
              </w:rPr>
            </w:pPr>
            <w:r w:rsidRPr="005800E4">
              <w:rPr>
                <w:sz w:val="20"/>
              </w:rPr>
              <w:t>currentYear</w:t>
            </w:r>
          </w:p>
        </w:tc>
        <w:tc>
          <w:tcPr>
            <w:tcW w:w="280" w:type="pct"/>
            <w:gridSpan w:val="2"/>
            <w:shd w:val="clear" w:color="auto" w:fill="auto"/>
          </w:tcPr>
          <w:p w14:paraId="6CBD519C" w14:textId="77777777" w:rsidR="007051C8" w:rsidRPr="005800E4" w:rsidRDefault="007051C8" w:rsidP="003F07D0">
            <w:pPr>
              <w:spacing w:before="0" w:after="0" w:line="276" w:lineRule="auto"/>
              <w:jc w:val="center"/>
              <w:rPr>
                <w:sz w:val="20"/>
              </w:rPr>
            </w:pPr>
            <w:r w:rsidRPr="005800E4">
              <w:rPr>
                <w:sz w:val="20"/>
              </w:rPr>
              <w:t>Н</w:t>
            </w:r>
          </w:p>
        </w:tc>
        <w:tc>
          <w:tcPr>
            <w:tcW w:w="445" w:type="pct"/>
            <w:gridSpan w:val="2"/>
            <w:shd w:val="clear" w:color="auto" w:fill="auto"/>
          </w:tcPr>
          <w:p w14:paraId="35F0B081" w14:textId="77777777" w:rsidR="007051C8" w:rsidRPr="005800E4" w:rsidRDefault="007051C8" w:rsidP="003F07D0">
            <w:pPr>
              <w:spacing w:before="0" w:after="0" w:line="276" w:lineRule="auto"/>
              <w:jc w:val="center"/>
              <w:rPr>
                <w:sz w:val="20"/>
              </w:rPr>
            </w:pPr>
            <w:r w:rsidRPr="005800E4">
              <w:rPr>
                <w:sz w:val="20"/>
              </w:rPr>
              <w:t>Т</w:t>
            </w:r>
          </w:p>
        </w:tc>
        <w:tc>
          <w:tcPr>
            <w:tcW w:w="1381" w:type="pct"/>
            <w:gridSpan w:val="2"/>
            <w:shd w:val="clear" w:color="auto" w:fill="auto"/>
          </w:tcPr>
          <w:p w14:paraId="6DB00ED1" w14:textId="77777777" w:rsidR="007051C8" w:rsidRPr="005800E4" w:rsidRDefault="007051C8" w:rsidP="003F07D0">
            <w:pPr>
              <w:spacing w:before="0" w:after="0" w:line="276" w:lineRule="auto"/>
              <w:rPr>
                <w:sz w:val="20"/>
              </w:rPr>
            </w:pPr>
            <w:r w:rsidRPr="005800E4">
              <w:rPr>
                <w:sz w:val="20"/>
              </w:rPr>
              <w:t>Текущий плановый год</w:t>
            </w:r>
          </w:p>
        </w:tc>
        <w:tc>
          <w:tcPr>
            <w:tcW w:w="1347" w:type="pct"/>
            <w:gridSpan w:val="2"/>
            <w:shd w:val="clear" w:color="auto" w:fill="auto"/>
          </w:tcPr>
          <w:p w14:paraId="16354C7C" w14:textId="77777777" w:rsidR="007051C8" w:rsidRPr="005800E4" w:rsidRDefault="007051C8" w:rsidP="003F07D0">
            <w:pPr>
              <w:spacing w:before="0" w:after="0" w:line="276" w:lineRule="auto"/>
              <w:rPr>
                <w:sz w:val="20"/>
              </w:rPr>
            </w:pPr>
            <w:r w:rsidRPr="005800E4">
              <w:rPr>
                <w:sz w:val="20"/>
              </w:rPr>
              <w:t>Шаблон значения: \d{4}</w:t>
            </w:r>
          </w:p>
          <w:p w14:paraId="15C3DB89" w14:textId="77777777" w:rsidR="007051C8" w:rsidRPr="005800E4" w:rsidRDefault="007051C8" w:rsidP="003F07D0">
            <w:pPr>
              <w:spacing w:before="0" w:after="0" w:line="276" w:lineRule="auto"/>
              <w:rPr>
                <w:sz w:val="20"/>
              </w:rPr>
            </w:pPr>
            <w:r w:rsidRPr="005800E4">
              <w:rPr>
                <w:sz w:val="20"/>
              </w:rPr>
              <w:t>Игнорируется при приеме, автоматически заполняется соответствующим полем из связанной позиции плана-графика</w:t>
            </w:r>
          </w:p>
        </w:tc>
      </w:tr>
      <w:tr w:rsidR="007051C8" w:rsidRPr="005800E4" w14:paraId="04A5A8BE" w14:textId="77777777" w:rsidTr="00CB07DB">
        <w:tc>
          <w:tcPr>
            <w:tcW w:w="926" w:type="pct"/>
            <w:gridSpan w:val="2"/>
            <w:shd w:val="clear" w:color="auto" w:fill="auto"/>
          </w:tcPr>
          <w:p w14:paraId="79524534" w14:textId="77777777" w:rsidR="007051C8" w:rsidRPr="005800E4" w:rsidRDefault="007051C8" w:rsidP="003F07D0">
            <w:pPr>
              <w:spacing w:before="0" w:after="0" w:line="276" w:lineRule="auto"/>
              <w:rPr>
                <w:b/>
                <w:sz w:val="20"/>
              </w:rPr>
            </w:pPr>
          </w:p>
        </w:tc>
        <w:tc>
          <w:tcPr>
            <w:tcW w:w="621" w:type="pct"/>
            <w:gridSpan w:val="2"/>
            <w:shd w:val="clear" w:color="auto" w:fill="auto"/>
          </w:tcPr>
          <w:p w14:paraId="6435C9E2" w14:textId="77777777" w:rsidR="007051C8" w:rsidRPr="005800E4" w:rsidRDefault="007051C8" w:rsidP="003F07D0">
            <w:pPr>
              <w:spacing w:before="0" w:after="0" w:line="276" w:lineRule="auto"/>
              <w:rPr>
                <w:sz w:val="20"/>
              </w:rPr>
            </w:pPr>
            <w:r w:rsidRPr="005800E4">
              <w:rPr>
                <w:sz w:val="20"/>
              </w:rPr>
              <w:t>KVRInfo</w:t>
            </w:r>
          </w:p>
        </w:tc>
        <w:tc>
          <w:tcPr>
            <w:tcW w:w="280" w:type="pct"/>
            <w:gridSpan w:val="2"/>
            <w:shd w:val="clear" w:color="auto" w:fill="auto"/>
          </w:tcPr>
          <w:p w14:paraId="7E8ED5D0" w14:textId="77777777" w:rsidR="007051C8" w:rsidRPr="005800E4" w:rsidRDefault="007051C8" w:rsidP="003F07D0">
            <w:pPr>
              <w:spacing w:before="0" w:after="0" w:line="276" w:lineRule="auto"/>
              <w:jc w:val="center"/>
              <w:rPr>
                <w:sz w:val="20"/>
              </w:rPr>
            </w:pPr>
            <w:r w:rsidRPr="005800E4">
              <w:rPr>
                <w:sz w:val="20"/>
              </w:rPr>
              <w:t>О</w:t>
            </w:r>
          </w:p>
        </w:tc>
        <w:tc>
          <w:tcPr>
            <w:tcW w:w="445" w:type="pct"/>
            <w:gridSpan w:val="2"/>
            <w:shd w:val="clear" w:color="auto" w:fill="auto"/>
          </w:tcPr>
          <w:p w14:paraId="48AD9049" w14:textId="77777777" w:rsidR="007051C8" w:rsidRPr="005800E4" w:rsidRDefault="007051C8" w:rsidP="003F07D0">
            <w:pPr>
              <w:spacing w:before="0" w:after="0" w:line="276" w:lineRule="auto"/>
              <w:jc w:val="center"/>
              <w:rPr>
                <w:sz w:val="20"/>
              </w:rPr>
            </w:pPr>
            <w:r w:rsidRPr="005800E4">
              <w:rPr>
                <w:sz w:val="20"/>
              </w:rPr>
              <w:t>S</w:t>
            </w:r>
          </w:p>
        </w:tc>
        <w:tc>
          <w:tcPr>
            <w:tcW w:w="1381" w:type="pct"/>
            <w:gridSpan w:val="2"/>
            <w:shd w:val="clear" w:color="auto" w:fill="auto"/>
          </w:tcPr>
          <w:p w14:paraId="458526F2" w14:textId="77777777" w:rsidR="007051C8" w:rsidRPr="005800E4" w:rsidRDefault="007051C8" w:rsidP="003F07D0">
            <w:pPr>
              <w:spacing w:before="0" w:after="0" w:line="276" w:lineRule="auto"/>
              <w:rPr>
                <w:sz w:val="20"/>
              </w:rPr>
            </w:pPr>
            <w:r w:rsidRPr="005800E4">
              <w:rPr>
                <w:sz w:val="20"/>
              </w:rPr>
              <w:t>Детализация по КВР</w:t>
            </w:r>
          </w:p>
        </w:tc>
        <w:tc>
          <w:tcPr>
            <w:tcW w:w="1347" w:type="pct"/>
            <w:gridSpan w:val="2"/>
            <w:shd w:val="clear" w:color="auto" w:fill="auto"/>
          </w:tcPr>
          <w:p w14:paraId="2033F75F" w14:textId="77777777" w:rsidR="007051C8" w:rsidRPr="005800E4" w:rsidRDefault="007051C8" w:rsidP="003F07D0">
            <w:pPr>
              <w:spacing w:before="0" w:after="0" w:line="276" w:lineRule="auto"/>
              <w:rPr>
                <w:sz w:val="20"/>
              </w:rPr>
            </w:pPr>
            <w:r w:rsidRPr="005800E4">
              <w:rPr>
                <w:sz w:val="20"/>
              </w:rPr>
              <w:t>Коды КВР проверяются на вхождение в перечень КВР связанной позиции плана-графика</w:t>
            </w:r>
          </w:p>
        </w:tc>
      </w:tr>
      <w:tr w:rsidR="007051C8" w:rsidRPr="005800E4" w14:paraId="4F18256C" w14:textId="77777777" w:rsidTr="00CB07DB">
        <w:tc>
          <w:tcPr>
            <w:tcW w:w="926" w:type="pct"/>
            <w:gridSpan w:val="2"/>
            <w:shd w:val="clear" w:color="auto" w:fill="auto"/>
          </w:tcPr>
          <w:p w14:paraId="62474176" w14:textId="77777777" w:rsidR="007051C8" w:rsidRPr="005800E4" w:rsidRDefault="007051C8" w:rsidP="003F07D0">
            <w:pPr>
              <w:spacing w:before="0" w:after="0" w:line="276" w:lineRule="auto"/>
              <w:rPr>
                <w:b/>
                <w:sz w:val="20"/>
              </w:rPr>
            </w:pPr>
          </w:p>
        </w:tc>
        <w:tc>
          <w:tcPr>
            <w:tcW w:w="621" w:type="pct"/>
            <w:gridSpan w:val="2"/>
            <w:shd w:val="clear" w:color="auto" w:fill="auto"/>
          </w:tcPr>
          <w:p w14:paraId="62A72DCC" w14:textId="77777777" w:rsidR="007051C8" w:rsidRPr="005800E4" w:rsidRDefault="001359BA" w:rsidP="003F07D0">
            <w:pPr>
              <w:spacing w:before="0" w:after="0" w:line="276" w:lineRule="auto"/>
              <w:rPr>
                <w:sz w:val="20"/>
              </w:rPr>
            </w:pPr>
            <w:r w:rsidRPr="005800E4">
              <w:rPr>
                <w:sz w:val="20"/>
              </w:rPr>
              <w:t>totalSum</w:t>
            </w:r>
          </w:p>
        </w:tc>
        <w:tc>
          <w:tcPr>
            <w:tcW w:w="280" w:type="pct"/>
            <w:gridSpan w:val="2"/>
            <w:shd w:val="clear" w:color="auto" w:fill="auto"/>
          </w:tcPr>
          <w:p w14:paraId="4294D475" w14:textId="77777777" w:rsidR="007051C8" w:rsidRPr="005800E4" w:rsidRDefault="001359BA" w:rsidP="003F07D0">
            <w:pPr>
              <w:spacing w:before="0" w:after="0" w:line="276" w:lineRule="auto"/>
              <w:jc w:val="center"/>
              <w:rPr>
                <w:sz w:val="20"/>
              </w:rPr>
            </w:pPr>
            <w:r w:rsidRPr="005800E4">
              <w:rPr>
                <w:sz w:val="20"/>
              </w:rPr>
              <w:t>Н</w:t>
            </w:r>
          </w:p>
        </w:tc>
        <w:tc>
          <w:tcPr>
            <w:tcW w:w="445" w:type="pct"/>
            <w:gridSpan w:val="2"/>
            <w:shd w:val="clear" w:color="auto" w:fill="auto"/>
          </w:tcPr>
          <w:p w14:paraId="62A7752D" w14:textId="77777777" w:rsidR="007051C8" w:rsidRPr="005800E4" w:rsidRDefault="001359BA" w:rsidP="003F07D0">
            <w:pPr>
              <w:spacing w:before="0" w:after="0" w:line="276" w:lineRule="auto"/>
              <w:jc w:val="center"/>
              <w:rPr>
                <w:sz w:val="20"/>
              </w:rPr>
            </w:pPr>
            <w:r w:rsidRPr="005800E4">
              <w:rPr>
                <w:sz w:val="20"/>
              </w:rPr>
              <w:t>Т(1-21)</w:t>
            </w:r>
          </w:p>
        </w:tc>
        <w:tc>
          <w:tcPr>
            <w:tcW w:w="1381" w:type="pct"/>
            <w:gridSpan w:val="2"/>
            <w:shd w:val="clear" w:color="auto" w:fill="auto"/>
          </w:tcPr>
          <w:p w14:paraId="4D473609" w14:textId="77777777" w:rsidR="007051C8" w:rsidRPr="005800E4" w:rsidRDefault="001359BA" w:rsidP="003F07D0">
            <w:pPr>
              <w:spacing w:before="0" w:after="0" w:line="276" w:lineRule="auto"/>
              <w:rPr>
                <w:sz w:val="20"/>
              </w:rPr>
            </w:pPr>
            <w:r w:rsidRPr="005800E4">
              <w:rPr>
                <w:sz w:val="20"/>
              </w:rPr>
              <w:t>Общая сумма</w:t>
            </w:r>
          </w:p>
        </w:tc>
        <w:tc>
          <w:tcPr>
            <w:tcW w:w="1347" w:type="pct"/>
            <w:gridSpan w:val="2"/>
            <w:shd w:val="clear" w:color="auto" w:fill="auto"/>
          </w:tcPr>
          <w:p w14:paraId="3FF0C652" w14:textId="77777777" w:rsidR="001359BA" w:rsidRPr="005800E4" w:rsidRDefault="001359BA" w:rsidP="003F07D0">
            <w:pPr>
              <w:spacing w:before="0" w:after="0" w:line="276" w:lineRule="auto"/>
              <w:rPr>
                <w:sz w:val="20"/>
              </w:rPr>
            </w:pPr>
            <w:r w:rsidRPr="005800E4">
              <w:rPr>
                <w:sz w:val="20"/>
              </w:rPr>
              <w:t>Шаблон значения:</w:t>
            </w:r>
          </w:p>
          <w:p w14:paraId="12F50378" w14:textId="77777777" w:rsidR="001359BA" w:rsidRPr="005800E4" w:rsidRDefault="001359BA" w:rsidP="003F07D0">
            <w:pPr>
              <w:spacing w:before="0" w:after="0" w:line="276" w:lineRule="auto"/>
              <w:rPr>
                <w:sz w:val="20"/>
              </w:rPr>
            </w:pPr>
            <w:r w:rsidRPr="005800E4">
              <w:rPr>
                <w:sz w:val="20"/>
              </w:rPr>
              <w:t>(-)?\d+(\.\d{1,2})?</w:t>
            </w:r>
          </w:p>
          <w:p w14:paraId="5C92D79A" w14:textId="77777777" w:rsidR="001359BA" w:rsidRPr="005800E4" w:rsidRDefault="001359BA" w:rsidP="003F07D0">
            <w:pPr>
              <w:spacing w:before="0" w:after="0" w:line="276" w:lineRule="auto"/>
              <w:rPr>
                <w:sz w:val="20"/>
              </w:rPr>
            </w:pPr>
          </w:p>
          <w:p w14:paraId="086613F4" w14:textId="77777777" w:rsidR="007051C8" w:rsidRPr="005800E4" w:rsidRDefault="001359BA" w:rsidP="003F07D0">
            <w:pPr>
              <w:spacing w:before="0" w:after="0" w:line="276" w:lineRule="auto"/>
              <w:rPr>
                <w:sz w:val="20"/>
              </w:rPr>
            </w:pPr>
            <w:r w:rsidRPr="005800E4">
              <w:rPr>
                <w:sz w:val="20"/>
              </w:rPr>
              <w:t>Игнорируется при приеме, рассчитывается как сумма полей, указанных в полях «Всего» (notificationInfo/customerRequirementsInfo/customerRequirementInfo/contractConditionsInfo/contractExecutionPaymentPlan/KVRsInfo/KVRInfo/KVRYearsInfo/total)</w:t>
            </w:r>
          </w:p>
        </w:tc>
      </w:tr>
      <w:tr w:rsidR="008D2947" w:rsidRPr="005800E4" w14:paraId="4C1E1DBD" w14:textId="77777777" w:rsidTr="00CB07DB">
        <w:tc>
          <w:tcPr>
            <w:tcW w:w="5000" w:type="pct"/>
            <w:gridSpan w:val="12"/>
            <w:shd w:val="clear" w:color="auto" w:fill="auto"/>
          </w:tcPr>
          <w:p w14:paraId="6C607966" w14:textId="77777777" w:rsidR="008D2947" w:rsidRPr="005800E4" w:rsidRDefault="008D2947" w:rsidP="003F07D0">
            <w:pPr>
              <w:spacing w:before="0" w:after="0" w:line="276" w:lineRule="auto"/>
              <w:jc w:val="center"/>
              <w:rPr>
                <w:b/>
                <w:sz w:val="20"/>
              </w:rPr>
            </w:pPr>
            <w:r w:rsidRPr="005800E4">
              <w:rPr>
                <w:b/>
                <w:sz w:val="20"/>
              </w:rPr>
              <w:t>Детализация по коду КВР</w:t>
            </w:r>
          </w:p>
        </w:tc>
      </w:tr>
      <w:tr w:rsidR="008D2947" w:rsidRPr="005800E4" w14:paraId="5B233E59" w14:textId="77777777" w:rsidTr="00CB07DB">
        <w:tc>
          <w:tcPr>
            <w:tcW w:w="926" w:type="pct"/>
            <w:gridSpan w:val="2"/>
            <w:shd w:val="clear" w:color="auto" w:fill="auto"/>
          </w:tcPr>
          <w:p w14:paraId="3A67B3DA" w14:textId="77777777" w:rsidR="008D2947" w:rsidRPr="005800E4" w:rsidRDefault="008D2947" w:rsidP="003F07D0">
            <w:pPr>
              <w:spacing w:before="0" w:after="0" w:line="276" w:lineRule="auto"/>
              <w:rPr>
                <w:b/>
                <w:sz w:val="20"/>
              </w:rPr>
            </w:pPr>
            <w:r w:rsidRPr="005800E4">
              <w:rPr>
                <w:b/>
                <w:sz w:val="20"/>
              </w:rPr>
              <w:t>KVRFinancing</w:t>
            </w:r>
          </w:p>
        </w:tc>
        <w:tc>
          <w:tcPr>
            <w:tcW w:w="621" w:type="pct"/>
            <w:gridSpan w:val="2"/>
            <w:shd w:val="clear" w:color="auto" w:fill="auto"/>
          </w:tcPr>
          <w:p w14:paraId="376B8405" w14:textId="77777777" w:rsidR="008D2947" w:rsidRPr="005800E4" w:rsidRDefault="008D2947" w:rsidP="003F07D0">
            <w:pPr>
              <w:spacing w:before="0" w:after="0" w:line="276" w:lineRule="auto"/>
              <w:rPr>
                <w:sz w:val="20"/>
              </w:rPr>
            </w:pPr>
          </w:p>
        </w:tc>
        <w:tc>
          <w:tcPr>
            <w:tcW w:w="280" w:type="pct"/>
            <w:gridSpan w:val="2"/>
            <w:shd w:val="clear" w:color="auto" w:fill="auto"/>
          </w:tcPr>
          <w:p w14:paraId="32B474C8" w14:textId="77777777" w:rsidR="008D2947" w:rsidRPr="005800E4" w:rsidRDefault="008D2947" w:rsidP="003F07D0">
            <w:pPr>
              <w:spacing w:before="0" w:after="0" w:line="276" w:lineRule="auto"/>
              <w:jc w:val="center"/>
              <w:rPr>
                <w:sz w:val="20"/>
              </w:rPr>
            </w:pPr>
          </w:p>
        </w:tc>
        <w:tc>
          <w:tcPr>
            <w:tcW w:w="445" w:type="pct"/>
            <w:gridSpan w:val="2"/>
            <w:shd w:val="clear" w:color="auto" w:fill="auto"/>
          </w:tcPr>
          <w:p w14:paraId="4FF0E2A3" w14:textId="77777777" w:rsidR="008D2947" w:rsidRPr="005800E4" w:rsidRDefault="008D2947" w:rsidP="003F07D0">
            <w:pPr>
              <w:spacing w:before="0" w:after="0" w:line="276" w:lineRule="auto"/>
              <w:jc w:val="center"/>
              <w:rPr>
                <w:sz w:val="20"/>
              </w:rPr>
            </w:pPr>
          </w:p>
        </w:tc>
        <w:tc>
          <w:tcPr>
            <w:tcW w:w="1381" w:type="pct"/>
            <w:gridSpan w:val="2"/>
            <w:shd w:val="clear" w:color="auto" w:fill="auto"/>
          </w:tcPr>
          <w:p w14:paraId="67337A14" w14:textId="77777777" w:rsidR="008D2947" w:rsidRPr="005800E4" w:rsidRDefault="008D2947" w:rsidP="003F07D0">
            <w:pPr>
              <w:spacing w:before="0" w:after="0" w:line="276" w:lineRule="auto"/>
              <w:rPr>
                <w:sz w:val="20"/>
              </w:rPr>
            </w:pPr>
          </w:p>
        </w:tc>
        <w:tc>
          <w:tcPr>
            <w:tcW w:w="1347" w:type="pct"/>
            <w:gridSpan w:val="2"/>
            <w:shd w:val="clear" w:color="auto" w:fill="auto"/>
          </w:tcPr>
          <w:p w14:paraId="3CDF3C90" w14:textId="77777777" w:rsidR="008D2947" w:rsidRPr="005800E4" w:rsidRDefault="008D2947" w:rsidP="003F07D0">
            <w:pPr>
              <w:spacing w:before="0" w:after="0" w:line="276" w:lineRule="auto"/>
              <w:rPr>
                <w:sz w:val="20"/>
              </w:rPr>
            </w:pPr>
          </w:p>
        </w:tc>
      </w:tr>
      <w:tr w:rsidR="008D2947" w:rsidRPr="005800E4" w14:paraId="7754A6AA" w14:textId="77777777" w:rsidTr="00CB07DB">
        <w:tc>
          <w:tcPr>
            <w:tcW w:w="926" w:type="pct"/>
            <w:gridSpan w:val="2"/>
            <w:shd w:val="clear" w:color="auto" w:fill="auto"/>
          </w:tcPr>
          <w:p w14:paraId="721BB498" w14:textId="77777777" w:rsidR="008D2947" w:rsidRPr="005800E4" w:rsidRDefault="008D2947" w:rsidP="003F07D0">
            <w:pPr>
              <w:spacing w:before="0" w:after="0" w:line="276" w:lineRule="auto"/>
              <w:rPr>
                <w:b/>
                <w:sz w:val="20"/>
              </w:rPr>
            </w:pPr>
          </w:p>
        </w:tc>
        <w:tc>
          <w:tcPr>
            <w:tcW w:w="621" w:type="pct"/>
            <w:gridSpan w:val="2"/>
            <w:shd w:val="clear" w:color="auto" w:fill="auto"/>
          </w:tcPr>
          <w:p w14:paraId="2BEC2A60" w14:textId="77777777" w:rsidR="008D2947" w:rsidRPr="005800E4" w:rsidRDefault="008D2947" w:rsidP="003F07D0">
            <w:pPr>
              <w:spacing w:before="0" w:after="0" w:line="276" w:lineRule="auto"/>
              <w:rPr>
                <w:sz w:val="20"/>
              </w:rPr>
            </w:pPr>
            <w:r w:rsidRPr="005800E4">
              <w:rPr>
                <w:sz w:val="20"/>
              </w:rPr>
              <w:t>KVR</w:t>
            </w:r>
          </w:p>
        </w:tc>
        <w:tc>
          <w:tcPr>
            <w:tcW w:w="280" w:type="pct"/>
            <w:gridSpan w:val="2"/>
            <w:shd w:val="clear" w:color="auto" w:fill="auto"/>
          </w:tcPr>
          <w:p w14:paraId="1E2261CB" w14:textId="77777777" w:rsidR="008D2947" w:rsidRPr="005800E4" w:rsidRDefault="008D2947" w:rsidP="003F07D0">
            <w:pPr>
              <w:spacing w:before="0" w:after="0" w:line="276" w:lineRule="auto"/>
              <w:jc w:val="center"/>
              <w:rPr>
                <w:sz w:val="20"/>
              </w:rPr>
            </w:pPr>
            <w:r w:rsidRPr="005800E4">
              <w:rPr>
                <w:sz w:val="20"/>
              </w:rPr>
              <w:t>О</w:t>
            </w:r>
          </w:p>
        </w:tc>
        <w:tc>
          <w:tcPr>
            <w:tcW w:w="445" w:type="pct"/>
            <w:gridSpan w:val="2"/>
            <w:shd w:val="clear" w:color="auto" w:fill="auto"/>
          </w:tcPr>
          <w:p w14:paraId="280E7613" w14:textId="77777777" w:rsidR="008D2947" w:rsidRPr="005800E4" w:rsidRDefault="008D2947" w:rsidP="003F07D0">
            <w:pPr>
              <w:spacing w:before="0" w:after="0" w:line="276" w:lineRule="auto"/>
              <w:jc w:val="center"/>
              <w:rPr>
                <w:sz w:val="20"/>
              </w:rPr>
            </w:pPr>
            <w:r w:rsidRPr="005800E4">
              <w:rPr>
                <w:sz w:val="20"/>
              </w:rPr>
              <w:t>S</w:t>
            </w:r>
          </w:p>
        </w:tc>
        <w:tc>
          <w:tcPr>
            <w:tcW w:w="1381" w:type="pct"/>
            <w:gridSpan w:val="2"/>
            <w:shd w:val="clear" w:color="auto" w:fill="auto"/>
          </w:tcPr>
          <w:p w14:paraId="4DD47BC3" w14:textId="77777777" w:rsidR="008D2947" w:rsidRPr="005800E4" w:rsidRDefault="008D2947" w:rsidP="003F07D0">
            <w:pPr>
              <w:spacing w:before="0" w:after="0" w:line="276" w:lineRule="auto"/>
              <w:rPr>
                <w:sz w:val="20"/>
              </w:rPr>
            </w:pPr>
            <w:r w:rsidRPr="005800E4">
              <w:rPr>
                <w:sz w:val="20"/>
              </w:rPr>
              <w:t>КВР</w:t>
            </w:r>
          </w:p>
        </w:tc>
        <w:tc>
          <w:tcPr>
            <w:tcW w:w="1347" w:type="pct"/>
            <w:gridSpan w:val="2"/>
            <w:shd w:val="clear" w:color="auto" w:fill="auto"/>
          </w:tcPr>
          <w:p w14:paraId="6B9CBEE7" w14:textId="77777777" w:rsidR="008D2947" w:rsidRPr="005800E4" w:rsidRDefault="008D2947" w:rsidP="003F07D0">
            <w:pPr>
              <w:spacing w:before="0" w:after="0" w:line="276" w:lineRule="auto"/>
              <w:rPr>
                <w:sz w:val="20"/>
              </w:rPr>
            </w:pPr>
          </w:p>
        </w:tc>
      </w:tr>
      <w:tr w:rsidR="007051C8" w:rsidRPr="005800E4" w14:paraId="04972F66" w14:textId="77777777" w:rsidTr="00CB07DB">
        <w:tc>
          <w:tcPr>
            <w:tcW w:w="926" w:type="pct"/>
            <w:gridSpan w:val="2"/>
            <w:shd w:val="clear" w:color="auto" w:fill="auto"/>
          </w:tcPr>
          <w:p w14:paraId="058AC69E" w14:textId="77777777" w:rsidR="007051C8" w:rsidRPr="005800E4" w:rsidRDefault="007051C8" w:rsidP="003F07D0">
            <w:pPr>
              <w:spacing w:before="0" w:after="0" w:line="276" w:lineRule="auto"/>
              <w:rPr>
                <w:b/>
                <w:sz w:val="20"/>
              </w:rPr>
            </w:pPr>
          </w:p>
        </w:tc>
        <w:tc>
          <w:tcPr>
            <w:tcW w:w="621" w:type="pct"/>
            <w:gridSpan w:val="2"/>
            <w:shd w:val="clear" w:color="auto" w:fill="auto"/>
          </w:tcPr>
          <w:p w14:paraId="37F23C71" w14:textId="77777777" w:rsidR="007051C8" w:rsidRPr="005800E4" w:rsidRDefault="008D2947" w:rsidP="003F07D0">
            <w:pPr>
              <w:spacing w:before="0" w:after="0" w:line="276" w:lineRule="auto"/>
              <w:rPr>
                <w:sz w:val="20"/>
              </w:rPr>
            </w:pPr>
            <w:r w:rsidRPr="005800E4">
              <w:rPr>
                <w:sz w:val="20"/>
              </w:rPr>
              <w:t>KVRYearsInfo</w:t>
            </w:r>
          </w:p>
        </w:tc>
        <w:tc>
          <w:tcPr>
            <w:tcW w:w="280" w:type="pct"/>
            <w:gridSpan w:val="2"/>
            <w:shd w:val="clear" w:color="auto" w:fill="auto"/>
          </w:tcPr>
          <w:p w14:paraId="630598DC" w14:textId="77777777" w:rsidR="007051C8" w:rsidRPr="005800E4" w:rsidRDefault="007051C8" w:rsidP="003F07D0">
            <w:pPr>
              <w:spacing w:before="0" w:after="0" w:line="276" w:lineRule="auto"/>
              <w:jc w:val="center"/>
              <w:rPr>
                <w:sz w:val="20"/>
              </w:rPr>
            </w:pPr>
          </w:p>
        </w:tc>
        <w:tc>
          <w:tcPr>
            <w:tcW w:w="445" w:type="pct"/>
            <w:gridSpan w:val="2"/>
            <w:shd w:val="clear" w:color="auto" w:fill="auto"/>
          </w:tcPr>
          <w:p w14:paraId="68C619A5" w14:textId="77777777" w:rsidR="007051C8" w:rsidRPr="005800E4" w:rsidRDefault="007051C8" w:rsidP="003F07D0">
            <w:pPr>
              <w:spacing w:before="0" w:after="0" w:line="276" w:lineRule="auto"/>
              <w:jc w:val="center"/>
              <w:rPr>
                <w:sz w:val="20"/>
              </w:rPr>
            </w:pPr>
          </w:p>
        </w:tc>
        <w:tc>
          <w:tcPr>
            <w:tcW w:w="1381" w:type="pct"/>
            <w:gridSpan w:val="2"/>
            <w:shd w:val="clear" w:color="auto" w:fill="auto"/>
          </w:tcPr>
          <w:p w14:paraId="12D2B419" w14:textId="77777777" w:rsidR="007051C8" w:rsidRPr="005800E4" w:rsidRDefault="008D2947" w:rsidP="003F07D0">
            <w:pPr>
              <w:spacing w:before="0" w:after="0" w:line="276" w:lineRule="auto"/>
              <w:rPr>
                <w:sz w:val="20"/>
              </w:rPr>
            </w:pPr>
            <w:r w:rsidRPr="005800E4">
              <w:rPr>
                <w:sz w:val="20"/>
              </w:rPr>
              <w:t>Детализация по КВР в разбивке по годам</w:t>
            </w:r>
          </w:p>
        </w:tc>
        <w:tc>
          <w:tcPr>
            <w:tcW w:w="1347" w:type="pct"/>
            <w:gridSpan w:val="2"/>
            <w:shd w:val="clear" w:color="auto" w:fill="auto"/>
          </w:tcPr>
          <w:p w14:paraId="3853DECD" w14:textId="77777777" w:rsidR="007051C8" w:rsidRPr="005800E4" w:rsidRDefault="008D2947" w:rsidP="003F07D0">
            <w:pPr>
              <w:spacing w:before="0" w:after="0" w:line="276" w:lineRule="auto"/>
              <w:rPr>
                <w:sz w:val="20"/>
              </w:rPr>
            </w:pPr>
            <w:r w:rsidRPr="005800E4">
              <w:rPr>
                <w:sz w:val="20"/>
              </w:rPr>
              <w:t xml:space="preserve">Состав блока см. состав блока KBKYearsInfo выше </w:t>
            </w:r>
          </w:p>
        </w:tc>
      </w:tr>
      <w:tr w:rsidR="008D2947" w:rsidRPr="005800E4" w14:paraId="66179AB2" w14:textId="77777777" w:rsidTr="00CB07DB">
        <w:tc>
          <w:tcPr>
            <w:tcW w:w="5000" w:type="pct"/>
            <w:gridSpan w:val="12"/>
            <w:shd w:val="clear" w:color="auto" w:fill="auto"/>
          </w:tcPr>
          <w:p w14:paraId="37021620" w14:textId="77777777" w:rsidR="008D2947" w:rsidRPr="005800E4" w:rsidRDefault="008D2947" w:rsidP="003F07D0">
            <w:pPr>
              <w:spacing w:before="0" w:after="0" w:line="276" w:lineRule="auto"/>
              <w:jc w:val="center"/>
              <w:rPr>
                <w:b/>
                <w:sz w:val="20"/>
              </w:rPr>
            </w:pPr>
            <w:r w:rsidRPr="005800E4">
              <w:rPr>
                <w:b/>
                <w:sz w:val="20"/>
              </w:rPr>
              <w:t>КВР</w:t>
            </w:r>
          </w:p>
        </w:tc>
      </w:tr>
      <w:tr w:rsidR="008D2947" w:rsidRPr="005800E4" w14:paraId="01A8472B" w14:textId="77777777" w:rsidTr="00CB07DB">
        <w:tc>
          <w:tcPr>
            <w:tcW w:w="926" w:type="pct"/>
            <w:gridSpan w:val="2"/>
            <w:shd w:val="clear" w:color="auto" w:fill="auto"/>
          </w:tcPr>
          <w:p w14:paraId="32968D09" w14:textId="77777777" w:rsidR="008D2947" w:rsidRPr="005800E4" w:rsidRDefault="008D2947" w:rsidP="003F07D0">
            <w:pPr>
              <w:spacing w:before="0" w:after="0" w:line="276" w:lineRule="auto"/>
              <w:rPr>
                <w:b/>
                <w:sz w:val="20"/>
              </w:rPr>
            </w:pPr>
            <w:r w:rsidRPr="005800E4">
              <w:rPr>
                <w:b/>
                <w:sz w:val="20"/>
              </w:rPr>
              <w:t>KVR</w:t>
            </w:r>
          </w:p>
        </w:tc>
        <w:tc>
          <w:tcPr>
            <w:tcW w:w="621" w:type="pct"/>
            <w:gridSpan w:val="2"/>
            <w:shd w:val="clear" w:color="auto" w:fill="auto"/>
          </w:tcPr>
          <w:p w14:paraId="54AD5B19" w14:textId="77777777" w:rsidR="008D2947" w:rsidRPr="005800E4" w:rsidRDefault="008D2947" w:rsidP="003F07D0">
            <w:pPr>
              <w:spacing w:before="0" w:after="0" w:line="276" w:lineRule="auto"/>
              <w:rPr>
                <w:b/>
                <w:sz w:val="20"/>
              </w:rPr>
            </w:pPr>
          </w:p>
        </w:tc>
        <w:tc>
          <w:tcPr>
            <w:tcW w:w="280" w:type="pct"/>
            <w:gridSpan w:val="2"/>
            <w:shd w:val="clear" w:color="auto" w:fill="auto"/>
          </w:tcPr>
          <w:p w14:paraId="198CBD34" w14:textId="77777777" w:rsidR="008D2947" w:rsidRPr="005800E4" w:rsidRDefault="008D2947" w:rsidP="003F07D0">
            <w:pPr>
              <w:spacing w:before="0" w:after="0" w:line="276" w:lineRule="auto"/>
              <w:jc w:val="center"/>
              <w:rPr>
                <w:b/>
                <w:sz w:val="20"/>
              </w:rPr>
            </w:pPr>
          </w:p>
        </w:tc>
        <w:tc>
          <w:tcPr>
            <w:tcW w:w="445" w:type="pct"/>
            <w:gridSpan w:val="2"/>
            <w:shd w:val="clear" w:color="auto" w:fill="auto"/>
          </w:tcPr>
          <w:p w14:paraId="474335AD" w14:textId="77777777" w:rsidR="008D2947" w:rsidRPr="005800E4" w:rsidRDefault="008D2947" w:rsidP="003F07D0">
            <w:pPr>
              <w:spacing w:before="0" w:after="0" w:line="276" w:lineRule="auto"/>
              <w:jc w:val="center"/>
              <w:rPr>
                <w:b/>
                <w:sz w:val="20"/>
              </w:rPr>
            </w:pPr>
          </w:p>
        </w:tc>
        <w:tc>
          <w:tcPr>
            <w:tcW w:w="1381" w:type="pct"/>
            <w:gridSpan w:val="2"/>
            <w:shd w:val="clear" w:color="auto" w:fill="auto"/>
          </w:tcPr>
          <w:p w14:paraId="786F1A1E" w14:textId="77777777" w:rsidR="008D2947" w:rsidRPr="005800E4" w:rsidRDefault="008D2947" w:rsidP="003F07D0">
            <w:pPr>
              <w:spacing w:before="0" w:after="0" w:line="276" w:lineRule="auto"/>
              <w:rPr>
                <w:b/>
                <w:sz w:val="20"/>
              </w:rPr>
            </w:pPr>
          </w:p>
        </w:tc>
        <w:tc>
          <w:tcPr>
            <w:tcW w:w="1347" w:type="pct"/>
            <w:gridSpan w:val="2"/>
            <w:shd w:val="clear" w:color="auto" w:fill="auto"/>
          </w:tcPr>
          <w:p w14:paraId="5949DCCB" w14:textId="77777777" w:rsidR="008D2947" w:rsidRPr="005800E4" w:rsidRDefault="008D2947" w:rsidP="003F07D0">
            <w:pPr>
              <w:spacing w:before="0" w:after="0" w:line="276" w:lineRule="auto"/>
              <w:rPr>
                <w:b/>
                <w:sz w:val="20"/>
              </w:rPr>
            </w:pPr>
          </w:p>
        </w:tc>
      </w:tr>
      <w:tr w:rsidR="008D2947" w:rsidRPr="005800E4" w14:paraId="5E770D9A" w14:textId="77777777" w:rsidTr="00CB07DB">
        <w:tc>
          <w:tcPr>
            <w:tcW w:w="926" w:type="pct"/>
            <w:gridSpan w:val="2"/>
            <w:shd w:val="clear" w:color="auto" w:fill="auto"/>
          </w:tcPr>
          <w:p w14:paraId="2FBEF3EB" w14:textId="77777777" w:rsidR="008D2947" w:rsidRPr="005800E4" w:rsidRDefault="008D2947" w:rsidP="003F07D0">
            <w:pPr>
              <w:spacing w:before="0" w:after="0" w:line="276" w:lineRule="auto"/>
              <w:rPr>
                <w:b/>
                <w:sz w:val="20"/>
              </w:rPr>
            </w:pPr>
          </w:p>
        </w:tc>
        <w:tc>
          <w:tcPr>
            <w:tcW w:w="621" w:type="pct"/>
            <w:gridSpan w:val="2"/>
            <w:shd w:val="clear" w:color="auto" w:fill="auto"/>
          </w:tcPr>
          <w:p w14:paraId="4BA05A29" w14:textId="77777777" w:rsidR="008D2947" w:rsidRPr="005800E4" w:rsidRDefault="008D2947" w:rsidP="003F07D0">
            <w:pPr>
              <w:spacing w:before="0" w:after="0" w:line="276" w:lineRule="auto"/>
              <w:rPr>
                <w:sz w:val="20"/>
              </w:rPr>
            </w:pPr>
            <w:r w:rsidRPr="005800E4">
              <w:rPr>
                <w:sz w:val="20"/>
              </w:rPr>
              <w:t>code</w:t>
            </w:r>
          </w:p>
        </w:tc>
        <w:tc>
          <w:tcPr>
            <w:tcW w:w="280" w:type="pct"/>
            <w:gridSpan w:val="2"/>
            <w:shd w:val="clear" w:color="auto" w:fill="auto"/>
          </w:tcPr>
          <w:p w14:paraId="61AFA96D" w14:textId="77777777" w:rsidR="008D2947" w:rsidRPr="005800E4" w:rsidRDefault="008D2947" w:rsidP="003F07D0">
            <w:pPr>
              <w:spacing w:before="0" w:after="0" w:line="276" w:lineRule="auto"/>
              <w:jc w:val="center"/>
              <w:rPr>
                <w:sz w:val="20"/>
              </w:rPr>
            </w:pPr>
            <w:r w:rsidRPr="005800E4">
              <w:rPr>
                <w:sz w:val="20"/>
              </w:rPr>
              <w:t>О</w:t>
            </w:r>
          </w:p>
        </w:tc>
        <w:tc>
          <w:tcPr>
            <w:tcW w:w="445" w:type="pct"/>
            <w:gridSpan w:val="2"/>
            <w:shd w:val="clear" w:color="auto" w:fill="auto"/>
          </w:tcPr>
          <w:p w14:paraId="2B03AA8B" w14:textId="77777777" w:rsidR="008D2947" w:rsidRPr="005800E4" w:rsidRDefault="008D2947" w:rsidP="003F07D0">
            <w:pPr>
              <w:spacing w:before="0" w:after="0" w:line="276" w:lineRule="auto"/>
              <w:jc w:val="center"/>
              <w:rPr>
                <w:sz w:val="20"/>
              </w:rPr>
            </w:pPr>
            <w:r w:rsidRPr="005800E4">
              <w:rPr>
                <w:sz w:val="20"/>
              </w:rPr>
              <w:t>Т(3)</w:t>
            </w:r>
          </w:p>
        </w:tc>
        <w:tc>
          <w:tcPr>
            <w:tcW w:w="1381" w:type="pct"/>
            <w:gridSpan w:val="2"/>
            <w:shd w:val="clear" w:color="auto" w:fill="auto"/>
          </w:tcPr>
          <w:p w14:paraId="46B25835" w14:textId="77777777" w:rsidR="008D2947" w:rsidRPr="005800E4" w:rsidRDefault="008D2947" w:rsidP="003F07D0">
            <w:pPr>
              <w:spacing w:before="0" w:after="0" w:line="276" w:lineRule="auto"/>
              <w:rPr>
                <w:sz w:val="20"/>
              </w:rPr>
            </w:pPr>
            <w:r w:rsidRPr="005800E4">
              <w:rPr>
                <w:sz w:val="20"/>
              </w:rPr>
              <w:t>Код вида расхода</w:t>
            </w:r>
          </w:p>
        </w:tc>
        <w:tc>
          <w:tcPr>
            <w:tcW w:w="1347" w:type="pct"/>
            <w:gridSpan w:val="2"/>
            <w:shd w:val="clear" w:color="auto" w:fill="auto"/>
          </w:tcPr>
          <w:p w14:paraId="42EECE8F" w14:textId="77777777" w:rsidR="008D2947" w:rsidRPr="005800E4" w:rsidRDefault="008D2947" w:rsidP="003F07D0">
            <w:pPr>
              <w:spacing w:before="0" w:after="0" w:line="276" w:lineRule="auto"/>
              <w:rPr>
                <w:sz w:val="20"/>
              </w:rPr>
            </w:pPr>
          </w:p>
        </w:tc>
      </w:tr>
      <w:tr w:rsidR="008D2947" w:rsidRPr="005800E4" w14:paraId="33F3777A" w14:textId="77777777" w:rsidTr="00CB07DB">
        <w:tc>
          <w:tcPr>
            <w:tcW w:w="926" w:type="pct"/>
            <w:gridSpan w:val="2"/>
            <w:shd w:val="clear" w:color="auto" w:fill="auto"/>
          </w:tcPr>
          <w:p w14:paraId="1851BBFE" w14:textId="77777777" w:rsidR="008D2947" w:rsidRPr="005800E4" w:rsidRDefault="008D2947" w:rsidP="003F07D0">
            <w:pPr>
              <w:spacing w:before="0" w:after="0" w:line="276" w:lineRule="auto"/>
              <w:rPr>
                <w:b/>
                <w:sz w:val="20"/>
              </w:rPr>
            </w:pPr>
          </w:p>
        </w:tc>
        <w:tc>
          <w:tcPr>
            <w:tcW w:w="621" w:type="pct"/>
            <w:gridSpan w:val="2"/>
            <w:shd w:val="clear" w:color="auto" w:fill="auto"/>
          </w:tcPr>
          <w:p w14:paraId="12A5BA18" w14:textId="77777777" w:rsidR="008D2947" w:rsidRPr="005800E4" w:rsidRDefault="008D2947" w:rsidP="003F07D0">
            <w:pPr>
              <w:spacing w:before="0" w:after="0" w:line="276" w:lineRule="auto"/>
              <w:rPr>
                <w:sz w:val="20"/>
              </w:rPr>
            </w:pPr>
            <w:r w:rsidRPr="005800E4">
              <w:rPr>
                <w:sz w:val="20"/>
              </w:rPr>
              <w:t>name</w:t>
            </w:r>
          </w:p>
        </w:tc>
        <w:tc>
          <w:tcPr>
            <w:tcW w:w="280" w:type="pct"/>
            <w:gridSpan w:val="2"/>
            <w:shd w:val="clear" w:color="auto" w:fill="auto"/>
          </w:tcPr>
          <w:p w14:paraId="7AE0F4BF" w14:textId="77777777" w:rsidR="008D2947" w:rsidRPr="005800E4" w:rsidRDefault="008D2947" w:rsidP="003F07D0">
            <w:pPr>
              <w:spacing w:before="0" w:after="0" w:line="276" w:lineRule="auto"/>
              <w:jc w:val="center"/>
              <w:rPr>
                <w:sz w:val="20"/>
              </w:rPr>
            </w:pPr>
            <w:r w:rsidRPr="005800E4">
              <w:rPr>
                <w:sz w:val="20"/>
              </w:rPr>
              <w:t>Н</w:t>
            </w:r>
          </w:p>
        </w:tc>
        <w:tc>
          <w:tcPr>
            <w:tcW w:w="445" w:type="pct"/>
            <w:gridSpan w:val="2"/>
            <w:shd w:val="clear" w:color="auto" w:fill="auto"/>
          </w:tcPr>
          <w:p w14:paraId="231A2EE9" w14:textId="77777777" w:rsidR="008D2947" w:rsidRPr="005800E4" w:rsidRDefault="008D2947" w:rsidP="003F07D0">
            <w:pPr>
              <w:spacing w:before="0" w:after="0" w:line="276" w:lineRule="auto"/>
              <w:jc w:val="center"/>
              <w:rPr>
                <w:sz w:val="20"/>
              </w:rPr>
            </w:pPr>
            <w:r w:rsidRPr="005800E4">
              <w:rPr>
                <w:sz w:val="20"/>
              </w:rPr>
              <w:t>Т(1-2000)</w:t>
            </w:r>
          </w:p>
        </w:tc>
        <w:tc>
          <w:tcPr>
            <w:tcW w:w="1381" w:type="pct"/>
            <w:gridSpan w:val="2"/>
            <w:shd w:val="clear" w:color="auto" w:fill="auto"/>
          </w:tcPr>
          <w:p w14:paraId="3E866D4C" w14:textId="77777777" w:rsidR="008D2947" w:rsidRPr="005800E4" w:rsidRDefault="008D2947" w:rsidP="003F07D0">
            <w:pPr>
              <w:spacing w:before="0" w:after="0" w:line="276" w:lineRule="auto"/>
              <w:rPr>
                <w:sz w:val="20"/>
              </w:rPr>
            </w:pPr>
            <w:r w:rsidRPr="005800E4">
              <w:rPr>
                <w:sz w:val="20"/>
              </w:rPr>
              <w:t>Наименование вида расхода</w:t>
            </w:r>
          </w:p>
        </w:tc>
        <w:tc>
          <w:tcPr>
            <w:tcW w:w="1347" w:type="pct"/>
            <w:gridSpan w:val="2"/>
            <w:shd w:val="clear" w:color="auto" w:fill="auto"/>
          </w:tcPr>
          <w:p w14:paraId="461BCF7B" w14:textId="77777777" w:rsidR="008D2947" w:rsidRPr="005800E4" w:rsidRDefault="008D2947" w:rsidP="003F07D0">
            <w:pPr>
              <w:spacing w:before="0" w:after="0" w:line="276" w:lineRule="auto"/>
              <w:rPr>
                <w:sz w:val="20"/>
              </w:rPr>
            </w:pPr>
            <w:r w:rsidRPr="005800E4">
              <w:rPr>
                <w:sz w:val="20"/>
              </w:rPr>
              <w:t xml:space="preserve">Значение игнорируется при приеме, автоматически </w:t>
            </w:r>
            <w:r w:rsidRPr="005800E4">
              <w:rPr>
                <w:sz w:val="20"/>
              </w:rPr>
              <w:lastRenderedPageBreak/>
              <w:t>заполняется при передаче из справочника КВР</w:t>
            </w:r>
          </w:p>
        </w:tc>
      </w:tr>
      <w:tr w:rsidR="00CA2156" w:rsidRPr="005800E4" w14:paraId="665220FD" w14:textId="77777777" w:rsidTr="00CB07DB">
        <w:tc>
          <w:tcPr>
            <w:tcW w:w="5000" w:type="pct"/>
            <w:gridSpan w:val="12"/>
            <w:shd w:val="clear" w:color="auto" w:fill="auto"/>
          </w:tcPr>
          <w:p w14:paraId="1E3B5C56" w14:textId="77777777" w:rsidR="00CA2156" w:rsidRPr="005800E4" w:rsidRDefault="00CA2156" w:rsidP="003F07D0">
            <w:pPr>
              <w:spacing w:before="0" w:after="0" w:line="276" w:lineRule="auto"/>
              <w:jc w:val="center"/>
              <w:rPr>
                <w:b/>
                <w:sz w:val="20"/>
              </w:rPr>
            </w:pPr>
            <w:r w:rsidRPr="005800E4">
              <w:rPr>
                <w:b/>
                <w:sz w:val="20"/>
              </w:rPr>
              <w:lastRenderedPageBreak/>
              <w:t>Детализации по целевым статьям</w:t>
            </w:r>
          </w:p>
        </w:tc>
      </w:tr>
      <w:tr w:rsidR="00CA2156" w:rsidRPr="005800E4" w14:paraId="5CDEEACD" w14:textId="77777777" w:rsidTr="00CB07DB">
        <w:tc>
          <w:tcPr>
            <w:tcW w:w="926" w:type="pct"/>
            <w:gridSpan w:val="2"/>
            <w:shd w:val="clear" w:color="auto" w:fill="auto"/>
          </w:tcPr>
          <w:p w14:paraId="77C86A44" w14:textId="77777777" w:rsidR="00CA2156" w:rsidRPr="005800E4" w:rsidRDefault="00CA2156" w:rsidP="003F07D0">
            <w:pPr>
              <w:spacing w:before="0" w:after="0" w:line="276" w:lineRule="auto"/>
              <w:rPr>
                <w:b/>
                <w:sz w:val="20"/>
              </w:rPr>
            </w:pPr>
            <w:r w:rsidRPr="005800E4">
              <w:rPr>
                <w:b/>
                <w:sz w:val="20"/>
              </w:rPr>
              <w:t>targetArticlesInfo</w:t>
            </w:r>
          </w:p>
        </w:tc>
        <w:tc>
          <w:tcPr>
            <w:tcW w:w="621" w:type="pct"/>
            <w:gridSpan w:val="2"/>
            <w:shd w:val="clear" w:color="auto" w:fill="auto"/>
          </w:tcPr>
          <w:p w14:paraId="5EA1A32B" w14:textId="77777777" w:rsidR="00CA2156" w:rsidRPr="005800E4" w:rsidRDefault="00CA2156" w:rsidP="003F07D0">
            <w:pPr>
              <w:spacing w:before="0" w:after="0" w:line="276" w:lineRule="auto"/>
              <w:rPr>
                <w:sz w:val="20"/>
              </w:rPr>
            </w:pPr>
          </w:p>
        </w:tc>
        <w:tc>
          <w:tcPr>
            <w:tcW w:w="280" w:type="pct"/>
            <w:gridSpan w:val="2"/>
            <w:shd w:val="clear" w:color="auto" w:fill="auto"/>
          </w:tcPr>
          <w:p w14:paraId="79FD9B2F" w14:textId="77777777" w:rsidR="00CA2156" w:rsidRPr="005800E4" w:rsidRDefault="00CA2156" w:rsidP="003F07D0">
            <w:pPr>
              <w:spacing w:before="0" w:after="0" w:line="276" w:lineRule="auto"/>
              <w:jc w:val="center"/>
              <w:rPr>
                <w:sz w:val="20"/>
              </w:rPr>
            </w:pPr>
          </w:p>
        </w:tc>
        <w:tc>
          <w:tcPr>
            <w:tcW w:w="445" w:type="pct"/>
            <w:gridSpan w:val="2"/>
            <w:shd w:val="clear" w:color="auto" w:fill="auto"/>
          </w:tcPr>
          <w:p w14:paraId="11374FDD" w14:textId="77777777" w:rsidR="00CA2156" w:rsidRPr="005800E4" w:rsidRDefault="00CA2156" w:rsidP="003F07D0">
            <w:pPr>
              <w:spacing w:before="0" w:after="0" w:line="276" w:lineRule="auto"/>
              <w:jc w:val="center"/>
              <w:rPr>
                <w:sz w:val="20"/>
              </w:rPr>
            </w:pPr>
          </w:p>
        </w:tc>
        <w:tc>
          <w:tcPr>
            <w:tcW w:w="1381" w:type="pct"/>
            <w:gridSpan w:val="2"/>
            <w:shd w:val="clear" w:color="auto" w:fill="auto"/>
          </w:tcPr>
          <w:p w14:paraId="11FF9972" w14:textId="77777777" w:rsidR="00CA2156" w:rsidRPr="005800E4" w:rsidRDefault="00CA2156" w:rsidP="003F07D0">
            <w:pPr>
              <w:spacing w:before="0" w:after="0" w:line="276" w:lineRule="auto"/>
              <w:rPr>
                <w:sz w:val="20"/>
              </w:rPr>
            </w:pPr>
          </w:p>
        </w:tc>
        <w:tc>
          <w:tcPr>
            <w:tcW w:w="1347" w:type="pct"/>
            <w:gridSpan w:val="2"/>
            <w:shd w:val="clear" w:color="auto" w:fill="auto"/>
          </w:tcPr>
          <w:p w14:paraId="15AE5AD2" w14:textId="77777777" w:rsidR="00CA2156" w:rsidRPr="005800E4" w:rsidRDefault="00CA2156" w:rsidP="003F07D0">
            <w:pPr>
              <w:spacing w:before="0" w:after="0" w:line="276" w:lineRule="auto"/>
              <w:rPr>
                <w:sz w:val="20"/>
              </w:rPr>
            </w:pPr>
          </w:p>
        </w:tc>
      </w:tr>
      <w:tr w:rsidR="00CA2156" w:rsidRPr="005800E4" w14:paraId="1498B0D4" w14:textId="77777777" w:rsidTr="00CB07DB">
        <w:tc>
          <w:tcPr>
            <w:tcW w:w="926" w:type="pct"/>
            <w:gridSpan w:val="2"/>
            <w:shd w:val="clear" w:color="auto" w:fill="auto"/>
          </w:tcPr>
          <w:p w14:paraId="6EE2A35F" w14:textId="77777777" w:rsidR="00CA2156" w:rsidRPr="005800E4" w:rsidRDefault="00CA2156" w:rsidP="003F07D0">
            <w:pPr>
              <w:spacing w:before="0" w:after="0" w:line="276" w:lineRule="auto"/>
              <w:rPr>
                <w:b/>
                <w:sz w:val="20"/>
              </w:rPr>
            </w:pPr>
          </w:p>
        </w:tc>
        <w:tc>
          <w:tcPr>
            <w:tcW w:w="621" w:type="pct"/>
            <w:gridSpan w:val="2"/>
            <w:shd w:val="clear" w:color="auto" w:fill="auto"/>
          </w:tcPr>
          <w:p w14:paraId="07A258BE" w14:textId="77777777" w:rsidR="00CA2156" w:rsidRPr="005800E4" w:rsidRDefault="00CA2156" w:rsidP="003F07D0">
            <w:pPr>
              <w:spacing w:before="0" w:after="0" w:line="276" w:lineRule="auto"/>
              <w:rPr>
                <w:sz w:val="20"/>
              </w:rPr>
            </w:pPr>
            <w:r w:rsidRPr="005800E4">
              <w:rPr>
                <w:sz w:val="20"/>
              </w:rPr>
              <w:t>currentYear</w:t>
            </w:r>
          </w:p>
        </w:tc>
        <w:tc>
          <w:tcPr>
            <w:tcW w:w="280" w:type="pct"/>
            <w:gridSpan w:val="2"/>
            <w:shd w:val="clear" w:color="auto" w:fill="auto"/>
          </w:tcPr>
          <w:p w14:paraId="7A3333C8" w14:textId="77777777" w:rsidR="00CA2156" w:rsidRPr="005800E4" w:rsidRDefault="00CA2156" w:rsidP="003F07D0">
            <w:pPr>
              <w:spacing w:before="0" w:after="0" w:line="276" w:lineRule="auto"/>
              <w:jc w:val="center"/>
              <w:rPr>
                <w:sz w:val="20"/>
              </w:rPr>
            </w:pPr>
            <w:r w:rsidRPr="005800E4">
              <w:rPr>
                <w:sz w:val="20"/>
              </w:rPr>
              <w:t>Н</w:t>
            </w:r>
          </w:p>
        </w:tc>
        <w:tc>
          <w:tcPr>
            <w:tcW w:w="445" w:type="pct"/>
            <w:gridSpan w:val="2"/>
            <w:shd w:val="clear" w:color="auto" w:fill="auto"/>
          </w:tcPr>
          <w:p w14:paraId="195679CB" w14:textId="77777777" w:rsidR="00CA2156" w:rsidRPr="005800E4" w:rsidRDefault="00CA2156" w:rsidP="003F07D0">
            <w:pPr>
              <w:spacing w:before="0" w:after="0" w:line="276" w:lineRule="auto"/>
              <w:jc w:val="center"/>
              <w:rPr>
                <w:sz w:val="20"/>
              </w:rPr>
            </w:pPr>
            <w:r w:rsidRPr="005800E4">
              <w:rPr>
                <w:sz w:val="20"/>
              </w:rPr>
              <w:t>Т</w:t>
            </w:r>
          </w:p>
        </w:tc>
        <w:tc>
          <w:tcPr>
            <w:tcW w:w="1381" w:type="pct"/>
            <w:gridSpan w:val="2"/>
            <w:shd w:val="clear" w:color="auto" w:fill="auto"/>
          </w:tcPr>
          <w:p w14:paraId="258B1739" w14:textId="77777777" w:rsidR="00CA2156" w:rsidRPr="005800E4" w:rsidRDefault="00CA2156" w:rsidP="003F07D0">
            <w:pPr>
              <w:spacing w:before="0" w:after="0" w:line="276" w:lineRule="auto"/>
              <w:rPr>
                <w:sz w:val="20"/>
              </w:rPr>
            </w:pPr>
            <w:r w:rsidRPr="005800E4">
              <w:rPr>
                <w:sz w:val="20"/>
              </w:rPr>
              <w:t>Текущий плановый год</w:t>
            </w:r>
          </w:p>
        </w:tc>
        <w:tc>
          <w:tcPr>
            <w:tcW w:w="1347" w:type="pct"/>
            <w:gridSpan w:val="2"/>
            <w:shd w:val="clear" w:color="auto" w:fill="auto"/>
          </w:tcPr>
          <w:p w14:paraId="64069B34" w14:textId="77777777" w:rsidR="00CA2156" w:rsidRPr="005800E4" w:rsidRDefault="00CA2156" w:rsidP="003F07D0">
            <w:pPr>
              <w:spacing w:before="0" w:after="0" w:line="276" w:lineRule="auto"/>
              <w:rPr>
                <w:sz w:val="20"/>
              </w:rPr>
            </w:pPr>
            <w:r w:rsidRPr="005800E4">
              <w:rPr>
                <w:sz w:val="20"/>
              </w:rPr>
              <w:t>Шаблон значения: \d{4}</w:t>
            </w:r>
          </w:p>
          <w:p w14:paraId="6C7D0E40" w14:textId="77777777" w:rsidR="00CA2156" w:rsidRPr="005800E4" w:rsidRDefault="00CA2156" w:rsidP="003F07D0">
            <w:pPr>
              <w:spacing w:before="0" w:after="0" w:line="276" w:lineRule="auto"/>
              <w:rPr>
                <w:sz w:val="20"/>
              </w:rPr>
            </w:pPr>
            <w:r w:rsidRPr="005800E4">
              <w:rPr>
                <w:sz w:val="20"/>
              </w:rPr>
              <w:t>Игнорируется при приеме, автоматически заполняется соответствующим полем из связанной позиции плана-графика</w:t>
            </w:r>
          </w:p>
        </w:tc>
      </w:tr>
      <w:tr w:rsidR="00CA2156" w:rsidRPr="005800E4" w14:paraId="27BE9977" w14:textId="77777777" w:rsidTr="00CB07DB">
        <w:tc>
          <w:tcPr>
            <w:tcW w:w="926" w:type="pct"/>
            <w:gridSpan w:val="2"/>
            <w:shd w:val="clear" w:color="auto" w:fill="auto"/>
          </w:tcPr>
          <w:p w14:paraId="40C466FE" w14:textId="77777777" w:rsidR="00CA2156" w:rsidRPr="005800E4" w:rsidRDefault="00CA2156" w:rsidP="003F07D0">
            <w:pPr>
              <w:spacing w:before="0" w:after="0" w:line="276" w:lineRule="auto"/>
              <w:rPr>
                <w:b/>
                <w:sz w:val="20"/>
              </w:rPr>
            </w:pPr>
          </w:p>
        </w:tc>
        <w:tc>
          <w:tcPr>
            <w:tcW w:w="621" w:type="pct"/>
            <w:gridSpan w:val="2"/>
            <w:shd w:val="clear" w:color="auto" w:fill="auto"/>
          </w:tcPr>
          <w:p w14:paraId="49AFFE08" w14:textId="77777777" w:rsidR="00CA2156" w:rsidRPr="005800E4" w:rsidRDefault="00CA2156" w:rsidP="003F07D0">
            <w:pPr>
              <w:spacing w:before="0" w:after="0" w:line="276" w:lineRule="auto"/>
              <w:rPr>
                <w:sz w:val="20"/>
              </w:rPr>
            </w:pPr>
            <w:r w:rsidRPr="005800E4">
              <w:rPr>
                <w:sz w:val="20"/>
              </w:rPr>
              <w:t>targetArticleInfo</w:t>
            </w:r>
          </w:p>
        </w:tc>
        <w:tc>
          <w:tcPr>
            <w:tcW w:w="280" w:type="pct"/>
            <w:gridSpan w:val="2"/>
            <w:shd w:val="clear" w:color="auto" w:fill="auto"/>
          </w:tcPr>
          <w:p w14:paraId="7FB157FD" w14:textId="77777777" w:rsidR="00CA2156" w:rsidRPr="005800E4" w:rsidRDefault="00CA2156" w:rsidP="003F07D0">
            <w:pPr>
              <w:spacing w:before="0" w:after="0" w:line="276" w:lineRule="auto"/>
              <w:jc w:val="center"/>
              <w:rPr>
                <w:sz w:val="20"/>
              </w:rPr>
            </w:pPr>
            <w:r w:rsidRPr="005800E4">
              <w:rPr>
                <w:sz w:val="20"/>
              </w:rPr>
              <w:t>О</w:t>
            </w:r>
          </w:p>
        </w:tc>
        <w:tc>
          <w:tcPr>
            <w:tcW w:w="445" w:type="pct"/>
            <w:gridSpan w:val="2"/>
            <w:shd w:val="clear" w:color="auto" w:fill="auto"/>
          </w:tcPr>
          <w:p w14:paraId="51897201" w14:textId="77777777" w:rsidR="00CA2156" w:rsidRPr="005800E4" w:rsidRDefault="00CA2156" w:rsidP="003F07D0">
            <w:pPr>
              <w:spacing w:before="0" w:after="0" w:line="276" w:lineRule="auto"/>
              <w:jc w:val="center"/>
              <w:rPr>
                <w:sz w:val="20"/>
              </w:rPr>
            </w:pPr>
            <w:r w:rsidRPr="005800E4">
              <w:rPr>
                <w:sz w:val="20"/>
              </w:rPr>
              <w:t>S</w:t>
            </w:r>
          </w:p>
        </w:tc>
        <w:tc>
          <w:tcPr>
            <w:tcW w:w="1381" w:type="pct"/>
            <w:gridSpan w:val="2"/>
            <w:shd w:val="clear" w:color="auto" w:fill="auto"/>
          </w:tcPr>
          <w:p w14:paraId="20E77C30" w14:textId="77777777" w:rsidR="00CA2156" w:rsidRPr="005800E4" w:rsidRDefault="00CA2156" w:rsidP="003F07D0">
            <w:pPr>
              <w:spacing w:before="0" w:after="0" w:line="276" w:lineRule="auto"/>
              <w:rPr>
                <w:sz w:val="20"/>
              </w:rPr>
            </w:pPr>
            <w:r w:rsidRPr="005800E4">
              <w:rPr>
                <w:sz w:val="20"/>
              </w:rPr>
              <w:t>Детализация по целевой статье</w:t>
            </w:r>
          </w:p>
        </w:tc>
        <w:tc>
          <w:tcPr>
            <w:tcW w:w="1347" w:type="pct"/>
            <w:gridSpan w:val="2"/>
            <w:shd w:val="clear" w:color="auto" w:fill="auto"/>
          </w:tcPr>
          <w:p w14:paraId="6B93FF86" w14:textId="77777777" w:rsidR="00CA2156" w:rsidRPr="005800E4" w:rsidRDefault="00CA2156" w:rsidP="003F07D0">
            <w:pPr>
              <w:spacing w:before="0" w:after="0" w:line="276" w:lineRule="auto"/>
              <w:rPr>
                <w:sz w:val="20"/>
              </w:rPr>
            </w:pPr>
            <w:r w:rsidRPr="005800E4">
              <w:rPr>
                <w:sz w:val="20"/>
              </w:rPr>
              <w:t>Коды целевых статей проверяются на вхождение в перечень целевых статей связанной позиции плана-графика</w:t>
            </w:r>
          </w:p>
        </w:tc>
      </w:tr>
      <w:tr w:rsidR="00CA2156" w:rsidRPr="005800E4" w14:paraId="7E723DB1" w14:textId="77777777" w:rsidTr="00CB07DB">
        <w:tc>
          <w:tcPr>
            <w:tcW w:w="926" w:type="pct"/>
            <w:gridSpan w:val="2"/>
            <w:shd w:val="clear" w:color="auto" w:fill="auto"/>
          </w:tcPr>
          <w:p w14:paraId="56121F5B" w14:textId="77777777" w:rsidR="00CA2156" w:rsidRPr="005800E4" w:rsidRDefault="00CA2156" w:rsidP="003F07D0">
            <w:pPr>
              <w:spacing w:before="0" w:after="0" w:line="276" w:lineRule="auto"/>
              <w:rPr>
                <w:b/>
                <w:sz w:val="20"/>
              </w:rPr>
            </w:pPr>
          </w:p>
        </w:tc>
        <w:tc>
          <w:tcPr>
            <w:tcW w:w="621" w:type="pct"/>
            <w:gridSpan w:val="2"/>
            <w:shd w:val="clear" w:color="auto" w:fill="auto"/>
          </w:tcPr>
          <w:p w14:paraId="1049B795" w14:textId="77777777" w:rsidR="00CA2156" w:rsidRPr="005800E4" w:rsidRDefault="00CA2156" w:rsidP="003F07D0">
            <w:pPr>
              <w:spacing w:before="0" w:after="0" w:line="276" w:lineRule="auto"/>
              <w:rPr>
                <w:sz w:val="20"/>
              </w:rPr>
            </w:pPr>
            <w:r w:rsidRPr="005800E4">
              <w:rPr>
                <w:sz w:val="20"/>
              </w:rPr>
              <w:t>totalSum</w:t>
            </w:r>
          </w:p>
        </w:tc>
        <w:tc>
          <w:tcPr>
            <w:tcW w:w="280" w:type="pct"/>
            <w:gridSpan w:val="2"/>
            <w:shd w:val="clear" w:color="auto" w:fill="auto"/>
          </w:tcPr>
          <w:p w14:paraId="77149A94" w14:textId="77777777" w:rsidR="00CA2156" w:rsidRPr="005800E4" w:rsidRDefault="00CA2156" w:rsidP="003F07D0">
            <w:pPr>
              <w:spacing w:before="0" w:after="0" w:line="276" w:lineRule="auto"/>
              <w:jc w:val="center"/>
              <w:rPr>
                <w:sz w:val="20"/>
              </w:rPr>
            </w:pPr>
            <w:r w:rsidRPr="005800E4">
              <w:rPr>
                <w:sz w:val="20"/>
              </w:rPr>
              <w:t>Н</w:t>
            </w:r>
          </w:p>
        </w:tc>
        <w:tc>
          <w:tcPr>
            <w:tcW w:w="445" w:type="pct"/>
            <w:gridSpan w:val="2"/>
            <w:shd w:val="clear" w:color="auto" w:fill="auto"/>
          </w:tcPr>
          <w:p w14:paraId="6C7B1C98" w14:textId="77777777" w:rsidR="00CA2156" w:rsidRPr="005800E4" w:rsidRDefault="00CA2156" w:rsidP="003F07D0">
            <w:pPr>
              <w:spacing w:before="0" w:after="0" w:line="276" w:lineRule="auto"/>
              <w:jc w:val="center"/>
              <w:rPr>
                <w:sz w:val="20"/>
              </w:rPr>
            </w:pPr>
            <w:r w:rsidRPr="005800E4">
              <w:rPr>
                <w:sz w:val="20"/>
              </w:rPr>
              <w:t>Т(1-21)</w:t>
            </w:r>
          </w:p>
        </w:tc>
        <w:tc>
          <w:tcPr>
            <w:tcW w:w="1381" w:type="pct"/>
            <w:gridSpan w:val="2"/>
            <w:shd w:val="clear" w:color="auto" w:fill="auto"/>
          </w:tcPr>
          <w:p w14:paraId="4A04E4BC" w14:textId="77777777" w:rsidR="00CA2156" w:rsidRPr="005800E4" w:rsidRDefault="00CA2156" w:rsidP="003F07D0">
            <w:pPr>
              <w:spacing w:before="0" w:after="0" w:line="276" w:lineRule="auto"/>
              <w:rPr>
                <w:sz w:val="20"/>
              </w:rPr>
            </w:pPr>
            <w:r w:rsidRPr="005800E4">
              <w:rPr>
                <w:sz w:val="20"/>
              </w:rPr>
              <w:t>Общая сумма</w:t>
            </w:r>
          </w:p>
        </w:tc>
        <w:tc>
          <w:tcPr>
            <w:tcW w:w="1347" w:type="pct"/>
            <w:gridSpan w:val="2"/>
            <w:shd w:val="clear" w:color="auto" w:fill="auto"/>
          </w:tcPr>
          <w:p w14:paraId="38C7E154" w14:textId="77777777" w:rsidR="00CA2156" w:rsidRPr="005800E4" w:rsidRDefault="00CA2156" w:rsidP="003F07D0">
            <w:pPr>
              <w:spacing w:before="0" w:after="0" w:line="276" w:lineRule="auto"/>
              <w:rPr>
                <w:sz w:val="20"/>
              </w:rPr>
            </w:pPr>
            <w:r w:rsidRPr="005800E4">
              <w:rPr>
                <w:sz w:val="20"/>
              </w:rPr>
              <w:t>Шаблон значения:</w:t>
            </w:r>
          </w:p>
          <w:p w14:paraId="671C35F8" w14:textId="77777777" w:rsidR="00CA2156" w:rsidRPr="005800E4" w:rsidRDefault="00CA2156" w:rsidP="003F07D0">
            <w:pPr>
              <w:spacing w:before="0" w:after="0" w:line="276" w:lineRule="auto"/>
              <w:rPr>
                <w:sz w:val="20"/>
              </w:rPr>
            </w:pPr>
            <w:r w:rsidRPr="005800E4">
              <w:rPr>
                <w:sz w:val="20"/>
              </w:rPr>
              <w:t>(-)?\d+(\.\d{1,2})?</w:t>
            </w:r>
          </w:p>
          <w:p w14:paraId="404F5EDC" w14:textId="77777777" w:rsidR="00CA2156" w:rsidRPr="005800E4" w:rsidRDefault="00CA2156" w:rsidP="003F07D0">
            <w:pPr>
              <w:spacing w:before="0" w:after="0" w:line="276" w:lineRule="auto"/>
              <w:rPr>
                <w:sz w:val="20"/>
              </w:rPr>
            </w:pPr>
          </w:p>
          <w:p w14:paraId="3FF6E9C0" w14:textId="77777777" w:rsidR="00CA2156" w:rsidRPr="005800E4" w:rsidRDefault="00CA2156" w:rsidP="003F07D0">
            <w:pPr>
              <w:spacing w:before="0" w:after="0" w:line="276" w:lineRule="auto"/>
              <w:rPr>
                <w:sz w:val="20"/>
              </w:rPr>
            </w:pPr>
            <w:r w:rsidRPr="005800E4">
              <w:rPr>
                <w:sz w:val="20"/>
              </w:rPr>
              <w:t>Игнорируется при приеме, рассчитывается как сумма полей, указанных в полях «Всего» (notificationInfo/customerRequirementsInfo/customerRequirementInfo/contractConditionsInfo/contractExecutionPaymentPlan/KVRsInfo/KVRInfo/KVRYearsInfo/total)</w:t>
            </w:r>
          </w:p>
        </w:tc>
      </w:tr>
      <w:tr w:rsidR="00CA2156" w:rsidRPr="005800E4" w14:paraId="788AD4A3" w14:textId="77777777" w:rsidTr="00CB07DB">
        <w:tc>
          <w:tcPr>
            <w:tcW w:w="5000" w:type="pct"/>
            <w:gridSpan w:val="12"/>
            <w:shd w:val="clear" w:color="auto" w:fill="auto"/>
          </w:tcPr>
          <w:p w14:paraId="7FB5B26C" w14:textId="77777777" w:rsidR="00CA2156" w:rsidRPr="005800E4" w:rsidRDefault="00CA2156" w:rsidP="003F07D0">
            <w:pPr>
              <w:spacing w:before="0" w:after="0" w:line="276" w:lineRule="auto"/>
              <w:jc w:val="center"/>
              <w:rPr>
                <w:b/>
                <w:sz w:val="20"/>
              </w:rPr>
            </w:pPr>
            <w:r w:rsidRPr="005800E4">
              <w:rPr>
                <w:b/>
                <w:sz w:val="20"/>
              </w:rPr>
              <w:t>Детализация по целевой статье</w:t>
            </w:r>
          </w:p>
        </w:tc>
      </w:tr>
      <w:tr w:rsidR="00CA2156" w:rsidRPr="005800E4" w14:paraId="36994A9A" w14:textId="77777777" w:rsidTr="00CB07DB">
        <w:tc>
          <w:tcPr>
            <w:tcW w:w="926" w:type="pct"/>
            <w:gridSpan w:val="2"/>
            <w:shd w:val="clear" w:color="auto" w:fill="auto"/>
          </w:tcPr>
          <w:p w14:paraId="010C77B7" w14:textId="77777777" w:rsidR="00CA2156" w:rsidRPr="005800E4" w:rsidRDefault="00CA2156" w:rsidP="003F07D0">
            <w:pPr>
              <w:spacing w:before="0" w:after="0" w:line="276" w:lineRule="auto"/>
              <w:rPr>
                <w:b/>
                <w:sz w:val="20"/>
              </w:rPr>
            </w:pPr>
            <w:r w:rsidRPr="005800E4">
              <w:rPr>
                <w:b/>
                <w:sz w:val="20"/>
              </w:rPr>
              <w:t>targetArticleInfo</w:t>
            </w:r>
          </w:p>
        </w:tc>
        <w:tc>
          <w:tcPr>
            <w:tcW w:w="621" w:type="pct"/>
            <w:gridSpan w:val="2"/>
            <w:shd w:val="clear" w:color="auto" w:fill="auto"/>
          </w:tcPr>
          <w:p w14:paraId="56595CC1" w14:textId="77777777" w:rsidR="00CA2156" w:rsidRPr="005800E4" w:rsidRDefault="00CA2156" w:rsidP="003F07D0">
            <w:pPr>
              <w:spacing w:before="0" w:after="0" w:line="276" w:lineRule="auto"/>
              <w:rPr>
                <w:sz w:val="20"/>
              </w:rPr>
            </w:pPr>
          </w:p>
        </w:tc>
        <w:tc>
          <w:tcPr>
            <w:tcW w:w="280" w:type="pct"/>
            <w:gridSpan w:val="2"/>
            <w:shd w:val="clear" w:color="auto" w:fill="auto"/>
          </w:tcPr>
          <w:p w14:paraId="3D483793" w14:textId="77777777" w:rsidR="00CA2156" w:rsidRPr="005800E4" w:rsidRDefault="00CA2156" w:rsidP="003F07D0">
            <w:pPr>
              <w:spacing w:before="0" w:after="0" w:line="276" w:lineRule="auto"/>
              <w:jc w:val="center"/>
              <w:rPr>
                <w:sz w:val="20"/>
              </w:rPr>
            </w:pPr>
          </w:p>
        </w:tc>
        <w:tc>
          <w:tcPr>
            <w:tcW w:w="445" w:type="pct"/>
            <w:gridSpan w:val="2"/>
            <w:shd w:val="clear" w:color="auto" w:fill="auto"/>
          </w:tcPr>
          <w:p w14:paraId="1688D114" w14:textId="77777777" w:rsidR="00CA2156" w:rsidRPr="005800E4" w:rsidRDefault="00CA2156" w:rsidP="003F07D0">
            <w:pPr>
              <w:spacing w:before="0" w:after="0" w:line="276" w:lineRule="auto"/>
              <w:jc w:val="center"/>
              <w:rPr>
                <w:sz w:val="20"/>
              </w:rPr>
            </w:pPr>
          </w:p>
        </w:tc>
        <w:tc>
          <w:tcPr>
            <w:tcW w:w="1381" w:type="pct"/>
            <w:gridSpan w:val="2"/>
            <w:shd w:val="clear" w:color="auto" w:fill="auto"/>
          </w:tcPr>
          <w:p w14:paraId="19C9BB78" w14:textId="77777777" w:rsidR="00CA2156" w:rsidRPr="005800E4" w:rsidRDefault="00CA2156" w:rsidP="003F07D0">
            <w:pPr>
              <w:spacing w:before="0" w:after="0" w:line="276" w:lineRule="auto"/>
              <w:rPr>
                <w:sz w:val="20"/>
              </w:rPr>
            </w:pPr>
          </w:p>
        </w:tc>
        <w:tc>
          <w:tcPr>
            <w:tcW w:w="1347" w:type="pct"/>
            <w:gridSpan w:val="2"/>
            <w:shd w:val="clear" w:color="auto" w:fill="auto"/>
          </w:tcPr>
          <w:p w14:paraId="6B299DD8" w14:textId="77777777" w:rsidR="00CA2156" w:rsidRPr="005800E4" w:rsidRDefault="00CA2156" w:rsidP="003F07D0">
            <w:pPr>
              <w:spacing w:before="0" w:after="0" w:line="276" w:lineRule="auto"/>
              <w:rPr>
                <w:sz w:val="20"/>
              </w:rPr>
            </w:pPr>
          </w:p>
        </w:tc>
      </w:tr>
      <w:tr w:rsidR="00CA2156" w:rsidRPr="005800E4" w14:paraId="44D66C82" w14:textId="77777777" w:rsidTr="00CB07DB">
        <w:tc>
          <w:tcPr>
            <w:tcW w:w="926" w:type="pct"/>
            <w:gridSpan w:val="2"/>
            <w:shd w:val="clear" w:color="auto" w:fill="auto"/>
          </w:tcPr>
          <w:p w14:paraId="31CFB569" w14:textId="77777777" w:rsidR="00CA2156" w:rsidRPr="005800E4" w:rsidRDefault="00CA2156" w:rsidP="003F07D0">
            <w:pPr>
              <w:spacing w:before="0" w:after="0" w:line="276" w:lineRule="auto"/>
              <w:rPr>
                <w:b/>
                <w:sz w:val="20"/>
              </w:rPr>
            </w:pPr>
          </w:p>
        </w:tc>
        <w:tc>
          <w:tcPr>
            <w:tcW w:w="621" w:type="pct"/>
            <w:gridSpan w:val="2"/>
            <w:shd w:val="clear" w:color="auto" w:fill="auto"/>
          </w:tcPr>
          <w:p w14:paraId="086F5138" w14:textId="77777777" w:rsidR="00CA2156" w:rsidRPr="005800E4" w:rsidRDefault="006B6F22" w:rsidP="003F07D0">
            <w:pPr>
              <w:spacing w:before="0" w:after="0" w:line="276" w:lineRule="auto"/>
              <w:rPr>
                <w:sz w:val="20"/>
              </w:rPr>
            </w:pPr>
            <w:r w:rsidRPr="005800E4">
              <w:rPr>
                <w:sz w:val="20"/>
              </w:rPr>
              <w:t>targetArticle</w:t>
            </w:r>
          </w:p>
        </w:tc>
        <w:tc>
          <w:tcPr>
            <w:tcW w:w="280" w:type="pct"/>
            <w:gridSpan w:val="2"/>
            <w:shd w:val="clear" w:color="auto" w:fill="auto"/>
          </w:tcPr>
          <w:p w14:paraId="318B7D2E" w14:textId="77777777" w:rsidR="00CA2156" w:rsidRPr="005800E4" w:rsidRDefault="00CA2156" w:rsidP="003F07D0">
            <w:pPr>
              <w:spacing w:before="0" w:after="0" w:line="276" w:lineRule="auto"/>
              <w:jc w:val="center"/>
              <w:rPr>
                <w:sz w:val="20"/>
              </w:rPr>
            </w:pPr>
            <w:r w:rsidRPr="005800E4">
              <w:rPr>
                <w:sz w:val="20"/>
              </w:rPr>
              <w:t>О</w:t>
            </w:r>
          </w:p>
        </w:tc>
        <w:tc>
          <w:tcPr>
            <w:tcW w:w="445" w:type="pct"/>
            <w:gridSpan w:val="2"/>
            <w:shd w:val="clear" w:color="auto" w:fill="auto"/>
          </w:tcPr>
          <w:p w14:paraId="4F4E0B27" w14:textId="77777777" w:rsidR="00CA2156" w:rsidRPr="005800E4" w:rsidRDefault="006B6F22" w:rsidP="003F07D0">
            <w:pPr>
              <w:spacing w:before="0" w:after="0" w:line="276" w:lineRule="auto"/>
              <w:jc w:val="center"/>
              <w:rPr>
                <w:sz w:val="20"/>
              </w:rPr>
            </w:pPr>
            <w:r w:rsidRPr="005800E4">
              <w:rPr>
                <w:sz w:val="20"/>
              </w:rPr>
              <w:t>Т(10)</w:t>
            </w:r>
          </w:p>
        </w:tc>
        <w:tc>
          <w:tcPr>
            <w:tcW w:w="1381" w:type="pct"/>
            <w:gridSpan w:val="2"/>
            <w:shd w:val="clear" w:color="auto" w:fill="auto"/>
          </w:tcPr>
          <w:p w14:paraId="000EAEEA" w14:textId="77777777" w:rsidR="00CA2156" w:rsidRPr="005800E4" w:rsidRDefault="00CA2156" w:rsidP="003F07D0">
            <w:pPr>
              <w:spacing w:before="0" w:after="0" w:line="276" w:lineRule="auto"/>
              <w:rPr>
                <w:sz w:val="20"/>
              </w:rPr>
            </w:pPr>
            <w:r w:rsidRPr="005800E4">
              <w:rPr>
                <w:sz w:val="20"/>
              </w:rPr>
              <w:t>Целевая статья</w:t>
            </w:r>
          </w:p>
        </w:tc>
        <w:tc>
          <w:tcPr>
            <w:tcW w:w="1347" w:type="pct"/>
            <w:gridSpan w:val="2"/>
            <w:shd w:val="clear" w:color="auto" w:fill="auto"/>
          </w:tcPr>
          <w:p w14:paraId="4E58EF05" w14:textId="77777777" w:rsidR="00CA2156" w:rsidRPr="005800E4" w:rsidRDefault="00CA2156" w:rsidP="003F07D0">
            <w:pPr>
              <w:spacing w:before="0" w:after="0" w:line="276" w:lineRule="auto"/>
              <w:rPr>
                <w:sz w:val="20"/>
              </w:rPr>
            </w:pPr>
          </w:p>
        </w:tc>
      </w:tr>
      <w:tr w:rsidR="00CA2156" w:rsidRPr="005800E4" w14:paraId="5A0A44F8" w14:textId="77777777" w:rsidTr="00CB07DB">
        <w:tc>
          <w:tcPr>
            <w:tcW w:w="926" w:type="pct"/>
            <w:gridSpan w:val="2"/>
            <w:shd w:val="clear" w:color="auto" w:fill="auto"/>
          </w:tcPr>
          <w:p w14:paraId="710D8899" w14:textId="77777777" w:rsidR="00CA2156" w:rsidRPr="005800E4" w:rsidRDefault="00CA2156" w:rsidP="003F07D0">
            <w:pPr>
              <w:spacing w:before="0" w:after="0" w:line="276" w:lineRule="auto"/>
              <w:rPr>
                <w:b/>
                <w:sz w:val="20"/>
              </w:rPr>
            </w:pPr>
          </w:p>
        </w:tc>
        <w:tc>
          <w:tcPr>
            <w:tcW w:w="621" w:type="pct"/>
            <w:gridSpan w:val="2"/>
            <w:shd w:val="clear" w:color="auto" w:fill="auto"/>
          </w:tcPr>
          <w:p w14:paraId="2F3E3976" w14:textId="77777777" w:rsidR="00CA2156" w:rsidRPr="005800E4" w:rsidRDefault="006B6F22" w:rsidP="003F07D0">
            <w:pPr>
              <w:spacing w:before="0" w:after="0" w:line="276" w:lineRule="auto"/>
              <w:rPr>
                <w:sz w:val="20"/>
              </w:rPr>
            </w:pPr>
            <w:r w:rsidRPr="005800E4">
              <w:rPr>
                <w:sz w:val="20"/>
              </w:rPr>
              <w:t>targetArticleYearsInfo</w:t>
            </w:r>
          </w:p>
        </w:tc>
        <w:tc>
          <w:tcPr>
            <w:tcW w:w="280" w:type="pct"/>
            <w:gridSpan w:val="2"/>
            <w:shd w:val="clear" w:color="auto" w:fill="auto"/>
          </w:tcPr>
          <w:p w14:paraId="012F42A8" w14:textId="77777777" w:rsidR="00CA2156" w:rsidRPr="005800E4" w:rsidRDefault="006B6F22" w:rsidP="003F07D0">
            <w:pPr>
              <w:spacing w:before="0" w:after="0" w:line="276" w:lineRule="auto"/>
              <w:jc w:val="center"/>
              <w:rPr>
                <w:sz w:val="20"/>
              </w:rPr>
            </w:pPr>
            <w:r w:rsidRPr="005800E4">
              <w:rPr>
                <w:sz w:val="20"/>
              </w:rPr>
              <w:t>О</w:t>
            </w:r>
          </w:p>
        </w:tc>
        <w:tc>
          <w:tcPr>
            <w:tcW w:w="445" w:type="pct"/>
            <w:gridSpan w:val="2"/>
            <w:shd w:val="clear" w:color="auto" w:fill="auto"/>
          </w:tcPr>
          <w:p w14:paraId="0D1CD1E5" w14:textId="77777777" w:rsidR="00CA2156" w:rsidRPr="005800E4" w:rsidRDefault="006B6F22" w:rsidP="003F07D0">
            <w:pPr>
              <w:spacing w:before="0" w:after="0" w:line="276" w:lineRule="auto"/>
              <w:jc w:val="center"/>
              <w:rPr>
                <w:sz w:val="20"/>
              </w:rPr>
            </w:pPr>
            <w:r w:rsidRPr="005800E4">
              <w:rPr>
                <w:sz w:val="20"/>
              </w:rPr>
              <w:t>S</w:t>
            </w:r>
          </w:p>
        </w:tc>
        <w:tc>
          <w:tcPr>
            <w:tcW w:w="1381" w:type="pct"/>
            <w:gridSpan w:val="2"/>
            <w:shd w:val="clear" w:color="auto" w:fill="auto"/>
          </w:tcPr>
          <w:p w14:paraId="25ACEDC6" w14:textId="77777777" w:rsidR="00CA2156" w:rsidRPr="005800E4" w:rsidRDefault="006B6F22" w:rsidP="003F07D0">
            <w:pPr>
              <w:spacing w:before="0" w:after="0" w:line="276" w:lineRule="auto"/>
              <w:rPr>
                <w:sz w:val="20"/>
              </w:rPr>
            </w:pPr>
            <w:r w:rsidRPr="005800E4">
              <w:rPr>
                <w:sz w:val="20"/>
              </w:rPr>
              <w:t>Детализация по целевой статье в разбивке по годам</w:t>
            </w:r>
          </w:p>
        </w:tc>
        <w:tc>
          <w:tcPr>
            <w:tcW w:w="1347" w:type="pct"/>
            <w:gridSpan w:val="2"/>
            <w:shd w:val="clear" w:color="auto" w:fill="auto"/>
          </w:tcPr>
          <w:p w14:paraId="762A9104" w14:textId="77777777" w:rsidR="00CA2156" w:rsidRPr="005800E4" w:rsidRDefault="00CA2156" w:rsidP="003F07D0">
            <w:pPr>
              <w:spacing w:before="0" w:after="0" w:line="276" w:lineRule="auto"/>
              <w:rPr>
                <w:sz w:val="20"/>
              </w:rPr>
            </w:pPr>
            <w:r w:rsidRPr="005800E4">
              <w:rPr>
                <w:sz w:val="20"/>
              </w:rPr>
              <w:t xml:space="preserve">Состав блока см. состав блока KBKYearsInfo выше </w:t>
            </w:r>
          </w:p>
        </w:tc>
      </w:tr>
      <w:tr w:rsidR="008D2947" w:rsidRPr="005800E4" w14:paraId="6C3C100B" w14:textId="77777777" w:rsidTr="00CB07DB">
        <w:tc>
          <w:tcPr>
            <w:tcW w:w="5000" w:type="pct"/>
            <w:gridSpan w:val="12"/>
            <w:shd w:val="clear" w:color="auto" w:fill="auto"/>
          </w:tcPr>
          <w:p w14:paraId="5704BFB9" w14:textId="77777777" w:rsidR="008D2947" w:rsidRPr="005800E4" w:rsidRDefault="008D2947" w:rsidP="003F07D0">
            <w:pPr>
              <w:spacing w:before="0" w:after="0" w:line="276" w:lineRule="auto"/>
              <w:jc w:val="center"/>
              <w:rPr>
                <w:sz w:val="20"/>
              </w:rPr>
            </w:pPr>
            <w:r w:rsidRPr="005800E4">
              <w:rPr>
                <w:b/>
                <w:sz w:val="20"/>
              </w:rPr>
              <w:t>Информации о банковском и (или) казначейском сопровождении контакта</w:t>
            </w:r>
          </w:p>
        </w:tc>
      </w:tr>
      <w:tr w:rsidR="008D2947" w:rsidRPr="005800E4" w14:paraId="3474775B" w14:textId="77777777" w:rsidTr="00CB07DB">
        <w:tc>
          <w:tcPr>
            <w:tcW w:w="926" w:type="pct"/>
            <w:gridSpan w:val="2"/>
            <w:shd w:val="clear" w:color="auto" w:fill="auto"/>
          </w:tcPr>
          <w:p w14:paraId="57406F27" w14:textId="77777777" w:rsidR="008D2947" w:rsidRPr="005800E4" w:rsidRDefault="008D2947" w:rsidP="003F07D0">
            <w:pPr>
              <w:spacing w:before="0" w:after="0" w:line="276" w:lineRule="auto"/>
              <w:rPr>
                <w:b/>
                <w:sz w:val="20"/>
              </w:rPr>
            </w:pPr>
            <w:r w:rsidRPr="005800E4">
              <w:rPr>
                <w:b/>
                <w:sz w:val="20"/>
              </w:rPr>
              <w:t>bankSupportContractRequiredInfo</w:t>
            </w:r>
          </w:p>
        </w:tc>
        <w:tc>
          <w:tcPr>
            <w:tcW w:w="621" w:type="pct"/>
            <w:gridSpan w:val="2"/>
            <w:shd w:val="clear" w:color="auto" w:fill="auto"/>
          </w:tcPr>
          <w:p w14:paraId="5DF5206E" w14:textId="77777777" w:rsidR="008D2947" w:rsidRPr="005800E4" w:rsidRDefault="008D2947" w:rsidP="003F07D0">
            <w:pPr>
              <w:spacing w:before="0" w:after="0" w:line="276" w:lineRule="auto"/>
              <w:rPr>
                <w:b/>
                <w:sz w:val="20"/>
              </w:rPr>
            </w:pPr>
          </w:p>
        </w:tc>
        <w:tc>
          <w:tcPr>
            <w:tcW w:w="280" w:type="pct"/>
            <w:gridSpan w:val="2"/>
            <w:shd w:val="clear" w:color="auto" w:fill="auto"/>
          </w:tcPr>
          <w:p w14:paraId="1FEA0011" w14:textId="77777777" w:rsidR="008D2947" w:rsidRPr="005800E4" w:rsidRDefault="008D2947" w:rsidP="003F07D0">
            <w:pPr>
              <w:spacing w:before="0" w:after="0" w:line="276" w:lineRule="auto"/>
              <w:jc w:val="center"/>
              <w:rPr>
                <w:b/>
                <w:sz w:val="20"/>
              </w:rPr>
            </w:pPr>
          </w:p>
        </w:tc>
        <w:tc>
          <w:tcPr>
            <w:tcW w:w="445" w:type="pct"/>
            <w:gridSpan w:val="2"/>
            <w:shd w:val="clear" w:color="auto" w:fill="auto"/>
          </w:tcPr>
          <w:p w14:paraId="6F11596D" w14:textId="77777777" w:rsidR="008D2947" w:rsidRPr="005800E4" w:rsidRDefault="008D2947" w:rsidP="003F07D0">
            <w:pPr>
              <w:spacing w:before="0" w:after="0" w:line="276" w:lineRule="auto"/>
              <w:jc w:val="center"/>
              <w:rPr>
                <w:b/>
                <w:sz w:val="20"/>
              </w:rPr>
            </w:pPr>
          </w:p>
        </w:tc>
        <w:tc>
          <w:tcPr>
            <w:tcW w:w="1381" w:type="pct"/>
            <w:gridSpan w:val="2"/>
            <w:shd w:val="clear" w:color="auto" w:fill="auto"/>
          </w:tcPr>
          <w:p w14:paraId="07A08EDB" w14:textId="77777777" w:rsidR="008D2947" w:rsidRPr="005800E4" w:rsidRDefault="008D2947" w:rsidP="003F07D0">
            <w:pPr>
              <w:spacing w:before="0" w:after="0" w:line="276" w:lineRule="auto"/>
              <w:rPr>
                <w:b/>
                <w:sz w:val="20"/>
              </w:rPr>
            </w:pPr>
          </w:p>
        </w:tc>
        <w:tc>
          <w:tcPr>
            <w:tcW w:w="1347" w:type="pct"/>
            <w:gridSpan w:val="2"/>
            <w:shd w:val="clear" w:color="auto" w:fill="auto"/>
          </w:tcPr>
          <w:p w14:paraId="35951C89" w14:textId="77777777" w:rsidR="008D2947" w:rsidRPr="005800E4" w:rsidRDefault="008D2947" w:rsidP="003F07D0">
            <w:pPr>
              <w:spacing w:before="0" w:after="0" w:line="276" w:lineRule="auto"/>
              <w:rPr>
                <w:b/>
                <w:sz w:val="20"/>
              </w:rPr>
            </w:pPr>
          </w:p>
        </w:tc>
      </w:tr>
      <w:tr w:rsidR="008D2947" w:rsidRPr="005800E4" w14:paraId="5403510A" w14:textId="77777777" w:rsidTr="00CB07DB">
        <w:tc>
          <w:tcPr>
            <w:tcW w:w="926" w:type="pct"/>
            <w:gridSpan w:val="2"/>
            <w:shd w:val="clear" w:color="auto" w:fill="auto"/>
          </w:tcPr>
          <w:p w14:paraId="7313B1C0" w14:textId="77777777" w:rsidR="008D2947" w:rsidRPr="005800E4" w:rsidRDefault="008D2947" w:rsidP="003F07D0">
            <w:pPr>
              <w:spacing w:before="0" w:after="0" w:line="276" w:lineRule="auto"/>
              <w:rPr>
                <w:sz w:val="20"/>
              </w:rPr>
            </w:pPr>
          </w:p>
        </w:tc>
        <w:tc>
          <w:tcPr>
            <w:tcW w:w="621" w:type="pct"/>
            <w:gridSpan w:val="2"/>
            <w:shd w:val="clear" w:color="auto" w:fill="auto"/>
          </w:tcPr>
          <w:p w14:paraId="55970ED5" w14:textId="77777777" w:rsidR="008D2947" w:rsidRPr="005800E4" w:rsidRDefault="008D2947" w:rsidP="003F07D0">
            <w:pPr>
              <w:spacing w:before="0" w:after="0" w:line="276" w:lineRule="auto"/>
              <w:rPr>
                <w:sz w:val="20"/>
              </w:rPr>
            </w:pPr>
            <w:r w:rsidRPr="005800E4">
              <w:rPr>
                <w:sz w:val="20"/>
              </w:rPr>
              <w:t>bankSupportContractRequired</w:t>
            </w:r>
          </w:p>
        </w:tc>
        <w:tc>
          <w:tcPr>
            <w:tcW w:w="280" w:type="pct"/>
            <w:gridSpan w:val="2"/>
            <w:shd w:val="clear" w:color="auto" w:fill="auto"/>
          </w:tcPr>
          <w:p w14:paraId="1F20D36D" w14:textId="77777777" w:rsidR="008D2947" w:rsidRPr="005800E4" w:rsidRDefault="008D2947" w:rsidP="003F07D0">
            <w:pPr>
              <w:spacing w:before="0" w:after="0" w:line="276" w:lineRule="auto"/>
              <w:jc w:val="center"/>
              <w:rPr>
                <w:sz w:val="20"/>
              </w:rPr>
            </w:pPr>
            <w:r w:rsidRPr="005800E4">
              <w:rPr>
                <w:sz w:val="20"/>
              </w:rPr>
              <w:t>Н</w:t>
            </w:r>
          </w:p>
        </w:tc>
        <w:tc>
          <w:tcPr>
            <w:tcW w:w="445" w:type="pct"/>
            <w:gridSpan w:val="2"/>
            <w:shd w:val="clear" w:color="auto" w:fill="auto"/>
          </w:tcPr>
          <w:p w14:paraId="495BD277" w14:textId="77777777" w:rsidR="008D2947" w:rsidRPr="005800E4" w:rsidRDefault="008D2947" w:rsidP="003F07D0">
            <w:pPr>
              <w:spacing w:before="0" w:after="0" w:line="276" w:lineRule="auto"/>
              <w:jc w:val="center"/>
              <w:rPr>
                <w:sz w:val="20"/>
                <w:lang w:val="en-US"/>
              </w:rPr>
            </w:pPr>
            <w:r w:rsidRPr="005800E4">
              <w:rPr>
                <w:sz w:val="20"/>
                <w:lang w:val="en-US"/>
              </w:rPr>
              <w:t>B</w:t>
            </w:r>
          </w:p>
        </w:tc>
        <w:tc>
          <w:tcPr>
            <w:tcW w:w="1381" w:type="pct"/>
            <w:gridSpan w:val="2"/>
            <w:shd w:val="clear" w:color="auto" w:fill="auto"/>
          </w:tcPr>
          <w:p w14:paraId="62A5FF36" w14:textId="77777777" w:rsidR="008D2947" w:rsidRPr="005800E4" w:rsidRDefault="008D2947" w:rsidP="003F07D0">
            <w:pPr>
              <w:spacing w:before="0" w:after="0" w:line="276" w:lineRule="auto"/>
              <w:rPr>
                <w:sz w:val="20"/>
              </w:rPr>
            </w:pPr>
            <w:r w:rsidRPr="005800E4">
              <w:rPr>
                <w:sz w:val="20"/>
              </w:rPr>
              <w:t>Требуется банковское сопровождение контракта</w:t>
            </w:r>
          </w:p>
        </w:tc>
        <w:tc>
          <w:tcPr>
            <w:tcW w:w="1347" w:type="pct"/>
            <w:gridSpan w:val="2"/>
            <w:shd w:val="clear" w:color="auto" w:fill="auto"/>
          </w:tcPr>
          <w:p w14:paraId="153CAE9C" w14:textId="77777777" w:rsidR="008D2947" w:rsidRPr="005800E4" w:rsidRDefault="008D2947" w:rsidP="003F07D0">
            <w:pPr>
              <w:spacing w:before="0" w:after="0" w:line="276" w:lineRule="auto"/>
              <w:rPr>
                <w:sz w:val="20"/>
                <w:lang w:val="en-US"/>
              </w:rPr>
            </w:pPr>
            <w:r w:rsidRPr="005800E4">
              <w:rPr>
                <w:sz w:val="20"/>
              </w:rPr>
              <w:t xml:space="preserve">Допустимое значение: </w:t>
            </w:r>
            <w:r w:rsidRPr="005800E4">
              <w:rPr>
                <w:sz w:val="20"/>
                <w:lang w:val="en-US"/>
              </w:rPr>
              <w:t>true</w:t>
            </w:r>
          </w:p>
        </w:tc>
      </w:tr>
      <w:tr w:rsidR="008D2947" w:rsidRPr="005800E4" w14:paraId="64B92172" w14:textId="77777777" w:rsidTr="00CB07DB">
        <w:tc>
          <w:tcPr>
            <w:tcW w:w="926" w:type="pct"/>
            <w:gridSpan w:val="2"/>
            <w:shd w:val="clear" w:color="auto" w:fill="auto"/>
          </w:tcPr>
          <w:p w14:paraId="1E48D995" w14:textId="77777777" w:rsidR="008D2947" w:rsidRPr="005800E4" w:rsidRDefault="008D2947" w:rsidP="003F07D0">
            <w:pPr>
              <w:spacing w:before="0" w:after="0" w:line="276" w:lineRule="auto"/>
              <w:rPr>
                <w:sz w:val="20"/>
              </w:rPr>
            </w:pPr>
          </w:p>
        </w:tc>
        <w:tc>
          <w:tcPr>
            <w:tcW w:w="621" w:type="pct"/>
            <w:gridSpan w:val="2"/>
            <w:shd w:val="clear" w:color="auto" w:fill="auto"/>
          </w:tcPr>
          <w:p w14:paraId="6BCFE0A6" w14:textId="77777777" w:rsidR="008D2947" w:rsidRPr="005800E4" w:rsidRDefault="008D2947" w:rsidP="003F07D0">
            <w:pPr>
              <w:spacing w:before="0" w:after="0" w:line="276" w:lineRule="auto"/>
              <w:rPr>
                <w:sz w:val="20"/>
              </w:rPr>
            </w:pPr>
            <w:r w:rsidRPr="005800E4">
              <w:rPr>
                <w:sz w:val="20"/>
              </w:rPr>
              <w:t>treasurySupportContractRequired</w:t>
            </w:r>
          </w:p>
        </w:tc>
        <w:tc>
          <w:tcPr>
            <w:tcW w:w="280" w:type="pct"/>
            <w:gridSpan w:val="2"/>
            <w:shd w:val="clear" w:color="auto" w:fill="auto"/>
          </w:tcPr>
          <w:p w14:paraId="20EA3100" w14:textId="77777777" w:rsidR="008D2947" w:rsidRPr="005800E4" w:rsidRDefault="008D2947" w:rsidP="003F07D0">
            <w:pPr>
              <w:spacing w:before="0" w:after="0" w:line="276" w:lineRule="auto"/>
              <w:jc w:val="center"/>
              <w:rPr>
                <w:sz w:val="20"/>
              </w:rPr>
            </w:pPr>
            <w:r w:rsidRPr="005800E4">
              <w:rPr>
                <w:sz w:val="20"/>
              </w:rPr>
              <w:t>Н</w:t>
            </w:r>
          </w:p>
        </w:tc>
        <w:tc>
          <w:tcPr>
            <w:tcW w:w="445" w:type="pct"/>
            <w:gridSpan w:val="2"/>
            <w:shd w:val="clear" w:color="auto" w:fill="auto"/>
          </w:tcPr>
          <w:p w14:paraId="536687AB" w14:textId="77777777" w:rsidR="008D2947" w:rsidRPr="005800E4" w:rsidRDefault="008D2947" w:rsidP="003F07D0">
            <w:pPr>
              <w:spacing w:before="0" w:after="0" w:line="276" w:lineRule="auto"/>
              <w:jc w:val="center"/>
              <w:rPr>
                <w:sz w:val="20"/>
              </w:rPr>
            </w:pPr>
            <w:r w:rsidRPr="005800E4">
              <w:rPr>
                <w:sz w:val="20"/>
                <w:lang w:val="en-US"/>
              </w:rPr>
              <w:t>B</w:t>
            </w:r>
          </w:p>
        </w:tc>
        <w:tc>
          <w:tcPr>
            <w:tcW w:w="1381" w:type="pct"/>
            <w:gridSpan w:val="2"/>
            <w:shd w:val="clear" w:color="auto" w:fill="auto"/>
          </w:tcPr>
          <w:p w14:paraId="1F6F8D94" w14:textId="77777777" w:rsidR="008D2947" w:rsidRPr="005800E4" w:rsidRDefault="008D2947" w:rsidP="003F07D0">
            <w:pPr>
              <w:spacing w:before="0" w:after="0" w:line="276" w:lineRule="auto"/>
              <w:rPr>
                <w:sz w:val="20"/>
              </w:rPr>
            </w:pPr>
            <w:r w:rsidRPr="005800E4">
              <w:rPr>
                <w:sz w:val="20"/>
              </w:rPr>
              <w:t>Требуется казначейское сопровождение контракта</w:t>
            </w:r>
          </w:p>
        </w:tc>
        <w:tc>
          <w:tcPr>
            <w:tcW w:w="1347" w:type="pct"/>
            <w:gridSpan w:val="2"/>
            <w:shd w:val="clear" w:color="auto" w:fill="auto"/>
          </w:tcPr>
          <w:p w14:paraId="1597342B" w14:textId="77777777" w:rsidR="008D2947" w:rsidRPr="005800E4" w:rsidRDefault="008D2947" w:rsidP="003F07D0">
            <w:pPr>
              <w:spacing w:before="0" w:after="0" w:line="276" w:lineRule="auto"/>
              <w:rPr>
                <w:sz w:val="20"/>
              </w:rPr>
            </w:pPr>
            <w:r w:rsidRPr="005800E4">
              <w:rPr>
                <w:sz w:val="20"/>
              </w:rPr>
              <w:t xml:space="preserve">Допустимое значение: </w:t>
            </w:r>
            <w:r w:rsidRPr="005800E4">
              <w:rPr>
                <w:sz w:val="20"/>
                <w:lang w:val="en-US"/>
              </w:rPr>
              <w:t>true</w:t>
            </w:r>
          </w:p>
        </w:tc>
      </w:tr>
      <w:tr w:rsidR="008D2947" w:rsidRPr="005800E4" w14:paraId="4CDF94F8" w14:textId="77777777" w:rsidTr="00CB07DB">
        <w:tc>
          <w:tcPr>
            <w:tcW w:w="5000" w:type="pct"/>
            <w:gridSpan w:val="12"/>
            <w:shd w:val="clear" w:color="auto" w:fill="auto"/>
          </w:tcPr>
          <w:p w14:paraId="2D450BB9" w14:textId="77777777" w:rsidR="008D2947" w:rsidRPr="005800E4" w:rsidRDefault="008D2947" w:rsidP="003F07D0">
            <w:pPr>
              <w:spacing w:before="0" w:after="0" w:line="276" w:lineRule="auto"/>
              <w:jc w:val="center"/>
              <w:rPr>
                <w:sz w:val="20"/>
              </w:rPr>
            </w:pPr>
            <w:r w:rsidRPr="005800E4">
              <w:rPr>
                <w:b/>
                <w:sz w:val="20"/>
              </w:rPr>
              <w:t>Информация о бюджетном обязательстве</w:t>
            </w:r>
          </w:p>
        </w:tc>
      </w:tr>
      <w:tr w:rsidR="008D2947" w:rsidRPr="005800E4" w14:paraId="6449082C" w14:textId="77777777" w:rsidTr="00CB07DB">
        <w:tc>
          <w:tcPr>
            <w:tcW w:w="926" w:type="pct"/>
            <w:gridSpan w:val="2"/>
            <w:shd w:val="clear" w:color="auto" w:fill="auto"/>
          </w:tcPr>
          <w:p w14:paraId="3862C2FD" w14:textId="77777777" w:rsidR="008D2947" w:rsidRPr="005800E4" w:rsidRDefault="008D2947" w:rsidP="003F07D0">
            <w:pPr>
              <w:spacing w:before="0" w:after="0" w:line="276" w:lineRule="auto"/>
              <w:rPr>
                <w:b/>
                <w:sz w:val="20"/>
              </w:rPr>
            </w:pPr>
            <w:r w:rsidRPr="005800E4">
              <w:rPr>
                <w:b/>
                <w:sz w:val="20"/>
              </w:rPr>
              <w:t>BOInfo</w:t>
            </w:r>
          </w:p>
        </w:tc>
        <w:tc>
          <w:tcPr>
            <w:tcW w:w="621" w:type="pct"/>
            <w:gridSpan w:val="2"/>
            <w:shd w:val="clear" w:color="auto" w:fill="auto"/>
          </w:tcPr>
          <w:p w14:paraId="3FDF3608" w14:textId="77777777" w:rsidR="008D2947" w:rsidRPr="005800E4" w:rsidRDefault="008D2947" w:rsidP="003F07D0">
            <w:pPr>
              <w:spacing w:before="0" w:after="0" w:line="276" w:lineRule="auto"/>
              <w:rPr>
                <w:b/>
                <w:sz w:val="20"/>
              </w:rPr>
            </w:pPr>
          </w:p>
        </w:tc>
        <w:tc>
          <w:tcPr>
            <w:tcW w:w="280" w:type="pct"/>
            <w:gridSpan w:val="2"/>
            <w:shd w:val="clear" w:color="auto" w:fill="auto"/>
          </w:tcPr>
          <w:p w14:paraId="7128ADBD" w14:textId="77777777" w:rsidR="008D2947" w:rsidRPr="005800E4" w:rsidRDefault="008D2947" w:rsidP="003F07D0">
            <w:pPr>
              <w:spacing w:before="0" w:after="0" w:line="276" w:lineRule="auto"/>
              <w:jc w:val="center"/>
              <w:rPr>
                <w:b/>
                <w:sz w:val="20"/>
              </w:rPr>
            </w:pPr>
          </w:p>
        </w:tc>
        <w:tc>
          <w:tcPr>
            <w:tcW w:w="445" w:type="pct"/>
            <w:gridSpan w:val="2"/>
            <w:shd w:val="clear" w:color="auto" w:fill="auto"/>
          </w:tcPr>
          <w:p w14:paraId="409E2DE3" w14:textId="77777777" w:rsidR="008D2947" w:rsidRPr="005800E4" w:rsidRDefault="008D2947" w:rsidP="003F07D0">
            <w:pPr>
              <w:spacing w:before="0" w:after="0" w:line="276" w:lineRule="auto"/>
              <w:jc w:val="center"/>
              <w:rPr>
                <w:b/>
                <w:sz w:val="20"/>
              </w:rPr>
            </w:pPr>
          </w:p>
        </w:tc>
        <w:tc>
          <w:tcPr>
            <w:tcW w:w="1381" w:type="pct"/>
            <w:gridSpan w:val="2"/>
            <w:shd w:val="clear" w:color="auto" w:fill="auto"/>
          </w:tcPr>
          <w:p w14:paraId="0F532B9E" w14:textId="77777777" w:rsidR="008D2947" w:rsidRPr="005800E4" w:rsidRDefault="008D2947" w:rsidP="003F07D0">
            <w:pPr>
              <w:spacing w:before="0" w:after="0" w:line="276" w:lineRule="auto"/>
              <w:rPr>
                <w:b/>
                <w:sz w:val="20"/>
              </w:rPr>
            </w:pPr>
          </w:p>
        </w:tc>
        <w:tc>
          <w:tcPr>
            <w:tcW w:w="1347" w:type="pct"/>
            <w:gridSpan w:val="2"/>
            <w:shd w:val="clear" w:color="auto" w:fill="auto"/>
          </w:tcPr>
          <w:p w14:paraId="04BD1130" w14:textId="77777777" w:rsidR="008D2947" w:rsidRPr="005800E4" w:rsidRDefault="008D2947" w:rsidP="003F07D0">
            <w:pPr>
              <w:spacing w:before="0" w:after="0" w:line="276" w:lineRule="auto"/>
              <w:rPr>
                <w:b/>
                <w:sz w:val="20"/>
              </w:rPr>
            </w:pPr>
          </w:p>
        </w:tc>
      </w:tr>
      <w:tr w:rsidR="008D2947" w:rsidRPr="005800E4" w14:paraId="665F15E4" w14:textId="77777777" w:rsidTr="00CB07DB">
        <w:tc>
          <w:tcPr>
            <w:tcW w:w="926" w:type="pct"/>
            <w:gridSpan w:val="2"/>
            <w:shd w:val="clear" w:color="auto" w:fill="auto"/>
          </w:tcPr>
          <w:p w14:paraId="60CB607E" w14:textId="77777777" w:rsidR="008D2947" w:rsidRPr="005800E4" w:rsidRDefault="008D2947" w:rsidP="003F07D0">
            <w:pPr>
              <w:spacing w:before="0" w:after="0" w:line="276" w:lineRule="auto"/>
              <w:rPr>
                <w:sz w:val="20"/>
              </w:rPr>
            </w:pPr>
          </w:p>
        </w:tc>
        <w:tc>
          <w:tcPr>
            <w:tcW w:w="621" w:type="pct"/>
            <w:gridSpan w:val="2"/>
            <w:shd w:val="clear" w:color="auto" w:fill="auto"/>
          </w:tcPr>
          <w:p w14:paraId="754199D0" w14:textId="77777777" w:rsidR="008D2947" w:rsidRPr="005800E4" w:rsidRDefault="008D2947" w:rsidP="003F07D0">
            <w:pPr>
              <w:spacing w:before="0" w:after="0" w:line="276" w:lineRule="auto"/>
              <w:rPr>
                <w:sz w:val="20"/>
              </w:rPr>
            </w:pPr>
            <w:r w:rsidRPr="005800E4">
              <w:rPr>
                <w:sz w:val="20"/>
              </w:rPr>
              <w:t>BONumber</w:t>
            </w:r>
          </w:p>
        </w:tc>
        <w:tc>
          <w:tcPr>
            <w:tcW w:w="280" w:type="pct"/>
            <w:gridSpan w:val="2"/>
            <w:shd w:val="clear" w:color="auto" w:fill="auto"/>
          </w:tcPr>
          <w:p w14:paraId="70B6AACF" w14:textId="77777777" w:rsidR="008D2947" w:rsidRPr="005800E4" w:rsidRDefault="008D2947" w:rsidP="003F07D0">
            <w:pPr>
              <w:spacing w:before="0" w:after="0" w:line="276" w:lineRule="auto"/>
              <w:jc w:val="center"/>
              <w:rPr>
                <w:sz w:val="20"/>
              </w:rPr>
            </w:pPr>
            <w:r w:rsidRPr="005800E4">
              <w:rPr>
                <w:sz w:val="20"/>
              </w:rPr>
              <w:t>О</w:t>
            </w:r>
          </w:p>
        </w:tc>
        <w:tc>
          <w:tcPr>
            <w:tcW w:w="445" w:type="pct"/>
            <w:gridSpan w:val="2"/>
            <w:shd w:val="clear" w:color="auto" w:fill="auto"/>
          </w:tcPr>
          <w:p w14:paraId="2AC3B6EB" w14:textId="77777777" w:rsidR="008D2947" w:rsidRPr="005800E4" w:rsidRDefault="008D2947" w:rsidP="003F07D0">
            <w:pPr>
              <w:spacing w:before="0" w:after="0" w:line="276" w:lineRule="auto"/>
              <w:jc w:val="center"/>
              <w:rPr>
                <w:sz w:val="20"/>
              </w:rPr>
            </w:pPr>
            <w:r w:rsidRPr="005800E4">
              <w:rPr>
                <w:sz w:val="20"/>
              </w:rPr>
              <w:t>Т</w:t>
            </w:r>
            <w:r w:rsidRPr="005800E4">
              <w:rPr>
                <w:sz w:val="20"/>
                <w:lang w:val="en-US"/>
              </w:rPr>
              <w:t>(</w:t>
            </w:r>
            <w:r w:rsidRPr="005800E4">
              <w:rPr>
                <w:sz w:val="20"/>
              </w:rPr>
              <w:t>1-19</w:t>
            </w:r>
            <w:r w:rsidRPr="005800E4">
              <w:rPr>
                <w:sz w:val="20"/>
                <w:lang w:val="en-US"/>
              </w:rPr>
              <w:t>)</w:t>
            </w:r>
          </w:p>
        </w:tc>
        <w:tc>
          <w:tcPr>
            <w:tcW w:w="1381" w:type="pct"/>
            <w:gridSpan w:val="2"/>
            <w:shd w:val="clear" w:color="auto" w:fill="auto"/>
          </w:tcPr>
          <w:p w14:paraId="314D289E" w14:textId="77777777" w:rsidR="008D2947" w:rsidRPr="005800E4" w:rsidRDefault="008D2947" w:rsidP="003F07D0">
            <w:pPr>
              <w:spacing w:before="0" w:after="0" w:line="276" w:lineRule="auto"/>
              <w:rPr>
                <w:sz w:val="20"/>
              </w:rPr>
            </w:pPr>
            <w:r w:rsidRPr="005800E4">
              <w:rPr>
                <w:sz w:val="20"/>
              </w:rPr>
              <w:t>Номер принимаемого бюджетного обязательства</w:t>
            </w:r>
          </w:p>
        </w:tc>
        <w:tc>
          <w:tcPr>
            <w:tcW w:w="1347" w:type="pct"/>
            <w:gridSpan w:val="2"/>
            <w:shd w:val="clear" w:color="auto" w:fill="auto"/>
          </w:tcPr>
          <w:p w14:paraId="781C07AB" w14:textId="77777777" w:rsidR="008D2947" w:rsidRPr="005800E4" w:rsidRDefault="008D2947" w:rsidP="003F07D0">
            <w:pPr>
              <w:spacing w:before="0" w:after="0" w:line="276" w:lineRule="auto"/>
              <w:rPr>
                <w:sz w:val="20"/>
              </w:rPr>
            </w:pPr>
          </w:p>
        </w:tc>
      </w:tr>
      <w:tr w:rsidR="008D2947" w:rsidRPr="005800E4" w14:paraId="3231C83C" w14:textId="77777777" w:rsidTr="00CB07DB">
        <w:tc>
          <w:tcPr>
            <w:tcW w:w="926" w:type="pct"/>
            <w:gridSpan w:val="2"/>
            <w:shd w:val="clear" w:color="auto" w:fill="auto"/>
          </w:tcPr>
          <w:p w14:paraId="68D7C5E2" w14:textId="77777777" w:rsidR="008D2947" w:rsidRPr="005800E4" w:rsidRDefault="008D2947" w:rsidP="003F07D0">
            <w:pPr>
              <w:spacing w:before="0" w:after="0" w:line="276" w:lineRule="auto"/>
              <w:rPr>
                <w:sz w:val="20"/>
              </w:rPr>
            </w:pPr>
          </w:p>
        </w:tc>
        <w:tc>
          <w:tcPr>
            <w:tcW w:w="621" w:type="pct"/>
            <w:gridSpan w:val="2"/>
            <w:shd w:val="clear" w:color="auto" w:fill="auto"/>
          </w:tcPr>
          <w:p w14:paraId="38CF6B2F" w14:textId="77777777" w:rsidR="008D2947" w:rsidRPr="005800E4" w:rsidRDefault="008D2947" w:rsidP="003F07D0">
            <w:pPr>
              <w:spacing w:before="0" w:after="0" w:line="276" w:lineRule="auto"/>
              <w:rPr>
                <w:sz w:val="20"/>
              </w:rPr>
            </w:pPr>
            <w:r w:rsidRPr="005800E4">
              <w:rPr>
                <w:sz w:val="20"/>
              </w:rPr>
              <w:t>BODate</w:t>
            </w:r>
          </w:p>
        </w:tc>
        <w:tc>
          <w:tcPr>
            <w:tcW w:w="280" w:type="pct"/>
            <w:gridSpan w:val="2"/>
            <w:shd w:val="clear" w:color="auto" w:fill="auto"/>
          </w:tcPr>
          <w:p w14:paraId="084FBC20" w14:textId="77777777" w:rsidR="008D2947" w:rsidRPr="005800E4" w:rsidRDefault="008D2947" w:rsidP="003F07D0">
            <w:pPr>
              <w:spacing w:before="0" w:after="0" w:line="276" w:lineRule="auto"/>
              <w:jc w:val="center"/>
              <w:rPr>
                <w:sz w:val="20"/>
              </w:rPr>
            </w:pPr>
            <w:r w:rsidRPr="005800E4">
              <w:rPr>
                <w:sz w:val="20"/>
              </w:rPr>
              <w:t>О</w:t>
            </w:r>
          </w:p>
        </w:tc>
        <w:tc>
          <w:tcPr>
            <w:tcW w:w="445" w:type="pct"/>
            <w:gridSpan w:val="2"/>
            <w:shd w:val="clear" w:color="auto" w:fill="auto"/>
          </w:tcPr>
          <w:p w14:paraId="75F0C720" w14:textId="77777777" w:rsidR="008D2947" w:rsidRPr="005800E4" w:rsidRDefault="008D2947" w:rsidP="003F07D0">
            <w:pPr>
              <w:spacing w:before="0" w:after="0" w:line="276" w:lineRule="auto"/>
              <w:jc w:val="center"/>
              <w:rPr>
                <w:sz w:val="20"/>
              </w:rPr>
            </w:pPr>
            <w:r w:rsidRPr="005800E4">
              <w:rPr>
                <w:sz w:val="20"/>
                <w:lang w:val="en-US"/>
              </w:rPr>
              <w:t>DT</w:t>
            </w:r>
          </w:p>
        </w:tc>
        <w:tc>
          <w:tcPr>
            <w:tcW w:w="1381" w:type="pct"/>
            <w:gridSpan w:val="2"/>
            <w:shd w:val="clear" w:color="auto" w:fill="auto"/>
          </w:tcPr>
          <w:p w14:paraId="31141CF9" w14:textId="77777777" w:rsidR="008D2947" w:rsidRPr="005800E4" w:rsidRDefault="008D2947" w:rsidP="003F07D0">
            <w:pPr>
              <w:spacing w:before="0" w:after="0" w:line="276" w:lineRule="auto"/>
              <w:rPr>
                <w:sz w:val="20"/>
              </w:rPr>
            </w:pPr>
            <w:r w:rsidRPr="005800E4">
              <w:rPr>
                <w:sz w:val="20"/>
              </w:rPr>
              <w:t>Дата принимаемого бюджетного обязательства</w:t>
            </w:r>
          </w:p>
        </w:tc>
        <w:tc>
          <w:tcPr>
            <w:tcW w:w="1347" w:type="pct"/>
            <w:gridSpan w:val="2"/>
            <w:shd w:val="clear" w:color="auto" w:fill="auto"/>
          </w:tcPr>
          <w:p w14:paraId="6BA84A28" w14:textId="77777777" w:rsidR="008D2947" w:rsidRPr="005800E4" w:rsidRDefault="008D2947" w:rsidP="003F07D0">
            <w:pPr>
              <w:spacing w:before="0" w:after="0" w:line="276" w:lineRule="auto"/>
              <w:rPr>
                <w:sz w:val="20"/>
              </w:rPr>
            </w:pPr>
          </w:p>
        </w:tc>
      </w:tr>
      <w:tr w:rsidR="008D2947" w:rsidRPr="005800E4" w14:paraId="405812C9" w14:textId="77777777" w:rsidTr="00CB07DB">
        <w:tc>
          <w:tcPr>
            <w:tcW w:w="926" w:type="pct"/>
            <w:gridSpan w:val="2"/>
            <w:shd w:val="clear" w:color="auto" w:fill="auto"/>
          </w:tcPr>
          <w:p w14:paraId="3ADB6842" w14:textId="77777777" w:rsidR="008D2947" w:rsidRPr="005800E4" w:rsidRDefault="008D2947" w:rsidP="003F07D0">
            <w:pPr>
              <w:spacing w:before="0" w:after="0" w:line="276" w:lineRule="auto"/>
              <w:rPr>
                <w:sz w:val="20"/>
              </w:rPr>
            </w:pPr>
          </w:p>
        </w:tc>
        <w:tc>
          <w:tcPr>
            <w:tcW w:w="621" w:type="pct"/>
            <w:gridSpan w:val="2"/>
            <w:shd w:val="clear" w:color="auto" w:fill="auto"/>
          </w:tcPr>
          <w:p w14:paraId="0E3B8A3D" w14:textId="77777777" w:rsidR="008D2947" w:rsidRPr="005800E4" w:rsidRDefault="008D2947" w:rsidP="003F07D0">
            <w:pPr>
              <w:spacing w:before="0" w:after="0" w:line="276" w:lineRule="auto"/>
              <w:rPr>
                <w:sz w:val="20"/>
              </w:rPr>
            </w:pPr>
            <w:r w:rsidRPr="005800E4">
              <w:rPr>
                <w:sz w:val="20"/>
              </w:rPr>
              <w:t>inputBOFlag</w:t>
            </w:r>
          </w:p>
        </w:tc>
        <w:tc>
          <w:tcPr>
            <w:tcW w:w="280" w:type="pct"/>
            <w:gridSpan w:val="2"/>
            <w:shd w:val="clear" w:color="auto" w:fill="auto"/>
          </w:tcPr>
          <w:p w14:paraId="1D330CF8" w14:textId="77777777" w:rsidR="008D2947" w:rsidRPr="005800E4" w:rsidRDefault="008D2947" w:rsidP="003F07D0">
            <w:pPr>
              <w:spacing w:before="0" w:after="0" w:line="276" w:lineRule="auto"/>
              <w:jc w:val="center"/>
              <w:rPr>
                <w:sz w:val="20"/>
              </w:rPr>
            </w:pPr>
            <w:r w:rsidRPr="005800E4">
              <w:rPr>
                <w:sz w:val="20"/>
              </w:rPr>
              <w:t>О</w:t>
            </w:r>
          </w:p>
        </w:tc>
        <w:tc>
          <w:tcPr>
            <w:tcW w:w="445" w:type="pct"/>
            <w:gridSpan w:val="2"/>
            <w:shd w:val="clear" w:color="auto" w:fill="auto"/>
          </w:tcPr>
          <w:p w14:paraId="4A855285" w14:textId="77777777" w:rsidR="008D2947" w:rsidRPr="005800E4" w:rsidRDefault="008D2947" w:rsidP="003F07D0">
            <w:pPr>
              <w:spacing w:before="0" w:after="0" w:line="276" w:lineRule="auto"/>
              <w:jc w:val="center"/>
              <w:rPr>
                <w:sz w:val="20"/>
              </w:rPr>
            </w:pPr>
            <w:r w:rsidRPr="005800E4">
              <w:rPr>
                <w:sz w:val="20"/>
                <w:lang w:val="en-US"/>
              </w:rPr>
              <w:t>T</w:t>
            </w:r>
          </w:p>
        </w:tc>
        <w:tc>
          <w:tcPr>
            <w:tcW w:w="1381" w:type="pct"/>
            <w:gridSpan w:val="2"/>
            <w:shd w:val="clear" w:color="auto" w:fill="auto"/>
          </w:tcPr>
          <w:p w14:paraId="77BB9CA4" w14:textId="77777777" w:rsidR="008D2947" w:rsidRPr="005800E4" w:rsidRDefault="008D2947" w:rsidP="003F07D0">
            <w:pPr>
              <w:spacing w:before="0" w:after="0" w:line="276" w:lineRule="auto"/>
              <w:rPr>
                <w:sz w:val="20"/>
              </w:rPr>
            </w:pPr>
            <w:r w:rsidRPr="005800E4">
              <w:rPr>
                <w:sz w:val="20"/>
              </w:rPr>
              <w:t>Признак автоматического/ручного ввода информации о бюджетном обязательстве:</w:t>
            </w:r>
          </w:p>
          <w:p w14:paraId="73754818" w14:textId="77777777" w:rsidR="008D2947" w:rsidRPr="005800E4" w:rsidRDefault="008D2947" w:rsidP="003F07D0">
            <w:pPr>
              <w:spacing w:before="0" w:after="0" w:line="276" w:lineRule="auto"/>
              <w:rPr>
                <w:sz w:val="20"/>
              </w:rPr>
            </w:pPr>
          </w:p>
          <w:p w14:paraId="755BBF1F" w14:textId="77777777" w:rsidR="008D2947" w:rsidRPr="005800E4" w:rsidRDefault="008D2947" w:rsidP="003F07D0">
            <w:pPr>
              <w:spacing w:before="0" w:after="0" w:line="276" w:lineRule="auto"/>
              <w:rPr>
                <w:sz w:val="20"/>
              </w:rPr>
            </w:pPr>
            <w:r w:rsidRPr="005800E4">
              <w:rPr>
                <w:sz w:val="20"/>
              </w:rPr>
              <w:t>auto - автоматический ввод;</w:t>
            </w:r>
          </w:p>
          <w:p w14:paraId="5BBFF295" w14:textId="77777777" w:rsidR="008D2947" w:rsidRPr="005800E4" w:rsidRDefault="008D2947" w:rsidP="003F07D0">
            <w:pPr>
              <w:spacing w:before="0" w:after="0" w:line="276" w:lineRule="auto"/>
              <w:rPr>
                <w:sz w:val="20"/>
              </w:rPr>
            </w:pPr>
            <w:r w:rsidRPr="005800E4">
              <w:rPr>
                <w:sz w:val="20"/>
              </w:rPr>
              <w:t>manual - ручной ввод.</w:t>
            </w:r>
          </w:p>
        </w:tc>
        <w:tc>
          <w:tcPr>
            <w:tcW w:w="1347" w:type="pct"/>
            <w:gridSpan w:val="2"/>
            <w:shd w:val="clear" w:color="auto" w:fill="auto"/>
          </w:tcPr>
          <w:p w14:paraId="6DCA34BD" w14:textId="77777777" w:rsidR="008D2947" w:rsidRPr="005800E4" w:rsidRDefault="008D2947" w:rsidP="003F07D0">
            <w:pPr>
              <w:spacing w:before="0" w:after="0" w:line="276" w:lineRule="auto"/>
              <w:rPr>
                <w:sz w:val="20"/>
              </w:rPr>
            </w:pPr>
            <w:r w:rsidRPr="005800E4">
              <w:rPr>
                <w:sz w:val="20"/>
              </w:rPr>
              <w:t>Допустимые значения:</w:t>
            </w:r>
          </w:p>
          <w:p w14:paraId="0156251C" w14:textId="77777777" w:rsidR="008D2947" w:rsidRPr="005800E4" w:rsidRDefault="008D2947" w:rsidP="003F07D0">
            <w:pPr>
              <w:spacing w:before="0" w:after="0" w:line="276" w:lineRule="auto"/>
              <w:rPr>
                <w:sz w:val="20"/>
              </w:rPr>
            </w:pPr>
          </w:p>
          <w:p w14:paraId="60DA4CC1" w14:textId="77777777" w:rsidR="008D2947" w:rsidRPr="005800E4" w:rsidRDefault="008D2947" w:rsidP="003F07D0">
            <w:pPr>
              <w:spacing w:before="0" w:after="0" w:line="276" w:lineRule="auto"/>
              <w:rPr>
                <w:sz w:val="20"/>
              </w:rPr>
            </w:pPr>
            <w:r w:rsidRPr="005800E4">
              <w:rPr>
                <w:sz w:val="20"/>
              </w:rPr>
              <w:t>auto;</w:t>
            </w:r>
          </w:p>
          <w:p w14:paraId="31BF810D" w14:textId="77777777" w:rsidR="008D2947" w:rsidRPr="005800E4" w:rsidRDefault="008D2947" w:rsidP="003F07D0">
            <w:pPr>
              <w:spacing w:before="0" w:after="0" w:line="276" w:lineRule="auto"/>
              <w:rPr>
                <w:sz w:val="20"/>
              </w:rPr>
            </w:pPr>
            <w:r w:rsidRPr="005800E4">
              <w:rPr>
                <w:sz w:val="20"/>
              </w:rPr>
              <w:t>manual.</w:t>
            </w:r>
          </w:p>
          <w:p w14:paraId="1AC6951C" w14:textId="77777777" w:rsidR="008D2947" w:rsidRPr="005800E4" w:rsidRDefault="008D2947" w:rsidP="003F07D0">
            <w:pPr>
              <w:spacing w:before="0" w:after="0" w:line="276" w:lineRule="auto"/>
              <w:rPr>
                <w:sz w:val="20"/>
              </w:rPr>
            </w:pPr>
          </w:p>
          <w:p w14:paraId="4F530E4A" w14:textId="77777777" w:rsidR="008D2947" w:rsidRPr="005800E4" w:rsidRDefault="008D2947" w:rsidP="003F07D0">
            <w:pPr>
              <w:spacing w:before="0" w:after="0" w:line="276" w:lineRule="auto"/>
              <w:rPr>
                <w:sz w:val="20"/>
              </w:rPr>
            </w:pPr>
            <w:r w:rsidRPr="005800E4">
              <w:rPr>
                <w:sz w:val="20"/>
              </w:rPr>
              <w:t>Игнорируется при приеме, заполняется при передаче</w:t>
            </w:r>
          </w:p>
        </w:tc>
      </w:tr>
      <w:tr w:rsidR="008D2947" w:rsidRPr="005800E4" w14:paraId="3342A1B5" w14:textId="77777777" w:rsidTr="00CB07DB">
        <w:tc>
          <w:tcPr>
            <w:tcW w:w="926" w:type="pct"/>
            <w:gridSpan w:val="2"/>
            <w:shd w:val="clear" w:color="auto" w:fill="auto"/>
          </w:tcPr>
          <w:p w14:paraId="0DD58410" w14:textId="77777777" w:rsidR="008D2947" w:rsidRPr="005800E4" w:rsidRDefault="008D2947" w:rsidP="003F07D0">
            <w:pPr>
              <w:spacing w:before="0" w:after="0" w:line="276" w:lineRule="auto"/>
              <w:rPr>
                <w:sz w:val="20"/>
              </w:rPr>
            </w:pPr>
          </w:p>
        </w:tc>
        <w:tc>
          <w:tcPr>
            <w:tcW w:w="621" w:type="pct"/>
            <w:gridSpan w:val="2"/>
            <w:shd w:val="clear" w:color="auto" w:fill="auto"/>
          </w:tcPr>
          <w:p w14:paraId="53380186" w14:textId="77777777" w:rsidR="008D2947" w:rsidRPr="005800E4" w:rsidRDefault="008D2947" w:rsidP="003F07D0">
            <w:pPr>
              <w:spacing w:before="0" w:after="0" w:line="276" w:lineRule="auto"/>
              <w:rPr>
                <w:sz w:val="20"/>
              </w:rPr>
            </w:pPr>
            <w:r w:rsidRPr="005800E4">
              <w:rPr>
                <w:sz w:val="20"/>
              </w:rPr>
              <w:t>budgetFinancings</w:t>
            </w:r>
          </w:p>
        </w:tc>
        <w:tc>
          <w:tcPr>
            <w:tcW w:w="280" w:type="pct"/>
            <w:gridSpan w:val="2"/>
            <w:shd w:val="clear" w:color="auto" w:fill="auto"/>
          </w:tcPr>
          <w:p w14:paraId="269F55DC" w14:textId="77777777" w:rsidR="008D2947" w:rsidRPr="005800E4" w:rsidRDefault="008D2947" w:rsidP="003F07D0">
            <w:pPr>
              <w:spacing w:before="0" w:after="0" w:line="276" w:lineRule="auto"/>
              <w:jc w:val="center"/>
              <w:rPr>
                <w:sz w:val="20"/>
              </w:rPr>
            </w:pPr>
            <w:r w:rsidRPr="005800E4">
              <w:rPr>
                <w:sz w:val="20"/>
              </w:rPr>
              <w:t>Н</w:t>
            </w:r>
          </w:p>
        </w:tc>
        <w:tc>
          <w:tcPr>
            <w:tcW w:w="445" w:type="pct"/>
            <w:gridSpan w:val="2"/>
            <w:shd w:val="clear" w:color="auto" w:fill="auto"/>
          </w:tcPr>
          <w:p w14:paraId="49ADAD24" w14:textId="77777777" w:rsidR="008D2947" w:rsidRPr="005800E4" w:rsidRDefault="008D2947"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tcPr>
          <w:p w14:paraId="26D81E37" w14:textId="77777777" w:rsidR="008D2947" w:rsidRPr="005800E4" w:rsidRDefault="008D2947" w:rsidP="003F07D0">
            <w:pPr>
              <w:spacing w:before="0" w:after="0" w:line="276" w:lineRule="auto"/>
              <w:rPr>
                <w:sz w:val="20"/>
              </w:rPr>
            </w:pPr>
            <w:r w:rsidRPr="005800E4">
              <w:rPr>
                <w:sz w:val="20"/>
              </w:rPr>
              <w:t>План оплаты исполнения контракта</w:t>
            </w:r>
          </w:p>
        </w:tc>
        <w:tc>
          <w:tcPr>
            <w:tcW w:w="1347" w:type="pct"/>
            <w:gridSpan w:val="2"/>
            <w:shd w:val="clear" w:color="auto" w:fill="auto"/>
          </w:tcPr>
          <w:p w14:paraId="4C0BD92E" w14:textId="77777777" w:rsidR="008D2947" w:rsidRPr="005800E4" w:rsidRDefault="008D2947" w:rsidP="003F07D0">
            <w:pPr>
              <w:spacing w:before="0" w:after="0" w:line="276" w:lineRule="auto"/>
              <w:rPr>
                <w:sz w:val="20"/>
              </w:rPr>
            </w:pPr>
            <w:r w:rsidRPr="005800E4">
              <w:rPr>
                <w:sz w:val="20"/>
              </w:rPr>
              <w:t>Если признак ручного ввода для данной организзации в ЕИС = FALSE, то автоматически заполняется при передаче сведения на основании связанного БО.</w:t>
            </w:r>
          </w:p>
          <w:p w14:paraId="7D979233" w14:textId="77777777" w:rsidR="008D2947" w:rsidRPr="005800E4" w:rsidRDefault="008D2947" w:rsidP="003F07D0">
            <w:pPr>
              <w:spacing w:before="0" w:after="0" w:line="276" w:lineRule="auto"/>
              <w:rPr>
                <w:sz w:val="20"/>
              </w:rPr>
            </w:pPr>
            <w:r w:rsidRPr="005800E4">
              <w:rPr>
                <w:sz w:val="20"/>
              </w:rPr>
              <w:t>Если признак ручного ввода = TRUE, то в ЕИС принимается содержимое блока</w:t>
            </w:r>
          </w:p>
          <w:p w14:paraId="3AD09C39" w14:textId="77777777" w:rsidR="008D2947" w:rsidRPr="005800E4" w:rsidRDefault="008D2947" w:rsidP="003F07D0">
            <w:pPr>
              <w:spacing w:before="0" w:after="0" w:line="276" w:lineRule="auto"/>
              <w:rPr>
                <w:sz w:val="20"/>
              </w:rPr>
            </w:pPr>
          </w:p>
          <w:p w14:paraId="70060D8C" w14:textId="77777777" w:rsidR="008D2947" w:rsidRPr="005800E4" w:rsidRDefault="008D2947" w:rsidP="003F07D0">
            <w:pPr>
              <w:spacing w:before="0" w:after="0" w:line="276" w:lineRule="auto"/>
              <w:rPr>
                <w:sz w:val="20"/>
              </w:rPr>
            </w:pPr>
            <w:r w:rsidRPr="005800E4">
              <w:rPr>
                <w:sz w:val="20"/>
              </w:rPr>
              <w:t>Устарело. Игнорируется при приеме для извещений, первая версия которых размещена после выхода версии ЕИС 10.0</w:t>
            </w:r>
          </w:p>
        </w:tc>
      </w:tr>
      <w:tr w:rsidR="008D2947" w:rsidRPr="005800E4" w14:paraId="397C05A2" w14:textId="77777777" w:rsidTr="00CB07DB">
        <w:tc>
          <w:tcPr>
            <w:tcW w:w="926" w:type="pct"/>
            <w:gridSpan w:val="2"/>
            <w:shd w:val="clear" w:color="auto" w:fill="auto"/>
          </w:tcPr>
          <w:p w14:paraId="1E425B52" w14:textId="77777777" w:rsidR="008D2947" w:rsidRPr="005800E4" w:rsidRDefault="008D2947" w:rsidP="003F07D0">
            <w:pPr>
              <w:spacing w:before="0" w:after="0" w:line="276" w:lineRule="auto"/>
              <w:rPr>
                <w:sz w:val="20"/>
              </w:rPr>
            </w:pPr>
          </w:p>
        </w:tc>
        <w:tc>
          <w:tcPr>
            <w:tcW w:w="621" w:type="pct"/>
            <w:gridSpan w:val="2"/>
            <w:shd w:val="clear" w:color="auto" w:fill="auto"/>
          </w:tcPr>
          <w:p w14:paraId="72B625F6" w14:textId="77777777" w:rsidR="008D2947" w:rsidRPr="005800E4" w:rsidRDefault="008D2947" w:rsidP="003F07D0">
            <w:pPr>
              <w:spacing w:before="0" w:after="0" w:line="276" w:lineRule="auto"/>
              <w:rPr>
                <w:sz w:val="20"/>
              </w:rPr>
            </w:pPr>
            <w:r w:rsidRPr="005800E4">
              <w:rPr>
                <w:sz w:val="20"/>
              </w:rPr>
              <w:t>nonbudgetFinancings</w:t>
            </w:r>
          </w:p>
        </w:tc>
        <w:tc>
          <w:tcPr>
            <w:tcW w:w="280" w:type="pct"/>
            <w:gridSpan w:val="2"/>
            <w:shd w:val="clear" w:color="auto" w:fill="auto"/>
          </w:tcPr>
          <w:p w14:paraId="50DB5204" w14:textId="77777777" w:rsidR="008D2947" w:rsidRPr="005800E4" w:rsidRDefault="008D2947" w:rsidP="003F07D0">
            <w:pPr>
              <w:spacing w:before="0" w:after="0" w:line="276" w:lineRule="auto"/>
              <w:jc w:val="center"/>
              <w:rPr>
                <w:sz w:val="20"/>
              </w:rPr>
            </w:pPr>
            <w:r w:rsidRPr="005800E4">
              <w:rPr>
                <w:sz w:val="20"/>
              </w:rPr>
              <w:t>Н</w:t>
            </w:r>
          </w:p>
        </w:tc>
        <w:tc>
          <w:tcPr>
            <w:tcW w:w="445" w:type="pct"/>
            <w:gridSpan w:val="2"/>
            <w:shd w:val="clear" w:color="auto" w:fill="auto"/>
          </w:tcPr>
          <w:p w14:paraId="08E642D7" w14:textId="77777777" w:rsidR="008D2947" w:rsidRPr="005800E4" w:rsidRDefault="008D2947" w:rsidP="003F07D0">
            <w:pPr>
              <w:spacing w:before="0" w:after="0" w:line="276" w:lineRule="auto"/>
              <w:jc w:val="center"/>
              <w:rPr>
                <w:sz w:val="20"/>
              </w:rPr>
            </w:pPr>
            <w:r w:rsidRPr="005800E4">
              <w:rPr>
                <w:sz w:val="20"/>
                <w:lang w:val="en-US"/>
              </w:rPr>
              <w:t>S</w:t>
            </w:r>
          </w:p>
        </w:tc>
        <w:tc>
          <w:tcPr>
            <w:tcW w:w="1381" w:type="pct"/>
            <w:gridSpan w:val="2"/>
            <w:shd w:val="clear" w:color="auto" w:fill="auto"/>
          </w:tcPr>
          <w:p w14:paraId="049EEE5A" w14:textId="77777777" w:rsidR="008D2947" w:rsidRPr="005800E4" w:rsidRDefault="008D2947" w:rsidP="003F07D0">
            <w:pPr>
              <w:spacing w:before="0" w:after="0" w:line="276" w:lineRule="auto"/>
              <w:rPr>
                <w:sz w:val="20"/>
              </w:rPr>
            </w:pPr>
            <w:r w:rsidRPr="005800E4">
              <w:rPr>
                <w:sz w:val="20"/>
              </w:rPr>
              <w:t>План оплаты исполнения контракта за счет внебюджетных средств</w:t>
            </w:r>
          </w:p>
        </w:tc>
        <w:tc>
          <w:tcPr>
            <w:tcW w:w="1347" w:type="pct"/>
            <w:gridSpan w:val="2"/>
            <w:shd w:val="clear" w:color="auto" w:fill="auto"/>
          </w:tcPr>
          <w:p w14:paraId="602AA7AB" w14:textId="77777777" w:rsidR="008D2947" w:rsidRPr="005800E4" w:rsidRDefault="008D2947" w:rsidP="003F07D0">
            <w:pPr>
              <w:spacing w:before="0" w:after="0" w:line="276" w:lineRule="auto"/>
              <w:rPr>
                <w:sz w:val="20"/>
              </w:rPr>
            </w:pPr>
            <w:r w:rsidRPr="005800E4">
              <w:rPr>
                <w:sz w:val="20"/>
              </w:rPr>
              <w:t>Принимается только для следующих организаций:</w:t>
            </w:r>
          </w:p>
          <w:p w14:paraId="5F6F3511" w14:textId="77777777" w:rsidR="008D2947" w:rsidRPr="005800E4" w:rsidRDefault="008D2947" w:rsidP="003F07D0">
            <w:pPr>
              <w:spacing w:before="0" w:after="0" w:line="276" w:lineRule="auto"/>
              <w:rPr>
                <w:sz w:val="20"/>
              </w:rPr>
            </w:pPr>
            <w:r w:rsidRPr="005800E4">
              <w:rPr>
                <w:sz w:val="20"/>
              </w:rPr>
              <w:t>• СПЗ организации = 09950000002 (ГОСУДАРСТВЕННАЯ КОРПОРАЦИЯ ПО КОСМИЧЕСКОЙ ДЕЯТЕЛЬНОСТИ "РОСКОСМОС");</w:t>
            </w:r>
          </w:p>
          <w:p w14:paraId="4853C73C" w14:textId="77777777" w:rsidR="008D2947" w:rsidRPr="005800E4" w:rsidRDefault="008D2947" w:rsidP="003F07D0">
            <w:pPr>
              <w:spacing w:before="0" w:after="0" w:line="276" w:lineRule="auto"/>
              <w:rPr>
                <w:sz w:val="20"/>
              </w:rPr>
            </w:pPr>
            <w:r w:rsidRPr="005800E4">
              <w:rPr>
                <w:sz w:val="20"/>
              </w:rPr>
              <w:t>• СПЗ организации = 07731000003 (ГОСУДАРСТВЕННАЯ КОРПОРАЦИЯ ПО АТОМНОЙ ЭНЕРГИИ "РОСАТОМ").</w:t>
            </w:r>
          </w:p>
          <w:p w14:paraId="510F1E84" w14:textId="77777777" w:rsidR="008D2947" w:rsidRPr="005800E4" w:rsidRDefault="008D2947" w:rsidP="003F07D0">
            <w:pPr>
              <w:spacing w:before="0" w:after="0" w:line="276" w:lineRule="auto"/>
              <w:rPr>
                <w:sz w:val="20"/>
              </w:rPr>
            </w:pPr>
            <w:r w:rsidRPr="005800E4">
              <w:rPr>
                <w:sz w:val="20"/>
              </w:rPr>
              <w:t>Контролируется бизнес-контролем ПРИЗ_АК_0000_0679</w:t>
            </w:r>
          </w:p>
          <w:p w14:paraId="4C128000" w14:textId="77777777" w:rsidR="008D2947" w:rsidRPr="005800E4" w:rsidRDefault="008D2947" w:rsidP="003F07D0">
            <w:pPr>
              <w:spacing w:before="0" w:after="0" w:line="276" w:lineRule="auto"/>
              <w:rPr>
                <w:sz w:val="20"/>
              </w:rPr>
            </w:pPr>
          </w:p>
          <w:p w14:paraId="7CC555DD" w14:textId="77777777" w:rsidR="008D2947" w:rsidRPr="005800E4" w:rsidRDefault="008D2947" w:rsidP="003F07D0">
            <w:pPr>
              <w:spacing w:before="0" w:after="0" w:line="276" w:lineRule="auto"/>
              <w:rPr>
                <w:sz w:val="20"/>
              </w:rPr>
            </w:pPr>
            <w:r w:rsidRPr="005800E4">
              <w:rPr>
                <w:sz w:val="20"/>
              </w:rPr>
              <w:lastRenderedPageBreak/>
              <w:t>Устарело. Игнорируется при приеме для извещений, первая версия которых размещена после выхода версии ЕИС 10.0</w:t>
            </w:r>
          </w:p>
        </w:tc>
      </w:tr>
      <w:tr w:rsidR="008D2947" w:rsidRPr="005800E4" w14:paraId="1E90B962" w14:textId="77777777" w:rsidTr="00CB07DB">
        <w:tc>
          <w:tcPr>
            <w:tcW w:w="926" w:type="pct"/>
            <w:gridSpan w:val="2"/>
            <w:shd w:val="clear" w:color="auto" w:fill="auto"/>
          </w:tcPr>
          <w:p w14:paraId="65F0E58D" w14:textId="77777777" w:rsidR="008D2947" w:rsidRPr="005800E4" w:rsidRDefault="008D2947" w:rsidP="003F07D0">
            <w:pPr>
              <w:spacing w:before="0" w:after="0" w:line="276" w:lineRule="auto"/>
              <w:rPr>
                <w:sz w:val="20"/>
              </w:rPr>
            </w:pPr>
          </w:p>
        </w:tc>
        <w:tc>
          <w:tcPr>
            <w:tcW w:w="621" w:type="pct"/>
            <w:gridSpan w:val="2"/>
            <w:shd w:val="clear" w:color="auto" w:fill="auto"/>
          </w:tcPr>
          <w:p w14:paraId="65A339EC" w14:textId="77777777" w:rsidR="008D2947" w:rsidRPr="005800E4" w:rsidRDefault="008D2947" w:rsidP="003F07D0">
            <w:pPr>
              <w:spacing w:before="0" w:after="0" w:line="276" w:lineRule="auto"/>
              <w:rPr>
                <w:sz w:val="20"/>
              </w:rPr>
            </w:pPr>
            <w:r w:rsidRPr="005800E4">
              <w:rPr>
                <w:sz w:val="20"/>
              </w:rPr>
              <w:t>BORegistered</w:t>
            </w:r>
          </w:p>
        </w:tc>
        <w:tc>
          <w:tcPr>
            <w:tcW w:w="280" w:type="pct"/>
            <w:gridSpan w:val="2"/>
            <w:shd w:val="clear" w:color="auto" w:fill="auto"/>
          </w:tcPr>
          <w:p w14:paraId="41F1FB8F" w14:textId="77777777" w:rsidR="008D2947" w:rsidRPr="005800E4" w:rsidRDefault="008D2947" w:rsidP="003F07D0">
            <w:pPr>
              <w:spacing w:before="0" w:after="0" w:line="276" w:lineRule="auto"/>
              <w:jc w:val="center"/>
              <w:rPr>
                <w:sz w:val="20"/>
              </w:rPr>
            </w:pPr>
            <w:r w:rsidRPr="005800E4">
              <w:rPr>
                <w:sz w:val="20"/>
              </w:rPr>
              <w:t>Н</w:t>
            </w:r>
          </w:p>
        </w:tc>
        <w:tc>
          <w:tcPr>
            <w:tcW w:w="445" w:type="pct"/>
            <w:gridSpan w:val="2"/>
            <w:shd w:val="clear" w:color="auto" w:fill="auto"/>
          </w:tcPr>
          <w:p w14:paraId="7B4C7B35" w14:textId="77777777" w:rsidR="008D2947" w:rsidRPr="005800E4" w:rsidRDefault="008D2947" w:rsidP="003F07D0">
            <w:pPr>
              <w:spacing w:before="0" w:after="0" w:line="276" w:lineRule="auto"/>
              <w:jc w:val="center"/>
              <w:rPr>
                <w:sz w:val="20"/>
                <w:lang w:val="en-US"/>
              </w:rPr>
            </w:pPr>
            <w:r w:rsidRPr="005800E4">
              <w:rPr>
                <w:sz w:val="20"/>
                <w:lang w:val="en-US"/>
              </w:rPr>
              <w:t>B</w:t>
            </w:r>
          </w:p>
        </w:tc>
        <w:tc>
          <w:tcPr>
            <w:tcW w:w="1381" w:type="pct"/>
            <w:gridSpan w:val="2"/>
            <w:shd w:val="clear" w:color="auto" w:fill="auto"/>
          </w:tcPr>
          <w:p w14:paraId="401F8D6D" w14:textId="77777777" w:rsidR="008D2947" w:rsidRPr="005800E4" w:rsidRDefault="008D2947" w:rsidP="003F07D0">
            <w:pPr>
              <w:spacing w:before="0" w:after="0" w:line="276" w:lineRule="auto"/>
              <w:rPr>
                <w:sz w:val="20"/>
              </w:rPr>
            </w:pPr>
            <w:r w:rsidRPr="005800E4">
              <w:rPr>
                <w:sz w:val="20"/>
              </w:rPr>
              <w:t>Принимаемое бюджетное обязательство ранее было сформировано и поставлено на учет</w:t>
            </w:r>
          </w:p>
        </w:tc>
        <w:tc>
          <w:tcPr>
            <w:tcW w:w="1347" w:type="pct"/>
            <w:gridSpan w:val="2"/>
            <w:shd w:val="clear" w:color="auto" w:fill="auto"/>
          </w:tcPr>
          <w:p w14:paraId="15815B1A" w14:textId="77777777" w:rsidR="008D2947" w:rsidRPr="005800E4" w:rsidRDefault="008D2947" w:rsidP="003F07D0">
            <w:pPr>
              <w:spacing w:before="0" w:after="0" w:line="276" w:lineRule="auto"/>
              <w:rPr>
                <w:sz w:val="20"/>
              </w:rPr>
            </w:pPr>
            <w:r w:rsidRPr="005800E4">
              <w:rPr>
                <w:sz w:val="20"/>
              </w:rPr>
              <w:t>Если признак задан, то сведения о бюджетном обязательстве принимаются из пакета, независимо от настройки "Признак ручного ввода информации о бюджетном обязательстве"</w:t>
            </w:r>
          </w:p>
        </w:tc>
      </w:tr>
      <w:tr w:rsidR="008D2947" w:rsidRPr="005800E4" w14:paraId="648C01B1" w14:textId="77777777" w:rsidTr="00CB07DB">
        <w:tc>
          <w:tcPr>
            <w:tcW w:w="5000" w:type="pct"/>
            <w:gridSpan w:val="12"/>
            <w:shd w:val="clear" w:color="auto" w:fill="auto"/>
          </w:tcPr>
          <w:p w14:paraId="31249C46" w14:textId="77777777" w:rsidR="008D2947" w:rsidRPr="005800E4" w:rsidRDefault="008D2947" w:rsidP="003F07D0">
            <w:pPr>
              <w:spacing w:before="0" w:after="0" w:line="276" w:lineRule="auto"/>
              <w:jc w:val="center"/>
              <w:rPr>
                <w:sz w:val="20"/>
              </w:rPr>
            </w:pPr>
            <w:r w:rsidRPr="005800E4">
              <w:rPr>
                <w:b/>
                <w:sz w:val="20"/>
              </w:rPr>
              <w:t>Информация о бюджетном обязательстве</w:t>
            </w:r>
          </w:p>
        </w:tc>
      </w:tr>
      <w:tr w:rsidR="008D2947" w:rsidRPr="005800E4" w14:paraId="55A58DAE" w14:textId="77777777" w:rsidTr="00CB07DB">
        <w:tc>
          <w:tcPr>
            <w:tcW w:w="926" w:type="pct"/>
            <w:gridSpan w:val="2"/>
            <w:shd w:val="clear" w:color="auto" w:fill="auto"/>
          </w:tcPr>
          <w:p w14:paraId="6A29E274" w14:textId="77777777" w:rsidR="008D2947" w:rsidRPr="005800E4" w:rsidRDefault="008D2947" w:rsidP="003F07D0">
            <w:pPr>
              <w:spacing w:before="0" w:after="0" w:line="276" w:lineRule="auto"/>
              <w:rPr>
                <w:b/>
                <w:sz w:val="20"/>
              </w:rPr>
            </w:pPr>
            <w:r w:rsidRPr="005800E4">
              <w:rPr>
                <w:b/>
                <w:sz w:val="20"/>
              </w:rPr>
              <w:t>BOInfo</w:t>
            </w:r>
          </w:p>
        </w:tc>
        <w:tc>
          <w:tcPr>
            <w:tcW w:w="621" w:type="pct"/>
            <w:gridSpan w:val="2"/>
            <w:shd w:val="clear" w:color="auto" w:fill="auto"/>
          </w:tcPr>
          <w:p w14:paraId="63E15F58" w14:textId="77777777" w:rsidR="008D2947" w:rsidRPr="005800E4" w:rsidRDefault="008D2947" w:rsidP="003F07D0">
            <w:pPr>
              <w:spacing w:before="0" w:after="0" w:line="276" w:lineRule="auto"/>
              <w:rPr>
                <w:b/>
                <w:sz w:val="20"/>
              </w:rPr>
            </w:pPr>
          </w:p>
        </w:tc>
        <w:tc>
          <w:tcPr>
            <w:tcW w:w="280" w:type="pct"/>
            <w:gridSpan w:val="2"/>
            <w:shd w:val="clear" w:color="auto" w:fill="auto"/>
          </w:tcPr>
          <w:p w14:paraId="58139FB0" w14:textId="77777777" w:rsidR="008D2947" w:rsidRPr="005800E4" w:rsidRDefault="008D2947" w:rsidP="003F07D0">
            <w:pPr>
              <w:spacing w:before="0" w:after="0" w:line="276" w:lineRule="auto"/>
              <w:jc w:val="center"/>
              <w:rPr>
                <w:b/>
                <w:sz w:val="20"/>
              </w:rPr>
            </w:pPr>
          </w:p>
        </w:tc>
        <w:tc>
          <w:tcPr>
            <w:tcW w:w="445" w:type="pct"/>
            <w:gridSpan w:val="2"/>
            <w:shd w:val="clear" w:color="auto" w:fill="auto"/>
          </w:tcPr>
          <w:p w14:paraId="03E21249" w14:textId="77777777" w:rsidR="008D2947" w:rsidRPr="005800E4" w:rsidRDefault="008D2947" w:rsidP="003F07D0">
            <w:pPr>
              <w:spacing w:before="0" w:after="0" w:line="276" w:lineRule="auto"/>
              <w:jc w:val="center"/>
              <w:rPr>
                <w:b/>
                <w:sz w:val="20"/>
              </w:rPr>
            </w:pPr>
          </w:p>
        </w:tc>
        <w:tc>
          <w:tcPr>
            <w:tcW w:w="1381" w:type="pct"/>
            <w:gridSpan w:val="2"/>
            <w:shd w:val="clear" w:color="auto" w:fill="auto"/>
          </w:tcPr>
          <w:p w14:paraId="12E42ADA" w14:textId="77777777" w:rsidR="008D2947" w:rsidRPr="005800E4" w:rsidRDefault="008D2947" w:rsidP="003F07D0">
            <w:pPr>
              <w:spacing w:before="0" w:after="0" w:line="276" w:lineRule="auto"/>
              <w:rPr>
                <w:b/>
                <w:sz w:val="20"/>
              </w:rPr>
            </w:pPr>
          </w:p>
        </w:tc>
        <w:tc>
          <w:tcPr>
            <w:tcW w:w="1347" w:type="pct"/>
            <w:gridSpan w:val="2"/>
            <w:shd w:val="clear" w:color="auto" w:fill="auto"/>
          </w:tcPr>
          <w:p w14:paraId="564CA6BD" w14:textId="77777777" w:rsidR="008D2947" w:rsidRPr="005800E4" w:rsidRDefault="008D2947" w:rsidP="003F07D0">
            <w:pPr>
              <w:spacing w:before="0" w:after="0" w:line="276" w:lineRule="auto"/>
              <w:rPr>
                <w:b/>
                <w:sz w:val="20"/>
              </w:rPr>
            </w:pPr>
          </w:p>
        </w:tc>
      </w:tr>
      <w:tr w:rsidR="008D2947" w:rsidRPr="005800E4" w14:paraId="40FDA638" w14:textId="77777777" w:rsidTr="00CB07DB">
        <w:tc>
          <w:tcPr>
            <w:tcW w:w="926" w:type="pct"/>
            <w:gridSpan w:val="2"/>
            <w:shd w:val="clear" w:color="auto" w:fill="auto"/>
          </w:tcPr>
          <w:p w14:paraId="4B393110" w14:textId="77777777" w:rsidR="008D2947" w:rsidRPr="005800E4" w:rsidRDefault="008D2947" w:rsidP="003F07D0">
            <w:pPr>
              <w:spacing w:before="0" w:after="0" w:line="276" w:lineRule="auto"/>
              <w:rPr>
                <w:sz w:val="20"/>
              </w:rPr>
            </w:pPr>
          </w:p>
        </w:tc>
        <w:tc>
          <w:tcPr>
            <w:tcW w:w="621" w:type="pct"/>
            <w:gridSpan w:val="2"/>
            <w:shd w:val="clear" w:color="auto" w:fill="auto"/>
          </w:tcPr>
          <w:p w14:paraId="6C1C1F62" w14:textId="77777777" w:rsidR="008D2947" w:rsidRPr="005800E4" w:rsidRDefault="008D2947" w:rsidP="003F07D0">
            <w:pPr>
              <w:spacing w:before="0" w:after="0" w:line="276" w:lineRule="auto"/>
              <w:rPr>
                <w:sz w:val="20"/>
              </w:rPr>
            </w:pPr>
            <w:r w:rsidRPr="005800E4">
              <w:rPr>
                <w:sz w:val="20"/>
              </w:rPr>
              <w:t>BONumber</w:t>
            </w:r>
          </w:p>
        </w:tc>
        <w:tc>
          <w:tcPr>
            <w:tcW w:w="280" w:type="pct"/>
            <w:gridSpan w:val="2"/>
            <w:shd w:val="clear" w:color="auto" w:fill="auto"/>
          </w:tcPr>
          <w:p w14:paraId="0DECD403" w14:textId="77777777" w:rsidR="008D2947" w:rsidRPr="005800E4" w:rsidRDefault="008D2947" w:rsidP="003F07D0">
            <w:pPr>
              <w:spacing w:before="0" w:after="0" w:line="276" w:lineRule="auto"/>
              <w:jc w:val="center"/>
              <w:rPr>
                <w:sz w:val="20"/>
              </w:rPr>
            </w:pPr>
            <w:r w:rsidRPr="005800E4">
              <w:rPr>
                <w:sz w:val="20"/>
              </w:rPr>
              <w:t>О</w:t>
            </w:r>
          </w:p>
        </w:tc>
        <w:tc>
          <w:tcPr>
            <w:tcW w:w="445" w:type="pct"/>
            <w:gridSpan w:val="2"/>
            <w:shd w:val="clear" w:color="auto" w:fill="auto"/>
          </w:tcPr>
          <w:p w14:paraId="518E2FA9" w14:textId="77777777" w:rsidR="008D2947" w:rsidRPr="005800E4" w:rsidRDefault="008D2947" w:rsidP="003F07D0">
            <w:pPr>
              <w:spacing w:before="0" w:after="0" w:line="276" w:lineRule="auto"/>
              <w:jc w:val="center"/>
              <w:rPr>
                <w:sz w:val="20"/>
              </w:rPr>
            </w:pPr>
            <w:r w:rsidRPr="005800E4">
              <w:rPr>
                <w:sz w:val="20"/>
              </w:rPr>
              <w:t>Т</w:t>
            </w:r>
            <w:r w:rsidRPr="005800E4">
              <w:rPr>
                <w:sz w:val="20"/>
                <w:lang w:val="en-US"/>
              </w:rPr>
              <w:t>(</w:t>
            </w:r>
            <w:r w:rsidRPr="005800E4">
              <w:rPr>
                <w:sz w:val="20"/>
              </w:rPr>
              <w:t>1-19</w:t>
            </w:r>
            <w:r w:rsidRPr="005800E4">
              <w:rPr>
                <w:sz w:val="20"/>
                <w:lang w:val="en-US"/>
              </w:rPr>
              <w:t>)</w:t>
            </w:r>
          </w:p>
        </w:tc>
        <w:tc>
          <w:tcPr>
            <w:tcW w:w="1381" w:type="pct"/>
            <w:gridSpan w:val="2"/>
            <w:shd w:val="clear" w:color="auto" w:fill="auto"/>
          </w:tcPr>
          <w:p w14:paraId="56C7458D" w14:textId="77777777" w:rsidR="008D2947" w:rsidRPr="005800E4" w:rsidRDefault="008D2947" w:rsidP="003F07D0">
            <w:pPr>
              <w:spacing w:before="0" w:after="0" w:line="276" w:lineRule="auto"/>
              <w:rPr>
                <w:sz w:val="20"/>
              </w:rPr>
            </w:pPr>
            <w:r w:rsidRPr="005800E4">
              <w:rPr>
                <w:sz w:val="20"/>
              </w:rPr>
              <w:t>Номер принимаемого бюджетного обязательства</w:t>
            </w:r>
          </w:p>
        </w:tc>
        <w:tc>
          <w:tcPr>
            <w:tcW w:w="1347" w:type="pct"/>
            <w:gridSpan w:val="2"/>
            <w:shd w:val="clear" w:color="auto" w:fill="auto"/>
          </w:tcPr>
          <w:p w14:paraId="35C4264A" w14:textId="77777777" w:rsidR="008D2947" w:rsidRPr="005800E4" w:rsidRDefault="008D2947" w:rsidP="003F07D0">
            <w:pPr>
              <w:spacing w:before="0" w:after="0" w:line="276" w:lineRule="auto"/>
              <w:rPr>
                <w:sz w:val="20"/>
              </w:rPr>
            </w:pPr>
          </w:p>
        </w:tc>
      </w:tr>
      <w:tr w:rsidR="008D2947" w:rsidRPr="005800E4" w14:paraId="1B3DEEE6" w14:textId="77777777" w:rsidTr="00CB07DB">
        <w:tc>
          <w:tcPr>
            <w:tcW w:w="926" w:type="pct"/>
            <w:gridSpan w:val="2"/>
            <w:shd w:val="clear" w:color="auto" w:fill="auto"/>
          </w:tcPr>
          <w:p w14:paraId="5DDE9B2B" w14:textId="77777777" w:rsidR="008D2947" w:rsidRPr="005800E4" w:rsidRDefault="008D2947" w:rsidP="003F07D0">
            <w:pPr>
              <w:spacing w:before="0" w:after="0" w:line="276" w:lineRule="auto"/>
              <w:rPr>
                <w:sz w:val="20"/>
              </w:rPr>
            </w:pPr>
          </w:p>
        </w:tc>
        <w:tc>
          <w:tcPr>
            <w:tcW w:w="621" w:type="pct"/>
            <w:gridSpan w:val="2"/>
            <w:shd w:val="clear" w:color="auto" w:fill="auto"/>
          </w:tcPr>
          <w:p w14:paraId="3FF39EE2" w14:textId="77777777" w:rsidR="008D2947" w:rsidRPr="005800E4" w:rsidRDefault="008D2947" w:rsidP="003F07D0">
            <w:pPr>
              <w:spacing w:before="0" w:after="0" w:line="276" w:lineRule="auto"/>
              <w:rPr>
                <w:sz w:val="20"/>
              </w:rPr>
            </w:pPr>
            <w:r w:rsidRPr="005800E4">
              <w:rPr>
                <w:sz w:val="20"/>
              </w:rPr>
              <w:t>BODate</w:t>
            </w:r>
          </w:p>
        </w:tc>
        <w:tc>
          <w:tcPr>
            <w:tcW w:w="280" w:type="pct"/>
            <w:gridSpan w:val="2"/>
            <w:shd w:val="clear" w:color="auto" w:fill="auto"/>
          </w:tcPr>
          <w:p w14:paraId="00230AEA" w14:textId="77777777" w:rsidR="008D2947" w:rsidRPr="005800E4" w:rsidRDefault="008D2947" w:rsidP="003F07D0">
            <w:pPr>
              <w:spacing w:before="0" w:after="0" w:line="276" w:lineRule="auto"/>
              <w:jc w:val="center"/>
              <w:rPr>
                <w:sz w:val="20"/>
              </w:rPr>
            </w:pPr>
            <w:r w:rsidRPr="005800E4">
              <w:rPr>
                <w:sz w:val="20"/>
              </w:rPr>
              <w:t>О</w:t>
            </w:r>
          </w:p>
        </w:tc>
        <w:tc>
          <w:tcPr>
            <w:tcW w:w="445" w:type="pct"/>
            <w:gridSpan w:val="2"/>
            <w:shd w:val="clear" w:color="auto" w:fill="auto"/>
          </w:tcPr>
          <w:p w14:paraId="5B665912" w14:textId="77777777" w:rsidR="008D2947" w:rsidRPr="005800E4" w:rsidRDefault="008D2947" w:rsidP="003F07D0">
            <w:pPr>
              <w:spacing w:before="0" w:after="0" w:line="276" w:lineRule="auto"/>
              <w:jc w:val="center"/>
              <w:rPr>
                <w:sz w:val="20"/>
              </w:rPr>
            </w:pPr>
            <w:r w:rsidRPr="005800E4">
              <w:rPr>
                <w:sz w:val="20"/>
                <w:lang w:val="en-US"/>
              </w:rPr>
              <w:t>DT</w:t>
            </w:r>
          </w:p>
        </w:tc>
        <w:tc>
          <w:tcPr>
            <w:tcW w:w="1381" w:type="pct"/>
            <w:gridSpan w:val="2"/>
            <w:shd w:val="clear" w:color="auto" w:fill="auto"/>
          </w:tcPr>
          <w:p w14:paraId="0073EBE0" w14:textId="77777777" w:rsidR="008D2947" w:rsidRPr="005800E4" w:rsidRDefault="008D2947" w:rsidP="003F07D0">
            <w:pPr>
              <w:spacing w:before="0" w:after="0" w:line="276" w:lineRule="auto"/>
              <w:rPr>
                <w:sz w:val="20"/>
              </w:rPr>
            </w:pPr>
            <w:r w:rsidRPr="005800E4">
              <w:rPr>
                <w:sz w:val="20"/>
              </w:rPr>
              <w:t>Дата принимаемого бюджетного обязательства</w:t>
            </w:r>
          </w:p>
        </w:tc>
        <w:tc>
          <w:tcPr>
            <w:tcW w:w="1347" w:type="pct"/>
            <w:gridSpan w:val="2"/>
            <w:shd w:val="clear" w:color="auto" w:fill="auto"/>
          </w:tcPr>
          <w:p w14:paraId="7A2C9430" w14:textId="77777777" w:rsidR="008D2947" w:rsidRPr="005800E4" w:rsidRDefault="008D2947" w:rsidP="003F07D0">
            <w:pPr>
              <w:spacing w:before="0" w:after="0" w:line="276" w:lineRule="auto"/>
              <w:rPr>
                <w:sz w:val="20"/>
              </w:rPr>
            </w:pPr>
          </w:p>
        </w:tc>
      </w:tr>
      <w:tr w:rsidR="008D2947" w:rsidRPr="005800E4" w14:paraId="2E2CD070" w14:textId="77777777" w:rsidTr="00CB07DB">
        <w:tc>
          <w:tcPr>
            <w:tcW w:w="5000" w:type="pct"/>
            <w:gridSpan w:val="12"/>
            <w:shd w:val="clear" w:color="auto" w:fill="auto"/>
            <w:hideMark/>
          </w:tcPr>
          <w:p w14:paraId="3202BD81" w14:textId="77777777" w:rsidR="008D2947" w:rsidRPr="005800E4" w:rsidRDefault="008D2947" w:rsidP="003F07D0">
            <w:pPr>
              <w:spacing w:before="0" w:after="0" w:line="276" w:lineRule="auto"/>
              <w:jc w:val="center"/>
              <w:rPr>
                <w:b/>
                <w:sz w:val="20"/>
              </w:rPr>
            </w:pPr>
            <w:r w:rsidRPr="005800E4">
              <w:rPr>
                <w:b/>
                <w:sz w:val="20"/>
              </w:rPr>
              <w:t>План оплаты исполнения контракта за счет бюджетных средств</w:t>
            </w:r>
          </w:p>
        </w:tc>
      </w:tr>
      <w:tr w:rsidR="008D2947" w:rsidRPr="005800E4" w14:paraId="373DE5A2" w14:textId="77777777" w:rsidTr="00CB07DB">
        <w:tc>
          <w:tcPr>
            <w:tcW w:w="926" w:type="pct"/>
            <w:gridSpan w:val="2"/>
            <w:shd w:val="clear" w:color="auto" w:fill="auto"/>
            <w:hideMark/>
          </w:tcPr>
          <w:p w14:paraId="0845129C" w14:textId="77777777" w:rsidR="008D2947" w:rsidRPr="005800E4" w:rsidRDefault="008D2947" w:rsidP="003F07D0">
            <w:pPr>
              <w:spacing w:before="0" w:after="0" w:line="276" w:lineRule="auto"/>
              <w:jc w:val="both"/>
              <w:rPr>
                <w:b/>
                <w:sz w:val="20"/>
              </w:rPr>
            </w:pPr>
            <w:r w:rsidRPr="005800E4">
              <w:rPr>
                <w:b/>
                <w:sz w:val="20"/>
              </w:rPr>
              <w:t>budgetFinancings</w:t>
            </w:r>
          </w:p>
        </w:tc>
        <w:tc>
          <w:tcPr>
            <w:tcW w:w="621" w:type="pct"/>
            <w:gridSpan w:val="2"/>
            <w:shd w:val="clear" w:color="auto" w:fill="auto"/>
            <w:hideMark/>
          </w:tcPr>
          <w:p w14:paraId="5CE7ADCE" w14:textId="77777777" w:rsidR="008D2947" w:rsidRPr="005800E4" w:rsidRDefault="008D2947" w:rsidP="003F07D0">
            <w:pPr>
              <w:spacing w:before="0" w:after="0" w:line="276" w:lineRule="auto"/>
              <w:jc w:val="both"/>
              <w:rPr>
                <w:b/>
                <w:sz w:val="20"/>
              </w:rPr>
            </w:pPr>
          </w:p>
        </w:tc>
        <w:tc>
          <w:tcPr>
            <w:tcW w:w="280" w:type="pct"/>
            <w:gridSpan w:val="2"/>
            <w:shd w:val="clear" w:color="auto" w:fill="auto"/>
            <w:hideMark/>
          </w:tcPr>
          <w:p w14:paraId="3F03AE73" w14:textId="77777777" w:rsidR="008D2947" w:rsidRPr="005800E4" w:rsidRDefault="008D2947" w:rsidP="003F07D0">
            <w:pPr>
              <w:spacing w:before="0" w:after="0" w:line="276" w:lineRule="auto"/>
              <w:jc w:val="both"/>
              <w:rPr>
                <w:b/>
                <w:sz w:val="20"/>
              </w:rPr>
            </w:pPr>
          </w:p>
        </w:tc>
        <w:tc>
          <w:tcPr>
            <w:tcW w:w="445" w:type="pct"/>
            <w:gridSpan w:val="2"/>
            <w:shd w:val="clear" w:color="auto" w:fill="auto"/>
            <w:hideMark/>
          </w:tcPr>
          <w:p w14:paraId="0B4839DD" w14:textId="77777777" w:rsidR="008D2947" w:rsidRPr="005800E4" w:rsidRDefault="008D2947" w:rsidP="003F07D0">
            <w:pPr>
              <w:spacing w:before="0" w:after="0" w:line="276" w:lineRule="auto"/>
              <w:jc w:val="both"/>
              <w:rPr>
                <w:b/>
                <w:sz w:val="20"/>
              </w:rPr>
            </w:pPr>
          </w:p>
        </w:tc>
        <w:tc>
          <w:tcPr>
            <w:tcW w:w="1381" w:type="pct"/>
            <w:gridSpan w:val="2"/>
            <w:shd w:val="clear" w:color="auto" w:fill="auto"/>
            <w:hideMark/>
          </w:tcPr>
          <w:p w14:paraId="6CE07CB8" w14:textId="77777777" w:rsidR="008D2947" w:rsidRPr="005800E4" w:rsidRDefault="008D2947" w:rsidP="003F07D0">
            <w:pPr>
              <w:spacing w:before="0" w:after="0" w:line="276" w:lineRule="auto"/>
              <w:jc w:val="both"/>
              <w:rPr>
                <w:b/>
                <w:sz w:val="20"/>
              </w:rPr>
            </w:pPr>
          </w:p>
        </w:tc>
        <w:tc>
          <w:tcPr>
            <w:tcW w:w="1347" w:type="pct"/>
            <w:gridSpan w:val="2"/>
            <w:shd w:val="clear" w:color="auto" w:fill="auto"/>
            <w:hideMark/>
          </w:tcPr>
          <w:p w14:paraId="7B1D89D7" w14:textId="77777777" w:rsidR="008D2947" w:rsidRPr="005800E4" w:rsidRDefault="008D2947" w:rsidP="003F07D0">
            <w:pPr>
              <w:spacing w:before="0" w:after="0" w:line="276" w:lineRule="auto"/>
              <w:jc w:val="both"/>
              <w:rPr>
                <w:sz w:val="20"/>
              </w:rPr>
            </w:pPr>
          </w:p>
        </w:tc>
      </w:tr>
      <w:tr w:rsidR="008D2947" w:rsidRPr="005800E4" w14:paraId="53A27FA8" w14:textId="77777777" w:rsidTr="00CB07DB">
        <w:tc>
          <w:tcPr>
            <w:tcW w:w="926" w:type="pct"/>
            <w:gridSpan w:val="2"/>
            <w:shd w:val="clear" w:color="auto" w:fill="auto"/>
          </w:tcPr>
          <w:p w14:paraId="5C9F3A50" w14:textId="77777777" w:rsidR="008D2947" w:rsidRPr="005800E4" w:rsidRDefault="008D2947" w:rsidP="003F07D0">
            <w:pPr>
              <w:spacing w:before="0" w:after="0" w:line="276" w:lineRule="auto"/>
              <w:rPr>
                <w:sz w:val="20"/>
              </w:rPr>
            </w:pPr>
          </w:p>
        </w:tc>
        <w:tc>
          <w:tcPr>
            <w:tcW w:w="621" w:type="pct"/>
            <w:gridSpan w:val="2"/>
            <w:shd w:val="clear" w:color="auto" w:fill="auto"/>
          </w:tcPr>
          <w:p w14:paraId="638CED52" w14:textId="77777777" w:rsidR="008D2947" w:rsidRPr="005800E4" w:rsidRDefault="008D2947" w:rsidP="003F07D0">
            <w:pPr>
              <w:spacing w:before="0" w:after="0" w:line="276" w:lineRule="auto"/>
              <w:rPr>
                <w:sz w:val="20"/>
              </w:rPr>
            </w:pPr>
            <w:r w:rsidRPr="005800E4">
              <w:rPr>
                <w:sz w:val="20"/>
              </w:rPr>
              <w:t>currentYear</w:t>
            </w:r>
          </w:p>
        </w:tc>
        <w:tc>
          <w:tcPr>
            <w:tcW w:w="280" w:type="pct"/>
            <w:gridSpan w:val="2"/>
            <w:shd w:val="clear" w:color="auto" w:fill="auto"/>
          </w:tcPr>
          <w:p w14:paraId="30794FF6" w14:textId="77777777" w:rsidR="008D2947" w:rsidRPr="005800E4" w:rsidRDefault="008D2947" w:rsidP="003F07D0">
            <w:pPr>
              <w:spacing w:before="0" w:after="0" w:line="276" w:lineRule="auto"/>
              <w:jc w:val="center"/>
              <w:rPr>
                <w:sz w:val="20"/>
              </w:rPr>
            </w:pPr>
            <w:r w:rsidRPr="005800E4">
              <w:rPr>
                <w:sz w:val="20"/>
              </w:rPr>
              <w:t>О</w:t>
            </w:r>
          </w:p>
        </w:tc>
        <w:tc>
          <w:tcPr>
            <w:tcW w:w="445" w:type="pct"/>
            <w:gridSpan w:val="2"/>
            <w:shd w:val="clear" w:color="auto" w:fill="auto"/>
          </w:tcPr>
          <w:p w14:paraId="38FD5CCB" w14:textId="77777777" w:rsidR="008D2947" w:rsidRPr="005800E4" w:rsidRDefault="008D2947" w:rsidP="003F07D0">
            <w:pPr>
              <w:spacing w:before="0" w:after="0" w:line="276" w:lineRule="auto"/>
              <w:jc w:val="center"/>
              <w:rPr>
                <w:sz w:val="20"/>
                <w:lang w:val="en-US"/>
              </w:rPr>
            </w:pPr>
            <w:r w:rsidRPr="005800E4">
              <w:rPr>
                <w:sz w:val="20"/>
                <w:lang w:val="en-US"/>
              </w:rPr>
              <w:t>N</w:t>
            </w:r>
          </w:p>
        </w:tc>
        <w:tc>
          <w:tcPr>
            <w:tcW w:w="1381" w:type="pct"/>
            <w:gridSpan w:val="2"/>
            <w:shd w:val="clear" w:color="auto" w:fill="auto"/>
          </w:tcPr>
          <w:p w14:paraId="6ADDBC13" w14:textId="77777777" w:rsidR="008D2947" w:rsidRPr="005800E4" w:rsidRDefault="008D2947" w:rsidP="003F07D0">
            <w:pPr>
              <w:spacing w:before="0" w:after="0" w:line="276" w:lineRule="auto"/>
              <w:rPr>
                <w:sz w:val="20"/>
              </w:rPr>
            </w:pPr>
            <w:r w:rsidRPr="005800E4">
              <w:rPr>
                <w:sz w:val="20"/>
              </w:rPr>
              <w:t>Текущий плановый год</w:t>
            </w:r>
          </w:p>
        </w:tc>
        <w:tc>
          <w:tcPr>
            <w:tcW w:w="1347" w:type="pct"/>
            <w:gridSpan w:val="2"/>
            <w:shd w:val="clear" w:color="auto" w:fill="auto"/>
          </w:tcPr>
          <w:p w14:paraId="5785070F" w14:textId="77777777" w:rsidR="008D2947" w:rsidRPr="005800E4" w:rsidRDefault="008D2947" w:rsidP="003F07D0">
            <w:pPr>
              <w:spacing w:before="0" w:after="0" w:line="276" w:lineRule="auto"/>
              <w:rPr>
                <w:sz w:val="20"/>
              </w:rPr>
            </w:pPr>
            <w:r w:rsidRPr="005800E4">
              <w:rPr>
                <w:sz w:val="20"/>
              </w:rPr>
              <w:t>Шаблон:</w:t>
            </w:r>
          </w:p>
          <w:p w14:paraId="256CA27E" w14:textId="77777777" w:rsidR="008D2947" w:rsidRPr="005800E4" w:rsidRDefault="008D2947" w:rsidP="003F07D0">
            <w:pPr>
              <w:spacing w:before="0" w:after="0" w:line="276" w:lineRule="auto"/>
              <w:rPr>
                <w:sz w:val="20"/>
                <w:lang w:val="en-US"/>
              </w:rPr>
            </w:pPr>
            <w:r w:rsidRPr="005800E4">
              <w:rPr>
                <w:sz w:val="20"/>
                <w:lang w:val="en-US"/>
              </w:rPr>
              <w:t>\d{4}</w:t>
            </w:r>
          </w:p>
        </w:tc>
      </w:tr>
      <w:tr w:rsidR="008D2947" w:rsidRPr="005800E4" w14:paraId="6D03DBAF" w14:textId="77777777" w:rsidTr="00CB07DB">
        <w:tc>
          <w:tcPr>
            <w:tcW w:w="926" w:type="pct"/>
            <w:gridSpan w:val="2"/>
            <w:shd w:val="clear" w:color="auto" w:fill="auto"/>
          </w:tcPr>
          <w:p w14:paraId="1C083F9A" w14:textId="77777777" w:rsidR="008D2947" w:rsidRPr="005800E4" w:rsidRDefault="008D2947" w:rsidP="003F07D0">
            <w:pPr>
              <w:spacing w:before="0" w:after="0" w:line="276" w:lineRule="auto"/>
              <w:rPr>
                <w:sz w:val="20"/>
              </w:rPr>
            </w:pPr>
          </w:p>
        </w:tc>
        <w:tc>
          <w:tcPr>
            <w:tcW w:w="621" w:type="pct"/>
            <w:gridSpan w:val="2"/>
            <w:shd w:val="clear" w:color="auto" w:fill="auto"/>
          </w:tcPr>
          <w:p w14:paraId="037CBC2F" w14:textId="77777777" w:rsidR="008D2947" w:rsidRPr="005800E4" w:rsidRDefault="008D2947" w:rsidP="003F07D0">
            <w:pPr>
              <w:spacing w:before="0" w:after="0" w:line="276" w:lineRule="auto"/>
              <w:rPr>
                <w:sz w:val="20"/>
              </w:rPr>
            </w:pPr>
            <w:r w:rsidRPr="005800E4">
              <w:rPr>
                <w:sz w:val="20"/>
              </w:rPr>
              <w:t>budgetFinancing</w:t>
            </w:r>
          </w:p>
        </w:tc>
        <w:tc>
          <w:tcPr>
            <w:tcW w:w="280" w:type="pct"/>
            <w:gridSpan w:val="2"/>
            <w:shd w:val="clear" w:color="auto" w:fill="auto"/>
          </w:tcPr>
          <w:p w14:paraId="634C0441" w14:textId="77777777" w:rsidR="008D2947" w:rsidRPr="005800E4" w:rsidRDefault="008D2947" w:rsidP="003F07D0">
            <w:pPr>
              <w:spacing w:before="0" w:after="0" w:line="276" w:lineRule="auto"/>
              <w:jc w:val="center"/>
              <w:rPr>
                <w:sz w:val="20"/>
              </w:rPr>
            </w:pPr>
            <w:r w:rsidRPr="005800E4">
              <w:rPr>
                <w:sz w:val="20"/>
              </w:rPr>
              <w:t>О</w:t>
            </w:r>
          </w:p>
        </w:tc>
        <w:tc>
          <w:tcPr>
            <w:tcW w:w="445" w:type="pct"/>
            <w:gridSpan w:val="2"/>
            <w:shd w:val="clear" w:color="auto" w:fill="auto"/>
          </w:tcPr>
          <w:p w14:paraId="764C1FC1" w14:textId="77777777" w:rsidR="008D2947" w:rsidRPr="005800E4" w:rsidRDefault="008D2947" w:rsidP="003F07D0">
            <w:pPr>
              <w:spacing w:before="0" w:after="0" w:line="276" w:lineRule="auto"/>
              <w:jc w:val="center"/>
              <w:rPr>
                <w:sz w:val="20"/>
              </w:rPr>
            </w:pPr>
            <w:r w:rsidRPr="005800E4">
              <w:rPr>
                <w:sz w:val="20"/>
                <w:lang w:val="en-US"/>
              </w:rPr>
              <w:t>S</w:t>
            </w:r>
          </w:p>
        </w:tc>
        <w:tc>
          <w:tcPr>
            <w:tcW w:w="1381" w:type="pct"/>
            <w:gridSpan w:val="2"/>
            <w:shd w:val="clear" w:color="auto" w:fill="auto"/>
          </w:tcPr>
          <w:p w14:paraId="616B2FC3" w14:textId="77777777" w:rsidR="008D2947" w:rsidRPr="005800E4" w:rsidRDefault="008D2947" w:rsidP="003F07D0">
            <w:pPr>
              <w:spacing w:before="0" w:after="0" w:line="276" w:lineRule="auto"/>
              <w:rPr>
                <w:sz w:val="20"/>
              </w:rPr>
            </w:pPr>
            <w:r w:rsidRPr="005800E4">
              <w:rPr>
                <w:sz w:val="20"/>
              </w:rPr>
              <w:t>Запись плана исполнения контракта за счет бюджетных средств</w:t>
            </w:r>
          </w:p>
        </w:tc>
        <w:tc>
          <w:tcPr>
            <w:tcW w:w="1347" w:type="pct"/>
            <w:gridSpan w:val="2"/>
            <w:shd w:val="clear" w:color="auto" w:fill="auto"/>
          </w:tcPr>
          <w:p w14:paraId="68144765" w14:textId="77777777" w:rsidR="008D2947" w:rsidRPr="005800E4" w:rsidRDefault="008D2947" w:rsidP="003F07D0">
            <w:pPr>
              <w:spacing w:before="0" w:after="0" w:line="276" w:lineRule="auto"/>
              <w:rPr>
                <w:sz w:val="20"/>
              </w:rPr>
            </w:pPr>
          </w:p>
        </w:tc>
      </w:tr>
      <w:tr w:rsidR="008D2947" w:rsidRPr="005800E4" w14:paraId="18C038BB" w14:textId="77777777" w:rsidTr="00CB07DB">
        <w:tc>
          <w:tcPr>
            <w:tcW w:w="926" w:type="pct"/>
            <w:gridSpan w:val="2"/>
            <w:shd w:val="clear" w:color="auto" w:fill="auto"/>
          </w:tcPr>
          <w:p w14:paraId="480FBB4A" w14:textId="77777777" w:rsidR="008D2947" w:rsidRPr="005800E4" w:rsidRDefault="008D2947" w:rsidP="003F07D0">
            <w:pPr>
              <w:spacing w:before="0" w:after="0" w:line="276" w:lineRule="auto"/>
              <w:rPr>
                <w:sz w:val="20"/>
              </w:rPr>
            </w:pPr>
          </w:p>
        </w:tc>
        <w:tc>
          <w:tcPr>
            <w:tcW w:w="621" w:type="pct"/>
            <w:gridSpan w:val="2"/>
            <w:shd w:val="clear" w:color="auto" w:fill="auto"/>
          </w:tcPr>
          <w:p w14:paraId="1E90E352" w14:textId="77777777" w:rsidR="008D2947" w:rsidRPr="005800E4" w:rsidRDefault="008D2947" w:rsidP="003F07D0">
            <w:pPr>
              <w:spacing w:before="0" w:after="0" w:line="276" w:lineRule="auto"/>
              <w:rPr>
                <w:sz w:val="20"/>
              </w:rPr>
            </w:pPr>
            <w:r w:rsidRPr="005800E4">
              <w:rPr>
                <w:sz w:val="20"/>
              </w:rPr>
              <w:t>totalSum</w:t>
            </w:r>
          </w:p>
        </w:tc>
        <w:tc>
          <w:tcPr>
            <w:tcW w:w="280" w:type="pct"/>
            <w:gridSpan w:val="2"/>
            <w:shd w:val="clear" w:color="auto" w:fill="auto"/>
          </w:tcPr>
          <w:p w14:paraId="376D87AC" w14:textId="77777777" w:rsidR="008D2947" w:rsidRPr="005800E4" w:rsidRDefault="008D2947" w:rsidP="003F07D0">
            <w:pPr>
              <w:spacing w:before="0" w:after="0" w:line="276" w:lineRule="auto"/>
              <w:jc w:val="center"/>
              <w:rPr>
                <w:sz w:val="20"/>
              </w:rPr>
            </w:pPr>
            <w:r w:rsidRPr="005800E4">
              <w:rPr>
                <w:sz w:val="20"/>
              </w:rPr>
              <w:t>Н</w:t>
            </w:r>
          </w:p>
        </w:tc>
        <w:tc>
          <w:tcPr>
            <w:tcW w:w="445" w:type="pct"/>
            <w:gridSpan w:val="2"/>
            <w:shd w:val="clear" w:color="auto" w:fill="auto"/>
          </w:tcPr>
          <w:p w14:paraId="7FFAA4E0" w14:textId="77777777" w:rsidR="008D2947" w:rsidRPr="005800E4" w:rsidRDefault="008D2947" w:rsidP="003F07D0">
            <w:pPr>
              <w:spacing w:before="0" w:after="0" w:line="276" w:lineRule="auto"/>
              <w:jc w:val="center"/>
              <w:rPr>
                <w:sz w:val="20"/>
              </w:rPr>
            </w:pPr>
            <w:r w:rsidRPr="005800E4">
              <w:rPr>
                <w:sz w:val="20"/>
              </w:rPr>
              <w:t>Т(1-21)</w:t>
            </w:r>
          </w:p>
        </w:tc>
        <w:tc>
          <w:tcPr>
            <w:tcW w:w="1381" w:type="pct"/>
            <w:gridSpan w:val="2"/>
            <w:shd w:val="clear" w:color="auto" w:fill="auto"/>
          </w:tcPr>
          <w:p w14:paraId="4D942BF2" w14:textId="77777777" w:rsidR="008D2947" w:rsidRPr="005800E4" w:rsidRDefault="008D2947" w:rsidP="003F07D0">
            <w:pPr>
              <w:spacing w:before="0" w:after="0" w:line="276" w:lineRule="auto"/>
              <w:rPr>
                <w:sz w:val="20"/>
              </w:rPr>
            </w:pPr>
            <w:r w:rsidRPr="005800E4">
              <w:rPr>
                <w:sz w:val="20"/>
              </w:rPr>
              <w:t>Общая сумма бюджетного финансирования</w:t>
            </w:r>
          </w:p>
        </w:tc>
        <w:tc>
          <w:tcPr>
            <w:tcW w:w="1347" w:type="pct"/>
            <w:gridSpan w:val="2"/>
            <w:shd w:val="clear" w:color="auto" w:fill="auto"/>
          </w:tcPr>
          <w:p w14:paraId="4866C572" w14:textId="77777777" w:rsidR="008D2947" w:rsidRPr="005800E4" w:rsidRDefault="008D2947" w:rsidP="003F07D0">
            <w:pPr>
              <w:spacing w:before="0" w:after="0" w:line="276" w:lineRule="auto"/>
              <w:rPr>
                <w:sz w:val="20"/>
              </w:rPr>
            </w:pPr>
            <w:r w:rsidRPr="005800E4">
              <w:rPr>
                <w:sz w:val="20"/>
              </w:rPr>
              <w:t>Шаблон значения:</w:t>
            </w:r>
          </w:p>
          <w:p w14:paraId="29B17AC9" w14:textId="77777777" w:rsidR="008D2947" w:rsidRPr="005800E4" w:rsidRDefault="008D2947" w:rsidP="003F07D0">
            <w:pPr>
              <w:spacing w:before="0" w:after="0" w:line="276" w:lineRule="auto"/>
              <w:rPr>
                <w:sz w:val="20"/>
              </w:rPr>
            </w:pPr>
            <w:r w:rsidRPr="005800E4">
              <w:rPr>
                <w:sz w:val="20"/>
              </w:rPr>
              <w:t>(-)?\d+(\.\d{1,2})?</w:t>
            </w:r>
          </w:p>
        </w:tc>
      </w:tr>
      <w:tr w:rsidR="008D2947" w:rsidRPr="005800E4" w14:paraId="23A7A612" w14:textId="77777777" w:rsidTr="00CB07DB">
        <w:tc>
          <w:tcPr>
            <w:tcW w:w="5000" w:type="pct"/>
            <w:gridSpan w:val="12"/>
            <w:shd w:val="clear" w:color="auto" w:fill="auto"/>
            <w:hideMark/>
          </w:tcPr>
          <w:p w14:paraId="214D0AE5" w14:textId="77777777" w:rsidR="008D2947" w:rsidRPr="005800E4" w:rsidRDefault="008D2947" w:rsidP="003F07D0">
            <w:pPr>
              <w:spacing w:before="0" w:after="0" w:line="276" w:lineRule="auto"/>
              <w:jc w:val="center"/>
              <w:rPr>
                <w:sz w:val="20"/>
              </w:rPr>
            </w:pPr>
            <w:r w:rsidRPr="005800E4">
              <w:rPr>
                <w:b/>
                <w:sz w:val="20"/>
              </w:rPr>
              <w:t>План оплаты исполнения контракта</w:t>
            </w:r>
          </w:p>
        </w:tc>
      </w:tr>
      <w:tr w:rsidR="008D2947" w:rsidRPr="005800E4" w14:paraId="69C30E6A" w14:textId="77777777" w:rsidTr="00CB07DB">
        <w:tc>
          <w:tcPr>
            <w:tcW w:w="926" w:type="pct"/>
            <w:gridSpan w:val="2"/>
            <w:shd w:val="clear" w:color="auto" w:fill="auto"/>
            <w:hideMark/>
          </w:tcPr>
          <w:p w14:paraId="719AC0D3" w14:textId="77777777" w:rsidR="008D2947" w:rsidRPr="005800E4" w:rsidRDefault="008D2947" w:rsidP="003F07D0">
            <w:pPr>
              <w:spacing w:before="0" w:after="0" w:line="276" w:lineRule="auto"/>
              <w:jc w:val="both"/>
              <w:rPr>
                <w:b/>
                <w:sz w:val="20"/>
              </w:rPr>
            </w:pPr>
            <w:r w:rsidRPr="005800E4">
              <w:rPr>
                <w:b/>
                <w:sz w:val="20"/>
              </w:rPr>
              <w:t>budgetFinancings</w:t>
            </w:r>
          </w:p>
        </w:tc>
        <w:tc>
          <w:tcPr>
            <w:tcW w:w="621" w:type="pct"/>
            <w:gridSpan w:val="2"/>
            <w:shd w:val="clear" w:color="auto" w:fill="auto"/>
            <w:hideMark/>
          </w:tcPr>
          <w:p w14:paraId="58E45902" w14:textId="77777777" w:rsidR="008D2947" w:rsidRPr="005800E4" w:rsidRDefault="008D2947" w:rsidP="003F07D0">
            <w:pPr>
              <w:spacing w:before="0" w:after="0" w:line="276" w:lineRule="auto"/>
              <w:jc w:val="both"/>
              <w:rPr>
                <w:b/>
                <w:sz w:val="20"/>
              </w:rPr>
            </w:pPr>
          </w:p>
        </w:tc>
        <w:tc>
          <w:tcPr>
            <w:tcW w:w="280" w:type="pct"/>
            <w:gridSpan w:val="2"/>
            <w:shd w:val="clear" w:color="auto" w:fill="auto"/>
            <w:hideMark/>
          </w:tcPr>
          <w:p w14:paraId="4B379364" w14:textId="77777777" w:rsidR="008D2947" w:rsidRPr="005800E4" w:rsidRDefault="008D2947" w:rsidP="003F07D0">
            <w:pPr>
              <w:spacing w:before="0" w:after="0" w:line="276" w:lineRule="auto"/>
              <w:jc w:val="both"/>
              <w:rPr>
                <w:b/>
                <w:sz w:val="20"/>
              </w:rPr>
            </w:pPr>
          </w:p>
        </w:tc>
        <w:tc>
          <w:tcPr>
            <w:tcW w:w="445" w:type="pct"/>
            <w:gridSpan w:val="2"/>
            <w:shd w:val="clear" w:color="auto" w:fill="auto"/>
            <w:hideMark/>
          </w:tcPr>
          <w:p w14:paraId="2E1E5239" w14:textId="77777777" w:rsidR="008D2947" w:rsidRPr="005800E4" w:rsidRDefault="008D2947" w:rsidP="003F07D0">
            <w:pPr>
              <w:spacing w:before="0" w:after="0" w:line="276" w:lineRule="auto"/>
              <w:jc w:val="both"/>
              <w:rPr>
                <w:b/>
                <w:sz w:val="20"/>
              </w:rPr>
            </w:pPr>
          </w:p>
        </w:tc>
        <w:tc>
          <w:tcPr>
            <w:tcW w:w="1381" w:type="pct"/>
            <w:gridSpan w:val="2"/>
            <w:shd w:val="clear" w:color="auto" w:fill="auto"/>
            <w:hideMark/>
          </w:tcPr>
          <w:p w14:paraId="5C4527F3" w14:textId="77777777" w:rsidR="008D2947" w:rsidRPr="005800E4" w:rsidRDefault="008D2947" w:rsidP="003F07D0">
            <w:pPr>
              <w:spacing w:before="0" w:after="0" w:line="276" w:lineRule="auto"/>
              <w:jc w:val="both"/>
              <w:rPr>
                <w:b/>
                <w:sz w:val="20"/>
              </w:rPr>
            </w:pPr>
          </w:p>
        </w:tc>
        <w:tc>
          <w:tcPr>
            <w:tcW w:w="1347" w:type="pct"/>
            <w:gridSpan w:val="2"/>
            <w:shd w:val="clear" w:color="auto" w:fill="auto"/>
            <w:hideMark/>
          </w:tcPr>
          <w:p w14:paraId="641A8DE9" w14:textId="77777777" w:rsidR="008D2947" w:rsidRPr="005800E4" w:rsidRDefault="008D2947" w:rsidP="003F07D0">
            <w:pPr>
              <w:spacing w:before="0" w:after="0" w:line="276" w:lineRule="auto"/>
              <w:jc w:val="both"/>
              <w:rPr>
                <w:sz w:val="20"/>
              </w:rPr>
            </w:pPr>
          </w:p>
        </w:tc>
      </w:tr>
      <w:tr w:rsidR="008D2947" w:rsidRPr="005800E4" w14:paraId="179FBC92" w14:textId="77777777" w:rsidTr="00CB07DB">
        <w:tc>
          <w:tcPr>
            <w:tcW w:w="926" w:type="pct"/>
            <w:gridSpan w:val="2"/>
            <w:shd w:val="clear" w:color="auto" w:fill="auto"/>
          </w:tcPr>
          <w:p w14:paraId="7B0CF27D" w14:textId="77777777" w:rsidR="008D2947" w:rsidRPr="005800E4" w:rsidRDefault="008D2947" w:rsidP="003F07D0">
            <w:pPr>
              <w:spacing w:before="0" w:after="0" w:line="276" w:lineRule="auto"/>
              <w:rPr>
                <w:sz w:val="20"/>
              </w:rPr>
            </w:pPr>
          </w:p>
        </w:tc>
        <w:tc>
          <w:tcPr>
            <w:tcW w:w="621" w:type="pct"/>
            <w:gridSpan w:val="2"/>
            <w:shd w:val="clear" w:color="auto" w:fill="auto"/>
          </w:tcPr>
          <w:p w14:paraId="3ABF9A86" w14:textId="77777777" w:rsidR="008D2947" w:rsidRPr="005800E4" w:rsidRDefault="008D2947" w:rsidP="003F07D0">
            <w:pPr>
              <w:spacing w:before="0" w:after="0" w:line="276" w:lineRule="auto"/>
              <w:rPr>
                <w:sz w:val="20"/>
              </w:rPr>
            </w:pPr>
            <w:r w:rsidRPr="005800E4">
              <w:rPr>
                <w:sz w:val="20"/>
              </w:rPr>
              <w:t>kbkCode</w:t>
            </w:r>
          </w:p>
        </w:tc>
        <w:tc>
          <w:tcPr>
            <w:tcW w:w="280" w:type="pct"/>
            <w:gridSpan w:val="2"/>
            <w:shd w:val="clear" w:color="auto" w:fill="auto"/>
          </w:tcPr>
          <w:p w14:paraId="6397DCEC" w14:textId="77777777" w:rsidR="008D2947" w:rsidRPr="005800E4" w:rsidRDefault="008D2947" w:rsidP="003F07D0">
            <w:pPr>
              <w:spacing w:before="0" w:after="0" w:line="276" w:lineRule="auto"/>
              <w:jc w:val="center"/>
              <w:rPr>
                <w:sz w:val="20"/>
              </w:rPr>
            </w:pPr>
            <w:r w:rsidRPr="005800E4">
              <w:rPr>
                <w:sz w:val="20"/>
              </w:rPr>
              <w:t>О</w:t>
            </w:r>
          </w:p>
        </w:tc>
        <w:tc>
          <w:tcPr>
            <w:tcW w:w="445" w:type="pct"/>
            <w:gridSpan w:val="2"/>
            <w:shd w:val="clear" w:color="auto" w:fill="auto"/>
          </w:tcPr>
          <w:p w14:paraId="54032632" w14:textId="77777777" w:rsidR="008D2947" w:rsidRPr="005800E4" w:rsidRDefault="008D2947" w:rsidP="003F07D0">
            <w:pPr>
              <w:spacing w:before="0" w:after="0" w:line="276" w:lineRule="auto"/>
              <w:jc w:val="center"/>
              <w:rPr>
                <w:sz w:val="20"/>
              </w:rPr>
            </w:pPr>
            <w:r w:rsidRPr="005800E4">
              <w:rPr>
                <w:sz w:val="20"/>
              </w:rPr>
              <w:t>T (1-20)</w:t>
            </w:r>
          </w:p>
        </w:tc>
        <w:tc>
          <w:tcPr>
            <w:tcW w:w="1381" w:type="pct"/>
            <w:gridSpan w:val="2"/>
            <w:shd w:val="clear" w:color="auto" w:fill="auto"/>
          </w:tcPr>
          <w:p w14:paraId="17DD2B8D" w14:textId="77777777" w:rsidR="008D2947" w:rsidRPr="005800E4" w:rsidRDefault="008D2947" w:rsidP="003F07D0">
            <w:pPr>
              <w:spacing w:before="0" w:after="0" w:line="276" w:lineRule="auto"/>
              <w:rPr>
                <w:sz w:val="20"/>
              </w:rPr>
            </w:pPr>
            <w:r w:rsidRPr="005800E4">
              <w:rPr>
                <w:sz w:val="20"/>
              </w:rPr>
              <w:t>Код бюджетной классификации</w:t>
            </w:r>
          </w:p>
        </w:tc>
        <w:tc>
          <w:tcPr>
            <w:tcW w:w="1347" w:type="pct"/>
            <w:gridSpan w:val="2"/>
            <w:shd w:val="clear" w:color="auto" w:fill="auto"/>
          </w:tcPr>
          <w:p w14:paraId="1ADC7C78" w14:textId="77777777" w:rsidR="008D2947" w:rsidRPr="005800E4" w:rsidRDefault="008D2947" w:rsidP="003F07D0">
            <w:pPr>
              <w:spacing w:before="0" w:after="0" w:line="276" w:lineRule="auto"/>
              <w:rPr>
                <w:sz w:val="20"/>
              </w:rPr>
            </w:pPr>
          </w:p>
        </w:tc>
      </w:tr>
      <w:tr w:rsidR="008D2947" w:rsidRPr="005800E4" w14:paraId="5CFE9658" w14:textId="77777777" w:rsidTr="00CB07DB">
        <w:tc>
          <w:tcPr>
            <w:tcW w:w="926" w:type="pct"/>
            <w:gridSpan w:val="2"/>
            <w:shd w:val="clear" w:color="auto" w:fill="auto"/>
          </w:tcPr>
          <w:p w14:paraId="6611F09F" w14:textId="77777777" w:rsidR="008D2947" w:rsidRPr="005800E4" w:rsidRDefault="008D2947" w:rsidP="003F07D0">
            <w:pPr>
              <w:spacing w:before="0" w:after="0" w:line="276" w:lineRule="auto"/>
              <w:rPr>
                <w:sz w:val="20"/>
              </w:rPr>
            </w:pPr>
          </w:p>
        </w:tc>
        <w:tc>
          <w:tcPr>
            <w:tcW w:w="621" w:type="pct"/>
            <w:gridSpan w:val="2"/>
            <w:shd w:val="clear" w:color="auto" w:fill="auto"/>
          </w:tcPr>
          <w:p w14:paraId="5948FDD2" w14:textId="77777777" w:rsidR="008D2947" w:rsidRPr="005800E4" w:rsidRDefault="008D2947" w:rsidP="003F07D0">
            <w:pPr>
              <w:spacing w:before="0" w:after="0" w:line="276" w:lineRule="auto"/>
              <w:rPr>
                <w:sz w:val="20"/>
              </w:rPr>
            </w:pPr>
            <w:r w:rsidRPr="005800E4">
              <w:rPr>
                <w:sz w:val="20"/>
              </w:rPr>
              <w:t>KBKYearsInfo</w:t>
            </w:r>
          </w:p>
        </w:tc>
        <w:tc>
          <w:tcPr>
            <w:tcW w:w="280" w:type="pct"/>
            <w:gridSpan w:val="2"/>
            <w:shd w:val="clear" w:color="auto" w:fill="auto"/>
          </w:tcPr>
          <w:p w14:paraId="603E3701" w14:textId="77777777" w:rsidR="008D2947" w:rsidRPr="005800E4" w:rsidRDefault="008D2947" w:rsidP="003F07D0">
            <w:pPr>
              <w:spacing w:before="0" w:after="0" w:line="276" w:lineRule="auto"/>
              <w:jc w:val="center"/>
              <w:rPr>
                <w:sz w:val="20"/>
              </w:rPr>
            </w:pPr>
            <w:r w:rsidRPr="005800E4">
              <w:rPr>
                <w:sz w:val="20"/>
              </w:rPr>
              <w:t>О</w:t>
            </w:r>
          </w:p>
        </w:tc>
        <w:tc>
          <w:tcPr>
            <w:tcW w:w="445" w:type="pct"/>
            <w:gridSpan w:val="2"/>
            <w:shd w:val="clear" w:color="auto" w:fill="auto"/>
          </w:tcPr>
          <w:p w14:paraId="4DD119C6" w14:textId="77777777" w:rsidR="008D2947" w:rsidRPr="005800E4" w:rsidRDefault="008D2947"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tcPr>
          <w:p w14:paraId="69D696CC" w14:textId="77777777" w:rsidR="008D2947" w:rsidRPr="005800E4" w:rsidRDefault="008D2947" w:rsidP="003F07D0">
            <w:pPr>
              <w:spacing w:before="0" w:after="0" w:line="276" w:lineRule="auto"/>
              <w:rPr>
                <w:sz w:val="20"/>
              </w:rPr>
            </w:pPr>
            <w:r w:rsidRPr="005800E4">
              <w:rPr>
                <w:sz w:val="20"/>
              </w:rPr>
              <w:t>План исполнения контракта</w:t>
            </w:r>
          </w:p>
        </w:tc>
        <w:tc>
          <w:tcPr>
            <w:tcW w:w="1347" w:type="pct"/>
            <w:gridSpan w:val="2"/>
            <w:shd w:val="clear" w:color="auto" w:fill="auto"/>
          </w:tcPr>
          <w:p w14:paraId="6863F017" w14:textId="77777777" w:rsidR="008D2947" w:rsidRPr="005800E4" w:rsidRDefault="008D2947" w:rsidP="003F07D0">
            <w:pPr>
              <w:spacing w:before="0" w:after="0" w:line="276" w:lineRule="auto"/>
              <w:rPr>
                <w:sz w:val="20"/>
              </w:rPr>
            </w:pPr>
          </w:p>
        </w:tc>
      </w:tr>
      <w:tr w:rsidR="008D2947" w:rsidRPr="005800E4" w14:paraId="34A155F9" w14:textId="77777777" w:rsidTr="00CB07DB">
        <w:tc>
          <w:tcPr>
            <w:tcW w:w="5000" w:type="pct"/>
            <w:gridSpan w:val="12"/>
            <w:shd w:val="clear" w:color="auto" w:fill="auto"/>
            <w:hideMark/>
          </w:tcPr>
          <w:p w14:paraId="2DDA8EB4" w14:textId="77777777" w:rsidR="008D2947" w:rsidRPr="005800E4" w:rsidRDefault="008D2947" w:rsidP="003F07D0">
            <w:pPr>
              <w:spacing w:before="0" w:after="0" w:line="276" w:lineRule="auto"/>
              <w:jc w:val="center"/>
              <w:rPr>
                <w:sz w:val="20"/>
              </w:rPr>
            </w:pPr>
            <w:r w:rsidRPr="005800E4">
              <w:rPr>
                <w:b/>
                <w:sz w:val="20"/>
              </w:rPr>
              <w:t>План оплаты исполнения контракта</w:t>
            </w:r>
          </w:p>
        </w:tc>
      </w:tr>
      <w:tr w:rsidR="008D2947" w:rsidRPr="005800E4" w14:paraId="306A6B02" w14:textId="77777777" w:rsidTr="00CB07DB">
        <w:tc>
          <w:tcPr>
            <w:tcW w:w="926" w:type="pct"/>
            <w:gridSpan w:val="2"/>
            <w:shd w:val="clear" w:color="auto" w:fill="auto"/>
            <w:hideMark/>
          </w:tcPr>
          <w:p w14:paraId="2C6C0F58" w14:textId="77777777" w:rsidR="008D2947" w:rsidRPr="005800E4" w:rsidRDefault="008D2947" w:rsidP="003F07D0">
            <w:pPr>
              <w:spacing w:before="0" w:after="0" w:line="276" w:lineRule="auto"/>
              <w:jc w:val="both"/>
              <w:rPr>
                <w:b/>
                <w:sz w:val="20"/>
              </w:rPr>
            </w:pPr>
            <w:r w:rsidRPr="005800E4">
              <w:rPr>
                <w:b/>
                <w:sz w:val="20"/>
              </w:rPr>
              <w:t>budgetFinancings</w:t>
            </w:r>
          </w:p>
        </w:tc>
        <w:tc>
          <w:tcPr>
            <w:tcW w:w="621" w:type="pct"/>
            <w:gridSpan w:val="2"/>
            <w:shd w:val="clear" w:color="auto" w:fill="auto"/>
            <w:hideMark/>
          </w:tcPr>
          <w:p w14:paraId="48956D4C" w14:textId="77777777" w:rsidR="008D2947" w:rsidRPr="005800E4" w:rsidRDefault="008D2947" w:rsidP="003F07D0">
            <w:pPr>
              <w:spacing w:before="0" w:after="0" w:line="276" w:lineRule="auto"/>
              <w:jc w:val="both"/>
              <w:rPr>
                <w:b/>
                <w:sz w:val="20"/>
              </w:rPr>
            </w:pPr>
          </w:p>
        </w:tc>
        <w:tc>
          <w:tcPr>
            <w:tcW w:w="280" w:type="pct"/>
            <w:gridSpan w:val="2"/>
            <w:shd w:val="clear" w:color="auto" w:fill="auto"/>
            <w:hideMark/>
          </w:tcPr>
          <w:p w14:paraId="278EDDA5" w14:textId="77777777" w:rsidR="008D2947" w:rsidRPr="005800E4" w:rsidRDefault="008D2947" w:rsidP="003F07D0">
            <w:pPr>
              <w:spacing w:before="0" w:after="0" w:line="276" w:lineRule="auto"/>
              <w:jc w:val="both"/>
              <w:rPr>
                <w:b/>
                <w:sz w:val="20"/>
              </w:rPr>
            </w:pPr>
          </w:p>
        </w:tc>
        <w:tc>
          <w:tcPr>
            <w:tcW w:w="445" w:type="pct"/>
            <w:gridSpan w:val="2"/>
            <w:shd w:val="clear" w:color="auto" w:fill="auto"/>
            <w:hideMark/>
          </w:tcPr>
          <w:p w14:paraId="2ED9BF09" w14:textId="77777777" w:rsidR="008D2947" w:rsidRPr="005800E4" w:rsidRDefault="008D2947" w:rsidP="003F07D0">
            <w:pPr>
              <w:spacing w:before="0" w:after="0" w:line="276" w:lineRule="auto"/>
              <w:jc w:val="both"/>
              <w:rPr>
                <w:b/>
                <w:sz w:val="20"/>
              </w:rPr>
            </w:pPr>
          </w:p>
        </w:tc>
        <w:tc>
          <w:tcPr>
            <w:tcW w:w="1381" w:type="pct"/>
            <w:gridSpan w:val="2"/>
            <w:shd w:val="clear" w:color="auto" w:fill="auto"/>
            <w:hideMark/>
          </w:tcPr>
          <w:p w14:paraId="728289AB" w14:textId="77777777" w:rsidR="008D2947" w:rsidRPr="005800E4" w:rsidRDefault="008D2947" w:rsidP="003F07D0">
            <w:pPr>
              <w:spacing w:before="0" w:after="0" w:line="276" w:lineRule="auto"/>
              <w:jc w:val="both"/>
              <w:rPr>
                <w:b/>
                <w:sz w:val="20"/>
              </w:rPr>
            </w:pPr>
          </w:p>
        </w:tc>
        <w:tc>
          <w:tcPr>
            <w:tcW w:w="1347" w:type="pct"/>
            <w:gridSpan w:val="2"/>
            <w:shd w:val="clear" w:color="auto" w:fill="auto"/>
            <w:hideMark/>
          </w:tcPr>
          <w:p w14:paraId="14E85751" w14:textId="77777777" w:rsidR="008D2947" w:rsidRPr="005800E4" w:rsidRDefault="008D2947" w:rsidP="003F07D0">
            <w:pPr>
              <w:spacing w:before="0" w:after="0" w:line="276" w:lineRule="auto"/>
              <w:jc w:val="both"/>
              <w:rPr>
                <w:sz w:val="20"/>
              </w:rPr>
            </w:pPr>
          </w:p>
        </w:tc>
      </w:tr>
      <w:tr w:rsidR="008D2947" w:rsidRPr="005800E4" w14:paraId="1C5BA318" w14:textId="77777777" w:rsidTr="00CB07DB">
        <w:tc>
          <w:tcPr>
            <w:tcW w:w="926" w:type="pct"/>
            <w:gridSpan w:val="2"/>
            <w:shd w:val="clear" w:color="auto" w:fill="auto"/>
          </w:tcPr>
          <w:p w14:paraId="7D98087C" w14:textId="77777777" w:rsidR="008D2947" w:rsidRPr="005800E4" w:rsidRDefault="008D2947" w:rsidP="003F07D0">
            <w:pPr>
              <w:spacing w:before="0" w:after="0" w:line="276" w:lineRule="auto"/>
              <w:rPr>
                <w:sz w:val="20"/>
              </w:rPr>
            </w:pPr>
          </w:p>
        </w:tc>
        <w:tc>
          <w:tcPr>
            <w:tcW w:w="621" w:type="pct"/>
            <w:gridSpan w:val="2"/>
            <w:shd w:val="clear" w:color="auto" w:fill="auto"/>
          </w:tcPr>
          <w:p w14:paraId="4C8A784E" w14:textId="77777777" w:rsidR="008D2947" w:rsidRPr="005800E4" w:rsidRDefault="008D2947" w:rsidP="003F07D0">
            <w:pPr>
              <w:spacing w:before="0" w:after="0" w:line="276" w:lineRule="auto"/>
              <w:rPr>
                <w:sz w:val="20"/>
              </w:rPr>
            </w:pPr>
            <w:r w:rsidRPr="005800E4">
              <w:rPr>
                <w:sz w:val="20"/>
              </w:rPr>
              <w:t>total</w:t>
            </w:r>
          </w:p>
        </w:tc>
        <w:tc>
          <w:tcPr>
            <w:tcW w:w="280" w:type="pct"/>
            <w:gridSpan w:val="2"/>
            <w:shd w:val="clear" w:color="auto" w:fill="auto"/>
          </w:tcPr>
          <w:p w14:paraId="77361A87" w14:textId="77777777" w:rsidR="008D2947" w:rsidRPr="005800E4" w:rsidRDefault="008D2947" w:rsidP="003F07D0">
            <w:pPr>
              <w:spacing w:before="0" w:after="0" w:line="276" w:lineRule="auto"/>
              <w:jc w:val="center"/>
              <w:rPr>
                <w:sz w:val="20"/>
              </w:rPr>
            </w:pPr>
            <w:r w:rsidRPr="005800E4">
              <w:rPr>
                <w:sz w:val="20"/>
              </w:rPr>
              <w:t>Н</w:t>
            </w:r>
          </w:p>
        </w:tc>
        <w:tc>
          <w:tcPr>
            <w:tcW w:w="445" w:type="pct"/>
            <w:gridSpan w:val="2"/>
            <w:shd w:val="clear" w:color="auto" w:fill="auto"/>
          </w:tcPr>
          <w:p w14:paraId="71A4B735" w14:textId="77777777" w:rsidR="008D2947" w:rsidRPr="005800E4" w:rsidRDefault="008D2947" w:rsidP="003F07D0">
            <w:pPr>
              <w:spacing w:before="0" w:after="0" w:line="276" w:lineRule="auto"/>
              <w:jc w:val="center"/>
              <w:rPr>
                <w:sz w:val="20"/>
              </w:rPr>
            </w:pPr>
            <w:r w:rsidRPr="005800E4">
              <w:rPr>
                <w:sz w:val="20"/>
              </w:rPr>
              <w:t>Т(1-21)</w:t>
            </w:r>
          </w:p>
        </w:tc>
        <w:tc>
          <w:tcPr>
            <w:tcW w:w="1381" w:type="pct"/>
            <w:gridSpan w:val="2"/>
            <w:shd w:val="clear" w:color="auto" w:fill="auto"/>
          </w:tcPr>
          <w:p w14:paraId="57156A5B" w14:textId="77777777" w:rsidR="008D2947" w:rsidRPr="005800E4" w:rsidRDefault="008D2947" w:rsidP="003F07D0">
            <w:pPr>
              <w:spacing w:before="0" w:after="0" w:line="276" w:lineRule="auto"/>
              <w:rPr>
                <w:sz w:val="20"/>
              </w:rPr>
            </w:pPr>
            <w:r w:rsidRPr="005800E4">
              <w:rPr>
                <w:sz w:val="20"/>
              </w:rPr>
              <w:t>Всего</w:t>
            </w:r>
          </w:p>
        </w:tc>
        <w:tc>
          <w:tcPr>
            <w:tcW w:w="1347" w:type="pct"/>
            <w:gridSpan w:val="2"/>
            <w:shd w:val="clear" w:color="auto" w:fill="auto"/>
          </w:tcPr>
          <w:p w14:paraId="6B9E19DF" w14:textId="77777777" w:rsidR="008D2947" w:rsidRPr="005800E4" w:rsidRDefault="008D2947" w:rsidP="003F07D0">
            <w:pPr>
              <w:spacing w:before="0" w:after="0" w:line="276" w:lineRule="auto"/>
              <w:rPr>
                <w:sz w:val="20"/>
              </w:rPr>
            </w:pPr>
            <w:r w:rsidRPr="005800E4">
              <w:rPr>
                <w:sz w:val="20"/>
              </w:rPr>
              <w:t>Шаблон значения:</w:t>
            </w:r>
          </w:p>
          <w:p w14:paraId="2B5360AC" w14:textId="77777777" w:rsidR="008D2947" w:rsidRPr="005800E4" w:rsidRDefault="008D2947" w:rsidP="003F07D0">
            <w:pPr>
              <w:spacing w:before="0" w:after="0" w:line="276" w:lineRule="auto"/>
              <w:rPr>
                <w:sz w:val="20"/>
              </w:rPr>
            </w:pPr>
            <w:r w:rsidRPr="005800E4">
              <w:rPr>
                <w:sz w:val="20"/>
              </w:rPr>
              <w:t>(-)?\d+(\.\d{1,2})?</w:t>
            </w:r>
          </w:p>
          <w:p w14:paraId="38B06640" w14:textId="77777777" w:rsidR="008D2947" w:rsidRPr="005800E4" w:rsidRDefault="008D2947" w:rsidP="003F07D0">
            <w:pPr>
              <w:spacing w:before="0" w:after="0" w:line="276" w:lineRule="auto"/>
              <w:rPr>
                <w:sz w:val="20"/>
              </w:rPr>
            </w:pPr>
          </w:p>
          <w:p w14:paraId="624F6ED4" w14:textId="77777777" w:rsidR="008D2947" w:rsidRPr="005800E4" w:rsidRDefault="008D2947" w:rsidP="003F07D0">
            <w:pPr>
              <w:spacing w:before="0" w:after="0" w:line="276" w:lineRule="auto"/>
              <w:rPr>
                <w:sz w:val="20"/>
              </w:rPr>
            </w:pPr>
            <w:r w:rsidRPr="005800E4">
              <w:rPr>
                <w:sz w:val="20"/>
              </w:rPr>
              <w:t>Значение игнорируется при приеме. автоматически рассчитывается как сумма нижеследующих полей (т.е. total=currentYear+firstYear+secondYear+subsecYears).</w:t>
            </w:r>
          </w:p>
        </w:tc>
      </w:tr>
      <w:tr w:rsidR="008D2947" w:rsidRPr="005800E4" w14:paraId="5633FE06" w14:textId="77777777" w:rsidTr="00CB07DB">
        <w:tc>
          <w:tcPr>
            <w:tcW w:w="926" w:type="pct"/>
            <w:gridSpan w:val="2"/>
            <w:shd w:val="clear" w:color="auto" w:fill="auto"/>
          </w:tcPr>
          <w:p w14:paraId="028C8EAA" w14:textId="77777777" w:rsidR="008D2947" w:rsidRPr="005800E4" w:rsidRDefault="008D2947" w:rsidP="003F07D0">
            <w:pPr>
              <w:spacing w:before="0" w:after="0" w:line="276" w:lineRule="auto"/>
              <w:rPr>
                <w:sz w:val="20"/>
              </w:rPr>
            </w:pPr>
          </w:p>
        </w:tc>
        <w:tc>
          <w:tcPr>
            <w:tcW w:w="621" w:type="pct"/>
            <w:gridSpan w:val="2"/>
            <w:shd w:val="clear" w:color="auto" w:fill="auto"/>
          </w:tcPr>
          <w:p w14:paraId="6549B30C" w14:textId="77777777" w:rsidR="008D2947" w:rsidRPr="005800E4" w:rsidRDefault="008D2947" w:rsidP="003F07D0">
            <w:pPr>
              <w:spacing w:before="0" w:after="0" w:line="276" w:lineRule="auto"/>
              <w:rPr>
                <w:sz w:val="20"/>
              </w:rPr>
            </w:pPr>
            <w:r w:rsidRPr="005800E4">
              <w:rPr>
                <w:sz w:val="20"/>
              </w:rPr>
              <w:t>currentYear</w:t>
            </w:r>
          </w:p>
        </w:tc>
        <w:tc>
          <w:tcPr>
            <w:tcW w:w="280" w:type="pct"/>
            <w:gridSpan w:val="2"/>
            <w:shd w:val="clear" w:color="auto" w:fill="auto"/>
          </w:tcPr>
          <w:p w14:paraId="5766C268" w14:textId="77777777" w:rsidR="008D2947" w:rsidRPr="005800E4" w:rsidRDefault="008D2947" w:rsidP="003F07D0">
            <w:pPr>
              <w:spacing w:before="0" w:after="0" w:line="276" w:lineRule="auto"/>
              <w:jc w:val="center"/>
              <w:rPr>
                <w:sz w:val="20"/>
              </w:rPr>
            </w:pPr>
            <w:r w:rsidRPr="005800E4">
              <w:rPr>
                <w:sz w:val="20"/>
              </w:rPr>
              <w:t>Н</w:t>
            </w:r>
          </w:p>
        </w:tc>
        <w:tc>
          <w:tcPr>
            <w:tcW w:w="445" w:type="pct"/>
            <w:gridSpan w:val="2"/>
            <w:shd w:val="clear" w:color="auto" w:fill="auto"/>
          </w:tcPr>
          <w:p w14:paraId="1C3CE19B" w14:textId="77777777" w:rsidR="008D2947" w:rsidRPr="005800E4" w:rsidRDefault="008D2947" w:rsidP="003F07D0">
            <w:pPr>
              <w:spacing w:before="0" w:after="0" w:line="276" w:lineRule="auto"/>
              <w:jc w:val="center"/>
              <w:rPr>
                <w:sz w:val="20"/>
              </w:rPr>
            </w:pPr>
            <w:r w:rsidRPr="005800E4">
              <w:rPr>
                <w:sz w:val="20"/>
              </w:rPr>
              <w:t>Т(1-21)</w:t>
            </w:r>
          </w:p>
        </w:tc>
        <w:tc>
          <w:tcPr>
            <w:tcW w:w="1381" w:type="pct"/>
            <w:gridSpan w:val="2"/>
            <w:shd w:val="clear" w:color="auto" w:fill="auto"/>
          </w:tcPr>
          <w:p w14:paraId="66A7B845" w14:textId="77777777" w:rsidR="008D2947" w:rsidRPr="005800E4" w:rsidRDefault="008D2947" w:rsidP="003F07D0">
            <w:pPr>
              <w:spacing w:before="0" w:after="0" w:line="276" w:lineRule="auto"/>
              <w:rPr>
                <w:sz w:val="20"/>
              </w:rPr>
            </w:pPr>
            <w:r w:rsidRPr="005800E4">
              <w:rPr>
                <w:sz w:val="20"/>
              </w:rPr>
              <w:t>Сумма на текущий плановый год</w:t>
            </w:r>
          </w:p>
        </w:tc>
        <w:tc>
          <w:tcPr>
            <w:tcW w:w="1347" w:type="pct"/>
            <w:gridSpan w:val="2"/>
            <w:shd w:val="clear" w:color="auto" w:fill="auto"/>
          </w:tcPr>
          <w:p w14:paraId="4B551B6A" w14:textId="77777777" w:rsidR="008D2947" w:rsidRPr="005800E4" w:rsidRDefault="008D2947" w:rsidP="003F07D0">
            <w:pPr>
              <w:spacing w:before="0" w:after="0" w:line="276" w:lineRule="auto"/>
              <w:rPr>
                <w:sz w:val="20"/>
              </w:rPr>
            </w:pPr>
            <w:r w:rsidRPr="005800E4">
              <w:rPr>
                <w:sz w:val="20"/>
              </w:rPr>
              <w:t>Шаблон значения:</w:t>
            </w:r>
          </w:p>
          <w:p w14:paraId="1B097E03" w14:textId="77777777" w:rsidR="008D2947" w:rsidRPr="005800E4" w:rsidRDefault="008D2947" w:rsidP="003F07D0">
            <w:pPr>
              <w:spacing w:before="0" w:after="0" w:line="276" w:lineRule="auto"/>
              <w:rPr>
                <w:sz w:val="20"/>
              </w:rPr>
            </w:pPr>
            <w:r w:rsidRPr="005800E4">
              <w:rPr>
                <w:sz w:val="20"/>
              </w:rPr>
              <w:t>(-)?\d+(\.\d{1,2})?</w:t>
            </w:r>
          </w:p>
        </w:tc>
      </w:tr>
      <w:tr w:rsidR="008D2947" w:rsidRPr="005800E4" w14:paraId="6E430A82" w14:textId="77777777" w:rsidTr="00CB07DB">
        <w:tc>
          <w:tcPr>
            <w:tcW w:w="926" w:type="pct"/>
            <w:gridSpan w:val="2"/>
            <w:shd w:val="clear" w:color="auto" w:fill="auto"/>
          </w:tcPr>
          <w:p w14:paraId="23A50A37" w14:textId="77777777" w:rsidR="008D2947" w:rsidRPr="005800E4" w:rsidRDefault="008D2947" w:rsidP="003F07D0">
            <w:pPr>
              <w:spacing w:before="0" w:after="0" w:line="276" w:lineRule="auto"/>
              <w:rPr>
                <w:sz w:val="20"/>
              </w:rPr>
            </w:pPr>
          </w:p>
        </w:tc>
        <w:tc>
          <w:tcPr>
            <w:tcW w:w="621" w:type="pct"/>
            <w:gridSpan w:val="2"/>
            <w:shd w:val="clear" w:color="auto" w:fill="auto"/>
          </w:tcPr>
          <w:p w14:paraId="0D85B840" w14:textId="77777777" w:rsidR="008D2947" w:rsidRPr="005800E4" w:rsidRDefault="008D2947" w:rsidP="003F07D0">
            <w:pPr>
              <w:spacing w:before="0" w:after="0" w:line="276" w:lineRule="auto"/>
              <w:rPr>
                <w:sz w:val="20"/>
              </w:rPr>
            </w:pPr>
            <w:r w:rsidRPr="005800E4">
              <w:rPr>
                <w:sz w:val="20"/>
              </w:rPr>
              <w:t>firstYear</w:t>
            </w:r>
          </w:p>
        </w:tc>
        <w:tc>
          <w:tcPr>
            <w:tcW w:w="280" w:type="pct"/>
            <w:gridSpan w:val="2"/>
            <w:shd w:val="clear" w:color="auto" w:fill="auto"/>
          </w:tcPr>
          <w:p w14:paraId="5DFA21AD" w14:textId="77777777" w:rsidR="008D2947" w:rsidRPr="005800E4" w:rsidRDefault="008D2947" w:rsidP="003F07D0">
            <w:pPr>
              <w:spacing w:before="0" w:after="0" w:line="276" w:lineRule="auto"/>
              <w:jc w:val="center"/>
              <w:rPr>
                <w:sz w:val="20"/>
              </w:rPr>
            </w:pPr>
            <w:r w:rsidRPr="005800E4">
              <w:rPr>
                <w:sz w:val="20"/>
              </w:rPr>
              <w:t>Н</w:t>
            </w:r>
          </w:p>
        </w:tc>
        <w:tc>
          <w:tcPr>
            <w:tcW w:w="445" w:type="pct"/>
            <w:gridSpan w:val="2"/>
            <w:shd w:val="clear" w:color="auto" w:fill="auto"/>
          </w:tcPr>
          <w:p w14:paraId="5FEACD0D" w14:textId="77777777" w:rsidR="008D2947" w:rsidRPr="005800E4" w:rsidRDefault="008D2947" w:rsidP="003F07D0">
            <w:pPr>
              <w:spacing w:before="0" w:after="0" w:line="276" w:lineRule="auto"/>
              <w:jc w:val="center"/>
              <w:rPr>
                <w:sz w:val="20"/>
              </w:rPr>
            </w:pPr>
            <w:r w:rsidRPr="005800E4">
              <w:rPr>
                <w:sz w:val="20"/>
              </w:rPr>
              <w:t>Т(1-21)</w:t>
            </w:r>
          </w:p>
        </w:tc>
        <w:tc>
          <w:tcPr>
            <w:tcW w:w="1381" w:type="pct"/>
            <w:gridSpan w:val="2"/>
            <w:shd w:val="clear" w:color="auto" w:fill="auto"/>
          </w:tcPr>
          <w:p w14:paraId="4DC95871" w14:textId="77777777" w:rsidR="008D2947" w:rsidRPr="005800E4" w:rsidRDefault="008D2947" w:rsidP="003F07D0">
            <w:pPr>
              <w:spacing w:before="0" w:after="0" w:line="276" w:lineRule="auto"/>
              <w:rPr>
                <w:sz w:val="20"/>
              </w:rPr>
            </w:pPr>
            <w:r w:rsidRPr="005800E4">
              <w:rPr>
                <w:sz w:val="20"/>
              </w:rPr>
              <w:t>Сумма на первый плановый год</w:t>
            </w:r>
          </w:p>
        </w:tc>
        <w:tc>
          <w:tcPr>
            <w:tcW w:w="1347" w:type="pct"/>
            <w:gridSpan w:val="2"/>
            <w:shd w:val="clear" w:color="auto" w:fill="auto"/>
          </w:tcPr>
          <w:p w14:paraId="4052D665" w14:textId="77777777" w:rsidR="008D2947" w:rsidRPr="005800E4" w:rsidRDefault="008D2947" w:rsidP="003F07D0">
            <w:pPr>
              <w:spacing w:before="0" w:after="0" w:line="276" w:lineRule="auto"/>
              <w:rPr>
                <w:sz w:val="20"/>
              </w:rPr>
            </w:pPr>
            <w:r w:rsidRPr="005800E4">
              <w:rPr>
                <w:sz w:val="20"/>
              </w:rPr>
              <w:t>Шаблон значения:</w:t>
            </w:r>
          </w:p>
          <w:p w14:paraId="44F7B762" w14:textId="77777777" w:rsidR="008D2947" w:rsidRPr="005800E4" w:rsidRDefault="008D2947" w:rsidP="003F07D0">
            <w:pPr>
              <w:spacing w:before="0" w:after="0" w:line="276" w:lineRule="auto"/>
              <w:rPr>
                <w:sz w:val="20"/>
              </w:rPr>
            </w:pPr>
            <w:r w:rsidRPr="005800E4">
              <w:rPr>
                <w:sz w:val="20"/>
              </w:rPr>
              <w:t>(-)?\d+(\.\d{1,2})?</w:t>
            </w:r>
          </w:p>
        </w:tc>
      </w:tr>
      <w:tr w:rsidR="008D2947" w:rsidRPr="005800E4" w14:paraId="3E6A297C" w14:textId="77777777" w:rsidTr="00CB07DB">
        <w:tc>
          <w:tcPr>
            <w:tcW w:w="926" w:type="pct"/>
            <w:gridSpan w:val="2"/>
            <w:shd w:val="clear" w:color="auto" w:fill="auto"/>
          </w:tcPr>
          <w:p w14:paraId="1CF70A40" w14:textId="77777777" w:rsidR="008D2947" w:rsidRPr="005800E4" w:rsidRDefault="008D2947" w:rsidP="003F07D0">
            <w:pPr>
              <w:spacing w:before="0" w:after="0" w:line="276" w:lineRule="auto"/>
              <w:rPr>
                <w:sz w:val="20"/>
              </w:rPr>
            </w:pPr>
          </w:p>
        </w:tc>
        <w:tc>
          <w:tcPr>
            <w:tcW w:w="621" w:type="pct"/>
            <w:gridSpan w:val="2"/>
            <w:shd w:val="clear" w:color="auto" w:fill="auto"/>
          </w:tcPr>
          <w:p w14:paraId="4C50F7D1" w14:textId="77777777" w:rsidR="008D2947" w:rsidRPr="005800E4" w:rsidRDefault="008D2947" w:rsidP="003F07D0">
            <w:pPr>
              <w:spacing w:before="0" w:after="0" w:line="276" w:lineRule="auto"/>
              <w:rPr>
                <w:sz w:val="20"/>
              </w:rPr>
            </w:pPr>
            <w:r w:rsidRPr="005800E4">
              <w:rPr>
                <w:sz w:val="20"/>
              </w:rPr>
              <w:t>secondYear</w:t>
            </w:r>
          </w:p>
        </w:tc>
        <w:tc>
          <w:tcPr>
            <w:tcW w:w="280" w:type="pct"/>
            <w:gridSpan w:val="2"/>
            <w:shd w:val="clear" w:color="auto" w:fill="auto"/>
          </w:tcPr>
          <w:p w14:paraId="593FDA1A" w14:textId="77777777" w:rsidR="008D2947" w:rsidRPr="005800E4" w:rsidRDefault="008D2947" w:rsidP="003F07D0">
            <w:pPr>
              <w:spacing w:before="0" w:after="0" w:line="276" w:lineRule="auto"/>
              <w:jc w:val="center"/>
              <w:rPr>
                <w:sz w:val="20"/>
              </w:rPr>
            </w:pPr>
            <w:r w:rsidRPr="005800E4">
              <w:rPr>
                <w:sz w:val="20"/>
              </w:rPr>
              <w:t>Н</w:t>
            </w:r>
          </w:p>
        </w:tc>
        <w:tc>
          <w:tcPr>
            <w:tcW w:w="445" w:type="pct"/>
            <w:gridSpan w:val="2"/>
            <w:shd w:val="clear" w:color="auto" w:fill="auto"/>
          </w:tcPr>
          <w:p w14:paraId="019EF4BC" w14:textId="77777777" w:rsidR="008D2947" w:rsidRPr="005800E4" w:rsidRDefault="008D2947" w:rsidP="003F07D0">
            <w:pPr>
              <w:spacing w:before="0" w:after="0" w:line="276" w:lineRule="auto"/>
              <w:jc w:val="center"/>
              <w:rPr>
                <w:sz w:val="20"/>
              </w:rPr>
            </w:pPr>
            <w:r w:rsidRPr="005800E4">
              <w:rPr>
                <w:sz w:val="20"/>
              </w:rPr>
              <w:t>Т(1-21)</w:t>
            </w:r>
          </w:p>
        </w:tc>
        <w:tc>
          <w:tcPr>
            <w:tcW w:w="1381" w:type="pct"/>
            <w:gridSpan w:val="2"/>
            <w:shd w:val="clear" w:color="auto" w:fill="auto"/>
          </w:tcPr>
          <w:p w14:paraId="4A1F893E" w14:textId="77777777" w:rsidR="008D2947" w:rsidRPr="005800E4" w:rsidRDefault="008D2947" w:rsidP="003F07D0">
            <w:pPr>
              <w:spacing w:before="0" w:after="0" w:line="276" w:lineRule="auto"/>
              <w:rPr>
                <w:sz w:val="20"/>
              </w:rPr>
            </w:pPr>
            <w:r w:rsidRPr="005800E4">
              <w:rPr>
                <w:sz w:val="20"/>
              </w:rPr>
              <w:t>Сумма на второй плановый год</w:t>
            </w:r>
          </w:p>
        </w:tc>
        <w:tc>
          <w:tcPr>
            <w:tcW w:w="1347" w:type="pct"/>
            <w:gridSpan w:val="2"/>
            <w:shd w:val="clear" w:color="auto" w:fill="auto"/>
          </w:tcPr>
          <w:p w14:paraId="36E0EB2A" w14:textId="77777777" w:rsidR="008D2947" w:rsidRPr="005800E4" w:rsidRDefault="008D2947" w:rsidP="003F07D0">
            <w:pPr>
              <w:spacing w:before="0" w:after="0" w:line="276" w:lineRule="auto"/>
              <w:rPr>
                <w:sz w:val="20"/>
              </w:rPr>
            </w:pPr>
            <w:r w:rsidRPr="005800E4">
              <w:rPr>
                <w:sz w:val="20"/>
              </w:rPr>
              <w:t>Шаблон значения:</w:t>
            </w:r>
          </w:p>
          <w:p w14:paraId="6DAA6ED1" w14:textId="77777777" w:rsidR="008D2947" w:rsidRPr="005800E4" w:rsidRDefault="008D2947" w:rsidP="003F07D0">
            <w:pPr>
              <w:spacing w:before="0" w:after="0" w:line="276" w:lineRule="auto"/>
              <w:rPr>
                <w:sz w:val="20"/>
              </w:rPr>
            </w:pPr>
            <w:r w:rsidRPr="005800E4">
              <w:rPr>
                <w:sz w:val="20"/>
              </w:rPr>
              <w:t>(-)?\d+(\.\d{1,2})?</w:t>
            </w:r>
          </w:p>
        </w:tc>
      </w:tr>
      <w:tr w:rsidR="008D2947" w:rsidRPr="005800E4" w14:paraId="0634797A" w14:textId="77777777" w:rsidTr="00CB07DB">
        <w:tc>
          <w:tcPr>
            <w:tcW w:w="926" w:type="pct"/>
            <w:gridSpan w:val="2"/>
            <w:shd w:val="clear" w:color="auto" w:fill="auto"/>
          </w:tcPr>
          <w:p w14:paraId="09C640B5" w14:textId="77777777" w:rsidR="008D2947" w:rsidRPr="005800E4" w:rsidRDefault="008D2947" w:rsidP="003F07D0">
            <w:pPr>
              <w:spacing w:before="0" w:after="0" w:line="276" w:lineRule="auto"/>
              <w:rPr>
                <w:sz w:val="20"/>
              </w:rPr>
            </w:pPr>
          </w:p>
        </w:tc>
        <w:tc>
          <w:tcPr>
            <w:tcW w:w="621" w:type="pct"/>
            <w:gridSpan w:val="2"/>
            <w:shd w:val="clear" w:color="auto" w:fill="auto"/>
          </w:tcPr>
          <w:p w14:paraId="15AD1E3F" w14:textId="77777777" w:rsidR="008D2947" w:rsidRPr="005800E4" w:rsidRDefault="008D2947" w:rsidP="003F07D0">
            <w:pPr>
              <w:spacing w:before="0" w:after="0" w:line="276" w:lineRule="auto"/>
              <w:rPr>
                <w:sz w:val="20"/>
              </w:rPr>
            </w:pPr>
            <w:r w:rsidRPr="005800E4">
              <w:rPr>
                <w:sz w:val="20"/>
              </w:rPr>
              <w:t>subsecYears</w:t>
            </w:r>
          </w:p>
        </w:tc>
        <w:tc>
          <w:tcPr>
            <w:tcW w:w="280" w:type="pct"/>
            <w:gridSpan w:val="2"/>
            <w:shd w:val="clear" w:color="auto" w:fill="auto"/>
          </w:tcPr>
          <w:p w14:paraId="2D6E1D19" w14:textId="77777777" w:rsidR="008D2947" w:rsidRPr="005800E4" w:rsidRDefault="008D2947" w:rsidP="003F07D0">
            <w:pPr>
              <w:spacing w:before="0" w:after="0" w:line="276" w:lineRule="auto"/>
              <w:jc w:val="center"/>
              <w:rPr>
                <w:sz w:val="20"/>
              </w:rPr>
            </w:pPr>
            <w:r w:rsidRPr="005800E4">
              <w:rPr>
                <w:sz w:val="20"/>
              </w:rPr>
              <w:t>Н</w:t>
            </w:r>
          </w:p>
        </w:tc>
        <w:tc>
          <w:tcPr>
            <w:tcW w:w="445" w:type="pct"/>
            <w:gridSpan w:val="2"/>
            <w:shd w:val="clear" w:color="auto" w:fill="auto"/>
          </w:tcPr>
          <w:p w14:paraId="745F031F" w14:textId="77777777" w:rsidR="008D2947" w:rsidRPr="005800E4" w:rsidRDefault="008D2947" w:rsidP="003F07D0">
            <w:pPr>
              <w:spacing w:before="0" w:after="0" w:line="276" w:lineRule="auto"/>
              <w:jc w:val="center"/>
              <w:rPr>
                <w:sz w:val="20"/>
              </w:rPr>
            </w:pPr>
            <w:r w:rsidRPr="005800E4">
              <w:rPr>
                <w:sz w:val="20"/>
              </w:rPr>
              <w:t>Т(1-21)</w:t>
            </w:r>
          </w:p>
        </w:tc>
        <w:tc>
          <w:tcPr>
            <w:tcW w:w="1381" w:type="pct"/>
            <w:gridSpan w:val="2"/>
            <w:shd w:val="clear" w:color="auto" w:fill="auto"/>
          </w:tcPr>
          <w:p w14:paraId="7C07C18E" w14:textId="77777777" w:rsidR="008D2947" w:rsidRPr="005800E4" w:rsidRDefault="008D2947" w:rsidP="003F07D0">
            <w:pPr>
              <w:spacing w:before="0" w:after="0" w:line="276" w:lineRule="auto"/>
              <w:rPr>
                <w:sz w:val="20"/>
              </w:rPr>
            </w:pPr>
            <w:r w:rsidRPr="005800E4">
              <w:rPr>
                <w:sz w:val="20"/>
              </w:rPr>
              <w:t>Сумма на последующие годы</w:t>
            </w:r>
          </w:p>
        </w:tc>
        <w:tc>
          <w:tcPr>
            <w:tcW w:w="1347" w:type="pct"/>
            <w:gridSpan w:val="2"/>
            <w:shd w:val="clear" w:color="auto" w:fill="auto"/>
          </w:tcPr>
          <w:p w14:paraId="50996A2F" w14:textId="77777777" w:rsidR="008D2947" w:rsidRPr="005800E4" w:rsidRDefault="008D2947" w:rsidP="003F07D0">
            <w:pPr>
              <w:spacing w:before="0" w:after="0" w:line="276" w:lineRule="auto"/>
              <w:rPr>
                <w:sz w:val="20"/>
              </w:rPr>
            </w:pPr>
            <w:r w:rsidRPr="005800E4">
              <w:rPr>
                <w:sz w:val="20"/>
              </w:rPr>
              <w:t>Шаблон значения:</w:t>
            </w:r>
          </w:p>
          <w:p w14:paraId="288B61D2" w14:textId="77777777" w:rsidR="008D2947" w:rsidRPr="005800E4" w:rsidRDefault="008D2947" w:rsidP="003F07D0">
            <w:pPr>
              <w:spacing w:before="0" w:after="0" w:line="276" w:lineRule="auto"/>
              <w:rPr>
                <w:sz w:val="20"/>
              </w:rPr>
            </w:pPr>
            <w:r w:rsidRPr="005800E4">
              <w:rPr>
                <w:sz w:val="20"/>
              </w:rPr>
              <w:t>(-)?\d+(\.\d{1,2})?</w:t>
            </w:r>
          </w:p>
        </w:tc>
      </w:tr>
      <w:tr w:rsidR="008D2947" w:rsidRPr="005800E4" w14:paraId="73E5C061" w14:textId="77777777" w:rsidTr="00CB07DB">
        <w:tc>
          <w:tcPr>
            <w:tcW w:w="5000" w:type="pct"/>
            <w:gridSpan w:val="12"/>
            <w:shd w:val="clear" w:color="auto" w:fill="auto"/>
            <w:hideMark/>
          </w:tcPr>
          <w:p w14:paraId="2624FC0A" w14:textId="77777777" w:rsidR="008D2947" w:rsidRPr="005800E4" w:rsidRDefault="008D2947" w:rsidP="003F07D0">
            <w:pPr>
              <w:spacing w:before="0" w:after="0" w:line="276" w:lineRule="auto"/>
              <w:jc w:val="center"/>
              <w:rPr>
                <w:sz w:val="20"/>
              </w:rPr>
            </w:pPr>
            <w:r w:rsidRPr="005800E4">
              <w:rPr>
                <w:b/>
                <w:sz w:val="20"/>
              </w:rPr>
              <w:t>Преимущества</w:t>
            </w:r>
          </w:p>
        </w:tc>
      </w:tr>
      <w:tr w:rsidR="008D2947" w:rsidRPr="005800E4" w14:paraId="10333D4E" w14:textId="77777777" w:rsidTr="00CB07DB">
        <w:tc>
          <w:tcPr>
            <w:tcW w:w="926" w:type="pct"/>
            <w:gridSpan w:val="2"/>
            <w:shd w:val="clear" w:color="auto" w:fill="auto"/>
            <w:hideMark/>
          </w:tcPr>
          <w:p w14:paraId="501244A5" w14:textId="77777777" w:rsidR="008D2947" w:rsidRPr="005800E4" w:rsidRDefault="008D2947" w:rsidP="003F07D0">
            <w:pPr>
              <w:spacing w:before="0" w:after="0" w:line="276" w:lineRule="auto"/>
              <w:jc w:val="both"/>
              <w:rPr>
                <w:b/>
                <w:sz w:val="20"/>
              </w:rPr>
            </w:pPr>
            <w:r w:rsidRPr="005800E4">
              <w:rPr>
                <w:b/>
                <w:sz w:val="20"/>
              </w:rPr>
              <w:t>preferenses</w:t>
            </w:r>
          </w:p>
        </w:tc>
        <w:tc>
          <w:tcPr>
            <w:tcW w:w="621" w:type="pct"/>
            <w:gridSpan w:val="2"/>
            <w:shd w:val="clear" w:color="auto" w:fill="auto"/>
            <w:hideMark/>
          </w:tcPr>
          <w:p w14:paraId="67E04E13" w14:textId="77777777" w:rsidR="008D2947" w:rsidRPr="005800E4" w:rsidRDefault="008D2947" w:rsidP="003F07D0">
            <w:pPr>
              <w:spacing w:before="0" w:after="0" w:line="276" w:lineRule="auto"/>
              <w:jc w:val="both"/>
              <w:rPr>
                <w:b/>
                <w:sz w:val="20"/>
              </w:rPr>
            </w:pPr>
          </w:p>
        </w:tc>
        <w:tc>
          <w:tcPr>
            <w:tcW w:w="280" w:type="pct"/>
            <w:gridSpan w:val="2"/>
            <w:shd w:val="clear" w:color="auto" w:fill="auto"/>
            <w:hideMark/>
          </w:tcPr>
          <w:p w14:paraId="23200A78" w14:textId="77777777" w:rsidR="008D2947" w:rsidRPr="005800E4" w:rsidRDefault="008D2947" w:rsidP="003F07D0">
            <w:pPr>
              <w:spacing w:before="0" w:after="0" w:line="276" w:lineRule="auto"/>
              <w:jc w:val="both"/>
              <w:rPr>
                <w:b/>
                <w:sz w:val="20"/>
              </w:rPr>
            </w:pPr>
          </w:p>
        </w:tc>
        <w:tc>
          <w:tcPr>
            <w:tcW w:w="445" w:type="pct"/>
            <w:gridSpan w:val="2"/>
            <w:shd w:val="clear" w:color="auto" w:fill="auto"/>
            <w:hideMark/>
          </w:tcPr>
          <w:p w14:paraId="1F3E4FB9" w14:textId="77777777" w:rsidR="008D2947" w:rsidRPr="005800E4" w:rsidRDefault="008D2947" w:rsidP="003F07D0">
            <w:pPr>
              <w:spacing w:before="0" w:after="0" w:line="276" w:lineRule="auto"/>
              <w:jc w:val="both"/>
              <w:rPr>
                <w:b/>
                <w:sz w:val="20"/>
              </w:rPr>
            </w:pPr>
          </w:p>
        </w:tc>
        <w:tc>
          <w:tcPr>
            <w:tcW w:w="1381" w:type="pct"/>
            <w:gridSpan w:val="2"/>
            <w:shd w:val="clear" w:color="auto" w:fill="auto"/>
            <w:hideMark/>
          </w:tcPr>
          <w:p w14:paraId="3485338A" w14:textId="77777777" w:rsidR="008D2947" w:rsidRPr="005800E4" w:rsidRDefault="008D2947" w:rsidP="003F07D0">
            <w:pPr>
              <w:spacing w:before="0" w:after="0" w:line="276" w:lineRule="auto"/>
              <w:jc w:val="both"/>
              <w:rPr>
                <w:b/>
                <w:sz w:val="20"/>
              </w:rPr>
            </w:pPr>
          </w:p>
        </w:tc>
        <w:tc>
          <w:tcPr>
            <w:tcW w:w="1347" w:type="pct"/>
            <w:gridSpan w:val="2"/>
            <w:shd w:val="clear" w:color="auto" w:fill="auto"/>
            <w:hideMark/>
          </w:tcPr>
          <w:p w14:paraId="75170BF9" w14:textId="77777777" w:rsidR="008D2947" w:rsidRPr="005800E4" w:rsidRDefault="008D2947" w:rsidP="003F07D0">
            <w:pPr>
              <w:spacing w:before="0" w:after="0" w:line="276" w:lineRule="auto"/>
              <w:jc w:val="both"/>
              <w:rPr>
                <w:sz w:val="20"/>
              </w:rPr>
            </w:pPr>
          </w:p>
        </w:tc>
      </w:tr>
      <w:tr w:rsidR="008D2947" w:rsidRPr="005800E4" w14:paraId="39DAAD51" w14:textId="77777777" w:rsidTr="00CB07DB">
        <w:tc>
          <w:tcPr>
            <w:tcW w:w="926" w:type="pct"/>
            <w:gridSpan w:val="2"/>
            <w:shd w:val="clear" w:color="auto" w:fill="auto"/>
            <w:hideMark/>
          </w:tcPr>
          <w:p w14:paraId="18C397E7" w14:textId="77777777" w:rsidR="008D2947" w:rsidRPr="005800E4" w:rsidRDefault="008D2947" w:rsidP="003F07D0">
            <w:pPr>
              <w:spacing w:before="0" w:after="0" w:line="276" w:lineRule="auto"/>
              <w:jc w:val="both"/>
              <w:rPr>
                <w:b/>
                <w:sz w:val="20"/>
              </w:rPr>
            </w:pPr>
            <w:r w:rsidRPr="005800E4">
              <w:rPr>
                <w:b/>
                <w:sz w:val="20"/>
              </w:rPr>
              <w:t>preferense</w:t>
            </w:r>
          </w:p>
        </w:tc>
        <w:tc>
          <w:tcPr>
            <w:tcW w:w="621" w:type="pct"/>
            <w:gridSpan w:val="2"/>
            <w:shd w:val="clear" w:color="auto" w:fill="auto"/>
            <w:hideMark/>
          </w:tcPr>
          <w:p w14:paraId="22A74619" w14:textId="77777777" w:rsidR="008D2947" w:rsidRPr="005800E4" w:rsidRDefault="008D2947" w:rsidP="003F07D0">
            <w:pPr>
              <w:spacing w:before="0" w:after="0" w:line="276" w:lineRule="auto"/>
              <w:jc w:val="both"/>
              <w:rPr>
                <w:b/>
                <w:sz w:val="20"/>
              </w:rPr>
            </w:pPr>
          </w:p>
        </w:tc>
        <w:tc>
          <w:tcPr>
            <w:tcW w:w="280" w:type="pct"/>
            <w:gridSpan w:val="2"/>
            <w:shd w:val="clear" w:color="auto" w:fill="auto"/>
            <w:hideMark/>
          </w:tcPr>
          <w:p w14:paraId="0638E402" w14:textId="77777777" w:rsidR="008D2947" w:rsidRPr="005800E4" w:rsidRDefault="008D2947" w:rsidP="003F07D0">
            <w:pPr>
              <w:spacing w:before="0" w:after="0" w:line="276" w:lineRule="auto"/>
              <w:jc w:val="both"/>
              <w:rPr>
                <w:b/>
                <w:sz w:val="20"/>
              </w:rPr>
            </w:pPr>
          </w:p>
        </w:tc>
        <w:tc>
          <w:tcPr>
            <w:tcW w:w="445" w:type="pct"/>
            <w:gridSpan w:val="2"/>
            <w:shd w:val="clear" w:color="auto" w:fill="auto"/>
            <w:hideMark/>
          </w:tcPr>
          <w:p w14:paraId="4F8FD9AC" w14:textId="77777777" w:rsidR="008D2947" w:rsidRPr="005800E4" w:rsidRDefault="008D2947" w:rsidP="003F07D0">
            <w:pPr>
              <w:spacing w:before="0" w:after="0" w:line="276" w:lineRule="auto"/>
              <w:jc w:val="both"/>
              <w:rPr>
                <w:b/>
                <w:sz w:val="20"/>
              </w:rPr>
            </w:pPr>
          </w:p>
        </w:tc>
        <w:tc>
          <w:tcPr>
            <w:tcW w:w="1381" w:type="pct"/>
            <w:gridSpan w:val="2"/>
            <w:shd w:val="clear" w:color="auto" w:fill="auto"/>
            <w:hideMark/>
          </w:tcPr>
          <w:p w14:paraId="5C9E771F" w14:textId="77777777" w:rsidR="008D2947" w:rsidRPr="005800E4" w:rsidRDefault="008D2947" w:rsidP="003F07D0">
            <w:pPr>
              <w:spacing w:before="0" w:after="0" w:line="276" w:lineRule="auto"/>
              <w:jc w:val="both"/>
              <w:rPr>
                <w:b/>
                <w:sz w:val="20"/>
              </w:rPr>
            </w:pPr>
          </w:p>
        </w:tc>
        <w:tc>
          <w:tcPr>
            <w:tcW w:w="1347" w:type="pct"/>
            <w:gridSpan w:val="2"/>
            <w:shd w:val="clear" w:color="auto" w:fill="auto"/>
            <w:hideMark/>
          </w:tcPr>
          <w:p w14:paraId="464CBFB8" w14:textId="77777777" w:rsidR="008D2947" w:rsidRPr="005800E4" w:rsidRDefault="008D2947" w:rsidP="003F07D0">
            <w:pPr>
              <w:spacing w:before="0" w:after="0" w:line="276" w:lineRule="auto"/>
              <w:jc w:val="both"/>
              <w:rPr>
                <w:sz w:val="20"/>
              </w:rPr>
            </w:pPr>
            <w:r w:rsidRPr="005800E4">
              <w:rPr>
                <w:sz w:val="20"/>
              </w:rPr>
              <w:t>Множественный элемент</w:t>
            </w:r>
          </w:p>
          <w:p w14:paraId="0963DF6C" w14:textId="77777777" w:rsidR="00E94884" w:rsidRPr="005800E4" w:rsidRDefault="00E94884" w:rsidP="003F07D0">
            <w:pPr>
              <w:spacing w:before="0" w:after="0" w:line="276" w:lineRule="auto"/>
              <w:jc w:val="both"/>
              <w:rPr>
                <w:sz w:val="20"/>
              </w:rPr>
            </w:pPr>
            <w:r w:rsidRPr="005800E4">
              <w:rPr>
                <w:sz w:val="20"/>
              </w:rPr>
              <w:t xml:space="preserve">Если в качестве преимущества указано значение "Участникам, заявки или окончательные предложения которых содержат предложения о поставке товаров в соответствии с приказом Минфина России № 126н от 04.06.2018", </w:t>
            </w:r>
          </w:p>
          <w:p w14:paraId="577EE316" w14:textId="77777777" w:rsidR="00E94884" w:rsidRPr="005800E4" w:rsidRDefault="00E94884" w:rsidP="003F07D0">
            <w:pPr>
              <w:spacing w:before="0" w:after="0" w:line="276" w:lineRule="auto"/>
              <w:jc w:val="both"/>
              <w:rPr>
                <w:b/>
                <w:sz w:val="20"/>
              </w:rPr>
            </w:pPr>
            <w:r w:rsidRPr="005800E4">
              <w:rPr>
                <w:sz w:val="20"/>
              </w:rPr>
              <w:t>контролируется, что величина преимущества должна быть 15% или 20%"</w:t>
            </w:r>
          </w:p>
        </w:tc>
      </w:tr>
      <w:tr w:rsidR="008D2947" w:rsidRPr="005800E4" w14:paraId="183D6F5A" w14:textId="77777777" w:rsidTr="00CB07DB">
        <w:tc>
          <w:tcPr>
            <w:tcW w:w="926" w:type="pct"/>
            <w:gridSpan w:val="2"/>
            <w:vMerge w:val="restart"/>
            <w:shd w:val="clear" w:color="auto" w:fill="auto"/>
            <w:vAlign w:val="center"/>
            <w:hideMark/>
          </w:tcPr>
          <w:p w14:paraId="1537CC9A" w14:textId="77777777" w:rsidR="008D2947" w:rsidRPr="005800E4" w:rsidRDefault="008D2947" w:rsidP="003F07D0">
            <w:pPr>
              <w:spacing w:before="0" w:after="0" w:line="276" w:lineRule="auto"/>
              <w:rPr>
                <w:sz w:val="20"/>
              </w:rPr>
            </w:pPr>
            <w:r w:rsidRPr="005800E4">
              <w:rPr>
                <w:sz w:val="20"/>
              </w:rPr>
              <w:t>Допустимо указание только одного элемента</w:t>
            </w:r>
          </w:p>
        </w:tc>
        <w:tc>
          <w:tcPr>
            <w:tcW w:w="621" w:type="pct"/>
            <w:gridSpan w:val="2"/>
            <w:shd w:val="clear" w:color="auto" w:fill="auto"/>
            <w:hideMark/>
          </w:tcPr>
          <w:p w14:paraId="18B0F110" w14:textId="77777777" w:rsidR="008D2947" w:rsidRPr="005800E4" w:rsidRDefault="008D2947" w:rsidP="003F07D0">
            <w:pPr>
              <w:spacing w:before="0" w:after="0" w:line="276" w:lineRule="auto"/>
              <w:jc w:val="both"/>
              <w:rPr>
                <w:sz w:val="20"/>
              </w:rPr>
            </w:pPr>
            <w:r w:rsidRPr="005800E4">
              <w:rPr>
                <w:sz w:val="20"/>
              </w:rPr>
              <w:t>code</w:t>
            </w:r>
          </w:p>
        </w:tc>
        <w:tc>
          <w:tcPr>
            <w:tcW w:w="280" w:type="pct"/>
            <w:gridSpan w:val="2"/>
            <w:shd w:val="clear" w:color="auto" w:fill="auto"/>
            <w:hideMark/>
          </w:tcPr>
          <w:p w14:paraId="571CA05E" w14:textId="77777777" w:rsidR="008D2947" w:rsidRPr="005800E4" w:rsidRDefault="008D2947" w:rsidP="003F07D0">
            <w:pPr>
              <w:spacing w:before="0" w:after="0" w:line="276" w:lineRule="auto"/>
              <w:jc w:val="center"/>
              <w:rPr>
                <w:sz w:val="20"/>
              </w:rPr>
            </w:pPr>
            <w:r w:rsidRPr="005800E4">
              <w:rPr>
                <w:sz w:val="20"/>
              </w:rPr>
              <w:t>O</w:t>
            </w:r>
          </w:p>
        </w:tc>
        <w:tc>
          <w:tcPr>
            <w:tcW w:w="445" w:type="pct"/>
            <w:gridSpan w:val="2"/>
            <w:shd w:val="clear" w:color="auto" w:fill="auto"/>
            <w:hideMark/>
          </w:tcPr>
          <w:p w14:paraId="004120C7" w14:textId="77777777" w:rsidR="008D2947" w:rsidRPr="005800E4" w:rsidRDefault="008D2947" w:rsidP="003F07D0">
            <w:pPr>
              <w:spacing w:before="0" w:after="0" w:line="276" w:lineRule="auto"/>
              <w:jc w:val="center"/>
              <w:rPr>
                <w:sz w:val="20"/>
              </w:rPr>
            </w:pPr>
            <w:r w:rsidRPr="005800E4">
              <w:rPr>
                <w:sz w:val="20"/>
              </w:rPr>
              <w:t>N</w:t>
            </w:r>
          </w:p>
        </w:tc>
        <w:tc>
          <w:tcPr>
            <w:tcW w:w="1381" w:type="pct"/>
            <w:gridSpan w:val="2"/>
            <w:shd w:val="clear" w:color="auto" w:fill="auto"/>
            <w:hideMark/>
          </w:tcPr>
          <w:p w14:paraId="5D93119D" w14:textId="77777777" w:rsidR="008D2947" w:rsidRPr="005800E4" w:rsidRDefault="008D2947" w:rsidP="003F07D0">
            <w:pPr>
              <w:spacing w:before="0" w:after="0" w:line="276" w:lineRule="auto"/>
              <w:jc w:val="both"/>
              <w:rPr>
                <w:sz w:val="20"/>
              </w:rPr>
            </w:pPr>
            <w:r w:rsidRPr="005800E4">
              <w:rPr>
                <w:sz w:val="20"/>
              </w:rPr>
              <w:t>Код преимущества</w:t>
            </w:r>
          </w:p>
        </w:tc>
        <w:tc>
          <w:tcPr>
            <w:tcW w:w="1347" w:type="pct"/>
            <w:gridSpan w:val="2"/>
            <w:shd w:val="clear" w:color="auto" w:fill="auto"/>
            <w:hideMark/>
          </w:tcPr>
          <w:p w14:paraId="6E178B07" w14:textId="77777777" w:rsidR="008D2947" w:rsidRPr="005800E4" w:rsidRDefault="008D2947" w:rsidP="003F07D0">
            <w:pPr>
              <w:spacing w:before="0" w:after="0" w:line="276" w:lineRule="auto"/>
              <w:jc w:val="both"/>
              <w:rPr>
                <w:sz w:val="20"/>
              </w:rPr>
            </w:pPr>
            <w:r w:rsidRPr="005800E4">
              <w:rPr>
                <w:sz w:val="20"/>
              </w:rPr>
              <w:t>Устарело, не применяется, оставлено для обратной совместимости схем</w:t>
            </w:r>
          </w:p>
        </w:tc>
      </w:tr>
      <w:tr w:rsidR="008D2947" w:rsidRPr="005800E4" w14:paraId="2B679338" w14:textId="77777777" w:rsidTr="00CB07DB">
        <w:tc>
          <w:tcPr>
            <w:tcW w:w="926" w:type="pct"/>
            <w:gridSpan w:val="2"/>
            <w:vMerge/>
            <w:shd w:val="clear" w:color="auto" w:fill="auto"/>
            <w:hideMark/>
          </w:tcPr>
          <w:p w14:paraId="07E58114" w14:textId="77777777" w:rsidR="008D2947" w:rsidRPr="005800E4" w:rsidRDefault="008D2947" w:rsidP="003F07D0">
            <w:pPr>
              <w:spacing w:before="0" w:after="0" w:line="276" w:lineRule="auto"/>
              <w:jc w:val="both"/>
              <w:rPr>
                <w:sz w:val="20"/>
              </w:rPr>
            </w:pPr>
          </w:p>
        </w:tc>
        <w:tc>
          <w:tcPr>
            <w:tcW w:w="621" w:type="pct"/>
            <w:gridSpan w:val="2"/>
            <w:shd w:val="clear" w:color="auto" w:fill="auto"/>
            <w:hideMark/>
          </w:tcPr>
          <w:p w14:paraId="0A958448" w14:textId="77777777" w:rsidR="008D2947" w:rsidRPr="005800E4" w:rsidRDefault="008D2947" w:rsidP="003F07D0">
            <w:pPr>
              <w:spacing w:before="0" w:after="0" w:line="276" w:lineRule="auto"/>
              <w:jc w:val="both"/>
              <w:rPr>
                <w:sz w:val="20"/>
              </w:rPr>
            </w:pPr>
            <w:r w:rsidRPr="005800E4">
              <w:rPr>
                <w:sz w:val="20"/>
              </w:rPr>
              <w:t>shortName</w:t>
            </w:r>
          </w:p>
        </w:tc>
        <w:tc>
          <w:tcPr>
            <w:tcW w:w="280" w:type="pct"/>
            <w:gridSpan w:val="2"/>
            <w:shd w:val="clear" w:color="auto" w:fill="auto"/>
            <w:hideMark/>
          </w:tcPr>
          <w:p w14:paraId="2500717C" w14:textId="77777777" w:rsidR="008D2947" w:rsidRPr="005800E4" w:rsidRDefault="008D2947" w:rsidP="003F07D0">
            <w:pPr>
              <w:spacing w:before="0" w:after="0" w:line="276" w:lineRule="auto"/>
              <w:jc w:val="center"/>
              <w:rPr>
                <w:sz w:val="20"/>
              </w:rPr>
            </w:pPr>
            <w:r w:rsidRPr="005800E4">
              <w:rPr>
                <w:sz w:val="20"/>
              </w:rPr>
              <w:t>O</w:t>
            </w:r>
          </w:p>
        </w:tc>
        <w:tc>
          <w:tcPr>
            <w:tcW w:w="445" w:type="pct"/>
            <w:gridSpan w:val="2"/>
            <w:shd w:val="clear" w:color="auto" w:fill="auto"/>
            <w:hideMark/>
          </w:tcPr>
          <w:p w14:paraId="1D0E65C9" w14:textId="77777777" w:rsidR="008D2947" w:rsidRPr="005800E4" w:rsidRDefault="008D2947" w:rsidP="003F07D0">
            <w:pPr>
              <w:spacing w:before="0" w:after="0" w:line="276" w:lineRule="auto"/>
              <w:jc w:val="center"/>
              <w:rPr>
                <w:sz w:val="20"/>
              </w:rPr>
            </w:pPr>
            <w:r w:rsidRPr="005800E4">
              <w:rPr>
                <w:sz w:val="20"/>
              </w:rPr>
              <w:t>Т(1-20)</w:t>
            </w:r>
          </w:p>
        </w:tc>
        <w:tc>
          <w:tcPr>
            <w:tcW w:w="1381" w:type="pct"/>
            <w:gridSpan w:val="2"/>
            <w:shd w:val="clear" w:color="auto" w:fill="auto"/>
            <w:hideMark/>
          </w:tcPr>
          <w:p w14:paraId="4C638B4A" w14:textId="77777777" w:rsidR="008D2947" w:rsidRPr="005800E4" w:rsidRDefault="008D2947" w:rsidP="003F07D0">
            <w:pPr>
              <w:spacing w:before="0" w:after="0" w:line="276" w:lineRule="auto"/>
              <w:jc w:val="both"/>
              <w:rPr>
                <w:sz w:val="20"/>
              </w:rPr>
            </w:pPr>
            <w:r w:rsidRPr="005800E4">
              <w:rPr>
                <w:sz w:val="20"/>
              </w:rPr>
              <w:t>Символьный код преимущества</w:t>
            </w:r>
          </w:p>
        </w:tc>
        <w:tc>
          <w:tcPr>
            <w:tcW w:w="1347" w:type="pct"/>
            <w:gridSpan w:val="2"/>
            <w:shd w:val="clear" w:color="auto" w:fill="auto"/>
            <w:hideMark/>
          </w:tcPr>
          <w:p w14:paraId="21E3635C" w14:textId="77777777" w:rsidR="008D2947" w:rsidRPr="005800E4" w:rsidRDefault="008D2947" w:rsidP="003F07D0">
            <w:pPr>
              <w:spacing w:before="0" w:after="0" w:line="276" w:lineRule="auto"/>
              <w:jc w:val="both"/>
              <w:rPr>
                <w:sz w:val="20"/>
              </w:rPr>
            </w:pPr>
            <w:r w:rsidRPr="005800E4">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8D2947" w:rsidRPr="005800E4" w14:paraId="2EC91A22" w14:textId="77777777" w:rsidTr="00CB07DB">
        <w:tc>
          <w:tcPr>
            <w:tcW w:w="926" w:type="pct"/>
            <w:gridSpan w:val="2"/>
            <w:shd w:val="clear" w:color="auto" w:fill="auto"/>
            <w:hideMark/>
          </w:tcPr>
          <w:p w14:paraId="3F879A2B" w14:textId="77777777" w:rsidR="008D2947" w:rsidRPr="005800E4" w:rsidRDefault="008D2947" w:rsidP="003F07D0">
            <w:pPr>
              <w:spacing w:before="0" w:after="0" w:line="276" w:lineRule="auto"/>
              <w:jc w:val="both"/>
              <w:rPr>
                <w:sz w:val="20"/>
              </w:rPr>
            </w:pPr>
          </w:p>
        </w:tc>
        <w:tc>
          <w:tcPr>
            <w:tcW w:w="621" w:type="pct"/>
            <w:gridSpan w:val="2"/>
            <w:shd w:val="clear" w:color="auto" w:fill="auto"/>
            <w:hideMark/>
          </w:tcPr>
          <w:p w14:paraId="503240C2" w14:textId="77777777" w:rsidR="008D2947" w:rsidRPr="005800E4" w:rsidRDefault="008D2947" w:rsidP="003F07D0">
            <w:pPr>
              <w:spacing w:before="0" w:after="0" w:line="276" w:lineRule="auto"/>
              <w:jc w:val="both"/>
              <w:rPr>
                <w:sz w:val="20"/>
              </w:rPr>
            </w:pPr>
            <w:r w:rsidRPr="005800E4">
              <w:rPr>
                <w:sz w:val="20"/>
              </w:rPr>
              <w:t>name</w:t>
            </w:r>
          </w:p>
        </w:tc>
        <w:tc>
          <w:tcPr>
            <w:tcW w:w="280" w:type="pct"/>
            <w:gridSpan w:val="2"/>
            <w:shd w:val="clear" w:color="auto" w:fill="auto"/>
            <w:hideMark/>
          </w:tcPr>
          <w:p w14:paraId="32EB23DA" w14:textId="77777777" w:rsidR="008D2947" w:rsidRPr="005800E4" w:rsidRDefault="008D2947" w:rsidP="003F07D0">
            <w:pPr>
              <w:spacing w:before="0" w:after="0" w:line="276" w:lineRule="auto"/>
              <w:jc w:val="center"/>
              <w:rPr>
                <w:sz w:val="20"/>
              </w:rPr>
            </w:pPr>
            <w:r w:rsidRPr="005800E4">
              <w:rPr>
                <w:sz w:val="20"/>
              </w:rPr>
              <w:t>H</w:t>
            </w:r>
          </w:p>
        </w:tc>
        <w:tc>
          <w:tcPr>
            <w:tcW w:w="445" w:type="pct"/>
            <w:gridSpan w:val="2"/>
            <w:shd w:val="clear" w:color="auto" w:fill="auto"/>
            <w:hideMark/>
          </w:tcPr>
          <w:p w14:paraId="01CB1FB7" w14:textId="77777777" w:rsidR="008D2947" w:rsidRPr="005800E4" w:rsidRDefault="008D2947" w:rsidP="003F07D0">
            <w:pPr>
              <w:spacing w:before="0" w:after="0" w:line="276" w:lineRule="auto"/>
              <w:jc w:val="center"/>
              <w:rPr>
                <w:sz w:val="20"/>
              </w:rPr>
            </w:pPr>
            <w:r w:rsidRPr="005800E4">
              <w:rPr>
                <w:sz w:val="20"/>
              </w:rPr>
              <w:t>T (1-450)</w:t>
            </w:r>
          </w:p>
        </w:tc>
        <w:tc>
          <w:tcPr>
            <w:tcW w:w="1381" w:type="pct"/>
            <w:gridSpan w:val="2"/>
            <w:shd w:val="clear" w:color="auto" w:fill="auto"/>
            <w:hideMark/>
          </w:tcPr>
          <w:p w14:paraId="688C67D3" w14:textId="77777777" w:rsidR="008D2947" w:rsidRPr="005800E4" w:rsidRDefault="008D2947" w:rsidP="003F07D0">
            <w:pPr>
              <w:spacing w:before="0" w:after="0" w:line="276" w:lineRule="auto"/>
              <w:jc w:val="both"/>
              <w:rPr>
                <w:sz w:val="20"/>
              </w:rPr>
            </w:pPr>
            <w:r w:rsidRPr="005800E4">
              <w:rPr>
                <w:sz w:val="20"/>
              </w:rPr>
              <w:t>Наименование преимущества</w:t>
            </w:r>
          </w:p>
        </w:tc>
        <w:tc>
          <w:tcPr>
            <w:tcW w:w="1347" w:type="pct"/>
            <w:gridSpan w:val="2"/>
            <w:shd w:val="clear" w:color="auto" w:fill="auto"/>
            <w:hideMark/>
          </w:tcPr>
          <w:p w14:paraId="6D77FA45" w14:textId="77777777" w:rsidR="008D2947" w:rsidRPr="005800E4" w:rsidRDefault="008D2947" w:rsidP="003F07D0">
            <w:pPr>
              <w:spacing w:before="0" w:after="0" w:line="276" w:lineRule="auto"/>
              <w:jc w:val="both"/>
              <w:rPr>
                <w:sz w:val="20"/>
              </w:rPr>
            </w:pPr>
          </w:p>
        </w:tc>
      </w:tr>
      <w:tr w:rsidR="008D2947" w:rsidRPr="005800E4" w14:paraId="10EFFC8A" w14:textId="77777777" w:rsidTr="00CB07DB">
        <w:tc>
          <w:tcPr>
            <w:tcW w:w="926" w:type="pct"/>
            <w:gridSpan w:val="2"/>
            <w:shd w:val="clear" w:color="auto" w:fill="auto"/>
            <w:hideMark/>
          </w:tcPr>
          <w:p w14:paraId="73FC67EF" w14:textId="77777777" w:rsidR="008D2947" w:rsidRPr="005800E4" w:rsidRDefault="008D2947" w:rsidP="003F07D0">
            <w:pPr>
              <w:spacing w:before="0" w:after="0" w:line="276" w:lineRule="auto"/>
              <w:jc w:val="both"/>
              <w:rPr>
                <w:sz w:val="20"/>
              </w:rPr>
            </w:pPr>
          </w:p>
        </w:tc>
        <w:tc>
          <w:tcPr>
            <w:tcW w:w="621" w:type="pct"/>
            <w:gridSpan w:val="2"/>
            <w:shd w:val="clear" w:color="auto" w:fill="auto"/>
            <w:hideMark/>
          </w:tcPr>
          <w:p w14:paraId="352C3702" w14:textId="77777777" w:rsidR="008D2947" w:rsidRPr="005800E4" w:rsidRDefault="008D2947" w:rsidP="003F07D0">
            <w:pPr>
              <w:spacing w:before="0" w:after="0" w:line="276" w:lineRule="auto"/>
              <w:jc w:val="both"/>
              <w:rPr>
                <w:sz w:val="20"/>
              </w:rPr>
            </w:pPr>
            <w:r w:rsidRPr="005800E4">
              <w:rPr>
                <w:sz w:val="20"/>
              </w:rPr>
              <w:t>prefValue</w:t>
            </w:r>
          </w:p>
        </w:tc>
        <w:tc>
          <w:tcPr>
            <w:tcW w:w="280" w:type="pct"/>
            <w:gridSpan w:val="2"/>
            <w:shd w:val="clear" w:color="auto" w:fill="auto"/>
            <w:hideMark/>
          </w:tcPr>
          <w:p w14:paraId="7C4712E0" w14:textId="77777777" w:rsidR="008D2947" w:rsidRPr="005800E4" w:rsidRDefault="008D2947" w:rsidP="003F07D0">
            <w:pPr>
              <w:spacing w:before="0" w:after="0" w:line="276" w:lineRule="auto"/>
              <w:jc w:val="center"/>
              <w:rPr>
                <w:sz w:val="20"/>
              </w:rPr>
            </w:pPr>
            <w:r w:rsidRPr="005800E4">
              <w:rPr>
                <w:sz w:val="20"/>
              </w:rPr>
              <w:t>H</w:t>
            </w:r>
          </w:p>
        </w:tc>
        <w:tc>
          <w:tcPr>
            <w:tcW w:w="445" w:type="pct"/>
            <w:gridSpan w:val="2"/>
            <w:shd w:val="clear" w:color="auto" w:fill="auto"/>
            <w:hideMark/>
          </w:tcPr>
          <w:p w14:paraId="4DAC22B2" w14:textId="77777777" w:rsidR="008D2947" w:rsidRPr="005800E4" w:rsidRDefault="008D2947" w:rsidP="003F07D0">
            <w:pPr>
              <w:spacing w:before="0" w:after="0" w:line="276" w:lineRule="auto"/>
              <w:jc w:val="center"/>
              <w:rPr>
                <w:sz w:val="20"/>
              </w:rPr>
            </w:pPr>
            <w:r w:rsidRPr="005800E4">
              <w:rPr>
                <w:sz w:val="20"/>
              </w:rPr>
              <w:t>N(100)</w:t>
            </w:r>
          </w:p>
        </w:tc>
        <w:tc>
          <w:tcPr>
            <w:tcW w:w="1381" w:type="pct"/>
            <w:gridSpan w:val="2"/>
            <w:shd w:val="clear" w:color="auto" w:fill="auto"/>
            <w:hideMark/>
          </w:tcPr>
          <w:p w14:paraId="5FBBE24D" w14:textId="77777777" w:rsidR="008D2947" w:rsidRPr="005800E4" w:rsidRDefault="008D2947" w:rsidP="003F07D0">
            <w:pPr>
              <w:spacing w:before="0" w:after="0" w:line="276" w:lineRule="auto"/>
              <w:jc w:val="both"/>
              <w:rPr>
                <w:sz w:val="20"/>
              </w:rPr>
            </w:pPr>
            <w:r w:rsidRPr="005800E4">
              <w:rPr>
                <w:sz w:val="20"/>
              </w:rPr>
              <w:t>Величина (преимущества)</w:t>
            </w:r>
          </w:p>
        </w:tc>
        <w:tc>
          <w:tcPr>
            <w:tcW w:w="1347" w:type="pct"/>
            <w:gridSpan w:val="2"/>
            <w:shd w:val="clear" w:color="auto" w:fill="auto"/>
            <w:hideMark/>
          </w:tcPr>
          <w:p w14:paraId="45E5836E" w14:textId="77777777" w:rsidR="008D2947" w:rsidRPr="005800E4" w:rsidRDefault="008D2947" w:rsidP="003F07D0">
            <w:pPr>
              <w:spacing w:before="0" w:after="0" w:line="276" w:lineRule="auto"/>
              <w:rPr>
                <w:sz w:val="20"/>
              </w:rPr>
            </w:pPr>
            <w:r w:rsidRPr="005800E4">
              <w:rPr>
                <w:sz w:val="20"/>
              </w:rPr>
              <w:t>При приеме элемент должен присутствовать если у преимущества с данным кодом в справочнике преимуществ установлено поле «Преимущество при оценке заявки».</w:t>
            </w:r>
          </w:p>
        </w:tc>
      </w:tr>
      <w:tr w:rsidR="008D2947" w:rsidRPr="005800E4" w14:paraId="67BEAFDE" w14:textId="77777777" w:rsidTr="00CB07DB">
        <w:tc>
          <w:tcPr>
            <w:tcW w:w="5000" w:type="pct"/>
            <w:gridSpan w:val="12"/>
            <w:shd w:val="clear" w:color="auto" w:fill="auto"/>
            <w:hideMark/>
          </w:tcPr>
          <w:p w14:paraId="61B7EAFC" w14:textId="77777777" w:rsidR="008D2947" w:rsidRPr="005800E4" w:rsidRDefault="008D2947" w:rsidP="003F07D0">
            <w:pPr>
              <w:spacing w:before="0" w:after="0" w:line="276" w:lineRule="auto"/>
              <w:jc w:val="center"/>
              <w:rPr>
                <w:sz w:val="20"/>
              </w:rPr>
            </w:pPr>
            <w:r w:rsidRPr="005800E4">
              <w:rPr>
                <w:b/>
                <w:sz w:val="20"/>
              </w:rPr>
              <w:t>Требования к участникам</w:t>
            </w:r>
          </w:p>
        </w:tc>
      </w:tr>
      <w:tr w:rsidR="008D2947" w:rsidRPr="005800E4" w14:paraId="3DBB689C" w14:textId="77777777" w:rsidTr="00CB07DB">
        <w:tc>
          <w:tcPr>
            <w:tcW w:w="926" w:type="pct"/>
            <w:gridSpan w:val="2"/>
            <w:shd w:val="clear" w:color="auto" w:fill="auto"/>
            <w:hideMark/>
          </w:tcPr>
          <w:p w14:paraId="196DCE30" w14:textId="77777777" w:rsidR="008D2947" w:rsidRPr="005800E4" w:rsidRDefault="008D2947" w:rsidP="003F07D0">
            <w:pPr>
              <w:spacing w:before="0" w:after="0" w:line="276" w:lineRule="auto"/>
              <w:jc w:val="both"/>
              <w:rPr>
                <w:b/>
                <w:sz w:val="20"/>
              </w:rPr>
            </w:pPr>
            <w:r w:rsidRPr="005800E4">
              <w:rPr>
                <w:b/>
                <w:sz w:val="20"/>
              </w:rPr>
              <w:t>requirements</w:t>
            </w:r>
          </w:p>
        </w:tc>
        <w:tc>
          <w:tcPr>
            <w:tcW w:w="621" w:type="pct"/>
            <w:gridSpan w:val="2"/>
            <w:shd w:val="clear" w:color="auto" w:fill="auto"/>
            <w:hideMark/>
          </w:tcPr>
          <w:p w14:paraId="248BC88D" w14:textId="77777777" w:rsidR="008D2947" w:rsidRPr="005800E4" w:rsidRDefault="008D2947" w:rsidP="003F07D0">
            <w:pPr>
              <w:spacing w:before="0" w:after="0" w:line="276" w:lineRule="auto"/>
              <w:jc w:val="both"/>
              <w:rPr>
                <w:b/>
                <w:sz w:val="20"/>
              </w:rPr>
            </w:pPr>
          </w:p>
        </w:tc>
        <w:tc>
          <w:tcPr>
            <w:tcW w:w="280" w:type="pct"/>
            <w:gridSpan w:val="2"/>
            <w:shd w:val="clear" w:color="auto" w:fill="auto"/>
            <w:hideMark/>
          </w:tcPr>
          <w:p w14:paraId="21999D25" w14:textId="77777777" w:rsidR="008D2947" w:rsidRPr="005800E4" w:rsidRDefault="008D2947" w:rsidP="003F07D0">
            <w:pPr>
              <w:spacing w:before="0" w:after="0" w:line="276" w:lineRule="auto"/>
              <w:jc w:val="center"/>
              <w:rPr>
                <w:b/>
                <w:sz w:val="20"/>
              </w:rPr>
            </w:pPr>
          </w:p>
        </w:tc>
        <w:tc>
          <w:tcPr>
            <w:tcW w:w="445" w:type="pct"/>
            <w:gridSpan w:val="2"/>
            <w:shd w:val="clear" w:color="auto" w:fill="auto"/>
            <w:hideMark/>
          </w:tcPr>
          <w:p w14:paraId="1D2E58B4" w14:textId="77777777" w:rsidR="008D2947" w:rsidRPr="005800E4" w:rsidRDefault="008D2947" w:rsidP="003F07D0">
            <w:pPr>
              <w:spacing w:before="0" w:after="0" w:line="276" w:lineRule="auto"/>
              <w:jc w:val="center"/>
              <w:rPr>
                <w:b/>
                <w:sz w:val="20"/>
              </w:rPr>
            </w:pPr>
          </w:p>
        </w:tc>
        <w:tc>
          <w:tcPr>
            <w:tcW w:w="1381" w:type="pct"/>
            <w:gridSpan w:val="2"/>
            <w:shd w:val="clear" w:color="auto" w:fill="auto"/>
            <w:hideMark/>
          </w:tcPr>
          <w:p w14:paraId="160DB714" w14:textId="77777777" w:rsidR="008D2947" w:rsidRPr="005800E4" w:rsidRDefault="008D2947" w:rsidP="003F07D0">
            <w:pPr>
              <w:spacing w:before="0" w:after="0" w:line="276" w:lineRule="auto"/>
              <w:jc w:val="both"/>
              <w:rPr>
                <w:b/>
                <w:sz w:val="20"/>
              </w:rPr>
            </w:pPr>
          </w:p>
        </w:tc>
        <w:tc>
          <w:tcPr>
            <w:tcW w:w="1347" w:type="pct"/>
            <w:gridSpan w:val="2"/>
            <w:shd w:val="clear" w:color="auto" w:fill="auto"/>
            <w:hideMark/>
          </w:tcPr>
          <w:p w14:paraId="27352AE5" w14:textId="77777777" w:rsidR="008D2947" w:rsidRPr="005800E4" w:rsidRDefault="008D2947" w:rsidP="003F07D0">
            <w:pPr>
              <w:spacing w:before="0" w:after="0" w:line="276" w:lineRule="auto"/>
              <w:jc w:val="both"/>
              <w:rPr>
                <w:b/>
                <w:sz w:val="20"/>
              </w:rPr>
            </w:pPr>
          </w:p>
        </w:tc>
      </w:tr>
      <w:tr w:rsidR="008D2947" w:rsidRPr="005800E4" w14:paraId="4058BC99" w14:textId="77777777" w:rsidTr="00CB07DB">
        <w:tc>
          <w:tcPr>
            <w:tcW w:w="926" w:type="pct"/>
            <w:gridSpan w:val="2"/>
            <w:shd w:val="clear" w:color="auto" w:fill="auto"/>
            <w:hideMark/>
          </w:tcPr>
          <w:p w14:paraId="59A90535" w14:textId="77777777" w:rsidR="008D2947" w:rsidRPr="005800E4" w:rsidRDefault="008D2947" w:rsidP="003F07D0">
            <w:pPr>
              <w:spacing w:before="0" w:after="0" w:line="276" w:lineRule="auto"/>
              <w:jc w:val="both"/>
              <w:rPr>
                <w:b/>
                <w:sz w:val="20"/>
              </w:rPr>
            </w:pPr>
            <w:r w:rsidRPr="005800E4">
              <w:rPr>
                <w:b/>
                <w:sz w:val="20"/>
              </w:rPr>
              <w:t>requirement</w:t>
            </w:r>
          </w:p>
        </w:tc>
        <w:tc>
          <w:tcPr>
            <w:tcW w:w="621" w:type="pct"/>
            <w:gridSpan w:val="2"/>
            <w:shd w:val="clear" w:color="auto" w:fill="auto"/>
            <w:hideMark/>
          </w:tcPr>
          <w:p w14:paraId="4439A89B" w14:textId="77777777" w:rsidR="008D2947" w:rsidRPr="005800E4" w:rsidRDefault="008D2947" w:rsidP="003F07D0">
            <w:pPr>
              <w:spacing w:before="0" w:after="0" w:line="276" w:lineRule="auto"/>
              <w:jc w:val="both"/>
              <w:rPr>
                <w:b/>
                <w:sz w:val="20"/>
              </w:rPr>
            </w:pPr>
          </w:p>
        </w:tc>
        <w:tc>
          <w:tcPr>
            <w:tcW w:w="280" w:type="pct"/>
            <w:gridSpan w:val="2"/>
            <w:shd w:val="clear" w:color="auto" w:fill="auto"/>
            <w:hideMark/>
          </w:tcPr>
          <w:p w14:paraId="730620CA" w14:textId="77777777" w:rsidR="008D2947" w:rsidRPr="005800E4" w:rsidRDefault="008D2947" w:rsidP="003F07D0">
            <w:pPr>
              <w:spacing w:before="0" w:after="0" w:line="276" w:lineRule="auto"/>
              <w:jc w:val="center"/>
              <w:rPr>
                <w:b/>
                <w:sz w:val="20"/>
              </w:rPr>
            </w:pPr>
          </w:p>
        </w:tc>
        <w:tc>
          <w:tcPr>
            <w:tcW w:w="445" w:type="pct"/>
            <w:gridSpan w:val="2"/>
            <w:shd w:val="clear" w:color="auto" w:fill="auto"/>
            <w:hideMark/>
          </w:tcPr>
          <w:p w14:paraId="4D24E775" w14:textId="77777777" w:rsidR="008D2947" w:rsidRPr="005800E4" w:rsidRDefault="008D2947" w:rsidP="003F07D0">
            <w:pPr>
              <w:spacing w:before="0" w:after="0" w:line="276" w:lineRule="auto"/>
              <w:jc w:val="center"/>
              <w:rPr>
                <w:b/>
                <w:sz w:val="20"/>
              </w:rPr>
            </w:pPr>
          </w:p>
        </w:tc>
        <w:tc>
          <w:tcPr>
            <w:tcW w:w="1381" w:type="pct"/>
            <w:gridSpan w:val="2"/>
            <w:shd w:val="clear" w:color="auto" w:fill="auto"/>
            <w:hideMark/>
          </w:tcPr>
          <w:p w14:paraId="1BD059EF" w14:textId="77777777" w:rsidR="008D2947" w:rsidRPr="005800E4" w:rsidRDefault="008D2947" w:rsidP="003F07D0">
            <w:pPr>
              <w:spacing w:before="0" w:after="0" w:line="276" w:lineRule="auto"/>
              <w:jc w:val="both"/>
              <w:rPr>
                <w:b/>
                <w:sz w:val="20"/>
              </w:rPr>
            </w:pPr>
          </w:p>
        </w:tc>
        <w:tc>
          <w:tcPr>
            <w:tcW w:w="1347" w:type="pct"/>
            <w:gridSpan w:val="2"/>
            <w:shd w:val="clear" w:color="auto" w:fill="auto"/>
            <w:hideMark/>
          </w:tcPr>
          <w:p w14:paraId="2316E4EA" w14:textId="77777777" w:rsidR="008D2947" w:rsidRPr="005800E4" w:rsidRDefault="008D2947" w:rsidP="003F07D0">
            <w:pPr>
              <w:spacing w:before="0" w:after="0" w:line="276" w:lineRule="auto"/>
              <w:jc w:val="both"/>
              <w:rPr>
                <w:b/>
                <w:sz w:val="20"/>
              </w:rPr>
            </w:pPr>
            <w:r w:rsidRPr="005800E4">
              <w:rPr>
                <w:sz w:val="20"/>
              </w:rPr>
              <w:t>Множественный элемент</w:t>
            </w:r>
          </w:p>
        </w:tc>
      </w:tr>
      <w:tr w:rsidR="008D2947" w:rsidRPr="005800E4" w14:paraId="693900F5" w14:textId="77777777" w:rsidTr="00CB07DB">
        <w:tc>
          <w:tcPr>
            <w:tcW w:w="926" w:type="pct"/>
            <w:gridSpan w:val="2"/>
            <w:vMerge w:val="restart"/>
            <w:shd w:val="clear" w:color="auto" w:fill="auto"/>
            <w:vAlign w:val="center"/>
            <w:hideMark/>
          </w:tcPr>
          <w:p w14:paraId="27482063" w14:textId="77777777" w:rsidR="008D2947" w:rsidRPr="005800E4" w:rsidRDefault="008D2947" w:rsidP="003F07D0">
            <w:pPr>
              <w:spacing w:before="0" w:after="0" w:line="276" w:lineRule="auto"/>
              <w:jc w:val="both"/>
              <w:rPr>
                <w:sz w:val="20"/>
              </w:rPr>
            </w:pPr>
            <w:r w:rsidRPr="005800E4">
              <w:rPr>
                <w:sz w:val="20"/>
              </w:rPr>
              <w:lastRenderedPageBreak/>
              <w:t>Допустимо указание только одного элемента</w:t>
            </w:r>
          </w:p>
        </w:tc>
        <w:tc>
          <w:tcPr>
            <w:tcW w:w="621" w:type="pct"/>
            <w:gridSpan w:val="2"/>
            <w:shd w:val="clear" w:color="auto" w:fill="auto"/>
            <w:hideMark/>
          </w:tcPr>
          <w:p w14:paraId="150F3189" w14:textId="77777777" w:rsidR="008D2947" w:rsidRPr="005800E4" w:rsidRDefault="008D2947" w:rsidP="003F07D0">
            <w:pPr>
              <w:spacing w:before="0" w:after="0" w:line="276" w:lineRule="auto"/>
              <w:jc w:val="both"/>
              <w:rPr>
                <w:sz w:val="20"/>
              </w:rPr>
            </w:pPr>
            <w:r w:rsidRPr="005800E4">
              <w:rPr>
                <w:sz w:val="20"/>
              </w:rPr>
              <w:t>code</w:t>
            </w:r>
          </w:p>
        </w:tc>
        <w:tc>
          <w:tcPr>
            <w:tcW w:w="280" w:type="pct"/>
            <w:gridSpan w:val="2"/>
            <w:shd w:val="clear" w:color="auto" w:fill="auto"/>
            <w:hideMark/>
          </w:tcPr>
          <w:p w14:paraId="02EC17C2" w14:textId="77777777" w:rsidR="008D2947" w:rsidRPr="005800E4" w:rsidRDefault="008D2947" w:rsidP="003F07D0">
            <w:pPr>
              <w:spacing w:before="0" w:after="0" w:line="276" w:lineRule="auto"/>
              <w:jc w:val="center"/>
              <w:rPr>
                <w:sz w:val="20"/>
              </w:rPr>
            </w:pPr>
            <w:r w:rsidRPr="005800E4">
              <w:rPr>
                <w:sz w:val="20"/>
              </w:rPr>
              <w:t>O</w:t>
            </w:r>
          </w:p>
        </w:tc>
        <w:tc>
          <w:tcPr>
            <w:tcW w:w="445" w:type="pct"/>
            <w:gridSpan w:val="2"/>
            <w:shd w:val="clear" w:color="auto" w:fill="auto"/>
            <w:hideMark/>
          </w:tcPr>
          <w:p w14:paraId="36582FCA" w14:textId="77777777" w:rsidR="008D2947" w:rsidRPr="005800E4" w:rsidRDefault="008D2947" w:rsidP="003F07D0">
            <w:pPr>
              <w:spacing w:before="0" w:after="0" w:line="276" w:lineRule="auto"/>
              <w:jc w:val="center"/>
              <w:rPr>
                <w:sz w:val="20"/>
              </w:rPr>
            </w:pPr>
            <w:r w:rsidRPr="005800E4">
              <w:rPr>
                <w:sz w:val="20"/>
              </w:rPr>
              <w:t>N</w:t>
            </w:r>
          </w:p>
        </w:tc>
        <w:tc>
          <w:tcPr>
            <w:tcW w:w="1381" w:type="pct"/>
            <w:gridSpan w:val="2"/>
            <w:shd w:val="clear" w:color="auto" w:fill="auto"/>
            <w:hideMark/>
          </w:tcPr>
          <w:p w14:paraId="702E28B5" w14:textId="77777777" w:rsidR="008D2947" w:rsidRPr="005800E4" w:rsidRDefault="008D2947" w:rsidP="003F07D0">
            <w:pPr>
              <w:spacing w:before="0" w:after="0" w:line="276" w:lineRule="auto"/>
              <w:jc w:val="both"/>
              <w:rPr>
                <w:sz w:val="20"/>
              </w:rPr>
            </w:pPr>
            <w:r w:rsidRPr="005800E4">
              <w:rPr>
                <w:sz w:val="20"/>
              </w:rPr>
              <w:t>Код требования</w:t>
            </w:r>
          </w:p>
        </w:tc>
        <w:tc>
          <w:tcPr>
            <w:tcW w:w="1347" w:type="pct"/>
            <w:gridSpan w:val="2"/>
            <w:shd w:val="clear" w:color="auto" w:fill="auto"/>
            <w:hideMark/>
          </w:tcPr>
          <w:p w14:paraId="35DC8DCF" w14:textId="77777777" w:rsidR="008D2947" w:rsidRPr="005800E4" w:rsidRDefault="008D2947" w:rsidP="003F07D0">
            <w:pPr>
              <w:spacing w:before="0" w:after="0" w:line="276" w:lineRule="auto"/>
              <w:jc w:val="both"/>
              <w:rPr>
                <w:sz w:val="20"/>
              </w:rPr>
            </w:pPr>
            <w:r w:rsidRPr="005800E4">
              <w:rPr>
                <w:sz w:val="20"/>
              </w:rPr>
              <w:t>Устарело, не применяется, оставлено для обратной совместимости схем</w:t>
            </w:r>
          </w:p>
        </w:tc>
      </w:tr>
      <w:tr w:rsidR="008D2947" w:rsidRPr="005800E4" w14:paraId="6A33EFB9" w14:textId="77777777" w:rsidTr="00CB07DB">
        <w:tc>
          <w:tcPr>
            <w:tcW w:w="926" w:type="pct"/>
            <w:gridSpan w:val="2"/>
            <w:vMerge/>
            <w:shd w:val="clear" w:color="auto" w:fill="auto"/>
            <w:hideMark/>
          </w:tcPr>
          <w:p w14:paraId="4AE6B123" w14:textId="77777777" w:rsidR="008D2947" w:rsidRPr="005800E4" w:rsidRDefault="008D2947" w:rsidP="003F07D0">
            <w:pPr>
              <w:spacing w:before="0" w:after="0" w:line="276" w:lineRule="auto"/>
              <w:jc w:val="both"/>
              <w:rPr>
                <w:sz w:val="20"/>
              </w:rPr>
            </w:pPr>
          </w:p>
        </w:tc>
        <w:tc>
          <w:tcPr>
            <w:tcW w:w="621" w:type="pct"/>
            <w:gridSpan w:val="2"/>
            <w:shd w:val="clear" w:color="auto" w:fill="auto"/>
            <w:hideMark/>
          </w:tcPr>
          <w:p w14:paraId="0F266868" w14:textId="77777777" w:rsidR="008D2947" w:rsidRPr="005800E4" w:rsidRDefault="008D2947" w:rsidP="003F07D0">
            <w:pPr>
              <w:spacing w:before="0" w:after="0" w:line="276" w:lineRule="auto"/>
              <w:jc w:val="both"/>
              <w:rPr>
                <w:sz w:val="20"/>
              </w:rPr>
            </w:pPr>
            <w:r w:rsidRPr="005800E4">
              <w:rPr>
                <w:sz w:val="20"/>
              </w:rPr>
              <w:t>shortName</w:t>
            </w:r>
          </w:p>
        </w:tc>
        <w:tc>
          <w:tcPr>
            <w:tcW w:w="280" w:type="pct"/>
            <w:gridSpan w:val="2"/>
            <w:shd w:val="clear" w:color="auto" w:fill="auto"/>
            <w:hideMark/>
          </w:tcPr>
          <w:p w14:paraId="4F800558" w14:textId="77777777" w:rsidR="008D2947" w:rsidRPr="005800E4" w:rsidRDefault="008D2947" w:rsidP="003F07D0">
            <w:pPr>
              <w:spacing w:before="0" w:after="0" w:line="276" w:lineRule="auto"/>
              <w:jc w:val="center"/>
              <w:rPr>
                <w:sz w:val="20"/>
              </w:rPr>
            </w:pPr>
            <w:r w:rsidRPr="005800E4">
              <w:rPr>
                <w:sz w:val="20"/>
              </w:rPr>
              <w:t>O</w:t>
            </w:r>
          </w:p>
        </w:tc>
        <w:tc>
          <w:tcPr>
            <w:tcW w:w="445" w:type="pct"/>
            <w:gridSpan w:val="2"/>
            <w:shd w:val="clear" w:color="auto" w:fill="auto"/>
            <w:hideMark/>
          </w:tcPr>
          <w:p w14:paraId="7D59D735" w14:textId="77777777" w:rsidR="008D2947" w:rsidRPr="005800E4" w:rsidRDefault="008D2947" w:rsidP="003F07D0">
            <w:pPr>
              <w:spacing w:before="0" w:after="0" w:line="276" w:lineRule="auto"/>
              <w:jc w:val="center"/>
              <w:rPr>
                <w:sz w:val="20"/>
              </w:rPr>
            </w:pPr>
            <w:r w:rsidRPr="005800E4">
              <w:rPr>
                <w:sz w:val="20"/>
              </w:rPr>
              <w:t>Т(1-20)</w:t>
            </w:r>
          </w:p>
        </w:tc>
        <w:tc>
          <w:tcPr>
            <w:tcW w:w="1381" w:type="pct"/>
            <w:gridSpan w:val="2"/>
            <w:shd w:val="clear" w:color="auto" w:fill="auto"/>
            <w:hideMark/>
          </w:tcPr>
          <w:p w14:paraId="7AA20F13" w14:textId="77777777" w:rsidR="008D2947" w:rsidRPr="005800E4" w:rsidRDefault="008D2947" w:rsidP="003F07D0">
            <w:pPr>
              <w:spacing w:before="0" w:after="0" w:line="276" w:lineRule="auto"/>
              <w:jc w:val="both"/>
              <w:rPr>
                <w:sz w:val="20"/>
              </w:rPr>
            </w:pPr>
            <w:r w:rsidRPr="005800E4">
              <w:rPr>
                <w:sz w:val="20"/>
              </w:rPr>
              <w:t>Символьный код требования</w:t>
            </w:r>
          </w:p>
        </w:tc>
        <w:tc>
          <w:tcPr>
            <w:tcW w:w="1347" w:type="pct"/>
            <w:gridSpan w:val="2"/>
            <w:shd w:val="clear" w:color="auto" w:fill="auto"/>
            <w:hideMark/>
          </w:tcPr>
          <w:p w14:paraId="362951CD" w14:textId="77777777" w:rsidR="008D2947" w:rsidRPr="005800E4" w:rsidRDefault="008D2947" w:rsidP="003F07D0">
            <w:pPr>
              <w:spacing w:before="0" w:after="0" w:line="276" w:lineRule="auto"/>
              <w:jc w:val="both"/>
              <w:rPr>
                <w:sz w:val="20"/>
              </w:rPr>
            </w:pPr>
            <w:r w:rsidRPr="005800E4">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8D2947" w:rsidRPr="005800E4" w14:paraId="17470EB5" w14:textId="77777777" w:rsidTr="00CB07DB">
        <w:tc>
          <w:tcPr>
            <w:tcW w:w="926" w:type="pct"/>
            <w:gridSpan w:val="2"/>
            <w:shd w:val="clear" w:color="auto" w:fill="auto"/>
            <w:hideMark/>
          </w:tcPr>
          <w:p w14:paraId="65808CA2" w14:textId="77777777" w:rsidR="008D2947" w:rsidRPr="005800E4" w:rsidRDefault="008D2947" w:rsidP="003F07D0">
            <w:pPr>
              <w:spacing w:before="0" w:after="0" w:line="276" w:lineRule="auto"/>
              <w:jc w:val="both"/>
              <w:rPr>
                <w:sz w:val="20"/>
              </w:rPr>
            </w:pPr>
          </w:p>
        </w:tc>
        <w:tc>
          <w:tcPr>
            <w:tcW w:w="621" w:type="pct"/>
            <w:gridSpan w:val="2"/>
            <w:shd w:val="clear" w:color="auto" w:fill="auto"/>
            <w:hideMark/>
          </w:tcPr>
          <w:p w14:paraId="0FA0096F" w14:textId="77777777" w:rsidR="008D2947" w:rsidRPr="005800E4" w:rsidDel="00AB6AAA" w:rsidRDefault="008D2947" w:rsidP="003F07D0">
            <w:pPr>
              <w:spacing w:before="0" w:after="0" w:line="276" w:lineRule="auto"/>
              <w:jc w:val="both"/>
              <w:rPr>
                <w:sz w:val="20"/>
              </w:rPr>
            </w:pPr>
            <w:r w:rsidRPr="005800E4">
              <w:rPr>
                <w:sz w:val="20"/>
              </w:rPr>
              <w:t>name</w:t>
            </w:r>
          </w:p>
        </w:tc>
        <w:tc>
          <w:tcPr>
            <w:tcW w:w="280" w:type="pct"/>
            <w:gridSpan w:val="2"/>
            <w:shd w:val="clear" w:color="auto" w:fill="auto"/>
            <w:hideMark/>
          </w:tcPr>
          <w:p w14:paraId="09968DFE" w14:textId="77777777" w:rsidR="008D2947" w:rsidRPr="005800E4" w:rsidDel="00AB6AAA" w:rsidRDefault="008D2947" w:rsidP="003F07D0">
            <w:pPr>
              <w:spacing w:before="0" w:after="0" w:line="276" w:lineRule="auto"/>
              <w:jc w:val="center"/>
              <w:rPr>
                <w:sz w:val="20"/>
              </w:rPr>
            </w:pPr>
            <w:r w:rsidRPr="005800E4">
              <w:rPr>
                <w:sz w:val="20"/>
              </w:rPr>
              <w:t>H</w:t>
            </w:r>
          </w:p>
        </w:tc>
        <w:tc>
          <w:tcPr>
            <w:tcW w:w="445" w:type="pct"/>
            <w:gridSpan w:val="2"/>
            <w:shd w:val="clear" w:color="auto" w:fill="auto"/>
            <w:hideMark/>
          </w:tcPr>
          <w:p w14:paraId="6FD1F242" w14:textId="77777777" w:rsidR="008D2947" w:rsidRPr="005800E4" w:rsidDel="00AB6AAA" w:rsidRDefault="008D2947" w:rsidP="003F07D0">
            <w:pPr>
              <w:spacing w:before="0" w:after="0" w:line="276" w:lineRule="auto"/>
              <w:jc w:val="center"/>
              <w:rPr>
                <w:sz w:val="20"/>
              </w:rPr>
            </w:pPr>
            <w:r w:rsidRPr="005800E4">
              <w:rPr>
                <w:sz w:val="20"/>
              </w:rPr>
              <w:t>T (1-2000)</w:t>
            </w:r>
          </w:p>
        </w:tc>
        <w:tc>
          <w:tcPr>
            <w:tcW w:w="1381" w:type="pct"/>
            <w:gridSpan w:val="2"/>
            <w:shd w:val="clear" w:color="auto" w:fill="auto"/>
            <w:hideMark/>
          </w:tcPr>
          <w:p w14:paraId="6447B587" w14:textId="77777777" w:rsidR="008D2947" w:rsidRPr="005800E4" w:rsidDel="00AB6AAA" w:rsidRDefault="008D2947" w:rsidP="003F07D0">
            <w:pPr>
              <w:spacing w:before="0" w:after="0" w:line="276" w:lineRule="auto"/>
              <w:jc w:val="both"/>
              <w:rPr>
                <w:sz w:val="20"/>
              </w:rPr>
            </w:pPr>
            <w:r w:rsidRPr="005800E4">
              <w:rPr>
                <w:sz w:val="20"/>
              </w:rPr>
              <w:t>Наименование требования</w:t>
            </w:r>
          </w:p>
        </w:tc>
        <w:tc>
          <w:tcPr>
            <w:tcW w:w="1347" w:type="pct"/>
            <w:gridSpan w:val="2"/>
            <w:shd w:val="clear" w:color="auto" w:fill="auto"/>
            <w:hideMark/>
          </w:tcPr>
          <w:p w14:paraId="2E0BD715" w14:textId="77777777" w:rsidR="008D2947" w:rsidRPr="005800E4" w:rsidRDefault="008D2947" w:rsidP="003F07D0">
            <w:pPr>
              <w:spacing w:before="0" w:after="0" w:line="276" w:lineRule="auto"/>
              <w:jc w:val="both"/>
              <w:rPr>
                <w:sz w:val="20"/>
              </w:rPr>
            </w:pPr>
          </w:p>
        </w:tc>
      </w:tr>
      <w:tr w:rsidR="008D2947" w:rsidRPr="005800E4" w14:paraId="1F563432" w14:textId="77777777" w:rsidTr="00CB07DB">
        <w:tc>
          <w:tcPr>
            <w:tcW w:w="926" w:type="pct"/>
            <w:gridSpan w:val="2"/>
            <w:shd w:val="clear" w:color="auto" w:fill="auto"/>
            <w:hideMark/>
          </w:tcPr>
          <w:p w14:paraId="1C0BF393" w14:textId="77777777" w:rsidR="008D2947" w:rsidRPr="005800E4" w:rsidRDefault="008D2947" w:rsidP="003F07D0">
            <w:pPr>
              <w:spacing w:before="0" w:after="0" w:line="276" w:lineRule="auto"/>
              <w:jc w:val="both"/>
              <w:rPr>
                <w:sz w:val="20"/>
              </w:rPr>
            </w:pPr>
          </w:p>
        </w:tc>
        <w:tc>
          <w:tcPr>
            <w:tcW w:w="621" w:type="pct"/>
            <w:gridSpan w:val="2"/>
            <w:shd w:val="clear" w:color="auto" w:fill="auto"/>
            <w:hideMark/>
          </w:tcPr>
          <w:p w14:paraId="118BFC43" w14:textId="77777777" w:rsidR="008D2947" w:rsidRPr="005800E4" w:rsidDel="00AB6AAA" w:rsidRDefault="008D2947" w:rsidP="003F07D0">
            <w:pPr>
              <w:spacing w:before="0" w:after="0" w:line="276" w:lineRule="auto"/>
              <w:jc w:val="both"/>
              <w:rPr>
                <w:sz w:val="20"/>
              </w:rPr>
            </w:pPr>
            <w:r w:rsidRPr="005800E4">
              <w:rPr>
                <w:sz w:val="20"/>
              </w:rPr>
              <w:t>content</w:t>
            </w:r>
          </w:p>
        </w:tc>
        <w:tc>
          <w:tcPr>
            <w:tcW w:w="280" w:type="pct"/>
            <w:gridSpan w:val="2"/>
            <w:shd w:val="clear" w:color="auto" w:fill="auto"/>
            <w:hideMark/>
          </w:tcPr>
          <w:p w14:paraId="4259501C" w14:textId="77777777" w:rsidR="008D2947" w:rsidRPr="005800E4" w:rsidDel="00AB6AAA" w:rsidRDefault="008D2947" w:rsidP="003F07D0">
            <w:pPr>
              <w:spacing w:before="0" w:after="0" w:line="276" w:lineRule="auto"/>
              <w:jc w:val="center"/>
              <w:rPr>
                <w:sz w:val="20"/>
              </w:rPr>
            </w:pPr>
            <w:r w:rsidRPr="005800E4">
              <w:rPr>
                <w:sz w:val="20"/>
              </w:rPr>
              <w:t>H</w:t>
            </w:r>
          </w:p>
        </w:tc>
        <w:tc>
          <w:tcPr>
            <w:tcW w:w="445" w:type="pct"/>
            <w:gridSpan w:val="2"/>
            <w:shd w:val="clear" w:color="auto" w:fill="auto"/>
            <w:hideMark/>
          </w:tcPr>
          <w:p w14:paraId="77631DBB" w14:textId="77777777" w:rsidR="008D2947" w:rsidRPr="005800E4" w:rsidDel="00AB6AAA" w:rsidRDefault="008D2947" w:rsidP="003F07D0">
            <w:pPr>
              <w:spacing w:before="0" w:after="0" w:line="276" w:lineRule="auto"/>
              <w:jc w:val="center"/>
              <w:rPr>
                <w:sz w:val="20"/>
              </w:rPr>
            </w:pPr>
            <w:r w:rsidRPr="005800E4">
              <w:rPr>
                <w:sz w:val="20"/>
              </w:rPr>
              <w:t>T (1-</w:t>
            </w:r>
            <w:r w:rsidRPr="005800E4">
              <w:rPr>
                <w:sz w:val="20"/>
                <w:lang w:val="en-US"/>
              </w:rPr>
              <w:t>4</w:t>
            </w:r>
            <w:r w:rsidRPr="005800E4">
              <w:rPr>
                <w:sz w:val="20"/>
              </w:rPr>
              <w:t>000)</w:t>
            </w:r>
          </w:p>
        </w:tc>
        <w:tc>
          <w:tcPr>
            <w:tcW w:w="1381" w:type="pct"/>
            <w:gridSpan w:val="2"/>
            <w:shd w:val="clear" w:color="auto" w:fill="auto"/>
            <w:hideMark/>
          </w:tcPr>
          <w:p w14:paraId="30788DCA" w14:textId="77777777" w:rsidR="008D2947" w:rsidRPr="005800E4" w:rsidDel="00AB6AAA" w:rsidRDefault="008D2947" w:rsidP="003F07D0">
            <w:pPr>
              <w:spacing w:before="0" w:after="0" w:line="276" w:lineRule="auto"/>
              <w:jc w:val="both"/>
              <w:rPr>
                <w:sz w:val="20"/>
              </w:rPr>
            </w:pPr>
            <w:r w:rsidRPr="005800E4">
              <w:rPr>
                <w:sz w:val="20"/>
              </w:rPr>
              <w:t>Содержание требования</w:t>
            </w:r>
          </w:p>
        </w:tc>
        <w:tc>
          <w:tcPr>
            <w:tcW w:w="1347" w:type="pct"/>
            <w:gridSpan w:val="2"/>
            <w:shd w:val="clear" w:color="auto" w:fill="auto"/>
            <w:hideMark/>
          </w:tcPr>
          <w:p w14:paraId="1BE445CB" w14:textId="77777777" w:rsidR="008D2947" w:rsidRPr="005800E4" w:rsidRDefault="008D2947" w:rsidP="003F07D0">
            <w:pPr>
              <w:spacing w:before="0" w:after="0" w:line="276" w:lineRule="auto"/>
              <w:jc w:val="both"/>
              <w:rPr>
                <w:sz w:val="20"/>
              </w:rPr>
            </w:pPr>
          </w:p>
        </w:tc>
      </w:tr>
      <w:tr w:rsidR="008D2947" w:rsidRPr="005800E4" w14:paraId="4FEED635" w14:textId="77777777" w:rsidTr="00CB07DB">
        <w:tc>
          <w:tcPr>
            <w:tcW w:w="926" w:type="pct"/>
            <w:gridSpan w:val="2"/>
            <w:shd w:val="clear" w:color="auto" w:fill="auto"/>
          </w:tcPr>
          <w:p w14:paraId="491D2586" w14:textId="77777777" w:rsidR="008D2947" w:rsidRPr="005800E4" w:rsidRDefault="008D2947" w:rsidP="003F07D0">
            <w:pPr>
              <w:spacing w:before="0" w:after="0" w:line="276" w:lineRule="auto"/>
              <w:jc w:val="both"/>
              <w:rPr>
                <w:sz w:val="20"/>
              </w:rPr>
            </w:pPr>
          </w:p>
        </w:tc>
        <w:tc>
          <w:tcPr>
            <w:tcW w:w="621" w:type="pct"/>
            <w:gridSpan w:val="2"/>
            <w:shd w:val="clear" w:color="auto" w:fill="auto"/>
          </w:tcPr>
          <w:p w14:paraId="7E356AD4" w14:textId="77777777" w:rsidR="008D2947" w:rsidRPr="005800E4" w:rsidRDefault="008D2947" w:rsidP="003F07D0">
            <w:pPr>
              <w:spacing w:before="0" w:after="0" w:line="276" w:lineRule="auto"/>
              <w:jc w:val="both"/>
              <w:rPr>
                <w:sz w:val="20"/>
              </w:rPr>
            </w:pPr>
            <w:r w:rsidRPr="005800E4">
              <w:rPr>
                <w:sz w:val="20"/>
              </w:rPr>
              <w:t>addRequirements</w:t>
            </w:r>
          </w:p>
        </w:tc>
        <w:tc>
          <w:tcPr>
            <w:tcW w:w="280" w:type="pct"/>
            <w:gridSpan w:val="2"/>
            <w:shd w:val="clear" w:color="auto" w:fill="auto"/>
          </w:tcPr>
          <w:p w14:paraId="62504F75" w14:textId="77777777" w:rsidR="008D2947" w:rsidRPr="005800E4" w:rsidRDefault="008D2947" w:rsidP="003F07D0">
            <w:pPr>
              <w:spacing w:before="0" w:after="0" w:line="276" w:lineRule="auto"/>
              <w:jc w:val="center"/>
              <w:rPr>
                <w:sz w:val="20"/>
              </w:rPr>
            </w:pPr>
            <w:r w:rsidRPr="005800E4">
              <w:rPr>
                <w:sz w:val="20"/>
              </w:rPr>
              <w:t>Н</w:t>
            </w:r>
          </w:p>
        </w:tc>
        <w:tc>
          <w:tcPr>
            <w:tcW w:w="445" w:type="pct"/>
            <w:gridSpan w:val="2"/>
            <w:shd w:val="clear" w:color="auto" w:fill="auto"/>
          </w:tcPr>
          <w:p w14:paraId="3E0532DD" w14:textId="77777777" w:rsidR="008D2947" w:rsidRPr="005800E4" w:rsidRDefault="008D2947"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tcPr>
          <w:p w14:paraId="687D2FAF" w14:textId="77777777" w:rsidR="008D2947" w:rsidRPr="005800E4" w:rsidRDefault="008D2947" w:rsidP="003F07D0">
            <w:pPr>
              <w:spacing w:before="0" w:after="0" w:line="276" w:lineRule="auto"/>
              <w:jc w:val="both"/>
              <w:rPr>
                <w:sz w:val="20"/>
              </w:rPr>
            </w:pPr>
            <w:r w:rsidRPr="005800E4">
              <w:rPr>
                <w:sz w:val="20"/>
              </w:rPr>
              <w:t>Дополнительные требования</w:t>
            </w:r>
          </w:p>
        </w:tc>
        <w:tc>
          <w:tcPr>
            <w:tcW w:w="1347" w:type="pct"/>
            <w:gridSpan w:val="2"/>
            <w:shd w:val="clear" w:color="auto" w:fill="auto"/>
          </w:tcPr>
          <w:p w14:paraId="259B3FE4" w14:textId="77777777" w:rsidR="008D2947" w:rsidRPr="005800E4" w:rsidRDefault="008D2947" w:rsidP="003F07D0">
            <w:pPr>
              <w:spacing w:before="0" w:after="0" w:line="276" w:lineRule="auto"/>
              <w:jc w:val="both"/>
              <w:rPr>
                <w:sz w:val="20"/>
              </w:rPr>
            </w:pPr>
            <w:r w:rsidRPr="005800E4">
              <w:rPr>
                <w:sz w:val="20"/>
              </w:rPr>
              <w:t>При приеме бизнес-контролем контролируется обязательность заполнения блока при заполнения в блоке requirement значений «Требования к участникам закупок в соответствии с частью 2 статьи 31 Федерального закона № 44-ФЗ (TU44)» или "Требования к участникам закупок в соответствии с частью 2.1 статьи 31 Федерального закона № 44-ФЗ (ET44312)"</w:t>
            </w:r>
          </w:p>
        </w:tc>
      </w:tr>
      <w:tr w:rsidR="008D2947" w:rsidRPr="005800E4" w14:paraId="4AF0509C" w14:textId="77777777" w:rsidTr="00CB07DB">
        <w:tc>
          <w:tcPr>
            <w:tcW w:w="5000" w:type="pct"/>
            <w:gridSpan w:val="12"/>
            <w:shd w:val="clear" w:color="auto" w:fill="auto"/>
            <w:hideMark/>
          </w:tcPr>
          <w:p w14:paraId="189C9AEE" w14:textId="77777777" w:rsidR="008D2947" w:rsidRPr="005800E4" w:rsidRDefault="008D2947" w:rsidP="003F07D0">
            <w:pPr>
              <w:spacing w:before="0" w:after="0" w:line="276" w:lineRule="auto"/>
              <w:jc w:val="center"/>
              <w:rPr>
                <w:sz w:val="20"/>
              </w:rPr>
            </w:pPr>
            <w:r w:rsidRPr="005800E4">
              <w:rPr>
                <w:b/>
                <w:sz w:val="20"/>
              </w:rPr>
              <w:t>Ограничения</w:t>
            </w:r>
          </w:p>
        </w:tc>
      </w:tr>
      <w:tr w:rsidR="008D2947" w:rsidRPr="005800E4" w14:paraId="2D1B0755" w14:textId="77777777" w:rsidTr="00CB07DB">
        <w:tc>
          <w:tcPr>
            <w:tcW w:w="926" w:type="pct"/>
            <w:gridSpan w:val="2"/>
            <w:shd w:val="clear" w:color="auto" w:fill="auto"/>
            <w:hideMark/>
          </w:tcPr>
          <w:p w14:paraId="00515AB3" w14:textId="77777777" w:rsidR="008D2947" w:rsidRPr="005800E4" w:rsidRDefault="008D2947" w:rsidP="003F07D0">
            <w:pPr>
              <w:spacing w:before="0" w:after="0" w:line="276" w:lineRule="auto"/>
              <w:jc w:val="both"/>
              <w:rPr>
                <w:b/>
                <w:sz w:val="20"/>
              </w:rPr>
            </w:pPr>
            <w:r w:rsidRPr="005800E4">
              <w:rPr>
                <w:b/>
                <w:sz w:val="20"/>
              </w:rPr>
              <w:t>addRequirements</w:t>
            </w:r>
          </w:p>
        </w:tc>
        <w:tc>
          <w:tcPr>
            <w:tcW w:w="621" w:type="pct"/>
            <w:gridSpan w:val="2"/>
            <w:shd w:val="clear" w:color="auto" w:fill="auto"/>
            <w:hideMark/>
          </w:tcPr>
          <w:p w14:paraId="4C113954" w14:textId="77777777" w:rsidR="008D2947" w:rsidRPr="005800E4" w:rsidRDefault="008D2947" w:rsidP="003F07D0">
            <w:pPr>
              <w:spacing w:before="0" w:after="0" w:line="276" w:lineRule="auto"/>
              <w:jc w:val="both"/>
              <w:rPr>
                <w:b/>
                <w:sz w:val="20"/>
              </w:rPr>
            </w:pPr>
          </w:p>
        </w:tc>
        <w:tc>
          <w:tcPr>
            <w:tcW w:w="280" w:type="pct"/>
            <w:gridSpan w:val="2"/>
            <w:shd w:val="clear" w:color="auto" w:fill="auto"/>
            <w:hideMark/>
          </w:tcPr>
          <w:p w14:paraId="4BD11D1D" w14:textId="77777777" w:rsidR="008D2947" w:rsidRPr="005800E4" w:rsidRDefault="008D2947" w:rsidP="003F07D0">
            <w:pPr>
              <w:spacing w:before="0" w:after="0" w:line="276" w:lineRule="auto"/>
              <w:jc w:val="center"/>
              <w:rPr>
                <w:b/>
                <w:sz w:val="20"/>
              </w:rPr>
            </w:pPr>
          </w:p>
        </w:tc>
        <w:tc>
          <w:tcPr>
            <w:tcW w:w="445" w:type="pct"/>
            <w:gridSpan w:val="2"/>
            <w:shd w:val="clear" w:color="auto" w:fill="auto"/>
            <w:hideMark/>
          </w:tcPr>
          <w:p w14:paraId="3056C258" w14:textId="77777777" w:rsidR="008D2947" w:rsidRPr="005800E4" w:rsidRDefault="008D2947" w:rsidP="003F07D0">
            <w:pPr>
              <w:spacing w:before="0" w:after="0" w:line="276" w:lineRule="auto"/>
              <w:jc w:val="center"/>
              <w:rPr>
                <w:b/>
                <w:sz w:val="20"/>
              </w:rPr>
            </w:pPr>
          </w:p>
        </w:tc>
        <w:tc>
          <w:tcPr>
            <w:tcW w:w="1381" w:type="pct"/>
            <w:gridSpan w:val="2"/>
            <w:shd w:val="clear" w:color="auto" w:fill="auto"/>
            <w:hideMark/>
          </w:tcPr>
          <w:p w14:paraId="0B6A7786" w14:textId="77777777" w:rsidR="008D2947" w:rsidRPr="005800E4" w:rsidRDefault="008D2947" w:rsidP="003F07D0">
            <w:pPr>
              <w:spacing w:before="0" w:after="0" w:line="276" w:lineRule="auto"/>
              <w:jc w:val="both"/>
              <w:rPr>
                <w:b/>
                <w:sz w:val="20"/>
              </w:rPr>
            </w:pPr>
          </w:p>
        </w:tc>
        <w:tc>
          <w:tcPr>
            <w:tcW w:w="1347" w:type="pct"/>
            <w:gridSpan w:val="2"/>
            <w:shd w:val="clear" w:color="auto" w:fill="auto"/>
            <w:hideMark/>
          </w:tcPr>
          <w:p w14:paraId="0E780315" w14:textId="77777777" w:rsidR="008D2947" w:rsidRPr="005800E4" w:rsidRDefault="008D2947" w:rsidP="003F07D0">
            <w:pPr>
              <w:spacing w:before="0" w:after="0" w:line="276" w:lineRule="auto"/>
              <w:jc w:val="both"/>
              <w:rPr>
                <w:b/>
                <w:sz w:val="20"/>
              </w:rPr>
            </w:pPr>
          </w:p>
        </w:tc>
      </w:tr>
      <w:tr w:rsidR="008D2947" w:rsidRPr="005800E4" w14:paraId="422D2A98" w14:textId="77777777" w:rsidTr="00CB07DB">
        <w:tc>
          <w:tcPr>
            <w:tcW w:w="926" w:type="pct"/>
            <w:gridSpan w:val="2"/>
            <w:shd w:val="clear" w:color="auto" w:fill="auto"/>
            <w:hideMark/>
          </w:tcPr>
          <w:p w14:paraId="00F52565" w14:textId="77777777" w:rsidR="008D2947" w:rsidRPr="005800E4" w:rsidRDefault="008D2947" w:rsidP="003F07D0">
            <w:pPr>
              <w:spacing w:before="0" w:after="0" w:line="276" w:lineRule="auto"/>
              <w:jc w:val="both"/>
              <w:rPr>
                <w:b/>
                <w:sz w:val="20"/>
              </w:rPr>
            </w:pPr>
            <w:r w:rsidRPr="005800E4">
              <w:rPr>
                <w:b/>
                <w:sz w:val="20"/>
              </w:rPr>
              <w:t>addRequirement</w:t>
            </w:r>
          </w:p>
        </w:tc>
        <w:tc>
          <w:tcPr>
            <w:tcW w:w="621" w:type="pct"/>
            <w:gridSpan w:val="2"/>
            <w:shd w:val="clear" w:color="auto" w:fill="auto"/>
            <w:hideMark/>
          </w:tcPr>
          <w:p w14:paraId="57A83B2D" w14:textId="77777777" w:rsidR="008D2947" w:rsidRPr="005800E4" w:rsidRDefault="008D2947" w:rsidP="003F07D0">
            <w:pPr>
              <w:spacing w:before="0" w:after="0" w:line="276" w:lineRule="auto"/>
              <w:jc w:val="both"/>
              <w:rPr>
                <w:b/>
                <w:sz w:val="20"/>
              </w:rPr>
            </w:pPr>
          </w:p>
        </w:tc>
        <w:tc>
          <w:tcPr>
            <w:tcW w:w="280" w:type="pct"/>
            <w:gridSpan w:val="2"/>
            <w:shd w:val="clear" w:color="auto" w:fill="auto"/>
            <w:hideMark/>
          </w:tcPr>
          <w:p w14:paraId="6BF322FC" w14:textId="77777777" w:rsidR="008D2947" w:rsidRPr="005800E4" w:rsidRDefault="008D2947" w:rsidP="003F07D0">
            <w:pPr>
              <w:spacing w:before="0" w:after="0" w:line="276" w:lineRule="auto"/>
              <w:jc w:val="center"/>
              <w:rPr>
                <w:b/>
                <w:sz w:val="20"/>
              </w:rPr>
            </w:pPr>
          </w:p>
        </w:tc>
        <w:tc>
          <w:tcPr>
            <w:tcW w:w="445" w:type="pct"/>
            <w:gridSpan w:val="2"/>
            <w:shd w:val="clear" w:color="auto" w:fill="auto"/>
            <w:hideMark/>
          </w:tcPr>
          <w:p w14:paraId="69920997" w14:textId="77777777" w:rsidR="008D2947" w:rsidRPr="005800E4" w:rsidRDefault="008D2947" w:rsidP="003F07D0">
            <w:pPr>
              <w:spacing w:before="0" w:after="0" w:line="276" w:lineRule="auto"/>
              <w:jc w:val="center"/>
              <w:rPr>
                <w:b/>
                <w:sz w:val="20"/>
              </w:rPr>
            </w:pPr>
          </w:p>
        </w:tc>
        <w:tc>
          <w:tcPr>
            <w:tcW w:w="1381" w:type="pct"/>
            <w:gridSpan w:val="2"/>
            <w:shd w:val="clear" w:color="auto" w:fill="auto"/>
            <w:hideMark/>
          </w:tcPr>
          <w:p w14:paraId="2286E35D" w14:textId="77777777" w:rsidR="008D2947" w:rsidRPr="005800E4" w:rsidRDefault="008D2947" w:rsidP="003F07D0">
            <w:pPr>
              <w:spacing w:before="0" w:after="0" w:line="276" w:lineRule="auto"/>
              <w:jc w:val="both"/>
              <w:rPr>
                <w:sz w:val="20"/>
              </w:rPr>
            </w:pPr>
            <w:r w:rsidRPr="005800E4">
              <w:rPr>
                <w:sz w:val="20"/>
              </w:rPr>
              <w:t>Дополнительное требование (перечень пунктов приложений ПП РФ № 99)</w:t>
            </w:r>
          </w:p>
        </w:tc>
        <w:tc>
          <w:tcPr>
            <w:tcW w:w="1347" w:type="pct"/>
            <w:gridSpan w:val="2"/>
            <w:shd w:val="clear" w:color="auto" w:fill="auto"/>
            <w:hideMark/>
          </w:tcPr>
          <w:p w14:paraId="2BCD23C7" w14:textId="77777777" w:rsidR="008D2947" w:rsidRPr="005800E4" w:rsidRDefault="008D2947" w:rsidP="003F07D0">
            <w:pPr>
              <w:spacing w:before="0" w:after="0" w:line="276" w:lineRule="auto"/>
              <w:jc w:val="both"/>
              <w:rPr>
                <w:sz w:val="20"/>
              </w:rPr>
            </w:pPr>
            <w:r w:rsidRPr="005800E4">
              <w:rPr>
                <w:sz w:val="20"/>
              </w:rPr>
              <w:t>Множественный элемент</w:t>
            </w:r>
          </w:p>
          <w:p w14:paraId="77E25D96" w14:textId="77777777" w:rsidR="008D2947" w:rsidRPr="005800E4" w:rsidRDefault="008D2947" w:rsidP="003F07D0">
            <w:pPr>
              <w:spacing w:before="0" w:after="0" w:line="276" w:lineRule="auto"/>
              <w:jc w:val="both"/>
              <w:rPr>
                <w:b/>
                <w:sz w:val="20"/>
              </w:rPr>
            </w:pPr>
            <w:r w:rsidRPr="005800E4">
              <w:rPr>
                <w:sz w:val="20"/>
              </w:rPr>
              <w:t>Может быть указана только ссылка запись справочника "Требования (преимущества, ограничения)" (nsiPurchasePreferences) в поле type которой указано значение "D" - "Дополнительное требование" и заполнено поле parentShortName</w:t>
            </w:r>
          </w:p>
        </w:tc>
      </w:tr>
      <w:tr w:rsidR="008D2947" w:rsidRPr="005800E4" w14:paraId="61075FC4" w14:textId="77777777" w:rsidTr="00CB07DB">
        <w:tc>
          <w:tcPr>
            <w:tcW w:w="926" w:type="pct"/>
            <w:gridSpan w:val="2"/>
            <w:shd w:val="clear" w:color="auto" w:fill="auto"/>
            <w:hideMark/>
          </w:tcPr>
          <w:p w14:paraId="59C7E0A9" w14:textId="77777777" w:rsidR="008D2947" w:rsidRPr="005800E4" w:rsidRDefault="008D2947" w:rsidP="003F07D0">
            <w:pPr>
              <w:spacing w:before="0" w:after="0" w:line="276" w:lineRule="auto"/>
              <w:jc w:val="both"/>
              <w:rPr>
                <w:sz w:val="20"/>
              </w:rPr>
            </w:pPr>
          </w:p>
        </w:tc>
        <w:tc>
          <w:tcPr>
            <w:tcW w:w="621" w:type="pct"/>
            <w:gridSpan w:val="2"/>
            <w:shd w:val="clear" w:color="auto" w:fill="auto"/>
            <w:hideMark/>
          </w:tcPr>
          <w:p w14:paraId="64028C42" w14:textId="77777777" w:rsidR="008D2947" w:rsidRPr="005800E4" w:rsidDel="00AB6AAA" w:rsidRDefault="008D2947" w:rsidP="003F07D0">
            <w:pPr>
              <w:spacing w:before="0" w:after="0" w:line="276" w:lineRule="auto"/>
              <w:jc w:val="both"/>
              <w:rPr>
                <w:sz w:val="20"/>
              </w:rPr>
            </w:pPr>
            <w:r w:rsidRPr="005800E4">
              <w:rPr>
                <w:sz w:val="20"/>
              </w:rPr>
              <w:t>shortName</w:t>
            </w:r>
          </w:p>
        </w:tc>
        <w:tc>
          <w:tcPr>
            <w:tcW w:w="280" w:type="pct"/>
            <w:gridSpan w:val="2"/>
            <w:shd w:val="clear" w:color="auto" w:fill="auto"/>
            <w:hideMark/>
          </w:tcPr>
          <w:p w14:paraId="50CBAA26" w14:textId="77777777" w:rsidR="008D2947" w:rsidRPr="005800E4" w:rsidDel="00AB6AAA" w:rsidRDefault="008D2947" w:rsidP="003F07D0">
            <w:pPr>
              <w:spacing w:before="0" w:after="0" w:line="276" w:lineRule="auto"/>
              <w:jc w:val="center"/>
              <w:rPr>
                <w:sz w:val="20"/>
              </w:rPr>
            </w:pPr>
            <w:r w:rsidRPr="005800E4">
              <w:rPr>
                <w:sz w:val="20"/>
              </w:rPr>
              <w:t>O</w:t>
            </w:r>
          </w:p>
        </w:tc>
        <w:tc>
          <w:tcPr>
            <w:tcW w:w="445" w:type="pct"/>
            <w:gridSpan w:val="2"/>
            <w:shd w:val="clear" w:color="auto" w:fill="auto"/>
            <w:hideMark/>
          </w:tcPr>
          <w:p w14:paraId="304B5C68" w14:textId="77777777" w:rsidR="008D2947" w:rsidRPr="005800E4" w:rsidDel="00AB6AAA" w:rsidRDefault="008D2947" w:rsidP="003F07D0">
            <w:pPr>
              <w:spacing w:before="0" w:after="0" w:line="276" w:lineRule="auto"/>
              <w:jc w:val="center"/>
              <w:rPr>
                <w:sz w:val="20"/>
              </w:rPr>
            </w:pPr>
            <w:r w:rsidRPr="005800E4">
              <w:rPr>
                <w:sz w:val="20"/>
              </w:rPr>
              <w:t>Т(1-20)</w:t>
            </w:r>
          </w:p>
        </w:tc>
        <w:tc>
          <w:tcPr>
            <w:tcW w:w="1381" w:type="pct"/>
            <w:gridSpan w:val="2"/>
            <w:shd w:val="clear" w:color="auto" w:fill="auto"/>
            <w:hideMark/>
          </w:tcPr>
          <w:p w14:paraId="5624CB23" w14:textId="77777777" w:rsidR="008D2947" w:rsidRPr="005800E4" w:rsidDel="00AB6AAA" w:rsidRDefault="008D2947" w:rsidP="003F07D0">
            <w:pPr>
              <w:spacing w:before="0" w:after="0" w:line="276" w:lineRule="auto"/>
              <w:jc w:val="both"/>
              <w:rPr>
                <w:sz w:val="20"/>
              </w:rPr>
            </w:pPr>
            <w:r w:rsidRPr="005800E4">
              <w:rPr>
                <w:sz w:val="20"/>
              </w:rPr>
              <w:t>Символьный код дополнительного требования</w:t>
            </w:r>
          </w:p>
        </w:tc>
        <w:tc>
          <w:tcPr>
            <w:tcW w:w="1347" w:type="pct"/>
            <w:gridSpan w:val="2"/>
            <w:shd w:val="clear" w:color="auto" w:fill="auto"/>
            <w:hideMark/>
          </w:tcPr>
          <w:p w14:paraId="5C91D0E2" w14:textId="77777777" w:rsidR="008D2947" w:rsidRPr="005800E4" w:rsidRDefault="008D2947" w:rsidP="003F07D0">
            <w:pPr>
              <w:spacing w:before="0" w:after="0" w:line="276" w:lineRule="auto"/>
              <w:jc w:val="both"/>
              <w:rPr>
                <w:sz w:val="20"/>
              </w:rPr>
            </w:pPr>
            <w:r w:rsidRPr="005800E4">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8D2947" w:rsidRPr="005800E4" w14:paraId="64561817" w14:textId="77777777" w:rsidTr="00CB07DB">
        <w:tc>
          <w:tcPr>
            <w:tcW w:w="926" w:type="pct"/>
            <w:gridSpan w:val="2"/>
            <w:shd w:val="clear" w:color="auto" w:fill="auto"/>
            <w:hideMark/>
          </w:tcPr>
          <w:p w14:paraId="72F1D118" w14:textId="77777777" w:rsidR="008D2947" w:rsidRPr="005800E4" w:rsidRDefault="008D2947" w:rsidP="003F07D0">
            <w:pPr>
              <w:spacing w:before="0" w:after="0" w:line="276" w:lineRule="auto"/>
              <w:jc w:val="both"/>
              <w:rPr>
                <w:sz w:val="20"/>
              </w:rPr>
            </w:pPr>
          </w:p>
        </w:tc>
        <w:tc>
          <w:tcPr>
            <w:tcW w:w="621" w:type="pct"/>
            <w:gridSpan w:val="2"/>
            <w:shd w:val="clear" w:color="auto" w:fill="auto"/>
            <w:hideMark/>
          </w:tcPr>
          <w:p w14:paraId="41EF7F54" w14:textId="77777777" w:rsidR="008D2947" w:rsidRPr="005800E4" w:rsidDel="00AB6AAA" w:rsidRDefault="008D2947" w:rsidP="003F07D0">
            <w:pPr>
              <w:spacing w:before="0" w:after="0" w:line="276" w:lineRule="auto"/>
              <w:jc w:val="both"/>
              <w:rPr>
                <w:sz w:val="20"/>
              </w:rPr>
            </w:pPr>
            <w:r w:rsidRPr="005800E4">
              <w:rPr>
                <w:sz w:val="20"/>
              </w:rPr>
              <w:t>name</w:t>
            </w:r>
          </w:p>
        </w:tc>
        <w:tc>
          <w:tcPr>
            <w:tcW w:w="280" w:type="pct"/>
            <w:gridSpan w:val="2"/>
            <w:shd w:val="clear" w:color="auto" w:fill="auto"/>
            <w:hideMark/>
          </w:tcPr>
          <w:p w14:paraId="1BF48BDD" w14:textId="77777777" w:rsidR="008D2947" w:rsidRPr="005800E4" w:rsidDel="00AB6AAA" w:rsidRDefault="008D2947" w:rsidP="003F07D0">
            <w:pPr>
              <w:spacing w:before="0" w:after="0" w:line="276" w:lineRule="auto"/>
              <w:jc w:val="center"/>
              <w:rPr>
                <w:sz w:val="20"/>
              </w:rPr>
            </w:pPr>
            <w:r w:rsidRPr="005800E4">
              <w:rPr>
                <w:sz w:val="20"/>
              </w:rPr>
              <w:t>H</w:t>
            </w:r>
          </w:p>
        </w:tc>
        <w:tc>
          <w:tcPr>
            <w:tcW w:w="445" w:type="pct"/>
            <w:gridSpan w:val="2"/>
            <w:shd w:val="clear" w:color="auto" w:fill="auto"/>
            <w:hideMark/>
          </w:tcPr>
          <w:p w14:paraId="0FA668AB" w14:textId="77777777" w:rsidR="008D2947" w:rsidRPr="005800E4" w:rsidDel="00AB6AAA" w:rsidRDefault="008D2947" w:rsidP="003F07D0">
            <w:pPr>
              <w:spacing w:before="0" w:after="0" w:line="276" w:lineRule="auto"/>
              <w:jc w:val="center"/>
              <w:rPr>
                <w:sz w:val="20"/>
              </w:rPr>
            </w:pPr>
            <w:r w:rsidRPr="005800E4">
              <w:rPr>
                <w:sz w:val="20"/>
              </w:rPr>
              <w:t>T (1-2000)</w:t>
            </w:r>
          </w:p>
        </w:tc>
        <w:tc>
          <w:tcPr>
            <w:tcW w:w="1381" w:type="pct"/>
            <w:gridSpan w:val="2"/>
            <w:shd w:val="clear" w:color="auto" w:fill="auto"/>
            <w:hideMark/>
          </w:tcPr>
          <w:p w14:paraId="7E0A1141" w14:textId="77777777" w:rsidR="008D2947" w:rsidRPr="005800E4" w:rsidDel="00AB6AAA" w:rsidRDefault="008D2947" w:rsidP="003F07D0">
            <w:pPr>
              <w:spacing w:before="0" w:after="0" w:line="276" w:lineRule="auto"/>
              <w:jc w:val="both"/>
              <w:rPr>
                <w:sz w:val="20"/>
              </w:rPr>
            </w:pPr>
            <w:r w:rsidRPr="005800E4">
              <w:rPr>
                <w:sz w:val="20"/>
              </w:rPr>
              <w:t>Наименование дополнительного требования</w:t>
            </w:r>
          </w:p>
        </w:tc>
        <w:tc>
          <w:tcPr>
            <w:tcW w:w="1347" w:type="pct"/>
            <w:gridSpan w:val="2"/>
            <w:shd w:val="clear" w:color="auto" w:fill="auto"/>
            <w:hideMark/>
          </w:tcPr>
          <w:p w14:paraId="6344E019" w14:textId="77777777" w:rsidR="008D2947" w:rsidRPr="005800E4" w:rsidRDefault="008D2947" w:rsidP="003F07D0">
            <w:pPr>
              <w:spacing w:before="0" w:after="0" w:line="276" w:lineRule="auto"/>
              <w:jc w:val="both"/>
              <w:rPr>
                <w:sz w:val="20"/>
              </w:rPr>
            </w:pPr>
            <w:r w:rsidRPr="005800E4">
              <w:rPr>
                <w:sz w:val="20"/>
              </w:rPr>
              <w:t>Игнорируется при приеме. Заполняется  при передаче</w:t>
            </w:r>
          </w:p>
        </w:tc>
      </w:tr>
      <w:tr w:rsidR="008D2947" w:rsidRPr="005800E4" w14:paraId="58476CC6" w14:textId="77777777" w:rsidTr="00CB07DB">
        <w:tc>
          <w:tcPr>
            <w:tcW w:w="926" w:type="pct"/>
            <w:gridSpan w:val="2"/>
            <w:shd w:val="clear" w:color="auto" w:fill="auto"/>
            <w:hideMark/>
          </w:tcPr>
          <w:p w14:paraId="55E7119B" w14:textId="77777777" w:rsidR="008D2947" w:rsidRPr="005800E4" w:rsidRDefault="008D2947" w:rsidP="003F07D0">
            <w:pPr>
              <w:spacing w:before="0" w:after="0" w:line="276" w:lineRule="auto"/>
              <w:jc w:val="both"/>
              <w:rPr>
                <w:sz w:val="20"/>
              </w:rPr>
            </w:pPr>
          </w:p>
        </w:tc>
        <w:tc>
          <w:tcPr>
            <w:tcW w:w="621" w:type="pct"/>
            <w:gridSpan w:val="2"/>
            <w:shd w:val="clear" w:color="auto" w:fill="auto"/>
            <w:hideMark/>
          </w:tcPr>
          <w:p w14:paraId="1C9B4CB0" w14:textId="77777777" w:rsidR="008D2947" w:rsidRPr="005800E4" w:rsidDel="00AB6AAA" w:rsidRDefault="008D2947" w:rsidP="003F07D0">
            <w:pPr>
              <w:spacing w:before="0" w:after="0" w:line="276" w:lineRule="auto"/>
              <w:jc w:val="both"/>
              <w:rPr>
                <w:sz w:val="20"/>
              </w:rPr>
            </w:pPr>
            <w:r w:rsidRPr="005800E4">
              <w:rPr>
                <w:sz w:val="20"/>
              </w:rPr>
              <w:t>content</w:t>
            </w:r>
          </w:p>
        </w:tc>
        <w:tc>
          <w:tcPr>
            <w:tcW w:w="280" w:type="pct"/>
            <w:gridSpan w:val="2"/>
            <w:shd w:val="clear" w:color="auto" w:fill="auto"/>
            <w:hideMark/>
          </w:tcPr>
          <w:p w14:paraId="0CD9CC90" w14:textId="77777777" w:rsidR="008D2947" w:rsidRPr="005800E4" w:rsidDel="00AB6AAA" w:rsidRDefault="008D2947" w:rsidP="003F07D0">
            <w:pPr>
              <w:spacing w:before="0" w:after="0" w:line="276" w:lineRule="auto"/>
              <w:jc w:val="center"/>
              <w:rPr>
                <w:sz w:val="20"/>
              </w:rPr>
            </w:pPr>
            <w:r w:rsidRPr="005800E4">
              <w:rPr>
                <w:sz w:val="20"/>
              </w:rPr>
              <w:t>H</w:t>
            </w:r>
          </w:p>
        </w:tc>
        <w:tc>
          <w:tcPr>
            <w:tcW w:w="445" w:type="pct"/>
            <w:gridSpan w:val="2"/>
            <w:shd w:val="clear" w:color="auto" w:fill="auto"/>
            <w:hideMark/>
          </w:tcPr>
          <w:p w14:paraId="1A8974E0" w14:textId="77777777" w:rsidR="008D2947" w:rsidRPr="005800E4" w:rsidDel="00AB6AAA" w:rsidRDefault="008D2947" w:rsidP="003F07D0">
            <w:pPr>
              <w:spacing w:before="0" w:after="0" w:line="276" w:lineRule="auto"/>
              <w:jc w:val="center"/>
              <w:rPr>
                <w:sz w:val="20"/>
              </w:rPr>
            </w:pPr>
            <w:r w:rsidRPr="005800E4">
              <w:rPr>
                <w:sz w:val="20"/>
              </w:rPr>
              <w:t>T (1-</w:t>
            </w:r>
            <w:r w:rsidRPr="005800E4">
              <w:rPr>
                <w:sz w:val="20"/>
                <w:lang w:val="en-US"/>
              </w:rPr>
              <w:t>4</w:t>
            </w:r>
            <w:r w:rsidRPr="005800E4">
              <w:rPr>
                <w:sz w:val="20"/>
              </w:rPr>
              <w:t>000)</w:t>
            </w:r>
          </w:p>
        </w:tc>
        <w:tc>
          <w:tcPr>
            <w:tcW w:w="1381" w:type="pct"/>
            <w:gridSpan w:val="2"/>
            <w:shd w:val="clear" w:color="auto" w:fill="auto"/>
            <w:hideMark/>
          </w:tcPr>
          <w:p w14:paraId="26557092" w14:textId="77777777" w:rsidR="008D2947" w:rsidRPr="005800E4" w:rsidDel="00AB6AAA" w:rsidRDefault="008D2947" w:rsidP="003F07D0">
            <w:pPr>
              <w:spacing w:before="0" w:after="0" w:line="276" w:lineRule="auto"/>
              <w:jc w:val="both"/>
              <w:rPr>
                <w:sz w:val="20"/>
              </w:rPr>
            </w:pPr>
            <w:r w:rsidRPr="005800E4">
              <w:rPr>
                <w:sz w:val="20"/>
              </w:rPr>
              <w:t>Содержание дополнительного требования</w:t>
            </w:r>
          </w:p>
        </w:tc>
        <w:tc>
          <w:tcPr>
            <w:tcW w:w="1347" w:type="pct"/>
            <w:gridSpan w:val="2"/>
            <w:shd w:val="clear" w:color="auto" w:fill="auto"/>
            <w:hideMark/>
          </w:tcPr>
          <w:p w14:paraId="36CC578C" w14:textId="77777777" w:rsidR="008D2947" w:rsidRPr="005800E4" w:rsidRDefault="008D2947" w:rsidP="003F07D0">
            <w:pPr>
              <w:spacing w:before="0" w:after="0" w:line="276" w:lineRule="auto"/>
              <w:jc w:val="both"/>
              <w:rPr>
                <w:sz w:val="20"/>
              </w:rPr>
            </w:pPr>
            <w:r w:rsidRPr="005800E4">
              <w:rPr>
                <w:sz w:val="20"/>
              </w:rPr>
              <w:t>Игнорируется при приеме. Заполняется  при передаче</w:t>
            </w:r>
          </w:p>
        </w:tc>
      </w:tr>
      <w:tr w:rsidR="008D2947" w:rsidRPr="005800E4" w14:paraId="6C3545AE" w14:textId="77777777" w:rsidTr="00CB07DB">
        <w:tc>
          <w:tcPr>
            <w:tcW w:w="5000" w:type="pct"/>
            <w:gridSpan w:val="12"/>
            <w:shd w:val="clear" w:color="auto" w:fill="auto"/>
            <w:hideMark/>
          </w:tcPr>
          <w:p w14:paraId="4724DCBE" w14:textId="77777777" w:rsidR="008D2947" w:rsidRPr="005800E4" w:rsidRDefault="008D2947" w:rsidP="003F07D0">
            <w:pPr>
              <w:spacing w:before="0" w:after="0" w:line="276" w:lineRule="auto"/>
              <w:jc w:val="center"/>
              <w:rPr>
                <w:sz w:val="20"/>
              </w:rPr>
            </w:pPr>
            <w:r w:rsidRPr="005800E4">
              <w:rPr>
                <w:b/>
                <w:sz w:val="20"/>
              </w:rPr>
              <w:t>Ограничения</w:t>
            </w:r>
          </w:p>
        </w:tc>
      </w:tr>
      <w:tr w:rsidR="008D2947" w:rsidRPr="005800E4" w14:paraId="732D4371" w14:textId="77777777" w:rsidTr="00CB07DB">
        <w:tc>
          <w:tcPr>
            <w:tcW w:w="926" w:type="pct"/>
            <w:gridSpan w:val="2"/>
            <w:shd w:val="clear" w:color="auto" w:fill="auto"/>
            <w:hideMark/>
          </w:tcPr>
          <w:p w14:paraId="52BF0A30" w14:textId="77777777" w:rsidR="008D2947" w:rsidRPr="005800E4" w:rsidRDefault="008D2947" w:rsidP="003F07D0">
            <w:pPr>
              <w:spacing w:before="0" w:after="0" w:line="276" w:lineRule="auto"/>
              <w:jc w:val="both"/>
              <w:rPr>
                <w:b/>
                <w:sz w:val="20"/>
              </w:rPr>
            </w:pPr>
            <w:r w:rsidRPr="005800E4">
              <w:rPr>
                <w:b/>
                <w:sz w:val="20"/>
              </w:rPr>
              <w:t>restrictions</w:t>
            </w:r>
          </w:p>
        </w:tc>
        <w:tc>
          <w:tcPr>
            <w:tcW w:w="621" w:type="pct"/>
            <w:gridSpan w:val="2"/>
            <w:shd w:val="clear" w:color="auto" w:fill="auto"/>
            <w:hideMark/>
          </w:tcPr>
          <w:p w14:paraId="05F6B586" w14:textId="77777777" w:rsidR="008D2947" w:rsidRPr="005800E4" w:rsidRDefault="008D2947" w:rsidP="003F07D0">
            <w:pPr>
              <w:spacing w:before="0" w:after="0" w:line="276" w:lineRule="auto"/>
              <w:jc w:val="both"/>
              <w:rPr>
                <w:b/>
                <w:sz w:val="20"/>
              </w:rPr>
            </w:pPr>
          </w:p>
        </w:tc>
        <w:tc>
          <w:tcPr>
            <w:tcW w:w="280" w:type="pct"/>
            <w:gridSpan w:val="2"/>
            <w:shd w:val="clear" w:color="auto" w:fill="auto"/>
            <w:hideMark/>
          </w:tcPr>
          <w:p w14:paraId="649E803D" w14:textId="77777777" w:rsidR="008D2947" w:rsidRPr="005800E4" w:rsidRDefault="008D2947" w:rsidP="003F07D0">
            <w:pPr>
              <w:spacing w:before="0" w:after="0" w:line="276" w:lineRule="auto"/>
              <w:jc w:val="center"/>
              <w:rPr>
                <w:b/>
                <w:sz w:val="20"/>
              </w:rPr>
            </w:pPr>
          </w:p>
        </w:tc>
        <w:tc>
          <w:tcPr>
            <w:tcW w:w="445" w:type="pct"/>
            <w:gridSpan w:val="2"/>
            <w:shd w:val="clear" w:color="auto" w:fill="auto"/>
            <w:hideMark/>
          </w:tcPr>
          <w:p w14:paraId="2FAA8498" w14:textId="77777777" w:rsidR="008D2947" w:rsidRPr="005800E4" w:rsidRDefault="008D2947" w:rsidP="003F07D0">
            <w:pPr>
              <w:spacing w:before="0" w:after="0" w:line="276" w:lineRule="auto"/>
              <w:jc w:val="center"/>
              <w:rPr>
                <w:b/>
                <w:sz w:val="20"/>
              </w:rPr>
            </w:pPr>
          </w:p>
        </w:tc>
        <w:tc>
          <w:tcPr>
            <w:tcW w:w="1381" w:type="pct"/>
            <w:gridSpan w:val="2"/>
            <w:shd w:val="clear" w:color="auto" w:fill="auto"/>
            <w:hideMark/>
          </w:tcPr>
          <w:p w14:paraId="3BAD8C4B" w14:textId="77777777" w:rsidR="008D2947" w:rsidRPr="005800E4" w:rsidRDefault="008D2947" w:rsidP="003F07D0">
            <w:pPr>
              <w:spacing w:before="0" w:after="0" w:line="276" w:lineRule="auto"/>
              <w:jc w:val="both"/>
              <w:rPr>
                <w:b/>
                <w:sz w:val="20"/>
              </w:rPr>
            </w:pPr>
          </w:p>
        </w:tc>
        <w:tc>
          <w:tcPr>
            <w:tcW w:w="1347" w:type="pct"/>
            <w:gridSpan w:val="2"/>
            <w:shd w:val="clear" w:color="auto" w:fill="auto"/>
            <w:hideMark/>
          </w:tcPr>
          <w:p w14:paraId="0BEBE141" w14:textId="77777777" w:rsidR="008D2947" w:rsidRPr="005800E4" w:rsidRDefault="008D2947" w:rsidP="003F07D0">
            <w:pPr>
              <w:spacing w:before="0" w:after="0" w:line="276" w:lineRule="auto"/>
              <w:jc w:val="both"/>
              <w:rPr>
                <w:b/>
                <w:sz w:val="20"/>
              </w:rPr>
            </w:pPr>
          </w:p>
        </w:tc>
      </w:tr>
      <w:tr w:rsidR="008D2947" w:rsidRPr="005800E4" w14:paraId="5137D45C" w14:textId="77777777" w:rsidTr="00CB07DB">
        <w:tc>
          <w:tcPr>
            <w:tcW w:w="926" w:type="pct"/>
            <w:gridSpan w:val="2"/>
            <w:shd w:val="clear" w:color="auto" w:fill="auto"/>
            <w:hideMark/>
          </w:tcPr>
          <w:p w14:paraId="2A81352C" w14:textId="77777777" w:rsidR="008D2947" w:rsidRPr="005800E4" w:rsidRDefault="008D2947" w:rsidP="003F07D0">
            <w:pPr>
              <w:spacing w:before="0" w:after="0" w:line="276" w:lineRule="auto"/>
              <w:jc w:val="both"/>
              <w:rPr>
                <w:b/>
                <w:sz w:val="20"/>
              </w:rPr>
            </w:pPr>
            <w:r w:rsidRPr="005800E4">
              <w:rPr>
                <w:b/>
                <w:sz w:val="20"/>
              </w:rPr>
              <w:t>restriction</w:t>
            </w:r>
          </w:p>
        </w:tc>
        <w:tc>
          <w:tcPr>
            <w:tcW w:w="621" w:type="pct"/>
            <w:gridSpan w:val="2"/>
            <w:shd w:val="clear" w:color="auto" w:fill="auto"/>
            <w:hideMark/>
          </w:tcPr>
          <w:p w14:paraId="39E19AD9" w14:textId="77777777" w:rsidR="008D2947" w:rsidRPr="005800E4" w:rsidRDefault="008D2947" w:rsidP="003F07D0">
            <w:pPr>
              <w:spacing w:before="0" w:after="0" w:line="276" w:lineRule="auto"/>
              <w:jc w:val="both"/>
              <w:rPr>
                <w:b/>
                <w:sz w:val="20"/>
              </w:rPr>
            </w:pPr>
          </w:p>
        </w:tc>
        <w:tc>
          <w:tcPr>
            <w:tcW w:w="280" w:type="pct"/>
            <w:gridSpan w:val="2"/>
            <w:shd w:val="clear" w:color="auto" w:fill="auto"/>
            <w:hideMark/>
          </w:tcPr>
          <w:p w14:paraId="1EFE43B6" w14:textId="77777777" w:rsidR="008D2947" w:rsidRPr="005800E4" w:rsidRDefault="008D2947" w:rsidP="003F07D0">
            <w:pPr>
              <w:spacing w:before="0" w:after="0" w:line="276" w:lineRule="auto"/>
              <w:jc w:val="center"/>
              <w:rPr>
                <w:b/>
                <w:sz w:val="20"/>
              </w:rPr>
            </w:pPr>
          </w:p>
        </w:tc>
        <w:tc>
          <w:tcPr>
            <w:tcW w:w="445" w:type="pct"/>
            <w:gridSpan w:val="2"/>
            <w:shd w:val="clear" w:color="auto" w:fill="auto"/>
            <w:hideMark/>
          </w:tcPr>
          <w:p w14:paraId="1B785E88" w14:textId="77777777" w:rsidR="008D2947" w:rsidRPr="005800E4" w:rsidRDefault="008D2947" w:rsidP="003F07D0">
            <w:pPr>
              <w:spacing w:before="0" w:after="0" w:line="276" w:lineRule="auto"/>
              <w:jc w:val="center"/>
              <w:rPr>
                <w:b/>
                <w:sz w:val="20"/>
              </w:rPr>
            </w:pPr>
          </w:p>
        </w:tc>
        <w:tc>
          <w:tcPr>
            <w:tcW w:w="1381" w:type="pct"/>
            <w:gridSpan w:val="2"/>
            <w:shd w:val="clear" w:color="auto" w:fill="auto"/>
            <w:hideMark/>
          </w:tcPr>
          <w:p w14:paraId="73CF50D5" w14:textId="77777777" w:rsidR="008D2947" w:rsidRPr="005800E4" w:rsidRDefault="008D2947" w:rsidP="003F07D0">
            <w:pPr>
              <w:spacing w:before="0" w:after="0" w:line="276" w:lineRule="auto"/>
              <w:jc w:val="both"/>
              <w:rPr>
                <w:b/>
                <w:sz w:val="20"/>
              </w:rPr>
            </w:pPr>
          </w:p>
        </w:tc>
        <w:tc>
          <w:tcPr>
            <w:tcW w:w="1347" w:type="pct"/>
            <w:gridSpan w:val="2"/>
            <w:shd w:val="clear" w:color="auto" w:fill="auto"/>
            <w:hideMark/>
          </w:tcPr>
          <w:p w14:paraId="735CFBE1" w14:textId="77777777" w:rsidR="008D2947" w:rsidRPr="005800E4" w:rsidRDefault="008D2947" w:rsidP="003F07D0">
            <w:pPr>
              <w:spacing w:before="0" w:after="0" w:line="276" w:lineRule="auto"/>
              <w:jc w:val="both"/>
              <w:rPr>
                <w:b/>
                <w:sz w:val="20"/>
              </w:rPr>
            </w:pPr>
            <w:r w:rsidRPr="005800E4">
              <w:rPr>
                <w:sz w:val="20"/>
              </w:rPr>
              <w:t>Множественный элемент</w:t>
            </w:r>
          </w:p>
        </w:tc>
      </w:tr>
      <w:tr w:rsidR="008D2947" w:rsidRPr="005800E4" w14:paraId="19329946" w14:textId="77777777" w:rsidTr="00CB07DB">
        <w:tc>
          <w:tcPr>
            <w:tcW w:w="926" w:type="pct"/>
            <w:gridSpan w:val="2"/>
            <w:shd w:val="clear" w:color="auto" w:fill="auto"/>
            <w:vAlign w:val="center"/>
            <w:hideMark/>
          </w:tcPr>
          <w:p w14:paraId="65DA9D5E" w14:textId="77777777" w:rsidR="008D2947" w:rsidRPr="005800E4" w:rsidRDefault="008D2947" w:rsidP="003F07D0">
            <w:pPr>
              <w:spacing w:before="0" w:after="0" w:line="276" w:lineRule="auto"/>
              <w:jc w:val="both"/>
              <w:rPr>
                <w:sz w:val="20"/>
              </w:rPr>
            </w:pPr>
          </w:p>
        </w:tc>
        <w:tc>
          <w:tcPr>
            <w:tcW w:w="621" w:type="pct"/>
            <w:gridSpan w:val="2"/>
            <w:shd w:val="clear" w:color="auto" w:fill="auto"/>
            <w:hideMark/>
          </w:tcPr>
          <w:p w14:paraId="0ED41816" w14:textId="77777777" w:rsidR="008D2947" w:rsidRPr="005800E4" w:rsidRDefault="008D2947" w:rsidP="003F07D0">
            <w:pPr>
              <w:spacing w:before="0" w:after="0" w:line="276" w:lineRule="auto"/>
              <w:jc w:val="both"/>
              <w:rPr>
                <w:sz w:val="20"/>
              </w:rPr>
            </w:pPr>
            <w:r w:rsidRPr="005800E4">
              <w:rPr>
                <w:sz w:val="20"/>
              </w:rPr>
              <w:t>shortName</w:t>
            </w:r>
          </w:p>
        </w:tc>
        <w:tc>
          <w:tcPr>
            <w:tcW w:w="280" w:type="pct"/>
            <w:gridSpan w:val="2"/>
            <w:shd w:val="clear" w:color="auto" w:fill="auto"/>
            <w:hideMark/>
          </w:tcPr>
          <w:p w14:paraId="79ACBDE9" w14:textId="77777777" w:rsidR="008D2947" w:rsidRPr="005800E4" w:rsidRDefault="008D2947" w:rsidP="003F07D0">
            <w:pPr>
              <w:spacing w:before="0" w:after="0" w:line="276" w:lineRule="auto"/>
              <w:jc w:val="center"/>
              <w:rPr>
                <w:sz w:val="20"/>
              </w:rPr>
            </w:pPr>
            <w:r w:rsidRPr="005800E4">
              <w:rPr>
                <w:sz w:val="20"/>
              </w:rPr>
              <w:t>O</w:t>
            </w:r>
          </w:p>
        </w:tc>
        <w:tc>
          <w:tcPr>
            <w:tcW w:w="445" w:type="pct"/>
            <w:gridSpan w:val="2"/>
            <w:shd w:val="clear" w:color="auto" w:fill="auto"/>
            <w:hideMark/>
          </w:tcPr>
          <w:p w14:paraId="72FE7D24" w14:textId="77777777" w:rsidR="008D2947" w:rsidRPr="005800E4" w:rsidRDefault="008D2947" w:rsidP="003F07D0">
            <w:pPr>
              <w:spacing w:before="0" w:after="0" w:line="276" w:lineRule="auto"/>
              <w:jc w:val="center"/>
              <w:rPr>
                <w:sz w:val="20"/>
              </w:rPr>
            </w:pPr>
            <w:r w:rsidRPr="005800E4">
              <w:rPr>
                <w:sz w:val="20"/>
              </w:rPr>
              <w:t>Т(1-20)</w:t>
            </w:r>
          </w:p>
        </w:tc>
        <w:tc>
          <w:tcPr>
            <w:tcW w:w="1381" w:type="pct"/>
            <w:gridSpan w:val="2"/>
            <w:shd w:val="clear" w:color="auto" w:fill="auto"/>
            <w:hideMark/>
          </w:tcPr>
          <w:p w14:paraId="2813C4B1" w14:textId="77777777" w:rsidR="008D2947" w:rsidRPr="005800E4" w:rsidRDefault="008D2947" w:rsidP="003F07D0">
            <w:pPr>
              <w:spacing w:before="0" w:after="0" w:line="276" w:lineRule="auto"/>
              <w:jc w:val="both"/>
              <w:rPr>
                <w:sz w:val="20"/>
              </w:rPr>
            </w:pPr>
            <w:r w:rsidRPr="005800E4">
              <w:rPr>
                <w:sz w:val="20"/>
              </w:rPr>
              <w:t>Символьный код ограничения</w:t>
            </w:r>
          </w:p>
        </w:tc>
        <w:tc>
          <w:tcPr>
            <w:tcW w:w="1347" w:type="pct"/>
            <w:gridSpan w:val="2"/>
            <w:shd w:val="clear" w:color="auto" w:fill="auto"/>
            <w:hideMark/>
          </w:tcPr>
          <w:p w14:paraId="196D8276" w14:textId="77777777" w:rsidR="008D2947" w:rsidRPr="005800E4" w:rsidRDefault="008D2947" w:rsidP="003F07D0">
            <w:pPr>
              <w:spacing w:before="0" w:after="0" w:line="276" w:lineRule="auto"/>
              <w:jc w:val="both"/>
              <w:rPr>
                <w:sz w:val="20"/>
              </w:rPr>
            </w:pPr>
            <w:r w:rsidRPr="005800E4">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8D2947" w:rsidRPr="005800E4" w14:paraId="47D656A6" w14:textId="77777777" w:rsidTr="00CB07DB">
        <w:tc>
          <w:tcPr>
            <w:tcW w:w="926" w:type="pct"/>
            <w:gridSpan w:val="2"/>
            <w:shd w:val="clear" w:color="auto" w:fill="auto"/>
            <w:hideMark/>
          </w:tcPr>
          <w:p w14:paraId="452ED2F1" w14:textId="77777777" w:rsidR="008D2947" w:rsidRPr="005800E4" w:rsidRDefault="008D2947" w:rsidP="003F07D0">
            <w:pPr>
              <w:spacing w:before="0" w:after="0" w:line="276" w:lineRule="auto"/>
              <w:jc w:val="both"/>
              <w:rPr>
                <w:sz w:val="20"/>
              </w:rPr>
            </w:pPr>
          </w:p>
        </w:tc>
        <w:tc>
          <w:tcPr>
            <w:tcW w:w="621" w:type="pct"/>
            <w:gridSpan w:val="2"/>
            <w:shd w:val="clear" w:color="auto" w:fill="auto"/>
            <w:hideMark/>
          </w:tcPr>
          <w:p w14:paraId="305F5074" w14:textId="77777777" w:rsidR="008D2947" w:rsidRPr="005800E4" w:rsidDel="00AB6AAA" w:rsidRDefault="008D2947" w:rsidP="003F07D0">
            <w:pPr>
              <w:spacing w:before="0" w:after="0" w:line="276" w:lineRule="auto"/>
              <w:jc w:val="both"/>
              <w:rPr>
                <w:sz w:val="20"/>
              </w:rPr>
            </w:pPr>
            <w:r w:rsidRPr="005800E4">
              <w:rPr>
                <w:sz w:val="20"/>
              </w:rPr>
              <w:t>name</w:t>
            </w:r>
          </w:p>
        </w:tc>
        <w:tc>
          <w:tcPr>
            <w:tcW w:w="280" w:type="pct"/>
            <w:gridSpan w:val="2"/>
            <w:shd w:val="clear" w:color="auto" w:fill="auto"/>
            <w:hideMark/>
          </w:tcPr>
          <w:p w14:paraId="539E3101" w14:textId="77777777" w:rsidR="008D2947" w:rsidRPr="005800E4" w:rsidDel="00AB6AAA" w:rsidRDefault="008D2947" w:rsidP="003F07D0">
            <w:pPr>
              <w:spacing w:before="0" w:after="0" w:line="276" w:lineRule="auto"/>
              <w:jc w:val="center"/>
              <w:rPr>
                <w:sz w:val="20"/>
              </w:rPr>
            </w:pPr>
            <w:r w:rsidRPr="005800E4">
              <w:rPr>
                <w:sz w:val="20"/>
              </w:rPr>
              <w:t>H</w:t>
            </w:r>
          </w:p>
        </w:tc>
        <w:tc>
          <w:tcPr>
            <w:tcW w:w="445" w:type="pct"/>
            <w:gridSpan w:val="2"/>
            <w:shd w:val="clear" w:color="auto" w:fill="auto"/>
            <w:hideMark/>
          </w:tcPr>
          <w:p w14:paraId="76CADC69" w14:textId="77777777" w:rsidR="008D2947" w:rsidRPr="005800E4" w:rsidDel="00AB6AAA" w:rsidRDefault="008D2947" w:rsidP="003F07D0">
            <w:pPr>
              <w:spacing w:before="0" w:after="0" w:line="276" w:lineRule="auto"/>
              <w:jc w:val="center"/>
              <w:rPr>
                <w:sz w:val="20"/>
              </w:rPr>
            </w:pPr>
            <w:r w:rsidRPr="005800E4">
              <w:rPr>
                <w:sz w:val="20"/>
              </w:rPr>
              <w:t>T (1-2000)</w:t>
            </w:r>
          </w:p>
        </w:tc>
        <w:tc>
          <w:tcPr>
            <w:tcW w:w="1381" w:type="pct"/>
            <w:gridSpan w:val="2"/>
            <w:shd w:val="clear" w:color="auto" w:fill="auto"/>
            <w:hideMark/>
          </w:tcPr>
          <w:p w14:paraId="5F769B4F" w14:textId="77777777" w:rsidR="008D2947" w:rsidRPr="005800E4" w:rsidDel="00AB6AAA" w:rsidRDefault="008D2947" w:rsidP="003F07D0">
            <w:pPr>
              <w:spacing w:before="0" w:after="0" w:line="276" w:lineRule="auto"/>
              <w:jc w:val="both"/>
              <w:rPr>
                <w:sz w:val="20"/>
              </w:rPr>
            </w:pPr>
            <w:r w:rsidRPr="005800E4">
              <w:rPr>
                <w:sz w:val="20"/>
              </w:rPr>
              <w:t>Наименование ограничения</w:t>
            </w:r>
          </w:p>
        </w:tc>
        <w:tc>
          <w:tcPr>
            <w:tcW w:w="1347" w:type="pct"/>
            <w:gridSpan w:val="2"/>
            <w:shd w:val="clear" w:color="auto" w:fill="auto"/>
            <w:hideMark/>
          </w:tcPr>
          <w:p w14:paraId="64310694" w14:textId="77777777" w:rsidR="008D2947" w:rsidRPr="005800E4" w:rsidRDefault="008D2947" w:rsidP="003F07D0">
            <w:pPr>
              <w:spacing w:before="0" w:after="0" w:line="276" w:lineRule="auto"/>
              <w:jc w:val="both"/>
              <w:rPr>
                <w:sz w:val="20"/>
              </w:rPr>
            </w:pPr>
            <w:r w:rsidRPr="005800E4">
              <w:rPr>
                <w:sz w:val="20"/>
              </w:rPr>
              <w:t>Игнорируется при приеме. Заполняется  при передаче</w:t>
            </w:r>
          </w:p>
        </w:tc>
      </w:tr>
      <w:tr w:rsidR="008D2947" w:rsidRPr="005800E4" w14:paraId="478E4B36" w14:textId="77777777" w:rsidTr="00CB07DB">
        <w:tc>
          <w:tcPr>
            <w:tcW w:w="926" w:type="pct"/>
            <w:gridSpan w:val="2"/>
            <w:vMerge w:val="restart"/>
            <w:shd w:val="clear" w:color="auto" w:fill="auto"/>
            <w:vAlign w:val="center"/>
            <w:hideMark/>
          </w:tcPr>
          <w:p w14:paraId="04C6F3F4" w14:textId="77777777" w:rsidR="008D2947" w:rsidRPr="005800E4" w:rsidRDefault="008D2947" w:rsidP="003F07D0">
            <w:pPr>
              <w:spacing w:before="0" w:after="0" w:line="276" w:lineRule="auto"/>
              <w:jc w:val="both"/>
              <w:rPr>
                <w:sz w:val="20"/>
              </w:rPr>
            </w:pPr>
            <w:r w:rsidRPr="005800E4">
              <w:rPr>
                <w:sz w:val="20"/>
              </w:rPr>
              <w:t>Допустимо указание только одного элемента</w:t>
            </w:r>
          </w:p>
        </w:tc>
        <w:tc>
          <w:tcPr>
            <w:tcW w:w="621" w:type="pct"/>
            <w:gridSpan w:val="2"/>
            <w:shd w:val="clear" w:color="auto" w:fill="auto"/>
            <w:hideMark/>
          </w:tcPr>
          <w:p w14:paraId="5F897C5B" w14:textId="77777777" w:rsidR="008D2947" w:rsidRPr="005800E4" w:rsidDel="00AB6AAA" w:rsidRDefault="008D2947" w:rsidP="003F07D0">
            <w:pPr>
              <w:spacing w:before="0" w:after="0" w:line="276" w:lineRule="auto"/>
              <w:jc w:val="both"/>
              <w:rPr>
                <w:sz w:val="20"/>
              </w:rPr>
            </w:pPr>
            <w:r w:rsidRPr="005800E4">
              <w:rPr>
                <w:sz w:val="20"/>
              </w:rPr>
              <w:t>content</w:t>
            </w:r>
          </w:p>
        </w:tc>
        <w:tc>
          <w:tcPr>
            <w:tcW w:w="280" w:type="pct"/>
            <w:gridSpan w:val="2"/>
            <w:shd w:val="clear" w:color="auto" w:fill="auto"/>
            <w:hideMark/>
          </w:tcPr>
          <w:p w14:paraId="3874890C" w14:textId="77777777" w:rsidR="008D2947" w:rsidRPr="005800E4" w:rsidDel="00AB6AAA" w:rsidRDefault="008D2947" w:rsidP="003F07D0">
            <w:pPr>
              <w:spacing w:before="0" w:after="0" w:line="276" w:lineRule="auto"/>
              <w:jc w:val="center"/>
              <w:rPr>
                <w:sz w:val="20"/>
              </w:rPr>
            </w:pPr>
            <w:r w:rsidRPr="005800E4">
              <w:rPr>
                <w:sz w:val="20"/>
              </w:rPr>
              <w:t>H</w:t>
            </w:r>
          </w:p>
        </w:tc>
        <w:tc>
          <w:tcPr>
            <w:tcW w:w="445" w:type="pct"/>
            <w:gridSpan w:val="2"/>
            <w:shd w:val="clear" w:color="auto" w:fill="auto"/>
            <w:hideMark/>
          </w:tcPr>
          <w:p w14:paraId="69BA70F7" w14:textId="77777777" w:rsidR="008D2947" w:rsidRPr="005800E4" w:rsidDel="00AB6AAA" w:rsidRDefault="008D2947" w:rsidP="003F07D0">
            <w:pPr>
              <w:spacing w:before="0" w:after="0" w:line="276" w:lineRule="auto"/>
              <w:jc w:val="center"/>
              <w:rPr>
                <w:sz w:val="20"/>
              </w:rPr>
            </w:pPr>
            <w:r w:rsidRPr="005800E4">
              <w:rPr>
                <w:sz w:val="20"/>
              </w:rPr>
              <w:t>T (1-</w:t>
            </w:r>
            <w:r w:rsidRPr="005800E4">
              <w:rPr>
                <w:sz w:val="20"/>
                <w:lang w:val="en-US"/>
              </w:rPr>
              <w:t>4</w:t>
            </w:r>
            <w:r w:rsidRPr="005800E4">
              <w:rPr>
                <w:sz w:val="20"/>
              </w:rPr>
              <w:t>000)</w:t>
            </w:r>
          </w:p>
        </w:tc>
        <w:tc>
          <w:tcPr>
            <w:tcW w:w="1381" w:type="pct"/>
            <w:gridSpan w:val="2"/>
            <w:shd w:val="clear" w:color="auto" w:fill="auto"/>
            <w:hideMark/>
          </w:tcPr>
          <w:p w14:paraId="308CAB3E" w14:textId="77777777" w:rsidR="008D2947" w:rsidRPr="005800E4" w:rsidDel="00AB6AAA" w:rsidRDefault="008D2947" w:rsidP="003F07D0">
            <w:pPr>
              <w:spacing w:before="0" w:after="0" w:line="276" w:lineRule="auto"/>
              <w:jc w:val="both"/>
              <w:rPr>
                <w:sz w:val="20"/>
              </w:rPr>
            </w:pPr>
            <w:r w:rsidRPr="005800E4">
              <w:rPr>
                <w:sz w:val="20"/>
              </w:rPr>
              <w:t>Содержание ограничения</w:t>
            </w:r>
          </w:p>
        </w:tc>
        <w:tc>
          <w:tcPr>
            <w:tcW w:w="1347" w:type="pct"/>
            <w:gridSpan w:val="2"/>
            <w:shd w:val="clear" w:color="auto" w:fill="auto"/>
            <w:hideMark/>
          </w:tcPr>
          <w:p w14:paraId="1F923880" w14:textId="77777777" w:rsidR="008D2947" w:rsidRPr="005800E4" w:rsidRDefault="008D2947" w:rsidP="003F07D0">
            <w:pPr>
              <w:spacing w:before="0" w:after="0" w:line="276" w:lineRule="auto"/>
              <w:jc w:val="both"/>
              <w:rPr>
                <w:sz w:val="20"/>
              </w:rPr>
            </w:pPr>
          </w:p>
        </w:tc>
      </w:tr>
      <w:tr w:rsidR="008D2947" w:rsidRPr="005800E4" w14:paraId="1394714E" w14:textId="77777777" w:rsidTr="00CB07DB">
        <w:tc>
          <w:tcPr>
            <w:tcW w:w="926" w:type="pct"/>
            <w:gridSpan w:val="2"/>
            <w:vMerge/>
            <w:shd w:val="clear" w:color="auto" w:fill="auto"/>
            <w:vAlign w:val="center"/>
          </w:tcPr>
          <w:p w14:paraId="38E81FBF" w14:textId="77777777" w:rsidR="008D2947" w:rsidRPr="005800E4" w:rsidRDefault="008D2947" w:rsidP="003F07D0">
            <w:pPr>
              <w:spacing w:before="0" w:after="0" w:line="276" w:lineRule="auto"/>
              <w:jc w:val="both"/>
              <w:rPr>
                <w:sz w:val="20"/>
              </w:rPr>
            </w:pPr>
          </w:p>
        </w:tc>
        <w:tc>
          <w:tcPr>
            <w:tcW w:w="621" w:type="pct"/>
            <w:gridSpan w:val="2"/>
            <w:shd w:val="clear" w:color="auto" w:fill="auto"/>
          </w:tcPr>
          <w:p w14:paraId="3C16C704" w14:textId="77777777" w:rsidR="008D2947" w:rsidRPr="005800E4" w:rsidRDefault="008D2947" w:rsidP="003F07D0">
            <w:pPr>
              <w:spacing w:before="0" w:after="0" w:line="276" w:lineRule="auto"/>
              <w:jc w:val="both"/>
              <w:rPr>
                <w:sz w:val="20"/>
              </w:rPr>
            </w:pPr>
            <w:r w:rsidRPr="005800E4">
              <w:rPr>
                <w:sz w:val="20"/>
              </w:rPr>
              <w:t>restrictionsSt14</w:t>
            </w:r>
          </w:p>
        </w:tc>
        <w:tc>
          <w:tcPr>
            <w:tcW w:w="280" w:type="pct"/>
            <w:gridSpan w:val="2"/>
            <w:shd w:val="clear" w:color="auto" w:fill="auto"/>
          </w:tcPr>
          <w:p w14:paraId="50DDBC1E" w14:textId="77777777" w:rsidR="008D2947" w:rsidRPr="005800E4" w:rsidRDefault="008D2947" w:rsidP="003F07D0">
            <w:pPr>
              <w:spacing w:before="0" w:after="0" w:line="276" w:lineRule="auto"/>
              <w:jc w:val="center"/>
              <w:rPr>
                <w:sz w:val="20"/>
              </w:rPr>
            </w:pPr>
            <w:r w:rsidRPr="005800E4">
              <w:rPr>
                <w:sz w:val="20"/>
              </w:rPr>
              <w:t>H</w:t>
            </w:r>
          </w:p>
        </w:tc>
        <w:tc>
          <w:tcPr>
            <w:tcW w:w="445" w:type="pct"/>
            <w:gridSpan w:val="2"/>
            <w:shd w:val="clear" w:color="auto" w:fill="auto"/>
          </w:tcPr>
          <w:p w14:paraId="6586B8AB" w14:textId="77777777" w:rsidR="008D2947" w:rsidRPr="005800E4" w:rsidRDefault="008D2947" w:rsidP="003F07D0">
            <w:pPr>
              <w:spacing w:before="0" w:after="0" w:line="276" w:lineRule="auto"/>
              <w:jc w:val="center"/>
              <w:rPr>
                <w:sz w:val="20"/>
              </w:rPr>
            </w:pPr>
            <w:r w:rsidRPr="005800E4">
              <w:rPr>
                <w:sz w:val="20"/>
                <w:lang w:val="en-US"/>
              </w:rPr>
              <w:t>S</w:t>
            </w:r>
          </w:p>
        </w:tc>
        <w:tc>
          <w:tcPr>
            <w:tcW w:w="1381" w:type="pct"/>
            <w:gridSpan w:val="2"/>
            <w:shd w:val="clear" w:color="auto" w:fill="auto"/>
          </w:tcPr>
          <w:p w14:paraId="7C6755EE" w14:textId="77777777" w:rsidR="008D2947" w:rsidRPr="005800E4" w:rsidRDefault="008D2947" w:rsidP="003F07D0">
            <w:pPr>
              <w:spacing w:before="0" w:after="0" w:line="276" w:lineRule="auto"/>
              <w:jc w:val="both"/>
              <w:rPr>
                <w:sz w:val="20"/>
              </w:rPr>
            </w:pPr>
            <w:r w:rsidRPr="005800E4">
              <w:rPr>
                <w:sz w:val="20"/>
              </w:rPr>
              <w:t>Перечень требований, нормативно-правовых актов, конкретизирующих особенностей применения национального режима</w:t>
            </w:r>
          </w:p>
        </w:tc>
        <w:tc>
          <w:tcPr>
            <w:tcW w:w="1347" w:type="pct"/>
            <w:gridSpan w:val="2"/>
            <w:shd w:val="clear" w:color="auto" w:fill="auto"/>
          </w:tcPr>
          <w:p w14:paraId="23587530" w14:textId="77777777" w:rsidR="008D2947" w:rsidRPr="005800E4" w:rsidRDefault="008D2947" w:rsidP="003F07D0">
            <w:pPr>
              <w:spacing w:before="0" w:after="0" w:line="276" w:lineRule="auto"/>
              <w:jc w:val="both"/>
              <w:rPr>
                <w:sz w:val="20"/>
              </w:rPr>
            </w:pPr>
            <w:r w:rsidRPr="005800E4">
              <w:rPr>
                <w:sz w:val="20"/>
              </w:rPr>
              <w:t>Состав блока см. состав соответствующего блока в описании документа «План-график в структурированной форме c 01.01.2017» (tenderPlan2017) в Приложении 2</w:t>
            </w:r>
          </w:p>
        </w:tc>
      </w:tr>
      <w:tr w:rsidR="008D2947" w:rsidRPr="005800E4" w14:paraId="59FB32FB" w14:textId="77777777" w:rsidTr="00CB07DB">
        <w:tc>
          <w:tcPr>
            <w:tcW w:w="5000" w:type="pct"/>
            <w:gridSpan w:val="12"/>
            <w:shd w:val="clear" w:color="auto" w:fill="auto"/>
            <w:hideMark/>
          </w:tcPr>
          <w:p w14:paraId="40CB8006" w14:textId="77777777" w:rsidR="008D2947" w:rsidRPr="005800E4" w:rsidRDefault="008D2947" w:rsidP="003F07D0">
            <w:pPr>
              <w:spacing w:before="0" w:after="0" w:line="276" w:lineRule="auto"/>
              <w:jc w:val="center"/>
              <w:rPr>
                <w:sz w:val="20"/>
              </w:rPr>
            </w:pPr>
            <w:r w:rsidRPr="005800E4">
              <w:rPr>
                <w:b/>
                <w:bCs/>
                <w:sz w:val="20"/>
              </w:rPr>
              <w:t>Информация об общественных слушаниях по лоту закупки</w:t>
            </w:r>
          </w:p>
        </w:tc>
      </w:tr>
      <w:tr w:rsidR="008D2947" w:rsidRPr="005800E4" w14:paraId="0F267033" w14:textId="77777777" w:rsidTr="00CB07DB">
        <w:tc>
          <w:tcPr>
            <w:tcW w:w="945" w:type="pct"/>
            <w:gridSpan w:val="3"/>
            <w:shd w:val="clear" w:color="auto" w:fill="auto"/>
            <w:hideMark/>
          </w:tcPr>
          <w:p w14:paraId="14DFA7FE" w14:textId="77777777" w:rsidR="008D2947" w:rsidRPr="005800E4" w:rsidRDefault="008D2947" w:rsidP="003F07D0">
            <w:pPr>
              <w:spacing w:before="0" w:after="0" w:line="276" w:lineRule="auto"/>
              <w:rPr>
                <w:sz w:val="20"/>
              </w:rPr>
            </w:pPr>
            <w:r w:rsidRPr="005800E4">
              <w:rPr>
                <w:b/>
                <w:bCs/>
                <w:sz w:val="20"/>
              </w:rPr>
              <w:t>publicDiscussion</w:t>
            </w:r>
          </w:p>
        </w:tc>
        <w:tc>
          <w:tcPr>
            <w:tcW w:w="602" w:type="pct"/>
            <w:shd w:val="clear" w:color="auto" w:fill="auto"/>
            <w:hideMark/>
          </w:tcPr>
          <w:p w14:paraId="633C88D3" w14:textId="77777777" w:rsidR="008D2947" w:rsidRPr="005800E4" w:rsidRDefault="008D2947" w:rsidP="003F07D0">
            <w:pPr>
              <w:spacing w:before="0" w:after="0" w:line="276" w:lineRule="auto"/>
              <w:rPr>
                <w:sz w:val="20"/>
              </w:rPr>
            </w:pPr>
            <w:r w:rsidRPr="005800E4">
              <w:rPr>
                <w:sz w:val="20"/>
              </w:rPr>
              <w:t> </w:t>
            </w:r>
          </w:p>
        </w:tc>
        <w:tc>
          <w:tcPr>
            <w:tcW w:w="302" w:type="pct"/>
            <w:gridSpan w:val="3"/>
            <w:shd w:val="clear" w:color="auto" w:fill="auto"/>
            <w:hideMark/>
          </w:tcPr>
          <w:p w14:paraId="2459E06B" w14:textId="77777777" w:rsidR="008D2947" w:rsidRPr="005800E4" w:rsidRDefault="008D2947" w:rsidP="003F07D0">
            <w:pPr>
              <w:spacing w:before="0" w:after="0" w:line="276" w:lineRule="auto"/>
              <w:rPr>
                <w:sz w:val="20"/>
              </w:rPr>
            </w:pPr>
            <w:r w:rsidRPr="005800E4">
              <w:rPr>
                <w:sz w:val="20"/>
              </w:rPr>
              <w:t> </w:t>
            </w:r>
          </w:p>
        </w:tc>
        <w:tc>
          <w:tcPr>
            <w:tcW w:w="423" w:type="pct"/>
            <w:shd w:val="clear" w:color="auto" w:fill="auto"/>
            <w:hideMark/>
          </w:tcPr>
          <w:p w14:paraId="27033394" w14:textId="77777777" w:rsidR="008D2947" w:rsidRPr="005800E4" w:rsidRDefault="008D2947" w:rsidP="003F07D0">
            <w:pPr>
              <w:spacing w:before="0" w:after="0" w:line="276" w:lineRule="auto"/>
              <w:rPr>
                <w:sz w:val="20"/>
              </w:rPr>
            </w:pPr>
            <w:r w:rsidRPr="005800E4">
              <w:rPr>
                <w:sz w:val="20"/>
              </w:rPr>
              <w:t> </w:t>
            </w:r>
          </w:p>
        </w:tc>
        <w:tc>
          <w:tcPr>
            <w:tcW w:w="1384" w:type="pct"/>
            <w:gridSpan w:val="3"/>
            <w:shd w:val="clear" w:color="auto" w:fill="auto"/>
            <w:hideMark/>
          </w:tcPr>
          <w:p w14:paraId="40DE6BEA" w14:textId="77777777" w:rsidR="008D2947" w:rsidRPr="005800E4" w:rsidRDefault="008D2947" w:rsidP="003F07D0">
            <w:pPr>
              <w:spacing w:before="0" w:after="0" w:line="276" w:lineRule="auto"/>
              <w:rPr>
                <w:sz w:val="20"/>
              </w:rPr>
            </w:pPr>
            <w:r w:rsidRPr="005800E4">
              <w:rPr>
                <w:sz w:val="20"/>
              </w:rPr>
              <w:t> </w:t>
            </w:r>
          </w:p>
        </w:tc>
        <w:tc>
          <w:tcPr>
            <w:tcW w:w="1344" w:type="pct"/>
            <w:shd w:val="clear" w:color="auto" w:fill="auto"/>
            <w:hideMark/>
          </w:tcPr>
          <w:p w14:paraId="2FDEBDDC" w14:textId="77777777" w:rsidR="008D2947" w:rsidRPr="005800E4" w:rsidRDefault="008D2947" w:rsidP="003F07D0">
            <w:pPr>
              <w:spacing w:before="0" w:after="0" w:line="276" w:lineRule="auto"/>
              <w:rPr>
                <w:sz w:val="20"/>
              </w:rPr>
            </w:pPr>
            <w:r w:rsidRPr="005800E4">
              <w:rPr>
                <w:sz w:val="20"/>
              </w:rPr>
              <w:t xml:space="preserve"> </w:t>
            </w:r>
          </w:p>
        </w:tc>
      </w:tr>
      <w:tr w:rsidR="008D2947" w:rsidRPr="005800E4" w14:paraId="3CD82E3F" w14:textId="77777777" w:rsidTr="00CB07DB">
        <w:tc>
          <w:tcPr>
            <w:tcW w:w="945" w:type="pct"/>
            <w:gridSpan w:val="3"/>
            <w:vMerge w:val="restart"/>
            <w:shd w:val="clear" w:color="auto" w:fill="auto"/>
            <w:hideMark/>
          </w:tcPr>
          <w:p w14:paraId="50AB0EBF" w14:textId="77777777" w:rsidR="008D2947" w:rsidRPr="005800E4" w:rsidRDefault="008D2947" w:rsidP="003F07D0">
            <w:pPr>
              <w:spacing w:before="0" w:after="0" w:line="276" w:lineRule="auto"/>
              <w:rPr>
                <w:sz w:val="20"/>
              </w:rPr>
            </w:pPr>
            <w:r w:rsidRPr="005800E4">
              <w:rPr>
                <w:sz w:val="20"/>
              </w:rPr>
              <w:t>Допустимо указание только одного элемента</w:t>
            </w:r>
          </w:p>
        </w:tc>
        <w:tc>
          <w:tcPr>
            <w:tcW w:w="602" w:type="pct"/>
            <w:shd w:val="clear" w:color="auto" w:fill="auto"/>
          </w:tcPr>
          <w:p w14:paraId="4D619465" w14:textId="77777777" w:rsidR="008D2947" w:rsidRPr="005800E4" w:rsidRDefault="008D2947" w:rsidP="003F07D0">
            <w:pPr>
              <w:spacing w:before="0" w:after="0" w:line="276" w:lineRule="auto"/>
              <w:rPr>
                <w:sz w:val="20"/>
              </w:rPr>
            </w:pPr>
            <w:r w:rsidRPr="005800E4">
              <w:rPr>
                <w:sz w:val="20"/>
              </w:rPr>
              <w:t>number</w:t>
            </w:r>
          </w:p>
        </w:tc>
        <w:tc>
          <w:tcPr>
            <w:tcW w:w="302" w:type="pct"/>
            <w:gridSpan w:val="3"/>
            <w:shd w:val="clear" w:color="auto" w:fill="auto"/>
          </w:tcPr>
          <w:p w14:paraId="3386CCD2" w14:textId="77777777" w:rsidR="008D2947" w:rsidRPr="005800E4" w:rsidRDefault="008D2947" w:rsidP="003F07D0">
            <w:pPr>
              <w:spacing w:before="0" w:after="0" w:line="276" w:lineRule="auto"/>
              <w:jc w:val="center"/>
              <w:rPr>
                <w:sz w:val="20"/>
              </w:rPr>
            </w:pPr>
            <w:r w:rsidRPr="005800E4">
              <w:rPr>
                <w:sz w:val="20"/>
              </w:rPr>
              <w:t>О</w:t>
            </w:r>
          </w:p>
        </w:tc>
        <w:tc>
          <w:tcPr>
            <w:tcW w:w="423" w:type="pct"/>
            <w:shd w:val="clear" w:color="auto" w:fill="auto"/>
          </w:tcPr>
          <w:p w14:paraId="556C5DDE" w14:textId="77777777" w:rsidR="008D2947" w:rsidRPr="005800E4" w:rsidRDefault="008D2947" w:rsidP="003F07D0">
            <w:pPr>
              <w:spacing w:before="0" w:after="0" w:line="276" w:lineRule="auto"/>
              <w:jc w:val="center"/>
              <w:rPr>
                <w:sz w:val="20"/>
              </w:rPr>
            </w:pPr>
            <w:r w:rsidRPr="005800E4">
              <w:rPr>
                <w:sz w:val="20"/>
              </w:rPr>
              <w:t>Т(12)</w:t>
            </w:r>
          </w:p>
        </w:tc>
        <w:tc>
          <w:tcPr>
            <w:tcW w:w="1384" w:type="pct"/>
            <w:gridSpan w:val="3"/>
            <w:shd w:val="clear" w:color="auto" w:fill="auto"/>
          </w:tcPr>
          <w:p w14:paraId="3959F5B9" w14:textId="77777777" w:rsidR="008D2947" w:rsidRPr="005800E4" w:rsidRDefault="008D2947" w:rsidP="003F07D0">
            <w:pPr>
              <w:spacing w:before="0" w:after="0" w:line="276" w:lineRule="auto"/>
              <w:rPr>
                <w:sz w:val="20"/>
              </w:rPr>
            </w:pPr>
            <w:r w:rsidRPr="005800E4">
              <w:rPr>
                <w:sz w:val="20"/>
              </w:rPr>
              <w:t>Номер общественного обсуждения</w:t>
            </w:r>
          </w:p>
        </w:tc>
        <w:tc>
          <w:tcPr>
            <w:tcW w:w="1344" w:type="pct"/>
            <w:shd w:val="clear" w:color="auto" w:fill="auto"/>
          </w:tcPr>
          <w:p w14:paraId="4B349F82" w14:textId="77777777" w:rsidR="008D2947" w:rsidRPr="005800E4" w:rsidRDefault="008D2947" w:rsidP="003F07D0">
            <w:pPr>
              <w:spacing w:before="0" w:after="0" w:line="276" w:lineRule="auto"/>
              <w:rPr>
                <w:sz w:val="20"/>
              </w:rPr>
            </w:pPr>
            <w:r w:rsidRPr="005800E4">
              <w:rPr>
                <w:sz w:val="20"/>
              </w:rPr>
              <w:t>Шаблон значения: \</w:t>
            </w:r>
            <w:r w:rsidRPr="005800E4">
              <w:rPr>
                <w:sz w:val="20"/>
                <w:lang w:val="en-US"/>
              </w:rPr>
              <w:t>d{</w:t>
            </w:r>
            <w:r w:rsidRPr="005800E4">
              <w:rPr>
                <w:sz w:val="20"/>
              </w:rPr>
              <w:t>12</w:t>
            </w:r>
            <w:r w:rsidRPr="005800E4">
              <w:rPr>
                <w:sz w:val="20"/>
                <w:lang w:val="en-US"/>
              </w:rPr>
              <w:t>}</w:t>
            </w:r>
          </w:p>
        </w:tc>
      </w:tr>
      <w:tr w:rsidR="008D2947" w:rsidRPr="005800E4" w14:paraId="12B7570B" w14:textId="77777777" w:rsidTr="00CB07DB">
        <w:tc>
          <w:tcPr>
            <w:tcW w:w="945" w:type="pct"/>
            <w:gridSpan w:val="3"/>
            <w:vMerge/>
            <w:shd w:val="clear" w:color="auto" w:fill="auto"/>
            <w:hideMark/>
          </w:tcPr>
          <w:p w14:paraId="4C72EF91" w14:textId="77777777" w:rsidR="008D2947" w:rsidRPr="005800E4" w:rsidRDefault="008D2947" w:rsidP="003F07D0">
            <w:pPr>
              <w:spacing w:before="0" w:after="0" w:line="276" w:lineRule="auto"/>
              <w:rPr>
                <w:sz w:val="20"/>
              </w:rPr>
            </w:pPr>
          </w:p>
        </w:tc>
        <w:tc>
          <w:tcPr>
            <w:tcW w:w="602" w:type="pct"/>
            <w:shd w:val="clear" w:color="auto" w:fill="auto"/>
          </w:tcPr>
          <w:p w14:paraId="705D6EDB" w14:textId="77777777" w:rsidR="008D2947" w:rsidRPr="005800E4" w:rsidRDefault="008D2947" w:rsidP="003F07D0">
            <w:pPr>
              <w:spacing w:before="0" w:after="0" w:line="276" w:lineRule="auto"/>
              <w:rPr>
                <w:sz w:val="20"/>
              </w:rPr>
            </w:pPr>
            <w:r w:rsidRPr="005800E4">
              <w:rPr>
                <w:sz w:val="20"/>
              </w:rPr>
              <w:t>organizationCh5St15</w:t>
            </w:r>
          </w:p>
        </w:tc>
        <w:tc>
          <w:tcPr>
            <w:tcW w:w="302" w:type="pct"/>
            <w:gridSpan w:val="3"/>
            <w:shd w:val="clear" w:color="auto" w:fill="auto"/>
          </w:tcPr>
          <w:p w14:paraId="4B72B7F3" w14:textId="77777777" w:rsidR="008D2947" w:rsidRPr="005800E4" w:rsidRDefault="008D2947" w:rsidP="003F07D0">
            <w:pPr>
              <w:spacing w:before="0" w:after="0" w:line="276" w:lineRule="auto"/>
              <w:jc w:val="center"/>
              <w:rPr>
                <w:sz w:val="20"/>
              </w:rPr>
            </w:pPr>
            <w:r w:rsidRPr="005800E4">
              <w:rPr>
                <w:sz w:val="20"/>
              </w:rPr>
              <w:t>О</w:t>
            </w:r>
          </w:p>
        </w:tc>
        <w:tc>
          <w:tcPr>
            <w:tcW w:w="423" w:type="pct"/>
            <w:shd w:val="clear" w:color="auto" w:fill="auto"/>
          </w:tcPr>
          <w:p w14:paraId="0B07D0CE" w14:textId="77777777" w:rsidR="008D2947" w:rsidRPr="005800E4" w:rsidRDefault="008D2947" w:rsidP="003F07D0">
            <w:pPr>
              <w:spacing w:before="0" w:after="0" w:line="276" w:lineRule="auto"/>
              <w:jc w:val="center"/>
              <w:rPr>
                <w:sz w:val="20"/>
                <w:lang w:val="en-US"/>
              </w:rPr>
            </w:pPr>
            <w:r w:rsidRPr="005800E4">
              <w:rPr>
                <w:sz w:val="20"/>
                <w:lang w:val="en-US"/>
              </w:rPr>
              <w:t>B</w:t>
            </w:r>
          </w:p>
        </w:tc>
        <w:tc>
          <w:tcPr>
            <w:tcW w:w="1384" w:type="pct"/>
            <w:gridSpan w:val="3"/>
            <w:shd w:val="clear" w:color="auto" w:fill="auto"/>
          </w:tcPr>
          <w:p w14:paraId="45E2150D" w14:textId="77777777" w:rsidR="008D2947" w:rsidRPr="005800E4" w:rsidRDefault="008D2947" w:rsidP="003F07D0">
            <w:pPr>
              <w:spacing w:before="0" w:after="0" w:line="276" w:lineRule="auto"/>
              <w:rPr>
                <w:sz w:val="20"/>
              </w:rPr>
            </w:pPr>
            <w:r w:rsidRPr="005800E4">
              <w:rPr>
                <w:sz w:val="20"/>
              </w:rPr>
              <w:t>Общественное обсуждение размещает организация, осуществляющая закупки в соответствии с частью 5 статьи 15 Закона № 44-ФЗ (обсуждение начинается со второго этапа)</w:t>
            </w:r>
          </w:p>
        </w:tc>
        <w:tc>
          <w:tcPr>
            <w:tcW w:w="1344" w:type="pct"/>
            <w:shd w:val="clear" w:color="auto" w:fill="auto"/>
          </w:tcPr>
          <w:p w14:paraId="0D4E5FA1" w14:textId="77777777" w:rsidR="008D2947" w:rsidRPr="005800E4" w:rsidRDefault="008D2947" w:rsidP="003F07D0">
            <w:pPr>
              <w:spacing w:before="0" w:after="0" w:line="276" w:lineRule="auto"/>
              <w:rPr>
                <w:sz w:val="20"/>
              </w:rPr>
            </w:pPr>
          </w:p>
        </w:tc>
      </w:tr>
      <w:tr w:rsidR="008D2947" w:rsidRPr="005800E4" w14:paraId="4C6035BD" w14:textId="77777777" w:rsidTr="00CB07DB">
        <w:tc>
          <w:tcPr>
            <w:tcW w:w="945" w:type="pct"/>
            <w:gridSpan w:val="3"/>
            <w:vMerge/>
            <w:shd w:val="clear" w:color="auto" w:fill="auto"/>
            <w:hideMark/>
          </w:tcPr>
          <w:p w14:paraId="1E92F346" w14:textId="77777777" w:rsidR="008D2947" w:rsidRPr="005800E4" w:rsidRDefault="008D2947" w:rsidP="003F07D0">
            <w:pPr>
              <w:spacing w:before="0" w:after="0" w:line="276" w:lineRule="auto"/>
              <w:rPr>
                <w:sz w:val="20"/>
              </w:rPr>
            </w:pPr>
          </w:p>
        </w:tc>
        <w:tc>
          <w:tcPr>
            <w:tcW w:w="602" w:type="pct"/>
            <w:shd w:val="clear" w:color="auto" w:fill="auto"/>
          </w:tcPr>
          <w:p w14:paraId="068B99B4" w14:textId="77777777" w:rsidR="008D2947" w:rsidRPr="005800E4" w:rsidRDefault="008D2947" w:rsidP="003F07D0">
            <w:pPr>
              <w:spacing w:before="0" w:after="0" w:line="276" w:lineRule="auto"/>
              <w:rPr>
                <w:sz w:val="20"/>
              </w:rPr>
            </w:pPr>
            <w:r w:rsidRPr="005800E4">
              <w:rPr>
                <w:sz w:val="20"/>
              </w:rPr>
              <w:t>href</w:t>
            </w:r>
          </w:p>
        </w:tc>
        <w:tc>
          <w:tcPr>
            <w:tcW w:w="302" w:type="pct"/>
            <w:gridSpan w:val="3"/>
            <w:shd w:val="clear" w:color="auto" w:fill="auto"/>
          </w:tcPr>
          <w:p w14:paraId="349436A1" w14:textId="77777777" w:rsidR="008D2947" w:rsidRPr="005800E4" w:rsidRDefault="008D2947" w:rsidP="003F07D0">
            <w:pPr>
              <w:spacing w:before="0" w:after="0" w:line="276" w:lineRule="auto"/>
              <w:jc w:val="center"/>
              <w:rPr>
                <w:sz w:val="20"/>
              </w:rPr>
            </w:pPr>
            <w:r w:rsidRPr="005800E4">
              <w:rPr>
                <w:sz w:val="20"/>
              </w:rPr>
              <w:t>О</w:t>
            </w:r>
          </w:p>
        </w:tc>
        <w:tc>
          <w:tcPr>
            <w:tcW w:w="423" w:type="pct"/>
            <w:shd w:val="clear" w:color="auto" w:fill="auto"/>
          </w:tcPr>
          <w:p w14:paraId="350086B8" w14:textId="77777777" w:rsidR="008D2947" w:rsidRPr="005800E4" w:rsidRDefault="008D2947" w:rsidP="003F07D0">
            <w:pPr>
              <w:spacing w:before="0" w:after="0" w:line="276" w:lineRule="auto"/>
              <w:jc w:val="center"/>
              <w:rPr>
                <w:sz w:val="20"/>
                <w:lang w:val="en-US"/>
              </w:rPr>
            </w:pPr>
            <w:r w:rsidRPr="005800E4">
              <w:rPr>
                <w:sz w:val="20"/>
                <w:lang w:val="en-US"/>
              </w:rPr>
              <w:t>T(1-2000)</w:t>
            </w:r>
          </w:p>
        </w:tc>
        <w:tc>
          <w:tcPr>
            <w:tcW w:w="1384" w:type="pct"/>
            <w:gridSpan w:val="3"/>
            <w:shd w:val="clear" w:color="auto" w:fill="auto"/>
          </w:tcPr>
          <w:p w14:paraId="703D1E94" w14:textId="77777777" w:rsidR="008D2947" w:rsidRPr="005800E4" w:rsidRDefault="008D2947" w:rsidP="003F07D0">
            <w:pPr>
              <w:spacing w:before="0" w:after="0" w:line="276" w:lineRule="auto"/>
              <w:rPr>
                <w:sz w:val="20"/>
              </w:rPr>
            </w:pPr>
            <w:r w:rsidRPr="005800E4">
              <w:rPr>
                <w:sz w:val="20"/>
              </w:rPr>
              <w:t>Ссылка на общественное обсуждение в сети Интернет</w:t>
            </w:r>
          </w:p>
        </w:tc>
        <w:tc>
          <w:tcPr>
            <w:tcW w:w="1344" w:type="pct"/>
            <w:shd w:val="clear" w:color="auto" w:fill="auto"/>
          </w:tcPr>
          <w:p w14:paraId="73CAF685" w14:textId="77777777" w:rsidR="008D2947" w:rsidRPr="005800E4" w:rsidRDefault="008D2947" w:rsidP="003F07D0">
            <w:pPr>
              <w:spacing w:before="0" w:after="0" w:line="276" w:lineRule="auto"/>
              <w:rPr>
                <w:sz w:val="20"/>
              </w:rPr>
            </w:pPr>
          </w:p>
        </w:tc>
      </w:tr>
      <w:tr w:rsidR="008D2947" w:rsidRPr="005800E4" w14:paraId="3D6AE6D9" w14:textId="77777777" w:rsidTr="00CB07DB">
        <w:tc>
          <w:tcPr>
            <w:tcW w:w="945" w:type="pct"/>
            <w:gridSpan w:val="3"/>
            <w:vMerge/>
            <w:shd w:val="clear" w:color="auto" w:fill="auto"/>
            <w:hideMark/>
          </w:tcPr>
          <w:p w14:paraId="21FA8361" w14:textId="77777777" w:rsidR="008D2947" w:rsidRPr="005800E4" w:rsidRDefault="008D2947" w:rsidP="003F07D0">
            <w:pPr>
              <w:spacing w:before="0" w:after="0" w:line="276" w:lineRule="auto"/>
              <w:rPr>
                <w:sz w:val="20"/>
              </w:rPr>
            </w:pPr>
          </w:p>
        </w:tc>
        <w:tc>
          <w:tcPr>
            <w:tcW w:w="602" w:type="pct"/>
            <w:shd w:val="clear" w:color="auto" w:fill="auto"/>
          </w:tcPr>
          <w:p w14:paraId="228EF369" w14:textId="77777777" w:rsidR="008D2947" w:rsidRPr="005800E4" w:rsidRDefault="008D2947" w:rsidP="003F07D0">
            <w:pPr>
              <w:spacing w:before="0" w:after="0" w:line="276" w:lineRule="auto"/>
              <w:rPr>
                <w:sz w:val="20"/>
              </w:rPr>
            </w:pPr>
            <w:r w:rsidRPr="005800E4">
              <w:rPr>
                <w:sz w:val="20"/>
              </w:rPr>
              <w:t>publicDiscussion2017</w:t>
            </w:r>
          </w:p>
        </w:tc>
        <w:tc>
          <w:tcPr>
            <w:tcW w:w="302" w:type="pct"/>
            <w:gridSpan w:val="3"/>
            <w:shd w:val="clear" w:color="auto" w:fill="auto"/>
          </w:tcPr>
          <w:p w14:paraId="611CCE72" w14:textId="77777777" w:rsidR="008D2947" w:rsidRPr="005800E4" w:rsidRDefault="008D2947" w:rsidP="003F07D0">
            <w:pPr>
              <w:spacing w:before="0" w:after="0" w:line="276" w:lineRule="auto"/>
              <w:jc w:val="center"/>
              <w:rPr>
                <w:sz w:val="20"/>
              </w:rPr>
            </w:pPr>
            <w:r w:rsidRPr="005800E4">
              <w:rPr>
                <w:sz w:val="20"/>
              </w:rPr>
              <w:t>О</w:t>
            </w:r>
          </w:p>
        </w:tc>
        <w:tc>
          <w:tcPr>
            <w:tcW w:w="423" w:type="pct"/>
            <w:shd w:val="clear" w:color="auto" w:fill="auto"/>
          </w:tcPr>
          <w:p w14:paraId="2928DA4F" w14:textId="77777777" w:rsidR="008D2947" w:rsidRPr="005800E4" w:rsidRDefault="008D2947" w:rsidP="003F07D0">
            <w:pPr>
              <w:spacing w:before="0" w:after="0" w:line="276" w:lineRule="auto"/>
              <w:jc w:val="center"/>
              <w:rPr>
                <w:sz w:val="20"/>
                <w:lang w:val="en-US"/>
              </w:rPr>
            </w:pPr>
            <w:r w:rsidRPr="005800E4">
              <w:rPr>
                <w:sz w:val="20"/>
                <w:lang w:val="en-US"/>
              </w:rPr>
              <w:t>S</w:t>
            </w:r>
          </w:p>
        </w:tc>
        <w:tc>
          <w:tcPr>
            <w:tcW w:w="1384" w:type="pct"/>
            <w:gridSpan w:val="3"/>
            <w:shd w:val="clear" w:color="auto" w:fill="auto"/>
          </w:tcPr>
          <w:p w14:paraId="1F4BDBF2" w14:textId="77777777" w:rsidR="008D2947" w:rsidRPr="005800E4" w:rsidRDefault="008D2947" w:rsidP="003F07D0">
            <w:pPr>
              <w:spacing w:before="0" w:after="0" w:line="276" w:lineRule="auto"/>
              <w:rPr>
                <w:sz w:val="20"/>
              </w:rPr>
            </w:pPr>
            <w:r w:rsidRPr="005800E4">
              <w:rPr>
                <w:sz w:val="20"/>
              </w:rPr>
              <w:t>Информация об общественном обсуждении по лоту закупки с 01.01.2017</w:t>
            </w:r>
          </w:p>
        </w:tc>
        <w:tc>
          <w:tcPr>
            <w:tcW w:w="1344" w:type="pct"/>
            <w:shd w:val="clear" w:color="auto" w:fill="auto"/>
          </w:tcPr>
          <w:p w14:paraId="3C41A530" w14:textId="77777777" w:rsidR="008D2947" w:rsidRPr="005800E4" w:rsidRDefault="008D2947" w:rsidP="003F07D0">
            <w:pPr>
              <w:spacing w:before="0" w:after="0" w:line="276" w:lineRule="auto"/>
              <w:rPr>
                <w:sz w:val="20"/>
              </w:rPr>
            </w:pPr>
          </w:p>
        </w:tc>
      </w:tr>
      <w:tr w:rsidR="008D2947" w:rsidRPr="005800E4" w14:paraId="0DB0C131" w14:textId="77777777" w:rsidTr="00CB07DB">
        <w:tc>
          <w:tcPr>
            <w:tcW w:w="945" w:type="pct"/>
            <w:gridSpan w:val="3"/>
            <w:shd w:val="clear" w:color="auto" w:fill="auto"/>
            <w:hideMark/>
          </w:tcPr>
          <w:p w14:paraId="4926E674" w14:textId="77777777" w:rsidR="008D2947" w:rsidRPr="005800E4" w:rsidRDefault="008D2947" w:rsidP="003F07D0">
            <w:pPr>
              <w:spacing w:before="0" w:after="0" w:line="276" w:lineRule="auto"/>
              <w:rPr>
                <w:sz w:val="20"/>
              </w:rPr>
            </w:pPr>
            <w:r w:rsidRPr="005800E4">
              <w:rPr>
                <w:sz w:val="20"/>
              </w:rPr>
              <w:t> </w:t>
            </w:r>
          </w:p>
        </w:tc>
        <w:tc>
          <w:tcPr>
            <w:tcW w:w="602" w:type="pct"/>
            <w:shd w:val="clear" w:color="auto" w:fill="auto"/>
          </w:tcPr>
          <w:p w14:paraId="7463BEE3" w14:textId="77777777" w:rsidR="008D2947" w:rsidRPr="005800E4" w:rsidRDefault="008D2947" w:rsidP="003F07D0">
            <w:pPr>
              <w:spacing w:before="0" w:after="0" w:line="276" w:lineRule="auto"/>
              <w:rPr>
                <w:sz w:val="20"/>
              </w:rPr>
            </w:pPr>
            <w:r w:rsidRPr="005800E4">
              <w:rPr>
                <w:sz w:val="20"/>
              </w:rPr>
              <w:t>place</w:t>
            </w:r>
          </w:p>
        </w:tc>
        <w:tc>
          <w:tcPr>
            <w:tcW w:w="302" w:type="pct"/>
            <w:gridSpan w:val="3"/>
            <w:shd w:val="clear" w:color="auto" w:fill="auto"/>
          </w:tcPr>
          <w:p w14:paraId="319F06FF" w14:textId="77777777" w:rsidR="008D2947" w:rsidRPr="005800E4" w:rsidRDefault="008D2947" w:rsidP="003F07D0">
            <w:pPr>
              <w:spacing w:before="0" w:after="0" w:line="276" w:lineRule="auto"/>
              <w:jc w:val="center"/>
              <w:rPr>
                <w:sz w:val="20"/>
              </w:rPr>
            </w:pPr>
            <w:r w:rsidRPr="005800E4">
              <w:rPr>
                <w:sz w:val="20"/>
              </w:rPr>
              <w:t>О</w:t>
            </w:r>
          </w:p>
        </w:tc>
        <w:tc>
          <w:tcPr>
            <w:tcW w:w="423" w:type="pct"/>
            <w:shd w:val="clear" w:color="auto" w:fill="auto"/>
          </w:tcPr>
          <w:p w14:paraId="3CDC3A48" w14:textId="77777777" w:rsidR="008D2947" w:rsidRPr="005800E4" w:rsidRDefault="008D2947" w:rsidP="003F07D0">
            <w:pPr>
              <w:spacing w:before="0" w:after="0" w:line="276" w:lineRule="auto"/>
              <w:jc w:val="center"/>
              <w:rPr>
                <w:sz w:val="20"/>
              </w:rPr>
            </w:pPr>
            <w:r w:rsidRPr="005800E4">
              <w:rPr>
                <w:sz w:val="20"/>
              </w:rPr>
              <w:t>Т</w:t>
            </w:r>
          </w:p>
        </w:tc>
        <w:tc>
          <w:tcPr>
            <w:tcW w:w="1384" w:type="pct"/>
            <w:gridSpan w:val="3"/>
            <w:shd w:val="clear" w:color="auto" w:fill="auto"/>
          </w:tcPr>
          <w:p w14:paraId="67B4A73B" w14:textId="77777777" w:rsidR="008D2947" w:rsidRPr="005800E4" w:rsidRDefault="008D2947" w:rsidP="003F07D0">
            <w:pPr>
              <w:spacing w:before="0" w:after="0" w:line="276" w:lineRule="auto"/>
              <w:rPr>
                <w:sz w:val="20"/>
              </w:rPr>
            </w:pPr>
            <w:r w:rsidRPr="005800E4">
              <w:rPr>
                <w:sz w:val="20"/>
              </w:rPr>
              <w:t>Место проведения общественного обсуждения:</w:t>
            </w:r>
          </w:p>
          <w:p w14:paraId="188082CA" w14:textId="77777777" w:rsidR="008D2947" w:rsidRPr="005800E4" w:rsidRDefault="008D2947" w:rsidP="003F07D0">
            <w:pPr>
              <w:spacing w:before="0" w:after="0" w:line="276" w:lineRule="auto"/>
              <w:rPr>
                <w:sz w:val="20"/>
              </w:rPr>
            </w:pPr>
            <w:r w:rsidRPr="005800E4">
              <w:rPr>
                <w:sz w:val="20"/>
              </w:rPr>
              <w:t xml:space="preserve">E - в разделе «Общественные обсуждения крупных закупок» Официального сайта Единой </w:t>
            </w:r>
            <w:r w:rsidRPr="005800E4">
              <w:rPr>
                <w:sz w:val="20"/>
              </w:rPr>
              <w:lastRenderedPageBreak/>
              <w:t>информационной системы в сфере закупок;</w:t>
            </w:r>
          </w:p>
          <w:p w14:paraId="152638A2" w14:textId="77777777" w:rsidR="008D2947" w:rsidRPr="005800E4" w:rsidRDefault="008D2947" w:rsidP="003F07D0">
            <w:pPr>
              <w:spacing w:before="0" w:after="0" w:line="276" w:lineRule="auto"/>
              <w:rPr>
                <w:sz w:val="20"/>
              </w:rPr>
            </w:pPr>
            <w:r w:rsidRPr="005800E4">
              <w:rPr>
                <w:sz w:val="20"/>
              </w:rPr>
              <w:t>F - на форуме Официального сайта Единой информационной системы в сфере закупок.</w:t>
            </w:r>
          </w:p>
        </w:tc>
        <w:tc>
          <w:tcPr>
            <w:tcW w:w="1344" w:type="pct"/>
            <w:shd w:val="clear" w:color="auto" w:fill="auto"/>
          </w:tcPr>
          <w:p w14:paraId="765749A2" w14:textId="77777777" w:rsidR="008D2947" w:rsidRPr="005800E4" w:rsidRDefault="008D2947" w:rsidP="003F07D0">
            <w:pPr>
              <w:spacing w:before="0" w:after="0" w:line="276" w:lineRule="auto"/>
              <w:rPr>
                <w:sz w:val="20"/>
              </w:rPr>
            </w:pPr>
          </w:p>
        </w:tc>
      </w:tr>
      <w:tr w:rsidR="008D2947" w:rsidRPr="005800E4" w14:paraId="2AE0DF76" w14:textId="77777777" w:rsidTr="00CB07DB">
        <w:tc>
          <w:tcPr>
            <w:tcW w:w="5000" w:type="pct"/>
            <w:gridSpan w:val="12"/>
            <w:shd w:val="clear" w:color="auto" w:fill="auto"/>
            <w:hideMark/>
          </w:tcPr>
          <w:p w14:paraId="50F039A9" w14:textId="77777777" w:rsidR="008D2947" w:rsidRPr="005800E4" w:rsidRDefault="008D2947" w:rsidP="003F07D0">
            <w:pPr>
              <w:spacing w:before="0" w:after="0" w:line="276" w:lineRule="auto"/>
              <w:jc w:val="center"/>
              <w:rPr>
                <w:sz w:val="20"/>
              </w:rPr>
            </w:pPr>
            <w:r w:rsidRPr="005800E4">
              <w:rPr>
                <w:b/>
                <w:bCs/>
                <w:sz w:val="20"/>
              </w:rPr>
              <w:t>Информация об общественном обсуждении по лоту закупки с 01.01.2017</w:t>
            </w:r>
          </w:p>
        </w:tc>
      </w:tr>
      <w:tr w:rsidR="008D2947" w:rsidRPr="005800E4" w14:paraId="24EF422D" w14:textId="77777777" w:rsidTr="00CB07DB">
        <w:tc>
          <w:tcPr>
            <w:tcW w:w="945" w:type="pct"/>
            <w:gridSpan w:val="3"/>
            <w:shd w:val="clear" w:color="auto" w:fill="auto"/>
            <w:hideMark/>
          </w:tcPr>
          <w:p w14:paraId="0FE98E42" w14:textId="77777777" w:rsidR="008D2947" w:rsidRPr="005800E4" w:rsidRDefault="008D2947" w:rsidP="003F07D0">
            <w:pPr>
              <w:spacing w:before="0" w:after="0" w:line="276" w:lineRule="auto"/>
              <w:rPr>
                <w:sz w:val="20"/>
              </w:rPr>
            </w:pPr>
            <w:r w:rsidRPr="005800E4">
              <w:rPr>
                <w:b/>
                <w:bCs/>
                <w:sz w:val="20"/>
              </w:rPr>
              <w:t>publicDiscussion2017</w:t>
            </w:r>
          </w:p>
        </w:tc>
        <w:tc>
          <w:tcPr>
            <w:tcW w:w="602" w:type="pct"/>
            <w:shd w:val="clear" w:color="auto" w:fill="auto"/>
            <w:hideMark/>
          </w:tcPr>
          <w:p w14:paraId="0E032C08" w14:textId="77777777" w:rsidR="008D2947" w:rsidRPr="005800E4" w:rsidRDefault="008D2947" w:rsidP="003F07D0">
            <w:pPr>
              <w:spacing w:before="0" w:after="0" w:line="276" w:lineRule="auto"/>
              <w:rPr>
                <w:sz w:val="20"/>
              </w:rPr>
            </w:pPr>
            <w:r w:rsidRPr="005800E4">
              <w:rPr>
                <w:sz w:val="20"/>
              </w:rPr>
              <w:t> </w:t>
            </w:r>
          </w:p>
        </w:tc>
        <w:tc>
          <w:tcPr>
            <w:tcW w:w="302" w:type="pct"/>
            <w:gridSpan w:val="3"/>
            <w:shd w:val="clear" w:color="auto" w:fill="auto"/>
            <w:hideMark/>
          </w:tcPr>
          <w:p w14:paraId="2ABCEF45" w14:textId="77777777" w:rsidR="008D2947" w:rsidRPr="005800E4" w:rsidRDefault="008D2947" w:rsidP="003F07D0">
            <w:pPr>
              <w:spacing w:before="0" w:after="0" w:line="276" w:lineRule="auto"/>
              <w:rPr>
                <w:sz w:val="20"/>
              </w:rPr>
            </w:pPr>
            <w:r w:rsidRPr="005800E4">
              <w:rPr>
                <w:sz w:val="20"/>
              </w:rPr>
              <w:t> </w:t>
            </w:r>
          </w:p>
        </w:tc>
        <w:tc>
          <w:tcPr>
            <w:tcW w:w="423" w:type="pct"/>
            <w:shd w:val="clear" w:color="auto" w:fill="auto"/>
            <w:hideMark/>
          </w:tcPr>
          <w:p w14:paraId="2D340508" w14:textId="77777777" w:rsidR="008D2947" w:rsidRPr="005800E4" w:rsidRDefault="008D2947" w:rsidP="003F07D0">
            <w:pPr>
              <w:spacing w:before="0" w:after="0" w:line="276" w:lineRule="auto"/>
              <w:rPr>
                <w:sz w:val="20"/>
              </w:rPr>
            </w:pPr>
            <w:r w:rsidRPr="005800E4">
              <w:rPr>
                <w:sz w:val="20"/>
              </w:rPr>
              <w:t> </w:t>
            </w:r>
          </w:p>
        </w:tc>
        <w:tc>
          <w:tcPr>
            <w:tcW w:w="1384" w:type="pct"/>
            <w:gridSpan w:val="3"/>
            <w:shd w:val="clear" w:color="auto" w:fill="auto"/>
            <w:hideMark/>
          </w:tcPr>
          <w:p w14:paraId="3FB1CB03" w14:textId="77777777" w:rsidR="008D2947" w:rsidRPr="005800E4" w:rsidRDefault="008D2947" w:rsidP="003F07D0">
            <w:pPr>
              <w:spacing w:before="0" w:after="0" w:line="276" w:lineRule="auto"/>
              <w:rPr>
                <w:sz w:val="20"/>
              </w:rPr>
            </w:pPr>
            <w:r w:rsidRPr="005800E4">
              <w:rPr>
                <w:sz w:val="20"/>
              </w:rPr>
              <w:t> </w:t>
            </w:r>
          </w:p>
        </w:tc>
        <w:tc>
          <w:tcPr>
            <w:tcW w:w="1344" w:type="pct"/>
            <w:shd w:val="clear" w:color="auto" w:fill="auto"/>
            <w:hideMark/>
          </w:tcPr>
          <w:p w14:paraId="22C61A64" w14:textId="77777777" w:rsidR="008D2947" w:rsidRPr="005800E4" w:rsidRDefault="008D2947" w:rsidP="003F07D0">
            <w:pPr>
              <w:spacing w:before="0" w:after="0" w:line="276" w:lineRule="auto"/>
              <w:rPr>
                <w:sz w:val="20"/>
              </w:rPr>
            </w:pPr>
            <w:r w:rsidRPr="005800E4">
              <w:rPr>
                <w:sz w:val="20"/>
              </w:rPr>
              <w:t xml:space="preserve"> </w:t>
            </w:r>
          </w:p>
        </w:tc>
      </w:tr>
      <w:tr w:rsidR="008D2947" w:rsidRPr="005800E4" w14:paraId="2AB6BDFA" w14:textId="77777777" w:rsidTr="00CB07DB">
        <w:tc>
          <w:tcPr>
            <w:tcW w:w="945" w:type="pct"/>
            <w:gridSpan w:val="3"/>
            <w:shd w:val="clear" w:color="auto" w:fill="auto"/>
            <w:hideMark/>
          </w:tcPr>
          <w:p w14:paraId="09CA75A5" w14:textId="77777777" w:rsidR="008D2947" w:rsidRPr="005800E4" w:rsidRDefault="008D2947" w:rsidP="003F07D0">
            <w:pPr>
              <w:spacing w:before="0" w:after="0" w:line="276" w:lineRule="auto"/>
              <w:rPr>
                <w:sz w:val="20"/>
              </w:rPr>
            </w:pPr>
            <w:r w:rsidRPr="005800E4">
              <w:rPr>
                <w:sz w:val="20"/>
              </w:rPr>
              <w:t> </w:t>
            </w:r>
          </w:p>
        </w:tc>
        <w:tc>
          <w:tcPr>
            <w:tcW w:w="602" w:type="pct"/>
            <w:shd w:val="clear" w:color="auto" w:fill="auto"/>
          </w:tcPr>
          <w:p w14:paraId="370FDE62" w14:textId="77777777" w:rsidR="008D2947" w:rsidRPr="005800E4" w:rsidRDefault="008D2947" w:rsidP="003F07D0">
            <w:pPr>
              <w:spacing w:before="0" w:after="0" w:line="276" w:lineRule="auto"/>
              <w:rPr>
                <w:sz w:val="20"/>
                <w:lang w:val="en-US"/>
              </w:rPr>
            </w:pPr>
            <w:r w:rsidRPr="005800E4">
              <w:rPr>
                <w:sz w:val="20"/>
              </w:rPr>
              <w:t>publicDiscussionLargePurchasePhase</w:t>
            </w:r>
            <w:r w:rsidRPr="005800E4">
              <w:rPr>
                <w:sz w:val="20"/>
                <w:lang w:val="en-US"/>
              </w:rPr>
              <w:t>2</w:t>
            </w:r>
          </w:p>
        </w:tc>
        <w:tc>
          <w:tcPr>
            <w:tcW w:w="302" w:type="pct"/>
            <w:gridSpan w:val="3"/>
            <w:shd w:val="clear" w:color="auto" w:fill="auto"/>
          </w:tcPr>
          <w:p w14:paraId="76D32C37" w14:textId="77777777" w:rsidR="008D2947" w:rsidRPr="005800E4" w:rsidRDefault="008D2947" w:rsidP="003F07D0">
            <w:pPr>
              <w:spacing w:before="0" w:after="0" w:line="276" w:lineRule="auto"/>
              <w:jc w:val="center"/>
              <w:rPr>
                <w:sz w:val="20"/>
              </w:rPr>
            </w:pPr>
            <w:r w:rsidRPr="005800E4">
              <w:rPr>
                <w:sz w:val="20"/>
              </w:rPr>
              <w:t>Н</w:t>
            </w:r>
          </w:p>
        </w:tc>
        <w:tc>
          <w:tcPr>
            <w:tcW w:w="423" w:type="pct"/>
            <w:shd w:val="clear" w:color="auto" w:fill="auto"/>
          </w:tcPr>
          <w:p w14:paraId="1E543949" w14:textId="77777777" w:rsidR="008D2947" w:rsidRPr="005800E4" w:rsidRDefault="008D2947" w:rsidP="003F07D0">
            <w:pPr>
              <w:spacing w:before="0" w:after="0" w:line="276" w:lineRule="auto"/>
              <w:jc w:val="center"/>
              <w:rPr>
                <w:sz w:val="20"/>
                <w:lang w:val="en-US"/>
              </w:rPr>
            </w:pPr>
            <w:r w:rsidRPr="005800E4">
              <w:rPr>
                <w:sz w:val="20"/>
                <w:lang w:val="en-US"/>
              </w:rPr>
              <w:t>S</w:t>
            </w:r>
          </w:p>
        </w:tc>
        <w:tc>
          <w:tcPr>
            <w:tcW w:w="1384" w:type="pct"/>
            <w:gridSpan w:val="3"/>
            <w:shd w:val="clear" w:color="auto" w:fill="auto"/>
          </w:tcPr>
          <w:p w14:paraId="20267060" w14:textId="77777777" w:rsidR="008D2947" w:rsidRPr="005800E4" w:rsidRDefault="008D2947" w:rsidP="003F07D0">
            <w:pPr>
              <w:spacing w:before="0" w:after="0" w:line="276" w:lineRule="auto"/>
              <w:rPr>
                <w:sz w:val="20"/>
              </w:rPr>
            </w:pPr>
            <w:r w:rsidRPr="005800E4">
              <w:rPr>
                <w:sz w:val="20"/>
              </w:rPr>
              <w:t>Информация о втором этапе ООКЗ</w:t>
            </w:r>
          </w:p>
        </w:tc>
        <w:tc>
          <w:tcPr>
            <w:tcW w:w="1344" w:type="pct"/>
            <w:shd w:val="clear" w:color="auto" w:fill="auto"/>
          </w:tcPr>
          <w:p w14:paraId="7DB1D7F5" w14:textId="77777777" w:rsidR="008D2947" w:rsidRPr="005800E4" w:rsidRDefault="008D2947" w:rsidP="003F07D0">
            <w:pPr>
              <w:spacing w:before="0" w:after="0" w:line="276" w:lineRule="auto"/>
              <w:rPr>
                <w:sz w:val="20"/>
              </w:rPr>
            </w:pPr>
          </w:p>
        </w:tc>
      </w:tr>
      <w:tr w:rsidR="008D2947" w:rsidRPr="005800E4" w14:paraId="68DAEAE0" w14:textId="77777777" w:rsidTr="00CB07DB">
        <w:tc>
          <w:tcPr>
            <w:tcW w:w="5000" w:type="pct"/>
            <w:gridSpan w:val="12"/>
            <w:shd w:val="clear" w:color="auto" w:fill="auto"/>
            <w:hideMark/>
          </w:tcPr>
          <w:p w14:paraId="3FA2EFEB" w14:textId="77777777" w:rsidR="008D2947" w:rsidRPr="005800E4" w:rsidRDefault="008D2947" w:rsidP="003F07D0">
            <w:pPr>
              <w:spacing w:before="0" w:after="0" w:line="276" w:lineRule="auto"/>
              <w:jc w:val="center"/>
              <w:rPr>
                <w:b/>
                <w:sz w:val="20"/>
              </w:rPr>
            </w:pPr>
            <w:r w:rsidRPr="005800E4">
              <w:rPr>
                <w:b/>
                <w:sz w:val="20"/>
              </w:rPr>
              <w:t>Информация о втором этапе ООКЗ</w:t>
            </w:r>
          </w:p>
        </w:tc>
      </w:tr>
      <w:tr w:rsidR="008D2947" w:rsidRPr="005800E4" w14:paraId="5D10FE31" w14:textId="77777777" w:rsidTr="00CB07DB">
        <w:tc>
          <w:tcPr>
            <w:tcW w:w="912" w:type="pct"/>
            <w:shd w:val="clear" w:color="auto" w:fill="auto"/>
            <w:hideMark/>
          </w:tcPr>
          <w:p w14:paraId="317191C8" w14:textId="77777777" w:rsidR="008D2947" w:rsidRPr="005800E4" w:rsidRDefault="008D2947" w:rsidP="003F07D0">
            <w:pPr>
              <w:spacing w:before="0" w:after="0" w:line="276" w:lineRule="auto"/>
              <w:rPr>
                <w:b/>
                <w:sz w:val="20"/>
              </w:rPr>
            </w:pPr>
            <w:r w:rsidRPr="005800E4">
              <w:rPr>
                <w:b/>
                <w:sz w:val="20"/>
              </w:rPr>
              <w:t>publicDiscussionLargePurchasePhase2</w:t>
            </w:r>
          </w:p>
        </w:tc>
        <w:tc>
          <w:tcPr>
            <w:tcW w:w="635" w:type="pct"/>
            <w:gridSpan w:val="3"/>
            <w:shd w:val="clear" w:color="auto" w:fill="auto"/>
            <w:hideMark/>
          </w:tcPr>
          <w:p w14:paraId="6CF2698A" w14:textId="77777777" w:rsidR="008D2947" w:rsidRPr="005800E4" w:rsidRDefault="008D2947" w:rsidP="003F07D0">
            <w:pPr>
              <w:spacing w:before="0" w:after="0" w:line="276" w:lineRule="auto"/>
              <w:rPr>
                <w:b/>
                <w:sz w:val="20"/>
              </w:rPr>
            </w:pPr>
            <w:r w:rsidRPr="005800E4">
              <w:rPr>
                <w:b/>
                <w:sz w:val="20"/>
              </w:rPr>
              <w:t> </w:t>
            </w:r>
          </w:p>
        </w:tc>
        <w:tc>
          <w:tcPr>
            <w:tcW w:w="302" w:type="pct"/>
            <w:gridSpan w:val="3"/>
            <w:shd w:val="clear" w:color="auto" w:fill="auto"/>
            <w:hideMark/>
          </w:tcPr>
          <w:p w14:paraId="2AC7C2B4" w14:textId="77777777" w:rsidR="008D2947" w:rsidRPr="005800E4" w:rsidRDefault="008D2947" w:rsidP="003F07D0">
            <w:pPr>
              <w:spacing w:before="0" w:after="0" w:line="276" w:lineRule="auto"/>
              <w:rPr>
                <w:b/>
                <w:sz w:val="20"/>
              </w:rPr>
            </w:pPr>
            <w:r w:rsidRPr="005800E4">
              <w:rPr>
                <w:b/>
                <w:sz w:val="20"/>
              </w:rPr>
              <w:t> </w:t>
            </w:r>
          </w:p>
        </w:tc>
        <w:tc>
          <w:tcPr>
            <w:tcW w:w="423" w:type="pct"/>
            <w:shd w:val="clear" w:color="auto" w:fill="auto"/>
            <w:hideMark/>
          </w:tcPr>
          <w:p w14:paraId="4C8538B3" w14:textId="77777777" w:rsidR="008D2947" w:rsidRPr="005800E4" w:rsidRDefault="008D2947" w:rsidP="003F07D0">
            <w:pPr>
              <w:spacing w:before="0" w:after="0" w:line="276" w:lineRule="auto"/>
              <w:rPr>
                <w:b/>
                <w:sz w:val="20"/>
              </w:rPr>
            </w:pPr>
            <w:r w:rsidRPr="005800E4">
              <w:rPr>
                <w:b/>
                <w:sz w:val="20"/>
              </w:rPr>
              <w:t> </w:t>
            </w:r>
          </w:p>
        </w:tc>
        <w:tc>
          <w:tcPr>
            <w:tcW w:w="1381" w:type="pct"/>
            <w:gridSpan w:val="2"/>
            <w:shd w:val="clear" w:color="auto" w:fill="auto"/>
            <w:hideMark/>
          </w:tcPr>
          <w:p w14:paraId="2DDD058B" w14:textId="77777777" w:rsidR="008D2947" w:rsidRPr="005800E4" w:rsidRDefault="008D2947" w:rsidP="003F07D0">
            <w:pPr>
              <w:spacing w:before="0" w:after="0" w:line="276" w:lineRule="auto"/>
              <w:rPr>
                <w:b/>
                <w:sz w:val="20"/>
              </w:rPr>
            </w:pPr>
            <w:r w:rsidRPr="005800E4">
              <w:rPr>
                <w:b/>
                <w:sz w:val="20"/>
              </w:rPr>
              <w:t> </w:t>
            </w:r>
          </w:p>
        </w:tc>
        <w:tc>
          <w:tcPr>
            <w:tcW w:w="1347" w:type="pct"/>
            <w:gridSpan w:val="2"/>
            <w:shd w:val="clear" w:color="auto" w:fill="auto"/>
            <w:hideMark/>
          </w:tcPr>
          <w:p w14:paraId="132A6929" w14:textId="77777777" w:rsidR="008D2947" w:rsidRPr="005800E4" w:rsidRDefault="008D2947" w:rsidP="003F07D0">
            <w:pPr>
              <w:spacing w:before="0" w:after="0" w:line="276" w:lineRule="auto"/>
              <w:rPr>
                <w:b/>
                <w:sz w:val="20"/>
              </w:rPr>
            </w:pPr>
            <w:r w:rsidRPr="005800E4">
              <w:rPr>
                <w:b/>
                <w:sz w:val="20"/>
              </w:rPr>
              <w:t xml:space="preserve"> </w:t>
            </w:r>
          </w:p>
        </w:tc>
      </w:tr>
      <w:tr w:rsidR="008D2947" w:rsidRPr="005800E4" w14:paraId="5AB4954C" w14:textId="77777777" w:rsidTr="00CB07DB">
        <w:tc>
          <w:tcPr>
            <w:tcW w:w="912" w:type="pct"/>
            <w:shd w:val="clear" w:color="auto" w:fill="auto"/>
            <w:hideMark/>
          </w:tcPr>
          <w:p w14:paraId="6FF495C2" w14:textId="77777777" w:rsidR="008D2947" w:rsidRPr="005800E4" w:rsidRDefault="008D2947" w:rsidP="003F07D0">
            <w:pPr>
              <w:spacing w:before="0" w:after="0" w:line="276" w:lineRule="auto"/>
              <w:rPr>
                <w:sz w:val="20"/>
              </w:rPr>
            </w:pPr>
            <w:r w:rsidRPr="005800E4">
              <w:rPr>
                <w:sz w:val="20"/>
              </w:rPr>
              <w:t> </w:t>
            </w:r>
          </w:p>
        </w:tc>
        <w:tc>
          <w:tcPr>
            <w:tcW w:w="635" w:type="pct"/>
            <w:gridSpan w:val="3"/>
            <w:shd w:val="clear" w:color="auto" w:fill="auto"/>
          </w:tcPr>
          <w:p w14:paraId="15222C44" w14:textId="77777777" w:rsidR="008D2947" w:rsidRPr="005800E4" w:rsidRDefault="008D2947" w:rsidP="003F07D0">
            <w:pPr>
              <w:spacing w:before="0" w:after="0" w:line="276" w:lineRule="auto"/>
              <w:rPr>
                <w:sz w:val="20"/>
              </w:rPr>
            </w:pPr>
            <w:r w:rsidRPr="005800E4">
              <w:rPr>
                <w:sz w:val="20"/>
              </w:rPr>
              <w:t>protocolDate</w:t>
            </w:r>
          </w:p>
        </w:tc>
        <w:tc>
          <w:tcPr>
            <w:tcW w:w="302" w:type="pct"/>
            <w:gridSpan w:val="3"/>
            <w:shd w:val="clear" w:color="auto" w:fill="auto"/>
          </w:tcPr>
          <w:p w14:paraId="5B08D8AF" w14:textId="77777777" w:rsidR="008D2947" w:rsidRPr="005800E4" w:rsidRDefault="008D2947" w:rsidP="003F07D0">
            <w:pPr>
              <w:spacing w:before="0" w:after="0" w:line="276" w:lineRule="auto"/>
              <w:jc w:val="center"/>
              <w:rPr>
                <w:sz w:val="20"/>
              </w:rPr>
            </w:pPr>
            <w:r w:rsidRPr="005800E4">
              <w:rPr>
                <w:sz w:val="20"/>
              </w:rPr>
              <w:t>Н</w:t>
            </w:r>
          </w:p>
        </w:tc>
        <w:tc>
          <w:tcPr>
            <w:tcW w:w="423" w:type="pct"/>
            <w:shd w:val="clear" w:color="auto" w:fill="auto"/>
          </w:tcPr>
          <w:p w14:paraId="7D6DA350" w14:textId="77777777" w:rsidR="008D2947" w:rsidRPr="005800E4" w:rsidRDefault="008D2947" w:rsidP="003F07D0">
            <w:pPr>
              <w:spacing w:before="0" w:after="0" w:line="276" w:lineRule="auto"/>
              <w:jc w:val="center"/>
              <w:rPr>
                <w:sz w:val="20"/>
                <w:lang w:val="en-US"/>
              </w:rPr>
            </w:pPr>
            <w:r w:rsidRPr="005800E4">
              <w:rPr>
                <w:sz w:val="20"/>
                <w:lang w:val="en-US"/>
              </w:rPr>
              <w:t>DT</w:t>
            </w:r>
          </w:p>
        </w:tc>
        <w:tc>
          <w:tcPr>
            <w:tcW w:w="1381" w:type="pct"/>
            <w:gridSpan w:val="2"/>
            <w:shd w:val="clear" w:color="auto" w:fill="auto"/>
          </w:tcPr>
          <w:p w14:paraId="721F29EC" w14:textId="77777777" w:rsidR="008D2947" w:rsidRPr="005800E4" w:rsidRDefault="008D2947" w:rsidP="003F07D0">
            <w:pPr>
              <w:spacing w:before="0" w:after="0" w:line="276" w:lineRule="auto"/>
              <w:rPr>
                <w:sz w:val="20"/>
              </w:rPr>
            </w:pPr>
            <w:r w:rsidRPr="005800E4">
              <w:rPr>
                <w:sz w:val="20"/>
              </w:rPr>
              <w:t>Дата протокола</w:t>
            </w:r>
          </w:p>
        </w:tc>
        <w:tc>
          <w:tcPr>
            <w:tcW w:w="1347" w:type="pct"/>
            <w:gridSpan w:val="2"/>
            <w:shd w:val="clear" w:color="auto" w:fill="auto"/>
          </w:tcPr>
          <w:p w14:paraId="3098384C" w14:textId="77777777" w:rsidR="008D2947" w:rsidRPr="005800E4" w:rsidRDefault="008D2947" w:rsidP="003F07D0">
            <w:pPr>
              <w:spacing w:before="0" w:after="0" w:line="276" w:lineRule="auto"/>
              <w:rPr>
                <w:sz w:val="20"/>
              </w:rPr>
            </w:pPr>
          </w:p>
        </w:tc>
      </w:tr>
      <w:tr w:rsidR="008D2947" w:rsidRPr="005800E4" w14:paraId="133F92FF" w14:textId="77777777" w:rsidTr="00CB07DB">
        <w:tc>
          <w:tcPr>
            <w:tcW w:w="912" w:type="pct"/>
            <w:shd w:val="clear" w:color="auto" w:fill="auto"/>
            <w:hideMark/>
          </w:tcPr>
          <w:p w14:paraId="5CD06EB5" w14:textId="77777777" w:rsidR="008D2947" w:rsidRPr="005800E4" w:rsidRDefault="008D2947" w:rsidP="003F07D0">
            <w:pPr>
              <w:spacing w:before="0" w:after="0" w:line="276" w:lineRule="auto"/>
              <w:rPr>
                <w:sz w:val="20"/>
              </w:rPr>
            </w:pPr>
            <w:r w:rsidRPr="005800E4">
              <w:rPr>
                <w:sz w:val="20"/>
              </w:rPr>
              <w:t> </w:t>
            </w:r>
          </w:p>
        </w:tc>
        <w:tc>
          <w:tcPr>
            <w:tcW w:w="635" w:type="pct"/>
            <w:gridSpan w:val="3"/>
            <w:shd w:val="clear" w:color="auto" w:fill="auto"/>
          </w:tcPr>
          <w:p w14:paraId="4333F763" w14:textId="77777777" w:rsidR="008D2947" w:rsidRPr="005800E4" w:rsidRDefault="008D2947" w:rsidP="003F07D0">
            <w:pPr>
              <w:spacing w:before="0" w:after="0" w:line="276" w:lineRule="auto"/>
              <w:rPr>
                <w:sz w:val="20"/>
              </w:rPr>
            </w:pPr>
            <w:r w:rsidRPr="005800E4">
              <w:rPr>
                <w:sz w:val="20"/>
              </w:rPr>
              <w:t>protocol</w:t>
            </w:r>
            <w:r w:rsidRPr="005800E4">
              <w:rPr>
                <w:sz w:val="20"/>
                <w:lang w:val="en-US"/>
              </w:rPr>
              <w:t>Publish</w:t>
            </w:r>
            <w:r w:rsidRPr="005800E4">
              <w:rPr>
                <w:sz w:val="20"/>
              </w:rPr>
              <w:t>Date</w:t>
            </w:r>
          </w:p>
        </w:tc>
        <w:tc>
          <w:tcPr>
            <w:tcW w:w="302" w:type="pct"/>
            <w:gridSpan w:val="3"/>
            <w:shd w:val="clear" w:color="auto" w:fill="auto"/>
          </w:tcPr>
          <w:p w14:paraId="3BA65E71" w14:textId="77777777" w:rsidR="008D2947" w:rsidRPr="005800E4" w:rsidRDefault="008D2947" w:rsidP="003F07D0">
            <w:pPr>
              <w:spacing w:before="0" w:after="0" w:line="276" w:lineRule="auto"/>
              <w:jc w:val="center"/>
              <w:rPr>
                <w:sz w:val="20"/>
              </w:rPr>
            </w:pPr>
            <w:r w:rsidRPr="005800E4">
              <w:rPr>
                <w:sz w:val="20"/>
              </w:rPr>
              <w:t>Н</w:t>
            </w:r>
          </w:p>
        </w:tc>
        <w:tc>
          <w:tcPr>
            <w:tcW w:w="423" w:type="pct"/>
            <w:shd w:val="clear" w:color="auto" w:fill="auto"/>
          </w:tcPr>
          <w:p w14:paraId="7881E7D8" w14:textId="77777777" w:rsidR="008D2947" w:rsidRPr="005800E4" w:rsidRDefault="008D2947" w:rsidP="003F07D0">
            <w:pPr>
              <w:spacing w:before="0" w:after="0" w:line="276" w:lineRule="auto"/>
              <w:jc w:val="center"/>
              <w:rPr>
                <w:sz w:val="20"/>
                <w:lang w:val="en-US"/>
              </w:rPr>
            </w:pPr>
            <w:r w:rsidRPr="005800E4">
              <w:rPr>
                <w:sz w:val="20"/>
                <w:lang w:val="en-US"/>
              </w:rPr>
              <w:t>DT</w:t>
            </w:r>
          </w:p>
        </w:tc>
        <w:tc>
          <w:tcPr>
            <w:tcW w:w="1381" w:type="pct"/>
            <w:gridSpan w:val="2"/>
            <w:shd w:val="clear" w:color="auto" w:fill="auto"/>
          </w:tcPr>
          <w:p w14:paraId="2AA83EA9" w14:textId="77777777" w:rsidR="008D2947" w:rsidRPr="005800E4" w:rsidRDefault="008D2947" w:rsidP="003F07D0">
            <w:pPr>
              <w:spacing w:before="0" w:after="0" w:line="276" w:lineRule="auto"/>
              <w:rPr>
                <w:sz w:val="20"/>
              </w:rPr>
            </w:pPr>
            <w:r w:rsidRPr="005800E4">
              <w:rPr>
                <w:sz w:val="20"/>
              </w:rPr>
              <w:t>Дата размещения протокола</w:t>
            </w:r>
          </w:p>
        </w:tc>
        <w:tc>
          <w:tcPr>
            <w:tcW w:w="1347" w:type="pct"/>
            <w:gridSpan w:val="2"/>
            <w:shd w:val="clear" w:color="auto" w:fill="auto"/>
          </w:tcPr>
          <w:p w14:paraId="1378902C" w14:textId="77777777" w:rsidR="008D2947" w:rsidRPr="005800E4" w:rsidRDefault="008D2947" w:rsidP="003F07D0">
            <w:pPr>
              <w:spacing w:before="0" w:after="0" w:line="276" w:lineRule="auto"/>
              <w:rPr>
                <w:sz w:val="20"/>
              </w:rPr>
            </w:pPr>
          </w:p>
        </w:tc>
      </w:tr>
      <w:tr w:rsidR="008D2947" w:rsidRPr="005800E4" w14:paraId="0E3603C7" w14:textId="77777777" w:rsidTr="00CB07DB">
        <w:tc>
          <w:tcPr>
            <w:tcW w:w="912" w:type="pct"/>
            <w:shd w:val="clear" w:color="auto" w:fill="auto"/>
            <w:hideMark/>
          </w:tcPr>
          <w:p w14:paraId="08F6FE28" w14:textId="77777777" w:rsidR="008D2947" w:rsidRPr="005800E4" w:rsidRDefault="008D2947" w:rsidP="003F07D0">
            <w:pPr>
              <w:spacing w:before="0" w:after="0" w:line="276" w:lineRule="auto"/>
              <w:rPr>
                <w:sz w:val="20"/>
              </w:rPr>
            </w:pPr>
            <w:r w:rsidRPr="005800E4">
              <w:rPr>
                <w:sz w:val="20"/>
              </w:rPr>
              <w:t> </w:t>
            </w:r>
          </w:p>
        </w:tc>
        <w:tc>
          <w:tcPr>
            <w:tcW w:w="635" w:type="pct"/>
            <w:gridSpan w:val="3"/>
            <w:shd w:val="clear" w:color="auto" w:fill="auto"/>
          </w:tcPr>
          <w:p w14:paraId="0680FCE2" w14:textId="77777777" w:rsidR="008D2947" w:rsidRPr="005800E4" w:rsidRDefault="008D2947" w:rsidP="003F07D0">
            <w:pPr>
              <w:spacing w:before="0" w:after="0" w:line="276" w:lineRule="auto"/>
              <w:rPr>
                <w:sz w:val="20"/>
              </w:rPr>
            </w:pPr>
            <w:r w:rsidRPr="005800E4">
              <w:rPr>
                <w:sz w:val="20"/>
              </w:rPr>
              <w:t>publicDiscussionPhase1Num</w:t>
            </w:r>
          </w:p>
        </w:tc>
        <w:tc>
          <w:tcPr>
            <w:tcW w:w="302" w:type="pct"/>
            <w:gridSpan w:val="3"/>
            <w:shd w:val="clear" w:color="auto" w:fill="auto"/>
          </w:tcPr>
          <w:p w14:paraId="1D720DFF" w14:textId="77777777" w:rsidR="008D2947" w:rsidRPr="005800E4" w:rsidRDefault="008D2947" w:rsidP="003F07D0">
            <w:pPr>
              <w:spacing w:before="0" w:after="0" w:line="276" w:lineRule="auto"/>
              <w:jc w:val="center"/>
              <w:rPr>
                <w:sz w:val="20"/>
              </w:rPr>
            </w:pPr>
            <w:r w:rsidRPr="005800E4">
              <w:rPr>
                <w:sz w:val="20"/>
              </w:rPr>
              <w:t>Н</w:t>
            </w:r>
          </w:p>
        </w:tc>
        <w:tc>
          <w:tcPr>
            <w:tcW w:w="423" w:type="pct"/>
            <w:shd w:val="clear" w:color="auto" w:fill="auto"/>
          </w:tcPr>
          <w:p w14:paraId="3B8FA356" w14:textId="77777777" w:rsidR="008D2947" w:rsidRPr="005800E4" w:rsidRDefault="008D2947" w:rsidP="003F07D0">
            <w:pPr>
              <w:spacing w:before="0" w:after="0" w:line="276" w:lineRule="auto"/>
              <w:jc w:val="center"/>
              <w:rPr>
                <w:sz w:val="20"/>
              </w:rPr>
            </w:pPr>
            <w:r w:rsidRPr="005800E4">
              <w:rPr>
                <w:sz w:val="20"/>
              </w:rPr>
              <w:t>Т(12)</w:t>
            </w:r>
          </w:p>
        </w:tc>
        <w:tc>
          <w:tcPr>
            <w:tcW w:w="1381" w:type="pct"/>
            <w:gridSpan w:val="2"/>
            <w:shd w:val="clear" w:color="auto" w:fill="auto"/>
          </w:tcPr>
          <w:p w14:paraId="107A00D2" w14:textId="77777777" w:rsidR="008D2947" w:rsidRPr="005800E4" w:rsidRDefault="008D2947" w:rsidP="003F07D0">
            <w:pPr>
              <w:spacing w:before="0" w:after="0" w:line="276" w:lineRule="auto"/>
              <w:rPr>
                <w:sz w:val="20"/>
              </w:rPr>
            </w:pPr>
            <w:r w:rsidRPr="005800E4">
              <w:rPr>
                <w:sz w:val="20"/>
              </w:rPr>
              <w:t>Реестровый номер второго этапа общественного обсуждения</w:t>
            </w:r>
          </w:p>
        </w:tc>
        <w:tc>
          <w:tcPr>
            <w:tcW w:w="1347" w:type="pct"/>
            <w:gridSpan w:val="2"/>
            <w:shd w:val="clear" w:color="auto" w:fill="auto"/>
          </w:tcPr>
          <w:p w14:paraId="337E4551" w14:textId="77777777" w:rsidR="008D2947" w:rsidRPr="005800E4" w:rsidRDefault="008D2947" w:rsidP="003F07D0">
            <w:pPr>
              <w:spacing w:before="0" w:after="0" w:line="276" w:lineRule="auto"/>
              <w:rPr>
                <w:sz w:val="20"/>
              </w:rPr>
            </w:pPr>
            <w:r w:rsidRPr="005800E4">
              <w:rPr>
                <w:sz w:val="20"/>
              </w:rPr>
              <w:t>Шаблон значения: \</w:t>
            </w:r>
            <w:r w:rsidRPr="005800E4">
              <w:rPr>
                <w:sz w:val="20"/>
                <w:lang w:val="en-US"/>
              </w:rPr>
              <w:t>d{</w:t>
            </w:r>
            <w:r w:rsidRPr="005800E4">
              <w:rPr>
                <w:sz w:val="20"/>
              </w:rPr>
              <w:t>12</w:t>
            </w:r>
            <w:r w:rsidRPr="005800E4">
              <w:rPr>
                <w:sz w:val="20"/>
                <w:lang w:val="en-US"/>
              </w:rPr>
              <w:t>}</w:t>
            </w:r>
          </w:p>
        </w:tc>
      </w:tr>
      <w:tr w:rsidR="008D2947" w:rsidRPr="005800E4" w14:paraId="1A7A2DA5" w14:textId="77777777" w:rsidTr="00CB07DB">
        <w:tc>
          <w:tcPr>
            <w:tcW w:w="912" w:type="pct"/>
            <w:shd w:val="clear" w:color="auto" w:fill="auto"/>
            <w:hideMark/>
          </w:tcPr>
          <w:p w14:paraId="493BAA7B" w14:textId="77777777" w:rsidR="008D2947" w:rsidRPr="005800E4" w:rsidRDefault="008D2947" w:rsidP="003F07D0">
            <w:pPr>
              <w:spacing w:before="0" w:after="0" w:line="276" w:lineRule="auto"/>
              <w:rPr>
                <w:sz w:val="20"/>
              </w:rPr>
            </w:pPr>
            <w:r w:rsidRPr="005800E4">
              <w:rPr>
                <w:sz w:val="20"/>
              </w:rPr>
              <w:t> </w:t>
            </w:r>
          </w:p>
        </w:tc>
        <w:tc>
          <w:tcPr>
            <w:tcW w:w="635" w:type="pct"/>
            <w:gridSpan w:val="3"/>
            <w:shd w:val="clear" w:color="auto" w:fill="auto"/>
          </w:tcPr>
          <w:p w14:paraId="11080B93" w14:textId="77777777" w:rsidR="008D2947" w:rsidRPr="005800E4" w:rsidRDefault="008D2947" w:rsidP="003F07D0">
            <w:pPr>
              <w:spacing w:before="0" w:after="0" w:line="276" w:lineRule="auto"/>
              <w:rPr>
                <w:sz w:val="20"/>
              </w:rPr>
            </w:pPr>
            <w:r w:rsidRPr="005800E4">
              <w:rPr>
                <w:sz w:val="20"/>
              </w:rPr>
              <w:t>hrefPhase1</w:t>
            </w:r>
          </w:p>
        </w:tc>
        <w:tc>
          <w:tcPr>
            <w:tcW w:w="302" w:type="pct"/>
            <w:gridSpan w:val="3"/>
            <w:shd w:val="clear" w:color="auto" w:fill="auto"/>
          </w:tcPr>
          <w:p w14:paraId="7CB0C68A" w14:textId="77777777" w:rsidR="008D2947" w:rsidRPr="005800E4" w:rsidRDefault="008D2947" w:rsidP="003F07D0">
            <w:pPr>
              <w:spacing w:before="0" w:after="0" w:line="276" w:lineRule="auto"/>
              <w:jc w:val="center"/>
              <w:rPr>
                <w:sz w:val="20"/>
              </w:rPr>
            </w:pPr>
            <w:r w:rsidRPr="005800E4">
              <w:rPr>
                <w:sz w:val="20"/>
              </w:rPr>
              <w:t>Н</w:t>
            </w:r>
          </w:p>
        </w:tc>
        <w:tc>
          <w:tcPr>
            <w:tcW w:w="423" w:type="pct"/>
            <w:shd w:val="clear" w:color="auto" w:fill="auto"/>
          </w:tcPr>
          <w:p w14:paraId="24BD888E" w14:textId="77777777" w:rsidR="008D2947" w:rsidRPr="005800E4" w:rsidRDefault="008D2947" w:rsidP="003F07D0">
            <w:pPr>
              <w:spacing w:before="0" w:after="0" w:line="276" w:lineRule="auto"/>
              <w:jc w:val="center"/>
              <w:rPr>
                <w:sz w:val="20"/>
              </w:rPr>
            </w:pPr>
            <w:r w:rsidRPr="005800E4">
              <w:rPr>
                <w:sz w:val="20"/>
              </w:rPr>
              <w:t>Т(1-2000)</w:t>
            </w:r>
          </w:p>
        </w:tc>
        <w:tc>
          <w:tcPr>
            <w:tcW w:w="1381" w:type="pct"/>
            <w:gridSpan w:val="2"/>
            <w:shd w:val="clear" w:color="auto" w:fill="auto"/>
          </w:tcPr>
          <w:p w14:paraId="162C8322" w14:textId="77777777" w:rsidR="008D2947" w:rsidRPr="005800E4" w:rsidRDefault="008D2947" w:rsidP="003F07D0">
            <w:pPr>
              <w:spacing w:before="0" w:after="0" w:line="276" w:lineRule="auto"/>
              <w:rPr>
                <w:sz w:val="20"/>
              </w:rPr>
            </w:pPr>
            <w:r w:rsidRPr="005800E4">
              <w:rPr>
                <w:sz w:val="20"/>
              </w:rPr>
              <w:t>Ссылка на второй этап общественного обсуждения в сети Интернет</w:t>
            </w:r>
          </w:p>
        </w:tc>
        <w:tc>
          <w:tcPr>
            <w:tcW w:w="1347" w:type="pct"/>
            <w:gridSpan w:val="2"/>
            <w:shd w:val="clear" w:color="auto" w:fill="auto"/>
          </w:tcPr>
          <w:p w14:paraId="44AF7722" w14:textId="77777777" w:rsidR="008D2947" w:rsidRPr="005800E4" w:rsidRDefault="008D2947" w:rsidP="003F07D0">
            <w:pPr>
              <w:spacing w:before="0" w:after="0" w:line="276" w:lineRule="auto"/>
              <w:rPr>
                <w:sz w:val="20"/>
              </w:rPr>
            </w:pPr>
          </w:p>
        </w:tc>
      </w:tr>
      <w:tr w:rsidR="008D2947" w:rsidRPr="005800E4" w14:paraId="5C0C78DA" w14:textId="77777777" w:rsidTr="00CB07DB">
        <w:tc>
          <w:tcPr>
            <w:tcW w:w="912" w:type="pct"/>
            <w:shd w:val="clear" w:color="auto" w:fill="auto"/>
            <w:hideMark/>
          </w:tcPr>
          <w:p w14:paraId="5C35C1B2" w14:textId="77777777" w:rsidR="008D2947" w:rsidRPr="005800E4" w:rsidRDefault="008D2947" w:rsidP="003F07D0">
            <w:pPr>
              <w:spacing w:before="0" w:after="0" w:line="276" w:lineRule="auto"/>
              <w:rPr>
                <w:sz w:val="20"/>
              </w:rPr>
            </w:pPr>
            <w:r w:rsidRPr="005800E4">
              <w:rPr>
                <w:sz w:val="20"/>
              </w:rPr>
              <w:t> </w:t>
            </w:r>
          </w:p>
        </w:tc>
        <w:tc>
          <w:tcPr>
            <w:tcW w:w="635" w:type="pct"/>
            <w:gridSpan w:val="3"/>
            <w:shd w:val="clear" w:color="auto" w:fill="auto"/>
          </w:tcPr>
          <w:p w14:paraId="1554B0B2" w14:textId="77777777" w:rsidR="008D2947" w:rsidRPr="005800E4" w:rsidRDefault="008D2947" w:rsidP="003F07D0">
            <w:pPr>
              <w:spacing w:before="0" w:after="0" w:line="276" w:lineRule="auto"/>
              <w:rPr>
                <w:sz w:val="20"/>
              </w:rPr>
            </w:pPr>
            <w:r w:rsidRPr="005800E4">
              <w:rPr>
                <w:sz w:val="20"/>
              </w:rPr>
              <w:t>attachments</w:t>
            </w:r>
          </w:p>
        </w:tc>
        <w:tc>
          <w:tcPr>
            <w:tcW w:w="302" w:type="pct"/>
            <w:gridSpan w:val="3"/>
            <w:shd w:val="clear" w:color="auto" w:fill="auto"/>
          </w:tcPr>
          <w:p w14:paraId="6D0B46C5" w14:textId="77777777" w:rsidR="008D2947" w:rsidRPr="005800E4" w:rsidRDefault="008D2947" w:rsidP="003F07D0">
            <w:pPr>
              <w:spacing w:before="0" w:after="0" w:line="276" w:lineRule="auto"/>
              <w:jc w:val="center"/>
              <w:rPr>
                <w:sz w:val="20"/>
              </w:rPr>
            </w:pPr>
            <w:r w:rsidRPr="005800E4">
              <w:rPr>
                <w:sz w:val="20"/>
              </w:rPr>
              <w:t>Н</w:t>
            </w:r>
          </w:p>
        </w:tc>
        <w:tc>
          <w:tcPr>
            <w:tcW w:w="423" w:type="pct"/>
            <w:shd w:val="clear" w:color="auto" w:fill="auto"/>
          </w:tcPr>
          <w:p w14:paraId="64A6F6EA" w14:textId="77777777" w:rsidR="008D2947" w:rsidRPr="005800E4" w:rsidRDefault="008D2947"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tcPr>
          <w:p w14:paraId="745B58E1" w14:textId="77777777" w:rsidR="008D2947" w:rsidRPr="005800E4" w:rsidRDefault="008D2947" w:rsidP="003F07D0">
            <w:pPr>
              <w:spacing w:before="0" w:after="0" w:line="276" w:lineRule="auto"/>
              <w:rPr>
                <w:sz w:val="20"/>
              </w:rPr>
            </w:pPr>
            <w:r w:rsidRPr="005800E4">
              <w:rPr>
                <w:sz w:val="20"/>
              </w:rPr>
              <w:t>Протокол этапа</w:t>
            </w:r>
          </w:p>
        </w:tc>
        <w:tc>
          <w:tcPr>
            <w:tcW w:w="1347" w:type="pct"/>
            <w:gridSpan w:val="2"/>
            <w:shd w:val="clear" w:color="auto" w:fill="auto"/>
          </w:tcPr>
          <w:p w14:paraId="6F6DA2D3" w14:textId="77777777" w:rsidR="008D2947" w:rsidRPr="005800E4" w:rsidRDefault="008D2947" w:rsidP="003F07D0">
            <w:pPr>
              <w:spacing w:before="0" w:after="0" w:line="276" w:lineRule="auto"/>
              <w:rPr>
                <w:sz w:val="20"/>
              </w:rPr>
            </w:pPr>
            <w:r w:rsidRPr="005800E4">
              <w:rPr>
                <w:sz w:val="20"/>
              </w:rPr>
              <w:t>Описание блока см. описание соответствующего блока документа «Извещение о проведении открытого конкурса (ОК)» (</w:t>
            </w:r>
            <w:r w:rsidRPr="005800E4">
              <w:rPr>
                <w:sz w:val="20"/>
                <w:lang w:val="en-US"/>
              </w:rPr>
              <w:t>notificationOK</w:t>
            </w:r>
            <w:r w:rsidRPr="005800E4">
              <w:rPr>
                <w:sz w:val="20"/>
              </w:rPr>
              <w:t>)</w:t>
            </w:r>
          </w:p>
        </w:tc>
      </w:tr>
      <w:tr w:rsidR="008D2947" w:rsidRPr="005800E4" w14:paraId="4340FFB2" w14:textId="77777777" w:rsidTr="00CB07DB">
        <w:tc>
          <w:tcPr>
            <w:tcW w:w="5000" w:type="pct"/>
            <w:gridSpan w:val="12"/>
            <w:shd w:val="clear" w:color="auto" w:fill="auto"/>
            <w:vAlign w:val="center"/>
            <w:hideMark/>
          </w:tcPr>
          <w:p w14:paraId="65853B4E" w14:textId="77777777" w:rsidR="008D2947" w:rsidRPr="005800E4" w:rsidRDefault="008D2947" w:rsidP="003F07D0">
            <w:pPr>
              <w:spacing w:before="0" w:after="0" w:line="276" w:lineRule="auto"/>
              <w:jc w:val="center"/>
              <w:rPr>
                <w:sz w:val="20"/>
              </w:rPr>
            </w:pPr>
            <w:r w:rsidRPr="005800E4">
              <w:rPr>
                <w:b/>
                <w:sz w:val="20"/>
                <w:lang w:val="en-US"/>
              </w:rPr>
              <w:t>Документация об аукционе</w:t>
            </w:r>
          </w:p>
        </w:tc>
      </w:tr>
      <w:tr w:rsidR="008D2947" w:rsidRPr="005800E4" w14:paraId="38FD4568" w14:textId="77777777" w:rsidTr="00CB07DB">
        <w:tc>
          <w:tcPr>
            <w:tcW w:w="926" w:type="pct"/>
            <w:gridSpan w:val="2"/>
            <w:shd w:val="clear" w:color="auto" w:fill="auto"/>
            <w:vAlign w:val="center"/>
            <w:hideMark/>
          </w:tcPr>
          <w:p w14:paraId="2F9E19C5" w14:textId="77777777" w:rsidR="008D2947" w:rsidRPr="005800E4" w:rsidRDefault="008D2947" w:rsidP="003F07D0">
            <w:pPr>
              <w:spacing w:before="0" w:after="0" w:line="276" w:lineRule="auto"/>
              <w:rPr>
                <w:b/>
                <w:sz w:val="20"/>
              </w:rPr>
            </w:pPr>
            <w:r w:rsidRPr="005800E4">
              <w:rPr>
                <w:b/>
                <w:sz w:val="20"/>
              </w:rPr>
              <w:t>attachments</w:t>
            </w:r>
          </w:p>
        </w:tc>
        <w:tc>
          <w:tcPr>
            <w:tcW w:w="621" w:type="pct"/>
            <w:gridSpan w:val="2"/>
            <w:shd w:val="clear" w:color="auto" w:fill="auto"/>
            <w:vAlign w:val="center"/>
            <w:hideMark/>
          </w:tcPr>
          <w:p w14:paraId="5F4F66B1" w14:textId="77777777" w:rsidR="008D2947" w:rsidRPr="005800E4" w:rsidRDefault="008D2947" w:rsidP="003F07D0">
            <w:pPr>
              <w:spacing w:before="0" w:after="0" w:line="276" w:lineRule="auto"/>
              <w:jc w:val="center"/>
              <w:rPr>
                <w:b/>
                <w:sz w:val="20"/>
              </w:rPr>
            </w:pPr>
          </w:p>
        </w:tc>
        <w:tc>
          <w:tcPr>
            <w:tcW w:w="280" w:type="pct"/>
            <w:gridSpan w:val="2"/>
            <w:shd w:val="clear" w:color="auto" w:fill="auto"/>
            <w:vAlign w:val="center"/>
            <w:hideMark/>
          </w:tcPr>
          <w:p w14:paraId="04238320" w14:textId="77777777" w:rsidR="008D2947" w:rsidRPr="005800E4" w:rsidRDefault="008D2947" w:rsidP="003F07D0">
            <w:pPr>
              <w:spacing w:before="0" w:after="0" w:line="276" w:lineRule="auto"/>
              <w:jc w:val="center"/>
              <w:rPr>
                <w:b/>
                <w:sz w:val="20"/>
              </w:rPr>
            </w:pPr>
          </w:p>
        </w:tc>
        <w:tc>
          <w:tcPr>
            <w:tcW w:w="445" w:type="pct"/>
            <w:gridSpan w:val="2"/>
            <w:shd w:val="clear" w:color="auto" w:fill="auto"/>
            <w:vAlign w:val="center"/>
            <w:hideMark/>
          </w:tcPr>
          <w:p w14:paraId="616A0889" w14:textId="77777777" w:rsidR="008D2947" w:rsidRPr="005800E4" w:rsidRDefault="008D2947" w:rsidP="003F07D0">
            <w:pPr>
              <w:spacing w:before="0" w:after="0" w:line="276" w:lineRule="auto"/>
              <w:jc w:val="center"/>
              <w:rPr>
                <w:b/>
                <w:sz w:val="20"/>
              </w:rPr>
            </w:pPr>
          </w:p>
        </w:tc>
        <w:tc>
          <w:tcPr>
            <w:tcW w:w="1381" w:type="pct"/>
            <w:gridSpan w:val="2"/>
            <w:shd w:val="clear" w:color="auto" w:fill="auto"/>
            <w:vAlign w:val="center"/>
            <w:hideMark/>
          </w:tcPr>
          <w:p w14:paraId="3BD66C87" w14:textId="77777777" w:rsidR="008D2947" w:rsidRPr="005800E4" w:rsidRDefault="008D2947" w:rsidP="003F07D0">
            <w:pPr>
              <w:spacing w:before="0" w:after="0" w:line="276" w:lineRule="auto"/>
              <w:jc w:val="center"/>
              <w:rPr>
                <w:b/>
                <w:sz w:val="20"/>
              </w:rPr>
            </w:pPr>
          </w:p>
        </w:tc>
        <w:tc>
          <w:tcPr>
            <w:tcW w:w="1347" w:type="pct"/>
            <w:gridSpan w:val="2"/>
            <w:shd w:val="clear" w:color="auto" w:fill="auto"/>
            <w:vAlign w:val="center"/>
            <w:hideMark/>
          </w:tcPr>
          <w:p w14:paraId="2C0E3B14" w14:textId="77777777" w:rsidR="008D2947" w:rsidRPr="005800E4" w:rsidRDefault="008D2947" w:rsidP="003F07D0">
            <w:pPr>
              <w:spacing w:before="0" w:after="0" w:line="276" w:lineRule="auto"/>
              <w:jc w:val="center"/>
              <w:rPr>
                <w:b/>
                <w:sz w:val="20"/>
              </w:rPr>
            </w:pPr>
          </w:p>
        </w:tc>
      </w:tr>
      <w:tr w:rsidR="008D2947" w:rsidRPr="005800E4" w14:paraId="02431B65" w14:textId="77777777" w:rsidTr="00CB07DB">
        <w:tc>
          <w:tcPr>
            <w:tcW w:w="926" w:type="pct"/>
            <w:gridSpan w:val="2"/>
            <w:shd w:val="clear" w:color="auto" w:fill="auto"/>
            <w:vAlign w:val="center"/>
            <w:hideMark/>
          </w:tcPr>
          <w:p w14:paraId="675C8A22" w14:textId="77777777" w:rsidR="008D2947" w:rsidRPr="005800E4" w:rsidRDefault="008D2947" w:rsidP="003F07D0">
            <w:pPr>
              <w:spacing w:before="0" w:after="0" w:line="276" w:lineRule="auto"/>
              <w:jc w:val="both"/>
              <w:rPr>
                <w:sz w:val="20"/>
              </w:rPr>
            </w:pPr>
          </w:p>
        </w:tc>
        <w:tc>
          <w:tcPr>
            <w:tcW w:w="621" w:type="pct"/>
            <w:gridSpan w:val="2"/>
            <w:shd w:val="clear" w:color="auto" w:fill="auto"/>
            <w:vAlign w:val="center"/>
            <w:hideMark/>
          </w:tcPr>
          <w:p w14:paraId="642C3502" w14:textId="77777777" w:rsidR="008D2947" w:rsidRPr="005800E4" w:rsidRDefault="008D2947" w:rsidP="003F07D0">
            <w:pPr>
              <w:spacing w:before="0" w:after="0" w:line="276" w:lineRule="auto"/>
              <w:jc w:val="both"/>
              <w:rPr>
                <w:sz w:val="20"/>
              </w:rPr>
            </w:pPr>
            <w:r w:rsidRPr="005800E4">
              <w:rPr>
                <w:sz w:val="20"/>
              </w:rPr>
              <w:t>attachment</w:t>
            </w:r>
          </w:p>
        </w:tc>
        <w:tc>
          <w:tcPr>
            <w:tcW w:w="280" w:type="pct"/>
            <w:gridSpan w:val="2"/>
            <w:shd w:val="clear" w:color="auto" w:fill="auto"/>
            <w:vAlign w:val="center"/>
            <w:hideMark/>
          </w:tcPr>
          <w:p w14:paraId="0EFA74D5" w14:textId="77777777" w:rsidR="008D2947" w:rsidRPr="005800E4" w:rsidRDefault="008D2947" w:rsidP="003F07D0">
            <w:pPr>
              <w:spacing w:before="0" w:after="0" w:line="276" w:lineRule="auto"/>
              <w:jc w:val="center"/>
              <w:rPr>
                <w:sz w:val="20"/>
              </w:rPr>
            </w:pPr>
            <w:r w:rsidRPr="005800E4">
              <w:rPr>
                <w:sz w:val="20"/>
              </w:rPr>
              <w:t>O</w:t>
            </w:r>
          </w:p>
        </w:tc>
        <w:tc>
          <w:tcPr>
            <w:tcW w:w="445" w:type="pct"/>
            <w:gridSpan w:val="2"/>
            <w:shd w:val="clear" w:color="auto" w:fill="auto"/>
            <w:vAlign w:val="center"/>
            <w:hideMark/>
          </w:tcPr>
          <w:p w14:paraId="3960C075" w14:textId="77777777" w:rsidR="008D2947" w:rsidRPr="005800E4" w:rsidRDefault="008D2947" w:rsidP="003F07D0">
            <w:pPr>
              <w:spacing w:before="0" w:after="0" w:line="276" w:lineRule="auto"/>
              <w:jc w:val="center"/>
              <w:rPr>
                <w:sz w:val="20"/>
              </w:rPr>
            </w:pPr>
            <w:r w:rsidRPr="005800E4">
              <w:rPr>
                <w:sz w:val="20"/>
              </w:rPr>
              <w:t>S</w:t>
            </w:r>
          </w:p>
        </w:tc>
        <w:tc>
          <w:tcPr>
            <w:tcW w:w="1381" w:type="pct"/>
            <w:gridSpan w:val="2"/>
            <w:shd w:val="clear" w:color="auto" w:fill="auto"/>
            <w:vAlign w:val="center"/>
            <w:hideMark/>
          </w:tcPr>
          <w:p w14:paraId="4FC4215E" w14:textId="77777777" w:rsidR="008D2947" w:rsidRPr="005800E4" w:rsidRDefault="008D2947" w:rsidP="003F07D0">
            <w:pPr>
              <w:spacing w:before="0" w:after="0" w:line="276" w:lineRule="auto"/>
              <w:jc w:val="both"/>
              <w:rPr>
                <w:sz w:val="20"/>
              </w:rPr>
            </w:pPr>
          </w:p>
        </w:tc>
        <w:tc>
          <w:tcPr>
            <w:tcW w:w="1347" w:type="pct"/>
            <w:gridSpan w:val="2"/>
            <w:shd w:val="clear" w:color="auto" w:fill="auto"/>
            <w:vAlign w:val="center"/>
            <w:hideMark/>
          </w:tcPr>
          <w:p w14:paraId="3240FD53" w14:textId="77777777" w:rsidR="008D2947" w:rsidRPr="005800E4" w:rsidRDefault="008D2947" w:rsidP="003F07D0">
            <w:pPr>
              <w:spacing w:before="0" w:after="0" w:line="276" w:lineRule="auto"/>
              <w:jc w:val="both"/>
              <w:rPr>
                <w:sz w:val="20"/>
              </w:rPr>
            </w:pPr>
          </w:p>
        </w:tc>
      </w:tr>
      <w:tr w:rsidR="008D2947" w:rsidRPr="005800E4" w14:paraId="09C83DC0" w14:textId="77777777" w:rsidTr="00CB07DB">
        <w:tc>
          <w:tcPr>
            <w:tcW w:w="926" w:type="pct"/>
            <w:gridSpan w:val="2"/>
            <w:shd w:val="clear" w:color="auto" w:fill="auto"/>
            <w:vAlign w:val="center"/>
            <w:hideMark/>
          </w:tcPr>
          <w:p w14:paraId="637E94AE" w14:textId="77777777" w:rsidR="008D2947" w:rsidRPr="005800E4" w:rsidRDefault="008D2947" w:rsidP="003F07D0">
            <w:pPr>
              <w:spacing w:before="0" w:after="0" w:line="276" w:lineRule="auto"/>
              <w:jc w:val="both"/>
              <w:rPr>
                <w:b/>
                <w:sz w:val="20"/>
              </w:rPr>
            </w:pPr>
            <w:r w:rsidRPr="005800E4">
              <w:rPr>
                <w:b/>
                <w:sz w:val="20"/>
              </w:rPr>
              <w:t>attachment</w:t>
            </w:r>
          </w:p>
        </w:tc>
        <w:tc>
          <w:tcPr>
            <w:tcW w:w="621" w:type="pct"/>
            <w:gridSpan w:val="2"/>
            <w:shd w:val="clear" w:color="auto" w:fill="auto"/>
            <w:vAlign w:val="center"/>
            <w:hideMark/>
          </w:tcPr>
          <w:p w14:paraId="0A1AD0C0" w14:textId="77777777" w:rsidR="008D2947" w:rsidRPr="005800E4" w:rsidRDefault="008D2947" w:rsidP="003F07D0">
            <w:pPr>
              <w:spacing w:before="0" w:after="0" w:line="276" w:lineRule="auto"/>
              <w:jc w:val="both"/>
              <w:rPr>
                <w:sz w:val="20"/>
              </w:rPr>
            </w:pPr>
          </w:p>
        </w:tc>
        <w:tc>
          <w:tcPr>
            <w:tcW w:w="280" w:type="pct"/>
            <w:gridSpan w:val="2"/>
            <w:shd w:val="clear" w:color="auto" w:fill="auto"/>
            <w:vAlign w:val="center"/>
            <w:hideMark/>
          </w:tcPr>
          <w:p w14:paraId="41C711B1" w14:textId="77777777" w:rsidR="008D2947" w:rsidRPr="005800E4" w:rsidRDefault="008D2947" w:rsidP="003F07D0">
            <w:pPr>
              <w:spacing w:before="0" w:after="0" w:line="276" w:lineRule="auto"/>
              <w:jc w:val="center"/>
              <w:rPr>
                <w:sz w:val="20"/>
              </w:rPr>
            </w:pPr>
          </w:p>
        </w:tc>
        <w:tc>
          <w:tcPr>
            <w:tcW w:w="445" w:type="pct"/>
            <w:gridSpan w:val="2"/>
            <w:shd w:val="clear" w:color="auto" w:fill="auto"/>
            <w:vAlign w:val="center"/>
            <w:hideMark/>
          </w:tcPr>
          <w:p w14:paraId="0CFE9922" w14:textId="77777777" w:rsidR="008D2947" w:rsidRPr="005800E4" w:rsidRDefault="008D2947" w:rsidP="003F07D0">
            <w:pPr>
              <w:spacing w:before="0" w:after="0" w:line="276" w:lineRule="auto"/>
              <w:jc w:val="center"/>
              <w:rPr>
                <w:sz w:val="20"/>
              </w:rPr>
            </w:pPr>
          </w:p>
        </w:tc>
        <w:tc>
          <w:tcPr>
            <w:tcW w:w="1381" w:type="pct"/>
            <w:gridSpan w:val="2"/>
            <w:shd w:val="clear" w:color="auto" w:fill="auto"/>
            <w:vAlign w:val="center"/>
            <w:hideMark/>
          </w:tcPr>
          <w:p w14:paraId="1E455B0F" w14:textId="77777777" w:rsidR="008D2947" w:rsidRPr="005800E4" w:rsidRDefault="008D2947" w:rsidP="003F07D0">
            <w:pPr>
              <w:spacing w:before="0" w:after="0" w:line="276" w:lineRule="auto"/>
              <w:jc w:val="both"/>
              <w:rPr>
                <w:sz w:val="20"/>
              </w:rPr>
            </w:pPr>
          </w:p>
        </w:tc>
        <w:tc>
          <w:tcPr>
            <w:tcW w:w="1347" w:type="pct"/>
            <w:gridSpan w:val="2"/>
            <w:shd w:val="clear" w:color="auto" w:fill="auto"/>
            <w:vAlign w:val="center"/>
            <w:hideMark/>
          </w:tcPr>
          <w:p w14:paraId="65C320A5" w14:textId="77777777" w:rsidR="008D2947" w:rsidRPr="005800E4" w:rsidRDefault="008D2947" w:rsidP="003F07D0">
            <w:pPr>
              <w:spacing w:before="0" w:after="0" w:line="276" w:lineRule="auto"/>
              <w:jc w:val="both"/>
              <w:rPr>
                <w:sz w:val="20"/>
              </w:rPr>
            </w:pPr>
            <w:r w:rsidRPr="005800E4">
              <w:rPr>
                <w:sz w:val="20"/>
              </w:rPr>
              <w:t>Множественный элемент</w:t>
            </w:r>
          </w:p>
        </w:tc>
      </w:tr>
      <w:tr w:rsidR="008D2947" w:rsidRPr="005800E4" w14:paraId="5A7BFB95" w14:textId="77777777" w:rsidTr="00CB07DB">
        <w:tc>
          <w:tcPr>
            <w:tcW w:w="926" w:type="pct"/>
            <w:gridSpan w:val="2"/>
            <w:shd w:val="clear" w:color="auto" w:fill="auto"/>
            <w:vAlign w:val="center"/>
          </w:tcPr>
          <w:p w14:paraId="61F5A020" w14:textId="77777777" w:rsidR="008D2947" w:rsidRPr="005800E4" w:rsidRDefault="008D2947" w:rsidP="003F07D0">
            <w:pPr>
              <w:spacing w:before="0" w:after="0" w:line="276" w:lineRule="auto"/>
              <w:jc w:val="both"/>
              <w:rPr>
                <w:sz w:val="20"/>
              </w:rPr>
            </w:pPr>
          </w:p>
        </w:tc>
        <w:tc>
          <w:tcPr>
            <w:tcW w:w="621" w:type="pct"/>
            <w:gridSpan w:val="2"/>
            <w:shd w:val="clear" w:color="auto" w:fill="auto"/>
          </w:tcPr>
          <w:p w14:paraId="270CE05D" w14:textId="77777777" w:rsidR="008D2947" w:rsidRPr="005800E4" w:rsidRDefault="008D2947" w:rsidP="003F07D0">
            <w:pPr>
              <w:spacing w:before="0" w:after="0" w:line="276" w:lineRule="auto"/>
              <w:jc w:val="both"/>
              <w:rPr>
                <w:sz w:val="20"/>
              </w:rPr>
            </w:pPr>
            <w:r w:rsidRPr="005800E4">
              <w:rPr>
                <w:sz w:val="20"/>
                <w:lang w:val="en-US"/>
              </w:rPr>
              <w:t>publishedContentId</w:t>
            </w:r>
          </w:p>
        </w:tc>
        <w:tc>
          <w:tcPr>
            <w:tcW w:w="280" w:type="pct"/>
            <w:gridSpan w:val="2"/>
            <w:shd w:val="clear" w:color="auto" w:fill="auto"/>
            <w:vAlign w:val="center"/>
          </w:tcPr>
          <w:p w14:paraId="3408297A" w14:textId="77777777" w:rsidR="008D2947" w:rsidRPr="005800E4" w:rsidRDefault="008D2947" w:rsidP="003F07D0">
            <w:pPr>
              <w:spacing w:before="0" w:after="0" w:line="276" w:lineRule="auto"/>
              <w:jc w:val="center"/>
              <w:rPr>
                <w:sz w:val="20"/>
              </w:rPr>
            </w:pPr>
            <w:r w:rsidRPr="005800E4">
              <w:rPr>
                <w:sz w:val="20"/>
                <w:lang w:val="en-US"/>
              </w:rPr>
              <w:t>H</w:t>
            </w:r>
          </w:p>
        </w:tc>
        <w:tc>
          <w:tcPr>
            <w:tcW w:w="445" w:type="pct"/>
            <w:gridSpan w:val="2"/>
            <w:shd w:val="clear" w:color="auto" w:fill="auto"/>
            <w:vAlign w:val="center"/>
          </w:tcPr>
          <w:p w14:paraId="382BF10E" w14:textId="77777777" w:rsidR="008D2947" w:rsidRPr="005800E4" w:rsidRDefault="008D2947" w:rsidP="003F07D0">
            <w:pPr>
              <w:spacing w:before="0" w:after="0" w:line="276" w:lineRule="auto"/>
              <w:jc w:val="center"/>
              <w:rPr>
                <w:sz w:val="20"/>
              </w:rPr>
            </w:pPr>
            <w:r w:rsidRPr="005800E4">
              <w:rPr>
                <w:sz w:val="20"/>
              </w:rPr>
              <w:t>T(</w:t>
            </w:r>
            <w:r w:rsidRPr="005800E4">
              <w:rPr>
                <w:sz w:val="20"/>
                <w:lang w:val="en-US"/>
              </w:rPr>
              <w:t>32</w:t>
            </w:r>
            <w:r w:rsidRPr="005800E4">
              <w:rPr>
                <w:sz w:val="20"/>
              </w:rPr>
              <w:t>)</w:t>
            </w:r>
          </w:p>
        </w:tc>
        <w:tc>
          <w:tcPr>
            <w:tcW w:w="1381" w:type="pct"/>
            <w:gridSpan w:val="2"/>
            <w:shd w:val="clear" w:color="auto" w:fill="auto"/>
            <w:vAlign w:val="center"/>
          </w:tcPr>
          <w:p w14:paraId="08CB87B9" w14:textId="77777777" w:rsidR="008D2947" w:rsidRPr="005800E4" w:rsidRDefault="008D2947" w:rsidP="003F07D0">
            <w:pPr>
              <w:spacing w:before="0" w:after="0" w:line="276" w:lineRule="auto"/>
              <w:jc w:val="both"/>
              <w:rPr>
                <w:sz w:val="20"/>
              </w:rPr>
            </w:pPr>
            <w:r w:rsidRPr="005800E4">
              <w:rPr>
                <w:sz w:val="20"/>
              </w:rPr>
              <w:t>Уникальный идентификатор контента документа в ЕИС</w:t>
            </w:r>
          </w:p>
        </w:tc>
        <w:tc>
          <w:tcPr>
            <w:tcW w:w="1347" w:type="pct"/>
            <w:gridSpan w:val="2"/>
            <w:shd w:val="clear" w:color="auto" w:fill="auto"/>
            <w:vAlign w:val="center"/>
          </w:tcPr>
          <w:p w14:paraId="03226B53" w14:textId="77777777" w:rsidR="008D2947" w:rsidRPr="005800E4" w:rsidRDefault="008D2947" w:rsidP="003F07D0">
            <w:pPr>
              <w:spacing w:before="0" w:after="0" w:line="276" w:lineRule="auto"/>
              <w:jc w:val="both"/>
              <w:rPr>
                <w:sz w:val="20"/>
              </w:rPr>
            </w:pPr>
          </w:p>
        </w:tc>
      </w:tr>
      <w:tr w:rsidR="008D2947" w:rsidRPr="005800E4" w14:paraId="690A5D12" w14:textId="77777777" w:rsidTr="00CB07DB">
        <w:tc>
          <w:tcPr>
            <w:tcW w:w="926" w:type="pct"/>
            <w:gridSpan w:val="2"/>
            <w:shd w:val="clear" w:color="auto" w:fill="auto"/>
            <w:vAlign w:val="center"/>
            <w:hideMark/>
          </w:tcPr>
          <w:p w14:paraId="616F7851" w14:textId="77777777" w:rsidR="008D2947" w:rsidRPr="005800E4" w:rsidRDefault="008D2947" w:rsidP="003F07D0">
            <w:pPr>
              <w:spacing w:before="0" w:after="0" w:line="276" w:lineRule="auto"/>
              <w:jc w:val="both"/>
              <w:rPr>
                <w:sz w:val="20"/>
              </w:rPr>
            </w:pPr>
          </w:p>
        </w:tc>
        <w:tc>
          <w:tcPr>
            <w:tcW w:w="621" w:type="pct"/>
            <w:gridSpan w:val="2"/>
            <w:shd w:val="clear" w:color="auto" w:fill="auto"/>
            <w:hideMark/>
          </w:tcPr>
          <w:p w14:paraId="0C67AF91" w14:textId="77777777" w:rsidR="008D2947" w:rsidRPr="005800E4" w:rsidRDefault="008D2947" w:rsidP="003F07D0">
            <w:pPr>
              <w:spacing w:before="0" w:after="0" w:line="276" w:lineRule="auto"/>
              <w:jc w:val="both"/>
              <w:rPr>
                <w:sz w:val="20"/>
              </w:rPr>
            </w:pPr>
            <w:r w:rsidRPr="005800E4">
              <w:rPr>
                <w:sz w:val="20"/>
              </w:rPr>
              <w:t>fileName</w:t>
            </w:r>
          </w:p>
        </w:tc>
        <w:tc>
          <w:tcPr>
            <w:tcW w:w="280" w:type="pct"/>
            <w:gridSpan w:val="2"/>
            <w:shd w:val="clear" w:color="auto" w:fill="auto"/>
            <w:vAlign w:val="center"/>
            <w:hideMark/>
          </w:tcPr>
          <w:p w14:paraId="00C715FC" w14:textId="77777777" w:rsidR="008D2947" w:rsidRPr="005800E4" w:rsidRDefault="008D2947" w:rsidP="003F07D0">
            <w:pPr>
              <w:spacing w:before="0" w:after="0" w:line="276" w:lineRule="auto"/>
              <w:jc w:val="center"/>
              <w:rPr>
                <w:sz w:val="20"/>
              </w:rPr>
            </w:pPr>
            <w:r w:rsidRPr="005800E4">
              <w:rPr>
                <w:sz w:val="20"/>
              </w:rPr>
              <w:t>O</w:t>
            </w:r>
          </w:p>
        </w:tc>
        <w:tc>
          <w:tcPr>
            <w:tcW w:w="445" w:type="pct"/>
            <w:gridSpan w:val="2"/>
            <w:shd w:val="clear" w:color="auto" w:fill="auto"/>
            <w:vAlign w:val="center"/>
            <w:hideMark/>
          </w:tcPr>
          <w:p w14:paraId="70A322E2" w14:textId="77777777" w:rsidR="008D2947" w:rsidRPr="005800E4" w:rsidRDefault="008D2947" w:rsidP="003F07D0">
            <w:pPr>
              <w:spacing w:before="0" w:after="0" w:line="276" w:lineRule="auto"/>
              <w:jc w:val="center"/>
              <w:rPr>
                <w:sz w:val="20"/>
              </w:rPr>
            </w:pPr>
            <w:r w:rsidRPr="005800E4">
              <w:rPr>
                <w:sz w:val="20"/>
              </w:rPr>
              <w:t>T(1-1024)</w:t>
            </w:r>
          </w:p>
        </w:tc>
        <w:tc>
          <w:tcPr>
            <w:tcW w:w="1381" w:type="pct"/>
            <w:gridSpan w:val="2"/>
            <w:shd w:val="clear" w:color="auto" w:fill="auto"/>
            <w:vAlign w:val="center"/>
            <w:hideMark/>
          </w:tcPr>
          <w:p w14:paraId="3D7E3D1A" w14:textId="77777777" w:rsidR="008D2947" w:rsidRPr="005800E4" w:rsidRDefault="008D2947" w:rsidP="003F07D0">
            <w:pPr>
              <w:spacing w:before="0" w:after="0" w:line="276" w:lineRule="auto"/>
              <w:jc w:val="both"/>
              <w:rPr>
                <w:sz w:val="20"/>
              </w:rPr>
            </w:pPr>
            <w:r w:rsidRPr="005800E4">
              <w:rPr>
                <w:sz w:val="20"/>
              </w:rPr>
              <w:t>Имя файла</w:t>
            </w:r>
          </w:p>
        </w:tc>
        <w:tc>
          <w:tcPr>
            <w:tcW w:w="1347" w:type="pct"/>
            <w:gridSpan w:val="2"/>
            <w:shd w:val="clear" w:color="auto" w:fill="auto"/>
            <w:vAlign w:val="center"/>
            <w:hideMark/>
          </w:tcPr>
          <w:p w14:paraId="2EFADD59" w14:textId="77777777" w:rsidR="008D2947" w:rsidRPr="005800E4" w:rsidRDefault="008D2947" w:rsidP="003F07D0">
            <w:pPr>
              <w:spacing w:before="0" w:after="0" w:line="276" w:lineRule="auto"/>
              <w:jc w:val="both"/>
              <w:rPr>
                <w:sz w:val="20"/>
              </w:rPr>
            </w:pPr>
          </w:p>
        </w:tc>
      </w:tr>
      <w:tr w:rsidR="008D2947" w:rsidRPr="005800E4" w14:paraId="613A63DA" w14:textId="77777777" w:rsidTr="00CB07DB">
        <w:tc>
          <w:tcPr>
            <w:tcW w:w="926" w:type="pct"/>
            <w:gridSpan w:val="2"/>
            <w:shd w:val="clear" w:color="auto" w:fill="auto"/>
            <w:vAlign w:val="center"/>
          </w:tcPr>
          <w:p w14:paraId="4DA16F27" w14:textId="77777777" w:rsidR="008D2947" w:rsidRPr="005800E4" w:rsidRDefault="008D2947" w:rsidP="003F07D0">
            <w:pPr>
              <w:spacing w:before="0" w:after="0" w:line="276" w:lineRule="auto"/>
              <w:jc w:val="both"/>
              <w:rPr>
                <w:sz w:val="20"/>
              </w:rPr>
            </w:pPr>
          </w:p>
        </w:tc>
        <w:tc>
          <w:tcPr>
            <w:tcW w:w="621" w:type="pct"/>
            <w:gridSpan w:val="2"/>
            <w:shd w:val="clear" w:color="auto" w:fill="auto"/>
          </w:tcPr>
          <w:p w14:paraId="45320F6C" w14:textId="77777777" w:rsidR="008D2947" w:rsidRPr="005800E4" w:rsidRDefault="008D2947" w:rsidP="003F07D0">
            <w:pPr>
              <w:spacing w:before="0" w:after="0" w:line="276" w:lineRule="auto"/>
              <w:jc w:val="both"/>
              <w:rPr>
                <w:sz w:val="20"/>
              </w:rPr>
            </w:pPr>
            <w:r w:rsidRPr="005800E4">
              <w:rPr>
                <w:sz w:val="20"/>
              </w:rPr>
              <w:t>fileSize</w:t>
            </w:r>
          </w:p>
        </w:tc>
        <w:tc>
          <w:tcPr>
            <w:tcW w:w="280" w:type="pct"/>
            <w:gridSpan w:val="2"/>
            <w:shd w:val="clear" w:color="auto" w:fill="auto"/>
            <w:vAlign w:val="center"/>
          </w:tcPr>
          <w:p w14:paraId="2C867D6C" w14:textId="77777777" w:rsidR="008D2947" w:rsidRPr="005800E4" w:rsidRDefault="008D2947" w:rsidP="003F07D0">
            <w:pPr>
              <w:spacing w:before="0" w:after="0" w:line="276" w:lineRule="auto"/>
              <w:jc w:val="center"/>
              <w:rPr>
                <w:sz w:val="20"/>
              </w:rPr>
            </w:pPr>
            <w:r w:rsidRPr="005800E4">
              <w:rPr>
                <w:sz w:val="20"/>
                <w:lang w:val="en-US"/>
              </w:rPr>
              <w:t>H</w:t>
            </w:r>
          </w:p>
        </w:tc>
        <w:tc>
          <w:tcPr>
            <w:tcW w:w="445" w:type="pct"/>
            <w:gridSpan w:val="2"/>
            <w:shd w:val="clear" w:color="auto" w:fill="auto"/>
            <w:vAlign w:val="center"/>
          </w:tcPr>
          <w:p w14:paraId="3E86743F" w14:textId="77777777" w:rsidR="008D2947" w:rsidRPr="005800E4" w:rsidRDefault="008D2947" w:rsidP="003F07D0">
            <w:pPr>
              <w:spacing w:before="0" w:after="0" w:line="276" w:lineRule="auto"/>
              <w:jc w:val="center"/>
              <w:rPr>
                <w:sz w:val="20"/>
              </w:rPr>
            </w:pPr>
            <w:r w:rsidRPr="005800E4">
              <w:rPr>
                <w:sz w:val="20"/>
              </w:rPr>
              <w:t>T(1-</w:t>
            </w:r>
            <w:r w:rsidRPr="005800E4">
              <w:rPr>
                <w:sz w:val="20"/>
                <w:lang w:val="en-US"/>
              </w:rPr>
              <w:t>40)</w:t>
            </w:r>
          </w:p>
        </w:tc>
        <w:tc>
          <w:tcPr>
            <w:tcW w:w="1381" w:type="pct"/>
            <w:gridSpan w:val="2"/>
            <w:shd w:val="clear" w:color="auto" w:fill="auto"/>
            <w:vAlign w:val="center"/>
          </w:tcPr>
          <w:p w14:paraId="472670D3" w14:textId="77777777" w:rsidR="008D2947" w:rsidRPr="005800E4" w:rsidRDefault="008D2947" w:rsidP="003F07D0">
            <w:pPr>
              <w:spacing w:before="0" w:after="0" w:line="276" w:lineRule="auto"/>
              <w:jc w:val="both"/>
              <w:rPr>
                <w:sz w:val="20"/>
              </w:rPr>
            </w:pPr>
            <w:r w:rsidRPr="005800E4">
              <w:rPr>
                <w:sz w:val="20"/>
              </w:rPr>
              <w:t>Размер файла</w:t>
            </w:r>
          </w:p>
        </w:tc>
        <w:tc>
          <w:tcPr>
            <w:tcW w:w="1347" w:type="pct"/>
            <w:gridSpan w:val="2"/>
            <w:shd w:val="clear" w:color="auto" w:fill="auto"/>
            <w:vAlign w:val="center"/>
          </w:tcPr>
          <w:p w14:paraId="28C3239F" w14:textId="77777777" w:rsidR="008D2947" w:rsidRPr="005800E4" w:rsidRDefault="008D2947" w:rsidP="003F07D0">
            <w:pPr>
              <w:spacing w:before="0" w:after="0" w:line="276" w:lineRule="auto"/>
              <w:jc w:val="both"/>
              <w:rPr>
                <w:sz w:val="20"/>
              </w:rPr>
            </w:pPr>
          </w:p>
        </w:tc>
      </w:tr>
      <w:tr w:rsidR="008D2947" w:rsidRPr="005800E4" w14:paraId="612932CE" w14:textId="77777777" w:rsidTr="00CB07DB">
        <w:tc>
          <w:tcPr>
            <w:tcW w:w="926" w:type="pct"/>
            <w:gridSpan w:val="2"/>
            <w:shd w:val="clear" w:color="auto" w:fill="auto"/>
            <w:vAlign w:val="center"/>
            <w:hideMark/>
          </w:tcPr>
          <w:p w14:paraId="18157AEA" w14:textId="77777777" w:rsidR="008D2947" w:rsidRPr="005800E4" w:rsidRDefault="008D2947" w:rsidP="003F07D0">
            <w:pPr>
              <w:spacing w:before="0" w:after="0" w:line="276" w:lineRule="auto"/>
              <w:jc w:val="both"/>
              <w:rPr>
                <w:sz w:val="20"/>
              </w:rPr>
            </w:pPr>
          </w:p>
        </w:tc>
        <w:tc>
          <w:tcPr>
            <w:tcW w:w="621" w:type="pct"/>
            <w:gridSpan w:val="2"/>
            <w:shd w:val="clear" w:color="auto" w:fill="auto"/>
            <w:hideMark/>
          </w:tcPr>
          <w:p w14:paraId="0B1918E3" w14:textId="77777777" w:rsidR="008D2947" w:rsidRPr="005800E4" w:rsidRDefault="008D2947" w:rsidP="003F07D0">
            <w:pPr>
              <w:spacing w:before="0" w:after="0" w:line="276" w:lineRule="auto"/>
              <w:jc w:val="both"/>
              <w:rPr>
                <w:sz w:val="20"/>
              </w:rPr>
            </w:pPr>
            <w:r w:rsidRPr="005800E4">
              <w:rPr>
                <w:sz w:val="20"/>
              </w:rPr>
              <w:t>docDescription</w:t>
            </w:r>
          </w:p>
        </w:tc>
        <w:tc>
          <w:tcPr>
            <w:tcW w:w="280" w:type="pct"/>
            <w:gridSpan w:val="2"/>
            <w:shd w:val="clear" w:color="auto" w:fill="auto"/>
            <w:vAlign w:val="center"/>
            <w:hideMark/>
          </w:tcPr>
          <w:p w14:paraId="5CDC6094" w14:textId="77777777" w:rsidR="008D2947" w:rsidRPr="005800E4" w:rsidRDefault="008D2947" w:rsidP="003F07D0">
            <w:pPr>
              <w:spacing w:before="0" w:after="0" w:line="276" w:lineRule="auto"/>
              <w:jc w:val="center"/>
              <w:rPr>
                <w:sz w:val="20"/>
              </w:rPr>
            </w:pPr>
            <w:r w:rsidRPr="005800E4">
              <w:rPr>
                <w:sz w:val="20"/>
              </w:rPr>
              <w:t>H</w:t>
            </w:r>
          </w:p>
        </w:tc>
        <w:tc>
          <w:tcPr>
            <w:tcW w:w="445" w:type="pct"/>
            <w:gridSpan w:val="2"/>
            <w:shd w:val="clear" w:color="auto" w:fill="auto"/>
            <w:vAlign w:val="center"/>
            <w:hideMark/>
          </w:tcPr>
          <w:p w14:paraId="0D71FCBD" w14:textId="77777777" w:rsidR="008D2947" w:rsidRPr="005800E4" w:rsidRDefault="008D2947" w:rsidP="003F07D0">
            <w:pPr>
              <w:spacing w:before="0" w:after="0" w:line="276" w:lineRule="auto"/>
              <w:jc w:val="center"/>
              <w:rPr>
                <w:sz w:val="20"/>
              </w:rPr>
            </w:pPr>
            <w:r w:rsidRPr="005800E4">
              <w:rPr>
                <w:sz w:val="20"/>
              </w:rPr>
              <w:t>T(1-1024)</w:t>
            </w:r>
          </w:p>
        </w:tc>
        <w:tc>
          <w:tcPr>
            <w:tcW w:w="1381" w:type="pct"/>
            <w:gridSpan w:val="2"/>
            <w:shd w:val="clear" w:color="auto" w:fill="auto"/>
            <w:vAlign w:val="center"/>
            <w:hideMark/>
          </w:tcPr>
          <w:p w14:paraId="68F99282" w14:textId="77777777" w:rsidR="008D2947" w:rsidRPr="005800E4" w:rsidRDefault="008D2947" w:rsidP="003F07D0">
            <w:pPr>
              <w:spacing w:before="0" w:after="0" w:line="276" w:lineRule="auto"/>
              <w:jc w:val="both"/>
              <w:rPr>
                <w:sz w:val="20"/>
              </w:rPr>
            </w:pPr>
            <w:r w:rsidRPr="005800E4">
              <w:rPr>
                <w:sz w:val="20"/>
              </w:rPr>
              <w:t>Описание прикрепляемого документа</w:t>
            </w:r>
          </w:p>
        </w:tc>
        <w:tc>
          <w:tcPr>
            <w:tcW w:w="1347" w:type="pct"/>
            <w:gridSpan w:val="2"/>
            <w:shd w:val="clear" w:color="auto" w:fill="auto"/>
            <w:vAlign w:val="center"/>
            <w:hideMark/>
          </w:tcPr>
          <w:p w14:paraId="497679BD" w14:textId="77777777" w:rsidR="008D2947" w:rsidRPr="005800E4" w:rsidRDefault="008D2947" w:rsidP="003F07D0">
            <w:pPr>
              <w:spacing w:before="0" w:after="0" w:line="276" w:lineRule="auto"/>
              <w:jc w:val="both"/>
              <w:rPr>
                <w:sz w:val="20"/>
              </w:rPr>
            </w:pPr>
          </w:p>
        </w:tc>
      </w:tr>
      <w:tr w:rsidR="008D2947" w:rsidRPr="005800E4" w14:paraId="705E303C" w14:textId="77777777" w:rsidTr="00CB07DB">
        <w:tc>
          <w:tcPr>
            <w:tcW w:w="926" w:type="pct"/>
            <w:gridSpan w:val="2"/>
            <w:shd w:val="clear" w:color="auto" w:fill="auto"/>
            <w:vAlign w:val="center"/>
          </w:tcPr>
          <w:p w14:paraId="048EFF4D" w14:textId="77777777" w:rsidR="008D2947" w:rsidRPr="005800E4" w:rsidRDefault="008D2947" w:rsidP="003F07D0">
            <w:pPr>
              <w:spacing w:before="0" w:after="0" w:line="276" w:lineRule="auto"/>
              <w:jc w:val="both"/>
              <w:rPr>
                <w:sz w:val="20"/>
              </w:rPr>
            </w:pPr>
          </w:p>
        </w:tc>
        <w:tc>
          <w:tcPr>
            <w:tcW w:w="621" w:type="pct"/>
            <w:gridSpan w:val="2"/>
            <w:shd w:val="clear" w:color="auto" w:fill="auto"/>
            <w:vAlign w:val="center"/>
          </w:tcPr>
          <w:p w14:paraId="7CE4E71D" w14:textId="77777777" w:rsidR="008D2947" w:rsidRPr="005800E4" w:rsidRDefault="008D2947" w:rsidP="003F07D0">
            <w:pPr>
              <w:spacing w:before="0" w:after="0" w:line="276" w:lineRule="auto"/>
              <w:jc w:val="both"/>
              <w:rPr>
                <w:sz w:val="20"/>
              </w:rPr>
            </w:pPr>
            <w:r w:rsidRPr="005800E4">
              <w:rPr>
                <w:sz w:val="20"/>
                <w:lang w:val="en-US" w:eastAsia="en-US"/>
              </w:rPr>
              <w:t>docDate</w:t>
            </w:r>
          </w:p>
        </w:tc>
        <w:tc>
          <w:tcPr>
            <w:tcW w:w="280" w:type="pct"/>
            <w:gridSpan w:val="2"/>
            <w:shd w:val="clear" w:color="auto" w:fill="auto"/>
            <w:vAlign w:val="center"/>
          </w:tcPr>
          <w:p w14:paraId="748341F0" w14:textId="77777777" w:rsidR="008D2947" w:rsidRPr="005800E4" w:rsidRDefault="008D2947" w:rsidP="003F07D0">
            <w:pPr>
              <w:spacing w:before="0" w:after="0" w:line="276" w:lineRule="auto"/>
              <w:jc w:val="center"/>
              <w:rPr>
                <w:sz w:val="20"/>
              </w:rPr>
            </w:pPr>
            <w:r w:rsidRPr="005800E4">
              <w:rPr>
                <w:sz w:val="20"/>
                <w:lang w:eastAsia="en-US"/>
              </w:rPr>
              <w:t>Н</w:t>
            </w:r>
          </w:p>
        </w:tc>
        <w:tc>
          <w:tcPr>
            <w:tcW w:w="445" w:type="pct"/>
            <w:gridSpan w:val="2"/>
            <w:shd w:val="clear" w:color="auto" w:fill="auto"/>
            <w:vAlign w:val="center"/>
          </w:tcPr>
          <w:p w14:paraId="6A857E82" w14:textId="77777777" w:rsidR="008D2947" w:rsidRPr="005800E4" w:rsidRDefault="008D2947" w:rsidP="003F07D0">
            <w:pPr>
              <w:spacing w:before="0" w:after="0" w:line="276" w:lineRule="auto"/>
              <w:jc w:val="center"/>
              <w:rPr>
                <w:sz w:val="20"/>
              </w:rPr>
            </w:pPr>
            <w:r w:rsidRPr="005800E4">
              <w:rPr>
                <w:sz w:val="20"/>
                <w:lang w:val="en-US" w:eastAsia="en-US"/>
              </w:rPr>
              <w:t>DT</w:t>
            </w:r>
          </w:p>
        </w:tc>
        <w:tc>
          <w:tcPr>
            <w:tcW w:w="1381" w:type="pct"/>
            <w:gridSpan w:val="2"/>
            <w:shd w:val="clear" w:color="auto" w:fill="auto"/>
            <w:vAlign w:val="center"/>
          </w:tcPr>
          <w:p w14:paraId="1E5337D7" w14:textId="77777777" w:rsidR="008D2947" w:rsidRPr="005800E4" w:rsidRDefault="008D2947" w:rsidP="003F07D0">
            <w:pPr>
              <w:spacing w:before="0" w:after="0" w:line="276" w:lineRule="auto"/>
              <w:jc w:val="both"/>
              <w:rPr>
                <w:sz w:val="20"/>
              </w:rPr>
            </w:pPr>
            <w:r w:rsidRPr="005800E4">
              <w:rPr>
                <w:sz w:val="20"/>
                <w:lang w:eastAsia="en-US"/>
              </w:rPr>
              <w:t>Дата/время прикрепления документа</w:t>
            </w:r>
          </w:p>
        </w:tc>
        <w:tc>
          <w:tcPr>
            <w:tcW w:w="1347" w:type="pct"/>
            <w:gridSpan w:val="2"/>
            <w:shd w:val="clear" w:color="auto" w:fill="auto"/>
            <w:vAlign w:val="center"/>
          </w:tcPr>
          <w:p w14:paraId="7991FB2F" w14:textId="77777777" w:rsidR="008D2947" w:rsidRPr="005800E4" w:rsidRDefault="008D2947" w:rsidP="003F07D0">
            <w:pPr>
              <w:spacing w:before="0" w:after="0" w:line="276" w:lineRule="auto"/>
              <w:jc w:val="both"/>
              <w:rPr>
                <w:sz w:val="20"/>
              </w:rPr>
            </w:pPr>
          </w:p>
        </w:tc>
      </w:tr>
      <w:tr w:rsidR="008D2947" w:rsidRPr="005800E4" w14:paraId="216D5D99" w14:textId="77777777" w:rsidTr="00CB07DB">
        <w:tc>
          <w:tcPr>
            <w:tcW w:w="926" w:type="pct"/>
            <w:gridSpan w:val="2"/>
            <w:vMerge w:val="restart"/>
            <w:shd w:val="clear" w:color="auto" w:fill="auto"/>
            <w:vAlign w:val="center"/>
            <w:hideMark/>
          </w:tcPr>
          <w:p w14:paraId="686D58DE" w14:textId="77777777" w:rsidR="008D2947" w:rsidRPr="005800E4" w:rsidRDefault="008D2947" w:rsidP="003F07D0">
            <w:pPr>
              <w:spacing w:before="0" w:after="0" w:line="276" w:lineRule="auto"/>
              <w:jc w:val="both"/>
              <w:rPr>
                <w:sz w:val="20"/>
              </w:rPr>
            </w:pPr>
            <w:r w:rsidRPr="005800E4">
              <w:rPr>
                <w:sz w:val="20"/>
              </w:rPr>
              <w:t>Допустимо указание только одного элемента</w:t>
            </w:r>
          </w:p>
        </w:tc>
        <w:tc>
          <w:tcPr>
            <w:tcW w:w="621" w:type="pct"/>
            <w:gridSpan w:val="2"/>
            <w:shd w:val="clear" w:color="auto" w:fill="auto"/>
            <w:hideMark/>
          </w:tcPr>
          <w:p w14:paraId="45F72C37" w14:textId="77777777" w:rsidR="008D2947" w:rsidRPr="005800E4" w:rsidRDefault="008D2947" w:rsidP="003F07D0">
            <w:pPr>
              <w:spacing w:before="0" w:after="0" w:line="276" w:lineRule="auto"/>
              <w:jc w:val="both"/>
              <w:rPr>
                <w:sz w:val="20"/>
              </w:rPr>
            </w:pPr>
            <w:r w:rsidRPr="005800E4">
              <w:rPr>
                <w:sz w:val="20"/>
              </w:rPr>
              <w:t>url</w:t>
            </w:r>
          </w:p>
        </w:tc>
        <w:tc>
          <w:tcPr>
            <w:tcW w:w="280" w:type="pct"/>
            <w:gridSpan w:val="2"/>
            <w:shd w:val="clear" w:color="auto" w:fill="auto"/>
            <w:vAlign w:val="center"/>
            <w:hideMark/>
          </w:tcPr>
          <w:p w14:paraId="36682594" w14:textId="77777777" w:rsidR="008D2947" w:rsidRPr="005800E4" w:rsidRDefault="008D2947" w:rsidP="003F07D0">
            <w:pPr>
              <w:spacing w:before="0" w:after="0" w:line="276" w:lineRule="auto"/>
              <w:jc w:val="center"/>
              <w:rPr>
                <w:sz w:val="20"/>
              </w:rPr>
            </w:pPr>
            <w:r w:rsidRPr="005800E4">
              <w:rPr>
                <w:sz w:val="20"/>
              </w:rPr>
              <w:t>O</w:t>
            </w:r>
          </w:p>
        </w:tc>
        <w:tc>
          <w:tcPr>
            <w:tcW w:w="445" w:type="pct"/>
            <w:gridSpan w:val="2"/>
            <w:shd w:val="clear" w:color="auto" w:fill="auto"/>
            <w:vAlign w:val="center"/>
            <w:hideMark/>
          </w:tcPr>
          <w:p w14:paraId="5476724F" w14:textId="77777777" w:rsidR="008D2947" w:rsidRPr="005800E4" w:rsidRDefault="008D2947" w:rsidP="003F07D0">
            <w:pPr>
              <w:spacing w:before="0" w:after="0" w:line="276" w:lineRule="auto"/>
              <w:jc w:val="center"/>
              <w:rPr>
                <w:sz w:val="20"/>
              </w:rPr>
            </w:pPr>
            <w:r w:rsidRPr="005800E4">
              <w:rPr>
                <w:sz w:val="20"/>
              </w:rPr>
              <w:t>T(1-1024)</w:t>
            </w:r>
          </w:p>
        </w:tc>
        <w:tc>
          <w:tcPr>
            <w:tcW w:w="1381" w:type="pct"/>
            <w:gridSpan w:val="2"/>
            <w:shd w:val="clear" w:color="auto" w:fill="auto"/>
            <w:vAlign w:val="center"/>
            <w:hideMark/>
          </w:tcPr>
          <w:p w14:paraId="5F0C2ED8" w14:textId="77777777" w:rsidR="008D2947" w:rsidRPr="005800E4" w:rsidRDefault="008D2947" w:rsidP="003F07D0">
            <w:pPr>
              <w:spacing w:before="0" w:after="0" w:line="276" w:lineRule="auto"/>
              <w:jc w:val="both"/>
              <w:rPr>
                <w:sz w:val="20"/>
              </w:rPr>
            </w:pPr>
            <w:r w:rsidRPr="005800E4">
              <w:rPr>
                <w:sz w:val="20"/>
              </w:rPr>
              <w:t>Ссылка для скачивания документа</w:t>
            </w:r>
          </w:p>
        </w:tc>
        <w:tc>
          <w:tcPr>
            <w:tcW w:w="1347" w:type="pct"/>
            <w:gridSpan w:val="2"/>
            <w:shd w:val="clear" w:color="auto" w:fill="auto"/>
            <w:vAlign w:val="center"/>
            <w:hideMark/>
          </w:tcPr>
          <w:p w14:paraId="716DEEC1" w14:textId="77777777" w:rsidR="008D2947" w:rsidRPr="005800E4" w:rsidRDefault="008D2947" w:rsidP="003F07D0">
            <w:pPr>
              <w:spacing w:before="0" w:after="0" w:line="276" w:lineRule="auto"/>
              <w:jc w:val="both"/>
              <w:rPr>
                <w:sz w:val="20"/>
              </w:rPr>
            </w:pPr>
            <w:r w:rsidRPr="005800E4">
              <w:rPr>
                <w:sz w:val="20"/>
              </w:rPr>
              <w:t>Поле заполняется при передаче документов из ЕИС во внешние системы</w:t>
            </w:r>
          </w:p>
        </w:tc>
      </w:tr>
      <w:tr w:rsidR="008D2947" w:rsidRPr="005800E4" w14:paraId="6BB33169" w14:textId="77777777" w:rsidTr="00CB07DB">
        <w:tc>
          <w:tcPr>
            <w:tcW w:w="926" w:type="pct"/>
            <w:gridSpan w:val="2"/>
            <w:vMerge/>
            <w:shd w:val="clear" w:color="auto" w:fill="auto"/>
            <w:vAlign w:val="center"/>
            <w:hideMark/>
          </w:tcPr>
          <w:p w14:paraId="7BAC773E" w14:textId="77777777" w:rsidR="008D2947" w:rsidRPr="005800E4" w:rsidRDefault="008D2947" w:rsidP="003F07D0">
            <w:pPr>
              <w:spacing w:before="0" w:after="0" w:line="276" w:lineRule="auto"/>
              <w:jc w:val="both"/>
              <w:rPr>
                <w:sz w:val="20"/>
              </w:rPr>
            </w:pPr>
          </w:p>
        </w:tc>
        <w:tc>
          <w:tcPr>
            <w:tcW w:w="621" w:type="pct"/>
            <w:gridSpan w:val="2"/>
            <w:shd w:val="clear" w:color="auto" w:fill="auto"/>
            <w:hideMark/>
          </w:tcPr>
          <w:p w14:paraId="22677C5D" w14:textId="77777777" w:rsidR="008D2947" w:rsidRPr="005800E4" w:rsidRDefault="008D2947" w:rsidP="003F07D0">
            <w:pPr>
              <w:spacing w:before="0" w:after="0" w:line="276" w:lineRule="auto"/>
              <w:jc w:val="both"/>
              <w:rPr>
                <w:sz w:val="20"/>
              </w:rPr>
            </w:pPr>
            <w:r w:rsidRPr="005800E4">
              <w:rPr>
                <w:sz w:val="20"/>
              </w:rPr>
              <w:t>contentId</w:t>
            </w:r>
          </w:p>
        </w:tc>
        <w:tc>
          <w:tcPr>
            <w:tcW w:w="280" w:type="pct"/>
            <w:gridSpan w:val="2"/>
            <w:shd w:val="clear" w:color="auto" w:fill="auto"/>
            <w:vAlign w:val="center"/>
            <w:hideMark/>
          </w:tcPr>
          <w:p w14:paraId="771AB28E" w14:textId="77777777" w:rsidR="008D2947" w:rsidRPr="005800E4" w:rsidRDefault="008D2947" w:rsidP="003F07D0">
            <w:pPr>
              <w:spacing w:before="0" w:after="0" w:line="276" w:lineRule="auto"/>
              <w:jc w:val="center"/>
              <w:rPr>
                <w:sz w:val="20"/>
              </w:rPr>
            </w:pPr>
            <w:r w:rsidRPr="005800E4">
              <w:rPr>
                <w:sz w:val="20"/>
              </w:rPr>
              <w:t>O</w:t>
            </w:r>
          </w:p>
        </w:tc>
        <w:tc>
          <w:tcPr>
            <w:tcW w:w="445" w:type="pct"/>
            <w:gridSpan w:val="2"/>
            <w:shd w:val="clear" w:color="auto" w:fill="auto"/>
            <w:vAlign w:val="center"/>
            <w:hideMark/>
          </w:tcPr>
          <w:p w14:paraId="5640E952" w14:textId="77777777" w:rsidR="008D2947" w:rsidRPr="005800E4" w:rsidRDefault="008D2947" w:rsidP="003F07D0">
            <w:pPr>
              <w:spacing w:before="0" w:after="0" w:line="276" w:lineRule="auto"/>
              <w:jc w:val="center"/>
              <w:rPr>
                <w:sz w:val="20"/>
              </w:rPr>
            </w:pPr>
            <w:r w:rsidRPr="005800E4">
              <w:rPr>
                <w:sz w:val="20"/>
              </w:rPr>
              <w:t>T(</w:t>
            </w:r>
            <w:r w:rsidRPr="005800E4">
              <w:rPr>
                <w:sz w:val="20"/>
                <w:lang w:val="en-US"/>
              </w:rPr>
              <w:t>32</w:t>
            </w:r>
            <w:r w:rsidRPr="005800E4">
              <w:rPr>
                <w:sz w:val="20"/>
              </w:rPr>
              <w:t>)</w:t>
            </w:r>
          </w:p>
        </w:tc>
        <w:tc>
          <w:tcPr>
            <w:tcW w:w="1381" w:type="pct"/>
            <w:gridSpan w:val="2"/>
            <w:shd w:val="clear" w:color="auto" w:fill="auto"/>
            <w:vAlign w:val="center"/>
            <w:hideMark/>
          </w:tcPr>
          <w:p w14:paraId="1343D2D2" w14:textId="77777777" w:rsidR="008D2947" w:rsidRPr="005800E4" w:rsidRDefault="008D2947" w:rsidP="003F07D0">
            <w:pPr>
              <w:spacing w:before="0" w:after="0" w:line="276" w:lineRule="auto"/>
              <w:jc w:val="both"/>
              <w:rPr>
                <w:sz w:val="20"/>
              </w:rPr>
            </w:pPr>
            <w:r w:rsidRPr="005800E4">
              <w:rPr>
                <w:sz w:val="20"/>
              </w:rPr>
              <w:t>Уникальный идентификатор документа в ЕИС</w:t>
            </w:r>
          </w:p>
        </w:tc>
        <w:tc>
          <w:tcPr>
            <w:tcW w:w="1347" w:type="pct"/>
            <w:gridSpan w:val="2"/>
            <w:shd w:val="clear" w:color="auto" w:fill="auto"/>
            <w:vAlign w:val="center"/>
            <w:hideMark/>
          </w:tcPr>
          <w:p w14:paraId="2BFB8893" w14:textId="77777777" w:rsidR="008D2947" w:rsidRPr="005800E4" w:rsidRDefault="008D2947" w:rsidP="003F07D0">
            <w:pPr>
              <w:spacing w:before="0" w:after="0" w:line="276" w:lineRule="auto"/>
              <w:jc w:val="both"/>
              <w:rPr>
                <w:sz w:val="20"/>
              </w:rPr>
            </w:pPr>
            <w:r w:rsidRPr="005800E4">
              <w:rPr>
                <w:sz w:val="20"/>
              </w:rPr>
              <w:t>Поле contentId или content должно  быть заполнено при приеме в ЕИС документов от  внешних систем</w:t>
            </w:r>
          </w:p>
        </w:tc>
      </w:tr>
      <w:tr w:rsidR="008D2947" w:rsidRPr="005800E4" w14:paraId="24C0B0DC" w14:textId="77777777" w:rsidTr="00CB07DB">
        <w:tc>
          <w:tcPr>
            <w:tcW w:w="926" w:type="pct"/>
            <w:gridSpan w:val="2"/>
            <w:vMerge/>
            <w:shd w:val="clear" w:color="auto" w:fill="auto"/>
            <w:vAlign w:val="center"/>
          </w:tcPr>
          <w:p w14:paraId="547B8A52" w14:textId="77777777" w:rsidR="008D2947" w:rsidRPr="005800E4" w:rsidRDefault="008D2947" w:rsidP="003F07D0">
            <w:pPr>
              <w:spacing w:before="0" w:after="0" w:line="276" w:lineRule="auto"/>
              <w:jc w:val="both"/>
              <w:rPr>
                <w:sz w:val="20"/>
              </w:rPr>
            </w:pPr>
          </w:p>
        </w:tc>
        <w:tc>
          <w:tcPr>
            <w:tcW w:w="621" w:type="pct"/>
            <w:gridSpan w:val="2"/>
            <w:shd w:val="clear" w:color="auto" w:fill="auto"/>
          </w:tcPr>
          <w:p w14:paraId="22764B53" w14:textId="77777777" w:rsidR="008D2947" w:rsidRPr="005800E4" w:rsidRDefault="008D2947" w:rsidP="003F07D0">
            <w:pPr>
              <w:spacing w:before="0" w:after="0" w:line="276" w:lineRule="auto"/>
              <w:jc w:val="both"/>
              <w:rPr>
                <w:sz w:val="20"/>
              </w:rPr>
            </w:pPr>
            <w:r w:rsidRPr="005800E4">
              <w:rPr>
                <w:sz w:val="20"/>
              </w:rPr>
              <w:t xml:space="preserve">content </w:t>
            </w:r>
          </w:p>
        </w:tc>
        <w:tc>
          <w:tcPr>
            <w:tcW w:w="280" w:type="pct"/>
            <w:gridSpan w:val="2"/>
            <w:shd w:val="clear" w:color="auto" w:fill="auto"/>
          </w:tcPr>
          <w:p w14:paraId="2F347955" w14:textId="77777777" w:rsidR="008D2947" w:rsidRPr="005800E4" w:rsidRDefault="008D2947" w:rsidP="003F07D0">
            <w:pPr>
              <w:spacing w:before="0" w:after="0" w:line="276" w:lineRule="auto"/>
              <w:jc w:val="center"/>
              <w:rPr>
                <w:sz w:val="20"/>
              </w:rPr>
            </w:pPr>
            <w:r w:rsidRPr="005800E4">
              <w:rPr>
                <w:sz w:val="20"/>
              </w:rPr>
              <w:t>O</w:t>
            </w:r>
          </w:p>
        </w:tc>
        <w:tc>
          <w:tcPr>
            <w:tcW w:w="445" w:type="pct"/>
            <w:gridSpan w:val="2"/>
            <w:shd w:val="clear" w:color="auto" w:fill="auto"/>
          </w:tcPr>
          <w:p w14:paraId="0B1F84FA" w14:textId="77777777" w:rsidR="008D2947" w:rsidRPr="005800E4" w:rsidRDefault="008D2947" w:rsidP="003F07D0">
            <w:pPr>
              <w:spacing w:before="0" w:after="0" w:line="276" w:lineRule="auto"/>
              <w:jc w:val="center"/>
              <w:rPr>
                <w:sz w:val="20"/>
              </w:rPr>
            </w:pPr>
            <w:r w:rsidRPr="005800E4">
              <w:rPr>
                <w:sz w:val="20"/>
              </w:rPr>
              <w:t>T</w:t>
            </w:r>
          </w:p>
        </w:tc>
        <w:tc>
          <w:tcPr>
            <w:tcW w:w="1381" w:type="pct"/>
            <w:gridSpan w:val="2"/>
            <w:shd w:val="clear" w:color="auto" w:fill="auto"/>
          </w:tcPr>
          <w:p w14:paraId="533D2F27" w14:textId="77777777" w:rsidR="008D2947" w:rsidRPr="005800E4" w:rsidRDefault="008D2947" w:rsidP="003F07D0">
            <w:pPr>
              <w:spacing w:before="0" w:after="0" w:line="276" w:lineRule="auto"/>
              <w:jc w:val="both"/>
              <w:rPr>
                <w:sz w:val="20"/>
              </w:rPr>
            </w:pPr>
            <w:r w:rsidRPr="005800E4">
              <w:rPr>
                <w:sz w:val="20"/>
              </w:rPr>
              <w:t>Содержимое файла</w:t>
            </w:r>
          </w:p>
        </w:tc>
        <w:tc>
          <w:tcPr>
            <w:tcW w:w="1347" w:type="pct"/>
            <w:gridSpan w:val="2"/>
            <w:shd w:val="clear" w:color="auto" w:fill="auto"/>
          </w:tcPr>
          <w:p w14:paraId="6D46DE2E" w14:textId="77777777" w:rsidR="008D2947" w:rsidRPr="005800E4" w:rsidRDefault="008D2947" w:rsidP="003F07D0">
            <w:pPr>
              <w:spacing w:before="0" w:after="0" w:line="276" w:lineRule="auto"/>
              <w:jc w:val="both"/>
              <w:rPr>
                <w:sz w:val="20"/>
              </w:rPr>
            </w:pPr>
            <w:r w:rsidRPr="005800E4">
              <w:rPr>
                <w:sz w:val="20"/>
              </w:rPr>
              <w:t>base64Binary</w:t>
            </w:r>
          </w:p>
          <w:p w14:paraId="52C683F2" w14:textId="77777777" w:rsidR="008D2947" w:rsidRPr="005800E4" w:rsidRDefault="008D2947" w:rsidP="003F07D0">
            <w:pPr>
              <w:spacing w:before="0" w:after="0" w:line="276" w:lineRule="auto"/>
              <w:jc w:val="both"/>
              <w:rPr>
                <w:sz w:val="20"/>
              </w:rPr>
            </w:pPr>
            <w:r w:rsidRPr="005800E4">
              <w:rPr>
                <w:sz w:val="20"/>
              </w:rPr>
              <w:t>Поле contentId или content должно  быть заполнено при приеме в ЕИС документов от  внешних систем</w:t>
            </w:r>
          </w:p>
        </w:tc>
      </w:tr>
      <w:tr w:rsidR="008D2947" w:rsidRPr="005800E4" w14:paraId="4E1DDA20" w14:textId="77777777" w:rsidTr="00CB07DB">
        <w:tc>
          <w:tcPr>
            <w:tcW w:w="926" w:type="pct"/>
            <w:gridSpan w:val="2"/>
            <w:shd w:val="clear" w:color="auto" w:fill="auto"/>
            <w:vAlign w:val="center"/>
            <w:hideMark/>
          </w:tcPr>
          <w:p w14:paraId="0F4DA883" w14:textId="77777777" w:rsidR="008D2947" w:rsidRPr="005800E4" w:rsidRDefault="008D2947" w:rsidP="003F07D0">
            <w:pPr>
              <w:spacing w:before="0" w:after="0" w:line="276" w:lineRule="auto"/>
              <w:jc w:val="both"/>
              <w:rPr>
                <w:sz w:val="20"/>
              </w:rPr>
            </w:pPr>
          </w:p>
        </w:tc>
        <w:tc>
          <w:tcPr>
            <w:tcW w:w="621" w:type="pct"/>
            <w:gridSpan w:val="2"/>
            <w:shd w:val="clear" w:color="auto" w:fill="auto"/>
            <w:hideMark/>
          </w:tcPr>
          <w:p w14:paraId="31467319" w14:textId="77777777" w:rsidR="008D2947" w:rsidRPr="005800E4" w:rsidRDefault="008D2947" w:rsidP="003F07D0">
            <w:pPr>
              <w:spacing w:before="0" w:after="0" w:line="276" w:lineRule="auto"/>
              <w:jc w:val="both"/>
              <w:rPr>
                <w:sz w:val="20"/>
              </w:rPr>
            </w:pPr>
            <w:r w:rsidRPr="005800E4">
              <w:rPr>
                <w:sz w:val="20"/>
              </w:rPr>
              <w:t>cryptoSigns</w:t>
            </w:r>
          </w:p>
        </w:tc>
        <w:tc>
          <w:tcPr>
            <w:tcW w:w="280" w:type="pct"/>
            <w:gridSpan w:val="2"/>
            <w:shd w:val="clear" w:color="auto" w:fill="auto"/>
            <w:vAlign w:val="center"/>
            <w:hideMark/>
          </w:tcPr>
          <w:p w14:paraId="76BA40D3" w14:textId="77777777" w:rsidR="008D2947" w:rsidRPr="005800E4" w:rsidRDefault="008D2947" w:rsidP="003F07D0">
            <w:pPr>
              <w:spacing w:before="0" w:after="0" w:line="276" w:lineRule="auto"/>
              <w:jc w:val="center"/>
              <w:rPr>
                <w:sz w:val="20"/>
              </w:rPr>
            </w:pPr>
            <w:r w:rsidRPr="005800E4">
              <w:rPr>
                <w:sz w:val="20"/>
              </w:rPr>
              <w:t>Н</w:t>
            </w:r>
          </w:p>
        </w:tc>
        <w:tc>
          <w:tcPr>
            <w:tcW w:w="445" w:type="pct"/>
            <w:gridSpan w:val="2"/>
            <w:shd w:val="clear" w:color="auto" w:fill="auto"/>
            <w:vAlign w:val="center"/>
            <w:hideMark/>
          </w:tcPr>
          <w:p w14:paraId="6255C813" w14:textId="77777777" w:rsidR="008D2947" w:rsidRPr="005800E4" w:rsidRDefault="008D2947" w:rsidP="003F07D0">
            <w:pPr>
              <w:spacing w:before="0" w:after="0" w:line="276" w:lineRule="auto"/>
              <w:jc w:val="center"/>
              <w:rPr>
                <w:sz w:val="20"/>
              </w:rPr>
            </w:pPr>
            <w:r w:rsidRPr="005800E4">
              <w:rPr>
                <w:sz w:val="20"/>
              </w:rPr>
              <w:t>S</w:t>
            </w:r>
          </w:p>
        </w:tc>
        <w:tc>
          <w:tcPr>
            <w:tcW w:w="1381" w:type="pct"/>
            <w:gridSpan w:val="2"/>
            <w:shd w:val="clear" w:color="auto" w:fill="auto"/>
            <w:vAlign w:val="center"/>
            <w:hideMark/>
          </w:tcPr>
          <w:p w14:paraId="0FE970A0" w14:textId="77777777" w:rsidR="008D2947" w:rsidRPr="005800E4" w:rsidRDefault="008D2947" w:rsidP="003F07D0">
            <w:pPr>
              <w:spacing w:before="0" w:after="0" w:line="276" w:lineRule="auto"/>
              <w:jc w:val="both"/>
              <w:rPr>
                <w:sz w:val="20"/>
              </w:rPr>
            </w:pPr>
            <w:r w:rsidRPr="005800E4">
              <w:rPr>
                <w:sz w:val="20"/>
              </w:rPr>
              <w:t>Электронная подпись документа</w:t>
            </w:r>
          </w:p>
        </w:tc>
        <w:tc>
          <w:tcPr>
            <w:tcW w:w="1347" w:type="pct"/>
            <w:gridSpan w:val="2"/>
            <w:shd w:val="clear" w:color="auto" w:fill="auto"/>
            <w:vAlign w:val="center"/>
            <w:hideMark/>
          </w:tcPr>
          <w:p w14:paraId="099256F0" w14:textId="77777777" w:rsidR="008D2947" w:rsidRPr="005800E4" w:rsidRDefault="008D2947" w:rsidP="003F07D0">
            <w:pPr>
              <w:spacing w:before="0" w:after="0" w:line="276" w:lineRule="auto"/>
              <w:jc w:val="both"/>
              <w:rPr>
                <w:sz w:val="20"/>
              </w:rPr>
            </w:pPr>
          </w:p>
        </w:tc>
      </w:tr>
      <w:tr w:rsidR="008D2947" w:rsidRPr="005800E4" w14:paraId="178F7D91" w14:textId="77777777" w:rsidTr="00CB07DB">
        <w:tc>
          <w:tcPr>
            <w:tcW w:w="5000" w:type="pct"/>
            <w:gridSpan w:val="12"/>
            <w:shd w:val="clear" w:color="auto" w:fill="auto"/>
            <w:vAlign w:val="center"/>
            <w:hideMark/>
          </w:tcPr>
          <w:p w14:paraId="6A45EC84" w14:textId="77777777" w:rsidR="008D2947" w:rsidRPr="005800E4" w:rsidRDefault="008D2947" w:rsidP="003F07D0">
            <w:pPr>
              <w:spacing w:before="0" w:after="0" w:line="276" w:lineRule="auto"/>
              <w:jc w:val="center"/>
              <w:rPr>
                <w:sz w:val="20"/>
              </w:rPr>
            </w:pPr>
            <w:r w:rsidRPr="005800E4">
              <w:rPr>
                <w:b/>
                <w:sz w:val="20"/>
              </w:rPr>
              <w:t>Электронная подпись документа</w:t>
            </w:r>
          </w:p>
        </w:tc>
      </w:tr>
      <w:tr w:rsidR="008D2947" w:rsidRPr="005800E4" w14:paraId="47BBC2D3" w14:textId="77777777" w:rsidTr="00CB07DB">
        <w:tc>
          <w:tcPr>
            <w:tcW w:w="926" w:type="pct"/>
            <w:gridSpan w:val="2"/>
            <w:shd w:val="clear" w:color="auto" w:fill="auto"/>
            <w:vAlign w:val="center"/>
            <w:hideMark/>
          </w:tcPr>
          <w:p w14:paraId="76D0CF95" w14:textId="77777777" w:rsidR="008D2947" w:rsidRPr="005800E4" w:rsidRDefault="008D2947" w:rsidP="003F07D0">
            <w:pPr>
              <w:spacing w:before="0" w:after="0" w:line="276" w:lineRule="auto"/>
              <w:rPr>
                <w:b/>
                <w:sz w:val="20"/>
              </w:rPr>
            </w:pPr>
            <w:r w:rsidRPr="005800E4">
              <w:rPr>
                <w:b/>
                <w:sz w:val="20"/>
              </w:rPr>
              <w:t>cryptoSigns</w:t>
            </w:r>
          </w:p>
        </w:tc>
        <w:tc>
          <w:tcPr>
            <w:tcW w:w="621" w:type="pct"/>
            <w:gridSpan w:val="2"/>
            <w:shd w:val="clear" w:color="auto" w:fill="auto"/>
            <w:vAlign w:val="center"/>
            <w:hideMark/>
          </w:tcPr>
          <w:p w14:paraId="43B871E7" w14:textId="77777777" w:rsidR="008D2947" w:rsidRPr="005800E4" w:rsidRDefault="008D2947" w:rsidP="003F07D0">
            <w:pPr>
              <w:spacing w:before="0" w:after="0" w:line="276" w:lineRule="auto"/>
              <w:jc w:val="center"/>
              <w:rPr>
                <w:b/>
                <w:sz w:val="20"/>
              </w:rPr>
            </w:pPr>
          </w:p>
        </w:tc>
        <w:tc>
          <w:tcPr>
            <w:tcW w:w="280" w:type="pct"/>
            <w:gridSpan w:val="2"/>
            <w:shd w:val="clear" w:color="auto" w:fill="auto"/>
            <w:vAlign w:val="center"/>
            <w:hideMark/>
          </w:tcPr>
          <w:p w14:paraId="15F67E9E" w14:textId="77777777" w:rsidR="008D2947" w:rsidRPr="005800E4" w:rsidRDefault="008D2947" w:rsidP="003F07D0">
            <w:pPr>
              <w:spacing w:before="0" w:after="0" w:line="276" w:lineRule="auto"/>
              <w:jc w:val="center"/>
              <w:rPr>
                <w:b/>
                <w:sz w:val="20"/>
              </w:rPr>
            </w:pPr>
          </w:p>
        </w:tc>
        <w:tc>
          <w:tcPr>
            <w:tcW w:w="445" w:type="pct"/>
            <w:gridSpan w:val="2"/>
            <w:shd w:val="clear" w:color="auto" w:fill="auto"/>
            <w:vAlign w:val="center"/>
            <w:hideMark/>
          </w:tcPr>
          <w:p w14:paraId="2C6422C1" w14:textId="77777777" w:rsidR="008D2947" w:rsidRPr="005800E4" w:rsidRDefault="008D2947" w:rsidP="003F07D0">
            <w:pPr>
              <w:spacing w:before="0" w:after="0" w:line="276" w:lineRule="auto"/>
              <w:jc w:val="center"/>
              <w:rPr>
                <w:b/>
                <w:sz w:val="20"/>
              </w:rPr>
            </w:pPr>
          </w:p>
        </w:tc>
        <w:tc>
          <w:tcPr>
            <w:tcW w:w="1381" w:type="pct"/>
            <w:gridSpan w:val="2"/>
            <w:shd w:val="clear" w:color="auto" w:fill="auto"/>
            <w:vAlign w:val="center"/>
            <w:hideMark/>
          </w:tcPr>
          <w:p w14:paraId="1896182A" w14:textId="77777777" w:rsidR="008D2947" w:rsidRPr="005800E4" w:rsidRDefault="008D2947" w:rsidP="003F07D0">
            <w:pPr>
              <w:spacing w:before="0" w:after="0" w:line="276" w:lineRule="auto"/>
              <w:jc w:val="center"/>
              <w:rPr>
                <w:b/>
                <w:sz w:val="20"/>
              </w:rPr>
            </w:pPr>
          </w:p>
        </w:tc>
        <w:tc>
          <w:tcPr>
            <w:tcW w:w="1347" w:type="pct"/>
            <w:gridSpan w:val="2"/>
            <w:shd w:val="clear" w:color="auto" w:fill="auto"/>
            <w:vAlign w:val="center"/>
            <w:hideMark/>
          </w:tcPr>
          <w:p w14:paraId="5129B2C3" w14:textId="77777777" w:rsidR="008D2947" w:rsidRPr="005800E4" w:rsidRDefault="008D2947" w:rsidP="003F07D0">
            <w:pPr>
              <w:spacing w:before="0" w:after="0" w:line="276" w:lineRule="auto"/>
              <w:jc w:val="center"/>
              <w:rPr>
                <w:b/>
                <w:sz w:val="20"/>
              </w:rPr>
            </w:pPr>
          </w:p>
        </w:tc>
      </w:tr>
      <w:tr w:rsidR="008D2947" w:rsidRPr="005800E4" w14:paraId="6B95BD5F" w14:textId="77777777" w:rsidTr="00CB07DB">
        <w:tc>
          <w:tcPr>
            <w:tcW w:w="926" w:type="pct"/>
            <w:gridSpan w:val="2"/>
            <w:shd w:val="clear" w:color="auto" w:fill="auto"/>
            <w:vAlign w:val="center"/>
            <w:hideMark/>
          </w:tcPr>
          <w:p w14:paraId="092DE648" w14:textId="77777777" w:rsidR="008D2947" w:rsidRPr="005800E4" w:rsidRDefault="008D2947" w:rsidP="003F07D0">
            <w:pPr>
              <w:spacing w:before="0" w:after="0" w:line="276" w:lineRule="auto"/>
              <w:jc w:val="both"/>
              <w:rPr>
                <w:sz w:val="20"/>
              </w:rPr>
            </w:pPr>
          </w:p>
        </w:tc>
        <w:tc>
          <w:tcPr>
            <w:tcW w:w="621" w:type="pct"/>
            <w:gridSpan w:val="2"/>
            <w:shd w:val="clear" w:color="auto" w:fill="auto"/>
            <w:vAlign w:val="center"/>
            <w:hideMark/>
          </w:tcPr>
          <w:p w14:paraId="40E81287" w14:textId="77777777" w:rsidR="008D2947" w:rsidRPr="005800E4" w:rsidRDefault="008D2947" w:rsidP="003F07D0">
            <w:pPr>
              <w:spacing w:before="0" w:after="0" w:line="276" w:lineRule="auto"/>
              <w:jc w:val="both"/>
              <w:rPr>
                <w:sz w:val="20"/>
              </w:rPr>
            </w:pPr>
            <w:r w:rsidRPr="005800E4">
              <w:rPr>
                <w:sz w:val="20"/>
              </w:rPr>
              <w:t>signature</w:t>
            </w:r>
          </w:p>
        </w:tc>
        <w:tc>
          <w:tcPr>
            <w:tcW w:w="280" w:type="pct"/>
            <w:gridSpan w:val="2"/>
            <w:shd w:val="clear" w:color="auto" w:fill="auto"/>
            <w:vAlign w:val="center"/>
            <w:hideMark/>
          </w:tcPr>
          <w:p w14:paraId="221B8BA1" w14:textId="77777777" w:rsidR="008D2947" w:rsidRPr="005800E4" w:rsidRDefault="008D2947" w:rsidP="003F07D0">
            <w:pPr>
              <w:spacing w:before="0" w:after="0" w:line="276" w:lineRule="auto"/>
              <w:jc w:val="center"/>
              <w:rPr>
                <w:sz w:val="20"/>
              </w:rPr>
            </w:pPr>
            <w:r w:rsidRPr="005800E4">
              <w:rPr>
                <w:sz w:val="20"/>
              </w:rPr>
              <w:t>О</w:t>
            </w:r>
          </w:p>
        </w:tc>
        <w:tc>
          <w:tcPr>
            <w:tcW w:w="445" w:type="pct"/>
            <w:gridSpan w:val="2"/>
            <w:shd w:val="clear" w:color="auto" w:fill="auto"/>
            <w:vAlign w:val="center"/>
            <w:hideMark/>
          </w:tcPr>
          <w:p w14:paraId="15C85703" w14:textId="77777777" w:rsidR="008D2947" w:rsidRPr="005800E4" w:rsidRDefault="008D2947" w:rsidP="003F07D0">
            <w:pPr>
              <w:spacing w:before="0" w:after="0" w:line="276" w:lineRule="auto"/>
              <w:jc w:val="center"/>
              <w:rPr>
                <w:sz w:val="20"/>
              </w:rPr>
            </w:pPr>
            <w:r w:rsidRPr="005800E4">
              <w:rPr>
                <w:sz w:val="20"/>
              </w:rPr>
              <w:t>S</w:t>
            </w:r>
          </w:p>
        </w:tc>
        <w:tc>
          <w:tcPr>
            <w:tcW w:w="1381" w:type="pct"/>
            <w:gridSpan w:val="2"/>
            <w:shd w:val="clear" w:color="auto" w:fill="auto"/>
            <w:vAlign w:val="center"/>
            <w:hideMark/>
          </w:tcPr>
          <w:p w14:paraId="41BED86B" w14:textId="77777777" w:rsidR="008D2947" w:rsidRPr="005800E4" w:rsidRDefault="008D2947" w:rsidP="003F07D0">
            <w:pPr>
              <w:spacing w:before="0" w:after="0" w:line="276" w:lineRule="auto"/>
              <w:jc w:val="both"/>
              <w:rPr>
                <w:sz w:val="20"/>
              </w:rPr>
            </w:pPr>
            <w:r w:rsidRPr="005800E4">
              <w:rPr>
                <w:sz w:val="20"/>
              </w:rPr>
              <w:t>Электронная подпись</w:t>
            </w:r>
          </w:p>
        </w:tc>
        <w:tc>
          <w:tcPr>
            <w:tcW w:w="1347" w:type="pct"/>
            <w:gridSpan w:val="2"/>
            <w:shd w:val="clear" w:color="auto" w:fill="auto"/>
            <w:vAlign w:val="center"/>
            <w:hideMark/>
          </w:tcPr>
          <w:p w14:paraId="518161E7" w14:textId="77777777" w:rsidR="008D2947" w:rsidRPr="005800E4" w:rsidRDefault="008D2947" w:rsidP="003F07D0">
            <w:pPr>
              <w:spacing w:before="0" w:after="0" w:line="276" w:lineRule="auto"/>
              <w:jc w:val="both"/>
              <w:rPr>
                <w:sz w:val="20"/>
              </w:rPr>
            </w:pPr>
          </w:p>
        </w:tc>
      </w:tr>
      <w:tr w:rsidR="008D2947" w:rsidRPr="005800E4" w14:paraId="41B73A46" w14:textId="77777777" w:rsidTr="00CB07DB">
        <w:tc>
          <w:tcPr>
            <w:tcW w:w="926" w:type="pct"/>
            <w:gridSpan w:val="2"/>
            <w:shd w:val="clear" w:color="auto" w:fill="auto"/>
            <w:vAlign w:val="center"/>
            <w:hideMark/>
          </w:tcPr>
          <w:p w14:paraId="6A8ED946" w14:textId="77777777" w:rsidR="008D2947" w:rsidRPr="005800E4" w:rsidRDefault="008D2947" w:rsidP="003F07D0">
            <w:pPr>
              <w:spacing w:before="0" w:after="0" w:line="276" w:lineRule="auto"/>
              <w:jc w:val="both"/>
              <w:rPr>
                <w:b/>
                <w:sz w:val="20"/>
              </w:rPr>
            </w:pPr>
            <w:r w:rsidRPr="005800E4">
              <w:rPr>
                <w:b/>
                <w:sz w:val="20"/>
              </w:rPr>
              <w:t>signature</w:t>
            </w:r>
          </w:p>
        </w:tc>
        <w:tc>
          <w:tcPr>
            <w:tcW w:w="621" w:type="pct"/>
            <w:gridSpan w:val="2"/>
            <w:shd w:val="clear" w:color="auto" w:fill="auto"/>
            <w:vAlign w:val="center"/>
            <w:hideMark/>
          </w:tcPr>
          <w:p w14:paraId="053244B3" w14:textId="77777777" w:rsidR="008D2947" w:rsidRPr="005800E4" w:rsidRDefault="008D2947" w:rsidP="003F07D0">
            <w:pPr>
              <w:spacing w:before="0" w:after="0" w:line="276" w:lineRule="auto"/>
              <w:jc w:val="both"/>
              <w:rPr>
                <w:sz w:val="20"/>
              </w:rPr>
            </w:pPr>
          </w:p>
        </w:tc>
        <w:tc>
          <w:tcPr>
            <w:tcW w:w="280" w:type="pct"/>
            <w:gridSpan w:val="2"/>
            <w:shd w:val="clear" w:color="auto" w:fill="auto"/>
            <w:vAlign w:val="center"/>
            <w:hideMark/>
          </w:tcPr>
          <w:p w14:paraId="74823A93" w14:textId="77777777" w:rsidR="008D2947" w:rsidRPr="005800E4" w:rsidRDefault="008D2947" w:rsidP="003F07D0">
            <w:pPr>
              <w:spacing w:before="0" w:after="0" w:line="276" w:lineRule="auto"/>
              <w:jc w:val="center"/>
              <w:rPr>
                <w:sz w:val="20"/>
              </w:rPr>
            </w:pPr>
          </w:p>
        </w:tc>
        <w:tc>
          <w:tcPr>
            <w:tcW w:w="445" w:type="pct"/>
            <w:gridSpan w:val="2"/>
            <w:shd w:val="clear" w:color="auto" w:fill="auto"/>
            <w:vAlign w:val="center"/>
            <w:hideMark/>
          </w:tcPr>
          <w:p w14:paraId="430E1868" w14:textId="77777777" w:rsidR="008D2947" w:rsidRPr="005800E4" w:rsidRDefault="008D2947" w:rsidP="003F07D0">
            <w:pPr>
              <w:spacing w:before="0" w:after="0" w:line="276" w:lineRule="auto"/>
              <w:jc w:val="center"/>
              <w:rPr>
                <w:sz w:val="20"/>
              </w:rPr>
            </w:pPr>
          </w:p>
        </w:tc>
        <w:tc>
          <w:tcPr>
            <w:tcW w:w="1381" w:type="pct"/>
            <w:gridSpan w:val="2"/>
            <w:shd w:val="clear" w:color="auto" w:fill="auto"/>
            <w:vAlign w:val="center"/>
            <w:hideMark/>
          </w:tcPr>
          <w:p w14:paraId="0ECB2321" w14:textId="77777777" w:rsidR="008D2947" w:rsidRPr="005800E4" w:rsidRDefault="008D2947" w:rsidP="003F07D0">
            <w:pPr>
              <w:spacing w:before="0" w:after="0" w:line="276" w:lineRule="auto"/>
              <w:jc w:val="both"/>
              <w:rPr>
                <w:sz w:val="20"/>
              </w:rPr>
            </w:pPr>
          </w:p>
        </w:tc>
        <w:tc>
          <w:tcPr>
            <w:tcW w:w="1347" w:type="pct"/>
            <w:gridSpan w:val="2"/>
            <w:shd w:val="clear" w:color="auto" w:fill="auto"/>
            <w:vAlign w:val="center"/>
            <w:hideMark/>
          </w:tcPr>
          <w:p w14:paraId="220F5832" w14:textId="77777777" w:rsidR="008D2947" w:rsidRPr="005800E4" w:rsidRDefault="008D2947" w:rsidP="003F07D0">
            <w:pPr>
              <w:spacing w:before="0" w:after="0" w:line="276" w:lineRule="auto"/>
              <w:jc w:val="both"/>
              <w:rPr>
                <w:sz w:val="20"/>
              </w:rPr>
            </w:pPr>
            <w:r w:rsidRPr="005800E4">
              <w:rPr>
                <w:sz w:val="20"/>
              </w:rPr>
              <w:t>Множественный элемент</w:t>
            </w:r>
          </w:p>
        </w:tc>
      </w:tr>
      <w:tr w:rsidR="008D2947" w:rsidRPr="005800E4" w14:paraId="716828DC" w14:textId="77777777" w:rsidTr="00CB07DB">
        <w:tc>
          <w:tcPr>
            <w:tcW w:w="926" w:type="pct"/>
            <w:gridSpan w:val="2"/>
            <w:shd w:val="clear" w:color="auto" w:fill="auto"/>
            <w:vAlign w:val="center"/>
            <w:hideMark/>
          </w:tcPr>
          <w:p w14:paraId="2D436D8B" w14:textId="77777777" w:rsidR="008D2947" w:rsidRPr="005800E4" w:rsidRDefault="008D2947" w:rsidP="003F07D0">
            <w:pPr>
              <w:spacing w:before="0" w:after="0" w:line="276" w:lineRule="auto"/>
              <w:jc w:val="both"/>
              <w:rPr>
                <w:sz w:val="20"/>
              </w:rPr>
            </w:pPr>
          </w:p>
        </w:tc>
        <w:tc>
          <w:tcPr>
            <w:tcW w:w="621" w:type="pct"/>
            <w:gridSpan w:val="2"/>
            <w:shd w:val="clear" w:color="auto" w:fill="auto"/>
            <w:hideMark/>
          </w:tcPr>
          <w:p w14:paraId="0ECE265F" w14:textId="77777777" w:rsidR="008D2947" w:rsidRPr="005800E4" w:rsidRDefault="008D2947" w:rsidP="003F07D0">
            <w:pPr>
              <w:spacing w:before="0" w:after="0" w:line="276" w:lineRule="auto"/>
              <w:jc w:val="both"/>
              <w:rPr>
                <w:sz w:val="20"/>
              </w:rPr>
            </w:pPr>
            <w:r w:rsidRPr="005800E4">
              <w:rPr>
                <w:sz w:val="20"/>
              </w:rPr>
              <w:t>type</w:t>
            </w:r>
          </w:p>
        </w:tc>
        <w:tc>
          <w:tcPr>
            <w:tcW w:w="280" w:type="pct"/>
            <w:gridSpan w:val="2"/>
            <w:shd w:val="clear" w:color="auto" w:fill="auto"/>
            <w:vAlign w:val="center"/>
            <w:hideMark/>
          </w:tcPr>
          <w:p w14:paraId="15A2B8D2" w14:textId="77777777" w:rsidR="008D2947" w:rsidRPr="005800E4" w:rsidRDefault="008D2947" w:rsidP="003F07D0">
            <w:pPr>
              <w:spacing w:before="0" w:after="0" w:line="276" w:lineRule="auto"/>
              <w:jc w:val="center"/>
              <w:rPr>
                <w:sz w:val="20"/>
              </w:rPr>
            </w:pPr>
            <w:r w:rsidRPr="005800E4">
              <w:rPr>
                <w:sz w:val="20"/>
              </w:rPr>
              <w:t>H</w:t>
            </w:r>
          </w:p>
        </w:tc>
        <w:tc>
          <w:tcPr>
            <w:tcW w:w="445" w:type="pct"/>
            <w:gridSpan w:val="2"/>
            <w:shd w:val="clear" w:color="auto" w:fill="auto"/>
            <w:vAlign w:val="center"/>
            <w:hideMark/>
          </w:tcPr>
          <w:p w14:paraId="1E990D82" w14:textId="77777777" w:rsidR="008D2947" w:rsidRPr="005800E4" w:rsidRDefault="008D2947" w:rsidP="003F07D0">
            <w:pPr>
              <w:spacing w:before="0" w:after="0" w:line="276" w:lineRule="auto"/>
              <w:jc w:val="center"/>
              <w:rPr>
                <w:sz w:val="20"/>
              </w:rPr>
            </w:pPr>
            <w:r w:rsidRPr="005800E4">
              <w:rPr>
                <w:sz w:val="20"/>
              </w:rPr>
              <w:t>T</w:t>
            </w:r>
          </w:p>
        </w:tc>
        <w:tc>
          <w:tcPr>
            <w:tcW w:w="1381" w:type="pct"/>
            <w:gridSpan w:val="2"/>
            <w:shd w:val="clear" w:color="auto" w:fill="auto"/>
            <w:hideMark/>
          </w:tcPr>
          <w:p w14:paraId="70A7F70F" w14:textId="77777777" w:rsidR="008D2947" w:rsidRPr="005800E4" w:rsidRDefault="008D2947" w:rsidP="003F07D0">
            <w:pPr>
              <w:spacing w:before="0" w:after="0" w:line="276" w:lineRule="auto"/>
              <w:jc w:val="both"/>
              <w:rPr>
                <w:sz w:val="20"/>
              </w:rPr>
            </w:pPr>
            <w:r w:rsidRPr="005800E4">
              <w:rPr>
                <w:sz w:val="20"/>
              </w:rPr>
              <w:t>Тип электронной подписи</w:t>
            </w:r>
          </w:p>
        </w:tc>
        <w:tc>
          <w:tcPr>
            <w:tcW w:w="1347" w:type="pct"/>
            <w:gridSpan w:val="2"/>
            <w:shd w:val="clear" w:color="auto" w:fill="auto"/>
            <w:hideMark/>
          </w:tcPr>
          <w:p w14:paraId="76BDFB8C" w14:textId="77777777" w:rsidR="008D2947" w:rsidRPr="005800E4" w:rsidRDefault="008D2947" w:rsidP="003F07D0">
            <w:pPr>
              <w:spacing w:before="0" w:after="0" w:line="276" w:lineRule="auto"/>
              <w:jc w:val="both"/>
              <w:rPr>
                <w:sz w:val="20"/>
              </w:rPr>
            </w:pPr>
            <w:r w:rsidRPr="005800E4">
              <w:rPr>
                <w:sz w:val="20"/>
              </w:rPr>
              <w:t xml:space="preserve">Допустимые значения: </w:t>
            </w:r>
            <w:r w:rsidRPr="005800E4">
              <w:rPr>
                <w:sz w:val="20"/>
              </w:rPr>
              <w:br/>
              <w:t xml:space="preserve">CAdES-BES </w:t>
            </w:r>
            <w:r w:rsidRPr="005800E4">
              <w:rPr>
                <w:sz w:val="20"/>
              </w:rPr>
              <w:br/>
              <w:t>CAdES-A</w:t>
            </w:r>
          </w:p>
        </w:tc>
      </w:tr>
      <w:tr w:rsidR="008D2947" w:rsidRPr="005800E4" w14:paraId="1537A522" w14:textId="77777777" w:rsidTr="00CB07DB">
        <w:tc>
          <w:tcPr>
            <w:tcW w:w="5000" w:type="pct"/>
            <w:gridSpan w:val="12"/>
            <w:shd w:val="clear" w:color="auto" w:fill="auto"/>
            <w:hideMark/>
          </w:tcPr>
          <w:p w14:paraId="43F47BA1" w14:textId="77777777" w:rsidR="008D2947" w:rsidRPr="005800E4" w:rsidRDefault="008D2947" w:rsidP="003F07D0">
            <w:pPr>
              <w:spacing w:before="0" w:after="0" w:line="276" w:lineRule="auto"/>
              <w:jc w:val="center"/>
              <w:rPr>
                <w:sz w:val="20"/>
              </w:rPr>
            </w:pPr>
            <w:r w:rsidRPr="005800E4">
              <w:rPr>
                <w:b/>
                <w:bCs/>
                <w:sz w:val="20"/>
              </w:rPr>
              <w:t>Основание внесения изменений</w:t>
            </w:r>
          </w:p>
        </w:tc>
      </w:tr>
      <w:tr w:rsidR="008D2947" w:rsidRPr="005800E4" w14:paraId="775429AD" w14:textId="77777777" w:rsidTr="00CB07DB">
        <w:tc>
          <w:tcPr>
            <w:tcW w:w="926" w:type="pct"/>
            <w:gridSpan w:val="2"/>
            <w:shd w:val="clear" w:color="auto" w:fill="auto"/>
            <w:hideMark/>
          </w:tcPr>
          <w:p w14:paraId="12C6D46F" w14:textId="77777777" w:rsidR="008D2947" w:rsidRPr="005800E4" w:rsidRDefault="008D2947" w:rsidP="003F07D0">
            <w:pPr>
              <w:spacing w:before="0" w:after="0" w:line="276" w:lineRule="auto"/>
              <w:rPr>
                <w:sz w:val="20"/>
              </w:rPr>
            </w:pPr>
            <w:r w:rsidRPr="005800E4">
              <w:rPr>
                <w:b/>
                <w:bCs/>
                <w:sz w:val="20"/>
              </w:rPr>
              <w:t>modification</w:t>
            </w:r>
          </w:p>
        </w:tc>
        <w:tc>
          <w:tcPr>
            <w:tcW w:w="621" w:type="pct"/>
            <w:gridSpan w:val="2"/>
            <w:shd w:val="clear" w:color="auto" w:fill="auto"/>
            <w:hideMark/>
          </w:tcPr>
          <w:p w14:paraId="70D059F2" w14:textId="77777777" w:rsidR="008D2947" w:rsidRPr="005800E4" w:rsidRDefault="008D2947" w:rsidP="003F07D0">
            <w:pPr>
              <w:spacing w:before="0" w:after="0" w:line="276" w:lineRule="auto"/>
              <w:rPr>
                <w:sz w:val="20"/>
              </w:rPr>
            </w:pPr>
            <w:r w:rsidRPr="005800E4">
              <w:rPr>
                <w:sz w:val="20"/>
              </w:rPr>
              <w:t> </w:t>
            </w:r>
          </w:p>
        </w:tc>
        <w:tc>
          <w:tcPr>
            <w:tcW w:w="280" w:type="pct"/>
            <w:gridSpan w:val="2"/>
            <w:shd w:val="clear" w:color="auto" w:fill="auto"/>
            <w:hideMark/>
          </w:tcPr>
          <w:p w14:paraId="04179EE4" w14:textId="77777777" w:rsidR="008D2947" w:rsidRPr="005800E4" w:rsidRDefault="008D2947" w:rsidP="003F07D0">
            <w:pPr>
              <w:spacing w:before="0" w:after="0" w:line="276" w:lineRule="auto"/>
              <w:rPr>
                <w:sz w:val="20"/>
              </w:rPr>
            </w:pPr>
            <w:r w:rsidRPr="005800E4">
              <w:rPr>
                <w:sz w:val="20"/>
              </w:rPr>
              <w:t> </w:t>
            </w:r>
          </w:p>
        </w:tc>
        <w:tc>
          <w:tcPr>
            <w:tcW w:w="445" w:type="pct"/>
            <w:gridSpan w:val="2"/>
            <w:shd w:val="clear" w:color="auto" w:fill="auto"/>
            <w:hideMark/>
          </w:tcPr>
          <w:p w14:paraId="19373B9D" w14:textId="77777777" w:rsidR="008D2947" w:rsidRPr="005800E4" w:rsidRDefault="008D2947" w:rsidP="003F07D0">
            <w:pPr>
              <w:spacing w:before="0" w:after="0" w:line="276" w:lineRule="auto"/>
              <w:rPr>
                <w:sz w:val="20"/>
              </w:rPr>
            </w:pPr>
            <w:r w:rsidRPr="005800E4">
              <w:rPr>
                <w:sz w:val="20"/>
              </w:rPr>
              <w:t> </w:t>
            </w:r>
          </w:p>
        </w:tc>
        <w:tc>
          <w:tcPr>
            <w:tcW w:w="1381" w:type="pct"/>
            <w:gridSpan w:val="2"/>
            <w:shd w:val="clear" w:color="auto" w:fill="auto"/>
            <w:hideMark/>
          </w:tcPr>
          <w:p w14:paraId="76F6C502" w14:textId="77777777" w:rsidR="008D2947" w:rsidRPr="005800E4" w:rsidRDefault="008D2947" w:rsidP="003F07D0">
            <w:pPr>
              <w:spacing w:before="0" w:after="0" w:line="276" w:lineRule="auto"/>
              <w:rPr>
                <w:sz w:val="20"/>
              </w:rPr>
            </w:pPr>
            <w:r w:rsidRPr="005800E4">
              <w:rPr>
                <w:sz w:val="20"/>
              </w:rPr>
              <w:t> </w:t>
            </w:r>
          </w:p>
        </w:tc>
        <w:tc>
          <w:tcPr>
            <w:tcW w:w="1347" w:type="pct"/>
            <w:gridSpan w:val="2"/>
            <w:shd w:val="clear" w:color="auto" w:fill="auto"/>
            <w:hideMark/>
          </w:tcPr>
          <w:p w14:paraId="73F0C8CC" w14:textId="77777777" w:rsidR="008D2947" w:rsidRPr="005800E4" w:rsidRDefault="008D2947" w:rsidP="003F07D0">
            <w:pPr>
              <w:spacing w:before="0" w:after="0" w:line="276" w:lineRule="auto"/>
              <w:rPr>
                <w:sz w:val="20"/>
              </w:rPr>
            </w:pPr>
            <w:r w:rsidRPr="005800E4">
              <w:rPr>
                <w:sz w:val="20"/>
              </w:rPr>
              <w:t xml:space="preserve"> </w:t>
            </w:r>
          </w:p>
        </w:tc>
      </w:tr>
      <w:tr w:rsidR="008D2947" w:rsidRPr="005800E4" w14:paraId="6F02599A" w14:textId="77777777" w:rsidTr="00CB07DB">
        <w:tc>
          <w:tcPr>
            <w:tcW w:w="926" w:type="pct"/>
            <w:gridSpan w:val="2"/>
            <w:shd w:val="clear" w:color="auto" w:fill="auto"/>
            <w:hideMark/>
          </w:tcPr>
          <w:p w14:paraId="72CFBD84" w14:textId="77777777" w:rsidR="008D2947" w:rsidRPr="005800E4" w:rsidRDefault="008D2947" w:rsidP="003F07D0">
            <w:pPr>
              <w:spacing w:before="0" w:after="0" w:line="276" w:lineRule="auto"/>
              <w:rPr>
                <w:sz w:val="20"/>
              </w:rPr>
            </w:pPr>
          </w:p>
        </w:tc>
        <w:tc>
          <w:tcPr>
            <w:tcW w:w="621" w:type="pct"/>
            <w:gridSpan w:val="2"/>
            <w:shd w:val="clear" w:color="auto" w:fill="auto"/>
            <w:hideMark/>
          </w:tcPr>
          <w:p w14:paraId="26A671E8" w14:textId="77777777" w:rsidR="008D2947" w:rsidRPr="005800E4" w:rsidRDefault="008D2947" w:rsidP="003F07D0">
            <w:pPr>
              <w:spacing w:before="0" w:after="0" w:line="276" w:lineRule="auto"/>
              <w:rPr>
                <w:sz w:val="20"/>
              </w:rPr>
            </w:pPr>
            <w:r w:rsidRPr="005800E4">
              <w:rPr>
                <w:sz w:val="20"/>
              </w:rPr>
              <w:t>modificationNumber</w:t>
            </w:r>
          </w:p>
        </w:tc>
        <w:tc>
          <w:tcPr>
            <w:tcW w:w="280" w:type="pct"/>
            <w:gridSpan w:val="2"/>
            <w:shd w:val="clear" w:color="auto" w:fill="auto"/>
            <w:hideMark/>
          </w:tcPr>
          <w:p w14:paraId="5A6C9BFC" w14:textId="77777777" w:rsidR="008D2947" w:rsidRPr="005800E4" w:rsidRDefault="008D2947" w:rsidP="003F07D0">
            <w:pPr>
              <w:spacing w:before="0" w:after="0" w:line="276" w:lineRule="auto"/>
              <w:jc w:val="center"/>
              <w:rPr>
                <w:sz w:val="20"/>
              </w:rPr>
            </w:pPr>
            <w:r w:rsidRPr="005800E4">
              <w:rPr>
                <w:sz w:val="20"/>
              </w:rPr>
              <w:t>О</w:t>
            </w:r>
          </w:p>
        </w:tc>
        <w:tc>
          <w:tcPr>
            <w:tcW w:w="445" w:type="pct"/>
            <w:gridSpan w:val="2"/>
            <w:shd w:val="clear" w:color="auto" w:fill="auto"/>
            <w:hideMark/>
          </w:tcPr>
          <w:p w14:paraId="13A8F00F" w14:textId="77777777" w:rsidR="008D2947" w:rsidRPr="005800E4" w:rsidRDefault="008D2947" w:rsidP="003F07D0">
            <w:pPr>
              <w:spacing w:before="0" w:after="0" w:line="276" w:lineRule="auto"/>
              <w:jc w:val="center"/>
              <w:rPr>
                <w:sz w:val="20"/>
                <w:lang w:val="en-US"/>
              </w:rPr>
            </w:pPr>
            <w:r w:rsidRPr="005800E4">
              <w:rPr>
                <w:sz w:val="20"/>
                <w:lang w:val="en-US"/>
              </w:rPr>
              <w:t>N</w:t>
            </w:r>
          </w:p>
        </w:tc>
        <w:tc>
          <w:tcPr>
            <w:tcW w:w="1381" w:type="pct"/>
            <w:gridSpan w:val="2"/>
            <w:shd w:val="clear" w:color="auto" w:fill="auto"/>
            <w:hideMark/>
          </w:tcPr>
          <w:p w14:paraId="530E3D4D" w14:textId="77777777" w:rsidR="008D2947" w:rsidRPr="005800E4" w:rsidRDefault="008D2947" w:rsidP="003F07D0">
            <w:pPr>
              <w:spacing w:before="0" w:after="0" w:line="276" w:lineRule="auto"/>
              <w:rPr>
                <w:sz w:val="20"/>
              </w:rPr>
            </w:pPr>
            <w:r w:rsidRPr="005800E4">
              <w:rPr>
                <w:sz w:val="20"/>
              </w:rPr>
              <w:t>Номер изменения</w:t>
            </w:r>
          </w:p>
        </w:tc>
        <w:tc>
          <w:tcPr>
            <w:tcW w:w="1347" w:type="pct"/>
            <w:gridSpan w:val="2"/>
            <w:shd w:val="clear" w:color="auto" w:fill="auto"/>
            <w:hideMark/>
          </w:tcPr>
          <w:p w14:paraId="6452823F" w14:textId="77777777" w:rsidR="008D2947" w:rsidRPr="005800E4" w:rsidRDefault="008D2947" w:rsidP="003F07D0">
            <w:pPr>
              <w:spacing w:before="0" w:after="0" w:line="276" w:lineRule="auto"/>
              <w:rPr>
                <w:sz w:val="20"/>
              </w:rPr>
            </w:pPr>
            <w:r w:rsidRPr="005800E4">
              <w:rPr>
                <w:sz w:val="20"/>
              </w:rPr>
              <w:t>При приеме изменений документа контролируется последовательность нумерации.</w:t>
            </w:r>
          </w:p>
          <w:p w14:paraId="4C5B8B78" w14:textId="77777777" w:rsidR="008D2947" w:rsidRPr="005800E4" w:rsidRDefault="008D2947" w:rsidP="003F07D0">
            <w:pPr>
              <w:spacing w:before="0" w:after="0" w:line="276" w:lineRule="auto"/>
              <w:rPr>
                <w:sz w:val="20"/>
              </w:rPr>
            </w:pPr>
            <w:r w:rsidRPr="005800E4">
              <w:rPr>
                <w:sz w:val="20"/>
              </w:rPr>
              <w:t>Допустимы только неотрицательные числа</w:t>
            </w:r>
          </w:p>
        </w:tc>
      </w:tr>
      <w:tr w:rsidR="008D2947" w:rsidRPr="005800E4" w14:paraId="32C1B28F" w14:textId="77777777" w:rsidTr="00CB07DB">
        <w:tc>
          <w:tcPr>
            <w:tcW w:w="926" w:type="pct"/>
            <w:gridSpan w:val="2"/>
            <w:shd w:val="clear" w:color="auto" w:fill="auto"/>
            <w:hideMark/>
          </w:tcPr>
          <w:p w14:paraId="48344F13" w14:textId="77777777" w:rsidR="008D2947" w:rsidRPr="005800E4" w:rsidRDefault="008D2947" w:rsidP="003F07D0">
            <w:pPr>
              <w:spacing w:before="0" w:after="0" w:line="276" w:lineRule="auto"/>
              <w:rPr>
                <w:sz w:val="20"/>
              </w:rPr>
            </w:pPr>
            <w:r w:rsidRPr="005800E4">
              <w:rPr>
                <w:sz w:val="20"/>
              </w:rPr>
              <w:t> </w:t>
            </w:r>
          </w:p>
        </w:tc>
        <w:tc>
          <w:tcPr>
            <w:tcW w:w="621" w:type="pct"/>
            <w:gridSpan w:val="2"/>
            <w:shd w:val="clear" w:color="auto" w:fill="auto"/>
            <w:hideMark/>
          </w:tcPr>
          <w:p w14:paraId="19CA558F" w14:textId="77777777" w:rsidR="008D2947" w:rsidRPr="005800E4" w:rsidRDefault="008D2947" w:rsidP="003F07D0">
            <w:pPr>
              <w:spacing w:before="0" w:after="0" w:line="276" w:lineRule="auto"/>
              <w:rPr>
                <w:sz w:val="20"/>
              </w:rPr>
            </w:pPr>
            <w:r w:rsidRPr="005800E4">
              <w:rPr>
                <w:sz w:val="20"/>
              </w:rPr>
              <w:t xml:space="preserve">info </w:t>
            </w:r>
          </w:p>
        </w:tc>
        <w:tc>
          <w:tcPr>
            <w:tcW w:w="280" w:type="pct"/>
            <w:gridSpan w:val="2"/>
            <w:shd w:val="clear" w:color="auto" w:fill="auto"/>
            <w:hideMark/>
          </w:tcPr>
          <w:p w14:paraId="024117A2" w14:textId="77777777" w:rsidR="008D2947" w:rsidRPr="005800E4" w:rsidRDefault="008D2947" w:rsidP="003F07D0">
            <w:pPr>
              <w:spacing w:before="0" w:after="0" w:line="276" w:lineRule="auto"/>
              <w:jc w:val="center"/>
              <w:rPr>
                <w:sz w:val="20"/>
              </w:rPr>
            </w:pPr>
            <w:r w:rsidRPr="005800E4">
              <w:rPr>
                <w:sz w:val="20"/>
              </w:rPr>
              <w:t>O</w:t>
            </w:r>
          </w:p>
        </w:tc>
        <w:tc>
          <w:tcPr>
            <w:tcW w:w="445" w:type="pct"/>
            <w:gridSpan w:val="2"/>
            <w:shd w:val="clear" w:color="auto" w:fill="auto"/>
            <w:hideMark/>
          </w:tcPr>
          <w:p w14:paraId="16345CAC" w14:textId="77777777" w:rsidR="008D2947" w:rsidRPr="005800E4" w:rsidRDefault="008D2947" w:rsidP="003F07D0">
            <w:pPr>
              <w:spacing w:before="0" w:after="0" w:line="276" w:lineRule="auto"/>
              <w:jc w:val="center"/>
              <w:rPr>
                <w:sz w:val="20"/>
              </w:rPr>
            </w:pPr>
            <w:r w:rsidRPr="005800E4">
              <w:rPr>
                <w:sz w:val="20"/>
              </w:rPr>
              <w:t>T(1-2000)</w:t>
            </w:r>
          </w:p>
        </w:tc>
        <w:tc>
          <w:tcPr>
            <w:tcW w:w="1381" w:type="pct"/>
            <w:gridSpan w:val="2"/>
            <w:shd w:val="clear" w:color="auto" w:fill="auto"/>
            <w:hideMark/>
          </w:tcPr>
          <w:p w14:paraId="71D3FC83" w14:textId="77777777" w:rsidR="008D2947" w:rsidRPr="005800E4" w:rsidRDefault="008D2947" w:rsidP="003F07D0">
            <w:pPr>
              <w:spacing w:before="0" w:after="0" w:line="276" w:lineRule="auto"/>
              <w:rPr>
                <w:sz w:val="20"/>
                <w:lang w:val="en-US"/>
              </w:rPr>
            </w:pPr>
            <w:r w:rsidRPr="005800E4">
              <w:rPr>
                <w:sz w:val="20"/>
              </w:rPr>
              <w:t>Краткое описание изменения</w:t>
            </w:r>
          </w:p>
        </w:tc>
        <w:tc>
          <w:tcPr>
            <w:tcW w:w="1347" w:type="pct"/>
            <w:gridSpan w:val="2"/>
            <w:shd w:val="clear" w:color="auto" w:fill="auto"/>
            <w:hideMark/>
          </w:tcPr>
          <w:p w14:paraId="6C8B301D" w14:textId="77777777" w:rsidR="008D2947" w:rsidRPr="005800E4" w:rsidRDefault="008D2947" w:rsidP="003F07D0">
            <w:pPr>
              <w:spacing w:before="0" w:after="0" w:line="276" w:lineRule="auto"/>
              <w:rPr>
                <w:sz w:val="20"/>
              </w:rPr>
            </w:pPr>
            <w:r w:rsidRPr="005800E4">
              <w:rPr>
                <w:sz w:val="20"/>
              </w:rPr>
              <w:t xml:space="preserve"> </w:t>
            </w:r>
          </w:p>
        </w:tc>
      </w:tr>
      <w:tr w:rsidR="008D2947" w:rsidRPr="005800E4" w14:paraId="253CC6D4" w14:textId="77777777" w:rsidTr="00CB07DB">
        <w:tc>
          <w:tcPr>
            <w:tcW w:w="926" w:type="pct"/>
            <w:gridSpan w:val="2"/>
            <w:shd w:val="clear" w:color="auto" w:fill="auto"/>
            <w:hideMark/>
          </w:tcPr>
          <w:p w14:paraId="4BEBF2B0" w14:textId="77777777" w:rsidR="008D2947" w:rsidRPr="005800E4" w:rsidRDefault="008D2947" w:rsidP="003F07D0">
            <w:pPr>
              <w:spacing w:before="0" w:after="0" w:line="276" w:lineRule="auto"/>
              <w:rPr>
                <w:sz w:val="20"/>
              </w:rPr>
            </w:pPr>
          </w:p>
        </w:tc>
        <w:tc>
          <w:tcPr>
            <w:tcW w:w="621" w:type="pct"/>
            <w:gridSpan w:val="2"/>
            <w:shd w:val="clear" w:color="auto" w:fill="auto"/>
            <w:hideMark/>
          </w:tcPr>
          <w:p w14:paraId="35CA2281" w14:textId="77777777" w:rsidR="008D2947" w:rsidRPr="005800E4" w:rsidRDefault="008D2947" w:rsidP="003F07D0">
            <w:pPr>
              <w:spacing w:before="0" w:after="0" w:line="276" w:lineRule="auto"/>
              <w:rPr>
                <w:sz w:val="20"/>
              </w:rPr>
            </w:pPr>
            <w:r w:rsidRPr="005800E4">
              <w:rPr>
                <w:sz w:val="20"/>
              </w:rPr>
              <w:t>addInfo</w:t>
            </w:r>
          </w:p>
        </w:tc>
        <w:tc>
          <w:tcPr>
            <w:tcW w:w="280" w:type="pct"/>
            <w:gridSpan w:val="2"/>
            <w:shd w:val="clear" w:color="auto" w:fill="auto"/>
            <w:hideMark/>
          </w:tcPr>
          <w:p w14:paraId="269A7D2A" w14:textId="77777777" w:rsidR="008D2947" w:rsidRPr="005800E4" w:rsidRDefault="008D2947" w:rsidP="003F07D0">
            <w:pPr>
              <w:spacing w:before="0" w:after="0" w:line="276" w:lineRule="auto"/>
              <w:jc w:val="center"/>
              <w:rPr>
                <w:sz w:val="20"/>
                <w:lang w:val="en-US"/>
              </w:rPr>
            </w:pPr>
            <w:r w:rsidRPr="005800E4">
              <w:rPr>
                <w:sz w:val="20"/>
                <w:lang w:val="en-US"/>
              </w:rPr>
              <w:t>H</w:t>
            </w:r>
          </w:p>
        </w:tc>
        <w:tc>
          <w:tcPr>
            <w:tcW w:w="445" w:type="pct"/>
            <w:gridSpan w:val="2"/>
            <w:shd w:val="clear" w:color="auto" w:fill="auto"/>
            <w:hideMark/>
          </w:tcPr>
          <w:p w14:paraId="0FC086FB" w14:textId="77777777" w:rsidR="008D2947" w:rsidRPr="005800E4" w:rsidRDefault="008D2947" w:rsidP="003F07D0">
            <w:pPr>
              <w:spacing w:before="0" w:after="0" w:line="276" w:lineRule="auto"/>
              <w:jc w:val="center"/>
              <w:rPr>
                <w:sz w:val="20"/>
              </w:rPr>
            </w:pPr>
            <w:r w:rsidRPr="005800E4">
              <w:rPr>
                <w:sz w:val="20"/>
                <w:lang w:val="en-US"/>
              </w:rPr>
              <w:t>T(1-2000)</w:t>
            </w:r>
          </w:p>
        </w:tc>
        <w:tc>
          <w:tcPr>
            <w:tcW w:w="1381" w:type="pct"/>
            <w:gridSpan w:val="2"/>
            <w:shd w:val="clear" w:color="auto" w:fill="auto"/>
            <w:hideMark/>
          </w:tcPr>
          <w:p w14:paraId="6807130A" w14:textId="77777777" w:rsidR="008D2947" w:rsidRPr="005800E4" w:rsidRDefault="008D2947" w:rsidP="003F07D0">
            <w:pPr>
              <w:spacing w:before="0" w:after="0" w:line="276" w:lineRule="auto"/>
              <w:rPr>
                <w:sz w:val="20"/>
              </w:rPr>
            </w:pPr>
            <w:r w:rsidRPr="005800E4">
              <w:rPr>
                <w:sz w:val="20"/>
              </w:rPr>
              <w:t>Дополнительная информация</w:t>
            </w:r>
          </w:p>
        </w:tc>
        <w:tc>
          <w:tcPr>
            <w:tcW w:w="1347" w:type="pct"/>
            <w:gridSpan w:val="2"/>
            <w:shd w:val="clear" w:color="auto" w:fill="auto"/>
            <w:hideMark/>
          </w:tcPr>
          <w:p w14:paraId="727247E3" w14:textId="77777777" w:rsidR="008D2947" w:rsidRPr="005800E4" w:rsidRDefault="008D2947" w:rsidP="003F07D0">
            <w:pPr>
              <w:spacing w:before="0" w:after="0" w:line="276" w:lineRule="auto"/>
              <w:rPr>
                <w:sz w:val="20"/>
              </w:rPr>
            </w:pPr>
          </w:p>
        </w:tc>
      </w:tr>
      <w:tr w:rsidR="008D2947" w:rsidRPr="005800E4" w14:paraId="49AA56DD" w14:textId="77777777" w:rsidTr="00CB07DB">
        <w:tc>
          <w:tcPr>
            <w:tcW w:w="926" w:type="pct"/>
            <w:gridSpan w:val="2"/>
            <w:shd w:val="clear" w:color="auto" w:fill="auto"/>
            <w:hideMark/>
          </w:tcPr>
          <w:p w14:paraId="27A47421" w14:textId="77777777" w:rsidR="008D2947" w:rsidRPr="005800E4" w:rsidRDefault="008D2947" w:rsidP="003F07D0">
            <w:pPr>
              <w:spacing w:before="0" w:after="0" w:line="276" w:lineRule="auto"/>
              <w:rPr>
                <w:sz w:val="20"/>
              </w:rPr>
            </w:pPr>
          </w:p>
        </w:tc>
        <w:tc>
          <w:tcPr>
            <w:tcW w:w="621" w:type="pct"/>
            <w:gridSpan w:val="2"/>
            <w:shd w:val="clear" w:color="auto" w:fill="auto"/>
            <w:hideMark/>
          </w:tcPr>
          <w:p w14:paraId="6B07E9E8" w14:textId="77777777" w:rsidR="008D2947" w:rsidRPr="005800E4" w:rsidRDefault="008D2947" w:rsidP="003F07D0">
            <w:pPr>
              <w:spacing w:before="0" w:after="0" w:line="276" w:lineRule="auto"/>
              <w:rPr>
                <w:sz w:val="20"/>
              </w:rPr>
            </w:pPr>
            <w:r w:rsidRPr="005800E4">
              <w:rPr>
                <w:sz w:val="20"/>
              </w:rPr>
              <w:t>reason</w:t>
            </w:r>
          </w:p>
        </w:tc>
        <w:tc>
          <w:tcPr>
            <w:tcW w:w="280" w:type="pct"/>
            <w:gridSpan w:val="2"/>
            <w:shd w:val="clear" w:color="auto" w:fill="auto"/>
            <w:hideMark/>
          </w:tcPr>
          <w:p w14:paraId="29A553E8" w14:textId="77777777" w:rsidR="008D2947" w:rsidRPr="005800E4" w:rsidRDefault="008D2947" w:rsidP="003F07D0">
            <w:pPr>
              <w:spacing w:before="0" w:after="0" w:line="276" w:lineRule="auto"/>
              <w:jc w:val="center"/>
              <w:rPr>
                <w:sz w:val="20"/>
              </w:rPr>
            </w:pPr>
            <w:r w:rsidRPr="005800E4">
              <w:rPr>
                <w:sz w:val="20"/>
              </w:rPr>
              <w:t>О</w:t>
            </w:r>
          </w:p>
        </w:tc>
        <w:tc>
          <w:tcPr>
            <w:tcW w:w="445" w:type="pct"/>
            <w:gridSpan w:val="2"/>
            <w:shd w:val="clear" w:color="auto" w:fill="auto"/>
            <w:hideMark/>
          </w:tcPr>
          <w:p w14:paraId="4690B10A" w14:textId="77777777" w:rsidR="008D2947" w:rsidRPr="005800E4" w:rsidRDefault="008D2947"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hideMark/>
          </w:tcPr>
          <w:p w14:paraId="37E4AA98" w14:textId="77777777" w:rsidR="008D2947" w:rsidRPr="005800E4" w:rsidRDefault="008D2947" w:rsidP="003F07D0">
            <w:pPr>
              <w:spacing w:before="0" w:after="0" w:line="276" w:lineRule="auto"/>
              <w:rPr>
                <w:sz w:val="20"/>
              </w:rPr>
            </w:pPr>
            <w:r w:rsidRPr="005800E4">
              <w:rPr>
                <w:sz w:val="20"/>
              </w:rPr>
              <w:t>Основание внесения изменений</w:t>
            </w:r>
          </w:p>
        </w:tc>
        <w:tc>
          <w:tcPr>
            <w:tcW w:w="1347" w:type="pct"/>
            <w:gridSpan w:val="2"/>
            <w:shd w:val="clear" w:color="auto" w:fill="auto"/>
            <w:hideMark/>
          </w:tcPr>
          <w:p w14:paraId="5A715A84" w14:textId="77777777" w:rsidR="008D2947" w:rsidRPr="005800E4" w:rsidRDefault="008D2947" w:rsidP="003F07D0">
            <w:pPr>
              <w:spacing w:before="0" w:after="0" w:line="276" w:lineRule="auto"/>
              <w:rPr>
                <w:sz w:val="20"/>
              </w:rPr>
            </w:pPr>
          </w:p>
        </w:tc>
      </w:tr>
      <w:tr w:rsidR="008D2947" w:rsidRPr="005800E4" w14:paraId="11292BC8" w14:textId="77777777" w:rsidTr="00CB07DB">
        <w:tc>
          <w:tcPr>
            <w:tcW w:w="5000" w:type="pct"/>
            <w:gridSpan w:val="12"/>
            <w:shd w:val="clear" w:color="auto" w:fill="auto"/>
            <w:hideMark/>
          </w:tcPr>
          <w:p w14:paraId="26D33F1E" w14:textId="77777777" w:rsidR="008D2947" w:rsidRPr="005800E4" w:rsidRDefault="008D2947" w:rsidP="003F07D0">
            <w:pPr>
              <w:spacing w:before="0" w:after="0" w:line="276" w:lineRule="auto"/>
              <w:jc w:val="center"/>
              <w:rPr>
                <w:sz w:val="20"/>
              </w:rPr>
            </w:pPr>
            <w:r w:rsidRPr="005800E4">
              <w:rPr>
                <w:b/>
                <w:sz w:val="20"/>
              </w:rPr>
              <w:t>Основание внесения изменений</w:t>
            </w:r>
          </w:p>
        </w:tc>
      </w:tr>
      <w:tr w:rsidR="008D2947" w:rsidRPr="005800E4" w14:paraId="2B36864A" w14:textId="77777777" w:rsidTr="00CB07DB">
        <w:tc>
          <w:tcPr>
            <w:tcW w:w="926" w:type="pct"/>
            <w:gridSpan w:val="2"/>
            <w:shd w:val="clear" w:color="auto" w:fill="auto"/>
            <w:hideMark/>
          </w:tcPr>
          <w:p w14:paraId="73814EE0" w14:textId="77777777" w:rsidR="008D2947" w:rsidRPr="005800E4" w:rsidRDefault="008D2947" w:rsidP="003F07D0">
            <w:pPr>
              <w:spacing w:before="0" w:after="0" w:line="276" w:lineRule="auto"/>
              <w:rPr>
                <w:b/>
                <w:sz w:val="20"/>
              </w:rPr>
            </w:pPr>
            <w:r w:rsidRPr="005800E4">
              <w:rPr>
                <w:b/>
                <w:sz w:val="20"/>
              </w:rPr>
              <w:t>reason</w:t>
            </w:r>
          </w:p>
        </w:tc>
        <w:tc>
          <w:tcPr>
            <w:tcW w:w="621" w:type="pct"/>
            <w:gridSpan w:val="2"/>
            <w:shd w:val="clear" w:color="auto" w:fill="auto"/>
            <w:hideMark/>
          </w:tcPr>
          <w:p w14:paraId="42BBE28F" w14:textId="77777777" w:rsidR="008D2947" w:rsidRPr="005800E4" w:rsidRDefault="008D2947" w:rsidP="003F07D0">
            <w:pPr>
              <w:spacing w:before="0" w:after="0" w:line="276" w:lineRule="auto"/>
              <w:rPr>
                <w:sz w:val="20"/>
              </w:rPr>
            </w:pPr>
          </w:p>
        </w:tc>
        <w:tc>
          <w:tcPr>
            <w:tcW w:w="280" w:type="pct"/>
            <w:gridSpan w:val="2"/>
            <w:shd w:val="clear" w:color="auto" w:fill="auto"/>
            <w:hideMark/>
          </w:tcPr>
          <w:p w14:paraId="3CEF531A" w14:textId="77777777" w:rsidR="008D2947" w:rsidRPr="005800E4" w:rsidRDefault="008D2947" w:rsidP="003F07D0">
            <w:pPr>
              <w:spacing w:before="0" w:after="0" w:line="276" w:lineRule="auto"/>
              <w:jc w:val="center"/>
              <w:rPr>
                <w:sz w:val="20"/>
              </w:rPr>
            </w:pPr>
          </w:p>
        </w:tc>
        <w:tc>
          <w:tcPr>
            <w:tcW w:w="445" w:type="pct"/>
            <w:gridSpan w:val="2"/>
            <w:shd w:val="clear" w:color="auto" w:fill="auto"/>
            <w:hideMark/>
          </w:tcPr>
          <w:p w14:paraId="4453ED67" w14:textId="77777777" w:rsidR="008D2947" w:rsidRPr="005800E4" w:rsidRDefault="008D2947" w:rsidP="003F07D0">
            <w:pPr>
              <w:spacing w:before="0" w:after="0" w:line="276" w:lineRule="auto"/>
              <w:jc w:val="center"/>
              <w:rPr>
                <w:sz w:val="20"/>
                <w:lang w:val="en-US"/>
              </w:rPr>
            </w:pPr>
          </w:p>
        </w:tc>
        <w:tc>
          <w:tcPr>
            <w:tcW w:w="1381" w:type="pct"/>
            <w:gridSpan w:val="2"/>
            <w:shd w:val="clear" w:color="auto" w:fill="auto"/>
            <w:hideMark/>
          </w:tcPr>
          <w:p w14:paraId="62C763E7" w14:textId="77777777" w:rsidR="008D2947" w:rsidRPr="005800E4" w:rsidRDefault="008D2947" w:rsidP="003F07D0">
            <w:pPr>
              <w:spacing w:before="0" w:after="0" w:line="276" w:lineRule="auto"/>
              <w:rPr>
                <w:sz w:val="20"/>
              </w:rPr>
            </w:pPr>
          </w:p>
        </w:tc>
        <w:tc>
          <w:tcPr>
            <w:tcW w:w="1347" w:type="pct"/>
            <w:gridSpan w:val="2"/>
            <w:shd w:val="clear" w:color="auto" w:fill="auto"/>
            <w:hideMark/>
          </w:tcPr>
          <w:p w14:paraId="16508CCE" w14:textId="77777777" w:rsidR="008D2947" w:rsidRPr="005800E4" w:rsidRDefault="008D2947" w:rsidP="003F07D0">
            <w:pPr>
              <w:spacing w:before="0" w:after="0" w:line="276" w:lineRule="auto"/>
              <w:rPr>
                <w:sz w:val="20"/>
              </w:rPr>
            </w:pPr>
          </w:p>
        </w:tc>
      </w:tr>
      <w:tr w:rsidR="008D2947" w:rsidRPr="005800E4" w14:paraId="6B507B40" w14:textId="77777777" w:rsidTr="00CB07DB">
        <w:tc>
          <w:tcPr>
            <w:tcW w:w="926" w:type="pct"/>
            <w:gridSpan w:val="2"/>
            <w:vMerge w:val="restart"/>
            <w:shd w:val="clear" w:color="auto" w:fill="auto"/>
            <w:vAlign w:val="center"/>
            <w:hideMark/>
          </w:tcPr>
          <w:p w14:paraId="65CA9B59" w14:textId="77777777" w:rsidR="008D2947" w:rsidRPr="005800E4" w:rsidRDefault="008D2947" w:rsidP="003F07D0">
            <w:pPr>
              <w:spacing w:before="0" w:after="0" w:line="276" w:lineRule="auto"/>
              <w:jc w:val="both"/>
              <w:rPr>
                <w:sz w:val="20"/>
              </w:rPr>
            </w:pPr>
            <w:r w:rsidRPr="005800E4">
              <w:rPr>
                <w:sz w:val="20"/>
              </w:rPr>
              <w:t>Допустимо указание только одного элемента</w:t>
            </w:r>
          </w:p>
        </w:tc>
        <w:tc>
          <w:tcPr>
            <w:tcW w:w="621" w:type="pct"/>
            <w:gridSpan w:val="2"/>
            <w:shd w:val="clear" w:color="auto" w:fill="auto"/>
            <w:hideMark/>
          </w:tcPr>
          <w:p w14:paraId="28B696B3" w14:textId="77777777" w:rsidR="008D2947" w:rsidRPr="005800E4" w:rsidRDefault="008D2947" w:rsidP="003F07D0">
            <w:pPr>
              <w:spacing w:before="0" w:after="0" w:line="276" w:lineRule="auto"/>
              <w:rPr>
                <w:sz w:val="20"/>
              </w:rPr>
            </w:pPr>
            <w:r w:rsidRPr="005800E4">
              <w:rPr>
                <w:sz w:val="20"/>
              </w:rPr>
              <w:t>responsibleDecision</w:t>
            </w:r>
          </w:p>
        </w:tc>
        <w:tc>
          <w:tcPr>
            <w:tcW w:w="280" w:type="pct"/>
            <w:gridSpan w:val="2"/>
            <w:shd w:val="clear" w:color="auto" w:fill="auto"/>
            <w:hideMark/>
          </w:tcPr>
          <w:p w14:paraId="7FC0240B" w14:textId="77777777" w:rsidR="008D2947" w:rsidRPr="005800E4" w:rsidRDefault="008D2947" w:rsidP="003F07D0">
            <w:pPr>
              <w:spacing w:before="0" w:after="0" w:line="276" w:lineRule="auto"/>
              <w:jc w:val="center"/>
              <w:rPr>
                <w:sz w:val="20"/>
              </w:rPr>
            </w:pPr>
            <w:r w:rsidRPr="005800E4">
              <w:rPr>
                <w:sz w:val="20"/>
              </w:rPr>
              <w:t>О</w:t>
            </w:r>
          </w:p>
        </w:tc>
        <w:tc>
          <w:tcPr>
            <w:tcW w:w="445" w:type="pct"/>
            <w:gridSpan w:val="2"/>
            <w:shd w:val="clear" w:color="auto" w:fill="auto"/>
            <w:hideMark/>
          </w:tcPr>
          <w:p w14:paraId="0933C418" w14:textId="77777777" w:rsidR="008D2947" w:rsidRPr="005800E4" w:rsidRDefault="008D2947"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hideMark/>
          </w:tcPr>
          <w:p w14:paraId="21F67735" w14:textId="77777777" w:rsidR="008D2947" w:rsidRPr="005800E4" w:rsidRDefault="008D2947" w:rsidP="003F07D0">
            <w:pPr>
              <w:spacing w:before="0" w:after="0" w:line="276" w:lineRule="auto"/>
              <w:rPr>
                <w:sz w:val="20"/>
              </w:rPr>
            </w:pPr>
            <w:r w:rsidRPr="005800E4">
              <w:rPr>
                <w:sz w:val="20"/>
              </w:rPr>
              <w:t>По решению заказчика (организации, осуществляющей определение поставщика для заказчика)</w:t>
            </w:r>
          </w:p>
        </w:tc>
        <w:tc>
          <w:tcPr>
            <w:tcW w:w="1347" w:type="pct"/>
            <w:gridSpan w:val="2"/>
            <w:shd w:val="clear" w:color="auto" w:fill="auto"/>
            <w:hideMark/>
          </w:tcPr>
          <w:p w14:paraId="0747DF5C" w14:textId="77777777" w:rsidR="008D2947" w:rsidRPr="005800E4" w:rsidRDefault="008D2947" w:rsidP="003F07D0">
            <w:pPr>
              <w:spacing w:before="0" w:after="0" w:line="276" w:lineRule="auto"/>
              <w:rPr>
                <w:sz w:val="20"/>
              </w:rPr>
            </w:pPr>
          </w:p>
        </w:tc>
      </w:tr>
      <w:tr w:rsidR="008D2947" w:rsidRPr="005800E4" w14:paraId="1A36C40B" w14:textId="77777777" w:rsidTr="00CB07DB">
        <w:tc>
          <w:tcPr>
            <w:tcW w:w="926" w:type="pct"/>
            <w:gridSpan w:val="2"/>
            <w:vMerge/>
            <w:shd w:val="clear" w:color="auto" w:fill="auto"/>
            <w:hideMark/>
          </w:tcPr>
          <w:p w14:paraId="09953440" w14:textId="77777777" w:rsidR="008D2947" w:rsidRPr="005800E4" w:rsidRDefault="008D2947" w:rsidP="003F07D0">
            <w:pPr>
              <w:spacing w:before="0" w:after="0" w:line="276" w:lineRule="auto"/>
              <w:rPr>
                <w:sz w:val="20"/>
              </w:rPr>
            </w:pPr>
          </w:p>
        </w:tc>
        <w:tc>
          <w:tcPr>
            <w:tcW w:w="621" w:type="pct"/>
            <w:gridSpan w:val="2"/>
            <w:shd w:val="clear" w:color="auto" w:fill="auto"/>
            <w:hideMark/>
          </w:tcPr>
          <w:p w14:paraId="3C02213D" w14:textId="77777777" w:rsidR="008D2947" w:rsidRPr="005800E4" w:rsidRDefault="008D2947" w:rsidP="003F07D0">
            <w:pPr>
              <w:spacing w:before="0" w:after="0" w:line="276" w:lineRule="auto"/>
              <w:rPr>
                <w:sz w:val="20"/>
              </w:rPr>
            </w:pPr>
            <w:r w:rsidRPr="005800E4">
              <w:rPr>
                <w:sz w:val="20"/>
              </w:rPr>
              <w:t>authorityPrescription</w:t>
            </w:r>
          </w:p>
        </w:tc>
        <w:tc>
          <w:tcPr>
            <w:tcW w:w="280" w:type="pct"/>
            <w:gridSpan w:val="2"/>
            <w:shd w:val="clear" w:color="auto" w:fill="auto"/>
            <w:hideMark/>
          </w:tcPr>
          <w:p w14:paraId="38C1FE86" w14:textId="77777777" w:rsidR="008D2947" w:rsidRPr="005800E4" w:rsidRDefault="008D2947" w:rsidP="003F07D0">
            <w:pPr>
              <w:spacing w:before="0" w:after="0" w:line="276" w:lineRule="auto"/>
              <w:jc w:val="center"/>
              <w:rPr>
                <w:sz w:val="20"/>
                <w:lang w:val="en-US"/>
              </w:rPr>
            </w:pPr>
            <w:r w:rsidRPr="005800E4">
              <w:rPr>
                <w:sz w:val="20"/>
                <w:lang w:val="en-US"/>
              </w:rPr>
              <w:t>O</w:t>
            </w:r>
          </w:p>
        </w:tc>
        <w:tc>
          <w:tcPr>
            <w:tcW w:w="445" w:type="pct"/>
            <w:gridSpan w:val="2"/>
            <w:shd w:val="clear" w:color="auto" w:fill="auto"/>
            <w:hideMark/>
          </w:tcPr>
          <w:p w14:paraId="054E1A99" w14:textId="77777777" w:rsidR="008D2947" w:rsidRPr="005800E4" w:rsidRDefault="008D2947"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hideMark/>
          </w:tcPr>
          <w:p w14:paraId="205F10BD" w14:textId="77777777" w:rsidR="008D2947" w:rsidRPr="005800E4" w:rsidRDefault="008D2947" w:rsidP="003F07D0">
            <w:pPr>
              <w:spacing w:before="0" w:after="0" w:line="276" w:lineRule="auto"/>
              <w:rPr>
                <w:sz w:val="20"/>
              </w:rPr>
            </w:pPr>
            <w:r w:rsidRPr="005800E4">
              <w:rPr>
                <w:sz w:val="20"/>
              </w:rPr>
              <w:t>Предписание органа, уполномоченного на осуществление контроля</w:t>
            </w:r>
          </w:p>
        </w:tc>
        <w:tc>
          <w:tcPr>
            <w:tcW w:w="1347" w:type="pct"/>
            <w:gridSpan w:val="2"/>
            <w:shd w:val="clear" w:color="auto" w:fill="auto"/>
            <w:hideMark/>
          </w:tcPr>
          <w:p w14:paraId="7A11DC20" w14:textId="77777777" w:rsidR="008D2947" w:rsidRPr="005800E4" w:rsidRDefault="008D2947" w:rsidP="003F07D0">
            <w:pPr>
              <w:spacing w:before="0" w:after="0" w:line="276" w:lineRule="auto"/>
              <w:rPr>
                <w:sz w:val="20"/>
              </w:rPr>
            </w:pPr>
          </w:p>
        </w:tc>
      </w:tr>
      <w:tr w:rsidR="008D2947" w:rsidRPr="005800E4" w14:paraId="05BEC0DF" w14:textId="77777777" w:rsidTr="00CB07DB">
        <w:tc>
          <w:tcPr>
            <w:tcW w:w="926" w:type="pct"/>
            <w:gridSpan w:val="2"/>
            <w:vMerge/>
            <w:shd w:val="clear" w:color="auto" w:fill="auto"/>
            <w:hideMark/>
          </w:tcPr>
          <w:p w14:paraId="420B9CC2" w14:textId="77777777" w:rsidR="008D2947" w:rsidRPr="005800E4" w:rsidRDefault="008D2947" w:rsidP="003F07D0">
            <w:pPr>
              <w:spacing w:before="0" w:after="0" w:line="276" w:lineRule="auto"/>
              <w:rPr>
                <w:sz w:val="20"/>
              </w:rPr>
            </w:pPr>
          </w:p>
        </w:tc>
        <w:tc>
          <w:tcPr>
            <w:tcW w:w="621" w:type="pct"/>
            <w:gridSpan w:val="2"/>
            <w:shd w:val="clear" w:color="auto" w:fill="auto"/>
            <w:hideMark/>
          </w:tcPr>
          <w:p w14:paraId="5289923F" w14:textId="77777777" w:rsidR="008D2947" w:rsidRPr="005800E4" w:rsidRDefault="008D2947" w:rsidP="003F07D0">
            <w:pPr>
              <w:spacing w:before="0" w:after="0" w:line="276" w:lineRule="auto"/>
              <w:rPr>
                <w:sz w:val="20"/>
              </w:rPr>
            </w:pPr>
            <w:r w:rsidRPr="005800E4">
              <w:rPr>
                <w:sz w:val="20"/>
              </w:rPr>
              <w:t>courtDecision</w:t>
            </w:r>
          </w:p>
        </w:tc>
        <w:tc>
          <w:tcPr>
            <w:tcW w:w="280" w:type="pct"/>
            <w:gridSpan w:val="2"/>
            <w:shd w:val="clear" w:color="auto" w:fill="auto"/>
            <w:hideMark/>
          </w:tcPr>
          <w:p w14:paraId="02BC5794" w14:textId="77777777" w:rsidR="008D2947" w:rsidRPr="005800E4" w:rsidRDefault="008D2947" w:rsidP="003F07D0">
            <w:pPr>
              <w:spacing w:before="0" w:after="0" w:line="276" w:lineRule="auto"/>
              <w:jc w:val="center"/>
              <w:rPr>
                <w:sz w:val="20"/>
                <w:lang w:val="en-US"/>
              </w:rPr>
            </w:pPr>
            <w:r w:rsidRPr="005800E4">
              <w:rPr>
                <w:sz w:val="20"/>
                <w:lang w:val="en-US"/>
              </w:rPr>
              <w:t>O</w:t>
            </w:r>
          </w:p>
        </w:tc>
        <w:tc>
          <w:tcPr>
            <w:tcW w:w="445" w:type="pct"/>
            <w:gridSpan w:val="2"/>
            <w:shd w:val="clear" w:color="auto" w:fill="auto"/>
            <w:hideMark/>
          </w:tcPr>
          <w:p w14:paraId="0E787055" w14:textId="77777777" w:rsidR="008D2947" w:rsidRPr="005800E4" w:rsidRDefault="008D2947"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hideMark/>
          </w:tcPr>
          <w:p w14:paraId="3D7A1CC3" w14:textId="77777777" w:rsidR="008D2947" w:rsidRPr="005800E4" w:rsidRDefault="008D2947" w:rsidP="003F07D0">
            <w:pPr>
              <w:spacing w:before="0" w:after="0" w:line="276" w:lineRule="auto"/>
              <w:rPr>
                <w:sz w:val="20"/>
              </w:rPr>
            </w:pPr>
            <w:r w:rsidRPr="005800E4">
              <w:rPr>
                <w:sz w:val="20"/>
              </w:rPr>
              <w:t>Решение судебного органа</w:t>
            </w:r>
          </w:p>
        </w:tc>
        <w:tc>
          <w:tcPr>
            <w:tcW w:w="1347" w:type="pct"/>
            <w:gridSpan w:val="2"/>
            <w:shd w:val="clear" w:color="auto" w:fill="auto"/>
            <w:hideMark/>
          </w:tcPr>
          <w:p w14:paraId="10AE31F2" w14:textId="77777777" w:rsidR="008D2947" w:rsidRPr="005800E4" w:rsidRDefault="008D2947" w:rsidP="003F07D0">
            <w:pPr>
              <w:spacing w:before="0" w:after="0" w:line="276" w:lineRule="auto"/>
              <w:rPr>
                <w:sz w:val="20"/>
              </w:rPr>
            </w:pPr>
          </w:p>
        </w:tc>
      </w:tr>
      <w:tr w:rsidR="008D2947" w:rsidRPr="005800E4" w14:paraId="021DDE3D" w14:textId="77777777" w:rsidTr="00CB07DB">
        <w:tc>
          <w:tcPr>
            <w:tcW w:w="926" w:type="pct"/>
            <w:gridSpan w:val="2"/>
            <w:vMerge/>
            <w:shd w:val="clear" w:color="auto" w:fill="auto"/>
            <w:hideMark/>
          </w:tcPr>
          <w:p w14:paraId="01F9E815" w14:textId="77777777" w:rsidR="008D2947" w:rsidRPr="005800E4" w:rsidRDefault="008D2947" w:rsidP="003F07D0">
            <w:pPr>
              <w:spacing w:before="0" w:after="0" w:line="276" w:lineRule="auto"/>
              <w:rPr>
                <w:sz w:val="20"/>
              </w:rPr>
            </w:pPr>
          </w:p>
        </w:tc>
        <w:tc>
          <w:tcPr>
            <w:tcW w:w="621" w:type="pct"/>
            <w:gridSpan w:val="2"/>
            <w:shd w:val="clear" w:color="auto" w:fill="auto"/>
            <w:hideMark/>
          </w:tcPr>
          <w:p w14:paraId="6B492287" w14:textId="77777777" w:rsidR="008D2947" w:rsidRPr="005800E4" w:rsidRDefault="008D2947" w:rsidP="003F07D0">
            <w:pPr>
              <w:spacing w:before="0" w:after="0" w:line="276" w:lineRule="auto"/>
              <w:rPr>
                <w:sz w:val="20"/>
              </w:rPr>
            </w:pPr>
            <w:r w:rsidRPr="005800E4">
              <w:rPr>
                <w:sz w:val="20"/>
              </w:rPr>
              <w:t>discussionResult</w:t>
            </w:r>
          </w:p>
        </w:tc>
        <w:tc>
          <w:tcPr>
            <w:tcW w:w="280" w:type="pct"/>
            <w:gridSpan w:val="2"/>
            <w:shd w:val="clear" w:color="auto" w:fill="auto"/>
            <w:hideMark/>
          </w:tcPr>
          <w:p w14:paraId="6FBE7806" w14:textId="77777777" w:rsidR="008D2947" w:rsidRPr="005800E4" w:rsidRDefault="008D2947" w:rsidP="003F07D0">
            <w:pPr>
              <w:spacing w:before="0" w:after="0" w:line="276" w:lineRule="auto"/>
              <w:jc w:val="center"/>
              <w:rPr>
                <w:sz w:val="20"/>
                <w:lang w:val="en-US"/>
              </w:rPr>
            </w:pPr>
            <w:r w:rsidRPr="005800E4">
              <w:rPr>
                <w:sz w:val="20"/>
                <w:lang w:val="en-US"/>
              </w:rPr>
              <w:t>O</w:t>
            </w:r>
          </w:p>
        </w:tc>
        <w:tc>
          <w:tcPr>
            <w:tcW w:w="445" w:type="pct"/>
            <w:gridSpan w:val="2"/>
            <w:shd w:val="clear" w:color="auto" w:fill="auto"/>
            <w:hideMark/>
          </w:tcPr>
          <w:p w14:paraId="790F6CFF" w14:textId="77777777" w:rsidR="008D2947" w:rsidRPr="005800E4" w:rsidRDefault="008D2947"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hideMark/>
          </w:tcPr>
          <w:p w14:paraId="5FD5655A" w14:textId="77777777" w:rsidR="008D2947" w:rsidRPr="005800E4" w:rsidRDefault="008D2947" w:rsidP="003F07D0">
            <w:pPr>
              <w:spacing w:before="0" w:after="0" w:line="276" w:lineRule="auto"/>
              <w:rPr>
                <w:sz w:val="20"/>
              </w:rPr>
            </w:pPr>
            <w:r w:rsidRPr="005800E4">
              <w:rPr>
                <w:sz w:val="20"/>
              </w:rPr>
              <w:t>Общественное обсуждение</w:t>
            </w:r>
          </w:p>
        </w:tc>
        <w:tc>
          <w:tcPr>
            <w:tcW w:w="1347" w:type="pct"/>
            <w:gridSpan w:val="2"/>
            <w:shd w:val="clear" w:color="auto" w:fill="auto"/>
            <w:hideMark/>
          </w:tcPr>
          <w:p w14:paraId="189E0B22" w14:textId="77777777" w:rsidR="008D2947" w:rsidRPr="005800E4" w:rsidRDefault="008D2947" w:rsidP="003F07D0">
            <w:pPr>
              <w:spacing w:before="0" w:after="0" w:line="276" w:lineRule="auto"/>
              <w:rPr>
                <w:sz w:val="20"/>
              </w:rPr>
            </w:pPr>
          </w:p>
        </w:tc>
      </w:tr>
      <w:tr w:rsidR="008D2947" w:rsidRPr="005800E4" w14:paraId="07607304" w14:textId="77777777" w:rsidTr="00CB07DB">
        <w:tc>
          <w:tcPr>
            <w:tcW w:w="5000" w:type="pct"/>
            <w:gridSpan w:val="12"/>
            <w:shd w:val="clear" w:color="auto" w:fill="auto"/>
            <w:hideMark/>
          </w:tcPr>
          <w:p w14:paraId="4EE37731" w14:textId="77777777" w:rsidR="008D2947" w:rsidRPr="005800E4" w:rsidRDefault="008D2947" w:rsidP="003F07D0">
            <w:pPr>
              <w:spacing w:before="0" w:after="0" w:line="276" w:lineRule="auto"/>
              <w:jc w:val="center"/>
              <w:rPr>
                <w:sz w:val="20"/>
              </w:rPr>
            </w:pPr>
            <w:r w:rsidRPr="005800E4">
              <w:rPr>
                <w:b/>
                <w:sz w:val="20"/>
              </w:rPr>
              <w:t>По решению заказчика (организации, осуществляющей определение поставщика для заказчика)</w:t>
            </w:r>
          </w:p>
        </w:tc>
      </w:tr>
      <w:tr w:rsidR="008D2947" w:rsidRPr="005800E4" w14:paraId="52768CD1" w14:textId="77777777" w:rsidTr="00CB07DB">
        <w:tc>
          <w:tcPr>
            <w:tcW w:w="926" w:type="pct"/>
            <w:gridSpan w:val="2"/>
            <w:shd w:val="clear" w:color="auto" w:fill="auto"/>
            <w:hideMark/>
          </w:tcPr>
          <w:p w14:paraId="1A290D43" w14:textId="77777777" w:rsidR="008D2947" w:rsidRPr="005800E4" w:rsidRDefault="008D2947" w:rsidP="003F07D0">
            <w:pPr>
              <w:spacing w:before="0" w:after="0" w:line="276" w:lineRule="auto"/>
              <w:rPr>
                <w:b/>
                <w:sz w:val="20"/>
              </w:rPr>
            </w:pPr>
            <w:r w:rsidRPr="005800E4">
              <w:rPr>
                <w:b/>
                <w:sz w:val="20"/>
              </w:rPr>
              <w:t>responsibleDecision</w:t>
            </w:r>
          </w:p>
        </w:tc>
        <w:tc>
          <w:tcPr>
            <w:tcW w:w="621" w:type="pct"/>
            <w:gridSpan w:val="2"/>
            <w:shd w:val="clear" w:color="auto" w:fill="auto"/>
            <w:hideMark/>
          </w:tcPr>
          <w:p w14:paraId="33EE8EA5" w14:textId="77777777" w:rsidR="008D2947" w:rsidRPr="005800E4" w:rsidRDefault="008D2947" w:rsidP="003F07D0">
            <w:pPr>
              <w:spacing w:before="0" w:after="0" w:line="276" w:lineRule="auto"/>
              <w:rPr>
                <w:sz w:val="20"/>
              </w:rPr>
            </w:pPr>
          </w:p>
        </w:tc>
        <w:tc>
          <w:tcPr>
            <w:tcW w:w="280" w:type="pct"/>
            <w:gridSpan w:val="2"/>
            <w:shd w:val="clear" w:color="auto" w:fill="auto"/>
            <w:hideMark/>
          </w:tcPr>
          <w:p w14:paraId="61E31878" w14:textId="77777777" w:rsidR="008D2947" w:rsidRPr="005800E4" w:rsidRDefault="008D2947" w:rsidP="003F07D0">
            <w:pPr>
              <w:spacing w:before="0" w:after="0" w:line="276" w:lineRule="auto"/>
              <w:jc w:val="center"/>
              <w:rPr>
                <w:sz w:val="20"/>
              </w:rPr>
            </w:pPr>
          </w:p>
        </w:tc>
        <w:tc>
          <w:tcPr>
            <w:tcW w:w="445" w:type="pct"/>
            <w:gridSpan w:val="2"/>
            <w:shd w:val="clear" w:color="auto" w:fill="auto"/>
            <w:hideMark/>
          </w:tcPr>
          <w:p w14:paraId="602EAD33" w14:textId="77777777" w:rsidR="008D2947" w:rsidRPr="005800E4" w:rsidRDefault="008D2947" w:rsidP="003F07D0">
            <w:pPr>
              <w:spacing w:before="0" w:after="0" w:line="276" w:lineRule="auto"/>
              <w:jc w:val="center"/>
              <w:rPr>
                <w:sz w:val="20"/>
              </w:rPr>
            </w:pPr>
          </w:p>
        </w:tc>
        <w:tc>
          <w:tcPr>
            <w:tcW w:w="1381" w:type="pct"/>
            <w:gridSpan w:val="2"/>
            <w:shd w:val="clear" w:color="auto" w:fill="auto"/>
            <w:hideMark/>
          </w:tcPr>
          <w:p w14:paraId="79B77629" w14:textId="77777777" w:rsidR="008D2947" w:rsidRPr="005800E4" w:rsidRDefault="008D2947" w:rsidP="003F07D0">
            <w:pPr>
              <w:spacing w:before="0" w:after="0" w:line="276" w:lineRule="auto"/>
              <w:rPr>
                <w:sz w:val="20"/>
              </w:rPr>
            </w:pPr>
          </w:p>
        </w:tc>
        <w:tc>
          <w:tcPr>
            <w:tcW w:w="1347" w:type="pct"/>
            <w:gridSpan w:val="2"/>
            <w:shd w:val="clear" w:color="auto" w:fill="auto"/>
            <w:hideMark/>
          </w:tcPr>
          <w:p w14:paraId="0E3CEDAC" w14:textId="77777777" w:rsidR="008D2947" w:rsidRPr="005800E4" w:rsidRDefault="008D2947" w:rsidP="003F07D0">
            <w:pPr>
              <w:spacing w:before="0" w:after="0" w:line="276" w:lineRule="auto"/>
              <w:rPr>
                <w:sz w:val="20"/>
              </w:rPr>
            </w:pPr>
          </w:p>
        </w:tc>
      </w:tr>
      <w:tr w:rsidR="008D2947" w:rsidRPr="005800E4" w14:paraId="0AFEC1F8" w14:textId="77777777" w:rsidTr="00CB07DB">
        <w:tc>
          <w:tcPr>
            <w:tcW w:w="926" w:type="pct"/>
            <w:gridSpan w:val="2"/>
            <w:shd w:val="clear" w:color="auto" w:fill="auto"/>
            <w:hideMark/>
          </w:tcPr>
          <w:p w14:paraId="290503A5" w14:textId="77777777" w:rsidR="008D2947" w:rsidRPr="005800E4" w:rsidRDefault="008D2947" w:rsidP="003F07D0">
            <w:pPr>
              <w:spacing w:before="0" w:after="0" w:line="276" w:lineRule="auto"/>
              <w:rPr>
                <w:b/>
                <w:sz w:val="20"/>
              </w:rPr>
            </w:pPr>
          </w:p>
        </w:tc>
        <w:tc>
          <w:tcPr>
            <w:tcW w:w="621" w:type="pct"/>
            <w:gridSpan w:val="2"/>
            <w:shd w:val="clear" w:color="auto" w:fill="auto"/>
            <w:hideMark/>
          </w:tcPr>
          <w:p w14:paraId="4069A2FD" w14:textId="77777777" w:rsidR="008D2947" w:rsidRPr="005800E4" w:rsidRDefault="008D2947" w:rsidP="003F07D0">
            <w:pPr>
              <w:spacing w:before="0" w:after="0" w:line="276" w:lineRule="auto"/>
              <w:rPr>
                <w:sz w:val="20"/>
              </w:rPr>
            </w:pPr>
            <w:r w:rsidRPr="005800E4">
              <w:rPr>
                <w:sz w:val="20"/>
              </w:rPr>
              <w:t>decisionDate</w:t>
            </w:r>
          </w:p>
        </w:tc>
        <w:tc>
          <w:tcPr>
            <w:tcW w:w="280" w:type="pct"/>
            <w:gridSpan w:val="2"/>
            <w:shd w:val="clear" w:color="auto" w:fill="auto"/>
            <w:hideMark/>
          </w:tcPr>
          <w:p w14:paraId="2F9E99C8" w14:textId="77777777" w:rsidR="008D2947" w:rsidRPr="005800E4" w:rsidRDefault="008D2947" w:rsidP="003F07D0">
            <w:pPr>
              <w:spacing w:before="0" w:after="0" w:line="276" w:lineRule="auto"/>
              <w:jc w:val="center"/>
              <w:rPr>
                <w:sz w:val="20"/>
                <w:lang w:val="en-US"/>
              </w:rPr>
            </w:pPr>
            <w:r w:rsidRPr="005800E4">
              <w:rPr>
                <w:sz w:val="20"/>
                <w:lang w:val="en-US"/>
              </w:rPr>
              <w:t>O</w:t>
            </w:r>
          </w:p>
        </w:tc>
        <w:tc>
          <w:tcPr>
            <w:tcW w:w="445" w:type="pct"/>
            <w:gridSpan w:val="2"/>
            <w:shd w:val="clear" w:color="auto" w:fill="auto"/>
            <w:hideMark/>
          </w:tcPr>
          <w:p w14:paraId="727E4746" w14:textId="77777777" w:rsidR="008D2947" w:rsidRPr="005800E4" w:rsidRDefault="008D2947" w:rsidP="003F07D0">
            <w:pPr>
              <w:spacing w:before="0" w:after="0" w:line="276" w:lineRule="auto"/>
              <w:jc w:val="center"/>
              <w:rPr>
                <w:sz w:val="20"/>
                <w:lang w:val="en-US"/>
              </w:rPr>
            </w:pPr>
            <w:r w:rsidRPr="005800E4">
              <w:rPr>
                <w:sz w:val="20"/>
                <w:lang w:val="en-US"/>
              </w:rPr>
              <w:t>DT</w:t>
            </w:r>
          </w:p>
        </w:tc>
        <w:tc>
          <w:tcPr>
            <w:tcW w:w="1381" w:type="pct"/>
            <w:gridSpan w:val="2"/>
            <w:shd w:val="clear" w:color="auto" w:fill="auto"/>
            <w:hideMark/>
          </w:tcPr>
          <w:p w14:paraId="71813C6A" w14:textId="77777777" w:rsidR="008D2947" w:rsidRPr="005800E4" w:rsidRDefault="008D2947" w:rsidP="003F07D0">
            <w:pPr>
              <w:spacing w:before="0" w:after="0" w:line="276" w:lineRule="auto"/>
              <w:rPr>
                <w:sz w:val="20"/>
              </w:rPr>
            </w:pPr>
            <w:r w:rsidRPr="005800E4">
              <w:rPr>
                <w:sz w:val="20"/>
              </w:rPr>
              <w:t>Дата принятия решения</w:t>
            </w:r>
          </w:p>
        </w:tc>
        <w:tc>
          <w:tcPr>
            <w:tcW w:w="1347" w:type="pct"/>
            <w:gridSpan w:val="2"/>
            <w:shd w:val="clear" w:color="auto" w:fill="auto"/>
            <w:hideMark/>
          </w:tcPr>
          <w:p w14:paraId="05F7B59B" w14:textId="77777777" w:rsidR="008D2947" w:rsidRPr="005800E4" w:rsidRDefault="008D2947" w:rsidP="003F07D0">
            <w:pPr>
              <w:spacing w:before="0" w:after="0" w:line="276" w:lineRule="auto"/>
              <w:rPr>
                <w:sz w:val="20"/>
              </w:rPr>
            </w:pPr>
          </w:p>
        </w:tc>
      </w:tr>
      <w:tr w:rsidR="008D2947" w:rsidRPr="005800E4" w14:paraId="1A3711B4" w14:textId="77777777" w:rsidTr="00CB07DB">
        <w:tc>
          <w:tcPr>
            <w:tcW w:w="5000" w:type="pct"/>
            <w:gridSpan w:val="12"/>
            <w:shd w:val="clear" w:color="auto" w:fill="auto"/>
            <w:hideMark/>
          </w:tcPr>
          <w:p w14:paraId="6A640595" w14:textId="77777777" w:rsidR="008D2947" w:rsidRPr="005800E4" w:rsidRDefault="008D2947" w:rsidP="003F07D0">
            <w:pPr>
              <w:spacing w:before="0" w:after="0" w:line="276" w:lineRule="auto"/>
              <w:jc w:val="center"/>
              <w:rPr>
                <w:sz w:val="20"/>
              </w:rPr>
            </w:pPr>
            <w:r w:rsidRPr="005800E4">
              <w:rPr>
                <w:b/>
                <w:sz w:val="20"/>
              </w:rPr>
              <w:lastRenderedPageBreak/>
              <w:t>Предписание органа, уполномоченного на осуществление контроля</w:t>
            </w:r>
          </w:p>
        </w:tc>
      </w:tr>
      <w:tr w:rsidR="008D2947" w:rsidRPr="005800E4" w14:paraId="7A707E99" w14:textId="77777777" w:rsidTr="00CB07DB">
        <w:tc>
          <w:tcPr>
            <w:tcW w:w="926" w:type="pct"/>
            <w:gridSpan w:val="2"/>
            <w:shd w:val="clear" w:color="auto" w:fill="auto"/>
            <w:hideMark/>
          </w:tcPr>
          <w:p w14:paraId="4DAEE16F" w14:textId="77777777" w:rsidR="008D2947" w:rsidRPr="005800E4" w:rsidRDefault="008D2947" w:rsidP="003F07D0">
            <w:pPr>
              <w:spacing w:before="0" w:after="0" w:line="276" w:lineRule="auto"/>
              <w:rPr>
                <w:b/>
                <w:sz w:val="20"/>
              </w:rPr>
            </w:pPr>
            <w:r w:rsidRPr="005800E4">
              <w:rPr>
                <w:b/>
                <w:sz w:val="20"/>
              </w:rPr>
              <w:t>authorityPrescription</w:t>
            </w:r>
          </w:p>
        </w:tc>
        <w:tc>
          <w:tcPr>
            <w:tcW w:w="621" w:type="pct"/>
            <w:gridSpan w:val="2"/>
            <w:shd w:val="clear" w:color="auto" w:fill="auto"/>
            <w:hideMark/>
          </w:tcPr>
          <w:p w14:paraId="490B3E42" w14:textId="77777777" w:rsidR="008D2947" w:rsidRPr="005800E4" w:rsidRDefault="008D2947" w:rsidP="003F07D0">
            <w:pPr>
              <w:spacing w:before="0" w:after="0" w:line="276" w:lineRule="auto"/>
              <w:rPr>
                <w:sz w:val="20"/>
              </w:rPr>
            </w:pPr>
          </w:p>
        </w:tc>
        <w:tc>
          <w:tcPr>
            <w:tcW w:w="280" w:type="pct"/>
            <w:gridSpan w:val="2"/>
            <w:shd w:val="clear" w:color="auto" w:fill="auto"/>
            <w:hideMark/>
          </w:tcPr>
          <w:p w14:paraId="4F604923" w14:textId="77777777" w:rsidR="008D2947" w:rsidRPr="005800E4" w:rsidRDefault="008D2947" w:rsidP="003F07D0">
            <w:pPr>
              <w:spacing w:before="0" w:after="0" w:line="276" w:lineRule="auto"/>
              <w:jc w:val="center"/>
              <w:rPr>
                <w:sz w:val="20"/>
              </w:rPr>
            </w:pPr>
          </w:p>
        </w:tc>
        <w:tc>
          <w:tcPr>
            <w:tcW w:w="445" w:type="pct"/>
            <w:gridSpan w:val="2"/>
            <w:shd w:val="clear" w:color="auto" w:fill="auto"/>
            <w:hideMark/>
          </w:tcPr>
          <w:p w14:paraId="3BE2916B" w14:textId="77777777" w:rsidR="008D2947" w:rsidRPr="005800E4" w:rsidRDefault="008D2947" w:rsidP="003F07D0">
            <w:pPr>
              <w:spacing w:before="0" w:after="0" w:line="276" w:lineRule="auto"/>
              <w:jc w:val="center"/>
              <w:rPr>
                <w:sz w:val="20"/>
              </w:rPr>
            </w:pPr>
          </w:p>
        </w:tc>
        <w:tc>
          <w:tcPr>
            <w:tcW w:w="1381" w:type="pct"/>
            <w:gridSpan w:val="2"/>
            <w:shd w:val="clear" w:color="auto" w:fill="auto"/>
            <w:hideMark/>
          </w:tcPr>
          <w:p w14:paraId="7DF17735" w14:textId="77777777" w:rsidR="008D2947" w:rsidRPr="005800E4" w:rsidRDefault="008D2947" w:rsidP="003F07D0">
            <w:pPr>
              <w:spacing w:before="0" w:after="0" w:line="276" w:lineRule="auto"/>
              <w:rPr>
                <w:sz w:val="20"/>
              </w:rPr>
            </w:pPr>
          </w:p>
        </w:tc>
        <w:tc>
          <w:tcPr>
            <w:tcW w:w="1347" w:type="pct"/>
            <w:gridSpan w:val="2"/>
            <w:shd w:val="clear" w:color="auto" w:fill="auto"/>
            <w:hideMark/>
          </w:tcPr>
          <w:p w14:paraId="33771514" w14:textId="77777777" w:rsidR="008D2947" w:rsidRPr="005800E4" w:rsidRDefault="008D2947" w:rsidP="003F07D0">
            <w:pPr>
              <w:spacing w:before="0" w:after="0" w:line="276" w:lineRule="auto"/>
              <w:rPr>
                <w:sz w:val="20"/>
              </w:rPr>
            </w:pPr>
          </w:p>
        </w:tc>
      </w:tr>
      <w:tr w:rsidR="008D2947" w:rsidRPr="005800E4" w14:paraId="2A6A343A" w14:textId="77777777" w:rsidTr="00CB07DB">
        <w:tc>
          <w:tcPr>
            <w:tcW w:w="926" w:type="pct"/>
            <w:gridSpan w:val="2"/>
            <w:vMerge w:val="restart"/>
            <w:shd w:val="clear" w:color="auto" w:fill="auto"/>
            <w:vAlign w:val="center"/>
            <w:hideMark/>
          </w:tcPr>
          <w:p w14:paraId="48B5A7B8" w14:textId="77777777" w:rsidR="008D2947" w:rsidRPr="005800E4" w:rsidRDefault="008D2947" w:rsidP="003F07D0">
            <w:pPr>
              <w:spacing w:before="0" w:after="0" w:line="276" w:lineRule="auto"/>
              <w:jc w:val="both"/>
              <w:rPr>
                <w:sz w:val="20"/>
              </w:rPr>
            </w:pPr>
            <w:r w:rsidRPr="005800E4">
              <w:rPr>
                <w:sz w:val="20"/>
              </w:rPr>
              <w:t>Допустимо указание только одного элемента</w:t>
            </w:r>
          </w:p>
        </w:tc>
        <w:tc>
          <w:tcPr>
            <w:tcW w:w="621" w:type="pct"/>
            <w:gridSpan w:val="2"/>
            <w:shd w:val="clear" w:color="auto" w:fill="auto"/>
            <w:hideMark/>
          </w:tcPr>
          <w:p w14:paraId="7BF02CA9" w14:textId="77777777" w:rsidR="008D2947" w:rsidRPr="005800E4" w:rsidRDefault="008D2947" w:rsidP="003F07D0">
            <w:pPr>
              <w:spacing w:before="0" w:after="0" w:line="276" w:lineRule="auto"/>
              <w:rPr>
                <w:sz w:val="20"/>
              </w:rPr>
            </w:pPr>
            <w:r w:rsidRPr="005800E4">
              <w:rPr>
                <w:sz w:val="20"/>
              </w:rPr>
              <w:t>reestrPrescription</w:t>
            </w:r>
          </w:p>
        </w:tc>
        <w:tc>
          <w:tcPr>
            <w:tcW w:w="280" w:type="pct"/>
            <w:gridSpan w:val="2"/>
            <w:shd w:val="clear" w:color="auto" w:fill="auto"/>
            <w:hideMark/>
          </w:tcPr>
          <w:p w14:paraId="47EE4209" w14:textId="77777777" w:rsidR="008D2947" w:rsidRPr="005800E4" w:rsidRDefault="008D2947" w:rsidP="003F07D0">
            <w:pPr>
              <w:spacing w:before="0" w:after="0" w:line="276" w:lineRule="auto"/>
              <w:jc w:val="center"/>
              <w:rPr>
                <w:sz w:val="20"/>
                <w:lang w:val="en-US"/>
              </w:rPr>
            </w:pPr>
            <w:r w:rsidRPr="005800E4">
              <w:rPr>
                <w:sz w:val="20"/>
                <w:lang w:val="en-US"/>
              </w:rPr>
              <w:t>O</w:t>
            </w:r>
          </w:p>
        </w:tc>
        <w:tc>
          <w:tcPr>
            <w:tcW w:w="445" w:type="pct"/>
            <w:gridSpan w:val="2"/>
            <w:shd w:val="clear" w:color="auto" w:fill="auto"/>
            <w:hideMark/>
          </w:tcPr>
          <w:p w14:paraId="1A6829D0" w14:textId="77777777" w:rsidR="008D2947" w:rsidRPr="005800E4" w:rsidRDefault="008D2947"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hideMark/>
          </w:tcPr>
          <w:p w14:paraId="2918E289" w14:textId="77777777" w:rsidR="008D2947" w:rsidRPr="005800E4" w:rsidRDefault="008D2947" w:rsidP="003F07D0">
            <w:pPr>
              <w:spacing w:before="0" w:after="0" w:line="276" w:lineRule="auto"/>
              <w:rPr>
                <w:sz w:val="20"/>
              </w:rPr>
            </w:pPr>
            <w:r w:rsidRPr="005800E4">
              <w:rPr>
                <w:sz w:val="20"/>
              </w:rPr>
              <w:t>Данные о предписании, выданном КО</w:t>
            </w:r>
          </w:p>
        </w:tc>
        <w:tc>
          <w:tcPr>
            <w:tcW w:w="1347" w:type="pct"/>
            <w:gridSpan w:val="2"/>
            <w:shd w:val="clear" w:color="auto" w:fill="auto"/>
            <w:hideMark/>
          </w:tcPr>
          <w:p w14:paraId="3AB770AB" w14:textId="77777777" w:rsidR="008D2947" w:rsidRPr="005800E4" w:rsidRDefault="008D2947" w:rsidP="003F07D0">
            <w:pPr>
              <w:spacing w:before="0" w:after="0" w:line="276" w:lineRule="auto"/>
              <w:rPr>
                <w:sz w:val="20"/>
              </w:rPr>
            </w:pPr>
          </w:p>
        </w:tc>
      </w:tr>
      <w:tr w:rsidR="008D2947" w:rsidRPr="005800E4" w14:paraId="23FC130D" w14:textId="77777777" w:rsidTr="00CB07DB">
        <w:tc>
          <w:tcPr>
            <w:tcW w:w="926" w:type="pct"/>
            <w:gridSpan w:val="2"/>
            <w:vMerge/>
            <w:shd w:val="clear" w:color="auto" w:fill="auto"/>
            <w:hideMark/>
          </w:tcPr>
          <w:p w14:paraId="47626252" w14:textId="77777777" w:rsidR="008D2947" w:rsidRPr="005800E4" w:rsidRDefault="008D2947" w:rsidP="003F07D0">
            <w:pPr>
              <w:spacing w:before="0" w:after="0" w:line="276" w:lineRule="auto"/>
              <w:rPr>
                <w:b/>
                <w:sz w:val="20"/>
              </w:rPr>
            </w:pPr>
          </w:p>
        </w:tc>
        <w:tc>
          <w:tcPr>
            <w:tcW w:w="621" w:type="pct"/>
            <w:gridSpan w:val="2"/>
            <w:shd w:val="clear" w:color="auto" w:fill="auto"/>
            <w:hideMark/>
          </w:tcPr>
          <w:p w14:paraId="2462C80C" w14:textId="77777777" w:rsidR="008D2947" w:rsidRPr="005800E4" w:rsidRDefault="008D2947" w:rsidP="003F07D0">
            <w:pPr>
              <w:spacing w:before="0" w:after="0" w:line="276" w:lineRule="auto"/>
              <w:rPr>
                <w:sz w:val="20"/>
                <w:lang w:val="en-US"/>
              </w:rPr>
            </w:pPr>
            <w:r w:rsidRPr="005800E4">
              <w:rPr>
                <w:sz w:val="20"/>
              </w:rPr>
              <w:t>externalPrescription</w:t>
            </w:r>
          </w:p>
        </w:tc>
        <w:tc>
          <w:tcPr>
            <w:tcW w:w="280" w:type="pct"/>
            <w:gridSpan w:val="2"/>
            <w:shd w:val="clear" w:color="auto" w:fill="auto"/>
            <w:hideMark/>
          </w:tcPr>
          <w:p w14:paraId="7CA1292E" w14:textId="77777777" w:rsidR="008D2947" w:rsidRPr="005800E4" w:rsidRDefault="008D2947" w:rsidP="003F07D0">
            <w:pPr>
              <w:spacing w:before="0" w:after="0" w:line="276" w:lineRule="auto"/>
              <w:jc w:val="center"/>
              <w:rPr>
                <w:sz w:val="20"/>
                <w:lang w:val="en-US"/>
              </w:rPr>
            </w:pPr>
            <w:r w:rsidRPr="005800E4">
              <w:rPr>
                <w:sz w:val="20"/>
                <w:lang w:val="en-US"/>
              </w:rPr>
              <w:t>O</w:t>
            </w:r>
          </w:p>
        </w:tc>
        <w:tc>
          <w:tcPr>
            <w:tcW w:w="445" w:type="pct"/>
            <w:gridSpan w:val="2"/>
            <w:shd w:val="clear" w:color="auto" w:fill="auto"/>
            <w:hideMark/>
          </w:tcPr>
          <w:p w14:paraId="4DB5CC16" w14:textId="77777777" w:rsidR="008D2947" w:rsidRPr="005800E4" w:rsidRDefault="008D2947"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hideMark/>
          </w:tcPr>
          <w:p w14:paraId="526343EE" w14:textId="77777777" w:rsidR="008D2947" w:rsidRPr="005800E4" w:rsidRDefault="008D2947" w:rsidP="003F07D0">
            <w:pPr>
              <w:spacing w:before="0" w:after="0" w:line="276" w:lineRule="auto"/>
              <w:rPr>
                <w:sz w:val="20"/>
              </w:rPr>
            </w:pPr>
            <w:r w:rsidRPr="005800E4">
              <w:rPr>
                <w:sz w:val="20"/>
              </w:rPr>
              <w:t>Предписание отсутствует в реестре результатов контроля</w:t>
            </w:r>
          </w:p>
        </w:tc>
        <w:tc>
          <w:tcPr>
            <w:tcW w:w="1347" w:type="pct"/>
            <w:gridSpan w:val="2"/>
            <w:shd w:val="clear" w:color="auto" w:fill="auto"/>
            <w:hideMark/>
          </w:tcPr>
          <w:p w14:paraId="4531D66E" w14:textId="77777777" w:rsidR="008D2947" w:rsidRPr="005800E4" w:rsidRDefault="008D2947" w:rsidP="003F07D0">
            <w:pPr>
              <w:spacing w:before="0" w:after="0" w:line="276" w:lineRule="auto"/>
              <w:rPr>
                <w:sz w:val="20"/>
              </w:rPr>
            </w:pPr>
          </w:p>
        </w:tc>
      </w:tr>
      <w:tr w:rsidR="008D2947" w:rsidRPr="005800E4" w14:paraId="29914EED" w14:textId="77777777" w:rsidTr="00CB07DB">
        <w:tc>
          <w:tcPr>
            <w:tcW w:w="5000" w:type="pct"/>
            <w:gridSpan w:val="12"/>
            <w:shd w:val="clear" w:color="auto" w:fill="auto"/>
            <w:hideMark/>
          </w:tcPr>
          <w:p w14:paraId="1873B271" w14:textId="77777777" w:rsidR="008D2947" w:rsidRPr="005800E4" w:rsidRDefault="008D2947" w:rsidP="003F07D0">
            <w:pPr>
              <w:spacing w:before="0" w:after="0" w:line="276" w:lineRule="auto"/>
              <w:jc w:val="center"/>
              <w:rPr>
                <w:sz w:val="20"/>
              </w:rPr>
            </w:pPr>
            <w:r w:rsidRPr="005800E4">
              <w:rPr>
                <w:b/>
                <w:sz w:val="20"/>
              </w:rPr>
              <w:t>Данные о предписании, выданном КО</w:t>
            </w:r>
          </w:p>
        </w:tc>
      </w:tr>
      <w:tr w:rsidR="008D2947" w:rsidRPr="005800E4" w14:paraId="4C3524E9" w14:textId="77777777" w:rsidTr="00CB07DB">
        <w:tc>
          <w:tcPr>
            <w:tcW w:w="926" w:type="pct"/>
            <w:gridSpan w:val="2"/>
            <w:shd w:val="clear" w:color="auto" w:fill="auto"/>
            <w:hideMark/>
          </w:tcPr>
          <w:p w14:paraId="468DA494" w14:textId="77777777" w:rsidR="008D2947" w:rsidRPr="005800E4" w:rsidRDefault="008D2947" w:rsidP="003F07D0">
            <w:pPr>
              <w:spacing w:before="0" w:after="0" w:line="276" w:lineRule="auto"/>
              <w:rPr>
                <w:b/>
                <w:sz w:val="20"/>
              </w:rPr>
            </w:pPr>
            <w:r w:rsidRPr="005800E4">
              <w:rPr>
                <w:b/>
                <w:sz w:val="20"/>
              </w:rPr>
              <w:t>reestrPrescription</w:t>
            </w:r>
          </w:p>
        </w:tc>
        <w:tc>
          <w:tcPr>
            <w:tcW w:w="621" w:type="pct"/>
            <w:gridSpan w:val="2"/>
            <w:shd w:val="clear" w:color="auto" w:fill="auto"/>
            <w:hideMark/>
          </w:tcPr>
          <w:p w14:paraId="42EF8A5F" w14:textId="77777777" w:rsidR="008D2947" w:rsidRPr="005800E4" w:rsidRDefault="008D2947" w:rsidP="003F07D0">
            <w:pPr>
              <w:spacing w:before="0" w:after="0" w:line="276" w:lineRule="auto"/>
              <w:rPr>
                <w:sz w:val="20"/>
              </w:rPr>
            </w:pPr>
          </w:p>
        </w:tc>
        <w:tc>
          <w:tcPr>
            <w:tcW w:w="280" w:type="pct"/>
            <w:gridSpan w:val="2"/>
            <w:shd w:val="clear" w:color="auto" w:fill="auto"/>
            <w:hideMark/>
          </w:tcPr>
          <w:p w14:paraId="7A9C38B9" w14:textId="77777777" w:rsidR="008D2947" w:rsidRPr="005800E4" w:rsidRDefault="008D2947" w:rsidP="003F07D0">
            <w:pPr>
              <w:spacing w:before="0" w:after="0" w:line="276" w:lineRule="auto"/>
              <w:jc w:val="center"/>
              <w:rPr>
                <w:sz w:val="20"/>
              </w:rPr>
            </w:pPr>
          </w:p>
        </w:tc>
        <w:tc>
          <w:tcPr>
            <w:tcW w:w="445" w:type="pct"/>
            <w:gridSpan w:val="2"/>
            <w:shd w:val="clear" w:color="auto" w:fill="auto"/>
            <w:hideMark/>
          </w:tcPr>
          <w:p w14:paraId="563905B8" w14:textId="77777777" w:rsidR="008D2947" w:rsidRPr="005800E4" w:rsidRDefault="008D2947" w:rsidP="003F07D0">
            <w:pPr>
              <w:spacing w:before="0" w:after="0" w:line="276" w:lineRule="auto"/>
              <w:jc w:val="center"/>
              <w:rPr>
                <w:sz w:val="20"/>
              </w:rPr>
            </w:pPr>
          </w:p>
        </w:tc>
        <w:tc>
          <w:tcPr>
            <w:tcW w:w="1381" w:type="pct"/>
            <w:gridSpan w:val="2"/>
            <w:shd w:val="clear" w:color="auto" w:fill="auto"/>
            <w:hideMark/>
          </w:tcPr>
          <w:p w14:paraId="649D4F10" w14:textId="77777777" w:rsidR="008D2947" w:rsidRPr="005800E4" w:rsidRDefault="008D2947" w:rsidP="003F07D0">
            <w:pPr>
              <w:spacing w:before="0" w:after="0" w:line="276" w:lineRule="auto"/>
              <w:rPr>
                <w:sz w:val="20"/>
              </w:rPr>
            </w:pPr>
          </w:p>
        </w:tc>
        <w:tc>
          <w:tcPr>
            <w:tcW w:w="1347" w:type="pct"/>
            <w:gridSpan w:val="2"/>
            <w:shd w:val="clear" w:color="auto" w:fill="auto"/>
            <w:hideMark/>
          </w:tcPr>
          <w:p w14:paraId="01EF163F" w14:textId="77777777" w:rsidR="008D2947" w:rsidRPr="005800E4" w:rsidRDefault="008D2947" w:rsidP="003F07D0">
            <w:pPr>
              <w:spacing w:before="0" w:after="0" w:line="276" w:lineRule="auto"/>
              <w:rPr>
                <w:sz w:val="20"/>
              </w:rPr>
            </w:pPr>
          </w:p>
        </w:tc>
      </w:tr>
      <w:tr w:rsidR="008D2947" w:rsidRPr="005800E4" w14:paraId="4FB09FCA" w14:textId="77777777" w:rsidTr="00CB07DB">
        <w:tc>
          <w:tcPr>
            <w:tcW w:w="926" w:type="pct"/>
            <w:gridSpan w:val="2"/>
            <w:shd w:val="clear" w:color="auto" w:fill="auto"/>
            <w:hideMark/>
          </w:tcPr>
          <w:p w14:paraId="2DD5D710" w14:textId="77777777" w:rsidR="008D2947" w:rsidRPr="005800E4" w:rsidRDefault="008D2947" w:rsidP="003F07D0">
            <w:pPr>
              <w:spacing w:before="0" w:after="0" w:line="276" w:lineRule="auto"/>
              <w:rPr>
                <w:b/>
                <w:sz w:val="20"/>
              </w:rPr>
            </w:pPr>
          </w:p>
        </w:tc>
        <w:tc>
          <w:tcPr>
            <w:tcW w:w="621" w:type="pct"/>
            <w:gridSpan w:val="2"/>
            <w:shd w:val="clear" w:color="auto" w:fill="auto"/>
            <w:hideMark/>
          </w:tcPr>
          <w:p w14:paraId="7FA8582D" w14:textId="77777777" w:rsidR="008D2947" w:rsidRPr="005800E4" w:rsidRDefault="008D2947" w:rsidP="003F07D0">
            <w:pPr>
              <w:spacing w:before="0" w:after="0" w:line="276" w:lineRule="auto"/>
              <w:rPr>
                <w:sz w:val="20"/>
              </w:rPr>
            </w:pPr>
            <w:r w:rsidRPr="005800E4">
              <w:rPr>
                <w:sz w:val="20"/>
              </w:rPr>
              <w:t>checkResultNumber</w:t>
            </w:r>
          </w:p>
        </w:tc>
        <w:tc>
          <w:tcPr>
            <w:tcW w:w="280" w:type="pct"/>
            <w:gridSpan w:val="2"/>
            <w:shd w:val="clear" w:color="auto" w:fill="auto"/>
            <w:hideMark/>
          </w:tcPr>
          <w:p w14:paraId="784BAE9B" w14:textId="77777777" w:rsidR="008D2947" w:rsidRPr="005800E4" w:rsidRDefault="008D2947" w:rsidP="003F07D0">
            <w:pPr>
              <w:spacing w:before="0" w:after="0" w:line="276" w:lineRule="auto"/>
              <w:jc w:val="center"/>
              <w:rPr>
                <w:sz w:val="20"/>
                <w:lang w:val="en-US"/>
              </w:rPr>
            </w:pPr>
            <w:r w:rsidRPr="005800E4">
              <w:rPr>
                <w:sz w:val="20"/>
                <w:lang w:val="en-US"/>
              </w:rPr>
              <w:t>O</w:t>
            </w:r>
          </w:p>
        </w:tc>
        <w:tc>
          <w:tcPr>
            <w:tcW w:w="445" w:type="pct"/>
            <w:gridSpan w:val="2"/>
            <w:shd w:val="clear" w:color="auto" w:fill="auto"/>
            <w:hideMark/>
          </w:tcPr>
          <w:p w14:paraId="0A765EAE" w14:textId="77777777" w:rsidR="008D2947" w:rsidRPr="005800E4" w:rsidRDefault="008D2947" w:rsidP="003F07D0">
            <w:pPr>
              <w:spacing w:before="0" w:after="0" w:line="276" w:lineRule="auto"/>
              <w:jc w:val="center"/>
              <w:rPr>
                <w:sz w:val="20"/>
                <w:lang w:val="en-US"/>
              </w:rPr>
            </w:pPr>
            <w:r w:rsidRPr="005800E4">
              <w:rPr>
                <w:sz w:val="20"/>
                <w:lang w:val="en-US"/>
              </w:rPr>
              <w:t>T(30)</w:t>
            </w:r>
          </w:p>
        </w:tc>
        <w:tc>
          <w:tcPr>
            <w:tcW w:w="1381" w:type="pct"/>
            <w:gridSpan w:val="2"/>
            <w:shd w:val="clear" w:color="auto" w:fill="auto"/>
            <w:hideMark/>
          </w:tcPr>
          <w:p w14:paraId="7A1B021D" w14:textId="77777777" w:rsidR="008D2947" w:rsidRPr="005800E4" w:rsidRDefault="008D2947" w:rsidP="003F07D0">
            <w:pPr>
              <w:spacing w:before="0" w:after="0" w:line="276" w:lineRule="auto"/>
              <w:rPr>
                <w:sz w:val="20"/>
              </w:rPr>
            </w:pPr>
            <w:r w:rsidRPr="005800E4">
              <w:rPr>
                <w:sz w:val="20"/>
              </w:rPr>
              <w:t>Номер результата контроля по предписанию</w:t>
            </w:r>
          </w:p>
        </w:tc>
        <w:tc>
          <w:tcPr>
            <w:tcW w:w="1347" w:type="pct"/>
            <w:gridSpan w:val="2"/>
            <w:shd w:val="clear" w:color="auto" w:fill="auto"/>
            <w:hideMark/>
          </w:tcPr>
          <w:p w14:paraId="792D089E" w14:textId="77777777" w:rsidR="008D2947" w:rsidRPr="005800E4" w:rsidRDefault="008D2947" w:rsidP="003F07D0">
            <w:pPr>
              <w:spacing w:before="0" w:after="0" w:line="276" w:lineRule="auto"/>
              <w:rPr>
                <w:sz w:val="20"/>
              </w:rPr>
            </w:pPr>
            <w:r w:rsidRPr="005800E4">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8D2947" w:rsidRPr="005800E4" w14:paraId="374BE6F0" w14:textId="77777777" w:rsidTr="00CB07DB">
        <w:tc>
          <w:tcPr>
            <w:tcW w:w="926" w:type="pct"/>
            <w:gridSpan w:val="2"/>
            <w:shd w:val="clear" w:color="auto" w:fill="auto"/>
            <w:hideMark/>
          </w:tcPr>
          <w:p w14:paraId="45EEF51B" w14:textId="77777777" w:rsidR="008D2947" w:rsidRPr="005800E4" w:rsidRDefault="008D2947" w:rsidP="003F07D0">
            <w:pPr>
              <w:spacing w:before="0" w:after="0" w:line="276" w:lineRule="auto"/>
              <w:rPr>
                <w:b/>
                <w:sz w:val="20"/>
              </w:rPr>
            </w:pPr>
          </w:p>
        </w:tc>
        <w:tc>
          <w:tcPr>
            <w:tcW w:w="621" w:type="pct"/>
            <w:gridSpan w:val="2"/>
            <w:shd w:val="clear" w:color="auto" w:fill="auto"/>
            <w:hideMark/>
          </w:tcPr>
          <w:p w14:paraId="7B3DD5C9" w14:textId="77777777" w:rsidR="008D2947" w:rsidRPr="005800E4" w:rsidRDefault="008D2947" w:rsidP="003F07D0">
            <w:pPr>
              <w:spacing w:before="0" w:after="0" w:line="276" w:lineRule="auto"/>
              <w:rPr>
                <w:sz w:val="20"/>
              </w:rPr>
            </w:pPr>
            <w:r w:rsidRPr="005800E4">
              <w:rPr>
                <w:sz w:val="20"/>
              </w:rPr>
              <w:t>prescriptionNumber</w:t>
            </w:r>
          </w:p>
        </w:tc>
        <w:tc>
          <w:tcPr>
            <w:tcW w:w="280" w:type="pct"/>
            <w:gridSpan w:val="2"/>
            <w:shd w:val="clear" w:color="auto" w:fill="auto"/>
            <w:hideMark/>
          </w:tcPr>
          <w:p w14:paraId="0E3F7D14" w14:textId="77777777" w:rsidR="008D2947" w:rsidRPr="005800E4" w:rsidRDefault="008D2947" w:rsidP="003F07D0">
            <w:pPr>
              <w:spacing w:before="0" w:after="0" w:line="276" w:lineRule="auto"/>
              <w:jc w:val="center"/>
              <w:rPr>
                <w:sz w:val="20"/>
                <w:lang w:val="en-US"/>
              </w:rPr>
            </w:pPr>
            <w:r w:rsidRPr="005800E4">
              <w:rPr>
                <w:sz w:val="20"/>
                <w:lang w:val="en-US"/>
              </w:rPr>
              <w:t>H</w:t>
            </w:r>
          </w:p>
        </w:tc>
        <w:tc>
          <w:tcPr>
            <w:tcW w:w="445" w:type="pct"/>
            <w:gridSpan w:val="2"/>
            <w:shd w:val="clear" w:color="auto" w:fill="auto"/>
            <w:hideMark/>
          </w:tcPr>
          <w:p w14:paraId="34AE21E3" w14:textId="77777777" w:rsidR="008D2947" w:rsidRPr="005800E4" w:rsidRDefault="008D2947" w:rsidP="003F07D0">
            <w:pPr>
              <w:spacing w:before="0" w:after="0" w:line="276" w:lineRule="auto"/>
              <w:jc w:val="center"/>
              <w:rPr>
                <w:sz w:val="20"/>
                <w:lang w:val="en-US"/>
              </w:rPr>
            </w:pPr>
            <w:r w:rsidRPr="005800E4">
              <w:rPr>
                <w:sz w:val="20"/>
                <w:lang w:val="en-US"/>
              </w:rPr>
              <w:t>T(20)</w:t>
            </w:r>
          </w:p>
        </w:tc>
        <w:tc>
          <w:tcPr>
            <w:tcW w:w="1381" w:type="pct"/>
            <w:gridSpan w:val="2"/>
            <w:shd w:val="clear" w:color="auto" w:fill="auto"/>
            <w:hideMark/>
          </w:tcPr>
          <w:p w14:paraId="1756CF18" w14:textId="77777777" w:rsidR="008D2947" w:rsidRPr="005800E4" w:rsidRDefault="008D2947" w:rsidP="003F07D0">
            <w:pPr>
              <w:spacing w:before="0" w:after="0" w:line="276" w:lineRule="auto"/>
              <w:rPr>
                <w:sz w:val="20"/>
              </w:rPr>
            </w:pPr>
            <w:r w:rsidRPr="005800E4">
              <w:rPr>
                <w:sz w:val="20"/>
              </w:rPr>
              <w:t>Номер предписания</w:t>
            </w:r>
          </w:p>
        </w:tc>
        <w:tc>
          <w:tcPr>
            <w:tcW w:w="1347" w:type="pct"/>
            <w:gridSpan w:val="2"/>
            <w:shd w:val="clear" w:color="auto" w:fill="auto"/>
            <w:hideMark/>
          </w:tcPr>
          <w:p w14:paraId="78538616" w14:textId="77777777" w:rsidR="008D2947" w:rsidRPr="005800E4" w:rsidRDefault="008D2947" w:rsidP="003F07D0">
            <w:pPr>
              <w:spacing w:before="0" w:after="0" w:line="276" w:lineRule="auto"/>
              <w:rPr>
                <w:sz w:val="20"/>
              </w:rPr>
            </w:pPr>
            <w:r w:rsidRPr="005800E4">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8D2947" w:rsidRPr="005800E4" w14:paraId="190FB752" w14:textId="77777777" w:rsidTr="00CB07DB">
        <w:tc>
          <w:tcPr>
            <w:tcW w:w="926" w:type="pct"/>
            <w:gridSpan w:val="2"/>
            <w:shd w:val="clear" w:color="auto" w:fill="auto"/>
          </w:tcPr>
          <w:p w14:paraId="75E76338" w14:textId="77777777" w:rsidR="008D2947" w:rsidRPr="005800E4" w:rsidRDefault="008D2947" w:rsidP="003F07D0">
            <w:pPr>
              <w:spacing w:before="0" w:after="0" w:line="276" w:lineRule="auto"/>
              <w:rPr>
                <w:b/>
                <w:sz w:val="20"/>
              </w:rPr>
            </w:pPr>
          </w:p>
        </w:tc>
        <w:tc>
          <w:tcPr>
            <w:tcW w:w="621" w:type="pct"/>
            <w:gridSpan w:val="2"/>
            <w:shd w:val="clear" w:color="auto" w:fill="auto"/>
          </w:tcPr>
          <w:p w14:paraId="48D659F9" w14:textId="77777777" w:rsidR="008D2947" w:rsidRPr="005800E4" w:rsidRDefault="008D2947" w:rsidP="003F07D0">
            <w:pPr>
              <w:spacing w:before="0" w:after="0" w:line="276" w:lineRule="auto"/>
              <w:rPr>
                <w:sz w:val="20"/>
              </w:rPr>
            </w:pPr>
            <w:r w:rsidRPr="005800E4">
              <w:rPr>
                <w:sz w:val="20"/>
              </w:rPr>
              <w:t>foundation</w:t>
            </w:r>
          </w:p>
        </w:tc>
        <w:tc>
          <w:tcPr>
            <w:tcW w:w="280" w:type="pct"/>
            <w:gridSpan w:val="2"/>
            <w:shd w:val="clear" w:color="auto" w:fill="auto"/>
          </w:tcPr>
          <w:p w14:paraId="62467E65" w14:textId="77777777" w:rsidR="008D2947" w:rsidRPr="005800E4" w:rsidRDefault="008D2947" w:rsidP="003F07D0">
            <w:pPr>
              <w:spacing w:before="0" w:after="0" w:line="276" w:lineRule="auto"/>
              <w:jc w:val="center"/>
              <w:rPr>
                <w:sz w:val="20"/>
                <w:lang w:val="en-US"/>
              </w:rPr>
            </w:pPr>
            <w:r w:rsidRPr="005800E4">
              <w:rPr>
                <w:sz w:val="20"/>
                <w:lang w:val="en-US"/>
              </w:rPr>
              <w:t>H</w:t>
            </w:r>
          </w:p>
        </w:tc>
        <w:tc>
          <w:tcPr>
            <w:tcW w:w="445" w:type="pct"/>
            <w:gridSpan w:val="2"/>
            <w:shd w:val="clear" w:color="auto" w:fill="auto"/>
          </w:tcPr>
          <w:p w14:paraId="456BD9D5" w14:textId="77777777" w:rsidR="008D2947" w:rsidRPr="005800E4" w:rsidRDefault="008D2947" w:rsidP="003F07D0">
            <w:pPr>
              <w:spacing w:before="0" w:after="0" w:line="276" w:lineRule="auto"/>
              <w:jc w:val="center"/>
              <w:rPr>
                <w:sz w:val="20"/>
                <w:lang w:val="en-US"/>
              </w:rPr>
            </w:pPr>
            <w:r w:rsidRPr="005800E4">
              <w:rPr>
                <w:sz w:val="20"/>
                <w:lang w:val="en-US"/>
              </w:rPr>
              <w:t>T(2000)</w:t>
            </w:r>
          </w:p>
        </w:tc>
        <w:tc>
          <w:tcPr>
            <w:tcW w:w="1381" w:type="pct"/>
            <w:gridSpan w:val="2"/>
            <w:shd w:val="clear" w:color="auto" w:fill="auto"/>
          </w:tcPr>
          <w:p w14:paraId="5590A4DB" w14:textId="77777777" w:rsidR="008D2947" w:rsidRPr="005800E4" w:rsidRDefault="008D2947" w:rsidP="003F07D0">
            <w:pPr>
              <w:spacing w:before="0" w:after="0" w:line="276" w:lineRule="auto"/>
              <w:rPr>
                <w:sz w:val="20"/>
              </w:rPr>
            </w:pPr>
            <w:r w:rsidRPr="005800E4">
              <w:rPr>
                <w:sz w:val="20"/>
              </w:rPr>
              <w:t>Основание внесения изменений по предписанию</w:t>
            </w:r>
          </w:p>
        </w:tc>
        <w:tc>
          <w:tcPr>
            <w:tcW w:w="1347" w:type="pct"/>
            <w:gridSpan w:val="2"/>
            <w:shd w:val="clear" w:color="auto" w:fill="auto"/>
          </w:tcPr>
          <w:p w14:paraId="291155A7" w14:textId="77777777" w:rsidR="008D2947" w:rsidRPr="005800E4" w:rsidRDefault="008D2947" w:rsidP="003F07D0">
            <w:pPr>
              <w:spacing w:before="0" w:after="0" w:line="276" w:lineRule="auto"/>
              <w:rPr>
                <w:sz w:val="20"/>
              </w:rPr>
            </w:pPr>
            <w:r w:rsidRPr="005800E4">
              <w:rPr>
                <w:sz w:val="20"/>
              </w:rPr>
              <w:t>При приеме поле игнорируется, при выгрузке – заполняется значением основания внесения изменений в текстовом виде</w:t>
            </w:r>
          </w:p>
        </w:tc>
      </w:tr>
      <w:tr w:rsidR="008D2947" w:rsidRPr="005800E4" w14:paraId="65E4B76B" w14:textId="77777777" w:rsidTr="00CB07DB">
        <w:tc>
          <w:tcPr>
            <w:tcW w:w="926" w:type="pct"/>
            <w:gridSpan w:val="2"/>
            <w:shd w:val="clear" w:color="auto" w:fill="auto"/>
          </w:tcPr>
          <w:p w14:paraId="0AF87B7E" w14:textId="77777777" w:rsidR="008D2947" w:rsidRPr="005800E4" w:rsidRDefault="008D2947" w:rsidP="003F07D0">
            <w:pPr>
              <w:spacing w:before="0" w:after="0" w:line="276" w:lineRule="auto"/>
              <w:rPr>
                <w:b/>
                <w:sz w:val="20"/>
              </w:rPr>
            </w:pPr>
          </w:p>
        </w:tc>
        <w:tc>
          <w:tcPr>
            <w:tcW w:w="621" w:type="pct"/>
            <w:gridSpan w:val="2"/>
            <w:shd w:val="clear" w:color="auto" w:fill="auto"/>
          </w:tcPr>
          <w:p w14:paraId="79A634D0" w14:textId="77777777" w:rsidR="008D2947" w:rsidRPr="005800E4" w:rsidRDefault="008D2947" w:rsidP="003F07D0">
            <w:pPr>
              <w:spacing w:before="0" w:after="0" w:line="276" w:lineRule="auto"/>
              <w:rPr>
                <w:sz w:val="20"/>
              </w:rPr>
            </w:pPr>
            <w:r w:rsidRPr="005800E4">
              <w:rPr>
                <w:sz w:val="20"/>
              </w:rPr>
              <w:t>authorityName</w:t>
            </w:r>
          </w:p>
        </w:tc>
        <w:tc>
          <w:tcPr>
            <w:tcW w:w="280" w:type="pct"/>
            <w:gridSpan w:val="2"/>
            <w:shd w:val="clear" w:color="auto" w:fill="auto"/>
          </w:tcPr>
          <w:p w14:paraId="7844F78F" w14:textId="77777777" w:rsidR="008D2947" w:rsidRPr="005800E4" w:rsidRDefault="008D2947" w:rsidP="003F07D0">
            <w:pPr>
              <w:spacing w:before="0" w:after="0" w:line="276" w:lineRule="auto"/>
              <w:jc w:val="center"/>
              <w:rPr>
                <w:sz w:val="20"/>
                <w:lang w:val="en-US"/>
              </w:rPr>
            </w:pPr>
            <w:r w:rsidRPr="005800E4">
              <w:rPr>
                <w:sz w:val="20"/>
                <w:lang w:val="en-US"/>
              </w:rPr>
              <w:t>H</w:t>
            </w:r>
          </w:p>
        </w:tc>
        <w:tc>
          <w:tcPr>
            <w:tcW w:w="445" w:type="pct"/>
            <w:gridSpan w:val="2"/>
            <w:shd w:val="clear" w:color="auto" w:fill="auto"/>
          </w:tcPr>
          <w:p w14:paraId="08DA2DA7" w14:textId="77777777" w:rsidR="008D2947" w:rsidRPr="005800E4" w:rsidRDefault="008D2947" w:rsidP="003F07D0">
            <w:pPr>
              <w:spacing w:before="0" w:after="0" w:line="276" w:lineRule="auto"/>
              <w:jc w:val="center"/>
              <w:rPr>
                <w:sz w:val="20"/>
                <w:lang w:val="en-US"/>
              </w:rPr>
            </w:pPr>
            <w:r w:rsidRPr="005800E4">
              <w:rPr>
                <w:sz w:val="20"/>
              </w:rPr>
              <w:t>Т(1-2000)</w:t>
            </w:r>
          </w:p>
        </w:tc>
        <w:tc>
          <w:tcPr>
            <w:tcW w:w="1381" w:type="pct"/>
            <w:gridSpan w:val="2"/>
            <w:shd w:val="clear" w:color="auto" w:fill="auto"/>
          </w:tcPr>
          <w:p w14:paraId="35160728" w14:textId="77777777" w:rsidR="008D2947" w:rsidRPr="005800E4" w:rsidRDefault="008D2947" w:rsidP="003F07D0">
            <w:pPr>
              <w:spacing w:before="0" w:after="0" w:line="276" w:lineRule="auto"/>
              <w:rPr>
                <w:sz w:val="20"/>
              </w:rPr>
            </w:pPr>
            <w:r w:rsidRPr="005800E4">
              <w:rPr>
                <w:sz w:val="20"/>
              </w:rPr>
              <w:t>Наименование органа, уполномоченного на осуществление контроля (для печатной формы)</w:t>
            </w:r>
          </w:p>
        </w:tc>
        <w:tc>
          <w:tcPr>
            <w:tcW w:w="1347" w:type="pct"/>
            <w:gridSpan w:val="2"/>
            <w:shd w:val="clear" w:color="auto" w:fill="auto"/>
          </w:tcPr>
          <w:p w14:paraId="291D58CF" w14:textId="77777777" w:rsidR="008D2947" w:rsidRPr="005800E4" w:rsidRDefault="008D2947" w:rsidP="003F07D0">
            <w:pPr>
              <w:spacing w:before="0" w:after="0" w:line="276" w:lineRule="auto"/>
              <w:rPr>
                <w:sz w:val="20"/>
              </w:rPr>
            </w:pPr>
          </w:p>
        </w:tc>
      </w:tr>
      <w:tr w:rsidR="008D2947" w:rsidRPr="005800E4" w14:paraId="373AD9AD" w14:textId="77777777" w:rsidTr="00CB07DB">
        <w:tc>
          <w:tcPr>
            <w:tcW w:w="926" w:type="pct"/>
            <w:gridSpan w:val="2"/>
            <w:shd w:val="clear" w:color="auto" w:fill="auto"/>
          </w:tcPr>
          <w:p w14:paraId="125D62E2" w14:textId="77777777" w:rsidR="008D2947" w:rsidRPr="005800E4" w:rsidRDefault="008D2947" w:rsidP="003F07D0">
            <w:pPr>
              <w:spacing w:before="0" w:after="0" w:line="276" w:lineRule="auto"/>
              <w:rPr>
                <w:b/>
                <w:sz w:val="20"/>
              </w:rPr>
            </w:pPr>
          </w:p>
        </w:tc>
        <w:tc>
          <w:tcPr>
            <w:tcW w:w="621" w:type="pct"/>
            <w:gridSpan w:val="2"/>
            <w:shd w:val="clear" w:color="auto" w:fill="auto"/>
          </w:tcPr>
          <w:p w14:paraId="23A737DE" w14:textId="77777777" w:rsidR="008D2947" w:rsidRPr="005800E4" w:rsidRDefault="008D2947" w:rsidP="003F07D0">
            <w:pPr>
              <w:spacing w:before="0" w:after="0" w:line="276" w:lineRule="auto"/>
              <w:rPr>
                <w:sz w:val="20"/>
              </w:rPr>
            </w:pPr>
            <w:r w:rsidRPr="005800E4">
              <w:rPr>
                <w:sz w:val="20"/>
              </w:rPr>
              <w:t>docDate</w:t>
            </w:r>
          </w:p>
        </w:tc>
        <w:tc>
          <w:tcPr>
            <w:tcW w:w="280" w:type="pct"/>
            <w:gridSpan w:val="2"/>
            <w:shd w:val="clear" w:color="auto" w:fill="auto"/>
          </w:tcPr>
          <w:p w14:paraId="6117093A" w14:textId="77777777" w:rsidR="008D2947" w:rsidRPr="005800E4" w:rsidRDefault="008D2947" w:rsidP="003F07D0">
            <w:pPr>
              <w:spacing w:before="0" w:after="0" w:line="276" w:lineRule="auto"/>
              <w:jc w:val="center"/>
              <w:rPr>
                <w:sz w:val="20"/>
                <w:lang w:val="en-US"/>
              </w:rPr>
            </w:pPr>
            <w:r w:rsidRPr="005800E4">
              <w:rPr>
                <w:sz w:val="20"/>
                <w:lang w:val="en-US"/>
              </w:rPr>
              <w:t>H</w:t>
            </w:r>
          </w:p>
        </w:tc>
        <w:tc>
          <w:tcPr>
            <w:tcW w:w="445" w:type="pct"/>
            <w:gridSpan w:val="2"/>
            <w:shd w:val="clear" w:color="auto" w:fill="auto"/>
          </w:tcPr>
          <w:p w14:paraId="4BC9DE25" w14:textId="77777777" w:rsidR="008D2947" w:rsidRPr="005800E4" w:rsidRDefault="008D2947" w:rsidP="003F07D0">
            <w:pPr>
              <w:spacing w:before="0" w:after="0" w:line="276" w:lineRule="auto"/>
              <w:jc w:val="center"/>
              <w:rPr>
                <w:sz w:val="20"/>
                <w:lang w:val="en-US"/>
              </w:rPr>
            </w:pPr>
            <w:r w:rsidRPr="005800E4">
              <w:rPr>
                <w:sz w:val="20"/>
                <w:lang w:val="en-US"/>
              </w:rPr>
              <w:t>DT</w:t>
            </w:r>
          </w:p>
        </w:tc>
        <w:tc>
          <w:tcPr>
            <w:tcW w:w="1381" w:type="pct"/>
            <w:gridSpan w:val="2"/>
            <w:shd w:val="clear" w:color="auto" w:fill="auto"/>
          </w:tcPr>
          <w:p w14:paraId="1A5C16BF" w14:textId="77777777" w:rsidR="008D2947" w:rsidRPr="005800E4" w:rsidRDefault="008D2947" w:rsidP="003F07D0">
            <w:pPr>
              <w:spacing w:before="0" w:after="0" w:line="276" w:lineRule="auto"/>
              <w:rPr>
                <w:sz w:val="20"/>
              </w:rPr>
            </w:pPr>
            <w:r w:rsidRPr="005800E4">
              <w:rPr>
                <w:sz w:val="20"/>
              </w:rPr>
              <w:t>Дата документа (для печатной формы)</w:t>
            </w:r>
          </w:p>
        </w:tc>
        <w:tc>
          <w:tcPr>
            <w:tcW w:w="1347" w:type="pct"/>
            <w:gridSpan w:val="2"/>
            <w:shd w:val="clear" w:color="auto" w:fill="auto"/>
          </w:tcPr>
          <w:p w14:paraId="59E1670A" w14:textId="77777777" w:rsidR="008D2947" w:rsidRPr="005800E4" w:rsidRDefault="008D2947" w:rsidP="003F07D0">
            <w:pPr>
              <w:spacing w:before="0" w:after="0" w:line="276" w:lineRule="auto"/>
              <w:rPr>
                <w:sz w:val="20"/>
              </w:rPr>
            </w:pPr>
          </w:p>
        </w:tc>
      </w:tr>
      <w:tr w:rsidR="008D2947" w:rsidRPr="005800E4" w14:paraId="712433EF" w14:textId="77777777" w:rsidTr="00CB07DB">
        <w:tc>
          <w:tcPr>
            <w:tcW w:w="5000" w:type="pct"/>
            <w:gridSpan w:val="12"/>
            <w:shd w:val="clear" w:color="auto" w:fill="auto"/>
            <w:hideMark/>
          </w:tcPr>
          <w:p w14:paraId="67BDA307" w14:textId="77777777" w:rsidR="008D2947" w:rsidRPr="005800E4" w:rsidRDefault="008D2947" w:rsidP="003F07D0">
            <w:pPr>
              <w:spacing w:before="0" w:after="0" w:line="276" w:lineRule="auto"/>
              <w:jc w:val="center"/>
              <w:rPr>
                <w:sz w:val="20"/>
              </w:rPr>
            </w:pPr>
            <w:r w:rsidRPr="005800E4">
              <w:rPr>
                <w:b/>
                <w:sz w:val="20"/>
              </w:rPr>
              <w:t>Предписание отсутствует в реестре результатов контроля</w:t>
            </w:r>
          </w:p>
        </w:tc>
      </w:tr>
      <w:tr w:rsidR="008D2947" w:rsidRPr="005800E4" w14:paraId="2212D319" w14:textId="77777777" w:rsidTr="00CB07DB">
        <w:tc>
          <w:tcPr>
            <w:tcW w:w="926" w:type="pct"/>
            <w:gridSpan w:val="2"/>
            <w:shd w:val="clear" w:color="auto" w:fill="auto"/>
            <w:hideMark/>
          </w:tcPr>
          <w:p w14:paraId="14E94359" w14:textId="77777777" w:rsidR="008D2947" w:rsidRPr="005800E4" w:rsidRDefault="008D2947" w:rsidP="003F07D0">
            <w:pPr>
              <w:spacing w:before="0" w:after="0" w:line="276" w:lineRule="auto"/>
              <w:rPr>
                <w:b/>
                <w:sz w:val="20"/>
              </w:rPr>
            </w:pPr>
            <w:r w:rsidRPr="005800E4">
              <w:rPr>
                <w:b/>
                <w:sz w:val="20"/>
              </w:rPr>
              <w:t>externalPrescription</w:t>
            </w:r>
          </w:p>
        </w:tc>
        <w:tc>
          <w:tcPr>
            <w:tcW w:w="621" w:type="pct"/>
            <w:gridSpan w:val="2"/>
            <w:shd w:val="clear" w:color="auto" w:fill="auto"/>
            <w:hideMark/>
          </w:tcPr>
          <w:p w14:paraId="53C979FC" w14:textId="77777777" w:rsidR="008D2947" w:rsidRPr="005800E4" w:rsidRDefault="008D2947" w:rsidP="003F07D0">
            <w:pPr>
              <w:spacing w:before="0" w:after="0" w:line="276" w:lineRule="auto"/>
              <w:rPr>
                <w:sz w:val="20"/>
              </w:rPr>
            </w:pPr>
          </w:p>
        </w:tc>
        <w:tc>
          <w:tcPr>
            <w:tcW w:w="280" w:type="pct"/>
            <w:gridSpan w:val="2"/>
            <w:shd w:val="clear" w:color="auto" w:fill="auto"/>
            <w:hideMark/>
          </w:tcPr>
          <w:p w14:paraId="73598B6A" w14:textId="77777777" w:rsidR="008D2947" w:rsidRPr="005800E4" w:rsidRDefault="008D2947" w:rsidP="003F07D0">
            <w:pPr>
              <w:spacing w:before="0" w:after="0" w:line="276" w:lineRule="auto"/>
              <w:jc w:val="center"/>
              <w:rPr>
                <w:sz w:val="20"/>
              </w:rPr>
            </w:pPr>
          </w:p>
        </w:tc>
        <w:tc>
          <w:tcPr>
            <w:tcW w:w="445" w:type="pct"/>
            <w:gridSpan w:val="2"/>
            <w:shd w:val="clear" w:color="auto" w:fill="auto"/>
            <w:hideMark/>
          </w:tcPr>
          <w:p w14:paraId="4D465DAA" w14:textId="77777777" w:rsidR="008D2947" w:rsidRPr="005800E4" w:rsidRDefault="008D2947" w:rsidP="003F07D0">
            <w:pPr>
              <w:spacing w:before="0" w:after="0" w:line="276" w:lineRule="auto"/>
              <w:jc w:val="center"/>
              <w:rPr>
                <w:sz w:val="20"/>
              </w:rPr>
            </w:pPr>
          </w:p>
        </w:tc>
        <w:tc>
          <w:tcPr>
            <w:tcW w:w="1381" w:type="pct"/>
            <w:gridSpan w:val="2"/>
            <w:shd w:val="clear" w:color="auto" w:fill="auto"/>
            <w:hideMark/>
          </w:tcPr>
          <w:p w14:paraId="1F841BDA" w14:textId="77777777" w:rsidR="008D2947" w:rsidRPr="005800E4" w:rsidRDefault="008D2947" w:rsidP="003F07D0">
            <w:pPr>
              <w:spacing w:before="0" w:after="0" w:line="276" w:lineRule="auto"/>
              <w:rPr>
                <w:sz w:val="20"/>
              </w:rPr>
            </w:pPr>
          </w:p>
        </w:tc>
        <w:tc>
          <w:tcPr>
            <w:tcW w:w="1347" w:type="pct"/>
            <w:gridSpan w:val="2"/>
            <w:shd w:val="clear" w:color="auto" w:fill="auto"/>
            <w:hideMark/>
          </w:tcPr>
          <w:p w14:paraId="2A2D2C8C" w14:textId="77777777" w:rsidR="008D2947" w:rsidRPr="005800E4" w:rsidRDefault="008D2947" w:rsidP="003F07D0">
            <w:pPr>
              <w:spacing w:before="0" w:after="0" w:line="276" w:lineRule="auto"/>
              <w:rPr>
                <w:sz w:val="20"/>
              </w:rPr>
            </w:pPr>
          </w:p>
        </w:tc>
      </w:tr>
      <w:tr w:rsidR="008D2947" w:rsidRPr="005800E4" w14:paraId="5A5826A1" w14:textId="77777777" w:rsidTr="00CB07DB">
        <w:tc>
          <w:tcPr>
            <w:tcW w:w="926" w:type="pct"/>
            <w:gridSpan w:val="2"/>
            <w:shd w:val="clear" w:color="auto" w:fill="auto"/>
            <w:hideMark/>
          </w:tcPr>
          <w:p w14:paraId="47393090" w14:textId="77777777" w:rsidR="008D2947" w:rsidRPr="005800E4" w:rsidRDefault="008D2947" w:rsidP="003F07D0">
            <w:pPr>
              <w:spacing w:before="0" w:after="0" w:line="276" w:lineRule="auto"/>
              <w:rPr>
                <w:sz w:val="20"/>
              </w:rPr>
            </w:pPr>
          </w:p>
        </w:tc>
        <w:tc>
          <w:tcPr>
            <w:tcW w:w="621" w:type="pct"/>
            <w:gridSpan w:val="2"/>
            <w:shd w:val="clear" w:color="auto" w:fill="auto"/>
            <w:hideMark/>
          </w:tcPr>
          <w:p w14:paraId="7808CCEA" w14:textId="77777777" w:rsidR="008D2947" w:rsidRPr="005800E4" w:rsidRDefault="008D2947" w:rsidP="003F07D0">
            <w:pPr>
              <w:spacing w:before="0" w:after="0" w:line="276" w:lineRule="auto"/>
              <w:rPr>
                <w:sz w:val="20"/>
              </w:rPr>
            </w:pPr>
            <w:r w:rsidRPr="005800E4">
              <w:rPr>
                <w:sz w:val="20"/>
              </w:rPr>
              <w:t>authorityName</w:t>
            </w:r>
          </w:p>
        </w:tc>
        <w:tc>
          <w:tcPr>
            <w:tcW w:w="280" w:type="pct"/>
            <w:gridSpan w:val="2"/>
            <w:shd w:val="clear" w:color="auto" w:fill="auto"/>
            <w:hideMark/>
          </w:tcPr>
          <w:p w14:paraId="04AA2D97" w14:textId="77777777" w:rsidR="008D2947" w:rsidRPr="005800E4" w:rsidRDefault="008D2947" w:rsidP="003F07D0">
            <w:pPr>
              <w:spacing w:before="0" w:after="0" w:line="276" w:lineRule="auto"/>
              <w:jc w:val="center"/>
              <w:rPr>
                <w:sz w:val="20"/>
                <w:lang w:val="en-US"/>
              </w:rPr>
            </w:pPr>
            <w:r w:rsidRPr="005800E4">
              <w:rPr>
                <w:sz w:val="20"/>
              </w:rPr>
              <w:t>O</w:t>
            </w:r>
          </w:p>
        </w:tc>
        <w:tc>
          <w:tcPr>
            <w:tcW w:w="445" w:type="pct"/>
            <w:gridSpan w:val="2"/>
            <w:shd w:val="clear" w:color="auto" w:fill="auto"/>
            <w:hideMark/>
          </w:tcPr>
          <w:p w14:paraId="0FA3A1A5" w14:textId="77777777" w:rsidR="008D2947" w:rsidRPr="005800E4" w:rsidRDefault="008D2947" w:rsidP="003F07D0">
            <w:pPr>
              <w:spacing w:before="0" w:after="0" w:line="276" w:lineRule="auto"/>
              <w:jc w:val="center"/>
              <w:rPr>
                <w:sz w:val="20"/>
                <w:lang w:val="en-US"/>
              </w:rPr>
            </w:pPr>
            <w:r w:rsidRPr="005800E4">
              <w:rPr>
                <w:sz w:val="20"/>
                <w:lang w:val="en-US"/>
              </w:rPr>
              <w:t>T(1-2000)</w:t>
            </w:r>
          </w:p>
        </w:tc>
        <w:tc>
          <w:tcPr>
            <w:tcW w:w="1381" w:type="pct"/>
            <w:gridSpan w:val="2"/>
            <w:shd w:val="clear" w:color="auto" w:fill="auto"/>
            <w:hideMark/>
          </w:tcPr>
          <w:p w14:paraId="137CFBBB" w14:textId="77777777" w:rsidR="008D2947" w:rsidRPr="005800E4" w:rsidRDefault="008D2947" w:rsidP="003F07D0">
            <w:pPr>
              <w:spacing w:before="0" w:after="0" w:line="276" w:lineRule="auto"/>
              <w:rPr>
                <w:sz w:val="20"/>
              </w:rPr>
            </w:pPr>
            <w:r w:rsidRPr="005800E4">
              <w:rPr>
                <w:sz w:val="20"/>
              </w:rPr>
              <w:t>Наименование органа, уполномоченного на осуществление контроля</w:t>
            </w:r>
          </w:p>
        </w:tc>
        <w:tc>
          <w:tcPr>
            <w:tcW w:w="1347" w:type="pct"/>
            <w:gridSpan w:val="2"/>
            <w:shd w:val="clear" w:color="auto" w:fill="auto"/>
            <w:hideMark/>
          </w:tcPr>
          <w:p w14:paraId="3CD1DEAB" w14:textId="77777777" w:rsidR="008D2947" w:rsidRPr="005800E4" w:rsidRDefault="008D2947" w:rsidP="003F07D0">
            <w:pPr>
              <w:spacing w:before="0" w:after="0" w:line="276" w:lineRule="auto"/>
              <w:rPr>
                <w:sz w:val="20"/>
              </w:rPr>
            </w:pPr>
          </w:p>
        </w:tc>
      </w:tr>
      <w:tr w:rsidR="008D2947" w:rsidRPr="005800E4" w14:paraId="1B8ED890" w14:textId="77777777" w:rsidTr="00CB07DB">
        <w:tc>
          <w:tcPr>
            <w:tcW w:w="926" w:type="pct"/>
            <w:gridSpan w:val="2"/>
            <w:shd w:val="clear" w:color="auto" w:fill="auto"/>
            <w:hideMark/>
          </w:tcPr>
          <w:p w14:paraId="02CEC688" w14:textId="77777777" w:rsidR="008D2947" w:rsidRPr="005800E4" w:rsidRDefault="008D2947" w:rsidP="003F07D0">
            <w:pPr>
              <w:spacing w:before="0" w:after="0" w:line="276" w:lineRule="auto"/>
              <w:rPr>
                <w:sz w:val="20"/>
              </w:rPr>
            </w:pPr>
          </w:p>
        </w:tc>
        <w:tc>
          <w:tcPr>
            <w:tcW w:w="621" w:type="pct"/>
            <w:gridSpan w:val="2"/>
            <w:shd w:val="clear" w:color="auto" w:fill="auto"/>
            <w:hideMark/>
          </w:tcPr>
          <w:p w14:paraId="51A3134A" w14:textId="77777777" w:rsidR="008D2947" w:rsidRPr="005800E4" w:rsidRDefault="008D2947" w:rsidP="003F07D0">
            <w:pPr>
              <w:spacing w:before="0" w:after="0" w:line="276" w:lineRule="auto"/>
              <w:rPr>
                <w:sz w:val="20"/>
              </w:rPr>
            </w:pPr>
            <w:r w:rsidRPr="005800E4">
              <w:rPr>
                <w:sz w:val="20"/>
              </w:rPr>
              <w:t>authorityType</w:t>
            </w:r>
          </w:p>
        </w:tc>
        <w:tc>
          <w:tcPr>
            <w:tcW w:w="280" w:type="pct"/>
            <w:gridSpan w:val="2"/>
            <w:shd w:val="clear" w:color="auto" w:fill="auto"/>
            <w:hideMark/>
          </w:tcPr>
          <w:p w14:paraId="7827ED73" w14:textId="77777777" w:rsidR="008D2947" w:rsidRPr="005800E4" w:rsidRDefault="008D2947" w:rsidP="003F07D0">
            <w:pPr>
              <w:spacing w:before="0" w:after="0" w:line="276" w:lineRule="auto"/>
              <w:jc w:val="center"/>
              <w:rPr>
                <w:sz w:val="20"/>
                <w:lang w:val="en-US"/>
              </w:rPr>
            </w:pPr>
            <w:r w:rsidRPr="005800E4">
              <w:rPr>
                <w:sz w:val="20"/>
                <w:lang w:val="en-US"/>
              </w:rPr>
              <w:t>O</w:t>
            </w:r>
          </w:p>
        </w:tc>
        <w:tc>
          <w:tcPr>
            <w:tcW w:w="445" w:type="pct"/>
            <w:gridSpan w:val="2"/>
            <w:shd w:val="clear" w:color="auto" w:fill="auto"/>
            <w:hideMark/>
          </w:tcPr>
          <w:p w14:paraId="2ECD5761" w14:textId="77777777" w:rsidR="008D2947" w:rsidRPr="005800E4" w:rsidRDefault="008D2947" w:rsidP="003F07D0">
            <w:pPr>
              <w:spacing w:before="0" w:after="0" w:line="276" w:lineRule="auto"/>
              <w:jc w:val="center"/>
              <w:rPr>
                <w:sz w:val="20"/>
                <w:lang w:val="en-US"/>
              </w:rPr>
            </w:pPr>
            <w:r w:rsidRPr="005800E4">
              <w:rPr>
                <w:sz w:val="20"/>
                <w:lang w:val="en-US"/>
              </w:rPr>
              <w:t>T</w:t>
            </w:r>
          </w:p>
        </w:tc>
        <w:tc>
          <w:tcPr>
            <w:tcW w:w="1381" w:type="pct"/>
            <w:gridSpan w:val="2"/>
            <w:shd w:val="clear" w:color="auto" w:fill="auto"/>
            <w:hideMark/>
          </w:tcPr>
          <w:p w14:paraId="169DEECB" w14:textId="77777777" w:rsidR="008D2947" w:rsidRPr="005800E4" w:rsidRDefault="008D2947" w:rsidP="003F07D0">
            <w:pPr>
              <w:spacing w:before="0" w:after="0" w:line="276" w:lineRule="auto"/>
              <w:rPr>
                <w:sz w:val="20"/>
              </w:rPr>
            </w:pPr>
            <w:r w:rsidRPr="005800E4">
              <w:rPr>
                <w:sz w:val="20"/>
              </w:rPr>
              <w:t>Вид органа, уполномоченного на осуществление контроля</w:t>
            </w:r>
          </w:p>
        </w:tc>
        <w:tc>
          <w:tcPr>
            <w:tcW w:w="1347" w:type="pct"/>
            <w:gridSpan w:val="2"/>
            <w:shd w:val="clear" w:color="auto" w:fill="auto"/>
            <w:hideMark/>
          </w:tcPr>
          <w:p w14:paraId="43DEB152" w14:textId="77777777" w:rsidR="008D2947" w:rsidRPr="005800E4" w:rsidRDefault="008D2947" w:rsidP="003F07D0">
            <w:pPr>
              <w:spacing w:before="0" w:after="0" w:line="276" w:lineRule="auto"/>
              <w:rPr>
                <w:sz w:val="20"/>
              </w:rPr>
            </w:pPr>
            <w:r w:rsidRPr="005800E4">
              <w:rPr>
                <w:sz w:val="20"/>
              </w:rPr>
              <w:t>Допустимые значения:</w:t>
            </w:r>
          </w:p>
          <w:p w14:paraId="51456CE2" w14:textId="77777777" w:rsidR="008D2947" w:rsidRPr="005800E4" w:rsidRDefault="008D2947" w:rsidP="003F07D0">
            <w:pPr>
              <w:spacing w:before="0" w:after="0" w:line="276" w:lineRule="auto"/>
              <w:rPr>
                <w:sz w:val="20"/>
              </w:rPr>
            </w:pPr>
            <w:r w:rsidRPr="005800E4">
              <w:rPr>
                <w:sz w:val="20"/>
              </w:rPr>
              <w:t>FA - Федеральная антимонопольная служба;</w:t>
            </w:r>
          </w:p>
          <w:p w14:paraId="6F6EE8A0" w14:textId="77777777" w:rsidR="008D2947" w:rsidRPr="005800E4" w:rsidRDefault="008D2947" w:rsidP="003F07D0">
            <w:pPr>
              <w:spacing w:before="0" w:after="0" w:line="276" w:lineRule="auto"/>
              <w:rPr>
                <w:sz w:val="20"/>
              </w:rPr>
            </w:pPr>
            <w:r w:rsidRPr="005800E4">
              <w:rPr>
                <w:sz w:val="20"/>
              </w:rPr>
              <w:t>FO - Федеральная служба по оборонному заказу;</w:t>
            </w:r>
          </w:p>
          <w:p w14:paraId="0CDF29C1" w14:textId="77777777" w:rsidR="008D2947" w:rsidRPr="005800E4" w:rsidRDefault="008D2947" w:rsidP="003F07D0">
            <w:pPr>
              <w:spacing w:before="0" w:after="0" w:line="276" w:lineRule="auto"/>
              <w:rPr>
                <w:sz w:val="20"/>
              </w:rPr>
            </w:pPr>
            <w:r w:rsidRPr="005800E4">
              <w:rPr>
                <w:sz w:val="20"/>
              </w:rPr>
              <w:t>S - Орган исполнительной власти субъекта РФ;</w:t>
            </w:r>
          </w:p>
          <w:p w14:paraId="68518CAE" w14:textId="77777777" w:rsidR="008D2947" w:rsidRPr="005800E4" w:rsidRDefault="008D2947" w:rsidP="003F07D0">
            <w:pPr>
              <w:spacing w:before="0" w:after="0" w:line="276" w:lineRule="auto"/>
              <w:rPr>
                <w:sz w:val="20"/>
              </w:rPr>
            </w:pPr>
            <w:r w:rsidRPr="005800E4">
              <w:rPr>
                <w:sz w:val="20"/>
              </w:rPr>
              <w:lastRenderedPageBreak/>
              <w:t>M - Орган местного самоуправления муниципального района, городского округа</w:t>
            </w:r>
          </w:p>
        </w:tc>
      </w:tr>
      <w:tr w:rsidR="008D2947" w:rsidRPr="005800E4" w14:paraId="79DE818D" w14:textId="77777777" w:rsidTr="00CB07DB">
        <w:tc>
          <w:tcPr>
            <w:tcW w:w="926" w:type="pct"/>
            <w:gridSpan w:val="2"/>
            <w:shd w:val="clear" w:color="auto" w:fill="auto"/>
            <w:hideMark/>
          </w:tcPr>
          <w:p w14:paraId="5216CEA0" w14:textId="77777777" w:rsidR="008D2947" w:rsidRPr="005800E4" w:rsidRDefault="008D2947" w:rsidP="003F07D0">
            <w:pPr>
              <w:spacing w:before="0" w:after="0" w:line="276" w:lineRule="auto"/>
              <w:rPr>
                <w:sz w:val="20"/>
              </w:rPr>
            </w:pPr>
          </w:p>
        </w:tc>
        <w:tc>
          <w:tcPr>
            <w:tcW w:w="621" w:type="pct"/>
            <w:gridSpan w:val="2"/>
            <w:shd w:val="clear" w:color="auto" w:fill="auto"/>
            <w:hideMark/>
          </w:tcPr>
          <w:p w14:paraId="5001A073" w14:textId="77777777" w:rsidR="008D2947" w:rsidRPr="005800E4" w:rsidRDefault="008D2947" w:rsidP="003F07D0">
            <w:pPr>
              <w:spacing w:before="0" w:after="0" w:line="276" w:lineRule="auto"/>
              <w:rPr>
                <w:sz w:val="20"/>
              </w:rPr>
            </w:pPr>
            <w:r w:rsidRPr="005800E4">
              <w:rPr>
                <w:sz w:val="20"/>
              </w:rPr>
              <w:t>docName</w:t>
            </w:r>
          </w:p>
        </w:tc>
        <w:tc>
          <w:tcPr>
            <w:tcW w:w="280" w:type="pct"/>
            <w:gridSpan w:val="2"/>
            <w:shd w:val="clear" w:color="auto" w:fill="auto"/>
            <w:hideMark/>
          </w:tcPr>
          <w:p w14:paraId="69752AD3" w14:textId="77777777" w:rsidR="008D2947" w:rsidRPr="005800E4" w:rsidRDefault="008D2947" w:rsidP="003F07D0">
            <w:pPr>
              <w:spacing w:before="0" w:after="0" w:line="276" w:lineRule="auto"/>
              <w:jc w:val="center"/>
              <w:rPr>
                <w:sz w:val="20"/>
                <w:lang w:val="en-US"/>
              </w:rPr>
            </w:pPr>
            <w:r w:rsidRPr="005800E4">
              <w:rPr>
                <w:sz w:val="20"/>
                <w:lang w:val="en-US"/>
              </w:rPr>
              <w:t>O</w:t>
            </w:r>
          </w:p>
        </w:tc>
        <w:tc>
          <w:tcPr>
            <w:tcW w:w="445" w:type="pct"/>
            <w:gridSpan w:val="2"/>
            <w:shd w:val="clear" w:color="auto" w:fill="auto"/>
            <w:hideMark/>
          </w:tcPr>
          <w:p w14:paraId="4EF8D2B1" w14:textId="77777777" w:rsidR="008D2947" w:rsidRPr="005800E4" w:rsidRDefault="008D2947" w:rsidP="003F07D0">
            <w:pPr>
              <w:spacing w:before="0" w:after="0" w:line="276" w:lineRule="auto"/>
              <w:jc w:val="center"/>
              <w:rPr>
                <w:sz w:val="20"/>
                <w:lang w:val="en-US"/>
              </w:rPr>
            </w:pPr>
            <w:r w:rsidRPr="005800E4">
              <w:rPr>
                <w:sz w:val="20"/>
                <w:lang w:val="en-US"/>
              </w:rPr>
              <w:t>T(1-1000)</w:t>
            </w:r>
          </w:p>
        </w:tc>
        <w:tc>
          <w:tcPr>
            <w:tcW w:w="1381" w:type="pct"/>
            <w:gridSpan w:val="2"/>
            <w:shd w:val="clear" w:color="auto" w:fill="auto"/>
            <w:hideMark/>
          </w:tcPr>
          <w:p w14:paraId="3AB7BBAC" w14:textId="77777777" w:rsidR="008D2947" w:rsidRPr="005800E4" w:rsidRDefault="008D2947" w:rsidP="003F07D0">
            <w:pPr>
              <w:spacing w:before="0" w:after="0" w:line="276" w:lineRule="auto"/>
              <w:rPr>
                <w:sz w:val="20"/>
              </w:rPr>
            </w:pPr>
            <w:r w:rsidRPr="005800E4">
              <w:rPr>
                <w:sz w:val="20"/>
              </w:rPr>
              <w:t>Наименование документа</w:t>
            </w:r>
          </w:p>
        </w:tc>
        <w:tc>
          <w:tcPr>
            <w:tcW w:w="1347" w:type="pct"/>
            <w:gridSpan w:val="2"/>
            <w:shd w:val="clear" w:color="auto" w:fill="auto"/>
            <w:hideMark/>
          </w:tcPr>
          <w:p w14:paraId="35A79A7D" w14:textId="77777777" w:rsidR="008D2947" w:rsidRPr="005800E4" w:rsidRDefault="008D2947" w:rsidP="003F07D0">
            <w:pPr>
              <w:spacing w:before="0" w:after="0" w:line="276" w:lineRule="auto"/>
              <w:rPr>
                <w:sz w:val="20"/>
              </w:rPr>
            </w:pPr>
          </w:p>
        </w:tc>
      </w:tr>
      <w:tr w:rsidR="008D2947" w:rsidRPr="005800E4" w14:paraId="2D133550" w14:textId="77777777" w:rsidTr="00CB07DB">
        <w:tc>
          <w:tcPr>
            <w:tcW w:w="926" w:type="pct"/>
            <w:gridSpan w:val="2"/>
            <w:shd w:val="clear" w:color="auto" w:fill="auto"/>
            <w:hideMark/>
          </w:tcPr>
          <w:p w14:paraId="681CFDC0" w14:textId="77777777" w:rsidR="008D2947" w:rsidRPr="005800E4" w:rsidRDefault="008D2947" w:rsidP="003F07D0">
            <w:pPr>
              <w:spacing w:before="0" w:after="0" w:line="276" w:lineRule="auto"/>
              <w:rPr>
                <w:sz w:val="20"/>
              </w:rPr>
            </w:pPr>
          </w:p>
        </w:tc>
        <w:tc>
          <w:tcPr>
            <w:tcW w:w="621" w:type="pct"/>
            <w:gridSpan w:val="2"/>
            <w:shd w:val="clear" w:color="auto" w:fill="auto"/>
            <w:hideMark/>
          </w:tcPr>
          <w:p w14:paraId="3B3F8E95" w14:textId="77777777" w:rsidR="008D2947" w:rsidRPr="005800E4" w:rsidRDefault="008D2947" w:rsidP="003F07D0">
            <w:pPr>
              <w:spacing w:before="0" w:after="0" w:line="276" w:lineRule="auto"/>
              <w:rPr>
                <w:sz w:val="20"/>
              </w:rPr>
            </w:pPr>
            <w:r w:rsidRPr="005800E4">
              <w:rPr>
                <w:sz w:val="20"/>
              </w:rPr>
              <w:t>docDate</w:t>
            </w:r>
          </w:p>
        </w:tc>
        <w:tc>
          <w:tcPr>
            <w:tcW w:w="280" w:type="pct"/>
            <w:gridSpan w:val="2"/>
            <w:shd w:val="clear" w:color="auto" w:fill="auto"/>
            <w:hideMark/>
          </w:tcPr>
          <w:p w14:paraId="104DD02F" w14:textId="77777777" w:rsidR="008D2947" w:rsidRPr="005800E4" w:rsidRDefault="008D2947" w:rsidP="003F07D0">
            <w:pPr>
              <w:spacing w:before="0" w:after="0" w:line="276" w:lineRule="auto"/>
              <w:jc w:val="center"/>
              <w:rPr>
                <w:sz w:val="20"/>
                <w:lang w:val="en-US"/>
              </w:rPr>
            </w:pPr>
            <w:r w:rsidRPr="005800E4">
              <w:rPr>
                <w:sz w:val="20"/>
                <w:lang w:val="en-US"/>
              </w:rPr>
              <w:t>O</w:t>
            </w:r>
          </w:p>
        </w:tc>
        <w:tc>
          <w:tcPr>
            <w:tcW w:w="445" w:type="pct"/>
            <w:gridSpan w:val="2"/>
            <w:shd w:val="clear" w:color="auto" w:fill="auto"/>
            <w:hideMark/>
          </w:tcPr>
          <w:p w14:paraId="14385DB0" w14:textId="77777777" w:rsidR="008D2947" w:rsidRPr="005800E4" w:rsidRDefault="008D2947" w:rsidP="003F07D0">
            <w:pPr>
              <w:spacing w:before="0" w:after="0" w:line="276" w:lineRule="auto"/>
              <w:jc w:val="center"/>
              <w:rPr>
                <w:sz w:val="20"/>
                <w:lang w:val="en-US"/>
              </w:rPr>
            </w:pPr>
            <w:r w:rsidRPr="005800E4">
              <w:rPr>
                <w:sz w:val="20"/>
                <w:lang w:val="en-US"/>
              </w:rPr>
              <w:t>DT</w:t>
            </w:r>
          </w:p>
        </w:tc>
        <w:tc>
          <w:tcPr>
            <w:tcW w:w="1381" w:type="pct"/>
            <w:gridSpan w:val="2"/>
            <w:shd w:val="clear" w:color="auto" w:fill="auto"/>
            <w:hideMark/>
          </w:tcPr>
          <w:p w14:paraId="516EEEC5" w14:textId="77777777" w:rsidR="008D2947" w:rsidRPr="005800E4" w:rsidRDefault="008D2947" w:rsidP="003F07D0">
            <w:pPr>
              <w:spacing w:before="0" w:after="0" w:line="276" w:lineRule="auto"/>
              <w:rPr>
                <w:sz w:val="20"/>
              </w:rPr>
            </w:pPr>
            <w:r w:rsidRPr="005800E4">
              <w:rPr>
                <w:sz w:val="20"/>
              </w:rPr>
              <w:t>Дата документа</w:t>
            </w:r>
          </w:p>
        </w:tc>
        <w:tc>
          <w:tcPr>
            <w:tcW w:w="1347" w:type="pct"/>
            <w:gridSpan w:val="2"/>
            <w:shd w:val="clear" w:color="auto" w:fill="auto"/>
            <w:hideMark/>
          </w:tcPr>
          <w:p w14:paraId="27CAE07F" w14:textId="77777777" w:rsidR="008D2947" w:rsidRPr="005800E4" w:rsidRDefault="008D2947" w:rsidP="003F07D0">
            <w:pPr>
              <w:spacing w:before="0" w:after="0" w:line="276" w:lineRule="auto"/>
              <w:rPr>
                <w:sz w:val="20"/>
              </w:rPr>
            </w:pPr>
          </w:p>
        </w:tc>
      </w:tr>
      <w:tr w:rsidR="008D2947" w:rsidRPr="005800E4" w14:paraId="778A74C7" w14:textId="77777777" w:rsidTr="00CB07DB">
        <w:tc>
          <w:tcPr>
            <w:tcW w:w="926" w:type="pct"/>
            <w:gridSpan w:val="2"/>
            <w:shd w:val="clear" w:color="auto" w:fill="auto"/>
          </w:tcPr>
          <w:p w14:paraId="54F11B59" w14:textId="77777777" w:rsidR="008D2947" w:rsidRPr="005800E4" w:rsidRDefault="008D2947" w:rsidP="003F07D0">
            <w:pPr>
              <w:spacing w:before="0" w:after="0" w:line="276" w:lineRule="auto"/>
              <w:rPr>
                <w:sz w:val="20"/>
              </w:rPr>
            </w:pPr>
          </w:p>
        </w:tc>
        <w:tc>
          <w:tcPr>
            <w:tcW w:w="621" w:type="pct"/>
            <w:gridSpan w:val="2"/>
            <w:shd w:val="clear" w:color="auto" w:fill="auto"/>
          </w:tcPr>
          <w:p w14:paraId="40B304A4" w14:textId="77777777" w:rsidR="008D2947" w:rsidRPr="005800E4" w:rsidRDefault="008D2947" w:rsidP="003F07D0">
            <w:pPr>
              <w:spacing w:before="0" w:after="0" w:line="276" w:lineRule="auto"/>
              <w:rPr>
                <w:sz w:val="20"/>
              </w:rPr>
            </w:pPr>
            <w:r w:rsidRPr="005800E4">
              <w:rPr>
                <w:sz w:val="20"/>
              </w:rPr>
              <w:t>docNumber</w:t>
            </w:r>
          </w:p>
        </w:tc>
        <w:tc>
          <w:tcPr>
            <w:tcW w:w="280" w:type="pct"/>
            <w:gridSpan w:val="2"/>
            <w:shd w:val="clear" w:color="auto" w:fill="auto"/>
          </w:tcPr>
          <w:p w14:paraId="2EC5E338" w14:textId="77777777" w:rsidR="008D2947" w:rsidRPr="005800E4" w:rsidRDefault="008D2947" w:rsidP="003F07D0">
            <w:pPr>
              <w:spacing w:before="0" w:after="0" w:line="276" w:lineRule="auto"/>
              <w:jc w:val="center"/>
              <w:rPr>
                <w:sz w:val="20"/>
                <w:lang w:val="en-US"/>
              </w:rPr>
            </w:pPr>
            <w:r w:rsidRPr="005800E4">
              <w:rPr>
                <w:sz w:val="20"/>
                <w:lang w:val="en-US"/>
              </w:rPr>
              <w:t>O</w:t>
            </w:r>
          </w:p>
        </w:tc>
        <w:tc>
          <w:tcPr>
            <w:tcW w:w="445" w:type="pct"/>
            <w:gridSpan w:val="2"/>
            <w:shd w:val="clear" w:color="auto" w:fill="auto"/>
          </w:tcPr>
          <w:p w14:paraId="78AA9470" w14:textId="77777777" w:rsidR="008D2947" w:rsidRPr="005800E4" w:rsidRDefault="008D2947" w:rsidP="003F07D0">
            <w:pPr>
              <w:spacing w:before="0" w:after="0" w:line="276" w:lineRule="auto"/>
              <w:jc w:val="center"/>
              <w:rPr>
                <w:sz w:val="20"/>
                <w:lang w:val="en-US"/>
              </w:rPr>
            </w:pPr>
            <w:r w:rsidRPr="005800E4">
              <w:rPr>
                <w:sz w:val="20"/>
                <w:lang w:val="en-US"/>
              </w:rPr>
              <w:t>T(100)</w:t>
            </w:r>
          </w:p>
        </w:tc>
        <w:tc>
          <w:tcPr>
            <w:tcW w:w="1381" w:type="pct"/>
            <w:gridSpan w:val="2"/>
            <w:shd w:val="clear" w:color="auto" w:fill="auto"/>
          </w:tcPr>
          <w:p w14:paraId="430D7643" w14:textId="77777777" w:rsidR="008D2947" w:rsidRPr="005800E4" w:rsidRDefault="008D2947" w:rsidP="003F07D0">
            <w:pPr>
              <w:spacing w:before="0" w:after="0" w:line="276" w:lineRule="auto"/>
              <w:rPr>
                <w:sz w:val="20"/>
              </w:rPr>
            </w:pPr>
            <w:r w:rsidRPr="005800E4">
              <w:rPr>
                <w:sz w:val="20"/>
              </w:rPr>
              <w:t>Номер документа</w:t>
            </w:r>
          </w:p>
        </w:tc>
        <w:tc>
          <w:tcPr>
            <w:tcW w:w="1347" w:type="pct"/>
            <w:gridSpan w:val="2"/>
            <w:shd w:val="clear" w:color="auto" w:fill="auto"/>
          </w:tcPr>
          <w:p w14:paraId="767EBFA1" w14:textId="77777777" w:rsidR="008D2947" w:rsidRPr="005800E4" w:rsidRDefault="008D2947" w:rsidP="003F07D0">
            <w:pPr>
              <w:spacing w:before="0" w:after="0" w:line="276" w:lineRule="auto"/>
              <w:rPr>
                <w:sz w:val="20"/>
              </w:rPr>
            </w:pPr>
          </w:p>
        </w:tc>
      </w:tr>
      <w:tr w:rsidR="008D2947" w:rsidRPr="005800E4" w14:paraId="72224FAD" w14:textId="77777777" w:rsidTr="00CB07DB">
        <w:tc>
          <w:tcPr>
            <w:tcW w:w="5000" w:type="pct"/>
            <w:gridSpan w:val="12"/>
            <w:shd w:val="clear" w:color="auto" w:fill="auto"/>
          </w:tcPr>
          <w:p w14:paraId="15AEE8B6" w14:textId="77777777" w:rsidR="008D2947" w:rsidRPr="005800E4" w:rsidRDefault="008D2947" w:rsidP="003F07D0">
            <w:pPr>
              <w:spacing w:before="0" w:after="0" w:line="276" w:lineRule="auto"/>
              <w:jc w:val="center"/>
              <w:rPr>
                <w:b/>
                <w:sz w:val="20"/>
              </w:rPr>
            </w:pPr>
            <w:r w:rsidRPr="005800E4">
              <w:rPr>
                <w:b/>
                <w:sz w:val="20"/>
              </w:rPr>
              <w:t>Решение судебного органа</w:t>
            </w:r>
          </w:p>
        </w:tc>
      </w:tr>
      <w:tr w:rsidR="008D2947" w:rsidRPr="005800E4" w14:paraId="0B936420" w14:textId="77777777" w:rsidTr="00CB07DB">
        <w:tc>
          <w:tcPr>
            <w:tcW w:w="926" w:type="pct"/>
            <w:gridSpan w:val="2"/>
            <w:shd w:val="clear" w:color="auto" w:fill="auto"/>
          </w:tcPr>
          <w:p w14:paraId="29579D94" w14:textId="77777777" w:rsidR="008D2947" w:rsidRPr="005800E4" w:rsidRDefault="008D2947" w:rsidP="003F07D0">
            <w:pPr>
              <w:spacing w:before="0" w:after="0" w:line="276" w:lineRule="auto"/>
              <w:rPr>
                <w:b/>
                <w:sz w:val="20"/>
              </w:rPr>
            </w:pPr>
            <w:r w:rsidRPr="005800E4">
              <w:rPr>
                <w:b/>
                <w:sz w:val="20"/>
              </w:rPr>
              <w:t>courtDecision</w:t>
            </w:r>
          </w:p>
        </w:tc>
        <w:tc>
          <w:tcPr>
            <w:tcW w:w="621" w:type="pct"/>
            <w:gridSpan w:val="2"/>
            <w:shd w:val="clear" w:color="auto" w:fill="auto"/>
          </w:tcPr>
          <w:p w14:paraId="214508D0" w14:textId="77777777" w:rsidR="008D2947" w:rsidRPr="005800E4" w:rsidRDefault="008D2947" w:rsidP="003F07D0">
            <w:pPr>
              <w:spacing w:before="0" w:after="0" w:line="276" w:lineRule="auto"/>
              <w:rPr>
                <w:sz w:val="20"/>
              </w:rPr>
            </w:pPr>
          </w:p>
        </w:tc>
        <w:tc>
          <w:tcPr>
            <w:tcW w:w="280" w:type="pct"/>
            <w:gridSpan w:val="2"/>
            <w:shd w:val="clear" w:color="auto" w:fill="auto"/>
          </w:tcPr>
          <w:p w14:paraId="706FE96D" w14:textId="77777777" w:rsidR="008D2947" w:rsidRPr="005800E4" w:rsidRDefault="008D2947" w:rsidP="003F07D0">
            <w:pPr>
              <w:spacing w:before="0" w:after="0" w:line="276" w:lineRule="auto"/>
              <w:jc w:val="center"/>
              <w:rPr>
                <w:sz w:val="20"/>
              </w:rPr>
            </w:pPr>
          </w:p>
        </w:tc>
        <w:tc>
          <w:tcPr>
            <w:tcW w:w="445" w:type="pct"/>
            <w:gridSpan w:val="2"/>
            <w:shd w:val="clear" w:color="auto" w:fill="auto"/>
          </w:tcPr>
          <w:p w14:paraId="105B00F3" w14:textId="77777777" w:rsidR="008D2947" w:rsidRPr="005800E4" w:rsidRDefault="008D2947" w:rsidP="003F07D0">
            <w:pPr>
              <w:spacing w:before="0" w:after="0" w:line="276" w:lineRule="auto"/>
              <w:jc w:val="center"/>
              <w:rPr>
                <w:sz w:val="20"/>
              </w:rPr>
            </w:pPr>
          </w:p>
        </w:tc>
        <w:tc>
          <w:tcPr>
            <w:tcW w:w="1381" w:type="pct"/>
            <w:gridSpan w:val="2"/>
            <w:shd w:val="clear" w:color="auto" w:fill="auto"/>
          </w:tcPr>
          <w:p w14:paraId="0E40119E" w14:textId="77777777" w:rsidR="008D2947" w:rsidRPr="005800E4" w:rsidRDefault="008D2947" w:rsidP="003F07D0">
            <w:pPr>
              <w:spacing w:before="0" w:after="0" w:line="276" w:lineRule="auto"/>
              <w:rPr>
                <w:sz w:val="20"/>
              </w:rPr>
            </w:pPr>
          </w:p>
        </w:tc>
        <w:tc>
          <w:tcPr>
            <w:tcW w:w="1347" w:type="pct"/>
            <w:gridSpan w:val="2"/>
            <w:shd w:val="clear" w:color="auto" w:fill="auto"/>
          </w:tcPr>
          <w:p w14:paraId="4AF09BBC" w14:textId="77777777" w:rsidR="008D2947" w:rsidRPr="005800E4" w:rsidRDefault="008D2947" w:rsidP="003F07D0">
            <w:pPr>
              <w:spacing w:before="0" w:after="0" w:line="276" w:lineRule="auto"/>
              <w:rPr>
                <w:sz w:val="20"/>
              </w:rPr>
            </w:pPr>
          </w:p>
        </w:tc>
      </w:tr>
      <w:tr w:rsidR="008D2947" w:rsidRPr="005800E4" w14:paraId="150B0EE7" w14:textId="77777777" w:rsidTr="00CB07DB">
        <w:tc>
          <w:tcPr>
            <w:tcW w:w="926" w:type="pct"/>
            <w:gridSpan w:val="2"/>
            <w:shd w:val="clear" w:color="auto" w:fill="auto"/>
          </w:tcPr>
          <w:p w14:paraId="3074D786" w14:textId="77777777" w:rsidR="008D2947" w:rsidRPr="005800E4" w:rsidRDefault="008D2947" w:rsidP="003F07D0">
            <w:pPr>
              <w:spacing w:before="0" w:after="0" w:line="276" w:lineRule="auto"/>
              <w:rPr>
                <w:b/>
                <w:sz w:val="20"/>
              </w:rPr>
            </w:pPr>
          </w:p>
        </w:tc>
        <w:tc>
          <w:tcPr>
            <w:tcW w:w="621" w:type="pct"/>
            <w:gridSpan w:val="2"/>
            <w:shd w:val="clear" w:color="auto" w:fill="auto"/>
          </w:tcPr>
          <w:p w14:paraId="0D7CF67E" w14:textId="77777777" w:rsidR="008D2947" w:rsidRPr="005800E4" w:rsidRDefault="008D2947" w:rsidP="003F07D0">
            <w:pPr>
              <w:spacing w:before="0" w:after="0" w:line="276" w:lineRule="auto"/>
              <w:rPr>
                <w:sz w:val="20"/>
              </w:rPr>
            </w:pPr>
            <w:r w:rsidRPr="005800E4">
              <w:rPr>
                <w:sz w:val="20"/>
              </w:rPr>
              <w:t>courtName</w:t>
            </w:r>
          </w:p>
        </w:tc>
        <w:tc>
          <w:tcPr>
            <w:tcW w:w="280" w:type="pct"/>
            <w:gridSpan w:val="2"/>
            <w:shd w:val="clear" w:color="auto" w:fill="auto"/>
          </w:tcPr>
          <w:p w14:paraId="0E08E5D7" w14:textId="77777777" w:rsidR="008D2947" w:rsidRPr="005800E4" w:rsidRDefault="008D2947" w:rsidP="003F07D0">
            <w:pPr>
              <w:spacing w:before="0" w:after="0" w:line="276" w:lineRule="auto"/>
              <w:jc w:val="center"/>
              <w:rPr>
                <w:sz w:val="20"/>
              </w:rPr>
            </w:pPr>
            <w:r w:rsidRPr="005800E4">
              <w:rPr>
                <w:sz w:val="20"/>
              </w:rPr>
              <w:t>О</w:t>
            </w:r>
          </w:p>
        </w:tc>
        <w:tc>
          <w:tcPr>
            <w:tcW w:w="445" w:type="pct"/>
            <w:gridSpan w:val="2"/>
            <w:shd w:val="clear" w:color="auto" w:fill="auto"/>
          </w:tcPr>
          <w:p w14:paraId="06662713" w14:textId="77777777" w:rsidR="008D2947" w:rsidRPr="005800E4" w:rsidRDefault="008D2947" w:rsidP="003F07D0">
            <w:pPr>
              <w:spacing w:before="0" w:after="0" w:line="276" w:lineRule="auto"/>
              <w:jc w:val="center"/>
              <w:rPr>
                <w:sz w:val="20"/>
                <w:lang w:val="en-US"/>
              </w:rPr>
            </w:pPr>
            <w:r w:rsidRPr="005800E4">
              <w:rPr>
                <w:sz w:val="20"/>
                <w:lang w:val="en-US"/>
              </w:rPr>
              <w:t>T(1-2000)</w:t>
            </w:r>
          </w:p>
        </w:tc>
        <w:tc>
          <w:tcPr>
            <w:tcW w:w="1381" w:type="pct"/>
            <w:gridSpan w:val="2"/>
            <w:shd w:val="clear" w:color="auto" w:fill="auto"/>
          </w:tcPr>
          <w:p w14:paraId="17F5BFB3" w14:textId="77777777" w:rsidR="008D2947" w:rsidRPr="005800E4" w:rsidRDefault="008D2947" w:rsidP="003F07D0">
            <w:pPr>
              <w:spacing w:before="0" w:after="0" w:line="276" w:lineRule="auto"/>
              <w:rPr>
                <w:sz w:val="20"/>
              </w:rPr>
            </w:pPr>
            <w:r w:rsidRPr="005800E4">
              <w:rPr>
                <w:sz w:val="20"/>
              </w:rPr>
              <w:t>Наименование судебного органа</w:t>
            </w:r>
          </w:p>
        </w:tc>
        <w:tc>
          <w:tcPr>
            <w:tcW w:w="1347" w:type="pct"/>
            <w:gridSpan w:val="2"/>
            <w:shd w:val="clear" w:color="auto" w:fill="auto"/>
          </w:tcPr>
          <w:p w14:paraId="49C7E78E" w14:textId="77777777" w:rsidR="008D2947" w:rsidRPr="005800E4" w:rsidRDefault="008D2947" w:rsidP="003F07D0">
            <w:pPr>
              <w:spacing w:before="0" w:after="0" w:line="276" w:lineRule="auto"/>
              <w:rPr>
                <w:sz w:val="20"/>
              </w:rPr>
            </w:pPr>
          </w:p>
        </w:tc>
      </w:tr>
      <w:tr w:rsidR="008D2947" w:rsidRPr="005800E4" w14:paraId="55331FCF" w14:textId="77777777" w:rsidTr="00CB07DB">
        <w:tc>
          <w:tcPr>
            <w:tcW w:w="926" w:type="pct"/>
            <w:gridSpan w:val="2"/>
            <w:shd w:val="clear" w:color="auto" w:fill="auto"/>
          </w:tcPr>
          <w:p w14:paraId="64475F00" w14:textId="77777777" w:rsidR="008D2947" w:rsidRPr="005800E4" w:rsidRDefault="008D2947" w:rsidP="003F07D0">
            <w:pPr>
              <w:spacing w:before="0" w:after="0" w:line="276" w:lineRule="auto"/>
              <w:rPr>
                <w:b/>
                <w:sz w:val="20"/>
              </w:rPr>
            </w:pPr>
          </w:p>
        </w:tc>
        <w:tc>
          <w:tcPr>
            <w:tcW w:w="621" w:type="pct"/>
            <w:gridSpan w:val="2"/>
            <w:shd w:val="clear" w:color="auto" w:fill="auto"/>
          </w:tcPr>
          <w:p w14:paraId="21146DDA" w14:textId="77777777" w:rsidR="008D2947" w:rsidRPr="005800E4" w:rsidRDefault="008D2947" w:rsidP="003F07D0">
            <w:pPr>
              <w:spacing w:before="0" w:after="0" w:line="276" w:lineRule="auto"/>
              <w:rPr>
                <w:sz w:val="20"/>
              </w:rPr>
            </w:pPr>
            <w:r w:rsidRPr="005800E4">
              <w:rPr>
                <w:sz w:val="20"/>
              </w:rPr>
              <w:t>docName</w:t>
            </w:r>
          </w:p>
        </w:tc>
        <w:tc>
          <w:tcPr>
            <w:tcW w:w="280" w:type="pct"/>
            <w:gridSpan w:val="2"/>
            <w:shd w:val="clear" w:color="auto" w:fill="auto"/>
          </w:tcPr>
          <w:p w14:paraId="27C6F86C" w14:textId="77777777" w:rsidR="008D2947" w:rsidRPr="005800E4" w:rsidRDefault="008D2947" w:rsidP="003F07D0">
            <w:pPr>
              <w:spacing w:before="0" w:after="0" w:line="276" w:lineRule="auto"/>
              <w:jc w:val="center"/>
              <w:rPr>
                <w:sz w:val="20"/>
              </w:rPr>
            </w:pPr>
            <w:r w:rsidRPr="005800E4">
              <w:rPr>
                <w:sz w:val="20"/>
              </w:rPr>
              <w:t>О</w:t>
            </w:r>
          </w:p>
        </w:tc>
        <w:tc>
          <w:tcPr>
            <w:tcW w:w="445" w:type="pct"/>
            <w:gridSpan w:val="2"/>
            <w:shd w:val="clear" w:color="auto" w:fill="auto"/>
          </w:tcPr>
          <w:p w14:paraId="173511DE" w14:textId="77777777" w:rsidR="008D2947" w:rsidRPr="005800E4" w:rsidRDefault="008D2947" w:rsidP="003F07D0">
            <w:pPr>
              <w:spacing w:before="0" w:after="0" w:line="276" w:lineRule="auto"/>
              <w:jc w:val="center"/>
              <w:rPr>
                <w:sz w:val="20"/>
              </w:rPr>
            </w:pPr>
            <w:r w:rsidRPr="005800E4">
              <w:rPr>
                <w:sz w:val="20"/>
              </w:rPr>
              <w:t>Т(1-1000)</w:t>
            </w:r>
          </w:p>
        </w:tc>
        <w:tc>
          <w:tcPr>
            <w:tcW w:w="1381" w:type="pct"/>
            <w:gridSpan w:val="2"/>
            <w:shd w:val="clear" w:color="auto" w:fill="auto"/>
          </w:tcPr>
          <w:p w14:paraId="69FB21D3" w14:textId="77777777" w:rsidR="008D2947" w:rsidRPr="005800E4" w:rsidRDefault="008D2947" w:rsidP="003F07D0">
            <w:pPr>
              <w:spacing w:before="0" w:after="0" w:line="276" w:lineRule="auto"/>
              <w:rPr>
                <w:sz w:val="20"/>
              </w:rPr>
            </w:pPr>
            <w:r w:rsidRPr="005800E4">
              <w:rPr>
                <w:sz w:val="20"/>
              </w:rPr>
              <w:t>Наименование документа</w:t>
            </w:r>
          </w:p>
        </w:tc>
        <w:tc>
          <w:tcPr>
            <w:tcW w:w="1347" w:type="pct"/>
            <w:gridSpan w:val="2"/>
            <w:shd w:val="clear" w:color="auto" w:fill="auto"/>
          </w:tcPr>
          <w:p w14:paraId="624D93FC" w14:textId="77777777" w:rsidR="008D2947" w:rsidRPr="005800E4" w:rsidRDefault="008D2947" w:rsidP="003F07D0">
            <w:pPr>
              <w:spacing w:before="0" w:after="0" w:line="276" w:lineRule="auto"/>
              <w:rPr>
                <w:sz w:val="20"/>
              </w:rPr>
            </w:pPr>
          </w:p>
        </w:tc>
      </w:tr>
      <w:tr w:rsidR="008D2947" w:rsidRPr="005800E4" w14:paraId="72635061" w14:textId="77777777" w:rsidTr="00CB07DB">
        <w:tc>
          <w:tcPr>
            <w:tcW w:w="926" w:type="pct"/>
            <w:gridSpan w:val="2"/>
            <w:shd w:val="clear" w:color="auto" w:fill="auto"/>
          </w:tcPr>
          <w:p w14:paraId="25582C4E" w14:textId="77777777" w:rsidR="008D2947" w:rsidRPr="005800E4" w:rsidRDefault="008D2947" w:rsidP="003F07D0">
            <w:pPr>
              <w:spacing w:before="0" w:after="0" w:line="276" w:lineRule="auto"/>
              <w:rPr>
                <w:b/>
                <w:sz w:val="20"/>
              </w:rPr>
            </w:pPr>
          </w:p>
        </w:tc>
        <w:tc>
          <w:tcPr>
            <w:tcW w:w="621" w:type="pct"/>
            <w:gridSpan w:val="2"/>
            <w:shd w:val="clear" w:color="auto" w:fill="auto"/>
          </w:tcPr>
          <w:p w14:paraId="42A87996" w14:textId="77777777" w:rsidR="008D2947" w:rsidRPr="005800E4" w:rsidRDefault="008D2947" w:rsidP="003F07D0">
            <w:pPr>
              <w:spacing w:before="0" w:after="0" w:line="276" w:lineRule="auto"/>
              <w:rPr>
                <w:sz w:val="20"/>
              </w:rPr>
            </w:pPr>
            <w:r w:rsidRPr="005800E4">
              <w:rPr>
                <w:sz w:val="20"/>
              </w:rPr>
              <w:t>docDate</w:t>
            </w:r>
          </w:p>
        </w:tc>
        <w:tc>
          <w:tcPr>
            <w:tcW w:w="280" w:type="pct"/>
            <w:gridSpan w:val="2"/>
            <w:shd w:val="clear" w:color="auto" w:fill="auto"/>
          </w:tcPr>
          <w:p w14:paraId="544D53BF" w14:textId="77777777" w:rsidR="008D2947" w:rsidRPr="005800E4" w:rsidRDefault="008D2947" w:rsidP="003F07D0">
            <w:pPr>
              <w:spacing w:before="0" w:after="0" w:line="276" w:lineRule="auto"/>
              <w:jc w:val="center"/>
              <w:rPr>
                <w:sz w:val="20"/>
              </w:rPr>
            </w:pPr>
            <w:r w:rsidRPr="005800E4">
              <w:rPr>
                <w:sz w:val="20"/>
              </w:rPr>
              <w:t>О</w:t>
            </w:r>
          </w:p>
        </w:tc>
        <w:tc>
          <w:tcPr>
            <w:tcW w:w="445" w:type="pct"/>
            <w:gridSpan w:val="2"/>
            <w:shd w:val="clear" w:color="auto" w:fill="auto"/>
          </w:tcPr>
          <w:p w14:paraId="3592A193" w14:textId="77777777" w:rsidR="008D2947" w:rsidRPr="005800E4" w:rsidRDefault="008D2947" w:rsidP="003F07D0">
            <w:pPr>
              <w:spacing w:before="0" w:after="0" w:line="276" w:lineRule="auto"/>
              <w:jc w:val="center"/>
              <w:rPr>
                <w:sz w:val="20"/>
                <w:lang w:val="en-US"/>
              </w:rPr>
            </w:pPr>
            <w:r w:rsidRPr="005800E4">
              <w:rPr>
                <w:sz w:val="20"/>
                <w:lang w:val="en-US"/>
              </w:rPr>
              <w:t>DT</w:t>
            </w:r>
          </w:p>
        </w:tc>
        <w:tc>
          <w:tcPr>
            <w:tcW w:w="1381" w:type="pct"/>
            <w:gridSpan w:val="2"/>
            <w:shd w:val="clear" w:color="auto" w:fill="auto"/>
          </w:tcPr>
          <w:p w14:paraId="554D606A" w14:textId="77777777" w:rsidR="008D2947" w:rsidRPr="005800E4" w:rsidRDefault="008D2947" w:rsidP="003F07D0">
            <w:pPr>
              <w:spacing w:before="0" w:after="0" w:line="276" w:lineRule="auto"/>
              <w:rPr>
                <w:sz w:val="20"/>
              </w:rPr>
            </w:pPr>
            <w:r w:rsidRPr="005800E4">
              <w:rPr>
                <w:sz w:val="20"/>
              </w:rPr>
              <w:t>Дата документа</w:t>
            </w:r>
          </w:p>
        </w:tc>
        <w:tc>
          <w:tcPr>
            <w:tcW w:w="1347" w:type="pct"/>
            <w:gridSpan w:val="2"/>
            <w:shd w:val="clear" w:color="auto" w:fill="auto"/>
          </w:tcPr>
          <w:p w14:paraId="14789E73" w14:textId="77777777" w:rsidR="008D2947" w:rsidRPr="005800E4" w:rsidRDefault="008D2947" w:rsidP="003F07D0">
            <w:pPr>
              <w:spacing w:before="0" w:after="0" w:line="276" w:lineRule="auto"/>
              <w:rPr>
                <w:sz w:val="20"/>
              </w:rPr>
            </w:pPr>
          </w:p>
        </w:tc>
      </w:tr>
      <w:tr w:rsidR="008D2947" w:rsidRPr="005800E4" w14:paraId="265095A5" w14:textId="77777777" w:rsidTr="00CB07DB">
        <w:tc>
          <w:tcPr>
            <w:tcW w:w="926" w:type="pct"/>
            <w:gridSpan w:val="2"/>
            <w:shd w:val="clear" w:color="auto" w:fill="auto"/>
          </w:tcPr>
          <w:p w14:paraId="670F98B0" w14:textId="77777777" w:rsidR="008D2947" w:rsidRPr="005800E4" w:rsidRDefault="008D2947" w:rsidP="003F07D0">
            <w:pPr>
              <w:spacing w:before="0" w:after="0" w:line="276" w:lineRule="auto"/>
              <w:rPr>
                <w:b/>
                <w:sz w:val="20"/>
              </w:rPr>
            </w:pPr>
          </w:p>
        </w:tc>
        <w:tc>
          <w:tcPr>
            <w:tcW w:w="621" w:type="pct"/>
            <w:gridSpan w:val="2"/>
            <w:shd w:val="clear" w:color="auto" w:fill="auto"/>
          </w:tcPr>
          <w:p w14:paraId="5C619717" w14:textId="77777777" w:rsidR="008D2947" w:rsidRPr="005800E4" w:rsidRDefault="008D2947" w:rsidP="003F07D0">
            <w:pPr>
              <w:spacing w:before="0" w:after="0" w:line="276" w:lineRule="auto"/>
              <w:rPr>
                <w:sz w:val="20"/>
              </w:rPr>
            </w:pPr>
            <w:r w:rsidRPr="005800E4">
              <w:rPr>
                <w:sz w:val="20"/>
              </w:rPr>
              <w:t>docNumber</w:t>
            </w:r>
          </w:p>
        </w:tc>
        <w:tc>
          <w:tcPr>
            <w:tcW w:w="280" w:type="pct"/>
            <w:gridSpan w:val="2"/>
            <w:shd w:val="clear" w:color="auto" w:fill="auto"/>
          </w:tcPr>
          <w:p w14:paraId="26EE3090" w14:textId="77777777" w:rsidR="008D2947" w:rsidRPr="005800E4" w:rsidRDefault="008D2947" w:rsidP="003F07D0">
            <w:pPr>
              <w:spacing w:before="0" w:after="0" w:line="276" w:lineRule="auto"/>
              <w:jc w:val="center"/>
              <w:rPr>
                <w:sz w:val="20"/>
              </w:rPr>
            </w:pPr>
            <w:r w:rsidRPr="005800E4">
              <w:rPr>
                <w:sz w:val="20"/>
              </w:rPr>
              <w:t>О</w:t>
            </w:r>
          </w:p>
        </w:tc>
        <w:tc>
          <w:tcPr>
            <w:tcW w:w="445" w:type="pct"/>
            <w:gridSpan w:val="2"/>
            <w:shd w:val="clear" w:color="auto" w:fill="auto"/>
          </w:tcPr>
          <w:p w14:paraId="1AC9CAAC" w14:textId="77777777" w:rsidR="008D2947" w:rsidRPr="005800E4" w:rsidRDefault="008D2947" w:rsidP="003F07D0">
            <w:pPr>
              <w:spacing w:before="0" w:after="0" w:line="276" w:lineRule="auto"/>
              <w:jc w:val="center"/>
              <w:rPr>
                <w:sz w:val="20"/>
              </w:rPr>
            </w:pPr>
            <w:r w:rsidRPr="005800E4">
              <w:rPr>
                <w:sz w:val="20"/>
              </w:rPr>
              <w:t>Т(1-350)</w:t>
            </w:r>
          </w:p>
        </w:tc>
        <w:tc>
          <w:tcPr>
            <w:tcW w:w="1381" w:type="pct"/>
            <w:gridSpan w:val="2"/>
            <w:shd w:val="clear" w:color="auto" w:fill="auto"/>
          </w:tcPr>
          <w:p w14:paraId="4A70F177" w14:textId="77777777" w:rsidR="008D2947" w:rsidRPr="005800E4" w:rsidRDefault="008D2947" w:rsidP="003F07D0">
            <w:pPr>
              <w:spacing w:before="0" w:after="0" w:line="276" w:lineRule="auto"/>
              <w:rPr>
                <w:sz w:val="20"/>
              </w:rPr>
            </w:pPr>
            <w:r w:rsidRPr="005800E4">
              <w:rPr>
                <w:sz w:val="20"/>
              </w:rPr>
              <w:t>Номер документа</w:t>
            </w:r>
          </w:p>
        </w:tc>
        <w:tc>
          <w:tcPr>
            <w:tcW w:w="1347" w:type="pct"/>
            <w:gridSpan w:val="2"/>
            <w:shd w:val="clear" w:color="auto" w:fill="auto"/>
          </w:tcPr>
          <w:p w14:paraId="69EC38EC" w14:textId="77777777" w:rsidR="008D2947" w:rsidRPr="005800E4" w:rsidRDefault="008D2947" w:rsidP="003F07D0">
            <w:pPr>
              <w:spacing w:before="0" w:after="0" w:line="276" w:lineRule="auto"/>
              <w:rPr>
                <w:sz w:val="20"/>
              </w:rPr>
            </w:pPr>
          </w:p>
        </w:tc>
      </w:tr>
      <w:tr w:rsidR="008D2947" w:rsidRPr="005800E4" w14:paraId="47094F6F" w14:textId="77777777" w:rsidTr="00CB07DB">
        <w:tc>
          <w:tcPr>
            <w:tcW w:w="5000" w:type="pct"/>
            <w:gridSpan w:val="12"/>
            <w:shd w:val="clear" w:color="auto" w:fill="auto"/>
          </w:tcPr>
          <w:p w14:paraId="7C89A198" w14:textId="77777777" w:rsidR="008D2947" w:rsidRPr="005800E4" w:rsidRDefault="008D2947" w:rsidP="003F07D0">
            <w:pPr>
              <w:spacing w:before="0" w:after="0" w:line="276" w:lineRule="auto"/>
              <w:jc w:val="center"/>
              <w:rPr>
                <w:b/>
                <w:sz w:val="20"/>
              </w:rPr>
            </w:pPr>
            <w:r w:rsidRPr="005800E4">
              <w:rPr>
                <w:b/>
                <w:sz w:val="20"/>
              </w:rPr>
              <w:t>Общественное обсуждение</w:t>
            </w:r>
          </w:p>
        </w:tc>
      </w:tr>
      <w:tr w:rsidR="008D2947" w:rsidRPr="005800E4" w14:paraId="1F463A8D" w14:textId="77777777" w:rsidTr="00CB07DB">
        <w:tc>
          <w:tcPr>
            <w:tcW w:w="926" w:type="pct"/>
            <w:gridSpan w:val="2"/>
            <w:shd w:val="clear" w:color="auto" w:fill="auto"/>
            <w:hideMark/>
          </w:tcPr>
          <w:p w14:paraId="4B39420B" w14:textId="77777777" w:rsidR="008D2947" w:rsidRPr="005800E4" w:rsidRDefault="008D2947" w:rsidP="003F07D0">
            <w:pPr>
              <w:spacing w:before="0" w:after="0" w:line="276" w:lineRule="auto"/>
              <w:rPr>
                <w:b/>
                <w:sz w:val="20"/>
              </w:rPr>
            </w:pPr>
            <w:r w:rsidRPr="005800E4">
              <w:rPr>
                <w:b/>
                <w:sz w:val="20"/>
              </w:rPr>
              <w:t>discussionResult</w:t>
            </w:r>
          </w:p>
        </w:tc>
        <w:tc>
          <w:tcPr>
            <w:tcW w:w="621" w:type="pct"/>
            <w:gridSpan w:val="2"/>
            <w:shd w:val="clear" w:color="auto" w:fill="auto"/>
            <w:hideMark/>
          </w:tcPr>
          <w:p w14:paraId="6EA78F56" w14:textId="77777777" w:rsidR="008D2947" w:rsidRPr="005800E4" w:rsidRDefault="008D2947" w:rsidP="003F07D0">
            <w:pPr>
              <w:spacing w:before="0" w:after="0" w:line="276" w:lineRule="auto"/>
              <w:rPr>
                <w:sz w:val="20"/>
              </w:rPr>
            </w:pPr>
          </w:p>
        </w:tc>
        <w:tc>
          <w:tcPr>
            <w:tcW w:w="280" w:type="pct"/>
            <w:gridSpan w:val="2"/>
            <w:shd w:val="clear" w:color="auto" w:fill="auto"/>
            <w:hideMark/>
          </w:tcPr>
          <w:p w14:paraId="2D32D34D" w14:textId="77777777" w:rsidR="008D2947" w:rsidRPr="005800E4" w:rsidRDefault="008D2947" w:rsidP="003F07D0">
            <w:pPr>
              <w:spacing w:before="0" w:after="0" w:line="276" w:lineRule="auto"/>
              <w:jc w:val="center"/>
              <w:rPr>
                <w:sz w:val="20"/>
              </w:rPr>
            </w:pPr>
          </w:p>
        </w:tc>
        <w:tc>
          <w:tcPr>
            <w:tcW w:w="445" w:type="pct"/>
            <w:gridSpan w:val="2"/>
            <w:shd w:val="clear" w:color="auto" w:fill="auto"/>
            <w:hideMark/>
          </w:tcPr>
          <w:p w14:paraId="11E0EA98" w14:textId="77777777" w:rsidR="008D2947" w:rsidRPr="005800E4" w:rsidRDefault="008D2947" w:rsidP="003F07D0">
            <w:pPr>
              <w:spacing w:before="0" w:after="0" w:line="276" w:lineRule="auto"/>
              <w:jc w:val="center"/>
              <w:rPr>
                <w:sz w:val="20"/>
              </w:rPr>
            </w:pPr>
          </w:p>
        </w:tc>
        <w:tc>
          <w:tcPr>
            <w:tcW w:w="1381" w:type="pct"/>
            <w:gridSpan w:val="2"/>
            <w:shd w:val="clear" w:color="auto" w:fill="auto"/>
            <w:hideMark/>
          </w:tcPr>
          <w:p w14:paraId="7C9496D7" w14:textId="77777777" w:rsidR="008D2947" w:rsidRPr="005800E4" w:rsidRDefault="008D2947" w:rsidP="003F07D0">
            <w:pPr>
              <w:spacing w:before="0" w:after="0" w:line="276" w:lineRule="auto"/>
              <w:rPr>
                <w:sz w:val="20"/>
              </w:rPr>
            </w:pPr>
          </w:p>
        </w:tc>
        <w:tc>
          <w:tcPr>
            <w:tcW w:w="1347" w:type="pct"/>
            <w:gridSpan w:val="2"/>
            <w:shd w:val="clear" w:color="auto" w:fill="auto"/>
            <w:hideMark/>
          </w:tcPr>
          <w:p w14:paraId="6B6BBD33" w14:textId="77777777" w:rsidR="008D2947" w:rsidRPr="005800E4" w:rsidRDefault="008D2947" w:rsidP="003F07D0">
            <w:pPr>
              <w:spacing w:before="0" w:after="0" w:line="276" w:lineRule="auto"/>
              <w:rPr>
                <w:sz w:val="20"/>
              </w:rPr>
            </w:pPr>
          </w:p>
        </w:tc>
      </w:tr>
      <w:tr w:rsidR="008D2947" w:rsidRPr="005800E4" w14:paraId="589BF675" w14:textId="77777777" w:rsidTr="00CB07DB">
        <w:tc>
          <w:tcPr>
            <w:tcW w:w="926" w:type="pct"/>
            <w:gridSpan w:val="2"/>
            <w:shd w:val="clear" w:color="auto" w:fill="auto"/>
          </w:tcPr>
          <w:p w14:paraId="6440F1C9" w14:textId="77777777" w:rsidR="008D2947" w:rsidRPr="005800E4" w:rsidRDefault="008D2947" w:rsidP="003F07D0">
            <w:pPr>
              <w:spacing w:before="0" w:after="0" w:line="276" w:lineRule="auto"/>
              <w:rPr>
                <w:sz w:val="20"/>
              </w:rPr>
            </w:pPr>
          </w:p>
        </w:tc>
        <w:tc>
          <w:tcPr>
            <w:tcW w:w="621" w:type="pct"/>
            <w:gridSpan w:val="2"/>
            <w:shd w:val="clear" w:color="auto" w:fill="auto"/>
          </w:tcPr>
          <w:p w14:paraId="2A889F90" w14:textId="77777777" w:rsidR="008D2947" w:rsidRPr="005800E4" w:rsidRDefault="008D2947" w:rsidP="003F07D0">
            <w:pPr>
              <w:spacing w:before="0" w:after="0" w:line="276" w:lineRule="auto"/>
              <w:rPr>
                <w:sz w:val="20"/>
              </w:rPr>
            </w:pPr>
            <w:r w:rsidRPr="005800E4">
              <w:rPr>
                <w:sz w:val="20"/>
              </w:rPr>
              <w:t>docName</w:t>
            </w:r>
          </w:p>
        </w:tc>
        <w:tc>
          <w:tcPr>
            <w:tcW w:w="280" w:type="pct"/>
            <w:gridSpan w:val="2"/>
            <w:shd w:val="clear" w:color="auto" w:fill="auto"/>
          </w:tcPr>
          <w:p w14:paraId="565E0E3C" w14:textId="77777777" w:rsidR="008D2947" w:rsidRPr="005800E4" w:rsidRDefault="008D2947" w:rsidP="003F07D0">
            <w:pPr>
              <w:spacing w:before="0" w:after="0" w:line="276" w:lineRule="auto"/>
              <w:jc w:val="center"/>
              <w:rPr>
                <w:sz w:val="20"/>
                <w:lang w:val="en-US"/>
              </w:rPr>
            </w:pPr>
            <w:r w:rsidRPr="005800E4">
              <w:rPr>
                <w:sz w:val="20"/>
                <w:lang w:val="en-US"/>
              </w:rPr>
              <w:t>O</w:t>
            </w:r>
          </w:p>
        </w:tc>
        <w:tc>
          <w:tcPr>
            <w:tcW w:w="445" w:type="pct"/>
            <w:gridSpan w:val="2"/>
            <w:shd w:val="clear" w:color="auto" w:fill="auto"/>
          </w:tcPr>
          <w:p w14:paraId="7154F31A" w14:textId="77777777" w:rsidR="008D2947" w:rsidRPr="005800E4" w:rsidRDefault="008D2947" w:rsidP="003F07D0">
            <w:pPr>
              <w:spacing w:before="0" w:after="0" w:line="276" w:lineRule="auto"/>
              <w:jc w:val="center"/>
              <w:rPr>
                <w:sz w:val="20"/>
                <w:lang w:val="en-US"/>
              </w:rPr>
            </w:pPr>
            <w:r w:rsidRPr="005800E4">
              <w:rPr>
                <w:sz w:val="20"/>
                <w:lang w:val="en-US"/>
              </w:rPr>
              <w:t>T(1-1000)</w:t>
            </w:r>
          </w:p>
        </w:tc>
        <w:tc>
          <w:tcPr>
            <w:tcW w:w="1381" w:type="pct"/>
            <w:gridSpan w:val="2"/>
            <w:shd w:val="clear" w:color="auto" w:fill="auto"/>
          </w:tcPr>
          <w:p w14:paraId="62FF2E72" w14:textId="77777777" w:rsidR="008D2947" w:rsidRPr="005800E4" w:rsidRDefault="008D2947" w:rsidP="003F07D0">
            <w:pPr>
              <w:spacing w:before="0" w:after="0" w:line="276" w:lineRule="auto"/>
              <w:rPr>
                <w:sz w:val="20"/>
              </w:rPr>
            </w:pPr>
            <w:r w:rsidRPr="005800E4">
              <w:rPr>
                <w:sz w:val="20"/>
              </w:rPr>
              <w:t>Наименование документа</w:t>
            </w:r>
          </w:p>
        </w:tc>
        <w:tc>
          <w:tcPr>
            <w:tcW w:w="1347" w:type="pct"/>
            <w:gridSpan w:val="2"/>
            <w:shd w:val="clear" w:color="auto" w:fill="auto"/>
          </w:tcPr>
          <w:p w14:paraId="72A5AAF2" w14:textId="77777777" w:rsidR="008D2947" w:rsidRPr="005800E4" w:rsidRDefault="008D2947" w:rsidP="003F07D0">
            <w:pPr>
              <w:spacing w:before="0" w:after="0" w:line="276" w:lineRule="auto"/>
              <w:rPr>
                <w:sz w:val="20"/>
              </w:rPr>
            </w:pPr>
          </w:p>
        </w:tc>
      </w:tr>
      <w:tr w:rsidR="008D2947" w:rsidRPr="005800E4" w14:paraId="5D41D1DB" w14:textId="77777777" w:rsidTr="00CB07DB">
        <w:tc>
          <w:tcPr>
            <w:tcW w:w="926" w:type="pct"/>
            <w:gridSpan w:val="2"/>
            <w:shd w:val="clear" w:color="auto" w:fill="auto"/>
          </w:tcPr>
          <w:p w14:paraId="724AB9BF" w14:textId="77777777" w:rsidR="008D2947" w:rsidRPr="005800E4" w:rsidRDefault="008D2947" w:rsidP="003F07D0">
            <w:pPr>
              <w:spacing w:before="0" w:after="0" w:line="276" w:lineRule="auto"/>
              <w:rPr>
                <w:sz w:val="20"/>
              </w:rPr>
            </w:pPr>
          </w:p>
        </w:tc>
        <w:tc>
          <w:tcPr>
            <w:tcW w:w="621" w:type="pct"/>
            <w:gridSpan w:val="2"/>
            <w:shd w:val="clear" w:color="auto" w:fill="auto"/>
          </w:tcPr>
          <w:p w14:paraId="37C4CD06" w14:textId="77777777" w:rsidR="008D2947" w:rsidRPr="005800E4" w:rsidRDefault="008D2947" w:rsidP="003F07D0">
            <w:pPr>
              <w:spacing w:before="0" w:after="0" w:line="276" w:lineRule="auto"/>
              <w:rPr>
                <w:sz w:val="20"/>
              </w:rPr>
            </w:pPr>
            <w:r w:rsidRPr="005800E4">
              <w:rPr>
                <w:sz w:val="20"/>
              </w:rPr>
              <w:t>docDate</w:t>
            </w:r>
          </w:p>
        </w:tc>
        <w:tc>
          <w:tcPr>
            <w:tcW w:w="280" w:type="pct"/>
            <w:gridSpan w:val="2"/>
            <w:shd w:val="clear" w:color="auto" w:fill="auto"/>
          </w:tcPr>
          <w:p w14:paraId="13FA23BE" w14:textId="77777777" w:rsidR="008D2947" w:rsidRPr="005800E4" w:rsidRDefault="008D2947" w:rsidP="003F07D0">
            <w:pPr>
              <w:spacing w:before="0" w:after="0" w:line="276" w:lineRule="auto"/>
              <w:jc w:val="center"/>
              <w:rPr>
                <w:sz w:val="20"/>
                <w:lang w:val="en-US"/>
              </w:rPr>
            </w:pPr>
            <w:r w:rsidRPr="005800E4">
              <w:rPr>
                <w:sz w:val="20"/>
                <w:lang w:val="en-US"/>
              </w:rPr>
              <w:t>O</w:t>
            </w:r>
          </w:p>
        </w:tc>
        <w:tc>
          <w:tcPr>
            <w:tcW w:w="445" w:type="pct"/>
            <w:gridSpan w:val="2"/>
            <w:shd w:val="clear" w:color="auto" w:fill="auto"/>
          </w:tcPr>
          <w:p w14:paraId="7E39EB37" w14:textId="77777777" w:rsidR="008D2947" w:rsidRPr="005800E4" w:rsidRDefault="008D2947" w:rsidP="003F07D0">
            <w:pPr>
              <w:spacing w:before="0" w:after="0" w:line="276" w:lineRule="auto"/>
              <w:jc w:val="center"/>
              <w:rPr>
                <w:sz w:val="20"/>
                <w:lang w:val="en-US"/>
              </w:rPr>
            </w:pPr>
            <w:r w:rsidRPr="005800E4">
              <w:rPr>
                <w:sz w:val="20"/>
                <w:lang w:val="en-US"/>
              </w:rPr>
              <w:t>DT</w:t>
            </w:r>
          </w:p>
        </w:tc>
        <w:tc>
          <w:tcPr>
            <w:tcW w:w="1381" w:type="pct"/>
            <w:gridSpan w:val="2"/>
            <w:shd w:val="clear" w:color="auto" w:fill="auto"/>
          </w:tcPr>
          <w:p w14:paraId="0F0189DB" w14:textId="77777777" w:rsidR="008D2947" w:rsidRPr="005800E4" w:rsidRDefault="008D2947" w:rsidP="003F07D0">
            <w:pPr>
              <w:spacing w:before="0" w:after="0" w:line="276" w:lineRule="auto"/>
              <w:rPr>
                <w:sz w:val="20"/>
              </w:rPr>
            </w:pPr>
            <w:r w:rsidRPr="005800E4">
              <w:rPr>
                <w:sz w:val="20"/>
              </w:rPr>
              <w:t>Дата документа</w:t>
            </w:r>
          </w:p>
        </w:tc>
        <w:tc>
          <w:tcPr>
            <w:tcW w:w="1347" w:type="pct"/>
            <w:gridSpan w:val="2"/>
            <w:shd w:val="clear" w:color="auto" w:fill="auto"/>
          </w:tcPr>
          <w:p w14:paraId="49124730" w14:textId="77777777" w:rsidR="008D2947" w:rsidRPr="005800E4" w:rsidRDefault="008D2947" w:rsidP="003F07D0">
            <w:pPr>
              <w:spacing w:before="0" w:after="0" w:line="276" w:lineRule="auto"/>
              <w:rPr>
                <w:sz w:val="20"/>
              </w:rPr>
            </w:pPr>
          </w:p>
        </w:tc>
      </w:tr>
      <w:tr w:rsidR="008D2947" w:rsidRPr="005800E4" w14:paraId="6F6F1909" w14:textId="77777777" w:rsidTr="00CB07DB">
        <w:tc>
          <w:tcPr>
            <w:tcW w:w="926" w:type="pct"/>
            <w:gridSpan w:val="2"/>
            <w:shd w:val="clear" w:color="auto" w:fill="auto"/>
          </w:tcPr>
          <w:p w14:paraId="411C9B18" w14:textId="77777777" w:rsidR="008D2947" w:rsidRPr="005800E4" w:rsidRDefault="008D2947" w:rsidP="003F07D0">
            <w:pPr>
              <w:spacing w:before="0" w:after="0" w:line="276" w:lineRule="auto"/>
              <w:rPr>
                <w:sz w:val="20"/>
              </w:rPr>
            </w:pPr>
          </w:p>
        </w:tc>
        <w:tc>
          <w:tcPr>
            <w:tcW w:w="621" w:type="pct"/>
            <w:gridSpan w:val="2"/>
            <w:shd w:val="clear" w:color="auto" w:fill="auto"/>
          </w:tcPr>
          <w:p w14:paraId="0176CE13" w14:textId="77777777" w:rsidR="008D2947" w:rsidRPr="005800E4" w:rsidRDefault="008D2947" w:rsidP="003F07D0">
            <w:pPr>
              <w:spacing w:before="0" w:after="0" w:line="276" w:lineRule="auto"/>
              <w:rPr>
                <w:sz w:val="20"/>
              </w:rPr>
            </w:pPr>
            <w:r w:rsidRPr="005800E4">
              <w:rPr>
                <w:sz w:val="20"/>
              </w:rPr>
              <w:t>docNumber</w:t>
            </w:r>
          </w:p>
        </w:tc>
        <w:tc>
          <w:tcPr>
            <w:tcW w:w="280" w:type="pct"/>
            <w:gridSpan w:val="2"/>
            <w:shd w:val="clear" w:color="auto" w:fill="auto"/>
          </w:tcPr>
          <w:p w14:paraId="45CC6706" w14:textId="77777777" w:rsidR="008D2947" w:rsidRPr="005800E4" w:rsidRDefault="008D2947" w:rsidP="003F07D0">
            <w:pPr>
              <w:spacing w:before="0" w:after="0" w:line="276" w:lineRule="auto"/>
              <w:jc w:val="center"/>
              <w:rPr>
                <w:sz w:val="20"/>
                <w:lang w:val="en-US"/>
              </w:rPr>
            </w:pPr>
            <w:r w:rsidRPr="005800E4">
              <w:rPr>
                <w:sz w:val="20"/>
                <w:lang w:val="en-US"/>
              </w:rPr>
              <w:t>O</w:t>
            </w:r>
          </w:p>
        </w:tc>
        <w:tc>
          <w:tcPr>
            <w:tcW w:w="445" w:type="pct"/>
            <w:gridSpan w:val="2"/>
            <w:shd w:val="clear" w:color="auto" w:fill="auto"/>
          </w:tcPr>
          <w:p w14:paraId="4D992CE5" w14:textId="77777777" w:rsidR="008D2947" w:rsidRPr="005800E4" w:rsidRDefault="008D2947" w:rsidP="003F07D0">
            <w:pPr>
              <w:spacing w:before="0" w:after="0" w:line="276" w:lineRule="auto"/>
              <w:jc w:val="center"/>
              <w:rPr>
                <w:sz w:val="20"/>
                <w:lang w:val="en-US"/>
              </w:rPr>
            </w:pPr>
            <w:r w:rsidRPr="005800E4">
              <w:rPr>
                <w:sz w:val="20"/>
                <w:lang w:val="en-US"/>
              </w:rPr>
              <w:t>T(</w:t>
            </w:r>
            <w:r w:rsidRPr="005800E4">
              <w:rPr>
                <w:sz w:val="20"/>
              </w:rPr>
              <w:t>35</w:t>
            </w:r>
            <w:r w:rsidRPr="005800E4">
              <w:rPr>
                <w:sz w:val="20"/>
                <w:lang w:val="en-US"/>
              </w:rPr>
              <w:t>0)</w:t>
            </w:r>
          </w:p>
        </w:tc>
        <w:tc>
          <w:tcPr>
            <w:tcW w:w="1381" w:type="pct"/>
            <w:gridSpan w:val="2"/>
            <w:shd w:val="clear" w:color="auto" w:fill="auto"/>
          </w:tcPr>
          <w:p w14:paraId="085C18B9" w14:textId="77777777" w:rsidR="008D2947" w:rsidRPr="005800E4" w:rsidRDefault="008D2947" w:rsidP="003F07D0">
            <w:pPr>
              <w:spacing w:before="0" w:after="0" w:line="276" w:lineRule="auto"/>
              <w:rPr>
                <w:sz w:val="20"/>
              </w:rPr>
            </w:pPr>
            <w:r w:rsidRPr="005800E4">
              <w:rPr>
                <w:sz w:val="20"/>
              </w:rPr>
              <w:t>Номер документа</w:t>
            </w:r>
          </w:p>
        </w:tc>
        <w:tc>
          <w:tcPr>
            <w:tcW w:w="1347" w:type="pct"/>
            <w:gridSpan w:val="2"/>
            <w:shd w:val="clear" w:color="auto" w:fill="auto"/>
          </w:tcPr>
          <w:p w14:paraId="502D2847" w14:textId="77777777" w:rsidR="008D2947" w:rsidRPr="005800E4" w:rsidRDefault="008D2947" w:rsidP="003F07D0">
            <w:pPr>
              <w:spacing w:before="0" w:after="0" w:line="276" w:lineRule="auto"/>
              <w:rPr>
                <w:sz w:val="20"/>
              </w:rPr>
            </w:pPr>
          </w:p>
        </w:tc>
      </w:tr>
      <w:tr w:rsidR="008D2947" w:rsidRPr="005800E4" w14:paraId="3A43B4D4" w14:textId="77777777" w:rsidTr="00CB07DB">
        <w:tc>
          <w:tcPr>
            <w:tcW w:w="5000" w:type="pct"/>
            <w:gridSpan w:val="12"/>
            <w:shd w:val="clear" w:color="auto" w:fill="auto"/>
            <w:hideMark/>
          </w:tcPr>
          <w:p w14:paraId="14206808" w14:textId="77777777" w:rsidR="008D2947" w:rsidRPr="005800E4" w:rsidRDefault="008D2947" w:rsidP="003F07D0">
            <w:pPr>
              <w:spacing w:before="0" w:after="0" w:line="276" w:lineRule="auto"/>
              <w:jc w:val="center"/>
              <w:rPr>
                <w:sz w:val="20"/>
              </w:rPr>
            </w:pPr>
            <w:r w:rsidRPr="005800E4">
              <w:rPr>
                <w:b/>
                <w:bCs/>
                <w:sz w:val="20"/>
              </w:rPr>
              <w:t>Документация об электронном аукционе</w:t>
            </w:r>
          </w:p>
        </w:tc>
      </w:tr>
      <w:tr w:rsidR="008D2947" w:rsidRPr="005800E4" w14:paraId="1E91D0D6" w14:textId="77777777" w:rsidTr="00CB07DB">
        <w:tc>
          <w:tcPr>
            <w:tcW w:w="926" w:type="pct"/>
            <w:gridSpan w:val="2"/>
            <w:shd w:val="clear" w:color="auto" w:fill="auto"/>
            <w:hideMark/>
          </w:tcPr>
          <w:p w14:paraId="527CEC27" w14:textId="77777777" w:rsidR="008D2947" w:rsidRPr="005800E4" w:rsidRDefault="008D2947" w:rsidP="003F07D0">
            <w:pPr>
              <w:spacing w:before="0" w:after="0" w:line="276" w:lineRule="auto"/>
              <w:rPr>
                <w:sz w:val="20"/>
              </w:rPr>
            </w:pPr>
            <w:r w:rsidRPr="005800E4">
              <w:rPr>
                <w:b/>
                <w:bCs/>
                <w:sz w:val="20"/>
              </w:rPr>
              <w:t>documentation</w:t>
            </w:r>
          </w:p>
        </w:tc>
        <w:tc>
          <w:tcPr>
            <w:tcW w:w="621" w:type="pct"/>
            <w:gridSpan w:val="2"/>
            <w:shd w:val="clear" w:color="auto" w:fill="auto"/>
            <w:hideMark/>
          </w:tcPr>
          <w:p w14:paraId="1D7C646B" w14:textId="77777777" w:rsidR="008D2947" w:rsidRPr="005800E4" w:rsidRDefault="008D2947" w:rsidP="003F07D0">
            <w:pPr>
              <w:spacing w:before="0" w:after="0" w:line="276" w:lineRule="auto"/>
              <w:rPr>
                <w:sz w:val="20"/>
              </w:rPr>
            </w:pPr>
            <w:r w:rsidRPr="005800E4">
              <w:rPr>
                <w:sz w:val="20"/>
              </w:rPr>
              <w:t> </w:t>
            </w:r>
          </w:p>
        </w:tc>
        <w:tc>
          <w:tcPr>
            <w:tcW w:w="280" w:type="pct"/>
            <w:gridSpan w:val="2"/>
            <w:shd w:val="clear" w:color="auto" w:fill="auto"/>
            <w:hideMark/>
          </w:tcPr>
          <w:p w14:paraId="482524F4" w14:textId="77777777" w:rsidR="008D2947" w:rsidRPr="005800E4" w:rsidRDefault="008D2947" w:rsidP="003F07D0">
            <w:pPr>
              <w:spacing w:before="0" w:after="0" w:line="276" w:lineRule="auto"/>
              <w:rPr>
                <w:sz w:val="20"/>
              </w:rPr>
            </w:pPr>
            <w:r w:rsidRPr="005800E4">
              <w:rPr>
                <w:sz w:val="20"/>
              </w:rPr>
              <w:t> </w:t>
            </w:r>
          </w:p>
        </w:tc>
        <w:tc>
          <w:tcPr>
            <w:tcW w:w="445" w:type="pct"/>
            <w:gridSpan w:val="2"/>
            <w:shd w:val="clear" w:color="auto" w:fill="auto"/>
            <w:hideMark/>
          </w:tcPr>
          <w:p w14:paraId="54077470" w14:textId="77777777" w:rsidR="008D2947" w:rsidRPr="005800E4" w:rsidRDefault="008D2947" w:rsidP="003F07D0">
            <w:pPr>
              <w:spacing w:before="0" w:after="0" w:line="276" w:lineRule="auto"/>
              <w:rPr>
                <w:sz w:val="20"/>
              </w:rPr>
            </w:pPr>
            <w:r w:rsidRPr="005800E4">
              <w:rPr>
                <w:sz w:val="20"/>
              </w:rPr>
              <w:t> </w:t>
            </w:r>
          </w:p>
        </w:tc>
        <w:tc>
          <w:tcPr>
            <w:tcW w:w="1381" w:type="pct"/>
            <w:gridSpan w:val="2"/>
            <w:shd w:val="clear" w:color="auto" w:fill="auto"/>
            <w:hideMark/>
          </w:tcPr>
          <w:p w14:paraId="3D0AD7B0" w14:textId="77777777" w:rsidR="008D2947" w:rsidRPr="005800E4" w:rsidRDefault="008D2947" w:rsidP="003F07D0">
            <w:pPr>
              <w:spacing w:before="0" w:after="0" w:line="276" w:lineRule="auto"/>
              <w:rPr>
                <w:sz w:val="20"/>
              </w:rPr>
            </w:pPr>
            <w:r w:rsidRPr="005800E4">
              <w:rPr>
                <w:sz w:val="20"/>
              </w:rPr>
              <w:t> </w:t>
            </w:r>
          </w:p>
        </w:tc>
        <w:tc>
          <w:tcPr>
            <w:tcW w:w="1347" w:type="pct"/>
            <w:gridSpan w:val="2"/>
            <w:shd w:val="clear" w:color="auto" w:fill="auto"/>
            <w:hideMark/>
          </w:tcPr>
          <w:p w14:paraId="64013D19" w14:textId="77777777" w:rsidR="008D2947" w:rsidRPr="005800E4" w:rsidRDefault="008D2947" w:rsidP="003F07D0">
            <w:pPr>
              <w:spacing w:before="0" w:after="0" w:line="276" w:lineRule="auto"/>
              <w:rPr>
                <w:sz w:val="20"/>
              </w:rPr>
            </w:pPr>
            <w:r w:rsidRPr="005800E4">
              <w:rPr>
                <w:sz w:val="20"/>
              </w:rPr>
              <w:t xml:space="preserve"> </w:t>
            </w:r>
          </w:p>
        </w:tc>
      </w:tr>
      <w:tr w:rsidR="008D2947" w:rsidRPr="005800E4" w14:paraId="7538A5AA" w14:textId="77777777" w:rsidTr="00CB07DB">
        <w:tc>
          <w:tcPr>
            <w:tcW w:w="926" w:type="pct"/>
            <w:gridSpan w:val="2"/>
            <w:shd w:val="clear" w:color="auto" w:fill="auto"/>
            <w:hideMark/>
          </w:tcPr>
          <w:p w14:paraId="5B0552AB" w14:textId="77777777" w:rsidR="008D2947" w:rsidRPr="005800E4" w:rsidRDefault="008D2947" w:rsidP="003F07D0">
            <w:pPr>
              <w:spacing w:before="0" w:after="0" w:line="276" w:lineRule="auto"/>
              <w:rPr>
                <w:sz w:val="20"/>
              </w:rPr>
            </w:pPr>
          </w:p>
        </w:tc>
        <w:tc>
          <w:tcPr>
            <w:tcW w:w="621" w:type="pct"/>
            <w:gridSpan w:val="2"/>
            <w:shd w:val="clear" w:color="auto" w:fill="auto"/>
          </w:tcPr>
          <w:p w14:paraId="76415B69" w14:textId="77777777" w:rsidR="008D2947" w:rsidRPr="005800E4" w:rsidRDefault="008D2947" w:rsidP="003F07D0">
            <w:pPr>
              <w:spacing w:before="0" w:after="0" w:line="276" w:lineRule="auto"/>
              <w:rPr>
                <w:sz w:val="20"/>
              </w:rPr>
            </w:pPr>
            <w:r w:rsidRPr="005800E4">
              <w:rPr>
                <w:sz w:val="20"/>
              </w:rPr>
              <w:t>purchaseObjectsCh9St37</w:t>
            </w:r>
          </w:p>
        </w:tc>
        <w:tc>
          <w:tcPr>
            <w:tcW w:w="280" w:type="pct"/>
            <w:gridSpan w:val="2"/>
            <w:shd w:val="clear" w:color="auto" w:fill="auto"/>
          </w:tcPr>
          <w:p w14:paraId="445CBD8F" w14:textId="77777777" w:rsidR="008D2947" w:rsidRPr="005800E4" w:rsidRDefault="008D2947" w:rsidP="003F07D0">
            <w:pPr>
              <w:spacing w:before="0" w:after="0" w:line="276" w:lineRule="auto"/>
              <w:jc w:val="center"/>
              <w:rPr>
                <w:sz w:val="20"/>
                <w:lang w:val="en-US"/>
              </w:rPr>
            </w:pPr>
            <w:r w:rsidRPr="005800E4">
              <w:rPr>
                <w:sz w:val="20"/>
                <w:lang w:val="en-US"/>
              </w:rPr>
              <w:t>O</w:t>
            </w:r>
          </w:p>
        </w:tc>
        <w:tc>
          <w:tcPr>
            <w:tcW w:w="445" w:type="pct"/>
            <w:gridSpan w:val="2"/>
            <w:shd w:val="clear" w:color="auto" w:fill="auto"/>
          </w:tcPr>
          <w:p w14:paraId="34E0FEE0" w14:textId="77777777" w:rsidR="008D2947" w:rsidRPr="005800E4" w:rsidRDefault="008D2947" w:rsidP="003F07D0">
            <w:pPr>
              <w:spacing w:before="0" w:after="0" w:line="276" w:lineRule="auto"/>
              <w:jc w:val="center"/>
              <w:rPr>
                <w:sz w:val="20"/>
                <w:lang w:val="en-US"/>
              </w:rPr>
            </w:pPr>
            <w:r w:rsidRPr="005800E4">
              <w:rPr>
                <w:sz w:val="20"/>
                <w:lang w:val="en-US"/>
              </w:rPr>
              <w:t>B</w:t>
            </w:r>
          </w:p>
        </w:tc>
        <w:tc>
          <w:tcPr>
            <w:tcW w:w="1381" w:type="pct"/>
            <w:gridSpan w:val="2"/>
            <w:shd w:val="clear" w:color="auto" w:fill="auto"/>
          </w:tcPr>
          <w:p w14:paraId="369EAEBE" w14:textId="77777777" w:rsidR="008D2947" w:rsidRPr="005800E4" w:rsidRDefault="008D2947" w:rsidP="003F07D0">
            <w:pPr>
              <w:spacing w:before="0" w:after="0" w:line="276" w:lineRule="auto"/>
              <w:rPr>
                <w:sz w:val="20"/>
              </w:rPr>
            </w:pPr>
            <w:r w:rsidRPr="005800E4">
              <w:rPr>
                <w:sz w:val="20"/>
              </w:rPr>
              <w:t>Предметом контракта является поставка товара, необходимого для нормального жизнеобеспечения в случаях, указанных в части 9 статьи 37 Федерального закона 44-ФЗ</w:t>
            </w:r>
          </w:p>
        </w:tc>
        <w:tc>
          <w:tcPr>
            <w:tcW w:w="1347" w:type="pct"/>
            <w:gridSpan w:val="2"/>
            <w:shd w:val="clear" w:color="auto" w:fill="auto"/>
          </w:tcPr>
          <w:p w14:paraId="00A280ED" w14:textId="77777777" w:rsidR="008D2947" w:rsidRPr="005800E4" w:rsidRDefault="008D2947" w:rsidP="003F07D0">
            <w:pPr>
              <w:spacing w:before="0" w:after="0" w:line="276" w:lineRule="auto"/>
              <w:rPr>
                <w:sz w:val="20"/>
              </w:rPr>
            </w:pPr>
          </w:p>
        </w:tc>
      </w:tr>
      <w:tr w:rsidR="008D2947" w:rsidRPr="005800E4" w14:paraId="0F05AB58" w14:textId="77777777" w:rsidTr="00CB07DB">
        <w:tc>
          <w:tcPr>
            <w:tcW w:w="926" w:type="pct"/>
            <w:gridSpan w:val="2"/>
            <w:shd w:val="clear" w:color="auto" w:fill="auto"/>
          </w:tcPr>
          <w:p w14:paraId="193852FD" w14:textId="77777777" w:rsidR="008D2947" w:rsidRPr="005800E4" w:rsidRDefault="008D2947" w:rsidP="003F07D0">
            <w:pPr>
              <w:spacing w:before="0" w:after="0" w:line="276" w:lineRule="auto"/>
              <w:rPr>
                <w:sz w:val="20"/>
              </w:rPr>
            </w:pPr>
          </w:p>
        </w:tc>
        <w:tc>
          <w:tcPr>
            <w:tcW w:w="621" w:type="pct"/>
            <w:gridSpan w:val="2"/>
            <w:shd w:val="clear" w:color="auto" w:fill="auto"/>
          </w:tcPr>
          <w:p w14:paraId="20D4660A" w14:textId="77777777" w:rsidR="008D2947" w:rsidRPr="005800E4" w:rsidRDefault="008D2947" w:rsidP="003F07D0">
            <w:pPr>
              <w:spacing w:before="0" w:after="0" w:line="276" w:lineRule="auto"/>
              <w:rPr>
                <w:sz w:val="20"/>
              </w:rPr>
            </w:pPr>
            <w:r w:rsidRPr="005800E4">
              <w:rPr>
                <w:sz w:val="20"/>
              </w:rPr>
              <w:t>modifiable</w:t>
            </w:r>
          </w:p>
        </w:tc>
        <w:tc>
          <w:tcPr>
            <w:tcW w:w="280" w:type="pct"/>
            <w:gridSpan w:val="2"/>
            <w:shd w:val="clear" w:color="auto" w:fill="auto"/>
          </w:tcPr>
          <w:p w14:paraId="0F5B54F8" w14:textId="77777777" w:rsidR="008D2947" w:rsidRPr="005800E4" w:rsidRDefault="008D2947" w:rsidP="003F07D0">
            <w:pPr>
              <w:spacing w:before="0" w:after="0" w:line="276" w:lineRule="auto"/>
              <w:jc w:val="center"/>
              <w:rPr>
                <w:sz w:val="20"/>
              </w:rPr>
            </w:pPr>
            <w:r w:rsidRPr="005800E4">
              <w:rPr>
                <w:sz w:val="20"/>
                <w:lang w:val="en-US"/>
              </w:rPr>
              <w:t>O</w:t>
            </w:r>
          </w:p>
        </w:tc>
        <w:tc>
          <w:tcPr>
            <w:tcW w:w="445" w:type="pct"/>
            <w:gridSpan w:val="2"/>
            <w:shd w:val="clear" w:color="auto" w:fill="auto"/>
          </w:tcPr>
          <w:p w14:paraId="3DD75E93" w14:textId="77777777" w:rsidR="008D2947" w:rsidRPr="005800E4" w:rsidRDefault="008D2947" w:rsidP="003F07D0">
            <w:pPr>
              <w:spacing w:before="0" w:after="0" w:line="276" w:lineRule="auto"/>
              <w:jc w:val="center"/>
              <w:rPr>
                <w:sz w:val="20"/>
              </w:rPr>
            </w:pPr>
            <w:r w:rsidRPr="005800E4">
              <w:rPr>
                <w:sz w:val="20"/>
                <w:lang w:val="en-US"/>
              </w:rPr>
              <w:t>B</w:t>
            </w:r>
          </w:p>
        </w:tc>
        <w:tc>
          <w:tcPr>
            <w:tcW w:w="1381" w:type="pct"/>
            <w:gridSpan w:val="2"/>
            <w:shd w:val="clear" w:color="auto" w:fill="auto"/>
          </w:tcPr>
          <w:p w14:paraId="0A53F4E3" w14:textId="77777777" w:rsidR="008D2947" w:rsidRPr="005800E4" w:rsidRDefault="008D2947" w:rsidP="003F07D0">
            <w:pPr>
              <w:spacing w:before="0" w:after="0" w:line="276" w:lineRule="auto"/>
              <w:rPr>
                <w:sz w:val="20"/>
              </w:rPr>
            </w:pPr>
            <w:r w:rsidRPr="005800E4">
              <w:rPr>
                <w:sz w:val="20"/>
              </w:rPr>
              <w:t>Возможно изменить предусмотренные контрактом количество товара, объем работ или услуг</w:t>
            </w:r>
          </w:p>
        </w:tc>
        <w:tc>
          <w:tcPr>
            <w:tcW w:w="1347" w:type="pct"/>
            <w:gridSpan w:val="2"/>
            <w:shd w:val="clear" w:color="auto" w:fill="auto"/>
          </w:tcPr>
          <w:p w14:paraId="51E666E1" w14:textId="77777777" w:rsidR="008D2947" w:rsidRPr="005800E4" w:rsidRDefault="008D2947" w:rsidP="003F07D0">
            <w:pPr>
              <w:spacing w:before="0" w:after="0" w:line="276" w:lineRule="auto"/>
              <w:rPr>
                <w:sz w:val="20"/>
              </w:rPr>
            </w:pPr>
          </w:p>
        </w:tc>
      </w:tr>
      <w:tr w:rsidR="008D2947" w:rsidRPr="005800E4" w14:paraId="5BB475C5" w14:textId="77777777" w:rsidTr="00CB07DB">
        <w:tc>
          <w:tcPr>
            <w:tcW w:w="926" w:type="pct"/>
            <w:gridSpan w:val="2"/>
            <w:shd w:val="clear" w:color="auto" w:fill="auto"/>
            <w:hideMark/>
          </w:tcPr>
          <w:p w14:paraId="678B0E22" w14:textId="77777777" w:rsidR="008D2947" w:rsidRPr="005800E4" w:rsidRDefault="008D2947" w:rsidP="003F07D0">
            <w:pPr>
              <w:spacing w:before="0" w:after="0" w:line="276" w:lineRule="auto"/>
              <w:rPr>
                <w:sz w:val="20"/>
              </w:rPr>
            </w:pPr>
          </w:p>
        </w:tc>
        <w:tc>
          <w:tcPr>
            <w:tcW w:w="621" w:type="pct"/>
            <w:gridSpan w:val="2"/>
            <w:shd w:val="clear" w:color="auto" w:fill="auto"/>
          </w:tcPr>
          <w:p w14:paraId="5CAA0CE9" w14:textId="77777777" w:rsidR="008D2947" w:rsidRPr="005800E4" w:rsidRDefault="008D2947" w:rsidP="003F07D0">
            <w:pPr>
              <w:spacing w:before="0" w:after="0" w:line="276" w:lineRule="auto"/>
              <w:rPr>
                <w:sz w:val="20"/>
              </w:rPr>
            </w:pPr>
            <w:r w:rsidRPr="005800E4">
              <w:rPr>
                <w:sz w:val="20"/>
              </w:rPr>
              <w:t>clarificationInfo</w:t>
            </w:r>
          </w:p>
        </w:tc>
        <w:tc>
          <w:tcPr>
            <w:tcW w:w="280" w:type="pct"/>
            <w:gridSpan w:val="2"/>
            <w:shd w:val="clear" w:color="auto" w:fill="auto"/>
          </w:tcPr>
          <w:p w14:paraId="02BE2954" w14:textId="77777777" w:rsidR="008D2947" w:rsidRPr="005800E4" w:rsidRDefault="008D2947" w:rsidP="003F07D0">
            <w:pPr>
              <w:spacing w:before="0" w:after="0" w:line="276" w:lineRule="auto"/>
              <w:jc w:val="center"/>
              <w:rPr>
                <w:sz w:val="20"/>
              </w:rPr>
            </w:pPr>
            <w:r w:rsidRPr="005800E4">
              <w:rPr>
                <w:sz w:val="20"/>
              </w:rPr>
              <w:t>О</w:t>
            </w:r>
          </w:p>
        </w:tc>
        <w:tc>
          <w:tcPr>
            <w:tcW w:w="445" w:type="pct"/>
            <w:gridSpan w:val="2"/>
            <w:shd w:val="clear" w:color="auto" w:fill="auto"/>
          </w:tcPr>
          <w:p w14:paraId="54443775" w14:textId="77777777" w:rsidR="008D2947" w:rsidRPr="005800E4" w:rsidRDefault="008D2947"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tcPr>
          <w:p w14:paraId="58106955" w14:textId="77777777" w:rsidR="008D2947" w:rsidRPr="005800E4" w:rsidRDefault="008D2947" w:rsidP="003F07D0">
            <w:pPr>
              <w:spacing w:before="0" w:after="0" w:line="276" w:lineRule="auto"/>
              <w:rPr>
                <w:sz w:val="20"/>
              </w:rPr>
            </w:pPr>
            <w:r w:rsidRPr="005800E4">
              <w:rPr>
                <w:sz w:val="20"/>
              </w:rPr>
              <w:t>Информация о предоставлении разъяснений положений документации</w:t>
            </w:r>
          </w:p>
        </w:tc>
        <w:tc>
          <w:tcPr>
            <w:tcW w:w="1347" w:type="pct"/>
            <w:gridSpan w:val="2"/>
            <w:shd w:val="clear" w:color="auto" w:fill="auto"/>
          </w:tcPr>
          <w:p w14:paraId="08A5CCF5" w14:textId="77777777" w:rsidR="008D2947" w:rsidRPr="005800E4" w:rsidRDefault="008D2947" w:rsidP="003F07D0">
            <w:pPr>
              <w:spacing w:before="0" w:after="0" w:line="276" w:lineRule="auto"/>
              <w:rPr>
                <w:sz w:val="20"/>
              </w:rPr>
            </w:pPr>
          </w:p>
        </w:tc>
      </w:tr>
      <w:tr w:rsidR="008D2947" w:rsidRPr="005800E4" w14:paraId="231A6884" w14:textId="77777777" w:rsidTr="00CB07DB">
        <w:tc>
          <w:tcPr>
            <w:tcW w:w="926" w:type="pct"/>
            <w:gridSpan w:val="2"/>
            <w:shd w:val="clear" w:color="auto" w:fill="auto"/>
          </w:tcPr>
          <w:p w14:paraId="3516EB32" w14:textId="77777777" w:rsidR="008D2947" w:rsidRPr="005800E4" w:rsidRDefault="008D2947" w:rsidP="003F07D0">
            <w:pPr>
              <w:spacing w:before="0" w:after="0" w:line="276" w:lineRule="auto"/>
              <w:rPr>
                <w:sz w:val="20"/>
              </w:rPr>
            </w:pPr>
          </w:p>
        </w:tc>
        <w:tc>
          <w:tcPr>
            <w:tcW w:w="621" w:type="pct"/>
            <w:gridSpan w:val="2"/>
            <w:shd w:val="clear" w:color="auto" w:fill="auto"/>
          </w:tcPr>
          <w:p w14:paraId="4B49B4D4" w14:textId="77777777" w:rsidR="008D2947" w:rsidRPr="005800E4" w:rsidRDefault="008D2947" w:rsidP="003F07D0">
            <w:pPr>
              <w:spacing w:before="0" w:after="0" w:line="276" w:lineRule="auto"/>
              <w:rPr>
                <w:sz w:val="20"/>
              </w:rPr>
            </w:pPr>
            <w:r w:rsidRPr="005800E4">
              <w:rPr>
                <w:sz w:val="20"/>
              </w:rPr>
              <w:t>onesideRejectionCh9St95</w:t>
            </w:r>
          </w:p>
        </w:tc>
        <w:tc>
          <w:tcPr>
            <w:tcW w:w="280" w:type="pct"/>
            <w:gridSpan w:val="2"/>
            <w:shd w:val="clear" w:color="auto" w:fill="auto"/>
          </w:tcPr>
          <w:p w14:paraId="65AB16C9" w14:textId="77777777" w:rsidR="008D2947" w:rsidRPr="005800E4" w:rsidRDefault="008D2947" w:rsidP="003F07D0">
            <w:pPr>
              <w:spacing w:before="0" w:after="0" w:line="276" w:lineRule="auto"/>
              <w:jc w:val="center"/>
              <w:rPr>
                <w:sz w:val="20"/>
              </w:rPr>
            </w:pPr>
            <w:r w:rsidRPr="005800E4">
              <w:rPr>
                <w:sz w:val="20"/>
                <w:lang w:val="en-US"/>
              </w:rPr>
              <w:t>O</w:t>
            </w:r>
          </w:p>
        </w:tc>
        <w:tc>
          <w:tcPr>
            <w:tcW w:w="445" w:type="pct"/>
            <w:gridSpan w:val="2"/>
            <w:shd w:val="clear" w:color="auto" w:fill="auto"/>
          </w:tcPr>
          <w:p w14:paraId="6F95FAD4" w14:textId="77777777" w:rsidR="008D2947" w:rsidRPr="005800E4" w:rsidRDefault="008D2947" w:rsidP="003F07D0">
            <w:pPr>
              <w:spacing w:before="0" w:after="0" w:line="276" w:lineRule="auto"/>
              <w:jc w:val="center"/>
              <w:rPr>
                <w:sz w:val="20"/>
              </w:rPr>
            </w:pPr>
            <w:r w:rsidRPr="005800E4">
              <w:rPr>
                <w:sz w:val="20"/>
                <w:lang w:val="en-US"/>
              </w:rPr>
              <w:t>B</w:t>
            </w:r>
          </w:p>
        </w:tc>
        <w:tc>
          <w:tcPr>
            <w:tcW w:w="1381" w:type="pct"/>
            <w:gridSpan w:val="2"/>
            <w:shd w:val="clear" w:color="auto" w:fill="auto"/>
          </w:tcPr>
          <w:p w14:paraId="67C480BD" w14:textId="77777777" w:rsidR="008D2947" w:rsidRPr="005800E4" w:rsidRDefault="008D2947" w:rsidP="003F07D0">
            <w:pPr>
              <w:spacing w:before="0" w:after="0" w:line="276" w:lineRule="auto"/>
              <w:rPr>
                <w:sz w:val="20"/>
              </w:rPr>
            </w:pPr>
            <w:r w:rsidRPr="005800E4">
              <w:rPr>
                <w:sz w:val="20"/>
              </w:rPr>
              <w:t>Возможность одностороннего отказа от исполнения контракта в соответствии с ч. 9 ст. 95 Закона № 44-ФЗ</w:t>
            </w:r>
          </w:p>
        </w:tc>
        <w:tc>
          <w:tcPr>
            <w:tcW w:w="1347" w:type="pct"/>
            <w:gridSpan w:val="2"/>
            <w:shd w:val="clear" w:color="auto" w:fill="auto"/>
          </w:tcPr>
          <w:p w14:paraId="788BB7E3" w14:textId="77777777" w:rsidR="008D2947" w:rsidRPr="005800E4" w:rsidRDefault="008D2947" w:rsidP="003F07D0">
            <w:pPr>
              <w:spacing w:before="0" w:after="0" w:line="276" w:lineRule="auto"/>
              <w:rPr>
                <w:sz w:val="20"/>
              </w:rPr>
            </w:pPr>
          </w:p>
        </w:tc>
      </w:tr>
      <w:tr w:rsidR="008D2947" w:rsidRPr="005800E4" w14:paraId="0E4772C7" w14:textId="77777777" w:rsidTr="00CB07DB">
        <w:tc>
          <w:tcPr>
            <w:tcW w:w="926" w:type="pct"/>
            <w:gridSpan w:val="2"/>
            <w:shd w:val="clear" w:color="auto" w:fill="auto"/>
            <w:hideMark/>
          </w:tcPr>
          <w:p w14:paraId="47285CE8" w14:textId="77777777" w:rsidR="008D2947" w:rsidRPr="005800E4" w:rsidRDefault="008D2947" w:rsidP="003F07D0">
            <w:pPr>
              <w:spacing w:before="0" w:after="0" w:line="276" w:lineRule="auto"/>
              <w:rPr>
                <w:sz w:val="20"/>
              </w:rPr>
            </w:pPr>
          </w:p>
        </w:tc>
        <w:tc>
          <w:tcPr>
            <w:tcW w:w="621" w:type="pct"/>
            <w:gridSpan w:val="2"/>
            <w:shd w:val="clear" w:color="auto" w:fill="auto"/>
          </w:tcPr>
          <w:p w14:paraId="7280F8A9" w14:textId="77777777" w:rsidR="008D2947" w:rsidRPr="005800E4" w:rsidRDefault="008D2947" w:rsidP="003F07D0">
            <w:pPr>
              <w:spacing w:before="0" w:after="0" w:line="276" w:lineRule="auto"/>
              <w:rPr>
                <w:sz w:val="20"/>
              </w:rPr>
            </w:pPr>
            <w:r w:rsidRPr="005800E4">
              <w:rPr>
                <w:sz w:val="20"/>
              </w:rPr>
              <w:t>printFormInfo</w:t>
            </w:r>
          </w:p>
        </w:tc>
        <w:tc>
          <w:tcPr>
            <w:tcW w:w="280" w:type="pct"/>
            <w:gridSpan w:val="2"/>
            <w:shd w:val="clear" w:color="auto" w:fill="auto"/>
          </w:tcPr>
          <w:p w14:paraId="58D05711" w14:textId="77777777" w:rsidR="008D2947" w:rsidRPr="005800E4" w:rsidRDefault="008D2947" w:rsidP="003F07D0">
            <w:pPr>
              <w:spacing w:before="0" w:after="0" w:line="276" w:lineRule="auto"/>
              <w:jc w:val="center"/>
              <w:rPr>
                <w:sz w:val="20"/>
              </w:rPr>
            </w:pPr>
            <w:r w:rsidRPr="005800E4">
              <w:rPr>
                <w:sz w:val="20"/>
              </w:rPr>
              <w:t>Н</w:t>
            </w:r>
          </w:p>
        </w:tc>
        <w:tc>
          <w:tcPr>
            <w:tcW w:w="445" w:type="pct"/>
            <w:gridSpan w:val="2"/>
            <w:shd w:val="clear" w:color="auto" w:fill="auto"/>
          </w:tcPr>
          <w:p w14:paraId="4BA901C4" w14:textId="77777777" w:rsidR="008D2947" w:rsidRPr="005800E4" w:rsidRDefault="008D2947"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tcPr>
          <w:p w14:paraId="2DB586D5" w14:textId="77777777" w:rsidR="008D2947" w:rsidRPr="005800E4" w:rsidRDefault="008D2947" w:rsidP="003F07D0">
            <w:pPr>
              <w:spacing w:before="0" w:after="0" w:line="276" w:lineRule="auto"/>
              <w:rPr>
                <w:sz w:val="20"/>
              </w:rPr>
            </w:pPr>
            <w:r w:rsidRPr="005800E4">
              <w:rPr>
                <w:sz w:val="20"/>
              </w:rPr>
              <w:t>Печатная форма документа.</w:t>
            </w:r>
          </w:p>
          <w:p w14:paraId="28026FEC" w14:textId="77777777" w:rsidR="008D2947" w:rsidRPr="005800E4" w:rsidRDefault="008D2947" w:rsidP="003F07D0">
            <w:pPr>
              <w:spacing w:before="0" w:after="0" w:line="276" w:lineRule="auto"/>
              <w:rPr>
                <w:sz w:val="20"/>
              </w:rPr>
            </w:pPr>
          </w:p>
        </w:tc>
        <w:tc>
          <w:tcPr>
            <w:tcW w:w="1347" w:type="pct"/>
            <w:gridSpan w:val="2"/>
            <w:shd w:val="clear" w:color="auto" w:fill="auto"/>
          </w:tcPr>
          <w:p w14:paraId="008C82B6" w14:textId="77777777" w:rsidR="008D2947" w:rsidRPr="005800E4" w:rsidRDefault="008D2947" w:rsidP="003F07D0">
            <w:pPr>
              <w:spacing w:before="0" w:after="0" w:line="276" w:lineRule="auto"/>
              <w:rPr>
                <w:sz w:val="20"/>
              </w:rPr>
            </w:pPr>
          </w:p>
          <w:p w14:paraId="297F28A8" w14:textId="77777777" w:rsidR="003C7C55" w:rsidRPr="005800E4" w:rsidRDefault="003C7C55" w:rsidP="003F07D0">
            <w:pPr>
              <w:spacing w:before="0" w:after="0" w:line="276" w:lineRule="auto"/>
              <w:rPr>
                <w:sz w:val="20"/>
              </w:rPr>
            </w:pPr>
            <w:r w:rsidRPr="005800E4">
              <w:rPr>
                <w:sz w:val="20"/>
              </w:rPr>
              <w:t xml:space="preserve">Элемент игнорируется при приёме. При передаче заполняется ссылкой на печатную форму и электронную подпись </w:t>
            </w:r>
            <w:r w:rsidRPr="005800E4">
              <w:rPr>
                <w:sz w:val="20"/>
              </w:rPr>
              <w:lastRenderedPageBreak/>
              <w:t>размещенного в ЕИС документа</w:t>
            </w:r>
          </w:p>
        </w:tc>
      </w:tr>
      <w:tr w:rsidR="008D2947" w:rsidRPr="005800E4" w14:paraId="17103490" w14:textId="77777777" w:rsidTr="00CB07DB">
        <w:tc>
          <w:tcPr>
            <w:tcW w:w="926" w:type="pct"/>
            <w:gridSpan w:val="2"/>
            <w:shd w:val="clear" w:color="auto" w:fill="auto"/>
          </w:tcPr>
          <w:p w14:paraId="660AEEAE" w14:textId="77777777" w:rsidR="008D2947" w:rsidRPr="005800E4" w:rsidRDefault="008D2947" w:rsidP="003F07D0">
            <w:pPr>
              <w:spacing w:before="0" w:after="0" w:line="276" w:lineRule="auto"/>
              <w:rPr>
                <w:sz w:val="20"/>
              </w:rPr>
            </w:pPr>
          </w:p>
        </w:tc>
        <w:tc>
          <w:tcPr>
            <w:tcW w:w="621" w:type="pct"/>
            <w:gridSpan w:val="2"/>
            <w:shd w:val="clear" w:color="auto" w:fill="auto"/>
          </w:tcPr>
          <w:p w14:paraId="4C737C1D" w14:textId="77777777" w:rsidR="008D2947" w:rsidRPr="005800E4" w:rsidRDefault="008D2947" w:rsidP="003F07D0">
            <w:pPr>
              <w:spacing w:before="0" w:after="0" w:line="276" w:lineRule="auto"/>
              <w:rPr>
                <w:sz w:val="20"/>
              </w:rPr>
            </w:pPr>
            <w:r w:rsidRPr="005800E4">
              <w:rPr>
                <w:sz w:val="20"/>
              </w:rPr>
              <w:t>extPrintFormInfo</w:t>
            </w:r>
          </w:p>
        </w:tc>
        <w:tc>
          <w:tcPr>
            <w:tcW w:w="280" w:type="pct"/>
            <w:gridSpan w:val="2"/>
            <w:shd w:val="clear" w:color="auto" w:fill="auto"/>
          </w:tcPr>
          <w:p w14:paraId="056D401A" w14:textId="77777777" w:rsidR="008D2947" w:rsidRPr="005800E4" w:rsidRDefault="008D2947" w:rsidP="003F07D0">
            <w:pPr>
              <w:spacing w:before="0" w:after="0" w:line="276" w:lineRule="auto"/>
              <w:jc w:val="center"/>
              <w:rPr>
                <w:sz w:val="20"/>
              </w:rPr>
            </w:pPr>
            <w:r w:rsidRPr="005800E4">
              <w:rPr>
                <w:sz w:val="20"/>
              </w:rPr>
              <w:t>Н</w:t>
            </w:r>
          </w:p>
        </w:tc>
        <w:tc>
          <w:tcPr>
            <w:tcW w:w="445" w:type="pct"/>
            <w:gridSpan w:val="2"/>
            <w:shd w:val="clear" w:color="auto" w:fill="auto"/>
          </w:tcPr>
          <w:p w14:paraId="4B40D792" w14:textId="77777777" w:rsidR="008D2947" w:rsidRPr="005800E4" w:rsidRDefault="008D2947" w:rsidP="003F07D0">
            <w:pPr>
              <w:spacing w:before="0" w:after="0" w:line="276" w:lineRule="auto"/>
              <w:jc w:val="center"/>
              <w:rPr>
                <w:sz w:val="20"/>
              </w:rPr>
            </w:pPr>
            <w:r w:rsidRPr="005800E4">
              <w:rPr>
                <w:sz w:val="20"/>
                <w:lang w:val="en-US"/>
              </w:rPr>
              <w:t>S</w:t>
            </w:r>
          </w:p>
        </w:tc>
        <w:tc>
          <w:tcPr>
            <w:tcW w:w="1381" w:type="pct"/>
            <w:gridSpan w:val="2"/>
            <w:shd w:val="clear" w:color="auto" w:fill="auto"/>
          </w:tcPr>
          <w:p w14:paraId="119AE9BD" w14:textId="77777777" w:rsidR="008D2947" w:rsidRPr="005800E4" w:rsidRDefault="008D2947" w:rsidP="003F07D0">
            <w:pPr>
              <w:spacing w:before="0" w:after="0" w:line="276" w:lineRule="auto"/>
              <w:rPr>
                <w:sz w:val="20"/>
              </w:rPr>
            </w:pPr>
            <w:r w:rsidRPr="005800E4">
              <w:rPr>
                <w:sz w:val="20"/>
              </w:rPr>
              <w:t>Электронный документ, полученный из внешней системы</w:t>
            </w:r>
          </w:p>
        </w:tc>
        <w:tc>
          <w:tcPr>
            <w:tcW w:w="1347" w:type="pct"/>
            <w:gridSpan w:val="2"/>
            <w:shd w:val="clear" w:color="auto" w:fill="auto"/>
          </w:tcPr>
          <w:p w14:paraId="7F05A823" w14:textId="77777777" w:rsidR="008D2947" w:rsidRPr="005800E4" w:rsidRDefault="008D2947" w:rsidP="003F07D0">
            <w:pPr>
              <w:spacing w:before="0" w:after="0" w:line="276" w:lineRule="auto"/>
              <w:rPr>
                <w:sz w:val="20"/>
              </w:rPr>
            </w:pPr>
            <w:r w:rsidRPr="005800E4">
              <w:rPr>
                <w:sz w:val="20"/>
              </w:rPr>
              <w:t xml:space="preserve">Состав блока см. состав блока </w:t>
            </w:r>
            <w:r w:rsidRPr="005800E4">
              <w:rPr>
                <w:sz w:val="20"/>
                <w:lang w:val="en-US"/>
              </w:rPr>
              <w:t>extP</w:t>
            </w:r>
            <w:r w:rsidRPr="005800E4">
              <w:rPr>
                <w:sz w:val="20"/>
              </w:rPr>
              <w:t>rintForm выше</w:t>
            </w:r>
          </w:p>
        </w:tc>
      </w:tr>
      <w:tr w:rsidR="008D2947" w:rsidRPr="005800E4" w14:paraId="6CEF22E9" w14:textId="77777777" w:rsidTr="00CB07DB">
        <w:tc>
          <w:tcPr>
            <w:tcW w:w="5000" w:type="pct"/>
            <w:gridSpan w:val="12"/>
            <w:shd w:val="clear" w:color="auto" w:fill="auto"/>
            <w:hideMark/>
          </w:tcPr>
          <w:p w14:paraId="63BD36E0" w14:textId="77777777" w:rsidR="008D2947" w:rsidRPr="005800E4" w:rsidRDefault="008D2947" w:rsidP="003F07D0">
            <w:pPr>
              <w:spacing w:before="0" w:after="0" w:line="276" w:lineRule="auto"/>
              <w:jc w:val="center"/>
              <w:rPr>
                <w:sz w:val="20"/>
              </w:rPr>
            </w:pPr>
            <w:r w:rsidRPr="005800E4">
              <w:rPr>
                <w:b/>
                <w:bCs/>
                <w:sz w:val="20"/>
              </w:rPr>
              <w:t>Информация о предоставлении разъяснений положений документации</w:t>
            </w:r>
          </w:p>
        </w:tc>
      </w:tr>
      <w:tr w:rsidR="008D2947" w:rsidRPr="005800E4" w14:paraId="52509B31" w14:textId="77777777" w:rsidTr="00CB07DB">
        <w:tc>
          <w:tcPr>
            <w:tcW w:w="926" w:type="pct"/>
            <w:gridSpan w:val="2"/>
            <w:shd w:val="clear" w:color="auto" w:fill="auto"/>
            <w:hideMark/>
          </w:tcPr>
          <w:p w14:paraId="2D1B484C" w14:textId="77777777" w:rsidR="008D2947" w:rsidRPr="005800E4" w:rsidRDefault="008D2947" w:rsidP="003F07D0">
            <w:pPr>
              <w:spacing w:before="0" w:after="0" w:line="276" w:lineRule="auto"/>
              <w:rPr>
                <w:sz w:val="20"/>
              </w:rPr>
            </w:pPr>
            <w:r w:rsidRPr="005800E4">
              <w:rPr>
                <w:b/>
                <w:bCs/>
                <w:sz w:val="20"/>
              </w:rPr>
              <w:t>clarificationInfo</w:t>
            </w:r>
          </w:p>
        </w:tc>
        <w:tc>
          <w:tcPr>
            <w:tcW w:w="621" w:type="pct"/>
            <w:gridSpan w:val="2"/>
            <w:shd w:val="clear" w:color="auto" w:fill="auto"/>
            <w:hideMark/>
          </w:tcPr>
          <w:p w14:paraId="0AB144A2" w14:textId="77777777" w:rsidR="008D2947" w:rsidRPr="005800E4" w:rsidRDefault="008D2947" w:rsidP="003F07D0">
            <w:pPr>
              <w:spacing w:before="0" w:after="0" w:line="276" w:lineRule="auto"/>
              <w:rPr>
                <w:sz w:val="20"/>
              </w:rPr>
            </w:pPr>
            <w:r w:rsidRPr="005800E4">
              <w:rPr>
                <w:sz w:val="20"/>
              </w:rPr>
              <w:t> </w:t>
            </w:r>
          </w:p>
        </w:tc>
        <w:tc>
          <w:tcPr>
            <w:tcW w:w="280" w:type="pct"/>
            <w:gridSpan w:val="2"/>
            <w:shd w:val="clear" w:color="auto" w:fill="auto"/>
            <w:hideMark/>
          </w:tcPr>
          <w:p w14:paraId="4DA2B718" w14:textId="77777777" w:rsidR="008D2947" w:rsidRPr="005800E4" w:rsidRDefault="008D2947" w:rsidP="003F07D0">
            <w:pPr>
              <w:spacing w:before="0" w:after="0" w:line="276" w:lineRule="auto"/>
              <w:rPr>
                <w:sz w:val="20"/>
              </w:rPr>
            </w:pPr>
            <w:r w:rsidRPr="005800E4">
              <w:rPr>
                <w:sz w:val="20"/>
              </w:rPr>
              <w:t> </w:t>
            </w:r>
          </w:p>
        </w:tc>
        <w:tc>
          <w:tcPr>
            <w:tcW w:w="445" w:type="pct"/>
            <w:gridSpan w:val="2"/>
            <w:shd w:val="clear" w:color="auto" w:fill="auto"/>
            <w:hideMark/>
          </w:tcPr>
          <w:p w14:paraId="7656EF0E" w14:textId="77777777" w:rsidR="008D2947" w:rsidRPr="005800E4" w:rsidRDefault="008D2947" w:rsidP="003F07D0">
            <w:pPr>
              <w:spacing w:before="0" w:after="0" w:line="276" w:lineRule="auto"/>
              <w:rPr>
                <w:sz w:val="20"/>
              </w:rPr>
            </w:pPr>
            <w:r w:rsidRPr="005800E4">
              <w:rPr>
                <w:sz w:val="20"/>
              </w:rPr>
              <w:t> </w:t>
            </w:r>
          </w:p>
        </w:tc>
        <w:tc>
          <w:tcPr>
            <w:tcW w:w="1381" w:type="pct"/>
            <w:gridSpan w:val="2"/>
            <w:shd w:val="clear" w:color="auto" w:fill="auto"/>
            <w:hideMark/>
          </w:tcPr>
          <w:p w14:paraId="001DD60A" w14:textId="77777777" w:rsidR="008D2947" w:rsidRPr="005800E4" w:rsidRDefault="008D2947" w:rsidP="003F07D0">
            <w:pPr>
              <w:spacing w:before="0" w:after="0" w:line="276" w:lineRule="auto"/>
              <w:rPr>
                <w:sz w:val="20"/>
              </w:rPr>
            </w:pPr>
            <w:r w:rsidRPr="005800E4">
              <w:rPr>
                <w:sz w:val="20"/>
              </w:rPr>
              <w:t> </w:t>
            </w:r>
          </w:p>
        </w:tc>
        <w:tc>
          <w:tcPr>
            <w:tcW w:w="1347" w:type="pct"/>
            <w:gridSpan w:val="2"/>
            <w:shd w:val="clear" w:color="auto" w:fill="auto"/>
            <w:hideMark/>
          </w:tcPr>
          <w:p w14:paraId="13A8EB1E" w14:textId="77777777" w:rsidR="008D2947" w:rsidRPr="005800E4" w:rsidRDefault="008D2947" w:rsidP="003F07D0">
            <w:pPr>
              <w:spacing w:before="0" w:after="0" w:line="276" w:lineRule="auto"/>
              <w:rPr>
                <w:sz w:val="20"/>
              </w:rPr>
            </w:pPr>
            <w:r w:rsidRPr="005800E4">
              <w:rPr>
                <w:sz w:val="20"/>
              </w:rPr>
              <w:t xml:space="preserve"> </w:t>
            </w:r>
          </w:p>
        </w:tc>
      </w:tr>
      <w:tr w:rsidR="008D2947" w:rsidRPr="005800E4" w14:paraId="0A2D70A6" w14:textId="77777777" w:rsidTr="00CB07DB">
        <w:tc>
          <w:tcPr>
            <w:tcW w:w="926" w:type="pct"/>
            <w:gridSpan w:val="2"/>
            <w:shd w:val="clear" w:color="auto" w:fill="auto"/>
            <w:hideMark/>
          </w:tcPr>
          <w:p w14:paraId="795E7EF8" w14:textId="77777777" w:rsidR="008D2947" w:rsidRPr="005800E4" w:rsidRDefault="008D2947" w:rsidP="003F07D0">
            <w:pPr>
              <w:spacing w:before="0" w:after="0" w:line="276" w:lineRule="auto"/>
              <w:rPr>
                <w:sz w:val="20"/>
              </w:rPr>
            </w:pPr>
          </w:p>
        </w:tc>
        <w:tc>
          <w:tcPr>
            <w:tcW w:w="621" w:type="pct"/>
            <w:gridSpan w:val="2"/>
            <w:shd w:val="clear" w:color="auto" w:fill="auto"/>
          </w:tcPr>
          <w:p w14:paraId="3939F026" w14:textId="77777777" w:rsidR="008D2947" w:rsidRPr="005800E4" w:rsidRDefault="008D2947" w:rsidP="003F07D0">
            <w:pPr>
              <w:spacing w:before="0" w:after="0" w:line="276" w:lineRule="auto"/>
              <w:rPr>
                <w:sz w:val="20"/>
              </w:rPr>
            </w:pPr>
            <w:r w:rsidRPr="005800E4">
              <w:rPr>
                <w:sz w:val="20"/>
              </w:rPr>
              <w:t>startDate</w:t>
            </w:r>
          </w:p>
        </w:tc>
        <w:tc>
          <w:tcPr>
            <w:tcW w:w="280" w:type="pct"/>
            <w:gridSpan w:val="2"/>
            <w:shd w:val="clear" w:color="auto" w:fill="auto"/>
          </w:tcPr>
          <w:p w14:paraId="7EBEA59C" w14:textId="77777777" w:rsidR="008D2947" w:rsidRPr="005800E4" w:rsidRDefault="008D2947" w:rsidP="003F07D0">
            <w:pPr>
              <w:spacing w:before="0" w:after="0" w:line="276" w:lineRule="auto"/>
              <w:jc w:val="center"/>
              <w:rPr>
                <w:sz w:val="20"/>
              </w:rPr>
            </w:pPr>
            <w:r w:rsidRPr="005800E4">
              <w:rPr>
                <w:sz w:val="20"/>
              </w:rPr>
              <w:t>Н</w:t>
            </w:r>
          </w:p>
        </w:tc>
        <w:tc>
          <w:tcPr>
            <w:tcW w:w="445" w:type="pct"/>
            <w:gridSpan w:val="2"/>
            <w:shd w:val="clear" w:color="auto" w:fill="auto"/>
          </w:tcPr>
          <w:p w14:paraId="72E460A2" w14:textId="77777777" w:rsidR="008D2947" w:rsidRPr="005800E4" w:rsidRDefault="008D2947" w:rsidP="003F07D0">
            <w:pPr>
              <w:spacing w:before="0" w:after="0" w:line="276" w:lineRule="auto"/>
              <w:jc w:val="center"/>
              <w:rPr>
                <w:sz w:val="20"/>
                <w:lang w:val="en-US"/>
              </w:rPr>
            </w:pPr>
            <w:r w:rsidRPr="005800E4">
              <w:rPr>
                <w:sz w:val="20"/>
                <w:lang w:val="en-US"/>
              </w:rPr>
              <w:t>DT</w:t>
            </w:r>
          </w:p>
        </w:tc>
        <w:tc>
          <w:tcPr>
            <w:tcW w:w="1381" w:type="pct"/>
            <w:gridSpan w:val="2"/>
            <w:shd w:val="clear" w:color="auto" w:fill="auto"/>
          </w:tcPr>
          <w:p w14:paraId="3E5C1692" w14:textId="77777777" w:rsidR="008D2947" w:rsidRPr="005800E4" w:rsidRDefault="008D2947" w:rsidP="003F07D0">
            <w:pPr>
              <w:spacing w:before="0" w:after="0" w:line="276" w:lineRule="auto"/>
              <w:rPr>
                <w:sz w:val="20"/>
              </w:rPr>
            </w:pPr>
            <w:r w:rsidRPr="005800E4">
              <w:rPr>
                <w:sz w:val="20"/>
              </w:rPr>
              <w:t>Дата и время начала предоставления</w:t>
            </w:r>
          </w:p>
        </w:tc>
        <w:tc>
          <w:tcPr>
            <w:tcW w:w="1347" w:type="pct"/>
            <w:gridSpan w:val="2"/>
            <w:shd w:val="clear" w:color="auto" w:fill="auto"/>
          </w:tcPr>
          <w:p w14:paraId="6DDAB248" w14:textId="77777777" w:rsidR="008D2947" w:rsidRPr="005800E4" w:rsidRDefault="008D2947" w:rsidP="003F07D0">
            <w:pPr>
              <w:spacing w:before="0" w:after="0" w:line="276" w:lineRule="auto"/>
              <w:rPr>
                <w:sz w:val="20"/>
              </w:rPr>
            </w:pPr>
            <w:r w:rsidRPr="005800E4">
              <w:rPr>
                <w:sz w:val="20"/>
              </w:rPr>
              <w:t xml:space="preserve">1) При приеме первой версии извещения: </w:t>
            </w:r>
          </w:p>
          <w:p w14:paraId="79F66CCA" w14:textId="77777777" w:rsidR="008D2947" w:rsidRPr="005800E4" w:rsidRDefault="008D2947" w:rsidP="003F07D0">
            <w:pPr>
              <w:spacing w:before="0" w:after="0" w:line="276" w:lineRule="auto"/>
              <w:rPr>
                <w:sz w:val="20"/>
              </w:rPr>
            </w:pPr>
            <w:r w:rsidRPr="005800E4">
              <w:rPr>
                <w:sz w:val="20"/>
              </w:rPr>
              <w:t>Если не задано в принимаемом документе, то значение даты и времени начала предоставления будет сформировано автоматически при размещении извещения. Значение будет соответствовать фактической дате и времени размещения первой версии извещения по местному времени организации, осуществляющей размещение;</w:t>
            </w:r>
          </w:p>
          <w:p w14:paraId="7DB86C4D" w14:textId="77777777" w:rsidR="008D2947" w:rsidRPr="005800E4" w:rsidRDefault="008D2947" w:rsidP="003F07D0">
            <w:pPr>
              <w:spacing w:before="0" w:after="0" w:line="276" w:lineRule="auto"/>
              <w:rPr>
                <w:sz w:val="20"/>
              </w:rPr>
            </w:pPr>
            <w:r w:rsidRPr="005800E4">
              <w:rPr>
                <w:sz w:val="20"/>
              </w:rPr>
              <w:t xml:space="preserve">2) При приеме второй и последующих версий извещения: </w:t>
            </w:r>
          </w:p>
          <w:p w14:paraId="271FCDF8" w14:textId="77777777" w:rsidR="008D2947" w:rsidRPr="005800E4" w:rsidRDefault="008D2947" w:rsidP="003F07D0">
            <w:pPr>
              <w:spacing w:before="0" w:after="0" w:line="276" w:lineRule="auto"/>
              <w:rPr>
                <w:sz w:val="20"/>
              </w:rPr>
            </w:pPr>
            <w:r w:rsidRPr="005800E4">
              <w:rPr>
                <w:sz w:val="20"/>
              </w:rPr>
              <w:t>Если не задано в принимаемом документе, то значение даты и времени начала предоставления будет сформировано автоматически при размещении второй и последующей версий извещения. Значение будет соответствовать значению  из предыдущей размещенной версии извещения</w:t>
            </w:r>
          </w:p>
        </w:tc>
      </w:tr>
      <w:tr w:rsidR="008D2947" w:rsidRPr="005800E4" w14:paraId="61B4265D" w14:textId="77777777" w:rsidTr="00CB07DB">
        <w:tc>
          <w:tcPr>
            <w:tcW w:w="926" w:type="pct"/>
            <w:gridSpan w:val="2"/>
            <w:shd w:val="clear" w:color="auto" w:fill="auto"/>
          </w:tcPr>
          <w:p w14:paraId="0C4743B5" w14:textId="77777777" w:rsidR="008D2947" w:rsidRPr="005800E4" w:rsidRDefault="008D2947" w:rsidP="003F07D0">
            <w:pPr>
              <w:spacing w:before="0" w:after="0" w:line="276" w:lineRule="auto"/>
              <w:rPr>
                <w:sz w:val="20"/>
              </w:rPr>
            </w:pPr>
          </w:p>
        </w:tc>
        <w:tc>
          <w:tcPr>
            <w:tcW w:w="621" w:type="pct"/>
            <w:gridSpan w:val="2"/>
            <w:shd w:val="clear" w:color="auto" w:fill="auto"/>
          </w:tcPr>
          <w:p w14:paraId="24FD4176" w14:textId="77777777" w:rsidR="008D2947" w:rsidRPr="005800E4" w:rsidRDefault="008D2947" w:rsidP="003F07D0">
            <w:pPr>
              <w:spacing w:before="0" w:after="0" w:line="276" w:lineRule="auto"/>
              <w:rPr>
                <w:sz w:val="20"/>
              </w:rPr>
            </w:pPr>
            <w:r w:rsidRPr="005800E4">
              <w:rPr>
                <w:sz w:val="20"/>
              </w:rPr>
              <w:t>filledManuallyStartDate</w:t>
            </w:r>
          </w:p>
        </w:tc>
        <w:tc>
          <w:tcPr>
            <w:tcW w:w="280" w:type="pct"/>
            <w:gridSpan w:val="2"/>
            <w:shd w:val="clear" w:color="auto" w:fill="auto"/>
          </w:tcPr>
          <w:p w14:paraId="22C50304" w14:textId="77777777" w:rsidR="008D2947" w:rsidRPr="005800E4" w:rsidRDefault="008D2947" w:rsidP="003F07D0">
            <w:pPr>
              <w:spacing w:before="0" w:after="0" w:line="276" w:lineRule="auto"/>
              <w:jc w:val="center"/>
              <w:rPr>
                <w:sz w:val="20"/>
              </w:rPr>
            </w:pPr>
            <w:r w:rsidRPr="005800E4">
              <w:rPr>
                <w:sz w:val="20"/>
              </w:rPr>
              <w:t>Н</w:t>
            </w:r>
          </w:p>
        </w:tc>
        <w:tc>
          <w:tcPr>
            <w:tcW w:w="445" w:type="pct"/>
            <w:gridSpan w:val="2"/>
            <w:shd w:val="clear" w:color="auto" w:fill="auto"/>
          </w:tcPr>
          <w:p w14:paraId="7B117E4D" w14:textId="77777777" w:rsidR="008D2947" w:rsidRPr="005800E4" w:rsidRDefault="008D2947" w:rsidP="003F07D0">
            <w:pPr>
              <w:spacing w:before="0" w:after="0" w:line="276" w:lineRule="auto"/>
              <w:jc w:val="center"/>
              <w:rPr>
                <w:sz w:val="20"/>
                <w:lang w:val="en-US"/>
              </w:rPr>
            </w:pPr>
            <w:r w:rsidRPr="005800E4">
              <w:rPr>
                <w:sz w:val="20"/>
                <w:lang w:val="en-US"/>
              </w:rPr>
              <w:t>B</w:t>
            </w:r>
          </w:p>
        </w:tc>
        <w:tc>
          <w:tcPr>
            <w:tcW w:w="1381" w:type="pct"/>
            <w:gridSpan w:val="2"/>
            <w:shd w:val="clear" w:color="auto" w:fill="auto"/>
          </w:tcPr>
          <w:p w14:paraId="6927459C" w14:textId="77777777" w:rsidR="008D2947" w:rsidRPr="005800E4" w:rsidRDefault="008D2947" w:rsidP="003F07D0">
            <w:pPr>
              <w:spacing w:before="0" w:after="0" w:line="276" w:lineRule="auto"/>
              <w:rPr>
                <w:sz w:val="20"/>
              </w:rPr>
            </w:pPr>
            <w:r w:rsidRPr="005800E4">
              <w:rPr>
                <w:sz w:val="20"/>
              </w:rPr>
              <w:t>Задать вручную дату и время начала предоставления</w:t>
            </w:r>
          </w:p>
        </w:tc>
        <w:tc>
          <w:tcPr>
            <w:tcW w:w="1347" w:type="pct"/>
            <w:gridSpan w:val="2"/>
            <w:shd w:val="clear" w:color="auto" w:fill="auto"/>
          </w:tcPr>
          <w:p w14:paraId="22A65268" w14:textId="77777777" w:rsidR="008D2947" w:rsidRPr="005800E4" w:rsidRDefault="008D2947" w:rsidP="003F07D0">
            <w:pPr>
              <w:spacing w:before="0" w:after="0" w:line="276" w:lineRule="auto"/>
              <w:rPr>
                <w:sz w:val="20"/>
              </w:rPr>
            </w:pPr>
            <w:r w:rsidRPr="005800E4">
              <w:rPr>
                <w:sz w:val="20"/>
              </w:rPr>
              <w:t>Игнорируется при приеме-передаче, используется в печатной форме</w:t>
            </w:r>
          </w:p>
        </w:tc>
      </w:tr>
      <w:tr w:rsidR="008D2947" w:rsidRPr="005800E4" w14:paraId="6A90AF69" w14:textId="77777777" w:rsidTr="00CB07DB">
        <w:tc>
          <w:tcPr>
            <w:tcW w:w="926" w:type="pct"/>
            <w:gridSpan w:val="2"/>
            <w:shd w:val="clear" w:color="auto" w:fill="auto"/>
          </w:tcPr>
          <w:p w14:paraId="57309BAB" w14:textId="77777777" w:rsidR="008D2947" w:rsidRPr="005800E4" w:rsidRDefault="008D2947" w:rsidP="003F07D0">
            <w:pPr>
              <w:spacing w:before="0" w:after="0" w:line="276" w:lineRule="auto"/>
              <w:rPr>
                <w:sz w:val="20"/>
              </w:rPr>
            </w:pPr>
          </w:p>
        </w:tc>
        <w:tc>
          <w:tcPr>
            <w:tcW w:w="621" w:type="pct"/>
            <w:gridSpan w:val="2"/>
            <w:shd w:val="clear" w:color="auto" w:fill="auto"/>
          </w:tcPr>
          <w:p w14:paraId="7ED0DFCF" w14:textId="77777777" w:rsidR="008D2947" w:rsidRPr="005800E4" w:rsidRDefault="008D2947" w:rsidP="003F07D0">
            <w:pPr>
              <w:spacing w:before="0" w:after="0" w:line="276" w:lineRule="auto"/>
              <w:rPr>
                <w:sz w:val="20"/>
              </w:rPr>
            </w:pPr>
            <w:r w:rsidRPr="005800E4">
              <w:rPr>
                <w:sz w:val="20"/>
              </w:rPr>
              <w:t>endDate</w:t>
            </w:r>
          </w:p>
        </w:tc>
        <w:tc>
          <w:tcPr>
            <w:tcW w:w="280" w:type="pct"/>
            <w:gridSpan w:val="2"/>
            <w:shd w:val="clear" w:color="auto" w:fill="auto"/>
          </w:tcPr>
          <w:p w14:paraId="2E270F99" w14:textId="77777777" w:rsidR="008D2947" w:rsidRPr="005800E4" w:rsidRDefault="008D2947" w:rsidP="003F07D0">
            <w:pPr>
              <w:spacing w:before="0" w:after="0" w:line="276" w:lineRule="auto"/>
              <w:jc w:val="center"/>
              <w:rPr>
                <w:sz w:val="20"/>
              </w:rPr>
            </w:pPr>
            <w:r w:rsidRPr="005800E4">
              <w:rPr>
                <w:sz w:val="20"/>
                <w:lang w:val="en-US"/>
              </w:rPr>
              <w:t>O</w:t>
            </w:r>
          </w:p>
        </w:tc>
        <w:tc>
          <w:tcPr>
            <w:tcW w:w="445" w:type="pct"/>
            <w:gridSpan w:val="2"/>
            <w:shd w:val="clear" w:color="auto" w:fill="auto"/>
          </w:tcPr>
          <w:p w14:paraId="2B8E1CC0" w14:textId="77777777" w:rsidR="008D2947" w:rsidRPr="005800E4" w:rsidRDefault="008D2947" w:rsidP="003F07D0">
            <w:pPr>
              <w:spacing w:before="0" w:after="0" w:line="276" w:lineRule="auto"/>
              <w:jc w:val="center"/>
              <w:rPr>
                <w:sz w:val="20"/>
              </w:rPr>
            </w:pPr>
            <w:r w:rsidRPr="005800E4">
              <w:rPr>
                <w:sz w:val="20"/>
                <w:lang w:val="en-US"/>
              </w:rPr>
              <w:t>DT</w:t>
            </w:r>
          </w:p>
        </w:tc>
        <w:tc>
          <w:tcPr>
            <w:tcW w:w="1381" w:type="pct"/>
            <w:gridSpan w:val="2"/>
            <w:shd w:val="clear" w:color="auto" w:fill="auto"/>
          </w:tcPr>
          <w:p w14:paraId="05F1C620" w14:textId="77777777" w:rsidR="008D2947" w:rsidRPr="005800E4" w:rsidRDefault="008D2947" w:rsidP="003F07D0">
            <w:pPr>
              <w:spacing w:before="0" w:after="0" w:line="276" w:lineRule="auto"/>
              <w:rPr>
                <w:sz w:val="20"/>
              </w:rPr>
            </w:pPr>
            <w:r w:rsidRPr="005800E4">
              <w:rPr>
                <w:sz w:val="20"/>
              </w:rPr>
              <w:t>Дата и время окончания предоставления</w:t>
            </w:r>
          </w:p>
        </w:tc>
        <w:tc>
          <w:tcPr>
            <w:tcW w:w="1347" w:type="pct"/>
            <w:gridSpan w:val="2"/>
            <w:shd w:val="clear" w:color="auto" w:fill="auto"/>
          </w:tcPr>
          <w:p w14:paraId="274A5AF8" w14:textId="77777777" w:rsidR="008D2947" w:rsidRPr="005800E4" w:rsidRDefault="008D2947" w:rsidP="003F07D0">
            <w:pPr>
              <w:spacing w:before="0" w:after="0" w:line="276" w:lineRule="auto"/>
              <w:rPr>
                <w:sz w:val="20"/>
              </w:rPr>
            </w:pPr>
          </w:p>
        </w:tc>
      </w:tr>
      <w:tr w:rsidR="008D2947" w:rsidRPr="005800E4" w14:paraId="7F928EFF" w14:textId="77777777" w:rsidTr="00CB07DB">
        <w:tc>
          <w:tcPr>
            <w:tcW w:w="926" w:type="pct"/>
            <w:gridSpan w:val="2"/>
            <w:shd w:val="clear" w:color="auto" w:fill="auto"/>
            <w:hideMark/>
          </w:tcPr>
          <w:p w14:paraId="4BA64EBF" w14:textId="77777777" w:rsidR="008D2947" w:rsidRPr="005800E4" w:rsidRDefault="008D2947" w:rsidP="003F07D0">
            <w:pPr>
              <w:spacing w:before="0" w:after="0" w:line="276" w:lineRule="auto"/>
              <w:rPr>
                <w:sz w:val="20"/>
              </w:rPr>
            </w:pPr>
          </w:p>
        </w:tc>
        <w:tc>
          <w:tcPr>
            <w:tcW w:w="621" w:type="pct"/>
            <w:gridSpan w:val="2"/>
            <w:shd w:val="clear" w:color="auto" w:fill="auto"/>
          </w:tcPr>
          <w:p w14:paraId="4627DC0A" w14:textId="77777777" w:rsidR="008D2947" w:rsidRPr="005800E4" w:rsidRDefault="008D2947" w:rsidP="003F07D0">
            <w:pPr>
              <w:spacing w:before="0" w:after="0" w:line="276" w:lineRule="auto"/>
              <w:rPr>
                <w:sz w:val="20"/>
              </w:rPr>
            </w:pPr>
            <w:r w:rsidRPr="005800E4">
              <w:rPr>
                <w:sz w:val="20"/>
              </w:rPr>
              <w:t>deliveryProcedure</w:t>
            </w:r>
          </w:p>
        </w:tc>
        <w:tc>
          <w:tcPr>
            <w:tcW w:w="280" w:type="pct"/>
            <w:gridSpan w:val="2"/>
            <w:shd w:val="clear" w:color="auto" w:fill="auto"/>
          </w:tcPr>
          <w:p w14:paraId="02313FA2" w14:textId="77777777" w:rsidR="008D2947" w:rsidRPr="005800E4" w:rsidRDefault="008D2947" w:rsidP="003F07D0">
            <w:pPr>
              <w:spacing w:before="0" w:after="0" w:line="276" w:lineRule="auto"/>
              <w:jc w:val="center"/>
              <w:rPr>
                <w:sz w:val="20"/>
              </w:rPr>
            </w:pPr>
            <w:r w:rsidRPr="005800E4">
              <w:rPr>
                <w:sz w:val="20"/>
              </w:rPr>
              <w:t>О</w:t>
            </w:r>
          </w:p>
        </w:tc>
        <w:tc>
          <w:tcPr>
            <w:tcW w:w="445" w:type="pct"/>
            <w:gridSpan w:val="2"/>
            <w:shd w:val="clear" w:color="auto" w:fill="auto"/>
          </w:tcPr>
          <w:p w14:paraId="3662CEB8" w14:textId="77777777" w:rsidR="008D2947" w:rsidRPr="005800E4" w:rsidRDefault="008D2947" w:rsidP="003F07D0">
            <w:pPr>
              <w:spacing w:before="0" w:after="0" w:line="276" w:lineRule="auto"/>
              <w:jc w:val="center"/>
              <w:rPr>
                <w:sz w:val="20"/>
                <w:lang w:val="en-US"/>
              </w:rPr>
            </w:pPr>
            <w:r w:rsidRPr="005800E4">
              <w:rPr>
                <w:sz w:val="20"/>
                <w:lang w:val="en-US"/>
              </w:rPr>
              <w:t>T(1-2000)</w:t>
            </w:r>
          </w:p>
        </w:tc>
        <w:tc>
          <w:tcPr>
            <w:tcW w:w="1381" w:type="pct"/>
            <w:gridSpan w:val="2"/>
            <w:shd w:val="clear" w:color="auto" w:fill="auto"/>
          </w:tcPr>
          <w:p w14:paraId="07A12A6A" w14:textId="77777777" w:rsidR="008D2947" w:rsidRPr="005800E4" w:rsidRDefault="008D2947" w:rsidP="003F07D0">
            <w:pPr>
              <w:spacing w:before="0" w:after="0" w:line="276" w:lineRule="auto"/>
              <w:rPr>
                <w:sz w:val="20"/>
              </w:rPr>
            </w:pPr>
            <w:r w:rsidRPr="005800E4">
              <w:rPr>
                <w:sz w:val="20"/>
              </w:rPr>
              <w:t>Порядок предоставления</w:t>
            </w:r>
          </w:p>
        </w:tc>
        <w:tc>
          <w:tcPr>
            <w:tcW w:w="1347" w:type="pct"/>
            <w:gridSpan w:val="2"/>
            <w:shd w:val="clear" w:color="auto" w:fill="auto"/>
          </w:tcPr>
          <w:p w14:paraId="4CE4C626" w14:textId="77777777" w:rsidR="008D2947" w:rsidRPr="005800E4" w:rsidRDefault="008D2947" w:rsidP="003F07D0">
            <w:pPr>
              <w:spacing w:before="0" w:after="0" w:line="276" w:lineRule="auto"/>
              <w:rPr>
                <w:sz w:val="20"/>
              </w:rPr>
            </w:pPr>
          </w:p>
        </w:tc>
      </w:tr>
      <w:tr w:rsidR="003C7C55" w:rsidRPr="005800E4" w14:paraId="6323C356" w14:textId="77777777" w:rsidTr="00CB07DB">
        <w:tc>
          <w:tcPr>
            <w:tcW w:w="5000" w:type="pct"/>
            <w:gridSpan w:val="12"/>
            <w:shd w:val="clear" w:color="auto" w:fill="auto"/>
            <w:hideMark/>
          </w:tcPr>
          <w:p w14:paraId="3484BBC2" w14:textId="77777777" w:rsidR="003C7C55" w:rsidRPr="005800E4" w:rsidRDefault="003C7C55" w:rsidP="003F07D0">
            <w:pPr>
              <w:spacing w:before="0" w:after="0" w:line="276" w:lineRule="auto"/>
              <w:jc w:val="center"/>
              <w:rPr>
                <w:b/>
                <w:sz w:val="20"/>
              </w:rPr>
            </w:pPr>
            <w:r w:rsidRPr="005800E4">
              <w:rPr>
                <w:b/>
                <w:sz w:val="20"/>
              </w:rPr>
              <w:t>Печатная форма документа</w:t>
            </w:r>
          </w:p>
        </w:tc>
      </w:tr>
      <w:tr w:rsidR="003C7C55" w:rsidRPr="005800E4" w14:paraId="6117DA06" w14:textId="77777777" w:rsidTr="00CB07DB">
        <w:tc>
          <w:tcPr>
            <w:tcW w:w="926" w:type="pct"/>
            <w:gridSpan w:val="2"/>
            <w:shd w:val="clear" w:color="auto" w:fill="auto"/>
            <w:hideMark/>
          </w:tcPr>
          <w:p w14:paraId="6E09AD7B" w14:textId="77777777" w:rsidR="003C7C55" w:rsidRPr="005800E4" w:rsidRDefault="003C7C55" w:rsidP="003F07D0">
            <w:pPr>
              <w:spacing w:before="0" w:after="0" w:line="276" w:lineRule="auto"/>
              <w:rPr>
                <w:b/>
                <w:sz w:val="20"/>
              </w:rPr>
            </w:pPr>
            <w:r w:rsidRPr="005800E4">
              <w:rPr>
                <w:b/>
                <w:sz w:val="20"/>
              </w:rPr>
              <w:t>printFormInfo</w:t>
            </w:r>
          </w:p>
        </w:tc>
        <w:tc>
          <w:tcPr>
            <w:tcW w:w="621" w:type="pct"/>
            <w:gridSpan w:val="2"/>
            <w:shd w:val="clear" w:color="auto" w:fill="auto"/>
            <w:hideMark/>
          </w:tcPr>
          <w:p w14:paraId="04512F77" w14:textId="77777777" w:rsidR="003C7C55" w:rsidRPr="005800E4" w:rsidRDefault="003C7C55" w:rsidP="003F07D0">
            <w:pPr>
              <w:spacing w:before="0" w:after="0" w:line="276" w:lineRule="auto"/>
              <w:rPr>
                <w:b/>
                <w:sz w:val="20"/>
              </w:rPr>
            </w:pPr>
            <w:r w:rsidRPr="005800E4">
              <w:rPr>
                <w:b/>
                <w:sz w:val="20"/>
              </w:rPr>
              <w:t> </w:t>
            </w:r>
          </w:p>
        </w:tc>
        <w:tc>
          <w:tcPr>
            <w:tcW w:w="280" w:type="pct"/>
            <w:gridSpan w:val="2"/>
            <w:shd w:val="clear" w:color="auto" w:fill="auto"/>
            <w:hideMark/>
          </w:tcPr>
          <w:p w14:paraId="39968B5F" w14:textId="77777777" w:rsidR="003C7C55" w:rsidRPr="005800E4" w:rsidRDefault="003C7C55" w:rsidP="003F07D0">
            <w:pPr>
              <w:spacing w:before="0" w:after="0" w:line="276" w:lineRule="auto"/>
              <w:rPr>
                <w:b/>
                <w:sz w:val="20"/>
              </w:rPr>
            </w:pPr>
            <w:r w:rsidRPr="005800E4">
              <w:rPr>
                <w:b/>
                <w:sz w:val="20"/>
              </w:rPr>
              <w:t> </w:t>
            </w:r>
          </w:p>
        </w:tc>
        <w:tc>
          <w:tcPr>
            <w:tcW w:w="445" w:type="pct"/>
            <w:gridSpan w:val="2"/>
            <w:shd w:val="clear" w:color="auto" w:fill="auto"/>
            <w:hideMark/>
          </w:tcPr>
          <w:p w14:paraId="5F6D9C9E" w14:textId="77777777" w:rsidR="003C7C55" w:rsidRPr="005800E4" w:rsidRDefault="003C7C55" w:rsidP="003F07D0">
            <w:pPr>
              <w:spacing w:before="0" w:after="0" w:line="276" w:lineRule="auto"/>
              <w:rPr>
                <w:b/>
                <w:sz w:val="20"/>
              </w:rPr>
            </w:pPr>
            <w:r w:rsidRPr="005800E4">
              <w:rPr>
                <w:b/>
                <w:sz w:val="20"/>
              </w:rPr>
              <w:t> </w:t>
            </w:r>
          </w:p>
        </w:tc>
        <w:tc>
          <w:tcPr>
            <w:tcW w:w="1381" w:type="pct"/>
            <w:gridSpan w:val="2"/>
            <w:shd w:val="clear" w:color="auto" w:fill="auto"/>
            <w:hideMark/>
          </w:tcPr>
          <w:p w14:paraId="0B1E42D3" w14:textId="77777777" w:rsidR="003C7C55" w:rsidRPr="005800E4" w:rsidRDefault="003C7C55" w:rsidP="003F07D0">
            <w:pPr>
              <w:spacing w:before="0" w:after="0" w:line="276" w:lineRule="auto"/>
              <w:rPr>
                <w:b/>
                <w:sz w:val="20"/>
              </w:rPr>
            </w:pPr>
            <w:r w:rsidRPr="005800E4">
              <w:rPr>
                <w:b/>
                <w:sz w:val="20"/>
              </w:rPr>
              <w:t> </w:t>
            </w:r>
          </w:p>
        </w:tc>
        <w:tc>
          <w:tcPr>
            <w:tcW w:w="1347" w:type="pct"/>
            <w:gridSpan w:val="2"/>
            <w:shd w:val="clear" w:color="auto" w:fill="auto"/>
            <w:hideMark/>
          </w:tcPr>
          <w:p w14:paraId="22F661EF" w14:textId="77777777" w:rsidR="003C7C55" w:rsidRPr="005800E4" w:rsidRDefault="003C7C55" w:rsidP="003F07D0">
            <w:pPr>
              <w:spacing w:before="0" w:after="0" w:line="276" w:lineRule="auto"/>
              <w:rPr>
                <w:b/>
                <w:sz w:val="20"/>
              </w:rPr>
            </w:pPr>
            <w:r w:rsidRPr="005800E4">
              <w:rPr>
                <w:b/>
                <w:sz w:val="20"/>
              </w:rPr>
              <w:t xml:space="preserve"> </w:t>
            </w:r>
          </w:p>
        </w:tc>
      </w:tr>
      <w:tr w:rsidR="003C7C55" w:rsidRPr="005800E4" w14:paraId="5B7245CF" w14:textId="77777777" w:rsidTr="00CB07DB">
        <w:tc>
          <w:tcPr>
            <w:tcW w:w="926" w:type="pct"/>
            <w:gridSpan w:val="2"/>
            <w:vMerge w:val="restart"/>
            <w:shd w:val="clear" w:color="auto" w:fill="auto"/>
            <w:hideMark/>
          </w:tcPr>
          <w:p w14:paraId="6B140DF7" w14:textId="77777777" w:rsidR="003C7C55" w:rsidRPr="005800E4" w:rsidRDefault="003C7C55" w:rsidP="003F07D0">
            <w:pPr>
              <w:spacing w:before="0" w:after="0" w:line="276" w:lineRule="auto"/>
              <w:rPr>
                <w:sz w:val="20"/>
              </w:rPr>
            </w:pPr>
            <w:r w:rsidRPr="005800E4">
              <w:rPr>
                <w:sz w:val="20"/>
              </w:rPr>
              <w:lastRenderedPageBreak/>
              <w:t>Допустимо указание только одного элемента</w:t>
            </w:r>
          </w:p>
        </w:tc>
        <w:tc>
          <w:tcPr>
            <w:tcW w:w="621" w:type="pct"/>
            <w:gridSpan w:val="2"/>
            <w:shd w:val="clear" w:color="auto" w:fill="auto"/>
          </w:tcPr>
          <w:p w14:paraId="7B68AB3F" w14:textId="77777777" w:rsidR="003C7C55" w:rsidRPr="005800E4" w:rsidRDefault="003C7C55" w:rsidP="003F07D0">
            <w:pPr>
              <w:spacing w:before="0" w:after="0" w:line="276" w:lineRule="auto"/>
              <w:rPr>
                <w:sz w:val="20"/>
              </w:rPr>
            </w:pPr>
            <w:r w:rsidRPr="005800E4">
              <w:rPr>
                <w:sz w:val="20"/>
              </w:rPr>
              <w:t>url</w:t>
            </w:r>
          </w:p>
        </w:tc>
        <w:tc>
          <w:tcPr>
            <w:tcW w:w="280" w:type="pct"/>
            <w:gridSpan w:val="2"/>
            <w:shd w:val="clear" w:color="auto" w:fill="auto"/>
          </w:tcPr>
          <w:p w14:paraId="797E8D17" w14:textId="77777777" w:rsidR="003C7C55" w:rsidRPr="005800E4" w:rsidRDefault="003C7C55" w:rsidP="003F07D0">
            <w:pPr>
              <w:spacing w:before="0" w:after="0" w:line="276" w:lineRule="auto"/>
              <w:jc w:val="center"/>
              <w:rPr>
                <w:sz w:val="20"/>
              </w:rPr>
            </w:pPr>
            <w:r w:rsidRPr="005800E4">
              <w:rPr>
                <w:sz w:val="20"/>
              </w:rPr>
              <w:t>О</w:t>
            </w:r>
          </w:p>
        </w:tc>
        <w:tc>
          <w:tcPr>
            <w:tcW w:w="445" w:type="pct"/>
            <w:gridSpan w:val="2"/>
            <w:shd w:val="clear" w:color="auto" w:fill="auto"/>
          </w:tcPr>
          <w:p w14:paraId="06F79947" w14:textId="77777777" w:rsidR="003C7C55" w:rsidRPr="005800E4" w:rsidRDefault="003C7C55" w:rsidP="003F07D0">
            <w:pPr>
              <w:spacing w:before="0" w:after="0" w:line="276" w:lineRule="auto"/>
              <w:jc w:val="center"/>
              <w:rPr>
                <w:sz w:val="20"/>
                <w:lang w:val="en-US"/>
              </w:rPr>
            </w:pPr>
            <w:r w:rsidRPr="005800E4">
              <w:rPr>
                <w:sz w:val="20"/>
              </w:rPr>
              <w:t>T[1-1024]</w:t>
            </w:r>
          </w:p>
        </w:tc>
        <w:tc>
          <w:tcPr>
            <w:tcW w:w="1381" w:type="pct"/>
            <w:gridSpan w:val="2"/>
            <w:shd w:val="clear" w:color="auto" w:fill="auto"/>
          </w:tcPr>
          <w:p w14:paraId="63BFFE40" w14:textId="77777777" w:rsidR="003C7C55" w:rsidRPr="005800E4" w:rsidRDefault="003C7C55" w:rsidP="003F07D0">
            <w:pPr>
              <w:spacing w:before="0" w:after="0" w:line="276" w:lineRule="auto"/>
              <w:rPr>
                <w:sz w:val="20"/>
              </w:rPr>
            </w:pPr>
            <w:r w:rsidRPr="005800E4">
              <w:rPr>
                <w:sz w:val="20"/>
              </w:rPr>
              <w:t>Ссылка для скачивания печатной формы</w:t>
            </w:r>
          </w:p>
        </w:tc>
        <w:tc>
          <w:tcPr>
            <w:tcW w:w="1347" w:type="pct"/>
            <w:gridSpan w:val="2"/>
            <w:shd w:val="clear" w:color="auto" w:fill="auto"/>
          </w:tcPr>
          <w:p w14:paraId="5789C5B3" w14:textId="77777777" w:rsidR="003C7C55" w:rsidRPr="005800E4" w:rsidRDefault="003C7C55" w:rsidP="003F07D0">
            <w:pPr>
              <w:spacing w:before="0" w:after="0" w:line="276" w:lineRule="auto"/>
              <w:rPr>
                <w:sz w:val="20"/>
              </w:rPr>
            </w:pPr>
          </w:p>
        </w:tc>
      </w:tr>
      <w:tr w:rsidR="003C7C55" w:rsidRPr="005800E4" w14:paraId="4FBC23C3" w14:textId="77777777" w:rsidTr="00CB07DB">
        <w:tc>
          <w:tcPr>
            <w:tcW w:w="926" w:type="pct"/>
            <w:gridSpan w:val="2"/>
            <w:vMerge/>
            <w:shd w:val="clear" w:color="auto" w:fill="auto"/>
          </w:tcPr>
          <w:p w14:paraId="49ECF19D" w14:textId="77777777" w:rsidR="003C7C55" w:rsidRPr="005800E4" w:rsidRDefault="003C7C55" w:rsidP="003F07D0">
            <w:pPr>
              <w:spacing w:before="0" w:after="0" w:line="276" w:lineRule="auto"/>
              <w:rPr>
                <w:sz w:val="20"/>
              </w:rPr>
            </w:pPr>
          </w:p>
        </w:tc>
        <w:tc>
          <w:tcPr>
            <w:tcW w:w="621" w:type="pct"/>
            <w:gridSpan w:val="2"/>
            <w:shd w:val="clear" w:color="auto" w:fill="auto"/>
          </w:tcPr>
          <w:p w14:paraId="21FDDE97" w14:textId="77777777" w:rsidR="003C7C55" w:rsidRPr="005800E4" w:rsidRDefault="003C7C55" w:rsidP="003F07D0">
            <w:pPr>
              <w:spacing w:before="0" w:after="0" w:line="276" w:lineRule="auto"/>
              <w:rPr>
                <w:sz w:val="20"/>
              </w:rPr>
            </w:pPr>
            <w:r w:rsidRPr="005800E4">
              <w:rPr>
                <w:sz w:val="20"/>
              </w:rPr>
              <w:t>content</w:t>
            </w:r>
          </w:p>
        </w:tc>
        <w:tc>
          <w:tcPr>
            <w:tcW w:w="280" w:type="pct"/>
            <w:gridSpan w:val="2"/>
            <w:shd w:val="clear" w:color="auto" w:fill="auto"/>
          </w:tcPr>
          <w:p w14:paraId="2351166E" w14:textId="77777777" w:rsidR="003C7C55" w:rsidRPr="005800E4" w:rsidRDefault="003C7C55" w:rsidP="003F07D0">
            <w:pPr>
              <w:spacing w:before="0" w:after="0" w:line="276" w:lineRule="auto"/>
              <w:jc w:val="center"/>
              <w:rPr>
                <w:sz w:val="20"/>
              </w:rPr>
            </w:pPr>
            <w:r w:rsidRPr="005800E4">
              <w:rPr>
                <w:sz w:val="20"/>
              </w:rPr>
              <w:t>О</w:t>
            </w:r>
          </w:p>
        </w:tc>
        <w:tc>
          <w:tcPr>
            <w:tcW w:w="445" w:type="pct"/>
            <w:gridSpan w:val="2"/>
            <w:shd w:val="clear" w:color="auto" w:fill="auto"/>
          </w:tcPr>
          <w:p w14:paraId="78D6500D" w14:textId="77777777" w:rsidR="003C7C55" w:rsidRPr="005800E4" w:rsidRDefault="003C7C55" w:rsidP="003F07D0">
            <w:pPr>
              <w:spacing w:before="0" w:after="0" w:line="276" w:lineRule="auto"/>
              <w:jc w:val="center"/>
              <w:rPr>
                <w:sz w:val="20"/>
                <w:lang w:val="en-US"/>
              </w:rPr>
            </w:pPr>
            <w:r w:rsidRPr="005800E4">
              <w:rPr>
                <w:sz w:val="20"/>
              </w:rPr>
              <w:t>Т</w:t>
            </w:r>
          </w:p>
        </w:tc>
        <w:tc>
          <w:tcPr>
            <w:tcW w:w="1381" w:type="pct"/>
            <w:gridSpan w:val="2"/>
            <w:shd w:val="clear" w:color="auto" w:fill="auto"/>
          </w:tcPr>
          <w:p w14:paraId="50C9F79C" w14:textId="77777777" w:rsidR="003C7C55" w:rsidRPr="005800E4" w:rsidRDefault="003C7C55" w:rsidP="003F07D0">
            <w:pPr>
              <w:spacing w:before="0" w:after="0" w:line="276" w:lineRule="auto"/>
              <w:rPr>
                <w:sz w:val="20"/>
              </w:rPr>
            </w:pPr>
            <w:r w:rsidRPr="005800E4">
              <w:rPr>
                <w:sz w:val="20"/>
              </w:rPr>
              <w:t>Содержимое файла</w:t>
            </w:r>
          </w:p>
        </w:tc>
        <w:tc>
          <w:tcPr>
            <w:tcW w:w="1347" w:type="pct"/>
            <w:gridSpan w:val="2"/>
            <w:shd w:val="clear" w:color="auto" w:fill="auto"/>
          </w:tcPr>
          <w:p w14:paraId="6F2D034C" w14:textId="77777777" w:rsidR="003C7C55" w:rsidRPr="005800E4" w:rsidRDefault="003C7C55" w:rsidP="003F07D0">
            <w:pPr>
              <w:spacing w:before="60" w:after="60" w:line="276" w:lineRule="auto"/>
              <w:rPr>
                <w:sz w:val="20"/>
              </w:rPr>
            </w:pPr>
            <w:r w:rsidRPr="005800E4">
              <w:rPr>
                <w:sz w:val="20"/>
              </w:rPr>
              <w:t>base64Binary</w:t>
            </w:r>
          </w:p>
          <w:p w14:paraId="2CE45C78" w14:textId="77777777" w:rsidR="003C7C55" w:rsidRPr="005800E4" w:rsidRDefault="003C7C55" w:rsidP="003F07D0">
            <w:pPr>
              <w:spacing w:before="0" w:after="0" w:line="276" w:lineRule="auto"/>
              <w:rPr>
                <w:sz w:val="20"/>
              </w:rPr>
            </w:pPr>
            <w:r w:rsidRPr="005800E4">
              <w:rPr>
                <w:sz w:val="20"/>
              </w:rPr>
              <w:t>Заполняется в ЕИС содержимым печатной формы в случае передачи непубличных данных. Для ЭА</w:t>
            </w:r>
            <w:r w:rsidRPr="005800E4">
              <w:rPr>
                <w:sz w:val="20"/>
                <w:lang w:val="en-US"/>
              </w:rPr>
              <w:t xml:space="preserve"> </w:t>
            </w:r>
            <w:r w:rsidRPr="005800E4">
              <w:rPr>
                <w:sz w:val="20"/>
              </w:rPr>
              <w:t>не будет заполнено</w:t>
            </w:r>
          </w:p>
        </w:tc>
      </w:tr>
      <w:tr w:rsidR="003C7C55" w:rsidRPr="005800E4" w14:paraId="672D347E" w14:textId="77777777" w:rsidTr="00CB07DB">
        <w:tc>
          <w:tcPr>
            <w:tcW w:w="926" w:type="pct"/>
            <w:gridSpan w:val="2"/>
            <w:shd w:val="clear" w:color="auto" w:fill="auto"/>
          </w:tcPr>
          <w:p w14:paraId="7FB4C435" w14:textId="77777777" w:rsidR="003C7C55" w:rsidRPr="005800E4" w:rsidRDefault="003C7C55" w:rsidP="003F07D0">
            <w:pPr>
              <w:spacing w:before="0" w:after="0" w:line="276" w:lineRule="auto"/>
              <w:rPr>
                <w:sz w:val="20"/>
              </w:rPr>
            </w:pPr>
          </w:p>
        </w:tc>
        <w:tc>
          <w:tcPr>
            <w:tcW w:w="621" w:type="pct"/>
            <w:gridSpan w:val="2"/>
            <w:shd w:val="clear" w:color="auto" w:fill="auto"/>
          </w:tcPr>
          <w:p w14:paraId="54D81353" w14:textId="77777777" w:rsidR="003C7C55" w:rsidRPr="005800E4" w:rsidRDefault="003C7C55" w:rsidP="003F07D0">
            <w:pPr>
              <w:spacing w:before="0" w:after="0" w:line="276" w:lineRule="auto"/>
              <w:rPr>
                <w:sz w:val="20"/>
              </w:rPr>
            </w:pPr>
            <w:r w:rsidRPr="005800E4">
              <w:rPr>
                <w:sz w:val="20"/>
              </w:rPr>
              <w:t>signature</w:t>
            </w:r>
          </w:p>
        </w:tc>
        <w:tc>
          <w:tcPr>
            <w:tcW w:w="280" w:type="pct"/>
            <w:gridSpan w:val="2"/>
            <w:shd w:val="clear" w:color="auto" w:fill="auto"/>
          </w:tcPr>
          <w:p w14:paraId="006A2A8D" w14:textId="77777777" w:rsidR="003C7C55" w:rsidRPr="005800E4" w:rsidRDefault="003C7C55" w:rsidP="003F07D0">
            <w:pPr>
              <w:spacing w:before="0" w:after="0" w:line="276" w:lineRule="auto"/>
              <w:jc w:val="center"/>
              <w:rPr>
                <w:sz w:val="20"/>
              </w:rPr>
            </w:pPr>
            <w:r w:rsidRPr="005800E4">
              <w:rPr>
                <w:sz w:val="20"/>
              </w:rPr>
              <w:t>Н</w:t>
            </w:r>
          </w:p>
        </w:tc>
        <w:tc>
          <w:tcPr>
            <w:tcW w:w="445" w:type="pct"/>
            <w:gridSpan w:val="2"/>
            <w:shd w:val="clear" w:color="auto" w:fill="auto"/>
          </w:tcPr>
          <w:p w14:paraId="03EF1D12" w14:textId="77777777" w:rsidR="003C7C55" w:rsidRPr="005800E4" w:rsidRDefault="003C7C55" w:rsidP="003F07D0">
            <w:pPr>
              <w:spacing w:before="0" w:after="0" w:line="276" w:lineRule="auto"/>
              <w:jc w:val="center"/>
              <w:rPr>
                <w:sz w:val="20"/>
                <w:lang w:val="en-US"/>
              </w:rPr>
            </w:pPr>
            <w:r w:rsidRPr="005800E4">
              <w:rPr>
                <w:sz w:val="20"/>
                <w:lang w:val="en-US"/>
              </w:rPr>
              <w:t>S</w:t>
            </w:r>
          </w:p>
        </w:tc>
        <w:tc>
          <w:tcPr>
            <w:tcW w:w="1381" w:type="pct"/>
            <w:gridSpan w:val="2"/>
            <w:shd w:val="clear" w:color="auto" w:fill="auto"/>
          </w:tcPr>
          <w:p w14:paraId="073AF7B6" w14:textId="77777777" w:rsidR="003C7C55" w:rsidRPr="005800E4" w:rsidRDefault="003C7C55" w:rsidP="003F07D0">
            <w:pPr>
              <w:spacing w:before="0" w:after="0" w:line="276" w:lineRule="auto"/>
              <w:rPr>
                <w:sz w:val="20"/>
              </w:rPr>
            </w:pPr>
            <w:r w:rsidRPr="005800E4">
              <w:rPr>
                <w:sz w:val="20"/>
              </w:rPr>
              <w:t>Электронная подпись печатной формы</w:t>
            </w:r>
          </w:p>
        </w:tc>
        <w:tc>
          <w:tcPr>
            <w:tcW w:w="1347" w:type="pct"/>
            <w:gridSpan w:val="2"/>
            <w:shd w:val="clear" w:color="auto" w:fill="auto"/>
          </w:tcPr>
          <w:p w14:paraId="7C3DBA9E" w14:textId="77777777" w:rsidR="003C7C55" w:rsidRPr="005800E4" w:rsidRDefault="003C7C55" w:rsidP="003F07D0">
            <w:pPr>
              <w:spacing w:before="0" w:after="0" w:line="276" w:lineRule="auto"/>
              <w:rPr>
                <w:sz w:val="20"/>
              </w:rPr>
            </w:pPr>
            <w:r w:rsidRPr="005800E4">
              <w:rPr>
                <w:sz w:val="20"/>
              </w:rPr>
              <w:t>Множественный элемент</w:t>
            </w:r>
          </w:p>
        </w:tc>
      </w:tr>
    </w:tbl>
    <w:p w14:paraId="4C43A3CF" w14:textId="1C36F0D9" w:rsidR="00E455CD" w:rsidRDefault="00E455CD" w:rsidP="003F07D0">
      <w:pPr>
        <w:pStyle w:val="1"/>
      </w:pPr>
      <w:bookmarkStart w:id="11" w:name="_Toc390789661"/>
      <w:bookmarkStart w:id="12" w:name="_Toc132279067"/>
      <w:r w:rsidRPr="007A1D53">
        <w:lastRenderedPageBreak/>
        <w:t xml:space="preserve">Извещение о проведении закупки </w:t>
      </w:r>
      <w:r>
        <w:t>у ЕП (единственного поставщика), внесение изменений</w:t>
      </w:r>
      <w:bookmarkEnd w:id="11"/>
      <w:bookmarkEnd w:id="12"/>
    </w:p>
    <w:p w14:paraId="02C26A69" w14:textId="4DA472ED" w:rsidR="005800E4" w:rsidRPr="005800E4" w:rsidRDefault="005800E4" w:rsidP="005800E4">
      <w:pPr>
        <w:pStyle w:val="afb"/>
        <w:rPr>
          <w:rFonts w:asciiTheme="minorHAnsi" w:hAnsiTheme="minorHAnsi"/>
        </w:rPr>
      </w:pPr>
      <w:r w:rsidRPr="007A1D53">
        <w:t xml:space="preserve">Извещение о проведении закупки </w:t>
      </w:r>
      <w:r>
        <w:t>у ЕП (единственного поставщика), внесение изменений, приведено в таблице ниже (</w:t>
      </w:r>
      <w:r>
        <w:fldChar w:fldCharType="begin"/>
      </w:r>
      <w:r>
        <w:instrText xml:space="preserve"> REF _Ref132278732 \h </w:instrText>
      </w:r>
      <w:r>
        <w:fldChar w:fldCharType="separate"/>
      </w:r>
      <w:r>
        <w:t xml:space="preserve">Таблица </w:t>
      </w:r>
      <w:r>
        <w:rPr>
          <w:noProof/>
        </w:rPr>
        <w:t>2</w:t>
      </w:r>
      <w:r>
        <w:fldChar w:fldCharType="end"/>
      </w:r>
      <w:r>
        <w:t>).</w:t>
      </w:r>
    </w:p>
    <w:p w14:paraId="55AF3DF5" w14:textId="5BD87DAF" w:rsidR="0023280D" w:rsidRPr="0023280D" w:rsidRDefault="0023280D" w:rsidP="0023280D">
      <w:pPr>
        <w:pStyle w:val="afff6"/>
      </w:pPr>
      <w:bookmarkStart w:id="13" w:name="_Ref132278732"/>
      <w:bookmarkStart w:id="14" w:name="_Toc132279081"/>
      <w:r>
        <w:t xml:space="preserve">Таблица </w:t>
      </w:r>
      <w:fldSimple w:instr=" SEQ Таблица \* ARABIC ">
        <w:r>
          <w:rPr>
            <w:noProof/>
          </w:rPr>
          <w:t>2</w:t>
        </w:r>
      </w:fldSimple>
      <w:bookmarkEnd w:id="13"/>
      <w:r>
        <w:t xml:space="preserve">. </w:t>
      </w:r>
      <w:r w:rsidRPr="00A94838">
        <w:t>Извещение о проведении закупки у ЕП (единственного поставщика), внесение изменений</w:t>
      </w:r>
      <w:bookmarkEnd w:id="14"/>
    </w:p>
    <w:tbl>
      <w:tblPr>
        <w:tblW w:w="5006"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26"/>
        <w:gridCol w:w="12"/>
        <w:gridCol w:w="1544"/>
        <w:gridCol w:w="499"/>
        <w:gridCol w:w="875"/>
        <w:gridCol w:w="31"/>
        <w:gridCol w:w="2657"/>
        <w:gridCol w:w="2595"/>
      </w:tblGrid>
      <w:tr w:rsidR="00E455CD" w:rsidRPr="001A4780" w14:paraId="58AB8BFA" w14:textId="77777777" w:rsidTr="0023280D">
        <w:trPr>
          <w:tblHeader/>
        </w:trPr>
        <w:tc>
          <w:tcPr>
            <w:tcW w:w="740" w:type="pct"/>
            <w:shd w:val="clear" w:color="auto" w:fill="D9D9D9"/>
            <w:hideMark/>
          </w:tcPr>
          <w:p w14:paraId="59F01477" w14:textId="77777777" w:rsidR="00E455CD" w:rsidRPr="001A4780" w:rsidRDefault="00E455CD" w:rsidP="003F07D0">
            <w:pPr>
              <w:spacing w:before="0" w:after="0" w:line="276" w:lineRule="auto"/>
              <w:jc w:val="center"/>
              <w:rPr>
                <w:b/>
                <w:bCs/>
                <w:sz w:val="20"/>
              </w:rPr>
            </w:pPr>
            <w:r w:rsidRPr="001A4780">
              <w:rPr>
                <w:b/>
                <w:bCs/>
                <w:sz w:val="20"/>
              </w:rPr>
              <w:t>Код элемента</w:t>
            </w:r>
          </w:p>
        </w:tc>
        <w:tc>
          <w:tcPr>
            <w:tcW w:w="807" w:type="pct"/>
            <w:gridSpan w:val="2"/>
            <w:shd w:val="clear" w:color="auto" w:fill="D9D9D9"/>
            <w:hideMark/>
          </w:tcPr>
          <w:p w14:paraId="6A4DF205" w14:textId="77777777" w:rsidR="00E455CD" w:rsidRPr="001A4780" w:rsidRDefault="00E455CD" w:rsidP="003F07D0">
            <w:pPr>
              <w:spacing w:before="0" w:after="0" w:line="276" w:lineRule="auto"/>
              <w:jc w:val="center"/>
              <w:rPr>
                <w:b/>
                <w:bCs/>
                <w:sz w:val="20"/>
              </w:rPr>
            </w:pPr>
            <w:r w:rsidRPr="001A4780">
              <w:rPr>
                <w:b/>
                <w:bCs/>
                <w:sz w:val="20"/>
              </w:rPr>
              <w:t>Содерж. элемента</w:t>
            </w:r>
          </w:p>
        </w:tc>
        <w:tc>
          <w:tcPr>
            <w:tcW w:w="259" w:type="pct"/>
            <w:shd w:val="clear" w:color="auto" w:fill="D9D9D9"/>
            <w:hideMark/>
          </w:tcPr>
          <w:p w14:paraId="4B4A8D05" w14:textId="77777777" w:rsidR="00E455CD" w:rsidRPr="001A4780" w:rsidRDefault="00E455CD" w:rsidP="003F07D0">
            <w:pPr>
              <w:spacing w:before="0" w:after="0" w:line="276" w:lineRule="auto"/>
              <w:jc w:val="center"/>
              <w:rPr>
                <w:b/>
                <w:bCs/>
                <w:sz w:val="20"/>
              </w:rPr>
            </w:pPr>
            <w:r w:rsidRPr="001A4780">
              <w:rPr>
                <w:b/>
                <w:bCs/>
                <w:sz w:val="20"/>
              </w:rPr>
              <w:t>Тип</w:t>
            </w:r>
          </w:p>
        </w:tc>
        <w:tc>
          <w:tcPr>
            <w:tcW w:w="470" w:type="pct"/>
            <w:gridSpan w:val="2"/>
            <w:shd w:val="clear" w:color="auto" w:fill="D9D9D9"/>
            <w:hideMark/>
          </w:tcPr>
          <w:p w14:paraId="0610E58B" w14:textId="77777777" w:rsidR="00E455CD" w:rsidRPr="001A4780" w:rsidRDefault="00E455CD" w:rsidP="003F07D0">
            <w:pPr>
              <w:spacing w:before="0" w:after="0" w:line="276" w:lineRule="auto"/>
              <w:jc w:val="center"/>
              <w:rPr>
                <w:b/>
                <w:bCs/>
                <w:sz w:val="20"/>
              </w:rPr>
            </w:pPr>
            <w:r w:rsidRPr="001A4780">
              <w:rPr>
                <w:b/>
                <w:bCs/>
                <w:sz w:val="20"/>
              </w:rPr>
              <w:t>Формат</w:t>
            </w:r>
          </w:p>
        </w:tc>
        <w:tc>
          <w:tcPr>
            <w:tcW w:w="1378" w:type="pct"/>
            <w:shd w:val="clear" w:color="auto" w:fill="D9D9D9"/>
            <w:hideMark/>
          </w:tcPr>
          <w:p w14:paraId="5142A81D" w14:textId="77777777" w:rsidR="00E455CD" w:rsidRPr="001A4780" w:rsidRDefault="00E455CD" w:rsidP="003F07D0">
            <w:pPr>
              <w:spacing w:before="0" w:after="0" w:line="276" w:lineRule="auto"/>
              <w:jc w:val="center"/>
              <w:rPr>
                <w:b/>
                <w:bCs/>
                <w:sz w:val="20"/>
              </w:rPr>
            </w:pPr>
            <w:r w:rsidRPr="001A4780">
              <w:rPr>
                <w:b/>
                <w:bCs/>
                <w:sz w:val="20"/>
              </w:rPr>
              <w:t>Наименование</w:t>
            </w:r>
          </w:p>
        </w:tc>
        <w:tc>
          <w:tcPr>
            <w:tcW w:w="1346" w:type="pct"/>
            <w:shd w:val="clear" w:color="auto" w:fill="D9D9D9"/>
            <w:hideMark/>
          </w:tcPr>
          <w:p w14:paraId="0538373B" w14:textId="77777777" w:rsidR="00E455CD" w:rsidRPr="001A4780" w:rsidRDefault="00E455CD" w:rsidP="003F07D0">
            <w:pPr>
              <w:spacing w:before="0" w:after="0" w:line="276" w:lineRule="auto"/>
              <w:jc w:val="center"/>
              <w:rPr>
                <w:b/>
                <w:bCs/>
                <w:sz w:val="20"/>
              </w:rPr>
            </w:pPr>
            <w:r w:rsidRPr="001A4780">
              <w:rPr>
                <w:b/>
                <w:bCs/>
                <w:sz w:val="20"/>
              </w:rPr>
              <w:t>Дополнительная информация</w:t>
            </w:r>
          </w:p>
        </w:tc>
      </w:tr>
      <w:tr w:rsidR="00E455CD" w:rsidRPr="001A4780" w14:paraId="707C36F5" w14:textId="77777777" w:rsidTr="002D03AB">
        <w:tc>
          <w:tcPr>
            <w:tcW w:w="5000" w:type="pct"/>
            <w:gridSpan w:val="8"/>
            <w:shd w:val="clear" w:color="auto" w:fill="auto"/>
            <w:hideMark/>
          </w:tcPr>
          <w:p w14:paraId="4825E2D7" w14:textId="77777777" w:rsidR="00E455CD" w:rsidRPr="001A4780" w:rsidRDefault="00E455CD" w:rsidP="003F07D0">
            <w:pPr>
              <w:spacing w:before="0" w:after="0" w:line="276" w:lineRule="auto"/>
              <w:ind w:left="567"/>
              <w:jc w:val="center"/>
              <w:rPr>
                <w:sz w:val="20"/>
              </w:rPr>
            </w:pPr>
            <w:r>
              <w:rPr>
                <w:b/>
                <w:bCs/>
                <w:sz w:val="20"/>
              </w:rPr>
              <w:t>И</w:t>
            </w:r>
            <w:r w:rsidRPr="004270E7">
              <w:rPr>
                <w:b/>
                <w:bCs/>
                <w:sz w:val="20"/>
              </w:rPr>
              <w:t xml:space="preserve">звещение о проведении </w:t>
            </w:r>
            <w:r>
              <w:rPr>
                <w:b/>
                <w:bCs/>
                <w:sz w:val="20"/>
              </w:rPr>
              <w:t>закупки у единственного поставщика</w:t>
            </w:r>
            <w:r w:rsidRPr="004270E7">
              <w:rPr>
                <w:b/>
                <w:bCs/>
                <w:sz w:val="20"/>
              </w:rPr>
              <w:t xml:space="preserve"> </w:t>
            </w:r>
          </w:p>
        </w:tc>
      </w:tr>
      <w:tr w:rsidR="00E455CD" w:rsidRPr="001A4780" w14:paraId="053DEC09" w14:textId="77777777" w:rsidTr="0023280D">
        <w:tc>
          <w:tcPr>
            <w:tcW w:w="740" w:type="pct"/>
            <w:shd w:val="clear" w:color="auto" w:fill="auto"/>
            <w:hideMark/>
          </w:tcPr>
          <w:p w14:paraId="68554193" w14:textId="77777777" w:rsidR="00E455CD" w:rsidRPr="006701AF" w:rsidRDefault="00E455CD" w:rsidP="003F07D0">
            <w:pPr>
              <w:spacing w:before="0" w:after="0" w:line="276" w:lineRule="auto"/>
              <w:rPr>
                <w:sz w:val="20"/>
                <w:lang w:val="en-US"/>
              </w:rPr>
            </w:pPr>
            <w:r w:rsidRPr="001A4780">
              <w:rPr>
                <w:b/>
                <w:bCs/>
                <w:sz w:val="20"/>
              </w:rPr>
              <w:t>notificationE</w:t>
            </w:r>
            <w:r>
              <w:rPr>
                <w:b/>
                <w:bCs/>
                <w:sz w:val="20"/>
                <w:lang w:val="en-US"/>
              </w:rPr>
              <w:t>P</w:t>
            </w:r>
          </w:p>
        </w:tc>
        <w:tc>
          <w:tcPr>
            <w:tcW w:w="807" w:type="pct"/>
            <w:gridSpan w:val="2"/>
            <w:shd w:val="clear" w:color="auto" w:fill="auto"/>
            <w:hideMark/>
          </w:tcPr>
          <w:p w14:paraId="29C185E3" w14:textId="77777777" w:rsidR="00E455CD" w:rsidRPr="001A4780" w:rsidRDefault="00E455CD" w:rsidP="003F07D0">
            <w:pPr>
              <w:spacing w:before="0" w:after="0" w:line="276" w:lineRule="auto"/>
              <w:rPr>
                <w:sz w:val="20"/>
              </w:rPr>
            </w:pPr>
            <w:r w:rsidRPr="001A4780">
              <w:rPr>
                <w:sz w:val="20"/>
              </w:rPr>
              <w:t> </w:t>
            </w:r>
          </w:p>
        </w:tc>
        <w:tc>
          <w:tcPr>
            <w:tcW w:w="259" w:type="pct"/>
            <w:shd w:val="clear" w:color="auto" w:fill="auto"/>
            <w:hideMark/>
          </w:tcPr>
          <w:p w14:paraId="003A1502" w14:textId="77777777" w:rsidR="00E455CD" w:rsidRPr="001A4780" w:rsidRDefault="00E455CD" w:rsidP="003F07D0">
            <w:pPr>
              <w:spacing w:before="0" w:after="0" w:line="276" w:lineRule="auto"/>
              <w:rPr>
                <w:sz w:val="20"/>
              </w:rPr>
            </w:pPr>
            <w:r w:rsidRPr="001A4780">
              <w:rPr>
                <w:sz w:val="20"/>
              </w:rPr>
              <w:t> </w:t>
            </w:r>
          </w:p>
        </w:tc>
        <w:tc>
          <w:tcPr>
            <w:tcW w:w="470" w:type="pct"/>
            <w:gridSpan w:val="2"/>
            <w:shd w:val="clear" w:color="auto" w:fill="auto"/>
            <w:hideMark/>
          </w:tcPr>
          <w:p w14:paraId="4F44A267" w14:textId="77777777" w:rsidR="00E455CD" w:rsidRPr="001A4780" w:rsidRDefault="00E455CD" w:rsidP="003F07D0">
            <w:pPr>
              <w:spacing w:before="0" w:after="0" w:line="276" w:lineRule="auto"/>
              <w:rPr>
                <w:sz w:val="20"/>
              </w:rPr>
            </w:pPr>
            <w:r w:rsidRPr="001A4780">
              <w:rPr>
                <w:sz w:val="20"/>
              </w:rPr>
              <w:t> </w:t>
            </w:r>
          </w:p>
        </w:tc>
        <w:tc>
          <w:tcPr>
            <w:tcW w:w="1378" w:type="pct"/>
            <w:shd w:val="clear" w:color="auto" w:fill="auto"/>
            <w:hideMark/>
          </w:tcPr>
          <w:p w14:paraId="1717177F" w14:textId="77777777" w:rsidR="00E455CD" w:rsidRPr="001A4780" w:rsidRDefault="00E455CD" w:rsidP="003F07D0">
            <w:pPr>
              <w:spacing w:before="0" w:after="0" w:line="276" w:lineRule="auto"/>
              <w:rPr>
                <w:sz w:val="20"/>
              </w:rPr>
            </w:pPr>
            <w:r w:rsidRPr="001A4780">
              <w:rPr>
                <w:sz w:val="20"/>
              </w:rPr>
              <w:t> </w:t>
            </w:r>
          </w:p>
        </w:tc>
        <w:tc>
          <w:tcPr>
            <w:tcW w:w="1346" w:type="pct"/>
            <w:shd w:val="clear" w:color="auto" w:fill="auto"/>
            <w:hideMark/>
          </w:tcPr>
          <w:p w14:paraId="6BED2F56" w14:textId="77777777" w:rsidR="00E455CD" w:rsidRPr="001A4780" w:rsidRDefault="00E455CD" w:rsidP="003F07D0">
            <w:pPr>
              <w:spacing w:before="0" w:after="0" w:line="276" w:lineRule="auto"/>
              <w:rPr>
                <w:sz w:val="20"/>
              </w:rPr>
            </w:pPr>
            <w:r>
              <w:rPr>
                <w:sz w:val="20"/>
              </w:rPr>
              <w:t xml:space="preserve"> </w:t>
            </w:r>
          </w:p>
        </w:tc>
      </w:tr>
      <w:tr w:rsidR="00E455CD" w:rsidRPr="001A4780" w14:paraId="48408F3C" w14:textId="77777777" w:rsidTr="0023280D">
        <w:tc>
          <w:tcPr>
            <w:tcW w:w="740" w:type="pct"/>
            <w:shd w:val="clear" w:color="auto" w:fill="auto"/>
            <w:hideMark/>
          </w:tcPr>
          <w:p w14:paraId="3394B710" w14:textId="77777777" w:rsidR="00E455CD" w:rsidRPr="00F947F9" w:rsidRDefault="00E455CD" w:rsidP="003F07D0">
            <w:pPr>
              <w:spacing w:before="0" w:after="0" w:line="276" w:lineRule="auto"/>
              <w:rPr>
                <w:b/>
                <w:bCs/>
                <w:sz w:val="20"/>
              </w:rPr>
            </w:pPr>
          </w:p>
        </w:tc>
        <w:tc>
          <w:tcPr>
            <w:tcW w:w="807" w:type="pct"/>
            <w:gridSpan w:val="2"/>
            <w:shd w:val="clear" w:color="auto" w:fill="auto"/>
            <w:hideMark/>
          </w:tcPr>
          <w:p w14:paraId="6B3FB794" w14:textId="77777777" w:rsidR="00E455CD" w:rsidRPr="00EE44AF" w:rsidRDefault="00E455CD" w:rsidP="003F07D0">
            <w:pPr>
              <w:spacing w:before="0" w:after="0" w:line="276" w:lineRule="auto"/>
              <w:rPr>
                <w:sz w:val="20"/>
              </w:rPr>
            </w:pPr>
            <w:r w:rsidRPr="00EE44AF">
              <w:rPr>
                <w:bCs/>
                <w:sz w:val="20"/>
                <w:lang w:val="en-US"/>
              </w:rPr>
              <w:t>schemeVersion</w:t>
            </w:r>
          </w:p>
        </w:tc>
        <w:tc>
          <w:tcPr>
            <w:tcW w:w="259" w:type="pct"/>
            <w:shd w:val="clear" w:color="auto" w:fill="auto"/>
            <w:hideMark/>
          </w:tcPr>
          <w:p w14:paraId="06728FA5" w14:textId="77777777" w:rsidR="00E455CD" w:rsidRPr="008515A6" w:rsidRDefault="00E455CD" w:rsidP="003F07D0">
            <w:pPr>
              <w:spacing w:before="0" w:after="0" w:line="276" w:lineRule="auto"/>
              <w:jc w:val="center"/>
              <w:rPr>
                <w:sz w:val="20"/>
                <w:lang w:val="en-US"/>
              </w:rPr>
            </w:pPr>
            <w:r>
              <w:rPr>
                <w:sz w:val="20"/>
                <w:lang w:val="en-US"/>
              </w:rPr>
              <w:t>O</w:t>
            </w:r>
          </w:p>
        </w:tc>
        <w:tc>
          <w:tcPr>
            <w:tcW w:w="470" w:type="pct"/>
            <w:gridSpan w:val="2"/>
            <w:shd w:val="clear" w:color="auto" w:fill="auto"/>
            <w:hideMark/>
          </w:tcPr>
          <w:p w14:paraId="73FD6F8D" w14:textId="77777777" w:rsidR="00E455CD" w:rsidRPr="008515A6" w:rsidRDefault="00E455CD" w:rsidP="003F07D0">
            <w:pPr>
              <w:spacing w:before="0" w:after="0" w:line="276" w:lineRule="auto"/>
              <w:jc w:val="center"/>
              <w:rPr>
                <w:sz w:val="20"/>
                <w:lang w:val="en-US"/>
              </w:rPr>
            </w:pPr>
            <w:r>
              <w:rPr>
                <w:sz w:val="20"/>
                <w:lang w:val="en-US"/>
              </w:rPr>
              <w:t>N</w:t>
            </w:r>
          </w:p>
        </w:tc>
        <w:tc>
          <w:tcPr>
            <w:tcW w:w="1378" w:type="pct"/>
            <w:shd w:val="clear" w:color="auto" w:fill="auto"/>
            <w:hideMark/>
          </w:tcPr>
          <w:p w14:paraId="5CAD606B" w14:textId="77777777" w:rsidR="00E455CD" w:rsidRPr="008515A6" w:rsidRDefault="00E455CD" w:rsidP="003F07D0">
            <w:pPr>
              <w:spacing w:before="0" w:after="0" w:line="276" w:lineRule="auto"/>
              <w:rPr>
                <w:sz w:val="20"/>
              </w:rPr>
            </w:pPr>
            <w:r>
              <w:rPr>
                <w:sz w:val="20"/>
              </w:rPr>
              <w:t>Атрибут. Н</w:t>
            </w:r>
            <w:r w:rsidRPr="009E5C13">
              <w:rPr>
                <w:sz w:val="20"/>
              </w:rPr>
              <w:t>омер версии схемы элемента</w:t>
            </w:r>
          </w:p>
        </w:tc>
        <w:tc>
          <w:tcPr>
            <w:tcW w:w="1346" w:type="pct"/>
            <w:shd w:val="clear" w:color="auto" w:fill="auto"/>
            <w:hideMark/>
          </w:tcPr>
          <w:p w14:paraId="0258CDCE" w14:textId="77777777" w:rsidR="00F326E0" w:rsidRDefault="00F326E0" w:rsidP="003F07D0">
            <w:pPr>
              <w:spacing w:before="0" w:after="0" w:line="276" w:lineRule="auto"/>
              <w:rPr>
                <w:sz w:val="20"/>
              </w:rPr>
            </w:pPr>
            <w:r>
              <w:rPr>
                <w:sz w:val="20"/>
              </w:rPr>
              <w:t>Допустимые значения:</w:t>
            </w:r>
          </w:p>
          <w:p w14:paraId="23DBFEA7" w14:textId="77777777" w:rsidR="00F326E0" w:rsidRDefault="00F326E0" w:rsidP="003F07D0">
            <w:pPr>
              <w:spacing w:before="0" w:after="0" w:line="276" w:lineRule="auto"/>
              <w:rPr>
                <w:sz w:val="20"/>
                <w:lang w:val="en-US"/>
              </w:rPr>
            </w:pPr>
            <w:r>
              <w:rPr>
                <w:sz w:val="20"/>
              </w:rPr>
              <w:t>1.0</w:t>
            </w:r>
          </w:p>
          <w:p w14:paraId="49C50398" w14:textId="77777777" w:rsidR="00F326E0" w:rsidRDefault="00F326E0" w:rsidP="003F07D0">
            <w:pPr>
              <w:spacing w:before="0" w:after="0" w:line="276" w:lineRule="auto"/>
              <w:rPr>
                <w:sz w:val="20"/>
              </w:rPr>
            </w:pPr>
            <w:r>
              <w:rPr>
                <w:sz w:val="20"/>
                <w:lang w:val="en-US"/>
              </w:rPr>
              <w:t>4.1</w:t>
            </w:r>
          </w:p>
          <w:p w14:paraId="2627AE2B" w14:textId="77777777" w:rsidR="00F326E0" w:rsidRDefault="00F326E0" w:rsidP="003F07D0">
            <w:pPr>
              <w:spacing w:before="0" w:after="0" w:line="276" w:lineRule="auto"/>
              <w:rPr>
                <w:sz w:val="20"/>
              </w:rPr>
            </w:pPr>
            <w:r>
              <w:rPr>
                <w:sz w:val="20"/>
                <w:lang w:val="en-US"/>
              </w:rPr>
              <w:t>4.2</w:t>
            </w:r>
          </w:p>
          <w:p w14:paraId="5B517A31" w14:textId="77777777" w:rsidR="00F326E0" w:rsidRDefault="00F326E0" w:rsidP="003F07D0">
            <w:pPr>
              <w:spacing w:before="0" w:after="0" w:line="276" w:lineRule="auto"/>
              <w:rPr>
                <w:sz w:val="20"/>
                <w:lang w:val="en-US"/>
              </w:rPr>
            </w:pPr>
            <w:r>
              <w:rPr>
                <w:sz w:val="20"/>
                <w:lang w:val="en-US"/>
              </w:rPr>
              <w:t>4.3</w:t>
            </w:r>
          </w:p>
          <w:p w14:paraId="5FC98A15" w14:textId="77777777" w:rsidR="00F326E0" w:rsidRDefault="00F326E0" w:rsidP="003F07D0">
            <w:pPr>
              <w:spacing w:before="0" w:after="0" w:line="276" w:lineRule="auto"/>
              <w:rPr>
                <w:sz w:val="20"/>
                <w:lang w:val="en-US"/>
              </w:rPr>
            </w:pPr>
            <w:r>
              <w:rPr>
                <w:sz w:val="20"/>
                <w:lang w:val="en-US"/>
              </w:rPr>
              <w:t>4.3.100</w:t>
            </w:r>
          </w:p>
          <w:p w14:paraId="51C33121" w14:textId="4182C574" w:rsidR="00E455CD" w:rsidRPr="004C0F9C" w:rsidRDefault="00F326E0" w:rsidP="003F07D0">
            <w:pPr>
              <w:spacing w:before="0" w:after="0" w:line="276" w:lineRule="auto"/>
              <w:rPr>
                <w:sz w:val="20"/>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 xml:space="preserve">10.2, 10.2.310, </w:t>
            </w:r>
            <w:r w:rsidR="008A1EF2">
              <w:rPr>
                <w:sz w:val="20"/>
              </w:rPr>
              <w:t>10.3</w:t>
            </w:r>
            <w:r w:rsidR="0055573E">
              <w:rPr>
                <w:sz w:val="20"/>
              </w:rPr>
              <w:t>, 11.0</w:t>
            </w:r>
            <w:r w:rsidR="00D61B89">
              <w:rPr>
                <w:sz w:val="20"/>
              </w:rPr>
              <w:t>, 11.1</w:t>
            </w:r>
            <w:r w:rsidR="00D80700">
              <w:rPr>
                <w:sz w:val="20"/>
              </w:rPr>
              <w:t>, 11.2</w:t>
            </w:r>
            <w:r w:rsidR="00A3598A">
              <w:rPr>
                <w:sz w:val="20"/>
              </w:rPr>
              <w:t>, 11.3</w:t>
            </w:r>
            <w:r w:rsidR="00C7201C">
              <w:rPr>
                <w:sz w:val="20"/>
              </w:rPr>
              <w:t>, 12.0</w:t>
            </w:r>
            <w:r w:rsidR="000429A6">
              <w:rPr>
                <w:sz w:val="20"/>
              </w:rPr>
              <w:t>, 12.1</w:t>
            </w:r>
            <w:r w:rsidR="000E0C07">
              <w:rPr>
                <w:sz w:val="20"/>
              </w:rPr>
              <w:t>, 12.2</w:t>
            </w:r>
            <w:r w:rsidR="00866587">
              <w:rPr>
                <w:sz w:val="20"/>
              </w:rPr>
              <w:t>, 12.3</w:t>
            </w:r>
            <w:r w:rsidR="00471258">
              <w:rPr>
                <w:sz w:val="20"/>
              </w:rPr>
              <w:t>, 13.0</w:t>
            </w:r>
            <w:r w:rsidR="00C118F3">
              <w:rPr>
                <w:sz w:val="20"/>
              </w:rPr>
              <w:t>, 13.1</w:t>
            </w:r>
            <w:r w:rsidR="00D22E48">
              <w:rPr>
                <w:sz w:val="20"/>
              </w:rPr>
              <w:t>, 13.2</w:t>
            </w:r>
            <w:r w:rsidR="009639AC">
              <w:rPr>
                <w:sz w:val="20"/>
              </w:rPr>
              <w:t>, 13.3</w:t>
            </w:r>
            <w:r w:rsidR="0042291D">
              <w:rPr>
                <w:sz w:val="20"/>
              </w:rPr>
              <w:t>, 14.0</w:t>
            </w:r>
            <w:r w:rsidR="006B7F6B">
              <w:rPr>
                <w:sz w:val="20"/>
              </w:rPr>
              <w:t>, 14.1, 14.2</w:t>
            </w:r>
            <w:r w:rsidR="008F2219">
              <w:rPr>
                <w:sz w:val="20"/>
              </w:rPr>
              <w:t>, 14.3, 15.0</w:t>
            </w:r>
          </w:p>
        </w:tc>
      </w:tr>
      <w:tr w:rsidR="00E455CD" w:rsidRPr="001A4780" w14:paraId="13308403" w14:textId="77777777" w:rsidTr="0023280D">
        <w:tc>
          <w:tcPr>
            <w:tcW w:w="740" w:type="pct"/>
            <w:shd w:val="clear" w:color="auto" w:fill="auto"/>
            <w:hideMark/>
          </w:tcPr>
          <w:p w14:paraId="6FC3DF3D" w14:textId="77777777" w:rsidR="00E455CD" w:rsidRPr="001A4780" w:rsidRDefault="00E455CD" w:rsidP="003F07D0">
            <w:pPr>
              <w:spacing w:before="0" w:after="0" w:line="276" w:lineRule="auto"/>
              <w:rPr>
                <w:sz w:val="20"/>
              </w:rPr>
            </w:pPr>
            <w:r w:rsidRPr="001A4780">
              <w:rPr>
                <w:sz w:val="20"/>
              </w:rPr>
              <w:t> </w:t>
            </w:r>
          </w:p>
        </w:tc>
        <w:tc>
          <w:tcPr>
            <w:tcW w:w="807" w:type="pct"/>
            <w:gridSpan w:val="2"/>
            <w:shd w:val="clear" w:color="auto" w:fill="auto"/>
            <w:hideMark/>
          </w:tcPr>
          <w:p w14:paraId="48581D52" w14:textId="77777777" w:rsidR="00E455CD" w:rsidRPr="001A4780" w:rsidRDefault="00E455CD" w:rsidP="003F07D0">
            <w:pPr>
              <w:spacing w:before="0" w:after="0" w:line="276" w:lineRule="auto"/>
              <w:rPr>
                <w:sz w:val="20"/>
              </w:rPr>
            </w:pPr>
            <w:r w:rsidRPr="001A4780">
              <w:rPr>
                <w:sz w:val="20"/>
              </w:rPr>
              <w:t xml:space="preserve">id </w:t>
            </w:r>
          </w:p>
        </w:tc>
        <w:tc>
          <w:tcPr>
            <w:tcW w:w="259" w:type="pct"/>
            <w:shd w:val="clear" w:color="auto" w:fill="auto"/>
            <w:hideMark/>
          </w:tcPr>
          <w:p w14:paraId="7769BDDC" w14:textId="77777777" w:rsidR="00E455CD" w:rsidRPr="001A4780" w:rsidRDefault="00E455CD" w:rsidP="003F07D0">
            <w:pPr>
              <w:spacing w:before="0" w:after="0" w:line="276" w:lineRule="auto"/>
              <w:jc w:val="center"/>
              <w:rPr>
                <w:sz w:val="20"/>
              </w:rPr>
            </w:pPr>
            <w:r w:rsidRPr="001A4780">
              <w:rPr>
                <w:sz w:val="20"/>
              </w:rPr>
              <w:t>H</w:t>
            </w:r>
          </w:p>
        </w:tc>
        <w:tc>
          <w:tcPr>
            <w:tcW w:w="470" w:type="pct"/>
            <w:gridSpan w:val="2"/>
            <w:shd w:val="clear" w:color="auto" w:fill="auto"/>
            <w:hideMark/>
          </w:tcPr>
          <w:p w14:paraId="2EA5906B" w14:textId="77777777" w:rsidR="00E455CD" w:rsidRPr="001A4780" w:rsidRDefault="00E455CD" w:rsidP="003F07D0">
            <w:pPr>
              <w:spacing w:before="0" w:after="0" w:line="276" w:lineRule="auto"/>
              <w:jc w:val="center"/>
              <w:rPr>
                <w:sz w:val="20"/>
              </w:rPr>
            </w:pPr>
            <w:r w:rsidRPr="001A4780">
              <w:rPr>
                <w:sz w:val="20"/>
              </w:rPr>
              <w:t>N</w:t>
            </w:r>
          </w:p>
        </w:tc>
        <w:tc>
          <w:tcPr>
            <w:tcW w:w="1378" w:type="pct"/>
            <w:shd w:val="clear" w:color="auto" w:fill="auto"/>
            <w:hideMark/>
          </w:tcPr>
          <w:p w14:paraId="20A21724" w14:textId="77777777" w:rsidR="00E455CD" w:rsidRPr="001A4780" w:rsidRDefault="00E455CD" w:rsidP="003F07D0">
            <w:pPr>
              <w:spacing w:before="0" w:after="0" w:line="276" w:lineRule="auto"/>
              <w:rPr>
                <w:sz w:val="20"/>
              </w:rPr>
            </w:pPr>
            <w:r w:rsidRPr="001A4780">
              <w:rPr>
                <w:sz w:val="20"/>
              </w:rPr>
              <w:t xml:space="preserve">Идентификатор документа </w:t>
            </w:r>
            <w:r w:rsidR="00622E19">
              <w:rPr>
                <w:sz w:val="20"/>
              </w:rPr>
              <w:t>ЕИС</w:t>
            </w:r>
          </w:p>
        </w:tc>
        <w:tc>
          <w:tcPr>
            <w:tcW w:w="1346" w:type="pct"/>
            <w:shd w:val="clear" w:color="auto" w:fill="auto"/>
            <w:hideMark/>
          </w:tcPr>
          <w:p w14:paraId="055E7163" w14:textId="77777777" w:rsidR="00E455CD" w:rsidRPr="001A4780" w:rsidRDefault="00E455CD" w:rsidP="003F07D0">
            <w:pPr>
              <w:spacing w:before="0" w:after="0" w:line="276" w:lineRule="auto"/>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E455CD" w:rsidRPr="001A4780" w14:paraId="1BC93898" w14:textId="77777777" w:rsidTr="0023280D">
        <w:trPr>
          <w:trHeight w:val="377"/>
        </w:trPr>
        <w:tc>
          <w:tcPr>
            <w:tcW w:w="740" w:type="pct"/>
            <w:shd w:val="clear" w:color="auto" w:fill="auto"/>
            <w:hideMark/>
          </w:tcPr>
          <w:p w14:paraId="47451E89" w14:textId="77777777" w:rsidR="00E455CD" w:rsidRPr="001A4780" w:rsidRDefault="00E455CD" w:rsidP="003F07D0">
            <w:pPr>
              <w:spacing w:before="0" w:after="0" w:line="276" w:lineRule="auto"/>
              <w:rPr>
                <w:sz w:val="20"/>
              </w:rPr>
            </w:pPr>
            <w:r w:rsidRPr="001A4780">
              <w:rPr>
                <w:sz w:val="20"/>
              </w:rPr>
              <w:t> </w:t>
            </w:r>
          </w:p>
        </w:tc>
        <w:tc>
          <w:tcPr>
            <w:tcW w:w="807" w:type="pct"/>
            <w:gridSpan w:val="2"/>
            <w:shd w:val="clear" w:color="auto" w:fill="auto"/>
            <w:hideMark/>
          </w:tcPr>
          <w:p w14:paraId="41B1577E" w14:textId="77777777" w:rsidR="00E455CD" w:rsidRPr="001A4780" w:rsidRDefault="00E455CD" w:rsidP="003F07D0">
            <w:pPr>
              <w:spacing w:before="0" w:after="0" w:line="276" w:lineRule="auto"/>
              <w:rPr>
                <w:sz w:val="20"/>
              </w:rPr>
            </w:pPr>
            <w:r w:rsidRPr="00C67CB0">
              <w:rPr>
                <w:sz w:val="20"/>
              </w:rPr>
              <w:t>externalId</w:t>
            </w:r>
          </w:p>
        </w:tc>
        <w:tc>
          <w:tcPr>
            <w:tcW w:w="259" w:type="pct"/>
            <w:shd w:val="clear" w:color="auto" w:fill="auto"/>
            <w:hideMark/>
          </w:tcPr>
          <w:p w14:paraId="4B7661ED" w14:textId="77777777" w:rsidR="00E455CD" w:rsidRPr="00BA4027" w:rsidRDefault="00E455CD" w:rsidP="003F07D0">
            <w:pPr>
              <w:spacing w:before="0" w:after="0" w:line="276" w:lineRule="auto"/>
              <w:jc w:val="center"/>
              <w:rPr>
                <w:sz w:val="20"/>
                <w:lang w:val="en-US"/>
              </w:rPr>
            </w:pPr>
            <w:r>
              <w:rPr>
                <w:sz w:val="20"/>
                <w:lang w:val="en-US"/>
              </w:rPr>
              <w:t>H</w:t>
            </w:r>
          </w:p>
        </w:tc>
        <w:tc>
          <w:tcPr>
            <w:tcW w:w="470" w:type="pct"/>
            <w:gridSpan w:val="2"/>
            <w:shd w:val="clear" w:color="auto" w:fill="auto"/>
            <w:hideMark/>
          </w:tcPr>
          <w:p w14:paraId="1797A32E" w14:textId="77777777" w:rsidR="00E455CD" w:rsidRPr="00BA4027" w:rsidRDefault="00E455CD" w:rsidP="003F07D0">
            <w:pPr>
              <w:spacing w:before="0" w:after="0" w:line="276" w:lineRule="auto"/>
              <w:jc w:val="center"/>
              <w:rPr>
                <w:sz w:val="20"/>
                <w:lang w:val="en-US"/>
              </w:rPr>
            </w:pPr>
            <w:r>
              <w:rPr>
                <w:sz w:val="20"/>
              </w:rPr>
              <w:t>T(</w:t>
            </w:r>
            <w:r>
              <w:rPr>
                <w:sz w:val="20"/>
                <w:lang w:val="en-US"/>
              </w:rPr>
              <w:t>1-40</w:t>
            </w:r>
            <w:r>
              <w:rPr>
                <w:sz w:val="20"/>
              </w:rPr>
              <w:t>)</w:t>
            </w:r>
          </w:p>
        </w:tc>
        <w:tc>
          <w:tcPr>
            <w:tcW w:w="1378" w:type="pct"/>
            <w:shd w:val="clear" w:color="auto" w:fill="auto"/>
            <w:hideMark/>
          </w:tcPr>
          <w:p w14:paraId="2F5BECA3" w14:textId="77777777" w:rsidR="00E455CD" w:rsidRPr="001A4780" w:rsidRDefault="00E455CD" w:rsidP="003F07D0">
            <w:pPr>
              <w:spacing w:before="0" w:after="0" w:line="276" w:lineRule="auto"/>
              <w:rPr>
                <w:sz w:val="20"/>
              </w:rPr>
            </w:pPr>
            <w:r w:rsidRPr="00C67CB0">
              <w:rPr>
                <w:sz w:val="20"/>
              </w:rPr>
              <w:t>Внешний идентификатор документа</w:t>
            </w:r>
          </w:p>
        </w:tc>
        <w:tc>
          <w:tcPr>
            <w:tcW w:w="1346" w:type="pct"/>
            <w:shd w:val="clear" w:color="auto" w:fill="auto"/>
            <w:hideMark/>
          </w:tcPr>
          <w:p w14:paraId="7491E348" w14:textId="77777777" w:rsidR="00E455CD" w:rsidRPr="001A4780" w:rsidRDefault="00E455CD" w:rsidP="003F07D0">
            <w:pPr>
              <w:spacing w:before="0" w:after="0" w:line="276" w:lineRule="auto"/>
              <w:rPr>
                <w:sz w:val="20"/>
              </w:rPr>
            </w:pPr>
          </w:p>
        </w:tc>
      </w:tr>
      <w:tr w:rsidR="00E455CD" w:rsidRPr="001A4780" w14:paraId="0768D2DD" w14:textId="77777777" w:rsidTr="0023280D">
        <w:trPr>
          <w:trHeight w:val="235"/>
        </w:trPr>
        <w:tc>
          <w:tcPr>
            <w:tcW w:w="740" w:type="pct"/>
            <w:shd w:val="clear" w:color="auto" w:fill="auto"/>
            <w:hideMark/>
          </w:tcPr>
          <w:p w14:paraId="118CE761" w14:textId="77777777" w:rsidR="00E455CD" w:rsidRPr="001A4780" w:rsidRDefault="00E455CD" w:rsidP="003F07D0">
            <w:pPr>
              <w:spacing w:before="0" w:after="0" w:line="276" w:lineRule="auto"/>
              <w:rPr>
                <w:sz w:val="20"/>
              </w:rPr>
            </w:pPr>
          </w:p>
        </w:tc>
        <w:tc>
          <w:tcPr>
            <w:tcW w:w="807" w:type="pct"/>
            <w:gridSpan w:val="2"/>
            <w:shd w:val="clear" w:color="auto" w:fill="auto"/>
            <w:hideMark/>
          </w:tcPr>
          <w:p w14:paraId="659524A4" w14:textId="77777777" w:rsidR="00E455CD" w:rsidRPr="001A4780" w:rsidRDefault="00E455CD" w:rsidP="003F07D0">
            <w:pPr>
              <w:spacing w:before="0" w:after="0" w:line="276" w:lineRule="auto"/>
              <w:rPr>
                <w:sz w:val="20"/>
              </w:rPr>
            </w:pPr>
            <w:r w:rsidRPr="009C5A6A">
              <w:rPr>
                <w:sz w:val="20"/>
              </w:rPr>
              <w:t>purchaseNumber</w:t>
            </w:r>
          </w:p>
        </w:tc>
        <w:tc>
          <w:tcPr>
            <w:tcW w:w="259" w:type="pct"/>
            <w:shd w:val="clear" w:color="auto" w:fill="auto"/>
            <w:hideMark/>
          </w:tcPr>
          <w:p w14:paraId="25AB8E75" w14:textId="77777777" w:rsidR="00E455CD" w:rsidRPr="009C5A6A" w:rsidRDefault="00E455CD" w:rsidP="003F07D0">
            <w:pPr>
              <w:spacing w:before="0" w:after="0" w:line="276" w:lineRule="auto"/>
              <w:jc w:val="center"/>
              <w:rPr>
                <w:sz w:val="20"/>
                <w:lang w:val="en-US"/>
              </w:rPr>
            </w:pPr>
            <w:r>
              <w:rPr>
                <w:sz w:val="20"/>
                <w:lang w:val="en-US"/>
              </w:rPr>
              <w:t>H</w:t>
            </w:r>
          </w:p>
        </w:tc>
        <w:tc>
          <w:tcPr>
            <w:tcW w:w="470" w:type="pct"/>
            <w:gridSpan w:val="2"/>
            <w:shd w:val="clear" w:color="auto" w:fill="auto"/>
            <w:hideMark/>
          </w:tcPr>
          <w:p w14:paraId="4184E10A" w14:textId="77777777" w:rsidR="00E455CD" w:rsidRPr="009C5A6A" w:rsidRDefault="00E455CD" w:rsidP="003F07D0">
            <w:pPr>
              <w:spacing w:before="0" w:after="0" w:line="276" w:lineRule="auto"/>
              <w:jc w:val="center"/>
              <w:rPr>
                <w:sz w:val="20"/>
                <w:lang w:val="en-US"/>
              </w:rPr>
            </w:pPr>
            <w:r>
              <w:rPr>
                <w:sz w:val="20"/>
                <w:lang w:val="en-US"/>
              </w:rPr>
              <w:t>T</w:t>
            </w:r>
          </w:p>
        </w:tc>
        <w:tc>
          <w:tcPr>
            <w:tcW w:w="1378" w:type="pct"/>
            <w:shd w:val="clear" w:color="auto" w:fill="auto"/>
            <w:hideMark/>
          </w:tcPr>
          <w:p w14:paraId="21BA21DD" w14:textId="77777777" w:rsidR="00E455CD" w:rsidRPr="00515010" w:rsidRDefault="00E455CD" w:rsidP="003F07D0">
            <w:pPr>
              <w:spacing w:before="0" w:after="0" w:line="276" w:lineRule="auto"/>
              <w:rPr>
                <w:sz w:val="20"/>
              </w:rPr>
            </w:pPr>
            <w:r>
              <w:rPr>
                <w:sz w:val="20"/>
                <w:lang w:val="en-US"/>
              </w:rPr>
              <w:t>Номер закупки</w:t>
            </w:r>
          </w:p>
        </w:tc>
        <w:tc>
          <w:tcPr>
            <w:tcW w:w="1346" w:type="pct"/>
            <w:shd w:val="clear" w:color="auto" w:fill="auto"/>
            <w:hideMark/>
          </w:tcPr>
          <w:p w14:paraId="7CB1DDF8" w14:textId="77777777" w:rsidR="00E455CD" w:rsidRDefault="00E455CD" w:rsidP="003F07D0">
            <w:pPr>
              <w:spacing w:before="0" w:after="0" w:line="276" w:lineRule="auto"/>
              <w:rPr>
                <w:sz w:val="20"/>
              </w:rPr>
            </w:pPr>
            <w:r w:rsidRPr="001A4780">
              <w:rPr>
                <w:sz w:val="20"/>
              </w:rPr>
              <w:t>Шаблон значения: \d{19}</w:t>
            </w:r>
          </w:p>
          <w:p w14:paraId="4E9D6642" w14:textId="77777777" w:rsidR="00E455CD" w:rsidRPr="001A4780" w:rsidRDefault="00E455CD" w:rsidP="003F07D0">
            <w:pPr>
              <w:spacing w:before="0" w:after="0" w:line="276" w:lineRule="auto"/>
              <w:rPr>
                <w:sz w:val="20"/>
              </w:rPr>
            </w:pPr>
          </w:p>
        </w:tc>
      </w:tr>
      <w:tr w:rsidR="00CB7480" w:rsidRPr="001A4780" w14:paraId="3DAFE353" w14:textId="77777777" w:rsidTr="0023280D">
        <w:trPr>
          <w:trHeight w:val="611"/>
        </w:trPr>
        <w:tc>
          <w:tcPr>
            <w:tcW w:w="740" w:type="pct"/>
            <w:shd w:val="clear" w:color="auto" w:fill="auto"/>
            <w:hideMark/>
          </w:tcPr>
          <w:p w14:paraId="5B6E1671" w14:textId="77777777" w:rsidR="00CB7480" w:rsidRPr="001A4780" w:rsidRDefault="00CB7480" w:rsidP="003F07D0">
            <w:pPr>
              <w:spacing w:before="0" w:after="0" w:line="276" w:lineRule="auto"/>
              <w:rPr>
                <w:sz w:val="20"/>
              </w:rPr>
            </w:pPr>
          </w:p>
        </w:tc>
        <w:tc>
          <w:tcPr>
            <w:tcW w:w="807" w:type="pct"/>
            <w:gridSpan w:val="2"/>
            <w:shd w:val="clear" w:color="auto" w:fill="auto"/>
            <w:vAlign w:val="center"/>
            <w:hideMark/>
          </w:tcPr>
          <w:p w14:paraId="295FC2B2" w14:textId="77777777" w:rsidR="00CB7480" w:rsidRPr="001A4780" w:rsidRDefault="00CB7480" w:rsidP="003F07D0">
            <w:pPr>
              <w:spacing w:before="0" w:after="0" w:line="276" w:lineRule="auto"/>
              <w:rPr>
                <w:sz w:val="20"/>
              </w:rPr>
            </w:pPr>
            <w:r>
              <w:rPr>
                <w:sz w:val="20"/>
                <w:lang w:eastAsia="en-US"/>
              </w:rPr>
              <w:t>directDate</w:t>
            </w:r>
          </w:p>
        </w:tc>
        <w:tc>
          <w:tcPr>
            <w:tcW w:w="259" w:type="pct"/>
            <w:shd w:val="clear" w:color="auto" w:fill="auto"/>
            <w:vAlign w:val="center"/>
            <w:hideMark/>
          </w:tcPr>
          <w:p w14:paraId="59BCF1BE" w14:textId="77777777" w:rsidR="00CB7480" w:rsidRPr="00550FCE" w:rsidRDefault="00CB7480" w:rsidP="003F07D0">
            <w:pPr>
              <w:spacing w:before="0" w:after="0" w:line="276" w:lineRule="auto"/>
              <w:jc w:val="distribute"/>
              <w:rPr>
                <w:sz w:val="20"/>
              </w:rPr>
            </w:pPr>
            <w:r>
              <w:rPr>
                <w:sz w:val="20"/>
                <w:lang w:eastAsia="en-US"/>
              </w:rPr>
              <w:t>Н</w:t>
            </w:r>
          </w:p>
        </w:tc>
        <w:tc>
          <w:tcPr>
            <w:tcW w:w="470" w:type="pct"/>
            <w:gridSpan w:val="2"/>
            <w:shd w:val="clear" w:color="auto" w:fill="auto"/>
            <w:vAlign w:val="center"/>
            <w:hideMark/>
          </w:tcPr>
          <w:p w14:paraId="4092E003" w14:textId="77777777" w:rsidR="00CB7480" w:rsidRPr="001A4780" w:rsidRDefault="00CB7480" w:rsidP="003F07D0">
            <w:pPr>
              <w:spacing w:before="0" w:after="0" w:line="276" w:lineRule="auto"/>
              <w:jc w:val="center"/>
              <w:rPr>
                <w:sz w:val="20"/>
              </w:rPr>
            </w:pPr>
            <w:r>
              <w:rPr>
                <w:sz w:val="20"/>
                <w:lang w:val="en-US" w:eastAsia="en-US"/>
              </w:rPr>
              <w:t>DT</w:t>
            </w:r>
          </w:p>
        </w:tc>
        <w:tc>
          <w:tcPr>
            <w:tcW w:w="1378" w:type="pct"/>
            <w:shd w:val="clear" w:color="auto" w:fill="auto"/>
            <w:vAlign w:val="center"/>
            <w:hideMark/>
          </w:tcPr>
          <w:p w14:paraId="5DA8B2B2" w14:textId="77777777" w:rsidR="00CB7480" w:rsidRPr="001A4780" w:rsidRDefault="00CB7480" w:rsidP="003F07D0">
            <w:pPr>
              <w:spacing w:before="0" w:after="0" w:line="276" w:lineRule="auto"/>
              <w:rPr>
                <w:sz w:val="20"/>
              </w:rPr>
            </w:pPr>
            <w:r>
              <w:rPr>
                <w:sz w:val="20"/>
                <w:lang w:eastAsia="en-US"/>
              </w:rPr>
              <w:t>Дата направления на размещение документа</w:t>
            </w:r>
          </w:p>
        </w:tc>
        <w:tc>
          <w:tcPr>
            <w:tcW w:w="1346" w:type="pct"/>
            <w:shd w:val="clear" w:color="auto" w:fill="auto"/>
            <w:vAlign w:val="center"/>
            <w:hideMark/>
          </w:tcPr>
          <w:p w14:paraId="2BDC4E2D" w14:textId="77777777" w:rsidR="00CB7480" w:rsidRPr="009B2339" w:rsidRDefault="00CB7480" w:rsidP="003F07D0">
            <w:pPr>
              <w:spacing w:before="0" w:after="0" w:line="276" w:lineRule="auto"/>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E455CD" w:rsidRPr="001A4780" w14:paraId="7CB9E800" w14:textId="77777777" w:rsidTr="0023280D">
        <w:trPr>
          <w:trHeight w:val="611"/>
        </w:trPr>
        <w:tc>
          <w:tcPr>
            <w:tcW w:w="740" w:type="pct"/>
            <w:shd w:val="clear" w:color="auto" w:fill="auto"/>
            <w:hideMark/>
          </w:tcPr>
          <w:p w14:paraId="1FB0ABDD" w14:textId="77777777" w:rsidR="00E455CD" w:rsidRPr="001A4780" w:rsidRDefault="00E455CD" w:rsidP="003F07D0">
            <w:pPr>
              <w:spacing w:before="0" w:after="0" w:line="276" w:lineRule="auto"/>
              <w:rPr>
                <w:sz w:val="20"/>
              </w:rPr>
            </w:pPr>
          </w:p>
        </w:tc>
        <w:tc>
          <w:tcPr>
            <w:tcW w:w="807" w:type="pct"/>
            <w:gridSpan w:val="2"/>
            <w:shd w:val="clear" w:color="auto" w:fill="auto"/>
            <w:hideMark/>
          </w:tcPr>
          <w:p w14:paraId="57BE066A" w14:textId="77777777" w:rsidR="00E455CD" w:rsidRPr="001A4780" w:rsidRDefault="00E455CD" w:rsidP="003F07D0">
            <w:pPr>
              <w:spacing w:before="0" w:after="0" w:line="276" w:lineRule="auto"/>
              <w:rPr>
                <w:sz w:val="20"/>
              </w:rPr>
            </w:pPr>
            <w:r w:rsidRPr="00515010">
              <w:rPr>
                <w:sz w:val="20"/>
              </w:rPr>
              <w:t>docPublishDate</w:t>
            </w:r>
          </w:p>
        </w:tc>
        <w:tc>
          <w:tcPr>
            <w:tcW w:w="259" w:type="pct"/>
            <w:shd w:val="clear" w:color="auto" w:fill="auto"/>
            <w:hideMark/>
          </w:tcPr>
          <w:p w14:paraId="3008F523" w14:textId="77777777" w:rsidR="00E455CD" w:rsidRPr="00550FCE" w:rsidRDefault="00E455CD" w:rsidP="003F07D0">
            <w:pPr>
              <w:spacing w:before="0" w:after="0" w:line="276" w:lineRule="auto"/>
              <w:jc w:val="distribute"/>
              <w:rPr>
                <w:sz w:val="20"/>
              </w:rPr>
            </w:pPr>
            <w:r>
              <w:rPr>
                <w:sz w:val="20"/>
              </w:rPr>
              <w:t>Н</w:t>
            </w:r>
          </w:p>
        </w:tc>
        <w:tc>
          <w:tcPr>
            <w:tcW w:w="470" w:type="pct"/>
            <w:gridSpan w:val="2"/>
            <w:shd w:val="clear" w:color="auto" w:fill="auto"/>
            <w:hideMark/>
          </w:tcPr>
          <w:p w14:paraId="62B11761" w14:textId="77777777" w:rsidR="00E455CD" w:rsidRPr="001A4780" w:rsidRDefault="00E455CD" w:rsidP="003F07D0">
            <w:pPr>
              <w:spacing w:before="0" w:after="0" w:line="276" w:lineRule="auto"/>
              <w:jc w:val="center"/>
              <w:rPr>
                <w:sz w:val="20"/>
              </w:rPr>
            </w:pPr>
            <w:r w:rsidRPr="001A4780">
              <w:rPr>
                <w:sz w:val="20"/>
              </w:rPr>
              <w:t>DT</w:t>
            </w:r>
          </w:p>
        </w:tc>
        <w:tc>
          <w:tcPr>
            <w:tcW w:w="1378" w:type="pct"/>
            <w:shd w:val="clear" w:color="auto" w:fill="auto"/>
            <w:hideMark/>
          </w:tcPr>
          <w:p w14:paraId="3EDAD202" w14:textId="77777777" w:rsidR="00E455CD" w:rsidRPr="00515010" w:rsidRDefault="00E455CD" w:rsidP="003F07D0">
            <w:pPr>
              <w:spacing w:before="0" w:after="0" w:line="276" w:lineRule="auto"/>
              <w:rPr>
                <w:sz w:val="20"/>
              </w:rPr>
            </w:pPr>
            <w:r w:rsidRPr="00515010">
              <w:rPr>
                <w:sz w:val="20"/>
              </w:rPr>
              <w:t>Дата публикации документа</w:t>
            </w:r>
          </w:p>
          <w:p w14:paraId="6BB77489" w14:textId="77777777" w:rsidR="00E455CD" w:rsidRPr="001A4780" w:rsidRDefault="00E455CD" w:rsidP="003F07D0">
            <w:pPr>
              <w:spacing w:before="0" w:after="0" w:line="276" w:lineRule="auto"/>
              <w:rPr>
                <w:sz w:val="20"/>
              </w:rPr>
            </w:pPr>
            <w:r>
              <w:rPr>
                <w:sz w:val="20"/>
              </w:rPr>
              <w:t>п</w:t>
            </w:r>
            <w:r w:rsidRPr="00515010">
              <w:rPr>
                <w:sz w:val="20"/>
              </w:rPr>
              <w:t>ланируемая или фактическая</w:t>
            </w:r>
          </w:p>
        </w:tc>
        <w:tc>
          <w:tcPr>
            <w:tcW w:w="1346" w:type="pct"/>
            <w:shd w:val="clear" w:color="auto" w:fill="auto"/>
            <w:hideMark/>
          </w:tcPr>
          <w:p w14:paraId="77FE957E" w14:textId="77777777" w:rsidR="00E455CD" w:rsidRPr="009B2339" w:rsidRDefault="00E455CD" w:rsidP="003F07D0">
            <w:pPr>
              <w:spacing w:before="0" w:after="0" w:line="276" w:lineRule="auto"/>
              <w:rPr>
                <w:sz w:val="20"/>
              </w:rPr>
            </w:pPr>
            <w:r>
              <w:rPr>
                <w:sz w:val="20"/>
              </w:rPr>
              <w:t xml:space="preserve">При приеме документа содержимое элемента игнорируется.  При выгрузке заполняется значением даты публикации документа </w:t>
            </w:r>
            <w:r w:rsidR="000A4739">
              <w:rPr>
                <w:sz w:val="20"/>
              </w:rPr>
              <w:t>в ЕИС</w:t>
            </w:r>
            <w:r>
              <w:rPr>
                <w:sz w:val="20"/>
              </w:rPr>
              <w:t>.</w:t>
            </w:r>
          </w:p>
        </w:tc>
      </w:tr>
      <w:tr w:rsidR="00E455CD" w:rsidRPr="001A4780" w14:paraId="2D1196E8" w14:textId="77777777" w:rsidTr="0023280D">
        <w:trPr>
          <w:trHeight w:val="611"/>
        </w:trPr>
        <w:tc>
          <w:tcPr>
            <w:tcW w:w="740" w:type="pct"/>
            <w:shd w:val="clear" w:color="auto" w:fill="auto"/>
          </w:tcPr>
          <w:p w14:paraId="03063121" w14:textId="77777777" w:rsidR="00E455CD" w:rsidRPr="001A4780" w:rsidRDefault="00E455CD" w:rsidP="003F07D0">
            <w:pPr>
              <w:spacing w:before="0" w:after="0" w:line="276" w:lineRule="auto"/>
              <w:rPr>
                <w:sz w:val="20"/>
              </w:rPr>
            </w:pPr>
          </w:p>
        </w:tc>
        <w:tc>
          <w:tcPr>
            <w:tcW w:w="807" w:type="pct"/>
            <w:gridSpan w:val="2"/>
            <w:shd w:val="clear" w:color="auto" w:fill="auto"/>
          </w:tcPr>
          <w:p w14:paraId="1F976C79" w14:textId="77777777" w:rsidR="00E455CD" w:rsidRPr="00515010" w:rsidRDefault="00E455CD" w:rsidP="003F07D0">
            <w:pPr>
              <w:spacing w:before="0" w:after="0" w:line="276" w:lineRule="auto"/>
              <w:rPr>
                <w:sz w:val="20"/>
              </w:rPr>
            </w:pPr>
            <w:r w:rsidRPr="005700E5">
              <w:rPr>
                <w:sz w:val="20"/>
              </w:rPr>
              <w:t>docNumber</w:t>
            </w:r>
          </w:p>
        </w:tc>
        <w:tc>
          <w:tcPr>
            <w:tcW w:w="259" w:type="pct"/>
            <w:shd w:val="clear" w:color="auto" w:fill="auto"/>
          </w:tcPr>
          <w:p w14:paraId="0F291B41" w14:textId="77777777" w:rsidR="00E455CD" w:rsidRDefault="00E455CD" w:rsidP="003F07D0">
            <w:pPr>
              <w:spacing w:before="0" w:after="0" w:line="276" w:lineRule="auto"/>
              <w:jc w:val="distribute"/>
              <w:rPr>
                <w:sz w:val="20"/>
              </w:rPr>
            </w:pPr>
            <w:r>
              <w:rPr>
                <w:sz w:val="20"/>
              </w:rPr>
              <w:t>Н</w:t>
            </w:r>
          </w:p>
        </w:tc>
        <w:tc>
          <w:tcPr>
            <w:tcW w:w="470" w:type="pct"/>
            <w:gridSpan w:val="2"/>
            <w:shd w:val="clear" w:color="auto" w:fill="auto"/>
          </w:tcPr>
          <w:p w14:paraId="3707470F" w14:textId="77777777" w:rsidR="00E455CD" w:rsidRPr="001A4780" w:rsidRDefault="00E455CD" w:rsidP="003F07D0">
            <w:pPr>
              <w:spacing w:before="0" w:after="0" w:line="276" w:lineRule="auto"/>
              <w:jc w:val="center"/>
              <w:rPr>
                <w:sz w:val="20"/>
              </w:rPr>
            </w:pPr>
            <w:r>
              <w:rPr>
                <w:sz w:val="20"/>
              </w:rPr>
              <w:t>T(</w:t>
            </w:r>
            <w:r>
              <w:rPr>
                <w:sz w:val="20"/>
                <w:lang w:val="en-US"/>
              </w:rPr>
              <w:t>1-</w:t>
            </w:r>
            <w:r>
              <w:rPr>
                <w:sz w:val="20"/>
              </w:rPr>
              <w:t>10</w:t>
            </w:r>
            <w:r>
              <w:rPr>
                <w:sz w:val="20"/>
                <w:lang w:val="en-US"/>
              </w:rPr>
              <w:t>0</w:t>
            </w:r>
            <w:r>
              <w:rPr>
                <w:sz w:val="20"/>
              </w:rPr>
              <w:t>)</w:t>
            </w:r>
          </w:p>
        </w:tc>
        <w:tc>
          <w:tcPr>
            <w:tcW w:w="1378" w:type="pct"/>
            <w:shd w:val="clear" w:color="auto" w:fill="auto"/>
          </w:tcPr>
          <w:p w14:paraId="2D3DD800" w14:textId="77777777" w:rsidR="00E455CD" w:rsidRPr="00515010" w:rsidRDefault="00E455CD" w:rsidP="003F07D0">
            <w:pPr>
              <w:spacing w:before="0" w:after="0" w:line="276" w:lineRule="auto"/>
              <w:rPr>
                <w:sz w:val="20"/>
              </w:rPr>
            </w:pPr>
            <w:r w:rsidRPr="001C6428">
              <w:rPr>
                <w:sz w:val="20"/>
              </w:rPr>
              <w:t>Номер документа</w:t>
            </w:r>
          </w:p>
        </w:tc>
        <w:tc>
          <w:tcPr>
            <w:tcW w:w="1346" w:type="pct"/>
            <w:shd w:val="clear" w:color="auto" w:fill="auto"/>
          </w:tcPr>
          <w:p w14:paraId="389451C4" w14:textId="77777777" w:rsidR="00E455CD" w:rsidRDefault="00E455CD" w:rsidP="003F07D0">
            <w:pPr>
              <w:spacing w:before="0" w:after="0" w:line="276" w:lineRule="auto"/>
              <w:rPr>
                <w:sz w:val="20"/>
              </w:rPr>
            </w:pPr>
            <w:r>
              <w:rPr>
                <w:sz w:val="20"/>
              </w:rPr>
              <w:t>При загрузке элемент игнорируется. Элемент хранит сгенерирванный полный номер документа.</w:t>
            </w:r>
          </w:p>
        </w:tc>
      </w:tr>
      <w:tr w:rsidR="00E455CD" w:rsidRPr="001A4780" w14:paraId="0CC1BED8" w14:textId="77777777" w:rsidTr="0023280D">
        <w:trPr>
          <w:trHeight w:val="1116"/>
        </w:trPr>
        <w:tc>
          <w:tcPr>
            <w:tcW w:w="740" w:type="pct"/>
            <w:shd w:val="clear" w:color="auto" w:fill="auto"/>
            <w:hideMark/>
          </w:tcPr>
          <w:p w14:paraId="16D71FCB" w14:textId="77777777" w:rsidR="00E455CD" w:rsidRPr="001A4780" w:rsidRDefault="00E455CD" w:rsidP="003F07D0">
            <w:pPr>
              <w:spacing w:before="0" w:after="0" w:line="276" w:lineRule="auto"/>
              <w:rPr>
                <w:sz w:val="20"/>
              </w:rPr>
            </w:pPr>
            <w:r w:rsidRPr="001A4780">
              <w:rPr>
                <w:sz w:val="20"/>
              </w:rPr>
              <w:t> </w:t>
            </w:r>
          </w:p>
        </w:tc>
        <w:tc>
          <w:tcPr>
            <w:tcW w:w="807" w:type="pct"/>
            <w:gridSpan w:val="2"/>
            <w:shd w:val="clear" w:color="auto" w:fill="auto"/>
            <w:hideMark/>
          </w:tcPr>
          <w:p w14:paraId="55EB7C98" w14:textId="77777777" w:rsidR="00E455CD" w:rsidRPr="001A4780" w:rsidRDefault="00E455CD" w:rsidP="003F07D0">
            <w:pPr>
              <w:spacing w:before="0" w:after="0" w:line="276" w:lineRule="auto"/>
              <w:rPr>
                <w:sz w:val="20"/>
              </w:rPr>
            </w:pPr>
            <w:r w:rsidRPr="001A4780">
              <w:rPr>
                <w:sz w:val="20"/>
              </w:rPr>
              <w:t xml:space="preserve">href </w:t>
            </w:r>
          </w:p>
        </w:tc>
        <w:tc>
          <w:tcPr>
            <w:tcW w:w="259" w:type="pct"/>
            <w:shd w:val="clear" w:color="auto" w:fill="auto"/>
            <w:hideMark/>
          </w:tcPr>
          <w:p w14:paraId="4617C8DB" w14:textId="77777777" w:rsidR="00E455CD" w:rsidRPr="001A4780" w:rsidRDefault="00E455CD" w:rsidP="003F07D0">
            <w:pPr>
              <w:spacing w:before="0" w:after="0" w:line="276" w:lineRule="auto"/>
              <w:jc w:val="center"/>
              <w:rPr>
                <w:sz w:val="20"/>
              </w:rPr>
            </w:pPr>
            <w:r w:rsidRPr="001A4780">
              <w:rPr>
                <w:sz w:val="20"/>
              </w:rPr>
              <w:t>H</w:t>
            </w:r>
          </w:p>
        </w:tc>
        <w:tc>
          <w:tcPr>
            <w:tcW w:w="470" w:type="pct"/>
            <w:gridSpan w:val="2"/>
            <w:shd w:val="clear" w:color="auto" w:fill="auto"/>
            <w:hideMark/>
          </w:tcPr>
          <w:p w14:paraId="19815A25" w14:textId="77777777" w:rsidR="00E455CD" w:rsidRPr="001A4780" w:rsidRDefault="00E455CD" w:rsidP="003F07D0">
            <w:pPr>
              <w:spacing w:before="0" w:after="0" w:line="276" w:lineRule="auto"/>
              <w:jc w:val="center"/>
              <w:rPr>
                <w:sz w:val="20"/>
              </w:rPr>
            </w:pPr>
            <w:r w:rsidRPr="001A4780">
              <w:rPr>
                <w:sz w:val="20"/>
              </w:rPr>
              <w:t>T(1-1024)</w:t>
            </w:r>
          </w:p>
        </w:tc>
        <w:tc>
          <w:tcPr>
            <w:tcW w:w="1378" w:type="pct"/>
            <w:shd w:val="clear" w:color="auto" w:fill="auto"/>
            <w:hideMark/>
          </w:tcPr>
          <w:p w14:paraId="126BF617" w14:textId="77777777" w:rsidR="00E455CD" w:rsidRPr="001A4780" w:rsidRDefault="00E455CD" w:rsidP="003F07D0">
            <w:pPr>
              <w:spacing w:before="0" w:after="0" w:line="276" w:lineRule="auto"/>
              <w:rPr>
                <w:sz w:val="20"/>
              </w:rPr>
            </w:pPr>
            <w:r w:rsidRPr="001A4780">
              <w:rPr>
                <w:sz w:val="20"/>
              </w:rPr>
              <w:t>Гиперссылка на опубликованн</w:t>
            </w:r>
            <w:r>
              <w:rPr>
                <w:sz w:val="20"/>
              </w:rPr>
              <w:t>ый документ</w:t>
            </w:r>
          </w:p>
        </w:tc>
        <w:tc>
          <w:tcPr>
            <w:tcW w:w="1346" w:type="pct"/>
            <w:shd w:val="clear" w:color="auto" w:fill="auto"/>
            <w:hideMark/>
          </w:tcPr>
          <w:p w14:paraId="52CC901E" w14:textId="77777777" w:rsidR="00E455CD" w:rsidRPr="001A4780" w:rsidRDefault="00E455CD" w:rsidP="003F07D0">
            <w:pPr>
              <w:spacing w:before="0" w:after="0" w:line="276" w:lineRule="auto"/>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E455CD" w:rsidRPr="001A4780" w14:paraId="4EC1EC81" w14:textId="77777777" w:rsidTr="0023280D">
        <w:trPr>
          <w:trHeight w:val="213"/>
        </w:trPr>
        <w:tc>
          <w:tcPr>
            <w:tcW w:w="740" w:type="pct"/>
            <w:shd w:val="clear" w:color="auto" w:fill="auto"/>
            <w:hideMark/>
          </w:tcPr>
          <w:p w14:paraId="7FC3262D" w14:textId="77777777" w:rsidR="00E455CD" w:rsidRPr="001A4780" w:rsidRDefault="00E455CD" w:rsidP="003F07D0">
            <w:pPr>
              <w:spacing w:before="0" w:after="0" w:line="276" w:lineRule="auto"/>
              <w:rPr>
                <w:sz w:val="20"/>
              </w:rPr>
            </w:pPr>
          </w:p>
        </w:tc>
        <w:tc>
          <w:tcPr>
            <w:tcW w:w="807" w:type="pct"/>
            <w:gridSpan w:val="2"/>
            <w:shd w:val="clear" w:color="auto" w:fill="auto"/>
            <w:hideMark/>
          </w:tcPr>
          <w:p w14:paraId="7C9C9803" w14:textId="77777777" w:rsidR="00E455CD" w:rsidRPr="001A4780" w:rsidRDefault="00E455CD" w:rsidP="003F07D0">
            <w:pPr>
              <w:spacing w:before="0" w:after="0" w:line="276" w:lineRule="auto"/>
              <w:rPr>
                <w:sz w:val="20"/>
              </w:rPr>
            </w:pPr>
            <w:r w:rsidRPr="0067380C">
              <w:rPr>
                <w:sz w:val="20"/>
              </w:rPr>
              <w:t>printForm</w:t>
            </w:r>
          </w:p>
        </w:tc>
        <w:tc>
          <w:tcPr>
            <w:tcW w:w="259" w:type="pct"/>
            <w:shd w:val="clear" w:color="auto" w:fill="auto"/>
            <w:hideMark/>
          </w:tcPr>
          <w:p w14:paraId="1E809B1C" w14:textId="77777777" w:rsidR="00E455CD" w:rsidRPr="001A4780" w:rsidRDefault="00E455CD" w:rsidP="003F07D0">
            <w:pPr>
              <w:spacing w:before="0" w:after="0" w:line="276" w:lineRule="auto"/>
              <w:jc w:val="center"/>
              <w:rPr>
                <w:sz w:val="20"/>
              </w:rPr>
            </w:pPr>
            <w:r w:rsidRPr="001A4780">
              <w:rPr>
                <w:sz w:val="20"/>
              </w:rPr>
              <w:t>H</w:t>
            </w:r>
          </w:p>
        </w:tc>
        <w:tc>
          <w:tcPr>
            <w:tcW w:w="470" w:type="pct"/>
            <w:gridSpan w:val="2"/>
            <w:shd w:val="clear" w:color="auto" w:fill="auto"/>
            <w:hideMark/>
          </w:tcPr>
          <w:p w14:paraId="46CB49ED" w14:textId="77777777" w:rsidR="00E455CD" w:rsidRPr="001A4780" w:rsidRDefault="00E455CD" w:rsidP="003F07D0">
            <w:pPr>
              <w:spacing w:before="0" w:after="0" w:line="276" w:lineRule="auto"/>
              <w:jc w:val="center"/>
              <w:rPr>
                <w:sz w:val="20"/>
              </w:rPr>
            </w:pPr>
            <w:r w:rsidRPr="001A4780">
              <w:rPr>
                <w:sz w:val="20"/>
              </w:rPr>
              <w:t>S</w:t>
            </w:r>
          </w:p>
        </w:tc>
        <w:tc>
          <w:tcPr>
            <w:tcW w:w="1378" w:type="pct"/>
            <w:shd w:val="clear" w:color="auto" w:fill="auto"/>
            <w:hideMark/>
          </w:tcPr>
          <w:p w14:paraId="7FDFF13F" w14:textId="77777777" w:rsidR="00E455CD" w:rsidRPr="001A4780" w:rsidRDefault="00E455CD" w:rsidP="003F07D0">
            <w:pPr>
              <w:spacing w:before="0" w:after="0" w:line="276" w:lineRule="auto"/>
              <w:rPr>
                <w:sz w:val="20"/>
              </w:rPr>
            </w:pPr>
            <w:r>
              <w:rPr>
                <w:sz w:val="20"/>
              </w:rPr>
              <w:t>Печатная форма документа</w:t>
            </w:r>
          </w:p>
        </w:tc>
        <w:tc>
          <w:tcPr>
            <w:tcW w:w="1346" w:type="pct"/>
            <w:shd w:val="clear" w:color="auto" w:fill="auto"/>
            <w:hideMark/>
          </w:tcPr>
          <w:p w14:paraId="4D36EA28" w14:textId="77777777" w:rsidR="00E455CD" w:rsidRPr="001A4780" w:rsidRDefault="00E455CD" w:rsidP="003F07D0">
            <w:pPr>
              <w:spacing w:before="0" w:after="0" w:line="276" w:lineRule="auto"/>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14:paraId="702E34B3" w14:textId="77777777" w:rsidTr="0023280D">
        <w:trPr>
          <w:trHeight w:val="213"/>
        </w:trPr>
        <w:tc>
          <w:tcPr>
            <w:tcW w:w="740" w:type="pct"/>
            <w:shd w:val="clear" w:color="auto" w:fill="auto"/>
            <w:hideMark/>
          </w:tcPr>
          <w:p w14:paraId="009AE0E4" w14:textId="77777777" w:rsidR="00156119" w:rsidRPr="001A4780" w:rsidRDefault="00156119" w:rsidP="003F07D0">
            <w:pPr>
              <w:spacing w:before="0" w:after="0" w:line="276" w:lineRule="auto"/>
              <w:rPr>
                <w:sz w:val="20"/>
              </w:rPr>
            </w:pPr>
          </w:p>
        </w:tc>
        <w:tc>
          <w:tcPr>
            <w:tcW w:w="807" w:type="pct"/>
            <w:gridSpan w:val="2"/>
            <w:shd w:val="clear" w:color="auto" w:fill="auto"/>
            <w:vAlign w:val="center"/>
            <w:hideMark/>
          </w:tcPr>
          <w:p w14:paraId="50B23E01" w14:textId="77777777" w:rsidR="00156119" w:rsidRPr="001A4780" w:rsidRDefault="00156119" w:rsidP="003F07D0">
            <w:pPr>
              <w:spacing w:before="0" w:after="0" w:line="276" w:lineRule="auto"/>
              <w:rPr>
                <w:sz w:val="20"/>
              </w:rPr>
            </w:pPr>
            <w:r w:rsidRPr="00921E33">
              <w:rPr>
                <w:sz w:val="20"/>
              </w:rPr>
              <w:t>extPrintForm</w:t>
            </w:r>
          </w:p>
        </w:tc>
        <w:tc>
          <w:tcPr>
            <w:tcW w:w="259" w:type="pct"/>
            <w:shd w:val="clear" w:color="auto" w:fill="auto"/>
            <w:vAlign w:val="center"/>
            <w:hideMark/>
          </w:tcPr>
          <w:p w14:paraId="61018886" w14:textId="77777777" w:rsidR="00156119" w:rsidRPr="001A4780" w:rsidRDefault="00156119" w:rsidP="003F07D0">
            <w:pPr>
              <w:spacing w:before="0" w:after="0" w:line="276" w:lineRule="auto"/>
              <w:jc w:val="center"/>
              <w:rPr>
                <w:sz w:val="20"/>
              </w:rPr>
            </w:pPr>
            <w:r w:rsidRPr="00921E33">
              <w:rPr>
                <w:sz w:val="20"/>
              </w:rPr>
              <w:t>Н</w:t>
            </w:r>
          </w:p>
        </w:tc>
        <w:tc>
          <w:tcPr>
            <w:tcW w:w="470" w:type="pct"/>
            <w:gridSpan w:val="2"/>
            <w:shd w:val="clear" w:color="auto" w:fill="auto"/>
            <w:vAlign w:val="center"/>
            <w:hideMark/>
          </w:tcPr>
          <w:p w14:paraId="12DF7205" w14:textId="77777777" w:rsidR="00156119" w:rsidRPr="001A4780" w:rsidRDefault="00156119" w:rsidP="003F07D0">
            <w:pPr>
              <w:spacing w:before="0" w:after="0" w:line="276" w:lineRule="auto"/>
              <w:jc w:val="center"/>
              <w:rPr>
                <w:sz w:val="20"/>
              </w:rPr>
            </w:pPr>
            <w:r w:rsidRPr="00921E33">
              <w:rPr>
                <w:sz w:val="20"/>
                <w:lang w:val="en-US"/>
              </w:rPr>
              <w:t>S</w:t>
            </w:r>
          </w:p>
        </w:tc>
        <w:tc>
          <w:tcPr>
            <w:tcW w:w="1378" w:type="pct"/>
            <w:shd w:val="clear" w:color="auto" w:fill="auto"/>
            <w:vAlign w:val="center"/>
            <w:hideMark/>
          </w:tcPr>
          <w:p w14:paraId="2125EE87" w14:textId="77777777" w:rsidR="00156119" w:rsidRPr="001A4780" w:rsidRDefault="00FF3C26" w:rsidP="003F07D0">
            <w:pPr>
              <w:spacing w:before="0" w:after="0" w:line="276" w:lineRule="auto"/>
              <w:rPr>
                <w:sz w:val="20"/>
              </w:rPr>
            </w:pPr>
            <w:r>
              <w:rPr>
                <w:sz w:val="20"/>
              </w:rPr>
              <w:t>Электронный документ, полученный из внешней системы</w:t>
            </w:r>
          </w:p>
        </w:tc>
        <w:tc>
          <w:tcPr>
            <w:tcW w:w="1346" w:type="pct"/>
            <w:shd w:val="clear" w:color="auto" w:fill="auto"/>
            <w:vAlign w:val="center"/>
            <w:hideMark/>
          </w:tcPr>
          <w:p w14:paraId="473C7A2C" w14:textId="77777777" w:rsidR="00156119" w:rsidRDefault="00156119" w:rsidP="003F07D0">
            <w:pPr>
              <w:spacing w:before="0" w:after="0" w:line="276" w:lineRule="auto"/>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подписанного </w:t>
            </w:r>
            <w:r w:rsidR="00887B1A">
              <w:rPr>
                <w:sz w:val="20"/>
              </w:rPr>
              <w:t>документа</w:t>
            </w:r>
            <w:r>
              <w:rPr>
                <w:sz w:val="20"/>
              </w:rPr>
              <w:t xml:space="preserve"> для автоматического размещени</w:t>
            </w:r>
            <w:r w:rsidR="00A613B3">
              <w:rPr>
                <w:sz w:val="20"/>
              </w:rPr>
              <w:t>я.</w:t>
            </w:r>
          </w:p>
          <w:p w14:paraId="7627CE9C" w14:textId="77777777" w:rsidR="00A613B3" w:rsidRPr="00A613B3" w:rsidRDefault="00A613B3" w:rsidP="003F07D0">
            <w:pPr>
              <w:spacing w:before="0" w:after="0" w:line="276" w:lineRule="auto"/>
              <w:rPr>
                <w:sz w:val="20"/>
              </w:rPr>
            </w:pPr>
            <w:r>
              <w:rPr>
                <w:sz w:val="20"/>
              </w:rPr>
              <w:t>Описание элемента см. п.1 Приложения 3</w:t>
            </w:r>
          </w:p>
        </w:tc>
      </w:tr>
      <w:tr w:rsidR="00132568" w:rsidRPr="001A4780" w14:paraId="5E72FA3A" w14:textId="77777777" w:rsidTr="0023280D">
        <w:trPr>
          <w:trHeight w:val="213"/>
        </w:trPr>
        <w:tc>
          <w:tcPr>
            <w:tcW w:w="740" w:type="pct"/>
            <w:shd w:val="clear" w:color="auto" w:fill="auto"/>
          </w:tcPr>
          <w:p w14:paraId="37A8A4F3" w14:textId="77777777" w:rsidR="00132568" w:rsidRDefault="00132568" w:rsidP="003F07D0">
            <w:pPr>
              <w:spacing w:before="0" w:after="0" w:line="276" w:lineRule="auto"/>
              <w:rPr>
                <w:sz w:val="20"/>
              </w:rPr>
            </w:pPr>
          </w:p>
        </w:tc>
        <w:tc>
          <w:tcPr>
            <w:tcW w:w="807" w:type="pct"/>
            <w:gridSpan w:val="2"/>
            <w:shd w:val="clear" w:color="auto" w:fill="auto"/>
          </w:tcPr>
          <w:p w14:paraId="5BCCC3BC" w14:textId="77777777" w:rsidR="00132568" w:rsidRPr="001A4780" w:rsidRDefault="00132568" w:rsidP="003F07D0">
            <w:pPr>
              <w:spacing w:before="0" w:after="0" w:line="276" w:lineRule="auto"/>
              <w:rPr>
                <w:sz w:val="20"/>
              </w:rPr>
            </w:pPr>
            <w:r w:rsidRPr="00435723">
              <w:rPr>
                <w:sz w:val="20"/>
              </w:rPr>
              <w:t>purchaseObjectInfo</w:t>
            </w:r>
          </w:p>
        </w:tc>
        <w:tc>
          <w:tcPr>
            <w:tcW w:w="259" w:type="pct"/>
            <w:shd w:val="clear" w:color="auto" w:fill="auto"/>
          </w:tcPr>
          <w:p w14:paraId="597DEBBF" w14:textId="77777777" w:rsidR="00132568" w:rsidRPr="001A4780" w:rsidRDefault="00132568" w:rsidP="003F07D0">
            <w:pPr>
              <w:spacing w:before="0" w:after="0" w:line="276" w:lineRule="auto"/>
              <w:jc w:val="center"/>
              <w:rPr>
                <w:sz w:val="20"/>
              </w:rPr>
            </w:pPr>
            <w:r>
              <w:rPr>
                <w:sz w:val="20"/>
              </w:rPr>
              <w:t>О</w:t>
            </w:r>
          </w:p>
        </w:tc>
        <w:tc>
          <w:tcPr>
            <w:tcW w:w="470" w:type="pct"/>
            <w:gridSpan w:val="2"/>
            <w:shd w:val="clear" w:color="auto" w:fill="auto"/>
          </w:tcPr>
          <w:p w14:paraId="4EC9E02B" w14:textId="77777777" w:rsidR="00132568" w:rsidRPr="00A613B3" w:rsidRDefault="00132568" w:rsidP="003F07D0">
            <w:pPr>
              <w:spacing w:before="0" w:after="0" w:line="276" w:lineRule="auto"/>
              <w:jc w:val="center"/>
              <w:rPr>
                <w:sz w:val="20"/>
              </w:rPr>
            </w:pPr>
            <w:r>
              <w:rPr>
                <w:sz w:val="20"/>
                <w:lang w:val="en-US"/>
              </w:rPr>
              <w:t>T</w:t>
            </w:r>
            <w:r w:rsidRPr="00A613B3">
              <w:rPr>
                <w:sz w:val="20"/>
              </w:rPr>
              <w:t>(1-2000)</w:t>
            </w:r>
          </w:p>
        </w:tc>
        <w:tc>
          <w:tcPr>
            <w:tcW w:w="1378" w:type="pct"/>
            <w:shd w:val="clear" w:color="auto" w:fill="auto"/>
          </w:tcPr>
          <w:p w14:paraId="31A9AD09" w14:textId="77777777" w:rsidR="00132568" w:rsidRDefault="00132568" w:rsidP="003F07D0">
            <w:pPr>
              <w:spacing w:before="0" w:after="0" w:line="276" w:lineRule="auto"/>
              <w:rPr>
                <w:sz w:val="20"/>
              </w:rPr>
            </w:pPr>
            <w:r w:rsidRPr="00435723">
              <w:rPr>
                <w:sz w:val="20"/>
              </w:rPr>
              <w:t>Наименование объекта закупки</w:t>
            </w:r>
          </w:p>
        </w:tc>
        <w:tc>
          <w:tcPr>
            <w:tcW w:w="1346" w:type="pct"/>
            <w:shd w:val="clear" w:color="auto" w:fill="auto"/>
          </w:tcPr>
          <w:p w14:paraId="555FFCD2" w14:textId="77777777" w:rsidR="00132568" w:rsidRPr="006F350D" w:rsidRDefault="00132568" w:rsidP="003F07D0">
            <w:pPr>
              <w:spacing w:before="0" w:after="0" w:line="276" w:lineRule="auto"/>
              <w:rPr>
                <w:sz w:val="20"/>
              </w:rPr>
            </w:pPr>
          </w:p>
        </w:tc>
      </w:tr>
      <w:tr w:rsidR="00132568" w:rsidRPr="001A4780" w14:paraId="595EE347" w14:textId="77777777" w:rsidTr="0023280D">
        <w:trPr>
          <w:trHeight w:val="213"/>
        </w:trPr>
        <w:tc>
          <w:tcPr>
            <w:tcW w:w="740" w:type="pct"/>
            <w:shd w:val="clear" w:color="auto" w:fill="auto"/>
          </w:tcPr>
          <w:p w14:paraId="7BF65929" w14:textId="77777777" w:rsidR="00132568" w:rsidRPr="001A4780" w:rsidRDefault="00132568" w:rsidP="003F07D0">
            <w:pPr>
              <w:spacing w:before="0" w:after="0" w:line="276" w:lineRule="auto"/>
              <w:rPr>
                <w:sz w:val="20"/>
              </w:rPr>
            </w:pPr>
          </w:p>
        </w:tc>
        <w:tc>
          <w:tcPr>
            <w:tcW w:w="807" w:type="pct"/>
            <w:gridSpan w:val="2"/>
            <w:shd w:val="clear" w:color="auto" w:fill="auto"/>
          </w:tcPr>
          <w:p w14:paraId="34C76EC9" w14:textId="77777777" w:rsidR="00132568" w:rsidRPr="00915191" w:rsidRDefault="00132568" w:rsidP="003F07D0">
            <w:pPr>
              <w:spacing w:before="0" w:after="0" w:line="276" w:lineRule="auto"/>
              <w:rPr>
                <w:sz w:val="20"/>
              </w:rPr>
            </w:pPr>
            <w:r w:rsidRPr="00132568">
              <w:rPr>
                <w:sz w:val="20"/>
              </w:rPr>
              <w:t>isBudgetUnionState</w:t>
            </w:r>
          </w:p>
        </w:tc>
        <w:tc>
          <w:tcPr>
            <w:tcW w:w="259" w:type="pct"/>
            <w:shd w:val="clear" w:color="auto" w:fill="auto"/>
          </w:tcPr>
          <w:p w14:paraId="61F1D648" w14:textId="77777777" w:rsidR="00132568" w:rsidRDefault="00132568" w:rsidP="003F07D0">
            <w:pPr>
              <w:spacing w:before="0" w:after="0" w:line="276" w:lineRule="auto"/>
              <w:jc w:val="center"/>
              <w:rPr>
                <w:sz w:val="20"/>
                <w:lang w:val="en-US"/>
              </w:rPr>
            </w:pPr>
            <w:r>
              <w:rPr>
                <w:sz w:val="20"/>
              </w:rPr>
              <w:t>Н</w:t>
            </w:r>
          </w:p>
        </w:tc>
        <w:tc>
          <w:tcPr>
            <w:tcW w:w="470" w:type="pct"/>
            <w:gridSpan w:val="2"/>
            <w:shd w:val="clear" w:color="auto" w:fill="auto"/>
          </w:tcPr>
          <w:p w14:paraId="15B66A04" w14:textId="77777777" w:rsidR="00132568" w:rsidRDefault="00132568" w:rsidP="003F07D0">
            <w:pPr>
              <w:spacing w:before="0" w:after="0" w:line="276" w:lineRule="auto"/>
              <w:jc w:val="center"/>
              <w:rPr>
                <w:sz w:val="20"/>
              </w:rPr>
            </w:pPr>
            <w:r>
              <w:rPr>
                <w:sz w:val="20"/>
                <w:lang w:val="en-US"/>
              </w:rPr>
              <w:t>B</w:t>
            </w:r>
          </w:p>
        </w:tc>
        <w:tc>
          <w:tcPr>
            <w:tcW w:w="1378" w:type="pct"/>
            <w:shd w:val="clear" w:color="auto" w:fill="auto"/>
          </w:tcPr>
          <w:p w14:paraId="120DD779" w14:textId="77777777" w:rsidR="00132568" w:rsidRDefault="00132568" w:rsidP="003F07D0">
            <w:pPr>
              <w:spacing w:before="0" w:after="0" w:line="276" w:lineRule="auto"/>
              <w:rPr>
                <w:sz w:val="20"/>
              </w:rPr>
            </w:pPr>
            <w:r w:rsidRPr="00132568">
              <w:rPr>
                <w:sz w:val="20"/>
              </w:rPr>
              <w:t>Закупка за счет средств бюджета Союзного государства</w:t>
            </w:r>
          </w:p>
        </w:tc>
        <w:tc>
          <w:tcPr>
            <w:tcW w:w="1346" w:type="pct"/>
            <w:shd w:val="clear" w:color="auto" w:fill="auto"/>
          </w:tcPr>
          <w:p w14:paraId="38100364" w14:textId="77777777" w:rsidR="00132568" w:rsidRPr="006F350D" w:rsidRDefault="002845B6" w:rsidP="003F07D0">
            <w:pPr>
              <w:spacing w:before="0" w:after="0" w:line="276" w:lineRule="auto"/>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14:paraId="3E54BD15" w14:textId="77777777" w:rsidTr="0023280D">
        <w:trPr>
          <w:trHeight w:val="213"/>
        </w:trPr>
        <w:tc>
          <w:tcPr>
            <w:tcW w:w="740" w:type="pct"/>
            <w:shd w:val="clear" w:color="auto" w:fill="auto"/>
          </w:tcPr>
          <w:p w14:paraId="2841ED5E" w14:textId="77777777" w:rsidR="00807F5E" w:rsidRPr="001A4780" w:rsidRDefault="00807F5E" w:rsidP="003F07D0">
            <w:pPr>
              <w:spacing w:before="0" w:after="0" w:line="276" w:lineRule="auto"/>
              <w:rPr>
                <w:sz w:val="20"/>
              </w:rPr>
            </w:pPr>
          </w:p>
        </w:tc>
        <w:tc>
          <w:tcPr>
            <w:tcW w:w="807" w:type="pct"/>
            <w:gridSpan w:val="2"/>
            <w:shd w:val="clear" w:color="auto" w:fill="auto"/>
          </w:tcPr>
          <w:p w14:paraId="043BE912" w14:textId="77777777" w:rsidR="00807F5E" w:rsidRPr="00132568" w:rsidRDefault="00807F5E" w:rsidP="003F07D0">
            <w:pPr>
              <w:spacing w:before="0" w:after="0" w:line="276" w:lineRule="auto"/>
              <w:rPr>
                <w:sz w:val="20"/>
              </w:rPr>
            </w:pPr>
            <w:r w:rsidRPr="00265561">
              <w:rPr>
                <w:sz w:val="20"/>
              </w:rPr>
              <w:t>isGOZ</w:t>
            </w:r>
          </w:p>
        </w:tc>
        <w:tc>
          <w:tcPr>
            <w:tcW w:w="259" w:type="pct"/>
            <w:shd w:val="clear" w:color="auto" w:fill="auto"/>
          </w:tcPr>
          <w:p w14:paraId="09691AAE" w14:textId="77777777" w:rsidR="00807F5E" w:rsidRDefault="00807F5E" w:rsidP="003F07D0">
            <w:pPr>
              <w:spacing w:before="0" w:after="0" w:line="276" w:lineRule="auto"/>
              <w:jc w:val="center"/>
              <w:rPr>
                <w:sz w:val="20"/>
              </w:rPr>
            </w:pPr>
            <w:r>
              <w:rPr>
                <w:sz w:val="20"/>
              </w:rPr>
              <w:t>Н</w:t>
            </w:r>
          </w:p>
        </w:tc>
        <w:tc>
          <w:tcPr>
            <w:tcW w:w="470" w:type="pct"/>
            <w:gridSpan w:val="2"/>
            <w:shd w:val="clear" w:color="auto" w:fill="auto"/>
          </w:tcPr>
          <w:p w14:paraId="20312F19" w14:textId="77777777" w:rsidR="00807F5E" w:rsidRDefault="00807F5E" w:rsidP="003F07D0">
            <w:pPr>
              <w:spacing w:before="0" w:after="0" w:line="276" w:lineRule="auto"/>
              <w:jc w:val="center"/>
              <w:rPr>
                <w:sz w:val="20"/>
                <w:lang w:val="en-US"/>
              </w:rPr>
            </w:pPr>
            <w:r>
              <w:rPr>
                <w:sz w:val="20"/>
                <w:lang w:val="en-US"/>
              </w:rPr>
              <w:t>B</w:t>
            </w:r>
          </w:p>
        </w:tc>
        <w:tc>
          <w:tcPr>
            <w:tcW w:w="1378" w:type="pct"/>
            <w:shd w:val="clear" w:color="auto" w:fill="auto"/>
          </w:tcPr>
          <w:p w14:paraId="19E89A2A" w14:textId="77777777" w:rsidR="00807F5E" w:rsidRPr="00132568" w:rsidRDefault="00807F5E" w:rsidP="003F07D0">
            <w:pPr>
              <w:spacing w:before="0" w:after="0" w:line="276" w:lineRule="auto"/>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346" w:type="pct"/>
            <w:shd w:val="clear" w:color="auto" w:fill="auto"/>
          </w:tcPr>
          <w:p w14:paraId="0B6F0D0F" w14:textId="77777777" w:rsidR="00807F5E" w:rsidRPr="002845B6" w:rsidRDefault="00807F5E" w:rsidP="003F07D0">
            <w:pPr>
              <w:spacing w:before="0" w:after="0" w:line="276" w:lineRule="auto"/>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14:paraId="1117E845" w14:textId="77777777" w:rsidTr="0023280D">
        <w:trPr>
          <w:trHeight w:val="213"/>
        </w:trPr>
        <w:tc>
          <w:tcPr>
            <w:tcW w:w="740" w:type="pct"/>
            <w:shd w:val="clear" w:color="auto" w:fill="auto"/>
          </w:tcPr>
          <w:p w14:paraId="53E6B727" w14:textId="77777777" w:rsidR="00581336" w:rsidRPr="001A4780" w:rsidRDefault="00581336" w:rsidP="003F07D0">
            <w:pPr>
              <w:spacing w:before="0" w:after="0" w:line="276" w:lineRule="auto"/>
              <w:rPr>
                <w:sz w:val="20"/>
              </w:rPr>
            </w:pPr>
          </w:p>
        </w:tc>
        <w:tc>
          <w:tcPr>
            <w:tcW w:w="807" w:type="pct"/>
            <w:gridSpan w:val="2"/>
            <w:shd w:val="clear" w:color="auto" w:fill="auto"/>
          </w:tcPr>
          <w:p w14:paraId="550D3BEB" w14:textId="77777777" w:rsidR="00581336" w:rsidRPr="00265561" w:rsidRDefault="00581336" w:rsidP="003F07D0">
            <w:pPr>
              <w:spacing w:before="0" w:after="0" w:line="276" w:lineRule="auto"/>
              <w:rPr>
                <w:sz w:val="20"/>
              </w:rPr>
            </w:pPr>
            <w:r w:rsidRPr="008F5D4D">
              <w:rPr>
                <w:sz w:val="20"/>
              </w:rPr>
              <w:t>isBBST</w:t>
            </w:r>
          </w:p>
        </w:tc>
        <w:tc>
          <w:tcPr>
            <w:tcW w:w="259" w:type="pct"/>
            <w:shd w:val="clear" w:color="auto" w:fill="auto"/>
          </w:tcPr>
          <w:p w14:paraId="77C07DA9" w14:textId="77777777" w:rsidR="00581336" w:rsidRDefault="00581336" w:rsidP="003F07D0">
            <w:pPr>
              <w:spacing w:before="0" w:after="0" w:line="276" w:lineRule="auto"/>
              <w:jc w:val="center"/>
              <w:rPr>
                <w:sz w:val="20"/>
              </w:rPr>
            </w:pPr>
            <w:r>
              <w:rPr>
                <w:sz w:val="20"/>
              </w:rPr>
              <w:t>Н</w:t>
            </w:r>
          </w:p>
        </w:tc>
        <w:tc>
          <w:tcPr>
            <w:tcW w:w="470" w:type="pct"/>
            <w:gridSpan w:val="2"/>
            <w:shd w:val="clear" w:color="auto" w:fill="auto"/>
          </w:tcPr>
          <w:p w14:paraId="2EA1ADB0" w14:textId="77777777" w:rsidR="00581336" w:rsidRDefault="00581336" w:rsidP="003F07D0">
            <w:pPr>
              <w:spacing w:before="0" w:after="0" w:line="276" w:lineRule="auto"/>
              <w:jc w:val="center"/>
              <w:rPr>
                <w:sz w:val="20"/>
                <w:lang w:val="en-US"/>
              </w:rPr>
            </w:pPr>
            <w:r>
              <w:rPr>
                <w:sz w:val="20"/>
                <w:lang w:val="en-US"/>
              </w:rPr>
              <w:t>B</w:t>
            </w:r>
          </w:p>
        </w:tc>
        <w:tc>
          <w:tcPr>
            <w:tcW w:w="1378" w:type="pct"/>
            <w:shd w:val="clear" w:color="auto" w:fill="auto"/>
          </w:tcPr>
          <w:p w14:paraId="0B9104FE" w14:textId="77777777" w:rsidR="00581336" w:rsidRPr="00265561" w:rsidRDefault="00581336" w:rsidP="003F07D0">
            <w:pPr>
              <w:spacing w:before="0" w:after="0" w:line="276" w:lineRule="auto"/>
              <w:rPr>
                <w:sz w:val="20"/>
              </w:rPr>
            </w:pPr>
            <w:r w:rsidRPr="008F5D4D">
              <w:rPr>
                <w:sz w:val="20"/>
              </w:rPr>
              <w:t xml:space="preserve">Закупка в части заказа на создание, модернизацию, </w:t>
            </w:r>
            <w:r w:rsidRPr="008F5D4D">
              <w:rPr>
                <w:sz w:val="20"/>
              </w:rPr>
              <w:lastRenderedPageBreak/>
              <w:t>поставку, ремонт, сервисное обслуживание и утилизацию вооружения, военной и специальной техники</w:t>
            </w:r>
          </w:p>
        </w:tc>
        <w:tc>
          <w:tcPr>
            <w:tcW w:w="1346" w:type="pct"/>
            <w:shd w:val="clear" w:color="auto" w:fill="auto"/>
          </w:tcPr>
          <w:p w14:paraId="557945C3" w14:textId="77777777" w:rsidR="00891C88" w:rsidRPr="00891C88" w:rsidRDefault="00891C88" w:rsidP="003F07D0">
            <w:pPr>
              <w:spacing w:before="0" w:after="0" w:line="276" w:lineRule="auto"/>
              <w:rPr>
                <w:sz w:val="20"/>
              </w:rPr>
            </w:pPr>
            <w:r w:rsidRPr="00891C88">
              <w:rPr>
                <w:sz w:val="20"/>
              </w:rPr>
              <w:lastRenderedPageBreak/>
              <w:t xml:space="preserve">Может быть задано, только при указании признака </w:t>
            </w:r>
            <w:r w:rsidRPr="00891C88">
              <w:rPr>
                <w:sz w:val="20"/>
              </w:rPr>
              <w:lastRenderedPageBreak/>
              <w:t>"Закупка товаров, работ, услуг по государственному оборонному заказу в соответствии с ФЗ № 275-ФЗ от 29 декабря 2012 г" (isGOZ),</w:t>
            </w:r>
          </w:p>
          <w:p w14:paraId="28761A3D" w14:textId="77777777" w:rsidR="00891C88" w:rsidRPr="00891C88" w:rsidRDefault="00891C88" w:rsidP="003F07D0">
            <w:pPr>
              <w:spacing w:before="0" w:after="0" w:line="276" w:lineRule="auto"/>
              <w:rPr>
                <w:sz w:val="20"/>
              </w:rPr>
            </w:pPr>
            <w:r w:rsidRPr="00891C88">
              <w:rPr>
                <w:sz w:val="20"/>
              </w:rPr>
              <w:t xml:space="preserve"> а также если у документа закупки нет связи с позицией плана-графика (в закупке не заполнен ни один блок tenderPlanInfo).</w:t>
            </w:r>
          </w:p>
          <w:p w14:paraId="55D96C2D" w14:textId="77777777" w:rsidR="00581336" w:rsidRPr="00265561" w:rsidRDefault="00891C88" w:rsidP="003F07D0">
            <w:pPr>
              <w:spacing w:before="0" w:after="0" w:line="276" w:lineRule="auto"/>
              <w:rPr>
                <w:sz w:val="20"/>
              </w:rPr>
            </w:pPr>
            <w:r w:rsidRPr="00891C88">
              <w:rPr>
                <w:sz w:val="20"/>
              </w:rPr>
              <w:t>Игнорируется при приеме для извещений предварительного отбора (notificationPO). Не допускается указание признака для извещений, первая версия которых размещена после выхода версии 11.0</w:t>
            </w:r>
          </w:p>
        </w:tc>
      </w:tr>
      <w:tr w:rsidR="00E455CD" w:rsidRPr="001A4780" w14:paraId="77C86CBB" w14:textId="77777777" w:rsidTr="0023280D">
        <w:trPr>
          <w:trHeight w:val="213"/>
        </w:trPr>
        <w:tc>
          <w:tcPr>
            <w:tcW w:w="740" w:type="pct"/>
            <w:shd w:val="clear" w:color="auto" w:fill="auto"/>
            <w:hideMark/>
          </w:tcPr>
          <w:p w14:paraId="5D366473" w14:textId="77777777" w:rsidR="00E455CD" w:rsidRPr="001A4780" w:rsidRDefault="00E455CD" w:rsidP="003F07D0">
            <w:pPr>
              <w:spacing w:before="0" w:after="0" w:line="276" w:lineRule="auto"/>
              <w:rPr>
                <w:sz w:val="20"/>
              </w:rPr>
            </w:pPr>
          </w:p>
        </w:tc>
        <w:tc>
          <w:tcPr>
            <w:tcW w:w="807" w:type="pct"/>
            <w:gridSpan w:val="2"/>
            <w:shd w:val="clear" w:color="auto" w:fill="auto"/>
            <w:hideMark/>
          </w:tcPr>
          <w:p w14:paraId="0AB87143" w14:textId="77777777" w:rsidR="00E455CD" w:rsidRPr="001A4780" w:rsidRDefault="00E455CD" w:rsidP="003F07D0">
            <w:pPr>
              <w:spacing w:before="0" w:after="0" w:line="276" w:lineRule="auto"/>
              <w:rPr>
                <w:sz w:val="20"/>
              </w:rPr>
            </w:pPr>
            <w:r w:rsidRPr="00915191">
              <w:rPr>
                <w:sz w:val="20"/>
              </w:rPr>
              <w:t>purchaseResponsible</w:t>
            </w:r>
          </w:p>
        </w:tc>
        <w:tc>
          <w:tcPr>
            <w:tcW w:w="259" w:type="pct"/>
            <w:shd w:val="clear" w:color="auto" w:fill="auto"/>
            <w:hideMark/>
          </w:tcPr>
          <w:p w14:paraId="60DDD6E1" w14:textId="77777777" w:rsidR="00E455CD" w:rsidRPr="00A613B3" w:rsidRDefault="00E455CD" w:rsidP="003F07D0">
            <w:pPr>
              <w:spacing w:before="0" w:after="0" w:line="276" w:lineRule="auto"/>
              <w:jc w:val="center"/>
              <w:rPr>
                <w:sz w:val="20"/>
              </w:rPr>
            </w:pPr>
            <w:r>
              <w:rPr>
                <w:sz w:val="20"/>
                <w:lang w:val="en-US"/>
              </w:rPr>
              <w:t>O</w:t>
            </w:r>
          </w:p>
        </w:tc>
        <w:tc>
          <w:tcPr>
            <w:tcW w:w="470" w:type="pct"/>
            <w:gridSpan w:val="2"/>
            <w:shd w:val="clear" w:color="auto" w:fill="auto"/>
            <w:hideMark/>
          </w:tcPr>
          <w:p w14:paraId="398950C7" w14:textId="77777777" w:rsidR="00E455CD" w:rsidRPr="00A613B3" w:rsidRDefault="00E455CD" w:rsidP="003F07D0">
            <w:pPr>
              <w:spacing w:before="0" w:after="0" w:line="276" w:lineRule="auto"/>
              <w:jc w:val="center"/>
              <w:rPr>
                <w:sz w:val="20"/>
              </w:rPr>
            </w:pPr>
            <w:r>
              <w:rPr>
                <w:sz w:val="20"/>
              </w:rPr>
              <w:t>S</w:t>
            </w:r>
          </w:p>
        </w:tc>
        <w:tc>
          <w:tcPr>
            <w:tcW w:w="1378" w:type="pct"/>
            <w:shd w:val="clear" w:color="auto" w:fill="auto"/>
            <w:hideMark/>
          </w:tcPr>
          <w:p w14:paraId="63ECB05E" w14:textId="77777777" w:rsidR="00E455CD" w:rsidRDefault="00E455CD" w:rsidP="003F07D0">
            <w:pPr>
              <w:spacing w:before="0" w:after="0" w:line="276" w:lineRule="auto"/>
              <w:rPr>
                <w:sz w:val="20"/>
              </w:rPr>
            </w:pPr>
            <w:r>
              <w:rPr>
                <w:sz w:val="20"/>
              </w:rPr>
              <w:t>Информация об организации, осуществляющей закупку</w:t>
            </w:r>
          </w:p>
        </w:tc>
        <w:tc>
          <w:tcPr>
            <w:tcW w:w="1346" w:type="pct"/>
            <w:shd w:val="clear" w:color="auto" w:fill="auto"/>
            <w:hideMark/>
          </w:tcPr>
          <w:p w14:paraId="0A36EA55" w14:textId="77777777" w:rsidR="00E455CD" w:rsidRPr="006F350D" w:rsidRDefault="00E455CD" w:rsidP="003F07D0">
            <w:pPr>
              <w:spacing w:before="0" w:after="0" w:line="276" w:lineRule="auto"/>
              <w:rPr>
                <w:sz w:val="20"/>
              </w:rPr>
            </w:pPr>
          </w:p>
        </w:tc>
      </w:tr>
      <w:tr w:rsidR="00E455CD" w:rsidRPr="001A4780" w14:paraId="13FA3D8C" w14:textId="77777777" w:rsidTr="0023280D">
        <w:trPr>
          <w:trHeight w:val="213"/>
        </w:trPr>
        <w:tc>
          <w:tcPr>
            <w:tcW w:w="740" w:type="pct"/>
            <w:shd w:val="clear" w:color="auto" w:fill="auto"/>
            <w:hideMark/>
          </w:tcPr>
          <w:p w14:paraId="5F00486E" w14:textId="77777777" w:rsidR="00E455CD" w:rsidRPr="001A4780" w:rsidRDefault="00E455CD" w:rsidP="003F07D0">
            <w:pPr>
              <w:spacing w:before="0" w:after="0" w:line="276" w:lineRule="auto"/>
              <w:rPr>
                <w:sz w:val="20"/>
              </w:rPr>
            </w:pPr>
          </w:p>
        </w:tc>
        <w:tc>
          <w:tcPr>
            <w:tcW w:w="807" w:type="pct"/>
            <w:gridSpan w:val="2"/>
            <w:shd w:val="clear" w:color="auto" w:fill="auto"/>
            <w:hideMark/>
          </w:tcPr>
          <w:p w14:paraId="28E77F9A" w14:textId="77777777" w:rsidR="00E455CD" w:rsidRPr="001A4780" w:rsidRDefault="00E455CD" w:rsidP="003F07D0">
            <w:pPr>
              <w:spacing w:before="0" w:after="0" w:line="276" w:lineRule="auto"/>
              <w:rPr>
                <w:sz w:val="20"/>
              </w:rPr>
            </w:pPr>
            <w:r w:rsidRPr="00C463F8">
              <w:rPr>
                <w:sz w:val="20"/>
              </w:rPr>
              <w:t>placingWay</w:t>
            </w:r>
          </w:p>
        </w:tc>
        <w:tc>
          <w:tcPr>
            <w:tcW w:w="259" w:type="pct"/>
            <w:shd w:val="clear" w:color="auto" w:fill="auto"/>
            <w:hideMark/>
          </w:tcPr>
          <w:p w14:paraId="5416F00A" w14:textId="77777777" w:rsidR="00E455CD" w:rsidRPr="001A4780" w:rsidRDefault="00E455CD" w:rsidP="003F07D0">
            <w:pPr>
              <w:spacing w:before="0" w:after="0" w:line="276" w:lineRule="auto"/>
              <w:jc w:val="center"/>
              <w:rPr>
                <w:sz w:val="20"/>
              </w:rPr>
            </w:pPr>
            <w:r w:rsidRPr="001A4780">
              <w:rPr>
                <w:sz w:val="20"/>
              </w:rPr>
              <w:t>O</w:t>
            </w:r>
          </w:p>
        </w:tc>
        <w:tc>
          <w:tcPr>
            <w:tcW w:w="470" w:type="pct"/>
            <w:gridSpan w:val="2"/>
            <w:shd w:val="clear" w:color="auto" w:fill="auto"/>
            <w:hideMark/>
          </w:tcPr>
          <w:p w14:paraId="0F039936" w14:textId="77777777" w:rsidR="00E455CD" w:rsidRPr="001A4780" w:rsidRDefault="00E455CD" w:rsidP="003F07D0">
            <w:pPr>
              <w:spacing w:before="0" w:after="0" w:line="276" w:lineRule="auto"/>
              <w:jc w:val="center"/>
              <w:rPr>
                <w:sz w:val="20"/>
              </w:rPr>
            </w:pPr>
            <w:r w:rsidRPr="001A4780">
              <w:rPr>
                <w:sz w:val="20"/>
              </w:rPr>
              <w:t>S</w:t>
            </w:r>
          </w:p>
        </w:tc>
        <w:tc>
          <w:tcPr>
            <w:tcW w:w="1378" w:type="pct"/>
            <w:shd w:val="clear" w:color="auto" w:fill="auto"/>
            <w:hideMark/>
          </w:tcPr>
          <w:p w14:paraId="18195D79" w14:textId="77777777" w:rsidR="00E455CD" w:rsidRPr="001A4780" w:rsidRDefault="00E455CD" w:rsidP="003F07D0">
            <w:pPr>
              <w:spacing w:before="0" w:after="0" w:line="276" w:lineRule="auto"/>
              <w:rPr>
                <w:sz w:val="20"/>
              </w:rPr>
            </w:pPr>
            <w:r w:rsidRPr="00C463F8">
              <w:rPr>
                <w:sz w:val="20"/>
              </w:rPr>
              <w:t>Подспособ определения поставщика</w:t>
            </w:r>
          </w:p>
        </w:tc>
        <w:tc>
          <w:tcPr>
            <w:tcW w:w="1346" w:type="pct"/>
            <w:shd w:val="clear" w:color="auto" w:fill="auto"/>
            <w:hideMark/>
          </w:tcPr>
          <w:p w14:paraId="2023AEEB" w14:textId="77777777" w:rsidR="00E455CD" w:rsidRPr="001A4780" w:rsidRDefault="00E455CD" w:rsidP="003F07D0">
            <w:pPr>
              <w:spacing w:before="0" w:after="0" w:line="276" w:lineRule="auto"/>
              <w:rPr>
                <w:sz w:val="20"/>
              </w:rPr>
            </w:pPr>
            <w:r>
              <w:rPr>
                <w:sz w:val="20"/>
              </w:rPr>
              <w:t xml:space="preserve"> </w:t>
            </w:r>
          </w:p>
        </w:tc>
      </w:tr>
      <w:tr w:rsidR="008F4616" w:rsidRPr="001A4780" w14:paraId="4F2BD875" w14:textId="77777777" w:rsidTr="0023280D">
        <w:trPr>
          <w:trHeight w:val="213"/>
        </w:trPr>
        <w:tc>
          <w:tcPr>
            <w:tcW w:w="740" w:type="pct"/>
            <w:shd w:val="clear" w:color="auto" w:fill="auto"/>
          </w:tcPr>
          <w:p w14:paraId="0217E4FA" w14:textId="77777777" w:rsidR="008F4616" w:rsidRPr="001A4780" w:rsidRDefault="008F4616" w:rsidP="003F07D0">
            <w:pPr>
              <w:spacing w:before="0" w:after="0" w:line="276" w:lineRule="auto"/>
              <w:rPr>
                <w:sz w:val="20"/>
              </w:rPr>
            </w:pPr>
          </w:p>
        </w:tc>
        <w:tc>
          <w:tcPr>
            <w:tcW w:w="807" w:type="pct"/>
            <w:gridSpan w:val="2"/>
            <w:shd w:val="clear" w:color="auto" w:fill="auto"/>
          </w:tcPr>
          <w:p w14:paraId="69B7F860" w14:textId="77777777" w:rsidR="008F4616" w:rsidRPr="00C463F8" w:rsidRDefault="008F4616" w:rsidP="003F07D0">
            <w:pPr>
              <w:spacing w:before="0" w:after="0" w:line="276" w:lineRule="auto"/>
              <w:rPr>
                <w:sz w:val="20"/>
              </w:rPr>
            </w:pPr>
            <w:r w:rsidRPr="000A6193">
              <w:rPr>
                <w:sz w:val="20"/>
              </w:rPr>
              <w:t>article15FeaturesInfo</w:t>
            </w:r>
          </w:p>
        </w:tc>
        <w:tc>
          <w:tcPr>
            <w:tcW w:w="259" w:type="pct"/>
            <w:shd w:val="clear" w:color="auto" w:fill="auto"/>
          </w:tcPr>
          <w:p w14:paraId="51C06580" w14:textId="77777777" w:rsidR="008F4616" w:rsidRPr="001A4780" w:rsidRDefault="008F4616" w:rsidP="003F07D0">
            <w:pPr>
              <w:spacing w:before="0" w:after="0" w:line="276" w:lineRule="auto"/>
              <w:jc w:val="center"/>
              <w:rPr>
                <w:sz w:val="20"/>
              </w:rPr>
            </w:pPr>
            <w:r>
              <w:rPr>
                <w:sz w:val="20"/>
              </w:rPr>
              <w:t>Н</w:t>
            </w:r>
          </w:p>
        </w:tc>
        <w:tc>
          <w:tcPr>
            <w:tcW w:w="470" w:type="pct"/>
            <w:gridSpan w:val="2"/>
            <w:shd w:val="clear" w:color="auto" w:fill="auto"/>
          </w:tcPr>
          <w:p w14:paraId="5D02BC2F" w14:textId="77777777" w:rsidR="008F4616" w:rsidRPr="001A4780" w:rsidRDefault="008F4616" w:rsidP="003F07D0">
            <w:pPr>
              <w:spacing w:before="0" w:after="0" w:line="276" w:lineRule="auto"/>
              <w:jc w:val="center"/>
              <w:rPr>
                <w:sz w:val="20"/>
              </w:rPr>
            </w:pPr>
            <w:r>
              <w:rPr>
                <w:sz w:val="20"/>
              </w:rPr>
              <w:t>Т</w:t>
            </w:r>
          </w:p>
        </w:tc>
        <w:tc>
          <w:tcPr>
            <w:tcW w:w="1378" w:type="pct"/>
            <w:shd w:val="clear" w:color="auto" w:fill="auto"/>
          </w:tcPr>
          <w:p w14:paraId="4CFA4B5D" w14:textId="77777777" w:rsidR="008F4616" w:rsidRPr="00C463F8" w:rsidRDefault="008F4616" w:rsidP="003F07D0">
            <w:pPr>
              <w:spacing w:before="0" w:after="0" w:line="276" w:lineRule="auto"/>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346" w:type="pct"/>
            <w:shd w:val="clear" w:color="auto" w:fill="auto"/>
          </w:tcPr>
          <w:p w14:paraId="392A0507" w14:textId="77777777" w:rsidR="008F4616" w:rsidRDefault="008F4616" w:rsidP="003F07D0">
            <w:pPr>
              <w:spacing w:before="0" w:after="0" w:line="276" w:lineRule="auto"/>
              <w:rPr>
                <w:sz w:val="20"/>
              </w:rPr>
            </w:pPr>
            <w:r>
              <w:rPr>
                <w:sz w:val="20"/>
              </w:rPr>
              <w:t>Допустимые значения:</w:t>
            </w:r>
          </w:p>
          <w:p w14:paraId="1C0FBA02" w14:textId="77777777" w:rsidR="008F4616" w:rsidRDefault="008F4616" w:rsidP="003F07D0">
            <w:pPr>
              <w:spacing w:before="0" w:after="0" w:line="276" w:lineRule="auto"/>
              <w:rPr>
                <w:sz w:val="20"/>
              </w:rPr>
            </w:pPr>
          </w:p>
          <w:p w14:paraId="225F97C0" w14:textId="77777777" w:rsidR="008F4616" w:rsidRPr="000A6193" w:rsidRDefault="008F4616" w:rsidP="003F07D0">
            <w:pPr>
              <w:spacing w:before="0" w:after="0" w:line="276" w:lineRule="auto"/>
              <w:rPr>
                <w:sz w:val="20"/>
              </w:rPr>
            </w:pPr>
            <w:r w:rsidRPr="000A6193">
              <w:rPr>
                <w:sz w:val="20"/>
              </w:rPr>
              <w:t>P4 - В соответствии с ч. 4 ст. 15 Закона № 44-ФЗ;</w:t>
            </w:r>
          </w:p>
          <w:p w14:paraId="484D5CFE" w14:textId="77777777" w:rsidR="008F4616" w:rsidRPr="000A6193" w:rsidRDefault="008F4616" w:rsidP="003F07D0">
            <w:pPr>
              <w:spacing w:before="0" w:after="0" w:line="276" w:lineRule="auto"/>
              <w:rPr>
                <w:sz w:val="20"/>
              </w:rPr>
            </w:pPr>
            <w:r w:rsidRPr="000A6193">
              <w:rPr>
                <w:sz w:val="20"/>
              </w:rPr>
              <w:t>P5 - В соответствии с ч. 5 ст. 15 Закона № 44-ФЗ;</w:t>
            </w:r>
          </w:p>
          <w:p w14:paraId="5AF5579C" w14:textId="77777777" w:rsidR="008F4616" w:rsidRDefault="008F4616" w:rsidP="003F07D0">
            <w:pPr>
              <w:spacing w:before="0" w:after="0" w:line="276" w:lineRule="auto"/>
              <w:rPr>
                <w:sz w:val="20"/>
              </w:rPr>
            </w:pPr>
            <w:r w:rsidRPr="000A6193">
              <w:rPr>
                <w:sz w:val="20"/>
              </w:rPr>
              <w:t>P6 - В соответствии с ч. 6 ст. 15 Закона № 44-ФЗ</w:t>
            </w:r>
            <w:r w:rsidR="00D04B1C">
              <w:rPr>
                <w:sz w:val="20"/>
              </w:rPr>
              <w:t>;</w:t>
            </w:r>
          </w:p>
          <w:p w14:paraId="112EE5A0" w14:textId="77777777" w:rsidR="00D04B1C" w:rsidRDefault="00D04B1C" w:rsidP="003F07D0">
            <w:pPr>
              <w:spacing w:before="0" w:after="0" w:line="276" w:lineRule="auto"/>
              <w:rPr>
                <w:sz w:val="20"/>
              </w:rPr>
            </w:pPr>
            <w:r w:rsidRPr="00D04B1C">
              <w:rPr>
                <w:sz w:val="20"/>
              </w:rPr>
              <w:t>P41 - В соответствии с ч. 4.1 ст. 15 Закона № 44-ФЗ</w:t>
            </w:r>
          </w:p>
        </w:tc>
      </w:tr>
      <w:tr w:rsidR="000D1570" w:rsidRPr="001A4780" w14:paraId="783C1800" w14:textId="77777777" w:rsidTr="0023280D">
        <w:trPr>
          <w:trHeight w:val="213"/>
        </w:trPr>
        <w:tc>
          <w:tcPr>
            <w:tcW w:w="740" w:type="pct"/>
            <w:shd w:val="clear" w:color="auto" w:fill="auto"/>
          </w:tcPr>
          <w:p w14:paraId="601BD638" w14:textId="77777777" w:rsidR="000D1570" w:rsidRPr="001A4780" w:rsidRDefault="000D1570" w:rsidP="003F07D0">
            <w:pPr>
              <w:spacing w:before="0" w:after="0" w:line="276" w:lineRule="auto"/>
              <w:rPr>
                <w:sz w:val="20"/>
              </w:rPr>
            </w:pPr>
          </w:p>
        </w:tc>
        <w:tc>
          <w:tcPr>
            <w:tcW w:w="807" w:type="pct"/>
            <w:gridSpan w:val="2"/>
            <w:shd w:val="clear" w:color="auto" w:fill="auto"/>
          </w:tcPr>
          <w:p w14:paraId="26F61AC1" w14:textId="77777777" w:rsidR="000D1570" w:rsidRPr="000A6193" w:rsidRDefault="000D1570" w:rsidP="003F07D0">
            <w:pPr>
              <w:spacing w:before="0" w:after="0" w:line="276" w:lineRule="auto"/>
              <w:rPr>
                <w:sz w:val="20"/>
              </w:rPr>
            </w:pPr>
            <w:r w:rsidRPr="00BB7D26">
              <w:rPr>
                <w:sz w:val="20"/>
              </w:rPr>
              <w:t>article15Attachments</w:t>
            </w:r>
          </w:p>
        </w:tc>
        <w:tc>
          <w:tcPr>
            <w:tcW w:w="259" w:type="pct"/>
            <w:shd w:val="clear" w:color="auto" w:fill="auto"/>
          </w:tcPr>
          <w:p w14:paraId="4A6D33FB" w14:textId="77777777" w:rsidR="000D1570" w:rsidRDefault="000D1570" w:rsidP="003F07D0">
            <w:pPr>
              <w:spacing w:before="0" w:after="0" w:line="276" w:lineRule="auto"/>
              <w:jc w:val="center"/>
              <w:rPr>
                <w:sz w:val="20"/>
              </w:rPr>
            </w:pPr>
            <w:r>
              <w:rPr>
                <w:sz w:val="20"/>
              </w:rPr>
              <w:t>Н</w:t>
            </w:r>
          </w:p>
        </w:tc>
        <w:tc>
          <w:tcPr>
            <w:tcW w:w="470" w:type="pct"/>
            <w:gridSpan w:val="2"/>
            <w:shd w:val="clear" w:color="auto" w:fill="auto"/>
          </w:tcPr>
          <w:p w14:paraId="5A70042A" w14:textId="77777777" w:rsidR="000D1570" w:rsidRDefault="000D1570" w:rsidP="003F07D0">
            <w:pPr>
              <w:spacing w:before="0" w:after="0" w:line="276" w:lineRule="auto"/>
              <w:jc w:val="center"/>
              <w:rPr>
                <w:sz w:val="20"/>
              </w:rPr>
            </w:pPr>
            <w:r>
              <w:rPr>
                <w:sz w:val="20"/>
                <w:lang w:val="en-US"/>
              </w:rPr>
              <w:t>S</w:t>
            </w:r>
          </w:p>
        </w:tc>
        <w:tc>
          <w:tcPr>
            <w:tcW w:w="1378" w:type="pct"/>
            <w:shd w:val="clear" w:color="auto" w:fill="auto"/>
          </w:tcPr>
          <w:p w14:paraId="165CB340" w14:textId="77777777" w:rsidR="000D1570" w:rsidRPr="000A6193" w:rsidRDefault="000D1570" w:rsidP="003F07D0">
            <w:pPr>
              <w:spacing w:before="0" w:after="0" w:line="276" w:lineRule="auto"/>
              <w:rPr>
                <w:sz w:val="20"/>
              </w:rPr>
            </w:pPr>
            <w:r w:rsidRPr="00BB7D26">
              <w:rPr>
                <w:sz w:val="20"/>
              </w:rPr>
              <w:t xml:space="preserve">Файлы </w:t>
            </w:r>
            <w:r>
              <w:rPr>
                <w:sz w:val="20"/>
              </w:rPr>
              <w:t>с копией договора (соглашения)</w:t>
            </w:r>
          </w:p>
        </w:tc>
        <w:tc>
          <w:tcPr>
            <w:tcW w:w="1346" w:type="pct"/>
            <w:shd w:val="clear" w:color="auto" w:fill="auto"/>
          </w:tcPr>
          <w:p w14:paraId="7D55589E" w14:textId="77777777" w:rsidR="000D1570" w:rsidRDefault="000D1570" w:rsidP="003F07D0">
            <w:pPr>
              <w:spacing w:before="0" w:after="0" w:line="276" w:lineRule="auto"/>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14:paraId="4E359258" w14:textId="77777777" w:rsidR="000D1570" w:rsidRDefault="000D1570" w:rsidP="003F07D0">
            <w:pPr>
              <w:spacing w:before="0" w:after="0" w:line="276" w:lineRule="auto"/>
              <w:rPr>
                <w:sz w:val="20"/>
              </w:rPr>
            </w:pPr>
            <w:r>
              <w:rPr>
                <w:sz w:val="20"/>
              </w:rPr>
              <w:lastRenderedPageBreak/>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14:paraId="4995BCF6" w14:textId="77777777" w:rsidTr="0023280D">
        <w:trPr>
          <w:trHeight w:val="213"/>
        </w:trPr>
        <w:tc>
          <w:tcPr>
            <w:tcW w:w="740" w:type="pct"/>
            <w:shd w:val="clear" w:color="auto" w:fill="auto"/>
          </w:tcPr>
          <w:p w14:paraId="3471B6A1" w14:textId="77777777" w:rsidR="00807562" w:rsidRPr="001A4780" w:rsidRDefault="00807562" w:rsidP="003F07D0">
            <w:pPr>
              <w:spacing w:before="0" w:after="0" w:line="276" w:lineRule="auto"/>
              <w:rPr>
                <w:sz w:val="20"/>
              </w:rPr>
            </w:pPr>
          </w:p>
        </w:tc>
        <w:tc>
          <w:tcPr>
            <w:tcW w:w="807" w:type="pct"/>
            <w:gridSpan w:val="2"/>
            <w:shd w:val="clear" w:color="auto" w:fill="auto"/>
          </w:tcPr>
          <w:p w14:paraId="0978176F" w14:textId="77777777" w:rsidR="00807562" w:rsidRPr="000A6193" w:rsidRDefault="00807562" w:rsidP="003F07D0">
            <w:pPr>
              <w:spacing w:before="0" w:after="0" w:line="276" w:lineRule="auto"/>
              <w:rPr>
                <w:sz w:val="20"/>
              </w:rPr>
            </w:pPr>
            <w:r w:rsidRPr="00807562">
              <w:rPr>
                <w:sz w:val="20"/>
              </w:rPr>
              <w:t>contractConclusionOnSt83Ch2</w:t>
            </w:r>
          </w:p>
        </w:tc>
        <w:tc>
          <w:tcPr>
            <w:tcW w:w="259" w:type="pct"/>
            <w:shd w:val="clear" w:color="auto" w:fill="auto"/>
          </w:tcPr>
          <w:p w14:paraId="5F27A1BD" w14:textId="77777777" w:rsidR="00807562" w:rsidRPr="00807562" w:rsidRDefault="00807562" w:rsidP="003F07D0">
            <w:pPr>
              <w:spacing w:before="0" w:after="0" w:line="276" w:lineRule="auto"/>
              <w:jc w:val="center"/>
              <w:rPr>
                <w:sz w:val="20"/>
              </w:rPr>
            </w:pPr>
            <w:r>
              <w:rPr>
                <w:sz w:val="20"/>
              </w:rPr>
              <w:t>Н</w:t>
            </w:r>
          </w:p>
        </w:tc>
        <w:tc>
          <w:tcPr>
            <w:tcW w:w="470" w:type="pct"/>
            <w:gridSpan w:val="2"/>
            <w:shd w:val="clear" w:color="auto" w:fill="auto"/>
          </w:tcPr>
          <w:p w14:paraId="0E74B424" w14:textId="77777777" w:rsidR="00807562" w:rsidRPr="00807562" w:rsidRDefault="00807562" w:rsidP="003F07D0">
            <w:pPr>
              <w:spacing w:before="0" w:after="0" w:line="276" w:lineRule="auto"/>
              <w:jc w:val="center"/>
              <w:rPr>
                <w:sz w:val="20"/>
                <w:lang w:val="en-US"/>
              </w:rPr>
            </w:pPr>
            <w:r>
              <w:rPr>
                <w:sz w:val="20"/>
                <w:lang w:val="en-US"/>
              </w:rPr>
              <w:t>B</w:t>
            </w:r>
          </w:p>
        </w:tc>
        <w:tc>
          <w:tcPr>
            <w:tcW w:w="1378" w:type="pct"/>
            <w:shd w:val="clear" w:color="auto" w:fill="auto"/>
          </w:tcPr>
          <w:p w14:paraId="2E2F92CF" w14:textId="77777777" w:rsidR="00807562" w:rsidRPr="000A6193" w:rsidRDefault="00807562" w:rsidP="003F07D0">
            <w:pPr>
              <w:spacing w:before="0" w:after="0" w:line="276" w:lineRule="auto"/>
              <w:rPr>
                <w:sz w:val="20"/>
              </w:rPr>
            </w:pPr>
            <w:r w:rsidRPr="00807562">
              <w:rPr>
                <w:sz w:val="20"/>
              </w:rPr>
              <w:t>Заключен</w:t>
            </w:r>
            <w:r>
              <w:rPr>
                <w:sz w:val="20"/>
              </w:rPr>
              <w:t>ие контракта по статье 83 ч. 2</w:t>
            </w:r>
          </w:p>
        </w:tc>
        <w:tc>
          <w:tcPr>
            <w:tcW w:w="1346" w:type="pct"/>
            <w:shd w:val="clear" w:color="auto" w:fill="auto"/>
          </w:tcPr>
          <w:p w14:paraId="721FDED8" w14:textId="77777777" w:rsidR="00807562" w:rsidRPr="00807562" w:rsidRDefault="00807562" w:rsidP="003F07D0">
            <w:pPr>
              <w:spacing w:before="0" w:after="0" w:line="276" w:lineRule="auto"/>
              <w:rPr>
                <w:sz w:val="20"/>
              </w:rPr>
            </w:pPr>
            <w:r w:rsidRPr="00807562">
              <w:rPr>
                <w:sz w:val="20"/>
              </w:rPr>
              <w:t>Игнорируется при приёме, заполняется при выгрузке.</w:t>
            </w:r>
          </w:p>
          <w:p w14:paraId="4BB507E5" w14:textId="77777777" w:rsidR="00807562" w:rsidRPr="00807562" w:rsidRDefault="00807562" w:rsidP="003F07D0">
            <w:pPr>
              <w:spacing w:before="0" w:after="0" w:line="276" w:lineRule="auto"/>
              <w:rPr>
                <w:sz w:val="20"/>
              </w:rPr>
            </w:pPr>
            <w:r w:rsidRPr="00807562">
              <w:rPr>
                <w:sz w:val="20"/>
              </w:rPr>
              <w:t>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14:paraId="7AFCA6BE" w14:textId="77777777" w:rsidR="00807562" w:rsidRDefault="00807562" w:rsidP="003F07D0">
            <w:pPr>
              <w:spacing w:before="0" w:after="0" w:line="276" w:lineRule="auto"/>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E455CD" w:rsidRPr="001A4780" w14:paraId="50C6B149" w14:textId="77777777" w:rsidTr="0023280D">
        <w:trPr>
          <w:trHeight w:val="213"/>
        </w:trPr>
        <w:tc>
          <w:tcPr>
            <w:tcW w:w="740" w:type="pct"/>
            <w:shd w:val="clear" w:color="auto" w:fill="auto"/>
            <w:hideMark/>
          </w:tcPr>
          <w:p w14:paraId="107EFF9D" w14:textId="77777777" w:rsidR="00E455CD" w:rsidRPr="001A4780" w:rsidRDefault="00E455CD" w:rsidP="003F07D0">
            <w:pPr>
              <w:spacing w:before="0" w:after="0" w:line="276" w:lineRule="auto"/>
              <w:rPr>
                <w:sz w:val="20"/>
              </w:rPr>
            </w:pPr>
          </w:p>
        </w:tc>
        <w:tc>
          <w:tcPr>
            <w:tcW w:w="807" w:type="pct"/>
            <w:gridSpan w:val="2"/>
            <w:shd w:val="clear" w:color="auto" w:fill="auto"/>
            <w:hideMark/>
          </w:tcPr>
          <w:p w14:paraId="7320E021" w14:textId="77777777" w:rsidR="00E455CD" w:rsidRPr="001A4780" w:rsidRDefault="00E455CD" w:rsidP="003F07D0">
            <w:pPr>
              <w:spacing w:before="0" w:after="0" w:line="276" w:lineRule="auto"/>
              <w:rPr>
                <w:sz w:val="20"/>
              </w:rPr>
            </w:pPr>
            <w:r>
              <w:rPr>
                <w:sz w:val="20"/>
              </w:rPr>
              <w:t>lot</w:t>
            </w:r>
          </w:p>
        </w:tc>
        <w:tc>
          <w:tcPr>
            <w:tcW w:w="259" w:type="pct"/>
            <w:shd w:val="clear" w:color="auto" w:fill="auto"/>
            <w:hideMark/>
          </w:tcPr>
          <w:p w14:paraId="4F4357BC" w14:textId="77777777" w:rsidR="00E455CD" w:rsidRPr="001A4780" w:rsidRDefault="00E455CD" w:rsidP="003F07D0">
            <w:pPr>
              <w:spacing w:before="0" w:after="0" w:line="276" w:lineRule="auto"/>
              <w:jc w:val="center"/>
              <w:rPr>
                <w:sz w:val="20"/>
              </w:rPr>
            </w:pPr>
            <w:r w:rsidRPr="001A4780">
              <w:rPr>
                <w:sz w:val="20"/>
              </w:rPr>
              <w:t>O</w:t>
            </w:r>
          </w:p>
        </w:tc>
        <w:tc>
          <w:tcPr>
            <w:tcW w:w="470" w:type="pct"/>
            <w:gridSpan w:val="2"/>
            <w:shd w:val="clear" w:color="auto" w:fill="auto"/>
            <w:hideMark/>
          </w:tcPr>
          <w:p w14:paraId="6589A9FA" w14:textId="77777777" w:rsidR="00E455CD" w:rsidRPr="001A4780" w:rsidRDefault="00E455CD" w:rsidP="003F07D0">
            <w:pPr>
              <w:spacing w:before="0" w:after="0" w:line="276" w:lineRule="auto"/>
              <w:jc w:val="center"/>
              <w:rPr>
                <w:sz w:val="20"/>
              </w:rPr>
            </w:pPr>
            <w:r w:rsidRPr="001A4780">
              <w:rPr>
                <w:sz w:val="20"/>
              </w:rPr>
              <w:t>S</w:t>
            </w:r>
          </w:p>
        </w:tc>
        <w:tc>
          <w:tcPr>
            <w:tcW w:w="1378" w:type="pct"/>
            <w:shd w:val="clear" w:color="auto" w:fill="auto"/>
            <w:hideMark/>
          </w:tcPr>
          <w:p w14:paraId="6D4ABE20" w14:textId="77777777" w:rsidR="00E455CD" w:rsidRPr="001A4780" w:rsidRDefault="00E455CD" w:rsidP="003F07D0">
            <w:pPr>
              <w:spacing w:before="0" w:after="0" w:line="276" w:lineRule="auto"/>
              <w:rPr>
                <w:sz w:val="20"/>
              </w:rPr>
            </w:pPr>
            <w:r>
              <w:rPr>
                <w:sz w:val="20"/>
              </w:rPr>
              <w:t>Лот</w:t>
            </w:r>
            <w:r w:rsidRPr="001A4780">
              <w:rPr>
                <w:sz w:val="20"/>
              </w:rPr>
              <w:t xml:space="preserve"> извещения</w:t>
            </w:r>
          </w:p>
        </w:tc>
        <w:tc>
          <w:tcPr>
            <w:tcW w:w="1346" w:type="pct"/>
            <w:shd w:val="clear" w:color="auto" w:fill="auto"/>
            <w:hideMark/>
          </w:tcPr>
          <w:p w14:paraId="676CB773" w14:textId="77777777" w:rsidR="00E455CD" w:rsidRPr="001A4780" w:rsidRDefault="00E455CD" w:rsidP="003F07D0">
            <w:pPr>
              <w:spacing w:before="0" w:after="0" w:line="276" w:lineRule="auto"/>
              <w:rPr>
                <w:sz w:val="20"/>
              </w:rPr>
            </w:pPr>
            <w:r>
              <w:rPr>
                <w:sz w:val="20"/>
              </w:rPr>
              <w:t xml:space="preserve"> </w:t>
            </w:r>
          </w:p>
        </w:tc>
      </w:tr>
      <w:tr w:rsidR="00E455CD" w:rsidRPr="001A4780" w14:paraId="3B310615" w14:textId="77777777" w:rsidTr="0023280D">
        <w:trPr>
          <w:trHeight w:val="213"/>
        </w:trPr>
        <w:tc>
          <w:tcPr>
            <w:tcW w:w="740" w:type="pct"/>
            <w:shd w:val="clear" w:color="auto" w:fill="auto"/>
            <w:hideMark/>
          </w:tcPr>
          <w:p w14:paraId="718C16AE" w14:textId="77777777" w:rsidR="00E455CD" w:rsidRPr="001A4780" w:rsidRDefault="00E455CD" w:rsidP="003F07D0">
            <w:pPr>
              <w:spacing w:before="0" w:after="0" w:line="276" w:lineRule="auto"/>
              <w:rPr>
                <w:sz w:val="20"/>
              </w:rPr>
            </w:pPr>
          </w:p>
        </w:tc>
        <w:tc>
          <w:tcPr>
            <w:tcW w:w="807" w:type="pct"/>
            <w:gridSpan w:val="2"/>
            <w:shd w:val="clear" w:color="auto" w:fill="auto"/>
            <w:hideMark/>
          </w:tcPr>
          <w:p w14:paraId="264F1742" w14:textId="77777777" w:rsidR="00E455CD" w:rsidRDefault="00E455CD" w:rsidP="003F07D0">
            <w:pPr>
              <w:spacing w:before="0" w:after="0" w:line="276" w:lineRule="auto"/>
              <w:rPr>
                <w:sz w:val="20"/>
              </w:rPr>
            </w:pPr>
            <w:r w:rsidRPr="00846053">
              <w:rPr>
                <w:sz w:val="20"/>
              </w:rPr>
              <w:t>attachments</w:t>
            </w:r>
          </w:p>
        </w:tc>
        <w:tc>
          <w:tcPr>
            <w:tcW w:w="259" w:type="pct"/>
            <w:shd w:val="clear" w:color="auto" w:fill="auto"/>
            <w:hideMark/>
          </w:tcPr>
          <w:p w14:paraId="433C172B" w14:textId="77777777" w:rsidR="00E455CD" w:rsidRPr="00846053" w:rsidRDefault="00E455CD" w:rsidP="003F07D0">
            <w:pPr>
              <w:spacing w:before="0" w:after="0" w:line="276" w:lineRule="auto"/>
              <w:jc w:val="center"/>
              <w:rPr>
                <w:sz w:val="20"/>
                <w:lang w:val="en-US"/>
              </w:rPr>
            </w:pPr>
            <w:r>
              <w:rPr>
                <w:sz w:val="20"/>
                <w:lang w:val="en-US"/>
              </w:rPr>
              <w:t>H</w:t>
            </w:r>
          </w:p>
        </w:tc>
        <w:tc>
          <w:tcPr>
            <w:tcW w:w="470" w:type="pct"/>
            <w:gridSpan w:val="2"/>
            <w:shd w:val="clear" w:color="auto" w:fill="auto"/>
            <w:hideMark/>
          </w:tcPr>
          <w:p w14:paraId="73519E71" w14:textId="77777777" w:rsidR="00E455CD" w:rsidRPr="00846053" w:rsidRDefault="00E455CD" w:rsidP="003F07D0">
            <w:pPr>
              <w:spacing w:before="0" w:after="0" w:line="276" w:lineRule="auto"/>
              <w:jc w:val="center"/>
              <w:rPr>
                <w:sz w:val="20"/>
                <w:lang w:val="en-US"/>
              </w:rPr>
            </w:pPr>
            <w:r>
              <w:rPr>
                <w:sz w:val="20"/>
                <w:lang w:val="en-US"/>
              </w:rPr>
              <w:t>S</w:t>
            </w:r>
          </w:p>
        </w:tc>
        <w:tc>
          <w:tcPr>
            <w:tcW w:w="1378" w:type="pct"/>
            <w:shd w:val="clear" w:color="auto" w:fill="auto"/>
            <w:hideMark/>
          </w:tcPr>
          <w:p w14:paraId="1D383C61" w14:textId="77777777" w:rsidR="00E455CD" w:rsidRDefault="00E455CD" w:rsidP="003F07D0">
            <w:pPr>
              <w:spacing w:before="0" w:after="0" w:line="276" w:lineRule="auto"/>
              <w:rPr>
                <w:sz w:val="20"/>
              </w:rPr>
            </w:pPr>
            <w:r w:rsidRPr="00846053">
              <w:rPr>
                <w:sz w:val="20"/>
              </w:rPr>
              <w:t>Документация об аукционе</w:t>
            </w:r>
          </w:p>
        </w:tc>
        <w:tc>
          <w:tcPr>
            <w:tcW w:w="1346" w:type="pct"/>
            <w:shd w:val="clear" w:color="auto" w:fill="auto"/>
            <w:hideMark/>
          </w:tcPr>
          <w:p w14:paraId="11711B4D" w14:textId="77777777" w:rsidR="00E455CD" w:rsidRDefault="00E455CD" w:rsidP="003F07D0">
            <w:pPr>
              <w:spacing w:before="0" w:after="0" w:line="276" w:lineRule="auto"/>
              <w:rPr>
                <w:sz w:val="20"/>
              </w:rPr>
            </w:pPr>
          </w:p>
        </w:tc>
      </w:tr>
      <w:tr w:rsidR="00E455CD" w:rsidRPr="001A4780" w14:paraId="13659595" w14:textId="77777777" w:rsidTr="0023280D">
        <w:tc>
          <w:tcPr>
            <w:tcW w:w="740" w:type="pct"/>
            <w:shd w:val="clear" w:color="auto" w:fill="auto"/>
            <w:hideMark/>
          </w:tcPr>
          <w:p w14:paraId="62C31471" w14:textId="77777777" w:rsidR="00E455CD" w:rsidRPr="001A4780" w:rsidRDefault="00E455CD" w:rsidP="003F07D0">
            <w:pPr>
              <w:spacing w:before="0" w:after="0" w:line="276" w:lineRule="auto"/>
              <w:rPr>
                <w:sz w:val="20"/>
              </w:rPr>
            </w:pPr>
            <w:r w:rsidRPr="001A4780">
              <w:rPr>
                <w:sz w:val="20"/>
              </w:rPr>
              <w:t> </w:t>
            </w:r>
          </w:p>
        </w:tc>
        <w:tc>
          <w:tcPr>
            <w:tcW w:w="807" w:type="pct"/>
            <w:gridSpan w:val="2"/>
            <w:shd w:val="clear" w:color="auto" w:fill="auto"/>
            <w:hideMark/>
          </w:tcPr>
          <w:p w14:paraId="70F41175" w14:textId="77777777" w:rsidR="00E455CD" w:rsidRPr="001A4780" w:rsidRDefault="00E455CD" w:rsidP="003F07D0">
            <w:pPr>
              <w:spacing w:before="0" w:after="0" w:line="276" w:lineRule="auto"/>
              <w:rPr>
                <w:sz w:val="20"/>
              </w:rPr>
            </w:pPr>
            <w:r w:rsidRPr="0067380C">
              <w:rPr>
                <w:sz w:val="20"/>
              </w:rPr>
              <w:t>modification</w:t>
            </w:r>
          </w:p>
        </w:tc>
        <w:tc>
          <w:tcPr>
            <w:tcW w:w="259" w:type="pct"/>
            <w:shd w:val="clear" w:color="auto" w:fill="auto"/>
            <w:hideMark/>
          </w:tcPr>
          <w:p w14:paraId="5E4EB09C" w14:textId="77777777" w:rsidR="00E455CD" w:rsidRPr="001A4780" w:rsidRDefault="00E455CD" w:rsidP="003F07D0">
            <w:pPr>
              <w:spacing w:before="0" w:after="0" w:line="276" w:lineRule="auto"/>
              <w:jc w:val="center"/>
              <w:rPr>
                <w:sz w:val="20"/>
              </w:rPr>
            </w:pPr>
            <w:r w:rsidRPr="001A4780">
              <w:rPr>
                <w:sz w:val="20"/>
              </w:rPr>
              <w:t>H</w:t>
            </w:r>
          </w:p>
        </w:tc>
        <w:tc>
          <w:tcPr>
            <w:tcW w:w="470" w:type="pct"/>
            <w:gridSpan w:val="2"/>
            <w:shd w:val="clear" w:color="auto" w:fill="auto"/>
            <w:hideMark/>
          </w:tcPr>
          <w:p w14:paraId="0BDA3B4C" w14:textId="77777777" w:rsidR="00E455CD" w:rsidRPr="001A4780" w:rsidRDefault="00E455CD" w:rsidP="003F07D0">
            <w:pPr>
              <w:spacing w:before="0" w:after="0" w:line="276" w:lineRule="auto"/>
              <w:jc w:val="center"/>
              <w:rPr>
                <w:sz w:val="20"/>
              </w:rPr>
            </w:pPr>
            <w:r w:rsidRPr="001A4780">
              <w:rPr>
                <w:sz w:val="20"/>
              </w:rPr>
              <w:t>S</w:t>
            </w:r>
          </w:p>
        </w:tc>
        <w:tc>
          <w:tcPr>
            <w:tcW w:w="1378" w:type="pct"/>
            <w:shd w:val="clear" w:color="auto" w:fill="auto"/>
            <w:hideMark/>
          </w:tcPr>
          <w:p w14:paraId="4E21984B" w14:textId="77777777" w:rsidR="00E455CD" w:rsidRPr="001A4780" w:rsidRDefault="00E455CD" w:rsidP="003F07D0">
            <w:pPr>
              <w:spacing w:before="0" w:after="0" w:line="276" w:lineRule="auto"/>
              <w:rPr>
                <w:sz w:val="20"/>
              </w:rPr>
            </w:pPr>
            <w:r w:rsidRPr="001A4780">
              <w:rPr>
                <w:sz w:val="20"/>
              </w:rPr>
              <w:t>Основание внесения изменений</w:t>
            </w:r>
          </w:p>
        </w:tc>
        <w:tc>
          <w:tcPr>
            <w:tcW w:w="1346" w:type="pct"/>
            <w:shd w:val="clear" w:color="auto" w:fill="auto"/>
            <w:hideMark/>
          </w:tcPr>
          <w:p w14:paraId="79DC4C3C" w14:textId="77777777" w:rsidR="00E455CD" w:rsidRPr="001A4780" w:rsidRDefault="00E455CD" w:rsidP="003F07D0">
            <w:pPr>
              <w:spacing w:before="0" w:after="0" w:line="276" w:lineRule="auto"/>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E5509C" w:rsidRPr="001A4780" w14:paraId="7F2EF517" w14:textId="77777777" w:rsidTr="0023280D">
        <w:tc>
          <w:tcPr>
            <w:tcW w:w="740" w:type="pct"/>
            <w:shd w:val="clear" w:color="auto" w:fill="auto"/>
            <w:hideMark/>
          </w:tcPr>
          <w:p w14:paraId="3B282B4D" w14:textId="77777777" w:rsidR="00E5509C" w:rsidRPr="001A4780" w:rsidRDefault="00E5509C" w:rsidP="003F07D0">
            <w:pPr>
              <w:spacing w:before="0" w:after="0" w:line="276" w:lineRule="auto"/>
              <w:rPr>
                <w:sz w:val="20"/>
              </w:rPr>
            </w:pPr>
            <w:r w:rsidRPr="001A4780">
              <w:rPr>
                <w:sz w:val="20"/>
              </w:rPr>
              <w:t> </w:t>
            </w:r>
          </w:p>
        </w:tc>
        <w:tc>
          <w:tcPr>
            <w:tcW w:w="807" w:type="pct"/>
            <w:gridSpan w:val="2"/>
            <w:shd w:val="clear" w:color="auto" w:fill="auto"/>
          </w:tcPr>
          <w:p w14:paraId="0F120F54" w14:textId="77777777" w:rsidR="00E5509C" w:rsidRPr="001A4780" w:rsidRDefault="00E5509C" w:rsidP="003F07D0">
            <w:pPr>
              <w:spacing w:before="0" w:after="0" w:line="276" w:lineRule="auto"/>
              <w:rPr>
                <w:sz w:val="20"/>
              </w:rPr>
            </w:pPr>
            <w:r w:rsidRPr="00E5509C">
              <w:rPr>
                <w:sz w:val="20"/>
              </w:rPr>
              <w:t>okpd2okved2</w:t>
            </w:r>
          </w:p>
        </w:tc>
        <w:tc>
          <w:tcPr>
            <w:tcW w:w="259" w:type="pct"/>
            <w:shd w:val="clear" w:color="auto" w:fill="auto"/>
          </w:tcPr>
          <w:p w14:paraId="42E2C1A3" w14:textId="77777777" w:rsidR="00E5509C" w:rsidRPr="00E5509C" w:rsidRDefault="00E5509C" w:rsidP="003F07D0">
            <w:pPr>
              <w:spacing w:before="0" w:after="0" w:line="276" w:lineRule="auto"/>
              <w:jc w:val="center"/>
              <w:rPr>
                <w:sz w:val="20"/>
              </w:rPr>
            </w:pPr>
            <w:r>
              <w:rPr>
                <w:sz w:val="20"/>
              </w:rPr>
              <w:t>Н</w:t>
            </w:r>
          </w:p>
        </w:tc>
        <w:tc>
          <w:tcPr>
            <w:tcW w:w="470" w:type="pct"/>
            <w:gridSpan w:val="2"/>
            <w:shd w:val="clear" w:color="auto" w:fill="auto"/>
          </w:tcPr>
          <w:p w14:paraId="102B65EE" w14:textId="77777777" w:rsidR="00E5509C" w:rsidRPr="00E5509C" w:rsidRDefault="00E5509C" w:rsidP="003F07D0">
            <w:pPr>
              <w:spacing w:before="0" w:after="0" w:line="276" w:lineRule="auto"/>
              <w:jc w:val="center"/>
              <w:rPr>
                <w:sz w:val="20"/>
                <w:lang w:val="en-US"/>
              </w:rPr>
            </w:pPr>
            <w:r>
              <w:rPr>
                <w:sz w:val="20"/>
                <w:lang w:val="en-US"/>
              </w:rPr>
              <w:t>B</w:t>
            </w:r>
          </w:p>
        </w:tc>
        <w:tc>
          <w:tcPr>
            <w:tcW w:w="1378" w:type="pct"/>
            <w:shd w:val="clear" w:color="auto" w:fill="auto"/>
          </w:tcPr>
          <w:p w14:paraId="6BF21B86" w14:textId="77777777" w:rsidR="00E5509C" w:rsidRPr="001A4780" w:rsidRDefault="00E5509C" w:rsidP="003F07D0">
            <w:pPr>
              <w:spacing w:before="0" w:after="0" w:line="276" w:lineRule="auto"/>
              <w:rPr>
                <w:sz w:val="20"/>
              </w:rPr>
            </w:pPr>
            <w:r w:rsidRPr="00E5509C">
              <w:rPr>
                <w:sz w:val="20"/>
              </w:rPr>
              <w:t>Классификация по ОКПД2/ОКВЭД2. Элемент не используется в импорте</w:t>
            </w:r>
          </w:p>
        </w:tc>
        <w:tc>
          <w:tcPr>
            <w:tcW w:w="1346" w:type="pct"/>
            <w:shd w:val="clear" w:color="auto" w:fill="auto"/>
          </w:tcPr>
          <w:p w14:paraId="4216C922" w14:textId="77777777" w:rsidR="00E5509C" w:rsidRPr="001A4780" w:rsidRDefault="00E5509C" w:rsidP="003F07D0">
            <w:pPr>
              <w:spacing w:before="0" w:after="0" w:line="276" w:lineRule="auto"/>
              <w:rPr>
                <w:sz w:val="20"/>
              </w:rPr>
            </w:pPr>
          </w:p>
        </w:tc>
      </w:tr>
      <w:tr w:rsidR="00E455CD" w:rsidRPr="001A4780" w14:paraId="310F3A8F" w14:textId="77777777" w:rsidTr="002D03AB">
        <w:tc>
          <w:tcPr>
            <w:tcW w:w="5000" w:type="pct"/>
            <w:gridSpan w:val="8"/>
            <w:shd w:val="clear" w:color="auto" w:fill="auto"/>
            <w:hideMark/>
          </w:tcPr>
          <w:p w14:paraId="477D6818" w14:textId="77777777" w:rsidR="00E455CD" w:rsidRPr="001A4780" w:rsidRDefault="00E455CD" w:rsidP="003F07D0">
            <w:pPr>
              <w:spacing w:before="0" w:after="0" w:line="276" w:lineRule="auto"/>
              <w:jc w:val="center"/>
              <w:rPr>
                <w:sz w:val="20"/>
              </w:rPr>
            </w:pPr>
            <w:r w:rsidRPr="001A4780">
              <w:rPr>
                <w:b/>
                <w:bCs/>
                <w:sz w:val="20"/>
              </w:rPr>
              <w:t xml:space="preserve">Печатная форма </w:t>
            </w:r>
            <w:r>
              <w:rPr>
                <w:b/>
                <w:bCs/>
                <w:sz w:val="20"/>
              </w:rPr>
              <w:t>документа</w:t>
            </w:r>
          </w:p>
        </w:tc>
      </w:tr>
      <w:tr w:rsidR="00E455CD" w:rsidRPr="001A4780" w14:paraId="41C21C23" w14:textId="77777777" w:rsidTr="0023280D">
        <w:trPr>
          <w:trHeight w:val="316"/>
        </w:trPr>
        <w:tc>
          <w:tcPr>
            <w:tcW w:w="740" w:type="pct"/>
            <w:shd w:val="clear" w:color="auto" w:fill="auto"/>
            <w:hideMark/>
          </w:tcPr>
          <w:p w14:paraId="3046519F" w14:textId="77777777" w:rsidR="00E455CD" w:rsidRPr="001A4780" w:rsidRDefault="00E455CD" w:rsidP="003F07D0">
            <w:pPr>
              <w:spacing w:before="0" w:after="0" w:line="276" w:lineRule="auto"/>
              <w:rPr>
                <w:sz w:val="20"/>
              </w:rPr>
            </w:pPr>
            <w:r w:rsidRPr="001A4780">
              <w:rPr>
                <w:b/>
                <w:bCs/>
                <w:sz w:val="20"/>
              </w:rPr>
              <w:t>printForm</w:t>
            </w:r>
          </w:p>
        </w:tc>
        <w:tc>
          <w:tcPr>
            <w:tcW w:w="807" w:type="pct"/>
            <w:gridSpan w:val="2"/>
            <w:shd w:val="clear" w:color="auto" w:fill="auto"/>
            <w:hideMark/>
          </w:tcPr>
          <w:p w14:paraId="14B61A27" w14:textId="77777777" w:rsidR="00E455CD" w:rsidRPr="001A4780" w:rsidRDefault="00E455CD" w:rsidP="003F07D0">
            <w:pPr>
              <w:spacing w:before="0" w:after="0" w:line="276" w:lineRule="auto"/>
              <w:rPr>
                <w:sz w:val="20"/>
              </w:rPr>
            </w:pPr>
            <w:r w:rsidRPr="001A4780">
              <w:rPr>
                <w:sz w:val="20"/>
              </w:rPr>
              <w:t> </w:t>
            </w:r>
          </w:p>
        </w:tc>
        <w:tc>
          <w:tcPr>
            <w:tcW w:w="259" w:type="pct"/>
            <w:shd w:val="clear" w:color="auto" w:fill="auto"/>
            <w:hideMark/>
          </w:tcPr>
          <w:p w14:paraId="29161865" w14:textId="77777777" w:rsidR="00E455CD" w:rsidRPr="001A4780" w:rsidRDefault="00E455CD" w:rsidP="003F07D0">
            <w:pPr>
              <w:spacing w:before="0" w:after="0" w:line="276" w:lineRule="auto"/>
              <w:rPr>
                <w:sz w:val="20"/>
              </w:rPr>
            </w:pPr>
            <w:r w:rsidRPr="001A4780">
              <w:rPr>
                <w:sz w:val="20"/>
              </w:rPr>
              <w:t> </w:t>
            </w:r>
          </w:p>
        </w:tc>
        <w:tc>
          <w:tcPr>
            <w:tcW w:w="470" w:type="pct"/>
            <w:gridSpan w:val="2"/>
            <w:shd w:val="clear" w:color="auto" w:fill="auto"/>
            <w:hideMark/>
          </w:tcPr>
          <w:p w14:paraId="4FB2A671" w14:textId="77777777" w:rsidR="00E455CD" w:rsidRPr="001A4780" w:rsidRDefault="00E455CD" w:rsidP="003F07D0">
            <w:pPr>
              <w:spacing w:before="0" w:after="0" w:line="276" w:lineRule="auto"/>
              <w:rPr>
                <w:sz w:val="20"/>
              </w:rPr>
            </w:pPr>
            <w:r w:rsidRPr="001A4780">
              <w:rPr>
                <w:sz w:val="20"/>
              </w:rPr>
              <w:t> </w:t>
            </w:r>
          </w:p>
        </w:tc>
        <w:tc>
          <w:tcPr>
            <w:tcW w:w="1378" w:type="pct"/>
            <w:shd w:val="clear" w:color="auto" w:fill="auto"/>
            <w:hideMark/>
          </w:tcPr>
          <w:p w14:paraId="13A82F65" w14:textId="77777777" w:rsidR="00E455CD" w:rsidRPr="001A4780" w:rsidRDefault="00E455CD" w:rsidP="003F07D0">
            <w:pPr>
              <w:spacing w:before="0" w:after="0" w:line="276" w:lineRule="auto"/>
              <w:rPr>
                <w:sz w:val="20"/>
              </w:rPr>
            </w:pPr>
            <w:r w:rsidRPr="001A4780">
              <w:rPr>
                <w:sz w:val="20"/>
              </w:rPr>
              <w:t> </w:t>
            </w:r>
          </w:p>
        </w:tc>
        <w:tc>
          <w:tcPr>
            <w:tcW w:w="1346" w:type="pct"/>
            <w:shd w:val="clear" w:color="auto" w:fill="auto"/>
            <w:hideMark/>
          </w:tcPr>
          <w:p w14:paraId="362EF036" w14:textId="77777777" w:rsidR="00E455CD" w:rsidRPr="001A4780" w:rsidRDefault="00E455CD" w:rsidP="003F07D0">
            <w:pPr>
              <w:spacing w:before="0" w:after="0" w:line="276" w:lineRule="auto"/>
              <w:rPr>
                <w:sz w:val="20"/>
              </w:rPr>
            </w:pPr>
            <w:r>
              <w:rPr>
                <w:sz w:val="20"/>
              </w:rPr>
              <w:t xml:space="preserve"> </w:t>
            </w:r>
          </w:p>
        </w:tc>
      </w:tr>
      <w:tr w:rsidR="00E455CD" w:rsidRPr="001A4780" w14:paraId="3EECAB6D" w14:textId="77777777" w:rsidTr="0023280D">
        <w:tc>
          <w:tcPr>
            <w:tcW w:w="740" w:type="pct"/>
            <w:shd w:val="clear" w:color="auto" w:fill="auto"/>
            <w:vAlign w:val="center"/>
            <w:hideMark/>
          </w:tcPr>
          <w:p w14:paraId="4EBE405B" w14:textId="77777777" w:rsidR="00E455CD" w:rsidRPr="00E45768" w:rsidRDefault="00E455CD" w:rsidP="003F07D0">
            <w:pPr>
              <w:spacing w:before="0" w:after="0" w:line="276" w:lineRule="auto"/>
              <w:jc w:val="both"/>
              <w:rPr>
                <w:sz w:val="20"/>
              </w:rPr>
            </w:pPr>
          </w:p>
        </w:tc>
        <w:tc>
          <w:tcPr>
            <w:tcW w:w="807" w:type="pct"/>
            <w:gridSpan w:val="2"/>
            <w:shd w:val="clear" w:color="auto" w:fill="auto"/>
            <w:hideMark/>
          </w:tcPr>
          <w:p w14:paraId="73B7D47F" w14:textId="77777777" w:rsidR="00E455CD" w:rsidRPr="00E45768" w:rsidRDefault="00E455CD" w:rsidP="003F07D0">
            <w:pPr>
              <w:spacing w:before="0" w:after="0" w:line="276" w:lineRule="auto"/>
              <w:jc w:val="both"/>
              <w:rPr>
                <w:sz w:val="20"/>
              </w:rPr>
            </w:pPr>
            <w:r w:rsidRPr="00E45768">
              <w:rPr>
                <w:sz w:val="20"/>
              </w:rPr>
              <w:t>url</w:t>
            </w:r>
          </w:p>
        </w:tc>
        <w:tc>
          <w:tcPr>
            <w:tcW w:w="259" w:type="pct"/>
            <w:shd w:val="clear" w:color="auto" w:fill="auto"/>
            <w:vAlign w:val="center"/>
            <w:hideMark/>
          </w:tcPr>
          <w:p w14:paraId="6E600C7D" w14:textId="77777777" w:rsidR="00E455CD" w:rsidRPr="00E45768" w:rsidRDefault="00E455CD" w:rsidP="003F07D0">
            <w:pPr>
              <w:spacing w:before="0" w:after="0" w:line="276" w:lineRule="auto"/>
              <w:jc w:val="both"/>
              <w:rPr>
                <w:sz w:val="20"/>
              </w:rPr>
            </w:pPr>
            <w:r w:rsidRPr="00E45768">
              <w:rPr>
                <w:sz w:val="20"/>
              </w:rPr>
              <w:t>O</w:t>
            </w:r>
          </w:p>
        </w:tc>
        <w:tc>
          <w:tcPr>
            <w:tcW w:w="470" w:type="pct"/>
            <w:gridSpan w:val="2"/>
            <w:shd w:val="clear" w:color="auto" w:fill="auto"/>
            <w:vAlign w:val="center"/>
            <w:hideMark/>
          </w:tcPr>
          <w:p w14:paraId="75CBF717" w14:textId="77777777" w:rsidR="00E455CD" w:rsidRPr="00E45768" w:rsidRDefault="00E455CD" w:rsidP="003F07D0">
            <w:pPr>
              <w:spacing w:before="0" w:after="0" w:line="276" w:lineRule="auto"/>
              <w:jc w:val="both"/>
              <w:rPr>
                <w:sz w:val="20"/>
              </w:rPr>
            </w:pPr>
            <w:r w:rsidRPr="00E45768">
              <w:rPr>
                <w:sz w:val="20"/>
              </w:rPr>
              <w:t>T(1-1024)</w:t>
            </w:r>
          </w:p>
        </w:tc>
        <w:tc>
          <w:tcPr>
            <w:tcW w:w="1378" w:type="pct"/>
            <w:shd w:val="clear" w:color="auto" w:fill="auto"/>
            <w:vAlign w:val="center"/>
            <w:hideMark/>
          </w:tcPr>
          <w:p w14:paraId="2CD32BE9" w14:textId="77777777" w:rsidR="00E455CD" w:rsidRPr="00E45768" w:rsidRDefault="00E455CD" w:rsidP="003F07D0">
            <w:pPr>
              <w:spacing w:before="0" w:after="0" w:line="276" w:lineRule="auto"/>
              <w:jc w:val="both"/>
              <w:rPr>
                <w:sz w:val="20"/>
              </w:rPr>
            </w:pPr>
            <w:r w:rsidRPr="00E45768">
              <w:rPr>
                <w:sz w:val="20"/>
              </w:rPr>
              <w:t>Ссылка для скачивания документа</w:t>
            </w:r>
          </w:p>
        </w:tc>
        <w:tc>
          <w:tcPr>
            <w:tcW w:w="1346" w:type="pct"/>
            <w:shd w:val="clear" w:color="auto" w:fill="auto"/>
            <w:vAlign w:val="center"/>
            <w:hideMark/>
          </w:tcPr>
          <w:p w14:paraId="3C485B8B" w14:textId="77777777" w:rsidR="00E455CD" w:rsidRPr="00E45768" w:rsidRDefault="00E455CD" w:rsidP="003F07D0">
            <w:pPr>
              <w:spacing w:before="0" w:after="0" w:line="276" w:lineRule="auto"/>
              <w:jc w:val="both"/>
              <w:rPr>
                <w:sz w:val="20"/>
              </w:rPr>
            </w:pPr>
          </w:p>
        </w:tc>
      </w:tr>
      <w:tr w:rsidR="00E455CD" w:rsidRPr="001A4780" w14:paraId="1FD3A9D4" w14:textId="77777777" w:rsidTr="0023280D">
        <w:trPr>
          <w:trHeight w:val="258"/>
        </w:trPr>
        <w:tc>
          <w:tcPr>
            <w:tcW w:w="740" w:type="pct"/>
            <w:shd w:val="clear" w:color="auto" w:fill="auto"/>
            <w:vAlign w:val="center"/>
            <w:hideMark/>
          </w:tcPr>
          <w:p w14:paraId="18795CD3" w14:textId="77777777" w:rsidR="00E455CD" w:rsidRPr="00E45768" w:rsidRDefault="00E455CD" w:rsidP="003F07D0">
            <w:pPr>
              <w:spacing w:before="0" w:after="0" w:line="276" w:lineRule="auto"/>
              <w:jc w:val="both"/>
              <w:rPr>
                <w:sz w:val="20"/>
              </w:rPr>
            </w:pPr>
          </w:p>
        </w:tc>
        <w:tc>
          <w:tcPr>
            <w:tcW w:w="807" w:type="pct"/>
            <w:gridSpan w:val="2"/>
            <w:shd w:val="clear" w:color="auto" w:fill="auto"/>
            <w:hideMark/>
          </w:tcPr>
          <w:p w14:paraId="02EAD788" w14:textId="77777777" w:rsidR="00E455CD" w:rsidRPr="00E45768" w:rsidRDefault="00E455CD" w:rsidP="003F07D0">
            <w:pPr>
              <w:spacing w:before="0" w:after="0" w:line="276" w:lineRule="auto"/>
              <w:jc w:val="both"/>
              <w:rPr>
                <w:sz w:val="20"/>
              </w:rPr>
            </w:pPr>
            <w:r w:rsidRPr="00E45768">
              <w:rPr>
                <w:sz w:val="20"/>
              </w:rPr>
              <w:t>signature</w:t>
            </w:r>
          </w:p>
        </w:tc>
        <w:tc>
          <w:tcPr>
            <w:tcW w:w="259" w:type="pct"/>
            <w:shd w:val="clear" w:color="auto" w:fill="auto"/>
            <w:vAlign w:val="center"/>
            <w:hideMark/>
          </w:tcPr>
          <w:p w14:paraId="065B3DD3" w14:textId="77777777" w:rsidR="00E455CD" w:rsidRPr="00E45768" w:rsidRDefault="00E455CD" w:rsidP="003F07D0">
            <w:pPr>
              <w:spacing w:before="0" w:after="0" w:line="276" w:lineRule="auto"/>
              <w:jc w:val="both"/>
              <w:rPr>
                <w:sz w:val="20"/>
              </w:rPr>
            </w:pPr>
            <w:r w:rsidRPr="00E45768">
              <w:rPr>
                <w:sz w:val="20"/>
              </w:rPr>
              <w:t>Н</w:t>
            </w:r>
          </w:p>
        </w:tc>
        <w:tc>
          <w:tcPr>
            <w:tcW w:w="470" w:type="pct"/>
            <w:gridSpan w:val="2"/>
            <w:shd w:val="clear" w:color="auto" w:fill="auto"/>
            <w:vAlign w:val="center"/>
            <w:hideMark/>
          </w:tcPr>
          <w:p w14:paraId="755F6AB8" w14:textId="77777777" w:rsidR="00E455CD" w:rsidRPr="00E45768" w:rsidRDefault="00E455CD" w:rsidP="003F07D0">
            <w:pPr>
              <w:spacing w:before="0" w:after="0" w:line="276" w:lineRule="auto"/>
              <w:jc w:val="center"/>
              <w:rPr>
                <w:sz w:val="20"/>
              </w:rPr>
            </w:pPr>
            <w:r w:rsidRPr="00E45768">
              <w:rPr>
                <w:sz w:val="20"/>
              </w:rPr>
              <w:t>S</w:t>
            </w:r>
          </w:p>
        </w:tc>
        <w:tc>
          <w:tcPr>
            <w:tcW w:w="1378" w:type="pct"/>
            <w:shd w:val="clear" w:color="auto" w:fill="auto"/>
            <w:vAlign w:val="center"/>
            <w:hideMark/>
          </w:tcPr>
          <w:p w14:paraId="688E05F9" w14:textId="77777777" w:rsidR="00E455CD" w:rsidRPr="00E45768" w:rsidRDefault="003D3972" w:rsidP="003F07D0">
            <w:pPr>
              <w:spacing w:before="0" w:after="0" w:line="276" w:lineRule="auto"/>
              <w:jc w:val="both"/>
              <w:rPr>
                <w:sz w:val="20"/>
              </w:rPr>
            </w:pPr>
            <w:r>
              <w:rPr>
                <w:sz w:val="20"/>
              </w:rPr>
              <w:t>Электронная подпись</w:t>
            </w:r>
            <w:r w:rsidR="00E455CD" w:rsidRPr="00E45768">
              <w:rPr>
                <w:sz w:val="20"/>
              </w:rPr>
              <w:t xml:space="preserve"> печатной формы</w:t>
            </w:r>
          </w:p>
        </w:tc>
        <w:tc>
          <w:tcPr>
            <w:tcW w:w="1346" w:type="pct"/>
            <w:shd w:val="clear" w:color="auto" w:fill="auto"/>
            <w:vAlign w:val="center"/>
            <w:hideMark/>
          </w:tcPr>
          <w:p w14:paraId="2B881D2A" w14:textId="77777777" w:rsidR="00E455CD" w:rsidRPr="00E45768" w:rsidRDefault="00E455CD" w:rsidP="003F07D0">
            <w:pPr>
              <w:spacing w:before="0" w:after="0" w:line="276" w:lineRule="auto"/>
              <w:jc w:val="both"/>
              <w:rPr>
                <w:sz w:val="20"/>
              </w:rPr>
            </w:pPr>
          </w:p>
        </w:tc>
      </w:tr>
      <w:tr w:rsidR="00E455CD" w:rsidRPr="001A4780" w14:paraId="235BBBC9" w14:textId="77777777" w:rsidTr="0023280D">
        <w:tc>
          <w:tcPr>
            <w:tcW w:w="740" w:type="pct"/>
            <w:shd w:val="clear" w:color="auto" w:fill="auto"/>
            <w:hideMark/>
          </w:tcPr>
          <w:p w14:paraId="1626EE21" w14:textId="77777777" w:rsidR="00E455CD" w:rsidRPr="001A4780" w:rsidRDefault="00E455CD" w:rsidP="003F07D0">
            <w:pPr>
              <w:spacing w:before="0" w:after="0" w:line="276" w:lineRule="auto"/>
              <w:rPr>
                <w:sz w:val="20"/>
              </w:rPr>
            </w:pPr>
            <w:r w:rsidRPr="001A4780">
              <w:rPr>
                <w:b/>
                <w:bCs/>
                <w:sz w:val="20"/>
              </w:rPr>
              <w:t>signature</w:t>
            </w:r>
          </w:p>
        </w:tc>
        <w:tc>
          <w:tcPr>
            <w:tcW w:w="807" w:type="pct"/>
            <w:gridSpan w:val="2"/>
            <w:shd w:val="clear" w:color="auto" w:fill="auto"/>
            <w:hideMark/>
          </w:tcPr>
          <w:p w14:paraId="6E8A1FBB" w14:textId="77777777" w:rsidR="00E455CD" w:rsidRPr="001A4780" w:rsidRDefault="00E455CD" w:rsidP="003F07D0">
            <w:pPr>
              <w:spacing w:before="0" w:after="0" w:line="276" w:lineRule="auto"/>
              <w:rPr>
                <w:sz w:val="20"/>
              </w:rPr>
            </w:pPr>
            <w:r w:rsidRPr="001A4780">
              <w:rPr>
                <w:sz w:val="20"/>
              </w:rPr>
              <w:t> </w:t>
            </w:r>
          </w:p>
        </w:tc>
        <w:tc>
          <w:tcPr>
            <w:tcW w:w="259" w:type="pct"/>
            <w:shd w:val="clear" w:color="auto" w:fill="auto"/>
            <w:hideMark/>
          </w:tcPr>
          <w:p w14:paraId="43F04E88" w14:textId="77777777" w:rsidR="00E455CD" w:rsidRPr="001A4780" w:rsidRDefault="00E455CD" w:rsidP="003F07D0">
            <w:pPr>
              <w:spacing w:before="0" w:after="0" w:line="276" w:lineRule="auto"/>
              <w:rPr>
                <w:sz w:val="20"/>
              </w:rPr>
            </w:pPr>
            <w:r w:rsidRPr="001A4780">
              <w:rPr>
                <w:sz w:val="20"/>
              </w:rPr>
              <w:t> </w:t>
            </w:r>
          </w:p>
        </w:tc>
        <w:tc>
          <w:tcPr>
            <w:tcW w:w="470" w:type="pct"/>
            <w:gridSpan w:val="2"/>
            <w:shd w:val="clear" w:color="auto" w:fill="auto"/>
            <w:hideMark/>
          </w:tcPr>
          <w:p w14:paraId="75018C26" w14:textId="77777777" w:rsidR="00E455CD" w:rsidRPr="001A4780" w:rsidRDefault="00E455CD" w:rsidP="003F07D0">
            <w:pPr>
              <w:spacing w:before="0" w:after="0" w:line="276" w:lineRule="auto"/>
              <w:rPr>
                <w:sz w:val="20"/>
              </w:rPr>
            </w:pPr>
            <w:r w:rsidRPr="001A4780">
              <w:rPr>
                <w:sz w:val="20"/>
              </w:rPr>
              <w:t> </w:t>
            </w:r>
          </w:p>
        </w:tc>
        <w:tc>
          <w:tcPr>
            <w:tcW w:w="1378" w:type="pct"/>
            <w:shd w:val="clear" w:color="auto" w:fill="auto"/>
            <w:hideMark/>
          </w:tcPr>
          <w:p w14:paraId="576A785A" w14:textId="77777777" w:rsidR="00E455CD" w:rsidRPr="001A4780" w:rsidRDefault="00E455CD" w:rsidP="003F07D0">
            <w:pPr>
              <w:spacing w:before="0" w:after="0" w:line="276" w:lineRule="auto"/>
              <w:rPr>
                <w:sz w:val="20"/>
              </w:rPr>
            </w:pPr>
            <w:r w:rsidRPr="001A4780">
              <w:rPr>
                <w:sz w:val="20"/>
              </w:rPr>
              <w:t> </w:t>
            </w:r>
          </w:p>
        </w:tc>
        <w:tc>
          <w:tcPr>
            <w:tcW w:w="1346" w:type="pct"/>
            <w:shd w:val="clear" w:color="auto" w:fill="auto"/>
            <w:hideMark/>
          </w:tcPr>
          <w:p w14:paraId="2A97F9ED" w14:textId="77777777" w:rsidR="00E455CD" w:rsidRPr="001A4780" w:rsidRDefault="00E455CD" w:rsidP="003F07D0">
            <w:pPr>
              <w:spacing w:before="0" w:after="0" w:line="276" w:lineRule="auto"/>
              <w:rPr>
                <w:sz w:val="20"/>
              </w:rPr>
            </w:pPr>
            <w:r w:rsidRPr="001A4780">
              <w:rPr>
                <w:sz w:val="20"/>
              </w:rPr>
              <w:t xml:space="preserve">base64Binary </w:t>
            </w:r>
            <w:r>
              <w:rPr>
                <w:sz w:val="20"/>
              </w:rPr>
              <w:t xml:space="preserve"> </w:t>
            </w:r>
          </w:p>
        </w:tc>
      </w:tr>
      <w:tr w:rsidR="00E455CD" w:rsidRPr="001A4780" w14:paraId="64A4D1DA" w14:textId="77777777" w:rsidTr="0023280D">
        <w:tc>
          <w:tcPr>
            <w:tcW w:w="740" w:type="pct"/>
            <w:shd w:val="clear" w:color="auto" w:fill="auto"/>
            <w:hideMark/>
          </w:tcPr>
          <w:p w14:paraId="113FDAD3" w14:textId="77777777" w:rsidR="00E455CD" w:rsidRPr="001A4780" w:rsidRDefault="00E455CD" w:rsidP="003F07D0">
            <w:pPr>
              <w:spacing w:before="0" w:after="0" w:line="276" w:lineRule="auto"/>
              <w:rPr>
                <w:sz w:val="20"/>
              </w:rPr>
            </w:pPr>
            <w:r w:rsidRPr="001A4780">
              <w:rPr>
                <w:sz w:val="20"/>
              </w:rPr>
              <w:t> </w:t>
            </w:r>
          </w:p>
        </w:tc>
        <w:tc>
          <w:tcPr>
            <w:tcW w:w="807" w:type="pct"/>
            <w:gridSpan w:val="2"/>
            <w:shd w:val="clear" w:color="auto" w:fill="auto"/>
            <w:hideMark/>
          </w:tcPr>
          <w:p w14:paraId="59BA8B18" w14:textId="77777777" w:rsidR="00E455CD" w:rsidRPr="001A4780" w:rsidRDefault="00E455CD" w:rsidP="003F07D0">
            <w:pPr>
              <w:spacing w:before="0" w:after="0" w:line="276" w:lineRule="auto"/>
              <w:rPr>
                <w:sz w:val="20"/>
              </w:rPr>
            </w:pPr>
            <w:r w:rsidRPr="001A4780">
              <w:rPr>
                <w:sz w:val="20"/>
              </w:rPr>
              <w:t xml:space="preserve">type </w:t>
            </w:r>
          </w:p>
        </w:tc>
        <w:tc>
          <w:tcPr>
            <w:tcW w:w="259" w:type="pct"/>
            <w:shd w:val="clear" w:color="auto" w:fill="auto"/>
            <w:hideMark/>
          </w:tcPr>
          <w:p w14:paraId="64770BA2" w14:textId="77777777" w:rsidR="00E455CD" w:rsidRPr="001A4780" w:rsidRDefault="00E455CD" w:rsidP="003F07D0">
            <w:pPr>
              <w:spacing w:before="0" w:after="0" w:line="276" w:lineRule="auto"/>
              <w:jc w:val="center"/>
              <w:rPr>
                <w:sz w:val="20"/>
              </w:rPr>
            </w:pPr>
            <w:r w:rsidRPr="001A4780">
              <w:rPr>
                <w:sz w:val="20"/>
              </w:rPr>
              <w:t>H</w:t>
            </w:r>
          </w:p>
        </w:tc>
        <w:tc>
          <w:tcPr>
            <w:tcW w:w="470" w:type="pct"/>
            <w:gridSpan w:val="2"/>
            <w:shd w:val="clear" w:color="auto" w:fill="auto"/>
            <w:hideMark/>
          </w:tcPr>
          <w:p w14:paraId="46061F9E" w14:textId="77777777" w:rsidR="00E455CD" w:rsidRPr="001A4780" w:rsidRDefault="00E455CD" w:rsidP="003F07D0">
            <w:pPr>
              <w:spacing w:before="0" w:after="0" w:line="276" w:lineRule="auto"/>
              <w:jc w:val="center"/>
              <w:rPr>
                <w:sz w:val="20"/>
              </w:rPr>
            </w:pPr>
            <w:r w:rsidRPr="001A4780">
              <w:rPr>
                <w:sz w:val="20"/>
              </w:rPr>
              <w:t>T</w:t>
            </w:r>
          </w:p>
        </w:tc>
        <w:tc>
          <w:tcPr>
            <w:tcW w:w="1378" w:type="pct"/>
            <w:shd w:val="clear" w:color="auto" w:fill="auto"/>
            <w:hideMark/>
          </w:tcPr>
          <w:p w14:paraId="73F7BB19" w14:textId="77777777" w:rsidR="00E455CD" w:rsidRPr="003D3972" w:rsidRDefault="003D3972" w:rsidP="003F07D0">
            <w:pPr>
              <w:spacing w:before="0" w:after="0" w:line="276" w:lineRule="auto"/>
              <w:rPr>
                <w:sz w:val="20"/>
              </w:rPr>
            </w:pPr>
            <w:r>
              <w:rPr>
                <w:sz w:val="20"/>
              </w:rPr>
              <w:t>Тип электронной подписи</w:t>
            </w:r>
            <w:r w:rsidR="00E455CD" w:rsidRPr="003D3972">
              <w:rPr>
                <w:sz w:val="20"/>
              </w:rPr>
              <w:t>:</w:t>
            </w:r>
            <w:r w:rsidR="00E455CD" w:rsidRPr="003D3972">
              <w:rPr>
                <w:sz w:val="20"/>
              </w:rPr>
              <w:br/>
            </w:r>
            <w:r w:rsidR="00E455CD" w:rsidRPr="001A4780">
              <w:rPr>
                <w:sz w:val="20"/>
                <w:lang w:val="en-US"/>
              </w:rPr>
              <w:t>CAdES</w:t>
            </w:r>
            <w:r w:rsidR="00E455CD" w:rsidRPr="003D3972">
              <w:rPr>
                <w:sz w:val="20"/>
              </w:rPr>
              <w:t>-</w:t>
            </w:r>
            <w:r w:rsidR="00E455CD" w:rsidRPr="001A4780">
              <w:rPr>
                <w:sz w:val="20"/>
                <w:lang w:val="en-US"/>
              </w:rPr>
              <w:t>BES</w:t>
            </w:r>
            <w:r w:rsidR="00E455CD" w:rsidRPr="003D3972">
              <w:rPr>
                <w:sz w:val="20"/>
              </w:rPr>
              <w:t>;</w:t>
            </w:r>
            <w:r w:rsidR="00E455CD" w:rsidRPr="003D3972">
              <w:rPr>
                <w:sz w:val="20"/>
              </w:rPr>
              <w:br/>
            </w:r>
            <w:r w:rsidR="00E455CD" w:rsidRPr="001A4780">
              <w:rPr>
                <w:sz w:val="20"/>
                <w:lang w:val="en-US"/>
              </w:rPr>
              <w:t>CAdES</w:t>
            </w:r>
            <w:r w:rsidR="00E455CD" w:rsidRPr="003D3972">
              <w:rPr>
                <w:sz w:val="20"/>
              </w:rPr>
              <w:t>-</w:t>
            </w:r>
            <w:r w:rsidR="00E455CD" w:rsidRPr="001A4780">
              <w:rPr>
                <w:sz w:val="20"/>
                <w:lang w:val="en-US"/>
              </w:rPr>
              <w:t>A</w:t>
            </w:r>
          </w:p>
        </w:tc>
        <w:tc>
          <w:tcPr>
            <w:tcW w:w="1346" w:type="pct"/>
            <w:shd w:val="clear" w:color="auto" w:fill="auto"/>
            <w:hideMark/>
          </w:tcPr>
          <w:p w14:paraId="01D1B1F6" w14:textId="77777777" w:rsidR="00E455CD" w:rsidRPr="001A4780" w:rsidRDefault="00E455CD" w:rsidP="003F07D0">
            <w:pPr>
              <w:spacing w:before="0" w:after="0" w:line="276" w:lineRule="auto"/>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455CD" w:rsidRPr="001A4780" w14:paraId="63351BF6" w14:textId="77777777" w:rsidTr="002D03AB">
        <w:tc>
          <w:tcPr>
            <w:tcW w:w="5000" w:type="pct"/>
            <w:gridSpan w:val="8"/>
            <w:shd w:val="clear" w:color="auto" w:fill="auto"/>
            <w:hideMark/>
          </w:tcPr>
          <w:p w14:paraId="22138DD6" w14:textId="77777777" w:rsidR="00E455CD" w:rsidRPr="00090ECF" w:rsidRDefault="00E455CD" w:rsidP="003F07D0">
            <w:pPr>
              <w:spacing w:before="0" w:after="0" w:line="276" w:lineRule="auto"/>
              <w:jc w:val="center"/>
              <w:rPr>
                <w:b/>
                <w:sz w:val="20"/>
              </w:rPr>
            </w:pPr>
            <w:r>
              <w:rPr>
                <w:b/>
                <w:sz w:val="20"/>
              </w:rPr>
              <w:t>Информация об организации, осуществляющей закупку</w:t>
            </w:r>
          </w:p>
        </w:tc>
      </w:tr>
      <w:tr w:rsidR="00E455CD" w:rsidRPr="004D7DA2" w14:paraId="530B7A79" w14:textId="77777777" w:rsidTr="0023280D">
        <w:tc>
          <w:tcPr>
            <w:tcW w:w="740" w:type="pct"/>
            <w:shd w:val="clear" w:color="auto" w:fill="auto"/>
            <w:hideMark/>
          </w:tcPr>
          <w:p w14:paraId="077EA8AD" w14:textId="77777777" w:rsidR="00E455CD" w:rsidRPr="004D7DA2" w:rsidRDefault="00E455CD" w:rsidP="003F07D0">
            <w:pPr>
              <w:spacing w:before="0" w:after="0" w:line="276" w:lineRule="auto"/>
              <w:rPr>
                <w:b/>
                <w:bCs/>
                <w:sz w:val="20"/>
              </w:rPr>
            </w:pPr>
            <w:r w:rsidRPr="004D7DA2">
              <w:rPr>
                <w:b/>
                <w:bCs/>
                <w:sz w:val="20"/>
              </w:rPr>
              <w:lastRenderedPageBreak/>
              <w:t>purchaseResponsible</w:t>
            </w:r>
          </w:p>
        </w:tc>
        <w:tc>
          <w:tcPr>
            <w:tcW w:w="807" w:type="pct"/>
            <w:gridSpan w:val="2"/>
            <w:shd w:val="clear" w:color="auto" w:fill="auto"/>
            <w:hideMark/>
          </w:tcPr>
          <w:p w14:paraId="2119B570" w14:textId="77777777" w:rsidR="00E455CD" w:rsidRPr="004D7DA2" w:rsidRDefault="00E455CD" w:rsidP="003F07D0">
            <w:pPr>
              <w:spacing w:before="0" w:after="0" w:line="276" w:lineRule="auto"/>
              <w:rPr>
                <w:b/>
                <w:bCs/>
                <w:sz w:val="20"/>
              </w:rPr>
            </w:pPr>
            <w:r w:rsidRPr="004D7DA2">
              <w:rPr>
                <w:b/>
                <w:bCs/>
                <w:sz w:val="20"/>
              </w:rPr>
              <w:t> </w:t>
            </w:r>
          </w:p>
        </w:tc>
        <w:tc>
          <w:tcPr>
            <w:tcW w:w="259" w:type="pct"/>
            <w:shd w:val="clear" w:color="auto" w:fill="auto"/>
            <w:hideMark/>
          </w:tcPr>
          <w:p w14:paraId="72525330" w14:textId="77777777" w:rsidR="00E455CD" w:rsidRPr="004D7DA2" w:rsidRDefault="00E455CD" w:rsidP="003F07D0">
            <w:pPr>
              <w:spacing w:before="0" w:after="0" w:line="276" w:lineRule="auto"/>
              <w:rPr>
                <w:b/>
                <w:bCs/>
                <w:sz w:val="20"/>
              </w:rPr>
            </w:pPr>
            <w:r w:rsidRPr="004D7DA2">
              <w:rPr>
                <w:b/>
                <w:bCs/>
                <w:sz w:val="20"/>
              </w:rPr>
              <w:t> </w:t>
            </w:r>
          </w:p>
        </w:tc>
        <w:tc>
          <w:tcPr>
            <w:tcW w:w="470" w:type="pct"/>
            <w:gridSpan w:val="2"/>
            <w:shd w:val="clear" w:color="auto" w:fill="auto"/>
            <w:hideMark/>
          </w:tcPr>
          <w:p w14:paraId="5B4E5FE8" w14:textId="77777777" w:rsidR="00E455CD" w:rsidRPr="004D7DA2" w:rsidRDefault="00E455CD" w:rsidP="003F07D0">
            <w:pPr>
              <w:spacing w:before="0" w:after="0" w:line="276" w:lineRule="auto"/>
              <w:rPr>
                <w:b/>
                <w:bCs/>
                <w:sz w:val="20"/>
              </w:rPr>
            </w:pPr>
            <w:r w:rsidRPr="004D7DA2">
              <w:rPr>
                <w:b/>
                <w:bCs/>
                <w:sz w:val="20"/>
              </w:rPr>
              <w:t> </w:t>
            </w:r>
          </w:p>
        </w:tc>
        <w:tc>
          <w:tcPr>
            <w:tcW w:w="1378" w:type="pct"/>
            <w:shd w:val="clear" w:color="auto" w:fill="auto"/>
            <w:hideMark/>
          </w:tcPr>
          <w:p w14:paraId="68C230B4" w14:textId="77777777" w:rsidR="00E455CD" w:rsidRPr="004D7DA2" w:rsidRDefault="00E455CD" w:rsidP="003F07D0">
            <w:pPr>
              <w:spacing w:before="0" w:after="0" w:line="276" w:lineRule="auto"/>
              <w:rPr>
                <w:b/>
                <w:bCs/>
                <w:sz w:val="20"/>
              </w:rPr>
            </w:pPr>
            <w:r w:rsidRPr="004D7DA2">
              <w:rPr>
                <w:b/>
                <w:bCs/>
                <w:sz w:val="20"/>
              </w:rPr>
              <w:t> </w:t>
            </w:r>
          </w:p>
        </w:tc>
        <w:tc>
          <w:tcPr>
            <w:tcW w:w="1346" w:type="pct"/>
            <w:shd w:val="clear" w:color="auto" w:fill="auto"/>
            <w:hideMark/>
          </w:tcPr>
          <w:p w14:paraId="7CD35908" w14:textId="77777777" w:rsidR="00E455CD" w:rsidRPr="004D7DA2" w:rsidRDefault="00E455CD" w:rsidP="003F07D0">
            <w:pPr>
              <w:spacing w:before="0" w:after="0" w:line="276" w:lineRule="auto"/>
              <w:rPr>
                <w:b/>
                <w:bCs/>
                <w:sz w:val="20"/>
              </w:rPr>
            </w:pPr>
            <w:r w:rsidRPr="004D7DA2">
              <w:rPr>
                <w:b/>
                <w:bCs/>
                <w:sz w:val="20"/>
              </w:rPr>
              <w:t xml:space="preserve"> </w:t>
            </w:r>
          </w:p>
        </w:tc>
      </w:tr>
      <w:tr w:rsidR="00E455CD" w:rsidRPr="001A4780" w14:paraId="60D2CBDA" w14:textId="77777777" w:rsidTr="0023280D">
        <w:tc>
          <w:tcPr>
            <w:tcW w:w="740" w:type="pct"/>
            <w:shd w:val="clear" w:color="auto" w:fill="auto"/>
            <w:hideMark/>
          </w:tcPr>
          <w:p w14:paraId="7A664374" w14:textId="77777777" w:rsidR="00E455CD" w:rsidRPr="001A4780" w:rsidRDefault="00E455CD" w:rsidP="003F07D0">
            <w:pPr>
              <w:spacing w:before="0" w:after="0" w:line="276" w:lineRule="auto"/>
              <w:rPr>
                <w:sz w:val="20"/>
              </w:rPr>
            </w:pPr>
            <w:r w:rsidRPr="001A4780">
              <w:rPr>
                <w:sz w:val="20"/>
              </w:rPr>
              <w:t> </w:t>
            </w:r>
          </w:p>
        </w:tc>
        <w:tc>
          <w:tcPr>
            <w:tcW w:w="807" w:type="pct"/>
            <w:gridSpan w:val="2"/>
            <w:shd w:val="clear" w:color="auto" w:fill="auto"/>
            <w:hideMark/>
          </w:tcPr>
          <w:p w14:paraId="4036AEA1" w14:textId="77777777" w:rsidR="00E455CD" w:rsidRPr="00BB108F" w:rsidRDefault="00E455CD" w:rsidP="003F07D0">
            <w:pPr>
              <w:spacing w:before="0" w:after="0" w:line="276" w:lineRule="auto"/>
              <w:rPr>
                <w:sz w:val="20"/>
                <w:lang w:val="en-US"/>
              </w:rPr>
            </w:pPr>
            <w:r w:rsidRPr="00BB108F">
              <w:rPr>
                <w:sz w:val="20"/>
                <w:lang w:val="en-US"/>
              </w:rPr>
              <w:t>responsibleOrg</w:t>
            </w:r>
          </w:p>
        </w:tc>
        <w:tc>
          <w:tcPr>
            <w:tcW w:w="259" w:type="pct"/>
            <w:shd w:val="clear" w:color="auto" w:fill="auto"/>
            <w:hideMark/>
          </w:tcPr>
          <w:p w14:paraId="0CD62923" w14:textId="77777777" w:rsidR="00E455CD" w:rsidRPr="00BB108F" w:rsidRDefault="00E455CD" w:rsidP="003F07D0">
            <w:pPr>
              <w:spacing w:before="0" w:after="0" w:line="276" w:lineRule="auto"/>
              <w:jc w:val="center"/>
              <w:rPr>
                <w:sz w:val="20"/>
                <w:lang w:val="en-US"/>
              </w:rPr>
            </w:pPr>
            <w:r>
              <w:rPr>
                <w:sz w:val="20"/>
                <w:lang w:val="en-US"/>
              </w:rPr>
              <w:t>O</w:t>
            </w:r>
          </w:p>
        </w:tc>
        <w:tc>
          <w:tcPr>
            <w:tcW w:w="470" w:type="pct"/>
            <w:gridSpan w:val="2"/>
            <w:shd w:val="clear" w:color="auto" w:fill="auto"/>
            <w:hideMark/>
          </w:tcPr>
          <w:p w14:paraId="0EF4E49B" w14:textId="77777777" w:rsidR="00E455CD" w:rsidRPr="001A4780" w:rsidRDefault="00E455CD" w:rsidP="003F07D0">
            <w:pPr>
              <w:spacing w:before="0" w:after="0" w:line="276" w:lineRule="auto"/>
              <w:jc w:val="center"/>
              <w:rPr>
                <w:sz w:val="20"/>
              </w:rPr>
            </w:pPr>
            <w:r w:rsidRPr="001A4780">
              <w:rPr>
                <w:sz w:val="20"/>
              </w:rPr>
              <w:t>S</w:t>
            </w:r>
          </w:p>
        </w:tc>
        <w:tc>
          <w:tcPr>
            <w:tcW w:w="1378" w:type="pct"/>
            <w:shd w:val="clear" w:color="auto" w:fill="auto"/>
            <w:hideMark/>
          </w:tcPr>
          <w:p w14:paraId="63F2CD52" w14:textId="77777777" w:rsidR="00E455CD" w:rsidRPr="00BB108F" w:rsidRDefault="00E455CD" w:rsidP="003F07D0">
            <w:pPr>
              <w:spacing w:before="0" w:after="0" w:line="276" w:lineRule="auto"/>
              <w:rPr>
                <w:sz w:val="20"/>
              </w:rPr>
            </w:pPr>
            <w:r w:rsidRPr="001A4780">
              <w:rPr>
                <w:sz w:val="20"/>
              </w:rPr>
              <w:t xml:space="preserve">Организация, </w:t>
            </w:r>
            <w:r>
              <w:rPr>
                <w:sz w:val="20"/>
                <w:lang w:val="en-US"/>
              </w:rPr>
              <w:t>осуществляющая закупку</w:t>
            </w:r>
          </w:p>
        </w:tc>
        <w:tc>
          <w:tcPr>
            <w:tcW w:w="1346" w:type="pct"/>
            <w:shd w:val="clear" w:color="auto" w:fill="auto"/>
            <w:hideMark/>
          </w:tcPr>
          <w:p w14:paraId="74BBB9C6" w14:textId="77777777" w:rsidR="00E455CD" w:rsidRPr="001A4780" w:rsidRDefault="00E455CD" w:rsidP="003F07D0">
            <w:pPr>
              <w:spacing w:before="0" w:after="0" w:line="276" w:lineRule="auto"/>
              <w:rPr>
                <w:sz w:val="20"/>
              </w:rPr>
            </w:pPr>
            <w:r>
              <w:rPr>
                <w:sz w:val="20"/>
              </w:rPr>
              <w:t xml:space="preserve"> </w:t>
            </w:r>
          </w:p>
        </w:tc>
      </w:tr>
      <w:tr w:rsidR="00E455CD" w:rsidRPr="001A4780" w14:paraId="6771C925" w14:textId="77777777" w:rsidTr="0023280D">
        <w:tc>
          <w:tcPr>
            <w:tcW w:w="740" w:type="pct"/>
            <w:shd w:val="clear" w:color="auto" w:fill="auto"/>
            <w:hideMark/>
          </w:tcPr>
          <w:p w14:paraId="11E34BD4" w14:textId="77777777" w:rsidR="00E455CD" w:rsidRPr="001A4780" w:rsidRDefault="00E455CD" w:rsidP="003F07D0">
            <w:pPr>
              <w:spacing w:before="0" w:after="0" w:line="276" w:lineRule="auto"/>
              <w:rPr>
                <w:sz w:val="20"/>
              </w:rPr>
            </w:pPr>
            <w:r w:rsidRPr="001A4780">
              <w:rPr>
                <w:sz w:val="20"/>
              </w:rPr>
              <w:t> </w:t>
            </w:r>
          </w:p>
        </w:tc>
        <w:tc>
          <w:tcPr>
            <w:tcW w:w="807" w:type="pct"/>
            <w:gridSpan w:val="2"/>
            <w:shd w:val="clear" w:color="auto" w:fill="auto"/>
            <w:hideMark/>
          </w:tcPr>
          <w:p w14:paraId="57E0D17E" w14:textId="77777777" w:rsidR="00E455CD" w:rsidRPr="001A4780" w:rsidRDefault="00E455CD" w:rsidP="003F07D0">
            <w:pPr>
              <w:spacing w:before="0" w:after="0" w:line="276" w:lineRule="auto"/>
              <w:rPr>
                <w:sz w:val="20"/>
              </w:rPr>
            </w:pPr>
            <w:r w:rsidRPr="006A7CC2">
              <w:rPr>
                <w:sz w:val="20"/>
              </w:rPr>
              <w:t>responsibleRole</w:t>
            </w:r>
            <w:r w:rsidRPr="001A4780">
              <w:rPr>
                <w:sz w:val="20"/>
              </w:rPr>
              <w:t xml:space="preserve"> </w:t>
            </w:r>
          </w:p>
        </w:tc>
        <w:tc>
          <w:tcPr>
            <w:tcW w:w="259" w:type="pct"/>
            <w:shd w:val="clear" w:color="auto" w:fill="auto"/>
            <w:hideMark/>
          </w:tcPr>
          <w:p w14:paraId="66D1A191" w14:textId="77777777" w:rsidR="00E455CD" w:rsidRPr="001A4780" w:rsidRDefault="00E455CD" w:rsidP="003F07D0">
            <w:pPr>
              <w:spacing w:before="0" w:after="0" w:line="276" w:lineRule="auto"/>
              <w:jc w:val="center"/>
              <w:rPr>
                <w:sz w:val="20"/>
              </w:rPr>
            </w:pPr>
            <w:r>
              <w:rPr>
                <w:sz w:val="20"/>
              </w:rPr>
              <w:t>О</w:t>
            </w:r>
          </w:p>
        </w:tc>
        <w:tc>
          <w:tcPr>
            <w:tcW w:w="470" w:type="pct"/>
            <w:gridSpan w:val="2"/>
            <w:shd w:val="clear" w:color="auto" w:fill="auto"/>
            <w:hideMark/>
          </w:tcPr>
          <w:p w14:paraId="13302CDE" w14:textId="77777777" w:rsidR="00E455CD" w:rsidRPr="001A4780" w:rsidRDefault="00E455CD" w:rsidP="003F07D0">
            <w:pPr>
              <w:spacing w:before="0" w:after="0" w:line="276" w:lineRule="auto"/>
              <w:jc w:val="center"/>
              <w:rPr>
                <w:sz w:val="20"/>
              </w:rPr>
            </w:pPr>
            <w:r w:rsidRPr="001A4780">
              <w:rPr>
                <w:sz w:val="20"/>
              </w:rPr>
              <w:t>T</w:t>
            </w:r>
          </w:p>
        </w:tc>
        <w:tc>
          <w:tcPr>
            <w:tcW w:w="1378" w:type="pct"/>
            <w:shd w:val="clear" w:color="auto" w:fill="auto"/>
            <w:hideMark/>
          </w:tcPr>
          <w:p w14:paraId="3A35F76C" w14:textId="77777777" w:rsidR="00E455CD" w:rsidRPr="006A7CC2" w:rsidRDefault="00E455CD" w:rsidP="003F07D0">
            <w:pPr>
              <w:spacing w:before="0" w:after="0" w:line="276" w:lineRule="auto"/>
              <w:rPr>
                <w:sz w:val="20"/>
              </w:rPr>
            </w:pPr>
            <w:r w:rsidRPr="006A7CC2">
              <w:rPr>
                <w:sz w:val="20"/>
              </w:rPr>
              <w:t>Роль организации, осуществляющей закупку</w:t>
            </w:r>
          </w:p>
          <w:p w14:paraId="4361BB9B" w14:textId="77777777" w:rsidR="00E455CD" w:rsidRPr="001A4780" w:rsidRDefault="00E455CD" w:rsidP="003F07D0">
            <w:pPr>
              <w:spacing w:before="0" w:after="0" w:line="276" w:lineRule="auto"/>
              <w:rPr>
                <w:sz w:val="20"/>
              </w:rPr>
            </w:pPr>
          </w:p>
        </w:tc>
        <w:tc>
          <w:tcPr>
            <w:tcW w:w="1346" w:type="pct"/>
            <w:shd w:val="clear" w:color="auto" w:fill="auto"/>
            <w:hideMark/>
          </w:tcPr>
          <w:p w14:paraId="17670D31" w14:textId="77777777" w:rsidR="00E455CD" w:rsidRPr="008A7297" w:rsidRDefault="008A7297" w:rsidP="003F07D0">
            <w:pPr>
              <w:spacing w:before="0" w:after="0" w:line="276" w:lineRule="auto"/>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E455CD" w:rsidRPr="001A4780" w14:paraId="03521863" w14:textId="77777777" w:rsidTr="0023280D">
        <w:tc>
          <w:tcPr>
            <w:tcW w:w="740" w:type="pct"/>
            <w:shd w:val="clear" w:color="auto" w:fill="auto"/>
            <w:hideMark/>
          </w:tcPr>
          <w:p w14:paraId="133E8110" w14:textId="77777777" w:rsidR="00E455CD" w:rsidRPr="001A4780" w:rsidRDefault="00E455CD" w:rsidP="003F07D0">
            <w:pPr>
              <w:spacing w:before="0" w:after="0" w:line="276" w:lineRule="auto"/>
              <w:rPr>
                <w:sz w:val="20"/>
              </w:rPr>
            </w:pPr>
            <w:r w:rsidRPr="001A4780">
              <w:rPr>
                <w:sz w:val="20"/>
              </w:rPr>
              <w:t> </w:t>
            </w:r>
          </w:p>
        </w:tc>
        <w:tc>
          <w:tcPr>
            <w:tcW w:w="807" w:type="pct"/>
            <w:gridSpan w:val="2"/>
            <w:shd w:val="clear" w:color="auto" w:fill="auto"/>
            <w:hideMark/>
          </w:tcPr>
          <w:p w14:paraId="5FE9F683" w14:textId="77777777" w:rsidR="00E455CD" w:rsidRPr="001A4780" w:rsidRDefault="00E455CD" w:rsidP="003F07D0">
            <w:pPr>
              <w:spacing w:before="0" w:after="0" w:line="276" w:lineRule="auto"/>
              <w:rPr>
                <w:sz w:val="20"/>
              </w:rPr>
            </w:pPr>
            <w:r w:rsidRPr="003E7DD7">
              <w:rPr>
                <w:sz w:val="20"/>
              </w:rPr>
              <w:t>responsibleInfo</w:t>
            </w:r>
          </w:p>
        </w:tc>
        <w:tc>
          <w:tcPr>
            <w:tcW w:w="259" w:type="pct"/>
            <w:shd w:val="clear" w:color="auto" w:fill="auto"/>
            <w:hideMark/>
          </w:tcPr>
          <w:p w14:paraId="2DA2E62B" w14:textId="77777777" w:rsidR="00E455CD" w:rsidRPr="001A4780" w:rsidRDefault="00E455CD" w:rsidP="003F07D0">
            <w:pPr>
              <w:spacing w:before="0" w:after="0" w:line="276" w:lineRule="auto"/>
              <w:jc w:val="center"/>
              <w:rPr>
                <w:sz w:val="20"/>
              </w:rPr>
            </w:pPr>
            <w:r w:rsidRPr="001A4780">
              <w:rPr>
                <w:sz w:val="20"/>
              </w:rPr>
              <w:t>O</w:t>
            </w:r>
          </w:p>
        </w:tc>
        <w:tc>
          <w:tcPr>
            <w:tcW w:w="470" w:type="pct"/>
            <w:gridSpan w:val="2"/>
            <w:shd w:val="clear" w:color="auto" w:fill="auto"/>
            <w:hideMark/>
          </w:tcPr>
          <w:p w14:paraId="5D64CCA5" w14:textId="77777777" w:rsidR="00E455CD" w:rsidRPr="001A4780" w:rsidRDefault="00E455CD" w:rsidP="003F07D0">
            <w:pPr>
              <w:spacing w:before="0" w:after="0" w:line="276" w:lineRule="auto"/>
              <w:jc w:val="center"/>
              <w:rPr>
                <w:sz w:val="20"/>
              </w:rPr>
            </w:pPr>
            <w:r w:rsidRPr="001A4780">
              <w:rPr>
                <w:sz w:val="20"/>
              </w:rPr>
              <w:t>S</w:t>
            </w:r>
          </w:p>
        </w:tc>
        <w:tc>
          <w:tcPr>
            <w:tcW w:w="1378" w:type="pct"/>
            <w:shd w:val="clear" w:color="auto" w:fill="auto"/>
            <w:hideMark/>
          </w:tcPr>
          <w:p w14:paraId="7F0BCBA6" w14:textId="77777777" w:rsidR="00E455CD" w:rsidRPr="001A4780" w:rsidRDefault="00E455CD" w:rsidP="003F07D0">
            <w:pPr>
              <w:spacing w:before="0" w:after="0" w:line="276" w:lineRule="auto"/>
              <w:rPr>
                <w:sz w:val="20"/>
              </w:rPr>
            </w:pPr>
            <w:r w:rsidRPr="003E7DD7">
              <w:rPr>
                <w:sz w:val="20"/>
              </w:rPr>
              <w:t xml:space="preserve">Контактная </w:t>
            </w:r>
            <w:r w:rsidR="00165C36">
              <w:rPr>
                <w:sz w:val="20"/>
              </w:rPr>
              <w:t>информация</w:t>
            </w:r>
          </w:p>
        </w:tc>
        <w:tc>
          <w:tcPr>
            <w:tcW w:w="1346" w:type="pct"/>
            <w:shd w:val="clear" w:color="auto" w:fill="auto"/>
            <w:hideMark/>
          </w:tcPr>
          <w:p w14:paraId="0290AD39" w14:textId="77777777" w:rsidR="00E455CD" w:rsidRPr="001A4780" w:rsidRDefault="00E455CD" w:rsidP="003F07D0">
            <w:pPr>
              <w:spacing w:before="0" w:after="0" w:line="276" w:lineRule="auto"/>
              <w:rPr>
                <w:sz w:val="20"/>
              </w:rPr>
            </w:pPr>
            <w:r>
              <w:rPr>
                <w:sz w:val="20"/>
              </w:rPr>
              <w:t xml:space="preserve"> </w:t>
            </w:r>
          </w:p>
        </w:tc>
      </w:tr>
      <w:tr w:rsidR="00E455CD" w:rsidRPr="001A4780" w14:paraId="3E6DC27C" w14:textId="77777777" w:rsidTr="0023280D">
        <w:tc>
          <w:tcPr>
            <w:tcW w:w="740" w:type="pct"/>
            <w:shd w:val="clear" w:color="auto" w:fill="auto"/>
            <w:hideMark/>
          </w:tcPr>
          <w:p w14:paraId="7F7E35AD" w14:textId="77777777" w:rsidR="00E455CD" w:rsidRPr="001A4780" w:rsidRDefault="00E455CD" w:rsidP="003F07D0">
            <w:pPr>
              <w:spacing w:before="0" w:after="0" w:line="276" w:lineRule="auto"/>
              <w:rPr>
                <w:sz w:val="20"/>
              </w:rPr>
            </w:pPr>
            <w:r w:rsidRPr="001A4780">
              <w:rPr>
                <w:sz w:val="20"/>
              </w:rPr>
              <w:t> </w:t>
            </w:r>
          </w:p>
        </w:tc>
        <w:tc>
          <w:tcPr>
            <w:tcW w:w="807" w:type="pct"/>
            <w:gridSpan w:val="2"/>
            <w:shd w:val="clear" w:color="auto" w:fill="auto"/>
            <w:hideMark/>
          </w:tcPr>
          <w:p w14:paraId="27DE2907" w14:textId="77777777" w:rsidR="00E455CD" w:rsidRPr="001A4780" w:rsidRDefault="00E455CD" w:rsidP="003F07D0">
            <w:pPr>
              <w:spacing w:before="0" w:after="0" w:line="276" w:lineRule="auto"/>
              <w:rPr>
                <w:sz w:val="20"/>
              </w:rPr>
            </w:pPr>
            <w:r w:rsidRPr="003E7DD7">
              <w:rPr>
                <w:sz w:val="20"/>
              </w:rPr>
              <w:t>specializedOrg</w:t>
            </w:r>
          </w:p>
        </w:tc>
        <w:tc>
          <w:tcPr>
            <w:tcW w:w="259" w:type="pct"/>
            <w:shd w:val="clear" w:color="auto" w:fill="auto"/>
            <w:hideMark/>
          </w:tcPr>
          <w:p w14:paraId="10D8B535" w14:textId="77777777" w:rsidR="00E455CD" w:rsidRPr="001A4780" w:rsidRDefault="00E455CD" w:rsidP="003F07D0">
            <w:pPr>
              <w:spacing w:before="0" w:after="0" w:line="276" w:lineRule="auto"/>
              <w:jc w:val="center"/>
              <w:rPr>
                <w:sz w:val="20"/>
              </w:rPr>
            </w:pPr>
            <w:r>
              <w:rPr>
                <w:sz w:val="20"/>
              </w:rPr>
              <w:t>Н</w:t>
            </w:r>
          </w:p>
        </w:tc>
        <w:tc>
          <w:tcPr>
            <w:tcW w:w="470" w:type="pct"/>
            <w:gridSpan w:val="2"/>
            <w:shd w:val="clear" w:color="auto" w:fill="auto"/>
            <w:hideMark/>
          </w:tcPr>
          <w:p w14:paraId="64AC668D" w14:textId="77777777" w:rsidR="00E455CD" w:rsidRPr="008A7297" w:rsidRDefault="00E455CD" w:rsidP="003F07D0">
            <w:pPr>
              <w:spacing w:before="0" w:after="0" w:line="276" w:lineRule="auto"/>
              <w:jc w:val="center"/>
              <w:rPr>
                <w:sz w:val="20"/>
              </w:rPr>
            </w:pPr>
            <w:r>
              <w:rPr>
                <w:sz w:val="20"/>
                <w:lang w:val="en-US"/>
              </w:rPr>
              <w:t>S</w:t>
            </w:r>
          </w:p>
        </w:tc>
        <w:tc>
          <w:tcPr>
            <w:tcW w:w="1378" w:type="pct"/>
            <w:shd w:val="clear" w:color="auto" w:fill="auto"/>
            <w:hideMark/>
          </w:tcPr>
          <w:p w14:paraId="44E7272F" w14:textId="77777777" w:rsidR="00E455CD" w:rsidRPr="00551D9C" w:rsidRDefault="00E455CD" w:rsidP="003F07D0">
            <w:pPr>
              <w:spacing w:before="0" w:after="0" w:line="276" w:lineRule="auto"/>
              <w:rPr>
                <w:sz w:val="20"/>
              </w:rPr>
            </w:pPr>
            <w:r w:rsidRPr="006C1A17">
              <w:rPr>
                <w:sz w:val="20"/>
              </w:rPr>
              <w:t>Специализированная организация</w:t>
            </w:r>
          </w:p>
        </w:tc>
        <w:tc>
          <w:tcPr>
            <w:tcW w:w="1346" w:type="pct"/>
            <w:shd w:val="clear" w:color="auto" w:fill="auto"/>
            <w:hideMark/>
          </w:tcPr>
          <w:p w14:paraId="72D7087E" w14:textId="77777777" w:rsidR="00E455CD" w:rsidRPr="001A4780" w:rsidRDefault="00E455CD" w:rsidP="003F07D0">
            <w:pPr>
              <w:spacing w:before="0" w:after="0" w:line="276" w:lineRule="auto"/>
              <w:rPr>
                <w:sz w:val="20"/>
              </w:rPr>
            </w:pPr>
          </w:p>
        </w:tc>
      </w:tr>
      <w:tr w:rsidR="00EB3549" w:rsidRPr="001A4780" w14:paraId="0A3B18C3" w14:textId="77777777" w:rsidTr="0023280D">
        <w:tc>
          <w:tcPr>
            <w:tcW w:w="740" w:type="pct"/>
            <w:shd w:val="clear" w:color="auto" w:fill="auto"/>
          </w:tcPr>
          <w:p w14:paraId="13CADA81" w14:textId="77777777" w:rsidR="00EB3549" w:rsidRPr="001A4780" w:rsidRDefault="00EB3549" w:rsidP="003F07D0">
            <w:pPr>
              <w:spacing w:before="0" w:after="0" w:line="276" w:lineRule="auto"/>
              <w:rPr>
                <w:sz w:val="20"/>
              </w:rPr>
            </w:pPr>
          </w:p>
        </w:tc>
        <w:tc>
          <w:tcPr>
            <w:tcW w:w="807" w:type="pct"/>
            <w:gridSpan w:val="2"/>
            <w:shd w:val="clear" w:color="auto" w:fill="auto"/>
          </w:tcPr>
          <w:p w14:paraId="682D36F7" w14:textId="77777777" w:rsidR="00EB3549" w:rsidRPr="003E7DD7" w:rsidRDefault="00EB3549" w:rsidP="003F07D0">
            <w:pPr>
              <w:spacing w:before="0" w:after="0" w:line="276" w:lineRule="auto"/>
              <w:rPr>
                <w:sz w:val="20"/>
              </w:rPr>
            </w:pPr>
            <w:r w:rsidRPr="00EB3549">
              <w:rPr>
                <w:sz w:val="20"/>
              </w:rPr>
              <w:t>lastSpecializedOrg</w:t>
            </w:r>
          </w:p>
        </w:tc>
        <w:tc>
          <w:tcPr>
            <w:tcW w:w="259" w:type="pct"/>
            <w:shd w:val="clear" w:color="auto" w:fill="auto"/>
          </w:tcPr>
          <w:p w14:paraId="29A29319" w14:textId="77777777" w:rsidR="00EB3549" w:rsidRDefault="00EB3549" w:rsidP="003F07D0">
            <w:pPr>
              <w:spacing w:before="0" w:after="0" w:line="276" w:lineRule="auto"/>
              <w:jc w:val="center"/>
              <w:rPr>
                <w:sz w:val="20"/>
              </w:rPr>
            </w:pPr>
            <w:r>
              <w:rPr>
                <w:sz w:val="20"/>
              </w:rPr>
              <w:t>Н</w:t>
            </w:r>
          </w:p>
        </w:tc>
        <w:tc>
          <w:tcPr>
            <w:tcW w:w="470" w:type="pct"/>
            <w:gridSpan w:val="2"/>
            <w:shd w:val="clear" w:color="auto" w:fill="auto"/>
          </w:tcPr>
          <w:p w14:paraId="5CF1F91A" w14:textId="77777777" w:rsidR="00EB3549" w:rsidRDefault="00EB3549" w:rsidP="003F07D0">
            <w:pPr>
              <w:spacing w:before="0" w:after="0" w:line="276" w:lineRule="auto"/>
              <w:jc w:val="center"/>
              <w:rPr>
                <w:sz w:val="20"/>
                <w:lang w:val="en-US"/>
              </w:rPr>
            </w:pPr>
            <w:r>
              <w:rPr>
                <w:sz w:val="20"/>
                <w:lang w:val="en-US"/>
              </w:rPr>
              <w:t>S</w:t>
            </w:r>
          </w:p>
        </w:tc>
        <w:tc>
          <w:tcPr>
            <w:tcW w:w="1378" w:type="pct"/>
            <w:shd w:val="clear" w:color="auto" w:fill="auto"/>
          </w:tcPr>
          <w:p w14:paraId="49EE3E2D" w14:textId="77777777" w:rsidR="00EB3549" w:rsidRPr="006C1A17" w:rsidRDefault="00EB3549" w:rsidP="003F07D0">
            <w:pPr>
              <w:spacing w:before="0" w:after="0" w:line="276" w:lineRule="auto"/>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346" w:type="pct"/>
            <w:shd w:val="clear" w:color="auto" w:fill="auto"/>
          </w:tcPr>
          <w:p w14:paraId="53D4151F" w14:textId="77777777" w:rsidR="00EB3549" w:rsidRPr="001A4780" w:rsidRDefault="00EB3549" w:rsidP="003F07D0">
            <w:pPr>
              <w:spacing w:before="0" w:after="0" w:line="276" w:lineRule="auto"/>
              <w:rPr>
                <w:sz w:val="20"/>
              </w:rPr>
            </w:pPr>
          </w:p>
        </w:tc>
      </w:tr>
      <w:tr w:rsidR="00EB3549" w:rsidRPr="001A4780" w14:paraId="43656A01" w14:textId="77777777" w:rsidTr="002D03AB">
        <w:tc>
          <w:tcPr>
            <w:tcW w:w="5000" w:type="pct"/>
            <w:gridSpan w:val="8"/>
            <w:shd w:val="clear" w:color="auto" w:fill="auto"/>
            <w:hideMark/>
          </w:tcPr>
          <w:p w14:paraId="1831A3CB" w14:textId="77777777" w:rsidR="00EB3549" w:rsidRPr="00AC072C" w:rsidRDefault="00EB3549" w:rsidP="003F07D0">
            <w:pPr>
              <w:spacing w:before="0" w:after="0" w:line="276" w:lineRule="auto"/>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14:paraId="3ACF748B" w14:textId="77777777" w:rsidTr="0023280D">
        <w:tc>
          <w:tcPr>
            <w:tcW w:w="740" w:type="pct"/>
            <w:shd w:val="clear" w:color="auto" w:fill="auto"/>
            <w:hideMark/>
          </w:tcPr>
          <w:p w14:paraId="24A0783D" w14:textId="77777777" w:rsidR="00EB3549" w:rsidRPr="00055C83" w:rsidRDefault="00EB3549" w:rsidP="003F07D0">
            <w:pPr>
              <w:spacing w:before="0" w:after="0" w:line="276" w:lineRule="auto"/>
              <w:rPr>
                <w:b/>
                <w:sz w:val="20"/>
              </w:rPr>
            </w:pPr>
            <w:r w:rsidRPr="00055C83">
              <w:rPr>
                <w:b/>
                <w:sz w:val="20"/>
                <w:lang w:val="en-US"/>
              </w:rPr>
              <w:t>responsibleOrg</w:t>
            </w:r>
          </w:p>
        </w:tc>
        <w:tc>
          <w:tcPr>
            <w:tcW w:w="807" w:type="pct"/>
            <w:gridSpan w:val="2"/>
            <w:shd w:val="clear" w:color="auto" w:fill="auto"/>
            <w:hideMark/>
          </w:tcPr>
          <w:p w14:paraId="3B3187C3" w14:textId="77777777" w:rsidR="00EB3549" w:rsidRPr="001A4780" w:rsidRDefault="00EB3549" w:rsidP="003F07D0">
            <w:pPr>
              <w:spacing w:before="0" w:after="0" w:line="276" w:lineRule="auto"/>
              <w:rPr>
                <w:sz w:val="20"/>
              </w:rPr>
            </w:pPr>
            <w:r w:rsidRPr="001A4780">
              <w:rPr>
                <w:sz w:val="20"/>
              </w:rPr>
              <w:t> </w:t>
            </w:r>
          </w:p>
        </w:tc>
        <w:tc>
          <w:tcPr>
            <w:tcW w:w="259" w:type="pct"/>
            <w:shd w:val="clear" w:color="auto" w:fill="auto"/>
            <w:hideMark/>
          </w:tcPr>
          <w:p w14:paraId="7632283E" w14:textId="77777777" w:rsidR="00EB3549" w:rsidRPr="001A4780" w:rsidRDefault="00EB3549" w:rsidP="003F07D0">
            <w:pPr>
              <w:spacing w:before="0" w:after="0" w:line="276" w:lineRule="auto"/>
              <w:rPr>
                <w:sz w:val="20"/>
              </w:rPr>
            </w:pPr>
            <w:r w:rsidRPr="001A4780">
              <w:rPr>
                <w:sz w:val="20"/>
              </w:rPr>
              <w:t> </w:t>
            </w:r>
          </w:p>
        </w:tc>
        <w:tc>
          <w:tcPr>
            <w:tcW w:w="470" w:type="pct"/>
            <w:gridSpan w:val="2"/>
            <w:shd w:val="clear" w:color="auto" w:fill="auto"/>
            <w:hideMark/>
          </w:tcPr>
          <w:p w14:paraId="7D3EBBA5" w14:textId="77777777" w:rsidR="00EB3549" w:rsidRPr="001A4780" w:rsidRDefault="00EB3549" w:rsidP="003F07D0">
            <w:pPr>
              <w:spacing w:before="0" w:after="0" w:line="276" w:lineRule="auto"/>
              <w:rPr>
                <w:sz w:val="20"/>
              </w:rPr>
            </w:pPr>
            <w:r w:rsidRPr="001A4780">
              <w:rPr>
                <w:sz w:val="20"/>
              </w:rPr>
              <w:t> </w:t>
            </w:r>
          </w:p>
        </w:tc>
        <w:tc>
          <w:tcPr>
            <w:tcW w:w="1378" w:type="pct"/>
            <w:shd w:val="clear" w:color="auto" w:fill="auto"/>
            <w:hideMark/>
          </w:tcPr>
          <w:p w14:paraId="6AB1A326" w14:textId="77777777" w:rsidR="00EB3549" w:rsidRPr="001A4780" w:rsidRDefault="00EB3549" w:rsidP="003F07D0">
            <w:pPr>
              <w:spacing w:before="0" w:after="0" w:line="276" w:lineRule="auto"/>
              <w:rPr>
                <w:sz w:val="20"/>
              </w:rPr>
            </w:pPr>
            <w:r w:rsidRPr="001A4780">
              <w:rPr>
                <w:sz w:val="20"/>
              </w:rPr>
              <w:t> </w:t>
            </w:r>
          </w:p>
        </w:tc>
        <w:tc>
          <w:tcPr>
            <w:tcW w:w="1346" w:type="pct"/>
            <w:shd w:val="clear" w:color="auto" w:fill="auto"/>
            <w:hideMark/>
          </w:tcPr>
          <w:p w14:paraId="3BCCCC89" w14:textId="77777777" w:rsidR="00EB3549" w:rsidRPr="001A4780" w:rsidRDefault="00EB3549" w:rsidP="003F07D0">
            <w:pPr>
              <w:spacing w:before="0" w:after="0" w:line="276" w:lineRule="auto"/>
              <w:rPr>
                <w:sz w:val="20"/>
              </w:rPr>
            </w:pPr>
            <w:r>
              <w:rPr>
                <w:sz w:val="20"/>
              </w:rPr>
              <w:t xml:space="preserve"> </w:t>
            </w:r>
          </w:p>
        </w:tc>
      </w:tr>
      <w:tr w:rsidR="007B7320" w:rsidRPr="001A4780" w14:paraId="044FE383" w14:textId="77777777" w:rsidTr="0023280D">
        <w:tc>
          <w:tcPr>
            <w:tcW w:w="740" w:type="pct"/>
            <w:shd w:val="clear" w:color="auto" w:fill="auto"/>
            <w:hideMark/>
          </w:tcPr>
          <w:p w14:paraId="43B6CAFE" w14:textId="77777777" w:rsidR="007B7320" w:rsidRPr="001A4780" w:rsidRDefault="007B7320" w:rsidP="003F07D0">
            <w:pPr>
              <w:spacing w:before="0" w:after="0" w:line="276" w:lineRule="auto"/>
              <w:rPr>
                <w:sz w:val="20"/>
              </w:rPr>
            </w:pPr>
            <w:r w:rsidRPr="001A4780">
              <w:rPr>
                <w:sz w:val="20"/>
              </w:rPr>
              <w:t> </w:t>
            </w:r>
          </w:p>
        </w:tc>
        <w:tc>
          <w:tcPr>
            <w:tcW w:w="807" w:type="pct"/>
            <w:gridSpan w:val="2"/>
            <w:shd w:val="clear" w:color="auto" w:fill="auto"/>
            <w:hideMark/>
          </w:tcPr>
          <w:p w14:paraId="56964B96" w14:textId="77777777" w:rsidR="007B7320" w:rsidRPr="001A4780" w:rsidRDefault="007B7320" w:rsidP="003F07D0">
            <w:pPr>
              <w:spacing w:before="0" w:after="0" w:line="276" w:lineRule="auto"/>
              <w:rPr>
                <w:sz w:val="20"/>
              </w:rPr>
            </w:pPr>
            <w:r w:rsidRPr="001A4780">
              <w:rPr>
                <w:sz w:val="20"/>
              </w:rPr>
              <w:t xml:space="preserve">regNum </w:t>
            </w:r>
          </w:p>
        </w:tc>
        <w:tc>
          <w:tcPr>
            <w:tcW w:w="259" w:type="pct"/>
            <w:shd w:val="clear" w:color="auto" w:fill="auto"/>
            <w:hideMark/>
          </w:tcPr>
          <w:p w14:paraId="5EDEA71C" w14:textId="77777777" w:rsidR="007B7320" w:rsidRPr="001A4780" w:rsidRDefault="007B7320" w:rsidP="003F07D0">
            <w:pPr>
              <w:spacing w:before="0" w:after="0" w:line="276" w:lineRule="auto"/>
              <w:jc w:val="center"/>
              <w:rPr>
                <w:sz w:val="20"/>
              </w:rPr>
            </w:pPr>
            <w:r w:rsidRPr="001A4780">
              <w:rPr>
                <w:sz w:val="20"/>
              </w:rPr>
              <w:t>O</w:t>
            </w:r>
          </w:p>
        </w:tc>
        <w:tc>
          <w:tcPr>
            <w:tcW w:w="470" w:type="pct"/>
            <w:gridSpan w:val="2"/>
            <w:shd w:val="clear" w:color="auto" w:fill="auto"/>
            <w:hideMark/>
          </w:tcPr>
          <w:p w14:paraId="1EBDD369" w14:textId="77777777" w:rsidR="007B7320" w:rsidRPr="001A4780" w:rsidRDefault="007B7320" w:rsidP="003F07D0">
            <w:pPr>
              <w:spacing w:before="0" w:after="0" w:line="276" w:lineRule="auto"/>
              <w:jc w:val="center"/>
              <w:rPr>
                <w:sz w:val="20"/>
              </w:rPr>
            </w:pPr>
            <w:r w:rsidRPr="001A4780">
              <w:rPr>
                <w:sz w:val="20"/>
              </w:rPr>
              <w:t>T</w:t>
            </w:r>
          </w:p>
        </w:tc>
        <w:tc>
          <w:tcPr>
            <w:tcW w:w="1378" w:type="pct"/>
            <w:shd w:val="clear" w:color="auto" w:fill="auto"/>
            <w:hideMark/>
          </w:tcPr>
          <w:p w14:paraId="73642EBF" w14:textId="77777777" w:rsidR="007B7320" w:rsidRPr="001A4780" w:rsidRDefault="007B7320" w:rsidP="003F07D0">
            <w:pPr>
              <w:spacing w:before="0" w:after="0" w:line="276" w:lineRule="auto"/>
              <w:rPr>
                <w:sz w:val="20"/>
              </w:rPr>
            </w:pPr>
            <w:r>
              <w:rPr>
                <w:sz w:val="20"/>
              </w:rPr>
              <w:t>Код по</w:t>
            </w:r>
            <w:r w:rsidRPr="001A4780">
              <w:rPr>
                <w:sz w:val="20"/>
              </w:rPr>
              <w:t xml:space="preserve"> СПЗ</w:t>
            </w:r>
          </w:p>
        </w:tc>
        <w:tc>
          <w:tcPr>
            <w:tcW w:w="1346" w:type="pct"/>
            <w:shd w:val="clear" w:color="auto" w:fill="auto"/>
            <w:vAlign w:val="center"/>
            <w:hideMark/>
          </w:tcPr>
          <w:p w14:paraId="656239CA" w14:textId="77777777" w:rsidR="007B7320" w:rsidRPr="001A4780" w:rsidRDefault="007B7320" w:rsidP="003F07D0">
            <w:pPr>
              <w:spacing w:before="0" w:after="0" w:line="276" w:lineRule="auto"/>
              <w:rPr>
                <w:sz w:val="20"/>
              </w:rPr>
            </w:pPr>
            <w:r>
              <w:rPr>
                <w:sz w:val="20"/>
                <w:lang w:eastAsia="en-US"/>
              </w:rPr>
              <w:t xml:space="preserve">Шаблон значения: \d{11} </w:t>
            </w:r>
          </w:p>
        </w:tc>
      </w:tr>
      <w:tr w:rsidR="007B7320" w:rsidRPr="001A4780" w14:paraId="3761612F" w14:textId="77777777" w:rsidTr="0023280D">
        <w:tc>
          <w:tcPr>
            <w:tcW w:w="740" w:type="pct"/>
            <w:shd w:val="clear" w:color="auto" w:fill="auto"/>
            <w:hideMark/>
          </w:tcPr>
          <w:p w14:paraId="07D7C600" w14:textId="77777777" w:rsidR="007B7320" w:rsidRPr="001A4780" w:rsidRDefault="007B7320" w:rsidP="003F07D0">
            <w:pPr>
              <w:spacing w:before="0" w:after="0" w:line="276" w:lineRule="auto"/>
              <w:rPr>
                <w:sz w:val="20"/>
              </w:rPr>
            </w:pPr>
            <w:r w:rsidRPr="001A4780">
              <w:rPr>
                <w:sz w:val="20"/>
              </w:rPr>
              <w:t> </w:t>
            </w:r>
          </w:p>
        </w:tc>
        <w:tc>
          <w:tcPr>
            <w:tcW w:w="807" w:type="pct"/>
            <w:gridSpan w:val="2"/>
            <w:shd w:val="clear" w:color="auto" w:fill="auto"/>
            <w:hideMark/>
          </w:tcPr>
          <w:p w14:paraId="7BD3A452" w14:textId="77777777" w:rsidR="007B7320" w:rsidRDefault="007B7320" w:rsidP="003F07D0">
            <w:pPr>
              <w:spacing w:before="0" w:after="0" w:line="276" w:lineRule="auto"/>
              <w:rPr>
                <w:sz w:val="20"/>
                <w:lang w:eastAsia="en-US"/>
              </w:rPr>
            </w:pPr>
            <w:r>
              <w:rPr>
                <w:sz w:val="20"/>
                <w:lang w:eastAsia="en-US"/>
              </w:rPr>
              <w:t>consRegistryNum</w:t>
            </w:r>
          </w:p>
        </w:tc>
        <w:tc>
          <w:tcPr>
            <w:tcW w:w="259" w:type="pct"/>
            <w:shd w:val="clear" w:color="auto" w:fill="auto"/>
            <w:hideMark/>
          </w:tcPr>
          <w:p w14:paraId="0153D215" w14:textId="77777777" w:rsidR="007B7320" w:rsidRDefault="007B7320" w:rsidP="003F07D0">
            <w:pPr>
              <w:spacing w:before="0" w:after="0" w:line="276" w:lineRule="auto"/>
              <w:jc w:val="center"/>
              <w:rPr>
                <w:sz w:val="20"/>
                <w:lang w:eastAsia="en-US"/>
              </w:rPr>
            </w:pPr>
            <w:r>
              <w:rPr>
                <w:sz w:val="20"/>
                <w:lang w:eastAsia="en-US"/>
              </w:rPr>
              <w:t>Н</w:t>
            </w:r>
          </w:p>
        </w:tc>
        <w:tc>
          <w:tcPr>
            <w:tcW w:w="470" w:type="pct"/>
            <w:gridSpan w:val="2"/>
            <w:shd w:val="clear" w:color="auto" w:fill="auto"/>
            <w:hideMark/>
          </w:tcPr>
          <w:p w14:paraId="07AF1F83" w14:textId="77777777" w:rsidR="007B7320" w:rsidRDefault="007B7320" w:rsidP="003F07D0">
            <w:pPr>
              <w:spacing w:before="0" w:after="0" w:line="276" w:lineRule="auto"/>
              <w:jc w:val="center"/>
              <w:rPr>
                <w:sz w:val="20"/>
                <w:lang w:eastAsia="en-US"/>
              </w:rPr>
            </w:pPr>
            <w:r>
              <w:rPr>
                <w:sz w:val="20"/>
                <w:lang w:eastAsia="en-US"/>
              </w:rPr>
              <w:t>T(8)</w:t>
            </w:r>
          </w:p>
        </w:tc>
        <w:tc>
          <w:tcPr>
            <w:tcW w:w="1378" w:type="pct"/>
            <w:shd w:val="clear" w:color="auto" w:fill="auto"/>
            <w:hideMark/>
          </w:tcPr>
          <w:p w14:paraId="64589AB0" w14:textId="77777777" w:rsidR="007B7320" w:rsidRDefault="007B7320" w:rsidP="003F07D0">
            <w:pPr>
              <w:spacing w:before="0" w:after="0" w:line="276" w:lineRule="auto"/>
              <w:rPr>
                <w:sz w:val="20"/>
                <w:lang w:eastAsia="en-US"/>
              </w:rPr>
            </w:pPr>
            <w:r>
              <w:rPr>
                <w:sz w:val="20"/>
                <w:lang w:eastAsia="en-US"/>
              </w:rPr>
              <w:t>Код по Сводному Реестру</w:t>
            </w:r>
          </w:p>
        </w:tc>
        <w:tc>
          <w:tcPr>
            <w:tcW w:w="1346" w:type="pct"/>
            <w:shd w:val="clear" w:color="auto" w:fill="auto"/>
            <w:hideMark/>
          </w:tcPr>
          <w:p w14:paraId="36333CD3" w14:textId="77777777" w:rsidR="001F0B71" w:rsidDel="00535D55" w:rsidRDefault="007B7320" w:rsidP="003F07D0">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535D55">
              <w:rPr>
                <w:sz w:val="20"/>
                <w:lang w:eastAsia="en-US"/>
              </w:rPr>
              <w:t xml:space="preserve"> </w:t>
            </w:r>
          </w:p>
          <w:p w14:paraId="66B13594" w14:textId="77777777" w:rsidR="007B7320" w:rsidRDefault="007B7320" w:rsidP="003F07D0">
            <w:pPr>
              <w:spacing w:before="0" w:after="0" w:line="276" w:lineRule="auto"/>
              <w:rPr>
                <w:sz w:val="20"/>
                <w:lang w:eastAsia="en-US"/>
              </w:rPr>
            </w:pPr>
          </w:p>
        </w:tc>
      </w:tr>
      <w:tr w:rsidR="007B7320" w:rsidRPr="001A4780" w14:paraId="36E885E6" w14:textId="77777777" w:rsidTr="0023280D">
        <w:tc>
          <w:tcPr>
            <w:tcW w:w="740" w:type="pct"/>
            <w:shd w:val="clear" w:color="auto" w:fill="auto"/>
            <w:hideMark/>
          </w:tcPr>
          <w:p w14:paraId="2DDA0990" w14:textId="77777777" w:rsidR="007B7320" w:rsidRPr="001A4780" w:rsidRDefault="007B7320" w:rsidP="003F07D0">
            <w:pPr>
              <w:spacing w:before="0" w:after="0" w:line="276" w:lineRule="auto"/>
              <w:rPr>
                <w:sz w:val="20"/>
              </w:rPr>
            </w:pPr>
            <w:r w:rsidRPr="001A4780">
              <w:rPr>
                <w:sz w:val="20"/>
              </w:rPr>
              <w:t> </w:t>
            </w:r>
          </w:p>
        </w:tc>
        <w:tc>
          <w:tcPr>
            <w:tcW w:w="807" w:type="pct"/>
            <w:gridSpan w:val="2"/>
            <w:shd w:val="clear" w:color="auto" w:fill="auto"/>
            <w:hideMark/>
          </w:tcPr>
          <w:p w14:paraId="20ADA9B6" w14:textId="77777777" w:rsidR="007B7320" w:rsidRPr="001A4780" w:rsidRDefault="007B7320" w:rsidP="003F07D0">
            <w:pPr>
              <w:spacing w:before="0" w:after="0" w:line="276" w:lineRule="auto"/>
              <w:rPr>
                <w:sz w:val="20"/>
              </w:rPr>
            </w:pPr>
            <w:r w:rsidRPr="001A4780">
              <w:rPr>
                <w:sz w:val="20"/>
              </w:rPr>
              <w:t xml:space="preserve">fullName </w:t>
            </w:r>
          </w:p>
        </w:tc>
        <w:tc>
          <w:tcPr>
            <w:tcW w:w="259" w:type="pct"/>
            <w:shd w:val="clear" w:color="auto" w:fill="auto"/>
            <w:hideMark/>
          </w:tcPr>
          <w:p w14:paraId="41548123" w14:textId="77777777" w:rsidR="007B7320" w:rsidRPr="001A4780" w:rsidRDefault="007B7320" w:rsidP="003F07D0">
            <w:pPr>
              <w:spacing w:before="0" w:after="0" w:line="276" w:lineRule="auto"/>
              <w:jc w:val="center"/>
              <w:rPr>
                <w:sz w:val="20"/>
              </w:rPr>
            </w:pPr>
            <w:r w:rsidRPr="001A4780">
              <w:rPr>
                <w:sz w:val="20"/>
              </w:rPr>
              <w:t>H</w:t>
            </w:r>
          </w:p>
        </w:tc>
        <w:tc>
          <w:tcPr>
            <w:tcW w:w="470" w:type="pct"/>
            <w:gridSpan w:val="2"/>
            <w:shd w:val="clear" w:color="auto" w:fill="auto"/>
            <w:hideMark/>
          </w:tcPr>
          <w:p w14:paraId="61EAE345" w14:textId="77777777" w:rsidR="007B7320" w:rsidRPr="001A4780" w:rsidRDefault="007B7320" w:rsidP="003F07D0">
            <w:pPr>
              <w:spacing w:before="0" w:after="0" w:line="276" w:lineRule="auto"/>
              <w:jc w:val="center"/>
              <w:rPr>
                <w:sz w:val="20"/>
              </w:rPr>
            </w:pPr>
            <w:r w:rsidRPr="001A4780">
              <w:rPr>
                <w:sz w:val="20"/>
              </w:rPr>
              <w:t>T(1-2000)</w:t>
            </w:r>
          </w:p>
        </w:tc>
        <w:tc>
          <w:tcPr>
            <w:tcW w:w="1378" w:type="pct"/>
            <w:shd w:val="clear" w:color="auto" w:fill="auto"/>
            <w:hideMark/>
          </w:tcPr>
          <w:p w14:paraId="0B1DB9D1" w14:textId="77777777" w:rsidR="007B7320" w:rsidRPr="001A4780" w:rsidRDefault="007B7320" w:rsidP="003F07D0">
            <w:pPr>
              <w:spacing w:before="0" w:after="0" w:line="276" w:lineRule="auto"/>
              <w:rPr>
                <w:sz w:val="20"/>
              </w:rPr>
            </w:pPr>
            <w:r w:rsidRPr="001A4780">
              <w:rPr>
                <w:sz w:val="20"/>
              </w:rPr>
              <w:t>Полное наименование</w:t>
            </w:r>
          </w:p>
        </w:tc>
        <w:tc>
          <w:tcPr>
            <w:tcW w:w="1346" w:type="pct"/>
            <w:shd w:val="clear" w:color="auto" w:fill="auto"/>
            <w:vAlign w:val="center"/>
            <w:hideMark/>
          </w:tcPr>
          <w:p w14:paraId="0E6E420C" w14:textId="77777777" w:rsidR="007B7320" w:rsidRPr="001A4780" w:rsidRDefault="007B7320" w:rsidP="003F07D0">
            <w:pPr>
              <w:spacing w:before="0" w:after="0" w:line="276" w:lineRule="auto"/>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14:paraId="3CE7F304" w14:textId="77777777" w:rsidTr="0023280D">
        <w:trPr>
          <w:trHeight w:val="148"/>
        </w:trPr>
        <w:tc>
          <w:tcPr>
            <w:tcW w:w="740" w:type="pct"/>
            <w:shd w:val="clear" w:color="auto" w:fill="auto"/>
            <w:hideMark/>
          </w:tcPr>
          <w:p w14:paraId="1165A399" w14:textId="77777777" w:rsidR="00EB3549" w:rsidRPr="001A4780" w:rsidRDefault="00EB3549" w:rsidP="003F07D0">
            <w:pPr>
              <w:spacing w:before="0" w:after="0" w:line="276" w:lineRule="auto"/>
              <w:rPr>
                <w:sz w:val="20"/>
              </w:rPr>
            </w:pPr>
          </w:p>
        </w:tc>
        <w:tc>
          <w:tcPr>
            <w:tcW w:w="807" w:type="pct"/>
            <w:gridSpan w:val="2"/>
            <w:shd w:val="clear" w:color="auto" w:fill="auto"/>
            <w:hideMark/>
          </w:tcPr>
          <w:p w14:paraId="0341CC4C" w14:textId="77777777" w:rsidR="00EB3549" w:rsidRPr="001A4780" w:rsidRDefault="00EB3549" w:rsidP="003F07D0">
            <w:pPr>
              <w:spacing w:before="0" w:after="0" w:line="276" w:lineRule="auto"/>
              <w:rPr>
                <w:sz w:val="20"/>
              </w:rPr>
            </w:pPr>
            <w:r w:rsidRPr="00AC072C">
              <w:rPr>
                <w:sz w:val="20"/>
              </w:rPr>
              <w:t>postAddress</w:t>
            </w:r>
          </w:p>
        </w:tc>
        <w:tc>
          <w:tcPr>
            <w:tcW w:w="259" w:type="pct"/>
            <w:shd w:val="clear" w:color="auto" w:fill="auto"/>
            <w:hideMark/>
          </w:tcPr>
          <w:p w14:paraId="0E473D6E" w14:textId="77777777" w:rsidR="00EB3549" w:rsidRPr="00AC072C" w:rsidRDefault="00EB3549" w:rsidP="003F07D0">
            <w:pPr>
              <w:spacing w:before="0" w:after="0" w:line="276" w:lineRule="auto"/>
              <w:jc w:val="center"/>
              <w:rPr>
                <w:sz w:val="20"/>
                <w:lang w:val="en-US"/>
              </w:rPr>
            </w:pPr>
            <w:r>
              <w:rPr>
                <w:sz w:val="20"/>
                <w:lang w:val="en-US"/>
              </w:rPr>
              <w:t>H</w:t>
            </w:r>
          </w:p>
        </w:tc>
        <w:tc>
          <w:tcPr>
            <w:tcW w:w="470" w:type="pct"/>
            <w:gridSpan w:val="2"/>
            <w:shd w:val="clear" w:color="auto" w:fill="auto"/>
            <w:hideMark/>
          </w:tcPr>
          <w:p w14:paraId="5E0C52D1" w14:textId="77777777" w:rsidR="00EB3549" w:rsidRPr="00921E2F" w:rsidRDefault="00EB3549" w:rsidP="003F07D0">
            <w:pPr>
              <w:spacing w:before="0" w:after="0" w:line="276" w:lineRule="auto"/>
              <w:jc w:val="center"/>
              <w:rPr>
                <w:sz w:val="20"/>
                <w:lang w:val="en-US"/>
              </w:rPr>
            </w:pPr>
            <w:r>
              <w:rPr>
                <w:sz w:val="20"/>
                <w:lang w:val="en-US"/>
              </w:rPr>
              <w:t>T(1-2000)</w:t>
            </w:r>
          </w:p>
        </w:tc>
        <w:tc>
          <w:tcPr>
            <w:tcW w:w="1378" w:type="pct"/>
            <w:shd w:val="clear" w:color="auto" w:fill="auto"/>
            <w:hideMark/>
          </w:tcPr>
          <w:p w14:paraId="19D21310" w14:textId="77777777" w:rsidR="00EB3549" w:rsidRPr="001A4780" w:rsidRDefault="00EB3549" w:rsidP="003F07D0">
            <w:pPr>
              <w:spacing w:before="0" w:after="0" w:line="276" w:lineRule="auto"/>
              <w:rPr>
                <w:sz w:val="20"/>
              </w:rPr>
            </w:pPr>
            <w:r w:rsidRPr="00921E2F">
              <w:rPr>
                <w:sz w:val="20"/>
              </w:rPr>
              <w:t>Почтовый адрес организации</w:t>
            </w:r>
          </w:p>
        </w:tc>
        <w:tc>
          <w:tcPr>
            <w:tcW w:w="1346" w:type="pct"/>
            <w:shd w:val="clear" w:color="auto" w:fill="auto"/>
            <w:hideMark/>
          </w:tcPr>
          <w:p w14:paraId="2B321F4F" w14:textId="77777777" w:rsidR="00EB3549" w:rsidRDefault="00EB3549" w:rsidP="003F07D0">
            <w:pPr>
              <w:spacing w:before="0" w:after="0" w:line="276" w:lineRule="auto"/>
              <w:rPr>
                <w:sz w:val="20"/>
              </w:rPr>
            </w:pPr>
          </w:p>
        </w:tc>
      </w:tr>
      <w:tr w:rsidR="00EB3549" w:rsidRPr="001A4780" w14:paraId="3EB10344" w14:textId="77777777" w:rsidTr="0023280D">
        <w:trPr>
          <w:trHeight w:val="148"/>
        </w:trPr>
        <w:tc>
          <w:tcPr>
            <w:tcW w:w="740" w:type="pct"/>
            <w:shd w:val="clear" w:color="auto" w:fill="auto"/>
            <w:hideMark/>
          </w:tcPr>
          <w:p w14:paraId="2962A7B6" w14:textId="77777777" w:rsidR="00EB3549" w:rsidRPr="001A4780" w:rsidRDefault="00EB3549" w:rsidP="003F07D0">
            <w:pPr>
              <w:spacing w:before="0" w:after="0" w:line="276" w:lineRule="auto"/>
              <w:rPr>
                <w:sz w:val="20"/>
              </w:rPr>
            </w:pPr>
          </w:p>
        </w:tc>
        <w:tc>
          <w:tcPr>
            <w:tcW w:w="807" w:type="pct"/>
            <w:gridSpan w:val="2"/>
            <w:shd w:val="clear" w:color="auto" w:fill="auto"/>
            <w:hideMark/>
          </w:tcPr>
          <w:p w14:paraId="48C8C0FE" w14:textId="77777777" w:rsidR="00EB3549" w:rsidRPr="001A4780" w:rsidRDefault="00EB3549" w:rsidP="003F07D0">
            <w:pPr>
              <w:spacing w:before="0" w:after="0" w:line="276" w:lineRule="auto"/>
              <w:rPr>
                <w:sz w:val="20"/>
              </w:rPr>
            </w:pPr>
            <w:r w:rsidRPr="00921E2F">
              <w:rPr>
                <w:sz w:val="20"/>
              </w:rPr>
              <w:t>factAddress</w:t>
            </w:r>
          </w:p>
        </w:tc>
        <w:tc>
          <w:tcPr>
            <w:tcW w:w="259" w:type="pct"/>
            <w:shd w:val="clear" w:color="auto" w:fill="auto"/>
            <w:hideMark/>
          </w:tcPr>
          <w:p w14:paraId="58A09BE0" w14:textId="77777777" w:rsidR="00EB3549" w:rsidRPr="00AC072C" w:rsidRDefault="00EB3549" w:rsidP="003F07D0">
            <w:pPr>
              <w:spacing w:before="0" w:after="0" w:line="276" w:lineRule="auto"/>
              <w:jc w:val="center"/>
              <w:rPr>
                <w:sz w:val="20"/>
                <w:lang w:val="en-US"/>
              </w:rPr>
            </w:pPr>
            <w:r>
              <w:rPr>
                <w:sz w:val="20"/>
                <w:lang w:val="en-US"/>
              </w:rPr>
              <w:t>H</w:t>
            </w:r>
          </w:p>
        </w:tc>
        <w:tc>
          <w:tcPr>
            <w:tcW w:w="470" w:type="pct"/>
            <w:gridSpan w:val="2"/>
            <w:shd w:val="clear" w:color="auto" w:fill="auto"/>
            <w:hideMark/>
          </w:tcPr>
          <w:p w14:paraId="2488C4C8" w14:textId="77777777" w:rsidR="00EB3549" w:rsidRPr="00921E2F" w:rsidRDefault="00EB3549" w:rsidP="003F07D0">
            <w:pPr>
              <w:spacing w:before="0" w:after="0" w:line="276" w:lineRule="auto"/>
              <w:jc w:val="center"/>
              <w:rPr>
                <w:sz w:val="20"/>
                <w:lang w:val="en-US"/>
              </w:rPr>
            </w:pPr>
            <w:r>
              <w:rPr>
                <w:sz w:val="20"/>
                <w:lang w:val="en-US"/>
              </w:rPr>
              <w:t>T(1-2000)</w:t>
            </w:r>
          </w:p>
        </w:tc>
        <w:tc>
          <w:tcPr>
            <w:tcW w:w="1378" w:type="pct"/>
            <w:shd w:val="clear" w:color="auto" w:fill="auto"/>
            <w:hideMark/>
          </w:tcPr>
          <w:p w14:paraId="2DF1EF6B" w14:textId="77777777" w:rsidR="00EB3549" w:rsidRPr="001A4780" w:rsidRDefault="00EB3549" w:rsidP="003F07D0">
            <w:pPr>
              <w:spacing w:before="0" w:after="0" w:line="276" w:lineRule="auto"/>
              <w:rPr>
                <w:sz w:val="20"/>
              </w:rPr>
            </w:pPr>
            <w:r w:rsidRPr="00921E2F">
              <w:rPr>
                <w:sz w:val="20"/>
              </w:rPr>
              <w:t>Адрес местонахождения организации</w:t>
            </w:r>
          </w:p>
        </w:tc>
        <w:tc>
          <w:tcPr>
            <w:tcW w:w="1346" w:type="pct"/>
            <w:shd w:val="clear" w:color="auto" w:fill="auto"/>
            <w:hideMark/>
          </w:tcPr>
          <w:p w14:paraId="357AAFA4" w14:textId="77777777" w:rsidR="00EB3549" w:rsidRDefault="00EB3549" w:rsidP="003F07D0">
            <w:pPr>
              <w:spacing w:before="0" w:after="0" w:line="276" w:lineRule="auto"/>
              <w:rPr>
                <w:sz w:val="20"/>
              </w:rPr>
            </w:pPr>
          </w:p>
        </w:tc>
      </w:tr>
      <w:tr w:rsidR="00EB3549" w:rsidRPr="001A4780" w14:paraId="39A0F48B" w14:textId="77777777" w:rsidTr="0023280D">
        <w:trPr>
          <w:trHeight w:val="148"/>
        </w:trPr>
        <w:tc>
          <w:tcPr>
            <w:tcW w:w="740" w:type="pct"/>
            <w:shd w:val="clear" w:color="auto" w:fill="auto"/>
            <w:hideMark/>
          </w:tcPr>
          <w:p w14:paraId="27D715A1" w14:textId="77777777" w:rsidR="00EB3549" w:rsidRPr="001A4780" w:rsidRDefault="00EB3549" w:rsidP="003F07D0">
            <w:pPr>
              <w:spacing w:before="0" w:after="0" w:line="276" w:lineRule="auto"/>
              <w:rPr>
                <w:sz w:val="20"/>
              </w:rPr>
            </w:pPr>
          </w:p>
        </w:tc>
        <w:tc>
          <w:tcPr>
            <w:tcW w:w="807" w:type="pct"/>
            <w:gridSpan w:val="2"/>
            <w:shd w:val="clear" w:color="auto" w:fill="auto"/>
            <w:hideMark/>
          </w:tcPr>
          <w:p w14:paraId="016597BC" w14:textId="77777777" w:rsidR="00EB3549" w:rsidRPr="001A4780" w:rsidRDefault="00EB3549" w:rsidP="003F07D0">
            <w:pPr>
              <w:spacing w:before="0" w:after="0" w:line="276" w:lineRule="auto"/>
              <w:rPr>
                <w:sz w:val="20"/>
              </w:rPr>
            </w:pPr>
            <w:r w:rsidRPr="00921E2F">
              <w:rPr>
                <w:sz w:val="20"/>
              </w:rPr>
              <w:t>INN</w:t>
            </w:r>
          </w:p>
        </w:tc>
        <w:tc>
          <w:tcPr>
            <w:tcW w:w="259" w:type="pct"/>
            <w:shd w:val="clear" w:color="auto" w:fill="auto"/>
            <w:hideMark/>
          </w:tcPr>
          <w:p w14:paraId="317ABD65" w14:textId="77777777" w:rsidR="00EB3549" w:rsidRPr="00C33C66" w:rsidRDefault="00EB3549" w:rsidP="003F07D0">
            <w:pPr>
              <w:spacing w:before="0" w:after="0" w:line="276" w:lineRule="auto"/>
              <w:jc w:val="center"/>
              <w:rPr>
                <w:sz w:val="20"/>
                <w:lang w:val="en-US"/>
              </w:rPr>
            </w:pPr>
            <w:r>
              <w:rPr>
                <w:sz w:val="20"/>
                <w:lang w:val="en-US"/>
              </w:rPr>
              <w:t>H</w:t>
            </w:r>
          </w:p>
        </w:tc>
        <w:tc>
          <w:tcPr>
            <w:tcW w:w="470" w:type="pct"/>
            <w:gridSpan w:val="2"/>
            <w:shd w:val="clear" w:color="auto" w:fill="auto"/>
            <w:hideMark/>
          </w:tcPr>
          <w:p w14:paraId="4CC0AB13" w14:textId="77777777" w:rsidR="00EB3549" w:rsidRPr="00C33C66" w:rsidRDefault="00EB3549" w:rsidP="003F07D0">
            <w:pPr>
              <w:spacing w:before="0" w:after="0" w:line="276" w:lineRule="auto"/>
              <w:jc w:val="center"/>
              <w:rPr>
                <w:sz w:val="20"/>
                <w:lang w:val="en-US"/>
              </w:rPr>
            </w:pPr>
            <w:r>
              <w:rPr>
                <w:sz w:val="20"/>
                <w:lang w:val="en-US"/>
              </w:rPr>
              <w:t>T</w:t>
            </w:r>
          </w:p>
        </w:tc>
        <w:tc>
          <w:tcPr>
            <w:tcW w:w="1378" w:type="pct"/>
            <w:shd w:val="clear" w:color="auto" w:fill="auto"/>
            <w:hideMark/>
          </w:tcPr>
          <w:p w14:paraId="166FE603" w14:textId="77777777" w:rsidR="00EB3549" w:rsidRPr="001A4780" w:rsidRDefault="00EB3549" w:rsidP="003F07D0">
            <w:pPr>
              <w:spacing w:before="0" w:after="0" w:line="276" w:lineRule="auto"/>
              <w:rPr>
                <w:sz w:val="20"/>
              </w:rPr>
            </w:pPr>
            <w:r w:rsidRPr="00921E2F">
              <w:rPr>
                <w:sz w:val="20"/>
              </w:rPr>
              <w:t>ИНН организации</w:t>
            </w:r>
          </w:p>
        </w:tc>
        <w:tc>
          <w:tcPr>
            <w:tcW w:w="1346" w:type="pct"/>
            <w:shd w:val="clear" w:color="auto" w:fill="auto"/>
            <w:hideMark/>
          </w:tcPr>
          <w:p w14:paraId="5DD7C4AC" w14:textId="77777777" w:rsidR="00EB3549" w:rsidRDefault="00EB3549" w:rsidP="003F07D0">
            <w:pPr>
              <w:spacing w:before="0" w:after="0" w:line="276" w:lineRule="auto"/>
              <w:rPr>
                <w:sz w:val="20"/>
              </w:rPr>
            </w:pPr>
            <w:r>
              <w:rPr>
                <w:sz w:val="20"/>
              </w:rPr>
              <w:t>Шаблон значения: \d{1</w:t>
            </w:r>
            <w:r>
              <w:rPr>
                <w:sz w:val="20"/>
                <w:lang w:val="en-US"/>
              </w:rPr>
              <w:t>0</w:t>
            </w:r>
            <w:r w:rsidRPr="001A4780">
              <w:rPr>
                <w:sz w:val="20"/>
              </w:rPr>
              <w:t>}</w:t>
            </w:r>
          </w:p>
        </w:tc>
      </w:tr>
      <w:tr w:rsidR="00EB3549" w:rsidRPr="001A4780" w14:paraId="451C8FE7" w14:textId="77777777" w:rsidTr="0023280D">
        <w:trPr>
          <w:trHeight w:val="148"/>
        </w:trPr>
        <w:tc>
          <w:tcPr>
            <w:tcW w:w="740" w:type="pct"/>
            <w:shd w:val="clear" w:color="auto" w:fill="auto"/>
            <w:hideMark/>
          </w:tcPr>
          <w:p w14:paraId="6ED24E36" w14:textId="77777777" w:rsidR="00EB3549" w:rsidRPr="001A4780" w:rsidRDefault="00EB3549" w:rsidP="003F07D0">
            <w:pPr>
              <w:spacing w:before="0" w:after="0" w:line="276" w:lineRule="auto"/>
              <w:rPr>
                <w:sz w:val="20"/>
              </w:rPr>
            </w:pPr>
          </w:p>
        </w:tc>
        <w:tc>
          <w:tcPr>
            <w:tcW w:w="807" w:type="pct"/>
            <w:gridSpan w:val="2"/>
            <w:shd w:val="clear" w:color="auto" w:fill="auto"/>
            <w:hideMark/>
          </w:tcPr>
          <w:p w14:paraId="150F6608" w14:textId="77777777" w:rsidR="00EB3549" w:rsidRPr="001A4780" w:rsidRDefault="00EB3549" w:rsidP="003F07D0">
            <w:pPr>
              <w:spacing w:before="0" w:after="0" w:line="276" w:lineRule="auto"/>
              <w:rPr>
                <w:sz w:val="20"/>
              </w:rPr>
            </w:pPr>
            <w:r w:rsidRPr="00C33C66">
              <w:rPr>
                <w:sz w:val="20"/>
              </w:rPr>
              <w:t>KPP</w:t>
            </w:r>
          </w:p>
        </w:tc>
        <w:tc>
          <w:tcPr>
            <w:tcW w:w="259" w:type="pct"/>
            <w:shd w:val="clear" w:color="auto" w:fill="auto"/>
            <w:hideMark/>
          </w:tcPr>
          <w:p w14:paraId="0AC9F07D" w14:textId="77777777" w:rsidR="00EB3549" w:rsidRPr="00C33C66" w:rsidRDefault="00EB3549" w:rsidP="003F07D0">
            <w:pPr>
              <w:spacing w:before="0" w:after="0" w:line="276" w:lineRule="auto"/>
              <w:jc w:val="center"/>
              <w:rPr>
                <w:sz w:val="20"/>
                <w:lang w:val="en-US"/>
              </w:rPr>
            </w:pPr>
            <w:r>
              <w:rPr>
                <w:sz w:val="20"/>
                <w:lang w:val="en-US"/>
              </w:rPr>
              <w:t>H</w:t>
            </w:r>
          </w:p>
        </w:tc>
        <w:tc>
          <w:tcPr>
            <w:tcW w:w="470" w:type="pct"/>
            <w:gridSpan w:val="2"/>
            <w:shd w:val="clear" w:color="auto" w:fill="auto"/>
            <w:hideMark/>
          </w:tcPr>
          <w:p w14:paraId="001BAC01" w14:textId="77777777" w:rsidR="00EB3549" w:rsidRPr="00C33C66" w:rsidRDefault="00EB3549" w:rsidP="003F07D0">
            <w:pPr>
              <w:spacing w:before="0" w:after="0" w:line="276" w:lineRule="auto"/>
              <w:jc w:val="center"/>
              <w:rPr>
                <w:sz w:val="20"/>
                <w:lang w:val="en-US"/>
              </w:rPr>
            </w:pPr>
            <w:r>
              <w:rPr>
                <w:sz w:val="20"/>
                <w:lang w:val="en-US"/>
              </w:rPr>
              <w:t>T</w:t>
            </w:r>
            <w:r w:rsidR="009471B3">
              <w:rPr>
                <w:sz w:val="20"/>
                <w:lang w:val="en-US"/>
              </w:rPr>
              <w:t>(9)</w:t>
            </w:r>
          </w:p>
        </w:tc>
        <w:tc>
          <w:tcPr>
            <w:tcW w:w="1378" w:type="pct"/>
            <w:shd w:val="clear" w:color="auto" w:fill="auto"/>
            <w:hideMark/>
          </w:tcPr>
          <w:p w14:paraId="40A24581" w14:textId="77777777" w:rsidR="00EB3549" w:rsidRPr="001A4780" w:rsidRDefault="00EB3549" w:rsidP="003F07D0">
            <w:pPr>
              <w:spacing w:before="0" w:after="0" w:line="276" w:lineRule="auto"/>
              <w:rPr>
                <w:sz w:val="20"/>
              </w:rPr>
            </w:pPr>
            <w:r>
              <w:rPr>
                <w:sz w:val="20"/>
              </w:rPr>
              <w:t>КПП</w:t>
            </w:r>
            <w:r w:rsidRPr="00921E2F">
              <w:rPr>
                <w:sz w:val="20"/>
              </w:rPr>
              <w:t xml:space="preserve"> организации</w:t>
            </w:r>
          </w:p>
        </w:tc>
        <w:tc>
          <w:tcPr>
            <w:tcW w:w="1346" w:type="pct"/>
            <w:shd w:val="clear" w:color="auto" w:fill="auto"/>
            <w:hideMark/>
          </w:tcPr>
          <w:p w14:paraId="2C5146F9" w14:textId="77777777" w:rsidR="00EB3549" w:rsidRDefault="00EB3549" w:rsidP="003F07D0">
            <w:pPr>
              <w:spacing w:before="0" w:after="0" w:line="276" w:lineRule="auto"/>
              <w:rPr>
                <w:sz w:val="20"/>
              </w:rPr>
            </w:pPr>
          </w:p>
        </w:tc>
      </w:tr>
      <w:tr w:rsidR="00EB3549" w:rsidRPr="001A4780" w14:paraId="139DE8CB" w14:textId="77777777" w:rsidTr="002D03AB">
        <w:tc>
          <w:tcPr>
            <w:tcW w:w="5000" w:type="pct"/>
            <w:gridSpan w:val="8"/>
            <w:shd w:val="clear" w:color="auto" w:fill="auto"/>
            <w:hideMark/>
          </w:tcPr>
          <w:p w14:paraId="73C97BC3" w14:textId="77777777" w:rsidR="00EB3549" w:rsidRPr="00055C83" w:rsidRDefault="00EB3549" w:rsidP="003F07D0">
            <w:pPr>
              <w:spacing w:before="0" w:after="0" w:line="276" w:lineRule="auto"/>
              <w:jc w:val="center"/>
              <w:rPr>
                <w:b/>
                <w:sz w:val="20"/>
              </w:rPr>
            </w:pPr>
            <w:r w:rsidRPr="00055C83">
              <w:rPr>
                <w:b/>
                <w:sz w:val="20"/>
              </w:rPr>
              <w:t xml:space="preserve">Контактная </w:t>
            </w:r>
            <w:r w:rsidR="00165C36">
              <w:rPr>
                <w:b/>
                <w:sz w:val="20"/>
              </w:rPr>
              <w:t>информация</w:t>
            </w:r>
          </w:p>
        </w:tc>
      </w:tr>
      <w:tr w:rsidR="00EB3549" w:rsidRPr="001A4780" w14:paraId="65FD785C" w14:textId="77777777" w:rsidTr="0023280D">
        <w:tc>
          <w:tcPr>
            <w:tcW w:w="740" w:type="pct"/>
            <w:shd w:val="clear" w:color="auto" w:fill="auto"/>
            <w:hideMark/>
          </w:tcPr>
          <w:p w14:paraId="2BF87E73" w14:textId="77777777" w:rsidR="00EB3549" w:rsidRPr="001A4780" w:rsidRDefault="00EB3549" w:rsidP="003F07D0">
            <w:pPr>
              <w:spacing w:before="0" w:after="0" w:line="276" w:lineRule="auto"/>
              <w:rPr>
                <w:sz w:val="20"/>
              </w:rPr>
            </w:pPr>
            <w:r w:rsidRPr="00055C83">
              <w:rPr>
                <w:b/>
                <w:sz w:val="20"/>
              </w:rPr>
              <w:t>responsibleInfo</w:t>
            </w:r>
          </w:p>
        </w:tc>
        <w:tc>
          <w:tcPr>
            <w:tcW w:w="807" w:type="pct"/>
            <w:gridSpan w:val="2"/>
            <w:shd w:val="clear" w:color="auto" w:fill="auto"/>
            <w:hideMark/>
          </w:tcPr>
          <w:p w14:paraId="7717DF49" w14:textId="77777777" w:rsidR="00EB3549" w:rsidRPr="001A4780" w:rsidRDefault="00EB3549" w:rsidP="003F07D0">
            <w:pPr>
              <w:spacing w:before="0" w:after="0" w:line="276" w:lineRule="auto"/>
              <w:rPr>
                <w:sz w:val="20"/>
              </w:rPr>
            </w:pPr>
            <w:r w:rsidRPr="001A4780">
              <w:rPr>
                <w:sz w:val="20"/>
              </w:rPr>
              <w:t> </w:t>
            </w:r>
          </w:p>
        </w:tc>
        <w:tc>
          <w:tcPr>
            <w:tcW w:w="259" w:type="pct"/>
            <w:shd w:val="clear" w:color="auto" w:fill="auto"/>
            <w:hideMark/>
          </w:tcPr>
          <w:p w14:paraId="69DDE7BB" w14:textId="77777777" w:rsidR="00EB3549" w:rsidRPr="001A4780" w:rsidRDefault="00EB3549" w:rsidP="003F07D0">
            <w:pPr>
              <w:spacing w:before="0" w:after="0" w:line="276" w:lineRule="auto"/>
              <w:rPr>
                <w:sz w:val="20"/>
              </w:rPr>
            </w:pPr>
            <w:r w:rsidRPr="001A4780">
              <w:rPr>
                <w:sz w:val="20"/>
              </w:rPr>
              <w:t> </w:t>
            </w:r>
          </w:p>
        </w:tc>
        <w:tc>
          <w:tcPr>
            <w:tcW w:w="470" w:type="pct"/>
            <w:gridSpan w:val="2"/>
            <w:shd w:val="clear" w:color="auto" w:fill="auto"/>
            <w:hideMark/>
          </w:tcPr>
          <w:p w14:paraId="010FE6A6" w14:textId="77777777" w:rsidR="00EB3549" w:rsidRPr="001A4780" w:rsidRDefault="00EB3549" w:rsidP="003F07D0">
            <w:pPr>
              <w:spacing w:before="0" w:after="0" w:line="276" w:lineRule="auto"/>
              <w:rPr>
                <w:sz w:val="20"/>
              </w:rPr>
            </w:pPr>
            <w:r w:rsidRPr="001A4780">
              <w:rPr>
                <w:sz w:val="20"/>
              </w:rPr>
              <w:t> </w:t>
            </w:r>
          </w:p>
        </w:tc>
        <w:tc>
          <w:tcPr>
            <w:tcW w:w="1378" w:type="pct"/>
            <w:shd w:val="clear" w:color="auto" w:fill="auto"/>
            <w:hideMark/>
          </w:tcPr>
          <w:p w14:paraId="5A102F7E" w14:textId="77777777" w:rsidR="00EB3549" w:rsidRPr="001A4780" w:rsidRDefault="00EB3549" w:rsidP="003F07D0">
            <w:pPr>
              <w:spacing w:before="0" w:after="0" w:line="276" w:lineRule="auto"/>
              <w:rPr>
                <w:sz w:val="20"/>
              </w:rPr>
            </w:pPr>
            <w:r w:rsidRPr="001A4780">
              <w:rPr>
                <w:sz w:val="20"/>
              </w:rPr>
              <w:t> </w:t>
            </w:r>
          </w:p>
        </w:tc>
        <w:tc>
          <w:tcPr>
            <w:tcW w:w="1346" w:type="pct"/>
            <w:shd w:val="clear" w:color="auto" w:fill="auto"/>
            <w:hideMark/>
          </w:tcPr>
          <w:p w14:paraId="39FACFAA" w14:textId="77777777" w:rsidR="00EB3549" w:rsidRPr="001A4780" w:rsidRDefault="00EB3549" w:rsidP="003F07D0">
            <w:pPr>
              <w:spacing w:before="0" w:after="0" w:line="276" w:lineRule="auto"/>
              <w:rPr>
                <w:sz w:val="20"/>
              </w:rPr>
            </w:pPr>
            <w:r>
              <w:rPr>
                <w:sz w:val="20"/>
              </w:rPr>
              <w:t xml:space="preserve"> </w:t>
            </w:r>
          </w:p>
        </w:tc>
      </w:tr>
      <w:tr w:rsidR="00EB3549" w:rsidRPr="001A4780" w14:paraId="0C231792" w14:textId="77777777" w:rsidTr="0023280D">
        <w:tc>
          <w:tcPr>
            <w:tcW w:w="740" w:type="pct"/>
            <w:shd w:val="clear" w:color="auto" w:fill="auto"/>
            <w:hideMark/>
          </w:tcPr>
          <w:p w14:paraId="47FF45D3" w14:textId="77777777" w:rsidR="00EB3549" w:rsidRPr="001A4780" w:rsidRDefault="00EB3549" w:rsidP="003F07D0">
            <w:pPr>
              <w:spacing w:before="0" w:after="0" w:line="276" w:lineRule="auto"/>
              <w:rPr>
                <w:sz w:val="20"/>
              </w:rPr>
            </w:pPr>
            <w:r w:rsidRPr="001A4780">
              <w:rPr>
                <w:sz w:val="20"/>
              </w:rPr>
              <w:t> </w:t>
            </w:r>
          </w:p>
        </w:tc>
        <w:tc>
          <w:tcPr>
            <w:tcW w:w="807" w:type="pct"/>
            <w:gridSpan w:val="2"/>
            <w:shd w:val="clear" w:color="auto" w:fill="auto"/>
            <w:hideMark/>
          </w:tcPr>
          <w:p w14:paraId="272698C7" w14:textId="77777777" w:rsidR="00EB3549" w:rsidRPr="001A4780" w:rsidRDefault="00EB3549" w:rsidP="003F07D0">
            <w:pPr>
              <w:spacing w:before="0" w:after="0" w:line="276" w:lineRule="auto"/>
              <w:rPr>
                <w:sz w:val="20"/>
              </w:rPr>
            </w:pPr>
            <w:r w:rsidRPr="001A4780">
              <w:rPr>
                <w:sz w:val="20"/>
              </w:rPr>
              <w:t xml:space="preserve">orgPostAddress </w:t>
            </w:r>
          </w:p>
        </w:tc>
        <w:tc>
          <w:tcPr>
            <w:tcW w:w="259" w:type="pct"/>
            <w:shd w:val="clear" w:color="auto" w:fill="auto"/>
            <w:hideMark/>
          </w:tcPr>
          <w:p w14:paraId="0EBFDE11" w14:textId="77777777" w:rsidR="00EB3549" w:rsidRPr="001A4780" w:rsidRDefault="00EB3549" w:rsidP="003F07D0">
            <w:pPr>
              <w:spacing w:before="0" w:after="0" w:line="276" w:lineRule="auto"/>
              <w:jc w:val="center"/>
              <w:rPr>
                <w:sz w:val="20"/>
              </w:rPr>
            </w:pPr>
            <w:r w:rsidRPr="001A4780">
              <w:rPr>
                <w:sz w:val="20"/>
              </w:rPr>
              <w:t>O</w:t>
            </w:r>
          </w:p>
        </w:tc>
        <w:tc>
          <w:tcPr>
            <w:tcW w:w="470" w:type="pct"/>
            <w:gridSpan w:val="2"/>
            <w:shd w:val="clear" w:color="auto" w:fill="auto"/>
            <w:hideMark/>
          </w:tcPr>
          <w:p w14:paraId="71B6E87F" w14:textId="77777777" w:rsidR="00EB3549" w:rsidRPr="001A4780" w:rsidRDefault="00EB3549" w:rsidP="003F07D0">
            <w:pPr>
              <w:spacing w:before="0" w:after="0" w:line="276" w:lineRule="auto"/>
              <w:jc w:val="center"/>
              <w:rPr>
                <w:sz w:val="20"/>
              </w:rPr>
            </w:pPr>
            <w:r>
              <w:rPr>
                <w:sz w:val="20"/>
              </w:rPr>
              <w:t>T(1-2000)</w:t>
            </w:r>
          </w:p>
        </w:tc>
        <w:tc>
          <w:tcPr>
            <w:tcW w:w="1378" w:type="pct"/>
            <w:shd w:val="clear" w:color="auto" w:fill="auto"/>
            <w:hideMark/>
          </w:tcPr>
          <w:p w14:paraId="1102446E" w14:textId="77777777" w:rsidR="00EB3549" w:rsidRPr="001A4780" w:rsidRDefault="00EB3549" w:rsidP="003F07D0">
            <w:pPr>
              <w:spacing w:before="0" w:after="0" w:line="276" w:lineRule="auto"/>
              <w:rPr>
                <w:sz w:val="20"/>
              </w:rPr>
            </w:pPr>
            <w:r w:rsidRPr="001A4780">
              <w:rPr>
                <w:sz w:val="20"/>
              </w:rPr>
              <w:t>Почтовый адрес организации</w:t>
            </w:r>
          </w:p>
        </w:tc>
        <w:tc>
          <w:tcPr>
            <w:tcW w:w="1346" w:type="pct"/>
            <w:shd w:val="clear" w:color="auto" w:fill="auto"/>
            <w:hideMark/>
          </w:tcPr>
          <w:p w14:paraId="1F07DFD8" w14:textId="77777777" w:rsidR="00EB3549" w:rsidRPr="001A4780" w:rsidRDefault="00EB3549" w:rsidP="003F07D0">
            <w:pPr>
              <w:spacing w:before="0" w:after="0" w:line="276" w:lineRule="auto"/>
              <w:rPr>
                <w:sz w:val="20"/>
              </w:rPr>
            </w:pPr>
            <w:r>
              <w:rPr>
                <w:sz w:val="20"/>
              </w:rPr>
              <w:t xml:space="preserve"> </w:t>
            </w:r>
          </w:p>
        </w:tc>
      </w:tr>
      <w:tr w:rsidR="00EB3549" w:rsidRPr="001A4780" w14:paraId="2A6C3791" w14:textId="77777777" w:rsidTr="0023280D">
        <w:tc>
          <w:tcPr>
            <w:tcW w:w="740" w:type="pct"/>
            <w:shd w:val="clear" w:color="auto" w:fill="auto"/>
            <w:hideMark/>
          </w:tcPr>
          <w:p w14:paraId="394BF50F" w14:textId="77777777" w:rsidR="00EB3549" w:rsidRPr="001A4780" w:rsidRDefault="00EB3549" w:rsidP="003F07D0">
            <w:pPr>
              <w:spacing w:before="0" w:after="0" w:line="276" w:lineRule="auto"/>
              <w:rPr>
                <w:sz w:val="20"/>
              </w:rPr>
            </w:pPr>
            <w:r w:rsidRPr="001A4780">
              <w:rPr>
                <w:sz w:val="20"/>
              </w:rPr>
              <w:t> </w:t>
            </w:r>
          </w:p>
        </w:tc>
        <w:tc>
          <w:tcPr>
            <w:tcW w:w="807" w:type="pct"/>
            <w:gridSpan w:val="2"/>
            <w:shd w:val="clear" w:color="auto" w:fill="auto"/>
            <w:hideMark/>
          </w:tcPr>
          <w:p w14:paraId="3205230E" w14:textId="77777777" w:rsidR="00EB3549" w:rsidRPr="001A4780" w:rsidRDefault="00EB3549" w:rsidP="003F07D0">
            <w:pPr>
              <w:spacing w:before="0" w:after="0" w:line="276" w:lineRule="auto"/>
              <w:rPr>
                <w:sz w:val="20"/>
              </w:rPr>
            </w:pPr>
            <w:r w:rsidRPr="001A4780">
              <w:rPr>
                <w:sz w:val="20"/>
              </w:rPr>
              <w:t xml:space="preserve">orgFactAddress </w:t>
            </w:r>
          </w:p>
        </w:tc>
        <w:tc>
          <w:tcPr>
            <w:tcW w:w="259" w:type="pct"/>
            <w:shd w:val="clear" w:color="auto" w:fill="auto"/>
            <w:hideMark/>
          </w:tcPr>
          <w:p w14:paraId="0A1EAB6D" w14:textId="77777777" w:rsidR="00EB3549" w:rsidRPr="001A4780" w:rsidRDefault="00EB3549" w:rsidP="003F07D0">
            <w:pPr>
              <w:spacing w:before="0" w:after="0" w:line="276" w:lineRule="auto"/>
              <w:jc w:val="center"/>
              <w:rPr>
                <w:sz w:val="20"/>
              </w:rPr>
            </w:pPr>
            <w:r w:rsidRPr="001A4780">
              <w:rPr>
                <w:sz w:val="20"/>
              </w:rPr>
              <w:t>O</w:t>
            </w:r>
          </w:p>
        </w:tc>
        <w:tc>
          <w:tcPr>
            <w:tcW w:w="470" w:type="pct"/>
            <w:gridSpan w:val="2"/>
            <w:shd w:val="clear" w:color="auto" w:fill="auto"/>
            <w:hideMark/>
          </w:tcPr>
          <w:p w14:paraId="55A3382F" w14:textId="77777777" w:rsidR="00EB3549" w:rsidRPr="001A4780" w:rsidRDefault="00EB3549" w:rsidP="003F07D0">
            <w:pPr>
              <w:spacing w:before="0" w:after="0" w:line="276" w:lineRule="auto"/>
              <w:jc w:val="center"/>
              <w:rPr>
                <w:sz w:val="20"/>
              </w:rPr>
            </w:pPr>
            <w:r>
              <w:rPr>
                <w:sz w:val="20"/>
              </w:rPr>
              <w:t>T(1-2000)</w:t>
            </w:r>
          </w:p>
        </w:tc>
        <w:tc>
          <w:tcPr>
            <w:tcW w:w="1378" w:type="pct"/>
            <w:shd w:val="clear" w:color="auto" w:fill="auto"/>
            <w:hideMark/>
          </w:tcPr>
          <w:p w14:paraId="71AF36C4" w14:textId="77777777" w:rsidR="00EB3549" w:rsidRPr="001A4780" w:rsidRDefault="00EB3549" w:rsidP="003F07D0">
            <w:pPr>
              <w:spacing w:before="0" w:after="0" w:line="276" w:lineRule="auto"/>
              <w:rPr>
                <w:sz w:val="20"/>
              </w:rPr>
            </w:pPr>
            <w:r w:rsidRPr="001A4780">
              <w:rPr>
                <w:sz w:val="20"/>
              </w:rPr>
              <w:t>Адрес местонахождения организации</w:t>
            </w:r>
          </w:p>
        </w:tc>
        <w:tc>
          <w:tcPr>
            <w:tcW w:w="1346" w:type="pct"/>
            <w:shd w:val="clear" w:color="auto" w:fill="auto"/>
            <w:hideMark/>
          </w:tcPr>
          <w:p w14:paraId="69D4F948" w14:textId="77777777" w:rsidR="00EB3549" w:rsidRPr="001A4780" w:rsidRDefault="00EB3549" w:rsidP="003F07D0">
            <w:pPr>
              <w:spacing w:before="0" w:after="0" w:line="276" w:lineRule="auto"/>
              <w:rPr>
                <w:sz w:val="20"/>
              </w:rPr>
            </w:pPr>
            <w:r>
              <w:rPr>
                <w:sz w:val="20"/>
              </w:rPr>
              <w:t xml:space="preserve"> </w:t>
            </w:r>
          </w:p>
        </w:tc>
      </w:tr>
      <w:tr w:rsidR="00EB3549" w:rsidRPr="001A4780" w14:paraId="1646EDD8" w14:textId="77777777" w:rsidTr="0023280D">
        <w:tc>
          <w:tcPr>
            <w:tcW w:w="740" w:type="pct"/>
            <w:shd w:val="clear" w:color="auto" w:fill="auto"/>
            <w:hideMark/>
          </w:tcPr>
          <w:p w14:paraId="149C8B8C" w14:textId="77777777" w:rsidR="00EB3549" w:rsidRPr="001A4780" w:rsidRDefault="00EB3549" w:rsidP="003F07D0">
            <w:pPr>
              <w:spacing w:before="0" w:after="0" w:line="276" w:lineRule="auto"/>
              <w:rPr>
                <w:sz w:val="20"/>
              </w:rPr>
            </w:pPr>
            <w:r w:rsidRPr="001A4780">
              <w:rPr>
                <w:sz w:val="20"/>
              </w:rPr>
              <w:t> </w:t>
            </w:r>
          </w:p>
        </w:tc>
        <w:tc>
          <w:tcPr>
            <w:tcW w:w="807" w:type="pct"/>
            <w:gridSpan w:val="2"/>
            <w:shd w:val="clear" w:color="auto" w:fill="auto"/>
            <w:hideMark/>
          </w:tcPr>
          <w:p w14:paraId="54A2337A" w14:textId="77777777" w:rsidR="00EB3549" w:rsidRPr="001A4780" w:rsidRDefault="00EB3549" w:rsidP="003F07D0">
            <w:pPr>
              <w:spacing w:before="0" w:after="0" w:line="276" w:lineRule="auto"/>
              <w:rPr>
                <w:sz w:val="20"/>
              </w:rPr>
            </w:pPr>
            <w:r w:rsidRPr="0067380C">
              <w:rPr>
                <w:sz w:val="20"/>
              </w:rPr>
              <w:t>contactPerson</w:t>
            </w:r>
          </w:p>
        </w:tc>
        <w:tc>
          <w:tcPr>
            <w:tcW w:w="259" w:type="pct"/>
            <w:shd w:val="clear" w:color="auto" w:fill="auto"/>
            <w:hideMark/>
          </w:tcPr>
          <w:p w14:paraId="6D9DC34F" w14:textId="77777777" w:rsidR="00EB3549" w:rsidRPr="001A4780" w:rsidRDefault="00EB3549" w:rsidP="003F07D0">
            <w:pPr>
              <w:spacing w:before="0" w:after="0" w:line="276" w:lineRule="auto"/>
              <w:jc w:val="center"/>
              <w:rPr>
                <w:sz w:val="20"/>
              </w:rPr>
            </w:pPr>
            <w:r w:rsidRPr="001A4780">
              <w:rPr>
                <w:sz w:val="20"/>
              </w:rPr>
              <w:t>O</w:t>
            </w:r>
          </w:p>
        </w:tc>
        <w:tc>
          <w:tcPr>
            <w:tcW w:w="470" w:type="pct"/>
            <w:gridSpan w:val="2"/>
            <w:shd w:val="clear" w:color="auto" w:fill="auto"/>
            <w:hideMark/>
          </w:tcPr>
          <w:p w14:paraId="585A8E6E" w14:textId="77777777" w:rsidR="00EB3549" w:rsidRPr="001A4780" w:rsidRDefault="00EB3549" w:rsidP="003F07D0">
            <w:pPr>
              <w:spacing w:before="0" w:after="0" w:line="276" w:lineRule="auto"/>
              <w:jc w:val="center"/>
              <w:rPr>
                <w:sz w:val="20"/>
              </w:rPr>
            </w:pPr>
            <w:r w:rsidRPr="001A4780">
              <w:rPr>
                <w:sz w:val="20"/>
              </w:rPr>
              <w:t>S</w:t>
            </w:r>
          </w:p>
        </w:tc>
        <w:tc>
          <w:tcPr>
            <w:tcW w:w="1378" w:type="pct"/>
            <w:shd w:val="clear" w:color="auto" w:fill="auto"/>
            <w:hideMark/>
          </w:tcPr>
          <w:p w14:paraId="2516FEFC" w14:textId="77777777" w:rsidR="00EB3549" w:rsidRPr="001A4780" w:rsidRDefault="00EB3549" w:rsidP="003F07D0">
            <w:pPr>
              <w:spacing w:before="0" w:after="0" w:line="276" w:lineRule="auto"/>
              <w:rPr>
                <w:sz w:val="20"/>
              </w:rPr>
            </w:pPr>
            <w:r w:rsidRPr="00061C78">
              <w:rPr>
                <w:sz w:val="20"/>
              </w:rPr>
              <w:t>Ответственное должностное лицо</w:t>
            </w:r>
          </w:p>
        </w:tc>
        <w:tc>
          <w:tcPr>
            <w:tcW w:w="1346" w:type="pct"/>
            <w:shd w:val="clear" w:color="auto" w:fill="auto"/>
            <w:hideMark/>
          </w:tcPr>
          <w:p w14:paraId="7E40C809" w14:textId="77777777" w:rsidR="00EB3549" w:rsidRPr="001A4780" w:rsidRDefault="00EB3549" w:rsidP="003F07D0">
            <w:pPr>
              <w:spacing w:before="0" w:after="0" w:line="276" w:lineRule="auto"/>
              <w:rPr>
                <w:sz w:val="20"/>
              </w:rPr>
            </w:pPr>
            <w:r>
              <w:rPr>
                <w:sz w:val="20"/>
              </w:rPr>
              <w:t xml:space="preserve"> </w:t>
            </w:r>
          </w:p>
        </w:tc>
      </w:tr>
      <w:tr w:rsidR="00EB3549" w:rsidRPr="001A4780" w14:paraId="5DC169A2" w14:textId="77777777" w:rsidTr="0023280D">
        <w:tc>
          <w:tcPr>
            <w:tcW w:w="740" w:type="pct"/>
            <w:shd w:val="clear" w:color="auto" w:fill="auto"/>
            <w:hideMark/>
          </w:tcPr>
          <w:p w14:paraId="3A1F3296" w14:textId="77777777" w:rsidR="00EB3549" w:rsidRPr="001A4780" w:rsidRDefault="00EB3549" w:rsidP="003F07D0">
            <w:pPr>
              <w:spacing w:before="0" w:after="0" w:line="276" w:lineRule="auto"/>
              <w:rPr>
                <w:sz w:val="20"/>
              </w:rPr>
            </w:pPr>
            <w:r w:rsidRPr="001A4780">
              <w:rPr>
                <w:sz w:val="20"/>
              </w:rPr>
              <w:lastRenderedPageBreak/>
              <w:t> </w:t>
            </w:r>
          </w:p>
        </w:tc>
        <w:tc>
          <w:tcPr>
            <w:tcW w:w="807" w:type="pct"/>
            <w:gridSpan w:val="2"/>
            <w:shd w:val="clear" w:color="auto" w:fill="auto"/>
            <w:hideMark/>
          </w:tcPr>
          <w:p w14:paraId="59E48A65" w14:textId="77777777" w:rsidR="00EB3549" w:rsidRPr="001A4780" w:rsidRDefault="00EB3549" w:rsidP="003F07D0">
            <w:pPr>
              <w:spacing w:before="0" w:after="0" w:line="276" w:lineRule="auto"/>
              <w:rPr>
                <w:sz w:val="20"/>
              </w:rPr>
            </w:pPr>
            <w:r w:rsidRPr="001A4780">
              <w:rPr>
                <w:sz w:val="20"/>
              </w:rPr>
              <w:t xml:space="preserve">contactEMail </w:t>
            </w:r>
          </w:p>
        </w:tc>
        <w:tc>
          <w:tcPr>
            <w:tcW w:w="259" w:type="pct"/>
            <w:shd w:val="clear" w:color="auto" w:fill="auto"/>
            <w:hideMark/>
          </w:tcPr>
          <w:p w14:paraId="2F9E1FBB" w14:textId="77777777" w:rsidR="00EB3549" w:rsidRPr="001A4780" w:rsidRDefault="00EB3549" w:rsidP="003F07D0">
            <w:pPr>
              <w:spacing w:before="0" w:after="0" w:line="276" w:lineRule="auto"/>
              <w:jc w:val="center"/>
              <w:rPr>
                <w:sz w:val="20"/>
              </w:rPr>
            </w:pPr>
            <w:r w:rsidRPr="001A4780">
              <w:rPr>
                <w:sz w:val="20"/>
              </w:rPr>
              <w:t>O</w:t>
            </w:r>
          </w:p>
        </w:tc>
        <w:tc>
          <w:tcPr>
            <w:tcW w:w="470" w:type="pct"/>
            <w:gridSpan w:val="2"/>
            <w:shd w:val="clear" w:color="auto" w:fill="auto"/>
            <w:hideMark/>
          </w:tcPr>
          <w:p w14:paraId="60341702" w14:textId="77777777" w:rsidR="00EB3549" w:rsidRPr="001A4780" w:rsidRDefault="00EB3549" w:rsidP="003F07D0">
            <w:pPr>
              <w:spacing w:before="0" w:after="0" w:line="276" w:lineRule="auto"/>
              <w:jc w:val="center"/>
              <w:rPr>
                <w:sz w:val="20"/>
              </w:rPr>
            </w:pPr>
            <w:r w:rsidRPr="001A4780">
              <w:rPr>
                <w:sz w:val="20"/>
              </w:rPr>
              <w:t>T(1-256)</w:t>
            </w:r>
          </w:p>
        </w:tc>
        <w:tc>
          <w:tcPr>
            <w:tcW w:w="1378" w:type="pct"/>
            <w:shd w:val="clear" w:color="auto" w:fill="auto"/>
            <w:hideMark/>
          </w:tcPr>
          <w:p w14:paraId="49638BE8" w14:textId="77777777" w:rsidR="00EB3549" w:rsidRPr="001A4780" w:rsidRDefault="00EB3549" w:rsidP="003F07D0">
            <w:pPr>
              <w:spacing w:before="0" w:after="0" w:line="276" w:lineRule="auto"/>
              <w:rPr>
                <w:sz w:val="20"/>
              </w:rPr>
            </w:pPr>
            <w:r w:rsidRPr="001A4780">
              <w:rPr>
                <w:sz w:val="20"/>
              </w:rPr>
              <w:t>e-mail адрес контактного лица</w:t>
            </w:r>
          </w:p>
        </w:tc>
        <w:tc>
          <w:tcPr>
            <w:tcW w:w="1346" w:type="pct"/>
            <w:shd w:val="clear" w:color="auto" w:fill="auto"/>
            <w:hideMark/>
          </w:tcPr>
          <w:p w14:paraId="0AFB1781" w14:textId="77777777" w:rsidR="00EB3549" w:rsidRPr="001A4780" w:rsidRDefault="00EB3549" w:rsidP="003F07D0">
            <w:pPr>
              <w:spacing w:before="0" w:after="0" w:line="276" w:lineRule="auto"/>
              <w:rPr>
                <w:sz w:val="20"/>
              </w:rPr>
            </w:pPr>
          </w:p>
        </w:tc>
      </w:tr>
      <w:tr w:rsidR="00EB3549" w:rsidRPr="001A4780" w14:paraId="7419EA15" w14:textId="77777777" w:rsidTr="0023280D">
        <w:tc>
          <w:tcPr>
            <w:tcW w:w="740" w:type="pct"/>
            <w:shd w:val="clear" w:color="auto" w:fill="auto"/>
            <w:hideMark/>
          </w:tcPr>
          <w:p w14:paraId="5FFE476A" w14:textId="77777777" w:rsidR="00EB3549" w:rsidRPr="001A4780" w:rsidRDefault="00EB3549" w:rsidP="003F07D0">
            <w:pPr>
              <w:spacing w:before="0" w:after="0" w:line="276" w:lineRule="auto"/>
              <w:rPr>
                <w:sz w:val="20"/>
              </w:rPr>
            </w:pPr>
            <w:r w:rsidRPr="001A4780">
              <w:rPr>
                <w:sz w:val="20"/>
              </w:rPr>
              <w:t> </w:t>
            </w:r>
          </w:p>
        </w:tc>
        <w:tc>
          <w:tcPr>
            <w:tcW w:w="807" w:type="pct"/>
            <w:gridSpan w:val="2"/>
            <w:shd w:val="clear" w:color="auto" w:fill="auto"/>
            <w:hideMark/>
          </w:tcPr>
          <w:p w14:paraId="39068600" w14:textId="77777777" w:rsidR="00EB3549" w:rsidRPr="001A4780" w:rsidRDefault="00EB3549" w:rsidP="003F07D0">
            <w:pPr>
              <w:spacing w:before="0" w:after="0" w:line="276" w:lineRule="auto"/>
              <w:rPr>
                <w:sz w:val="20"/>
              </w:rPr>
            </w:pPr>
            <w:r w:rsidRPr="001A4780">
              <w:rPr>
                <w:sz w:val="20"/>
              </w:rPr>
              <w:t xml:space="preserve">contactPhone </w:t>
            </w:r>
          </w:p>
        </w:tc>
        <w:tc>
          <w:tcPr>
            <w:tcW w:w="259" w:type="pct"/>
            <w:shd w:val="clear" w:color="auto" w:fill="auto"/>
            <w:hideMark/>
          </w:tcPr>
          <w:p w14:paraId="4A4F7555" w14:textId="77777777" w:rsidR="00EB3549" w:rsidRPr="001A4780" w:rsidRDefault="00EB3549" w:rsidP="003F07D0">
            <w:pPr>
              <w:spacing w:before="0" w:after="0" w:line="276" w:lineRule="auto"/>
              <w:jc w:val="center"/>
              <w:rPr>
                <w:sz w:val="20"/>
              </w:rPr>
            </w:pPr>
            <w:r w:rsidRPr="001A4780">
              <w:rPr>
                <w:sz w:val="20"/>
              </w:rPr>
              <w:t>O</w:t>
            </w:r>
          </w:p>
        </w:tc>
        <w:tc>
          <w:tcPr>
            <w:tcW w:w="470" w:type="pct"/>
            <w:gridSpan w:val="2"/>
            <w:shd w:val="clear" w:color="auto" w:fill="auto"/>
            <w:hideMark/>
          </w:tcPr>
          <w:p w14:paraId="655514B8" w14:textId="77777777" w:rsidR="00EB3549" w:rsidRPr="001A4780" w:rsidRDefault="00EB3549" w:rsidP="003F07D0">
            <w:pPr>
              <w:spacing w:before="0" w:after="0" w:line="276" w:lineRule="auto"/>
              <w:jc w:val="center"/>
              <w:rPr>
                <w:sz w:val="20"/>
              </w:rPr>
            </w:pPr>
            <w:r w:rsidRPr="001A4780">
              <w:rPr>
                <w:sz w:val="20"/>
              </w:rPr>
              <w:t>T(1-30)</w:t>
            </w:r>
          </w:p>
        </w:tc>
        <w:tc>
          <w:tcPr>
            <w:tcW w:w="1378" w:type="pct"/>
            <w:shd w:val="clear" w:color="auto" w:fill="auto"/>
            <w:hideMark/>
          </w:tcPr>
          <w:p w14:paraId="0C08C4B1" w14:textId="77777777" w:rsidR="00EB3549" w:rsidRPr="001A4780" w:rsidRDefault="00EB3549" w:rsidP="003F07D0">
            <w:pPr>
              <w:spacing w:before="0" w:after="0" w:line="276" w:lineRule="auto"/>
              <w:rPr>
                <w:sz w:val="20"/>
              </w:rPr>
            </w:pPr>
            <w:r w:rsidRPr="001A4780">
              <w:rPr>
                <w:sz w:val="20"/>
              </w:rPr>
              <w:t>Телефон контактного лица</w:t>
            </w:r>
          </w:p>
        </w:tc>
        <w:tc>
          <w:tcPr>
            <w:tcW w:w="1346" w:type="pct"/>
            <w:shd w:val="clear" w:color="auto" w:fill="auto"/>
            <w:hideMark/>
          </w:tcPr>
          <w:p w14:paraId="476E78B7" w14:textId="77777777" w:rsidR="00EB3549" w:rsidRPr="001A4780" w:rsidRDefault="00EB3549" w:rsidP="003F07D0">
            <w:pPr>
              <w:spacing w:before="0" w:after="0" w:line="276" w:lineRule="auto"/>
              <w:rPr>
                <w:sz w:val="20"/>
              </w:rPr>
            </w:pPr>
            <w:r w:rsidRPr="001A4780">
              <w:rPr>
                <w:sz w:val="20"/>
              </w:rPr>
              <w:t>Шаблон значения: [0-9]{1,4}\-{1}[0-9]{3,7}\-{1}[0-9]{1,8}(\-{1}[0-9]{1,4})?</w:t>
            </w:r>
            <w:r>
              <w:rPr>
                <w:sz w:val="20"/>
              </w:rPr>
              <w:t xml:space="preserve"> </w:t>
            </w:r>
          </w:p>
        </w:tc>
      </w:tr>
      <w:tr w:rsidR="00EB3549" w:rsidRPr="001A4780" w14:paraId="65F751BA" w14:textId="77777777" w:rsidTr="0023280D">
        <w:trPr>
          <w:trHeight w:val="755"/>
        </w:trPr>
        <w:tc>
          <w:tcPr>
            <w:tcW w:w="740" w:type="pct"/>
            <w:shd w:val="clear" w:color="auto" w:fill="auto"/>
            <w:hideMark/>
          </w:tcPr>
          <w:p w14:paraId="21360D29" w14:textId="77777777" w:rsidR="00EB3549" w:rsidRPr="001A4780" w:rsidRDefault="00EB3549" w:rsidP="003F07D0">
            <w:pPr>
              <w:spacing w:before="0" w:after="0" w:line="276" w:lineRule="auto"/>
              <w:rPr>
                <w:sz w:val="20"/>
              </w:rPr>
            </w:pPr>
            <w:r w:rsidRPr="001A4780">
              <w:rPr>
                <w:sz w:val="20"/>
              </w:rPr>
              <w:t> </w:t>
            </w:r>
          </w:p>
        </w:tc>
        <w:tc>
          <w:tcPr>
            <w:tcW w:w="807" w:type="pct"/>
            <w:gridSpan w:val="2"/>
            <w:shd w:val="clear" w:color="auto" w:fill="auto"/>
            <w:hideMark/>
          </w:tcPr>
          <w:p w14:paraId="31A3962B" w14:textId="77777777" w:rsidR="00EB3549" w:rsidRPr="001A4780" w:rsidRDefault="00EB3549" w:rsidP="003F07D0">
            <w:pPr>
              <w:spacing w:before="0" w:after="0" w:line="276" w:lineRule="auto"/>
              <w:rPr>
                <w:sz w:val="20"/>
              </w:rPr>
            </w:pPr>
            <w:r w:rsidRPr="001A4780">
              <w:rPr>
                <w:sz w:val="20"/>
              </w:rPr>
              <w:t xml:space="preserve">contactFax </w:t>
            </w:r>
          </w:p>
        </w:tc>
        <w:tc>
          <w:tcPr>
            <w:tcW w:w="259" w:type="pct"/>
            <w:shd w:val="clear" w:color="auto" w:fill="auto"/>
            <w:hideMark/>
          </w:tcPr>
          <w:p w14:paraId="6BC4B2E8" w14:textId="77777777" w:rsidR="00EB3549" w:rsidRPr="001A4780" w:rsidRDefault="00EB3549" w:rsidP="003F07D0">
            <w:pPr>
              <w:spacing w:before="0" w:after="0" w:line="276" w:lineRule="auto"/>
              <w:jc w:val="center"/>
              <w:rPr>
                <w:sz w:val="20"/>
              </w:rPr>
            </w:pPr>
            <w:r w:rsidRPr="001A4780">
              <w:rPr>
                <w:sz w:val="20"/>
              </w:rPr>
              <w:t>H</w:t>
            </w:r>
          </w:p>
        </w:tc>
        <w:tc>
          <w:tcPr>
            <w:tcW w:w="470" w:type="pct"/>
            <w:gridSpan w:val="2"/>
            <w:shd w:val="clear" w:color="auto" w:fill="auto"/>
            <w:hideMark/>
          </w:tcPr>
          <w:p w14:paraId="74104C77" w14:textId="77777777" w:rsidR="00EB3549" w:rsidRPr="001A4780" w:rsidRDefault="00EB3549" w:rsidP="003F07D0">
            <w:pPr>
              <w:spacing w:before="0" w:after="0" w:line="276" w:lineRule="auto"/>
              <w:jc w:val="center"/>
              <w:rPr>
                <w:sz w:val="20"/>
              </w:rPr>
            </w:pPr>
            <w:r w:rsidRPr="001A4780">
              <w:rPr>
                <w:sz w:val="20"/>
              </w:rPr>
              <w:t>T(1-30)</w:t>
            </w:r>
          </w:p>
        </w:tc>
        <w:tc>
          <w:tcPr>
            <w:tcW w:w="1378" w:type="pct"/>
            <w:shd w:val="clear" w:color="auto" w:fill="auto"/>
            <w:hideMark/>
          </w:tcPr>
          <w:p w14:paraId="30525782" w14:textId="77777777" w:rsidR="00EB3549" w:rsidRPr="001A4780" w:rsidRDefault="00EB3549" w:rsidP="003F07D0">
            <w:pPr>
              <w:spacing w:before="0" w:after="0" w:line="276" w:lineRule="auto"/>
              <w:rPr>
                <w:sz w:val="20"/>
              </w:rPr>
            </w:pPr>
            <w:r w:rsidRPr="001A4780">
              <w:rPr>
                <w:sz w:val="20"/>
              </w:rPr>
              <w:t>Факс контактного лица</w:t>
            </w:r>
          </w:p>
        </w:tc>
        <w:tc>
          <w:tcPr>
            <w:tcW w:w="1346" w:type="pct"/>
            <w:shd w:val="clear" w:color="auto" w:fill="auto"/>
            <w:hideMark/>
          </w:tcPr>
          <w:p w14:paraId="61F3EDD1" w14:textId="77777777" w:rsidR="00EB3549" w:rsidRPr="001A4780" w:rsidRDefault="00EB3549" w:rsidP="003F07D0">
            <w:pPr>
              <w:spacing w:before="0" w:after="0" w:line="276" w:lineRule="auto"/>
              <w:rPr>
                <w:sz w:val="20"/>
              </w:rPr>
            </w:pPr>
            <w:r w:rsidRPr="001A4780">
              <w:rPr>
                <w:sz w:val="20"/>
              </w:rPr>
              <w:t>Шаблон значения: [0-9]{1,4}\-{1}[0-9]{3,7}\-{1}[0-9]{1,8}(\-{1}[0-9]{1,4})?</w:t>
            </w:r>
            <w:r>
              <w:rPr>
                <w:sz w:val="20"/>
              </w:rPr>
              <w:t xml:space="preserve"> </w:t>
            </w:r>
          </w:p>
        </w:tc>
      </w:tr>
      <w:tr w:rsidR="00EB3549" w:rsidRPr="001A4780" w14:paraId="0509292F" w14:textId="77777777" w:rsidTr="0023280D">
        <w:tc>
          <w:tcPr>
            <w:tcW w:w="740" w:type="pct"/>
            <w:shd w:val="clear" w:color="auto" w:fill="auto"/>
            <w:hideMark/>
          </w:tcPr>
          <w:p w14:paraId="5C072E80" w14:textId="77777777" w:rsidR="00EB3549" w:rsidRPr="001A4780" w:rsidRDefault="00EB3549" w:rsidP="003F07D0">
            <w:pPr>
              <w:spacing w:before="0" w:after="0" w:line="276" w:lineRule="auto"/>
              <w:rPr>
                <w:sz w:val="20"/>
              </w:rPr>
            </w:pPr>
          </w:p>
        </w:tc>
        <w:tc>
          <w:tcPr>
            <w:tcW w:w="807" w:type="pct"/>
            <w:gridSpan w:val="2"/>
            <w:shd w:val="clear" w:color="auto" w:fill="auto"/>
            <w:hideMark/>
          </w:tcPr>
          <w:p w14:paraId="1A8FCDDA" w14:textId="77777777" w:rsidR="00EB3549" w:rsidRPr="001A4780" w:rsidRDefault="00EB3549" w:rsidP="003F07D0">
            <w:pPr>
              <w:spacing w:before="0" w:after="0" w:line="276" w:lineRule="auto"/>
              <w:rPr>
                <w:sz w:val="20"/>
              </w:rPr>
            </w:pPr>
            <w:r w:rsidRPr="00522082">
              <w:rPr>
                <w:sz w:val="20"/>
              </w:rPr>
              <w:t>addInfo</w:t>
            </w:r>
          </w:p>
        </w:tc>
        <w:tc>
          <w:tcPr>
            <w:tcW w:w="259" w:type="pct"/>
            <w:shd w:val="clear" w:color="auto" w:fill="auto"/>
            <w:hideMark/>
          </w:tcPr>
          <w:p w14:paraId="19D8E682" w14:textId="77777777" w:rsidR="00EB3549" w:rsidRPr="001A4780" w:rsidRDefault="00EB3549" w:rsidP="003F07D0">
            <w:pPr>
              <w:spacing w:before="0" w:after="0" w:line="276" w:lineRule="auto"/>
              <w:jc w:val="center"/>
              <w:rPr>
                <w:sz w:val="20"/>
              </w:rPr>
            </w:pPr>
            <w:r>
              <w:rPr>
                <w:sz w:val="20"/>
              </w:rPr>
              <w:t>Н</w:t>
            </w:r>
          </w:p>
        </w:tc>
        <w:tc>
          <w:tcPr>
            <w:tcW w:w="470" w:type="pct"/>
            <w:gridSpan w:val="2"/>
            <w:shd w:val="clear" w:color="auto" w:fill="auto"/>
            <w:hideMark/>
          </w:tcPr>
          <w:p w14:paraId="310FD98D" w14:textId="77777777" w:rsidR="00EB3549" w:rsidRPr="001A4780" w:rsidRDefault="00EB3549" w:rsidP="003F07D0">
            <w:pPr>
              <w:spacing w:before="0" w:after="0" w:line="276" w:lineRule="auto"/>
              <w:jc w:val="center"/>
              <w:rPr>
                <w:sz w:val="20"/>
              </w:rPr>
            </w:pPr>
            <w:r>
              <w:rPr>
                <w:sz w:val="20"/>
              </w:rPr>
              <w:t>Т(1-2000)</w:t>
            </w:r>
          </w:p>
        </w:tc>
        <w:tc>
          <w:tcPr>
            <w:tcW w:w="1378" w:type="pct"/>
            <w:shd w:val="clear" w:color="auto" w:fill="auto"/>
            <w:hideMark/>
          </w:tcPr>
          <w:p w14:paraId="4819C546" w14:textId="77777777" w:rsidR="00EB3549" w:rsidRPr="001A4780" w:rsidRDefault="00EB3549" w:rsidP="003F07D0">
            <w:pPr>
              <w:spacing w:before="0" w:after="0" w:line="276" w:lineRule="auto"/>
              <w:rPr>
                <w:sz w:val="20"/>
              </w:rPr>
            </w:pPr>
            <w:r w:rsidRPr="00522082">
              <w:rPr>
                <w:sz w:val="20"/>
              </w:rPr>
              <w:t>Дополнительная информация</w:t>
            </w:r>
          </w:p>
        </w:tc>
        <w:tc>
          <w:tcPr>
            <w:tcW w:w="1346" w:type="pct"/>
            <w:shd w:val="clear" w:color="auto" w:fill="auto"/>
            <w:hideMark/>
          </w:tcPr>
          <w:p w14:paraId="1FB1DA1C" w14:textId="77777777" w:rsidR="00EB3549" w:rsidRPr="001A4780" w:rsidRDefault="00EB3549" w:rsidP="003F07D0">
            <w:pPr>
              <w:spacing w:before="0" w:after="0" w:line="276" w:lineRule="auto"/>
              <w:rPr>
                <w:sz w:val="20"/>
              </w:rPr>
            </w:pPr>
          </w:p>
        </w:tc>
      </w:tr>
      <w:tr w:rsidR="00EB3549" w:rsidRPr="001A4780" w14:paraId="2FA476A0" w14:textId="77777777" w:rsidTr="002D03AB">
        <w:tc>
          <w:tcPr>
            <w:tcW w:w="5000" w:type="pct"/>
            <w:gridSpan w:val="8"/>
            <w:shd w:val="clear" w:color="auto" w:fill="auto"/>
            <w:hideMark/>
          </w:tcPr>
          <w:p w14:paraId="4B7DAEB7" w14:textId="77777777" w:rsidR="00EB3549" w:rsidRPr="001A4780" w:rsidRDefault="00EB3549" w:rsidP="003F07D0">
            <w:pPr>
              <w:spacing w:before="0" w:after="0" w:line="276" w:lineRule="auto"/>
              <w:jc w:val="center"/>
              <w:rPr>
                <w:sz w:val="20"/>
              </w:rPr>
            </w:pPr>
            <w:r w:rsidRPr="001A4780">
              <w:rPr>
                <w:b/>
                <w:bCs/>
                <w:sz w:val="20"/>
              </w:rPr>
              <w:t>Контактное лицо</w:t>
            </w:r>
          </w:p>
        </w:tc>
      </w:tr>
      <w:tr w:rsidR="00EB3549" w:rsidRPr="001A4780" w14:paraId="072457FB" w14:textId="77777777" w:rsidTr="0023280D">
        <w:tc>
          <w:tcPr>
            <w:tcW w:w="740" w:type="pct"/>
            <w:shd w:val="clear" w:color="auto" w:fill="auto"/>
            <w:hideMark/>
          </w:tcPr>
          <w:p w14:paraId="5367B14A" w14:textId="77777777" w:rsidR="00EB3549" w:rsidRPr="001A4780" w:rsidRDefault="00EB3549" w:rsidP="003F07D0">
            <w:pPr>
              <w:spacing w:before="0" w:after="0" w:line="276" w:lineRule="auto"/>
              <w:rPr>
                <w:sz w:val="20"/>
              </w:rPr>
            </w:pPr>
            <w:r w:rsidRPr="001A4780">
              <w:rPr>
                <w:b/>
                <w:bCs/>
                <w:sz w:val="20"/>
              </w:rPr>
              <w:t>contactPerson</w:t>
            </w:r>
          </w:p>
        </w:tc>
        <w:tc>
          <w:tcPr>
            <w:tcW w:w="807" w:type="pct"/>
            <w:gridSpan w:val="2"/>
            <w:shd w:val="clear" w:color="auto" w:fill="auto"/>
            <w:hideMark/>
          </w:tcPr>
          <w:p w14:paraId="4C094391" w14:textId="77777777" w:rsidR="00EB3549" w:rsidRPr="001A4780" w:rsidRDefault="00EB3549" w:rsidP="003F07D0">
            <w:pPr>
              <w:spacing w:before="0" w:after="0" w:line="276" w:lineRule="auto"/>
              <w:rPr>
                <w:sz w:val="20"/>
              </w:rPr>
            </w:pPr>
            <w:r w:rsidRPr="001A4780">
              <w:rPr>
                <w:sz w:val="20"/>
              </w:rPr>
              <w:t> </w:t>
            </w:r>
          </w:p>
        </w:tc>
        <w:tc>
          <w:tcPr>
            <w:tcW w:w="259" w:type="pct"/>
            <w:shd w:val="clear" w:color="auto" w:fill="auto"/>
            <w:hideMark/>
          </w:tcPr>
          <w:p w14:paraId="1A71E9CB" w14:textId="77777777" w:rsidR="00EB3549" w:rsidRPr="001A4780" w:rsidRDefault="00EB3549" w:rsidP="003F07D0">
            <w:pPr>
              <w:spacing w:before="0" w:after="0" w:line="276" w:lineRule="auto"/>
              <w:rPr>
                <w:sz w:val="20"/>
              </w:rPr>
            </w:pPr>
            <w:r w:rsidRPr="001A4780">
              <w:rPr>
                <w:sz w:val="20"/>
              </w:rPr>
              <w:t> </w:t>
            </w:r>
          </w:p>
        </w:tc>
        <w:tc>
          <w:tcPr>
            <w:tcW w:w="470" w:type="pct"/>
            <w:gridSpan w:val="2"/>
            <w:shd w:val="clear" w:color="auto" w:fill="auto"/>
            <w:hideMark/>
          </w:tcPr>
          <w:p w14:paraId="1F22DB9A" w14:textId="77777777" w:rsidR="00EB3549" w:rsidRPr="001A4780" w:rsidRDefault="00EB3549" w:rsidP="003F07D0">
            <w:pPr>
              <w:spacing w:before="0" w:after="0" w:line="276" w:lineRule="auto"/>
              <w:rPr>
                <w:sz w:val="20"/>
              </w:rPr>
            </w:pPr>
            <w:r w:rsidRPr="001A4780">
              <w:rPr>
                <w:sz w:val="20"/>
              </w:rPr>
              <w:t> </w:t>
            </w:r>
          </w:p>
        </w:tc>
        <w:tc>
          <w:tcPr>
            <w:tcW w:w="1378" w:type="pct"/>
            <w:shd w:val="clear" w:color="auto" w:fill="auto"/>
            <w:hideMark/>
          </w:tcPr>
          <w:p w14:paraId="174F6808" w14:textId="77777777" w:rsidR="00EB3549" w:rsidRPr="001A4780" w:rsidRDefault="00EB3549" w:rsidP="003F07D0">
            <w:pPr>
              <w:spacing w:before="0" w:after="0" w:line="276" w:lineRule="auto"/>
              <w:rPr>
                <w:sz w:val="20"/>
              </w:rPr>
            </w:pPr>
            <w:r w:rsidRPr="001A4780">
              <w:rPr>
                <w:sz w:val="20"/>
              </w:rPr>
              <w:t> </w:t>
            </w:r>
          </w:p>
        </w:tc>
        <w:tc>
          <w:tcPr>
            <w:tcW w:w="1346" w:type="pct"/>
            <w:shd w:val="clear" w:color="auto" w:fill="auto"/>
            <w:hideMark/>
          </w:tcPr>
          <w:p w14:paraId="5C56C083" w14:textId="77777777" w:rsidR="00EB3549" w:rsidRPr="001A4780" w:rsidRDefault="00EB3549" w:rsidP="003F07D0">
            <w:pPr>
              <w:spacing w:before="0" w:after="0" w:line="276" w:lineRule="auto"/>
              <w:rPr>
                <w:sz w:val="20"/>
              </w:rPr>
            </w:pPr>
            <w:r>
              <w:rPr>
                <w:sz w:val="20"/>
              </w:rPr>
              <w:t xml:space="preserve"> </w:t>
            </w:r>
          </w:p>
        </w:tc>
      </w:tr>
      <w:tr w:rsidR="00EB3549" w:rsidRPr="001A4780" w14:paraId="29945B22" w14:textId="77777777" w:rsidTr="0023280D">
        <w:tc>
          <w:tcPr>
            <w:tcW w:w="740" w:type="pct"/>
            <w:shd w:val="clear" w:color="auto" w:fill="auto"/>
            <w:hideMark/>
          </w:tcPr>
          <w:p w14:paraId="184FEB5D" w14:textId="77777777" w:rsidR="00EB3549" w:rsidRPr="001A4780" w:rsidRDefault="00EB3549" w:rsidP="003F07D0">
            <w:pPr>
              <w:spacing w:before="0" w:after="0" w:line="276" w:lineRule="auto"/>
              <w:rPr>
                <w:sz w:val="20"/>
              </w:rPr>
            </w:pPr>
            <w:r w:rsidRPr="001A4780">
              <w:rPr>
                <w:sz w:val="20"/>
              </w:rPr>
              <w:t> </w:t>
            </w:r>
          </w:p>
        </w:tc>
        <w:tc>
          <w:tcPr>
            <w:tcW w:w="807" w:type="pct"/>
            <w:gridSpan w:val="2"/>
            <w:shd w:val="clear" w:color="auto" w:fill="auto"/>
            <w:hideMark/>
          </w:tcPr>
          <w:p w14:paraId="4D050495" w14:textId="77777777" w:rsidR="00EB3549" w:rsidRPr="001A4780" w:rsidRDefault="00EB3549" w:rsidP="003F07D0">
            <w:pPr>
              <w:spacing w:before="0" w:after="0" w:line="276" w:lineRule="auto"/>
              <w:rPr>
                <w:sz w:val="20"/>
              </w:rPr>
            </w:pPr>
            <w:r w:rsidRPr="001A4780">
              <w:rPr>
                <w:sz w:val="20"/>
              </w:rPr>
              <w:t xml:space="preserve">lastName </w:t>
            </w:r>
          </w:p>
        </w:tc>
        <w:tc>
          <w:tcPr>
            <w:tcW w:w="259" w:type="pct"/>
            <w:shd w:val="clear" w:color="auto" w:fill="auto"/>
            <w:hideMark/>
          </w:tcPr>
          <w:p w14:paraId="548DB200" w14:textId="77777777" w:rsidR="00EB3549" w:rsidRPr="001A4780" w:rsidRDefault="00EB3549" w:rsidP="003F07D0">
            <w:pPr>
              <w:spacing w:before="0" w:after="0" w:line="276" w:lineRule="auto"/>
              <w:jc w:val="center"/>
              <w:rPr>
                <w:sz w:val="20"/>
              </w:rPr>
            </w:pPr>
            <w:r w:rsidRPr="001A4780">
              <w:rPr>
                <w:sz w:val="20"/>
              </w:rPr>
              <w:t>O</w:t>
            </w:r>
          </w:p>
        </w:tc>
        <w:tc>
          <w:tcPr>
            <w:tcW w:w="470" w:type="pct"/>
            <w:gridSpan w:val="2"/>
            <w:shd w:val="clear" w:color="auto" w:fill="auto"/>
            <w:hideMark/>
          </w:tcPr>
          <w:p w14:paraId="5AF29D17" w14:textId="77777777" w:rsidR="00EB3549" w:rsidRPr="001A4780" w:rsidRDefault="00EB3549" w:rsidP="003F07D0">
            <w:pPr>
              <w:spacing w:before="0" w:after="0" w:line="276" w:lineRule="auto"/>
              <w:jc w:val="center"/>
              <w:rPr>
                <w:sz w:val="20"/>
              </w:rPr>
            </w:pPr>
            <w:r w:rsidRPr="001A4780">
              <w:rPr>
                <w:sz w:val="20"/>
              </w:rPr>
              <w:t>T(1-50)</w:t>
            </w:r>
          </w:p>
        </w:tc>
        <w:tc>
          <w:tcPr>
            <w:tcW w:w="1378" w:type="pct"/>
            <w:shd w:val="clear" w:color="auto" w:fill="auto"/>
            <w:hideMark/>
          </w:tcPr>
          <w:p w14:paraId="28815532" w14:textId="77777777" w:rsidR="00EB3549" w:rsidRPr="001A4780" w:rsidRDefault="00EB3549" w:rsidP="003F07D0">
            <w:pPr>
              <w:spacing w:before="0" w:after="0" w:line="276" w:lineRule="auto"/>
              <w:rPr>
                <w:sz w:val="20"/>
              </w:rPr>
            </w:pPr>
            <w:r w:rsidRPr="001A4780">
              <w:rPr>
                <w:sz w:val="20"/>
              </w:rPr>
              <w:t>Фамилия</w:t>
            </w:r>
          </w:p>
        </w:tc>
        <w:tc>
          <w:tcPr>
            <w:tcW w:w="1346" w:type="pct"/>
            <w:shd w:val="clear" w:color="auto" w:fill="auto"/>
            <w:hideMark/>
          </w:tcPr>
          <w:p w14:paraId="04AE30D7" w14:textId="77777777" w:rsidR="00EB3549" w:rsidRPr="001A4780" w:rsidRDefault="00EB3549" w:rsidP="003F07D0">
            <w:pPr>
              <w:spacing w:before="0" w:after="0" w:line="276" w:lineRule="auto"/>
              <w:rPr>
                <w:sz w:val="20"/>
              </w:rPr>
            </w:pPr>
            <w:r>
              <w:rPr>
                <w:sz w:val="20"/>
              </w:rPr>
              <w:t xml:space="preserve"> </w:t>
            </w:r>
          </w:p>
        </w:tc>
      </w:tr>
      <w:tr w:rsidR="00EB3549" w:rsidRPr="001A4780" w14:paraId="5EC707FB" w14:textId="77777777" w:rsidTr="0023280D">
        <w:tc>
          <w:tcPr>
            <w:tcW w:w="740" w:type="pct"/>
            <w:shd w:val="clear" w:color="auto" w:fill="auto"/>
            <w:hideMark/>
          </w:tcPr>
          <w:p w14:paraId="3B78F594" w14:textId="77777777" w:rsidR="00EB3549" w:rsidRPr="001A4780" w:rsidRDefault="00EB3549" w:rsidP="003F07D0">
            <w:pPr>
              <w:spacing w:before="0" w:after="0" w:line="276" w:lineRule="auto"/>
              <w:rPr>
                <w:sz w:val="20"/>
              </w:rPr>
            </w:pPr>
            <w:r w:rsidRPr="001A4780">
              <w:rPr>
                <w:sz w:val="20"/>
              </w:rPr>
              <w:t> </w:t>
            </w:r>
          </w:p>
        </w:tc>
        <w:tc>
          <w:tcPr>
            <w:tcW w:w="807" w:type="pct"/>
            <w:gridSpan w:val="2"/>
            <w:shd w:val="clear" w:color="auto" w:fill="auto"/>
            <w:hideMark/>
          </w:tcPr>
          <w:p w14:paraId="2A71FA85" w14:textId="77777777" w:rsidR="00EB3549" w:rsidRPr="001A4780" w:rsidRDefault="00EB3549" w:rsidP="003F07D0">
            <w:pPr>
              <w:spacing w:before="0" w:after="0" w:line="276" w:lineRule="auto"/>
              <w:rPr>
                <w:sz w:val="20"/>
              </w:rPr>
            </w:pPr>
            <w:r w:rsidRPr="001A4780">
              <w:rPr>
                <w:sz w:val="20"/>
              </w:rPr>
              <w:t xml:space="preserve">firstName </w:t>
            </w:r>
          </w:p>
        </w:tc>
        <w:tc>
          <w:tcPr>
            <w:tcW w:w="259" w:type="pct"/>
            <w:shd w:val="clear" w:color="auto" w:fill="auto"/>
            <w:hideMark/>
          </w:tcPr>
          <w:p w14:paraId="71A48C4A" w14:textId="77777777" w:rsidR="00EB3549" w:rsidRPr="001A4780" w:rsidRDefault="00EB3549" w:rsidP="003F07D0">
            <w:pPr>
              <w:spacing w:before="0" w:after="0" w:line="276" w:lineRule="auto"/>
              <w:jc w:val="center"/>
              <w:rPr>
                <w:sz w:val="20"/>
              </w:rPr>
            </w:pPr>
            <w:r w:rsidRPr="001A4780">
              <w:rPr>
                <w:sz w:val="20"/>
              </w:rPr>
              <w:t>O</w:t>
            </w:r>
          </w:p>
        </w:tc>
        <w:tc>
          <w:tcPr>
            <w:tcW w:w="470" w:type="pct"/>
            <w:gridSpan w:val="2"/>
            <w:shd w:val="clear" w:color="auto" w:fill="auto"/>
            <w:hideMark/>
          </w:tcPr>
          <w:p w14:paraId="50A6FA21" w14:textId="77777777" w:rsidR="00EB3549" w:rsidRPr="001A4780" w:rsidRDefault="00EB3549" w:rsidP="003F07D0">
            <w:pPr>
              <w:spacing w:before="0" w:after="0" w:line="276" w:lineRule="auto"/>
              <w:jc w:val="center"/>
              <w:rPr>
                <w:sz w:val="20"/>
              </w:rPr>
            </w:pPr>
            <w:r w:rsidRPr="001A4780">
              <w:rPr>
                <w:sz w:val="20"/>
              </w:rPr>
              <w:t>T(1-50)</w:t>
            </w:r>
          </w:p>
        </w:tc>
        <w:tc>
          <w:tcPr>
            <w:tcW w:w="1378" w:type="pct"/>
            <w:shd w:val="clear" w:color="auto" w:fill="auto"/>
            <w:hideMark/>
          </w:tcPr>
          <w:p w14:paraId="30D69895" w14:textId="77777777" w:rsidR="00EB3549" w:rsidRPr="001A4780" w:rsidRDefault="00EB3549" w:rsidP="003F07D0">
            <w:pPr>
              <w:spacing w:before="0" w:after="0" w:line="276" w:lineRule="auto"/>
              <w:rPr>
                <w:sz w:val="20"/>
              </w:rPr>
            </w:pPr>
            <w:r w:rsidRPr="001A4780">
              <w:rPr>
                <w:sz w:val="20"/>
              </w:rPr>
              <w:t>Имя</w:t>
            </w:r>
          </w:p>
        </w:tc>
        <w:tc>
          <w:tcPr>
            <w:tcW w:w="1346" w:type="pct"/>
            <w:shd w:val="clear" w:color="auto" w:fill="auto"/>
            <w:hideMark/>
          </w:tcPr>
          <w:p w14:paraId="33A868BE" w14:textId="77777777" w:rsidR="00EB3549" w:rsidRPr="001A4780" w:rsidRDefault="00EB3549" w:rsidP="003F07D0">
            <w:pPr>
              <w:spacing w:before="0" w:after="0" w:line="276" w:lineRule="auto"/>
              <w:rPr>
                <w:sz w:val="20"/>
              </w:rPr>
            </w:pPr>
            <w:r>
              <w:rPr>
                <w:sz w:val="20"/>
              </w:rPr>
              <w:t xml:space="preserve"> </w:t>
            </w:r>
          </w:p>
        </w:tc>
      </w:tr>
      <w:tr w:rsidR="00EB3549" w:rsidRPr="001A4780" w14:paraId="6FE7C5F3" w14:textId="77777777" w:rsidTr="0023280D">
        <w:tc>
          <w:tcPr>
            <w:tcW w:w="740" w:type="pct"/>
            <w:shd w:val="clear" w:color="auto" w:fill="auto"/>
            <w:hideMark/>
          </w:tcPr>
          <w:p w14:paraId="148A028D" w14:textId="77777777" w:rsidR="00EB3549" w:rsidRPr="001A4780" w:rsidRDefault="00EB3549" w:rsidP="003F07D0">
            <w:pPr>
              <w:spacing w:before="0" w:after="0" w:line="276" w:lineRule="auto"/>
              <w:rPr>
                <w:sz w:val="20"/>
              </w:rPr>
            </w:pPr>
            <w:r w:rsidRPr="001A4780">
              <w:rPr>
                <w:sz w:val="20"/>
              </w:rPr>
              <w:t> </w:t>
            </w:r>
          </w:p>
        </w:tc>
        <w:tc>
          <w:tcPr>
            <w:tcW w:w="807" w:type="pct"/>
            <w:gridSpan w:val="2"/>
            <w:shd w:val="clear" w:color="auto" w:fill="auto"/>
            <w:hideMark/>
          </w:tcPr>
          <w:p w14:paraId="0D9090F3" w14:textId="77777777" w:rsidR="00EB3549" w:rsidRPr="001A4780" w:rsidRDefault="00EB3549" w:rsidP="003F07D0">
            <w:pPr>
              <w:spacing w:before="0" w:after="0" w:line="276" w:lineRule="auto"/>
              <w:rPr>
                <w:sz w:val="20"/>
              </w:rPr>
            </w:pPr>
            <w:r w:rsidRPr="001A4780">
              <w:rPr>
                <w:sz w:val="20"/>
              </w:rPr>
              <w:t xml:space="preserve">middleName </w:t>
            </w:r>
          </w:p>
        </w:tc>
        <w:tc>
          <w:tcPr>
            <w:tcW w:w="259" w:type="pct"/>
            <w:shd w:val="clear" w:color="auto" w:fill="auto"/>
            <w:hideMark/>
          </w:tcPr>
          <w:p w14:paraId="7E1576D1" w14:textId="77777777" w:rsidR="00EB3549" w:rsidRPr="001A4780" w:rsidRDefault="00EB3549" w:rsidP="003F07D0">
            <w:pPr>
              <w:spacing w:before="0" w:after="0" w:line="276" w:lineRule="auto"/>
              <w:jc w:val="center"/>
              <w:rPr>
                <w:sz w:val="20"/>
              </w:rPr>
            </w:pPr>
            <w:r w:rsidRPr="001A4780">
              <w:rPr>
                <w:sz w:val="20"/>
              </w:rPr>
              <w:t>H</w:t>
            </w:r>
          </w:p>
        </w:tc>
        <w:tc>
          <w:tcPr>
            <w:tcW w:w="470" w:type="pct"/>
            <w:gridSpan w:val="2"/>
            <w:shd w:val="clear" w:color="auto" w:fill="auto"/>
            <w:hideMark/>
          </w:tcPr>
          <w:p w14:paraId="187C2724" w14:textId="77777777" w:rsidR="00EB3549" w:rsidRPr="001A4780" w:rsidRDefault="00EB3549" w:rsidP="003F07D0">
            <w:pPr>
              <w:spacing w:before="0" w:after="0" w:line="276" w:lineRule="auto"/>
              <w:jc w:val="center"/>
              <w:rPr>
                <w:sz w:val="20"/>
              </w:rPr>
            </w:pPr>
            <w:r w:rsidRPr="001A4780">
              <w:rPr>
                <w:sz w:val="20"/>
              </w:rPr>
              <w:t>T(1-50)</w:t>
            </w:r>
          </w:p>
        </w:tc>
        <w:tc>
          <w:tcPr>
            <w:tcW w:w="1378" w:type="pct"/>
            <w:shd w:val="clear" w:color="auto" w:fill="auto"/>
            <w:hideMark/>
          </w:tcPr>
          <w:p w14:paraId="6DF64340" w14:textId="77777777" w:rsidR="00EB3549" w:rsidRPr="001A4780" w:rsidRDefault="00EB3549" w:rsidP="003F07D0">
            <w:pPr>
              <w:spacing w:before="0" w:after="0" w:line="276" w:lineRule="auto"/>
              <w:rPr>
                <w:sz w:val="20"/>
              </w:rPr>
            </w:pPr>
            <w:r w:rsidRPr="001A4780">
              <w:rPr>
                <w:sz w:val="20"/>
              </w:rPr>
              <w:t>Отчество</w:t>
            </w:r>
          </w:p>
        </w:tc>
        <w:tc>
          <w:tcPr>
            <w:tcW w:w="1346" w:type="pct"/>
            <w:shd w:val="clear" w:color="auto" w:fill="auto"/>
            <w:hideMark/>
          </w:tcPr>
          <w:p w14:paraId="1B7EF0C7" w14:textId="77777777" w:rsidR="00EB3549" w:rsidRPr="001A4780" w:rsidRDefault="00EB3549" w:rsidP="003F07D0">
            <w:pPr>
              <w:spacing w:before="0" w:after="0" w:line="276" w:lineRule="auto"/>
              <w:rPr>
                <w:sz w:val="20"/>
              </w:rPr>
            </w:pPr>
            <w:r>
              <w:rPr>
                <w:sz w:val="20"/>
              </w:rPr>
              <w:t xml:space="preserve"> </w:t>
            </w:r>
          </w:p>
        </w:tc>
      </w:tr>
      <w:tr w:rsidR="00EB3549" w:rsidRPr="001A4780" w14:paraId="46590E15" w14:textId="77777777" w:rsidTr="002D03AB">
        <w:trPr>
          <w:trHeight w:val="262"/>
        </w:trPr>
        <w:tc>
          <w:tcPr>
            <w:tcW w:w="5000" w:type="pct"/>
            <w:gridSpan w:val="8"/>
            <w:shd w:val="clear" w:color="auto" w:fill="auto"/>
            <w:hideMark/>
          </w:tcPr>
          <w:p w14:paraId="29A1FC4E" w14:textId="77777777" w:rsidR="00EB3549" w:rsidRDefault="00EB3549" w:rsidP="003F07D0">
            <w:pPr>
              <w:spacing w:before="0" w:after="0" w:line="276" w:lineRule="auto"/>
              <w:jc w:val="center"/>
              <w:rPr>
                <w:sz w:val="20"/>
              </w:rPr>
            </w:pPr>
            <w:r w:rsidRPr="00B05B64">
              <w:rPr>
                <w:b/>
                <w:sz w:val="20"/>
              </w:rPr>
              <w:t>Специализированная организация</w:t>
            </w:r>
          </w:p>
        </w:tc>
      </w:tr>
      <w:tr w:rsidR="00EB3549" w:rsidRPr="001A4780" w14:paraId="3DF9EE67" w14:textId="77777777" w:rsidTr="0023280D">
        <w:trPr>
          <w:trHeight w:val="262"/>
        </w:trPr>
        <w:tc>
          <w:tcPr>
            <w:tcW w:w="740" w:type="pct"/>
            <w:shd w:val="clear" w:color="auto" w:fill="auto"/>
            <w:hideMark/>
          </w:tcPr>
          <w:p w14:paraId="617E1BFC" w14:textId="77777777" w:rsidR="00EB3549" w:rsidRPr="00B05B64" w:rsidRDefault="00EB3549" w:rsidP="003F07D0">
            <w:pPr>
              <w:spacing w:before="0" w:after="0" w:line="276" w:lineRule="auto"/>
              <w:rPr>
                <w:b/>
                <w:sz w:val="20"/>
              </w:rPr>
            </w:pPr>
            <w:r w:rsidRPr="00B05B64">
              <w:rPr>
                <w:b/>
                <w:sz w:val="20"/>
              </w:rPr>
              <w:t>specializedOrg</w:t>
            </w:r>
          </w:p>
        </w:tc>
        <w:tc>
          <w:tcPr>
            <w:tcW w:w="807" w:type="pct"/>
            <w:gridSpan w:val="2"/>
            <w:shd w:val="clear" w:color="auto" w:fill="auto"/>
            <w:hideMark/>
          </w:tcPr>
          <w:p w14:paraId="3E048304" w14:textId="77777777" w:rsidR="00EB3549" w:rsidRPr="001A4780" w:rsidRDefault="00EB3549" w:rsidP="003F07D0">
            <w:pPr>
              <w:spacing w:before="0" w:after="0" w:line="276" w:lineRule="auto"/>
              <w:rPr>
                <w:sz w:val="20"/>
              </w:rPr>
            </w:pPr>
          </w:p>
        </w:tc>
        <w:tc>
          <w:tcPr>
            <w:tcW w:w="259" w:type="pct"/>
            <w:shd w:val="clear" w:color="auto" w:fill="auto"/>
            <w:hideMark/>
          </w:tcPr>
          <w:p w14:paraId="4E22FC94" w14:textId="77777777" w:rsidR="00EB3549" w:rsidRPr="001A4780" w:rsidRDefault="00EB3549" w:rsidP="003F07D0">
            <w:pPr>
              <w:spacing w:before="0" w:after="0" w:line="276" w:lineRule="auto"/>
              <w:jc w:val="center"/>
              <w:rPr>
                <w:sz w:val="20"/>
              </w:rPr>
            </w:pPr>
          </w:p>
        </w:tc>
        <w:tc>
          <w:tcPr>
            <w:tcW w:w="470" w:type="pct"/>
            <w:gridSpan w:val="2"/>
            <w:shd w:val="clear" w:color="auto" w:fill="auto"/>
            <w:hideMark/>
          </w:tcPr>
          <w:p w14:paraId="2F40A896" w14:textId="77777777" w:rsidR="00EB3549" w:rsidRPr="001A4780" w:rsidRDefault="00EB3549" w:rsidP="003F07D0">
            <w:pPr>
              <w:spacing w:before="0" w:after="0" w:line="276" w:lineRule="auto"/>
              <w:jc w:val="center"/>
              <w:rPr>
                <w:sz w:val="20"/>
              </w:rPr>
            </w:pPr>
          </w:p>
        </w:tc>
        <w:tc>
          <w:tcPr>
            <w:tcW w:w="1378" w:type="pct"/>
            <w:shd w:val="clear" w:color="auto" w:fill="auto"/>
            <w:hideMark/>
          </w:tcPr>
          <w:p w14:paraId="5E904EC5" w14:textId="77777777" w:rsidR="00EB3549" w:rsidRPr="001A4780" w:rsidRDefault="00EB3549" w:rsidP="003F07D0">
            <w:pPr>
              <w:spacing w:before="0" w:after="0" w:line="276" w:lineRule="auto"/>
              <w:rPr>
                <w:sz w:val="20"/>
              </w:rPr>
            </w:pPr>
          </w:p>
        </w:tc>
        <w:tc>
          <w:tcPr>
            <w:tcW w:w="1346" w:type="pct"/>
            <w:shd w:val="clear" w:color="auto" w:fill="auto"/>
            <w:hideMark/>
          </w:tcPr>
          <w:p w14:paraId="612AB1F5" w14:textId="77777777" w:rsidR="00EB3549" w:rsidRDefault="00EB3549" w:rsidP="003F07D0">
            <w:pPr>
              <w:spacing w:before="0" w:after="0" w:line="276" w:lineRule="auto"/>
              <w:rPr>
                <w:sz w:val="20"/>
              </w:rPr>
            </w:pPr>
          </w:p>
        </w:tc>
      </w:tr>
      <w:tr w:rsidR="007B7320" w:rsidRPr="001A4780" w14:paraId="5B6D5021" w14:textId="77777777" w:rsidTr="0023280D">
        <w:trPr>
          <w:trHeight w:val="262"/>
        </w:trPr>
        <w:tc>
          <w:tcPr>
            <w:tcW w:w="740" w:type="pct"/>
            <w:shd w:val="clear" w:color="auto" w:fill="auto"/>
            <w:hideMark/>
          </w:tcPr>
          <w:p w14:paraId="383BBC8F" w14:textId="77777777" w:rsidR="007B7320" w:rsidRPr="001A4780" w:rsidRDefault="007B7320" w:rsidP="003F07D0">
            <w:pPr>
              <w:spacing w:before="0" w:after="0" w:line="276" w:lineRule="auto"/>
              <w:rPr>
                <w:sz w:val="20"/>
              </w:rPr>
            </w:pPr>
            <w:r w:rsidRPr="001A4780">
              <w:rPr>
                <w:sz w:val="20"/>
              </w:rPr>
              <w:t> </w:t>
            </w:r>
          </w:p>
        </w:tc>
        <w:tc>
          <w:tcPr>
            <w:tcW w:w="807" w:type="pct"/>
            <w:gridSpan w:val="2"/>
            <w:shd w:val="clear" w:color="auto" w:fill="auto"/>
            <w:hideMark/>
          </w:tcPr>
          <w:p w14:paraId="66BD9D4D" w14:textId="77777777" w:rsidR="007B7320" w:rsidRPr="001A4780" w:rsidRDefault="007B7320" w:rsidP="003F07D0">
            <w:pPr>
              <w:spacing w:before="0" w:after="0" w:line="276" w:lineRule="auto"/>
              <w:rPr>
                <w:sz w:val="20"/>
              </w:rPr>
            </w:pPr>
            <w:r w:rsidRPr="001A4780">
              <w:rPr>
                <w:sz w:val="20"/>
              </w:rPr>
              <w:t xml:space="preserve">regNum </w:t>
            </w:r>
          </w:p>
        </w:tc>
        <w:tc>
          <w:tcPr>
            <w:tcW w:w="259" w:type="pct"/>
            <w:shd w:val="clear" w:color="auto" w:fill="auto"/>
            <w:hideMark/>
          </w:tcPr>
          <w:p w14:paraId="13488DA2" w14:textId="77777777" w:rsidR="007B7320" w:rsidRPr="001A4780" w:rsidRDefault="007B7320" w:rsidP="003F07D0">
            <w:pPr>
              <w:spacing w:before="0" w:after="0" w:line="276" w:lineRule="auto"/>
              <w:jc w:val="center"/>
              <w:rPr>
                <w:sz w:val="20"/>
              </w:rPr>
            </w:pPr>
            <w:r w:rsidRPr="001A4780">
              <w:rPr>
                <w:sz w:val="20"/>
              </w:rPr>
              <w:t>O</w:t>
            </w:r>
          </w:p>
        </w:tc>
        <w:tc>
          <w:tcPr>
            <w:tcW w:w="470" w:type="pct"/>
            <w:gridSpan w:val="2"/>
            <w:shd w:val="clear" w:color="auto" w:fill="auto"/>
            <w:hideMark/>
          </w:tcPr>
          <w:p w14:paraId="616E4097" w14:textId="77777777" w:rsidR="007B7320" w:rsidRPr="001A4780" w:rsidRDefault="007B7320" w:rsidP="003F07D0">
            <w:pPr>
              <w:spacing w:before="0" w:after="0" w:line="276" w:lineRule="auto"/>
              <w:jc w:val="center"/>
              <w:rPr>
                <w:sz w:val="20"/>
              </w:rPr>
            </w:pPr>
            <w:r w:rsidRPr="001A4780">
              <w:rPr>
                <w:sz w:val="20"/>
              </w:rPr>
              <w:t>T</w:t>
            </w:r>
          </w:p>
        </w:tc>
        <w:tc>
          <w:tcPr>
            <w:tcW w:w="1378" w:type="pct"/>
            <w:shd w:val="clear" w:color="auto" w:fill="auto"/>
            <w:hideMark/>
          </w:tcPr>
          <w:p w14:paraId="5DB0B84C" w14:textId="77777777" w:rsidR="007B7320" w:rsidRPr="001A4780" w:rsidRDefault="007B7320" w:rsidP="003F07D0">
            <w:pPr>
              <w:spacing w:before="0" w:after="0" w:line="276" w:lineRule="auto"/>
              <w:rPr>
                <w:sz w:val="20"/>
              </w:rPr>
            </w:pPr>
            <w:r>
              <w:rPr>
                <w:sz w:val="20"/>
              </w:rPr>
              <w:t>Код по</w:t>
            </w:r>
            <w:r w:rsidRPr="001A4780">
              <w:rPr>
                <w:sz w:val="20"/>
              </w:rPr>
              <w:t xml:space="preserve"> СПЗ</w:t>
            </w:r>
          </w:p>
        </w:tc>
        <w:tc>
          <w:tcPr>
            <w:tcW w:w="1346" w:type="pct"/>
            <w:shd w:val="clear" w:color="auto" w:fill="auto"/>
            <w:vAlign w:val="center"/>
            <w:hideMark/>
          </w:tcPr>
          <w:p w14:paraId="5F9B1479" w14:textId="77777777" w:rsidR="007B7320" w:rsidRPr="001A4780" w:rsidRDefault="007B7320" w:rsidP="003F07D0">
            <w:pPr>
              <w:spacing w:before="0" w:after="0" w:line="276" w:lineRule="auto"/>
              <w:rPr>
                <w:sz w:val="20"/>
              </w:rPr>
            </w:pPr>
            <w:r>
              <w:rPr>
                <w:sz w:val="20"/>
                <w:lang w:eastAsia="en-US"/>
              </w:rPr>
              <w:t xml:space="preserve">Шаблон значения: \d{11} </w:t>
            </w:r>
          </w:p>
        </w:tc>
      </w:tr>
      <w:tr w:rsidR="007B7320" w:rsidRPr="001A4780" w14:paraId="3FE803DA" w14:textId="77777777" w:rsidTr="0023280D">
        <w:tc>
          <w:tcPr>
            <w:tcW w:w="740" w:type="pct"/>
            <w:shd w:val="clear" w:color="auto" w:fill="auto"/>
            <w:hideMark/>
          </w:tcPr>
          <w:p w14:paraId="0BA7EA97" w14:textId="77777777" w:rsidR="007B7320" w:rsidRPr="001A4780" w:rsidRDefault="007B7320" w:rsidP="003F07D0">
            <w:pPr>
              <w:spacing w:before="0" w:after="0" w:line="276" w:lineRule="auto"/>
              <w:rPr>
                <w:sz w:val="20"/>
              </w:rPr>
            </w:pPr>
            <w:r w:rsidRPr="001A4780">
              <w:rPr>
                <w:sz w:val="20"/>
              </w:rPr>
              <w:t> </w:t>
            </w:r>
          </w:p>
        </w:tc>
        <w:tc>
          <w:tcPr>
            <w:tcW w:w="807" w:type="pct"/>
            <w:gridSpan w:val="2"/>
            <w:shd w:val="clear" w:color="auto" w:fill="auto"/>
            <w:hideMark/>
          </w:tcPr>
          <w:p w14:paraId="43DF6C36" w14:textId="77777777" w:rsidR="007B7320" w:rsidRDefault="007B7320" w:rsidP="003F07D0">
            <w:pPr>
              <w:spacing w:before="0" w:after="0" w:line="276" w:lineRule="auto"/>
              <w:rPr>
                <w:sz w:val="20"/>
                <w:lang w:eastAsia="en-US"/>
              </w:rPr>
            </w:pPr>
            <w:r>
              <w:rPr>
                <w:sz w:val="20"/>
                <w:lang w:eastAsia="en-US"/>
              </w:rPr>
              <w:t>consRegistryNum</w:t>
            </w:r>
          </w:p>
        </w:tc>
        <w:tc>
          <w:tcPr>
            <w:tcW w:w="259" w:type="pct"/>
            <w:shd w:val="clear" w:color="auto" w:fill="auto"/>
            <w:hideMark/>
          </w:tcPr>
          <w:p w14:paraId="6D4726C9" w14:textId="77777777" w:rsidR="007B7320" w:rsidRDefault="007B7320" w:rsidP="003F07D0">
            <w:pPr>
              <w:spacing w:before="0" w:after="0" w:line="276" w:lineRule="auto"/>
              <w:jc w:val="center"/>
              <w:rPr>
                <w:sz w:val="20"/>
                <w:lang w:eastAsia="en-US"/>
              </w:rPr>
            </w:pPr>
            <w:r>
              <w:rPr>
                <w:sz w:val="20"/>
                <w:lang w:eastAsia="en-US"/>
              </w:rPr>
              <w:t>Н</w:t>
            </w:r>
          </w:p>
        </w:tc>
        <w:tc>
          <w:tcPr>
            <w:tcW w:w="470" w:type="pct"/>
            <w:gridSpan w:val="2"/>
            <w:shd w:val="clear" w:color="auto" w:fill="auto"/>
            <w:hideMark/>
          </w:tcPr>
          <w:p w14:paraId="5DA7DEAF" w14:textId="77777777" w:rsidR="007B7320" w:rsidRDefault="007B7320" w:rsidP="003F07D0">
            <w:pPr>
              <w:spacing w:before="0" w:after="0" w:line="276" w:lineRule="auto"/>
              <w:jc w:val="center"/>
              <w:rPr>
                <w:sz w:val="20"/>
                <w:lang w:eastAsia="en-US"/>
              </w:rPr>
            </w:pPr>
            <w:r>
              <w:rPr>
                <w:sz w:val="20"/>
                <w:lang w:eastAsia="en-US"/>
              </w:rPr>
              <w:t>T(8)</w:t>
            </w:r>
          </w:p>
        </w:tc>
        <w:tc>
          <w:tcPr>
            <w:tcW w:w="1378" w:type="pct"/>
            <w:shd w:val="clear" w:color="auto" w:fill="auto"/>
            <w:hideMark/>
          </w:tcPr>
          <w:p w14:paraId="0C16CE8C" w14:textId="77777777" w:rsidR="007B7320" w:rsidRDefault="007B7320" w:rsidP="003F07D0">
            <w:pPr>
              <w:spacing w:before="0" w:after="0" w:line="276" w:lineRule="auto"/>
              <w:rPr>
                <w:sz w:val="20"/>
                <w:lang w:eastAsia="en-US"/>
              </w:rPr>
            </w:pPr>
            <w:r>
              <w:rPr>
                <w:sz w:val="20"/>
                <w:lang w:eastAsia="en-US"/>
              </w:rPr>
              <w:t>Код по Сводному Реестру</w:t>
            </w:r>
          </w:p>
        </w:tc>
        <w:tc>
          <w:tcPr>
            <w:tcW w:w="1346" w:type="pct"/>
            <w:shd w:val="clear" w:color="auto" w:fill="auto"/>
            <w:hideMark/>
          </w:tcPr>
          <w:p w14:paraId="61FE84B5" w14:textId="77777777" w:rsidR="001F0B71" w:rsidDel="008454C9" w:rsidRDefault="007B7320" w:rsidP="003F07D0">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8454C9">
              <w:rPr>
                <w:sz w:val="20"/>
                <w:lang w:eastAsia="en-US"/>
              </w:rPr>
              <w:t xml:space="preserve"> </w:t>
            </w:r>
          </w:p>
          <w:p w14:paraId="7C360844" w14:textId="77777777" w:rsidR="007B7320" w:rsidRDefault="007B7320" w:rsidP="003F07D0">
            <w:pPr>
              <w:spacing w:before="0" w:after="0" w:line="276" w:lineRule="auto"/>
              <w:rPr>
                <w:sz w:val="20"/>
                <w:lang w:eastAsia="en-US"/>
              </w:rPr>
            </w:pPr>
          </w:p>
        </w:tc>
      </w:tr>
      <w:tr w:rsidR="007B7320" w:rsidRPr="001A4780" w14:paraId="68EAD18E" w14:textId="77777777" w:rsidTr="0023280D">
        <w:trPr>
          <w:trHeight w:val="262"/>
        </w:trPr>
        <w:tc>
          <w:tcPr>
            <w:tcW w:w="740" w:type="pct"/>
            <w:shd w:val="clear" w:color="auto" w:fill="auto"/>
            <w:hideMark/>
          </w:tcPr>
          <w:p w14:paraId="42E89272" w14:textId="77777777" w:rsidR="007B7320" w:rsidRPr="001A4780" w:rsidRDefault="007B7320" w:rsidP="003F07D0">
            <w:pPr>
              <w:spacing w:before="0" w:after="0" w:line="276" w:lineRule="auto"/>
              <w:rPr>
                <w:sz w:val="20"/>
              </w:rPr>
            </w:pPr>
            <w:r w:rsidRPr="001A4780">
              <w:rPr>
                <w:sz w:val="20"/>
              </w:rPr>
              <w:t> </w:t>
            </w:r>
          </w:p>
        </w:tc>
        <w:tc>
          <w:tcPr>
            <w:tcW w:w="807" w:type="pct"/>
            <w:gridSpan w:val="2"/>
            <w:shd w:val="clear" w:color="auto" w:fill="auto"/>
            <w:hideMark/>
          </w:tcPr>
          <w:p w14:paraId="6F46E77E" w14:textId="77777777" w:rsidR="007B7320" w:rsidRPr="001A4780" w:rsidRDefault="007B7320" w:rsidP="003F07D0">
            <w:pPr>
              <w:spacing w:before="0" w:after="0" w:line="276" w:lineRule="auto"/>
              <w:rPr>
                <w:sz w:val="20"/>
              </w:rPr>
            </w:pPr>
            <w:r w:rsidRPr="001A4780">
              <w:rPr>
                <w:sz w:val="20"/>
              </w:rPr>
              <w:t xml:space="preserve">fullName </w:t>
            </w:r>
          </w:p>
        </w:tc>
        <w:tc>
          <w:tcPr>
            <w:tcW w:w="259" w:type="pct"/>
            <w:shd w:val="clear" w:color="auto" w:fill="auto"/>
            <w:hideMark/>
          </w:tcPr>
          <w:p w14:paraId="0E2BC2F0" w14:textId="77777777" w:rsidR="007B7320" w:rsidRPr="001A4780" w:rsidRDefault="007B7320" w:rsidP="003F07D0">
            <w:pPr>
              <w:spacing w:before="0" w:after="0" w:line="276" w:lineRule="auto"/>
              <w:jc w:val="center"/>
              <w:rPr>
                <w:sz w:val="20"/>
              </w:rPr>
            </w:pPr>
            <w:r w:rsidRPr="001A4780">
              <w:rPr>
                <w:sz w:val="20"/>
              </w:rPr>
              <w:t>H</w:t>
            </w:r>
          </w:p>
        </w:tc>
        <w:tc>
          <w:tcPr>
            <w:tcW w:w="470" w:type="pct"/>
            <w:gridSpan w:val="2"/>
            <w:shd w:val="clear" w:color="auto" w:fill="auto"/>
            <w:hideMark/>
          </w:tcPr>
          <w:p w14:paraId="3FE235E6" w14:textId="77777777" w:rsidR="007B7320" w:rsidRPr="001A4780" w:rsidRDefault="007B7320" w:rsidP="003F07D0">
            <w:pPr>
              <w:spacing w:before="0" w:after="0" w:line="276" w:lineRule="auto"/>
              <w:jc w:val="center"/>
              <w:rPr>
                <w:sz w:val="20"/>
              </w:rPr>
            </w:pPr>
            <w:r w:rsidRPr="001A4780">
              <w:rPr>
                <w:sz w:val="20"/>
              </w:rPr>
              <w:t>T(1-2000)</w:t>
            </w:r>
          </w:p>
        </w:tc>
        <w:tc>
          <w:tcPr>
            <w:tcW w:w="1378" w:type="pct"/>
            <w:shd w:val="clear" w:color="auto" w:fill="auto"/>
            <w:hideMark/>
          </w:tcPr>
          <w:p w14:paraId="643A81AF" w14:textId="77777777" w:rsidR="007B7320" w:rsidRPr="001A4780" w:rsidRDefault="007B7320" w:rsidP="003F07D0">
            <w:pPr>
              <w:spacing w:before="0" w:after="0" w:line="276" w:lineRule="auto"/>
              <w:rPr>
                <w:sz w:val="20"/>
              </w:rPr>
            </w:pPr>
            <w:r w:rsidRPr="001A4780">
              <w:rPr>
                <w:sz w:val="20"/>
              </w:rPr>
              <w:t>Полное наименование</w:t>
            </w:r>
          </w:p>
        </w:tc>
        <w:tc>
          <w:tcPr>
            <w:tcW w:w="1346" w:type="pct"/>
            <w:shd w:val="clear" w:color="auto" w:fill="auto"/>
            <w:vAlign w:val="center"/>
            <w:hideMark/>
          </w:tcPr>
          <w:p w14:paraId="338DFB34" w14:textId="77777777" w:rsidR="007B7320" w:rsidRPr="001A4780" w:rsidRDefault="007B7320" w:rsidP="003F07D0">
            <w:pPr>
              <w:spacing w:before="0" w:after="0" w:line="276" w:lineRule="auto"/>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14:paraId="3C43A9FA" w14:textId="77777777" w:rsidTr="0023280D">
        <w:trPr>
          <w:trHeight w:val="262"/>
        </w:trPr>
        <w:tc>
          <w:tcPr>
            <w:tcW w:w="740" w:type="pct"/>
            <w:shd w:val="clear" w:color="auto" w:fill="auto"/>
            <w:hideMark/>
          </w:tcPr>
          <w:p w14:paraId="1376225C" w14:textId="77777777" w:rsidR="00EB3549" w:rsidRPr="001A4780" w:rsidRDefault="00EB3549" w:rsidP="003F07D0">
            <w:pPr>
              <w:spacing w:before="0" w:after="0" w:line="276" w:lineRule="auto"/>
              <w:rPr>
                <w:sz w:val="20"/>
              </w:rPr>
            </w:pPr>
          </w:p>
        </w:tc>
        <w:tc>
          <w:tcPr>
            <w:tcW w:w="807" w:type="pct"/>
            <w:gridSpan w:val="2"/>
            <w:shd w:val="clear" w:color="auto" w:fill="auto"/>
            <w:hideMark/>
          </w:tcPr>
          <w:p w14:paraId="3610DADF" w14:textId="77777777" w:rsidR="00EB3549" w:rsidRPr="001A4780" w:rsidRDefault="00EB3549" w:rsidP="003F07D0">
            <w:pPr>
              <w:spacing w:before="0" w:after="0" w:line="276" w:lineRule="auto"/>
              <w:rPr>
                <w:sz w:val="20"/>
              </w:rPr>
            </w:pPr>
            <w:r w:rsidRPr="00AC072C">
              <w:rPr>
                <w:sz w:val="20"/>
              </w:rPr>
              <w:t>postAddress</w:t>
            </w:r>
          </w:p>
        </w:tc>
        <w:tc>
          <w:tcPr>
            <w:tcW w:w="259" w:type="pct"/>
            <w:shd w:val="clear" w:color="auto" w:fill="auto"/>
            <w:hideMark/>
          </w:tcPr>
          <w:p w14:paraId="3FA9605F" w14:textId="77777777" w:rsidR="00EB3549" w:rsidRPr="00AC072C" w:rsidRDefault="00EB3549" w:rsidP="003F07D0">
            <w:pPr>
              <w:spacing w:before="0" w:after="0" w:line="276" w:lineRule="auto"/>
              <w:jc w:val="center"/>
              <w:rPr>
                <w:sz w:val="20"/>
                <w:lang w:val="en-US"/>
              </w:rPr>
            </w:pPr>
            <w:r>
              <w:rPr>
                <w:sz w:val="20"/>
                <w:lang w:val="en-US"/>
              </w:rPr>
              <w:t>H</w:t>
            </w:r>
          </w:p>
        </w:tc>
        <w:tc>
          <w:tcPr>
            <w:tcW w:w="470" w:type="pct"/>
            <w:gridSpan w:val="2"/>
            <w:shd w:val="clear" w:color="auto" w:fill="auto"/>
            <w:hideMark/>
          </w:tcPr>
          <w:p w14:paraId="5FE301AA" w14:textId="77777777" w:rsidR="00EB3549" w:rsidRPr="00921E2F" w:rsidRDefault="00EB3549" w:rsidP="003F07D0">
            <w:pPr>
              <w:spacing w:before="0" w:after="0" w:line="276" w:lineRule="auto"/>
              <w:jc w:val="center"/>
              <w:rPr>
                <w:sz w:val="20"/>
                <w:lang w:val="en-US"/>
              </w:rPr>
            </w:pPr>
            <w:r>
              <w:rPr>
                <w:sz w:val="20"/>
                <w:lang w:val="en-US"/>
              </w:rPr>
              <w:t>T(1-2000)</w:t>
            </w:r>
          </w:p>
        </w:tc>
        <w:tc>
          <w:tcPr>
            <w:tcW w:w="1378" w:type="pct"/>
            <w:shd w:val="clear" w:color="auto" w:fill="auto"/>
            <w:hideMark/>
          </w:tcPr>
          <w:p w14:paraId="22C3B8D7" w14:textId="77777777" w:rsidR="00EB3549" w:rsidRPr="001A4780" w:rsidRDefault="00EB3549" w:rsidP="003F07D0">
            <w:pPr>
              <w:spacing w:before="0" w:after="0" w:line="276" w:lineRule="auto"/>
              <w:rPr>
                <w:sz w:val="20"/>
              </w:rPr>
            </w:pPr>
            <w:r w:rsidRPr="00921E2F">
              <w:rPr>
                <w:sz w:val="20"/>
              </w:rPr>
              <w:t>Почтовый адрес организации</w:t>
            </w:r>
          </w:p>
        </w:tc>
        <w:tc>
          <w:tcPr>
            <w:tcW w:w="1346" w:type="pct"/>
            <w:shd w:val="clear" w:color="auto" w:fill="auto"/>
            <w:hideMark/>
          </w:tcPr>
          <w:p w14:paraId="4996E107" w14:textId="77777777" w:rsidR="00EB3549" w:rsidRDefault="00EB3549" w:rsidP="003F07D0">
            <w:pPr>
              <w:spacing w:before="0" w:after="0" w:line="276" w:lineRule="auto"/>
              <w:rPr>
                <w:sz w:val="20"/>
              </w:rPr>
            </w:pPr>
          </w:p>
        </w:tc>
      </w:tr>
      <w:tr w:rsidR="00EB3549" w:rsidRPr="001A4780" w14:paraId="5B4B43AD" w14:textId="77777777" w:rsidTr="0023280D">
        <w:trPr>
          <w:trHeight w:val="262"/>
        </w:trPr>
        <w:tc>
          <w:tcPr>
            <w:tcW w:w="740" w:type="pct"/>
            <w:shd w:val="clear" w:color="auto" w:fill="auto"/>
            <w:hideMark/>
          </w:tcPr>
          <w:p w14:paraId="0ADCACE5" w14:textId="77777777" w:rsidR="00EB3549" w:rsidRPr="001A4780" w:rsidRDefault="00EB3549" w:rsidP="003F07D0">
            <w:pPr>
              <w:spacing w:before="0" w:after="0" w:line="276" w:lineRule="auto"/>
              <w:rPr>
                <w:sz w:val="20"/>
              </w:rPr>
            </w:pPr>
          </w:p>
        </w:tc>
        <w:tc>
          <w:tcPr>
            <w:tcW w:w="807" w:type="pct"/>
            <w:gridSpan w:val="2"/>
            <w:shd w:val="clear" w:color="auto" w:fill="auto"/>
            <w:hideMark/>
          </w:tcPr>
          <w:p w14:paraId="4EE19532" w14:textId="77777777" w:rsidR="00EB3549" w:rsidRPr="001A4780" w:rsidRDefault="00EB3549" w:rsidP="003F07D0">
            <w:pPr>
              <w:spacing w:before="0" w:after="0" w:line="276" w:lineRule="auto"/>
              <w:rPr>
                <w:sz w:val="20"/>
              </w:rPr>
            </w:pPr>
            <w:r w:rsidRPr="00921E2F">
              <w:rPr>
                <w:sz w:val="20"/>
              </w:rPr>
              <w:t>factAddress</w:t>
            </w:r>
          </w:p>
        </w:tc>
        <w:tc>
          <w:tcPr>
            <w:tcW w:w="259" w:type="pct"/>
            <w:shd w:val="clear" w:color="auto" w:fill="auto"/>
            <w:hideMark/>
          </w:tcPr>
          <w:p w14:paraId="3F258E5C" w14:textId="77777777" w:rsidR="00EB3549" w:rsidRPr="00AC072C" w:rsidRDefault="00EB3549" w:rsidP="003F07D0">
            <w:pPr>
              <w:spacing w:before="0" w:after="0" w:line="276" w:lineRule="auto"/>
              <w:jc w:val="center"/>
              <w:rPr>
                <w:sz w:val="20"/>
                <w:lang w:val="en-US"/>
              </w:rPr>
            </w:pPr>
            <w:r>
              <w:rPr>
                <w:sz w:val="20"/>
                <w:lang w:val="en-US"/>
              </w:rPr>
              <w:t>H</w:t>
            </w:r>
          </w:p>
        </w:tc>
        <w:tc>
          <w:tcPr>
            <w:tcW w:w="470" w:type="pct"/>
            <w:gridSpan w:val="2"/>
            <w:shd w:val="clear" w:color="auto" w:fill="auto"/>
            <w:hideMark/>
          </w:tcPr>
          <w:p w14:paraId="1ED3282E" w14:textId="77777777" w:rsidR="00EB3549" w:rsidRPr="00921E2F" w:rsidRDefault="00EB3549" w:rsidP="003F07D0">
            <w:pPr>
              <w:spacing w:before="0" w:after="0" w:line="276" w:lineRule="auto"/>
              <w:jc w:val="center"/>
              <w:rPr>
                <w:sz w:val="20"/>
                <w:lang w:val="en-US"/>
              </w:rPr>
            </w:pPr>
            <w:r>
              <w:rPr>
                <w:sz w:val="20"/>
                <w:lang w:val="en-US"/>
              </w:rPr>
              <w:t>T(1-2000)</w:t>
            </w:r>
          </w:p>
        </w:tc>
        <w:tc>
          <w:tcPr>
            <w:tcW w:w="1378" w:type="pct"/>
            <w:shd w:val="clear" w:color="auto" w:fill="auto"/>
            <w:hideMark/>
          </w:tcPr>
          <w:p w14:paraId="25B92E80" w14:textId="77777777" w:rsidR="00EB3549" w:rsidRPr="001A4780" w:rsidRDefault="00EB3549" w:rsidP="003F07D0">
            <w:pPr>
              <w:spacing w:before="0" w:after="0" w:line="276" w:lineRule="auto"/>
              <w:rPr>
                <w:sz w:val="20"/>
              </w:rPr>
            </w:pPr>
            <w:r w:rsidRPr="00921E2F">
              <w:rPr>
                <w:sz w:val="20"/>
              </w:rPr>
              <w:t>Адрес местонахождения организации</w:t>
            </w:r>
          </w:p>
        </w:tc>
        <w:tc>
          <w:tcPr>
            <w:tcW w:w="1346" w:type="pct"/>
            <w:shd w:val="clear" w:color="auto" w:fill="auto"/>
            <w:hideMark/>
          </w:tcPr>
          <w:p w14:paraId="4C39AA68" w14:textId="77777777" w:rsidR="00EB3549" w:rsidRDefault="00EB3549" w:rsidP="003F07D0">
            <w:pPr>
              <w:spacing w:before="0" w:after="0" w:line="276" w:lineRule="auto"/>
              <w:rPr>
                <w:sz w:val="20"/>
              </w:rPr>
            </w:pPr>
          </w:p>
        </w:tc>
      </w:tr>
      <w:tr w:rsidR="00EB3549" w:rsidRPr="001A4780" w14:paraId="0C3B19DC" w14:textId="77777777" w:rsidTr="0023280D">
        <w:trPr>
          <w:trHeight w:val="262"/>
        </w:trPr>
        <w:tc>
          <w:tcPr>
            <w:tcW w:w="740" w:type="pct"/>
            <w:shd w:val="clear" w:color="auto" w:fill="auto"/>
            <w:hideMark/>
          </w:tcPr>
          <w:p w14:paraId="71703343" w14:textId="77777777" w:rsidR="00EB3549" w:rsidRPr="001A4780" w:rsidRDefault="00EB3549" w:rsidP="003F07D0">
            <w:pPr>
              <w:spacing w:before="0" w:after="0" w:line="276" w:lineRule="auto"/>
              <w:rPr>
                <w:sz w:val="20"/>
              </w:rPr>
            </w:pPr>
          </w:p>
        </w:tc>
        <w:tc>
          <w:tcPr>
            <w:tcW w:w="807" w:type="pct"/>
            <w:gridSpan w:val="2"/>
            <w:shd w:val="clear" w:color="auto" w:fill="auto"/>
            <w:hideMark/>
          </w:tcPr>
          <w:p w14:paraId="786B955C" w14:textId="77777777" w:rsidR="00EB3549" w:rsidRPr="001A4780" w:rsidRDefault="00EB3549" w:rsidP="003F07D0">
            <w:pPr>
              <w:spacing w:before="0" w:after="0" w:line="276" w:lineRule="auto"/>
              <w:rPr>
                <w:sz w:val="20"/>
              </w:rPr>
            </w:pPr>
            <w:r w:rsidRPr="00921E2F">
              <w:rPr>
                <w:sz w:val="20"/>
              </w:rPr>
              <w:t>INN</w:t>
            </w:r>
          </w:p>
        </w:tc>
        <w:tc>
          <w:tcPr>
            <w:tcW w:w="259" w:type="pct"/>
            <w:shd w:val="clear" w:color="auto" w:fill="auto"/>
            <w:hideMark/>
          </w:tcPr>
          <w:p w14:paraId="524DECB9" w14:textId="77777777" w:rsidR="00EB3549" w:rsidRPr="00C33C66" w:rsidRDefault="00EB3549" w:rsidP="003F07D0">
            <w:pPr>
              <w:spacing w:before="0" w:after="0" w:line="276" w:lineRule="auto"/>
              <w:jc w:val="center"/>
              <w:rPr>
                <w:sz w:val="20"/>
                <w:lang w:val="en-US"/>
              </w:rPr>
            </w:pPr>
            <w:r>
              <w:rPr>
                <w:sz w:val="20"/>
                <w:lang w:val="en-US"/>
              </w:rPr>
              <w:t>H</w:t>
            </w:r>
          </w:p>
        </w:tc>
        <w:tc>
          <w:tcPr>
            <w:tcW w:w="470" w:type="pct"/>
            <w:gridSpan w:val="2"/>
            <w:shd w:val="clear" w:color="auto" w:fill="auto"/>
            <w:hideMark/>
          </w:tcPr>
          <w:p w14:paraId="127F4A41" w14:textId="77777777" w:rsidR="00EB3549" w:rsidRPr="00C33C66" w:rsidRDefault="00EB3549" w:rsidP="003F07D0">
            <w:pPr>
              <w:spacing w:before="0" w:after="0" w:line="276" w:lineRule="auto"/>
              <w:jc w:val="center"/>
              <w:rPr>
                <w:sz w:val="20"/>
                <w:lang w:val="en-US"/>
              </w:rPr>
            </w:pPr>
            <w:r>
              <w:rPr>
                <w:sz w:val="20"/>
                <w:lang w:val="en-US"/>
              </w:rPr>
              <w:t>T</w:t>
            </w:r>
          </w:p>
        </w:tc>
        <w:tc>
          <w:tcPr>
            <w:tcW w:w="1378" w:type="pct"/>
            <w:shd w:val="clear" w:color="auto" w:fill="auto"/>
            <w:hideMark/>
          </w:tcPr>
          <w:p w14:paraId="3850594F" w14:textId="77777777" w:rsidR="00EB3549" w:rsidRPr="001A4780" w:rsidRDefault="00EB3549" w:rsidP="003F07D0">
            <w:pPr>
              <w:spacing w:before="0" w:after="0" w:line="276" w:lineRule="auto"/>
              <w:rPr>
                <w:sz w:val="20"/>
              </w:rPr>
            </w:pPr>
            <w:r w:rsidRPr="00921E2F">
              <w:rPr>
                <w:sz w:val="20"/>
              </w:rPr>
              <w:t>ИНН организации</w:t>
            </w:r>
          </w:p>
        </w:tc>
        <w:tc>
          <w:tcPr>
            <w:tcW w:w="1346" w:type="pct"/>
            <w:shd w:val="clear" w:color="auto" w:fill="auto"/>
            <w:hideMark/>
          </w:tcPr>
          <w:p w14:paraId="7D7F004A" w14:textId="77777777" w:rsidR="00EB3549" w:rsidRDefault="00EB3549" w:rsidP="003F07D0">
            <w:pPr>
              <w:spacing w:before="0" w:after="0" w:line="276" w:lineRule="auto"/>
              <w:rPr>
                <w:sz w:val="20"/>
              </w:rPr>
            </w:pPr>
            <w:r>
              <w:rPr>
                <w:sz w:val="20"/>
              </w:rPr>
              <w:t>Шаблон значения: \d{1</w:t>
            </w:r>
            <w:r>
              <w:rPr>
                <w:sz w:val="20"/>
                <w:lang w:val="en-US"/>
              </w:rPr>
              <w:t>0</w:t>
            </w:r>
            <w:r w:rsidRPr="001A4780">
              <w:rPr>
                <w:sz w:val="20"/>
              </w:rPr>
              <w:t>}</w:t>
            </w:r>
          </w:p>
        </w:tc>
      </w:tr>
      <w:tr w:rsidR="00EB3549" w:rsidRPr="001A4780" w14:paraId="012CDA5F" w14:textId="77777777" w:rsidTr="0023280D">
        <w:trPr>
          <w:trHeight w:val="262"/>
        </w:trPr>
        <w:tc>
          <w:tcPr>
            <w:tcW w:w="740" w:type="pct"/>
            <w:shd w:val="clear" w:color="auto" w:fill="auto"/>
            <w:hideMark/>
          </w:tcPr>
          <w:p w14:paraId="525BD3E1" w14:textId="77777777" w:rsidR="00EB3549" w:rsidRPr="001A4780" w:rsidRDefault="00EB3549" w:rsidP="003F07D0">
            <w:pPr>
              <w:spacing w:before="0" w:after="0" w:line="276" w:lineRule="auto"/>
              <w:rPr>
                <w:sz w:val="20"/>
              </w:rPr>
            </w:pPr>
          </w:p>
        </w:tc>
        <w:tc>
          <w:tcPr>
            <w:tcW w:w="807" w:type="pct"/>
            <w:gridSpan w:val="2"/>
            <w:shd w:val="clear" w:color="auto" w:fill="auto"/>
            <w:hideMark/>
          </w:tcPr>
          <w:p w14:paraId="27DC391B" w14:textId="77777777" w:rsidR="00EB3549" w:rsidRPr="001A4780" w:rsidRDefault="00EB3549" w:rsidP="003F07D0">
            <w:pPr>
              <w:spacing w:before="0" w:after="0" w:line="276" w:lineRule="auto"/>
              <w:rPr>
                <w:sz w:val="20"/>
              </w:rPr>
            </w:pPr>
            <w:r w:rsidRPr="00C33C66">
              <w:rPr>
                <w:sz w:val="20"/>
              </w:rPr>
              <w:t>KPP</w:t>
            </w:r>
          </w:p>
        </w:tc>
        <w:tc>
          <w:tcPr>
            <w:tcW w:w="259" w:type="pct"/>
            <w:shd w:val="clear" w:color="auto" w:fill="auto"/>
            <w:hideMark/>
          </w:tcPr>
          <w:p w14:paraId="46877688" w14:textId="77777777" w:rsidR="00EB3549" w:rsidRPr="00C33C66" w:rsidRDefault="00EB3549" w:rsidP="003F07D0">
            <w:pPr>
              <w:spacing w:before="0" w:after="0" w:line="276" w:lineRule="auto"/>
              <w:jc w:val="center"/>
              <w:rPr>
                <w:sz w:val="20"/>
                <w:lang w:val="en-US"/>
              </w:rPr>
            </w:pPr>
            <w:r>
              <w:rPr>
                <w:sz w:val="20"/>
                <w:lang w:val="en-US"/>
              </w:rPr>
              <w:t>H</w:t>
            </w:r>
          </w:p>
        </w:tc>
        <w:tc>
          <w:tcPr>
            <w:tcW w:w="470" w:type="pct"/>
            <w:gridSpan w:val="2"/>
            <w:shd w:val="clear" w:color="auto" w:fill="auto"/>
            <w:hideMark/>
          </w:tcPr>
          <w:p w14:paraId="55DB2250" w14:textId="77777777" w:rsidR="00EB3549" w:rsidRPr="00C33C66" w:rsidRDefault="00EB3549" w:rsidP="003F07D0">
            <w:pPr>
              <w:spacing w:before="0" w:after="0" w:line="276" w:lineRule="auto"/>
              <w:jc w:val="center"/>
              <w:rPr>
                <w:sz w:val="20"/>
                <w:lang w:val="en-US"/>
              </w:rPr>
            </w:pPr>
            <w:r>
              <w:rPr>
                <w:sz w:val="20"/>
                <w:lang w:val="en-US"/>
              </w:rPr>
              <w:t>T</w:t>
            </w:r>
            <w:r w:rsidR="009471B3">
              <w:rPr>
                <w:sz w:val="20"/>
                <w:lang w:val="en-US"/>
              </w:rPr>
              <w:t>(9)</w:t>
            </w:r>
          </w:p>
        </w:tc>
        <w:tc>
          <w:tcPr>
            <w:tcW w:w="1378" w:type="pct"/>
            <w:shd w:val="clear" w:color="auto" w:fill="auto"/>
            <w:hideMark/>
          </w:tcPr>
          <w:p w14:paraId="52C027E9" w14:textId="77777777" w:rsidR="00EB3549" w:rsidRPr="001A4780" w:rsidRDefault="00EB3549" w:rsidP="003F07D0">
            <w:pPr>
              <w:spacing w:before="0" w:after="0" w:line="276" w:lineRule="auto"/>
              <w:rPr>
                <w:sz w:val="20"/>
              </w:rPr>
            </w:pPr>
            <w:r>
              <w:rPr>
                <w:sz w:val="20"/>
              </w:rPr>
              <w:t>КПП</w:t>
            </w:r>
            <w:r w:rsidRPr="00921E2F">
              <w:rPr>
                <w:sz w:val="20"/>
              </w:rPr>
              <w:t xml:space="preserve"> организации</w:t>
            </w:r>
          </w:p>
        </w:tc>
        <w:tc>
          <w:tcPr>
            <w:tcW w:w="1346" w:type="pct"/>
            <w:shd w:val="clear" w:color="auto" w:fill="auto"/>
            <w:hideMark/>
          </w:tcPr>
          <w:p w14:paraId="30C7EF1C" w14:textId="77777777" w:rsidR="00EB3549" w:rsidRDefault="00EB3549" w:rsidP="003F07D0">
            <w:pPr>
              <w:spacing w:before="0" w:after="0" w:line="276" w:lineRule="auto"/>
              <w:rPr>
                <w:sz w:val="20"/>
              </w:rPr>
            </w:pPr>
          </w:p>
        </w:tc>
      </w:tr>
      <w:tr w:rsidR="00EB3549" w:rsidRPr="001A4780" w14:paraId="1FE43803" w14:textId="77777777" w:rsidTr="002D03AB">
        <w:tc>
          <w:tcPr>
            <w:tcW w:w="5000" w:type="pct"/>
            <w:gridSpan w:val="8"/>
            <w:shd w:val="clear" w:color="auto" w:fill="auto"/>
            <w:hideMark/>
          </w:tcPr>
          <w:p w14:paraId="30C20FC8" w14:textId="77777777" w:rsidR="00EB3549" w:rsidRPr="001A4780" w:rsidRDefault="00EB3549" w:rsidP="003F07D0">
            <w:pPr>
              <w:spacing w:before="0" w:after="0" w:line="276" w:lineRule="auto"/>
              <w:jc w:val="center"/>
              <w:rPr>
                <w:sz w:val="20"/>
              </w:rPr>
            </w:pPr>
            <w:r w:rsidRPr="00C5064C">
              <w:rPr>
                <w:b/>
                <w:bCs/>
                <w:sz w:val="20"/>
              </w:rPr>
              <w:t>Подспособ определения поставщика</w:t>
            </w:r>
          </w:p>
        </w:tc>
      </w:tr>
      <w:tr w:rsidR="00EB3549" w:rsidRPr="001A4780" w14:paraId="3CAAE852" w14:textId="77777777" w:rsidTr="0023280D">
        <w:tc>
          <w:tcPr>
            <w:tcW w:w="740" w:type="pct"/>
            <w:shd w:val="clear" w:color="auto" w:fill="auto"/>
            <w:hideMark/>
          </w:tcPr>
          <w:p w14:paraId="11458D98" w14:textId="77777777" w:rsidR="00EB3549" w:rsidRPr="00C5064C" w:rsidRDefault="00EB3549" w:rsidP="003F07D0">
            <w:pPr>
              <w:spacing w:before="0" w:after="0" w:line="276" w:lineRule="auto"/>
              <w:rPr>
                <w:b/>
                <w:sz w:val="20"/>
                <w:lang w:val="en-US"/>
              </w:rPr>
            </w:pPr>
            <w:r w:rsidRPr="00C5064C">
              <w:rPr>
                <w:b/>
                <w:sz w:val="20"/>
              </w:rPr>
              <w:t>placingWay</w:t>
            </w:r>
          </w:p>
        </w:tc>
        <w:tc>
          <w:tcPr>
            <w:tcW w:w="807" w:type="pct"/>
            <w:gridSpan w:val="2"/>
            <w:shd w:val="clear" w:color="auto" w:fill="auto"/>
            <w:hideMark/>
          </w:tcPr>
          <w:p w14:paraId="3455A86B" w14:textId="77777777" w:rsidR="00EB3549" w:rsidRPr="001A4780" w:rsidRDefault="00EB3549" w:rsidP="003F07D0">
            <w:pPr>
              <w:spacing w:before="0" w:after="0" w:line="276" w:lineRule="auto"/>
              <w:rPr>
                <w:sz w:val="20"/>
              </w:rPr>
            </w:pPr>
            <w:r w:rsidRPr="001A4780">
              <w:rPr>
                <w:sz w:val="20"/>
              </w:rPr>
              <w:t> </w:t>
            </w:r>
          </w:p>
        </w:tc>
        <w:tc>
          <w:tcPr>
            <w:tcW w:w="259" w:type="pct"/>
            <w:shd w:val="clear" w:color="auto" w:fill="auto"/>
            <w:hideMark/>
          </w:tcPr>
          <w:p w14:paraId="552AE8CC" w14:textId="77777777" w:rsidR="00EB3549" w:rsidRPr="001A4780" w:rsidRDefault="00EB3549" w:rsidP="003F07D0">
            <w:pPr>
              <w:spacing w:before="0" w:after="0" w:line="276" w:lineRule="auto"/>
              <w:rPr>
                <w:sz w:val="20"/>
              </w:rPr>
            </w:pPr>
            <w:r w:rsidRPr="001A4780">
              <w:rPr>
                <w:sz w:val="20"/>
              </w:rPr>
              <w:t> </w:t>
            </w:r>
          </w:p>
        </w:tc>
        <w:tc>
          <w:tcPr>
            <w:tcW w:w="470" w:type="pct"/>
            <w:gridSpan w:val="2"/>
            <w:shd w:val="clear" w:color="auto" w:fill="auto"/>
            <w:hideMark/>
          </w:tcPr>
          <w:p w14:paraId="6A31CD16" w14:textId="77777777" w:rsidR="00EB3549" w:rsidRPr="001A4780" w:rsidRDefault="00EB3549" w:rsidP="003F07D0">
            <w:pPr>
              <w:spacing w:before="0" w:after="0" w:line="276" w:lineRule="auto"/>
              <w:rPr>
                <w:sz w:val="20"/>
              </w:rPr>
            </w:pPr>
            <w:r w:rsidRPr="001A4780">
              <w:rPr>
                <w:sz w:val="20"/>
              </w:rPr>
              <w:t> </w:t>
            </w:r>
          </w:p>
        </w:tc>
        <w:tc>
          <w:tcPr>
            <w:tcW w:w="1378" w:type="pct"/>
            <w:shd w:val="clear" w:color="auto" w:fill="auto"/>
            <w:hideMark/>
          </w:tcPr>
          <w:p w14:paraId="1395A79A" w14:textId="77777777" w:rsidR="00EB3549" w:rsidRPr="001A4780" w:rsidRDefault="00EB3549" w:rsidP="003F07D0">
            <w:pPr>
              <w:spacing w:before="0" w:after="0" w:line="276" w:lineRule="auto"/>
              <w:rPr>
                <w:sz w:val="20"/>
              </w:rPr>
            </w:pPr>
            <w:r w:rsidRPr="001A4780">
              <w:rPr>
                <w:sz w:val="20"/>
              </w:rPr>
              <w:t> </w:t>
            </w:r>
          </w:p>
        </w:tc>
        <w:tc>
          <w:tcPr>
            <w:tcW w:w="1346" w:type="pct"/>
            <w:shd w:val="clear" w:color="auto" w:fill="auto"/>
            <w:hideMark/>
          </w:tcPr>
          <w:p w14:paraId="6F4B73EB" w14:textId="77777777" w:rsidR="00EB3549" w:rsidRPr="001A4780" w:rsidRDefault="00EB3549" w:rsidP="003F07D0">
            <w:pPr>
              <w:spacing w:before="0" w:after="0" w:line="276" w:lineRule="auto"/>
              <w:rPr>
                <w:sz w:val="20"/>
              </w:rPr>
            </w:pPr>
            <w:r>
              <w:rPr>
                <w:sz w:val="20"/>
              </w:rPr>
              <w:t xml:space="preserve"> </w:t>
            </w:r>
          </w:p>
        </w:tc>
      </w:tr>
      <w:tr w:rsidR="00EB3549" w:rsidRPr="001A4780" w14:paraId="4E004E9C" w14:textId="77777777" w:rsidTr="0023280D">
        <w:tc>
          <w:tcPr>
            <w:tcW w:w="740" w:type="pct"/>
            <w:shd w:val="clear" w:color="auto" w:fill="auto"/>
            <w:hideMark/>
          </w:tcPr>
          <w:p w14:paraId="039F65A3" w14:textId="77777777" w:rsidR="00EB3549" w:rsidRPr="001A4780" w:rsidRDefault="00EB3549" w:rsidP="003F07D0">
            <w:pPr>
              <w:spacing w:before="0" w:after="0" w:line="276" w:lineRule="auto"/>
              <w:rPr>
                <w:sz w:val="20"/>
              </w:rPr>
            </w:pPr>
            <w:r w:rsidRPr="001A4780">
              <w:rPr>
                <w:sz w:val="20"/>
              </w:rPr>
              <w:t> </w:t>
            </w:r>
          </w:p>
        </w:tc>
        <w:tc>
          <w:tcPr>
            <w:tcW w:w="807" w:type="pct"/>
            <w:gridSpan w:val="2"/>
            <w:shd w:val="clear" w:color="auto" w:fill="auto"/>
            <w:hideMark/>
          </w:tcPr>
          <w:p w14:paraId="150ADB82" w14:textId="77777777" w:rsidR="00EB3549" w:rsidRPr="007E4150" w:rsidRDefault="00EB3549" w:rsidP="003F07D0">
            <w:pPr>
              <w:spacing w:before="0" w:after="0" w:line="276" w:lineRule="auto"/>
              <w:rPr>
                <w:sz w:val="20"/>
                <w:lang w:val="en-US"/>
              </w:rPr>
            </w:pPr>
            <w:r>
              <w:rPr>
                <w:sz w:val="20"/>
                <w:lang w:val="en-US"/>
              </w:rPr>
              <w:t>code</w:t>
            </w:r>
          </w:p>
        </w:tc>
        <w:tc>
          <w:tcPr>
            <w:tcW w:w="259" w:type="pct"/>
            <w:shd w:val="clear" w:color="auto" w:fill="auto"/>
            <w:hideMark/>
          </w:tcPr>
          <w:p w14:paraId="5C93D408" w14:textId="77777777" w:rsidR="00EB3549" w:rsidRPr="007E4150" w:rsidRDefault="00EB3549" w:rsidP="003F07D0">
            <w:pPr>
              <w:spacing w:before="0" w:after="0" w:line="276" w:lineRule="auto"/>
              <w:jc w:val="center"/>
              <w:rPr>
                <w:sz w:val="20"/>
              </w:rPr>
            </w:pPr>
            <w:r>
              <w:rPr>
                <w:sz w:val="20"/>
                <w:lang w:val="en-US"/>
              </w:rPr>
              <w:t>О</w:t>
            </w:r>
          </w:p>
        </w:tc>
        <w:tc>
          <w:tcPr>
            <w:tcW w:w="470" w:type="pct"/>
            <w:gridSpan w:val="2"/>
            <w:shd w:val="clear" w:color="auto" w:fill="auto"/>
            <w:hideMark/>
          </w:tcPr>
          <w:p w14:paraId="2E3A0D86" w14:textId="77777777" w:rsidR="00EB3549" w:rsidRPr="001A4780" w:rsidRDefault="00EB3549" w:rsidP="003F07D0">
            <w:pPr>
              <w:spacing w:before="0" w:after="0" w:line="276" w:lineRule="auto"/>
              <w:jc w:val="center"/>
              <w:rPr>
                <w:sz w:val="20"/>
              </w:rPr>
            </w:pPr>
            <w:r>
              <w:rPr>
                <w:sz w:val="20"/>
              </w:rPr>
              <w:t>Т(</w:t>
            </w:r>
            <w:r>
              <w:rPr>
                <w:sz w:val="20"/>
                <w:lang w:val="en-US"/>
              </w:rPr>
              <w:t>1-</w:t>
            </w:r>
            <w:r>
              <w:rPr>
                <w:sz w:val="20"/>
              </w:rPr>
              <w:t>7)</w:t>
            </w:r>
          </w:p>
        </w:tc>
        <w:tc>
          <w:tcPr>
            <w:tcW w:w="1378" w:type="pct"/>
            <w:shd w:val="clear" w:color="auto" w:fill="auto"/>
            <w:hideMark/>
          </w:tcPr>
          <w:p w14:paraId="0425A6A0" w14:textId="77777777" w:rsidR="00EB3549" w:rsidRPr="001A4780" w:rsidRDefault="00EB3549" w:rsidP="003F07D0">
            <w:pPr>
              <w:spacing w:before="0" w:after="0" w:line="276" w:lineRule="auto"/>
              <w:rPr>
                <w:sz w:val="20"/>
              </w:rPr>
            </w:pPr>
            <w:r w:rsidRPr="00C5064C">
              <w:rPr>
                <w:sz w:val="20"/>
              </w:rPr>
              <w:t>Код подспособа определения поставщика</w:t>
            </w:r>
          </w:p>
        </w:tc>
        <w:tc>
          <w:tcPr>
            <w:tcW w:w="1346" w:type="pct"/>
            <w:shd w:val="clear" w:color="auto" w:fill="auto"/>
            <w:hideMark/>
          </w:tcPr>
          <w:p w14:paraId="3375EC8B" w14:textId="77777777" w:rsidR="00EB3549" w:rsidRPr="001A4780" w:rsidRDefault="00EB3549" w:rsidP="003F07D0">
            <w:pPr>
              <w:spacing w:before="0" w:after="0" w:line="276" w:lineRule="auto"/>
              <w:rPr>
                <w:sz w:val="20"/>
              </w:rPr>
            </w:pPr>
            <w:r>
              <w:rPr>
                <w:sz w:val="20"/>
              </w:rPr>
              <w:t xml:space="preserve"> </w:t>
            </w:r>
          </w:p>
        </w:tc>
      </w:tr>
      <w:tr w:rsidR="00EB3549" w:rsidRPr="001A4780" w14:paraId="5BC25A48" w14:textId="77777777" w:rsidTr="0023280D">
        <w:tc>
          <w:tcPr>
            <w:tcW w:w="740" w:type="pct"/>
            <w:shd w:val="clear" w:color="auto" w:fill="auto"/>
            <w:hideMark/>
          </w:tcPr>
          <w:p w14:paraId="7CD4A6C3" w14:textId="77777777" w:rsidR="00EB3549" w:rsidRPr="001A4780" w:rsidRDefault="00EB3549" w:rsidP="003F07D0">
            <w:pPr>
              <w:spacing w:before="0" w:after="0" w:line="276" w:lineRule="auto"/>
              <w:rPr>
                <w:sz w:val="20"/>
              </w:rPr>
            </w:pPr>
            <w:r w:rsidRPr="001A4780">
              <w:rPr>
                <w:sz w:val="20"/>
              </w:rPr>
              <w:t> </w:t>
            </w:r>
          </w:p>
        </w:tc>
        <w:tc>
          <w:tcPr>
            <w:tcW w:w="807" w:type="pct"/>
            <w:gridSpan w:val="2"/>
            <w:shd w:val="clear" w:color="auto" w:fill="auto"/>
            <w:hideMark/>
          </w:tcPr>
          <w:p w14:paraId="050E7CDB" w14:textId="77777777" w:rsidR="00EB3549" w:rsidRPr="001A4780" w:rsidRDefault="00EB3549" w:rsidP="003F07D0">
            <w:pPr>
              <w:spacing w:before="0" w:after="0" w:line="276" w:lineRule="auto"/>
              <w:rPr>
                <w:sz w:val="20"/>
              </w:rPr>
            </w:pPr>
            <w:r>
              <w:rPr>
                <w:sz w:val="20"/>
              </w:rPr>
              <w:t>n</w:t>
            </w:r>
            <w:r w:rsidRPr="001A4780">
              <w:rPr>
                <w:sz w:val="20"/>
              </w:rPr>
              <w:t xml:space="preserve">ame </w:t>
            </w:r>
          </w:p>
        </w:tc>
        <w:tc>
          <w:tcPr>
            <w:tcW w:w="259" w:type="pct"/>
            <w:shd w:val="clear" w:color="auto" w:fill="auto"/>
            <w:hideMark/>
          </w:tcPr>
          <w:p w14:paraId="17D89455" w14:textId="77777777" w:rsidR="00EB3549" w:rsidRPr="001C4F6B" w:rsidRDefault="00EB3549" w:rsidP="003F07D0">
            <w:pPr>
              <w:spacing w:before="0" w:after="0" w:line="276" w:lineRule="auto"/>
              <w:jc w:val="center"/>
              <w:rPr>
                <w:sz w:val="20"/>
                <w:lang w:val="en-US"/>
              </w:rPr>
            </w:pPr>
            <w:r>
              <w:rPr>
                <w:sz w:val="20"/>
                <w:lang w:val="en-US"/>
              </w:rPr>
              <w:t>H</w:t>
            </w:r>
          </w:p>
        </w:tc>
        <w:tc>
          <w:tcPr>
            <w:tcW w:w="470" w:type="pct"/>
            <w:gridSpan w:val="2"/>
            <w:shd w:val="clear" w:color="auto" w:fill="auto"/>
            <w:hideMark/>
          </w:tcPr>
          <w:p w14:paraId="6ABF5240" w14:textId="77777777" w:rsidR="00EB3549" w:rsidRPr="001A4780" w:rsidRDefault="00EB3549" w:rsidP="003F07D0">
            <w:pPr>
              <w:spacing w:before="0" w:after="0" w:line="276" w:lineRule="auto"/>
              <w:jc w:val="center"/>
              <w:rPr>
                <w:sz w:val="20"/>
              </w:rPr>
            </w:pPr>
            <w:r>
              <w:rPr>
                <w:sz w:val="20"/>
              </w:rPr>
              <w:t>T(</w:t>
            </w:r>
            <w:r>
              <w:rPr>
                <w:sz w:val="20"/>
                <w:lang w:val="en-US"/>
              </w:rPr>
              <w:t>1-500</w:t>
            </w:r>
            <w:r w:rsidRPr="001A4780">
              <w:rPr>
                <w:sz w:val="20"/>
              </w:rPr>
              <w:t>)</w:t>
            </w:r>
          </w:p>
        </w:tc>
        <w:tc>
          <w:tcPr>
            <w:tcW w:w="1378" w:type="pct"/>
            <w:shd w:val="clear" w:color="auto" w:fill="auto"/>
            <w:hideMark/>
          </w:tcPr>
          <w:p w14:paraId="48C34521" w14:textId="77777777" w:rsidR="00EB3549" w:rsidRPr="001C4F6B" w:rsidRDefault="00EB3549" w:rsidP="003F07D0">
            <w:pPr>
              <w:spacing w:before="0" w:after="0" w:line="276" w:lineRule="auto"/>
              <w:rPr>
                <w:sz w:val="20"/>
              </w:rPr>
            </w:pPr>
            <w:r w:rsidRPr="00C5064C">
              <w:rPr>
                <w:sz w:val="20"/>
                <w:lang w:val="en-US"/>
              </w:rPr>
              <w:t>Наименование подспособа определения поставщика</w:t>
            </w:r>
          </w:p>
        </w:tc>
        <w:tc>
          <w:tcPr>
            <w:tcW w:w="1346" w:type="pct"/>
            <w:shd w:val="clear" w:color="auto" w:fill="auto"/>
            <w:hideMark/>
          </w:tcPr>
          <w:p w14:paraId="063FE1B4" w14:textId="77777777" w:rsidR="00EB3549" w:rsidRPr="001A4780" w:rsidRDefault="00EB3549" w:rsidP="003F07D0">
            <w:pPr>
              <w:spacing w:before="0" w:after="0" w:line="276" w:lineRule="auto"/>
              <w:rPr>
                <w:sz w:val="20"/>
              </w:rPr>
            </w:pPr>
            <w:r>
              <w:rPr>
                <w:sz w:val="20"/>
              </w:rPr>
              <w:t xml:space="preserve"> </w:t>
            </w:r>
          </w:p>
        </w:tc>
      </w:tr>
      <w:tr w:rsidR="00EB3549" w:rsidRPr="001A4780" w14:paraId="230E88EC" w14:textId="77777777" w:rsidTr="002D03AB">
        <w:tc>
          <w:tcPr>
            <w:tcW w:w="5000" w:type="pct"/>
            <w:gridSpan w:val="8"/>
            <w:shd w:val="clear" w:color="auto" w:fill="auto"/>
            <w:hideMark/>
          </w:tcPr>
          <w:p w14:paraId="4A0E5638" w14:textId="77777777" w:rsidR="00EB3549" w:rsidRPr="001A4780" w:rsidRDefault="00EB3549" w:rsidP="003F07D0">
            <w:pPr>
              <w:spacing w:before="0" w:after="0" w:line="276" w:lineRule="auto"/>
              <w:jc w:val="center"/>
              <w:rPr>
                <w:sz w:val="20"/>
              </w:rPr>
            </w:pPr>
            <w:r>
              <w:rPr>
                <w:b/>
                <w:bCs/>
                <w:sz w:val="20"/>
              </w:rPr>
              <w:t>Лот</w:t>
            </w:r>
            <w:r>
              <w:rPr>
                <w:b/>
                <w:bCs/>
                <w:sz w:val="20"/>
                <w:lang w:val="en-US"/>
              </w:rPr>
              <w:t xml:space="preserve"> </w:t>
            </w:r>
            <w:r w:rsidRPr="001A4780">
              <w:rPr>
                <w:b/>
                <w:bCs/>
                <w:sz w:val="20"/>
              </w:rPr>
              <w:t>извещения</w:t>
            </w:r>
          </w:p>
        </w:tc>
      </w:tr>
      <w:tr w:rsidR="00EB3549" w:rsidRPr="001A4780" w14:paraId="2FFF6A6E" w14:textId="77777777" w:rsidTr="0023280D">
        <w:tc>
          <w:tcPr>
            <w:tcW w:w="740" w:type="pct"/>
            <w:shd w:val="clear" w:color="auto" w:fill="auto"/>
            <w:hideMark/>
          </w:tcPr>
          <w:p w14:paraId="7FA792C2" w14:textId="77777777" w:rsidR="00EB3549" w:rsidRPr="001A4780" w:rsidRDefault="00EB3549" w:rsidP="003F07D0">
            <w:pPr>
              <w:spacing w:before="0" w:after="0" w:line="276" w:lineRule="auto"/>
              <w:rPr>
                <w:sz w:val="20"/>
              </w:rPr>
            </w:pPr>
            <w:r w:rsidRPr="001A4780">
              <w:rPr>
                <w:b/>
                <w:bCs/>
                <w:sz w:val="20"/>
              </w:rPr>
              <w:t>lot</w:t>
            </w:r>
          </w:p>
        </w:tc>
        <w:tc>
          <w:tcPr>
            <w:tcW w:w="807" w:type="pct"/>
            <w:gridSpan w:val="2"/>
            <w:shd w:val="clear" w:color="auto" w:fill="auto"/>
            <w:hideMark/>
          </w:tcPr>
          <w:p w14:paraId="5AB61230" w14:textId="77777777" w:rsidR="00EB3549" w:rsidRPr="001A4780" w:rsidRDefault="00EB3549" w:rsidP="003F07D0">
            <w:pPr>
              <w:spacing w:before="0" w:after="0" w:line="276" w:lineRule="auto"/>
              <w:rPr>
                <w:sz w:val="20"/>
              </w:rPr>
            </w:pPr>
            <w:r w:rsidRPr="001A4780">
              <w:rPr>
                <w:sz w:val="20"/>
              </w:rPr>
              <w:t> </w:t>
            </w:r>
          </w:p>
        </w:tc>
        <w:tc>
          <w:tcPr>
            <w:tcW w:w="259" w:type="pct"/>
            <w:shd w:val="clear" w:color="auto" w:fill="auto"/>
            <w:hideMark/>
          </w:tcPr>
          <w:p w14:paraId="15E4A311" w14:textId="77777777" w:rsidR="00EB3549" w:rsidRPr="001A4780" w:rsidRDefault="00EB3549" w:rsidP="003F07D0">
            <w:pPr>
              <w:spacing w:before="0" w:after="0" w:line="276" w:lineRule="auto"/>
              <w:rPr>
                <w:sz w:val="20"/>
              </w:rPr>
            </w:pPr>
            <w:r w:rsidRPr="001A4780">
              <w:rPr>
                <w:sz w:val="20"/>
              </w:rPr>
              <w:t> </w:t>
            </w:r>
          </w:p>
        </w:tc>
        <w:tc>
          <w:tcPr>
            <w:tcW w:w="470" w:type="pct"/>
            <w:gridSpan w:val="2"/>
            <w:shd w:val="clear" w:color="auto" w:fill="auto"/>
            <w:hideMark/>
          </w:tcPr>
          <w:p w14:paraId="7F507EAA" w14:textId="77777777" w:rsidR="00EB3549" w:rsidRPr="001A4780" w:rsidRDefault="00EB3549" w:rsidP="003F07D0">
            <w:pPr>
              <w:spacing w:before="0" w:after="0" w:line="276" w:lineRule="auto"/>
              <w:rPr>
                <w:sz w:val="20"/>
              </w:rPr>
            </w:pPr>
            <w:r w:rsidRPr="001A4780">
              <w:rPr>
                <w:sz w:val="20"/>
              </w:rPr>
              <w:t> </w:t>
            </w:r>
          </w:p>
        </w:tc>
        <w:tc>
          <w:tcPr>
            <w:tcW w:w="1378" w:type="pct"/>
            <w:shd w:val="clear" w:color="auto" w:fill="auto"/>
            <w:hideMark/>
          </w:tcPr>
          <w:p w14:paraId="4E184880" w14:textId="77777777" w:rsidR="00EB3549" w:rsidRPr="001A4780" w:rsidRDefault="00EB3549" w:rsidP="003F07D0">
            <w:pPr>
              <w:spacing w:before="0" w:after="0" w:line="276" w:lineRule="auto"/>
              <w:rPr>
                <w:sz w:val="20"/>
              </w:rPr>
            </w:pPr>
            <w:r w:rsidRPr="001A4780">
              <w:rPr>
                <w:sz w:val="20"/>
              </w:rPr>
              <w:t> </w:t>
            </w:r>
          </w:p>
        </w:tc>
        <w:tc>
          <w:tcPr>
            <w:tcW w:w="1346" w:type="pct"/>
            <w:shd w:val="clear" w:color="auto" w:fill="auto"/>
            <w:hideMark/>
          </w:tcPr>
          <w:p w14:paraId="14A24360" w14:textId="77777777" w:rsidR="00EB3549" w:rsidRPr="001A4780" w:rsidRDefault="00EB3549" w:rsidP="003F07D0">
            <w:pPr>
              <w:spacing w:before="0" w:after="0" w:line="276" w:lineRule="auto"/>
              <w:rPr>
                <w:sz w:val="20"/>
              </w:rPr>
            </w:pPr>
            <w:r>
              <w:rPr>
                <w:sz w:val="20"/>
              </w:rPr>
              <w:t xml:space="preserve"> </w:t>
            </w:r>
          </w:p>
        </w:tc>
      </w:tr>
      <w:tr w:rsidR="00EB3549" w:rsidRPr="00F849BD" w14:paraId="51814286" w14:textId="77777777" w:rsidTr="0023280D">
        <w:tc>
          <w:tcPr>
            <w:tcW w:w="740" w:type="pct"/>
            <w:shd w:val="clear" w:color="auto" w:fill="auto"/>
            <w:hideMark/>
          </w:tcPr>
          <w:p w14:paraId="74A2CC68" w14:textId="77777777" w:rsidR="00EB3549" w:rsidRPr="001A4780" w:rsidRDefault="00EB3549" w:rsidP="003F07D0">
            <w:pPr>
              <w:spacing w:before="0" w:after="0" w:line="276" w:lineRule="auto"/>
              <w:rPr>
                <w:sz w:val="20"/>
              </w:rPr>
            </w:pPr>
            <w:r w:rsidRPr="001A4780">
              <w:rPr>
                <w:sz w:val="20"/>
              </w:rPr>
              <w:t> </w:t>
            </w:r>
          </w:p>
        </w:tc>
        <w:tc>
          <w:tcPr>
            <w:tcW w:w="807" w:type="pct"/>
            <w:gridSpan w:val="2"/>
            <w:shd w:val="clear" w:color="auto" w:fill="auto"/>
            <w:hideMark/>
          </w:tcPr>
          <w:p w14:paraId="2488B8CE" w14:textId="77777777" w:rsidR="00EB3549" w:rsidRPr="001A4780" w:rsidRDefault="00EB3549" w:rsidP="003F07D0">
            <w:pPr>
              <w:spacing w:before="0" w:after="0" w:line="276" w:lineRule="auto"/>
              <w:rPr>
                <w:sz w:val="20"/>
              </w:rPr>
            </w:pPr>
            <w:r w:rsidRPr="00B748C4">
              <w:rPr>
                <w:sz w:val="20"/>
              </w:rPr>
              <w:t>maxPrice</w:t>
            </w:r>
          </w:p>
        </w:tc>
        <w:tc>
          <w:tcPr>
            <w:tcW w:w="259" w:type="pct"/>
            <w:shd w:val="clear" w:color="auto" w:fill="auto"/>
            <w:hideMark/>
          </w:tcPr>
          <w:p w14:paraId="2C26769A" w14:textId="77777777" w:rsidR="00EB3549" w:rsidRPr="00F849BD" w:rsidRDefault="00EB3549" w:rsidP="003F07D0">
            <w:pPr>
              <w:spacing w:before="0" w:after="0" w:line="276" w:lineRule="auto"/>
              <w:jc w:val="center"/>
              <w:rPr>
                <w:sz w:val="20"/>
                <w:lang w:val="en-US"/>
              </w:rPr>
            </w:pPr>
            <w:r>
              <w:rPr>
                <w:sz w:val="20"/>
                <w:lang w:val="en-US"/>
              </w:rPr>
              <w:t>O</w:t>
            </w:r>
          </w:p>
        </w:tc>
        <w:tc>
          <w:tcPr>
            <w:tcW w:w="470" w:type="pct"/>
            <w:gridSpan w:val="2"/>
            <w:shd w:val="clear" w:color="auto" w:fill="auto"/>
            <w:hideMark/>
          </w:tcPr>
          <w:p w14:paraId="5AA0BB86" w14:textId="77777777" w:rsidR="00EB3549" w:rsidRPr="00F849BD" w:rsidRDefault="00EB3549" w:rsidP="003F07D0">
            <w:pPr>
              <w:spacing w:before="0" w:after="0" w:line="276" w:lineRule="auto"/>
              <w:jc w:val="center"/>
              <w:rPr>
                <w:sz w:val="20"/>
                <w:lang w:val="en-US"/>
              </w:rPr>
            </w:pPr>
            <w:r>
              <w:rPr>
                <w:sz w:val="20"/>
                <w:lang w:val="en-US"/>
              </w:rPr>
              <w:t>T(1-21)</w:t>
            </w:r>
          </w:p>
        </w:tc>
        <w:tc>
          <w:tcPr>
            <w:tcW w:w="1378" w:type="pct"/>
            <w:shd w:val="clear" w:color="auto" w:fill="auto"/>
            <w:hideMark/>
          </w:tcPr>
          <w:p w14:paraId="6346EBC1" w14:textId="77777777" w:rsidR="00EB3549" w:rsidRPr="001A4780" w:rsidRDefault="00001F54" w:rsidP="003F07D0">
            <w:pPr>
              <w:spacing w:before="0" w:after="0" w:line="276" w:lineRule="auto"/>
              <w:rPr>
                <w:sz w:val="20"/>
              </w:rPr>
            </w:pPr>
            <w:r w:rsidRPr="00001F54">
              <w:rPr>
                <w:sz w:val="20"/>
              </w:rPr>
              <w:t xml:space="preserve">Начальная (максимальная) цена </w:t>
            </w:r>
            <w:r w:rsidRPr="00001F54">
              <w:rPr>
                <w:sz w:val="20"/>
              </w:rPr>
              <w:lastRenderedPageBreak/>
              <w:t>контрактов/Максимальное значение цены контракта</w:t>
            </w:r>
          </w:p>
        </w:tc>
        <w:tc>
          <w:tcPr>
            <w:tcW w:w="1346" w:type="pct"/>
            <w:shd w:val="clear" w:color="auto" w:fill="auto"/>
            <w:hideMark/>
          </w:tcPr>
          <w:p w14:paraId="32CF306B" w14:textId="77777777" w:rsidR="00EB3549" w:rsidRPr="00F849BD" w:rsidRDefault="00EB3549" w:rsidP="003F07D0">
            <w:pPr>
              <w:spacing w:before="0" w:after="0" w:line="276" w:lineRule="auto"/>
              <w:rPr>
                <w:sz w:val="20"/>
              </w:rPr>
            </w:pPr>
            <w:r>
              <w:rPr>
                <w:sz w:val="20"/>
              </w:rPr>
              <w:lastRenderedPageBreak/>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tc>
      </w:tr>
      <w:tr w:rsidR="00EB3549" w:rsidRPr="00F849BD" w14:paraId="0B0D748F" w14:textId="77777777" w:rsidTr="0023280D">
        <w:tc>
          <w:tcPr>
            <w:tcW w:w="740" w:type="pct"/>
            <w:shd w:val="clear" w:color="auto" w:fill="auto"/>
          </w:tcPr>
          <w:p w14:paraId="66E1FDB9" w14:textId="77777777" w:rsidR="00EB3549" w:rsidRPr="001A4780" w:rsidRDefault="00EB3549" w:rsidP="003F07D0">
            <w:pPr>
              <w:spacing w:before="0" w:after="0" w:line="276" w:lineRule="auto"/>
              <w:rPr>
                <w:sz w:val="20"/>
              </w:rPr>
            </w:pPr>
          </w:p>
        </w:tc>
        <w:tc>
          <w:tcPr>
            <w:tcW w:w="807" w:type="pct"/>
            <w:gridSpan w:val="2"/>
            <w:shd w:val="clear" w:color="auto" w:fill="auto"/>
          </w:tcPr>
          <w:p w14:paraId="06CF8365" w14:textId="77777777" w:rsidR="00EB3549" w:rsidRPr="00B748C4" w:rsidRDefault="00EB3549" w:rsidP="003F07D0">
            <w:pPr>
              <w:spacing w:before="0" w:after="0" w:line="276" w:lineRule="auto"/>
              <w:rPr>
                <w:sz w:val="20"/>
              </w:rPr>
            </w:pPr>
            <w:r w:rsidRPr="009B5F72">
              <w:rPr>
                <w:sz w:val="20"/>
              </w:rPr>
              <w:t>priceFormula</w:t>
            </w:r>
          </w:p>
        </w:tc>
        <w:tc>
          <w:tcPr>
            <w:tcW w:w="259" w:type="pct"/>
            <w:shd w:val="clear" w:color="auto" w:fill="auto"/>
          </w:tcPr>
          <w:p w14:paraId="61F05D5B" w14:textId="77777777" w:rsidR="00EB3549" w:rsidRDefault="00EB3549" w:rsidP="003F07D0">
            <w:pPr>
              <w:spacing w:before="0" w:after="0" w:line="276" w:lineRule="auto"/>
              <w:jc w:val="center"/>
              <w:rPr>
                <w:sz w:val="20"/>
                <w:lang w:val="en-US"/>
              </w:rPr>
            </w:pPr>
            <w:r>
              <w:rPr>
                <w:sz w:val="20"/>
                <w:lang w:val="en-US"/>
              </w:rPr>
              <w:t>H</w:t>
            </w:r>
          </w:p>
        </w:tc>
        <w:tc>
          <w:tcPr>
            <w:tcW w:w="470" w:type="pct"/>
            <w:gridSpan w:val="2"/>
            <w:shd w:val="clear" w:color="auto" w:fill="auto"/>
          </w:tcPr>
          <w:p w14:paraId="5D3A5794" w14:textId="77777777" w:rsidR="00EB3549" w:rsidRDefault="00EB3549" w:rsidP="003F07D0">
            <w:pPr>
              <w:spacing w:before="0" w:after="0" w:line="276" w:lineRule="auto"/>
              <w:jc w:val="center"/>
              <w:rPr>
                <w:sz w:val="20"/>
                <w:lang w:val="en-US"/>
              </w:rPr>
            </w:pPr>
            <w:r>
              <w:rPr>
                <w:sz w:val="20"/>
                <w:lang w:val="en-US"/>
              </w:rPr>
              <w:t>T(1-2000)</w:t>
            </w:r>
          </w:p>
        </w:tc>
        <w:tc>
          <w:tcPr>
            <w:tcW w:w="1378" w:type="pct"/>
            <w:shd w:val="clear" w:color="auto" w:fill="auto"/>
          </w:tcPr>
          <w:p w14:paraId="223EBBB5" w14:textId="77777777" w:rsidR="00EB3549" w:rsidRPr="00B748C4" w:rsidRDefault="00EB3549" w:rsidP="003F07D0">
            <w:pPr>
              <w:spacing w:before="0" w:after="0" w:line="276" w:lineRule="auto"/>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346" w:type="pct"/>
            <w:shd w:val="clear" w:color="auto" w:fill="auto"/>
          </w:tcPr>
          <w:p w14:paraId="5BB3DAA8" w14:textId="77777777" w:rsidR="00C47BE1" w:rsidRDefault="00C47BE1" w:rsidP="003F07D0">
            <w:pPr>
              <w:spacing w:before="0" w:after="0" w:line="276" w:lineRule="auto"/>
              <w:rPr>
                <w:sz w:val="20"/>
              </w:rPr>
            </w:pPr>
            <w:r>
              <w:rPr>
                <w:sz w:val="20"/>
              </w:rPr>
              <w:t>Устарело. Элемент оставлен для обратной совместимости схем.</w:t>
            </w:r>
          </w:p>
          <w:p w14:paraId="1DD838F3" w14:textId="77777777" w:rsidR="00EB3549" w:rsidRDefault="00C47BE1" w:rsidP="003F07D0">
            <w:pPr>
              <w:spacing w:before="0" w:after="0" w:line="276" w:lineRule="auto"/>
              <w:rPr>
                <w:sz w:val="20"/>
              </w:rPr>
            </w:pPr>
            <w:r>
              <w:rPr>
                <w:sz w:val="20"/>
              </w:rPr>
              <w:t>При приеме контролируется недопустимость его заполнения.</w:t>
            </w:r>
          </w:p>
        </w:tc>
      </w:tr>
      <w:tr w:rsidR="00EB3549" w:rsidRPr="00F849BD" w14:paraId="702D0082" w14:textId="77777777" w:rsidTr="0023280D">
        <w:tc>
          <w:tcPr>
            <w:tcW w:w="740" w:type="pct"/>
            <w:shd w:val="clear" w:color="auto" w:fill="auto"/>
          </w:tcPr>
          <w:p w14:paraId="1E3D40DB" w14:textId="77777777" w:rsidR="00EB3549" w:rsidRPr="001A4780" w:rsidRDefault="00EB3549" w:rsidP="003F07D0">
            <w:pPr>
              <w:spacing w:before="0" w:after="0" w:line="276" w:lineRule="auto"/>
              <w:rPr>
                <w:sz w:val="20"/>
              </w:rPr>
            </w:pPr>
          </w:p>
        </w:tc>
        <w:tc>
          <w:tcPr>
            <w:tcW w:w="807" w:type="pct"/>
            <w:gridSpan w:val="2"/>
            <w:shd w:val="clear" w:color="auto" w:fill="auto"/>
          </w:tcPr>
          <w:p w14:paraId="2EEDE029" w14:textId="77777777" w:rsidR="00EB3549" w:rsidRPr="00B748C4" w:rsidRDefault="00EB3549" w:rsidP="003F07D0">
            <w:pPr>
              <w:spacing w:before="0" w:after="0" w:line="276" w:lineRule="auto"/>
              <w:rPr>
                <w:sz w:val="20"/>
              </w:rPr>
            </w:pPr>
            <w:r w:rsidRPr="009B5F72">
              <w:rPr>
                <w:sz w:val="20"/>
              </w:rPr>
              <w:t>standardContractNumber</w:t>
            </w:r>
          </w:p>
        </w:tc>
        <w:tc>
          <w:tcPr>
            <w:tcW w:w="259" w:type="pct"/>
            <w:shd w:val="clear" w:color="auto" w:fill="auto"/>
          </w:tcPr>
          <w:p w14:paraId="76BD4D1F" w14:textId="77777777" w:rsidR="00EB3549" w:rsidRDefault="00EB3549" w:rsidP="003F07D0">
            <w:pPr>
              <w:spacing w:before="0" w:after="0" w:line="276" w:lineRule="auto"/>
              <w:jc w:val="center"/>
              <w:rPr>
                <w:sz w:val="20"/>
                <w:lang w:val="en-US"/>
              </w:rPr>
            </w:pPr>
            <w:r>
              <w:rPr>
                <w:sz w:val="20"/>
                <w:lang w:val="en-US"/>
              </w:rPr>
              <w:t>H</w:t>
            </w:r>
          </w:p>
        </w:tc>
        <w:tc>
          <w:tcPr>
            <w:tcW w:w="470" w:type="pct"/>
            <w:gridSpan w:val="2"/>
            <w:shd w:val="clear" w:color="auto" w:fill="auto"/>
          </w:tcPr>
          <w:p w14:paraId="5744A25C" w14:textId="77777777" w:rsidR="00EB3549" w:rsidRDefault="007B715B" w:rsidP="003F07D0">
            <w:pPr>
              <w:spacing w:before="0" w:after="0" w:line="276" w:lineRule="auto"/>
              <w:jc w:val="center"/>
              <w:rPr>
                <w:sz w:val="20"/>
                <w:lang w:val="en-US"/>
              </w:rPr>
            </w:pPr>
            <w:r>
              <w:rPr>
                <w:sz w:val="20"/>
                <w:lang w:val="en-US"/>
              </w:rPr>
              <w:t>T</w:t>
            </w:r>
            <w:r w:rsidR="00EB3549">
              <w:rPr>
                <w:sz w:val="20"/>
                <w:lang w:val="en-US"/>
              </w:rPr>
              <w:t>(16)</w:t>
            </w:r>
          </w:p>
        </w:tc>
        <w:tc>
          <w:tcPr>
            <w:tcW w:w="1378" w:type="pct"/>
            <w:shd w:val="clear" w:color="auto" w:fill="auto"/>
          </w:tcPr>
          <w:p w14:paraId="7F158640" w14:textId="77777777" w:rsidR="00EB3549" w:rsidRPr="00B748C4" w:rsidRDefault="00EB3549" w:rsidP="003F07D0">
            <w:pPr>
              <w:spacing w:before="0" w:after="0" w:line="276" w:lineRule="auto"/>
              <w:rPr>
                <w:sz w:val="20"/>
              </w:rPr>
            </w:pPr>
            <w:r w:rsidRPr="009B5F72">
              <w:rPr>
                <w:sz w:val="20"/>
              </w:rPr>
              <w:t>Номер типового контракта, типовых условий контракта</w:t>
            </w:r>
          </w:p>
        </w:tc>
        <w:tc>
          <w:tcPr>
            <w:tcW w:w="1346" w:type="pct"/>
            <w:shd w:val="clear" w:color="auto" w:fill="auto"/>
          </w:tcPr>
          <w:p w14:paraId="77CC357D" w14:textId="77777777" w:rsidR="00EB3549" w:rsidRDefault="007B715B" w:rsidP="003F07D0">
            <w:pPr>
              <w:spacing w:before="0" w:after="0" w:line="276" w:lineRule="auto"/>
              <w:rPr>
                <w:sz w:val="20"/>
              </w:rPr>
            </w:pPr>
            <w:r>
              <w:rPr>
                <w:sz w:val="20"/>
              </w:rPr>
              <w:t xml:space="preserve">Шаблон значения: </w:t>
            </w:r>
            <w:r w:rsidRPr="007B715B">
              <w:rPr>
                <w:sz w:val="20"/>
              </w:rPr>
              <w:t>\d{16}</w:t>
            </w:r>
          </w:p>
        </w:tc>
      </w:tr>
      <w:tr w:rsidR="00EB3549" w:rsidRPr="00F849BD" w14:paraId="65BF7C58" w14:textId="77777777" w:rsidTr="0023280D">
        <w:tc>
          <w:tcPr>
            <w:tcW w:w="740" w:type="pct"/>
            <w:shd w:val="clear" w:color="auto" w:fill="auto"/>
            <w:hideMark/>
          </w:tcPr>
          <w:p w14:paraId="09795E10" w14:textId="77777777" w:rsidR="00EB3549" w:rsidRPr="00F849BD" w:rsidRDefault="00EB3549" w:rsidP="003F07D0">
            <w:pPr>
              <w:spacing w:before="0" w:after="0" w:line="276" w:lineRule="auto"/>
              <w:rPr>
                <w:sz w:val="20"/>
              </w:rPr>
            </w:pPr>
            <w:r w:rsidRPr="00F849BD">
              <w:rPr>
                <w:sz w:val="20"/>
                <w:lang w:val="en-US"/>
              </w:rPr>
              <w:t> </w:t>
            </w:r>
          </w:p>
        </w:tc>
        <w:tc>
          <w:tcPr>
            <w:tcW w:w="807" w:type="pct"/>
            <w:gridSpan w:val="2"/>
            <w:shd w:val="clear" w:color="auto" w:fill="auto"/>
            <w:hideMark/>
          </w:tcPr>
          <w:p w14:paraId="101A2F68" w14:textId="77777777" w:rsidR="00EB3549" w:rsidRPr="00F849BD" w:rsidRDefault="00EB3549" w:rsidP="003F07D0">
            <w:pPr>
              <w:spacing w:before="0" w:after="0" w:line="276" w:lineRule="auto"/>
              <w:rPr>
                <w:sz w:val="20"/>
              </w:rPr>
            </w:pPr>
            <w:r>
              <w:rPr>
                <w:sz w:val="20"/>
                <w:lang w:val="en-US"/>
              </w:rPr>
              <w:t>c</w:t>
            </w:r>
            <w:r w:rsidRPr="00F849BD">
              <w:rPr>
                <w:sz w:val="20"/>
                <w:lang w:val="en-US"/>
              </w:rPr>
              <w:t>urrency</w:t>
            </w:r>
          </w:p>
        </w:tc>
        <w:tc>
          <w:tcPr>
            <w:tcW w:w="259" w:type="pct"/>
            <w:shd w:val="clear" w:color="auto" w:fill="auto"/>
            <w:hideMark/>
          </w:tcPr>
          <w:p w14:paraId="579966F8" w14:textId="77777777" w:rsidR="00EB3549" w:rsidRPr="00F849BD" w:rsidRDefault="00EB3549" w:rsidP="003F07D0">
            <w:pPr>
              <w:spacing w:before="0" w:after="0" w:line="276" w:lineRule="auto"/>
              <w:jc w:val="center"/>
              <w:rPr>
                <w:sz w:val="20"/>
              </w:rPr>
            </w:pPr>
            <w:r>
              <w:rPr>
                <w:sz w:val="20"/>
                <w:lang w:val="en-US"/>
              </w:rPr>
              <w:t>O</w:t>
            </w:r>
          </w:p>
        </w:tc>
        <w:tc>
          <w:tcPr>
            <w:tcW w:w="470" w:type="pct"/>
            <w:gridSpan w:val="2"/>
            <w:shd w:val="clear" w:color="auto" w:fill="auto"/>
            <w:hideMark/>
          </w:tcPr>
          <w:p w14:paraId="33102F28" w14:textId="77777777" w:rsidR="00EB3549" w:rsidRPr="00F849BD" w:rsidRDefault="00EB3549" w:rsidP="003F07D0">
            <w:pPr>
              <w:spacing w:before="0" w:after="0" w:line="276" w:lineRule="auto"/>
              <w:jc w:val="center"/>
              <w:rPr>
                <w:sz w:val="20"/>
              </w:rPr>
            </w:pPr>
            <w:r w:rsidRPr="00F849BD">
              <w:rPr>
                <w:sz w:val="20"/>
                <w:lang w:val="en-US"/>
              </w:rPr>
              <w:t>S</w:t>
            </w:r>
          </w:p>
        </w:tc>
        <w:tc>
          <w:tcPr>
            <w:tcW w:w="1378" w:type="pct"/>
            <w:shd w:val="clear" w:color="auto" w:fill="auto"/>
            <w:hideMark/>
          </w:tcPr>
          <w:p w14:paraId="0EEDDD10" w14:textId="77777777" w:rsidR="00EB3549" w:rsidRPr="00F849BD" w:rsidRDefault="00EB3549" w:rsidP="003F07D0">
            <w:pPr>
              <w:spacing w:before="0" w:after="0" w:line="276" w:lineRule="auto"/>
              <w:rPr>
                <w:sz w:val="20"/>
              </w:rPr>
            </w:pPr>
            <w:r w:rsidRPr="001A4780">
              <w:rPr>
                <w:sz w:val="20"/>
              </w:rPr>
              <w:t>Валюта</w:t>
            </w:r>
          </w:p>
        </w:tc>
        <w:tc>
          <w:tcPr>
            <w:tcW w:w="1346" w:type="pct"/>
            <w:shd w:val="clear" w:color="auto" w:fill="auto"/>
            <w:hideMark/>
          </w:tcPr>
          <w:p w14:paraId="564665E2" w14:textId="77777777" w:rsidR="00EB3549" w:rsidRPr="00F849BD" w:rsidRDefault="00EB3549" w:rsidP="003F07D0">
            <w:pPr>
              <w:spacing w:before="0" w:after="0" w:line="276" w:lineRule="auto"/>
              <w:rPr>
                <w:sz w:val="20"/>
              </w:rPr>
            </w:pPr>
            <w:r w:rsidRPr="00F849BD">
              <w:rPr>
                <w:sz w:val="20"/>
              </w:rPr>
              <w:t xml:space="preserve"> </w:t>
            </w:r>
            <w:r w:rsidR="007D3394" w:rsidRPr="007D3394">
              <w:rPr>
                <w:sz w:val="20"/>
              </w:rPr>
              <w:t>Может быть указано только значение "Российский рубль" (RUR)</w:t>
            </w:r>
          </w:p>
        </w:tc>
      </w:tr>
      <w:tr w:rsidR="00082D58" w:rsidRPr="00F849BD" w14:paraId="37A03839" w14:textId="77777777" w:rsidTr="0023280D">
        <w:tc>
          <w:tcPr>
            <w:tcW w:w="740" w:type="pct"/>
            <w:shd w:val="clear" w:color="auto" w:fill="auto"/>
          </w:tcPr>
          <w:p w14:paraId="7E1235B9" w14:textId="77777777" w:rsidR="00082D58" w:rsidRPr="007D3394" w:rsidRDefault="00082D58" w:rsidP="003F07D0">
            <w:pPr>
              <w:spacing w:before="0" w:after="0" w:line="276" w:lineRule="auto"/>
              <w:rPr>
                <w:sz w:val="20"/>
              </w:rPr>
            </w:pPr>
          </w:p>
        </w:tc>
        <w:tc>
          <w:tcPr>
            <w:tcW w:w="807" w:type="pct"/>
            <w:gridSpan w:val="2"/>
            <w:shd w:val="clear" w:color="auto" w:fill="auto"/>
          </w:tcPr>
          <w:p w14:paraId="1BA400C8" w14:textId="77777777" w:rsidR="00082D58" w:rsidRDefault="00082D58" w:rsidP="003F07D0">
            <w:pPr>
              <w:spacing w:before="0" w:after="0" w:line="276" w:lineRule="auto"/>
              <w:rPr>
                <w:sz w:val="20"/>
                <w:lang w:val="en-US"/>
              </w:rPr>
            </w:pPr>
            <w:r w:rsidRPr="00082D58">
              <w:rPr>
                <w:sz w:val="20"/>
                <w:lang w:val="en-US"/>
              </w:rPr>
              <w:t>isMaxPriceCurrency</w:t>
            </w:r>
          </w:p>
        </w:tc>
        <w:tc>
          <w:tcPr>
            <w:tcW w:w="259" w:type="pct"/>
            <w:shd w:val="clear" w:color="auto" w:fill="auto"/>
          </w:tcPr>
          <w:p w14:paraId="7DBEB4D2" w14:textId="77777777" w:rsidR="00082D58" w:rsidRDefault="00082D58" w:rsidP="003F07D0">
            <w:pPr>
              <w:spacing w:before="0" w:after="0" w:line="276" w:lineRule="auto"/>
              <w:jc w:val="center"/>
              <w:rPr>
                <w:sz w:val="20"/>
                <w:lang w:val="en-US"/>
              </w:rPr>
            </w:pPr>
            <w:r w:rsidRPr="00F849BD">
              <w:rPr>
                <w:sz w:val="20"/>
                <w:lang w:val="en-US"/>
              </w:rPr>
              <w:t>H</w:t>
            </w:r>
          </w:p>
        </w:tc>
        <w:tc>
          <w:tcPr>
            <w:tcW w:w="470" w:type="pct"/>
            <w:gridSpan w:val="2"/>
            <w:shd w:val="clear" w:color="auto" w:fill="auto"/>
          </w:tcPr>
          <w:p w14:paraId="182BD706" w14:textId="77777777" w:rsidR="00082D58" w:rsidRPr="00F849BD" w:rsidRDefault="00082D58" w:rsidP="003F07D0">
            <w:pPr>
              <w:spacing w:before="0" w:after="0" w:line="276" w:lineRule="auto"/>
              <w:jc w:val="center"/>
              <w:rPr>
                <w:sz w:val="20"/>
                <w:lang w:val="en-US"/>
              </w:rPr>
            </w:pPr>
            <w:r w:rsidRPr="00F849BD">
              <w:rPr>
                <w:sz w:val="20"/>
                <w:lang w:val="en-US"/>
              </w:rPr>
              <w:t>S</w:t>
            </w:r>
          </w:p>
        </w:tc>
        <w:tc>
          <w:tcPr>
            <w:tcW w:w="1378" w:type="pct"/>
            <w:shd w:val="clear" w:color="auto" w:fill="auto"/>
          </w:tcPr>
          <w:p w14:paraId="64E4C909" w14:textId="77777777" w:rsidR="00082D58" w:rsidRPr="001A4780" w:rsidRDefault="00082D58" w:rsidP="003F07D0">
            <w:pPr>
              <w:spacing w:before="0" w:after="0" w:line="276" w:lineRule="auto"/>
              <w:rPr>
                <w:sz w:val="20"/>
              </w:rPr>
            </w:pPr>
            <w:r w:rsidRPr="00082D58">
              <w:rPr>
                <w:sz w:val="20"/>
              </w:rPr>
              <w:t>Указать НМЦК в валюте контракта</w:t>
            </w:r>
          </w:p>
        </w:tc>
        <w:tc>
          <w:tcPr>
            <w:tcW w:w="1346" w:type="pct"/>
            <w:shd w:val="clear" w:color="auto" w:fill="auto"/>
          </w:tcPr>
          <w:p w14:paraId="38013F87" w14:textId="77777777" w:rsidR="007D3394" w:rsidRDefault="007D3394" w:rsidP="003F07D0">
            <w:pPr>
              <w:spacing w:before="0" w:after="0" w:line="276" w:lineRule="auto"/>
              <w:rPr>
                <w:sz w:val="20"/>
              </w:rPr>
            </w:pPr>
            <w:r w:rsidRPr="007D3394">
              <w:rPr>
                <w:sz w:val="20"/>
              </w:rPr>
              <w:t>Требуется и допускается заполнение в случае, если валюта НМЦК контрактов отлична от рубля</w:t>
            </w:r>
          </w:p>
          <w:p w14:paraId="22EEEF0B" w14:textId="77777777" w:rsidR="00082D58" w:rsidRDefault="00082D58" w:rsidP="003F07D0">
            <w:pPr>
              <w:spacing w:before="0" w:after="0" w:line="276" w:lineRule="auto"/>
              <w:rPr>
                <w:sz w:val="20"/>
              </w:rPr>
            </w:pPr>
            <w:r>
              <w:rPr>
                <w:sz w:val="20"/>
              </w:rPr>
              <w:t>Описание блока – см. описание соответствующего блока документа «Извещение о проведении ЭА (электронный аукцион)»</w:t>
            </w:r>
          </w:p>
          <w:p w14:paraId="43553A09" w14:textId="77777777" w:rsidR="00DD73B2" w:rsidRPr="00F849BD" w:rsidRDefault="00DD73B2" w:rsidP="003F07D0">
            <w:pPr>
              <w:spacing w:before="0" w:after="0" w:line="276" w:lineRule="auto"/>
              <w:rPr>
                <w:sz w:val="20"/>
              </w:rPr>
            </w:pPr>
          </w:p>
        </w:tc>
      </w:tr>
      <w:tr w:rsidR="00EB3549" w:rsidRPr="00F849BD" w14:paraId="7AE14E00" w14:textId="77777777" w:rsidTr="0023280D">
        <w:tc>
          <w:tcPr>
            <w:tcW w:w="740" w:type="pct"/>
            <w:shd w:val="clear" w:color="auto" w:fill="auto"/>
            <w:hideMark/>
          </w:tcPr>
          <w:p w14:paraId="1899AB17" w14:textId="77777777" w:rsidR="00EB3549" w:rsidRPr="00082D58" w:rsidRDefault="00EB3549" w:rsidP="003F07D0">
            <w:pPr>
              <w:spacing w:before="0" w:after="0" w:line="276" w:lineRule="auto"/>
              <w:rPr>
                <w:sz w:val="20"/>
              </w:rPr>
            </w:pPr>
          </w:p>
        </w:tc>
        <w:tc>
          <w:tcPr>
            <w:tcW w:w="807" w:type="pct"/>
            <w:gridSpan w:val="2"/>
            <w:shd w:val="clear" w:color="auto" w:fill="auto"/>
            <w:hideMark/>
          </w:tcPr>
          <w:p w14:paraId="5A4556AA" w14:textId="77777777" w:rsidR="00EB3549" w:rsidRPr="00F849BD" w:rsidRDefault="00EB3549" w:rsidP="003F07D0">
            <w:pPr>
              <w:spacing w:before="0" w:after="0" w:line="276" w:lineRule="auto"/>
              <w:rPr>
                <w:sz w:val="20"/>
                <w:lang w:val="en-US"/>
              </w:rPr>
            </w:pPr>
            <w:r w:rsidRPr="002D34CD">
              <w:rPr>
                <w:sz w:val="20"/>
                <w:lang w:val="en-US"/>
              </w:rPr>
              <w:t>financeSource</w:t>
            </w:r>
          </w:p>
        </w:tc>
        <w:tc>
          <w:tcPr>
            <w:tcW w:w="259" w:type="pct"/>
            <w:shd w:val="clear" w:color="auto" w:fill="auto"/>
            <w:hideMark/>
          </w:tcPr>
          <w:p w14:paraId="311A9246" w14:textId="77777777" w:rsidR="00EB3549" w:rsidRPr="002D34CD" w:rsidRDefault="00EB3549" w:rsidP="003F07D0">
            <w:pPr>
              <w:spacing w:before="0" w:after="0" w:line="276" w:lineRule="auto"/>
              <w:jc w:val="center"/>
              <w:rPr>
                <w:sz w:val="20"/>
              </w:rPr>
            </w:pPr>
            <w:r>
              <w:rPr>
                <w:sz w:val="20"/>
              </w:rPr>
              <w:t>О</w:t>
            </w:r>
          </w:p>
        </w:tc>
        <w:tc>
          <w:tcPr>
            <w:tcW w:w="470" w:type="pct"/>
            <w:gridSpan w:val="2"/>
            <w:shd w:val="clear" w:color="auto" w:fill="auto"/>
            <w:hideMark/>
          </w:tcPr>
          <w:p w14:paraId="636A4B17" w14:textId="77777777" w:rsidR="00EB3549" w:rsidRPr="008A01EC" w:rsidRDefault="00EB3549" w:rsidP="003F07D0">
            <w:pPr>
              <w:spacing w:before="0" w:after="0" w:line="276" w:lineRule="auto"/>
              <w:jc w:val="center"/>
              <w:rPr>
                <w:sz w:val="20"/>
              </w:rPr>
            </w:pPr>
            <w:r>
              <w:rPr>
                <w:sz w:val="20"/>
                <w:lang w:val="en-US"/>
              </w:rPr>
              <w:t>T(1-2000</w:t>
            </w:r>
            <w:r>
              <w:rPr>
                <w:sz w:val="20"/>
              </w:rPr>
              <w:t>)</w:t>
            </w:r>
          </w:p>
        </w:tc>
        <w:tc>
          <w:tcPr>
            <w:tcW w:w="1378" w:type="pct"/>
            <w:shd w:val="clear" w:color="auto" w:fill="auto"/>
            <w:hideMark/>
          </w:tcPr>
          <w:p w14:paraId="7FCF8C04" w14:textId="77777777" w:rsidR="00EB3549" w:rsidRPr="001A4780" w:rsidRDefault="00EB3549" w:rsidP="003F07D0">
            <w:pPr>
              <w:spacing w:before="0" w:after="0" w:line="276" w:lineRule="auto"/>
              <w:rPr>
                <w:sz w:val="20"/>
              </w:rPr>
            </w:pPr>
            <w:r w:rsidRPr="002D34CD">
              <w:rPr>
                <w:sz w:val="20"/>
              </w:rPr>
              <w:t>Источник финансирования</w:t>
            </w:r>
          </w:p>
        </w:tc>
        <w:tc>
          <w:tcPr>
            <w:tcW w:w="1346" w:type="pct"/>
            <w:shd w:val="clear" w:color="auto" w:fill="auto"/>
            <w:hideMark/>
          </w:tcPr>
          <w:p w14:paraId="583B6D6A" w14:textId="77777777" w:rsidR="00EB3549" w:rsidRPr="00F849BD" w:rsidRDefault="00EB3549" w:rsidP="003F07D0">
            <w:pPr>
              <w:spacing w:before="0" w:after="0" w:line="276" w:lineRule="auto"/>
              <w:rPr>
                <w:sz w:val="20"/>
              </w:rPr>
            </w:pPr>
          </w:p>
        </w:tc>
      </w:tr>
      <w:tr w:rsidR="009612E3" w:rsidRPr="00F849BD" w14:paraId="29427252" w14:textId="77777777" w:rsidTr="0023280D">
        <w:tc>
          <w:tcPr>
            <w:tcW w:w="740" w:type="pct"/>
            <w:shd w:val="clear" w:color="auto" w:fill="auto"/>
            <w:hideMark/>
          </w:tcPr>
          <w:p w14:paraId="307A55AE" w14:textId="77777777" w:rsidR="009612E3" w:rsidRPr="00652A22" w:rsidRDefault="009612E3" w:rsidP="003F07D0">
            <w:pPr>
              <w:spacing w:before="0" w:after="0" w:line="276" w:lineRule="auto"/>
              <w:rPr>
                <w:sz w:val="20"/>
              </w:rPr>
            </w:pPr>
          </w:p>
        </w:tc>
        <w:tc>
          <w:tcPr>
            <w:tcW w:w="807" w:type="pct"/>
            <w:gridSpan w:val="2"/>
            <w:shd w:val="clear" w:color="auto" w:fill="auto"/>
            <w:hideMark/>
          </w:tcPr>
          <w:p w14:paraId="6035BB77" w14:textId="77777777" w:rsidR="009612E3" w:rsidRPr="00F849BD" w:rsidRDefault="009612E3" w:rsidP="003F07D0">
            <w:pPr>
              <w:spacing w:before="0" w:after="0" w:line="276" w:lineRule="auto"/>
              <w:rPr>
                <w:sz w:val="20"/>
                <w:lang w:val="en-US"/>
              </w:rPr>
            </w:pPr>
            <w:r w:rsidRPr="009612E3">
              <w:rPr>
                <w:sz w:val="20"/>
                <w:lang w:val="en-US"/>
              </w:rPr>
              <w:t>interbudgetaryTransfer</w:t>
            </w:r>
          </w:p>
        </w:tc>
        <w:tc>
          <w:tcPr>
            <w:tcW w:w="259" w:type="pct"/>
            <w:shd w:val="clear" w:color="auto" w:fill="auto"/>
            <w:hideMark/>
          </w:tcPr>
          <w:p w14:paraId="0865BA79" w14:textId="77777777" w:rsidR="009612E3" w:rsidRPr="002D34CD" w:rsidRDefault="009612E3" w:rsidP="003F07D0">
            <w:pPr>
              <w:spacing w:before="0" w:after="0" w:line="276" w:lineRule="auto"/>
              <w:jc w:val="center"/>
              <w:rPr>
                <w:sz w:val="20"/>
              </w:rPr>
            </w:pPr>
            <w:r>
              <w:rPr>
                <w:sz w:val="20"/>
              </w:rPr>
              <w:t>Н</w:t>
            </w:r>
          </w:p>
        </w:tc>
        <w:tc>
          <w:tcPr>
            <w:tcW w:w="470" w:type="pct"/>
            <w:gridSpan w:val="2"/>
            <w:shd w:val="clear" w:color="auto" w:fill="auto"/>
            <w:hideMark/>
          </w:tcPr>
          <w:p w14:paraId="41AF5932" w14:textId="77777777" w:rsidR="009612E3" w:rsidRPr="008A01EC" w:rsidRDefault="009612E3" w:rsidP="003F07D0">
            <w:pPr>
              <w:spacing w:before="0" w:after="0" w:line="276" w:lineRule="auto"/>
              <w:jc w:val="center"/>
              <w:rPr>
                <w:sz w:val="20"/>
              </w:rPr>
            </w:pPr>
            <w:r>
              <w:rPr>
                <w:sz w:val="20"/>
                <w:lang w:val="en-US"/>
              </w:rPr>
              <w:t>B</w:t>
            </w:r>
          </w:p>
        </w:tc>
        <w:tc>
          <w:tcPr>
            <w:tcW w:w="1378" w:type="pct"/>
            <w:shd w:val="clear" w:color="auto" w:fill="auto"/>
            <w:hideMark/>
          </w:tcPr>
          <w:p w14:paraId="7EFDB791" w14:textId="77777777" w:rsidR="009612E3" w:rsidRPr="001A4780" w:rsidRDefault="009612E3" w:rsidP="003F07D0">
            <w:pPr>
              <w:spacing w:before="0" w:after="0" w:line="276" w:lineRule="auto"/>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346" w:type="pct"/>
            <w:shd w:val="clear" w:color="auto" w:fill="auto"/>
            <w:hideMark/>
          </w:tcPr>
          <w:p w14:paraId="66781ECC" w14:textId="77777777" w:rsidR="009612E3" w:rsidRPr="00F849BD" w:rsidRDefault="00A403BC" w:rsidP="003F07D0">
            <w:pPr>
              <w:spacing w:before="0" w:after="0" w:line="276" w:lineRule="auto"/>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14:paraId="493F897D" w14:textId="77777777" w:rsidTr="0023280D">
        <w:tc>
          <w:tcPr>
            <w:tcW w:w="740" w:type="pct"/>
            <w:shd w:val="clear" w:color="auto" w:fill="auto"/>
            <w:hideMark/>
          </w:tcPr>
          <w:p w14:paraId="75287114" w14:textId="77777777" w:rsidR="00EB3549" w:rsidRPr="002D6745" w:rsidRDefault="00EB3549" w:rsidP="003F07D0">
            <w:pPr>
              <w:spacing w:before="0" w:after="0" w:line="276" w:lineRule="auto"/>
              <w:rPr>
                <w:sz w:val="20"/>
              </w:rPr>
            </w:pPr>
          </w:p>
        </w:tc>
        <w:tc>
          <w:tcPr>
            <w:tcW w:w="807" w:type="pct"/>
            <w:gridSpan w:val="2"/>
            <w:shd w:val="clear" w:color="auto" w:fill="auto"/>
            <w:hideMark/>
          </w:tcPr>
          <w:p w14:paraId="2B86FC6F" w14:textId="77777777" w:rsidR="00EB3549" w:rsidRPr="00F849BD" w:rsidRDefault="00EB3549" w:rsidP="003F07D0">
            <w:pPr>
              <w:spacing w:before="0" w:after="0" w:line="276" w:lineRule="auto"/>
              <w:rPr>
                <w:sz w:val="20"/>
                <w:lang w:val="en-US"/>
              </w:rPr>
            </w:pPr>
            <w:r w:rsidRPr="006339B2">
              <w:rPr>
                <w:sz w:val="20"/>
                <w:lang w:val="en-US"/>
              </w:rPr>
              <w:t>quantityUndefined</w:t>
            </w:r>
          </w:p>
        </w:tc>
        <w:tc>
          <w:tcPr>
            <w:tcW w:w="259" w:type="pct"/>
            <w:shd w:val="clear" w:color="auto" w:fill="auto"/>
            <w:hideMark/>
          </w:tcPr>
          <w:p w14:paraId="748F0503" w14:textId="77777777" w:rsidR="00EB3549" w:rsidRPr="00F849BD" w:rsidRDefault="00EB3549" w:rsidP="003F07D0">
            <w:pPr>
              <w:spacing w:before="0" w:after="0" w:line="276" w:lineRule="auto"/>
              <w:jc w:val="center"/>
              <w:rPr>
                <w:sz w:val="20"/>
                <w:lang w:val="en-US"/>
              </w:rPr>
            </w:pPr>
            <w:r>
              <w:rPr>
                <w:sz w:val="20"/>
                <w:lang w:val="en-US"/>
              </w:rPr>
              <w:t>O</w:t>
            </w:r>
          </w:p>
        </w:tc>
        <w:tc>
          <w:tcPr>
            <w:tcW w:w="470" w:type="pct"/>
            <w:gridSpan w:val="2"/>
            <w:shd w:val="clear" w:color="auto" w:fill="auto"/>
            <w:hideMark/>
          </w:tcPr>
          <w:p w14:paraId="2DC04A5D" w14:textId="77777777" w:rsidR="00EB3549" w:rsidRPr="00F849BD" w:rsidRDefault="00EB3549" w:rsidP="003F07D0">
            <w:pPr>
              <w:spacing w:before="0" w:after="0" w:line="276" w:lineRule="auto"/>
              <w:jc w:val="center"/>
              <w:rPr>
                <w:sz w:val="20"/>
                <w:lang w:val="en-US"/>
              </w:rPr>
            </w:pPr>
            <w:r>
              <w:rPr>
                <w:sz w:val="20"/>
                <w:lang w:val="en-US"/>
              </w:rPr>
              <w:t>B</w:t>
            </w:r>
          </w:p>
        </w:tc>
        <w:tc>
          <w:tcPr>
            <w:tcW w:w="1378" w:type="pct"/>
            <w:shd w:val="clear" w:color="auto" w:fill="auto"/>
            <w:hideMark/>
          </w:tcPr>
          <w:p w14:paraId="44F19871" w14:textId="77777777" w:rsidR="00EB3549" w:rsidRPr="001A4780" w:rsidRDefault="00EB3549" w:rsidP="003F07D0">
            <w:pPr>
              <w:spacing w:before="0" w:after="0" w:line="276" w:lineRule="auto"/>
              <w:rPr>
                <w:sz w:val="20"/>
              </w:rPr>
            </w:pPr>
            <w:r w:rsidRPr="006339B2">
              <w:rPr>
                <w:sz w:val="20"/>
              </w:rPr>
              <w:t>Невозможно определить количество товара, объем подлежащих выполнению работ, оказанию услуг</w:t>
            </w:r>
          </w:p>
        </w:tc>
        <w:tc>
          <w:tcPr>
            <w:tcW w:w="1346" w:type="pct"/>
            <w:shd w:val="clear" w:color="auto" w:fill="auto"/>
            <w:hideMark/>
          </w:tcPr>
          <w:p w14:paraId="03720BE9" w14:textId="77777777" w:rsidR="00EB3549" w:rsidRDefault="00EB3549" w:rsidP="003F07D0">
            <w:pPr>
              <w:spacing w:before="0" w:after="0" w:line="276" w:lineRule="auto"/>
              <w:rPr>
                <w:sz w:val="20"/>
              </w:rPr>
            </w:pPr>
          </w:p>
        </w:tc>
      </w:tr>
      <w:tr w:rsidR="00762450" w:rsidRPr="001A4780" w14:paraId="3219A82C" w14:textId="77777777" w:rsidTr="0023280D">
        <w:tc>
          <w:tcPr>
            <w:tcW w:w="740" w:type="pct"/>
            <w:shd w:val="clear" w:color="auto" w:fill="auto"/>
          </w:tcPr>
          <w:p w14:paraId="258A61D2" w14:textId="77777777" w:rsidR="00762450" w:rsidRPr="002D6745" w:rsidRDefault="00762450" w:rsidP="003F07D0">
            <w:pPr>
              <w:spacing w:before="0" w:after="0" w:line="276" w:lineRule="auto"/>
              <w:rPr>
                <w:sz w:val="20"/>
              </w:rPr>
            </w:pPr>
          </w:p>
        </w:tc>
        <w:tc>
          <w:tcPr>
            <w:tcW w:w="807" w:type="pct"/>
            <w:gridSpan w:val="2"/>
            <w:shd w:val="clear" w:color="auto" w:fill="auto"/>
          </w:tcPr>
          <w:p w14:paraId="48D76DDC" w14:textId="77777777" w:rsidR="00762450" w:rsidRPr="006339B2" w:rsidRDefault="00762450" w:rsidP="003F07D0">
            <w:pPr>
              <w:spacing w:before="0" w:after="0" w:line="276" w:lineRule="auto"/>
              <w:rPr>
                <w:sz w:val="20"/>
                <w:lang w:val="en-US"/>
              </w:rPr>
            </w:pPr>
            <w:r w:rsidRPr="004068B4">
              <w:rPr>
                <w:sz w:val="20"/>
              </w:rPr>
              <w:t>contractLifeCycleInfo</w:t>
            </w:r>
          </w:p>
        </w:tc>
        <w:tc>
          <w:tcPr>
            <w:tcW w:w="259" w:type="pct"/>
            <w:shd w:val="clear" w:color="auto" w:fill="auto"/>
          </w:tcPr>
          <w:p w14:paraId="0B9E7016" w14:textId="77777777" w:rsidR="00762450" w:rsidRDefault="00762450" w:rsidP="003F07D0">
            <w:pPr>
              <w:spacing w:before="0" w:after="0" w:line="276" w:lineRule="auto"/>
              <w:jc w:val="center"/>
              <w:rPr>
                <w:sz w:val="20"/>
                <w:lang w:val="en-US"/>
              </w:rPr>
            </w:pPr>
            <w:r>
              <w:rPr>
                <w:sz w:val="20"/>
              </w:rPr>
              <w:t>Н</w:t>
            </w:r>
          </w:p>
        </w:tc>
        <w:tc>
          <w:tcPr>
            <w:tcW w:w="470" w:type="pct"/>
            <w:gridSpan w:val="2"/>
            <w:shd w:val="clear" w:color="auto" w:fill="auto"/>
          </w:tcPr>
          <w:p w14:paraId="583EA354" w14:textId="77777777" w:rsidR="00762450" w:rsidRDefault="00762450" w:rsidP="003F07D0">
            <w:pPr>
              <w:spacing w:before="0" w:after="0" w:line="276" w:lineRule="auto"/>
              <w:jc w:val="center"/>
              <w:rPr>
                <w:sz w:val="20"/>
                <w:lang w:val="en-US"/>
              </w:rPr>
            </w:pPr>
            <w:r>
              <w:rPr>
                <w:sz w:val="20"/>
                <w:lang w:val="en-US"/>
              </w:rPr>
              <w:t>S</w:t>
            </w:r>
          </w:p>
        </w:tc>
        <w:tc>
          <w:tcPr>
            <w:tcW w:w="1378" w:type="pct"/>
            <w:shd w:val="clear" w:color="auto" w:fill="auto"/>
          </w:tcPr>
          <w:p w14:paraId="760CB537" w14:textId="77777777" w:rsidR="00762450" w:rsidRPr="006339B2" w:rsidRDefault="00762450" w:rsidP="003F07D0">
            <w:pPr>
              <w:spacing w:before="0" w:after="0" w:line="276" w:lineRule="auto"/>
              <w:rPr>
                <w:sz w:val="20"/>
              </w:rPr>
            </w:pPr>
            <w:r w:rsidRPr="004068B4">
              <w:rPr>
                <w:sz w:val="20"/>
              </w:rPr>
              <w:t>Информация о заключении с поставщиком (подрядчиком, исполнителем) контракта жизненного цикла</w:t>
            </w:r>
          </w:p>
        </w:tc>
        <w:tc>
          <w:tcPr>
            <w:tcW w:w="1346" w:type="pct"/>
            <w:shd w:val="clear" w:color="auto" w:fill="auto"/>
          </w:tcPr>
          <w:p w14:paraId="6090E7CE" w14:textId="77777777" w:rsidR="00762450" w:rsidRDefault="00762450" w:rsidP="003F07D0">
            <w:pPr>
              <w:spacing w:before="0" w:after="0" w:line="276" w:lineRule="auto"/>
              <w:rPr>
                <w:sz w:val="20"/>
              </w:rPr>
            </w:pPr>
            <w:r>
              <w:rPr>
                <w:sz w:val="20"/>
              </w:rPr>
              <w:t xml:space="preserve">Состав блока см. состав блока </w:t>
            </w:r>
            <w:r w:rsidRPr="004068B4">
              <w:rPr>
                <w:sz w:val="20"/>
              </w:rPr>
              <w:t>contractLifeCycleInfo</w:t>
            </w:r>
            <w:r>
              <w:rPr>
                <w:sz w:val="20"/>
              </w:rPr>
              <w:t xml:space="preserve"> документа «Извещение о проведении ЭА»</w:t>
            </w:r>
          </w:p>
        </w:tc>
      </w:tr>
      <w:tr w:rsidR="00EB3549" w:rsidRPr="001A4780" w14:paraId="02B984FD" w14:textId="77777777" w:rsidTr="0023280D">
        <w:tc>
          <w:tcPr>
            <w:tcW w:w="740" w:type="pct"/>
            <w:shd w:val="clear" w:color="auto" w:fill="auto"/>
            <w:hideMark/>
          </w:tcPr>
          <w:p w14:paraId="1D556DC3" w14:textId="77777777" w:rsidR="00EB3549" w:rsidRPr="001A4780" w:rsidRDefault="00EB3549" w:rsidP="003F07D0">
            <w:pPr>
              <w:spacing w:before="0" w:after="0" w:line="276" w:lineRule="auto"/>
              <w:rPr>
                <w:sz w:val="20"/>
              </w:rPr>
            </w:pPr>
            <w:r w:rsidRPr="001A4780">
              <w:rPr>
                <w:sz w:val="20"/>
              </w:rPr>
              <w:t> </w:t>
            </w:r>
          </w:p>
        </w:tc>
        <w:tc>
          <w:tcPr>
            <w:tcW w:w="807" w:type="pct"/>
            <w:gridSpan w:val="2"/>
            <w:shd w:val="clear" w:color="auto" w:fill="auto"/>
            <w:hideMark/>
          </w:tcPr>
          <w:p w14:paraId="71609A25" w14:textId="77777777" w:rsidR="00EB3549" w:rsidRPr="001A4780" w:rsidRDefault="00EB3549" w:rsidP="003F07D0">
            <w:pPr>
              <w:spacing w:before="0" w:after="0" w:line="276" w:lineRule="auto"/>
              <w:rPr>
                <w:sz w:val="20"/>
              </w:rPr>
            </w:pPr>
            <w:r w:rsidRPr="0067380C">
              <w:rPr>
                <w:sz w:val="20"/>
              </w:rPr>
              <w:t>customerRequirements</w:t>
            </w:r>
          </w:p>
        </w:tc>
        <w:tc>
          <w:tcPr>
            <w:tcW w:w="259" w:type="pct"/>
            <w:shd w:val="clear" w:color="auto" w:fill="auto"/>
            <w:hideMark/>
          </w:tcPr>
          <w:p w14:paraId="22066226" w14:textId="77777777" w:rsidR="00EB3549" w:rsidRPr="001A4780" w:rsidRDefault="00EB3549" w:rsidP="003F07D0">
            <w:pPr>
              <w:spacing w:before="0" w:after="0" w:line="276" w:lineRule="auto"/>
              <w:jc w:val="center"/>
              <w:rPr>
                <w:sz w:val="20"/>
              </w:rPr>
            </w:pPr>
            <w:r w:rsidRPr="001A4780">
              <w:rPr>
                <w:sz w:val="20"/>
              </w:rPr>
              <w:t>O</w:t>
            </w:r>
          </w:p>
        </w:tc>
        <w:tc>
          <w:tcPr>
            <w:tcW w:w="470" w:type="pct"/>
            <w:gridSpan w:val="2"/>
            <w:shd w:val="clear" w:color="auto" w:fill="auto"/>
            <w:hideMark/>
          </w:tcPr>
          <w:p w14:paraId="69F00413" w14:textId="77777777" w:rsidR="00EB3549" w:rsidRPr="001A4780" w:rsidRDefault="00EB3549" w:rsidP="003F07D0">
            <w:pPr>
              <w:spacing w:before="0" w:after="0" w:line="276" w:lineRule="auto"/>
              <w:jc w:val="center"/>
              <w:rPr>
                <w:sz w:val="20"/>
              </w:rPr>
            </w:pPr>
            <w:r w:rsidRPr="001A4780">
              <w:rPr>
                <w:sz w:val="20"/>
              </w:rPr>
              <w:t>S</w:t>
            </w:r>
          </w:p>
        </w:tc>
        <w:tc>
          <w:tcPr>
            <w:tcW w:w="1378" w:type="pct"/>
            <w:shd w:val="clear" w:color="auto" w:fill="auto"/>
            <w:hideMark/>
          </w:tcPr>
          <w:p w14:paraId="37D9368D" w14:textId="77777777" w:rsidR="00EB3549" w:rsidRPr="001A4780" w:rsidRDefault="00EB3549" w:rsidP="003F07D0">
            <w:pPr>
              <w:spacing w:before="0" w:after="0" w:line="276" w:lineRule="auto"/>
              <w:rPr>
                <w:sz w:val="20"/>
              </w:rPr>
            </w:pPr>
            <w:r w:rsidRPr="001A4780">
              <w:rPr>
                <w:sz w:val="20"/>
              </w:rPr>
              <w:t>Требования заказчиков</w:t>
            </w:r>
          </w:p>
        </w:tc>
        <w:tc>
          <w:tcPr>
            <w:tcW w:w="1346" w:type="pct"/>
            <w:shd w:val="clear" w:color="auto" w:fill="auto"/>
            <w:hideMark/>
          </w:tcPr>
          <w:p w14:paraId="230E9D69" w14:textId="77777777" w:rsidR="00EB3549" w:rsidRPr="001A4780" w:rsidRDefault="00EB3549" w:rsidP="003F07D0">
            <w:pPr>
              <w:spacing w:before="0" w:after="0" w:line="276" w:lineRule="auto"/>
              <w:rPr>
                <w:sz w:val="20"/>
              </w:rPr>
            </w:pPr>
            <w:r w:rsidRPr="00DD515E">
              <w:rPr>
                <w:sz w:val="20"/>
              </w:rPr>
              <w:t xml:space="preserve">При приеме </w:t>
            </w:r>
            <w:r>
              <w:rPr>
                <w:sz w:val="20"/>
              </w:rPr>
              <w:t xml:space="preserve">в элементе должно присутствовать 1 требование заказчика с кодом </w:t>
            </w:r>
            <w:r>
              <w:rPr>
                <w:sz w:val="20"/>
              </w:rPr>
              <w:lastRenderedPageBreak/>
              <w:t>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EB3549" w:rsidRPr="001A4780" w14:paraId="69DCDE0A" w14:textId="77777777" w:rsidTr="0023280D">
        <w:tc>
          <w:tcPr>
            <w:tcW w:w="740" w:type="pct"/>
            <w:shd w:val="clear" w:color="auto" w:fill="auto"/>
            <w:hideMark/>
          </w:tcPr>
          <w:p w14:paraId="222F8819" w14:textId="77777777" w:rsidR="00EB3549" w:rsidRPr="001A4780" w:rsidRDefault="00EB3549" w:rsidP="003F07D0">
            <w:pPr>
              <w:spacing w:before="0" w:after="0" w:line="276" w:lineRule="auto"/>
              <w:rPr>
                <w:sz w:val="20"/>
              </w:rPr>
            </w:pPr>
          </w:p>
        </w:tc>
        <w:tc>
          <w:tcPr>
            <w:tcW w:w="807" w:type="pct"/>
            <w:gridSpan w:val="2"/>
            <w:shd w:val="clear" w:color="auto" w:fill="auto"/>
            <w:hideMark/>
          </w:tcPr>
          <w:p w14:paraId="1484E4AE" w14:textId="77777777" w:rsidR="00EB3549" w:rsidRPr="0067380C" w:rsidRDefault="00EB3549" w:rsidP="003F07D0">
            <w:pPr>
              <w:spacing w:before="0" w:after="0" w:line="276" w:lineRule="auto"/>
              <w:rPr>
                <w:sz w:val="20"/>
              </w:rPr>
            </w:pPr>
            <w:r w:rsidRPr="00630353">
              <w:rPr>
                <w:sz w:val="20"/>
              </w:rPr>
              <w:t>purchaseObjects</w:t>
            </w:r>
          </w:p>
        </w:tc>
        <w:tc>
          <w:tcPr>
            <w:tcW w:w="259" w:type="pct"/>
            <w:shd w:val="clear" w:color="auto" w:fill="auto"/>
            <w:hideMark/>
          </w:tcPr>
          <w:p w14:paraId="4945972A" w14:textId="77777777" w:rsidR="00EB3549" w:rsidRPr="001A4780" w:rsidRDefault="00EB3549" w:rsidP="003F07D0">
            <w:pPr>
              <w:spacing w:before="0" w:after="0" w:line="276" w:lineRule="auto"/>
              <w:jc w:val="center"/>
              <w:rPr>
                <w:sz w:val="20"/>
              </w:rPr>
            </w:pPr>
            <w:r w:rsidRPr="001A4780">
              <w:rPr>
                <w:sz w:val="20"/>
              </w:rPr>
              <w:t>O</w:t>
            </w:r>
          </w:p>
        </w:tc>
        <w:tc>
          <w:tcPr>
            <w:tcW w:w="470" w:type="pct"/>
            <w:gridSpan w:val="2"/>
            <w:shd w:val="clear" w:color="auto" w:fill="auto"/>
            <w:hideMark/>
          </w:tcPr>
          <w:p w14:paraId="0DC509B1" w14:textId="77777777" w:rsidR="00EB3549" w:rsidRPr="001A4780" w:rsidRDefault="00EB3549" w:rsidP="003F07D0">
            <w:pPr>
              <w:spacing w:before="0" w:after="0" w:line="276" w:lineRule="auto"/>
              <w:jc w:val="center"/>
              <w:rPr>
                <w:sz w:val="20"/>
              </w:rPr>
            </w:pPr>
            <w:r w:rsidRPr="001A4780">
              <w:rPr>
                <w:sz w:val="20"/>
              </w:rPr>
              <w:t>S</w:t>
            </w:r>
          </w:p>
        </w:tc>
        <w:tc>
          <w:tcPr>
            <w:tcW w:w="1378" w:type="pct"/>
            <w:shd w:val="clear" w:color="auto" w:fill="auto"/>
            <w:hideMark/>
          </w:tcPr>
          <w:p w14:paraId="5B118033" w14:textId="77777777" w:rsidR="00EB3549" w:rsidRPr="001A4780" w:rsidRDefault="00EB3549" w:rsidP="003F07D0">
            <w:pPr>
              <w:spacing w:before="0" w:after="0" w:line="276" w:lineRule="auto"/>
              <w:rPr>
                <w:sz w:val="20"/>
              </w:rPr>
            </w:pPr>
            <w:r w:rsidRPr="00630353">
              <w:rPr>
                <w:sz w:val="20"/>
              </w:rPr>
              <w:t>Объекты закупки</w:t>
            </w:r>
          </w:p>
        </w:tc>
        <w:tc>
          <w:tcPr>
            <w:tcW w:w="1346" w:type="pct"/>
            <w:shd w:val="clear" w:color="auto" w:fill="auto"/>
            <w:hideMark/>
          </w:tcPr>
          <w:p w14:paraId="49700782" w14:textId="77777777" w:rsidR="00EB3549" w:rsidRDefault="00EB3549" w:rsidP="003F07D0">
            <w:pPr>
              <w:spacing w:before="0" w:after="0" w:line="276" w:lineRule="auto"/>
              <w:rPr>
                <w:sz w:val="20"/>
              </w:rPr>
            </w:pPr>
          </w:p>
        </w:tc>
      </w:tr>
      <w:tr w:rsidR="00EB3549" w:rsidRPr="001A4780" w14:paraId="090C90E1" w14:textId="77777777" w:rsidTr="0023280D">
        <w:tc>
          <w:tcPr>
            <w:tcW w:w="740" w:type="pct"/>
            <w:shd w:val="clear" w:color="auto" w:fill="auto"/>
            <w:hideMark/>
          </w:tcPr>
          <w:p w14:paraId="593F2157" w14:textId="77777777" w:rsidR="00EB3549" w:rsidRPr="001A4780" w:rsidRDefault="00EB3549" w:rsidP="003F07D0">
            <w:pPr>
              <w:spacing w:before="0" w:after="0" w:line="276" w:lineRule="auto"/>
              <w:rPr>
                <w:sz w:val="20"/>
              </w:rPr>
            </w:pPr>
          </w:p>
        </w:tc>
        <w:tc>
          <w:tcPr>
            <w:tcW w:w="807" w:type="pct"/>
            <w:gridSpan w:val="2"/>
            <w:shd w:val="clear" w:color="auto" w:fill="auto"/>
            <w:hideMark/>
          </w:tcPr>
          <w:p w14:paraId="65EEDC2C" w14:textId="77777777" w:rsidR="00EB3549" w:rsidRPr="0067380C" w:rsidRDefault="00EB3549" w:rsidP="003F07D0">
            <w:pPr>
              <w:spacing w:before="0" w:after="0" w:line="276" w:lineRule="auto"/>
              <w:rPr>
                <w:sz w:val="20"/>
              </w:rPr>
            </w:pPr>
            <w:r w:rsidRPr="00630353">
              <w:rPr>
                <w:sz w:val="20"/>
              </w:rPr>
              <w:t>preferenses</w:t>
            </w:r>
          </w:p>
        </w:tc>
        <w:tc>
          <w:tcPr>
            <w:tcW w:w="259" w:type="pct"/>
            <w:shd w:val="clear" w:color="auto" w:fill="auto"/>
            <w:hideMark/>
          </w:tcPr>
          <w:p w14:paraId="17816E76" w14:textId="77777777" w:rsidR="00EB3549" w:rsidRPr="000206D3" w:rsidRDefault="00EB3549" w:rsidP="003F07D0">
            <w:pPr>
              <w:spacing w:before="0" w:after="0" w:line="276" w:lineRule="auto"/>
              <w:jc w:val="center"/>
              <w:rPr>
                <w:sz w:val="20"/>
                <w:lang w:val="en-US"/>
              </w:rPr>
            </w:pPr>
            <w:r>
              <w:rPr>
                <w:sz w:val="20"/>
                <w:lang w:val="en-US"/>
              </w:rPr>
              <w:t>H</w:t>
            </w:r>
          </w:p>
        </w:tc>
        <w:tc>
          <w:tcPr>
            <w:tcW w:w="470" w:type="pct"/>
            <w:gridSpan w:val="2"/>
            <w:shd w:val="clear" w:color="auto" w:fill="auto"/>
            <w:hideMark/>
          </w:tcPr>
          <w:p w14:paraId="5B775C9D" w14:textId="77777777" w:rsidR="00EB3549" w:rsidRPr="000206D3" w:rsidRDefault="00EB3549" w:rsidP="003F07D0">
            <w:pPr>
              <w:spacing w:before="0" w:after="0" w:line="276" w:lineRule="auto"/>
              <w:jc w:val="center"/>
              <w:rPr>
                <w:sz w:val="20"/>
                <w:lang w:val="en-US"/>
              </w:rPr>
            </w:pPr>
            <w:r>
              <w:rPr>
                <w:sz w:val="20"/>
                <w:lang w:val="en-US"/>
              </w:rPr>
              <w:t>S</w:t>
            </w:r>
          </w:p>
        </w:tc>
        <w:tc>
          <w:tcPr>
            <w:tcW w:w="1378" w:type="pct"/>
            <w:shd w:val="clear" w:color="auto" w:fill="auto"/>
            <w:hideMark/>
          </w:tcPr>
          <w:p w14:paraId="0D28D246" w14:textId="77777777" w:rsidR="00EB3549" w:rsidRPr="001A4780" w:rsidRDefault="00EB3549" w:rsidP="003F07D0">
            <w:pPr>
              <w:spacing w:before="0" w:after="0" w:line="276" w:lineRule="auto"/>
              <w:rPr>
                <w:sz w:val="20"/>
              </w:rPr>
            </w:pPr>
            <w:r w:rsidRPr="00630353">
              <w:rPr>
                <w:sz w:val="20"/>
              </w:rPr>
              <w:t>Преимущества</w:t>
            </w:r>
          </w:p>
        </w:tc>
        <w:tc>
          <w:tcPr>
            <w:tcW w:w="1346" w:type="pct"/>
            <w:shd w:val="clear" w:color="auto" w:fill="auto"/>
            <w:hideMark/>
          </w:tcPr>
          <w:p w14:paraId="721775BC" w14:textId="77777777" w:rsidR="00EB3549" w:rsidRDefault="00EB3549" w:rsidP="003F07D0">
            <w:pPr>
              <w:spacing w:before="0" w:after="0" w:line="276" w:lineRule="auto"/>
              <w:rPr>
                <w:sz w:val="20"/>
              </w:rPr>
            </w:pPr>
          </w:p>
        </w:tc>
      </w:tr>
      <w:tr w:rsidR="00EB3549" w:rsidRPr="001A4780" w14:paraId="17C2745E" w14:textId="77777777" w:rsidTr="0023280D">
        <w:tc>
          <w:tcPr>
            <w:tcW w:w="740" w:type="pct"/>
            <w:shd w:val="clear" w:color="auto" w:fill="auto"/>
            <w:hideMark/>
          </w:tcPr>
          <w:p w14:paraId="421ECAA6" w14:textId="77777777" w:rsidR="00EB3549" w:rsidRPr="001A4780" w:rsidRDefault="00EB3549" w:rsidP="003F07D0">
            <w:pPr>
              <w:spacing w:before="0" w:after="0" w:line="276" w:lineRule="auto"/>
              <w:rPr>
                <w:sz w:val="20"/>
              </w:rPr>
            </w:pPr>
          </w:p>
        </w:tc>
        <w:tc>
          <w:tcPr>
            <w:tcW w:w="807" w:type="pct"/>
            <w:gridSpan w:val="2"/>
            <w:shd w:val="clear" w:color="auto" w:fill="auto"/>
            <w:hideMark/>
          </w:tcPr>
          <w:p w14:paraId="32512403" w14:textId="77777777" w:rsidR="00EB3549" w:rsidRPr="0067380C" w:rsidRDefault="00EB3549" w:rsidP="003F07D0">
            <w:pPr>
              <w:spacing w:before="0" w:after="0" w:line="276" w:lineRule="auto"/>
              <w:rPr>
                <w:sz w:val="20"/>
              </w:rPr>
            </w:pPr>
            <w:r w:rsidRPr="00630353">
              <w:rPr>
                <w:sz w:val="20"/>
              </w:rPr>
              <w:t>requirements</w:t>
            </w:r>
          </w:p>
        </w:tc>
        <w:tc>
          <w:tcPr>
            <w:tcW w:w="259" w:type="pct"/>
            <w:shd w:val="clear" w:color="auto" w:fill="auto"/>
            <w:hideMark/>
          </w:tcPr>
          <w:p w14:paraId="6DDF5B88" w14:textId="77777777" w:rsidR="00EB3549" w:rsidRPr="000206D3" w:rsidRDefault="00EB3549" w:rsidP="003F07D0">
            <w:pPr>
              <w:spacing w:before="0" w:after="0" w:line="276" w:lineRule="auto"/>
              <w:jc w:val="center"/>
              <w:rPr>
                <w:sz w:val="20"/>
                <w:lang w:val="en-US"/>
              </w:rPr>
            </w:pPr>
            <w:r>
              <w:rPr>
                <w:sz w:val="20"/>
                <w:lang w:val="en-US"/>
              </w:rPr>
              <w:t>H</w:t>
            </w:r>
          </w:p>
        </w:tc>
        <w:tc>
          <w:tcPr>
            <w:tcW w:w="470" w:type="pct"/>
            <w:gridSpan w:val="2"/>
            <w:shd w:val="clear" w:color="auto" w:fill="auto"/>
            <w:hideMark/>
          </w:tcPr>
          <w:p w14:paraId="2CC76572" w14:textId="77777777" w:rsidR="00EB3549" w:rsidRPr="000206D3" w:rsidRDefault="00EB3549" w:rsidP="003F07D0">
            <w:pPr>
              <w:spacing w:before="0" w:after="0" w:line="276" w:lineRule="auto"/>
              <w:jc w:val="center"/>
              <w:rPr>
                <w:sz w:val="20"/>
                <w:lang w:val="en-US"/>
              </w:rPr>
            </w:pPr>
            <w:r>
              <w:rPr>
                <w:sz w:val="20"/>
                <w:lang w:val="en-US"/>
              </w:rPr>
              <w:t>S</w:t>
            </w:r>
          </w:p>
        </w:tc>
        <w:tc>
          <w:tcPr>
            <w:tcW w:w="1378" w:type="pct"/>
            <w:shd w:val="clear" w:color="auto" w:fill="auto"/>
            <w:hideMark/>
          </w:tcPr>
          <w:p w14:paraId="788B95C3" w14:textId="77777777" w:rsidR="00EB3549" w:rsidRPr="001A4780" w:rsidRDefault="00D27145" w:rsidP="003F07D0">
            <w:pPr>
              <w:spacing w:before="0" w:after="0" w:line="276" w:lineRule="auto"/>
              <w:rPr>
                <w:sz w:val="20"/>
              </w:rPr>
            </w:pPr>
            <w:r>
              <w:rPr>
                <w:sz w:val="20"/>
              </w:rPr>
              <w:t>Требования</w:t>
            </w:r>
          </w:p>
        </w:tc>
        <w:tc>
          <w:tcPr>
            <w:tcW w:w="1346" w:type="pct"/>
            <w:shd w:val="clear" w:color="auto" w:fill="auto"/>
            <w:hideMark/>
          </w:tcPr>
          <w:p w14:paraId="1DFD4165" w14:textId="77777777" w:rsidR="00EB3549" w:rsidRDefault="00EB3549" w:rsidP="003F07D0">
            <w:pPr>
              <w:spacing w:before="0" w:after="0" w:line="276" w:lineRule="auto"/>
              <w:rPr>
                <w:sz w:val="20"/>
              </w:rPr>
            </w:pPr>
          </w:p>
        </w:tc>
      </w:tr>
      <w:tr w:rsidR="002D03AB" w:rsidRPr="001A4780" w14:paraId="77E8B3B3" w14:textId="77777777" w:rsidTr="0023280D">
        <w:tc>
          <w:tcPr>
            <w:tcW w:w="740" w:type="pct"/>
            <w:shd w:val="clear" w:color="auto" w:fill="auto"/>
          </w:tcPr>
          <w:p w14:paraId="19F7083A" w14:textId="77777777" w:rsidR="002D03AB" w:rsidRPr="001A4780" w:rsidRDefault="002D03AB" w:rsidP="003F07D0">
            <w:pPr>
              <w:spacing w:before="0" w:after="0" w:line="276" w:lineRule="auto"/>
              <w:rPr>
                <w:sz w:val="20"/>
              </w:rPr>
            </w:pPr>
          </w:p>
        </w:tc>
        <w:tc>
          <w:tcPr>
            <w:tcW w:w="807" w:type="pct"/>
            <w:gridSpan w:val="2"/>
            <w:shd w:val="clear" w:color="auto" w:fill="auto"/>
          </w:tcPr>
          <w:p w14:paraId="350356E3" w14:textId="77777777" w:rsidR="002D03AB" w:rsidRPr="0067380C" w:rsidRDefault="002D03AB" w:rsidP="003F07D0">
            <w:pPr>
              <w:spacing w:before="0" w:after="0" w:line="276" w:lineRule="auto"/>
              <w:rPr>
                <w:sz w:val="20"/>
              </w:rPr>
            </w:pPr>
            <w:r w:rsidRPr="002D03AB">
              <w:rPr>
                <w:sz w:val="20"/>
              </w:rPr>
              <w:t>restrictions</w:t>
            </w:r>
          </w:p>
        </w:tc>
        <w:tc>
          <w:tcPr>
            <w:tcW w:w="259" w:type="pct"/>
            <w:shd w:val="clear" w:color="auto" w:fill="auto"/>
          </w:tcPr>
          <w:p w14:paraId="5C2916AF" w14:textId="77777777" w:rsidR="002D03AB" w:rsidRPr="000206D3" w:rsidRDefault="002D03AB" w:rsidP="003F07D0">
            <w:pPr>
              <w:spacing w:before="0" w:after="0" w:line="276" w:lineRule="auto"/>
              <w:jc w:val="center"/>
              <w:rPr>
                <w:sz w:val="20"/>
                <w:lang w:val="en-US"/>
              </w:rPr>
            </w:pPr>
            <w:r>
              <w:rPr>
                <w:sz w:val="20"/>
                <w:lang w:val="en-US"/>
              </w:rPr>
              <w:t>H</w:t>
            </w:r>
          </w:p>
        </w:tc>
        <w:tc>
          <w:tcPr>
            <w:tcW w:w="470" w:type="pct"/>
            <w:gridSpan w:val="2"/>
            <w:shd w:val="clear" w:color="auto" w:fill="auto"/>
          </w:tcPr>
          <w:p w14:paraId="2F5817B5" w14:textId="77777777" w:rsidR="002D03AB" w:rsidRPr="000206D3" w:rsidRDefault="002D03AB" w:rsidP="003F07D0">
            <w:pPr>
              <w:spacing w:before="0" w:after="0" w:line="276" w:lineRule="auto"/>
              <w:jc w:val="center"/>
              <w:rPr>
                <w:sz w:val="20"/>
                <w:lang w:val="en-US"/>
              </w:rPr>
            </w:pPr>
            <w:r>
              <w:rPr>
                <w:sz w:val="20"/>
                <w:lang w:val="en-US"/>
              </w:rPr>
              <w:t>S</w:t>
            </w:r>
          </w:p>
        </w:tc>
        <w:tc>
          <w:tcPr>
            <w:tcW w:w="1378" w:type="pct"/>
            <w:shd w:val="clear" w:color="auto" w:fill="auto"/>
          </w:tcPr>
          <w:p w14:paraId="61925651" w14:textId="77777777" w:rsidR="002D03AB" w:rsidRPr="001A4780" w:rsidRDefault="002D03AB" w:rsidP="003F07D0">
            <w:pPr>
              <w:spacing w:before="0" w:after="0" w:line="276" w:lineRule="auto"/>
              <w:rPr>
                <w:sz w:val="20"/>
              </w:rPr>
            </w:pPr>
            <w:r w:rsidRPr="002D03AB">
              <w:rPr>
                <w:sz w:val="20"/>
              </w:rPr>
              <w:t>Ограничения</w:t>
            </w:r>
          </w:p>
        </w:tc>
        <w:tc>
          <w:tcPr>
            <w:tcW w:w="1346" w:type="pct"/>
            <w:shd w:val="clear" w:color="auto" w:fill="auto"/>
          </w:tcPr>
          <w:p w14:paraId="460639EB" w14:textId="77777777" w:rsidR="002D03AB" w:rsidRDefault="002D03AB" w:rsidP="003F07D0">
            <w:pPr>
              <w:spacing w:before="0" w:after="0" w:line="276" w:lineRule="auto"/>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14:paraId="227984BD" w14:textId="77777777" w:rsidTr="0023280D">
        <w:tc>
          <w:tcPr>
            <w:tcW w:w="740" w:type="pct"/>
            <w:shd w:val="clear" w:color="auto" w:fill="auto"/>
            <w:hideMark/>
          </w:tcPr>
          <w:p w14:paraId="3542D73C" w14:textId="77777777" w:rsidR="00EB3549" w:rsidRPr="001A4780" w:rsidRDefault="00EB3549" w:rsidP="003F07D0">
            <w:pPr>
              <w:spacing w:before="0" w:after="0" w:line="276" w:lineRule="auto"/>
              <w:rPr>
                <w:sz w:val="20"/>
              </w:rPr>
            </w:pPr>
          </w:p>
        </w:tc>
        <w:tc>
          <w:tcPr>
            <w:tcW w:w="807" w:type="pct"/>
            <w:gridSpan w:val="2"/>
            <w:shd w:val="clear" w:color="auto" w:fill="auto"/>
            <w:hideMark/>
          </w:tcPr>
          <w:p w14:paraId="6047E05A" w14:textId="77777777" w:rsidR="00EB3549" w:rsidRPr="001A4780" w:rsidRDefault="00EB3549" w:rsidP="003F07D0">
            <w:pPr>
              <w:spacing w:before="0" w:after="0" w:line="276" w:lineRule="auto"/>
              <w:rPr>
                <w:sz w:val="20"/>
              </w:rPr>
            </w:pPr>
            <w:r w:rsidRPr="00BE0744">
              <w:rPr>
                <w:sz w:val="20"/>
              </w:rPr>
              <w:t>restrictInfo</w:t>
            </w:r>
          </w:p>
        </w:tc>
        <w:tc>
          <w:tcPr>
            <w:tcW w:w="259" w:type="pct"/>
            <w:shd w:val="clear" w:color="auto" w:fill="auto"/>
            <w:hideMark/>
          </w:tcPr>
          <w:p w14:paraId="4076C871" w14:textId="77777777" w:rsidR="00EB3549" w:rsidRPr="00DE10D0" w:rsidRDefault="00DE10D0" w:rsidP="003F07D0">
            <w:pPr>
              <w:spacing w:before="0" w:after="0" w:line="276" w:lineRule="auto"/>
              <w:jc w:val="center"/>
              <w:rPr>
                <w:sz w:val="20"/>
              </w:rPr>
            </w:pPr>
            <w:r>
              <w:rPr>
                <w:sz w:val="20"/>
              </w:rPr>
              <w:t>Н</w:t>
            </w:r>
          </w:p>
        </w:tc>
        <w:tc>
          <w:tcPr>
            <w:tcW w:w="470" w:type="pct"/>
            <w:gridSpan w:val="2"/>
            <w:shd w:val="clear" w:color="auto" w:fill="auto"/>
            <w:hideMark/>
          </w:tcPr>
          <w:p w14:paraId="27F47889" w14:textId="77777777" w:rsidR="00EB3549" w:rsidRPr="000206D3" w:rsidRDefault="00EB3549" w:rsidP="003F07D0">
            <w:pPr>
              <w:spacing w:before="0" w:after="0" w:line="276" w:lineRule="auto"/>
              <w:jc w:val="center"/>
              <w:rPr>
                <w:sz w:val="20"/>
                <w:lang w:val="en-US"/>
              </w:rPr>
            </w:pPr>
            <w:r>
              <w:rPr>
                <w:sz w:val="20"/>
                <w:lang w:val="en-US"/>
              </w:rPr>
              <w:t>T(1-2000)</w:t>
            </w:r>
          </w:p>
        </w:tc>
        <w:tc>
          <w:tcPr>
            <w:tcW w:w="1378" w:type="pct"/>
            <w:shd w:val="clear" w:color="auto" w:fill="auto"/>
            <w:hideMark/>
          </w:tcPr>
          <w:p w14:paraId="68C0DF4E" w14:textId="77777777" w:rsidR="00EB3549" w:rsidRPr="001A4780" w:rsidRDefault="00DE10D0" w:rsidP="003F07D0">
            <w:pPr>
              <w:spacing w:before="0" w:after="0" w:line="276" w:lineRule="auto"/>
              <w:rPr>
                <w:sz w:val="20"/>
              </w:rPr>
            </w:pPr>
            <w:r w:rsidRPr="00DE10D0">
              <w:rPr>
                <w:sz w:val="20"/>
              </w:rPr>
              <w:t>Ограничение участия в определении поставщика (подрядчика, исполнителя), установленное в соответствии с ФЗ (согласно п.4 ст.42 Федерального закона № 44-ФЗ)</w:t>
            </w:r>
          </w:p>
        </w:tc>
        <w:tc>
          <w:tcPr>
            <w:tcW w:w="1346" w:type="pct"/>
            <w:shd w:val="clear" w:color="auto" w:fill="auto"/>
            <w:hideMark/>
          </w:tcPr>
          <w:p w14:paraId="4A43B4BD" w14:textId="77777777" w:rsidR="00EB3549" w:rsidRPr="001A4780" w:rsidRDefault="00EB3549" w:rsidP="003F07D0">
            <w:pPr>
              <w:spacing w:before="0" w:after="0" w:line="276" w:lineRule="auto"/>
              <w:rPr>
                <w:sz w:val="20"/>
              </w:rPr>
            </w:pPr>
          </w:p>
        </w:tc>
      </w:tr>
      <w:tr w:rsidR="006E2142" w:rsidRPr="001A4780" w14:paraId="68E65AD9" w14:textId="77777777" w:rsidTr="0023280D">
        <w:tc>
          <w:tcPr>
            <w:tcW w:w="740" w:type="pct"/>
            <w:shd w:val="clear" w:color="auto" w:fill="auto"/>
            <w:hideMark/>
          </w:tcPr>
          <w:p w14:paraId="2AE6047A" w14:textId="77777777" w:rsidR="006E2142" w:rsidRPr="001A4780" w:rsidRDefault="006E2142" w:rsidP="003F07D0">
            <w:pPr>
              <w:spacing w:before="0" w:after="0" w:line="276" w:lineRule="auto"/>
              <w:rPr>
                <w:sz w:val="20"/>
              </w:rPr>
            </w:pPr>
          </w:p>
        </w:tc>
        <w:tc>
          <w:tcPr>
            <w:tcW w:w="807" w:type="pct"/>
            <w:gridSpan w:val="2"/>
            <w:shd w:val="clear" w:color="auto" w:fill="auto"/>
            <w:hideMark/>
          </w:tcPr>
          <w:p w14:paraId="5546908A" w14:textId="77777777" w:rsidR="006E2142" w:rsidRPr="001A4780" w:rsidRDefault="006E2142" w:rsidP="003F07D0">
            <w:pPr>
              <w:spacing w:before="0" w:after="0" w:line="276" w:lineRule="auto"/>
              <w:rPr>
                <w:sz w:val="20"/>
              </w:rPr>
            </w:pPr>
            <w:r w:rsidRPr="00EE0A2D">
              <w:rPr>
                <w:sz w:val="20"/>
              </w:rPr>
              <w:t>publicDiscussion</w:t>
            </w:r>
          </w:p>
        </w:tc>
        <w:tc>
          <w:tcPr>
            <w:tcW w:w="259" w:type="pct"/>
            <w:shd w:val="clear" w:color="auto" w:fill="auto"/>
            <w:hideMark/>
          </w:tcPr>
          <w:p w14:paraId="0F23DE45" w14:textId="77777777" w:rsidR="006E2142" w:rsidRPr="001A4780" w:rsidRDefault="006E2142" w:rsidP="003F07D0">
            <w:pPr>
              <w:spacing w:before="0" w:after="0" w:line="276" w:lineRule="auto"/>
              <w:jc w:val="center"/>
              <w:rPr>
                <w:sz w:val="20"/>
              </w:rPr>
            </w:pPr>
            <w:r>
              <w:rPr>
                <w:sz w:val="20"/>
              </w:rPr>
              <w:t>Н</w:t>
            </w:r>
          </w:p>
        </w:tc>
        <w:tc>
          <w:tcPr>
            <w:tcW w:w="470" w:type="pct"/>
            <w:gridSpan w:val="2"/>
            <w:shd w:val="clear" w:color="auto" w:fill="auto"/>
            <w:hideMark/>
          </w:tcPr>
          <w:p w14:paraId="6E12B243" w14:textId="77777777" w:rsidR="006E2142" w:rsidRPr="00EE0A2D" w:rsidRDefault="006E2142" w:rsidP="003F07D0">
            <w:pPr>
              <w:spacing w:before="0" w:after="0" w:line="276" w:lineRule="auto"/>
              <w:jc w:val="center"/>
              <w:rPr>
                <w:sz w:val="20"/>
                <w:lang w:val="en-US"/>
              </w:rPr>
            </w:pPr>
            <w:r>
              <w:rPr>
                <w:sz w:val="20"/>
                <w:lang w:val="en-US"/>
              </w:rPr>
              <w:t>S</w:t>
            </w:r>
          </w:p>
        </w:tc>
        <w:tc>
          <w:tcPr>
            <w:tcW w:w="1378" w:type="pct"/>
            <w:shd w:val="clear" w:color="auto" w:fill="auto"/>
            <w:hideMark/>
          </w:tcPr>
          <w:p w14:paraId="5E4DB331" w14:textId="77777777" w:rsidR="006E2142" w:rsidRPr="001A4780" w:rsidRDefault="006E2142" w:rsidP="003F07D0">
            <w:pPr>
              <w:spacing w:before="0" w:after="0" w:line="276" w:lineRule="auto"/>
              <w:rPr>
                <w:sz w:val="20"/>
              </w:rPr>
            </w:pPr>
            <w:r w:rsidRPr="00C51CD4">
              <w:rPr>
                <w:sz w:val="20"/>
              </w:rPr>
              <w:t>Общественное обсуждение крупных закупок (для печатной формы). Игнорируется при приеме. Автоматически заполняется при передаче</w:t>
            </w:r>
          </w:p>
        </w:tc>
        <w:tc>
          <w:tcPr>
            <w:tcW w:w="1346" w:type="pct"/>
            <w:shd w:val="clear" w:color="auto" w:fill="auto"/>
            <w:hideMark/>
          </w:tcPr>
          <w:p w14:paraId="65E04C92" w14:textId="77777777" w:rsidR="00B17E0B" w:rsidRPr="001A4780" w:rsidRDefault="006E2142" w:rsidP="003F07D0">
            <w:pPr>
              <w:spacing w:before="0" w:after="0" w:line="276" w:lineRule="auto"/>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6E2142" w:rsidRPr="001A4780" w14:paraId="0D6389CA" w14:textId="77777777" w:rsidTr="0023280D">
        <w:tc>
          <w:tcPr>
            <w:tcW w:w="740" w:type="pct"/>
            <w:shd w:val="clear" w:color="auto" w:fill="auto"/>
            <w:hideMark/>
          </w:tcPr>
          <w:p w14:paraId="6838208E" w14:textId="77777777" w:rsidR="006E2142" w:rsidRPr="001A4780" w:rsidRDefault="006E2142" w:rsidP="003F07D0">
            <w:pPr>
              <w:spacing w:before="0" w:after="0" w:line="276" w:lineRule="auto"/>
              <w:rPr>
                <w:sz w:val="20"/>
              </w:rPr>
            </w:pPr>
          </w:p>
        </w:tc>
        <w:tc>
          <w:tcPr>
            <w:tcW w:w="807" w:type="pct"/>
            <w:gridSpan w:val="2"/>
            <w:shd w:val="clear" w:color="auto" w:fill="auto"/>
            <w:hideMark/>
          </w:tcPr>
          <w:p w14:paraId="4C45CCBD" w14:textId="77777777" w:rsidR="006E2142" w:rsidRPr="001A4780" w:rsidRDefault="006E2142" w:rsidP="003F07D0">
            <w:pPr>
              <w:spacing w:before="0" w:after="0" w:line="276" w:lineRule="auto"/>
              <w:rPr>
                <w:sz w:val="20"/>
              </w:rPr>
            </w:pPr>
            <w:r w:rsidRPr="00C51CD4">
              <w:rPr>
                <w:sz w:val="20"/>
              </w:rPr>
              <w:t>mustPublicDiscussion</w:t>
            </w:r>
          </w:p>
        </w:tc>
        <w:tc>
          <w:tcPr>
            <w:tcW w:w="259" w:type="pct"/>
            <w:shd w:val="clear" w:color="auto" w:fill="auto"/>
            <w:hideMark/>
          </w:tcPr>
          <w:p w14:paraId="2CCC50BE" w14:textId="77777777" w:rsidR="006E2142" w:rsidRPr="001A4780" w:rsidRDefault="006E2142" w:rsidP="003F07D0">
            <w:pPr>
              <w:spacing w:before="0" w:after="0" w:line="276" w:lineRule="auto"/>
              <w:jc w:val="center"/>
              <w:rPr>
                <w:sz w:val="20"/>
              </w:rPr>
            </w:pPr>
            <w:r>
              <w:rPr>
                <w:sz w:val="20"/>
              </w:rPr>
              <w:t>Н</w:t>
            </w:r>
          </w:p>
        </w:tc>
        <w:tc>
          <w:tcPr>
            <w:tcW w:w="470" w:type="pct"/>
            <w:gridSpan w:val="2"/>
            <w:shd w:val="clear" w:color="auto" w:fill="auto"/>
            <w:hideMark/>
          </w:tcPr>
          <w:p w14:paraId="354259F2" w14:textId="77777777" w:rsidR="006E2142" w:rsidRPr="00EE0A2D" w:rsidRDefault="006E2142" w:rsidP="003F07D0">
            <w:pPr>
              <w:spacing w:before="0" w:after="0" w:line="276" w:lineRule="auto"/>
              <w:jc w:val="center"/>
              <w:rPr>
                <w:sz w:val="20"/>
                <w:lang w:val="en-US"/>
              </w:rPr>
            </w:pPr>
            <w:r>
              <w:rPr>
                <w:sz w:val="20"/>
                <w:lang w:val="en-US"/>
              </w:rPr>
              <w:t>B</w:t>
            </w:r>
          </w:p>
        </w:tc>
        <w:tc>
          <w:tcPr>
            <w:tcW w:w="1378" w:type="pct"/>
            <w:shd w:val="clear" w:color="auto" w:fill="auto"/>
            <w:hideMark/>
          </w:tcPr>
          <w:p w14:paraId="4D817959" w14:textId="77777777" w:rsidR="006E2142" w:rsidRPr="001A4780" w:rsidRDefault="006E2142" w:rsidP="003F07D0">
            <w:pPr>
              <w:spacing w:before="0" w:after="0" w:line="276" w:lineRule="auto"/>
              <w:rPr>
                <w:sz w:val="20"/>
              </w:rPr>
            </w:pPr>
            <w:r w:rsidRPr="00C51CD4">
              <w:rPr>
                <w:sz w:val="20"/>
              </w:rPr>
              <w:t xml:space="preserve">Необходимо обязательное общественное обсуждение в соответствии со статьей 20 Федерального закона №44-ФЗ. </w:t>
            </w:r>
          </w:p>
        </w:tc>
        <w:tc>
          <w:tcPr>
            <w:tcW w:w="1346" w:type="pct"/>
            <w:shd w:val="clear" w:color="auto" w:fill="auto"/>
            <w:hideMark/>
          </w:tcPr>
          <w:p w14:paraId="7B191C67" w14:textId="77777777" w:rsidR="006E2142" w:rsidRPr="001A4780" w:rsidRDefault="002D20FF" w:rsidP="003F07D0">
            <w:pPr>
              <w:spacing w:before="0" w:after="0" w:line="276" w:lineRule="auto"/>
              <w:rPr>
                <w:sz w:val="20"/>
              </w:rPr>
            </w:pPr>
            <w:r>
              <w:rPr>
                <w:sz w:val="20"/>
              </w:rPr>
              <w:t>При приеме контролируется обязательность заполнения</w:t>
            </w:r>
          </w:p>
        </w:tc>
      </w:tr>
      <w:tr w:rsidR="006E2142" w:rsidRPr="001A4780" w14:paraId="4B061C90" w14:textId="77777777" w:rsidTr="0023280D">
        <w:tc>
          <w:tcPr>
            <w:tcW w:w="740" w:type="pct"/>
            <w:shd w:val="clear" w:color="auto" w:fill="auto"/>
            <w:hideMark/>
          </w:tcPr>
          <w:p w14:paraId="3EA9D34A" w14:textId="77777777" w:rsidR="006E2142" w:rsidRPr="001A4780" w:rsidRDefault="006E2142" w:rsidP="003F07D0">
            <w:pPr>
              <w:spacing w:before="0" w:after="0" w:line="276" w:lineRule="auto"/>
              <w:rPr>
                <w:sz w:val="20"/>
              </w:rPr>
            </w:pPr>
          </w:p>
        </w:tc>
        <w:tc>
          <w:tcPr>
            <w:tcW w:w="807" w:type="pct"/>
            <w:gridSpan w:val="2"/>
            <w:shd w:val="clear" w:color="auto" w:fill="auto"/>
            <w:hideMark/>
          </w:tcPr>
          <w:p w14:paraId="141B8D9C" w14:textId="77777777" w:rsidR="006E2142" w:rsidRPr="001A4780" w:rsidRDefault="006E2142" w:rsidP="003F07D0">
            <w:pPr>
              <w:spacing w:before="0" w:after="0" w:line="276" w:lineRule="auto"/>
              <w:rPr>
                <w:sz w:val="20"/>
              </w:rPr>
            </w:pPr>
            <w:r>
              <w:rPr>
                <w:sz w:val="20"/>
              </w:rPr>
              <w:t>noP</w:t>
            </w:r>
            <w:r w:rsidRPr="000415C4">
              <w:rPr>
                <w:sz w:val="20"/>
              </w:rPr>
              <w:t>ublicDiscussion</w:t>
            </w:r>
          </w:p>
        </w:tc>
        <w:tc>
          <w:tcPr>
            <w:tcW w:w="259" w:type="pct"/>
            <w:shd w:val="clear" w:color="auto" w:fill="auto"/>
            <w:hideMark/>
          </w:tcPr>
          <w:p w14:paraId="00145758" w14:textId="77777777" w:rsidR="006E2142" w:rsidRPr="001A4780" w:rsidRDefault="006E2142" w:rsidP="003F07D0">
            <w:pPr>
              <w:spacing w:before="0" w:after="0" w:line="276" w:lineRule="auto"/>
              <w:jc w:val="center"/>
              <w:rPr>
                <w:sz w:val="20"/>
              </w:rPr>
            </w:pPr>
            <w:r>
              <w:rPr>
                <w:sz w:val="20"/>
              </w:rPr>
              <w:t>Н</w:t>
            </w:r>
          </w:p>
        </w:tc>
        <w:tc>
          <w:tcPr>
            <w:tcW w:w="470" w:type="pct"/>
            <w:gridSpan w:val="2"/>
            <w:shd w:val="clear" w:color="auto" w:fill="auto"/>
            <w:hideMark/>
          </w:tcPr>
          <w:p w14:paraId="27676AE4" w14:textId="77777777" w:rsidR="006E2142" w:rsidRPr="0005665C" w:rsidRDefault="006E2142" w:rsidP="003F07D0">
            <w:pPr>
              <w:spacing w:before="0" w:after="0" w:line="276" w:lineRule="auto"/>
              <w:jc w:val="center"/>
              <w:rPr>
                <w:sz w:val="20"/>
              </w:rPr>
            </w:pPr>
            <w:r>
              <w:rPr>
                <w:sz w:val="20"/>
                <w:lang w:val="en-US"/>
              </w:rPr>
              <w:t>B</w:t>
            </w:r>
          </w:p>
        </w:tc>
        <w:tc>
          <w:tcPr>
            <w:tcW w:w="1378" w:type="pct"/>
            <w:shd w:val="clear" w:color="auto" w:fill="auto"/>
            <w:hideMark/>
          </w:tcPr>
          <w:p w14:paraId="457C6ED7" w14:textId="77777777" w:rsidR="006E2142" w:rsidRPr="001A4780" w:rsidRDefault="006E2142" w:rsidP="003F07D0">
            <w:pPr>
              <w:spacing w:before="0" w:after="0" w:line="276" w:lineRule="auto"/>
              <w:rPr>
                <w:sz w:val="20"/>
              </w:rPr>
            </w:pPr>
            <w:r w:rsidRPr="00EE0A2D">
              <w:rPr>
                <w:sz w:val="20"/>
              </w:rPr>
              <w:t xml:space="preserve">Закупка не подлежит обязательному общественному обсуждению в соответствии с подпунктами 2) и 3) пункта 1.4 Приказа Минэкономразвития от </w:t>
            </w:r>
            <w:r>
              <w:rPr>
                <w:sz w:val="20"/>
              </w:rPr>
              <w:t>30.10.2015г. № 795</w:t>
            </w:r>
          </w:p>
        </w:tc>
        <w:tc>
          <w:tcPr>
            <w:tcW w:w="1346" w:type="pct"/>
            <w:shd w:val="clear" w:color="auto" w:fill="auto"/>
            <w:hideMark/>
          </w:tcPr>
          <w:p w14:paraId="51B5168E" w14:textId="77777777" w:rsidR="009B2AB5" w:rsidRDefault="009B2AB5" w:rsidP="003F07D0">
            <w:pPr>
              <w:spacing w:before="0" w:after="0" w:line="276" w:lineRule="auto"/>
              <w:rPr>
                <w:sz w:val="20"/>
              </w:rPr>
            </w:pPr>
            <w:r w:rsidRPr="009B2AB5">
              <w:rPr>
                <w:sz w:val="20"/>
              </w:rPr>
              <w:t xml:space="preserve">Устарело, </w:t>
            </w:r>
            <w:r>
              <w:rPr>
                <w:sz w:val="20"/>
              </w:rPr>
              <w:t xml:space="preserve">игнорируется при приеме. </w:t>
            </w:r>
          </w:p>
          <w:p w14:paraId="2B2F275E" w14:textId="77777777" w:rsidR="006E2142" w:rsidRPr="001A4780" w:rsidRDefault="009B2AB5" w:rsidP="003F07D0">
            <w:pPr>
              <w:spacing w:before="0" w:after="0" w:line="276" w:lineRule="auto"/>
              <w:rPr>
                <w:sz w:val="20"/>
              </w:rPr>
            </w:pPr>
            <w:r>
              <w:rPr>
                <w:sz w:val="20"/>
              </w:rPr>
              <w:t>Оставлено для обратной совместимости схем</w:t>
            </w:r>
          </w:p>
        </w:tc>
      </w:tr>
      <w:tr w:rsidR="006E2142" w:rsidRPr="001A4780" w14:paraId="0F90866B" w14:textId="77777777" w:rsidTr="0023280D">
        <w:tc>
          <w:tcPr>
            <w:tcW w:w="740" w:type="pct"/>
            <w:shd w:val="clear" w:color="auto" w:fill="auto"/>
            <w:hideMark/>
          </w:tcPr>
          <w:p w14:paraId="44828ADE" w14:textId="77777777" w:rsidR="006E2142" w:rsidRPr="001A4780" w:rsidRDefault="006E2142" w:rsidP="003F07D0">
            <w:pPr>
              <w:spacing w:before="0" w:after="0" w:line="276" w:lineRule="auto"/>
              <w:rPr>
                <w:sz w:val="20"/>
              </w:rPr>
            </w:pPr>
          </w:p>
        </w:tc>
        <w:tc>
          <w:tcPr>
            <w:tcW w:w="807" w:type="pct"/>
            <w:gridSpan w:val="2"/>
            <w:shd w:val="clear" w:color="auto" w:fill="auto"/>
            <w:hideMark/>
          </w:tcPr>
          <w:p w14:paraId="5F163639" w14:textId="77777777" w:rsidR="006E2142" w:rsidRPr="001A4780" w:rsidRDefault="006E2142" w:rsidP="003F07D0">
            <w:pPr>
              <w:spacing w:before="0" w:after="0" w:line="276" w:lineRule="auto"/>
              <w:rPr>
                <w:sz w:val="20"/>
              </w:rPr>
            </w:pPr>
            <w:r w:rsidRPr="00EE0A2D">
              <w:rPr>
                <w:sz w:val="20"/>
              </w:rPr>
              <w:t>publicDiscussion</w:t>
            </w:r>
          </w:p>
        </w:tc>
        <w:tc>
          <w:tcPr>
            <w:tcW w:w="259" w:type="pct"/>
            <w:shd w:val="clear" w:color="auto" w:fill="auto"/>
            <w:hideMark/>
          </w:tcPr>
          <w:p w14:paraId="722AFECC" w14:textId="77777777" w:rsidR="006E2142" w:rsidRPr="00EE0A2D" w:rsidRDefault="006E2142" w:rsidP="003F07D0">
            <w:pPr>
              <w:spacing w:before="0" w:after="0" w:line="276" w:lineRule="auto"/>
              <w:jc w:val="center"/>
              <w:rPr>
                <w:sz w:val="20"/>
              </w:rPr>
            </w:pPr>
            <w:r>
              <w:rPr>
                <w:sz w:val="20"/>
              </w:rPr>
              <w:t>Н</w:t>
            </w:r>
          </w:p>
        </w:tc>
        <w:tc>
          <w:tcPr>
            <w:tcW w:w="470" w:type="pct"/>
            <w:gridSpan w:val="2"/>
            <w:shd w:val="clear" w:color="auto" w:fill="auto"/>
            <w:hideMark/>
          </w:tcPr>
          <w:p w14:paraId="767DCCFF" w14:textId="77777777" w:rsidR="006E2142" w:rsidRPr="0005665C" w:rsidRDefault="006E2142" w:rsidP="003F07D0">
            <w:pPr>
              <w:spacing w:before="0" w:after="0" w:line="276" w:lineRule="auto"/>
              <w:jc w:val="center"/>
              <w:rPr>
                <w:sz w:val="20"/>
              </w:rPr>
            </w:pPr>
            <w:r>
              <w:rPr>
                <w:sz w:val="20"/>
                <w:lang w:val="en-US"/>
              </w:rPr>
              <w:t>S</w:t>
            </w:r>
          </w:p>
        </w:tc>
        <w:tc>
          <w:tcPr>
            <w:tcW w:w="1378" w:type="pct"/>
            <w:shd w:val="clear" w:color="auto" w:fill="auto"/>
            <w:hideMark/>
          </w:tcPr>
          <w:p w14:paraId="532E3A43" w14:textId="77777777" w:rsidR="006E2142" w:rsidRPr="001A4780" w:rsidRDefault="006E2142" w:rsidP="003F07D0">
            <w:pPr>
              <w:spacing w:before="0" w:after="0" w:line="276" w:lineRule="auto"/>
              <w:rPr>
                <w:sz w:val="20"/>
              </w:rPr>
            </w:pPr>
            <w:r w:rsidRPr="00EE0A2D">
              <w:rPr>
                <w:sz w:val="20"/>
              </w:rPr>
              <w:t>Общественное обсуждение крупных закупок</w:t>
            </w:r>
          </w:p>
        </w:tc>
        <w:tc>
          <w:tcPr>
            <w:tcW w:w="1346" w:type="pct"/>
            <w:shd w:val="clear" w:color="auto" w:fill="auto"/>
            <w:hideMark/>
          </w:tcPr>
          <w:p w14:paraId="2F7DFE46" w14:textId="77777777" w:rsidR="006E2142" w:rsidRPr="006E2142" w:rsidRDefault="006E2142" w:rsidP="003F07D0">
            <w:pPr>
              <w:spacing w:before="0" w:after="0" w:line="276" w:lineRule="auto"/>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6E2142" w:rsidRPr="001A4780" w14:paraId="2012D066" w14:textId="77777777" w:rsidTr="002D03AB">
        <w:tc>
          <w:tcPr>
            <w:tcW w:w="5000" w:type="pct"/>
            <w:gridSpan w:val="8"/>
            <w:shd w:val="clear" w:color="auto" w:fill="auto"/>
            <w:hideMark/>
          </w:tcPr>
          <w:p w14:paraId="3681792F" w14:textId="77777777" w:rsidR="006E2142" w:rsidRPr="001A4780" w:rsidRDefault="006E2142" w:rsidP="003F07D0">
            <w:pPr>
              <w:spacing w:before="0" w:after="0" w:line="276" w:lineRule="auto"/>
              <w:jc w:val="center"/>
              <w:rPr>
                <w:sz w:val="20"/>
              </w:rPr>
            </w:pPr>
            <w:r w:rsidRPr="001A4780">
              <w:rPr>
                <w:b/>
                <w:bCs/>
                <w:sz w:val="20"/>
              </w:rPr>
              <w:lastRenderedPageBreak/>
              <w:t>Валюта</w:t>
            </w:r>
          </w:p>
        </w:tc>
      </w:tr>
      <w:tr w:rsidR="006E2142" w:rsidRPr="001A4780" w14:paraId="7EF47A5E" w14:textId="77777777" w:rsidTr="0023280D">
        <w:tc>
          <w:tcPr>
            <w:tcW w:w="740" w:type="pct"/>
            <w:shd w:val="clear" w:color="auto" w:fill="auto"/>
            <w:hideMark/>
          </w:tcPr>
          <w:p w14:paraId="0CD1A81C" w14:textId="77777777" w:rsidR="006E2142" w:rsidRPr="001A4780" w:rsidRDefault="006E2142" w:rsidP="003F07D0">
            <w:pPr>
              <w:spacing w:before="0" w:after="0" w:line="276" w:lineRule="auto"/>
              <w:rPr>
                <w:sz w:val="20"/>
              </w:rPr>
            </w:pPr>
            <w:r w:rsidRPr="001A4780">
              <w:rPr>
                <w:b/>
                <w:bCs/>
                <w:sz w:val="20"/>
              </w:rPr>
              <w:t>currency</w:t>
            </w:r>
          </w:p>
        </w:tc>
        <w:tc>
          <w:tcPr>
            <w:tcW w:w="807" w:type="pct"/>
            <w:gridSpan w:val="2"/>
            <w:shd w:val="clear" w:color="auto" w:fill="auto"/>
            <w:hideMark/>
          </w:tcPr>
          <w:p w14:paraId="622ADF7C" w14:textId="77777777" w:rsidR="006E2142" w:rsidRPr="001A4780" w:rsidRDefault="006E2142" w:rsidP="003F07D0">
            <w:pPr>
              <w:spacing w:before="0" w:after="0" w:line="276" w:lineRule="auto"/>
              <w:rPr>
                <w:sz w:val="20"/>
              </w:rPr>
            </w:pPr>
            <w:r w:rsidRPr="001A4780">
              <w:rPr>
                <w:sz w:val="20"/>
              </w:rPr>
              <w:t> </w:t>
            </w:r>
          </w:p>
        </w:tc>
        <w:tc>
          <w:tcPr>
            <w:tcW w:w="259" w:type="pct"/>
            <w:shd w:val="clear" w:color="auto" w:fill="auto"/>
            <w:hideMark/>
          </w:tcPr>
          <w:p w14:paraId="21CC836C" w14:textId="77777777" w:rsidR="006E2142" w:rsidRPr="001A4780" w:rsidRDefault="006E2142" w:rsidP="003F07D0">
            <w:pPr>
              <w:spacing w:before="0" w:after="0" w:line="276" w:lineRule="auto"/>
              <w:rPr>
                <w:sz w:val="20"/>
              </w:rPr>
            </w:pPr>
            <w:r w:rsidRPr="001A4780">
              <w:rPr>
                <w:sz w:val="20"/>
              </w:rPr>
              <w:t> </w:t>
            </w:r>
          </w:p>
        </w:tc>
        <w:tc>
          <w:tcPr>
            <w:tcW w:w="470" w:type="pct"/>
            <w:gridSpan w:val="2"/>
            <w:shd w:val="clear" w:color="auto" w:fill="auto"/>
            <w:hideMark/>
          </w:tcPr>
          <w:p w14:paraId="3DDA84E0" w14:textId="77777777" w:rsidR="006E2142" w:rsidRPr="001A4780" w:rsidRDefault="006E2142" w:rsidP="003F07D0">
            <w:pPr>
              <w:spacing w:before="0" w:after="0" w:line="276" w:lineRule="auto"/>
              <w:rPr>
                <w:sz w:val="20"/>
              </w:rPr>
            </w:pPr>
            <w:r w:rsidRPr="001A4780">
              <w:rPr>
                <w:sz w:val="20"/>
              </w:rPr>
              <w:t> </w:t>
            </w:r>
          </w:p>
        </w:tc>
        <w:tc>
          <w:tcPr>
            <w:tcW w:w="1378" w:type="pct"/>
            <w:shd w:val="clear" w:color="auto" w:fill="auto"/>
            <w:hideMark/>
          </w:tcPr>
          <w:p w14:paraId="03285986" w14:textId="77777777" w:rsidR="006E2142" w:rsidRPr="001A4780" w:rsidRDefault="006E2142" w:rsidP="003F07D0">
            <w:pPr>
              <w:spacing w:before="0" w:after="0" w:line="276" w:lineRule="auto"/>
              <w:rPr>
                <w:sz w:val="20"/>
              </w:rPr>
            </w:pPr>
            <w:r w:rsidRPr="001A4780">
              <w:rPr>
                <w:sz w:val="20"/>
              </w:rPr>
              <w:t> </w:t>
            </w:r>
          </w:p>
        </w:tc>
        <w:tc>
          <w:tcPr>
            <w:tcW w:w="1346" w:type="pct"/>
            <w:shd w:val="clear" w:color="auto" w:fill="auto"/>
            <w:hideMark/>
          </w:tcPr>
          <w:p w14:paraId="3DFF1C7B" w14:textId="77777777" w:rsidR="006E2142" w:rsidRPr="001A4780" w:rsidRDefault="006E2142" w:rsidP="003F07D0">
            <w:pPr>
              <w:spacing w:before="0" w:after="0" w:line="276" w:lineRule="auto"/>
              <w:rPr>
                <w:sz w:val="20"/>
              </w:rPr>
            </w:pPr>
            <w:r>
              <w:rPr>
                <w:sz w:val="20"/>
              </w:rPr>
              <w:t xml:space="preserve"> </w:t>
            </w:r>
          </w:p>
        </w:tc>
      </w:tr>
      <w:tr w:rsidR="006E2142" w:rsidRPr="001A4780" w14:paraId="2E0278BA" w14:textId="77777777" w:rsidTr="0023280D">
        <w:tc>
          <w:tcPr>
            <w:tcW w:w="740" w:type="pct"/>
            <w:shd w:val="clear" w:color="auto" w:fill="auto"/>
            <w:hideMark/>
          </w:tcPr>
          <w:p w14:paraId="04075745" w14:textId="77777777" w:rsidR="006E2142" w:rsidRPr="001A4780" w:rsidRDefault="006E2142" w:rsidP="003F07D0">
            <w:pPr>
              <w:spacing w:before="0" w:after="0" w:line="276" w:lineRule="auto"/>
              <w:rPr>
                <w:sz w:val="20"/>
              </w:rPr>
            </w:pPr>
            <w:r w:rsidRPr="001A4780">
              <w:rPr>
                <w:sz w:val="20"/>
              </w:rPr>
              <w:t> </w:t>
            </w:r>
          </w:p>
        </w:tc>
        <w:tc>
          <w:tcPr>
            <w:tcW w:w="807" w:type="pct"/>
            <w:gridSpan w:val="2"/>
            <w:shd w:val="clear" w:color="auto" w:fill="auto"/>
            <w:hideMark/>
          </w:tcPr>
          <w:p w14:paraId="28ABB3EE" w14:textId="77777777" w:rsidR="006E2142" w:rsidRPr="001A4780" w:rsidRDefault="006E2142" w:rsidP="003F07D0">
            <w:pPr>
              <w:spacing w:before="0" w:after="0" w:line="276" w:lineRule="auto"/>
              <w:rPr>
                <w:sz w:val="20"/>
              </w:rPr>
            </w:pPr>
            <w:r w:rsidRPr="001A4780">
              <w:rPr>
                <w:sz w:val="20"/>
              </w:rPr>
              <w:t xml:space="preserve">code </w:t>
            </w:r>
          </w:p>
        </w:tc>
        <w:tc>
          <w:tcPr>
            <w:tcW w:w="259" w:type="pct"/>
            <w:shd w:val="clear" w:color="auto" w:fill="auto"/>
            <w:hideMark/>
          </w:tcPr>
          <w:p w14:paraId="5E227E56" w14:textId="77777777" w:rsidR="006E2142" w:rsidRPr="001A4780" w:rsidRDefault="006E2142" w:rsidP="003F07D0">
            <w:pPr>
              <w:spacing w:before="0" w:after="0" w:line="276" w:lineRule="auto"/>
              <w:jc w:val="center"/>
              <w:rPr>
                <w:sz w:val="20"/>
              </w:rPr>
            </w:pPr>
            <w:r w:rsidRPr="001A4780">
              <w:rPr>
                <w:sz w:val="20"/>
              </w:rPr>
              <w:t>O</w:t>
            </w:r>
          </w:p>
        </w:tc>
        <w:tc>
          <w:tcPr>
            <w:tcW w:w="470" w:type="pct"/>
            <w:gridSpan w:val="2"/>
            <w:shd w:val="clear" w:color="auto" w:fill="auto"/>
            <w:hideMark/>
          </w:tcPr>
          <w:p w14:paraId="6C559104" w14:textId="77777777" w:rsidR="006E2142" w:rsidRPr="001A4780" w:rsidRDefault="006E2142" w:rsidP="003F07D0">
            <w:pPr>
              <w:spacing w:before="0" w:after="0" w:line="276" w:lineRule="auto"/>
              <w:jc w:val="center"/>
              <w:rPr>
                <w:sz w:val="20"/>
              </w:rPr>
            </w:pPr>
            <w:r w:rsidRPr="001A4780">
              <w:rPr>
                <w:sz w:val="20"/>
              </w:rPr>
              <w:t>T(1-3)</w:t>
            </w:r>
          </w:p>
        </w:tc>
        <w:tc>
          <w:tcPr>
            <w:tcW w:w="1378" w:type="pct"/>
            <w:shd w:val="clear" w:color="auto" w:fill="auto"/>
            <w:hideMark/>
          </w:tcPr>
          <w:p w14:paraId="29A9363F" w14:textId="77777777" w:rsidR="006E2142" w:rsidRPr="001A4780" w:rsidRDefault="006E2142" w:rsidP="003F07D0">
            <w:pPr>
              <w:spacing w:before="0" w:after="0" w:line="276" w:lineRule="auto"/>
              <w:rPr>
                <w:sz w:val="20"/>
              </w:rPr>
            </w:pPr>
            <w:r w:rsidRPr="001A4780">
              <w:rPr>
                <w:sz w:val="20"/>
              </w:rPr>
              <w:t>Код валюты</w:t>
            </w:r>
          </w:p>
        </w:tc>
        <w:tc>
          <w:tcPr>
            <w:tcW w:w="1346" w:type="pct"/>
            <w:shd w:val="clear" w:color="auto" w:fill="auto"/>
            <w:hideMark/>
          </w:tcPr>
          <w:p w14:paraId="5B92E906" w14:textId="77777777" w:rsidR="006E2142" w:rsidRPr="001A4780" w:rsidRDefault="006E2142" w:rsidP="003F07D0">
            <w:pPr>
              <w:spacing w:before="0" w:after="0" w:line="276" w:lineRule="auto"/>
              <w:rPr>
                <w:sz w:val="20"/>
              </w:rPr>
            </w:pPr>
            <w:r>
              <w:rPr>
                <w:sz w:val="20"/>
              </w:rPr>
              <w:t xml:space="preserve"> </w:t>
            </w:r>
          </w:p>
        </w:tc>
      </w:tr>
      <w:tr w:rsidR="006E2142" w:rsidRPr="001A4780" w14:paraId="3B7C62B0" w14:textId="77777777" w:rsidTr="0023280D">
        <w:tc>
          <w:tcPr>
            <w:tcW w:w="740" w:type="pct"/>
            <w:shd w:val="clear" w:color="auto" w:fill="auto"/>
            <w:hideMark/>
          </w:tcPr>
          <w:p w14:paraId="2FDE407A" w14:textId="77777777" w:rsidR="006E2142" w:rsidRPr="001A4780" w:rsidRDefault="006E2142" w:rsidP="003F07D0">
            <w:pPr>
              <w:spacing w:before="0" w:after="0" w:line="276" w:lineRule="auto"/>
              <w:rPr>
                <w:sz w:val="20"/>
              </w:rPr>
            </w:pPr>
            <w:r w:rsidRPr="001A4780">
              <w:rPr>
                <w:sz w:val="20"/>
              </w:rPr>
              <w:t> </w:t>
            </w:r>
          </w:p>
        </w:tc>
        <w:tc>
          <w:tcPr>
            <w:tcW w:w="807" w:type="pct"/>
            <w:gridSpan w:val="2"/>
            <w:shd w:val="clear" w:color="auto" w:fill="auto"/>
            <w:hideMark/>
          </w:tcPr>
          <w:p w14:paraId="7C5C580A" w14:textId="77777777" w:rsidR="006E2142" w:rsidRPr="001A4780" w:rsidRDefault="006E2142" w:rsidP="003F07D0">
            <w:pPr>
              <w:spacing w:before="0" w:after="0" w:line="276" w:lineRule="auto"/>
              <w:rPr>
                <w:sz w:val="20"/>
              </w:rPr>
            </w:pPr>
            <w:r w:rsidRPr="001A4780">
              <w:rPr>
                <w:sz w:val="20"/>
              </w:rPr>
              <w:t xml:space="preserve">name </w:t>
            </w:r>
          </w:p>
        </w:tc>
        <w:tc>
          <w:tcPr>
            <w:tcW w:w="259" w:type="pct"/>
            <w:shd w:val="clear" w:color="auto" w:fill="auto"/>
            <w:hideMark/>
          </w:tcPr>
          <w:p w14:paraId="7DAA8206" w14:textId="77777777" w:rsidR="006E2142" w:rsidRPr="001A4780" w:rsidRDefault="006E2142" w:rsidP="003F07D0">
            <w:pPr>
              <w:spacing w:before="0" w:after="0" w:line="276" w:lineRule="auto"/>
              <w:jc w:val="center"/>
              <w:rPr>
                <w:sz w:val="20"/>
              </w:rPr>
            </w:pPr>
            <w:r w:rsidRPr="001A4780">
              <w:rPr>
                <w:sz w:val="20"/>
              </w:rPr>
              <w:t>H</w:t>
            </w:r>
          </w:p>
        </w:tc>
        <w:tc>
          <w:tcPr>
            <w:tcW w:w="470" w:type="pct"/>
            <w:gridSpan w:val="2"/>
            <w:shd w:val="clear" w:color="auto" w:fill="auto"/>
            <w:hideMark/>
          </w:tcPr>
          <w:p w14:paraId="114B0CE7" w14:textId="77777777" w:rsidR="006E2142" w:rsidRPr="001A4780" w:rsidRDefault="006E2142" w:rsidP="003F07D0">
            <w:pPr>
              <w:spacing w:before="0" w:after="0" w:line="276" w:lineRule="auto"/>
              <w:jc w:val="center"/>
              <w:rPr>
                <w:sz w:val="20"/>
              </w:rPr>
            </w:pPr>
            <w:r w:rsidRPr="001A4780">
              <w:rPr>
                <w:sz w:val="20"/>
              </w:rPr>
              <w:t>T(1-</w:t>
            </w:r>
            <w:r>
              <w:rPr>
                <w:sz w:val="20"/>
              </w:rPr>
              <w:t>50</w:t>
            </w:r>
            <w:r w:rsidRPr="001A4780">
              <w:rPr>
                <w:sz w:val="20"/>
              </w:rPr>
              <w:t>)</w:t>
            </w:r>
          </w:p>
        </w:tc>
        <w:tc>
          <w:tcPr>
            <w:tcW w:w="1378" w:type="pct"/>
            <w:shd w:val="clear" w:color="auto" w:fill="auto"/>
            <w:hideMark/>
          </w:tcPr>
          <w:p w14:paraId="073AC2FA" w14:textId="77777777" w:rsidR="006E2142" w:rsidRPr="001A4780" w:rsidRDefault="006E2142" w:rsidP="003F07D0">
            <w:pPr>
              <w:spacing w:before="0" w:after="0" w:line="276" w:lineRule="auto"/>
              <w:rPr>
                <w:sz w:val="20"/>
              </w:rPr>
            </w:pPr>
            <w:r w:rsidRPr="001A4780">
              <w:rPr>
                <w:sz w:val="20"/>
              </w:rPr>
              <w:t>Наименование валюты</w:t>
            </w:r>
          </w:p>
        </w:tc>
        <w:tc>
          <w:tcPr>
            <w:tcW w:w="1346" w:type="pct"/>
            <w:shd w:val="clear" w:color="auto" w:fill="auto"/>
            <w:hideMark/>
          </w:tcPr>
          <w:p w14:paraId="7456A81D" w14:textId="77777777" w:rsidR="006E2142" w:rsidRPr="001A4780" w:rsidRDefault="006E2142" w:rsidP="003F07D0">
            <w:pPr>
              <w:spacing w:before="0" w:after="0" w:line="276" w:lineRule="auto"/>
              <w:rPr>
                <w:sz w:val="20"/>
              </w:rPr>
            </w:pPr>
            <w:r>
              <w:rPr>
                <w:sz w:val="20"/>
              </w:rPr>
              <w:t xml:space="preserve"> </w:t>
            </w:r>
          </w:p>
        </w:tc>
      </w:tr>
      <w:tr w:rsidR="006E2142" w:rsidRPr="001A4780" w14:paraId="6F14AB4B" w14:textId="77777777" w:rsidTr="002D03AB">
        <w:tc>
          <w:tcPr>
            <w:tcW w:w="5000" w:type="pct"/>
            <w:gridSpan w:val="8"/>
            <w:shd w:val="clear" w:color="auto" w:fill="auto"/>
            <w:hideMark/>
          </w:tcPr>
          <w:p w14:paraId="2DE2C10C" w14:textId="77777777" w:rsidR="006E2142" w:rsidRPr="001A4780" w:rsidRDefault="006E2142" w:rsidP="003F07D0">
            <w:pPr>
              <w:spacing w:before="0" w:after="0" w:line="276" w:lineRule="auto"/>
              <w:jc w:val="center"/>
              <w:rPr>
                <w:sz w:val="20"/>
              </w:rPr>
            </w:pPr>
            <w:r w:rsidRPr="001A4780">
              <w:rPr>
                <w:b/>
                <w:bCs/>
                <w:sz w:val="20"/>
              </w:rPr>
              <w:t>Требования заказчиков</w:t>
            </w:r>
          </w:p>
        </w:tc>
      </w:tr>
      <w:tr w:rsidR="006E2142" w:rsidRPr="001A4780" w14:paraId="633EB606" w14:textId="77777777" w:rsidTr="0023280D">
        <w:tc>
          <w:tcPr>
            <w:tcW w:w="740" w:type="pct"/>
            <w:shd w:val="clear" w:color="auto" w:fill="auto"/>
            <w:hideMark/>
          </w:tcPr>
          <w:p w14:paraId="06FC5675" w14:textId="77777777" w:rsidR="006E2142" w:rsidRPr="001A4780" w:rsidRDefault="006E2142" w:rsidP="003F07D0">
            <w:pPr>
              <w:spacing w:before="0" w:after="0" w:line="276" w:lineRule="auto"/>
              <w:rPr>
                <w:sz w:val="20"/>
              </w:rPr>
            </w:pPr>
            <w:r w:rsidRPr="001A4780">
              <w:rPr>
                <w:b/>
                <w:bCs/>
                <w:sz w:val="20"/>
              </w:rPr>
              <w:t>customerRequirements</w:t>
            </w:r>
          </w:p>
        </w:tc>
        <w:tc>
          <w:tcPr>
            <w:tcW w:w="807" w:type="pct"/>
            <w:gridSpan w:val="2"/>
            <w:shd w:val="clear" w:color="auto" w:fill="auto"/>
            <w:hideMark/>
          </w:tcPr>
          <w:p w14:paraId="198D83DF" w14:textId="77777777" w:rsidR="006E2142" w:rsidRPr="001A4780" w:rsidRDefault="006E2142" w:rsidP="003F07D0">
            <w:pPr>
              <w:spacing w:before="0" w:after="0" w:line="276" w:lineRule="auto"/>
              <w:rPr>
                <w:sz w:val="20"/>
              </w:rPr>
            </w:pPr>
            <w:r w:rsidRPr="001A4780">
              <w:rPr>
                <w:sz w:val="20"/>
              </w:rPr>
              <w:t> </w:t>
            </w:r>
          </w:p>
        </w:tc>
        <w:tc>
          <w:tcPr>
            <w:tcW w:w="259" w:type="pct"/>
            <w:shd w:val="clear" w:color="auto" w:fill="auto"/>
            <w:hideMark/>
          </w:tcPr>
          <w:p w14:paraId="6508D2C8" w14:textId="77777777" w:rsidR="006E2142" w:rsidRPr="001A4780" w:rsidRDefault="006E2142" w:rsidP="003F07D0">
            <w:pPr>
              <w:spacing w:before="0" w:after="0" w:line="276" w:lineRule="auto"/>
              <w:rPr>
                <w:sz w:val="20"/>
              </w:rPr>
            </w:pPr>
            <w:r w:rsidRPr="001A4780">
              <w:rPr>
                <w:sz w:val="20"/>
              </w:rPr>
              <w:t> </w:t>
            </w:r>
          </w:p>
        </w:tc>
        <w:tc>
          <w:tcPr>
            <w:tcW w:w="470" w:type="pct"/>
            <w:gridSpan w:val="2"/>
            <w:shd w:val="clear" w:color="auto" w:fill="auto"/>
            <w:hideMark/>
          </w:tcPr>
          <w:p w14:paraId="1E8B3B85" w14:textId="77777777" w:rsidR="006E2142" w:rsidRPr="001A4780" w:rsidRDefault="006E2142" w:rsidP="003F07D0">
            <w:pPr>
              <w:spacing w:before="0" w:after="0" w:line="276" w:lineRule="auto"/>
              <w:rPr>
                <w:sz w:val="20"/>
              </w:rPr>
            </w:pPr>
            <w:r w:rsidRPr="001A4780">
              <w:rPr>
                <w:sz w:val="20"/>
              </w:rPr>
              <w:t> </w:t>
            </w:r>
          </w:p>
        </w:tc>
        <w:tc>
          <w:tcPr>
            <w:tcW w:w="1378" w:type="pct"/>
            <w:shd w:val="clear" w:color="auto" w:fill="auto"/>
            <w:hideMark/>
          </w:tcPr>
          <w:p w14:paraId="5E771044" w14:textId="77777777" w:rsidR="006E2142" w:rsidRPr="001A4780" w:rsidRDefault="006E2142" w:rsidP="003F07D0">
            <w:pPr>
              <w:spacing w:before="0" w:after="0" w:line="276" w:lineRule="auto"/>
              <w:rPr>
                <w:sz w:val="20"/>
              </w:rPr>
            </w:pPr>
            <w:r w:rsidRPr="001A4780">
              <w:rPr>
                <w:sz w:val="20"/>
              </w:rPr>
              <w:t> </w:t>
            </w:r>
          </w:p>
        </w:tc>
        <w:tc>
          <w:tcPr>
            <w:tcW w:w="1346" w:type="pct"/>
            <w:shd w:val="clear" w:color="auto" w:fill="auto"/>
            <w:hideMark/>
          </w:tcPr>
          <w:p w14:paraId="18B7EE53" w14:textId="77777777" w:rsidR="006E2142" w:rsidRPr="001A4780" w:rsidRDefault="006E2142" w:rsidP="003F07D0">
            <w:pPr>
              <w:spacing w:before="0" w:after="0" w:line="276" w:lineRule="auto"/>
              <w:rPr>
                <w:sz w:val="20"/>
              </w:rPr>
            </w:pPr>
          </w:p>
        </w:tc>
      </w:tr>
      <w:tr w:rsidR="006E2142" w:rsidRPr="001A4780" w14:paraId="0C7CC8AD" w14:textId="77777777" w:rsidTr="0023280D">
        <w:tc>
          <w:tcPr>
            <w:tcW w:w="740" w:type="pct"/>
            <w:shd w:val="clear" w:color="auto" w:fill="auto"/>
            <w:hideMark/>
          </w:tcPr>
          <w:p w14:paraId="77D9F624" w14:textId="77777777" w:rsidR="006E2142" w:rsidRPr="001A4780" w:rsidRDefault="006E2142" w:rsidP="003F07D0">
            <w:pPr>
              <w:spacing w:before="0" w:after="0" w:line="276" w:lineRule="auto"/>
              <w:rPr>
                <w:sz w:val="20"/>
              </w:rPr>
            </w:pPr>
            <w:r w:rsidRPr="001A4780">
              <w:rPr>
                <w:b/>
                <w:bCs/>
                <w:sz w:val="20"/>
              </w:rPr>
              <w:t>customerRequirement</w:t>
            </w:r>
          </w:p>
        </w:tc>
        <w:tc>
          <w:tcPr>
            <w:tcW w:w="807" w:type="pct"/>
            <w:gridSpan w:val="2"/>
            <w:shd w:val="clear" w:color="auto" w:fill="auto"/>
            <w:hideMark/>
          </w:tcPr>
          <w:p w14:paraId="7FC4CDD7" w14:textId="77777777" w:rsidR="006E2142" w:rsidRPr="001A4780" w:rsidRDefault="006E2142" w:rsidP="003F07D0">
            <w:pPr>
              <w:spacing w:before="0" w:after="0" w:line="276" w:lineRule="auto"/>
              <w:rPr>
                <w:sz w:val="20"/>
              </w:rPr>
            </w:pPr>
            <w:r w:rsidRPr="001A4780">
              <w:rPr>
                <w:sz w:val="20"/>
              </w:rPr>
              <w:t> </w:t>
            </w:r>
          </w:p>
        </w:tc>
        <w:tc>
          <w:tcPr>
            <w:tcW w:w="259" w:type="pct"/>
            <w:shd w:val="clear" w:color="auto" w:fill="auto"/>
            <w:hideMark/>
          </w:tcPr>
          <w:p w14:paraId="3C19C098" w14:textId="77777777" w:rsidR="006E2142" w:rsidRPr="00A60310" w:rsidRDefault="006E2142" w:rsidP="003F07D0">
            <w:pPr>
              <w:spacing w:before="0" w:after="0" w:line="276" w:lineRule="auto"/>
              <w:jc w:val="center"/>
              <w:rPr>
                <w:sz w:val="20"/>
                <w:lang w:val="en-US"/>
              </w:rPr>
            </w:pPr>
            <w:r>
              <w:rPr>
                <w:sz w:val="20"/>
              </w:rPr>
              <w:t>O</w:t>
            </w:r>
          </w:p>
        </w:tc>
        <w:tc>
          <w:tcPr>
            <w:tcW w:w="470" w:type="pct"/>
            <w:gridSpan w:val="2"/>
            <w:shd w:val="clear" w:color="auto" w:fill="auto"/>
            <w:hideMark/>
          </w:tcPr>
          <w:p w14:paraId="42FE5B10" w14:textId="77777777" w:rsidR="006E2142" w:rsidRPr="001A4780" w:rsidRDefault="006E2142" w:rsidP="003F07D0">
            <w:pPr>
              <w:spacing w:before="0" w:after="0" w:line="276" w:lineRule="auto"/>
              <w:jc w:val="center"/>
              <w:rPr>
                <w:sz w:val="20"/>
              </w:rPr>
            </w:pPr>
            <w:r>
              <w:rPr>
                <w:sz w:val="20"/>
                <w:lang w:val="en-US"/>
              </w:rPr>
              <w:t>S</w:t>
            </w:r>
          </w:p>
        </w:tc>
        <w:tc>
          <w:tcPr>
            <w:tcW w:w="1378" w:type="pct"/>
            <w:shd w:val="clear" w:color="auto" w:fill="auto"/>
            <w:hideMark/>
          </w:tcPr>
          <w:p w14:paraId="32F85878" w14:textId="77777777" w:rsidR="006E2142" w:rsidRPr="00A60310" w:rsidRDefault="006E2142" w:rsidP="003F07D0">
            <w:pPr>
              <w:spacing w:before="0" w:after="0" w:line="276" w:lineRule="auto"/>
              <w:rPr>
                <w:sz w:val="20"/>
              </w:rPr>
            </w:pPr>
            <w:r w:rsidRPr="001A4780">
              <w:rPr>
                <w:sz w:val="20"/>
              </w:rPr>
              <w:t> </w:t>
            </w:r>
            <w:r>
              <w:rPr>
                <w:sz w:val="20"/>
                <w:lang w:val="en-US"/>
              </w:rPr>
              <w:t>Требование заказчика</w:t>
            </w:r>
          </w:p>
        </w:tc>
        <w:tc>
          <w:tcPr>
            <w:tcW w:w="1346" w:type="pct"/>
            <w:shd w:val="clear" w:color="auto" w:fill="auto"/>
            <w:hideMark/>
          </w:tcPr>
          <w:p w14:paraId="7C66BD65" w14:textId="77777777" w:rsidR="006E2142" w:rsidRPr="001A4780" w:rsidRDefault="006E2142" w:rsidP="003F07D0">
            <w:pPr>
              <w:spacing w:before="0" w:after="0" w:line="276" w:lineRule="auto"/>
              <w:rPr>
                <w:sz w:val="20"/>
              </w:rPr>
            </w:pPr>
            <w:r w:rsidRPr="00E87917">
              <w:rPr>
                <w:sz w:val="20"/>
              </w:rPr>
              <w:t>Множественный элемент</w:t>
            </w:r>
            <w:r>
              <w:rPr>
                <w:sz w:val="20"/>
              </w:rPr>
              <w:t xml:space="preserve"> </w:t>
            </w:r>
          </w:p>
        </w:tc>
      </w:tr>
      <w:tr w:rsidR="006E2142" w:rsidRPr="001A4780" w14:paraId="66F6867F" w14:textId="77777777" w:rsidTr="0023280D">
        <w:tc>
          <w:tcPr>
            <w:tcW w:w="740" w:type="pct"/>
            <w:shd w:val="clear" w:color="auto" w:fill="auto"/>
            <w:hideMark/>
          </w:tcPr>
          <w:p w14:paraId="2A2B476D" w14:textId="77777777" w:rsidR="006E2142" w:rsidRPr="001A4780" w:rsidRDefault="006E2142" w:rsidP="003F07D0">
            <w:pPr>
              <w:spacing w:before="0" w:after="0" w:line="276" w:lineRule="auto"/>
              <w:rPr>
                <w:sz w:val="20"/>
              </w:rPr>
            </w:pPr>
            <w:r w:rsidRPr="001A4780">
              <w:rPr>
                <w:sz w:val="20"/>
              </w:rPr>
              <w:t> </w:t>
            </w:r>
          </w:p>
        </w:tc>
        <w:tc>
          <w:tcPr>
            <w:tcW w:w="807" w:type="pct"/>
            <w:gridSpan w:val="2"/>
            <w:shd w:val="clear" w:color="auto" w:fill="auto"/>
            <w:hideMark/>
          </w:tcPr>
          <w:p w14:paraId="595FEB60" w14:textId="77777777" w:rsidR="006E2142" w:rsidRPr="001A4780" w:rsidRDefault="006E2142" w:rsidP="003F07D0">
            <w:pPr>
              <w:spacing w:before="0" w:after="0" w:line="276" w:lineRule="auto"/>
              <w:rPr>
                <w:sz w:val="20"/>
              </w:rPr>
            </w:pPr>
            <w:r w:rsidRPr="0067380C">
              <w:rPr>
                <w:sz w:val="20"/>
              </w:rPr>
              <w:t>customer</w:t>
            </w:r>
          </w:p>
        </w:tc>
        <w:tc>
          <w:tcPr>
            <w:tcW w:w="259" w:type="pct"/>
            <w:shd w:val="clear" w:color="auto" w:fill="auto"/>
            <w:hideMark/>
          </w:tcPr>
          <w:p w14:paraId="4FD5A65A" w14:textId="77777777" w:rsidR="006E2142" w:rsidRPr="001A4780" w:rsidRDefault="006E2142" w:rsidP="003F07D0">
            <w:pPr>
              <w:spacing w:before="0" w:after="0" w:line="276" w:lineRule="auto"/>
              <w:jc w:val="center"/>
              <w:rPr>
                <w:sz w:val="20"/>
              </w:rPr>
            </w:pPr>
            <w:r w:rsidRPr="001A4780">
              <w:rPr>
                <w:sz w:val="20"/>
              </w:rPr>
              <w:t>O</w:t>
            </w:r>
          </w:p>
        </w:tc>
        <w:tc>
          <w:tcPr>
            <w:tcW w:w="470" w:type="pct"/>
            <w:gridSpan w:val="2"/>
            <w:shd w:val="clear" w:color="auto" w:fill="auto"/>
            <w:hideMark/>
          </w:tcPr>
          <w:p w14:paraId="525BBACA" w14:textId="77777777" w:rsidR="006E2142" w:rsidRPr="001A4780" w:rsidRDefault="006E2142" w:rsidP="003F07D0">
            <w:pPr>
              <w:spacing w:before="0" w:after="0" w:line="276" w:lineRule="auto"/>
              <w:jc w:val="center"/>
              <w:rPr>
                <w:sz w:val="20"/>
              </w:rPr>
            </w:pPr>
            <w:r w:rsidRPr="001A4780">
              <w:rPr>
                <w:sz w:val="20"/>
              </w:rPr>
              <w:t>S</w:t>
            </w:r>
          </w:p>
        </w:tc>
        <w:tc>
          <w:tcPr>
            <w:tcW w:w="1378" w:type="pct"/>
            <w:shd w:val="clear" w:color="auto" w:fill="auto"/>
            <w:hideMark/>
          </w:tcPr>
          <w:p w14:paraId="2419A709" w14:textId="77777777" w:rsidR="006E2142" w:rsidRPr="001A4780" w:rsidRDefault="006E2142" w:rsidP="003F07D0">
            <w:pPr>
              <w:spacing w:before="0" w:after="0" w:line="276" w:lineRule="auto"/>
              <w:rPr>
                <w:sz w:val="20"/>
              </w:rPr>
            </w:pPr>
            <w:r w:rsidRPr="001A4780">
              <w:rPr>
                <w:sz w:val="20"/>
              </w:rPr>
              <w:t>Организация заказчика данных требований</w:t>
            </w:r>
          </w:p>
        </w:tc>
        <w:tc>
          <w:tcPr>
            <w:tcW w:w="1346" w:type="pct"/>
            <w:shd w:val="clear" w:color="auto" w:fill="auto"/>
            <w:hideMark/>
          </w:tcPr>
          <w:p w14:paraId="0729BAF9" w14:textId="77777777" w:rsidR="006E2142" w:rsidRPr="001A4780" w:rsidRDefault="006E2142" w:rsidP="003F07D0">
            <w:pPr>
              <w:spacing w:before="0" w:after="0" w:line="276" w:lineRule="auto"/>
              <w:rPr>
                <w:sz w:val="20"/>
              </w:rPr>
            </w:pPr>
            <w:r>
              <w:rPr>
                <w:sz w:val="20"/>
              </w:rPr>
              <w:t xml:space="preserve"> </w:t>
            </w:r>
          </w:p>
        </w:tc>
      </w:tr>
      <w:tr w:rsidR="006E2142" w:rsidRPr="001A4780" w14:paraId="3C5214DA" w14:textId="77777777" w:rsidTr="0023280D">
        <w:tc>
          <w:tcPr>
            <w:tcW w:w="740" w:type="pct"/>
            <w:shd w:val="clear" w:color="auto" w:fill="auto"/>
            <w:hideMark/>
          </w:tcPr>
          <w:p w14:paraId="1A929E24" w14:textId="77777777" w:rsidR="006E2142" w:rsidRPr="001A4780" w:rsidRDefault="006E2142" w:rsidP="003F07D0">
            <w:pPr>
              <w:spacing w:before="0" w:after="0" w:line="276" w:lineRule="auto"/>
              <w:rPr>
                <w:sz w:val="20"/>
              </w:rPr>
            </w:pPr>
            <w:r w:rsidRPr="001A4780">
              <w:rPr>
                <w:sz w:val="20"/>
              </w:rPr>
              <w:t> </w:t>
            </w:r>
          </w:p>
        </w:tc>
        <w:tc>
          <w:tcPr>
            <w:tcW w:w="807" w:type="pct"/>
            <w:gridSpan w:val="2"/>
            <w:shd w:val="clear" w:color="auto" w:fill="auto"/>
            <w:hideMark/>
          </w:tcPr>
          <w:p w14:paraId="05C9830E" w14:textId="77777777" w:rsidR="006E2142" w:rsidRPr="001A4780" w:rsidRDefault="006E2142" w:rsidP="003F07D0">
            <w:pPr>
              <w:spacing w:before="0" w:after="0" w:line="276" w:lineRule="auto"/>
              <w:rPr>
                <w:sz w:val="20"/>
              </w:rPr>
            </w:pPr>
            <w:r w:rsidRPr="001A4780">
              <w:rPr>
                <w:sz w:val="20"/>
              </w:rPr>
              <w:t xml:space="preserve">maxPrice </w:t>
            </w:r>
          </w:p>
        </w:tc>
        <w:tc>
          <w:tcPr>
            <w:tcW w:w="259" w:type="pct"/>
            <w:shd w:val="clear" w:color="auto" w:fill="auto"/>
            <w:hideMark/>
          </w:tcPr>
          <w:p w14:paraId="1EB55780" w14:textId="77777777" w:rsidR="006E2142" w:rsidRPr="001A4780" w:rsidRDefault="006E2142" w:rsidP="003F07D0">
            <w:pPr>
              <w:spacing w:before="0" w:after="0" w:line="276" w:lineRule="auto"/>
              <w:jc w:val="center"/>
              <w:rPr>
                <w:sz w:val="20"/>
              </w:rPr>
            </w:pPr>
            <w:r w:rsidRPr="001A4780">
              <w:rPr>
                <w:sz w:val="20"/>
              </w:rPr>
              <w:t>O</w:t>
            </w:r>
          </w:p>
        </w:tc>
        <w:tc>
          <w:tcPr>
            <w:tcW w:w="470" w:type="pct"/>
            <w:gridSpan w:val="2"/>
            <w:shd w:val="clear" w:color="auto" w:fill="auto"/>
            <w:hideMark/>
          </w:tcPr>
          <w:p w14:paraId="2DEA91CF" w14:textId="77777777" w:rsidR="006E2142" w:rsidRPr="009F4451" w:rsidRDefault="006E2142" w:rsidP="003F07D0">
            <w:pPr>
              <w:spacing w:before="0" w:after="0" w:line="276" w:lineRule="auto"/>
              <w:jc w:val="center"/>
              <w:rPr>
                <w:sz w:val="20"/>
              </w:rPr>
            </w:pPr>
            <w:r>
              <w:rPr>
                <w:sz w:val="20"/>
                <w:lang w:val="en-US"/>
              </w:rPr>
              <w:t>T(1-21)</w:t>
            </w:r>
          </w:p>
        </w:tc>
        <w:tc>
          <w:tcPr>
            <w:tcW w:w="1378" w:type="pct"/>
            <w:shd w:val="clear" w:color="auto" w:fill="auto"/>
            <w:hideMark/>
          </w:tcPr>
          <w:p w14:paraId="1AE8708B" w14:textId="77777777" w:rsidR="006E2142" w:rsidRPr="001A4780" w:rsidRDefault="006E2142" w:rsidP="003F07D0">
            <w:pPr>
              <w:spacing w:before="0" w:after="0" w:line="276" w:lineRule="auto"/>
              <w:rPr>
                <w:sz w:val="20"/>
              </w:rPr>
            </w:pPr>
            <w:r w:rsidRPr="001A4780">
              <w:rPr>
                <w:sz w:val="20"/>
              </w:rPr>
              <w:t>Начальная (максимальная) цена контракта</w:t>
            </w:r>
          </w:p>
        </w:tc>
        <w:tc>
          <w:tcPr>
            <w:tcW w:w="1346" w:type="pct"/>
            <w:shd w:val="clear" w:color="auto" w:fill="auto"/>
            <w:hideMark/>
          </w:tcPr>
          <w:p w14:paraId="62323CC4" w14:textId="77777777" w:rsidR="006E2142" w:rsidRPr="00F849BD" w:rsidRDefault="006E2142" w:rsidP="003F07D0">
            <w:pPr>
              <w:spacing w:before="0" w:after="0" w:line="276" w:lineRule="auto"/>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14:paraId="30B7AF75" w14:textId="77777777" w:rsidTr="0023280D">
        <w:tc>
          <w:tcPr>
            <w:tcW w:w="740" w:type="pct"/>
            <w:shd w:val="clear" w:color="auto" w:fill="auto"/>
          </w:tcPr>
          <w:p w14:paraId="33F6CD62" w14:textId="77777777" w:rsidR="00293D44" w:rsidRPr="001A4780" w:rsidRDefault="00293D44" w:rsidP="003F07D0">
            <w:pPr>
              <w:spacing w:before="0" w:after="0" w:line="276" w:lineRule="auto"/>
              <w:rPr>
                <w:sz w:val="20"/>
              </w:rPr>
            </w:pPr>
          </w:p>
        </w:tc>
        <w:tc>
          <w:tcPr>
            <w:tcW w:w="807" w:type="pct"/>
            <w:gridSpan w:val="2"/>
            <w:shd w:val="clear" w:color="auto" w:fill="auto"/>
          </w:tcPr>
          <w:p w14:paraId="1E31E871" w14:textId="77777777" w:rsidR="00293D44" w:rsidRPr="001A4780" w:rsidRDefault="00293D44" w:rsidP="003F07D0">
            <w:pPr>
              <w:spacing w:before="0" w:after="0" w:line="276" w:lineRule="auto"/>
              <w:rPr>
                <w:sz w:val="20"/>
              </w:rPr>
            </w:pPr>
            <w:r w:rsidRPr="004243D7">
              <w:rPr>
                <w:sz w:val="20"/>
              </w:rPr>
              <w:t>maxPriceCurrency</w:t>
            </w:r>
          </w:p>
        </w:tc>
        <w:tc>
          <w:tcPr>
            <w:tcW w:w="259" w:type="pct"/>
            <w:shd w:val="clear" w:color="auto" w:fill="auto"/>
          </w:tcPr>
          <w:p w14:paraId="7BAF0798" w14:textId="77777777" w:rsidR="00293D44" w:rsidRPr="001A4780" w:rsidRDefault="00293D44" w:rsidP="003F07D0">
            <w:pPr>
              <w:spacing w:before="0" w:after="0" w:line="276" w:lineRule="auto"/>
              <w:jc w:val="center"/>
              <w:rPr>
                <w:sz w:val="20"/>
              </w:rPr>
            </w:pPr>
            <w:r>
              <w:rPr>
                <w:sz w:val="20"/>
              </w:rPr>
              <w:t>Н</w:t>
            </w:r>
          </w:p>
        </w:tc>
        <w:tc>
          <w:tcPr>
            <w:tcW w:w="470" w:type="pct"/>
            <w:gridSpan w:val="2"/>
            <w:shd w:val="clear" w:color="auto" w:fill="auto"/>
          </w:tcPr>
          <w:p w14:paraId="04C35C8A" w14:textId="77777777" w:rsidR="00293D44" w:rsidRDefault="00293D44" w:rsidP="003F07D0">
            <w:pPr>
              <w:spacing w:before="0" w:after="0" w:line="276" w:lineRule="auto"/>
              <w:jc w:val="center"/>
              <w:rPr>
                <w:sz w:val="20"/>
                <w:lang w:val="en-US"/>
              </w:rPr>
            </w:pPr>
            <w:r>
              <w:rPr>
                <w:sz w:val="20"/>
                <w:lang w:val="en-US"/>
              </w:rPr>
              <w:t>T(1-21)</w:t>
            </w:r>
          </w:p>
        </w:tc>
        <w:tc>
          <w:tcPr>
            <w:tcW w:w="1378" w:type="pct"/>
            <w:shd w:val="clear" w:color="auto" w:fill="auto"/>
          </w:tcPr>
          <w:p w14:paraId="55C1D999" w14:textId="77777777" w:rsidR="00293D44" w:rsidRPr="001A4780" w:rsidRDefault="00293D44" w:rsidP="003F07D0">
            <w:pPr>
              <w:spacing w:before="0" w:after="0" w:line="276" w:lineRule="auto"/>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346" w:type="pct"/>
            <w:shd w:val="clear" w:color="auto" w:fill="auto"/>
          </w:tcPr>
          <w:p w14:paraId="08C596A8" w14:textId="77777777" w:rsidR="00293D44" w:rsidRDefault="00293D44" w:rsidP="003F07D0">
            <w:pPr>
              <w:spacing w:before="0" w:after="0" w:line="276" w:lineRule="auto"/>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14:paraId="1F3156DE" w14:textId="77777777" w:rsidR="00293D44" w:rsidRPr="004243D7" w:rsidRDefault="00293D44" w:rsidP="003F07D0">
            <w:pPr>
              <w:spacing w:before="0" w:after="0" w:line="276" w:lineRule="auto"/>
              <w:rPr>
                <w:sz w:val="20"/>
              </w:rPr>
            </w:pPr>
            <w:r w:rsidRPr="004243D7">
              <w:rPr>
                <w:sz w:val="20"/>
              </w:rPr>
              <w:t>Заполняется автоматически по формуле:</w:t>
            </w:r>
          </w:p>
          <w:p w14:paraId="42DE4017" w14:textId="77777777" w:rsidR="00293D44" w:rsidRDefault="00293D44" w:rsidP="003F07D0">
            <w:pPr>
              <w:spacing w:before="0" w:after="0" w:line="276" w:lineRule="auto"/>
              <w:rPr>
                <w:sz w:val="20"/>
              </w:rPr>
            </w:pPr>
            <w:r w:rsidRPr="004243D7">
              <w:rPr>
                <w:sz w:val="20"/>
              </w:rPr>
              <w:t>«Начальная (максимальная) цена контракта» / «Курс конвертации»</w:t>
            </w:r>
          </w:p>
          <w:p w14:paraId="634D8A18" w14:textId="77777777" w:rsidR="00E9496A" w:rsidRDefault="00E9496A" w:rsidP="003F07D0">
            <w:pPr>
              <w:spacing w:before="0" w:after="0" w:line="276" w:lineRule="auto"/>
              <w:rPr>
                <w:sz w:val="20"/>
              </w:rPr>
            </w:pPr>
          </w:p>
        </w:tc>
      </w:tr>
      <w:tr w:rsidR="006E2142" w:rsidRPr="001A4780" w14:paraId="1E6DBC30" w14:textId="77777777" w:rsidTr="0023280D">
        <w:tc>
          <w:tcPr>
            <w:tcW w:w="740" w:type="pct"/>
            <w:vMerge w:val="restart"/>
            <w:shd w:val="clear" w:color="auto" w:fill="auto"/>
            <w:hideMark/>
          </w:tcPr>
          <w:p w14:paraId="11D2F532" w14:textId="77777777" w:rsidR="006E2142" w:rsidRPr="00E87917" w:rsidRDefault="006E2142" w:rsidP="003F07D0">
            <w:pPr>
              <w:spacing w:before="0" w:after="0" w:line="276" w:lineRule="auto"/>
              <w:rPr>
                <w:sz w:val="20"/>
              </w:rPr>
            </w:pPr>
            <w:r w:rsidRPr="001A4780">
              <w:rPr>
                <w:sz w:val="20"/>
              </w:rPr>
              <w:t> </w:t>
            </w:r>
            <w:r>
              <w:rPr>
                <w:sz w:val="20"/>
              </w:rPr>
              <w:t>Допустимо указание только одного элемента</w:t>
            </w:r>
          </w:p>
          <w:p w14:paraId="651542E6" w14:textId="77777777" w:rsidR="006E2142" w:rsidRPr="001A4780" w:rsidRDefault="006E2142" w:rsidP="003F07D0">
            <w:pPr>
              <w:spacing w:before="0" w:after="0" w:line="276" w:lineRule="auto"/>
              <w:rPr>
                <w:sz w:val="20"/>
              </w:rPr>
            </w:pPr>
          </w:p>
        </w:tc>
        <w:tc>
          <w:tcPr>
            <w:tcW w:w="807" w:type="pct"/>
            <w:gridSpan w:val="2"/>
            <w:shd w:val="clear" w:color="auto" w:fill="auto"/>
            <w:hideMark/>
          </w:tcPr>
          <w:p w14:paraId="7BB4532F" w14:textId="77777777" w:rsidR="006E2142" w:rsidRPr="001A4780" w:rsidRDefault="006E2142" w:rsidP="003F07D0">
            <w:pPr>
              <w:spacing w:before="0" w:after="0" w:line="276" w:lineRule="auto"/>
              <w:rPr>
                <w:sz w:val="20"/>
              </w:rPr>
            </w:pPr>
            <w:r w:rsidRPr="001A4780">
              <w:rPr>
                <w:sz w:val="20"/>
              </w:rPr>
              <w:t xml:space="preserve">deliveryPlace </w:t>
            </w:r>
          </w:p>
        </w:tc>
        <w:tc>
          <w:tcPr>
            <w:tcW w:w="259" w:type="pct"/>
            <w:shd w:val="clear" w:color="auto" w:fill="auto"/>
            <w:hideMark/>
          </w:tcPr>
          <w:p w14:paraId="4FE825EA" w14:textId="77777777" w:rsidR="006E2142" w:rsidRPr="001A4780" w:rsidRDefault="006E2142" w:rsidP="003F07D0">
            <w:pPr>
              <w:spacing w:before="0" w:after="0" w:line="276" w:lineRule="auto"/>
              <w:jc w:val="center"/>
              <w:rPr>
                <w:sz w:val="20"/>
              </w:rPr>
            </w:pPr>
            <w:r>
              <w:rPr>
                <w:sz w:val="20"/>
              </w:rPr>
              <w:t>О</w:t>
            </w:r>
          </w:p>
        </w:tc>
        <w:tc>
          <w:tcPr>
            <w:tcW w:w="470" w:type="pct"/>
            <w:gridSpan w:val="2"/>
            <w:shd w:val="clear" w:color="auto" w:fill="auto"/>
            <w:hideMark/>
          </w:tcPr>
          <w:p w14:paraId="180354F5" w14:textId="77777777" w:rsidR="006E2142" w:rsidRPr="001A4780" w:rsidRDefault="006E2142" w:rsidP="003F07D0">
            <w:pPr>
              <w:spacing w:before="0" w:after="0" w:line="276" w:lineRule="auto"/>
              <w:jc w:val="center"/>
              <w:rPr>
                <w:sz w:val="20"/>
              </w:rPr>
            </w:pPr>
            <w:r>
              <w:rPr>
                <w:sz w:val="20"/>
              </w:rPr>
              <w:t>T(1-2000)</w:t>
            </w:r>
          </w:p>
        </w:tc>
        <w:tc>
          <w:tcPr>
            <w:tcW w:w="1378" w:type="pct"/>
            <w:shd w:val="clear" w:color="auto" w:fill="auto"/>
            <w:hideMark/>
          </w:tcPr>
          <w:p w14:paraId="52DEF167" w14:textId="77777777" w:rsidR="006E2142" w:rsidRPr="001A4780" w:rsidRDefault="006E2142" w:rsidP="003F07D0">
            <w:pPr>
              <w:spacing w:before="0" w:after="0" w:line="276" w:lineRule="auto"/>
              <w:rPr>
                <w:sz w:val="20"/>
              </w:rPr>
            </w:pPr>
            <w:r w:rsidRPr="001A4780">
              <w:rPr>
                <w:sz w:val="20"/>
              </w:rPr>
              <w:t>Место поставки товара, выполнения работ, оказания услуг</w:t>
            </w:r>
          </w:p>
        </w:tc>
        <w:tc>
          <w:tcPr>
            <w:tcW w:w="1346" w:type="pct"/>
            <w:shd w:val="clear" w:color="auto" w:fill="auto"/>
            <w:hideMark/>
          </w:tcPr>
          <w:p w14:paraId="4DDFD150" w14:textId="77777777" w:rsidR="006E2142" w:rsidRPr="001A4780" w:rsidRDefault="006E2142" w:rsidP="003F07D0">
            <w:pPr>
              <w:spacing w:before="0" w:after="0" w:line="276" w:lineRule="auto"/>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6E2142" w:rsidRPr="001A4780" w14:paraId="04D8A404" w14:textId="77777777" w:rsidTr="0023280D">
        <w:tc>
          <w:tcPr>
            <w:tcW w:w="740" w:type="pct"/>
            <w:vMerge/>
            <w:shd w:val="clear" w:color="auto" w:fill="auto"/>
          </w:tcPr>
          <w:p w14:paraId="72D933E8" w14:textId="77777777" w:rsidR="006E2142" w:rsidRPr="001A4780" w:rsidRDefault="006E2142" w:rsidP="003F07D0">
            <w:pPr>
              <w:spacing w:before="0" w:after="0" w:line="276" w:lineRule="auto"/>
              <w:rPr>
                <w:sz w:val="20"/>
              </w:rPr>
            </w:pPr>
          </w:p>
        </w:tc>
        <w:tc>
          <w:tcPr>
            <w:tcW w:w="807" w:type="pct"/>
            <w:gridSpan w:val="2"/>
            <w:shd w:val="clear" w:color="auto" w:fill="auto"/>
          </w:tcPr>
          <w:p w14:paraId="11A94D83" w14:textId="77777777" w:rsidR="006E2142" w:rsidRPr="001A4780" w:rsidRDefault="006E2142" w:rsidP="003F07D0">
            <w:pPr>
              <w:spacing w:before="0" w:after="0" w:line="276" w:lineRule="auto"/>
              <w:rPr>
                <w:sz w:val="20"/>
              </w:rPr>
            </w:pPr>
            <w:r w:rsidRPr="00B80981">
              <w:rPr>
                <w:sz w:val="20"/>
              </w:rPr>
              <w:t>kladrPlaces</w:t>
            </w:r>
          </w:p>
        </w:tc>
        <w:tc>
          <w:tcPr>
            <w:tcW w:w="259" w:type="pct"/>
            <w:shd w:val="clear" w:color="auto" w:fill="auto"/>
          </w:tcPr>
          <w:p w14:paraId="270F4261" w14:textId="77777777" w:rsidR="006E2142" w:rsidRDefault="006E2142" w:rsidP="003F07D0">
            <w:pPr>
              <w:spacing w:before="0" w:after="0" w:line="276" w:lineRule="auto"/>
              <w:jc w:val="center"/>
              <w:rPr>
                <w:sz w:val="20"/>
              </w:rPr>
            </w:pPr>
            <w:r>
              <w:rPr>
                <w:sz w:val="20"/>
              </w:rPr>
              <w:t>О</w:t>
            </w:r>
          </w:p>
        </w:tc>
        <w:tc>
          <w:tcPr>
            <w:tcW w:w="470" w:type="pct"/>
            <w:gridSpan w:val="2"/>
            <w:shd w:val="clear" w:color="auto" w:fill="auto"/>
          </w:tcPr>
          <w:p w14:paraId="0F724807" w14:textId="77777777" w:rsidR="006E2142" w:rsidRDefault="006E2142" w:rsidP="003F07D0">
            <w:pPr>
              <w:spacing w:before="0" w:after="0" w:line="276" w:lineRule="auto"/>
              <w:jc w:val="center"/>
              <w:rPr>
                <w:sz w:val="20"/>
              </w:rPr>
            </w:pPr>
            <w:r>
              <w:rPr>
                <w:sz w:val="20"/>
                <w:lang w:val="en-US"/>
              </w:rPr>
              <w:t>S</w:t>
            </w:r>
          </w:p>
        </w:tc>
        <w:tc>
          <w:tcPr>
            <w:tcW w:w="1378" w:type="pct"/>
            <w:shd w:val="clear" w:color="auto" w:fill="auto"/>
          </w:tcPr>
          <w:p w14:paraId="2E41DE48" w14:textId="77777777" w:rsidR="006E2142" w:rsidRPr="001A4780" w:rsidRDefault="006E2142" w:rsidP="003F07D0">
            <w:pPr>
              <w:spacing w:before="0" w:after="0" w:line="276" w:lineRule="auto"/>
              <w:rPr>
                <w:sz w:val="20"/>
              </w:rPr>
            </w:pPr>
            <w:r w:rsidRPr="00B80981">
              <w:rPr>
                <w:sz w:val="20"/>
              </w:rPr>
              <w:t>Места доставки товара, выполнения работы или оказания услуги по справочнику КЛАДР</w:t>
            </w:r>
          </w:p>
        </w:tc>
        <w:tc>
          <w:tcPr>
            <w:tcW w:w="1346" w:type="pct"/>
            <w:shd w:val="clear" w:color="auto" w:fill="auto"/>
          </w:tcPr>
          <w:p w14:paraId="2FF92A4D" w14:textId="77777777" w:rsidR="006E2142" w:rsidRDefault="006E2142" w:rsidP="003F07D0">
            <w:pPr>
              <w:spacing w:before="0" w:after="0" w:line="276" w:lineRule="auto"/>
              <w:rPr>
                <w:sz w:val="20"/>
              </w:rPr>
            </w:pPr>
            <w:r w:rsidRPr="001A4780">
              <w:rPr>
                <w:sz w:val="20"/>
              </w:rPr>
              <w:t>Множественный элемент</w:t>
            </w:r>
          </w:p>
        </w:tc>
      </w:tr>
      <w:tr w:rsidR="006E2142" w:rsidRPr="001A4780" w14:paraId="4968C150" w14:textId="77777777" w:rsidTr="0023280D">
        <w:tc>
          <w:tcPr>
            <w:tcW w:w="740" w:type="pct"/>
            <w:shd w:val="clear" w:color="auto" w:fill="auto"/>
            <w:hideMark/>
          </w:tcPr>
          <w:p w14:paraId="0618F158" w14:textId="77777777" w:rsidR="006E2142" w:rsidRPr="001A4780" w:rsidRDefault="006E2142" w:rsidP="003F07D0">
            <w:pPr>
              <w:spacing w:before="0" w:after="0" w:line="276" w:lineRule="auto"/>
              <w:rPr>
                <w:sz w:val="20"/>
              </w:rPr>
            </w:pPr>
            <w:r w:rsidRPr="001A4780">
              <w:rPr>
                <w:sz w:val="20"/>
              </w:rPr>
              <w:t> </w:t>
            </w:r>
          </w:p>
        </w:tc>
        <w:tc>
          <w:tcPr>
            <w:tcW w:w="807" w:type="pct"/>
            <w:gridSpan w:val="2"/>
            <w:shd w:val="clear" w:color="auto" w:fill="auto"/>
            <w:hideMark/>
          </w:tcPr>
          <w:p w14:paraId="05EF5FD0" w14:textId="77777777" w:rsidR="006E2142" w:rsidRPr="001A4780" w:rsidRDefault="006E2142" w:rsidP="003F07D0">
            <w:pPr>
              <w:spacing w:before="0" w:after="0" w:line="276" w:lineRule="auto"/>
              <w:rPr>
                <w:sz w:val="20"/>
              </w:rPr>
            </w:pPr>
            <w:r w:rsidRPr="001A4780">
              <w:rPr>
                <w:sz w:val="20"/>
              </w:rPr>
              <w:t xml:space="preserve">deliveryTerm </w:t>
            </w:r>
          </w:p>
        </w:tc>
        <w:tc>
          <w:tcPr>
            <w:tcW w:w="259" w:type="pct"/>
            <w:shd w:val="clear" w:color="auto" w:fill="auto"/>
            <w:hideMark/>
          </w:tcPr>
          <w:p w14:paraId="4B3B73CC" w14:textId="77777777" w:rsidR="006E2142" w:rsidRPr="001A4780" w:rsidRDefault="006E2142" w:rsidP="003F07D0">
            <w:pPr>
              <w:spacing w:before="0" w:after="0" w:line="276" w:lineRule="auto"/>
              <w:jc w:val="center"/>
              <w:rPr>
                <w:sz w:val="20"/>
              </w:rPr>
            </w:pPr>
            <w:r>
              <w:rPr>
                <w:sz w:val="20"/>
              </w:rPr>
              <w:t>О</w:t>
            </w:r>
          </w:p>
        </w:tc>
        <w:tc>
          <w:tcPr>
            <w:tcW w:w="470" w:type="pct"/>
            <w:gridSpan w:val="2"/>
            <w:shd w:val="clear" w:color="auto" w:fill="auto"/>
            <w:hideMark/>
          </w:tcPr>
          <w:p w14:paraId="42D62CA8" w14:textId="77777777" w:rsidR="006E2142" w:rsidRPr="001A4780" w:rsidRDefault="006E2142" w:rsidP="003F07D0">
            <w:pPr>
              <w:spacing w:before="0" w:after="0" w:line="276" w:lineRule="auto"/>
              <w:jc w:val="center"/>
              <w:rPr>
                <w:sz w:val="20"/>
              </w:rPr>
            </w:pPr>
            <w:r w:rsidRPr="001A4780">
              <w:rPr>
                <w:sz w:val="20"/>
              </w:rPr>
              <w:t>T(1-</w:t>
            </w:r>
            <w:r>
              <w:rPr>
                <w:sz w:val="20"/>
                <w:lang w:val="en-US"/>
              </w:rPr>
              <w:t>2000</w:t>
            </w:r>
            <w:r w:rsidRPr="001A4780">
              <w:rPr>
                <w:sz w:val="20"/>
              </w:rPr>
              <w:t>)</w:t>
            </w:r>
          </w:p>
        </w:tc>
        <w:tc>
          <w:tcPr>
            <w:tcW w:w="1378" w:type="pct"/>
            <w:shd w:val="clear" w:color="auto" w:fill="auto"/>
            <w:hideMark/>
          </w:tcPr>
          <w:p w14:paraId="2D7BF0D0" w14:textId="77777777" w:rsidR="006E2142" w:rsidRPr="001A4780" w:rsidRDefault="006E2142" w:rsidP="003F07D0">
            <w:pPr>
              <w:spacing w:before="0" w:after="0" w:line="276" w:lineRule="auto"/>
              <w:rPr>
                <w:sz w:val="20"/>
              </w:rPr>
            </w:pPr>
            <w:r w:rsidRPr="00733747">
              <w:rPr>
                <w:sz w:val="20"/>
              </w:rPr>
              <w:t>Сроки доставки товара, выполнения работы или оказания услуги либо график оказания услуг</w:t>
            </w:r>
          </w:p>
        </w:tc>
        <w:tc>
          <w:tcPr>
            <w:tcW w:w="1346" w:type="pct"/>
            <w:shd w:val="clear" w:color="auto" w:fill="auto"/>
            <w:hideMark/>
          </w:tcPr>
          <w:p w14:paraId="06D235DB" w14:textId="77777777" w:rsidR="006E2142" w:rsidRPr="001A4780" w:rsidRDefault="006E2142" w:rsidP="003F07D0">
            <w:pPr>
              <w:spacing w:before="0" w:after="0" w:line="276" w:lineRule="auto"/>
              <w:rPr>
                <w:sz w:val="20"/>
              </w:rPr>
            </w:pPr>
            <w:r>
              <w:rPr>
                <w:sz w:val="20"/>
              </w:rPr>
              <w:t xml:space="preserve"> </w:t>
            </w:r>
          </w:p>
        </w:tc>
      </w:tr>
      <w:tr w:rsidR="006E2142" w:rsidRPr="001A4780" w14:paraId="714B5AD2" w14:textId="77777777" w:rsidTr="0023280D">
        <w:tc>
          <w:tcPr>
            <w:tcW w:w="740" w:type="pct"/>
            <w:shd w:val="clear" w:color="auto" w:fill="auto"/>
            <w:hideMark/>
          </w:tcPr>
          <w:p w14:paraId="52CD0117" w14:textId="77777777" w:rsidR="006E2142" w:rsidRPr="001A4780" w:rsidRDefault="006E2142" w:rsidP="003F07D0">
            <w:pPr>
              <w:spacing w:before="0" w:after="0" w:line="276" w:lineRule="auto"/>
              <w:rPr>
                <w:sz w:val="20"/>
              </w:rPr>
            </w:pPr>
            <w:r w:rsidRPr="001A4780">
              <w:rPr>
                <w:sz w:val="20"/>
              </w:rPr>
              <w:t> </w:t>
            </w:r>
          </w:p>
        </w:tc>
        <w:tc>
          <w:tcPr>
            <w:tcW w:w="807" w:type="pct"/>
            <w:gridSpan w:val="2"/>
            <w:shd w:val="clear" w:color="auto" w:fill="auto"/>
            <w:hideMark/>
          </w:tcPr>
          <w:p w14:paraId="1DAF9FD5" w14:textId="77777777" w:rsidR="006E2142" w:rsidRPr="001A4780" w:rsidRDefault="006E2142" w:rsidP="003F07D0">
            <w:pPr>
              <w:spacing w:before="0" w:after="0" w:line="276" w:lineRule="auto"/>
              <w:rPr>
                <w:sz w:val="20"/>
              </w:rPr>
            </w:pPr>
            <w:r w:rsidRPr="00476F62">
              <w:rPr>
                <w:sz w:val="20"/>
              </w:rPr>
              <w:t>contractGuarantee</w:t>
            </w:r>
          </w:p>
        </w:tc>
        <w:tc>
          <w:tcPr>
            <w:tcW w:w="259" w:type="pct"/>
            <w:shd w:val="clear" w:color="auto" w:fill="auto"/>
            <w:hideMark/>
          </w:tcPr>
          <w:p w14:paraId="75936500" w14:textId="77777777" w:rsidR="006E2142" w:rsidRPr="001870B4" w:rsidRDefault="006E2142" w:rsidP="003F07D0">
            <w:pPr>
              <w:spacing w:before="0" w:after="0" w:line="276" w:lineRule="auto"/>
              <w:jc w:val="center"/>
              <w:rPr>
                <w:sz w:val="20"/>
              </w:rPr>
            </w:pPr>
            <w:r>
              <w:rPr>
                <w:sz w:val="20"/>
              </w:rPr>
              <w:t>Н</w:t>
            </w:r>
          </w:p>
        </w:tc>
        <w:tc>
          <w:tcPr>
            <w:tcW w:w="470" w:type="pct"/>
            <w:gridSpan w:val="2"/>
            <w:shd w:val="clear" w:color="auto" w:fill="auto"/>
            <w:hideMark/>
          </w:tcPr>
          <w:p w14:paraId="32969ACD" w14:textId="77777777" w:rsidR="006E2142" w:rsidRPr="001A4780" w:rsidRDefault="006E2142" w:rsidP="003F07D0">
            <w:pPr>
              <w:spacing w:before="0" w:after="0" w:line="276" w:lineRule="auto"/>
              <w:jc w:val="center"/>
              <w:rPr>
                <w:sz w:val="20"/>
              </w:rPr>
            </w:pPr>
            <w:r w:rsidRPr="001A4780">
              <w:rPr>
                <w:sz w:val="20"/>
              </w:rPr>
              <w:t>S</w:t>
            </w:r>
          </w:p>
        </w:tc>
        <w:tc>
          <w:tcPr>
            <w:tcW w:w="1378" w:type="pct"/>
            <w:shd w:val="clear" w:color="auto" w:fill="auto"/>
            <w:hideMark/>
          </w:tcPr>
          <w:p w14:paraId="56BD703B" w14:textId="77777777" w:rsidR="006E2142" w:rsidRPr="001A4780" w:rsidRDefault="006E2142" w:rsidP="003F07D0">
            <w:pPr>
              <w:spacing w:before="0" w:after="0" w:line="276" w:lineRule="auto"/>
              <w:rPr>
                <w:sz w:val="20"/>
              </w:rPr>
            </w:pPr>
            <w:r w:rsidRPr="00476F62">
              <w:rPr>
                <w:sz w:val="20"/>
              </w:rPr>
              <w:t>Обеспечение исполнения контракта</w:t>
            </w:r>
          </w:p>
        </w:tc>
        <w:tc>
          <w:tcPr>
            <w:tcW w:w="1346" w:type="pct"/>
            <w:shd w:val="clear" w:color="auto" w:fill="auto"/>
            <w:hideMark/>
          </w:tcPr>
          <w:p w14:paraId="3C876565" w14:textId="77777777" w:rsidR="001D55A2" w:rsidRDefault="006E2142" w:rsidP="003F07D0">
            <w:pPr>
              <w:spacing w:before="0" w:after="0" w:line="276" w:lineRule="auto"/>
              <w:rPr>
                <w:sz w:val="20"/>
              </w:rPr>
            </w:pPr>
            <w:r>
              <w:rPr>
                <w:sz w:val="20"/>
              </w:rPr>
              <w:t xml:space="preserve"> </w:t>
            </w:r>
            <w:r w:rsidR="001D55A2">
              <w:rPr>
                <w:sz w:val="20"/>
              </w:rPr>
              <w:t>З</w:t>
            </w:r>
            <w:r w:rsidR="001D55A2" w:rsidRPr="007F3EAF">
              <w:rPr>
                <w:sz w:val="20"/>
              </w:rPr>
              <w:t xml:space="preserve">аполнение блока </w:t>
            </w:r>
            <w:r w:rsidR="001D55A2">
              <w:rPr>
                <w:sz w:val="20"/>
              </w:rPr>
              <w:t>к</w:t>
            </w:r>
            <w:r w:rsidR="001D55A2" w:rsidRPr="007F3EAF">
              <w:rPr>
                <w:sz w:val="20"/>
              </w:rPr>
              <w:t>онтролируется бизнес-контролем</w:t>
            </w:r>
          </w:p>
          <w:p w14:paraId="3149A4FD" w14:textId="77777777" w:rsidR="006E2142" w:rsidRPr="001A4780" w:rsidRDefault="006E2142" w:rsidP="003F07D0">
            <w:pPr>
              <w:spacing w:before="0" w:after="0" w:line="276" w:lineRule="auto"/>
              <w:rPr>
                <w:sz w:val="20"/>
              </w:rPr>
            </w:pPr>
          </w:p>
        </w:tc>
      </w:tr>
      <w:tr w:rsidR="007F3EAF" w:rsidRPr="001A4780" w14:paraId="1DCF58F5" w14:textId="77777777" w:rsidTr="0023280D">
        <w:tc>
          <w:tcPr>
            <w:tcW w:w="740" w:type="pct"/>
            <w:shd w:val="clear" w:color="auto" w:fill="auto"/>
          </w:tcPr>
          <w:p w14:paraId="72E80D1E" w14:textId="77777777" w:rsidR="007F3EAF" w:rsidRPr="001A4780" w:rsidRDefault="007F3EAF" w:rsidP="003F07D0">
            <w:pPr>
              <w:spacing w:before="0" w:after="0" w:line="276" w:lineRule="auto"/>
              <w:rPr>
                <w:sz w:val="20"/>
              </w:rPr>
            </w:pPr>
          </w:p>
        </w:tc>
        <w:tc>
          <w:tcPr>
            <w:tcW w:w="807" w:type="pct"/>
            <w:gridSpan w:val="2"/>
            <w:shd w:val="clear" w:color="auto" w:fill="auto"/>
          </w:tcPr>
          <w:p w14:paraId="4B4C2837" w14:textId="77777777" w:rsidR="007F3EAF" w:rsidRPr="00476F62" w:rsidRDefault="007F3EAF" w:rsidP="003F07D0">
            <w:pPr>
              <w:spacing w:before="0" w:after="0" w:line="276" w:lineRule="auto"/>
              <w:rPr>
                <w:sz w:val="20"/>
              </w:rPr>
            </w:pPr>
            <w:r w:rsidRPr="007F3EAF">
              <w:rPr>
                <w:sz w:val="20"/>
              </w:rPr>
              <w:t>unableProvideContractGuaranteeDocs</w:t>
            </w:r>
          </w:p>
        </w:tc>
        <w:tc>
          <w:tcPr>
            <w:tcW w:w="259" w:type="pct"/>
            <w:shd w:val="clear" w:color="auto" w:fill="auto"/>
          </w:tcPr>
          <w:p w14:paraId="43AFAA9C" w14:textId="77777777" w:rsidR="007F3EAF" w:rsidRDefault="007F3EAF" w:rsidP="003F07D0">
            <w:pPr>
              <w:spacing w:before="0" w:after="0" w:line="276" w:lineRule="auto"/>
              <w:jc w:val="center"/>
              <w:rPr>
                <w:sz w:val="20"/>
              </w:rPr>
            </w:pPr>
            <w:r>
              <w:rPr>
                <w:sz w:val="20"/>
              </w:rPr>
              <w:t>Н</w:t>
            </w:r>
          </w:p>
        </w:tc>
        <w:tc>
          <w:tcPr>
            <w:tcW w:w="470" w:type="pct"/>
            <w:gridSpan w:val="2"/>
            <w:shd w:val="clear" w:color="auto" w:fill="auto"/>
          </w:tcPr>
          <w:p w14:paraId="4530FA57" w14:textId="77777777" w:rsidR="007F3EAF" w:rsidRPr="001A4780" w:rsidRDefault="007F3EAF" w:rsidP="003F07D0">
            <w:pPr>
              <w:spacing w:before="0" w:after="0" w:line="276" w:lineRule="auto"/>
              <w:jc w:val="center"/>
              <w:rPr>
                <w:sz w:val="20"/>
              </w:rPr>
            </w:pPr>
            <w:r>
              <w:rPr>
                <w:sz w:val="20"/>
                <w:lang w:val="en-US"/>
              </w:rPr>
              <w:t>S</w:t>
            </w:r>
          </w:p>
        </w:tc>
        <w:tc>
          <w:tcPr>
            <w:tcW w:w="1378" w:type="pct"/>
            <w:shd w:val="clear" w:color="auto" w:fill="auto"/>
          </w:tcPr>
          <w:p w14:paraId="0300A304" w14:textId="77777777" w:rsidR="007F3EAF" w:rsidRPr="00476F62" w:rsidRDefault="007F3EAF" w:rsidP="003F07D0">
            <w:pPr>
              <w:spacing w:before="0" w:after="0" w:line="276" w:lineRule="auto"/>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346" w:type="pct"/>
            <w:shd w:val="clear" w:color="auto" w:fill="auto"/>
          </w:tcPr>
          <w:p w14:paraId="4A7A87E6" w14:textId="77777777" w:rsidR="007F3EAF" w:rsidRPr="007F3EAF" w:rsidRDefault="007F3EAF" w:rsidP="003F07D0">
            <w:pPr>
              <w:spacing w:before="0" w:after="0" w:line="276" w:lineRule="auto"/>
              <w:rPr>
                <w:sz w:val="20"/>
              </w:rPr>
            </w:pPr>
            <w:r w:rsidRPr="007F3EAF">
              <w:rPr>
                <w:sz w:val="20"/>
              </w:rPr>
              <w:t>Контролируется бизнес-контролем заполнение блока, если (И):</w:t>
            </w:r>
          </w:p>
          <w:p w14:paraId="59BC6C48" w14:textId="77777777" w:rsidR="007F3EAF" w:rsidRPr="007F3EAF" w:rsidRDefault="007F3EAF" w:rsidP="003F07D0">
            <w:pPr>
              <w:spacing w:before="0" w:after="0" w:line="276" w:lineRule="auto"/>
              <w:rPr>
                <w:sz w:val="20"/>
              </w:rPr>
            </w:pPr>
            <w:r w:rsidRPr="007F3EAF">
              <w:rPr>
                <w:sz w:val="20"/>
              </w:rPr>
              <w:t>-первая версия извещения размещена после выхода версии ЕИС 9.1;</w:t>
            </w:r>
          </w:p>
          <w:p w14:paraId="2C92DBF3" w14:textId="77777777" w:rsidR="007F3EAF" w:rsidRPr="007F3EAF" w:rsidRDefault="007F3EAF" w:rsidP="003F07D0">
            <w:pPr>
              <w:spacing w:before="0" w:after="0" w:line="276" w:lineRule="auto"/>
              <w:rPr>
                <w:sz w:val="20"/>
              </w:rPr>
            </w:pPr>
            <w:r w:rsidRPr="007F3EAF">
              <w:rPr>
                <w:sz w:val="20"/>
              </w:rPr>
              <w:t>-не заполнен блок "Обеспечение исполнения контракта" (contractGuarantee);</w:t>
            </w:r>
          </w:p>
          <w:p w14:paraId="190CD24B" w14:textId="77777777" w:rsidR="007F3EAF" w:rsidRPr="007F3EAF" w:rsidRDefault="007F3EAF" w:rsidP="003F07D0">
            <w:pPr>
              <w:spacing w:before="0" w:after="0" w:line="276" w:lineRule="auto"/>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14:paraId="1BEC58FF" w14:textId="77777777" w:rsidR="007F3EAF" w:rsidRDefault="007F3EAF" w:rsidP="003F07D0">
            <w:pPr>
              <w:spacing w:before="0" w:after="0" w:line="276" w:lineRule="auto"/>
              <w:rPr>
                <w:sz w:val="20"/>
              </w:rPr>
            </w:pPr>
            <w:r w:rsidRPr="007F3EAF">
              <w:rPr>
                <w:sz w:val="20"/>
              </w:rPr>
              <w:t>Федерального закона №44-ФЗ» (isSt111_1) равно «true»)</w:t>
            </w:r>
          </w:p>
          <w:p w14:paraId="551EE8A1" w14:textId="77777777" w:rsidR="007F3EAF" w:rsidRDefault="007F3EAF" w:rsidP="003F07D0">
            <w:pPr>
              <w:spacing w:before="0" w:after="0" w:line="276" w:lineRule="auto"/>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6E2142" w:rsidRPr="001A4780" w14:paraId="727F3517" w14:textId="77777777" w:rsidTr="0023280D">
        <w:tc>
          <w:tcPr>
            <w:tcW w:w="740" w:type="pct"/>
            <w:shd w:val="clear" w:color="auto" w:fill="auto"/>
          </w:tcPr>
          <w:p w14:paraId="36947B22" w14:textId="77777777" w:rsidR="006E2142" w:rsidRPr="001A4780" w:rsidRDefault="006E2142" w:rsidP="003F07D0">
            <w:pPr>
              <w:spacing w:before="0" w:after="0" w:line="276" w:lineRule="auto"/>
              <w:rPr>
                <w:sz w:val="20"/>
              </w:rPr>
            </w:pPr>
          </w:p>
        </w:tc>
        <w:tc>
          <w:tcPr>
            <w:tcW w:w="807" w:type="pct"/>
            <w:gridSpan w:val="2"/>
            <w:shd w:val="clear" w:color="auto" w:fill="auto"/>
          </w:tcPr>
          <w:p w14:paraId="79448FCE" w14:textId="77777777" w:rsidR="006E2142" w:rsidRPr="00476F62" w:rsidRDefault="006E2142" w:rsidP="003F07D0">
            <w:pPr>
              <w:spacing w:before="0" w:after="0" w:line="276" w:lineRule="auto"/>
              <w:rPr>
                <w:sz w:val="20"/>
              </w:rPr>
            </w:pPr>
            <w:r w:rsidRPr="00BE0744">
              <w:rPr>
                <w:sz w:val="20"/>
              </w:rPr>
              <w:t>addInfo</w:t>
            </w:r>
          </w:p>
        </w:tc>
        <w:tc>
          <w:tcPr>
            <w:tcW w:w="259" w:type="pct"/>
            <w:shd w:val="clear" w:color="auto" w:fill="auto"/>
          </w:tcPr>
          <w:p w14:paraId="564DC47A" w14:textId="77777777" w:rsidR="006E2142" w:rsidRDefault="006E2142" w:rsidP="003F07D0">
            <w:pPr>
              <w:spacing w:before="0" w:after="0" w:line="276" w:lineRule="auto"/>
              <w:jc w:val="center"/>
              <w:rPr>
                <w:sz w:val="20"/>
              </w:rPr>
            </w:pPr>
            <w:r>
              <w:rPr>
                <w:sz w:val="20"/>
                <w:lang w:val="en-US"/>
              </w:rPr>
              <w:t>H</w:t>
            </w:r>
          </w:p>
        </w:tc>
        <w:tc>
          <w:tcPr>
            <w:tcW w:w="470" w:type="pct"/>
            <w:gridSpan w:val="2"/>
            <w:shd w:val="clear" w:color="auto" w:fill="auto"/>
          </w:tcPr>
          <w:p w14:paraId="007752DE" w14:textId="77777777" w:rsidR="006E2142" w:rsidRPr="001A4780" w:rsidRDefault="006E2142" w:rsidP="003F07D0">
            <w:pPr>
              <w:spacing w:before="0" w:after="0" w:line="276" w:lineRule="auto"/>
              <w:jc w:val="center"/>
              <w:rPr>
                <w:sz w:val="20"/>
              </w:rPr>
            </w:pPr>
            <w:r>
              <w:rPr>
                <w:sz w:val="20"/>
                <w:lang w:val="en-US"/>
              </w:rPr>
              <w:t>T(1-2000)</w:t>
            </w:r>
          </w:p>
        </w:tc>
        <w:tc>
          <w:tcPr>
            <w:tcW w:w="1378" w:type="pct"/>
            <w:shd w:val="clear" w:color="auto" w:fill="auto"/>
          </w:tcPr>
          <w:p w14:paraId="7CB2BA41" w14:textId="77777777" w:rsidR="006E2142" w:rsidRPr="00476F62" w:rsidRDefault="006E2142" w:rsidP="003F07D0">
            <w:pPr>
              <w:spacing w:before="0" w:after="0" w:line="276" w:lineRule="auto"/>
              <w:rPr>
                <w:sz w:val="20"/>
              </w:rPr>
            </w:pPr>
            <w:r w:rsidRPr="00BE0744">
              <w:rPr>
                <w:sz w:val="20"/>
              </w:rPr>
              <w:t>Дополнительная информация</w:t>
            </w:r>
          </w:p>
        </w:tc>
        <w:tc>
          <w:tcPr>
            <w:tcW w:w="1346" w:type="pct"/>
            <w:shd w:val="clear" w:color="auto" w:fill="auto"/>
          </w:tcPr>
          <w:p w14:paraId="6FA044E0" w14:textId="77777777" w:rsidR="006E2142" w:rsidRDefault="006E2142" w:rsidP="003F07D0">
            <w:pPr>
              <w:spacing w:before="0" w:after="0" w:line="276" w:lineRule="auto"/>
              <w:rPr>
                <w:sz w:val="20"/>
              </w:rPr>
            </w:pPr>
          </w:p>
        </w:tc>
      </w:tr>
      <w:tr w:rsidR="006E2142" w:rsidRPr="001A4780" w14:paraId="5A780812" w14:textId="77777777" w:rsidTr="0023280D">
        <w:tc>
          <w:tcPr>
            <w:tcW w:w="740" w:type="pct"/>
            <w:shd w:val="clear" w:color="auto" w:fill="auto"/>
          </w:tcPr>
          <w:p w14:paraId="1524ACF8" w14:textId="77777777" w:rsidR="006E2142" w:rsidRPr="001A4780" w:rsidRDefault="006E2142" w:rsidP="003F07D0">
            <w:pPr>
              <w:spacing w:before="0" w:after="0" w:line="276" w:lineRule="auto"/>
              <w:rPr>
                <w:sz w:val="20"/>
              </w:rPr>
            </w:pPr>
          </w:p>
        </w:tc>
        <w:tc>
          <w:tcPr>
            <w:tcW w:w="807" w:type="pct"/>
            <w:gridSpan w:val="2"/>
            <w:shd w:val="clear" w:color="auto" w:fill="auto"/>
          </w:tcPr>
          <w:p w14:paraId="3B0C5214" w14:textId="77777777" w:rsidR="006E2142" w:rsidRPr="00BE0744" w:rsidRDefault="006E2142" w:rsidP="003F07D0">
            <w:pPr>
              <w:spacing w:before="0" w:after="0" w:line="276" w:lineRule="auto"/>
              <w:rPr>
                <w:sz w:val="20"/>
              </w:rPr>
            </w:pPr>
            <w:r w:rsidRPr="00173372">
              <w:rPr>
                <w:sz w:val="20"/>
              </w:rPr>
              <w:t>purchaseCode</w:t>
            </w:r>
          </w:p>
        </w:tc>
        <w:tc>
          <w:tcPr>
            <w:tcW w:w="259" w:type="pct"/>
            <w:shd w:val="clear" w:color="auto" w:fill="auto"/>
          </w:tcPr>
          <w:p w14:paraId="62B594A4" w14:textId="77777777" w:rsidR="006E2142" w:rsidRDefault="006E2142" w:rsidP="003F07D0">
            <w:pPr>
              <w:spacing w:before="0" w:after="0" w:line="276" w:lineRule="auto"/>
              <w:jc w:val="center"/>
              <w:rPr>
                <w:sz w:val="20"/>
                <w:lang w:val="en-US"/>
              </w:rPr>
            </w:pPr>
            <w:r>
              <w:rPr>
                <w:sz w:val="20"/>
                <w:lang w:val="en-US"/>
              </w:rPr>
              <w:t>H</w:t>
            </w:r>
          </w:p>
        </w:tc>
        <w:tc>
          <w:tcPr>
            <w:tcW w:w="470" w:type="pct"/>
            <w:gridSpan w:val="2"/>
            <w:shd w:val="clear" w:color="auto" w:fill="auto"/>
          </w:tcPr>
          <w:p w14:paraId="6B144D70" w14:textId="77777777" w:rsidR="006E2142" w:rsidRDefault="006E2142" w:rsidP="003F07D0">
            <w:pPr>
              <w:spacing w:before="0" w:after="0" w:line="276" w:lineRule="auto"/>
              <w:jc w:val="center"/>
              <w:rPr>
                <w:sz w:val="20"/>
                <w:lang w:val="en-US"/>
              </w:rPr>
            </w:pPr>
            <w:r>
              <w:rPr>
                <w:sz w:val="20"/>
                <w:lang w:val="en-US"/>
              </w:rPr>
              <w:t>T(</w:t>
            </w:r>
            <w:r>
              <w:rPr>
                <w:sz w:val="20"/>
              </w:rPr>
              <w:t>36</w:t>
            </w:r>
            <w:r>
              <w:rPr>
                <w:sz w:val="20"/>
                <w:lang w:val="en-US"/>
              </w:rPr>
              <w:t>)</w:t>
            </w:r>
          </w:p>
        </w:tc>
        <w:tc>
          <w:tcPr>
            <w:tcW w:w="1378" w:type="pct"/>
            <w:shd w:val="clear" w:color="auto" w:fill="auto"/>
          </w:tcPr>
          <w:p w14:paraId="04EBB72E" w14:textId="77777777" w:rsidR="006E2142" w:rsidRPr="00BE0744" w:rsidRDefault="006E2142" w:rsidP="003F07D0">
            <w:pPr>
              <w:spacing w:before="0" w:after="0" w:line="276" w:lineRule="auto"/>
              <w:rPr>
                <w:sz w:val="20"/>
              </w:rPr>
            </w:pPr>
            <w:r>
              <w:rPr>
                <w:sz w:val="20"/>
              </w:rPr>
              <w:t>Идентификационный код закупки</w:t>
            </w:r>
          </w:p>
        </w:tc>
        <w:tc>
          <w:tcPr>
            <w:tcW w:w="1346" w:type="pct"/>
            <w:shd w:val="clear" w:color="auto" w:fill="auto"/>
          </w:tcPr>
          <w:p w14:paraId="61DF0BFE" w14:textId="77777777" w:rsidR="006E2142" w:rsidRPr="00885FC6" w:rsidRDefault="006E2142" w:rsidP="003F07D0">
            <w:pPr>
              <w:spacing w:before="0" w:after="0" w:line="276" w:lineRule="auto"/>
              <w:rPr>
                <w:sz w:val="20"/>
              </w:rPr>
            </w:pPr>
            <w:r>
              <w:rPr>
                <w:sz w:val="20"/>
              </w:rPr>
              <w:t xml:space="preserve">Шаблон значения: </w:t>
            </w:r>
            <w:r w:rsidRPr="00F849BD">
              <w:rPr>
                <w:sz w:val="20"/>
              </w:rPr>
              <w:t>\</w:t>
            </w:r>
            <w:r w:rsidRPr="00F849BD">
              <w:rPr>
                <w:sz w:val="20"/>
                <w:lang w:val="en-US"/>
              </w:rPr>
              <w:t>d</w:t>
            </w:r>
            <w:r w:rsidRPr="00885FC6">
              <w:rPr>
                <w:sz w:val="20"/>
              </w:rPr>
              <w:t>{</w:t>
            </w:r>
            <w:r>
              <w:rPr>
                <w:sz w:val="20"/>
              </w:rPr>
              <w:t>36</w:t>
            </w:r>
            <w:r w:rsidRPr="00885FC6">
              <w:rPr>
                <w:sz w:val="20"/>
              </w:rPr>
              <w:t>}</w:t>
            </w:r>
          </w:p>
          <w:p w14:paraId="44DBF686" w14:textId="77777777" w:rsidR="006E2142" w:rsidRDefault="006E2142" w:rsidP="003F07D0">
            <w:pPr>
              <w:spacing w:before="0" w:after="0" w:line="276" w:lineRule="auto"/>
              <w:rPr>
                <w:sz w:val="20"/>
              </w:rPr>
            </w:pPr>
          </w:p>
          <w:p w14:paraId="458D580F" w14:textId="77777777" w:rsidR="006E2142" w:rsidRPr="00154651" w:rsidRDefault="006E2142" w:rsidP="003F07D0">
            <w:pPr>
              <w:spacing w:before="0" w:after="0" w:line="276" w:lineRule="auto"/>
              <w:rPr>
                <w:sz w:val="20"/>
              </w:rPr>
            </w:pPr>
            <w:r w:rsidRPr="00173372">
              <w:rPr>
                <w:sz w:val="20"/>
              </w:rPr>
              <w:t>Заполняется автоматически из плана-графика в случае указания блока tenderPlanInfo. Иначе требуется обязательное заполнение.</w:t>
            </w:r>
          </w:p>
        </w:tc>
      </w:tr>
      <w:tr w:rsidR="006E2142" w:rsidRPr="001A4780" w14:paraId="419758EF" w14:textId="77777777" w:rsidTr="0023280D">
        <w:tc>
          <w:tcPr>
            <w:tcW w:w="740" w:type="pct"/>
            <w:shd w:val="clear" w:color="auto" w:fill="auto"/>
          </w:tcPr>
          <w:p w14:paraId="49DA8576" w14:textId="77777777" w:rsidR="006E2142" w:rsidRPr="001A4780" w:rsidRDefault="006E2142" w:rsidP="003F07D0">
            <w:pPr>
              <w:spacing w:before="0" w:after="0" w:line="276" w:lineRule="auto"/>
              <w:rPr>
                <w:sz w:val="20"/>
              </w:rPr>
            </w:pPr>
          </w:p>
        </w:tc>
        <w:tc>
          <w:tcPr>
            <w:tcW w:w="807" w:type="pct"/>
            <w:gridSpan w:val="2"/>
            <w:shd w:val="clear" w:color="auto" w:fill="auto"/>
          </w:tcPr>
          <w:p w14:paraId="5F3EE16C" w14:textId="77777777" w:rsidR="006E2142" w:rsidRPr="00BE0744" w:rsidRDefault="006E2142" w:rsidP="003F07D0">
            <w:pPr>
              <w:spacing w:before="0" w:after="0" w:line="276" w:lineRule="auto"/>
              <w:rPr>
                <w:sz w:val="20"/>
              </w:rPr>
            </w:pPr>
            <w:r w:rsidRPr="00AF379C">
              <w:rPr>
                <w:sz w:val="20"/>
              </w:rPr>
              <w:t>tenderPlanInfo</w:t>
            </w:r>
          </w:p>
        </w:tc>
        <w:tc>
          <w:tcPr>
            <w:tcW w:w="259" w:type="pct"/>
            <w:shd w:val="clear" w:color="auto" w:fill="auto"/>
          </w:tcPr>
          <w:p w14:paraId="0A5AD91C" w14:textId="77777777" w:rsidR="006E2142" w:rsidRDefault="006E2142" w:rsidP="003F07D0">
            <w:pPr>
              <w:spacing w:before="0" w:after="0" w:line="276" w:lineRule="auto"/>
              <w:jc w:val="center"/>
              <w:rPr>
                <w:sz w:val="20"/>
                <w:lang w:val="en-US"/>
              </w:rPr>
            </w:pPr>
            <w:r>
              <w:rPr>
                <w:sz w:val="20"/>
              </w:rPr>
              <w:t>Н</w:t>
            </w:r>
          </w:p>
        </w:tc>
        <w:tc>
          <w:tcPr>
            <w:tcW w:w="470" w:type="pct"/>
            <w:gridSpan w:val="2"/>
            <w:shd w:val="clear" w:color="auto" w:fill="auto"/>
          </w:tcPr>
          <w:p w14:paraId="5A47B7B9" w14:textId="77777777" w:rsidR="006E2142" w:rsidRDefault="006E2142" w:rsidP="003F07D0">
            <w:pPr>
              <w:spacing w:before="0" w:after="0" w:line="276" w:lineRule="auto"/>
              <w:jc w:val="center"/>
              <w:rPr>
                <w:sz w:val="20"/>
                <w:lang w:val="en-US"/>
              </w:rPr>
            </w:pPr>
            <w:r w:rsidRPr="001A4780">
              <w:rPr>
                <w:sz w:val="20"/>
              </w:rPr>
              <w:t>S</w:t>
            </w:r>
          </w:p>
        </w:tc>
        <w:tc>
          <w:tcPr>
            <w:tcW w:w="1378" w:type="pct"/>
            <w:shd w:val="clear" w:color="auto" w:fill="auto"/>
          </w:tcPr>
          <w:p w14:paraId="0C602906" w14:textId="77777777" w:rsidR="006E2142" w:rsidRPr="00BE0744" w:rsidRDefault="006E2142" w:rsidP="003F07D0">
            <w:pPr>
              <w:spacing w:before="0" w:after="0" w:line="276" w:lineRule="auto"/>
              <w:rPr>
                <w:sz w:val="20"/>
              </w:rPr>
            </w:pPr>
            <w:r w:rsidRPr="00AF379C">
              <w:rPr>
                <w:sz w:val="20"/>
              </w:rPr>
              <w:t>Сведения о связи с позицией плана-графика</w:t>
            </w:r>
          </w:p>
        </w:tc>
        <w:tc>
          <w:tcPr>
            <w:tcW w:w="1346" w:type="pct"/>
            <w:shd w:val="clear" w:color="auto" w:fill="auto"/>
          </w:tcPr>
          <w:p w14:paraId="60128579" w14:textId="77777777" w:rsidR="006E2142" w:rsidRPr="00154651" w:rsidRDefault="006E2142" w:rsidP="003F07D0">
            <w:pPr>
              <w:spacing w:before="0" w:after="0" w:line="276" w:lineRule="auto"/>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E2142" w:rsidRPr="001A4780" w14:paraId="7DF7DBAF" w14:textId="77777777" w:rsidTr="0023280D">
        <w:tc>
          <w:tcPr>
            <w:tcW w:w="740" w:type="pct"/>
            <w:shd w:val="clear" w:color="auto" w:fill="auto"/>
          </w:tcPr>
          <w:p w14:paraId="663BAAD4" w14:textId="77777777" w:rsidR="006E2142" w:rsidRPr="001A4780" w:rsidRDefault="006E2142" w:rsidP="003F07D0">
            <w:pPr>
              <w:spacing w:before="0" w:after="0" w:line="276" w:lineRule="auto"/>
              <w:rPr>
                <w:sz w:val="20"/>
              </w:rPr>
            </w:pPr>
          </w:p>
        </w:tc>
        <w:tc>
          <w:tcPr>
            <w:tcW w:w="807" w:type="pct"/>
            <w:gridSpan w:val="2"/>
            <w:shd w:val="clear" w:color="auto" w:fill="auto"/>
          </w:tcPr>
          <w:p w14:paraId="1A157756" w14:textId="77777777" w:rsidR="006E2142" w:rsidRPr="00BE0744" w:rsidRDefault="006E2142" w:rsidP="003F07D0">
            <w:pPr>
              <w:spacing w:before="0" w:after="0" w:line="276" w:lineRule="auto"/>
              <w:rPr>
                <w:sz w:val="20"/>
              </w:rPr>
            </w:pPr>
            <w:r w:rsidRPr="00AF379C">
              <w:rPr>
                <w:sz w:val="20"/>
              </w:rPr>
              <w:t>budgetFinancings</w:t>
            </w:r>
          </w:p>
        </w:tc>
        <w:tc>
          <w:tcPr>
            <w:tcW w:w="259" w:type="pct"/>
            <w:shd w:val="clear" w:color="auto" w:fill="auto"/>
          </w:tcPr>
          <w:p w14:paraId="448FDC6F" w14:textId="77777777" w:rsidR="006E2142" w:rsidRDefault="006E2142" w:rsidP="003F07D0">
            <w:pPr>
              <w:spacing w:before="0" w:after="0" w:line="276" w:lineRule="auto"/>
              <w:jc w:val="center"/>
              <w:rPr>
                <w:sz w:val="20"/>
                <w:lang w:val="en-US"/>
              </w:rPr>
            </w:pPr>
            <w:r>
              <w:rPr>
                <w:sz w:val="20"/>
              </w:rPr>
              <w:t>Н</w:t>
            </w:r>
          </w:p>
        </w:tc>
        <w:tc>
          <w:tcPr>
            <w:tcW w:w="470" w:type="pct"/>
            <w:gridSpan w:val="2"/>
            <w:shd w:val="clear" w:color="auto" w:fill="auto"/>
          </w:tcPr>
          <w:p w14:paraId="5E085F05" w14:textId="77777777" w:rsidR="006E2142" w:rsidRDefault="006E2142" w:rsidP="003F07D0">
            <w:pPr>
              <w:spacing w:before="0" w:after="0" w:line="276" w:lineRule="auto"/>
              <w:jc w:val="center"/>
              <w:rPr>
                <w:sz w:val="20"/>
                <w:lang w:val="en-US"/>
              </w:rPr>
            </w:pPr>
            <w:r w:rsidRPr="001A4780">
              <w:rPr>
                <w:sz w:val="20"/>
              </w:rPr>
              <w:t>S</w:t>
            </w:r>
          </w:p>
        </w:tc>
        <w:tc>
          <w:tcPr>
            <w:tcW w:w="1378" w:type="pct"/>
            <w:shd w:val="clear" w:color="auto" w:fill="auto"/>
          </w:tcPr>
          <w:p w14:paraId="023234B6" w14:textId="77777777" w:rsidR="006E2142" w:rsidRPr="00BE0744" w:rsidRDefault="006E2142" w:rsidP="003F07D0">
            <w:pPr>
              <w:spacing w:before="0" w:after="0" w:line="276" w:lineRule="auto"/>
              <w:rPr>
                <w:sz w:val="20"/>
              </w:rPr>
            </w:pPr>
            <w:r w:rsidRPr="00AF379C">
              <w:rPr>
                <w:sz w:val="20"/>
              </w:rPr>
              <w:t>План исполнения контракта за счет бюджетных средств</w:t>
            </w:r>
          </w:p>
        </w:tc>
        <w:tc>
          <w:tcPr>
            <w:tcW w:w="1346" w:type="pct"/>
            <w:shd w:val="clear" w:color="auto" w:fill="auto"/>
          </w:tcPr>
          <w:p w14:paraId="5B1CE130" w14:textId="77777777" w:rsidR="006E2142" w:rsidRDefault="00240DEA" w:rsidP="003F07D0">
            <w:pPr>
              <w:spacing w:before="0" w:after="0" w:line="276" w:lineRule="auto"/>
              <w:rPr>
                <w:sz w:val="20"/>
              </w:rPr>
            </w:pPr>
            <w:r w:rsidRPr="00240DEA">
              <w:rPr>
                <w:sz w:val="20"/>
              </w:rPr>
              <w:t>Игнорируется при приеме. Оставлен для обратной совместимости</w:t>
            </w:r>
          </w:p>
        </w:tc>
      </w:tr>
      <w:tr w:rsidR="006E2142" w:rsidRPr="001A4780" w14:paraId="334FE6BC" w14:textId="77777777" w:rsidTr="0023280D">
        <w:tc>
          <w:tcPr>
            <w:tcW w:w="740" w:type="pct"/>
            <w:shd w:val="clear" w:color="auto" w:fill="auto"/>
          </w:tcPr>
          <w:p w14:paraId="28B3B2F9" w14:textId="77777777" w:rsidR="006E2142" w:rsidRPr="001A4780" w:rsidRDefault="006E2142" w:rsidP="003F07D0">
            <w:pPr>
              <w:spacing w:before="0" w:after="0" w:line="276" w:lineRule="auto"/>
              <w:rPr>
                <w:sz w:val="20"/>
              </w:rPr>
            </w:pPr>
          </w:p>
        </w:tc>
        <w:tc>
          <w:tcPr>
            <w:tcW w:w="807" w:type="pct"/>
            <w:gridSpan w:val="2"/>
            <w:shd w:val="clear" w:color="auto" w:fill="auto"/>
          </w:tcPr>
          <w:p w14:paraId="10E5D19A" w14:textId="77777777" w:rsidR="006E2142" w:rsidRPr="00BE0744" w:rsidRDefault="006E2142" w:rsidP="003F07D0">
            <w:pPr>
              <w:spacing w:before="0" w:after="0" w:line="276" w:lineRule="auto"/>
              <w:rPr>
                <w:sz w:val="20"/>
              </w:rPr>
            </w:pPr>
            <w:r w:rsidRPr="00AF379C">
              <w:rPr>
                <w:sz w:val="20"/>
              </w:rPr>
              <w:t>nonbudgetFinancings</w:t>
            </w:r>
          </w:p>
        </w:tc>
        <w:tc>
          <w:tcPr>
            <w:tcW w:w="259" w:type="pct"/>
            <w:shd w:val="clear" w:color="auto" w:fill="auto"/>
          </w:tcPr>
          <w:p w14:paraId="5BA6BDF0" w14:textId="77777777" w:rsidR="006E2142" w:rsidRDefault="006E2142" w:rsidP="003F07D0">
            <w:pPr>
              <w:spacing w:before="0" w:after="0" w:line="276" w:lineRule="auto"/>
              <w:jc w:val="center"/>
              <w:rPr>
                <w:sz w:val="20"/>
                <w:lang w:val="en-US"/>
              </w:rPr>
            </w:pPr>
            <w:r>
              <w:rPr>
                <w:sz w:val="20"/>
              </w:rPr>
              <w:t>Н</w:t>
            </w:r>
          </w:p>
        </w:tc>
        <w:tc>
          <w:tcPr>
            <w:tcW w:w="470" w:type="pct"/>
            <w:gridSpan w:val="2"/>
            <w:shd w:val="clear" w:color="auto" w:fill="auto"/>
          </w:tcPr>
          <w:p w14:paraId="26D1747C" w14:textId="77777777" w:rsidR="006E2142" w:rsidRDefault="006E2142" w:rsidP="003F07D0">
            <w:pPr>
              <w:spacing w:before="0" w:after="0" w:line="276" w:lineRule="auto"/>
              <w:jc w:val="center"/>
              <w:rPr>
                <w:sz w:val="20"/>
                <w:lang w:val="en-US"/>
              </w:rPr>
            </w:pPr>
            <w:r w:rsidRPr="001A4780">
              <w:rPr>
                <w:sz w:val="20"/>
              </w:rPr>
              <w:t>S</w:t>
            </w:r>
          </w:p>
        </w:tc>
        <w:tc>
          <w:tcPr>
            <w:tcW w:w="1378" w:type="pct"/>
            <w:shd w:val="clear" w:color="auto" w:fill="auto"/>
          </w:tcPr>
          <w:p w14:paraId="4C6E79C9" w14:textId="77777777" w:rsidR="006E2142" w:rsidRPr="00BE0744" w:rsidRDefault="006E2142" w:rsidP="003F07D0">
            <w:pPr>
              <w:spacing w:before="0" w:after="0" w:line="276" w:lineRule="auto"/>
              <w:rPr>
                <w:sz w:val="20"/>
              </w:rPr>
            </w:pPr>
            <w:r w:rsidRPr="00AF379C">
              <w:rPr>
                <w:sz w:val="20"/>
              </w:rPr>
              <w:t>План исполнения контракта за счет внебюджетных средств</w:t>
            </w:r>
          </w:p>
        </w:tc>
        <w:tc>
          <w:tcPr>
            <w:tcW w:w="1346" w:type="pct"/>
            <w:shd w:val="clear" w:color="auto" w:fill="auto"/>
          </w:tcPr>
          <w:p w14:paraId="4542EB76" w14:textId="77777777" w:rsidR="006E2142" w:rsidRDefault="00240DEA" w:rsidP="003F07D0">
            <w:pPr>
              <w:spacing w:before="0" w:after="0" w:line="276" w:lineRule="auto"/>
              <w:rPr>
                <w:sz w:val="20"/>
              </w:rPr>
            </w:pPr>
            <w:r w:rsidRPr="00240DEA">
              <w:rPr>
                <w:sz w:val="20"/>
              </w:rPr>
              <w:t>Игнорируется при приеме. Оставлен для обратной совместимости</w:t>
            </w:r>
          </w:p>
        </w:tc>
      </w:tr>
      <w:tr w:rsidR="00875D9D" w:rsidRPr="001A4780" w14:paraId="42FF9275" w14:textId="77777777" w:rsidTr="0023280D">
        <w:tc>
          <w:tcPr>
            <w:tcW w:w="740" w:type="pct"/>
            <w:shd w:val="clear" w:color="auto" w:fill="auto"/>
          </w:tcPr>
          <w:p w14:paraId="1B537E1C" w14:textId="77777777" w:rsidR="00875D9D" w:rsidRPr="001A4780" w:rsidRDefault="00875D9D" w:rsidP="003F07D0">
            <w:pPr>
              <w:spacing w:before="0" w:after="0" w:line="276" w:lineRule="auto"/>
              <w:rPr>
                <w:sz w:val="20"/>
              </w:rPr>
            </w:pPr>
          </w:p>
        </w:tc>
        <w:tc>
          <w:tcPr>
            <w:tcW w:w="807" w:type="pct"/>
            <w:gridSpan w:val="2"/>
            <w:shd w:val="clear" w:color="auto" w:fill="auto"/>
          </w:tcPr>
          <w:p w14:paraId="6D19BA68" w14:textId="77777777" w:rsidR="00875D9D" w:rsidRPr="00BE0744" w:rsidRDefault="00875D9D" w:rsidP="003F07D0">
            <w:pPr>
              <w:spacing w:before="0" w:after="0" w:line="276" w:lineRule="auto"/>
              <w:rPr>
                <w:sz w:val="20"/>
              </w:rPr>
            </w:pPr>
            <w:r w:rsidRPr="00875D9D">
              <w:rPr>
                <w:sz w:val="20"/>
              </w:rPr>
              <w:t>BOInfo</w:t>
            </w:r>
          </w:p>
        </w:tc>
        <w:tc>
          <w:tcPr>
            <w:tcW w:w="259" w:type="pct"/>
            <w:shd w:val="clear" w:color="auto" w:fill="auto"/>
          </w:tcPr>
          <w:p w14:paraId="0F111781" w14:textId="77777777" w:rsidR="00875D9D" w:rsidRDefault="00875D9D" w:rsidP="003F07D0">
            <w:pPr>
              <w:spacing w:before="0" w:after="0" w:line="276" w:lineRule="auto"/>
              <w:jc w:val="center"/>
              <w:rPr>
                <w:sz w:val="20"/>
                <w:lang w:val="en-US"/>
              </w:rPr>
            </w:pPr>
            <w:r>
              <w:rPr>
                <w:sz w:val="20"/>
              </w:rPr>
              <w:t>Н</w:t>
            </w:r>
          </w:p>
        </w:tc>
        <w:tc>
          <w:tcPr>
            <w:tcW w:w="470" w:type="pct"/>
            <w:gridSpan w:val="2"/>
            <w:shd w:val="clear" w:color="auto" w:fill="auto"/>
          </w:tcPr>
          <w:p w14:paraId="1DBF5CBF" w14:textId="77777777" w:rsidR="00875D9D" w:rsidRDefault="00875D9D" w:rsidP="003F07D0">
            <w:pPr>
              <w:spacing w:before="0" w:after="0" w:line="276" w:lineRule="auto"/>
              <w:jc w:val="center"/>
              <w:rPr>
                <w:sz w:val="20"/>
                <w:lang w:val="en-US"/>
              </w:rPr>
            </w:pPr>
            <w:r w:rsidRPr="001A4780">
              <w:rPr>
                <w:sz w:val="20"/>
              </w:rPr>
              <w:t>S</w:t>
            </w:r>
          </w:p>
        </w:tc>
        <w:tc>
          <w:tcPr>
            <w:tcW w:w="1378" w:type="pct"/>
            <w:shd w:val="clear" w:color="auto" w:fill="auto"/>
          </w:tcPr>
          <w:p w14:paraId="5155DDA8" w14:textId="77777777" w:rsidR="00875D9D" w:rsidRPr="00BE0744" w:rsidRDefault="00875D9D" w:rsidP="003F07D0">
            <w:pPr>
              <w:spacing w:before="0" w:after="0" w:line="276" w:lineRule="auto"/>
              <w:rPr>
                <w:sz w:val="20"/>
              </w:rPr>
            </w:pPr>
            <w:r w:rsidRPr="00875D9D">
              <w:rPr>
                <w:sz w:val="20"/>
              </w:rPr>
              <w:t>Информация о бюджетном обязательстве</w:t>
            </w:r>
          </w:p>
        </w:tc>
        <w:tc>
          <w:tcPr>
            <w:tcW w:w="1346" w:type="pct"/>
            <w:shd w:val="clear" w:color="auto" w:fill="auto"/>
          </w:tcPr>
          <w:p w14:paraId="662560CD" w14:textId="77777777" w:rsidR="00875D9D" w:rsidRDefault="00875D9D" w:rsidP="003F07D0">
            <w:pPr>
              <w:spacing w:before="0" w:after="0" w:line="276" w:lineRule="auto"/>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1A4780" w14:paraId="6E7005FA" w14:textId="77777777" w:rsidTr="0023280D">
        <w:tc>
          <w:tcPr>
            <w:tcW w:w="740" w:type="pct"/>
            <w:shd w:val="clear" w:color="auto" w:fill="auto"/>
          </w:tcPr>
          <w:p w14:paraId="61A26140" w14:textId="77777777" w:rsidR="00E76E0B" w:rsidRPr="002D6745" w:rsidRDefault="00E76E0B" w:rsidP="003F07D0">
            <w:pPr>
              <w:spacing w:before="0" w:after="0" w:line="276" w:lineRule="auto"/>
              <w:rPr>
                <w:sz w:val="20"/>
              </w:rPr>
            </w:pPr>
          </w:p>
        </w:tc>
        <w:tc>
          <w:tcPr>
            <w:tcW w:w="807" w:type="pct"/>
            <w:gridSpan w:val="2"/>
            <w:shd w:val="clear" w:color="auto" w:fill="auto"/>
          </w:tcPr>
          <w:p w14:paraId="2D79D0C8" w14:textId="77777777" w:rsidR="00E76E0B" w:rsidRPr="006339B2" w:rsidRDefault="00E76E0B" w:rsidP="003F07D0">
            <w:pPr>
              <w:spacing w:before="0" w:after="0" w:line="276" w:lineRule="auto"/>
              <w:rPr>
                <w:sz w:val="20"/>
                <w:lang w:val="en-US"/>
              </w:rPr>
            </w:pPr>
            <w:r w:rsidRPr="003B1A50">
              <w:rPr>
                <w:sz w:val="20"/>
                <w:lang w:val="en-US"/>
              </w:rPr>
              <w:t>purchaseObjectDescription</w:t>
            </w:r>
          </w:p>
        </w:tc>
        <w:tc>
          <w:tcPr>
            <w:tcW w:w="259" w:type="pct"/>
            <w:shd w:val="clear" w:color="auto" w:fill="auto"/>
          </w:tcPr>
          <w:p w14:paraId="354B5E27" w14:textId="77777777" w:rsidR="00E76E0B" w:rsidRDefault="00E76E0B" w:rsidP="003F07D0">
            <w:pPr>
              <w:spacing w:before="0" w:after="0" w:line="276" w:lineRule="auto"/>
              <w:jc w:val="center"/>
              <w:rPr>
                <w:sz w:val="20"/>
                <w:lang w:val="en-US"/>
              </w:rPr>
            </w:pPr>
            <w:r>
              <w:rPr>
                <w:sz w:val="20"/>
              </w:rPr>
              <w:t>Н</w:t>
            </w:r>
          </w:p>
        </w:tc>
        <w:tc>
          <w:tcPr>
            <w:tcW w:w="470" w:type="pct"/>
            <w:gridSpan w:val="2"/>
            <w:shd w:val="clear" w:color="auto" w:fill="auto"/>
          </w:tcPr>
          <w:p w14:paraId="2767BB50" w14:textId="77777777" w:rsidR="00E76E0B" w:rsidRDefault="00E76E0B" w:rsidP="003F07D0">
            <w:pPr>
              <w:spacing w:before="0" w:after="0" w:line="276" w:lineRule="auto"/>
              <w:jc w:val="center"/>
              <w:rPr>
                <w:sz w:val="20"/>
                <w:lang w:val="en-US"/>
              </w:rPr>
            </w:pPr>
            <w:r>
              <w:rPr>
                <w:sz w:val="20"/>
                <w:lang w:val="en-US"/>
              </w:rPr>
              <w:t>T(1-</w:t>
            </w:r>
            <w:r w:rsidR="002E0A7D">
              <w:rPr>
                <w:sz w:val="20"/>
                <w:lang w:val="en-US"/>
              </w:rPr>
              <w:t>4</w:t>
            </w:r>
            <w:r>
              <w:rPr>
                <w:sz w:val="20"/>
                <w:lang w:val="en-US"/>
              </w:rPr>
              <w:t>000</w:t>
            </w:r>
            <w:r>
              <w:rPr>
                <w:sz w:val="20"/>
              </w:rPr>
              <w:t>)</w:t>
            </w:r>
          </w:p>
        </w:tc>
        <w:tc>
          <w:tcPr>
            <w:tcW w:w="1378" w:type="pct"/>
            <w:shd w:val="clear" w:color="auto" w:fill="auto"/>
          </w:tcPr>
          <w:p w14:paraId="5189A7EE" w14:textId="77777777" w:rsidR="00E76E0B" w:rsidRPr="006339B2" w:rsidRDefault="00E76E0B" w:rsidP="003F07D0">
            <w:pPr>
              <w:spacing w:before="0" w:after="0" w:line="276" w:lineRule="auto"/>
              <w:rPr>
                <w:sz w:val="20"/>
              </w:rPr>
            </w:pPr>
            <w:r>
              <w:rPr>
                <w:sz w:val="20"/>
              </w:rPr>
              <w:t>Описание объекта закупки</w:t>
            </w:r>
          </w:p>
        </w:tc>
        <w:tc>
          <w:tcPr>
            <w:tcW w:w="1346" w:type="pct"/>
            <w:shd w:val="clear" w:color="auto" w:fill="auto"/>
          </w:tcPr>
          <w:p w14:paraId="28FC3452" w14:textId="77777777" w:rsidR="00E76E0B" w:rsidRDefault="00E76E0B" w:rsidP="003F07D0">
            <w:pPr>
              <w:spacing w:before="0" w:after="0" w:line="276" w:lineRule="auto"/>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B656D7" w:rsidRPr="001A4780" w14:paraId="400298BD" w14:textId="77777777" w:rsidTr="0023280D">
        <w:tc>
          <w:tcPr>
            <w:tcW w:w="740" w:type="pct"/>
            <w:shd w:val="clear" w:color="auto" w:fill="auto"/>
          </w:tcPr>
          <w:p w14:paraId="5AA24001" w14:textId="77777777" w:rsidR="00B656D7" w:rsidRPr="002D6745" w:rsidRDefault="00B656D7" w:rsidP="003F07D0">
            <w:pPr>
              <w:spacing w:before="0" w:after="0" w:line="276" w:lineRule="auto"/>
              <w:rPr>
                <w:sz w:val="20"/>
              </w:rPr>
            </w:pPr>
          </w:p>
        </w:tc>
        <w:tc>
          <w:tcPr>
            <w:tcW w:w="807" w:type="pct"/>
            <w:gridSpan w:val="2"/>
            <w:shd w:val="clear" w:color="auto" w:fill="auto"/>
          </w:tcPr>
          <w:p w14:paraId="1D7E4DB1" w14:textId="77777777" w:rsidR="00B656D7" w:rsidRPr="003B1A50" w:rsidRDefault="00B656D7" w:rsidP="003F07D0">
            <w:pPr>
              <w:spacing w:before="0" w:after="0" w:line="276" w:lineRule="auto"/>
              <w:rPr>
                <w:sz w:val="20"/>
                <w:lang w:val="en-US"/>
              </w:rPr>
            </w:pPr>
            <w:r w:rsidRPr="00B656D7">
              <w:rPr>
                <w:sz w:val="20"/>
              </w:rPr>
              <w:t>bankSupportContractRequiredInfo</w:t>
            </w:r>
          </w:p>
        </w:tc>
        <w:tc>
          <w:tcPr>
            <w:tcW w:w="259" w:type="pct"/>
            <w:shd w:val="clear" w:color="auto" w:fill="auto"/>
          </w:tcPr>
          <w:p w14:paraId="11774549" w14:textId="77777777" w:rsidR="00B656D7" w:rsidRDefault="00B656D7" w:rsidP="003F07D0">
            <w:pPr>
              <w:spacing w:before="0" w:after="0" w:line="276" w:lineRule="auto"/>
              <w:jc w:val="center"/>
              <w:rPr>
                <w:sz w:val="20"/>
              </w:rPr>
            </w:pPr>
            <w:r>
              <w:rPr>
                <w:sz w:val="20"/>
              </w:rPr>
              <w:t>Н</w:t>
            </w:r>
          </w:p>
        </w:tc>
        <w:tc>
          <w:tcPr>
            <w:tcW w:w="470" w:type="pct"/>
            <w:gridSpan w:val="2"/>
            <w:shd w:val="clear" w:color="auto" w:fill="auto"/>
          </w:tcPr>
          <w:p w14:paraId="27A9CE06" w14:textId="77777777" w:rsidR="00B656D7" w:rsidRDefault="00B656D7" w:rsidP="003F07D0">
            <w:pPr>
              <w:spacing w:before="0" w:after="0" w:line="276" w:lineRule="auto"/>
              <w:jc w:val="center"/>
              <w:rPr>
                <w:sz w:val="20"/>
                <w:lang w:val="en-US"/>
              </w:rPr>
            </w:pPr>
            <w:r>
              <w:rPr>
                <w:sz w:val="20"/>
                <w:lang w:val="en-US"/>
              </w:rPr>
              <w:t>S</w:t>
            </w:r>
          </w:p>
        </w:tc>
        <w:tc>
          <w:tcPr>
            <w:tcW w:w="1378" w:type="pct"/>
            <w:shd w:val="clear" w:color="auto" w:fill="auto"/>
          </w:tcPr>
          <w:p w14:paraId="3851811D" w14:textId="77777777" w:rsidR="00B656D7" w:rsidRDefault="00B656D7" w:rsidP="003F07D0">
            <w:pPr>
              <w:spacing w:before="0" w:after="0" w:line="276" w:lineRule="auto"/>
              <w:rPr>
                <w:sz w:val="20"/>
              </w:rPr>
            </w:pPr>
            <w:r w:rsidRPr="00B656D7">
              <w:rPr>
                <w:sz w:val="20"/>
              </w:rPr>
              <w:t>Информации о банковском и (или) казна</w:t>
            </w:r>
            <w:r>
              <w:rPr>
                <w:sz w:val="20"/>
              </w:rPr>
              <w:t>чейском сопровождении контакта</w:t>
            </w:r>
          </w:p>
        </w:tc>
        <w:tc>
          <w:tcPr>
            <w:tcW w:w="1346" w:type="pct"/>
            <w:shd w:val="clear" w:color="auto" w:fill="auto"/>
          </w:tcPr>
          <w:p w14:paraId="29D31392" w14:textId="77777777" w:rsidR="00B656D7" w:rsidRDefault="00B656D7" w:rsidP="003F07D0">
            <w:pPr>
              <w:spacing w:before="0" w:after="0" w:line="276" w:lineRule="auto"/>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14:paraId="21A2A04F" w14:textId="77777777" w:rsidR="00B656D7" w:rsidRDefault="00B656D7" w:rsidP="003F07D0">
            <w:pPr>
              <w:spacing w:before="0" w:after="0" w:line="276" w:lineRule="auto"/>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14:paraId="76ECA91F" w14:textId="77777777" w:rsidR="00B656D7" w:rsidRDefault="00B656D7" w:rsidP="003F07D0">
            <w:pPr>
              <w:spacing w:before="0" w:after="0" w:line="276" w:lineRule="auto"/>
              <w:rPr>
                <w:sz w:val="20"/>
              </w:rPr>
            </w:pPr>
          </w:p>
          <w:p w14:paraId="702113D4" w14:textId="77777777" w:rsidR="00B656D7" w:rsidRPr="003B1A50" w:rsidRDefault="00B656D7" w:rsidP="003F07D0">
            <w:pPr>
              <w:spacing w:before="0" w:after="0" w:line="276" w:lineRule="auto"/>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6E2142" w:rsidRPr="001A4780" w14:paraId="275A7125" w14:textId="77777777" w:rsidTr="002D03AB">
        <w:tc>
          <w:tcPr>
            <w:tcW w:w="5000" w:type="pct"/>
            <w:gridSpan w:val="8"/>
            <w:shd w:val="clear" w:color="auto" w:fill="auto"/>
            <w:hideMark/>
          </w:tcPr>
          <w:p w14:paraId="3EAA53B7" w14:textId="77777777" w:rsidR="006E2142" w:rsidRDefault="006E2142" w:rsidP="003F07D0">
            <w:pPr>
              <w:spacing w:before="0" w:after="0" w:line="276" w:lineRule="auto"/>
              <w:jc w:val="center"/>
              <w:rPr>
                <w:sz w:val="20"/>
              </w:rPr>
            </w:pPr>
            <w:r w:rsidRPr="001A4780">
              <w:rPr>
                <w:b/>
                <w:bCs/>
                <w:sz w:val="20"/>
              </w:rPr>
              <w:t>Организация заказчика данных требований</w:t>
            </w:r>
          </w:p>
        </w:tc>
      </w:tr>
      <w:tr w:rsidR="006E2142" w:rsidRPr="001A4780" w14:paraId="3B39C615" w14:textId="77777777" w:rsidTr="0023280D">
        <w:tc>
          <w:tcPr>
            <w:tcW w:w="740" w:type="pct"/>
            <w:shd w:val="clear" w:color="auto" w:fill="auto"/>
            <w:hideMark/>
          </w:tcPr>
          <w:p w14:paraId="53B34DDD" w14:textId="77777777" w:rsidR="006E2142" w:rsidRPr="001A4780" w:rsidRDefault="006E2142" w:rsidP="003F07D0">
            <w:pPr>
              <w:spacing w:before="0" w:after="0" w:line="276" w:lineRule="auto"/>
              <w:rPr>
                <w:sz w:val="20"/>
              </w:rPr>
            </w:pPr>
            <w:r w:rsidRPr="001A4780">
              <w:rPr>
                <w:b/>
                <w:bCs/>
                <w:sz w:val="20"/>
              </w:rPr>
              <w:t>customer</w:t>
            </w:r>
          </w:p>
        </w:tc>
        <w:tc>
          <w:tcPr>
            <w:tcW w:w="807" w:type="pct"/>
            <w:gridSpan w:val="2"/>
            <w:shd w:val="clear" w:color="auto" w:fill="auto"/>
            <w:hideMark/>
          </w:tcPr>
          <w:p w14:paraId="20BF04AF" w14:textId="77777777" w:rsidR="006E2142" w:rsidRPr="001A4780" w:rsidRDefault="006E2142" w:rsidP="003F07D0">
            <w:pPr>
              <w:spacing w:before="0" w:after="0" w:line="276" w:lineRule="auto"/>
              <w:rPr>
                <w:sz w:val="20"/>
              </w:rPr>
            </w:pPr>
            <w:r w:rsidRPr="001A4780">
              <w:rPr>
                <w:sz w:val="20"/>
              </w:rPr>
              <w:t> </w:t>
            </w:r>
          </w:p>
        </w:tc>
        <w:tc>
          <w:tcPr>
            <w:tcW w:w="259" w:type="pct"/>
            <w:shd w:val="clear" w:color="auto" w:fill="auto"/>
            <w:hideMark/>
          </w:tcPr>
          <w:p w14:paraId="5B23688B" w14:textId="77777777" w:rsidR="006E2142" w:rsidRPr="001A4780" w:rsidRDefault="006E2142" w:rsidP="003F07D0">
            <w:pPr>
              <w:spacing w:before="0" w:after="0" w:line="276" w:lineRule="auto"/>
              <w:rPr>
                <w:sz w:val="20"/>
              </w:rPr>
            </w:pPr>
            <w:r w:rsidRPr="001A4780">
              <w:rPr>
                <w:sz w:val="20"/>
              </w:rPr>
              <w:t> </w:t>
            </w:r>
          </w:p>
        </w:tc>
        <w:tc>
          <w:tcPr>
            <w:tcW w:w="470" w:type="pct"/>
            <w:gridSpan w:val="2"/>
            <w:shd w:val="clear" w:color="auto" w:fill="auto"/>
            <w:hideMark/>
          </w:tcPr>
          <w:p w14:paraId="786E7475" w14:textId="77777777" w:rsidR="006E2142" w:rsidRPr="001A4780" w:rsidRDefault="006E2142" w:rsidP="003F07D0">
            <w:pPr>
              <w:spacing w:before="0" w:after="0" w:line="276" w:lineRule="auto"/>
              <w:rPr>
                <w:sz w:val="20"/>
              </w:rPr>
            </w:pPr>
            <w:r w:rsidRPr="001A4780">
              <w:rPr>
                <w:sz w:val="20"/>
              </w:rPr>
              <w:t> </w:t>
            </w:r>
          </w:p>
        </w:tc>
        <w:tc>
          <w:tcPr>
            <w:tcW w:w="1378" w:type="pct"/>
            <w:shd w:val="clear" w:color="auto" w:fill="auto"/>
            <w:hideMark/>
          </w:tcPr>
          <w:p w14:paraId="4076B626" w14:textId="77777777" w:rsidR="006E2142" w:rsidRPr="001A4780" w:rsidRDefault="006E2142" w:rsidP="003F07D0">
            <w:pPr>
              <w:spacing w:before="0" w:after="0" w:line="276" w:lineRule="auto"/>
              <w:rPr>
                <w:sz w:val="20"/>
              </w:rPr>
            </w:pPr>
            <w:r w:rsidRPr="001A4780">
              <w:rPr>
                <w:sz w:val="20"/>
              </w:rPr>
              <w:t> </w:t>
            </w:r>
          </w:p>
        </w:tc>
        <w:tc>
          <w:tcPr>
            <w:tcW w:w="1346" w:type="pct"/>
            <w:shd w:val="clear" w:color="auto" w:fill="auto"/>
            <w:hideMark/>
          </w:tcPr>
          <w:p w14:paraId="25369D35" w14:textId="77777777" w:rsidR="006E2142" w:rsidRPr="001A4780" w:rsidRDefault="006E2142" w:rsidP="003F07D0">
            <w:pPr>
              <w:spacing w:before="0" w:after="0" w:line="276" w:lineRule="auto"/>
              <w:rPr>
                <w:sz w:val="20"/>
              </w:rPr>
            </w:pPr>
            <w:r>
              <w:rPr>
                <w:sz w:val="20"/>
              </w:rPr>
              <w:t xml:space="preserve"> </w:t>
            </w:r>
          </w:p>
        </w:tc>
      </w:tr>
      <w:tr w:rsidR="006E2142" w:rsidRPr="001A4780" w14:paraId="1DAEAAC2" w14:textId="77777777" w:rsidTr="0023280D">
        <w:tc>
          <w:tcPr>
            <w:tcW w:w="740" w:type="pct"/>
            <w:shd w:val="clear" w:color="auto" w:fill="auto"/>
            <w:hideMark/>
          </w:tcPr>
          <w:p w14:paraId="3270E693" w14:textId="77777777" w:rsidR="006E2142" w:rsidRPr="001A4780" w:rsidRDefault="006E2142" w:rsidP="003F07D0">
            <w:pPr>
              <w:spacing w:before="0" w:after="0" w:line="276" w:lineRule="auto"/>
              <w:rPr>
                <w:sz w:val="20"/>
              </w:rPr>
            </w:pPr>
            <w:r w:rsidRPr="001A4780">
              <w:rPr>
                <w:sz w:val="20"/>
              </w:rPr>
              <w:t> </w:t>
            </w:r>
          </w:p>
        </w:tc>
        <w:tc>
          <w:tcPr>
            <w:tcW w:w="807" w:type="pct"/>
            <w:gridSpan w:val="2"/>
            <w:shd w:val="clear" w:color="auto" w:fill="auto"/>
            <w:hideMark/>
          </w:tcPr>
          <w:p w14:paraId="304A722A" w14:textId="77777777" w:rsidR="006E2142" w:rsidRPr="001A4780" w:rsidRDefault="006E2142" w:rsidP="003F07D0">
            <w:pPr>
              <w:spacing w:before="0" w:after="0" w:line="276" w:lineRule="auto"/>
              <w:rPr>
                <w:sz w:val="20"/>
              </w:rPr>
            </w:pPr>
            <w:r w:rsidRPr="001A4780">
              <w:rPr>
                <w:sz w:val="20"/>
              </w:rPr>
              <w:t xml:space="preserve">regNum </w:t>
            </w:r>
          </w:p>
        </w:tc>
        <w:tc>
          <w:tcPr>
            <w:tcW w:w="259" w:type="pct"/>
            <w:shd w:val="clear" w:color="auto" w:fill="auto"/>
            <w:hideMark/>
          </w:tcPr>
          <w:p w14:paraId="330A8A27" w14:textId="77777777" w:rsidR="006E2142" w:rsidRPr="001A4780" w:rsidRDefault="006E2142" w:rsidP="003F07D0">
            <w:pPr>
              <w:spacing w:before="0" w:after="0" w:line="276" w:lineRule="auto"/>
              <w:jc w:val="center"/>
              <w:rPr>
                <w:sz w:val="20"/>
              </w:rPr>
            </w:pPr>
            <w:r w:rsidRPr="001A4780">
              <w:rPr>
                <w:sz w:val="20"/>
              </w:rPr>
              <w:t>O</w:t>
            </w:r>
          </w:p>
        </w:tc>
        <w:tc>
          <w:tcPr>
            <w:tcW w:w="470" w:type="pct"/>
            <w:gridSpan w:val="2"/>
            <w:shd w:val="clear" w:color="auto" w:fill="auto"/>
            <w:hideMark/>
          </w:tcPr>
          <w:p w14:paraId="3662CC4A" w14:textId="77777777" w:rsidR="006E2142" w:rsidRPr="001A4780" w:rsidRDefault="006E2142" w:rsidP="003F07D0">
            <w:pPr>
              <w:spacing w:before="0" w:after="0" w:line="276" w:lineRule="auto"/>
              <w:jc w:val="center"/>
              <w:rPr>
                <w:sz w:val="20"/>
              </w:rPr>
            </w:pPr>
            <w:r w:rsidRPr="001A4780">
              <w:rPr>
                <w:sz w:val="20"/>
              </w:rPr>
              <w:t>T</w:t>
            </w:r>
          </w:p>
        </w:tc>
        <w:tc>
          <w:tcPr>
            <w:tcW w:w="1378" w:type="pct"/>
            <w:shd w:val="clear" w:color="auto" w:fill="auto"/>
            <w:hideMark/>
          </w:tcPr>
          <w:p w14:paraId="07440FB9" w14:textId="77777777" w:rsidR="006E2142" w:rsidRPr="001A4780" w:rsidRDefault="006E2142" w:rsidP="003F07D0">
            <w:pPr>
              <w:spacing w:before="0" w:after="0" w:line="276" w:lineRule="auto"/>
              <w:rPr>
                <w:sz w:val="20"/>
              </w:rPr>
            </w:pPr>
            <w:r>
              <w:rPr>
                <w:sz w:val="20"/>
                <w:lang w:val="en-US"/>
              </w:rPr>
              <w:t xml:space="preserve">Код </w:t>
            </w:r>
            <w:r>
              <w:rPr>
                <w:sz w:val="20"/>
              </w:rPr>
              <w:t>по</w:t>
            </w:r>
            <w:r w:rsidRPr="001A4780">
              <w:rPr>
                <w:sz w:val="20"/>
              </w:rPr>
              <w:t xml:space="preserve"> СПЗ</w:t>
            </w:r>
          </w:p>
        </w:tc>
        <w:tc>
          <w:tcPr>
            <w:tcW w:w="1346" w:type="pct"/>
            <w:shd w:val="clear" w:color="auto" w:fill="auto"/>
            <w:vAlign w:val="center"/>
            <w:hideMark/>
          </w:tcPr>
          <w:p w14:paraId="591BE1B4" w14:textId="77777777" w:rsidR="006E2142" w:rsidRPr="001A4780" w:rsidRDefault="006E2142" w:rsidP="003F07D0">
            <w:pPr>
              <w:spacing w:before="0" w:after="0" w:line="276" w:lineRule="auto"/>
              <w:rPr>
                <w:sz w:val="20"/>
              </w:rPr>
            </w:pPr>
            <w:r>
              <w:rPr>
                <w:sz w:val="20"/>
                <w:lang w:eastAsia="en-US"/>
              </w:rPr>
              <w:t xml:space="preserve">Шаблон значения: \d{11} </w:t>
            </w:r>
          </w:p>
        </w:tc>
      </w:tr>
      <w:tr w:rsidR="006E2142" w:rsidRPr="001A4780" w14:paraId="4E10C00E" w14:textId="77777777" w:rsidTr="0023280D">
        <w:tc>
          <w:tcPr>
            <w:tcW w:w="740" w:type="pct"/>
            <w:shd w:val="clear" w:color="auto" w:fill="auto"/>
            <w:hideMark/>
          </w:tcPr>
          <w:p w14:paraId="50D98B53" w14:textId="77777777" w:rsidR="006E2142" w:rsidRPr="001A4780" w:rsidRDefault="006E2142" w:rsidP="003F07D0">
            <w:pPr>
              <w:spacing w:before="0" w:after="0" w:line="276" w:lineRule="auto"/>
              <w:rPr>
                <w:sz w:val="20"/>
              </w:rPr>
            </w:pPr>
            <w:r w:rsidRPr="001A4780">
              <w:rPr>
                <w:sz w:val="20"/>
              </w:rPr>
              <w:t> </w:t>
            </w:r>
          </w:p>
        </w:tc>
        <w:tc>
          <w:tcPr>
            <w:tcW w:w="807" w:type="pct"/>
            <w:gridSpan w:val="2"/>
            <w:shd w:val="clear" w:color="auto" w:fill="auto"/>
            <w:hideMark/>
          </w:tcPr>
          <w:p w14:paraId="44C2C77E" w14:textId="77777777" w:rsidR="006E2142" w:rsidRDefault="006E2142" w:rsidP="003F07D0">
            <w:pPr>
              <w:spacing w:before="0" w:after="0" w:line="276" w:lineRule="auto"/>
              <w:rPr>
                <w:sz w:val="20"/>
                <w:lang w:eastAsia="en-US"/>
              </w:rPr>
            </w:pPr>
            <w:r>
              <w:rPr>
                <w:sz w:val="20"/>
                <w:lang w:eastAsia="en-US"/>
              </w:rPr>
              <w:t>consRegistryNum</w:t>
            </w:r>
          </w:p>
        </w:tc>
        <w:tc>
          <w:tcPr>
            <w:tcW w:w="259" w:type="pct"/>
            <w:shd w:val="clear" w:color="auto" w:fill="auto"/>
            <w:hideMark/>
          </w:tcPr>
          <w:p w14:paraId="7F6C0C87" w14:textId="77777777" w:rsidR="006E2142" w:rsidRDefault="006E2142" w:rsidP="003F07D0">
            <w:pPr>
              <w:spacing w:before="0" w:after="0" w:line="276" w:lineRule="auto"/>
              <w:jc w:val="center"/>
              <w:rPr>
                <w:sz w:val="20"/>
                <w:lang w:eastAsia="en-US"/>
              </w:rPr>
            </w:pPr>
            <w:r>
              <w:rPr>
                <w:sz w:val="20"/>
                <w:lang w:eastAsia="en-US"/>
              </w:rPr>
              <w:t>Н</w:t>
            </w:r>
          </w:p>
        </w:tc>
        <w:tc>
          <w:tcPr>
            <w:tcW w:w="470" w:type="pct"/>
            <w:gridSpan w:val="2"/>
            <w:shd w:val="clear" w:color="auto" w:fill="auto"/>
            <w:hideMark/>
          </w:tcPr>
          <w:p w14:paraId="6F299C7D" w14:textId="77777777" w:rsidR="006E2142" w:rsidRDefault="006E2142" w:rsidP="003F07D0">
            <w:pPr>
              <w:spacing w:before="0" w:after="0" w:line="276" w:lineRule="auto"/>
              <w:jc w:val="center"/>
              <w:rPr>
                <w:sz w:val="20"/>
                <w:lang w:eastAsia="en-US"/>
              </w:rPr>
            </w:pPr>
            <w:r>
              <w:rPr>
                <w:sz w:val="20"/>
                <w:lang w:eastAsia="en-US"/>
              </w:rPr>
              <w:t>T(8)</w:t>
            </w:r>
          </w:p>
        </w:tc>
        <w:tc>
          <w:tcPr>
            <w:tcW w:w="1378" w:type="pct"/>
            <w:shd w:val="clear" w:color="auto" w:fill="auto"/>
            <w:hideMark/>
          </w:tcPr>
          <w:p w14:paraId="2A655495" w14:textId="77777777" w:rsidR="006E2142" w:rsidRDefault="006E2142" w:rsidP="003F07D0">
            <w:pPr>
              <w:spacing w:before="0" w:after="0" w:line="276" w:lineRule="auto"/>
              <w:rPr>
                <w:sz w:val="20"/>
                <w:lang w:eastAsia="en-US"/>
              </w:rPr>
            </w:pPr>
            <w:r>
              <w:rPr>
                <w:sz w:val="20"/>
                <w:lang w:eastAsia="en-US"/>
              </w:rPr>
              <w:t>Код по Сводному Реестру</w:t>
            </w:r>
          </w:p>
        </w:tc>
        <w:tc>
          <w:tcPr>
            <w:tcW w:w="1346" w:type="pct"/>
            <w:shd w:val="clear" w:color="auto" w:fill="auto"/>
            <w:hideMark/>
          </w:tcPr>
          <w:p w14:paraId="0C6AA4A2" w14:textId="77777777" w:rsidR="006E2142" w:rsidDel="00372606" w:rsidRDefault="006E2142" w:rsidP="003F07D0">
            <w:pPr>
              <w:spacing w:before="0" w:after="0" w:line="276" w:lineRule="auto"/>
              <w:rPr>
                <w:sz w:val="20"/>
                <w:lang w:eastAsia="en-US"/>
              </w:rPr>
            </w:pPr>
            <w:r>
              <w:rPr>
                <w:sz w:val="20"/>
                <w:lang w:eastAsia="en-US"/>
              </w:rPr>
              <w:t xml:space="preserve">Идентификация организации по коду Сводного реестра осуществляется, в случае если в поле «Код по СПЗ» </w:t>
            </w:r>
            <w:r>
              <w:rPr>
                <w:sz w:val="20"/>
                <w:lang w:eastAsia="en-US"/>
              </w:rPr>
              <w:lastRenderedPageBreak/>
              <w:t>указано значение «00000000000».</w:t>
            </w:r>
            <w:r w:rsidDel="00372606">
              <w:rPr>
                <w:sz w:val="20"/>
                <w:lang w:eastAsia="en-US"/>
              </w:rPr>
              <w:t xml:space="preserve"> </w:t>
            </w:r>
          </w:p>
          <w:p w14:paraId="723A9FC8" w14:textId="77777777" w:rsidR="006E2142" w:rsidRDefault="006E2142" w:rsidP="003F07D0">
            <w:pPr>
              <w:spacing w:before="0" w:after="0" w:line="276" w:lineRule="auto"/>
              <w:rPr>
                <w:sz w:val="20"/>
                <w:lang w:eastAsia="en-US"/>
              </w:rPr>
            </w:pPr>
          </w:p>
        </w:tc>
      </w:tr>
      <w:tr w:rsidR="006E2142" w:rsidRPr="001A4780" w14:paraId="090CBD0B" w14:textId="77777777" w:rsidTr="0023280D">
        <w:tc>
          <w:tcPr>
            <w:tcW w:w="740" w:type="pct"/>
            <w:shd w:val="clear" w:color="auto" w:fill="auto"/>
            <w:hideMark/>
          </w:tcPr>
          <w:p w14:paraId="73A4B16C" w14:textId="77777777" w:rsidR="006E2142" w:rsidRPr="001A4780" w:rsidRDefault="006E2142" w:rsidP="003F07D0">
            <w:pPr>
              <w:spacing w:before="0" w:after="0" w:line="276" w:lineRule="auto"/>
              <w:rPr>
                <w:sz w:val="20"/>
              </w:rPr>
            </w:pPr>
            <w:r w:rsidRPr="001A4780">
              <w:rPr>
                <w:sz w:val="20"/>
              </w:rPr>
              <w:lastRenderedPageBreak/>
              <w:t> </w:t>
            </w:r>
          </w:p>
        </w:tc>
        <w:tc>
          <w:tcPr>
            <w:tcW w:w="807" w:type="pct"/>
            <w:gridSpan w:val="2"/>
            <w:shd w:val="clear" w:color="auto" w:fill="auto"/>
            <w:hideMark/>
          </w:tcPr>
          <w:p w14:paraId="1037825C" w14:textId="77777777" w:rsidR="006E2142" w:rsidRPr="001A4780" w:rsidRDefault="006E2142" w:rsidP="003F07D0">
            <w:pPr>
              <w:spacing w:before="0" w:after="0" w:line="276" w:lineRule="auto"/>
              <w:rPr>
                <w:sz w:val="20"/>
              </w:rPr>
            </w:pPr>
            <w:r w:rsidRPr="001A4780">
              <w:rPr>
                <w:sz w:val="20"/>
              </w:rPr>
              <w:t xml:space="preserve">fullName </w:t>
            </w:r>
          </w:p>
        </w:tc>
        <w:tc>
          <w:tcPr>
            <w:tcW w:w="259" w:type="pct"/>
            <w:shd w:val="clear" w:color="auto" w:fill="auto"/>
            <w:hideMark/>
          </w:tcPr>
          <w:p w14:paraId="3C90BC4B" w14:textId="77777777" w:rsidR="006E2142" w:rsidRPr="001A4780" w:rsidRDefault="006E2142" w:rsidP="003F07D0">
            <w:pPr>
              <w:spacing w:before="0" w:after="0" w:line="276" w:lineRule="auto"/>
              <w:jc w:val="center"/>
              <w:rPr>
                <w:sz w:val="20"/>
              </w:rPr>
            </w:pPr>
            <w:r w:rsidRPr="001A4780">
              <w:rPr>
                <w:sz w:val="20"/>
              </w:rPr>
              <w:t>H</w:t>
            </w:r>
          </w:p>
        </w:tc>
        <w:tc>
          <w:tcPr>
            <w:tcW w:w="470" w:type="pct"/>
            <w:gridSpan w:val="2"/>
            <w:shd w:val="clear" w:color="auto" w:fill="auto"/>
            <w:hideMark/>
          </w:tcPr>
          <w:p w14:paraId="17945DEB" w14:textId="77777777" w:rsidR="006E2142" w:rsidRPr="001A4780" w:rsidRDefault="006E2142" w:rsidP="003F07D0">
            <w:pPr>
              <w:spacing w:before="0" w:after="0" w:line="276" w:lineRule="auto"/>
              <w:jc w:val="center"/>
              <w:rPr>
                <w:sz w:val="20"/>
              </w:rPr>
            </w:pPr>
            <w:r w:rsidRPr="001A4780">
              <w:rPr>
                <w:sz w:val="20"/>
              </w:rPr>
              <w:t>T(1-2000)</w:t>
            </w:r>
          </w:p>
        </w:tc>
        <w:tc>
          <w:tcPr>
            <w:tcW w:w="1378" w:type="pct"/>
            <w:shd w:val="clear" w:color="auto" w:fill="auto"/>
            <w:hideMark/>
          </w:tcPr>
          <w:p w14:paraId="31E3BD97" w14:textId="77777777" w:rsidR="006E2142" w:rsidRPr="001A4780" w:rsidRDefault="006E2142" w:rsidP="003F07D0">
            <w:pPr>
              <w:spacing w:before="0" w:after="0" w:line="276" w:lineRule="auto"/>
              <w:rPr>
                <w:sz w:val="20"/>
              </w:rPr>
            </w:pPr>
            <w:r w:rsidRPr="001A4780">
              <w:rPr>
                <w:sz w:val="20"/>
              </w:rPr>
              <w:t>Полное наименование</w:t>
            </w:r>
          </w:p>
        </w:tc>
        <w:tc>
          <w:tcPr>
            <w:tcW w:w="1346" w:type="pct"/>
            <w:shd w:val="clear" w:color="auto" w:fill="auto"/>
            <w:vAlign w:val="center"/>
            <w:hideMark/>
          </w:tcPr>
          <w:p w14:paraId="08ED0CB2" w14:textId="77777777" w:rsidR="006E2142" w:rsidRPr="001A4780" w:rsidRDefault="006E2142" w:rsidP="003F07D0">
            <w:pPr>
              <w:spacing w:before="0" w:after="0" w:line="276" w:lineRule="auto"/>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6E2142" w:rsidRPr="00B80981" w14:paraId="15E3CFD5" w14:textId="77777777" w:rsidTr="002D03AB">
        <w:tc>
          <w:tcPr>
            <w:tcW w:w="5000" w:type="pct"/>
            <w:gridSpan w:val="8"/>
            <w:shd w:val="clear" w:color="auto" w:fill="auto"/>
          </w:tcPr>
          <w:p w14:paraId="48BD0133" w14:textId="77777777" w:rsidR="006E2142" w:rsidRPr="00B80981" w:rsidRDefault="006E2142" w:rsidP="003F07D0">
            <w:pPr>
              <w:spacing w:before="0" w:after="0" w:line="276" w:lineRule="auto"/>
              <w:jc w:val="center"/>
              <w:rPr>
                <w:b/>
                <w:sz w:val="20"/>
              </w:rPr>
            </w:pPr>
            <w:r w:rsidRPr="00B80981">
              <w:rPr>
                <w:b/>
                <w:sz w:val="20"/>
              </w:rPr>
              <w:t>Места доставки товара, выполнения работы или оказания услуги по справочнику КЛАДР</w:t>
            </w:r>
          </w:p>
        </w:tc>
      </w:tr>
      <w:tr w:rsidR="006E2142" w14:paraId="0D9E6426" w14:textId="77777777" w:rsidTr="0023280D">
        <w:tc>
          <w:tcPr>
            <w:tcW w:w="746" w:type="pct"/>
            <w:gridSpan w:val="2"/>
            <w:shd w:val="clear" w:color="auto" w:fill="auto"/>
          </w:tcPr>
          <w:p w14:paraId="5FA8CABC" w14:textId="77777777" w:rsidR="006E2142" w:rsidRPr="00B80981" w:rsidRDefault="006E2142" w:rsidP="003F07D0">
            <w:pPr>
              <w:spacing w:before="0" w:after="0" w:line="276" w:lineRule="auto"/>
              <w:rPr>
                <w:b/>
                <w:sz w:val="20"/>
              </w:rPr>
            </w:pPr>
            <w:r w:rsidRPr="00B80981">
              <w:rPr>
                <w:b/>
                <w:sz w:val="20"/>
              </w:rPr>
              <w:t>kladrPlaces</w:t>
            </w:r>
          </w:p>
        </w:tc>
        <w:tc>
          <w:tcPr>
            <w:tcW w:w="800" w:type="pct"/>
            <w:shd w:val="clear" w:color="auto" w:fill="auto"/>
          </w:tcPr>
          <w:p w14:paraId="69767C84" w14:textId="77777777" w:rsidR="006E2142" w:rsidRPr="001A4780" w:rsidRDefault="006E2142" w:rsidP="003F07D0">
            <w:pPr>
              <w:spacing w:before="0" w:after="0" w:line="276" w:lineRule="auto"/>
              <w:rPr>
                <w:sz w:val="20"/>
              </w:rPr>
            </w:pPr>
          </w:p>
        </w:tc>
        <w:tc>
          <w:tcPr>
            <w:tcW w:w="259" w:type="pct"/>
            <w:shd w:val="clear" w:color="auto" w:fill="auto"/>
          </w:tcPr>
          <w:p w14:paraId="0193B537" w14:textId="77777777" w:rsidR="006E2142" w:rsidRPr="001A4780" w:rsidRDefault="006E2142" w:rsidP="003F07D0">
            <w:pPr>
              <w:spacing w:before="0" w:after="0" w:line="276" w:lineRule="auto"/>
              <w:jc w:val="center"/>
              <w:rPr>
                <w:sz w:val="20"/>
              </w:rPr>
            </w:pPr>
          </w:p>
        </w:tc>
        <w:tc>
          <w:tcPr>
            <w:tcW w:w="470" w:type="pct"/>
            <w:gridSpan w:val="2"/>
            <w:shd w:val="clear" w:color="auto" w:fill="auto"/>
          </w:tcPr>
          <w:p w14:paraId="1A9BA99E" w14:textId="77777777" w:rsidR="006E2142" w:rsidRPr="001A4780" w:rsidRDefault="006E2142" w:rsidP="003F07D0">
            <w:pPr>
              <w:spacing w:before="0" w:after="0" w:line="276" w:lineRule="auto"/>
              <w:jc w:val="center"/>
              <w:rPr>
                <w:sz w:val="20"/>
              </w:rPr>
            </w:pPr>
          </w:p>
        </w:tc>
        <w:tc>
          <w:tcPr>
            <w:tcW w:w="1378" w:type="pct"/>
            <w:shd w:val="clear" w:color="auto" w:fill="auto"/>
          </w:tcPr>
          <w:p w14:paraId="60C6D370" w14:textId="77777777" w:rsidR="006E2142" w:rsidRPr="001A4780" w:rsidRDefault="006E2142" w:rsidP="003F07D0">
            <w:pPr>
              <w:spacing w:before="0" w:after="0" w:line="276" w:lineRule="auto"/>
              <w:rPr>
                <w:sz w:val="20"/>
              </w:rPr>
            </w:pPr>
          </w:p>
        </w:tc>
        <w:tc>
          <w:tcPr>
            <w:tcW w:w="1346" w:type="pct"/>
            <w:shd w:val="clear" w:color="auto" w:fill="auto"/>
          </w:tcPr>
          <w:p w14:paraId="46AA4824" w14:textId="77777777" w:rsidR="006E2142" w:rsidRDefault="006E2142" w:rsidP="003F07D0">
            <w:pPr>
              <w:spacing w:before="0" w:after="0" w:line="276" w:lineRule="auto"/>
              <w:rPr>
                <w:sz w:val="20"/>
              </w:rPr>
            </w:pPr>
          </w:p>
        </w:tc>
      </w:tr>
      <w:tr w:rsidR="006E2142" w14:paraId="18ED2588" w14:textId="77777777" w:rsidTr="0023280D">
        <w:tc>
          <w:tcPr>
            <w:tcW w:w="746" w:type="pct"/>
            <w:gridSpan w:val="2"/>
            <w:shd w:val="clear" w:color="auto" w:fill="auto"/>
          </w:tcPr>
          <w:p w14:paraId="1074BBD5" w14:textId="77777777" w:rsidR="006E2142" w:rsidRPr="00B80981" w:rsidRDefault="006E2142" w:rsidP="003F07D0">
            <w:pPr>
              <w:spacing w:before="0" w:after="0" w:line="276" w:lineRule="auto"/>
              <w:rPr>
                <w:b/>
                <w:sz w:val="20"/>
                <w:lang w:val="en-US"/>
              </w:rPr>
            </w:pPr>
            <w:r w:rsidRPr="00B80981">
              <w:rPr>
                <w:b/>
                <w:sz w:val="20"/>
              </w:rPr>
              <w:t>kladrPlace</w:t>
            </w:r>
          </w:p>
        </w:tc>
        <w:tc>
          <w:tcPr>
            <w:tcW w:w="800" w:type="pct"/>
            <w:shd w:val="clear" w:color="auto" w:fill="auto"/>
          </w:tcPr>
          <w:p w14:paraId="69568C6E" w14:textId="77777777" w:rsidR="006E2142" w:rsidRPr="001A4780" w:rsidRDefault="006E2142" w:rsidP="003F07D0">
            <w:pPr>
              <w:spacing w:before="0" w:after="0" w:line="276" w:lineRule="auto"/>
              <w:rPr>
                <w:sz w:val="20"/>
              </w:rPr>
            </w:pPr>
          </w:p>
        </w:tc>
        <w:tc>
          <w:tcPr>
            <w:tcW w:w="259" w:type="pct"/>
            <w:shd w:val="clear" w:color="auto" w:fill="auto"/>
          </w:tcPr>
          <w:p w14:paraId="38563EB0" w14:textId="77777777" w:rsidR="006E2142" w:rsidRPr="001A4780" w:rsidRDefault="006E2142" w:rsidP="003F07D0">
            <w:pPr>
              <w:spacing w:before="0" w:after="0" w:line="276" w:lineRule="auto"/>
              <w:jc w:val="center"/>
              <w:rPr>
                <w:sz w:val="20"/>
              </w:rPr>
            </w:pPr>
            <w:r>
              <w:rPr>
                <w:sz w:val="20"/>
              </w:rPr>
              <w:t>O</w:t>
            </w:r>
          </w:p>
        </w:tc>
        <w:tc>
          <w:tcPr>
            <w:tcW w:w="470" w:type="pct"/>
            <w:gridSpan w:val="2"/>
            <w:shd w:val="clear" w:color="auto" w:fill="auto"/>
          </w:tcPr>
          <w:p w14:paraId="5FAFC0E6" w14:textId="77777777" w:rsidR="006E2142" w:rsidRPr="001A4780" w:rsidRDefault="006E2142" w:rsidP="003F07D0">
            <w:pPr>
              <w:spacing w:before="0" w:after="0" w:line="276" w:lineRule="auto"/>
              <w:jc w:val="center"/>
              <w:rPr>
                <w:sz w:val="20"/>
              </w:rPr>
            </w:pPr>
            <w:r>
              <w:rPr>
                <w:sz w:val="20"/>
                <w:lang w:val="en-US"/>
              </w:rPr>
              <w:t>S</w:t>
            </w:r>
          </w:p>
        </w:tc>
        <w:tc>
          <w:tcPr>
            <w:tcW w:w="1378" w:type="pct"/>
            <w:shd w:val="clear" w:color="auto" w:fill="auto"/>
          </w:tcPr>
          <w:p w14:paraId="74882506" w14:textId="77777777" w:rsidR="006E2142" w:rsidRPr="00B80981" w:rsidRDefault="006E2142" w:rsidP="003F07D0">
            <w:pPr>
              <w:spacing w:before="0" w:after="0" w:line="276" w:lineRule="auto"/>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346" w:type="pct"/>
            <w:shd w:val="clear" w:color="auto" w:fill="auto"/>
          </w:tcPr>
          <w:p w14:paraId="26013F7B" w14:textId="77777777" w:rsidR="006E2142" w:rsidRDefault="006E2142" w:rsidP="003F07D0">
            <w:pPr>
              <w:spacing w:before="0" w:after="0" w:line="276" w:lineRule="auto"/>
              <w:rPr>
                <w:sz w:val="20"/>
              </w:rPr>
            </w:pPr>
            <w:r w:rsidRPr="00E87917">
              <w:rPr>
                <w:sz w:val="20"/>
              </w:rPr>
              <w:t>Множественный элемент</w:t>
            </w:r>
          </w:p>
        </w:tc>
      </w:tr>
      <w:tr w:rsidR="006E2142" w14:paraId="59ED0F8C" w14:textId="77777777" w:rsidTr="0023280D">
        <w:tc>
          <w:tcPr>
            <w:tcW w:w="746" w:type="pct"/>
            <w:gridSpan w:val="2"/>
            <w:vMerge w:val="restart"/>
            <w:shd w:val="clear" w:color="auto" w:fill="auto"/>
          </w:tcPr>
          <w:p w14:paraId="5CC58FB2" w14:textId="77777777" w:rsidR="006E2142" w:rsidRPr="001A4780" w:rsidRDefault="006E2142" w:rsidP="003F07D0">
            <w:pPr>
              <w:spacing w:before="0" w:after="0" w:line="276" w:lineRule="auto"/>
              <w:rPr>
                <w:sz w:val="20"/>
              </w:rPr>
            </w:pPr>
            <w:r>
              <w:rPr>
                <w:sz w:val="20"/>
              </w:rPr>
              <w:t>Допустимо указание только одного элемента. Выбор – необязательный.</w:t>
            </w:r>
          </w:p>
        </w:tc>
        <w:tc>
          <w:tcPr>
            <w:tcW w:w="800" w:type="pct"/>
            <w:shd w:val="clear" w:color="auto" w:fill="auto"/>
          </w:tcPr>
          <w:p w14:paraId="22268FD5" w14:textId="77777777" w:rsidR="006E2142" w:rsidRPr="001A4780" w:rsidRDefault="006E2142" w:rsidP="003F07D0">
            <w:pPr>
              <w:spacing w:before="0" w:after="0" w:line="276" w:lineRule="auto"/>
              <w:rPr>
                <w:sz w:val="20"/>
              </w:rPr>
            </w:pPr>
            <w:r w:rsidRPr="00B80981">
              <w:rPr>
                <w:sz w:val="20"/>
              </w:rPr>
              <w:t>kladr</w:t>
            </w:r>
          </w:p>
        </w:tc>
        <w:tc>
          <w:tcPr>
            <w:tcW w:w="259" w:type="pct"/>
            <w:shd w:val="clear" w:color="auto" w:fill="auto"/>
          </w:tcPr>
          <w:p w14:paraId="3C68B4FF" w14:textId="77777777" w:rsidR="006E2142" w:rsidRPr="00B80981" w:rsidRDefault="006E2142" w:rsidP="003F07D0">
            <w:pPr>
              <w:spacing w:before="0" w:after="0" w:line="276" w:lineRule="auto"/>
              <w:jc w:val="center"/>
              <w:rPr>
                <w:sz w:val="20"/>
                <w:lang w:val="en-US"/>
              </w:rPr>
            </w:pPr>
            <w:r>
              <w:rPr>
                <w:sz w:val="20"/>
                <w:lang w:val="en-US"/>
              </w:rPr>
              <w:t>O</w:t>
            </w:r>
          </w:p>
        </w:tc>
        <w:tc>
          <w:tcPr>
            <w:tcW w:w="470" w:type="pct"/>
            <w:gridSpan w:val="2"/>
            <w:shd w:val="clear" w:color="auto" w:fill="auto"/>
          </w:tcPr>
          <w:p w14:paraId="17F47394" w14:textId="77777777" w:rsidR="006E2142" w:rsidRPr="001A4780" w:rsidRDefault="006E2142" w:rsidP="003F07D0">
            <w:pPr>
              <w:spacing w:before="0" w:after="0" w:line="276" w:lineRule="auto"/>
              <w:jc w:val="center"/>
              <w:rPr>
                <w:sz w:val="20"/>
              </w:rPr>
            </w:pPr>
            <w:r>
              <w:rPr>
                <w:sz w:val="20"/>
                <w:lang w:val="en-US"/>
              </w:rPr>
              <w:t>S</w:t>
            </w:r>
          </w:p>
        </w:tc>
        <w:tc>
          <w:tcPr>
            <w:tcW w:w="1378" w:type="pct"/>
            <w:shd w:val="clear" w:color="auto" w:fill="auto"/>
          </w:tcPr>
          <w:p w14:paraId="1802BF8C" w14:textId="77777777" w:rsidR="006E2142" w:rsidRPr="001A4780" w:rsidRDefault="006E2142" w:rsidP="003F07D0">
            <w:pPr>
              <w:spacing w:before="0" w:after="0" w:line="276" w:lineRule="auto"/>
              <w:rPr>
                <w:sz w:val="20"/>
              </w:rPr>
            </w:pPr>
            <w:r w:rsidRPr="00B80981">
              <w:rPr>
                <w:sz w:val="20"/>
              </w:rPr>
              <w:t>Код КЛАДР - если поставка в РФ</w:t>
            </w:r>
          </w:p>
        </w:tc>
        <w:tc>
          <w:tcPr>
            <w:tcW w:w="1346" w:type="pct"/>
            <w:shd w:val="clear" w:color="auto" w:fill="auto"/>
          </w:tcPr>
          <w:p w14:paraId="3C7B1BFA" w14:textId="77777777" w:rsidR="006E2142" w:rsidRDefault="006E2142" w:rsidP="003F07D0">
            <w:pPr>
              <w:spacing w:before="0" w:after="0" w:line="276" w:lineRule="auto"/>
              <w:rPr>
                <w:sz w:val="20"/>
              </w:rPr>
            </w:pPr>
          </w:p>
        </w:tc>
      </w:tr>
      <w:tr w:rsidR="006E2142" w14:paraId="4FC0788B" w14:textId="77777777" w:rsidTr="0023280D">
        <w:tc>
          <w:tcPr>
            <w:tcW w:w="746" w:type="pct"/>
            <w:gridSpan w:val="2"/>
            <w:vMerge/>
            <w:shd w:val="clear" w:color="auto" w:fill="auto"/>
          </w:tcPr>
          <w:p w14:paraId="767A63DE" w14:textId="77777777" w:rsidR="006E2142" w:rsidRPr="001A4780" w:rsidRDefault="006E2142" w:rsidP="003F07D0">
            <w:pPr>
              <w:spacing w:before="0" w:after="0" w:line="276" w:lineRule="auto"/>
              <w:rPr>
                <w:sz w:val="20"/>
              </w:rPr>
            </w:pPr>
          </w:p>
        </w:tc>
        <w:tc>
          <w:tcPr>
            <w:tcW w:w="800" w:type="pct"/>
            <w:shd w:val="clear" w:color="auto" w:fill="auto"/>
          </w:tcPr>
          <w:p w14:paraId="50563F12" w14:textId="77777777" w:rsidR="006E2142" w:rsidRPr="001A4780" w:rsidRDefault="006E2142" w:rsidP="003F07D0">
            <w:pPr>
              <w:spacing w:before="0" w:after="0" w:line="276" w:lineRule="auto"/>
              <w:rPr>
                <w:sz w:val="20"/>
              </w:rPr>
            </w:pPr>
            <w:r w:rsidRPr="00B80981">
              <w:rPr>
                <w:sz w:val="20"/>
              </w:rPr>
              <w:t>country</w:t>
            </w:r>
          </w:p>
        </w:tc>
        <w:tc>
          <w:tcPr>
            <w:tcW w:w="259" w:type="pct"/>
            <w:shd w:val="clear" w:color="auto" w:fill="auto"/>
          </w:tcPr>
          <w:p w14:paraId="17BE8675" w14:textId="77777777" w:rsidR="006E2142" w:rsidRPr="00B80981" w:rsidRDefault="006E2142" w:rsidP="003F07D0">
            <w:pPr>
              <w:spacing w:before="0" w:after="0" w:line="276" w:lineRule="auto"/>
              <w:jc w:val="center"/>
              <w:rPr>
                <w:sz w:val="20"/>
                <w:lang w:val="en-US"/>
              </w:rPr>
            </w:pPr>
            <w:r>
              <w:rPr>
                <w:sz w:val="20"/>
                <w:lang w:val="en-US"/>
              </w:rPr>
              <w:t>O</w:t>
            </w:r>
          </w:p>
        </w:tc>
        <w:tc>
          <w:tcPr>
            <w:tcW w:w="470" w:type="pct"/>
            <w:gridSpan w:val="2"/>
            <w:shd w:val="clear" w:color="auto" w:fill="auto"/>
          </w:tcPr>
          <w:p w14:paraId="03390615" w14:textId="77777777" w:rsidR="006E2142" w:rsidRPr="001A4780" w:rsidRDefault="006E2142" w:rsidP="003F07D0">
            <w:pPr>
              <w:spacing w:before="0" w:after="0" w:line="276" w:lineRule="auto"/>
              <w:jc w:val="center"/>
              <w:rPr>
                <w:sz w:val="20"/>
              </w:rPr>
            </w:pPr>
            <w:r>
              <w:rPr>
                <w:sz w:val="20"/>
                <w:lang w:val="en-US"/>
              </w:rPr>
              <w:t>S</w:t>
            </w:r>
          </w:p>
        </w:tc>
        <w:tc>
          <w:tcPr>
            <w:tcW w:w="1378" w:type="pct"/>
            <w:shd w:val="clear" w:color="auto" w:fill="auto"/>
          </w:tcPr>
          <w:p w14:paraId="3DAB035C" w14:textId="77777777" w:rsidR="006E2142" w:rsidRPr="001A4780" w:rsidRDefault="006E2142" w:rsidP="003F07D0">
            <w:pPr>
              <w:spacing w:before="0" w:after="0" w:line="276" w:lineRule="auto"/>
              <w:rPr>
                <w:sz w:val="20"/>
              </w:rPr>
            </w:pPr>
            <w:r w:rsidRPr="00B80981">
              <w:rPr>
                <w:sz w:val="20"/>
              </w:rPr>
              <w:t>Код страны в ОКСМ - если поставка не в РФ</w:t>
            </w:r>
          </w:p>
        </w:tc>
        <w:tc>
          <w:tcPr>
            <w:tcW w:w="1346" w:type="pct"/>
            <w:shd w:val="clear" w:color="auto" w:fill="auto"/>
          </w:tcPr>
          <w:p w14:paraId="64ACAEF2" w14:textId="77777777" w:rsidR="006E2142" w:rsidRDefault="006E2142" w:rsidP="003F07D0">
            <w:pPr>
              <w:spacing w:before="0" w:after="0" w:line="276" w:lineRule="auto"/>
              <w:rPr>
                <w:sz w:val="20"/>
              </w:rPr>
            </w:pPr>
          </w:p>
        </w:tc>
      </w:tr>
      <w:tr w:rsidR="006E2142" w14:paraId="7F20447A" w14:textId="77777777" w:rsidTr="0023280D">
        <w:tc>
          <w:tcPr>
            <w:tcW w:w="746" w:type="pct"/>
            <w:gridSpan w:val="2"/>
            <w:shd w:val="clear" w:color="auto" w:fill="auto"/>
          </w:tcPr>
          <w:p w14:paraId="25DD454A" w14:textId="77777777" w:rsidR="006E2142" w:rsidRPr="001A4780" w:rsidRDefault="006E2142" w:rsidP="003F07D0">
            <w:pPr>
              <w:spacing w:before="0" w:after="0" w:line="276" w:lineRule="auto"/>
              <w:rPr>
                <w:sz w:val="20"/>
              </w:rPr>
            </w:pPr>
          </w:p>
        </w:tc>
        <w:tc>
          <w:tcPr>
            <w:tcW w:w="800" w:type="pct"/>
            <w:shd w:val="clear" w:color="auto" w:fill="auto"/>
          </w:tcPr>
          <w:p w14:paraId="34B7E4BA" w14:textId="77777777" w:rsidR="006E2142" w:rsidRPr="001A4780" w:rsidRDefault="006E2142" w:rsidP="003F07D0">
            <w:pPr>
              <w:spacing w:before="0" w:after="0" w:line="276" w:lineRule="auto"/>
              <w:rPr>
                <w:sz w:val="20"/>
              </w:rPr>
            </w:pPr>
            <w:r w:rsidRPr="00B80981">
              <w:rPr>
                <w:sz w:val="20"/>
              </w:rPr>
              <w:t>deliveryPlace</w:t>
            </w:r>
          </w:p>
        </w:tc>
        <w:tc>
          <w:tcPr>
            <w:tcW w:w="259" w:type="pct"/>
            <w:shd w:val="clear" w:color="auto" w:fill="auto"/>
          </w:tcPr>
          <w:p w14:paraId="0DCE79EE" w14:textId="77777777" w:rsidR="006E2142" w:rsidRPr="00B80981" w:rsidRDefault="006E2142" w:rsidP="003F07D0">
            <w:pPr>
              <w:spacing w:before="0" w:after="0" w:line="276" w:lineRule="auto"/>
              <w:jc w:val="center"/>
              <w:rPr>
                <w:sz w:val="20"/>
                <w:lang w:val="en-US"/>
              </w:rPr>
            </w:pPr>
            <w:r>
              <w:rPr>
                <w:sz w:val="20"/>
                <w:lang w:val="en-US"/>
              </w:rPr>
              <w:t>O</w:t>
            </w:r>
          </w:p>
        </w:tc>
        <w:tc>
          <w:tcPr>
            <w:tcW w:w="470" w:type="pct"/>
            <w:gridSpan w:val="2"/>
            <w:shd w:val="clear" w:color="auto" w:fill="auto"/>
          </w:tcPr>
          <w:p w14:paraId="45286871" w14:textId="77777777" w:rsidR="006E2142" w:rsidRPr="001A4780" w:rsidRDefault="006E2142" w:rsidP="003F07D0">
            <w:pPr>
              <w:spacing w:before="0" w:after="0" w:line="276" w:lineRule="auto"/>
              <w:jc w:val="center"/>
              <w:rPr>
                <w:sz w:val="20"/>
              </w:rPr>
            </w:pPr>
            <w:r w:rsidRPr="001A4780">
              <w:rPr>
                <w:sz w:val="20"/>
              </w:rPr>
              <w:t>T(1-2000)</w:t>
            </w:r>
          </w:p>
        </w:tc>
        <w:tc>
          <w:tcPr>
            <w:tcW w:w="1378" w:type="pct"/>
            <w:shd w:val="clear" w:color="auto" w:fill="auto"/>
          </w:tcPr>
          <w:p w14:paraId="3A3B8DBE" w14:textId="77777777" w:rsidR="006E2142" w:rsidRPr="001A4780" w:rsidRDefault="006E2142" w:rsidP="003F07D0">
            <w:pPr>
              <w:spacing w:before="0" w:after="0" w:line="276" w:lineRule="auto"/>
              <w:rPr>
                <w:sz w:val="20"/>
              </w:rPr>
            </w:pPr>
            <w:r w:rsidRPr="00B80981">
              <w:rPr>
                <w:sz w:val="20"/>
              </w:rPr>
              <w:t>Место</w:t>
            </w:r>
          </w:p>
        </w:tc>
        <w:tc>
          <w:tcPr>
            <w:tcW w:w="1346" w:type="pct"/>
            <w:shd w:val="clear" w:color="auto" w:fill="auto"/>
          </w:tcPr>
          <w:p w14:paraId="19B991EF" w14:textId="77777777" w:rsidR="006E2142" w:rsidRDefault="006E2142" w:rsidP="003F07D0">
            <w:pPr>
              <w:spacing w:before="0" w:after="0" w:line="276" w:lineRule="auto"/>
              <w:rPr>
                <w:sz w:val="20"/>
              </w:rPr>
            </w:pPr>
          </w:p>
        </w:tc>
      </w:tr>
      <w:tr w:rsidR="006E2142" w14:paraId="5CCF868D" w14:textId="77777777" w:rsidTr="0023280D">
        <w:tc>
          <w:tcPr>
            <w:tcW w:w="746" w:type="pct"/>
            <w:gridSpan w:val="2"/>
            <w:shd w:val="clear" w:color="auto" w:fill="auto"/>
          </w:tcPr>
          <w:p w14:paraId="13F0078A" w14:textId="77777777" w:rsidR="006E2142" w:rsidRPr="001A4780" w:rsidRDefault="006E2142" w:rsidP="003F07D0">
            <w:pPr>
              <w:spacing w:before="0" w:after="0" w:line="276" w:lineRule="auto"/>
              <w:rPr>
                <w:sz w:val="20"/>
              </w:rPr>
            </w:pPr>
          </w:p>
        </w:tc>
        <w:tc>
          <w:tcPr>
            <w:tcW w:w="800" w:type="pct"/>
            <w:shd w:val="clear" w:color="auto" w:fill="auto"/>
          </w:tcPr>
          <w:p w14:paraId="7A5DFF7D" w14:textId="77777777" w:rsidR="006E2142" w:rsidRPr="001A4780" w:rsidRDefault="006E2142" w:rsidP="003F07D0">
            <w:pPr>
              <w:spacing w:before="0" w:after="0" w:line="276" w:lineRule="auto"/>
              <w:rPr>
                <w:sz w:val="20"/>
              </w:rPr>
            </w:pPr>
            <w:r w:rsidRPr="00B80981">
              <w:rPr>
                <w:sz w:val="20"/>
              </w:rPr>
              <w:t>noKladrForRegionSettlement</w:t>
            </w:r>
          </w:p>
        </w:tc>
        <w:tc>
          <w:tcPr>
            <w:tcW w:w="259" w:type="pct"/>
            <w:shd w:val="clear" w:color="auto" w:fill="auto"/>
          </w:tcPr>
          <w:p w14:paraId="031F4DC2" w14:textId="77777777" w:rsidR="006E2142" w:rsidRPr="00B80981" w:rsidRDefault="006E2142" w:rsidP="003F07D0">
            <w:pPr>
              <w:spacing w:before="0" w:after="0" w:line="276" w:lineRule="auto"/>
              <w:jc w:val="center"/>
              <w:rPr>
                <w:sz w:val="20"/>
                <w:lang w:val="en-US"/>
              </w:rPr>
            </w:pPr>
            <w:r>
              <w:rPr>
                <w:sz w:val="20"/>
                <w:lang w:val="en-US"/>
              </w:rPr>
              <w:t>H</w:t>
            </w:r>
          </w:p>
        </w:tc>
        <w:tc>
          <w:tcPr>
            <w:tcW w:w="470" w:type="pct"/>
            <w:gridSpan w:val="2"/>
            <w:shd w:val="clear" w:color="auto" w:fill="auto"/>
          </w:tcPr>
          <w:p w14:paraId="62F6BBF4" w14:textId="77777777" w:rsidR="006E2142" w:rsidRPr="00B80981" w:rsidRDefault="006E2142" w:rsidP="003F07D0">
            <w:pPr>
              <w:spacing w:before="0" w:after="0" w:line="276" w:lineRule="auto"/>
              <w:jc w:val="center"/>
              <w:rPr>
                <w:sz w:val="20"/>
                <w:lang w:val="en-US"/>
              </w:rPr>
            </w:pPr>
            <w:r>
              <w:rPr>
                <w:sz w:val="20"/>
                <w:lang w:val="en-US"/>
              </w:rPr>
              <w:t>S</w:t>
            </w:r>
          </w:p>
        </w:tc>
        <w:tc>
          <w:tcPr>
            <w:tcW w:w="1378" w:type="pct"/>
            <w:shd w:val="clear" w:color="auto" w:fill="auto"/>
          </w:tcPr>
          <w:p w14:paraId="2E956D7D" w14:textId="77777777" w:rsidR="006E2142" w:rsidRPr="001A4780" w:rsidRDefault="006E2142" w:rsidP="003F07D0">
            <w:pPr>
              <w:spacing w:before="0" w:after="0" w:line="276" w:lineRule="auto"/>
              <w:rPr>
                <w:sz w:val="20"/>
              </w:rPr>
            </w:pPr>
            <w:r w:rsidRPr="00B80981">
              <w:rPr>
                <w:sz w:val="20"/>
              </w:rPr>
              <w:t>КЛАДР не используется для задания района/города и населенного пункта</w:t>
            </w:r>
          </w:p>
        </w:tc>
        <w:tc>
          <w:tcPr>
            <w:tcW w:w="1346" w:type="pct"/>
            <w:shd w:val="clear" w:color="auto" w:fill="auto"/>
          </w:tcPr>
          <w:p w14:paraId="359629D4" w14:textId="77777777" w:rsidR="006E2142" w:rsidRDefault="006E2142" w:rsidP="003F07D0">
            <w:pPr>
              <w:spacing w:before="0" w:after="0" w:line="276" w:lineRule="auto"/>
              <w:rPr>
                <w:sz w:val="20"/>
              </w:rPr>
            </w:pPr>
          </w:p>
        </w:tc>
      </w:tr>
      <w:tr w:rsidR="006E2142" w:rsidRPr="00B80981" w14:paraId="1267A6E4" w14:textId="77777777" w:rsidTr="002D03AB">
        <w:tc>
          <w:tcPr>
            <w:tcW w:w="5000" w:type="pct"/>
            <w:gridSpan w:val="8"/>
            <w:shd w:val="clear" w:color="auto" w:fill="auto"/>
          </w:tcPr>
          <w:p w14:paraId="2069B594" w14:textId="77777777" w:rsidR="006E2142" w:rsidRPr="00B80981" w:rsidRDefault="006E2142" w:rsidP="003F07D0">
            <w:pPr>
              <w:spacing w:before="0" w:after="0" w:line="276" w:lineRule="auto"/>
              <w:jc w:val="center"/>
              <w:rPr>
                <w:b/>
                <w:sz w:val="20"/>
              </w:rPr>
            </w:pPr>
            <w:r w:rsidRPr="00B80981">
              <w:rPr>
                <w:b/>
                <w:sz w:val="20"/>
              </w:rPr>
              <w:t>Код КЛАДР</w:t>
            </w:r>
          </w:p>
        </w:tc>
      </w:tr>
      <w:tr w:rsidR="006E2142" w14:paraId="124D7FBA" w14:textId="77777777" w:rsidTr="0023280D">
        <w:tc>
          <w:tcPr>
            <w:tcW w:w="746" w:type="pct"/>
            <w:gridSpan w:val="2"/>
            <w:shd w:val="clear" w:color="auto" w:fill="auto"/>
          </w:tcPr>
          <w:p w14:paraId="2D7A2E2E" w14:textId="77777777" w:rsidR="006E2142" w:rsidRPr="00B80981" w:rsidRDefault="006E2142" w:rsidP="003F07D0">
            <w:pPr>
              <w:spacing w:before="0" w:after="0" w:line="276" w:lineRule="auto"/>
              <w:rPr>
                <w:b/>
                <w:sz w:val="20"/>
              </w:rPr>
            </w:pPr>
            <w:r w:rsidRPr="00B80981">
              <w:rPr>
                <w:b/>
                <w:sz w:val="20"/>
              </w:rPr>
              <w:t>kladr</w:t>
            </w:r>
          </w:p>
        </w:tc>
        <w:tc>
          <w:tcPr>
            <w:tcW w:w="800" w:type="pct"/>
            <w:shd w:val="clear" w:color="auto" w:fill="auto"/>
          </w:tcPr>
          <w:p w14:paraId="434A5AC6" w14:textId="77777777" w:rsidR="006E2142" w:rsidRPr="001A4780" w:rsidRDefault="006E2142" w:rsidP="003F07D0">
            <w:pPr>
              <w:spacing w:before="0" w:after="0" w:line="276" w:lineRule="auto"/>
              <w:rPr>
                <w:sz w:val="20"/>
              </w:rPr>
            </w:pPr>
          </w:p>
        </w:tc>
        <w:tc>
          <w:tcPr>
            <w:tcW w:w="259" w:type="pct"/>
            <w:shd w:val="clear" w:color="auto" w:fill="auto"/>
          </w:tcPr>
          <w:p w14:paraId="16894363" w14:textId="77777777" w:rsidR="006E2142" w:rsidRPr="001A4780" w:rsidRDefault="006E2142" w:rsidP="003F07D0">
            <w:pPr>
              <w:spacing w:before="0" w:after="0" w:line="276" w:lineRule="auto"/>
              <w:jc w:val="center"/>
              <w:rPr>
                <w:sz w:val="20"/>
              </w:rPr>
            </w:pPr>
          </w:p>
        </w:tc>
        <w:tc>
          <w:tcPr>
            <w:tcW w:w="470" w:type="pct"/>
            <w:gridSpan w:val="2"/>
            <w:shd w:val="clear" w:color="auto" w:fill="auto"/>
          </w:tcPr>
          <w:p w14:paraId="2AEADE32" w14:textId="77777777" w:rsidR="006E2142" w:rsidRPr="001A4780" w:rsidRDefault="006E2142" w:rsidP="003F07D0">
            <w:pPr>
              <w:spacing w:before="0" w:after="0" w:line="276" w:lineRule="auto"/>
              <w:jc w:val="center"/>
              <w:rPr>
                <w:sz w:val="20"/>
              </w:rPr>
            </w:pPr>
          </w:p>
        </w:tc>
        <w:tc>
          <w:tcPr>
            <w:tcW w:w="1378" w:type="pct"/>
            <w:shd w:val="clear" w:color="auto" w:fill="auto"/>
          </w:tcPr>
          <w:p w14:paraId="0F5AE49B" w14:textId="77777777" w:rsidR="006E2142" w:rsidRPr="001A4780" w:rsidRDefault="006E2142" w:rsidP="003F07D0">
            <w:pPr>
              <w:spacing w:before="0" w:after="0" w:line="276" w:lineRule="auto"/>
              <w:rPr>
                <w:sz w:val="20"/>
              </w:rPr>
            </w:pPr>
          </w:p>
        </w:tc>
        <w:tc>
          <w:tcPr>
            <w:tcW w:w="1346" w:type="pct"/>
            <w:shd w:val="clear" w:color="auto" w:fill="auto"/>
          </w:tcPr>
          <w:p w14:paraId="2D00C9E1" w14:textId="77777777" w:rsidR="006E2142" w:rsidRDefault="006E2142" w:rsidP="003F07D0">
            <w:pPr>
              <w:spacing w:before="0" w:after="0" w:line="276" w:lineRule="auto"/>
              <w:rPr>
                <w:sz w:val="20"/>
              </w:rPr>
            </w:pPr>
          </w:p>
        </w:tc>
      </w:tr>
      <w:tr w:rsidR="006E2142" w14:paraId="38A501EF" w14:textId="77777777" w:rsidTr="0023280D">
        <w:tc>
          <w:tcPr>
            <w:tcW w:w="746" w:type="pct"/>
            <w:gridSpan w:val="2"/>
            <w:shd w:val="clear" w:color="auto" w:fill="auto"/>
          </w:tcPr>
          <w:p w14:paraId="4229C4E2" w14:textId="77777777" w:rsidR="006E2142" w:rsidRPr="001A4780" w:rsidRDefault="006E2142" w:rsidP="003F07D0">
            <w:pPr>
              <w:spacing w:before="0" w:after="0" w:line="276" w:lineRule="auto"/>
              <w:rPr>
                <w:sz w:val="20"/>
              </w:rPr>
            </w:pPr>
          </w:p>
        </w:tc>
        <w:tc>
          <w:tcPr>
            <w:tcW w:w="800" w:type="pct"/>
            <w:shd w:val="clear" w:color="auto" w:fill="auto"/>
          </w:tcPr>
          <w:p w14:paraId="5772E26C" w14:textId="77777777" w:rsidR="006E2142" w:rsidRPr="001A4780" w:rsidRDefault="006E2142" w:rsidP="003F07D0">
            <w:pPr>
              <w:spacing w:before="0" w:after="0" w:line="276" w:lineRule="auto"/>
              <w:rPr>
                <w:sz w:val="20"/>
              </w:rPr>
            </w:pPr>
            <w:r w:rsidRPr="00B80981">
              <w:rPr>
                <w:sz w:val="20"/>
              </w:rPr>
              <w:t>kladrType</w:t>
            </w:r>
          </w:p>
        </w:tc>
        <w:tc>
          <w:tcPr>
            <w:tcW w:w="259" w:type="pct"/>
            <w:shd w:val="clear" w:color="auto" w:fill="auto"/>
          </w:tcPr>
          <w:p w14:paraId="6D653EA5" w14:textId="77777777" w:rsidR="006E2142" w:rsidRPr="00B80981" w:rsidRDefault="006E2142" w:rsidP="003F07D0">
            <w:pPr>
              <w:spacing w:before="0" w:after="0" w:line="276" w:lineRule="auto"/>
              <w:jc w:val="center"/>
              <w:rPr>
                <w:sz w:val="20"/>
                <w:lang w:val="en-US"/>
              </w:rPr>
            </w:pPr>
            <w:r>
              <w:rPr>
                <w:sz w:val="20"/>
                <w:lang w:val="en-US"/>
              </w:rPr>
              <w:t>H</w:t>
            </w:r>
          </w:p>
        </w:tc>
        <w:tc>
          <w:tcPr>
            <w:tcW w:w="470" w:type="pct"/>
            <w:gridSpan w:val="2"/>
            <w:shd w:val="clear" w:color="auto" w:fill="auto"/>
          </w:tcPr>
          <w:p w14:paraId="602131FB" w14:textId="77777777" w:rsidR="006E2142" w:rsidRPr="001A4780" w:rsidRDefault="006E2142" w:rsidP="003F07D0">
            <w:pPr>
              <w:spacing w:before="0" w:after="0" w:line="276" w:lineRule="auto"/>
              <w:jc w:val="center"/>
              <w:rPr>
                <w:sz w:val="20"/>
              </w:rPr>
            </w:pPr>
            <w:r>
              <w:rPr>
                <w:sz w:val="20"/>
              </w:rPr>
              <w:t>T(1</w:t>
            </w:r>
            <w:r w:rsidRPr="001A4780">
              <w:rPr>
                <w:sz w:val="20"/>
              </w:rPr>
              <w:t>)</w:t>
            </w:r>
          </w:p>
        </w:tc>
        <w:tc>
          <w:tcPr>
            <w:tcW w:w="1378" w:type="pct"/>
            <w:shd w:val="clear" w:color="auto" w:fill="auto"/>
          </w:tcPr>
          <w:p w14:paraId="748755B4" w14:textId="77777777" w:rsidR="006E2142" w:rsidRPr="001A4780" w:rsidRDefault="006E2142" w:rsidP="003F07D0">
            <w:pPr>
              <w:spacing w:before="0" w:after="0" w:line="276" w:lineRule="auto"/>
              <w:rPr>
                <w:sz w:val="20"/>
              </w:rPr>
            </w:pPr>
            <w:r w:rsidRPr="00B80981">
              <w:rPr>
                <w:sz w:val="20"/>
              </w:rPr>
              <w:t>Тип элемента КЛАДР</w:t>
            </w:r>
          </w:p>
        </w:tc>
        <w:tc>
          <w:tcPr>
            <w:tcW w:w="1346" w:type="pct"/>
            <w:shd w:val="clear" w:color="auto" w:fill="auto"/>
          </w:tcPr>
          <w:p w14:paraId="06EFCD56" w14:textId="77777777" w:rsidR="006E2142" w:rsidRDefault="006E2142" w:rsidP="003F07D0">
            <w:pPr>
              <w:spacing w:before="0" w:after="0" w:line="276" w:lineRule="auto"/>
              <w:rPr>
                <w:sz w:val="20"/>
              </w:rPr>
            </w:pPr>
          </w:p>
        </w:tc>
      </w:tr>
      <w:tr w:rsidR="006E2142" w14:paraId="500FF5A6" w14:textId="77777777" w:rsidTr="0023280D">
        <w:tc>
          <w:tcPr>
            <w:tcW w:w="746" w:type="pct"/>
            <w:gridSpan w:val="2"/>
            <w:shd w:val="clear" w:color="auto" w:fill="auto"/>
          </w:tcPr>
          <w:p w14:paraId="2D47EF50" w14:textId="77777777" w:rsidR="006E2142" w:rsidRPr="001A4780" w:rsidRDefault="006E2142" w:rsidP="003F07D0">
            <w:pPr>
              <w:spacing w:before="0" w:after="0" w:line="276" w:lineRule="auto"/>
              <w:rPr>
                <w:sz w:val="20"/>
              </w:rPr>
            </w:pPr>
          </w:p>
        </w:tc>
        <w:tc>
          <w:tcPr>
            <w:tcW w:w="800" w:type="pct"/>
            <w:shd w:val="clear" w:color="auto" w:fill="auto"/>
          </w:tcPr>
          <w:p w14:paraId="3BB4A076" w14:textId="77777777" w:rsidR="006E2142" w:rsidRPr="001A4780" w:rsidRDefault="006E2142" w:rsidP="003F07D0">
            <w:pPr>
              <w:spacing w:before="0" w:after="0" w:line="276" w:lineRule="auto"/>
              <w:rPr>
                <w:sz w:val="20"/>
              </w:rPr>
            </w:pPr>
            <w:r w:rsidRPr="00B80981">
              <w:rPr>
                <w:sz w:val="20"/>
              </w:rPr>
              <w:t>kladrCode</w:t>
            </w:r>
          </w:p>
        </w:tc>
        <w:tc>
          <w:tcPr>
            <w:tcW w:w="259" w:type="pct"/>
            <w:shd w:val="clear" w:color="auto" w:fill="auto"/>
          </w:tcPr>
          <w:p w14:paraId="1B7CA4E3" w14:textId="77777777" w:rsidR="006E2142" w:rsidRPr="00B80981" w:rsidRDefault="006E2142" w:rsidP="003F07D0">
            <w:pPr>
              <w:spacing w:before="0" w:after="0" w:line="276" w:lineRule="auto"/>
              <w:jc w:val="center"/>
              <w:rPr>
                <w:sz w:val="20"/>
                <w:lang w:val="en-US"/>
              </w:rPr>
            </w:pPr>
            <w:r>
              <w:rPr>
                <w:sz w:val="20"/>
                <w:lang w:val="en-US"/>
              </w:rPr>
              <w:t>O</w:t>
            </w:r>
          </w:p>
        </w:tc>
        <w:tc>
          <w:tcPr>
            <w:tcW w:w="470" w:type="pct"/>
            <w:gridSpan w:val="2"/>
            <w:shd w:val="clear" w:color="auto" w:fill="auto"/>
          </w:tcPr>
          <w:p w14:paraId="17CE6006" w14:textId="77777777" w:rsidR="006E2142" w:rsidRPr="001A4780" w:rsidRDefault="006E2142" w:rsidP="003F07D0">
            <w:pPr>
              <w:spacing w:before="0" w:after="0" w:line="276" w:lineRule="auto"/>
              <w:jc w:val="center"/>
              <w:rPr>
                <w:sz w:val="20"/>
              </w:rPr>
            </w:pPr>
            <w:r>
              <w:rPr>
                <w:sz w:val="20"/>
              </w:rPr>
              <w:t>T(1-20</w:t>
            </w:r>
            <w:r w:rsidRPr="001A4780">
              <w:rPr>
                <w:sz w:val="20"/>
              </w:rPr>
              <w:t>)</w:t>
            </w:r>
          </w:p>
        </w:tc>
        <w:tc>
          <w:tcPr>
            <w:tcW w:w="1378" w:type="pct"/>
            <w:shd w:val="clear" w:color="auto" w:fill="auto"/>
          </w:tcPr>
          <w:p w14:paraId="63468B90" w14:textId="77777777" w:rsidR="006E2142" w:rsidRPr="001A4780" w:rsidRDefault="006E2142" w:rsidP="003F07D0">
            <w:pPr>
              <w:spacing w:before="0" w:after="0" w:line="276" w:lineRule="auto"/>
              <w:rPr>
                <w:sz w:val="20"/>
              </w:rPr>
            </w:pPr>
            <w:r w:rsidRPr="00B80981">
              <w:rPr>
                <w:sz w:val="20"/>
              </w:rPr>
              <w:t>Код КЛАДР</w:t>
            </w:r>
          </w:p>
        </w:tc>
        <w:tc>
          <w:tcPr>
            <w:tcW w:w="1346" w:type="pct"/>
            <w:shd w:val="clear" w:color="auto" w:fill="auto"/>
          </w:tcPr>
          <w:p w14:paraId="2464F4CC" w14:textId="77777777" w:rsidR="006E2142" w:rsidRDefault="006E2142" w:rsidP="003F07D0">
            <w:pPr>
              <w:spacing w:before="0" w:after="0" w:line="276" w:lineRule="auto"/>
              <w:rPr>
                <w:sz w:val="20"/>
              </w:rPr>
            </w:pPr>
          </w:p>
        </w:tc>
      </w:tr>
      <w:tr w:rsidR="006E2142" w14:paraId="308B147E" w14:textId="77777777" w:rsidTr="0023280D">
        <w:tc>
          <w:tcPr>
            <w:tcW w:w="746" w:type="pct"/>
            <w:gridSpan w:val="2"/>
            <w:shd w:val="clear" w:color="auto" w:fill="auto"/>
          </w:tcPr>
          <w:p w14:paraId="0F4FBC59" w14:textId="77777777" w:rsidR="006E2142" w:rsidRPr="001A4780" w:rsidRDefault="006E2142" w:rsidP="003F07D0">
            <w:pPr>
              <w:spacing w:before="0" w:after="0" w:line="276" w:lineRule="auto"/>
              <w:rPr>
                <w:sz w:val="20"/>
              </w:rPr>
            </w:pPr>
          </w:p>
        </w:tc>
        <w:tc>
          <w:tcPr>
            <w:tcW w:w="800" w:type="pct"/>
            <w:shd w:val="clear" w:color="auto" w:fill="auto"/>
          </w:tcPr>
          <w:p w14:paraId="00F94A0C" w14:textId="77777777" w:rsidR="006E2142" w:rsidRPr="001A4780" w:rsidRDefault="006E2142" w:rsidP="003F07D0">
            <w:pPr>
              <w:spacing w:before="0" w:after="0" w:line="276" w:lineRule="auto"/>
              <w:rPr>
                <w:sz w:val="20"/>
              </w:rPr>
            </w:pPr>
            <w:r w:rsidRPr="00B80981">
              <w:rPr>
                <w:sz w:val="20"/>
              </w:rPr>
              <w:t>fullName</w:t>
            </w:r>
          </w:p>
        </w:tc>
        <w:tc>
          <w:tcPr>
            <w:tcW w:w="259" w:type="pct"/>
            <w:shd w:val="clear" w:color="auto" w:fill="auto"/>
          </w:tcPr>
          <w:p w14:paraId="769A6C2C" w14:textId="77777777" w:rsidR="006E2142" w:rsidRPr="00B80981" w:rsidRDefault="006E2142" w:rsidP="003F07D0">
            <w:pPr>
              <w:spacing w:before="0" w:after="0" w:line="276" w:lineRule="auto"/>
              <w:jc w:val="center"/>
              <w:rPr>
                <w:sz w:val="20"/>
                <w:lang w:val="en-US"/>
              </w:rPr>
            </w:pPr>
            <w:r>
              <w:rPr>
                <w:sz w:val="20"/>
                <w:lang w:val="en-US"/>
              </w:rPr>
              <w:t>H</w:t>
            </w:r>
          </w:p>
        </w:tc>
        <w:tc>
          <w:tcPr>
            <w:tcW w:w="470" w:type="pct"/>
            <w:gridSpan w:val="2"/>
            <w:shd w:val="clear" w:color="auto" w:fill="auto"/>
          </w:tcPr>
          <w:p w14:paraId="1D34CE92" w14:textId="77777777" w:rsidR="006E2142" w:rsidRPr="001A4780" w:rsidRDefault="006E2142" w:rsidP="003F07D0">
            <w:pPr>
              <w:spacing w:before="0" w:after="0" w:line="276" w:lineRule="auto"/>
              <w:jc w:val="center"/>
              <w:rPr>
                <w:sz w:val="20"/>
              </w:rPr>
            </w:pPr>
            <w:r>
              <w:rPr>
                <w:sz w:val="20"/>
              </w:rPr>
              <w:t>T(1-200</w:t>
            </w:r>
            <w:r w:rsidRPr="001A4780">
              <w:rPr>
                <w:sz w:val="20"/>
              </w:rPr>
              <w:t>)</w:t>
            </w:r>
          </w:p>
        </w:tc>
        <w:tc>
          <w:tcPr>
            <w:tcW w:w="1378" w:type="pct"/>
            <w:shd w:val="clear" w:color="auto" w:fill="auto"/>
          </w:tcPr>
          <w:p w14:paraId="0DE57C5A" w14:textId="77777777" w:rsidR="006E2142" w:rsidRPr="001A4780" w:rsidRDefault="006E2142" w:rsidP="003F07D0">
            <w:pPr>
              <w:spacing w:before="0" w:after="0" w:line="276" w:lineRule="auto"/>
              <w:rPr>
                <w:sz w:val="20"/>
              </w:rPr>
            </w:pPr>
            <w:r w:rsidRPr="00B80981">
              <w:rPr>
                <w:sz w:val="20"/>
              </w:rPr>
              <w:t>Полное наименование</w:t>
            </w:r>
          </w:p>
        </w:tc>
        <w:tc>
          <w:tcPr>
            <w:tcW w:w="1346" w:type="pct"/>
            <w:shd w:val="clear" w:color="auto" w:fill="auto"/>
          </w:tcPr>
          <w:p w14:paraId="37E03CD9" w14:textId="77777777" w:rsidR="006E2142" w:rsidRDefault="006E2142" w:rsidP="003F07D0">
            <w:pPr>
              <w:spacing w:before="0" w:after="0" w:line="276" w:lineRule="auto"/>
              <w:rPr>
                <w:sz w:val="20"/>
              </w:rPr>
            </w:pPr>
          </w:p>
        </w:tc>
      </w:tr>
      <w:tr w:rsidR="006E2142" w14:paraId="62839A48" w14:textId="77777777" w:rsidTr="002D03AB">
        <w:tc>
          <w:tcPr>
            <w:tcW w:w="5000" w:type="pct"/>
            <w:gridSpan w:val="8"/>
            <w:shd w:val="clear" w:color="auto" w:fill="auto"/>
          </w:tcPr>
          <w:p w14:paraId="629E006F" w14:textId="77777777" w:rsidR="006E2142" w:rsidRDefault="006E2142" w:rsidP="003F07D0">
            <w:pPr>
              <w:spacing w:before="0" w:after="0" w:line="276" w:lineRule="auto"/>
              <w:jc w:val="center"/>
              <w:rPr>
                <w:sz w:val="20"/>
              </w:rPr>
            </w:pPr>
            <w:r w:rsidRPr="001A4780">
              <w:rPr>
                <w:b/>
                <w:bCs/>
                <w:sz w:val="20"/>
              </w:rPr>
              <w:t>Код страны в ОКСМ</w:t>
            </w:r>
          </w:p>
        </w:tc>
      </w:tr>
      <w:tr w:rsidR="006E2142" w14:paraId="12D58918" w14:textId="77777777" w:rsidTr="0023280D">
        <w:tc>
          <w:tcPr>
            <w:tcW w:w="746" w:type="pct"/>
            <w:gridSpan w:val="2"/>
            <w:shd w:val="clear" w:color="auto" w:fill="auto"/>
          </w:tcPr>
          <w:p w14:paraId="6DC2B4F0" w14:textId="77777777" w:rsidR="006E2142" w:rsidRPr="001A4780" w:rsidRDefault="006E2142" w:rsidP="003F07D0">
            <w:pPr>
              <w:spacing w:before="0" w:after="0" w:line="276" w:lineRule="auto"/>
              <w:rPr>
                <w:sz w:val="20"/>
              </w:rPr>
            </w:pPr>
            <w:r w:rsidRPr="001A4780">
              <w:rPr>
                <w:b/>
                <w:bCs/>
                <w:sz w:val="20"/>
              </w:rPr>
              <w:t>country</w:t>
            </w:r>
          </w:p>
        </w:tc>
        <w:tc>
          <w:tcPr>
            <w:tcW w:w="800" w:type="pct"/>
            <w:shd w:val="clear" w:color="auto" w:fill="auto"/>
          </w:tcPr>
          <w:p w14:paraId="61A453E5" w14:textId="77777777" w:rsidR="006E2142" w:rsidRPr="001A4780" w:rsidRDefault="006E2142" w:rsidP="003F07D0">
            <w:pPr>
              <w:spacing w:before="0" w:after="0" w:line="276" w:lineRule="auto"/>
              <w:rPr>
                <w:sz w:val="20"/>
              </w:rPr>
            </w:pPr>
            <w:r w:rsidRPr="001A4780">
              <w:rPr>
                <w:sz w:val="20"/>
              </w:rPr>
              <w:t> </w:t>
            </w:r>
          </w:p>
        </w:tc>
        <w:tc>
          <w:tcPr>
            <w:tcW w:w="259" w:type="pct"/>
            <w:shd w:val="clear" w:color="auto" w:fill="auto"/>
          </w:tcPr>
          <w:p w14:paraId="78336A01" w14:textId="77777777" w:rsidR="006E2142" w:rsidRPr="001A4780" w:rsidRDefault="006E2142" w:rsidP="003F07D0">
            <w:pPr>
              <w:spacing w:before="0" w:after="0" w:line="276" w:lineRule="auto"/>
              <w:jc w:val="center"/>
              <w:rPr>
                <w:sz w:val="20"/>
              </w:rPr>
            </w:pPr>
            <w:r w:rsidRPr="001A4780">
              <w:rPr>
                <w:sz w:val="20"/>
              </w:rPr>
              <w:t> </w:t>
            </w:r>
          </w:p>
        </w:tc>
        <w:tc>
          <w:tcPr>
            <w:tcW w:w="470" w:type="pct"/>
            <w:gridSpan w:val="2"/>
            <w:shd w:val="clear" w:color="auto" w:fill="auto"/>
          </w:tcPr>
          <w:p w14:paraId="6776A531" w14:textId="77777777" w:rsidR="006E2142" w:rsidRPr="001A4780" w:rsidRDefault="006E2142" w:rsidP="003F07D0">
            <w:pPr>
              <w:spacing w:before="0" w:after="0" w:line="276" w:lineRule="auto"/>
              <w:jc w:val="center"/>
              <w:rPr>
                <w:sz w:val="20"/>
              </w:rPr>
            </w:pPr>
            <w:r w:rsidRPr="001A4780">
              <w:rPr>
                <w:sz w:val="20"/>
              </w:rPr>
              <w:t> </w:t>
            </w:r>
          </w:p>
        </w:tc>
        <w:tc>
          <w:tcPr>
            <w:tcW w:w="1378" w:type="pct"/>
            <w:shd w:val="clear" w:color="auto" w:fill="auto"/>
          </w:tcPr>
          <w:p w14:paraId="4DAC3A51" w14:textId="77777777" w:rsidR="006E2142" w:rsidRPr="001A4780" w:rsidRDefault="006E2142" w:rsidP="003F07D0">
            <w:pPr>
              <w:spacing w:before="0" w:after="0" w:line="276" w:lineRule="auto"/>
              <w:rPr>
                <w:sz w:val="20"/>
              </w:rPr>
            </w:pPr>
            <w:r w:rsidRPr="001A4780">
              <w:rPr>
                <w:sz w:val="20"/>
              </w:rPr>
              <w:t> </w:t>
            </w:r>
          </w:p>
        </w:tc>
        <w:tc>
          <w:tcPr>
            <w:tcW w:w="1346" w:type="pct"/>
            <w:shd w:val="clear" w:color="auto" w:fill="auto"/>
          </w:tcPr>
          <w:p w14:paraId="63461662" w14:textId="77777777" w:rsidR="006E2142" w:rsidRDefault="006E2142" w:rsidP="003F07D0">
            <w:pPr>
              <w:spacing w:before="0" w:after="0" w:line="276" w:lineRule="auto"/>
              <w:rPr>
                <w:sz w:val="20"/>
              </w:rPr>
            </w:pPr>
            <w:r>
              <w:rPr>
                <w:sz w:val="20"/>
              </w:rPr>
              <w:t>Заполняется на основе справочника стран (</w:t>
            </w:r>
            <w:r w:rsidRPr="00503B65">
              <w:rPr>
                <w:sz w:val="20"/>
              </w:rPr>
              <w:t>nsiOksm</w:t>
            </w:r>
            <w:r>
              <w:rPr>
                <w:sz w:val="20"/>
              </w:rPr>
              <w:t>)</w:t>
            </w:r>
          </w:p>
        </w:tc>
      </w:tr>
      <w:tr w:rsidR="006E2142" w14:paraId="772E4E41" w14:textId="77777777" w:rsidTr="0023280D">
        <w:tc>
          <w:tcPr>
            <w:tcW w:w="746" w:type="pct"/>
            <w:gridSpan w:val="2"/>
            <w:shd w:val="clear" w:color="auto" w:fill="auto"/>
          </w:tcPr>
          <w:p w14:paraId="24F908E1" w14:textId="77777777" w:rsidR="006E2142" w:rsidRPr="001A4780" w:rsidRDefault="006E2142" w:rsidP="003F07D0">
            <w:pPr>
              <w:spacing w:before="0" w:after="0" w:line="276" w:lineRule="auto"/>
              <w:rPr>
                <w:sz w:val="20"/>
              </w:rPr>
            </w:pPr>
            <w:r w:rsidRPr="001A4780">
              <w:rPr>
                <w:sz w:val="20"/>
              </w:rPr>
              <w:t> </w:t>
            </w:r>
          </w:p>
        </w:tc>
        <w:tc>
          <w:tcPr>
            <w:tcW w:w="800" w:type="pct"/>
            <w:shd w:val="clear" w:color="auto" w:fill="auto"/>
          </w:tcPr>
          <w:p w14:paraId="00D66B32" w14:textId="77777777" w:rsidR="006E2142" w:rsidRPr="001A4780" w:rsidRDefault="006E2142" w:rsidP="003F07D0">
            <w:pPr>
              <w:spacing w:before="0" w:after="0" w:line="276" w:lineRule="auto"/>
              <w:rPr>
                <w:sz w:val="20"/>
              </w:rPr>
            </w:pPr>
            <w:r w:rsidRPr="001A4780">
              <w:rPr>
                <w:sz w:val="20"/>
              </w:rPr>
              <w:t xml:space="preserve">countryCode </w:t>
            </w:r>
          </w:p>
        </w:tc>
        <w:tc>
          <w:tcPr>
            <w:tcW w:w="259" w:type="pct"/>
            <w:shd w:val="clear" w:color="auto" w:fill="auto"/>
          </w:tcPr>
          <w:p w14:paraId="3CDB0D45" w14:textId="77777777" w:rsidR="006E2142" w:rsidRPr="001A4780" w:rsidRDefault="006E2142" w:rsidP="003F07D0">
            <w:pPr>
              <w:spacing w:before="0" w:after="0" w:line="276" w:lineRule="auto"/>
              <w:jc w:val="center"/>
              <w:rPr>
                <w:sz w:val="20"/>
              </w:rPr>
            </w:pPr>
            <w:r w:rsidRPr="001A4780">
              <w:rPr>
                <w:sz w:val="20"/>
              </w:rPr>
              <w:t>O</w:t>
            </w:r>
          </w:p>
        </w:tc>
        <w:tc>
          <w:tcPr>
            <w:tcW w:w="470" w:type="pct"/>
            <w:gridSpan w:val="2"/>
            <w:shd w:val="clear" w:color="auto" w:fill="auto"/>
          </w:tcPr>
          <w:p w14:paraId="3A98DB12" w14:textId="77777777" w:rsidR="006E2142" w:rsidRPr="001A4780" w:rsidRDefault="006E2142" w:rsidP="003F07D0">
            <w:pPr>
              <w:spacing w:before="0" w:after="0" w:line="276" w:lineRule="auto"/>
              <w:jc w:val="center"/>
              <w:rPr>
                <w:sz w:val="20"/>
              </w:rPr>
            </w:pPr>
            <w:r w:rsidRPr="001A4780">
              <w:rPr>
                <w:sz w:val="20"/>
              </w:rPr>
              <w:t>T(1-3)</w:t>
            </w:r>
          </w:p>
        </w:tc>
        <w:tc>
          <w:tcPr>
            <w:tcW w:w="1378" w:type="pct"/>
            <w:shd w:val="clear" w:color="auto" w:fill="auto"/>
          </w:tcPr>
          <w:p w14:paraId="15192007" w14:textId="77777777" w:rsidR="006E2142" w:rsidRPr="001A4780" w:rsidRDefault="006E2142" w:rsidP="003F07D0">
            <w:pPr>
              <w:spacing w:before="0" w:after="0" w:line="276" w:lineRule="auto"/>
              <w:rPr>
                <w:sz w:val="20"/>
              </w:rPr>
            </w:pPr>
            <w:r w:rsidRPr="001A4780">
              <w:rPr>
                <w:sz w:val="20"/>
              </w:rPr>
              <w:t>Цифровой код страны</w:t>
            </w:r>
          </w:p>
        </w:tc>
        <w:tc>
          <w:tcPr>
            <w:tcW w:w="1346" w:type="pct"/>
            <w:shd w:val="clear" w:color="auto" w:fill="auto"/>
          </w:tcPr>
          <w:p w14:paraId="7FEE61E3" w14:textId="77777777" w:rsidR="006E2142" w:rsidRDefault="006E2142" w:rsidP="003F07D0">
            <w:pPr>
              <w:spacing w:before="0" w:after="0" w:line="276" w:lineRule="auto"/>
              <w:rPr>
                <w:sz w:val="20"/>
              </w:rPr>
            </w:pPr>
            <w:r>
              <w:rPr>
                <w:sz w:val="20"/>
              </w:rPr>
              <w:t xml:space="preserve"> </w:t>
            </w:r>
          </w:p>
        </w:tc>
      </w:tr>
      <w:tr w:rsidR="006E2142" w14:paraId="2543D394" w14:textId="77777777" w:rsidTr="0023280D">
        <w:tc>
          <w:tcPr>
            <w:tcW w:w="746" w:type="pct"/>
            <w:gridSpan w:val="2"/>
            <w:shd w:val="clear" w:color="auto" w:fill="auto"/>
          </w:tcPr>
          <w:p w14:paraId="467CF924" w14:textId="77777777" w:rsidR="006E2142" w:rsidRPr="001A4780" w:rsidRDefault="006E2142" w:rsidP="003F07D0">
            <w:pPr>
              <w:spacing w:before="0" w:after="0" w:line="276" w:lineRule="auto"/>
              <w:rPr>
                <w:sz w:val="20"/>
              </w:rPr>
            </w:pPr>
            <w:r w:rsidRPr="001A4780">
              <w:rPr>
                <w:sz w:val="20"/>
              </w:rPr>
              <w:t> </w:t>
            </w:r>
          </w:p>
        </w:tc>
        <w:tc>
          <w:tcPr>
            <w:tcW w:w="800" w:type="pct"/>
            <w:shd w:val="clear" w:color="auto" w:fill="auto"/>
          </w:tcPr>
          <w:p w14:paraId="436EB8B6" w14:textId="77777777" w:rsidR="006E2142" w:rsidRPr="001A4780" w:rsidRDefault="006E2142" w:rsidP="003F07D0">
            <w:pPr>
              <w:spacing w:before="0" w:after="0" w:line="276" w:lineRule="auto"/>
              <w:rPr>
                <w:sz w:val="20"/>
              </w:rPr>
            </w:pPr>
            <w:r w:rsidRPr="001A4780">
              <w:rPr>
                <w:sz w:val="20"/>
              </w:rPr>
              <w:t xml:space="preserve">countryFullName </w:t>
            </w:r>
          </w:p>
        </w:tc>
        <w:tc>
          <w:tcPr>
            <w:tcW w:w="259" w:type="pct"/>
            <w:shd w:val="clear" w:color="auto" w:fill="auto"/>
          </w:tcPr>
          <w:p w14:paraId="09B107C5" w14:textId="77777777" w:rsidR="006E2142" w:rsidRPr="001A4780" w:rsidRDefault="006E2142" w:rsidP="003F07D0">
            <w:pPr>
              <w:spacing w:before="0" w:after="0" w:line="276" w:lineRule="auto"/>
              <w:jc w:val="center"/>
              <w:rPr>
                <w:sz w:val="20"/>
              </w:rPr>
            </w:pPr>
            <w:r w:rsidRPr="001A4780">
              <w:rPr>
                <w:sz w:val="20"/>
              </w:rPr>
              <w:t>H</w:t>
            </w:r>
          </w:p>
        </w:tc>
        <w:tc>
          <w:tcPr>
            <w:tcW w:w="470" w:type="pct"/>
            <w:gridSpan w:val="2"/>
            <w:shd w:val="clear" w:color="auto" w:fill="auto"/>
          </w:tcPr>
          <w:p w14:paraId="6783C863" w14:textId="77777777" w:rsidR="006E2142" w:rsidRPr="001A4780" w:rsidRDefault="006E2142" w:rsidP="003F07D0">
            <w:pPr>
              <w:spacing w:before="0" w:after="0" w:line="276" w:lineRule="auto"/>
              <w:jc w:val="center"/>
              <w:rPr>
                <w:sz w:val="20"/>
              </w:rPr>
            </w:pPr>
            <w:r w:rsidRPr="001A4780">
              <w:rPr>
                <w:sz w:val="20"/>
              </w:rPr>
              <w:t>T(1-200)</w:t>
            </w:r>
          </w:p>
        </w:tc>
        <w:tc>
          <w:tcPr>
            <w:tcW w:w="1378" w:type="pct"/>
            <w:shd w:val="clear" w:color="auto" w:fill="auto"/>
          </w:tcPr>
          <w:p w14:paraId="45AB642B" w14:textId="77777777" w:rsidR="006E2142" w:rsidRPr="001A4780" w:rsidRDefault="006E2142" w:rsidP="003F07D0">
            <w:pPr>
              <w:spacing w:before="0" w:after="0" w:line="276" w:lineRule="auto"/>
              <w:rPr>
                <w:sz w:val="20"/>
              </w:rPr>
            </w:pPr>
            <w:r w:rsidRPr="001A4780">
              <w:rPr>
                <w:sz w:val="20"/>
              </w:rPr>
              <w:t>Полное наименование страны</w:t>
            </w:r>
          </w:p>
        </w:tc>
        <w:tc>
          <w:tcPr>
            <w:tcW w:w="1346" w:type="pct"/>
            <w:shd w:val="clear" w:color="auto" w:fill="auto"/>
          </w:tcPr>
          <w:p w14:paraId="5B2E962B" w14:textId="77777777" w:rsidR="006E2142" w:rsidRDefault="006E2142" w:rsidP="003F07D0">
            <w:pPr>
              <w:spacing w:before="0" w:after="0" w:line="276" w:lineRule="auto"/>
              <w:rPr>
                <w:sz w:val="20"/>
              </w:rPr>
            </w:pPr>
            <w:r>
              <w:rPr>
                <w:sz w:val="20"/>
              </w:rPr>
              <w:t xml:space="preserve"> </w:t>
            </w:r>
          </w:p>
        </w:tc>
      </w:tr>
      <w:tr w:rsidR="006E2142" w:rsidRPr="005D3D72" w14:paraId="67F5AFC2" w14:textId="77777777" w:rsidTr="002D03AB">
        <w:tc>
          <w:tcPr>
            <w:tcW w:w="5000" w:type="pct"/>
            <w:gridSpan w:val="8"/>
            <w:shd w:val="clear" w:color="auto" w:fill="auto"/>
          </w:tcPr>
          <w:p w14:paraId="36189415" w14:textId="77777777" w:rsidR="006E2142" w:rsidRPr="005D3D72" w:rsidRDefault="006E2142" w:rsidP="003F07D0">
            <w:pPr>
              <w:spacing w:before="0" w:after="0" w:line="276" w:lineRule="auto"/>
              <w:jc w:val="center"/>
              <w:rPr>
                <w:b/>
                <w:sz w:val="20"/>
              </w:rPr>
            </w:pPr>
            <w:r w:rsidRPr="005D3D72">
              <w:rPr>
                <w:b/>
                <w:sz w:val="20"/>
              </w:rPr>
              <w:t>КЛАДР не используется для задания района/города и населенного пункта</w:t>
            </w:r>
          </w:p>
        </w:tc>
      </w:tr>
      <w:tr w:rsidR="006E2142" w14:paraId="3CAB366B" w14:textId="77777777" w:rsidTr="0023280D">
        <w:tc>
          <w:tcPr>
            <w:tcW w:w="1547" w:type="pct"/>
            <w:gridSpan w:val="3"/>
            <w:shd w:val="clear" w:color="auto" w:fill="auto"/>
          </w:tcPr>
          <w:p w14:paraId="5764A647" w14:textId="77777777" w:rsidR="006E2142" w:rsidRPr="001A4780" w:rsidRDefault="006E2142" w:rsidP="003F07D0">
            <w:pPr>
              <w:spacing w:before="0" w:after="0" w:line="276" w:lineRule="auto"/>
              <w:rPr>
                <w:sz w:val="20"/>
              </w:rPr>
            </w:pPr>
            <w:r w:rsidRPr="00B80981">
              <w:rPr>
                <w:b/>
                <w:sz w:val="20"/>
              </w:rPr>
              <w:t>noKladrForRegionSettlement</w:t>
            </w:r>
          </w:p>
        </w:tc>
        <w:tc>
          <w:tcPr>
            <w:tcW w:w="259" w:type="pct"/>
            <w:shd w:val="clear" w:color="auto" w:fill="auto"/>
          </w:tcPr>
          <w:p w14:paraId="4B4BD4D9" w14:textId="77777777" w:rsidR="006E2142" w:rsidRPr="001A4780" w:rsidRDefault="006E2142" w:rsidP="003F07D0">
            <w:pPr>
              <w:spacing w:before="0" w:after="0" w:line="276" w:lineRule="auto"/>
              <w:jc w:val="center"/>
              <w:rPr>
                <w:sz w:val="20"/>
              </w:rPr>
            </w:pPr>
          </w:p>
        </w:tc>
        <w:tc>
          <w:tcPr>
            <w:tcW w:w="470" w:type="pct"/>
            <w:gridSpan w:val="2"/>
            <w:shd w:val="clear" w:color="auto" w:fill="auto"/>
          </w:tcPr>
          <w:p w14:paraId="3731679E" w14:textId="77777777" w:rsidR="006E2142" w:rsidRPr="001A4780" w:rsidRDefault="006E2142" w:rsidP="003F07D0">
            <w:pPr>
              <w:spacing w:before="0" w:after="0" w:line="276" w:lineRule="auto"/>
              <w:jc w:val="center"/>
              <w:rPr>
                <w:sz w:val="20"/>
              </w:rPr>
            </w:pPr>
          </w:p>
        </w:tc>
        <w:tc>
          <w:tcPr>
            <w:tcW w:w="1378" w:type="pct"/>
            <w:shd w:val="clear" w:color="auto" w:fill="auto"/>
          </w:tcPr>
          <w:p w14:paraId="7D60E99E" w14:textId="77777777" w:rsidR="006E2142" w:rsidRPr="001A4780" w:rsidRDefault="006E2142" w:rsidP="003F07D0">
            <w:pPr>
              <w:spacing w:before="0" w:after="0" w:line="276" w:lineRule="auto"/>
              <w:rPr>
                <w:sz w:val="20"/>
              </w:rPr>
            </w:pPr>
          </w:p>
        </w:tc>
        <w:tc>
          <w:tcPr>
            <w:tcW w:w="1346" w:type="pct"/>
            <w:shd w:val="clear" w:color="auto" w:fill="auto"/>
          </w:tcPr>
          <w:p w14:paraId="09EF4EB5" w14:textId="77777777" w:rsidR="006E2142" w:rsidRDefault="006E2142" w:rsidP="003F07D0">
            <w:pPr>
              <w:spacing w:before="0" w:after="0" w:line="276" w:lineRule="auto"/>
              <w:rPr>
                <w:sz w:val="20"/>
              </w:rPr>
            </w:pPr>
          </w:p>
        </w:tc>
      </w:tr>
      <w:tr w:rsidR="006E2142" w14:paraId="50FAA6B6" w14:textId="77777777" w:rsidTr="0023280D">
        <w:tc>
          <w:tcPr>
            <w:tcW w:w="746" w:type="pct"/>
            <w:gridSpan w:val="2"/>
            <w:shd w:val="clear" w:color="auto" w:fill="auto"/>
          </w:tcPr>
          <w:p w14:paraId="0F537759" w14:textId="77777777" w:rsidR="006E2142" w:rsidRPr="001A4780" w:rsidRDefault="006E2142" w:rsidP="003F07D0">
            <w:pPr>
              <w:spacing w:before="0" w:after="0" w:line="276" w:lineRule="auto"/>
              <w:rPr>
                <w:sz w:val="20"/>
              </w:rPr>
            </w:pPr>
          </w:p>
        </w:tc>
        <w:tc>
          <w:tcPr>
            <w:tcW w:w="800" w:type="pct"/>
            <w:shd w:val="clear" w:color="auto" w:fill="auto"/>
          </w:tcPr>
          <w:p w14:paraId="101647F5" w14:textId="77777777" w:rsidR="006E2142" w:rsidRPr="001A4780" w:rsidRDefault="006E2142" w:rsidP="003F07D0">
            <w:pPr>
              <w:spacing w:before="0" w:after="0" w:line="276" w:lineRule="auto"/>
              <w:rPr>
                <w:sz w:val="20"/>
              </w:rPr>
            </w:pPr>
            <w:r w:rsidRPr="00B80981">
              <w:rPr>
                <w:sz w:val="20"/>
              </w:rPr>
              <w:t>region</w:t>
            </w:r>
          </w:p>
        </w:tc>
        <w:tc>
          <w:tcPr>
            <w:tcW w:w="259" w:type="pct"/>
            <w:shd w:val="clear" w:color="auto" w:fill="auto"/>
          </w:tcPr>
          <w:p w14:paraId="41D34571" w14:textId="77777777" w:rsidR="006E2142" w:rsidRPr="000E1B60" w:rsidRDefault="006E2142" w:rsidP="003F07D0">
            <w:pPr>
              <w:spacing w:before="0" w:after="0" w:line="276" w:lineRule="auto"/>
              <w:jc w:val="center"/>
              <w:rPr>
                <w:sz w:val="20"/>
              </w:rPr>
            </w:pPr>
            <w:r>
              <w:rPr>
                <w:sz w:val="20"/>
              </w:rPr>
              <w:t>Н</w:t>
            </w:r>
          </w:p>
        </w:tc>
        <w:tc>
          <w:tcPr>
            <w:tcW w:w="470" w:type="pct"/>
            <w:gridSpan w:val="2"/>
            <w:shd w:val="clear" w:color="auto" w:fill="auto"/>
          </w:tcPr>
          <w:p w14:paraId="611BC5CF" w14:textId="77777777" w:rsidR="006E2142" w:rsidRPr="001A4780" w:rsidRDefault="006E2142" w:rsidP="003F07D0">
            <w:pPr>
              <w:spacing w:before="0" w:after="0" w:line="276" w:lineRule="auto"/>
              <w:jc w:val="center"/>
              <w:rPr>
                <w:sz w:val="20"/>
              </w:rPr>
            </w:pPr>
            <w:r>
              <w:rPr>
                <w:sz w:val="20"/>
              </w:rPr>
              <w:t>T(1-</w:t>
            </w:r>
            <w:r>
              <w:rPr>
                <w:sz w:val="20"/>
                <w:lang w:val="en-US"/>
              </w:rPr>
              <w:t>10</w:t>
            </w:r>
            <w:r>
              <w:rPr>
                <w:sz w:val="20"/>
              </w:rPr>
              <w:t>0</w:t>
            </w:r>
            <w:r w:rsidRPr="001A4780">
              <w:rPr>
                <w:sz w:val="20"/>
              </w:rPr>
              <w:t>)</w:t>
            </w:r>
          </w:p>
        </w:tc>
        <w:tc>
          <w:tcPr>
            <w:tcW w:w="1378" w:type="pct"/>
            <w:shd w:val="clear" w:color="auto" w:fill="auto"/>
          </w:tcPr>
          <w:p w14:paraId="0180742A" w14:textId="77777777" w:rsidR="006E2142" w:rsidRPr="001A4780" w:rsidRDefault="006E2142" w:rsidP="003F07D0">
            <w:pPr>
              <w:spacing w:before="0" w:after="0" w:line="276" w:lineRule="auto"/>
              <w:rPr>
                <w:sz w:val="20"/>
              </w:rPr>
            </w:pPr>
            <w:r w:rsidRPr="00B80981">
              <w:rPr>
                <w:sz w:val="20"/>
              </w:rPr>
              <w:t>Район/город</w:t>
            </w:r>
          </w:p>
        </w:tc>
        <w:tc>
          <w:tcPr>
            <w:tcW w:w="1346" w:type="pct"/>
            <w:shd w:val="clear" w:color="auto" w:fill="auto"/>
          </w:tcPr>
          <w:p w14:paraId="37F51A31" w14:textId="77777777" w:rsidR="006E2142" w:rsidRDefault="006E2142" w:rsidP="003F07D0">
            <w:pPr>
              <w:spacing w:before="0" w:after="0" w:line="276" w:lineRule="auto"/>
              <w:rPr>
                <w:sz w:val="20"/>
              </w:rPr>
            </w:pPr>
          </w:p>
        </w:tc>
      </w:tr>
      <w:tr w:rsidR="006E2142" w14:paraId="08815FBF" w14:textId="77777777" w:rsidTr="0023280D">
        <w:tc>
          <w:tcPr>
            <w:tcW w:w="746" w:type="pct"/>
            <w:gridSpan w:val="2"/>
            <w:shd w:val="clear" w:color="auto" w:fill="auto"/>
          </w:tcPr>
          <w:p w14:paraId="3ADA826A" w14:textId="77777777" w:rsidR="006E2142" w:rsidRPr="001A4780" w:rsidRDefault="006E2142" w:rsidP="003F07D0">
            <w:pPr>
              <w:spacing w:before="0" w:after="0" w:line="276" w:lineRule="auto"/>
              <w:rPr>
                <w:sz w:val="20"/>
              </w:rPr>
            </w:pPr>
          </w:p>
        </w:tc>
        <w:tc>
          <w:tcPr>
            <w:tcW w:w="800" w:type="pct"/>
            <w:shd w:val="clear" w:color="auto" w:fill="auto"/>
          </w:tcPr>
          <w:p w14:paraId="6BC9DE5E" w14:textId="77777777" w:rsidR="006E2142" w:rsidRPr="001A4780" w:rsidRDefault="006E2142" w:rsidP="003F07D0">
            <w:pPr>
              <w:spacing w:before="0" w:after="0" w:line="276" w:lineRule="auto"/>
              <w:rPr>
                <w:sz w:val="20"/>
              </w:rPr>
            </w:pPr>
            <w:r w:rsidRPr="00B80981">
              <w:rPr>
                <w:sz w:val="20"/>
              </w:rPr>
              <w:t>settlement</w:t>
            </w:r>
          </w:p>
        </w:tc>
        <w:tc>
          <w:tcPr>
            <w:tcW w:w="259" w:type="pct"/>
            <w:shd w:val="clear" w:color="auto" w:fill="auto"/>
          </w:tcPr>
          <w:p w14:paraId="3A64AF64" w14:textId="77777777" w:rsidR="006E2142" w:rsidRPr="000E1B60" w:rsidRDefault="006E2142" w:rsidP="003F07D0">
            <w:pPr>
              <w:spacing w:before="0" w:after="0" w:line="276" w:lineRule="auto"/>
              <w:jc w:val="center"/>
              <w:rPr>
                <w:sz w:val="20"/>
              </w:rPr>
            </w:pPr>
            <w:r>
              <w:rPr>
                <w:sz w:val="20"/>
              </w:rPr>
              <w:t>Н</w:t>
            </w:r>
          </w:p>
        </w:tc>
        <w:tc>
          <w:tcPr>
            <w:tcW w:w="470" w:type="pct"/>
            <w:gridSpan w:val="2"/>
            <w:shd w:val="clear" w:color="auto" w:fill="auto"/>
          </w:tcPr>
          <w:p w14:paraId="43A950E4" w14:textId="77777777" w:rsidR="006E2142" w:rsidRPr="001A4780" w:rsidRDefault="006E2142" w:rsidP="003F07D0">
            <w:pPr>
              <w:spacing w:before="0" w:after="0" w:line="276" w:lineRule="auto"/>
              <w:jc w:val="center"/>
              <w:rPr>
                <w:sz w:val="20"/>
              </w:rPr>
            </w:pPr>
            <w:r>
              <w:rPr>
                <w:sz w:val="20"/>
              </w:rPr>
              <w:t>T(1-</w:t>
            </w:r>
            <w:r>
              <w:rPr>
                <w:sz w:val="20"/>
                <w:lang w:val="en-US"/>
              </w:rPr>
              <w:t>10</w:t>
            </w:r>
            <w:r>
              <w:rPr>
                <w:sz w:val="20"/>
              </w:rPr>
              <w:t>0</w:t>
            </w:r>
            <w:r w:rsidRPr="001A4780">
              <w:rPr>
                <w:sz w:val="20"/>
              </w:rPr>
              <w:t>)</w:t>
            </w:r>
          </w:p>
        </w:tc>
        <w:tc>
          <w:tcPr>
            <w:tcW w:w="1378" w:type="pct"/>
            <w:shd w:val="clear" w:color="auto" w:fill="auto"/>
          </w:tcPr>
          <w:p w14:paraId="51911232" w14:textId="77777777" w:rsidR="006E2142" w:rsidRPr="001A4780" w:rsidRDefault="006E2142" w:rsidP="003F07D0">
            <w:pPr>
              <w:spacing w:before="0" w:after="0" w:line="276" w:lineRule="auto"/>
              <w:rPr>
                <w:sz w:val="20"/>
              </w:rPr>
            </w:pPr>
            <w:r w:rsidRPr="00B80981">
              <w:rPr>
                <w:sz w:val="20"/>
              </w:rPr>
              <w:t>Населенный пункт</w:t>
            </w:r>
          </w:p>
        </w:tc>
        <w:tc>
          <w:tcPr>
            <w:tcW w:w="1346" w:type="pct"/>
            <w:shd w:val="clear" w:color="auto" w:fill="auto"/>
          </w:tcPr>
          <w:p w14:paraId="4573DA10" w14:textId="77777777" w:rsidR="006E2142" w:rsidRDefault="006E2142" w:rsidP="003F07D0">
            <w:pPr>
              <w:spacing w:before="0" w:after="0" w:line="276" w:lineRule="auto"/>
              <w:rPr>
                <w:sz w:val="20"/>
              </w:rPr>
            </w:pPr>
          </w:p>
        </w:tc>
      </w:tr>
      <w:tr w:rsidR="006E2142" w:rsidRPr="001A4780" w14:paraId="2F3B3821" w14:textId="77777777" w:rsidTr="002D03AB">
        <w:tc>
          <w:tcPr>
            <w:tcW w:w="5000" w:type="pct"/>
            <w:gridSpan w:val="8"/>
            <w:shd w:val="clear" w:color="auto" w:fill="auto"/>
            <w:hideMark/>
          </w:tcPr>
          <w:p w14:paraId="6642E43F" w14:textId="77777777" w:rsidR="006E2142" w:rsidRPr="00B50721" w:rsidRDefault="006E2142" w:rsidP="003F07D0">
            <w:pPr>
              <w:spacing w:before="0" w:after="0" w:line="276" w:lineRule="auto"/>
              <w:jc w:val="center"/>
              <w:rPr>
                <w:b/>
                <w:sz w:val="20"/>
              </w:rPr>
            </w:pPr>
            <w:r w:rsidRPr="00B50721">
              <w:rPr>
                <w:b/>
                <w:sz w:val="20"/>
              </w:rPr>
              <w:t>Обеспечение исполнения контракта</w:t>
            </w:r>
          </w:p>
        </w:tc>
      </w:tr>
      <w:tr w:rsidR="006E2142" w:rsidRPr="001A4780" w14:paraId="05071599" w14:textId="77777777" w:rsidTr="0023280D">
        <w:tc>
          <w:tcPr>
            <w:tcW w:w="740" w:type="pct"/>
            <w:shd w:val="clear" w:color="auto" w:fill="auto"/>
            <w:hideMark/>
          </w:tcPr>
          <w:p w14:paraId="0DE50B67" w14:textId="77777777" w:rsidR="006E2142" w:rsidRPr="00B50721" w:rsidRDefault="006E2142" w:rsidP="003F07D0">
            <w:pPr>
              <w:spacing w:before="0" w:after="0" w:line="276" w:lineRule="auto"/>
              <w:rPr>
                <w:b/>
                <w:sz w:val="20"/>
              </w:rPr>
            </w:pPr>
            <w:r w:rsidRPr="00B50721">
              <w:rPr>
                <w:b/>
                <w:sz w:val="20"/>
              </w:rPr>
              <w:t>contractGuarantee</w:t>
            </w:r>
          </w:p>
        </w:tc>
        <w:tc>
          <w:tcPr>
            <w:tcW w:w="807" w:type="pct"/>
            <w:gridSpan w:val="2"/>
            <w:shd w:val="clear" w:color="auto" w:fill="auto"/>
            <w:hideMark/>
          </w:tcPr>
          <w:p w14:paraId="26F337D9" w14:textId="77777777" w:rsidR="006E2142" w:rsidRPr="00B50721" w:rsidRDefault="006E2142" w:rsidP="003F07D0">
            <w:pPr>
              <w:spacing w:before="0" w:after="0" w:line="276" w:lineRule="auto"/>
              <w:rPr>
                <w:b/>
                <w:sz w:val="20"/>
              </w:rPr>
            </w:pPr>
            <w:r w:rsidRPr="00B50721">
              <w:rPr>
                <w:b/>
                <w:sz w:val="20"/>
              </w:rPr>
              <w:t> </w:t>
            </w:r>
          </w:p>
        </w:tc>
        <w:tc>
          <w:tcPr>
            <w:tcW w:w="259" w:type="pct"/>
            <w:shd w:val="clear" w:color="auto" w:fill="auto"/>
            <w:hideMark/>
          </w:tcPr>
          <w:p w14:paraId="5BB259F8" w14:textId="77777777" w:rsidR="006E2142" w:rsidRPr="00B50721" w:rsidRDefault="006E2142" w:rsidP="003F07D0">
            <w:pPr>
              <w:spacing w:before="0" w:after="0" w:line="276" w:lineRule="auto"/>
              <w:rPr>
                <w:b/>
                <w:sz w:val="20"/>
              </w:rPr>
            </w:pPr>
            <w:r w:rsidRPr="00B50721">
              <w:rPr>
                <w:b/>
                <w:sz w:val="20"/>
              </w:rPr>
              <w:t> </w:t>
            </w:r>
          </w:p>
        </w:tc>
        <w:tc>
          <w:tcPr>
            <w:tcW w:w="470" w:type="pct"/>
            <w:gridSpan w:val="2"/>
            <w:shd w:val="clear" w:color="auto" w:fill="auto"/>
            <w:hideMark/>
          </w:tcPr>
          <w:p w14:paraId="64326CA3" w14:textId="77777777" w:rsidR="006E2142" w:rsidRPr="00B50721" w:rsidRDefault="006E2142" w:rsidP="003F07D0">
            <w:pPr>
              <w:spacing w:before="0" w:after="0" w:line="276" w:lineRule="auto"/>
              <w:rPr>
                <w:b/>
                <w:sz w:val="20"/>
              </w:rPr>
            </w:pPr>
            <w:r w:rsidRPr="00B50721">
              <w:rPr>
                <w:b/>
                <w:sz w:val="20"/>
              </w:rPr>
              <w:t> </w:t>
            </w:r>
          </w:p>
        </w:tc>
        <w:tc>
          <w:tcPr>
            <w:tcW w:w="1378" w:type="pct"/>
            <w:shd w:val="clear" w:color="auto" w:fill="auto"/>
            <w:hideMark/>
          </w:tcPr>
          <w:p w14:paraId="7D7E987B" w14:textId="77777777" w:rsidR="006E2142" w:rsidRPr="00B50721" w:rsidRDefault="006E2142" w:rsidP="003F07D0">
            <w:pPr>
              <w:spacing w:before="0" w:after="0" w:line="276" w:lineRule="auto"/>
              <w:rPr>
                <w:b/>
                <w:sz w:val="20"/>
              </w:rPr>
            </w:pPr>
            <w:r w:rsidRPr="00B50721">
              <w:rPr>
                <w:b/>
                <w:sz w:val="20"/>
              </w:rPr>
              <w:t> </w:t>
            </w:r>
          </w:p>
        </w:tc>
        <w:tc>
          <w:tcPr>
            <w:tcW w:w="1346" w:type="pct"/>
            <w:shd w:val="clear" w:color="auto" w:fill="auto"/>
            <w:hideMark/>
          </w:tcPr>
          <w:p w14:paraId="7CAC9CC4" w14:textId="77777777" w:rsidR="006E2142" w:rsidRPr="00B50721" w:rsidRDefault="006E2142" w:rsidP="003F07D0">
            <w:pPr>
              <w:spacing w:before="0" w:after="0" w:line="276" w:lineRule="auto"/>
              <w:rPr>
                <w:b/>
                <w:sz w:val="20"/>
              </w:rPr>
            </w:pPr>
            <w:r w:rsidRPr="00B50721">
              <w:rPr>
                <w:b/>
                <w:sz w:val="20"/>
              </w:rPr>
              <w:t xml:space="preserve"> </w:t>
            </w:r>
          </w:p>
        </w:tc>
      </w:tr>
      <w:tr w:rsidR="006E2142" w:rsidRPr="001A4780" w14:paraId="34B6613E" w14:textId="77777777" w:rsidTr="0023280D">
        <w:tc>
          <w:tcPr>
            <w:tcW w:w="740" w:type="pct"/>
            <w:shd w:val="clear" w:color="auto" w:fill="auto"/>
            <w:hideMark/>
          </w:tcPr>
          <w:p w14:paraId="7BD454F0" w14:textId="77777777" w:rsidR="006E2142" w:rsidRPr="001A4780" w:rsidRDefault="006E2142" w:rsidP="003F07D0">
            <w:pPr>
              <w:spacing w:before="0" w:after="0" w:line="276" w:lineRule="auto"/>
              <w:rPr>
                <w:sz w:val="20"/>
              </w:rPr>
            </w:pPr>
          </w:p>
        </w:tc>
        <w:tc>
          <w:tcPr>
            <w:tcW w:w="807" w:type="pct"/>
            <w:gridSpan w:val="2"/>
            <w:shd w:val="clear" w:color="auto" w:fill="auto"/>
            <w:hideMark/>
          </w:tcPr>
          <w:p w14:paraId="1BCB6A89" w14:textId="77777777" w:rsidR="006E2142" w:rsidRPr="001A4780" w:rsidRDefault="006E2142" w:rsidP="003F07D0">
            <w:pPr>
              <w:spacing w:before="0" w:after="0" w:line="276" w:lineRule="auto"/>
              <w:rPr>
                <w:sz w:val="20"/>
              </w:rPr>
            </w:pPr>
            <w:r w:rsidRPr="00D32785">
              <w:rPr>
                <w:sz w:val="20"/>
              </w:rPr>
              <w:t>amount</w:t>
            </w:r>
          </w:p>
        </w:tc>
        <w:tc>
          <w:tcPr>
            <w:tcW w:w="259" w:type="pct"/>
            <w:shd w:val="clear" w:color="auto" w:fill="auto"/>
            <w:hideMark/>
          </w:tcPr>
          <w:p w14:paraId="65C2BA3F" w14:textId="77777777" w:rsidR="006E2142" w:rsidRPr="006A7000" w:rsidRDefault="006E2142" w:rsidP="003F07D0">
            <w:pPr>
              <w:spacing w:before="0" w:after="0" w:line="276" w:lineRule="auto"/>
              <w:jc w:val="center"/>
              <w:rPr>
                <w:sz w:val="20"/>
                <w:lang w:val="en-US"/>
              </w:rPr>
            </w:pPr>
            <w:r>
              <w:rPr>
                <w:sz w:val="20"/>
              </w:rPr>
              <w:t>О</w:t>
            </w:r>
          </w:p>
        </w:tc>
        <w:tc>
          <w:tcPr>
            <w:tcW w:w="470" w:type="pct"/>
            <w:gridSpan w:val="2"/>
            <w:shd w:val="clear" w:color="auto" w:fill="auto"/>
            <w:hideMark/>
          </w:tcPr>
          <w:p w14:paraId="7A6FF0BA" w14:textId="77777777" w:rsidR="006E2142" w:rsidRPr="007816C4" w:rsidRDefault="006E2142" w:rsidP="003F07D0">
            <w:pPr>
              <w:spacing w:before="0" w:after="0" w:line="276" w:lineRule="auto"/>
              <w:jc w:val="center"/>
              <w:rPr>
                <w:sz w:val="20"/>
                <w:lang w:val="en-US"/>
              </w:rPr>
            </w:pPr>
            <w:r>
              <w:rPr>
                <w:sz w:val="20"/>
                <w:lang w:val="en-US"/>
              </w:rPr>
              <w:t>T(1-21)</w:t>
            </w:r>
          </w:p>
        </w:tc>
        <w:tc>
          <w:tcPr>
            <w:tcW w:w="1378" w:type="pct"/>
            <w:shd w:val="clear" w:color="auto" w:fill="auto"/>
            <w:hideMark/>
          </w:tcPr>
          <w:p w14:paraId="33731AB7" w14:textId="77777777" w:rsidR="006E2142" w:rsidRPr="001A4780" w:rsidRDefault="006E2142" w:rsidP="003F07D0">
            <w:pPr>
              <w:spacing w:before="0" w:after="0" w:line="276" w:lineRule="auto"/>
              <w:rPr>
                <w:sz w:val="20"/>
              </w:rPr>
            </w:pPr>
            <w:r w:rsidRPr="00D32785">
              <w:rPr>
                <w:sz w:val="20"/>
              </w:rPr>
              <w:t>Размер обеспечения</w:t>
            </w:r>
          </w:p>
        </w:tc>
        <w:tc>
          <w:tcPr>
            <w:tcW w:w="1346" w:type="pct"/>
            <w:shd w:val="clear" w:color="auto" w:fill="auto"/>
            <w:hideMark/>
          </w:tcPr>
          <w:p w14:paraId="61D49DCB" w14:textId="77777777" w:rsidR="006E2142" w:rsidRPr="00F849BD" w:rsidRDefault="006E2142" w:rsidP="003F07D0">
            <w:pPr>
              <w:spacing w:before="0" w:after="0" w:line="276" w:lineRule="auto"/>
              <w:rPr>
                <w:sz w:val="20"/>
              </w:rPr>
            </w:pPr>
            <w:r>
              <w:rPr>
                <w:sz w:val="20"/>
              </w:rPr>
              <w:t xml:space="preserve">Шаблон значения: </w:t>
            </w:r>
            <w:r>
              <w:t xml:space="preserve"> </w:t>
            </w:r>
            <w:r w:rsidRPr="00A274D9">
              <w:rPr>
                <w:sz w:val="20"/>
              </w:rPr>
              <w:t>(-)?\d+(\.\d{1,2})?</w:t>
            </w:r>
          </w:p>
        </w:tc>
      </w:tr>
      <w:tr w:rsidR="006E2142" w:rsidRPr="001A4780" w14:paraId="129C1B4C" w14:textId="77777777" w:rsidTr="0023280D">
        <w:tc>
          <w:tcPr>
            <w:tcW w:w="740" w:type="pct"/>
            <w:shd w:val="clear" w:color="auto" w:fill="auto"/>
            <w:hideMark/>
          </w:tcPr>
          <w:p w14:paraId="53BD61F6" w14:textId="77777777" w:rsidR="006E2142" w:rsidRPr="001A4780" w:rsidRDefault="006E2142" w:rsidP="003F07D0">
            <w:pPr>
              <w:spacing w:before="0" w:after="0" w:line="276" w:lineRule="auto"/>
              <w:rPr>
                <w:sz w:val="20"/>
              </w:rPr>
            </w:pPr>
          </w:p>
        </w:tc>
        <w:tc>
          <w:tcPr>
            <w:tcW w:w="807" w:type="pct"/>
            <w:gridSpan w:val="2"/>
            <w:shd w:val="clear" w:color="auto" w:fill="auto"/>
            <w:hideMark/>
          </w:tcPr>
          <w:p w14:paraId="2363FD6D" w14:textId="77777777" w:rsidR="006E2142" w:rsidRPr="001A4780" w:rsidRDefault="006E2142" w:rsidP="003F07D0">
            <w:pPr>
              <w:spacing w:before="0" w:after="0" w:line="276" w:lineRule="auto"/>
              <w:rPr>
                <w:sz w:val="20"/>
              </w:rPr>
            </w:pPr>
            <w:r w:rsidRPr="007816C4">
              <w:rPr>
                <w:sz w:val="20"/>
              </w:rPr>
              <w:t>part</w:t>
            </w:r>
          </w:p>
        </w:tc>
        <w:tc>
          <w:tcPr>
            <w:tcW w:w="259" w:type="pct"/>
            <w:shd w:val="clear" w:color="auto" w:fill="auto"/>
            <w:hideMark/>
          </w:tcPr>
          <w:p w14:paraId="4DFDF705" w14:textId="77777777" w:rsidR="006E2142" w:rsidRPr="007816C4" w:rsidRDefault="006E2142" w:rsidP="003F07D0">
            <w:pPr>
              <w:spacing w:before="0" w:after="0" w:line="276" w:lineRule="auto"/>
              <w:jc w:val="center"/>
              <w:rPr>
                <w:sz w:val="20"/>
                <w:lang w:val="en-US"/>
              </w:rPr>
            </w:pPr>
            <w:r>
              <w:rPr>
                <w:sz w:val="20"/>
                <w:lang w:val="en-US"/>
              </w:rPr>
              <w:t>H</w:t>
            </w:r>
          </w:p>
        </w:tc>
        <w:tc>
          <w:tcPr>
            <w:tcW w:w="470" w:type="pct"/>
            <w:gridSpan w:val="2"/>
            <w:shd w:val="clear" w:color="auto" w:fill="auto"/>
            <w:hideMark/>
          </w:tcPr>
          <w:p w14:paraId="22FA4C0A" w14:textId="77777777" w:rsidR="006E2142" w:rsidRPr="007816C4" w:rsidRDefault="006E2142" w:rsidP="003F07D0">
            <w:pPr>
              <w:spacing w:before="0" w:after="0" w:line="276" w:lineRule="auto"/>
              <w:jc w:val="center"/>
              <w:rPr>
                <w:sz w:val="20"/>
                <w:lang w:val="en-US"/>
              </w:rPr>
            </w:pPr>
            <w:r>
              <w:rPr>
                <w:sz w:val="20"/>
                <w:lang w:val="en-US"/>
              </w:rPr>
              <w:t>N</w:t>
            </w:r>
          </w:p>
        </w:tc>
        <w:tc>
          <w:tcPr>
            <w:tcW w:w="1378" w:type="pct"/>
            <w:shd w:val="clear" w:color="auto" w:fill="auto"/>
            <w:hideMark/>
          </w:tcPr>
          <w:p w14:paraId="7743F193" w14:textId="77777777" w:rsidR="006E2142" w:rsidRPr="001A4780" w:rsidRDefault="006E2142" w:rsidP="003F07D0">
            <w:pPr>
              <w:spacing w:before="0" w:after="0" w:line="276" w:lineRule="auto"/>
              <w:rPr>
                <w:sz w:val="20"/>
              </w:rPr>
            </w:pPr>
            <w:r w:rsidRPr="007816C4">
              <w:rPr>
                <w:sz w:val="20"/>
              </w:rPr>
              <w:t>Доля от начальной (максимальной) цены контракта</w:t>
            </w:r>
          </w:p>
        </w:tc>
        <w:tc>
          <w:tcPr>
            <w:tcW w:w="1346" w:type="pct"/>
            <w:shd w:val="clear" w:color="auto" w:fill="auto"/>
            <w:hideMark/>
          </w:tcPr>
          <w:p w14:paraId="04977B5C" w14:textId="77777777" w:rsidR="00D20857" w:rsidRDefault="00D20857" w:rsidP="003F07D0">
            <w:pPr>
              <w:spacing w:before="0" w:after="0" w:line="276" w:lineRule="auto"/>
              <w:rPr>
                <w:sz w:val="20"/>
              </w:rPr>
            </w:pPr>
            <w:r>
              <w:rPr>
                <w:sz w:val="20"/>
                <w:lang w:eastAsia="en-US"/>
              </w:rPr>
              <w:t xml:space="preserve">Шаблон значения: </w:t>
            </w:r>
            <w:r w:rsidRPr="00D20857">
              <w:rPr>
                <w:rFonts w:eastAsiaTheme="minorHAnsi"/>
                <w:color w:val="000000"/>
                <w:sz w:val="20"/>
                <w:highlight w:val="white"/>
                <w:lang w:eastAsia="en-US"/>
              </w:rPr>
              <w:t>\d+(\.\d{1,2})?</w:t>
            </w:r>
          </w:p>
          <w:p w14:paraId="42641BB7" w14:textId="77777777" w:rsidR="00D20857" w:rsidRDefault="00D20857" w:rsidP="003F07D0">
            <w:pPr>
              <w:spacing w:before="0" w:after="0" w:line="276" w:lineRule="auto"/>
              <w:rPr>
                <w:sz w:val="20"/>
                <w:lang w:eastAsia="en-US"/>
              </w:rPr>
            </w:pPr>
            <w:r>
              <w:rPr>
                <w:sz w:val="20"/>
                <w:lang w:eastAsia="en-US"/>
              </w:rPr>
              <w:t xml:space="preserve">Минимальное значение: 0 </w:t>
            </w:r>
          </w:p>
          <w:p w14:paraId="1588042A" w14:textId="77777777" w:rsidR="00D20857" w:rsidRDefault="00D20857" w:rsidP="003F07D0">
            <w:pPr>
              <w:spacing w:before="0" w:after="0" w:line="276" w:lineRule="auto"/>
              <w:rPr>
                <w:sz w:val="20"/>
              </w:rPr>
            </w:pPr>
            <w:r>
              <w:rPr>
                <w:sz w:val="20"/>
                <w:lang w:eastAsia="en-US"/>
              </w:rPr>
              <w:t>Максимальное значение: 100</w:t>
            </w:r>
          </w:p>
          <w:p w14:paraId="1E147A14" w14:textId="77777777" w:rsidR="006E2142" w:rsidRDefault="00D20857" w:rsidP="003F07D0">
            <w:pPr>
              <w:spacing w:before="0" w:after="0" w:line="276" w:lineRule="auto"/>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6E2142" w:rsidRPr="001A4780" w14:paraId="14A184D9" w14:textId="77777777" w:rsidTr="0023280D">
        <w:tc>
          <w:tcPr>
            <w:tcW w:w="740" w:type="pct"/>
            <w:shd w:val="clear" w:color="auto" w:fill="auto"/>
            <w:hideMark/>
          </w:tcPr>
          <w:p w14:paraId="09CFF7C6" w14:textId="77777777" w:rsidR="006E2142" w:rsidRPr="001A4780" w:rsidRDefault="006E2142" w:rsidP="003F07D0">
            <w:pPr>
              <w:spacing w:before="0" w:after="0" w:line="276" w:lineRule="auto"/>
              <w:rPr>
                <w:sz w:val="20"/>
              </w:rPr>
            </w:pPr>
            <w:r w:rsidRPr="001A4780">
              <w:rPr>
                <w:sz w:val="20"/>
              </w:rPr>
              <w:t> </w:t>
            </w:r>
          </w:p>
        </w:tc>
        <w:tc>
          <w:tcPr>
            <w:tcW w:w="807" w:type="pct"/>
            <w:gridSpan w:val="2"/>
            <w:shd w:val="clear" w:color="auto" w:fill="auto"/>
            <w:hideMark/>
          </w:tcPr>
          <w:p w14:paraId="0A610D26" w14:textId="77777777" w:rsidR="006E2142" w:rsidRPr="001A4780" w:rsidRDefault="006E2142" w:rsidP="003F07D0">
            <w:pPr>
              <w:spacing w:before="0" w:after="0" w:line="276" w:lineRule="auto"/>
              <w:rPr>
                <w:sz w:val="20"/>
              </w:rPr>
            </w:pPr>
            <w:r w:rsidRPr="000018D9">
              <w:rPr>
                <w:sz w:val="20"/>
              </w:rPr>
              <w:t>procedureInfo</w:t>
            </w:r>
          </w:p>
        </w:tc>
        <w:tc>
          <w:tcPr>
            <w:tcW w:w="259" w:type="pct"/>
            <w:shd w:val="clear" w:color="auto" w:fill="auto"/>
            <w:hideMark/>
          </w:tcPr>
          <w:p w14:paraId="48421058" w14:textId="77777777" w:rsidR="006E2142" w:rsidRPr="000018D9" w:rsidRDefault="006E2142" w:rsidP="003F07D0">
            <w:pPr>
              <w:spacing w:before="0" w:after="0" w:line="276" w:lineRule="auto"/>
              <w:jc w:val="center"/>
              <w:rPr>
                <w:sz w:val="20"/>
                <w:lang w:val="en-US"/>
              </w:rPr>
            </w:pPr>
            <w:r>
              <w:rPr>
                <w:sz w:val="20"/>
                <w:lang w:val="en-US"/>
              </w:rPr>
              <w:t>O</w:t>
            </w:r>
          </w:p>
        </w:tc>
        <w:tc>
          <w:tcPr>
            <w:tcW w:w="470" w:type="pct"/>
            <w:gridSpan w:val="2"/>
            <w:shd w:val="clear" w:color="auto" w:fill="auto"/>
            <w:hideMark/>
          </w:tcPr>
          <w:p w14:paraId="2979D9E2" w14:textId="77777777" w:rsidR="006E2142" w:rsidRPr="001A4780" w:rsidRDefault="006E2142" w:rsidP="003F07D0">
            <w:pPr>
              <w:spacing w:before="0" w:after="0" w:line="276" w:lineRule="auto"/>
              <w:jc w:val="center"/>
              <w:rPr>
                <w:sz w:val="20"/>
              </w:rPr>
            </w:pPr>
            <w:r>
              <w:rPr>
                <w:sz w:val="20"/>
              </w:rPr>
              <w:t>T(1-2000)</w:t>
            </w:r>
          </w:p>
        </w:tc>
        <w:tc>
          <w:tcPr>
            <w:tcW w:w="1378" w:type="pct"/>
            <w:shd w:val="clear" w:color="auto" w:fill="auto"/>
            <w:hideMark/>
          </w:tcPr>
          <w:p w14:paraId="42A88BBE" w14:textId="77777777" w:rsidR="006E2142" w:rsidRPr="001A4780" w:rsidRDefault="006E2142" w:rsidP="003F07D0">
            <w:pPr>
              <w:spacing w:before="0" w:after="0" w:line="276" w:lineRule="auto"/>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6" w:type="pct"/>
            <w:shd w:val="clear" w:color="auto" w:fill="auto"/>
            <w:hideMark/>
          </w:tcPr>
          <w:p w14:paraId="5705CD4A" w14:textId="77777777" w:rsidR="006E2142" w:rsidRPr="001A4780" w:rsidRDefault="006E2142" w:rsidP="003F07D0">
            <w:pPr>
              <w:spacing w:before="0" w:after="0" w:line="276" w:lineRule="auto"/>
              <w:rPr>
                <w:sz w:val="20"/>
              </w:rPr>
            </w:pPr>
            <w:r>
              <w:rPr>
                <w:sz w:val="20"/>
              </w:rPr>
              <w:t xml:space="preserve"> </w:t>
            </w:r>
          </w:p>
        </w:tc>
      </w:tr>
      <w:tr w:rsidR="006E2142" w:rsidRPr="001A4780" w14:paraId="7C7876BE" w14:textId="77777777" w:rsidTr="0023280D">
        <w:tc>
          <w:tcPr>
            <w:tcW w:w="740" w:type="pct"/>
            <w:shd w:val="clear" w:color="auto" w:fill="auto"/>
            <w:hideMark/>
          </w:tcPr>
          <w:p w14:paraId="13724111" w14:textId="77777777" w:rsidR="006E2142" w:rsidRPr="001A4780" w:rsidRDefault="006E2142" w:rsidP="003F07D0">
            <w:pPr>
              <w:spacing w:before="0" w:after="0" w:line="276" w:lineRule="auto"/>
              <w:rPr>
                <w:sz w:val="20"/>
              </w:rPr>
            </w:pPr>
            <w:r w:rsidRPr="001A4780">
              <w:rPr>
                <w:sz w:val="20"/>
              </w:rPr>
              <w:t> </w:t>
            </w:r>
          </w:p>
        </w:tc>
        <w:tc>
          <w:tcPr>
            <w:tcW w:w="807" w:type="pct"/>
            <w:gridSpan w:val="2"/>
            <w:shd w:val="clear" w:color="auto" w:fill="auto"/>
            <w:hideMark/>
          </w:tcPr>
          <w:p w14:paraId="2136E08D" w14:textId="77777777" w:rsidR="006E2142" w:rsidRPr="001A4780" w:rsidRDefault="006E2142" w:rsidP="003F07D0">
            <w:pPr>
              <w:spacing w:before="0" w:after="0" w:line="276" w:lineRule="auto"/>
              <w:rPr>
                <w:sz w:val="20"/>
              </w:rPr>
            </w:pPr>
            <w:r w:rsidRPr="001A4780">
              <w:rPr>
                <w:sz w:val="20"/>
              </w:rPr>
              <w:t xml:space="preserve">settlementAccount </w:t>
            </w:r>
          </w:p>
        </w:tc>
        <w:tc>
          <w:tcPr>
            <w:tcW w:w="259" w:type="pct"/>
            <w:shd w:val="clear" w:color="auto" w:fill="auto"/>
            <w:hideMark/>
          </w:tcPr>
          <w:p w14:paraId="51513D9D" w14:textId="77777777" w:rsidR="006E2142" w:rsidRPr="001A4780" w:rsidRDefault="006E2142" w:rsidP="003F07D0">
            <w:pPr>
              <w:spacing w:before="0" w:after="0" w:line="276" w:lineRule="auto"/>
              <w:jc w:val="center"/>
              <w:rPr>
                <w:sz w:val="20"/>
              </w:rPr>
            </w:pPr>
            <w:r>
              <w:rPr>
                <w:sz w:val="20"/>
              </w:rPr>
              <w:t>О</w:t>
            </w:r>
          </w:p>
        </w:tc>
        <w:tc>
          <w:tcPr>
            <w:tcW w:w="470" w:type="pct"/>
            <w:gridSpan w:val="2"/>
            <w:shd w:val="clear" w:color="auto" w:fill="auto"/>
            <w:hideMark/>
          </w:tcPr>
          <w:p w14:paraId="34B5994F" w14:textId="77777777" w:rsidR="006E2142" w:rsidRPr="001A4780" w:rsidRDefault="006E2142" w:rsidP="003F07D0">
            <w:pPr>
              <w:spacing w:before="0" w:after="0" w:line="276" w:lineRule="auto"/>
              <w:jc w:val="center"/>
              <w:rPr>
                <w:sz w:val="20"/>
              </w:rPr>
            </w:pPr>
            <w:r w:rsidRPr="001A4780">
              <w:rPr>
                <w:sz w:val="20"/>
              </w:rPr>
              <w:t>T</w:t>
            </w:r>
          </w:p>
        </w:tc>
        <w:tc>
          <w:tcPr>
            <w:tcW w:w="1378" w:type="pct"/>
            <w:shd w:val="clear" w:color="auto" w:fill="auto"/>
            <w:hideMark/>
          </w:tcPr>
          <w:p w14:paraId="35C74D68" w14:textId="77777777" w:rsidR="006E2142" w:rsidRPr="001A4780" w:rsidRDefault="006E2142" w:rsidP="003F07D0">
            <w:pPr>
              <w:spacing w:before="0" w:after="0" w:line="276" w:lineRule="auto"/>
              <w:rPr>
                <w:sz w:val="20"/>
              </w:rPr>
            </w:pPr>
            <w:r w:rsidRPr="001A4780">
              <w:rPr>
                <w:sz w:val="20"/>
              </w:rPr>
              <w:t>Номер расчётного счёта внесения платы</w:t>
            </w:r>
          </w:p>
        </w:tc>
        <w:tc>
          <w:tcPr>
            <w:tcW w:w="1346" w:type="pct"/>
            <w:shd w:val="clear" w:color="auto" w:fill="auto"/>
            <w:hideMark/>
          </w:tcPr>
          <w:p w14:paraId="39F1633A" w14:textId="77777777" w:rsidR="006E2142" w:rsidRPr="001A4780" w:rsidRDefault="006E2142" w:rsidP="003F07D0">
            <w:pPr>
              <w:spacing w:before="0" w:after="0" w:line="276" w:lineRule="auto"/>
              <w:rPr>
                <w:sz w:val="20"/>
              </w:rPr>
            </w:pPr>
            <w:r w:rsidRPr="001A4780">
              <w:rPr>
                <w:sz w:val="20"/>
              </w:rPr>
              <w:t>Шаблон значения: \d{20}</w:t>
            </w:r>
            <w:r>
              <w:rPr>
                <w:sz w:val="20"/>
              </w:rPr>
              <w:t xml:space="preserve"> </w:t>
            </w:r>
          </w:p>
        </w:tc>
      </w:tr>
      <w:tr w:rsidR="006E2142" w:rsidRPr="001A4780" w14:paraId="0BF6C3ED" w14:textId="77777777" w:rsidTr="0023280D">
        <w:tc>
          <w:tcPr>
            <w:tcW w:w="740" w:type="pct"/>
            <w:shd w:val="clear" w:color="auto" w:fill="auto"/>
            <w:hideMark/>
          </w:tcPr>
          <w:p w14:paraId="34704C96" w14:textId="77777777" w:rsidR="006E2142" w:rsidRPr="001A4780" w:rsidRDefault="006E2142" w:rsidP="003F07D0">
            <w:pPr>
              <w:spacing w:before="0" w:after="0" w:line="276" w:lineRule="auto"/>
              <w:rPr>
                <w:sz w:val="20"/>
              </w:rPr>
            </w:pPr>
            <w:r w:rsidRPr="001A4780">
              <w:rPr>
                <w:sz w:val="20"/>
              </w:rPr>
              <w:t> </w:t>
            </w:r>
          </w:p>
        </w:tc>
        <w:tc>
          <w:tcPr>
            <w:tcW w:w="807" w:type="pct"/>
            <w:gridSpan w:val="2"/>
            <w:shd w:val="clear" w:color="auto" w:fill="auto"/>
            <w:hideMark/>
          </w:tcPr>
          <w:p w14:paraId="5336F02E" w14:textId="77777777" w:rsidR="006E2142" w:rsidRPr="001A4780" w:rsidRDefault="006E2142" w:rsidP="003F07D0">
            <w:pPr>
              <w:spacing w:before="0" w:after="0" w:line="276" w:lineRule="auto"/>
              <w:rPr>
                <w:sz w:val="20"/>
              </w:rPr>
            </w:pPr>
            <w:r w:rsidRPr="001A4780">
              <w:rPr>
                <w:sz w:val="20"/>
              </w:rPr>
              <w:t xml:space="preserve">personalAccount </w:t>
            </w:r>
          </w:p>
        </w:tc>
        <w:tc>
          <w:tcPr>
            <w:tcW w:w="259" w:type="pct"/>
            <w:shd w:val="clear" w:color="auto" w:fill="auto"/>
            <w:hideMark/>
          </w:tcPr>
          <w:p w14:paraId="7DA8FECE" w14:textId="77777777" w:rsidR="006E2142" w:rsidRPr="001A4780" w:rsidRDefault="006E2142" w:rsidP="003F07D0">
            <w:pPr>
              <w:spacing w:before="0" w:after="0" w:line="276" w:lineRule="auto"/>
              <w:jc w:val="center"/>
              <w:rPr>
                <w:sz w:val="20"/>
              </w:rPr>
            </w:pPr>
            <w:r>
              <w:rPr>
                <w:sz w:val="20"/>
                <w:lang w:val="en-US"/>
              </w:rPr>
              <w:t>H</w:t>
            </w:r>
          </w:p>
        </w:tc>
        <w:tc>
          <w:tcPr>
            <w:tcW w:w="470" w:type="pct"/>
            <w:gridSpan w:val="2"/>
            <w:shd w:val="clear" w:color="auto" w:fill="auto"/>
            <w:hideMark/>
          </w:tcPr>
          <w:p w14:paraId="57442CD4" w14:textId="77777777" w:rsidR="006E2142" w:rsidRPr="001A4780" w:rsidRDefault="006E2142" w:rsidP="003F07D0">
            <w:pPr>
              <w:spacing w:before="0" w:after="0" w:line="276" w:lineRule="auto"/>
              <w:jc w:val="center"/>
              <w:rPr>
                <w:sz w:val="20"/>
              </w:rPr>
            </w:pPr>
            <w:r w:rsidRPr="001A4780">
              <w:rPr>
                <w:sz w:val="20"/>
              </w:rPr>
              <w:t>T(1-30)</w:t>
            </w:r>
          </w:p>
        </w:tc>
        <w:tc>
          <w:tcPr>
            <w:tcW w:w="1378" w:type="pct"/>
            <w:shd w:val="clear" w:color="auto" w:fill="auto"/>
            <w:hideMark/>
          </w:tcPr>
          <w:p w14:paraId="6D78B4ED" w14:textId="77777777" w:rsidR="006E2142" w:rsidRPr="001A4780" w:rsidRDefault="006E2142" w:rsidP="003F07D0">
            <w:pPr>
              <w:spacing w:before="0" w:after="0" w:line="276" w:lineRule="auto"/>
              <w:rPr>
                <w:sz w:val="20"/>
              </w:rPr>
            </w:pPr>
            <w:r w:rsidRPr="001A4780">
              <w:rPr>
                <w:sz w:val="20"/>
              </w:rPr>
              <w:t>Номер лицевого счёта внесения платы</w:t>
            </w:r>
          </w:p>
        </w:tc>
        <w:tc>
          <w:tcPr>
            <w:tcW w:w="1346" w:type="pct"/>
            <w:shd w:val="clear" w:color="auto" w:fill="auto"/>
            <w:hideMark/>
          </w:tcPr>
          <w:p w14:paraId="4AC1E83A" w14:textId="77777777" w:rsidR="006E2142" w:rsidRPr="001A4780" w:rsidRDefault="006E2142" w:rsidP="003F07D0">
            <w:pPr>
              <w:spacing w:before="0" w:after="0" w:line="276" w:lineRule="auto"/>
              <w:rPr>
                <w:sz w:val="20"/>
              </w:rPr>
            </w:pPr>
            <w:r>
              <w:rPr>
                <w:sz w:val="20"/>
              </w:rPr>
              <w:t xml:space="preserve"> </w:t>
            </w:r>
          </w:p>
        </w:tc>
      </w:tr>
      <w:tr w:rsidR="006E2142" w:rsidRPr="001A4780" w14:paraId="218648E7" w14:textId="77777777" w:rsidTr="0023280D">
        <w:tc>
          <w:tcPr>
            <w:tcW w:w="740" w:type="pct"/>
            <w:shd w:val="clear" w:color="auto" w:fill="auto"/>
            <w:hideMark/>
          </w:tcPr>
          <w:p w14:paraId="14C7202F" w14:textId="77777777" w:rsidR="006E2142" w:rsidRPr="001A4780" w:rsidRDefault="006E2142" w:rsidP="003F07D0">
            <w:pPr>
              <w:spacing w:before="0" w:after="0" w:line="276" w:lineRule="auto"/>
              <w:rPr>
                <w:sz w:val="20"/>
              </w:rPr>
            </w:pPr>
            <w:r w:rsidRPr="001A4780">
              <w:rPr>
                <w:sz w:val="20"/>
              </w:rPr>
              <w:t> </w:t>
            </w:r>
          </w:p>
        </w:tc>
        <w:tc>
          <w:tcPr>
            <w:tcW w:w="807" w:type="pct"/>
            <w:gridSpan w:val="2"/>
            <w:shd w:val="clear" w:color="auto" w:fill="auto"/>
            <w:hideMark/>
          </w:tcPr>
          <w:p w14:paraId="362A70AF" w14:textId="77777777" w:rsidR="006E2142" w:rsidRPr="001A4780" w:rsidRDefault="006E2142" w:rsidP="003F07D0">
            <w:pPr>
              <w:spacing w:before="0" w:after="0" w:line="276" w:lineRule="auto"/>
              <w:rPr>
                <w:sz w:val="20"/>
              </w:rPr>
            </w:pPr>
            <w:r w:rsidRPr="001A4780">
              <w:rPr>
                <w:sz w:val="20"/>
              </w:rPr>
              <w:t xml:space="preserve">bik </w:t>
            </w:r>
          </w:p>
        </w:tc>
        <w:tc>
          <w:tcPr>
            <w:tcW w:w="259" w:type="pct"/>
            <w:shd w:val="clear" w:color="auto" w:fill="auto"/>
            <w:hideMark/>
          </w:tcPr>
          <w:p w14:paraId="1531B99A" w14:textId="77777777" w:rsidR="006E2142" w:rsidRPr="001A4780" w:rsidRDefault="006E2142" w:rsidP="003F07D0">
            <w:pPr>
              <w:spacing w:before="0" w:after="0" w:line="276" w:lineRule="auto"/>
              <w:jc w:val="center"/>
              <w:rPr>
                <w:sz w:val="20"/>
              </w:rPr>
            </w:pPr>
            <w:r w:rsidRPr="001A4780">
              <w:rPr>
                <w:sz w:val="20"/>
              </w:rPr>
              <w:t>O</w:t>
            </w:r>
          </w:p>
        </w:tc>
        <w:tc>
          <w:tcPr>
            <w:tcW w:w="470" w:type="pct"/>
            <w:gridSpan w:val="2"/>
            <w:shd w:val="clear" w:color="auto" w:fill="auto"/>
            <w:hideMark/>
          </w:tcPr>
          <w:p w14:paraId="2FA9FC1F" w14:textId="77777777" w:rsidR="006E2142" w:rsidRPr="001A4780" w:rsidRDefault="006E2142" w:rsidP="003F07D0">
            <w:pPr>
              <w:spacing w:before="0" w:after="0" w:line="276" w:lineRule="auto"/>
              <w:jc w:val="center"/>
              <w:rPr>
                <w:sz w:val="20"/>
              </w:rPr>
            </w:pPr>
            <w:r w:rsidRPr="001A4780">
              <w:rPr>
                <w:sz w:val="20"/>
              </w:rPr>
              <w:t>T</w:t>
            </w:r>
          </w:p>
        </w:tc>
        <w:tc>
          <w:tcPr>
            <w:tcW w:w="1378" w:type="pct"/>
            <w:shd w:val="clear" w:color="auto" w:fill="auto"/>
            <w:hideMark/>
          </w:tcPr>
          <w:p w14:paraId="273A0D6D" w14:textId="77777777" w:rsidR="006E2142" w:rsidRPr="001A4780" w:rsidRDefault="006E2142" w:rsidP="003F07D0">
            <w:pPr>
              <w:spacing w:before="0" w:after="0" w:line="276" w:lineRule="auto"/>
              <w:rPr>
                <w:sz w:val="20"/>
              </w:rPr>
            </w:pPr>
            <w:r w:rsidRPr="001A4780">
              <w:rPr>
                <w:sz w:val="20"/>
              </w:rPr>
              <w:t>БИК</w:t>
            </w:r>
          </w:p>
        </w:tc>
        <w:tc>
          <w:tcPr>
            <w:tcW w:w="1346" w:type="pct"/>
            <w:shd w:val="clear" w:color="auto" w:fill="auto"/>
            <w:hideMark/>
          </w:tcPr>
          <w:p w14:paraId="7921D21B" w14:textId="77777777" w:rsidR="006E2142" w:rsidRPr="001A4780" w:rsidRDefault="006E2142" w:rsidP="003F07D0">
            <w:pPr>
              <w:spacing w:before="0" w:after="0" w:line="276" w:lineRule="auto"/>
              <w:rPr>
                <w:sz w:val="20"/>
              </w:rPr>
            </w:pPr>
            <w:r w:rsidRPr="001A4780">
              <w:rPr>
                <w:sz w:val="20"/>
              </w:rPr>
              <w:t>Шаблон значения: \d{9}</w:t>
            </w:r>
            <w:r>
              <w:rPr>
                <w:sz w:val="20"/>
              </w:rPr>
              <w:t xml:space="preserve"> </w:t>
            </w:r>
          </w:p>
        </w:tc>
      </w:tr>
      <w:tr w:rsidR="006E2142" w:rsidRPr="001A4780" w14:paraId="2EE8E95D" w14:textId="77777777" w:rsidTr="002D03AB">
        <w:tc>
          <w:tcPr>
            <w:tcW w:w="5000" w:type="pct"/>
            <w:gridSpan w:val="8"/>
            <w:shd w:val="clear" w:color="auto" w:fill="auto"/>
            <w:hideMark/>
          </w:tcPr>
          <w:p w14:paraId="37A77965" w14:textId="77777777" w:rsidR="006E2142" w:rsidRPr="001A4780" w:rsidRDefault="006E2142" w:rsidP="003F07D0">
            <w:pPr>
              <w:spacing w:before="0" w:after="0" w:line="276" w:lineRule="auto"/>
              <w:jc w:val="center"/>
              <w:rPr>
                <w:sz w:val="20"/>
              </w:rPr>
            </w:pPr>
            <w:r w:rsidRPr="00B421CF">
              <w:rPr>
                <w:b/>
                <w:sz w:val="20"/>
              </w:rPr>
              <w:t>Объекты закупки</w:t>
            </w:r>
          </w:p>
        </w:tc>
      </w:tr>
      <w:tr w:rsidR="006E2142" w:rsidRPr="001A4780" w14:paraId="2BE854F2" w14:textId="77777777" w:rsidTr="0023280D">
        <w:tc>
          <w:tcPr>
            <w:tcW w:w="740" w:type="pct"/>
            <w:shd w:val="clear" w:color="auto" w:fill="auto"/>
            <w:hideMark/>
          </w:tcPr>
          <w:p w14:paraId="384D6E2D" w14:textId="77777777" w:rsidR="006E2142" w:rsidRPr="00B421CF" w:rsidRDefault="006E2142" w:rsidP="003F07D0">
            <w:pPr>
              <w:spacing w:before="0" w:after="0" w:line="276" w:lineRule="auto"/>
              <w:rPr>
                <w:b/>
                <w:sz w:val="20"/>
              </w:rPr>
            </w:pPr>
            <w:r w:rsidRPr="00B421CF">
              <w:rPr>
                <w:b/>
                <w:sz w:val="20"/>
              </w:rPr>
              <w:t>purchaseObjects</w:t>
            </w:r>
          </w:p>
        </w:tc>
        <w:tc>
          <w:tcPr>
            <w:tcW w:w="807" w:type="pct"/>
            <w:gridSpan w:val="2"/>
            <w:shd w:val="clear" w:color="auto" w:fill="auto"/>
            <w:hideMark/>
          </w:tcPr>
          <w:p w14:paraId="0D888294" w14:textId="77777777" w:rsidR="006E2142" w:rsidRPr="001A4780" w:rsidRDefault="006E2142" w:rsidP="003F07D0">
            <w:pPr>
              <w:spacing w:before="0" w:after="0" w:line="276" w:lineRule="auto"/>
              <w:rPr>
                <w:sz w:val="20"/>
              </w:rPr>
            </w:pPr>
          </w:p>
        </w:tc>
        <w:tc>
          <w:tcPr>
            <w:tcW w:w="259" w:type="pct"/>
            <w:shd w:val="clear" w:color="auto" w:fill="auto"/>
            <w:hideMark/>
          </w:tcPr>
          <w:p w14:paraId="49060D28" w14:textId="77777777" w:rsidR="006E2142" w:rsidRPr="001A4780" w:rsidRDefault="006E2142" w:rsidP="003F07D0">
            <w:pPr>
              <w:spacing w:before="0" w:after="0" w:line="276" w:lineRule="auto"/>
              <w:jc w:val="center"/>
              <w:rPr>
                <w:sz w:val="20"/>
              </w:rPr>
            </w:pPr>
          </w:p>
        </w:tc>
        <w:tc>
          <w:tcPr>
            <w:tcW w:w="470" w:type="pct"/>
            <w:gridSpan w:val="2"/>
            <w:shd w:val="clear" w:color="auto" w:fill="auto"/>
            <w:hideMark/>
          </w:tcPr>
          <w:p w14:paraId="08338383" w14:textId="77777777" w:rsidR="006E2142" w:rsidRPr="001A4780" w:rsidRDefault="006E2142" w:rsidP="003F07D0">
            <w:pPr>
              <w:spacing w:before="0" w:after="0" w:line="276" w:lineRule="auto"/>
              <w:jc w:val="center"/>
              <w:rPr>
                <w:sz w:val="20"/>
              </w:rPr>
            </w:pPr>
          </w:p>
        </w:tc>
        <w:tc>
          <w:tcPr>
            <w:tcW w:w="1378" w:type="pct"/>
            <w:shd w:val="clear" w:color="auto" w:fill="auto"/>
            <w:hideMark/>
          </w:tcPr>
          <w:p w14:paraId="3B48F31C" w14:textId="77777777" w:rsidR="006E2142" w:rsidRPr="001A4780" w:rsidRDefault="006E2142" w:rsidP="003F07D0">
            <w:pPr>
              <w:spacing w:before="0" w:after="0" w:line="276" w:lineRule="auto"/>
              <w:rPr>
                <w:sz w:val="20"/>
              </w:rPr>
            </w:pPr>
          </w:p>
        </w:tc>
        <w:tc>
          <w:tcPr>
            <w:tcW w:w="1346" w:type="pct"/>
            <w:shd w:val="clear" w:color="auto" w:fill="auto"/>
            <w:hideMark/>
          </w:tcPr>
          <w:p w14:paraId="78A34DB0" w14:textId="77777777" w:rsidR="006E2142" w:rsidRPr="00B421CF" w:rsidRDefault="006E2142" w:rsidP="003F07D0">
            <w:pPr>
              <w:spacing w:before="0" w:after="0" w:line="276" w:lineRule="auto"/>
              <w:rPr>
                <w:sz w:val="20"/>
              </w:rPr>
            </w:pPr>
          </w:p>
        </w:tc>
      </w:tr>
      <w:tr w:rsidR="006E2142" w:rsidRPr="001A4780" w14:paraId="1074D607" w14:textId="77777777" w:rsidTr="0023280D">
        <w:tc>
          <w:tcPr>
            <w:tcW w:w="740" w:type="pct"/>
            <w:shd w:val="clear" w:color="auto" w:fill="auto"/>
            <w:hideMark/>
          </w:tcPr>
          <w:p w14:paraId="0B0F9312" w14:textId="77777777" w:rsidR="006E2142" w:rsidRPr="001A4780" w:rsidRDefault="006E2142" w:rsidP="003F07D0">
            <w:pPr>
              <w:spacing w:before="0" w:after="0" w:line="276" w:lineRule="auto"/>
              <w:rPr>
                <w:sz w:val="20"/>
              </w:rPr>
            </w:pPr>
          </w:p>
        </w:tc>
        <w:tc>
          <w:tcPr>
            <w:tcW w:w="807" w:type="pct"/>
            <w:gridSpan w:val="2"/>
            <w:shd w:val="clear" w:color="auto" w:fill="auto"/>
            <w:hideMark/>
          </w:tcPr>
          <w:p w14:paraId="6F89D421" w14:textId="77777777" w:rsidR="006E2142" w:rsidRPr="00DE12BE" w:rsidRDefault="006E2142" w:rsidP="003F07D0">
            <w:pPr>
              <w:spacing w:before="0" w:after="0" w:line="276" w:lineRule="auto"/>
              <w:rPr>
                <w:sz w:val="20"/>
                <w:lang w:val="en-US"/>
              </w:rPr>
            </w:pPr>
            <w:r>
              <w:rPr>
                <w:sz w:val="20"/>
                <w:lang w:val="en-US"/>
              </w:rPr>
              <w:t>purchaseObject</w:t>
            </w:r>
          </w:p>
        </w:tc>
        <w:tc>
          <w:tcPr>
            <w:tcW w:w="259" w:type="pct"/>
            <w:shd w:val="clear" w:color="auto" w:fill="auto"/>
            <w:hideMark/>
          </w:tcPr>
          <w:p w14:paraId="159BF7D8" w14:textId="77777777" w:rsidR="006E2142" w:rsidRPr="001A4780" w:rsidRDefault="006E2142" w:rsidP="003F07D0">
            <w:pPr>
              <w:spacing w:before="0" w:after="0" w:line="276" w:lineRule="auto"/>
              <w:jc w:val="center"/>
              <w:rPr>
                <w:sz w:val="20"/>
              </w:rPr>
            </w:pPr>
            <w:r>
              <w:rPr>
                <w:sz w:val="20"/>
              </w:rPr>
              <w:t>О</w:t>
            </w:r>
          </w:p>
        </w:tc>
        <w:tc>
          <w:tcPr>
            <w:tcW w:w="470" w:type="pct"/>
            <w:gridSpan w:val="2"/>
            <w:shd w:val="clear" w:color="auto" w:fill="auto"/>
            <w:hideMark/>
          </w:tcPr>
          <w:p w14:paraId="1B7FC4B4" w14:textId="77777777" w:rsidR="006E2142" w:rsidRPr="0017748A" w:rsidRDefault="006E2142" w:rsidP="003F07D0">
            <w:pPr>
              <w:spacing w:before="0" w:after="0" w:line="276" w:lineRule="auto"/>
              <w:jc w:val="center"/>
              <w:rPr>
                <w:sz w:val="20"/>
                <w:lang w:val="en-US"/>
              </w:rPr>
            </w:pPr>
            <w:r>
              <w:rPr>
                <w:sz w:val="20"/>
                <w:lang w:val="en-US"/>
              </w:rPr>
              <w:t>S</w:t>
            </w:r>
          </w:p>
        </w:tc>
        <w:tc>
          <w:tcPr>
            <w:tcW w:w="1378" w:type="pct"/>
            <w:shd w:val="clear" w:color="auto" w:fill="auto"/>
            <w:hideMark/>
          </w:tcPr>
          <w:p w14:paraId="0FA9FFD1" w14:textId="77777777" w:rsidR="006E2142" w:rsidRPr="001A4780" w:rsidRDefault="006E2142" w:rsidP="003F07D0">
            <w:pPr>
              <w:spacing w:before="0" w:after="0" w:line="276" w:lineRule="auto"/>
              <w:rPr>
                <w:sz w:val="20"/>
              </w:rPr>
            </w:pPr>
            <w:r>
              <w:rPr>
                <w:sz w:val="20"/>
              </w:rPr>
              <w:t>Объект закупки</w:t>
            </w:r>
          </w:p>
        </w:tc>
        <w:tc>
          <w:tcPr>
            <w:tcW w:w="1346" w:type="pct"/>
            <w:shd w:val="clear" w:color="auto" w:fill="auto"/>
            <w:hideMark/>
          </w:tcPr>
          <w:p w14:paraId="07C7A0EA" w14:textId="77777777" w:rsidR="006E2142" w:rsidRPr="001A4780" w:rsidRDefault="006E2142" w:rsidP="003F07D0">
            <w:pPr>
              <w:spacing w:before="0" w:after="0" w:line="276" w:lineRule="auto"/>
              <w:rPr>
                <w:sz w:val="20"/>
              </w:rPr>
            </w:pPr>
            <w:r>
              <w:rPr>
                <w:sz w:val="20"/>
                <w:lang w:val="en-US"/>
              </w:rPr>
              <w:t>Множественный элемент</w:t>
            </w:r>
          </w:p>
        </w:tc>
      </w:tr>
      <w:tr w:rsidR="0080134B" w:rsidRPr="001A4780" w14:paraId="4937D16B" w14:textId="77777777" w:rsidTr="0023280D">
        <w:tc>
          <w:tcPr>
            <w:tcW w:w="740" w:type="pct"/>
            <w:shd w:val="clear" w:color="auto" w:fill="auto"/>
            <w:hideMark/>
          </w:tcPr>
          <w:p w14:paraId="6D4373AD" w14:textId="77777777" w:rsidR="0080134B" w:rsidRPr="001A4780" w:rsidRDefault="0080134B" w:rsidP="003F07D0">
            <w:pPr>
              <w:spacing w:before="0" w:after="0" w:line="276" w:lineRule="auto"/>
              <w:rPr>
                <w:sz w:val="20"/>
              </w:rPr>
            </w:pPr>
          </w:p>
        </w:tc>
        <w:tc>
          <w:tcPr>
            <w:tcW w:w="807" w:type="pct"/>
            <w:gridSpan w:val="2"/>
            <w:shd w:val="clear" w:color="auto" w:fill="auto"/>
            <w:hideMark/>
          </w:tcPr>
          <w:p w14:paraId="4FB9A956" w14:textId="77777777" w:rsidR="0080134B" w:rsidRPr="00DE12BE" w:rsidRDefault="0080134B" w:rsidP="003F07D0">
            <w:pPr>
              <w:spacing w:before="0" w:after="0" w:line="276" w:lineRule="auto"/>
              <w:rPr>
                <w:sz w:val="20"/>
                <w:lang w:val="en-US"/>
              </w:rPr>
            </w:pPr>
            <w:r>
              <w:rPr>
                <w:sz w:val="20"/>
                <w:lang w:val="en-US"/>
              </w:rPr>
              <w:t>totalSum</w:t>
            </w:r>
          </w:p>
        </w:tc>
        <w:tc>
          <w:tcPr>
            <w:tcW w:w="259" w:type="pct"/>
            <w:shd w:val="clear" w:color="auto" w:fill="auto"/>
            <w:hideMark/>
          </w:tcPr>
          <w:p w14:paraId="20A21AE4" w14:textId="77777777" w:rsidR="0080134B" w:rsidRPr="00DE12BE" w:rsidRDefault="0080134B" w:rsidP="003F07D0">
            <w:pPr>
              <w:spacing w:before="0" w:after="0" w:line="276" w:lineRule="auto"/>
              <w:jc w:val="center"/>
              <w:rPr>
                <w:sz w:val="20"/>
              </w:rPr>
            </w:pPr>
            <w:r>
              <w:rPr>
                <w:sz w:val="20"/>
              </w:rPr>
              <w:t>Н</w:t>
            </w:r>
          </w:p>
        </w:tc>
        <w:tc>
          <w:tcPr>
            <w:tcW w:w="470" w:type="pct"/>
            <w:gridSpan w:val="2"/>
            <w:shd w:val="clear" w:color="auto" w:fill="auto"/>
            <w:hideMark/>
          </w:tcPr>
          <w:p w14:paraId="05EE5DB8" w14:textId="77777777" w:rsidR="0080134B" w:rsidRPr="0017748A" w:rsidRDefault="0080134B" w:rsidP="003F07D0">
            <w:pPr>
              <w:spacing w:before="0" w:after="0" w:line="276" w:lineRule="auto"/>
              <w:jc w:val="center"/>
              <w:rPr>
                <w:sz w:val="20"/>
                <w:lang w:val="en-US"/>
              </w:rPr>
            </w:pPr>
            <w:r>
              <w:rPr>
                <w:sz w:val="20"/>
                <w:lang w:val="en-US"/>
              </w:rPr>
              <w:t>T(1-21)</w:t>
            </w:r>
          </w:p>
        </w:tc>
        <w:tc>
          <w:tcPr>
            <w:tcW w:w="1378" w:type="pct"/>
            <w:shd w:val="clear" w:color="auto" w:fill="auto"/>
            <w:hideMark/>
          </w:tcPr>
          <w:p w14:paraId="248E1ADC" w14:textId="77777777" w:rsidR="0080134B" w:rsidRPr="001A4780" w:rsidRDefault="0080134B" w:rsidP="003F07D0">
            <w:pPr>
              <w:spacing w:before="0" w:after="0" w:line="276" w:lineRule="auto"/>
              <w:rPr>
                <w:sz w:val="20"/>
              </w:rPr>
            </w:pPr>
            <w:r w:rsidRPr="0080134B">
              <w:rPr>
                <w:sz w:val="20"/>
              </w:rPr>
              <w:t>Общая сумма позиций/Начальная сумма цен единиц товара, работы, услуги</w:t>
            </w:r>
          </w:p>
        </w:tc>
        <w:tc>
          <w:tcPr>
            <w:tcW w:w="1346" w:type="pct"/>
            <w:shd w:val="clear" w:color="auto" w:fill="auto"/>
            <w:hideMark/>
          </w:tcPr>
          <w:p w14:paraId="7AA93A8B" w14:textId="77777777" w:rsidR="0080134B" w:rsidRPr="001A4780" w:rsidRDefault="0080134B" w:rsidP="003F07D0">
            <w:pPr>
              <w:spacing w:before="0" w:after="0" w:line="276" w:lineRule="auto"/>
              <w:rPr>
                <w:sz w:val="20"/>
              </w:rPr>
            </w:pPr>
            <w:r>
              <w:rPr>
                <w:sz w:val="20"/>
              </w:rPr>
              <w:t xml:space="preserve">Шаблон значения: </w:t>
            </w:r>
            <w:r>
              <w:t xml:space="preserve"> </w:t>
            </w:r>
            <w:r w:rsidRPr="00A274D9">
              <w:rPr>
                <w:sz w:val="20"/>
              </w:rPr>
              <w:t>(-)?\d+(\.\d{1,2})?</w:t>
            </w:r>
          </w:p>
        </w:tc>
      </w:tr>
      <w:tr w:rsidR="0080134B" w:rsidRPr="001A4780" w14:paraId="6329EFD2" w14:textId="77777777" w:rsidTr="0023280D">
        <w:tc>
          <w:tcPr>
            <w:tcW w:w="740" w:type="pct"/>
            <w:shd w:val="clear" w:color="auto" w:fill="auto"/>
          </w:tcPr>
          <w:p w14:paraId="7D69D780" w14:textId="77777777" w:rsidR="0080134B" w:rsidRPr="001A4780" w:rsidRDefault="0080134B" w:rsidP="003F07D0">
            <w:pPr>
              <w:spacing w:before="0" w:after="0" w:line="276" w:lineRule="auto"/>
              <w:rPr>
                <w:sz w:val="20"/>
              </w:rPr>
            </w:pPr>
          </w:p>
        </w:tc>
        <w:tc>
          <w:tcPr>
            <w:tcW w:w="807" w:type="pct"/>
            <w:gridSpan w:val="2"/>
            <w:shd w:val="clear" w:color="auto" w:fill="auto"/>
          </w:tcPr>
          <w:p w14:paraId="607D3D56" w14:textId="77777777" w:rsidR="0080134B" w:rsidRDefault="0080134B" w:rsidP="003F07D0">
            <w:pPr>
              <w:spacing w:before="0" w:after="0" w:line="276" w:lineRule="auto"/>
              <w:rPr>
                <w:sz w:val="20"/>
                <w:lang w:val="en-US"/>
              </w:rPr>
            </w:pPr>
            <w:r w:rsidRPr="00E57B3E">
              <w:rPr>
                <w:sz w:val="20"/>
                <w:lang w:val="en-US"/>
              </w:rPr>
              <w:t>totalSumCurrency</w:t>
            </w:r>
          </w:p>
        </w:tc>
        <w:tc>
          <w:tcPr>
            <w:tcW w:w="259" w:type="pct"/>
            <w:shd w:val="clear" w:color="auto" w:fill="auto"/>
          </w:tcPr>
          <w:p w14:paraId="3FA7058D" w14:textId="77777777" w:rsidR="0080134B" w:rsidRDefault="0080134B" w:rsidP="003F07D0">
            <w:pPr>
              <w:spacing w:before="0" w:after="0" w:line="276" w:lineRule="auto"/>
              <w:jc w:val="center"/>
              <w:rPr>
                <w:sz w:val="20"/>
              </w:rPr>
            </w:pPr>
            <w:r>
              <w:rPr>
                <w:sz w:val="20"/>
              </w:rPr>
              <w:t>Н</w:t>
            </w:r>
          </w:p>
        </w:tc>
        <w:tc>
          <w:tcPr>
            <w:tcW w:w="470" w:type="pct"/>
            <w:gridSpan w:val="2"/>
            <w:shd w:val="clear" w:color="auto" w:fill="auto"/>
          </w:tcPr>
          <w:p w14:paraId="058CCEFD" w14:textId="77777777" w:rsidR="0080134B" w:rsidRDefault="0080134B" w:rsidP="003F07D0">
            <w:pPr>
              <w:spacing w:before="0" w:after="0" w:line="276" w:lineRule="auto"/>
              <w:jc w:val="center"/>
              <w:rPr>
                <w:sz w:val="20"/>
                <w:lang w:val="en-US"/>
              </w:rPr>
            </w:pPr>
            <w:r>
              <w:rPr>
                <w:sz w:val="20"/>
                <w:lang w:val="en-US"/>
              </w:rPr>
              <w:t>T(1-21)</w:t>
            </w:r>
          </w:p>
        </w:tc>
        <w:tc>
          <w:tcPr>
            <w:tcW w:w="1378" w:type="pct"/>
            <w:shd w:val="clear" w:color="auto" w:fill="auto"/>
          </w:tcPr>
          <w:p w14:paraId="05ED6E72" w14:textId="77777777" w:rsidR="0080134B" w:rsidRDefault="0080134B" w:rsidP="003F07D0">
            <w:pPr>
              <w:spacing w:before="0" w:after="0" w:line="276" w:lineRule="auto"/>
              <w:rPr>
                <w:sz w:val="20"/>
              </w:rPr>
            </w:pPr>
            <w:r w:rsidRPr="0080134B">
              <w:rPr>
                <w:sz w:val="20"/>
              </w:rPr>
              <w:t>Общая сумма позиций/Начальная сумма цен единиц товара, работы, услуги в валюте контракта</w:t>
            </w:r>
          </w:p>
        </w:tc>
        <w:tc>
          <w:tcPr>
            <w:tcW w:w="1346" w:type="pct"/>
            <w:shd w:val="clear" w:color="auto" w:fill="auto"/>
          </w:tcPr>
          <w:p w14:paraId="00B2B72D" w14:textId="77777777" w:rsidR="0080134B" w:rsidRDefault="0080134B" w:rsidP="003F07D0">
            <w:pPr>
              <w:spacing w:before="0" w:after="0" w:line="276" w:lineRule="auto"/>
              <w:rPr>
                <w:sz w:val="20"/>
              </w:rPr>
            </w:pPr>
            <w:r>
              <w:rPr>
                <w:sz w:val="20"/>
              </w:rPr>
              <w:t xml:space="preserve">Шаблон значения: </w:t>
            </w:r>
            <w:r w:rsidRPr="00F849BD">
              <w:rPr>
                <w:sz w:val="20"/>
              </w:rPr>
              <w:t>(</w:t>
            </w:r>
            <w:r>
              <w:t xml:space="preserve"> </w:t>
            </w:r>
            <w:r w:rsidRPr="00A274D9">
              <w:rPr>
                <w:sz w:val="20"/>
              </w:rPr>
              <w:t>(-)?\d+(\.\d{1,2})?</w:t>
            </w:r>
          </w:p>
        </w:tc>
      </w:tr>
      <w:tr w:rsidR="006E2142" w:rsidRPr="001A4780" w14:paraId="3104DCA2" w14:textId="77777777" w:rsidTr="002D03AB">
        <w:tc>
          <w:tcPr>
            <w:tcW w:w="5000" w:type="pct"/>
            <w:gridSpan w:val="8"/>
            <w:shd w:val="clear" w:color="auto" w:fill="auto"/>
            <w:hideMark/>
          </w:tcPr>
          <w:p w14:paraId="5AE22727" w14:textId="77777777" w:rsidR="006E2142" w:rsidRPr="001A4780" w:rsidRDefault="006E2142" w:rsidP="003F07D0">
            <w:pPr>
              <w:spacing w:before="0" w:after="0" w:line="276" w:lineRule="auto"/>
              <w:jc w:val="center"/>
              <w:rPr>
                <w:sz w:val="20"/>
              </w:rPr>
            </w:pPr>
            <w:r w:rsidRPr="00B421CF">
              <w:rPr>
                <w:b/>
                <w:sz w:val="20"/>
              </w:rPr>
              <w:t>Объект закупки</w:t>
            </w:r>
          </w:p>
        </w:tc>
      </w:tr>
      <w:tr w:rsidR="006E2142" w:rsidRPr="001A4780" w14:paraId="3B3B8BF4" w14:textId="77777777" w:rsidTr="0023280D">
        <w:tc>
          <w:tcPr>
            <w:tcW w:w="740" w:type="pct"/>
            <w:shd w:val="clear" w:color="auto" w:fill="auto"/>
            <w:hideMark/>
          </w:tcPr>
          <w:p w14:paraId="2291080C" w14:textId="77777777" w:rsidR="006E2142" w:rsidRPr="00B421CF" w:rsidRDefault="006E2142" w:rsidP="003F07D0">
            <w:pPr>
              <w:spacing w:before="0" w:after="0" w:line="276" w:lineRule="auto"/>
              <w:rPr>
                <w:sz w:val="20"/>
                <w:lang w:val="en-US"/>
              </w:rPr>
            </w:pPr>
            <w:r w:rsidRPr="00B421CF">
              <w:rPr>
                <w:b/>
                <w:sz w:val="20"/>
              </w:rPr>
              <w:t>purchaseObject</w:t>
            </w:r>
          </w:p>
        </w:tc>
        <w:tc>
          <w:tcPr>
            <w:tcW w:w="807" w:type="pct"/>
            <w:gridSpan w:val="2"/>
            <w:shd w:val="clear" w:color="auto" w:fill="auto"/>
            <w:hideMark/>
          </w:tcPr>
          <w:p w14:paraId="30EE7BFE" w14:textId="77777777" w:rsidR="006E2142" w:rsidRPr="001A4780" w:rsidRDefault="006E2142" w:rsidP="003F07D0">
            <w:pPr>
              <w:spacing w:before="0" w:after="0" w:line="276" w:lineRule="auto"/>
              <w:rPr>
                <w:sz w:val="20"/>
              </w:rPr>
            </w:pPr>
          </w:p>
        </w:tc>
        <w:tc>
          <w:tcPr>
            <w:tcW w:w="259" w:type="pct"/>
            <w:shd w:val="clear" w:color="auto" w:fill="auto"/>
            <w:hideMark/>
          </w:tcPr>
          <w:p w14:paraId="48178BA0" w14:textId="77777777" w:rsidR="006E2142" w:rsidRPr="006B4357" w:rsidRDefault="006E2142" w:rsidP="003F07D0">
            <w:pPr>
              <w:spacing w:before="0" w:after="0" w:line="276" w:lineRule="auto"/>
              <w:jc w:val="center"/>
              <w:rPr>
                <w:sz w:val="20"/>
                <w:lang w:val="en-US"/>
              </w:rPr>
            </w:pPr>
            <w:r>
              <w:rPr>
                <w:sz w:val="20"/>
                <w:lang w:val="en-US"/>
              </w:rPr>
              <w:t>O</w:t>
            </w:r>
          </w:p>
        </w:tc>
        <w:tc>
          <w:tcPr>
            <w:tcW w:w="470" w:type="pct"/>
            <w:gridSpan w:val="2"/>
            <w:shd w:val="clear" w:color="auto" w:fill="auto"/>
            <w:hideMark/>
          </w:tcPr>
          <w:p w14:paraId="4A54567C" w14:textId="77777777" w:rsidR="006E2142" w:rsidRPr="006B4357" w:rsidRDefault="006E2142" w:rsidP="003F07D0">
            <w:pPr>
              <w:spacing w:before="0" w:after="0" w:line="276" w:lineRule="auto"/>
              <w:jc w:val="center"/>
              <w:rPr>
                <w:sz w:val="20"/>
                <w:lang w:val="en-US"/>
              </w:rPr>
            </w:pPr>
            <w:r>
              <w:rPr>
                <w:sz w:val="20"/>
                <w:lang w:val="en-US"/>
              </w:rPr>
              <w:t>S</w:t>
            </w:r>
          </w:p>
        </w:tc>
        <w:tc>
          <w:tcPr>
            <w:tcW w:w="1378" w:type="pct"/>
            <w:shd w:val="clear" w:color="auto" w:fill="auto"/>
            <w:hideMark/>
          </w:tcPr>
          <w:p w14:paraId="2086B954" w14:textId="77777777" w:rsidR="006E2142" w:rsidRPr="001A4780" w:rsidRDefault="006E2142" w:rsidP="003F07D0">
            <w:pPr>
              <w:spacing w:before="0" w:after="0" w:line="276" w:lineRule="auto"/>
              <w:rPr>
                <w:sz w:val="20"/>
              </w:rPr>
            </w:pPr>
          </w:p>
        </w:tc>
        <w:tc>
          <w:tcPr>
            <w:tcW w:w="1346" w:type="pct"/>
            <w:shd w:val="clear" w:color="auto" w:fill="auto"/>
            <w:hideMark/>
          </w:tcPr>
          <w:p w14:paraId="6B807CAB" w14:textId="77777777" w:rsidR="006E2142" w:rsidRPr="001A4780" w:rsidRDefault="006E2142" w:rsidP="003F07D0">
            <w:pPr>
              <w:spacing w:before="0" w:after="0" w:line="276" w:lineRule="auto"/>
              <w:rPr>
                <w:sz w:val="20"/>
              </w:rPr>
            </w:pPr>
          </w:p>
        </w:tc>
      </w:tr>
      <w:tr w:rsidR="000A45FD" w:rsidRPr="001A4780" w14:paraId="2348132D" w14:textId="77777777" w:rsidTr="0023280D">
        <w:tc>
          <w:tcPr>
            <w:tcW w:w="740" w:type="pct"/>
            <w:vMerge w:val="restart"/>
            <w:shd w:val="clear" w:color="auto" w:fill="auto"/>
            <w:hideMark/>
          </w:tcPr>
          <w:p w14:paraId="7674F5C4" w14:textId="77777777" w:rsidR="000A45FD" w:rsidRPr="001A4780" w:rsidRDefault="000A45FD" w:rsidP="003F07D0">
            <w:pPr>
              <w:spacing w:before="0" w:after="0" w:line="276" w:lineRule="auto"/>
              <w:rPr>
                <w:sz w:val="20"/>
              </w:rPr>
            </w:pPr>
            <w:r>
              <w:rPr>
                <w:sz w:val="20"/>
              </w:rPr>
              <w:t>Допустимо указание одного элемента</w:t>
            </w:r>
          </w:p>
        </w:tc>
        <w:tc>
          <w:tcPr>
            <w:tcW w:w="807" w:type="pct"/>
            <w:gridSpan w:val="2"/>
            <w:shd w:val="clear" w:color="auto" w:fill="auto"/>
          </w:tcPr>
          <w:p w14:paraId="00055026" w14:textId="77777777" w:rsidR="000A45FD" w:rsidRPr="001A4780" w:rsidRDefault="000A45FD" w:rsidP="003F07D0">
            <w:pPr>
              <w:spacing w:before="0" w:after="0" w:line="276" w:lineRule="auto"/>
              <w:rPr>
                <w:sz w:val="20"/>
              </w:rPr>
            </w:pPr>
            <w:r w:rsidRPr="002D68E3">
              <w:rPr>
                <w:sz w:val="20"/>
              </w:rPr>
              <w:t>OKPD</w:t>
            </w:r>
          </w:p>
        </w:tc>
        <w:tc>
          <w:tcPr>
            <w:tcW w:w="259" w:type="pct"/>
            <w:shd w:val="clear" w:color="auto" w:fill="auto"/>
          </w:tcPr>
          <w:p w14:paraId="66E083AA" w14:textId="77777777" w:rsidR="000A45FD" w:rsidRPr="001A4780" w:rsidRDefault="000A45FD" w:rsidP="003F07D0">
            <w:pPr>
              <w:spacing w:before="0" w:after="0" w:line="276" w:lineRule="auto"/>
              <w:jc w:val="center"/>
              <w:rPr>
                <w:sz w:val="20"/>
              </w:rPr>
            </w:pPr>
            <w:r>
              <w:rPr>
                <w:sz w:val="20"/>
              </w:rPr>
              <w:t>О</w:t>
            </w:r>
          </w:p>
        </w:tc>
        <w:tc>
          <w:tcPr>
            <w:tcW w:w="470" w:type="pct"/>
            <w:gridSpan w:val="2"/>
            <w:shd w:val="clear" w:color="auto" w:fill="auto"/>
          </w:tcPr>
          <w:p w14:paraId="4E280400" w14:textId="77777777" w:rsidR="000A45FD" w:rsidRPr="0017748A" w:rsidRDefault="000A45FD" w:rsidP="003F07D0">
            <w:pPr>
              <w:spacing w:before="0" w:after="0" w:line="276" w:lineRule="auto"/>
              <w:jc w:val="center"/>
              <w:rPr>
                <w:sz w:val="20"/>
                <w:lang w:val="en-US"/>
              </w:rPr>
            </w:pPr>
            <w:r>
              <w:rPr>
                <w:sz w:val="20"/>
                <w:lang w:val="en-US"/>
              </w:rPr>
              <w:t>S</w:t>
            </w:r>
          </w:p>
        </w:tc>
        <w:tc>
          <w:tcPr>
            <w:tcW w:w="1378" w:type="pct"/>
            <w:shd w:val="clear" w:color="auto" w:fill="auto"/>
          </w:tcPr>
          <w:p w14:paraId="702E4346" w14:textId="77777777" w:rsidR="000A45FD" w:rsidRPr="001A4780" w:rsidRDefault="000A45FD" w:rsidP="003F07D0">
            <w:pPr>
              <w:spacing w:before="0" w:after="0" w:line="276" w:lineRule="auto"/>
              <w:rPr>
                <w:sz w:val="20"/>
              </w:rPr>
            </w:pPr>
            <w:r w:rsidRPr="002D68E3">
              <w:rPr>
                <w:sz w:val="20"/>
              </w:rPr>
              <w:t>Классификация товара, работы, услуги</w:t>
            </w:r>
          </w:p>
        </w:tc>
        <w:tc>
          <w:tcPr>
            <w:tcW w:w="1346" w:type="pct"/>
            <w:shd w:val="clear" w:color="auto" w:fill="auto"/>
          </w:tcPr>
          <w:p w14:paraId="39D7B503" w14:textId="77777777" w:rsidR="000A45FD" w:rsidRPr="001A4780" w:rsidRDefault="000A45FD" w:rsidP="003F07D0">
            <w:pPr>
              <w:spacing w:before="0" w:after="0" w:line="276" w:lineRule="auto"/>
              <w:rPr>
                <w:sz w:val="20"/>
              </w:rPr>
            </w:pPr>
          </w:p>
        </w:tc>
      </w:tr>
      <w:tr w:rsidR="000A45FD" w:rsidRPr="001A4780" w14:paraId="1D07ACF4" w14:textId="77777777" w:rsidTr="0023280D">
        <w:tc>
          <w:tcPr>
            <w:tcW w:w="740" w:type="pct"/>
            <w:vMerge/>
            <w:shd w:val="clear" w:color="auto" w:fill="auto"/>
            <w:hideMark/>
          </w:tcPr>
          <w:p w14:paraId="1F146C15" w14:textId="77777777" w:rsidR="000A45FD" w:rsidRPr="001A4780" w:rsidRDefault="000A45FD" w:rsidP="003F07D0">
            <w:pPr>
              <w:spacing w:before="0" w:after="0" w:line="276" w:lineRule="auto"/>
              <w:rPr>
                <w:sz w:val="20"/>
              </w:rPr>
            </w:pPr>
          </w:p>
        </w:tc>
        <w:tc>
          <w:tcPr>
            <w:tcW w:w="807" w:type="pct"/>
            <w:gridSpan w:val="2"/>
            <w:shd w:val="clear" w:color="auto" w:fill="auto"/>
          </w:tcPr>
          <w:p w14:paraId="6D832716" w14:textId="77777777" w:rsidR="000A45FD" w:rsidRPr="00E5509C" w:rsidRDefault="000A45FD" w:rsidP="003F07D0">
            <w:pPr>
              <w:spacing w:before="0" w:after="0" w:line="276" w:lineRule="auto"/>
              <w:rPr>
                <w:sz w:val="20"/>
                <w:lang w:val="en-US"/>
              </w:rPr>
            </w:pPr>
            <w:r w:rsidRPr="002D68E3">
              <w:rPr>
                <w:sz w:val="20"/>
              </w:rPr>
              <w:t>OKPD</w:t>
            </w:r>
            <w:r>
              <w:rPr>
                <w:sz w:val="20"/>
                <w:lang w:val="en-US"/>
              </w:rPr>
              <w:t>2</w:t>
            </w:r>
          </w:p>
        </w:tc>
        <w:tc>
          <w:tcPr>
            <w:tcW w:w="259" w:type="pct"/>
            <w:shd w:val="clear" w:color="auto" w:fill="auto"/>
          </w:tcPr>
          <w:p w14:paraId="5B7F5F71" w14:textId="77777777" w:rsidR="000A45FD" w:rsidRPr="001A4780" w:rsidRDefault="000A45FD" w:rsidP="003F07D0">
            <w:pPr>
              <w:spacing w:before="0" w:after="0" w:line="276" w:lineRule="auto"/>
              <w:jc w:val="center"/>
              <w:rPr>
                <w:sz w:val="20"/>
              </w:rPr>
            </w:pPr>
            <w:r>
              <w:rPr>
                <w:sz w:val="20"/>
              </w:rPr>
              <w:t>О</w:t>
            </w:r>
          </w:p>
        </w:tc>
        <w:tc>
          <w:tcPr>
            <w:tcW w:w="470" w:type="pct"/>
            <w:gridSpan w:val="2"/>
            <w:shd w:val="clear" w:color="auto" w:fill="auto"/>
          </w:tcPr>
          <w:p w14:paraId="407D53FB" w14:textId="77777777" w:rsidR="000A45FD" w:rsidRPr="0017748A" w:rsidRDefault="000A45FD" w:rsidP="003F07D0">
            <w:pPr>
              <w:spacing w:before="0" w:after="0" w:line="276" w:lineRule="auto"/>
              <w:jc w:val="center"/>
              <w:rPr>
                <w:sz w:val="20"/>
                <w:lang w:val="en-US"/>
              </w:rPr>
            </w:pPr>
            <w:r>
              <w:rPr>
                <w:sz w:val="20"/>
                <w:lang w:val="en-US"/>
              </w:rPr>
              <w:t>S</w:t>
            </w:r>
          </w:p>
        </w:tc>
        <w:tc>
          <w:tcPr>
            <w:tcW w:w="1378" w:type="pct"/>
            <w:shd w:val="clear" w:color="auto" w:fill="auto"/>
          </w:tcPr>
          <w:p w14:paraId="230BAD89" w14:textId="77777777" w:rsidR="000A45FD" w:rsidRPr="00E5509C" w:rsidRDefault="000A45FD" w:rsidP="003F07D0">
            <w:pPr>
              <w:spacing w:before="0" w:after="0" w:line="276" w:lineRule="auto"/>
              <w:rPr>
                <w:sz w:val="20"/>
              </w:rPr>
            </w:pPr>
            <w:r w:rsidRPr="00E5509C">
              <w:rPr>
                <w:sz w:val="20"/>
              </w:rPr>
              <w:t>Классификация по ОКПД2 (ОК 034-2014)</w:t>
            </w:r>
          </w:p>
        </w:tc>
        <w:tc>
          <w:tcPr>
            <w:tcW w:w="1346" w:type="pct"/>
            <w:shd w:val="clear" w:color="auto" w:fill="auto"/>
          </w:tcPr>
          <w:p w14:paraId="120D2316" w14:textId="77777777" w:rsidR="000A45FD" w:rsidRPr="001A4780" w:rsidRDefault="000A45FD" w:rsidP="003F07D0">
            <w:pPr>
              <w:spacing w:before="0" w:after="0" w:line="276" w:lineRule="auto"/>
              <w:rPr>
                <w:sz w:val="20"/>
              </w:rPr>
            </w:pPr>
          </w:p>
        </w:tc>
      </w:tr>
      <w:tr w:rsidR="005D2AEE" w:rsidRPr="001A4780" w14:paraId="541D43F6" w14:textId="77777777" w:rsidTr="0023280D">
        <w:tc>
          <w:tcPr>
            <w:tcW w:w="740" w:type="pct"/>
            <w:vMerge/>
            <w:shd w:val="clear" w:color="auto" w:fill="auto"/>
            <w:hideMark/>
          </w:tcPr>
          <w:p w14:paraId="4A82DBB1" w14:textId="77777777" w:rsidR="005D2AEE" w:rsidRPr="001A4780" w:rsidRDefault="005D2AEE" w:rsidP="003F07D0">
            <w:pPr>
              <w:spacing w:before="0" w:after="0" w:line="276" w:lineRule="auto"/>
              <w:rPr>
                <w:sz w:val="20"/>
              </w:rPr>
            </w:pPr>
          </w:p>
        </w:tc>
        <w:tc>
          <w:tcPr>
            <w:tcW w:w="807" w:type="pct"/>
            <w:gridSpan w:val="2"/>
            <w:shd w:val="clear" w:color="auto" w:fill="auto"/>
          </w:tcPr>
          <w:p w14:paraId="1932E0FB" w14:textId="77777777" w:rsidR="005D2AEE" w:rsidRPr="001A4780" w:rsidRDefault="005D2AEE" w:rsidP="003F07D0">
            <w:pPr>
              <w:spacing w:before="0" w:after="0" w:line="276" w:lineRule="auto"/>
              <w:rPr>
                <w:sz w:val="20"/>
              </w:rPr>
            </w:pPr>
            <w:r w:rsidRPr="001C3588">
              <w:rPr>
                <w:sz w:val="20"/>
              </w:rPr>
              <w:t>KTRU</w:t>
            </w:r>
          </w:p>
        </w:tc>
        <w:tc>
          <w:tcPr>
            <w:tcW w:w="259" w:type="pct"/>
            <w:shd w:val="clear" w:color="auto" w:fill="auto"/>
          </w:tcPr>
          <w:p w14:paraId="4FEDC231" w14:textId="77777777" w:rsidR="005D2AEE" w:rsidRPr="0017748A" w:rsidRDefault="005D2AEE" w:rsidP="003F07D0">
            <w:pPr>
              <w:spacing w:before="0" w:after="0" w:line="276" w:lineRule="auto"/>
              <w:jc w:val="center"/>
              <w:rPr>
                <w:sz w:val="20"/>
                <w:lang w:val="en-US"/>
              </w:rPr>
            </w:pPr>
            <w:r>
              <w:rPr>
                <w:sz w:val="20"/>
              </w:rPr>
              <w:t>О</w:t>
            </w:r>
          </w:p>
        </w:tc>
        <w:tc>
          <w:tcPr>
            <w:tcW w:w="470" w:type="pct"/>
            <w:gridSpan w:val="2"/>
            <w:shd w:val="clear" w:color="auto" w:fill="auto"/>
          </w:tcPr>
          <w:p w14:paraId="6F3FB6CD" w14:textId="77777777" w:rsidR="005D2AEE" w:rsidRPr="0017748A" w:rsidRDefault="005D2AEE" w:rsidP="003F07D0">
            <w:pPr>
              <w:spacing w:before="0" w:after="0" w:line="276" w:lineRule="auto"/>
              <w:jc w:val="center"/>
              <w:rPr>
                <w:sz w:val="20"/>
                <w:lang w:val="en-US"/>
              </w:rPr>
            </w:pPr>
            <w:r>
              <w:rPr>
                <w:sz w:val="20"/>
                <w:lang w:val="en-US"/>
              </w:rPr>
              <w:t>S</w:t>
            </w:r>
          </w:p>
        </w:tc>
        <w:tc>
          <w:tcPr>
            <w:tcW w:w="1378" w:type="pct"/>
            <w:shd w:val="clear" w:color="auto" w:fill="auto"/>
          </w:tcPr>
          <w:p w14:paraId="7A54D0FA" w14:textId="77777777" w:rsidR="005D2AEE" w:rsidRPr="001A4780" w:rsidRDefault="005D2AEE" w:rsidP="003F07D0">
            <w:pPr>
              <w:spacing w:before="0" w:after="0" w:line="276" w:lineRule="auto"/>
              <w:rPr>
                <w:sz w:val="20"/>
              </w:rPr>
            </w:pPr>
            <w:r w:rsidRPr="001C3588">
              <w:rPr>
                <w:sz w:val="20"/>
              </w:rPr>
              <w:t>Классификация по КТРУ</w:t>
            </w:r>
          </w:p>
        </w:tc>
        <w:tc>
          <w:tcPr>
            <w:tcW w:w="1346" w:type="pct"/>
            <w:shd w:val="clear" w:color="auto" w:fill="auto"/>
          </w:tcPr>
          <w:p w14:paraId="22E2066D" w14:textId="77777777" w:rsidR="006C7197" w:rsidRPr="001A4780" w:rsidRDefault="006C7197" w:rsidP="003F07D0">
            <w:pPr>
              <w:spacing w:before="0" w:after="0" w:line="276" w:lineRule="auto"/>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6E2142" w:rsidRPr="001A4780" w14:paraId="456AF240" w14:textId="77777777" w:rsidTr="0023280D">
        <w:tc>
          <w:tcPr>
            <w:tcW w:w="740" w:type="pct"/>
            <w:shd w:val="clear" w:color="auto" w:fill="auto"/>
            <w:hideMark/>
          </w:tcPr>
          <w:p w14:paraId="01C50F56" w14:textId="77777777" w:rsidR="006E2142" w:rsidRPr="001A4780" w:rsidRDefault="006E2142" w:rsidP="003F07D0">
            <w:pPr>
              <w:spacing w:before="0" w:after="0" w:line="276" w:lineRule="auto"/>
              <w:rPr>
                <w:sz w:val="20"/>
              </w:rPr>
            </w:pPr>
          </w:p>
        </w:tc>
        <w:tc>
          <w:tcPr>
            <w:tcW w:w="807" w:type="pct"/>
            <w:gridSpan w:val="2"/>
            <w:shd w:val="clear" w:color="auto" w:fill="auto"/>
            <w:hideMark/>
          </w:tcPr>
          <w:p w14:paraId="7FE9F6FB" w14:textId="77777777" w:rsidR="006E2142" w:rsidRPr="001A4780" w:rsidRDefault="006E2142" w:rsidP="003F07D0">
            <w:pPr>
              <w:spacing w:before="0" w:after="0" w:line="276" w:lineRule="auto"/>
              <w:rPr>
                <w:sz w:val="20"/>
              </w:rPr>
            </w:pPr>
            <w:r w:rsidRPr="002D68E3">
              <w:rPr>
                <w:sz w:val="20"/>
              </w:rPr>
              <w:t>name</w:t>
            </w:r>
          </w:p>
        </w:tc>
        <w:tc>
          <w:tcPr>
            <w:tcW w:w="259" w:type="pct"/>
            <w:shd w:val="clear" w:color="auto" w:fill="auto"/>
            <w:hideMark/>
          </w:tcPr>
          <w:p w14:paraId="4DB509D9" w14:textId="77777777" w:rsidR="006E2142" w:rsidRPr="00D539FC" w:rsidRDefault="00D539FC" w:rsidP="003F07D0">
            <w:pPr>
              <w:spacing w:before="0" w:after="0" w:line="276" w:lineRule="auto"/>
              <w:jc w:val="center"/>
              <w:rPr>
                <w:sz w:val="20"/>
              </w:rPr>
            </w:pPr>
            <w:r>
              <w:rPr>
                <w:sz w:val="20"/>
              </w:rPr>
              <w:t>Н</w:t>
            </w:r>
          </w:p>
        </w:tc>
        <w:tc>
          <w:tcPr>
            <w:tcW w:w="470" w:type="pct"/>
            <w:gridSpan w:val="2"/>
            <w:shd w:val="clear" w:color="auto" w:fill="auto"/>
            <w:hideMark/>
          </w:tcPr>
          <w:p w14:paraId="3547B4C1" w14:textId="77777777" w:rsidR="006E2142" w:rsidRPr="0017748A" w:rsidRDefault="006E2142" w:rsidP="003F07D0">
            <w:pPr>
              <w:spacing w:before="0" w:after="0" w:line="276" w:lineRule="auto"/>
              <w:jc w:val="center"/>
              <w:rPr>
                <w:sz w:val="20"/>
                <w:lang w:val="en-US"/>
              </w:rPr>
            </w:pPr>
            <w:r>
              <w:rPr>
                <w:sz w:val="20"/>
                <w:lang w:val="en-US"/>
              </w:rPr>
              <w:t>T(1-2000)</w:t>
            </w:r>
          </w:p>
        </w:tc>
        <w:tc>
          <w:tcPr>
            <w:tcW w:w="1378" w:type="pct"/>
            <w:shd w:val="clear" w:color="auto" w:fill="auto"/>
            <w:hideMark/>
          </w:tcPr>
          <w:p w14:paraId="1AEE31AC" w14:textId="77777777" w:rsidR="006E2142" w:rsidRPr="001A4780" w:rsidRDefault="001D0582" w:rsidP="003F07D0">
            <w:pPr>
              <w:spacing w:before="0" w:after="0" w:line="276" w:lineRule="auto"/>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346" w:type="pct"/>
            <w:shd w:val="clear" w:color="auto" w:fill="auto"/>
            <w:hideMark/>
          </w:tcPr>
          <w:p w14:paraId="3EF459FE" w14:textId="77777777" w:rsidR="001C3588" w:rsidRPr="001C3588" w:rsidRDefault="001C3588" w:rsidP="003F07D0">
            <w:pPr>
              <w:spacing w:before="0" w:after="0" w:line="276" w:lineRule="auto"/>
              <w:rPr>
                <w:sz w:val="20"/>
              </w:rPr>
            </w:pPr>
            <w:r w:rsidRPr="001C3588">
              <w:rPr>
                <w:sz w:val="20"/>
              </w:rPr>
              <w:t xml:space="preserve">Игнорируется и заполняется наименованием КТРУ, если указана классификация по КТРУ (KTRU/code). </w:t>
            </w:r>
          </w:p>
          <w:p w14:paraId="3F2D3C31" w14:textId="77777777" w:rsidR="006E2142" w:rsidRPr="001A4780" w:rsidRDefault="001C3588" w:rsidP="003F07D0">
            <w:pPr>
              <w:spacing w:before="0" w:after="0" w:line="276" w:lineRule="auto"/>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6E2142" w:rsidRPr="001A4780" w14:paraId="14ADEB8D" w14:textId="77777777" w:rsidTr="0023280D">
        <w:tc>
          <w:tcPr>
            <w:tcW w:w="740" w:type="pct"/>
            <w:shd w:val="clear" w:color="auto" w:fill="auto"/>
            <w:hideMark/>
          </w:tcPr>
          <w:p w14:paraId="32DC61E9" w14:textId="77777777" w:rsidR="006E2142" w:rsidRPr="001A4780" w:rsidRDefault="006E2142" w:rsidP="003F07D0">
            <w:pPr>
              <w:spacing w:before="0" w:after="0" w:line="276" w:lineRule="auto"/>
              <w:rPr>
                <w:sz w:val="20"/>
              </w:rPr>
            </w:pPr>
          </w:p>
        </w:tc>
        <w:tc>
          <w:tcPr>
            <w:tcW w:w="807" w:type="pct"/>
            <w:gridSpan w:val="2"/>
            <w:shd w:val="clear" w:color="auto" w:fill="auto"/>
            <w:hideMark/>
          </w:tcPr>
          <w:p w14:paraId="4BA4E742" w14:textId="77777777" w:rsidR="006E2142" w:rsidRPr="001A4780" w:rsidRDefault="006E2142" w:rsidP="003F07D0">
            <w:pPr>
              <w:spacing w:before="0" w:after="0" w:line="276" w:lineRule="auto"/>
              <w:rPr>
                <w:sz w:val="20"/>
              </w:rPr>
            </w:pPr>
            <w:r w:rsidRPr="002D68E3">
              <w:rPr>
                <w:sz w:val="20"/>
              </w:rPr>
              <w:t>OKEI</w:t>
            </w:r>
          </w:p>
        </w:tc>
        <w:tc>
          <w:tcPr>
            <w:tcW w:w="259" w:type="pct"/>
            <w:shd w:val="clear" w:color="auto" w:fill="auto"/>
            <w:hideMark/>
          </w:tcPr>
          <w:p w14:paraId="1048B0FC" w14:textId="77777777" w:rsidR="006E2142" w:rsidRPr="0017748A" w:rsidRDefault="006E2142" w:rsidP="003F07D0">
            <w:pPr>
              <w:spacing w:before="0" w:after="0" w:line="276" w:lineRule="auto"/>
              <w:jc w:val="center"/>
              <w:rPr>
                <w:sz w:val="20"/>
                <w:lang w:val="en-US"/>
              </w:rPr>
            </w:pPr>
            <w:r>
              <w:rPr>
                <w:sz w:val="20"/>
                <w:lang w:val="en-US"/>
              </w:rPr>
              <w:t>H</w:t>
            </w:r>
          </w:p>
        </w:tc>
        <w:tc>
          <w:tcPr>
            <w:tcW w:w="470" w:type="pct"/>
            <w:gridSpan w:val="2"/>
            <w:shd w:val="clear" w:color="auto" w:fill="auto"/>
            <w:hideMark/>
          </w:tcPr>
          <w:p w14:paraId="4FBA7D80" w14:textId="77777777" w:rsidR="006E2142" w:rsidRPr="0017748A" w:rsidRDefault="006E2142" w:rsidP="003F07D0">
            <w:pPr>
              <w:spacing w:before="0" w:after="0" w:line="276" w:lineRule="auto"/>
              <w:jc w:val="center"/>
              <w:rPr>
                <w:sz w:val="20"/>
                <w:lang w:val="en-US"/>
              </w:rPr>
            </w:pPr>
            <w:r>
              <w:rPr>
                <w:sz w:val="20"/>
                <w:lang w:val="en-US"/>
              </w:rPr>
              <w:t>S</w:t>
            </w:r>
          </w:p>
        </w:tc>
        <w:tc>
          <w:tcPr>
            <w:tcW w:w="1378" w:type="pct"/>
            <w:shd w:val="clear" w:color="auto" w:fill="auto"/>
            <w:hideMark/>
          </w:tcPr>
          <w:p w14:paraId="406D7C0E" w14:textId="77777777" w:rsidR="006E2142" w:rsidRPr="001A4780" w:rsidRDefault="006E2142" w:rsidP="003F07D0">
            <w:pPr>
              <w:spacing w:before="0" w:after="0" w:line="276" w:lineRule="auto"/>
              <w:rPr>
                <w:sz w:val="20"/>
              </w:rPr>
            </w:pPr>
            <w:r w:rsidRPr="002D68E3">
              <w:rPr>
                <w:sz w:val="20"/>
              </w:rPr>
              <w:t>Единица измерения</w:t>
            </w:r>
          </w:p>
        </w:tc>
        <w:tc>
          <w:tcPr>
            <w:tcW w:w="1346" w:type="pct"/>
            <w:shd w:val="clear" w:color="auto" w:fill="auto"/>
            <w:hideMark/>
          </w:tcPr>
          <w:p w14:paraId="433CF5C9" w14:textId="77777777" w:rsidR="006E2142" w:rsidRPr="001A4780" w:rsidRDefault="006E2142" w:rsidP="003F07D0">
            <w:pPr>
              <w:spacing w:before="0" w:after="0" w:line="276" w:lineRule="auto"/>
              <w:rPr>
                <w:sz w:val="20"/>
              </w:rPr>
            </w:pPr>
          </w:p>
        </w:tc>
      </w:tr>
      <w:tr w:rsidR="006E2142" w:rsidRPr="001A4780" w14:paraId="6472F4F8" w14:textId="77777777" w:rsidTr="0023280D">
        <w:tc>
          <w:tcPr>
            <w:tcW w:w="740" w:type="pct"/>
            <w:shd w:val="clear" w:color="auto" w:fill="auto"/>
            <w:hideMark/>
          </w:tcPr>
          <w:p w14:paraId="6F32374B" w14:textId="77777777" w:rsidR="006E2142" w:rsidRPr="001A4780" w:rsidRDefault="006E2142" w:rsidP="003F07D0">
            <w:pPr>
              <w:spacing w:before="0" w:after="0" w:line="276" w:lineRule="auto"/>
              <w:jc w:val="center"/>
              <w:rPr>
                <w:sz w:val="20"/>
              </w:rPr>
            </w:pPr>
          </w:p>
        </w:tc>
        <w:tc>
          <w:tcPr>
            <w:tcW w:w="807" w:type="pct"/>
            <w:gridSpan w:val="2"/>
            <w:shd w:val="clear" w:color="auto" w:fill="auto"/>
            <w:hideMark/>
          </w:tcPr>
          <w:p w14:paraId="7480257D" w14:textId="77777777" w:rsidR="006E2142" w:rsidRPr="001923E1" w:rsidRDefault="006E2142" w:rsidP="003F07D0">
            <w:pPr>
              <w:spacing w:before="0" w:after="0" w:line="276" w:lineRule="auto"/>
              <w:rPr>
                <w:sz w:val="20"/>
                <w:lang w:val="en-US"/>
              </w:rPr>
            </w:pPr>
            <w:r w:rsidRPr="002D68E3">
              <w:rPr>
                <w:sz w:val="20"/>
              </w:rPr>
              <w:t>customerQuantities</w:t>
            </w:r>
          </w:p>
        </w:tc>
        <w:tc>
          <w:tcPr>
            <w:tcW w:w="259" w:type="pct"/>
            <w:shd w:val="clear" w:color="auto" w:fill="auto"/>
            <w:hideMark/>
          </w:tcPr>
          <w:p w14:paraId="732B2651" w14:textId="77777777" w:rsidR="006E2142" w:rsidRPr="0017748A" w:rsidRDefault="006E2142" w:rsidP="003F07D0">
            <w:pPr>
              <w:spacing w:before="0" w:after="0" w:line="276" w:lineRule="auto"/>
              <w:jc w:val="center"/>
              <w:rPr>
                <w:sz w:val="20"/>
                <w:lang w:val="en-US"/>
              </w:rPr>
            </w:pPr>
            <w:r>
              <w:rPr>
                <w:sz w:val="20"/>
                <w:lang w:val="en-US"/>
              </w:rPr>
              <w:t>H</w:t>
            </w:r>
          </w:p>
        </w:tc>
        <w:tc>
          <w:tcPr>
            <w:tcW w:w="470" w:type="pct"/>
            <w:gridSpan w:val="2"/>
            <w:shd w:val="clear" w:color="auto" w:fill="auto"/>
            <w:hideMark/>
          </w:tcPr>
          <w:p w14:paraId="5969DFA5" w14:textId="77777777" w:rsidR="006E2142" w:rsidRPr="0017748A" w:rsidRDefault="006E2142" w:rsidP="003F07D0">
            <w:pPr>
              <w:spacing w:before="0" w:after="0" w:line="276" w:lineRule="auto"/>
              <w:jc w:val="center"/>
              <w:rPr>
                <w:sz w:val="20"/>
                <w:lang w:val="en-US"/>
              </w:rPr>
            </w:pPr>
            <w:r>
              <w:rPr>
                <w:sz w:val="20"/>
                <w:lang w:val="en-US"/>
              </w:rPr>
              <w:t>S</w:t>
            </w:r>
          </w:p>
        </w:tc>
        <w:tc>
          <w:tcPr>
            <w:tcW w:w="1378" w:type="pct"/>
            <w:shd w:val="clear" w:color="auto" w:fill="auto"/>
            <w:hideMark/>
          </w:tcPr>
          <w:p w14:paraId="4DB59E46" w14:textId="77777777" w:rsidR="006E2142" w:rsidRPr="001A4780" w:rsidRDefault="006E2142" w:rsidP="003F07D0">
            <w:pPr>
              <w:spacing w:before="0" w:after="0" w:line="276" w:lineRule="auto"/>
              <w:rPr>
                <w:sz w:val="20"/>
              </w:rPr>
            </w:pPr>
            <w:r w:rsidRPr="002D68E3">
              <w:rPr>
                <w:sz w:val="20"/>
              </w:rPr>
              <w:t>Количество по заказчикам</w:t>
            </w:r>
          </w:p>
        </w:tc>
        <w:tc>
          <w:tcPr>
            <w:tcW w:w="1346" w:type="pct"/>
            <w:shd w:val="clear" w:color="auto" w:fill="auto"/>
            <w:hideMark/>
          </w:tcPr>
          <w:p w14:paraId="4B85BB65" w14:textId="77777777" w:rsidR="006E2142" w:rsidRDefault="006E2142" w:rsidP="003F07D0">
            <w:pPr>
              <w:spacing w:before="0" w:after="0" w:line="276" w:lineRule="auto"/>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6E2142" w:rsidRPr="001A4780" w14:paraId="0BC393E1" w14:textId="77777777" w:rsidTr="0023280D">
        <w:tc>
          <w:tcPr>
            <w:tcW w:w="740" w:type="pct"/>
            <w:shd w:val="clear" w:color="auto" w:fill="auto"/>
            <w:hideMark/>
          </w:tcPr>
          <w:p w14:paraId="292CC1C9" w14:textId="77777777" w:rsidR="006E2142" w:rsidRPr="001A4780" w:rsidRDefault="006E2142" w:rsidP="003F07D0">
            <w:pPr>
              <w:spacing w:before="0" w:after="0" w:line="276" w:lineRule="auto"/>
              <w:rPr>
                <w:sz w:val="20"/>
              </w:rPr>
            </w:pPr>
          </w:p>
        </w:tc>
        <w:tc>
          <w:tcPr>
            <w:tcW w:w="807" w:type="pct"/>
            <w:gridSpan w:val="2"/>
            <w:shd w:val="clear" w:color="auto" w:fill="auto"/>
            <w:hideMark/>
          </w:tcPr>
          <w:p w14:paraId="351300E1" w14:textId="77777777" w:rsidR="006E2142" w:rsidRPr="001A4780" w:rsidRDefault="006E2142" w:rsidP="003F07D0">
            <w:pPr>
              <w:spacing w:before="0" w:after="0" w:line="276" w:lineRule="auto"/>
              <w:rPr>
                <w:sz w:val="20"/>
              </w:rPr>
            </w:pPr>
            <w:r w:rsidRPr="002D68E3">
              <w:rPr>
                <w:sz w:val="20"/>
              </w:rPr>
              <w:t>price</w:t>
            </w:r>
          </w:p>
        </w:tc>
        <w:tc>
          <w:tcPr>
            <w:tcW w:w="259" w:type="pct"/>
            <w:shd w:val="clear" w:color="auto" w:fill="auto"/>
            <w:hideMark/>
          </w:tcPr>
          <w:p w14:paraId="35158ECE" w14:textId="77777777" w:rsidR="006E2142" w:rsidRPr="0017748A" w:rsidRDefault="006E2142" w:rsidP="003F07D0">
            <w:pPr>
              <w:spacing w:before="0" w:after="0" w:line="276" w:lineRule="auto"/>
              <w:jc w:val="center"/>
              <w:rPr>
                <w:sz w:val="20"/>
                <w:lang w:val="en-US"/>
              </w:rPr>
            </w:pPr>
            <w:r>
              <w:rPr>
                <w:sz w:val="20"/>
              </w:rPr>
              <w:t>Н</w:t>
            </w:r>
          </w:p>
        </w:tc>
        <w:tc>
          <w:tcPr>
            <w:tcW w:w="470" w:type="pct"/>
            <w:gridSpan w:val="2"/>
            <w:shd w:val="clear" w:color="auto" w:fill="auto"/>
            <w:hideMark/>
          </w:tcPr>
          <w:p w14:paraId="1714513A" w14:textId="77777777" w:rsidR="006E2142" w:rsidRPr="0017748A" w:rsidRDefault="006E2142" w:rsidP="003F07D0">
            <w:pPr>
              <w:spacing w:before="0" w:after="0" w:line="276" w:lineRule="auto"/>
              <w:jc w:val="center"/>
              <w:rPr>
                <w:sz w:val="20"/>
                <w:lang w:val="en-US"/>
              </w:rPr>
            </w:pPr>
            <w:r>
              <w:rPr>
                <w:sz w:val="20"/>
                <w:lang w:val="en-US"/>
              </w:rPr>
              <w:t>T(1-21)</w:t>
            </w:r>
          </w:p>
        </w:tc>
        <w:tc>
          <w:tcPr>
            <w:tcW w:w="1378" w:type="pct"/>
            <w:shd w:val="clear" w:color="auto" w:fill="auto"/>
            <w:hideMark/>
          </w:tcPr>
          <w:p w14:paraId="017CD020" w14:textId="77777777" w:rsidR="006E2142" w:rsidRPr="001A4780" w:rsidRDefault="006E2142" w:rsidP="003F07D0">
            <w:pPr>
              <w:spacing w:before="0" w:after="0" w:line="276" w:lineRule="auto"/>
              <w:rPr>
                <w:sz w:val="20"/>
              </w:rPr>
            </w:pPr>
            <w:r w:rsidRPr="002D68E3">
              <w:rPr>
                <w:sz w:val="20"/>
              </w:rPr>
              <w:t>Цена за единицу измерения</w:t>
            </w:r>
          </w:p>
        </w:tc>
        <w:tc>
          <w:tcPr>
            <w:tcW w:w="1346" w:type="pct"/>
            <w:shd w:val="clear" w:color="auto" w:fill="auto"/>
            <w:hideMark/>
          </w:tcPr>
          <w:p w14:paraId="2C491BFD" w14:textId="77777777" w:rsidR="006E2142" w:rsidRPr="001A4780" w:rsidRDefault="006E2142" w:rsidP="003F07D0">
            <w:pPr>
              <w:spacing w:before="0" w:after="0" w:line="276" w:lineRule="auto"/>
              <w:rPr>
                <w:sz w:val="20"/>
              </w:rPr>
            </w:pPr>
            <w:r>
              <w:rPr>
                <w:sz w:val="20"/>
              </w:rPr>
              <w:t xml:space="preserve">Шаблон значения: </w:t>
            </w:r>
            <w:r>
              <w:t xml:space="preserve"> </w:t>
            </w:r>
            <w:r w:rsidRPr="00A274D9">
              <w:rPr>
                <w:sz w:val="20"/>
              </w:rPr>
              <w:t>(-)?\d+(\.\d{1,2})?</w:t>
            </w:r>
          </w:p>
        </w:tc>
      </w:tr>
      <w:tr w:rsidR="006E2142" w:rsidRPr="001A4780" w14:paraId="7AD06506" w14:textId="77777777" w:rsidTr="0023280D">
        <w:tc>
          <w:tcPr>
            <w:tcW w:w="740" w:type="pct"/>
            <w:shd w:val="clear" w:color="auto" w:fill="auto"/>
            <w:hideMark/>
          </w:tcPr>
          <w:p w14:paraId="690CCAFB" w14:textId="77777777" w:rsidR="006E2142" w:rsidRPr="001A4780" w:rsidRDefault="006E2142" w:rsidP="003F07D0">
            <w:pPr>
              <w:spacing w:before="0" w:after="0" w:line="276" w:lineRule="auto"/>
              <w:rPr>
                <w:sz w:val="20"/>
              </w:rPr>
            </w:pPr>
          </w:p>
        </w:tc>
        <w:tc>
          <w:tcPr>
            <w:tcW w:w="807" w:type="pct"/>
            <w:gridSpan w:val="2"/>
            <w:shd w:val="clear" w:color="auto" w:fill="auto"/>
            <w:hideMark/>
          </w:tcPr>
          <w:p w14:paraId="2AD3F622" w14:textId="77777777" w:rsidR="006E2142" w:rsidRPr="001A4780" w:rsidRDefault="006E2142" w:rsidP="003F07D0">
            <w:pPr>
              <w:spacing w:before="0" w:after="0" w:line="276" w:lineRule="auto"/>
              <w:rPr>
                <w:sz w:val="20"/>
              </w:rPr>
            </w:pPr>
            <w:r w:rsidRPr="002D68E3">
              <w:rPr>
                <w:sz w:val="20"/>
              </w:rPr>
              <w:t>quantity</w:t>
            </w:r>
          </w:p>
        </w:tc>
        <w:tc>
          <w:tcPr>
            <w:tcW w:w="259" w:type="pct"/>
            <w:shd w:val="clear" w:color="auto" w:fill="auto"/>
            <w:hideMark/>
          </w:tcPr>
          <w:p w14:paraId="20964A93" w14:textId="77777777" w:rsidR="006E2142" w:rsidRPr="00F21CA9" w:rsidRDefault="006E2142" w:rsidP="003F07D0">
            <w:pPr>
              <w:spacing w:before="0" w:after="0" w:line="276" w:lineRule="auto"/>
              <w:jc w:val="center"/>
              <w:rPr>
                <w:sz w:val="20"/>
                <w:lang w:val="en-US"/>
              </w:rPr>
            </w:pPr>
            <w:r>
              <w:rPr>
                <w:sz w:val="20"/>
                <w:lang w:val="en-US"/>
              </w:rPr>
              <w:t>O</w:t>
            </w:r>
          </w:p>
        </w:tc>
        <w:tc>
          <w:tcPr>
            <w:tcW w:w="470" w:type="pct"/>
            <w:gridSpan w:val="2"/>
            <w:shd w:val="clear" w:color="auto" w:fill="auto"/>
            <w:hideMark/>
          </w:tcPr>
          <w:p w14:paraId="40B7A32C" w14:textId="77777777" w:rsidR="006E2142" w:rsidRPr="00F21CA9" w:rsidRDefault="006E2142" w:rsidP="003F07D0">
            <w:pPr>
              <w:spacing w:before="0" w:after="0" w:line="276" w:lineRule="auto"/>
              <w:jc w:val="center"/>
              <w:rPr>
                <w:sz w:val="20"/>
                <w:lang w:val="en-US"/>
              </w:rPr>
            </w:pPr>
            <w:r>
              <w:rPr>
                <w:sz w:val="20"/>
                <w:lang w:val="en-US"/>
              </w:rPr>
              <w:t>S</w:t>
            </w:r>
          </w:p>
        </w:tc>
        <w:tc>
          <w:tcPr>
            <w:tcW w:w="1378" w:type="pct"/>
            <w:shd w:val="clear" w:color="auto" w:fill="auto"/>
            <w:hideMark/>
          </w:tcPr>
          <w:p w14:paraId="5FFBAA8C" w14:textId="77777777" w:rsidR="006E2142" w:rsidRPr="001A4780" w:rsidRDefault="006E2142" w:rsidP="003F07D0">
            <w:pPr>
              <w:spacing w:before="0" w:after="0" w:line="276" w:lineRule="auto"/>
              <w:rPr>
                <w:sz w:val="20"/>
              </w:rPr>
            </w:pPr>
            <w:r w:rsidRPr="002D68E3">
              <w:rPr>
                <w:sz w:val="20"/>
              </w:rPr>
              <w:t>Общее количество по объекту закупки</w:t>
            </w:r>
          </w:p>
        </w:tc>
        <w:tc>
          <w:tcPr>
            <w:tcW w:w="1346" w:type="pct"/>
            <w:shd w:val="clear" w:color="auto" w:fill="auto"/>
            <w:hideMark/>
          </w:tcPr>
          <w:p w14:paraId="54CA9559" w14:textId="77777777" w:rsidR="006E2142" w:rsidRPr="001A4780" w:rsidRDefault="006E2142" w:rsidP="003F07D0">
            <w:pPr>
              <w:spacing w:before="0" w:after="0" w:line="276" w:lineRule="auto"/>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6E2142" w:rsidRPr="001A4780" w14:paraId="53B3AD8B" w14:textId="77777777" w:rsidTr="0023280D">
        <w:tc>
          <w:tcPr>
            <w:tcW w:w="740" w:type="pct"/>
            <w:shd w:val="clear" w:color="auto" w:fill="auto"/>
            <w:hideMark/>
          </w:tcPr>
          <w:p w14:paraId="27C09463" w14:textId="77777777" w:rsidR="006E2142" w:rsidRPr="001A4780" w:rsidRDefault="006E2142" w:rsidP="003F07D0">
            <w:pPr>
              <w:spacing w:before="0" w:after="0" w:line="276" w:lineRule="auto"/>
              <w:rPr>
                <w:sz w:val="20"/>
              </w:rPr>
            </w:pPr>
          </w:p>
        </w:tc>
        <w:tc>
          <w:tcPr>
            <w:tcW w:w="807" w:type="pct"/>
            <w:gridSpan w:val="2"/>
            <w:shd w:val="clear" w:color="auto" w:fill="auto"/>
            <w:hideMark/>
          </w:tcPr>
          <w:p w14:paraId="22096186" w14:textId="77777777" w:rsidR="006E2142" w:rsidRPr="001A4780" w:rsidRDefault="006E2142" w:rsidP="003F07D0">
            <w:pPr>
              <w:spacing w:before="0" w:after="0" w:line="276" w:lineRule="auto"/>
              <w:rPr>
                <w:sz w:val="20"/>
              </w:rPr>
            </w:pPr>
            <w:r w:rsidRPr="002D68E3">
              <w:rPr>
                <w:sz w:val="20"/>
              </w:rPr>
              <w:t>sum</w:t>
            </w:r>
          </w:p>
        </w:tc>
        <w:tc>
          <w:tcPr>
            <w:tcW w:w="259" w:type="pct"/>
            <w:shd w:val="clear" w:color="auto" w:fill="auto"/>
            <w:hideMark/>
          </w:tcPr>
          <w:p w14:paraId="5CEF1710" w14:textId="77777777" w:rsidR="006E2142" w:rsidRPr="00F21CA9" w:rsidRDefault="006E2142" w:rsidP="003F07D0">
            <w:pPr>
              <w:spacing w:before="0" w:after="0" w:line="276" w:lineRule="auto"/>
              <w:jc w:val="center"/>
              <w:rPr>
                <w:sz w:val="20"/>
                <w:lang w:val="en-US"/>
              </w:rPr>
            </w:pPr>
            <w:r>
              <w:rPr>
                <w:sz w:val="20"/>
              </w:rPr>
              <w:t>Н</w:t>
            </w:r>
          </w:p>
        </w:tc>
        <w:tc>
          <w:tcPr>
            <w:tcW w:w="470" w:type="pct"/>
            <w:gridSpan w:val="2"/>
            <w:shd w:val="clear" w:color="auto" w:fill="auto"/>
            <w:hideMark/>
          </w:tcPr>
          <w:p w14:paraId="5B54A24B" w14:textId="77777777" w:rsidR="006E2142" w:rsidRPr="00F21CA9" w:rsidRDefault="006E2142" w:rsidP="003F07D0">
            <w:pPr>
              <w:spacing w:before="0" w:after="0" w:line="276" w:lineRule="auto"/>
              <w:jc w:val="center"/>
              <w:rPr>
                <w:sz w:val="20"/>
                <w:lang w:val="en-US"/>
              </w:rPr>
            </w:pPr>
            <w:r>
              <w:rPr>
                <w:sz w:val="20"/>
                <w:lang w:val="en-US"/>
              </w:rPr>
              <w:t>T(1-21)</w:t>
            </w:r>
          </w:p>
        </w:tc>
        <w:tc>
          <w:tcPr>
            <w:tcW w:w="1378" w:type="pct"/>
            <w:shd w:val="clear" w:color="auto" w:fill="auto"/>
            <w:hideMark/>
          </w:tcPr>
          <w:p w14:paraId="58E2FD26" w14:textId="77777777" w:rsidR="006E2142" w:rsidRPr="001A4780" w:rsidRDefault="006E2142" w:rsidP="003F07D0">
            <w:pPr>
              <w:spacing w:before="0" w:after="0" w:line="276" w:lineRule="auto"/>
              <w:rPr>
                <w:sz w:val="20"/>
              </w:rPr>
            </w:pPr>
            <w:r w:rsidRPr="002D68E3">
              <w:rPr>
                <w:sz w:val="20"/>
              </w:rPr>
              <w:t>Стоимость позиции</w:t>
            </w:r>
          </w:p>
        </w:tc>
        <w:tc>
          <w:tcPr>
            <w:tcW w:w="1346" w:type="pct"/>
            <w:shd w:val="clear" w:color="auto" w:fill="auto"/>
            <w:hideMark/>
          </w:tcPr>
          <w:p w14:paraId="171675D8" w14:textId="77777777" w:rsidR="006E2142" w:rsidRPr="001A4780" w:rsidRDefault="006E2142" w:rsidP="003F07D0">
            <w:pPr>
              <w:spacing w:before="0" w:after="0" w:line="276" w:lineRule="auto"/>
              <w:rPr>
                <w:sz w:val="20"/>
              </w:rPr>
            </w:pPr>
            <w:r>
              <w:rPr>
                <w:sz w:val="20"/>
              </w:rPr>
              <w:t xml:space="preserve">Шаблон значения: </w:t>
            </w:r>
            <w:r w:rsidRPr="00DC09C5">
              <w:rPr>
                <w:sz w:val="20"/>
              </w:rPr>
              <w:t>(-)?\d+(\.\d{1,2})?</w:t>
            </w:r>
          </w:p>
        </w:tc>
      </w:tr>
      <w:tr w:rsidR="008B066A" w:rsidRPr="001A4780" w14:paraId="3EE4BDA0" w14:textId="77777777" w:rsidTr="0023280D">
        <w:tc>
          <w:tcPr>
            <w:tcW w:w="740" w:type="pct"/>
            <w:shd w:val="clear" w:color="auto" w:fill="auto"/>
          </w:tcPr>
          <w:p w14:paraId="2F1591AD" w14:textId="77777777" w:rsidR="008B066A" w:rsidRPr="001A4780" w:rsidRDefault="008B066A" w:rsidP="003F07D0">
            <w:pPr>
              <w:spacing w:before="0" w:after="0" w:line="276" w:lineRule="auto"/>
              <w:rPr>
                <w:sz w:val="20"/>
              </w:rPr>
            </w:pPr>
          </w:p>
        </w:tc>
        <w:tc>
          <w:tcPr>
            <w:tcW w:w="807" w:type="pct"/>
            <w:gridSpan w:val="2"/>
            <w:shd w:val="clear" w:color="auto" w:fill="auto"/>
          </w:tcPr>
          <w:p w14:paraId="69826E11" w14:textId="77777777" w:rsidR="008B066A" w:rsidRPr="002D68E3" w:rsidRDefault="008B066A" w:rsidP="003F07D0">
            <w:pPr>
              <w:spacing w:before="0" w:after="0" w:line="276" w:lineRule="auto"/>
              <w:rPr>
                <w:sz w:val="20"/>
              </w:rPr>
            </w:pPr>
            <w:r w:rsidRPr="008B066A">
              <w:rPr>
                <w:sz w:val="20"/>
              </w:rPr>
              <w:t>isMedicalProduct</w:t>
            </w:r>
          </w:p>
        </w:tc>
        <w:tc>
          <w:tcPr>
            <w:tcW w:w="259" w:type="pct"/>
            <w:shd w:val="clear" w:color="auto" w:fill="auto"/>
          </w:tcPr>
          <w:p w14:paraId="4BC5624F" w14:textId="77777777" w:rsidR="008B066A" w:rsidRDefault="008B066A" w:rsidP="003F07D0">
            <w:pPr>
              <w:spacing w:before="0" w:after="0" w:line="276" w:lineRule="auto"/>
              <w:jc w:val="center"/>
              <w:rPr>
                <w:sz w:val="20"/>
              </w:rPr>
            </w:pPr>
            <w:r>
              <w:rPr>
                <w:sz w:val="20"/>
                <w:lang w:val="en-US"/>
              </w:rPr>
              <w:t>H</w:t>
            </w:r>
          </w:p>
        </w:tc>
        <w:tc>
          <w:tcPr>
            <w:tcW w:w="470" w:type="pct"/>
            <w:gridSpan w:val="2"/>
            <w:shd w:val="clear" w:color="auto" w:fill="auto"/>
          </w:tcPr>
          <w:p w14:paraId="6E594C42" w14:textId="77777777" w:rsidR="008B066A" w:rsidRDefault="008B066A" w:rsidP="003F07D0">
            <w:pPr>
              <w:spacing w:before="0" w:after="0" w:line="276" w:lineRule="auto"/>
              <w:jc w:val="center"/>
              <w:rPr>
                <w:sz w:val="20"/>
                <w:lang w:val="en-US"/>
              </w:rPr>
            </w:pPr>
            <w:r>
              <w:rPr>
                <w:sz w:val="20"/>
                <w:lang w:val="en-US"/>
              </w:rPr>
              <w:t>B</w:t>
            </w:r>
          </w:p>
        </w:tc>
        <w:tc>
          <w:tcPr>
            <w:tcW w:w="1378" w:type="pct"/>
            <w:shd w:val="clear" w:color="auto" w:fill="auto"/>
          </w:tcPr>
          <w:p w14:paraId="72CF7ED4" w14:textId="77777777" w:rsidR="008B066A" w:rsidRPr="002D68E3" w:rsidRDefault="008B066A" w:rsidP="003F07D0">
            <w:pPr>
              <w:spacing w:before="0" w:after="0" w:line="276" w:lineRule="auto"/>
              <w:rPr>
                <w:sz w:val="20"/>
              </w:rPr>
            </w:pPr>
            <w:r w:rsidRPr="008B066A">
              <w:rPr>
                <w:sz w:val="20"/>
              </w:rPr>
              <w:t>Объектом закупк</w:t>
            </w:r>
            <w:r>
              <w:rPr>
                <w:sz w:val="20"/>
              </w:rPr>
              <w:t>и является медицинское изделие</w:t>
            </w:r>
          </w:p>
        </w:tc>
        <w:tc>
          <w:tcPr>
            <w:tcW w:w="1346" w:type="pct"/>
            <w:shd w:val="clear" w:color="auto" w:fill="auto"/>
          </w:tcPr>
          <w:p w14:paraId="1D4178CA" w14:textId="77777777" w:rsidR="008B066A" w:rsidRPr="008B066A" w:rsidRDefault="008B066A" w:rsidP="003F07D0">
            <w:pPr>
              <w:spacing w:before="0" w:after="0" w:line="276" w:lineRule="auto"/>
              <w:rPr>
                <w:sz w:val="20"/>
              </w:rPr>
            </w:pPr>
            <w:r>
              <w:rPr>
                <w:sz w:val="20"/>
              </w:rPr>
              <w:t xml:space="preserve">Допустимое значение: </w:t>
            </w:r>
            <w:r>
              <w:rPr>
                <w:sz w:val="20"/>
                <w:lang w:val="en-US"/>
              </w:rPr>
              <w:t>true</w:t>
            </w:r>
          </w:p>
          <w:p w14:paraId="73C394E7" w14:textId="77777777" w:rsidR="008B066A" w:rsidRDefault="008B066A" w:rsidP="003F07D0">
            <w:pPr>
              <w:spacing w:before="0" w:after="0" w:line="276" w:lineRule="auto"/>
              <w:rPr>
                <w:sz w:val="20"/>
              </w:rPr>
            </w:pPr>
          </w:p>
          <w:p w14:paraId="3134529D" w14:textId="77777777" w:rsidR="00BB667E" w:rsidRPr="00BB667E" w:rsidRDefault="00BB667E" w:rsidP="003F07D0">
            <w:pPr>
              <w:spacing w:before="0" w:after="0" w:line="276" w:lineRule="auto"/>
              <w:rPr>
                <w:sz w:val="20"/>
              </w:rPr>
            </w:pPr>
            <w:r w:rsidRPr="00BB667E">
              <w:rPr>
                <w:sz w:val="20"/>
              </w:rPr>
              <w:t xml:space="preserve">При приеме контролируется обязательность заполнения, если </w:t>
            </w:r>
          </w:p>
          <w:p w14:paraId="3F520BB4" w14:textId="77777777" w:rsidR="00BB667E" w:rsidRPr="00BB667E" w:rsidRDefault="00BB667E" w:rsidP="003F07D0">
            <w:pPr>
              <w:spacing w:before="0" w:after="0" w:line="276" w:lineRule="auto"/>
              <w:rPr>
                <w:sz w:val="20"/>
              </w:rPr>
            </w:pPr>
            <w:r w:rsidRPr="00BB667E">
              <w:rPr>
                <w:sz w:val="20"/>
              </w:rPr>
              <w:t xml:space="preserve">позиция КТРУ, указанная в блоке products/product/KTRU, включает в себя позицию номенклатурной </w:t>
            </w:r>
            <w:r w:rsidRPr="00BB667E">
              <w:rPr>
                <w:sz w:val="20"/>
              </w:rPr>
              <w:lastRenderedPageBreak/>
              <w:t>классификации медицинских изделий по видам (НКМИ)</w:t>
            </w:r>
          </w:p>
          <w:p w14:paraId="4997DAD9" w14:textId="77777777" w:rsidR="00BB667E" w:rsidRPr="00BB667E" w:rsidRDefault="00BB667E" w:rsidP="003F07D0">
            <w:pPr>
              <w:spacing w:before="0" w:after="0" w:line="276" w:lineRule="auto"/>
              <w:rPr>
                <w:sz w:val="20"/>
              </w:rPr>
            </w:pPr>
            <w:r w:rsidRPr="00BB667E">
              <w:rPr>
                <w:sz w:val="20"/>
              </w:rPr>
              <w:t>(т.е в выгрузке справочника nsiKTRU для данной позиции как минимум в одном поле classifiers\classifier\name указано значение</w:t>
            </w:r>
          </w:p>
          <w:p w14:paraId="61B3843B" w14:textId="77777777" w:rsidR="008B066A" w:rsidRDefault="00BB667E" w:rsidP="003F07D0">
            <w:pPr>
              <w:spacing w:before="0" w:after="0" w:line="276" w:lineRule="auto"/>
              <w:rPr>
                <w:sz w:val="20"/>
              </w:rPr>
            </w:pPr>
            <w:r w:rsidRPr="00BB667E">
              <w:rPr>
                <w:sz w:val="20"/>
              </w:rPr>
              <w:t>"Номенклатурная классификация медицинских изделий по видам" )</w:t>
            </w:r>
          </w:p>
        </w:tc>
      </w:tr>
      <w:tr w:rsidR="006E2142" w:rsidRPr="001A4780" w14:paraId="31FD6D4D" w14:textId="77777777" w:rsidTr="002D03AB">
        <w:tc>
          <w:tcPr>
            <w:tcW w:w="5000" w:type="pct"/>
            <w:gridSpan w:val="8"/>
            <w:shd w:val="clear" w:color="auto" w:fill="auto"/>
            <w:hideMark/>
          </w:tcPr>
          <w:p w14:paraId="684B7612" w14:textId="77777777" w:rsidR="006E2142" w:rsidRPr="001A4780" w:rsidRDefault="006E2142" w:rsidP="003F07D0">
            <w:pPr>
              <w:spacing w:before="0" w:after="0" w:line="276" w:lineRule="auto"/>
              <w:jc w:val="center"/>
              <w:rPr>
                <w:sz w:val="20"/>
              </w:rPr>
            </w:pPr>
            <w:r w:rsidRPr="00F21CA9">
              <w:rPr>
                <w:b/>
                <w:sz w:val="20"/>
              </w:rPr>
              <w:lastRenderedPageBreak/>
              <w:t>Классификация товара, работы, услуги</w:t>
            </w:r>
          </w:p>
        </w:tc>
      </w:tr>
      <w:tr w:rsidR="006E2142" w:rsidRPr="001A4780" w14:paraId="50740E3C" w14:textId="77777777" w:rsidTr="0023280D">
        <w:tc>
          <w:tcPr>
            <w:tcW w:w="740" w:type="pct"/>
            <w:shd w:val="clear" w:color="auto" w:fill="auto"/>
            <w:hideMark/>
          </w:tcPr>
          <w:p w14:paraId="6256F7DD" w14:textId="77777777" w:rsidR="006E2142" w:rsidRPr="00F21CA9" w:rsidRDefault="006E2142" w:rsidP="003F07D0">
            <w:pPr>
              <w:spacing w:before="0" w:after="0" w:line="276" w:lineRule="auto"/>
              <w:rPr>
                <w:b/>
                <w:sz w:val="20"/>
              </w:rPr>
            </w:pPr>
            <w:r w:rsidRPr="00F21CA9">
              <w:rPr>
                <w:b/>
                <w:sz w:val="20"/>
              </w:rPr>
              <w:t>OKPD</w:t>
            </w:r>
          </w:p>
        </w:tc>
        <w:tc>
          <w:tcPr>
            <w:tcW w:w="807" w:type="pct"/>
            <w:gridSpan w:val="2"/>
            <w:shd w:val="clear" w:color="auto" w:fill="auto"/>
            <w:hideMark/>
          </w:tcPr>
          <w:p w14:paraId="3D6FD1C5" w14:textId="77777777" w:rsidR="006E2142" w:rsidRPr="001A4780" w:rsidRDefault="006E2142" w:rsidP="003F07D0">
            <w:pPr>
              <w:spacing w:before="0" w:after="0" w:line="276" w:lineRule="auto"/>
              <w:rPr>
                <w:sz w:val="20"/>
              </w:rPr>
            </w:pPr>
          </w:p>
        </w:tc>
        <w:tc>
          <w:tcPr>
            <w:tcW w:w="259" w:type="pct"/>
            <w:shd w:val="clear" w:color="auto" w:fill="auto"/>
            <w:hideMark/>
          </w:tcPr>
          <w:p w14:paraId="05CF4F68" w14:textId="77777777" w:rsidR="006E2142" w:rsidRPr="001A4780" w:rsidRDefault="006E2142" w:rsidP="003F07D0">
            <w:pPr>
              <w:spacing w:before="0" w:after="0" w:line="276" w:lineRule="auto"/>
              <w:jc w:val="center"/>
              <w:rPr>
                <w:sz w:val="20"/>
              </w:rPr>
            </w:pPr>
          </w:p>
        </w:tc>
        <w:tc>
          <w:tcPr>
            <w:tcW w:w="470" w:type="pct"/>
            <w:gridSpan w:val="2"/>
            <w:shd w:val="clear" w:color="auto" w:fill="auto"/>
            <w:hideMark/>
          </w:tcPr>
          <w:p w14:paraId="7D25FE47" w14:textId="77777777" w:rsidR="006E2142" w:rsidRPr="001A4780" w:rsidRDefault="006E2142" w:rsidP="003F07D0">
            <w:pPr>
              <w:spacing w:before="0" w:after="0" w:line="276" w:lineRule="auto"/>
              <w:jc w:val="center"/>
              <w:rPr>
                <w:sz w:val="20"/>
              </w:rPr>
            </w:pPr>
          </w:p>
        </w:tc>
        <w:tc>
          <w:tcPr>
            <w:tcW w:w="1378" w:type="pct"/>
            <w:shd w:val="clear" w:color="auto" w:fill="auto"/>
            <w:hideMark/>
          </w:tcPr>
          <w:p w14:paraId="3598DE28" w14:textId="77777777" w:rsidR="006E2142" w:rsidRPr="001A4780" w:rsidRDefault="006E2142" w:rsidP="003F07D0">
            <w:pPr>
              <w:spacing w:before="0" w:after="0" w:line="276" w:lineRule="auto"/>
              <w:rPr>
                <w:sz w:val="20"/>
              </w:rPr>
            </w:pPr>
          </w:p>
        </w:tc>
        <w:tc>
          <w:tcPr>
            <w:tcW w:w="1346" w:type="pct"/>
            <w:shd w:val="clear" w:color="auto" w:fill="auto"/>
            <w:hideMark/>
          </w:tcPr>
          <w:p w14:paraId="448F81D1" w14:textId="77777777" w:rsidR="006E2142" w:rsidRPr="001A4780" w:rsidRDefault="006E2142" w:rsidP="003F07D0">
            <w:pPr>
              <w:spacing w:before="0" w:after="0" w:line="276" w:lineRule="auto"/>
              <w:rPr>
                <w:sz w:val="20"/>
              </w:rPr>
            </w:pPr>
          </w:p>
        </w:tc>
      </w:tr>
      <w:tr w:rsidR="006E2142" w:rsidRPr="001A4780" w14:paraId="72EE0125" w14:textId="77777777" w:rsidTr="0023280D">
        <w:tc>
          <w:tcPr>
            <w:tcW w:w="740" w:type="pct"/>
            <w:shd w:val="clear" w:color="auto" w:fill="auto"/>
            <w:hideMark/>
          </w:tcPr>
          <w:p w14:paraId="0F52EF70" w14:textId="77777777" w:rsidR="006E2142" w:rsidRPr="001A4780" w:rsidRDefault="006E2142" w:rsidP="003F07D0">
            <w:pPr>
              <w:spacing w:before="0" w:after="0" w:line="276" w:lineRule="auto"/>
              <w:rPr>
                <w:sz w:val="20"/>
              </w:rPr>
            </w:pPr>
          </w:p>
        </w:tc>
        <w:tc>
          <w:tcPr>
            <w:tcW w:w="807" w:type="pct"/>
            <w:gridSpan w:val="2"/>
            <w:shd w:val="clear" w:color="auto" w:fill="auto"/>
            <w:hideMark/>
          </w:tcPr>
          <w:p w14:paraId="7BB854C8" w14:textId="77777777" w:rsidR="006E2142" w:rsidRPr="001A4780" w:rsidRDefault="006E2142" w:rsidP="003F07D0">
            <w:pPr>
              <w:spacing w:before="0" w:after="0" w:line="276" w:lineRule="auto"/>
              <w:rPr>
                <w:sz w:val="20"/>
              </w:rPr>
            </w:pPr>
            <w:r w:rsidRPr="00F21CA9">
              <w:rPr>
                <w:sz w:val="20"/>
              </w:rPr>
              <w:t>code</w:t>
            </w:r>
          </w:p>
        </w:tc>
        <w:tc>
          <w:tcPr>
            <w:tcW w:w="259" w:type="pct"/>
            <w:shd w:val="clear" w:color="auto" w:fill="auto"/>
            <w:hideMark/>
          </w:tcPr>
          <w:p w14:paraId="6999663A" w14:textId="77777777" w:rsidR="006E2142" w:rsidRPr="00F21CA9" w:rsidRDefault="006E2142" w:rsidP="003F07D0">
            <w:pPr>
              <w:spacing w:before="0" w:after="0" w:line="276" w:lineRule="auto"/>
              <w:jc w:val="center"/>
              <w:rPr>
                <w:sz w:val="20"/>
                <w:lang w:val="en-US"/>
              </w:rPr>
            </w:pPr>
            <w:r>
              <w:rPr>
                <w:sz w:val="20"/>
                <w:lang w:val="en-US"/>
              </w:rPr>
              <w:t>O</w:t>
            </w:r>
          </w:p>
        </w:tc>
        <w:tc>
          <w:tcPr>
            <w:tcW w:w="470" w:type="pct"/>
            <w:gridSpan w:val="2"/>
            <w:shd w:val="clear" w:color="auto" w:fill="auto"/>
            <w:hideMark/>
          </w:tcPr>
          <w:p w14:paraId="3CF3BCBA" w14:textId="77777777" w:rsidR="006E2142" w:rsidRPr="00D96ED5" w:rsidRDefault="006E2142" w:rsidP="003F07D0">
            <w:pPr>
              <w:spacing w:before="0" w:after="0" w:line="276" w:lineRule="auto"/>
              <w:jc w:val="center"/>
              <w:rPr>
                <w:sz w:val="20"/>
                <w:lang w:val="en-US"/>
              </w:rPr>
            </w:pPr>
            <w:r>
              <w:rPr>
                <w:sz w:val="20"/>
                <w:lang w:val="en-US"/>
              </w:rPr>
              <w:t>T(1-20)</w:t>
            </w:r>
          </w:p>
        </w:tc>
        <w:tc>
          <w:tcPr>
            <w:tcW w:w="1378" w:type="pct"/>
            <w:shd w:val="clear" w:color="auto" w:fill="auto"/>
            <w:hideMark/>
          </w:tcPr>
          <w:p w14:paraId="6D9BF67F" w14:textId="77777777" w:rsidR="006E2142" w:rsidRPr="001A4780" w:rsidRDefault="006E2142" w:rsidP="003F07D0">
            <w:pPr>
              <w:spacing w:before="0" w:after="0" w:line="276" w:lineRule="auto"/>
              <w:rPr>
                <w:sz w:val="20"/>
              </w:rPr>
            </w:pPr>
            <w:r w:rsidRPr="00F21CA9">
              <w:rPr>
                <w:sz w:val="20"/>
              </w:rPr>
              <w:t>Код товара, работы или услуги</w:t>
            </w:r>
          </w:p>
        </w:tc>
        <w:tc>
          <w:tcPr>
            <w:tcW w:w="1346" w:type="pct"/>
            <w:shd w:val="clear" w:color="auto" w:fill="auto"/>
            <w:hideMark/>
          </w:tcPr>
          <w:p w14:paraId="134C588E" w14:textId="77777777" w:rsidR="006E2142" w:rsidRPr="001A4780" w:rsidRDefault="006E2142" w:rsidP="003F07D0">
            <w:pPr>
              <w:spacing w:before="0" w:after="0" w:line="276" w:lineRule="auto"/>
              <w:rPr>
                <w:sz w:val="20"/>
              </w:rPr>
            </w:pPr>
          </w:p>
        </w:tc>
      </w:tr>
      <w:tr w:rsidR="006E2142" w:rsidRPr="001A4780" w14:paraId="6C0CFAF7" w14:textId="77777777" w:rsidTr="0023280D">
        <w:tc>
          <w:tcPr>
            <w:tcW w:w="740" w:type="pct"/>
            <w:shd w:val="clear" w:color="auto" w:fill="auto"/>
            <w:hideMark/>
          </w:tcPr>
          <w:p w14:paraId="2FAEE62C" w14:textId="77777777" w:rsidR="006E2142" w:rsidRPr="001A4780" w:rsidRDefault="006E2142" w:rsidP="003F07D0">
            <w:pPr>
              <w:spacing w:before="0" w:after="0" w:line="276" w:lineRule="auto"/>
              <w:rPr>
                <w:sz w:val="20"/>
              </w:rPr>
            </w:pPr>
          </w:p>
        </w:tc>
        <w:tc>
          <w:tcPr>
            <w:tcW w:w="807" w:type="pct"/>
            <w:gridSpan w:val="2"/>
            <w:shd w:val="clear" w:color="auto" w:fill="auto"/>
            <w:hideMark/>
          </w:tcPr>
          <w:p w14:paraId="63C0F807" w14:textId="77777777" w:rsidR="006E2142" w:rsidRPr="001A4780" w:rsidRDefault="006E2142" w:rsidP="003F07D0">
            <w:pPr>
              <w:spacing w:before="0" w:after="0" w:line="276" w:lineRule="auto"/>
              <w:rPr>
                <w:sz w:val="20"/>
              </w:rPr>
            </w:pPr>
            <w:r w:rsidRPr="00F21CA9">
              <w:rPr>
                <w:sz w:val="20"/>
              </w:rPr>
              <w:t>name</w:t>
            </w:r>
          </w:p>
        </w:tc>
        <w:tc>
          <w:tcPr>
            <w:tcW w:w="259" w:type="pct"/>
            <w:shd w:val="clear" w:color="auto" w:fill="auto"/>
            <w:hideMark/>
          </w:tcPr>
          <w:p w14:paraId="7CF820C5" w14:textId="77777777" w:rsidR="006E2142" w:rsidRPr="00D96ED5" w:rsidRDefault="006E2142" w:rsidP="003F07D0">
            <w:pPr>
              <w:spacing w:before="0" w:after="0" w:line="276" w:lineRule="auto"/>
              <w:jc w:val="center"/>
              <w:rPr>
                <w:sz w:val="20"/>
                <w:lang w:val="en-US"/>
              </w:rPr>
            </w:pPr>
            <w:r>
              <w:rPr>
                <w:sz w:val="20"/>
                <w:lang w:val="en-US"/>
              </w:rPr>
              <w:t>H</w:t>
            </w:r>
          </w:p>
        </w:tc>
        <w:tc>
          <w:tcPr>
            <w:tcW w:w="470" w:type="pct"/>
            <w:gridSpan w:val="2"/>
            <w:shd w:val="clear" w:color="auto" w:fill="auto"/>
            <w:hideMark/>
          </w:tcPr>
          <w:p w14:paraId="560E2BE9" w14:textId="77777777" w:rsidR="006E2142" w:rsidRPr="00D96ED5" w:rsidRDefault="006E2142" w:rsidP="003F07D0">
            <w:pPr>
              <w:spacing w:before="0" w:after="0" w:line="276" w:lineRule="auto"/>
              <w:jc w:val="center"/>
              <w:rPr>
                <w:sz w:val="20"/>
                <w:lang w:val="en-US"/>
              </w:rPr>
            </w:pPr>
            <w:r>
              <w:rPr>
                <w:sz w:val="20"/>
                <w:lang w:val="en-US"/>
              </w:rPr>
              <w:t>T(1-500)</w:t>
            </w:r>
          </w:p>
        </w:tc>
        <w:tc>
          <w:tcPr>
            <w:tcW w:w="1378" w:type="pct"/>
            <w:shd w:val="clear" w:color="auto" w:fill="auto"/>
            <w:hideMark/>
          </w:tcPr>
          <w:p w14:paraId="78B77DB5" w14:textId="77777777" w:rsidR="006E2142" w:rsidRPr="001A4780" w:rsidRDefault="006E2142" w:rsidP="003F07D0">
            <w:pPr>
              <w:spacing w:before="0" w:after="0" w:line="276" w:lineRule="auto"/>
              <w:rPr>
                <w:sz w:val="20"/>
              </w:rPr>
            </w:pPr>
            <w:r w:rsidRPr="00F21CA9">
              <w:rPr>
                <w:sz w:val="20"/>
              </w:rPr>
              <w:t>Наименование товара, работы или услуги</w:t>
            </w:r>
          </w:p>
        </w:tc>
        <w:tc>
          <w:tcPr>
            <w:tcW w:w="1346" w:type="pct"/>
            <w:shd w:val="clear" w:color="auto" w:fill="auto"/>
            <w:hideMark/>
          </w:tcPr>
          <w:p w14:paraId="325E7075" w14:textId="77777777" w:rsidR="006E2142" w:rsidRDefault="006E2142" w:rsidP="003F07D0">
            <w:pPr>
              <w:spacing w:before="0" w:after="0" w:line="276" w:lineRule="auto"/>
              <w:rPr>
                <w:sz w:val="20"/>
              </w:rPr>
            </w:pPr>
          </w:p>
        </w:tc>
      </w:tr>
      <w:tr w:rsidR="006E2142" w:rsidRPr="001A4780" w14:paraId="5479DE3B" w14:textId="77777777" w:rsidTr="002D03AB">
        <w:tc>
          <w:tcPr>
            <w:tcW w:w="5000" w:type="pct"/>
            <w:gridSpan w:val="8"/>
            <w:shd w:val="clear" w:color="auto" w:fill="auto"/>
            <w:hideMark/>
          </w:tcPr>
          <w:p w14:paraId="4904B3FD" w14:textId="77777777" w:rsidR="006E2142" w:rsidRPr="001A4780" w:rsidRDefault="006E2142" w:rsidP="003F07D0">
            <w:pPr>
              <w:spacing w:before="0" w:after="0" w:line="276" w:lineRule="auto"/>
              <w:jc w:val="center"/>
              <w:rPr>
                <w:sz w:val="20"/>
              </w:rPr>
            </w:pPr>
            <w:r w:rsidRPr="000145EF">
              <w:rPr>
                <w:b/>
                <w:sz w:val="20"/>
              </w:rPr>
              <w:t>Классификация по ОКПД</w:t>
            </w:r>
            <w:r>
              <w:rPr>
                <w:b/>
                <w:sz w:val="20"/>
              </w:rPr>
              <w:t>2 (</w:t>
            </w:r>
            <w:r w:rsidRPr="002A6587">
              <w:rPr>
                <w:b/>
                <w:sz w:val="20"/>
              </w:rPr>
              <w:t>ОК 034-2014</w:t>
            </w:r>
            <w:r>
              <w:rPr>
                <w:b/>
                <w:sz w:val="20"/>
              </w:rPr>
              <w:t>)</w:t>
            </w:r>
          </w:p>
        </w:tc>
      </w:tr>
      <w:tr w:rsidR="006E2142" w:rsidRPr="001A4780" w14:paraId="396AAF2A" w14:textId="77777777" w:rsidTr="0023280D">
        <w:tc>
          <w:tcPr>
            <w:tcW w:w="740" w:type="pct"/>
            <w:shd w:val="clear" w:color="auto" w:fill="auto"/>
            <w:hideMark/>
          </w:tcPr>
          <w:p w14:paraId="624F57CC" w14:textId="77777777" w:rsidR="006E2142" w:rsidRPr="00E5509C" w:rsidRDefault="006E2142" w:rsidP="003F07D0">
            <w:pPr>
              <w:spacing w:before="0" w:after="0" w:line="276" w:lineRule="auto"/>
              <w:rPr>
                <w:b/>
                <w:sz w:val="20"/>
                <w:lang w:val="en-US"/>
              </w:rPr>
            </w:pPr>
            <w:r w:rsidRPr="00F21CA9">
              <w:rPr>
                <w:b/>
                <w:sz w:val="20"/>
              </w:rPr>
              <w:t>OKPD</w:t>
            </w:r>
            <w:r>
              <w:rPr>
                <w:b/>
                <w:sz w:val="20"/>
                <w:lang w:val="en-US"/>
              </w:rPr>
              <w:t>2</w:t>
            </w:r>
          </w:p>
        </w:tc>
        <w:tc>
          <w:tcPr>
            <w:tcW w:w="807" w:type="pct"/>
            <w:gridSpan w:val="2"/>
            <w:shd w:val="clear" w:color="auto" w:fill="auto"/>
            <w:hideMark/>
          </w:tcPr>
          <w:p w14:paraId="18E80933" w14:textId="77777777" w:rsidR="006E2142" w:rsidRPr="001A4780" w:rsidRDefault="006E2142" w:rsidP="003F07D0">
            <w:pPr>
              <w:spacing w:before="0" w:after="0" w:line="276" w:lineRule="auto"/>
              <w:rPr>
                <w:sz w:val="20"/>
              </w:rPr>
            </w:pPr>
          </w:p>
        </w:tc>
        <w:tc>
          <w:tcPr>
            <w:tcW w:w="259" w:type="pct"/>
            <w:shd w:val="clear" w:color="auto" w:fill="auto"/>
            <w:hideMark/>
          </w:tcPr>
          <w:p w14:paraId="18B5A612" w14:textId="77777777" w:rsidR="006E2142" w:rsidRPr="001A4780" w:rsidRDefault="006E2142" w:rsidP="003F07D0">
            <w:pPr>
              <w:spacing w:before="0" w:after="0" w:line="276" w:lineRule="auto"/>
              <w:jc w:val="center"/>
              <w:rPr>
                <w:sz w:val="20"/>
              </w:rPr>
            </w:pPr>
          </w:p>
        </w:tc>
        <w:tc>
          <w:tcPr>
            <w:tcW w:w="470" w:type="pct"/>
            <w:gridSpan w:val="2"/>
            <w:shd w:val="clear" w:color="auto" w:fill="auto"/>
            <w:hideMark/>
          </w:tcPr>
          <w:p w14:paraId="0BB0D164" w14:textId="77777777" w:rsidR="006E2142" w:rsidRPr="001A4780" w:rsidRDefault="006E2142" w:rsidP="003F07D0">
            <w:pPr>
              <w:spacing w:before="0" w:after="0" w:line="276" w:lineRule="auto"/>
              <w:jc w:val="center"/>
              <w:rPr>
                <w:sz w:val="20"/>
              </w:rPr>
            </w:pPr>
          </w:p>
        </w:tc>
        <w:tc>
          <w:tcPr>
            <w:tcW w:w="1378" w:type="pct"/>
            <w:shd w:val="clear" w:color="auto" w:fill="auto"/>
            <w:hideMark/>
          </w:tcPr>
          <w:p w14:paraId="195D9C6F" w14:textId="77777777" w:rsidR="006E2142" w:rsidRPr="001A4780" w:rsidRDefault="006E2142" w:rsidP="003F07D0">
            <w:pPr>
              <w:spacing w:before="0" w:after="0" w:line="276" w:lineRule="auto"/>
              <w:rPr>
                <w:sz w:val="20"/>
              </w:rPr>
            </w:pPr>
          </w:p>
        </w:tc>
        <w:tc>
          <w:tcPr>
            <w:tcW w:w="1346" w:type="pct"/>
            <w:shd w:val="clear" w:color="auto" w:fill="auto"/>
            <w:hideMark/>
          </w:tcPr>
          <w:p w14:paraId="3746FD28" w14:textId="77777777" w:rsidR="006E2142" w:rsidRPr="001A4780" w:rsidRDefault="006E2142" w:rsidP="003F07D0">
            <w:pPr>
              <w:spacing w:before="0" w:after="0" w:line="276" w:lineRule="auto"/>
              <w:rPr>
                <w:sz w:val="20"/>
              </w:rPr>
            </w:pPr>
          </w:p>
        </w:tc>
      </w:tr>
      <w:tr w:rsidR="006E2142" w:rsidRPr="001A4780" w14:paraId="280016C2" w14:textId="77777777" w:rsidTr="0023280D">
        <w:tc>
          <w:tcPr>
            <w:tcW w:w="740" w:type="pct"/>
            <w:shd w:val="clear" w:color="auto" w:fill="auto"/>
            <w:hideMark/>
          </w:tcPr>
          <w:p w14:paraId="4CCEAA9C" w14:textId="77777777" w:rsidR="006E2142" w:rsidRPr="001A4780" w:rsidRDefault="006E2142" w:rsidP="003F07D0">
            <w:pPr>
              <w:spacing w:before="0" w:after="0" w:line="276" w:lineRule="auto"/>
              <w:rPr>
                <w:sz w:val="20"/>
              </w:rPr>
            </w:pPr>
          </w:p>
        </w:tc>
        <w:tc>
          <w:tcPr>
            <w:tcW w:w="807" w:type="pct"/>
            <w:gridSpan w:val="2"/>
            <w:shd w:val="clear" w:color="auto" w:fill="auto"/>
            <w:hideMark/>
          </w:tcPr>
          <w:p w14:paraId="2F740009" w14:textId="77777777" w:rsidR="006E2142" w:rsidRPr="001A4780" w:rsidRDefault="006E2142" w:rsidP="003F07D0">
            <w:pPr>
              <w:spacing w:before="0" w:after="0" w:line="276" w:lineRule="auto"/>
              <w:rPr>
                <w:sz w:val="20"/>
              </w:rPr>
            </w:pPr>
            <w:r w:rsidRPr="00F21CA9">
              <w:rPr>
                <w:sz w:val="20"/>
              </w:rPr>
              <w:t>code</w:t>
            </w:r>
          </w:p>
        </w:tc>
        <w:tc>
          <w:tcPr>
            <w:tcW w:w="259" w:type="pct"/>
            <w:shd w:val="clear" w:color="auto" w:fill="auto"/>
            <w:hideMark/>
          </w:tcPr>
          <w:p w14:paraId="10321930" w14:textId="77777777" w:rsidR="006E2142" w:rsidRPr="00F21CA9" w:rsidRDefault="006E2142" w:rsidP="003F07D0">
            <w:pPr>
              <w:spacing w:before="0" w:after="0" w:line="276" w:lineRule="auto"/>
              <w:jc w:val="center"/>
              <w:rPr>
                <w:sz w:val="20"/>
                <w:lang w:val="en-US"/>
              </w:rPr>
            </w:pPr>
            <w:r>
              <w:rPr>
                <w:sz w:val="20"/>
                <w:lang w:val="en-US"/>
              </w:rPr>
              <w:t>O</w:t>
            </w:r>
          </w:p>
        </w:tc>
        <w:tc>
          <w:tcPr>
            <w:tcW w:w="470" w:type="pct"/>
            <w:gridSpan w:val="2"/>
            <w:shd w:val="clear" w:color="auto" w:fill="auto"/>
            <w:hideMark/>
          </w:tcPr>
          <w:p w14:paraId="6CFCF797" w14:textId="77777777" w:rsidR="006E2142" w:rsidRPr="00D96ED5" w:rsidRDefault="006E2142" w:rsidP="003F07D0">
            <w:pPr>
              <w:spacing w:before="0" w:after="0" w:line="276" w:lineRule="auto"/>
              <w:jc w:val="center"/>
              <w:rPr>
                <w:sz w:val="20"/>
                <w:lang w:val="en-US"/>
              </w:rPr>
            </w:pPr>
            <w:r>
              <w:rPr>
                <w:sz w:val="20"/>
                <w:lang w:val="en-US"/>
              </w:rPr>
              <w:t>T(1-20)</w:t>
            </w:r>
          </w:p>
        </w:tc>
        <w:tc>
          <w:tcPr>
            <w:tcW w:w="1378" w:type="pct"/>
            <w:shd w:val="clear" w:color="auto" w:fill="auto"/>
            <w:hideMark/>
          </w:tcPr>
          <w:p w14:paraId="3FB33BB0" w14:textId="77777777" w:rsidR="006E2142" w:rsidRPr="001A4780" w:rsidRDefault="006E2142" w:rsidP="003F07D0">
            <w:pPr>
              <w:spacing w:before="0" w:after="0" w:line="276" w:lineRule="auto"/>
              <w:rPr>
                <w:sz w:val="20"/>
              </w:rPr>
            </w:pPr>
            <w:r w:rsidRPr="00F21CA9">
              <w:rPr>
                <w:sz w:val="20"/>
              </w:rPr>
              <w:t>Код товара, работы или услуги</w:t>
            </w:r>
          </w:p>
        </w:tc>
        <w:tc>
          <w:tcPr>
            <w:tcW w:w="1346" w:type="pct"/>
            <w:shd w:val="clear" w:color="auto" w:fill="auto"/>
            <w:hideMark/>
          </w:tcPr>
          <w:p w14:paraId="5A05B510" w14:textId="77777777" w:rsidR="006E2142" w:rsidRPr="001A4780" w:rsidRDefault="006E2142" w:rsidP="003F07D0">
            <w:pPr>
              <w:spacing w:before="0" w:after="0" w:line="276" w:lineRule="auto"/>
              <w:rPr>
                <w:sz w:val="20"/>
              </w:rPr>
            </w:pPr>
          </w:p>
        </w:tc>
      </w:tr>
      <w:tr w:rsidR="006E2142" w:rsidRPr="001A4780" w14:paraId="33B6E84B" w14:textId="77777777" w:rsidTr="0023280D">
        <w:tc>
          <w:tcPr>
            <w:tcW w:w="740" w:type="pct"/>
            <w:shd w:val="clear" w:color="auto" w:fill="auto"/>
            <w:hideMark/>
          </w:tcPr>
          <w:p w14:paraId="2675D231" w14:textId="77777777" w:rsidR="006E2142" w:rsidRPr="001A4780" w:rsidRDefault="006E2142" w:rsidP="003F07D0">
            <w:pPr>
              <w:spacing w:before="0" w:after="0" w:line="276" w:lineRule="auto"/>
              <w:rPr>
                <w:sz w:val="20"/>
              </w:rPr>
            </w:pPr>
          </w:p>
        </w:tc>
        <w:tc>
          <w:tcPr>
            <w:tcW w:w="807" w:type="pct"/>
            <w:gridSpan w:val="2"/>
            <w:shd w:val="clear" w:color="auto" w:fill="auto"/>
            <w:hideMark/>
          </w:tcPr>
          <w:p w14:paraId="110D60BE" w14:textId="77777777" w:rsidR="006E2142" w:rsidRPr="001A4780" w:rsidRDefault="006E2142" w:rsidP="003F07D0">
            <w:pPr>
              <w:spacing w:before="0" w:after="0" w:line="276" w:lineRule="auto"/>
              <w:rPr>
                <w:sz w:val="20"/>
              </w:rPr>
            </w:pPr>
            <w:r w:rsidRPr="00F21CA9">
              <w:rPr>
                <w:sz w:val="20"/>
              </w:rPr>
              <w:t>name</w:t>
            </w:r>
          </w:p>
        </w:tc>
        <w:tc>
          <w:tcPr>
            <w:tcW w:w="259" w:type="pct"/>
            <w:shd w:val="clear" w:color="auto" w:fill="auto"/>
            <w:hideMark/>
          </w:tcPr>
          <w:p w14:paraId="494522AD" w14:textId="77777777" w:rsidR="006E2142" w:rsidRPr="00D96ED5" w:rsidRDefault="006E2142" w:rsidP="003F07D0">
            <w:pPr>
              <w:spacing w:before="0" w:after="0" w:line="276" w:lineRule="auto"/>
              <w:jc w:val="center"/>
              <w:rPr>
                <w:sz w:val="20"/>
                <w:lang w:val="en-US"/>
              </w:rPr>
            </w:pPr>
            <w:r>
              <w:rPr>
                <w:sz w:val="20"/>
                <w:lang w:val="en-US"/>
              </w:rPr>
              <w:t>H</w:t>
            </w:r>
          </w:p>
        </w:tc>
        <w:tc>
          <w:tcPr>
            <w:tcW w:w="470" w:type="pct"/>
            <w:gridSpan w:val="2"/>
            <w:shd w:val="clear" w:color="auto" w:fill="auto"/>
            <w:hideMark/>
          </w:tcPr>
          <w:p w14:paraId="7C5035E3" w14:textId="77777777" w:rsidR="006E2142" w:rsidRPr="00D96ED5" w:rsidRDefault="006E2142" w:rsidP="003F07D0">
            <w:pPr>
              <w:spacing w:before="0" w:after="0" w:line="276" w:lineRule="auto"/>
              <w:jc w:val="center"/>
              <w:rPr>
                <w:sz w:val="20"/>
                <w:lang w:val="en-US"/>
              </w:rPr>
            </w:pPr>
            <w:r>
              <w:rPr>
                <w:sz w:val="20"/>
                <w:lang w:val="en-US"/>
              </w:rPr>
              <w:t>T(1-500)</w:t>
            </w:r>
          </w:p>
        </w:tc>
        <w:tc>
          <w:tcPr>
            <w:tcW w:w="1378" w:type="pct"/>
            <w:shd w:val="clear" w:color="auto" w:fill="auto"/>
            <w:hideMark/>
          </w:tcPr>
          <w:p w14:paraId="2C304D03" w14:textId="77777777" w:rsidR="006E2142" w:rsidRPr="001A4780" w:rsidRDefault="006E2142" w:rsidP="003F07D0">
            <w:pPr>
              <w:spacing w:before="0" w:after="0" w:line="276" w:lineRule="auto"/>
              <w:rPr>
                <w:sz w:val="20"/>
              </w:rPr>
            </w:pPr>
            <w:r w:rsidRPr="00F21CA9">
              <w:rPr>
                <w:sz w:val="20"/>
              </w:rPr>
              <w:t>Наименование товара, работы или услуги</w:t>
            </w:r>
          </w:p>
        </w:tc>
        <w:tc>
          <w:tcPr>
            <w:tcW w:w="1346" w:type="pct"/>
            <w:shd w:val="clear" w:color="auto" w:fill="auto"/>
            <w:hideMark/>
          </w:tcPr>
          <w:p w14:paraId="54073631" w14:textId="77777777" w:rsidR="006E2142" w:rsidRDefault="006E2142" w:rsidP="003F07D0">
            <w:pPr>
              <w:spacing w:before="0" w:after="0" w:line="276" w:lineRule="auto"/>
              <w:rPr>
                <w:sz w:val="20"/>
              </w:rPr>
            </w:pPr>
          </w:p>
        </w:tc>
      </w:tr>
      <w:tr w:rsidR="00B27CCD" w:rsidRPr="001A4780" w14:paraId="3A33C009" w14:textId="77777777" w:rsidTr="0023280D">
        <w:tc>
          <w:tcPr>
            <w:tcW w:w="740" w:type="pct"/>
            <w:shd w:val="clear" w:color="auto" w:fill="auto"/>
          </w:tcPr>
          <w:p w14:paraId="0AFA4DB5" w14:textId="77777777" w:rsidR="00B27CCD" w:rsidRPr="001A4780" w:rsidRDefault="00B27CCD" w:rsidP="003F07D0">
            <w:pPr>
              <w:spacing w:before="0" w:after="0" w:line="276" w:lineRule="auto"/>
              <w:rPr>
                <w:sz w:val="20"/>
              </w:rPr>
            </w:pPr>
          </w:p>
        </w:tc>
        <w:tc>
          <w:tcPr>
            <w:tcW w:w="807" w:type="pct"/>
            <w:gridSpan w:val="2"/>
            <w:shd w:val="clear" w:color="auto" w:fill="auto"/>
          </w:tcPr>
          <w:p w14:paraId="3F83BEAB" w14:textId="77777777" w:rsidR="00B27CCD" w:rsidRPr="00F21CA9" w:rsidRDefault="00B27CCD" w:rsidP="003F07D0">
            <w:pPr>
              <w:spacing w:before="0" w:after="0" w:line="276" w:lineRule="auto"/>
              <w:rPr>
                <w:sz w:val="20"/>
              </w:rPr>
            </w:pPr>
            <w:r w:rsidRPr="00551EB5">
              <w:rPr>
                <w:sz w:val="20"/>
              </w:rPr>
              <w:t>characteristics</w:t>
            </w:r>
          </w:p>
        </w:tc>
        <w:tc>
          <w:tcPr>
            <w:tcW w:w="259" w:type="pct"/>
            <w:shd w:val="clear" w:color="auto" w:fill="auto"/>
          </w:tcPr>
          <w:p w14:paraId="3C367C84" w14:textId="77777777" w:rsidR="00B27CCD" w:rsidRDefault="00B27CCD" w:rsidP="003F07D0">
            <w:pPr>
              <w:spacing w:before="0" w:after="0" w:line="276" w:lineRule="auto"/>
              <w:jc w:val="center"/>
              <w:rPr>
                <w:sz w:val="20"/>
                <w:lang w:val="en-US"/>
              </w:rPr>
            </w:pPr>
            <w:r>
              <w:rPr>
                <w:sz w:val="20"/>
              </w:rPr>
              <w:t>Н</w:t>
            </w:r>
          </w:p>
        </w:tc>
        <w:tc>
          <w:tcPr>
            <w:tcW w:w="470" w:type="pct"/>
            <w:gridSpan w:val="2"/>
            <w:shd w:val="clear" w:color="auto" w:fill="auto"/>
          </w:tcPr>
          <w:p w14:paraId="115397FE" w14:textId="77777777" w:rsidR="00B27CCD" w:rsidRDefault="00B27CCD" w:rsidP="003F07D0">
            <w:pPr>
              <w:spacing w:before="0" w:after="0" w:line="276" w:lineRule="auto"/>
              <w:jc w:val="center"/>
              <w:rPr>
                <w:sz w:val="20"/>
                <w:lang w:val="en-US"/>
              </w:rPr>
            </w:pPr>
            <w:r>
              <w:rPr>
                <w:sz w:val="20"/>
                <w:lang w:val="en-US"/>
              </w:rPr>
              <w:t>S</w:t>
            </w:r>
          </w:p>
        </w:tc>
        <w:tc>
          <w:tcPr>
            <w:tcW w:w="1378" w:type="pct"/>
            <w:shd w:val="clear" w:color="auto" w:fill="auto"/>
          </w:tcPr>
          <w:p w14:paraId="4EFA9C0D" w14:textId="77777777" w:rsidR="00B27CCD" w:rsidRPr="00F21CA9" w:rsidRDefault="00B27CCD" w:rsidP="003F07D0">
            <w:pPr>
              <w:spacing w:before="0" w:after="0" w:line="276" w:lineRule="auto"/>
              <w:rPr>
                <w:sz w:val="20"/>
              </w:rPr>
            </w:pPr>
            <w:r w:rsidRPr="00551EB5">
              <w:rPr>
                <w:sz w:val="20"/>
              </w:rPr>
              <w:t>Характеристики товара, работы, услуги</w:t>
            </w:r>
          </w:p>
        </w:tc>
        <w:tc>
          <w:tcPr>
            <w:tcW w:w="1346" w:type="pct"/>
            <w:shd w:val="clear" w:color="auto" w:fill="auto"/>
          </w:tcPr>
          <w:p w14:paraId="7F418213" w14:textId="77777777" w:rsidR="000525B9" w:rsidRDefault="000525B9" w:rsidP="003F07D0">
            <w:pPr>
              <w:spacing w:before="0" w:after="0" w:line="276" w:lineRule="auto"/>
              <w:rPr>
                <w:sz w:val="20"/>
              </w:rPr>
            </w:pPr>
            <w:r w:rsidRPr="000525B9">
              <w:rPr>
                <w:sz w:val="20"/>
              </w:rPr>
              <w:t>Игнорируется при приеме. Добавлено на развитие</w:t>
            </w:r>
          </w:p>
          <w:p w14:paraId="0F280D90" w14:textId="77777777" w:rsidR="000525B9" w:rsidRDefault="000525B9" w:rsidP="003F07D0">
            <w:pPr>
              <w:spacing w:before="0" w:after="0" w:line="276" w:lineRule="auto"/>
              <w:rPr>
                <w:sz w:val="20"/>
              </w:rPr>
            </w:pPr>
          </w:p>
          <w:p w14:paraId="0E9D0E21" w14:textId="77777777" w:rsidR="00B27CCD" w:rsidRDefault="00B27CCD" w:rsidP="003F07D0">
            <w:pPr>
              <w:spacing w:before="0" w:after="0" w:line="276" w:lineRule="auto"/>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14:paraId="51862A37" w14:textId="77777777" w:rsidTr="0023280D">
        <w:tc>
          <w:tcPr>
            <w:tcW w:w="740" w:type="pct"/>
            <w:shd w:val="clear" w:color="auto" w:fill="auto"/>
          </w:tcPr>
          <w:p w14:paraId="6E5AEE03" w14:textId="77777777" w:rsidR="001063C5" w:rsidRPr="001A4780" w:rsidRDefault="001063C5" w:rsidP="003F07D0">
            <w:pPr>
              <w:spacing w:before="0" w:after="0" w:line="276" w:lineRule="auto"/>
              <w:rPr>
                <w:sz w:val="20"/>
              </w:rPr>
            </w:pPr>
          </w:p>
        </w:tc>
        <w:tc>
          <w:tcPr>
            <w:tcW w:w="807" w:type="pct"/>
            <w:gridSpan w:val="2"/>
            <w:shd w:val="clear" w:color="auto" w:fill="auto"/>
          </w:tcPr>
          <w:p w14:paraId="3169D3A4" w14:textId="77777777" w:rsidR="001063C5" w:rsidRPr="00551EB5" w:rsidRDefault="001063C5" w:rsidP="003F07D0">
            <w:pPr>
              <w:spacing w:before="0" w:after="0" w:line="276" w:lineRule="auto"/>
              <w:rPr>
                <w:sz w:val="20"/>
              </w:rPr>
            </w:pPr>
            <w:r w:rsidRPr="001063C5">
              <w:rPr>
                <w:sz w:val="20"/>
              </w:rPr>
              <w:t>addCharacteristics</w:t>
            </w:r>
          </w:p>
        </w:tc>
        <w:tc>
          <w:tcPr>
            <w:tcW w:w="259" w:type="pct"/>
            <w:shd w:val="clear" w:color="auto" w:fill="auto"/>
          </w:tcPr>
          <w:p w14:paraId="43E8F971" w14:textId="77777777" w:rsidR="001063C5" w:rsidRDefault="001063C5" w:rsidP="003F07D0">
            <w:pPr>
              <w:spacing w:before="0" w:after="0" w:line="276" w:lineRule="auto"/>
              <w:jc w:val="center"/>
              <w:rPr>
                <w:sz w:val="20"/>
              </w:rPr>
            </w:pPr>
            <w:r>
              <w:rPr>
                <w:sz w:val="20"/>
              </w:rPr>
              <w:t>Н</w:t>
            </w:r>
          </w:p>
        </w:tc>
        <w:tc>
          <w:tcPr>
            <w:tcW w:w="470" w:type="pct"/>
            <w:gridSpan w:val="2"/>
            <w:shd w:val="clear" w:color="auto" w:fill="auto"/>
          </w:tcPr>
          <w:p w14:paraId="5BB64D19" w14:textId="77777777" w:rsidR="001063C5" w:rsidRDefault="00BA4507" w:rsidP="003F07D0">
            <w:pPr>
              <w:spacing w:before="0" w:after="0" w:line="276" w:lineRule="auto"/>
              <w:jc w:val="center"/>
              <w:rPr>
                <w:sz w:val="20"/>
                <w:lang w:val="en-US"/>
              </w:rPr>
            </w:pPr>
            <w:r>
              <w:rPr>
                <w:sz w:val="20"/>
              </w:rPr>
              <w:t>Т(1-4</w:t>
            </w:r>
            <w:r w:rsidR="001063C5">
              <w:rPr>
                <w:sz w:val="20"/>
              </w:rPr>
              <w:t>000)</w:t>
            </w:r>
          </w:p>
        </w:tc>
        <w:tc>
          <w:tcPr>
            <w:tcW w:w="1378" w:type="pct"/>
            <w:shd w:val="clear" w:color="auto" w:fill="auto"/>
          </w:tcPr>
          <w:p w14:paraId="7BB8AB3E" w14:textId="77777777" w:rsidR="001063C5" w:rsidRPr="00551EB5" w:rsidRDefault="001063C5" w:rsidP="003F07D0">
            <w:pPr>
              <w:spacing w:before="0" w:after="0" w:line="276" w:lineRule="auto"/>
              <w:rPr>
                <w:sz w:val="20"/>
              </w:rPr>
            </w:pPr>
            <w:r w:rsidRPr="001063C5">
              <w:rPr>
                <w:sz w:val="20"/>
              </w:rPr>
              <w:t>Функциональные, технические, качественные характеристики, эксплуатационные характеристики</w:t>
            </w:r>
          </w:p>
        </w:tc>
        <w:tc>
          <w:tcPr>
            <w:tcW w:w="1346" w:type="pct"/>
            <w:shd w:val="clear" w:color="auto" w:fill="auto"/>
          </w:tcPr>
          <w:p w14:paraId="768E70B1" w14:textId="77777777" w:rsidR="001063C5" w:rsidRPr="000525B9" w:rsidRDefault="001063C5" w:rsidP="003F07D0">
            <w:pPr>
              <w:spacing w:before="0" w:after="0" w:line="276" w:lineRule="auto"/>
              <w:rPr>
                <w:sz w:val="20"/>
              </w:rPr>
            </w:pPr>
          </w:p>
        </w:tc>
      </w:tr>
      <w:tr w:rsidR="006E2142" w:rsidRPr="001A4780" w14:paraId="78989EF5" w14:textId="77777777" w:rsidTr="002D03AB">
        <w:tc>
          <w:tcPr>
            <w:tcW w:w="5000" w:type="pct"/>
            <w:gridSpan w:val="8"/>
            <w:shd w:val="clear" w:color="auto" w:fill="auto"/>
            <w:hideMark/>
          </w:tcPr>
          <w:p w14:paraId="230E59D2" w14:textId="77777777" w:rsidR="006E2142" w:rsidRDefault="006E2142" w:rsidP="003F07D0">
            <w:pPr>
              <w:spacing w:before="0" w:after="0" w:line="276" w:lineRule="auto"/>
              <w:jc w:val="center"/>
              <w:rPr>
                <w:sz w:val="20"/>
              </w:rPr>
            </w:pPr>
            <w:r w:rsidRPr="00D96ED5">
              <w:rPr>
                <w:b/>
                <w:sz w:val="20"/>
              </w:rPr>
              <w:t>Единица измерения</w:t>
            </w:r>
          </w:p>
        </w:tc>
      </w:tr>
      <w:tr w:rsidR="006E2142" w:rsidRPr="001A4780" w14:paraId="0642B468" w14:textId="77777777" w:rsidTr="0023280D">
        <w:tc>
          <w:tcPr>
            <w:tcW w:w="740" w:type="pct"/>
            <w:shd w:val="clear" w:color="auto" w:fill="auto"/>
            <w:hideMark/>
          </w:tcPr>
          <w:p w14:paraId="12171CC3" w14:textId="77777777" w:rsidR="006E2142" w:rsidRPr="00D96ED5" w:rsidRDefault="006E2142" w:rsidP="003F07D0">
            <w:pPr>
              <w:spacing w:before="0" w:after="0" w:line="276" w:lineRule="auto"/>
              <w:rPr>
                <w:b/>
                <w:sz w:val="20"/>
              </w:rPr>
            </w:pPr>
            <w:r w:rsidRPr="00D96ED5">
              <w:rPr>
                <w:b/>
                <w:sz w:val="20"/>
              </w:rPr>
              <w:t>OKEI</w:t>
            </w:r>
          </w:p>
        </w:tc>
        <w:tc>
          <w:tcPr>
            <w:tcW w:w="807" w:type="pct"/>
            <w:gridSpan w:val="2"/>
            <w:shd w:val="clear" w:color="auto" w:fill="auto"/>
            <w:hideMark/>
          </w:tcPr>
          <w:p w14:paraId="1BB70CC7" w14:textId="77777777" w:rsidR="006E2142" w:rsidRPr="001A4780" w:rsidRDefault="006E2142" w:rsidP="003F07D0">
            <w:pPr>
              <w:spacing w:before="0" w:after="0" w:line="276" w:lineRule="auto"/>
              <w:rPr>
                <w:sz w:val="20"/>
              </w:rPr>
            </w:pPr>
          </w:p>
        </w:tc>
        <w:tc>
          <w:tcPr>
            <w:tcW w:w="259" w:type="pct"/>
            <w:shd w:val="clear" w:color="auto" w:fill="auto"/>
            <w:hideMark/>
          </w:tcPr>
          <w:p w14:paraId="58720103" w14:textId="77777777" w:rsidR="006E2142" w:rsidRPr="001A4780" w:rsidRDefault="006E2142" w:rsidP="003F07D0">
            <w:pPr>
              <w:spacing w:before="0" w:after="0" w:line="276" w:lineRule="auto"/>
              <w:jc w:val="center"/>
              <w:rPr>
                <w:sz w:val="20"/>
              </w:rPr>
            </w:pPr>
          </w:p>
        </w:tc>
        <w:tc>
          <w:tcPr>
            <w:tcW w:w="470" w:type="pct"/>
            <w:gridSpan w:val="2"/>
            <w:shd w:val="clear" w:color="auto" w:fill="auto"/>
            <w:hideMark/>
          </w:tcPr>
          <w:p w14:paraId="289DBE50" w14:textId="77777777" w:rsidR="006E2142" w:rsidRPr="001A4780" w:rsidRDefault="006E2142" w:rsidP="003F07D0">
            <w:pPr>
              <w:spacing w:before="0" w:after="0" w:line="276" w:lineRule="auto"/>
              <w:jc w:val="center"/>
              <w:rPr>
                <w:sz w:val="20"/>
              </w:rPr>
            </w:pPr>
          </w:p>
        </w:tc>
        <w:tc>
          <w:tcPr>
            <w:tcW w:w="1378" w:type="pct"/>
            <w:shd w:val="clear" w:color="auto" w:fill="auto"/>
            <w:hideMark/>
          </w:tcPr>
          <w:p w14:paraId="469ABDF5" w14:textId="77777777" w:rsidR="006E2142" w:rsidRPr="001A4780" w:rsidRDefault="006E2142" w:rsidP="003F07D0">
            <w:pPr>
              <w:spacing w:before="0" w:after="0" w:line="276" w:lineRule="auto"/>
              <w:rPr>
                <w:sz w:val="20"/>
              </w:rPr>
            </w:pPr>
          </w:p>
        </w:tc>
        <w:tc>
          <w:tcPr>
            <w:tcW w:w="1346" w:type="pct"/>
            <w:shd w:val="clear" w:color="auto" w:fill="auto"/>
            <w:hideMark/>
          </w:tcPr>
          <w:p w14:paraId="39763101" w14:textId="77777777" w:rsidR="006E2142" w:rsidRDefault="006E2142" w:rsidP="003F07D0">
            <w:pPr>
              <w:spacing w:before="0" w:after="0" w:line="276" w:lineRule="auto"/>
              <w:rPr>
                <w:sz w:val="20"/>
              </w:rPr>
            </w:pPr>
          </w:p>
        </w:tc>
      </w:tr>
      <w:tr w:rsidR="006E2142" w:rsidRPr="001A4780" w14:paraId="5B79791F" w14:textId="77777777" w:rsidTr="0023280D">
        <w:tc>
          <w:tcPr>
            <w:tcW w:w="740" w:type="pct"/>
            <w:shd w:val="clear" w:color="auto" w:fill="auto"/>
            <w:hideMark/>
          </w:tcPr>
          <w:p w14:paraId="480FA05F" w14:textId="77777777" w:rsidR="006E2142" w:rsidRPr="001A4780" w:rsidRDefault="006E2142" w:rsidP="003F07D0">
            <w:pPr>
              <w:spacing w:before="0" w:after="0" w:line="276" w:lineRule="auto"/>
              <w:rPr>
                <w:sz w:val="20"/>
              </w:rPr>
            </w:pPr>
          </w:p>
        </w:tc>
        <w:tc>
          <w:tcPr>
            <w:tcW w:w="807" w:type="pct"/>
            <w:gridSpan w:val="2"/>
            <w:shd w:val="clear" w:color="auto" w:fill="auto"/>
            <w:hideMark/>
          </w:tcPr>
          <w:p w14:paraId="1A8824E5" w14:textId="77777777" w:rsidR="006E2142" w:rsidRPr="001A4780" w:rsidRDefault="006E2142" w:rsidP="003F07D0">
            <w:pPr>
              <w:spacing w:before="0" w:after="0" w:line="276" w:lineRule="auto"/>
              <w:rPr>
                <w:sz w:val="20"/>
              </w:rPr>
            </w:pPr>
            <w:r w:rsidRPr="00F21CA9">
              <w:rPr>
                <w:sz w:val="20"/>
              </w:rPr>
              <w:t>code</w:t>
            </w:r>
          </w:p>
        </w:tc>
        <w:tc>
          <w:tcPr>
            <w:tcW w:w="259" w:type="pct"/>
            <w:shd w:val="clear" w:color="auto" w:fill="auto"/>
            <w:hideMark/>
          </w:tcPr>
          <w:p w14:paraId="73FC2A7F" w14:textId="77777777" w:rsidR="006E2142" w:rsidRPr="00F21CA9" w:rsidRDefault="006E2142" w:rsidP="003F07D0">
            <w:pPr>
              <w:spacing w:before="0" w:after="0" w:line="276" w:lineRule="auto"/>
              <w:jc w:val="center"/>
              <w:rPr>
                <w:sz w:val="20"/>
                <w:lang w:val="en-US"/>
              </w:rPr>
            </w:pPr>
            <w:r>
              <w:rPr>
                <w:sz w:val="20"/>
                <w:lang w:val="en-US"/>
              </w:rPr>
              <w:t>O</w:t>
            </w:r>
          </w:p>
        </w:tc>
        <w:tc>
          <w:tcPr>
            <w:tcW w:w="470" w:type="pct"/>
            <w:gridSpan w:val="2"/>
            <w:shd w:val="clear" w:color="auto" w:fill="auto"/>
            <w:hideMark/>
          </w:tcPr>
          <w:p w14:paraId="2BF74B04" w14:textId="77777777" w:rsidR="006E2142" w:rsidRPr="00D96ED5" w:rsidRDefault="006E2142" w:rsidP="003F07D0">
            <w:pPr>
              <w:spacing w:before="0" w:after="0" w:line="276" w:lineRule="auto"/>
              <w:jc w:val="center"/>
              <w:rPr>
                <w:sz w:val="20"/>
                <w:lang w:val="en-US"/>
              </w:rPr>
            </w:pPr>
            <w:r>
              <w:rPr>
                <w:sz w:val="20"/>
                <w:lang w:val="en-US"/>
              </w:rPr>
              <w:t>T(1-</w:t>
            </w:r>
            <w:r>
              <w:rPr>
                <w:sz w:val="20"/>
              </w:rPr>
              <w:t>4</w:t>
            </w:r>
            <w:r>
              <w:rPr>
                <w:sz w:val="20"/>
                <w:lang w:val="en-US"/>
              </w:rPr>
              <w:t>)</w:t>
            </w:r>
          </w:p>
        </w:tc>
        <w:tc>
          <w:tcPr>
            <w:tcW w:w="1378" w:type="pct"/>
            <w:shd w:val="clear" w:color="auto" w:fill="auto"/>
            <w:hideMark/>
          </w:tcPr>
          <w:p w14:paraId="49059C1D" w14:textId="77777777" w:rsidR="006E2142" w:rsidRPr="001A4780" w:rsidRDefault="006E2142" w:rsidP="003F07D0">
            <w:pPr>
              <w:spacing w:before="0" w:after="0" w:line="276" w:lineRule="auto"/>
              <w:rPr>
                <w:sz w:val="20"/>
              </w:rPr>
            </w:pPr>
            <w:r w:rsidRPr="00F21CA9">
              <w:rPr>
                <w:sz w:val="20"/>
              </w:rPr>
              <w:t xml:space="preserve">Код </w:t>
            </w:r>
          </w:p>
        </w:tc>
        <w:tc>
          <w:tcPr>
            <w:tcW w:w="1346" w:type="pct"/>
            <w:shd w:val="clear" w:color="auto" w:fill="auto"/>
            <w:hideMark/>
          </w:tcPr>
          <w:p w14:paraId="7742DF32" w14:textId="77777777" w:rsidR="006E2142" w:rsidRPr="001A4780" w:rsidRDefault="006E2142" w:rsidP="003F07D0">
            <w:pPr>
              <w:spacing w:before="0" w:after="0" w:line="276" w:lineRule="auto"/>
              <w:rPr>
                <w:sz w:val="20"/>
              </w:rPr>
            </w:pPr>
          </w:p>
        </w:tc>
      </w:tr>
      <w:tr w:rsidR="006E2142" w:rsidRPr="001A4780" w14:paraId="512C3EBB" w14:textId="77777777" w:rsidTr="0023280D">
        <w:tc>
          <w:tcPr>
            <w:tcW w:w="740" w:type="pct"/>
            <w:shd w:val="clear" w:color="auto" w:fill="auto"/>
            <w:hideMark/>
          </w:tcPr>
          <w:p w14:paraId="5E28931F" w14:textId="77777777" w:rsidR="006E2142" w:rsidRPr="001A4780" w:rsidRDefault="006E2142" w:rsidP="003F07D0">
            <w:pPr>
              <w:spacing w:before="0" w:after="0" w:line="276" w:lineRule="auto"/>
              <w:rPr>
                <w:sz w:val="20"/>
              </w:rPr>
            </w:pPr>
          </w:p>
        </w:tc>
        <w:tc>
          <w:tcPr>
            <w:tcW w:w="807" w:type="pct"/>
            <w:gridSpan w:val="2"/>
            <w:shd w:val="clear" w:color="auto" w:fill="auto"/>
            <w:hideMark/>
          </w:tcPr>
          <w:p w14:paraId="55A0E593" w14:textId="77777777" w:rsidR="006E2142" w:rsidRPr="001A4780" w:rsidRDefault="006E2142" w:rsidP="003F07D0">
            <w:pPr>
              <w:spacing w:before="0" w:after="0" w:line="276" w:lineRule="auto"/>
              <w:rPr>
                <w:sz w:val="20"/>
              </w:rPr>
            </w:pPr>
            <w:r w:rsidRPr="001923E1">
              <w:rPr>
                <w:sz w:val="20"/>
              </w:rPr>
              <w:t>nationalCode</w:t>
            </w:r>
          </w:p>
        </w:tc>
        <w:tc>
          <w:tcPr>
            <w:tcW w:w="259" w:type="pct"/>
            <w:shd w:val="clear" w:color="auto" w:fill="auto"/>
            <w:hideMark/>
          </w:tcPr>
          <w:p w14:paraId="18942606" w14:textId="77777777" w:rsidR="006E2142" w:rsidRPr="00D96ED5" w:rsidRDefault="006E2142" w:rsidP="003F07D0">
            <w:pPr>
              <w:spacing w:before="0" w:after="0" w:line="276" w:lineRule="auto"/>
              <w:jc w:val="center"/>
              <w:rPr>
                <w:sz w:val="20"/>
                <w:lang w:val="en-US"/>
              </w:rPr>
            </w:pPr>
            <w:r>
              <w:rPr>
                <w:sz w:val="20"/>
                <w:lang w:val="en-US"/>
              </w:rPr>
              <w:t>H</w:t>
            </w:r>
          </w:p>
        </w:tc>
        <w:tc>
          <w:tcPr>
            <w:tcW w:w="470" w:type="pct"/>
            <w:gridSpan w:val="2"/>
            <w:shd w:val="clear" w:color="auto" w:fill="auto"/>
            <w:hideMark/>
          </w:tcPr>
          <w:p w14:paraId="0683840F" w14:textId="77777777" w:rsidR="006E2142" w:rsidRPr="00D96ED5" w:rsidRDefault="006E2142" w:rsidP="003F07D0">
            <w:pPr>
              <w:spacing w:before="0" w:after="0" w:line="276" w:lineRule="auto"/>
              <w:jc w:val="center"/>
              <w:rPr>
                <w:sz w:val="20"/>
                <w:lang w:val="en-US"/>
              </w:rPr>
            </w:pPr>
            <w:r>
              <w:rPr>
                <w:sz w:val="20"/>
                <w:lang w:val="en-US"/>
              </w:rPr>
              <w:t>T(1-30)</w:t>
            </w:r>
          </w:p>
        </w:tc>
        <w:tc>
          <w:tcPr>
            <w:tcW w:w="1378" w:type="pct"/>
            <w:shd w:val="clear" w:color="auto" w:fill="auto"/>
            <w:hideMark/>
          </w:tcPr>
          <w:p w14:paraId="7E6DD8AF" w14:textId="77777777" w:rsidR="006E2142" w:rsidRPr="001A4780" w:rsidRDefault="006E2142" w:rsidP="003F07D0">
            <w:pPr>
              <w:spacing w:before="0" w:after="0" w:line="276" w:lineRule="auto"/>
              <w:rPr>
                <w:sz w:val="20"/>
              </w:rPr>
            </w:pPr>
            <w:r w:rsidRPr="00F21CA9">
              <w:rPr>
                <w:sz w:val="20"/>
              </w:rPr>
              <w:t xml:space="preserve">Наименование </w:t>
            </w:r>
          </w:p>
        </w:tc>
        <w:tc>
          <w:tcPr>
            <w:tcW w:w="1346" w:type="pct"/>
            <w:shd w:val="clear" w:color="auto" w:fill="auto"/>
            <w:hideMark/>
          </w:tcPr>
          <w:p w14:paraId="571EBC57" w14:textId="77777777" w:rsidR="006E2142" w:rsidRDefault="006E2142" w:rsidP="003F07D0">
            <w:pPr>
              <w:spacing w:before="0" w:after="0" w:line="276" w:lineRule="auto"/>
              <w:rPr>
                <w:sz w:val="20"/>
              </w:rPr>
            </w:pPr>
          </w:p>
        </w:tc>
      </w:tr>
      <w:tr w:rsidR="006E2142" w:rsidRPr="001A4780" w14:paraId="30B75914" w14:textId="77777777" w:rsidTr="002D03AB">
        <w:tc>
          <w:tcPr>
            <w:tcW w:w="5000" w:type="pct"/>
            <w:gridSpan w:val="8"/>
            <w:shd w:val="clear" w:color="auto" w:fill="auto"/>
            <w:hideMark/>
          </w:tcPr>
          <w:p w14:paraId="296F5FB5" w14:textId="77777777" w:rsidR="006E2142" w:rsidRDefault="006E2142" w:rsidP="003F07D0">
            <w:pPr>
              <w:spacing w:before="0" w:after="0" w:line="276" w:lineRule="auto"/>
              <w:jc w:val="center"/>
              <w:rPr>
                <w:sz w:val="20"/>
              </w:rPr>
            </w:pPr>
            <w:r w:rsidRPr="001923E1">
              <w:rPr>
                <w:b/>
                <w:sz w:val="20"/>
              </w:rPr>
              <w:t>Количество по заказчикам</w:t>
            </w:r>
          </w:p>
        </w:tc>
      </w:tr>
      <w:tr w:rsidR="006E2142" w:rsidRPr="001A4780" w14:paraId="216A2067" w14:textId="77777777" w:rsidTr="0023280D">
        <w:tc>
          <w:tcPr>
            <w:tcW w:w="740" w:type="pct"/>
            <w:shd w:val="clear" w:color="auto" w:fill="auto"/>
            <w:hideMark/>
          </w:tcPr>
          <w:p w14:paraId="04E12232" w14:textId="77777777" w:rsidR="006E2142" w:rsidRPr="001923E1" w:rsidRDefault="006E2142" w:rsidP="003F07D0">
            <w:pPr>
              <w:spacing w:before="0" w:after="0" w:line="276" w:lineRule="auto"/>
              <w:rPr>
                <w:b/>
                <w:sz w:val="20"/>
              </w:rPr>
            </w:pPr>
            <w:r w:rsidRPr="001923E1">
              <w:rPr>
                <w:b/>
                <w:sz w:val="20"/>
              </w:rPr>
              <w:t>customerQuantities</w:t>
            </w:r>
          </w:p>
        </w:tc>
        <w:tc>
          <w:tcPr>
            <w:tcW w:w="807" w:type="pct"/>
            <w:gridSpan w:val="2"/>
            <w:shd w:val="clear" w:color="auto" w:fill="auto"/>
            <w:hideMark/>
          </w:tcPr>
          <w:p w14:paraId="4BE9880B" w14:textId="77777777" w:rsidR="006E2142" w:rsidRPr="001A4780" w:rsidRDefault="006E2142" w:rsidP="003F07D0">
            <w:pPr>
              <w:spacing w:before="0" w:after="0" w:line="276" w:lineRule="auto"/>
              <w:rPr>
                <w:sz w:val="20"/>
              </w:rPr>
            </w:pPr>
          </w:p>
        </w:tc>
        <w:tc>
          <w:tcPr>
            <w:tcW w:w="259" w:type="pct"/>
            <w:shd w:val="clear" w:color="auto" w:fill="auto"/>
            <w:hideMark/>
          </w:tcPr>
          <w:p w14:paraId="5914EA75" w14:textId="77777777" w:rsidR="006E2142" w:rsidRPr="001A4780" w:rsidRDefault="006E2142" w:rsidP="003F07D0">
            <w:pPr>
              <w:spacing w:before="0" w:after="0" w:line="276" w:lineRule="auto"/>
              <w:jc w:val="center"/>
              <w:rPr>
                <w:sz w:val="20"/>
              </w:rPr>
            </w:pPr>
          </w:p>
        </w:tc>
        <w:tc>
          <w:tcPr>
            <w:tcW w:w="470" w:type="pct"/>
            <w:gridSpan w:val="2"/>
            <w:shd w:val="clear" w:color="auto" w:fill="auto"/>
            <w:hideMark/>
          </w:tcPr>
          <w:p w14:paraId="127369E4" w14:textId="77777777" w:rsidR="006E2142" w:rsidRPr="001A4780" w:rsidRDefault="006E2142" w:rsidP="003F07D0">
            <w:pPr>
              <w:spacing w:before="0" w:after="0" w:line="276" w:lineRule="auto"/>
              <w:jc w:val="center"/>
              <w:rPr>
                <w:sz w:val="20"/>
              </w:rPr>
            </w:pPr>
          </w:p>
        </w:tc>
        <w:tc>
          <w:tcPr>
            <w:tcW w:w="1378" w:type="pct"/>
            <w:shd w:val="clear" w:color="auto" w:fill="auto"/>
            <w:hideMark/>
          </w:tcPr>
          <w:p w14:paraId="70B20C11" w14:textId="77777777" w:rsidR="006E2142" w:rsidRPr="001A4780" w:rsidRDefault="006E2142" w:rsidP="003F07D0">
            <w:pPr>
              <w:spacing w:before="0" w:after="0" w:line="276" w:lineRule="auto"/>
              <w:rPr>
                <w:sz w:val="20"/>
              </w:rPr>
            </w:pPr>
          </w:p>
        </w:tc>
        <w:tc>
          <w:tcPr>
            <w:tcW w:w="1346" w:type="pct"/>
            <w:shd w:val="clear" w:color="auto" w:fill="auto"/>
            <w:hideMark/>
          </w:tcPr>
          <w:p w14:paraId="7985E9E0" w14:textId="77777777" w:rsidR="006E2142" w:rsidRDefault="006E2142" w:rsidP="003F07D0">
            <w:pPr>
              <w:spacing w:before="0" w:after="0" w:line="276" w:lineRule="auto"/>
              <w:rPr>
                <w:sz w:val="20"/>
              </w:rPr>
            </w:pPr>
          </w:p>
        </w:tc>
      </w:tr>
      <w:tr w:rsidR="006E2142" w:rsidRPr="001A4780" w14:paraId="1E274980" w14:textId="77777777" w:rsidTr="0023280D">
        <w:tc>
          <w:tcPr>
            <w:tcW w:w="740" w:type="pct"/>
            <w:shd w:val="clear" w:color="auto" w:fill="auto"/>
            <w:hideMark/>
          </w:tcPr>
          <w:p w14:paraId="7F69C3CA" w14:textId="77777777" w:rsidR="006E2142" w:rsidRPr="00DE7AE7" w:rsidRDefault="006E2142" w:rsidP="003F07D0">
            <w:pPr>
              <w:spacing w:before="0" w:after="0" w:line="276" w:lineRule="auto"/>
              <w:rPr>
                <w:b/>
                <w:sz w:val="20"/>
                <w:lang w:val="en-US"/>
              </w:rPr>
            </w:pPr>
            <w:r w:rsidRPr="001923E1">
              <w:rPr>
                <w:b/>
                <w:sz w:val="20"/>
              </w:rPr>
              <w:lastRenderedPageBreak/>
              <w:t>customerQuantit</w:t>
            </w:r>
            <w:r>
              <w:rPr>
                <w:b/>
                <w:sz w:val="20"/>
                <w:lang w:val="en-US"/>
              </w:rPr>
              <w:t>y</w:t>
            </w:r>
          </w:p>
        </w:tc>
        <w:tc>
          <w:tcPr>
            <w:tcW w:w="807" w:type="pct"/>
            <w:gridSpan w:val="2"/>
            <w:shd w:val="clear" w:color="auto" w:fill="auto"/>
            <w:hideMark/>
          </w:tcPr>
          <w:p w14:paraId="17891B50" w14:textId="77777777" w:rsidR="006E2142" w:rsidRPr="001A4780" w:rsidRDefault="006E2142" w:rsidP="003F07D0">
            <w:pPr>
              <w:spacing w:before="0" w:after="0" w:line="276" w:lineRule="auto"/>
              <w:rPr>
                <w:sz w:val="20"/>
              </w:rPr>
            </w:pPr>
          </w:p>
        </w:tc>
        <w:tc>
          <w:tcPr>
            <w:tcW w:w="259" w:type="pct"/>
            <w:shd w:val="clear" w:color="auto" w:fill="auto"/>
            <w:hideMark/>
          </w:tcPr>
          <w:p w14:paraId="01E99A84" w14:textId="77777777" w:rsidR="006E2142" w:rsidRPr="001A4780" w:rsidRDefault="006E2142" w:rsidP="003F07D0">
            <w:pPr>
              <w:spacing w:before="0" w:after="0" w:line="276" w:lineRule="auto"/>
              <w:jc w:val="center"/>
              <w:rPr>
                <w:sz w:val="20"/>
              </w:rPr>
            </w:pPr>
            <w:r>
              <w:rPr>
                <w:sz w:val="20"/>
              </w:rPr>
              <w:t>О</w:t>
            </w:r>
          </w:p>
        </w:tc>
        <w:tc>
          <w:tcPr>
            <w:tcW w:w="470" w:type="pct"/>
            <w:gridSpan w:val="2"/>
            <w:shd w:val="clear" w:color="auto" w:fill="auto"/>
            <w:hideMark/>
          </w:tcPr>
          <w:p w14:paraId="79D9743E" w14:textId="77777777" w:rsidR="006E2142" w:rsidRPr="001923E1" w:rsidRDefault="006E2142" w:rsidP="003F07D0">
            <w:pPr>
              <w:spacing w:before="0" w:after="0" w:line="276" w:lineRule="auto"/>
              <w:jc w:val="center"/>
              <w:rPr>
                <w:sz w:val="20"/>
                <w:lang w:val="en-US"/>
              </w:rPr>
            </w:pPr>
            <w:r>
              <w:rPr>
                <w:sz w:val="20"/>
              </w:rPr>
              <w:t>S</w:t>
            </w:r>
          </w:p>
        </w:tc>
        <w:tc>
          <w:tcPr>
            <w:tcW w:w="1378" w:type="pct"/>
            <w:shd w:val="clear" w:color="auto" w:fill="auto"/>
            <w:hideMark/>
          </w:tcPr>
          <w:p w14:paraId="264D7ADE" w14:textId="77777777" w:rsidR="006E2142" w:rsidRPr="001A4780" w:rsidRDefault="006E2142" w:rsidP="003F07D0">
            <w:pPr>
              <w:spacing w:before="0" w:after="0" w:line="276" w:lineRule="auto"/>
              <w:rPr>
                <w:sz w:val="20"/>
              </w:rPr>
            </w:pPr>
          </w:p>
        </w:tc>
        <w:tc>
          <w:tcPr>
            <w:tcW w:w="1346" w:type="pct"/>
            <w:shd w:val="clear" w:color="auto" w:fill="auto"/>
            <w:hideMark/>
          </w:tcPr>
          <w:p w14:paraId="056F694C" w14:textId="77777777" w:rsidR="006E2142" w:rsidRDefault="006E2142" w:rsidP="003F07D0">
            <w:pPr>
              <w:spacing w:before="0" w:after="0" w:line="276" w:lineRule="auto"/>
              <w:rPr>
                <w:sz w:val="20"/>
              </w:rPr>
            </w:pPr>
            <w:r w:rsidRPr="00E87917">
              <w:rPr>
                <w:sz w:val="20"/>
              </w:rPr>
              <w:t>Множественный элемент</w:t>
            </w:r>
          </w:p>
        </w:tc>
      </w:tr>
      <w:tr w:rsidR="006E2142" w:rsidRPr="001A4780" w14:paraId="5835A23A" w14:textId="77777777" w:rsidTr="0023280D">
        <w:tc>
          <w:tcPr>
            <w:tcW w:w="740" w:type="pct"/>
            <w:shd w:val="clear" w:color="auto" w:fill="auto"/>
            <w:hideMark/>
          </w:tcPr>
          <w:p w14:paraId="643B7283" w14:textId="77777777" w:rsidR="006E2142" w:rsidRPr="001A4780" w:rsidRDefault="006E2142" w:rsidP="003F07D0">
            <w:pPr>
              <w:spacing w:before="0" w:after="0" w:line="276" w:lineRule="auto"/>
              <w:rPr>
                <w:sz w:val="20"/>
              </w:rPr>
            </w:pPr>
          </w:p>
        </w:tc>
        <w:tc>
          <w:tcPr>
            <w:tcW w:w="807" w:type="pct"/>
            <w:gridSpan w:val="2"/>
            <w:shd w:val="clear" w:color="auto" w:fill="auto"/>
            <w:hideMark/>
          </w:tcPr>
          <w:p w14:paraId="57A50293" w14:textId="77777777" w:rsidR="006E2142" w:rsidRPr="001A4780" w:rsidRDefault="006E2142" w:rsidP="003F07D0">
            <w:pPr>
              <w:spacing w:before="0" w:after="0" w:line="276" w:lineRule="auto"/>
              <w:rPr>
                <w:sz w:val="20"/>
              </w:rPr>
            </w:pPr>
            <w:r w:rsidRPr="006B4357">
              <w:rPr>
                <w:sz w:val="20"/>
              </w:rPr>
              <w:t>customer</w:t>
            </w:r>
          </w:p>
        </w:tc>
        <w:tc>
          <w:tcPr>
            <w:tcW w:w="259" w:type="pct"/>
            <w:shd w:val="clear" w:color="auto" w:fill="auto"/>
            <w:hideMark/>
          </w:tcPr>
          <w:p w14:paraId="7060AC53" w14:textId="77777777" w:rsidR="006E2142" w:rsidRPr="006B4357" w:rsidRDefault="006E2142" w:rsidP="003F07D0">
            <w:pPr>
              <w:spacing w:before="0" w:after="0" w:line="276" w:lineRule="auto"/>
              <w:jc w:val="center"/>
              <w:rPr>
                <w:sz w:val="20"/>
                <w:lang w:val="en-US"/>
              </w:rPr>
            </w:pPr>
            <w:r>
              <w:rPr>
                <w:sz w:val="20"/>
                <w:lang w:val="en-US"/>
              </w:rPr>
              <w:t>O</w:t>
            </w:r>
          </w:p>
        </w:tc>
        <w:tc>
          <w:tcPr>
            <w:tcW w:w="470" w:type="pct"/>
            <w:gridSpan w:val="2"/>
            <w:shd w:val="clear" w:color="auto" w:fill="auto"/>
            <w:hideMark/>
          </w:tcPr>
          <w:p w14:paraId="47BFCDB5" w14:textId="77777777" w:rsidR="006E2142" w:rsidRPr="006B4357" w:rsidRDefault="006E2142" w:rsidP="003F07D0">
            <w:pPr>
              <w:spacing w:before="0" w:after="0" w:line="276" w:lineRule="auto"/>
              <w:jc w:val="center"/>
              <w:rPr>
                <w:sz w:val="20"/>
                <w:lang w:val="en-US"/>
              </w:rPr>
            </w:pPr>
            <w:r>
              <w:rPr>
                <w:sz w:val="20"/>
                <w:lang w:val="en-US"/>
              </w:rPr>
              <w:t>S</w:t>
            </w:r>
          </w:p>
        </w:tc>
        <w:tc>
          <w:tcPr>
            <w:tcW w:w="1378" w:type="pct"/>
            <w:shd w:val="clear" w:color="auto" w:fill="auto"/>
            <w:hideMark/>
          </w:tcPr>
          <w:p w14:paraId="244385C7" w14:textId="77777777" w:rsidR="006E2142" w:rsidRPr="001A4780" w:rsidRDefault="006E2142" w:rsidP="003F07D0">
            <w:pPr>
              <w:spacing w:before="0" w:after="0" w:line="276" w:lineRule="auto"/>
              <w:rPr>
                <w:sz w:val="20"/>
              </w:rPr>
            </w:pPr>
            <w:r w:rsidRPr="006B4357">
              <w:rPr>
                <w:sz w:val="20"/>
              </w:rPr>
              <w:t>Организация заказчика</w:t>
            </w:r>
          </w:p>
        </w:tc>
        <w:tc>
          <w:tcPr>
            <w:tcW w:w="1346" w:type="pct"/>
            <w:shd w:val="clear" w:color="auto" w:fill="auto"/>
            <w:hideMark/>
          </w:tcPr>
          <w:p w14:paraId="4D6FE1C8" w14:textId="77777777" w:rsidR="006E2142" w:rsidRDefault="006E2142" w:rsidP="003F07D0">
            <w:pPr>
              <w:spacing w:before="0" w:after="0" w:line="276" w:lineRule="auto"/>
              <w:rPr>
                <w:sz w:val="20"/>
              </w:rPr>
            </w:pPr>
          </w:p>
        </w:tc>
      </w:tr>
      <w:tr w:rsidR="006E2142" w:rsidRPr="001A4780" w14:paraId="016C029B" w14:textId="77777777" w:rsidTr="0023280D">
        <w:tc>
          <w:tcPr>
            <w:tcW w:w="740" w:type="pct"/>
            <w:shd w:val="clear" w:color="auto" w:fill="auto"/>
            <w:hideMark/>
          </w:tcPr>
          <w:p w14:paraId="1C9D6C7B" w14:textId="77777777" w:rsidR="006E2142" w:rsidRPr="001A4780" w:rsidRDefault="006E2142" w:rsidP="003F07D0">
            <w:pPr>
              <w:spacing w:before="0" w:after="0" w:line="276" w:lineRule="auto"/>
              <w:rPr>
                <w:sz w:val="20"/>
              </w:rPr>
            </w:pPr>
          </w:p>
        </w:tc>
        <w:tc>
          <w:tcPr>
            <w:tcW w:w="807" w:type="pct"/>
            <w:gridSpan w:val="2"/>
            <w:shd w:val="clear" w:color="auto" w:fill="auto"/>
            <w:hideMark/>
          </w:tcPr>
          <w:p w14:paraId="5E576341" w14:textId="77777777" w:rsidR="006E2142" w:rsidRPr="001A4780" w:rsidRDefault="006E2142" w:rsidP="003F07D0">
            <w:pPr>
              <w:spacing w:before="0" w:after="0" w:line="276" w:lineRule="auto"/>
              <w:rPr>
                <w:sz w:val="20"/>
              </w:rPr>
            </w:pPr>
            <w:r w:rsidRPr="006B4357">
              <w:rPr>
                <w:sz w:val="20"/>
              </w:rPr>
              <w:t>quantity</w:t>
            </w:r>
          </w:p>
        </w:tc>
        <w:tc>
          <w:tcPr>
            <w:tcW w:w="259" w:type="pct"/>
            <w:shd w:val="clear" w:color="auto" w:fill="auto"/>
            <w:hideMark/>
          </w:tcPr>
          <w:p w14:paraId="598793C5" w14:textId="77777777" w:rsidR="006E2142" w:rsidRPr="00B4612D" w:rsidRDefault="006E2142" w:rsidP="003F07D0">
            <w:pPr>
              <w:spacing w:before="0" w:after="0" w:line="276" w:lineRule="auto"/>
              <w:jc w:val="center"/>
              <w:rPr>
                <w:sz w:val="20"/>
                <w:lang w:val="en-US"/>
              </w:rPr>
            </w:pPr>
            <w:r>
              <w:rPr>
                <w:sz w:val="20"/>
                <w:lang w:val="en-US"/>
              </w:rPr>
              <w:t>O</w:t>
            </w:r>
          </w:p>
        </w:tc>
        <w:tc>
          <w:tcPr>
            <w:tcW w:w="470" w:type="pct"/>
            <w:gridSpan w:val="2"/>
            <w:shd w:val="clear" w:color="auto" w:fill="auto"/>
            <w:hideMark/>
          </w:tcPr>
          <w:p w14:paraId="413CE0A1" w14:textId="77777777" w:rsidR="006E2142" w:rsidRPr="006B4357" w:rsidRDefault="006E2142" w:rsidP="003F07D0">
            <w:pPr>
              <w:spacing w:before="0" w:after="0" w:line="276" w:lineRule="auto"/>
              <w:jc w:val="center"/>
              <w:rPr>
                <w:sz w:val="20"/>
                <w:lang w:val="en-US"/>
              </w:rPr>
            </w:pPr>
            <w:r>
              <w:rPr>
                <w:sz w:val="20"/>
                <w:lang w:val="en-US"/>
              </w:rPr>
              <w:t>N</w:t>
            </w:r>
            <w:r>
              <w:rPr>
                <w:sz w:val="20"/>
              </w:rPr>
              <w:t>(</w:t>
            </w:r>
            <w:r w:rsidR="00176468">
              <w:rPr>
                <w:sz w:val="20"/>
              </w:rPr>
              <w:t>29</w:t>
            </w:r>
            <w:r>
              <w:rPr>
                <w:sz w:val="20"/>
              </w:rPr>
              <w:t>)</w:t>
            </w:r>
          </w:p>
        </w:tc>
        <w:tc>
          <w:tcPr>
            <w:tcW w:w="1378" w:type="pct"/>
            <w:shd w:val="clear" w:color="auto" w:fill="auto"/>
            <w:hideMark/>
          </w:tcPr>
          <w:p w14:paraId="57826830" w14:textId="77777777" w:rsidR="006E2142" w:rsidRPr="001A4780" w:rsidRDefault="006E2142" w:rsidP="003F07D0">
            <w:pPr>
              <w:spacing w:before="0" w:after="0" w:line="276" w:lineRule="auto"/>
              <w:rPr>
                <w:sz w:val="20"/>
              </w:rPr>
            </w:pPr>
            <w:r w:rsidRPr="006B4357">
              <w:rPr>
                <w:sz w:val="20"/>
              </w:rPr>
              <w:t>Количество для заказчика</w:t>
            </w:r>
          </w:p>
        </w:tc>
        <w:tc>
          <w:tcPr>
            <w:tcW w:w="1346" w:type="pct"/>
            <w:shd w:val="clear" w:color="auto" w:fill="auto"/>
            <w:hideMark/>
          </w:tcPr>
          <w:p w14:paraId="40E3E243" w14:textId="77777777" w:rsidR="006E2142" w:rsidRDefault="00176468" w:rsidP="003F07D0">
            <w:pPr>
              <w:spacing w:before="0" w:after="0" w:line="276" w:lineRule="auto"/>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6E2142" w:rsidRPr="001A4780" w14:paraId="22D37C8B" w14:textId="77777777" w:rsidTr="002D03AB">
        <w:tc>
          <w:tcPr>
            <w:tcW w:w="5000" w:type="pct"/>
            <w:gridSpan w:val="8"/>
            <w:shd w:val="clear" w:color="auto" w:fill="auto"/>
            <w:hideMark/>
          </w:tcPr>
          <w:p w14:paraId="27AC94C1" w14:textId="77777777" w:rsidR="006E2142" w:rsidRDefault="006E2142" w:rsidP="003F07D0">
            <w:pPr>
              <w:spacing w:before="0" w:after="0" w:line="276" w:lineRule="auto"/>
              <w:jc w:val="center"/>
              <w:rPr>
                <w:sz w:val="20"/>
              </w:rPr>
            </w:pPr>
            <w:r w:rsidRPr="001A4780">
              <w:rPr>
                <w:b/>
                <w:bCs/>
                <w:sz w:val="20"/>
              </w:rPr>
              <w:t>Организация заказчика</w:t>
            </w:r>
          </w:p>
        </w:tc>
      </w:tr>
      <w:tr w:rsidR="006E2142" w:rsidRPr="001A4780" w14:paraId="20CA9134" w14:textId="77777777" w:rsidTr="0023280D">
        <w:tc>
          <w:tcPr>
            <w:tcW w:w="740" w:type="pct"/>
            <w:shd w:val="clear" w:color="auto" w:fill="auto"/>
            <w:hideMark/>
          </w:tcPr>
          <w:p w14:paraId="265DA9F7" w14:textId="77777777" w:rsidR="006E2142" w:rsidRPr="001A4780" w:rsidRDefault="006E2142" w:rsidP="003F07D0">
            <w:pPr>
              <w:spacing w:before="0" w:after="0" w:line="276" w:lineRule="auto"/>
              <w:rPr>
                <w:sz w:val="20"/>
              </w:rPr>
            </w:pPr>
            <w:r w:rsidRPr="001A4780">
              <w:rPr>
                <w:b/>
                <w:bCs/>
                <w:sz w:val="20"/>
              </w:rPr>
              <w:t>customer</w:t>
            </w:r>
          </w:p>
        </w:tc>
        <w:tc>
          <w:tcPr>
            <w:tcW w:w="807" w:type="pct"/>
            <w:gridSpan w:val="2"/>
            <w:shd w:val="clear" w:color="auto" w:fill="auto"/>
            <w:hideMark/>
          </w:tcPr>
          <w:p w14:paraId="724E332B" w14:textId="77777777" w:rsidR="006E2142" w:rsidRPr="001A4780" w:rsidRDefault="006E2142" w:rsidP="003F07D0">
            <w:pPr>
              <w:spacing w:before="0" w:after="0" w:line="276" w:lineRule="auto"/>
              <w:rPr>
                <w:sz w:val="20"/>
              </w:rPr>
            </w:pPr>
            <w:r w:rsidRPr="001A4780">
              <w:rPr>
                <w:sz w:val="20"/>
              </w:rPr>
              <w:t> </w:t>
            </w:r>
          </w:p>
        </w:tc>
        <w:tc>
          <w:tcPr>
            <w:tcW w:w="259" w:type="pct"/>
            <w:shd w:val="clear" w:color="auto" w:fill="auto"/>
            <w:hideMark/>
          </w:tcPr>
          <w:p w14:paraId="3D0DF74A" w14:textId="77777777" w:rsidR="006E2142" w:rsidRPr="001A4780" w:rsidRDefault="006E2142" w:rsidP="003F07D0">
            <w:pPr>
              <w:spacing w:before="0" w:after="0" w:line="276" w:lineRule="auto"/>
              <w:rPr>
                <w:sz w:val="20"/>
              </w:rPr>
            </w:pPr>
            <w:r w:rsidRPr="001A4780">
              <w:rPr>
                <w:sz w:val="20"/>
              </w:rPr>
              <w:t> </w:t>
            </w:r>
          </w:p>
        </w:tc>
        <w:tc>
          <w:tcPr>
            <w:tcW w:w="470" w:type="pct"/>
            <w:gridSpan w:val="2"/>
            <w:shd w:val="clear" w:color="auto" w:fill="auto"/>
            <w:hideMark/>
          </w:tcPr>
          <w:p w14:paraId="5BD49B16" w14:textId="77777777" w:rsidR="006E2142" w:rsidRPr="001A4780" w:rsidRDefault="006E2142" w:rsidP="003F07D0">
            <w:pPr>
              <w:spacing w:before="0" w:after="0" w:line="276" w:lineRule="auto"/>
              <w:rPr>
                <w:sz w:val="20"/>
              </w:rPr>
            </w:pPr>
            <w:r w:rsidRPr="001A4780">
              <w:rPr>
                <w:sz w:val="20"/>
              </w:rPr>
              <w:t> </w:t>
            </w:r>
          </w:p>
        </w:tc>
        <w:tc>
          <w:tcPr>
            <w:tcW w:w="1378" w:type="pct"/>
            <w:shd w:val="clear" w:color="auto" w:fill="auto"/>
            <w:hideMark/>
          </w:tcPr>
          <w:p w14:paraId="064E8698" w14:textId="77777777" w:rsidR="006E2142" w:rsidRPr="001A4780" w:rsidRDefault="006E2142" w:rsidP="003F07D0">
            <w:pPr>
              <w:spacing w:before="0" w:after="0" w:line="276" w:lineRule="auto"/>
              <w:rPr>
                <w:sz w:val="20"/>
              </w:rPr>
            </w:pPr>
            <w:r w:rsidRPr="001A4780">
              <w:rPr>
                <w:sz w:val="20"/>
              </w:rPr>
              <w:t> </w:t>
            </w:r>
          </w:p>
        </w:tc>
        <w:tc>
          <w:tcPr>
            <w:tcW w:w="1346" w:type="pct"/>
            <w:shd w:val="clear" w:color="auto" w:fill="auto"/>
            <w:hideMark/>
          </w:tcPr>
          <w:p w14:paraId="0D8E2267" w14:textId="77777777" w:rsidR="006E2142" w:rsidRPr="001A4780" w:rsidRDefault="006E2142" w:rsidP="003F07D0">
            <w:pPr>
              <w:spacing w:before="0" w:after="0" w:line="276" w:lineRule="auto"/>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6E2142" w:rsidRPr="001A4780" w14:paraId="1F7B758F" w14:textId="77777777" w:rsidTr="0023280D">
        <w:tc>
          <w:tcPr>
            <w:tcW w:w="740" w:type="pct"/>
            <w:shd w:val="clear" w:color="auto" w:fill="auto"/>
            <w:hideMark/>
          </w:tcPr>
          <w:p w14:paraId="16312BD2" w14:textId="77777777" w:rsidR="006E2142" w:rsidRPr="001A4780" w:rsidRDefault="006E2142" w:rsidP="003F07D0">
            <w:pPr>
              <w:spacing w:before="0" w:after="0" w:line="276" w:lineRule="auto"/>
              <w:rPr>
                <w:sz w:val="20"/>
              </w:rPr>
            </w:pPr>
            <w:r w:rsidRPr="001A4780">
              <w:rPr>
                <w:sz w:val="20"/>
              </w:rPr>
              <w:t> </w:t>
            </w:r>
          </w:p>
        </w:tc>
        <w:tc>
          <w:tcPr>
            <w:tcW w:w="807" w:type="pct"/>
            <w:gridSpan w:val="2"/>
            <w:shd w:val="clear" w:color="auto" w:fill="auto"/>
            <w:hideMark/>
          </w:tcPr>
          <w:p w14:paraId="776AC60B" w14:textId="77777777" w:rsidR="006E2142" w:rsidRPr="001A4780" w:rsidRDefault="006E2142" w:rsidP="003F07D0">
            <w:pPr>
              <w:spacing w:before="0" w:after="0" w:line="276" w:lineRule="auto"/>
              <w:rPr>
                <w:sz w:val="20"/>
              </w:rPr>
            </w:pPr>
            <w:r w:rsidRPr="001A4780">
              <w:rPr>
                <w:sz w:val="20"/>
              </w:rPr>
              <w:t xml:space="preserve">regNum </w:t>
            </w:r>
          </w:p>
        </w:tc>
        <w:tc>
          <w:tcPr>
            <w:tcW w:w="259" w:type="pct"/>
            <w:shd w:val="clear" w:color="auto" w:fill="auto"/>
            <w:hideMark/>
          </w:tcPr>
          <w:p w14:paraId="563C7B05" w14:textId="77777777" w:rsidR="006E2142" w:rsidRPr="001A4780" w:rsidRDefault="006E2142" w:rsidP="003F07D0">
            <w:pPr>
              <w:spacing w:before="0" w:after="0" w:line="276" w:lineRule="auto"/>
              <w:jc w:val="center"/>
              <w:rPr>
                <w:sz w:val="20"/>
              </w:rPr>
            </w:pPr>
            <w:r w:rsidRPr="001A4780">
              <w:rPr>
                <w:sz w:val="20"/>
              </w:rPr>
              <w:t>O</w:t>
            </w:r>
          </w:p>
        </w:tc>
        <w:tc>
          <w:tcPr>
            <w:tcW w:w="470" w:type="pct"/>
            <w:gridSpan w:val="2"/>
            <w:shd w:val="clear" w:color="auto" w:fill="auto"/>
            <w:hideMark/>
          </w:tcPr>
          <w:p w14:paraId="694865BA" w14:textId="77777777" w:rsidR="006E2142" w:rsidRPr="001A4780" w:rsidRDefault="006E2142" w:rsidP="003F07D0">
            <w:pPr>
              <w:spacing w:before="0" w:after="0" w:line="276" w:lineRule="auto"/>
              <w:jc w:val="center"/>
              <w:rPr>
                <w:sz w:val="20"/>
              </w:rPr>
            </w:pPr>
            <w:r w:rsidRPr="001A4780">
              <w:rPr>
                <w:sz w:val="20"/>
              </w:rPr>
              <w:t>T</w:t>
            </w:r>
          </w:p>
        </w:tc>
        <w:tc>
          <w:tcPr>
            <w:tcW w:w="1378" w:type="pct"/>
            <w:shd w:val="clear" w:color="auto" w:fill="auto"/>
            <w:hideMark/>
          </w:tcPr>
          <w:p w14:paraId="19737487" w14:textId="77777777" w:rsidR="006E2142" w:rsidRPr="001A4780" w:rsidRDefault="006E2142" w:rsidP="003F07D0">
            <w:pPr>
              <w:spacing w:before="0" w:after="0" w:line="276" w:lineRule="auto"/>
              <w:rPr>
                <w:sz w:val="20"/>
              </w:rPr>
            </w:pPr>
            <w:r>
              <w:rPr>
                <w:sz w:val="20"/>
                <w:lang w:val="en-US"/>
              </w:rPr>
              <w:t xml:space="preserve">Код </w:t>
            </w:r>
            <w:r>
              <w:rPr>
                <w:sz w:val="20"/>
              </w:rPr>
              <w:t>по</w:t>
            </w:r>
            <w:r w:rsidRPr="001A4780">
              <w:rPr>
                <w:sz w:val="20"/>
              </w:rPr>
              <w:t xml:space="preserve"> СПЗ</w:t>
            </w:r>
          </w:p>
        </w:tc>
        <w:tc>
          <w:tcPr>
            <w:tcW w:w="1346" w:type="pct"/>
            <w:shd w:val="clear" w:color="auto" w:fill="auto"/>
            <w:vAlign w:val="center"/>
            <w:hideMark/>
          </w:tcPr>
          <w:p w14:paraId="7D4A1E5B" w14:textId="77777777" w:rsidR="006E2142" w:rsidRPr="001A4780" w:rsidRDefault="006E2142" w:rsidP="003F07D0">
            <w:pPr>
              <w:spacing w:before="0" w:after="0" w:line="276" w:lineRule="auto"/>
              <w:rPr>
                <w:sz w:val="20"/>
              </w:rPr>
            </w:pPr>
            <w:r>
              <w:rPr>
                <w:sz w:val="20"/>
                <w:lang w:eastAsia="en-US"/>
              </w:rPr>
              <w:t xml:space="preserve">Шаблон значения: \d{11} </w:t>
            </w:r>
          </w:p>
        </w:tc>
      </w:tr>
      <w:tr w:rsidR="006E2142" w:rsidRPr="001A4780" w14:paraId="44678ABB" w14:textId="77777777" w:rsidTr="0023280D">
        <w:tc>
          <w:tcPr>
            <w:tcW w:w="740" w:type="pct"/>
            <w:shd w:val="clear" w:color="auto" w:fill="auto"/>
            <w:hideMark/>
          </w:tcPr>
          <w:p w14:paraId="5E59A306" w14:textId="77777777" w:rsidR="006E2142" w:rsidRPr="001A4780" w:rsidRDefault="006E2142" w:rsidP="003F07D0">
            <w:pPr>
              <w:spacing w:before="0" w:after="0" w:line="276" w:lineRule="auto"/>
              <w:rPr>
                <w:sz w:val="20"/>
              </w:rPr>
            </w:pPr>
            <w:r w:rsidRPr="001A4780">
              <w:rPr>
                <w:sz w:val="20"/>
              </w:rPr>
              <w:t> </w:t>
            </w:r>
          </w:p>
        </w:tc>
        <w:tc>
          <w:tcPr>
            <w:tcW w:w="807" w:type="pct"/>
            <w:gridSpan w:val="2"/>
            <w:shd w:val="clear" w:color="auto" w:fill="auto"/>
            <w:hideMark/>
          </w:tcPr>
          <w:p w14:paraId="2FD0003C" w14:textId="77777777" w:rsidR="006E2142" w:rsidRDefault="006E2142" w:rsidP="003F07D0">
            <w:pPr>
              <w:spacing w:before="0" w:after="0" w:line="276" w:lineRule="auto"/>
              <w:rPr>
                <w:sz w:val="20"/>
                <w:lang w:eastAsia="en-US"/>
              </w:rPr>
            </w:pPr>
            <w:r>
              <w:rPr>
                <w:sz w:val="20"/>
                <w:lang w:eastAsia="en-US"/>
              </w:rPr>
              <w:t>consRegistryNum</w:t>
            </w:r>
          </w:p>
        </w:tc>
        <w:tc>
          <w:tcPr>
            <w:tcW w:w="259" w:type="pct"/>
            <w:shd w:val="clear" w:color="auto" w:fill="auto"/>
            <w:hideMark/>
          </w:tcPr>
          <w:p w14:paraId="59A5DC94" w14:textId="77777777" w:rsidR="006E2142" w:rsidRDefault="006E2142" w:rsidP="003F07D0">
            <w:pPr>
              <w:spacing w:before="0" w:after="0" w:line="276" w:lineRule="auto"/>
              <w:jc w:val="center"/>
              <w:rPr>
                <w:sz w:val="20"/>
                <w:lang w:eastAsia="en-US"/>
              </w:rPr>
            </w:pPr>
            <w:r>
              <w:rPr>
                <w:sz w:val="20"/>
                <w:lang w:eastAsia="en-US"/>
              </w:rPr>
              <w:t>Н</w:t>
            </w:r>
          </w:p>
        </w:tc>
        <w:tc>
          <w:tcPr>
            <w:tcW w:w="470" w:type="pct"/>
            <w:gridSpan w:val="2"/>
            <w:shd w:val="clear" w:color="auto" w:fill="auto"/>
            <w:hideMark/>
          </w:tcPr>
          <w:p w14:paraId="4B0C115A" w14:textId="77777777" w:rsidR="006E2142" w:rsidRDefault="006E2142" w:rsidP="003F07D0">
            <w:pPr>
              <w:spacing w:before="0" w:after="0" w:line="276" w:lineRule="auto"/>
              <w:jc w:val="center"/>
              <w:rPr>
                <w:sz w:val="20"/>
                <w:lang w:eastAsia="en-US"/>
              </w:rPr>
            </w:pPr>
            <w:r>
              <w:rPr>
                <w:sz w:val="20"/>
                <w:lang w:eastAsia="en-US"/>
              </w:rPr>
              <w:t>T(8)</w:t>
            </w:r>
          </w:p>
        </w:tc>
        <w:tc>
          <w:tcPr>
            <w:tcW w:w="1378" w:type="pct"/>
            <w:shd w:val="clear" w:color="auto" w:fill="auto"/>
            <w:hideMark/>
          </w:tcPr>
          <w:p w14:paraId="29027FA4" w14:textId="77777777" w:rsidR="006E2142" w:rsidRDefault="006E2142" w:rsidP="003F07D0">
            <w:pPr>
              <w:spacing w:before="0" w:after="0" w:line="276" w:lineRule="auto"/>
              <w:rPr>
                <w:sz w:val="20"/>
                <w:lang w:eastAsia="en-US"/>
              </w:rPr>
            </w:pPr>
            <w:r>
              <w:rPr>
                <w:sz w:val="20"/>
                <w:lang w:eastAsia="en-US"/>
              </w:rPr>
              <w:t>Код по Сводному Реестру</w:t>
            </w:r>
          </w:p>
        </w:tc>
        <w:tc>
          <w:tcPr>
            <w:tcW w:w="1346" w:type="pct"/>
            <w:shd w:val="clear" w:color="auto" w:fill="auto"/>
            <w:hideMark/>
          </w:tcPr>
          <w:p w14:paraId="5FE7772A" w14:textId="77777777" w:rsidR="006E2142" w:rsidDel="00E53239" w:rsidRDefault="006E2142" w:rsidP="003F07D0">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E53239">
              <w:rPr>
                <w:sz w:val="20"/>
                <w:lang w:eastAsia="en-US"/>
              </w:rPr>
              <w:t xml:space="preserve"> </w:t>
            </w:r>
          </w:p>
          <w:p w14:paraId="4DD37620" w14:textId="77777777" w:rsidR="006E2142" w:rsidRDefault="006E2142" w:rsidP="003F07D0">
            <w:pPr>
              <w:spacing w:before="0" w:after="0" w:line="276" w:lineRule="auto"/>
              <w:rPr>
                <w:sz w:val="20"/>
                <w:lang w:eastAsia="en-US"/>
              </w:rPr>
            </w:pPr>
          </w:p>
        </w:tc>
      </w:tr>
      <w:tr w:rsidR="006E2142" w:rsidRPr="001A4780" w14:paraId="23731495" w14:textId="77777777" w:rsidTr="0023280D">
        <w:tc>
          <w:tcPr>
            <w:tcW w:w="740" w:type="pct"/>
            <w:shd w:val="clear" w:color="auto" w:fill="auto"/>
            <w:hideMark/>
          </w:tcPr>
          <w:p w14:paraId="5342115B" w14:textId="77777777" w:rsidR="006E2142" w:rsidRPr="001A4780" w:rsidRDefault="006E2142" w:rsidP="003F07D0">
            <w:pPr>
              <w:spacing w:before="0" w:after="0" w:line="276" w:lineRule="auto"/>
              <w:rPr>
                <w:sz w:val="20"/>
              </w:rPr>
            </w:pPr>
            <w:r w:rsidRPr="001A4780">
              <w:rPr>
                <w:sz w:val="20"/>
              </w:rPr>
              <w:t> </w:t>
            </w:r>
          </w:p>
        </w:tc>
        <w:tc>
          <w:tcPr>
            <w:tcW w:w="807" w:type="pct"/>
            <w:gridSpan w:val="2"/>
            <w:shd w:val="clear" w:color="auto" w:fill="auto"/>
            <w:hideMark/>
          </w:tcPr>
          <w:p w14:paraId="28A0BFB4" w14:textId="77777777" w:rsidR="006E2142" w:rsidRPr="001A4780" w:rsidRDefault="006E2142" w:rsidP="003F07D0">
            <w:pPr>
              <w:spacing w:before="0" w:after="0" w:line="276" w:lineRule="auto"/>
              <w:rPr>
                <w:sz w:val="20"/>
              </w:rPr>
            </w:pPr>
            <w:r w:rsidRPr="001A4780">
              <w:rPr>
                <w:sz w:val="20"/>
              </w:rPr>
              <w:t xml:space="preserve">fullName </w:t>
            </w:r>
          </w:p>
        </w:tc>
        <w:tc>
          <w:tcPr>
            <w:tcW w:w="259" w:type="pct"/>
            <w:shd w:val="clear" w:color="auto" w:fill="auto"/>
            <w:hideMark/>
          </w:tcPr>
          <w:p w14:paraId="39E72898" w14:textId="77777777" w:rsidR="006E2142" w:rsidRPr="001A4780" w:rsidRDefault="006E2142" w:rsidP="003F07D0">
            <w:pPr>
              <w:spacing w:before="0" w:after="0" w:line="276" w:lineRule="auto"/>
              <w:jc w:val="center"/>
              <w:rPr>
                <w:sz w:val="20"/>
              </w:rPr>
            </w:pPr>
            <w:r w:rsidRPr="001A4780">
              <w:rPr>
                <w:sz w:val="20"/>
              </w:rPr>
              <w:t>H</w:t>
            </w:r>
          </w:p>
        </w:tc>
        <w:tc>
          <w:tcPr>
            <w:tcW w:w="470" w:type="pct"/>
            <w:gridSpan w:val="2"/>
            <w:shd w:val="clear" w:color="auto" w:fill="auto"/>
            <w:hideMark/>
          </w:tcPr>
          <w:p w14:paraId="740D1EA4" w14:textId="77777777" w:rsidR="006E2142" w:rsidRPr="001A4780" w:rsidRDefault="006E2142" w:rsidP="003F07D0">
            <w:pPr>
              <w:spacing w:before="0" w:after="0" w:line="276" w:lineRule="auto"/>
              <w:jc w:val="center"/>
              <w:rPr>
                <w:sz w:val="20"/>
              </w:rPr>
            </w:pPr>
            <w:r w:rsidRPr="001A4780">
              <w:rPr>
                <w:sz w:val="20"/>
              </w:rPr>
              <w:t>T(1-2000)</w:t>
            </w:r>
          </w:p>
        </w:tc>
        <w:tc>
          <w:tcPr>
            <w:tcW w:w="1378" w:type="pct"/>
            <w:shd w:val="clear" w:color="auto" w:fill="auto"/>
            <w:hideMark/>
          </w:tcPr>
          <w:p w14:paraId="365D6819" w14:textId="77777777" w:rsidR="006E2142" w:rsidRPr="001A4780" w:rsidRDefault="006E2142" w:rsidP="003F07D0">
            <w:pPr>
              <w:spacing w:before="0" w:after="0" w:line="276" w:lineRule="auto"/>
              <w:rPr>
                <w:sz w:val="20"/>
              </w:rPr>
            </w:pPr>
            <w:r w:rsidRPr="001A4780">
              <w:rPr>
                <w:sz w:val="20"/>
              </w:rPr>
              <w:t>Полное наименование</w:t>
            </w:r>
          </w:p>
        </w:tc>
        <w:tc>
          <w:tcPr>
            <w:tcW w:w="1346" w:type="pct"/>
            <w:shd w:val="clear" w:color="auto" w:fill="auto"/>
            <w:vAlign w:val="center"/>
            <w:hideMark/>
          </w:tcPr>
          <w:p w14:paraId="386F5DED" w14:textId="77777777" w:rsidR="006E2142" w:rsidRPr="001A4780" w:rsidRDefault="006E2142" w:rsidP="003F07D0">
            <w:pPr>
              <w:spacing w:before="0" w:after="0" w:line="276" w:lineRule="auto"/>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6E2142" w:rsidRPr="001A4780" w14:paraId="62A9F819" w14:textId="77777777" w:rsidTr="002D03AB">
        <w:tc>
          <w:tcPr>
            <w:tcW w:w="5000" w:type="pct"/>
            <w:gridSpan w:val="8"/>
            <w:shd w:val="clear" w:color="auto" w:fill="auto"/>
            <w:hideMark/>
          </w:tcPr>
          <w:p w14:paraId="10E9568C" w14:textId="77777777" w:rsidR="006E2142" w:rsidRDefault="006E2142" w:rsidP="003F07D0">
            <w:pPr>
              <w:spacing w:before="0" w:after="0" w:line="276" w:lineRule="auto"/>
              <w:jc w:val="center"/>
              <w:rPr>
                <w:sz w:val="20"/>
              </w:rPr>
            </w:pPr>
            <w:r w:rsidRPr="002F3BAB">
              <w:rPr>
                <w:b/>
                <w:sz w:val="20"/>
              </w:rPr>
              <w:t>Общее количество по объекту закупки</w:t>
            </w:r>
          </w:p>
        </w:tc>
      </w:tr>
      <w:tr w:rsidR="006E2142" w:rsidRPr="001A4780" w14:paraId="5B6C2763" w14:textId="77777777" w:rsidTr="0023280D">
        <w:tc>
          <w:tcPr>
            <w:tcW w:w="740" w:type="pct"/>
            <w:shd w:val="clear" w:color="auto" w:fill="auto"/>
            <w:hideMark/>
          </w:tcPr>
          <w:p w14:paraId="2D9FBC9C" w14:textId="77777777" w:rsidR="006E2142" w:rsidRPr="002F3BAB" w:rsidRDefault="006E2142" w:rsidP="003F07D0">
            <w:pPr>
              <w:spacing w:before="0" w:after="0" w:line="276" w:lineRule="auto"/>
              <w:rPr>
                <w:b/>
                <w:sz w:val="20"/>
              </w:rPr>
            </w:pPr>
            <w:r w:rsidRPr="002F3BAB">
              <w:rPr>
                <w:b/>
                <w:sz w:val="20"/>
              </w:rPr>
              <w:t>quantity</w:t>
            </w:r>
          </w:p>
        </w:tc>
        <w:tc>
          <w:tcPr>
            <w:tcW w:w="807" w:type="pct"/>
            <w:gridSpan w:val="2"/>
            <w:shd w:val="clear" w:color="auto" w:fill="auto"/>
            <w:hideMark/>
          </w:tcPr>
          <w:p w14:paraId="64138B3B" w14:textId="77777777" w:rsidR="006E2142" w:rsidRPr="001A4780" w:rsidRDefault="006E2142" w:rsidP="003F07D0">
            <w:pPr>
              <w:spacing w:before="0" w:after="0" w:line="276" w:lineRule="auto"/>
              <w:rPr>
                <w:sz w:val="20"/>
              </w:rPr>
            </w:pPr>
          </w:p>
        </w:tc>
        <w:tc>
          <w:tcPr>
            <w:tcW w:w="259" w:type="pct"/>
            <w:shd w:val="clear" w:color="auto" w:fill="auto"/>
            <w:hideMark/>
          </w:tcPr>
          <w:p w14:paraId="5CD1391D" w14:textId="77777777" w:rsidR="006E2142" w:rsidRPr="001A4780" w:rsidRDefault="006E2142" w:rsidP="003F07D0">
            <w:pPr>
              <w:spacing w:before="0" w:after="0" w:line="276" w:lineRule="auto"/>
              <w:jc w:val="center"/>
              <w:rPr>
                <w:sz w:val="20"/>
              </w:rPr>
            </w:pPr>
          </w:p>
        </w:tc>
        <w:tc>
          <w:tcPr>
            <w:tcW w:w="470" w:type="pct"/>
            <w:gridSpan w:val="2"/>
            <w:shd w:val="clear" w:color="auto" w:fill="auto"/>
            <w:hideMark/>
          </w:tcPr>
          <w:p w14:paraId="6188EFD7" w14:textId="77777777" w:rsidR="006E2142" w:rsidRPr="001A4780" w:rsidRDefault="006E2142" w:rsidP="003F07D0">
            <w:pPr>
              <w:spacing w:before="0" w:after="0" w:line="276" w:lineRule="auto"/>
              <w:jc w:val="center"/>
              <w:rPr>
                <w:sz w:val="20"/>
              </w:rPr>
            </w:pPr>
          </w:p>
        </w:tc>
        <w:tc>
          <w:tcPr>
            <w:tcW w:w="1378" w:type="pct"/>
            <w:shd w:val="clear" w:color="auto" w:fill="auto"/>
            <w:hideMark/>
          </w:tcPr>
          <w:p w14:paraId="5D65F0EE" w14:textId="77777777" w:rsidR="006E2142" w:rsidRPr="001A4780" w:rsidRDefault="006E2142" w:rsidP="003F07D0">
            <w:pPr>
              <w:spacing w:before="0" w:after="0" w:line="276" w:lineRule="auto"/>
              <w:rPr>
                <w:sz w:val="20"/>
              </w:rPr>
            </w:pPr>
          </w:p>
        </w:tc>
        <w:tc>
          <w:tcPr>
            <w:tcW w:w="1346" w:type="pct"/>
            <w:shd w:val="clear" w:color="auto" w:fill="auto"/>
            <w:hideMark/>
          </w:tcPr>
          <w:p w14:paraId="2AD8D4E5" w14:textId="77777777" w:rsidR="006E2142" w:rsidRDefault="006E2142" w:rsidP="003F07D0">
            <w:pPr>
              <w:spacing w:before="0" w:after="0" w:line="276" w:lineRule="auto"/>
              <w:rPr>
                <w:sz w:val="20"/>
              </w:rPr>
            </w:pPr>
          </w:p>
        </w:tc>
      </w:tr>
      <w:tr w:rsidR="006E2142" w:rsidRPr="001A4780" w14:paraId="0E5B04CD" w14:textId="77777777" w:rsidTr="0023280D">
        <w:tc>
          <w:tcPr>
            <w:tcW w:w="740" w:type="pct"/>
            <w:vMerge w:val="restart"/>
            <w:shd w:val="clear" w:color="auto" w:fill="auto"/>
            <w:hideMark/>
          </w:tcPr>
          <w:p w14:paraId="5F2FE4C5" w14:textId="77777777" w:rsidR="006E2142" w:rsidRPr="001A4780" w:rsidRDefault="006E2142" w:rsidP="003F07D0">
            <w:pPr>
              <w:spacing w:before="0" w:after="0" w:line="276" w:lineRule="auto"/>
              <w:rPr>
                <w:sz w:val="20"/>
              </w:rPr>
            </w:pPr>
            <w:r w:rsidRPr="00AE0410">
              <w:rPr>
                <w:sz w:val="20"/>
              </w:rPr>
              <w:t>Допустимо указание только одного элемента</w:t>
            </w:r>
          </w:p>
        </w:tc>
        <w:tc>
          <w:tcPr>
            <w:tcW w:w="807" w:type="pct"/>
            <w:gridSpan w:val="2"/>
            <w:shd w:val="clear" w:color="auto" w:fill="auto"/>
            <w:hideMark/>
          </w:tcPr>
          <w:p w14:paraId="4B68314F" w14:textId="77777777" w:rsidR="006E2142" w:rsidRPr="001A4780" w:rsidRDefault="006E2142" w:rsidP="003F07D0">
            <w:pPr>
              <w:spacing w:before="0" w:after="0" w:line="276" w:lineRule="auto"/>
              <w:rPr>
                <w:sz w:val="20"/>
              </w:rPr>
            </w:pPr>
            <w:r w:rsidRPr="002F3BAB">
              <w:rPr>
                <w:sz w:val="20"/>
              </w:rPr>
              <w:t>value</w:t>
            </w:r>
          </w:p>
        </w:tc>
        <w:tc>
          <w:tcPr>
            <w:tcW w:w="259" w:type="pct"/>
            <w:shd w:val="clear" w:color="auto" w:fill="auto"/>
            <w:hideMark/>
          </w:tcPr>
          <w:p w14:paraId="77387212" w14:textId="77777777" w:rsidR="006E2142" w:rsidRPr="002F3BAB" w:rsidRDefault="006E2142" w:rsidP="003F07D0">
            <w:pPr>
              <w:spacing w:before="0" w:after="0" w:line="276" w:lineRule="auto"/>
              <w:jc w:val="center"/>
              <w:rPr>
                <w:sz w:val="20"/>
                <w:lang w:val="en-US"/>
              </w:rPr>
            </w:pPr>
            <w:r>
              <w:rPr>
                <w:sz w:val="20"/>
                <w:lang w:val="en-US"/>
              </w:rPr>
              <w:t>O</w:t>
            </w:r>
          </w:p>
        </w:tc>
        <w:tc>
          <w:tcPr>
            <w:tcW w:w="470" w:type="pct"/>
            <w:gridSpan w:val="2"/>
            <w:shd w:val="clear" w:color="auto" w:fill="auto"/>
            <w:hideMark/>
          </w:tcPr>
          <w:p w14:paraId="4B7D1C97" w14:textId="77777777" w:rsidR="006E2142" w:rsidRPr="004D7DA2" w:rsidRDefault="006E2142" w:rsidP="003F07D0">
            <w:pPr>
              <w:spacing w:before="0" w:after="0" w:line="276" w:lineRule="auto"/>
              <w:jc w:val="center"/>
              <w:rPr>
                <w:sz w:val="20"/>
                <w:lang w:val="en-US"/>
              </w:rPr>
            </w:pPr>
            <w:r>
              <w:rPr>
                <w:sz w:val="20"/>
                <w:lang w:val="en-US"/>
              </w:rPr>
              <w:t>N</w:t>
            </w:r>
            <w:r>
              <w:rPr>
                <w:sz w:val="20"/>
              </w:rPr>
              <w:t>(</w:t>
            </w:r>
            <w:r w:rsidR="009914E0">
              <w:rPr>
                <w:sz w:val="20"/>
                <w:lang w:val="en-US"/>
              </w:rPr>
              <w:t>29</w:t>
            </w:r>
            <w:r>
              <w:rPr>
                <w:sz w:val="20"/>
              </w:rPr>
              <w:t>)</w:t>
            </w:r>
          </w:p>
        </w:tc>
        <w:tc>
          <w:tcPr>
            <w:tcW w:w="1378" w:type="pct"/>
            <w:shd w:val="clear" w:color="auto" w:fill="auto"/>
            <w:hideMark/>
          </w:tcPr>
          <w:p w14:paraId="19BEB708" w14:textId="77777777" w:rsidR="006E2142" w:rsidRPr="001A4780" w:rsidRDefault="006E2142" w:rsidP="003F07D0">
            <w:pPr>
              <w:spacing w:before="0" w:after="0" w:line="276" w:lineRule="auto"/>
              <w:rPr>
                <w:sz w:val="20"/>
              </w:rPr>
            </w:pPr>
            <w:r w:rsidRPr="002F3BAB">
              <w:rPr>
                <w:sz w:val="20"/>
              </w:rPr>
              <w:t>Количество</w:t>
            </w:r>
          </w:p>
        </w:tc>
        <w:tc>
          <w:tcPr>
            <w:tcW w:w="1346" w:type="pct"/>
            <w:shd w:val="clear" w:color="auto" w:fill="auto"/>
            <w:hideMark/>
          </w:tcPr>
          <w:p w14:paraId="44807025" w14:textId="77777777" w:rsidR="006E2142" w:rsidRDefault="009914E0" w:rsidP="003F07D0">
            <w:pPr>
              <w:spacing w:before="0" w:after="0" w:line="276" w:lineRule="auto"/>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6E2142" w:rsidRPr="001A4780" w14:paraId="4D81893B" w14:textId="77777777" w:rsidTr="0023280D">
        <w:tc>
          <w:tcPr>
            <w:tcW w:w="740" w:type="pct"/>
            <w:vMerge/>
            <w:shd w:val="clear" w:color="auto" w:fill="auto"/>
            <w:hideMark/>
          </w:tcPr>
          <w:p w14:paraId="54D3D947" w14:textId="77777777" w:rsidR="006E2142" w:rsidRPr="001A4780" w:rsidRDefault="006E2142" w:rsidP="003F07D0">
            <w:pPr>
              <w:spacing w:before="0" w:after="0" w:line="276" w:lineRule="auto"/>
              <w:rPr>
                <w:sz w:val="20"/>
              </w:rPr>
            </w:pPr>
          </w:p>
        </w:tc>
        <w:tc>
          <w:tcPr>
            <w:tcW w:w="807" w:type="pct"/>
            <w:gridSpan w:val="2"/>
            <w:shd w:val="clear" w:color="auto" w:fill="auto"/>
            <w:hideMark/>
          </w:tcPr>
          <w:p w14:paraId="5E436A75" w14:textId="77777777" w:rsidR="006E2142" w:rsidRPr="001A4780" w:rsidRDefault="006E2142" w:rsidP="003F07D0">
            <w:pPr>
              <w:spacing w:before="0" w:after="0" w:line="276" w:lineRule="auto"/>
              <w:rPr>
                <w:sz w:val="20"/>
              </w:rPr>
            </w:pPr>
            <w:r w:rsidRPr="002F3BAB">
              <w:rPr>
                <w:sz w:val="20"/>
              </w:rPr>
              <w:t>undefined</w:t>
            </w:r>
          </w:p>
        </w:tc>
        <w:tc>
          <w:tcPr>
            <w:tcW w:w="259" w:type="pct"/>
            <w:shd w:val="clear" w:color="auto" w:fill="auto"/>
            <w:hideMark/>
          </w:tcPr>
          <w:p w14:paraId="5B57F965" w14:textId="77777777" w:rsidR="006E2142" w:rsidRPr="001A4780" w:rsidRDefault="006E2142" w:rsidP="003F07D0">
            <w:pPr>
              <w:spacing w:before="0" w:after="0" w:line="276" w:lineRule="auto"/>
              <w:jc w:val="center"/>
              <w:rPr>
                <w:sz w:val="20"/>
              </w:rPr>
            </w:pPr>
            <w:r>
              <w:rPr>
                <w:sz w:val="20"/>
              </w:rPr>
              <w:t>О</w:t>
            </w:r>
          </w:p>
        </w:tc>
        <w:tc>
          <w:tcPr>
            <w:tcW w:w="470" w:type="pct"/>
            <w:gridSpan w:val="2"/>
            <w:shd w:val="clear" w:color="auto" w:fill="auto"/>
            <w:hideMark/>
          </w:tcPr>
          <w:p w14:paraId="5907914C" w14:textId="77777777" w:rsidR="006E2142" w:rsidRPr="001A4780" w:rsidRDefault="006E2142" w:rsidP="003F07D0">
            <w:pPr>
              <w:spacing w:before="0" w:after="0" w:line="276" w:lineRule="auto"/>
              <w:jc w:val="center"/>
              <w:rPr>
                <w:sz w:val="20"/>
              </w:rPr>
            </w:pPr>
            <w:r>
              <w:rPr>
                <w:sz w:val="20"/>
              </w:rPr>
              <w:t>В</w:t>
            </w:r>
          </w:p>
        </w:tc>
        <w:tc>
          <w:tcPr>
            <w:tcW w:w="1378" w:type="pct"/>
            <w:shd w:val="clear" w:color="auto" w:fill="auto"/>
            <w:hideMark/>
          </w:tcPr>
          <w:p w14:paraId="125E093F" w14:textId="77777777" w:rsidR="006E2142" w:rsidRPr="001A4780" w:rsidRDefault="006E2142" w:rsidP="003F07D0">
            <w:pPr>
              <w:spacing w:before="0" w:after="0" w:line="276" w:lineRule="auto"/>
              <w:rPr>
                <w:sz w:val="20"/>
              </w:rPr>
            </w:pPr>
            <w:r w:rsidRPr="002F3BAB">
              <w:rPr>
                <w:sz w:val="20"/>
              </w:rPr>
              <w:t>Невозможно определить количество</w:t>
            </w:r>
          </w:p>
        </w:tc>
        <w:tc>
          <w:tcPr>
            <w:tcW w:w="1346" w:type="pct"/>
            <w:shd w:val="clear" w:color="auto" w:fill="auto"/>
            <w:hideMark/>
          </w:tcPr>
          <w:p w14:paraId="3C957A4C" w14:textId="77777777" w:rsidR="006E2142" w:rsidRDefault="006E2142" w:rsidP="003F07D0">
            <w:pPr>
              <w:spacing w:before="0" w:after="0" w:line="276" w:lineRule="auto"/>
              <w:rPr>
                <w:sz w:val="20"/>
              </w:rPr>
            </w:pPr>
          </w:p>
        </w:tc>
      </w:tr>
      <w:tr w:rsidR="006E2142" w:rsidRPr="00AF379C" w14:paraId="5C6EC03E" w14:textId="77777777" w:rsidTr="002D03AB">
        <w:tc>
          <w:tcPr>
            <w:tcW w:w="5000" w:type="pct"/>
            <w:gridSpan w:val="8"/>
            <w:shd w:val="clear" w:color="auto" w:fill="auto"/>
          </w:tcPr>
          <w:p w14:paraId="7D7A6B2E" w14:textId="77777777" w:rsidR="006E2142" w:rsidRPr="00AF379C" w:rsidRDefault="006E2142" w:rsidP="003F07D0">
            <w:pPr>
              <w:spacing w:before="0" w:after="0" w:line="276" w:lineRule="auto"/>
              <w:jc w:val="center"/>
              <w:rPr>
                <w:b/>
                <w:sz w:val="20"/>
              </w:rPr>
            </w:pPr>
            <w:r w:rsidRPr="00AF379C">
              <w:rPr>
                <w:b/>
                <w:sz w:val="20"/>
              </w:rPr>
              <w:t>План исполнения контракта за счет бюджетных средств</w:t>
            </w:r>
          </w:p>
        </w:tc>
      </w:tr>
      <w:tr w:rsidR="006E2142" w14:paraId="24A4DCAE" w14:textId="77777777" w:rsidTr="0023280D">
        <w:tc>
          <w:tcPr>
            <w:tcW w:w="746" w:type="pct"/>
            <w:gridSpan w:val="2"/>
            <w:shd w:val="clear" w:color="auto" w:fill="auto"/>
          </w:tcPr>
          <w:p w14:paraId="1FD1E02B" w14:textId="77777777" w:rsidR="006E2142" w:rsidRPr="001A4780" w:rsidRDefault="006E2142" w:rsidP="003F07D0">
            <w:pPr>
              <w:spacing w:before="0" w:after="0" w:line="276" w:lineRule="auto"/>
              <w:rPr>
                <w:sz w:val="20"/>
              </w:rPr>
            </w:pPr>
            <w:r w:rsidRPr="00AF379C">
              <w:rPr>
                <w:sz w:val="20"/>
              </w:rPr>
              <w:t>budgetFinancings</w:t>
            </w:r>
          </w:p>
        </w:tc>
        <w:tc>
          <w:tcPr>
            <w:tcW w:w="800" w:type="pct"/>
            <w:shd w:val="clear" w:color="auto" w:fill="auto"/>
          </w:tcPr>
          <w:p w14:paraId="51919CB3" w14:textId="77777777" w:rsidR="006E2142" w:rsidRPr="002F3BAB" w:rsidRDefault="006E2142" w:rsidP="003F07D0">
            <w:pPr>
              <w:spacing w:before="0" w:after="0" w:line="276" w:lineRule="auto"/>
              <w:rPr>
                <w:sz w:val="20"/>
              </w:rPr>
            </w:pPr>
          </w:p>
        </w:tc>
        <w:tc>
          <w:tcPr>
            <w:tcW w:w="259" w:type="pct"/>
            <w:shd w:val="clear" w:color="auto" w:fill="auto"/>
          </w:tcPr>
          <w:p w14:paraId="5A355904" w14:textId="77777777" w:rsidR="006E2142" w:rsidRDefault="006E2142" w:rsidP="003F07D0">
            <w:pPr>
              <w:spacing w:before="0" w:after="0" w:line="276" w:lineRule="auto"/>
              <w:jc w:val="center"/>
              <w:rPr>
                <w:sz w:val="20"/>
              </w:rPr>
            </w:pPr>
          </w:p>
        </w:tc>
        <w:tc>
          <w:tcPr>
            <w:tcW w:w="470" w:type="pct"/>
            <w:gridSpan w:val="2"/>
            <w:shd w:val="clear" w:color="auto" w:fill="auto"/>
          </w:tcPr>
          <w:p w14:paraId="4BA4CE10" w14:textId="77777777" w:rsidR="006E2142" w:rsidRDefault="006E2142" w:rsidP="003F07D0">
            <w:pPr>
              <w:spacing w:before="0" w:after="0" w:line="276" w:lineRule="auto"/>
              <w:jc w:val="center"/>
              <w:rPr>
                <w:sz w:val="20"/>
              </w:rPr>
            </w:pPr>
          </w:p>
        </w:tc>
        <w:tc>
          <w:tcPr>
            <w:tcW w:w="1378" w:type="pct"/>
            <w:shd w:val="clear" w:color="auto" w:fill="auto"/>
          </w:tcPr>
          <w:p w14:paraId="0C820CF7" w14:textId="77777777" w:rsidR="006E2142" w:rsidRPr="002F3BAB" w:rsidRDefault="006E2142" w:rsidP="003F07D0">
            <w:pPr>
              <w:spacing w:before="0" w:after="0" w:line="276" w:lineRule="auto"/>
              <w:rPr>
                <w:sz w:val="20"/>
              </w:rPr>
            </w:pPr>
          </w:p>
        </w:tc>
        <w:tc>
          <w:tcPr>
            <w:tcW w:w="1346" w:type="pct"/>
            <w:shd w:val="clear" w:color="auto" w:fill="auto"/>
          </w:tcPr>
          <w:p w14:paraId="74380857" w14:textId="77777777" w:rsidR="006E2142" w:rsidRDefault="006E2142" w:rsidP="003F07D0">
            <w:pPr>
              <w:spacing w:before="0" w:after="0" w:line="276" w:lineRule="auto"/>
              <w:rPr>
                <w:sz w:val="20"/>
              </w:rPr>
            </w:pPr>
          </w:p>
        </w:tc>
      </w:tr>
      <w:tr w:rsidR="006E2142" w14:paraId="1C67283A" w14:textId="77777777" w:rsidTr="0023280D">
        <w:tc>
          <w:tcPr>
            <w:tcW w:w="746" w:type="pct"/>
            <w:gridSpan w:val="2"/>
            <w:shd w:val="clear" w:color="auto" w:fill="auto"/>
          </w:tcPr>
          <w:p w14:paraId="63B2C86A" w14:textId="77777777" w:rsidR="006E2142" w:rsidRPr="001A4780" w:rsidRDefault="006E2142" w:rsidP="003F07D0">
            <w:pPr>
              <w:spacing w:before="0" w:after="0" w:line="276" w:lineRule="auto"/>
              <w:rPr>
                <w:sz w:val="20"/>
              </w:rPr>
            </w:pPr>
          </w:p>
        </w:tc>
        <w:tc>
          <w:tcPr>
            <w:tcW w:w="800" w:type="pct"/>
            <w:shd w:val="clear" w:color="auto" w:fill="auto"/>
          </w:tcPr>
          <w:p w14:paraId="5CBF761A" w14:textId="77777777" w:rsidR="006E2142" w:rsidRPr="002F3BAB" w:rsidRDefault="006E2142" w:rsidP="003F07D0">
            <w:pPr>
              <w:spacing w:before="0" w:after="0" w:line="276" w:lineRule="auto"/>
              <w:rPr>
                <w:sz w:val="20"/>
              </w:rPr>
            </w:pPr>
            <w:r w:rsidRPr="00AF379C">
              <w:rPr>
                <w:sz w:val="20"/>
              </w:rPr>
              <w:t>budgetFinancing</w:t>
            </w:r>
          </w:p>
        </w:tc>
        <w:tc>
          <w:tcPr>
            <w:tcW w:w="259" w:type="pct"/>
            <w:shd w:val="clear" w:color="auto" w:fill="auto"/>
          </w:tcPr>
          <w:p w14:paraId="3822BD5B" w14:textId="77777777" w:rsidR="006E2142" w:rsidRDefault="006E2142" w:rsidP="003F07D0">
            <w:pPr>
              <w:spacing w:before="0" w:after="0" w:line="276" w:lineRule="auto"/>
              <w:jc w:val="center"/>
              <w:rPr>
                <w:sz w:val="20"/>
              </w:rPr>
            </w:pPr>
            <w:r>
              <w:rPr>
                <w:sz w:val="20"/>
              </w:rPr>
              <w:t>О</w:t>
            </w:r>
          </w:p>
        </w:tc>
        <w:tc>
          <w:tcPr>
            <w:tcW w:w="470" w:type="pct"/>
            <w:gridSpan w:val="2"/>
            <w:shd w:val="clear" w:color="auto" w:fill="auto"/>
          </w:tcPr>
          <w:p w14:paraId="27C713D7" w14:textId="77777777" w:rsidR="006E2142" w:rsidRPr="00AF379C" w:rsidRDefault="006E2142" w:rsidP="003F07D0">
            <w:pPr>
              <w:spacing w:before="0" w:after="0" w:line="276" w:lineRule="auto"/>
              <w:jc w:val="center"/>
              <w:rPr>
                <w:sz w:val="20"/>
                <w:lang w:val="en-US"/>
              </w:rPr>
            </w:pPr>
            <w:r>
              <w:rPr>
                <w:sz w:val="20"/>
                <w:lang w:val="en-US"/>
              </w:rPr>
              <w:t>S</w:t>
            </w:r>
          </w:p>
        </w:tc>
        <w:tc>
          <w:tcPr>
            <w:tcW w:w="1378" w:type="pct"/>
            <w:shd w:val="clear" w:color="auto" w:fill="auto"/>
          </w:tcPr>
          <w:p w14:paraId="1B50F966" w14:textId="77777777" w:rsidR="006E2142" w:rsidRPr="002F3BAB" w:rsidRDefault="006E2142" w:rsidP="003F07D0">
            <w:pPr>
              <w:spacing w:before="0" w:after="0" w:line="276" w:lineRule="auto"/>
              <w:rPr>
                <w:sz w:val="20"/>
              </w:rPr>
            </w:pPr>
            <w:r>
              <w:rPr>
                <w:sz w:val="20"/>
              </w:rPr>
              <w:t>Запись</w:t>
            </w:r>
            <w:r w:rsidRPr="00AF379C">
              <w:rPr>
                <w:sz w:val="20"/>
              </w:rPr>
              <w:t xml:space="preserve"> плана исполнения контракта за счет бюджетных средств</w:t>
            </w:r>
          </w:p>
        </w:tc>
        <w:tc>
          <w:tcPr>
            <w:tcW w:w="1346" w:type="pct"/>
            <w:shd w:val="clear" w:color="auto" w:fill="auto"/>
          </w:tcPr>
          <w:p w14:paraId="0C7C6CD0" w14:textId="77777777" w:rsidR="006E2142" w:rsidRDefault="006E2142" w:rsidP="003F07D0">
            <w:pPr>
              <w:spacing w:before="0" w:after="0" w:line="276" w:lineRule="auto"/>
              <w:rPr>
                <w:sz w:val="20"/>
              </w:rPr>
            </w:pPr>
            <w:r w:rsidRPr="00483FD5">
              <w:rPr>
                <w:sz w:val="20"/>
              </w:rPr>
              <w:t>Множественный элемент</w:t>
            </w:r>
          </w:p>
        </w:tc>
      </w:tr>
      <w:tr w:rsidR="006E2142" w14:paraId="27CAC796" w14:textId="77777777" w:rsidTr="0023280D">
        <w:tc>
          <w:tcPr>
            <w:tcW w:w="746" w:type="pct"/>
            <w:gridSpan w:val="2"/>
            <w:shd w:val="clear" w:color="auto" w:fill="auto"/>
          </w:tcPr>
          <w:p w14:paraId="3C7F098B" w14:textId="77777777" w:rsidR="006E2142" w:rsidRPr="001A4780" w:rsidRDefault="006E2142" w:rsidP="003F07D0">
            <w:pPr>
              <w:spacing w:before="0" w:after="0" w:line="276" w:lineRule="auto"/>
              <w:rPr>
                <w:sz w:val="20"/>
              </w:rPr>
            </w:pPr>
          </w:p>
        </w:tc>
        <w:tc>
          <w:tcPr>
            <w:tcW w:w="800" w:type="pct"/>
            <w:shd w:val="clear" w:color="auto" w:fill="auto"/>
          </w:tcPr>
          <w:p w14:paraId="709DF67B" w14:textId="77777777" w:rsidR="006E2142" w:rsidRPr="002F3BAB" w:rsidRDefault="006E2142" w:rsidP="003F07D0">
            <w:pPr>
              <w:spacing w:before="0" w:after="0" w:line="276" w:lineRule="auto"/>
              <w:rPr>
                <w:sz w:val="20"/>
              </w:rPr>
            </w:pPr>
            <w:r w:rsidRPr="00AF379C">
              <w:rPr>
                <w:sz w:val="20"/>
              </w:rPr>
              <w:t>totalSum</w:t>
            </w:r>
          </w:p>
        </w:tc>
        <w:tc>
          <w:tcPr>
            <w:tcW w:w="259" w:type="pct"/>
            <w:shd w:val="clear" w:color="auto" w:fill="auto"/>
          </w:tcPr>
          <w:p w14:paraId="7705B67B" w14:textId="77777777" w:rsidR="006E2142" w:rsidRPr="00AF379C" w:rsidRDefault="006E2142" w:rsidP="003F07D0">
            <w:pPr>
              <w:spacing w:before="0" w:after="0" w:line="276" w:lineRule="auto"/>
              <w:jc w:val="center"/>
              <w:rPr>
                <w:sz w:val="20"/>
                <w:lang w:val="en-US"/>
              </w:rPr>
            </w:pPr>
            <w:r>
              <w:rPr>
                <w:sz w:val="20"/>
                <w:lang w:val="en-US"/>
              </w:rPr>
              <w:t>H</w:t>
            </w:r>
          </w:p>
        </w:tc>
        <w:tc>
          <w:tcPr>
            <w:tcW w:w="470" w:type="pct"/>
            <w:gridSpan w:val="2"/>
            <w:shd w:val="clear" w:color="auto" w:fill="auto"/>
          </w:tcPr>
          <w:p w14:paraId="313678CE" w14:textId="77777777" w:rsidR="006E2142" w:rsidRPr="00AF379C" w:rsidRDefault="006E2142" w:rsidP="003F07D0">
            <w:pPr>
              <w:spacing w:before="0" w:after="0" w:line="276" w:lineRule="auto"/>
              <w:jc w:val="center"/>
              <w:rPr>
                <w:sz w:val="20"/>
                <w:lang w:val="en-US"/>
              </w:rPr>
            </w:pPr>
            <w:r>
              <w:rPr>
                <w:sz w:val="20"/>
                <w:lang w:val="en-US"/>
              </w:rPr>
              <w:t>T(1-21)</w:t>
            </w:r>
          </w:p>
        </w:tc>
        <w:tc>
          <w:tcPr>
            <w:tcW w:w="1378" w:type="pct"/>
            <w:shd w:val="clear" w:color="auto" w:fill="auto"/>
          </w:tcPr>
          <w:p w14:paraId="11C554E0" w14:textId="77777777" w:rsidR="006E2142" w:rsidRPr="002F3BAB" w:rsidRDefault="006E2142" w:rsidP="003F07D0">
            <w:pPr>
              <w:spacing w:before="0" w:after="0" w:line="276" w:lineRule="auto"/>
              <w:rPr>
                <w:sz w:val="20"/>
              </w:rPr>
            </w:pPr>
            <w:r w:rsidRPr="00AF379C">
              <w:rPr>
                <w:sz w:val="20"/>
              </w:rPr>
              <w:t>Общая сумма бюджетного финансирования</w:t>
            </w:r>
          </w:p>
        </w:tc>
        <w:tc>
          <w:tcPr>
            <w:tcW w:w="1346" w:type="pct"/>
            <w:shd w:val="clear" w:color="auto" w:fill="auto"/>
          </w:tcPr>
          <w:p w14:paraId="5A55C747" w14:textId="77777777" w:rsidR="006E2142" w:rsidRDefault="006E2142" w:rsidP="003F07D0">
            <w:pPr>
              <w:spacing w:before="0" w:after="0" w:line="276" w:lineRule="auto"/>
              <w:rPr>
                <w:sz w:val="20"/>
              </w:rPr>
            </w:pPr>
          </w:p>
        </w:tc>
      </w:tr>
      <w:tr w:rsidR="006E2142" w:rsidRPr="001D3BD4" w14:paraId="1D2FE39A" w14:textId="77777777" w:rsidTr="002D03AB">
        <w:tc>
          <w:tcPr>
            <w:tcW w:w="5000" w:type="pct"/>
            <w:gridSpan w:val="8"/>
            <w:shd w:val="clear" w:color="auto" w:fill="auto"/>
          </w:tcPr>
          <w:p w14:paraId="29578256" w14:textId="77777777" w:rsidR="006E2142" w:rsidRPr="001D3BD4" w:rsidRDefault="006E2142" w:rsidP="003F07D0">
            <w:pPr>
              <w:tabs>
                <w:tab w:val="left" w:pos="4510"/>
              </w:tabs>
              <w:spacing w:before="0" w:after="0" w:line="276" w:lineRule="auto"/>
              <w:jc w:val="center"/>
              <w:rPr>
                <w:b/>
                <w:sz w:val="20"/>
              </w:rPr>
            </w:pPr>
            <w:r w:rsidRPr="001D3BD4">
              <w:rPr>
                <w:b/>
                <w:sz w:val="20"/>
              </w:rPr>
              <w:t>Запись плана исполнения контракта за счет бюджетных средств</w:t>
            </w:r>
          </w:p>
        </w:tc>
      </w:tr>
      <w:tr w:rsidR="006E2142" w14:paraId="37B34D1F" w14:textId="77777777" w:rsidTr="0023280D">
        <w:tc>
          <w:tcPr>
            <w:tcW w:w="746" w:type="pct"/>
            <w:gridSpan w:val="2"/>
            <w:shd w:val="clear" w:color="auto" w:fill="auto"/>
          </w:tcPr>
          <w:p w14:paraId="513B53ED" w14:textId="77777777" w:rsidR="006E2142" w:rsidRPr="001A4780" w:rsidRDefault="006E2142" w:rsidP="003F07D0">
            <w:pPr>
              <w:spacing w:before="0" w:after="0" w:line="276" w:lineRule="auto"/>
              <w:rPr>
                <w:sz w:val="20"/>
              </w:rPr>
            </w:pPr>
            <w:r w:rsidRPr="00AF379C">
              <w:rPr>
                <w:sz w:val="20"/>
              </w:rPr>
              <w:t>budgetFinancing</w:t>
            </w:r>
          </w:p>
        </w:tc>
        <w:tc>
          <w:tcPr>
            <w:tcW w:w="800" w:type="pct"/>
            <w:shd w:val="clear" w:color="auto" w:fill="auto"/>
          </w:tcPr>
          <w:p w14:paraId="6C0F81CA" w14:textId="77777777" w:rsidR="006E2142" w:rsidRPr="002F3BAB" w:rsidRDefault="006E2142" w:rsidP="003F07D0">
            <w:pPr>
              <w:spacing w:before="0" w:after="0" w:line="276" w:lineRule="auto"/>
              <w:rPr>
                <w:sz w:val="20"/>
              </w:rPr>
            </w:pPr>
          </w:p>
        </w:tc>
        <w:tc>
          <w:tcPr>
            <w:tcW w:w="259" w:type="pct"/>
            <w:shd w:val="clear" w:color="auto" w:fill="auto"/>
          </w:tcPr>
          <w:p w14:paraId="29F3024B" w14:textId="77777777" w:rsidR="006E2142" w:rsidRDefault="006E2142" w:rsidP="003F07D0">
            <w:pPr>
              <w:spacing w:before="0" w:after="0" w:line="276" w:lineRule="auto"/>
              <w:jc w:val="center"/>
              <w:rPr>
                <w:sz w:val="20"/>
              </w:rPr>
            </w:pPr>
          </w:p>
        </w:tc>
        <w:tc>
          <w:tcPr>
            <w:tcW w:w="470" w:type="pct"/>
            <w:gridSpan w:val="2"/>
            <w:shd w:val="clear" w:color="auto" w:fill="auto"/>
          </w:tcPr>
          <w:p w14:paraId="6AABBDE7" w14:textId="77777777" w:rsidR="006E2142" w:rsidRDefault="006E2142" w:rsidP="003F07D0">
            <w:pPr>
              <w:spacing w:before="0" w:after="0" w:line="276" w:lineRule="auto"/>
              <w:jc w:val="center"/>
              <w:rPr>
                <w:sz w:val="20"/>
              </w:rPr>
            </w:pPr>
          </w:p>
        </w:tc>
        <w:tc>
          <w:tcPr>
            <w:tcW w:w="1378" w:type="pct"/>
            <w:shd w:val="clear" w:color="auto" w:fill="auto"/>
          </w:tcPr>
          <w:p w14:paraId="59A12BC5" w14:textId="77777777" w:rsidR="006E2142" w:rsidRPr="002F3BAB" w:rsidRDefault="006E2142" w:rsidP="003F07D0">
            <w:pPr>
              <w:spacing w:before="0" w:after="0" w:line="276" w:lineRule="auto"/>
              <w:rPr>
                <w:sz w:val="20"/>
              </w:rPr>
            </w:pPr>
          </w:p>
        </w:tc>
        <w:tc>
          <w:tcPr>
            <w:tcW w:w="1346" w:type="pct"/>
            <w:shd w:val="clear" w:color="auto" w:fill="auto"/>
          </w:tcPr>
          <w:p w14:paraId="17191124" w14:textId="77777777" w:rsidR="006E2142" w:rsidRDefault="006E2142" w:rsidP="003F07D0">
            <w:pPr>
              <w:spacing w:before="0" w:after="0" w:line="276" w:lineRule="auto"/>
              <w:rPr>
                <w:sz w:val="20"/>
              </w:rPr>
            </w:pPr>
          </w:p>
        </w:tc>
      </w:tr>
      <w:tr w:rsidR="006E2142" w14:paraId="6D8C9C06" w14:textId="77777777" w:rsidTr="0023280D">
        <w:tc>
          <w:tcPr>
            <w:tcW w:w="746" w:type="pct"/>
            <w:gridSpan w:val="2"/>
            <w:vMerge w:val="restart"/>
            <w:shd w:val="clear" w:color="auto" w:fill="auto"/>
          </w:tcPr>
          <w:p w14:paraId="74A27D31" w14:textId="77777777" w:rsidR="006E2142" w:rsidRPr="001A4780" w:rsidRDefault="006E2142" w:rsidP="003F07D0">
            <w:pPr>
              <w:spacing w:before="0" w:after="0" w:line="276" w:lineRule="auto"/>
              <w:rPr>
                <w:sz w:val="20"/>
              </w:rPr>
            </w:pPr>
            <w:r w:rsidRPr="00AE0410">
              <w:rPr>
                <w:sz w:val="20"/>
              </w:rPr>
              <w:t>Допустимо указание только одного элемента</w:t>
            </w:r>
          </w:p>
        </w:tc>
        <w:tc>
          <w:tcPr>
            <w:tcW w:w="800" w:type="pct"/>
            <w:shd w:val="clear" w:color="auto" w:fill="auto"/>
          </w:tcPr>
          <w:p w14:paraId="18A9C653" w14:textId="77777777" w:rsidR="006E2142" w:rsidRPr="002F3BAB" w:rsidRDefault="006E2142" w:rsidP="003F07D0">
            <w:pPr>
              <w:spacing w:before="0" w:after="0" w:line="276" w:lineRule="auto"/>
              <w:rPr>
                <w:sz w:val="20"/>
              </w:rPr>
            </w:pPr>
            <w:r w:rsidRPr="001D3BD4">
              <w:rPr>
                <w:sz w:val="20"/>
              </w:rPr>
              <w:t>kbkCode</w:t>
            </w:r>
          </w:p>
        </w:tc>
        <w:tc>
          <w:tcPr>
            <w:tcW w:w="259" w:type="pct"/>
            <w:shd w:val="clear" w:color="auto" w:fill="auto"/>
          </w:tcPr>
          <w:p w14:paraId="442A2C01" w14:textId="77777777" w:rsidR="006E2142" w:rsidRDefault="006E2142" w:rsidP="003F07D0">
            <w:pPr>
              <w:spacing w:before="0" w:after="0" w:line="276" w:lineRule="auto"/>
              <w:jc w:val="center"/>
              <w:rPr>
                <w:sz w:val="20"/>
              </w:rPr>
            </w:pPr>
            <w:r>
              <w:rPr>
                <w:sz w:val="20"/>
              </w:rPr>
              <w:t>О</w:t>
            </w:r>
          </w:p>
        </w:tc>
        <w:tc>
          <w:tcPr>
            <w:tcW w:w="470" w:type="pct"/>
            <w:gridSpan w:val="2"/>
            <w:shd w:val="clear" w:color="auto" w:fill="auto"/>
          </w:tcPr>
          <w:p w14:paraId="20E6F1A4" w14:textId="77777777" w:rsidR="006E2142" w:rsidRDefault="006E2142" w:rsidP="003F07D0">
            <w:pPr>
              <w:spacing w:before="0" w:after="0" w:line="276" w:lineRule="auto"/>
              <w:jc w:val="center"/>
              <w:rPr>
                <w:sz w:val="20"/>
              </w:rPr>
            </w:pPr>
            <w:r w:rsidRPr="003C3387">
              <w:rPr>
                <w:sz w:val="20"/>
              </w:rPr>
              <w:t>T (1-</w:t>
            </w:r>
            <w:r>
              <w:rPr>
                <w:sz w:val="20"/>
              </w:rPr>
              <w:t>20</w:t>
            </w:r>
            <w:r w:rsidRPr="003C3387">
              <w:rPr>
                <w:sz w:val="20"/>
              </w:rPr>
              <w:t>)</w:t>
            </w:r>
          </w:p>
        </w:tc>
        <w:tc>
          <w:tcPr>
            <w:tcW w:w="1378" w:type="pct"/>
            <w:shd w:val="clear" w:color="auto" w:fill="auto"/>
          </w:tcPr>
          <w:p w14:paraId="56D0DACC" w14:textId="77777777" w:rsidR="006E2142" w:rsidRPr="002F3BAB" w:rsidRDefault="006E2142" w:rsidP="003F07D0">
            <w:pPr>
              <w:spacing w:before="0" w:after="0" w:line="276" w:lineRule="auto"/>
              <w:rPr>
                <w:sz w:val="20"/>
              </w:rPr>
            </w:pPr>
            <w:r w:rsidRPr="001D3BD4">
              <w:rPr>
                <w:sz w:val="20"/>
              </w:rPr>
              <w:t>Код бюджетной классификации</w:t>
            </w:r>
          </w:p>
        </w:tc>
        <w:tc>
          <w:tcPr>
            <w:tcW w:w="1346" w:type="pct"/>
            <w:shd w:val="clear" w:color="auto" w:fill="auto"/>
          </w:tcPr>
          <w:p w14:paraId="2566A31F" w14:textId="77777777" w:rsidR="006E2142" w:rsidRDefault="006E2142" w:rsidP="003F07D0">
            <w:pPr>
              <w:spacing w:before="0" w:after="0" w:line="276" w:lineRule="auto"/>
              <w:rPr>
                <w:sz w:val="20"/>
              </w:rPr>
            </w:pPr>
          </w:p>
        </w:tc>
      </w:tr>
      <w:tr w:rsidR="006E2142" w14:paraId="012A981E" w14:textId="77777777" w:rsidTr="0023280D">
        <w:tc>
          <w:tcPr>
            <w:tcW w:w="746" w:type="pct"/>
            <w:gridSpan w:val="2"/>
            <w:vMerge/>
            <w:shd w:val="clear" w:color="auto" w:fill="auto"/>
          </w:tcPr>
          <w:p w14:paraId="464A821F" w14:textId="77777777" w:rsidR="006E2142" w:rsidRPr="001A4780" w:rsidRDefault="006E2142" w:rsidP="003F07D0">
            <w:pPr>
              <w:spacing w:before="0" w:after="0" w:line="276" w:lineRule="auto"/>
              <w:rPr>
                <w:sz w:val="20"/>
              </w:rPr>
            </w:pPr>
          </w:p>
        </w:tc>
        <w:tc>
          <w:tcPr>
            <w:tcW w:w="800" w:type="pct"/>
            <w:shd w:val="clear" w:color="auto" w:fill="auto"/>
          </w:tcPr>
          <w:p w14:paraId="336EC77D" w14:textId="77777777" w:rsidR="006E2142" w:rsidRPr="00131ED7" w:rsidRDefault="006E2142" w:rsidP="003F07D0">
            <w:pPr>
              <w:spacing w:before="0" w:after="0" w:line="276" w:lineRule="auto"/>
              <w:rPr>
                <w:sz w:val="20"/>
                <w:lang w:val="en-US"/>
              </w:rPr>
            </w:pPr>
            <w:r w:rsidRPr="001D3BD4">
              <w:rPr>
                <w:sz w:val="20"/>
              </w:rPr>
              <w:t>kbkCode</w:t>
            </w:r>
            <w:r>
              <w:rPr>
                <w:sz w:val="20"/>
                <w:lang w:val="en-US"/>
              </w:rPr>
              <w:t>2016</w:t>
            </w:r>
          </w:p>
        </w:tc>
        <w:tc>
          <w:tcPr>
            <w:tcW w:w="259" w:type="pct"/>
            <w:shd w:val="clear" w:color="auto" w:fill="auto"/>
          </w:tcPr>
          <w:p w14:paraId="3BE7D34A" w14:textId="77777777" w:rsidR="006E2142" w:rsidRDefault="006E2142" w:rsidP="003F07D0">
            <w:pPr>
              <w:spacing w:before="0" w:after="0" w:line="276" w:lineRule="auto"/>
              <w:jc w:val="center"/>
              <w:rPr>
                <w:sz w:val="20"/>
              </w:rPr>
            </w:pPr>
            <w:r>
              <w:rPr>
                <w:sz w:val="20"/>
              </w:rPr>
              <w:t>О</w:t>
            </w:r>
          </w:p>
        </w:tc>
        <w:tc>
          <w:tcPr>
            <w:tcW w:w="470" w:type="pct"/>
            <w:gridSpan w:val="2"/>
            <w:shd w:val="clear" w:color="auto" w:fill="auto"/>
          </w:tcPr>
          <w:p w14:paraId="47A17F4C" w14:textId="77777777" w:rsidR="006E2142" w:rsidRDefault="006E2142" w:rsidP="003F07D0">
            <w:pPr>
              <w:spacing w:before="0" w:after="0" w:line="276" w:lineRule="auto"/>
              <w:jc w:val="center"/>
              <w:rPr>
                <w:sz w:val="20"/>
              </w:rPr>
            </w:pPr>
            <w:r w:rsidRPr="003C3387">
              <w:rPr>
                <w:sz w:val="20"/>
              </w:rPr>
              <w:t>T (1-</w:t>
            </w:r>
            <w:r>
              <w:rPr>
                <w:sz w:val="20"/>
              </w:rPr>
              <w:t>20</w:t>
            </w:r>
            <w:r w:rsidRPr="003C3387">
              <w:rPr>
                <w:sz w:val="20"/>
              </w:rPr>
              <w:t>)</w:t>
            </w:r>
          </w:p>
        </w:tc>
        <w:tc>
          <w:tcPr>
            <w:tcW w:w="1378" w:type="pct"/>
            <w:shd w:val="clear" w:color="auto" w:fill="auto"/>
          </w:tcPr>
          <w:p w14:paraId="199D500B" w14:textId="77777777" w:rsidR="006E2142" w:rsidRPr="002F3BAB" w:rsidRDefault="006E2142" w:rsidP="003F07D0">
            <w:pPr>
              <w:spacing w:before="0" w:after="0" w:line="276" w:lineRule="auto"/>
              <w:rPr>
                <w:sz w:val="20"/>
              </w:rPr>
            </w:pPr>
            <w:r w:rsidRPr="00131ED7">
              <w:rPr>
                <w:sz w:val="20"/>
              </w:rPr>
              <w:t>Код бюджетной классификации (указывается c 01.01.2016)</w:t>
            </w:r>
          </w:p>
        </w:tc>
        <w:tc>
          <w:tcPr>
            <w:tcW w:w="1346" w:type="pct"/>
            <w:shd w:val="clear" w:color="auto" w:fill="auto"/>
          </w:tcPr>
          <w:p w14:paraId="431469C6" w14:textId="77777777" w:rsidR="006E2142" w:rsidRDefault="006E2142" w:rsidP="003F07D0">
            <w:pPr>
              <w:spacing w:before="0" w:after="0" w:line="276" w:lineRule="auto"/>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6E2142" w14:paraId="6ECAF586" w14:textId="77777777" w:rsidTr="0023280D">
        <w:tc>
          <w:tcPr>
            <w:tcW w:w="746" w:type="pct"/>
            <w:gridSpan w:val="2"/>
            <w:shd w:val="clear" w:color="auto" w:fill="auto"/>
          </w:tcPr>
          <w:p w14:paraId="5A1A5970" w14:textId="77777777" w:rsidR="006E2142" w:rsidRPr="001A4780" w:rsidRDefault="006E2142" w:rsidP="003F07D0">
            <w:pPr>
              <w:spacing w:before="0" w:after="0" w:line="276" w:lineRule="auto"/>
              <w:rPr>
                <w:sz w:val="20"/>
              </w:rPr>
            </w:pPr>
          </w:p>
        </w:tc>
        <w:tc>
          <w:tcPr>
            <w:tcW w:w="800" w:type="pct"/>
            <w:shd w:val="clear" w:color="auto" w:fill="auto"/>
          </w:tcPr>
          <w:p w14:paraId="3FE613C7" w14:textId="77777777" w:rsidR="006E2142" w:rsidRPr="002F3BAB" w:rsidRDefault="006E2142" w:rsidP="003F07D0">
            <w:pPr>
              <w:spacing w:before="0" w:after="0" w:line="276" w:lineRule="auto"/>
              <w:rPr>
                <w:sz w:val="20"/>
              </w:rPr>
            </w:pPr>
            <w:r w:rsidRPr="001D3BD4">
              <w:rPr>
                <w:sz w:val="20"/>
              </w:rPr>
              <w:t>year</w:t>
            </w:r>
          </w:p>
        </w:tc>
        <w:tc>
          <w:tcPr>
            <w:tcW w:w="259" w:type="pct"/>
            <w:shd w:val="clear" w:color="auto" w:fill="auto"/>
          </w:tcPr>
          <w:p w14:paraId="7891826B" w14:textId="77777777" w:rsidR="006E2142" w:rsidRDefault="006E2142" w:rsidP="003F07D0">
            <w:pPr>
              <w:spacing w:before="0" w:after="0" w:line="276" w:lineRule="auto"/>
              <w:jc w:val="center"/>
              <w:rPr>
                <w:sz w:val="20"/>
              </w:rPr>
            </w:pPr>
            <w:r>
              <w:rPr>
                <w:sz w:val="20"/>
              </w:rPr>
              <w:t>О</w:t>
            </w:r>
          </w:p>
        </w:tc>
        <w:tc>
          <w:tcPr>
            <w:tcW w:w="470" w:type="pct"/>
            <w:gridSpan w:val="2"/>
            <w:shd w:val="clear" w:color="auto" w:fill="auto"/>
          </w:tcPr>
          <w:p w14:paraId="01454DDE" w14:textId="77777777" w:rsidR="006E2142" w:rsidRPr="001D3BD4" w:rsidRDefault="006E2142" w:rsidP="003F07D0">
            <w:pPr>
              <w:spacing w:before="0" w:after="0" w:line="276" w:lineRule="auto"/>
              <w:jc w:val="center"/>
              <w:rPr>
                <w:sz w:val="20"/>
                <w:lang w:val="en-US"/>
              </w:rPr>
            </w:pPr>
            <w:r>
              <w:rPr>
                <w:sz w:val="20"/>
                <w:lang w:val="en-US"/>
              </w:rPr>
              <w:t>N(4)</w:t>
            </w:r>
          </w:p>
        </w:tc>
        <w:tc>
          <w:tcPr>
            <w:tcW w:w="1378" w:type="pct"/>
            <w:shd w:val="clear" w:color="auto" w:fill="auto"/>
          </w:tcPr>
          <w:p w14:paraId="5AC8EF06" w14:textId="77777777" w:rsidR="006E2142" w:rsidRPr="002F3BAB" w:rsidRDefault="006E2142" w:rsidP="003F07D0">
            <w:pPr>
              <w:spacing w:before="0" w:after="0" w:line="276" w:lineRule="auto"/>
              <w:rPr>
                <w:sz w:val="20"/>
              </w:rPr>
            </w:pPr>
            <w:r w:rsidRPr="001D3BD4">
              <w:rPr>
                <w:sz w:val="20"/>
              </w:rPr>
              <w:t>Год</w:t>
            </w:r>
          </w:p>
        </w:tc>
        <w:tc>
          <w:tcPr>
            <w:tcW w:w="1346" w:type="pct"/>
            <w:shd w:val="clear" w:color="auto" w:fill="auto"/>
          </w:tcPr>
          <w:p w14:paraId="6986ADEB" w14:textId="77777777" w:rsidR="006E2142" w:rsidRDefault="006E2142" w:rsidP="003F07D0">
            <w:pPr>
              <w:spacing w:before="0" w:after="0" w:line="276" w:lineRule="auto"/>
              <w:rPr>
                <w:sz w:val="20"/>
              </w:rPr>
            </w:pPr>
          </w:p>
        </w:tc>
      </w:tr>
      <w:tr w:rsidR="006E2142" w14:paraId="686E8350" w14:textId="77777777" w:rsidTr="0023280D">
        <w:tc>
          <w:tcPr>
            <w:tcW w:w="746" w:type="pct"/>
            <w:gridSpan w:val="2"/>
            <w:shd w:val="clear" w:color="auto" w:fill="auto"/>
          </w:tcPr>
          <w:p w14:paraId="7B39F7C2" w14:textId="77777777" w:rsidR="006E2142" w:rsidRPr="001A4780" w:rsidRDefault="006E2142" w:rsidP="003F07D0">
            <w:pPr>
              <w:spacing w:before="0" w:after="0" w:line="276" w:lineRule="auto"/>
              <w:rPr>
                <w:sz w:val="20"/>
              </w:rPr>
            </w:pPr>
          </w:p>
        </w:tc>
        <w:tc>
          <w:tcPr>
            <w:tcW w:w="800" w:type="pct"/>
            <w:shd w:val="clear" w:color="auto" w:fill="auto"/>
          </w:tcPr>
          <w:p w14:paraId="79E2C4D6" w14:textId="77777777" w:rsidR="006E2142" w:rsidRPr="002F3BAB" w:rsidRDefault="006E2142" w:rsidP="003F07D0">
            <w:pPr>
              <w:spacing w:before="0" w:after="0" w:line="276" w:lineRule="auto"/>
              <w:rPr>
                <w:sz w:val="20"/>
              </w:rPr>
            </w:pPr>
            <w:r w:rsidRPr="001D3BD4">
              <w:rPr>
                <w:sz w:val="20"/>
              </w:rPr>
              <w:t>sum</w:t>
            </w:r>
          </w:p>
        </w:tc>
        <w:tc>
          <w:tcPr>
            <w:tcW w:w="259" w:type="pct"/>
            <w:shd w:val="clear" w:color="auto" w:fill="auto"/>
          </w:tcPr>
          <w:p w14:paraId="0BA62D39" w14:textId="77777777" w:rsidR="006E2142" w:rsidRPr="000E1B60" w:rsidRDefault="006E2142" w:rsidP="003F07D0">
            <w:pPr>
              <w:spacing w:before="0" w:after="0" w:line="276" w:lineRule="auto"/>
              <w:jc w:val="center"/>
              <w:rPr>
                <w:sz w:val="20"/>
                <w:lang w:val="en-US"/>
              </w:rPr>
            </w:pPr>
            <w:r>
              <w:rPr>
                <w:sz w:val="20"/>
                <w:lang w:val="en-US"/>
              </w:rPr>
              <w:t>H</w:t>
            </w:r>
          </w:p>
        </w:tc>
        <w:tc>
          <w:tcPr>
            <w:tcW w:w="470" w:type="pct"/>
            <w:gridSpan w:val="2"/>
            <w:shd w:val="clear" w:color="auto" w:fill="auto"/>
          </w:tcPr>
          <w:p w14:paraId="01219158" w14:textId="77777777" w:rsidR="006E2142" w:rsidRDefault="006E2142" w:rsidP="003F07D0">
            <w:pPr>
              <w:spacing w:before="0" w:after="0" w:line="276" w:lineRule="auto"/>
              <w:jc w:val="center"/>
              <w:rPr>
                <w:sz w:val="20"/>
              </w:rPr>
            </w:pPr>
            <w:r>
              <w:rPr>
                <w:sz w:val="20"/>
                <w:lang w:val="en-US"/>
              </w:rPr>
              <w:t>T(1-21)</w:t>
            </w:r>
          </w:p>
        </w:tc>
        <w:tc>
          <w:tcPr>
            <w:tcW w:w="1378" w:type="pct"/>
            <w:shd w:val="clear" w:color="auto" w:fill="auto"/>
          </w:tcPr>
          <w:p w14:paraId="7FD181D4" w14:textId="77777777" w:rsidR="006E2142" w:rsidRPr="002F3BAB" w:rsidRDefault="006E2142" w:rsidP="003F07D0">
            <w:pPr>
              <w:spacing w:before="0" w:after="0" w:line="276" w:lineRule="auto"/>
              <w:rPr>
                <w:sz w:val="20"/>
              </w:rPr>
            </w:pPr>
            <w:r w:rsidRPr="001D3BD4">
              <w:rPr>
                <w:sz w:val="20"/>
              </w:rPr>
              <w:t>Сумма контракта за год</w:t>
            </w:r>
          </w:p>
        </w:tc>
        <w:tc>
          <w:tcPr>
            <w:tcW w:w="1346" w:type="pct"/>
            <w:shd w:val="clear" w:color="auto" w:fill="auto"/>
          </w:tcPr>
          <w:p w14:paraId="236EB04F" w14:textId="77777777" w:rsidR="006E2142" w:rsidRDefault="006E2142" w:rsidP="003F07D0">
            <w:pPr>
              <w:spacing w:before="0" w:after="0" w:line="276" w:lineRule="auto"/>
              <w:rPr>
                <w:sz w:val="20"/>
              </w:rPr>
            </w:pPr>
          </w:p>
        </w:tc>
      </w:tr>
      <w:tr w:rsidR="006E2142" w:rsidRPr="001D3BD4" w14:paraId="7AE729DD" w14:textId="77777777" w:rsidTr="002D03AB">
        <w:tc>
          <w:tcPr>
            <w:tcW w:w="5000" w:type="pct"/>
            <w:gridSpan w:val="8"/>
            <w:shd w:val="clear" w:color="auto" w:fill="auto"/>
          </w:tcPr>
          <w:p w14:paraId="72B0923D" w14:textId="77777777" w:rsidR="006E2142" w:rsidRPr="001D3BD4" w:rsidRDefault="006E2142" w:rsidP="003F07D0">
            <w:pPr>
              <w:spacing w:before="0" w:after="0" w:line="276" w:lineRule="auto"/>
              <w:jc w:val="center"/>
              <w:rPr>
                <w:b/>
                <w:sz w:val="20"/>
              </w:rPr>
            </w:pPr>
            <w:r w:rsidRPr="001D3BD4">
              <w:rPr>
                <w:b/>
                <w:sz w:val="20"/>
              </w:rPr>
              <w:t>План исполнения контракта за счет внебюджетных средств</w:t>
            </w:r>
          </w:p>
        </w:tc>
      </w:tr>
      <w:tr w:rsidR="006E2142" w14:paraId="2A8D3056" w14:textId="77777777" w:rsidTr="0023280D">
        <w:tc>
          <w:tcPr>
            <w:tcW w:w="1547" w:type="pct"/>
            <w:gridSpan w:val="3"/>
            <w:shd w:val="clear" w:color="auto" w:fill="auto"/>
          </w:tcPr>
          <w:p w14:paraId="113DFF4B" w14:textId="77777777" w:rsidR="006E2142" w:rsidRPr="002F3BAB" w:rsidRDefault="006E2142" w:rsidP="003F07D0">
            <w:pPr>
              <w:spacing w:before="0" w:after="0" w:line="276" w:lineRule="auto"/>
              <w:rPr>
                <w:sz w:val="20"/>
              </w:rPr>
            </w:pPr>
            <w:r w:rsidRPr="00AF379C">
              <w:rPr>
                <w:sz w:val="20"/>
              </w:rPr>
              <w:t>nonbudgetFinancings</w:t>
            </w:r>
          </w:p>
        </w:tc>
        <w:tc>
          <w:tcPr>
            <w:tcW w:w="259" w:type="pct"/>
            <w:shd w:val="clear" w:color="auto" w:fill="auto"/>
          </w:tcPr>
          <w:p w14:paraId="1277AB67" w14:textId="77777777" w:rsidR="006E2142" w:rsidRDefault="006E2142" w:rsidP="003F07D0">
            <w:pPr>
              <w:spacing w:before="0" w:after="0" w:line="276" w:lineRule="auto"/>
              <w:jc w:val="center"/>
              <w:rPr>
                <w:sz w:val="20"/>
              </w:rPr>
            </w:pPr>
          </w:p>
        </w:tc>
        <w:tc>
          <w:tcPr>
            <w:tcW w:w="470" w:type="pct"/>
            <w:gridSpan w:val="2"/>
            <w:shd w:val="clear" w:color="auto" w:fill="auto"/>
          </w:tcPr>
          <w:p w14:paraId="13F74904" w14:textId="77777777" w:rsidR="006E2142" w:rsidRDefault="006E2142" w:rsidP="003F07D0">
            <w:pPr>
              <w:spacing w:before="0" w:after="0" w:line="276" w:lineRule="auto"/>
              <w:jc w:val="center"/>
              <w:rPr>
                <w:sz w:val="20"/>
              </w:rPr>
            </w:pPr>
          </w:p>
        </w:tc>
        <w:tc>
          <w:tcPr>
            <w:tcW w:w="1378" w:type="pct"/>
            <w:shd w:val="clear" w:color="auto" w:fill="auto"/>
          </w:tcPr>
          <w:p w14:paraId="10B8D395" w14:textId="77777777" w:rsidR="006E2142" w:rsidRPr="002F3BAB" w:rsidRDefault="006E2142" w:rsidP="003F07D0">
            <w:pPr>
              <w:spacing w:before="0" w:after="0" w:line="276" w:lineRule="auto"/>
              <w:rPr>
                <w:sz w:val="20"/>
              </w:rPr>
            </w:pPr>
          </w:p>
        </w:tc>
        <w:tc>
          <w:tcPr>
            <w:tcW w:w="1346" w:type="pct"/>
            <w:shd w:val="clear" w:color="auto" w:fill="auto"/>
          </w:tcPr>
          <w:p w14:paraId="1D99A64A" w14:textId="77777777" w:rsidR="006E2142" w:rsidRDefault="006E2142" w:rsidP="003F07D0">
            <w:pPr>
              <w:spacing w:before="0" w:after="0" w:line="276" w:lineRule="auto"/>
              <w:rPr>
                <w:sz w:val="20"/>
              </w:rPr>
            </w:pPr>
          </w:p>
        </w:tc>
      </w:tr>
      <w:tr w:rsidR="006E2142" w14:paraId="1F9FB859" w14:textId="77777777" w:rsidTr="0023280D">
        <w:tc>
          <w:tcPr>
            <w:tcW w:w="746" w:type="pct"/>
            <w:gridSpan w:val="2"/>
            <w:shd w:val="clear" w:color="auto" w:fill="auto"/>
          </w:tcPr>
          <w:p w14:paraId="058429B7" w14:textId="77777777" w:rsidR="006E2142" w:rsidRPr="001A4780" w:rsidRDefault="006E2142" w:rsidP="003F07D0">
            <w:pPr>
              <w:spacing w:before="0" w:after="0" w:line="276" w:lineRule="auto"/>
              <w:rPr>
                <w:sz w:val="20"/>
              </w:rPr>
            </w:pPr>
          </w:p>
        </w:tc>
        <w:tc>
          <w:tcPr>
            <w:tcW w:w="800" w:type="pct"/>
            <w:shd w:val="clear" w:color="auto" w:fill="auto"/>
          </w:tcPr>
          <w:p w14:paraId="3A40F61F" w14:textId="77777777" w:rsidR="006E2142" w:rsidRPr="002F3BAB" w:rsidRDefault="006E2142" w:rsidP="003F07D0">
            <w:pPr>
              <w:spacing w:before="0" w:after="0" w:line="276" w:lineRule="auto"/>
              <w:rPr>
                <w:sz w:val="20"/>
              </w:rPr>
            </w:pPr>
            <w:r w:rsidRPr="00AF379C">
              <w:rPr>
                <w:sz w:val="20"/>
              </w:rPr>
              <w:t>budgetFinancing</w:t>
            </w:r>
          </w:p>
        </w:tc>
        <w:tc>
          <w:tcPr>
            <w:tcW w:w="259" w:type="pct"/>
            <w:shd w:val="clear" w:color="auto" w:fill="auto"/>
          </w:tcPr>
          <w:p w14:paraId="692ED648" w14:textId="77777777" w:rsidR="006E2142" w:rsidRDefault="006E2142" w:rsidP="003F07D0">
            <w:pPr>
              <w:spacing w:before="0" w:after="0" w:line="276" w:lineRule="auto"/>
              <w:jc w:val="center"/>
              <w:rPr>
                <w:sz w:val="20"/>
              </w:rPr>
            </w:pPr>
            <w:r>
              <w:rPr>
                <w:sz w:val="20"/>
              </w:rPr>
              <w:t>О</w:t>
            </w:r>
          </w:p>
        </w:tc>
        <w:tc>
          <w:tcPr>
            <w:tcW w:w="470" w:type="pct"/>
            <w:gridSpan w:val="2"/>
            <w:shd w:val="clear" w:color="auto" w:fill="auto"/>
          </w:tcPr>
          <w:p w14:paraId="44DF6BE3" w14:textId="77777777" w:rsidR="006E2142" w:rsidRDefault="006E2142" w:rsidP="003F07D0">
            <w:pPr>
              <w:spacing w:before="0" w:after="0" w:line="276" w:lineRule="auto"/>
              <w:jc w:val="center"/>
              <w:rPr>
                <w:sz w:val="20"/>
              </w:rPr>
            </w:pPr>
            <w:r>
              <w:rPr>
                <w:sz w:val="20"/>
                <w:lang w:val="en-US"/>
              </w:rPr>
              <w:t>S</w:t>
            </w:r>
          </w:p>
        </w:tc>
        <w:tc>
          <w:tcPr>
            <w:tcW w:w="1378" w:type="pct"/>
            <w:shd w:val="clear" w:color="auto" w:fill="auto"/>
          </w:tcPr>
          <w:p w14:paraId="4A3AB43D" w14:textId="77777777" w:rsidR="006E2142" w:rsidRPr="002F3BAB" w:rsidRDefault="006E2142" w:rsidP="003F07D0">
            <w:pPr>
              <w:spacing w:before="0" w:after="0" w:line="276" w:lineRule="auto"/>
              <w:rPr>
                <w:sz w:val="20"/>
              </w:rPr>
            </w:pPr>
            <w:r w:rsidRPr="00AF379C">
              <w:rPr>
                <w:sz w:val="20"/>
              </w:rPr>
              <w:t>З</w:t>
            </w:r>
            <w:r>
              <w:rPr>
                <w:sz w:val="20"/>
              </w:rPr>
              <w:t>а</w:t>
            </w:r>
            <w:r w:rsidRPr="00AF379C">
              <w:rPr>
                <w:sz w:val="20"/>
              </w:rPr>
              <w:t>пись плана исполнения контракта за счет бюджетных средств</w:t>
            </w:r>
          </w:p>
        </w:tc>
        <w:tc>
          <w:tcPr>
            <w:tcW w:w="1346" w:type="pct"/>
            <w:shd w:val="clear" w:color="auto" w:fill="auto"/>
          </w:tcPr>
          <w:p w14:paraId="49215AA8" w14:textId="77777777" w:rsidR="006E2142" w:rsidRDefault="006E2142" w:rsidP="003F07D0">
            <w:pPr>
              <w:spacing w:before="0" w:after="0" w:line="276" w:lineRule="auto"/>
              <w:rPr>
                <w:sz w:val="20"/>
              </w:rPr>
            </w:pPr>
            <w:r w:rsidRPr="00483FD5">
              <w:rPr>
                <w:sz w:val="20"/>
              </w:rPr>
              <w:t>Множественный элемент</w:t>
            </w:r>
          </w:p>
        </w:tc>
      </w:tr>
      <w:tr w:rsidR="006E2142" w14:paraId="552C4E1B" w14:textId="77777777" w:rsidTr="0023280D">
        <w:tc>
          <w:tcPr>
            <w:tcW w:w="746" w:type="pct"/>
            <w:gridSpan w:val="2"/>
            <w:shd w:val="clear" w:color="auto" w:fill="auto"/>
          </w:tcPr>
          <w:p w14:paraId="4D6FF597" w14:textId="77777777" w:rsidR="006E2142" w:rsidRPr="001A4780" w:rsidRDefault="006E2142" w:rsidP="003F07D0">
            <w:pPr>
              <w:spacing w:before="0" w:after="0" w:line="276" w:lineRule="auto"/>
              <w:rPr>
                <w:sz w:val="20"/>
              </w:rPr>
            </w:pPr>
          </w:p>
        </w:tc>
        <w:tc>
          <w:tcPr>
            <w:tcW w:w="800" w:type="pct"/>
            <w:shd w:val="clear" w:color="auto" w:fill="auto"/>
          </w:tcPr>
          <w:p w14:paraId="5B2D71BA" w14:textId="77777777" w:rsidR="006E2142" w:rsidRPr="002F3BAB" w:rsidRDefault="006E2142" w:rsidP="003F07D0">
            <w:pPr>
              <w:spacing w:before="0" w:after="0" w:line="276" w:lineRule="auto"/>
              <w:rPr>
                <w:sz w:val="20"/>
              </w:rPr>
            </w:pPr>
            <w:r w:rsidRPr="00AF379C">
              <w:rPr>
                <w:sz w:val="20"/>
              </w:rPr>
              <w:t>totalSum</w:t>
            </w:r>
          </w:p>
        </w:tc>
        <w:tc>
          <w:tcPr>
            <w:tcW w:w="259" w:type="pct"/>
            <w:shd w:val="clear" w:color="auto" w:fill="auto"/>
          </w:tcPr>
          <w:p w14:paraId="7970DE88" w14:textId="77777777" w:rsidR="006E2142" w:rsidRDefault="006E2142" w:rsidP="003F07D0">
            <w:pPr>
              <w:spacing w:before="0" w:after="0" w:line="276" w:lineRule="auto"/>
              <w:jc w:val="center"/>
              <w:rPr>
                <w:sz w:val="20"/>
              </w:rPr>
            </w:pPr>
            <w:r>
              <w:rPr>
                <w:sz w:val="20"/>
                <w:lang w:val="en-US"/>
              </w:rPr>
              <w:t>H</w:t>
            </w:r>
          </w:p>
        </w:tc>
        <w:tc>
          <w:tcPr>
            <w:tcW w:w="470" w:type="pct"/>
            <w:gridSpan w:val="2"/>
            <w:shd w:val="clear" w:color="auto" w:fill="auto"/>
          </w:tcPr>
          <w:p w14:paraId="7A16122C" w14:textId="77777777" w:rsidR="006E2142" w:rsidRDefault="006E2142" w:rsidP="003F07D0">
            <w:pPr>
              <w:spacing w:before="0" w:after="0" w:line="276" w:lineRule="auto"/>
              <w:jc w:val="center"/>
              <w:rPr>
                <w:sz w:val="20"/>
              </w:rPr>
            </w:pPr>
            <w:r>
              <w:rPr>
                <w:sz w:val="20"/>
                <w:lang w:val="en-US"/>
              </w:rPr>
              <w:t>T(1-21)</w:t>
            </w:r>
          </w:p>
        </w:tc>
        <w:tc>
          <w:tcPr>
            <w:tcW w:w="1378" w:type="pct"/>
            <w:shd w:val="clear" w:color="auto" w:fill="auto"/>
          </w:tcPr>
          <w:p w14:paraId="3BC40B1C" w14:textId="77777777" w:rsidR="006E2142" w:rsidRPr="002F3BAB" w:rsidRDefault="006E2142" w:rsidP="003F07D0">
            <w:pPr>
              <w:spacing w:before="0" w:after="0" w:line="276" w:lineRule="auto"/>
              <w:rPr>
                <w:sz w:val="20"/>
              </w:rPr>
            </w:pPr>
            <w:r w:rsidRPr="00AF379C">
              <w:rPr>
                <w:sz w:val="20"/>
              </w:rPr>
              <w:t xml:space="preserve">Общая сумма </w:t>
            </w:r>
            <w:r>
              <w:rPr>
                <w:sz w:val="20"/>
              </w:rPr>
              <w:t>вне</w:t>
            </w:r>
            <w:r w:rsidRPr="00AF379C">
              <w:rPr>
                <w:sz w:val="20"/>
              </w:rPr>
              <w:t>бюджетного финансирования</w:t>
            </w:r>
          </w:p>
        </w:tc>
        <w:tc>
          <w:tcPr>
            <w:tcW w:w="1346" w:type="pct"/>
            <w:shd w:val="clear" w:color="auto" w:fill="auto"/>
          </w:tcPr>
          <w:p w14:paraId="6AEB0504" w14:textId="77777777" w:rsidR="006E2142" w:rsidRDefault="006E2142" w:rsidP="003F07D0">
            <w:pPr>
              <w:spacing w:before="0" w:after="0" w:line="276" w:lineRule="auto"/>
              <w:rPr>
                <w:sz w:val="20"/>
              </w:rPr>
            </w:pPr>
          </w:p>
        </w:tc>
      </w:tr>
      <w:tr w:rsidR="006E2142" w14:paraId="3D047A2E" w14:textId="77777777" w:rsidTr="002D03AB">
        <w:tc>
          <w:tcPr>
            <w:tcW w:w="5000" w:type="pct"/>
            <w:gridSpan w:val="8"/>
            <w:shd w:val="clear" w:color="auto" w:fill="auto"/>
          </w:tcPr>
          <w:p w14:paraId="1FBD5221" w14:textId="77777777" w:rsidR="006E2142" w:rsidRDefault="006E2142" w:rsidP="003F07D0">
            <w:pPr>
              <w:spacing w:before="0" w:after="0" w:line="276" w:lineRule="auto"/>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6E2142" w14:paraId="71F4A32B" w14:textId="77777777" w:rsidTr="0023280D">
        <w:tc>
          <w:tcPr>
            <w:tcW w:w="746" w:type="pct"/>
            <w:gridSpan w:val="2"/>
            <w:shd w:val="clear" w:color="auto" w:fill="auto"/>
          </w:tcPr>
          <w:p w14:paraId="6FD00768" w14:textId="77777777" w:rsidR="006E2142" w:rsidRPr="001A4780" w:rsidRDefault="006E2142" w:rsidP="003F07D0">
            <w:pPr>
              <w:spacing w:before="0" w:after="0" w:line="276" w:lineRule="auto"/>
              <w:rPr>
                <w:sz w:val="20"/>
              </w:rPr>
            </w:pPr>
            <w:r>
              <w:rPr>
                <w:sz w:val="20"/>
                <w:lang w:val="en-US"/>
              </w:rPr>
              <w:t>non</w:t>
            </w:r>
            <w:r w:rsidRPr="00AF379C">
              <w:rPr>
                <w:sz w:val="20"/>
              </w:rPr>
              <w:t>budgetFinancing</w:t>
            </w:r>
          </w:p>
        </w:tc>
        <w:tc>
          <w:tcPr>
            <w:tcW w:w="800" w:type="pct"/>
            <w:shd w:val="clear" w:color="auto" w:fill="auto"/>
          </w:tcPr>
          <w:p w14:paraId="1AB912AD" w14:textId="77777777" w:rsidR="006E2142" w:rsidRPr="002F3BAB" w:rsidRDefault="006E2142" w:rsidP="003F07D0">
            <w:pPr>
              <w:spacing w:before="0" w:after="0" w:line="276" w:lineRule="auto"/>
              <w:rPr>
                <w:sz w:val="20"/>
              </w:rPr>
            </w:pPr>
          </w:p>
        </w:tc>
        <w:tc>
          <w:tcPr>
            <w:tcW w:w="259" w:type="pct"/>
            <w:shd w:val="clear" w:color="auto" w:fill="auto"/>
          </w:tcPr>
          <w:p w14:paraId="490E2DEB" w14:textId="77777777" w:rsidR="006E2142" w:rsidRDefault="006E2142" w:rsidP="003F07D0">
            <w:pPr>
              <w:spacing w:before="0" w:after="0" w:line="276" w:lineRule="auto"/>
              <w:jc w:val="center"/>
              <w:rPr>
                <w:sz w:val="20"/>
              </w:rPr>
            </w:pPr>
          </w:p>
        </w:tc>
        <w:tc>
          <w:tcPr>
            <w:tcW w:w="470" w:type="pct"/>
            <w:gridSpan w:val="2"/>
            <w:shd w:val="clear" w:color="auto" w:fill="auto"/>
          </w:tcPr>
          <w:p w14:paraId="40047D9E" w14:textId="77777777" w:rsidR="006E2142" w:rsidRDefault="006E2142" w:rsidP="003F07D0">
            <w:pPr>
              <w:spacing w:before="0" w:after="0" w:line="276" w:lineRule="auto"/>
              <w:jc w:val="center"/>
              <w:rPr>
                <w:sz w:val="20"/>
              </w:rPr>
            </w:pPr>
          </w:p>
        </w:tc>
        <w:tc>
          <w:tcPr>
            <w:tcW w:w="1378" w:type="pct"/>
            <w:shd w:val="clear" w:color="auto" w:fill="auto"/>
          </w:tcPr>
          <w:p w14:paraId="0753E9CC" w14:textId="77777777" w:rsidR="006E2142" w:rsidRPr="002F3BAB" w:rsidRDefault="006E2142" w:rsidP="003F07D0">
            <w:pPr>
              <w:spacing w:before="0" w:after="0" w:line="276" w:lineRule="auto"/>
              <w:rPr>
                <w:sz w:val="20"/>
              </w:rPr>
            </w:pPr>
          </w:p>
        </w:tc>
        <w:tc>
          <w:tcPr>
            <w:tcW w:w="1346" w:type="pct"/>
            <w:shd w:val="clear" w:color="auto" w:fill="auto"/>
          </w:tcPr>
          <w:p w14:paraId="393CF0F4" w14:textId="77777777" w:rsidR="006E2142" w:rsidRDefault="006E2142" w:rsidP="003F07D0">
            <w:pPr>
              <w:spacing w:before="0" w:after="0" w:line="276" w:lineRule="auto"/>
              <w:rPr>
                <w:sz w:val="20"/>
              </w:rPr>
            </w:pPr>
          </w:p>
        </w:tc>
      </w:tr>
      <w:tr w:rsidR="006E2142" w14:paraId="3313AF64" w14:textId="77777777" w:rsidTr="0023280D">
        <w:tc>
          <w:tcPr>
            <w:tcW w:w="746" w:type="pct"/>
            <w:gridSpan w:val="2"/>
            <w:vMerge w:val="restart"/>
            <w:shd w:val="clear" w:color="auto" w:fill="auto"/>
          </w:tcPr>
          <w:p w14:paraId="5124A35A" w14:textId="77777777" w:rsidR="006E2142" w:rsidRPr="001A4780" w:rsidRDefault="006E2142" w:rsidP="003F07D0">
            <w:pPr>
              <w:spacing w:before="0" w:after="0" w:line="276" w:lineRule="auto"/>
              <w:rPr>
                <w:sz w:val="20"/>
              </w:rPr>
            </w:pPr>
            <w:r w:rsidRPr="00AE0410">
              <w:rPr>
                <w:sz w:val="20"/>
              </w:rPr>
              <w:t>Допустимо указание только одного элемента</w:t>
            </w:r>
          </w:p>
        </w:tc>
        <w:tc>
          <w:tcPr>
            <w:tcW w:w="800" w:type="pct"/>
            <w:shd w:val="clear" w:color="auto" w:fill="auto"/>
          </w:tcPr>
          <w:p w14:paraId="059BA1EB" w14:textId="77777777" w:rsidR="006E2142" w:rsidRPr="002F3BAB" w:rsidRDefault="006E2142" w:rsidP="003F07D0">
            <w:pPr>
              <w:spacing w:before="0" w:after="0" w:line="276" w:lineRule="auto"/>
              <w:rPr>
                <w:sz w:val="20"/>
              </w:rPr>
            </w:pPr>
            <w:r w:rsidRPr="000E1B60">
              <w:rPr>
                <w:sz w:val="20"/>
              </w:rPr>
              <w:t>kosguCode</w:t>
            </w:r>
          </w:p>
        </w:tc>
        <w:tc>
          <w:tcPr>
            <w:tcW w:w="259" w:type="pct"/>
            <w:shd w:val="clear" w:color="auto" w:fill="auto"/>
          </w:tcPr>
          <w:p w14:paraId="3E9F6F44" w14:textId="77777777" w:rsidR="006E2142" w:rsidRDefault="006E2142" w:rsidP="003F07D0">
            <w:pPr>
              <w:spacing w:before="0" w:after="0" w:line="276" w:lineRule="auto"/>
              <w:jc w:val="center"/>
              <w:rPr>
                <w:sz w:val="20"/>
              </w:rPr>
            </w:pPr>
            <w:r>
              <w:rPr>
                <w:sz w:val="20"/>
              </w:rPr>
              <w:t>О</w:t>
            </w:r>
          </w:p>
        </w:tc>
        <w:tc>
          <w:tcPr>
            <w:tcW w:w="470" w:type="pct"/>
            <w:gridSpan w:val="2"/>
            <w:shd w:val="clear" w:color="auto" w:fill="auto"/>
          </w:tcPr>
          <w:p w14:paraId="057C54B4" w14:textId="77777777" w:rsidR="006E2142" w:rsidRDefault="006E2142" w:rsidP="003F07D0">
            <w:pPr>
              <w:spacing w:before="0" w:after="0" w:line="276" w:lineRule="auto"/>
              <w:jc w:val="center"/>
              <w:rPr>
                <w:sz w:val="20"/>
              </w:rPr>
            </w:pPr>
            <w:r w:rsidRPr="003C3387">
              <w:rPr>
                <w:sz w:val="20"/>
              </w:rPr>
              <w:t>T (</w:t>
            </w:r>
            <w:r>
              <w:rPr>
                <w:sz w:val="20"/>
              </w:rPr>
              <w:t>3</w:t>
            </w:r>
            <w:r w:rsidRPr="003C3387">
              <w:rPr>
                <w:sz w:val="20"/>
              </w:rPr>
              <w:t>)</w:t>
            </w:r>
          </w:p>
        </w:tc>
        <w:tc>
          <w:tcPr>
            <w:tcW w:w="1378" w:type="pct"/>
            <w:shd w:val="clear" w:color="auto" w:fill="auto"/>
          </w:tcPr>
          <w:p w14:paraId="0DCA3E6F" w14:textId="77777777" w:rsidR="006E2142" w:rsidRPr="002F3BAB" w:rsidRDefault="006E2142" w:rsidP="003F07D0">
            <w:pPr>
              <w:spacing w:before="0" w:after="0" w:line="276" w:lineRule="auto"/>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346" w:type="pct"/>
            <w:shd w:val="clear" w:color="auto" w:fill="auto"/>
          </w:tcPr>
          <w:p w14:paraId="22C9CEEA" w14:textId="77777777" w:rsidR="006E2142" w:rsidRDefault="006E2142" w:rsidP="003F07D0">
            <w:pPr>
              <w:spacing w:before="0" w:after="0" w:line="276" w:lineRule="auto"/>
              <w:rPr>
                <w:sz w:val="20"/>
              </w:rPr>
            </w:pPr>
          </w:p>
        </w:tc>
      </w:tr>
      <w:tr w:rsidR="006E2142" w14:paraId="7F4D931F" w14:textId="77777777" w:rsidTr="0023280D">
        <w:tc>
          <w:tcPr>
            <w:tcW w:w="746" w:type="pct"/>
            <w:gridSpan w:val="2"/>
            <w:vMerge/>
            <w:shd w:val="clear" w:color="auto" w:fill="auto"/>
          </w:tcPr>
          <w:p w14:paraId="153C54A4" w14:textId="77777777" w:rsidR="006E2142" w:rsidRPr="001A4780" w:rsidRDefault="006E2142" w:rsidP="003F07D0">
            <w:pPr>
              <w:spacing w:before="0" w:after="0" w:line="276" w:lineRule="auto"/>
              <w:rPr>
                <w:sz w:val="20"/>
              </w:rPr>
            </w:pPr>
          </w:p>
        </w:tc>
        <w:tc>
          <w:tcPr>
            <w:tcW w:w="800" w:type="pct"/>
            <w:shd w:val="clear" w:color="auto" w:fill="auto"/>
          </w:tcPr>
          <w:p w14:paraId="4687CBBA" w14:textId="77777777" w:rsidR="006E2142" w:rsidRPr="002F3BAB" w:rsidRDefault="006E2142" w:rsidP="003F07D0">
            <w:pPr>
              <w:spacing w:before="0" w:after="0" w:line="276" w:lineRule="auto"/>
              <w:rPr>
                <w:sz w:val="20"/>
              </w:rPr>
            </w:pPr>
            <w:r>
              <w:rPr>
                <w:sz w:val="20"/>
                <w:lang w:val="en-US"/>
              </w:rPr>
              <w:t>kvr</w:t>
            </w:r>
            <w:r w:rsidRPr="000E1B60">
              <w:rPr>
                <w:sz w:val="20"/>
              </w:rPr>
              <w:t>Code</w:t>
            </w:r>
          </w:p>
        </w:tc>
        <w:tc>
          <w:tcPr>
            <w:tcW w:w="259" w:type="pct"/>
            <w:shd w:val="clear" w:color="auto" w:fill="auto"/>
          </w:tcPr>
          <w:p w14:paraId="629F8898" w14:textId="77777777" w:rsidR="006E2142" w:rsidRDefault="006E2142" w:rsidP="003F07D0">
            <w:pPr>
              <w:spacing w:before="0" w:after="0" w:line="276" w:lineRule="auto"/>
              <w:jc w:val="center"/>
              <w:rPr>
                <w:sz w:val="20"/>
              </w:rPr>
            </w:pPr>
            <w:r>
              <w:rPr>
                <w:sz w:val="20"/>
              </w:rPr>
              <w:t>О</w:t>
            </w:r>
          </w:p>
        </w:tc>
        <w:tc>
          <w:tcPr>
            <w:tcW w:w="470" w:type="pct"/>
            <w:gridSpan w:val="2"/>
            <w:shd w:val="clear" w:color="auto" w:fill="auto"/>
          </w:tcPr>
          <w:p w14:paraId="1D4809E2" w14:textId="77777777" w:rsidR="006E2142" w:rsidRDefault="006E2142" w:rsidP="003F07D0">
            <w:pPr>
              <w:spacing w:before="0" w:after="0" w:line="276" w:lineRule="auto"/>
              <w:jc w:val="center"/>
              <w:rPr>
                <w:sz w:val="20"/>
              </w:rPr>
            </w:pPr>
            <w:r w:rsidRPr="003C3387">
              <w:rPr>
                <w:sz w:val="20"/>
              </w:rPr>
              <w:t>T (</w:t>
            </w:r>
            <w:r>
              <w:rPr>
                <w:sz w:val="20"/>
              </w:rPr>
              <w:t>3</w:t>
            </w:r>
            <w:r w:rsidRPr="003C3387">
              <w:rPr>
                <w:sz w:val="20"/>
              </w:rPr>
              <w:t>)</w:t>
            </w:r>
          </w:p>
        </w:tc>
        <w:tc>
          <w:tcPr>
            <w:tcW w:w="1378" w:type="pct"/>
            <w:shd w:val="clear" w:color="auto" w:fill="auto"/>
          </w:tcPr>
          <w:p w14:paraId="6FAFF4B2" w14:textId="77777777" w:rsidR="006E2142" w:rsidRPr="002F3BAB" w:rsidRDefault="006E2142" w:rsidP="003F07D0">
            <w:pPr>
              <w:spacing w:before="0" w:after="0" w:line="276" w:lineRule="auto"/>
              <w:rPr>
                <w:sz w:val="20"/>
              </w:rPr>
            </w:pPr>
            <w:r w:rsidRPr="00E71A24">
              <w:rPr>
                <w:sz w:val="20"/>
              </w:rPr>
              <w:t>Код вида расходов (указывается с 01.01.2016)</w:t>
            </w:r>
          </w:p>
        </w:tc>
        <w:tc>
          <w:tcPr>
            <w:tcW w:w="1346" w:type="pct"/>
            <w:shd w:val="clear" w:color="auto" w:fill="auto"/>
          </w:tcPr>
          <w:p w14:paraId="4C4B4973" w14:textId="77777777" w:rsidR="006E2142" w:rsidRDefault="006E2142" w:rsidP="003F07D0">
            <w:pPr>
              <w:spacing w:before="0" w:after="0" w:line="276" w:lineRule="auto"/>
              <w:rPr>
                <w:sz w:val="20"/>
              </w:rPr>
            </w:pPr>
          </w:p>
        </w:tc>
      </w:tr>
      <w:tr w:rsidR="006E2142" w14:paraId="23BC79F3" w14:textId="77777777" w:rsidTr="0023280D">
        <w:tc>
          <w:tcPr>
            <w:tcW w:w="746" w:type="pct"/>
            <w:gridSpan w:val="2"/>
            <w:shd w:val="clear" w:color="auto" w:fill="auto"/>
          </w:tcPr>
          <w:p w14:paraId="5E11FE00" w14:textId="77777777" w:rsidR="006E2142" w:rsidRPr="001A4780" w:rsidRDefault="006E2142" w:rsidP="003F07D0">
            <w:pPr>
              <w:spacing w:before="0" w:after="0" w:line="276" w:lineRule="auto"/>
              <w:rPr>
                <w:sz w:val="20"/>
              </w:rPr>
            </w:pPr>
          </w:p>
        </w:tc>
        <w:tc>
          <w:tcPr>
            <w:tcW w:w="800" w:type="pct"/>
            <w:shd w:val="clear" w:color="auto" w:fill="auto"/>
          </w:tcPr>
          <w:p w14:paraId="734A3C02" w14:textId="77777777" w:rsidR="006E2142" w:rsidRPr="002F3BAB" w:rsidRDefault="006E2142" w:rsidP="003F07D0">
            <w:pPr>
              <w:spacing w:before="0" w:after="0" w:line="276" w:lineRule="auto"/>
              <w:rPr>
                <w:sz w:val="20"/>
              </w:rPr>
            </w:pPr>
            <w:r w:rsidRPr="001D3BD4">
              <w:rPr>
                <w:sz w:val="20"/>
              </w:rPr>
              <w:t>year</w:t>
            </w:r>
          </w:p>
        </w:tc>
        <w:tc>
          <w:tcPr>
            <w:tcW w:w="259" w:type="pct"/>
            <w:shd w:val="clear" w:color="auto" w:fill="auto"/>
          </w:tcPr>
          <w:p w14:paraId="01ED1C28" w14:textId="77777777" w:rsidR="006E2142" w:rsidRDefault="006E2142" w:rsidP="003F07D0">
            <w:pPr>
              <w:spacing w:before="0" w:after="0" w:line="276" w:lineRule="auto"/>
              <w:jc w:val="center"/>
              <w:rPr>
                <w:sz w:val="20"/>
              </w:rPr>
            </w:pPr>
            <w:r>
              <w:rPr>
                <w:sz w:val="20"/>
              </w:rPr>
              <w:t>О</w:t>
            </w:r>
          </w:p>
        </w:tc>
        <w:tc>
          <w:tcPr>
            <w:tcW w:w="470" w:type="pct"/>
            <w:gridSpan w:val="2"/>
            <w:shd w:val="clear" w:color="auto" w:fill="auto"/>
          </w:tcPr>
          <w:p w14:paraId="005DCEBA" w14:textId="77777777" w:rsidR="006E2142" w:rsidRDefault="006E2142" w:rsidP="003F07D0">
            <w:pPr>
              <w:spacing w:before="0" w:after="0" w:line="276" w:lineRule="auto"/>
              <w:jc w:val="center"/>
              <w:rPr>
                <w:sz w:val="20"/>
              </w:rPr>
            </w:pPr>
            <w:r>
              <w:rPr>
                <w:sz w:val="20"/>
                <w:lang w:val="en-US"/>
              </w:rPr>
              <w:t>N(4)</w:t>
            </w:r>
          </w:p>
        </w:tc>
        <w:tc>
          <w:tcPr>
            <w:tcW w:w="1378" w:type="pct"/>
            <w:shd w:val="clear" w:color="auto" w:fill="auto"/>
          </w:tcPr>
          <w:p w14:paraId="29D05EC9" w14:textId="77777777" w:rsidR="006E2142" w:rsidRPr="002F3BAB" w:rsidRDefault="006E2142" w:rsidP="003F07D0">
            <w:pPr>
              <w:spacing w:before="0" w:after="0" w:line="276" w:lineRule="auto"/>
              <w:rPr>
                <w:sz w:val="20"/>
              </w:rPr>
            </w:pPr>
            <w:r w:rsidRPr="001D3BD4">
              <w:rPr>
                <w:sz w:val="20"/>
              </w:rPr>
              <w:t>Год</w:t>
            </w:r>
          </w:p>
        </w:tc>
        <w:tc>
          <w:tcPr>
            <w:tcW w:w="1346" w:type="pct"/>
            <w:shd w:val="clear" w:color="auto" w:fill="auto"/>
          </w:tcPr>
          <w:p w14:paraId="39D10BBF" w14:textId="77777777" w:rsidR="006E2142" w:rsidRDefault="006E2142" w:rsidP="003F07D0">
            <w:pPr>
              <w:spacing w:before="0" w:after="0" w:line="276" w:lineRule="auto"/>
              <w:rPr>
                <w:sz w:val="20"/>
              </w:rPr>
            </w:pPr>
          </w:p>
        </w:tc>
      </w:tr>
      <w:tr w:rsidR="006E2142" w14:paraId="16E87966" w14:textId="77777777" w:rsidTr="0023280D">
        <w:tc>
          <w:tcPr>
            <w:tcW w:w="746" w:type="pct"/>
            <w:gridSpan w:val="2"/>
            <w:shd w:val="clear" w:color="auto" w:fill="auto"/>
          </w:tcPr>
          <w:p w14:paraId="109F37C5" w14:textId="77777777" w:rsidR="006E2142" w:rsidRPr="001A4780" w:rsidRDefault="006E2142" w:rsidP="003F07D0">
            <w:pPr>
              <w:spacing w:before="0" w:after="0" w:line="276" w:lineRule="auto"/>
              <w:rPr>
                <w:sz w:val="20"/>
              </w:rPr>
            </w:pPr>
          </w:p>
        </w:tc>
        <w:tc>
          <w:tcPr>
            <w:tcW w:w="800" w:type="pct"/>
            <w:shd w:val="clear" w:color="auto" w:fill="auto"/>
          </w:tcPr>
          <w:p w14:paraId="472B47E6" w14:textId="77777777" w:rsidR="006E2142" w:rsidRPr="002F3BAB" w:rsidRDefault="006E2142" w:rsidP="003F07D0">
            <w:pPr>
              <w:spacing w:before="0" w:after="0" w:line="276" w:lineRule="auto"/>
              <w:rPr>
                <w:sz w:val="20"/>
              </w:rPr>
            </w:pPr>
            <w:r w:rsidRPr="001D3BD4">
              <w:rPr>
                <w:sz w:val="20"/>
              </w:rPr>
              <w:t>sum</w:t>
            </w:r>
          </w:p>
        </w:tc>
        <w:tc>
          <w:tcPr>
            <w:tcW w:w="259" w:type="pct"/>
            <w:shd w:val="clear" w:color="auto" w:fill="auto"/>
          </w:tcPr>
          <w:p w14:paraId="62721965" w14:textId="77777777" w:rsidR="006E2142" w:rsidRPr="000E1B60" w:rsidRDefault="006E2142" w:rsidP="003F07D0">
            <w:pPr>
              <w:spacing w:before="0" w:after="0" w:line="276" w:lineRule="auto"/>
              <w:jc w:val="center"/>
              <w:rPr>
                <w:sz w:val="20"/>
                <w:lang w:val="en-US"/>
              </w:rPr>
            </w:pPr>
            <w:r>
              <w:rPr>
                <w:sz w:val="20"/>
                <w:lang w:val="en-US"/>
              </w:rPr>
              <w:t>H</w:t>
            </w:r>
          </w:p>
        </w:tc>
        <w:tc>
          <w:tcPr>
            <w:tcW w:w="470" w:type="pct"/>
            <w:gridSpan w:val="2"/>
            <w:shd w:val="clear" w:color="auto" w:fill="auto"/>
          </w:tcPr>
          <w:p w14:paraId="4E452589" w14:textId="77777777" w:rsidR="006E2142" w:rsidRDefault="006E2142" w:rsidP="003F07D0">
            <w:pPr>
              <w:spacing w:before="0" w:after="0" w:line="276" w:lineRule="auto"/>
              <w:jc w:val="center"/>
              <w:rPr>
                <w:sz w:val="20"/>
              </w:rPr>
            </w:pPr>
            <w:r>
              <w:rPr>
                <w:sz w:val="20"/>
                <w:lang w:val="en-US"/>
              </w:rPr>
              <w:t>T(1-21)</w:t>
            </w:r>
          </w:p>
        </w:tc>
        <w:tc>
          <w:tcPr>
            <w:tcW w:w="1378" w:type="pct"/>
            <w:shd w:val="clear" w:color="auto" w:fill="auto"/>
          </w:tcPr>
          <w:p w14:paraId="4DBDDD8C" w14:textId="77777777" w:rsidR="006E2142" w:rsidRPr="002F3BAB" w:rsidRDefault="006E2142" w:rsidP="003F07D0">
            <w:pPr>
              <w:spacing w:before="0" w:after="0" w:line="276" w:lineRule="auto"/>
              <w:rPr>
                <w:sz w:val="20"/>
              </w:rPr>
            </w:pPr>
            <w:r w:rsidRPr="001D3BD4">
              <w:rPr>
                <w:sz w:val="20"/>
              </w:rPr>
              <w:t>Сумма контракта за год</w:t>
            </w:r>
          </w:p>
        </w:tc>
        <w:tc>
          <w:tcPr>
            <w:tcW w:w="1346" w:type="pct"/>
            <w:shd w:val="clear" w:color="auto" w:fill="auto"/>
          </w:tcPr>
          <w:p w14:paraId="07E92977" w14:textId="77777777" w:rsidR="006E2142" w:rsidRDefault="006E2142" w:rsidP="003F07D0">
            <w:pPr>
              <w:spacing w:before="0" w:after="0" w:line="276" w:lineRule="auto"/>
              <w:rPr>
                <w:sz w:val="20"/>
              </w:rPr>
            </w:pPr>
          </w:p>
        </w:tc>
      </w:tr>
      <w:tr w:rsidR="006E2142" w:rsidRPr="001A4780" w14:paraId="0144D7EF" w14:textId="77777777" w:rsidTr="002D03AB">
        <w:tc>
          <w:tcPr>
            <w:tcW w:w="5000" w:type="pct"/>
            <w:gridSpan w:val="8"/>
            <w:shd w:val="clear" w:color="auto" w:fill="auto"/>
            <w:hideMark/>
          </w:tcPr>
          <w:p w14:paraId="6F85F640" w14:textId="77777777" w:rsidR="006E2142" w:rsidRDefault="006E2142" w:rsidP="003F07D0">
            <w:pPr>
              <w:spacing w:before="0" w:after="0" w:line="276" w:lineRule="auto"/>
              <w:jc w:val="center"/>
              <w:rPr>
                <w:sz w:val="20"/>
              </w:rPr>
            </w:pPr>
            <w:r w:rsidRPr="00D5590B">
              <w:rPr>
                <w:b/>
                <w:sz w:val="20"/>
              </w:rPr>
              <w:t>Преимущества</w:t>
            </w:r>
          </w:p>
        </w:tc>
      </w:tr>
      <w:tr w:rsidR="006E2142" w:rsidRPr="001A4780" w14:paraId="756C86D4" w14:textId="77777777" w:rsidTr="0023280D">
        <w:tc>
          <w:tcPr>
            <w:tcW w:w="740" w:type="pct"/>
            <w:shd w:val="clear" w:color="auto" w:fill="auto"/>
            <w:hideMark/>
          </w:tcPr>
          <w:p w14:paraId="491CA7D7" w14:textId="77777777" w:rsidR="006E2142" w:rsidRPr="00724833" w:rsidRDefault="006E2142" w:rsidP="003F07D0">
            <w:pPr>
              <w:spacing w:before="0" w:after="0" w:line="276" w:lineRule="auto"/>
              <w:jc w:val="both"/>
              <w:rPr>
                <w:b/>
                <w:sz w:val="20"/>
              </w:rPr>
            </w:pPr>
            <w:r w:rsidRPr="0061481F">
              <w:rPr>
                <w:b/>
                <w:sz w:val="20"/>
              </w:rPr>
              <w:t>preferenses</w:t>
            </w:r>
          </w:p>
        </w:tc>
        <w:tc>
          <w:tcPr>
            <w:tcW w:w="807" w:type="pct"/>
            <w:gridSpan w:val="2"/>
            <w:shd w:val="clear" w:color="auto" w:fill="auto"/>
            <w:hideMark/>
          </w:tcPr>
          <w:p w14:paraId="6B5FCFE6" w14:textId="77777777" w:rsidR="006E2142" w:rsidRPr="00724833" w:rsidRDefault="006E2142" w:rsidP="003F07D0">
            <w:pPr>
              <w:spacing w:before="0" w:after="0" w:line="276" w:lineRule="auto"/>
              <w:jc w:val="both"/>
              <w:rPr>
                <w:b/>
                <w:sz w:val="20"/>
              </w:rPr>
            </w:pPr>
          </w:p>
        </w:tc>
        <w:tc>
          <w:tcPr>
            <w:tcW w:w="259" w:type="pct"/>
            <w:shd w:val="clear" w:color="auto" w:fill="auto"/>
            <w:hideMark/>
          </w:tcPr>
          <w:p w14:paraId="55B7AC54" w14:textId="77777777" w:rsidR="006E2142" w:rsidRPr="00724833" w:rsidRDefault="006E2142" w:rsidP="003F07D0">
            <w:pPr>
              <w:spacing w:before="0" w:after="0" w:line="276" w:lineRule="auto"/>
              <w:jc w:val="both"/>
              <w:rPr>
                <w:b/>
                <w:sz w:val="20"/>
              </w:rPr>
            </w:pPr>
          </w:p>
        </w:tc>
        <w:tc>
          <w:tcPr>
            <w:tcW w:w="470" w:type="pct"/>
            <w:gridSpan w:val="2"/>
            <w:shd w:val="clear" w:color="auto" w:fill="auto"/>
            <w:hideMark/>
          </w:tcPr>
          <w:p w14:paraId="025B0370" w14:textId="77777777" w:rsidR="006E2142" w:rsidRPr="00724833" w:rsidRDefault="006E2142" w:rsidP="003F07D0">
            <w:pPr>
              <w:spacing w:before="0" w:after="0" w:line="276" w:lineRule="auto"/>
              <w:jc w:val="both"/>
              <w:rPr>
                <w:b/>
                <w:sz w:val="20"/>
              </w:rPr>
            </w:pPr>
          </w:p>
        </w:tc>
        <w:tc>
          <w:tcPr>
            <w:tcW w:w="1378" w:type="pct"/>
            <w:shd w:val="clear" w:color="auto" w:fill="auto"/>
            <w:hideMark/>
          </w:tcPr>
          <w:p w14:paraId="789F88E5" w14:textId="77777777" w:rsidR="006E2142" w:rsidRPr="00724833" w:rsidRDefault="006E2142" w:rsidP="003F07D0">
            <w:pPr>
              <w:spacing w:before="0" w:after="0" w:line="276" w:lineRule="auto"/>
              <w:jc w:val="both"/>
              <w:rPr>
                <w:b/>
                <w:sz w:val="20"/>
              </w:rPr>
            </w:pPr>
          </w:p>
        </w:tc>
        <w:tc>
          <w:tcPr>
            <w:tcW w:w="1346" w:type="pct"/>
            <w:shd w:val="clear" w:color="auto" w:fill="auto"/>
            <w:hideMark/>
          </w:tcPr>
          <w:p w14:paraId="1B53B5A7" w14:textId="77777777" w:rsidR="006E2142" w:rsidRPr="00483FD5" w:rsidRDefault="006E2142" w:rsidP="003F07D0">
            <w:pPr>
              <w:spacing w:before="0" w:after="0" w:line="276" w:lineRule="auto"/>
              <w:jc w:val="both"/>
              <w:rPr>
                <w:sz w:val="20"/>
              </w:rPr>
            </w:pPr>
          </w:p>
        </w:tc>
      </w:tr>
      <w:tr w:rsidR="006E2142" w:rsidRPr="001A4780" w14:paraId="4A4EF87B" w14:textId="77777777" w:rsidTr="0023280D">
        <w:tc>
          <w:tcPr>
            <w:tcW w:w="740" w:type="pct"/>
            <w:shd w:val="clear" w:color="auto" w:fill="auto"/>
            <w:hideMark/>
          </w:tcPr>
          <w:p w14:paraId="5F7D77F0" w14:textId="77777777" w:rsidR="006E2142" w:rsidRPr="00724833" w:rsidRDefault="006E2142" w:rsidP="003F07D0">
            <w:pPr>
              <w:spacing w:before="0" w:after="0" w:line="276" w:lineRule="auto"/>
              <w:jc w:val="both"/>
              <w:rPr>
                <w:b/>
                <w:sz w:val="20"/>
              </w:rPr>
            </w:pPr>
            <w:r>
              <w:rPr>
                <w:b/>
                <w:sz w:val="20"/>
              </w:rPr>
              <w:t>preferense</w:t>
            </w:r>
          </w:p>
        </w:tc>
        <w:tc>
          <w:tcPr>
            <w:tcW w:w="807" w:type="pct"/>
            <w:gridSpan w:val="2"/>
            <w:shd w:val="clear" w:color="auto" w:fill="auto"/>
            <w:hideMark/>
          </w:tcPr>
          <w:p w14:paraId="6B6F1504" w14:textId="77777777" w:rsidR="006E2142" w:rsidRPr="00724833" w:rsidRDefault="006E2142" w:rsidP="003F07D0">
            <w:pPr>
              <w:spacing w:before="0" w:after="0" w:line="276" w:lineRule="auto"/>
              <w:jc w:val="both"/>
              <w:rPr>
                <w:b/>
                <w:sz w:val="20"/>
              </w:rPr>
            </w:pPr>
          </w:p>
        </w:tc>
        <w:tc>
          <w:tcPr>
            <w:tcW w:w="259" w:type="pct"/>
            <w:shd w:val="clear" w:color="auto" w:fill="auto"/>
            <w:hideMark/>
          </w:tcPr>
          <w:p w14:paraId="1F862AB3" w14:textId="77777777" w:rsidR="006E2142" w:rsidRPr="00724833" w:rsidRDefault="006E2142" w:rsidP="003F07D0">
            <w:pPr>
              <w:spacing w:before="0" w:after="0" w:line="276" w:lineRule="auto"/>
              <w:jc w:val="both"/>
              <w:rPr>
                <w:b/>
                <w:sz w:val="20"/>
              </w:rPr>
            </w:pPr>
          </w:p>
        </w:tc>
        <w:tc>
          <w:tcPr>
            <w:tcW w:w="470" w:type="pct"/>
            <w:gridSpan w:val="2"/>
            <w:shd w:val="clear" w:color="auto" w:fill="auto"/>
            <w:hideMark/>
          </w:tcPr>
          <w:p w14:paraId="7920CC65" w14:textId="77777777" w:rsidR="006E2142" w:rsidRPr="00724833" w:rsidRDefault="006E2142" w:rsidP="003F07D0">
            <w:pPr>
              <w:spacing w:before="0" w:after="0" w:line="276" w:lineRule="auto"/>
              <w:jc w:val="both"/>
              <w:rPr>
                <w:b/>
                <w:sz w:val="20"/>
              </w:rPr>
            </w:pPr>
          </w:p>
        </w:tc>
        <w:tc>
          <w:tcPr>
            <w:tcW w:w="1378" w:type="pct"/>
            <w:shd w:val="clear" w:color="auto" w:fill="auto"/>
            <w:hideMark/>
          </w:tcPr>
          <w:p w14:paraId="7A4E47CF" w14:textId="77777777" w:rsidR="006E2142" w:rsidRPr="00724833" w:rsidRDefault="006E2142" w:rsidP="003F07D0">
            <w:pPr>
              <w:spacing w:before="0" w:after="0" w:line="276" w:lineRule="auto"/>
              <w:jc w:val="both"/>
              <w:rPr>
                <w:b/>
                <w:sz w:val="20"/>
              </w:rPr>
            </w:pPr>
          </w:p>
        </w:tc>
        <w:tc>
          <w:tcPr>
            <w:tcW w:w="1346" w:type="pct"/>
            <w:shd w:val="clear" w:color="auto" w:fill="auto"/>
            <w:hideMark/>
          </w:tcPr>
          <w:p w14:paraId="2825B9A0" w14:textId="77777777" w:rsidR="006E2142" w:rsidRPr="00724833" w:rsidRDefault="006E2142" w:rsidP="003F07D0">
            <w:pPr>
              <w:spacing w:before="0" w:after="0" w:line="276" w:lineRule="auto"/>
              <w:jc w:val="both"/>
              <w:rPr>
                <w:b/>
                <w:sz w:val="20"/>
              </w:rPr>
            </w:pPr>
            <w:r w:rsidRPr="00483FD5">
              <w:rPr>
                <w:sz w:val="20"/>
              </w:rPr>
              <w:t>Множественный элемент</w:t>
            </w:r>
          </w:p>
        </w:tc>
      </w:tr>
      <w:tr w:rsidR="00AC378D" w:rsidRPr="001A4780" w14:paraId="5F378795" w14:textId="77777777" w:rsidTr="0023280D">
        <w:tc>
          <w:tcPr>
            <w:tcW w:w="740" w:type="pct"/>
            <w:vMerge w:val="restart"/>
            <w:shd w:val="clear" w:color="auto" w:fill="auto"/>
            <w:vAlign w:val="center"/>
            <w:hideMark/>
          </w:tcPr>
          <w:p w14:paraId="529F59DA" w14:textId="77777777" w:rsidR="00AC378D" w:rsidRPr="003C3387" w:rsidRDefault="00AC378D" w:rsidP="003F07D0">
            <w:pPr>
              <w:spacing w:before="0" w:after="0" w:line="276" w:lineRule="auto"/>
              <w:jc w:val="both"/>
              <w:rPr>
                <w:sz w:val="20"/>
              </w:rPr>
            </w:pPr>
            <w:r w:rsidRPr="00AE0410">
              <w:rPr>
                <w:sz w:val="20"/>
              </w:rPr>
              <w:t>Допустимо указание только одного элемента</w:t>
            </w:r>
          </w:p>
        </w:tc>
        <w:tc>
          <w:tcPr>
            <w:tcW w:w="807" w:type="pct"/>
            <w:gridSpan w:val="2"/>
            <w:shd w:val="clear" w:color="auto" w:fill="auto"/>
            <w:hideMark/>
          </w:tcPr>
          <w:p w14:paraId="4646F1DD" w14:textId="77777777" w:rsidR="00AC378D" w:rsidRPr="003C3387" w:rsidRDefault="00AC378D" w:rsidP="003F07D0">
            <w:pPr>
              <w:spacing w:before="0" w:after="0" w:line="276" w:lineRule="auto"/>
              <w:jc w:val="both"/>
              <w:rPr>
                <w:sz w:val="20"/>
              </w:rPr>
            </w:pPr>
            <w:r w:rsidRPr="003C3387">
              <w:rPr>
                <w:sz w:val="20"/>
              </w:rPr>
              <w:t>code</w:t>
            </w:r>
          </w:p>
        </w:tc>
        <w:tc>
          <w:tcPr>
            <w:tcW w:w="259" w:type="pct"/>
            <w:shd w:val="clear" w:color="auto" w:fill="auto"/>
            <w:hideMark/>
          </w:tcPr>
          <w:p w14:paraId="2AB973D1" w14:textId="77777777" w:rsidR="00AC378D" w:rsidRPr="003C3387" w:rsidRDefault="00AC378D" w:rsidP="003F07D0">
            <w:pPr>
              <w:spacing w:before="0" w:after="0" w:line="276" w:lineRule="auto"/>
              <w:jc w:val="both"/>
              <w:rPr>
                <w:sz w:val="20"/>
              </w:rPr>
            </w:pPr>
            <w:r w:rsidRPr="003C3387">
              <w:rPr>
                <w:sz w:val="20"/>
              </w:rPr>
              <w:t>O</w:t>
            </w:r>
          </w:p>
        </w:tc>
        <w:tc>
          <w:tcPr>
            <w:tcW w:w="470" w:type="pct"/>
            <w:gridSpan w:val="2"/>
            <w:shd w:val="clear" w:color="auto" w:fill="auto"/>
            <w:hideMark/>
          </w:tcPr>
          <w:p w14:paraId="279CEC2C" w14:textId="77777777" w:rsidR="00AC378D" w:rsidRPr="003C3387" w:rsidRDefault="00AC378D" w:rsidP="003F07D0">
            <w:pPr>
              <w:spacing w:before="0" w:after="0" w:line="276" w:lineRule="auto"/>
              <w:jc w:val="both"/>
              <w:rPr>
                <w:sz w:val="20"/>
              </w:rPr>
            </w:pPr>
            <w:r w:rsidRPr="003C3387">
              <w:rPr>
                <w:sz w:val="20"/>
              </w:rPr>
              <w:t>N</w:t>
            </w:r>
          </w:p>
        </w:tc>
        <w:tc>
          <w:tcPr>
            <w:tcW w:w="1378" w:type="pct"/>
            <w:shd w:val="clear" w:color="auto" w:fill="auto"/>
            <w:hideMark/>
          </w:tcPr>
          <w:p w14:paraId="4A1D2641" w14:textId="77777777" w:rsidR="00AC378D" w:rsidRPr="003C3387" w:rsidRDefault="00AC378D" w:rsidP="003F07D0">
            <w:pPr>
              <w:spacing w:before="0" w:after="0" w:line="276" w:lineRule="auto"/>
              <w:jc w:val="both"/>
              <w:rPr>
                <w:sz w:val="20"/>
              </w:rPr>
            </w:pPr>
            <w:r w:rsidRPr="003C3387">
              <w:rPr>
                <w:sz w:val="20"/>
              </w:rPr>
              <w:t>Код преимущества</w:t>
            </w:r>
          </w:p>
        </w:tc>
        <w:tc>
          <w:tcPr>
            <w:tcW w:w="1346" w:type="pct"/>
            <w:shd w:val="clear" w:color="auto" w:fill="auto"/>
            <w:hideMark/>
          </w:tcPr>
          <w:p w14:paraId="5B517662" w14:textId="77777777" w:rsidR="00AC378D" w:rsidRPr="003C3387" w:rsidRDefault="00AC378D" w:rsidP="003F07D0">
            <w:pPr>
              <w:spacing w:before="0" w:after="0" w:line="276" w:lineRule="auto"/>
              <w:jc w:val="both"/>
              <w:rPr>
                <w:sz w:val="20"/>
              </w:rPr>
            </w:pPr>
            <w:r w:rsidRPr="00AC378D">
              <w:rPr>
                <w:sz w:val="20"/>
              </w:rPr>
              <w:t>Устарело, не применяется, оставлено для обратной совместимости схем</w:t>
            </w:r>
          </w:p>
        </w:tc>
      </w:tr>
      <w:tr w:rsidR="00AC378D" w:rsidRPr="001A4780" w14:paraId="6A6E0AE3" w14:textId="77777777" w:rsidTr="0023280D">
        <w:tc>
          <w:tcPr>
            <w:tcW w:w="740" w:type="pct"/>
            <w:vMerge/>
            <w:shd w:val="clear" w:color="auto" w:fill="auto"/>
            <w:hideMark/>
          </w:tcPr>
          <w:p w14:paraId="7059543D" w14:textId="77777777" w:rsidR="00AC378D" w:rsidRPr="003C3387" w:rsidRDefault="00AC378D" w:rsidP="003F07D0">
            <w:pPr>
              <w:spacing w:before="0" w:after="0" w:line="276" w:lineRule="auto"/>
              <w:jc w:val="both"/>
              <w:rPr>
                <w:sz w:val="20"/>
              </w:rPr>
            </w:pPr>
          </w:p>
        </w:tc>
        <w:tc>
          <w:tcPr>
            <w:tcW w:w="807" w:type="pct"/>
            <w:gridSpan w:val="2"/>
            <w:shd w:val="clear" w:color="auto" w:fill="auto"/>
            <w:hideMark/>
          </w:tcPr>
          <w:p w14:paraId="2E01A4B1" w14:textId="77777777" w:rsidR="00AC378D" w:rsidRPr="003C3387" w:rsidRDefault="00AC378D" w:rsidP="003F07D0">
            <w:pPr>
              <w:spacing w:before="0" w:after="0" w:line="276" w:lineRule="auto"/>
              <w:jc w:val="both"/>
              <w:rPr>
                <w:sz w:val="20"/>
              </w:rPr>
            </w:pPr>
            <w:r w:rsidRPr="00AC378D">
              <w:rPr>
                <w:sz w:val="20"/>
              </w:rPr>
              <w:t>shortName</w:t>
            </w:r>
          </w:p>
        </w:tc>
        <w:tc>
          <w:tcPr>
            <w:tcW w:w="259" w:type="pct"/>
            <w:shd w:val="clear" w:color="auto" w:fill="auto"/>
            <w:hideMark/>
          </w:tcPr>
          <w:p w14:paraId="1017EFF2" w14:textId="77777777" w:rsidR="00AC378D" w:rsidRPr="003C3387" w:rsidRDefault="00AC378D" w:rsidP="003F07D0">
            <w:pPr>
              <w:spacing w:before="0" w:after="0" w:line="276" w:lineRule="auto"/>
              <w:jc w:val="both"/>
              <w:rPr>
                <w:sz w:val="20"/>
              </w:rPr>
            </w:pPr>
            <w:r w:rsidRPr="003C3387">
              <w:rPr>
                <w:sz w:val="20"/>
              </w:rPr>
              <w:t>O</w:t>
            </w:r>
          </w:p>
        </w:tc>
        <w:tc>
          <w:tcPr>
            <w:tcW w:w="470" w:type="pct"/>
            <w:gridSpan w:val="2"/>
            <w:shd w:val="clear" w:color="auto" w:fill="auto"/>
            <w:hideMark/>
          </w:tcPr>
          <w:p w14:paraId="015CE1FF" w14:textId="77777777" w:rsidR="00AC378D" w:rsidRPr="003C3387" w:rsidRDefault="00AC378D" w:rsidP="003F07D0">
            <w:pPr>
              <w:spacing w:before="0" w:after="0" w:line="276" w:lineRule="auto"/>
              <w:jc w:val="both"/>
              <w:rPr>
                <w:sz w:val="20"/>
              </w:rPr>
            </w:pPr>
            <w:r>
              <w:rPr>
                <w:sz w:val="20"/>
              </w:rPr>
              <w:t>Т(1-20)</w:t>
            </w:r>
          </w:p>
        </w:tc>
        <w:tc>
          <w:tcPr>
            <w:tcW w:w="1378" w:type="pct"/>
            <w:shd w:val="clear" w:color="auto" w:fill="auto"/>
            <w:hideMark/>
          </w:tcPr>
          <w:p w14:paraId="6356A743" w14:textId="77777777" w:rsidR="00AC378D" w:rsidRPr="003C3387" w:rsidRDefault="00AC378D" w:rsidP="003F07D0">
            <w:pPr>
              <w:spacing w:before="0" w:after="0" w:line="276" w:lineRule="auto"/>
              <w:jc w:val="both"/>
              <w:rPr>
                <w:sz w:val="20"/>
              </w:rPr>
            </w:pPr>
            <w:r w:rsidRPr="00AC378D">
              <w:rPr>
                <w:sz w:val="20"/>
              </w:rPr>
              <w:t>Символьный код преимущества</w:t>
            </w:r>
          </w:p>
        </w:tc>
        <w:tc>
          <w:tcPr>
            <w:tcW w:w="1346" w:type="pct"/>
            <w:shd w:val="clear" w:color="auto" w:fill="auto"/>
            <w:hideMark/>
          </w:tcPr>
          <w:p w14:paraId="0E5B94F4" w14:textId="77777777" w:rsidR="00AC378D" w:rsidRPr="003C3387" w:rsidRDefault="00AC378D" w:rsidP="003F07D0">
            <w:pPr>
              <w:spacing w:before="0" w:after="0" w:line="276" w:lineRule="auto"/>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6E2142" w:rsidRPr="001A4780" w14:paraId="3FBC1806" w14:textId="77777777" w:rsidTr="0023280D">
        <w:tc>
          <w:tcPr>
            <w:tcW w:w="740" w:type="pct"/>
            <w:shd w:val="clear" w:color="auto" w:fill="auto"/>
            <w:hideMark/>
          </w:tcPr>
          <w:p w14:paraId="1AA493CA" w14:textId="77777777" w:rsidR="006E2142" w:rsidRPr="003C3387" w:rsidRDefault="006E2142" w:rsidP="003F07D0">
            <w:pPr>
              <w:spacing w:before="0" w:after="0" w:line="276" w:lineRule="auto"/>
              <w:jc w:val="both"/>
              <w:rPr>
                <w:sz w:val="20"/>
              </w:rPr>
            </w:pPr>
          </w:p>
        </w:tc>
        <w:tc>
          <w:tcPr>
            <w:tcW w:w="807" w:type="pct"/>
            <w:gridSpan w:val="2"/>
            <w:shd w:val="clear" w:color="auto" w:fill="auto"/>
            <w:hideMark/>
          </w:tcPr>
          <w:p w14:paraId="36C66062" w14:textId="77777777" w:rsidR="006E2142" w:rsidRPr="003C3387" w:rsidRDefault="006E2142" w:rsidP="003F07D0">
            <w:pPr>
              <w:spacing w:before="0" w:after="0" w:line="276" w:lineRule="auto"/>
              <w:jc w:val="both"/>
              <w:rPr>
                <w:sz w:val="20"/>
              </w:rPr>
            </w:pPr>
            <w:r w:rsidRPr="003C3387">
              <w:rPr>
                <w:sz w:val="20"/>
              </w:rPr>
              <w:t>name</w:t>
            </w:r>
          </w:p>
        </w:tc>
        <w:tc>
          <w:tcPr>
            <w:tcW w:w="259" w:type="pct"/>
            <w:shd w:val="clear" w:color="auto" w:fill="auto"/>
            <w:hideMark/>
          </w:tcPr>
          <w:p w14:paraId="736C6BB0" w14:textId="77777777" w:rsidR="006E2142" w:rsidRPr="003C3387" w:rsidRDefault="006E2142" w:rsidP="003F07D0">
            <w:pPr>
              <w:spacing w:before="0" w:after="0" w:line="276" w:lineRule="auto"/>
              <w:jc w:val="both"/>
              <w:rPr>
                <w:sz w:val="20"/>
              </w:rPr>
            </w:pPr>
            <w:r w:rsidRPr="003C3387">
              <w:rPr>
                <w:sz w:val="20"/>
              </w:rPr>
              <w:t>H</w:t>
            </w:r>
          </w:p>
        </w:tc>
        <w:tc>
          <w:tcPr>
            <w:tcW w:w="470" w:type="pct"/>
            <w:gridSpan w:val="2"/>
            <w:shd w:val="clear" w:color="auto" w:fill="auto"/>
            <w:hideMark/>
          </w:tcPr>
          <w:p w14:paraId="216C21D8" w14:textId="77777777" w:rsidR="006E2142" w:rsidRPr="003C3387" w:rsidRDefault="006E2142" w:rsidP="003F07D0">
            <w:pPr>
              <w:spacing w:before="0" w:after="0" w:line="276" w:lineRule="auto"/>
              <w:jc w:val="both"/>
              <w:rPr>
                <w:sz w:val="20"/>
              </w:rPr>
            </w:pPr>
            <w:r w:rsidRPr="003C3387">
              <w:rPr>
                <w:sz w:val="20"/>
              </w:rPr>
              <w:t>T (1-</w:t>
            </w:r>
            <w:r>
              <w:rPr>
                <w:sz w:val="20"/>
              </w:rPr>
              <w:t>450</w:t>
            </w:r>
            <w:r w:rsidRPr="003C3387">
              <w:rPr>
                <w:sz w:val="20"/>
              </w:rPr>
              <w:t>)</w:t>
            </w:r>
          </w:p>
        </w:tc>
        <w:tc>
          <w:tcPr>
            <w:tcW w:w="1378" w:type="pct"/>
            <w:shd w:val="clear" w:color="auto" w:fill="auto"/>
            <w:hideMark/>
          </w:tcPr>
          <w:p w14:paraId="4C5B2C51" w14:textId="77777777" w:rsidR="006E2142" w:rsidRPr="003C3387" w:rsidRDefault="006E2142" w:rsidP="003F07D0">
            <w:pPr>
              <w:spacing w:before="0" w:after="0" w:line="276" w:lineRule="auto"/>
              <w:jc w:val="both"/>
              <w:rPr>
                <w:sz w:val="20"/>
              </w:rPr>
            </w:pPr>
            <w:r w:rsidRPr="003C3387">
              <w:rPr>
                <w:sz w:val="20"/>
              </w:rPr>
              <w:t>Наименование преимущества</w:t>
            </w:r>
          </w:p>
        </w:tc>
        <w:tc>
          <w:tcPr>
            <w:tcW w:w="1346" w:type="pct"/>
            <w:shd w:val="clear" w:color="auto" w:fill="auto"/>
            <w:hideMark/>
          </w:tcPr>
          <w:p w14:paraId="60BFF8E3" w14:textId="77777777" w:rsidR="006E2142" w:rsidRPr="003C3387" w:rsidRDefault="006E2142" w:rsidP="003F07D0">
            <w:pPr>
              <w:spacing w:before="0" w:after="0" w:line="276" w:lineRule="auto"/>
              <w:jc w:val="both"/>
              <w:rPr>
                <w:sz w:val="20"/>
              </w:rPr>
            </w:pPr>
          </w:p>
        </w:tc>
      </w:tr>
      <w:tr w:rsidR="006E2142" w:rsidRPr="001A4780" w14:paraId="2BEB6B34" w14:textId="77777777" w:rsidTr="0023280D">
        <w:tc>
          <w:tcPr>
            <w:tcW w:w="740" w:type="pct"/>
            <w:shd w:val="clear" w:color="auto" w:fill="auto"/>
            <w:hideMark/>
          </w:tcPr>
          <w:p w14:paraId="2DF265D0" w14:textId="77777777" w:rsidR="006E2142" w:rsidRPr="003C3387" w:rsidRDefault="006E2142" w:rsidP="003F07D0">
            <w:pPr>
              <w:spacing w:before="0" w:after="0" w:line="276" w:lineRule="auto"/>
              <w:jc w:val="both"/>
              <w:rPr>
                <w:sz w:val="20"/>
              </w:rPr>
            </w:pPr>
          </w:p>
        </w:tc>
        <w:tc>
          <w:tcPr>
            <w:tcW w:w="807" w:type="pct"/>
            <w:gridSpan w:val="2"/>
            <w:shd w:val="clear" w:color="auto" w:fill="auto"/>
            <w:hideMark/>
          </w:tcPr>
          <w:p w14:paraId="4738A8EA" w14:textId="77777777" w:rsidR="006E2142" w:rsidRPr="003C3387" w:rsidRDefault="006E2142" w:rsidP="003F07D0">
            <w:pPr>
              <w:spacing w:before="0" w:after="0" w:line="276" w:lineRule="auto"/>
              <w:jc w:val="both"/>
              <w:rPr>
                <w:sz w:val="20"/>
              </w:rPr>
            </w:pPr>
            <w:r w:rsidRPr="003C3387">
              <w:rPr>
                <w:sz w:val="20"/>
              </w:rPr>
              <w:t>prefValue</w:t>
            </w:r>
          </w:p>
        </w:tc>
        <w:tc>
          <w:tcPr>
            <w:tcW w:w="259" w:type="pct"/>
            <w:shd w:val="clear" w:color="auto" w:fill="auto"/>
            <w:hideMark/>
          </w:tcPr>
          <w:p w14:paraId="63B4F65E" w14:textId="77777777" w:rsidR="006E2142" w:rsidRPr="003C3387" w:rsidRDefault="006E2142" w:rsidP="003F07D0">
            <w:pPr>
              <w:spacing w:before="0" w:after="0" w:line="276" w:lineRule="auto"/>
              <w:jc w:val="both"/>
              <w:rPr>
                <w:sz w:val="20"/>
              </w:rPr>
            </w:pPr>
            <w:r w:rsidRPr="003C3387">
              <w:rPr>
                <w:sz w:val="20"/>
              </w:rPr>
              <w:t>H</w:t>
            </w:r>
          </w:p>
        </w:tc>
        <w:tc>
          <w:tcPr>
            <w:tcW w:w="470" w:type="pct"/>
            <w:gridSpan w:val="2"/>
            <w:shd w:val="clear" w:color="auto" w:fill="auto"/>
            <w:hideMark/>
          </w:tcPr>
          <w:p w14:paraId="305C5A6D" w14:textId="77777777" w:rsidR="006E2142" w:rsidRPr="003C3387" w:rsidRDefault="006E2142" w:rsidP="003F07D0">
            <w:pPr>
              <w:spacing w:before="0" w:after="0" w:line="276" w:lineRule="auto"/>
              <w:jc w:val="both"/>
              <w:rPr>
                <w:sz w:val="20"/>
              </w:rPr>
            </w:pPr>
            <w:r w:rsidRPr="003C3387">
              <w:rPr>
                <w:sz w:val="20"/>
              </w:rPr>
              <w:t>N(100)</w:t>
            </w:r>
          </w:p>
        </w:tc>
        <w:tc>
          <w:tcPr>
            <w:tcW w:w="1378" w:type="pct"/>
            <w:shd w:val="clear" w:color="auto" w:fill="auto"/>
            <w:hideMark/>
          </w:tcPr>
          <w:p w14:paraId="6205DF1D" w14:textId="77777777" w:rsidR="006E2142" w:rsidRPr="003C3387" w:rsidRDefault="006E2142" w:rsidP="003F07D0">
            <w:pPr>
              <w:spacing w:before="0" w:after="0" w:line="276" w:lineRule="auto"/>
              <w:jc w:val="both"/>
              <w:rPr>
                <w:sz w:val="20"/>
              </w:rPr>
            </w:pPr>
            <w:r w:rsidRPr="003C3387">
              <w:rPr>
                <w:sz w:val="20"/>
              </w:rPr>
              <w:t>Величина (преимущества)</w:t>
            </w:r>
          </w:p>
        </w:tc>
        <w:tc>
          <w:tcPr>
            <w:tcW w:w="1346" w:type="pct"/>
            <w:shd w:val="clear" w:color="auto" w:fill="auto"/>
            <w:hideMark/>
          </w:tcPr>
          <w:p w14:paraId="164D3B5F" w14:textId="77777777" w:rsidR="006E2142" w:rsidRPr="003C3387" w:rsidRDefault="006E2142" w:rsidP="003F07D0">
            <w:pPr>
              <w:spacing w:before="0" w:after="0" w:line="276" w:lineRule="auto"/>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6E2142" w:rsidRPr="001A4780" w14:paraId="1D5B56B3" w14:textId="77777777" w:rsidTr="002D03AB">
        <w:tc>
          <w:tcPr>
            <w:tcW w:w="5000" w:type="pct"/>
            <w:gridSpan w:val="8"/>
            <w:shd w:val="clear" w:color="auto" w:fill="auto"/>
            <w:hideMark/>
          </w:tcPr>
          <w:p w14:paraId="017C6C82" w14:textId="77777777" w:rsidR="006E2142" w:rsidRDefault="006E2142" w:rsidP="003F07D0">
            <w:pPr>
              <w:spacing w:before="0" w:after="0" w:line="276" w:lineRule="auto"/>
              <w:jc w:val="center"/>
              <w:rPr>
                <w:sz w:val="20"/>
              </w:rPr>
            </w:pPr>
            <w:r w:rsidRPr="003C3387">
              <w:rPr>
                <w:b/>
                <w:sz w:val="20"/>
              </w:rPr>
              <w:t>Требования</w:t>
            </w:r>
            <w:r w:rsidRPr="007A1F1A">
              <w:rPr>
                <w:b/>
                <w:sz w:val="20"/>
              </w:rPr>
              <w:t xml:space="preserve"> к участникам</w:t>
            </w:r>
          </w:p>
        </w:tc>
      </w:tr>
      <w:tr w:rsidR="006E2142" w:rsidRPr="001A4780" w14:paraId="4304D228" w14:textId="77777777" w:rsidTr="0023280D">
        <w:tc>
          <w:tcPr>
            <w:tcW w:w="740" w:type="pct"/>
            <w:shd w:val="clear" w:color="auto" w:fill="auto"/>
            <w:hideMark/>
          </w:tcPr>
          <w:p w14:paraId="5419CF98" w14:textId="77777777" w:rsidR="006E2142" w:rsidRPr="00724833" w:rsidRDefault="006E2142" w:rsidP="003F07D0">
            <w:pPr>
              <w:spacing w:before="0" w:after="0" w:line="276" w:lineRule="auto"/>
              <w:jc w:val="both"/>
              <w:rPr>
                <w:b/>
                <w:sz w:val="20"/>
              </w:rPr>
            </w:pPr>
            <w:r w:rsidRPr="007A1F1A">
              <w:rPr>
                <w:b/>
                <w:sz w:val="20"/>
              </w:rPr>
              <w:t>requirement</w:t>
            </w:r>
            <w:r w:rsidRPr="00724833">
              <w:rPr>
                <w:b/>
                <w:sz w:val="20"/>
              </w:rPr>
              <w:t>s</w:t>
            </w:r>
          </w:p>
        </w:tc>
        <w:tc>
          <w:tcPr>
            <w:tcW w:w="807" w:type="pct"/>
            <w:gridSpan w:val="2"/>
            <w:shd w:val="clear" w:color="auto" w:fill="auto"/>
            <w:hideMark/>
          </w:tcPr>
          <w:p w14:paraId="7D3DD2E5" w14:textId="77777777" w:rsidR="006E2142" w:rsidRPr="00724833" w:rsidRDefault="006E2142" w:rsidP="003F07D0">
            <w:pPr>
              <w:spacing w:before="0" w:after="0" w:line="276" w:lineRule="auto"/>
              <w:jc w:val="both"/>
              <w:rPr>
                <w:b/>
                <w:sz w:val="20"/>
              </w:rPr>
            </w:pPr>
          </w:p>
        </w:tc>
        <w:tc>
          <w:tcPr>
            <w:tcW w:w="259" w:type="pct"/>
            <w:shd w:val="clear" w:color="auto" w:fill="auto"/>
            <w:hideMark/>
          </w:tcPr>
          <w:p w14:paraId="47D08717" w14:textId="77777777" w:rsidR="006E2142" w:rsidRPr="00724833" w:rsidRDefault="006E2142" w:rsidP="003F07D0">
            <w:pPr>
              <w:spacing w:before="0" w:after="0" w:line="276" w:lineRule="auto"/>
              <w:jc w:val="both"/>
              <w:rPr>
                <w:b/>
                <w:sz w:val="20"/>
              </w:rPr>
            </w:pPr>
          </w:p>
        </w:tc>
        <w:tc>
          <w:tcPr>
            <w:tcW w:w="470" w:type="pct"/>
            <w:gridSpan w:val="2"/>
            <w:shd w:val="clear" w:color="auto" w:fill="auto"/>
            <w:hideMark/>
          </w:tcPr>
          <w:p w14:paraId="25DB466A" w14:textId="77777777" w:rsidR="006E2142" w:rsidRPr="00724833" w:rsidRDefault="006E2142" w:rsidP="003F07D0">
            <w:pPr>
              <w:spacing w:before="0" w:after="0" w:line="276" w:lineRule="auto"/>
              <w:jc w:val="both"/>
              <w:rPr>
                <w:b/>
                <w:sz w:val="20"/>
              </w:rPr>
            </w:pPr>
          </w:p>
        </w:tc>
        <w:tc>
          <w:tcPr>
            <w:tcW w:w="1378" w:type="pct"/>
            <w:shd w:val="clear" w:color="auto" w:fill="auto"/>
            <w:hideMark/>
          </w:tcPr>
          <w:p w14:paraId="682907CE" w14:textId="77777777" w:rsidR="006E2142" w:rsidRPr="00724833" w:rsidRDefault="006E2142" w:rsidP="003F07D0">
            <w:pPr>
              <w:spacing w:before="0" w:after="0" w:line="276" w:lineRule="auto"/>
              <w:jc w:val="both"/>
              <w:rPr>
                <w:b/>
                <w:sz w:val="20"/>
              </w:rPr>
            </w:pPr>
          </w:p>
        </w:tc>
        <w:tc>
          <w:tcPr>
            <w:tcW w:w="1346" w:type="pct"/>
            <w:shd w:val="clear" w:color="auto" w:fill="auto"/>
            <w:hideMark/>
          </w:tcPr>
          <w:p w14:paraId="091D45A0" w14:textId="77777777" w:rsidR="006E2142" w:rsidRPr="00724833" w:rsidRDefault="006E2142" w:rsidP="003F07D0">
            <w:pPr>
              <w:spacing w:before="0" w:after="0" w:line="276" w:lineRule="auto"/>
              <w:jc w:val="both"/>
              <w:rPr>
                <w:b/>
                <w:sz w:val="20"/>
              </w:rPr>
            </w:pPr>
          </w:p>
        </w:tc>
      </w:tr>
      <w:tr w:rsidR="006E2142" w:rsidRPr="001A4780" w14:paraId="4E20A2F8" w14:textId="77777777" w:rsidTr="0023280D">
        <w:tc>
          <w:tcPr>
            <w:tcW w:w="740" w:type="pct"/>
            <w:shd w:val="clear" w:color="auto" w:fill="auto"/>
            <w:hideMark/>
          </w:tcPr>
          <w:p w14:paraId="2AFF29DD" w14:textId="77777777" w:rsidR="006E2142" w:rsidRPr="007A1F1A" w:rsidRDefault="006E2142" w:rsidP="003F07D0">
            <w:pPr>
              <w:spacing w:before="0" w:after="0" w:line="276" w:lineRule="auto"/>
              <w:jc w:val="both"/>
              <w:rPr>
                <w:b/>
                <w:sz w:val="20"/>
              </w:rPr>
            </w:pPr>
            <w:r w:rsidRPr="007A1F1A">
              <w:rPr>
                <w:b/>
                <w:sz w:val="20"/>
              </w:rPr>
              <w:t>requirement</w:t>
            </w:r>
          </w:p>
        </w:tc>
        <w:tc>
          <w:tcPr>
            <w:tcW w:w="807" w:type="pct"/>
            <w:gridSpan w:val="2"/>
            <w:shd w:val="clear" w:color="auto" w:fill="auto"/>
            <w:hideMark/>
          </w:tcPr>
          <w:p w14:paraId="19F5DB41" w14:textId="77777777" w:rsidR="006E2142" w:rsidRPr="00724833" w:rsidRDefault="006E2142" w:rsidP="003F07D0">
            <w:pPr>
              <w:spacing w:before="0" w:after="0" w:line="276" w:lineRule="auto"/>
              <w:jc w:val="both"/>
              <w:rPr>
                <w:b/>
                <w:sz w:val="20"/>
              </w:rPr>
            </w:pPr>
          </w:p>
        </w:tc>
        <w:tc>
          <w:tcPr>
            <w:tcW w:w="259" w:type="pct"/>
            <w:shd w:val="clear" w:color="auto" w:fill="auto"/>
            <w:hideMark/>
          </w:tcPr>
          <w:p w14:paraId="07E90989" w14:textId="77777777" w:rsidR="006E2142" w:rsidRPr="00724833" w:rsidRDefault="006E2142" w:rsidP="003F07D0">
            <w:pPr>
              <w:spacing w:before="0" w:after="0" w:line="276" w:lineRule="auto"/>
              <w:jc w:val="both"/>
              <w:rPr>
                <w:b/>
                <w:sz w:val="20"/>
              </w:rPr>
            </w:pPr>
          </w:p>
        </w:tc>
        <w:tc>
          <w:tcPr>
            <w:tcW w:w="470" w:type="pct"/>
            <w:gridSpan w:val="2"/>
            <w:shd w:val="clear" w:color="auto" w:fill="auto"/>
            <w:hideMark/>
          </w:tcPr>
          <w:p w14:paraId="121F73BC" w14:textId="77777777" w:rsidR="006E2142" w:rsidRPr="00724833" w:rsidRDefault="006E2142" w:rsidP="003F07D0">
            <w:pPr>
              <w:spacing w:before="0" w:after="0" w:line="276" w:lineRule="auto"/>
              <w:jc w:val="both"/>
              <w:rPr>
                <w:b/>
                <w:sz w:val="20"/>
              </w:rPr>
            </w:pPr>
          </w:p>
        </w:tc>
        <w:tc>
          <w:tcPr>
            <w:tcW w:w="1378" w:type="pct"/>
            <w:shd w:val="clear" w:color="auto" w:fill="auto"/>
            <w:hideMark/>
          </w:tcPr>
          <w:p w14:paraId="5BA7B828" w14:textId="77777777" w:rsidR="006E2142" w:rsidRPr="00724833" w:rsidRDefault="006E2142" w:rsidP="003F07D0">
            <w:pPr>
              <w:spacing w:before="0" w:after="0" w:line="276" w:lineRule="auto"/>
              <w:jc w:val="both"/>
              <w:rPr>
                <w:b/>
                <w:sz w:val="20"/>
              </w:rPr>
            </w:pPr>
          </w:p>
        </w:tc>
        <w:tc>
          <w:tcPr>
            <w:tcW w:w="1346" w:type="pct"/>
            <w:shd w:val="clear" w:color="auto" w:fill="auto"/>
            <w:hideMark/>
          </w:tcPr>
          <w:p w14:paraId="4C50AD99" w14:textId="77777777" w:rsidR="006E2142" w:rsidRPr="00724833" w:rsidRDefault="006E2142" w:rsidP="003F07D0">
            <w:pPr>
              <w:spacing w:before="0" w:after="0" w:line="276" w:lineRule="auto"/>
              <w:jc w:val="both"/>
              <w:rPr>
                <w:b/>
                <w:sz w:val="20"/>
              </w:rPr>
            </w:pPr>
            <w:r w:rsidRPr="00483FD5">
              <w:rPr>
                <w:sz w:val="20"/>
              </w:rPr>
              <w:t>Множественный элемент</w:t>
            </w:r>
          </w:p>
        </w:tc>
      </w:tr>
      <w:tr w:rsidR="00D56B17" w:rsidRPr="001A4780" w14:paraId="4E33A1A6" w14:textId="77777777" w:rsidTr="0023280D">
        <w:tc>
          <w:tcPr>
            <w:tcW w:w="740" w:type="pct"/>
            <w:vMerge w:val="restart"/>
            <w:shd w:val="clear" w:color="auto" w:fill="auto"/>
            <w:vAlign w:val="center"/>
            <w:hideMark/>
          </w:tcPr>
          <w:p w14:paraId="5518DC82" w14:textId="77777777" w:rsidR="00D56B17" w:rsidRPr="003C3387" w:rsidRDefault="00D56B17" w:rsidP="003F07D0">
            <w:pPr>
              <w:spacing w:before="0" w:after="0" w:line="276" w:lineRule="auto"/>
              <w:jc w:val="both"/>
              <w:rPr>
                <w:sz w:val="20"/>
              </w:rPr>
            </w:pPr>
            <w:r w:rsidRPr="00AE0410">
              <w:rPr>
                <w:sz w:val="20"/>
              </w:rPr>
              <w:lastRenderedPageBreak/>
              <w:t>Допустимо указание только одного элемента</w:t>
            </w:r>
          </w:p>
        </w:tc>
        <w:tc>
          <w:tcPr>
            <w:tcW w:w="807" w:type="pct"/>
            <w:gridSpan w:val="2"/>
            <w:shd w:val="clear" w:color="auto" w:fill="auto"/>
            <w:hideMark/>
          </w:tcPr>
          <w:p w14:paraId="35D04DF4" w14:textId="77777777" w:rsidR="00D56B17" w:rsidRPr="003C3387" w:rsidRDefault="00D56B17" w:rsidP="003F07D0">
            <w:pPr>
              <w:spacing w:before="0" w:after="0" w:line="276" w:lineRule="auto"/>
              <w:jc w:val="both"/>
              <w:rPr>
                <w:sz w:val="20"/>
              </w:rPr>
            </w:pPr>
            <w:r w:rsidRPr="003C3387">
              <w:rPr>
                <w:sz w:val="20"/>
              </w:rPr>
              <w:t>code</w:t>
            </w:r>
          </w:p>
        </w:tc>
        <w:tc>
          <w:tcPr>
            <w:tcW w:w="259" w:type="pct"/>
            <w:shd w:val="clear" w:color="auto" w:fill="auto"/>
            <w:hideMark/>
          </w:tcPr>
          <w:p w14:paraId="134B649B" w14:textId="77777777" w:rsidR="00D56B17" w:rsidRPr="003C3387" w:rsidRDefault="00D56B17" w:rsidP="003F07D0">
            <w:pPr>
              <w:spacing w:before="0" w:after="0" w:line="276" w:lineRule="auto"/>
              <w:jc w:val="both"/>
              <w:rPr>
                <w:sz w:val="20"/>
              </w:rPr>
            </w:pPr>
            <w:r w:rsidRPr="003C3387">
              <w:rPr>
                <w:sz w:val="20"/>
              </w:rPr>
              <w:t>O</w:t>
            </w:r>
          </w:p>
        </w:tc>
        <w:tc>
          <w:tcPr>
            <w:tcW w:w="470" w:type="pct"/>
            <w:gridSpan w:val="2"/>
            <w:shd w:val="clear" w:color="auto" w:fill="auto"/>
            <w:hideMark/>
          </w:tcPr>
          <w:p w14:paraId="4E5F556A" w14:textId="77777777" w:rsidR="00D56B17" w:rsidRPr="003C3387" w:rsidRDefault="00D56B17" w:rsidP="003F07D0">
            <w:pPr>
              <w:spacing w:before="0" w:after="0" w:line="276" w:lineRule="auto"/>
              <w:jc w:val="both"/>
              <w:rPr>
                <w:sz w:val="20"/>
              </w:rPr>
            </w:pPr>
            <w:r w:rsidRPr="003C3387">
              <w:rPr>
                <w:sz w:val="20"/>
              </w:rPr>
              <w:t>N</w:t>
            </w:r>
          </w:p>
        </w:tc>
        <w:tc>
          <w:tcPr>
            <w:tcW w:w="1378" w:type="pct"/>
            <w:shd w:val="clear" w:color="auto" w:fill="auto"/>
            <w:hideMark/>
          </w:tcPr>
          <w:p w14:paraId="3A5CABCF" w14:textId="77777777" w:rsidR="00D56B17" w:rsidRPr="003C3387" w:rsidRDefault="00D56B17" w:rsidP="003F07D0">
            <w:pPr>
              <w:spacing w:before="0" w:after="0" w:line="276" w:lineRule="auto"/>
              <w:jc w:val="both"/>
              <w:rPr>
                <w:sz w:val="20"/>
              </w:rPr>
            </w:pPr>
            <w:r w:rsidRPr="003C3387">
              <w:rPr>
                <w:sz w:val="20"/>
              </w:rPr>
              <w:t>Код требования</w:t>
            </w:r>
          </w:p>
        </w:tc>
        <w:tc>
          <w:tcPr>
            <w:tcW w:w="1346" w:type="pct"/>
            <w:shd w:val="clear" w:color="auto" w:fill="auto"/>
            <w:hideMark/>
          </w:tcPr>
          <w:p w14:paraId="1037F80C" w14:textId="77777777" w:rsidR="00D56B17" w:rsidRPr="003C3387" w:rsidRDefault="00D56B17" w:rsidP="003F07D0">
            <w:pPr>
              <w:spacing w:before="0" w:after="0" w:line="276" w:lineRule="auto"/>
              <w:jc w:val="both"/>
              <w:rPr>
                <w:sz w:val="20"/>
              </w:rPr>
            </w:pPr>
            <w:r w:rsidRPr="00D56B17">
              <w:rPr>
                <w:sz w:val="20"/>
              </w:rPr>
              <w:t>Устарело, не применяется, оставлено для обратной совместимости схем</w:t>
            </w:r>
          </w:p>
        </w:tc>
      </w:tr>
      <w:tr w:rsidR="00D56B17" w:rsidRPr="001A4780" w14:paraId="4A0C28E3" w14:textId="77777777" w:rsidTr="0023280D">
        <w:tc>
          <w:tcPr>
            <w:tcW w:w="740" w:type="pct"/>
            <w:vMerge/>
            <w:shd w:val="clear" w:color="auto" w:fill="auto"/>
          </w:tcPr>
          <w:p w14:paraId="2DCD4D79" w14:textId="77777777" w:rsidR="00D56B17" w:rsidRPr="003C3387" w:rsidRDefault="00D56B17" w:rsidP="003F07D0">
            <w:pPr>
              <w:spacing w:before="0" w:after="0" w:line="276" w:lineRule="auto"/>
              <w:jc w:val="both"/>
              <w:rPr>
                <w:sz w:val="20"/>
              </w:rPr>
            </w:pPr>
          </w:p>
        </w:tc>
        <w:tc>
          <w:tcPr>
            <w:tcW w:w="807" w:type="pct"/>
            <w:gridSpan w:val="2"/>
            <w:shd w:val="clear" w:color="auto" w:fill="auto"/>
          </w:tcPr>
          <w:p w14:paraId="3821F193" w14:textId="77777777" w:rsidR="00D56B17" w:rsidRPr="003C3387" w:rsidRDefault="00D56B17" w:rsidP="003F07D0">
            <w:pPr>
              <w:spacing w:before="0" w:after="0" w:line="276" w:lineRule="auto"/>
              <w:jc w:val="both"/>
              <w:rPr>
                <w:sz w:val="20"/>
              </w:rPr>
            </w:pPr>
            <w:r w:rsidRPr="00AC378D">
              <w:rPr>
                <w:sz w:val="20"/>
              </w:rPr>
              <w:t>shortName</w:t>
            </w:r>
          </w:p>
        </w:tc>
        <w:tc>
          <w:tcPr>
            <w:tcW w:w="259" w:type="pct"/>
            <w:shd w:val="clear" w:color="auto" w:fill="auto"/>
          </w:tcPr>
          <w:p w14:paraId="093D6D59" w14:textId="77777777" w:rsidR="00D56B17" w:rsidRPr="003C3387" w:rsidRDefault="00D56B17" w:rsidP="003F07D0">
            <w:pPr>
              <w:spacing w:before="0" w:after="0" w:line="276" w:lineRule="auto"/>
              <w:jc w:val="both"/>
              <w:rPr>
                <w:sz w:val="20"/>
              </w:rPr>
            </w:pPr>
            <w:r w:rsidRPr="003C3387">
              <w:rPr>
                <w:sz w:val="20"/>
              </w:rPr>
              <w:t>O</w:t>
            </w:r>
          </w:p>
        </w:tc>
        <w:tc>
          <w:tcPr>
            <w:tcW w:w="470" w:type="pct"/>
            <w:gridSpan w:val="2"/>
            <w:shd w:val="clear" w:color="auto" w:fill="auto"/>
          </w:tcPr>
          <w:p w14:paraId="149893C0" w14:textId="77777777" w:rsidR="00D56B17" w:rsidRPr="003C3387" w:rsidRDefault="00D56B17" w:rsidP="003F07D0">
            <w:pPr>
              <w:spacing w:before="0" w:after="0" w:line="276" w:lineRule="auto"/>
              <w:jc w:val="both"/>
              <w:rPr>
                <w:sz w:val="20"/>
              </w:rPr>
            </w:pPr>
            <w:r>
              <w:rPr>
                <w:sz w:val="20"/>
              </w:rPr>
              <w:t>Т(1-20)</w:t>
            </w:r>
          </w:p>
        </w:tc>
        <w:tc>
          <w:tcPr>
            <w:tcW w:w="1378" w:type="pct"/>
            <w:shd w:val="clear" w:color="auto" w:fill="auto"/>
          </w:tcPr>
          <w:p w14:paraId="3C68EADE" w14:textId="77777777" w:rsidR="00D56B17" w:rsidRPr="003C3387" w:rsidRDefault="00D56B17" w:rsidP="003F07D0">
            <w:pPr>
              <w:spacing w:before="0" w:after="0" w:line="276" w:lineRule="auto"/>
              <w:jc w:val="both"/>
              <w:rPr>
                <w:sz w:val="20"/>
              </w:rPr>
            </w:pPr>
            <w:r w:rsidRPr="00AC378D">
              <w:rPr>
                <w:sz w:val="20"/>
              </w:rPr>
              <w:t xml:space="preserve">Символьный код </w:t>
            </w:r>
            <w:r>
              <w:rPr>
                <w:sz w:val="20"/>
              </w:rPr>
              <w:t>требования</w:t>
            </w:r>
          </w:p>
        </w:tc>
        <w:tc>
          <w:tcPr>
            <w:tcW w:w="1346" w:type="pct"/>
            <w:shd w:val="clear" w:color="auto" w:fill="auto"/>
          </w:tcPr>
          <w:p w14:paraId="20071061" w14:textId="77777777" w:rsidR="00D56B17" w:rsidRPr="00D56B17" w:rsidRDefault="00D56B17" w:rsidP="003F07D0">
            <w:pPr>
              <w:spacing w:before="0" w:after="0" w:line="276" w:lineRule="auto"/>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6E2142" w:rsidRPr="001A4780" w14:paraId="0E5FAC82" w14:textId="77777777" w:rsidTr="0023280D">
        <w:tc>
          <w:tcPr>
            <w:tcW w:w="740" w:type="pct"/>
            <w:shd w:val="clear" w:color="auto" w:fill="auto"/>
            <w:hideMark/>
          </w:tcPr>
          <w:p w14:paraId="4F896986" w14:textId="77777777" w:rsidR="006E2142" w:rsidRPr="003C3387" w:rsidRDefault="006E2142" w:rsidP="003F07D0">
            <w:pPr>
              <w:spacing w:before="0" w:after="0" w:line="276" w:lineRule="auto"/>
              <w:jc w:val="both"/>
              <w:rPr>
                <w:sz w:val="20"/>
              </w:rPr>
            </w:pPr>
          </w:p>
        </w:tc>
        <w:tc>
          <w:tcPr>
            <w:tcW w:w="807" w:type="pct"/>
            <w:gridSpan w:val="2"/>
            <w:shd w:val="clear" w:color="auto" w:fill="auto"/>
            <w:hideMark/>
          </w:tcPr>
          <w:p w14:paraId="65A22A72" w14:textId="77777777" w:rsidR="006E2142" w:rsidRPr="003C3387" w:rsidDel="00AB6AAA" w:rsidRDefault="006E2142" w:rsidP="003F07D0">
            <w:pPr>
              <w:spacing w:before="0" w:after="0" w:line="276" w:lineRule="auto"/>
              <w:jc w:val="both"/>
              <w:rPr>
                <w:sz w:val="20"/>
              </w:rPr>
            </w:pPr>
            <w:r w:rsidRPr="003C3387">
              <w:rPr>
                <w:sz w:val="20"/>
              </w:rPr>
              <w:t>name</w:t>
            </w:r>
          </w:p>
        </w:tc>
        <w:tc>
          <w:tcPr>
            <w:tcW w:w="259" w:type="pct"/>
            <w:shd w:val="clear" w:color="auto" w:fill="auto"/>
            <w:hideMark/>
          </w:tcPr>
          <w:p w14:paraId="19433F6B" w14:textId="77777777" w:rsidR="006E2142" w:rsidRPr="003C3387" w:rsidDel="00AB6AAA" w:rsidRDefault="006E2142" w:rsidP="003F07D0">
            <w:pPr>
              <w:spacing w:before="0" w:after="0" w:line="276" w:lineRule="auto"/>
              <w:jc w:val="both"/>
              <w:rPr>
                <w:sz w:val="20"/>
              </w:rPr>
            </w:pPr>
            <w:r w:rsidRPr="003C3387">
              <w:rPr>
                <w:sz w:val="20"/>
              </w:rPr>
              <w:t>H</w:t>
            </w:r>
          </w:p>
        </w:tc>
        <w:tc>
          <w:tcPr>
            <w:tcW w:w="470" w:type="pct"/>
            <w:gridSpan w:val="2"/>
            <w:shd w:val="clear" w:color="auto" w:fill="auto"/>
            <w:hideMark/>
          </w:tcPr>
          <w:p w14:paraId="43E4A3D8" w14:textId="77777777" w:rsidR="006E2142" w:rsidRPr="003C3387" w:rsidDel="00AB6AAA" w:rsidRDefault="006E2142" w:rsidP="003F07D0">
            <w:pPr>
              <w:spacing w:before="0" w:after="0" w:line="276" w:lineRule="auto"/>
              <w:jc w:val="both"/>
              <w:rPr>
                <w:sz w:val="20"/>
              </w:rPr>
            </w:pPr>
            <w:r w:rsidRPr="003C3387">
              <w:rPr>
                <w:sz w:val="20"/>
              </w:rPr>
              <w:t>T (1-</w:t>
            </w:r>
            <w:r>
              <w:rPr>
                <w:sz w:val="20"/>
              </w:rPr>
              <w:t>2000</w:t>
            </w:r>
            <w:r w:rsidRPr="003C3387">
              <w:rPr>
                <w:sz w:val="20"/>
              </w:rPr>
              <w:t>)</w:t>
            </w:r>
          </w:p>
        </w:tc>
        <w:tc>
          <w:tcPr>
            <w:tcW w:w="1378" w:type="pct"/>
            <w:shd w:val="clear" w:color="auto" w:fill="auto"/>
            <w:hideMark/>
          </w:tcPr>
          <w:p w14:paraId="356E633F" w14:textId="77777777" w:rsidR="006E2142" w:rsidRPr="003C3387" w:rsidDel="00AB6AAA" w:rsidRDefault="006E2142" w:rsidP="003F07D0">
            <w:pPr>
              <w:spacing w:before="0" w:after="0" w:line="276" w:lineRule="auto"/>
              <w:jc w:val="both"/>
              <w:rPr>
                <w:sz w:val="20"/>
              </w:rPr>
            </w:pPr>
            <w:r w:rsidRPr="003C3387">
              <w:rPr>
                <w:sz w:val="20"/>
              </w:rPr>
              <w:t>Наименование требования</w:t>
            </w:r>
          </w:p>
        </w:tc>
        <w:tc>
          <w:tcPr>
            <w:tcW w:w="1346" w:type="pct"/>
            <w:shd w:val="clear" w:color="auto" w:fill="auto"/>
            <w:hideMark/>
          </w:tcPr>
          <w:p w14:paraId="66E23031" w14:textId="77777777" w:rsidR="006E2142" w:rsidRPr="003C3387" w:rsidRDefault="006E2142" w:rsidP="003F07D0">
            <w:pPr>
              <w:spacing w:before="0" w:after="0" w:line="276" w:lineRule="auto"/>
              <w:jc w:val="both"/>
              <w:rPr>
                <w:sz w:val="20"/>
              </w:rPr>
            </w:pPr>
          </w:p>
        </w:tc>
      </w:tr>
      <w:tr w:rsidR="006E2142" w:rsidRPr="001A4780" w14:paraId="27D74DEA" w14:textId="77777777" w:rsidTr="0023280D">
        <w:tc>
          <w:tcPr>
            <w:tcW w:w="740" w:type="pct"/>
            <w:shd w:val="clear" w:color="auto" w:fill="auto"/>
            <w:hideMark/>
          </w:tcPr>
          <w:p w14:paraId="0769AF80" w14:textId="77777777" w:rsidR="006E2142" w:rsidRPr="003C3387" w:rsidRDefault="006E2142" w:rsidP="003F07D0">
            <w:pPr>
              <w:spacing w:before="0" w:after="0" w:line="276" w:lineRule="auto"/>
              <w:jc w:val="both"/>
              <w:rPr>
                <w:sz w:val="20"/>
              </w:rPr>
            </w:pPr>
          </w:p>
        </w:tc>
        <w:tc>
          <w:tcPr>
            <w:tcW w:w="807" w:type="pct"/>
            <w:gridSpan w:val="2"/>
            <w:shd w:val="clear" w:color="auto" w:fill="auto"/>
            <w:hideMark/>
          </w:tcPr>
          <w:p w14:paraId="7C7E84C8" w14:textId="77777777" w:rsidR="006E2142" w:rsidRPr="003C3387" w:rsidDel="00AB6AAA" w:rsidRDefault="006E2142" w:rsidP="003F07D0">
            <w:pPr>
              <w:spacing w:before="0" w:after="0" w:line="276" w:lineRule="auto"/>
              <w:jc w:val="both"/>
              <w:rPr>
                <w:sz w:val="20"/>
              </w:rPr>
            </w:pPr>
            <w:r w:rsidRPr="003C3387">
              <w:rPr>
                <w:sz w:val="20"/>
              </w:rPr>
              <w:t>content</w:t>
            </w:r>
          </w:p>
        </w:tc>
        <w:tc>
          <w:tcPr>
            <w:tcW w:w="259" w:type="pct"/>
            <w:shd w:val="clear" w:color="auto" w:fill="auto"/>
            <w:hideMark/>
          </w:tcPr>
          <w:p w14:paraId="1CB8F135" w14:textId="77777777" w:rsidR="006E2142" w:rsidRPr="003C3387" w:rsidDel="00AB6AAA" w:rsidRDefault="006E2142" w:rsidP="003F07D0">
            <w:pPr>
              <w:spacing w:before="0" w:after="0" w:line="276" w:lineRule="auto"/>
              <w:jc w:val="both"/>
              <w:rPr>
                <w:sz w:val="20"/>
              </w:rPr>
            </w:pPr>
            <w:r w:rsidRPr="003C3387">
              <w:rPr>
                <w:sz w:val="20"/>
              </w:rPr>
              <w:t>H</w:t>
            </w:r>
          </w:p>
        </w:tc>
        <w:tc>
          <w:tcPr>
            <w:tcW w:w="470" w:type="pct"/>
            <w:gridSpan w:val="2"/>
            <w:shd w:val="clear" w:color="auto" w:fill="auto"/>
            <w:hideMark/>
          </w:tcPr>
          <w:p w14:paraId="7E0A3E2A" w14:textId="77777777" w:rsidR="006E2142" w:rsidRPr="003C3387" w:rsidDel="00AB6AAA" w:rsidRDefault="006E2142" w:rsidP="003F07D0">
            <w:pPr>
              <w:spacing w:before="0" w:after="0" w:line="276" w:lineRule="auto"/>
              <w:jc w:val="both"/>
              <w:rPr>
                <w:sz w:val="20"/>
              </w:rPr>
            </w:pPr>
            <w:r w:rsidRPr="003C3387">
              <w:rPr>
                <w:sz w:val="20"/>
              </w:rPr>
              <w:t>T (1-</w:t>
            </w:r>
            <w:r>
              <w:rPr>
                <w:sz w:val="20"/>
                <w:lang w:val="en-US"/>
              </w:rPr>
              <w:t>4</w:t>
            </w:r>
            <w:r>
              <w:rPr>
                <w:sz w:val="20"/>
              </w:rPr>
              <w:t>000</w:t>
            </w:r>
            <w:r w:rsidRPr="003C3387">
              <w:rPr>
                <w:sz w:val="20"/>
              </w:rPr>
              <w:t>)</w:t>
            </w:r>
          </w:p>
        </w:tc>
        <w:tc>
          <w:tcPr>
            <w:tcW w:w="1378" w:type="pct"/>
            <w:shd w:val="clear" w:color="auto" w:fill="auto"/>
            <w:hideMark/>
          </w:tcPr>
          <w:p w14:paraId="69FFCF23" w14:textId="77777777" w:rsidR="006E2142" w:rsidRPr="003C3387" w:rsidDel="00AB6AAA" w:rsidRDefault="006E2142" w:rsidP="003F07D0">
            <w:pPr>
              <w:spacing w:before="0" w:after="0" w:line="276" w:lineRule="auto"/>
              <w:jc w:val="both"/>
              <w:rPr>
                <w:sz w:val="20"/>
              </w:rPr>
            </w:pPr>
            <w:r w:rsidRPr="003C3387">
              <w:rPr>
                <w:sz w:val="20"/>
              </w:rPr>
              <w:t>Содержание требования</w:t>
            </w:r>
          </w:p>
        </w:tc>
        <w:tc>
          <w:tcPr>
            <w:tcW w:w="1346" w:type="pct"/>
            <w:shd w:val="clear" w:color="auto" w:fill="auto"/>
            <w:hideMark/>
          </w:tcPr>
          <w:p w14:paraId="15BA518D" w14:textId="77777777" w:rsidR="006E2142" w:rsidRPr="003C3387" w:rsidRDefault="006E2142" w:rsidP="003F07D0">
            <w:pPr>
              <w:spacing w:before="0" w:after="0" w:line="276" w:lineRule="auto"/>
              <w:jc w:val="both"/>
              <w:rPr>
                <w:sz w:val="20"/>
              </w:rPr>
            </w:pPr>
          </w:p>
        </w:tc>
      </w:tr>
      <w:tr w:rsidR="006E2142" w:rsidRPr="001A4780" w14:paraId="43BAB598" w14:textId="77777777" w:rsidTr="002D03AB">
        <w:tc>
          <w:tcPr>
            <w:tcW w:w="5000" w:type="pct"/>
            <w:gridSpan w:val="8"/>
            <w:shd w:val="clear" w:color="auto" w:fill="auto"/>
            <w:vAlign w:val="center"/>
            <w:hideMark/>
          </w:tcPr>
          <w:p w14:paraId="09D4CC9F" w14:textId="77777777" w:rsidR="006E2142" w:rsidRDefault="006E2142" w:rsidP="003F07D0">
            <w:pPr>
              <w:spacing w:before="0" w:after="0" w:line="276" w:lineRule="auto"/>
              <w:jc w:val="center"/>
              <w:rPr>
                <w:sz w:val="20"/>
              </w:rPr>
            </w:pPr>
            <w:r>
              <w:rPr>
                <w:b/>
                <w:sz w:val="20"/>
              </w:rPr>
              <w:t>Документация об аукционе</w:t>
            </w:r>
          </w:p>
        </w:tc>
      </w:tr>
      <w:tr w:rsidR="006E2142" w:rsidRPr="001A4780" w14:paraId="4761914F" w14:textId="77777777" w:rsidTr="0023280D">
        <w:tc>
          <w:tcPr>
            <w:tcW w:w="740" w:type="pct"/>
            <w:shd w:val="clear" w:color="auto" w:fill="auto"/>
            <w:vAlign w:val="center"/>
            <w:hideMark/>
          </w:tcPr>
          <w:p w14:paraId="6CD56D25" w14:textId="77777777" w:rsidR="006E2142" w:rsidRPr="00A83433" w:rsidRDefault="006E2142" w:rsidP="003F07D0">
            <w:pPr>
              <w:spacing w:before="0" w:after="0" w:line="276" w:lineRule="auto"/>
              <w:rPr>
                <w:b/>
                <w:sz w:val="20"/>
              </w:rPr>
            </w:pPr>
            <w:r w:rsidRPr="00A83433">
              <w:rPr>
                <w:b/>
                <w:sz w:val="20"/>
              </w:rPr>
              <w:t>attachments</w:t>
            </w:r>
          </w:p>
        </w:tc>
        <w:tc>
          <w:tcPr>
            <w:tcW w:w="807" w:type="pct"/>
            <w:gridSpan w:val="2"/>
            <w:shd w:val="clear" w:color="auto" w:fill="auto"/>
            <w:vAlign w:val="center"/>
            <w:hideMark/>
          </w:tcPr>
          <w:p w14:paraId="52C917FB" w14:textId="77777777" w:rsidR="006E2142" w:rsidRPr="00A83433" w:rsidRDefault="006E2142" w:rsidP="003F07D0">
            <w:pPr>
              <w:spacing w:before="0" w:after="0" w:line="276" w:lineRule="auto"/>
              <w:jc w:val="center"/>
              <w:rPr>
                <w:b/>
                <w:sz w:val="20"/>
              </w:rPr>
            </w:pPr>
          </w:p>
        </w:tc>
        <w:tc>
          <w:tcPr>
            <w:tcW w:w="259" w:type="pct"/>
            <w:shd w:val="clear" w:color="auto" w:fill="auto"/>
            <w:vAlign w:val="center"/>
            <w:hideMark/>
          </w:tcPr>
          <w:p w14:paraId="07A9D59F" w14:textId="77777777" w:rsidR="006E2142" w:rsidRPr="00A83433" w:rsidRDefault="006E2142" w:rsidP="003F07D0">
            <w:pPr>
              <w:spacing w:before="0" w:after="0" w:line="276" w:lineRule="auto"/>
              <w:jc w:val="center"/>
              <w:rPr>
                <w:b/>
                <w:sz w:val="20"/>
              </w:rPr>
            </w:pPr>
          </w:p>
        </w:tc>
        <w:tc>
          <w:tcPr>
            <w:tcW w:w="470" w:type="pct"/>
            <w:gridSpan w:val="2"/>
            <w:shd w:val="clear" w:color="auto" w:fill="auto"/>
            <w:vAlign w:val="center"/>
            <w:hideMark/>
          </w:tcPr>
          <w:p w14:paraId="1974FBA6" w14:textId="77777777" w:rsidR="006E2142" w:rsidRPr="00A83433" w:rsidRDefault="006E2142" w:rsidP="003F07D0">
            <w:pPr>
              <w:spacing w:before="0" w:after="0" w:line="276" w:lineRule="auto"/>
              <w:jc w:val="center"/>
              <w:rPr>
                <w:b/>
                <w:sz w:val="20"/>
              </w:rPr>
            </w:pPr>
          </w:p>
        </w:tc>
        <w:tc>
          <w:tcPr>
            <w:tcW w:w="1378" w:type="pct"/>
            <w:shd w:val="clear" w:color="auto" w:fill="auto"/>
            <w:vAlign w:val="center"/>
            <w:hideMark/>
          </w:tcPr>
          <w:p w14:paraId="37E6BC56" w14:textId="77777777" w:rsidR="006E2142" w:rsidRPr="00A83433" w:rsidRDefault="006E2142" w:rsidP="003F07D0">
            <w:pPr>
              <w:spacing w:before="0" w:after="0" w:line="276" w:lineRule="auto"/>
              <w:jc w:val="center"/>
              <w:rPr>
                <w:b/>
                <w:sz w:val="20"/>
              </w:rPr>
            </w:pPr>
          </w:p>
        </w:tc>
        <w:tc>
          <w:tcPr>
            <w:tcW w:w="1346" w:type="pct"/>
            <w:shd w:val="clear" w:color="auto" w:fill="auto"/>
            <w:vAlign w:val="center"/>
            <w:hideMark/>
          </w:tcPr>
          <w:p w14:paraId="29D40F74" w14:textId="77777777" w:rsidR="006E2142" w:rsidRPr="00A83433" w:rsidRDefault="006E2142" w:rsidP="003F07D0">
            <w:pPr>
              <w:spacing w:before="0" w:after="0" w:line="276" w:lineRule="auto"/>
              <w:jc w:val="center"/>
              <w:rPr>
                <w:b/>
                <w:sz w:val="20"/>
              </w:rPr>
            </w:pPr>
          </w:p>
        </w:tc>
      </w:tr>
      <w:tr w:rsidR="006E2142" w:rsidRPr="001A4780" w14:paraId="5C79E956" w14:textId="77777777" w:rsidTr="0023280D">
        <w:tc>
          <w:tcPr>
            <w:tcW w:w="740" w:type="pct"/>
            <w:shd w:val="clear" w:color="auto" w:fill="auto"/>
            <w:vAlign w:val="center"/>
            <w:hideMark/>
          </w:tcPr>
          <w:p w14:paraId="05105813" w14:textId="77777777" w:rsidR="006E2142" w:rsidRPr="00CF443D" w:rsidRDefault="006E2142" w:rsidP="003F07D0">
            <w:pPr>
              <w:spacing w:before="0" w:after="0" w:line="276" w:lineRule="auto"/>
              <w:jc w:val="both"/>
              <w:rPr>
                <w:sz w:val="20"/>
              </w:rPr>
            </w:pPr>
          </w:p>
        </w:tc>
        <w:tc>
          <w:tcPr>
            <w:tcW w:w="807" w:type="pct"/>
            <w:gridSpan w:val="2"/>
            <w:shd w:val="clear" w:color="auto" w:fill="auto"/>
            <w:vAlign w:val="center"/>
            <w:hideMark/>
          </w:tcPr>
          <w:p w14:paraId="5F0F723E" w14:textId="77777777" w:rsidR="006E2142" w:rsidRPr="00E87917" w:rsidRDefault="006E2142" w:rsidP="003F07D0">
            <w:pPr>
              <w:spacing w:before="0" w:after="0" w:line="276" w:lineRule="auto"/>
              <w:jc w:val="both"/>
              <w:rPr>
                <w:sz w:val="20"/>
              </w:rPr>
            </w:pPr>
            <w:r w:rsidRPr="00FD65AC">
              <w:rPr>
                <w:sz w:val="20"/>
              </w:rPr>
              <w:t>attachment</w:t>
            </w:r>
          </w:p>
        </w:tc>
        <w:tc>
          <w:tcPr>
            <w:tcW w:w="259" w:type="pct"/>
            <w:shd w:val="clear" w:color="auto" w:fill="auto"/>
            <w:vAlign w:val="center"/>
            <w:hideMark/>
          </w:tcPr>
          <w:p w14:paraId="6E9EAE34" w14:textId="77777777" w:rsidR="006E2142" w:rsidRPr="00E87917" w:rsidRDefault="006E2142" w:rsidP="003F07D0">
            <w:pPr>
              <w:spacing w:before="0" w:after="0" w:line="276" w:lineRule="auto"/>
              <w:jc w:val="both"/>
              <w:rPr>
                <w:sz w:val="20"/>
              </w:rPr>
            </w:pPr>
            <w:r w:rsidRPr="00E87917">
              <w:rPr>
                <w:sz w:val="20"/>
              </w:rPr>
              <w:t>O</w:t>
            </w:r>
          </w:p>
        </w:tc>
        <w:tc>
          <w:tcPr>
            <w:tcW w:w="470" w:type="pct"/>
            <w:gridSpan w:val="2"/>
            <w:shd w:val="clear" w:color="auto" w:fill="auto"/>
            <w:vAlign w:val="center"/>
            <w:hideMark/>
          </w:tcPr>
          <w:p w14:paraId="588E007E" w14:textId="77777777" w:rsidR="006E2142" w:rsidRPr="00E87917" w:rsidRDefault="006E2142" w:rsidP="003F07D0">
            <w:pPr>
              <w:spacing w:before="0" w:after="0" w:line="276" w:lineRule="auto"/>
              <w:jc w:val="both"/>
              <w:rPr>
                <w:sz w:val="20"/>
              </w:rPr>
            </w:pPr>
            <w:r w:rsidRPr="00E87917">
              <w:rPr>
                <w:sz w:val="20"/>
              </w:rPr>
              <w:t>S</w:t>
            </w:r>
          </w:p>
        </w:tc>
        <w:tc>
          <w:tcPr>
            <w:tcW w:w="1378" w:type="pct"/>
            <w:shd w:val="clear" w:color="auto" w:fill="auto"/>
            <w:vAlign w:val="center"/>
            <w:hideMark/>
          </w:tcPr>
          <w:p w14:paraId="5AB5C880" w14:textId="77777777" w:rsidR="006E2142" w:rsidRPr="00E87917" w:rsidRDefault="006E2142" w:rsidP="003F07D0">
            <w:pPr>
              <w:spacing w:before="0" w:after="0" w:line="276" w:lineRule="auto"/>
              <w:jc w:val="both"/>
              <w:rPr>
                <w:sz w:val="20"/>
              </w:rPr>
            </w:pPr>
          </w:p>
        </w:tc>
        <w:tc>
          <w:tcPr>
            <w:tcW w:w="1346" w:type="pct"/>
            <w:shd w:val="clear" w:color="auto" w:fill="auto"/>
            <w:vAlign w:val="center"/>
            <w:hideMark/>
          </w:tcPr>
          <w:p w14:paraId="0AD9B177" w14:textId="77777777" w:rsidR="006E2142" w:rsidRPr="00E87917" w:rsidRDefault="006E2142" w:rsidP="003F07D0">
            <w:pPr>
              <w:spacing w:before="0" w:after="0" w:line="276" w:lineRule="auto"/>
              <w:jc w:val="both"/>
              <w:rPr>
                <w:sz w:val="20"/>
              </w:rPr>
            </w:pPr>
          </w:p>
        </w:tc>
      </w:tr>
      <w:tr w:rsidR="006E2142" w:rsidRPr="001A4780" w14:paraId="326C8A1C" w14:textId="77777777" w:rsidTr="0023280D">
        <w:tc>
          <w:tcPr>
            <w:tcW w:w="740" w:type="pct"/>
            <w:shd w:val="clear" w:color="auto" w:fill="auto"/>
            <w:vAlign w:val="center"/>
            <w:hideMark/>
          </w:tcPr>
          <w:p w14:paraId="4BF9708B" w14:textId="77777777" w:rsidR="006E2142" w:rsidRPr="00A83433" w:rsidRDefault="006E2142" w:rsidP="003F07D0">
            <w:pPr>
              <w:spacing w:before="0" w:after="0" w:line="276" w:lineRule="auto"/>
              <w:jc w:val="both"/>
              <w:rPr>
                <w:b/>
                <w:sz w:val="20"/>
              </w:rPr>
            </w:pPr>
            <w:r w:rsidRPr="00A83433">
              <w:rPr>
                <w:b/>
                <w:sz w:val="20"/>
              </w:rPr>
              <w:t>attachment</w:t>
            </w:r>
          </w:p>
        </w:tc>
        <w:tc>
          <w:tcPr>
            <w:tcW w:w="807" w:type="pct"/>
            <w:gridSpan w:val="2"/>
            <w:shd w:val="clear" w:color="auto" w:fill="auto"/>
            <w:vAlign w:val="center"/>
            <w:hideMark/>
          </w:tcPr>
          <w:p w14:paraId="3B5F5857" w14:textId="77777777" w:rsidR="006E2142" w:rsidRPr="00CF443D" w:rsidRDefault="006E2142" w:rsidP="003F07D0">
            <w:pPr>
              <w:spacing w:before="0" w:after="0" w:line="276" w:lineRule="auto"/>
              <w:jc w:val="both"/>
              <w:rPr>
                <w:sz w:val="20"/>
              </w:rPr>
            </w:pPr>
          </w:p>
        </w:tc>
        <w:tc>
          <w:tcPr>
            <w:tcW w:w="259" w:type="pct"/>
            <w:shd w:val="clear" w:color="auto" w:fill="auto"/>
            <w:vAlign w:val="center"/>
            <w:hideMark/>
          </w:tcPr>
          <w:p w14:paraId="53CCE542" w14:textId="77777777" w:rsidR="006E2142" w:rsidRPr="00CF443D" w:rsidRDefault="006E2142" w:rsidP="003F07D0">
            <w:pPr>
              <w:spacing w:before="0" w:after="0" w:line="276" w:lineRule="auto"/>
              <w:jc w:val="both"/>
              <w:rPr>
                <w:sz w:val="20"/>
              </w:rPr>
            </w:pPr>
          </w:p>
        </w:tc>
        <w:tc>
          <w:tcPr>
            <w:tcW w:w="470" w:type="pct"/>
            <w:gridSpan w:val="2"/>
            <w:shd w:val="clear" w:color="auto" w:fill="auto"/>
            <w:vAlign w:val="center"/>
            <w:hideMark/>
          </w:tcPr>
          <w:p w14:paraId="76840524" w14:textId="77777777" w:rsidR="006E2142" w:rsidRPr="00CF443D" w:rsidRDefault="006E2142" w:rsidP="003F07D0">
            <w:pPr>
              <w:spacing w:before="0" w:after="0" w:line="276" w:lineRule="auto"/>
              <w:jc w:val="both"/>
              <w:rPr>
                <w:sz w:val="20"/>
              </w:rPr>
            </w:pPr>
          </w:p>
        </w:tc>
        <w:tc>
          <w:tcPr>
            <w:tcW w:w="1378" w:type="pct"/>
            <w:shd w:val="clear" w:color="auto" w:fill="auto"/>
            <w:vAlign w:val="center"/>
            <w:hideMark/>
          </w:tcPr>
          <w:p w14:paraId="41C6330F" w14:textId="77777777" w:rsidR="006E2142" w:rsidRPr="00CF443D" w:rsidRDefault="006E2142" w:rsidP="003F07D0">
            <w:pPr>
              <w:spacing w:before="0" w:after="0" w:line="276" w:lineRule="auto"/>
              <w:jc w:val="both"/>
              <w:rPr>
                <w:sz w:val="20"/>
              </w:rPr>
            </w:pPr>
          </w:p>
        </w:tc>
        <w:tc>
          <w:tcPr>
            <w:tcW w:w="1346" w:type="pct"/>
            <w:shd w:val="clear" w:color="auto" w:fill="auto"/>
            <w:vAlign w:val="center"/>
            <w:hideMark/>
          </w:tcPr>
          <w:p w14:paraId="6BA19F63" w14:textId="77777777" w:rsidR="006E2142" w:rsidRPr="00CF443D" w:rsidRDefault="006E2142" w:rsidP="003F07D0">
            <w:pPr>
              <w:spacing w:before="0" w:after="0" w:line="276" w:lineRule="auto"/>
              <w:jc w:val="both"/>
              <w:rPr>
                <w:sz w:val="20"/>
              </w:rPr>
            </w:pPr>
            <w:r w:rsidRPr="00E87917">
              <w:rPr>
                <w:sz w:val="20"/>
              </w:rPr>
              <w:t>Множественный элемент</w:t>
            </w:r>
          </w:p>
        </w:tc>
      </w:tr>
      <w:tr w:rsidR="006E2142" w:rsidRPr="001A4780" w14:paraId="7F77BDB2" w14:textId="77777777" w:rsidTr="0023280D">
        <w:tc>
          <w:tcPr>
            <w:tcW w:w="740" w:type="pct"/>
            <w:shd w:val="clear" w:color="auto" w:fill="auto"/>
            <w:vAlign w:val="center"/>
          </w:tcPr>
          <w:p w14:paraId="08FB1271" w14:textId="77777777" w:rsidR="006E2142" w:rsidRPr="00E87917" w:rsidRDefault="006E2142" w:rsidP="003F07D0">
            <w:pPr>
              <w:spacing w:before="0" w:after="0" w:line="276" w:lineRule="auto"/>
              <w:jc w:val="both"/>
              <w:rPr>
                <w:sz w:val="20"/>
              </w:rPr>
            </w:pPr>
          </w:p>
        </w:tc>
        <w:tc>
          <w:tcPr>
            <w:tcW w:w="807" w:type="pct"/>
            <w:gridSpan w:val="2"/>
            <w:shd w:val="clear" w:color="auto" w:fill="auto"/>
          </w:tcPr>
          <w:p w14:paraId="22FF2A5B" w14:textId="77777777" w:rsidR="006E2142" w:rsidRPr="00E87917" w:rsidRDefault="006E2142" w:rsidP="003F07D0">
            <w:pPr>
              <w:spacing w:before="0" w:after="0" w:line="276" w:lineRule="auto"/>
              <w:jc w:val="both"/>
              <w:rPr>
                <w:sz w:val="20"/>
              </w:rPr>
            </w:pPr>
            <w:r w:rsidRPr="0093429A">
              <w:rPr>
                <w:sz w:val="20"/>
                <w:lang w:val="en-US"/>
              </w:rPr>
              <w:t>publishedContentId</w:t>
            </w:r>
          </w:p>
        </w:tc>
        <w:tc>
          <w:tcPr>
            <w:tcW w:w="259" w:type="pct"/>
            <w:shd w:val="clear" w:color="auto" w:fill="auto"/>
            <w:vAlign w:val="center"/>
          </w:tcPr>
          <w:p w14:paraId="3208AC77" w14:textId="77777777" w:rsidR="006E2142" w:rsidRPr="00E87917" w:rsidRDefault="006E2142" w:rsidP="003F07D0">
            <w:pPr>
              <w:spacing w:before="0" w:after="0" w:line="276" w:lineRule="auto"/>
              <w:jc w:val="both"/>
              <w:rPr>
                <w:sz w:val="20"/>
              </w:rPr>
            </w:pPr>
            <w:r>
              <w:rPr>
                <w:sz w:val="20"/>
                <w:lang w:val="en-US"/>
              </w:rPr>
              <w:t>H</w:t>
            </w:r>
          </w:p>
        </w:tc>
        <w:tc>
          <w:tcPr>
            <w:tcW w:w="470" w:type="pct"/>
            <w:gridSpan w:val="2"/>
            <w:shd w:val="clear" w:color="auto" w:fill="auto"/>
            <w:vAlign w:val="center"/>
          </w:tcPr>
          <w:p w14:paraId="11CD2F0B" w14:textId="77777777" w:rsidR="006E2142" w:rsidRPr="00E87917" w:rsidRDefault="006E2142" w:rsidP="003F07D0">
            <w:pPr>
              <w:spacing w:before="0" w:after="0" w:line="276" w:lineRule="auto"/>
              <w:jc w:val="both"/>
              <w:rPr>
                <w:sz w:val="20"/>
              </w:rPr>
            </w:pPr>
            <w:r w:rsidRPr="001A4780">
              <w:rPr>
                <w:sz w:val="20"/>
              </w:rPr>
              <w:t>T(</w:t>
            </w:r>
            <w:r>
              <w:rPr>
                <w:sz w:val="20"/>
                <w:lang w:val="en-US"/>
              </w:rPr>
              <w:t>32</w:t>
            </w:r>
            <w:r w:rsidRPr="001A4780">
              <w:rPr>
                <w:sz w:val="20"/>
              </w:rPr>
              <w:t>)</w:t>
            </w:r>
          </w:p>
        </w:tc>
        <w:tc>
          <w:tcPr>
            <w:tcW w:w="1378" w:type="pct"/>
            <w:shd w:val="clear" w:color="auto" w:fill="auto"/>
            <w:vAlign w:val="center"/>
          </w:tcPr>
          <w:p w14:paraId="07927C5C" w14:textId="77777777" w:rsidR="006E2142" w:rsidRPr="00E87917" w:rsidRDefault="006E2142" w:rsidP="003F07D0">
            <w:pPr>
              <w:spacing w:before="0" w:after="0" w:line="276" w:lineRule="auto"/>
              <w:jc w:val="both"/>
              <w:rPr>
                <w:sz w:val="20"/>
              </w:rPr>
            </w:pPr>
            <w:r>
              <w:rPr>
                <w:sz w:val="20"/>
              </w:rPr>
              <w:t>Уникальный идентификатор контента документа в ЕИС</w:t>
            </w:r>
          </w:p>
        </w:tc>
        <w:tc>
          <w:tcPr>
            <w:tcW w:w="1346" w:type="pct"/>
            <w:shd w:val="clear" w:color="auto" w:fill="auto"/>
            <w:vAlign w:val="center"/>
          </w:tcPr>
          <w:p w14:paraId="19B99437" w14:textId="77777777" w:rsidR="006E2142" w:rsidRPr="00E87917" w:rsidRDefault="006E2142" w:rsidP="003F07D0">
            <w:pPr>
              <w:spacing w:before="0" w:after="0" w:line="276" w:lineRule="auto"/>
              <w:jc w:val="both"/>
              <w:rPr>
                <w:sz w:val="20"/>
              </w:rPr>
            </w:pPr>
          </w:p>
        </w:tc>
      </w:tr>
      <w:tr w:rsidR="006E2142" w:rsidRPr="001A4780" w14:paraId="77FD789E" w14:textId="77777777" w:rsidTr="0023280D">
        <w:tc>
          <w:tcPr>
            <w:tcW w:w="740" w:type="pct"/>
            <w:shd w:val="clear" w:color="auto" w:fill="auto"/>
            <w:vAlign w:val="center"/>
            <w:hideMark/>
          </w:tcPr>
          <w:p w14:paraId="2FB54CF4" w14:textId="77777777" w:rsidR="006E2142" w:rsidRPr="00E87917" w:rsidRDefault="006E2142" w:rsidP="003F07D0">
            <w:pPr>
              <w:spacing w:before="0" w:after="0" w:line="276" w:lineRule="auto"/>
              <w:jc w:val="both"/>
              <w:rPr>
                <w:sz w:val="20"/>
              </w:rPr>
            </w:pPr>
          </w:p>
        </w:tc>
        <w:tc>
          <w:tcPr>
            <w:tcW w:w="807" w:type="pct"/>
            <w:gridSpan w:val="2"/>
            <w:shd w:val="clear" w:color="auto" w:fill="auto"/>
            <w:hideMark/>
          </w:tcPr>
          <w:p w14:paraId="5955E6B5" w14:textId="77777777" w:rsidR="006E2142" w:rsidRPr="00E87917" w:rsidRDefault="006E2142" w:rsidP="003F07D0">
            <w:pPr>
              <w:spacing w:before="0" w:after="0" w:line="276" w:lineRule="auto"/>
              <w:jc w:val="both"/>
              <w:rPr>
                <w:sz w:val="20"/>
              </w:rPr>
            </w:pPr>
            <w:r w:rsidRPr="00E87917">
              <w:rPr>
                <w:sz w:val="20"/>
              </w:rPr>
              <w:t>fileName</w:t>
            </w:r>
          </w:p>
        </w:tc>
        <w:tc>
          <w:tcPr>
            <w:tcW w:w="259" w:type="pct"/>
            <w:shd w:val="clear" w:color="auto" w:fill="auto"/>
            <w:vAlign w:val="center"/>
            <w:hideMark/>
          </w:tcPr>
          <w:p w14:paraId="4F80A530" w14:textId="77777777" w:rsidR="006E2142" w:rsidRPr="00E87917" w:rsidRDefault="006E2142" w:rsidP="003F07D0">
            <w:pPr>
              <w:spacing w:before="0" w:after="0" w:line="276" w:lineRule="auto"/>
              <w:jc w:val="both"/>
              <w:rPr>
                <w:sz w:val="20"/>
              </w:rPr>
            </w:pPr>
            <w:r w:rsidRPr="00E87917">
              <w:rPr>
                <w:sz w:val="20"/>
              </w:rPr>
              <w:t>O</w:t>
            </w:r>
          </w:p>
        </w:tc>
        <w:tc>
          <w:tcPr>
            <w:tcW w:w="470" w:type="pct"/>
            <w:gridSpan w:val="2"/>
            <w:shd w:val="clear" w:color="auto" w:fill="auto"/>
            <w:vAlign w:val="center"/>
            <w:hideMark/>
          </w:tcPr>
          <w:p w14:paraId="154E10CF" w14:textId="77777777" w:rsidR="006E2142" w:rsidRPr="00E87917" w:rsidRDefault="006E2142" w:rsidP="003F07D0">
            <w:pPr>
              <w:spacing w:before="0" w:after="0" w:line="276" w:lineRule="auto"/>
              <w:jc w:val="both"/>
              <w:rPr>
                <w:sz w:val="20"/>
              </w:rPr>
            </w:pPr>
            <w:r w:rsidRPr="00E87917">
              <w:rPr>
                <w:sz w:val="20"/>
              </w:rPr>
              <w:t>T(1-1024)</w:t>
            </w:r>
          </w:p>
        </w:tc>
        <w:tc>
          <w:tcPr>
            <w:tcW w:w="1378" w:type="pct"/>
            <w:shd w:val="clear" w:color="auto" w:fill="auto"/>
            <w:vAlign w:val="center"/>
            <w:hideMark/>
          </w:tcPr>
          <w:p w14:paraId="6EE79E07" w14:textId="77777777" w:rsidR="006E2142" w:rsidRPr="00E87917" w:rsidRDefault="006E2142" w:rsidP="003F07D0">
            <w:pPr>
              <w:spacing w:before="0" w:after="0" w:line="276" w:lineRule="auto"/>
              <w:jc w:val="both"/>
              <w:rPr>
                <w:sz w:val="20"/>
              </w:rPr>
            </w:pPr>
            <w:r w:rsidRPr="00E87917">
              <w:rPr>
                <w:sz w:val="20"/>
              </w:rPr>
              <w:t>Имя файла</w:t>
            </w:r>
          </w:p>
        </w:tc>
        <w:tc>
          <w:tcPr>
            <w:tcW w:w="1346" w:type="pct"/>
            <w:shd w:val="clear" w:color="auto" w:fill="auto"/>
            <w:vAlign w:val="center"/>
            <w:hideMark/>
          </w:tcPr>
          <w:p w14:paraId="46A661A9" w14:textId="77777777" w:rsidR="006E2142" w:rsidRPr="00E87917" w:rsidRDefault="006E2142" w:rsidP="003F07D0">
            <w:pPr>
              <w:spacing w:before="0" w:after="0" w:line="276" w:lineRule="auto"/>
              <w:jc w:val="both"/>
              <w:rPr>
                <w:sz w:val="20"/>
              </w:rPr>
            </w:pPr>
          </w:p>
        </w:tc>
      </w:tr>
      <w:tr w:rsidR="006E2142" w:rsidRPr="001A4780" w14:paraId="7F8317AB" w14:textId="77777777" w:rsidTr="0023280D">
        <w:tc>
          <w:tcPr>
            <w:tcW w:w="740" w:type="pct"/>
            <w:shd w:val="clear" w:color="auto" w:fill="auto"/>
            <w:vAlign w:val="center"/>
          </w:tcPr>
          <w:p w14:paraId="520938A3" w14:textId="77777777" w:rsidR="006E2142" w:rsidRPr="00E87917" w:rsidRDefault="006E2142" w:rsidP="003F07D0">
            <w:pPr>
              <w:spacing w:before="0" w:after="0" w:line="276" w:lineRule="auto"/>
              <w:jc w:val="both"/>
              <w:rPr>
                <w:sz w:val="20"/>
              </w:rPr>
            </w:pPr>
          </w:p>
        </w:tc>
        <w:tc>
          <w:tcPr>
            <w:tcW w:w="807" w:type="pct"/>
            <w:gridSpan w:val="2"/>
            <w:shd w:val="clear" w:color="auto" w:fill="auto"/>
          </w:tcPr>
          <w:p w14:paraId="46CEAD24" w14:textId="77777777" w:rsidR="006E2142" w:rsidRPr="00E87917" w:rsidRDefault="006E2142" w:rsidP="003F07D0">
            <w:pPr>
              <w:spacing w:before="0" w:after="0" w:line="276" w:lineRule="auto"/>
              <w:jc w:val="both"/>
              <w:rPr>
                <w:sz w:val="20"/>
              </w:rPr>
            </w:pPr>
            <w:r w:rsidRPr="00B80981">
              <w:rPr>
                <w:sz w:val="20"/>
              </w:rPr>
              <w:t>fileSize</w:t>
            </w:r>
          </w:p>
        </w:tc>
        <w:tc>
          <w:tcPr>
            <w:tcW w:w="259" w:type="pct"/>
            <w:shd w:val="clear" w:color="auto" w:fill="auto"/>
            <w:vAlign w:val="center"/>
          </w:tcPr>
          <w:p w14:paraId="01D51573" w14:textId="77777777" w:rsidR="006E2142" w:rsidRPr="00E87917" w:rsidRDefault="006E2142" w:rsidP="003F07D0">
            <w:pPr>
              <w:spacing w:before="0" w:after="0" w:line="276" w:lineRule="auto"/>
              <w:jc w:val="both"/>
              <w:rPr>
                <w:sz w:val="20"/>
              </w:rPr>
            </w:pPr>
            <w:r>
              <w:rPr>
                <w:sz w:val="20"/>
                <w:lang w:val="en-US"/>
              </w:rPr>
              <w:t>H</w:t>
            </w:r>
          </w:p>
        </w:tc>
        <w:tc>
          <w:tcPr>
            <w:tcW w:w="470" w:type="pct"/>
            <w:gridSpan w:val="2"/>
            <w:shd w:val="clear" w:color="auto" w:fill="auto"/>
            <w:vAlign w:val="center"/>
          </w:tcPr>
          <w:p w14:paraId="66A4884F" w14:textId="77777777" w:rsidR="006E2142" w:rsidRPr="00E87917" w:rsidRDefault="006E2142" w:rsidP="003F07D0">
            <w:pPr>
              <w:spacing w:before="0" w:after="0" w:line="276" w:lineRule="auto"/>
              <w:jc w:val="both"/>
              <w:rPr>
                <w:sz w:val="20"/>
              </w:rPr>
            </w:pPr>
            <w:r>
              <w:rPr>
                <w:sz w:val="20"/>
              </w:rPr>
              <w:t>T(1-</w:t>
            </w:r>
            <w:r>
              <w:rPr>
                <w:sz w:val="20"/>
                <w:lang w:val="en-US"/>
              </w:rPr>
              <w:t>40)</w:t>
            </w:r>
          </w:p>
        </w:tc>
        <w:tc>
          <w:tcPr>
            <w:tcW w:w="1378" w:type="pct"/>
            <w:shd w:val="clear" w:color="auto" w:fill="auto"/>
            <w:vAlign w:val="center"/>
          </w:tcPr>
          <w:p w14:paraId="510E2CFF" w14:textId="77777777" w:rsidR="006E2142" w:rsidRPr="00E87917" w:rsidRDefault="006E2142" w:rsidP="003F07D0">
            <w:pPr>
              <w:spacing w:before="0" w:after="0" w:line="276" w:lineRule="auto"/>
              <w:jc w:val="both"/>
              <w:rPr>
                <w:sz w:val="20"/>
              </w:rPr>
            </w:pPr>
            <w:r w:rsidRPr="00B80981">
              <w:rPr>
                <w:sz w:val="20"/>
              </w:rPr>
              <w:t>Размер файла</w:t>
            </w:r>
          </w:p>
        </w:tc>
        <w:tc>
          <w:tcPr>
            <w:tcW w:w="1346" w:type="pct"/>
            <w:shd w:val="clear" w:color="auto" w:fill="auto"/>
            <w:vAlign w:val="center"/>
          </w:tcPr>
          <w:p w14:paraId="27E10B81" w14:textId="77777777" w:rsidR="006E2142" w:rsidRPr="00E87917" w:rsidRDefault="006E2142" w:rsidP="003F07D0">
            <w:pPr>
              <w:spacing w:before="0" w:after="0" w:line="276" w:lineRule="auto"/>
              <w:jc w:val="both"/>
              <w:rPr>
                <w:sz w:val="20"/>
              </w:rPr>
            </w:pPr>
          </w:p>
        </w:tc>
      </w:tr>
      <w:tr w:rsidR="006E2142" w:rsidRPr="001A4780" w14:paraId="44CCE1C7" w14:textId="77777777" w:rsidTr="0023280D">
        <w:tc>
          <w:tcPr>
            <w:tcW w:w="740" w:type="pct"/>
            <w:shd w:val="clear" w:color="auto" w:fill="auto"/>
            <w:vAlign w:val="center"/>
            <w:hideMark/>
          </w:tcPr>
          <w:p w14:paraId="63300A15" w14:textId="77777777" w:rsidR="006E2142" w:rsidRPr="00E87917" w:rsidRDefault="006E2142" w:rsidP="003F07D0">
            <w:pPr>
              <w:spacing w:before="0" w:after="0" w:line="276" w:lineRule="auto"/>
              <w:jc w:val="both"/>
              <w:rPr>
                <w:sz w:val="20"/>
              </w:rPr>
            </w:pPr>
          </w:p>
        </w:tc>
        <w:tc>
          <w:tcPr>
            <w:tcW w:w="807" w:type="pct"/>
            <w:gridSpan w:val="2"/>
            <w:shd w:val="clear" w:color="auto" w:fill="auto"/>
            <w:hideMark/>
          </w:tcPr>
          <w:p w14:paraId="44FFB759" w14:textId="77777777" w:rsidR="006E2142" w:rsidRPr="00E87917" w:rsidRDefault="006E2142" w:rsidP="003F07D0">
            <w:pPr>
              <w:spacing w:before="0" w:after="0" w:line="276" w:lineRule="auto"/>
              <w:jc w:val="both"/>
              <w:rPr>
                <w:sz w:val="20"/>
              </w:rPr>
            </w:pPr>
            <w:r w:rsidRPr="00E87917">
              <w:rPr>
                <w:sz w:val="20"/>
              </w:rPr>
              <w:t>docDescription</w:t>
            </w:r>
          </w:p>
        </w:tc>
        <w:tc>
          <w:tcPr>
            <w:tcW w:w="259" w:type="pct"/>
            <w:shd w:val="clear" w:color="auto" w:fill="auto"/>
            <w:vAlign w:val="center"/>
            <w:hideMark/>
          </w:tcPr>
          <w:p w14:paraId="2129A481" w14:textId="77777777" w:rsidR="006E2142" w:rsidRPr="00E87917" w:rsidRDefault="006E2142" w:rsidP="003F07D0">
            <w:pPr>
              <w:spacing w:before="0" w:after="0" w:line="276" w:lineRule="auto"/>
              <w:jc w:val="both"/>
              <w:rPr>
                <w:sz w:val="20"/>
              </w:rPr>
            </w:pPr>
            <w:r w:rsidRPr="00E87917">
              <w:rPr>
                <w:sz w:val="20"/>
              </w:rPr>
              <w:t>H</w:t>
            </w:r>
          </w:p>
        </w:tc>
        <w:tc>
          <w:tcPr>
            <w:tcW w:w="470" w:type="pct"/>
            <w:gridSpan w:val="2"/>
            <w:shd w:val="clear" w:color="auto" w:fill="auto"/>
            <w:vAlign w:val="center"/>
            <w:hideMark/>
          </w:tcPr>
          <w:p w14:paraId="5598B42A" w14:textId="77777777" w:rsidR="006E2142" w:rsidRPr="00E87917" w:rsidRDefault="006E2142" w:rsidP="003F07D0">
            <w:pPr>
              <w:spacing w:before="0" w:after="0" w:line="276" w:lineRule="auto"/>
              <w:jc w:val="both"/>
              <w:rPr>
                <w:sz w:val="20"/>
              </w:rPr>
            </w:pPr>
            <w:r w:rsidRPr="00E87917">
              <w:rPr>
                <w:sz w:val="20"/>
              </w:rPr>
              <w:t>T(1-1024)</w:t>
            </w:r>
          </w:p>
        </w:tc>
        <w:tc>
          <w:tcPr>
            <w:tcW w:w="1378" w:type="pct"/>
            <w:shd w:val="clear" w:color="auto" w:fill="auto"/>
            <w:vAlign w:val="center"/>
            <w:hideMark/>
          </w:tcPr>
          <w:p w14:paraId="5E449E26" w14:textId="77777777" w:rsidR="006E2142" w:rsidRPr="00E87917" w:rsidRDefault="006E2142" w:rsidP="003F07D0">
            <w:pPr>
              <w:spacing w:before="0" w:after="0" w:line="276" w:lineRule="auto"/>
              <w:jc w:val="both"/>
              <w:rPr>
                <w:sz w:val="20"/>
              </w:rPr>
            </w:pPr>
            <w:r w:rsidRPr="00E87917">
              <w:rPr>
                <w:sz w:val="20"/>
              </w:rPr>
              <w:t>Описание прикрепляемого документа</w:t>
            </w:r>
          </w:p>
        </w:tc>
        <w:tc>
          <w:tcPr>
            <w:tcW w:w="1346" w:type="pct"/>
            <w:shd w:val="clear" w:color="auto" w:fill="auto"/>
            <w:vAlign w:val="center"/>
            <w:hideMark/>
          </w:tcPr>
          <w:p w14:paraId="0974116B" w14:textId="77777777" w:rsidR="006E2142" w:rsidRPr="00E87917" w:rsidRDefault="006E2142" w:rsidP="003F07D0">
            <w:pPr>
              <w:spacing w:before="0" w:after="0" w:line="276" w:lineRule="auto"/>
              <w:jc w:val="both"/>
              <w:rPr>
                <w:sz w:val="20"/>
              </w:rPr>
            </w:pPr>
          </w:p>
        </w:tc>
      </w:tr>
      <w:tr w:rsidR="003F6BFC" w:rsidRPr="001A4780" w14:paraId="6DDD279C" w14:textId="77777777" w:rsidTr="0023280D">
        <w:tc>
          <w:tcPr>
            <w:tcW w:w="740" w:type="pct"/>
            <w:shd w:val="clear" w:color="auto" w:fill="auto"/>
            <w:vAlign w:val="center"/>
          </w:tcPr>
          <w:p w14:paraId="02FE7A12" w14:textId="77777777" w:rsidR="003F6BFC" w:rsidRPr="00E87917" w:rsidRDefault="003F6BFC" w:rsidP="003F07D0">
            <w:pPr>
              <w:spacing w:before="0" w:after="0" w:line="276" w:lineRule="auto"/>
              <w:jc w:val="both"/>
              <w:rPr>
                <w:sz w:val="20"/>
              </w:rPr>
            </w:pPr>
          </w:p>
        </w:tc>
        <w:tc>
          <w:tcPr>
            <w:tcW w:w="807" w:type="pct"/>
            <w:gridSpan w:val="2"/>
            <w:shd w:val="clear" w:color="auto" w:fill="auto"/>
            <w:vAlign w:val="center"/>
          </w:tcPr>
          <w:p w14:paraId="779DB1CB" w14:textId="77777777" w:rsidR="003F6BFC" w:rsidRPr="00E87917" w:rsidRDefault="003F6BFC" w:rsidP="003F07D0">
            <w:pPr>
              <w:spacing w:before="0" w:after="0" w:line="276" w:lineRule="auto"/>
              <w:jc w:val="both"/>
              <w:rPr>
                <w:sz w:val="20"/>
              </w:rPr>
            </w:pPr>
            <w:r>
              <w:rPr>
                <w:sz w:val="20"/>
                <w:lang w:val="en-US" w:eastAsia="en-US"/>
              </w:rPr>
              <w:t>docDate</w:t>
            </w:r>
          </w:p>
        </w:tc>
        <w:tc>
          <w:tcPr>
            <w:tcW w:w="259" w:type="pct"/>
            <w:shd w:val="clear" w:color="auto" w:fill="auto"/>
            <w:vAlign w:val="center"/>
          </w:tcPr>
          <w:p w14:paraId="77BAADDC" w14:textId="77777777" w:rsidR="003F6BFC" w:rsidRPr="00E87917" w:rsidRDefault="003F6BFC" w:rsidP="003F07D0">
            <w:pPr>
              <w:spacing w:before="0" w:after="0" w:line="276" w:lineRule="auto"/>
              <w:jc w:val="both"/>
              <w:rPr>
                <w:sz w:val="20"/>
              </w:rPr>
            </w:pPr>
            <w:r>
              <w:rPr>
                <w:sz w:val="20"/>
                <w:lang w:eastAsia="en-US"/>
              </w:rPr>
              <w:t>Н</w:t>
            </w:r>
          </w:p>
        </w:tc>
        <w:tc>
          <w:tcPr>
            <w:tcW w:w="470" w:type="pct"/>
            <w:gridSpan w:val="2"/>
            <w:shd w:val="clear" w:color="auto" w:fill="auto"/>
            <w:vAlign w:val="center"/>
          </w:tcPr>
          <w:p w14:paraId="4FACBE17" w14:textId="77777777" w:rsidR="003F6BFC" w:rsidRPr="00E87917" w:rsidRDefault="003F6BFC" w:rsidP="003F07D0">
            <w:pPr>
              <w:spacing w:before="0" w:after="0" w:line="276" w:lineRule="auto"/>
              <w:jc w:val="both"/>
              <w:rPr>
                <w:sz w:val="20"/>
              </w:rPr>
            </w:pPr>
            <w:r>
              <w:rPr>
                <w:sz w:val="20"/>
                <w:lang w:val="en-US" w:eastAsia="en-US"/>
              </w:rPr>
              <w:t>DT</w:t>
            </w:r>
          </w:p>
        </w:tc>
        <w:tc>
          <w:tcPr>
            <w:tcW w:w="1378" w:type="pct"/>
            <w:shd w:val="clear" w:color="auto" w:fill="auto"/>
            <w:vAlign w:val="center"/>
          </w:tcPr>
          <w:p w14:paraId="31056B39" w14:textId="77777777" w:rsidR="003F6BFC" w:rsidRPr="00E87917" w:rsidRDefault="003F6BFC" w:rsidP="003F07D0">
            <w:pPr>
              <w:spacing w:before="0" w:after="0" w:line="276" w:lineRule="auto"/>
              <w:jc w:val="both"/>
              <w:rPr>
                <w:sz w:val="20"/>
              </w:rPr>
            </w:pPr>
            <w:r>
              <w:rPr>
                <w:sz w:val="20"/>
                <w:lang w:eastAsia="en-US"/>
              </w:rPr>
              <w:t>Дата/время прикрепления документа</w:t>
            </w:r>
          </w:p>
        </w:tc>
        <w:tc>
          <w:tcPr>
            <w:tcW w:w="1346" w:type="pct"/>
            <w:shd w:val="clear" w:color="auto" w:fill="auto"/>
            <w:vAlign w:val="center"/>
          </w:tcPr>
          <w:p w14:paraId="37EF2EA4" w14:textId="77777777" w:rsidR="003F6BFC" w:rsidRPr="00E87917" w:rsidRDefault="003F6BFC" w:rsidP="003F07D0">
            <w:pPr>
              <w:spacing w:before="0" w:after="0" w:line="276" w:lineRule="auto"/>
              <w:jc w:val="both"/>
              <w:rPr>
                <w:sz w:val="20"/>
              </w:rPr>
            </w:pPr>
          </w:p>
        </w:tc>
      </w:tr>
      <w:tr w:rsidR="006E2142" w:rsidRPr="001A4780" w14:paraId="76551418" w14:textId="77777777" w:rsidTr="0023280D">
        <w:tc>
          <w:tcPr>
            <w:tcW w:w="740" w:type="pct"/>
            <w:vMerge w:val="restart"/>
            <w:shd w:val="clear" w:color="auto" w:fill="auto"/>
            <w:vAlign w:val="center"/>
            <w:hideMark/>
          </w:tcPr>
          <w:p w14:paraId="58458A4D" w14:textId="77777777" w:rsidR="006E2142" w:rsidRPr="00E87917" w:rsidRDefault="006E2142" w:rsidP="003F07D0">
            <w:pPr>
              <w:spacing w:before="0" w:after="0" w:line="276" w:lineRule="auto"/>
              <w:jc w:val="both"/>
              <w:rPr>
                <w:sz w:val="20"/>
              </w:rPr>
            </w:pPr>
            <w:r>
              <w:rPr>
                <w:sz w:val="20"/>
              </w:rPr>
              <w:t>Допустимо указание только одного элемента</w:t>
            </w:r>
          </w:p>
        </w:tc>
        <w:tc>
          <w:tcPr>
            <w:tcW w:w="807" w:type="pct"/>
            <w:gridSpan w:val="2"/>
            <w:shd w:val="clear" w:color="auto" w:fill="auto"/>
            <w:hideMark/>
          </w:tcPr>
          <w:p w14:paraId="7ED784E9" w14:textId="77777777" w:rsidR="006E2142" w:rsidRPr="00E87917" w:rsidRDefault="006E2142" w:rsidP="003F07D0">
            <w:pPr>
              <w:spacing w:before="0" w:after="0" w:line="276" w:lineRule="auto"/>
              <w:jc w:val="both"/>
              <w:rPr>
                <w:sz w:val="20"/>
              </w:rPr>
            </w:pPr>
            <w:r w:rsidRPr="00E87917">
              <w:rPr>
                <w:sz w:val="20"/>
              </w:rPr>
              <w:t>url</w:t>
            </w:r>
          </w:p>
        </w:tc>
        <w:tc>
          <w:tcPr>
            <w:tcW w:w="259" w:type="pct"/>
            <w:shd w:val="clear" w:color="auto" w:fill="auto"/>
            <w:vAlign w:val="center"/>
            <w:hideMark/>
          </w:tcPr>
          <w:p w14:paraId="2D12CFCA" w14:textId="77777777" w:rsidR="006E2142" w:rsidRPr="00E87917" w:rsidRDefault="006E2142" w:rsidP="003F07D0">
            <w:pPr>
              <w:spacing w:before="0" w:after="0" w:line="276" w:lineRule="auto"/>
              <w:jc w:val="both"/>
              <w:rPr>
                <w:sz w:val="20"/>
              </w:rPr>
            </w:pPr>
            <w:r w:rsidRPr="00E87917">
              <w:rPr>
                <w:sz w:val="20"/>
              </w:rPr>
              <w:t>O</w:t>
            </w:r>
          </w:p>
        </w:tc>
        <w:tc>
          <w:tcPr>
            <w:tcW w:w="470" w:type="pct"/>
            <w:gridSpan w:val="2"/>
            <w:shd w:val="clear" w:color="auto" w:fill="auto"/>
            <w:vAlign w:val="center"/>
            <w:hideMark/>
          </w:tcPr>
          <w:p w14:paraId="45BA36A6" w14:textId="77777777" w:rsidR="006E2142" w:rsidRPr="00E87917" w:rsidRDefault="006E2142" w:rsidP="003F07D0">
            <w:pPr>
              <w:spacing w:before="0" w:after="0" w:line="276" w:lineRule="auto"/>
              <w:jc w:val="both"/>
              <w:rPr>
                <w:sz w:val="20"/>
              </w:rPr>
            </w:pPr>
            <w:r w:rsidRPr="00E87917">
              <w:rPr>
                <w:sz w:val="20"/>
              </w:rPr>
              <w:t>T(1-1024)</w:t>
            </w:r>
          </w:p>
        </w:tc>
        <w:tc>
          <w:tcPr>
            <w:tcW w:w="1378" w:type="pct"/>
            <w:shd w:val="clear" w:color="auto" w:fill="auto"/>
            <w:vAlign w:val="center"/>
            <w:hideMark/>
          </w:tcPr>
          <w:p w14:paraId="13CF55F9" w14:textId="77777777" w:rsidR="006E2142" w:rsidRPr="00E87917" w:rsidRDefault="006E2142" w:rsidP="003F07D0">
            <w:pPr>
              <w:spacing w:before="0" w:after="0" w:line="276" w:lineRule="auto"/>
              <w:jc w:val="both"/>
              <w:rPr>
                <w:sz w:val="20"/>
              </w:rPr>
            </w:pPr>
            <w:r w:rsidRPr="00E87917">
              <w:rPr>
                <w:sz w:val="20"/>
              </w:rPr>
              <w:t>Ссылка для скачивания документа</w:t>
            </w:r>
          </w:p>
        </w:tc>
        <w:tc>
          <w:tcPr>
            <w:tcW w:w="1346" w:type="pct"/>
            <w:shd w:val="clear" w:color="auto" w:fill="auto"/>
            <w:vAlign w:val="center"/>
            <w:hideMark/>
          </w:tcPr>
          <w:p w14:paraId="1421F8DE" w14:textId="77777777" w:rsidR="006E2142" w:rsidRPr="00E87917" w:rsidRDefault="00B53B28" w:rsidP="003F07D0">
            <w:pPr>
              <w:spacing w:before="0" w:after="0" w:line="276" w:lineRule="auto"/>
              <w:jc w:val="both"/>
              <w:rPr>
                <w:sz w:val="20"/>
              </w:rPr>
            </w:pPr>
            <w:r w:rsidRPr="00B53B28">
              <w:rPr>
                <w:sz w:val="20"/>
              </w:rPr>
              <w:t>Поле заполняется при передаче документов из ЕИС во внешние системы</w:t>
            </w:r>
          </w:p>
        </w:tc>
      </w:tr>
      <w:tr w:rsidR="006E2142" w:rsidRPr="001A4780" w14:paraId="51896FF0" w14:textId="77777777" w:rsidTr="0023280D">
        <w:tc>
          <w:tcPr>
            <w:tcW w:w="740" w:type="pct"/>
            <w:vMerge/>
            <w:shd w:val="clear" w:color="auto" w:fill="auto"/>
            <w:vAlign w:val="center"/>
            <w:hideMark/>
          </w:tcPr>
          <w:p w14:paraId="38F0C671" w14:textId="77777777" w:rsidR="006E2142" w:rsidRPr="006804F4" w:rsidRDefault="006E2142" w:rsidP="003F07D0">
            <w:pPr>
              <w:spacing w:before="0" w:after="0" w:line="276" w:lineRule="auto"/>
              <w:jc w:val="both"/>
              <w:rPr>
                <w:sz w:val="20"/>
              </w:rPr>
            </w:pPr>
          </w:p>
        </w:tc>
        <w:tc>
          <w:tcPr>
            <w:tcW w:w="807" w:type="pct"/>
            <w:gridSpan w:val="2"/>
            <w:shd w:val="clear" w:color="auto" w:fill="auto"/>
            <w:hideMark/>
          </w:tcPr>
          <w:p w14:paraId="07F9C248" w14:textId="77777777" w:rsidR="006E2142" w:rsidRPr="006804F4" w:rsidRDefault="006E2142" w:rsidP="003F07D0">
            <w:pPr>
              <w:spacing w:before="0" w:after="0" w:line="276" w:lineRule="auto"/>
              <w:jc w:val="both"/>
              <w:rPr>
                <w:sz w:val="20"/>
              </w:rPr>
            </w:pPr>
            <w:r w:rsidRPr="00A05774">
              <w:rPr>
                <w:sz w:val="20"/>
              </w:rPr>
              <w:t>contentId</w:t>
            </w:r>
          </w:p>
        </w:tc>
        <w:tc>
          <w:tcPr>
            <w:tcW w:w="259" w:type="pct"/>
            <w:shd w:val="clear" w:color="auto" w:fill="auto"/>
            <w:vAlign w:val="center"/>
            <w:hideMark/>
          </w:tcPr>
          <w:p w14:paraId="139F06D8" w14:textId="77777777" w:rsidR="006E2142" w:rsidRPr="006804F4" w:rsidRDefault="006E2142" w:rsidP="003F07D0">
            <w:pPr>
              <w:spacing w:before="0" w:after="0" w:line="276" w:lineRule="auto"/>
              <w:jc w:val="both"/>
              <w:rPr>
                <w:sz w:val="20"/>
              </w:rPr>
            </w:pPr>
            <w:r w:rsidRPr="00E87917">
              <w:rPr>
                <w:sz w:val="20"/>
              </w:rPr>
              <w:t>O</w:t>
            </w:r>
          </w:p>
        </w:tc>
        <w:tc>
          <w:tcPr>
            <w:tcW w:w="470" w:type="pct"/>
            <w:gridSpan w:val="2"/>
            <w:shd w:val="clear" w:color="auto" w:fill="auto"/>
            <w:vAlign w:val="center"/>
            <w:hideMark/>
          </w:tcPr>
          <w:p w14:paraId="56D65945" w14:textId="77777777" w:rsidR="006E2142" w:rsidRPr="006804F4" w:rsidRDefault="006E2142" w:rsidP="003F07D0">
            <w:pPr>
              <w:spacing w:before="0" w:after="0" w:line="276" w:lineRule="auto"/>
              <w:jc w:val="both"/>
              <w:rPr>
                <w:sz w:val="20"/>
              </w:rPr>
            </w:pPr>
            <w:r w:rsidRPr="001A4780">
              <w:rPr>
                <w:sz w:val="20"/>
              </w:rPr>
              <w:t>T(</w:t>
            </w:r>
            <w:r>
              <w:rPr>
                <w:sz w:val="20"/>
                <w:lang w:val="en-US"/>
              </w:rPr>
              <w:t>32</w:t>
            </w:r>
            <w:r w:rsidRPr="001A4780">
              <w:rPr>
                <w:sz w:val="20"/>
              </w:rPr>
              <w:t>)</w:t>
            </w:r>
          </w:p>
        </w:tc>
        <w:tc>
          <w:tcPr>
            <w:tcW w:w="1378" w:type="pct"/>
            <w:shd w:val="clear" w:color="auto" w:fill="auto"/>
            <w:vAlign w:val="center"/>
            <w:hideMark/>
          </w:tcPr>
          <w:p w14:paraId="782B8CDF" w14:textId="77777777" w:rsidR="006E2142" w:rsidRPr="006804F4" w:rsidRDefault="006E2142" w:rsidP="003F07D0">
            <w:pPr>
              <w:spacing w:before="0" w:after="0" w:line="276" w:lineRule="auto"/>
              <w:jc w:val="both"/>
              <w:rPr>
                <w:sz w:val="20"/>
              </w:rPr>
            </w:pPr>
            <w:r>
              <w:rPr>
                <w:sz w:val="20"/>
              </w:rPr>
              <w:t>Уникальный идентификатор документа в ЕИС</w:t>
            </w:r>
          </w:p>
        </w:tc>
        <w:tc>
          <w:tcPr>
            <w:tcW w:w="1346" w:type="pct"/>
            <w:shd w:val="clear" w:color="auto" w:fill="auto"/>
            <w:vAlign w:val="center"/>
            <w:hideMark/>
          </w:tcPr>
          <w:p w14:paraId="39C83AED" w14:textId="77777777" w:rsidR="006E2142" w:rsidRPr="006804F4" w:rsidRDefault="00B53B28" w:rsidP="003F07D0">
            <w:pPr>
              <w:spacing w:before="0" w:after="0" w:line="276" w:lineRule="auto"/>
              <w:jc w:val="both"/>
              <w:rPr>
                <w:sz w:val="20"/>
              </w:rPr>
            </w:pPr>
            <w:r w:rsidRPr="00B53B28">
              <w:rPr>
                <w:sz w:val="20"/>
              </w:rPr>
              <w:t>Поле contentId или content должно  быть заполнено при приеме в ЕИС документов от  внешних систем</w:t>
            </w:r>
          </w:p>
        </w:tc>
      </w:tr>
      <w:tr w:rsidR="006E2142" w:rsidRPr="001A4780" w14:paraId="02E97E26" w14:textId="77777777" w:rsidTr="0023280D">
        <w:tc>
          <w:tcPr>
            <w:tcW w:w="740" w:type="pct"/>
            <w:vMerge/>
            <w:shd w:val="clear" w:color="auto" w:fill="auto"/>
            <w:vAlign w:val="center"/>
          </w:tcPr>
          <w:p w14:paraId="20981BDD" w14:textId="77777777" w:rsidR="006E2142" w:rsidRPr="006804F4" w:rsidRDefault="006E2142" w:rsidP="003F07D0">
            <w:pPr>
              <w:spacing w:before="0" w:after="0" w:line="276" w:lineRule="auto"/>
              <w:jc w:val="both"/>
              <w:rPr>
                <w:sz w:val="20"/>
              </w:rPr>
            </w:pPr>
          </w:p>
        </w:tc>
        <w:tc>
          <w:tcPr>
            <w:tcW w:w="807" w:type="pct"/>
            <w:gridSpan w:val="2"/>
            <w:shd w:val="clear" w:color="auto" w:fill="auto"/>
          </w:tcPr>
          <w:p w14:paraId="0671A051" w14:textId="77777777" w:rsidR="006E2142" w:rsidRPr="00A05774" w:rsidRDefault="006E2142" w:rsidP="003F07D0">
            <w:pPr>
              <w:spacing w:before="0" w:after="0" w:line="276" w:lineRule="auto"/>
              <w:jc w:val="both"/>
              <w:rPr>
                <w:sz w:val="20"/>
              </w:rPr>
            </w:pPr>
            <w:r w:rsidRPr="001A4780">
              <w:rPr>
                <w:sz w:val="20"/>
              </w:rPr>
              <w:t xml:space="preserve">content </w:t>
            </w:r>
          </w:p>
        </w:tc>
        <w:tc>
          <w:tcPr>
            <w:tcW w:w="259" w:type="pct"/>
            <w:shd w:val="clear" w:color="auto" w:fill="auto"/>
          </w:tcPr>
          <w:p w14:paraId="501FEB49" w14:textId="77777777" w:rsidR="006E2142" w:rsidRPr="00E87917" w:rsidRDefault="006E2142" w:rsidP="003F07D0">
            <w:pPr>
              <w:spacing w:before="0" w:after="0" w:line="276" w:lineRule="auto"/>
              <w:jc w:val="both"/>
              <w:rPr>
                <w:sz w:val="20"/>
              </w:rPr>
            </w:pPr>
            <w:r w:rsidRPr="001A4780">
              <w:rPr>
                <w:sz w:val="20"/>
              </w:rPr>
              <w:t>O</w:t>
            </w:r>
          </w:p>
        </w:tc>
        <w:tc>
          <w:tcPr>
            <w:tcW w:w="470" w:type="pct"/>
            <w:gridSpan w:val="2"/>
            <w:shd w:val="clear" w:color="auto" w:fill="auto"/>
          </w:tcPr>
          <w:p w14:paraId="739241A2" w14:textId="77777777" w:rsidR="006E2142" w:rsidRPr="00CF443D" w:rsidRDefault="006E2142" w:rsidP="003F07D0">
            <w:pPr>
              <w:spacing w:before="0" w:after="0" w:line="276" w:lineRule="auto"/>
              <w:jc w:val="both"/>
              <w:rPr>
                <w:sz w:val="20"/>
              </w:rPr>
            </w:pPr>
            <w:r w:rsidRPr="001A4780">
              <w:rPr>
                <w:sz w:val="20"/>
              </w:rPr>
              <w:t>T</w:t>
            </w:r>
          </w:p>
        </w:tc>
        <w:tc>
          <w:tcPr>
            <w:tcW w:w="1378" w:type="pct"/>
            <w:shd w:val="clear" w:color="auto" w:fill="auto"/>
          </w:tcPr>
          <w:p w14:paraId="4CECD631" w14:textId="77777777" w:rsidR="006E2142" w:rsidRDefault="006E2142" w:rsidP="003F07D0">
            <w:pPr>
              <w:spacing w:before="0" w:after="0" w:line="276" w:lineRule="auto"/>
              <w:jc w:val="both"/>
              <w:rPr>
                <w:sz w:val="20"/>
              </w:rPr>
            </w:pPr>
            <w:r w:rsidRPr="001A4780">
              <w:rPr>
                <w:sz w:val="20"/>
              </w:rPr>
              <w:t>Содержимое файла</w:t>
            </w:r>
          </w:p>
        </w:tc>
        <w:tc>
          <w:tcPr>
            <w:tcW w:w="1346" w:type="pct"/>
            <w:shd w:val="clear" w:color="auto" w:fill="auto"/>
          </w:tcPr>
          <w:p w14:paraId="34E1F6D5" w14:textId="77777777" w:rsidR="006E2142" w:rsidRDefault="006E2142" w:rsidP="003F07D0">
            <w:pPr>
              <w:spacing w:before="0" w:after="0" w:line="276" w:lineRule="auto"/>
              <w:jc w:val="both"/>
              <w:rPr>
                <w:sz w:val="20"/>
              </w:rPr>
            </w:pPr>
            <w:r w:rsidRPr="001A4780">
              <w:rPr>
                <w:sz w:val="20"/>
              </w:rPr>
              <w:t>base64Binary</w:t>
            </w:r>
          </w:p>
          <w:p w14:paraId="5BC72BD5" w14:textId="77777777" w:rsidR="00B53B28" w:rsidRPr="006804F4" w:rsidRDefault="00B53B28" w:rsidP="003F07D0">
            <w:pPr>
              <w:spacing w:before="0" w:after="0" w:line="276" w:lineRule="auto"/>
              <w:jc w:val="both"/>
              <w:rPr>
                <w:sz w:val="20"/>
              </w:rPr>
            </w:pPr>
            <w:r w:rsidRPr="00B53B28">
              <w:rPr>
                <w:sz w:val="20"/>
              </w:rPr>
              <w:t>Поле contentId или content должно  быть заполнено при приеме в ЕИС документов от  внешних систем</w:t>
            </w:r>
          </w:p>
        </w:tc>
      </w:tr>
      <w:tr w:rsidR="006E2142" w:rsidRPr="001A4780" w14:paraId="1714ABAE" w14:textId="77777777" w:rsidTr="0023280D">
        <w:tc>
          <w:tcPr>
            <w:tcW w:w="740" w:type="pct"/>
            <w:shd w:val="clear" w:color="auto" w:fill="auto"/>
            <w:vAlign w:val="center"/>
            <w:hideMark/>
          </w:tcPr>
          <w:p w14:paraId="52991D45" w14:textId="77777777" w:rsidR="006E2142" w:rsidRPr="006804F4" w:rsidRDefault="006E2142" w:rsidP="003F07D0">
            <w:pPr>
              <w:spacing w:before="0" w:after="0" w:line="276" w:lineRule="auto"/>
              <w:jc w:val="both"/>
              <w:rPr>
                <w:sz w:val="20"/>
              </w:rPr>
            </w:pPr>
          </w:p>
        </w:tc>
        <w:tc>
          <w:tcPr>
            <w:tcW w:w="807" w:type="pct"/>
            <w:gridSpan w:val="2"/>
            <w:shd w:val="clear" w:color="auto" w:fill="auto"/>
            <w:hideMark/>
          </w:tcPr>
          <w:p w14:paraId="5704B303" w14:textId="77777777" w:rsidR="006E2142" w:rsidRPr="00E87917" w:rsidRDefault="006E2142" w:rsidP="003F07D0">
            <w:pPr>
              <w:spacing w:before="0" w:after="0" w:line="276" w:lineRule="auto"/>
              <w:jc w:val="both"/>
              <w:rPr>
                <w:sz w:val="20"/>
              </w:rPr>
            </w:pPr>
            <w:r w:rsidRPr="00407EBF">
              <w:rPr>
                <w:sz w:val="20"/>
              </w:rPr>
              <w:t>cryptoSigns</w:t>
            </w:r>
          </w:p>
        </w:tc>
        <w:tc>
          <w:tcPr>
            <w:tcW w:w="259" w:type="pct"/>
            <w:shd w:val="clear" w:color="auto" w:fill="auto"/>
            <w:vAlign w:val="center"/>
            <w:hideMark/>
          </w:tcPr>
          <w:p w14:paraId="6A546DDA" w14:textId="77777777" w:rsidR="006E2142" w:rsidRPr="00E87917" w:rsidRDefault="006E2142" w:rsidP="003F07D0">
            <w:pPr>
              <w:spacing w:before="0" w:after="0" w:line="276" w:lineRule="auto"/>
              <w:jc w:val="both"/>
              <w:rPr>
                <w:sz w:val="20"/>
              </w:rPr>
            </w:pPr>
            <w:r>
              <w:rPr>
                <w:sz w:val="20"/>
              </w:rPr>
              <w:t>Н</w:t>
            </w:r>
          </w:p>
        </w:tc>
        <w:tc>
          <w:tcPr>
            <w:tcW w:w="470" w:type="pct"/>
            <w:gridSpan w:val="2"/>
            <w:shd w:val="clear" w:color="auto" w:fill="auto"/>
            <w:vAlign w:val="center"/>
            <w:hideMark/>
          </w:tcPr>
          <w:p w14:paraId="44073663" w14:textId="77777777" w:rsidR="006E2142" w:rsidRPr="00CF443D" w:rsidRDefault="006E2142" w:rsidP="003F07D0">
            <w:pPr>
              <w:spacing w:before="0" w:after="0" w:line="276" w:lineRule="auto"/>
              <w:jc w:val="both"/>
              <w:rPr>
                <w:sz w:val="20"/>
              </w:rPr>
            </w:pPr>
            <w:r w:rsidRPr="00CF443D">
              <w:rPr>
                <w:sz w:val="20"/>
              </w:rPr>
              <w:t>S</w:t>
            </w:r>
          </w:p>
        </w:tc>
        <w:tc>
          <w:tcPr>
            <w:tcW w:w="1378" w:type="pct"/>
            <w:shd w:val="clear" w:color="auto" w:fill="auto"/>
            <w:vAlign w:val="center"/>
            <w:hideMark/>
          </w:tcPr>
          <w:p w14:paraId="63BE46E9" w14:textId="77777777" w:rsidR="006E2142" w:rsidRPr="00E87917" w:rsidRDefault="006E2142" w:rsidP="003F07D0">
            <w:pPr>
              <w:spacing w:before="0" w:after="0" w:line="276" w:lineRule="auto"/>
              <w:jc w:val="both"/>
              <w:rPr>
                <w:sz w:val="20"/>
              </w:rPr>
            </w:pPr>
            <w:r>
              <w:rPr>
                <w:sz w:val="20"/>
              </w:rPr>
              <w:t>Электронная подпись документа</w:t>
            </w:r>
          </w:p>
        </w:tc>
        <w:tc>
          <w:tcPr>
            <w:tcW w:w="1346" w:type="pct"/>
            <w:shd w:val="clear" w:color="auto" w:fill="auto"/>
            <w:vAlign w:val="center"/>
            <w:hideMark/>
          </w:tcPr>
          <w:p w14:paraId="15B33569" w14:textId="77777777" w:rsidR="006E2142" w:rsidRPr="00E87917" w:rsidRDefault="006E2142" w:rsidP="003F07D0">
            <w:pPr>
              <w:spacing w:before="0" w:after="0" w:line="276" w:lineRule="auto"/>
              <w:jc w:val="both"/>
              <w:rPr>
                <w:sz w:val="20"/>
              </w:rPr>
            </w:pPr>
          </w:p>
        </w:tc>
      </w:tr>
      <w:tr w:rsidR="006E2142" w:rsidRPr="001A4780" w14:paraId="2EF24FEE" w14:textId="77777777" w:rsidTr="002D03AB">
        <w:tc>
          <w:tcPr>
            <w:tcW w:w="5000" w:type="pct"/>
            <w:gridSpan w:val="8"/>
            <w:shd w:val="clear" w:color="auto" w:fill="auto"/>
            <w:vAlign w:val="center"/>
            <w:hideMark/>
          </w:tcPr>
          <w:p w14:paraId="0F0ADDF9" w14:textId="77777777" w:rsidR="006E2142" w:rsidRDefault="006E2142" w:rsidP="003F07D0">
            <w:pPr>
              <w:spacing w:before="0" w:after="0" w:line="276" w:lineRule="auto"/>
              <w:jc w:val="center"/>
              <w:rPr>
                <w:sz w:val="20"/>
              </w:rPr>
            </w:pPr>
            <w:r>
              <w:rPr>
                <w:b/>
                <w:sz w:val="20"/>
              </w:rPr>
              <w:t>Электронная подпись</w:t>
            </w:r>
            <w:r w:rsidRPr="00A83433">
              <w:rPr>
                <w:b/>
                <w:sz w:val="20"/>
              </w:rPr>
              <w:t xml:space="preserve"> документа</w:t>
            </w:r>
          </w:p>
        </w:tc>
      </w:tr>
      <w:tr w:rsidR="006E2142" w:rsidRPr="001A4780" w14:paraId="728702AD" w14:textId="77777777" w:rsidTr="0023280D">
        <w:tc>
          <w:tcPr>
            <w:tcW w:w="740" w:type="pct"/>
            <w:shd w:val="clear" w:color="auto" w:fill="auto"/>
            <w:vAlign w:val="center"/>
            <w:hideMark/>
          </w:tcPr>
          <w:p w14:paraId="20F13953" w14:textId="77777777" w:rsidR="006E2142" w:rsidRPr="00A83433" w:rsidRDefault="006E2142" w:rsidP="003F07D0">
            <w:pPr>
              <w:spacing w:before="0" w:after="0" w:line="276" w:lineRule="auto"/>
              <w:rPr>
                <w:b/>
                <w:sz w:val="20"/>
              </w:rPr>
            </w:pPr>
            <w:r w:rsidRPr="00A83433">
              <w:rPr>
                <w:b/>
                <w:sz w:val="20"/>
              </w:rPr>
              <w:t>cryptoSigns</w:t>
            </w:r>
          </w:p>
        </w:tc>
        <w:tc>
          <w:tcPr>
            <w:tcW w:w="807" w:type="pct"/>
            <w:gridSpan w:val="2"/>
            <w:shd w:val="clear" w:color="auto" w:fill="auto"/>
            <w:vAlign w:val="center"/>
            <w:hideMark/>
          </w:tcPr>
          <w:p w14:paraId="6130F327" w14:textId="77777777" w:rsidR="006E2142" w:rsidRPr="00A83433" w:rsidRDefault="006E2142" w:rsidP="003F07D0">
            <w:pPr>
              <w:spacing w:before="0" w:after="0" w:line="276" w:lineRule="auto"/>
              <w:jc w:val="center"/>
              <w:rPr>
                <w:b/>
                <w:sz w:val="20"/>
              </w:rPr>
            </w:pPr>
          </w:p>
        </w:tc>
        <w:tc>
          <w:tcPr>
            <w:tcW w:w="259" w:type="pct"/>
            <w:shd w:val="clear" w:color="auto" w:fill="auto"/>
            <w:vAlign w:val="center"/>
            <w:hideMark/>
          </w:tcPr>
          <w:p w14:paraId="2DECFC61" w14:textId="77777777" w:rsidR="006E2142" w:rsidRPr="00A83433" w:rsidRDefault="006E2142" w:rsidP="003F07D0">
            <w:pPr>
              <w:spacing w:before="0" w:after="0" w:line="276" w:lineRule="auto"/>
              <w:jc w:val="center"/>
              <w:rPr>
                <w:b/>
                <w:sz w:val="20"/>
              </w:rPr>
            </w:pPr>
          </w:p>
        </w:tc>
        <w:tc>
          <w:tcPr>
            <w:tcW w:w="470" w:type="pct"/>
            <w:gridSpan w:val="2"/>
            <w:shd w:val="clear" w:color="auto" w:fill="auto"/>
            <w:vAlign w:val="center"/>
            <w:hideMark/>
          </w:tcPr>
          <w:p w14:paraId="779AED93" w14:textId="77777777" w:rsidR="006E2142" w:rsidRPr="00A83433" w:rsidRDefault="006E2142" w:rsidP="003F07D0">
            <w:pPr>
              <w:spacing w:before="0" w:after="0" w:line="276" w:lineRule="auto"/>
              <w:jc w:val="center"/>
              <w:rPr>
                <w:b/>
                <w:sz w:val="20"/>
              </w:rPr>
            </w:pPr>
          </w:p>
        </w:tc>
        <w:tc>
          <w:tcPr>
            <w:tcW w:w="1378" w:type="pct"/>
            <w:shd w:val="clear" w:color="auto" w:fill="auto"/>
            <w:vAlign w:val="center"/>
            <w:hideMark/>
          </w:tcPr>
          <w:p w14:paraId="0D992687" w14:textId="77777777" w:rsidR="006E2142" w:rsidRPr="00A83433" w:rsidRDefault="006E2142" w:rsidP="003F07D0">
            <w:pPr>
              <w:spacing w:before="0" w:after="0" w:line="276" w:lineRule="auto"/>
              <w:jc w:val="center"/>
              <w:rPr>
                <w:b/>
                <w:sz w:val="20"/>
              </w:rPr>
            </w:pPr>
          </w:p>
        </w:tc>
        <w:tc>
          <w:tcPr>
            <w:tcW w:w="1346" w:type="pct"/>
            <w:shd w:val="clear" w:color="auto" w:fill="auto"/>
            <w:vAlign w:val="center"/>
            <w:hideMark/>
          </w:tcPr>
          <w:p w14:paraId="4767C1EA" w14:textId="77777777" w:rsidR="006E2142" w:rsidRPr="00A83433" w:rsidRDefault="006E2142" w:rsidP="003F07D0">
            <w:pPr>
              <w:spacing w:before="0" w:after="0" w:line="276" w:lineRule="auto"/>
              <w:jc w:val="center"/>
              <w:rPr>
                <w:b/>
                <w:sz w:val="20"/>
              </w:rPr>
            </w:pPr>
          </w:p>
        </w:tc>
      </w:tr>
      <w:tr w:rsidR="006E2142" w:rsidRPr="001A4780" w14:paraId="251C707F" w14:textId="77777777" w:rsidTr="0023280D">
        <w:tc>
          <w:tcPr>
            <w:tcW w:w="740" w:type="pct"/>
            <w:shd w:val="clear" w:color="auto" w:fill="auto"/>
            <w:vAlign w:val="center"/>
            <w:hideMark/>
          </w:tcPr>
          <w:p w14:paraId="407E8A6D" w14:textId="77777777" w:rsidR="006E2142" w:rsidRPr="00CF443D" w:rsidRDefault="006E2142" w:rsidP="003F07D0">
            <w:pPr>
              <w:spacing w:before="0" w:after="0" w:line="276" w:lineRule="auto"/>
              <w:jc w:val="both"/>
              <w:rPr>
                <w:sz w:val="20"/>
              </w:rPr>
            </w:pPr>
          </w:p>
        </w:tc>
        <w:tc>
          <w:tcPr>
            <w:tcW w:w="807" w:type="pct"/>
            <w:gridSpan w:val="2"/>
            <w:shd w:val="clear" w:color="auto" w:fill="auto"/>
            <w:vAlign w:val="center"/>
            <w:hideMark/>
          </w:tcPr>
          <w:p w14:paraId="519160DF" w14:textId="77777777" w:rsidR="006E2142" w:rsidRPr="00CF443D" w:rsidRDefault="006E2142" w:rsidP="003F07D0">
            <w:pPr>
              <w:spacing w:before="0" w:after="0" w:line="276" w:lineRule="auto"/>
              <w:jc w:val="both"/>
              <w:rPr>
                <w:sz w:val="20"/>
              </w:rPr>
            </w:pPr>
            <w:r w:rsidRPr="00CF443D">
              <w:rPr>
                <w:sz w:val="20"/>
              </w:rPr>
              <w:t>signature</w:t>
            </w:r>
          </w:p>
        </w:tc>
        <w:tc>
          <w:tcPr>
            <w:tcW w:w="259" w:type="pct"/>
            <w:shd w:val="clear" w:color="auto" w:fill="auto"/>
            <w:vAlign w:val="center"/>
            <w:hideMark/>
          </w:tcPr>
          <w:p w14:paraId="513E2CB8" w14:textId="77777777" w:rsidR="006E2142" w:rsidRPr="00CF443D" w:rsidRDefault="006E2142" w:rsidP="003F07D0">
            <w:pPr>
              <w:spacing w:before="0" w:after="0" w:line="276" w:lineRule="auto"/>
              <w:jc w:val="both"/>
              <w:rPr>
                <w:sz w:val="20"/>
              </w:rPr>
            </w:pPr>
            <w:r w:rsidRPr="00CF443D">
              <w:rPr>
                <w:sz w:val="20"/>
              </w:rPr>
              <w:t>О</w:t>
            </w:r>
          </w:p>
        </w:tc>
        <w:tc>
          <w:tcPr>
            <w:tcW w:w="470" w:type="pct"/>
            <w:gridSpan w:val="2"/>
            <w:shd w:val="clear" w:color="auto" w:fill="auto"/>
            <w:vAlign w:val="center"/>
            <w:hideMark/>
          </w:tcPr>
          <w:p w14:paraId="59466349" w14:textId="77777777" w:rsidR="006E2142" w:rsidRPr="00CF443D" w:rsidRDefault="006E2142" w:rsidP="003F07D0">
            <w:pPr>
              <w:spacing w:before="0" w:after="0" w:line="276" w:lineRule="auto"/>
              <w:jc w:val="both"/>
              <w:rPr>
                <w:sz w:val="20"/>
              </w:rPr>
            </w:pPr>
            <w:r w:rsidRPr="00CF443D">
              <w:rPr>
                <w:sz w:val="20"/>
              </w:rPr>
              <w:t>S</w:t>
            </w:r>
          </w:p>
        </w:tc>
        <w:tc>
          <w:tcPr>
            <w:tcW w:w="1378" w:type="pct"/>
            <w:shd w:val="clear" w:color="auto" w:fill="auto"/>
            <w:vAlign w:val="center"/>
            <w:hideMark/>
          </w:tcPr>
          <w:p w14:paraId="7C5BDC8E" w14:textId="77777777" w:rsidR="006E2142" w:rsidRPr="00CF443D" w:rsidRDefault="006E2142" w:rsidP="003F07D0">
            <w:pPr>
              <w:spacing w:before="0" w:after="0" w:line="276" w:lineRule="auto"/>
              <w:jc w:val="both"/>
              <w:rPr>
                <w:sz w:val="20"/>
              </w:rPr>
            </w:pPr>
            <w:r>
              <w:rPr>
                <w:sz w:val="20"/>
              </w:rPr>
              <w:t>Электронная подпись</w:t>
            </w:r>
          </w:p>
        </w:tc>
        <w:tc>
          <w:tcPr>
            <w:tcW w:w="1346" w:type="pct"/>
            <w:shd w:val="clear" w:color="auto" w:fill="auto"/>
            <w:vAlign w:val="center"/>
            <w:hideMark/>
          </w:tcPr>
          <w:p w14:paraId="6B292925" w14:textId="77777777" w:rsidR="006E2142" w:rsidRPr="00CF443D" w:rsidRDefault="006E2142" w:rsidP="003F07D0">
            <w:pPr>
              <w:spacing w:before="0" w:after="0" w:line="276" w:lineRule="auto"/>
              <w:jc w:val="both"/>
              <w:rPr>
                <w:sz w:val="20"/>
              </w:rPr>
            </w:pPr>
            <w:r w:rsidRPr="00CF443D">
              <w:rPr>
                <w:sz w:val="20"/>
              </w:rPr>
              <w:t>Множественный элемент</w:t>
            </w:r>
          </w:p>
        </w:tc>
      </w:tr>
      <w:tr w:rsidR="006E2142" w:rsidRPr="001A4780" w14:paraId="507DBC40" w14:textId="77777777" w:rsidTr="0023280D">
        <w:tc>
          <w:tcPr>
            <w:tcW w:w="740" w:type="pct"/>
            <w:shd w:val="clear" w:color="auto" w:fill="auto"/>
            <w:vAlign w:val="center"/>
            <w:hideMark/>
          </w:tcPr>
          <w:p w14:paraId="4F147BF2" w14:textId="77777777" w:rsidR="006E2142" w:rsidRPr="00A83433" w:rsidRDefault="006E2142" w:rsidP="003F07D0">
            <w:pPr>
              <w:spacing w:before="0" w:after="0" w:line="276" w:lineRule="auto"/>
              <w:jc w:val="both"/>
              <w:rPr>
                <w:b/>
                <w:sz w:val="20"/>
              </w:rPr>
            </w:pPr>
            <w:r w:rsidRPr="00A83433">
              <w:rPr>
                <w:b/>
                <w:sz w:val="20"/>
              </w:rPr>
              <w:t>signature</w:t>
            </w:r>
          </w:p>
        </w:tc>
        <w:tc>
          <w:tcPr>
            <w:tcW w:w="807" w:type="pct"/>
            <w:gridSpan w:val="2"/>
            <w:shd w:val="clear" w:color="auto" w:fill="auto"/>
            <w:vAlign w:val="center"/>
            <w:hideMark/>
          </w:tcPr>
          <w:p w14:paraId="5FE3DB83" w14:textId="77777777" w:rsidR="006E2142" w:rsidRPr="00CF443D" w:rsidRDefault="006E2142" w:rsidP="003F07D0">
            <w:pPr>
              <w:spacing w:before="0" w:after="0" w:line="276" w:lineRule="auto"/>
              <w:jc w:val="both"/>
              <w:rPr>
                <w:sz w:val="20"/>
              </w:rPr>
            </w:pPr>
          </w:p>
        </w:tc>
        <w:tc>
          <w:tcPr>
            <w:tcW w:w="259" w:type="pct"/>
            <w:shd w:val="clear" w:color="auto" w:fill="auto"/>
            <w:vAlign w:val="center"/>
            <w:hideMark/>
          </w:tcPr>
          <w:p w14:paraId="4369204F" w14:textId="77777777" w:rsidR="006E2142" w:rsidRPr="00CF443D" w:rsidRDefault="006E2142" w:rsidP="003F07D0">
            <w:pPr>
              <w:spacing w:before="0" w:after="0" w:line="276" w:lineRule="auto"/>
              <w:jc w:val="both"/>
              <w:rPr>
                <w:sz w:val="20"/>
              </w:rPr>
            </w:pPr>
          </w:p>
        </w:tc>
        <w:tc>
          <w:tcPr>
            <w:tcW w:w="470" w:type="pct"/>
            <w:gridSpan w:val="2"/>
            <w:shd w:val="clear" w:color="auto" w:fill="auto"/>
            <w:vAlign w:val="center"/>
            <w:hideMark/>
          </w:tcPr>
          <w:p w14:paraId="330949DF" w14:textId="77777777" w:rsidR="006E2142" w:rsidRPr="00CF443D" w:rsidRDefault="006E2142" w:rsidP="003F07D0">
            <w:pPr>
              <w:spacing w:before="0" w:after="0" w:line="276" w:lineRule="auto"/>
              <w:jc w:val="both"/>
              <w:rPr>
                <w:sz w:val="20"/>
              </w:rPr>
            </w:pPr>
          </w:p>
        </w:tc>
        <w:tc>
          <w:tcPr>
            <w:tcW w:w="1378" w:type="pct"/>
            <w:shd w:val="clear" w:color="auto" w:fill="auto"/>
            <w:vAlign w:val="center"/>
            <w:hideMark/>
          </w:tcPr>
          <w:p w14:paraId="0663BB52" w14:textId="77777777" w:rsidR="006E2142" w:rsidRPr="00CF443D" w:rsidRDefault="006E2142" w:rsidP="003F07D0">
            <w:pPr>
              <w:spacing w:before="0" w:after="0" w:line="276" w:lineRule="auto"/>
              <w:jc w:val="both"/>
              <w:rPr>
                <w:sz w:val="20"/>
              </w:rPr>
            </w:pPr>
          </w:p>
        </w:tc>
        <w:tc>
          <w:tcPr>
            <w:tcW w:w="1346" w:type="pct"/>
            <w:shd w:val="clear" w:color="auto" w:fill="auto"/>
            <w:vAlign w:val="center"/>
            <w:hideMark/>
          </w:tcPr>
          <w:p w14:paraId="3B15DAF5" w14:textId="77777777" w:rsidR="006E2142" w:rsidRPr="00CF443D" w:rsidRDefault="006E2142" w:rsidP="003F07D0">
            <w:pPr>
              <w:spacing w:before="0" w:after="0" w:line="276" w:lineRule="auto"/>
              <w:jc w:val="both"/>
              <w:rPr>
                <w:sz w:val="20"/>
              </w:rPr>
            </w:pPr>
          </w:p>
        </w:tc>
      </w:tr>
      <w:tr w:rsidR="006E2142" w:rsidRPr="001A4780" w14:paraId="6E828E23" w14:textId="77777777" w:rsidTr="0023280D">
        <w:tc>
          <w:tcPr>
            <w:tcW w:w="740" w:type="pct"/>
            <w:shd w:val="clear" w:color="auto" w:fill="auto"/>
            <w:vAlign w:val="center"/>
            <w:hideMark/>
          </w:tcPr>
          <w:p w14:paraId="02ABB586" w14:textId="77777777" w:rsidR="006E2142" w:rsidRPr="00E87917" w:rsidRDefault="006E2142" w:rsidP="003F07D0">
            <w:pPr>
              <w:spacing w:before="0" w:after="0" w:line="276" w:lineRule="auto"/>
              <w:jc w:val="both"/>
              <w:rPr>
                <w:sz w:val="20"/>
              </w:rPr>
            </w:pPr>
          </w:p>
        </w:tc>
        <w:tc>
          <w:tcPr>
            <w:tcW w:w="807" w:type="pct"/>
            <w:gridSpan w:val="2"/>
            <w:shd w:val="clear" w:color="auto" w:fill="auto"/>
            <w:hideMark/>
          </w:tcPr>
          <w:p w14:paraId="105F9A18" w14:textId="77777777" w:rsidR="006E2142" w:rsidRPr="00E87917" w:rsidRDefault="006E2142" w:rsidP="003F07D0">
            <w:pPr>
              <w:spacing w:before="0" w:after="0" w:line="276" w:lineRule="auto"/>
              <w:jc w:val="both"/>
              <w:rPr>
                <w:sz w:val="20"/>
              </w:rPr>
            </w:pPr>
            <w:r w:rsidRPr="00E87917">
              <w:rPr>
                <w:sz w:val="20"/>
              </w:rPr>
              <w:t>type</w:t>
            </w:r>
          </w:p>
        </w:tc>
        <w:tc>
          <w:tcPr>
            <w:tcW w:w="259" w:type="pct"/>
            <w:shd w:val="clear" w:color="auto" w:fill="auto"/>
            <w:vAlign w:val="center"/>
            <w:hideMark/>
          </w:tcPr>
          <w:p w14:paraId="3EA737FA" w14:textId="77777777" w:rsidR="006E2142" w:rsidRPr="00E87917" w:rsidRDefault="006E2142" w:rsidP="003F07D0">
            <w:pPr>
              <w:spacing w:before="0" w:after="0" w:line="276" w:lineRule="auto"/>
              <w:jc w:val="both"/>
              <w:rPr>
                <w:sz w:val="20"/>
              </w:rPr>
            </w:pPr>
            <w:r w:rsidRPr="00E87917">
              <w:rPr>
                <w:sz w:val="20"/>
              </w:rPr>
              <w:t>H</w:t>
            </w:r>
          </w:p>
        </w:tc>
        <w:tc>
          <w:tcPr>
            <w:tcW w:w="470" w:type="pct"/>
            <w:gridSpan w:val="2"/>
            <w:shd w:val="clear" w:color="auto" w:fill="auto"/>
            <w:vAlign w:val="center"/>
            <w:hideMark/>
          </w:tcPr>
          <w:p w14:paraId="301B5793" w14:textId="77777777" w:rsidR="006E2142" w:rsidRPr="00E87917" w:rsidRDefault="006E2142" w:rsidP="003F07D0">
            <w:pPr>
              <w:spacing w:before="0" w:after="0" w:line="276" w:lineRule="auto"/>
              <w:jc w:val="both"/>
              <w:rPr>
                <w:sz w:val="20"/>
              </w:rPr>
            </w:pPr>
            <w:r w:rsidRPr="00E87917">
              <w:rPr>
                <w:sz w:val="20"/>
              </w:rPr>
              <w:t>T</w:t>
            </w:r>
          </w:p>
        </w:tc>
        <w:tc>
          <w:tcPr>
            <w:tcW w:w="1378" w:type="pct"/>
            <w:shd w:val="clear" w:color="auto" w:fill="auto"/>
            <w:hideMark/>
          </w:tcPr>
          <w:p w14:paraId="23FB6F81" w14:textId="77777777" w:rsidR="006E2142" w:rsidRPr="00CF443D" w:rsidRDefault="006E2142" w:rsidP="003F07D0">
            <w:pPr>
              <w:spacing w:before="0" w:after="0" w:line="276" w:lineRule="auto"/>
              <w:jc w:val="both"/>
              <w:rPr>
                <w:sz w:val="20"/>
              </w:rPr>
            </w:pPr>
            <w:r>
              <w:rPr>
                <w:sz w:val="20"/>
              </w:rPr>
              <w:t>Тип электронной подписи</w:t>
            </w:r>
          </w:p>
        </w:tc>
        <w:tc>
          <w:tcPr>
            <w:tcW w:w="1346" w:type="pct"/>
            <w:shd w:val="clear" w:color="auto" w:fill="auto"/>
            <w:hideMark/>
          </w:tcPr>
          <w:p w14:paraId="7FF17E2D" w14:textId="77777777" w:rsidR="006E2142" w:rsidRPr="00E87917" w:rsidRDefault="006E2142" w:rsidP="003F07D0">
            <w:pPr>
              <w:spacing w:before="0" w:after="0" w:line="276" w:lineRule="auto"/>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6E2142" w:rsidRPr="001A4780" w14:paraId="3F958A88" w14:textId="77777777" w:rsidTr="002D03AB">
        <w:tc>
          <w:tcPr>
            <w:tcW w:w="5000" w:type="pct"/>
            <w:gridSpan w:val="8"/>
            <w:shd w:val="clear" w:color="auto" w:fill="auto"/>
            <w:hideMark/>
          </w:tcPr>
          <w:p w14:paraId="2193D66B" w14:textId="77777777" w:rsidR="006E2142" w:rsidRPr="001A4780" w:rsidRDefault="006E2142" w:rsidP="003F07D0">
            <w:pPr>
              <w:spacing w:before="0" w:after="0" w:line="276" w:lineRule="auto"/>
              <w:jc w:val="center"/>
              <w:rPr>
                <w:sz w:val="20"/>
              </w:rPr>
            </w:pPr>
            <w:r w:rsidRPr="001A4780">
              <w:rPr>
                <w:b/>
                <w:bCs/>
                <w:sz w:val="20"/>
              </w:rPr>
              <w:t>Основание внесения изменений</w:t>
            </w:r>
          </w:p>
        </w:tc>
      </w:tr>
      <w:tr w:rsidR="006E2142" w:rsidRPr="001A4780" w14:paraId="74AE9518" w14:textId="77777777" w:rsidTr="0023280D">
        <w:tc>
          <w:tcPr>
            <w:tcW w:w="740" w:type="pct"/>
            <w:shd w:val="clear" w:color="auto" w:fill="auto"/>
            <w:hideMark/>
          </w:tcPr>
          <w:p w14:paraId="66F05E11" w14:textId="77777777" w:rsidR="006E2142" w:rsidRPr="001A4780" w:rsidRDefault="006E2142" w:rsidP="003F07D0">
            <w:pPr>
              <w:spacing w:before="0" w:after="0" w:line="276" w:lineRule="auto"/>
              <w:rPr>
                <w:sz w:val="20"/>
              </w:rPr>
            </w:pPr>
            <w:r w:rsidRPr="001A4780">
              <w:rPr>
                <w:b/>
                <w:bCs/>
                <w:sz w:val="20"/>
              </w:rPr>
              <w:lastRenderedPageBreak/>
              <w:t>modification</w:t>
            </w:r>
          </w:p>
        </w:tc>
        <w:tc>
          <w:tcPr>
            <w:tcW w:w="807" w:type="pct"/>
            <w:gridSpan w:val="2"/>
            <w:shd w:val="clear" w:color="auto" w:fill="auto"/>
            <w:hideMark/>
          </w:tcPr>
          <w:p w14:paraId="2E55AA23" w14:textId="77777777" w:rsidR="006E2142" w:rsidRPr="001A4780" w:rsidRDefault="006E2142" w:rsidP="003F07D0">
            <w:pPr>
              <w:spacing w:before="0" w:after="0" w:line="276" w:lineRule="auto"/>
              <w:rPr>
                <w:sz w:val="20"/>
              </w:rPr>
            </w:pPr>
            <w:r w:rsidRPr="001A4780">
              <w:rPr>
                <w:sz w:val="20"/>
              </w:rPr>
              <w:t> </w:t>
            </w:r>
          </w:p>
        </w:tc>
        <w:tc>
          <w:tcPr>
            <w:tcW w:w="259" w:type="pct"/>
            <w:shd w:val="clear" w:color="auto" w:fill="auto"/>
            <w:hideMark/>
          </w:tcPr>
          <w:p w14:paraId="276CD323" w14:textId="77777777" w:rsidR="006E2142" w:rsidRPr="001A4780" w:rsidRDefault="006E2142" w:rsidP="003F07D0">
            <w:pPr>
              <w:spacing w:before="0" w:after="0" w:line="276" w:lineRule="auto"/>
              <w:rPr>
                <w:sz w:val="20"/>
              </w:rPr>
            </w:pPr>
            <w:r w:rsidRPr="001A4780">
              <w:rPr>
                <w:sz w:val="20"/>
              </w:rPr>
              <w:t> </w:t>
            </w:r>
          </w:p>
        </w:tc>
        <w:tc>
          <w:tcPr>
            <w:tcW w:w="470" w:type="pct"/>
            <w:gridSpan w:val="2"/>
            <w:shd w:val="clear" w:color="auto" w:fill="auto"/>
            <w:hideMark/>
          </w:tcPr>
          <w:p w14:paraId="14ECB810" w14:textId="77777777" w:rsidR="006E2142" w:rsidRPr="001A4780" w:rsidRDefault="006E2142" w:rsidP="003F07D0">
            <w:pPr>
              <w:spacing w:before="0" w:after="0" w:line="276" w:lineRule="auto"/>
              <w:rPr>
                <w:sz w:val="20"/>
              </w:rPr>
            </w:pPr>
            <w:r w:rsidRPr="001A4780">
              <w:rPr>
                <w:sz w:val="20"/>
              </w:rPr>
              <w:t> </w:t>
            </w:r>
          </w:p>
        </w:tc>
        <w:tc>
          <w:tcPr>
            <w:tcW w:w="1378" w:type="pct"/>
            <w:shd w:val="clear" w:color="auto" w:fill="auto"/>
            <w:hideMark/>
          </w:tcPr>
          <w:p w14:paraId="585E0930" w14:textId="77777777" w:rsidR="006E2142" w:rsidRPr="001A4780" w:rsidRDefault="006E2142" w:rsidP="003F07D0">
            <w:pPr>
              <w:spacing w:before="0" w:after="0" w:line="276" w:lineRule="auto"/>
              <w:rPr>
                <w:sz w:val="20"/>
              </w:rPr>
            </w:pPr>
            <w:r w:rsidRPr="001A4780">
              <w:rPr>
                <w:sz w:val="20"/>
              </w:rPr>
              <w:t> </w:t>
            </w:r>
          </w:p>
        </w:tc>
        <w:tc>
          <w:tcPr>
            <w:tcW w:w="1346" w:type="pct"/>
            <w:shd w:val="clear" w:color="auto" w:fill="auto"/>
            <w:hideMark/>
          </w:tcPr>
          <w:p w14:paraId="2A936C4D" w14:textId="77777777" w:rsidR="006E2142" w:rsidRPr="001A4780" w:rsidRDefault="006E2142" w:rsidP="003F07D0">
            <w:pPr>
              <w:spacing w:before="0" w:after="0" w:line="276" w:lineRule="auto"/>
              <w:rPr>
                <w:sz w:val="20"/>
              </w:rPr>
            </w:pPr>
            <w:r>
              <w:rPr>
                <w:sz w:val="20"/>
              </w:rPr>
              <w:t xml:space="preserve"> </w:t>
            </w:r>
          </w:p>
        </w:tc>
      </w:tr>
      <w:tr w:rsidR="006E2142" w:rsidRPr="001A4780" w14:paraId="45352974" w14:textId="77777777" w:rsidTr="0023280D">
        <w:tc>
          <w:tcPr>
            <w:tcW w:w="740" w:type="pct"/>
            <w:shd w:val="clear" w:color="auto" w:fill="auto"/>
            <w:hideMark/>
          </w:tcPr>
          <w:p w14:paraId="689AB2BA" w14:textId="77777777" w:rsidR="006E2142" w:rsidRPr="001A4780" w:rsidRDefault="006E2142" w:rsidP="003F07D0">
            <w:pPr>
              <w:spacing w:before="0" w:after="0" w:line="276" w:lineRule="auto"/>
              <w:rPr>
                <w:sz w:val="20"/>
              </w:rPr>
            </w:pPr>
          </w:p>
        </w:tc>
        <w:tc>
          <w:tcPr>
            <w:tcW w:w="807" w:type="pct"/>
            <w:gridSpan w:val="2"/>
            <w:shd w:val="clear" w:color="auto" w:fill="auto"/>
            <w:hideMark/>
          </w:tcPr>
          <w:p w14:paraId="11C770E6" w14:textId="77777777" w:rsidR="006E2142" w:rsidRPr="001A4780" w:rsidRDefault="006E2142" w:rsidP="003F07D0">
            <w:pPr>
              <w:spacing w:before="0" w:after="0" w:line="276" w:lineRule="auto"/>
              <w:rPr>
                <w:sz w:val="20"/>
              </w:rPr>
            </w:pPr>
            <w:r w:rsidRPr="006E3039">
              <w:rPr>
                <w:sz w:val="20"/>
              </w:rPr>
              <w:t>modificationNumber</w:t>
            </w:r>
          </w:p>
        </w:tc>
        <w:tc>
          <w:tcPr>
            <w:tcW w:w="259" w:type="pct"/>
            <w:shd w:val="clear" w:color="auto" w:fill="auto"/>
            <w:hideMark/>
          </w:tcPr>
          <w:p w14:paraId="2B42ED8A" w14:textId="77777777" w:rsidR="006E2142" w:rsidRPr="001A4780" w:rsidRDefault="006E2142" w:rsidP="003F07D0">
            <w:pPr>
              <w:spacing w:before="0" w:after="0" w:line="276" w:lineRule="auto"/>
              <w:jc w:val="center"/>
              <w:rPr>
                <w:sz w:val="20"/>
              </w:rPr>
            </w:pPr>
            <w:r>
              <w:rPr>
                <w:sz w:val="20"/>
              </w:rPr>
              <w:t>О</w:t>
            </w:r>
          </w:p>
        </w:tc>
        <w:tc>
          <w:tcPr>
            <w:tcW w:w="470" w:type="pct"/>
            <w:gridSpan w:val="2"/>
            <w:shd w:val="clear" w:color="auto" w:fill="auto"/>
            <w:hideMark/>
          </w:tcPr>
          <w:p w14:paraId="419F93A3" w14:textId="77777777" w:rsidR="006E2142" w:rsidRPr="006E3039" w:rsidRDefault="006E2142" w:rsidP="003F07D0">
            <w:pPr>
              <w:spacing w:before="0" w:after="0" w:line="276" w:lineRule="auto"/>
              <w:jc w:val="center"/>
              <w:rPr>
                <w:sz w:val="20"/>
                <w:lang w:val="en-US"/>
              </w:rPr>
            </w:pPr>
            <w:r>
              <w:rPr>
                <w:sz w:val="20"/>
                <w:lang w:val="en-US"/>
              </w:rPr>
              <w:t>N</w:t>
            </w:r>
          </w:p>
        </w:tc>
        <w:tc>
          <w:tcPr>
            <w:tcW w:w="1378" w:type="pct"/>
            <w:shd w:val="clear" w:color="auto" w:fill="auto"/>
            <w:hideMark/>
          </w:tcPr>
          <w:p w14:paraId="21EF9927" w14:textId="77777777" w:rsidR="006E2142" w:rsidRPr="001A4780" w:rsidRDefault="006E2142" w:rsidP="003F07D0">
            <w:pPr>
              <w:spacing w:before="0" w:after="0" w:line="276" w:lineRule="auto"/>
              <w:rPr>
                <w:sz w:val="20"/>
              </w:rPr>
            </w:pPr>
            <w:r w:rsidRPr="006E3039">
              <w:rPr>
                <w:sz w:val="20"/>
              </w:rPr>
              <w:t>Номер изменения</w:t>
            </w:r>
          </w:p>
        </w:tc>
        <w:tc>
          <w:tcPr>
            <w:tcW w:w="1346" w:type="pct"/>
            <w:shd w:val="clear" w:color="auto" w:fill="auto"/>
            <w:hideMark/>
          </w:tcPr>
          <w:p w14:paraId="7FD324D6" w14:textId="77777777" w:rsidR="006E2142" w:rsidRDefault="006E2142" w:rsidP="003F07D0">
            <w:pPr>
              <w:spacing w:before="0" w:after="0" w:line="276" w:lineRule="auto"/>
              <w:rPr>
                <w:sz w:val="20"/>
              </w:rPr>
            </w:pPr>
            <w:r>
              <w:rPr>
                <w:sz w:val="20"/>
              </w:rPr>
              <w:t>При приеме изменений документа контролируется последовательность нумерации.</w:t>
            </w:r>
          </w:p>
          <w:p w14:paraId="6239245F" w14:textId="77777777" w:rsidR="00504CED" w:rsidRPr="001A4780" w:rsidRDefault="00504CED" w:rsidP="003F07D0">
            <w:pPr>
              <w:spacing w:before="0" w:after="0" w:line="276" w:lineRule="auto"/>
              <w:rPr>
                <w:sz w:val="20"/>
              </w:rPr>
            </w:pPr>
            <w:r>
              <w:rPr>
                <w:sz w:val="20"/>
              </w:rPr>
              <w:t>Допустимы только неотрицательные числа</w:t>
            </w:r>
          </w:p>
        </w:tc>
      </w:tr>
      <w:tr w:rsidR="006E2142" w:rsidRPr="001A4780" w14:paraId="01A251B7" w14:textId="77777777" w:rsidTr="0023280D">
        <w:tc>
          <w:tcPr>
            <w:tcW w:w="740" w:type="pct"/>
            <w:shd w:val="clear" w:color="auto" w:fill="auto"/>
            <w:hideMark/>
          </w:tcPr>
          <w:p w14:paraId="238411EC" w14:textId="77777777" w:rsidR="006E2142" w:rsidRPr="001A4780" w:rsidRDefault="006E2142" w:rsidP="003F07D0">
            <w:pPr>
              <w:spacing w:before="0" w:after="0" w:line="276" w:lineRule="auto"/>
              <w:rPr>
                <w:sz w:val="20"/>
              </w:rPr>
            </w:pPr>
            <w:r w:rsidRPr="001A4780">
              <w:rPr>
                <w:sz w:val="20"/>
              </w:rPr>
              <w:t> </w:t>
            </w:r>
          </w:p>
        </w:tc>
        <w:tc>
          <w:tcPr>
            <w:tcW w:w="807" w:type="pct"/>
            <w:gridSpan w:val="2"/>
            <w:shd w:val="clear" w:color="auto" w:fill="auto"/>
            <w:hideMark/>
          </w:tcPr>
          <w:p w14:paraId="1CB048DA" w14:textId="77777777" w:rsidR="006E2142" w:rsidRPr="001A4780" w:rsidRDefault="006E2142" w:rsidP="003F07D0">
            <w:pPr>
              <w:spacing w:before="0" w:after="0" w:line="276" w:lineRule="auto"/>
              <w:rPr>
                <w:sz w:val="20"/>
              </w:rPr>
            </w:pPr>
            <w:r w:rsidRPr="001A4780">
              <w:rPr>
                <w:sz w:val="20"/>
              </w:rPr>
              <w:t xml:space="preserve">info </w:t>
            </w:r>
          </w:p>
        </w:tc>
        <w:tc>
          <w:tcPr>
            <w:tcW w:w="259" w:type="pct"/>
            <w:shd w:val="clear" w:color="auto" w:fill="auto"/>
            <w:hideMark/>
          </w:tcPr>
          <w:p w14:paraId="31E79CED" w14:textId="77777777" w:rsidR="006E2142" w:rsidRPr="001A4780" w:rsidRDefault="006E2142" w:rsidP="003F07D0">
            <w:pPr>
              <w:spacing w:before="0" w:after="0" w:line="276" w:lineRule="auto"/>
              <w:jc w:val="center"/>
              <w:rPr>
                <w:sz w:val="20"/>
              </w:rPr>
            </w:pPr>
            <w:r w:rsidRPr="001A4780">
              <w:rPr>
                <w:sz w:val="20"/>
              </w:rPr>
              <w:t>O</w:t>
            </w:r>
          </w:p>
        </w:tc>
        <w:tc>
          <w:tcPr>
            <w:tcW w:w="470" w:type="pct"/>
            <w:gridSpan w:val="2"/>
            <w:shd w:val="clear" w:color="auto" w:fill="auto"/>
            <w:hideMark/>
          </w:tcPr>
          <w:p w14:paraId="1D7BFFC0" w14:textId="77777777" w:rsidR="006E2142" w:rsidRPr="001A4780" w:rsidRDefault="006E2142" w:rsidP="003F07D0">
            <w:pPr>
              <w:spacing w:before="0" w:after="0" w:line="276" w:lineRule="auto"/>
              <w:jc w:val="center"/>
              <w:rPr>
                <w:sz w:val="20"/>
              </w:rPr>
            </w:pPr>
            <w:r w:rsidRPr="001A4780">
              <w:rPr>
                <w:sz w:val="20"/>
              </w:rPr>
              <w:t>T(1-</w:t>
            </w:r>
            <w:r>
              <w:rPr>
                <w:sz w:val="20"/>
              </w:rPr>
              <w:t>2000</w:t>
            </w:r>
            <w:r w:rsidRPr="001A4780">
              <w:rPr>
                <w:sz w:val="20"/>
              </w:rPr>
              <w:t>)</w:t>
            </w:r>
          </w:p>
        </w:tc>
        <w:tc>
          <w:tcPr>
            <w:tcW w:w="1378" w:type="pct"/>
            <w:shd w:val="clear" w:color="auto" w:fill="auto"/>
            <w:hideMark/>
          </w:tcPr>
          <w:p w14:paraId="390F1F73" w14:textId="77777777" w:rsidR="006E2142" w:rsidRPr="00FA6356" w:rsidRDefault="006E2142" w:rsidP="003F07D0">
            <w:pPr>
              <w:spacing w:before="0" w:after="0" w:line="276" w:lineRule="auto"/>
              <w:rPr>
                <w:sz w:val="20"/>
                <w:lang w:val="en-US"/>
              </w:rPr>
            </w:pPr>
            <w:r>
              <w:rPr>
                <w:sz w:val="20"/>
              </w:rPr>
              <w:t>Краткое описание изменения</w:t>
            </w:r>
          </w:p>
        </w:tc>
        <w:tc>
          <w:tcPr>
            <w:tcW w:w="1346" w:type="pct"/>
            <w:shd w:val="clear" w:color="auto" w:fill="auto"/>
            <w:hideMark/>
          </w:tcPr>
          <w:p w14:paraId="1436492F" w14:textId="77777777" w:rsidR="006E2142" w:rsidRPr="001A4780" w:rsidRDefault="006E2142" w:rsidP="003F07D0">
            <w:pPr>
              <w:spacing w:before="0" w:after="0" w:line="276" w:lineRule="auto"/>
              <w:rPr>
                <w:sz w:val="20"/>
              </w:rPr>
            </w:pPr>
            <w:r>
              <w:rPr>
                <w:sz w:val="20"/>
              </w:rPr>
              <w:t xml:space="preserve"> </w:t>
            </w:r>
          </w:p>
        </w:tc>
      </w:tr>
      <w:tr w:rsidR="006E2142" w:rsidRPr="001A4780" w14:paraId="51E43D4D" w14:textId="77777777" w:rsidTr="0023280D">
        <w:tc>
          <w:tcPr>
            <w:tcW w:w="740" w:type="pct"/>
            <w:shd w:val="clear" w:color="auto" w:fill="auto"/>
            <w:hideMark/>
          </w:tcPr>
          <w:p w14:paraId="4B259174" w14:textId="77777777" w:rsidR="006E2142" w:rsidRPr="001A4780" w:rsidRDefault="006E2142" w:rsidP="003F07D0">
            <w:pPr>
              <w:spacing w:before="0" w:after="0" w:line="276" w:lineRule="auto"/>
              <w:rPr>
                <w:sz w:val="20"/>
              </w:rPr>
            </w:pPr>
          </w:p>
        </w:tc>
        <w:tc>
          <w:tcPr>
            <w:tcW w:w="807" w:type="pct"/>
            <w:gridSpan w:val="2"/>
            <w:shd w:val="clear" w:color="auto" w:fill="auto"/>
            <w:hideMark/>
          </w:tcPr>
          <w:p w14:paraId="7B49DCEA" w14:textId="77777777" w:rsidR="006E2142" w:rsidRPr="001A4780" w:rsidRDefault="006E2142" w:rsidP="003F07D0">
            <w:pPr>
              <w:spacing w:before="0" w:after="0" w:line="276" w:lineRule="auto"/>
              <w:rPr>
                <w:sz w:val="20"/>
              </w:rPr>
            </w:pPr>
            <w:r w:rsidRPr="00BE0744">
              <w:rPr>
                <w:sz w:val="20"/>
              </w:rPr>
              <w:t>addInfo</w:t>
            </w:r>
          </w:p>
        </w:tc>
        <w:tc>
          <w:tcPr>
            <w:tcW w:w="259" w:type="pct"/>
            <w:shd w:val="clear" w:color="auto" w:fill="auto"/>
            <w:hideMark/>
          </w:tcPr>
          <w:p w14:paraId="5BACF724" w14:textId="77777777" w:rsidR="006E2142" w:rsidRPr="000206D3" w:rsidRDefault="006E2142" w:rsidP="003F07D0">
            <w:pPr>
              <w:spacing w:before="0" w:after="0" w:line="276" w:lineRule="auto"/>
              <w:jc w:val="center"/>
              <w:rPr>
                <w:sz w:val="20"/>
                <w:lang w:val="en-US"/>
              </w:rPr>
            </w:pPr>
            <w:r>
              <w:rPr>
                <w:sz w:val="20"/>
                <w:lang w:val="en-US"/>
              </w:rPr>
              <w:t>H</w:t>
            </w:r>
          </w:p>
        </w:tc>
        <w:tc>
          <w:tcPr>
            <w:tcW w:w="470" w:type="pct"/>
            <w:gridSpan w:val="2"/>
            <w:shd w:val="clear" w:color="auto" w:fill="auto"/>
            <w:hideMark/>
          </w:tcPr>
          <w:p w14:paraId="1591FCEB" w14:textId="77777777" w:rsidR="006E2142" w:rsidRPr="001A4780" w:rsidRDefault="006E2142" w:rsidP="003F07D0">
            <w:pPr>
              <w:spacing w:before="0" w:after="0" w:line="276" w:lineRule="auto"/>
              <w:jc w:val="center"/>
              <w:rPr>
                <w:sz w:val="20"/>
              </w:rPr>
            </w:pPr>
            <w:r>
              <w:rPr>
                <w:sz w:val="20"/>
                <w:lang w:val="en-US"/>
              </w:rPr>
              <w:t>T(1-2000)</w:t>
            </w:r>
          </w:p>
        </w:tc>
        <w:tc>
          <w:tcPr>
            <w:tcW w:w="1378" w:type="pct"/>
            <w:shd w:val="clear" w:color="auto" w:fill="auto"/>
            <w:hideMark/>
          </w:tcPr>
          <w:p w14:paraId="1CA078DF" w14:textId="77777777" w:rsidR="006E2142" w:rsidRPr="001A4780" w:rsidRDefault="006E2142" w:rsidP="003F07D0">
            <w:pPr>
              <w:spacing w:before="0" w:after="0" w:line="276" w:lineRule="auto"/>
              <w:rPr>
                <w:sz w:val="20"/>
              </w:rPr>
            </w:pPr>
            <w:r w:rsidRPr="00BE0744">
              <w:rPr>
                <w:sz w:val="20"/>
              </w:rPr>
              <w:t>Дополнительная информация</w:t>
            </w:r>
          </w:p>
        </w:tc>
        <w:tc>
          <w:tcPr>
            <w:tcW w:w="1346" w:type="pct"/>
            <w:shd w:val="clear" w:color="auto" w:fill="auto"/>
            <w:hideMark/>
          </w:tcPr>
          <w:p w14:paraId="5349D103" w14:textId="77777777" w:rsidR="006E2142" w:rsidRPr="001A4780" w:rsidRDefault="006E2142" w:rsidP="003F07D0">
            <w:pPr>
              <w:spacing w:before="0" w:after="0" w:line="276" w:lineRule="auto"/>
              <w:rPr>
                <w:sz w:val="20"/>
              </w:rPr>
            </w:pPr>
          </w:p>
        </w:tc>
      </w:tr>
      <w:tr w:rsidR="006E2142" w:rsidRPr="001A4780" w14:paraId="464DA557" w14:textId="77777777" w:rsidTr="0023280D">
        <w:tc>
          <w:tcPr>
            <w:tcW w:w="740" w:type="pct"/>
            <w:shd w:val="clear" w:color="auto" w:fill="auto"/>
            <w:hideMark/>
          </w:tcPr>
          <w:p w14:paraId="3C108B50" w14:textId="77777777" w:rsidR="006E2142" w:rsidRPr="001A4780" w:rsidRDefault="006E2142" w:rsidP="003F07D0">
            <w:pPr>
              <w:spacing w:before="0" w:after="0" w:line="276" w:lineRule="auto"/>
              <w:rPr>
                <w:sz w:val="20"/>
              </w:rPr>
            </w:pPr>
          </w:p>
        </w:tc>
        <w:tc>
          <w:tcPr>
            <w:tcW w:w="807" w:type="pct"/>
            <w:gridSpan w:val="2"/>
            <w:shd w:val="clear" w:color="auto" w:fill="auto"/>
            <w:hideMark/>
          </w:tcPr>
          <w:p w14:paraId="61BD5BD2" w14:textId="77777777" w:rsidR="006E2142" w:rsidRPr="001A4780" w:rsidRDefault="006E2142" w:rsidP="003F07D0">
            <w:pPr>
              <w:spacing w:before="0" w:after="0" w:line="276" w:lineRule="auto"/>
              <w:rPr>
                <w:sz w:val="20"/>
              </w:rPr>
            </w:pPr>
            <w:r w:rsidRPr="004C1C0A">
              <w:rPr>
                <w:sz w:val="20"/>
              </w:rPr>
              <w:t>reason</w:t>
            </w:r>
          </w:p>
        </w:tc>
        <w:tc>
          <w:tcPr>
            <w:tcW w:w="259" w:type="pct"/>
            <w:shd w:val="clear" w:color="auto" w:fill="auto"/>
            <w:hideMark/>
          </w:tcPr>
          <w:p w14:paraId="38786660" w14:textId="77777777" w:rsidR="006E2142" w:rsidRPr="001A4780" w:rsidRDefault="006E2142" w:rsidP="003F07D0">
            <w:pPr>
              <w:spacing w:before="0" w:after="0" w:line="276" w:lineRule="auto"/>
              <w:jc w:val="center"/>
              <w:rPr>
                <w:sz w:val="20"/>
              </w:rPr>
            </w:pPr>
            <w:r>
              <w:rPr>
                <w:sz w:val="20"/>
              </w:rPr>
              <w:t>О</w:t>
            </w:r>
          </w:p>
        </w:tc>
        <w:tc>
          <w:tcPr>
            <w:tcW w:w="470" w:type="pct"/>
            <w:gridSpan w:val="2"/>
            <w:shd w:val="clear" w:color="auto" w:fill="auto"/>
            <w:hideMark/>
          </w:tcPr>
          <w:p w14:paraId="7DFC379B" w14:textId="77777777" w:rsidR="006E2142" w:rsidRPr="004C1C0A" w:rsidRDefault="006E2142" w:rsidP="003F07D0">
            <w:pPr>
              <w:spacing w:before="0" w:after="0" w:line="276" w:lineRule="auto"/>
              <w:jc w:val="center"/>
              <w:rPr>
                <w:sz w:val="20"/>
                <w:lang w:val="en-US"/>
              </w:rPr>
            </w:pPr>
            <w:r>
              <w:rPr>
                <w:sz w:val="20"/>
                <w:lang w:val="en-US"/>
              </w:rPr>
              <w:t>S</w:t>
            </w:r>
          </w:p>
        </w:tc>
        <w:tc>
          <w:tcPr>
            <w:tcW w:w="1378" w:type="pct"/>
            <w:shd w:val="clear" w:color="auto" w:fill="auto"/>
            <w:hideMark/>
          </w:tcPr>
          <w:p w14:paraId="4FEE2121" w14:textId="77777777" w:rsidR="006E2142" w:rsidRPr="001A4780" w:rsidRDefault="006E2142" w:rsidP="003F07D0">
            <w:pPr>
              <w:spacing w:before="0" w:after="0" w:line="276" w:lineRule="auto"/>
              <w:rPr>
                <w:sz w:val="20"/>
              </w:rPr>
            </w:pPr>
            <w:r w:rsidRPr="004C1C0A">
              <w:rPr>
                <w:sz w:val="20"/>
              </w:rPr>
              <w:t>Основание внесения изменений</w:t>
            </w:r>
          </w:p>
        </w:tc>
        <w:tc>
          <w:tcPr>
            <w:tcW w:w="1346" w:type="pct"/>
            <w:shd w:val="clear" w:color="auto" w:fill="auto"/>
            <w:hideMark/>
          </w:tcPr>
          <w:p w14:paraId="7D79D783" w14:textId="77777777" w:rsidR="006E2142" w:rsidRPr="001A4780" w:rsidRDefault="006E2142" w:rsidP="003F07D0">
            <w:pPr>
              <w:spacing w:before="0" w:after="0" w:line="276" w:lineRule="auto"/>
              <w:rPr>
                <w:sz w:val="20"/>
              </w:rPr>
            </w:pPr>
          </w:p>
        </w:tc>
      </w:tr>
      <w:tr w:rsidR="006E2142" w:rsidRPr="001A4780" w14:paraId="6BA2EF39" w14:textId="77777777" w:rsidTr="002D03AB">
        <w:tc>
          <w:tcPr>
            <w:tcW w:w="5000" w:type="pct"/>
            <w:gridSpan w:val="8"/>
            <w:shd w:val="clear" w:color="auto" w:fill="auto"/>
            <w:hideMark/>
          </w:tcPr>
          <w:p w14:paraId="2BCCD20C" w14:textId="77777777" w:rsidR="006E2142" w:rsidRPr="001A4780" w:rsidRDefault="006E2142" w:rsidP="003F07D0">
            <w:pPr>
              <w:spacing w:before="0" w:after="0" w:line="276" w:lineRule="auto"/>
              <w:jc w:val="center"/>
              <w:rPr>
                <w:sz w:val="20"/>
              </w:rPr>
            </w:pPr>
            <w:r w:rsidRPr="00F420D3">
              <w:rPr>
                <w:b/>
                <w:sz w:val="20"/>
              </w:rPr>
              <w:t>Основание внесения изменений</w:t>
            </w:r>
          </w:p>
        </w:tc>
      </w:tr>
      <w:tr w:rsidR="006E2142" w:rsidRPr="001A4780" w14:paraId="21CE8363" w14:textId="77777777" w:rsidTr="0023280D">
        <w:tc>
          <w:tcPr>
            <w:tcW w:w="740" w:type="pct"/>
            <w:shd w:val="clear" w:color="auto" w:fill="auto"/>
            <w:hideMark/>
          </w:tcPr>
          <w:p w14:paraId="64C047E1" w14:textId="77777777" w:rsidR="006E2142" w:rsidRPr="00F420D3" w:rsidRDefault="006E2142" w:rsidP="003F07D0">
            <w:pPr>
              <w:spacing w:before="0" w:after="0" w:line="276" w:lineRule="auto"/>
              <w:rPr>
                <w:b/>
                <w:sz w:val="20"/>
              </w:rPr>
            </w:pPr>
            <w:r w:rsidRPr="00F420D3">
              <w:rPr>
                <w:b/>
                <w:sz w:val="20"/>
              </w:rPr>
              <w:t>reason</w:t>
            </w:r>
          </w:p>
        </w:tc>
        <w:tc>
          <w:tcPr>
            <w:tcW w:w="807" w:type="pct"/>
            <w:gridSpan w:val="2"/>
            <w:shd w:val="clear" w:color="auto" w:fill="auto"/>
            <w:hideMark/>
          </w:tcPr>
          <w:p w14:paraId="3F926B6A" w14:textId="77777777" w:rsidR="006E2142" w:rsidRPr="004C1C0A" w:rsidRDefault="006E2142" w:rsidP="003F07D0">
            <w:pPr>
              <w:spacing w:before="0" w:after="0" w:line="276" w:lineRule="auto"/>
              <w:rPr>
                <w:sz w:val="20"/>
              </w:rPr>
            </w:pPr>
          </w:p>
        </w:tc>
        <w:tc>
          <w:tcPr>
            <w:tcW w:w="259" w:type="pct"/>
            <w:shd w:val="clear" w:color="auto" w:fill="auto"/>
            <w:hideMark/>
          </w:tcPr>
          <w:p w14:paraId="6F2F91D4" w14:textId="77777777" w:rsidR="006E2142" w:rsidRDefault="006E2142" w:rsidP="003F07D0">
            <w:pPr>
              <w:spacing w:before="0" w:after="0" w:line="276" w:lineRule="auto"/>
              <w:jc w:val="center"/>
              <w:rPr>
                <w:sz w:val="20"/>
              </w:rPr>
            </w:pPr>
          </w:p>
        </w:tc>
        <w:tc>
          <w:tcPr>
            <w:tcW w:w="470" w:type="pct"/>
            <w:gridSpan w:val="2"/>
            <w:shd w:val="clear" w:color="auto" w:fill="auto"/>
            <w:hideMark/>
          </w:tcPr>
          <w:p w14:paraId="0EFA676E" w14:textId="77777777" w:rsidR="006E2142" w:rsidRDefault="006E2142" w:rsidP="003F07D0">
            <w:pPr>
              <w:spacing w:before="0" w:after="0" w:line="276" w:lineRule="auto"/>
              <w:jc w:val="center"/>
              <w:rPr>
                <w:sz w:val="20"/>
                <w:lang w:val="en-US"/>
              </w:rPr>
            </w:pPr>
          </w:p>
        </w:tc>
        <w:tc>
          <w:tcPr>
            <w:tcW w:w="1378" w:type="pct"/>
            <w:shd w:val="clear" w:color="auto" w:fill="auto"/>
            <w:hideMark/>
          </w:tcPr>
          <w:p w14:paraId="375EB2B7" w14:textId="77777777" w:rsidR="006E2142" w:rsidRPr="004C1C0A" w:rsidRDefault="006E2142" w:rsidP="003F07D0">
            <w:pPr>
              <w:spacing w:before="0" w:after="0" w:line="276" w:lineRule="auto"/>
              <w:rPr>
                <w:sz w:val="20"/>
              </w:rPr>
            </w:pPr>
          </w:p>
        </w:tc>
        <w:tc>
          <w:tcPr>
            <w:tcW w:w="1346" w:type="pct"/>
            <w:shd w:val="clear" w:color="auto" w:fill="auto"/>
            <w:hideMark/>
          </w:tcPr>
          <w:p w14:paraId="46FAE275" w14:textId="77777777" w:rsidR="006E2142" w:rsidRPr="001A4780" w:rsidRDefault="006E2142" w:rsidP="003F07D0">
            <w:pPr>
              <w:spacing w:before="0" w:after="0" w:line="276" w:lineRule="auto"/>
              <w:rPr>
                <w:sz w:val="20"/>
              </w:rPr>
            </w:pPr>
          </w:p>
        </w:tc>
      </w:tr>
      <w:tr w:rsidR="006E2142" w:rsidRPr="001A4780" w14:paraId="2C010766" w14:textId="77777777" w:rsidTr="0023280D">
        <w:tc>
          <w:tcPr>
            <w:tcW w:w="740" w:type="pct"/>
            <w:vMerge w:val="restart"/>
            <w:shd w:val="clear" w:color="auto" w:fill="auto"/>
            <w:vAlign w:val="center"/>
            <w:hideMark/>
          </w:tcPr>
          <w:p w14:paraId="0A93417D" w14:textId="77777777" w:rsidR="006E2142" w:rsidRPr="00E87917" w:rsidRDefault="006E2142" w:rsidP="003F07D0">
            <w:pPr>
              <w:spacing w:before="0" w:after="0" w:line="276" w:lineRule="auto"/>
              <w:jc w:val="both"/>
              <w:rPr>
                <w:sz w:val="20"/>
              </w:rPr>
            </w:pPr>
            <w:r>
              <w:rPr>
                <w:sz w:val="20"/>
              </w:rPr>
              <w:t>Допустимо указание только одного элемента</w:t>
            </w:r>
          </w:p>
        </w:tc>
        <w:tc>
          <w:tcPr>
            <w:tcW w:w="807" w:type="pct"/>
            <w:gridSpan w:val="2"/>
            <w:shd w:val="clear" w:color="auto" w:fill="auto"/>
            <w:hideMark/>
          </w:tcPr>
          <w:p w14:paraId="4E4407B0" w14:textId="77777777" w:rsidR="006E2142" w:rsidRPr="004C1C0A" w:rsidRDefault="006E2142" w:rsidP="003F07D0">
            <w:pPr>
              <w:spacing w:before="0" w:after="0" w:line="276" w:lineRule="auto"/>
              <w:rPr>
                <w:sz w:val="20"/>
              </w:rPr>
            </w:pPr>
            <w:r w:rsidRPr="00F420D3">
              <w:rPr>
                <w:sz w:val="20"/>
              </w:rPr>
              <w:t>responsibleDecision</w:t>
            </w:r>
          </w:p>
        </w:tc>
        <w:tc>
          <w:tcPr>
            <w:tcW w:w="259" w:type="pct"/>
            <w:shd w:val="clear" w:color="auto" w:fill="auto"/>
            <w:hideMark/>
          </w:tcPr>
          <w:p w14:paraId="22E7DC62" w14:textId="77777777" w:rsidR="006E2142" w:rsidRDefault="006E2142" w:rsidP="003F07D0">
            <w:pPr>
              <w:spacing w:before="0" w:after="0" w:line="276" w:lineRule="auto"/>
              <w:jc w:val="center"/>
              <w:rPr>
                <w:sz w:val="20"/>
              </w:rPr>
            </w:pPr>
            <w:r>
              <w:rPr>
                <w:sz w:val="20"/>
              </w:rPr>
              <w:t>О</w:t>
            </w:r>
          </w:p>
        </w:tc>
        <w:tc>
          <w:tcPr>
            <w:tcW w:w="470" w:type="pct"/>
            <w:gridSpan w:val="2"/>
            <w:shd w:val="clear" w:color="auto" w:fill="auto"/>
            <w:hideMark/>
          </w:tcPr>
          <w:p w14:paraId="33FE4F3A" w14:textId="77777777" w:rsidR="006E2142" w:rsidRDefault="006E2142" w:rsidP="003F07D0">
            <w:pPr>
              <w:spacing w:before="0" w:after="0" w:line="276" w:lineRule="auto"/>
              <w:jc w:val="center"/>
              <w:rPr>
                <w:sz w:val="20"/>
                <w:lang w:val="en-US"/>
              </w:rPr>
            </w:pPr>
            <w:r>
              <w:rPr>
                <w:sz w:val="20"/>
                <w:lang w:val="en-US"/>
              </w:rPr>
              <w:t>S</w:t>
            </w:r>
          </w:p>
        </w:tc>
        <w:tc>
          <w:tcPr>
            <w:tcW w:w="1378" w:type="pct"/>
            <w:shd w:val="clear" w:color="auto" w:fill="auto"/>
            <w:hideMark/>
          </w:tcPr>
          <w:p w14:paraId="3E3243AE" w14:textId="77777777" w:rsidR="006E2142" w:rsidRPr="004C1C0A" w:rsidRDefault="006E2142" w:rsidP="003F07D0">
            <w:pPr>
              <w:spacing w:before="0" w:after="0" w:line="276" w:lineRule="auto"/>
              <w:rPr>
                <w:sz w:val="20"/>
              </w:rPr>
            </w:pPr>
            <w:r w:rsidRPr="00F420D3">
              <w:rPr>
                <w:sz w:val="20"/>
              </w:rPr>
              <w:t>По решению заказчика (организации, осуществляющей определение поставщика для заказчика)</w:t>
            </w:r>
          </w:p>
        </w:tc>
        <w:tc>
          <w:tcPr>
            <w:tcW w:w="1346" w:type="pct"/>
            <w:shd w:val="clear" w:color="auto" w:fill="auto"/>
            <w:hideMark/>
          </w:tcPr>
          <w:p w14:paraId="295B3B5C" w14:textId="77777777" w:rsidR="006E2142" w:rsidRPr="001A4780" w:rsidRDefault="006E2142" w:rsidP="003F07D0">
            <w:pPr>
              <w:spacing w:before="0" w:after="0" w:line="276" w:lineRule="auto"/>
              <w:rPr>
                <w:sz w:val="20"/>
              </w:rPr>
            </w:pPr>
          </w:p>
        </w:tc>
      </w:tr>
      <w:tr w:rsidR="006E2142" w:rsidRPr="001A4780" w14:paraId="234B47ED" w14:textId="77777777" w:rsidTr="0023280D">
        <w:tc>
          <w:tcPr>
            <w:tcW w:w="740" w:type="pct"/>
            <w:vMerge/>
            <w:shd w:val="clear" w:color="auto" w:fill="auto"/>
            <w:hideMark/>
          </w:tcPr>
          <w:p w14:paraId="3E8598C4" w14:textId="77777777" w:rsidR="006E2142" w:rsidRPr="001A4780" w:rsidRDefault="006E2142" w:rsidP="003F07D0">
            <w:pPr>
              <w:spacing w:before="0" w:after="0" w:line="276" w:lineRule="auto"/>
              <w:rPr>
                <w:sz w:val="20"/>
              </w:rPr>
            </w:pPr>
          </w:p>
        </w:tc>
        <w:tc>
          <w:tcPr>
            <w:tcW w:w="807" w:type="pct"/>
            <w:gridSpan w:val="2"/>
            <w:shd w:val="clear" w:color="auto" w:fill="auto"/>
            <w:hideMark/>
          </w:tcPr>
          <w:p w14:paraId="26426056" w14:textId="77777777" w:rsidR="006E2142" w:rsidRPr="004C1C0A" w:rsidRDefault="006E2142" w:rsidP="003F07D0">
            <w:pPr>
              <w:spacing w:before="0" w:after="0" w:line="276" w:lineRule="auto"/>
              <w:rPr>
                <w:sz w:val="20"/>
              </w:rPr>
            </w:pPr>
            <w:r w:rsidRPr="00F420D3">
              <w:rPr>
                <w:sz w:val="20"/>
              </w:rPr>
              <w:t>authorityPrescription</w:t>
            </w:r>
          </w:p>
        </w:tc>
        <w:tc>
          <w:tcPr>
            <w:tcW w:w="259" w:type="pct"/>
            <w:shd w:val="clear" w:color="auto" w:fill="auto"/>
            <w:hideMark/>
          </w:tcPr>
          <w:p w14:paraId="5B768182" w14:textId="77777777" w:rsidR="006E2142" w:rsidRPr="008C5857" w:rsidRDefault="006E2142" w:rsidP="003F07D0">
            <w:pPr>
              <w:spacing w:before="0" w:after="0" w:line="276" w:lineRule="auto"/>
              <w:jc w:val="center"/>
              <w:rPr>
                <w:sz w:val="20"/>
                <w:lang w:val="en-US"/>
              </w:rPr>
            </w:pPr>
            <w:r>
              <w:rPr>
                <w:sz w:val="20"/>
                <w:lang w:val="en-US"/>
              </w:rPr>
              <w:t>O</w:t>
            </w:r>
          </w:p>
        </w:tc>
        <w:tc>
          <w:tcPr>
            <w:tcW w:w="470" w:type="pct"/>
            <w:gridSpan w:val="2"/>
            <w:shd w:val="clear" w:color="auto" w:fill="auto"/>
            <w:hideMark/>
          </w:tcPr>
          <w:p w14:paraId="6C532FE4" w14:textId="77777777" w:rsidR="006E2142" w:rsidRPr="008C5857" w:rsidRDefault="006E2142" w:rsidP="003F07D0">
            <w:pPr>
              <w:spacing w:before="0" w:after="0" w:line="276" w:lineRule="auto"/>
              <w:jc w:val="center"/>
              <w:rPr>
                <w:sz w:val="20"/>
                <w:lang w:val="en-US"/>
              </w:rPr>
            </w:pPr>
            <w:r>
              <w:rPr>
                <w:sz w:val="20"/>
                <w:lang w:val="en-US"/>
              </w:rPr>
              <w:t>S</w:t>
            </w:r>
          </w:p>
        </w:tc>
        <w:tc>
          <w:tcPr>
            <w:tcW w:w="1378" w:type="pct"/>
            <w:shd w:val="clear" w:color="auto" w:fill="auto"/>
            <w:hideMark/>
          </w:tcPr>
          <w:p w14:paraId="4E612B99" w14:textId="77777777" w:rsidR="006E2142" w:rsidRPr="004C1C0A" w:rsidRDefault="006E2142" w:rsidP="003F07D0">
            <w:pPr>
              <w:spacing w:before="0" w:after="0" w:line="276" w:lineRule="auto"/>
              <w:rPr>
                <w:sz w:val="20"/>
              </w:rPr>
            </w:pPr>
            <w:r w:rsidRPr="00F420D3">
              <w:rPr>
                <w:sz w:val="20"/>
              </w:rPr>
              <w:t>Предписание органа, уполномоченного на осуществление контроля</w:t>
            </w:r>
          </w:p>
        </w:tc>
        <w:tc>
          <w:tcPr>
            <w:tcW w:w="1346" w:type="pct"/>
            <w:shd w:val="clear" w:color="auto" w:fill="auto"/>
            <w:hideMark/>
          </w:tcPr>
          <w:p w14:paraId="00D26A79" w14:textId="77777777" w:rsidR="006E2142" w:rsidRPr="001A4780" w:rsidRDefault="006E2142" w:rsidP="003F07D0">
            <w:pPr>
              <w:spacing w:before="0" w:after="0" w:line="276" w:lineRule="auto"/>
              <w:rPr>
                <w:sz w:val="20"/>
              </w:rPr>
            </w:pPr>
          </w:p>
        </w:tc>
      </w:tr>
      <w:tr w:rsidR="006E2142" w:rsidRPr="001A4780" w14:paraId="5370E173" w14:textId="77777777" w:rsidTr="0023280D">
        <w:tc>
          <w:tcPr>
            <w:tcW w:w="740" w:type="pct"/>
            <w:vMerge/>
            <w:shd w:val="clear" w:color="auto" w:fill="auto"/>
            <w:hideMark/>
          </w:tcPr>
          <w:p w14:paraId="1A1309C5" w14:textId="77777777" w:rsidR="006E2142" w:rsidRPr="001A4780" w:rsidRDefault="006E2142" w:rsidP="003F07D0">
            <w:pPr>
              <w:spacing w:before="0" w:after="0" w:line="276" w:lineRule="auto"/>
              <w:rPr>
                <w:sz w:val="20"/>
              </w:rPr>
            </w:pPr>
          </w:p>
        </w:tc>
        <w:tc>
          <w:tcPr>
            <w:tcW w:w="807" w:type="pct"/>
            <w:gridSpan w:val="2"/>
            <w:shd w:val="clear" w:color="auto" w:fill="auto"/>
            <w:hideMark/>
          </w:tcPr>
          <w:p w14:paraId="676A9229" w14:textId="77777777" w:rsidR="006E2142" w:rsidRPr="004C1C0A" w:rsidRDefault="006E2142" w:rsidP="003F07D0">
            <w:pPr>
              <w:spacing w:before="0" w:after="0" w:line="276" w:lineRule="auto"/>
              <w:rPr>
                <w:sz w:val="20"/>
              </w:rPr>
            </w:pPr>
            <w:r w:rsidRPr="00F420D3">
              <w:rPr>
                <w:sz w:val="20"/>
              </w:rPr>
              <w:t>courtDecision</w:t>
            </w:r>
          </w:p>
        </w:tc>
        <w:tc>
          <w:tcPr>
            <w:tcW w:w="259" w:type="pct"/>
            <w:shd w:val="clear" w:color="auto" w:fill="auto"/>
            <w:hideMark/>
          </w:tcPr>
          <w:p w14:paraId="7E760AF1" w14:textId="77777777" w:rsidR="006E2142" w:rsidRPr="008C5857" w:rsidRDefault="006E2142" w:rsidP="003F07D0">
            <w:pPr>
              <w:spacing w:before="0" w:after="0" w:line="276" w:lineRule="auto"/>
              <w:jc w:val="center"/>
              <w:rPr>
                <w:sz w:val="20"/>
                <w:lang w:val="en-US"/>
              </w:rPr>
            </w:pPr>
            <w:r>
              <w:rPr>
                <w:sz w:val="20"/>
                <w:lang w:val="en-US"/>
              </w:rPr>
              <w:t>O</w:t>
            </w:r>
          </w:p>
        </w:tc>
        <w:tc>
          <w:tcPr>
            <w:tcW w:w="470" w:type="pct"/>
            <w:gridSpan w:val="2"/>
            <w:shd w:val="clear" w:color="auto" w:fill="auto"/>
            <w:hideMark/>
          </w:tcPr>
          <w:p w14:paraId="118EB232" w14:textId="77777777" w:rsidR="006E2142" w:rsidRPr="008C5857" w:rsidRDefault="006E2142" w:rsidP="003F07D0">
            <w:pPr>
              <w:spacing w:before="0" w:after="0" w:line="276" w:lineRule="auto"/>
              <w:jc w:val="center"/>
              <w:rPr>
                <w:sz w:val="20"/>
                <w:lang w:val="en-US"/>
              </w:rPr>
            </w:pPr>
            <w:r>
              <w:rPr>
                <w:sz w:val="20"/>
                <w:lang w:val="en-US"/>
              </w:rPr>
              <w:t>S</w:t>
            </w:r>
          </w:p>
        </w:tc>
        <w:tc>
          <w:tcPr>
            <w:tcW w:w="1378" w:type="pct"/>
            <w:shd w:val="clear" w:color="auto" w:fill="auto"/>
            <w:hideMark/>
          </w:tcPr>
          <w:p w14:paraId="2A56D858" w14:textId="77777777" w:rsidR="006E2142" w:rsidRPr="004C1C0A" w:rsidRDefault="006E2142" w:rsidP="003F07D0">
            <w:pPr>
              <w:spacing w:before="0" w:after="0" w:line="276" w:lineRule="auto"/>
              <w:rPr>
                <w:sz w:val="20"/>
              </w:rPr>
            </w:pPr>
            <w:r w:rsidRPr="00F420D3">
              <w:rPr>
                <w:sz w:val="20"/>
              </w:rPr>
              <w:t>Решение судебного органа</w:t>
            </w:r>
          </w:p>
        </w:tc>
        <w:tc>
          <w:tcPr>
            <w:tcW w:w="1346" w:type="pct"/>
            <w:shd w:val="clear" w:color="auto" w:fill="auto"/>
            <w:hideMark/>
          </w:tcPr>
          <w:p w14:paraId="60B679F0" w14:textId="77777777" w:rsidR="006E2142" w:rsidRPr="001A4780" w:rsidRDefault="006E2142" w:rsidP="003F07D0">
            <w:pPr>
              <w:spacing w:before="0" w:after="0" w:line="276" w:lineRule="auto"/>
              <w:rPr>
                <w:sz w:val="20"/>
              </w:rPr>
            </w:pPr>
          </w:p>
        </w:tc>
      </w:tr>
      <w:tr w:rsidR="006E2142" w:rsidRPr="001A4780" w14:paraId="7235CED5" w14:textId="77777777" w:rsidTr="0023280D">
        <w:tc>
          <w:tcPr>
            <w:tcW w:w="740" w:type="pct"/>
            <w:vMerge/>
            <w:shd w:val="clear" w:color="auto" w:fill="auto"/>
            <w:hideMark/>
          </w:tcPr>
          <w:p w14:paraId="2C85DCE2" w14:textId="77777777" w:rsidR="006E2142" w:rsidRPr="001A4780" w:rsidRDefault="006E2142" w:rsidP="003F07D0">
            <w:pPr>
              <w:spacing w:before="0" w:after="0" w:line="276" w:lineRule="auto"/>
              <w:rPr>
                <w:sz w:val="20"/>
              </w:rPr>
            </w:pPr>
          </w:p>
        </w:tc>
        <w:tc>
          <w:tcPr>
            <w:tcW w:w="807" w:type="pct"/>
            <w:gridSpan w:val="2"/>
            <w:shd w:val="clear" w:color="auto" w:fill="auto"/>
            <w:hideMark/>
          </w:tcPr>
          <w:p w14:paraId="2677975B" w14:textId="77777777" w:rsidR="006E2142" w:rsidRPr="004C1C0A" w:rsidRDefault="006E2142" w:rsidP="003F07D0">
            <w:pPr>
              <w:spacing w:before="0" w:after="0" w:line="276" w:lineRule="auto"/>
              <w:rPr>
                <w:sz w:val="20"/>
              </w:rPr>
            </w:pPr>
            <w:r w:rsidRPr="00F420D3">
              <w:rPr>
                <w:sz w:val="20"/>
              </w:rPr>
              <w:t>discussionResult</w:t>
            </w:r>
          </w:p>
        </w:tc>
        <w:tc>
          <w:tcPr>
            <w:tcW w:w="259" w:type="pct"/>
            <w:shd w:val="clear" w:color="auto" w:fill="auto"/>
            <w:hideMark/>
          </w:tcPr>
          <w:p w14:paraId="54F63BF3" w14:textId="77777777" w:rsidR="006E2142" w:rsidRPr="008C5857" w:rsidRDefault="006E2142" w:rsidP="003F07D0">
            <w:pPr>
              <w:spacing w:before="0" w:after="0" w:line="276" w:lineRule="auto"/>
              <w:jc w:val="center"/>
              <w:rPr>
                <w:sz w:val="20"/>
                <w:lang w:val="en-US"/>
              </w:rPr>
            </w:pPr>
            <w:r>
              <w:rPr>
                <w:sz w:val="20"/>
                <w:lang w:val="en-US"/>
              </w:rPr>
              <w:t>O</w:t>
            </w:r>
          </w:p>
        </w:tc>
        <w:tc>
          <w:tcPr>
            <w:tcW w:w="470" w:type="pct"/>
            <w:gridSpan w:val="2"/>
            <w:shd w:val="clear" w:color="auto" w:fill="auto"/>
            <w:hideMark/>
          </w:tcPr>
          <w:p w14:paraId="0566B478" w14:textId="77777777" w:rsidR="006E2142" w:rsidRPr="008C5857" w:rsidRDefault="006E2142" w:rsidP="003F07D0">
            <w:pPr>
              <w:spacing w:before="0" w:after="0" w:line="276" w:lineRule="auto"/>
              <w:jc w:val="center"/>
              <w:rPr>
                <w:sz w:val="20"/>
                <w:lang w:val="en-US"/>
              </w:rPr>
            </w:pPr>
            <w:r>
              <w:rPr>
                <w:sz w:val="20"/>
                <w:lang w:val="en-US"/>
              </w:rPr>
              <w:t>S</w:t>
            </w:r>
          </w:p>
        </w:tc>
        <w:tc>
          <w:tcPr>
            <w:tcW w:w="1378" w:type="pct"/>
            <w:shd w:val="clear" w:color="auto" w:fill="auto"/>
            <w:hideMark/>
          </w:tcPr>
          <w:p w14:paraId="5026153E" w14:textId="77777777" w:rsidR="006E2142" w:rsidRPr="004C1C0A" w:rsidRDefault="006E2142" w:rsidP="003F07D0">
            <w:pPr>
              <w:spacing w:before="0" w:after="0" w:line="276" w:lineRule="auto"/>
              <w:rPr>
                <w:sz w:val="20"/>
              </w:rPr>
            </w:pPr>
            <w:r>
              <w:rPr>
                <w:sz w:val="20"/>
              </w:rPr>
              <w:t>Общественное обсуждение</w:t>
            </w:r>
          </w:p>
        </w:tc>
        <w:tc>
          <w:tcPr>
            <w:tcW w:w="1346" w:type="pct"/>
            <w:shd w:val="clear" w:color="auto" w:fill="auto"/>
            <w:hideMark/>
          </w:tcPr>
          <w:p w14:paraId="6009C775" w14:textId="77777777" w:rsidR="006E2142" w:rsidRPr="001A4780" w:rsidRDefault="006E2142" w:rsidP="003F07D0">
            <w:pPr>
              <w:spacing w:before="0" w:after="0" w:line="276" w:lineRule="auto"/>
              <w:rPr>
                <w:sz w:val="20"/>
              </w:rPr>
            </w:pPr>
          </w:p>
        </w:tc>
      </w:tr>
      <w:tr w:rsidR="006E2142" w:rsidRPr="001A4780" w14:paraId="3C8E842B" w14:textId="77777777" w:rsidTr="002D03AB">
        <w:tc>
          <w:tcPr>
            <w:tcW w:w="5000" w:type="pct"/>
            <w:gridSpan w:val="8"/>
            <w:shd w:val="clear" w:color="auto" w:fill="auto"/>
            <w:hideMark/>
          </w:tcPr>
          <w:p w14:paraId="154CC0D6" w14:textId="77777777" w:rsidR="006E2142" w:rsidRPr="001A4780" w:rsidRDefault="006E2142" w:rsidP="003F07D0">
            <w:pPr>
              <w:spacing w:before="0" w:after="0" w:line="276" w:lineRule="auto"/>
              <w:jc w:val="center"/>
              <w:rPr>
                <w:sz w:val="20"/>
              </w:rPr>
            </w:pPr>
            <w:r w:rsidRPr="006905AF">
              <w:rPr>
                <w:b/>
                <w:sz w:val="20"/>
              </w:rPr>
              <w:t>По решению заказчика (организации, осуществляющей определение поставщика для заказчика)</w:t>
            </w:r>
          </w:p>
        </w:tc>
      </w:tr>
      <w:tr w:rsidR="006E2142" w:rsidRPr="001A4780" w14:paraId="45E1EE13" w14:textId="77777777" w:rsidTr="0023280D">
        <w:tc>
          <w:tcPr>
            <w:tcW w:w="740" w:type="pct"/>
            <w:shd w:val="clear" w:color="auto" w:fill="auto"/>
            <w:hideMark/>
          </w:tcPr>
          <w:p w14:paraId="427148D4" w14:textId="77777777" w:rsidR="006E2142" w:rsidRPr="006905AF" w:rsidRDefault="006E2142" w:rsidP="003F07D0">
            <w:pPr>
              <w:spacing w:before="0" w:after="0" w:line="276" w:lineRule="auto"/>
              <w:rPr>
                <w:b/>
                <w:sz w:val="20"/>
              </w:rPr>
            </w:pPr>
            <w:r w:rsidRPr="006905AF">
              <w:rPr>
                <w:b/>
                <w:sz w:val="20"/>
              </w:rPr>
              <w:t>responsibleDecision</w:t>
            </w:r>
          </w:p>
        </w:tc>
        <w:tc>
          <w:tcPr>
            <w:tcW w:w="807" w:type="pct"/>
            <w:gridSpan w:val="2"/>
            <w:shd w:val="clear" w:color="auto" w:fill="auto"/>
            <w:hideMark/>
          </w:tcPr>
          <w:p w14:paraId="0F03B360" w14:textId="77777777" w:rsidR="006E2142" w:rsidRPr="004C1C0A" w:rsidRDefault="006E2142" w:rsidP="003F07D0">
            <w:pPr>
              <w:spacing w:before="0" w:after="0" w:line="276" w:lineRule="auto"/>
              <w:rPr>
                <w:sz w:val="20"/>
              </w:rPr>
            </w:pPr>
          </w:p>
        </w:tc>
        <w:tc>
          <w:tcPr>
            <w:tcW w:w="259" w:type="pct"/>
            <w:shd w:val="clear" w:color="auto" w:fill="auto"/>
            <w:hideMark/>
          </w:tcPr>
          <w:p w14:paraId="1C0532DC" w14:textId="77777777" w:rsidR="006E2142" w:rsidRDefault="006E2142" w:rsidP="003F07D0">
            <w:pPr>
              <w:spacing w:before="0" w:after="0" w:line="276" w:lineRule="auto"/>
              <w:jc w:val="center"/>
              <w:rPr>
                <w:sz w:val="20"/>
              </w:rPr>
            </w:pPr>
          </w:p>
        </w:tc>
        <w:tc>
          <w:tcPr>
            <w:tcW w:w="470" w:type="pct"/>
            <w:gridSpan w:val="2"/>
            <w:shd w:val="clear" w:color="auto" w:fill="auto"/>
            <w:hideMark/>
          </w:tcPr>
          <w:p w14:paraId="0E7CD241" w14:textId="77777777" w:rsidR="006E2142" w:rsidRPr="00F420D3" w:rsidRDefault="006E2142" w:rsidP="003F07D0">
            <w:pPr>
              <w:spacing w:before="0" w:after="0" w:line="276" w:lineRule="auto"/>
              <w:jc w:val="center"/>
              <w:rPr>
                <w:sz w:val="20"/>
              </w:rPr>
            </w:pPr>
          </w:p>
        </w:tc>
        <w:tc>
          <w:tcPr>
            <w:tcW w:w="1378" w:type="pct"/>
            <w:shd w:val="clear" w:color="auto" w:fill="auto"/>
            <w:hideMark/>
          </w:tcPr>
          <w:p w14:paraId="659AC128" w14:textId="77777777" w:rsidR="006E2142" w:rsidRPr="004C1C0A" w:rsidRDefault="006E2142" w:rsidP="003F07D0">
            <w:pPr>
              <w:spacing w:before="0" w:after="0" w:line="276" w:lineRule="auto"/>
              <w:rPr>
                <w:sz w:val="20"/>
              </w:rPr>
            </w:pPr>
          </w:p>
        </w:tc>
        <w:tc>
          <w:tcPr>
            <w:tcW w:w="1346" w:type="pct"/>
            <w:shd w:val="clear" w:color="auto" w:fill="auto"/>
            <w:hideMark/>
          </w:tcPr>
          <w:p w14:paraId="7CF1088C" w14:textId="77777777" w:rsidR="006E2142" w:rsidRPr="001A4780" w:rsidRDefault="006E2142" w:rsidP="003F07D0">
            <w:pPr>
              <w:spacing w:before="0" w:after="0" w:line="276" w:lineRule="auto"/>
              <w:rPr>
                <w:sz w:val="20"/>
              </w:rPr>
            </w:pPr>
          </w:p>
        </w:tc>
      </w:tr>
      <w:tr w:rsidR="006E2142" w:rsidRPr="001A4780" w14:paraId="72B389DF" w14:textId="77777777" w:rsidTr="0023280D">
        <w:tc>
          <w:tcPr>
            <w:tcW w:w="740" w:type="pct"/>
            <w:shd w:val="clear" w:color="auto" w:fill="auto"/>
            <w:hideMark/>
          </w:tcPr>
          <w:p w14:paraId="07773BA1" w14:textId="77777777" w:rsidR="006E2142" w:rsidRPr="006905AF" w:rsidRDefault="006E2142" w:rsidP="003F07D0">
            <w:pPr>
              <w:spacing w:before="0" w:after="0" w:line="276" w:lineRule="auto"/>
              <w:rPr>
                <w:b/>
                <w:sz w:val="20"/>
              </w:rPr>
            </w:pPr>
          </w:p>
        </w:tc>
        <w:tc>
          <w:tcPr>
            <w:tcW w:w="807" w:type="pct"/>
            <w:gridSpan w:val="2"/>
            <w:shd w:val="clear" w:color="auto" w:fill="auto"/>
            <w:hideMark/>
          </w:tcPr>
          <w:p w14:paraId="0437321C" w14:textId="77777777" w:rsidR="006E2142" w:rsidRPr="004C1C0A" w:rsidRDefault="006E2142" w:rsidP="003F07D0">
            <w:pPr>
              <w:spacing w:before="0" w:after="0" w:line="276" w:lineRule="auto"/>
              <w:rPr>
                <w:sz w:val="20"/>
              </w:rPr>
            </w:pPr>
            <w:r w:rsidRPr="008C5857">
              <w:rPr>
                <w:sz w:val="20"/>
              </w:rPr>
              <w:t>decisionDate</w:t>
            </w:r>
          </w:p>
        </w:tc>
        <w:tc>
          <w:tcPr>
            <w:tcW w:w="259" w:type="pct"/>
            <w:shd w:val="clear" w:color="auto" w:fill="auto"/>
            <w:hideMark/>
          </w:tcPr>
          <w:p w14:paraId="548A0C80" w14:textId="77777777" w:rsidR="006E2142" w:rsidRPr="008C5857" w:rsidRDefault="006E2142" w:rsidP="003F07D0">
            <w:pPr>
              <w:spacing w:before="0" w:after="0" w:line="276" w:lineRule="auto"/>
              <w:jc w:val="center"/>
              <w:rPr>
                <w:sz w:val="20"/>
                <w:lang w:val="en-US"/>
              </w:rPr>
            </w:pPr>
            <w:r>
              <w:rPr>
                <w:sz w:val="20"/>
                <w:lang w:val="en-US"/>
              </w:rPr>
              <w:t>O</w:t>
            </w:r>
          </w:p>
        </w:tc>
        <w:tc>
          <w:tcPr>
            <w:tcW w:w="470" w:type="pct"/>
            <w:gridSpan w:val="2"/>
            <w:shd w:val="clear" w:color="auto" w:fill="auto"/>
            <w:hideMark/>
          </w:tcPr>
          <w:p w14:paraId="4F0E6A68" w14:textId="77777777" w:rsidR="006E2142" w:rsidRPr="008C5857" w:rsidRDefault="006E2142" w:rsidP="003F07D0">
            <w:pPr>
              <w:spacing w:before="0" w:after="0" w:line="276" w:lineRule="auto"/>
              <w:jc w:val="center"/>
              <w:rPr>
                <w:sz w:val="20"/>
                <w:lang w:val="en-US"/>
              </w:rPr>
            </w:pPr>
            <w:r>
              <w:rPr>
                <w:sz w:val="20"/>
                <w:lang w:val="en-US"/>
              </w:rPr>
              <w:t>DT</w:t>
            </w:r>
          </w:p>
        </w:tc>
        <w:tc>
          <w:tcPr>
            <w:tcW w:w="1378" w:type="pct"/>
            <w:shd w:val="clear" w:color="auto" w:fill="auto"/>
            <w:hideMark/>
          </w:tcPr>
          <w:p w14:paraId="771504CD" w14:textId="77777777" w:rsidR="006E2142" w:rsidRPr="004C1C0A" w:rsidRDefault="006E2142" w:rsidP="003F07D0">
            <w:pPr>
              <w:spacing w:before="0" w:after="0" w:line="276" w:lineRule="auto"/>
              <w:rPr>
                <w:sz w:val="20"/>
              </w:rPr>
            </w:pPr>
            <w:r w:rsidRPr="008C5857">
              <w:rPr>
                <w:sz w:val="20"/>
              </w:rPr>
              <w:t>Дата принятия решения</w:t>
            </w:r>
          </w:p>
        </w:tc>
        <w:tc>
          <w:tcPr>
            <w:tcW w:w="1346" w:type="pct"/>
            <w:shd w:val="clear" w:color="auto" w:fill="auto"/>
            <w:hideMark/>
          </w:tcPr>
          <w:p w14:paraId="7C661153" w14:textId="77777777" w:rsidR="006E2142" w:rsidRPr="001A4780" w:rsidRDefault="006E2142" w:rsidP="003F07D0">
            <w:pPr>
              <w:spacing w:before="0" w:after="0" w:line="276" w:lineRule="auto"/>
              <w:rPr>
                <w:sz w:val="20"/>
              </w:rPr>
            </w:pPr>
          </w:p>
        </w:tc>
      </w:tr>
      <w:tr w:rsidR="006E2142" w:rsidRPr="001A4780" w14:paraId="2E6B9CB3" w14:textId="77777777" w:rsidTr="002D03AB">
        <w:tc>
          <w:tcPr>
            <w:tcW w:w="5000" w:type="pct"/>
            <w:gridSpan w:val="8"/>
            <w:shd w:val="clear" w:color="auto" w:fill="auto"/>
            <w:hideMark/>
          </w:tcPr>
          <w:p w14:paraId="6CBD1F6D" w14:textId="77777777" w:rsidR="006E2142" w:rsidRPr="001A4780" w:rsidRDefault="006E2142" w:rsidP="003F07D0">
            <w:pPr>
              <w:spacing w:before="0" w:after="0" w:line="276" w:lineRule="auto"/>
              <w:jc w:val="center"/>
              <w:rPr>
                <w:sz w:val="20"/>
              </w:rPr>
            </w:pPr>
            <w:r w:rsidRPr="008C5857">
              <w:rPr>
                <w:b/>
                <w:sz w:val="20"/>
              </w:rPr>
              <w:t>Предписание органа, уполномоченного на осуществление контроля</w:t>
            </w:r>
          </w:p>
        </w:tc>
      </w:tr>
      <w:tr w:rsidR="006E2142" w:rsidRPr="001A4780" w14:paraId="3C7D5BE6" w14:textId="77777777" w:rsidTr="0023280D">
        <w:tc>
          <w:tcPr>
            <w:tcW w:w="740" w:type="pct"/>
            <w:shd w:val="clear" w:color="auto" w:fill="auto"/>
            <w:hideMark/>
          </w:tcPr>
          <w:p w14:paraId="71673B7E" w14:textId="77777777" w:rsidR="006E2142" w:rsidRPr="008C5857" w:rsidRDefault="006E2142" w:rsidP="003F07D0">
            <w:pPr>
              <w:spacing w:before="0" w:after="0" w:line="276" w:lineRule="auto"/>
              <w:rPr>
                <w:b/>
                <w:sz w:val="20"/>
              </w:rPr>
            </w:pPr>
            <w:r w:rsidRPr="008C5857">
              <w:rPr>
                <w:b/>
                <w:sz w:val="20"/>
              </w:rPr>
              <w:t>authorityPrescription</w:t>
            </w:r>
          </w:p>
        </w:tc>
        <w:tc>
          <w:tcPr>
            <w:tcW w:w="807" w:type="pct"/>
            <w:gridSpan w:val="2"/>
            <w:shd w:val="clear" w:color="auto" w:fill="auto"/>
            <w:hideMark/>
          </w:tcPr>
          <w:p w14:paraId="20624105" w14:textId="77777777" w:rsidR="006E2142" w:rsidRPr="004C1C0A" w:rsidRDefault="006E2142" w:rsidP="003F07D0">
            <w:pPr>
              <w:spacing w:before="0" w:after="0" w:line="276" w:lineRule="auto"/>
              <w:rPr>
                <w:sz w:val="20"/>
              </w:rPr>
            </w:pPr>
          </w:p>
        </w:tc>
        <w:tc>
          <w:tcPr>
            <w:tcW w:w="259" w:type="pct"/>
            <w:shd w:val="clear" w:color="auto" w:fill="auto"/>
            <w:hideMark/>
          </w:tcPr>
          <w:p w14:paraId="7465142F" w14:textId="77777777" w:rsidR="006E2142" w:rsidRDefault="006E2142" w:rsidP="003F07D0">
            <w:pPr>
              <w:spacing w:before="0" w:after="0" w:line="276" w:lineRule="auto"/>
              <w:jc w:val="center"/>
              <w:rPr>
                <w:sz w:val="20"/>
              </w:rPr>
            </w:pPr>
          </w:p>
        </w:tc>
        <w:tc>
          <w:tcPr>
            <w:tcW w:w="470" w:type="pct"/>
            <w:gridSpan w:val="2"/>
            <w:shd w:val="clear" w:color="auto" w:fill="auto"/>
            <w:hideMark/>
          </w:tcPr>
          <w:p w14:paraId="64C45831" w14:textId="77777777" w:rsidR="006E2142" w:rsidRPr="00F420D3" w:rsidRDefault="006E2142" w:rsidP="003F07D0">
            <w:pPr>
              <w:spacing w:before="0" w:after="0" w:line="276" w:lineRule="auto"/>
              <w:jc w:val="center"/>
              <w:rPr>
                <w:sz w:val="20"/>
              </w:rPr>
            </w:pPr>
          </w:p>
        </w:tc>
        <w:tc>
          <w:tcPr>
            <w:tcW w:w="1378" w:type="pct"/>
            <w:shd w:val="clear" w:color="auto" w:fill="auto"/>
            <w:hideMark/>
          </w:tcPr>
          <w:p w14:paraId="5B783939" w14:textId="77777777" w:rsidR="006E2142" w:rsidRPr="004C1C0A" w:rsidRDefault="006E2142" w:rsidP="003F07D0">
            <w:pPr>
              <w:spacing w:before="0" w:after="0" w:line="276" w:lineRule="auto"/>
              <w:rPr>
                <w:sz w:val="20"/>
              </w:rPr>
            </w:pPr>
          </w:p>
        </w:tc>
        <w:tc>
          <w:tcPr>
            <w:tcW w:w="1346" w:type="pct"/>
            <w:shd w:val="clear" w:color="auto" w:fill="auto"/>
            <w:hideMark/>
          </w:tcPr>
          <w:p w14:paraId="2E382F5A" w14:textId="77777777" w:rsidR="006E2142" w:rsidRPr="001A4780" w:rsidRDefault="006E2142" w:rsidP="003F07D0">
            <w:pPr>
              <w:spacing w:before="0" w:after="0" w:line="276" w:lineRule="auto"/>
              <w:rPr>
                <w:sz w:val="20"/>
              </w:rPr>
            </w:pPr>
          </w:p>
        </w:tc>
      </w:tr>
      <w:tr w:rsidR="006E2142" w:rsidRPr="001A4780" w14:paraId="62BECD0C" w14:textId="77777777" w:rsidTr="0023280D">
        <w:tc>
          <w:tcPr>
            <w:tcW w:w="740" w:type="pct"/>
            <w:vMerge w:val="restart"/>
            <w:shd w:val="clear" w:color="auto" w:fill="auto"/>
            <w:vAlign w:val="center"/>
            <w:hideMark/>
          </w:tcPr>
          <w:p w14:paraId="303B55FB" w14:textId="77777777" w:rsidR="006E2142" w:rsidRPr="00E87917" w:rsidRDefault="006E2142" w:rsidP="003F07D0">
            <w:pPr>
              <w:spacing w:before="0" w:after="0" w:line="276" w:lineRule="auto"/>
              <w:jc w:val="both"/>
              <w:rPr>
                <w:sz w:val="20"/>
              </w:rPr>
            </w:pPr>
            <w:r>
              <w:rPr>
                <w:sz w:val="20"/>
              </w:rPr>
              <w:t>Допустимо указание только одного элемента</w:t>
            </w:r>
          </w:p>
        </w:tc>
        <w:tc>
          <w:tcPr>
            <w:tcW w:w="807" w:type="pct"/>
            <w:gridSpan w:val="2"/>
            <w:shd w:val="clear" w:color="auto" w:fill="auto"/>
            <w:hideMark/>
          </w:tcPr>
          <w:p w14:paraId="6F5E4656" w14:textId="77777777" w:rsidR="006E2142" w:rsidRPr="004C1C0A" w:rsidRDefault="006E2142" w:rsidP="003F07D0">
            <w:pPr>
              <w:spacing w:before="0" w:after="0" w:line="276" w:lineRule="auto"/>
              <w:rPr>
                <w:sz w:val="20"/>
              </w:rPr>
            </w:pPr>
            <w:r w:rsidRPr="008C5857">
              <w:rPr>
                <w:sz w:val="20"/>
              </w:rPr>
              <w:t>reestrPrescription</w:t>
            </w:r>
          </w:p>
        </w:tc>
        <w:tc>
          <w:tcPr>
            <w:tcW w:w="259" w:type="pct"/>
            <w:shd w:val="clear" w:color="auto" w:fill="auto"/>
            <w:hideMark/>
          </w:tcPr>
          <w:p w14:paraId="0EBD4E60" w14:textId="77777777" w:rsidR="006E2142" w:rsidRPr="006D01A5" w:rsidRDefault="006E2142" w:rsidP="003F07D0">
            <w:pPr>
              <w:spacing w:before="0" w:after="0" w:line="276" w:lineRule="auto"/>
              <w:jc w:val="center"/>
              <w:rPr>
                <w:sz w:val="20"/>
                <w:lang w:val="en-US"/>
              </w:rPr>
            </w:pPr>
            <w:r>
              <w:rPr>
                <w:sz w:val="20"/>
                <w:lang w:val="en-US"/>
              </w:rPr>
              <w:t>O</w:t>
            </w:r>
          </w:p>
        </w:tc>
        <w:tc>
          <w:tcPr>
            <w:tcW w:w="470" w:type="pct"/>
            <w:gridSpan w:val="2"/>
            <w:shd w:val="clear" w:color="auto" w:fill="auto"/>
            <w:hideMark/>
          </w:tcPr>
          <w:p w14:paraId="0F74798B" w14:textId="77777777" w:rsidR="006E2142" w:rsidRPr="006D01A5" w:rsidRDefault="006E2142" w:rsidP="003F07D0">
            <w:pPr>
              <w:spacing w:before="0" w:after="0" w:line="276" w:lineRule="auto"/>
              <w:jc w:val="center"/>
              <w:rPr>
                <w:sz w:val="20"/>
                <w:lang w:val="en-US"/>
              </w:rPr>
            </w:pPr>
            <w:r>
              <w:rPr>
                <w:sz w:val="20"/>
                <w:lang w:val="en-US"/>
              </w:rPr>
              <w:t>S</w:t>
            </w:r>
          </w:p>
        </w:tc>
        <w:tc>
          <w:tcPr>
            <w:tcW w:w="1378" w:type="pct"/>
            <w:shd w:val="clear" w:color="auto" w:fill="auto"/>
            <w:hideMark/>
          </w:tcPr>
          <w:p w14:paraId="0267739C" w14:textId="77777777" w:rsidR="006E2142" w:rsidRPr="004C1C0A" w:rsidRDefault="006E2142" w:rsidP="003F07D0">
            <w:pPr>
              <w:spacing w:before="0" w:after="0" w:line="276" w:lineRule="auto"/>
              <w:rPr>
                <w:sz w:val="20"/>
              </w:rPr>
            </w:pPr>
            <w:r w:rsidRPr="006D01A5">
              <w:rPr>
                <w:sz w:val="20"/>
              </w:rPr>
              <w:t>Данные о предписании, выданном КО</w:t>
            </w:r>
          </w:p>
        </w:tc>
        <w:tc>
          <w:tcPr>
            <w:tcW w:w="1346" w:type="pct"/>
            <w:shd w:val="clear" w:color="auto" w:fill="auto"/>
            <w:hideMark/>
          </w:tcPr>
          <w:p w14:paraId="55CADE4B" w14:textId="77777777" w:rsidR="006E2142" w:rsidRPr="001A4780" w:rsidRDefault="006E2142" w:rsidP="003F07D0">
            <w:pPr>
              <w:spacing w:before="0" w:after="0" w:line="276" w:lineRule="auto"/>
              <w:rPr>
                <w:sz w:val="20"/>
              </w:rPr>
            </w:pPr>
          </w:p>
        </w:tc>
      </w:tr>
      <w:tr w:rsidR="006E2142" w:rsidRPr="001A4780" w14:paraId="6EDCCA3F" w14:textId="77777777" w:rsidTr="0023280D">
        <w:tc>
          <w:tcPr>
            <w:tcW w:w="740" w:type="pct"/>
            <w:vMerge/>
            <w:shd w:val="clear" w:color="auto" w:fill="auto"/>
            <w:hideMark/>
          </w:tcPr>
          <w:p w14:paraId="4CCD221F" w14:textId="77777777" w:rsidR="006E2142" w:rsidRPr="006905AF" w:rsidRDefault="006E2142" w:rsidP="003F07D0">
            <w:pPr>
              <w:spacing w:before="0" w:after="0" w:line="276" w:lineRule="auto"/>
              <w:rPr>
                <w:b/>
                <w:sz w:val="20"/>
              </w:rPr>
            </w:pPr>
          </w:p>
        </w:tc>
        <w:tc>
          <w:tcPr>
            <w:tcW w:w="807" w:type="pct"/>
            <w:gridSpan w:val="2"/>
            <w:shd w:val="clear" w:color="auto" w:fill="auto"/>
            <w:hideMark/>
          </w:tcPr>
          <w:p w14:paraId="74A2D427" w14:textId="77777777" w:rsidR="006E2142" w:rsidRPr="00D716D3" w:rsidRDefault="006E2142" w:rsidP="003F07D0">
            <w:pPr>
              <w:spacing w:before="0" w:after="0" w:line="276" w:lineRule="auto"/>
              <w:rPr>
                <w:sz w:val="20"/>
                <w:lang w:val="en-US"/>
              </w:rPr>
            </w:pPr>
            <w:r w:rsidRPr="006D01A5">
              <w:rPr>
                <w:sz w:val="20"/>
              </w:rPr>
              <w:t>externalPrescription</w:t>
            </w:r>
          </w:p>
        </w:tc>
        <w:tc>
          <w:tcPr>
            <w:tcW w:w="259" w:type="pct"/>
            <w:shd w:val="clear" w:color="auto" w:fill="auto"/>
            <w:hideMark/>
          </w:tcPr>
          <w:p w14:paraId="25B1D4A8" w14:textId="77777777" w:rsidR="006E2142" w:rsidRPr="006D01A5" w:rsidRDefault="006E2142" w:rsidP="003F07D0">
            <w:pPr>
              <w:spacing w:before="0" w:after="0" w:line="276" w:lineRule="auto"/>
              <w:jc w:val="center"/>
              <w:rPr>
                <w:sz w:val="20"/>
                <w:lang w:val="en-US"/>
              </w:rPr>
            </w:pPr>
            <w:r>
              <w:rPr>
                <w:sz w:val="20"/>
                <w:lang w:val="en-US"/>
              </w:rPr>
              <w:t>O</w:t>
            </w:r>
          </w:p>
        </w:tc>
        <w:tc>
          <w:tcPr>
            <w:tcW w:w="470" w:type="pct"/>
            <w:gridSpan w:val="2"/>
            <w:shd w:val="clear" w:color="auto" w:fill="auto"/>
            <w:hideMark/>
          </w:tcPr>
          <w:p w14:paraId="3237E781" w14:textId="77777777" w:rsidR="006E2142" w:rsidRPr="006D01A5" w:rsidRDefault="006E2142" w:rsidP="003F07D0">
            <w:pPr>
              <w:spacing w:before="0" w:after="0" w:line="276" w:lineRule="auto"/>
              <w:jc w:val="center"/>
              <w:rPr>
                <w:sz w:val="20"/>
                <w:lang w:val="en-US"/>
              </w:rPr>
            </w:pPr>
            <w:r>
              <w:rPr>
                <w:sz w:val="20"/>
                <w:lang w:val="en-US"/>
              </w:rPr>
              <w:t>S</w:t>
            </w:r>
          </w:p>
        </w:tc>
        <w:tc>
          <w:tcPr>
            <w:tcW w:w="1378" w:type="pct"/>
            <w:shd w:val="clear" w:color="auto" w:fill="auto"/>
            <w:hideMark/>
          </w:tcPr>
          <w:p w14:paraId="25B91BBA" w14:textId="77777777" w:rsidR="006E2142" w:rsidRPr="004C1C0A" w:rsidRDefault="006E2142" w:rsidP="003F07D0">
            <w:pPr>
              <w:spacing w:before="0" w:after="0" w:line="276" w:lineRule="auto"/>
              <w:rPr>
                <w:sz w:val="20"/>
              </w:rPr>
            </w:pPr>
            <w:r w:rsidRPr="006D01A5">
              <w:rPr>
                <w:sz w:val="20"/>
              </w:rPr>
              <w:t>Предписание отсутствует в реестре результатов контроля</w:t>
            </w:r>
          </w:p>
        </w:tc>
        <w:tc>
          <w:tcPr>
            <w:tcW w:w="1346" w:type="pct"/>
            <w:shd w:val="clear" w:color="auto" w:fill="auto"/>
            <w:hideMark/>
          </w:tcPr>
          <w:p w14:paraId="49697C92" w14:textId="77777777" w:rsidR="006E2142" w:rsidRPr="001A4780" w:rsidRDefault="006E2142" w:rsidP="003F07D0">
            <w:pPr>
              <w:spacing w:before="0" w:after="0" w:line="276" w:lineRule="auto"/>
              <w:rPr>
                <w:sz w:val="20"/>
              </w:rPr>
            </w:pPr>
          </w:p>
        </w:tc>
      </w:tr>
      <w:tr w:rsidR="006E2142" w:rsidRPr="001A4780" w14:paraId="09406DB1" w14:textId="77777777" w:rsidTr="002D03AB">
        <w:tc>
          <w:tcPr>
            <w:tcW w:w="5000" w:type="pct"/>
            <w:gridSpan w:val="8"/>
            <w:shd w:val="clear" w:color="auto" w:fill="auto"/>
            <w:hideMark/>
          </w:tcPr>
          <w:p w14:paraId="2747D198" w14:textId="77777777" w:rsidR="006E2142" w:rsidRPr="001A4780" w:rsidRDefault="006E2142" w:rsidP="003F07D0">
            <w:pPr>
              <w:spacing w:before="0" w:after="0" w:line="276" w:lineRule="auto"/>
              <w:jc w:val="center"/>
              <w:rPr>
                <w:sz w:val="20"/>
              </w:rPr>
            </w:pPr>
            <w:r w:rsidRPr="00944AC2">
              <w:rPr>
                <w:b/>
                <w:sz w:val="20"/>
              </w:rPr>
              <w:t>Данные о предписании, выданном КО</w:t>
            </w:r>
          </w:p>
        </w:tc>
      </w:tr>
      <w:tr w:rsidR="006E2142" w:rsidRPr="001A4780" w14:paraId="4C1EA6DB" w14:textId="77777777" w:rsidTr="0023280D">
        <w:tc>
          <w:tcPr>
            <w:tcW w:w="740" w:type="pct"/>
            <w:shd w:val="clear" w:color="auto" w:fill="auto"/>
            <w:hideMark/>
          </w:tcPr>
          <w:p w14:paraId="07BCDEFE" w14:textId="77777777" w:rsidR="006E2142" w:rsidRPr="00944AC2" w:rsidRDefault="006E2142" w:rsidP="003F07D0">
            <w:pPr>
              <w:spacing w:before="0" w:after="0" w:line="276" w:lineRule="auto"/>
              <w:rPr>
                <w:b/>
                <w:sz w:val="20"/>
              </w:rPr>
            </w:pPr>
            <w:r w:rsidRPr="00944AC2">
              <w:rPr>
                <w:b/>
                <w:sz w:val="20"/>
              </w:rPr>
              <w:t>reestrPrescription</w:t>
            </w:r>
          </w:p>
        </w:tc>
        <w:tc>
          <w:tcPr>
            <w:tcW w:w="807" w:type="pct"/>
            <w:gridSpan w:val="2"/>
            <w:shd w:val="clear" w:color="auto" w:fill="auto"/>
            <w:hideMark/>
          </w:tcPr>
          <w:p w14:paraId="73C378E2" w14:textId="77777777" w:rsidR="006E2142" w:rsidRPr="004C1C0A" w:rsidRDefault="006E2142" w:rsidP="003F07D0">
            <w:pPr>
              <w:spacing w:before="0" w:after="0" w:line="276" w:lineRule="auto"/>
              <w:rPr>
                <w:sz w:val="20"/>
              </w:rPr>
            </w:pPr>
          </w:p>
        </w:tc>
        <w:tc>
          <w:tcPr>
            <w:tcW w:w="259" w:type="pct"/>
            <w:shd w:val="clear" w:color="auto" w:fill="auto"/>
            <w:hideMark/>
          </w:tcPr>
          <w:p w14:paraId="2D01624D" w14:textId="77777777" w:rsidR="006E2142" w:rsidRDefault="006E2142" w:rsidP="003F07D0">
            <w:pPr>
              <w:spacing w:before="0" w:after="0" w:line="276" w:lineRule="auto"/>
              <w:jc w:val="center"/>
              <w:rPr>
                <w:sz w:val="20"/>
              </w:rPr>
            </w:pPr>
          </w:p>
        </w:tc>
        <w:tc>
          <w:tcPr>
            <w:tcW w:w="470" w:type="pct"/>
            <w:gridSpan w:val="2"/>
            <w:shd w:val="clear" w:color="auto" w:fill="auto"/>
            <w:hideMark/>
          </w:tcPr>
          <w:p w14:paraId="2924E28A" w14:textId="77777777" w:rsidR="006E2142" w:rsidRPr="00F420D3" w:rsidRDefault="006E2142" w:rsidP="003F07D0">
            <w:pPr>
              <w:spacing w:before="0" w:after="0" w:line="276" w:lineRule="auto"/>
              <w:jc w:val="center"/>
              <w:rPr>
                <w:sz w:val="20"/>
              </w:rPr>
            </w:pPr>
          </w:p>
        </w:tc>
        <w:tc>
          <w:tcPr>
            <w:tcW w:w="1378" w:type="pct"/>
            <w:shd w:val="clear" w:color="auto" w:fill="auto"/>
            <w:hideMark/>
          </w:tcPr>
          <w:p w14:paraId="07139550" w14:textId="77777777" w:rsidR="006E2142" w:rsidRPr="004C1C0A" w:rsidRDefault="006E2142" w:rsidP="003F07D0">
            <w:pPr>
              <w:spacing w:before="0" w:after="0" w:line="276" w:lineRule="auto"/>
              <w:rPr>
                <w:sz w:val="20"/>
              </w:rPr>
            </w:pPr>
          </w:p>
        </w:tc>
        <w:tc>
          <w:tcPr>
            <w:tcW w:w="1346" w:type="pct"/>
            <w:shd w:val="clear" w:color="auto" w:fill="auto"/>
            <w:hideMark/>
          </w:tcPr>
          <w:p w14:paraId="1553D4FD" w14:textId="77777777" w:rsidR="006E2142" w:rsidRPr="001A4780" w:rsidRDefault="006E2142" w:rsidP="003F07D0">
            <w:pPr>
              <w:spacing w:before="0" w:after="0" w:line="276" w:lineRule="auto"/>
              <w:rPr>
                <w:sz w:val="20"/>
              </w:rPr>
            </w:pPr>
          </w:p>
        </w:tc>
      </w:tr>
      <w:tr w:rsidR="006E2142" w:rsidRPr="001A4780" w14:paraId="684E902F" w14:textId="77777777" w:rsidTr="0023280D">
        <w:tc>
          <w:tcPr>
            <w:tcW w:w="740" w:type="pct"/>
            <w:shd w:val="clear" w:color="auto" w:fill="auto"/>
            <w:hideMark/>
          </w:tcPr>
          <w:p w14:paraId="4EF3FB32" w14:textId="77777777" w:rsidR="006E2142" w:rsidRPr="006905AF" w:rsidRDefault="006E2142" w:rsidP="003F07D0">
            <w:pPr>
              <w:spacing w:before="0" w:after="0" w:line="276" w:lineRule="auto"/>
              <w:rPr>
                <w:b/>
                <w:sz w:val="20"/>
              </w:rPr>
            </w:pPr>
          </w:p>
        </w:tc>
        <w:tc>
          <w:tcPr>
            <w:tcW w:w="807" w:type="pct"/>
            <w:gridSpan w:val="2"/>
            <w:shd w:val="clear" w:color="auto" w:fill="auto"/>
            <w:hideMark/>
          </w:tcPr>
          <w:p w14:paraId="00F88CA0" w14:textId="77777777" w:rsidR="006E2142" w:rsidRPr="004C1C0A" w:rsidRDefault="006E2142" w:rsidP="003F07D0">
            <w:pPr>
              <w:spacing w:before="0" w:after="0" w:line="276" w:lineRule="auto"/>
              <w:rPr>
                <w:sz w:val="20"/>
              </w:rPr>
            </w:pPr>
            <w:r w:rsidRPr="00944AC2">
              <w:rPr>
                <w:sz w:val="20"/>
              </w:rPr>
              <w:t>checkResultNumber</w:t>
            </w:r>
          </w:p>
        </w:tc>
        <w:tc>
          <w:tcPr>
            <w:tcW w:w="259" w:type="pct"/>
            <w:shd w:val="clear" w:color="auto" w:fill="auto"/>
            <w:hideMark/>
          </w:tcPr>
          <w:p w14:paraId="5A379956" w14:textId="77777777" w:rsidR="006E2142" w:rsidRPr="00944AC2" w:rsidRDefault="006E2142" w:rsidP="003F07D0">
            <w:pPr>
              <w:spacing w:before="0" w:after="0" w:line="276" w:lineRule="auto"/>
              <w:jc w:val="center"/>
              <w:rPr>
                <w:sz w:val="20"/>
                <w:lang w:val="en-US"/>
              </w:rPr>
            </w:pPr>
            <w:r>
              <w:rPr>
                <w:sz w:val="20"/>
                <w:lang w:val="en-US"/>
              </w:rPr>
              <w:t>O</w:t>
            </w:r>
          </w:p>
        </w:tc>
        <w:tc>
          <w:tcPr>
            <w:tcW w:w="470" w:type="pct"/>
            <w:gridSpan w:val="2"/>
            <w:shd w:val="clear" w:color="auto" w:fill="auto"/>
            <w:hideMark/>
          </w:tcPr>
          <w:p w14:paraId="22024F76" w14:textId="77777777" w:rsidR="006E2142" w:rsidRPr="00944AC2" w:rsidRDefault="006E2142" w:rsidP="003F07D0">
            <w:pPr>
              <w:spacing w:before="0" w:after="0" w:line="276" w:lineRule="auto"/>
              <w:jc w:val="center"/>
              <w:rPr>
                <w:sz w:val="20"/>
                <w:lang w:val="en-US"/>
              </w:rPr>
            </w:pPr>
            <w:r>
              <w:rPr>
                <w:sz w:val="20"/>
                <w:lang w:val="en-US"/>
              </w:rPr>
              <w:t>T(30)</w:t>
            </w:r>
          </w:p>
        </w:tc>
        <w:tc>
          <w:tcPr>
            <w:tcW w:w="1378" w:type="pct"/>
            <w:shd w:val="clear" w:color="auto" w:fill="auto"/>
            <w:hideMark/>
          </w:tcPr>
          <w:p w14:paraId="4DAF314A" w14:textId="77777777" w:rsidR="006E2142" w:rsidRPr="004C1C0A" w:rsidRDefault="006E2142" w:rsidP="003F07D0">
            <w:pPr>
              <w:spacing w:before="0" w:after="0" w:line="276" w:lineRule="auto"/>
              <w:rPr>
                <w:sz w:val="20"/>
              </w:rPr>
            </w:pPr>
            <w:r w:rsidRPr="00944AC2">
              <w:rPr>
                <w:sz w:val="20"/>
              </w:rPr>
              <w:t>Номер результата контроля по предписанию</w:t>
            </w:r>
          </w:p>
        </w:tc>
        <w:tc>
          <w:tcPr>
            <w:tcW w:w="1346" w:type="pct"/>
            <w:shd w:val="clear" w:color="auto" w:fill="auto"/>
            <w:hideMark/>
          </w:tcPr>
          <w:p w14:paraId="5502D267" w14:textId="77777777" w:rsidR="006E2142" w:rsidRPr="001A4780" w:rsidRDefault="006E2142" w:rsidP="003F07D0">
            <w:pPr>
              <w:spacing w:before="0" w:after="0" w:line="276" w:lineRule="auto"/>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6E2142" w:rsidRPr="001A4780" w14:paraId="5550EDF9" w14:textId="77777777" w:rsidTr="0023280D">
        <w:tc>
          <w:tcPr>
            <w:tcW w:w="740" w:type="pct"/>
            <w:shd w:val="clear" w:color="auto" w:fill="auto"/>
            <w:hideMark/>
          </w:tcPr>
          <w:p w14:paraId="28FE41F4" w14:textId="77777777" w:rsidR="006E2142" w:rsidRPr="006905AF" w:rsidRDefault="006E2142" w:rsidP="003F07D0">
            <w:pPr>
              <w:spacing w:before="0" w:after="0" w:line="276" w:lineRule="auto"/>
              <w:rPr>
                <w:b/>
                <w:sz w:val="20"/>
              </w:rPr>
            </w:pPr>
          </w:p>
        </w:tc>
        <w:tc>
          <w:tcPr>
            <w:tcW w:w="807" w:type="pct"/>
            <w:gridSpan w:val="2"/>
            <w:shd w:val="clear" w:color="auto" w:fill="auto"/>
            <w:hideMark/>
          </w:tcPr>
          <w:p w14:paraId="3D34F02D" w14:textId="77777777" w:rsidR="006E2142" w:rsidRPr="004C1C0A" w:rsidRDefault="006E2142" w:rsidP="003F07D0">
            <w:pPr>
              <w:spacing w:before="0" w:after="0" w:line="276" w:lineRule="auto"/>
              <w:rPr>
                <w:sz w:val="20"/>
              </w:rPr>
            </w:pPr>
            <w:r w:rsidRPr="00944AC2">
              <w:rPr>
                <w:sz w:val="20"/>
              </w:rPr>
              <w:t>prescriptionNumber</w:t>
            </w:r>
          </w:p>
        </w:tc>
        <w:tc>
          <w:tcPr>
            <w:tcW w:w="259" w:type="pct"/>
            <w:shd w:val="clear" w:color="auto" w:fill="auto"/>
            <w:hideMark/>
          </w:tcPr>
          <w:p w14:paraId="32EED394" w14:textId="77777777" w:rsidR="006E2142" w:rsidRPr="00213FAC" w:rsidRDefault="006E2142" w:rsidP="003F07D0">
            <w:pPr>
              <w:spacing w:before="0" w:after="0" w:line="276" w:lineRule="auto"/>
              <w:jc w:val="center"/>
              <w:rPr>
                <w:sz w:val="20"/>
                <w:lang w:val="en-US"/>
              </w:rPr>
            </w:pPr>
            <w:r>
              <w:rPr>
                <w:sz w:val="20"/>
                <w:lang w:val="en-US"/>
              </w:rPr>
              <w:t>H</w:t>
            </w:r>
          </w:p>
        </w:tc>
        <w:tc>
          <w:tcPr>
            <w:tcW w:w="470" w:type="pct"/>
            <w:gridSpan w:val="2"/>
            <w:shd w:val="clear" w:color="auto" w:fill="auto"/>
            <w:hideMark/>
          </w:tcPr>
          <w:p w14:paraId="0F379775" w14:textId="77777777" w:rsidR="006E2142" w:rsidRPr="00213FAC" w:rsidRDefault="006E2142" w:rsidP="003F07D0">
            <w:pPr>
              <w:spacing w:before="0" w:after="0" w:line="276" w:lineRule="auto"/>
              <w:jc w:val="center"/>
              <w:rPr>
                <w:sz w:val="20"/>
                <w:lang w:val="en-US"/>
              </w:rPr>
            </w:pPr>
            <w:r>
              <w:rPr>
                <w:sz w:val="20"/>
                <w:lang w:val="en-US"/>
              </w:rPr>
              <w:t>T(20)</w:t>
            </w:r>
          </w:p>
        </w:tc>
        <w:tc>
          <w:tcPr>
            <w:tcW w:w="1378" w:type="pct"/>
            <w:shd w:val="clear" w:color="auto" w:fill="auto"/>
            <w:hideMark/>
          </w:tcPr>
          <w:p w14:paraId="62BA09F1" w14:textId="77777777" w:rsidR="006E2142" w:rsidRPr="004C1C0A" w:rsidRDefault="006E2142" w:rsidP="003F07D0">
            <w:pPr>
              <w:spacing w:before="0" w:after="0" w:line="276" w:lineRule="auto"/>
              <w:rPr>
                <w:sz w:val="20"/>
              </w:rPr>
            </w:pPr>
            <w:r w:rsidRPr="00213FAC">
              <w:rPr>
                <w:sz w:val="20"/>
              </w:rPr>
              <w:t>Номер предписания</w:t>
            </w:r>
          </w:p>
        </w:tc>
        <w:tc>
          <w:tcPr>
            <w:tcW w:w="1346" w:type="pct"/>
            <w:shd w:val="clear" w:color="auto" w:fill="auto"/>
            <w:hideMark/>
          </w:tcPr>
          <w:p w14:paraId="161C435C" w14:textId="77777777" w:rsidR="006E2142" w:rsidRPr="001A4780" w:rsidRDefault="006E2142" w:rsidP="003F07D0">
            <w:pPr>
              <w:spacing w:before="0" w:after="0" w:line="276" w:lineRule="auto"/>
              <w:rPr>
                <w:sz w:val="20"/>
              </w:rPr>
            </w:pPr>
            <w:r>
              <w:rPr>
                <w:sz w:val="20"/>
              </w:rPr>
              <w:t xml:space="preserve">При приеме значение поля контролируется на наличие актуального предписания с </w:t>
            </w:r>
            <w:r>
              <w:rPr>
                <w:sz w:val="20"/>
              </w:rPr>
              <w:lastRenderedPageBreak/>
              <w:t>данным номером в соответсвующем результате контроля</w:t>
            </w:r>
          </w:p>
        </w:tc>
      </w:tr>
      <w:tr w:rsidR="006E2142" w:rsidRPr="001A4780" w14:paraId="1D449A84" w14:textId="77777777" w:rsidTr="0023280D">
        <w:tc>
          <w:tcPr>
            <w:tcW w:w="740" w:type="pct"/>
            <w:shd w:val="clear" w:color="auto" w:fill="auto"/>
          </w:tcPr>
          <w:p w14:paraId="1CC64339" w14:textId="77777777" w:rsidR="006E2142" w:rsidRPr="006905AF" w:rsidRDefault="006E2142" w:rsidP="003F07D0">
            <w:pPr>
              <w:spacing w:before="0" w:after="0" w:line="276" w:lineRule="auto"/>
              <w:rPr>
                <w:b/>
                <w:sz w:val="20"/>
              </w:rPr>
            </w:pPr>
          </w:p>
        </w:tc>
        <w:tc>
          <w:tcPr>
            <w:tcW w:w="807" w:type="pct"/>
            <w:gridSpan w:val="2"/>
            <w:shd w:val="clear" w:color="auto" w:fill="auto"/>
          </w:tcPr>
          <w:p w14:paraId="7D0DAC68" w14:textId="77777777" w:rsidR="006E2142" w:rsidRPr="00944AC2" w:rsidRDefault="006E2142" w:rsidP="003F07D0">
            <w:pPr>
              <w:spacing w:before="0" w:after="0" w:line="276" w:lineRule="auto"/>
              <w:rPr>
                <w:sz w:val="20"/>
              </w:rPr>
            </w:pPr>
            <w:r w:rsidRPr="006D7645">
              <w:rPr>
                <w:sz w:val="20"/>
              </w:rPr>
              <w:t>foundation</w:t>
            </w:r>
          </w:p>
        </w:tc>
        <w:tc>
          <w:tcPr>
            <w:tcW w:w="259" w:type="pct"/>
            <w:shd w:val="clear" w:color="auto" w:fill="auto"/>
          </w:tcPr>
          <w:p w14:paraId="109C15A9" w14:textId="77777777" w:rsidR="006E2142" w:rsidRDefault="006E2142" w:rsidP="003F07D0">
            <w:pPr>
              <w:spacing w:before="0" w:after="0" w:line="276" w:lineRule="auto"/>
              <w:jc w:val="center"/>
              <w:rPr>
                <w:sz w:val="20"/>
                <w:lang w:val="en-US"/>
              </w:rPr>
            </w:pPr>
            <w:r>
              <w:rPr>
                <w:sz w:val="20"/>
                <w:lang w:val="en-US"/>
              </w:rPr>
              <w:t>H</w:t>
            </w:r>
          </w:p>
        </w:tc>
        <w:tc>
          <w:tcPr>
            <w:tcW w:w="470" w:type="pct"/>
            <w:gridSpan w:val="2"/>
            <w:shd w:val="clear" w:color="auto" w:fill="auto"/>
          </w:tcPr>
          <w:p w14:paraId="4EF79BE2" w14:textId="77777777" w:rsidR="006E2142" w:rsidRDefault="006E2142" w:rsidP="003F07D0">
            <w:pPr>
              <w:spacing w:before="0" w:after="0" w:line="276" w:lineRule="auto"/>
              <w:jc w:val="center"/>
              <w:rPr>
                <w:sz w:val="20"/>
                <w:lang w:val="en-US"/>
              </w:rPr>
            </w:pPr>
            <w:r>
              <w:rPr>
                <w:sz w:val="20"/>
                <w:lang w:val="en-US"/>
              </w:rPr>
              <w:t>T(2000)</w:t>
            </w:r>
          </w:p>
        </w:tc>
        <w:tc>
          <w:tcPr>
            <w:tcW w:w="1378" w:type="pct"/>
            <w:shd w:val="clear" w:color="auto" w:fill="auto"/>
          </w:tcPr>
          <w:p w14:paraId="0C23FC61" w14:textId="77777777" w:rsidR="006E2142" w:rsidRPr="00213FAC" w:rsidRDefault="006E2142" w:rsidP="003F07D0">
            <w:pPr>
              <w:spacing w:before="0" w:after="0" w:line="276" w:lineRule="auto"/>
              <w:rPr>
                <w:sz w:val="20"/>
              </w:rPr>
            </w:pPr>
            <w:r w:rsidRPr="006D7645">
              <w:rPr>
                <w:sz w:val="20"/>
              </w:rPr>
              <w:t>Основание внесения изменений по предписанию</w:t>
            </w:r>
          </w:p>
        </w:tc>
        <w:tc>
          <w:tcPr>
            <w:tcW w:w="1346" w:type="pct"/>
            <w:shd w:val="clear" w:color="auto" w:fill="auto"/>
          </w:tcPr>
          <w:p w14:paraId="5B95CF75" w14:textId="77777777" w:rsidR="006E2142" w:rsidRPr="001A4780" w:rsidRDefault="006E2142" w:rsidP="003F07D0">
            <w:pPr>
              <w:spacing w:before="0" w:after="0" w:line="276" w:lineRule="auto"/>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6E2142" w:rsidRPr="001A4780" w14:paraId="7724BFED" w14:textId="77777777" w:rsidTr="0023280D">
        <w:tc>
          <w:tcPr>
            <w:tcW w:w="740" w:type="pct"/>
            <w:shd w:val="clear" w:color="auto" w:fill="auto"/>
          </w:tcPr>
          <w:p w14:paraId="6BE879B7" w14:textId="77777777" w:rsidR="006E2142" w:rsidRPr="006905AF" w:rsidRDefault="006E2142" w:rsidP="003F07D0">
            <w:pPr>
              <w:spacing w:before="0" w:after="0" w:line="276" w:lineRule="auto"/>
              <w:rPr>
                <w:b/>
                <w:sz w:val="20"/>
              </w:rPr>
            </w:pPr>
          </w:p>
        </w:tc>
        <w:tc>
          <w:tcPr>
            <w:tcW w:w="807" w:type="pct"/>
            <w:gridSpan w:val="2"/>
            <w:shd w:val="clear" w:color="auto" w:fill="auto"/>
          </w:tcPr>
          <w:p w14:paraId="5092516C" w14:textId="77777777" w:rsidR="006E2142" w:rsidRPr="006D7645" w:rsidRDefault="006E2142" w:rsidP="003F07D0">
            <w:pPr>
              <w:spacing w:before="0" w:after="0" w:line="276" w:lineRule="auto"/>
              <w:rPr>
                <w:sz w:val="20"/>
              </w:rPr>
            </w:pPr>
            <w:r w:rsidRPr="004E7189">
              <w:rPr>
                <w:sz w:val="20"/>
              </w:rPr>
              <w:t>authorityName</w:t>
            </w:r>
          </w:p>
        </w:tc>
        <w:tc>
          <w:tcPr>
            <w:tcW w:w="259" w:type="pct"/>
            <w:shd w:val="clear" w:color="auto" w:fill="auto"/>
          </w:tcPr>
          <w:p w14:paraId="184A8476" w14:textId="77777777" w:rsidR="006E2142" w:rsidRDefault="006E2142" w:rsidP="003F07D0">
            <w:pPr>
              <w:spacing w:before="0" w:after="0" w:line="276" w:lineRule="auto"/>
              <w:jc w:val="center"/>
              <w:rPr>
                <w:sz w:val="20"/>
                <w:lang w:val="en-US"/>
              </w:rPr>
            </w:pPr>
            <w:r>
              <w:rPr>
                <w:sz w:val="20"/>
                <w:lang w:val="en-US"/>
              </w:rPr>
              <w:t>H</w:t>
            </w:r>
          </w:p>
        </w:tc>
        <w:tc>
          <w:tcPr>
            <w:tcW w:w="470" w:type="pct"/>
            <w:gridSpan w:val="2"/>
            <w:shd w:val="clear" w:color="auto" w:fill="auto"/>
          </w:tcPr>
          <w:p w14:paraId="7DC86FBD" w14:textId="77777777" w:rsidR="006E2142" w:rsidRDefault="006E2142" w:rsidP="003F07D0">
            <w:pPr>
              <w:spacing w:before="0" w:after="0" w:line="276" w:lineRule="auto"/>
              <w:jc w:val="center"/>
              <w:rPr>
                <w:sz w:val="20"/>
                <w:lang w:val="en-US"/>
              </w:rPr>
            </w:pPr>
            <w:r>
              <w:rPr>
                <w:sz w:val="20"/>
              </w:rPr>
              <w:t>Т(1-2000)</w:t>
            </w:r>
          </w:p>
        </w:tc>
        <w:tc>
          <w:tcPr>
            <w:tcW w:w="1378" w:type="pct"/>
            <w:shd w:val="clear" w:color="auto" w:fill="auto"/>
          </w:tcPr>
          <w:p w14:paraId="0D73B3CD" w14:textId="77777777" w:rsidR="006E2142" w:rsidRPr="006D7645" w:rsidRDefault="006E2142" w:rsidP="003F07D0">
            <w:pPr>
              <w:spacing w:before="0" w:after="0" w:line="276" w:lineRule="auto"/>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346" w:type="pct"/>
            <w:shd w:val="clear" w:color="auto" w:fill="auto"/>
          </w:tcPr>
          <w:p w14:paraId="2AC588FB" w14:textId="77777777" w:rsidR="006E2142" w:rsidRDefault="006E2142" w:rsidP="003F07D0">
            <w:pPr>
              <w:spacing w:before="0" w:after="0" w:line="276" w:lineRule="auto"/>
              <w:rPr>
                <w:sz w:val="20"/>
              </w:rPr>
            </w:pPr>
          </w:p>
        </w:tc>
      </w:tr>
      <w:tr w:rsidR="006E2142" w:rsidRPr="001A4780" w14:paraId="13C642CB" w14:textId="77777777" w:rsidTr="0023280D">
        <w:tc>
          <w:tcPr>
            <w:tcW w:w="740" w:type="pct"/>
            <w:shd w:val="clear" w:color="auto" w:fill="auto"/>
          </w:tcPr>
          <w:p w14:paraId="57E3D085" w14:textId="77777777" w:rsidR="006E2142" w:rsidRPr="006905AF" w:rsidRDefault="006E2142" w:rsidP="003F07D0">
            <w:pPr>
              <w:spacing w:before="0" w:after="0" w:line="276" w:lineRule="auto"/>
              <w:rPr>
                <w:b/>
                <w:sz w:val="20"/>
              </w:rPr>
            </w:pPr>
          </w:p>
        </w:tc>
        <w:tc>
          <w:tcPr>
            <w:tcW w:w="807" w:type="pct"/>
            <w:gridSpan w:val="2"/>
            <w:shd w:val="clear" w:color="auto" w:fill="auto"/>
          </w:tcPr>
          <w:p w14:paraId="59C36E09" w14:textId="77777777" w:rsidR="006E2142" w:rsidRPr="006D7645" w:rsidRDefault="006E2142" w:rsidP="003F07D0">
            <w:pPr>
              <w:spacing w:before="0" w:after="0" w:line="276" w:lineRule="auto"/>
              <w:rPr>
                <w:sz w:val="20"/>
              </w:rPr>
            </w:pPr>
            <w:r w:rsidRPr="004E7189">
              <w:rPr>
                <w:sz w:val="20"/>
              </w:rPr>
              <w:t>docDate</w:t>
            </w:r>
          </w:p>
        </w:tc>
        <w:tc>
          <w:tcPr>
            <w:tcW w:w="259" w:type="pct"/>
            <w:shd w:val="clear" w:color="auto" w:fill="auto"/>
          </w:tcPr>
          <w:p w14:paraId="39612271" w14:textId="77777777" w:rsidR="006E2142" w:rsidRDefault="006E2142" w:rsidP="003F07D0">
            <w:pPr>
              <w:spacing w:before="0" w:after="0" w:line="276" w:lineRule="auto"/>
              <w:jc w:val="center"/>
              <w:rPr>
                <w:sz w:val="20"/>
                <w:lang w:val="en-US"/>
              </w:rPr>
            </w:pPr>
            <w:r>
              <w:rPr>
                <w:sz w:val="20"/>
                <w:lang w:val="en-US"/>
              </w:rPr>
              <w:t>H</w:t>
            </w:r>
          </w:p>
        </w:tc>
        <w:tc>
          <w:tcPr>
            <w:tcW w:w="470" w:type="pct"/>
            <w:gridSpan w:val="2"/>
            <w:shd w:val="clear" w:color="auto" w:fill="auto"/>
          </w:tcPr>
          <w:p w14:paraId="5E73145A" w14:textId="77777777" w:rsidR="006E2142" w:rsidRDefault="006E2142" w:rsidP="003F07D0">
            <w:pPr>
              <w:spacing w:before="0" w:after="0" w:line="276" w:lineRule="auto"/>
              <w:jc w:val="center"/>
              <w:rPr>
                <w:sz w:val="20"/>
                <w:lang w:val="en-US"/>
              </w:rPr>
            </w:pPr>
            <w:r>
              <w:rPr>
                <w:sz w:val="20"/>
                <w:lang w:val="en-US"/>
              </w:rPr>
              <w:t>DT</w:t>
            </w:r>
          </w:p>
        </w:tc>
        <w:tc>
          <w:tcPr>
            <w:tcW w:w="1378" w:type="pct"/>
            <w:shd w:val="clear" w:color="auto" w:fill="auto"/>
          </w:tcPr>
          <w:p w14:paraId="7FE0AF96" w14:textId="77777777" w:rsidR="006E2142" w:rsidRPr="006D7645" w:rsidRDefault="006E2142" w:rsidP="003F07D0">
            <w:pPr>
              <w:spacing w:before="0" w:after="0" w:line="276" w:lineRule="auto"/>
              <w:rPr>
                <w:sz w:val="20"/>
              </w:rPr>
            </w:pPr>
            <w:r w:rsidRPr="004E7189">
              <w:rPr>
                <w:sz w:val="20"/>
              </w:rPr>
              <w:t>Дата документа</w:t>
            </w:r>
            <w:r w:rsidRPr="004A5F56">
              <w:rPr>
                <w:sz w:val="20"/>
              </w:rPr>
              <w:t xml:space="preserve"> (для печатной формы)</w:t>
            </w:r>
          </w:p>
        </w:tc>
        <w:tc>
          <w:tcPr>
            <w:tcW w:w="1346" w:type="pct"/>
            <w:shd w:val="clear" w:color="auto" w:fill="auto"/>
          </w:tcPr>
          <w:p w14:paraId="69BD0719" w14:textId="77777777" w:rsidR="006E2142" w:rsidRDefault="006E2142" w:rsidP="003F07D0">
            <w:pPr>
              <w:spacing w:before="0" w:after="0" w:line="276" w:lineRule="auto"/>
              <w:rPr>
                <w:sz w:val="20"/>
              </w:rPr>
            </w:pPr>
          </w:p>
        </w:tc>
      </w:tr>
      <w:tr w:rsidR="006E2142" w:rsidRPr="001A4780" w14:paraId="07526821" w14:textId="77777777" w:rsidTr="002D03AB">
        <w:tc>
          <w:tcPr>
            <w:tcW w:w="5000" w:type="pct"/>
            <w:gridSpan w:val="8"/>
            <w:shd w:val="clear" w:color="auto" w:fill="auto"/>
            <w:hideMark/>
          </w:tcPr>
          <w:p w14:paraId="37FD3120" w14:textId="77777777" w:rsidR="006E2142" w:rsidRPr="001A4780" w:rsidRDefault="006E2142" w:rsidP="003F07D0">
            <w:pPr>
              <w:spacing w:before="0" w:after="0" w:line="276" w:lineRule="auto"/>
              <w:jc w:val="center"/>
              <w:rPr>
                <w:sz w:val="20"/>
              </w:rPr>
            </w:pPr>
            <w:r w:rsidRPr="00D716D3">
              <w:rPr>
                <w:b/>
                <w:sz w:val="20"/>
              </w:rPr>
              <w:t>Предписание отсутствует в реестре результатов контроля</w:t>
            </w:r>
          </w:p>
        </w:tc>
      </w:tr>
      <w:tr w:rsidR="006E2142" w:rsidRPr="001A4780" w14:paraId="3FB3EA26" w14:textId="77777777" w:rsidTr="0023280D">
        <w:tc>
          <w:tcPr>
            <w:tcW w:w="740" w:type="pct"/>
            <w:shd w:val="clear" w:color="auto" w:fill="auto"/>
            <w:hideMark/>
          </w:tcPr>
          <w:p w14:paraId="7F7162BF" w14:textId="77777777" w:rsidR="006E2142" w:rsidRPr="00D716D3" w:rsidRDefault="006E2142" w:rsidP="003F07D0">
            <w:pPr>
              <w:spacing w:before="0" w:after="0" w:line="276" w:lineRule="auto"/>
              <w:rPr>
                <w:b/>
                <w:sz w:val="20"/>
              </w:rPr>
            </w:pPr>
            <w:r w:rsidRPr="00D716D3">
              <w:rPr>
                <w:b/>
                <w:sz w:val="20"/>
              </w:rPr>
              <w:t>externalPrescription</w:t>
            </w:r>
          </w:p>
        </w:tc>
        <w:tc>
          <w:tcPr>
            <w:tcW w:w="807" w:type="pct"/>
            <w:gridSpan w:val="2"/>
            <w:shd w:val="clear" w:color="auto" w:fill="auto"/>
            <w:hideMark/>
          </w:tcPr>
          <w:p w14:paraId="3BE63266" w14:textId="77777777" w:rsidR="006E2142" w:rsidRPr="001A4780" w:rsidRDefault="006E2142" w:rsidP="003F07D0">
            <w:pPr>
              <w:spacing w:before="0" w:after="0" w:line="276" w:lineRule="auto"/>
              <w:rPr>
                <w:sz w:val="20"/>
              </w:rPr>
            </w:pPr>
          </w:p>
        </w:tc>
        <w:tc>
          <w:tcPr>
            <w:tcW w:w="259" w:type="pct"/>
            <w:shd w:val="clear" w:color="auto" w:fill="auto"/>
            <w:hideMark/>
          </w:tcPr>
          <w:p w14:paraId="09283405" w14:textId="77777777" w:rsidR="006E2142" w:rsidRPr="001A4780" w:rsidRDefault="006E2142" w:rsidP="003F07D0">
            <w:pPr>
              <w:spacing w:before="0" w:after="0" w:line="276" w:lineRule="auto"/>
              <w:jc w:val="center"/>
              <w:rPr>
                <w:sz w:val="20"/>
              </w:rPr>
            </w:pPr>
          </w:p>
        </w:tc>
        <w:tc>
          <w:tcPr>
            <w:tcW w:w="470" w:type="pct"/>
            <w:gridSpan w:val="2"/>
            <w:shd w:val="clear" w:color="auto" w:fill="auto"/>
            <w:hideMark/>
          </w:tcPr>
          <w:p w14:paraId="666069CC" w14:textId="77777777" w:rsidR="006E2142" w:rsidRPr="001A4780" w:rsidRDefault="006E2142" w:rsidP="003F07D0">
            <w:pPr>
              <w:spacing w:before="0" w:after="0" w:line="276" w:lineRule="auto"/>
              <w:jc w:val="center"/>
              <w:rPr>
                <w:sz w:val="20"/>
              </w:rPr>
            </w:pPr>
          </w:p>
        </w:tc>
        <w:tc>
          <w:tcPr>
            <w:tcW w:w="1378" w:type="pct"/>
            <w:shd w:val="clear" w:color="auto" w:fill="auto"/>
            <w:hideMark/>
          </w:tcPr>
          <w:p w14:paraId="1BC7A9FA" w14:textId="77777777" w:rsidR="006E2142" w:rsidRPr="008162A8" w:rsidRDefault="006E2142" w:rsidP="003F07D0">
            <w:pPr>
              <w:spacing w:before="0" w:after="0" w:line="276" w:lineRule="auto"/>
              <w:rPr>
                <w:sz w:val="20"/>
              </w:rPr>
            </w:pPr>
          </w:p>
        </w:tc>
        <w:tc>
          <w:tcPr>
            <w:tcW w:w="1346" w:type="pct"/>
            <w:shd w:val="clear" w:color="auto" w:fill="auto"/>
            <w:hideMark/>
          </w:tcPr>
          <w:p w14:paraId="55D0A0C1" w14:textId="77777777" w:rsidR="006E2142" w:rsidRPr="007A12E4" w:rsidRDefault="006E2142" w:rsidP="003F07D0">
            <w:pPr>
              <w:spacing w:before="0" w:after="0" w:line="276" w:lineRule="auto"/>
              <w:rPr>
                <w:sz w:val="20"/>
              </w:rPr>
            </w:pPr>
          </w:p>
        </w:tc>
      </w:tr>
      <w:tr w:rsidR="006E2142" w:rsidRPr="001A4780" w14:paraId="17B701A3" w14:textId="77777777" w:rsidTr="0023280D">
        <w:tc>
          <w:tcPr>
            <w:tcW w:w="740" w:type="pct"/>
            <w:shd w:val="clear" w:color="auto" w:fill="auto"/>
            <w:hideMark/>
          </w:tcPr>
          <w:p w14:paraId="742A8C11" w14:textId="77777777" w:rsidR="006E2142" w:rsidRPr="001A4780" w:rsidRDefault="006E2142" w:rsidP="003F07D0">
            <w:pPr>
              <w:spacing w:before="0" w:after="0" w:line="276" w:lineRule="auto"/>
              <w:rPr>
                <w:sz w:val="20"/>
              </w:rPr>
            </w:pPr>
          </w:p>
        </w:tc>
        <w:tc>
          <w:tcPr>
            <w:tcW w:w="807" w:type="pct"/>
            <w:gridSpan w:val="2"/>
            <w:shd w:val="clear" w:color="auto" w:fill="auto"/>
            <w:hideMark/>
          </w:tcPr>
          <w:p w14:paraId="1F4C6755" w14:textId="77777777" w:rsidR="006E2142" w:rsidRPr="001A4780" w:rsidRDefault="006E2142" w:rsidP="003F07D0">
            <w:pPr>
              <w:spacing w:before="0" w:after="0" w:line="276" w:lineRule="auto"/>
              <w:rPr>
                <w:sz w:val="20"/>
              </w:rPr>
            </w:pPr>
            <w:r w:rsidRPr="00047DB7">
              <w:rPr>
                <w:sz w:val="20"/>
              </w:rPr>
              <w:t>authorityName</w:t>
            </w:r>
          </w:p>
        </w:tc>
        <w:tc>
          <w:tcPr>
            <w:tcW w:w="259" w:type="pct"/>
            <w:shd w:val="clear" w:color="auto" w:fill="auto"/>
            <w:hideMark/>
          </w:tcPr>
          <w:p w14:paraId="5124E4CB" w14:textId="77777777" w:rsidR="006E2142" w:rsidRPr="00D51EAD" w:rsidRDefault="006E2142" w:rsidP="003F07D0">
            <w:pPr>
              <w:spacing w:before="0" w:after="0" w:line="276" w:lineRule="auto"/>
              <w:jc w:val="center"/>
              <w:rPr>
                <w:sz w:val="20"/>
                <w:lang w:val="en-US"/>
              </w:rPr>
            </w:pPr>
            <w:r>
              <w:rPr>
                <w:sz w:val="20"/>
              </w:rPr>
              <w:t>O</w:t>
            </w:r>
          </w:p>
        </w:tc>
        <w:tc>
          <w:tcPr>
            <w:tcW w:w="470" w:type="pct"/>
            <w:gridSpan w:val="2"/>
            <w:shd w:val="clear" w:color="auto" w:fill="auto"/>
            <w:hideMark/>
          </w:tcPr>
          <w:p w14:paraId="0F6A3370" w14:textId="77777777" w:rsidR="006E2142" w:rsidRPr="00D51EAD" w:rsidRDefault="006E2142" w:rsidP="003F07D0">
            <w:pPr>
              <w:spacing w:before="0" w:after="0" w:line="276" w:lineRule="auto"/>
              <w:jc w:val="center"/>
              <w:rPr>
                <w:sz w:val="20"/>
                <w:lang w:val="en-US"/>
              </w:rPr>
            </w:pPr>
            <w:r>
              <w:rPr>
                <w:sz w:val="20"/>
                <w:lang w:val="en-US"/>
              </w:rPr>
              <w:t>T(1-2000)</w:t>
            </w:r>
          </w:p>
        </w:tc>
        <w:tc>
          <w:tcPr>
            <w:tcW w:w="1378" w:type="pct"/>
            <w:shd w:val="clear" w:color="auto" w:fill="auto"/>
            <w:hideMark/>
          </w:tcPr>
          <w:p w14:paraId="7844148B" w14:textId="77777777" w:rsidR="006E2142" w:rsidRPr="001A4780" w:rsidRDefault="006E2142" w:rsidP="003F07D0">
            <w:pPr>
              <w:spacing w:before="0" w:after="0" w:line="276" w:lineRule="auto"/>
              <w:rPr>
                <w:sz w:val="20"/>
              </w:rPr>
            </w:pPr>
            <w:r w:rsidRPr="00047DB7">
              <w:rPr>
                <w:sz w:val="20"/>
              </w:rPr>
              <w:t>Наименование органа, уполномоченного на осуществление контроля</w:t>
            </w:r>
          </w:p>
        </w:tc>
        <w:tc>
          <w:tcPr>
            <w:tcW w:w="1346" w:type="pct"/>
            <w:shd w:val="clear" w:color="auto" w:fill="auto"/>
            <w:hideMark/>
          </w:tcPr>
          <w:p w14:paraId="66D515ED" w14:textId="77777777" w:rsidR="006E2142" w:rsidRPr="001A4780" w:rsidRDefault="006E2142" w:rsidP="003F07D0">
            <w:pPr>
              <w:spacing w:before="0" w:after="0" w:line="276" w:lineRule="auto"/>
              <w:rPr>
                <w:sz w:val="20"/>
              </w:rPr>
            </w:pPr>
          </w:p>
        </w:tc>
      </w:tr>
      <w:tr w:rsidR="006E2142" w:rsidRPr="001A4780" w14:paraId="03F2EB77" w14:textId="77777777" w:rsidTr="0023280D">
        <w:tc>
          <w:tcPr>
            <w:tcW w:w="740" w:type="pct"/>
            <w:shd w:val="clear" w:color="auto" w:fill="auto"/>
            <w:hideMark/>
          </w:tcPr>
          <w:p w14:paraId="62C68A34" w14:textId="77777777" w:rsidR="006E2142" w:rsidRPr="001A4780" w:rsidRDefault="006E2142" w:rsidP="003F07D0">
            <w:pPr>
              <w:spacing w:before="0" w:after="0" w:line="276" w:lineRule="auto"/>
              <w:rPr>
                <w:sz w:val="20"/>
              </w:rPr>
            </w:pPr>
          </w:p>
        </w:tc>
        <w:tc>
          <w:tcPr>
            <w:tcW w:w="807" w:type="pct"/>
            <w:gridSpan w:val="2"/>
            <w:shd w:val="clear" w:color="auto" w:fill="auto"/>
            <w:hideMark/>
          </w:tcPr>
          <w:p w14:paraId="75B0CB5F" w14:textId="77777777" w:rsidR="006E2142" w:rsidRPr="001A4780" w:rsidRDefault="006E2142" w:rsidP="003F07D0">
            <w:pPr>
              <w:spacing w:before="0" w:after="0" w:line="276" w:lineRule="auto"/>
              <w:rPr>
                <w:sz w:val="20"/>
              </w:rPr>
            </w:pPr>
            <w:r w:rsidRPr="00047DB7">
              <w:rPr>
                <w:sz w:val="20"/>
              </w:rPr>
              <w:t>authorityType</w:t>
            </w:r>
          </w:p>
        </w:tc>
        <w:tc>
          <w:tcPr>
            <w:tcW w:w="259" w:type="pct"/>
            <w:shd w:val="clear" w:color="auto" w:fill="auto"/>
            <w:hideMark/>
          </w:tcPr>
          <w:p w14:paraId="1A76FD97" w14:textId="77777777" w:rsidR="006E2142" w:rsidRPr="00D51EAD" w:rsidRDefault="006E2142" w:rsidP="003F07D0">
            <w:pPr>
              <w:spacing w:before="0" w:after="0" w:line="276" w:lineRule="auto"/>
              <w:jc w:val="center"/>
              <w:rPr>
                <w:sz w:val="20"/>
                <w:lang w:val="en-US"/>
              </w:rPr>
            </w:pPr>
            <w:r>
              <w:rPr>
                <w:sz w:val="20"/>
                <w:lang w:val="en-US"/>
              </w:rPr>
              <w:t>O</w:t>
            </w:r>
          </w:p>
        </w:tc>
        <w:tc>
          <w:tcPr>
            <w:tcW w:w="470" w:type="pct"/>
            <w:gridSpan w:val="2"/>
            <w:shd w:val="clear" w:color="auto" w:fill="auto"/>
            <w:hideMark/>
          </w:tcPr>
          <w:p w14:paraId="61EB49EB" w14:textId="77777777" w:rsidR="006E2142" w:rsidRPr="00D51EAD" w:rsidRDefault="006E2142" w:rsidP="003F07D0">
            <w:pPr>
              <w:spacing w:before="0" w:after="0" w:line="276" w:lineRule="auto"/>
              <w:jc w:val="center"/>
              <w:rPr>
                <w:sz w:val="20"/>
                <w:lang w:val="en-US"/>
              </w:rPr>
            </w:pPr>
            <w:r>
              <w:rPr>
                <w:sz w:val="20"/>
                <w:lang w:val="en-US"/>
              </w:rPr>
              <w:t>T</w:t>
            </w:r>
          </w:p>
        </w:tc>
        <w:tc>
          <w:tcPr>
            <w:tcW w:w="1378" w:type="pct"/>
            <w:shd w:val="clear" w:color="auto" w:fill="auto"/>
            <w:hideMark/>
          </w:tcPr>
          <w:p w14:paraId="1A7FA1D4" w14:textId="77777777" w:rsidR="006E2142" w:rsidRPr="001A4780" w:rsidRDefault="006E2142" w:rsidP="003F07D0">
            <w:pPr>
              <w:spacing w:before="0" w:after="0" w:line="276" w:lineRule="auto"/>
              <w:rPr>
                <w:sz w:val="20"/>
              </w:rPr>
            </w:pPr>
            <w:r w:rsidRPr="00047DB7">
              <w:rPr>
                <w:sz w:val="20"/>
              </w:rPr>
              <w:t>Вид органа, уполномоченного на осуществление контроля</w:t>
            </w:r>
          </w:p>
        </w:tc>
        <w:tc>
          <w:tcPr>
            <w:tcW w:w="1346" w:type="pct"/>
            <w:shd w:val="clear" w:color="auto" w:fill="auto"/>
            <w:hideMark/>
          </w:tcPr>
          <w:p w14:paraId="2D6FF33F" w14:textId="77777777" w:rsidR="006E2142" w:rsidRDefault="006E2142" w:rsidP="003F07D0">
            <w:pPr>
              <w:spacing w:before="0" w:after="0" w:line="276" w:lineRule="auto"/>
              <w:rPr>
                <w:sz w:val="20"/>
              </w:rPr>
            </w:pPr>
            <w:r>
              <w:rPr>
                <w:sz w:val="20"/>
              </w:rPr>
              <w:t>Допустимые значения:</w:t>
            </w:r>
          </w:p>
          <w:p w14:paraId="3AD37853" w14:textId="77777777" w:rsidR="006E2142" w:rsidRPr="00047DB7" w:rsidRDefault="006E2142" w:rsidP="003F07D0">
            <w:pPr>
              <w:spacing w:before="0" w:after="0" w:line="276" w:lineRule="auto"/>
              <w:rPr>
                <w:sz w:val="20"/>
              </w:rPr>
            </w:pPr>
            <w:r w:rsidRPr="00047DB7">
              <w:rPr>
                <w:sz w:val="20"/>
              </w:rPr>
              <w:t>FA - Федеральная антимонопольная служба;</w:t>
            </w:r>
          </w:p>
          <w:p w14:paraId="5DBBEA15" w14:textId="77777777" w:rsidR="006E2142" w:rsidRPr="00047DB7" w:rsidRDefault="006E2142" w:rsidP="003F07D0">
            <w:pPr>
              <w:spacing w:before="0" w:after="0" w:line="276" w:lineRule="auto"/>
              <w:rPr>
                <w:sz w:val="20"/>
              </w:rPr>
            </w:pPr>
            <w:r w:rsidRPr="00047DB7">
              <w:rPr>
                <w:sz w:val="20"/>
              </w:rPr>
              <w:t>FO - Федеральная служба по оборонному заказу;</w:t>
            </w:r>
          </w:p>
          <w:p w14:paraId="0D1010FB" w14:textId="77777777" w:rsidR="006E2142" w:rsidRPr="00047DB7" w:rsidRDefault="006E2142" w:rsidP="003F07D0">
            <w:pPr>
              <w:spacing w:before="0" w:after="0" w:line="276" w:lineRule="auto"/>
              <w:rPr>
                <w:sz w:val="20"/>
              </w:rPr>
            </w:pPr>
            <w:r w:rsidRPr="00047DB7">
              <w:rPr>
                <w:sz w:val="20"/>
              </w:rPr>
              <w:t>S - Орган исполнительной власти субъекта РФ;</w:t>
            </w:r>
          </w:p>
          <w:p w14:paraId="3C682F7F" w14:textId="77777777" w:rsidR="006E2142" w:rsidRPr="001A4780" w:rsidRDefault="006E2142" w:rsidP="003F07D0">
            <w:pPr>
              <w:spacing w:before="0" w:after="0" w:line="276" w:lineRule="auto"/>
              <w:rPr>
                <w:sz w:val="20"/>
              </w:rPr>
            </w:pPr>
            <w:r w:rsidRPr="00047DB7">
              <w:rPr>
                <w:sz w:val="20"/>
              </w:rPr>
              <w:t>M - Орган местного самоуправления муниципального района, городского округа</w:t>
            </w:r>
          </w:p>
        </w:tc>
      </w:tr>
      <w:tr w:rsidR="006E2142" w:rsidRPr="001A4780" w14:paraId="70B0A2AE" w14:textId="77777777" w:rsidTr="0023280D">
        <w:tc>
          <w:tcPr>
            <w:tcW w:w="740" w:type="pct"/>
            <w:shd w:val="clear" w:color="auto" w:fill="auto"/>
            <w:hideMark/>
          </w:tcPr>
          <w:p w14:paraId="193FDCEB" w14:textId="77777777" w:rsidR="006E2142" w:rsidRPr="001A4780" w:rsidRDefault="006E2142" w:rsidP="003F07D0">
            <w:pPr>
              <w:spacing w:before="0" w:after="0" w:line="276" w:lineRule="auto"/>
              <w:rPr>
                <w:sz w:val="20"/>
              </w:rPr>
            </w:pPr>
          </w:p>
        </w:tc>
        <w:tc>
          <w:tcPr>
            <w:tcW w:w="807" w:type="pct"/>
            <w:gridSpan w:val="2"/>
            <w:shd w:val="clear" w:color="auto" w:fill="auto"/>
            <w:hideMark/>
          </w:tcPr>
          <w:p w14:paraId="420AEF0D" w14:textId="77777777" w:rsidR="006E2142" w:rsidRPr="001A4780" w:rsidRDefault="006E2142" w:rsidP="003F07D0">
            <w:pPr>
              <w:spacing w:before="0" w:after="0" w:line="276" w:lineRule="auto"/>
              <w:rPr>
                <w:sz w:val="20"/>
              </w:rPr>
            </w:pPr>
            <w:r w:rsidRPr="00D51EAD">
              <w:rPr>
                <w:sz w:val="20"/>
              </w:rPr>
              <w:t>docName</w:t>
            </w:r>
          </w:p>
        </w:tc>
        <w:tc>
          <w:tcPr>
            <w:tcW w:w="259" w:type="pct"/>
            <w:shd w:val="clear" w:color="auto" w:fill="auto"/>
            <w:hideMark/>
          </w:tcPr>
          <w:p w14:paraId="38818ABB" w14:textId="77777777" w:rsidR="006E2142" w:rsidRPr="00D51EAD" w:rsidRDefault="006E2142" w:rsidP="003F07D0">
            <w:pPr>
              <w:spacing w:before="0" w:after="0" w:line="276" w:lineRule="auto"/>
              <w:jc w:val="center"/>
              <w:rPr>
                <w:sz w:val="20"/>
                <w:lang w:val="en-US"/>
              </w:rPr>
            </w:pPr>
            <w:r>
              <w:rPr>
                <w:sz w:val="20"/>
                <w:lang w:val="en-US"/>
              </w:rPr>
              <w:t>O</w:t>
            </w:r>
          </w:p>
        </w:tc>
        <w:tc>
          <w:tcPr>
            <w:tcW w:w="470" w:type="pct"/>
            <w:gridSpan w:val="2"/>
            <w:shd w:val="clear" w:color="auto" w:fill="auto"/>
            <w:hideMark/>
          </w:tcPr>
          <w:p w14:paraId="5CB40CEF" w14:textId="77777777" w:rsidR="006E2142" w:rsidRPr="00D51EAD" w:rsidRDefault="006E2142" w:rsidP="003F07D0">
            <w:pPr>
              <w:spacing w:before="0" w:after="0" w:line="276" w:lineRule="auto"/>
              <w:jc w:val="center"/>
              <w:rPr>
                <w:sz w:val="20"/>
                <w:lang w:val="en-US"/>
              </w:rPr>
            </w:pPr>
            <w:r>
              <w:rPr>
                <w:sz w:val="20"/>
                <w:lang w:val="en-US"/>
              </w:rPr>
              <w:t>T(1-1000)</w:t>
            </w:r>
          </w:p>
        </w:tc>
        <w:tc>
          <w:tcPr>
            <w:tcW w:w="1378" w:type="pct"/>
            <w:shd w:val="clear" w:color="auto" w:fill="auto"/>
            <w:hideMark/>
          </w:tcPr>
          <w:p w14:paraId="02612756" w14:textId="77777777" w:rsidR="006E2142" w:rsidRPr="001A4780" w:rsidRDefault="006E2142" w:rsidP="003F07D0">
            <w:pPr>
              <w:spacing w:before="0" w:after="0" w:line="276" w:lineRule="auto"/>
              <w:rPr>
                <w:sz w:val="20"/>
              </w:rPr>
            </w:pPr>
            <w:r w:rsidRPr="00D51EAD">
              <w:rPr>
                <w:sz w:val="20"/>
              </w:rPr>
              <w:t>Наименование документа</w:t>
            </w:r>
          </w:p>
        </w:tc>
        <w:tc>
          <w:tcPr>
            <w:tcW w:w="1346" w:type="pct"/>
            <w:shd w:val="clear" w:color="auto" w:fill="auto"/>
            <w:hideMark/>
          </w:tcPr>
          <w:p w14:paraId="642EC10B" w14:textId="77777777" w:rsidR="006E2142" w:rsidRPr="001A4780" w:rsidRDefault="006E2142" w:rsidP="003F07D0">
            <w:pPr>
              <w:spacing w:before="0" w:after="0" w:line="276" w:lineRule="auto"/>
              <w:rPr>
                <w:sz w:val="20"/>
              </w:rPr>
            </w:pPr>
          </w:p>
        </w:tc>
      </w:tr>
      <w:tr w:rsidR="006E2142" w:rsidRPr="001A4780" w14:paraId="495373B8" w14:textId="77777777" w:rsidTr="0023280D">
        <w:tc>
          <w:tcPr>
            <w:tcW w:w="740" w:type="pct"/>
            <w:shd w:val="clear" w:color="auto" w:fill="auto"/>
            <w:hideMark/>
          </w:tcPr>
          <w:p w14:paraId="435DDC54" w14:textId="77777777" w:rsidR="006E2142" w:rsidRPr="001A4780" w:rsidRDefault="006E2142" w:rsidP="003F07D0">
            <w:pPr>
              <w:spacing w:before="0" w:after="0" w:line="276" w:lineRule="auto"/>
              <w:rPr>
                <w:sz w:val="20"/>
              </w:rPr>
            </w:pPr>
          </w:p>
        </w:tc>
        <w:tc>
          <w:tcPr>
            <w:tcW w:w="807" w:type="pct"/>
            <w:gridSpan w:val="2"/>
            <w:shd w:val="clear" w:color="auto" w:fill="auto"/>
            <w:hideMark/>
          </w:tcPr>
          <w:p w14:paraId="02DA6ABF" w14:textId="77777777" w:rsidR="006E2142" w:rsidRPr="001A4780" w:rsidRDefault="006E2142" w:rsidP="003F07D0">
            <w:pPr>
              <w:spacing w:before="0" w:after="0" w:line="276" w:lineRule="auto"/>
              <w:rPr>
                <w:sz w:val="20"/>
              </w:rPr>
            </w:pPr>
            <w:r w:rsidRPr="00D51EAD">
              <w:rPr>
                <w:sz w:val="20"/>
              </w:rPr>
              <w:t>docDate</w:t>
            </w:r>
          </w:p>
        </w:tc>
        <w:tc>
          <w:tcPr>
            <w:tcW w:w="259" w:type="pct"/>
            <w:shd w:val="clear" w:color="auto" w:fill="auto"/>
            <w:hideMark/>
          </w:tcPr>
          <w:p w14:paraId="103DC7E7" w14:textId="77777777" w:rsidR="006E2142" w:rsidRPr="00D51EAD" w:rsidRDefault="006E2142" w:rsidP="003F07D0">
            <w:pPr>
              <w:spacing w:before="0" w:after="0" w:line="276" w:lineRule="auto"/>
              <w:jc w:val="center"/>
              <w:rPr>
                <w:sz w:val="20"/>
                <w:lang w:val="en-US"/>
              </w:rPr>
            </w:pPr>
            <w:r>
              <w:rPr>
                <w:sz w:val="20"/>
                <w:lang w:val="en-US"/>
              </w:rPr>
              <w:t>O</w:t>
            </w:r>
          </w:p>
        </w:tc>
        <w:tc>
          <w:tcPr>
            <w:tcW w:w="470" w:type="pct"/>
            <w:gridSpan w:val="2"/>
            <w:shd w:val="clear" w:color="auto" w:fill="auto"/>
            <w:hideMark/>
          </w:tcPr>
          <w:p w14:paraId="2D2AAA56" w14:textId="77777777" w:rsidR="006E2142" w:rsidRPr="00D51EAD" w:rsidRDefault="006E2142" w:rsidP="003F07D0">
            <w:pPr>
              <w:spacing w:before="0" w:after="0" w:line="276" w:lineRule="auto"/>
              <w:jc w:val="center"/>
              <w:rPr>
                <w:sz w:val="20"/>
                <w:lang w:val="en-US"/>
              </w:rPr>
            </w:pPr>
            <w:r>
              <w:rPr>
                <w:sz w:val="20"/>
                <w:lang w:val="en-US"/>
              </w:rPr>
              <w:t>DT</w:t>
            </w:r>
          </w:p>
        </w:tc>
        <w:tc>
          <w:tcPr>
            <w:tcW w:w="1378" w:type="pct"/>
            <w:shd w:val="clear" w:color="auto" w:fill="auto"/>
            <w:hideMark/>
          </w:tcPr>
          <w:p w14:paraId="58D55F4F" w14:textId="77777777" w:rsidR="006E2142" w:rsidRPr="001A4780" w:rsidRDefault="006E2142" w:rsidP="003F07D0">
            <w:pPr>
              <w:spacing w:before="0" w:after="0" w:line="276" w:lineRule="auto"/>
              <w:rPr>
                <w:sz w:val="20"/>
              </w:rPr>
            </w:pPr>
            <w:r w:rsidRPr="00D51EAD">
              <w:rPr>
                <w:sz w:val="20"/>
              </w:rPr>
              <w:t>Дата документа</w:t>
            </w:r>
          </w:p>
        </w:tc>
        <w:tc>
          <w:tcPr>
            <w:tcW w:w="1346" w:type="pct"/>
            <w:shd w:val="clear" w:color="auto" w:fill="auto"/>
            <w:hideMark/>
          </w:tcPr>
          <w:p w14:paraId="0CB65123" w14:textId="77777777" w:rsidR="006E2142" w:rsidRPr="001A4780" w:rsidRDefault="006E2142" w:rsidP="003F07D0">
            <w:pPr>
              <w:spacing w:before="0" w:after="0" w:line="276" w:lineRule="auto"/>
              <w:rPr>
                <w:sz w:val="20"/>
              </w:rPr>
            </w:pPr>
          </w:p>
        </w:tc>
      </w:tr>
      <w:tr w:rsidR="006E2142" w:rsidRPr="001A4780" w14:paraId="6706D0C2" w14:textId="77777777" w:rsidTr="0023280D">
        <w:tc>
          <w:tcPr>
            <w:tcW w:w="740" w:type="pct"/>
            <w:shd w:val="clear" w:color="auto" w:fill="auto"/>
          </w:tcPr>
          <w:p w14:paraId="218B490A" w14:textId="77777777" w:rsidR="006E2142" w:rsidRPr="001A4780" w:rsidRDefault="006E2142" w:rsidP="003F07D0">
            <w:pPr>
              <w:spacing w:before="0" w:after="0" w:line="276" w:lineRule="auto"/>
              <w:rPr>
                <w:sz w:val="20"/>
              </w:rPr>
            </w:pPr>
          </w:p>
        </w:tc>
        <w:tc>
          <w:tcPr>
            <w:tcW w:w="807" w:type="pct"/>
            <w:gridSpan w:val="2"/>
            <w:shd w:val="clear" w:color="auto" w:fill="auto"/>
          </w:tcPr>
          <w:p w14:paraId="777DCD63" w14:textId="77777777" w:rsidR="006E2142" w:rsidRPr="001A4780" w:rsidRDefault="006E2142" w:rsidP="003F07D0">
            <w:pPr>
              <w:spacing w:before="0" w:after="0" w:line="276" w:lineRule="auto"/>
              <w:rPr>
                <w:sz w:val="20"/>
              </w:rPr>
            </w:pPr>
            <w:r w:rsidRPr="00D51EAD">
              <w:rPr>
                <w:sz w:val="20"/>
              </w:rPr>
              <w:t>docNumber</w:t>
            </w:r>
          </w:p>
        </w:tc>
        <w:tc>
          <w:tcPr>
            <w:tcW w:w="259" w:type="pct"/>
            <w:shd w:val="clear" w:color="auto" w:fill="auto"/>
          </w:tcPr>
          <w:p w14:paraId="303D371E" w14:textId="77777777" w:rsidR="006E2142" w:rsidRPr="00D51EAD" w:rsidRDefault="006E2142" w:rsidP="003F07D0">
            <w:pPr>
              <w:spacing w:before="0" w:after="0" w:line="276" w:lineRule="auto"/>
              <w:jc w:val="center"/>
              <w:rPr>
                <w:sz w:val="20"/>
                <w:lang w:val="en-US"/>
              </w:rPr>
            </w:pPr>
            <w:r>
              <w:rPr>
                <w:sz w:val="20"/>
                <w:lang w:val="en-US"/>
              </w:rPr>
              <w:t>O</w:t>
            </w:r>
          </w:p>
        </w:tc>
        <w:tc>
          <w:tcPr>
            <w:tcW w:w="470" w:type="pct"/>
            <w:gridSpan w:val="2"/>
            <w:shd w:val="clear" w:color="auto" w:fill="auto"/>
          </w:tcPr>
          <w:p w14:paraId="37783FF5" w14:textId="77777777" w:rsidR="006E2142" w:rsidRPr="00D51EAD" w:rsidRDefault="006E2142" w:rsidP="003F07D0">
            <w:pPr>
              <w:spacing w:before="0" w:after="0" w:line="276" w:lineRule="auto"/>
              <w:jc w:val="center"/>
              <w:rPr>
                <w:sz w:val="20"/>
                <w:lang w:val="en-US"/>
              </w:rPr>
            </w:pPr>
            <w:r>
              <w:rPr>
                <w:sz w:val="20"/>
                <w:lang w:val="en-US"/>
              </w:rPr>
              <w:t>T(100)</w:t>
            </w:r>
          </w:p>
        </w:tc>
        <w:tc>
          <w:tcPr>
            <w:tcW w:w="1378" w:type="pct"/>
            <w:shd w:val="clear" w:color="auto" w:fill="auto"/>
          </w:tcPr>
          <w:p w14:paraId="1B3A6D7A" w14:textId="77777777" w:rsidR="006E2142" w:rsidRPr="001A4780" w:rsidRDefault="006E2142" w:rsidP="003F07D0">
            <w:pPr>
              <w:spacing w:before="0" w:after="0" w:line="276" w:lineRule="auto"/>
              <w:rPr>
                <w:sz w:val="20"/>
              </w:rPr>
            </w:pPr>
            <w:r w:rsidRPr="00D51EAD">
              <w:rPr>
                <w:sz w:val="20"/>
              </w:rPr>
              <w:t>Номер документа</w:t>
            </w:r>
          </w:p>
        </w:tc>
        <w:tc>
          <w:tcPr>
            <w:tcW w:w="1346" w:type="pct"/>
            <w:shd w:val="clear" w:color="auto" w:fill="auto"/>
          </w:tcPr>
          <w:p w14:paraId="2B86A223" w14:textId="77777777" w:rsidR="006E2142" w:rsidRPr="001A4780" w:rsidRDefault="006E2142" w:rsidP="003F07D0">
            <w:pPr>
              <w:spacing w:before="0" w:after="0" w:line="276" w:lineRule="auto"/>
              <w:rPr>
                <w:sz w:val="20"/>
              </w:rPr>
            </w:pPr>
          </w:p>
        </w:tc>
      </w:tr>
      <w:tr w:rsidR="006E2142" w:rsidRPr="00815C51" w14:paraId="534147AD" w14:textId="77777777" w:rsidTr="002D03AB">
        <w:tc>
          <w:tcPr>
            <w:tcW w:w="5000" w:type="pct"/>
            <w:gridSpan w:val="8"/>
            <w:shd w:val="clear" w:color="auto" w:fill="auto"/>
          </w:tcPr>
          <w:p w14:paraId="0B839D96" w14:textId="77777777" w:rsidR="006E2142" w:rsidRPr="00815C51" w:rsidRDefault="006E2142" w:rsidP="003F07D0">
            <w:pPr>
              <w:spacing w:before="0" w:after="0" w:line="276" w:lineRule="auto"/>
              <w:jc w:val="center"/>
              <w:rPr>
                <w:b/>
                <w:sz w:val="20"/>
              </w:rPr>
            </w:pPr>
            <w:r w:rsidRPr="00815C51">
              <w:rPr>
                <w:b/>
                <w:sz w:val="20"/>
              </w:rPr>
              <w:t>Решение судебного органа</w:t>
            </w:r>
          </w:p>
        </w:tc>
      </w:tr>
      <w:tr w:rsidR="006E2142" w:rsidRPr="001A4780" w14:paraId="64E7D99A" w14:textId="77777777" w:rsidTr="0023280D">
        <w:tc>
          <w:tcPr>
            <w:tcW w:w="740" w:type="pct"/>
            <w:shd w:val="clear" w:color="auto" w:fill="auto"/>
          </w:tcPr>
          <w:p w14:paraId="0A679CEE" w14:textId="77777777" w:rsidR="006E2142" w:rsidRPr="00724833" w:rsidRDefault="006E2142" w:rsidP="003F07D0">
            <w:pPr>
              <w:spacing w:before="0" w:after="0" w:line="276" w:lineRule="auto"/>
              <w:rPr>
                <w:b/>
                <w:sz w:val="20"/>
              </w:rPr>
            </w:pPr>
            <w:r w:rsidRPr="00815C51">
              <w:rPr>
                <w:b/>
                <w:sz w:val="20"/>
              </w:rPr>
              <w:t>courtDecision</w:t>
            </w:r>
          </w:p>
        </w:tc>
        <w:tc>
          <w:tcPr>
            <w:tcW w:w="807" w:type="pct"/>
            <w:gridSpan w:val="2"/>
            <w:shd w:val="clear" w:color="auto" w:fill="auto"/>
          </w:tcPr>
          <w:p w14:paraId="43FC0B36" w14:textId="77777777" w:rsidR="006E2142" w:rsidRPr="001176A0" w:rsidRDefault="006E2142" w:rsidP="003F07D0">
            <w:pPr>
              <w:spacing w:before="0" w:after="0" w:line="276" w:lineRule="auto"/>
              <w:rPr>
                <w:sz w:val="20"/>
              </w:rPr>
            </w:pPr>
          </w:p>
        </w:tc>
        <w:tc>
          <w:tcPr>
            <w:tcW w:w="259" w:type="pct"/>
            <w:shd w:val="clear" w:color="auto" w:fill="auto"/>
          </w:tcPr>
          <w:p w14:paraId="3746EBA9" w14:textId="77777777" w:rsidR="006E2142" w:rsidRPr="00724833" w:rsidRDefault="006E2142" w:rsidP="003F07D0">
            <w:pPr>
              <w:spacing w:before="0" w:after="0" w:line="276" w:lineRule="auto"/>
              <w:jc w:val="center"/>
              <w:rPr>
                <w:sz w:val="20"/>
              </w:rPr>
            </w:pPr>
          </w:p>
        </w:tc>
        <w:tc>
          <w:tcPr>
            <w:tcW w:w="454" w:type="pct"/>
            <w:shd w:val="clear" w:color="auto" w:fill="auto"/>
          </w:tcPr>
          <w:p w14:paraId="36CB9274" w14:textId="77777777" w:rsidR="006E2142" w:rsidRPr="00724833" w:rsidRDefault="006E2142" w:rsidP="003F07D0">
            <w:pPr>
              <w:spacing w:before="0" w:after="0" w:line="276" w:lineRule="auto"/>
              <w:jc w:val="center"/>
              <w:rPr>
                <w:sz w:val="20"/>
              </w:rPr>
            </w:pPr>
          </w:p>
        </w:tc>
        <w:tc>
          <w:tcPr>
            <w:tcW w:w="1394" w:type="pct"/>
            <w:gridSpan w:val="2"/>
            <w:shd w:val="clear" w:color="auto" w:fill="auto"/>
          </w:tcPr>
          <w:p w14:paraId="3ABE40BC" w14:textId="77777777" w:rsidR="006E2142" w:rsidRPr="00724833" w:rsidRDefault="006E2142" w:rsidP="003F07D0">
            <w:pPr>
              <w:spacing w:before="0" w:after="0" w:line="276" w:lineRule="auto"/>
              <w:rPr>
                <w:sz w:val="20"/>
              </w:rPr>
            </w:pPr>
          </w:p>
        </w:tc>
        <w:tc>
          <w:tcPr>
            <w:tcW w:w="1346" w:type="pct"/>
            <w:shd w:val="clear" w:color="auto" w:fill="auto"/>
          </w:tcPr>
          <w:p w14:paraId="2FC648E9" w14:textId="77777777" w:rsidR="006E2142" w:rsidRPr="00724833" w:rsidRDefault="006E2142" w:rsidP="003F07D0">
            <w:pPr>
              <w:spacing w:before="0" w:after="0" w:line="276" w:lineRule="auto"/>
              <w:rPr>
                <w:sz w:val="20"/>
              </w:rPr>
            </w:pPr>
          </w:p>
        </w:tc>
      </w:tr>
      <w:tr w:rsidR="006E2142" w:rsidRPr="001A4780" w14:paraId="57C908D8" w14:textId="77777777" w:rsidTr="0023280D">
        <w:tc>
          <w:tcPr>
            <w:tcW w:w="740" w:type="pct"/>
            <w:shd w:val="clear" w:color="auto" w:fill="auto"/>
          </w:tcPr>
          <w:p w14:paraId="2D93C34F" w14:textId="77777777" w:rsidR="006E2142" w:rsidRPr="00724833" w:rsidRDefault="006E2142" w:rsidP="003F07D0">
            <w:pPr>
              <w:spacing w:before="0" w:after="0" w:line="276" w:lineRule="auto"/>
              <w:rPr>
                <w:b/>
                <w:sz w:val="20"/>
              </w:rPr>
            </w:pPr>
          </w:p>
        </w:tc>
        <w:tc>
          <w:tcPr>
            <w:tcW w:w="807" w:type="pct"/>
            <w:gridSpan w:val="2"/>
            <w:shd w:val="clear" w:color="auto" w:fill="auto"/>
          </w:tcPr>
          <w:p w14:paraId="18B889CA" w14:textId="77777777" w:rsidR="006E2142" w:rsidRPr="001176A0" w:rsidRDefault="006E2142" w:rsidP="003F07D0">
            <w:pPr>
              <w:spacing w:before="0" w:after="0" w:line="276" w:lineRule="auto"/>
              <w:rPr>
                <w:sz w:val="20"/>
              </w:rPr>
            </w:pPr>
            <w:r w:rsidRPr="00815C51">
              <w:rPr>
                <w:sz w:val="20"/>
              </w:rPr>
              <w:t>courtName</w:t>
            </w:r>
          </w:p>
        </w:tc>
        <w:tc>
          <w:tcPr>
            <w:tcW w:w="259" w:type="pct"/>
            <w:shd w:val="clear" w:color="auto" w:fill="auto"/>
          </w:tcPr>
          <w:p w14:paraId="7A8AC6EC" w14:textId="77777777" w:rsidR="006E2142" w:rsidRPr="00815C51" w:rsidRDefault="006E2142" w:rsidP="003F07D0">
            <w:pPr>
              <w:spacing w:before="0" w:after="0" w:line="276" w:lineRule="auto"/>
              <w:jc w:val="center"/>
              <w:rPr>
                <w:sz w:val="20"/>
              </w:rPr>
            </w:pPr>
            <w:r>
              <w:rPr>
                <w:sz w:val="20"/>
              </w:rPr>
              <w:t>О</w:t>
            </w:r>
          </w:p>
        </w:tc>
        <w:tc>
          <w:tcPr>
            <w:tcW w:w="454" w:type="pct"/>
            <w:shd w:val="clear" w:color="auto" w:fill="auto"/>
          </w:tcPr>
          <w:p w14:paraId="38FE42F2" w14:textId="77777777" w:rsidR="006E2142" w:rsidRPr="00815C51" w:rsidRDefault="006E2142" w:rsidP="003F07D0">
            <w:pPr>
              <w:spacing w:before="0" w:after="0" w:line="276" w:lineRule="auto"/>
              <w:jc w:val="center"/>
              <w:rPr>
                <w:sz w:val="20"/>
                <w:lang w:val="en-US"/>
              </w:rPr>
            </w:pPr>
            <w:r>
              <w:rPr>
                <w:sz w:val="20"/>
                <w:lang w:val="en-US"/>
              </w:rPr>
              <w:t>T(1-2000)</w:t>
            </w:r>
          </w:p>
        </w:tc>
        <w:tc>
          <w:tcPr>
            <w:tcW w:w="1394" w:type="pct"/>
            <w:gridSpan w:val="2"/>
            <w:shd w:val="clear" w:color="auto" w:fill="auto"/>
          </w:tcPr>
          <w:p w14:paraId="0D5B1775" w14:textId="77777777" w:rsidR="006E2142" w:rsidRPr="00724833" w:rsidRDefault="006E2142" w:rsidP="003F07D0">
            <w:pPr>
              <w:spacing w:before="0" w:after="0" w:line="276" w:lineRule="auto"/>
              <w:rPr>
                <w:sz w:val="20"/>
              </w:rPr>
            </w:pPr>
            <w:r w:rsidRPr="00815C51">
              <w:rPr>
                <w:sz w:val="20"/>
              </w:rPr>
              <w:t>Наименование судебного органа</w:t>
            </w:r>
          </w:p>
        </w:tc>
        <w:tc>
          <w:tcPr>
            <w:tcW w:w="1346" w:type="pct"/>
            <w:shd w:val="clear" w:color="auto" w:fill="auto"/>
          </w:tcPr>
          <w:p w14:paraId="7A9F994D" w14:textId="77777777" w:rsidR="006E2142" w:rsidRPr="00724833" w:rsidRDefault="006E2142" w:rsidP="003F07D0">
            <w:pPr>
              <w:spacing w:before="0" w:after="0" w:line="276" w:lineRule="auto"/>
              <w:rPr>
                <w:sz w:val="20"/>
              </w:rPr>
            </w:pPr>
          </w:p>
        </w:tc>
      </w:tr>
      <w:tr w:rsidR="006E2142" w:rsidRPr="001A4780" w14:paraId="0464142C" w14:textId="77777777" w:rsidTr="0023280D">
        <w:tc>
          <w:tcPr>
            <w:tcW w:w="740" w:type="pct"/>
            <w:shd w:val="clear" w:color="auto" w:fill="auto"/>
          </w:tcPr>
          <w:p w14:paraId="566539A2" w14:textId="77777777" w:rsidR="006E2142" w:rsidRPr="00724833" w:rsidRDefault="006E2142" w:rsidP="003F07D0">
            <w:pPr>
              <w:spacing w:before="0" w:after="0" w:line="276" w:lineRule="auto"/>
              <w:rPr>
                <w:b/>
                <w:sz w:val="20"/>
              </w:rPr>
            </w:pPr>
          </w:p>
        </w:tc>
        <w:tc>
          <w:tcPr>
            <w:tcW w:w="807" w:type="pct"/>
            <w:gridSpan w:val="2"/>
            <w:shd w:val="clear" w:color="auto" w:fill="auto"/>
          </w:tcPr>
          <w:p w14:paraId="0460DCAA" w14:textId="77777777" w:rsidR="006E2142" w:rsidRPr="001176A0" w:rsidRDefault="006E2142" w:rsidP="003F07D0">
            <w:pPr>
              <w:spacing w:before="0" w:after="0" w:line="276" w:lineRule="auto"/>
              <w:rPr>
                <w:sz w:val="20"/>
              </w:rPr>
            </w:pPr>
            <w:r w:rsidRPr="00815C51">
              <w:rPr>
                <w:sz w:val="20"/>
              </w:rPr>
              <w:t>docName</w:t>
            </w:r>
          </w:p>
        </w:tc>
        <w:tc>
          <w:tcPr>
            <w:tcW w:w="259" w:type="pct"/>
            <w:shd w:val="clear" w:color="auto" w:fill="auto"/>
          </w:tcPr>
          <w:p w14:paraId="12FE0CF3" w14:textId="77777777" w:rsidR="006E2142" w:rsidRPr="00815C51" w:rsidRDefault="006E2142" w:rsidP="003F07D0">
            <w:pPr>
              <w:spacing w:before="0" w:after="0" w:line="276" w:lineRule="auto"/>
              <w:jc w:val="center"/>
              <w:rPr>
                <w:sz w:val="20"/>
              </w:rPr>
            </w:pPr>
            <w:r>
              <w:rPr>
                <w:sz w:val="20"/>
              </w:rPr>
              <w:t>О</w:t>
            </w:r>
          </w:p>
        </w:tc>
        <w:tc>
          <w:tcPr>
            <w:tcW w:w="454" w:type="pct"/>
            <w:shd w:val="clear" w:color="auto" w:fill="auto"/>
          </w:tcPr>
          <w:p w14:paraId="374379AE" w14:textId="77777777" w:rsidR="006E2142" w:rsidRPr="00724833" w:rsidRDefault="006E2142" w:rsidP="003F07D0">
            <w:pPr>
              <w:spacing w:before="0" w:after="0" w:line="276" w:lineRule="auto"/>
              <w:jc w:val="center"/>
              <w:rPr>
                <w:sz w:val="20"/>
              </w:rPr>
            </w:pPr>
            <w:r>
              <w:rPr>
                <w:sz w:val="20"/>
              </w:rPr>
              <w:t>Т(1-1000)</w:t>
            </w:r>
          </w:p>
        </w:tc>
        <w:tc>
          <w:tcPr>
            <w:tcW w:w="1394" w:type="pct"/>
            <w:gridSpan w:val="2"/>
            <w:shd w:val="clear" w:color="auto" w:fill="auto"/>
          </w:tcPr>
          <w:p w14:paraId="329FD2EA" w14:textId="77777777" w:rsidR="006E2142" w:rsidRPr="00724833" w:rsidRDefault="006E2142" w:rsidP="003F07D0">
            <w:pPr>
              <w:spacing w:before="0" w:after="0" w:line="276" w:lineRule="auto"/>
              <w:rPr>
                <w:sz w:val="20"/>
              </w:rPr>
            </w:pPr>
            <w:r w:rsidRPr="00815C51">
              <w:rPr>
                <w:sz w:val="20"/>
              </w:rPr>
              <w:t>Наименование документа</w:t>
            </w:r>
          </w:p>
        </w:tc>
        <w:tc>
          <w:tcPr>
            <w:tcW w:w="1346" w:type="pct"/>
            <w:shd w:val="clear" w:color="auto" w:fill="auto"/>
          </w:tcPr>
          <w:p w14:paraId="386B3885" w14:textId="77777777" w:rsidR="006E2142" w:rsidRPr="00724833" w:rsidRDefault="006E2142" w:rsidP="003F07D0">
            <w:pPr>
              <w:spacing w:before="0" w:after="0" w:line="276" w:lineRule="auto"/>
              <w:rPr>
                <w:sz w:val="20"/>
              </w:rPr>
            </w:pPr>
          </w:p>
        </w:tc>
      </w:tr>
      <w:tr w:rsidR="006E2142" w:rsidRPr="001A4780" w14:paraId="1C8D7EE2" w14:textId="77777777" w:rsidTr="0023280D">
        <w:tc>
          <w:tcPr>
            <w:tcW w:w="740" w:type="pct"/>
            <w:shd w:val="clear" w:color="auto" w:fill="auto"/>
          </w:tcPr>
          <w:p w14:paraId="0E6684E6" w14:textId="77777777" w:rsidR="006E2142" w:rsidRPr="00724833" w:rsidRDefault="006E2142" w:rsidP="003F07D0">
            <w:pPr>
              <w:spacing w:before="0" w:after="0" w:line="276" w:lineRule="auto"/>
              <w:rPr>
                <w:b/>
                <w:sz w:val="20"/>
              </w:rPr>
            </w:pPr>
          </w:p>
        </w:tc>
        <w:tc>
          <w:tcPr>
            <w:tcW w:w="807" w:type="pct"/>
            <w:gridSpan w:val="2"/>
            <w:shd w:val="clear" w:color="auto" w:fill="auto"/>
          </w:tcPr>
          <w:p w14:paraId="0E0525C7" w14:textId="77777777" w:rsidR="006E2142" w:rsidRPr="001176A0" w:rsidRDefault="006E2142" w:rsidP="003F07D0">
            <w:pPr>
              <w:spacing w:before="0" w:after="0" w:line="276" w:lineRule="auto"/>
              <w:rPr>
                <w:sz w:val="20"/>
              </w:rPr>
            </w:pPr>
            <w:r w:rsidRPr="00815C51">
              <w:rPr>
                <w:sz w:val="20"/>
              </w:rPr>
              <w:t>docDate</w:t>
            </w:r>
          </w:p>
        </w:tc>
        <w:tc>
          <w:tcPr>
            <w:tcW w:w="259" w:type="pct"/>
            <w:shd w:val="clear" w:color="auto" w:fill="auto"/>
          </w:tcPr>
          <w:p w14:paraId="7686FBF0" w14:textId="77777777" w:rsidR="006E2142" w:rsidRPr="00724833" w:rsidRDefault="006E2142" w:rsidP="003F07D0">
            <w:pPr>
              <w:spacing w:before="0" w:after="0" w:line="276" w:lineRule="auto"/>
              <w:jc w:val="center"/>
              <w:rPr>
                <w:sz w:val="20"/>
              </w:rPr>
            </w:pPr>
            <w:r>
              <w:rPr>
                <w:sz w:val="20"/>
              </w:rPr>
              <w:t>О</w:t>
            </w:r>
          </w:p>
        </w:tc>
        <w:tc>
          <w:tcPr>
            <w:tcW w:w="454" w:type="pct"/>
            <w:shd w:val="clear" w:color="auto" w:fill="auto"/>
          </w:tcPr>
          <w:p w14:paraId="337C0C51" w14:textId="77777777" w:rsidR="006E2142" w:rsidRPr="00815C51" w:rsidRDefault="006E2142" w:rsidP="003F07D0">
            <w:pPr>
              <w:spacing w:before="0" w:after="0" w:line="276" w:lineRule="auto"/>
              <w:jc w:val="center"/>
              <w:rPr>
                <w:sz w:val="20"/>
                <w:lang w:val="en-US"/>
              </w:rPr>
            </w:pPr>
            <w:r>
              <w:rPr>
                <w:sz w:val="20"/>
                <w:lang w:val="en-US"/>
              </w:rPr>
              <w:t>DT</w:t>
            </w:r>
          </w:p>
        </w:tc>
        <w:tc>
          <w:tcPr>
            <w:tcW w:w="1394" w:type="pct"/>
            <w:gridSpan w:val="2"/>
            <w:shd w:val="clear" w:color="auto" w:fill="auto"/>
          </w:tcPr>
          <w:p w14:paraId="38F14915" w14:textId="77777777" w:rsidR="006E2142" w:rsidRPr="00724833" w:rsidRDefault="006E2142" w:rsidP="003F07D0">
            <w:pPr>
              <w:spacing w:before="0" w:after="0" w:line="276" w:lineRule="auto"/>
              <w:rPr>
                <w:sz w:val="20"/>
              </w:rPr>
            </w:pPr>
            <w:r w:rsidRPr="00815C51">
              <w:rPr>
                <w:sz w:val="20"/>
              </w:rPr>
              <w:t>Дата документа</w:t>
            </w:r>
          </w:p>
        </w:tc>
        <w:tc>
          <w:tcPr>
            <w:tcW w:w="1346" w:type="pct"/>
            <w:shd w:val="clear" w:color="auto" w:fill="auto"/>
          </w:tcPr>
          <w:p w14:paraId="1B8D7350" w14:textId="77777777" w:rsidR="006E2142" w:rsidRPr="00724833" w:rsidRDefault="006E2142" w:rsidP="003F07D0">
            <w:pPr>
              <w:spacing w:before="0" w:after="0" w:line="276" w:lineRule="auto"/>
              <w:rPr>
                <w:sz w:val="20"/>
              </w:rPr>
            </w:pPr>
          </w:p>
        </w:tc>
      </w:tr>
      <w:tr w:rsidR="006E2142" w:rsidRPr="001A4780" w14:paraId="7B0F9B8E" w14:textId="77777777" w:rsidTr="0023280D">
        <w:tc>
          <w:tcPr>
            <w:tcW w:w="740" w:type="pct"/>
            <w:shd w:val="clear" w:color="auto" w:fill="auto"/>
          </w:tcPr>
          <w:p w14:paraId="7B496E21" w14:textId="77777777" w:rsidR="006E2142" w:rsidRPr="00724833" w:rsidRDefault="006E2142" w:rsidP="003F07D0">
            <w:pPr>
              <w:spacing w:before="0" w:after="0" w:line="276" w:lineRule="auto"/>
              <w:rPr>
                <w:b/>
                <w:sz w:val="20"/>
              </w:rPr>
            </w:pPr>
          </w:p>
        </w:tc>
        <w:tc>
          <w:tcPr>
            <w:tcW w:w="807" w:type="pct"/>
            <w:gridSpan w:val="2"/>
            <w:shd w:val="clear" w:color="auto" w:fill="auto"/>
          </w:tcPr>
          <w:p w14:paraId="4B12D383" w14:textId="77777777" w:rsidR="006E2142" w:rsidRPr="001176A0" w:rsidRDefault="006E2142" w:rsidP="003F07D0">
            <w:pPr>
              <w:spacing w:before="0" w:after="0" w:line="276" w:lineRule="auto"/>
              <w:rPr>
                <w:sz w:val="20"/>
              </w:rPr>
            </w:pPr>
            <w:r w:rsidRPr="00815C51">
              <w:rPr>
                <w:sz w:val="20"/>
              </w:rPr>
              <w:t>docNumber</w:t>
            </w:r>
          </w:p>
        </w:tc>
        <w:tc>
          <w:tcPr>
            <w:tcW w:w="259" w:type="pct"/>
            <w:shd w:val="clear" w:color="auto" w:fill="auto"/>
          </w:tcPr>
          <w:p w14:paraId="2C49153E" w14:textId="77777777" w:rsidR="006E2142" w:rsidRPr="00815C51" w:rsidRDefault="006E2142" w:rsidP="003F07D0">
            <w:pPr>
              <w:spacing w:before="0" w:after="0" w:line="276" w:lineRule="auto"/>
              <w:jc w:val="center"/>
              <w:rPr>
                <w:sz w:val="20"/>
              </w:rPr>
            </w:pPr>
            <w:r>
              <w:rPr>
                <w:sz w:val="20"/>
              </w:rPr>
              <w:t>О</w:t>
            </w:r>
          </w:p>
        </w:tc>
        <w:tc>
          <w:tcPr>
            <w:tcW w:w="454" w:type="pct"/>
            <w:shd w:val="clear" w:color="auto" w:fill="auto"/>
          </w:tcPr>
          <w:p w14:paraId="0AC0BE66" w14:textId="77777777" w:rsidR="006E2142" w:rsidRPr="00724833" w:rsidRDefault="006E2142" w:rsidP="003F07D0">
            <w:pPr>
              <w:spacing w:before="0" w:after="0" w:line="276" w:lineRule="auto"/>
              <w:jc w:val="center"/>
              <w:rPr>
                <w:sz w:val="20"/>
              </w:rPr>
            </w:pPr>
            <w:r>
              <w:rPr>
                <w:sz w:val="20"/>
              </w:rPr>
              <w:t>Т(1-350)</w:t>
            </w:r>
          </w:p>
        </w:tc>
        <w:tc>
          <w:tcPr>
            <w:tcW w:w="1394" w:type="pct"/>
            <w:gridSpan w:val="2"/>
            <w:shd w:val="clear" w:color="auto" w:fill="auto"/>
          </w:tcPr>
          <w:p w14:paraId="1F54FE7D" w14:textId="77777777" w:rsidR="006E2142" w:rsidRPr="00724833" w:rsidRDefault="006E2142" w:rsidP="003F07D0">
            <w:pPr>
              <w:spacing w:before="0" w:after="0" w:line="276" w:lineRule="auto"/>
              <w:rPr>
                <w:sz w:val="20"/>
              </w:rPr>
            </w:pPr>
            <w:r w:rsidRPr="00815C51">
              <w:rPr>
                <w:sz w:val="20"/>
              </w:rPr>
              <w:t>Номер документа</w:t>
            </w:r>
          </w:p>
        </w:tc>
        <w:tc>
          <w:tcPr>
            <w:tcW w:w="1346" w:type="pct"/>
            <w:shd w:val="clear" w:color="auto" w:fill="auto"/>
          </w:tcPr>
          <w:p w14:paraId="1AB3B410" w14:textId="77777777" w:rsidR="006E2142" w:rsidRPr="00724833" w:rsidRDefault="006E2142" w:rsidP="003F07D0">
            <w:pPr>
              <w:spacing w:before="0" w:after="0" w:line="276" w:lineRule="auto"/>
              <w:rPr>
                <w:sz w:val="20"/>
              </w:rPr>
            </w:pPr>
          </w:p>
        </w:tc>
      </w:tr>
      <w:tr w:rsidR="006E2142" w:rsidRPr="004D7DA2" w14:paraId="57D2A9F4" w14:textId="77777777" w:rsidTr="002D03AB">
        <w:tc>
          <w:tcPr>
            <w:tcW w:w="5000" w:type="pct"/>
            <w:gridSpan w:val="8"/>
            <w:shd w:val="clear" w:color="auto" w:fill="auto"/>
          </w:tcPr>
          <w:p w14:paraId="20CF9D4F" w14:textId="77777777" w:rsidR="006E2142" w:rsidRPr="004D7DA2" w:rsidRDefault="006E2142" w:rsidP="003F07D0">
            <w:pPr>
              <w:spacing w:before="0" w:after="0" w:line="276" w:lineRule="auto"/>
              <w:ind w:left="567"/>
              <w:jc w:val="center"/>
              <w:rPr>
                <w:b/>
                <w:bCs/>
                <w:sz w:val="20"/>
              </w:rPr>
            </w:pPr>
            <w:r w:rsidRPr="004D7DA2">
              <w:rPr>
                <w:b/>
                <w:bCs/>
                <w:sz w:val="20"/>
              </w:rPr>
              <w:t>Общественное обсуждение</w:t>
            </w:r>
          </w:p>
        </w:tc>
      </w:tr>
      <w:tr w:rsidR="006E2142" w:rsidRPr="001A4780" w14:paraId="77BE7BB8" w14:textId="77777777" w:rsidTr="0023280D">
        <w:tc>
          <w:tcPr>
            <w:tcW w:w="740" w:type="pct"/>
            <w:shd w:val="clear" w:color="auto" w:fill="auto"/>
            <w:hideMark/>
          </w:tcPr>
          <w:p w14:paraId="47CECFB4" w14:textId="77777777" w:rsidR="006E2142" w:rsidRPr="00A31759" w:rsidRDefault="006E2142" w:rsidP="003F07D0">
            <w:pPr>
              <w:spacing w:before="0" w:after="0" w:line="276" w:lineRule="auto"/>
              <w:rPr>
                <w:b/>
                <w:sz w:val="20"/>
              </w:rPr>
            </w:pPr>
            <w:r w:rsidRPr="00A31759">
              <w:rPr>
                <w:b/>
                <w:sz w:val="20"/>
              </w:rPr>
              <w:t>discussionResult</w:t>
            </w:r>
          </w:p>
        </w:tc>
        <w:tc>
          <w:tcPr>
            <w:tcW w:w="807" w:type="pct"/>
            <w:gridSpan w:val="2"/>
            <w:shd w:val="clear" w:color="auto" w:fill="auto"/>
            <w:hideMark/>
          </w:tcPr>
          <w:p w14:paraId="640312F7" w14:textId="77777777" w:rsidR="006E2142" w:rsidRPr="001A4780" w:rsidRDefault="006E2142" w:rsidP="003F07D0">
            <w:pPr>
              <w:spacing w:before="0" w:after="0" w:line="276" w:lineRule="auto"/>
              <w:rPr>
                <w:sz w:val="20"/>
              </w:rPr>
            </w:pPr>
          </w:p>
        </w:tc>
        <w:tc>
          <w:tcPr>
            <w:tcW w:w="259" w:type="pct"/>
            <w:shd w:val="clear" w:color="auto" w:fill="auto"/>
            <w:hideMark/>
          </w:tcPr>
          <w:p w14:paraId="64FB811E" w14:textId="77777777" w:rsidR="006E2142" w:rsidRPr="001A4780" w:rsidRDefault="006E2142" w:rsidP="003F07D0">
            <w:pPr>
              <w:spacing w:before="0" w:after="0" w:line="276" w:lineRule="auto"/>
              <w:jc w:val="center"/>
              <w:rPr>
                <w:sz w:val="20"/>
              </w:rPr>
            </w:pPr>
          </w:p>
        </w:tc>
        <w:tc>
          <w:tcPr>
            <w:tcW w:w="470" w:type="pct"/>
            <w:gridSpan w:val="2"/>
            <w:shd w:val="clear" w:color="auto" w:fill="auto"/>
            <w:hideMark/>
          </w:tcPr>
          <w:p w14:paraId="1F95519D" w14:textId="77777777" w:rsidR="006E2142" w:rsidRPr="001A4780" w:rsidRDefault="006E2142" w:rsidP="003F07D0">
            <w:pPr>
              <w:spacing w:before="0" w:after="0" w:line="276" w:lineRule="auto"/>
              <w:jc w:val="center"/>
              <w:rPr>
                <w:sz w:val="20"/>
              </w:rPr>
            </w:pPr>
          </w:p>
        </w:tc>
        <w:tc>
          <w:tcPr>
            <w:tcW w:w="1378" w:type="pct"/>
            <w:shd w:val="clear" w:color="auto" w:fill="auto"/>
            <w:hideMark/>
          </w:tcPr>
          <w:p w14:paraId="3E68B539" w14:textId="77777777" w:rsidR="006E2142" w:rsidRPr="001A4780" w:rsidRDefault="006E2142" w:rsidP="003F07D0">
            <w:pPr>
              <w:spacing w:before="0" w:after="0" w:line="276" w:lineRule="auto"/>
              <w:rPr>
                <w:sz w:val="20"/>
              </w:rPr>
            </w:pPr>
          </w:p>
        </w:tc>
        <w:tc>
          <w:tcPr>
            <w:tcW w:w="1346" w:type="pct"/>
            <w:shd w:val="clear" w:color="auto" w:fill="auto"/>
            <w:hideMark/>
          </w:tcPr>
          <w:p w14:paraId="51FD2698" w14:textId="77777777" w:rsidR="006E2142" w:rsidRPr="001A4780" w:rsidRDefault="006E2142" w:rsidP="003F07D0">
            <w:pPr>
              <w:spacing w:before="0" w:after="0" w:line="276" w:lineRule="auto"/>
              <w:rPr>
                <w:sz w:val="20"/>
              </w:rPr>
            </w:pPr>
          </w:p>
        </w:tc>
      </w:tr>
      <w:tr w:rsidR="006E2142" w:rsidRPr="001A4780" w14:paraId="3514558C" w14:textId="77777777" w:rsidTr="0023280D">
        <w:tc>
          <w:tcPr>
            <w:tcW w:w="740" w:type="pct"/>
            <w:shd w:val="clear" w:color="auto" w:fill="auto"/>
          </w:tcPr>
          <w:p w14:paraId="619D2E43" w14:textId="77777777" w:rsidR="006E2142" w:rsidRPr="001A4780" w:rsidRDefault="006E2142" w:rsidP="003F07D0">
            <w:pPr>
              <w:spacing w:before="0" w:after="0" w:line="276" w:lineRule="auto"/>
              <w:rPr>
                <w:sz w:val="20"/>
              </w:rPr>
            </w:pPr>
          </w:p>
        </w:tc>
        <w:tc>
          <w:tcPr>
            <w:tcW w:w="807" w:type="pct"/>
            <w:gridSpan w:val="2"/>
            <w:shd w:val="clear" w:color="auto" w:fill="auto"/>
          </w:tcPr>
          <w:p w14:paraId="6604BA3F" w14:textId="77777777" w:rsidR="006E2142" w:rsidRPr="001A4780" w:rsidRDefault="006E2142" w:rsidP="003F07D0">
            <w:pPr>
              <w:spacing w:before="0" w:after="0" w:line="276" w:lineRule="auto"/>
              <w:rPr>
                <w:sz w:val="20"/>
              </w:rPr>
            </w:pPr>
            <w:r w:rsidRPr="00D51EAD">
              <w:rPr>
                <w:sz w:val="20"/>
              </w:rPr>
              <w:t>docName</w:t>
            </w:r>
          </w:p>
        </w:tc>
        <w:tc>
          <w:tcPr>
            <w:tcW w:w="259" w:type="pct"/>
            <w:shd w:val="clear" w:color="auto" w:fill="auto"/>
          </w:tcPr>
          <w:p w14:paraId="5E69F108" w14:textId="77777777" w:rsidR="006E2142" w:rsidRPr="00D51EAD" w:rsidRDefault="006E2142" w:rsidP="003F07D0">
            <w:pPr>
              <w:spacing w:before="0" w:after="0" w:line="276" w:lineRule="auto"/>
              <w:jc w:val="center"/>
              <w:rPr>
                <w:sz w:val="20"/>
                <w:lang w:val="en-US"/>
              </w:rPr>
            </w:pPr>
            <w:r>
              <w:rPr>
                <w:sz w:val="20"/>
                <w:lang w:val="en-US"/>
              </w:rPr>
              <w:t>O</w:t>
            </w:r>
          </w:p>
        </w:tc>
        <w:tc>
          <w:tcPr>
            <w:tcW w:w="470" w:type="pct"/>
            <w:gridSpan w:val="2"/>
            <w:shd w:val="clear" w:color="auto" w:fill="auto"/>
          </w:tcPr>
          <w:p w14:paraId="21509A32" w14:textId="77777777" w:rsidR="006E2142" w:rsidRPr="00D51EAD" w:rsidRDefault="006E2142" w:rsidP="003F07D0">
            <w:pPr>
              <w:spacing w:before="0" w:after="0" w:line="276" w:lineRule="auto"/>
              <w:jc w:val="center"/>
              <w:rPr>
                <w:sz w:val="20"/>
                <w:lang w:val="en-US"/>
              </w:rPr>
            </w:pPr>
            <w:r>
              <w:rPr>
                <w:sz w:val="20"/>
                <w:lang w:val="en-US"/>
              </w:rPr>
              <w:t>T(1-1000)</w:t>
            </w:r>
          </w:p>
        </w:tc>
        <w:tc>
          <w:tcPr>
            <w:tcW w:w="1378" w:type="pct"/>
            <w:shd w:val="clear" w:color="auto" w:fill="auto"/>
          </w:tcPr>
          <w:p w14:paraId="2C384549" w14:textId="77777777" w:rsidR="006E2142" w:rsidRPr="001A4780" w:rsidRDefault="006E2142" w:rsidP="003F07D0">
            <w:pPr>
              <w:spacing w:before="0" w:after="0" w:line="276" w:lineRule="auto"/>
              <w:rPr>
                <w:sz w:val="20"/>
              </w:rPr>
            </w:pPr>
            <w:r w:rsidRPr="00D51EAD">
              <w:rPr>
                <w:sz w:val="20"/>
              </w:rPr>
              <w:t>Наименование документа</w:t>
            </w:r>
          </w:p>
        </w:tc>
        <w:tc>
          <w:tcPr>
            <w:tcW w:w="1346" w:type="pct"/>
            <w:shd w:val="clear" w:color="auto" w:fill="auto"/>
          </w:tcPr>
          <w:p w14:paraId="05C6C230" w14:textId="77777777" w:rsidR="006E2142" w:rsidRPr="001A4780" w:rsidRDefault="006E2142" w:rsidP="003F07D0">
            <w:pPr>
              <w:spacing w:before="0" w:after="0" w:line="276" w:lineRule="auto"/>
              <w:rPr>
                <w:sz w:val="20"/>
              </w:rPr>
            </w:pPr>
          </w:p>
        </w:tc>
      </w:tr>
      <w:tr w:rsidR="006E2142" w:rsidRPr="001A4780" w14:paraId="463EBD37" w14:textId="77777777" w:rsidTr="0023280D">
        <w:tc>
          <w:tcPr>
            <w:tcW w:w="740" w:type="pct"/>
            <w:shd w:val="clear" w:color="auto" w:fill="auto"/>
          </w:tcPr>
          <w:p w14:paraId="6822B8D8" w14:textId="77777777" w:rsidR="006E2142" w:rsidRPr="001A4780" w:rsidRDefault="006E2142" w:rsidP="003F07D0">
            <w:pPr>
              <w:spacing w:before="0" w:after="0" w:line="276" w:lineRule="auto"/>
              <w:rPr>
                <w:sz w:val="20"/>
              </w:rPr>
            </w:pPr>
          </w:p>
        </w:tc>
        <w:tc>
          <w:tcPr>
            <w:tcW w:w="807" w:type="pct"/>
            <w:gridSpan w:val="2"/>
            <w:shd w:val="clear" w:color="auto" w:fill="auto"/>
          </w:tcPr>
          <w:p w14:paraId="171A2045" w14:textId="77777777" w:rsidR="006E2142" w:rsidRPr="001A4780" w:rsidRDefault="006E2142" w:rsidP="003F07D0">
            <w:pPr>
              <w:spacing w:before="0" w:after="0" w:line="276" w:lineRule="auto"/>
              <w:rPr>
                <w:sz w:val="20"/>
              </w:rPr>
            </w:pPr>
            <w:r w:rsidRPr="00D51EAD">
              <w:rPr>
                <w:sz w:val="20"/>
              </w:rPr>
              <w:t>docDate</w:t>
            </w:r>
          </w:p>
        </w:tc>
        <w:tc>
          <w:tcPr>
            <w:tcW w:w="259" w:type="pct"/>
            <w:shd w:val="clear" w:color="auto" w:fill="auto"/>
          </w:tcPr>
          <w:p w14:paraId="6054BCD3" w14:textId="77777777" w:rsidR="006E2142" w:rsidRPr="00D51EAD" w:rsidRDefault="006E2142" w:rsidP="003F07D0">
            <w:pPr>
              <w:spacing w:before="0" w:after="0" w:line="276" w:lineRule="auto"/>
              <w:jc w:val="center"/>
              <w:rPr>
                <w:sz w:val="20"/>
                <w:lang w:val="en-US"/>
              </w:rPr>
            </w:pPr>
            <w:r>
              <w:rPr>
                <w:sz w:val="20"/>
                <w:lang w:val="en-US"/>
              </w:rPr>
              <w:t>O</w:t>
            </w:r>
          </w:p>
        </w:tc>
        <w:tc>
          <w:tcPr>
            <w:tcW w:w="470" w:type="pct"/>
            <w:gridSpan w:val="2"/>
            <w:shd w:val="clear" w:color="auto" w:fill="auto"/>
          </w:tcPr>
          <w:p w14:paraId="2DDCC89D" w14:textId="77777777" w:rsidR="006E2142" w:rsidRPr="00D51EAD" w:rsidRDefault="006E2142" w:rsidP="003F07D0">
            <w:pPr>
              <w:spacing w:before="0" w:after="0" w:line="276" w:lineRule="auto"/>
              <w:jc w:val="center"/>
              <w:rPr>
                <w:sz w:val="20"/>
                <w:lang w:val="en-US"/>
              </w:rPr>
            </w:pPr>
            <w:r>
              <w:rPr>
                <w:sz w:val="20"/>
                <w:lang w:val="en-US"/>
              </w:rPr>
              <w:t>DT</w:t>
            </w:r>
          </w:p>
        </w:tc>
        <w:tc>
          <w:tcPr>
            <w:tcW w:w="1378" w:type="pct"/>
            <w:shd w:val="clear" w:color="auto" w:fill="auto"/>
          </w:tcPr>
          <w:p w14:paraId="0A090056" w14:textId="77777777" w:rsidR="006E2142" w:rsidRPr="001A4780" w:rsidRDefault="006E2142" w:rsidP="003F07D0">
            <w:pPr>
              <w:spacing w:before="0" w:after="0" w:line="276" w:lineRule="auto"/>
              <w:rPr>
                <w:sz w:val="20"/>
              </w:rPr>
            </w:pPr>
            <w:r w:rsidRPr="00D51EAD">
              <w:rPr>
                <w:sz w:val="20"/>
              </w:rPr>
              <w:t>Дата документа</w:t>
            </w:r>
          </w:p>
        </w:tc>
        <w:tc>
          <w:tcPr>
            <w:tcW w:w="1346" w:type="pct"/>
            <w:shd w:val="clear" w:color="auto" w:fill="auto"/>
          </w:tcPr>
          <w:p w14:paraId="165E99CB" w14:textId="77777777" w:rsidR="006E2142" w:rsidRPr="001A4780" w:rsidRDefault="006E2142" w:rsidP="003F07D0">
            <w:pPr>
              <w:spacing w:before="0" w:after="0" w:line="276" w:lineRule="auto"/>
              <w:rPr>
                <w:sz w:val="20"/>
              </w:rPr>
            </w:pPr>
          </w:p>
        </w:tc>
      </w:tr>
      <w:tr w:rsidR="006E2142" w:rsidRPr="001A4780" w14:paraId="6A2C7339" w14:textId="77777777" w:rsidTr="0023280D">
        <w:tc>
          <w:tcPr>
            <w:tcW w:w="740" w:type="pct"/>
            <w:shd w:val="clear" w:color="auto" w:fill="auto"/>
          </w:tcPr>
          <w:p w14:paraId="6FEDB0DB" w14:textId="77777777" w:rsidR="006E2142" w:rsidRPr="001A4780" w:rsidRDefault="006E2142" w:rsidP="003F07D0">
            <w:pPr>
              <w:spacing w:before="0" w:after="0" w:line="276" w:lineRule="auto"/>
              <w:rPr>
                <w:sz w:val="20"/>
              </w:rPr>
            </w:pPr>
          </w:p>
        </w:tc>
        <w:tc>
          <w:tcPr>
            <w:tcW w:w="807" w:type="pct"/>
            <w:gridSpan w:val="2"/>
            <w:shd w:val="clear" w:color="auto" w:fill="auto"/>
          </w:tcPr>
          <w:p w14:paraId="0CA6C583" w14:textId="77777777" w:rsidR="006E2142" w:rsidRPr="001A4780" w:rsidRDefault="006E2142" w:rsidP="003F07D0">
            <w:pPr>
              <w:spacing w:before="0" w:after="0" w:line="276" w:lineRule="auto"/>
              <w:rPr>
                <w:sz w:val="20"/>
              </w:rPr>
            </w:pPr>
            <w:r w:rsidRPr="00D51EAD">
              <w:rPr>
                <w:sz w:val="20"/>
              </w:rPr>
              <w:t>docNumber</w:t>
            </w:r>
          </w:p>
        </w:tc>
        <w:tc>
          <w:tcPr>
            <w:tcW w:w="259" w:type="pct"/>
            <w:shd w:val="clear" w:color="auto" w:fill="auto"/>
          </w:tcPr>
          <w:p w14:paraId="74F3E11E" w14:textId="77777777" w:rsidR="006E2142" w:rsidRPr="00D51EAD" w:rsidRDefault="006E2142" w:rsidP="003F07D0">
            <w:pPr>
              <w:spacing w:before="0" w:after="0" w:line="276" w:lineRule="auto"/>
              <w:jc w:val="center"/>
              <w:rPr>
                <w:sz w:val="20"/>
                <w:lang w:val="en-US"/>
              </w:rPr>
            </w:pPr>
            <w:r>
              <w:rPr>
                <w:sz w:val="20"/>
                <w:lang w:val="en-US"/>
              </w:rPr>
              <w:t>O</w:t>
            </w:r>
          </w:p>
        </w:tc>
        <w:tc>
          <w:tcPr>
            <w:tcW w:w="470" w:type="pct"/>
            <w:gridSpan w:val="2"/>
            <w:shd w:val="clear" w:color="auto" w:fill="auto"/>
          </w:tcPr>
          <w:p w14:paraId="4B103462" w14:textId="77777777" w:rsidR="006E2142" w:rsidRPr="00D51EAD" w:rsidRDefault="006E2142" w:rsidP="003F07D0">
            <w:pPr>
              <w:spacing w:before="0" w:after="0" w:line="276" w:lineRule="auto"/>
              <w:jc w:val="center"/>
              <w:rPr>
                <w:sz w:val="20"/>
                <w:lang w:val="en-US"/>
              </w:rPr>
            </w:pPr>
            <w:r>
              <w:rPr>
                <w:sz w:val="20"/>
                <w:lang w:val="en-US"/>
              </w:rPr>
              <w:t>T(</w:t>
            </w:r>
            <w:r>
              <w:rPr>
                <w:sz w:val="20"/>
              </w:rPr>
              <w:t>35</w:t>
            </w:r>
            <w:r>
              <w:rPr>
                <w:sz w:val="20"/>
                <w:lang w:val="en-US"/>
              </w:rPr>
              <w:t>0)</w:t>
            </w:r>
          </w:p>
        </w:tc>
        <w:tc>
          <w:tcPr>
            <w:tcW w:w="1378" w:type="pct"/>
            <w:shd w:val="clear" w:color="auto" w:fill="auto"/>
          </w:tcPr>
          <w:p w14:paraId="47B67070" w14:textId="77777777" w:rsidR="006E2142" w:rsidRPr="001A4780" w:rsidRDefault="006E2142" w:rsidP="003F07D0">
            <w:pPr>
              <w:spacing w:before="0" w:after="0" w:line="276" w:lineRule="auto"/>
              <w:rPr>
                <w:sz w:val="20"/>
              </w:rPr>
            </w:pPr>
            <w:r w:rsidRPr="00D51EAD">
              <w:rPr>
                <w:sz w:val="20"/>
              </w:rPr>
              <w:t>Номер документа</w:t>
            </w:r>
          </w:p>
        </w:tc>
        <w:tc>
          <w:tcPr>
            <w:tcW w:w="1346" w:type="pct"/>
            <w:shd w:val="clear" w:color="auto" w:fill="auto"/>
          </w:tcPr>
          <w:p w14:paraId="3D04548D" w14:textId="77777777" w:rsidR="006E2142" w:rsidRPr="001A4780" w:rsidRDefault="006E2142" w:rsidP="003F07D0">
            <w:pPr>
              <w:spacing w:before="0" w:after="0" w:line="276" w:lineRule="auto"/>
              <w:rPr>
                <w:sz w:val="20"/>
              </w:rPr>
            </w:pPr>
          </w:p>
        </w:tc>
      </w:tr>
    </w:tbl>
    <w:p w14:paraId="464D2EEB" w14:textId="16CC68DF" w:rsidR="008A09D2" w:rsidRDefault="008A09D2" w:rsidP="003F07D0">
      <w:pPr>
        <w:pStyle w:val="1"/>
      </w:pPr>
      <w:bookmarkStart w:id="15" w:name="_Toc390789664"/>
      <w:bookmarkStart w:id="16" w:name="_Toc132279068"/>
      <w:r w:rsidRPr="003D3D6C">
        <w:lastRenderedPageBreak/>
        <w:t>Извещение о провед</w:t>
      </w:r>
      <w:r>
        <w:t>ении OK-Д (двухэтапный конкурс), внесение изменений</w:t>
      </w:r>
      <w:bookmarkEnd w:id="15"/>
      <w:bookmarkEnd w:id="16"/>
    </w:p>
    <w:p w14:paraId="3ADFE105" w14:textId="06BC0EAF" w:rsidR="005800E4" w:rsidRPr="005800E4" w:rsidRDefault="005800E4" w:rsidP="005800E4">
      <w:pPr>
        <w:pStyle w:val="afb"/>
        <w:rPr>
          <w:rFonts w:asciiTheme="minorHAnsi" w:hAnsiTheme="minorHAnsi"/>
        </w:rPr>
      </w:pPr>
      <w:r w:rsidRPr="003D3D6C">
        <w:t>Извещение о провед</w:t>
      </w:r>
      <w:r>
        <w:t>ении OK-Д (двухэтапный конкурс), внесение изменений, приведено в таблиц</w:t>
      </w:r>
      <w:r>
        <w:rPr>
          <w:rFonts w:hint="eastAsia"/>
        </w:rPr>
        <w:t>е</w:t>
      </w:r>
      <w:r>
        <w:t xml:space="preserve"> ниже (</w:t>
      </w:r>
      <w:r>
        <w:fldChar w:fldCharType="begin"/>
      </w:r>
      <w:r>
        <w:instrText xml:space="preserve"> REF _Ref132278756 \h </w:instrText>
      </w:r>
      <w:r>
        <w:fldChar w:fldCharType="separate"/>
      </w:r>
      <w:r>
        <w:t xml:space="preserve">Таблица </w:t>
      </w:r>
      <w:r>
        <w:rPr>
          <w:noProof/>
        </w:rPr>
        <w:t>3</w:t>
      </w:r>
      <w:r>
        <w:fldChar w:fldCharType="end"/>
      </w:r>
      <w:r>
        <w:t>).</w:t>
      </w:r>
    </w:p>
    <w:p w14:paraId="26489B1E" w14:textId="75083759" w:rsidR="0023280D" w:rsidRPr="0023280D" w:rsidRDefault="0023280D" w:rsidP="0023280D">
      <w:pPr>
        <w:pStyle w:val="afff6"/>
      </w:pPr>
      <w:bookmarkStart w:id="17" w:name="_Ref132278756"/>
      <w:bookmarkStart w:id="18" w:name="_Toc132279082"/>
      <w:r>
        <w:t xml:space="preserve">Таблица </w:t>
      </w:r>
      <w:fldSimple w:instr=" SEQ Таблица \* ARABIC ">
        <w:r>
          <w:rPr>
            <w:noProof/>
          </w:rPr>
          <w:t>3</w:t>
        </w:r>
      </w:fldSimple>
      <w:bookmarkEnd w:id="17"/>
      <w:r>
        <w:t xml:space="preserve">. </w:t>
      </w:r>
      <w:r w:rsidRPr="00735149">
        <w:t>Извещение о проведении OK-Д (двухэтапный конкурс), внесение изменений</w:t>
      </w:r>
      <w:bookmarkEnd w:id="18"/>
    </w:p>
    <w:tbl>
      <w:tblPr>
        <w:tblW w:w="5006"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29"/>
        <w:gridCol w:w="21"/>
        <w:gridCol w:w="1575"/>
        <w:gridCol w:w="494"/>
        <w:gridCol w:w="844"/>
        <w:gridCol w:w="19"/>
        <w:gridCol w:w="2574"/>
        <w:gridCol w:w="2583"/>
      </w:tblGrid>
      <w:tr w:rsidR="008A09D2" w:rsidRPr="001A4780" w14:paraId="52765994" w14:textId="77777777" w:rsidTr="0023280D">
        <w:trPr>
          <w:tblHeader/>
        </w:trPr>
        <w:tc>
          <w:tcPr>
            <w:tcW w:w="793" w:type="pct"/>
            <w:shd w:val="clear" w:color="auto" w:fill="D9D9D9"/>
            <w:hideMark/>
          </w:tcPr>
          <w:p w14:paraId="1A0DC5B7" w14:textId="77777777" w:rsidR="008A09D2" w:rsidRPr="001A4780" w:rsidRDefault="008A09D2" w:rsidP="003F07D0">
            <w:pPr>
              <w:spacing w:before="0" w:after="0" w:line="276" w:lineRule="auto"/>
              <w:jc w:val="center"/>
              <w:rPr>
                <w:b/>
                <w:bCs/>
                <w:sz w:val="20"/>
              </w:rPr>
            </w:pPr>
            <w:r w:rsidRPr="001A4780">
              <w:rPr>
                <w:b/>
                <w:bCs/>
                <w:sz w:val="20"/>
              </w:rPr>
              <w:t>Код элемента</w:t>
            </w:r>
          </w:p>
        </w:tc>
        <w:tc>
          <w:tcPr>
            <w:tcW w:w="827" w:type="pct"/>
            <w:gridSpan w:val="2"/>
            <w:shd w:val="clear" w:color="auto" w:fill="D9D9D9"/>
            <w:hideMark/>
          </w:tcPr>
          <w:p w14:paraId="1D66B6E1" w14:textId="77777777" w:rsidR="008A09D2" w:rsidRPr="001A4780" w:rsidRDefault="008A09D2" w:rsidP="003F07D0">
            <w:pPr>
              <w:spacing w:before="0" w:after="0" w:line="276" w:lineRule="auto"/>
              <w:jc w:val="center"/>
              <w:rPr>
                <w:b/>
                <w:bCs/>
                <w:sz w:val="20"/>
              </w:rPr>
            </w:pPr>
            <w:r w:rsidRPr="001A4780">
              <w:rPr>
                <w:b/>
                <w:bCs/>
                <w:sz w:val="20"/>
              </w:rPr>
              <w:t>Содерж. элемента</w:t>
            </w:r>
          </w:p>
        </w:tc>
        <w:tc>
          <w:tcPr>
            <w:tcW w:w="256" w:type="pct"/>
            <w:shd w:val="clear" w:color="auto" w:fill="D9D9D9"/>
            <w:hideMark/>
          </w:tcPr>
          <w:p w14:paraId="08828E76" w14:textId="77777777" w:rsidR="008A09D2" w:rsidRPr="001A4780" w:rsidRDefault="008A09D2" w:rsidP="003F07D0">
            <w:pPr>
              <w:spacing w:before="0" w:after="0" w:line="276" w:lineRule="auto"/>
              <w:jc w:val="center"/>
              <w:rPr>
                <w:b/>
                <w:bCs/>
                <w:sz w:val="20"/>
              </w:rPr>
            </w:pPr>
            <w:r w:rsidRPr="001A4780">
              <w:rPr>
                <w:b/>
                <w:bCs/>
                <w:sz w:val="20"/>
              </w:rPr>
              <w:t>Тип</w:t>
            </w:r>
          </w:p>
        </w:tc>
        <w:tc>
          <w:tcPr>
            <w:tcW w:w="448" w:type="pct"/>
            <w:gridSpan w:val="2"/>
            <w:shd w:val="clear" w:color="auto" w:fill="D9D9D9"/>
            <w:hideMark/>
          </w:tcPr>
          <w:p w14:paraId="13A00B9A" w14:textId="77777777" w:rsidR="008A09D2" w:rsidRPr="001A4780" w:rsidRDefault="008A09D2" w:rsidP="003F07D0">
            <w:pPr>
              <w:spacing w:before="0" w:after="0" w:line="276" w:lineRule="auto"/>
              <w:jc w:val="center"/>
              <w:rPr>
                <w:b/>
                <w:bCs/>
                <w:sz w:val="20"/>
              </w:rPr>
            </w:pPr>
            <w:r w:rsidRPr="001A4780">
              <w:rPr>
                <w:b/>
                <w:bCs/>
                <w:sz w:val="20"/>
              </w:rPr>
              <w:t>Формат</w:t>
            </w:r>
          </w:p>
        </w:tc>
        <w:tc>
          <w:tcPr>
            <w:tcW w:w="1335" w:type="pct"/>
            <w:shd w:val="clear" w:color="auto" w:fill="D9D9D9"/>
            <w:hideMark/>
          </w:tcPr>
          <w:p w14:paraId="7DE9D866" w14:textId="77777777" w:rsidR="008A09D2" w:rsidRPr="001A4780" w:rsidRDefault="008A09D2" w:rsidP="003F07D0">
            <w:pPr>
              <w:spacing w:before="0" w:after="0" w:line="276" w:lineRule="auto"/>
              <w:jc w:val="center"/>
              <w:rPr>
                <w:b/>
                <w:bCs/>
                <w:sz w:val="20"/>
              </w:rPr>
            </w:pPr>
            <w:r w:rsidRPr="001A4780">
              <w:rPr>
                <w:b/>
                <w:bCs/>
                <w:sz w:val="20"/>
              </w:rPr>
              <w:t>Наименование</w:t>
            </w:r>
          </w:p>
        </w:tc>
        <w:tc>
          <w:tcPr>
            <w:tcW w:w="1341" w:type="pct"/>
            <w:shd w:val="clear" w:color="auto" w:fill="D9D9D9"/>
            <w:hideMark/>
          </w:tcPr>
          <w:p w14:paraId="0F1FCFDF" w14:textId="77777777" w:rsidR="008A09D2" w:rsidRPr="001A4780" w:rsidRDefault="008A09D2" w:rsidP="003F07D0">
            <w:pPr>
              <w:spacing w:before="0" w:after="0" w:line="276" w:lineRule="auto"/>
              <w:jc w:val="center"/>
              <w:rPr>
                <w:b/>
                <w:bCs/>
                <w:sz w:val="20"/>
              </w:rPr>
            </w:pPr>
            <w:r w:rsidRPr="001A4780">
              <w:rPr>
                <w:b/>
                <w:bCs/>
                <w:sz w:val="20"/>
              </w:rPr>
              <w:t>Дополнительная информация</w:t>
            </w:r>
          </w:p>
        </w:tc>
      </w:tr>
      <w:tr w:rsidR="008A09D2" w:rsidRPr="001A4780" w14:paraId="31DB7D36" w14:textId="77777777" w:rsidTr="00E975FF">
        <w:tc>
          <w:tcPr>
            <w:tcW w:w="5000" w:type="pct"/>
            <w:gridSpan w:val="8"/>
            <w:shd w:val="clear" w:color="auto" w:fill="auto"/>
            <w:hideMark/>
          </w:tcPr>
          <w:p w14:paraId="21576C1E" w14:textId="77777777" w:rsidR="008A09D2" w:rsidRPr="001A4780" w:rsidRDefault="008A09D2" w:rsidP="003F07D0">
            <w:pPr>
              <w:spacing w:before="0" w:after="0" w:line="276" w:lineRule="auto"/>
              <w:ind w:left="567"/>
              <w:jc w:val="center"/>
              <w:rPr>
                <w:sz w:val="20"/>
              </w:rPr>
            </w:pPr>
            <w:r>
              <w:rPr>
                <w:b/>
                <w:bCs/>
                <w:sz w:val="20"/>
              </w:rPr>
              <w:t>И</w:t>
            </w:r>
            <w:r w:rsidRPr="004270E7">
              <w:rPr>
                <w:b/>
                <w:bCs/>
                <w:sz w:val="20"/>
              </w:rPr>
              <w:t xml:space="preserve">звещение о проведении </w:t>
            </w:r>
            <w:r>
              <w:rPr>
                <w:b/>
                <w:bCs/>
                <w:sz w:val="20"/>
              </w:rPr>
              <w:t>открытого двухэтапного конкурса</w:t>
            </w:r>
            <w:r w:rsidRPr="004270E7">
              <w:rPr>
                <w:b/>
                <w:bCs/>
                <w:sz w:val="20"/>
              </w:rPr>
              <w:t xml:space="preserve"> </w:t>
            </w:r>
          </w:p>
        </w:tc>
      </w:tr>
      <w:tr w:rsidR="008A09D2" w:rsidRPr="001A4780" w14:paraId="4CB83A76" w14:textId="77777777" w:rsidTr="0023280D">
        <w:tc>
          <w:tcPr>
            <w:tcW w:w="804" w:type="pct"/>
            <w:gridSpan w:val="2"/>
            <w:shd w:val="clear" w:color="auto" w:fill="auto"/>
            <w:hideMark/>
          </w:tcPr>
          <w:p w14:paraId="4C5F50F1" w14:textId="77777777" w:rsidR="008A09D2" w:rsidRPr="001A4780" w:rsidRDefault="008A09D2" w:rsidP="003F07D0">
            <w:pPr>
              <w:spacing w:before="0" w:after="0" w:line="276" w:lineRule="auto"/>
              <w:rPr>
                <w:sz w:val="20"/>
              </w:rPr>
            </w:pPr>
            <w:r w:rsidRPr="00E220A5">
              <w:rPr>
                <w:b/>
                <w:bCs/>
                <w:sz w:val="20"/>
              </w:rPr>
              <w:t>notificationOKD</w:t>
            </w:r>
          </w:p>
        </w:tc>
        <w:tc>
          <w:tcPr>
            <w:tcW w:w="816" w:type="pct"/>
            <w:shd w:val="clear" w:color="auto" w:fill="auto"/>
            <w:hideMark/>
          </w:tcPr>
          <w:p w14:paraId="7FB0FC99" w14:textId="77777777" w:rsidR="008A09D2" w:rsidRPr="001A4780" w:rsidRDefault="008A09D2" w:rsidP="003F07D0">
            <w:pPr>
              <w:spacing w:before="0" w:after="0" w:line="276" w:lineRule="auto"/>
              <w:rPr>
                <w:sz w:val="20"/>
              </w:rPr>
            </w:pPr>
            <w:r w:rsidRPr="001A4780">
              <w:rPr>
                <w:sz w:val="20"/>
              </w:rPr>
              <w:t> </w:t>
            </w:r>
          </w:p>
        </w:tc>
        <w:tc>
          <w:tcPr>
            <w:tcW w:w="256" w:type="pct"/>
            <w:shd w:val="clear" w:color="auto" w:fill="auto"/>
            <w:hideMark/>
          </w:tcPr>
          <w:p w14:paraId="43D76B9F" w14:textId="77777777" w:rsidR="008A09D2" w:rsidRPr="001A4780" w:rsidRDefault="008A09D2" w:rsidP="003F07D0">
            <w:pPr>
              <w:spacing w:before="0" w:after="0" w:line="276" w:lineRule="auto"/>
              <w:rPr>
                <w:sz w:val="20"/>
              </w:rPr>
            </w:pPr>
            <w:r w:rsidRPr="001A4780">
              <w:rPr>
                <w:sz w:val="20"/>
              </w:rPr>
              <w:t> </w:t>
            </w:r>
          </w:p>
        </w:tc>
        <w:tc>
          <w:tcPr>
            <w:tcW w:w="448" w:type="pct"/>
            <w:gridSpan w:val="2"/>
            <w:shd w:val="clear" w:color="auto" w:fill="auto"/>
            <w:hideMark/>
          </w:tcPr>
          <w:p w14:paraId="3A489E49" w14:textId="77777777" w:rsidR="008A09D2" w:rsidRPr="001A4780" w:rsidRDefault="008A09D2" w:rsidP="003F07D0">
            <w:pPr>
              <w:spacing w:before="0" w:after="0" w:line="276" w:lineRule="auto"/>
              <w:rPr>
                <w:sz w:val="20"/>
              </w:rPr>
            </w:pPr>
            <w:r w:rsidRPr="001A4780">
              <w:rPr>
                <w:sz w:val="20"/>
              </w:rPr>
              <w:t> </w:t>
            </w:r>
          </w:p>
        </w:tc>
        <w:tc>
          <w:tcPr>
            <w:tcW w:w="1335" w:type="pct"/>
            <w:shd w:val="clear" w:color="auto" w:fill="auto"/>
            <w:hideMark/>
          </w:tcPr>
          <w:p w14:paraId="0EED2319" w14:textId="77777777" w:rsidR="008A09D2" w:rsidRPr="001A4780" w:rsidRDefault="008A09D2" w:rsidP="003F07D0">
            <w:pPr>
              <w:spacing w:before="0" w:after="0" w:line="276" w:lineRule="auto"/>
              <w:rPr>
                <w:sz w:val="20"/>
              </w:rPr>
            </w:pPr>
            <w:r w:rsidRPr="001A4780">
              <w:rPr>
                <w:sz w:val="20"/>
              </w:rPr>
              <w:t> </w:t>
            </w:r>
          </w:p>
        </w:tc>
        <w:tc>
          <w:tcPr>
            <w:tcW w:w="1341" w:type="pct"/>
            <w:shd w:val="clear" w:color="auto" w:fill="auto"/>
            <w:hideMark/>
          </w:tcPr>
          <w:p w14:paraId="3A6841FC" w14:textId="77777777" w:rsidR="008A09D2" w:rsidRPr="001A4780" w:rsidRDefault="008A09D2" w:rsidP="003F07D0">
            <w:pPr>
              <w:spacing w:before="0" w:after="0" w:line="276" w:lineRule="auto"/>
              <w:rPr>
                <w:sz w:val="20"/>
              </w:rPr>
            </w:pPr>
            <w:r>
              <w:rPr>
                <w:sz w:val="20"/>
              </w:rPr>
              <w:t xml:space="preserve"> </w:t>
            </w:r>
          </w:p>
        </w:tc>
      </w:tr>
      <w:tr w:rsidR="008A09D2" w:rsidRPr="001A4780" w14:paraId="442CC734" w14:textId="77777777" w:rsidTr="0023280D">
        <w:tc>
          <w:tcPr>
            <w:tcW w:w="804" w:type="pct"/>
            <w:gridSpan w:val="2"/>
            <w:shd w:val="clear" w:color="auto" w:fill="auto"/>
            <w:hideMark/>
          </w:tcPr>
          <w:p w14:paraId="52A79982" w14:textId="77777777" w:rsidR="008A09D2" w:rsidRPr="003D3D6C" w:rsidRDefault="008A09D2" w:rsidP="003F07D0">
            <w:pPr>
              <w:spacing w:before="0" w:after="0" w:line="276" w:lineRule="auto"/>
              <w:rPr>
                <w:b/>
                <w:bCs/>
                <w:sz w:val="20"/>
              </w:rPr>
            </w:pPr>
          </w:p>
        </w:tc>
        <w:tc>
          <w:tcPr>
            <w:tcW w:w="816" w:type="pct"/>
            <w:shd w:val="clear" w:color="auto" w:fill="auto"/>
            <w:hideMark/>
          </w:tcPr>
          <w:p w14:paraId="02B8E580" w14:textId="77777777" w:rsidR="008A09D2" w:rsidRPr="00EE44AF" w:rsidRDefault="008A09D2" w:rsidP="003F07D0">
            <w:pPr>
              <w:spacing w:before="0" w:after="0" w:line="276" w:lineRule="auto"/>
              <w:rPr>
                <w:sz w:val="20"/>
              </w:rPr>
            </w:pPr>
            <w:r w:rsidRPr="00EE44AF">
              <w:rPr>
                <w:bCs/>
                <w:sz w:val="20"/>
                <w:lang w:val="en-US"/>
              </w:rPr>
              <w:t>schemeVersion</w:t>
            </w:r>
          </w:p>
        </w:tc>
        <w:tc>
          <w:tcPr>
            <w:tcW w:w="256" w:type="pct"/>
            <w:shd w:val="clear" w:color="auto" w:fill="auto"/>
            <w:hideMark/>
          </w:tcPr>
          <w:p w14:paraId="0A4907BD" w14:textId="77777777" w:rsidR="008A09D2" w:rsidRPr="008515A6" w:rsidRDefault="008A09D2"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2EBAA5E5" w14:textId="77777777" w:rsidR="008A09D2" w:rsidRPr="008515A6" w:rsidRDefault="008A09D2" w:rsidP="003F07D0">
            <w:pPr>
              <w:spacing w:before="0" w:after="0" w:line="276" w:lineRule="auto"/>
              <w:jc w:val="center"/>
              <w:rPr>
                <w:sz w:val="20"/>
                <w:lang w:val="en-US"/>
              </w:rPr>
            </w:pPr>
            <w:r>
              <w:rPr>
                <w:sz w:val="20"/>
                <w:lang w:val="en-US"/>
              </w:rPr>
              <w:t>N</w:t>
            </w:r>
          </w:p>
        </w:tc>
        <w:tc>
          <w:tcPr>
            <w:tcW w:w="1335" w:type="pct"/>
            <w:shd w:val="clear" w:color="auto" w:fill="auto"/>
            <w:hideMark/>
          </w:tcPr>
          <w:p w14:paraId="497B108F" w14:textId="77777777" w:rsidR="008A09D2" w:rsidRPr="008515A6" w:rsidRDefault="008A09D2" w:rsidP="003F07D0">
            <w:pPr>
              <w:spacing w:before="0" w:after="0" w:line="276" w:lineRule="auto"/>
              <w:rPr>
                <w:sz w:val="20"/>
              </w:rPr>
            </w:pPr>
            <w:r>
              <w:rPr>
                <w:sz w:val="20"/>
              </w:rPr>
              <w:t>Атрибут. Н</w:t>
            </w:r>
            <w:r w:rsidRPr="009E5C13">
              <w:rPr>
                <w:sz w:val="20"/>
              </w:rPr>
              <w:t>омер версии схемы элемента</w:t>
            </w:r>
          </w:p>
        </w:tc>
        <w:tc>
          <w:tcPr>
            <w:tcW w:w="1341" w:type="pct"/>
            <w:shd w:val="clear" w:color="auto" w:fill="auto"/>
            <w:hideMark/>
          </w:tcPr>
          <w:p w14:paraId="11370865" w14:textId="77777777" w:rsidR="00F326E0" w:rsidRDefault="00F326E0" w:rsidP="003F07D0">
            <w:pPr>
              <w:spacing w:before="0" w:after="0" w:line="276" w:lineRule="auto"/>
              <w:rPr>
                <w:sz w:val="20"/>
              </w:rPr>
            </w:pPr>
            <w:r>
              <w:rPr>
                <w:sz w:val="20"/>
              </w:rPr>
              <w:t>Допустимые значения:</w:t>
            </w:r>
          </w:p>
          <w:p w14:paraId="0749BC99" w14:textId="77777777" w:rsidR="00F326E0" w:rsidRDefault="00F326E0" w:rsidP="003F07D0">
            <w:pPr>
              <w:spacing w:before="0" w:after="0" w:line="276" w:lineRule="auto"/>
              <w:rPr>
                <w:sz w:val="20"/>
                <w:lang w:val="en-US"/>
              </w:rPr>
            </w:pPr>
            <w:r>
              <w:rPr>
                <w:sz w:val="20"/>
              </w:rPr>
              <w:t>1.0</w:t>
            </w:r>
          </w:p>
          <w:p w14:paraId="32D4EC03" w14:textId="77777777" w:rsidR="00F326E0" w:rsidRDefault="00F326E0" w:rsidP="003F07D0">
            <w:pPr>
              <w:spacing w:before="0" w:after="0" w:line="276" w:lineRule="auto"/>
              <w:rPr>
                <w:sz w:val="20"/>
              </w:rPr>
            </w:pPr>
            <w:r>
              <w:rPr>
                <w:sz w:val="20"/>
                <w:lang w:val="en-US"/>
              </w:rPr>
              <w:t>4.1</w:t>
            </w:r>
          </w:p>
          <w:p w14:paraId="2D6EEBEF" w14:textId="77777777" w:rsidR="00F326E0" w:rsidRDefault="00F326E0" w:rsidP="003F07D0">
            <w:pPr>
              <w:spacing w:before="0" w:after="0" w:line="276" w:lineRule="auto"/>
              <w:rPr>
                <w:sz w:val="20"/>
              </w:rPr>
            </w:pPr>
            <w:r>
              <w:rPr>
                <w:sz w:val="20"/>
                <w:lang w:val="en-US"/>
              </w:rPr>
              <w:t>4.2</w:t>
            </w:r>
          </w:p>
          <w:p w14:paraId="135DF62F" w14:textId="77777777" w:rsidR="00F326E0" w:rsidRDefault="00F326E0" w:rsidP="003F07D0">
            <w:pPr>
              <w:spacing w:before="0" w:after="0" w:line="276" w:lineRule="auto"/>
              <w:rPr>
                <w:sz w:val="20"/>
                <w:lang w:val="en-US"/>
              </w:rPr>
            </w:pPr>
            <w:r>
              <w:rPr>
                <w:sz w:val="20"/>
                <w:lang w:val="en-US"/>
              </w:rPr>
              <w:t>4.3</w:t>
            </w:r>
          </w:p>
          <w:p w14:paraId="16BA320F" w14:textId="77777777" w:rsidR="00F326E0" w:rsidRDefault="00F326E0" w:rsidP="003F07D0">
            <w:pPr>
              <w:spacing w:before="0" w:after="0" w:line="276" w:lineRule="auto"/>
              <w:rPr>
                <w:sz w:val="20"/>
                <w:lang w:val="en-US"/>
              </w:rPr>
            </w:pPr>
            <w:r>
              <w:rPr>
                <w:sz w:val="20"/>
                <w:lang w:val="en-US"/>
              </w:rPr>
              <w:t>4.3.100</w:t>
            </w:r>
          </w:p>
          <w:p w14:paraId="001F19C8" w14:textId="651F4C9C" w:rsidR="008A09D2" w:rsidRPr="00435CBC" w:rsidRDefault="00F326E0" w:rsidP="003F07D0">
            <w:pPr>
              <w:spacing w:before="0" w:after="0" w:line="276" w:lineRule="auto"/>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 xml:space="preserve">10.2, 10.2.310, </w:t>
            </w:r>
            <w:r w:rsidR="008A1EF2">
              <w:rPr>
                <w:sz w:val="20"/>
              </w:rPr>
              <w:t>10.3</w:t>
            </w:r>
            <w:r w:rsidR="0055573E">
              <w:rPr>
                <w:sz w:val="20"/>
              </w:rPr>
              <w:t>, 11.0</w:t>
            </w:r>
            <w:r w:rsidR="00D61B89">
              <w:rPr>
                <w:sz w:val="20"/>
              </w:rPr>
              <w:t>, 11.1</w:t>
            </w:r>
            <w:r w:rsidR="00D80700">
              <w:rPr>
                <w:sz w:val="20"/>
              </w:rPr>
              <w:t>, 11.2</w:t>
            </w:r>
            <w:r w:rsidR="00A3598A">
              <w:rPr>
                <w:sz w:val="20"/>
              </w:rPr>
              <w:t>, 11.3</w:t>
            </w:r>
            <w:r w:rsidR="00C7201C">
              <w:rPr>
                <w:sz w:val="20"/>
              </w:rPr>
              <w:t>, 12.0</w:t>
            </w:r>
            <w:r w:rsidR="000429A6">
              <w:rPr>
                <w:sz w:val="20"/>
              </w:rPr>
              <w:t>, 12.1</w:t>
            </w:r>
            <w:r w:rsidR="000E0C07">
              <w:rPr>
                <w:sz w:val="20"/>
              </w:rPr>
              <w:t>, 12.2</w:t>
            </w:r>
            <w:r w:rsidR="00866587">
              <w:rPr>
                <w:sz w:val="20"/>
              </w:rPr>
              <w:t>, 12.3</w:t>
            </w:r>
            <w:r w:rsidR="00471258">
              <w:rPr>
                <w:sz w:val="20"/>
              </w:rPr>
              <w:t>, 13.0</w:t>
            </w:r>
            <w:r w:rsidR="00C118F3">
              <w:rPr>
                <w:sz w:val="20"/>
              </w:rPr>
              <w:t>, 13.1</w:t>
            </w:r>
            <w:r w:rsidR="00D22E48">
              <w:rPr>
                <w:sz w:val="20"/>
              </w:rPr>
              <w:t>, 13.2</w:t>
            </w:r>
            <w:r w:rsidR="009639AC">
              <w:rPr>
                <w:sz w:val="20"/>
              </w:rPr>
              <w:t>, 13.3</w:t>
            </w:r>
            <w:r w:rsidR="0042291D">
              <w:rPr>
                <w:sz w:val="20"/>
              </w:rPr>
              <w:t>, 14.0</w:t>
            </w:r>
            <w:r w:rsidR="006B7F6B">
              <w:rPr>
                <w:sz w:val="20"/>
              </w:rPr>
              <w:t>, 14.1, 14.2</w:t>
            </w:r>
            <w:r w:rsidR="008F2219">
              <w:rPr>
                <w:sz w:val="20"/>
              </w:rPr>
              <w:t>, 14.3, 15.0</w:t>
            </w:r>
          </w:p>
        </w:tc>
      </w:tr>
      <w:tr w:rsidR="008A09D2" w:rsidRPr="001A4780" w14:paraId="50E047DF" w14:textId="77777777" w:rsidTr="0023280D">
        <w:tc>
          <w:tcPr>
            <w:tcW w:w="804" w:type="pct"/>
            <w:gridSpan w:val="2"/>
            <w:shd w:val="clear" w:color="auto" w:fill="auto"/>
            <w:hideMark/>
          </w:tcPr>
          <w:p w14:paraId="04E2DC8E" w14:textId="77777777" w:rsidR="008A09D2" w:rsidRPr="001A4780" w:rsidRDefault="008A09D2" w:rsidP="003F07D0">
            <w:pPr>
              <w:spacing w:before="0" w:after="0" w:line="276" w:lineRule="auto"/>
              <w:rPr>
                <w:sz w:val="20"/>
              </w:rPr>
            </w:pPr>
            <w:r w:rsidRPr="001A4780">
              <w:rPr>
                <w:sz w:val="20"/>
              </w:rPr>
              <w:t> </w:t>
            </w:r>
          </w:p>
        </w:tc>
        <w:tc>
          <w:tcPr>
            <w:tcW w:w="816" w:type="pct"/>
            <w:shd w:val="clear" w:color="auto" w:fill="auto"/>
            <w:hideMark/>
          </w:tcPr>
          <w:p w14:paraId="0E33DA1A" w14:textId="77777777" w:rsidR="008A09D2" w:rsidRPr="001A4780" w:rsidRDefault="008A09D2" w:rsidP="003F07D0">
            <w:pPr>
              <w:spacing w:before="0" w:after="0" w:line="276" w:lineRule="auto"/>
              <w:rPr>
                <w:sz w:val="20"/>
              </w:rPr>
            </w:pPr>
            <w:r w:rsidRPr="001A4780">
              <w:rPr>
                <w:sz w:val="20"/>
              </w:rPr>
              <w:t xml:space="preserve">id </w:t>
            </w:r>
          </w:p>
        </w:tc>
        <w:tc>
          <w:tcPr>
            <w:tcW w:w="256" w:type="pct"/>
            <w:shd w:val="clear" w:color="auto" w:fill="auto"/>
            <w:hideMark/>
          </w:tcPr>
          <w:p w14:paraId="7642D8DB" w14:textId="77777777" w:rsidR="008A09D2" w:rsidRPr="001A4780" w:rsidRDefault="008A09D2" w:rsidP="003F07D0">
            <w:pPr>
              <w:spacing w:before="0" w:after="0" w:line="276" w:lineRule="auto"/>
              <w:jc w:val="center"/>
              <w:rPr>
                <w:sz w:val="20"/>
              </w:rPr>
            </w:pPr>
            <w:r w:rsidRPr="001A4780">
              <w:rPr>
                <w:sz w:val="20"/>
              </w:rPr>
              <w:t>H</w:t>
            </w:r>
          </w:p>
        </w:tc>
        <w:tc>
          <w:tcPr>
            <w:tcW w:w="448" w:type="pct"/>
            <w:gridSpan w:val="2"/>
            <w:shd w:val="clear" w:color="auto" w:fill="auto"/>
            <w:hideMark/>
          </w:tcPr>
          <w:p w14:paraId="7D863959" w14:textId="77777777" w:rsidR="008A09D2" w:rsidRPr="001A4780" w:rsidRDefault="008A09D2" w:rsidP="003F07D0">
            <w:pPr>
              <w:spacing w:before="0" w:after="0" w:line="276" w:lineRule="auto"/>
              <w:jc w:val="center"/>
              <w:rPr>
                <w:sz w:val="20"/>
              </w:rPr>
            </w:pPr>
            <w:r w:rsidRPr="001A4780">
              <w:rPr>
                <w:sz w:val="20"/>
              </w:rPr>
              <w:t>N</w:t>
            </w:r>
          </w:p>
        </w:tc>
        <w:tc>
          <w:tcPr>
            <w:tcW w:w="1335" w:type="pct"/>
            <w:shd w:val="clear" w:color="auto" w:fill="auto"/>
            <w:hideMark/>
          </w:tcPr>
          <w:p w14:paraId="21530BD6" w14:textId="77777777" w:rsidR="008A09D2" w:rsidRPr="001A4780" w:rsidRDefault="008A09D2" w:rsidP="003F07D0">
            <w:pPr>
              <w:spacing w:before="0" w:after="0" w:line="276" w:lineRule="auto"/>
              <w:rPr>
                <w:sz w:val="20"/>
              </w:rPr>
            </w:pPr>
            <w:r w:rsidRPr="001A4780">
              <w:rPr>
                <w:sz w:val="20"/>
              </w:rPr>
              <w:t xml:space="preserve">Идентификатор документа </w:t>
            </w:r>
            <w:r w:rsidR="00622E19">
              <w:rPr>
                <w:sz w:val="20"/>
              </w:rPr>
              <w:t>ЕИС</w:t>
            </w:r>
          </w:p>
        </w:tc>
        <w:tc>
          <w:tcPr>
            <w:tcW w:w="1341" w:type="pct"/>
            <w:shd w:val="clear" w:color="auto" w:fill="auto"/>
            <w:hideMark/>
          </w:tcPr>
          <w:p w14:paraId="09F9D801" w14:textId="77777777" w:rsidR="008A09D2" w:rsidRPr="001A4780" w:rsidRDefault="008A09D2" w:rsidP="003F07D0">
            <w:pPr>
              <w:spacing w:before="0" w:after="0" w:line="276" w:lineRule="auto"/>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8A09D2" w:rsidRPr="001A4780" w14:paraId="6D803A0C" w14:textId="77777777" w:rsidTr="0023280D">
        <w:trPr>
          <w:trHeight w:val="377"/>
        </w:trPr>
        <w:tc>
          <w:tcPr>
            <w:tcW w:w="804" w:type="pct"/>
            <w:gridSpan w:val="2"/>
            <w:shd w:val="clear" w:color="auto" w:fill="auto"/>
            <w:hideMark/>
          </w:tcPr>
          <w:p w14:paraId="473227FA" w14:textId="77777777" w:rsidR="008A09D2" w:rsidRPr="001A4780" w:rsidRDefault="008A09D2" w:rsidP="003F07D0">
            <w:pPr>
              <w:spacing w:before="0" w:after="0" w:line="276" w:lineRule="auto"/>
              <w:rPr>
                <w:sz w:val="20"/>
              </w:rPr>
            </w:pPr>
            <w:r w:rsidRPr="001A4780">
              <w:rPr>
                <w:sz w:val="20"/>
              </w:rPr>
              <w:t> </w:t>
            </w:r>
          </w:p>
        </w:tc>
        <w:tc>
          <w:tcPr>
            <w:tcW w:w="816" w:type="pct"/>
            <w:shd w:val="clear" w:color="auto" w:fill="auto"/>
            <w:hideMark/>
          </w:tcPr>
          <w:p w14:paraId="6A348639" w14:textId="77777777" w:rsidR="008A09D2" w:rsidRPr="001A4780" w:rsidRDefault="008A09D2" w:rsidP="003F07D0">
            <w:pPr>
              <w:spacing w:before="0" w:after="0" w:line="276" w:lineRule="auto"/>
              <w:rPr>
                <w:sz w:val="20"/>
              </w:rPr>
            </w:pPr>
            <w:r w:rsidRPr="00C67CB0">
              <w:rPr>
                <w:sz w:val="20"/>
              </w:rPr>
              <w:t>externalId</w:t>
            </w:r>
          </w:p>
        </w:tc>
        <w:tc>
          <w:tcPr>
            <w:tcW w:w="256" w:type="pct"/>
            <w:shd w:val="clear" w:color="auto" w:fill="auto"/>
            <w:hideMark/>
          </w:tcPr>
          <w:p w14:paraId="7C0E21D4" w14:textId="77777777" w:rsidR="008A09D2" w:rsidRPr="00BA4027" w:rsidRDefault="008A09D2" w:rsidP="003F07D0">
            <w:pPr>
              <w:spacing w:before="0" w:after="0" w:line="276" w:lineRule="auto"/>
              <w:jc w:val="center"/>
              <w:rPr>
                <w:sz w:val="20"/>
                <w:lang w:val="en-US"/>
              </w:rPr>
            </w:pPr>
            <w:r>
              <w:rPr>
                <w:sz w:val="20"/>
                <w:lang w:val="en-US"/>
              </w:rPr>
              <w:t>H</w:t>
            </w:r>
          </w:p>
        </w:tc>
        <w:tc>
          <w:tcPr>
            <w:tcW w:w="448" w:type="pct"/>
            <w:gridSpan w:val="2"/>
            <w:shd w:val="clear" w:color="auto" w:fill="auto"/>
            <w:hideMark/>
          </w:tcPr>
          <w:p w14:paraId="4534BC26" w14:textId="77777777" w:rsidR="008A09D2" w:rsidRPr="00BA4027" w:rsidRDefault="008A09D2" w:rsidP="003F07D0">
            <w:pPr>
              <w:spacing w:before="0" w:after="0" w:line="276" w:lineRule="auto"/>
              <w:jc w:val="center"/>
              <w:rPr>
                <w:sz w:val="20"/>
                <w:lang w:val="en-US"/>
              </w:rPr>
            </w:pPr>
            <w:r>
              <w:rPr>
                <w:sz w:val="20"/>
              </w:rPr>
              <w:t>T(</w:t>
            </w:r>
            <w:r>
              <w:rPr>
                <w:sz w:val="20"/>
                <w:lang w:val="en-US"/>
              </w:rPr>
              <w:t>1-40</w:t>
            </w:r>
            <w:r>
              <w:rPr>
                <w:sz w:val="20"/>
              </w:rPr>
              <w:t>)</w:t>
            </w:r>
          </w:p>
        </w:tc>
        <w:tc>
          <w:tcPr>
            <w:tcW w:w="1335" w:type="pct"/>
            <w:shd w:val="clear" w:color="auto" w:fill="auto"/>
            <w:hideMark/>
          </w:tcPr>
          <w:p w14:paraId="1322DAA5" w14:textId="77777777" w:rsidR="008A09D2" w:rsidRPr="001A4780" w:rsidRDefault="008A09D2" w:rsidP="003F07D0">
            <w:pPr>
              <w:spacing w:before="0" w:after="0" w:line="276" w:lineRule="auto"/>
              <w:rPr>
                <w:sz w:val="20"/>
              </w:rPr>
            </w:pPr>
            <w:r w:rsidRPr="00C67CB0">
              <w:rPr>
                <w:sz w:val="20"/>
              </w:rPr>
              <w:t>Внешний идентификатор документа</w:t>
            </w:r>
          </w:p>
        </w:tc>
        <w:tc>
          <w:tcPr>
            <w:tcW w:w="1341" w:type="pct"/>
            <w:shd w:val="clear" w:color="auto" w:fill="auto"/>
            <w:hideMark/>
          </w:tcPr>
          <w:p w14:paraId="3B2AA171" w14:textId="77777777" w:rsidR="008A09D2" w:rsidRPr="001A4780" w:rsidRDefault="008A09D2" w:rsidP="003F07D0">
            <w:pPr>
              <w:spacing w:before="0" w:after="0" w:line="276" w:lineRule="auto"/>
              <w:rPr>
                <w:sz w:val="20"/>
              </w:rPr>
            </w:pPr>
          </w:p>
        </w:tc>
      </w:tr>
      <w:tr w:rsidR="008A09D2" w:rsidRPr="001A4780" w14:paraId="349C2812" w14:textId="77777777" w:rsidTr="0023280D">
        <w:trPr>
          <w:trHeight w:val="235"/>
        </w:trPr>
        <w:tc>
          <w:tcPr>
            <w:tcW w:w="804" w:type="pct"/>
            <w:gridSpan w:val="2"/>
            <w:shd w:val="clear" w:color="auto" w:fill="auto"/>
            <w:hideMark/>
          </w:tcPr>
          <w:p w14:paraId="6B3FE1EE" w14:textId="77777777" w:rsidR="008A09D2" w:rsidRPr="001A4780" w:rsidRDefault="008A09D2" w:rsidP="003F07D0">
            <w:pPr>
              <w:spacing w:before="0" w:after="0" w:line="276" w:lineRule="auto"/>
              <w:rPr>
                <w:sz w:val="20"/>
              </w:rPr>
            </w:pPr>
          </w:p>
        </w:tc>
        <w:tc>
          <w:tcPr>
            <w:tcW w:w="816" w:type="pct"/>
            <w:shd w:val="clear" w:color="auto" w:fill="auto"/>
            <w:hideMark/>
          </w:tcPr>
          <w:p w14:paraId="0CCB662B" w14:textId="77777777" w:rsidR="008A09D2" w:rsidRPr="001A4780" w:rsidRDefault="008A09D2" w:rsidP="003F07D0">
            <w:pPr>
              <w:spacing w:before="0" w:after="0" w:line="276" w:lineRule="auto"/>
              <w:rPr>
                <w:sz w:val="20"/>
              </w:rPr>
            </w:pPr>
            <w:r w:rsidRPr="009C5A6A">
              <w:rPr>
                <w:sz w:val="20"/>
              </w:rPr>
              <w:t>purchaseNumber</w:t>
            </w:r>
          </w:p>
        </w:tc>
        <w:tc>
          <w:tcPr>
            <w:tcW w:w="256" w:type="pct"/>
            <w:shd w:val="clear" w:color="auto" w:fill="auto"/>
            <w:hideMark/>
          </w:tcPr>
          <w:p w14:paraId="721B3917" w14:textId="77777777" w:rsidR="008A09D2" w:rsidRPr="009C5A6A" w:rsidRDefault="008A09D2" w:rsidP="003F07D0">
            <w:pPr>
              <w:spacing w:before="0" w:after="0" w:line="276" w:lineRule="auto"/>
              <w:jc w:val="center"/>
              <w:rPr>
                <w:sz w:val="20"/>
                <w:lang w:val="en-US"/>
              </w:rPr>
            </w:pPr>
            <w:r>
              <w:rPr>
                <w:sz w:val="20"/>
                <w:lang w:val="en-US"/>
              </w:rPr>
              <w:t>H</w:t>
            </w:r>
          </w:p>
        </w:tc>
        <w:tc>
          <w:tcPr>
            <w:tcW w:w="448" w:type="pct"/>
            <w:gridSpan w:val="2"/>
            <w:shd w:val="clear" w:color="auto" w:fill="auto"/>
            <w:hideMark/>
          </w:tcPr>
          <w:p w14:paraId="196A0D69" w14:textId="77777777" w:rsidR="008A09D2" w:rsidRPr="009C5A6A" w:rsidRDefault="008A09D2" w:rsidP="003F07D0">
            <w:pPr>
              <w:spacing w:before="0" w:after="0" w:line="276" w:lineRule="auto"/>
              <w:jc w:val="center"/>
              <w:rPr>
                <w:sz w:val="20"/>
                <w:lang w:val="en-US"/>
              </w:rPr>
            </w:pPr>
            <w:r>
              <w:rPr>
                <w:sz w:val="20"/>
                <w:lang w:val="en-US"/>
              </w:rPr>
              <w:t>T</w:t>
            </w:r>
          </w:p>
        </w:tc>
        <w:tc>
          <w:tcPr>
            <w:tcW w:w="1335" w:type="pct"/>
            <w:shd w:val="clear" w:color="auto" w:fill="auto"/>
            <w:hideMark/>
          </w:tcPr>
          <w:p w14:paraId="149137E9" w14:textId="77777777" w:rsidR="008A09D2" w:rsidRPr="00515010" w:rsidRDefault="008A09D2" w:rsidP="003F07D0">
            <w:pPr>
              <w:spacing w:before="0" w:after="0" w:line="276" w:lineRule="auto"/>
              <w:rPr>
                <w:sz w:val="20"/>
              </w:rPr>
            </w:pPr>
            <w:r>
              <w:rPr>
                <w:sz w:val="20"/>
                <w:lang w:val="en-US"/>
              </w:rPr>
              <w:t>Номер закупки</w:t>
            </w:r>
          </w:p>
        </w:tc>
        <w:tc>
          <w:tcPr>
            <w:tcW w:w="1341" w:type="pct"/>
            <w:shd w:val="clear" w:color="auto" w:fill="auto"/>
            <w:hideMark/>
          </w:tcPr>
          <w:p w14:paraId="221A930E" w14:textId="77777777" w:rsidR="008A09D2" w:rsidRDefault="008A09D2" w:rsidP="003F07D0">
            <w:pPr>
              <w:spacing w:before="0" w:after="0" w:line="276" w:lineRule="auto"/>
              <w:rPr>
                <w:sz w:val="20"/>
              </w:rPr>
            </w:pPr>
            <w:r w:rsidRPr="001A4780">
              <w:rPr>
                <w:sz w:val="20"/>
              </w:rPr>
              <w:t>Шаблон значения: \d{19}</w:t>
            </w:r>
          </w:p>
          <w:p w14:paraId="70883668" w14:textId="77777777" w:rsidR="008A09D2" w:rsidRPr="001A4780" w:rsidRDefault="008A09D2" w:rsidP="003F07D0">
            <w:pPr>
              <w:spacing w:before="0" w:after="0" w:line="276" w:lineRule="auto"/>
              <w:rPr>
                <w:sz w:val="20"/>
              </w:rPr>
            </w:pPr>
          </w:p>
        </w:tc>
      </w:tr>
      <w:tr w:rsidR="00CB7480" w:rsidRPr="001A4780" w14:paraId="1D81469B" w14:textId="77777777" w:rsidTr="0023280D">
        <w:trPr>
          <w:trHeight w:val="611"/>
        </w:trPr>
        <w:tc>
          <w:tcPr>
            <w:tcW w:w="804" w:type="pct"/>
            <w:gridSpan w:val="2"/>
            <w:shd w:val="clear" w:color="auto" w:fill="auto"/>
            <w:hideMark/>
          </w:tcPr>
          <w:p w14:paraId="65BA10C8" w14:textId="77777777" w:rsidR="00CB7480" w:rsidRPr="001A4780" w:rsidRDefault="00CB7480" w:rsidP="003F07D0">
            <w:pPr>
              <w:spacing w:before="0" w:after="0" w:line="276" w:lineRule="auto"/>
              <w:rPr>
                <w:sz w:val="20"/>
              </w:rPr>
            </w:pPr>
          </w:p>
        </w:tc>
        <w:tc>
          <w:tcPr>
            <w:tcW w:w="816" w:type="pct"/>
            <w:shd w:val="clear" w:color="auto" w:fill="auto"/>
            <w:vAlign w:val="center"/>
            <w:hideMark/>
          </w:tcPr>
          <w:p w14:paraId="2E22A51F" w14:textId="77777777" w:rsidR="00CB7480" w:rsidRPr="001A4780" w:rsidRDefault="00CB7480" w:rsidP="003F07D0">
            <w:pPr>
              <w:spacing w:before="0" w:after="0" w:line="276" w:lineRule="auto"/>
              <w:rPr>
                <w:sz w:val="20"/>
              </w:rPr>
            </w:pPr>
            <w:r>
              <w:rPr>
                <w:sz w:val="20"/>
                <w:lang w:eastAsia="en-US"/>
              </w:rPr>
              <w:t>directDate</w:t>
            </w:r>
          </w:p>
        </w:tc>
        <w:tc>
          <w:tcPr>
            <w:tcW w:w="256" w:type="pct"/>
            <w:shd w:val="clear" w:color="auto" w:fill="auto"/>
            <w:vAlign w:val="center"/>
            <w:hideMark/>
          </w:tcPr>
          <w:p w14:paraId="02254F49" w14:textId="77777777" w:rsidR="00CB7480" w:rsidRPr="001A4780" w:rsidRDefault="00CB7480" w:rsidP="003F07D0">
            <w:pPr>
              <w:spacing w:before="0" w:after="0" w:line="276" w:lineRule="auto"/>
              <w:jc w:val="center"/>
              <w:rPr>
                <w:sz w:val="20"/>
              </w:rPr>
            </w:pPr>
            <w:r>
              <w:rPr>
                <w:sz w:val="20"/>
                <w:lang w:eastAsia="en-US"/>
              </w:rPr>
              <w:t>Н</w:t>
            </w:r>
          </w:p>
        </w:tc>
        <w:tc>
          <w:tcPr>
            <w:tcW w:w="448" w:type="pct"/>
            <w:gridSpan w:val="2"/>
            <w:shd w:val="clear" w:color="auto" w:fill="auto"/>
            <w:vAlign w:val="center"/>
            <w:hideMark/>
          </w:tcPr>
          <w:p w14:paraId="6C5F5FC2" w14:textId="77777777" w:rsidR="00CB7480" w:rsidRPr="001A4780" w:rsidRDefault="00CB7480" w:rsidP="003F07D0">
            <w:pPr>
              <w:spacing w:before="0" w:after="0" w:line="276" w:lineRule="auto"/>
              <w:jc w:val="center"/>
              <w:rPr>
                <w:sz w:val="20"/>
              </w:rPr>
            </w:pPr>
            <w:r>
              <w:rPr>
                <w:sz w:val="20"/>
                <w:lang w:val="en-US" w:eastAsia="en-US"/>
              </w:rPr>
              <w:t>DT</w:t>
            </w:r>
          </w:p>
        </w:tc>
        <w:tc>
          <w:tcPr>
            <w:tcW w:w="1335" w:type="pct"/>
            <w:shd w:val="clear" w:color="auto" w:fill="auto"/>
            <w:vAlign w:val="center"/>
            <w:hideMark/>
          </w:tcPr>
          <w:p w14:paraId="21E9972F" w14:textId="77777777" w:rsidR="00CB7480" w:rsidRPr="001A4780" w:rsidRDefault="00CB7480" w:rsidP="003F07D0">
            <w:pPr>
              <w:spacing w:before="0" w:after="0" w:line="276" w:lineRule="auto"/>
              <w:rPr>
                <w:sz w:val="20"/>
              </w:rPr>
            </w:pPr>
            <w:r>
              <w:rPr>
                <w:sz w:val="20"/>
                <w:lang w:eastAsia="en-US"/>
              </w:rPr>
              <w:t>Дата направления на размещение документа</w:t>
            </w:r>
          </w:p>
        </w:tc>
        <w:tc>
          <w:tcPr>
            <w:tcW w:w="1341" w:type="pct"/>
            <w:shd w:val="clear" w:color="auto" w:fill="auto"/>
            <w:vAlign w:val="center"/>
            <w:hideMark/>
          </w:tcPr>
          <w:p w14:paraId="19599A4D" w14:textId="77777777" w:rsidR="00CB7480" w:rsidRPr="001A4780" w:rsidRDefault="00CB7480" w:rsidP="003F07D0">
            <w:pPr>
              <w:spacing w:before="0" w:after="0" w:line="276" w:lineRule="auto"/>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8A09D2" w:rsidRPr="001A4780" w14:paraId="506F0347" w14:textId="77777777" w:rsidTr="0023280D">
        <w:trPr>
          <w:trHeight w:val="611"/>
        </w:trPr>
        <w:tc>
          <w:tcPr>
            <w:tcW w:w="804" w:type="pct"/>
            <w:gridSpan w:val="2"/>
            <w:shd w:val="clear" w:color="auto" w:fill="auto"/>
            <w:hideMark/>
          </w:tcPr>
          <w:p w14:paraId="037E587E" w14:textId="77777777" w:rsidR="008A09D2" w:rsidRPr="001A4780" w:rsidRDefault="008A09D2" w:rsidP="003F07D0">
            <w:pPr>
              <w:spacing w:before="0" w:after="0" w:line="276" w:lineRule="auto"/>
              <w:rPr>
                <w:sz w:val="20"/>
              </w:rPr>
            </w:pPr>
          </w:p>
        </w:tc>
        <w:tc>
          <w:tcPr>
            <w:tcW w:w="816" w:type="pct"/>
            <w:shd w:val="clear" w:color="auto" w:fill="auto"/>
            <w:hideMark/>
          </w:tcPr>
          <w:p w14:paraId="21158562" w14:textId="77777777" w:rsidR="008A09D2" w:rsidRPr="001A4780" w:rsidRDefault="008A09D2" w:rsidP="003F07D0">
            <w:pPr>
              <w:spacing w:before="0" w:after="0" w:line="276" w:lineRule="auto"/>
              <w:rPr>
                <w:sz w:val="20"/>
              </w:rPr>
            </w:pPr>
            <w:r w:rsidRPr="00515010">
              <w:rPr>
                <w:sz w:val="20"/>
              </w:rPr>
              <w:t>docPublishDate</w:t>
            </w:r>
          </w:p>
        </w:tc>
        <w:tc>
          <w:tcPr>
            <w:tcW w:w="256" w:type="pct"/>
            <w:shd w:val="clear" w:color="auto" w:fill="auto"/>
            <w:hideMark/>
          </w:tcPr>
          <w:p w14:paraId="51AACF80" w14:textId="77777777" w:rsidR="008A09D2" w:rsidRPr="001A4780" w:rsidRDefault="008A09D2" w:rsidP="003F07D0">
            <w:pPr>
              <w:spacing w:before="0" w:after="0" w:line="276" w:lineRule="auto"/>
              <w:jc w:val="center"/>
              <w:rPr>
                <w:sz w:val="20"/>
              </w:rPr>
            </w:pPr>
            <w:r>
              <w:rPr>
                <w:sz w:val="20"/>
              </w:rPr>
              <w:t>О</w:t>
            </w:r>
          </w:p>
        </w:tc>
        <w:tc>
          <w:tcPr>
            <w:tcW w:w="448" w:type="pct"/>
            <w:gridSpan w:val="2"/>
            <w:shd w:val="clear" w:color="auto" w:fill="auto"/>
            <w:hideMark/>
          </w:tcPr>
          <w:p w14:paraId="20E7459B" w14:textId="77777777" w:rsidR="008A09D2" w:rsidRPr="001A4780" w:rsidRDefault="008A09D2" w:rsidP="003F07D0">
            <w:pPr>
              <w:spacing w:before="0" w:after="0" w:line="276" w:lineRule="auto"/>
              <w:jc w:val="center"/>
              <w:rPr>
                <w:sz w:val="20"/>
              </w:rPr>
            </w:pPr>
            <w:r w:rsidRPr="001A4780">
              <w:rPr>
                <w:sz w:val="20"/>
              </w:rPr>
              <w:t>DT</w:t>
            </w:r>
          </w:p>
        </w:tc>
        <w:tc>
          <w:tcPr>
            <w:tcW w:w="1335" w:type="pct"/>
            <w:shd w:val="clear" w:color="auto" w:fill="auto"/>
            <w:hideMark/>
          </w:tcPr>
          <w:p w14:paraId="6366188F" w14:textId="77777777" w:rsidR="008A09D2" w:rsidRPr="00515010" w:rsidRDefault="008A09D2" w:rsidP="003F07D0">
            <w:pPr>
              <w:spacing w:before="0" w:after="0" w:line="276" w:lineRule="auto"/>
              <w:rPr>
                <w:sz w:val="20"/>
              </w:rPr>
            </w:pPr>
            <w:r w:rsidRPr="00515010">
              <w:rPr>
                <w:sz w:val="20"/>
              </w:rPr>
              <w:t>Дата публикации документа</w:t>
            </w:r>
          </w:p>
          <w:p w14:paraId="5EC90A34" w14:textId="77777777" w:rsidR="008A09D2" w:rsidRPr="001A4780" w:rsidRDefault="008A09D2" w:rsidP="003F07D0">
            <w:pPr>
              <w:spacing w:before="0" w:after="0" w:line="276" w:lineRule="auto"/>
              <w:rPr>
                <w:sz w:val="20"/>
              </w:rPr>
            </w:pPr>
            <w:r>
              <w:rPr>
                <w:sz w:val="20"/>
              </w:rPr>
              <w:t>п</w:t>
            </w:r>
            <w:r w:rsidRPr="00515010">
              <w:rPr>
                <w:sz w:val="20"/>
              </w:rPr>
              <w:t>ланируемая или фактическая</w:t>
            </w:r>
          </w:p>
        </w:tc>
        <w:tc>
          <w:tcPr>
            <w:tcW w:w="1341" w:type="pct"/>
            <w:shd w:val="clear" w:color="auto" w:fill="auto"/>
            <w:hideMark/>
          </w:tcPr>
          <w:p w14:paraId="61994814" w14:textId="77777777" w:rsidR="008A09D2" w:rsidRPr="001A4780" w:rsidRDefault="008A09D2" w:rsidP="003F07D0">
            <w:pPr>
              <w:spacing w:before="0" w:after="0" w:line="276" w:lineRule="auto"/>
              <w:rPr>
                <w:sz w:val="20"/>
              </w:rPr>
            </w:pPr>
          </w:p>
        </w:tc>
      </w:tr>
      <w:tr w:rsidR="008A09D2" w:rsidRPr="001A4780" w14:paraId="15AC1044" w14:textId="77777777" w:rsidTr="0023280D">
        <w:trPr>
          <w:trHeight w:val="611"/>
        </w:trPr>
        <w:tc>
          <w:tcPr>
            <w:tcW w:w="804" w:type="pct"/>
            <w:gridSpan w:val="2"/>
            <w:shd w:val="clear" w:color="auto" w:fill="auto"/>
          </w:tcPr>
          <w:p w14:paraId="4DDD96BB" w14:textId="77777777" w:rsidR="008A09D2" w:rsidRPr="001A4780" w:rsidRDefault="008A09D2" w:rsidP="003F07D0">
            <w:pPr>
              <w:spacing w:before="0" w:after="0" w:line="276" w:lineRule="auto"/>
              <w:rPr>
                <w:sz w:val="20"/>
              </w:rPr>
            </w:pPr>
          </w:p>
        </w:tc>
        <w:tc>
          <w:tcPr>
            <w:tcW w:w="816" w:type="pct"/>
            <w:shd w:val="clear" w:color="auto" w:fill="auto"/>
          </w:tcPr>
          <w:p w14:paraId="48EC58E7" w14:textId="77777777" w:rsidR="008A09D2" w:rsidRPr="00515010" w:rsidRDefault="008A09D2" w:rsidP="003F07D0">
            <w:pPr>
              <w:spacing w:before="0" w:after="0" w:line="276" w:lineRule="auto"/>
              <w:rPr>
                <w:sz w:val="20"/>
              </w:rPr>
            </w:pPr>
            <w:r w:rsidRPr="005700E5">
              <w:rPr>
                <w:sz w:val="20"/>
              </w:rPr>
              <w:t>docNumber</w:t>
            </w:r>
          </w:p>
        </w:tc>
        <w:tc>
          <w:tcPr>
            <w:tcW w:w="256" w:type="pct"/>
            <w:shd w:val="clear" w:color="auto" w:fill="auto"/>
          </w:tcPr>
          <w:p w14:paraId="2E1B6F02" w14:textId="77777777" w:rsidR="008A09D2" w:rsidRDefault="008A09D2" w:rsidP="003F07D0">
            <w:pPr>
              <w:spacing w:before="0" w:after="0" w:line="276" w:lineRule="auto"/>
              <w:jc w:val="center"/>
              <w:rPr>
                <w:sz w:val="20"/>
              </w:rPr>
            </w:pPr>
            <w:r>
              <w:rPr>
                <w:sz w:val="20"/>
              </w:rPr>
              <w:t>Н</w:t>
            </w:r>
          </w:p>
        </w:tc>
        <w:tc>
          <w:tcPr>
            <w:tcW w:w="448" w:type="pct"/>
            <w:gridSpan w:val="2"/>
            <w:shd w:val="clear" w:color="auto" w:fill="auto"/>
          </w:tcPr>
          <w:p w14:paraId="6D7E7870" w14:textId="77777777" w:rsidR="008A09D2" w:rsidRPr="001A4780" w:rsidRDefault="008A09D2" w:rsidP="003F07D0">
            <w:pPr>
              <w:spacing w:before="0" w:after="0" w:line="276" w:lineRule="auto"/>
              <w:jc w:val="center"/>
              <w:rPr>
                <w:sz w:val="20"/>
              </w:rPr>
            </w:pPr>
            <w:r>
              <w:rPr>
                <w:sz w:val="20"/>
              </w:rPr>
              <w:t>T(</w:t>
            </w:r>
            <w:r>
              <w:rPr>
                <w:sz w:val="20"/>
                <w:lang w:val="en-US"/>
              </w:rPr>
              <w:t>1-</w:t>
            </w:r>
            <w:r>
              <w:rPr>
                <w:sz w:val="20"/>
              </w:rPr>
              <w:t>10</w:t>
            </w:r>
            <w:r>
              <w:rPr>
                <w:sz w:val="20"/>
                <w:lang w:val="en-US"/>
              </w:rPr>
              <w:t>0</w:t>
            </w:r>
            <w:r>
              <w:rPr>
                <w:sz w:val="20"/>
              </w:rPr>
              <w:t>)</w:t>
            </w:r>
          </w:p>
        </w:tc>
        <w:tc>
          <w:tcPr>
            <w:tcW w:w="1335" w:type="pct"/>
            <w:shd w:val="clear" w:color="auto" w:fill="auto"/>
          </w:tcPr>
          <w:p w14:paraId="27DF634A" w14:textId="77777777" w:rsidR="008A09D2" w:rsidRPr="00515010" w:rsidRDefault="008A09D2" w:rsidP="003F07D0">
            <w:pPr>
              <w:spacing w:before="0" w:after="0" w:line="276" w:lineRule="auto"/>
              <w:rPr>
                <w:sz w:val="20"/>
              </w:rPr>
            </w:pPr>
            <w:r w:rsidRPr="001C6428">
              <w:rPr>
                <w:sz w:val="20"/>
              </w:rPr>
              <w:t>Номер документа</w:t>
            </w:r>
          </w:p>
        </w:tc>
        <w:tc>
          <w:tcPr>
            <w:tcW w:w="1341" w:type="pct"/>
            <w:shd w:val="clear" w:color="auto" w:fill="auto"/>
          </w:tcPr>
          <w:p w14:paraId="3FF0D870" w14:textId="77777777" w:rsidR="008A09D2" w:rsidRPr="001A4780" w:rsidRDefault="008A09D2" w:rsidP="003F07D0">
            <w:pPr>
              <w:spacing w:before="0" w:after="0" w:line="276" w:lineRule="auto"/>
              <w:rPr>
                <w:sz w:val="20"/>
              </w:rPr>
            </w:pPr>
            <w:r>
              <w:rPr>
                <w:sz w:val="20"/>
              </w:rPr>
              <w:t>При загрузке элемент игнорируется. Элемент хранит сгенерирванный полный номер документа.</w:t>
            </w:r>
          </w:p>
        </w:tc>
      </w:tr>
      <w:tr w:rsidR="008A09D2" w:rsidRPr="001A4780" w14:paraId="745A7903" w14:textId="77777777" w:rsidTr="0023280D">
        <w:trPr>
          <w:trHeight w:val="1116"/>
        </w:trPr>
        <w:tc>
          <w:tcPr>
            <w:tcW w:w="804" w:type="pct"/>
            <w:gridSpan w:val="2"/>
            <w:shd w:val="clear" w:color="auto" w:fill="auto"/>
            <w:hideMark/>
          </w:tcPr>
          <w:p w14:paraId="04F8B070" w14:textId="77777777" w:rsidR="008A09D2" w:rsidRPr="001A4780" w:rsidRDefault="008A09D2" w:rsidP="003F07D0">
            <w:pPr>
              <w:spacing w:before="0" w:after="0" w:line="276" w:lineRule="auto"/>
              <w:rPr>
                <w:sz w:val="20"/>
              </w:rPr>
            </w:pPr>
            <w:r w:rsidRPr="001A4780">
              <w:rPr>
                <w:sz w:val="20"/>
              </w:rPr>
              <w:lastRenderedPageBreak/>
              <w:t> </w:t>
            </w:r>
          </w:p>
        </w:tc>
        <w:tc>
          <w:tcPr>
            <w:tcW w:w="816" w:type="pct"/>
            <w:shd w:val="clear" w:color="auto" w:fill="auto"/>
            <w:hideMark/>
          </w:tcPr>
          <w:p w14:paraId="539560D9" w14:textId="77777777" w:rsidR="008A09D2" w:rsidRPr="001A4780" w:rsidRDefault="008A09D2" w:rsidP="003F07D0">
            <w:pPr>
              <w:spacing w:before="0" w:after="0" w:line="276" w:lineRule="auto"/>
              <w:rPr>
                <w:sz w:val="20"/>
              </w:rPr>
            </w:pPr>
            <w:r w:rsidRPr="001A4780">
              <w:rPr>
                <w:sz w:val="20"/>
              </w:rPr>
              <w:t xml:space="preserve">href </w:t>
            </w:r>
          </w:p>
        </w:tc>
        <w:tc>
          <w:tcPr>
            <w:tcW w:w="256" w:type="pct"/>
            <w:shd w:val="clear" w:color="auto" w:fill="auto"/>
            <w:hideMark/>
          </w:tcPr>
          <w:p w14:paraId="24B14C76" w14:textId="77777777" w:rsidR="008A09D2" w:rsidRPr="001A4780" w:rsidRDefault="008A09D2" w:rsidP="003F07D0">
            <w:pPr>
              <w:spacing w:before="0" w:after="0" w:line="276" w:lineRule="auto"/>
              <w:jc w:val="center"/>
              <w:rPr>
                <w:sz w:val="20"/>
              </w:rPr>
            </w:pPr>
            <w:r w:rsidRPr="001A4780">
              <w:rPr>
                <w:sz w:val="20"/>
              </w:rPr>
              <w:t>H</w:t>
            </w:r>
          </w:p>
        </w:tc>
        <w:tc>
          <w:tcPr>
            <w:tcW w:w="448" w:type="pct"/>
            <w:gridSpan w:val="2"/>
            <w:shd w:val="clear" w:color="auto" w:fill="auto"/>
            <w:hideMark/>
          </w:tcPr>
          <w:p w14:paraId="40CF065C" w14:textId="77777777" w:rsidR="008A09D2" w:rsidRPr="001A4780" w:rsidRDefault="008A09D2" w:rsidP="003F07D0">
            <w:pPr>
              <w:spacing w:before="0" w:after="0" w:line="276" w:lineRule="auto"/>
              <w:jc w:val="center"/>
              <w:rPr>
                <w:sz w:val="20"/>
              </w:rPr>
            </w:pPr>
            <w:r w:rsidRPr="001A4780">
              <w:rPr>
                <w:sz w:val="20"/>
              </w:rPr>
              <w:t>T(1-1024)</w:t>
            </w:r>
          </w:p>
        </w:tc>
        <w:tc>
          <w:tcPr>
            <w:tcW w:w="1335" w:type="pct"/>
            <w:shd w:val="clear" w:color="auto" w:fill="auto"/>
            <w:hideMark/>
          </w:tcPr>
          <w:p w14:paraId="6133D9CD" w14:textId="77777777" w:rsidR="008A09D2" w:rsidRPr="001A4780" w:rsidRDefault="008A09D2" w:rsidP="003F07D0">
            <w:pPr>
              <w:spacing w:before="0" w:after="0" w:line="276" w:lineRule="auto"/>
              <w:rPr>
                <w:sz w:val="20"/>
              </w:rPr>
            </w:pPr>
            <w:r w:rsidRPr="001A4780">
              <w:rPr>
                <w:sz w:val="20"/>
              </w:rPr>
              <w:t>Гиперссылка на опубликованн</w:t>
            </w:r>
            <w:r>
              <w:rPr>
                <w:sz w:val="20"/>
              </w:rPr>
              <w:t>ый документ</w:t>
            </w:r>
          </w:p>
        </w:tc>
        <w:tc>
          <w:tcPr>
            <w:tcW w:w="1341" w:type="pct"/>
            <w:shd w:val="clear" w:color="auto" w:fill="auto"/>
            <w:hideMark/>
          </w:tcPr>
          <w:p w14:paraId="1D377A45" w14:textId="77777777" w:rsidR="008A09D2" w:rsidRPr="001A4780" w:rsidRDefault="008A09D2" w:rsidP="003F07D0">
            <w:pPr>
              <w:spacing w:before="0" w:after="0" w:line="276" w:lineRule="auto"/>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8A09D2" w:rsidRPr="001A4780" w14:paraId="4C79DE66" w14:textId="77777777" w:rsidTr="0023280D">
        <w:trPr>
          <w:trHeight w:val="213"/>
        </w:trPr>
        <w:tc>
          <w:tcPr>
            <w:tcW w:w="804" w:type="pct"/>
            <w:gridSpan w:val="2"/>
            <w:shd w:val="clear" w:color="auto" w:fill="auto"/>
            <w:hideMark/>
          </w:tcPr>
          <w:p w14:paraId="4DE16106" w14:textId="77777777" w:rsidR="008A09D2" w:rsidRPr="001A4780" w:rsidRDefault="008A09D2" w:rsidP="003F07D0">
            <w:pPr>
              <w:spacing w:before="0" w:after="0" w:line="276" w:lineRule="auto"/>
              <w:rPr>
                <w:sz w:val="20"/>
              </w:rPr>
            </w:pPr>
          </w:p>
        </w:tc>
        <w:tc>
          <w:tcPr>
            <w:tcW w:w="816" w:type="pct"/>
            <w:shd w:val="clear" w:color="auto" w:fill="auto"/>
            <w:hideMark/>
          </w:tcPr>
          <w:p w14:paraId="5A54039C" w14:textId="77777777" w:rsidR="008A09D2" w:rsidRPr="001A4780" w:rsidRDefault="008A09D2" w:rsidP="003F07D0">
            <w:pPr>
              <w:spacing w:before="0" w:after="0" w:line="276" w:lineRule="auto"/>
              <w:rPr>
                <w:sz w:val="20"/>
              </w:rPr>
            </w:pPr>
            <w:r w:rsidRPr="0067380C">
              <w:rPr>
                <w:sz w:val="20"/>
              </w:rPr>
              <w:t>printForm</w:t>
            </w:r>
          </w:p>
        </w:tc>
        <w:tc>
          <w:tcPr>
            <w:tcW w:w="256" w:type="pct"/>
            <w:shd w:val="clear" w:color="auto" w:fill="auto"/>
            <w:hideMark/>
          </w:tcPr>
          <w:p w14:paraId="641B6F1B" w14:textId="77777777" w:rsidR="008A09D2" w:rsidRPr="001A4780" w:rsidRDefault="008A09D2" w:rsidP="003F07D0">
            <w:pPr>
              <w:spacing w:before="0" w:after="0" w:line="276" w:lineRule="auto"/>
              <w:jc w:val="center"/>
              <w:rPr>
                <w:sz w:val="20"/>
              </w:rPr>
            </w:pPr>
            <w:r w:rsidRPr="001A4780">
              <w:rPr>
                <w:sz w:val="20"/>
              </w:rPr>
              <w:t>H</w:t>
            </w:r>
          </w:p>
        </w:tc>
        <w:tc>
          <w:tcPr>
            <w:tcW w:w="448" w:type="pct"/>
            <w:gridSpan w:val="2"/>
            <w:shd w:val="clear" w:color="auto" w:fill="auto"/>
            <w:hideMark/>
          </w:tcPr>
          <w:p w14:paraId="0B824D2E" w14:textId="77777777" w:rsidR="008A09D2" w:rsidRPr="001A4780" w:rsidRDefault="008A09D2" w:rsidP="003F07D0">
            <w:pPr>
              <w:spacing w:before="0" w:after="0" w:line="276" w:lineRule="auto"/>
              <w:jc w:val="center"/>
              <w:rPr>
                <w:sz w:val="20"/>
              </w:rPr>
            </w:pPr>
            <w:r w:rsidRPr="001A4780">
              <w:rPr>
                <w:sz w:val="20"/>
              </w:rPr>
              <w:t>S</w:t>
            </w:r>
          </w:p>
        </w:tc>
        <w:tc>
          <w:tcPr>
            <w:tcW w:w="1335" w:type="pct"/>
            <w:shd w:val="clear" w:color="auto" w:fill="auto"/>
            <w:hideMark/>
          </w:tcPr>
          <w:p w14:paraId="20D7A68B" w14:textId="77777777" w:rsidR="008A09D2" w:rsidRPr="001A4780" w:rsidRDefault="008A09D2" w:rsidP="003F07D0">
            <w:pPr>
              <w:spacing w:before="0" w:after="0" w:line="276" w:lineRule="auto"/>
              <w:rPr>
                <w:sz w:val="20"/>
              </w:rPr>
            </w:pPr>
            <w:r>
              <w:rPr>
                <w:sz w:val="20"/>
              </w:rPr>
              <w:t>Печатная форма документа</w:t>
            </w:r>
          </w:p>
        </w:tc>
        <w:tc>
          <w:tcPr>
            <w:tcW w:w="1341" w:type="pct"/>
            <w:shd w:val="clear" w:color="auto" w:fill="auto"/>
            <w:hideMark/>
          </w:tcPr>
          <w:p w14:paraId="0C1CEB41" w14:textId="77777777" w:rsidR="008A09D2" w:rsidRPr="001A4780" w:rsidRDefault="008A09D2" w:rsidP="003F07D0">
            <w:pPr>
              <w:spacing w:before="0" w:after="0" w:line="276" w:lineRule="auto"/>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14:paraId="1C887E47" w14:textId="77777777" w:rsidTr="0023280D">
        <w:trPr>
          <w:trHeight w:val="213"/>
        </w:trPr>
        <w:tc>
          <w:tcPr>
            <w:tcW w:w="804" w:type="pct"/>
            <w:gridSpan w:val="2"/>
            <w:shd w:val="clear" w:color="auto" w:fill="auto"/>
            <w:hideMark/>
          </w:tcPr>
          <w:p w14:paraId="7A55DB53" w14:textId="77777777" w:rsidR="00156119" w:rsidRPr="001A4780" w:rsidRDefault="00156119" w:rsidP="003F07D0">
            <w:pPr>
              <w:spacing w:before="0" w:after="0" w:line="276" w:lineRule="auto"/>
              <w:rPr>
                <w:sz w:val="20"/>
              </w:rPr>
            </w:pPr>
          </w:p>
        </w:tc>
        <w:tc>
          <w:tcPr>
            <w:tcW w:w="816" w:type="pct"/>
            <w:shd w:val="clear" w:color="auto" w:fill="auto"/>
            <w:vAlign w:val="center"/>
            <w:hideMark/>
          </w:tcPr>
          <w:p w14:paraId="4ACBEB0C" w14:textId="77777777" w:rsidR="00156119" w:rsidRPr="001A4780" w:rsidRDefault="00156119" w:rsidP="003F07D0">
            <w:pPr>
              <w:spacing w:before="0" w:after="0" w:line="276" w:lineRule="auto"/>
              <w:rPr>
                <w:sz w:val="20"/>
              </w:rPr>
            </w:pPr>
            <w:r w:rsidRPr="00921E33">
              <w:rPr>
                <w:sz w:val="20"/>
              </w:rPr>
              <w:t>extPrintForm</w:t>
            </w:r>
          </w:p>
        </w:tc>
        <w:tc>
          <w:tcPr>
            <w:tcW w:w="256" w:type="pct"/>
            <w:shd w:val="clear" w:color="auto" w:fill="auto"/>
            <w:vAlign w:val="center"/>
            <w:hideMark/>
          </w:tcPr>
          <w:p w14:paraId="0C051AC8" w14:textId="77777777" w:rsidR="00156119" w:rsidRPr="001A4780" w:rsidRDefault="00156119" w:rsidP="003F07D0">
            <w:pPr>
              <w:spacing w:before="0" w:after="0" w:line="276" w:lineRule="auto"/>
              <w:jc w:val="center"/>
              <w:rPr>
                <w:sz w:val="20"/>
              </w:rPr>
            </w:pPr>
            <w:r w:rsidRPr="00921E33">
              <w:rPr>
                <w:sz w:val="20"/>
              </w:rPr>
              <w:t>Н</w:t>
            </w:r>
          </w:p>
        </w:tc>
        <w:tc>
          <w:tcPr>
            <w:tcW w:w="448" w:type="pct"/>
            <w:gridSpan w:val="2"/>
            <w:shd w:val="clear" w:color="auto" w:fill="auto"/>
            <w:vAlign w:val="center"/>
            <w:hideMark/>
          </w:tcPr>
          <w:p w14:paraId="3AE121F4" w14:textId="77777777" w:rsidR="00156119" w:rsidRPr="001A4780" w:rsidRDefault="00156119" w:rsidP="003F07D0">
            <w:pPr>
              <w:spacing w:before="0" w:after="0" w:line="276" w:lineRule="auto"/>
              <w:jc w:val="center"/>
              <w:rPr>
                <w:sz w:val="20"/>
              </w:rPr>
            </w:pPr>
            <w:r w:rsidRPr="00921E33">
              <w:rPr>
                <w:sz w:val="20"/>
                <w:lang w:val="en-US"/>
              </w:rPr>
              <w:t>S</w:t>
            </w:r>
          </w:p>
        </w:tc>
        <w:tc>
          <w:tcPr>
            <w:tcW w:w="1335" w:type="pct"/>
            <w:shd w:val="clear" w:color="auto" w:fill="auto"/>
            <w:vAlign w:val="center"/>
            <w:hideMark/>
          </w:tcPr>
          <w:p w14:paraId="69E0696D" w14:textId="77777777" w:rsidR="00156119" w:rsidRPr="001A4780" w:rsidRDefault="00FF3C26" w:rsidP="003F07D0">
            <w:pPr>
              <w:spacing w:before="0" w:after="0" w:line="276" w:lineRule="auto"/>
              <w:rPr>
                <w:sz w:val="20"/>
              </w:rPr>
            </w:pPr>
            <w:r>
              <w:rPr>
                <w:sz w:val="20"/>
              </w:rPr>
              <w:t>Электронный документ, полученный из внешней системы</w:t>
            </w:r>
          </w:p>
        </w:tc>
        <w:tc>
          <w:tcPr>
            <w:tcW w:w="1341" w:type="pct"/>
            <w:shd w:val="clear" w:color="auto" w:fill="auto"/>
            <w:vAlign w:val="center"/>
            <w:hideMark/>
          </w:tcPr>
          <w:p w14:paraId="613967FE" w14:textId="77777777" w:rsidR="00156119" w:rsidRDefault="00156119" w:rsidP="003F07D0">
            <w:pPr>
              <w:spacing w:before="0" w:after="0" w:line="276" w:lineRule="auto"/>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подписанного </w:t>
            </w:r>
            <w:r w:rsidR="00887B1A">
              <w:rPr>
                <w:sz w:val="20"/>
              </w:rPr>
              <w:t>документа</w:t>
            </w:r>
            <w:r>
              <w:rPr>
                <w:sz w:val="20"/>
              </w:rPr>
              <w:t xml:space="preserve"> для автоматического размещения</w:t>
            </w:r>
            <w:r w:rsidR="00A613B3">
              <w:rPr>
                <w:sz w:val="20"/>
              </w:rPr>
              <w:t>.</w:t>
            </w:r>
          </w:p>
          <w:p w14:paraId="72575C9A" w14:textId="77777777" w:rsidR="00A613B3" w:rsidRPr="00A613B3" w:rsidRDefault="00A613B3" w:rsidP="003F07D0">
            <w:pPr>
              <w:spacing w:before="0" w:after="0" w:line="276" w:lineRule="auto"/>
              <w:rPr>
                <w:sz w:val="20"/>
              </w:rPr>
            </w:pPr>
            <w:r>
              <w:rPr>
                <w:sz w:val="20"/>
              </w:rPr>
              <w:t>Описание элемента см. п.1 Приложения 3</w:t>
            </w:r>
          </w:p>
        </w:tc>
      </w:tr>
      <w:tr w:rsidR="008A09D2" w:rsidRPr="001A4780" w14:paraId="1B5007C2" w14:textId="77777777" w:rsidTr="0023280D">
        <w:trPr>
          <w:trHeight w:val="213"/>
        </w:trPr>
        <w:tc>
          <w:tcPr>
            <w:tcW w:w="804" w:type="pct"/>
            <w:gridSpan w:val="2"/>
            <w:shd w:val="clear" w:color="auto" w:fill="auto"/>
            <w:hideMark/>
          </w:tcPr>
          <w:p w14:paraId="3B6126DC" w14:textId="77777777" w:rsidR="008A09D2" w:rsidRPr="001A4780" w:rsidRDefault="008A09D2" w:rsidP="003F07D0">
            <w:pPr>
              <w:spacing w:before="0" w:after="0" w:line="276" w:lineRule="auto"/>
              <w:rPr>
                <w:sz w:val="20"/>
              </w:rPr>
            </w:pPr>
          </w:p>
        </w:tc>
        <w:tc>
          <w:tcPr>
            <w:tcW w:w="816" w:type="pct"/>
            <w:shd w:val="clear" w:color="auto" w:fill="auto"/>
            <w:hideMark/>
          </w:tcPr>
          <w:p w14:paraId="191CA130" w14:textId="77777777" w:rsidR="008A09D2" w:rsidRPr="001A4780" w:rsidRDefault="008A09D2" w:rsidP="003F07D0">
            <w:pPr>
              <w:spacing w:before="0" w:after="0" w:line="276" w:lineRule="auto"/>
              <w:rPr>
                <w:sz w:val="20"/>
              </w:rPr>
            </w:pPr>
            <w:r w:rsidRPr="00435723">
              <w:rPr>
                <w:sz w:val="20"/>
              </w:rPr>
              <w:t>purchaseObjectInfo</w:t>
            </w:r>
          </w:p>
        </w:tc>
        <w:tc>
          <w:tcPr>
            <w:tcW w:w="256" w:type="pct"/>
            <w:shd w:val="clear" w:color="auto" w:fill="auto"/>
            <w:hideMark/>
          </w:tcPr>
          <w:p w14:paraId="7A606B0D" w14:textId="77777777" w:rsidR="008A09D2" w:rsidRPr="001A4780" w:rsidRDefault="008A09D2" w:rsidP="003F07D0">
            <w:pPr>
              <w:spacing w:before="0" w:after="0" w:line="276" w:lineRule="auto"/>
              <w:jc w:val="center"/>
              <w:rPr>
                <w:sz w:val="20"/>
              </w:rPr>
            </w:pPr>
            <w:r>
              <w:rPr>
                <w:sz w:val="20"/>
              </w:rPr>
              <w:t>О</w:t>
            </w:r>
          </w:p>
        </w:tc>
        <w:tc>
          <w:tcPr>
            <w:tcW w:w="448" w:type="pct"/>
            <w:gridSpan w:val="2"/>
            <w:shd w:val="clear" w:color="auto" w:fill="auto"/>
            <w:hideMark/>
          </w:tcPr>
          <w:p w14:paraId="5FF7CFE6" w14:textId="77777777" w:rsidR="008A09D2" w:rsidRPr="00435723" w:rsidRDefault="008A09D2" w:rsidP="003F07D0">
            <w:pPr>
              <w:spacing w:before="0" w:after="0" w:line="276" w:lineRule="auto"/>
              <w:jc w:val="center"/>
              <w:rPr>
                <w:sz w:val="20"/>
                <w:lang w:val="en-US"/>
              </w:rPr>
            </w:pPr>
            <w:r>
              <w:rPr>
                <w:sz w:val="20"/>
                <w:lang w:val="en-US"/>
              </w:rPr>
              <w:t>T(1-2000)</w:t>
            </w:r>
          </w:p>
        </w:tc>
        <w:tc>
          <w:tcPr>
            <w:tcW w:w="1335" w:type="pct"/>
            <w:shd w:val="clear" w:color="auto" w:fill="auto"/>
            <w:hideMark/>
          </w:tcPr>
          <w:p w14:paraId="40EFA643" w14:textId="77777777" w:rsidR="008A09D2" w:rsidRDefault="008A09D2" w:rsidP="003F07D0">
            <w:pPr>
              <w:spacing w:before="0" w:after="0" w:line="276" w:lineRule="auto"/>
              <w:rPr>
                <w:sz w:val="20"/>
              </w:rPr>
            </w:pPr>
            <w:r w:rsidRPr="00435723">
              <w:rPr>
                <w:sz w:val="20"/>
              </w:rPr>
              <w:t>Наименование объекта закупки</w:t>
            </w:r>
          </w:p>
        </w:tc>
        <w:tc>
          <w:tcPr>
            <w:tcW w:w="1341" w:type="pct"/>
            <w:shd w:val="clear" w:color="auto" w:fill="auto"/>
            <w:hideMark/>
          </w:tcPr>
          <w:p w14:paraId="44CA2DE8" w14:textId="77777777" w:rsidR="008A09D2" w:rsidRPr="006F350D" w:rsidRDefault="008A09D2" w:rsidP="003F07D0">
            <w:pPr>
              <w:spacing w:before="0" w:after="0" w:line="276" w:lineRule="auto"/>
              <w:rPr>
                <w:sz w:val="20"/>
              </w:rPr>
            </w:pPr>
          </w:p>
        </w:tc>
      </w:tr>
      <w:tr w:rsidR="00132568" w:rsidRPr="001A4780" w14:paraId="6972995B" w14:textId="77777777" w:rsidTr="0023280D">
        <w:trPr>
          <w:trHeight w:val="213"/>
        </w:trPr>
        <w:tc>
          <w:tcPr>
            <w:tcW w:w="804" w:type="pct"/>
            <w:gridSpan w:val="2"/>
            <w:shd w:val="clear" w:color="auto" w:fill="auto"/>
          </w:tcPr>
          <w:p w14:paraId="68465539" w14:textId="77777777" w:rsidR="00132568" w:rsidRPr="001A4780" w:rsidRDefault="00132568" w:rsidP="003F07D0">
            <w:pPr>
              <w:spacing w:before="0" w:after="0" w:line="276" w:lineRule="auto"/>
              <w:rPr>
                <w:sz w:val="20"/>
              </w:rPr>
            </w:pPr>
          </w:p>
        </w:tc>
        <w:tc>
          <w:tcPr>
            <w:tcW w:w="816" w:type="pct"/>
            <w:shd w:val="clear" w:color="auto" w:fill="auto"/>
          </w:tcPr>
          <w:p w14:paraId="6D404AF0" w14:textId="77777777" w:rsidR="00132568" w:rsidRPr="00915191" w:rsidRDefault="00132568" w:rsidP="003F07D0">
            <w:pPr>
              <w:spacing w:before="0" w:after="0" w:line="276" w:lineRule="auto"/>
              <w:rPr>
                <w:sz w:val="20"/>
              </w:rPr>
            </w:pPr>
            <w:r w:rsidRPr="00132568">
              <w:rPr>
                <w:sz w:val="20"/>
              </w:rPr>
              <w:t>isBudgetUnionState</w:t>
            </w:r>
          </w:p>
        </w:tc>
        <w:tc>
          <w:tcPr>
            <w:tcW w:w="256" w:type="pct"/>
            <w:shd w:val="clear" w:color="auto" w:fill="auto"/>
          </w:tcPr>
          <w:p w14:paraId="5687D438" w14:textId="77777777" w:rsidR="00132568" w:rsidRDefault="00132568" w:rsidP="003F07D0">
            <w:pPr>
              <w:spacing w:before="0" w:after="0" w:line="276" w:lineRule="auto"/>
              <w:jc w:val="center"/>
              <w:rPr>
                <w:sz w:val="20"/>
                <w:lang w:val="en-US"/>
              </w:rPr>
            </w:pPr>
            <w:r>
              <w:rPr>
                <w:sz w:val="20"/>
              </w:rPr>
              <w:t>Н</w:t>
            </w:r>
          </w:p>
        </w:tc>
        <w:tc>
          <w:tcPr>
            <w:tcW w:w="448" w:type="pct"/>
            <w:gridSpan w:val="2"/>
            <w:shd w:val="clear" w:color="auto" w:fill="auto"/>
          </w:tcPr>
          <w:p w14:paraId="33E54C13" w14:textId="77777777" w:rsidR="00132568" w:rsidRDefault="00132568" w:rsidP="003F07D0">
            <w:pPr>
              <w:spacing w:before="0" w:after="0" w:line="276" w:lineRule="auto"/>
              <w:jc w:val="center"/>
              <w:rPr>
                <w:sz w:val="20"/>
              </w:rPr>
            </w:pPr>
            <w:r>
              <w:rPr>
                <w:sz w:val="20"/>
                <w:lang w:val="en-US"/>
              </w:rPr>
              <w:t>B</w:t>
            </w:r>
          </w:p>
        </w:tc>
        <w:tc>
          <w:tcPr>
            <w:tcW w:w="1335" w:type="pct"/>
            <w:shd w:val="clear" w:color="auto" w:fill="auto"/>
          </w:tcPr>
          <w:p w14:paraId="7EA445AC" w14:textId="77777777" w:rsidR="00132568" w:rsidRDefault="00132568" w:rsidP="003F07D0">
            <w:pPr>
              <w:spacing w:before="0" w:after="0" w:line="276" w:lineRule="auto"/>
              <w:rPr>
                <w:sz w:val="20"/>
              </w:rPr>
            </w:pPr>
            <w:r w:rsidRPr="00132568">
              <w:rPr>
                <w:sz w:val="20"/>
              </w:rPr>
              <w:t>Закупка за счет средств бюджета Союзного государства</w:t>
            </w:r>
          </w:p>
        </w:tc>
        <w:tc>
          <w:tcPr>
            <w:tcW w:w="1341" w:type="pct"/>
            <w:shd w:val="clear" w:color="auto" w:fill="auto"/>
          </w:tcPr>
          <w:p w14:paraId="7F11D057" w14:textId="77777777" w:rsidR="00132568" w:rsidRPr="006F350D" w:rsidRDefault="002845B6" w:rsidP="003F07D0">
            <w:pPr>
              <w:spacing w:before="0" w:after="0" w:line="276" w:lineRule="auto"/>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14:paraId="2850AF35" w14:textId="77777777" w:rsidTr="0023280D">
        <w:trPr>
          <w:trHeight w:val="213"/>
        </w:trPr>
        <w:tc>
          <w:tcPr>
            <w:tcW w:w="804" w:type="pct"/>
            <w:gridSpan w:val="2"/>
            <w:shd w:val="clear" w:color="auto" w:fill="auto"/>
          </w:tcPr>
          <w:p w14:paraId="6C722CB8" w14:textId="77777777" w:rsidR="00807F5E" w:rsidRPr="001A4780" w:rsidRDefault="00807F5E" w:rsidP="003F07D0">
            <w:pPr>
              <w:spacing w:before="0" w:after="0" w:line="276" w:lineRule="auto"/>
              <w:rPr>
                <w:sz w:val="20"/>
              </w:rPr>
            </w:pPr>
          </w:p>
        </w:tc>
        <w:tc>
          <w:tcPr>
            <w:tcW w:w="816" w:type="pct"/>
            <w:shd w:val="clear" w:color="auto" w:fill="auto"/>
          </w:tcPr>
          <w:p w14:paraId="732A87ED" w14:textId="77777777" w:rsidR="00807F5E" w:rsidRPr="00132568" w:rsidRDefault="00807F5E" w:rsidP="003F07D0">
            <w:pPr>
              <w:spacing w:before="0" w:after="0" w:line="276" w:lineRule="auto"/>
              <w:rPr>
                <w:sz w:val="20"/>
              </w:rPr>
            </w:pPr>
            <w:r w:rsidRPr="00265561">
              <w:rPr>
                <w:sz w:val="20"/>
              </w:rPr>
              <w:t>isGOZ</w:t>
            </w:r>
          </w:p>
        </w:tc>
        <w:tc>
          <w:tcPr>
            <w:tcW w:w="256" w:type="pct"/>
            <w:shd w:val="clear" w:color="auto" w:fill="auto"/>
          </w:tcPr>
          <w:p w14:paraId="41AD7D51" w14:textId="77777777" w:rsidR="00807F5E" w:rsidRDefault="00807F5E" w:rsidP="003F07D0">
            <w:pPr>
              <w:spacing w:before="0" w:after="0" w:line="276" w:lineRule="auto"/>
              <w:jc w:val="center"/>
              <w:rPr>
                <w:sz w:val="20"/>
              </w:rPr>
            </w:pPr>
            <w:r>
              <w:rPr>
                <w:sz w:val="20"/>
              </w:rPr>
              <w:t>Н</w:t>
            </w:r>
          </w:p>
        </w:tc>
        <w:tc>
          <w:tcPr>
            <w:tcW w:w="448" w:type="pct"/>
            <w:gridSpan w:val="2"/>
            <w:shd w:val="clear" w:color="auto" w:fill="auto"/>
          </w:tcPr>
          <w:p w14:paraId="37AD6DC2" w14:textId="77777777" w:rsidR="00807F5E" w:rsidRDefault="00807F5E" w:rsidP="003F07D0">
            <w:pPr>
              <w:spacing w:before="0" w:after="0" w:line="276" w:lineRule="auto"/>
              <w:jc w:val="center"/>
              <w:rPr>
                <w:sz w:val="20"/>
                <w:lang w:val="en-US"/>
              </w:rPr>
            </w:pPr>
            <w:r>
              <w:rPr>
                <w:sz w:val="20"/>
                <w:lang w:val="en-US"/>
              </w:rPr>
              <w:t>B</w:t>
            </w:r>
          </w:p>
        </w:tc>
        <w:tc>
          <w:tcPr>
            <w:tcW w:w="1335" w:type="pct"/>
            <w:shd w:val="clear" w:color="auto" w:fill="auto"/>
          </w:tcPr>
          <w:p w14:paraId="13588372" w14:textId="77777777" w:rsidR="00807F5E" w:rsidRPr="00132568" w:rsidRDefault="00807F5E" w:rsidP="003F07D0">
            <w:pPr>
              <w:spacing w:before="0" w:after="0" w:line="276" w:lineRule="auto"/>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341" w:type="pct"/>
            <w:shd w:val="clear" w:color="auto" w:fill="auto"/>
          </w:tcPr>
          <w:p w14:paraId="45B76955" w14:textId="77777777" w:rsidR="00807F5E" w:rsidRPr="002845B6" w:rsidRDefault="00807F5E" w:rsidP="003F07D0">
            <w:pPr>
              <w:spacing w:before="0" w:after="0" w:line="276" w:lineRule="auto"/>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14:paraId="3B84DA20" w14:textId="77777777" w:rsidTr="0023280D">
        <w:trPr>
          <w:trHeight w:val="213"/>
        </w:trPr>
        <w:tc>
          <w:tcPr>
            <w:tcW w:w="804" w:type="pct"/>
            <w:gridSpan w:val="2"/>
            <w:shd w:val="clear" w:color="auto" w:fill="auto"/>
          </w:tcPr>
          <w:p w14:paraId="3A5E491D" w14:textId="77777777" w:rsidR="00581336" w:rsidRPr="001A4780" w:rsidRDefault="00581336" w:rsidP="003F07D0">
            <w:pPr>
              <w:spacing w:before="0" w:after="0" w:line="276" w:lineRule="auto"/>
              <w:rPr>
                <w:sz w:val="20"/>
              </w:rPr>
            </w:pPr>
          </w:p>
        </w:tc>
        <w:tc>
          <w:tcPr>
            <w:tcW w:w="816" w:type="pct"/>
            <w:shd w:val="clear" w:color="auto" w:fill="auto"/>
          </w:tcPr>
          <w:p w14:paraId="4E27B49A" w14:textId="77777777" w:rsidR="00581336" w:rsidRPr="00265561" w:rsidRDefault="00581336" w:rsidP="003F07D0">
            <w:pPr>
              <w:spacing w:before="0" w:after="0" w:line="276" w:lineRule="auto"/>
              <w:rPr>
                <w:sz w:val="20"/>
              </w:rPr>
            </w:pPr>
            <w:r w:rsidRPr="008F5D4D">
              <w:rPr>
                <w:sz w:val="20"/>
              </w:rPr>
              <w:t>isBBST</w:t>
            </w:r>
          </w:p>
        </w:tc>
        <w:tc>
          <w:tcPr>
            <w:tcW w:w="256" w:type="pct"/>
            <w:shd w:val="clear" w:color="auto" w:fill="auto"/>
          </w:tcPr>
          <w:p w14:paraId="64485454" w14:textId="77777777" w:rsidR="00581336" w:rsidRDefault="00581336" w:rsidP="003F07D0">
            <w:pPr>
              <w:spacing w:before="0" w:after="0" w:line="276" w:lineRule="auto"/>
              <w:jc w:val="center"/>
              <w:rPr>
                <w:sz w:val="20"/>
              </w:rPr>
            </w:pPr>
            <w:r>
              <w:rPr>
                <w:sz w:val="20"/>
              </w:rPr>
              <w:t>Н</w:t>
            </w:r>
          </w:p>
        </w:tc>
        <w:tc>
          <w:tcPr>
            <w:tcW w:w="448" w:type="pct"/>
            <w:gridSpan w:val="2"/>
            <w:shd w:val="clear" w:color="auto" w:fill="auto"/>
          </w:tcPr>
          <w:p w14:paraId="45D8194B" w14:textId="77777777" w:rsidR="00581336" w:rsidRDefault="00581336" w:rsidP="003F07D0">
            <w:pPr>
              <w:spacing w:before="0" w:after="0" w:line="276" w:lineRule="auto"/>
              <w:jc w:val="center"/>
              <w:rPr>
                <w:sz w:val="20"/>
                <w:lang w:val="en-US"/>
              </w:rPr>
            </w:pPr>
            <w:r>
              <w:rPr>
                <w:sz w:val="20"/>
                <w:lang w:val="en-US"/>
              </w:rPr>
              <w:t>B</w:t>
            </w:r>
          </w:p>
        </w:tc>
        <w:tc>
          <w:tcPr>
            <w:tcW w:w="1335" w:type="pct"/>
            <w:shd w:val="clear" w:color="auto" w:fill="auto"/>
          </w:tcPr>
          <w:p w14:paraId="0E4F38FA" w14:textId="77777777" w:rsidR="00581336" w:rsidRPr="00265561" w:rsidRDefault="00581336" w:rsidP="003F07D0">
            <w:pPr>
              <w:spacing w:before="0" w:after="0" w:line="276" w:lineRule="auto"/>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341" w:type="pct"/>
            <w:shd w:val="clear" w:color="auto" w:fill="auto"/>
          </w:tcPr>
          <w:p w14:paraId="1049836C" w14:textId="77777777" w:rsidR="00891C88" w:rsidRPr="00891C88" w:rsidRDefault="00891C88" w:rsidP="003F07D0">
            <w:pPr>
              <w:spacing w:before="0" w:after="0" w:line="276" w:lineRule="auto"/>
              <w:rPr>
                <w:sz w:val="20"/>
              </w:rPr>
            </w:pPr>
            <w:r w:rsidRPr="00891C88">
              <w:rPr>
                <w:sz w:val="20"/>
              </w:rPr>
              <w:t xml:space="preserve">Может быть задано, только при указании признака "Закупка товаров, работ, услуг по государственному оборонному заказу в соответствии с ФЗ № 275-ФЗ </w:t>
            </w:r>
            <w:r w:rsidRPr="00891C88">
              <w:rPr>
                <w:sz w:val="20"/>
              </w:rPr>
              <w:lastRenderedPageBreak/>
              <w:t>от 29 декабря 2012 г" (isGOZ),</w:t>
            </w:r>
          </w:p>
          <w:p w14:paraId="6F438D57" w14:textId="77777777" w:rsidR="00891C88" w:rsidRPr="00891C88" w:rsidRDefault="00891C88" w:rsidP="003F07D0">
            <w:pPr>
              <w:spacing w:before="0" w:after="0" w:line="276" w:lineRule="auto"/>
              <w:rPr>
                <w:sz w:val="20"/>
              </w:rPr>
            </w:pPr>
            <w:r w:rsidRPr="00891C88">
              <w:rPr>
                <w:sz w:val="20"/>
              </w:rPr>
              <w:t xml:space="preserve"> а также если у документа закупки нет связи с позицией плана-графика (в закупке не заполнен ни один блок tenderPlanInfo).</w:t>
            </w:r>
          </w:p>
          <w:p w14:paraId="0D922AE9" w14:textId="77777777" w:rsidR="00581336" w:rsidRPr="00265561" w:rsidRDefault="00891C88" w:rsidP="003F07D0">
            <w:pPr>
              <w:spacing w:before="0" w:after="0" w:line="276" w:lineRule="auto"/>
              <w:rPr>
                <w:sz w:val="20"/>
              </w:rPr>
            </w:pPr>
            <w:r w:rsidRPr="00891C88">
              <w:rPr>
                <w:sz w:val="20"/>
              </w:rPr>
              <w:t>Игнорируется при приеме для извещений предварительного отбора (notificationPO). Не допускается указание признака для извещений, первая версия которых размещена после выхода версии 11.0</w:t>
            </w:r>
          </w:p>
        </w:tc>
      </w:tr>
      <w:tr w:rsidR="008A09D2" w:rsidRPr="001A4780" w14:paraId="553AEE78" w14:textId="77777777" w:rsidTr="0023280D">
        <w:trPr>
          <w:trHeight w:val="213"/>
        </w:trPr>
        <w:tc>
          <w:tcPr>
            <w:tcW w:w="804" w:type="pct"/>
            <w:gridSpan w:val="2"/>
            <w:shd w:val="clear" w:color="auto" w:fill="auto"/>
            <w:hideMark/>
          </w:tcPr>
          <w:p w14:paraId="72B0E147" w14:textId="77777777" w:rsidR="008A09D2" w:rsidRPr="001A4780" w:rsidRDefault="008A09D2" w:rsidP="003F07D0">
            <w:pPr>
              <w:spacing w:before="0" w:after="0" w:line="276" w:lineRule="auto"/>
              <w:rPr>
                <w:sz w:val="20"/>
              </w:rPr>
            </w:pPr>
          </w:p>
        </w:tc>
        <w:tc>
          <w:tcPr>
            <w:tcW w:w="816" w:type="pct"/>
            <w:shd w:val="clear" w:color="auto" w:fill="auto"/>
            <w:hideMark/>
          </w:tcPr>
          <w:p w14:paraId="06BF50F7" w14:textId="77777777" w:rsidR="008A09D2" w:rsidRPr="001A4780" w:rsidRDefault="008A09D2" w:rsidP="003F07D0">
            <w:pPr>
              <w:spacing w:before="0" w:after="0" w:line="276" w:lineRule="auto"/>
              <w:rPr>
                <w:sz w:val="20"/>
              </w:rPr>
            </w:pPr>
            <w:r w:rsidRPr="00915191">
              <w:rPr>
                <w:sz w:val="20"/>
              </w:rPr>
              <w:t>purchaseResponsible</w:t>
            </w:r>
          </w:p>
        </w:tc>
        <w:tc>
          <w:tcPr>
            <w:tcW w:w="256" w:type="pct"/>
            <w:shd w:val="clear" w:color="auto" w:fill="auto"/>
            <w:hideMark/>
          </w:tcPr>
          <w:p w14:paraId="7491C40E" w14:textId="77777777" w:rsidR="008A09D2" w:rsidRPr="00915191" w:rsidRDefault="008A09D2"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171B535C" w14:textId="77777777" w:rsidR="008A09D2" w:rsidRPr="00915191" w:rsidRDefault="008A09D2" w:rsidP="003F07D0">
            <w:pPr>
              <w:spacing w:before="0" w:after="0" w:line="276" w:lineRule="auto"/>
              <w:jc w:val="center"/>
              <w:rPr>
                <w:sz w:val="20"/>
                <w:lang w:val="en-US"/>
              </w:rPr>
            </w:pPr>
            <w:r>
              <w:rPr>
                <w:sz w:val="20"/>
              </w:rPr>
              <w:t>S</w:t>
            </w:r>
          </w:p>
        </w:tc>
        <w:tc>
          <w:tcPr>
            <w:tcW w:w="1335" w:type="pct"/>
            <w:shd w:val="clear" w:color="auto" w:fill="auto"/>
            <w:hideMark/>
          </w:tcPr>
          <w:p w14:paraId="0E59B715" w14:textId="77777777" w:rsidR="008A09D2" w:rsidRDefault="008A09D2" w:rsidP="003F07D0">
            <w:pPr>
              <w:spacing w:before="0" w:after="0" w:line="276" w:lineRule="auto"/>
              <w:rPr>
                <w:sz w:val="20"/>
              </w:rPr>
            </w:pPr>
            <w:r>
              <w:rPr>
                <w:sz w:val="20"/>
              </w:rPr>
              <w:t>Информация об организации, осуществляющей закупку</w:t>
            </w:r>
          </w:p>
        </w:tc>
        <w:tc>
          <w:tcPr>
            <w:tcW w:w="1341" w:type="pct"/>
            <w:shd w:val="clear" w:color="auto" w:fill="auto"/>
            <w:hideMark/>
          </w:tcPr>
          <w:p w14:paraId="22D15F1F" w14:textId="77777777" w:rsidR="008A09D2" w:rsidRPr="006F350D" w:rsidRDefault="008A09D2" w:rsidP="003F07D0">
            <w:pPr>
              <w:spacing w:before="0" w:after="0" w:line="276" w:lineRule="auto"/>
              <w:rPr>
                <w:sz w:val="20"/>
              </w:rPr>
            </w:pPr>
          </w:p>
        </w:tc>
      </w:tr>
      <w:tr w:rsidR="008A09D2" w:rsidRPr="001A4780" w14:paraId="726265AF" w14:textId="77777777" w:rsidTr="0023280D">
        <w:trPr>
          <w:trHeight w:val="213"/>
        </w:trPr>
        <w:tc>
          <w:tcPr>
            <w:tcW w:w="804" w:type="pct"/>
            <w:gridSpan w:val="2"/>
            <w:shd w:val="clear" w:color="auto" w:fill="auto"/>
            <w:hideMark/>
          </w:tcPr>
          <w:p w14:paraId="50DB5300" w14:textId="77777777" w:rsidR="008A09D2" w:rsidRPr="001A4780" w:rsidRDefault="008A09D2" w:rsidP="003F07D0">
            <w:pPr>
              <w:spacing w:before="0" w:after="0" w:line="276" w:lineRule="auto"/>
              <w:rPr>
                <w:sz w:val="20"/>
              </w:rPr>
            </w:pPr>
          </w:p>
        </w:tc>
        <w:tc>
          <w:tcPr>
            <w:tcW w:w="816" w:type="pct"/>
            <w:shd w:val="clear" w:color="auto" w:fill="auto"/>
            <w:hideMark/>
          </w:tcPr>
          <w:p w14:paraId="090C05F0" w14:textId="77777777" w:rsidR="008A09D2" w:rsidRPr="001A4780" w:rsidRDefault="008A09D2" w:rsidP="003F07D0">
            <w:pPr>
              <w:spacing w:before="0" w:after="0" w:line="276" w:lineRule="auto"/>
              <w:rPr>
                <w:sz w:val="20"/>
              </w:rPr>
            </w:pPr>
            <w:r w:rsidRPr="00C463F8">
              <w:rPr>
                <w:sz w:val="20"/>
              </w:rPr>
              <w:t>placingWay</w:t>
            </w:r>
          </w:p>
        </w:tc>
        <w:tc>
          <w:tcPr>
            <w:tcW w:w="256" w:type="pct"/>
            <w:shd w:val="clear" w:color="auto" w:fill="auto"/>
            <w:hideMark/>
          </w:tcPr>
          <w:p w14:paraId="2D4C80FC" w14:textId="77777777" w:rsidR="008A09D2" w:rsidRPr="001A4780" w:rsidRDefault="008A09D2" w:rsidP="003F07D0">
            <w:pPr>
              <w:spacing w:before="0" w:after="0" w:line="276" w:lineRule="auto"/>
              <w:jc w:val="center"/>
              <w:rPr>
                <w:sz w:val="20"/>
              </w:rPr>
            </w:pPr>
            <w:r w:rsidRPr="001A4780">
              <w:rPr>
                <w:sz w:val="20"/>
              </w:rPr>
              <w:t>O</w:t>
            </w:r>
          </w:p>
        </w:tc>
        <w:tc>
          <w:tcPr>
            <w:tcW w:w="448" w:type="pct"/>
            <w:gridSpan w:val="2"/>
            <w:shd w:val="clear" w:color="auto" w:fill="auto"/>
            <w:hideMark/>
          </w:tcPr>
          <w:p w14:paraId="6AFD113F" w14:textId="77777777" w:rsidR="008A09D2" w:rsidRPr="001A4780" w:rsidRDefault="008A09D2" w:rsidP="003F07D0">
            <w:pPr>
              <w:spacing w:before="0" w:after="0" w:line="276" w:lineRule="auto"/>
              <w:jc w:val="center"/>
              <w:rPr>
                <w:sz w:val="20"/>
              </w:rPr>
            </w:pPr>
            <w:r w:rsidRPr="001A4780">
              <w:rPr>
                <w:sz w:val="20"/>
              </w:rPr>
              <w:t>S</w:t>
            </w:r>
          </w:p>
        </w:tc>
        <w:tc>
          <w:tcPr>
            <w:tcW w:w="1335" w:type="pct"/>
            <w:shd w:val="clear" w:color="auto" w:fill="auto"/>
            <w:hideMark/>
          </w:tcPr>
          <w:p w14:paraId="098B8597" w14:textId="77777777" w:rsidR="008A09D2" w:rsidRPr="001A4780" w:rsidRDefault="008A09D2" w:rsidP="003F07D0">
            <w:pPr>
              <w:spacing w:before="0" w:after="0" w:line="276" w:lineRule="auto"/>
              <w:rPr>
                <w:sz w:val="20"/>
              </w:rPr>
            </w:pPr>
            <w:r w:rsidRPr="00C463F8">
              <w:rPr>
                <w:sz w:val="20"/>
              </w:rPr>
              <w:t>Подспособ определения поставщика</w:t>
            </w:r>
          </w:p>
        </w:tc>
        <w:tc>
          <w:tcPr>
            <w:tcW w:w="1341" w:type="pct"/>
            <w:shd w:val="clear" w:color="auto" w:fill="auto"/>
            <w:hideMark/>
          </w:tcPr>
          <w:p w14:paraId="4890B451" w14:textId="77777777" w:rsidR="008A09D2" w:rsidRPr="001A4780" w:rsidRDefault="008A09D2" w:rsidP="003F07D0">
            <w:pPr>
              <w:spacing w:before="0" w:after="0" w:line="276" w:lineRule="auto"/>
              <w:rPr>
                <w:sz w:val="20"/>
              </w:rPr>
            </w:pPr>
            <w:r>
              <w:rPr>
                <w:sz w:val="20"/>
              </w:rPr>
              <w:t xml:space="preserve"> </w:t>
            </w:r>
          </w:p>
        </w:tc>
      </w:tr>
      <w:tr w:rsidR="008F4616" w:rsidRPr="001A4780" w14:paraId="06E74189" w14:textId="77777777" w:rsidTr="0023280D">
        <w:trPr>
          <w:trHeight w:val="213"/>
        </w:trPr>
        <w:tc>
          <w:tcPr>
            <w:tcW w:w="804" w:type="pct"/>
            <w:gridSpan w:val="2"/>
            <w:shd w:val="clear" w:color="auto" w:fill="auto"/>
          </w:tcPr>
          <w:p w14:paraId="43E3D7BF" w14:textId="77777777" w:rsidR="008F4616" w:rsidRPr="001A4780" w:rsidRDefault="008F4616" w:rsidP="003F07D0">
            <w:pPr>
              <w:spacing w:before="0" w:after="0" w:line="276" w:lineRule="auto"/>
              <w:rPr>
                <w:sz w:val="20"/>
              </w:rPr>
            </w:pPr>
          </w:p>
        </w:tc>
        <w:tc>
          <w:tcPr>
            <w:tcW w:w="816" w:type="pct"/>
            <w:shd w:val="clear" w:color="auto" w:fill="auto"/>
          </w:tcPr>
          <w:p w14:paraId="16D886E4" w14:textId="77777777" w:rsidR="008F4616" w:rsidRPr="00C463F8" w:rsidRDefault="008F4616" w:rsidP="003F07D0">
            <w:pPr>
              <w:spacing w:before="0" w:after="0" w:line="276" w:lineRule="auto"/>
              <w:rPr>
                <w:sz w:val="20"/>
              </w:rPr>
            </w:pPr>
            <w:r w:rsidRPr="000A6193">
              <w:rPr>
                <w:sz w:val="20"/>
              </w:rPr>
              <w:t>article15FeaturesInfo</w:t>
            </w:r>
          </w:p>
        </w:tc>
        <w:tc>
          <w:tcPr>
            <w:tcW w:w="256" w:type="pct"/>
            <w:shd w:val="clear" w:color="auto" w:fill="auto"/>
          </w:tcPr>
          <w:p w14:paraId="0BBB9DC4" w14:textId="77777777" w:rsidR="008F4616" w:rsidRPr="001A4780" w:rsidRDefault="008F4616" w:rsidP="003F07D0">
            <w:pPr>
              <w:spacing w:before="0" w:after="0" w:line="276" w:lineRule="auto"/>
              <w:jc w:val="center"/>
              <w:rPr>
                <w:sz w:val="20"/>
              </w:rPr>
            </w:pPr>
            <w:r>
              <w:rPr>
                <w:sz w:val="20"/>
              </w:rPr>
              <w:t>Н</w:t>
            </w:r>
          </w:p>
        </w:tc>
        <w:tc>
          <w:tcPr>
            <w:tcW w:w="448" w:type="pct"/>
            <w:gridSpan w:val="2"/>
            <w:shd w:val="clear" w:color="auto" w:fill="auto"/>
          </w:tcPr>
          <w:p w14:paraId="37A01FE0" w14:textId="77777777" w:rsidR="008F4616" w:rsidRPr="001A4780" w:rsidRDefault="008F4616" w:rsidP="003F07D0">
            <w:pPr>
              <w:spacing w:before="0" w:after="0" w:line="276" w:lineRule="auto"/>
              <w:jc w:val="center"/>
              <w:rPr>
                <w:sz w:val="20"/>
              </w:rPr>
            </w:pPr>
            <w:r>
              <w:rPr>
                <w:sz w:val="20"/>
              </w:rPr>
              <w:t>Т</w:t>
            </w:r>
          </w:p>
        </w:tc>
        <w:tc>
          <w:tcPr>
            <w:tcW w:w="1335" w:type="pct"/>
            <w:shd w:val="clear" w:color="auto" w:fill="auto"/>
          </w:tcPr>
          <w:p w14:paraId="14F3ACA5" w14:textId="77777777" w:rsidR="008F4616" w:rsidRPr="00C463F8" w:rsidRDefault="008F4616" w:rsidP="003F07D0">
            <w:pPr>
              <w:spacing w:before="0" w:after="0" w:line="276" w:lineRule="auto"/>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341" w:type="pct"/>
            <w:shd w:val="clear" w:color="auto" w:fill="auto"/>
          </w:tcPr>
          <w:p w14:paraId="6332E85E" w14:textId="77777777" w:rsidR="008F4616" w:rsidRDefault="008F4616" w:rsidP="003F07D0">
            <w:pPr>
              <w:spacing w:before="0" w:after="0" w:line="276" w:lineRule="auto"/>
              <w:rPr>
                <w:sz w:val="20"/>
              </w:rPr>
            </w:pPr>
            <w:r>
              <w:rPr>
                <w:sz w:val="20"/>
              </w:rPr>
              <w:t>Допустимые значения:</w:t>
            </w:r>
          </w:p>
          <w:p w14:paraId="3309415B" w14:textId="77777777" w:rsidR="008F4616" w:rsidRDefault="008F4616" w:rsidP="003F07D0">
            <w:pPr>
              <w:spacing w:before="0" w:after="0" w:line="276" w:lineRule="auto"/>
              <w:rPr>
                <w:sz w:val="20"/>
              </w:rPr>
            </w:pPr>
          </w:p>
          <w:p w14:paraId="051D066C" w14:textId="77777777" w:rsidR="008F4616" w:rsidRPr="000A6193" w:rsidRDefault="008F4616" w:rsidP="003F07D0">
            <w:pPr>
              <w:spacing w:before="0" w:after="0" w:line="276" w:lineRule="auto"/>
              <w:rPr>
                <w:sz w:val="20"/>
              </w:rPr>
            </w:pPr>
            <w:r w:rsidRPr="000A6193">
              <w:rPr>
                <w:sz w:val="20"/>
              </w:rPr>
              <w:t>P4 - В соответствии с ч. 4 ст. 15 Закона № 44-ФЗ;</w:t>
            </w:r>
          </w:p>
          <w:p w14:paraId="458BFFDA" w14:textId="77777777" w:rsidR="008F4616" w:rsidRPr="000A6193" w:rsidRDefault="008F4616" w:rsidP="003F07D0">
            <w:pPr>
              <w:spacing w:before="0" w:after="0" w:line="276" w:lineRule="auto"/>
              <w:rPr>
                <w:sz w:val="20"/>
              </w:rPr>
            </w:pPr>
            <w:r w:rsidRPr="000A6193">
              <w:rPr>
                <w:sz w:val="20"/>
              </w:rPr>
              <w:t>P5 - В соответствии с ч. 5 ст. 15 Закона № 44-ФЗ;</w:t>
            </w:r>
          </w:p>
          <w:p w14:paraId="26E324E4" w14:textId="77777777" w:rsidR="008F4616" w:rsidRDefault="008F4616" w:rsidP="003F07D0">
            <w:pPr>
              <w:spacing w:before="0" w:after="0" w:line="276" w:lineRule="auto"/>
              <w:rPr>
                <w:sz w:val="20"/>
              </w:rPr>
            </w:pPr>
            <w:r w:rsidRPr="000A6193">
              <w:rPr>
                <w:sz w:val="20"/>
              </w:rPr>
              <w:t>P6 - В соответствии с ч. 6 ст. 15 Закона № 44-ФЗ</w:t>
            </w:r>
            <w:r w:rsidR="00D04B1C">
              <w:rPr>
                <w:sz w:val="20"/>
              </w:rPr>
              <w:t>;</w:t>
            </w:r>
          </w:p>
          <w:p w14:paraId="730AF85F" w14:textId="77777777" w:rsidR="00D04B1C" w:rsidRDefault="00D04B1C" w:rsidP="003F07D0">
            <w:pPr>
              <w:spacing w:before="0" w:after="0" w:line="276" w:lineRule="auto"/>
              <w:rPr>
                <w:sz w:val="20"/>
              </w:rPr>
            </w:pPr>
            <w:r w:rsidRPr="00D04B1C">
              <w:rPr>
                <w:sz w:val="20"/>
              </w:rPr>
              <w:t>P41 - В соответствии с ч. 4.1 ст. 15 Закона № 44-ФЗ</w:t>
            </w:r>
          </w:p>
        </w:tc>
      </w:tr>
      <w:tr w:rsidR="000D1570" w:rsidRPr="001A4780" w14:paraId="1096DA02" w14:textId="77777777" w:rsidTr="0023280D">
        <w:trPr>
          <w:trHeight w:val="213"/>
        </w:trPr>
        <w:tc>
          <w:tcPr>
            <w:tcW w:w="804" w:type="pct"/>
            <w:gridSpan w:val="2"/>
            <w:shd w:val="clear" w:color="auto" w:fill="auto"/>
          </w:tcPr>
          <w:p w14:paraId="70C9E355" w14:textId="77777777" w:rsidR="000D1570" w:rsidRPr="001A4780" w:rsidRDefault="000D1570" w:rsidP="003F07D0">
            <w:pPr>
              <w:spacing w:before="0" w:after="0" w:line="276" w:lineRule="auto"/>
              <w:rPr>
                <w:sz w:val="20"/>
              </w:rPr>
            </w:pPr>
          </w:p>
        </w:tc>
        <w:tc>
          <w:tcPr>
            <w:tcW w:w="816" w:type="pct"/>
            <w:shd w:val="clear" w:color="auto" w:fill="auto"/>
          </w:tcPr>
          <w:p w14:paraId="0C23276C" w14:textId="77777777" w:rsidR="000D1570" w:rsidRPr="000A6193" w:rsidRDefault="000D1570" w:rsidP="003F07D0">
            <w:pPr>
              <w:spacing w:before="0" w:after="0" w:line="276" w:lineRule="auto"/>
              <w:rPr>
                <w:sz w:val="20"/>
              </w:rPr>
            </w:pPr>
            <w:r w:rsidRPr="00BB7D26">
              <w:rPr>
                <w:sz w:val="20"/>
              </w:rPr>
              <w:t>article15Attachments</w:t>
            </w:r>
          </w:p>
        </w:tc>
        <w:tc>
          <w:tcPr>
            <w:tcW w:w="256" w:type="pct"/>
            <w:shd w:val="clear" w:color="auto" w:fill="auto"/>
          </w:tcPr>
          <w:p w14:paraId="3BAC114F" w14:textId="77777777" w:rsidR="000D1570" w:rsidRDefault="000D1570" w:rsidP="003F07D0">
            <w:pPr>
              <w:spacing w:before="0" w:after="0" w:line="276" w:lineRule="auto"/>
              <w:jc w:val="center"/>
              <w:rPr>
                <w:sz w:val="20"/>
              </w:rPr>
            </w:pPr>
            <w:r>
              <w:rPr>
                <w:sz w:val="20"/>
              </w:rPr>
              <w:t>Н</w:t>
            </w:r>
          </w:p>
        </w:tc>
        <w:tc>
          <w:tcPr>
            <w:tcW w:w="448" w:type="pct"/>
            <w:gridSpan w:val="2"/>
            <w:shd w:val="clear" w:color="auto" w:fill="auto"/>
          </w:tcPr>
          <w:p w14:paraId="5320CA95" w14:textId="77777777" w:rsidR="000D1570" w:rsidRDefault="000D1570" w:rsidP="003F07D0">
            <w:pPr>
              <w:spacing w:before="0" w:after="0" w:line="276" w:lineRule="auto"/>
              <w:jc w:val="center"/>
              <w:rPr>
                <w:sz w:val="20"/>
              </w:rPr>
            </w:pPr>
            <w:r>
              <w:rPr>
                <w:sz w:val="20"/>
                <w:lang w:val="en-US"/>
              </w:rPr>
              <w:t>S</w:t>
            </w:r>
          </w:p>
        </w:tc>
        <w:tc>
          <w:tcPr>
            <w:tcW w:w="1335" w:type="pct"/>
            <w:shd w:val="clear" w:color="auto" w:fill="auto"/>
          </w:tcPr>
          <w:p w14:paraId="2C088987" w14:textId="77777777" w:rsidR="000D1570" w:rsidRPr="000A6193" w:rsidRDefault="000D1570" w:rsidP="003F07D0">
            <w:pPr>
              <w:spacing w:before="0" w:after="0" w:line="276" w:lineRule="auto"/>
              <w:rPr>
                <w:sz w:val="20"/>
              </w:rPr>
            </w:pPr>
            <w:r w:rsidRPr="00BB7D26">
              <w:rPr>
                <w:sz w:val="20"/>
              </w:rPr>
              <w:t xml:space="preserve">Файлы </w:t>
            </w:r>
            <w:r>
              <w:rPr>
                <w:sz w:val="20"/>
              </w:rPr>
              <w:t>с копией договора (соглашения)</w:t>
            </w:r>
          </w:p>
        </w:tc>
        <w:tc>
          <w:tcPr>
            <w:tcW w:w="1341" w:type="pct"/>
            <w:shd w:val="clear" w:color="auto" w:fill="auto"/>
          </w:tcPr>
          <w:p w14:paraId="5E90B9E3" w14:textId="77777777" w:rsidR="000D1570" w:rsidRDefault="000D1570" w:rsidP="003F07D0">
            <w:pPr>
              <w:spacing w:before="0" w:after="0" w:line="276" w:lineRule="auto"/>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14:paraId="71381BFE" w14:textId="77777777" w:rsidR="000D1570" w:rsidRDefault="000D1570" w:rsidP="003F07D0">
            <w:pPr>
              <w:spacing w:before="0" w:after="0" w:line="276" w:lineRule="auto"/>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14:paraId="7BAAA30A" w14:textId="77777777" w:rsidTr="0023280D">
        <w:trPr>
          <w:trHeight w:val="213"/>
        </w:trPr>
        <w:tc>
          <w:tcPr>
            <w:tcW w:w="804" w:type="pct"/>
            <w:gridSpan w:val="2"/>
            <w:shd w:val="clear" w:color="auto" w:fill="auto"/>
          </w:tcPr>
          <w:p w14:paraId="06364696" w14:textId="77777777" w:rsidR="00807562" w:rsidRPr="001A4780" w:rsidRDefault="00807562" w:rsidP="003F07D0">
            <w:pPr>
              <w:spacing w:before="0" w:after="0" w:line="276" w:lineRule="auto"/>
              <w:rPr>
                <w:sz w:val="20"/>
              </w:rPr>
            </w:pPr>
          </w:p>
        </w:tc>
        <w:tc>
          <w:tcPr>
            <w:tcW w:w="816" w:type="pct"/>
            <w:shd w:val="clear" w:color="auto" w:fill="auto"/>
          </w:tcPr>
          <w:p w14:paraId="6B3EA362" w14:textId="77777777" w:rsidR="00807562" w:rsidRPr="000A6193" w:rsidRDefault="00807562" w:rsidP="003F07D0">
            <w:pPr>
              <w:spacing w:before="0" w:after="0" w:line="276" w:lineRule="auto"/>
              <w:rPr>
                <w:sz w:val="20"/>
              </w:rPr>
            </w:pPr>
            <w:r w:rsidRPr="00807562">
              <w:rPr>
                <w:sz w:val="20"/>
              </w:rPr>
              <w:t>contractConclusionOnSt83Ch2</w:t>
            </w:r>
          </w:p>
        </w:tc>
        <w:tc>
          <w:tcPr>
            <w:tcW w:w="256" w:type="pct"/>
            <w:shd w:val="clear" w:color="auto" w:fill="auto"/>
          </w:tcPr>
          <w:p w14:paraId="5D0EDDF6" w14:textId="77777777" w:rsidR="00807562" w:rsidRDefault="00807562" w:rsidP="003F07D0">
            <w:pPr>
              <w:spacing w:before="0" w:after="0" w:line="276" w:lineRule="auto"/>
              <w:jc w:val="center"/>
              <w:rPr>
                <w:sz w:val="20"/>
              </w:rPr>
            </w:pPr>
            <w:r>
              <w:rPr>
                <w:sz w:val="20"/>
              </w:rPr>
              <w:t>Н</w:t>
            </w:r>
          </w:p>
        </w:tc>
        <w:tc>
          <w:tcPr>
            <w:tcW w:w="448" w:type="pct"/>
            <w:gridSpan w:val="2"/>
            <w:shd w:val="clear" w:color="auto" w:fill="auto"/>
          </w:tcPr>
          <w:p w14:paraId="1E660DD8" w14:textId="77777777" w:rsidR="00807562" w:rsidRDefault="00807562" w:rsidP="003F07D0">
            <w:pPr>
              <w:spacing w:before="0" w:after="0" w:line="276" w:lineRule="auto"/>
              <w:jc w:val="center"/>
              <w:rPr>
                <w:sz w:val="20"/>
              </w:rPr>
            </w:pPr>
            <w:r>
              <w:rPr>
                <w:sz w:val="20"/>
                <w:lang w:val="en-US"/>
              </w:rPr>
              <w:t>B</w:t>
            </w:r>
          </w:p>
        </w:tc>
        <w:tc>
          <w:tcPr>
            <w:tcW w:w="1335" w:type="pct"/>
            <w:shd w:val="clear" w:color="auto" w:fill="auto"/>
          </w:tcPr>
          <w:p w14:paraId="4C2DEB63" w14:textId="77777777" w:rsidR="00807562" w:rsidRPr="000A6193" w:rsidRDefault="00807562" w:rsidP="003F07D0">
            <w:pPr>
              <w:spacing w:before="0" w:after="0" w:line="276" w:lineRule="auto"/>
              <w:rPr>
                <w:sz w:val="20"/>
              </w:rPr>
            </w:pPr>
            <w:r w:rsidRPr="00807562">
              <w:rPr>
                <w:sz w:val="20"/>
              </w:rPr>
              <w:t>Заключен</w:t>
            </w:r>
            <w:r>
              <w:rPr>
                <w:sz w:val="20"/>
              </w:rPr>
              <w:t>ие контракта по статье 83 ч. 2</w:t>
            </w:r>
          </w:p>
        </w:tc>
        <w:tc>
          <w:tcPr>
            <w:tcW w:w="1341" w:type="pct"/>
            <w:shd w:val="clear" w:color="auto" w:fill="auto"/>
          </w:tcPr>
          <w:p w14:paraId="18AC1F97" w14:textId="77777777" w:rsidR="00807562" w:rsidRPr="00807562" w:rsidRDefault="00807562" w:rsidP="003F07D0">
            <w:pPr>
              <w:spacing w:before="0" w:after="0" w:line="276" w:lineRule="auto"/>
              <w:rPr>
                <w:sz w:val="20"/>
              </w:rPr>
            </w:pPr>
            <w:r w:rsidRPr="00807562">
              <w:rPr>
                <w:sz w:val="20"/>
              </w:rPr>
              <w:t>Игнорируется при приёме, заполняется при выгрузке.</w:t>
            </w:r>
          </w:p>
          <w:p w14:paraId="1E44A98B" w14:textId="77777777" w:rsidR="00807562" w:rsidRPr="00807562" w:rsidRDefault="00807562" w:rsidP="003F07D0">
            <w:pPr>
              <w:spacing w:before="0" w:after="0" w:line="276" w:lineRule="auto"/>
              <w:rPr>
                <w:sz w:val="20"/>
              </w:rPr>
            </w:pPr>
            <w:r w:rsidRPr="00807562">
              <w:rPr>
                <w:sz w:val="20"/>
              </w:rPr>
              <w:t>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14:paraId="4B28EA20" w14:textId="77777777" w:rsidR="00807562" w:rsidRDefault="00807562" w:rsidP="003F07D0">
            <w:pPr>
              <w:spacing w:before="0" w:after="0" w:line="276" w:lineRule="auto"/>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252EA1" w:rsidRPr="001A4780" w14:paraId="5D30555F" w14:textId="77777777" w:rsidTr="0023280D">
        <w:trPr>
          <w:trHeight w:val="213"/>
        </w:trPr>
        <w:tc>
          <w:tcPr>
            <w:tcW w:w="804" w:type="pct"/>
            <w:gridSpan w:val="2"/>
            <w:shd w:val="clear" w:color="auto" w:fill="auto"/>
            <w:hideMark/>
          </w:tcPr>
          <w:p w14:paraId="5C3DB988" w14:textId="77777777" w:rsidR="00252EA1" w:rsidRPr="001A4780" w:rsidRDefault="00252EA1" w:rsidP="003F07D0">
            <w:pPr>
              <w:spacing w:before="0" w:after="0" w:line="276" w:lineRule="auto"/>
              <w:rPr>
                <w:sz w:val="20"/>
              </w:rPr>
            </w:pPr>
          </w:p>
        </w:tc>
        <w:tc>
          <w:tcPr>
            <w:tcW w:w="816" w:type="pct"/>
            <w:shd w:val="clear" w:color="auto" w:fill="auto"/>
            <w:hideMark/>
          </w:tcPr>
          <w:p w14:paraId="47037CD5" w14:textId="77777777" w:rsidR="00252EA1" w:rsidRPr="001A4780" w:rsidRDefault="00252EA1" w:rsidP="003F07D0">
            <w:pPr>
              <w:spacing w:before="0" w:after="0" w:line="276" w:lineRule="auto"/>
              <w:rPr>
                <w:sz w:val="20"/>
              </w:rPr>
            </w:pPr>
            <w:r w:rsidRPr="00252EA1">
              <w:rPr>
                <w:sz w:val="20"/>
              </w:rPr>
              <w:t>okpd2okved2</w:t>
            </w:r>
          </w:p>
        </w:tc>
        <w:tc>
          <w:tcPr>
            <w:tcW w:w="256" w:type="pct"/>
            <w:shd w:val="clear" w:color="auto" w:fill="auto"/>
            <w:hideMark/>
          </w:tcPr>
          <w:p w14:paraId="6BD8DCD4" w14:textId="77777777" w:rsidR="00252EA1" w:rsidRPr="00252EA1" w:rsidRDefault="00252EA1" w:rsidP="003F07D0">
            <w:pPr>
              <w:spacing w:before="0" w:after="0" w:line="276" w:lineRule="auto"/>
              <w:jc w:val="center"/>
              <w:rPr>
                <w:sz w:val="20"/>
              </w:rPr>
            </w:pPr>
            <w:r>
              <w:rPr>
                <w:sz w:val="20"/>
              </w:rPr>
              <w:t>Н</w:t>
            </w:r>
          </w:p>
        </w:tc>
        <w:tc>
          <w:tcPr>
            <w:tcW w:w="448" w:type="pct"/>
            <w:gridSpan w:val="2"/>
            <w:shd w:val="clear" w:color="auto" w:fill="auto"/>
            <w:hideMark/>
          </w:tcPr>
          <w:p w14:paraId="799CAEF8" w14:textId="77777777" w:rsidR="00252EA1" w:rsidRPr="00252EA1" w:rsidRDefault="00252EA1" w:rsidP="003F07D0">
            <w:pPr>
              <w:spacing w:before="0" w:after="0" w:line="276" w:lineRule="auto"/>
              <w:jc w:val="center"/>
              <w:rPr>
                <w:sz w:val="20"/>
                <w:lang w:val="en-US"/>
              </w:rPr>
            </w:pPr>
            <w:r>
              <w:rPr>
                <w:sz w:val="20"/>
                <w:lang w:val="en-US"/>
              </w:rPr>
              <w:t>B</w:t>
            </w:r>
          </w:p>
        </w:tc>
        <w:tc>
          <w:tcPr>
            <w:tcW w:w="1335" w:type="pct"/>
            <w:shd w:val="clear" w:color="auto" w:fill="auto"/>
            <w:hideMark/>
          </w:tcPr>
          <w:p w14:paraId="0AF146F9" w14:textId="77777777" w:rsidR="00252EA1" w:rsidRPr="001A4780" w:rsidRDefault="00252EA1" w:rsidP="003F07D0">
            <w:pPr>
              <w:spacing w:before="0" w:after="0" w:line="276" w:lineRule="auto"/>
              <w:rPr>
                <w:sz w:val="20"/>
              </w:rPr>
            </w:pPr>
            <w:r w:rsidRPr="00252EA1">
              <w:rPr>
                <w:sz w:val="20"/>
              </w:rPr>
              <w:t>Классификация по ОКПД2/ОКВЭД2. Элемент не используется в импорт</w:t>
            </w:r>
          </w:p>
        </w:tc>
        <w:tc>
          <w:tcPr>
            <w:tcW w:w="1341" w:type="pct"/>
            <w:shd w:val="clear" w:color="auto" w:fill="auto"/>
            <w:hideMark/>
          </w:tcPr>
          <w:p w14:paraId="653C8111" w14:textId="77777777" w:rsidR="00252EA1" w:rsidRPr="001A4780" w:rsidRDefault="00252EA1" w:rsidP="003F07D0">
            <w:pPr>
              <w:spacing w:before="0" w:after="0" w:line="276" w:lineRule="auto"/>
              <w:rPr>
                <w:sz w:val="20"/>
              </w:rPr>
            </w:pPr>
            <w:r>
              <w:rPr>
                <w:sz w:val="20"/>
              </w:rPr>
              <w:t xml:space="preserve"> </w:t>
            </w:r>
          </w:p>
        </w:tc>
      </w:tr>
      <w:tr w:rsidR="008A09D2" w:rsidRPr="001A4780" w14:paraId="5F94670B" w14:textId="77777777" w:rsidTr="0023280D">
        <w:trPr>
          <w:trHeight w:val="213"/>
        </w:trPr>
        <w:tc>
          <w:tcPr>
            <w:tcW w:w="804" w:type="pct"/>
            <w:gridSpan w:val="2"/>
            <w:shd w:val="clear" w:color="auto" w:fill="auto"/>
            <w:hideMark/>
          </w:tcPr>
          <w:p w14:paraId="22480271" w14:textId="77777777" w:rsidR="008A09D2" w:rsidRPr="001A4780" w:rsidRDefault="008A09D2" w:rsidP="003F07D0">
            <w:pPr>
              <w:spacing w:before="0" w:after="0" w:line="276" w:lineRule="auto"/>
              <w:rPr>
                <w:sz w:val="20"/>
              </w:rPr>
            </w:pPr>
          </w:p>
        </w:tc>
        <w:tc>
          <w:tcPr>
            <w:tcW w:w="816" w:type="pct"/>
            <w:shd w:val="clear" w:color="auto" w:fill="auto"/>
            <w:hideMark/>
          </w:tcPr>
          <w:p w14:paraId="3F92763A" w14:textId="77777777" w:rsidR="008A09D2" w:rsidRPr="001A4780" w:rsidRDefault="008A09D2" w:rsidP="003F07D0">
            <w:pPr>
              <w:spacing w:before="0" w:after="0" w:line="276" w:lineRule="auto"/>
              <w:rPr>
                <w:sz w:val="20"/>
              </w:rPr>
            </w:pPr>
            <w:r w:rsidRPr="00F947F9">
              <w:rPr>
                <w:sz w:val="20"/>
              </w:rPr>
              <w:t>purchaseDocumentation</w:t>
            </w:r>
          </w:p>
        </w:tc>
        <w:tc>
          <w:tcPr>
            <w:tcW w:w="256" w:type="pct"/>
            <w:shd w:val="clear" w:color="auto" w:fill="auto"/>
            <w:hideMark/>
          </w:tcPr>
          <w:p w14:paraId="70CE6C5A" w14:textId="77777777" w:rsidR="008A09D2" w:rsidRPr="001A4780" w:rsidRDefault="008A09D2" w:rsidP="003F07D0">
            <w:pPr>
              <w:spacing w:before="0" w:after="0" w:line="276" w:lineRule="auto"/>
              <w:jc w:val="center"/>
              <w:rPr>
                <w:sz w:val="20"/>
              </w:rPr>
            </w:pPr>
            <w:r w:rsidRPr="001A4780">
              <w:rPr>
                <w:sz w:val="20"/>
              </w:rPr>
              <w:t>O</w:t>
            </w:r>
          </w:p>
        </w:tc>
        <w:tc>
          <w:tcPr>
            <w:tcW w:w="448" w:type="pct"/>
            <w:gridSpan w:val="2"/>
            <w:shd w:val="clear" w:color="auto" w:fill="auto"/>
            <w:hideMark/>
          </w:tcPr>
          <w:p w14:paraId="3A1FBE5E" w14:textId="77777777" w:rsidR="008A09D2" w:rsidRPr="001A4780" w:rsidRDefault="008A09D2" w:rsidP="003F07D0">
            <w:pPr>
              <w:spacing w:before="0" w:after="0" w:line="276" w:lineRule="auto"/>
              <w:jc w:val="center"/>
              <w:rPr>
                <w:sz w:val="20"/>
              </w:rPr>
            </w:pPr>
            <w:r w:rsidRPr="001A4780">
              <w:rPr>
                <w:sz w:val="20"/>
              </w:rPr>
              <w:t>S</w:t>
            </w:r>
          </w:p>
        </w:tc>
        <w:tc>
          <w:tcPr>
            <w:tcW w:w="1335" w:type="pct"/>
            <w:shd w:val="clear" w:color="auto" w:fill="auto"/>
            <w:hideMark/>
          </w:tcPr>
          <w:p w14:paraId="6ED6F7C9" w14:textId="77777777" w:rsidR="008A09D2" w:rsidRPr="001A4780" w:rsidRDefault="008A09D2" w:rsidP="003F07D0">
            <w:pPr>
              <w:spacing w:before="0" w:after="0" w:line="276" w:lineRule="auto"/>
              <w:rPr>
                <w:sz w:val="20"/>
              </w:rPr>
            </w:pPr>
            <w:r w:rsidRPr="00F947F9">
              <w:rPr>
                <w:sz w:val="20"/>
              </w:rPr>
              <w:t>Информация о предоставлении конкурсной документации</w:t>
            </w:r>
          </w:p>
        </w:tc>
        <w:tc>
          <w:tcPr>
            <w:tcW w:w="1341" w:type="pct"/>
            <w:shd w:val="clear" w:color="auto" w:fill="auto"/>
            <w:hideMark/>
          </w:tcPr>
          <w:p w14:paraId="47ECB97A" w14:textId="77777777" w:rsidR="008A09D2" w:rsidRPr="001A4780" w:rsidRDefault="008A09D2" w:rsidP="003F07D0">
            <w:pPr>
              <w:spacing w:before="0" w:after="0" w:line="276" w:lineRule="auto"/>
              <w:rPr>
                <w:sz w:val="20"/>
              </w:rPr>
            </w:pPr>
            <w:r>
              <w:rPr>
                <w:sz w:val="20"/>
              </w:rPr>
              <w:t xml:space="preserve"> </w:t>
            </w:r>
          </w:p>
        </w:tc>
      </w:tr>
      <w:tr w:rsidR="008A09D2" w:rsidRPr="001A4780" w14:paraId="467C2E78" w14:textId="77777777" w:rsidTr="0023280D">
        <w:trPr>
          <w:trHeight w:val="213"/>
        </w:trPr>
        <w:tc>
          <w:tcPr>
            <w:tcW w:w="804" w:type="pct"/>
            <w:gridSpan w:val="2"/>
            <w:shd w:val="clear" w:color="auto" w:fill="auto"/>
            <w:hideMark/>
          </w:tcPr>
          <w:p w14:paraId="5B41F626" w14:textId="77777777" w:rsidR="008A09D2" w:rsidRPr="001A4780" w:rsidRDefault="008A09D2" w:rsidP="003F07D0">
            <w:pPr>
              <w:spacing w:before="0" w:after="0" w:line="276" w:lineRule="auto"/>
              <w:rPr>
                <w:sz w:val="20"/>
              </w:rPr>
            </w:pPr>
          </w:p>
        </w:tc>
        <w:tc>
          <w:tcPr>
            <w:tcW w:w="816" w:type="pct"/>
            <w:shd w:val="clear" w:color="auto" w:fill="auto"/>
            <w:hideMark/>
          </w:tcPr>
          <w:p w14:paraId="0C8CF1E4" w14:textId="77777777" w:rsidR="008A09D2" w:rsidRPr="001A4780" w:rsidRDefault="008A09D2" w:rsidP="003F07D0">
            <w:pPr>
              <w:spacing w:before="0" w:after="0" w:line="276" w:lineRule="auto"/>
              <w:rPr>
                <w:sz w:val="20"/>
              </w:rPr>
            </w:pPr>
            <w:r w:rsidRPr="00F962E4">
              <w:rPr>
                <w:sz w:val="20"/>
              </w:rPr>
              <w:t>procedureInfo</w:t>
            </w:r>
          </w:p>
        </w:tc>
        <w:tc>
          <w:tcPr>
            <w:tcW w:w="256" w:type="pct"/>
            <w:shd w:val="clear" w:color="auto" w:fill="auto"/>
            <w:hideMark/>
          </w:tcPr>
          <w:p w14:paraId="16286264" w14:textId="77777777" w:rsidR="008A09D2" w:rsidRPr="001A4780" w:rsidRDefault="008A09D2" w:rsidP="003F07D0">
            <w:pPr>
              <w:spacing w:before="0" w:after="0" w:line="276" w:lineRule="auto"/>
              <w:jc w:val="center"/>
              <w:rPr>
                <w:sz w:val="20"/>
              </w:rPr>
            </w:pPr>
            <w:r w:rsidRPr="001A4780">
              <w:rPr>
                <w:sz w:val="20"/>
              </w:rPr>
              <w:t>O</w:t>
            </w:r>
          </w:p>
        </w:tc>
        <w:tc>
          <w:tcPr>
            <w:tcW w:w="448" w:type="pct"/>
            <w:gridSpan w:val="2"/>
            <w:shd w:val="clear" w:color="auto" w:fill="auto"/>
            <w:hideMark/>
          </w:tcPr>
          <w:p w14:paraId="26535066" w14:textId="77777777" w:rsidR="008A09D2" w:rsidRPr="001A4780" w:rsidRDefault="008A09D2" w:rsidP="003F07D0">
            <w:pPr>
              <w:spacing w:before="0" w:after="0" w:line="276" w:lineRule="auto"/>
              <w:jc w:val="center"/>
              <w:rPr>
                <w:sz w:val="20"/>
              </w:rPr>
            </w:pPr>
            <w:r w:rsidRPr="001A4780">
              <w:rPr>
                <w:sz w:val="20"/>
              </w:rPr>
              <w:t>S</w:t>
            </w:r>
          </w:p>
        </w:tc>
        <w:tc>
          <w:tcPr>
            <w:tcW w:w="1335" w:type="pct"/>
            <w:shd w:val="clear" w:color="auto" w:fill="auto"/>
            <w:hideMark/>
          </w:tcPr>
          <w:p w14:paraId="65402A20" w14:textId="77777777" w:rsidR="008A09D2" w:rsidRDefault="008A09D2" w:rsidP="003F07D0">
            <w:pPr>
              <w:spacing w:before="0" w:after="0" w:line="276" w:lineRule="auto"/>
              <w:rPr>
                <w:sz w:val="20"/>
              </w:rPr>
            </w:pPr>
            <w:r w:rsidRPr="00F962E4">
              <w:rPr>
                <w:sz w:val="20"/>
              </w:rPr>
              <w:t>Информация о процедуре закупки</w:t>
            </w:r>
          </w:p>
        </w:tc>
        <w:tc>
          <w:tcPr>
            <w:tcW w:w="1341" w:type="pct"/>
            <w:shd w:val="clear" w:color="auto" w:fill="auto"/>
            <w:hideMark/>
          </w:tcPr>
          <w:p w14:paraId="699CFBFE" w14:textId="77777777" w:rsidR="008A09D2" w:rsidRPr="006F350D" w:rsidRDefault="008A09D2" w:rsidP="003F07D0">
            <w:pPr>
              <w:spacing w:before="0" w:after="0" w:line="276" w:lineRule="auto"/>
              <w:rPr>
                <w:sz w:val="20"/>
              </w:rPr>
            </w:pPr>
          </w:p>
        </w:tc>
      </w:tr>
      <w:tr w:rsidR="008A09D2" w:rsidRPr="001A4780" w14:paraId="31D1B2DF" w14:textId="77777777" w:rsidTr="0023280D">
        <w:trPr>
          <w:trHeight w:val="213"/>
        </w:trPr>
        <w:tc>
          <w:tcPr>
            <w:tcW w:w="804" w:type="pct"/>
            <w:gridSpan w:val="2"/>
            <w:shd w:val="clear" w:color="auto" w:fill="auto"/>
            <w:hideMark/>
          </w:tcPr>
          <w:p w14:paraId="250F7A5A" w14:textId="77777777" w:rsidR="008A09D2" w:rsidRPr="001A4780" w:rsidRDefault="008A09D2" w:rsidP="003F07D0">
            <w:pPr>
              <w:spacing w:before="0" w:after="0" w:line="276" w:lineRule="auto"/>
              <w:rPr>
                <w:sz w:val="20"/>
              </w:rPr>
            </w:pPr>
          </w:p>
        </w:tc>
        <w:tc>
          <w:tcPr>
            <w:tcW w:w="816" w:type="pct"/>
            <w:shd w:val="clear" w:color="auto" w:fill="auto"/>
            <w:hideMark/>
          </w:tcPr>
          <w:p w14:paraId="5DD5907B" w14:textId="77777777" w:rsidR="008A09D2" w:rsidRPr="00F947F9" w:rsidRDefault="008A09D2" w:rsidP="003F07D0">
            <w:pPr>
              <w:spacing w:before="0" w:after="0" w:line="276" w:lineRule="auto"/>
              <w:rPr>
                <w:sz w:val="20"/>
                <w:lang w:val="en-US"/>
              </w:rPr>
            </w:pPr>
            <w:r>
              <w:rPr>
                <w:sz w:val="20"/>
                <w:lang w:val="en-US"/>
              </w:rPr>
              <w:t>l</w:t>
            </w:r>
            <w:r>
              <w:rPr>
                <w:sz w:val="20"/>
              </w:rPr>
              <w:t>ot</w:t>
            </w:r>
            <w:r>
              <w:rPr>
                <w:sz w:val="20"/>
                <w:lang w:val="en-US"/>
              </w:rPr>
              <w:t>s</w:t>
            </w:r>
          </w:p>
        </w:tc>
        <w:tc>
          <w:tcPr>
            <w:tcW w:w="256" w:type="pct"/>
            <w:shd w:val="clear" w:color="auto" w:fill="auto"/>
            <w:hideMark/>
          </w:tcPr>
          <w:p w14:paraId="6514AAF4" w14:textId="77777777" w:rsidR="008A09D2" w:rsidRPr="001A4780" w:rsidRDefault="008A09D2" w:rsidP="003F07D0">
            <w:pPr>
              <w:spacing w:before="0" w:after="0" w:line="276" w:lineRule="auto"/>
              <w:jc w:val="center"/>
              <w:rPr>
                <w:sz w:val="20"/>
              </w:rPr>
            </w:pPr>
            <w:r w:rsidRPr="001A4780">
              <w:rPr>
                <w:sz w:val="20"/>
              </w:rPr>
              <w:t>O</w:t>
            </w:r>
          </w:p>
        </w:tc>
        <w:tc>
          <w:tcPr>
            <w:tcW w:w="448" w:type="pct"/>
            <w:gridSpan w:val="2"/>
            <w:shd w:val="clear" w:color="auto" w:fill="auto"/>
            <w:hideMark/>
          </w:tcPr>
          <w:p w14:paraId="64EF3E89" w14:textId="77777777" w:rsidR="008A09D2" w:rsidRPr="001A4780" w:rsidRDefault="008A09D2" w:rsidP="003F07D0">
            <w:pPr>
              <w:spacing w:before="0" w:after="0" w:line="276" w:lineRule="auto"/>
              <w:jc w:val="center"/>
              <w:rPr>
                <w:sz w:val="20"/>
              </w:rPr>
            </w:pPr>
            <w:r w:rsidRPr="001A4780">
              <w:rPr>
                <w:sz w:val="20"/>
              </w:rPr>
              <w:t>S</w:t>
            </w:r>
          </w:p>
        </w:tc>
        <w:tc>
          <w:tcPr>
            <w:tcW w:w="1335" w:type="pct"/>
            <w:shd w:val="clear" w:color="auto" w:fill="auto"/>
            <w:hideMark/>
          </w:tcPr>
          <w:p w14:paraId="493EFD30" w14:textId="77777777" w:rsidR="008A09D2" w:rsidRPr="001A4780" w:rsidRDefault="008A09D2" w:rsidP="003F07D0">
            <w:pPr>
              <w:spacing w:before="0" w:after="0" w:line="276" w:lineRule="auto"/>
              <w:rPr>
                <w:sz w:val="20"/>
              </w:rPr>
            </w:pPr>
            <w:r>
              <w:rPr>
                <w:sz w:val="20"/>
              </w:rPr>
              <w:t>Лот</w:t>
            </w:r>
            <w:r>
              <w:rPr>
                <w:sz w:val="20"/>
                <w:lang w:val="en-US"/>
              </w:rPr>
              <w:t>ы</w:t>
            </w:r>
            <w:r w:rsidRPr="001A4780">
              <w:rPr>
                <w:sz w:val="20"/>
              </w:rPr>
              <w:t xml:space="preserve"> извещения</w:t>
            </w:r>
          </w:p>
        </w:tc>
        <w:tc>
          <w:tcPr>
            <w:tcW w:w="1341" w:type="pct"/>
            <w:shd w:val="clear" w:color="auto" w:fill="auto"/>
            <w:hideMark/>
          </w:tcPr>
          <w:p w14:paraId="1083F81A" w14:textId="77777777" w:rsidR="008A09D2" w:rsidRPr="001A4780" w:rsidRDefault="008A09D2" w:rsidP="003F07D0">
            <w:pPr>
              <w:spacing w:before="0" w:after="0" w:line="276" w:lineRule="auto"/>
              <w:rPr>
                <w:sz w:val="20"/>
              </w:rPr>
            </w:pPr>
            <w:r>
              <w:rPr>
                <w:sz w:val="20"/>
              </w:rPr>
              <w:t xml:space="preserve"> </w:t>
            </w:r>
          </w:p>
        </w:tc>
      </w:tr>
      <w:tr w:rsidR="008A09D2" w:rsidRPr="001A4780" w14:paraId="075414C5" w14:textId="77777777" w:rsidTr="0023280D">
        <w:trPr>
          <w:trHeight w:val="213"/>
        </w:trPr>
        <w:tc>
          <w:tcPr>
            <w:tcW w:w="804" w:type="pct"/>
            <w:gridSpan w:val="2"/>
            <w:shd w:val="clear" w:color="auto" w:fill="auto"/>
            <w:hideMark/>
          </w:tcPr>
          <w:p w14:paraId="54C7DC0B" w14:textId="77777777" w:rsidR="008A09D2" w:rsidRPr="001A4780" w:rsidRDefault="008A09D2" w:rsidP="003F07D0">
            <w:pPr>
              <w:spacing w:before="0" w:after="0" w:line="276" w:lineRule="auto"/>
              <w:rPr>
                <w:sz w:val="20"/>
              </w:rPr>
            </w:pPr>
          </w:p>
        </w:tc>
        <w:tc>
          <w:tcPr>
            <w:tcW w:w="816" w:type="pct"/>
            <w:shd w:val="clear" w:color="auto" w:fill="auto"/>
            <w:hideMark/>
          </w:tcPr>
          <w:p w14:paraId="12517355" w14:textId="77777777" w:rsidR="008A09D2" w:rsidRDefault="008A09D2" w:rsidP="003F07D0">
            <w:pPr>
              <w:spacing w:before="0" w:after="0" w:line="276" w:lineRule="auto"/>
              <w:rPr>
                <w:sz w:val="20"/>
              </w:rPr>
            </w:pPr>
            <w:r w:rsidRPr="00846053">
              <w:rPr>
                <w:sz w:val="20"/>
              </w:rPr>
              <w:t>attachments</w:t>
            </w:r>
          </w:p>
        </w:tc>
        <w:tc>
          <w:tcPr>
            <w:tcW w:w="256" w:type="pct"/>
            <w:shd w:val="clear" w:color="auto" w:fill="auto"/>
            <w:hideMark/>
          </w:tcPr>
          <w:p w14:paraId="59C2357B" w14:textId="77777777" w:rsidR="008A09D2" w:rsidRPr="00846053" w:rsidRDefault="008A09D2" w:rsidP="003F07D0">
            <w:pPr>
              <w:spacing w:before="0" w:after="0" w:line="276" w:lineRule="auto"/>
              <w:jc w:val="center"/>
              <w:rPr>
                <w:sz w:val="20"/>
                <w:lang w:val="en-US"/>
              </w:rPr>
            </w:pPr>
            <w:r w:rsidRPr="001A4780">
              <w:rPr>
                <w:sz w:val="20"/>
              </w:rPr>
              <w:t>O</w:t>
            </w:r>
          </w:p>
        </w:tc>
        <w:tc>
          <w:tcPr>
            <w:tcW w:w="448" w:type="pct"/>
            <w:gridSpan w:val="2"/>
            <w:shd w:val="clear" w:color="auto" w:fill="auto"/>
            <w:hideMark/>
          </w:tcPr>
          <w:p w14:paraId="0A8A92F8" w14:textId="77777777" w:rsidR="008A09D2" w:rsidRPr="00846053" w:rsidRDefault="008A09D2" w:rsidP="003F07D0">
            <w:pPr>
              <w:spacing w:before="0" w:after="0" w:line="276" w:lineRule="auto"/>
              <w:jc w:val="center"/>
              <w:rPr>
                <w:sz w:val="20"/>
                <w:lang w:val="en-US"/>
              </w:rPr>
            </w:pPr>
            <w:r>
              <w:rPr>
                <w:sz w:val="20"/>
                <w:lang w:val="en-US"/>
              </w:rPr>
              <w:t>S</w:t>
            </w:r>
          </w:p>
        </w:tc>
        <w:tc>
          <w:tcPr>
            <w:tcW w:w="1335" w:type="pct"/>
            <w:shd w:val="clear" w:color="auto" w:fill="auto"/>
            <w:hideMark/>
          </w:tcPr>
          <w:p w14:paraId="0134DB10" w14:textId="77777777" w:rsidR="008A09D2" w:rsidRDefault="008A09D2" w:rsidP="003F07D0">
            <w:pPr>
              <w:spacing w:before="0" w:after="0" w:line="276" w:lineRule="auto"/>
              <w:rPr>
                <w:sz w:val="20"/>
              </w:rPr>
            </w:pPr>
            <w:r w:rsidRPr="00846053">
              <w:rPr>
                <w:sz w:val="20"/>
              </w:rPr>
              <w:t>Документация об аукционе</w:t>
            </w:r>
          </w:p>
        </w:tc>
        <w:tc>
          <w:tcPr>
            <w:tcW w:w="1341" w:type="pct"/>
            <w:shd w:val="clear" w:color="auto" w:fill="auto"/>
            <w:hideMark/>
          </w:tcPr>
          <w:p w14:paraId="63C4934E" w14:textId="77777777" w:rsidR="008A09D2" w:rsidRPr="001A4780" w:rsidRDefault="008A09D2" w:rsidP="003F07D0">
            <w:pPr>
              <w:spacing w:before="0" w:after="0" w:line="276" w:lineRule="auto"/>
              <w:rPr>
                <w:sz w:val="20"/>
              </w:rPr>
            </w:pPr>
          </w:p>
        </w:tc>
      </w:tr>
      <w:tr w:rsidR="008A09D2" w:rsidRPr="001A4780" w14:paraId="6A82F53E" w14:textId="77777777" w:rsidTr="0023280D">
        <w:tc>
          <w:tcPr>
            <w:tcW w:w="804" w:type="pct"/>
            <w:gridSpan w:val="2"/>
            <w:shd w:val="clear" w:color="auto" w:fill="auto"/>
            <w:hideMark/>
          </w:tcPr>
          <w:p w14:paraId="3FAD8B0E" w14:textId="77777777" w:rsidR="008A09D2" w:rsidRPr="001A4780" w:rsidRDefault="008A09D2" w:rsidP="003F07D0">
            <w:pPr>
              <w:spacing w:before="0" w:after="0" w:line="276" w:lineRule="auto"/>
              <w:rPr>
                <w:sz w:val="20"/>
              </w:rPr>
            </w:pPr>
            <w:r w:rsidRPr="001A4780">
              <w:rPr>
                <w:sz w:val="20"/>
              </w:rPr>
              <w:t> </w:t>
            </w:r>
          </w:p>
        </w:tc>
        <w:tc>
          <w:tcPr>
            <w:tcW w:w="816" w:type="pct"/>
            <w:shd w:val="clear" w:color="auto" w:fill="auto"/>
            <w:hideMark/>
          </w:tcPr>
          <w:p w14:paraId="7FBC687B" w14:textId="77777777" w:rsidR="008A09D2" w:rsidRPr="001A4780" w:rsidRDefault="008A09D2" w:rsidP="003F07D0">
            <w:pPr>
              <w:spacing w:before="0" w:after="0" w:line="276" w:lineRule="auto"/>
              <w:rPr>
                <w:sz w:val="20"/>
              </w:rPr>
            </w:pPr>
            <w:r w:rsidRPr="0067380C">
              <w:rPr>
                <w:sz w:val="20"/>
              </w:rPr>
              <w:t>modification</w:t>
            </w:r>
          </w:p>
        </w:tc>
        <w:tc>
          <w:tcPr>
            <w:tcW w:w="256" w:type="pct"/>
            <w:shd w:val="clear" w:color="auto" w:fill="auto"/>
            <w:hideMark/>
          </w:tcPr>
          <w:p w14:paraId="7A013310" w14:textId="77777777" w:rsidR="008A09D2" w:rsidRPr="001A4780" w:rsidRDefault="008A09D2" w:rsidP="003F07D0">
            <w:pPr>
              <w:spacing w:before="0" w:after="0" w:line="276" w:lineRule="auto"/>
              <w:jc w:val="center"/>
              <w:rPr>
                <w:sz w:val="20"/>
              </w:rPr>
            </w:pPr>
            <w:r w:rsidRPr="001A4780">
              <w:rPr>
                <w:sz w:val="20"/>
              </w:rPr>
              <w:t>H</w:t>
            </w:r>
          </w:p>
        </w:tc>
        <w:tc>
          <w:tcPr>
            <w:tcW w:w="448" w:type="pct"/>
            <w:gridSpan w:val="2"/>
            <w:shd w:val="clear" w:color="auto" w:fill="auto"/>
            <w:hideMark/>
          </w:tcPr>
          <w:p w14:paraId="1B10DABC" w14:textId="77777777" w:rsidR="008A09D2" w:rsidRPr="001A4780" w:rsidRDefault="008A09D2" w:rsidP="003F07D0">
            <w:pPr>
              <w:spacing w:before="0" w:after="0" w:line="276" w:lineRule="auto"/>
              <w:jc w:val="center"/>
              <w:rPr>
                <w:sz w:val="20"/>
              </w:rPr>
            </w:pPr>
            <w:r w:rsidRPr="001A4780">
              <w:rPr>
                <w:sz w:val="20"/>
              </w:rPr>
              <w:t>S</w:t>
            </w:r>
          </w:p>
        </w:tc>
        <w:tc>
          <w:tcPr>
            <w:tcW w:w="1335" w:type="pct"/>
            <w:shd w:val="clear" w:color="auto" w:fill="auto"/>
            <w:hideMark/>
          </w:tcPr>
          <w:p w14:paraId="70A423C1" w14:textId="77777777" w:rsidR="008A09D2" w:rsidRPr="001A4780" w:rsidRDefault="008A09D2" w:rsidP="003F07D0">
            <w:pPr>
              <w:spacing w:before="0" w:after="0" w:line="276" w:lineRule="auto"/>
              <w:rPr>
                <w:sz w:val="20"/>
              </w:rPr>
            </w:pPr>
            <w:r w:rsidRPr="001A4780">
              <w:rPr>
                <w:sz w:val="20"/>
              </w:rPr>
              <w:t>Основание внесения изменений</w:t>
            </w:r>
          </w:p>
        </w:tc>
        <w:tc>
          <w:tcPr>
            <w:tcW w:w="1341" w:type="pct"/>
            <w:shd w:val="clear" w:color="auto" w:fill="auto"/>
            <w:hideMark/>
          </w:tcPr>
          <w:p w14:paraId="63FC8B90" w14:textId="77777777" w:rsidR="008A09D2" w:rsidRPr="001A4780" w:rsidRDefault="008A09D2" w:rsidP="003F07D0">
            <w:pPr>
              <w:spacing w:before="0" w:after="0" w:line="276" w:lineRule="auto"/>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8A09D2" w:rsidRPr="001A4780" w14:paraId="588437AF" w14:textId="77777777" w:rsidTr="00E975FF">
        <w:tc>
          <w:tcPr>
            <w:tcW w:w="5000" w:type="pct"/>
            <w:gridSpan w:val="8"/>
            <w:shd w:val="clear" w:color="auto" w:fill="auto"/>
            <w:hideMark/>
          </w:tcPr>
          <w:p w14:paraId="3D0734E0" w14:textId="77777777" w:rsidR="008A09D2" w:rsidRPr="00090ECF" w:rsidRDefault="008A09D2" w:rsidP="003F07D0">
            <w:pPr>
              <w:spacing w:before="0" w:after="0" w:line="276" w:lineRule="auto"/>
              <w:jc w:val="center"/>
              <w:rPr>
                <w:b/>
                <w:sz w:val="20"/>
              </w:rPr>
            </w:pPr>
            <w:r>
              <w:rPr>
                <w:b/>
                <w:sz w:val="20"/>
              </w:rPr>
              <w:t>Информация об организации, осуществляющей закупку</w:t>
            </w:r>
          </w:p>
        </w:tc>
      </w:tr>
      <w:tr w:rsidR="008A09D2" w:rsidRPr="001A4780" w14:paraId="511B2C8B" w14:textId="77777777" w:rsidTr="0023280D">
        <w:tc>
          <w:tcPr>
            <w:tcW w:w="793" w:type="pct"/>
            <w:shd w:val="clear" w:color="auto" w:fill="auto"/>
            <w:hideMark/>
          </w:tcPr>
          <w:p w14:paraId="63592B42" w14:textId="77777777" w:rsidR="008A09D2" w:rsidRPr="001A4780" w:rsidRDefault="008A09D2" w:rsidP="003F07D0">
            <w:pPr>
              <w:spacing w:before="0" w:after="0" w:line="276" w:lineRule="auto"/>
              <w:rPr>
                <w:sz w:val="20"/>
              </w:rPr>
            </w:pPr>
            <w:r w:rsidRPr="00915191">
              <w:rPr>
                <w:sz w:val="20"/>
              </w:rPr>
              <w:t>purchaseResponsible</w:t>
            </w:r>
          </w:p>
        </w:tc>
        <w:tc>
          <w:tcPr>
            <w:tcW w:w="827" w:type="pct"/>
            <w:gridSpan w:val="2"/>
            <w:shd w:val="clear" w:color="auto" w:fill="auto"/>
            <w:hideMark/>
          </w:tcPr>
          <w:p w14:paraId="6EDD7863" w14:textId="77777777" w:rsidR="008A09D2" w:rsidRPr="001A4780" w:rsidRDefault="008A09D2" w:rsidP="003F07D0">
            <w:pPr>
              <w:spacing w:before="0" w:after="0" w:line="276" w:lineRule="auto"/>
              <w:rPr>
                <w:sz w:val="20"/>
              </w:rPr>
            </w:pPr>
            <w:r w:rsidRPr="001A4780">
              <w:rPr>
                <w:sz w:val="20"/>
              </w:rPr>
              <w:t> </w:t>
            </w:r>
          </w:p>
        </w:tc>
        <w:tc>
          <w:tcPr>
            <w:tcW w:w="256" w:type="pct"/>
            <w:shd w:val="clear" w:color="auto" w:fill="auto"/>
            <w:hideMark/>
          </w:tcPr>
          <w:p w14:paraId="41606002" w14:textId="77777777" w:rsidR="008A09D2" w:rsidRPr="001A4780" w:rsidRDefault="008A09D2" w:rsidP="003F07D0">
            <w:pPr>
              <w:spacing w:before="0" w:after="0" w:line="276" w:lineRule="auto"/>
              <w:rPr>
                <w:sz w:val="20"/>
              </w:rPr>
            </w:pPr>
            <w:r w:rsidRPr="001A4780">
              <w:rPr>
                <w:sz w:val="20"/>
              </w:rPr>
              <w:t> </w:t>
            </w:r>
          </w:p>
        </w:tc>
        <w:tc>
          <w:tcPr>
            <w:tcW w:w="448" w:type="pct"/>
            <w:gridSpan w:val="2"/>
            <w:shd w:val="clear" w:color="auto" w:fill="auto"/>
            <w:hideMark/>
          </w:tcPr>
          <w:p w14:paraId="294FF1E3" w14:textId="77777777" w:rsidR="008A09D2" w:rsidRPr="001A4780" w:rsidRDefault="008A09D2" w:rsidP="003F07D0">
            <w:pPr>
              <w:spacing w:before="0" w:after="0" w:line="276" w:lineRule="auto"/>
              <w:rPr>
                <w:sz w:val="20"/>
              </w:rPr>
            </w:pPr>
            <w:r w:rsidRPr="001A4780">
              <w:rPr>
                <w:sz w:val="20"/>
              </w:rPr>
              <w:t> </w:t>
            </w:r>
          </w:p>
        </w:tc>
        <w:tc>
          <w:tcPr>
            <w:tcW w:w="1335" w:type="pct"/>
            <w:shd w:val="clear" w:color="auto" w:fill="auto"/>
            <w:hideMark/>
          </w:tcPr>
          <w:p w14:paraId="7AFF5E0A" w14:textId="77777777" w:rsidR="008A09D2" w:rsidRPr="001A4780" w:rsidRDefault="008A09D2" w:rsidP="003F07D0">
            <w:pPr>
              <w:spacing w:before="0" w:after="0" w:line="276" w:lineRule="auto"/>
              <w:rPr>
                <w:sz w:val="20"/>
              </w:rPr>
            </w:pPr>
            <w:r w:rsidRPr="001A4780">
              <w:rPr>
                <w:sz w:val="20"/>
              </w:rPr>
              <w:t> </w:t>
            </w:r>
          </w:p>
        </w:tc>
        <w:tc>
          <w:tcPr>
            <w:tcW w:w="1341" w:type="pct"/>
            <w:shd w:val="clear" w:color="auto" w:fill="auto"/>
            <w:hideMark/>
          </w:tcPr>
          <w:p w14:paraId="31C797E6" w14:textId="77777777" w:rsidR="008A09D2" w:rsidRPr="001A4780" w:rsidRDefault="008A09D2" w:rsidP="003F07D0">
            <w:pPr>
              <w:spacing w:before="0" w:after="0" w:line="276" w:lineRule="auto"/>
              <w:rPr>
                <w:sz w:val="20"/>
              </w:rPr>
            </w:pPr>
            <w:r>
              <w:rPr>
                <w:sz w:val="20"/>
              </w:rPr>
              <w:t xml:space="preserve"> </w:t>
            </w:r>
          </w:p>
        </w:tc>
      </w:tr>
      <w:tr w:rsidR="008A09D2" w:rsidRPr="001A4780" w14:paraId="5BA4E1B1" w14:textId="77777777" w:rsidTr="0023280D">
        <w:tc>
          <w:tcPr>
            <w:tcW w:w="793" w:type="pct"/>
            <w:shd w:val="clear" w:color="auto" w:fill="auto"/>
            <w:hideMark/>
          </w:tcPr>
          <w:p w14:paraId="1A88B01B" w14:textId="77777777" w:rsidR="008A09D2" w:rsidRPr="001A4780" w:rsidRDefault="008A09D2" w:rsidP="003F07D0">
            <w:pPr>
              <w:spacing w:before="0" w:after="0" w:line="276" w:lineRule="auto"/>
              <w:rPr>
                <w:sz w:val="20"/>
              </w:rPr>
            </w:pPr>
            <w:r w:rsidRPr="001A4780">
              <w:rPr>
                <w:sz w:val="20"/>
              </w:rPr>
              <w:t> </w:t>
            </w:r>
          </w:p>
        </w:tc>
        <w:tc>
          <w:tcPr>
            <w:tcW w:w="827" w:type="pct"/>
            <w:gridSpan w:val="2"/>
            <w:shd w:val="clear" w:color="auto" w:fill="auto"/>
            <w:hideMark/>
          </w:tcPr>
          <w:p w14:paraId="08D8CCF6" w14:textId="77777777" w:rsidR="008A09D2" w:rsidRPr="00BB108F" w:rsidRDefault="008A09D2" w:rsidP="003F07D0">
            <w:pPr>
              <w:spacing w:before="0" w:after="0" w:line="276" w:lineRule="auto"/>
              <w:rPr>
                <w:sz w:val="20"/>
                <w:lang w:val="en-US"/>
              </w:rPr>
            </w:pPr>
            <w:r w:rsidRPr="00BB108F">
              <w:rPr>
                <w:sz w:val="20"/>
                <w:lang w:val="en-US"/>
              </w:rPr>
              <w:t>responsibleOrg</w:t>
            </w:r>
          </w:p>
        </w:tc>
        <w:tc>
          <w:tcPr>
            <w:tcW w:w="256" w:type="pct"/>
            <w:shd w:val="clear" w:color="auto" w:fill="auto"/>
            <w:hideMark/>
          </w:tcPr>
          <w:p w14:paraId="003BA1FC" w14:textId="77777777" w:rsidR="008A09D2" w:rsidRPr="00BB108F" w:rsidRDefault="008A09D2"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0AC1DEE5" w14:textId="77777777" w:rsidR="008A09D2" w:rsidRPr="001A4780" w:rsidRDefault="008A09D2" w:rsidP="003F07D0">
            <w:pPr>
              <w:spacing w:before="0" w:after="0" w:line="276" w:lineRule="auto"/>
              <w:jc w:val="center"/>
              <w:rPr>
                <w:sz w:val="20"/>
              </w:rPr>
            </w:pPr>
            <w:r w:rsidRPr="001A4780">
              <w:rPr>
                <w:sz w:val="20"/>
              </w:rPr>
              <w:t>S</w:t>
            </w:r>
          </w:p>
        </w:tc>
        <w:tc>
          <w:tcPr>
            <w:tcW w:w="1335" w:type="pct"/>
            <w:shd w:val="clear" w:color="auto" w:fill="auto"/>
            <w:hideMark/>
          </w:tcPr>
          <w:p w14:paraId="4A90C053" w14:textId="77777777" w:rsidR="008A09D2" w:rsidRPr="00BB108F" w:rsidRDefault="008A09D2" w:rsidP="003F07D0">
            <w:pPr>
              <w:spacing w:before="0" w:after="0" w:line="276" w:lineRule="auto"/>
              <w:rPr>
                <w:sz w:val="20"/>
              </w:rPr>
            </w:pPr>
            <w:r w:rsidRPr="001A4780">
              <w:rPr>
                <w:sz w:val="20"/>
              </w:rPr>
              <w:t xml:space="preserve">Организация, </w:t>
            </w:r>
            <w:r>
              <w:rPr>
                <w:sz w:val="20"/>
                <w:lang w:val="en-US"/>
              </w:rPr>
              <w:t>осуществляющая закупку</w:t>
            </w:r>
          </w:p>
        </w:tc>
        <w:tc>
          <w:tcPr>
            <w:tcW w:w="1341" w:type="pct"/>
            <w:shd w:val="clear" w:color="auto" w:fill="auto"/>
            <w:hideMark/>
          </w:tcPr>
          <w:p w14:paraId="2E2EFCCC" w14:textId="77777777" w:rsidR="008A09D2" w:rsidRPr="001A4780" w:rsidRDefault="008A09D2" w:rsidP="003F07D0">
            <w:pPr>
              <w:spacing w:before="0" w:after="0" w:line="276" w:lineRule="auto"/>
              <w:rPr>
                <w:sz w:val="20"/>
              </w:rPr>
            </w:pPr>
            <w:r>
              <w:rPr>
                <w:sz w:val="20"/>
              </w:rPr>
              <w:t xml:space="preserve"> </w:t>
            </w:r>
          </w:p>
        </w:tc>
      </w:tr>
      <w:tr w:rsidR="008A09D2" w:rsidRPr="001A4780" w14:paraId="254CC2B3" w14:textId="77777777" w:rsidTr="0023280D">
        <w:tc>
          <w:tcPr>
            <w:tcW w:w="793" w:type="pct"/>
            <w:shd w:val="clear" w:color="auto" w:fill="auto"/>
            <w:hideMark/>
          </w:tcPr>
          <w:p w14:paraId="5F733D5B" w14:textId="77777777" w:rsidR="008A09D2" w:rsidRPr="001A4780" w:rsidRDefault="008A09D2" w:rsidP="003F07D0">
            <w:pPr>
              <w:spacing w:before="0" w:after="0" w:line="276" w:lineRule="auto"/>
              <w:rPr>
                <w:sz w:val="20"/>
              </w:rPr>
            </w:pPr>
            <w:r w:rsidRPr="001A4780">
              <w:rPr>
                <w:sz w:val="20"/>
              </w:rPr>
              <w:t> </w:t>
            </w:r>
          </w:p>
        </w:tc>
        <w:tc>
          <w:tcPr>
            <w:tcW w:w="827" w:type="pct"/>
            <w:gridSpan w:val="2"/>
            <w:shd w:val="clear" w:color="auto" w:fill="auto"/>
            <w:hideMark/>
          </w:tcPr>
          <w:p w14:paraId="6305C823" w14:textId="77777777" w:rsidR="008A09D2" w:rsidRPr="001A4780" w:rsidRDefault="008A09D2" w:rsidP="003F07D0">
            <w:pPr>
              <w:spacing w:before="0" w:after="0" w:line="276" w:lineRule="auto"/>
              <w:rPr>
                <w:sz w:val="20"/>
              </w:rPr>
            </w:pPr>
            <w:r w:rsidRPr="006A7CC2">
              <w:rPr>
                <w:sz w:val="20"/>
              </w:rPr>
              <w:t>responsibleRole</w:t>
            </w:r>
            <w:r w:rsidRPr="001A4780">
              <w:rPr>
                <w:sz w:val="20"/>
              </w:rPr>
              <w:t xml:space="preserve"> </w:t>
            </w:r>
          </w:p>
        </w:tc>
        <w:tc>
          <w:tcPr>
            <w:tcW w:w="256" w:type="pct"/>
            <w:shd w:val="clear" w:color="auto" w:fill="auto"/>
            <w:hideMark/>
          </w:tcPr>
          <w:p w14:paraId="6FDBDF1F" w14:textId="77777777" w:rsidR="008A09D2" w:rsidRPr="001A4780" w:rsidRDefault="008A09D2" w:rsidP="003F07D0">
            <w:pPr>
              <w:spacing w:before="0" w:after="0" w:line="276" w:lineRule="auto"/>
              <w:jc w:val="center"/>
              <w:rPr>
                <w:sz w:val="20"/>
              </w:rPr>
            </w:pPr>
            <w:r>
              <w:rPr>
                <w:sz w:val="20"/>
              </w:rPr>
              <w:t>О</w:t>
            </w:r>
          </w:p>
        </w:tc>
        <w:tc>
          <w:tcPr>
            <w:tcW w:w="448" w:type="pct"/>
            <w:gridSpan w:val="2"/>
            <w:shd w:val="clear" w:color="auto" w:fill="auto"/>
            <w:hideMark/>
          </w:tcPr>
          <w:p w14:paraId="610BA47E" w14:textId="77777777" w:rsidR="008A09D2" w:rsidRPr="001A4780" w:rsidRDefault="008A09D2" w:rsidP="003F07D0">
            <w:pPr>
              <w:spacing w:before="0" w:after="0" w:line="276" w:lineRule="auto"/>
              <w:jc w:val="center"/>
              <w:rPr>
                <w:sz w:val="20"/>
              </w:rPr>
            </w:pPr>
            <w:r w:rsidRPr="001A4780">
              <w:rPr>
                <w:sz w:val="20"/>
              </w:rPr>
              <w:t>T</w:t>
            </w:r>
          </w:p>
        </w:tc>
        <w:tc>
          <w:tcPr>
            <w:tcW w:w="1335" w:type="pct"/>
            <w:shd w:val="clear" w:color="auto" w:fill="auto"/>
            <w:hideMark/>
          </w:tcPr>
          <w:p w14:paraId="16B255E9" w14:textId="77777777" w:rsidR="008A09D2" w:rsidRPr="006A7CC2" w:rsidRDefault="008A09D2" w:rsidP="003F07D0">
            <w:pPr>
              <w:spacing w:before="0" w:after="0" w:line="276" w:lineRule="auto"/>
              <w:rPr>
                <w:sz w:val="20"/>
              </w:rPr>
            </w:pPr>
            <w:r w:rsidRPr="006A7CC2">
              <w:rPr>
                <w:sz w:val="20"/>
              </w:rPr>
              <w:t>Роль организации, осуществляющей закупку</w:t>
            </w:r>
          </w:p>
          <w:p w14:paraId="529680D8" w14:textId="77777777" w:rsidR="008A09D2" w:rsidRPr="001A4780" w:rsidRDefault="008A09D2" w:rsidP="003F07D0">
            <w:pPr>
              <w:spacing w:before="0" w:after="0" w:line="276" w:lineRule="auto"/>
              <w:rPr>
                <w:sz w:val="20"/>
              </w:rPr>
            </w:pPr>
          </w:p>
        </w:tc>
        <w:tc>
          <w:tcPr>
            <w:tcW w:w="1341" w:type="pct"/>
            <w:shd w:val="clear" w:color="auto" w:fill="auto"/>
            <w:hideMark/>
          </w:tcPr>
          <w:p w14:paraId="72D9B6F5" w14:textId="77777777" w:rsidR="008A09D2" w:rsidRPr="006A7CC2" w:rsidRDefault="008A7297" w:rsidP="003F07D0">
            <w:pPr>
              <w:spacing w:before="0" w:after="0" w:line="276" w:lineRule="auto"/>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8A09D2" w:rsidRPr="001A4780" w14:paraId="4A692DBF" w14:textId="77777777" w:rsidTr="0023280D">
        <w:tc>
          <w:tcPr>
            <w:tcW w:w="793" w:type="pct"/>
            <w:shd w:val="clear" w:color="auto" w:fill="auto"/>
            <w:hideMark/>
          </w:tcPr>
          <w:p w14:paraId="0CD623DF" w14:textId="77777777" w:rsidR="008A09D2" w:rsidRPr="001A4780" w:rsidRDefault="008A09D2" w:rsidP="003F07D0">
            <w:pPr>
              <w:spacing w:before="0" w:after="0" w:line="276" w:lineRule="auto"/>
              <w:rPr>
                <w:sz w:val="20"/>
              </w:rPr>
            </w:pPr>
            <w:r w:rsidRPr="001A4780">
              <w:rPr>
                <w:sz w:val="20"/>
              </w:rPr>
              <w:lastRenderedPageBreak/>
              <w:t> </w:t>
            </w:r>
          </w:p>
        </w:tc>
        <w:tc>
          <w:tcPr>
            <w:tcW w:w="827" w:type="pct"/>
            <w:gridSpan w:val="2"/>
            <w:shd w:val="clear" w:color="auto" w:fill="auto"/>
            <w:hideMark/>
          </w:tcPr>
          <w:p w14:paraId="0E2AE97F" w14:textId="77777777" w:rsidR="008A09D2" w:rsidRPr="001A4780" w:rsidRDefault="008A09D2" w:rsidP="003F07D0">
            <w:pPr>
              <w:spacing w:before="0" w:after="0" w:line="276" w:lineRule="auto"/>
              <w:rPr>
                <w:sz w:val="20"/>
              </w:rPr>
            </w:pPr>
            <w:r w:rsidRPr="003E7DD7">
              <w:rPr>
                <w:sz w:val="20"/>
              </w:rPr>
              <w:t>responsibleInfo</w:t>
            </w:r>
          </w:p>
        </w:tc>
        <w:tc>
          <w:tcPr>
            <w:tcW w:w="256" w:type="pct"/>
            <w:shd w:val="clear" w:color="auto" w:fill="auto"/>
            <w:hideMark/>
          </w:tcPr>
          <w:p w14:paraId="1F4C6B8E" w14:textId="77777777" w:rsidR="008A09D2" w:rsidRPr="001A4780" w:rsidRDefault="008A09D2" w:rsidP="003F07D0">
            <w:pPr>
              <w:spacing w:before="0" w:after="0" w:line="276" w:lineRule="auto"/>
              <w:jc w:val="center"/>
              <w:rPr>
                <w:sz w:val="20"/>
              </w:rPr>
            </w:pPr>
            <w:r w:rsidRPr="001A4780">
              <w:rPr>
                <w:sz w:val="20"/>
              </w:rPr>
              <w:t>O</w:t>
            </w:r>
          </w:p>
        </w:tc>
        <w:tc>
          <w:tcPr>
            <w:tcW w:w="448" w:type="pct"/>
            <w:gridSpan w:val="2"/>
            <w:shd w:val="clear" w:color="auto" w:fill="auto"/>
            <w:hideMark/>
          </w:tcPr>
          <w:p w14:paraId="51C6E5D3" w14:textId="77777777" w:rsidR="008A09D2" w:rsidRPr="001A4780" w:rsidRDefault="008A09D2" w:rsidP="003F07D0">
            <w:pPr>
              <w:spacing w:before="0" w:after="0" w:line="276" w:lineRule="auto"/>
              <w:jc w:val="center"/>
              <w:rPr>
                <w:sz w:val="20"/>
              </w:rPr>
            </w:pPr>
            <w:r w:rsidRPr="001A4780">
              <w:rPr>
                <w:sz w:val="20"/>
              </w:rPr>
              <w:t>S</w:t>
            </w:r>
          </w:p>
        </w:tc>
        <w:tc>
          <w:tcPr>
            <w:tcW w:w="1335" w:type="pct"/>
            <w:shd w:val="clear" w:color="auto" w:fill="auto"/>
            <w:hideMark/>
          </w:tcPr>
          <w:p w14:paraId="566BB52E" w14:textId="77777777" w:rsidR="008A09D2" w:rsidRPr="001A4780" w:rsidRDefault="008A09D2" w:rsidP="003F07D0">
            <w:pPr>
              <w:spacing w:before="0" w:after="0" w:line="276" w:lineRule="auto"/>
              <w:rPr>
                <w:sz w:val="20"/>
              </w:rPr>
            </w:pPr>
            <w:r w:rsidRPr="003E7DD7">
              <w:rPr>
                <w:sz w:val="20"/>
              </w:rPr>
              <w:t xml:space="preserve">Контактная </w:t>
            </w:r>
            <w:r w:rsidR="00165C36">
              <w:rPr>
                <w:sz w:val="20"/>
              </w:rPr>
              <w:t>информация</w:t>
            </w:r>
          </w:p>
        </w:tc>
        <w:tc>
          <w:tcPr>
            <w:tcW w:w="1341" w:type="pct"/>
            <w:shd w:val="clear" w:color="auto" w:fill="auto"/>
            <w:hideMark/>
          </w:tcPr>
          <w:p w14:paraId="7D128444" w14:textId="77777777" w:rsidR="008A09D2" w:rsidRPr="001A4780" w:rsidRDefault="008A09D2" w:rsidP="003F07D0">
            <w:pPr>
              <w:spacing w:before="0" w:after="0" w:line="276" w:lineRule="auto"/>
              <w:rPr>
                <w:sz w:val="20"/>
              </w:rPr>
            </w:pPr>
            <w:r>
              <w:rPr>
                <w:sz w:val="20"/>
              </w:rPr>
              <w:t xml:space="preserve"> </w:t>
            </w:r>
          </w:p>
        </w:tc>
      </w:tr>
      <w:tr w:rsidR="008A09D2" w:rsidRPr="001A4780" w14:paraId="17424185" w14:textId="77777777" w:rsidTr="0023280D">
        <w:tc>
          <w:tcPr>
            <w:tcW w:w="793" w:type="pct"/>
            <w:shd w:val="clear" w:color="auto" w:fill="auto"/>
            <w:hideMark/>
          </w:tcPr>
          <w:p w14:paraId="400CDAC5" w14:textId="77777777" w:rsidR="008A09D2" w:rsidRPr="001A4780" w:rsidRDefault="008A09D2" w:rsidP="003F07D0">
            <w:pPr>
              <w:spacing w:before="0" w:after="0" w:line="276" w:lineRule="auto"/>
              <w:rPr>
                <w:sz w:val="20"/>
              </w:rPr>
            </w:pPr>
            <w:r w:rsidRPr="001A4780">
              <w:rPr>
                <w:sz w:val="20"/>
              </w:rPr>
              <w:t> </w:t>
            </w:r>
          </w:p>
        </w:tc>
        <w:tc>
          <w:tcPr>
            <w:tcW w:w="827" w:type="pct"/>
            <w:gridSpan w:val="2"/>
            <w:shd w:val="clear" w:color="auto" w:fill="auto"/>
            <w:hideMark/>
          </w:tcPr>
          <w:p w14:paraId="48317E00" w14:textId="77777777" w:rsidR="008A09D2" w:rsidRPr="001A4780" w:rsidRDefault="008A09D2" w:rsidP="003F07D0">
            <w:pPr>
              <w:spacing w:before="0" w:after="0" w:line="276" w:lineRule="auto"/>
              <w:rPr>
                <w:sz w:val="20"/>
              </w:rPr>
            </w:pPr>
            <w:r w:rsidRPr="003E7DD7">
              <w:rPr>
                <w:sz w:val="20"/>
              </w:rPr>
              <w:t>specializedOrg</w:t>
            </w:r>
          </w:p>
        </w:tc>
        <w:tc>
          <w:tcPr>
            <w:tcW w:w="256" w:type="pct"/>
            <w:shd w:val="clear" w:color="auto" w:fill="auto"/>
            <w:hideMark/>
          </w:tcPr>
          <w:p w14:paraId="2DBB95F3" w14:textId="77777777" w:rsidR="008A09D2" w:rsidRPr="001A4780" w:rsidRDefault="008A09D2" w:rsidP="003F07D0">
            <w:pPr>
              <w:spacing w:before="0" w:after="0" w:line="276" w:lineRule="auto"/>
              <w:jc w:val="center"/>
              <w:rPr>
                <w:sz w:val="20"/>
              </w:rPr>
            </w:pPr>
            <w:r>
              <w:rPr>
                <w:sz w:val="20"/>
              </w:rPr>
              <w:t>Н</w:t>
            </w:r>
          </w:p>
        </w:tc>
        <w:tc>
          <w:tcPr>
            <w:tcW w:w="448" w:type="pct"/>
            <w:gridSpan w:val="2"/>
            <w:shd w:val="clear" w:color="auto" w:fill="auto"/>
            <w:hideMark/>
          </w:tcPr>
          <w:p w14:paraId="10745DDA" w14:textId="77777777" w:rsidR="008A09D2" w:rsidRPr="000045F0" w:rsidRDefault="008A09D2" w:rsidP="003F07D0">
            <w:pPr>
              <w:spacing w:before="0" w:after="0" w:line="276" w:lineRule="auto"/>
              <w:jc w:val="center"/>
              <w:rPr>
                <w:sz w:val="20"/>
                <w:lang w:val="en-US"/>
              </w:rPr>
            </w:pPr>
            <w:r>
              <w:rPr>
                <w:sz w:val="20"/>
                <w:lang w:val="en-US"/>
              </w:rPr>
              <w:t>S</w:t>
            </w:r>
          </w:p>
        </w:tc>
        <w:tc>
          <w:tcPr>
            <w:tcW w:w="1335" w:type="pct"/>
            <w:shd w:val="clear" w:color="auto" w:fill="auto"/>
            <w:hideMark/>
          </w:tcPr>
          <w:p w14:paraId="5B412E1D" w14:textId="77777777" w:rsidR="008A09D2" w:rsidRPr="00551D9C" w:rsidRDefault="008A09D2" w:rsidP="003F07D0">
            <w:pPr>
              <w:spacing w:before="0" w:after="0" w:line="276" w:lineRule="auto"/>
              <w:rPr>
                <w:sz w:val="20"/>
              </w:rPr>
            </w:pPr>
            <w:r w:rsidRPr="006C1A17">
              <w:rPr>
                <w:sz w:val="20"/>
              </w:rPr>
              <w:t>Специализированная организация</w:t>
            </w:r>
          </w:p>
        </w:tc>
        <w:tc>
          <w:tcPr>
            <w:tcW w:w="1341" w:type="pct"/>
            <w:shd w:val="clear" w:color="auto" w:fill="auto"/>
            <w:hideMark/>
          </w:tcPr>
          <w:p w14:paraId="6E92F808" w14:textId="77777777" w:rsidR="008A09D2" w:rsidRPr="001A4780" w:rsidRDefault="008A09D2" w:rsidP="003F07D0">
            <w:pPr>
              <w:spacing w:before="0" w:after="0" w:line="276" w:lineRule="auto"/>
              <w:rPr>
                <w:sz w:val="20"/>
              </w:rPr>
            </w:pPr>
          </w:p>
        </w:tc>
      </w:tr>
      <w:tr w:rsidR="00EB3549" w:rsidRPr="001A4780" w14:paraId="381894E7" w14:textId="77777777" w:rsidTr="0023280D">
        <w:tc>
          <w:tcPr>
            <w:tcW w:w="793" w:type="pct"/>
            <w:shd w:val="clear" w:color="auto" w:fill="auto"/>
          </w:tcPr>
          <w:p w14:paraId="63D85378" w14:textId="77777777" w:rsidR="00EB3549" w:rsidRPr="001A4780" w:rsidRDefault="00EB3549" w:rsidP="003F07D0">
            <w:pPr>
              <w:spacing w:before="0" w:after="0" w:line="276" w:lineRule="auto"/>
              <w:rPr>
                <w:sz w:val="20"/>
              </w:rPr>
            </w:pPr>
          </w:p>
        </w:tc>
        <w:tc>
          <w:tcPr>
            <w:tcW w:w="827" w:type="pct"/>
            <w:gridSpan w:val="2"/>
            <w:shd w:val="clear" w:color="auto" w:fill="auto"/>
          </w:tcPr>
          <w:p w14:paraId="7D071FB8" w14:textId="77777777" w:rsidR="00EB3549" w:rsidRPr="003E7DD7" w:rsidRDefault="00EB3549" w:rsidP="003F07D0">
            <w:pPr>
              <w:spacing w:before="0" w:after="0" w:line="276" w:lineRule="auto"/>
              <w:rPr>
                <w:sz w:val="20"/>
              </w:rPr>
            </w:pPr>
            <w:r w:rsidRPr="00EB3549">
              <w:rPr>
                <w:sz w:val="20"/>
              </w:rPr>
              <w:t>lastSpecializedOrg</w:t>
            </w:r>
          </w:p>
        </w:tc>
        <w:tc>
          <w:tcPr>
            <w:tcW w:w="256" w:type="pct"/>
            <w:shd w:val="clear" w:color="auto" w:fill="auto"/>
          </w:tcPr>
          <w:p w14:paraId="1558E316" w14:textId="77777777" w:rsidR="00EB3549" w:rsidRDefault="00EB3549" w:rsidP="003F07D0">
            <w:pPr>
              <w:spacing w:before="0" w:after="0" w:line="276" w:lineRule="auto"/>
              <w:jc w:val="center"/>
              <w:rPr>
                <w:sz w:val="20"/>
              </w:rPr>
            </w:pPr>
            <w:r>
              <w:rPr>
                <w:sz w:val="20"/>
              </w:rPr>
              <w:t>Н</w:t>
            </w:r>
          </w:p>
        </w:tc>
        <w:tc>
          <w:tcPr>
            <w:tcW w:w="448" w:type="pct"/>
            <w:gridSpan w:val="2"/>
            <w:shd w:val="clear" w:color="auto" w:fill="auto"/>
          </w:tcPr>
          <w:p w14:paraId="0E0C859B" w14:textId="77777777" w:rsidR="00EB3549" w:rsidRDefault="00EB3549" w:rsidP="003F07D0">
            <w:pPr>
              <w:spacing w:before="0" w:after="0" w:line="276" w:lineRule="auto"/>
              <w:jc w:val="center"/>
              <w:rPr>
                <w:sz w:val="20"/>
                <w:lang w:val="en-US"/>
              </w:rPr>
            </w:pPr>
            <w:r>
              <w:rPr>
                <w:sz w:val="20"/>
                <w:lang w:val="en-US"/>
              </w:rPr>
              <w:t>S</w:t>
            </w:r>
          </w:p>
        </w:tc>
        <w:tc>
          <w:tcPr>
            <w:tcW w:w="1335" w:type="pct"/>
            <w:shd w:val="clear" w:color="auto" w:fill="auto"/>
          </w:tcPr>
          <w:p w14:paraId="116E5125" w14:textId="77777777" w:rsidR="00EB3549" w:rsidRPr="006C1A17" w:rsidRDefault="00EB3549" w:rsidP="003F07D0">
            <w:pPr>
              <w:spacing w:before="0" w:after="0" w:line="276" w:lineRule="auto"/>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341" w:type="pct"/>
            <w:shd w:val="clear" w:color="auto" w:fill="auto"/>
          </w:tcPr>
          <w:p w14:paraId="502BB702" w14:textId="77777777" w:rsidR="00EB3549" w:rsidRPr="001A4780" w:rsidRDefault="00EB3549" w:rsidP="003F07D0">
            <w:pPr>
              <w:spacing w:before="0" w:after="0" w:line="276" w:lineRule="auto"/>
              <w:rPr>
                <w:sz w:val="20"/>
              </w:rPr>
            </w:pPr>
          </w:p>
        </w:tc>
      </w:tr>
      <w:tr w:rsidR="00EB3549" w:rsidRPr="001A4780" w14:paraId="24268D34" w14:textId="77777777" w:rsidTr="00E975FF">
        <w:tc>
          <w:tcPr>
            <w:tcW w:w="5000" w:type="pct"/>
            <w:gridSpan w:val="8"/>
            <w:shd w:val="clear" w:color="auto" w:fill="auto"/>
            <w:hideMark/>
          </w:tcPr>
          <w:p w14:paraId="22153F35" w14:textId="77777777" w:rsidR="00EB3549" w:rsidRPr="00AC072C" w:rsidRDefault="00EB3549" w:rsidP="003F07D0">
            <w:pPr>
              <w:spacing w:before="0" w:after="0" w:line="276" w:lineRule="auto"/>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14:paraId="7A3602DE" w14:textId="77777777" w:rsidTr="0023280D">
        <w:tc>
          <w:tcPr>
            <w:tcW w:w="793" w:type="pct"/>
            <w:shd w:val="clear" w:color="auto" w:fill="auto"/>
            <w:hideMark/>
          </w:tcPr>
          <w:p w14:paraId="7603B929" w14:textId="77777777" w:rsidR="00EB3549" w:rsidRPr="00055C83" w:rsidRDefault="00EB3549" w:rsidP="003F07D0">
            <w:pPr>
              <w:spacing w:before="0" w:after="0" w:line="276" w:lineRule="auto"/>
              <w:rPr>
                <w:b/>
                <w:sz w:val="20"/>
              </w:rPr>
            </w:pPr>
            <w:r w:rsidRPr="00055C83">
              <w:rPr>
                <w:b/>
                <w:sz w:val="20"/>
                <w:lang w:val="en-US"/>
              </w:rPr>
              <w:t>responsibleOrg</w:t>
            </w:r>
          </w:p>
        </w:tc>
        <w:tc>
          <w:tcPr>
            <w:tcW w:w="827" w:type="pct"/>
            <w:gridSpan w:val="2"/>
            <w:shd w:val="clear" w:color="auto" w:fill="auto"/>
            <w:hideMark/>
          </w:tcPr>
          <w:p w14:paraId="07E35FB8" w14:textId="77777777" w:rsidR="00EB3549" w:rsidRPr="001A4780" w:rsidRDefault="00EB3549" w:rsidP="003F07D0">
            <w:pPr>
              <w:spacing w:before="0" w:after="0" w:line="276" w:lineRule="auto"/>
              <w:rPr>
                <w:sz w:val="20"/>
              </w:rPr>
            </w:pPr>
            <w:r w:rsidRPr="001A4780">
              <w:rPr>
                <w:sz w:val="20"/>
              </w:rPr>
              <w:t> </w:t>
            </w:r>
          </w:p>
        </w:tc>
        <w:tc>
          <w:tcPr>
            <w:tcW w:w="256" w:type="pct"/>
            <w:shd w:val="clear" w:color="auto" w:fill="auto"/>
            <w:hideMark/>
          </w:tcPr>
          <w:p w14:paraId="38DBD934" w14:textId="77777777" w:rsidR="00EB3549" w:rsidRPr="001A4780" w:rsidRDefault="00EB3549" w:rsidP="003F07D0">
            <w:pPr>
              <w:spacing w:before="0" w:after="0" w:line="276" w:lineRule="auto"/>
              <w:rPr>
                <w:sz w:val="20"/>
              </w:rPr>
            </w:pPr>
            <w:r w:rsidRPr="001A4780">
              <w:rPr>
                <w:sz w:val="20"/>
              </w:rPr>
              <w:t> </w:t>
            </w:r>
          </w:p>
        </w:tc>
        <w:tc>
          <w:tcPr>
            <w:tcW w:w="448" w:type="pct"/>
            <w:gridSpan w:val="2"/>
            <w:shd w:val="clear" w:color="auto" w:fill="auto"/>
            <w:hideMark/>
          </w:tcPr>
          <w:p w14:paraId="6528850B" w14:textId="77777777" w:rsidR="00EB3549" w:rsidRPr="001A4780" w:rsidRDefault="00EB3549" w:rsidP="003F07D0">
            <w:pPr>
              <w:spacing w:before="0" w:after="0" w:line="276" w:lineRule="auto"/>
              <w:rPr>
                <w:sz w:val="20"/>
              </w:rPr>
            </w:pPr>
            <w:r w:rsidRPr="001A4780">
              <w:rPr>
                <w:sz w:val="20"/>
              </w:rPr>
              <w:t> </w:t>
            </w:r>
          </w:p>
        </w:tc>
        <w:tc>
          <w:tcPr>
            <w:tcW w:w="1335" w:type="pct"/>
            <w:shd w:val="clear" w:color="auto" w:fill="auto"/>
            <w:hideMark/>
          </w:tcPr>
          <w:p w14:paraId="5E84D913" w14:textId="77777777" w:rsidR="00EB3549" w:rsidRPr="001A4780" w:rsidRDefault="00EB3549" w:rsidP="003F07D0">
            <w:pPr>
              <w:spacing w:before="0" w:after="0" w:line="276" w:lineRule="auto"/>
              <w:rPr>
                <w:sz w:val="20"/>
              </w:rPr>
            </w:pPr>
            <w:r w:rsidRPr="001A4780">
              <w:rPr>
                <w:sz w:val="20"/>
              </w:rPr>
              <w:t> </w:t>
            </w:r>
          </w:p>
        </w:tc>
        <w:tc>
          <w:tcPr>
            <w:tcW w:w="1341" w:type="pct"/>
            <w:shd w:val="clear" w:color="auto" w:fill="auto"/>
            <w:hideMark/>
          </w:tcPr>
          <w:p w14:paraId="2988A531" w14:textId="77777777" w:rsidR="00EB3549" w:rsidRPr="001A4780" w:rsidRDefault="00EB3549" w:rsidP="003F07D0">
            <w:pPr>
              <w:spacing w:before="0" w:after="0" w:line="276" w:lineRule="auto"/>
              <w:rPr>
                <w:sz w:val="20"/>
              </w:rPr>
            </w:pPr>
            <w:r>
              <w:rPr>
                <w:sz w:val="20"/>
              </w:rPr>
              <w:t xml:space="preserve"> </w:t>
            </w:r>
          </w:p>
        </w:tc>
      </w:tr>
      <w:tr w:rsidR="007B7320" w:rsidRPr="001A4780" w14:paraId="69E7BF46" w14:textId="77777777" w:rsidTr="0023280D">
        <w:tc>
          <w:tcPr>
            <w:tcW w:w="793" w:type="pct"/>
            <w:shd w:val="clear" w:color="auto" w:fill="auto"/>
            <w:hideMark/>
          </w:tcPr>
          <w:p w14:paraId="0518F617" w14:textId="77777777" w:rsidR="007B7320" w:rsidRPr="001A4780" w:rsidRDefault="007B7320" w:rsidP="003F07D0">
            <w:pPr>
              <w:spacing w:before="0" w:after="0" w:line="276" w:lineRule="auto"/>
              <w:rPr>
                <w:sz w:val="20"/>
              </w:rPr>
            </w:pPr>
            <w:r w:rsidRPr="001A4780">
              <w:rPr>
                <w:sz w:val="20"/>
              </w:rPr>
              <w:t> </w:t>
            </w:r>
          </w:p>
        </w:tc>
        <w:tc>
          <w:tcPr>
            <w:tcW w:w="827" w:type="pct"/>
            <w:gridSpan w:val="2"/>
            <w:shd w:val="clear" w:color="auto" w:fill="auto"/>
            <w:hideMark/>
          </w:tcPr>
          <w:p w14:paraId="29A57226" w14:textId="77777777" w:rsidR="007B7320" w:rsidRPr="001A4780" w:rsidRDefault="007B7320" w:rsidP="003F07D0">
            <w:pPr>
              <w:spacing w:before="0" w:after="0" w:line="276" w:lineRule="auto"/>
              <w:rPr>
                <w:sz w:val="20"/>
              </w:rPr>
            </w:pPr>
            <w:r w:rsidRPr="001A4780">
              <w:rPr>
                <w:sz w:val="20"/>
              </w:rPr>
              <w:t xml:space="preserve">regNum </w:t>
            </w:r>
          </w:p>
        </w:tc>
        <w:tc>
          <w:tcPr>
            <w:tcW w:w="256" w:type="pct"/>
            <w:shd w:val="clear" w:color="auto" w:fill="auto"/>
            <w:hideMark/>
          </w:tcPr>
          <w:p w14:paraId="4B18F292" w14:textId="77777777" w:rsidR="007B7320" w:rsidRPr="001A4780" w:rsidRDefault="007B7320" w:rsidP="003F07D0">
            <w:pPr>
              <w:spacing w:before="0" w:after="0" w:line="276" w:lineRule="auto"/>
              <w:jc w:val="center"/>
              <w:rPr>
                <w:sz w:val="20"/>
              </w:rPr>
            </w:pPr>
            <w:r w:rsidRPr="001A4780">
              <w:rPr>
                <w:sz w:val="20"/>
              </w:rPr>
              <w:t>O</w:t>
            </w:r>
          </w:p>
        </w:tc>
        <w:tc>
          <w:tcPr>
            <w:tcW w:w="448" w:type="pct"/>
            <w:gridSpan w:val="2"/>
            <w:shd w:val="clear" w:color="auto" w:fill="auto"/>
            <w:hideMark/>
          </w:tcPr>
          <w:p w14:paraId="171EB1EB" w14:textId="77777777" w:rsidR="007B7320" w:rsidRPr="001A4780" w:rsidRDefault="007B7320" w:rsidP="003F07D0">
            <w:pPr>
              <w:spacing w:before="0" w:after="0" w:line="276" w:lineRule="auto"/>
              <w:jc w:val="center"/>
              <w:rPr>
                <w:sz w:val="20"/>
              </w:rPr>
            </w:pPr>
            <w:r w:rsidRPr="001A4780">
              <w:rPr>
                <w:sz w:val="20"/>
              </w:rPr>
              <w:t>T</w:t>
            </w:r>
          </w:p>
        </w:tc>
        <w:tc>
          <w:tcPr>
            <w:tcW w:w="1335" w:type="pct"/>
            <w:shd w:val="clear" w:color="auto" w:fill="auto"/>
            <w:hideMark/>
          </w:tcPr>
          <w:p w14:paraId="0F9C46E9" w14:textId="77777777" w:rsidR="007B7320" w:rsidRPr="001A4780" w:rsidRDefault="007B7320" w:rsidP="003F07D0">
            <w:pPr>
              <w:spacing w:before="0" w:after="0" w:line="276" w:lineRule="auto"/>
              <w:rPr>
                <w:sz w:val="20"/>
              </w:rPr>
            </w:pPr>
            <w:r>
              <w:rPr>
                <w:sz w:val="20"/>
              </w:rPr>
              <w:t>Код по</w:t>
            </w:r>
            <w:r w:rsidRPr="001A4780">
              <w:rPr>
                <w:sz w:val="20"/>
              </w:rPr>
              <w:t xml:space="preserve"> СПЗ</w:t>
            </w:r>
          </w:p>
        </w:tc>
        <w:tc>
          <w:tcPr>
            <w:tcW w:w="1341" w:type="pct"/>
            <w:shd w:val="clear" w:color="auto" w:fill="auto"/>
            <w:vAlign w:val="center"/>
            <w:hideMark/>
          </w:tcPr>
          <w:p w14:paraId="79591782" w14:textId="77777777" w:rsidR="007B7320" w:rsidRPr="001A4780" w:rsidRDefault="007B7320" w:rsidP="003F07D0">
            <w:pPr>
              <w:spacing w:before="0" w:after="0" w:line="276" w:lineRule="auto"/>
              <w:rPr>
                <w:sz w:val="20"/>
              </w:rPr>
            </w:pPr>
            <w:r>
              <w:rPr>
                <w:sz w:val="20"/>
                <w:lang w:eastAsia="en-US"/>
              </w:rPr>
              <w:t xml:space="preserve">Шаблон значения: \d{11} </w:t>
            </w:r>
          </w:p>
        </w:tc>
      </w:tr>
      <w:tr w:rsidR="007B7320" w:rsidRPr="001A4780" w14:paraId="42CDEFCF" w14:textId="77777777" w:rsidTr="0023280D">
        <w:tc>
          <w:tcPr>
            <w:tcW w:w="793" w:type="pct"/>
            <w:shd w:val="clear" w:color="auto" w:fill="auto"/>
            <w:hideMark/>
          </w:tcPr>
          <w:p w14:paraId="7AA1D3BE" w14:textId="77777777" w:rsidR="007B7320" w:rsidRPr="001A4780" w:rsidRDefault="007B7320" w:rsidP="003F07D0">
            <w:pPr>
              <w:spacing w:before="0" w:after="0" w:line="276" w:lineRule="auto"/>
              <w:rPr>
                <w:sz w:val="20"/>
              </w:rPr>
            </w:pPr>
            <w:r w:rsidRPr="001A4780">
              <w:rPr>
                <w:sz w:val="20"/>
              </w:rPr>
              <w:t> </w:t>
            </w:r>
          </w:p>
        </w:tc>
        <w:tc>
          <w:tcPr>
            <w:tcW w:w="827" w:type="pct"/>
            <w:gridSpan w:val="2"/>
            <w:shd w:val="clear" w:color="auto" w:fill="auto"/>
            <w:hideMark/>
          </w:tcPr>
          <w:p w14:paraId="2D450EC5" w14:textId="77777777" w:rsidR="007B7320" w:rsidRDefault="007B7320" w:rsidP="003F07D0">
            <w:pPr>
              <w:spacing w:before="0" w:after="0" w:line="276" w:lineRule="auto"/>
              <w:rPr>
                <w:sz w:val="20"/>
                <w:lang w:eastAsia="en-US"/>
              </w:rPr>
            </w:pPr>
            <w:r>
              <w:rPr>
                <w:sz w:val="20"/>
                <w:lang w:eastAsia="en-US"/>
              </w:rPr>
              <w:t>consRegistryNum</w:t>
            </w:r>
          </w:p>
        </w:tc>
        <w:tc>
          <w:tcPr>
            <w:tcW w:w="256" w:type="pct"/>
            <w:shd w:val="clear" w:color="auto" w:fill="auto"/>
            <w:hideMark/>
          </w:tcPr>
          <w:p w14:paraId="4D546106" w14:textId="77777777" w:rsidR="007B7320" w:rsidRDefault="007B7320" w:rsidP="003F07D0">
            <w:pPr>
              <w:spacing w:before="0" w:after="0" w:line="276" w:lineRule="auto"/>
              <w:jc w:val="center"/>
              <w:rPr>
                <w:sz w:val="20"/>
                <w:lang w:eastAsia="en-US"/>
              </w:rPr>
            </w:pPr>
            <w:r>
              <w:rPr>
                <w:sz w:val="20"/>
                <w:lang w:eastAsia="en-US"/>
              </w:rPr>
              <w:t>Н</w:t>
            </w:r>
          </w:p>
        </w:tc>
        <w:tc>
          <w:tcPr>
            <w:tcW w:w="448" w:type="pct"/>
            <w:gridSpan w:val="2"/>
            <w:shd w:val="clear" w:color="auto" w:fill="auto"/>
            <w:hideMark/>
          </w:tcPr>
          <w:p w14:paraId="391B0BA1" w14:textId="77777777" w:rsidR="007B7320" w:rsidRDefault="007B7320" w:rsidP="003F07D0">
            <w:pPr>
              <w:spacing w:before="0" w:after="0" w:line="276" w:lineRule="auto"/>
              <w:jc w:val="center"/>
              <w:rPr>
                <w:sz w:val="20"/>
                <w:lang w:eastAsia="en-US"/>
              </w:rPr>
            </w:pPr>
            <w:r>
              <w:rPr>
                <w:sz w:val="20"/>
                <w:lang w:eastAsia="en-US"/>
              </w:rPr>
              <w:t>T(8)</w:t>
            </w:r>
          </w:p>
        </w:tc>
        <w:tc>
          <w:tcPr>
            <w:tcW w:w="1335" w:type="pct"/>
            <w:shd w:val="clear" w:color="auto" w:fill="auto"/>
            <w:hideMark/>
          </w:tcPr>
          <w:p w14:paraId="5D9A0145" w14:textId="77777777" w:rsidR="007B7320" w:rsidRDefault="007B7320" w:rsidP="003F07D0">
            <w:pPr>
              <w:spacing w:before="0" w:after="0" w:line="276" w:lineRule="auto"/>
              <w:rPr>
                <w:sz w:val="20"/>
                <w:lang w:eastAsia="en-US"/>
              </w:rPr>
            </w:pPr>
            <w:r>
              <w:rPr>
                <w:sz w:val="20"/>
                <w:lang w:eastAsia="en-US"/>
              </w:rPr>
              <w:t>Код по Сводному Реестру</w:t>
            </w:r>
          </w:p>
        </w:tc>
        <w:tc>
          <w:tcPr>
            <w:tcW w:w="1341" w:type="pct"/>
            <w:shd w:val="clear" w:color="auto" w:fill="auto"/>
            <w:hideMark/>
          </w:tcPr>
          <w:p w14:paraId="782F8F7A" w14:textId="77777777" w:rsidR="001F0B71" w:rsidDel="006E1201" w:rsidRDefault="007B7320" w:rsidP="003F07D0">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6E1201">
              <w:rPr>
                <w:sz w:val="20"/>
                <w:lang w:eastAsia="en-US"/>
              </w:rPr>
              <w:t xml:space="preserve"> </w:t>
            </w:r>
          </w:p>
          <w:p w14:paraId="53A02C3D" w14:textId="77777777" w:rsidR="007B7320" w:rsidRDefault="007B7320" w:rsidP="003F07D0">
            <w:pPr>
              <w:spacing w:before="0" w:after="0" w:line="276" w:lineRule="auto"/>
              <w:rPr>
                <w:sz w:val="20"/>
                <w:lang w:eastAsia="en-US"/>
              </w:rPr>
            </w:pPr>
          </w:p>
        </w:tc>
      </w:tr>
      <w:tr w:rsidR="007B7320" w:rsidRPr="001A4780" w14:paraId="0B48A93C" w14:textId="77777777" w:rsidTr="0023280D">
        <w:tc>
          <w:tcPr>
            <w:tcW w:w="793" w:type="pct"/>
            <w:shd w:val="clear" w:color="auto" w:fill="auto"/>
            <w:hideMark/>
          </w:tcPr>
          <w:p w14:paraId="7175B542" w14:textId="77777777" w:rsidR="007B7320" w:rsidRPr="001A4780" w:rsidRDefault="007B7320" w:rsidP="003F07D0">
            <w:pPr>
              <w:spacing w:before="0" w:after="0" w:line="276" w:lineRule="auto"/>
              <w:rPr>
                <w:sz w:val="20"/>
              </w:rPr>
            </w:pPr>
            <w:r w:rsidRPr="001A4780">
              <w:rPr>
                <w:sz w:val="20"/>
              </w:rPr>
              <w:t> </w:t>
            </w:r>
          </w:p>
        </w:tc>
        <w:tc>
          <w:tcPr>
            <w:tcW w:w="827" w:type="pct"/>
            <w:gridSpan w:val="2"/>
            <w:shd w:val="clear" w:color="auto" w:fill="auto"/>
            <w:hideMark/>
          </w:tcPr>
          <w:p w14:paraId="4BB795BE" w14:textId="77777777" w:rsidR="007B7320" w:rsidRPr="001A4780" w:rsidRDefault="007B7320" w:rsidP="003F07D0">
            <w:pPr>
              <w:spacing w:before="0" w:after="0" w:line="276" w:lineRule="auto"/>
              <w:rPr>
                <w:sz w:val="20"/>
              </w:rPr>
            </w:pPr>
            <w:r w:rsidRPr="001A4780">
              <w:rPr>
                <w:sz w:val="20"/>
              </w:rPr>
              <w:t xml:space="preserve">fullName </w:t>
            </w:r>
          </w:p>
        </w:tc>
        <w:tc>
          <w:tcPr>
            <w:tcW w:w="256" w:type="pct"/>
            <w:shd w:val="clear" w:color="auto" w:fill="auto"/>
            <w:hideMark/>
          </w:tcPr>
          <w:p w14:paraId="5CF88219" w14:textId="77777777" w:rsidR="007B7320" w:rsidRPr="001A4780" w:rsidRDefault="007B7320" w:rsidP="003F07D0">
            <w:pPr>
              <w:spacing w:before="0" w:after="0" w:line="276" w:lineRule="auto"/>
              <w:jc w:val="center"/>
              <w:rPr>
                <w:sz w:val="20"/>
              </w:rPr>
            </w:pPr>
            <w:r w:rsidRPr="001A4780">
              <w:rPr>
                <w:sz w:val="20"/>
              </w:rPr>
              <w:t>H</w:t>
            </w:r>
          </w:p>
        </w:tc>
        <w:tc>
          <w:tcPr>
            <w:tcW w:w="448" w:type="pct"/>
            <w:gridSpan w:val="2"/>
            <w:shd w:val="clear" w:color="auto" w:fill="auto"/>
            <w:hideMark/>
          </w:tcPr>
          <w:p w14:paraId="44A3DE63" w14:textId="77777777" w:rsidR="007B7320" w:rsidRPr="001A4780" w:rsidRDefault="007B7320" w:rsidP="003F07D0">
            <w:pPr>
              <w:spacing w:before="0" w:after="0" w:line="276" w:lineRule="auto"/>
              <w:jc w:val="center"/>
              <w:rPr>
                <w:sz w:val="20"/>
              </w:rPr>
            </w:pPr>
            <w:r w:rsidRPr="001A4780">
              <w:rPr>
                <w:sz w:val="20"/>
              </w:rPr>
              <w:t>T(1-2000)</w:t>
            </w:r>
          </w:p>
        </w:tc>
        <w:tc>
          <w:tcPr>
            <w:tcW w:w="1335" w:type="pct"/>
            <w:shd w:val="clear" w:color="auto" w:fill="auto"/>
            <w:hideMark/>
          </w:tcPr>
          <w:p w14:paraId="5D97459E" w14:textId="77777777" w:rsidR="007B7320" w:rsidRPr="001A4780" w:rsidRDefault="007B7320" w:rsidP="003F07D0">
            <w:pPr>
              <w:spacing w:before="0" w:after="0" w:line="276" w:lineRule="auto"/>
              <w:rPr>
                <w:sz w:val="20"/>
              </w:rPr>
            </w:pPr>
            <w:r w:rsidRPr="001A4780">
              <w:rPr>
                <w:sz w:val="20"/>
              </w:rPr>
              <w:t>Полное наименование</w:t>
            </w:r>
          </w:p>
        </w:tc>
        <w:tc>
          <w:tcPr>
            <w:tcW w:w="1341" w:type="pct"/>
            <w:shd w:val="clear" w:color="auto" w:fill="auto"/>
            <w:vAlign w:val="center"/>
            <w:hideMark/>
          </w:tcPr>
          <w:p w14:paraId="0F56AD72" w14:textId="77777777" w:rsidR="007B7320" w:rsidRPr="001A4780" w:rsidRDefault="007B7320" w:rsidP="003F07D0">
            <w:pPr>
              <w:spacing w:before="0" w:after="0" w:line="276" w:lineRule="auto"/>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14:paraId="697BDAF1" w14:textId="77777777" w:rsidTr="0023280D">
        <w:trPr>
          <w:trHeight w:val="148"/>
        </w:trPr>
        <w:tc>
          <w:tcPr>
            <w:tcW w:w="793" w:type="pct"/>
            <w:shd w:val="clear" w:color="auto" w:fill="auto"/>
            <w:hideMark/>
          </w:tcPr>
          <w:p w14:paraId="7D912CD3"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4571862D" w14:textId="77777777" w:rsidR="00EB3549" w:rsidRPr="001A4780" w:rsidRDefault="00EB3549" w:rsidP="003F07D0">
            <w:pPr>
              <w:spacing w:before="0" w:after="0" w:line="276" w:lineRule="auto"/>
              <w:rPr>
                <w:sz w:val="20"/>
              </w:rPr>
            </w:pPr>
            <w:r w:rsidRPr="00AC072C">
              <w:rPr>
                <w:sz w:val="20"/>
              </w:rPr>
              <w:t>postAddress</w:t>
            </w:r>
          </w:p>
        </w:tc>
        <w:tc>
          <w:tcPr>
            <w:tcW w:w="256" w:type="pct"/>
            <w:shd w:val="clear" w:color="auto" w:fill="auto"/>
            <w:hideMark/>
          </w:tcPr>
          <w:p w14:paraId="2F353900" w14:textId="77777777" w:rsidR="00EB3549" w:rsidRPr="00AC072C" w:rsidRDefault="00EB3549" w:rsidP="003F07D0">
            <w:pPr>
              <w:spacing w:before="0" w:after="0" w:line="276" w:lineRule="auto"/>
              <w:jc w:val="center"/>
              <w:rPr>
                <w:sz w:val="20"/>
                <w:lang w:val="en-US"/>
              </w:rPr>
            </w:pPr>
            <w:r>
              <w:rPr>
                <w:sz w:val="20"/>
                <w:lang w:val="en-US"/>
              </w:rPr>
              <w:t>H</w:t>
            </w:r>
          </w:p>
        </w:tc>
        <w:tc>
          <w:tcPr>
            <w:tcW w:w="448" w:type="pct"/>
            <w:gridSpan w:val="2"/>
            <w:shd w:val="clear" w:color="auto" w:fill="auto"/>
            <w:hideMark/>
          </w:tcPr>
          <w:p w14:paraId="27D887DF" w14:textId="77777777" w:rsidR="00EB3549" w:rsidRPr="00921E2F" w:rsidRDefault="00EB3549" w:rsidP="003F07D0">
            <w:pPr>
              <w:spacing w:before="0" w:after="0" w:line="276" w:lineRule="auto"/>
              <w:jc w:val="center"/>
              <w:rPr>
                <w:sz w:val="20"/>
                <w:lang w:val="en-US"/>
              </w:rPr>
            </w:pPr>
            <w:r>
              <w:rPr>
                <w:sz w:val="20"/>
                <w:lang w:val="en-US"/>
              </w:rPr>
              <w:t>T(1-2000)</w:t>
            </w:r>
          </w:p>
        </w:tc>
        <w:tc>
          <w:tcPr>
            <w:tcW w:w="1335" w:type="pct"/>
            <w:shd w:val="clear" w:color="auto" w:fill="auto"/>
            <w:hideMark/>
          </w:tcPr>
          <w:p w14:paraId="38E14BCE" w14:textId="77777777" w:rsidR="00EB3549" w:rsidRPr="001A4780" w:rsidRDefault="00EB3549" w:rsidP="003F07D0">
            <w:pPr>
              <w:spacing w:before="0" w:after="0" w:line="276" w:lineRule="auto"/>
              <w:rPr>
                <w:sz w:val="20"/>
              </w:rPr>
            </w:pPr>
            <w:r w:rsidRPr="00921E2F">
              <w:rPr>
                <w:sz w:val="20"/>
              </w:rPr>
              <w:t>Почтовый адрес организации</w:t>
            </w:r>
          </w:p>
        </w:tc>
        <w:tc>
          <w:tcPr>
            <w:tcW w:w="1341" w:type="pct"/>
            <w:shd w:val="clear" w:color="auto" w:fill="auto"/>
            <w:hideMark/>
          </w:tcPr>
          <w:p w14:paraId="3625F6DA" w14:textId="77777777" w:rsidR="00EB3549" w:rsidRDefault="00EB3549" w:rsidP="003F07D0">
            <w:pPr>
              <w:spacing w:before="0" w:after="0" w:line="276" w:lineRule="auto"/>
              <w:rPr>
                <w:sz w:val="20"/>
              </w:rPr>
            </w:pPr>
          </w:p>
        </w:tc>
      </w:tr>
      <w:tr w:rsidR="00EB3549" w:rsidRPr="001A4780" w14:paraId="070CA074" w14:textId="77777777" w:rsidTr="0023280D">
        <w:trPr>
          <w:trHeight w:val="148"/>
        </w:trPr>
        <w:tc>
          <w:tcPr>
            <w:tcW w:w="793" w:type="pct"/>
            <w:shd w:val="clear" w:color="auto" w:fill="auto"/>
            <w:hideMark/>
          </w:tcPr>
          <w:p w14:paraId="4F8B2FE8"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29B9C7C0" w14:textId="77777777" w:rsidR="00EB3549" w:rsidRPr="001A4780" w:rsidRDefault="00EB3549" w:rsidP="003F07D0">
            <w:pPr>
              <w:spacing w:before="0" w:after="0" w:line="276" w:lineRule="auto"/>
              <w:rPr>
                <w:sz w:val="20"/>
              </w:rPr>
            </w:pPr>
            <w:r w:rsidRPr="00921E2F">
              <w:rPr>
                <w:sz w:val="20"/>
              </w:rPr>
              <w:t>factAddress</w:t>
            </w:r>
          </w:p>
        </w:tc>
        <w:tc>
          <w:tcPr>
            <w:tcW w:w="256" w:type="pct"/>
            <w:shd w:val="clear" w:color="auto" w:fill="auto"/>
            <w:hideMark/>
          </w:tcPr>
          <w:p w14:paraId="5730DCE0" w14:textId="77777777" w:rsidR="00EB3549" w:rsidRPr="00AC072C" w:rsidRDefault="00EB3549" w:rsidP="003F07D0">
            <w:pPr>
              <w:spacing w:before="0" w:after="0" w:line="276" w:lineRule="auto"/>
              <w:jc w:val="center"/>
              <w:rPr>
                <w:sz w:val="20"/>
                <w:lang w:val="en-US"/>
              </w:rPr>
            </w:pPr>
            <w:r>
              <w:rPr>
                <w:sz w:val="20"/>
                <w:lang w:val="en-US"/>
              </w:rPr>
              <w:t>H</w:t>
            </w:r>
          </w:p>
        </w:tc>
        <w:tc>
          <w:tcPr>
            <w:tcW w:w="448" w:type="pct"/>
            <w:gridSpan w:val="2"/>
            <w:shd w:val="clear" w:color="auto" w:fill="auto"/>
            <w:hideMark/>
          </w:tcPr>
          <w:p w14:paraId="08966C33" w14:textId="77777777" w:rsidR="00EB3549" w:rsidRPr="00921E2F" w:rsidRDefault="00EB3549" w:rsidP="003F07D0">
            <w:pPr>
              <w:spacing w:before="0" w:after="0" w:line="276" w:lineRule="auto"/>
              <w:jc w:val="center"/>
              <w:rPr>
                <w:sz w:val="20"/>
                <w:lang w:val="en-US"/>
              </w:rPr>
            </w:pPr>
            <w:r>
              <w:rPr>
                <w:sz w:val="20"/>
                <w:lang w:val="en-US"/>
              </w:rPr>
              <w:t>T(1-2000)</w:t>
            </w:r>
          </w:p>
        </w:tc>
        <w:tc>
          <w:tcPr>
            <w:tcW w:w="1335" w:type="pct"/>
            <w:shd w:val="clear" w:color="auto" w:fill="auto"/>
            <w:hideMark/>
          </w:tcPr>
          <w:p w14:paraId="0DC18672" w14:textId="77777777" w:rsidR="00EB3549" w:rsidRPr="001A4780" w:rsidRDefault="00EB3549" w:rsidP="003F07D0">
            <w:pPr>
              <w:spacing w:before="0" w:after="0" w:line="276" w:lineRule="auto"/>
              <w:rPr>
                <w:sz w:val="20"/>
              </w:rPr>
            </w:pPr>
            <w:r w:rsidRPr="00921E2F">
              <w:rPr>
                <w:sz w:val="20"/>
              </w:rPr>
              <w:t>Адрес местонахождения организации</w:t>
            </w:r>
          </w:p>
        </w:tc>
        <w:tc>
          <w:tcPr>
            <w:tcW w:w="1341" w:type="pct"/>
            <w:shd w:val="clear" w:color="auto" w:fill="auto"/>
            <w:hideMark/>
          </w:tcPr>
          <w:p w14:paraId="544F7371" w14:textId="77777777" w:rsidR="00EB3549" w:rsidRDefault="00EB3549" w:rsidP="003F07D0">
            <w:pPr>
              <w:spacing w:before="0" w:after="0" w:line="276" w:lineRule="auto"/>
              <w:rPr>
                <w:sz w:val="20"/>
              </w:rPr>
            </w:pPr>
          </w:p>
        </w:tc>
      </w:tr>
      <w:tr w:rsidR="00EB3549" w:rsidRPr="001A4780" w14:paraId="10EA7EFD" w14:textId="77777777" w:rsidTr="0023280D">
        <w:trPr>
          <w:trHeight w:val="148"/>
        </w:trPr>
        <w:tc>
          <w:tcPr>
            <w:tcW w:w="793" w:type="pct"/>
            <w:shd w:val="clear" w:color="auto" w:fill="auto"/>
            <w:hideMark/>
          </w:tcPr>
          <w:p w14:paraId="0A7432EC"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26D244BA" w14:textId="77777777" w:rsidR="00EB3549" w:rsidRPr="001A4780" w:rsidRDefault="00EB3549" w:rsidP="003F07D0">
            <w:pPr>
              <w:spacing w:before="0" w:after="0" w:line="276" w:lineRule="auto"/>
              <w:rPr>
                <w:sz w:val="20"/>
              </w:rPr>
            </w:pPr>
            <w:r w:rsidRPr="00921E2F">
              <w:rPr>
                <w:sz w:val="20"/>
              </w:rPr>
              <w:t>INN</w:t>
            </w:r>
          </w:p>
        </w:tc>
        <w:tc>
          <w:tcPr>
            <w:tcW w:w="256" w:type="pct"/>
            <w:shd w:val="clear" w:color="auto" w:fill="auto"/>
            <w:hideMark/>
          </w:tcPr>
          <w:p w14:paraId="6BA367DD" w14:textId="77777777" w:rsidR="00EB3549" w:rsidRPr="00C33C66" w:rsidRDefault="00EB3549" w:rsidP="003F07D0">
            <w:pPr>
              <w:spacing w:before="0" w:after="0" w:line="276" w:lineRule="auto"/>
              <w:jc w:val="center"/>
              <w:rPr>
                <w:sz w:val="20"/>
                <w:lang w:val="en-US"/>
              </w:rPr>
            </w:pPr>
            <w:r>
              <w:rPr>
                <w:sz w:val="20"/>
                <w:lang w:val="en-US"/>
              </w:rPr>
              <w:t>H</w:t>
            </w:r>
          </w:p>
        </w:tc>
        <w:tc>
          <w:tcPr>
            <w:tcW w:w="448" w:type="pct"/>
            <w:gridSpan w:val="2"/>
            <w:shd w:val="clear" w:color="auto" w:fill="auto"/>
            <w:hideMark/>
          </w:tcPr>
          <w:p w14:paraId="76D47062" w14:textId="77777777" w:rsidR="00EB3549" w:rsidRPr="00C33C66" w:rsidRDefault="00EB3549" w:rsidP="003F07D0">
            <w:pPr>
              <w:spacing w:before="0" w:after="0" w:line="276" w:lineRule="auto"/>
              <w:jc w:val="center"/>
              <w:rPr>
                <w:sz w:val="20"/>
                <w:lang w:val="en-US"/>
              </w:rPr>
            </w:pPr>
            <w:r>
              <w:rPr>
                <w:sz w:val="20"/>
                <w:lang w:val="en-US"/>
              </w:rPr>
              <w:t>T</w:t>
            </w:r>
          </w:p>
        </w:tc>
        <w:tc>
          <w:tcPr>
            <w:tcW w:w="1335" w:type="pct"/>
            <w:shd w:val="clear" w:color="auto" w:fill="auto"/>
            <w:hideMark/>
          </w:tcPr>
          <w:p w14:paraId="4EE85D68" w14:textId="77777777" w:rsidR="00EB3549" w:rsidRPr="001A4780" w:rsidRDefault="00EB3549" w:rsidP="003F07D0">
            <w:pPr>
              <w:spacing w:before="0" w:after="0" w:line="276" w:lineRule="auto"/>
              <w:rPr>
                <w:sz w:val="20"/>
              </w:rPr>
            </w:pPr>
            <w:r w:rsidRPr="00921E2F">
              <w:rPr>
                <w:sz w:val="20"/>
              </w:rPr>
              <w:t>ИНН организации</w:t>
            </w:r>
          </w:p>
        </w:tc>
        <w:tc>
          <w:tcPr>
            <w:tcW w:w="1341" w:type="pct"/>
            <w:shd w:val="clear" w:color="auto" w:fill="auto"/>
            <w:hideMark/>
          </w:tcPr>
          <w:p w14:paraId="435437B9" w14:textId="77777777" w:rsidR="00EB3549" w:rsidRDefault="00EB3549" w:rsidP="003F07D0">
            <w:pPr>
              <w:spacing w:before="0" w:after="0" w:line="276" w:lineRule="auto"/>
              <w:rPr>
                <w:sz w:val="20"/>
              </w:rPr>
            </w:pPr>
            <w:r>
              <w:rPr>
                <w:sz w:val="20"/>
              </w:rPr>
              <w:t>Шаблон значения: \d{1</w:t>
            </w:r>
            <w:r>
              <w:rPr>
                <w:sz w:val="20"/>
                <w:lang w:val="en-US"/>
              </w:rPr>
              <w:t>0</w:t>
            </w:r>
            <w:r w:rsidRPr="001A4780">
              <w:rPr>
                <w:sz w:val="20"/>
              </w:rPr>
              <w:t>}</w:t>
            </w:r>
          </w:p>
        </w:tc>
      </w:tr>
      <w:tr w:rsidR="00EB3549" w:rsidRPr="001A4780" w14:paraId="7E41AD9E" w14:textId="77777777" w:rsidTr="0023280D">
        <w:trPr>
          <w:trHeight w:val="148"/>
        </w:trPr>
        <w:tc>
          <w:tcPr>
            <w:tcW w:w="793" w:type="pct"/>
            <w:shd w:val="clear" w:color="auto" w:fill="auto"/>
            <w:hideMark/>
          </w:tcPr>
          <w:p w14:paraId="0F166E07"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6A87CC45" w14:textId="77777777" w:rsidR="00EB3549" w:rsidRPr="001A4780" w:rsidRDefault="00EB3549" w:rsidP="003F07D0">
            <w:pPr>
              <w:spacing w:before="0" w:after="0" w:line="276" w:lineRule="auto"/>
              <w:rPr>
                <w:sz w:val="20"/>
              </w:rPr>
            </w:pPr>
            <w:r w:rsidRPr="00C33C66">
              <w:rPr>
                <w:sz w:val="20"/>
              </w:rPr>
              <w:t>KPP</w:t>
            </w:r>
          </w:p>
        </w:tc>
        <w:tc>
          <w:tcPr>
            <w:tcW w:w="256" w:type="pct"/>
            <w:shd w:val="clear" w:color="auto" w:fill="auto"/>
            <w:hideMark/>
          </w:tcPr>
          <w:p w14:paraId="76B46913" w14:textId="77777777" w:rsidR="00EB3549" w:rsidRPr="00C33C66" w:rsidRDefault="00EB3549" w:rsidP="003F07D0">
            <w:pPr>
              <w:spacing w:before="0" w:after="0" w:line="276" w:lineRule="auto"/>
              <w:jc w:val="center"/>
              <w:rPr>
                <w:sz w:val="20"/>
                <w:lang w:val="en-US"/>
              </w:rPr>
            </w:pPr>
            <w:r>
              <w:rPr>
                <w:sz w:val="20"/>
                <w:lang w:val="en-US"/>
              </w:rPr>
              <w:t>H</w:t>
            </w:r>
          </w:p>
        </w:tc>
        <w:tc>
          <w:tcPr>
            <w:tcW w:w="448" w:type="pct"/>
            <w:gridSpan w:val="2"/>
            <w:shd w:val="clear" w:color="auto" w:fill="auto"/>
            <w:hideMark/>
          </w:tcPr>
          <w:p w14:paraId="02300155" w14:textId="77777777" w:rsidR="00EB3549" w:rsidRPr="00C33C66" w:rsidRDefault="00EB3549" w:rsidP="003F07D0">
            <w:pPr>
              <w:spacing w:before="0" w:after="0" w:line="276" w:lineRule="auto"/>
              <w:jc w:val="center"/>
              <w:rPr>
                <w:sz w:val="20"/>
                <w:lang w:val="en-US"/>
              </w:rPr>
            </w:pPr>
            <w:r>
              <w:rPr>
                <w:sz w:val="20"/>
                <w:lang w:val="en-US"/>
              </w:rPr>
              <w:t>T</w:t>
            </w:r>
            <w:r w:rsidR="009471B3">
              <w:rPr>
                <w:sz w:val="20"/>
                <w:lang w:val="en-US"/>
              </w:rPr>
              <w:t>(9)</w:t>
            </w:r>
          </w:p>
        </w:tc>
        <w:tc>
          <w:tcPr>
            <w:tcW w:w="1335" w:type="pct"/>
            <w:shd w:val="clear" w:color="auto" w:fill="auto"/>
            <w:hideMark/>
          </w:tcPr>
          <w:p w14:paraId="06AFBE13" w14:textId="77777777" w:rsidR="00EB3549" w:rsidRPr="001A4780" w:rsidRDefault="00EB3549" w:rsidP="003F07D0">
            <w:pPr>
              <w:spacing w:before="0" w:after="0" w:line="276" w:lineRule="auto"/>
              <w:rPr>
                <w:sz w:val="20"/>
              </w:rPr>
            </w:pPr>
            <w:r>
              <w:rPr>
                <w:sz w:val="20"/>
              </w:rPr>
              <w:t>КПП</w:t>
            </w:r>
            <w:r w:rsidRPr="00921E2F">
              <w:rPr>
                <w:sz w:val="20"/>
              </w:rPr>
              <w:t xml:space="preserve"> организации</w:t>
            </w:r>
          </w:p>
        </w:tc>
        <w:tc>
          <w:tcPr>
            <w:tcW w:w="1341" w:type="pct"/>
            <w:shd w:val="clear" w:color="auto" w:fill="auto"/>
            <w:hideMark/>
          </w:tcPr>
          <w:p w14:paraId="1F1B881E" w14:textId="77777777" w:rsidR="00EB3549" w:rsidRDefault="00EB3549" w:rsidP="003F07D0">
            <w:pPr>
              <w:spacing w:before="0" w:after="0" w:line="276" w:lineRule="auto"/>
              <w:rPr>
                <w:sz w:val="20"/>
              </w:rPr>
            </w:pPr>
          </w:p>
        </w:tc>
      </w:tr>
      <w:tr w:rsidR="00EB3549" w:rsidRPr="001A4780" w14:paraId="1AD77EF0" w14:textId="77777777" w:rsidTr="00E975FF">
        <w:tc>
          <w:tcPr>
            <w:tcW w:w="5000" w:type="pct"/>
            <w:gridSpan w:val="8"/>
            <w:shd w:val="clear" w:color="auto" w:fill="auto"/>
            <w:hideMark/>
          </w:tcPr>
          <w:p w14:paraId="38AE8956" w14:textId="77777777" w:rsidR="00EB3549" w:rsidRPr="00055C83" w:rsidRDefault="00EB3549" w:rsidP="003F07D0">
            <w:pPr>
              <w:spacing w:before="0" w:after="0" w:line="276" w:lineRule="auto"/>
              <w:jc w:val="center"/>
              <w:rPr>
                <w:b/>
                <w:sz w:val="20"/>
              </w:rPr>
            </w:pPr>
            <w:r w:rsidRPr="00055C83">
              <w:rPr>
                <w:b/>
                <w:sz w:val="20"/>
              </w:rPr>
              <w:t xml:space="preserve">Контактная </w:t>
            </w:r>
            <w:r w:rsidR="00165C36">
              <w:rPr>
                <w:b/>
                <w:sz w:val="20"/>
              </w:rPr>
              <w:t>информация</w:t>
            </w:r>
          </w:p>
        </w:tc>
      </w:tr>
      <w:tr w:rsidR="00EB3549" w:rsidRPr="001A4780" w14:paraId="25AFF55C" w14:textId="77777777" w:rsidTr="0023280D">
        <w:tc>
          <w:tcPr>
            <w:tcW w:w="793" w:type="pct"/>
            <w:shd w:val="clear" w:color="auto" w:fill="auto"/>
            <w:hideMark/>
          </w:tcPr>
          <w:p w14:paraId="582D76BB" w14:textId="77777777" w:rsidR="00EB3549" w:rsidRPr="001A4780" w:rsidRDefault="00EB3549" w:rsidP="003F07D0">
            <w:pPr>
              <w:spacing w:before="0" w:after="0" w:line="276" w:lineRule="auto"/>
              <w:rPr>
                <w:sz w:val="20"/>
              </w:rPr>
            </w:pPr>
            <w:r w:rsidRPr="00055C83">
              <w:rPr>
                <w:b/>
                <w:sz w:val="20"/>
              </w:rPr>
              <w:t>responsibleInfo</w:t>
            </w:r>
          </w:p>
        </w:tc>
        <w:tc>
          <w:tcPr>
            <w:tcW w:w="827" w:type="pct"/>
            <w:gridSpan w:val="2"/>
            <w:shd w:val="clear" w:color="auto" w:fill="auto"/>
            <w:hideMark/>
          </w:tcPr>
          <w:p w14:paraId="6330D0F4" w14:textId="77777777" w:rsidR="00EB3549" w:rsidRPr="001A4780" w:rsidRDefault="00EB3549" w:rsidP="003F07D0">
            <w:pPr>
              <w:spacing w:before="0" w:after="0" w:line="276" w:lineRule="auto"/>
              <w:rPr>
                <w:sz w:val="20"/>
              </w:rPr>
            </w:pPr>
            <w:r w:rsidRPr="001A4780">
              <w:rPr>
                <w:sz w:val="20"/>
              </w:rPr>
              <w:t> </w:t>
            </w:r>
          </w:p>
        </w:tc>
        <w:tc>
          <w:tcPr>
            <w:tcW w:w="256" w:type="pct"/>
            <w:shd w:val="clear" w:color="auto" w:fill="auto"/>
            <w:hideMark/>
          </w:tcPr>
          <w:p w14:paraId="62CD057E" w14:textId="77777777" w:rsidR="00EB3549" w:rsidRPr="001A4780" w:rsidRDefault="00EB3549" w:rsidP="003F07D0">
            <w:pPr>
              <w:spacing w:before="0" w:after="0" w:line="276" w:lineRule="auto"/>
              <w:rPr>
                <w:sz w:val="20"/>
              </w:rPr>
            </w:pPr>
            <w:r w:rsidRPr="001A4780">
              <w:rPr>
                <w:sz w:val="20"/>
              </w:rPr>
              <w:t> </w:t>
            </w:r>
          </w:p>
        </w:tc>
        <w:tc>
          <w:tcPr>
            <w:tcW w:w="448" w:type="pct"/>
            <w:gridSpan w:val="2"/>
            <w:shd w:val="clear" w:color="auto" w:fill="auto"/>
            <w:hideMark/>
          </w:tcPr>
          <w:p w14:paraId="6E589F58" w14:textId="77777777" w:rsidR="00EB3549" w:rsidRPr="001A4780" w:rsidRDefault="00EB3549" w:rsidP="003F07D0">
            <w:pPr>
              <w:spacing w:before="0" w:after="0" w:line="276" w:lineRule="auto"/>
              <w:rPr>
                <w:sz w:val="20"/>
              </w:rPr>
            </w:pPr>
            <w:r w:rsidRPr="001A4780">
              <w:rPr>
                <w:sz w:val="20"/>
              </w:rPr>
              <w:t> </w:t>
            </w:r>
          </w:p>
        </w:tc>
        <w:tc>
          <w:tcPr>
            <w:tcW w:w="1335" w:type="pct"/>
            <w:shd w:val="clear" w:color="auto" w:fill="auto"/>
            <w:hideMark/>
          </w:tcPr>
          <w:p w14:paraId="58E5D460" w14:textId="77777777" w:rsidR="00EB3549" w:rsidRPr="001A4780" w:rsidRDefault="00EB3549" w:rsidP="003F07D0">
            <w:pPr>
              <w:spacing w:before="0" w:after="0" w:line="276" w:lineRule="auto"/>
              <w:rPr>
                <w:sz w:val="20"/>
              </w:rPr>
            </w:pPr>
            <w:r w:rsidRPr="001A4780">
              <w:rPr>
                <w:sz w:val="20"/>
              </w:rPr>
              <w:t> </w:t>
            </w:r>
          </w:p>
        </w:tc>
        <w:tc>
          <w:tcPr>
            <w:tcW w:w="1341" w:type="pct"/>
            <w:shd w:val="clear" w:color="auto" w:fill="auto"/>
            <w:hideMark/>
          </w:tcPr>
          <w:p w14:paraId="041145D0" w14:textId="77777777" w:rsidR="00EB3549" w:rsidRPr="001A4780" w:rsidRDefault="00EB3549" w:rsidP="003F07D0">
            <w:pPr>
              <w:spacing w:before="0" w:after="0" w:line="276" w:lineRule="auto"/>
              <w:rPr>
                <w:sz w:val="20"/>
              </w:rPr>
            </w:pPr>
            <w:r>
              <w:rPr>
                <w:sz w:val="20"/>
              </w:rPr>
              <w:t xml:space="preserve"> </w:t>
            </w:r>
          </w:p>
        </w:tc>
      </w:tr>
      <w:tr w:rsidR="00EB3549" w:rsidRPr="001A4780" w14:paraId="2CCDC9A3" w14:textId="77777777" w:rsidTr="0023280D">
        <w:tc>
          <w:tcPr>
            <w:tcW w:w="793" w:type="pct"/>
            <w:shd w:val="clear" w:color="auto" w:fill="auto"/>
            <w:hideMark/>
          </w:tcPr>
          <w:p w14:paraId="6A64981F" w14:textId="77777777" w:rsidR="00EB3549" w:rsidRPr="001A4780" w:rsidRDefault="00EB3549" w:rsidP="003F07D0">
            <w:pPr>
              <w:spacing w:before="0" w:after="0" w:line="276" w:lineRule="auto"/>
              <w:rPr>
                <w:sz w:val="20"/>
              </w:rPr>
            </w:pPr>
            <w:r w:rsidRPr="001A4780">
              <w:rPr>
                <w:sz w:val="20"/>
              </w:rPr>
              <w:t> </w:t>
            </w:r>
          </w:p>
        </w:tc>
        <w:tc>
          <w:tcPr>
            <w:tcW w:w="827" w:type="pct"/>
            <w:gridSpan w:val="2"/>
            <w:shd w:val="clear" w:color="auto" w:fill="auto"/>
            <w:hideMark/>
          </w:tcPr>
          <w:p w14:paraId="302CC4F7" w14:textId="77777777" w:rsidR="00EB3549" w:rsidRPr="001A4780" w:rsidRDefault="00EB3549" w:rsidP="003F07D0">
            <w:pPr>
              <w:spacing w:before="0" w:after="0" w:line="276" w:lineRule="auto"/>
              <w:rPr>
                <w:sz w:val="20"/>
              </w:rPr>
            </w:pPr>
            <w:r w:rsidRPr="001A4780">
              <w:rPr>
                <w:sz w:val="20"/>
              </w:rPr>
              <w:t xml:space="preserve">orgPostAddress </w:t>
            </w:r>
          </w:p>
        </w:tc>
        <w:tc>
          <w:tcPr>
            <w:tcW w:w="256" w:type="pct"/>
            <w:shd w:val="clear" w:color="auto" w:fill="auto"/>
            <w:hideMark/>
          </w:tcPr>
          <w:p w14:paraId="408CFA31" w14:textId="77777777" w:rsidR="00EB3549" w:rsidRPr="001A4780" w:rsidRDefault="00EB3549" w:rsidP="003F07D0">
            <w:pPr>
              <w:spacing w:before="0" w:after="0" w:line="276" w:lineRule="auto"/>
              <w:jc w:val="center"/>
              <w:rPr>
                <w:sz w:val="20"/>
              </w:rPr>
            </w:pPr>
            <w:r w:rsidRPr="001A4780">
              <w:rPr>
                <w:sz w:val="20"/>
              </w:rPr>
              <w:t>O</w:t>
            </w:r>
          </w:p>
        </w:tc>
        <w:tc>
          <w:tcPr>
            <w:tcW w:w="448" w:type="pct"/>
            <w:gridSpan w:val="2"/>
            <w:shd w:val="clear" w:color="auto" w:fill="auto"/>
            <w:hideMark/>
          </w:tcPr>
          <w:p w14:paraId="7B67080F" w14:textId="77777777" w:rsidR="00EB3549" w:rsidRPr="001A4780" w:rsidRDefault="00EB3549" w:rsidP="003F07D0">
            <w:pPr>
              <w:spacing w:before="0" w:after="0" w:line="276" w:lineRule="auto"/>
              <w:jc w:val="center"/>
              <w:rPr>
                <w:sz w:val="20"/>
              </w:rPr>
            </w:pPr>
            <w:r>
              <w:rPr>
                <w:sz w:val="20"/>
              </w:rPr>
              <w:t>T(1-2000)</w:t>
            </w:r>
          </w:p>
        </w:tc>
        <w:tc>
          <w:tcPr>
            <w:tcW w:w="1335" w:type="pct"/>
            <w:shd w:val="clear" w:color="auto" w:fill="auto"/>
            <w:hideMark/>
          </w:tcPr>
          <w:p w14:paraId="3AAD149F" w14:textId="77777777" w:rsidR="00EB3549" w:rsidRPr="001A4780" w:rsidRDefault="00EB3549" w:rsidP="003F07D0">
            <w:pPr>
              <w:spacing w:before="0" w:after="0" w:line="276" w:lineRule="auto"/>
              <w:rPr>
                <w:sz w:val="20"/>
              </w:rPr>
            </w:pPr>
            <w:r w:rsidRPr="001A4780">
              <w:rPr>
                <w:sz w:val="20"/>
              </w:rPr>
              <w:t>Почтовый адрес организации</w:t>
            </w:r>
          </w:p>
        </w:tc>
        <w:tc>
          <w:tcPr>
            <w:tcW w:w="1341" w:type="pct"/>
            <w:shd w:val="clear" w:color="auto" w:fill="auto"/>
            <w:hideMark/>
          </w:tcPr>
          <w:p w14:paraId="1CFCE444" w14:textId="77777777" w:rsidR="00EB3549" w:rsidRPr="001A4780" w:rsidRDefault="00EB3549" w:rsidP="003F07D0">
            <w:pPr>
              <w:spacing w:before="0" w:after="0" w:line="276" w:lineRule="auto"/>
              <w:rPr>
                <w:sz w:val="20"/>
              </w:rPr>
            </w:pPr>
            <w:r>
              <w:rPr>
                <w:sz w:val="20"/>
              </w:rPr>
              <w:t xml:space="preserve"> </w:t>
            </w:r>
          </w:p>
        </w:tc>
      </w:tr>
      <w:tr w:rsidR="00EB3549" w:rsidRPr="001A4780" w14:paraId="562F6CDF" w14:textId="77777777" w:rsidTr="0023280D">
        <w:tc>
          <w:tcPr>
            <w:tcW w:w="793" w:type="pct"/>
            <w:shd w:val="clear" w:color="auto" w:fill="auto"/>
            <w:hideMark/>
          </w:tcPr>
          <w:p w14:paraId="6DBD503F" w14:textId="77777777" w:rsidR="00EB3549" w:rsidRPr="001A4780" w:rsidRDefault="00EB3549" w:rsidP="003F07D0">
            <w:pPr>
              <w:spacing w:before="0" w:after="0" w:line="276" w:lineRule="auto"/>
              <w:rPr>
                <w:sz w:val="20"/>
              </w:rPr>
            </w:pPr>
            <w:r w:rsidRPr="001A4780">
              <w:rPr>
                <w:sz w:val="20"/>
              </w:rPr>
              <w:t> </w:t>
            </w:r>
          </w:p>
        </w:tc>
        <w:tc>
          <w:tcPr>
            <w:tcW w:w="827" w:type="pct"/>
            <w:gridSpan w:val="2"/>
            <w:shd w:val="clear" w:color="auto" w:fill="auto"/>
            <w:hideMark/>
          </w:tcPr>
          <w:p w14:paraId="12BC7F85" w14:textId="77777777" w:rsidR="00EB3549" w:rsidRPr="001A4780" w:rsidRDefault="00EB3549" w:rsidP="003F07D0">
            <w:pPr>
              <w:spacing w:before="0" w:after="0" w:line="276" w:lineRule="auto"/>
              <w:rPr>
                <w:sz w:val="20"/>
              </w:rPr>
            </w:pPr>
            <w:r w:rsidRPr="001A4780">
              <w:rPr>
                <w:sz w:val="20"/>
              </w:rPr>
              <w:t xml:space="preserve">orgFactAddress </w:t>
            </w:r>
          </w:p>
        </w:tc>
        <w:tc>
          <w:tcPr>
            <w:tcW w:w="256" w:type="pct"/>
            <w:shd w:val="clear" w:color="auto" w:fill="auto"/>
            <w:hideMark/>
          </w:tcPr>
          <w:p w14:paraId="6474C3E4" w14:textId="77777777" w:rsidR="00EB3549" w:rsidRPr="001A4780" w:rsidRDefault="00EB3549" w:rsidP="003F07D0">
            <w:pPr>
              <w:spacing w:before="0" w:after="0" w:line="276" w:lineRule="auto"/>
              <w:jc w:val="center"/>
              <w:rPr>
                <w:sz w:val="20"/>
              </w:rPr>
            </w:pPr>
            <w:r w:rsidRPr="001A4780">
              <w:rPr>
                <w:sz w:val="20"/>
              </w:rPr>
              <w:t>O</w:t>
            </w:r>
          </w:p>
        </w:tc>
        <w:tc>
          <w:tcPr>
            <w:tcW w:w="448" w:type="pct"/>
            <w:gridSpan w:val="2"/>
            <w:shd w:val="clear" w:color="auto" w:fill="auto"/>
            <w:hideMark/>
          </w:tcPr>
          <w:p w14:paraId="6E8BF2F8" w14:textId="77777777" w:rsidR="00EB3549" w:rsidRPr="001A4780" w:rsidRDefault="00EB3549" w:rsidP="003F07D0">
            <w:pPr>
              <w:spacing w:before="0" w:after="0" w:line="276" w:lineRule="auto"/>
              <w:jc w:val="center"/>
              <w:rPr>
                <w:sz w:val="20"/>
              </w:rPr>
            </w:pPr>
            <w:r>
              <w:rPr>
                <w:sz w:val="20"/>
              </w:rPr>
              <w:t>T(1-2000)</w:t>
            </w:r>
          </w:p>
        </w:tc>
        <w:tc>
          <w:tcPr>
            <w:tcW w:w="1335" w:type="pct"/>
            <w:shd w:val="clear" w:color="auto" w:fill="auto"/>
            <w:hideMark/>
          </w:tcPr>
          <w:p w14:paraId="09F4F894" w14:textId="77777777" w:rsidR="00EB3549" w:rsidRPr="001A4780" w:rsidRDefault="00EB3549" w:rsidP="003F07D0">
            <w:pPr>
              <w:spacing w:before="0" w:after="0" w:line="276" w:lineRule="auto"/>
              <w:rPr>
                <w:sz w:val="20"/>
              </w:rPr>
            </w:pPr>
            <w:r w:rsidRPr="001A4780">
              <w:rPr>
                <w:sz w:val="20"/>
              </w:rPr>
              <w:t>Адрес местонахождения организации</w:t>
            </w:r>
          </w:p>
        </w:tc>
        <w:tc>
          <w:tcPr>
            <w:tcW w:w="1341" w:type="pct"/>
            <w:shd w:val="clear" w:color="auto" w:fill="auto"/>
            <w:hideMark/>
          </w:tcPr>
          <w:p w14:paraId="15F0E936" w14:textId="77777777" w:rsidR="00EB3549" w:rsidRPr="001A4780" w:rsidRDefault="00EB3549" w:rsidP="003F07D0">
            <w:pPr>
              <w:spacing w:before="0" w:after="0" w:line="276" w:lineRule="auto"/>
              <w:rPr>
                <w:sz w:val="20"/>
              </w:rPr>
            </w:pPr>
            <w:r>
              <w:rPr>
                <w:sz w:val="20"/>
              </w:rPr>
              <w:t xml:space="preserve"> </w:t>
            </w:r>
          </w:p>
        </w:tc>
      </w:tr>
      <w:tr w:rsidR="00EB3549" w:rsidRPr="001A4780" w14:paraId="650B6A6B" w14:textId="77777777" w:rsidTr="0023280D">
        <w:tc>
          <w:tcPr>
            <w:tcW w:w="793" w:type="pct"/>
            <w:shd w:val="clear" w:color="auto" w:fill="auto"/>
            <w:hideMark/>
          </w:tcPr>
          <w:p w14:paraId="74707FF3" w14:textId="77777777" w:rsidR="00EB3549" w:rsidRPr="001A4780" w:rsidRDefault="00EB3549" w:rsidP="003F07D0">
            <w:pPr>
              <w:spacing w:before="0" w:after="0" w:line="276" w:lineRule="auto"/>
              <w:rPr>
                <w:sz w:val="20"/>
              </w:rPr>
            </w:pPr>
            <w:r w:rsidRPr="001A4780">
              <w:rPr>
                <w:sz w:val="20"/>
              </w:rPr>
              <w:t> </w:t>
            </w:r>
          </w:p>
        </w:tc>
        <w:tc>
          <w:tcPr>
            <w:tcW w:w="827" w:type="pct"/>
            <w:gridSpan w:val="2"/>
            <w:shd w:val="clear" w:color="auto" w:fill="auto"/>
            <w:hideMark/>
          </w:tcPr>
          <w:p w14:paraId="1AE97E6C" w14:textId="77777777" w:rsidR="00EB3549" w:rsidRPr="001A4780" w:rsidRDefault="00EB3549" w:rsidP="003F07D0">
            <w:pPr>
              <w:spacing w:before="0" w:after="0" w:line="276" w:lineRule="auto"/>
              <w:rPr>
                <w:sz w:val="20"/>
              </w:rPr>
            </w:pPr>
            <w:r w:rsidRPr="0067380C">
              <w:rPr>
                <w:sz w:val="20"/>
              </w:rPr>
              <w:t>contactPerson</w:t>
            </w:r>
          </w:p>
        </w:tc>
        <w:tc>
          <w:tcPr>
            <w:tcW w:w="256" w:type="pct"/>
            <w:shd w:val="clear" w:color="auto" w:fill="auto"/>
            <w:hideMark/>
          </w:tcPr>
          <w:p w14:paraId="0AA3B381" w14:textId="77777777" w:rsidR="00EB3549" w:rsidRPr="001A4780" w:rsidRDefault="00EB3549" w:rsidP="003F07D0">
            <w:pPr>
              <w:spacing w:before="0" w:after="0" w:line="276" w:lineRule="auto"/>
              <w:jc w:val="center"/>
              <w:rPr>
                <w:sz w:val="20"/>
              </w:rPr>
            </w:pPr>
            <w:r w:rsidRPr="001A4780">
              <w:rPr>
                <w:sz w:val="20"/>
              </w:rPr>
              <w:t>O</w:t>
            </w:r>
          </w:p>
        </w:tc>
        <w:tc>
          <w:tcPr>
            <w:tcW w:w="448" w:type="pct"/>
            <w:gridSpan w:val="2"/>
            <w:shd w:val="clear" w:color="auto" w:fill="auto"/>
            <w:hideMark/>
          </w:tcPr>
          <w:p w14:paraId="452A0D2B" w14:textId="77777777" w:rsidR="00EB3549" w:rsidRPr="001A4780" w:rsidRDefault="00EB3549" w:rsidP="003F07D0">
            <w:pPr>
              <w:spacing w:before="0" w:after="0" w:line="276" w:lineRule="auto"/>
              <w:jc w:val="center"/>
              <w:rPr>
                <w:sz w:val="20"/>
              </w:rPr>
            </w:pPr>
            <w:r w:rsidRPr="001A4780">
              <w:rPr>
                <w:sz w:val="20"/>
              </w:rPr>
              <w:t>S</w:t>
            </w:r>
          </w:p>
        </w:tc>
        <w:tc>
          <w:tcPr>
            <w:tcW w:w="1335" w:type="pct"/>
            <w:shd w:val="clear" w:color="auto" w:fill="auto"/>
            <w:hideMark/>
          </w:tcPr>
          <w:p w14:paraId="7947F206" w14:textId="77777777" w:rsidR="00EB3549" w:rsidRPr="001A4780" w:rsidRDefault="00EB3549" w:rsidP="003F07D0">
            <w:pPr>
              <w:spacing w:before="0" w:after="0" w:line="276" w:lineRule="auto"/>
              <w:rPr>
                <w:sz w:val="20"/>
              </w:rPr>
            </w:pPr>
            <w:r w:rsidRPr="00061C78">
              <w:rPr>
                <w:sz w:val="20"/>
              </w:rPr>
              <w:t>Ответственное должностное лицо</w:t>
            </w:r>
          </w:p>
        </w:tc>
        <w:tc>
          <w:tcPr>
            <w:tcW w:w="1341" w:type="pct"/>
            <w:shd w:val="clear" w:color="auto" w:fill="auto"/>
            <w:hideMark/>
          </w:tcPr>
          <w:p w14:paraId="581CD45A" w14:textId="77777777" w:rsidR="00EB3549" w:rsidRPr="001A4780" w:rsidRDefault="00EB3549" w:rsidP="003F07D0">
            <w:pPr>
              <w:spacing w:before="0" w:after="0" w:line="276" w:lineRule="auto"/>
              <w:rPr>
                <w:sz w:val="20"/>
              </w:rPr>
            </w:pPr>
            <w:r>
              <w:rPr>
                <w:sz w:val="20"/>
              </w:rPr>
              <w:t xml:space="preserve"> </w:t>
            </w:r>
          </w:p>
        </w:tc>
      </w:tr>
      <w:tr w:rsidR="00EB3549" w:rsidRPr="001A4780" w14:paraId="545B175F" w14:textId="77777777" w:rsidTr="0023280D">
        <w:tc>
          <w:tcPr>
            <w:tcW w:w="793" w:type="pct"/>
            <w:shd w:val="clear" w:color="auto" w:fill="auto"/>
            <w:hideMark/>
          </w:tcPr>
          <w:p w14:paraId="01FE7007" w14:textId="77777777" w:rsidR="00EB3549" w:rsidRPr="001A4780" w:rsidRDefault="00EB3549" w:rsidP="003F07D0">
            <w:pPr>
              <w:spacing w:before="0" w:after="0" w:line="276" w:lineRule="auto"/>
              <w:rPr>
                <w:sz w:val="20"/>
              </w:rPr>
            </w:pPr>
            <w:r w:rsidRPr="001A4780">
              <w:rPr>
                <w:sz w:val="20"/>
              </w:rPr>
              <w:t> </w:t>
            </w:r>
          </w:p>
        </w:tc>
        <w:tc>
          <w:tcPr>
            <w:tcW w:w="827" w:type="pct"/>
            <w:gridSpan w:val="2"/>
            <w:shd w:val="clear" w:color="auto" w:fill="auto"/>
            <w:hideMark/>
          </w:tcPr>
          <w:p w14:paraId="191C7843" w14:textId="77777777" w:rsidR="00EB3549" w:rsidRPr="001A4780" w:rsidRDefault="00EB3549" w:rsidP="003F07D0">
            <w:pPr>
              <w:spacing w:before="0" w:after="0" w:line="276" w:lineRule="auto"/>
              <w:rPr>
                <w:sz w:val="20"/>
              </w:rPr>
            </w:pPr>
            <w:r w:rsidRPr="001A4780">
              <w:rPr>
                <w:sz w:val="20"/>
              </w:rPr>
              <w:t xml:space="preserve">contactEMail </w:t>
            </w:r>
          </w:p>
        </w:tc>
        <w:tc>
          <w:tcPr>
            <w:tcW w:w="256" w:type="pct"/>
            <w:shd w:val="clear" w:color="auto" w:fill="auto"/>
            <w:hideMark/>
          </w:tcPr>
          <w:p w14:paraId="743E7343" w14:textId="77777777" w:rsidR="00EB3549" w:rsidRPr="001A4780" w:rsidRDefault="00EB3549" w:rsidP="003F07D0">
            <w:pPr>
              <w:spacing w:before="0" w:after="0" w:line="276" w:lineRule="auto"/>
              <w:jc w:val="center"/>
              <w:rPr>
                <w:sz w:val="20"/>
              </w:rPr>
            </w:pPr>
            <w:r w:rsidRPr="001A4780">
              <w:rPr>
                <w:sz w:val="20"/>
              </w:rPr>
              <w:t>O</w:t>
            </w:r>
          </w:p>
        </w:tc>
        <w:tc>
          <w:tcPr>
            <w:tcW w:w="448" w:type="pct"/>
            <w:gridSpan w:val="2"/>
            <w:shd w:val="clear" w:color="auto" w:fill="auto"/>
            <w:hideMark/>
          </w:tcPr>
          <w:p w14:paraId="1AD8C8C7" w14:textId="77777777" w:rsidR="00EB3549" w:rsidRPr="001A4780" w:rsidRDefault="00EB3549" w:rsidP="003F07D0">
            <w:pPr>
              <w:spacing w:before="0" w:after="0" w:line="276" w:lineRule="auto"/>
              <w:jc w:val="center"/>
              <w:rPr>
                <w:sz w:val="20"/>
              </w:rPr>
            </w:pPr>
            <w:r w:rsidRPr="001A4780">
              <w:rPr>
                <w:sz w:val="20"/>
              </w:rPr>
              <w:t>T(1-256)</w:t>
            </w:r>
          </w:p>
        </w:tc>
        <w:tc>
          <w:tcPr>
            <w:tcW w:w="1335" w:type="pct"/>
            <w:shd w:val="clear" w:color="auto" w:fill="auto"/>
            <w:hideMark/>
          </w:tcPr>
          <w:p w14:paraId="099B4274" w14:textId="77777777" w:rsidR="00EB3549" w:rsidRPr="001A4780" w:rsidRDefault="00EB3549" w:rsidP="003F07D0">
            <w:pPr>
              <w:spacing w:before="0" w:after="0" w:line="276" w:lineRule="auto"/>
              <w:rPr>
                <w:sz w:val="20"/>
              </w:rPr>
            </w:pPr>
            <w:r w:rsidRPr="001A4780">
              <w:rPr>
                <w:sz w:val="20"/>
              </w:rPr>
              <w:t>e-mail адрес контактного лица</w:t>
            </w:r>
          </w:p>
        </w:tc>
        <w:tc>
          <w:tcPr>
            <w:tcW w:w="1341" w:type="pct"/>
            <w:shd w:val="clear" w:color="auto" w:fill="auto"/>
            <w:hideMark/>
          </w:tcPr>
          <w:p w14:paraId="24510C8C" w14:textId="77777777" w:rsidR="00EB3549" w:rsidRPr="001A4780" w:rsidRDefault="00EB3549" w:rsidP="003F07D0">
            <w:pPr>
              <w:spacing w:before="0" w:after="0" w:line="276" w:lineRule="auto"/>
              <w:rPr>
                <w:sz w:val="20"/>
              </w:rPr>
            </w:pPr>
          </w:p>
        </w:tc>
      </w:tr>
      <w:tr w:rsidR="00EB3549" w:rsidRPr="001A4780" w14:paraId="53401914" w14:textId="77777777" w:rsidTr="0023280D">
        <w:tc>
          <w:tcPr>
            <w:tcW w:w="793" w:type="pct"/>
            <w:shd w:val="clear" w:color="auto" w:fill="auto"/>
            <w:hideMark/>
          </w:tcPr>
          <w:p w14:paraId="459C8069" w14:textId="77777777" w:rsidR="00EB3549" w:rsidRPr="001A4780" w:rsidRDefault="00EB3549" w:rsidP="003F07D0">
            <w:pPr>
              <w:spacing w:before="0" w:after="0" w:line="276" w:lineRule="auto"/>
              <w:rPr>
                <w:sz w:val="20"/>
              </w:rPr>
            </w:pPr>
            <w:r w:rsidRPr="001A4780">
              <w:rPr>
                <w:sz w:val="20"/>
              </w:rPr>
              <w:t> </w:t>
            </w:r>
          </w:p>
        </w:tc>
        <w:tc>
          <w:tcPr>
            <w:tcW w:w="827" w:type="pct"/>
            <w:gridSpan w:val="2"/>
            <w:shd w:val="clear" w:color="auto" w:fill="auto"/>
            <w:hideMark/>
          </w:tcPr>
          <w:p w14:paraId="1FF72160" w14:textId="77777777" w:rsidR="00EB3549" w:rsidRPr="001A4780" w:rsidRDefault="00EB3549" w:rsidP="003F07D0">
            <w:pPr>
              <w:spacing w:before="0" w:after="0" w:line="276" w:lineRule="auto"/>
              <w:rPr>
                <w:sz w:val="20"/>
              </w:rPr>
            </w:pPr>
            <w:r w:rsidRPr="001A4780">
              <w:rPr>
                <w:sz w:val="20"/>
              </w:rPr>
              <w:t xml:space="preserve">contactPhone </w:t>
            </w:r>
          </w:p>
        </w:tc>
        <w:tc>
          <w:tcPr>
            <w:tcW w:w="256" w:type="pct"/>
            <w:shd w:val="clear" w:color="auto" w:fill="auto"/>
            <w:hideMark/>
          </w:tcPr>
          <w:p w14:paraId="66C8228F" w14:textId="77777777" w:rsidR="00EB3549" w:rsidRPr="001A4780" w:rsidRDefault="00EB3549" w:rsidP="003F07D0">
            <w:pPr>
              <w:spacing w:before="0" w:after="0" w:line="276" w:lineRule="auto"/>
              <w:jc w:val="center"/>
              <w:rPr>
                <w:sz w:val="20"/>
              </w:rPr>
            </w:pPr>
            <w:r w:rsidRPr="001A4780">
              <w:rPr>
                <w:sz w:val="20"/>
              </w:rPr>
              <w:t>O</w:t>
            </w:r>
          </w:p>
        </w:tc>
        <w:tc>
          <w:tcPr>
            <w:tcW w:w="448" w:type="pct"/>
            <w:gridSpan w:val="2"/>
            <w:shd w:val="clear" w:color="auto" w:fill="auto"/>
            <w:hideMark/>
          </w:tcPr>
          <w:p w14:paraId="26E2BB1E" w14:textId="77777777" w:rsidR="00EB3549" w:rsidRPr="001A4780" w:rsidRDefault="00EB3549" w:rsidP="003F07D0">
            <w:pPr>
              <w:spacing w:before="0" w:after="0" w:line="276" w:lineRule="auto"/>
              <w:jc w:val="center"/>
              <w:rPr>
                <w:sz w:val="20"/>
              </w:rPr>
            </w:pPr>
            <w:r w:rsidRPr="001A4780">
              <w:rPr>
                <w:sz w:val="20"/>
              </w:rPr>
              <w:t>T(1-30)</w:t>
            </w:r>
          </w:p>
        </w:tc>
        <w:tc>
          <w:tcPr>
            <w:tcW w:w="1335" w:type="pct"/>
            <w:shd w:val="clear" w:color="auto" w:fill="auto"/>
            <w:hideMark/>
          </w:tcPr>
          <w:p w14:paraId="63312857" w14:textId="77777777" w:rsidR="00EB3549" w:rsidRPr="001A4780" w:rsidRDefault="00EB3549" w:rsidP="003F07D0">
            <w:pPr>
              <w:spacing w:before="0" w:after="0" w:line="276" w:lineRule="auto"/>
              <w:rPr>
                <w:sz w:val="20"/>
              </w:rPr>
            </w:pPr>
            <w:r w:rsidRPr="001A4780">
              <w:rPr>
                <w:sz w:val="20"/>
              </w:rPr>
              <w:t>Телефон контактного лица</w:t>
            </w:r>
          </w:p>
        </w:tc>
        <w:tc>
          <w:tcPr>
            <w:tcW w:w="1341" w:type="pct"/>
            <w:shd w:val="clear" w:color="auto" w:fill="auto"/>
            <w:hideMark/>
          </w:tcPr>
          <w:p w14:paraId="6FE58584" w14:textId="77777777" w:rsidR="00EB3549" w:rsidRPr="001A4780" w:rsidRDefault="00EB3549" w:rsidP="003F07D0">
            <w:pPr>
              <w:spacing w:before="0" w:after="0" w:line="276" w:lineRule="auto"/>
              <w:rPr>
                <w:sz w:val="20"/>
              </w:rPr>
            </w:pPr>
            <w:r w:rsidRPr="001A4780">
              <w:rPr>
                <w:sz w:val="20"/>
              </w:rPr>
              <w:t>Шаблон значения: [0-9]{1,4}\-{1}[0-9]{3,7}\-{1}[0-9]{1,8}(\-{1}[0-9]{1,4})?</w:t>
            </w:r>
            <w:r>
              <w:rPr>
                <w:sz w:val="20"/>
              </w:rPr>
              <w:t xml:space="preserve"> </w:t>
            </w:r>
          </w:p>
        </w:tc>
      </w:tr>
      <w:tr w:rsidR="00EB3549" w:rsidRPr="001A4780" w14:paraId="1D0F6913" w14:textId="77777777" w:rsidTr="0023280D">
        <w:trPr>
          <w:trHeight w:val="755"/>
        </w:trPr>
        <w:tc>
          <w:tcPr>
            <w:tcW w:w="793" w:type="pct"/>
            <w:shd w:val="clear" w:color="auto" w:fill="auto"/>
            <w:hideMark/>
          </w:tcPr>
          <w:p w14:paraId="5D0F057B" w14:textId="77777777" w:rsidR="00EB3549" w:rsidRPr="001A4780" w:rsidRDefault="00EB3549" w:rsidP="003F07D0">
            <w:pPr>
              <w:spacing w:before="0" w:after="0" w:line="276" w:lineRule="auto"/>
              <w:rPr>
                <w:sz w:val="20"/>
              </w:rPr>
            </w:pPr>
            <w:r w:rsidRPr="001A4780">
              <w:rPr>
                <w:sz w:val="20"/>
              </w:rPr>
              <w:t> </w:t>
            </w:r>
          </w:p>
        </w:tc>
        <w:tc>
          <w:tcPr>
            <w:tcW w:w="827" w:type="pct"/>
            <w:gridSpan w:val="2"/>
            <w:shd w:val="clear" w:color="auto" w:fill="auto"/>
            <w:hideMark/>
          </w:tcPr>
          <w:p w14:paraId="24522B22" w14:textId="77777777" w:rsidR="00EB3549" w:rsidRPr="001A4780" w:rsidRDefault="00EB3549" w:rsidP="003F07D0">
            <w:pPr>
              <w:spacing w:before="0" w:after="0" w:line="276" w:lineRule="auto"/>
              <w:rPr>
                <w:sz w:val="20"/>
              </w:rPr>
            </w:pPr>
            <w:r w:rsidRPr="001A4780">
              <w:rPr>
                <w:sz w:val="20"/>
              </w:rPr>
              <w:t xml:space="preserve">contactFax </w:t>
            </w:r>
          </w:p>
        </w:tc>
        <w:tc>
          <w:tcPr>
            <w:tcW w:w="256" w:type="pct"/>
            <w:shd w:val="clear" w:color="auto" w:fill="auto"/>
            <w:hideMark/>
          </w:tcPr>
          <w:p w14:paraId="7F4D7CF5" w14:textId="77777777" w:rsidR="00EB3549" w:rsidRPr="001A4780" w:rsidRDefault="00EB3549" w:rsidP="003F07D0">
            <w:pPr>
              <w:spacing w:before="0" w:after="0" w:line="276" w:lineRule="auto"/>
              <w:jc w:val="center"/>
              <w:rPr>
                <w:sz w:val="20"/>
              </w:rPr>
            </w:pPr>
            <w:r w:rsidRPr="001A4780">
              <w:rPr>
                <w:sz w:val="20"/>
              </w:rPr>
              <w:t>H</w:t>
            </w:r>
          </w:p>
        </w:tc>
        <w:tc>
          <w:tcPr>
            <w:tcW w:w="448" w:type="pct"/>
            <w:gridSpan w:val="2"/>
            <w:shd w:val="clear" w:color="auto" w:fill="auto"/>
            <w:hideMark/>
          </w:tcPr>
          <w:p w14:paraId="5ABFB964" w14:textId="77777777" w:rsidR="00EB3549" w:rsidRPr="001A4780" w:rsidRDefault="00EB3549" w:rsidP="003F07D0">
            <w:pPr>
              <w:spacing w:before="0" w:after="0" w:line="276" w:lineRule="auto"/>
              <w:jc w:val="center"/>
              <w:rPr>
                <w:sz w:val="20"/>
              </w:rPr>
            </w:pPr>
            <w:r w:rsidRPr="001A4780">
              <w:rPr>
                <w:sz w:val="20"/>
              </w:rPr>
              <w:t>T(1-30)</w:t>
            </w:r>
          </w:p>
        </w:tc>
        <w:tc>
          <w:tcPr>
            <w:tcW w:w="1335" w:type="pct"/>
            <w:shd w:val="clear" w:color="auto" w:fill="auto"/>
            <w:hideMark/>
          </w:tcPr>
          <w:p w14:paraId="08380ADF" w14:textId="77777777" w:rsidR="00EB3549" w:rsidRPr="001A4780" w:rsidRDefault="00EB3549" w:rsidP="003F07D0">
            <w:pPr>
              <w:spacing w:before="0" w:after="0" w:line="276" w:lineRule="auto"/>
              <w:rPr>
                <w:sz w:val="20"/>
              </w:rPr>
            </w:pPr>
            <w:r w:rsidRPr="001A4780">
              <w:rPr>
                <w:sz w:val="20"/>
              </w:rPr>
              <w:t>Факс контактного лица</w:t>
            </w:r>
          </w:p>
        </w:tc>
        <w:tc>
          <w:tcPr>
            <w:tcW w:w="1341" w:type="pct"/>
            <w:shd w:val="clear" w:color="auto" w:fill="auto"/>
            <w:hideMark/>
          </w:tcPr>
          <w:p w14:paraId="6905C2CF" w14:textId="77777777" w:rsidR="00EB3549" w:rsidRPr="001A4780" w:rsidRDefault="00EB3549" w:rsidP="003F07D0">
            <w:pPr>
              <w:spacing w:before="0" w:after="0" w:line="276" w:lineRule="auto"/>
              <w:rPr>
                <w:sz w:val="20"/>
              </w:rPr>
            </w:pPr>
            <w:r w:rsidRPr="001A4780">
              <w:rPr>
                <w:sz w:val="20"/>
              </w:rPr>
              <w:t>Шаблон значения: [0-9]{1,4}\-{1}[0-9]{3,7}\-{1}[0-9]{1,8}(\-{1}[0-9]{1,4})?</w:t>
            </w:r>
            <w:r>
              <w:rPr>
                <w:sz w:val="20"/>
              </w:rPr>
              <w:t xml:space="preserve"> </w:t>
            </w:r>
          </w:p>
        </w:tc>
      </w:tr>
      <w:tr w:rsidR="00EB3549" w:rsidRPr="001A4780" w14:paraId="60DA6E6F" w14:textId="77777777" w:rsidTr="0023280D">
        <w:tc>
          <w:tcPr>
            <w:tcW w:w="793" w:type="pct"/>
            <w:shd w:val="clear" w:color="auto" w:fill="auto"/>
            <w:hideMark/>
          </w:tcPr>
          <w:p w14:paraId="733ECAA0"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4AF05C54" w14:textId="77777777" w:rsidR="00EB3549" w:rsidRPr="001A4780" w:rsidRDefault="00EB3549" w:rsidP="003F07D0">
            <w:pPr>
              <w:spacing w:before="0" w:after="0" w:line="276" w:lineRule="auto"/>
              <w:rPr>
                <w:sz w:val="20"/>
              </w:rPr>
            </w:pPr>
            <w:r w:rsidRPr="00522082">
              <w:rPr>
                <w:sz w:val="20"/>
              </w:rPr>
              <w:t>addInfo</w:t>
            </w:r>
          </w:p>
        </w:tc>
        <w:tc>
          <w:tcPr>
            <w:tcW w:w="256" w:type="pct"/>
            <w:shd w:val="clear" w:color="auto" w:fill="auto"/>
            <w:hideMark/>
          </w:tcPr>
          <w:p w14:paraId="0212D444" w14:textId="77777777" w:rsidR="00EB3549" w:rsidRPr="001A4780" w:rsidRDefault="00EB3549" w:rsidP="003F07D0">
            <w:pPr>
              <w:spacing w:before="0" w:after="0" w:line="276" w:lineRule="auto"/>
              <w:jc w:val="center"/>
              <w:rPr>
                <w:sz w:val="20"/>
              </w:rPr>
            </w:pPr>
            <w:r>
              <w:rPr>
                <w:sz w:val="20"/>
              </w:rPr>
              <w:t>Н</w:t>
            </w:r>
          </w:p>
        </w:tc>
        <w:tc>
          <w:tcPr>
            <w:tcW w:w="448" w:type="pct"/>
            <w:gridSpan w:val="2"/>
            <w:shd w:val="clear" w:color="auto" w:fill="auto"/>
            <w:hideMark/>
          </w:tcPr>
          <w:p w14:paraId="2765EEB3" w14:textId="77777777" w:rsidR="00EB3549" w:rsidRPr="001A4780" w:rsidRDefault="00EB3549" w:rsidP="003F07D0">
            <w:pPr>
              <w:spacing w:before="0" w:after="0" w:line="276" w:lineRule="auto"/>
              <w:jc w:val="center"/>
              <w:rPr>
                <w:sz w:val="20"/>
              </w:rPr>
            </w:pPr>
            <w:r>
              <w:rPr>
                <w:sz w:val="20"/>
              </w:rPr>
              <w:t>Т(1-2000)</w:t>
            </w:r>
          </w:p>
        </w:tc>
        <w:tc>
          <w:tcPr>
            <w:tcW w:w="1335" w:type="pct"/>
            <w:shd w:val="clear" w:color="auto" w:fill="auto"/>
            <w:hideMark/>
          </w:tcPr>
          <w:p w14:paraId="0C831323" w14:textId="77777777" w:rsidR="00EB3549" w:rsidRPr="001A4780" w:rsidRDefault="00EB3549" w:rsidP="003F07D0">
            <w:pPr>
              <w:spacing w:before="0" w:after="0" w:line="276" w:lineRule="auto"/>
              <w:rPr>
                <w:sz w:val="20"/>
              </w:rPr>
            </w:pPr>
            <w:r w:rsidRPr="00522082">
              <w:rPr>
                <w:sz w:val="20"/>
              </w:rPr>
              <w:t>Дополнительная информация</w:t>
            </w:r>
          </w:p>
        </w:tc>
        <w:tc>
          <w:tcPr>
            <w:tcW w:w="1341" w:type="pct"/>
            <w:shd w:val="clear" w:color="auto" w:fill="auto"/>
            <w:hideMark/>
          </w:tcPr>
          <w:p w14:paraId="1B81E27C" w14:textId="77777777" w:rsidR="00EB3549" w:rsidRPr="001A4780" w:rsidRDefault="00EB3549" w:rsidP="003F07D0">
            <w:pPr>
              <w:spacing w:before="0" w:after="0" w:line="276" w:lineRule="auto"/>
              <w:rPr>
                <w:sz w:val="20"/>
              </w:rPr>
            </w:pPr>
          </w:p>
        </w:tc>
      </w:tr>
      <w:tr w:rsidR="00EB3549" w:rsidRPr="001A4780" w14:paraId="39BE9AB3" w14:textId="77777777" w:rsidTr="00E975FF">
        <w:tc>
          <w:tcPr>
            <w:tcW w:w="5000" w:type="pct"/>
            <w:gridSpan w:val="8"/>
            <w:shd w:val="clear" w:color="auto" w:fill="auto"/>
            <w:hideMark/>
          </w:tcPr>
          <w:p w14:paraId="36CB8BCA" w14:textId="77777777" w:rsidR="00EB3549" w:rsidRPr="001A4780" w:rsidRDefault="00EB3549" w:rsidP="003F07D0">
            <w:pPr>
              <w:spacing w:before="0" w:after="0" w:line="276" w:lineRule="auto"/>
              <w:jc w:val="center"/>
              <w:rPr>
                <w:sz w:val="20"/>
              </w:rPr>
            </w:pPr>
            <w:r w:rsidRPr="001A4780">
              <w:rPr>
                <w:b/>
                <w:bCs/>
                <w:sz w:val="20"/>
              </w:rPr>
              <w:lastRenderedPageBreak/>
              <w:t>Контактное лицо</w:t>
            </w:r>
          </w:p>
        </w:tc>
      </w:tr>
      <w:tr w:rsidR="00EB3549" w:rsidRPr="001A4780" w14:paraId="5F08DF91" w14:textId="77777777" w:rsidTr="0023280D">
        <w:tc>
          <w:tcPr>
            <w:tcW w:w="793" w:type="pct"/>
            <w:shd w:val="clear" w:color="auto" w:fill="auto"/>
            <w:hideMark/>
          </w:tcPr>
          <w:p w14:paraId="6041A875" w14:textId="77777777" w:rsidR="00EB3549" w:rsidRPr="001A4780" w:rsidRDefault="00EB3549" w:rsidP="003F07D0">
            <w:pPr>
              <w:spacing w:before="0" w:after="0" w:line="276" w:lineRule="auto"/>
              <w:rPr>
                <w:sz w:val="20"/>
              </w:rPr>
            </w:pPr>
            <w:r w:rsidRPr="001A4780">
              <w:rPr>
                <w:b/>
                <w:bCs/>
                <w:sz w:val="20"/>
              </w:rPr>
              <w:t>contactPerson</w:t>
            </w:r>
          </w:p>
        </w:tc>
        <w:tc>
          <w:tcPr>
            <w:tcW w:w="827" w:type="pct"/>
            <w:gridSpan w:val="2"/>
            <w:shd w:val="clear" w:color="auto" w:fill="auto"/>
            <w:hideMark/>
          </w:tcPr>
          <w:p w14:paraId="51E86BC4" w14:textId="77777777" w:rsidR="00EB3549" w:rsidRPr="001A4780" w:rsidRDefault="00EB3549" w:rsidP="003F07D0">
            <w:pPr>
              <w:spacing w:before="0" w:after="0" w:line="276" w:lineRule="auto"/>
              <w:rPr>
                <w:sz w:val="20"/>
              </w:rPr>
            </w:pPr>
            <w:r w:rsidRPr="001A4780">
              <w:rPr>
                <w:sz w:val="20"/>
              </w:rPr>
              <w:t> </w:t>
            </w:r>
          </w:p>
        </w:tc>
        <w:tc>
          <w:tcPr>
            <w:tcW w:w="256" w:type="pct"/>
            <w:shd w:val="clear" w:color="auto" w:fill="auto"/>
            <w:hideMark/>
          </w:tcPr>
          <w:p w14:paraId="5C7B212F" w14:textId="77777777" w:rsidR="00EB3549" w:rsidRPr="001A4780" w:rsidRDefault="00EB3549" w:rsidP="003F07D0">
            <w:pPr>
              <w:spacing w:before="0" w:after="0" w:line="276" w:lineRule="auto"/>
              <w:rPr>
                <w:sz w:val="20"/>
              </w:rPr>
            </w:pPr>
            <w:r w:rsidRPr="001A4780">
              <w:rPr>
                <w:sz w:val="20"/>
              </w:rPr>
              <w:t> </w:t>
            </w:r>
          </w:p>
        </w:tc>
        <w:tc>
          <w:tcPr>
            <w:tcW w:w="448" w:type="pct"/>
            <w:gridSpan w:val="2"/>
            <w:shd w:val="clear" w:color="auto" w:fill="auto"/>
            <w:hideMark/>
          </w:tcPr>
          <w:p w14:paraId="7AB4DFE3" w14:textId="77777777" w:rsidR="00EB3549" w:rsidRPr="001A4780" w:rsidRDefault="00EB3549" w:rsidP="003F07D0">
            <w:pPr>
              <w:spacing w:before="0" w:after="0" w:line="276" w:lineRule="auto"/>
              <w:rPr>
                <w:sz w:val="20"/>
              </w:rPr>
            </w:pPr>
            <w:r w:rsidRPr="001A4780">
              <w:rPr>
                <w:sz w:val="20"/>
              </w:rPr>
              <w:t> </w:t>
            </w:r>
          </w:p>
        </w:tc>
        <w:tc>
          <w:tcPr>
            <w:tcW w:w="1335" w:type="pct"/>
            <w:shd w:val="clear" w:color="auto" w:fill="auto"/>
            <w:hideMark/>
          </w:tcPr>
          <w:p w14:paraId="07FE032D" w14:textId="77777777" w:rsidR="00EB3549" w:rsidRPr="001A4780" w:rsidRDefault="00EB3549" w:rsidP="003F07D0">
            <w:pPr>
              <w:spacing w:before="0" w:after="0" w:line="276" w:lineRule="auto"/>
              <w:rPr>
                <w:sz w:val="20"/>
              </w:rPr>
            </w:pPr>
            <w:r w:rsidRPr="001A4780">
              <w:rPr>
                <w:sz w:val="20"/>
              </w:rPr>
              <w:t> </w:t>
            </w:r>
          </w:p>
        </w:tc>
        <w:tc>
          <w:tcPr>
            <w:tcW w:w="1341" w:type="pct"/>
            <w:shd w:val="clear" w:color="auto" w:fill="auto"/>
            <w:hideMark/>
          </w:tcPr>
          <w:p w14:paraId="36CC84A1" w14:textId="77777777" w:rsidR="00EB3549" w:rsidRPr="001A4780" w:rsidRDefault="00EB3549" w:rsidP="003F07D0">
            <w:pPr>
              <w:spacing w:before="0" w:after="0" w:line="276" w:lineRule="auto"/>
              <w:rPr>
                <w:sz w:val="20"/>
              </w:rPr>
            </w:pPr>
            <w:r>
              <w:rPr>
                <w:sz w:val="20"/>
              </w:rPr>
              <w:t xml:space="preserve"> </w:t>
            </w:r>
          </w:p>
        </w:tc>
      </w:tr>
      <w:tr w:rsidR="00EB3549" w:rsidRPr="001A4780" w14:paraId="43E0D099" w14:textId="77777777" w:rsidTr="0023280D">
        <w:tc>
          <w:tcPr>
            <w:tcW w:w="793" w:type="pct"/>
            <w:shd w:val="clear" w:color="auto" w:fill="auto"/>
            <w:hideMark/>
          </w:tcPr>
          <w:p w14:paraId="727597A9" w14:textId="77777777" w:rsidR="00EB3549" w:rsidRPr="001A4780" w:rsidRDefault="00EB3549" w:rsidP="003F07D0">
            <w:pPr>
              <w:spacing w:before="0" w:after="0" w:line="276" w:lineRule="auto"/>
              <w:rPr>
                <w:sz w:val="20"/>
              </w:rPr>
            </w:pPr>
            <w:r w:rsidRPr="001A4780">
              <w:rPr>
                <w:sz w:val="20"/>
              </w:rPr>
              <w:t> </w:t>
            </w:r>
          </w:p>
        </w:tc>
        <w:tc>
          <w:tcPr>
            <w:tcW w:w="827" w:type="pct"/>
            <w:gridSpan w:val="2"/>
            <w:shd w:val="clear" w:color="auto" w:fill="auto"/>
            <w:hideMark/>
          </w:tcPr>
          <w:p w14:paraId="2448345E" w14:textId="77777777" w:rsidR="00EB3549" w:rsidRPr="001A4780" w:rsidRDefault="00EB3549" w:rsidP="003F07D0">
            <w:pPr>
              <w:spacing w:before="0" w:after="0" w:line="276" w:lineRule="auto"/>
              <w:rPr>
                <w:sz w:val="20"/>
              </w:rPr>
            </w:pPr>
            <w:r w:rsidRPr="001A4780">
              <w:rPr>
                <w:sz w:val="20"/>
              </w:rPr>
              <w:t xml:space="preserve">lastName </w:t>
            </w:r>
          </w:p>
        </w:tc>
        <w:tc>
          <w:tcPr>
            <w:tcW w:w="256" w:type="pct"/>
            <w:shd w:val="clear" w:color="auto" w:fill="auto"/>
            <w:hideMark/>
          </w:tcPr>
          <w:p w14:paraId="010DCB4D" w14:textId="77777777" w:rsidR="00EB3549" w:rsidRPr="001A4780" w:rsidRDefault="00EB3549" w:rsidP="003F07D0">
            <w:pPr>
              <w:spacing w:before="0" w:after="0" w:line="276" w:lineRule="auto"/>
              <w:jc w:val="center"/>
              <w:rPr>
                <w:sz w:val="20"/>
              </w:rPr>
            </w:pPr>
            <w:r w:rsidRPr="001A4780">
              <w:rPr>
                <w:sz w:val="20"/>
              </w:rPr>
              <w:t>O</w:t>
            </w:r>
          </w:p>
        </w:tc>
        <w:tc>
          <w:tcPr>
            <w:tcW w:w="448" w:type="pct"/>
            <w:gridSpan w:val="2"/>
            <w:shd w:val="clear" w:color="auto" w:fill="auto"/>
            <w:hideMark/>
          </w:tcPr>
          <w:p w14:paraId="093CF196" w14:textId="77777777" w:rsidR="00EB3549" w:rsidRPr="001A4780" w:rsidRDefault="00EB3549" w:rsidP="003F07D0">
            <w:pPr>
              <w:spacing w:before="0" w:after="0" w:line="276" w:lineRule="auto"/>
              <w:jc w:val="center"/>
              <w:rPr>
                <w:sz w:val="20"/>
              </w:rPr>
            </w:pPr>
            <w:r w:rsidRPr="001A4780">
              <w:rPr>
                <w:sz w:val="20"/>
              </w:rPr>
              <w:t>T(1-50)</w:t>
            </w:r>
          </w:p>
        </w:tc>
        <w:tc>
          <w:tcPr>
            <w:tcW w:w="1335" w:type="pct"/>
            <w:shd w:val="clear" w:color="auto" w:fill="auto"/>
            <w:hideMark/>
          </w:tcPr>
          <w:p w14:paraId="020CCC35" w14:textId="77777777" w:rsidR="00EB3549" w:rsidRPr="001A4780" w:rsidRDefault="00EB3549" w:rsidP="003F07D0">
            <w:pPr>
              <w:spacing w:before="0" w:after="0" w:line="276" w:lineRule="auto"/>
              <w:rPr>
                <w:sz w:val="20"/>
              </w:rPr>
            </w:pPr>
            <w:r w:rsidRPr="001A4780">
              <w:rPr>
                <w:sz w:val="20"/>
              </w:rPr>
              <w:t>Фамилия</w:t>
            </w:r>
          </w:p>
        </w:tc>
        <w:tc>
          <w:tcPr>
            <w:tcW w:w="1341" w:type="pct"/>
            <w:shd w:val="clear" w:color="auto" w:fill="auto"/>
            <w:hideMark/>
          </w:tcPr>
          <w:p w14:paraId="4002BB86" w14:textId="77777777" w:rsidR="00EB3549" w:rsidRPr="001A4780" w:rsidRDefault="00EB3549" w:rsidP="003F07D0">
            <w:pPr>
              <w:spacing w:before="0" w:after="0" w:line="276" w:lineRule="auto"/>
              <w:rPr>
                <w:sz w:val="20"/>
              </w:rPr>
            </w:pPr>
            <w:r>
              <w:rPr>
                <w:sz w:val="20"/>
              </w:rPr>
              <w:t xml:space="preserve"> </w:t>
            </w:r>
          </w:p>
        </w:tc>
      </w:tr>
      <w:tr w:rsidR="00EB3549" w:rsidRPr="001A4780" w14:paraId="67866E6B" w14:textId="77777777" w:rsidTr="0023280D">
        <w:tc>
          <w:tcPr>
            <w:tcW w:w="793" w:type="pct"/>
            <w:shd w:val="clear" w:color="auto" w:fill="auto"/>
            <w:hideMark/>
          </w:tcPr>
          <w:p w14:paraId="22AF4644" w14:textId="77777777" w:rsidR="00EB3549" w:rsidRPr="001A4780" w:rsidRDefault="00EB3549" w:rsidP="003F07D0">
            <w:pPr>
              <w:spacing w:before="0" w:after="0" w:line="276" w:lineRule="auto"/>
              <w:rPr>
                <w:sz w:val="20"/>
              </w:rPr>
            </w:pPr>
            <w:r w:rsidRPr="001A4780">
              <w:rPr>
                <w:sz w:val="20"/>
              </w:rPr>
              <w:t> </w:t>
            </w:r>
          </w:p>
        </w:tc>
        <w:tc>
          <w:tcPr>
            <w:tcW w:w="827" w:type="pct"/>
            <w:gridSpan w:val="2"/>
            <w:shd w:val="clear" w:color="auto" w:fill="auto"/>
            <w:hideMark/>
          </w:tcPr>
          <w:p w14:paraId="39275986" w14:textId="77777777" w:rsidR="00EB3549" w:rsidRPr="001A4780" w:rsidRDefault="00EB3549" w:rsidP="003F07D0">
            <w:pPr>
              <w:spacing w:before="0" w:after="0" w:line="276" w:lineRule="auto"/>
              <w:rPr>
                <w:sz w:val="20"/>
              </w:rPr>
            </w:pPr>
            <w:r w:rsidRPr="001A4780">
              <w:rPr>
                <w:sz w:val="20"/>
              </w:rPr>
              <w:t xml:space="preserve">firstName </w:t>
            </w:r>
          </w:p>
        </w:tc>
        <w:tc>
          <w:tcPr>
            <w:tcW w:w="256" w:type="pct"/>
            <w:shd w:val="clear" w:color="auto" w:fill="auto"/>
            <w:hideMark/>
          </w:tcPr>
          <w:p w14:paraId="35A233B6" w14:textId="77777777" w:rsidR="00EB3549" w:rsidRPr="001A4780" w:rsidRDefault="00EB3549" w:rsidP="003F07D0">
            <w:pPr>
              <w:spacing w:before="0" w:after="0" w:line="276" w:lineRule="auto"/>
              <w:jc w:val="center"/>
              <w:rPr>
                <w:sz w:val="20"/>
              </w:rPr>
            </w:pPr>
            <w:r w:rsidRPr="001A4780">
              <w:rPr>
                <w:sz w:val="20"/>
              </w:rPr>
              <w:t>O</w:t>
            </w:r>
          </w:p>
        </w:tc>
        <w:tc>
          <w:tcPr>
            <w:tcW w:w="448" w:type="pct"/>
            <w:gridSpan w:val="2"/>
            <w:shd w:val="clear" w:color="auto" w:fill="auto"/>
            <w:hideMark/>
          </w:tcPr>
          <w:p w14:paraId="2AA69247" w14:textId="77777777" w:rsidR="00EB3549" w:rsidRPr="001A4780" w:rsidRDefault="00EB3549" w:rsidP="003F07D0">
            <w:pPr>
              <w:spacing w:before="0" w:after="0" w:line="276" w:lineRule="auto"/>
              <w:jc w:val="center"/>
              <w:rPr>
                <w:sz w:val="20"/>
              </w:rPr>
            </w:pPr>
            <w:r w:rsidRPr="001A4780">
              <w:rPr>
                <w:sz w:val="20"/>
              </w:rPr>
              <w:t>T(1-50)</w:t>
            </w:r>
          </w:p>
        </w:tc>
        <w:tc>
          <w:tcPr>
            <w:tcW w:w="1335" w:type="pct"/>
            <w:shd w:val="clear" w:color="auto" w:fill="auto"/>
            <w:hideMark/>
          </w:tcPr>
          <w:p w14:paraId="53467A5E" w14:textId="77777777" w:rsidR="00EB3549" w:rsidRPr="001A4780" w:rsidRDefault="00EB3549" w:rsidP="003F07D0">
            <w:pPr>
              <w:spacing w:before="0" w:after="0" w:line="276" w:lineRule="auto"/>
              <w:rPr>
                <w:sz w:val="20"/>
              </w:rPr>
            </w:pPr>
            <w:r w:rsidRPr="001A4780">
              <w:rPr>
                <w:sz w:val="20"/>
              </w:rPr>
              <w:t>Имя</w:t>
            </w:r>
          </w:p>
        </w:tc>
        <w:tc>
          <w:tcPr>
            <w:tcW w:w="1341" w:type="pct"/>
            <w:shd w:val="clear" w:color="auto" w:fill="auto"/>
            <w:hideMark/>
          </w:tcPr>
          <w:p w14:paraId="51D15A6A" w14:textId="77777777" w:rsidR="00EB3549" w:rsidRPr="001A4780" w:rsidRDefault="00EB3549" w:rsidP="003F07D0">
            <w:pPr>
              <w:spacing w:before="0" w:after="0" w:line="276" w:lineRule="auto"/>
              <w:rPr>
                <w:sz w:val="20"/>
              </w:rPr>
            </w:pPr>
            <w:r>
              <w:rPr>
                <w:sz w:val="20"/>
              </w:rPr>
              <w:t xml:space="preserve"> </w:t>
            </w:r>
          </w:p>
        </w:tc>
      </w:tr>
      <w:tr w:rsidR="00EB3549" w:rsidRPr="001A4780" w14:paraId="0C945EA2" w14:textId="77777777" w:rsidTr="0023280D">
        <w:tc>
          <w:tcPr>
            <w:tcW w:w="793" w:type="pct"/>
            <w:shd w:val="clear" w:color="auto" w:fill="auto"/>
            <w:hideMark/>
          </w:tcPr>
          <w:p w14:paraId="2B46FDE0" w14:textId="77777777" w:rsidR="00EB3549" w:rsidRPr="001A4780" w:rsidRDefault="00EB3549" w:rsidP="003F07D0">
            <w:pPr>
              <w:spacing w:before="0" w:after="0" w:line="276" w:lineRule="auto"/>
              <w:rPr>
                <w:sz w:val="20"/>
              </w:rPr>
            </w:pPr>
            <w:r w:rsidRPr="001A4780">
              <w:rPr>
                <w:sz w:val="20"/>
              </w:rPr>
              <w:t> </w:t>
            </w:r>
          </w:p>
        </w:tc>
        <w:tc>
          <w:tcPr>
            <w:tcW w:w="827" w:type="pct"/>
            <w:gridSpan w:val="2"/>
            <w:shd w:val="clear" w:color="auto" w:fill="auto"/>
            <w:hideMark/>
          </w:tcPr>
          <w:p w14:paraId="5D864FA4" w14:textId="77777777" w:rsidR="00EB3549" w:rsidRPr="001A4780" w:rsidRDefault="00EB3549" w:rsidP="003F07D0">
            <w:pPr>
              <w:spacing w:before="0" w:after="0" w:line="276" w:lineRule="auto"/>
              <w:rPr>
                <w:sz w:val="20"/>
              </w:rPr>
            </w:pPr>
            <w:r w:rsidRPr="001A4780">
              <w:rPr>
                <w:sz w:val="20"/>
              </w:rPr>
              <w:t xml:space="preserve">middleName </w:t>
            </w:r>
          </w:p>
        </w:tc>
        <w:tc>
          <w:tcPr>
            <w:tcW w:w="256" w:type="pct"/>
            <w:shd w:val="clear" w:color="auto" w:fill="auto"/>
            <w:hideMark/>
          </w:tcPr>
          <w:p w14:paraId="04AA3B8C" w14:textId="77777777" w:rsidR="00EB3549" w:rsidRPr="001A4780" w:rsidRDefault="00EB3549" w:rsidP="003F07D0">
            <w:pPr>
              <w:spacing w:before="0" w:after="0" w:line="276" w:lineRule="auto"/>
              <w:jc w:val="center"/>
              <w:rPr>
                <w:sz w:val="20"/>
              </w:rPr>
            </w:pPr>
            <w:r w:rsidRPr="001A4780">
              <w:rPr>
                <w:sz w:val="20"/>
              </w:rPr>
              <w:t>H</w:t>
            </w:r>
          </w:p>
        </w:tc>
        <w:tc>
          <w:tcPr>
            <w:tcW w:w="448" w:type="pct"/>
            <w:gridSpan w:val="2"/>
            <w:shd w:val="clear" w:color="auto" w:fill="auto"/>
            <w:hideMark/>
          </w:tcPr>
          <w:p w14:paraId="11BB0BBB" w14:textId="77777777" w:rsidR="00EB3549" w:rsidRPr="001A4780" w:rsidRDefault="00EB3549" w:rsidP="003F07D0">
            <w:pPr>
              <w:spacing w:before="0" w:after="0" w:line="276" w:lineRule="auto"/>
              <w:jc w:val="center"/>
              <w:rPr>
                <w:sz w:val="20"/>
              </w:rPr>
            </w:pPr>
            <w:r w:rsidRPr="001A4780">
              <w:rPr>
                <w:sz w:val="20"/>
              </w:rPr>
              <w:t>T(1-50)</w:t>
            </w:r>
          </w:p>
        </w:tc>
        <w:tc>
          <w:tcPr>
            <w:tcW w:w="1335" w:type="pct"/>
            <w:shd w:val="clear" w:color="auto" w:fill="auto"/>
            <w:hideMark/>
          </w:tcPr>
          <w:p w14:paraId="4FBDBC4E" w14:textId="77777777" w:rsidR="00EB3549" w:rsidRPr="001A4780" w:rsidRDefault="00EB3549" w:rsidP="003F07D0">
            <w:pPr>
              <w:spacing w:before="0" w:after="0" w:line="276" w:lineRule="auto"/>
              <w:rPr>
                <w:sz w:val="20"/>
              </w:rPr>
            </w:pPr>
            <w:r w:rsidRPr="001A4780">
              <w:rPr>
                <w:sz w:val="20"/>
              </w:rPr>
              <w:t>Отчество</w:t>
            </w:r>
          </w:p>
        </w:tc>
        <w:tc>
          <w:tcPr>
            <w:tcW w:w="1341" w:type="pct"/>
            <w:shd w:val="clear" w:color="auto" w:fill="auto"/>
            <w:hideMark/>
          </w:tcPr>
          <w:p w14:paraId="3CEDDF18" w14:textId="77777777" w:rsidR="00EB3549" w:rsidRPr="001A4780" w:rsidRDefault="00EB3549" w:rsidP="003F07D0">
            <w:pPr>
              <w:spacing w:before="0" w:after="0" w:line="276" w:lineRule="auto"/>
              <w:rPr>
                <w:sz w:val="20"/>
              </w:rPr>
            </w:pPr>
            <w:r>
              <w:rPr>
                <w:sz w:val="20"/>
              </w:rPr>
              <w:t xml:space="preserve"> </w:t>
            </w:r>
          </w:p>
        </w:tc>
      </w:tr>
      <w:tr w:rsidR="00EB3549" w:rsidRPr="001A4780" w14:paraId="01B5DA9D" w14:textId="77777777" w:rsidTr="00E975FF">
        <w:trPr>
          <w:trHeight w:val="262"/>
        </w:trPr>
        <w:tc>
          <w:tcPr>
            <w:tcW w:w="5000" w:type="pct"/>
            <w:gridSpan w:val="8"/>
            <w:shd w:val="clear" w:color="auto" w:fill="auto"/>
            <w:hideMark/>
          </w:tcPr>
          <w:p w14:paraId="32FF2832" w14:textId="77777777" w:rsidR="00EB3549" w:rsidRDefault="00EB3549" w:rsidP="003F07D0">
            <w:pPr>
              <w:spacing w:before="0" w:after="0" w:line="276" w:lineRule="auto"/>
              <w:jc w:val="center"/>
              <w:rPr>
                <w:sz w:val="20"/>
              </w:rPr>
            </w:pPr>
            <w:r w:rsidRPr="00B05B64">
              <w:rPr>
                <w:b/>
                <w:sz w:val="20"/>
              </w:rPr>
              <w:t>Специализированная организация</w:t>
            </w:r>
          </w:p>
        </w:tc>
      </w:tr>
      <w:tr w:rsidR="00EB3549" w:rsidRPr="001A4780" w14:paraId="1DF8602E" w14:textId="77777777" w:rsidTr="0023280D">
        <w:trPr>
          <w:trHeight w:val="262"/>
        </w:trPr>
        <w:tc>
          <w:tcPr>
            <w:tcW w:w="793" w:type="pct"/>
            <w:shd w:val="clear" w:color="auto" w:fill="auto"/>
            <w:hideMark/>
          </w:tcPr>
          <w:p w14:paraId="38906159" w14:textId="77777777" w:rsidR="00EB3549" w:rsidRPr="00B05B64" w:rsidRDefault="00EB3549" w:rsidP="003F07D0">
            <w:pPr>
              <w:spacing w:before="0" w:after="0" w:line="276" w:lineRule="auto"/>
              <w:rPr>
                <w:b/>
                <w:sz w:val="20"/>
              </w:rPr>
            </w:pPr>
            <w:r w:rsidRPr="00B05B64">
              <w:rPr>
                <w:b/>
                <w:sz w:val="20"/>
              </w:rPr>
              <w:t>specializedOrg</w:t>
            </w:r>
          </w:p>
        </w:tc>
        <w:tc>
          <w:tcPr>
            <w:tcW w:w="827" w:type="pct"/>
            <w:gridSpan w:val="2"/>
            <w:shd w:val="clear" w:color="auto" w:fill="auto"/>
            <w:hideMark/>
          </w:tcPr>
          <w:p w14:paraId="15F36289" w14:textId="77777777" w:rsidR="00EB3549" w:rsidRPr="001A4780" w:rsidRDefault="00EB3549" w:rsidP="003F07D0">
            <w:pPr>
              <w:spacing w:before="0" w:after="0" w:line="276" w:lineRule="auto"/>
              <w:rPr>
                <w:sz w:val="20"/>
              </w:rPr>
            </w:pPr>
          </w:p>
        </w:tc>
        <w:tc>
          <w:tcPr>
            <w:tcW w:w="256" w:type="pct"/>
            <w:shd w:val="clear" w:color="auto" w:fill="auto"/>
            <w:hideMark/>
          </w:tcPr>
          <w:p w14:paraId="3517EC06" w14:textId="77777777" w:rsidR="00EB3549" w:rsidRPr="001A4780" w:rsidRDefault="00EB3549" w:rsidP="003F07D0">
            <w:pPr>
              <w:spacing w:before="0" w:after="0" w:line="276" w:lineRule="auto"/>
              <w:jc w:val="center"/>
              <w:rPr>
                <w:sz w:val="20"/>
              </w:rPr>
            </w:pPr>
          </w:p>
        </w:tc>
        <w:tc>
          <w:tcPr>
            <w:tcW w:w="448" w:type="pct"/>
            <w:gridSpan w:val="2"/>
            <w:shd w:val="clear" w:color="auto" w:fill="auto"/>
            <w:hideMark/>
          </w:tcPr>
          <w:p w14:paraId="71C67C3E" w14:textId="77777777" w:rsidR="00EB3549" w:rsidRPr="001A4780" w:rsidRDefault="00EB3549" w:rsidP="003F07D0">
            <w:pPr>
              <w:spacing w:before="0" w:after="0" w:line="276" w:lineRule="auto"/>
              <w:jc w:val="center"/>
              <w:rPr>
                <w:sz w:val="20"/>
              </w:rPr>
            </w:pPr>
          </w:p>
        </w:tc>
        <w:tc>
          <w:tcPr>
            <w:tcW w:w="1335" w:type="pct"/>
            <w:shd w:val="clear" w:color="auto" w:fill="auto"/>
            <w:hideMark/>
          </w:tcPr>
          <w:p w14:paraId="66993D19" w14:textId="77777777" w:rsidR="00EB3549" w:rsidRPr="001A4780" w:rsidRDefault="00EB3549" w:rsidP="003F07D0">
            <w:pPr>
              <w:spacing w:before="0" w:after="0" w:line="276" w:lineRule="auto"/>
              <w:rPr>
                <w:sz w:val="20"/>
              </w:rPr>
            </w:pPr>
          </w:p>
        </w:tc>
        <w:tc>
          <w:tcPr>
            <w:tcW w:w="1341" w:type="pct"/>
            <w:shd w:val="clear" w:color="auto" w:fill="auto"/>
            <w:hideMark/>
          </w:tcPr>
          <w:p w14:paraId="1FC9DB8C" w14:textId="77777777" w:rsidR="00EB3549" w:rsidRDefault="00EB3549" w:rsidP="003F07D0">
            <w:pPr>
              <w:spacing w:before="0" w:after="0" w:line="276" w:lineRule="auto"/>
              <w:rPr>
                <w:sz w:val="20"/>
              </w:rPr>
            </w:pPr>
          </w:p>
        </w:tc>
      </w:tr>
      <w:tr w:rsidR="007B7320" w:rsidRPr="001A4780" w14:paraId="32B3D8DB" w14:textId="77777777" w:rsidTr="0023280D">
        <w:trPr>
          <w:trHeight w:val="262"/>
        </w:trPr>
        <w:tc>
          <w:tcPr>
            <w:tcW w:w="793" w:type="pct"/>
            <w:shd w:val="clear" w:color="auto" w:fill="auto"/>
            <w:hideMark/>
          </w:tcPr>
          <w:p w14:paraId="5C8E81C7" w14:textId="77777777" w:rsidR="007B7320" w:rsidRPr="001A4780" w:rsidRDefault="007B7320" w:rsidP="003F07D0">
            <w:pPr>
              <w:spacing w:before="0" w:after="0" w:line="276" w:lineRule="auto"/>
              <w:rPr>
                <w:sz w:val="20"/>
              </w:rPr>
            </w:pPr>
            <w:r w:rsidRPr="001A4780">
              <w:rPr>
                <w:sz w:val="20"/>
              </w:rPr>
              <w:t> </w:t>
            </w:r>
          </w:p>
        </w:tc>
        <w:tc>
          <w:tcPr>
            <w:tcW w:w="827" w:type="pct"/>
            <w:gridSpan w:val="2"/>
            <w:shd w:val="clear" w:color="auto" w:fill="auto"/>
            <w:hideMark/>
          </w:tcPr>
          <w:p w14:paraId="62158A8E" w14:textId="77777777" w:rsidR="007B7320" w:rsidRPr="001A4780" w:rsidRDefault="007B7320" w:rsidP="003F07D0">
            <w:pPr>
              <w:spacing w:before="0" w:after="0" w:line="276" w:lineRule="auto"/>
              <w:rPr>
                <w:sz w:val="20"/>
              </w:rPr>
            </w:pPr>
            <w:r w:rsidRPr="001A4780">
              <w:rPr>
                <w:sz w:val="20"/>
              </w:rPr>
              <w:t xml:space="preserve">regNum </w:t>
            </w:r>
          </w:p>
        </w:tc>
        <w:tc>
          <w:tcPr>
            <w:tcW w:w="256" w:type="pct"/>
            <w:shd w:val="clear" w:color="auto" w:fill="auto"/>
            <w:hideMark/>
          </w:tcPr>
          <w:p w14:paraId="6F714C90" w14:textId="77777777" w:rsidR="007B7320" w:rsidRPr="001A4780" w:rsidRDefault="007B7320" w:rsidP="003F07D0">
            <w:pPr>
              <w:spacing w:before="0" w:after="0" w:line="276" w:lineRule="auto"/>
              <w:jc w:val="center"/>
              <w:rPr>
                <w:sz w:val="20"/>
              </w:rPr>
            </w:pPr>
            <w:r w:rsidRPr="001A4780">
              <w:rPr>
                <w:sz w:val="20"/>
              </w:rPr>
              <w:t>O</w:t>
            </w:r>
          </w:p>
        </w:tc>
        <w:tc>
          <w:tcPr>
            <w:tcW w:w="448" w:type="pct"/>
            <w:gridSpan w:val="2"/>
            <w:shd w:val="clear" w:color="auto" w:fill="auto"/>
            <w:hideMark/>
          </w:tcPr>
          <w:p w14:paraId="68932E7D" w14:textId="77777777" w:rsidR="007B7320" w:rsidRPr="001A4780" w:rsidRDefault="007B7320" w:rsidP="003F07D0">
            <w:pPr>
              <w:spacing w:before="0" w:after="0" w:line="276" w:lineRule="auto"/>
              <w:jc w:val="center"/>
              <w:rPr>
                <w:sz w:val="20"/>
              </w:rPr>
            </w:pPr>
            <w:r w:rsidRPr="001A4780">
              <w:rPr>
                <w:sz w:val="20"/>
              </w:rPr>
              <w:t>T</w:t>
            </w:r>
          </w:p>
        </w:tc>
        <w:tc>
          <w:tcPr>
            <w:tcW w:w="1335" w:type="pct"/>
            <w:shd w:val="clear" w:color="auto" w:fill="auto"/>
            <w:hideMark/>
          </w:tcPr>
          <w:p w14:paraId="716B6D1D" w14:textId="77777777" w:rsidR="007B7320" w:rsidRPr="001A4780" w:rsidRDefault="007B7320" w:rsidP="003F07D0">
            <w:pPr>
              <w:spacing w:before="0" w:after="0" w:line="276" w:lineRule="auto"/>
              <w:rPr>
                <w:sz w:val="20"/>
              </w:rPr>
            </w:pPr>
            <w:r>
              <w:rPr>
                <w:sz w:val="20"/>
              </w:rPr>
              <w:t>Код по</w:t>
            </w:r>
            <w:r w:rsidRPr="001A4780">
              <w:rPr>
                <w:sz w:val="20"/>
              </w:rPr>
              <w:t xml:space="preserve"> СПЗ</w:t>
            </w:r>
          </w:p>
        </w:tc>
        <w:tc>
          <w:tcPr>
            <w:tcW w:w="1341" w:type="pct"/>
            <w:shd w:val="clear" w:color="auto" w:fill="auto"/>
            <w:vAlign w:val="center"/>
            <w:hideMark/>
          </w:tcPr>
          <w:p w14:paraId="4145ED78" w14:textId="77777777" w:rsidR="007B7320" w:rsidRPr="001A4780" w:rsidRDefault="007B7320" w:rsidP="003F07D0">
            <w:pPr>
              <w:spacing w:before="0" w:after="0" w:line="276" w:lineRule="auto"/>
              <w:rPr>
                <w:sz w:val="20"/>
              </w:rPr>
            </w:pPr>
            <w:r>
              <w:rPr>
                <w:sz w:val="20"/>
                <w:lang w:eastAsia="en-US"/>
              </w:rPr>
              <w:t xml:space="preserve">Шаблон значения: \d{11} </w:t>
            </w:r>
          </w:p>
        </w:tc>
      </w:tr>
      <w:tr w:rsidR="007B7320" w:rsidRPr="001A4780" w14:paraId="0F75DA76" w14:textId="77777777" w:rsidTr="0023280D">
        <w:tc>
          <w:tcPr>
            <w:tcW w:w="793" w:type="pct"/>
            <w:shd w:val="clear" w:color="auto" w:fill="auto"/>
            <w:hideMark/>
          </w:tcPr>
          <w:p w14:paraId="38930F3E" w14:textId="77777777" w:rsidR="007B7320" w:rsidRPr="001A4780" w:rsidRDefault="007B7320" w:rsidP="003F07D0">
            <w:pPr>
              <w:spacing w:before="0" w:after="0" w:line="276" w:lineRule="auto"/>
              <w:rPr>
                <w:sz w:val="20"/>
              </w:rPr>
            </w:pPr>
            <w:r w:rsidRPr="001A4780">
              <w:rPr>
                <w:sz w:val="20"/>
              </w:rPr>
              <w:t> </w:t>
            </w:r>
          </w:p>
        </w:tc>
        <w:tc>
          <w:tcPr>
            <w:tcW w:w="827" w:type="pct"/>
            <w:gridSpan w:val="2"/>
            <w:shd w:val="clear" w:color="auto" w:fill="auto"/>
            <w:hideMark/>
          </w:tcPr>
          <w:p w14:paraId="7CBC9483" w14:textId="77777777" w:rsidR="007B7320" w:rsidRDefault="007B7320" w:rsidP="003F07D0">
            <w:pPr>
              <w:spacing w:before="0" w:after="0" w:line="276" w:lineRule="auto"/>
              <w:rPr>
                <w:sz w:val="20"/>
                <w:lang w:eastAsia="en-US"/>
              </w:rPr>
            </w:pPr>
            <w:r>
              <w:rPr>
                <w:sz w:val="20"/>
                <w:lang w:eastAsia="en-US"/>
              </w:rPr>
              <w:t>consRegistryNum</w:t>
            </w:r>
          </w:p>
        </w:tc>
        <w:tc>
          <w:tcPr>
            <w:tcW w:w="256" w:type="pct"/>
            <w:shd w:val="clear" w:color="auto" w:fill="auto"/>
            <w:hideMark/>
          </w:tcPr>
          <w:p w14:paraId="699A615F" w14:textId="77777777" w:rsidR="007B7320" w:rsidRDefault="007B7320" w:rsidP="003F07D0">
            <w:pPr>
              <w:spacing w:before="0" w:after="0" w:line="276" w:lineRule="auto"/>
              <w:jc w:val="center"/>
              <w:rPr>
                <w:sz w:val="20"/>
                <w:lang w:eastAsia="en-US"/>
              </w:rPr>
            </w:pPr>
            <w:r>
              <w:rPr>
                <w:sz w:val="20"/>
                <w:lang w:eastAsia="en-US"/>
              </w:rPr>
              <w:t>Н</w:t>
            </w:r>
          </w:p>
        </w:tc>
        <w:tc>
          <w:tcPr>
            <w:tcW w:w="448" w:type="pct"/>
            <w:gridSpan w:val="2"/>
            <w:shd w:val="clear" w:color="auto" w:fill="auto"/>
            <w:hideMark/>
          </w:tcPr>
          <w:p w14:paraId="6296560C" w14:textId="77777777" w:rsidR="007B7320" w:rsidRDefault="007B7320" w:rsidP="003F07D0">
            <w:pPr>
              <w:spacing w:before="0" w:after="0" w:line="276" w:lineRule="auto"/>
              <w:jc w:val="center"/>
              <w:rPr>
                <w:sz w:val="20"/>
                <w:lang w:eastAsia="en-US"/>
              </w:rPr>
            </w:pPr>
            <w:r>
              <w:rPr>
                <w:sz w:val="20"/>
                <w:lang w:eastAsia="en-US"/>
              </w:rPr>
              <w:t>T(8)</w:t>
            </w:r>
          </w:p>
        </w:tc>
        <w:tc>
          <w:tcPr>
            <w:tcW w:w="1335" w:type="pct"/>
            <w:shd w:val="clear" w:color="auto" w:fill="auto"/>
            <w:hideMark/>
          </w:tcPr>
          <w:p w14:paraId="3C6FF0B6" w14:textId="77777777" w:rsidR="007B7320" w:rsidRDefault="007B7320" w:rsidP="003F07D0">
            <w:pPr>
              <w:spacing w:before="0" w:after="0" w:line="276" w:lineRule="auto"/>
              <w:rPr>
                <w:sz w:val="20"/>
                <w:lang w:eastAsia="en-US"/>
              </w:rPr>
            </w:pPr>
            <w:r>
              <w:rPr>
                <w:sz w:val="20"/>
                <w:lang w:eastAsia="en-US"/>
              </w:rPr>
              <w:t>Код по Сводному Реестру</w:t>
            </w:r>
          </w:p>
        </w:tc>
        <w:tc>
          <w:tcPr>
            <w:tcW w:w="1341" w:type="pct"/>
            <w:shd w:val="clear" w:color="auto" w:fill="auto"/>
            <w:hideMark/>
          </w:tcPr>
          <w:p w14:paraId="2D72549A" w14:textId="77777777" w:rsidR="001F0B71" w:rsidRDefault="007B7320" w:rsidP="003F07D0">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p w14:paraId="162473A9" w14:textId="77777777" w:rsidR="007B7320" w:rsidRDefault="007B7320" w:rsidP="003F07D0">
            <w:pPr>
              <w:spacing w:before="0" w:after="0" w:line="276" w:lineRule="auto"/>
              <w:rPr>
                <w:sz w:val="20"/>
                <w:lang w:eastAsia="en-US"/>
              </w:rPr>
            </w:pPr>
            <w:r>
              <w:rPr>
                <w:sz w:val="20"/>
                <w:lang w:eastAsia="en-US"/>
              </w:rPr>
              <w:t>.</w:t>
            </w:r>
          </w:p>
        </w:tc>
      </w:tr>
      <w:tr w:rsidR="007B7320" w:rsidRPr="001A4780" w14:paraId="5031C6AC" w14:textId="77777777" w:rsidTr="0023280D">
        <w:trPr>
          <w:trHeight w:val="262"/>
        </w:trPr>
        <w:tc>
          <w:tcPr>
            <w:tcW w:w="793" w:type="pct"/>
            <w:shd w:val="clear" w:color="auto" w:fill="auto"/>
            <w:hideMark/>
          </w:tcPr>
          <w:p w14:paraId="374A9FF5" w14:textId="77777777" w:rsidR="007B7320" w:rsidRPr="001A4780" w:rsidRDefault="007B7320" w:rsidP="003F07D0">
            <w:pPr>
              <w:spacing w:before="0" w:after="0" w:line="276" w:lineRule="auto"/>
              <w:rPr>
                <w:sz w:val="20"/>
              </w:rPr>
            </w:pPr>
            <w:r w:rsidRPr="001A4780">
              <w:rPr>
                <w:sz w:val="20"/>
              </w:rPr>
              <w:t> </w:t>
            </w:r>
          </w:p>
        </w:tc>
        <w:tc>
          <w:tcPr>
            <w:tcW w:w="827" w:type="pct"/>
            <w:gridSpan w:val="2"/>
            <w:shd w:val="clear" w:color="auto" w:fill="auto"/>
            <w:hideMark/>
          </w:tcPr>
          <w:p w14:paraId="44E75198" w14:textId="77777777" w:rsidR="007B7320" w:rsidRPr="001A4780" w:rsidRDefault="007B7320" w:rsidP="003F07D0">
            <w:pPr>
              <w:spacing w:before="0" w:after="0" w:line="276" w:lineRule="auto"/>
              <w:rPr>
                <w:sz w:val="20"/>
              </w:rPr>
            </w:pPr>
            <w:r w:rsidRPr="001A4780">
              <w:rPr>
                <w:sz w:val="20"/>
              </w:rPr>
              <w:t xml:space="preserve">fullName </w:t>
            </w:r>
          </w:p>
        </w:tc>
        <w:tc>
          <w:tcPr>
            <w:tcW w:w="256" w:type="pct"/>
            <w:shd w:val="clear" w:color="auto" w:fill="auto"/>
            <w:hideMark/>
          </w:tcPr>
          <w:p w14:paraId="79321B04" w14:textId="77777777" w:rsidR="007B7320" w:rsidRPr="001A4780" w:rsidRDefault="007B7320" w:rsidP="003F07D0">
            <w:pPr>
              <w:spacing w:before="0" w:after="0" w:line="276" w:lineRule="auto"/>
              <w:jc w:val="center"/>
              <w:rPr>
                <w:sz w:val="20"/>
              </w:rPr>
            </w:pPr>
            <w:r w:rsidRPr="001A4780">
              <w:rPr>
                <w:sz w:val="20"/>
              </w:rPr>
              <w:t>H</w:t>
            </w:r>
          </w:p>
        </w:tc>
        <w:tc>
          <w:tcPr>
            <w:tcW w:w="448" w:type="pct"/>
            <w:gridSpan w:val="2"/>
            <w:shd w:val="clear" w:color="auto" w:fill="auto"/>
            <w:hideMark/>
          </w:tcPr>
          <w:p w14:paraId="124370C0" w14:textId="77777777" w:rsidR="007B7320" w:rsidRPr="001A4780" w:rsidRDefault="007B7320" w:rsidP="003F07D0">
            <w:pPr>
              <w:spacing w:before="0" w:after="0" w:line="276" w:lineRule="auto"/>
              <w:jc w:val="center"/>
              <w:rPr>
                <w:sz w:val="20"/>
              </w:rPr>
            </w:pPr>
            <w:r w:rsidRPr="001A4780">
              <w:rPr>
                <w:sz w:val="20"/>
              </w:rPr>
              <w:t>T(1-2000)</w:t>
            </w:r>
          </w:p>
        </w:tc>
        <w:tc>
          <w:tcPr>
            <w:tcW w:w="1335" w:type="pct"/>
            <w:shd w:val="clear" w:color="auto" w:fill="auto"/>
            <w:hideMark/>
          </w:tcPr>
          <w:p w14:paraId="404938D0" w14:textId="77777777" w:rsidR="007B7320" w:rsidRPr="001A4780" w:rsidRDefault="007B7320" w:rsidP="003F07D0">
            <w:pPr>
              <w:spacing w:before="0" w:after="0" w:line="276" w:lineRule="auto"/>
              <w:rPr>
                <w:sz w:val="20"/>
              </w:rPr>
            </w:pPr>
            <w:r w:rsidRPr="001A4780">
              <w:rPr>
                <w:sz w:val="20"/>
              </w:rPr>
              <w:t>Полное наименование</w:t>
            </w:r>
          </w:p>
        </w:tc>
        <w:tc>
          <w:tcPr>
            <w:tcW w:w="1341" w:type="pct"/>
            <w:shd w:val="clear" w:color="auto" w:fill="auto"/>
            <w:vAlign w:val="center"/>
            <w:hideMark/>
          </w:tcPr>
          <w:p w14:paraId="54154CD7" w14:textId="77777777" w:rsidR="007B7320" w:rsidRPr="001A4780" w:rsidRDefault="007B7320" w:rsidP="003F07D0">
            <w:pPr>
              <w:spacing w:before="0" w:after="0" w:line="276" w:lineRule="auto"/>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14:paraId="3FE608E2" w14:textId="77777777" w:rsidTr="0023280D">
        <w:trPr>
          <w:trHeight w:val="262"/>
        </w:trPr>
        <w:tc>
          <w:tcPr>
            <w:tcW w:w="793" w:type="pct"/>
            <w:shd w:val="clear" w:color="auto" w:fill="auto"/>
            <w:hideMark/>
          </w:tcPr>
          <w:p w14:paraId="209F83E9"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229449CD" w14:textId="77777777" w:rsidR="00EB3549" w:rsidRPr="001A4780" w:rsidRDefault="00EB3549" w:rsidP="003F07D0">
            <w:pPr>
              <w:spacing w:before="0" w:after="0" w:line="276" w:lineRule="auto"/>
              <w:rPr>
                <w:sz w:val="20"/>
              </w:rPr>
            </w:pPr>
            <w:r w:rsidRPr="00AC072C">
              <w:rPr>
                <w:sz w:val="20"/>
              </w:rPr>
              <w:t>postAddress</w:t>
            </w:r>
          </w:p>
        </w:tc>
        <w:tc>
          <w:tcPr>
            <w:tcW w:w="256" w:type="pct"/>
            <w:shd w:val="clear" w:color="auto" w:fill="auto"/>
            <w:hideMark/>
          </w:tcPr>
          <w:p w14:paraId="2DE0143E" w14:textId="77777777" w:rsidR="00EB3549" w:rsidRPr="00AC072C" w:rsidRDefault="00EB3549" w:rsidP="003F07D0">
            <w:pPr>
              <w:spacing w:before="0" w:after="0" w:line="276" w:lineRule="auto"/>
              <w:jc w:val="center"/>
              <w:rPr>
                <w:sz w:val="20"/>
                <w:lang w:val="en-US"/>
              </w:rPr>
            </w:pPr>
            <w:r>
              <w:rPr>
                <w:sz w:val="20"/>
                <w:lang w:val="en-US"/>
              </w:rPr>
              <w:t>H</w:t>
            </w:r>
          </w:p>
        </w:tc>
        <w:tc>
          <w:tcPr>
            <w:tcW w:w="448" w:type="pct"/>
            <w:gridSpan w:val="2"/>
            <w:shd w:val="clear" w:color="auto" w:fill="auto"/>
            <w:hideMark/>
          </w:tcPr>
          <w:p w14:paraId="08754F0A" w14:textId="77777777" w:rsidR="00EB3549" w:rsidRPr="00921E2F" w:rsidRDefault="00EB3549" w:rsidP="003F07D0">
            <w:pPr>
              <w:spacing w:before="0" w:after="0" w:line="276" w:lineRule="auto"/>
              <w:jc w:val="center"/>
              <w:rPr>
                <w:sz w:val="20"/>
                <w:lang w:val="en-US"/>
              </w:rPr>
            </w:pPr>
            <w:r>
              <w:rPr>
                <w:sz w:val="20"/>
                <w:lang w:val="en-US"/>
              </w:rPr>
              <w:t>T(1-2000)</w:t>
            </w:r>
          </w:p>
        </w:tc>
        <w:tc>
          <w:tcPr>
            <w:tcW w:w="1335" w:type="pct"/>
            <w:shd w:val="clear" w:color="auto" w:fill="auto"/>
            <w:hideMark/>
          </w:tcPr>
          <w:p w14:paraId="1765F52C" w14:textId="77777777" w:rsidR="00EB3549" w:rsidRPr="001A4780" w:rsidRDefault="00EB3549" w:rsidP="003F07D0">
            <w:pPr>
              <w:spacing w:before="0" w:after="0" w:line="276" w:lineRule="auto"/>
              <w:rPr>
                <w:sz w:val="20"/>
              </w:rPr>
            </w:pPr>
            <w:r w:rsidRPr="00921E2F">
              <w:rPr>
                <w:sz w:val="20"/>
              </w:rPr>
              <w:t>Почтовый адрес организации</w:t>
            </w:r>
          </w:p>
        </w:tc>
        <w:tc>
          <w:tcPr>
            <w:tcW w:w="1341" w:type="pct"/>
            <w:shd w:val="clear" w:color="auto" w:fill="auto"/>
            <w:hideMark/>
          </w:tcPr>
          <w:p w14:paraId="3D7B57DA" w14:textId="77777777" w:rsidR="00EB3549" w:rsidRDefault="00EB3549" w:rsidP="003F07D0">
            <w:pPr>
              <w:spacing w:before="0" w:after="0" w:line="276" w:lineRule="auto"/>
              <w:rPr>
                <w:sz w:val="20"/>
              </w:rPr>
            </w:pPr>
          </w:p>
        </w:tc>
      </w:tr>
      <w:tr w:rsidR="00EB3549" w:rsidRPr="001A4780" w14:paraId="7747DBE7" w14:textId="77777777" w:rsidTr="0023280D">
        <w:trPr>
          <w:trHeight w:val="262"/>
        </w:trPr>
        <w:tc>
          <w:tcPr>
            <w:tcW w:w="793" w:type="pct"/>
            <w:shd w:val="clear" w:color="auto" w:fill="auto"/>
            <w:hideMark/>
          </w:tcPr>
          <w:p w14:paraId="76EF92E6"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5FE388B9" w14:textId="77777777" w:rsidR="00EB3549" w:rsidRPr="001A4780" w:rsidRDefault="00EB3549" w:rsidP="003F07D0">
            <w:pPr>
              <w:spacing w:before="0" w:after="0" w:line="276" w:lineRule="auto"/>
              <w:rPr>
                <w:sz w:val="20"/>
              </w:rPr>
            </w:pPr>
            <w:r w:rsidRPr="00921E2F">
              <w:rPr>
                <w:sz w:val="20"/>
              </w:rPr>
              <w:t>factAddress</w:t>
            </w:r>
          </w:p>
        </w:tc>
        <w:tc>
          <w:tcPr>
            <w:tcW w:w="256" w:type="pct"/>
            <w:shd w:val="clear" w:color="auto" w:fill="auto"/>
            <w:hideMark/>
          </w:tcPr>
          <w:p w14:paraId="3701151F" w14:textId="77777777" w:rsidR="00EB3549" w:rsidRPr="00AC072C" w:rsidRDefault="00EB3549" w:rsidP="003F07D0">
            <w:pPr>
              <w:spacing w:before="0" w:after="0" w:line="276" w:lineRule="auto"/>
              <w:jc w:val="center"/>
              <w:rPr>
                <w:sz w:val="20"/>
                <w:lang w:val="en-US"/>
              </w:rPr>
            </w:pPr>
            <w:r>
              <w:rPr>
                <w:sz w:val="20"/>
                <w:lang w:val="en-US"/>
              </w:rPr>
              <w:t>H</w:t>
            </w:r>
          </w:p>
        </w:tc>
        <w:tc>
          <w:tcPr>
            <w:tcW w:w="448" w:type="pct"/>
            <w:gridSpan w:val="2"/>
            <w:shd w:val="clear" w:color="auto" w:fill="auto"/>
            <w:hideMark/>
          </w:tcPr>
          <w:p w14:paraId="3F942007" w14:textId="77777777" w:rsidR="00EB3549" w:rsidRPr="00921E2F" w:rsidRDefault="00EB3549" w:rsidP="003F07D0">
            <w:pPr>
              <w:spacing w:before="0" w:after="0" w:line="276" w:lineRule="auto"/>
              <w:jc w:val="center"/>
              <w:rPr>
                <w:sz w:val="20"/>
                <w:lang w:val="en-US"/>
              </w:rPr>
            </w:pPr>
            <w:r>
              <w:rPr>
                <w:sz w:val="20"/>
                <w:lang w:val="en-US"/>
              </w:rPr>
              <w:t>T(1-2000)</w:t>
            </w:r>
          </w:p>
        </w:tc>
        <w:tc>
          <w:tcPr>
            <w:tcW w:w="1335" w:type="pct"/>
            <w:shd w:val="clear" w:color="auto" w:fill="auto"/>
            <w:hideMark/>
          </w:tcPr>
          <w:p w14:paraId="309D773F" w14:textId="77777777" w:rsidR="00EB3549" w:rsidRPr="001A4780" w:rsidRDefault="00EB3549" w:rsidP="003F07D0">
            <w:pPr>
              <w:spacing w:before="0" w:after="0" w:line="276" w:lineRule="auto"/>
              <w:rPr>
                <w:sz w:val="20"/>
              </w:rPr>
            </w:pPr>
            <w:r w:rsidRPr="00921E2F">
              <w:rPr>
                <w:sz w:val="20"/>
              </w:rPr>
              <w:t>Адрес местонахождения организации</w:t>
            </w:r>
          </w:p>
        </w:tc>
        <w:tc>
          <w:tcPr>
            <w:tcW w:w="1341" w:type="pct"/>
            <w:shd w:val="clear" w:color="auto" w:fill="auto"/>
            <w:hideMark/>
          </w:tcPr>
          <w:p w14:paraId="23F48966" w14:textId="77777777" w:rsidR="00EB3549" w:rsidRDefault="00EB3549" w:rsidP="003F07D0">
            <w:pPr>
              <w:spacing w:before="0" w:after="0" w:line="276" w:lineRule="auto"/>
              <w:rPr>
                <w:sz w:val="20"/>
              </w:rPr>
            </w:pPr>
          </w:p>
        </w:tc>
      </w:tr>
      <w:tr w:rsidR="00EB3549" w:rsidRPr="001A4780" w14:paraId="19E6504F" w14:textId="77777777" w:rsidTr="0023280D">
        <w:trPr>
          <w:trHeight w:val="262"/>
        </w:trPr>
        <w:tc>
          <w:tcPr>
            <w:tcW w:w="793" w:type="pct"/>
            <w:shd w:val="clear" w:color="auto" w:fill="auto"/>
            <w:hideMark/>
          </w:tcPr>
          <w:p w14:paraId="1ACC228F"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24568252" w14:textId="77777777" w:rsidR="00EB3549" w:rsidRPr="001A4780" w:rsidRDefault="00EB3549" w:rsidP="003F07D0">
            <w:pPr>
              <w:spacing w:before="0" w:after="0" w:line="276" w:lineRule="auto"/>
              <w:rPr>
                <w:sz w:val="20"/>
              </w:rPr>
            </w:pPr>
            <w:r w:rsidRPr="00921E2F">
              <w:rPr>
                <w:sz w:val="20"/>
              </w:rPr>
              <w:t>INN</w:t>
            </w:r>
          </w:p>
        </w:tc>
        <w:tc>
          <w:tcPr>
            <w:tcW w:w="256" w:type="pct"/>
            <w:shd w:val="clear" w:color="auto" w:fill="auto"/>
            <w:hideMark/>
          </w:tcPr>
          <w:p w14:paraId="25D24A60" w14:textId="77777777" w:rsidR="00EB3549" w:rsidRPr="00C33C66" w:rsidRDefault="00EB3549" w:rsidP="003F07D0">
            <w:pPr>
              <w:spacing w:before="0" w:after="0" w:line="276" w:lineRule="auto"/>
              <w:jc w:val="center"/>
              <w:rPr>
                <w:sz w:val="20"/>
                <w:lang w:val="en-US"/>
              </w:rPr>
            </w:pPr>
            <w:r>
              <w:rPr>
                <w:sz w:val="20"/>
                <w:lang w:val="en-US"/>
              </w:rPr>
              <w:t>H</w:t>
            </w:r>
          </w:p>
        </w:tc>
        <w:tc>
          <w:tcPr>
            <w:tcW w:w="448" w:type="pct"/>
            <w:gridSpan w:val="2"/>
            <w:shd w:val="clear" w:color="auto" w:fill="auto"/>
            <w:hideMark/>
          </w:tcPr>
          <w:p w14:paraId="0F7BFC66" w14:textId="77777777" w:rsidR="00EB3549" w:rsidRPr="00C33C66" w:rsidRDefault="00EB3549" w:rsidP="003F07D0">
            <w:pPr>
              <w:spacing w:before="0" w:after="0" w:line="276" w:lineRule="auto"/>
              <w:jc w:val="center"/>
              <w:rPr>
                <w:sz w:val="20"/>
                <w:lang w:val="en-US"/>
              </w:rPr>
            </w:pPr>
            <w:r>
              <w:rPr>
                <w:sz w:val="20"/>
                <w:lang w:val="en-US"/>
              </w:rPr>
              <w:t>T</w:t>
            </w:r>
          </w:p>
        </w:tc>
        <w:tc>
          <w:tcPr>
            <w:tcW w:w="1335" w:type="pct"/>
            <w:shd w:val="clear" w:color="auto" w:fill="auto"/>
            <w:hideMark/>
          </w:tcPr>
          <w:p w14:paraId="228E9F63" w14:textId="77777777" w:rsidR="00EB3549" w:rsidRPr="001A4780" w:rsidRDefault="00EB3549" w:rsidP="003F07D0">
            <w:pPr>
              <w:spacing w:before="0" w:after="0" w:line="276" w:lineRule="auto"/>
              <w:rPr>
                <w:sz w:val="20"/>
              </w:rPr>
            </w:pPr>
            <w:r w:rsidRPr="00921E2F">
              <w:rPr>
                <w:sz w:val="20"/>
              </w:rPr>
              <w:t>ИНН организации</w:t>
            </w:r>
          </w:p>
        </w:tc>
        <w:tc>
          <w:tcPr>
            <w:tcW w:w="1341" w:type="pct"/>
            <w:shd w:val="clear" w:color="auto" w:fill="auto"/>
            <w:hideMark/>
          </w:tcPr>
          <w:p w14:paraId="548553A2" w14:textId="77777777" w:rsidR="00EB3549" w:rsidRDefault="00EB3549" w:rsidP="003F07D0">
            <w:pPr>
              <w:spacing w:before="0" w:after="0" w:line="276" w:lineRule="auto"/>
              <w:rPr>
                <w:sz w:val="20"/>
              </w:rPr>
            </w:pPr>
            <w:r>
              <w:rPr>
                <w:sz w:val="20"/>
              </w:rPr>
              <w:t>Шаблон значения: \d{1</w:t>
            </w:r>
            <w:r>
              <w:rPr>
                <w:sz w:val="20"/>
                <w:lang w:val="en-US"/>
              </w:rPr>
              <w:t>0</w:t>
            </w:r>
            <w:r w:rsidRPr="001A4780">
              <w:rPr>
                <w:sz w:val="20"/>
              </w:rPr>
              <w:t>}</w:t>
            </w:r>
          </w:p>
        </w:tc>
      </w:tr>
      <w:tr w:rsidR="00EB3549" w:rsidRPr="001A4780" w14:paraId="737E5C14" w14:textId="77777777" w:rsidTr="0023280D">
        <w:trPr>
          <w:trHeight w:val="262"/>
        </w:trPr>
        <w:tc>
          <w:tcPr>
            <w:tcW w:w="793" w:type="pct"/>
            <w:shd w:val="clear" w:color="auto" w:fill="auto"/>
            <w:hideMark/>
          </w:tcPr>
          <w:p w14:paraId="33A3B41A"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2A411546" w14:textId="77777777" w:rsidR="00EB3549" w:rsidRPr="001A4780" w:rsidRDefault="00EB3549" w:rsidP="003F07D0">
            <w:pPr>
              <w:spacing w:before="0" w:after="0" w:line="276" w:lineRule="auto"/>
              <w:rPr>
                <w:sz w:val="20"/>
              </w:rPr>
            </w:pPr>
            <w:r w:rsidRPr="00C33C66">
              <w:rPr>
                <w:sz w:val="20"/>
              </w:rPr>
              <w:t>KPP</w:t>
            </w:r>
          </w:p>
        </w:tc>
        <w:tc>
          <w:tcPr>
            <w:tcW w:w="256" w:type="pct"/>
            <w:shd w:val="clear" w:color="auto" w:fill="auto"/>
            <w:hideMark/>
          </w:tcPr>
          <w:p w14:paraId="1DD9F161" w14:textId="77777777" w:rsidR="00EB3549" w:rsidRPr="00C33C66" w:rsidRDefault="00EB3549" w:rsidP="003F07D0">
            <w:pPr>
              <w:spacing w:before="0" w:after="0" w:line="276" w:lineRule="auto"/>
              <w:jc w:val="center"/>
              <w:rPr>
                <w:sz w:val="20"/>
                <w:lang w:val="en-US"/>
              </w:rPr>
            </w:pPr>
            <w:r>
              <w:rPr>
                <w:sz w:val="20"/>
                <w:lang w:val="en-US"/>
              </w:rPr>
              <w:t>H</w:t>
            </w:r>
          </w:p>
        </w:tc>
        <w:tc>
          <w:tcPr>
            <w:tcW w:w="448" w:type="pct"/>
            <w:gridSpan w:val="2"/>
            <w:shd w:val="clear" w:color="auto" w:fill="auto"/>
            <w:hideMark/>
          </w:tcPr>
          <w:p w14:paraId="4D0DCCA3" w14:textId="77777777" w:rsidR="00EB3549" w:rsidRPr="00C33C66" w:rsidRDefault="00EB3549" w:rsidP="003F07D0">
            <w:pPr>
              <w:spacing w:before="0" w:after="0" w:line="276" w:lineRule="auto"/>
              <w:jc w:val="center"/>
              <w:rPr>
                <w:sz w:val="20"/>
                <w:lang w:val="en-US"/>
              </w:rPr>
            </w:pPr>
            <w:r>
              <w:rPr>
                <w:sz w:val="20"/>
                <w:lang w:val="en-US"/>
              </w:rPr>
              <w:t>T</w:t>
            </w:r>
            <w:r w:rsidR="009471B3">
              <w:rPr>
                <w:sz w:val="20"/>
                <w:lang w:val="en-US"/>
              </w:rPr>
              <w:t>(9)</w:t>
            </w:r>
          </w:p>
        </w:tc>
        <w:tc>
          <w:tcPr>
            <w:tcW w:w="1335" w:type="pct"/>
            <w:shd w:val="clear" w:color="auto" w:fill="auto"/>
            <w:hideMark/>
          </w:tcPr>
          <w:p w14:paraId="25705E1C" w14:textId="77777777" w:rsidR="00EB3549" w:rsidRPr="001A4780" w:rsidRDefault="00EB3549" w:rsidP="003F07D0">
            <w:pPr>
              <w:spacing w:before="0" w:after="0" w:line="276" w:lineRule="auto"/>
              <w:rPr>
                <w:sz w:val="20"/>
              </w:rPr>
            </w:pPr>
            <w:r>
              <w:rPr>
                <w:sz w:val="20"/>
              </w:rPr>
              <w:t>КПП</w:t>
            </w:r>
            <w:r w:rsidRPr="00921E2F">
              <w:rPr>
                <w:sz w:val="20"/>
              </w:rPr>
              <w:t xml:space="preserve"> организации</w:t>
            </w:r>
          </w:p>
        </w:tc>
        <w:tc>
          <w:tcPr>
            <w:tcW w:w="1341" w:type="pct"/>
            <w:shd w:val="clear" w:color="auto" w:fill="auto"/>
            <w:hideMark/>
          </w:tcPr>
          <w:p w14:paraId="62D72A4B" w14:textId="77777777" w:rsidR="00EB3549" w:rsidRDefault="00EB3549" w:rsidP="003F07D0">
            <w:pPr>
              <w:spacing w:before="0" w:after="0" w:line="276" w:lineRule="auto"/>
              <w:rPr>
                <w:sz w:val="20"/>
              </w:rPr>
            </w:pPr>
          </w:p>
        </w:tc>
      </w:tr>
      <w:tr w:rsidR="00EB3549" w:rsidRPr="001A4780" w14:paraId="6C3848EC" w14:textId="77777777" w:rsidTr="00E975FF">
        <w:tc>
          <w:tcPr>
            <w:tcW w:w="5000" w:type="pct"/>
            <w:gridSpan w:val="8"/>
            <w:shd w:val="clear" w:color="auto" w:fill="auto"/>
            <w:hideMark/>
          </w:tcPr>
          <w:p w14:paraId="519F6D7E" w14:textId="77777777" w:rsidR="00EB3549" w:rsidRPr="001A4780" w:rsidRDefault="00EB3549" w:rsidP="003F07D0">
            <w:pPr>
              <w:spacing w:before="0" w:after="0" w:line="276" w:lineRule="auto"/>
              <w:jc w:val="center"/>
              <w:rPr>
                <w:sz w:val="20"/>
              </w:rPr>
            </w:pPr>
            <w:r w:rsidRPr="00C5064C">
              <w:rPr>
                <w:b/>
                <w:bCs/>
                <w:sz w:val="20"/>
              </w:rPr>
              <w:t>Подспособ определения поставщика</w:t>
            </w:r>
          </w:p>
        </w:tc>
      </w:tr>
      <w:tr w:rsidR="00EB3549" w:rsidRPr="001A4780" w14:paraId="636AB717" w14:textId="77777777" w:rsidTr="0023280D">
        <w:tc>
          <w:tcPr>
            <w:tcW w:w="793" w:type="pct"/>
            <w:shd w:val="clear" w:color="auto" w:fill="auto"/>
            <w:hideMark/>
          </w:tcPr>
          <w:p w14:paraId="465270E2" w14:textId="77777777" w:rsidR="00EB3549" w:rsidRPr="00C5064C" w:rsidRDefault="00EB3549" w:rsidP="003F07D0">
            <w:pPr>
              <w:spacing w:before="0" w:after="0" w:line="276" w:lineRule="auto"/>
              <w:rPr>
                <w:b/>
                <w:sz w:val="20"/>
                <w:lang w:val="en-US"/>
              </w:rPr>
            </w:pPr>
            <w:r w:rsidRPr="00C5064C">
              <w:rPr>
                <w:b/>
                <w:sz w:val="20"/>
              </w:rPr>
              <w:t>placingWay</w:t>
            </w:r>
          </w:p>
        </w:tc>
        <w:tc>
          <w:tcPr>
            <w:tcW w:w="827" w:type="pct"/>
            <w:gridSpan w:val="2"/>
            <w:shd w:val="clear" w:color="auto" w:fill="auto"/>
            <w:hideMark/>
          </w:tcPr>
          <w:p w14:paraId="63C15E59" w14:textId="77777777" w:rsidR="00EB3549" w:rsidRPr="001A4780" w:rsidRDefault="00EB3549" w:rsidP="003F07D0">
            <w:pPr>
              <w:spacing w:before="0" w:after="0" w:line="276" w:lineRule="auto"/>
              <w:rPr>
                <w:sz w:val="20"/>
              </w:rPr>
            </w:pPr>
            <w:r w:rsidRPr="001A4780">
              <w:rPr>
                <w:sz w:val="20"/>
              </w:rPr>
              <w:t> </w:t>
            </w:r>
          </w:p>
        </w:tc>
        <w:tc>
          <w:tcPr>
            <w:tcW w:w="256" w:type="pct"/>
            <w:shd w:val="clear" w:color="auto" w:fill="auto"/>
            <w:hideMark/>
          </w:tcPr>
          <w:p w14:paraId="0C4D6AC8" w14:textId="77777777" w:rsidR="00EB3549" w:rsidRPr="001A4780" w:rsidRDefault="00EB3549" w:rsidP="003F07D0">
            <w:pPr>
              <w:spacing w:before="0" w:after="0" w:line="276" w:lineRule="auto"/>
              <w:rPr>
                <w:sz w:val="20"/>
              </w:rPr>
            </w:pPr>
            <w:r w:rsidRPr="001A4780">
              <w:rPr>
                <w:sz w:val="20"/>
              </w:rPr>
              <w:t> </w:t>
            </w:r>
          </w:p>
        </w:tc>
        <w:tc>
          <w:tcPr>
            <w:tcW w:w="448" w:type="pct"/>
            <w:gridSpan w:val="2"/>
            <w:shd w:val="clear" w:color="auto" w:fill="auto"/>
            <w:hideMark/>
          </w:tcPr>
          <w:p w14:paraId="11062418" w14:textId="77777777" w:rsidR="00EB3549" w:rsidRPr="001A4780" w:rsidRDefault="00EB3549" w:rsidP="003F07D0">
            <w:pPr>
              <w:spacing w:before="0" w:after="0" w:line="276" w:lineRule="auto"/>
              <w:rPr>
                <w:sz w:val="20"/>
              </w:rPr>
            </w:pPr>
            <w:r w:rsidRPr="001A4780">
              <w:rPr>
                <w:sz w:val="20"/>
              </w:rPr>
              <w:t> </w:t>
            </w:r>
          </w:p>
        </w:tc>
        <w:tc>
          <w:tcPr>
            <w:tcW w:w="1335" w:type="pct"/>
            <w:shd w:val="clear" w:color="auto" w:fill="auto"/>
            <w:hideMark/>
          </w:tcPr>
          <w:p w14:paraId="33A3715B" w14:textId="77777777" w:rsidR="00EB3549" w:rsidRPr="001A4780" w:rsidRDefault="00EB3549" w:rsidP="003F07D0">
            <w:pPr>
              <w:spacing w:before="0" w:after="0" w:line="276" w:lineRule="auto"/>
              <w:rPr>
                <w:sz w:val="20"/>
              </w:rPr>
            </w:pPr>
            <w:r w:rsidRPr="001A4780">
              <w:rPr>
                <w:sz w:val="20"/>
              </w:rPr>
              <w:t> </w:t>
            </w:r>
          </w:p>
        </w:tc>
        <w:tc>
          <w:tcPr>
            <w:tcW w:w="1341" w:type="pct"/>
            <w:shd w:val="clear" w:color="auto" w:fill="auto"/>
            <w:hideMark/>
          </w:tcPr>
          <w:p w14:paraId="20407239" w14:textId="77777777" w:rsidR="00EB3549" w:rsidRPr="001A4780" w:rsidRDefault="00EB3549" w:rsidP="003F07D0">
            <w:pPr>
              <w:spacing w:before="0" w:after="0" w:line="276" w:lineRule="auto"/>
              <w:rPr>
                <w:sz w:val="20"/>
              </w:rPr>
            </w:pPr>
            <w:r>
              <w:rPr>
                <w:sz w:val="20"/>
              </w:rPr>
              <w:t xml:space="preserve"> </w:t>
            </w:r>
          </w:p>
        </w:tc>
      </w:tr>
      <w:tr w:rsidR="00EB3549" w:rsidRPr="001A4780" w14:paraId="3FD2B9BE" w14:textId="77777777" w:rsidTr="0023280D">
        <w:tc>
          <w:tcPr>
            <w:tcW w:w="793" w:type="pct"/>
            <w:shd w:val="clear" w:color="auto" w:fill="auto"/>
            <w:hideMark/>
          </w:tcPr>
          <w:p w14:paraId="0FFEEB03" w14:textId="77777777" w:rsidR="00EB3549" w:rsidRPr="001A4780" w:rsidRDefault="00EB3549" w:rsidP="003F07D0">
            <w:pPr>
              <w:spacing w:before="0" w:after="0" w:line="276" w:lineRule="auto"/>
              <w:rPr>
                <w:sz w:val="20"/>
              </w:rPr>
            </w:pPr>
            <w:r w:rsidRPr="001A4780">
              <w:rPr>
                <w:sz w:val="20"/>
              </w:rPr>
              <w:t> </w:t>
            </w:r>
          </w:p>
        </w:tc>
        <w:tc>
          <w:tcPr>
            <w:tcW w:w="827" w:type="pct"/>
            <w:gridSpan w:val="2"/>
            <w:shd w:val="clear" w:color="auto" w:fill="auto"/>
            <w:hideMark/>
          </w:tcPr>
          <w:p w14:paraId="418A9D05" w14:textId="77777777" w:rsidR="00EB3549" w:rsidRPr="007E4150" w:rsidRDefault="00EB3549" w:rsidP="003F07D0">
            <w:pPr>
              <w:spacing w:before="0" w:after="0" w:line="276" w:lineRule="auto"/>
              <w:rPr>
                <w:sz w:val="20"/>
                <w:lang w:val="en-US"/>
              </w:rPr>
            </w:pPr>
            <w:r>
              <w:rPr>
                <w:sz w:val="20"/>
                <w:lang w:val="en-US"/>
              </w:rPr>
              <w:t>code</w:t>
            </w:r>
          </w:p>
        </w:tc>
        <w:tc>
          <w:tcPr>
            <w:tcW w:w="256" w:type="pct"/>
            <w:shd w:val="clear" w:color="auto" w:fill="auto"/>
            <w:hideMark/>
          </w:tcPr>
          <w:p w14:paraId="7DB694DD" w14:textId="77777777" w:rsidR="00EB3549" w:rsidRPr="007E4150" w:rsidRDefault="00EB3549" w:rsidP="003F07D0">
            <w:pPr>
              <w:spacing w:before="0" w:after="0" w:line="276" w:lineRule="auto"/>
              <w:jc w:val="center"/>
              <w:rPr>
                <w:sz w:val="20"/>
              </w:rPr>
            </w:pPr>
            <w:r>
              <w:rPr>
                <w:sz w:val="20"/>
                <w:lang w:val="en-US"/>
              </w:rPr>
              <w:t>О</w:t>
            </w:r>
          </w:p>
        </w:tc>
        <w:tc>
          <w:tcPr>
            <w:tcW w:w="448" w:type="pct"/>
            <w:gridSpan w:val="2"/>
            <w:shd w:val="clear" w:color="auto" w:fill="auto"/>
            <w:hideMark/>
          </w:tcPr>
          <w:p w14:paraId="6079F07F" w14:textId="77777777" w:rsidR="00EB3549" w:rsidRPr="001A4780" w:rsidRDefault="00EB3549" w:rsidP="003F07D0">
            <w:pPr>
              <w:spacing w:before="0" w:after="0" w:line="276" w:lineRule="auto"/>
              <w:jc w:val="center"/>
              <w:rPr>
                <w:sz w:val="20"/>
              </w:rPr>
            </w:pPr>
            <w:r>
              <w:rPr>
                <w:sz w:val="20"/>
              </w:rPr>
              <w:t>Т(</w:t>
            </w:r>
            <w:r>
              <w:rPr>
                <w:sz w:val="20"/>
                <w:lang w:val="en-US"/>
              </w:rPr>
              <w:t>1-</w:t>
            </w:r>
            <w:r>
              <w:rPr>
                <w:sz w:val="20"/>
              </w:rPr>
              <w:t>7)</w:t>
            </w:r>
          </w:p>
        </w:tc>
        <w:tc>
          <w:tcPr>
            <w:tcW w:w="1335" w:type="pct"/>
            <w:shd w:val="clear" w:color="auto" w:fill="auto"/>
            <w:hideMark/>
          </w:tcPr>
          <w:p w14:paraId="410C2F0C" w14:textId="77777777" w:rsidR="00EB3549" w:rsidRPr="001A4780" w:rsidRDefault="00EB3549" w:rsidP="003F07D0">
            <w:pPr>
              <w:spacing w:before="0" w:after="0" w:line="276" w:lineRule="auto"/>
              <w:rPr>
                <w:sz w:val="20"/>
              </w:rPr>
            </w:pPr>
            <w:r w:rsidRPr="00C5064C">
              <w:rPr>
                <w:sz w:val="20"/>
              </w:rPr>
              <w:t>Код подспособа определения поставщика</w:t>
            </w:r>
          </w:p>
        </w:tc>
        <w:tc>
          <w:tcPr>
            <w:tcW w:w="1341" w:type="pct"/>
            <w:shd w:val="clear" w:color="auto" w:fill="auto"/>
            <w:hideMark/>
          </w:tcPr>
          <w:p w14:paraId="0B75C351" w14:textId="77777777" w:rsidR="00EB3549" w:rsidRPr="001A4780" w:rsidRDefault="00EB3549" w:rsidP="003F07D0">
            <w:pPr>
              <w:spacing w:before="0" w:after="0" w:line="276" w:lineRule="auto"/>
              <w:rPr>
                <w:sz w:val="20"/>
              </w:rPr>
            </w:pPr>
            <w:r>
              <w:rPr>
                <w:sz w:val="20"/>
              </w:rPr>
              <w:t xml:space="preserve"> </w:t>
            </w:r>
          </w:p>
        </w:tc>
      </w:tr>
      <w:tr w:rsidR="00EB3549" w:rsidRPr="001A4780" w14:paraId="600F7434" w14:textId="77777777" w:rsidTr="0023280D">
        <w:tc>
          <w:tcPr>
            <w:tcW w:w="793" w:type="pct"/>
            <w:shd w:val="clear" w:color="auto" w:fill="auto"/>
            <w:hideMark/>
          </w:tcPr>
          <w:p w14:paraId="122C7429" w14:textId="77777777" w:rsidR="00EB3549" w:rsidRPr="001A4780" w:rsidRDefault="00EB3549" w:rsidP="003F07D0">
            <w:pPr>
              <w:spacing w:before="0" w:after="0" w:line="276" w:lineRule="auto"/>
              <w:rPr>
                <w:sz w:val="20"/>
              </w:rPr>
            </w:pPr>
            <w:r w:rsidRPr="001A4780">
              <w:rPr>
                <w:sz w:val="20"/>
              </w:rPr>
              <w:t> </w:t>
            </w:r>
          </w:p>
        </w:tc>
        <w:tc>
          <w:tcPr>
            <w:tcW w:w="827" w:type="pct"/>
            <w:gridSpan w:val="2"/>
            <w:shd w:val="clear" w:color="auto" w:fill="auto"/>
            <w:hideMark/>
          </w:tcPr>
          <w:p w14:paraId="4E70FCF8" w14:textId="77777777" w:rsidR="00EB3549" w:rsidRPr="001A4780" w:rsidRDefault="00EB3549" w:rsidP="003F07D0">
            <w:pPr>
              <w:spacing w:before="0" w:after="0" w:line="276" w:lineRule="auto"/>
              <w:rPr>
                <w:sz w:val="20"/>
              </w:rPr>
            </w:pPr>
            <w:r>
              <w:rPr>
                <w:sz w:val="20"/>
              </w:rPr>
              <w:t>n</w:t>
            </w:r>
            <w:r w:rsidRPr="001A4780">
              <w:rPr>
                <w:sz w:val="20"/>
              </w:rPr>
              <w:t xml:space="preserve">ame </w:t>
            </w:r>
          </w:p>
        </w:tc>
        <w:tc>
          <w:tcPr>
            <w:tcW w:w="256" w:type="pct"/>
            <w:shd w:val="clear" w:color="auto" w:fill="auto"/>
            <w:hideMark/>
          </w:tcPr>
          <w:p w14:paraId="5FA59926" w14:textId="77777777" w:rsidR="00EB3549" w:rsidRPr="001C4F6B" w:rsidRDefault="00EB3549" w:rsidP="003F07D0">
            <w:pPr>
              <w:spacing w:before="0" w:after="0" w:line="276" w:lineRule="auto"/>
              <w:jc w:val="center"/>
              <w:rPr>
                <w:sz w:val="20"/>
                <w:lang w:val="en-US"/>
              </w:rPr>
            </w:pPr>
            <w:r>
              <w:rPr>
                <w:sz w:val="20"/>
                <w:lang w:val="en-US"/>
              </w:rPr>
              <w:t>H</w:t>
            </w:r>
          </w:p>
        </w:tc>
        <w:tc>
          <w:tcPr>
            <w:tcW w:w="448" w:type="pct"/>
            <w:gridSpan w:val="2"/>
            <w:shd w:val="clear" w:color="auto" w:fill="auto"/>
            <w:hideMark/>
          </w:tcPr>
          <w:p w14:paraId="6EF12596" w14:textId="77777777" w:rsidR="00EB3549" w:rsidRPr="001A4780" w:rsidRDefault="00EB3549" w:rsidP="003F07D0">
            <w:pPr>
              <w:spacing w:before="0" w:after="0" w:line="276" w:lineRule="auto"/>
              <w:jc w:val="center"/>
              <w:rPr>
                <w:sz w:val="20"/>
              </w:rPr>
            </w:pPr>
            <w:r>
              <w:rPr>
                <w:sz w:val="20"/>
              </w:rPr>
              <w:t>T(</w:t>
            </w:r>
            <w:r>
              <w:rPr>
                <w:sz w:val="20"/>
                <w:lang w:val="en-US"/>
              </w:rPr>
              <w:t>1-500</w:t>
            </w:r>
            <w:r w:rsidRPr="001A4780">
              <w:rPr>
                <w:sz w:val="20"/>
              </w:rPr>
              <w:t>)</w:t>
            </w:r>
          </w:p>
        </w:tc>
        <w:tc>
          <w:tcPr>
            <w:tcW w:w="1335" w:type="pct"/>
            <w:shd w:val="clear" w:color="auto" w:fill="auto"/>
            <w:hideMark/>
          </w:tcPr>
          <w:p w14:paraId="343BE314" w14:textId="77777777" w:rsidR="00EB3549" w:rsidRPr="001C4F6B" w:rsidRDefault="00EB3549" w:rsidP="003F07D0">
            <w:pPr>
              <w:spacing w:before="0" w:after="0" w:line="276" w:lineRule="auto"/>
              <w:rPr>
                <w:sz w:val="20"/>
              </w:rPr>
            </w:pPr>
            <w:r w:rsidRPr="00C5064C">
              <w:rPr>
                <w:sz w:val="20"/>
                <w:lang w:val="en-US"/>
              </w:rPr>
              <w:t>Наименование подспособа определения поставщика</w:t>
            </w:r>
          </w:p>
        </w:tc>
        <w:tc>
          <w:tcPr>
            <w:tcW w:w="1341" w:type="pct"/>
            <w:shd w:val="clear" w:color="auto" w:fill="auto"/>
            <w:hideMark/>
          </w:tcPr>
          <w:p w14:paraId="78834C35" w14:textId="77777777" w:rsidR="00EB3549" w:rsidRPr="001A4780" w:rsidRDefault="00EB3549" w:rsidP="003F07D0">
            <w:pPr>
              <w:spacing w:before="0" w:after="0" w:line="276" w:lineRule="auto"/>
              <w:rPr>
                <w:sz w:val="20"/>
              </w:rPr>
            </w:pPr>
            <w:r>
              <w:rPr>
                <w:sz w:val="20"/>
              </w:rPr>
              <w:t xml:space="preserve"> </w:t>
            </w:r>
          </w:p>
        </w:tc>
      </w:tr>
      <w:tr w:rsidR="00EB3549" w:rsidRPr="001A4780" w14:paraId="66195953" w14:textId="77777777" w:rsidTr="00E975FF">
        <w:tc>
          <w:tcPr>
            <w:tcW w:w="5000" w:type="pct"/>
            <w:gridSpan w:val="8"/>
            <w:shd w:val="clear" w:color="auto" w:fill="auto"/>
            <w:hideMark/>
          </w:tcPr>
          <w:p w14:paraId="4BE9DEE8" w14:textId="77777777" w:rsidR="00EB3549" w:rsidRPr="001A4780" w:rsidRDefault="00EB3549" w:rsidP="003F07D0">
            <w:pPr>
              <w:spacing w:before="0" w:after="0" w:line="276" w:lineRule="auto"/>
              <w:jc w:val="center"/>
              <w:rPr>
                <w:sz w:val="20"/>
              </w:rPr>
            </w:pPr>
            <w:r w:rsidRPr="001A4780">
              <w:rPr>
                <w:b/>
                <w:bCs/>
                <w:sz w:val="20"/>
              </w:rPr>
              <w:t xml:space="preserve">Печатная форма </w:t>
            </w:r>
            <w:r>
              <w:rPr>
                <w:b/>
                <w:bCs/>
                <w:sz w:val="20"/>
              </w:rPr>
              <w:t>документа</w:t>
            </w:r>
          </w:p>
        </w:tc>
      </w:tr>
      <w:tr w:rsidR="00EB3549" w:rsidRPr="001A4780" w14:paraId="0A2E8E23" w14:textId="77777777" w:rsidTr="0023280D">
        <w:trPr>
          <w:trHeight w:val="316"/>
        </w:trPr>
        <w:tc>
          <w:tcPr>
            <w:tcW w:w="793" w:type="pct"/>
            <w:shd w:val="clear" w:color="auto" w:fill="auto"/>
            <w:hideMark/>
          </w:tcPr>
          <w:p w14:paraId="7584A655" w14:textId="77777777" w:rsidR="00EB3549" w:rsidRPr="001A4780" w:rsidRDefault="00EB3549" w:rsidP="003F07D0">
            <w:pPr>
              <w:spacing w:before="0" w:after="0" w:line="276" w:lineRule="auto"/>
              <w:rPr>
                <w:sz w:val="20"/>
              </w:rPr>
            </w:pPr>
            <w:r w:rsidRPr="001A4780">
              <w:rPr>
                <w:b/>
                <w:bCs/>
                <w:sz w:val="20"/>
              </w:rPr>
              <w:t>printForm</w:t>
            </w:r>
          </w:p>
        </w:tc>
        <w:tc>
          <w:tcPr>
            <w:tcW w:w="827" w:type="pct"/>
            <w:gridSpan w:val="2"/>
            <w:shd w:val="clear" w:color="auto" w:fill="auto"/>
            <w:hideMark/>
          </w:tcPr>
          <w:p w14:paraId="7CEDFB45" w14:textId="77777777" w:rsidR="00EB3549" w:rsidRPr="001A4780" w:rsidRDefault="00EB3549" w:rsidP="003F07D0">
            <w:pPr>
              <w:spacing w:before="0" w:after="0" w:line="276" w:lineRule="auto"/>
              <w:rPr>
                <w:sz w:val="20"/>
              </w:rPr>
            </w:pPr>
            <w:r w:rsidRPr="001A4780">
              <w:rPr>
                <w:sz w:val="20"/>
              </w:rPr>
              <w:t> </w:t>
            </w:r>
          </w:p>
        </w:tc>
        <w:tc>
          <w:tcPr>
            <w:tcW w:w="256" w:type="pct"/>
            <w:shd w:val="clear" w:color="auto" w:fill="auto"/>
            <w:hideMark/>
          </w:tcPr>
          <w:p w14:paraId="50CD7196" w14:textId="77777777" w:rsidR="00EB3549" w:rsidRPr="001A4780" w:rsidRDefault="00EB3549" w:rsidP="003F07D0">
            <w:pPr>
              <w:spacing w:before="0" w:after="0" w:line="276" w:lineRule="auto"/>
              <w:rPr>
                <w:sz w:val="20"/>
              </w:rPr>
            </w:pPr>
            <w:r w:rsidRPr="001A4780">
              <w:rPr>
                <w:sz w:val="20"/>
              </w:rPr>
              <w:t> </w:t>
            </w:r>
          </w:p>
        </w:tc>
        <w:tc>
          <w:tcPr>
            <w:tcW w:w="448" w:type="pct"/>
            <w:gridSpan w:val="2"/>
            <w:shd w:val="clear" w:color="auto" w:fill="auto"/>
            <w:hideMark/>
          </w:tcPr>
          <w:p w14:paraId="748B7A81" w14:textId="77777777" w:rsidR="00EB3549" w:rsidRPr="001A4780" w:rsidRDefault="00EB3549" w:rsidP="003F07D0">
            <w:pPr>
              <w:spacing w:before="0" w:after="0" w:line="276" w:lineRule="auto"/>
              <w:rPr>
                <w:sz w:val="20"/>
              </w:rPr>
            </w:pPr>
            <w:r w:rsidRPr="001A4780">
              <w:rPr>
                <w:sz w:val="20"/>
              </w:rPr>
              <w:t> </w:t>
            </w:r>
          </w:p>
        </w:tc>
        <w:tc>
          <w:tcPr>
            <w:tcW w:w="1335" w:type="pct"/>
            <w:shd w:val="clear" w:color="auto" w:fill="auto"/>
            <w:hideMark/>
          </w:tcPr>
          <w:p w14:paraId="25E7A019" w14:textId="77777777" w:rsidR="00EB3549" w:rsidRPr="001A4780" w:rsidRDefault="00EB3549" w:rsidP="003F07D0">
            <w:pPr>
              <w:spacing w:before="0" w:after="0" w:line="276" w:lineRule="auto"/>
              <w:rPr>
                <w:sz w:val="20"/>
              </w:rPr>
            </w:pPr>
            <w:r w:rsidRPr="001A4780">
              <w:rPr>
                <w:sz w:val="20"/>
              </w:rPr>
              <w:t> </w:t>
            </w:r>
          </w:p>
        </w:tc>
        <w:tc>
          <w:tcPr>
            <w:tcW w:w="1341" w:type="pct"/>
            <w:shd w:val="clear" w:color="auto" w:fill="auto"/>
            <w:hideMark/>
          </w:tcPr>
          <w:p w14:paraId="41F5B506" w14:textId="77777777" w:rsidR="00EB3549" w:rsidRPr="001A4780" w:rsidRDefault="00EB3549" w:rsidP="003F07D0">
            <w:pPr>
              <w:spacing w:before="0" w:after="0" w:line="276" w:lineRule="auto"/>
              <w:rPr>
                <w:sz w:val="20"/>
              </w:rPr>
            </w:pPr>
            <w:r>
              <w:rPr>
                <w:sz w:val="20"/>
              </w:rPr>
              <w:t xml:space="preserve"> </w:t>
            </w:r>
          </w:p>
        </w:tc>
      </w:tr>
      <w:tr w:rsidR="00EB3549" w:rsidRPr="001A4780" w14:paraId="28C8835C" w14:textId="77777777" w:rsidTr="0023280D">
        <w:tc>
          <w:tcPr>
            <w:tcW w:w="793" w:type="pct"/>
            <w:shd w:val="clear" w:color="auto" w:fill="auto"/>
            <w:vAlign w:val="center"/>
            <w:hideMark/>
          </w:tcPr>
          <w:p w14:paraId="370F77DB" w14:textId="77777777" w:rsidR="00EB3549" w:rsidRPr="00E45768" w:rsidRDefault="00EB3549" w:rsidP="003F07D0">
            <w:pPr>
              <w:spacing w:before="0" w:after="0" w:line="276" w:lineRule="auto"/>
              <w:jc w:val="both"/>
              <w:rPr>
                <w:sz w:val="20"/>
              </w:rPr>
            </w:pPr>
          </w:p>
        </w:tc>
        <w:tc>
          <w:tcPr>
            <w:tcW w:w="827" w:type="pct"/>
            <w:gridSpan w:val="2"/>
            <w:shd w:val="clear" w:color="auto" w:fill="auto"/>
            <w:hideMark/>
          </w:tcPr>
          <w:p w14:paraId="6775EDAA" w14:textId="77777777" w:rsidR="00EB3549" w:rsidRPr="00E45768" w:rsidRDefault="00EB3549" w:rsidP="003F07D0">
            <w:pPr>
              <w:spacing w:before="0" w:after="0" w:line="276" w:lineRule="auto"/>
              <w:jc w:val="both"/>
              <w:rPr>
                <w:sz w:val="20"/>
              </w:rPr>
            </w:pPr>
            <w:r w:rsidRPr="00E45768">
              <w:rPr>
                <w:sz w:val="20"/>
              </w:rPr>
              <w:t>url</w:t>
            </w:r>
          </w:p>
        </w:tc>
        <w:tc>
          <w:tcPr>
            <w:tcW w:w="256" w:type="pct"/>
            <w:shd w:val="clear" w:color="auto" w:fill="auto"/>
            <w:vAlign w:val="center"/>
            <w:hideMark/>
          </w:tcPr>
          <w:p w14:paraId="322B7C2F" w14:textId="77777777" w:rsidR="00EB3549" w:rsidRPr="00E45768" w:rsidRDefault="00EB3549" w:rsidP="003F07D0">
            <w:pPr>
              <w:spacing w:before="0" w:after="0" w:line="276" w:lineRule="auto"/>
              <w:jc w:val="both"/>
              <w:rPr>
                <w:sz w:val="20"/>
              </w:rPr>
            </w:pPr>
            <w:r w:rsidRPr="00E45768">
              <w:rPr>
                <w:sz w:val="20"/>
              </w:rPr>
              <w:t>O</w:t>
            </w:r>
          </w:p>
        </w:tc>
        <w:tc>
          <w:tcPr>
            <w:tcW w:w="448" w:type="pct"/>
            <w:gridSpan w:val="2"/>
            <w:shd w:val="clear" w:color="auto" w:fill="auto"/>
            <w:vAlign w:val="center"/>
            <w:hideMark/>
          </w:tcPr>
          <w:p w14:paraId="4947E05B" w14:textId="77777777" w:rsidR="00EB3549" w:rsidRPr="00E45768" w:rsidRDefault="00EB3549" w:rsidP="003F07D0">
            <w:pPr>
              <w:spacing w:before="0" w:after="0" w:line="276" w:lineRule="auto"/>
              <w:jc w:val="both"/>
              <w:rPr>
                <w:sz w:val="20"/>
              </w:rPr>
            </w:pPr>
            <w:r w:rsidRPr="00E45768">
              <w:rPr>
                <w:sz w:val="20"/>
              </w:rPr>
              <w:t>T(1-1024)</w:t>
            </w:r>
          </w:p>
        </w:tc>
        <w:tc>
          <w:tcPr>
            <w:tcW w:w="1335" w:type="pct"/>
            <w:shd w:val="clear" w:color="auto" w:fill="auto"/>
            <w:vAlign w:val="center"/>
            <w:hideMark/>
          </w:tcPr>
          <w:p w14:paraId="6576CF42" w14:textId="77777777" w:rsidR="00EB3549" w:rsidRPr="00E45768" w:rsidRDefault="00EB3549" w:rsidP="003F07D0">
            <w:pPr>
              <w:spacing w:before="0" w:after="0" w:line="276" w:lineRule="auto"/>
              <w:jc w:val="both"/>
              <w:rPr>
                <w:sz w:val="20"/>
              </w:rPr>
            </w:pPr>
            <w:r w:rsidRPr="00E45768">
              <w:rPr>
                <w:sz w:val="20"/>
              </w:rPr>
              <w:t>Ссылка для скачивания документа</w:t>
            </w:r>
          </w:p>
        </w:tc>
        <w:tc>
          <w:tcPr>
            <w:tcW w:w="1341" w:type="pct"/>
            <w:shd w:val="clear" w:color="auto" w:fill="auto"/>
            <w:vAlign w:val="center"/>
            <w:hideMark/>
          </w:tcPr>
          <w:p w14:paraId="19FA0CC4" w14:textId="77777777" w:rsidR="00EB3549" w:rsidRPr="00E45768" w:rsidRDefault="00EB3549" w:rsidP="003F07D0">
            <w:pPr>
              <w:spacing w:before="0" w:after="0" w:line="276" w:lineRule="auto"/>
              <w:jc w:val="both"/>
              <w:rPr>
                <w:sz w:val="20"/>
              </w:rPr>
            </w:pPr>
          </w:p>
        </w:tc>
      </w:tr>
      <w:tr w:rsidR="00EB3549" w:rsidRPr="001A4780" w14:paraId="2E6F6275" w14:textId="77777777" w:rsidTr="0023280D">
        <w:trPr>
          <w:trHeight w:val="258"/>
        </w:trPr>
        <w:tc>
          <w:tcPr>
            <w:tcW w:w="793" w:type="pct"/>
            <w:shd w:val="clear" w:color="auto" w:fill="auto"/>
            <w:vAlign w:val="center"/>
            <w:hideMark/>
          </w:tcPr>
          <w:p w14:paraId="2F643731" w14:textId="77777777" w:rsidR="00EB3549" w:rsidRPr="00E45768" w:rsidRDefault="00EB3549" w:rsidP="003F07D0">
            <w:pPr>
              <w:spacing w:before="0" w:after="0" w:line="276" w:lineRule="auto"/>
              <w:jc w:val="both"/>
              <w:rPr>
                <w:sz w:val="20"/>
              </w:rPr>
            </w:pPr>
          </w:p>
        </w:tc>
        <w:tc>
          <w:tcPr>
            <w:tcW w:w="827" w:type="pct"/>
            <w:gridSpan w:val="2"/>
            <w:shd w:val="clear" w:color="auto" w:fill="auto"/>
            <w:hideMark/>
          </w:tcPr>
          <w:p w14:paraId="32A61351" w14:textId="77777777" w:rsidR="00EB3549" w:rsidRPr="00E45768" w:rsidRDefault="00EB3549" w:rsidP="003F07D0">
            <w:pPr>
              <w:spacing w:before="0" w:after="0" w:line="276" w:lineRule="auto"/>
              <w:jc w:val="both"/>
              <w:rPr>
                <w:sz w:val="20"/>
              </w:rPr>
            </w:pPr>
            <w:r w:rsidRPr="00E45768">
              <w:rPr>
                <w:sz w:val="20"/>
              </w:rPr>
              <w:t>signature</w:t>
            </w:r>
          </w:p>
        </w:tc>
        <w:tc>
          <w:tcPr>
            <w:tcW w:w="256" w:type="pct"/>
            <w:shd w:val="clear" w:color="auto" w:fill="auto"/>
            <w:vAlign w:val="center"/>
            <w:hideMark/>
          </w:tcPr>
          <w:p w14:paraId="283FCCF7" w14:textId="77777777" w:rsidR="00EB3549" w:rsidRPr="00E45768" w:rsidRDefault="00EB3549" w:rsidP="003F07D0">
            <w:pPr>
              <w:spacing w:before="0" w:after="0" w:line="276" w:lineRule="auto"/>
              <w:jc w:val="both"/>
              <w:rPr>
                <w:sz w:val="20"/>
              </w:rPr>
            </w:pPr>
            <w:r w:rsidRPr="00E45768">
              <w:rPr>
                <w:sz w:val="20"/>
              </w:rPr>
              <w:t>Н</w:t>
            </w:r>
          </w:p>
        </w:tc>
        <w:tc>
          <w:tcPr>
            <w:tcW w:w="448" w:type="pct"/>
            <w:gridSpan w:val="2"/>
            <w:shd w:val="clear" w:color="auto" w:fill="auto"/>
            <w:vAlign w:val="center"/>
            <w:hideMark/>
          </w:tcPr>
          <w:p w14:paraId="32A6DE99" w14:textId="77777777" w:rsidR="00EB3549" w:rsidRPr="00E45768" w:rsidRDefault="00EB3549" w:rsidP="003F07D0">
            <w:pPr>
              <w:spacing w:before="0" w:after="0" w:line="276" w:lineRule="auto"/>
              <w:jc w:val="center"/>
              <w:rPr>
                <w:sz w:val="20"/>
              </w:rPr>
            </w:pPr>
            <w:r w:rsidRPr="00E45768">
              <w:rPr>
                <w:sz w:val="20"/>
              </w:rPr>
              <w:t>S</w:t>
            </w:r>
          </w:p>
        </w:tc>
        <w:tc>
          <w:tcPr>
            <w:tcW w:w="1335" w:type="pct"/>
            <w:shd w:val="clear" w:color="auto" w:fill="auto"/>
            <w:vAlign w:val="center"/>
            <w:hideMark/>
          </w:tcPr>
          <w:p w14:paraId="46B65645" w14:textId="77777777" w:rsidR="00EB3549" w:rsidRPr="00E45768" w:rsidRDefault="003D3972" w:rsidP="003F07D0">
            <w:pPr>
              <w:spacing w:before="0" w:after="0" w:line="276" w:lineRule="auto"/>
              <w:jc w:val="both"/>
              <w:rPr>
                <w:sz w:val="20"/>
              </w:rPr>
            </w:pPr>
            <w:r>
              <w:rPr>
                <w:sz w:val="20"/>
              </w:rPr>
              <w:t>Электронная подпись</w:t>
            </w:r>
            <w:r w:rsidR="00EB3549" w:rsidRPr="00E45768">
              <w:rPr>
                <w:sz w:val="20"/>
              </w:rPr>
              <w:t xml:space="preserve"> печатной формы</w:t>
            </w:r>
          </w:p>
        </w:tc>
        <w:tc>
          <w:tcPr>
            <w:tcW w:w="1341" w:type="pct"/>
            <w:shd w:val="clear" w:color="auto" w:fill="auto"/>
            <w:vAlign w:val="center"/>
            <w:hideMark/>
          </w:tcPr>
          <w:p w14:paraId="5C1861DE" w14:textId="77777777" w:rsidR="00EB3549" w:rsidRPr="00E45768" w:rsidRDefault="00EB3549" w:rsidP="003F07D0">
            <w:pPr>
              <w:spacing w:before="0" w:after="0" w:line="276" w:lineRule="auto"/>
              <w:jc w:val="both"/>
              <w:rPr>
                <w:sz w:val="20"/>
              </w:rPr>
            </w:pPr>
          </w:p>
        </w:tc>
      </w:tr>
      <w:tr w:rsidR="00EB3549" w:rsidRPr="001A4780" w14:paraId="030441C3" w14:textId="77777777" w:rsidTr="0023280D">
        <w:tc>
          <w:tcPr>
            <w:tcW w:w="793" w:type="pct"/>
            <w:shd w:val="clear" w:color="auto" w:fill="auto"/>
            <w:hideMark/>
          </w:tcPr>
          <w:p w14:paraId="0220F00F" w14:textId="77777777" w:rsidR="00EB3549" w:rsidRPr="001A4780" w:rsidRDefault="00EB3549" w:rsidP="003F07D0">
            <w:pPr>
              <w:spacing w:before="0" w:after="0" w:line="276" w:lineRule="auto"/>
              <w:rPr>
                <w:sz w:val="20"/>
              </w:rPr>
            </w:pPr>
            <w:r w:rsidRPr="001A4780">
              <w:rPr>
                <w:b/>
                <w:bCs/>
                <w:sz w:val="20"/>
              </w:rPr>
              <w:t>signature</w:t>
            </w:r>
          </w:p>
        </w:tc>
        <w:tc>
          <w:tcPr>
            <w:tcW w:w="827" w:type="pct"/>
            <w:gridSpan w:val="2"/>
            <w:shd w:val="clear" w:color="auto" w:fill="auto"/>
            <w:hideMark/>
          </w:tcPr>
          <w:p w14:paraId="44A622DA" w14:textId="77777777" w:rsidR="00EB3549" w:rsidRPr="001A4780" w:rsidRDefault="00EB3549" w:rsidP="003F07D0">
            <w:pPr>
              <w:spacing w:before="0" w:after="0" w:line="276" w:lineRule="auto"/>
              <w:rPr>
                <w:sz w:val="20"/>
              </w:rPr>
            </w:pPr>
            <w:r w:rsidRPr="001A4780">
              <w:rPr>
                <w:sz w:val="20"/>
              </w:rPr>
              <w:t> </w:t>
            </w:r>
          </w:p>
        </w:tc>
        <w:tc>
          <w:tcPr>
            <w:tcW w:w="256" w:type="pct"/>
            <w:shd w:val="clear" w:color="auto" w:fill="auto"/>
            <w:hideMark/>
          </w:tcPr>
          <w:p w14:paraId="3493CFE7" w14:textId="77777777" w:rsidR="00EB3549" w:rsidRPr="001A4780" w:rsidRDefault="00EB3549" w:rsidP="003F07D0">
            <w:pPr>
              <w:spacing w:before="0" w:after="0" w:line="276" w:lineRule="auto"/>
              <w:rPr>
                <w:sz w:val="20"/>
              </w:rPr>
            </w:pPr>
            <w:r w:rsidRPr="001A4780">
              <w:rPr>
                <w:sz w:val="20"/>
              </w:rPr>
              <w:t> </w:t>
            </w:r>
          </w:p>
        </w:tc>
        <w:tc>
          <w:tcPr>
            <w:tcW w:w="448" w:type="pct"/>
            <w:gridSpan w:val="2"/>
            <w:shd w:val="clear" w:color="auto" w:fill="auto"/>
            <w:hideMark/>
          </w:tcPr>
          <w:p w14:paraId="259B9F12" w14:textId="77777777" w:rsidR="00EB3549" w:rsidRPr="001A4780" w:rsidRDefault="00EB3549" w:rsidP="003F07D0">
            <w:pPr>
              <w:spacing w:before="0" w:after="0" w:line="276" w:lineRule="auto"/>
              <w:rPr>
                <w:sz w:val="20"/>
              </w:rPr>
            </w:pPr>
            <w:r w:rsidRPr="001A4780">
              <w:rPr>
                <w:sz w:val="20"/>
              </w:rPr>
              <w:t> </w:t>
            </w:r>
          </w:p>
        </w:tc>
        <w:tc>
          <w:tcPr>
            <w:tcW w:w="1335" w:type="pct"/>
            <w:shd w:val="clear" w:color="auto" w:fill="auto"/>
            <w:hideMark/>
          </w:tcPr>
          <w:p w14:paraId="5E323A52" w14:textId="77777777" w:rsidR="00EB3549" w:rsidRPr="001A4780" w:rsidRDefault="00EB3549" w:rsidP="003F07D0">
            <w:pPr>
              <w:spacing w:before="0" w:after="0" w:line="276" w:lineRule="auto"/>
              <w:rPr>
                <w:sz w:val="20"/>
              </w:rPr>
            </w:pPr>
            <w:r w:rsidRPr="001A4780">
              <w:rPr>
                <w:sz w:val="20"/>
              </w:rPr>
              <w:t> </w:t>
            </w:r>
          </w:p>
        </w:tc>
        <w:tc>
          <w:tcPr>
            <w:tcW w:w="1341" w:type="pct"/>
            <w:shd w:val="clear" w:color="auto" w:fill="auto"/>
            <w:hideMark/>
          </w:tcPr>
          <w:p w14:paraId="47F45240" w14:textId="77777777" w:rsidR="00EB3549" w:rsidRPr="001A4780" w:rsidRDefault="00EB3549" w:rsidP="003F07D0">
            <w:pPr>
              <w:spacing w:before="0" w:after="0" w:line="276" w:lineRule="auto"/>
              <w:rPr>
                <w:sz w:val="20"/>
              </w:rPr>
            </w:pPr>
            <w:r w:rsidRPr="001A4780">
              <w:rPr>
                <w:sz w:val="20"/>
              </w:rPr>
              <w:t xml:space="preserve">base64Binary </w:t>
            </w:r>
            <w:r>
              <w:rPr>
                <w:sz w:val="20"/>
              </w:rPr>
              <w:t xml:space="preserve"> </w:t>
            </w:r>
          </w:p>
        </w:tc>
      </w:tr>
      <w:tr w:rsidR="00EB3549" w:rsidRPr="001A4780" w14:paraId="2D5A83BB" w14:textId="77777777" w:rsidTr="0023280D">
        <w:tc>
          <w:tcPr>
            <w:tcW w:w="793" w:type="pct"/>
            <w:shd w:val="clear" w:color="auto" w:fill="auto"/>
            <w:hideMark/>
          </w:tcPr>
          <w:p w14:paraId="555B8784" w14:textId="77777777" w:rsidR="00EB3549" w:rsidRPr="001A4780" w:rsidRDefault="00EB3549" w:rsidP="003F07D0">
            <w:pPr>
              <w:spacing w:before="0" w:after="0" w:line="276" w:lineRule="auto"/>
              <w:rPr>
                <w:sz w:val="20"/>
              </w:rPr>
            </w:pPr>
            <w:r w:rsidRPr="001A4780">
              <w:rPr>
                <w:sz w:val="20"/>
              </w:rPr>
              <w:t> </w:t>
            </w:r>
          </w:p>
        </w:tc>
        <w:tc>
          <w:tcPr>
            <w:tcW w:w="827" w:type="pct"/>
            <w:gridSpan w:val="2"/>
            <w:shd w:val="clear" w:color="auto" w:fill="auto"/>
            <w:hideMark/>
          </w:tcPr>
          <w:p w14:paraId="336ABD34" w14:textId="77777777" w:rsidR="00EB3549" w:rsidRPr="001A4780" w:rsidRDefault="00EB3549" w:rsidP="003F07D0">
            <w:pPr>
              <w:spacing w:before="0" w:after="0" w:line="276" w:lineRule="auto"/>
              <w:rPr>
                <w:sz w:val="20"/>
              </w:rPr>
            </w:pPr>
            <w:r w:rsidRPr="001A4780">
              <w:rPr>
                <w:sz w:val="20"/>
              </w:rPr>
              <w:t xml:space="preserve">type </w:t>
            </w:r>
          </w:p>
        </w:tc>
        <w:tc>
          <w:tcPr>
            <w:tcW w:w="256" w:type="pct"/>
            <w:shd w:val="clear" w:color="auto" w:fill="auto"/>
            <w:hideMark/>
          </w:tcPr>
          <w:p w14:paraId="20E9541A" w14:textId="77777777" w:rsidR="00EB3549" w:rsidRPr="001A4780" w:rsidRDefault="00EB3549" w:rsidP="003F07D0">
            <w:pPr>
              <w:spacing w:before="0" w:after="0" w:line="276" w:lineRule="auto"/>
              <w:jc w:val="center"/>
              <w:rPr>
                <w:sz w:val="20"/>
              </w:rPr>
            </w:pPr>
            <w:r w:rsidRPr="001A4780">
              <w:rPr>
                <w:sz w:val="20"/>
              </w:rPr>
              <w:t>H</w:t>
            </w:r>
          </w:p>
        </w:tc>
        <w:tc>
          <w:tcPr>
            <w:tcW w:w="448" w:type="pct"/>
            <w:gridSpan w:val="2"/>
            <w:shd w:val="clear" w:color="auto" w:fill="auto"/>
            <w:hideMark/>
          </w:tcPr>
          <w:p w14:paraId="324C259D" w14:textId="77777777" w:rsidR="00EB3549" w:rsidRPr="001A4780" w:rsidRDefault="00EB3549" w:rsidP="003F07D0">
            <w:pPr>
              <w:spacing w:before="0" w:after="0" w:line="276" w:lineRule="auto"/>
              <w:jc w:val="center"/>
              <w:rPr>
                <w:sz w:val="20"/>
              </w:rPr>
            </w:pPr>
            <w:r w:rsidRPr="001A4780">
              <w:rPr>
                <w:sz w:val="20"/>
              </w:rPr>
              <w:t>T</w:t>
            </w:r>
          </w:p>
        </w:tc>
        <w:tc>
          <w:tcPr>
            <w:tcW w:w="1335" w:type="pct"/>
            <w:shd w:val="clear" w:color="auto" w:fill="auto"/>
            <w:hideMark/>
          </w:tcPr>
          <w:p w14:paraId="2E4BCC68" w14:textId="77777777" w:rsidR="00EB3549" w:rsidRPr="003D3972" w:rsidRDefault="003D3972" w:rsidP="003F07D0">
            <w:pPr>
              <w:spacing w:before="0" w:after="0" w:line="276" w:lineRule="auto"/>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341" w:type="pct"/>
            <w:shd w:val="clear" w:color="auto" w:fill="auto"/>
            <w:hideMark/>
          </w:tcPr>
          <w:p w14:paraId="2CED797D" w14:textId="77777777" w:rsidR="00EB3549" w:rsidRPr="001A4780" w:rsidRDefault="00EB3549" w:rsidP="003F07D0">
            <w:pPr>
              <w:spacing w:before="0" w:after="0" w:line="276" w:lineRule="auto"/>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14:paraId="35CE5CA3" w14:textId="77777777" w:rsidTr="00E975FF">
        <w:tc>
          <w:tcPr>
            <w:tcW w:w="5000" w:type="pct"/>
            <w:gridSpan w:val="8"/>
            <w:shd w:val="clear" w:color="auto" w:fill="auto"/>
            <w:hideMark/>
          </w:tcPr>
          <w:p w14:paraId="047C762D" w14:textId="77777777" w:rsidR="00EB3549" w:rsidRPr="001A4780" w:rsidRDefault="00EB3549" w:rsidP="003F07D0">
            <w:pPr>
              <w:spacing w:before="0" w:after="0" w:line="276" w:lineRule="auto"/>
              <w:jc w:val="center"/>
              <w:rPr>
                <w:sz w:val="20"/>
              </w:rPr>
            </w:pPr>
            <w:r w:rsidRPr="005F11F2">
              <w:rPr>
                <w:b/>
                <w:bCs/>
                <w:sz w:val="20"/>
              </w:rPr>
              <w:t>Информация о предоставлении конкурсной документации</w:t>
            </w:r>
          </w:p>
        </w:tc>
      </w:tr>
      <w:tr w:rsidR="00EB3549" w:rsidRPr="001A4780" w14:paraId="23042C59" w14:textId="77777777" w:rsidTr="0023280D">
        <w:tc>
          <w:tcPr>
            <w:tcW w:w="793" w:type="pct"/>
            <w:shd w:val="clear" w:color="auto" w:fill="auto"/>
            <w:hideMark/>
          </w:tcPr>
          <w:p w14:paraId="48C4AD36" w14:textId="77777777" w:rsidR="00EB3549" w:rsidRPr="001A4780" w:rsidRDefault="00EB3549" w:rsidP="003F07D0">
            <w:pPr>
              <w:spacing w:before="0" w:after="0" w:line="276" w:lineRule="auto"/>
              <w:rPr>
                <w:sz w:val="20"/>
              </w:rPr>
            </w:pPr>
            <w:r w:rsidRPr="005F11F2">
              <w:rPr>
                <w:b/>
                <w:bCs/>
                <w:sz w:val="20"/>
              </w:rPr>
              <w:t>purchaseDocumentation</w:t>
            </w:r>
          </w:p>
        </w:tc>
        <w:tc>
          <w:tcPr>
            <w:tcW w:w="827" w:type="pct"/>
            <w:gridSpan w:val="2"/>
            <w:shd w:val="clear" w:color="auto" w:fill="auto"/>
            <w:hideMark/>
          </w:tcPr>
          <w:p w14:paraId="3C35BBD9" w14:textId="77777777" w:rsidR="00EB3549" w:rsidRPr="001A4780" w:rsidRDefault="00EB3549" w:rsidP="003F07D0">
            <w:pPr>
              <w:spacing w:before="0" w:after="0" w:line="276" w:lineRule="auto"/>
              <w:rPr>
                <w:sz w:val="20"/>
              </w:rPr>
            </w:pPr>
            <w:r w:rsidRPr="001A4780">
              <w:rPr>
                <w:sz w:val="20"/>
              </w:rPr>
              <w:t> </w:t>
            </w:r>
          </w:p>
        </w:tc>
        <w:tc>
          <w:tcPr>
            <w:tcW w:w="256" w:type="pct"/>
            <w:shd w:val="clear" w:color="auto" w:fill="auto"/>
            <w:hideMark/>
          </w:tcPr>
          <w:p w14:paraId="74743564" w14:textId="77777777" w:rsidR="00EB3549" w:rsidRPr="001A4780" w:rsidRDefault="00EB3549" w:rsidP="003F07D0">
            <w:pPr>
              <w:spacing w:before="0" w:after="0" w:line="276" w:lineRule="auto"/>
              <w:rPr>
                <w:sz w:val="20"/>
              </w:rPr>
            </w:pPr>
            <w:r w:rsidRPr="001A4780">
              <w:rPr>
                <w:sz w:val="20"/>
              </w:rPr>
              <w:t> </w:t>
            </w:r>
          </w:p>
        </w:tc>
        <w:tc>
          <w:tcPr>
            <w:tcW w:w="448" w:type="pct"/>
            <w:gridSpan w:val="2"/>
            <w:shd w:val="clear" w:color="auto" w:fill="auto"/>
            <w:hideMark/>
          </w:tcPr>
          <w:p w14:paraId="29313B0F" w14:textId="77777777" w:rsidR="00EB3549" w:rsidRPr="001A4780" w:rsidRDefault="00EB3549" w:rsidP="003F07D0">
            <w:pPr>
              <w:spacing w:before="0" w:after="0" w:line="276" w:lineRule="auto"/>
              <w:rPr>
                <w:sz w:val="20"/>
              </w:rPr>
            </w:pPr>
            <w:r w:rsidRPr="001A4780">
              <w:rPr>
                <w:sz w:val="20"/>
              </w:rPr>
              <w:t> </w:t>
            </w:r>
          </w:p>
        </w:tc>
        <w:tc>
          <w:tcPr>
            <w:tcW w:w="1335" w:type="pct"/>
            <w:shd w:val="clear" w:color="auto" w:fill="auto"/>
            <w:hideMark/>
          </w:tcPr>
          <w:p w14:paraId="60B3807E" w14:textId="77777777" w:rsidR="00EB3549" w:rsidRPr="001A4780" w:rsidRDefault="00EB3549" w:rsidP="003F07D0">
            <w:pPr>
              <w:spacing w:before="0" w:after="0" w:line="276" w:lineRule="auto"/>
              <w:rPr>
                <w:sz w:val="20"/>
              </w:rPr>
            </w:pPr>
            <w:r w:rsidRPr="001A4780">
              <w:rPr>
                <w:sz w:val="20"/>
              </w:rPr>
              <w:t> </w:t>
            </w:r>
          </w:p>
        </w:tc>
        <w:tc>
          <w:tcPr>
            <w:tcW w:w="1341" w:type="pct"/>
            <w:shd w:val="clear" w:color="auto" w:fill="auto"/>
            <w:hideMark/>
          </w:tcPr>
          <w:p w14:paraId="61555E01" w14:textId="77777777" w:rsidR="00EB3549" w:rsidRPr="001A4780" w:rsidRDefault="00EB3549" w:rsidP="003F07D0">
            <w:pPr>
              <w:spacing w:before="0" w:after="0" w:line="276" w:lineRule="auto"/>
              <w:rPr>
                <w:sz w:val="20"/>
              </w:rPr>
            </w:pPr>
            <w:r>
              <w:rPr>
                <w:sz w:val="20"/>
              </w:rPr>
              <w:t xml:space="preserve"> </w:t>
            </w:r>
          </w:p>
        </w:tc>
      </w:tr>
      <w:tr w:rsidR="00EB3549" w:rsidRPr="001A4780" w14:paraId="00B796BD" w14:textId="77777777" w:rsidTr="0023280D">
        <w:tc>
          <w:tcPr>
            <w:tcW w:w="793" w:type="pct"/>
            <w:shd w:val="clear" w:color="auto" w:fill="auto"/>
            <w:hideMark/>
          </w:tcPr>
          <w:p w14:paraId="72261FF4" w14:textId="77777777" w:rsidR="00EB3549" w:rsidRPr="001A4780" w:rsidRDefault="00EB3549" w:rsidP="003F07D0">
            <w:pPr>
              <w:spacing w:before="0" w:after="0" w:line="276" w:lineRule="auto"/>
              <w:rPr>
                <w:sz w:val="20"/>
              </w:rPr>
            </w:pPr>
            <w:r w:rsidRPr="001A4780">
              <w:rPr>
                <w:sz w:val="20"/>
              </w:rPr>
              <w:lastRenderedPageBreak/>
              <w:t> </w:t>
            </w:r>
          </w:p>
        </w:tc>
        <w:tc>
          <w:tcPr>
            <w:tcW w:w="827" w:type="pct"/>
            <w:gridSpan w:val="2"/>
            <w:shd w:val="clear" w:color="auto" w:fill="auto"/>
            <w:hideMark/>
          </w:tcPr>
          <w:p w14:paraId="3BA4DABD" w14:textId="77777777" w:rsidR="00EB3549" w:rsidRPr="007E4150" w:rsidRDefault="00EB3549" w:rsidP="003F07D0">
            <w:pPr>
              <w:spacing w:before="0" w:after="0" w:line="276" w:lineRule="auto"/>
              <w:rPr>
                <w:sz w:val="20"/>
                <w:lang w:val="en-US"/>
              </w:rPr>
            </w:pPr>
            <w:r w:rsidRPr="005F11F2">
              <w:rPr>
                <w:sz w:val="20"/>
                <w:lang w:val="en-US"/>
              </w:rPr>
              <w:t>grantStartDate</w:t>
            </w:r>
          </w:p>
        </w:tc>
        <w:tc>
          <w:tcPr>
            <w:tcW w:w="256" w:type="pct"/>
            <w:shd w:val="clear" w:color="auto" w:fill="auto"/>
            <w:hideMark/>
          </w:tcPr>
          <w:p w14:paraId="3E684B51" w14:textId="77777777" w:rsidR="00EB3549" w:rsidRPr="00DA2233" w:rsidRDefault="00EB3549"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421E4748" w14:textId="77777777" w:rsidR="00EB3549" w:rsidRPr="00DA2233" w:rsidRDefault="00EB3549" w:rsidP="003F07D0">
            <w:pPr>
              <w:spacing w:before="0" w:after="0" w:line="276" w:lineRule="auto"/>
              <w:jc w:val="center"/>
              <w:rPr>
                <w:sz w:val="20"/>
                <w:lang w:val="en-US"/>
              </w:rPr>
            </w:pPr>
            <w:r>
              <w:rPr>
                <w:sz w:val="20"/>
                <w:lang w:val="en-US"/>
              </w:rPr>
              <w:t>DT</w:t>
            </w:r>
          </w:p>
        </w:tc>
        <w:tc>
          <w:tcPr>
            <w:tcW w:w="1335" w:type="pct"/>
            <w:shd w:val="clear" w:color="auto" w:fill="auto"/>
            <w:hideMark/>
          </w:tcPr>
          <w:p w14:paraId="1EA15B5E" w14:textId="77777777" w:rsidR="00EB3549" w:rsidRPr="001A4780" w:rsidRDefault="00EB3549" w:rsidP="003F07D0">
            <w:pPr>
              <w:spacing w:before="0" w:after="0" w:line="276" w:lineRule="auto"/>
              <w:rPr>
                <w:sz w:val="20"/>
              </w:rPr>
            </w:pPr>
            <w:r w:rsidRPr="005F11F2">
              <w:rPr>
                <w:sz w:val="20"/>
              </w:rPr>
              <w:t>Дата и время начала предоставления (конкурсной/аукционной) документации по закупке</w:t>
            </w:r>
          </w:p>
        </w:tc>
        <w:tc>
          <w:tcPr>
            <w:tcW w:w="1341" w:type="pct"/>
            <w:shd w:val="clear" w:color="auto" w:fill="auto"/>
            <w:hideMark/>
          </w:tcPr>
          <w:p w14:paraId="2F3AE031" w14:textId="77777777" w:rsidR="00EB3549" w:rsidRPr="001A4780" w:rsidRDefault="00EB3549" w:rsidP="003F07D0">
            <w:pPr>
              <w:spacing w:before="0" w:after="0" w:line="276" w:lineRule="auto"/>
              <w:rPr>
                <w:sz w:val="20"/>
              </w:rPr>
            </w:pPr>
          </w:p>
        </w:tc>
      </w:tr>
      <w:tr w:rsidR="00EB3549" w:rsidRPr="001A4780" w14:paraId="45AF02B7" w14:textId="77777777" w:rsidTr="0023280D">
        <w:tc>
          <w:tcPr>
            <w:tcW w:w="793" w:type="pct"/>
            <w:shd w:val="clear" w:color="auto" w:fill="auto"/>
            <w:hideMark/>
          </w:tcPr>
          <w:p w14:paraId="1E1E8975" w14:textId="77777777" w:rsidR="00EB3549" w:rsidRPr="001A4780" w:rsidRDefault="00EB3549" w:rsidP="003F07D0">
            <w:pPr>
              <w:spacing w:before="0" w:after="0" w:line="276" w:lineRule="auto"/>
              <w:rPr>
                <w:sz w:val="20"/>
              </w:rPr>
            </w:pPr>
            <w:r w:rsidRPr="001A4780">
              <w:rPr>
                <w:sz w:val="20"/>
              </w:rPr>
              <w:t> </w:t>
            </w:r>
          </w:p>
        </w:tc>
        <w:tc>
          <w:tcPr>
            <w:tcW w:w="827" w:type="pct"/>
            <w:gridSpan w:val="2"/>
            <w:shd w:val="clear" w:color="auto" w:fill="auto"/>
            <w:hideMark/>
          </w:tcPr>
          <w:p w14:paraId="148C1B35" w14:textId="77777777" w:rsidR="00EB3549" w:rsidRPr="001A4780" w:rsidRDefault="00EB3549" w:rsidP="003F07D0">
            <w:pPr>
              <w:spacing w:before="0" w:after="0" w:line="276" w:lineRule="auto"/>
              <w:rPr>
                <w:sz w:val="20"/>
              </w:rPr>
            </w:pPr>
            <w:r w:rsidRPr="005F11F2">
              <w:rPr>
                <w:sz w:val="20"/>
              </w:rPr>
              <w:t>grantPlace</w:t>
            </w:r>
          </w:p>
        </w:tc>
        <w:tc>
          <w:tcPr>
            <w:tcW w:w="256" w:type="pct"/>
            <w:shd w:val="clear" w:color="auto" w:fill="auto"/>
            <w:hideMark/>
          </w:tcPr>
          <w:p w14:paraId="5DFC8D17" w14:textId="77777777" w:rsidR="00EB3549" w:rsidRPr="00DF58D1" w:rsidRDefault="00EB3549"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3CBDA2D4" w14:textId="77777777" w:rsidR="00EB3549" w:rsidRPr="00DF58D1" w:rsidRDefault="00EB3549" w:rsidP="003F07D0">
            <w:pPr>
              <w:spacing w:before="0" w:after="0" w:line="276" w:lineRule="auto"/>
              <w:jc w:val="center"/>
              <w:rPr>
                <w:sz w:val="20"/>
                <w:lang w:val="en-US"/>
              </w:rPr>
            </w:pPr>
            <w:r>
              <w:rPr>
                <w:sz w:val="20"/>
                <w:lang w:val="en-US"/>
              </w:rPr>
              <w:t>T(1-2000)</w:t>
            </w:r>
          </w:p>
        </w:tc>
        <w:tc>
          <w:tcPr>
            <w:tcW w:w="1335" w:type="pct"/>
            <w:shd w:val="clear" w:color="auto" w:fill="auto"/>
            <w:hideMark/>
          </w:tcPr>
          <w:p w14:paraId="521C7DB9" w14:textId="77777777" w:rsidR="00EB3549" w:rsidRPr="001C4F6B" w:rsidRDefault="00EB3549" w:rsidP="003F07D0">
            <w:pPr>
              <w:spacing w:before="0" w:after="0" w:line="276" w:lineRule="auto"/>
              <w:rPr>
                <w:sz w:val="20"/>
              </w:rPr>
            </w:pPr>
            <w:r w:rsidRPr="005F11F2">
              <w:rPr>
                <w:sz w:val="20"/>
              </w:rPr>
              <w:t>Место предоставления (конкурсной/аукционной) документации по закупке</w:t>
            </w:r>
          </w:p>
        </w:tc>
        <w:tc>
          <w:tcPr>
            <w:tcW w:w="1341" w:type="pct"/>
            <w:shd w:val="clear" w:color="auto" w:fill="auto"/>
            <w:hideMark/>
          </w:tcPr>
          <w:p w14:paraId="2A1012D3" w14:textId="77777777" w:rsidR="00EB3549" w:rsidRPr="001A4780" w:rsidRDefault="00EB3549" w:rsidP="003F07D0">
            <w:pPr>
              <w:spacing w:before="0" w:after="0" w:line="276" w:lineRule="auto"/>
              <w:rPr>
                <w:sz w:val="20"/>
              </w:rPr>
            </w:pPr>
          </w:p>
        </w:tc>
      </w:tr>
      <w:tr w:rsidR="00EB3549" w:rsidRPr="001A4780" w14:paraId="3DCC1E71" w14:textId="77777777" w:rsidTr="0023280D">
        <w:tc>
          <w:tcPr>
            <w:tcW w:w="793" w:type="pct"/>
            <w:shd w:val="clear" w:color="auto" w:fill="auto"/>
            <w:hideMark/>
          </w:tcPr>
          <w:p w14:paraId="66080D0E"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5DE9C579" w14:textId="77777777" w:rsidR="00EB3549" w:rsidRPr="001A4780" w:rsidRDefault="00EB3549" w:rsidP="003F07D0">
            <w:pPr>
              <w:spacing w:before="0" w:after="0" w:line="276" w:lineRule="auto"/>
              <w:rPr>
                <w:sz w:val="20"/>
              </w:rPr>
            </w:pPr>
            <w:r w:rsidRPr="005F11F2">
              <w:rPr>
                <w:sz w:val="20"/>
              </w:rPr>
              <w:t>grantOrder</w:t>
            </w:r>
          </w:p>
        </w:tc>
        <w:tc>
          <w:tcPr>
            <w:tcW w:w="256" w:type="pct"/>
            <w:shd w:val="clear" w:color="auto" w:fill="auto"/>
            <w:hideMark/>
          </w:tcPr>
          <w:p w14:paraId="6C49A8AB" w14:textId="77777777" w:rsidR="00EB3549" w:rsidRPr="00DF58D1" w:rsidRDefault="00EB3549"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60D88FAC" w14:textId="77777777" w:rsidR="00EB3549" w:rsidRPr="00DF58D1" w:rsidRDefault="00EB3549" w:rsidP="003F07D0">
            <w:pPr>
              <w:spacing w:before="0" w:after="0" w:line="276" w:lineRule="auto"/>
              <w:jc w:val="center"/>
              <w:rPr>
                <w:sz w:val="20"/>
                <w:lang w:val="en-US"/>
              </w:rPr>
            </w:pPr>
            <w:r>
              <w:rPr>
                <w:sz w:val="20"/>
                <w:lang w:val="en-US"/>
              </w:rPr>
              <w:t>T(1-2000)</w:t>
            </w:r>
          </w:p>
        </w:tc>
        <w:tc>
          <w:tcPr>
            <w:tcW w:w="1335" w:type="pct"/>
            <w:shd w:val="clear" w:color="auto" w:fill="auto"/>
            <w:hideMark/>
          </w:tcPr>
          <w:p w14:paraId="6F0C9485" w14:textId="77777777" w:rsidR="00EB3549" w:rsidRPr="001A4780" w:rsidRDefault="00EB3549" w:rsidP="003F07D0">
            <w:pPr>
              <w:spacing w:before="0" w:after="0" w:line="276" w:lineRule="auto"/>
              <w:rPr>
                <w:sz w:val="20"/>
              </w:rPr>
            </w:pPr>
            <w:r w:rsidRPr="005F11F2">
              <w:rPr>
                <w:sz w:val="20"/>
              </w:rPr>
              <w:t>Порядок предоставления (конкурсной/аукционной) документации по закупке</w:t>
            </w:r>
          </w:p>
        </w:tc>
        <w:tc>
          <w:tcPr>
            <w:tcW w:w="1341" w:type="pct"/>
            <w:shd w:val="clear" w:color="auto" w:fill="auto"/>
            <w:hideMark/>
          </w:tcPr>
          <w:p w14:paraId="50AAA6C1" w14:textId="77777777" w:rsidR="00EB3549" w:rsidRPr="001A4780" w:rsidRDefault="00EB3549" w:rsidP="003F07D0">
            <w:pPr>
              <w:spacing w:before="0" w:after="0" w:line="276" w:lineRule="auto"/>
              <w:rPr>
                <w:sz w:val="20"/>
              </w:rPr>
            </w:pPr>
          </w:p>
        </w:tc>
      </w:tr>
      <w:tr w:rsidR="00EB3549" w:rsidRPr="001A4780" w14:paraId="0068ADA9" w14:textId="77777777" w:rsidTr="0023280D">
        <w:tc>
          <w:tcPr>
            <w:tcW w:w="793" w:type="pct"/>
            <w:shd w:val="clear" w:color="auto" w:fill="auto"/>
            <w:hideMark/>
          </w:tcPr>
          <w:p w14:paraId="5AB8B735"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7B594424" w14:textId="77777777" w:rsidR="00EB3549" w:rsidRPr="005F11F2" w:rsidRDefault="00EB3549" w:rsidP="003F07D0">
            <w:pPr>
              <w:spacing w:before="0" w:after="0" w:line="276" w:lineRule="auto"/>
              <w:rPr>
                <w:sz w:val="20"/>
              </w:rPr>
            </w:pPr>
            <w:r w:rsidRPr="005F11F2">
              <w:rPr>
                <w:sz w:val="20"/>
              </w:rPr>
              <w:t>languages</w:t>
            </w:r>
          </w:p>
        </w:tc>
        <w:tc>
          <w:tcPr>
            <w:tcW w:w="256" w:type="pct"/>
            <w:shd w:val="clear" w:color="auto" w:fill="auto"/>
            <w:hideMark/>
          </w:tcPr>
          <w:p w14:paraId="2A981BC1" w14:textId="77777777" w:rsidR="00EB3549" w:rsidRPr="00DF58D1" w:rsidRDefault="00EB3549"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286D8C90" w14:textId="77777777" w:rsidR="00EB3549" w:rsidRPr="00DF58D1" w:rsidRDefault="00EB3549" w:rsidP="003F07D0">
            <w:pPr>
              <w:spacing w:before="0" w:after="0" w:line="276" w:lineRule="auto"/>
              <w:jc w:val="center"/>
              <w:rPr>
                <w:sz w:val="20"/>
                <w:lang w:val="en-US"/>
              </w:rPr>
            </w:pPr>
            <w:r>
              <w:rPr>
                <w:sz w:val="20"/>
                <w:lang w:val="en-US"/>
              </w:rPr>
              <w:t>T(1-2000)</w:t>
            </w:r>
          </w:p>
        </w:tc>
        <w:tc>
          <w:tcPr>
            <w:tcW w:w="1335" w:type="pct"/>
            <w:shd w:val="clear" w:color="auto" w:fill="auto"/>
            <w:hideMark/>
          </w:tcPr>
          <w:p w14:paraId="0DB634CD" w14:textId="77777777" w:rsidR="00EB3549" w:rsidRPr="005F11F2" w:rsidRDefault="00EB3549" w:rsidP="003F07D0">
            <w:pPr>
              <w:spacing w:before="0" w:after="0" w:line="276" w:lineRule="auto"/>
              <w:rPr>
                <w:sz w:val="20"/>
              </w:rPr>
            </w:pPr>
            <w:r w:rsidRPr="005F11F2">
              <w:rPr>
                <w:sz w:val="20"/>
              </w:rPr>
              <w:t>Языки предоставления (конкурсной/аукционной) документации по закупке</w:t>
            </w:r>
          </w:p>
        </w:tc>
        <w:tc>
          <w:tcPr>
            <w:tcW w:w="1341" w:type="pct"/>
            <w:shd w:val="clear" w:color="auto" w:fill="auto"/>
            <w:hideMark/>
          </w:tcPr>
          <w:p w14:paraId="221450B3" w14:textId="77777777" w:rsidR="00EB3549" w:rsidRPr="001A4780" w:rsidRDefault="00EB3549" w:rsidP="003F07D0">
            <w:pPr>
              <w:spacing w:before="0" w:after="0" w:line="276" w:lineRule="auto"/>
              <w:rPr>
                <w:sz w:val="20"/>
              </w:rPr>
            </w:pPr>
          </w:p>
        </w:tc>
      </w:tr>
      <w:tr w:rsidR="00EB3549" w:rsidRPr="001A4780" w14:paraId="25039513" w14:textId="77777777" w:rsidTr="0023280D">
        <w:tc>
          <w:tcPr>
            <w:tcW w:w="793" w:type="pct"/>
            <w:shd w:val="clear" w:color="auto" w:fill="auto"/>
            <w:hideMark/>
          </w:tcPr>
          <w:p w14:paraId="4ADADC93"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494CC560" w14:textId="77777777" w:rsidR="00EB3549" w:rsidRPr="005F11F2" w:rsidRDefault="00EB3549" w:rsidP="003F07D0">
            <w:pPr>
              <w:spacing w:before="0" w:after="0" w:line="276" w:lineRule="auto"/>
              <w:rPr>
                <w:sz w:val="20"/>
              </w:rPr>
            </w:pPr>
            <w:r w:rsidRPr="00DA2233">
              <w:rPr>
                <w:sz w:val="20"/>
              </w:rPr>
              <w:t>grantMeans</w:t>
            </w:r>
          </w:p>
        </w:tc>
        <w:tc>
          <w:tcPr>
            <w:tcW w:w="256" w:type="pct"/>
            <w:shd w:val="clear" w:color="auto" w:fill="auto"/>
            <w:hideMark/>
          </w:tcPr>
          <w:p w14:paraId="213CD12A" w14:textId="77777777" w:rsidR="00EB3549" w:rsidRPr="00DF58D1" w:rsidRDefault="00EB3549"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3530F134" w14:textId="77777777" w:rsidR="00EB3549" w:rsidRPr="00DF58D1" w:rsidRDefault="00EB3549" w:rsidP="003F07D0">
            <w:pPr>
              <w:spacing w:before="0" w:after="0" w:line="276" w:lineRule="auto"/>
              <w:jc w:val="center"/>
              <w:rPr>
                <w:sz w:val="20"/>
                <w:lang w:val="en-US"/>
              </w:rPr>
            </w:pPr>
            <w:r>
              <w:rPr>
                <w:sz w:val="20"/>
                <w:lang w:val="en-US"/>
              </w:rPr>
              <w:t>T(1-2000)</w:t>
            </w:r>
          </w:p>
        </w:tc>
        <w:tc>
          <w:tcPr>
            <w:tcW w:w="1335" w:type="pct"/>
            <w:shd w:val="clear" w:color="auto" w:fill="auto"/>
            <w:hideMark/>
          </w:tcPr>
          <w:p w14:paraId="31A23387" w14:textId="77777777" w:rsidR="00EB3549" w:rsidRPr="005F11F2" w:rsidRDefault="00EB3549" w:rsidP="003F07D0">
            <w:pPr>
              <w:spacing w:before="0" w:after="0" w:line="276" w:lineRule="auto"/>
              <w:rPr>
                <w:sz w:val="20"/>
              </w:rPr>
            </w:pPr>
            <w:r w:rsidRPr="00DA2233">
              <w:rPr>
                <w:sz w:val="20"/>
              </w:rPr>
              <w:t>Способы предоставления (конкурсной/аукционной) документации по закупке</w:t>
            </w:r>
          </w:p>
        </w:tc>
        <w:tc>
          <w:tcPr>
            <w:tcW w:w="1341" w:type="pct"/>
            <w:shd w:val="clear" w:color="auto" w:fill="auto"/>
            <w:hideMark/>
          </w:tcPr>
          <w:p w14:paraId="369FA181" w14:textId="77777777" w:rsidR="00EB3549" w:rsidRPr="001A4780" w:rsidRDefault="00EB3549" w:rsidP="003F07D0">
            <w:pPr>
              <w:spacing w:before="0" w:after="0" w:line="276" w:lineRule="auto"/>
              <w:rPr>
                <w:sz w:val="20"/>
              </w:rPr>
            </w:pPr>
          </w:p>
        </w:tc>
      </w:tr>
      <w:tr w:rsidR="00EB3549" w:rsidRPr="001A4780" w14:paraId="15023A4A" w14:textId="77777777" w:rsidTr="0023280D">
        <w:tc>
          <w:tcPr>
            <w:tcW w:w="793" w:type="pct"/>
            <w:shd w:val="clear" w:color="auto" w:fill="auto"/>
            <w:hideMark/>
          </w:tcPr>
          <w:p w14:paraId="157AD11F"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23B55639" w14:textId="77777777" w:rsidR="00EB3549" w:rsidRPr="005F11F2" w:rsidRDefault="00EB3549" w:rsidP="003F07D0">
            <w:pPr>
              <w:spacing w:before="0" w:after="0" w:line="276" w:lineRule="auto"/>
              <w:rPr>
                <w:sz w:val="20"/>
              </w:rPr>
            </w:pPr>
            <w:r w:rsidRPr="00DA2233">
              <w:rPr>
                <w:sz w:val="20"/>
              </w:rPr>
              <w:t>grantEndDate</w:t>
            </w:r>
          </w:p>
        </w:tc>
        <w:tc>
          <w:tcPr>
            <w:tcW w:w="256" w:type="pct"/>
            <w:shd w:val="clear" w:color="auto" w:fill="auto"/>
            <w:hideMark/>
          </w:tcPr>
          <w:p w14:paraId="7EB998E0" w14:textId="77777777" w:rsidR="00EB3549" w:rsidRPr="00DF58D1" w:rsidRDefault="00EB3549"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312AD737" w14:textId="77777777" w:rsidR="00EB3549" w:rsidRPr="00DF58D1" w:rsidRDefault="00EB3549" w:rsidP="003F07D0">
            <w:pPr>
              <w:spacing w:before="0" w:after="0" w:line="276" w:lineRule="auto"/>
              <w:jc w:val="center"/>
              <w:rPr>
                <w:sz w:val="20"/>
                <w:lang w:val="en-US"/>
              </w:rPr>
            </w:pPr>
            <w:r>
              <w:rPr>
                <w:sz w:val="20"/>
                <w:lang w:val="en-US"/>
              </w:rPr>
              <w:t>DT</w:t>
            </w:r>
          </w:p>
        </w:tc>
        <w:tc>
          <w:tcPr>
            <w:tcW w:w="1335" w:type="pct"/>
            <w:shd w:val="clear" w:color="auto" w:fill="auto"/>
            <w:hideMark/>
          </w:tcPr>
          <w:p w14:paraId="538F2CF9" w14:textId="77777777" w:rsidR="00EB3549" w:rsidRPr="005F11F2" w:rsidRDefault="00EB3549" w:rsidP="003F07D0">
            <w:pPr>
              <w:spacing w:before="0" w:after="0" w:line="276" w:lineRule="auto"/>
              <w:rPr>
                <w:sz w:val="20"/>
              </w:rPr>
            </w:pPr>
            <w:r w:rsidRPr="00DA2233">
              <w:rPr>
                <w:sz w:val="20"/>
              </w:rPr>
              <w:t>Дата и время окончания предоставления (конкурсной/аукционной) документации по закупке</w:t>
            </w:r>
          </w:p>
        </w:tc>
        <w:tc>
          <w:tcPr>
            <w:tcW w:w="1341" w:type="pct"/>
            <w:shd w:val="clear" w:color="auto" w:fill="auto"/>
            <w:hideMark/>
          </w:tcPr>
          <w:p w14:paraId="36BD3E0D" w14:textId="77777777" w:rsidR="00EB3549" w:rsidRPr="001A4780" w:rsidRDefault="00EB3549" w:rsidP="003F07D0">
            <w:pPr>
              <w:spacing w:before="0" w:after="0" w:line="276" w:lineRule="auto"/>
              <w:rPr>
                <w:sz w:val="20"/>
              </w:rPr>
            </w:pPr>
          </w:p>
        </w:tc>
      </w:tr>
      <w:tr w:rsidR="00EB3549" w:rsidRPr="001A4780" w14:paraId="22CA47E0" w14:textId="77777777" w:rsidTr="0023280D">
        <w:tc>
          <w:tcPr>
            <w:tcW w:w="793" w:type="pct"/>
            <w:shd w:val="clear" w:color="auto" w:fill="auto"/>
          </w:tcPr>
          <w:p w14:paraId="1182D9E4" w14:textId="77777777" w:rsidR="00EB3549" w:rsidRPr="001A4780" w:rsidRDefault="00EB3549" w:rsidP="003F07D0">
            <w:pPr>
              <w:spacing w:before="0" w:after="0" w:line="276" w:lineRule="auto"/>
              <w:rPr>
                <w:sz w:val="20"/>
              </w:rPr>
            </w:pPr>
          </w:p>
        </w:tc>
        <w:tc>
          <w:tcPr>
            <w:tcW w:w="827" w:type="pct"/>
            <w:gridSpan w:val="2"/>
            <w:shd w:val="clear" w:color="auto" w:fill="auto"/>
          </w:tcPr>
          <w:p w14:paraId="63EDAB5C" w14:textId="77777777" w:rsidR="00EB3549" w:rsidRPr="005F11F2" w:rsidRDefault="00EB3549" w:rsidP="003F07D0">
            <w:pPr>
              <w:spacing w:before="0" w:after="0" w:line="276" w:lineRule="auto"/>
              <w:rPr>
                <w:sz w:val="20"/>
              </w:rPr>
            </w:pPr>
            <w:r w:rsidRPr="00DA2233">
              <w:rPr>
                <w:sz w:val="20"/>
              </w:rPr>
              <w:t>payCurrency</w:t>
            </w:r>
          </w:p>
        </w:tc>
        <w:tc>
          <w:tcPr>
            <w:tcW w:w="256" w:type="pct"/>
            <w:shd w:val="clear" w:color="auto" w:fill="auto"/>
          </w:tcPr>
          <w:p w14:paraId="2FD3D6B8" w14:textId="77777777" w:rsidR="00EB3549" w:rsidRPr="00D525AA" w:rsidRDefault="00EB3549" w:rsidP="003F07D0">
            <w:pPr>
              <w:spacing w:before="0" w:after="0" w:line="276" w:lineRule="auto"/>
              <w:jc w:val="center"/>
              <w:rPr>
                <w:sz w:val="20"/>
              </w:rPr>
            </w:pPr>
            <w:r>
              <w:rPr>
                <w:sz w:val="20"/>
              </w:rPr>
              <w:t>Н</w:t>
            </w:r>
          </w:p>
        </w:tc>
        <w:tc>
          <w:tcPr>
            <w:tcW w:w="448" w:type="pct"/>
            <w:gridSpan w:val="2"/>
            <w:shd w:val="clear" w:color="auto" w:fill="auto"/>
          </w:tcPr>
          <w:p w14:paraId="6CE112B4" w14:textId="77777777" w:rsidR="00EB3549" w:rsidRPr="008E5DC9" w:rsidRDefault="00EB3549" w:rsidP="003F07D0">
            <w:pPr>
              <w:spacing w:before="0" w:after="0" w:line="276" w:lineRule="auto"/>
              <w:jc w:val="center"/>
              <w:rPr>
                <w:sz w:val="20"/>
              </w:rPr>
            </w:pPr>
            <w:r>
              <w:rPr>
                <w:sz w:val="20"/>
                <w:lang w:val="en-US"/>
              </w:rPr>
              <w:t>S</w:t>
            </w:r>
          </w:p>
        </w:tc>
        <w:tc>
          <w:tcPr>
            <w:tcW w:w="1335" w:type="pct"/>
            <w:shd w:val="clear" w:color="auto" w:fill="auto"/>
          </w:tcPr>
          <w:p w14:paraId="119776A2" w14:textId="77777777" w:rsidR="00EB3549" w:rsidRPr="005F11F2" w:rsidRDefault="00EB3549" w:rsidP="003F07D0">
            <w:pPr>
              <w:spacing w:before="0" w:after="0" w:line="276" w:lineRule="auto"/>
              <w:rPr>
                <w:sz w:val="20"/>
              </w:rPr>
            </w:pPr>
            <w:r w:rsidRPr="00DA2233">
              <w:rPr>
                <w:sz w:val="20"/>
              </w:rPr>
              <w:t>Валюта платежа за предоставление (конкурсной/аукционной) документации по закупке</w:t>
            </w:r>
            <w:r w:rsidR="00E9765D">
              <w:rPr>
                <w:sz w:val="20"/>
              </w:rPr>
              <w:t xml:space="preserve"> (Устарело)</w:t>
            </w:r>
          </w:p>
        </w:tc>
        <w:tc>
          <w:tcPr>
            <w:tcW w:w="1341" w:type="pct"/>
            <w:shd w:val="clear" w:color="auto" w:fill="auto"/>
          </w:tcPr>
          <w:p w14:paraId="7AAEE669" w14:textId="77777777" w:rsidR="00EB3549" w:rsidRPr="00E9765D" w:rsidRDefault="00E9765D" w:rsidP="003F07D0">
            <w:pPr>
              <w:spacing w:before="0" w:after="0" w:line="276" w:lineRule="auto"/>
              <w:rPr>
                <w:sz w:val="20"/>
              </w:rPr>
            </w:pPr>
            <w:r>
              <w:rPr>
                <w:sz w:val="20"/>
              </w:rPr>
              <w:t>Пол устарело. Содержимое игнорируется при приеме-передаче. Оставлено для поддержания совместимости с предыдущими версиями схем.</w:t>
            </w:r>
          </w:p>
        </w:tc>
      </w:tr>
      <w:tr w:rsidR="00EB3549" w:rsidRPr="001A4780" w14:paraId="49B0ADA5" w14:textId="77777777" w:rsidTr="0023280D">
        <w:tc>
          <w:tcPr>
            <w:tcW w:w="793" w:type="pct"/>
            <w:shd w:val="clear" w:color="auto" w:fill="auto"/>
            <w:hideMark/>
          </w:tcPr>
          <w:p w14:paraId="45342E6C"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7DE5BB19" w14:textId="77777777" w:rsidR="00EB3549" w:rsidRPr="005F11F2" w:rsidRDefault="00EB3549" w:rsidP="003F07D0">
            <w:pPr>
              <w:spacing w:before="0" w:after="0" w:line="276" w:lineRule="auto"/>
              <w:rPr>
                <w:sz w:val="20"/>
              </w:rPr>
            </w:pPr>
            <w:r w:rsidRPr="00DA2233">
              <w:rPr>
                <w:sz w:val="20"/>
              </w:rPr>
              <w:t>payInfo</w:t>
            </w:r>
          </w:p>
        </w:tc>
        <w:tc>
          <w:tcPr>
            <w:tcW w:w="256" w:type="pct"/>
            <w:shd w:val="clear" w:color="auto" w:fill="auto"/>
            <w:hideMark/>
          </w:tcPr>
          <w:p w14:paraId="7147B46D" w14:textId="77777777" w:rsidR="00EB3549" w:rsidRPr="00BD4A94" w:rsidRDefault="00EB3549" w:rsidP="003F07D0">
            <w:pPr>
              <w:spacing w:before="0" w:after="0" w:line="276" w:lineRule="auto"/>
              <w:jc w:val="center"/>
              <w:rPr>
                <w:sz w:val="20"/>
                <w:lang w:val="en-US"/>
              </w:rPr>
            </w:pPr>
            <w:r>
              <w:rPr>
                <w:sz w:val="20"/>
                <w:lang w:val="en-US"/>
              </w:rPr>
              <w:t>H</w:t>
            </w:r>
          </w:p>
        </w:tc>
        <w:tc>
          <w:tcPr>
            <w:tcW w:w="448" w:type="pct"/>
            <w:gridSpan w:val="2"/>
            <w:shd w:val="clear" w:color="auto" w:fill="auto"/>
            <w:hideMark/>
          </w:tcPr>
          <w:p w14:paraId="66E1ADA9" w14:textId="77777777" w:rsidR="00EB3549" w:rsidRPr="00BD4A94" w:rsidRDefault="00EB3549" w:rsidP="003F07D0">
            <w:pPr>
              <w:spacing w:before="0" w:after="0" w:line="276" w:lineRule="auto"/>
              <w:jc w:val="center"/>
              <w:rPr>
                <w:sz w:val="20"/>
                <w:lang w:val="en-US"/>
              </w:rPr>
            </w:pPr>
            <w:r>
              <w:rPr>
                <w:sz w:val="20"/>
                <w:lang w:val="en-US"/>
              </w:rPr>
              <w:t>S</w:t>
            </w:r>
          </w:p>
        </w:tc>
        <w:tc>
          <w:tcPr>
            <w:tcW w:w="1335" w:type="pct"/>
            <w:shd w:val="clear" w:color="auto" w:fill="auto"/>
            <w:hideMark/>
          </w:tcPr>
          <w:p w14:paraId="7AD0142B" w14:textId="77777777" w:rsidR="00EB3549" w:rsidRPr="005F11F2" w:rsidRDefault="00EB3549" w:rsidP="003F07D0">
            <w:pPr>
              <w:spacing w:before="0" w:after="0" w:line="276" w:lineRule="auto"/>
              <w:rPr>
                <w:sz w:val="20"/>
              </w:rPr>
            </w:pPr>
            <w:r w:rsidRPr="00DA2233">
              <w:rPr>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c>
          <w:tcPr>
            <w:tcW w:w="1341" w:type="pct"/>
            <w:shd w:val="clear" w:color="auto" w:fill="auto"/>
            <w:hideMark/>
          </w:tcPr>
          <w:p w14:paraId="1BA2A56B" w14:textId="77777777" w:rsidR="00EB3549" w:rsidRPr="001A4780" w:rsidRDefault="00EB3549" w:rsidP="003F07D0">
            <w:pPr>
              <w:spacing w:before="0" w:after="0" w:line="276" w:lineRule="auto"/>
              <w:rPr>
                <w:sz w:val="20"/>
              </w:rPr>
            </w:pPr>
          </w:p>
        </w:tc>
      </w:tr>
      <w:tr w:rsidR="00EB3549" w:rsidRPr="001A4780" w14:paraId="6D080450" w14:textId="77777777" w:rsidTr="00E975FF">
        <w:tc>
          <w:tcPr>
            <w:tcW w:w="5000" w:type="pct"/>
            <w:gridSpan w:val="8"/>
            <w:shd w:val="clear" w:color="auto" w:fill="auto"/>
            <w:hideMark/>
          </w:tcPr>
          <w:p w14:paraId="1A02807D" w14:textId="77777777" w:rsidR="00EB3549" w:rsidRPr="001A4780" w:rsidRDefault="00EB3549" w:rsidP="003F07D0">
            <w:pPr>
              <w:spacing w:before="0" w:after="0" w:line="276" w:lineRule="auto"/>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14:paraId="66520308" w14:textId="77777777" w:rsidTr="0023280D">
        <w:tc>
          <w:tcPr>
            <w:tcW w:w="793" w:type="pct"/>
            <w:shd w:val="clear" w:color="auto" w:fill="auto"/>
          </w:tcPr>
          <w:p w14:paraId="679A6726" w14:textId="77777777" w:rsidR="00EB3549" w:rsidRPr="001A4780" w:rsidRDefault="00EB3549" w:rsidP="003F07D0">
            <w:pPr>
              <w:spacing w:before="0" w:after="0" w:line="276" w:lineRule="auto"/>
              <w:rPr>
                <w:sz w:val="20"/>
              </w:rPr>
            </w:pPr>
            <w:r w:rsidRPr="00BC3D79">
              <w:rPr>
                <w:b/>
                <w:bCs/>
                <w:sz w:val="20"/>
              </w:rPr>
              <w:t>payCurrency</w:t>
            </w:r>
          </w:p>
        </w:tc>
        <w:tc>
          <w:tcPr>
            <w:tcW w:w="827" w:type="pct"/>
            <w:gridSpan w:val="2"/>
            <w:shd w:val="clear" w:color="auto" w:fill="auto"/>
          </w:tcPr>
          <w:p w14:paraId="297400D6" w14:textId="77777777" w:rsidR="00EB3549" w:rsidRPr="001A4780" w:rsidRDefault="00EB3549" w:rsidP="003F07D0">
            <w:pPr>
              <w:spacing w:before="0" w:after="0" w:line="276" w:lineRule="auto"/>
              <w:rPr>
                <w:sz w:val="20"/>
              </w:rPr>
            </w:pPr>
            <w:r w:rsidRPr="001A4780">
              <w:rPr>
                <w:sz w:val="20"/>
              </w:rPr>
              <w:t> </w:t>
            </w:r>
          </w:p>
        </w:tc>
        <w:tc>
          <w:tcPr>
            <w:tcW w:w="256" w:type="pct"/>
            <w:shd w:val="clear" w:color="auto" w:fill="auto"/>
          </w:tcPr>
          <w:p w14:paraId="6250D806" w14:textId="77777777" w:rsidR="00EB3549" w:rsidRPr="001A4780" w:rsidRDefault="00EB3549" w:rsidP="003F07D0">
            <w:pPr>
              <w:spacing w:before="0" w:after="0" w:line="276" w:lineRule="auto"/>
              <w:rPr>
                <w:sz w:val="20"/>
              </w:rPr>
            </w:pPr>
            <w:r w:rsidRPr="001A4780">
              <w:rPr>
                <w:sz w:val="20"/>
              </w:rPr>
              <w:t> </w:t>
            </w:r>
          </w:p>
        </w:tc>
        <w:tc>
          <w:tcPr>
            <w:tcW w:w="448" w:type="pct"/>
            <w:gridSpan w:val="2"/>
            <w:shd w:val="clear" w:color="auto" w:fill="auto"/>
          </w:tcPr>
          <w:p w14:paraId="527C468E" w14:textId="77777777" w:rsidR="00EB3549" w:rsidRPr="001A4780" w:rsidRDefault="00EB3549" w:rsidP="003F07D0">
            <w:pPr>
              <w:spacing w:before="0" w:after="0" w:line="276" w:lineRule="auto"/>
              <w:rPr>
                <w:sz w:val="20"/>
              </w:rPr>
            </w:pPr>
            <w:r w:rsidRPr="001A4780">
              <w:rPr>
                <w:sz w:val="20"/>
              </w:rPr>
              <w:t> </w:t>
            </w:r>
          </w:p>
        </w:tc>
        <w:tc>
          <w:tcPr>
            <w:tcW w:w="1335" w:type="pct"/>
            <w:shd w:val="clear" w:color="auto" w:fill="auto"/>
          </w:tcPr>
          <w:p w14:paraId="04AB9067" w14:textId="77777777" w:rsidR="00EB3549" w:rsidRPr="001A4780" w:rsidRDefault="00EB3549" w:rsidP="003F07D0">
            <w:pPr>
              <w:spacing w:before="0" w:after="0" w:line="276" w:lineRule="auto"/>
              <w:rPr>
                <w:sz w:val="20"/>
              </w:rPr>
            </w:pPr>
            <w:r w:rsidRPr="001A4780">
              <w:rPr>
                <w:sz w:val="20"/>
              </w:rPr>
              <w:t> </w:t>
            </w:r>
          </w:p>
        </w:tc>
        <w:tc>
          <w:tcPr>
            <w:tcW w:w="1341" w:type="pct"/>
            <w:shd w:val="clear" w:color="auto" w:fill="auto"/>
          </w:tcPr>
          <w:p w14:paraId="44CF7897" w14:textId="77777777" w:rsidR="00EB3549" w:rsidRPr="001A4780" w:rsidRDefault="00EB3549" w:rsidP="003F07D0">
            <w:pPr>
              <w:spacing w:before="0" w:after="0" w:line="276" w:lineRule="auto"/>
              <w:rPr>
                <w:sz w:val="20"/>
              </w:rPr>
            </w:pPr>
            <w:r>
              <w:rPr>
                <w:sz w:val="20"/>
              </w:rPr>
              <w:t xml:space="preserve"> </w:t>
            </w:r>
          </w:p>
        </w:tc>
      </w:tr>
      <w:tr w:rsidR="00EB3549" w:rsidRPr="001A4780" w14:paraId="25A47715" w14:textId="77777777" w:rsidTr="0023280D">
        <w:tc>
          <w:tcPr>
            <w:tcW w:w="793" w:type="pct"/>
            <w:shd w:val="clear" w:color="auto" w:fill="auto"/>
          </w:tcPr>
          <w:p w14:paraId="734B435D" w14:textId="77777777" w:rsidR="00EB3549" w:rsidRPr="001A4780" w:rsidRDefault="00EB3549" w:rsidP="003F07D0">
            <w:pPr>
              <w:spacing w:before="0" w:after="0" w:line="276" w:lineRule="auto"/>
              <w:rPr>
                <w:sz w:val="20"/>
              </w:rPr>
            </w:pPr>
            <w:r w:rsidRPr="001A4780">
              <w:rPr>
                <w:sz w:val="20"/>
              </w:rPr>
              <w:t> </w:t>
            </w:r>
          </w:p>
        </w:tc>
        <w:tc>
          <w:tcPr>
            <w:tcW w:w="827" w:type="pct"/>
            <w:gridSpan w:val="2"/>
            <w:shd w:val="clear" w:color="auto" w:fill="auto"/>
          </w:tcPr>
          <w:p w14:paraId="2964317C" w14:textId="77777777" w:rsidR="00EB3549" w:rsidRPr="001A4780" w:rsidRDefault="00EB3549" w:rsidP="003F07D0">
            <w:pPr>
              <w:spacing w:before="0" w:after="0" w:line="276" w:lineRule="auto"/>
              <w:rPr>
                <w:sz w:val="20"/>
              </w:rPr>
            </w:pPr>
            <w:r w:rsidRPr="001A4780">
              <w:rPr>
                <w:sz w:val="20"/>
              </w:rPr>
              <w:t xml:space="preserve">code </w:t>
            </w:r>
          </w:p>
        </w:tc>
        <w:tc>
          <w:tcPr>
            <w:tcW w:w="256" w:type="pct"/>
            <w:shd w:val="clear" w:color="auto" w:fill="auto"/>
          </w:tcPr>
          <w:p w14:paraId="03CB2EB4" w14:textId="77777777" w:rsidR="00EB3549" w:rsidRPr="001A4780" w:rsidRDefault="00EB3549" w:rsidP="003F07D0">
            <w:pPr>
              <w:spacing w:before="0" w:after="0" w:line="276" w:lineRule="auto"/>
              <w:jc w:val="center"/>
              <w:rPr>
                <w:sz w:val="20"/>
              </w:rPr>
            </w:pPr>
            <w:r w:rsidRPr="001A4780">
              <w:rPr>
                <w:sz w:val="20"/>
              </w:rPr>
              <w:t>O</w:t>
            </w:r>
          </w:p>
        </w:tc>
        <w:tc>
          <w:tcPr>
            <w:tcW w:w="448" w:type="pct"/>
            <w:gridSpan w:val="2"/>
            <w:shd w:val="clear" w:color="auto" w:fill="auto"/>
          </w:tcPr>
          <w:p w14:paraId="24CB5BE6" w14:textId="77777777" w:rsidR="00EB3549" w:rsidRPr="001A4780" w:rsidRDefault="00EB3549" w:rsidP="003F07D0">
            <w:pPr>
              <w:spacing w:before="0" w:after="0" w:line="276" w:lineRule="auto"/>
              <w:jc w:val="center"/>
              <w:rPr>
                <w:sz w:val="20"/>
              </w:rPr>
            </w:pPr>
            <w:r w:rsidRPr="001A4780">
              <w:rPr>
                <w:sz w:val="20"/>
              </w:rPr>
              <w:t>T(1-3)</w:t>
            </w:r>
          </w:p>
        </w:tc>
        <w:tc>
          <w:tcPr>
            <w:tcW w:w="1335" w:type="pct"/>
            <w:shd w:val="clear" w:color="auto" w:fill="auto"/>
          </w:tcPr>
          <w:p w14:paraId="28915C59" w14:textId="77777777" w:rsidR="00EB3549" w:rsidRPr="001A4780" w:rsidRDefault="00EB3549" w:rsidP="003F07D0">
            <w:pPr>
              <w:spacing w:before="0" w:after="0" w:line="276" w:lineRule="auto"/>
              <w:rPr>
                <w:sz w:val="20"/>
              </w:rPr>
            </w:pPr>
            <w:r w:rsidRPr="001A4780">
              <w:rPr>
                <w:sz w:val="20"/>
              </w:rPr>
              <w:t>Код валюты</w:t>
            </w:r>
          </w:p>
        </w:tc>
        <w:tc>
          <w:tcPr>
            <w:tcW w:w="1341" w:type="pct"/>
            <w:shd w:val="clear" w:color="auto" w:fill="auto"/>
          </w:tcPr>
          <w:p w14:paraId="6B909B58" w14:textId="77777777" w:rsidR="00EB3549" w:rsidRPr="001A4780" w:rsidRDefault="00EB3549" w:rsidP="003F07D0">
            <w:pPr>
              <w:spacing w:before="0" w:after="0" w:line="276" w:lineRule="auto"/>
              <w:rPr>
                <w:sz w:val="20"/>
              </w:rPr>
            </w:pPr>
            <w:r>
              <w:rPr>
                <w:sz w:val="20"/>
              </w:rPr>
              <w:t xml:space="preserve"> </w:t>
            </w:r>
          </w:p>
        </w:tc>
      </w:tr>
      <w:tr w:rsidR="00EB3549" w:rsidRPr="001A4780" w14:paraId="27DCC8B1" w14:textId="77777777" w:rsidTr="0023280D">
        <w:tc>
          <w:tcPr>
            <w:tcW w:w="793" w:type="pct"/>
            <w:shd w:val="clear" w:color="auto" w:fill="auto"/>
          </w:tcPr>
          <w:p w14:paraId="31791AB3" w14:textId="77777777" w:rsidR="00EB3549" w:rsidRPr="001A4780" w:rsidRDefault="00EB3549" w:rsidP="003F07D0">
            <w:pPr>
              <w:spacing w:before="0" w:after="0" w:line="276" w:lineRule="auto"/>
              <w:rPr>
                <w:sz w:val="20"/>
              </w:rPr>
            </w:pPr>
            <w:r w:rsidRPr="001A4780">
              <w:rPr>
                <w:sz w:val="20"/>
              </w:rPr>
              <w:t> </w:t>
            </w:r>
          </w:p>
        </w:tc>
        <w:tc>
          <w:tcPr>
            <w:tcW w:w="827" w:type="pct"/>
            <w:gridSpan w:val="2"/>
            <w:shd w:val="clear" w:color="auto" w:fill="auto"/>
          </w:tcPr>
          <w:p w14:paraId="0E02161A" w14:textId="77777777" w:rsidR="00EB3549" w:rsidRPr="001A4780" w:rsidRDefault="00EB3549" w:rsidP="003F07D0">
            <w:pPr>
              <w:spacing w:before="0" w:after="0" w:line="276" w:lineRule="auto"/>
              <w:rPr>
                <w:sz w:val="20"/>
              </w:rPr>
            </w:pPr>
            <w:r w:rsidRPr="001A4780">
              <w:rPr>
                <w:sz w:val="20"/>
              </w:rPr>
              <w:t xml:space="preserve">name </w:t>
            </w:r>
          </w:p>
        </w:tc>
        <w:tc>
          <w:tcPr>
            <w:tcW w:w="256" w:type="pct"/>
            <w:shd w:val="clear" w:color="auto" w:fill="auto"/>
          </w:tcPr>
          <w:p w14:paraId="0116AB75" w14:textId="77777777" w:rsidR="00EB3549" w:rsidRPr="001A4780" w:rsidRDefault="00EB3549" w:rsidP="003F07D0">
            <w:pPr>
              <w:spacing w:before="0" w:after="0" w:line="276" w:lineRule="auto"/>
              <w:jc w:val="center"/>
              <w:rPr>
                <w:sz w:val="20"/>
              </w:rPr>
            </w:pPr>
            <w:r w:rsidRPr="001A4780">
              <w:rPr>
                <w:sz w:val="20"/>
              </w:rPr>
              <w:t>H</w:t>
            </w:r>
          </w:p>
        </w:tc>
        <w:tc>
          <w:tcPr>
            <w:tcW w:w="448" w:type="pct"/>
            <w:gridSpan w:val="2"/>
            <w:shd w:val="clear" w:color="auto" w:fill="auto"/>
          </w:tcPr>
          <w:p w14:paraId="5DBC49F8" w14:textId="77777777" w:rsidR="00EB3549" w:rsidRPr="001A4780" w:rsidRDefault="00EB3549" w:rsidP="003F07D0">
            <w:pPr>
              <w:spacing w:before="0" w:after="0" w:line="276" w:lineRule="auto"/>
              <w:jc w:val="center"/>
              <w:rPr>
                <w:sz w:val="20"/>
              </w:rPr>
            </w:pPr>
            <w:r w:rsidRPr="001A4780">
              <w:rPr>
                <w:sz w:val="20"/>
              </w:rPr>
              <w:t>T(1-</w:t>
            </w:r>
            <w:r>
              <w:rPr>
                <w:sz w:val="20"/>
              </w:rPr>
              <w:t>50</w:t>
            </w:r>
            <w:r w:rsidRPr="001A4780">
              <w:rPr>
                <w:sz w:val="20"/>
              </w:rPr>
              <w:t>)</w:t>
            </w:r>
          </w:p>
        </w:tc>
        <w:tc>
          <w:tcPr>
            <w:tcW w:w="1335" w:type="pct"/>
            <w:shd w:val="clear" w:color="auto" w:fill="auto"/>
          </w:tcPr>
          <w:p w14:paraId="1B6E9E37" w14:textId="77777777" w:rsidR="00EB3549" w:rsidRPr="001A4780" w:rsidRDefault="00EB3549" w:rsidP="003F07D0">
            <w:pPr>
              <w:spacing w:before="0" w:after="0" w:line="276" w:lineRule="auto"/>
              <w:rPr>
                <w:sz w:val="20"/>
              </w:rPr>
            </w:pPr>
            <w:r w:rsidRPr="001A4780">
              <w:rPr>
                <w:sz w:val="20"/>
              </w:rPr>
              <w:t>Наименование валюты</w:t>
            </w:r>
          </w:p>
        </w:tc>
        <w:tc>
          <w:tcPr>
            <w:tcW w:w="1341" w:type="pct"/>
            <w:shd w:val="clear" w:color="auto" w:fill="auto"/>
          </w:tcPr>
          <w:p w14:paraId="7DB8713A" w14:textId="77777777" w:rsidR="00EB3549" w:rsidRPr="001A4780" w:rsidRDefault="00EB3549" w:rsidP="003F07D0">
            <w:pPr>
              <w:spacing w:before="0" w:after="0" w:line="276" w:lineRule="auto"/>
              <w:rPr>
                <w:sz w:val="20"/>
              </w:rPr>
            </w:pPr>
            <w:r>
              <w:rPr>
                <w:sz w:val="20"/>
              </w:rPr>
              <w:t xml:space="preserve"> </w:t>
            </w:r>
          </w:p>
        </w:tc>
      </w:tr>
      <w:tr w:rsidR="00EB3549" w:rsidRPr="001A4780" w14:paraId="4F1ADE61" w14:textId="77777777" w:rsidTr="00E975FF">
        <w:tc>
          <w:tcPr>
            <w:tcW w:w="5000" w:type="pct"/>
            <w:gridSpan w:val="8"/>
            <w:shd w:val="clear" w:color="auto" w:fill="auto"/>
            <w:hideMark/>
          </w:tcPr>
          <w:p w14:paraId="5C0BE346" w14:textId="77777777" w:rsidR="00EB3549" w:rsidRPr="001A4780" w:rsidRDefault="00EB3549" w:rsidP="003F07D0">
            <w:pPr>
              <w:spacing w:before="0" w:after="0" w:line="276" w:lineRule="auto"/>
              <w:jc w:val="center"/>
              <w:rPr>
                <w:sz w:val="20"/>
              </w:rPr>
            </w:pPr>
            <w:r w:rsidRPr="00FC4174">
              <w:rPr>
                <w:b/>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r>
      <w:tr w:rsidR="00EB3549" w:rsidRPr="001A4780" w14:paraId="56777E67" w14:textId="77777777" w:rsidTr="0023280D">
        <w:tc>
          <w:tcPr>
            <w:tcW w:w="793" w:type="pct"/>
            <w:shd w:val="clear" w:color="auto" w:fill="auto"/>
            <w:hideMark/>
          </w:tcPr>
          <w:p w14:paraId="54D202EF" w14:textId="77777777" w:rsidR="00EB3549" w:rsidRPr="00D32785" w:rsidRDefault="00EB3549" w:rsidP="003F07D0">
            <w:pPr>
              <w:spacing w:before="0" w:after="0" w:line="276" w:lineRule="auto"/>
              <w:rPr>
                <w:b/>
                <w:sz w:val="20"/>
              </w:rPr>
            </w:pPr>
            <w:r w:rsidRPr="00FC4174">
              <w:rPr>
                <w:b/>
                <w:sz w:val="20"/>
              </w:rPr>
              <w:t>payInfo</w:t>
            </w:r>
          </w:p>
        </w:tc>
        <w:tc>
          <w:tcPr>
            <w:tcW w:w="827" w:type="pct"/>
            <w:gridSpan w:val="2"/>
            <w:shd w:val="clear" w:color="auto" w:fill="auto"/>
            <w:hideMark/>
          </w:tcPr>
          <w:p w14:paraId="17C7608C" w14:textId="77777777" w:rsidR="00EB3549" w:rsidRPr="001A4780" w:rsidRDefault="00EB3549" w:rsidP="003F07D0">
            <w:pPr>
              <w:spacing w:before="0" w:after="0" w:line="276" w:lineRule="auto"/>
              <w:rPr>
                <w:sz w:val="20"/>
              </w:rPr>
            </w:pPr>
            <w:r w:rsidRPr="001A4780">
              <w:rPr>
                <w:sz w:val="20"/>
              </w:rPr>
              <w:t> </w:t>
            </w:r>
          </w:p>
        </w:tc>
        <w:tc>
          <w:tcPr>
            <w:tcW w:w="256" w:type="pct"/>
            <w:shd w:val="clear" w:color="auto" w:fill="auto"/>
            <w:hideMark/>
          </w:tcPr>
          <w:p w14:paraId="56CF868B" w14:textId="77777777" w:rsidR="00EB3549" w:rsidRPr="001A4780" w:rsidRDefault="00EB3549" w:rsidP="003F07D0">
            <w:pPr>
              <w:spacing w:before="0" w:after="0" w:line="276" w:lineRule="auto"/>
              <w:rPr>
                <w:sz w:val="20"/>
              </w:rPr>
            </w:pPr>
            <w:r w:rsidRPr="001A4780">
              <w:rPr>
                <w:sz w:val="20"/>
              </w:rPr>
              <w:t> </w:t>
            </w:r>
          </w:p>
        </w:tc>
        <w:tc>
          <w:tcPr>
            <w:tcW w:w="448" w:type="pct"/>
            <w:gridSpan w:val="2"/>
            <w:shd w:val="clear" w:color="auto" w:fill="auto"/>
            <w:hideMark/>
          </w:tcPr>
          <w:p w14:paraId="7269585C" w14:textId="77777777" w:rsidR="00EB3549" w:rsidRPr="001A4780" w:rsidRDefault="00EB3549" w:rsidP="003F07D0">
            <w:pPr>
              <w:spacing w:before="0" w:after="0" w:line="276" w:lineRule="auto"/>
              <w:rPr>
                <w:sz w:val="20"/>
              </w:rPr>
            </w:pPr>
            <w:r w:rsidRPr="001A4780">
              <w:rPr>
                <w:sz w:val="20"/>
              </w:rPr>
              <w:t> </w:t>
            </w:r>
          </w:p>
        </w:tc>
        <w:tc>
          <w:tcPr>
            <w:tcW w:w="1335" w:type="pct"/>
            <w:shd w:val="clear" w:color="auto" w:fill="auto"/>
            <w:hideMark/>
          </w:tcPr>
          <w:p w14:paraId="4E6FC7C5" w14:textId="77777777" w:rsidR="00EB3549" w:rsidRPr="001A4780" w:rsidRDefault="00EB3549" w:rsidP="003F07D0">
            <w:pPr>
              <w:spacing w:before="0" w:after="0" w:line="276" w:lineRule="auto"/>
              <w:rPr>
                <w:sz w:val="20"/>
              </w:rPr>
            </w:pPr>
            <w:r w:rsidRPr="001A4780">
              <w:rPr>
                <w:sz w:val="20"/>
              </w:rPr>
              <w:t> </w:t>
            </w:r>
          </w:p>
        </w:tc>
        <w:tc>
          <w:tcPr>
            <w:tcW w:w="1341" w:type="pct"/>
            <w:shd w:val="clear" w:color="auto" w:fill="auto"/>
            <w:hideMark/>
          </w:tcPr>
          <w:p w14:paraId="314F9E45" w14:textId="77777777" w:rsidR="00EB3549" w:rsidRPr="001A4780" w:rsidRDefault="00EB3549" w:rsidP="003F07D0">
            <w:pPr>
              <w:spacing w:before="0" w:after="0" w:line="276" w:lineRule="auto"/>
              <w:rPr>
                <w:sz w:val="20"/>
              </w:rPr>
            </w:pPr>
            <w:r>
              <w:rPr>
                <w:sz w:val="20"/>
              </w:rPr>
              <w:t xml:space="preserve"> </w:t>
            </w:r>
          </w:p>
        </w:tc>
      </w:tr>
      <w:tr w:rsidR="00EB3549" w:rsidRPr="001A4780" w14:paraId="144E2475" w14:textId="77777777" w:rsidTr="0023280D">
        <w:tc>
          <w:tcPr>
            <w:tcW w:w="793" w:type="pct"/>
            <w:shd w:val="clear" w:color="auto" w:fill="auto"/>
            <w:hideMark/>
          </w:tcPr>
          <w:p w14:paraId="41391E3E"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474A0EC8" w14:textId="77777777" w:rsidR="00EB3549" w:rsidRPr="001A4780" w:rsidRDefault="00EB3549" w:rsidP="003F07D0">
            <w:pPr>
              <w:spacing w:before="0" w:after="0" w:line="276" w:lineRule="auto"/>
              <w:rPr>
                <w:sz w:val="20"/>
              </w:rPr>
            </w:pPr>
            <w:r w:rsidRPr="00D32785">
              <w:rPr>
                <w:sz w:val="20"/>
              </w:rPr>
              <w:t>amount</w:t>
            </w:r>
          </w:p>
        </w:tc>
        <w:tc>
          <w:tcPr>
            <w:tcW w:w="256" w:type="pct"/>
            <w:shd w:val="clear" w:color="auto" w:fill="auto"/>
            <w:hideMark/>
          </w:tcPr>
          <w:p w14:paraId="7F25FBD3" w14:textId="77777777" w:rsidR="00EB3549" w:rsidRPr="001A4780" w:rsidRDefault="00EB3549" w:rsidP="003F07D0">
            <w:pPr>
              <w:spacing w:before="0" w:after="0" w:line="276" w:lineRule="auto"/>
              <w:jc w:val="center"/>
              <w:rPr>
                <w:sz w:val="20"/>
              </w:rPr>
            </w:pPr>
            <w:r>
              <w:rPr>
                <w:sz w:val="20"/>
              </w:rPr>
              <w:t>О</w:t>
            </w:r>
          </w:p>
        </w:tc>
        <w:tc>
          <w:tcPr>
            <w:tcW w:w="448" w:type="pct"/>
            <w:gridSpan w:val="2"/>
            <w:shd w:val="clear" w:color="auto" w:fill="auto"/>
            <w:hideMark/>
          </w:tcPr>
          <w:p w14:paraId="6F3AC071" w14:textId="77777777" w:rsidR="00EB3549" w:rsidRPr="00302E00" w:rsidRDefault="00EB3549" w:rsidP="003F07D0">
            <w:pPr>
              <w:spacing w:before="0" w:after="0" w:line="276" w:lineRule="auto"/>
              <w:jc w:val="center"/>
              <w:rPr>
                <w:sz w:val="20"/>
                <w:lang w:val="en-US"/>
              </w:rPr>
            </w:pPr>
            <w:r>
              <w:rPr>
                <w:sz w:val="20"/>
                <w:lang w:val="en-US"/>
              </w:rPr>
              <w:t>T(1-21)</w:t>
            </w:r>
          </w:p>
        </w:tc>
        <w:tc>
          <w:tcPr>
            <w:tcW w:w="1335" w:type="pct"/>
            <w:shd w:val="clear" w:color="auto" w:fill="auto"/>
            <w:hideMark/>
          </w:tcPr>
          <w:p w14:paraId="3BF59361" w14:textId="77777777" w:rsidR="00EB3549" w:rsidRPr="001A4780" w:rsidRDefault="00EB3549" w:rsidP="003F07D0">
            <w:pPr>
              <w:spacing w:before="0" w:after="0" w:line="276" w:lineRule="auto"/>
              <w:rPr>
                <w:sz w:val="20"/>
              </w:rPr>
            </w:pPr>
            <w:r w:rsidRPr="00D32785">
              <w:rPr>
                <w:sz w:val="20"/>
              </w:rPr>
              <w:t>Размер обеспечения</w:t>
            </w:r>
          </w:p>
        </w:tc>
        <w:tc>
          <w:tcPr>
            <w:tcW w:w="1341" w:type="pct"/>
            <w:shd w:val="clear" w:color="auto" w:fill="auto"/>
            <w:hideMark/>
          </w:tcPr>
          <w:p w14:paraId="5723D278" w14:textId="77777777" w:rsidR="00EB3549" w:rsidRPr="00F849BD" w:rsidRDefault="00EB3549" w:rsidP="003F07D0">
            <w:pPr>
              <w:spacing w:before="0" w:after="0" w:line="276" w:lineRule="auto"/>
              <w:rPr>
                <w:sz w:val="20"/>
              </w:rPr>
            </w:pPr>
            <w:r>
              <w:rPr>
                <w:sz w:val="20"/>
              </w:rPr>
              <w:t xml:space="preserve">Шаблон значения: </w:t>
            </w:r>
            <w:r w:rsidRPr="002F1169">
              <w:rPr>
                <w:sz w:val="20"/>
              </w:rPr>
              <w:t>(-)?\d+(\.\d{1,2})?</w:t>
            </w:r>
          </w:p>
        </w:tc>
      </w:tr>
      <w:tr w:rsidR="00EB3549" w:rsidRPr="001A4780" w14:paraId="46F8544E" w14:textId="77777777" w:rsidTr="0023280D">
        <w:tc>
          <w:tcPr>
            <w:tcW w:w="793" w:type="pct"/>
            <w:shd w:val="clear" w:color="auto" w:fill="auto"/>
          </w:tcPr>
          <w:p w14:paraId="14D94E56" w14:textId="77777777" w:rsidR="00EB3549" w:rsidRPr="001A4780" w:rsidRDefault="00EB3549" w:rsidP="003F07D0">
            <w:pPr>
              <w:spacing w:before="0" w:after="0" w:line="276" w:lineRule="auto"/>
              <w:rPr>
                <w:sz w:val="20"/>
              </w:rPr>
            </w:pPr>
          </w:p>
        </w:tc>
        <w:tc>
          <w:tcPr>
            <w:tcW w:w="827" w:type="pct"/>
            <w:gridSpan w:val="2"/>
            <w:shd w:val="clear" w:color="auto" w:fill="auto"/>
          </w:tcPr>
          <w:p w14:paraId="6F9EE4B3" w14:textId="77777777" w:rsidR="00EB3549" w:rsidRPr="00D32785" w:rsidRDefault="00EB3549" w:rsidP="003F07D0">
            <w:pPr>
              <w:spacing w:before="0" w:after="0" w:line="276" w:lineRule="auto"/>
              <w:rPr>
                <w:sz w:val="20"/>
              </w:rPr>
            </w:pPr>
            <w:r w:rsidRPr="00DA2233">
              <w:rPr>
                <w:sz w:val="20"/>
              </w:rPr>
              <w:t>payCurrency</w:t>
            </w:r>
          </w:p>
        </w:tc>
        <w:tc>
          <w:tcPr>
            <w:tcW w:w="256" w:type="pct"/>
            <w:shd w:val="clear" w:color="auto" w:fill="auto"/>
          </w:tcPr>
          <w:p w14:paraId="3DB88E5B" w14:textId="77777777" w:rsidR="00EB3549" w:rsidRDefault="00EB3549" w:rsidP="003F07D0">
            <w:pPr>
              <w:spacing w:before="0" w:after="0" w:line="276" w:lineRule="auto"/>
              <w:jc w:val="center"/>
              <w:rPr>
                <w:sz w:val="20"/>
              </w:rPr>
            </w:pPr>
            <w:r>
              <w:rPr>
                <w:sz w:val="20"/>
              </w:rPr>
              <w:t>Н</w:t>
            </w:r>
          </w:p>
        </w:tc>
        <w:tc>
          <w:tcPr>
            <w:tcW w:w="448" w:type="pct"/>
            <w:gridSpan w:val="2"/>
            <w:shd w:val="clear" w:color="auto" w:fill="auto"/>
          </w:tcPr>
          <w:p w14:paraId="6C39FF1D" w14:textId="77777777" w:rsidR="00EB3549" w:rsidDel="00EA2444" w:rsidRDefault="00EB3549" w:rsidP="003F07D0">
            <w:pPr>
              <w:spacing w:before="0" w:after="0" w:line="276" w:lineRule="auto"/>
              <w:jc w:val="center"/>
              <w:rPr>
                <w:sz w:val="20"/>
                <w:lang w:val="en-US"/>
              </w:rPr>
            </w:pPr>
            <w:r>
              <w:rPr>
                <w:sz w:val="20"/>
                <w:lang w:val="en-US"/>
              </w:rPr>
              <w:t>S</w:t>
            </w:r>
          </w:p>
        </w:tc>
        <w:tc>
          <w:tcPr>
            <w:tcW w:w="1335" w:type="pct"/>
            <w:shd w:val="clear" w:color="auto" w:fill="auto"/>
          </w:tcPr>
          <w:p w14:paraId="07FCF55F" w14:textId="77777777" w:rsidR="00EB3549" w:rsidRPr="00D32785" w:rsidRDefault="00EB3549" w:rsidP="003F07D0">
            <w:pPr>
              <w:spacing w:before="0" w:after="0" w:line="276" w:lineRule="auto"/>
              <w:rPr>
                <w:sz w:val="20"/>
              </w:rPr>
            </w:pPr>
            <w:r w:rsidRPr="00DA2233">
              <w:rPr>
                <w:sz w:val="20"/>
              </w:rPr>
              <w:t xml:space="preserve">Валюта платежа за предоставление </w:t>
            </w:r>
            <w:r w:rsidRPr="00DA2233">
              <w:rPr>
                <w:sz w:val="20"/>
              </w:rPr>
              <w:lastRenderedPageBreak/>
              <w:t>(конкурсной/аукционной) документации по закупке</w:t>
            </w:r>
          </w:p>
        </w:tc>
        <w:tc>
          <w:tcPr>
            <w:tcW w:w="1341" w:type="pct"/>
            <w:shd w:val="clear" w:color="auto" w:fill="auto"/>
          </w:tcPr>
          <w:p w14:paraId="0E5DFE7A" w14:textId="77777777" w:rsidR="00EB3549" w:rsidRDefault="00EB3549" w:rsidP="003F07D0">
            <w:pPr>
              <w:spacing w:before="0" w:after="0" w:line="276" w:lineRule="auto"/>
              <w:rPr>
                <w:sz w:val="20"/>
              </w:rPr>
            </w:pPr>
            <w:r>
              <w:rPr>
                <w:sz w:val="20"/>
              </w:rPr>
              <w:lastRenderedPageBreak/>
              <w:t>При приеме элемент обязателен для заполнения.</w:t>
            </w:r>
          </w:p>
        </w:tc>
      </w:tr>
      <w:tr w:rsidR="00EB3549" w:rsidRPr="001A4780" w14:paraId="5695CC06" w14:textId="77777777" w:rsidTr="0023280D">
        <w:tc>
          <w:tcPr>
            <w:tcW w:w="793" w:type="pct"/>
            <w:shd w:val="clear" w:color="auto" w:fill="auto"/>
            <w:hideMark/>
          </w:tcPr>
          <w:p w14:paraId="3FC700D7"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5077FD0A" w14:textId="77777777" w:rsidR="00EB3549" w:rsidRPr="001A4780" w:rsidRDefault="00EB3549" w:rsidP="003F07D0">
            <w:pPr>
              <w:spacing w:before="0" w:after="0" w:line="276" w:lineRule="auto"/>
              <w:rPr>
                <w:sz w:val="20"/>
              </w:rPr>
            </w:pPr>
            <w:r w:rsidRPr="007816C4">
              <w:rPr>
                <w:sz w:val="20"/>
              </w:rPr>
              <w:t>part</w:t>
            </w:r>
          </w:p>
        </w:tc>
        <w:tc>
          <w:tcPr>
            <w:tcW w:w="256" w:type="pct"/>
            <w:shd w:val="clear" w:color="auto" w:fill="auto"/>
            <w:hideMark/>
          </w:tcPr>
          <w:p w14:paraId="263346AB" w14:textId="77777777" w:rsidR="00EB3549" w:rsidRPr="007816C4" w:rsidRDefault="00EB3549" w:rsidP="003F07D0">
            <w:pPr>
              <w:spacing w:before="0" w:after="0" w:line="276" w:lineRule="auto"/>
              <w:jc w:val="center"/>
              <w:rPr>
                <w:sz w:val="20"/>
                <w:lang w:val="en-US"/>
              </w:rPr>
            </w:pPr>
            <w:r>
              <w:rPr>
                <w:sz w:val="20"/>
                <w:lang w:val="en-US"/>
              </w:rPr>
              <w:t>H</w:t>
            </w:r>
          </w:p>
        </w:tc>
        <w:tc>
          <w:tcPr>
            <w:tcW w:w="448" w:type="pct"/>
            <w:gridSpan w:val="2"/>
            <w:shd w:val="clear" w:color="auto" w:fill="auto"/>
            <w:hideMark/>
          </w:tcPr>
          <w:p w14:paraId="182AE664" w14:textId="77777777" w:rsidR="00EB3549" w:rsidRPr="007816C4" w:rsidRDefault="00EB3549" w:rsidP="003F07D0">
            <w:pPr>
              <w:spacing w:before="0" w:after="0" w:line="276" w:lineRule="auto"/>
              <w:jc w:val="center"/>
              <w:rPr>
                <w:sz w:val="20"/>
                <w:lang w:val="en-US"/>
              </w:rPr>
            </w:pPr>
            <w:r>
              <w:rPr>
                <w:sz w:val="20"/>
                <w:lang w:val="en-US"/>
              </w:rPr>
              <w:t>N</w:t>
            </w:r>
          </w:p>
        </w:tc>
        <w:tc>
          <w:tcPr>
            <w:tcW w:w="1335" w:type="pct"/>
            <w:shd w:val="clear" w:color="auto" w:fill="auto"/>
            <w:hideMark/>
          </w:tcPr>
          <w:p w14:paraId="40D53CC1" w14:textId="77777777" w:rsidR="00EB3549" w:rsidRPr="001A4780" w:rsidRDefault="00EB3549" w:rsidP="003F07D0">
            <w:pPr>
              <w:spacing w:before="0" w:after="0" w:line="276" w:lineRule="auto"/>
              <w:rPr>
                <w:sz w:val="20"/>
              </w:rPr>
            </w:pPr>
            <w:r w:rsidRPr="007816C4">
              <w:rPr>
                <w:sz w:val="20"/>
              </w:rPr>
              <w:t>Доля от начальной (максимальной) цены контракта</w:t>
            </w:r>
          </w:p>
        </w:tc>
        <w:tc>
          <w:tcPr>
            <w:tcW w:w="1341" w:type="pct"/>
            <w:shd w:val="clear" w:color="auto" w:fill="auto"/>
            <w:hideMark/>
          </w:tcPr>
          <w:p w14:paraId="4F889B51" w14:textId="77777777" w:rsidR="00D20857" w:rsidRDefault="00D20857" w:rsidP="003F07D0">
            <w:pPr>
              <w:spacing w:before="0" w:after="0" w:line="276" w:lineRule="auto"/>
              <w:rPr>
                <w:sz w:val="20"/>
              </w:rPr>
            </w:pPr>
            <w:r>
              <w:rPr>
                <w:sz w:val="20"/>
                <w:lang w:eastAsia="en-US"/>
              </w:rPr>
              <w:t xml:space="preserve">Шаблон значения: </w:t>
            </w:r>
            <w:r w:rsidRPr="00D20857">
              <w:rPr>
                <w:rFonts w:eastAsiaTheme="minorHAnsi"/>
                <w:color w:val="000000"/>
                <w:sz w:val="20"/>
                <w:highlight w:val="white"/>
                <w:lang w:eastAsia="en-US"/>
              </w:rPr>
              <w:t>\d+(\.\d{1,2})?</w:t>
            </w:r>
          </w:p>
          <w:p w14:paraId="46BB5F26" w14:textId="77777777" w:rsidR="00D20857" w:rsidRDefault="00D20857" w:rsidP="003F07D0">
            <w:pPr>
              <w:spacing w:before="0" w:after="0" w:line="276" w:lineRule="auto"/>
              <w:rPr>
                <w:sz w:val="20"/>
                <w:lang w:eastAsia="en-US"/>
              </w:rPr>
            </w:pPr>
            <w:r>
              <w:rPr>
                <w:sz w:val="20"/>
                <w:lang w:eastAsia="en-US"/>
              </w:rPr>
              <w:t xml:space="preserve">Минимальное значение: 0 </w:t>
            </w:r>
          </w:p>
          <w:p w14:paraId="1D3DFDCA" w14:textId="77777777" w:rsidR="00D20857" w:rsidRDefault="00D20857" w:rsidP="003F07D0">
            <w:pPr>
              <w:spacing w:before="0" w:after="0" w:line="276" w:lineRule="auto"/>
              <w:rPr>
                <w:sz w:val="20"/>
              </w:rPr>
            </w:pPr>
            <w:r>
              <w:rPr>
                <w:sz w:val="20"/>
                <w:lang w:eastAsia="en-US"/>
              </w:rPr>
              <w:t>Максимальное значение: 100</w:t>
            </w:r>
          </w:p>
          <w:p w14:paraId="6E3DDEB6" w14:textId="77777777" w:rsidR="00EB3549" w:rsidRDefault="00D20857" w:rsidP="003F07D0">
            <w:pPr>
              <w:spacing w:before="0" w:after="0" w:line="276" w:lineRule="auto"/>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14:paraId="23C5BC47" w14:textId="77777777" w:rsidTr="0023280D">
        <w:tc>
          <w:tcPr>
            <w:tcW w:w="793" w:type="pct"/>
            <w:shd w:val="clear" w:color="auto" w:fill="auto"/>
            <w:hideMark/>
          </w:tcPr>
          <w:p w14:paraId="4BC0EF33" w14:textId="77777777" w:rsidR="00EB3549" w:rsidRPr="001A4780" w:rsidRDefault="00EB3549" w:rsidP="003F07D0">
            <w:pPr>
              <w:spacing w:before="0" w:after="0" w:line="276" w:lineRule="auto"/>
              <w:rPr>
                <w:sz w:val="20"/>
              </w:rPr>
            </w:pPr>
            <w:r w:rsidRPr="001A4780">
              <w:rPr>
                <w:sz w:val="20"/>
              </w:rPr>
              <w:t> </w:t>
            </w:r>
          </w:p>
        </w:tc>
        <w:tc>
          <w:tcPr>
            <w:tcW w:w="827" w:type="pct"/>
            <w:gridSpan w:val="2"/>
            <w:shd w:val="clear" w:color="auto" w:fill="auto"/>
            <w:hideMark/>
          </w:tcPr>
          <w:p w14:paraId="43A55C62" w14:textId="77777777" w:rsidR="00EB3549" w:rsidRPr="001A4780" w:rsidRDefault="00EB3549" w:rsidP="003F07D0">
            <w:pPr>
              <w:spacing w:before="0" w:after="0" w:line="276" w:lineRule="auto"/>
              <w:rPr>
                <w:sz w:val="20"/>
              </w:rPr>
            </w:pPr>
            <w:r w:rsidRPr="000018D9">
              <w:rPr>
                <w:sz w:val="20"/>
              </w:rPr>
              <w:t>procedureInfo</w:t>
            </w:r>
          </w:p>
        </w:tc>
        <w:tc>
          <w:tcPr>
            <w:tcW w:w="256" w:type="pct"/>
            <w:shd w:val="clear" w:color="auto" w:fill="auto"/>
            <w:hideMark/>
          </w:tcPr>
          <w:p w14:paraId="39D5E1CF" w14:textId="77777777" w:rsidR="00EB3549" w:rsidRPr="000018D9" w:rsidRDefault="00EB3549"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5D44A39B" w14:textId="77777777" w:rsidR="00EB3549" w:rsidRPr="001A4780" w:rsidRDefault="00EB3549" w:rsidP="003F07D0">
            <w:pPr>
              <w:spacing w:before="0" w:after="0" w:line="276" w:lineRule="auto"/>
              <w:jc w:val="center"/>
              <w:rPr>
                <w:sz w:val="20"/>
              </w:rPr>
            </w:pPr>
            <w:r>
              <w:rPr>
                <w:sz w:val="20"/>
              </w:rPr>
              <w:t>T(1-2000)</w:t>
            </w:r>
          </w:p>
        </w:tc>
        <w:tc>
          <w:tcPr>
            <w:tcW w:w="1335" w:type="pct"/>
            <w:shd w:val="clear" w:color="auto" w:fill="auto"/>
            <w:hideMark/>
          </w:tcPr>
          <w:p w14:paraId="2D45503F" w14:textId="77777777" w:rsidR="00EB3549" w:rsidRPr="001A4780" w:rsidRDefault="00EB3549" w:rsidP="003F07D0">
            <w:pPr>
              <w:spacing w:before="0" w:after="0" w:line="276" w:lineRule="auto"/>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1" w:type="pct"/>
            <w:shd w:val="clear" w:color="auto" w:fill="auto"/>
            <w:hideMark/>
          </w:tcPr>
          <w:p w14:paraId="572439AE" w14:textId="77777777" w:rsidR="00EB3549" w:rsidRPr="001A4780" w:rsidRDefault="00EB3549" w:rsidP="003F07D0">
            <w:pPr>
              <w:spacing w:before="0" w:after="0" w:line="276" w:lineRule="auto"/>
              <w:rPr>
                <w:sz w:val="20"/>
              </w:rPr>
            </w:pPr>
            <w:r>
              <w:rPr>
                <w:sz w:val="20"/>
              </w:rPr>
              <w:t xml:space="preserve"> </w:t>
            </w:r>
          </w:p>
        </w:tc>
      </w:tr>
      <w:tr w:rsidR="00EB3549" w:rsidRPr="001A4780" w14:paraId="07B7BDEE" w14:textId="77777777" w:rsidTr="0023280D">
        <w:tc>
          <w:tcPr>
            <w:tcW w:w="793" w:type="pct"/>
            <w:shd w:val="clear" w:color="auto" w:fill="auto"/>
            <w:hideMark/>
          </w:tcPr>
          <w:p w14:paraId="73D4B121" w14:textId="77777777" w:rsidR="00EB3549" w:rsidRPr="001A4780" w:rsidRDefault="00EB3549" w:rsidP="003F07D0">
            <w:pPr>
              <w:spacing w:before="0" w:after="0" w:line="276" w:lineRule="auto"/>
              <w:rPr>
                <w:sz w:val="20"/>
              </w:rPr>
            </w:pPr>
            <w:r w:rsidRPr="001A4780">
              <w:rPr>
                <w:sz w:val="20"/>
              </w:rPr>
              <w:t> </w:t>
            </w:r>
          </w:p>
        </w:tc>
        <w:tc>
          <w:tcPr>
            <w:tcW w:w="827" w:type="pct"/>
            <w:gridSpan w:val="2"/>
            <w:shd w:val="clear" w:color="auto" w:fill="auto"/>
            <w:hideMark/>
          </w:tcPr>
          <w:p w14:paraId="419C27D0" w14:textId="77777777" w:rsidR="00EB3549" w:rsidRPr="001A4780" w:rsidRDefault="00EB3549" w:rsidP="003F07D0">
            <w:pPr>
              <w:spacing w:before="0" w:after="0" w:line="276" w:lineRule="auto"/>
              <w:rPr>
                <w:sz w:val="20"/>
              </w:rPr>
            </w:pPr>
            <w:r w:rsidRPr="001A4780">
              <w:rPr>
                <w:sz w:val="20"/>
              </w:rPr>
              <w:t xml:space="preserve">settlementAccount </w:t>
            </w:r>
          </w:p>
        </w:tc>
        <w:tc>
          <w:tcPr>
            <w:tcW w:w="256" w:type="pct"/>
            <w:shd w:val="clear" w:color="auto" w:fill="auto"/>
            <w:hideMark/>
          </w:tcPr>
          <w:p w14:paraId="1EB034E6" w14:textId="77777777" w:rsidR="00EB3549" w:rsidRPr="001A4780" w:rsidRDefault="00EB3549" w:rsidP="003F07D0">
            <w:pPr>
              <w:spacing w:before="0" w:after="0" w:line="276" w:lineRule="auto"/>
              <w:jc w:val="center"/>
              <w:rPr>
                <w:sz w:val="20"/>
              </w:rPr>
            </w:pPr>
            <w:r>
              <w:rPr>
                <w:sz w:val="20"/>
              </w:rPr>
              <w:t>О</w:t>
            </w:r>
          </w:p>
        </w:tc>
        <w:tc>
          <w:tcPr>
            <w:tcW w:w="448" w:type="pct"/>
            <w:gridSpan w:val="2"/>
            <w:shd w:val="clear" w:color="auto" w:fill="auto"/>
            <w:hideMark/>
          </w:tcPr>
          <w:p w14:paraId="68EA2954" w14:textId="77777777" w:rsidR="00EB3549" w:rsidRPr="001A4780" w:rsidRDefault="00EB3549" w:rsidP="003F07D0">
            <w:pPr>
              <w:spacing w:before="0" w:after="0" w:line="276" w:lineRule="auto"/>
              <w:jc w:val="center"/>
              <w:rPr>
                <w:sz w:val="20"/>
              </w:rPr>
            </w:pPr>
            <w:r w:rsidRPr="001A4780">
              <w:rPr>
                <w:sz w:val="20"/>
              </w:rPr>
              <w:t>T</w:t>
            </w:r>
          </w:p>
        </w:tc>
        <w:tc>
          <w:tcPr>
            <w:tcW w:w="1335" w:type="pct"/>
            <w:shd w:val="clear" w:color="auto" w:fill="auto"/>
            <w:hideMark/>
          </w:tcPr>
          <w:p w14:paraId="7A406A2E" w14:textId="77777777" w:rsidR="00EB3549" w:rsidRPr="001A4780" w:rsidRDefault="00EB3549" w:rsidP="003F07D0">
            <w:pPr>
              <w:spacing w:before="0" w:after="0" w:line="276" w:lineRule="auto"/>
              <w:rPr>
                <w:sz w:val="20"/>
              </w:rPr>
            </w:pPr>
            <w:r w:rsidRPr="001A4780">
              <w:rPr>
                <w:sz w:val="20"/>
              </w:rPr>
              <w:t>Номер расчётного счёта внесения платы</w:t>
            </w:r>
          </w:p>
        </w:tc>
        <w:tc>
          <w:tcPr>
            <w:tcW w:w="1341" w:type="pct"/>
            <w:shd w:val="clear" w:color="auto" w:fill="auto"/>
            <w:hideMark/>
          </w:tcPr>
          <w:p w14:paraId="143671C8" w14:textId="77777777" w:rsidR="00EB3549" w:rsidRPr="001A4780" w:rsidRDefault="00EB3549" w:rsidP="003F07D0">
            <w:pPr>
              <w:spacing w:before="0" w:after="0" w:line="276" w:lineRule="auto"/>
              <w:rPr>
                <w:sz w:val="20"/>
              </w:rPr>
            </w:pPr>
            <w:r w:rsidRPr="001A4780">
              <w:rPr>
                <w:sz w:val="20"/>
              </w:rPr>
              <w:t>Шаблон значения: \d{20}</w:t>
            </w:r>
            <w:r>
              <w:rPr>
                <w:sz w:val="20"/>
              </w:rPr>
              <w:t xml:space="preserve"> </w:t>
            </w:r>
          </w:p>
        </w:tc>
      </w:tr>
      <w:tr w:rsidR="00EB3549" w:rsidRPr="001A4780" w14:paraId="750F1658" w14:textId="77777777" w:rsidTr="0023280D">
        <w:tc>
          <w:tcPr>
            <w:tcW w:w="793" w:type="pct"/>
            <w:shd w:val="clear" w:color="auto" w:fill="auto"/>
            <w:hideMark/>
          </w:tcPr>
          <w:p w14:paraId="2EFE16BF" w14:textId="77777777" w:rsidR="00EB3549" w:rsidRPr="001A4780" w:rsidRDefault="00EB3549" w:rsidP="003F07D0">
            <w:pPr>
              <w:spacing w:before="0" w:after="0" w:line="276" w:lineRule="auto"/>
              <w:rPr>
                <w:sz w:val="20"/>
              </w:rPr>
            </w:pPr>
            <w:r w:rsidRPr="001A4780">
              <w:rPr>
                <w:sz w:val="20"/>
              </w:rPr>
              <w:t> </w:t>
            </w:r>
          </w:p>
        </w:tc>
        <w:tc>
          <w:tcPr>
            <w:tcW w:w="827" w:type="pct"/>
            <w:gridSpan w:val="2"/>
            <w:shd w:val="clear" w:color="auto" w:fill="auto"/>
            <w:hideMark/>
          </w:tcPr>
          <w:p w14:paraId="64BB7B92" w14:textId="77777777" w:rsidR="00EB3549" w:rsidRPr="001A4780" w:rsidRDefault="00EB3549" w:rsidP="003F07D0">
            <w:pPr>
              <w:spacing w:before="0" w:after="0" w:line="276" w:lineRule="auto"/>
              <w:rPr>
                <w:sz w:val="20"/>
              </w:rPr>
            </w:pPr>
            <w:r w:rsidRPr="001A4780">
              <w:rPr>
                <w:sz w:val="20"/>
              </w:rPr>
              <w:t xml:space="preserve">personalAccount </w:t>
            </w:r>
          </w:p>
        </w:tc>
        <w:tc>
          <w:tcPr>
            <w:tcW w:w="256" w:type="pct"/>
            <w:shd w:val="clear" w:color="auto" w:fill="auto"/>
            <w:hideMark/>
          </w:tcPr>
          <w:p w14:paraId="0780763F" w14:textId="77777777" w:rsidR="00EB3549" w:rsidRPr="001A4780" w:rsidRDefault="00EB3549" w:rsidP="003F07D0">
            <w:pPr>
              <w:spacing w:before="0" w:after="0" w:line="276" w:lineRule="auto"/>
              <w:jc w:val="center"/>
              <w:rPr>
                <w:sz w:val="20"/>
              </w:rPr>
            </w:pPr>
            <w:r>
              <w:rPr>
                <w:sz w:val="20"/>
                <w:lang w:val="en-US"/>
              </w:rPr>
              <w:t>H</w:t>
            </w:r>
          </w:p>
        </w:tc>
        <w:tc>
          <w:tcPr>
            <w:tcW w:w="448" w:type="pct"/>
            <w:gridSpan w:val="2"/>
            <w:shd w:val="clear" w:color="auto" w:fill="auto"/>
            <w:hideMark/>
          </w:tcPr>
          <w:p w14:paraId="6644F912" w14:textId="77777777" w:rsidR="00EB3549" w:rsidRPr="001A4780" w:rsidRDefault="00EB3549" w:rsidP="003F07D0">
            <w:pPr>
              <w:spacing w:before="0" w:after="0" w:line="276" w:lineRule="auto"/>
              <w:jc w:val="center"/>
              <w:rPr>
                <w:sz w:val="20"/>
              </w:rPr>
            </w:pPr>
            <w:r w:rsidRPr="001A4780">
              <w:rPr>
                <w:sz w:val="20"/>
              </w:rPr>
              <w:t>T(1-30)</w:t>
            </w:r>
          </w:p>
        </w:tc>
        <w:tc>
          <w:tcPr>
            <w:tcW w:w="1335" w:type="pct"/>
            <w:shd w:val="clear" w:color="auto" w:fill="auto"/>
            <w:hideMark/>
          </w:tcPr>
          <w:p w14:paraId="7F140B7D" w14:textId="77777777" w:rsidR="00EB3549" w:rsidRPr="001A4780" w:rsidRDefault="00EB3549" w:rsidP="003F07D0">
            <w:pPr>
              <w:spacing w:before="0" w:after="0" w:line="276" w:lineRule="auto"/>
              <w:rPr>
                <w:sz w:val="20"/>
              </w:rPr>
            </w:pPr>
            <w:r w:rsidRPr="001A4780">
              <w:rPr>
                <w:sz w:val="20"/>
              </w:rPr>
              <w:t>Номер лицевого счёта внесения платы</w:t>
            </w:r>
          </w:p>
        </w:tc>
        <w:tc>
          <w:tcPr>
            <w:tcW w:w="1341" w:type="pct"/>
            <w:shd w:val="clear" w:color="auto" w:fill="auto"/>
            <w:hideMark/>
          </w:tcPr>
          <w:p w14:paraId="3F09C674" w14:textId="77777777" w:rsidR="00EB3549" w:rsidRPr="001A4780" w:rsidRDefault="00EB3549" w:rsidP="003F07D0">
            <w:pPr>
              <w:spacing w:before="0" w:after="0" w:line="276" w:lineRule="auto"/>
              <w:rPr>
                <w:sz w:val="20"/>
              </w:rPr>
            </w:pPr>
            <w:r>
              <w:rPr>
                <w:sz w:val="20"/>
              </w:rPr>
              <w:t xml:space="preserve"> </w:t>
            </w:r>
          </w:p>
        </w:tc>
      </w:tr>
      <w:tr w:rsidR="00EB3549" w:rsidRPr="001A4780" w14:paraId="6EDE8408" w14:textId="77777777" w:rsidTr="0023280D">
        <w:tc>
          <w:tcPr>
            <w:tcW w:w="793" w:type="pct"/>
            <w:shd w:val="clear" w:color="auto" w:fill="auto"/>
            <w:hideMark/>
          </w:tcPr>
          <w:p w14:paraId="5ED935BD" w14:textId="77777777" w:rsidR="00EB3549" w:rsidRPr="001A4780" w:rsidRDefault="00EB3549" w:rsidP="003F07D0">
            <w:pPr>
              <w:spacing w:before="0" w:after="0" w:line="276" w:lineRule="auto"/>
              <w:rPr>
                <w:sz w:val="20"/>
              </w:rPr>
            </w:pPr>
            <w:r w:rsidRPr="001A4780">
              <w:rPr>
                <w:sz w:val="20"/>
              </w:rPr>
              <w:t> </w:t>
            </w:r>
          </w:p>
        </w:tc>
        <w:tc>
          <w:tcPr>
            <w:tcW w:w="827" w:type="pct"/>
            <w:gridSpan w:val="2"/>
            <w:shd w:val="clear" w:color="auto" w:fill="auto"/>
            <w:hideMark/>
          </w:tcPr>
          <w:p w14:paraId="4DEF7298" w14:textId="77777777" w:rsidR="00EB3549" w:rsidRPr="001A4780" w:rsidRDefault="00EB3549" w:rsidP="003F07D0">
            <w:pPr>
              <w:spacing w:before="0" w:after="0" w:line="276" w:lineRule="auto"/>
              <w:rPr>
                <w:sz w:val="20"/>
              </w:rPr>
            </w:pPr>
            <w:r w:rsidRPr="001A4780">
              <w:rPr>
                <w:sz w:val="20"/>
              </w:rPr>
              <w:t xml:space="preserve">bik </w:t>
            </w:r>
          </w:p>
        </w:tc>
        <w:tc>
          <w:tcPr>
            <w:tcW w:w="256" w:type="pct"/>
            <w:shd w:val="clear" w:color="auto" w:fill="auto"/>
            <w:hideMark/>
          </w:tcPr>
          <w:p w14:paraId="760C1060" w14:textId="77777777" w:rsidR="00EB3549" w:rsidRPr="001A4780" w:rsidRDefault="00EB3549" w:rsidP="003F07D0">
            <w:pPr>
              <w:spacing w:before="0" w:after="0" w:line="276" w:lineRule="auto"/>
              <w:jc w:val="center"/>
              <w:rPr>
                <w:sz w:val="20"/>
              </w:rPr>
            </w:pPr>
            <w:r w:rsidRPr="001A4780">
              <w:rPr>
                <w:sz w:val="20"/>
              </w:rPr>
              <w:t>O</w:t>
            </w:r>
          </w:p>
        </w:tc>
        <w:tc>
          <w:tcPr>
            <w:tcW w:w="448" w:type="pct"/>
            <w:gridSpan w:val="2"/>
            <w:shd w:val="clear" w:color="auto" w:fill="auto"/>
            <w:hideMark/>
          </w:tcPr>
          <w:p w14:paraId="47DD26F0" w14:textId="77777777" w:rsidR="00EB3549" w:rsidRPr="001A4780" w:rsidRDefault="00EB3549" w:rsidP="003F07D0">
            <w:pPr>
              <w:spacing w:before="0" w:after="0" w:line="276" w:lineRule="auto"/>
              <w:jc w:val="center"/>
              <w:rPr>
                <w:sz w:val="20"/>
              </w:rPr>
            </w:pPr>
            <w:r w:rsidRPr="001A4780">
              <w:rPr>
                <w:sz w:val="20"/>
              </w:rPr>
              <w:t>T</w:t>
            </w:r>
          </w:p>
        </w:tc>
        <w:tc>
          <w:tcPr>
            <w:tcW w:w="1335" w:type="pct"/>
            <w:shd w:val="clear" w:color="auto" w:fill="auto"/>
            <w:hideMark/>
          </w:tcPr>
          <w:p w14:paraId="0A2BACF7" w14:textId="77777777" w:rsidR="00EB3549" w:rsidRPr="001A4780" w:rsidRDefault="00EB3549" w:rsidP="003F07D0">
            <w:pPr>
              <w:spacing w:before="0" w:after="0" w:line="276" w:lineRule="auto"/>
              <w:rPr>
                <w:sz w:val="20"/>
              </w:rPr>
            </w:pPr>
            <w:r w:rsidRPr="001A4780">
              <w:rPr>
                <w:sz w:val="20"/>
              </w:rPr>
              <w:t>БИК</w:t>
            </w:r>
          </w:p>
        </w:tc>
        <w:tc>
          <w:tcPr>
            <w:tcW w:w="1341" w:type="pct"/>
            <w:shd w:val="clear" w:color="auto" w:fill="auto"/>
            <w:hideMark/>
          </w:tcPr>
          <w:p w14:paraId="48974929" w14:textId="77777777" w:rsidR="00EB3549" w:rsidRPr="001A4780" w:rsidRDefault="00EB3549" w:rsidP="003F07D0">
            <w:pPr>
              <w:spacing w:before="0" w:after="0" w:line="276" w:lineRule="auto"/>
              <w:rPr>
                <w:sz w:val="20"/>
              </w:rPr>
            </w:pPr>
            <w:r w:rsidRPr="001A4780">
              <w:rPr>
                <w:sz w:val="20"/>
              </w:rPr>
              <w:t>Шаблон значения: \d{9}</w:t>
            </w:r>
            <w:r>
              <w:rPr>
                <w:sz w:val="20"/>
              </w:rPr>
              <w:t xml:space="preserve"> </w:t>
            </w:r>
          </w:p>
        </w:tc>
      </w:tr>
      <w:tr w:rsidR="00A83DCF" w:rsidRPr="001A4780" w14:paraId="4F1B5529" w14:textId="77777777" w:rsidTr="0023280D">
        <w:tc>
          <w:tcPr>
            <w:tcW w:w="793" w:type="pct"/>
            <w:shd w:val="clear" w:color="auto" w:fill="auto"/>
          </w:tcPr>
          <w:p w14:paraId="697C1473" w14:textId="77777777" w:rsidR="00A83DCF" w:rsidRPr="001A4780" w:rsidRDefault="00A83DCF" w:rsidP="003F07D0">
            <w:pPr>
              <w:spacing w:before="0" w:after="0" w:line="276" w:lineRule="auto"/>
              <w:rPr>
                <w:sz w:val="20"/>
              </w:rPr>
            </w:pPr>
          </w:p>
        </w:tc>
        <w:tc>
          <w:tcPr>
            <w:tcW w:w="827" w:type="pct"/>
            <w:gridSpan w:val="2"/>
            <w:shd w:val="clear" w:color="auto" w:fill="auto"/>
          </w:tcPr>
          <w:p w14:paraId="58296F32" w14:textId="77777777" w:rsidR="00A83DCF" w:rsidRPr="001A4780" w:rsidRDefault="00A83DCF" w:rsidP="003F07D0">
            <w:pPr>
              <w:spacing w:before="0" w:after="0" w:line="276" w:lineRule="auto"/>
              <w:rPr>
                <w:sz w:val="20"/>
              </w:rPr>
            </w:pPr>
            <w:r w:rsidRPr="00A83DCF">
              <w:rPr>
                <w:sz w:val="20"/>
              </w:rPr>
              <w:t>creditOrgName</w:t>
            </w:r>
          </w:p>
        </w:tc>
        <w:tc>
          <w:tcPr>
            <w:tcW w:w="256" w:type="pct"/>
            <w:shd w:val="clear" w:color="auto" w:fill="auto"/>
          </w:tcPr>
          <w:p w14:paraId="489BAED3" w14:textId="77777777" w:rsidR="00A83DCF" w:rsidRPr="001A4780" w:rsidRDefault="00A83DCF" w:rsidP="003F07D0">
            <w:pPr>
              <w:spacing w:before="0" w:after="0" w:line="276" w:lineRule="auto"/>
              <w:jc w:val="center"/>
              <w:rPr>
                <w:sz w:val="20"/>
              </w:rPr>
            </w:pPr>
            <w:r>
              <w:rPr>
                <w:sz w:val="20"/>
              </w:rPr>
              <w:t>Н</w:t>
            </w:r>
          </w:p>
        </w:tc>
        <w:tc>
          <w:tcPr>
            <w:tcW w:w="448" w:type="pct"/>
            <w:gridSpan w:val="2"/>
            <w:shd w:val="clear" w:color="auto" w:fill="auto"/>
          </w:tcPr>
          <w:p w14:paraId="178EB071" w14:textId="77777777" w:rsidR="00A83DCF" w:rsidRPr="001A4780" w:rsidRDefault="00A83DCF" w:rsidP="003F07D0">
            <w:pPr>
              <w:spacing w:before="0" w:after="0" w:line="276" w:lineRule="auto"/>
              <w:jc w:val="center"/>
              <w:rPr>
                <w:sz w:val="20"/>
              </w:rPr>
            </w:pPr>
            <w:r>
              <w:rPr>
                <w:sz w:val="20"/>
              </w:rPr>
              <w:t>Т</w:t>
            </w:r>
            <w:r>
              <w:rPr>
                <w:sz w:val="20"/>
                <w:lang w:val="en-US"/>
              </w:rPr>
              <w:t>(1-2000)</w:t>
            </w:r>
          </w:p>
        </w:tc>
        <w:tc>
          <w:tcPr>
            <w:tcW w:w="1335" w:type="pct"/>
            <w:shd w:val="clear" w:color="auto" w:fill="auto"/>
          </w:tcPr>
          <w:p w14:paraId="5813A615" w14:textId="77777777" w:rsidR="00A83DCF" w:rsidRPr="001A4780" w:rsidRDefault="00A83DCF" w:rsidP="003F07D0">
            <w:pPr>
              <w:spacing w:before="0" w:after="0" w:line="276" w:lineRule="auto"/>
              <w:rPr>
                <w:sz w:val="20"/>
              </w:rPr>
            </w:pPr>
            <w:r w:rsidRPr="00A83DCF">
              <w:rPr>
                <w:sz w:val="20"/>
              </w:rPr>
              <w:t>Наименование кредитной организации</w:t>
            </w:r>
          </w:p>
        </w:tc>
        <w:tc>
          <w:tcPr>
            <w:tcW w:w="1341" w:type="pct"/>
            <w:shd w:val="clear" w:color="auto" w:fill="auto"/>
            <w:vAlign w:val="center"/>
          </w:tcPr>
          <w:p w14:paraId="04D754F7" w14:textId="77777777" w:rsidR="00A83DCF" w:rsidRPr="00A83DCF" w:rsidRDefault="00A83DCF" w:rsidP="003F07D0">
            <w:pPr>
              <w:spacing w:before="0" w:after="0" w:line="276" w:lineRule="auto"/>
              <w:rPr>
                <w:sz w:val="20"/>
              </w:rPr>
            </w:pPr>
            <w:r w:rsidRPr="00A83DCF">
              <w:rPr>
                <w:sz w:val="20"/>
              </w:rPr>
              <w:t>Игнорируется при приеме.</w:t>
            </w:r>
          </w:p>
          <w:p w14:paraId="53E33955" w14:textId="77777777" w:rsidR="00A83DCF" w:rsidRPr="001A4780" w:rsidRDefault="00A83DCF" w:rsidP="003F07D0">
            <w:pPr>
              <w:spacing w:before="0" w:after="0" w:line="276" w:lineRule="auto"/>
              <w:rPr>
                <w:sz w:val="20"/>
              </w:rPr>
            </w:pPr>
            <w:r w:rsidRPr="00A83DCF">
              <w:rPr>
                <w:sz w:val="20"/>
              </w:rPr>
              <w:t>Заполняется при передаче из информации о счете организации, указанной в ЕИС</w:t>
            </w:r>
          </w:p>
        </w:tc>
      </w:tr>
      <w:tr w:rsidR="00A83DCF" w:rsidRPr="001A4780" w14:paraId="5C0E4C5A" w14:textId="77777777" w:rsidTr="0023280D">
        <w:tc>
          <w:tcPr>
            <w:tcW w:w="793" w:type="pct"/>
            <w:shd w:val="clear" w:color="auto" w:fill="auto"/>
          </w:tcPr>
          <w:p w14:paraId="669ED338" w14:textId="77777777" w:rsidR="00A83DCF" w:rsidRPr="001A4780" w:rsidRDefault="00A83DCF" w:rsidP="003F07D0">
            <w:pPr>
              <w:spacing w:before="0" w:after="0" w:line="276" w:lineRule="auto"/>
              <w:rPr>
                <w:sz w:val="20"/>
              </w:rPr>
            </w:pPr>
          </w:p>
        </w:tc>
        <w:tc>
          <w:tcPr>
            <w:tcW w:w="827" w:type="pct"/>
            <w:gridSpan w:val="2"/>
            <w:shd w:val="clear" w:color="auto" w:fill="auto"/>
          </w:tcPr>
          <w:p w14:paraId="7619F690" w14:textId="77777777" w:rsidR="00A83DCF" w:rsidRPr="001A4780" w:rsidRDefault="00A83DCF" w:rsidP="003F07D0">
            <w:pPr>
              <w:spacing w:before="0" w:after="0" w:line="276" w:lineRule="auto"/>
              <w:rPr>
                <w:sz w:val="20"/>
              </w:rPr>
            </w:pPr>
            <w:r w:rsidRPr="00A83DCF">
              <w:rPr>
                <w:sz w:val="20"/>
              </w:rPr>
              <w:t>corrAccountNumber</w:t>
            </w:r>
          </w:p>
        </w:tc>
        <w:tc>
          <w:tcPr>
            <w:tcW w:w="256" w:type="pct"/>
            <w:shd w:val="clear" w:color="auto" w:fill="auto"/>
          </w:tcPr>
          <w:p w14:paraId="5D14EFBE" w14:textId="77777777" w:rsidR="00A83DCF" w:rsidRPr="001A4780" w:rsidRDefault="00A83DCF" w:rsidP="003F07D0">
            <w:pPr>
              <w:spacing w:before="0" w:after="0" w:line="276" w:lineRule="auto"/>
              <w:jc w:val="center"/>
              <w:rPr>
                <w:sz w:val="20"/>
              </w:rPr>
            </w:pPr>
            <w:r>
              <w:rPr>
                <w:sz w:val="20"/>
              </w:rPr>
              <w:t>Н</w:t>
            </w:r>
          </w:p>
        </w:tc>
        <w:tc>
          <w:tcPr>
            <w:tcW w:w="448" w:type="pct"/>
            <w:gridSpan w:val="2"/>
            <w:shd w:val="clear" w:color="auto" w:fill="auto"/>
          </w:tcPr>
          <w:p w14:paraId="073E2890" w14:textId="77777777" w:rsidR="00A83DCF" w:rsidRPr="001A4780" w:rsidRDefault="00A83DCF" w:rsidP="003F07D0">
            <w:pPr>
              <w:spacing w:before="0" w:after="0" w:line="276" w:lineRule="auto"/>
              <w:jc w:val="center"/>
              <w:rPr>
                <w:sz w:val="20"/>
              </w:rPr>
            </w:pPr>
            <w:r>
              <w:rPr>
                <w:sz w:val="20"/>
              </w:rPr>
              <w:t>Т</w:t>
            </w:r>
            <w:r>
              <w:rPr>
                <w:sz w:val="20"/>
                <w:lang w:val="en-US"/>
              </w:rPr>
              <w:t>(1-20)</w:t>
            </w:r>
          </w:p>
        </w:tc>
        <w:tc>
          <w:tcPr>
            <w:tcW w:w="1335" w:type="pct"/>
            <w:shd w:val="clear" w:color="auto" w:fill="auto"/>
          </w:tcPr>
          <w:p w14:paraId="76A6DC4C" w14:textId="77777777" w:rsidR="00A83DCF" w:rsidRPr="001A4780" w:rsidRDefault="00A83DCF" w:rsidP="003F07D0">
            <w:pPr>
              <w:spacing w:before="0" w:after="0" w:line="276" w:lineRule="auto"/>
              <w:rPr>
                <w:sz w:val="20"/>
              </w:rPr>
            </w:pPr>
            <w:r w:rsidRPr="00A83DCF">
              <w:rPr>
                <w:sz w:val="20"/>
              </w:rPr>
              <w:t>Номер корреспондентского счета</w:t>
            </w:r>
          </w:p>
        </w:tc>
        <w:tc>
          <w:tcPr>
            <w:tcW w:w="1341" w:type="pct"/>
            <w:shd w:val="clear" w:color="auto" w:fill="auto"/>
            <w:vAlign w:val="center"/>
          </w:tcPr>
          <w:p w14:paraId="7A5E5474" w14:textId="77777777" w:rsidR="00A83DCF" w:rsidRPr="00A83DCF" w:rsidRDefault="00A83DCF" w:rsidP="003F07D0">
            <w:pPr>
              <w:spacing w:before="0" w:after="0" w:line="276" w:lineRule="auto"/>
              <w:rPr>
                <w:sz w:val="20"/>
              </w:rPr>
            </w:pPr>
            <w:r w:rsidRPr="00A83DCF">
              <w:rPr>
                <w:sz w:val="20"/>
              </w:rPr>
              <w:t>Игнорируется при приеме.</w:t>
            </w:r>
          </w:p>
          <w:p w14:paraId="0FDAE84B" w14:textId="77777777" w:rsidR="00A83DCF" w:rsidRPr="001A4780" w:rsidRDefault="00A83DCF" w:rsidP="003F07D0">
            <w:pPr>
              <w:spacing w:before="0" w:after="0" w:line="276" w:lineRule="auto"/>
              <w:rPr>
                <w:sz w:val="20"/>
              </w:rPr>
            </w:pPr>
            <w:r w:rsidRPr="00A83DCF">
              <w:rPr>
                <w:sz w:val="20"/>
              </w:rPr>
              <w:t>Заполняется при передаче из информации о счете организации, указанной в ЕИС</w:t>
            </w:r>
          </w:p>
        </w:tc>
      </w:tr>
      <w:tr w:rsidR="00EB3549" w:rsidRPr="001A4780" w14:paraId="67F70A7B" w14:textId="77777777" w:rsidTr="00E975FF">
        <w:tc>
          <w:tcPr>
            <w:tcW w:w="5000" w:type="pct"/>
            <w:gridSpan w:val="8"/>
            <w:shd w:val="clear" w:color="auto" w:fill="auto"/>
            <w:hideMark/>
          </w:tcPr>
          <w:p w14:paraId="2B9400FF" w14:textId="77777777" w:rsidR="00EB3549" w:rsidRPr="001A4780" w:rsidRDefault="00EB3549" w:rsidP="003F07D0">
            <w:pPr>
              <w:spacing w:before="0" w:after="0" w:line="276" w:lineRule="auto"/>
              <w:jc w:val="center"/>
              <w:rPr>
                <w:sz w:val="20"/>
              </w:rPr>
            </w:pPr>
            <w:r w:rsidRPr="0053186C">
              <w:rPr>
                <w:b/>
                <w:sz w:val="20"/>
              </w:rPr>
              <w:t>Информация о процедуре закупки</w:t>
            </w:r>
          </w:p>
        </w:tc>
      </w:tr>
      <w:tr w:rsidR="00EB3549" w:rsidRPr="001A4780" w14:paraId="71642390" w14:textId="77777777" w:rsidTr="0023280D">
        <w:tc>
          <w:tcPr>
            <w:tcW w:w="793" w:type="pct"/>
            <w:shd w:val="clear" w:color="auto" w:fill="auto"/>
            <w:hideMark/>
          </w:tcPr>
          <w:p w14:paraId="0B59F457" w14:textId="77777777" w:rsidR="00EB3549" w:rsidRPr="0053186C" w:rsidRDefault="00EB3549" w:rsidP="003F07D0">
            <w:pPr>
              <w:spacing w:before="0" w:after="0" w:line="276" w:lineRule="auto"/>
              <w:rPr>
                <w:b/>
                <w:sz w:val="20"/>
              </w:rPr>
            </w:pPr>
            <w:r w:rsidRPr="0053186C">
              <w:rPr>
                <w:b/>
                <w:sz w:val="20"/>
              </w:rPr>
              <w:t>procedureInfo</w:t>
            </w:r>
          </w:p>
        </w:tc>
        <w:tc>
          <w:tcPr>
            <w:tcW w:w="827" w:type="pct"/>
            <w:gridSpan w:val="2"/>
            <w:shd w:val="clear" w:color="auto" w:fill="auto"/>
            <w:hideMark/>
          </w:tcPr>
          <w:p w14:paraId="14FF776A" w14:textId="77777777" w:rsidR="00EB3549" w:rsidRPr="001A4780" w:rsidRDefault="00EB3549" w:rsidP="003F07D0">
            <w:pPr>
              <w:spacing w:before="0" w:after="0" w:line="276" w:lineRule="auto"/>
              <w:rPr>
                <w:sz w:val="20"/>
              </w:rPr>
            </w:pPr>
          </w:p>
        </w:tc>
        <w:tc>
          <w:tcPr>
            <w:tcW w:w="256" w:type="pct"/>
            <w:shd w:val="clear" w:color="auto" w:fill="auto"/>
            <w:hideMark/>
          </w:tcPr>
          <w:p w14:paraId="2794CDC3" w14:textId="77777777" w:rsidR="00EB3549" w:rsidRPr="001A4780" w:rsidRDefault="00EB3549" w:rsidP="003F07D0">
            <w:pPr>
              <w:spacing w:before="0" w:after="0" w:line="276" w:lineRule="auto"/>
              <w:jc w:val="center"/>
              <w:rPr>
                <w:sz w:val="20"/>
              </w:rPr>
            </w:pPr>
          </w:p>
        </w:tc>
        <w:tc>
          <w:tcPr>
            <w:tcW w:w="448" w:type="pct"/>
            <w:gridSpan w:val="2"/>
            <w:shd w:val="clear" w:color="auto" w:fill="auto"/>
            <w:hideMark/>
          </w:tcPr>
          <w:p w14:paraId="12A68AC8" w14:textId="77777777" w:rsidR="00EB3549" w:rsidRPr="001A4780" w:rsidRDefault="00EB3549" w:rsidP="003F07D0">
            <w:pPr>
              <w:spacing w:before="0" w:after="0" w:line="276" w:lineRule="auto"/>
              <w:jc w:val="center"/>
              <w:rPr>
                <w:sz w:val="20"/>
              </w:rPr>
            </w:pPr>
          </w:p>
        </w:tc>
        <w:tc>
          <w:tcPr>
            <w:tcW w:w="1335" w:type="pct"/>
            <w:shd w:val="clear" w:color="auto" w:fill="auto"/>
            <w:hideMark/>
          </w:tcPr>
          <w:p w14:paraId="1A26E570" w14:textId="77777777" w:rsidR="00EB3549" w:rsidRPr="001A4780" w:rsidRDefault="00EB3549" w:rsidP="003F07D0">
            <w:pPr>
              <w:spacing w:before="0" w:after="0" w:line="276" w:lineRule="auto"/>
              <w:rPr>
                <w:sz w:val="20"/>
              </w:rPr>
            </w:pPr>
          </w:p>
        </w:tc>
        <w:tc>
          <w:tcPr>
            <w:tcW w:w="1341" w:type="pct"/>
            <w:shd w:val="clear" w:color="auto" w:fill="auto"/>
            <w:hideMark/>
          </w:tcPr>
          <w:p w14:paraId="613CB7CD" w14:textId="77777777" w:rsidR="00EB3549" w:rsidRPr="001A4780" w:rsidRDefault="00EB3549" w:rsidP="003F07D0">
            <w:pPr>
              <w:spacing w:before="0" w:after="0" w:line="276" w:lineRule="auto"/>
              <w:rPr>
                <w:sz w:val="20"/>
              </w:rPr>
            </w:pPr>
          </w:p>
        </w:tc>
      </w:tr>
      <w:tr w:rsidR="00EB3549" w:rsidRPr="001A4780" w14:paraId="5CD6D609" w14:textId="77777777" w:rsidTr="0023280D">
        <w:tc>
          <w:tcPr>
            <w:tcW w:w="793" w:type="pct"/>
            <w:shd w:val="clear" w:color="auto" w:fill="auto"/>
            <w:hideMark/>
          </w:tcPr>
          <w:p w14:paraId="29B54154" w14:textId="77777777" w:rsidR="00EB3549" w:rsidRPr="0053186C" w:rsidRDefault="00EB3549" w:rsidP="003F07D0">
            <w:pPr>
              <w:spacing w:before="0" w:after="0" w:line="276" w:lineRule="auto"/>
              <w:rPr>
                <w:b/>
                <w:sz w:val="20"/>
              </w:rPr>
            </w:pPr>
          </w:p>
        </w:tc>
        <w:tc>
          <w:tcPr>
            <w:tcW w:w="827" w:type="pct"/>
            <w:gridSpan w:val="2"/>
            <w:shd w:val="clear" w:color="auto" w:fill="auto"/>
            <w:hideMark/>
          </w:tcPr>
          <w:p w14:paraId="2997EA4A" w14:textId="77777777" w:rsidR="00EB3549" w:rsidRPr="001A4780" w:rsidRDefault="00EB3549" w:rsidP="003F07D0">
            <w:pPr>
              <w:spacing w:before="0" w:after="0" w:line="276" w:lineRule="auto"/>
              <w:rPr>
                <w:sz w:val="20"/>
              </w:rPr>
            </w:pPr>
            <w:r w:rsidRPr="00930E7E">
              <w:rPr>
                <w:sz w:val="20"/>
              </w:rPr>
              <w:t>stageOne</w:t>
            </w:r>
          </w:p>
        </w:tc>
        <w:tc>
          <w:tcPr>
            <w:tcW w:w="256" w:type="pct"/>
            <w:shd w:val="clear" w:color="auto" w:fill="auto"/>
            <w:hideMark/>
          </w:tcPr>
          <w:p w14:paraId="4403EA41" w14:textId="77777777" w:rsidR="00EB3549" w:rsidRPr="00930E7E" w:rsidRDefault="00EB3549" w:rsidP="003F07D0">
            <w:pPr>
              <w:spacing w:before="0" w:after="0" w:line="276" w:lineRule="auto"/>
              <w:jc w:val="center"/>
              <w:rPr>
                <w:sz w:val="20"/>
                <w:lang w:val="en-US"/>
              </w:rPr>
            </w:pPr>
            <w:r>
              <w:rPr>
                <w:sz w:val="20"/>
              </w:rPr>
              <w:t>O</w:t>
            </w:r>
          </w:p>
        </w:tc>
        <w:tc>
          <w:tcPr>
            <w:tcW w:w="448" w:type="pct"/>
            <w:gridSpan w:val="2"/>
            <w:shd w:val="clear" w:color="auto" w:fill="auto"/>
            <w:hideMark/>
          </w:tcPr>
          <w:p w14:paraId="653EA37E" w14:textId="77777777" w:rsidR="00EB3549" w:rsidRPr="00930E7E" w:rsidRDefault="00EB3549" w:rsidP="003F07D0">
            <w:pPr>
              <w:spacing w:before="0" w:after="0" w:line="276" w:lineRule="auto"/>
              <w:jc w:val="center"/>
              <w:rPr>
                <w:sz w:val="20"/>
                <w:lang w:val="en-US"/>
              </w:rPr>
            </w:pPr>
            <w:r>
              <w:rPr>
                <w:sz w:val="20"/>
                <w:lang w:val="en-US"/>
              </w:rPr>
              <w:t>S</w:t>
            </w:r>
          </w:p>
        </w:tc>
        <w:tc>
          <w:tcPr>
            <w:tcW w:w="1335" w:type="pct"/>
            <w:shd w:val="clear" w:color="auto" w:fill="auto"/>
            <w:hideMark/>
          </w:tcPr>
          <w:p w14:paraId="2F12F77C" w14:textId="77777777" w:rsidR="00EB3549" w:rsidRPr="00930E7E" w:rsidRDefault="00EB3549" w:rsidP="003F07D0">
            <w:pPr>
              <w:spacing w:before="0" w:after="0" w:line="276" w:lineRule="auto"/>
              <w:rPr>
                <w:sz w:val="20"/>
              </w:rPr>
            </w:pPr>
            <w:r>
              <w:rPr>
                <w:sz w:val="20"/>
                <w:lang w:val="en-US"/>
              </w:rPr>
              <w:t>Первый этап</w:t>
            </w:r>
          </w:p>
        </w:tc>
        <w:tc>
          <w:tcPr>
            <w:tcW w:w="1341" w:type="pct"/>
            <w:shd w:val="clear" w:color="auto" w:fill="auto"/>
            <w:hideMark/>
          </w:tcPr>
          <w:p w14:paraId="05AD1A4E" w14:textId="77777777" w:rsidR="00EB3549" w:rsidRPr="001A4780" w:rsidRDefault="00EB3549" w:rsidP="003F07D0">
            <w:pPr>
              <w:spacing w:before="0" w:after="0" w:line="276" w:lineRule="auto"/>
              <w:rPr>
                <w:sz w:val="20"/>
              </w:rPr>
            </w:pPr>
          </w:p>
        </w:tc>
      </w:tr>
      <w:tr w:rsidR="00EB3549" w:rsidRPr="001A4780" w14:paraId="602C6688" w14:textId="77777777" w:rsidTr="0023280D">
        <w:tc>
          <w:tcPr>
            <w:tcW w:w="793" w:type="pct"/>
            <w:shd w:val="clear" w:color="auto" w:fill="auto"/>
            <w:hideMark/>
          </w:tcPr>
          <w:p w14:paraId="38DDFDD9" w14:textId="77777777" w:rsidR="00EB3549" w:rsidRPr="0053186C" w:rsidRDefault="00EB3549" w:rsidP="003F07D0">
            <w:pPr>
              <w:spacing w:before="0" w:after="0" w:line="276" w:lineRule="auto"/>
              <w:rPr>
                <w:b/>
                <w:sz w:val="20"/>
              </w:rPr>
            </w:pPr>
          </w:p>
        </w:tc>
        <w:tc>
          <w:tcPr>
            <w:tcW w:w="827" w:type="pct"/>
            <w:gridSpan w:val="2"/>
            <w:shd w:val="clear" w:color="auto" w:fill="auto"/>
            <w:hideMark/>
          </w:tcPr>
          <w:p w14:paraId="37603ADC" w14:textId="77777777" w:rsidR="00EB3549" w:rsidRPr="001A4780" w:rsidRDefault="00EB3549" w:rsidP="003F07D0">
            <w:pPr>
              <w:spacing w:before="0" w:after="0" w:line="276" w:lineRule="auto"/>
              <w:rPr>
                <w:sz w:val="20"/>
              </w:rPr>
            </w:pPr>
            <w:r w:rsidRPr="00930E7E">
              <w:rPr>
                <w:sz w:val="20"/>
              </w:rPr>
              <w:t>stageTwo</w:t>
            </w:r>
          </w:p>
        </w:tc>
        <w:tc>
          <w:tcPr>
            <w:tcW w:w="256" w:type="pct"/>
            <w:shd w:val="clear" w:color="auto" w:fill="auto"/>
            <w:hideMark/>
          </w:tcPr>
          <w:p w14:paraId="01BED946" w14:textId="77777777" w:rsidR="00EB3549" w:rsidRPr="00930E7E" w:rsidRDefault="00EB3549"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11A2139F" w14:textId="77777777" w:rsidR="00EB3549" w:rsidRPr="00930E7E" w:rsidRDefault="00EB3549" w:rsidP="003F07D0">
            <w:pPr>
              <w:spacing w:before="0" w:after="0" w:line="276" w:lineRule="auto"/>
              <w:jc w:val="center"/>
              <w:rPr>
                <w:sz w:val="20"/>
                <w:lang w:val="en-US"/>
              </w:rPr>
            </w:pPr>
            <w:r>
              <w:rPr>
                <w:sz w:val="20"/>
                <w:lang w:val="en-US"/>
              </w:rPr>
              <w:t>S</w:t>
            </w:r>
          </w:p>
        </w:tc>
        <w:tc>
          <w:tcPr>
            <w:tcW w:w="1335" w:type="pct"/>
            <w:shd w:val="clear" w:color="auto" w:fill="auto"/>
            <w:hideMark/>
          </w:tcPr>
          <w:p w14:paraId="11D76F4B" w14:textId="77777777" w:rsidR="00EB3549" w:rsidRPr="001A4780" w:rsidRDefault="00EB3549" w:rsidP="003F07D0">
            <w:pPr>
              <w:spacing w:before="0" w:after="0" w:line="276" w:lineRule="auto"/>
              <w:rPr>
                <w:sz w:val="20"/>
              </w:rPr>
            </w:pPr>
            <w:r>
              <w:rPr>
                <w:sz w:val="20"/>
              </w:rPr>
              <w:t>Второй этап</w:t>
            </w:r>
          </w:p>
        </w:tc>
        <w:tc>
          <w:tcPr>
            <w:tcW w:w="1341" w:type="pct"/>
            <w:shd w:val="clear" w:color="auto" w:fill="auto"/>
            <w:hideMark/>
          </w:tcPr>
          <w:p w14:paraId="10D54107" w14:textId="77777777" w:rsidR="00EB3549" w:rsidRPr="001A4780" w:rsidRDefault="00EB3549" w:rsidP="003F07D0">
            <w:pPr>
              <w:spacing w:before="0" w:after="0" w:line="276" w:lineRule="auto"/>
              <w:rPr>
                <w:sz w:val="20"/>
              </w:rPr>
            </w:pPr>
          </w:p>
        </w:tc>
      </w:tr>
      <w:tr w:rsidR="00EB3549" w:rsidRPr="001A4780" w14:paraId="4DFFCEEA" w14:textId="77777777" w:rsidTr="00E975FF">
        <w:tc>
          <w:tcPr>
            <w:tcW w:w="5000" w:type="pct"/>
            <w:gridSpan w:val="8"/>
            <w:shd w:val="clear" w:color="auto" w:fill="auto"/>
            <w:hideMark/>
          </w:tcPr>
          <w:p w14:paraId="22666A11" w14:textId="77777777" w:rsidR="00EB3549" w:rsidRPr="001A4780" w:rsidRDefault="00EB3549" w:rsidP="003F07D0">
            <w:pPr>
              <w:spacing w:before="0" w:after="0" w:line="276" w:lineRule="auto"/>
              <w:jc w:val="center"/>
              <w:rPr>
                <w:sz w:val="20"/>
              </w:rPr>
            </w:pPr>
            <w:r w:rsidRPr="00142420">
              <w:rPr>
                <w:b/>
                <w:sz w:val="20"/>
                <w:lang w:val="en-US"/>
              </w:rPr>
              <w:t>Первый этап</w:t>
            </w:r>
          </w:p>
        </w:tc>
      </w:tr>
      <w:tr w:rsidR="00EB3549" w:rsidRPr="001A4780" w14:paraId="25070871" w14:textId="77777777" w:rsidTr="0023280D">
        <w:tc>
          <w:tcPr>
            <w:tcW w:w="793" w:type="pct"/>
            <w:shd w:val="clear" w:color="auto" w:fill="auto"/>
            <w:hideMark/>
          </w:tcPr>
          <w:p w14:paraId="69B1BE72" w14:textId="77777777" w:rsidR="00EB3549" w:rsidRPr="00142420" w:rsidRDefault="00EB3549" w:rsidP="003F07D0">
            <w:pPr>
              <w:spacing w:before="0" w:after="0" w:line="276" w:lineRule="auto"/>
              <w:rPr>
                <w:b/>
                <w:sz w:val="20"/>
              </w:rPr>
            </w:pPr>
            <w:r w:rsidRPr="00142420">
              <w:rPr>
                <w:b/>
                <w:sz w:val="20"/>
              </w:rPr>
              <w:t>stageOne</w:t>
            </w:r>
          </w:p>
        </w:tc>
        <w:tc>
          <w:tcPr>
            <w:tcW w:w="827" w:type="pct"/>
            <w:gridSpan w:val="2"/>
            <w:shd w:val="clear" w:color="auto" w:fill="auto"/>
            <w:hideMark/>
          </w:tcPr>
          <w:p w14:paraId="62E41AA4" w14:textId="77777777" w:rsidR="00EB3549" w:rsidRPr="001A4780" w:rsidRDefault="00EB3549" w:rsidP="003F07D0">
            <w:pPr>
              <w:spacing w:before="0" w:after="0" w:line="276" w:lineRule="auto"/>
              <w:rPr>
                <w:sz w:val="20"/>
              </w:rPr>
            </w:pPr>
          </w:p>
        </w:tc>
        <w:tc>
          <w:tcPr>
            <w:tcW w:w="256" w:type="pct"/>
            <w:shd w:val="clear" w:color="auto" w:fill="auto"/>
            <w:hideMark/>
          </w:tcPr>
          <w:p w14:paraId="63DEEFC0" w14:textId="77777777" w:rsidR="00EB3549" w:rsidRPr="001A4780" w:rsidRDefault="00EB3549" w:rsidP="003F07D0">
            <w:pPr>
              <w:spacing w:before="0" w:after="0" w:line="276" w:lineRule="auto"/>
              <w:jc w:val="center"/>
              <w:rPr>
                <w:sz w:val="20"/>
              </w:rPr>
            </w:pPr>
          </w:p>
        </w:tc>
        <w:tc>
          <w:tcPr>
            <w:tcW w:w="448" w:type="pct"/>
            <w:gridSpan w:val="2"/>
            <w:shd w:val="clear" w:color="auto" w:fill="auto"/>
            <w:hideMark/>
          </w:tcPr>
          <w:p w14:paraId="7AA08159" w14:textId="77777777" w:rsidR="00EB3549" w:rsidRPr="001A4780" w:rsidRDefault="00EB3549" w:rsidP="003F07D0">
            <w:pPr>
              <w:spacing w:before="0" w:after="0" w:line="276" w:lineRule="auto"/>
              <w:jc w:val="center"/>
              <w:rPr>
                <w:sz w:val="20"/>
              </w:rPr>
            </w:pPr>
          </w:p>
        </w:tc>
        <w:tc>
          <w:tcPr>
            <w:tcW w:w="1335" w:type="pct"/>
            <w:shd w:val="clear" w:color="auto" w:fill="auto"/>
            <w:hideMark/>
          </w:tcPr>
          <w:p w14:paraId="7A8F230C" w14:textId="77777777" w:rsidR="00EB3549" w:rsidRPr="001A4780" w:rsidRDefault="00EB3549" w:rsidP="003F07D0">
            <w:pPr>
              <w:spacing w:before="0" w:after="0" w:line="276" w:lineRule="auto"/>
              <w:rPr>
                <w:sz w:val="20"/>
              </w:rPr>
            </w:pPr>
          </w:p>
        </w:tc>
        <w:tc>
          <w:tcPr>
            <w:tcW w:w="1341" w:type="pct"/>
            <w:shd w:val="clear" w:color="auto" w:fill="auto"/>
            <w:hideMark/>
          </w:tcPr>
          <w:p w14:paraId="60407CF7" w14:textId="77777777" w:rsidR="00EB3549" w:rsidRPr="001A4780" w:rsidRDefault="00EB3549" w:rsidP="003F07D0">
            <w:pPr>
              <w:spacing w:before="0" w:after="0" w:line="276" w:lineRule="auto"/>
              <w:rPr>
                <w:sz w:val="20"/>
              </w:rPr>
            </w:pPr>
          </w:p>
        </w:tc>
      </w:tr>
      <w:tr w:rsidR="00EB3549" w:rsidRPr="001A4780" w14:paraId="7DD57070" w14:textId="77777777" w:rsidTr="0023280D">
        <w:tc>
          <w:tcPr>
            <w:tcW w:w="793" w:type="pct"/>
            <w:shd w:val="clear" w:color="auto" w:fill="auto"/>
            <w:hideMark/>
          </w:tcPr>
          <w:p w14:paraId="19DBA26E"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19F32576" w14:textId="77777777" w:rsidR="00EB3549" w:rsidRPr="001A4780" w:rsidRDefault="00EB3549" w:rsidP="003F07D0">
            <w:pPr>
              <w:spacing w:before="0" w:after="0" w:line="276" w:lineRule="auto"/>
              <w:rPr>
                <w:sz w:val="20"/>
              </w:rPr>
            </w:pPr>
            <w:r w:rsidRPr="0053186C">
              <w:rPr>
                <w:sz w:val="20"/>
              </w:rPr>
              <w:t>collecting</w:t>
            </w:r>
          </w:p>
        </w:tc>
        <w:tc>
          <w:tcPr>
            <w:tcW w:w="256" w:type="pct"/>
            <w:shd w:val="clear" w:color="auto" w:fill="auto"/>
            <w:hideMark/>
          </w:tcPr>
          <w:p w14:paraId="1FF0EEFE" w14:textId="77777777" w:rsidR="00EB3549" w:rsidRPr="00DA16EA" w:rsidRDefault="00EB3549"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790D58EB" w14:textId="77777777" w:rsidR="00EB3549" w:rsidRPr="00DA16EA" w:rsidRDefault="00EB3549" w:rsidP="003F07D0">
            <w:pPr>
              <w:spacing w:before="0" w:after="0" w:line="276" w:lineRule="auto"/>
              <w:jc w:val="center"/>
              <w:rPr>
                <w:sz w:val="20"/>
                <w:lang w:val="en-US"/>
              </w:rPr>
            </w:pPr>
            <w:r>
              <w:rPr>
                <w:sz w:val="20"/>
                <w:lang w:val="en-US"/>
              </w:rPr>
              <w:t>S</w:t>
            </w:r>
          </w:p>
        </w:tc>
        <w:tc>
          <w:tcPr>
            <w:tcW w:w="1335" w:type="pct"/>
            <w:shd w:val="clear" w:color="auto" w:fill="auto"/>
            <w:hideMark/>
          </w:tcPr>
          <w:p w14:paraId="101916A0" w14:textId="77777777" w:rsidR="00EB3549" w:rsidRPr="001A4780" w:rsidRDefault="00EB3549" w:rsidP="003F07D0">
            <w:pPr>
              <w:spacing w:before="0" w:after="0" w:line="276" w:lineRule="auto"/>
              <w:ind w:firstLine="45"/>
              <w:rPr>
                <w:sz w:val="20"/>
              </w:rPr>
            </w:pPr>
            <w:r w:rsidRPr="0053186C">
              <w:rPr>
                <w:sz w:val="20"/>
              </w:rPr>
              <w:t>Информация о подаче заявок</w:t>
            </w:r>
          </w:p>
        </w:tc>
        <w:tc>
          <w:tcPr>
            <w:tcW w:w="1341" w:type="pct"/>
            <w:shd w:val="clear" w:color="auto" w:fill="auto"/>
            <w:hideMark/>
          </w:tcPr>
          <w:p w14:paraId="2D85B74A" w14:textId="77777777" w:rsidR="00EB3549" w:rsidRPr="001A4780" w:rsidRDefault="00EB3549" w:rsidP="003F07D0">
            <w:pPr>
              <w:spacing w:before="0" w:after="0" w:line="276" w:lineRule="auto"/>
              <w:rPr>
                <w:sz w:val="20"/>
              </w:rPr>
            </w:pPr>
          </w:p>
        </w:tc>
      </w:tr>
      <w:tr w:rsidR="00EB3549" w:rsidRPr="001A4780" w14:paraId="40B3D251" w14:textId="77777777" w:rsidTr="0023280D">
        <w:tc>
          <w:tcPr>
            <w:tcW w:w="793" w:type="pct"/>
            <w:shd w:val="clear" w:color="auto" w:fill="auto"/>
            <w:hideMark/>
          </w:tcPr>
          <w:p w14:paraId="004781BC"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5248C550" w14:textId="77777777" w:rsidR="00EB3549" w:rsidRPr="001A4780" w:rsidRDefault="00EB3549" w:rsidP="003F07D0">
            <w:pPr>
              <w:spacing w:before="0" w:after="0" w:line="276" w:lineRule="auto"/>
              <w:rPr>
                <w:sz w:val="20"/>
              </w:rPr>
            </w:pPr>
            <w:r w:rsidRPr="0053186C">
              <w:rPr>
                <w:sz w:val="20"/>
              </w:rPr>
              <w:t>opening</w:t>
            </w:r>
          </w:p>
        </w:tc>
        <w:tc>
          <w:tcPr>
            <w:tcW w:w="256" w:type="pct"/>
            <w:shd w:val="clear" w:color="auto" w:fill="auto"/>
            <w:hideMark/>
          </w:tcPr>
          <w:p w14:paraId="4CC67ADC" w14:textId="77777777" w:rsidR="00EB3549" w:rsidRPr="00DA16EA" w:rsidRDefault="00EB3549"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75642841" w14:textId="77777777" w:rsidR="00EB3549" w:rsidRPr="00DA16EA" w:rsidRDefault="00EB3549" w:rsidP="003F07D0">
            <w:pPr>
              <w:spacing w:before="0" w:after="0" w:line="276" w:lineRule="auto"/>
              <w:jc w:val="center"/>
              <w:rPr>
                <w:sz w:val="20"/>
                <w:lang w:val="en-US"/>
              </w:rPr>
            </w:pPr>
            <w:r>
              <w:rPr>
                <w:sz w:val="20"/>
                <w:lang w:val="en-US"/>
              </w:rPr>
              <w:t>S</w:t>
            </w:r>
          </w:p>
        </w:tc>
        <w:tc>
          <w:tcPr>
            <w:tcW w:w="1335" w:type="pct"/>
            <w:shd w:val="clear" w:color="auto" w:fill="auto"/>
            <w:hideMark/>
          </w:tcPr>
          <w:p w14:paraId="1E6939C1" w14:textId="77777777" w:rsidR="00EB3549" w:rsidRPr="001A4780" w:rsidRDefault="00EB3549" w:rsidP="003F07D0">
            <w:pPr>
              <w:spacing w:before="0" w:after="0" w:line="276" w:lineRule="auto"/>
              <w:rPr>
                <w:sz w:val="20"/>
              </w:rPr>
            </w:pPr>
            <w:r w:rsidRPr="0053186C">
              <w:rPr>
                <w:sz w:val="20"/>
              </w:rPr>
              <w:t xml:space="preserve">Информация о вскрытии конвертов, открытии доступа </w:t>
            </w:r>
            <w:r w:rsidRPr="0053186C">
              <w:rPr>
                <w:sz w:val="20"/>
              </w:rPr>
              <w:lastRenderedPageBreak/>
              <w:t>к электронным документам заявок участников</w:t>
            </w:r>
          </w:p>
        </w:tc>
        <w:tc>
          <w:tcPr>
            <w:tcW w:w="1341" w:type="pct"/>
            <w:shd w:val="clear" w:color="auto" w:fill="auto"/>
            <w:hideMark/>
          </w:tcPr>
          <w:p w14:paraId="45D96992" w14:textId="77777777" w:rsidR="00EB3549" w:rsidRPr="001A4780" w:rsidRDefault="00EB3549" w:rsidP="003F07D0">
            <w:pPr>
              <w:spacing w:before="0" w:after="0" w:line="276" w:lineRule="auto"/>
              <w:rPr>
                <w:sz w:val="20"/>
              </w:rPr>
            </w:pPr>
          </w:p>
        </w:tc>
      </w:tr>
      <w:tr w:rsidR="00EB3549" w:rsidRPr="001A4780" w14:paraId="1232B6C9" w14:textId="77777777" w:rsidTr="0023280D">
        <w:tc>
          <w:tcPr>
            <w:tcW w:w="793" w:type="pct"/>
            <w:shd w:val="clear" w:color="auto" w:fill="auto"/>
            <w:hideMark/>
          </w:tcPr>
          <w:p w14:paraId="4D9843D1"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656E9352" w14:textId="77777777" w:rsidR="00EB3549" w:rsidRPr="001A4780" w:rsidRDefault="00EB3549" w:rsidP="003F07D0">
            <w:pPr>
              <w:spacing w:before="0" w:after="0" w:line="276" w:lineRule="auto"/>
              <w:rPr>
                <w:sz w:val="20"/>
              </w:rPr>
            </w:pPr>
            <w:r w:rsidRPr="0053186C">
              <w:rPr>
                <w:sz w:val="20"/>
              </w:rPr>
              <w:t>scoring</w:t>
            </w:r>
          </w:p>
        </w:tc>
        <w:tc>
          <w:tcPr>
            <w:tcW w:w="256" w:type="pct"/>
            <w:shd w:val="clear" w:color="auto" w:fill="auto"/>
            <w:hideMark/>
          </w:tcPr>
          <w:p w14:paraId="5E16AE4B" w14:textId="77777777" w:rsidR="00EB3549" w:rsidRPr="00DA16EA" w:rsidRDefault="00EB3549"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2729569A" w14:textId="77777777" w:rsidR="00EB3549" w:rsidRPr="00DA16EA" w:rsidRDefault="00EB3549" w:rsidP="003F07D0">
            <w:pPr>
              <w:spacing w:before="0" w:after="0" w:line="276" w:lineRule="auto"/>
              <w:jc w:val="center"/>
              <w:rPr>
                <w:sz w:val="20"/>
                <w:lang w:val="en-US"/>
              </w:rPr>
            </w:pPr>
            <w:r>
              <w:rPr>
                <w:sz w:val="20"/>
                <w:lang w:val="en-US"/>
              </w:rPr>
              <w:t>S</w:t>
            </w:r>
          </w:p>
        </w:tc>
        <w:tc>
          <w:tcPr>
            <w:tcW w:w="1335" w:type="pct"/>
            <w:shd w:val="clear" w:color="auto" w:fill="auto"/>
            <w:hideMark/>
          </w:tcPr>
          <w:p w14:paraId="77EC263D" w14:textId="77777777" w:rsidR="00EB3549" w:rsidRPr="007B35EA" w:rsidRDefault="00EB3549" w:rsidP="003F07D0">
            <w:pPr>
              <w:spacing w:before="0" w:after="0" w:line="276" w:lineRule="auto"/>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341" w:type="pct"/>
            <w:shd w:val="clear" w:color="auto" w:fill="auto"/>
            <w:hideMark/>
          </w:tcPr>
          <w:p w14:paraId="3983D943" w14:textId="77777777" w:rsidR="00EB3549" w:rsidRPr="001A4780" w:rsidRDefault="00EB3549" w:rsidP="003F07D0">
            <w:pPr>
              <w:spacing w:before="0" w:after="0" w:line="276" w:lineRule="auto"/>
              <w:rPr>
                <w:sz w:val="20"/>
              </w:rPr>
            </w:pPr>
          </w:p>
        </w:tc>
      </w:tr>
      <w:tr w:rsidR="00EB3549" w:rsidRPr="001A4780" w14:paraId="1248F2B8" w14:textId="77777777" w:rsidTr="0023280D">
        <w:tc>
          <w:tcPr>
            <w:tcW w:w="793" w:type="pct"/>
            <w:shd w:val="clear" w:color="auto" w:fill="auto"/>
            <w:hideMark/>
          </w:tcPr>
          <w:p w14:paraId="3E9AEF86"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58E3AB7D" w14:textId="77777777" w:rsidR="00EB3549" w:rsidRPr="0053186C" w:rsidRDefault="00EB3549" w:rsidP="003F07D0">
            <w:pPr>
              <w:spacing w:before="0" w:after="0" w:line="276" w:lineRule="auto"/>
              <w:rPr>
                <w:sz w:val="20"/>
              </w:rPr>
            </w:pPr>
            <w:r w:rsidRPr="0051573D">
              <w:rPr>
                <w:sz w:val="20"/>
              </w:rPr>
              <w:t>prequalification</w:t>
            </w:r>
          </w:p>
        </w:tc>
        <w:tc>
          <w:tcPr>
            <w:tcW w:w="256" w:type="pct"/>
            <w:shd w:val="clear" w:color="auto" w:fill="auto"/>
            <w:hideMark/>
          </w:tcPr>
          <w:p w14:paraId="3136C303" w14:textId="77777777" w:rsidR="00EB3549" w:rsidRDefault="00EB3549" w:rsidP="003F07D0">
            <w:pPr>
              <w:spacing w:before="0" w:after="0" w:line="276" w:lineRule="auto"/>
              <w:jc w:val="center"/>
              <w:rPr>
                <w:sz w:val="20"/>
                <w:lang w:val="en-US"/>
              </w:rPr>
            </w:pPr>
            <w:r>
              <w:rPr>
                <w:sz w:val="20"/>
                <w:lang w:val="en-US"/>
              </w:rPr>
              <w:t>H</w:t>
            </w:r>
          </w:p>
        </w:tc>
        <w:tc>
          <w:tcPr>
            <w:tcW w:w="448" w:type="pct"/>
            <w:gridSpan w:val="2"/>
            <w:shd w:val="clear" w:color="auto" w:fill="auto"/>
            <w:hideMark/>
          </w:tcPr>
          <w:p w14:paraId="1CE41372" w14:textId="77777777" w:rsidR="00EB3549" w:rsidRDefault="00EB3549" w:rsidP="003F07D0">
            <w:pPr>
              <w:spacing w:before="0" w:after="0" w:line="276" w:lineRule="auto"/>
              <w:jc w:val="center"/>
              <w:rPr>
                <w:sz w:val="20"/>
                <w:lang w:val="en-US"/>
              </w:rPr>
            </w:pPr>
            <w:r>
              <w:rPr>
                <w:sz w:val="20"/>
                <w:lang w:val="en-US"/>
              </w:rPr>
              <w:t>S</w:t>
            </w:r>
          </w:p>
        </w:tc>
        <w:tc>
          <w:tcPr>
            <w:tcW w:w="1335" w:type="pct"/>
            <w:shd w:val="clear" w:color="auto" w:fill="auto"/>
            <w:hideMark/>
          </w:tcPr>
          <w:p w14:paraId="74CACF95" w14:textId="77777777" w:rsidR="00EB3549" w:rsidRPr="0053186C" w:rsidRDefault="00EB3549" w:rsidP="003F07D0">
            <w:pPr>
              <w:spacing w:before="0" w:after="0" w:line="276" w:lineRule="auto"/>
              <w:rPr>
                <w:sz w:val="20"/>
              </w:rPr>
            </w:pPr>
            <w:r w:rsidRPr="0051573D">
              <w:rPr>
                <w:sz w:val="20"/>
              </w:rPr>
              <w:t>Информация о предквалификационном отборе</w:t>
            </w:r>
          </w:p>
        </w:tc>
        <w:tc>
          <w:tcPr>
            <w:tcW w:w="1341" w:type="pct"/>
            <w:shd w:val="clear" w:color="auto" w:fill="auto"/>
            <w:hideMark/>
          </w:tcPr>
          <w:p w14:paraId="238A78CC" w14:textId="77777777" w:rsidR="00EB3549" w:rsidRPr="001A4780" w:rsidRDefault="00EB3549" w:rsidP="003F07D0">
            <w:pPr>
              <w:spacing w:before="0" w:after="0" w:line="276" w:lineRule="auto"/>
              <w:rPr>
                <w:sz w:val="20"/>
              </w:rPr>
            </w:pPr>
          </w:p>
        </w:tc>
      </w:tr>
      <w:tr w:rsidR="00EB3549" w:rsidRPr="001A4780" w14:paraId="371CEAD1" w14:textId="77777777" w:rsidTr="00E975FF">
        <w:tc>
          <w:tcPr>
            <w:tcW w:w="5000" w:type="pct"/>
            <w:gridSpan w:val="8"/>
            <w:shd w:val="clear" w:color="auto" w:fill="auto"/>
            <w:hideMark/>
          </w:tcPr>
          <w:p w14:paraId="139430B2" w14:textId="77777777" w:rsidR="00EB3549" w:rsidRPr="001A4780" w:rsidRDefault="00EB3549" w:rsidP="003F07D0">
            <w:pPr>
              <w:spacing w:before="0" w:after="0" w:line="276" w:lineRule="auto"/>
              <w:jc w:val="center"/>
              <w:rPr>
                <w:sz w:val="20"/>
              </w:rPr>
            </w:pPr>
            <w:r w:rsidRPr="00DA16EA">
              <w:rPr>
                <w:b/>
                <w:sz w:val="20"/>
              </w:rPr>
              <w:t>Информация о подаче заявок</w:t>
            </w:r>
          </w:p>
        </w:tc>
      </w:tr>
      <w:tr w:rsidR="00EB3549" w:rsidRPr="001A4780" w14:paraId="01F5AC5B" w14:textId="77777777" w:rsidTr="0023280D">
        <w:tc>
          <w:tcPr>
            <w:tcW w:w="793" w:type="pct"/>
            <w:shd w:val="clear" w:color="auto" w:fill="auto"/>
            <w:hideMark/>
          </w:tcPr>
          <w:p w14:paraId="6B6918B5" w14:textId="77777777" w:rsidR="00EB3549" w:rsidRPr="00DA16EA" w:rsidRDefault="00EB3549" w:rsidP="003F07D0">
            <w:pPr>
              <w:spacing w:before="0" w:after="0" w:line="276" w:lineRule="auto"/>
              <w:rPr>
                <w:b/>
                <w:sz w:val="20"/>
              </w:rPr>
            </w:pPr>
            <w:r w:rsidRPr="00DA16EA">
              <w:rPr>
                <w:b/>
                <w:sz w:val="20"/>
              </w:rPr>
              <w:t>collecting</w:t>
            </w:r>
          </w:p>
        </w:tc>
        <w:tc>
          <w:tcPr>
            <w:tcW w:w="827" w:type="pct"/>
            <w:gridSpan w:val="2"/>
            <w:shd w:val="clear" w:color="auto" w:fill="auto"/>
            <w:hideMark/>
          </w:tcPr>
          <w:p w14:paraId="39E5CE37" w14:textId="77777777" w:rsidR="00EB3549" w:rsidRPr="001A4780" w:rsidRDefault="00EB3549" w:rsidP="003F07D0">
            <w:pPr>
              <w:spacing w:before="0" w:after="0" w:line="276" w:lineRule="auto"/>
              <w:rPr>
                <w:sz w:val="20"/>
              </w:rPr>
            </w:pPr>
          </w:p>
        </w:tc>
        <w:tc>
          <w:tcPr>
            <w:tcW w:w="256" w:type="pct"/>
            <w:shd w:val="clear" w:color="auto" w:fill="auto"/>
            <w:hideMark/>
          </w:tcPr>
          <w:p w14:paraId="4024F490" w14:textId="77777777" w:rsidR="00EB3549" w:rsidRPr="001A4780" w:rsidRDefault="00EB3549" w:rsidP="003F07D0">
            <w:pPr>
              <w:spacing w:before="0" w:after="0" w:line="276" w:lineRule="auto"/>
              <w:jc w:val="center"/>
              <w:rPr>
                <w:sz w:val="20"/>
              </w:rPr>
            </w:pPr>
          </w:p>
        </w:tc>
        <w:tc>
          <w:tcPr>
            <w:tcW w:w="448" w:type="pct"/>
            <w:gridSpan w:val="2"/>
            <w:shd w:val="clear" w:color="auto" w:fill="auto"/>
            <w:hideMark/>
          </w:tcPr>
          <w:p w14:paraId="64C71752" w14:textId="77777777" w:rsidR="00EB3549" w:rsidRPr="001A4780" w:rsidRDefault="00EB3549" w:rsidP="003F07D0">
            <w:pPr>
              <w:spacing w:before="0" w:after="0" w:line="276" w:lineRule="auto"/>
              <w:jc w:val="center"/>
              <w:rPr>
                <w:sz w:val="20"/>
              </w:rPr>
            </w:pPr>
          </w:p>
        </w:tc>
        <w:tc>
          <w:tcPr>
            <w:tcW w:w="1335" w:type="pct"/>
            <w:shd w:val="clear" w:color="auto" w:fill="auto"/>
            <w:hideMark/>
          </w:tcPr>
          <w:p w14:paraId="44D68AEB" w14:textId="77777777" w:rsidR="00EB3549" w:rsidRPr="001A4780" w:rsidRDefault="00EB3549" w:rsidP="003F07D0">
            <w:pPr>
              <w:spacing w:before="0" w:after="0" w:line="276" w:lineRule="auto"/>
              <w:rPr>
                <w:sz w:val="20"/>
              </w:rPr>
            </w:pPr>
          </w:p>
        </w:tc>
        <w:tc>
          <w:tcPr>
            <w:tcW w:w="1341" w:type="pct"/>
            <w:shd w:val="clear" w:color="auto" w:fill="auto"/>
            <w:hideMark/>
          </w:tcPr>
          <w:p w14:paraId="759C22F3" w14:textId="77777777" w:rsidR="00EB3549" w:rsidRPr="001A4780" w:rsidRDefault="00EB3549" w:rsidP="003F07D0">
            <w:pPr>
              <w:spacing w:before="0" w:after="0" w:line="276" w:lineRule="auto"/>
              <w:rPr>
                <w:sz w:val="20"/>
              </w:rPr>
            </w:pPr>
          </w:p>
        </w:tc>
      </w:tr>
      <w:tr w:rsidR="00EB3549" w:rsidRPr="001A4780" w14:paraId="4F7AC5B1" w14:textId="77777777" w:rsidTr="0023280D">
        <w:tc>
          <w:tcPr>
            <w:tcW w:w="793" w:type="pct"/>
            <w:shd w:val="clear" w:color="auto" w:fill="auto"/>
            <w:hideMark/>
          </w:tcPr>
          <w:p w14:paraId="48E1DE13"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1C114F88" w14:textId="77777777" w:rsidR="00EB3549" w:rsidRPr="001A4780" w:rsidRDefault="00EB3549" w:rsidP="003F07D0">
            <w:pPr>
              <w:spacing w:before="0" w:after="0" w:line="276" w:lineRule="auto"/>
              <w:rPr>
                <w:sz w:val="20"/>
              </w:rPr>
            </w:pPr>
            <w:r w:rsidRPr="007E7672">
              <w:rPr>
                <w:sz w:val="20"/>
              </w:rPr>
              <w:t>startDate</w:t>
            </w:r>
          </w:p>
        </w:tc>
        <w:tc>
          <w:tcPr>
            <w:tcW w:w="256" w:type="pct"/>
            <w:shd w:val="clear" w:color="auto" w:fill="auto"/>
            <w:hideMark/>
          </w:tcPr>
          <w:p w14:paraId="5F24C99B" w14:textId="77777777" w:rsidR="00EB3549" w:rsidRPr="007E7672" w:rsidRDefault="00EB3549"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215717CD" w14:textId="77777777" w:rsidR="00EB3549" w:rsidRPr="007E7672" w:rsidRDefault="00EB3549" w:rsidP="003F07D0">
            <w:pPr>
              <w:spacing w:before="0" w:after="0" w:line="276" w:lineRule="auto"/>
              <w:jc w:val="center"/>
              <w:rPr>
                <w:sz w:val="20"/>
                <w:lang w:val="en-US"/>
              </w:rPr>
            </w:pPr>
            <w:r>
              <w:rPr>
                <w:sz w:val="20"/>
              </w:rPr>
              <w:t>DT</w:t>
            </w:r>
          </w:p>
        </w:tc>
        <w:tc>
          <w:tcPr>
            <w:tcW w:w="1335" w:type="pct"/>
            <w:shd w:val="clear" w:color="auto" w:fill="auto"/>
            <w:hideMark/>
          </w:tcPr>
          <w:p w14:paraId="2538DACE" w14:textId="77777777" w:rsidR="00EB3549" w:rsidRPr="001A4780" w:rsidRDefault="00EB3549" w:rsidP="003F07D0">
            <w:pPr>
              <w:spacing w:before="0" w:after="0" w:line="276" w:lineRule="auto"/>
              <w:rPr>
                <w:sz w:val="20"/>
              </w:rPr>
            </w:pPr>
            <w:r w:rsidRPr="007E7672">
              <w:rPr>
                <w:sz w:val="20"/>
              </w:rPr>
              <w:t>Дата и время начала подачи заявок</w:t>
            </w:r>
          </w:p>
        </w:tc>
        <w:tc>
          <w:tcPr>
            <w:tcW w:w="1341" w:type="pct"/>
            <w:shd w:val="clear" w:color="auto" w:fill="auto"/>
            <w:hideMark/>
          </w:tcPr>
          <w:p w14:paraId="112EE7AE" w14:textId="77777777" w:rsidR="00EB3549" w:rsidRPr="001A4780" w:rsidRDefault="00EB3549" w:rsidP="003F07D0">
            <w:pPr>
              <w:spacing w:before="0" w:after="0" w:line="276" w:lineRule="auto"/>
              <w:rPr>
                <w:sz w:val="20"/>
              </w:rPr>
            </w:pPr>
          </w:p>
        </w:tc>
      </w:tr>
      <w:tr w:rsidR="00EB3549" w:rsidRPr="001A4780" w14:paraId="0D2F6B51" w14:textId="77777777" w:rsidTr="0023280D">
        <w:tc>
          <w:tcPr>
            <w:tcW w:w="793" w:type="pct"/>
            <w:shd w:val="clear" w:color="auto" w:fill="auto"/>
            <w:hideMark/>
          </w:tcPr>
          <w:p w14:paraId="33FEFC15"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581970DE" w14:textId="77777777" w:rsidR="00EB3549" w:rsidRPr="001A4780" w:rsidRDefault="00EB3549" w:rsidP="003F07D0">
            <w:pPr>
              <w:spacing w:before="0" w:after="0" w:line="276" w:lineRule="auto"/>
              <w:rPr>
                <w:sz w:val="20"/>
              </w:rPr>
            </w:pPr>
            <w:r w:rsidRPr="007E7672">
              <w:rPr>
                <w:sz w:val="20"/>
              </w:rPr>
              <w:t>place</w:t>
            </w:r>
          </w:p>
        </w:tc>
        <w:tc>
          <w:tcPr>
            <w:tcW w:w="256" w:type="pct"/>
            <w:shd w:val="clear" w:color="auto" w:fill="auto"/>
            <w:hideMark/>
          </w:tcPr>
          <w:p w14:paraId="630BDA2D" w14:textId="77777777" w:rsidR="00EB3549" w:rsidRPr="007E7672" w:rsidRDefault="00EB3549"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58BDCEE8" w14:textId="77777777" w:rsidR="00EB3549" w:rsidRPr="007E7672" w:rsidRDefault="00EB3549" w:rsidP="003F07D0">
            <w:pPr>
              <w:spacing w:before="0" w:after="0" w:line="276" w:lineRule="auto"/>
              <w:jc w:val="center"/>
              <w:rPr>
                <w:sz w:val="20"/>
                <w:lang w:val="en-US"/>
              </w:rPr>
            </w:pPr>
            <w:r>
              <w:rPr>
                <w:sz w:val="20"/>
                <w:lang w:val="en-US"/>
              </w:rPr>
              <w:t>T(1-2000)</w:t>
            </w:r>
          </w:p>
        </w:tc>
        <w:tc>
          <w:tcPr>
            <w:tcW w:w="1335" w:type="pct"/>
            <w:shd w:val="clear" w:color="auto" w:fill="auto"/>
            <w:hideMark/>
          </w:tcPr>
          <w:p w14:paraId="04B77CF7" w14:textId="77777777" w:rsidR="00EB3549" w:rsidRPr="001A4780" w:rsidRDefault="00EB3549" w:rsidP="003F07D0">
            <w:pPr>
              <w:spacing w:before="0" w:after="0" w:line="276" w:lineRule="auto"/>
              <w:rPr>
                <w:sz w:val="20"/>
              </w:rPr>
            </w:pPr>
            <w:r w:rsidRPr="007E7672">
              <w:rPr>
                <w:sz w:val="20"/>
              </w:rPr>
              <w:t>Место подачи заявок</w:t>
            </w:r>
          </w:p>
        </w:tc>
        <w:tc>
          <w:tcPr>
            <w:tcW w:w="1341" w:type="pct"/>
            <w:shd w:val="clear" w:color="auto" w:fill="auto"/>
            <w:hideMark/>
          </w:tcPr>
          <w:p w14:paraId="0E41CBAD" w14:textId="77777777" w:rsidR="00EB3549" w:rsidRPr="001A4780" w:rsidRDefault="00EB3549" w:rsidP="003F07D0">
            <w:pPr>
              <w:spacing w:before="0" w:after="0" w:line="276" w:lineRule="auto"/>
              <w:rPr>
                <w:sz w:val="20"/>
              </w:rPr>
            </w:pPr>
          </w:p>
        </w:tc>
      </w:tr>
      <w:tr w:rsidR="00EB3549" w:rsidRPr="001A4780" w14:paraId="722D6726" w14:textId="77777777" w:rsidTr="0023280D">
        <w:tc>
          <w:tcPr>
            <w:tcW w:w="793" w:type="pct"/>
            <w:shd w:val="clear" w:color="auto" w:fill="auto"/>
            <w:hideMark/>
          </w:tcPr>
          <w:p w14:paraId="6F34B021"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5355DA8C" w14:textId="77777777" w:rsidR="00EB3549" w:rsidRPr="001A4780" w:rsidRDefault="00EB3549" w:rsidP="003F07D0">
            <w:pPr>
              <w:spacing w:before="0" w:after="0" w:line="276" w:lineRule="auto"/>
              <w:rPr>
                <w:sz w:val="20"/>
              </w:rPr>
            </w:pPr>
            <w:r w:rsidRPr="007E7672">
              <w:rPr>
                <w:sz w:val="20"/>
              </w:rPr>
              <w:t>order</w:t>
            </w:r>
          </w:p>
        </w:tc>
        <w:tc>
          <w:tcPr>
            <w:tcW w:w="256" w:type="pct"/>
            <w:shd w:val="clear" w:color="auto" w:fill="auto"/>
            <w:hideMark/>
          </w:tcPr>
          <w:p w14:paraId="1FAE10BE" w14:textId="77777777" w:rsidR="00EB3549" w:rsidRPr="00003049" w:rsidRDefault="00EB3549"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73C5015E" w14:textId="77777777" w:rsidR="00EB3549" w:rsidRPr="00003049" w:rsidRDefault="00EB3549" w:rsidP="003F07D0">
            <w:pPr>
              <w:spacing w:before="0" w:after="0" w:line="276" w:lineRule="auto"/>
              <w:jc w:val="center"/>
              <w:rPr>
                <w:sz w:val="20"/>
                <w:lang w:val="en-US"/>
              </w:rPr>
            </w:pPr>
            <w:r>
              <w:rPr>
                <w:sz w:val="20"/>
                <w:lang w:val="en-US"/>
              </w:rPr>
              <w:t>T(1-2000)</w:t>
            </w:r>
          </w:p>
        </w:tc>
        <w:tc>
          <w:tcPr>
            <w:tcW w:w="1335" w:type="pct"/>
            <w:shd w:val="clear" w:color="auto" w:fill="auto"/>
            <w:hideMark/>
          </w:tcPr>
          <w:p w14:paraId="67D263C3" w14:textId="77777777" w:rsidR="00EB3549" w:rsidRPr="001A4780" w:rsidRDefault="00EB3549" w:rsidP="003F07D0">
            <w:pPr>
              <w:spacing w:before="0" w:after="0" w:line="276" w:lineRule="auto"/>
              <w:rPr>
                <w:sz w:val="20"/>
              </w:rPr>
            </w:pPr>
            <w:r w:rsidRPr="007E7672">
              <w:rPr>
                <w:sz w:val="20"/>
              </w:rPr>
              <w:t>Порядок подачи заявок</w:t>
            </w:r>
          </w:p>
        </w:tc>
        <w:tc>
          <w:tcPr>
            <w:tcW w:w="1341" w:type="pct"/>
            <w:shd w:val="clear" w:color="auto" w:fill="auto"/>
            <w:hideMark/>
          </w:tcPr>
          <w:p w14:paraId="0D4A3058" w14:textId="77777777" w:rsidR="00EB3549" w:rsidRPr="001A4780" w:rsidRDefault="00EB3549" w:rsidP="003F07D0">
            <w:pPr>
              <w:spacing w:before="0" w:after="0" w:line="276" w:lineRule="auto"/>
              <w:rPr>
                <w:sz w:val="20"/>
              </w:rPr>
            </w:pPr>
          </w:p>
        </w:tc>
      </w:tr>
      <w:tr w:rsidR="00EB3549" w:rsidRPr="001A4780" w14:paraId="032F8756" w14:textId="77777777" w:rsidTr="0023280D">
        <w:tc>
          <w:tcPr>
            <w:tcW w:w="793" w:type="pct"/>
            <w:shd w:val="clear" w:color="auto" w:fill="auto"/>
            <w:hideMark/>
          </w:tcPr>
          <w:p w14:paraId="52DB0C13"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386B04B4" w14:textId="77777777" w:rsidR="00EB3549" w:rsidRPr="001A4780" w:rsidRDefault="00EB3549" w:rsidP="003F07D0">
            <w:pPr>
              <w:spacing w:before="0" w:after="0" w:line="276" w:lineRule="auto"/>
              <w:rPr>
                <w:sz w:val="20"/>
              </w:rPr>
            </w:pPr>
            <w:r w:rsidRPr="007E7672">
              <w:rPr>
                <w:sz w:val="20"/>
              </w:rPr>
              <w:t>endDate</w:t>
            </w:r>
          </w:p>
        </w:tc>
        <w:tc>
          <w:tcPr>
            <w:tcW w:w="256" w:type="pct"/>
            <w:shd w:val="clear" w:color="auto" w:fill="auto"/>
            <w:hideMark/>
          </w:tcPr>
          <w:p w14:paraId="7CA03206" w14:textId="77777777" w:rsidR="00EB3549" w:rsidRPr="007E7672" w:rsidRDefault="00EB3549"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28ABF8B5" w14:textId="77777777" w:rsidR="00EB3549" w:rsidRPr="007E7672" w:rsidRDefault="00EB3549" w:rsidP="003F07D0">
            <w:pPr>
              <w:spacing w:before="0" w:after="0" w:line="276" w:lineRule="auto"/>
              <w:jc w:val="center"/>
              <w:rPr>
                <w:sz w:val="20"/>
                <w:lang w:val="en-US"/>
              </w:rPr>
            </w:pPr>
            <w:r>
              <w:rPr>
                <w:sz w:val="20"/>
              </w:rPr>
              <w:t>DT</w:t>
            </w:r>
          </w:p>
        </w:tc>
        <w:tc>
          <w:tcPr>
            <w:tcW w:w="1335" w:type="pct"/>
            <w:shd w:val="clear" w:color="auto" w:fill="auto"/>
            <w:hideMark/>
          </w:tcPr>
          <w:p w14:paraId="6870FA37" w14:textId="77777777" w:rsidR="00EB3549" w:rsidRPr="001A4780" w:rsidRDefault="00EB3549" w:rsidP="003F07D0">
            <w:pPr>
              <w:spacing w:before="0" w:after="0" w:line="276" w:lineRule="auto"/>
              <w:rPr>
                <w:sz w:val="20"/>
              </w:rPr>
            </w:pPr>
            <w:r w:rsidRPr="007E7672">
              <w:rPr>
                <w:sz w:val="20"/>
              </w:rPr>
              <w:t>Дата и время окончания подачи заявок</w:t>
            </w:r>
          </w:p>
        </w:tc>
        <w:tc>
          <w:tcPr>
            <w:tcW w:w="1341" w:type="pct"/>
            <w:shd w:val="clear" w:color="auto" w:fill="auto"/>
            <w:hideMark/>
          </w:tcPr>
          <w:p w14:paraId="513BEE3D" w14:textId="77777777" w:rsidR="00EB3549" w:rsidRPr="001A4780" w:rsidRDefault="00EB3549" w:rsidP="003F07D0">
            <w:pPr>
              <w:spacing w:before="0" w:after="0" w:line="276" w:lineRule="auto"/>
              <w:rPr>
                <w:sz w:val="20"/>
              </w:rPr>
            </w:pPr>
          </w:p>
        </w:tc>
      </w:tr>
      <w:tr w:rsidR="00EB3549" w:rsidRPr="001A4780" w14:paraId="0DB158AC" w14:textId="77777777" w:rsidTr="00E975FF">
        <w:tc>
          <w:tcPr>
            <w:tcW w:w="5000" w:type="pct"/>
            <w:gridSpan w:val="8"/>
            <w:shd w:val="clear" w:color="auto" w:fill="auto"/>
            <w:hideMark/>
          </w:tcPr>
          <w:p w14:paraId="5167944E" w14:textId="77777777" w:rsidR="00EB3549" w:rsidRPr="001A4780" w:rsidRDefault="00EB3549" w:rsidP="003F07D0">
            <w:pPr>
              <w:spacing w:before="0" w:after="0" w:line="276" w:lineRule="auto"/>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14:paraId="6101772F" w14:textId="77777777" w:rsidTr="0023280D">
        <w:tc>
          <w:tcPr>
            <w:tcW w:w="793" w:type="pct"/>
            <w:shd w:val="clear" w:color="auto" w:fill="auto"/>
            <w:hideMark/>
          </w:tcPr>
          <w:p w14:paraId="67A36AEA" w14:textId="77777777" w:rsidR="00EB3549" w:rsidRPr="00C17A89" w:rsidRDefault="00EB3549" w:rsidP="003F07D0">
            <w:pPr>
              <w:spacing w:before="0" w:after="0" w:line="276" w:lineRule="auto"/>
              <w:rPr>
                <w:b/>
                <w:sz w:val="20"/>
              </w:rPr>
            </w:pPr>
            <w:r w:rsidRPr="00C17A89">
              <w:rPr>
                <w:b/>
                <w:sz w:val="20"/>
              </w:rPr>
              <w:t>opening</w:t>
            </w:r>
          </w:p>
        </w:tc>
        <w:tc>
          <w:tcPr>
            <w:tcW w:w="827" w:type="pct"/>
            <w:gridSpan w:val="2"/>
            <w:shd w:val="clear" w:color="auto" w:fill="auto"/>
            <w:hideMark/>
          </w:tcPr>
          <w:p w14:paraId="03498833" w14:textId="77777777" w:rsidR="00EB3549" w:rsidRPr="001A4780" w:rsidRDefault="00EB3549" w:rsidP="003F07D0">
            <w:pPr>
              <w:spacing w:before="0" w:after="0" w:line="276" w:lineRule="auto"/>
              <w:rPr>
                <w:sz w:val="20"/>
              </w:rPr>
            </w:pPr>
          </w:p>
        </w:tc>
        <w:tc>
          <w:tcPr>
            <w:tcW w:w="256" w:type="pct"/>
            <w:shd w:val="clear" w:color="auto" w:fill="auto"/>
            <w:hideMark/>
          </w:tcPr>
          <w:p w14:paraId="36FAC34D" w14:textId="77777777" w:rsidR="00EB3549" w:rsidRPr="001A4780" w:rsidRDefault="00EB3549" w:rsidP="003F07D0">
            <w:pPr>
              <w:spacing w:before="0" w:after="0" w:line="276" w:lineRule="auto"/>
              <w:jc w:val="center"/>
              <w:rPr>
                <w:sz w:val="20"/>
              </w:rPr>
            </w:pPr>
          </w:p>
        </w:tc>
        <w:tc>
          <w:tcPr>
            <w:tcW w:w="448" w:type="pct"/>
            <w:gridSpan w:val="2"/>
            <w:shd w:val="clear" w:color="auto" w:fill="auto"/>
            <w:hideMark/>
          </w:tcPr>
          <w:p w14:paraId="4D233259" w14:textId="77777777" w:rsidR="00EB3549" w:rsidRPr="001A4780" w:rsidRDefault="00EB3549" w:rsidP="003F07D0">
            <w:pPr>
              <w:spacing w:before="0" w:after="0" w:line="276" w:lineRule="auto"/>
              <w:jc w:val="center"/>
              <w:rPr>
                <w:sz w:val="20"/>
              </w:rPr>
            </w:pPr>
          </w:p>
        </w:tc>
        <w:tc>
          <w:tcPr>
            <w:tcW w:w="1335" w:type="pct"/>
            <w:shd w:val="clear" w:color="auto" w:fill="auto"/>
            <w:hideMark/>
          </w:tcPr>
          <w:p w14:paraId="5A4F54DA" w14:textId="77777777" w:rsidR="00EB3549" w:rsidRPr="001A4780" w:rsidRDefault="00EB3549" w:rsidP="003F07D0">
            <w:pPr>
              <w:spacing w:before="0" w:after="0" w:line="276" w:lineRule="auto"/>
              <w:rPr>
                <w:sz w:val="20"/>
              </w:rPr>
            </w:pPr>
          </w:p>
        </w:tc>
        <w:tc>
          <w:tcPr>
            <w:tcW w:w="1341" w:type="pct"/>
            <w:shd w:val="clear" w:color="auto" w:fill="auto"/>
            <w:hideMark/>
          </w:tcPr>
          <w:p w14:paraId="307704D7" w14:textId="77777777" w:rsidR="00EB3549" w:rsidRPr="001A4780" w:rsidRDefault="00EB3549" w:rsidP="003F07D0">
            <w:pPr>
              <w:spacing w:before="0" w:after="0" w:line="276" w:lineRule="auto"/>
              <w:rPr>
                <w:sz w:val="20"/>
              </w:rPr>
            </w:pPr>
          </w:p>
        </w:tc>
      </w:tr>
      <w:tr w:rsidR="00EB3549" w:rsidRPr="001A4780" w14:paraId="42A2169C" w14:textId="77777777" w:rsidTr="0023280D">
        <w:tc>
          <w:tcPr>
            <w:tcW w:w="793" w:type="pct"/>
            <w:shd w:val="clear" w:color="auto" w:fill="auto"/>
            <w:hideMark/>
          </w:tcPr>
          <w:p w14:paraId="10462011"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6D48E56B" w14:textId="77777777" w:rsidR="00EB3549" w:rsidRPr="001A4780" w:rsidRDefault="00EB3549" w:rsidP="003F07D0">
            <w:pPr>
              <w:spacing w:before="0" w:after="0" w:line="276" w:lineRule="auto"/>
              <w:rPr>
                <w:sz w:val="20"/>
              </w:rPr>
            </w:pPr>
            <w:r w:rsidRPr="00C17A89">
              <w:rPr>
                <w:sz w:val="20"/>
              </w:rPr>
              <w:t>date</w:t>
            </w:r>
          </w:p>
        </w:tc>
        <w:tc>
          <w:tcPr>
            <w:tcW w:w="256" w:type="pct"/>
            <w:shd w:val="clear" w:color="auto" w:fill="auto"/>
            <w:hideMark/>
          </w:tcPr>
          <w:p w14:paraId="20963162" w14:textId="77777777" w:rsidR="00EB3549" w:rsidRPr="00377A9A" w:rsidRDefault="00EB3549"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3CF14BA7" w14:textId="77777777" w:rsidR="00EB3549" w:rsidRPr="00377A9A" w:rsidRDefault="00EB3549" w:rsidP="003F07D0">
            <w:pPr>
              <w:spacing w:before="0" w:after="0" w:line="276" w:lineRule="auto"/>
              <w:jc w:val="center"/>
              <w:rPr>
                <w:sz w:val="20"/>
                <w:lang w:val="en-US"/>
              </w:rPr>
            </w:pPr>
            <w:r>
              <w:rPr>
                <w:sz w:val="20"/>
                <w:lang w:val="en-US"/>
              </w:rPr>
              <w:t>DT</w:t>
            </w:r>
          </w:p>
        </w:tc>
        <w:tc>
          <w:tcPr>
            <w:tcW w:w="1335" w:type="pct"/>
            <w:shd w:val="clear" w:color="auto" w:fill="auto"/>
            <w:hideMark/>
          </w:tcPr>
          <w:p w14:paraId="0FF01159" w14:textId="77777777" w:rsidR="00EB3549" w:rsidRPr="001A4780" w:rsidRDefault="00EB3549" w:rsidP="003F07D0">
            <w:pPr>
              <w:spacing w:before="0" w:after="0" w:line="276" w:lineRule="auto"/>
              <w:rPr>
                <w:sz w:val="20"/>
              </w:rPr>
            </w:pPr>
            <w:r w:rsidRPr="00C17A89">
              <w:rPr>
                <w:sz w:val="20"/>
              </w:rPr>
              <w:t>Дата и время вскрытия конвертов, открытии доступа к электронным документам заявок участников</w:t>
            </w:r>
          </w:p>
        </w:tc>
        <w:tc>
          <w:tcPr>
            <w:tcW w:w="1341" w:type="pct"/>
            <w:shd w:val="clear" w:color="auto" w:fill="auto"/>
            <w:hideMark/>
          </w:tcPr>
          <w:p w14:paraId="07D64858" w14:textId="77777777" w:rsidR="00EB3549" w:rsidRPr="001A4780" w:rsidRDefault="00EB3549" w:rsidP="003F07D0">
            <w:pPr>
              <w:spacing w:before="0" w:after="0" w:line="276" w:lineRule="auto"/>
              <w:rPr>
                <w:sz w:val="20"/>
              </w:rPr>
            </w:pPr>
          </w:p>
        </w:tc>
      </w:tr>
      <w:tr w:rsidR="00EB3549" w:rsidRPr="001A4780" w14:paraId="7DE5D13E" w14:textId="77777777" w:rsidTr="0023280D">
        <w:tc>
          <w:tcPr>
            <w:tcW w:w="793" w:type="pct"/>
            <w:shd w:val="clear" w:color="auto" w:fill="auto"/>
            <w:hideMark/>
          </w:tcPr>
          <w:p w14:paraId="5F4A32D1"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3C8C5517" w14:textId="77777777" w:rsidR="00EB3549" w:rsidRPr="001A4780" w:rsidRDefault="00EB3549" w:rsidP="003F07D0">
            <w:pPr>
              <w:spacing w:before="0" w:after="0" w:line="276" w:lineRule="auto"/>
              <w:rPr>
                <w:sz w:val="20"/>
              </w:rPr>
            </w:pPr>
            <w:r w:rsidRPr="00377A9A">
              <w:rPr>
                <w:sz w:val="20"/>
              </w:rPr>
              <w:t>place</w:t>
            </w:r>
          </w:p>
        </w:tc>
        <w:tc>
          <w:tcPr>
            <w:tcW w:w="256" w:type="pct"/>
            <w:shd w:val="clear" w:color="auto" w:fill="auto"/>
            <w:hideMark/>
          </w:tcPr>
          <w:p w14:paraId="6EA93309" w14:textId="77777777" w:rsidR="00EB3549" w:rsidRPr="00377A9A" w:rsidRDefault="00EB3549"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6C17DEBF" w14:textId="77777777" w:rsidR="00EB3549" w:rsidRPr="00377A9A" w:rsidRDefault="00EB3549" w:rsidP="003F07D0">
            <w:pPr>
              <w:spacing w:before="0" w:after="0" w:line="276" w:lineRule="auto"/>
              <w:jc w:val="center"/>
              <w:rPr>
                <w:sz w:val="20"/>
                <w:lang w:val="en-US"/>
              </w:rPr>
            </w:pPr>
            <w:r>
              <w:rPr>
                <w:sz w:val="20"/>
                <w:lang w:val="en-US"/>
              </w:rPr>
              <w:t>T(1-2000)</w:t>
            </w:r>
          </w:p>
        </w:tc>
        <w:tc>
          <w:tcPr>
            <w:tcW w:w="1335" w:type="pct"/>
            <w:shd w:val="clear" w:color="auto" w:fill="auto"/>
            <w:hideMark/>
          </w:tcPr>
          <w:p w14:paraId="6AC9369A" w14:textId="77777777" w:rsidR="00EB3549" w:rsidRPr="001A4780" w:rsidRDefault="00EB3549" w:rsidP="003F07D0">
            <w:pPr>
              <w:spacing w:before="0" w:after="0" w:line="276" w:lineRule="auto"/>
              <w:rPr>
                <w:sz w:val="20"/>
              </w:rPr>
            </w:pPr>
            <w:r w:rsidRPr="00377A9A">
              <w:rPr>
                <w:sz w:val="20"/>
              </w:rPr>
              <w:t>Место вскрытия конвертов, открытии доступа к электронным документам заявок участников</w:t>
            </w:r>
          </w:p>
        </w:tc>
        <w:tc>
          <w:tcPr>
            <w:tcW w:w="1341" w:type="pct"/>
            <w:shd w:val="clear" w:color="auto" w:fill="auto"/>
            <w:hideMark/>
          </w:tcPr>
          <w:p w14:paraId="44409D78" w14:textId="77777777" w:rsidR="00EB3549" w:rsidRPr="001A4780" w:rsidRDefault="00EB3549" w:rsidP="003F07D0">
            <w:pPr>
              <w:spacing w:before="0" w:after="0" w:line="276" w:lineRule="auto"/>
              <w:rPr>
                <w:sz w:val="20"/>
              </w:rPr>
            </w:pPr>
          </w:p>
        </w:tc>
      </w:tr>
      <w:tr w:rsidR="00EB3549" w:rsidRPr="001A4780" w14:paraId="1896283B" w14:textId="77777777" w:rsidTr="0023280D">
        <w:tc>
          <w:tcPr>
            <w:tcW w:w="793" w:type="pct"/>
            <w:shd w:val="clear" w:color="auto" w:fill="auto"/>
            <w:hideMark/>
          </w:tcPr>
          <w:p w14:paraId="749930C1"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33F0586C" w14:textId="77777777" w:rsidR="00EB3549" w:rsidRPr="001A4780" w:rsidRDefault="00EB3549" w:rsidP="003F07D0">
            <w:pPr>
              <w:spacing w:before="0" w:after="0" w:line="276" w:lineRule="auto"/>
              <w:rPr>
                <w:sz w:val="20"/>
              </w:rPr>
            </w:pPr>
            <w:r w:rsidRPr="00377A9A">
              <w:rPr>
                <w:sz w:val="20"/>
              </w:rPr>
              <w:t>addInfo</w:t>
            </w:r>
          </w:p>
        </w:tc>
        <w:tc>
          <w:tcPr>
            <w:tcW w:w="256" w:type="pct"/>
            <w:shd w:val="clear" w:color="auto" w:fill="auto"/>
            <w:hideMark/>
          </w:tcPr>
          <w:p w14:paraId="267CE7E6" w14:textId="77777777" w:rsidR="00EB3549" w:rsidRPr="00377A9A" w:rsidRDefault="00EB3549" w:rsidP="003F07D0">
            <w:pPr>
              <w:spacing w:before="0" w:after="0" w:line="276" w:lineRule="auto"/>
              <w:jc w:val="center"/>
              <w:rPr>
                <w:sz w:val="20"/>
                <w:lang w:val="en-US"/>
              </w:rPr>
            </w:pPr>
            <w:r>
              <w:rPr>
                <w:sz w:val="20"/>
                <w:lang w:val="en-US"/>
              </w:rPr>
              <w:t>H</w:t>
            </w:r>
          </w:p>
        </w:tc>
        <w:tc>
          <w:tcPr>
            <w:tcW w:w="448" w:type="pct"/>
            <w:gridSpan w:val="2"/>
            <w:shd w:val="clear" w:color="auto" w:fill="auto"/>
            <w:hideMark/>
          </w:tcPr>
          <w:p w14:paraId="20D93308" w14:textId="77777777" w:rsidR="00EB3549" w:rsidRPr="00377A9A" w:rsidRDefault="00EB3549" w:rsidP="003F07D0">
            <w:pPr>
              <w:spacing w:before="0" w:after="0" w:line="276" w:lineRule="auto"/>
              <w:jc w:val="center"/>
              <w:rPr>
                <w:sz w:val="20"/>
                <w:lang w:val="en-US"/>
              </w:rPr>
            </w:pPr>
            <w:r>
              <w:rPr>
                <w:sz w:val="20"/>
                <w:lang w:val="en-US"/>
              </w:rPr>
              <w:t>T(1-2000)</w:t>
            </w:r>
          </w:p>
        </w:tc>
        <w:tc>
          <w:tcPr>
            <w:tcW w:w="1335" w:type="pct"/>
            <w:shd w:val="clear" w:color="auto" w:fill="auto"/>
            <w:hideMark/>
          </w:tcPr>
          <w:p w14:paraId="47877087" w14:textId="77777777" w:rsidR="00EB3549" w:rsidRPr="001A4780" w:rsidRDefault="00EB3549" w:rsidP="003F07D0">
            <w:pPr>
              <w:spacing w:before="0" w:after="0" w:line="276" w:lineRule="auto"/>
              <w:rPr>
                <w:sz w:val="20"/>
              </w:rPr>
            </w:pPr>
            <w:r w:rsidRPr="00377A9A">
              <w:rPr>
                <w:sz w:val="20"/>
              </w:rPr>
              <w:t>Дополнительная информация</w:t>
            </w:r>
          </w:p>
        </w:tc>
        <w:tc>
          <w:tcPr>
            <w:tcW w:w="1341" w:type="pct"/>
            <w:shd w:val="clear" w:color="auto" w:fill="auto"/>
            <w:hideMark/>
          </w:tcPr>
          <w:p w14:paraId="31F4D4D8" w14:textId="77777777" w:rsidR="00EB3549" w:rsidRPr="001A4780" w:rsidRDefault="00EB3549" w:rsidP="003F07D0">
            <w:pPr>
              <w:spacing w:before="0" w:after="0" w:line="276" w:lineRule="auto"/>
              <w:rPr>
                <w:sz w:val="20"/>
              </w:rPr>
            </w:pPr>
          </w:p>
        </w:tc>
      </w:tr>
      <w:tr w:rsidR="00EB3549" w:rsidRPr="001A4780" w14:paraId="268A5F35" w14:textId="77777777" w:rsidTr="00E975FF">
        <w:tc>
          <w:tcPr>
            <w:tcW w:w="5000" w:type="pct"/>
            <w:gridSpan w:val="8"/>
            <w:shd w:val="clear" w:color="auto" w:fill="auto"/>
            <w:hideMark/>
          </w:tcPr>
          <w:p w14:paraId="53921708" w14:textId="77777777" w:rsidR="00EB3549" w:rsidRPr="00E76370" w:rsidRDefault="00EB3549" w:rsidP="003F07D0">
            <w:pPr>
              <w:spacing w:before="0" w:after="0" w:line="276" w:lineRule="auto"/>
              <w:jc w:val="center"/>
              <w:rPr>
                <w:b/>
                <w:sz w:val="20"/>
              </w:rPr>
            </w:pPr>
            <w:r w:rsidRPr="00E76370">
              <w:rPr>
                <w:b/>
                <w:sz w:val="20"/>
              </w:rPr>
              <w:t xml:space="preserve">Информация о процедуре рассмотрения и оценки заявок на участие в </w:t>
            </w:r>
            <w:r w:rsidRPr="007B35EA">
              <w:rPr>
                <w:b/>
                <w:sz w:val="20"/>
              </w:rPr>
              <w:t>конкурсе</w:t>
            </w:r>
          </w:p>
        </w:tc>
      </w:tr>
      <w:tr w:rsidR="00EB3549" w:rsidRPr="001A4780" w14:paraId="42D39FEA" w14:textId="77777777" w:rsidTr="0023280D">
        <w:tc>
          <w:tcPr>
            <w:tcW w:w="793" w:type="pct"/>
            <w:shd w:val="clear" w:color="auto" w:fill="auto"/>
            <w:hideMark/>
          </w:tcPr>
          <w:p w14:paraId="25732ACE" w14:textId="77777777" w:rsidR="00EB3549" w:rsidRPr="00E76370" w:rsidRDefault="00EB3549" w:rsidP="003F07D0">
            <w:pPr>
              <w:spacing w:before="0" w:after="0" w:line="276" w:lineRule="auto"/>
              <w:rPr>
                <w:b/>
                <w:sz w:val="20"/>
              </w:rPr>
            </w:pPr>
            <w:r w:rsidRPr="00E76370">
              <w:rPr>
                <w:b/>
                <w:sz w:val="20"/>
              </w:rPr>
              <w:t>scoring</w:t>
            </w:r>
          </w:p>
        </w:tc>
        <w:tc>
          <w:tcPr>
            <w:tcW w:w="827" w:type="pct"/>
            <w:gridSpan w:val="2"/>
            <w:shd w:val="clear" w:color="auto" w:fill="auto"/>
            <w:hideMark/>
          </w:tcPr>
          <w:p w14:paraId="4E3DDD4D" w14:textId="77777777" w:rsidR="00EB3549" w:rsidRPr="001A4780" w:rsidRDefault="00EB3549" w:rsidP="003F07D0">
            <w:pPr>
              <w:spacing w:before="0" w:after="0" w:line="276" w:lineRule="auto"/>
              <w:rPr>
                <w:sz w:val="20"/>
              </w:rPr>
            </w:pPr>
          </w:p>
        </w:tc>
        <w:tc>
          <w:tcPr>
            <w:tcW w:w="256" w:type="pct"/>
            <w:shd w:val="clear" w:color="auto" w:fill="auto"/>
            <w:hideMark/>
          </w:tcPr>
          <w:p w14:paraId="365FC337" w14:textId="77777777" w:rsidR="00EB3549" w:rsidRPr="001A4780" w:rsidRDefault="00EB3549" w:rsidP="003F07D0">
            <w:pPr>
              <w:spacing w:before="0" w:after="0" w:line="276" w:lineRule="auto"/>
              <w:jc w:val="center"/>
              <w:rPr>
                <w:sz w:val="20"/>
              </w:rPr>
            </w:pPr>
          </w:p>
        </w:tc>
        <w:tc>
          <w:tcPr>
            <w:tcW w:w="448" w:type="pct"/>
            <w:gridSpan w:val="2"/>
            <w:shd w:val="clear" w:color="auto" w:fill="auto"/>
            <w:hideMark/>
          </w:tcPr>
          <w:p w14:paraId="12D0F292" w14:textId="77777777" w:rsidR="00EB3549" w:rsidRPr="001A4780" w:rsidRDefault="00EB3549" w:rsidP="003F07D0">
            <w:pPr>
              <w:spacing w:before="0" w:after="0" w:line="276" w:lineRule="auto"/>
              <w:jc w:val="center"/>
              <w:rPr>
                <w:sz w:val="20"/>
              </w:rPr>
            </w:pPr>
          </w:p>
        </w:tc>
        <w:tc>
          <w:tcPr>
            <w:tcW w:w="1335" w:type="pct"/>
            <w:shd w:val="clear" w:color="auto" w:fill="auto"/>
            <w:hideMark/>
          </w:tcPr>
          <w:p w14:paraId="74F6797E" w14:textId="77777777" w:rsidR="00EB3549" w:rsidRPr="001A4780" w:rsidRDefault="00EB3549" w:rsidP="003F07D0">
            <w:pPr>
              <w:spacing w:before="0" w:after="0" w:line="276" w:lineRule="auto"/>
              <w:rPr>
                <w:sz w:val="20"/>
              </w:rPr>
            </w:pPr>
          </w:p>
        </w:tc>
        <w:tc>
          <w:tcPr>
            <w:tcW w:w="1341" w:type="pct"/>
            <w:shd w:val="clear" w:color="auto" w:fill="auto"/>
            <w:hideMark/>
          </w:tcPr>
          <w:p w14:paraId="2E9FC84B" w14:textId="77777777" w:rsidR="00EB3549" w:rsidRPr="001A4780" w:rsidRDefault="00EB3549" w:rsidP="003F07D0">
            <w:pPr>
              <w:spacing w:before="0" w:after="0" w:line="276" w:lineRule="auto"/>
              <w:rPr>
                <w:sz w:val="20"/>
              </w:rPr>
            </w:pPr>
          </w:p>
        </w:tc>
      </w:tr>
      <w:tr w:rsidR="00EB3549" w:rsidRPr="001A4780" w14:paraId="44CDA433" w14:textId="77777777" w:rsidTr="0023280D">
        <w:tc>
          <w:tcPr>
            <w:tcW w:w="793" w:type="pct"/>
            <w:shd w:val="clear" w:color="auto" w:fill="auto"/>
            <w:hideMark/>
          </w:tcPr>
          <w:p w14:paraId="4BAAB677"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6F26C0A1" w14:textId="77777777" w:rsidR="00EB3549" w:rsidRPr="001A4780" w:rsidRDefault="00EB3549" w:rsidP="003F07D0">
            <w:pPr>
              <w:spacing w:before="0" w:after="0" w:line="276" w:lineRule="auto"/>
              <w:rPr>
                <w:sz w:val="20"/>
              </w:rPr>
            </w:pPr>
            <w:r w:rsidRPr="00C17A89">
              <w:rPr>
                <w:sz w:val="20"/>
              </w:rPr>
              <w:t>date</w:t>
            </w:r>
          </w:p>
        </w:tc>
        <w:tc>
          <w:tcPr>
            <w:tcW w:w="256" w:type="pct"/>
            <w:shd w:val="clear" w:color="auto" w:fill="auto"/>
            <w:hideMark/>
          </w:tcPr>
          <w:p w14:paraId="3CB8D2AE" w14:textId="77777777" w:rsidR="00EB3549" w:rsidRPr="00377A9A" w:rsidRDefault="00EB3549"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19773029" w14:textId="77777777" w:rsidR="00EB3549" w:rsidRPr="00377A9A" w:rsidRDefault="00EB3549" w:rsidP="003F07D0">
            <w:pPr>
              <w:spacing w:before="0" w:after="0" w:line="276" w:lineRule="auto"/>
              <w:jc w:val="center"/>
              <w:rPr>
                <w:sz w:val="20"/>
                <w:lang w:val="en-US"/>
              </w:rPr>
            </w:pPr>
            <w:r>
              <w:rPr>
                <w:sz w:val="20"/>
                <w:lang w:val="en-US"/>
              </w:rPr>
              <w:t>DT</w:t>
            </w:r>
          </w:p>
        </w:tc>
        <w:tc>
          <w:tcPr>
            <w:tcW w:w="1335" w:type="pct"/>
            <w:shd w:val="clear" w:color="auto" w:fill="auto"/>
            <w:hideMark/>
          </w:tcPr>
          <w:p w14:paraId="0C7F4B4C" w14:textId="77777777" w:rsidR="00EB3549" w:rsidRPr="001A4780" w:rsidRDefault="00EB3549" w:rsidP="003F07D0">
            <w:pPr>
              <w:spacing w:before="0" w:after="0" w:line="276" w:lineRule="auto"/>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341" w:type="pct"/>
            <w:shd w:val="clear" w:color="auto" w:fill="auto"/>
            <w:hideMark/>
          </w:tcPr>
          <w:p w14:paraId="0A785125" w14:textId="77777777" w:rsidR="00EB3549" w:rsidRPr="001A4780" w:rsidRDefault="00EB3549" w:rsidP="003F07D0">
            <w:pPr>
              <w:spacing w:before="0" w:after="0" w:line="276" w:lineRule="auto"/>
              <w:rPr>
                <w:sz w:val="20"/>
              </w:rPr>
            </w:pPr>
          </w:p>
        </w:tc>
      </w:tr>
      <w:tr w:rsidR="00EB3549" w:rsidRPr="001A4780" w14:paraId="5C0E39C1" w14:textId="77777777" w:rsidTr="0023280D">
        <w:tc>
          <w:tcPr>
            <w:tcW w:w="793" w:type="pct"/>
            <w:shd w:val="clear" w:color="auto" w:fill="auto"/>
            <w:hideMark/>
          </w:tcPr>
          <w:p w14:paraId="2021155E"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303D6CA6" w14:textId="77777777" w:rsidR="00EB3549" w:rsidRPr="001A4780" w:rsidRDefault="00EB3549" w:rsidP="003F07D0">
            <w:pPr>
              <w:spacing w:before="0" w:after="0" w:line="276" w:lineRule="auto"/>
              <w:rPr>
                <w:sz w:val="20"/>
              </w:rPr>
            </w:pPr>
            <w:r w:rsidRPr="00377A9A">
              <w:rPr>
                <w:sz w:val="20"/>
              </w:rPr>
              <w:t>place</w:t>
            </w:r>
          </w:p>
        </w:tc>
        <w:tc>
          <w:tcPr>
            <w:tcW w:w="256" w:type="pct"/>
            <w:shd w:val="clear" w:color="auto" w:fill="auto"/>
            <w:hideMark/>
          </w:tcPr>
          <w:p w14:paraId="3F7DEA4E" w14:textId="77777777" w:rsidR="00EB3549" w:rsidRPr="002A2E42" w:rsidRDefault="00EB3549" w:rsidP="003F07D0">
            <w:pPr>
              <w:spacing w:before="0" w:after="0" w:line="276" w:lineRule="auto"/>
              <w:jc w:val="center"/>
              <w:rPr>
                <w:sz w:val="20"/>
              </w:rPr>
            </w:pPr>
            <w:r>
              <w:rPr>
                <w:sz w:val="20"/>
                <w:lang w:val="en-US"/>
              </w:rPr>
              <w:t>O</w:t>
            </w:r>
          </w:p>
        </w:tc>
        <w:tc>
          <w:tcPr>
            <w:tcW w:w="448" w:type="pct"/>
            <w:gridSpan w:val="2"/>
            <w:shd w:val="clear" w:color="auto" w:fill="auto"/>
            <w:hideMark/>
          </w:tcPr>
          <w:p w14:paraId="5C928F8C" w14:textId="77777777" w:rsidR="00EB3549" w:rsidRPr="00377A9A" w:rsidRDefault="00EB3549" w:rsidP="003F07D0">
            <w:pPr>
              <w:spacing w:before="0" w:after="0" w:line="276" w:lineRule="auto"/>
              <w:jc w:val="center"/>
              <w:rPr>
                <w:sz w:val="20"/>
                <w:lang w:val="en-US"/>
              </w:rPr>
            </w:pPr>
            <w:r>
              <w:rPr>
                <w:sz w:val="20"/>
                <w:lang w:val="en-US"/>
              </w:rPr>
              <w:t>T(1-2000)</w:t>
            </w:r>
          </w:p>
        </w:tc>
        <w:tc>
          <w:tcPr>
            <w:tcW w:w="1335" w:type="pct"/>
            <w:shd w:val="clear" w:color="auto" w:fill="auto"/>
            <w:hideMark/>
          </w:tcPr>
          <w:p w14:paraId="7D99C632" w14:textId="77777777" w:rsidR="00EB3549" w:rsidRPr="001A4780" w:rsidRDefault="00EB3549" w:rsidP="003F07D0">
            <w:pPr>
              <w:spacing w:before="0" w:after="0" w:line="276" w:lineRule="auto"/>
              <w:rPr>
                <w:sz w:val="20"/>
              </w:rPr>
            </w:pPr>
            <w:r w:rsidRPr="008D684A">
              <w:rPr>
                <w:sz w:val="20"/>
              </w:rPr>
              <w:t>Место рассмотрения и оценки заявок на участие в конкурсе</w:t>
            </w:r>
          </w:p>
        </w:tc>
        <w:tc>
          <w:tcPr>
            <w:tcW w:w="1341" w:type="pct"/>
            <w:shd w:val="clear" w:color="auto" w:fill="auto"/>
            <w:hideMark/>
          </w:tcPr>
          <w:p w14:paraId="0F55724A" w14:textId="77777777" w:rsidR="00EB3549" w:rsidRPr="001A4780" w:rsidRDefault="00EB3549" w:rsidP="003F07D0">
            <w:pPr>
              <w:spacing w:before="0" w:after="0" w:line="276" w:lineRule="auto"/>
              <w:rPr>
                <w:sz w:val="20"/>
              </w:rPr>
            </w:pPr>
          </w:p>
        </w:tc>
      </w:tr>
      <w:tr w:rsidR="00EB3549" w:rsidRPr="001A4780" w14:paraId="4FAB7F6A" w14:textId="77777777" w:rsidTr="0023280D">
        <w:tc>
          <w:tcPr>
            <w:tcW w:w="793" w:type="pct"/>
            <w:shd w:val="clear" w:color="auto" w:fill="auto"/>
            <w:hideMark/>
          </w:tcPr>
          <w:p w14:paraId="28CA75C9"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7A155D3C" w14:textId="77777777" w:rsidR="00EB3549" w:rsidRPr="001A4780" w:rsidRDefault="00EB3549" w:rsidP="003F07D0">
            <w:pPr>
              <w:spacing w:before="0" w:after="0" w:line="276" w:lineRule="auto"/>
              <w:rPr>
                <w:sz w:val="20"/>
              </w:rPr>
            </w:pPr>
            <w:r w:rsidRPr="00377A9A">
              <w:rPr>
                <w:sz w:val="20"/>
              </w:rPr>
              <w:t>addInfo</w:t>
            </w:r>
          </w:p>
        </w:tc>
        <w:tc>
          <w:tcPr>
            <w:tcW w:w="256" w:type="pct"/>
            <w:shd w:val="clear" w:color="auto" w:fill="auto"/>
            <w:hideMark/>
          </w:tcPr>
          <w:p w14:paraId="20A6B000" w14:textId="77777777" w:rsidR="00EB3549" w:rsidRPr="00377A9A" w:rsidRDefault="00EB3549" w:rsidP="003F07D0">
            <w:pPr>
              <w:spacing w:before="0" w:after="0" w:line="276" w:lineRule="auto"/>
              <w:jc w:val="center"/>
              <w:rPr>
                <w:sz w:val="20"/>
                <w:lang w:val="en-US"/>
              </w:rPr>
            </w:pPr>
            <w:r>
              <w:rPr>
                <w:sz w:val="20"/>
                <w:lang w:val="en-US"/>
              </w:rPr>
              <w:t>H</w:t>
            </w:r>
          </w:p>
        </w:tc>
        <w:tc>
          <w:tcPr>
            <w:tcW w:w="448" w:type="pct"/>
            <w:gridSpan w:val="2"/>
            <w:shd w:val="clear" w:color="auto" w:fill="auto"/>
            <w:hideMark/>
          </w:tcPr>
          <w:p w14:paraId="35BAA460" w14:textId="77777777" w:rsidR="00EB3549" w:rsidRPr="00377A9A" w:rsidRDefault="00EB3549" w:rsidP="003F07D0">
            <w:pPr>
              <w:spacing w:before="0" w:after="0" w:line="276" w:lineRule="auto"/>
              <w:jc w:val="center"/>
              <w:rPr>
                <w:sz w:val="20"/>
                <w:lang w:val="en-US"/>
              </w:rPr>
            </w:pPr>
            <w:r>
              <w:rPr>
                <w:sz w:val="20"/>
                <w:lang w:val="en-US"/>
              </w:rPr>
              <w:t>T(1-2000)</w:t>
            </w:r>
          </w:p>
        </w:tc>
        <w:tc>
          <w:tcPr>
            <w:tcW w:w="1335" w:type="pct"/>
            <w:shd w:val="clear" w:color="auto" w:fill="auto"/>
            <w:hideMark/>
          </w:tcPr>
          <w:p w14:paraId="5440CF70" w14:textId="77777777" w:rsidR="00EB3549" w:rsidRPr="001A4780" w:rsidRDefault="00EB3549" w:rsidP="003F07D0">
            <w:pPr>
              <w:spacing w:before="0" w:after="0" w:line="276" w:lineRule="auto"/>
              <w:rPr>
                <w:sz w:val="20"/>
              </w:rPr>
            </w:pPr>
            <w:r w:rsidRPr="00377A9A">
              <w:rPr>
                <w:sz w:val="20"/>
              </w:rPr>
              <w:t>Дополнительная информация</w:t>
            </w:r>
          </w:p>
        </w:tc>
        <w:tc>
          <w:tcPr>
            <w:tcW w:w="1341" w:type="pct"/>
            <w:shd w:val="clear" w:color="auto" w:fill="auto"/>
            <w:hideMark/>
          </w:tcPr>
          <w:p w14:paraId="5562F05A" w14:textId="77777777" w:rsidR="00EB3549" w:rsidRPr="001A4780" w:rsidRDefault="00EB3549" w:rsidP="003F07D0">
            <w:pPr>
              <w:spacing w:before="0" w:after="0" w:line="276" w:lineRule="auto"/>
              <w:rPr>
                <w:sz w:val="20"/>
              </w:rPr>
            </w:pPr>
          </w:p>
        </w:tc>
      </w:tr>
      <w:tr w:rsidR="00EB3549" w:rsidRPr="001A4780" w14:paraId="26EA07D4" w14:textId="77777777" w:rsidTr="00E975FF">
        <w:tc>
          <w:tcPr>
            <w:tcW w:w="5000" w:type="pct"/>
            <w:gridSpan w:val="8"/>
            <w:shd w:val="clear" w:color="auto" w:fill="auto"/>
            <w:hideMark/>
          </w:tcPr>
          <w:p w14:paraId="0143F3BB" w14:textId="77777777" w:rsidR="00EB3549" w:rsidRPr="001A4780" w:rsidRDefault="00EB3549" w:rsidP="003F07D0">
            <w:pPr>
              <w:spacing w:before="0" w:after="0" w:line="276" w:lineRule="auto"/>
              <w:jc w:val="center"/>
              <w:rPr>
                <w:sz w:val="20"/>
              </w:rPr>
            </w:pPr>
            <w:r w:rsidRPr="00B8651D">
              <w:rPr>
                <w:b/>
                <w:sz w:val="20"/>
              </w:rPr>
              <w:t>Информация о предквалификационном отборе</w:t>
            </w:r>
          </w:p>
        </w:tc>
      </w:tr>
      <w:tr w:rsidR="00EB3549" w:rsidRPr="001A4780" w14:paraId="1700DA03" w14:textId="77777777" w:rsidTr="0023280D">
        <w:tc>
          <w:tcPr>
            <w:tcW w:w="793" w:type="pct"/>
            <w:shd w:val="clear" w:color="auto" w:fill="auto"/>
            <w:hideMark/>
          </w:tcPr>
          <w:p w14:paraId="7B3B2103" w14:textId="77777777" w:rsidR="00EB3549" w:rsidRPr="00B8651D" w:rsidRDefault="00EB3549" w:rsidP="003F07D0">
            <w:pPr>
              <w:spacing w:before="0" w:after="0" w:line="276" w:lineRule="auto"/>
              <w:rPr>
                <w:b/>
                <w:sz w:val="20"/>
              </w:rPr>
            </w:pPr>
            <w:r w:rsidRPr="00B8651D">
              <w:rPr>
                <w:b/>
                <w:sz w:val="20"/>
              </w:rPr>
              <w:t>prequalification</w:t>
            </w:r>
          </w:p>
        </w:tc>
        <w:tc>
          <w:tcPr>
            <w:tcW w:w="827" w:type="pct"/>
            <w:gridSpan w:val="2"/>
            <w:shd w:val="clear" w:color="auto" w:fill="auto"/>
            <w:hideMark/>
          </w:tcPr>
          <w:p w14:paraId="266E62FF" w14:textId="77777777" w:rsidR="00EB3549" w:rsidRPr="00377A9A" w:rsidRDefault="00EB3549" w:rsidP="003F07D0">
            <w:pPr>
              <w:spacing w:before="0" w:after="0" w:line="276" w:lineRule="auto"/>
              <w:rPr>
                <w:sz w:val="20"/>
              </w:rPr>
            </w:pPr>
          </w:p>
        </w:tc>
        <w:tc>
          <w:tcPr>
            <w:tcW w:w="256" w:type="pct"/>
            <w:shd w:val="clear" w:color="auto" w:fill="auto"/>
            <w:hideMark/>
          </w:tcPr>
          <w:p w14:paraId="73D885E8" w14:textId="77777777" w:rsidR="00EB3549" w:rsidRDefault="00EB3549" w:rsidP="003F07D0">
            <w:pPr>
              <w:spacing w:before="0" w:after="0" w:line="276" w:lineRule="auto"/>
              <w:jc w:val="center"/>
              <w:rPr>
                <w:sz w:val="20"/>
                <w:lang w:val="en-US"/>
              </w:rPr>
            </w:pPr>
          </w:p>
        </w:tc>
        <w:tc>
          <w:tcPr>
            <w:tcW w:w="448" w:type="pct"/>
            <w:gridSpan w:val="2"/>
            <w:shd w:val="clear" w:color="auto" w:fill="auto"/>
            <w:hideMark/>
          </w:tcPr>
          <w:p w14:paraId="54961B1A" w14:textId="77777777" w:rsidR="00EB3549" w:rsidRDefault="00EB3549" w:rsidP="003F07D0">
            <w:pPr>
              <w:spacing w:before="0" w:after="0" w:line="276" w:lineRule="auto"/>
              <w:jc w:val="center"/>
              <w:rPr>
                <w:sz w:val="20"/>
                <w:lang w:val="en-US"/>
              </w:rPr>
            </w:pPr>
          </w:p>
        </w:tc>
        <w:tc>
          <w:tcPr>
            <w:tcW w:w="1335" w:type="pct"/>
            <w:shd w:val="clear" w:color="auto" w:fill="auto"/>
            <w:hideMark/>
          </w:tcPr>
          <w:p w14:paraId="1D9A9E2C" w14:textId="77777777" w:rsidR="00EB3549" w:rsidRPr="00377A9A" w:rsidRDefault="00EB3549" w:rsidP="003F07D0">
            <w:pPr>
              <w:spacing w:before="0" w:after="0" w:line="276" w:lineRule="auto"/>
              <w:rPr>
                <w:sz w:val="20"/>
              </w:rPr>
            </w:pPr>
          </w:p>
        </w:tc>
        <w:tc>
          <w:tcPr>
            <w:tcW w:w="1341" w:type="pct"/>
            <w:shd w:val="clear" w:color="auto" w:fill="auto"/>
            <w:hideMark/>
          </w:tcPr>
          <w:p w14:paraId="4FB2BCC6" w14:textId="77777777" w:rsidR="00EB3549" w:rsidRPr="001A4780" w:rsidRDefault="00EB3549" w:rsidP="003F07D0">
            <w:pPr>
              <w:spacing w:before="0" w:after="0" w:line="276" w:lineRule="auto"/>
              <w:rPr>
                <w:sz w:val="20"/>
              </w:rPr>
            </w:pPr>
          </w:p>
        </w:tc>
      </w:tr>
      <w:tr w:rsidR="00EB3549" w:rsidRPr="001A4780" w14:paraId="1C3FE500" w14:textId="77777777" w:rsidTr="0023280D">
        <w:tc>
          <w:tcPr>
            <w:tcW w:w="793" w:type="pct"/>
            <w:shd w:val="clear" w:color="auto" w:fill="auto"/>
            <w:hideMark/>
          </w:tcPr>
          <w:p w14:paraId="16B87604"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3D943186" w14:textId="77777777" w:rsidR="00EB3549" w:rsidRPr="001A4780" w:rsidRDefault="00EB3549" w:rsidP="003F07D0">
            <w:pPr>
              <w:spacing w:before="0" w:after="0" w:line="276" w:lineRule="auto"/>
              <w:rPr>
                <w:sz w:val="20"/>
              </w:rPr>
            </w:pPr>
            <w:r w:rsidRPr="00C17A89">
              <w:rPr>
                <w:sz w:val="20"/>
              </w:rPr>
              <w:t>date</w:t>
            </w:r>
          </w:p>
        </w:tc>
        <w:tc>
          <w:tcPr>
            <w:tcW w:w="256" w:type="pct"/>
            <w:shd w:val="clear" w:color="auto" w:fill="auto"/>
            <w:hideMark/>
          </w:tcPr>
          <w:p w14:paraId="793CB2C0" w14:textId="77777777" w:rsidR="00EB3549" w:rsidRPr="00377A9A" w:rsidRDefault="00EB3549"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28A25E1F" w14:textId="77777777" w:rsidR="00EB3549" w:rsidRPr="00377A9A" w:rsidRDefault="00EB3549" w:rsidP="003F07D0">
            <w:pPr>
              <w:spacing w:before="0" w:after="0" w:line="276" w:lineRule="auto"/>
              <w:jc w:val="center"/>
              <w:rPr>
                <w:sz w:val="20"/>
                <w:lang w:val="en-US"/>
              </w:rPr>
            </w:pPr>
            <w:r>
              <w:rPr>
                <w:sz w:val="20"/>
                <w:lang w:val="en-US"/>
              </w:rPr>
              <w:t>DT</w:t>
            </w:r>
          </w:p>
        </w:tc>
        <w:tc>
          <w:tcPr>
            <w:tcW w:w="1335" w:type="pct"/>
            <w:shd w:val="clear" w:color="auto" w:fill="auto"/>
            <w:hideMark/>
          </w:tcPr>
          <w:p w14:paraId="7801942A" w14:textId="77777777" w:rsidR="00EB3549" w:rsidRPr="001A4780" w:rsidRDefault="00EB3549" w:rsidP="003F07D0">
            <w:pPr>
              <w:spacing w:before="0" w:after="0" w:line="276" w:lineRule="auto"/>
              <w:rPr>
                <w:sz w:val="20"/>
              </w:rPr>
            </w:pPr>
            <w:r w:rsidRPr="001352C0">
              <w:rPr>
                <w:sz w:val="20"/>
              </w:rPr>
              <w:t>Дата и время предквалификационного отбора</w:t>
            </w:r>
          </w:p>
        </w:tc>
        <w:tc>
          <w:tcPr>
            <w:tcW w:w="1341" w:type="pct"/>
            <w:shd w:val="clear" w:color="auto" w:fill="auto"/>
            <w:hideMark/>
          </w:tcPr>
          <w:p w14:paraId="6F9E0558" w14:textId="77777777" w:rsidR="00EB3549" w:rsidRPr="001A4780" w:rsidRDefault="00EB3549" w:rsidP="003F07D0">
            <w:pPr>
              <w:spacing w:before="0" w:after="0" w:line="276" w:lineRule="auto"/>
              <w:rPr>
                <w:sz w:val="20"/>
              </w:rPr>
            </w:pPr>
          </w:p>
        </w:tc>
      </w:tr>
      <w:tr w:rsidR="00EB3549" w:rsidRPr="001A4780" w14:paraId="4D0E1761" w14:textId="77777777" w:rsidTr="0023280D">
        <w:tc>
          <w:tcPr>
            <w:tcW w:w="793" w:type="pct"/>
            <w:shd w:val="clear" w:color="auto" w:fill="auto"/>
            <w:hideMark/>
          </w:tcPr>
          <w:p w14:paraId="5A40F75B"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095E4D68" w14:textId="77777777" w:rsidR="00EB3549" w:rsidRPr="001A4780" w:rsidRDefault="00EB3549" w:rsidP="003F07D0">
            <w:pPr>
              <w:spacing w:before="0" w:after="0" w:line="276" w:lineRule="auto"/>
              <w:rPr>
                <w:sz w:val="20"/>
              </w:rPr>
            </w:pPr>
            <w:r w:rsidRPr="00377A9A">
              <w:rPr>
                <w:sz w:val="20"/>
              </w:rPr>
              <w:t>place</w:t>
            </w:r>
          </w:p>
        </w:tc>
        <w:tc>
          <w:tcPr>
            <w:tcW w:w="256" w:type="pct"/>
            <w:shd w:val="clear" w:color="auto" w:fill="auto"/>
            <w:hideMark/>
          </w:tcPr>
          <w:p w14:paraId="01CC3F1D" w14:textId="77777777" w:rsidR="00EB3549" w:rsidRPr="002A7063" w:rsidRDefault="00EB3549" w:rsidP="003F07D0">
            <w:pPr>
              <w:spacing w:before="0" w:after="0" w:line="276" w:lineRule="auto"/>
              <w:jc w:val="center"/>
              <w:rPr>
                <w:sz w:val="20"/>
              </w:rPr>
            </w:pPr>
            <w:r>
              <w:rPr>
                <w:sz w:val="20"/>
              </w:rPr>
              <w:t>Н</w:t>
            </w:r>
          </w:p>
        </w:tc>
        <w:tc>
          <w:tcPr>
            <w:tcW w:w="448" w:type="pct"/>
            <w:gridSpan w:val="2"/>
            <w:shd w:val="clear" w:color="auto" w:fill="auto"/>
            <w:hideMark/>
          </w:tcPr>
          <w:p w14:paraId="139DF515" w14:textId="77777777" w:rsidR="00EB3549" w:rsidRPr="00377A9A" w:rsidRDefault="00EB3549" w:rsidP="003F07D0">
            <w:pPr>
              <w:spacing w:before="0" w:after="0" w:line="276" w:lineRule="auto"/>
              <w:jc w:val="center"/>
              <w:rPr>
                <w:sz w:val="20"/>
                <w:lang w:val="en-US"/>
              </w:rPr>
            </w:pPr>
            <w:r>
              <w:rPr>
                <w:sz w:val="20"/>
                <w:lang w:val="en-US"/>
              </w:rPr>
              <w:t>T(1-2000)</w:t>
            </w:r>
          </w:p>
        </w:tc>
        <w:tc>
          <w:tcPr>
            <w:tcW w:w="1335" w:type="pct"/>
            <w:shd w:val="clear" w:color="auto" w:fill="auto"/>
            <w:hideMark/>
          </w:tcPr>
          <w:p w14:paraId="2DCFED4A" w14:textId="77777777" w:rsidR="00EB3549" w:rsidRPr="001352C0" w:rsidRDefault="00EB3549" w:rsidP="003F07D0">
            <w:pPr>
              <w:spacing w:before="0" w:after="0" w:line="276" w:lineRule="auto"/>
              <w:rPr>
                <w:sz w:val="20"/>
              </w:rPr>
            </w:pPr>
            <w:r w:rsidRPr="001352C0">
              <w:rPr>
                <w:sz w:val="20"/>
              </w:rPr>
              <w:t>Место проведения предквалификационного отбор</w:t>
            </w:r>
            <w:r>
              <w:rPr>
                <w:sz w:val="20"/>
                <w:lang w:val="en-US"/>
              </w:rPr>
              <w:t>а</w:t>
            </w:r>
          </w:p>
        </w:tc>
        <w:tc>
          <w:tcPr>
            <w:tcW w:w="1341" w:type="pct"/>
            <w:shd w:val="clear" w:color="auto" w:fill="auto"/>
            <w:hideMark/>
          </w:tcPr>
          <w:p w14:paraId="1CCF0561" w14:textId="77777777" w:rsidR="00EB3549" w:rsidRPr="001A4780" w:rsidRDefault="00EB3549" w:rsidP="003F07D0">
            <w:pPr>
              <w:spacing w:before="0" w:after="0" w:line="276" w:lineRule="auto"/>
              <w:rPr>
                <w:sz w:val="20"/>
              </w:rPr>
            </w:pPr>
          </w:p>
        </w:tc>
      </w:tr>
      <w:tr w:rsidR="00EB3549" w:rsidRPr="001A4780" w14:paraId="1601C875" w14:textId="77777777" w:rsidTr="00E975FF">
        <w:tc>
          <w:tcPr>
            <w:tcW w:w="5000" w:type="pct"/>
            <w:gridSpan w:val="8"/>
            <w:shd w:val="clear" w:color="auto" w:fill="auto"/>
            <w:hideMark/>
          </w:tcPr>
          <w:p w14:paraId="30A3C678" w14:textId="77777777" w:rsidR="00EB3549" w:rsidRPr="001A4780" w:rsidRDefault="00EB3549" w:rsidP="003F07D0">
            <w:pPr>
              <w:spacing w:before="0" w:after="0" w:line="276" w:lineRule="auto"/>
              <w:jc w:val="center"/>
              <w:rPr>
                <w:sz w:val="20"/>
              </w:rPr>
            </w:pPr>
            <w:r>
              <w:rPr>
                <w:b/>
                <w:sz w:val="20"/>
              </w:rPr>
              <w:t>Второй</w:t>
            </w:r>
            <w:r w:rsidRPr="00142420">
              <w:rPr>
                <w:b/>
                <w:sz w:val="20"/>
                <w:lang w:val="en-US"/>
              </w:rPr>
              <w:t xml:space="preserve"> этап</w:t>
            </w:r>
          </w:p>
        </w:tc>
      </w:tr>
      <w:tr w:rsidR="00EB3549" w:rsidRPr="001A4780" w14:paraId="56FEB85C" w14:textId="77777777" w:rsidTr="0023280D">
        <w:tc>
          <w:tcPr>
            <w:tcW w:w="793" w:type="pct"/>
            <w:shd w:val="clear" w:color="auto" w:fill="auto"/>
            <w:hideMark/>
          </w:tcPr>
          <w:p w14:paraId="5D73E254" w14:textId="77777777" w:rsidR="00EB3549" w:rsidRPr="00142420" w:rsidRDefault="00EB3549" w:rsidP="003F07D0">
            <w:pPr>
              <w:spacing w:before="0" w:after="0" w:line="276" w:lineRule="auto"/>
              <w:rPr>
                <w:b/>
                <w:sz w:val="20"/>
              </w:rPr>
            </w:pPr>
            <w:r w:rsidRPr="00947BF5">
              <w:rPr>
                <w:b/>
                <w:sz w:val="20"/>
              </w:rPr>
              <w:t>stageTwo</w:t>
            </w:r>
          </w:p>
        </w:tc>
        <w:tc>
          <w:tcPr>
            <w:tcW w:w="827" w:type="pct"/>
            <w:gridSpan w:val="2"/>
            <w:shd w:val="clear" w:color="auto" w:fill="auto"/>
            <w:hideMark/>
          </w:tcPr>
          <w:p w14:paraId="41BEA8B3" w14:textId="77777777" w:rsidR="00EB3549" w:rsidRPr="001A4780" w:rsidRDefault="00EB3549" w:rsidP="003F07D0">
            <w:pPr>
              <w:spacing w:before="0" w:after="0" w:line="276" w:lineRule="auto"/>
              <w:rPr>
                <w:sz w:val="20"/>
              </w:rPr>
            </w:pPr>
          </w:p>
        </w:tc>
        <w:tc>
          <w:tcPr>
            <w:tcW w:w="256" w:type="pct"/>
            <w:shd w:val="clear" w:color="auto" w:fill="auto"/>
            <w:hideMark/>
          </w:tcPr>
          <w:p w14:paraId="4A5AC25A" w14:textId="77777777" w:rsidR="00EB3549" w:rsidRPr="001A4780" w:rsidRDefault="00EB3549" w:rsidP="003F07D0">
            <w:pPr>
              <w:spacing w:before="0" w:after="0" w:line="276" w:lineRule="auto"/>
              <w:jc w:val="center"/>
              <w:rPr>
                <w:sz w:val="20"/>
              </w:rPr>
            </w:pPr>
          </w:p>
        </w:tc>
        <w:tc>
          <w:tcPr>
            <w:tcW w:w="448" w:type="pct"/>
            <w:gridSpan w:val="2"/>
            <w:shd w:val="clear" w:color="auto" w:fill="auto"/>
            <w:hideMark/>
          </w:tcPr>
          <w:p w14:paraId="16DEE30B" w14:textId="77777777" w:rsidR="00EB3549" w:rsidRPr="001A4780" w:rsidRDefault="00EB3549" w:rsidP="003F07D0">
            <w:pPr>
              <w:spacing w:before="0" w:after="0" w:line="276" w:lineRule="auto"/>
              <w:jc w:val="center"/>
              <w:rPr>
                <w:sz w:val="20"/>
              </w:rPr>
            </w:pPr>
          </w:p>
        </w:tc>
        <w:tc>
          <w:tcPr>
            <w:tcW w:w="1335" w:type="pct"/>
            <w:shd w:val="clear" w:color="auto" w:fill="auto"/>
            <w:hideMark/>
          </w:tcPr>
          <w:p w14:paraId="7FB8E97F" w14:textId="77777777" w:rsidR="00EB3549" w:rsidRPr="001A4780" w:rsidRDefault="00EB3549" w:rsidP="003F07D0">
            <w:pPr>
              <w:spacing w:before="0" w:after="0" w:line="276" w:lineRule="auto"/>
              <w:rPr>
                <w:sz w:val="20"/>
              </w:rPr>
            </w:pPr>
          </w:p>
        </w:tc>
        <w:tc>
          <w:tcPr>
            <w:tcW w:w="1341" w:type="pct"/>
            <w:shd w:val="clear" w:color="auto" w:fill="auto"/>
            <w:hideMark/>
          </w:tcPr>
          <w:p w14:paraId="73E2986E" w14:textId="77777777" w:rsidR="00EB3549" w:rsidRPr="001A4780" w:rsidRDefault="00EB3549" w:rsidP="003F07D0">
            <w:pPr>
              <w:spacing w:before="0" w:after="0" w:line="276" w:lineRule="auto"/>
              <w:rPr>
                <w:sz w:val="20"/>
              </w:rPr>
            </w:pPr>
          </w:p>
        </w:tc>
      </w:tr>
      <w:tr w:rsidR="00EB3549" w:rsidRPr="001A4780" w14:paraId="4BF07ED9" w14:textId="77777777" w:rsidTr="0023280D">
        <w:tc>
          <w:tcPr>
            <w:tcW w:w="793" w:type="pct"/>
            <w:shd w:val="clear" w:color="auto" w:fill="auto"/>
            <w:hideMark/>
          </w:tcPr>
          <w:p w14:paraId="04F379C4"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0B930D9A" w14:textId="77777777" w:rsidR="00EB3549" w:rsidRPr="001A4780" w:rsidRDefault="00EB3549" w:rsidP="003F07D0">
            <w:pPr>
              <w:spacing w:before="0" w:after="0" w:line="276" w:lineRule="auto"/>
              <w:rPr>
                <w:sz w:val="20"/>
              </w:rPr>
            </w:pPr>
            <w:r w:rsidRPr="0053186C">
              <w:rPr>
                <w:sz w:val="20"/>
              </w:rPr>
              <w:t>collecting</w:t>
            </w:r>
          </w:p>
        </w:tc>
        <w:tc>
          <w:tcPr>
            <w:tcW w:w="256" w:type="pct"/>
            <w:shd w:val="clear" w:color="auto" w:fill="auto"/>
            <w:hideMark/>
          </w:tcPr>
          <w:p w14:paraId="237D85AB" w14:textId="77777777" w:rsidR="00EB3549" w:rsidRPr="00DA16EA" w:rsidRDefault="00EB3549"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217DB7DB" w14:textId="77777777" w:rsidR="00EB3549" w:rsidRPr="00DA16EA" w:rsidRDefault="00EB3549" w:rsidP="003F07D0">
            <w:pPr>
              <w:spacing w:before="0" w:after="0" w:line="276" w:lineRule="auto"/>
              <w:jc w:val="center"/>
              <w:rPr>
                <w:sz w:val="20"/>
                <w:lang w:val="en-US"/>
              </w:rPr>
            </w:pPr>
            <w:r>
              <w:rPr>
                <w:sz w:val="20"/>
                <w:lang w:val="en-US"/>
              </w:rPr>
              <w:t>S</w:t>
            </w:r>
          </w:p>
        </w:tc>
        <w:tc>
          <w:tcPr>
            <w:tcW w:w="1335" w:type="pct"/>
            <w:shd w:val="clear" w:color="auto" w:fill="auto"/>
            <w:hideMark/>
          </w:tcPr>
          <w:p w14:paraId="6F031204" w14:textId="77777777" w:rsidR="00EB3549" w:rsidRPr="001A4780" w:rsidRDefault="00EB3549" w:rsidP="003F07D0">
            <w:pPr>
              <w:spacing w:before="0" w:after="0" w:line="276" w:lineRule="auto"/>
              <w:ind w:firstLine="45"/>
              <w:rPr>
                <w:sz w:val="20"/>
              </w:rPr>
            </w:pPr>
            <w:r w:rsidRPr="0053186C">
              <w:rPr>
                <w:sz w:val="20"/>
              </w:rPr>
              <w:t>Информация о подаче заявок</w:t>
            </w:r>
          </w:p>
        </w:tc>
        <w:tc>
          <w:tcPr>
            <w:tcW w:w="1341" w:type="pct"/>
            <w:shd w:val="clear" w:color="auto" w:fill="auto"/>
            <w:hideMark/>
          </w:tcPr>
          <w:p w14:paraId="63D70BE7" w14:textId="77777777" w:rsidR="00EB3549" w:rsidRPr="001A4780" w:rsidRDefault="00EB3549" w:rsidP="003F07D0">
            <w:pPr>
              <w:spacing w:before="0" w:after="0" w:line="276" w:lineRule="auto"/>
              <w:rPr>
                <w:sz w:val="20"/>
              </w:rPr>
            </w:pPr>
          </w:p>
        </w:tc>
      </w:tr>
      <w:tr w:rsidR="00EB3549" w:rsidRPr="001A4780" w14:paraId="66ECBD03" w14:textId="77777777" w:rsidTr="0023280D">
        <w:tc>
          <w:tcPr>
            <w:tcW w:w="793" w:type="pct"/>
            <w:shd w:val="clear" w:color="auto" w:fill="auto"/>
            <w:hideMark/>
          </w:tcPr>
          <w:p w14:paraId="643F342E"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67C1B162" w14:textId="77777777" w:rsidR="00EB3549" w:rsidRPr="001A4780" w:rsidRDefault="00EB3549" w:rsidP="003F07D0">
            <w:pPr>
              <w:spacing w:before="0" w:after="0" w:line="276" w:lineRule="auto"/>
              <w:rPr>
                <w:sz w:val="20"/>
              </w:rPr>
            </w:pPr>
            <w:r w:rsidRPr="0053186C">
              <w:rPr>
                <w:sz w:val="20"/>
              </w:rPr>
              <w:t>opening</w:t>
            </w:r>
          </w:p>
        </w:tc>
        <w:tc>
          <w:tcPr>
            <w:tcW w:w="256" w:type="pct"/>
            <w:shd w:val="clear" w:color="auto" w:fill="auto"/>
            <w:hideMark/>
          </w:tcPr>
          <w:p w14:paraId="0CBEF34B" w14:textId="77777777" w:rsidR="00EB3549" w:rsidRPr="00DA16EA" w:rsidRDefault="00EB3549"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14882CEF" w14:textId="77777777" w:rsidR="00EB3549" w:rsidRPr="00DA16EA" w:rsidRDefault="00EB3549" w:rsidP="003F07D0">
            <w:pPr>
              <w:spacing w:before="0" w:after="0" w:line="276" w:lineRule="auto"/>
              <w:jc w:val="center"/>
              <w:rPr>
                <w:sz w:val="20"/>
                <w:lang w:val="en-US"/>
              </w:rPr>
            </w:pPr>
            <w:r>
              <w:rPr>
                <w:sz w:val="20"/>
                <w:lang w:val="en-US"/>
              </w:rPr>
              <w:t>S</w:t>
            </w:r>
          </w:p>
        </w:tc>
        <w:tc>
          <w:tcPr>
            <w:tcW w:w="1335" w:type="pct"/>
            <w:shd w:val="clear" w:color="auto" w:fill="auto"/>
            <w:hideMark/>
          </w:tcPr>
          <w:p w14:paraId="47309880" w14:textId="77777777" w:rsidR="00EB3549" w:rsidRPr="001A4780" w:rsidRDefault="00EB3549" w:rsidP="003F07D0">
            <w:pPr>
              <w:spacing w:before="0" w:after="0" w:line="276" w:lineRule="auto"/>
              <w:rPr>
                <w:sz w:val="20"/>
              </w:rPr>
            </w:pPr>
            <w:r w:rsidRPr="0053186C">
              <w:rPr>
                <w:sz w:val="20"/>
              </w:rPr>
              <w:t>Информация о вскрытии конвертов, открытии доступа к электронным документам заявок участников</w:t>
            </w:r>
          </w:p>
        </w:tc>
        <w:tc>
          <w:tcPr>
            <w:tcW w:w="1341" w:type="pct"/>
            <w:shd w:val="clear" w:color="auto" w:fill="auto"/>
            <w:hideMark/>
          </w:tcPr>
          <w:p w14:paraId="2E5751E0" w14:textId="77777777" w:rsidR="00EB3549" w:rsidRPr="001A4780" w:rsidRDefault="00EB3549" w:rsidP="003F07D0">
            <w:pPr>
              <w:spacing w:before="0" w:after="0" w:line="276" w:lineRule="auto"/>
              <w:rPr>
                <w:sz w:val="20"/>
              </w:rPr>
            </w:pPr>
          </w:p>
        </w:tc>
      </w:tr>
      <w:tr w:rsidR="00EB3549" w:rsidRPr="001A4780" w14:paraId="5D5CAFD4" w14:textId="77777777" w:rsidTr="0023280D">
        <w:tc>
          <w:tcPr>
            <w:tcW w:w="793" w:type="pct"/>
            <w:shd w:val="clear" w:color="auto" w:fill="auto"/>
            <w:hideMark/>
          </w:tcPr>
          <w:p w14:paraId="231C169A"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079BC4C0" w14:textId="77777777" w:rsidR="00EB3549" w:rsidRPr="001A4780" w:rsidRDefault="00EB3549" w:rsidP="003F07D0">
            <w:pPr>
              <w:spacing w:before="0" w:after="0" w:line="276" w:lineRule="auto"/>
              <w:rPr>
                <w:sz w:val="20"/>
              </w:rPr>
            </w:pPr>
            <w:r w:rsidRPr="0053186C">
              <w:rPr>
                <w:sz w:val="20"/>
              </w:rPr>
              <w:t>scoring</w:t>
            </w:r>
          </w:p>
        </w:tc>
        <w:tc>
          <w:tcPr>
            <w:tcW w:w="256" w:type="pct"/>
            <w:shd w:val="clear" w:color="auto" w:fill="auto"/>
            <w:hideMark/>
          </w:tcPr>
          <w:p w14:paraId="7DD7B311" w14:textId="77777777" w:rsidR="00EB3549" w:rsidRPr="002A2E42" w:rsidRDefault="00EB3549" w:rsidP="003F07D0">
            <w:pPr>
              <w:spacing w:before="0" w:after="0" w:line="276" w:lineRule="auto"/>
              <w:jc w:val="center"/>
              <w:rPr>
                <w:sz w:val="20"/>
              </w:rPr>
            </w:pPr>
            <w:r>
              <w:rPr>
                <w:sz w:val="20"/>
                <w:lang w:val="en-US"/>
              </w:rPr>
              <w:t>O</w:t>
            </w:r>
          </w:p>
        </w:tc>
        <w:tc>
          <w:tcPr>
            <w:tcW w:w="448" w:type="pct"/>
            <w:gridSpan w:val="2"/>
            <w:shd w:val="clear" w:color="auto" w:fill="auto"/>
            <w:hideMark/>
          </w:tcPr>
          <w:p w14:paraId="56FD91A7" w14:textId="77777777" w:rsidR="00EB3549" w:rsidRPr="00DA16EA" w:rsidRDefault="00EB3549" w:rsidP="003F07D0">
            <w:pPr>
              <w:spacing w:before="0" w:after="0" w:line="276" w:lineRule="auto"/>
              <w:jc w:val="center"/>
              <w:rPr>
                <w:sz w:val="20"/>
                <w:lang w:val="en-US"/>
              </w:rPr>
            </w:pPr>
            <w:r>
              <w:rPr>
                <w:sz w:val="20"/>
                <w:lang w:val="en-US"/>
              </w:rPr>
              <w:t>S</w:t>
            </w:r>
          </w:p>
        </w:tc>
        <w:tc>
          <w:tcPr>
            <w:tcW w:w="1335" w:type="pct"/>
            <w:shd w:val="clear" w:color="auto" w:fill="auto"/>
            <w:hideMark/>
          </w:tcPr>
          <w:p w14:paraId="58C9A4E2" w14:textId="77777777" w:rsidR="00EB3549" w:rsidRPr="001A4780" w:rsidRDefault="00EB3549" w:rsidP="003F07D0">
            <w:pPr>
              <w:spacing w:before="0" w:after="0" w:line="276" w:lineRule="auto"/>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341" w:type="pct"/>
            <w:shd w:val="clear" w:color="auto" w:fill="auto"/>
            <w:hideMark/>
          </w:tcPr>
          <w:p w14:paraId="4AC75D8C" w14:textId="77777777" w:rsidR="00EB3549" w:rsidRPr="001A4780" w:rsidRDefault="00EB3549" w:rsidP="003F07D0">
            <w:pPr>
              <w:spacing w:before="0" w:after="0" w:line="276" w:lineRule="auto"/>
              <w:rPr>
                <w:sz w:val="20"/>
              </w:rPr>
            </w:pPr>
          </w:p>
        </w:tc>
      </w:tr>
      <w:tr w:rsidR="00EB3549" w:rsidRPr="001A4780" w14:paraId="6A169EF4" w14:textId="77777777" w:rsidTr="00E975FF">
        <w:tc>
          <w:tcPr>
            <w:tcW w:w="5000" w:type="pct"/>
            <w:gridSpan w:val="8"/>
            <w:shd w:val="clear" w:color="auto" w:fill="auto"/>
            <w:hideMark/>
          </w:tcPr>
          <w:p w14:paraId="47D24E67" w14:textId="77777777" w:rsidR="00EB3549" w:rsidRPr="001A4780" w:rsidRDefault="00EB3549" w:rsidP="003F07D0">
            <w:pPr>
              <w:spacing w:before="0" w:after="0" w:line="276" w:lineRule="auto"/>
              <w:jc w:val="center"/>
              <w:rPr>
                <w:sz w:val="20"/>
              </w:rPr>
            </w:pPr>
            <w:r w:rsidRPr="00DA16EA">
              <w:rPr>
                <w:b/>
                <w:sz w:val="20"/>
              </w:rPr>
              <w:t>Информация о подаче заявок</w:t>
            </w:r>
          </w:p>
        </w:tc>
      </w:tr>
      <w:tr w:rsidR="00EB3549" w:rsidRPr="001A4780" w14:paraId="0850B706" w14:textId="77777777" w:rsidTr="0023280D">
        <w:tc>
          <w:tcPr>
            <w:tcW w:w="793" w:type="pct"/>
            <w:shd w:val="clear" w:color="auto" w:fill="auto"/>
            <w:hideMark/>
          </w:tcPr>
          <w:p w14:paraId="00DCF92B" w14:textId="77777777" w:rsidR="00EB3549" w:rsidRPr="00DA16EA" w:rsidRDefault="00EB3549" w:rsidP="003F07D0">
            <w:pPr>
              <w:spacing w:before="0" w:after="0" w:line="276" w:lineRule="auto"/>
              <w:rPr>
                <w:b/>
                <w:sz w:val="20"/>
              </w:rPr>
            </w:pPr>
            <w:r w:rsidRPr="00DA16EA">
              <w:rPr>
                <w:b/>
                <w:sz w:val="20"/>
              </w:rPr>
              <w:t>collecting</w:t>
            </w:r>
          </w:p>
        </w:tc>
        <w:tc>
          <w:tcPr>
            <w:tcW w:w="827" w:type="pct"/>
            <w:gridSpan w:val="2"/>
            <w:shd w:val="clear" w:color="auto" w:fill="auto"/>
            <w:hideMark/>
          </w:tcPr>
          <w:p w14:paraId="384FAA22" w14:textId="77777777" w:rsidR="00EB3549" w:rsidRPr="001A4780" w:rsidRDefault="00EB3549" w:rsidP="003F07D0">
            <w:pPr>
              <w:spacing w:before="0" w:after="0" w:line="276" w:lineRule="auto"/>
              <w:rPr>
                <w:sz w:val="20"/>
              </w:rPr>
            </w:pPr>
          </w:p>
        </w:tc>
        <w:tc>
          <w:tcPr>
            <w:tcW w:w="256" w:type="pct"/>
            <w:shd w:val="clear" w:color="auto" w:fill="auto"/>
            <w:hideMark/>
          </w:tcPr>
          <w:p w14:paraId="633EA714" w14:textId="77777777" w:rsidR="00EB3549" w:rsidRPr="001A4780" w:rsidRDefault="00EB3549" w:rsidP="003F07D0">
            <w:pPr>
              <w:spacing w:before="0" w:after="0" w:line="276" w:lineRule="auto"/>
              <w:jc w:val="center"/>
              <w:rPr>
                <w:sz w:val="20"/>
              </w:rPr>
            </w:pPr>
          </w:p>
        </w:tc>
        <w:tc>
          <w:tcPr>
            <w:tcW w:w="448" w:type="pct"/>
            <w:gridSpan w:val="2"/>
            <w:shd w:val="clear" w:color="auto" w:fill="auto"/>
            <w:hideMark/>
          </w:tcPr>
          <w:p w14:paraId="759C8F91" w14:textId="77777777" w:rsidR="00EB3549" w:rsidRPr="001A4780" w:rsidRDefault="00EB3549" w:rsidP="003F07D0">
            <w:pPr>
              <w:spacing w:before="0" w:after="0" w:line="276" w:lineRule="auto"/>
              <w:jc w:val="center"/>
              <w:rPr>
                <w:sz w:val="20"/>
              </w:rPr>
            </w:pPr>
          </w:p>
        </w:tc>
        <w:tc>
          <w:tcPr>
            <w:tcW w:w="1335" w:type="pct"/>
            <w:shd w:val="clear" w:color="auto" w:fill="auto"/>
            <w:hideMark/>
          </w:tcPr>
          <w:p w14:paraId="123C9DB2" w14:textId="77777777" w:rsidR="00EB3549" w:rsidRPr="001A4780" w:rsidRDefault="00EB3549" w:rsidP="003F07D0">
            <w:pPr>
              <w:spacing w:before="0" w:after="0" w:line="276" w:lineRule="auto"/>
              <w:rPr>
                <w:sz w:val="20"/>
              </w:rPr>
            </w:pPr>
          </w:p>
        </w:tc>
        <w:tc>
          <w:tcPr>
            <w:tcW w:w="1341" w:type="pct"/>
            <w:shd w:val="clear" w:color="auto" w:fill="auto"/>
            <w:hideMark/>
          </w:tcPr>
          <w:p w14:paraId="3A7A7E6C" w14:textId="77777777" w:rsidR="00EB3549" w:rsidRPr="001A4780" w:rsidRDefault="00EB3549" w:rsidP="003F07D0">
            <w:pPr>
              <w:spacing w:before="0" w:after="0" w:line="276" w:lineRule="auto"/>
              <w:rPr>
                <w:sz w:val="20"/>
              </w:rPr>
            </w:pPr>
          </w:p>
        </w:tc>
      </w:tr>
      <w:tr w:rsidR="00EB3549" w:rsidRPr="001A4780" w14:paraId="6E5032A5" w14:textId="77777777" w:rsidTr="0023280D">
        <w:tc>
          <w:tcPr>
            <w:tcW w:w="793" w:type="pct"/>
            <w:shd w:val="clear" w:color="auto" w:fill="auto"/>
            <w:hideMark/>
          </w:tcPr>
          <w:p w14:paraId="1B8A2717"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1E0A62E4" w14:textId="77777777" w:rsidR="00EB3549" w:rsidRPr="001A4780" w:rsidRDefault="00EB3549" w:rsidP="003F07D0">
            <w:pPr>
              <w:spacing w:before="0" w:after="0" w:line="276" w:lineRule="auto"/>
              <w:rPr>
                <w:sz w:val="20"/>
              </w:rPr>
            </w:pPr>
            <w:r w:rsidRPr="007E7672">
              <w:rPr>
                <w:sz w:val="20"/>
              </w:rPr>
              <w:t>startDate</w:t>
            </w:r>
          </w:p>
        </w:tc>
        <w:tc>
          <w:tcPr>
            <w:tcW w:w="256" w:type="pct"/>
            <w:shd w:val="clear" w:color="auto" w:fill="auto"/>
            <w:hideMark/>
          </w:tcPr>
          <w:p w14:paraId="0F808DE3" w14:textId="77777777" w:rsidR="00EB3549" w:rsidRPr="007E7672" w:rsidRDefault="00EB3549"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51CFF4C3" w14:textId="77777777" w:rsidR="00EB3549" w:rsidRPr="007E7672" w:rsidRDefault="00EB3549" w:rsidP="003F07D0">
            <w:pPr>
              <w:spacing w:before="0" w:after="0" w:line="276" w:lineRule="auto"/>
              <w:jc w:val="center"/>
              <w:rPr>
                <w:sz w:val="20"/>
                <w:lang w:val="en-US"/>
              </w:rPr>
            </w:pPr>
            <w:r>
              <w:rPr>
                <w:sz w:val="20"/>
              </w:rPr>
              <w:t>DT</w:t>
            </w:r>
          </w:p>
        </w:tc>
        <w:tc>
          <w:tcPr>
            <w:tcW w:w="1335" w:type="pct"/>
            <w:shd w:val="clear" w:color="auto" w:fill="auto"/>
            <w:hideMark/>
          </w:tcPr>
          <w:p w14:paraId="31EDB8A1" w14:textId="77777777" w:rsidR="00EB3549" w:rsidRPr="001A4780" w:rsidRDefault="00EB3549" w:rsidP="003F07D0">
            <w:pPr>
              <w:spacing w:before="0" w:after="0" w:line="276" w:lineRule="auto"/>
              <w:rPr>
                <w:sz w:val="20"/>
              </w:rPr>
            </w:pPr>
            <w:r w:rsidRPr="007E7672">
              <w:rPr>
                <w:sz w:val="20"/>
              </w:rPr>
              <w:t>Дата и время начала подачи заявок</w:t>
            </w:r>
          </w:p>
        </w:tc>
        <w:tc>
          <w:tcPr>
            <w:tcW w:w="1341" w:type="pct"/>
            <w:shd w:val="clear" w:color="auto" w:fill="auto"/>
            <w:hideMark/>
          </w:tcPr>
          <w:p w14:paraId="07D0BF86" w14:textId="77777777" w:rsidR="00EB3549" w:rsidRPr="001A4780" w:rsidRDefault="00EB3549" w:rsidP="003F07D0">
            <w:pPr>
              <w:spacing w:before="0" w:after="0" w:line="276" w:lineRule="auto"/>
              <w:rPr>
                <w:sz w:val="20"/>
              </w:rPr>
            </w:pPr>
          </w:p>
        </w:tc>
      </w:tr>
      <w:tr w:rsidR="00EB3549" w:rsidRPr="001A4780" w14:paraId="02C121D0" w14:textId="77777777" w:rsidTr="0023280D">
        <w:tc>
          <w:tcPr>
            <w:tcW w:w="793" w:type="pct"/>
            <w:shd w:val="clear" w:color="auto" w:fill="auto"/>
            <w:hideMark/>
          </w:tcPr>
          <w:p w14:paraId="15B3E246"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30FC547F" w14:textId="77777777" w:rsidR="00EB3549" w:rsidRPr="001A4780" w:rsidRDefault="00EB3549" w:rsidP="003F07D0">
            <w:pPr>
              <w:spacing w:before="0" w:after="0" w:line="276" w:lineRule="auto"/>
              <w:rPr>
                <w:sz w:val="20"/>
              </w:rPr>
            </w:pPr>
            <w:r w:rsidRPr="007E7672">
              <w:rPr>
                <w:sz w:val="20"/>
              </w:rPr>
              <w:t>place</w:t>
            </w:r>
          </w:p>
        </w:tc>
        <w:tc>
          <w:tcPr>
            <w:tcW w:w="256" w:type="pct"/>
            <w:shd w:val="clear" w:color="auto" w:fill="auto"/>
            <w:hideMark/>
          </w:tcPr>
          <w:p w14:paraId="5B426766" w14:textId="77777777" w:rsidR="00EB3549" w:rsidRPr="007E7672" w:rsidRDefault="00EB3549"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1D85970A" w14:textId="77777777" w:rsidR="00EB3549" w:rsidRPr="007E7672" w:rsidRDefault="00EB3549" w:rsidP="003F07D0">
            <w:pPr>
              <w:spacing w:before="0" w:after="0" w:line="276" w:lineRule="auto"/>
              <w:jc w:val="center"/>
              <w:rPr>
                <w:sz w:val="20"/>
                <w:lang w:val="en-US"/>
              </w:rPr>
            </w:pPr>
            <w:r>
              <w:rPr>
                <w:sz w:val="20"/>
                <w:lang w:val="en-US"/>
              </w:rPr>
              <w:t>T(1-2000)</w:t>
            </w:r>
          </w:p>
        </w:tc>
        <w:tc>
          <w:tcPr>
            <w:tcW w:w="1335" w:type="pct"/>
            <w:shd w:val="clear" w:color="auto" w:fill="auto"/>
            <w:hideMark/>
          </w:tcPr>
          <w:p w14:paraId="29000C16" w14:textId="77777777" w:rsidR="00EB3549" w:rsidRPr="001A4780" w:rsidRDefault="00EB3549" w:rsidP="003F07D0">
            <w:pPr>
              <w:spacing w:before="0" w:after="0" w:line="276" w:lineRule="auto"/>
              <w:rPr>
                <w:sz w:val="20"/>
              </w:rPr>
            </w:pPr>
            <w:r w:rsidRPr="007E7672">
              <w:rPr>
                <w:sz w:val="20"/>
              </w:rPr>
              <w:t>Место подачи заявок</w:t>
            </w:r>
          </w:p>
        </w:tc>
        <w:tc>
          <w:tcPr>
            <w:tcW w:w="1341" w:type="pct"/>
            <w:shd w:val="clear" w:color="auto" w:fill="auto"/>
            <w:hideMark/>
          </w:tcPr>
          <w:p w14:paraId="01DC7D57" w14:textId="77777777" w:rsidR="00EB3549" w:rsidRPr="001A4780" w:rsidRDefault="00EB3549" w:rsidP="003F07D0">
            <w:pPr>
              <w:spacing w:before="0" w:after="0" w:line="276" w:lineRule="auto"/>
              <w:rPr>
                <w:sz w:val="20"/>
              </w:rPr>
            </w:pPr>
          </w:p>
        </w:tc>
      </w:tr>
      <w:tr w:rsidR="00EB3549" w:rsidRPr="001A4780" w14:paraId="3AAF611E" w14:textId="77777777" w:rsidTr="0023280D">
        <w:tc>
          <w:tcPr>
            <w:tcW w:w="793" w:type="pct"/>
            <w:shd w:val="clear" w:color="auto" w:fill="auto"/>
            <w:hideMark/>
          </w:tcPr>
          <w:p w14:paraId="463AECAD"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5D967797" w14:textId="77777777" w:rsidR="00EB3549" w:rsidRPr="001A4780" w:rsidRDefault="00EB3549" w:rsidP="003F07D0">
            <w:pPr>
              <w:spacing w:before="0" w:after="0" w:line="276" w:lineRule="auto"/>
              <w:rPr>
                <w:sz w:val="20"/>
              </w:rPr>
            </w:pPr>
            <w:r w:rsidRPr="007E7672">
              <w:rPr>
                <w:sz w:val="20"/>
              </w:rPr>
              <w:t>order</w:t>
            </w:r>
          </w:p>
        </w:tc>
        <w:tc>
          <w:tcPr>
            <w:tcW w:w="256" w:type="pct"/>
            <w:shd w:val="clear" w:color="auto" w:fill="auto"/>
            <w:hideMark/>
          </w:tcPr>
          <w:p w14:paraId="7076D0BE" w14:textId="77777777" w:rsidR="00EB3549" w:rsidRPr="00003049" w:rsidRDefault="00EB3549"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1932F0A7" w14:textId="77777777" w:rsidR="00EB3549" w:rsidRPr="00003049" w:rsidRDefault="00EB3549" w:rsidP="003F07D0">
            <w:pPr>
              <w:spacing w:before="0" w:after="0" w:line="276" w:lineRule="auto"/>
              <w:jc w:val="center"/>
              <w:rPr>
                <w:sz w:val="20"/>
                <w:lang w:val="en-US"/>
              </w:rPr>
            </w:pPr>
            <w:r>
              <w:rPr>
                <w:sz w:val="20"/>
                <w:lang w:val="en-US"/>
              </w:rPr>
              <w:t>T(1-2000)</w:t>
            </w:r>
          </w:p>
        </w:tc>
        <w:tc>
          <w:tcPr>
            <w:tcW w:w="1335" w:type="pct"/>
            <w:shd w:val="clear" w:color="auto" w:fill="auto"/>
            <w:hideMark/>
          </w:tcPr>
          <w:p w14:paraId="5246F23C" w14:textId="77777777" w:rsidR="00EB3549" w:rsidRPr="001A4780" w:rsidRDefault="00EB3549" w:rsidP="003F07D0">
            <w:pPr>
              <w:spacing w:before="0" w:after="0" w:line="276" w:lineRule="auto"/>
              <w:rPr>
                <w:sz w:val="20"/>
              </w:rPr>
            </w:pPr>
            <w:r w:rsidRPr="007E7672">
              <w:rPr>
                <w:sz w:val="20"/>
              </w:rPr>
              <w:t>Порядок подачи заявок</w:t>
            </w:r>
          </w:p>
        </w:tc>
        <w:tc>
          <w:tcPr>
            <w:tcW w:w="1341" w:type="pct"/>
            <w:shd w:val="clear" w:color="auto" w:fill="auto"/>
            <w:hideMark/>
          </w:tcPr>
          <w:p w14:paraId="06C7D126" w14:textId="77777777" w:rsidR="00EB3549" w:rsidRPr="001A4780" w:rsidRDefault="00EB3549" w:rsidP="003F07D0">
            <w:pPr>
              <w:spacing w:before="0" w:after="0" w:line="276" w:lineRule="auto"/>
              <w:rPr>
                <w:sz w:val="20"/>
              </w:rPr>
            </w:pPr>
          </w:p>
        </w:tc>
      </w:tr>
      <w:tr w:rsidR="00EB3549" w:rsidRPr="001A4780" w14:paraId="08C30BA9" w14:textId="77777777" w:rsidTr="0023280D">
        <w:tc>
          <w:tcPr>
            <w:tcW w:w="793" w:type="pct"/>
            <w:shd w:val="clear" w:color="auto" w:fill="auto"/>
            <w:hideMark/>
          </w:tcPr>
          <w:p w14:paraId="752D8C38"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6F6935C1" w14:textId="77777777" w:rsidR="00EB3549" w:rsidRPr="001A4780" w:rsidRDefault="00EB3549" w:rsidP="003F07D0">
            <w:pPr>
              <w:spacing w:before="0" w:after="0" w:line="276" w:lineRule="auto"/>
              <w:rPr>
                <w:sz w:val="20"/>
              </w:rPr>
            </w:pPr>
            <w:r w:rsidRPr="007E7672">
              <w:rPr>
                <w:sz w:val="20"/>
              </w:rPr>
              <w:t>endDate</w:t>
            </w:r>
          </w:p>
        </w:tc>
        <w:tc>
          <w:tcPr>
            <w:tcW w:w="256" w:type="pct"/>
            <w:shd w:val="clear" w:color="auto" w:fill="auto"/>
            <w:hideMark/>
          </w:tcPr>
          <w:p w14:paraId="32401F3B" w14:textId="77777777" w:rsidR="00EB3549" w:rsidRPr="007E7672" w:rsidRDefault="00EB3549"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60FAE67C" w14:textId="77777777" w:rsidR="00EB3549" w:rsidRPr="007E7672" w:rsidRDefault="00EB3549" w:rsidP="003F07D0">
            <w:pPr>
              <w:spacing w:before="0" w:after="0" w:line="276" w:lineRule="auto"/>
              <w:jc w:val="center"/>
              <w:rPr>
                <w:sz w:val="20"/>
                <w:lang w:val="en-US"/>
              </w:rPr>
            </w:pPr>
            <w:r>
              <w:rPr>
                <w:sz w:val="20"/>
              </w:rPr>
              <w:t>DT</w:t>
            </w:r>
          </w:p>
        </w:tc>
        <w:tc>
          <w:tcPr>
            <w:tcW w:w="1335" w:type="pct"/>
            <w:shd w:val="clear" w:color="auto" w:fill="auto"/>
            <w:hideMark/>
          </w:tcPr>
          <w:p w14:paraId="14690AE7" w14:textId="77777777" w:rsidR="00EB3549" w:rsidRPr="001A4780" w:rsidRDefault="00EB3549" w:rsidP="003F07D0">
            <w:pPr>
              <w:spacing w:before="0" w:after="0" w:line="276" w:lineRule="auto"/>
              <w:rPr>
                <w:sz w:val="20"/>
              </w:rPr>
            </w:pPr>
            <w:r w:rsidRPr="007E7672">
              <w:rPr>
                <w:sz w:val="20"/>
              </w:rPr>
              <w:t>Дата и время окончания подачи заявок</w:t>
            </w:r>
          </w:p>
        </w:tc>
        <w:tc>
          <w:tcPr>
            <w:tcW w:w="1341" w:type="pct"/>
            <w:shd w:val="clear" w:color="auto" w:fill="auto"/>
            <w:hideMark/>
          </w:tcPr>
          <w:p w14:paraId="1CD3E9F5" w14:textId="77777777" w:rsidR="00EB3549" w:rsidRPr="001A4780" w:rsidRDefault="00EB3549" w:rsidP="003F07D0">
            <w:pPr>
              <w:spacing w:before="0" w:after="0" w:line="276" w:lineRule="auto"/>
              <w:rPr>
                <w:sz w:val="20"/>
              </w:rPr>
            </w:pPr>
          </w:p>
        </w:tc>
      </w:tr>
      <w:tr w:rsidR="00EB3549" w:rsidRPr="001A4780" w14:paraId="35276B06" w14:textId="77777777" w:rsidTr="00E975FF">
        <w:tc>
          <w:tcPr>
            <w:tcW w:w="5000" w:type="pct"/>
            <w:gridSpan w:val="8"/>
            <w:shd w:val="clear" w:color="auto" w:fill="auto"/>
            <w:hideMark/>
          </w:tcPr>
          <w:p w14:paraId="3DA319F4" w14:textId="77777777" w:rsidR="00EB3549" w:rsidRPr="001A4780" w:rsidRDefault="00EB3549" w:rsidP="003F07D0">
            <w:pPr>
              <w:spacing w:before="0" w:after="0" w:line="276" w:lineRule="auto"/>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14:paraId="4B4D2F7D" w14:textId="77777777" w:rsidTr="0023280D">
        <w:tc>
          <w:tcPr>
            <w:tcW w:w="793" w:type="pct"/>
            <w:shd w:val="clear" w:color="auto" w:fill="auto"/>
            <w:hideMark/>
          </w:tcPr>
          <w:p w14:paraId="4441A6A9" w14:textId="77777777" w:rsidR="00EB3549" w:rsidRPr="00C17A89" w:rsidRDefault="00EB3549" w:rsidP="003F07D0">
            <w:pPr>
              <w:spacing w:before="0" w:after="0" w:line="276" w:lineRule="auto"/>
              <w:rPr>
                <w:b/>
                <w:sz w:val="20"/>
              </w:rPr>
            </w:pPr>
            <w:r w:rsidRPr="00C17A89">
              <w:rPr>
                <w:b/>
                <w:sz w:val="20"/>
              </w:rPr>
              <w:t>opening</w:t>
            </w:r>
          </w:p>
        </w:tc>
        <w:tc>
          <w:tcPr>
            <w:tcW w:w="827" w:type="pct"/>
            <w:gridSpan w:val="2"/>
            <w:shd w:val="clear" w:color="auto" w:fill="auto"/>
            <w:hideMark/>
          </w:tcPr>
          <w:p w14:paraId="25A3874D" w14:textId="77777777" w:rsidR="00EB3549" w:rsidRPr="001A4780" w:rsidRDefault="00EB3549" w:rsidP="003F07D0">
            <w:pPr>
              <w:spacing w:before="0" w:after="0" w:line="276" w:lineRule="auto"/>
              <w:rPr>
                <w:sz w:val="20"/>
              </w:rPr>
            </w:pPr>
          </w:p>
        </w:tc>
        <w:tc>
          <w:tcPr>
            <w:tcW w:w="256" w:type="pct"/>
            <w:shd w:val="clear" w:color="auto" w:fill="auto"/>
            <w:hideMark/>
          </w:tcPr>
          <w:p w14:paraId="0D8A49A7" w14:textId="77777777" w:rsidR="00EB3549" w:rsidRPr="001A4780" w:rsidRDefault="00EB3549" w:rsidP="003F07D0">
            <w:pPr>
              <w:spacing w:before="0" w:after="0" w:line="276" w:lineRule="auto"/>
              <w:jc w:val="center"/>
              <w:rPr>
                <w:sz w:val="20"/>
              </w:rPr>
            </w:pPr>
          </w:p>
        </w:tc>
        <w:tc>
          <w:tcPr>
            <w:tcW w:w="448" w:type="pct"/>
            <w:gridSpan w:val="2"/>
            <w:shd w:val="clear" w:color="auto" w:fill="auto"/>
            <w:hideMark/>
          </w:tcPr>
          <w:p w14:paraId="0D383362" w14:textId="77777777" w:rsidR="00EB3549" w:rsidRPr="001A4780" w:rsidRDefault="00EB3549" w:rsidP="003F07D0">
            <w:pPr>
              <w:spacing w:before="0" w:after="0" w:line="276" w:lineRule="auto"/>
              <w:jc w:val="center"/>
              <w:rPr>
                <w:sz w:val="20"/>
              </w:rPr>
            </w:pPr>
          </w:p>
        </w:tc>
        <w:tc>
          <w:tcPr>
            <w:tcW w:w="1335" w:type="pct"/>
            <w:shd w:val="clear" w:color="auto" w:fill="auto"/>
            <w:hideMark/>
          </w:tcPr>
          <w:p w14:paraId="4017F46B" w14:textId="77777777" w:rsidR="00EB3549" w:rsidRPr="001A4780" w:rsidRDefault="00EB3549" w:rsidP="003F07D0">
            <w:pPr>
              <w:spacing w:before="0" w:after="0" w:line="276" w:lineRule="auto"/>
              <w:rPr>
                <w:sz w:val="20"/>
              </w:rPr>
            </w:pPr>
          </w:p>
        </w:tc>
        <w:tc>
          <w:tcPr>
            <w:tcW w:w="1341" w:type="pct"/>
            <w:shd w:val="clear" w:color="auto" w:fill="auto"/>
            <w:hideMark/>
          </w:tcPr>
          <w:p w14:paraId="72088116" w14:textId="77777777" w:rsidR="00EB3549" w:rsidRPr="001A4780" w:rsidRDefault="00EB3549" w:rsidP="003F07D0">
            <w:pPr>
              <w:spacing w:before="0" w:after="0" w:line="276" w:lineRule="auto"/>
              <w:rPr>
                <w:sz w:val="20"/>
              </w:rPr>
            </w:pPr>
          </w:p>
        </w:tc>
      </w:tr>
      <w:tr w:rsidR="00EB3549" w:rsidRPr="001A4780" w14:paraId="1B7628F1" w14:textId="77777777" w:rsidTr="0023280D">
        <w:tc>
          <w:tcPr>
            <w:tcW w:w="793" w:type="pct"/>
            <w:shd w:val="clear" w:color="auto" w:fill="auto"/>
            <w:hideMark/>
          </w:tcPr>
          <w:p w14:paraId="6B23AA0C"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523F6DD1" w14:textId="77777777" w:rsidR="00EB3549" w:rsidRPr="001A4780" w:rsidRDefault="00EB3549" w:rsidP="003F07D0">
            <w:pPr>
              <w:spacing w:before="0" w:after="0" w:line="276" w:lineRule="auto"/>
              <w:rPr>
                <w:sz w:val="20"/>
              </w:rPr>
            </w:pPr>
            <w:r w:rsidRPr="00C17A89">
              <w:rPr>
                <w:sz w:val="20"/>
              </w:rPr>
              <w:t>date</w:t>
            </w:r>
          </w:p>
        </w:tc>
        <w:tc>
          <w:tcPr>
            <w:tcW w:w="256" w:type="pct"/>
            <w:shd w:val="clear" w:color="auto" w:fill="auto"/>
            <w:hideMark/>
          </w:tcPr>
          <w:p w14:paraId="6664D4A6" w14:textId="77777777" w:rsidR="00EB3549" w:rsidRPr="00377A9A" w:rsidRDefault="00EB3549"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453EC975" w14:textId="77777777" w:rsidR="00EB3549" w:rsidRPr="00377A9A" w:rsidRDefault="00EB3549" w:rsidP="003F07D0">
            <w:pPr>
              <w:spacing w:before="0" w:after="0" w:line="276" w:lineRule="auto"/>
              <w:jc w:val="center"/>
              <w:rPr>
                <w:sz w:val="20"/>
                <w:lang w:val="en-US"/>
              </w:rPr>
            </w:pPr>
            <w:r>
              <w:rPr>
                <w:sz w:val="20"/>
                <w:lang w:val="en-US"/>
              </w:rPr>
              <w:t>DT</w:t>
            </w:r>
          </w:p>
        </w:tc>
        <w:tc>
          <w:tcPr>
            <w:tcW w:w="1335" w:type="pct"/>
            <w:shd w:val="clear" w:color="auto" w:fill="auto"/>
            <w:hideMark/>
          </w:tcPr>
          <w:p w14:paraId="14C36F97" w14:textId="77777777" w:rsidR="00EB3549" w:rsidRPr="001A4780" w:rsidRDefault="00EB3549" w:rsidP="003F07D0">
            <w:pPr>
              <w:spacing w:before="0" w:after="0" w:line="276" w:lineRule="auto"/>
              <w:rPr>
                <w:sz w:val="20"/>
              </w:rPr>
            </w:pPr>
            <w:r w:rsidRPr="00C17A89">
              <w:rPr>
                <w:sz w:val="20"/>
              </w:rPr>
              <w:t>Дата и время вскрытия конвертов, открытии доступа к электронным документам заявок участников</w:t>
            </w:r>
          </w:p>
        </w:tc>
        <w:tc>
          <w:tcPr>
            <w:tcW w:w="1341" w:type="pct"/>
            <w:shd w:val="clear" w:color="auto" w:fill="auto"/>
            <w:hideMark/>
          </w:tcPr>
          <w:p w14:paraId="289C9E6B" w14:textId="77777777" w:rsidR="00EB3549" w:rsidRPr="001A4780" w:rsidRDefault="00EB3549" w:rsidP="003F07D0">
            <w:pPr>
              <w:spacing w:before="0" w:after="0" w:line="276" w:lineRule="auto"/>
              <w:rPr>
                <w:sz w:val="20"/>
              </w:rPr>
            </w:pPr>
          </w:p>
        </w:tc>
      </w:tr>
      <w:tr w:rsidR="00EB3549" w:rsidRPr="001A4780" w14:paraId="4A1DE6F0" w14:textId="77777777" w:rsidTr="0023280D">
        <w:tc>
          <w:tcPr>
            <w:tcW w:w="793" w:type="pct"/>
            <w:shd w:val="clear" w:color="auto" w:fill="auto"/>
            <w:hideMark/>
          </w:tcPr>
          <w:p w14:paraId="1F0D76A0"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628CA021" w14:textId="77777777" w:rsidR="00EB3549" w:rsidRPr="001A4780" w:rsidRDefault="00EB3549" w:rsidP="003F07D0">
            <w:pPr>
              <w:spacing w:before="0" w:after="0" w:line="276" w:lineRule="auto"/>
              <w:rPr>
                <w:sz w:val="20"/>
              </w:rPr>
            </w:pPr>
            <w:r w:rsidRPr="00377A9A">
              <w:rPr>
                <w:sz w:val="20"/>
              </w:rPr>
              <w:t>place</w:t>
            </w:r>
          </w:p>
        </w:tc>
        <w:tc>
          <w:tcPr>
            <w:tcW w:w="256" w:type="pct"/>
            <w:shd w:val="clear" w:color="auto" w:fill="auto"/>
            <w:hideMark/>
          </w:tcPr>
          <w:p w14:paraId="47E8012F" w14:textId="77777777" w:rsidR="00EB3549" w:rsidRPr="00377A9A" w:rsidRDefault="00EB3549"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2A8230D5" w14:textId="77777777" w:rsidR="00EB3549" w:rsidRPr="00377A9A" w:rsidRDefault="00EB3549" w:rsidP="003F07D0">
            <w:pPr>
              <w:spacing w:before="0" w:after="0" w:line="276" w:lineRule="auto"/>
              <w:jc w:val="center"/>
              <w:rPr>
                <w:sz w:val="20"/>
                <w:lang w:val="en-US"/>
              </w:rPr>
            </w:pPr>
            <w:r>
              <w:rPr>
                <w:sz w:val="20"/>
                <w:lang w:val="en-US"/>
              </w:rPr>
              <w:t>T(1-2000)</w:t>
            </w:r>
          </w:p>
        </w:tc>
        <w:tc>
          <w:tcPr>
            <w:tcW w:w="1335" w:type="pct"/>
            <w:shd w:val="clear" w:color="auto" w:fill="auto"/>
            <w:hideMark/>
          </w:tcPr>
          <w:p w14:paraId="5F981D2A" w14:textId="77777777" w:rsidR="00EB3549" w:rsidRPr="001A4780" w:rsidRDefault="00EB3549" w:rsidP="003F07D0">
            <w:pPr>
              <w:spacing w:before="0" w:after="0" w:line="276" w:lineRule="auto"/>
              <w:rPr>
                <w:sz w:val="20"/>
              </w:rPr>
            </w:pPr>
            <w:r w:rsidRPr="00377A9A">
              <w:rPr>
                <w:sz w:val="20"/>
              </w:rPr>
              <w:t>Место вскрытия конвертов, открытии доступа к электронным документам заявок участников</w:t>
            </w:r>
          </w:p>
        </w:tc>
        <w:tc>
          <w:tcPr>
            <w:tcW w:w="1341" w:type="pct"/>
            <w:shd w:val="clear" w:color="auto" w:fill="auto"/>
            <w:hideMark/>
          </w:tcPr>
          <w:p w14:paraId="69A3C087" w14:textId="77777777" w:rsidR="00EB3549" w:rsidRPr="001A4780" w:rsidRDefault="00EB3549" w:rsidP="003F07D0">
            <w:pPr>
              <w:spacing w:before="0" w:after="0" w:line="276" w:lineRule="auto"/>
              <w:rPr>
                <w:sz w:val="20"/>
              </w:rPr>
            </w:pPr>
          </w:p>
        </w:tc>
      </w:tr>
      <w:tr w:rsidR="00EB3549" w:rsidRPr="001A4780" w14:paraId="7D17DB26" w14:textId="77777777" w:rsidTr="0023280D">
        <w:tc>
          <w:tcPr>
            <w:tcW w:w="793" w:type="pct"/>
            <w:shd w:val="clear" w:color="auto" w:fill="auto"/>
            <w:hideMark/>
          </w:tcPr>
          <w:p w14:paraId="7831749A"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1C533BF9" w14:textId="77777777" w:rsidR="00EB3549" w:rsidRPr="001A4780" w:rsidRDefault="00EB3549" w:rsidP="003F07D0">
            <w:pPr>
              <w:spacing w:before="0" w:after="0" w:line="276" w:lineRule="auto"/>
              <w:rPr>
                <w:sz w:val="20"/>
              </w:rPr>
            </w:pPr>
            <w:r w:rsidRPr="00377A9A">
              <w:rPr>
                <w:sz w:val="20"/>
              </w:rPr>
              <w:t>addInfo</w:t>
            </w:r>
          </w:p>
        </w:tc>
        <w:tc>
          <w:tcPr>
            <w:tcW w:w="256" w:type="pct"/>
            <w:shd w:val="clear" w:color="auto" w:fill="auto"/>
            <w:hideMark/>
          </w:tcPr>
          <w:p w14:paraId="40307508" w14:textId="77777777" w:rsidR="00EB3549" w:rsidRPr="00377A9A" w:rsidRDefault="00EB3549" w:rsidP="003F07D0">
            <w:pPr>
              <w:spacing w:before="0" w:after="0" w:line="276" w:lineRule="auto"/>
              <w:jc w:val="center"/>
              <w:rPr>
                <w:sz w:val="20"/>
                <w:lang w:val="en-US"/>
              </w:rPr>
            </w:pPr>
            <w:r>
              <w:rPr>
                <w:sz w:val="20"/>
                <w:lang w:val="en-US"/>
              </w:rPr>
              <w:t>H</w:t>
            </w:r>
          </w:p>
        </w:tc>
        <w:tc>
          <w:tcPr>
            <w:tcW w:w="448" w:type="pct"/>
            <w:gridSpan w:val="2"/>
            <w:shd w:val="clear" w:color="auto" w:fill="auto"/>
            <w:hideMark/>
          </w:tcPr>
          <w:p w14:paraId="1E0688E1" w14:textId="77777777" w:rsidR="00EB3549" w:rsidRPr="00377A9A" w:rsidRDefault="00EB3549" w:rsidP="003F07D0">
            <w:pPr>
              <w:spacing w:before="0" w:after="0" w:line="276" w:lineRule="auto"/>
              <w:jc w:val="center"/>
              <w:rPr>
                <w:sz w:val="20"/>
                <w:lang w:val="en-US"/>
              </w:rPr>
            </w:pPr>
            <w:r>
              <w:rPr>
                <w:sz w:val="20"/>
                <w:lang w:val="en-US"/>
              </w:rPr>
              <w:t>T(1-2000)</w:t>
            </w:r>
          </w:p>
        </w:tc>
        <w:tc>
          <w:tcPr>
            <w:tcW w:w="1335" w:type="pct"/>
            <w:shd w:val="clear" w:color="auto" w:fill="auto"/>
            <w:hideMark/>
          </w:tcPr>
          <w:p w14:paraId="7BBDD276" w14:textId="77777777" w:rsidR="00EB3549" w:rsidRPr="001A4780" w:rsidRDefault="00EB3549" w:rsidP="003F07D0">
            <w:pPr>
              <w:spacing w:before="0" w:after="0" w:line="276" w:lineRule="auto"/>
              <w:rPr>
                <w:sz w:val="20"/>
              </w:rPr>
            </w:pPr>
            <w:r w:rsidRPr="00377A9A">
              <w:rPr>
                <w:sz w:val="20"/>
              </w:rPr>
              <w:t>Дополнительная информация</w:t>
            </w:r>
          </w:p>
        </w:tc>
        <w:tc>
          <w:tcPr>
            <w:tcW w:w="1341" w:type="pct"/>
            <w:shd w:val="clear" w:color="auto" w:fill="auto"/>
            <w:hideMark/>
          </w:tcPr>
          <w:p w14:paraId="3C3FF7F2" w14:textId="77777777" w:rsidR="00EB3549" w:rsidRPr="001A4780" w:rsidRDefault="00EB3549" w:rsidP="003F07D0">
            <w:pPr>
              <w:spacing w:before="0" w:after="0" w:line="276" w:lineRule="auto"/>
              <w:rPr>
                <w:sz w:val="20"/>
              </w:rPr>
            </w:pPr>
          </w:p>
        </w:tc>
      </w:tr>
      <w:tr w:rsidR="00EB3549" w:rsidRPr="001A4780" w14:paraId="6E60760F" w14:textId="77777777" w:rsidTr="00E975FF">
        <w:tc>
          <w:tcPr>
            <w:tcW w:w="5000" w:type="pct"/>
            <w:gridSpan w:val="8"/>
            <w:shd w:val="clear" w:color="auto" w:fill="auto"/>
            <w:hideMark/>
          </w:tcPr>
          <w:p w14:paraId="173F31A6" w14:textId="77777777" w:rsidR="00EB3549" w:rsidRPr="001A4780" w:rsidRDefault="00EB3549" w:rsidP="003F07D0">
            <w:pPr>
              <w:spacing w:before="0" w:after="0" w:line="276" w:lineRule="auto"/>
              <w:jc w:val="center"/>
              <w:rPr>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14:paraId="67E631C9" w14:textId="77777777" w:rsidTr="0023280D">
        <w:tc>
          <w:tcPr>
            <w:tcW w:w="793" w:type="pct"/>
            <w:shd w:val="clear" w:color="auto" w:fill="auto"/>
            <w:hideMark/>
          </w:tcPr>
          <w:p w14:paraId="059E059A" w14:textId="77777777" w:rsidR="00EB3549" w:rsidRPr="00E76370" w:rsidRDefault="00EB3549" w:rsidP="003F07D0">
            <w:pPr>
              <w:spacing w:before="0" w:after="0" w:line="276" w:lineRule="auto"/>
              <w:rPr>
                <w:b/>
                <w:sz w:val="20"/>
              </w:rPr>
            </w:pPr>
            <w:r w:rsidRPr="00E76370">
              <w:rPr>
                <w:b/>
                <w:sz w:val="20"/>
              </w:rPr>
              <w:t>scoring</w:t>
            </w:r>
          </w:p>
        </w:tc>
        <w:tc>
          <w:tcPr>
            <w:tcW w:w="827" w:type="pct"/>
            <w:gridSpan w:val="2"/>
            <w:shd w:val="clear" w:color="auto" w:fill="auto"/>
            <w:hideMark/>
          </w:tcPr>
          <w:p w14:paraId="1A49AB02" w14:textId="77777777" w:rsidR="00EB3549" w:rsidRPr="001A4780" w:rsidRDefault="00EB3549" w:rsidP="003F07D0">
            <w:pPr>
              <w:spacing w:before="0" w:after="0" w:line="276" w:lineRule="auto"/>
              <w:rPr>
                <w:sz w:val="20"/>
              </w:rPr>
            </w:pPr>
          </w:p>
        </w:tc>
        <w:tc>
          <w:tcPr>
            <w:tcW w:w="256" w:type="pct"/>
            <w:shd w:val="clear" w:color="auto" w:fill="auto"/>
            <w:hideMark/>
          </w:tcPr>
          <w:p w14:paraId="173218D6" w14:textId="77777777" w:rsidR="00EB3549" w:rsidRPr="001A4780" w:rsidRDefault="00EB3549" w:rsidP="003F07D0">
            <w:pPr>
              <w:spacing w:before="0" w:after="0" w:line="276" w:lineRule="auto"/>
              <w:jc w:val="center"/>
              <w:rPr>
                <w:sz w:val="20"/>
              </w:rPr>
            </w:pPr>
          </w:p>
        </w:tc>
        <w:tc>
          <w:tcPr>
            <w:tcW w:w="448" w:type="pct"/>
            <w:gridSpan w:val="2"/>
            <w:shd w:val="clear" w:color="auto" w:fill="auto"/>
            <w:hideMark/>
          </w:tcPr>
          <w:p w14:paraId="77EF8A8D" w14:textId="77777777" w:rsidR="00EB3549" w:rsidRPr="001A4780" w:rsidRDefault="00EB3549" w:rsidP="003F07D0">
            <w:pPr>
              <w:spacing w:before="0" w:after="0" w:line="276" w:lineRule="auto"/>
              <w:jc w:val="center"/>
              <w:rPr>
                <w:sz w:val="20"/>
              </w:rPr>
            </w:pPr>
          </w:p>
        </w:tc>
        <w:tc>
          <w:tcPr>
            <w:tcW w:w="1335" w:type="pct"/>
            <w:shd w:val="clear" w:color="auto" w:fill="auto"/>
            <w:hideMark/>
          </w:tcPr>
          <w:p w14:paraId="3BA347FF" w14:textId="77777777" w:rsidR="00EB3549" w:rsidRPr="001A4780" w:rsidRDefault="00EB3549" w:rsidP="003F07D0">
            <w:pPr>
              <w:spacing w:before="0" w:after="0" w:line="276" w:lineRule="auto"/>
              <w:rPr>
                <w:sz w:val="20"/>
              </w:rPr>
            </w:pPr>
          </w:p>
        </w:tc>
        <w:tc>
          <w:tcPr>
            <w:tcW w:w="1341" w:type="pct"/>
            <w:shd w:val="clear" w:color="auto" w:fill="auto"/>
            <w:hideMark/>
          </w:tcPr>
          <w:p w14:paraId="020DD662" w14:textId="77777777" w:rsidR="00EB3549" w:rsidRPr="001A4780" w:rsidRDefault="00EB3549" w:rsidP="003F07D0">
            <w:pPr>
              <w:spacing w:before="0" w:after="0" w:line="276" w:lineRule="auto"/>
              <w:rPr>
                <w:sz w:val="20"/>
              </w:rPr>
            </w:pPr>
          </w:p>
        </w:tc>
      </w:tr>
      <w:tr w:rsidR="00EB3549" w:rsidRPr="001A4780" w14:paraId="5DE88E94" w14:textId="77777777" w:rsidTr="0023280D">
        <w:tc>
          <w:tcPr>
            <w:tcW w:w="793" w:type="pct"/>
            <w:shd w:val="clear" w:color="auto" w:fill="auto"/>
            <w:hideMark/>
          </w:tcPr>
          <w:p w14:paraId="0510D11B"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71329E32" w14:textId="77777777" w:rsidR="00EB3549" w:rsidRPr="001A4780" w:rsidRDefault="00EB3549" w:rsidP="003F07D0">
            <w:pPr>
              <w:spacing w:before="0" w:after="0" w:line="276" w:lineRule="auto"/>
              <w:rPr>
                <w:sz w:val="20"/>
              </w:rPr>
            </w:pPr>
            <w:r w:rsidRPr="00C17A89">
              <w:rPr>
                <w:sz w:val="20"/>
              </w:rPr>
              <w:t>date</w:t>
            </w:r>
          </w:p>
        </w:tc>
        <w:tc>
          <w:tcPr>
            <w:tcW w:w="256" w:type="pct"/>
            <w:shd w:val="clear" w:color="auto" w:fill="auto"/>
            <w:hideMark/>
          </w:tcPr>
          <w:p w14:paraId="3DEBD681" w14:textId="77777777" w:rsidR="00EB3549" w:rsidRPr="00377A9A" w:rsidRDefault="00EB3549"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1B90F3E6" w14:textId="77777777" w:rsidR="00EB3549" w:rsidRPr="00377A9A" w:rsidRDefault="00EB3549" w:rsidP="003F07D0">
            <w:pPr>
              <w:spacing w:before="0" w:after="0" w:line="276" w:lineRule="auto"/>
              <w:jc w:val="center"/>
              <w:rPr>
                <w:sz w:val="20"/>
                <w:lang w:val="en-US"/>
              </w:rPr>
            </w:pPr>
            <w:r>
              <w:rPr>
                <w:sz w:val="20"/>
                <w:lang w:val="en-US"/>
              </w:rPr>
              <w:t>DT</w:t>
            </w:r>
          </w:p>
        </w:tc>
        <w:tc>
          <w:tcPr>
            <w:tcW w:w="1335" w:type="pct"/>
            <w:shd w:val="clear" w:color="auto" w:fill="auto"/>
            <w:hideMark/>
          </w:tcPr>
          <w:p w14:paraId="22E97AA6" w14:textId="77777777" w:rsidR="00EB3549" w:rsidRPr="001A4780" w:rsidRDefault="00EB3549" w:rsidP="003F07D0">
            <w:pPr>
              <w:spacing w:before="0" w:after="0" w:line="276" w:lineRule="auto"/>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341" w:type="pct"/>
            <w:shd w:val="clear" w:color="auto" w:fill="auto"/>
            <w:hideMark/>
          </w:tcPr>
          <w:p w14:paraId="7212FFB4" w14:textId="77777777" w:rsidR="00EB3549" w:rsidRPr="001A4780" w:rsidRDefault="00EB3549" w:rsidP="003F07D0">
            <w:pPr>
              <w:spacing w:before="0" w:after="0" w:line="276" w:lineRule="auto"/>
              <w:rPr>
                <w:sz w:val="20"/>
              </w:rPr>
            </w:pPr>
          </w:p>
        </w:tc>
      </w:tr>
      <w:tr w:rsidR="00EB3549" w:rsidRPr="001A4780" w14:paraId="25E49D42" w14:textId="77777777" w:rsidTr="0023280D">
        <w:tc>
          <w:tcPr>
            <w:tcW w:w="793" w:type="pct"/>
            <w:shd w:val="clear" w:color="auto" w:fill="auto"/>
            <w:hideMark/>
          </w:tcPr>
          <w:p w14:paraId="3DB2BD13"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0D0C5EAB" w14:textId="77777777" w:rsidR="00EB3549" w:rsidRPr="001A4780" w:rsidRDefault="00EB3549" w:rsidP="003F07D0">
            <w:pPr>
              <w:spacing w:before="0" w:after="0" w:line="276" w:lineRule="auto"/>
              <w:rPr>
                <w:sz w:val="20"/>
              </w:rPr>
            </w:pPr>
            <w:r w:rsidRPr="00377A9A">
              <w:rPr>
                <w:sz w:val="20"/>
              </w:rPr>
              <w:t>place</w:t>
            </w:r>
          </w:p>
        </w:tc>
        <w:tc>
          <w:tcPr>
            <w:tcW w:w="256" w:type="pct"/>
            <w:shd w:val="clear" w:color="auto" w:fill="auto"/>
            <w:hideMark/>
          </w:tcPr>
          <w:p w14:paraId="2E9874A7" w14:textId="77777777" w:rsidR="00EB3549" w:rsidRPr="002A2E42" w:rsidRDefault="00EB3549" w:rsidP="003F07D0">
            <w:pPr>
              <w:spacing w:before="0" w:after="0" w:line="276" w:lineRule="auto"/>
              <w:jc w:val="center"/>
              <w:rPr>
                <w:sz w:val="20"/>
              </w:rPr>
            </w:pPr>
            <w:r>
              <w:rPr>
                <w:sz w:val="20"/>
              </w:rPr>
              <w:t>Н</w:t>
            </w:r>
          </w:p>
        </w:tc>
        <w:tc>
          <w:tcPr>
            <w:tcW w:w="448" w:type="pct"/>
            <w:gridSpan w:val="2"/>
            <w:shd w:val="clear" w:color="auto" w:fill="auto"/>
            <w:hideMark/>
          </w:tcPr>
          <w:p w14:paraId="29BFFCCB" w14:textId="77777777" w:rsidR="00EB3549" w:rsidRPr="00377A9A" w:rsidRDefault="00EB3549" w:rsidP="003F07D0">
            <w:pPr>
              <w:spacing w:before="0" w:after="0" w:line="276" w:lineRule="auto"/>
              <w:jc w:val="center"/>
              <w:rPr>
                <w:sz w:val="20"/>
                <w:lang w:val="en-US"/>
              </w:rPr>
            </w:pPr>
            <w:r>
              <w:rPr>
                <w:sz w:val="20"/>
                <w:lang w:val="en-US"/>
              </w:rPr>
              <w:t>T(1-2000)</w:t>
            </w:r>
          </w:p>
        </w:tc>
        <w:tc>
          <w:tcPr>
            <w:tcW w:w="1335" w:type="pct"/>
            <w:shd w:val="clear" w:color="auto" w:fill="auto"/>
            <w:hideMark/>
          </w:tcPr>
          <w:p w14:paraId="4551AE38" w14:textId="77777777" w:rsidR="00EB3549" w:rsidRPr="001A4780" w:rsidRDefault="00EB3549" w:rsidP="003F07D0">
            <w:pPr>
              <w:spacing w:before="0" w:after="0" w:line="276" w:lineRule="auto"/>
              <w:rPr>
                <w:sz w:val="20"/>
              </w:rPr>
            </w:pPr>
            <w:r w:rsidRPr="008D684A">
              <w:rPr>
                <w:sz w:val="20"/>
              </w:rPr>
              <w:t>Место рассмотрения и оценки заявок на участие в конкурсе</w:t>
            </w:r>
          </w:p>
        </w:tc>
        <w:tc>
          <w:tcPr>
            <w:tcW w:w="1341" w:type="pct"/>
            <w:shd w:val="clear" w:color="auto" w:fill="auto"/>
            <w:hideMark/>
          </w:tcPr>
          <w:p w14:paraId="69957634" w14:textId="77777777" w:rsidR="00EB3549" w:rsidRPr="001A4780" w:rsidRDefault="00EB3549" w:rsidP="003F07D0">
            <w:pPr>
              <w:spacing w:before="0" w:after="0" w:line="276" w:lineRule="auto"/>
              <w:rPr>
                <w:sz w:val="20"/>
              </w:rPr>
            </w:pPr>
          </w:p>
        </w:tc>
      </w:tr>
      <w:tr w:rsidR="00EB3549" w:rsidRPr="001A4780" w14:paraId="1CCC5AEF" w14:textId="77777777" w:rsidTr="0023280D">
        <w:tc>
          <w:tcPr>
            <w:tcW w:w="793" w:type="pct"/>
            <w:shd w:val="clear" w:color="auto" w:fill="auto"/>
            <w:hideMark/>
          </w:tcPr>
          <w:p w14:paraId="4E71A3D3"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78A6ADFD" w14:textId="77777777" w:rsidR="00EB3549" w:rsidRPr="001A4780" w:rsidRDefault="00EB3549" w:rsidP="003F07D0">
            <w:pPr>
              <w:spacing w:before="0" w:after="0" w:line="276" w:lineRule="auto"/>
              <w:rPr>
                <w:sz w:val="20"/>
              </w:rPr>
            </w:pPr>
            <w:r w:rsidRPr="00377A9A">
              <w:rPr>
                <w:sz w:val="20"/>
              </w:rPr>
              <w:t>addInfo</w:t>
            </w:r>
          </w:p>
        </w:tc>
        <w:tc>
          <w:tcPr>
            <w:tcW w:w="256" w:type="pct"/>
            <w:shd w:val="clear" w:color="auto" w:fill="auto"/>
            <w:hideMark/>
          </w:tcPr>
          <w:p w14:paraId="2D6DC909" w14:textId="77777777" w:rsidR="00EB3549" w:rsidRPr="00377A9A" w:rsidRDefault="00EB3549" w:rsidP="003F07D0">
            <w:pPr>
              <w:spacing w:before="0" w:after="0" w:line="276" w:lineRule="auto"/>
              <w:jc w:val="center"/>
              <w:rPr>
                <w:sz w:val="20"/>
                <w:lang w:val="en-US"/>
              </w:rPr>
            </w:pPr>
            <w:r>
              <w:rPr>
                <w:sz w:val="20"/>
                <w:lang w:val="en-US"/>
              </w:rPr>
              <w:t>H</w:t>
            </w:r>
          </w:p>
        </w:tc>
        <w:tc>
          <w:tcPr>
            <w:tcW w:w="448" w:type="pct"/>
            <w:gridSpan w:val="2"/>
            <w:shd w:val="clear" w:color="auto" w:fill="auto"/>
            <w:hideMark/>
          </w:tcPr>
          <w:p w14:paraId="67C61723" w14:textId="77777777" w:rsidR="00EB3549" w:rsidRPr="00377A9A" w:rsidRDefault="00EB3549" w:rsidP="003F07D0">
            <w:pPr>
              <w:spacing w:before="0" w:after="0" w:line="276" w:lineRule="auto"/>
              <w:jc w:val="center"/>
              <w:rPr>
                <w:sz w:val="20"/>
                <w:lang w:val="en-US"/>
              </w:rPr>
            </w:pPr>
            <w:r>
              <w:rPr>
                <w:sz w:val="20"/>
                <w:lang w:val="en-US"/>
              </w:rPr>
              <w:t>T(1-2000)</w:t>
            </w:r>
          </w:p>
        </w:tc>
        <w:tc>
          <w:tcPr>
            <w:tcW w:w="1335" w:type="pct"/>
            <w:shd w:val="clear" w:color="auto" w:fill="auto"/>
            <w:hideMark/>
          </w:tcPr>
          <w:p w14:paraId="357294C0" w14:textId="77777777" w:rsidR="00EB3549" w:rsidRPr="001A4780" w:rsidRDefault="00EB3549" w:rsidP="003F07D0">
            <w:pPr>
              <w:spacing w:before="0" w:after="0" w:line="276" w:lineRule="auto"/>
              <w:rPr>
                <w:sz w:val="20"/>
              </w:rPr>
            </w:pPr>
            <w:r w:rsidRPr="00377A9A">
              <w:rPr>
                <w:sz w:val="20"/>
              </w:rPr>
              <w:t>Дополнительная информация</w:t>
            </w:r>
            <w:r>
              <w:rPr>
                <w:sz w:val="20"/>
                <w:lang w:val="en-US"/>
              </w:rPr>
              <w:t xml:space="preserve"> </w:t>
            </w:r>
            <w:r w:rsidRPr="00954726">
              <w:rPr>
                <w:sz w:val="20"/>
                <w:lang w:val="en-US"/>
              </w:rPr>
              <w:t>(устарело)</w:t>
            </w:r>
          </w:p>
        </w:tc>
        <w:tc>
          <w:tcPr>
            <w:tcW w:w="1341" w:type="pct"/>
            <w:shd w:val="clear" w:color="auto" w:fill="auto"/>
            <w:hideMark/>
          </w:tcPr>
          <w:p w14:paraId="07C146F8" w14:textId="77777777" w:rsidR="00EB3549" w:rsidRPr="001A4780" w:rsidRDefault="00EB3549" w:rsidP="003F07D0">
            <w:pPr>
              <w:spacing w:before="0" w:after="0" w:line="276" w:lineRule="auto"/>
              <w:rPr>
                <w:sz w:val="20"/>
              </w:rPr>
            </w:pPr>
            <w:r>
              <w:rPr>
                <w:sz w:val="20"/>
              </w:rPr>
              <w:t>Поле не используется при приеме и передаче информации</w:t>
            </w:r>
          </w:p>
        </w:tc>
      </w:tr>
      <w:tr w:rsidR="00EB3549" w:rsidRPr="001A4780" w14:paraId="50577818" w14:textId="77777777" w:rsidTr="00E975FF">
        <w:tc>
          <w:tcPr>
            <w:tcW w:w="5000" w:type="pct"/>
            <w:gridSpan w:val="8"/>
            <w:shd w:val="clear" w:color="auto" w:fill="auto"/>
            <w:hideMark/>
          </w:tcPr>
          <w:p w14:paraId="66C93732" w14:textId="77777777" w:rsidR="00EB3549" w:rsidRPr="001A4780" w:rsidRDefault="00EB3549" w:rsidP="003F07D0">
            <w:pPr>
              <w:spacing w:before="0" w:after="0" w:line="276" w:lineRule="auto"/>
              <w:jc w:val="center"/>
              <w:rPr>
                <w:sz w:val="20"/>
              </w:rPr>
            </w:pPr>
            <w:r>
              <w:rPr>
                <w:b/>
                <w:bCs/>
                <w:sz w:val="20"/>
              </w:rPr>
              <w:lastRenderedPageBreak/>
              <w:t>Лот</w:t>
            </w:r>
            <w:r>
              <w:rPr>
                <w:b/>
                <w:bCs/>
                <w:sz w:val="20"/>
                <w:lang w:val="en-US"/>
              </w:rPr>
              <w:t xml:space="preserve"> </w:t>
            </w:r>
            <w:r w:rsidRPr="001A4780">
              <w:rPr>
                <w:b/>
                <w:bCs/>
                <w:sz w:val="20"/>
              </w:rPr>
              <w:t>извещения</w:t>
            </w:r>
          </w:p>
        </w:tc>
      </w:tr>
      <w:tr w:rsidR="00EB3549" w:rsidRPr="001A4780" w14:paraId="0D137C35" w14:textId="77777777" w:rsidTr="0023280D">
        <w:tc>
          <w:tcPr>
            <w:tcW w:w="793" w:type="pct"/>
            <w:shd w:val="clear" w:color="auto" w:fill="auto"/>
            <w:hideMark/>
          </w:tcPr>
          <w:p w14:paraId="46A6FF05" w14:textId="77777777" w:rsidR="00EB3549" w:rsidRPr="001D4A55" w:rsidRDefault="00EB3549" w:rsidP="003F07D0">
            <w:pPr>
              <w:spacing w:before="0" w:after="0" w:line="276" w:lineRule="auto"/>
              <w:rPr>
                <w:sz w:val="20"/>
                <w:lang w:val="en-US"/>
              </w:rPr>
            </w:pPr>
            <w:r w:rsidRPr="001A4780">
              <w:rPr>
                <w:b/>
                <w:bCs/>
                <w:sz w:val="20"/>
              </w:rPr>
              <w:t>lot</w:t>
            </w:r>
            <w:r>
              <w:rPr>
                <w:b/>
                <w:bCs/>
                <w:sz w:val="20"/>
                <w:lang w:val="en-US"/>
              </w:rPr>
              <w:t>s</w:t>
            </w:r>
          </w:p>
        </w:tc>
        <w:tc>
          <w:tcPr>
            <w:tcW w:w="827" w:type="pct"/>
            <w:gridSpan w:val="2"/>
            <w:shd w:val="clear" w:color="auto" w:fill="auto"/>
            <w:hideMark/>
          </w:tcPr>
          <w:p w14:paraId="0F92358A" w14:textId="77777777" w:rsidR="00EB3549" w:rsidRPr="001A4780" w:rsidRDefault="00EB3549" w:rsidP="003F07D0">
            <w:pPr>
              <w:spacing w:before="0" w:after="0" w:line="276" w:lineRule="auto"/>
              <w:rPr>
                <w:sz w:val="20"/>
              </w:rPr>
            </w:pPr>
            <w:r w:rsidRPr="001A4780">
              <w:rPr>
                <w:sz w:val="20"/>
              </w:rPr>
              <w:t> </w:t>
            </w:r>
          </w:p>
        </w:tc>
        <w:tc>
          <w:tcPr>
            <w:tcW w:w="256" w:type="pct"/>
            <w:shd w:val="clear" w:color="auto" w:fill="auto"/>
            <w:hideMark/>
          </w:tcPr>
          <w:p w14:paraId="771CB6FC" w14:textId="77777777" w:rsidR="00EB3549" w:rsidRPr="001A4780" w:rsidRDefault="00EB3549" w:rsidP="003F07D0">
            <w:pPr>
              <w:spacing w:before="0" w:after="0" w:line="276" w:lineRule="auto"/>
              <w:rPr>
                <w:sz w:val="20"/>
              </w:rPr>
            </w:pPr>
            <w:r w:rsidRPr="001A4780">
              <w:rPr>
                <w:sz w:val="20"/>
              </w:rPr>
              <w:t> </w:t>
            </w:r>
          </w:p>
        </w:tc>
        <w:tc>
          <w:tcPr>
            <w:tcW w:w="448" w:type="pct"/>
            <w:gridSpan w:val="2"/>
            <w:shd w:val="clear" w:color="auto" w:fill="auto"/>
            <w:hideMark/>
          </w:tcPr>
          <w:p w14:paraId="23A4E92B" w14:textId="77777777" w:rsidR="00EB3549" w:rsidRPr="001A4780" w:rsidRDefault="00EB3549" w:rsidP="003F07D0">
            <w:pPr>
              <w:spacing w:before="0" w:after="0" w:line="276" w:lineRule="auto"/>
              <w:rPr>
                <w:sz w:val="20"/>
              </w:rPr>
            </w:pPr>
            <w:r w:rsidRPr="001A4780">
              <w:rPr>
                <w:sz w:val="20"/>
              </w:rPr>
              <w:t> </w:t>
            </w:r>
          </w:p>
        </w:tc>
        <w:tc>
          <w:tcPr>
            <w:tcW w:w="1335" w:type="pct"/>
            <w:shd w:val="clear" w:color="auto" w:fill="auto"/>
            <w:hideMark/>
          </w:tcPr>
          <w:p w14:paraId="0891E7C6" w14:textId="77777777" w:rsidR="00EB3549" w:rsidRPr="001A4780" w:rsidRDefault="00EB3549" w:rsidP="003F07D0">
            <w:pPr>
              <w:spacing w:before="0" w:after="0" w:line="276" w:lineRule="auto"/>
              <w:rPr>
                <w:sz w:val="20"/>
              </w:rPr>
            </w:pPr>
            <w:r w:rsidRPr="001A4780">
              <w:rPr>
                <w:sz w:val="20"/>
              </w:rPr>
              <w:t> </w:t>
            </w:r>
          </w:p>
        </w:tc>
        <w:tc>
          <w:tcPr>
            <w:tcW w:w="1341" w:type="pct"/>
            <w:shd w:val="clear" w:color="auto" w:fill="auto"/>
            <w:hideMark/>
          </w:tcPr>
          <w:p w14:paraId="60753F8A" w14:textId="77777777" w:rsidR="00EB3549" w:rsidRPr="001A4780" w:rsidRDefault="00EB3549" w:rsidP="003F07D0">
            <w:pPr>
              <w:spacing w:before="0" w:after="0" w:line="276" w:lineRule="auto"/>
              <w:rPr>
                <w:sz w:val="20"/>
              </w:rPr>
            </w:pPr>
          </w:p>
        </w:tc>
      </w:tr>
      <w:tr w:rsidR="00EB3549" w:rsidRPr="001A4780" w14:paraId="38202725" w14:textId="77777777" w:rsidTr="0023280D">
        <w:tc>
          <w:tcPr>
            <w:tcW w:w="793" w:type="pct"/>
            <w:shd w:val="clear" w:color="auto" w:fill="auto"/>
            <w:hideMark/>
          </w:tcPr>
          <w:p w14:paraId="3F90C662" w14:textId="77777777" w:rsidR="00EB3549" w:rsidRPr="00370DA3" w:rsidRDefault="00EB3549" w:rsidP="003F07D0">
            <w:pPr>
              <w:spacing w:before="0" w:after="0" w:line="276" w:lineRule="auto"/>
              <w:rPr>
                <w:b/>
                <w:bCs/>
                <w:sz w:val="20"/>
                <w:lang w:val="en-US"/>
              </w:rPr>
            </w:pPr>
            <w:r>
              <w:rPr>
                <w:b/>
                <w:bCs/>
                <w:sz w:val="20"/>
                <w:lang w:val="en-US"/>
              </w:rPr>
              <w:t>lot</w:t>
            </w:r>
          </w:p>
        </w:tc>
        <w:tc>
          <w:tcPr>
            <w:tcW w:w="827" w:type="pct"/>
            <w:gridSpan w:val="2"/>
            <w:shd w:val="clear" w:color="auto" w:fill="auto"/>
            <w:hideMark/>
          </w:tcPr>
          <w:p w14:paraId="3017823B" w14:textId="77777777" w:rsidR="00EB3549" w:rsidRPr="001A4780" w:rsidRDefault="00EB3549" w:rsidP="003F07D0">
            <w:pPr>
              <w:spacing w:before="0" w:after="0" w:line="276" w:lineRule="auto"/>
              <w:rPr>
                <w:sz w:val="20"/>
              </w:rPr>
            </w:pPr>
          </w:p>
        </w:tc>
        <w:tc>
          <w:tcPr>
            <w:tcW w:w="256" w:type="pct"/>
            <w:shd w:val="clear" w:color="auto" w:fill="auto"/>
            <w:hideMark/>
          </w:tcPr>
          <w:p w14:paraId="10EBE91A" w14:textId="77777777" w:rsidR="00EB3549" w:rsidRPr="00370DA3" w:rsidRDefault="00EB3549" w:rsidP="003F07D0">
            <w:pPr>
              <w:spacing w:before="0" w:after="0" w:line="276" w:lineRule="auto"/>
              <w:jc w:val="center"/>
              <w:rPr>
                <w:sz w:val="20"/>
                <w:lang w:val="en-US"/>
              </w:rPr>
            </w:pPr>
            <w:r>
              <w:rPr>
                <w:sz w:val="20"/>
              </w:rPr>
              <w:t>O</w:t>
            </w:r>
          </w:p>
        </w:tc>
        <w:tc>
          <w:tcPr>
            <w:tcW w:w="448" w:type="pct"/>
            <w:gridSpan w:val="2"/>
            <w:shd w:val="clear" w:color="auto" w:fill="auto"/>
            <w:hideMark/>
          </w:tcPr>
          <w:p w14:paraId="455A51DA" w14:textId="77777777" w:rsidR="00EB3549" w:rsidRPr="00370DA3" w:rsidRDefault="00EB3549" w:rsidP="003F07D0">
            <w:pPr>
              <w:spacing w:before="0" w:after="0" w:line="276" w:lineRule="auto"/>
              <w:jc w:val="center"/>
              <w:rPr>
                <w:sz w:val="20"/>
                <w:lang w:val="en-US"/>
              </w:rPr>
            </w:pPr>
            <w:r>
              <w:rPr>
                <w:sz w:val="20"/>
                <w:lang w:val="en-US"/>
              </w:rPr>
              <w:t>S</w:t>
            </w:r>
          </w:p>
        </w:tc>
        <w:tc>
          <w:tcPr>
            <w:tcW w:w="1335" w:type="pct"/>
            <w:shd w:val="clear" w:color="auto" w:fill="auto"/>
            <w:hideMark/>
          </w:tcPr>
          <w:p w14:paraId="3502F602" w14:textId="77777777" w:rsidR="00EB3549" w:rsidRPr="001A4780" w:rsidRDefault="00EB3549" w:rsidP="003F07D0">
            <w:pPr>
              <w:spacing w:before="0" w:after="0" w:line="276" w:lineRule="auto"/>
              <w:rPr>
                <w:sz w:val="20"/>
              </w:rPr>
            </w:pPr>
          </w:p>
        </w:tc>
        <w:tc>
          <w:tcPr>
            <w:tcW w:w="1341" w:type="pct"/>
            <w:shd w:val="clear" w:color="auto" w:fill="auto"/>
            <w:hideMark/>
          </w:tcPr>
          <w:p w14:paraId="4DA46E16" w14:textId="77777777" w:rsidR="00EB3549" w:rsidRDefault="005C2B6D" w:rsidP="003F07D0">
            <w:pPr>
              <w:spacing w:before="0" w:after="0" w:line="276" w:lineRule="auto"/>
              <w:rPr>
                <w:sz w:val="20"/>
              </w:rPr>
            </w:pPr>
            <w:r w:rsidRPr="00E87917">
              <w:rPr>
                <w:sz w:val="20"/>
              </w:rPr>
              <w:t>Множественный элемент</w:t>
            </w:r>
          </w:p>
        </w:tc>
      </w:tr>
      <w:tr w:rsidR="00EB3549" w:rsidRPr="00F849BD" w14:paraId="2AE83045" w14:textId="77777777" w:rsidTr="0023280D">
        <w:tc>
          <w:tcPr>
            <w:tcW w:w="793" w:type="pct"/>
            <w:shd w:val="clear" w:color="auto" w:fill="auto"/>
            <w:hideMark/>
          </w:tcPr>
          <w:p w14:paraId="448A9886"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140A1D9B" w14:textId="77777777" w:rsidR="00EB3549" w:rsidRPr="00B748C4" w:rsidRDefault="00EB3549" w:rsidP="003F07D0">
            <w:pPr>
              <w:spacing w:before="0" w:after="0" w:line="276" w:lineRule="auto"/>
              <w:rPr>
                <w:sz w:val="20"/>
              </w:rPr>
            </w:pPr>
            <w:r w:rsidRPr="00370DA3">
              <w:rPr>
                <w:sz w:val="20"/>
              </w:rPr>
              <w:t>lotNumber</w:t>
            </w:r>
          </w:p>
        </w:tc>
        <w:tc>
          <w:tcPr>
            <w:tcW w:w="256" w:type="pct"/>
            <w:shd w:val="clear" w:color="auto" w:fill="auto"/>
            <w:hideMark/>
          </w:tcPr>
          <w:p w14:paraId="631E7D60" w14:textId="77777777" w:rsidR="00EB3549" w:rsidRDefault="00EB3549"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23BCC350" w14:textId="77777777" w:rsidR="00EB3549" w:rsidRDefault="00EB3549" w:rsidP="003F07D0">
            <w:pPr>
              <w:spacing w:before="0" w:after="0" w:line="276" w:lineRule="auto"/>
              <w:jc w:val="center"/>
              <w:rPr>
                <w:sz w:val="20"/>
                <w:lang w:val="en-US"/>
              </w:rPr>
            </w:pPr>
            <w:r>
              <w:rPr>
                <w:sz w:val="20"/>
                <w:lang w:val="en-US"/>
              </w:rPr>
              <w:t>N</w:t>
            </w:r>
          </w:p>
        </w:tc>
        <w:tc>
          <w:tcPr>
            <w:tcW w:w="1335" w:type="pct"/>
            <w:shd w:val="clear" w:color="auto" w:fill="auto"/>
            <w:hideMark/>
          </w:tcPr>
          <w:p w14:paraId="1B9D9C12" w14:textId="77777777" w:rsidR="00EB3549" w:rsidRPr="00B748C4" w:rsidRDefault="00EB3549" w:rsidP="003F07D0">
            <w:pPr>
              <w:spacing w:before="0" w:after="0" w:line="276" w:lineRule="auto"/>
              <w:rPr>
                <w:sz w:val="20"/>
              </w:rPr>
            </w:pPr>
            <w:r w:rsidRPr="00370DA3">
              <w:rPr>
                <w:sz w:val="20"/>
              </w:rPr>
              <w:t>Номер лота в извещении</w:t>
            </w:r>
          </w:p>
        </w:tc>
        <w:tc>
          <w:tcPr>
            <w:tcW w:w="1341" w:type="pct"/>
            <w:shd w:val="clear" w:color="auto" w:fill="auto"/>
            <w:hideMark/>
          </w:tcPr>
          <w:p w14:paraId="08792760" w14:textId="77777777" w:rsidR="00EB3549" w:rsidRDefault="00EB3549" w:rsidP="003F07D0">
            <w:pPr>
              <w:spacing w:before="0" w:after="0" w:line="276" w:lineRule="auto"/>
              <w:rPr>
                <w:sz w:val="20"/>
              </w:rPr>
            </w:pPr>
            <w:r w:rsidRPr="00DD515E">
              <w:rPr>
                <w:sz w:val="20"/>
              </w:rPr>
              <w:t xml:space="preserve">При приеме </w:t>
            </w:r>
            <w:r>
              <w:rPr>
                <w:sz w:val="20"/>
              </w:rPr>
              <w:t>н</w:t>
            </w:r>
            <w:r w:rsidRPr="0028098C">
              <w:rPr>
                <w:sz w:val="20"/>
              </w:rPr>
              <w:t>омера лотов должны быть уникальными в рамках закупки.</w:t>
            </w:r>
          </w:p>
        </w:tc>
      </w:tr>
      <w:tr w:rsidR="00EB3549" w:rsidRPr="00F849BD" w14:paraId="48380D23" w14:textId="77777777" w:rsidTr="0023280D">
        <w:tc>
          <w:tcPr>
            <w:tcW w:w="793" w:type="pct"/>
            <w:shd w:val="clear" w:color="auto" w:fill="auto"/>
            <w:hideMark/>
          </w:tcPr>
          <w:p w14:paraId="289088DB"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4BDEFF77" w14:textId="77777777" w:rsidR="00EB3549" w:rsidRPr="00B748C4" w:rsidRDefault="00EB3549" w:rsidP="003F07D0">
            <w:pPr>
              <w:spacing w:before="0" w:after="0" w:line="276" w:lineRule="auto"/>
              <w:rPr>
                <w:sz w:val="20"/>
              </w:rPr>
            </w:pPr>
            <w:r w:rsidRPr="001928FB">
              <w:rPr>
                <w:sz w:val="20"/>
              </w:rPr>
              <w:t>lotObjectInfo</w:t>
            </w:r>
          </w:p>
        </w:tc>
        <w:tc>
          <w:tcPr>
            <w:tcW w:w="256" w:type="pct"/>
            <w:shd w:val="clear" w:color="auto" w:fill="auto"/>
            <w:hideMark/>
          </w:tcPr>
          <w:p w14:paraId="44FB6421" w14:textId="77777777" w:rsidR="00EB3549" w:rsidRDefault="00EB3549"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7B3D0F0A" w14:textId="77777777" w:rsidR="00EB3549" w:rsidRDefault="00EB3549" w:rsidP="003F07D0">
            <w:pPr>
              <w:spacing w:before="0" w:after="0" w:line="276" w:lineRule="auto"/>
              <w:jc w:val="center"/>
              <w:rPr>
                <w:sz w:val="20"/>
                <w:lang w:val="en-US"/>
              </w:rPr>
            </w:pPr>
            <w:r>
              <w:rPr>
                <w:sz w:val="20"/>
                <w:lang w:val="en-US"/>
              </w:rPr>
              <w:t>T(1-2000)</w:t>
            </w:r>
          </w:p>
        </w:tc>
        <w:tc>
          <w:tcPr>
            <w:tcW w:w="1335" w:type="pct"/>
            <w:shd w:val="clear" w:color="auto" w:fill="auto"/>
            <w:hideMark/>
          </w:tcPr>
          <w:p w14:paraId="7076F6A7" w14:textId="77777777" w:rsidR="00EB3549" w:rsidRPr="00B748C4" w:rsidRDefault="00EB3549" w:rsidP="003F07D0">
            <w:pPr>
              <w:spacing w:before="0" w:after="0" w:line="276" w:lineRule="auto"/>
              <w:rPr>
                <w:sz w:val="20"/>
              </w:rPr>
            </w:pPr>
            <w:r w:rsidRPr="001928FB">
              <w:rPr>
                <w:sz w:val="20"/>
              </w:rPr>
              <w:t>Наименование объекта закупки для лота</w:t>
            </w:r>
          </w:p>
        </w:tc>
        <w:tc>
          <w:tcPr>
            <w:tcW w:w="1341" w:type="pct"/>
            <w:shd w:val="clear" w:color="auto" w:fill="auto"/>
            <w:hideMark/>
          </w:tcPr>
          <w:p w14:paraId="1EE166F8" w14:textId="77777777" w:rsidR="00EB3549" w:rsidRDefault="00EB3549" w:rsidP="003F07D0">
            <w:pPr>
              <w:spacing w:before="0" w:after="0" w:line="276" w:lineRule="auto"/>
              <w:rPr>
                <w:sz w:val="20"/>
              </w:rPr>
            </w:pPr>
          </w:p>
        </w:tc>
      </w:tr>
      <w:tr w:rsidR="00EB3549" w:rsidRPr="00F849BD" w14:paraId="0EA72BF0" w14:textId="77777777" w:rsidTr="0023280D">
        <w:tc>
          <w:tcPr>
            <w:tcW w:w="793" w:type="pct"/>
            <w:shd w:val="clear" w:color="auto" w:fill="auto"/>
            <w:hideMark/>
          </w:tcPr>
          <w:p w14:paraId="295CD7C6" w14:textId="77777777" w:rsidR="00EB3549" w:rsidRPr="001A4780" w:rsidRDefault="00EB3549" w:rsidP="003F07D0">
            <w:pPr>
              <w:spacing w:before="0" w:after="0" w:line="276" w:lineRule="auto"/>
              <w:rPr>
                <w:sz w:val="20"/>
              </w:rPr>
            </w:pPr>
            <w:r w:rsidRPr="001A4780">
              <w:rPr>
                <w:sz w:val="20"/>
              </w:rPr>
              <w:t> </w:t>
            </w:r>
          </w:p>
        </w:tc>
        <w:tc>
          <w:tcPr>
            <w:tcW w:w="827" w:type="pct"/>
            <w:gridSpan w:val="2"/>
            <w:shd w:val="clear" w:color="auto" w:fill="auto"/>
            <w:hideMark/>
          </w:tcPr>
          <w:p w14:paraId="69CE9B86" w14:textId="77777777" w:rsidR="00EB3549" w:rsidRPr="001A4780" w:rsidRDefault="00EB3549" w:rsidP="003F07D0">
            <w:pPr>
              <w:spacing w:before="0" w:after="0" w:line="276" w:lineRule="auto"/>
              <w:rPr>
                <w:sz w:val="20"/>
              </w:rPr>
            </w:pPr>
            <w:r w:rsidRPr="00B748C4">
              <w:rPr>
                <w:sz w:val="20"/>
              </w:rPr>
              <w:t>maxPrice</w:t>
            </w:r>
          </w:p>
        </w:tc>
        <w:tc>
          <w:tcPr>
            <w:tcW w:w="256" w:type="pct"/>
            <w:shd w:val="clear" w:color="auto" w:fill="auto"/>
            <w:hideMark/>
          </w:tcPr>
          <w:p w14:paraId="3631404B" w14:textId="77777777" w:rsidR="00EB3549" w:rsidRPr="00F849BD" w:rsidRDefault="00EB3549"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1A7C4435" w14:textId="77777777" w:rsidR="00EB3549" w:rsidRPr="00F849BD" w:rsidRDefault="00EB3549" w:rsidP="003F07D0">
            <w:pPr>
              <w:spacing w:before="0" w:after="0" w:line="276" w:lineRule="auto"/>
              <w:jc w:val="center"/>
              <w:rPr>
                <w:sz w:val="20"/>
                <w:lang w:val="en-US"/>
              </w:rPr>
            </w:pPr>
            <w:r>
              <w:rPr>
                <w:sz w:val="20"/>
                <w:lang w:val="en-US"/>
              </w:rPr>
              <w:t>T(1-21)</w:t>
            </w:r>
          </w:p>
        </w:tc>
        <w:tc>
          <w:tcPr>
            <w:tcW w:w="1335" w:type="pct"/>
            <w:shd w:val="clear" w:color="auto" w:fill="auto"/>
            <w:hideMark/>
          </w:tcPr>
          <w:p w14:paraId="2C515941" w14:textId="77777777" w:rsidR="00EB3549" w:rsidRPr="001A4780" w:rsidRDefault="00001F54" w:rsidP="003F07D0">
            <w:pPr>
              <w:spacing w:before="0" w:after="0" w:line="276" w:lineRule="auto"/>
              <w:rPr>
                <w:sz w:val="20"/>
              </w:rPr>
            </w:pPr>
            <w:r w:rsidRPr="00001F54">
              <w:rPr>
                <w:sz w:val="20"/>
              </w:rPr>
              <w:t>Начальная (максимальная) цена контрактов/Максимальное значение цены контракта</w:t>
            </w:r>
          </w:p>
        </w:tc>
        <w:tc>
          <w:tcPr>
            <w:tcW w:w="1341" w:type="pct"/>
            <w:shd w:val="clear" w:color="auto" w:fill="auto"/>
            <w:hideMark/>
          </w:tcPr>
          <w:p w14:paraId="47D9EEB3" w14:textId="77777777" w:rsidR="00EB3549" w:rsidRPr="00F849BD" w:rsidRDefault="00EB3549" w:rsidP="003F07D0">
            <w:pPr>
              <w:spacing w:before="0" w:after="0" w:line="276" w:lineRule="auto"/>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tc>
      </w:tr>
      <w:tr w:rsidR="00EB3549" w:rsidRPr="00F849BD" w14:paraId="2FAF5F52" w14:textId="77777777" w:rsidTr="0023280D">
        <w:tc>
          <w:tcPr>
            <w:tcW w:w="793" w:type="pct"/>
            <w:shd w:val="clear" w:color="auto" w:fill="auto"/>
          </w:tcPr>
          <w:p w14:paraId="3E4D40AC" w14:textId="77777777" w:rsidR="00EB3549" w:rsidRPr="001A4780" w:rsidRDefault="00EB3549" w:rsidP="003F07D0">
            <w:pPr>
              <w:spacing w:before="0" w:after="0" w:line="276" w:lineRule="auto"/>
              <w:rPr>
                <w:sz w:val="20"/>
              </w:rPr>
            </w:pPr>
          </w:p>
        </w:tc>
        <w:tc>
          <w:tcPr>
            <w:tcW w:w="827" w:type="pct"/>
            <w:gridSpan w:val="2"/>
            <w:shd w:val="clear" w:color="auto" w:fill="auto"/>
          </w:tcPr>
          <w:p w14:paraId="34B6DFF3" w14:textId="77777777" w:rsidR="00EB3549" w:rsidRPr="00B748C4" w:rsidRDefault="00EB3549" w:rsidP="003F07D0">
            <w:pPr>
              <w:spacing w:before="0" w:after="0" w:line="276" w:lineRule="auto"/>
              <w:rPr>
                <w:sz w:val="20"/>
              </w:rPr>
            </w:pPr>
            <w:r w:rsidRPr="009B5F72">
              <w:rPr>
                <w:sz w:val="20"/>
              </w:rPr>
              <w:t>priceFormula</w:t>
            </w:r>
          </w:p>
        </w:tc>
        <w:tc>
          <w:tcPr>
            <w:tcW w:w="256" w:type="pct"/>
            <w:shd w:val="clear" w:color="auto" w:fill="auto"/>
          </w:tcPr>
          <w:p w14:paraId="66BA4278" w14:textId="77777777" w:rsidR="00EB3549" w:rsidRDefault="00EB3549" w:rsidP="003F07D0">
            <w:pPr>
              <w:spacing w:before="0" w:after="0" w:line="276" w:lineRule="auto"/>
              <w:jc w:val="center"/>
              <w:rPr>
                <w:sz w:val="20"/>
                <w:lang w:val="en-US"/>
              </w:rPr>
            </w:pPr>
            <w:r>
              <w:rPr>
                <w:sz w:val="20"/>
                <w:lang w:val="en-US"/>
              </w:rPr>
              <w:t>H</w:t>
            </w:r>
          </w:p>
        </w:tc>
        <w:tc>
          <w:tcPr>
            <w:tcW w:w="448" w:type="pct"/>
            <w:gridSpan w:val="2"/>
            <w:shd w:val="clear" w:color="auto" w:fill="auto"/>
          </w:tcPr>
          <w:p w14:paraId="1294E397" w14:textId="77777777" w:rsidR="00EB3549" w:rsidRDefault="00EB3549" w:rsidP="003F07D0">
            <w:pPr>
              <w:spacing w:before="0" w:after="0" w:line="276" w:lineRule="auto"/>
              <w:jc w:val="center"/>
              <w:rPr>
                <w:sz w:val="20"/>
                <w:lang w:val="en-US"/>
              </w:rPr>
            </w:pPr>
            <w:r>
              <w:rPr>
                <w:sz w:val="20"/>
                <w:lang w:val="en-US"/>
              </w:rPr>
              <w:t>T(1-2000)</w:t>
            </w:r>
          </w:p>
        </w:tc>
        <w:tc>
          <w:tcPr>
            <w:tcW w:w="1335" w:type="pct"/>
            <w:shd w:val="clear" w:color="auto" w:fill="auto"/>
          </w:tcPr>
          <w:p w14:paraId="74EBE434" w14:textId="77777777" w:rsidR="00EB3549" w:rsidRPr="00B748C4" w:rsidRDefault="00EB3549" w:rsidP="003F07D0">
            <w:pPr>
              <w:spacing w:before="0" w:after="0" w:line="276" w:lineRule="auto"/>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341" w:type="pct"/>
            <w:shd w:val="clear" w:color="auto" w:fill="auto"/>
          </w:tcPr>
          <w:p w14:paraId="189EA29E" w14:textId="77777777" w:rsidR="00C47BE1" w:rsidRDefault="00C47BE1" w:rsidP="003F07D0">
            <w:pPr>
              <w:spacing w:before="0" w:after="0" w:line="276" w:lineRule="auto"/>
              <w:rPr>
                <w:sz w:val="20"/>
              </w:rPr>
            </w:pPr>
            <w:r>
              <w:rPr>
                <w:sz w:val="20"/>
              </w:rPr>
              <w:t>Устарело. Элемент оставлен для обратной совместимости схем.</w:t>
            </w:r>
          </w:p>
          <w:p w14:paraId="18D14777" w14:textId="77777777" w:rsidR="00EB3549" w:rsidRDefault="00C47BE1" w:rsidP="003F07D0">
            <w:pPr>
              <w:spacing w:before="0" w:after="0" w:line="276" w:lineRule="auto"/>
              <w:rPr>
                <w:sz w:val="20"/>
              </w:rPr>
            </w:pPr>
            <w:r>
              <w:rPr>
                <w:sz w:val="20"/>
              </w:rPr>
              <w:t>При приеме контролируется недопустимость его заполнения.</w:t>
            </w:r>
          </w:p>
        </w:tc>
      </w:tr>
      <w:tr w:rsidR="00EB3549" w:rsidRPr="00F849BD" w14:paraId="2B70E99D" w14:textId="77777777" w:rsidTr="0023280D">
        <w:tc>
          <w:tcPr>
            <w:tcW w:w="793" w:type="pct"/>
            <w:shd w:val="clear" w:color="auto" w:fill="auto"/>
          </w:tcPr>
          <w:p w14:paraId="75E8A461" w14:textId="77777777" w:rsidR="00EB3549" w:rsidRPr="001A4780" w:rsidRDefault="00EB3549" w:rsidP="003F07D0">
            <w:pPr>
              <w:spacing w:before="0" w:after="0" w:line="276" w:lineRule="auto"/>
              <w:rPr>
                <w:sz w:val="20"/>
              </w:rPr>
            </w:pPr>
          </w:p>
        </w:tc>
        <w:tc>
          <w:tcPr>
            <w:tcW w:w="827" w:type="pct"/>
            <w:gridSpan w:val="2"/>
            <w:shd w:val="clear" w:color="auto" w:fill="auto"/>
          </w:tcPr>
          <w:p w14:paraId="78F70409" w14:textId="77777777" w:rsidR="00EB3549" w:rsidRPr="00B748C4" w:rsidRDefault="00EB3549" w:rsidP="003F07D0">
            <w:pPr>
              <w:spacing w:before="0" w:after="0" w:line="276" w:lineRule="auto"/>
              <w:rPr>
                <w:sz w:val="20"/>
              </w:rPr>
            </w:pPr>
            <w:r w:rsidRPr="009B5F72">
              <w:rPr>
                <w:sz w:val="20"/>
              </w:rPr>
              <w:t>standardContractNumber</w:t>
            </w:r>
          </w:p>
        </w:tc>
        <w:tc>
          <w:tcPr>
            <w:tcW w:w="256" w:type="pct"/>
            <w:shd w:val="clear" w:color="auto" w:fill="auto"/>
          </w:tcPr>
          <w:p w14:paraId="3762D591" w14:textId="77777777" w:rsidR="00EB3549" w:rsidRDefault="00EB3549" w:rsidP="003F07D0">
            <w:pPr>
              <w:spacing w:before="0" w:after="0" w:line="276" w:lineRule="auto"/>
              <w:jc w:val="center"/>
              <w:rPr>
                <w:sz w:val="20"/>
                <w:lang w:val="en-US"/>
              </w:rPr>
            </w:pPr>
            <w:r>
              <w:rPr>
                <w:sz w:val="20"/>
                <w:lang w:val="en-US"/>
              </w:rPr>
              <w:t>H</w:t>
            </w:r>
          </w:p>
        </w:tc>
        <w:tc>
          <w:tcPr>
            <w:tcW w:w="448" w:type="pct"/>
            <w:gridSpan w:val="2"/>
            <w:shd w:val="clear" w:color="auto" w:fill="auto"/>
          </w:tcPr>
          <w:p w14:paraId="65A7DEBC" w14:textId="77777777" w:rsidR="00EB3549" w:rsidRDefault="007B715B" w:rsidP="003F07D0">
            <w:pPr>
              <w:spacing w:before="0" w:after="0" w:line="276" w:lineRule="auto"/>
              <w:jc w:val="center"/>
              <w:rPr>
                <w:sz w:val="20"/>
                <w:lang w:val="en-US"/>
              </w:rPr>
            </w:pPr>
            <w:r>
              <w:rPr>
                <w:sz w:val="20"/>
                <w:lang w:val="en-US"/>
              </w:rPr>
              <w:t>T</w:t>
            </w:r>
            <w:r w:rsidR="00EB3549">
              <w:rPr>
                <w:sz w:val="20"/>
                <w:lang w:val="en-US"/>
              </w:rPr>
              <w:t>(16)</w:t>
            </w:r>
          </w:p>
        </w:tc>
        <w:tc>
          <w:tcPr>
            <w:tcW w:w="1335" w:type="pct"/>
            <w:shd w:val="clear" w:color="auto" w:fill="auto"/>
          </w:tcPr>
          <w:p w14:paraId="7418C1F0" w14:textId="77777777" w:rsidR="00EB3549" w:rsidRPr="00B748C4" w:rsidRDefault="00EB3549" w:rsidP="003F07D0">
            <w:pPr>
              <w:spacing w:before="0" w:after="0" w:line="276" w:lineRule="auto"/>
              <w:rPr>
                <w:sz w:val="20"/>
              </w:rPr>
            </w:pPr>
            <w:r w:rsidRPr="009B5F72">
              <w:rPr>
                <w:sz w:val="20"/>
              </w:rPr>
              <w:t>Номер типового контракта, типовых условий контракта</w:t>
            </w:r>
          </w:p>
        </w:tc>
        <w:tc>
          <w:tcPr>
            <w:tcW w:w="1341" w:type="pct"/>
            <w:shd w:val="clear" w:color="auto" w:fill="auto"/>
          </w:tcPr>
          <w:p w14:paraId="74D506C0" w14:textId="77777777" w:rsidR="00EB3549" w:rsidRDefault="007B715B" w:rsidP="003F07D0">
            <w:pPr>
              <w:spacing w:before="0" w:after="0" w:line="276" w:lineRule="auto"/>
              <w:rPr>
                <w:sz w:val="20"/>
              </w:rPr>
            </w:pPr>
            <w:r>
              <w:rPr>
                <w:sz w:val="20"/>
              </w:rPr>
              <w:t xml:space="preserve">Шаблон значения: </w:t>
            </w:r>
            <w:r w:rsidRPr="007B715B">
              <w:rPr>
                <w:sz w:val="20"/>
              </w:rPr>
              <w:t>\d{16}</w:t>
            </w:r>
          </w:p>
        </w:tc>
      </w:tr>
      <w:tr w:rsidR="00EB3549" w:rsidRPr="00F849BD" w14:paraId="581E0530" w14:textId="77777777" w:rsidTr="0023280D">
        <w:tc>
          <w:tcPr>
            <w:tcW w:w="793" w:type="pct"/>
            <w:shd w:val="clear" w:color="auto" w:fill="auto"/>
            <w:hideMark/>
          </w:tcPr>
          <w:p w14:paraId="25BEFB3C" w14:textId="77777777" w:rsidR="00EB3549" w:rsidRPr="00F849BD" w:rsidRDefault="00EB3549" w:rsidP="003F07D0">
            <w:pPr>
              <w:spacing w:before="0" w:after="0" w:line="276" w:lineRule="auto"/>
              <w:rPr>
                <w:sz w:val="20"/>
              </w:rPr>
            </w:pPr>
            <w:r w:rsidRPr="00F849BD">
              <w:rPr>
                <w:sz w:val="20"/>
                <w:lang w:val="en-US"/>
              </w:rPr>
              <w:t> </w:t>
            </w:r>
          </w:p>
        </w:tc>
        <w:tc>
          <w:tcPr>
            <w:tcW w:w="827" w:type="pct"/>
            <w:gridSpan w:val="2"/>
            <w:shd w:val="clear" w:color="auto" w:fill="auto"/>
            <w:hideMark/>
          </w:tcPr>
          <w:p w14:paraId="2AB9066A" w14:textId="77777777" w:rsidR="00EB3549" w:rsidRPr="00F849BD" w:rsidRDefault="00EB3549" w:rsidP="003F07D0">
            <w:pPr>
              <w:spacing w:before="0" w:after="0" w:line="276" w:lineRule="auto"/>
              <w:rPr>
                <w:sz w:val="20"/>
              </w:rPr>
            </w:pPr>
            <w:r w:rsidRPr="00F849BD">
              <w:rPr>
                <w:sz w:val="20"/>
                <w:lang w:val="en-US"/>
              </w:rPr>
              <w:t>currency</w:t>
            </w:r>
          </w:p>
        </w:tc>
        <w:tc>
          <w:tcPr>
            <w:tcW w:w="256" w:type="pct"/>
            <w:shd w:val="clear" w:color="auto" w:fill="auto"/>
            <w:hideMark/>
          </w:tcPr>
          <w:p w14:paraId="1737CD47" w14:textId="77777777" w:rsidR="00EB3549" w:rsidRPr="00F849BD" w:rsidRDefault="00EB3549" w:rsidP="003F07D0">
            <w:pPr>
              <w:spacing w:before="0" w:after="0" w:line="276" w:lineRule="auto"/>
              <w:jc w:val="center"/>
              <w:rPr>
                <w:sz w:val="20"/>
              </w:rPr>
            </w:pPr>
            <w:r>
              <w:rPr>
                <w:sz w:val="20"/>
                <w:lang w:val="en-US"/>
              </w:rPr>
              <w:t>O</w:t>
            </w:r>
          </w:p>
        </w:tc>
        <w:tc>
          <w:tcPr>
            <w:tcW w:w="448" w:type="pct"/>
            <w:gridSpan w:val="2"/>
            <w:shd w:val="clear" w:color="auto" w:fill="auto"/>
            <w:hideMark/>
          </w:tcPr>
          <w:p w14:paraId="52CADC2E" w14:textId="77777777" w:rsidR="00EB3549" w:rsidRPr="00F849BD" w:rsidRDefault="00EB3549" w:rsidP="003F07D0">
            <w:pPr>
              <w:spacing w:before="0" w:after="0" w:line="276" w:lineRule="auto"/>
              <w:jc w:val="center"/>
              <w:rPr>
                <w:sz w:val="20"/>
              </w:rPr>
            </w:pPr>
            <w:r w:rsidRPr="00F849BD">
              <w:rPr>
                <w:sz w:val="20"/>
                <w:lang w:val="en-US"/>
              </w:rPr>
              <w:t>S</w:t>
            </w:r>
          </w:p>
        </w:tc>
        <w:tc>
          <w:tcPr>
            <w:tcW w:w="1335" w:type="pct"/>
            <w:shd w:val="clear" w:color="auto" w:fill="auto"/>
            <w:hideMark/>
          </w:tcPr>
          <w:p w14:paraId="4B6DC42D" w14:textId="77777777" w:rsidR="00EB3549" w:rsidRPr="00F849BD" w:rsidRDefault="00EB3549" w:rsidP="003F07D0">
            <w:pPr>
              <w:spacing w:before="0" w:after="0" w:line="276" w:lineRule="auto"/>
              <w:rPr>
                <w:sz w:val="20"/>
              </w:rPr>
            </w:pPr>
            <w:r w:rsidRPr="001A4780">
              <w:rPr>
                <w:sz w:val="20"/>
              </w:rPr>
              <w:t>Валюта</w:t>
            </w:r>
          </w:p>
        </w:tc>
        <w:tc>
          <w:tcPr>
            <w:tcW w:w="1341" w:type="pct"/>
            <w:shd w:val="clear" w:color="auto" w:fill="auto"/>
            <w:hideMark/>
          </w:tcPr>
          <w:p w14:paraId="4D0BC8AA" w14:textId="77777777" w:rsidR="00EB3549" w:rsidRPr="00F849BD" w:rsidRDefault="00EB3549" w:rsidP="003F07D0">
            <w:pPr>
              <w:spacing w:before="0" w:after="0" w:line="276" w:lineRule="auto"/>
              <w:rPr>
                <w:sz w:val="20"/>
              </w:rPr>
            </w:pPr>
            <w:r w:rsidRPr="00F849BD">
              <w:rPr>
                <w:sz w:val="20"/>
              </w:rPr>
              <w:t xml:space="preserve"> </w:t>
            </w:r>
            <w:r w:rsidR="00BC322F" w:rsidRPr="00BC322F">
              <w:rPr>
                <w:sz w:val="20"/>
              </w:rPr>
              <w:t>Может быть указано только значение "Российский рубль" (RUR)</w:t>
            </w:r>
          </w:p>
        </w:tc>
      </w:tr>
      <w:tr w:rsidR="00082D58" w:rsidRPr="00F849BD" w14:paraId="035E433D" w14:textId="77777777" w:rsidTr="0023280D">
        <w:tc>
          <w:tcPr>
            <w:tcW w:w="793" w:type="pct"/>
            <w:shd w:val="clear" w:color="auto" w:fill="auto"/>
          </w:tcPr>
          <w:p w14:paraId="12B9DDB4" w14:textId="77777777" w:rsidR="00082D58" w:rsidRPr="00BC322F" w:rsidRDefault="00082D58" w:rsidP="003F07D0">
            <w:pPr>
              <w:spacing w:before="0" w:after="0" w:line="276" w:lineRule="auto"/>
              <w:rPr>
                <w:sz w:val="20"/>
              </w:rPr>
            </w:pPr>
          </w:p>
        </w:tc>
        <w:tc>
          <w:tcPr>
            <w:tcW w:w="827" w:type="pct"/>
            <w:gridSpan w:val="2"/>
            <w:shd w:val="clear" w:color="auto" w:fill="auto"/>
          </w:tcPr>
          <w:p w14:paraId="7F7AFF01" w14:textId="77777777" w:rsidR="00082D58" w:rsidRPr="00F849BD" w:rsidRDefault="00082D58" w:rsidP="003F07D0">
            <w:pPr>
              <w:spacing w:before="0" w:after="0" w:line="276" w:lineRule="auto"/>
              <w:rPr>
                <w:sz w:val="20"/>
                <w:lang w:val="en-US"/>
              </w:rPr>
            </w:pPr>
            <w:r w:rsidRPr="00082D58">
              <w:rPr>
                <w:sz w:val="20"/>
                <w:lang w:val="en-US"/>
              </w:rPr>
              <w:t>isMaxPriceCurrency</w:t>
            </w:r>
          </w:p>
        </w:tc>
        <w:tc>
          <w:tcPr>
            <w:tcW w:w="256" w:type="pct"/>
            <w:shd w:val="clear" w:color="auto" w:fill="auto"/>
          </w:tcPr>
          <w:p w14:paraId="2C95C78B" w14:textId="77777777" w:rsidR="00082D58" w:rsidRDefault="00082D58" w:rsidP="003F07D0">
            <w:pPr>
              <w:spacing w:before="0" w:after="0" w:line="276" w:lineRule="auto"/>
              <w:jc w:val="center"/>
              <w:rPr>
                <w:sz w:val="20"/>
                <w:lang w:val="en-US"/>
              </w:rPr>
            </w:pPr>
            <w:r w:rsidRPr="00F849BD">
              <w:rPr>
                <w:sz w:val="20"/>
                <w:lang w:val="en-US"/>
              </w:rPr>
              <w:t>H</w:t>
            </w:r>
          </w:p>
        </w:tc>
        <w:tc>
          <w:tcPr>
            <w:tcW w:w="448" w:type="pct"/>
            <w:gridSpan w:val="2"/>
            <w:shd w:val="clear" w:color="auto" w:fill="auto"/>
          </w:tcPr>
          <w:p w14:paraId="0914F4D8" w14:textId="77777777" w:rsidR="00082D58" w:rsidRPr="00F849BD" w:rsidRDefault="00082D58" w:rsidP="003F07D0">
            <w:pPr>
              <w:spacing w:before="0" w:after="0" w:line="276" w:lineRule="auto"/>
              <w:jc w:val="center"/>
              <w:rPr>
                <w:sz w:val="20"/>
                <w:lang w:val="en-US"/>
              </w:rPr>
            </w:pPr>
            <w:r w:rsidRPr="00F849BD">
              <w:rPr>
                <w:sz w:val="20"/>
                <w:lang w:val="en-US"/>
              </w:rPr>
              <w:t>S</w:t>
            </w:r>
          </w:p>
        </w:tc>
        <w:tc>
          <w:tcPr>
            <w:tcW w:w="1335" w:type="pct"/>
            <w:shd w:val="clear" w:color="auto" w:fill="auto"/>
          </w:tcPr>
          <w:p w14:paraId="0401B1AD" w14:textId="77777777" w:rsidR="00082D58" w:rsidRPr="001A4780" w:rsidRDefault="00082D58" w:rsidP="003F07D0">
            <w:pPr>
              <w:spacing w:before="0" w:after="0" w:line="276" w:lineRule="auto"/>
              <w:rPr>
                <w:sz w:val="20"/>
              </w:rPr>
            </w:pPr>
            <w:r w:rsidRPr="00082D58">
              <w:rPr>
                <w:sz w:val="20"/>
              </w:rPr>
              <w:t xml:space="preserve">Указать НМЦК в валюте контракта. </w:t>
            </w:r>
          </w:p>
        </w:tc>
        <w:tc>
          <w:tcPr>
            <w:tcW w:w="1341" w:type="pct"/>
            <w:shd w:val="clear" w:color="auto" w:fill="auto"/>
          </w:tcPr>
          <w:p w14:paraId="5009FDF5" w14:textId="77777777" w:rsidR="00BC322F" w:rsidRDefault="00BC322F" w:rsidP="003F07D0">
            <w:pPr>
              <w:spacing w:before="0" w:after="0" w:line="276" w:lineRule="auto"/>
              <w:rPr>
                <w:sz w:val="20"/>
              </w:rPr>
            </w:pPr>
            <w:r w:rsidRPr="00BC322F">
              <w:rPr>
                <w:sz w:val="20"/>
              </w:rPr>
              <w:t>Требуется и допускается заполнение в случае, если валюта НМЦК контрактов отлична от рубля</w:t>
            </w:r>
          </w:p>
          <w:p w14:paraId="2A607E1E" w14:textId="77777777" w:rsidR="00082D58" w:rsidRDefault="00082D58" w:rsidP="003F07D0">
            <w:pPr>
              <w:spacing w:before="0" w:after="0" w:line="276" w:lineRule="auto"/>
              <w:rPr>
                <w:sz w:val="20"/>
              </w:rPr>
            </w:pPr>
            <w:r>
              <w:rPr>
                <w:sz w:val="20"/>
              </w:rPr>
              <w:t>Описание блока – см. описание соответствующего блока документа «Извещение о проведении ЭА (электронный аукцион)»</w:t>
            </w:r>
          </w:p>
          <w:p w14:paraId="52D2FDC5" w14:textId="77777777" w:rsidR="00DD73B2" w:rsidRPr="00F849BD" w:rsidRDefault="00DD73B2" w:rsidP="003F07D0">
            <w:pPr>
              <w:spacing w:before="0" w:after="0" w:line="276" w:lineRule="auto"/>
              <w:rPr>
                <w:sz w:val="20"/>
              </w:rPr>
            </w:pPr>
          </w:p>
        </w:tc>
      </w:tr>
      <w:tr w:rsidR="00EB3549" w:rsidRPr="00F849BD" w14:paraId="532CF526" w14:textId="77777777" w:rsidTr="0023280D">
        <w:tc>
          <w:tcPr>
            <w:tcW w:w="793" w:type="pct"/>
            <w:shd w:val="clear" w:color="auto" w:fill="auto"/>
            <w:hideMark/>
          </w:tcPr>
          <w:p w14:paraId="52463860" w14:textId="77777777" w:rsidR="00EB3549" w:rsidRPr="00082D58" w:rsidRDefault="00EB3549" w:rsidP="003F07D0">
            <w:pPr>
              <w:spacing w:before="0" w:after="0" w:line="276" w:lineRule="auto"/>
              <w:rPr>
                <w:sz w:val="20"/>
              </w:rPr>
            </w:pPr>
          </w:p>
        </w:tc>
        <w:tc>
          <w:tcPr>
            <w:tcW w:w="827" w:type="pct"/>
            <w:gridSpan w:val="2"/>
            <w:shd w:val="clear" w:color="auto" w:fill="auto"/>
            <w:hideMark/>
          </w:tcPr>
          <w:p w14:paraId="6AEDA412" w14:textId="77777777" w:rsidR="00EB3549" w:rsidRPr="00F849BD" w:rsidRDefault="00EB3549" w:rsidP="003F07D0">
            <w:pPr>
              <w:spacing w:before="0" w:after="0" w:line="276" w:lineRule="auto"/>
              <w:rPr>
                <w:sz w:val="20"/>
                <w:lang w:val="en-US"/>
              </w:rPr>
            </w:pPr>
            <w:r w:rsidRPr="002D34CD">
              <w:rPr>
                <w:sz w:val="20"/>
                <w:lang w:val="en-US"/>
              </w:rPr>
              <w:t>financeSource</w:t>
            </w:r>
          </w:p>
        </w:tc>
        <w:tc>
          <w:tcPr>
            <w:tcW w:w="256" w:type="pct"/>
            <w:shd w:val="clear" w:color="auto" w:fill="auto"/>
            <w:hideMark/>
          </w:tcPr>
          <w:p w14:paraId="39BC47A4" w14:textId="77777777" w:rsidR="00EB3549" w:rsidRPr="002D34CD" w:rsidRDefault="00652A22" w:rsidP="003F07D0">
            <w:pPr>
              <w:spacing w:before="0" w:after="0" w:line="276" w:lineRule="auto"/>
              <w:jc w:val="center"/>
              <w:rPr>
                <w:sz w:val="20"/>
              </w:rPr>
            </w:pPr>
            <w:r>
              <w:rPr>
                <w:sz w:val="20"/>
              </w:rPr>
              <w:t>Н</w:t>
            </w:r>
          </w:p>
        </w:tc>
        <w:tc>
          <w:tcPr>
            <w:tcW w:w="448" w:type="pct"/>
            <w:gridSpan w:val="2"/>
            <w:shd w:val="clear" w:color="auto" w:fill="auto"/>
            <w:hideMark/>
          </w:tcPr>
          <w:p w14:paraId="07153739" w14:textId="77777777" w:rsidR="00EB3549" w:rsidRPr="008A01EC" w:rsidRDefault="00EB3549" w:rsidP="003F07D0">
            <w:pPr>
              <w:spacing w:before="0" w:after="0" w:line="276" w:lineRule="auto"/>
              <w:jc w:val="center"/>
              <w:rPr>
                <w:sz w:val="20"/>
              </w:rPr>
            </w:pPr>
            <w:r>
              <w:rPr>
                <w:sz w:val="20"/>
                <w:lang w:val="en-US"/>
              </w:rPr>
              <w:t>T(1-2000</w:t>
            </w:r>
            <w:r>
              <w:rPr>
                <w:sz w:val="20"/>
              </w:rPr>
              <w:t>)</w:t>
            </w:r>
          </w:p>
        </w:tc>
        <w:tc>
          <w:tcPr>
            <w:tcW w:w="1335" w:type="pct"/>
            <w:shd w:val="clear" w:color="auto" w:fill="auto"/>
            <w:hideMark/>
          </w:tcPr>
          <w:p w14:paraId="53F4349C" w14:textId="77777777" w:rsidR="00EB3549" w:rsidRPr="001A4780" w:rsidRDefault="00EB3549" w:rsidP="003F07D0">
            <w:pPr>
              <w:spacing w:before="0" w:after="0" w:line="276" w:lineRule="auto"/>
              <w:rPr>
                <w:sz w:val="20"/>
              </w:rPr>
            </w:pPr>
            <w:r w:rsidRPr="002D34CD">
              <w:rPr>
                <w:sz w:val="20"/>
              </w:rPr>
              <w:t>Источник финансирования</w:t>
            </w:r>
          </w:p>
        </w:tc>
        <w:tc>
          <w:tcPr>
            <w:tcW w:w="1341" w:type="pct"/>
            <w:shd w:val="clear" w:color="auto" w:fill="auto"/>
            <w:hideMark/>
          </w:tcPr>
          <w:p w14:paraId="5A9339A2" w14:textId="77777777" w:rsidR="00652A22" w:rsidRPr="00652A22" w:rsidRDefault="00652A22" w:rsidP="003F07D0">
            <w:pPr>
              <w:spacing w:before="0" w:after="0" w:line="276" w:lineRule="auto"/>
              <w:rPr>
                <w:sz w:val="20"/>
              </w:rPr>
            </w:pPr>
            <w:r w:rsidRPr="00652A22">
              <w:rPr>
                <w:sz w:val="20"/>
              </w:rPr>
              <w:t>Устарело.</w:t>
            </w:r>
          </w:p>
          <w:p w14:paraId="5D16EA72" w14:textId="77777777" w:rsidR="00EB3549" w:rsidRPr="00F849BD" w:rsidRDefault="00652A22" w:rsidP="003F07D0">
            <w:pPr>
              <w:spacing w:before="0" w:after="0" w:line="276" w:lineRule="auto"/>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9612E3" w:rsidRPr="00F849BD" w14:paraId="5DAF4E62" w14:textId="77777777" w:rsidTr="0023280D">
        <w:tc>
          <w:tcPr>
            <w:tcW w:w="793" w:type="pct"/>
            <w:shd w:val="clear" w:color="auto" w:fill="auto"/>
            <w:hideMark/>
          </w:tcPr>
          <w:p w14:paraId="7EC5958F" w14:textId="77777777" w:rsidR="009612E3" w:rsidRPr="00652A22" w:rsidRDefault="009612E3" w:rsidP="003F07D0">
            <w:pPr>
              <w:spacing w:before="0" w:after="0" w:line="276" w:lineRule="auto"/>
              <w:rPr>
                <w:sz w:val="20"/>
              </w:rPr>
            </w:pPr>
          </w:p>
        </w:tc>
        <w:tc>
          <w:tcPr>
            <w:tcW w:w="827" w:type="pct"/>
            <w:gridSpan w:val="2"/>
            <w:shd w:val="clear" w:color="auto" w:fill="auto"/>
            <w:hideMark/>
          </w:tcPr>
          <w:p w14:paraId="7D077838" w14:textId="77777777" w:rsidR="009612E3" w:rsidRPr="00F849BD" w:rsidRDefault="009612E3" w:rsidP="003F07D0">
            <w:pPr>
              <w:spacing w:before="0" w:after="0" w:line="276" w:lineRule="auto"/>
              <w:rPr>
                <w:sz w:val="20"/>
                <w:lang w:val="en-US"/>
              </w:rPr>
            </w:pPr>
            <w:r w:rsidRPr="009612E3">
              <w:rPr>
                <w:sz w:val="20"/>
                <w:lang w:val="en-US"/>
              </w:rPr>
              <w:t>interbudgetaryTransfer</w:t>
            </w:r>
          </w:p>
        </w:tc>
        <w:tc>
          <w:tcPr>
            <w:tcW w:w="256" w:type="pct"/>
            <w:shd w:val="clear" w:color="auto" w:fill="auto"/>
            <w:hideMark/>
          </w:tcPr>
          <w:p w14:paraId="229C047E" w14:textId="77777777" w:rsidR="009612E3" w:rsidRPr="002D34CD" w:rsidRDefault="009612E3" w:rsidP="003F07D0">
            <w:pPr>
              <w:spacing w:before="0" w:after="0" w:line="276" w:lineRule="auto"/>
              <w:jc w:val="center"/>
              <w:rPr>
                <w:sz w:val="20"/>
              </w:rPr>
            </w:pPr>
            <w:r>
              <w:rPr>
                <w:sz w:val="20"/>
              </w:rPr>
              <w:t>Н</w:t>
            </w:r>
          </w:p>
        </w:tc>
        <w:tc>
          <w:tcPr>
            <w:tcW w:w="448" w:type="pct"/>
            <w:gridSpan w:val="2"/>
            <w:shd w:val="clear" w:color="auto" w:fill="auto"/>
            <w:hideMark/>
          </w:tcPr>
          <w:p w14:paraId="56650AE6" w14:textId="77777777" w:rsidR="009612E3" w:rsidRPr="008A01EC" w:rsidRDefault="009612E3" w:rsidP="003F07D0">
            <w:pPr>
              <w:spacing w:before="0" w:after="0" w:line="276" w:lineRule="auto"/>
              <w:jc w:val="center"/>
              <w:rPr>
                <w:sz w:val="20"/>
              </w:rPr>
            </w:pPr>
            <w:r>
              <w:rPr>
                <w:sz w:val="20"/>
                <w:lang w:val="en-US"/>
              </w:rPr>
              <w:t>B</w:t>
            </w:r>
          </w:p>
        </w:tc>
        <w:tc>
          <w:tcPr>
            <w:tcW w:w="1335" w:type="pct"/>
            <w:shd w:val="clear" w:color="auto" w:fill="auto"/>
            <w:hideMark/>
          </w:tcPr>
          <w:p w14:paraId="7D5FEB13" w14:textId="77777777" w:rsidR="009612E3" w:rsidRPr="001A4780" w:rsidRDefault="009612E3" w:rsidP="003F07D0">
            <w:pPr>
              <w:spacing w:before="0" w:after="0" w:line="276" w:lineRule="auto"/>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341" w:type="pct"/>
            <w:shd w:val="clear" w:color="auto" w:fill="auto"/>
            <w:hideMark/>
          </w:tcPr>
          <w:p w14:paraId="63CA29B7" w14:textId="77777777" w:rsidR="009612E3" w:rsidRPr="00F849BD" w:rsidRDefault="00A403BC" w:rsidP="003F07D0">
            <w:pPr>
              <w:spacing w:before="0" w:after="0" w:line="276" w:lineRule="auto"/>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14:paraId="1B5AE8E3" w14:textId="77777777" w:rsidTr="0023280D">
        <w:tc>
          <w:tcPr>
            <w:tcW w:w="793" w:type="pct"/>
            <w:shd w:val="clear" w:color="auto" w:fill="auto"/>
            <w:hideMark/>
          </w:tcPr>
          <w:p w14:paraId="295EFDF0" w14:textId="77777777" w:rsidR="00EB3549" w:rsidRPr="002D6745" w:rsidRDefault="00EB3549" w:rsidP="003F07D0">
            <w:pPr>
              <w:spacing w:before="0" w:after="0" w:line="276" w:lineRule="auto"/>
              <w:rPr>
                <w:sz w:val="20"/>
              </w:rPr>
            </w:pPr>
          </w:p>
        </w:tc>
        <w:tc>
          <w:tcPr>
            <w:tcW w:w="827" w:type="pct"/>
            <w:gridSpan w:val="2"/>
            <w:shd w:val="clear" w:color="auto" w:fill="auto"/>
            <w:hideMark/>
          </w:tcPr>
          <w:p w14:paraId="3C40AF16" w14:textId="77777777" w:rsidR="00EB3549" w:rsidRPr="00F849BD" w:rsidRDefault="00EB3549" w:rsidP="003F07D0">
            <w:pPr>
              <w:spacing w:before="0" w:after="0" w:line="276" w:lineRule="auto"/>
              <w:rPr>
                <w:sz w:val="20"/>
                <w:lang w:val="en-US"/>
              </w:rPr>
            </w:pPr>
            <w:r w:rsidRPr="006339B2">
              <w:rPr>
                <w:sz w:val="20"/>
                <w:lang w:val="en-US"/>
              </w:rPr>
              <w:t>quantityUndefined</w:t>
            </w:r>
          </w:p>
        </w:tc>
        <w:tc>
          <w:tcPr>
            <w:tcW w:w="256" w:type="pct"/>
            <w:shd w:val="clear" w:color="auto" w:fill="auto"/>
            <w:hideMark/>
          </w:tcPr>
          <w:p w14:paraId="1889C319" w14:textId="77777777" w:rsidR="00EB3549" w:rsidRPr="00F849BD" w:rsidRDefault="00EB3549"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780E6354" w14:textId="77777777" w:rsidR="00EB3549" w:rsidRPr="00F849BD" w:rsidRDefault="00EB3549" w:rsidP="003F07D0">
            <w:pPr>
              <w:spacing w:before="0" w:after="0" w:line="276" w:lineRule="auto"/>
              <w:jc w:val="center"/>
              <w:rPr>
                <w:sz w:val="20"/>
                <w:lang w:val="en-US"/>
              </w:rPr>
            </w:pPr>
            <w:r>
              <w:rPr>
                <w:sz w:val="20"/>
                <w:lang w:val="en-US"/>
              </w:rPr>
              <w:t>B</w:t>
            </w:r>
          </w:p>
        </w:tc>
        <w:tc>
          <w:tcPr>
            <w:tcW w:w="1335" w:type="pct"/>
            <w:shd w:val="clear" w:color="auto" w:fill="auto"/>
            <w:hideMark/>
          </w:tcPr>
          <w:p w14:paraId="5B059822" w14:textId="77777777" w:rsidR="00EB3549" w:rsidRPr="001A4780" w:rsidRDefault="00EB3549" w:rsidP="003F07D0">
            <w:pPr>
              <w:spacing w:before="0" w:after="0" w:line="276" w:lineRule="auto"/>
              <w:rPr>
                <w:sz w:val="20"/>
              </w:rPr>
            </w:pPr>
            <w:r w:rsidRPr="006339B2">
              <w:rPr>
                <w:sz w:val="20"/>
              </w:rPr>
              <w:t>Невозможно определить количество товара, объем подлежащих выполнению работ, оказанию услуг</w:t>
            </w:r>
          </w:p>
        </w:tc>
        <w:tc>
          <w:tcPr>
            <w:tcW w:w="1341" w:type="pct"/>
            <w:shd w:val="clear" w:color="auto" w:fill="auto"/>
            <w:hideMark/>
          </w:tcPr>
          <w:p w14:paraId="00AA2BB1" w14:textId="77777777" w:rsidR="00EB3549" w:rsidRDefault="00EB3549" w:rsidP="003F07D0">
            <w:pPr>
              <w:spacing w:before="0" w:after="0" w:line="276" w:lineRule="auto"/>
              <w:rPr>
                <w:sz w:val="20"/>
              </w:rPr>
            </w:pPr>
          </w:p>
        </w:tc>
      </w:tr>
      <w:tr w:rsidR="00715F9D" w:rsidRPr="00DD507E" w14:paraId="57462745" w14:textId="77777777" w:rsidTr="0023280D">
        <w:tc>
          <w:tcPr>
            <w:tcW w:w="793" w:type="pct"/>
            <w:shd w:val="clear" w:color="auto" w:fill="auto"/>
          </w:tcPr>
          <w:p w14:paraId="09A5202A" w14:textId="77777777" w:rsidR="00715F9D" w:rsidRPr="002D6745" w:rsidRDefault="00715F9D" w:rsidP="003F07D0">
            <w:pPr>
              <w:spacing w:before="0" w:after="0" w:line="276" w:lineRule="auto"/>
              <w:rPr>
                <w:sz w:val="20"/>
              </w:rPr>
            </w:pPr>
          </w:p>
        </w:tc>
        <w:tc>
          <w:tcPr>
            <w:tcW w:w="827" w:type="pct"/>
            <w:gridSpan w:val="2"/>
            <w:shd w:val="clear" w:color="auto" w:fill="auto"/>
          </w:tcPr>
          <w:p w14:paraId="1ECFA61E" w14:textId="77777777" w:rsidR="00715F9D" w:rsidRPr="006339B2" w:rsidRDefault="0000605D" w:rsidP="003F07D0">
            <w:pPr>
              <w:spacing w:before="0" w:after="0" w:line="276" w:lineRule="auto"/>
              <w:rPr>
                <w:sz w:val="20"/>
                <w:lang w:val="en-US"/>
              </w:rPr>
            </w:pPr>
            <w:r>
              <w:rPr>
                <w:sz w:val="20"/>
              </w:rPr>
              <w:t>isContractPriceFormula</w:t>
            </w:r>
          </w:p>
        </w:tc>
        <w:tc>
          <w:tcPr>
            <w:tcW w:w="256" w:type="pct"/>
            <w:shd w:val="clear" w:color="auto" w:fill="auto"/>
          </w:tcPr>
          <w:p w14:paraId="1F24873C" w14:textId="77777777" w:rsidR="00715F9D" w:rsidRDefault="00715F9D" w:rsidP="003F07D0">
            <w:pPr>
              <w:spacing w:before="0" w:after="0" w:line="276" w:lineRule="auto"/>
              <w:jc w:val="center"/>
              <w:rPr>
                <w:sz w:val="20"/>
                <w:lang w:val="en-US"/>
              </w:rPr>
            </w:pPr>
            <w:r>
              <w:rPr>
                <w:sz w:val="20"/>
              </w:rPr>
              <w:t>Н</w:t>
            </w:r>
          </w:p>
        </w:tc>
        <w:tc>
          <w:tcPr>
            <w:tcW w:w="448" w:type="pct"/>
            <w:gridSpan w:val="2"/>
            <w:shd w:val="clear" w:color="auto" w:fill="auto"/>
          </w:tcPr>
          <w:p w14:paraId="5764B8B6" w14:textId="77777777" w:rsidR="00715F9D" w:rsidRDefault="00715F9D" w:rsidP="003F07D0">
            <w:pPr>
              <w:spacing w:before="0" w:after="0" w:line="276" w:lineRule="auto"/>
              <w:jc w:val="center"/>
              <w:rPr>
                <w:sz w:val="20"/>
                <w:lang w:val="en-US"/>
              </w:rPr>
            </w:pPr>
            <w:r>
              <w:rPr>
                <w:sz w:val="20"/>
                <w:lang w:val="en-US"/>
              </w:rPr>
              <w:t>B</w:t>
            </w:r>
          </w:p>
        </w:tc>
        <w:tc>
          <w:tcPr>
            <w:tcW w:w="1335" w:type="pct"/>
            <w:shd w:val="clear" w:color="auto" w:fill="auto"/>
          </w:tcPr>
          <w:p w14:paraId="4E0F113E" w14:textId="77777777" w:rsidR="00715F9D" w:rsidRPr="006339B2" w:rsidRDefault="00715F9D" w:rsidP="003F07D0">
            <w:pPr>
              <w:spacing w:before="0" w:after="0" w:line="276" w:lineRule="auto"/>
              <w:rPr>
                <w:sz w:val="20"/>
              </w:rPr>
            </w:pPr>
            <w:r w:rsidRPr="00715F9D">
              <w:rPr>
                <w:sz w:val="20"/>
              </w:rPr>
              <w:t>Указать формулу цены и максимальное значение цены контракта</w:t>
            </w:r>
          </w:p>
        </w:tc>
        <w:tc>
          <w:tcPr>
            <w:tcW w:w="1341" w:type="pct"/>
            <w:shd w:val="clear" w:color="auto" w:fill="auto"/>
          </w:tcPr>
          <w:p w14:paraId="33156811" w14:textId="77777777" w:rsidR="00715F9D" w:rsidRPr="005D5039" w:rsidRDefault="00715F9D" w:rsidP="003F07D0">
            <w:pPr>
              <w:spacing w:before="0" w:after="0" w:line="276" w:lineRule="auto"/>
              <w:rPr>
                <w:sz w:val="20"/>
              </w:rPr>
            </w:pPr>
          </w:p>
        </w:tc>
      </w:tr>
      <w:tr w:rsidR="00DB170A" w:rsidRPr="00DD507E" w14:paraId="6D6264A7" w14:textId="77777777" w:rsidTr="0023280D">
        <w:tc>
          <w:tcPr>
            <w:tcW w:w="793" w:type="pct"/>
            <w:shd w:val="clear" w:color="auto" w:fill="auto"/>
          </w:tcPr>
          <w:p w14:paraId="395D6CC4" w14:textId="77777777" w:rsidR="00DB170A" w:rsidRPr="002D6745" w:rsidRDefault="00DB170A" w:rsidP="003F07D0">
            <w:pPr>
              <w:spacing w:before="0" w:after="0" w:line="276" w:lineRule="auto"/>
              <w:rPr>
                <w:sz w:val="20"/>
              </w:rPr>
            </w:pPr>
          </w:p>
        </w:tc>
        <w:tc>
          <w:tcPr>
            <w:tcW w:w="827" w:type="pct"/>
            <w:gridSpan w:val="2"/>
            <w:shd w:val="clear" w:color="auto" w:fill="auto"/>
          </w:tcPr>
          <w:p w14:paraId="502267DB" w14:textId="77777777" w:rsidR="00DB170A" w:rsidRDefault="00DB170A" w:rsidP="003F07D0">
            <w:pPr>
              <w:spacing w:before="0" w:after="0" w:line="276" w:lineRule="auto"/>
              <w:rPr>
                <w:sz w:val="20"/>
              </w:rPr>
            </w:pPr>
            <w:r w:rsidRPr="004068B4">
              <w:rPr>
                <w:sz w:val="20"/>
              </w:rPr>
              <w:t>contractLifeCycleInfo</w:t>
            </w:r>
          </w:p>
        </w:tc>
        <w:tc>
          <w:tcPr>
            <w:tcW w:w="256" w:type="pct"/>
            <w:shd w:val="clear" w:color="auto" w:fill="auto"/>
          </w:tcPr>
          <w:p w14:paraId="52F70F6E" w14:textId="77777777" w:rsidR="00DB170A" w:rsidRDefault="00DB170A" w:rsidP="003F07D0">
            <w:pPr>
              <w:spacing w:before="0" w:after="0" w:line="276" w:lineRule="auto"/>
              <w:jc w:val="center"/>
              <w:rPr>
                <w:sz w:val="20"/>
              </w:rPr>
            </w:pPr>
            <w:r>
              <w:rPr>
                <w:sz w:val="20"/>
              </w:rPr>
              <w:t>Н</w:t>
            </w:r>
          </w:p>
        </w:tc>
        <w:tc>
          <w:tcPr>
            <w:tcW w:w="448" w:type="pct"/>
            <w:gridSpan w:val="2"/>
            <w:shd w:val="clear" w:color="auto" w:fill="auto"/>
          </w:tcPr>
          <w:p w14:paraId="6B17C4C0" w14:textId="77777777" w:rsidR="00DB170A" w:rsidRDefault="00DB170A" w:rsidP="003F07D0">
            <w:pPr>
              <w:spacing w:before="0" w:after="0" w:line="276" w:lineRule="auto"/>
              <w:jc w:val="center"/>
              <w:rPr>
                <w:sz w:val="20"/>
                <w:lang w:val="en-US"/>
              </w:rPr>
            </w:pPr>
            <w:r>
              <w:rPr>
                <w:sz w:val="20"/>
                <w:lang w:val="en-US"/>
              </w:rPr>
              <w:t>S</w:t>
            </w:r>
          </w:p>
        </w:tc>
        <w:tc>
          <w:tcPr>
            <w:tcW w:w="1335" w:type="pct"/>
            <w:shd w:val="clear" w:color="auto" w:fill="auto"/>
          </w:tcPr>
          <w:p w14:paraId="09E3F922" w14:textId="77777777" w:rsidR="00DB170A" w:rsidRPr="00715F9D" w:rsidRDefault="00DB170A" w:rsidP="003F07D0">
            <w:pPr>
              <w:spacing w:before="0" w:after="0" w:line="276" w:lineRule="auto"/>
              <w:rPr>
                <w:sz w:val="20"/>
              </w:rPr>
            </w:pPr>
            <w:r w:rsidRPr="004068B4">
              <w:rPr>
                <w:sz w:val="20"/>
              </w:rPr>
              <w:t>Информация о заключении с поставщиком (подрядчиком, исполнителем) контракта жизненного цикла</w:t>
            </w:r>
          </w:p>
        </w:tc>
        <w:tc>
          <w:tcPr>
            <w:tcW w:w="1341" w:type="pct"/>
            <w:shd w:val="clear" w:color="auto" w:fill="auto"/>
          </w:tcPr>
          <w:p w14:paraId="09D938BD" w14:textId="77777777" w:rsidR="00DB170A" w:rsidRPr="005D5039" w:rsidRDefault="00DB170A" w:rsidP="003F07D0">
            <w:pPr>
              <w:spacing w:before="0" w:after="0" w:line="276" w:lineRule="auto"/>
              <w:rPr>
                <w:sz w:val="20"/>
              </w:rPr>
            </w:pPr>
            <w:r>
              <w:rPr>
                <w:sz w:val="20"/>
              </w:rPr>
              <w:t xml:space="preserve">Состав блока см. состав блока </w:t>
            </w:r>
            <w:r w:rsidRPr="004068B4">
              <w:rPr>
                <w:sz w:val="20"/>
              </w:rPr>
              <w:t>contractLifeCycleInfo</w:t>
            </w:r>
            <w:r>
              <w:rPr>
                <w:sz w:val="20"/>
              </w:rPr>
              <w:t xml:space="preserve"> документа «Извещение о проведении ЭА»</w:t>
            </w:r>
          </w:p>
        </w:tc>
      </w:tr>
      <w:tr w:rsidR="00EB3549" w:rsidRPr="001A4780" w14:paraId="2BE991DD" w14:textId="77777777" w:rsidTr="0023280D">
        <w:tc>
          <w:tcPr>
            <w:tcW w:w="793" w:type="pct"/>
            <w:shd w:val="clear" w:color="auto" w:fill="auto"/>
            <w:hideMark/>
          </w:tcPr>
          <w:p w14:paraId="72BC4B22" w14:textId="77777777" w:rsidR="00EB3549" w:rsidRPr="005D5039" w:rsidRDefault="00EB3549" w:rsidP="003F07D0">
            <w:pPr>
              <w:spacing w:before="0" w:after="0" w:line="276" w:lineRule="auto"/>
              <w:rPr>
                <w:sz w:val="20"/>
              </w:rPr>
            </w:pPr>
            <w:r w:rsidRPr="00861581">
              <w:rPr>
                <w:sz w:val="20"/>
                <w:lang w:val="en-US"/>
              </w:rPr>
              <w:t> </w:t>
            </w:r>
          </w:p>
        </w:tc>
        <w:tc>
          <w:tcPr>
            <w:tcW w:w="827" w:type="pct"/>
            <w:gridSpan w:val="2"/>
            <w:shd w:val="clear" w:color="auto" w:fill="auto"/>
            <w:hideMark/>
          </w:tcPr>
          <w:p w14:paraId="3C9B49EB" w14:textId="77777777" w:rsidR="00EB3549" w:rsidRPr="001A4780" w:rsidRDefault="00EB3549" w:rsidP="003F07D0">
            <w:pPr>
              <w:spacing w:before="0" w:after="0" w:line="276" w:lineRule="auto"/>
              <w:rPr>
                <w:sz w:val="20"/>
              </w:rPr>
            </w:pPr>
            <w:r w:rsidRPr="0067380C">
              <w:rPr>
                <w:sz w:val="20"/>
              </w:rPr>
              <w:t>customerRequirements</w:t>
            </w:r>
          </w:p>
        </w:tc>
        <w:tc>
          <w:tcPr>
            <w:tcW w:w="256" w:type="pct"/>
            <w:shd w:val="clear" w:color="auto" w:fill="auto"/>
            <w:hideMark/>
          </w:tcPr>
          <w:p w14:paraId="2C6F8BDF" w14:textId="77777777" w:rsidR="00EB3549" w:rsidRPr="001A4780" w:rsidRDefault="00EB3549" w:rsidP="003F07D0">
            <w:pPr>
              <w:spacing w:before="0" w:after="0" w:line="276" w:lineRule="auto"/>
              <w:jc w:val="center"/>
              <w:rPr>
                <w:sz w:val="20"/>
              </w:rPr>
            </w:pPr>
            <w:r w:rsidRPr="001A4780">
              <w:rPr>
                <w:sz w:val="20"/>
              </w:rPr>
              <w:t>O</w:t>
            </w:r>
          </w:p>
        </w:tc>
        <w:tc>
          <w:tcPr>
            <w:tcW w:w="448" w:type="pct"/>
            <w:gridSpan w:val="2"/>
            <w:shd w:val="clear" w:color="auto" w:fill="auto"/>
            <w:hideMark/>
          </w:tcPr>
          <w:p w14:paraId="4E55B923" w14:textId="77777777" w:rsidR="00EB3549" w:rsidRPr="001A4780" w:rsidRDefault="00EB3549" w:rsidP="003F07D0">
            <w:pPr>
              <w:spacing w:before="0" w:after="0" w:line="276" w:lineRule="auto"/>
              <w:jc w:val="center"/>
              <w:rPr>
                <w:sz w:val="20"/>
              </w:rPr>
            </w:pPr>
            <w:r w:rsidRPr="001A4780">
              <w:rPr>
                <w:sz w:val="20"/>
              </w:rPr>
              <w:t>S</w:t>
            </w:r>
          </w:p>
        </w:tc>
        <w:tc>
          <w:tcPr>
            <w:tcW w:w="1335" w:type="pct"/>
            <w:shd w:val="clear" w:color="auto" w:fill="auto"/>
            <w:hideMark/>
          </w:tcPr>
          <w:p w14:paraId="49AC465C" w14:textId="77777777" w:rsidR="00EB3549" w:rsidRPr="001A4780" w:rsidRDefault="00EB3549" w:rsidP="003F07D0">
            <w:pPr>
              <w:spacing w:before="0" w:after="0" w:line="276" w:lineRule="auto"/>
              <w:rPr>
                <w:sz w:val="20"/>
              </w:rPr>
            </w:pPr>
            <w:r w:rsidRPr="001A4780">
              <w:rPr>
                <w:sz w:val="20"/>
              </w:rPr>
              <w:t>Требования заказчиков</w:t>
            </w:r>
          </w:p>
        </w:tc>
        <w:tc>
          <w:tcPr>
            <w:tcW w:w="1341" w:type="pct"/>
            <w:shd w:val="clear" w:color="auto" w:fill="auto"/>
            <w:hideMark/>
          </w:tcPr>
          <w:p w14:paraId="71141EAC" w14:textId="77777777" w:rsidR="00EB3549" w:rsidRPr="001A4780" w:rsidRDefault="00EB3549" w:rsidP="003F07D0">
            <w:pPr>
              <w:spacing w:before="0" w:after="0" w:line="276" w:lineRule="auto"/>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622C4E" w:rsidRPr="001A4780" w14:paraId="1B8E9588" w14:textId="77777777" w:rsidTr="0023280D">
        <w:tc>
          <w:tcPr>
            <w:tcW w:w="793" w:type="pct"/>
            <w:vMerge w:val="restart"/>
            <w:shd w:val="clear" w:color="auto" w:fill="auto"/>
            <w:hideMark/>
          </w:tcPr>
          <w:p w14:paraId="3A8D9BFC" w14:textId="77777777" w:rsidR="00622C4E" w:rsidRPr="001A4780" w:rsidRDefault="00622C4E" w:rsidP="003F07D0">
            <w:pPr>
              <w:spacing w:before="0" w:after="0" w:line="276" w:lineRule="auto"/>
              <w:rPr>
                <w:sz w:val="20"/>
              </w:rPr>
            </w:pPr>
            <w:r>
              <w:rPr>
                <w:sz w:val="20"/>
              </w:rPr>
              <w:t>Допустимо указание только одного элемента</w:t>
            </w:r>
          </w:p>
        </w:tc>
        <w:tc>
          <w:tcPr>
            <w:tcW w:w="827" w:type="pct"/>
            <w:gridSpan w:val="2"/>
            <w:shd w:val="clear" w:color="auto" w:fill="auto"/>
            <w:hideMark/>
          </w:tcPr>
          <w:p w14:paraId="65A5DE13" w14:textId="77777777" w:rsidR="00622C4E" w:rsidRPr="0067380C" w:rsidRDefault="00622C4E" w:rsidP="003F07D0">
            <w:pPr>
              <w:spacing w:before="0" w:after="0" w:line="276" w:lineRule="auto"/>
              <w:rPr>
                <w:sz w:val="20"/>
              </w:rPr>
            </w:pPr>
            <w:r w:rsidRPr="00630353">
              <w:rPr>
                <w:sz w:val="20"/>
              </w:rPr>
              <w:t>purchaseObjects</w:t>
            </w:r>
          </w:p>
        </w:tc>
        <w:tc>
          <w:tcPr>
            <w:tcW w:w="256" w:type="pct"/>
            <w:shd w:val="clear" w:color="auto" w:fill="auto"/>
            <w:hideMark/>
          </w:tcPr>
          <w:p w14:paraId="27455C57" w14:textId="77777777" w:rsidR="00622C4E" w:rsidRPr="001A4780" w:rsidRDefault="00622C4E" w:rsidP="003F07D0">
            <w:pPr>
              <w:spacing w:before="0" w:after="0" w:line="276" w:lineRule="auto"/>
              <w:jc w:val="center"/>
              <w:rPr>
                <w:sz w:val="20"/>
              </w:rPr>
            </w:pPr>
            <w:r w:rsidRPr="001A4780">
              <w:rPr>
                <w:sz w:val="20"/>
              </w:rPr>
              <w:t>O</w:t>
            </w:r>
          </w:p>
        </w:tc>
        <w:tc>
          <w:tcPr>
            <w:tcW w:w="448" w:type="pct"/>
            <w:gridSpan w:val="2"/>
            <w:shd w:val="clear" w:color="auto" w:fill="auto"/>
            <w:hideMark/>
          </w:tcPr>
          <w:p w14:paraId="2AF43C7D" w14:textId="77777777" w:rsidR="00622C4E" w:rsidRPr="001A4780" w:rsidRDefault="00622C4E" w:rsidP="003F07D0">
            <w:pPr>
              <w:spacing w:before="0" w:after="0" w:line="276" w:lineRule="auto"/>
              <w:jc w:val="center"/>
              <w:rPr>
                <w:sz w:val="20"/>
              </w:rPr>
            </w:pPr>
            <w:r w:rsidRPr="001A4780">
              <w:rPr>
                <w:sz w:val="20"/>
              </w:rPr>
              <w:t>S</w:t>
            </w:r>
          </w:p>
        </w:tc>
        <w:tc>
          <w:tcPr>
            <w:tcW w:w="1335" w:type="pct"/>
            <w:shd w:val="clear" w:color="auto" w:fill="auto"/>
            <w:hideMark/>
          </w:tcPr>
          <w:p w14:paraId="76C15ACD" w14:textId="77777777" w:rsidR="00622C4E" w:rsidRPr="001A4780" w:rsidRDefault="00622C4E" w:rsidP="003F07D0">
            <w:pPr>
              <w:spacing w:before="0" w:after="0" w:line="276" w:lineRule="auto"/>
              <w:rPr>
                <w:sz w:val="20"/>
              </w:rPr>
            </w:pPr>
            <w:r w:rsidRPr="00630353">
              <w:rPr>
                <w:sz w:val="20"/>
              </w:rPr>
              <w:t>Объекты закупки</w:t>
            </w:r>
          </w:p>
        </w:tc>
        <w:tc>
          <w:tcPr>
            <w:tcW w:w="1341" w:type="pct"/>
            <w:shd w:val="clear" w:color="auto" w:fill="auto"/>
            <w:hideMark/>
          </w:tcPr>
          <w:p w14:paraId="72C5710B" w14:textId="77777777" w:rsidR="00622C4E" w:rsidRDefault="00622C4E" w:rsidP="003F07D0">
            <w:pPr>
              <w:spacing w:before="0" w:after="0" w:line="276" w:lineRule="auto"/>
              <w:rPr>
                <w:sz w:val="20"/>
              </w:rPr>
            </w:pPr>
            <w:r w:rsidRPr="00BC750E">
              <w:rPr>
                <w:sz w:val="20"/>
              </w:rPr>
              <w:t>Не все позиции товаров, работ, услуг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622C4E" w:rsidRPr="001A4780" w14:paraId="45B76BB9" w14:textId="77777777" w:rsidTr="0023280D">
        <w:tc>
          <w:tcPr>
            <w:tcW w:w="793" w:type="pct"/>
            <w:vMerge/>
            <w:shd w:val="clear" w:color="auto" w:fill="auto"/>
            <w:hideMark/>
          </w:tcPr>
          <w:p w14:paraId="480B307D" w14:textId="77777777" w:rsidR="00622C4E" w:rsidRPr="001A4780" w:rsidRDefault="00622C4E" w:rsidP="003F07D0">
            <w:pPr>
              <w:spacing w:before="0" w:after="0" w:line="276" w:lineRule="auto"/>
              <w:rPr>
                <w:sz w:val="20"/>
              </w:rPr>
            </w:pPr>
          </w:p>
        </w:tc>
        <w:tc>
          <w:tcPr>
            <w:tcW w:w="827" w:type="pct"/>
            <w:gridSpan w:val="2"/>
            <w:shd w:val="clear" w:color="auto" w:fill="auto"/>
            <w:hideMark/>
          </w:tcPr>
          <w:p w14:paraId="704FFA15" w14:textId="77777777" w:rsidR="00622C4E" w:rsidRPr="0067380C" w:rsidRDefault="00622C4E" w:rsidP="003F07D0">
            <w:pPr>
              <w:spacing w:before="0" w:after="0" w:line="276" w:lineRule="auto"/>
              <w:rPr>
                <w:sz w:val="20"/>
              </w:rPr>
            </w:pPr>
            <w:r w:rsidRPr="005F4EFD">
              <w:rPr>
                <w:sz w:val="20"/>
              </w:rPr>
              <w:t>drugPurchaseObjectsInfo</w:t>
            </w:r>
          </w:p>
        </w:tc>
        <w:tc>
          <w:tcPr>
            <w:tcW w:w="256" w:type="pct"/>
            <w:shd w:val="clear" w:color="auto" w:fill="auto"/>
            <w:hideMark/>
          </w:tcPr>
          <w:p w14:paraId="4739ED31" w14:textId="77777777" w:rsidR="00622C4E" w:rsidRPr="001A4780" w:rsidRDefault="00622C4E" w:rsidP="003F07D0">
            <w:pPr>
              <w:spacing w:before="0" w:after="0" w:line="276" w:lineRule="auto"/>
              <w:jc w:val="center"/>
              <w:rPr>
                <w:sz w:val="20"/>
              </w:rPr>
            </w:pPr>
            <w:r w:rsidRPr="001A4780">
              <w:rPr>
                <w:sz w:val="20"/>
              </w:rPr>
              <w:t>O</w:t>
            </w:r>
          </w:p>
        </w:tc>
        <w:tc>
          <w:tcPr>
            <w:tcW w:w="448" w:type="pct"/>
            <w:gridSpan w:val="2"/>
            <w:shd w:val="clear" w:color="auto" w:fill="auto"/>
            <w:hideMark/>
          </w:tcPr>
          <w:p w14:paraId="144D4A7E" w14:textId="77777777" w:rsidR="00622C4E" w:rsidRPr="001A4780" w:rsidRDefault="00622C4E" w:rsidP="003F07D0">
            <w:pPr>
              <w:spacing w:before="0" w:after="0" w:line="276" w:lineRule="auto"/>
              <w:jc w:val="center"/>
              <w:rPr>
                <w:sz w:val="20"/>
              </w:rPr>
            </w:pPr>
            <w:r w:rsidRPr="001A4780">
              <w:rPr>
                <w:sz w:val="20"/>
              </w:rPr>
              <w:t>S</w:t>
            </w:r>
          </w:p>
        </w:tc>
        <w:tc>
          <w:tcPr>
            <w:tcW w:w="1335" w:type="pct"/>
            <w:shd w:val="clear" w:color="auto" w:fill="auto"/>
            <w:hideMark/>
          </w:tcPr>
          <w:p w14:paraId="742F8781" w14:textId="77777777" w:rsidR="00622C4E" w:rsidRPr="001A4780" w:rsidRDefault="00622C4E" w:rsidP="003F07D0">
            <w:pPr>
              <w:spacing w:before="0" w:after="0" w:line="276" w:lineRule="auto"/>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341" w:type="pct"/>
            <w:shd w:val="clear" w:color="auto" w:fill="auto"/>
            <w:hideMark/>
          </w:tcPr>
          <w:p w14:paraId="5E6E67DB" w14:textId="77777777" w:rsidR="00B959F0" w:rsidRDefault="00B959F0" w:rsidP="003F07D0">
            <w:pPr>
              <w:spacing w:before="0" w:after="0" w:line="276" w:lineRule="auto"/>
              <w:rPr>
                <w:sz w:val="20"/>
              </w:rPr>
            </w:pPr>
            <w:r w:rsidRPr="00B959F0">
              <w:rPr>
                <w:sz w:val="20"/>
              </w:rPr>
              <w:t xml:space="preserve">Контролируется обязательность заполнения, если извещение сформировано на основании позиции плана-графика с 01.01.2020 и в такой позиции </w:t>
            </w:r>
            <w:r w:rsidRPr="00B959F0">
              <w:rPr>
                <w:sz w:val="20"/>
              </w:rPr>
              <w:lastRenderedPageBreak/>
              <w:t>указан код ОКПД2, начинающийся с 21.20</w:t>
            </w:r>
          </w:p>
          <w:p w14:paraId="4C933079" w14:textId="77777777" w:rsidR="00622C4E" w:rsidRDefault="00622C4E" w:rsidP="003F07D0">
            <w:pPr>
              <w:spacing w:before="0" w:after="0" w:line="276" w:lineRule="auto"/>
              <w:rPr>
                <w:sz w:val="20"/>
              </w:rPr>
            </w:pPr>
            <w:r>
              <w:rPr>
                <w:sz w:val="20"/>
              </w:rPr>
              <w:t>Состав блока см</w:t>
            </w:r>
            <w:r w:rsidRPr="004C76FB">
              <w:rPr>
                <w:sz w:val="20"/>
              </w:rPr>
              <w:t xml:space="preserve">. </w:t>
            </w:r>
            <w:r>
              <w:rPr>
                <w:sz w:val="20"/>
              </w:rPr>
              <w:t>состав соответствующего блока документа «Извещение о проведении ЭА» (</w:t>
            </w:r>
            <w:r>
              <w:rPr>
                <w:sz w:val="20"/>
                <w:lang w:val="en-US"/>
              </w:rPr>
              <w:t>notificationEF</w:t>
            </w:r>
            <w:r>
              <w:rPr>
                <w:sz w:val="20"/>
              </w:rPr>
              <w:t>)</w:t>
            </w:r>
          </w:p>
        </w:tc>
      </w:tr>
      <w:tr w:rsidR="00EB3549" w:rsidRPr="001A4780" w14:paraId="767C9C6B" w14:textId="77777777" w:rsidTr="0023280D">
        <w:tc>
          <w:tcPr>
            <w:tcW w:w="793" w:type="pct"/>
            <w:shd w:val="clear" w:color="auto" w:fill="auto"/>
            <w:hideMark/>
          </w:tcPr>
          <w:p w14:paraId="28AC62EA"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785B6227" w14:textId="77777777" w:rsidR="00EB3549" w:rsidRPr="0067380C" w:rsidRDefault="00EB3549" w:rsidP="003F07D0">
            <w:pPr>
              <w:spacing w:before="0" w:after="0" w:line="276" w:lineRule="auto"/>
              <w:rPr>
                <w:sz w:val="20"/>
              </w:rPr>
            </w:pPr>
            <w:r w:rsidRPr="00630353">
              <w:rPr>
                <w:sz w:val="20"/>
              </w:rPr>
              <w:t>preferenses</w:t>
            </w:r>
          </w:p>
        </w:tc>
        <w:tc>
          <w:tcPr>
            <w:tcW w:w="256" w:type="pct"/>
            <w:shd w:val="clear" w:color="auto" w:fill="auto"/>
            <w:hideMark/>
          </w:tcPr>
          <w:p w14:paraId="64D16661" w14:textId="77777777" w:rsidR="00EB3549" w:rsidRPr="000206D3" w:rsidRDefault="00EB3549" w:rsidP="003F07D0">
            <w:pPr>
              <w:spacing w:before="0" w:after="0" w:line="276" w:lineRule="auto"/>
              <w:jc w:val="center"/>
              <w:rPr>
                <w:sz w:val="20"/>
                <w:lang w:val="en-US"/>
              </w:rPr>
            </w:pPr>
            <w:r>
              <w:rPr>
                <w:sz w:val="20"/>
                <w:lang w:val="en-US"/>
              </w:rPr>
              <w:t>H</w:t>
            </w:r>
          </w:p>
        </w:tc>
        <w:tc>
          <w:tcPr>
            <w:tcW w:w="448" w:type="pct"/>
            <w:gridSpan w:val="2"/>
            <w:shd w:val="clear" w:color="auto" w:fill="auto"/>
            <w:hideMark/>
          </w:tcPr>
          <w:p w14:paraId="50518CF3" w14:textId="77777777" w:rsidR="00EB3549" w:rsidRPr="000206D3" w:rsidRDefault="00EB3549" w:rsidP="003F07D0">
            <w:pPr>
              <w:spacing w:before="0" w:after="0" w:line="276" w:lineRule="auto"/>
              <w:jc w:val="center"/>
              <w:rPr>
                <w:sz w:val="20"/>
                <w:lang w:val="en-US"/>
              </w:rPr>
            </w:pPr>
            <w:r>
              <w:rPr>
                <w:sz w:val="20"/>
                <w:lang w:val="en-US"/>
              </w:rPr>
              <w:t>S</w:t>
            </w:r>
          </w:p>
        </w:tc>
        <w:tc>
          <w:tcPr>
            <w:tcW w:w="1335" w:type="pct"/>
            <w:shd w:val="clear" w:color="auto" w:fill="auto"/>
            <w:hideMark/>
          </w:tcPr>
          <w:p w14:paraId="63992DD4" w14:textId="77777777" w:rsidR="00EB3549" w:rsidRPr="001A4780" w:rsidRDefault="00EB3549" w:rsidP="003F07D0">
            <w:pPr>
              <w:spacing w:before="0" w:after="0" w:line="276" w:lineRule="auto"/>
              <w:rPr>
                <w:sz w:val="20"/>
              </w:rPr>
            </w:pPr>
            <w:r w:rsidRPr="00630353">
              <w:rPr>
                <w:sz w:val="20"/>
              </w:rPr>
              <w:t>Преимущества</w:t>
            </w:r>
          </w:p>
        </w:tc>
        <w:tc>
          <w:tcPr>
            <w:tcW w:w="1341" w:type="pct"/>
            <w:shd w:val="clear" w:color="auto" w:fill="auto"/>
            <w:hideMark/>
          </w:tcPr>
          <w:p w14:paraId="067FF8E8" w14:textId="77777777" w:rsidR="00EB3549" w:rsidRDefault="00EB3549" w:rsidP="003F07D0">
            <w:pPr>
              <w:spacing w:before="0" w:after="0" w:line="276" w:lineRule="auto"/>
              <w:rPr>
                <w:sz w:val="20"/>
              </w:rPr>
            </w:pPr>
          </w:p>
        </w:tc>
      </w:tr>
      <w:tr w:rsidR="00EB3549" w:rsidRPr="001A4780" w14:paraId="4B44413B" w14:textId="77777777" w:rsidTr="0023280D">
        <w:tc>
          <w:tcPr>
            <w:tcW w:w="793" w:type="pct"/>
            <w:shd w:val="clear" w:color="auto" w:fill="auto"/>
            <w:hideMark/>
          </w:tcPr>
          <w:p w14:paraId="2589A14B"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2BFD8DCB" w14:textId="77777777" w:rsidR="00EB3549" w:rsidRPr="0067380C" w:rsidRDefault="00EB3549" w:rsidP="003F07D0">
            <w:pPr>
              <w:spacing w:before="0" w:after="0" w:line="276" w:lineRule="auto"/>
              <w:rPr>
                <w:sz w:val="20"/>
              </w:rPr>
            </w:pPr>
            <w:r w:rsidRPr="00630353">
              <w:rPr>
                <w:sz w:val="20"/>
              </w:rPr>
              <w:t>requirements</w:t>
            </w:r>
          </w:p>
        </w:tc>
        <w:tc>
          <w:tcPr>
            <w:tcW w:w="256" w:type="pct"/>
            <w:shd w:val="clear" w:color="auto" w:fill="auto"/>
            <w:hideMark/>
          </w:tcPr>
          <w:p w14:paraId="39356C87" w14:textId="77777777" w:rsidR="00EB3549" w:rsidRPr="000206D3" w:rsidRDefault="00EB3549" w:rsidP="003F07D0">
            <w:pPr>
              <w:spacing w:before="0" w:after="0" w:line="276" w:lineRule="auto"/>
              <w:jc w:val="center"/>
              <w:rPr>
                <w:sz w:val="20"/>
                <w:lang w:val="en-US"/>
              </w:rPr>
            </w:pPr>
            <w:r>
              <w:rPr>
                <w:sz w:val="20"/>
                <w:lang w:val="en-US"/>
              </w:rPr>
              <w:t>H</w:t>
            </w:r>
          </w:p>
        </w:tc>
        <w:tc>
          <w:tcPr>
            <w:tcW w:w="448" w:type="pct"/>
            <w:gridSpan w:val="2"/>
            <w:shd w:val="clear" w:color="auto" w:fill="auto"/>
            <w:hideMark/>
          </w:tcPr>
          <w:p w14:paraId="51915155" w14:textId="77777777" w:rsidR="00EB3549" w:rsidRPr="000206D3" w:rsidRDefault="00EB3549" w:rsidP="003F07D0">
            <w:pPr>
              <w:spacing w:before="0" w:after="0" w:line="276" w:lineRule="auto"/>
              <w:jc w:val="center"/>
              <w:rPr>
                <w:sz w:val="20"/>
                <w:lang w:val="en-US"/>
              </w:rPr>
            </w:pPr>
            <w:r>
              <w:rPr>
                <w:sz w:val="20"/>
                <w:lang w:val="en-US"/>
              </w:rPr>
              <w:t>S</w:t>
            </w:r>
          </w:p>
        </w:tc>
        <w:tc>
          <w:tcPr>
            <w:tcW w:w="1335" w:type="pct"/>
            <w:shd w:val="clear" w:color="auto" w:fill="auto"/>
            <w:hideMark/>
          </w:tcPr>
          <w:p w14:paraId="4EE9FEFF" w14:textId="77777777" w:rsidR="00EB3549" w:rsidRPr="001A4780" w:rsidRDefault="00D27145" w:rsidP="003F07D0">
            <w:pPr>
              <w:spacing w:before="0" w:after="0" w:line="276" w:lineRule="auto"/>
              <w:rPr>
                <w:sz w:val="20"/>
              </w:rPr>
            </w:pPr>
            <w:r>
              <w:rPr>
                <w:sz w:val="20"/>
              </w:rPr>
              <w:t>Требования</w:t>
            </w:r>
          </w:p>
        </w:tc>
        <w:tc>
          <w:tcPr>
            <w:tcW w:w="1341" w:type="pct"/>
            <w:shd w:val="clear" w:color="auto" w:fill="auto"/>
            <w:hideMark/>
          </w:tcPr>
          <w:p w14:paraId="01E863AB" w14:textId="77777777" w:rsidR="00EB3549" w:rsidRDefault="00EB3549" w:rsidP="003F07D0">
            <w:pPr>
              <w:spacing w:before="0" w:after="0" w:line="276" w:lineRule="auto"/>
              <w:rPr>
                <w:sz w:val="20"/>
              </w:rPr>
            </w:pPr>
          </w:p>
        </w:tc>
      </w:tr>
      <w:tr w:rsidR="002D03AB" w:rsidRPr="001A4780" w14:paraId="130A4FD9" w14:textId="77777777" w:rsidTr="0023280D">
        <w:tc>
          <w:tcPr>
            <w:tcW w:w="793" w:type="pct"/>
            <w:shd w:val="clear" w:color="auto" w:fill="auto"/>
          </w:tcPr>
          <w:p w14:paraId="1487516D" w14:textId="77777777" w:rsidR="002D03AB" w:rsidRPr="001A4780" w:rsidRDefault="002D03AB" w:rsidP="003F07D0">
            <w:pPr>
              <w:spacing w:before="0" w:after="0" w:line="276" w:lineRule="auto"/>
              <w:rPr>
                <w:sz w:val="20"/>
              </w:rPr>
            </w:pPr>
          </w:p>
        </w:tc>
        <w:tc>
          <w:tcPr>
            <w:tcW w:w="827" w:type="pct"/>
            <w:gridSpan w:val="2"/>
            <w:shd w:val="clear" w:color="auto" w:fill="auto"/>
          </w:tcPr>
          <w:p w14:paraId="264B76AD" w14:textId="77777777" w:rsidR="002D03AB" w:rsidRPr="0067380C" w:rsidRDefault="002D03AB" w:rsidP="003F07D0">
            <w:pPr>
              <w:spacing w:before="0" w:after="0" w:line="276" w:lineRule="auto"/>
              <w:rPr>
                <w:sz w:val="20"/>
              </w:rPr>
            </w:pPr>
            <w:r w:rsidRPr="002D03AB">
              <w:rPr>
                <w:sz w:val="20"/>
              </w:rPr>
              <w:t>restrictions</w:t>
            </w:r>
          </w:p>
        </w:tc>
        <w:tc>
          <w:tcPr>
            <w:tcW w:w="256" w:type="pct"/>
            <w:shd w:val="clear" w:color="auto" w:fill="auto"/>
          </w:tcPr>
          <w:p w14:paraId="3814878A" w14:textId="77777777" w:rsidR="002D03AB" w:rsidRPr="000206D3" w:rsidRDefault="002D03AB" w:rsidP="003F07D0">
            <w:pPr>
              <w:spacing w:before="0" w:after="0" w:line="276" w:lineRule="auto"/>
              <w:jc w:val="center"/>
              <w:rPr>
                <w:sz w:val="20"/>
                <w:lang w:val="en-US"/>
              </w:rPr>
            </w:pPr>
            <w:r>
              <w:rPr>
                <w:sz w:val="20"/>
                <w:lang w:val="en-US"/>
              </w:rPr>
              <w:t>H</w:t>
            </w:r>
          </w:p>
        </w:tc>
        <w:tc>
          <w:tcPr>
            <w:tcW w:w="448" w:type="pct"/>
            <w:gridSpan w:val="2"/>
            <w:shd w:val="clear" w:color="auto" w:fill="auto"/>
          </w:tcPr>
          <w:p w14:paraId="06A097EC" w14:textId="77777777" w:rsidR="002D03AB" w:rsidRPr="000206D3" w:rsidRDefault="002D03AB" w:rsidP="003F07D0">
            <w:pPr>
              <w:spacing w:before="0" w:after="0" w:line="276" w:lineRule="auto"/>
              <w:jc w:val="center"/>
              <w:rPr>
                <w:sz w:val="20"/>
                <w:lang w:val="en-US"/>
              </w:rPr>
            </w:pPr>
            <w:r>
              <w:rPr>
                <w:sz w:val="20"/>
                <w:lang w:val="en-US"/>
              </w:rPr>
              <w:t>S</w:t>
            </w:r>
          </w:p>
        </w:tc>
        <w:tc>
          <w:tcPr>
            <w:tcW w:w="1335" w:type="pct"/>
            <w:shd w:val="clear" w:color="auto" w:fill="auto"/>
          </w:tcPr>
          <w:p w14:paraId="59F0E398" w14:textId="77777777" w:rsidR="002D03AB" w:rsidRPr="001A4780" w:rsidRDefault="002D03AB" w:rsidP="003F07D0">
            <w:pPr>
              <w:spacing w:before="0" w:after="0" w:line="276" w:lineRule="auto"/>
              <w:rPr>
                <w:sz w:val="20"/>
              </w:rPr>
            </w:pPr>
            <w:r w:rsidRPr="002D03AB">
              <w:rPr>
                <w:sz w:val="20"/>
              </w:rPr>
              <w:t>Ограничения</w:t>
            </w:r>
          </w:p>
        </w:tc>
        <w:tc>
          <w:tcPr>
            <w:tcW w:w="1341" w:type="pct"/>
            <w:shd w:val="clear" w:color="auto" w:fill="auto"/>
          </w:tcPr>
          <w:p w14:paraId="0958142A" w14:textId="77777777" w:rsidR="002D03AB" w:rsidRDefault="002D03AB" w:rsidP="003F07D0">
            <w:pPr>
              <w:spacing w:before="0" w:after="0" w:line="276" w:lineRule="auto"/>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14:paraId="5E16E05F" w14:textId="77777777" w:rsidTr="0023280D">
        <w:tc>
          <w:tcPr>
            <w:tcW w:w="793" w:type="pct"/>
            <w:shd w:val="clear" w:color="auto" w:fill="auto"/>
            <w:hideMark/>
          </w:tcPr>
          <w:p w14:paraId="0DA60157"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348E215A" w14:textId="77777777" w:rsidR="00EB3549" w:rsidRPr="001A4780" w:rsidRDefault="00EB3549" w:rsidP="003F07D0">
            <w:pPr>
              <w:spacing w:before="0" w:after="0" w:line="276" w:lineRule="auto"/>
              <w:rPr>
                <w:sz w:val="20"/>
              </w:rPr>
            </w:pPr>
            <w:r w:rsidRPr="00BE0744">
              <w:rPr>
                <w:sz w:val="20"/>
              </w:rPr>
              <w:t>restrictInfo</w:t>
            </w:r>
          </w:p>
        </w:tc>
        <w:tc>
          <w:tcPr>
            <w:tcW w:w="256" w:type="pct"/>
            <w:shd w:val="clear" w:color="auto" w:fill="auto"/>
            <w:hideMark/>
          </w:tcPr>
          <w:p w14:paraId="4BA23CC1" w14:textId="77777777" w:rsidR="00EB3549" w:rsidRPr="000206D3" w:rsidRDefault="00EB3549"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2A01A7C2" w14:textId="77777777" w:rsidR="00EB3549" w:rsidRPr="000206D3" w:rsidRDefault="00EB3549" w:rsidP="003F07D0">
            <w:pPr>
              <w:spacing w:before="0" w:after="0" w:line="276" w:lineRule="auto"/>
              <w:jc w:val="center"/>
              <w:rPr>
                <w:sz w:val="20"/>
                <w:lang w:val="en-US"/>
              </w:rPr>
            </w:pPr>
            <w:r>
              <w:rPr>
                <w:sz w:val="20"/>
                <w:lang w:val="en-US"/>
              </w:rPr>
              <w:t>T(1-2000)</w:t>
            </w:r>
          </w:p>
        </w:tc>
        <w:tc>
          <w:tcPr>
            <w:tcW w:w="1335" w:type="pct"/>
            <w:shd w:val="clear" w:color="auto" w:fill="auto"/>
            <w:hideMark/>
          </w:tcPr>
          <w:p w14:paraId="1C8D89AE" w14:textId="77777777" w:rsidR="00EB3549" w:rsidRPr="001A4780" w:rsidRDefault="00EB3549" w:rsidP="003F07D0">
            <w:pPr>
              <w:spacing w:before="0" w:after="0" w:line="276" w:lineRule="auto"/>
              <w:rPr>
                <w:sz w:val="20"/>
              </w:rPr>
            </w:pPr>
            <w:r w:rsidRPr="00BE0744">
              <w:rPr>
                <w:sz w:val="20"/>
              </w:rPr>
              <w:t>Ограничения участия в определении поставщика (подрядчика, исполнителя)</w:t>
            </w:r>
          </w:p>
        </w:tc>
        <w:tc>
          <w:tcPr>
            <w:tcW w:w="1341" w:type="pct"/>
            <w:shd w:val="clear" w:color="auto" w:fill="auto"/>
            <w:hideMark/>
          </w:tcPr>
          <w:p w14:paraId="7CE7A7A2" w14:textId="77777777" w:rsidR="00EB3549" w:rsidRPr="001A4780" w:rsidRDefault="005E0E7E" w:rsidP="003F07D0">
            <w:pPr>
              <w:spacing w:before="0" w:after="0" w:line="276" w:lineRule="auto"/>
              <w:rPr>
                <w:sz w:val="20"/>
              </w:rPr>
            </w:pPr>
            <w:r w:rsidRPr="005E0E7E">
              <w:rPr>
                <w:sz w:val="20"/>
              </w:rPr>
              <w:t>Устарело, не применяется, вместо него следует использовать  "Ограничения" (restrictions). Оставлено для обратной совместимости схем</w:t>
            </w:r>
          </w:p>
        </w:tc>
      </w:tr>
      <w:tr w:rsidR="00EB3549" w:rsidRPr="001A4780" w14:paraId="3425B0DB" w14:textId="77777777" w:rsidTr="0023280D">
        <w:tc>
          <w:tcPr>
            <w:tcW w:w="793" w:type="pct"/>
            <w:shd w:val="clear" w:color="auto" w:fill="auto"/>
            <w:hideMark/>
          </w:tcPr>
          <w:p w14:paraId="2EAA735B"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5C18318A" w14:textId="77777777" w:rsidR="00EB3549" w:rsidRPr="00BE0744" w:rsidRDefault="00EB3549" w:rsidP="003F07D0">
            <w:pPr>
              <w:spacing w:before="0" w:after="0" w:line="276" w:lineRule="auto"/>
              <w:rPr>
                <w:sz w:val="20"/>
              </w:rPr>
            </w:pPr>
            <w:r w:rsidRPr="008B461B">
              <w:rPr>
                <w:sz w:val="20"/>
              </w:rPr>
              <w:t>restrictForeignsInfo</w:t>
            </w:r>
          </w:p>
        </w:tc>
        <w:tc>
          <w:tcPr>
            <w:tcW w:w="256" w:type="pct"/>
            <w:shd w:val="clear" w:color="auto" w:fill="auto"/>
            <w:hideMark/>
          </w:tcPr>
          <w:p w14:paraId="27315FEA" w14:textId="77777777" w:rsidR="00EB3549" w:rsidRPr="005077E0" w:rsidRDefault="005077E0" w:rsidP="003F07D0">
            <w:pPr>
              <w:spacing w:before="0" w:after="0" w:line="276" w:lineRule="auto"/>
              <w:jc w:val="center"/>
              <w:rPr>
                <w:sz w:val="20"/>
              </w:rPr>
            </w:pPr>
            <w:r>
              <w:rPr>
                <w:sz w:val="20"/>
              </w:rPr>
              <w:t>Н</w:t>
            </w:r>
          </w:p>
        </w:tc>
        <w:tc>
          <w:tcPr>
            <w:tcW w:w="448" w:type="pct"/>
            <w:gridSpan w:val="2"/>
            <w:shd w:val="clear" w:color="auto" w:fill="auto"/>
            <w:hideMark/>
          </w:tcPr>
          <w:p w14:paraId="2C395340" w14:textId="77777777" w:rsidR="00EB3549" w:rsidRPr="000206D3" w:rsidRDefault="00EB3549" w:rsidP="003F07D0">
            <w:pPr>
              <w:spacing w:before="0" w:after="0" w:line="276" w:lineRule="auto"/>
              <w:jc w:val="center"/>
              <w:rPr>
                <w:sz w:val="20"/>
                <w:lang w:val="en-US"/>
              </w:rPr>
            </w:pPr>
            <w:r>
              <w:rPr>
                <w:sz w:val="20"/>
                <w:lang w:val="en-US"/>
              </w:rPr>
              <w:t>T(1-2000)</w:t>
            </w:r>
          </w:p>
        </w:tc>
        <w:tc>
          <w:tcPr>
            <w:tcW w:w="1335" w:type="pct"/>
            <w:shd w:val="clear" w:color="auto" w:fill="auto"/>
            <w:hideMark/>
          </w:tcPr>
          <w:p w14:paraId="2E3B7D6A" w14:textId="77777777" w:rsidR="00EB3549" w:rsidRPr="00BE0744" w:rsidRDefault="00EB3549" w:rsidP="003F07D0">
            <w:pPr>
              <w:spacing w:before="0" w:after="0" w:line="276" w:lineRule="auto"/>
              <w:rPr>
                <w:sz w:val="20"/>
              </w:rPr>
            </w:pPr>
            <w:r w:rsidRPr="008B461B">
              <w:rPr>
                <w:sz w:val="20"/>
              </w:rPr>
              <w:t xml:space="preserve">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(согласно </w:t>
            </w:r>
            <w:r>
              <w:rPr>
                <w:sz w:val="20"/>
              </w:rPr>
              <w:t xml:space="preserve">п.8 ч.3 ст.49 </w:t>
            </w:r>
            <w:r w:rsidRPr="008B461B">
              <w:rPr>
                <w:sz w:val="20"/>
              </w:rPr>
              <w:t>Федерального закона № 44-ФЗ)</w:t>
            </w:r>
          </w:p>
        </w:tc>
        <w:tc>
          <w:tcPr>
            <w:tcW w:w="1341" w:type="pct"/>
            <w:shd w:val="clear" w:color="auto" w:fill="auto"/>
            <w:hideMark/>
          </w:tcPr>
          <w:p w14:paraId="3B472A11" w14:textId="77777777" w:rsidR="00EB3549" w:rsidRPr="001A4780" w:rsidRDefault="009F54D2" w:rsidP="003F07D0">
            <w:pPr>
              <w:spacing w:before="0" w:after="0" w:line="276" w:lineRule="auto"/>
              <w:rPr>
                <w:sz w:val="20"/>
              </w:rPr>
            </w:pPr>
            <w:r w:rsidRPr="009F54D2">
              <w:rPr>
                <w:sz w:val="20"/>
              </w:rPr>
              <w:t>Игнорируется при приеме</w:t>
            </w:r>
          </w:p>
        </w:tc>
      </w:tr>
      <w:tr w:rsidR="00EB3549" w:rsidRPr="001A4780" w14:paraId="6D60508C" w14:textId="77777777" w:rsidTr="0023280D">
        <w:tc>
          <w:tcPr>
            <w:tcW w:w="793" w:type="pct"/>
            <w:shd w:val="clear" w:color="auto" w:fill="auto"/>
            <w:hideMark/>
          </w:tcPr>
          <w:p w14:paraId="24FEA3DE" w14:textId="77777777" w:rsidR="00EB3549" w:rsidRPr="001A4780" w:rsidRDefault="00EB3549" w:rsidP="003F07D0">
            <w:pPr>
              <w:spacing w:before="0" w:after="0" w:line="276" w:lineRule="auto"/>
              <w:rPr>
                <w:sz w:val="20"/>
              </w:rPr>
            </w:pPr>
          </w:p>
        </w:tc>
        <w:tc>
          <w:tcPr>
            <w:tcW w:w="827" w:type="pct"/>
            <w:gridSpan w:val="2"/>
            <w:shd w:val="clear" w:color="auto" w:fill="auto"/>
            <w:hideMark/>
          </w:tcPr>
          <w:p w14:paraId="57E13B1D" w14:textId="77777777" w:rsidR="00EB3549" w:rsidRPr="001A4780" w:rsidRDefault="00EB3549" w:rsidP="003F07D0">
            <w:pPr>
              <w:spacing w:before="0" w:after="0" w:line="276" w:lineRule="auto"/>
              <w:rPr>
                <w:sz w:val="20"/>
              </w:rPr>
            </w:pPr>
            <w:r w:rsidRPr="00BE0744">
              <w:rPr>
                <w:sz w:val="20"/>
              </w:rPr>
              <w:t>addInfo</w:t>
            </w:r>
          </w:p>
        </w:tc>
        <w:tc>
          <w:tcPr>
            <w:tcW w:w="256" w:type="pct"/>
            <w:shd w:val="clear" w:color="auto" w:fill="auto"/>
            <w:hideMark/>
          </w:tcPr>
          <w:p w14:paraId="76A59B9A" w14:textId="77777777" w:rsidR="00EB3549" w:rsidRPr="000206D3" w:rsidRDefault="00EB3549" w:rsidP="003F07D0">
            <w:pPr>
              <w:spacing w:before="0" w:after="0" w:line="276" w:lineRule="auto"/>
              <w:jc w:val="center"/>
              <w:rPr>
                <w:sz w:val="20"/>
                <w:lang w:val="en-US"/>
              </w:rPr>
            </w:pPr>
            <w:r>
              <w:rPr>
                <w:sz w:val="20"/>
                <w:lang w:val="en-US"/>
              </w:rPr>
              <w:t>H</w:t>
            </w:r>
          </w:p>
        </w:tc>
        <w:tc>
          <w:tcPr>
            <w:tcW w:w="448" w:type="pct"/>
            <w:gridSpan w:val="2"/>
            <w:shd w:val="clear" w:color="auto" w:fill="auto"/>
            <w:hideMark/>
          </w:tcPr>
          <w:p w14:paraId="4A4F5B81" w14:textId="77777777" w:rsidR="00EB3549" w:rsidRPr="001A4780" w:rsidRDefault="00EB3549" w:rsidP="003F07D0">
            <w:pPr>
              <w:spacing w:before="0" w:after="0" w:line="276" w:lineRule="auto"/>
              <w:jc w:val="center"/>
              <w:rPr>
                <w:sz w:val="20"/>
              </w:rPr>
            </w:pPr>
            <w:r>
              <w:rPr>
                <w:sz w:val="20"/>
                <w:lang w:val="en-US"/>
              </w:rPr>
              <w:t>T(1-2000)</w:t>
            </w:r>
          </w:p>
        </w:tc>
        <w:tc>
          <w:tcPr>
            <w:tcW w:w="1335" w:type="pct"/>
            <w:shd w:val="clear" w:color="auto" w:fill="auto"/>
            <w:hideMark/>
          </w:tcPr>
          <w:p w14:paraId="617647BE" w14:textId="77777777" w:rsidR="00EB3549" w:rsidRPr="001A4780" w:rsidRDefault="00EB3549" w:rsidP="003F07D0">
            <w:pPr>
              <w:spacing w:before="0" w:after="0" w:line="276" w:lineRule="auto"/>
              <w:rPr>
                <w:sz w:val="20"/>
              </w:rPr>
            </w:pPr>
            <w:r w:rsidRPr="00BE0744">
              <w:rPr>
                <w:sz w:val="20"/>
              </w:rPr>
              <w:t>Дополнительная информация</w:t>
            </w:r>
          </w:p>
        </w:tc>
        <w:tc>
          <w:tcPr>
            <w:tcW w:w="1341" w:type="pct"/>
            <w:shd w:val="clear" w:color="auto" w:fill="auto"/>
            <w:hideMark/>
          </w:tcPr>
          <w:p w14:paraId="11AB22BC" w14:textId="77777777" w:rsidR="00EB3549" w:rsidRPr="001A4780" w:rsidRDefault="00EB3549" w:rsidP="003F07D0">
            <w:pPr>
              <w:spacing w:before="0" w:after="0" w:line="276" w:lineRule="auto"/>
              <w:rPr>
                <w:sz w:val="20"/>
              </w:rPr>
            </w:pPr>
          </w:p>
        </w:tc>
      </w:tr>
      <w:tr w:rsidR="006E2142" w:rsidRPr="001A4780" w14:paraId="502D1C18" w14:textId="77777777" w:rsidTr="0023280D">
        <w:tc>
          <w:tcPr>
            <w:tcW w:w="793" w:type="pct"/>
            <w:shd w:val="clear" w:color="auto" w:fill="auto"/>
            <w:hideMark/>
          </w:tcPr>
          <w:p w14:paraId="22FF0B4A" w14:textId="77777777" w:rsidR="006E2142" w:rsidRPr="001A4780" w:rsidRDefault="006E2142" w:rsidP="003F07D0">
            <w:pPr>
              <w:spacing w:before="0" w:after="0" w:line="276" w:lineRule="auto"/>
              <w:rPr>
                <w:sz w:val="20"/>
              </w:rPr>
            </w:pPr>
          </w:p>
        </w:tc>
        <w:tc>
          <w:tcPr>
            <w:tcW w:w="827" w:type="pct"/>
            <w:gridSpan w:val="2"/>
            <w:shd w:val="clear" w:color="auto" w:fill="auto"/>
            <w:hideMark/>
          </w:tcPr>
          <w:p w14:paraId="2D60D63F" w14:textId="77777777" w:rsidR="006E2142" w:rsidRPr="006E2142" w:rsidRDefault="006E2142" w:rsidP="003F07D0">
            <w:pPr>
              <w:spacing w:before="0" w:after="0" w:line="276" w:lineRule="auto"/>
              <w:rPr>
                <w:sz w:val="20"/>
                <w:lang w:val="en-US"/>
              </w:rPr>
            </w:pPr>
            <w:r w:rsidRPr="00EE0A2D">
              <w:rPr>
                <w:sz w:val="20"/>
              </w:rPr>
              <w:t>publicDiscussion</w:t>
            </w:r>
          </w:p>
        </w:tc>
        <w:tc>
          <w:tcPr>
            <w:tcW w:w="256" w:type="pct"/>
            <w:shd w:val="clear" w:color="auto" w:fill="auto"/>
            <w:hideMark/>
          </w:tcPr>
          <w:p w14:paraId="770809D9" w14:textId="77777777" w:rsidR="006E2142" w:rsidRPr="000206D3" w:rsidRDefault="006E2142" w:rsidP="003F07D0">
            <w:pPr>
              <w:spacing w:before="0" w:after="0" w:line="276" w:lineRule="auto"/>
              <w:jc w:val="center"/>
              <w:rPr>
                <w:sz w:val="20"/>
                <w:lang w:val="en-US"/>
              </w:rPr>
            </w:pPr>
            <w:r>
              <w:rPr>
                <w:sz w:val="20"/>
              </w:rPr>
              <w:t>Н</w:t>
            </w:r>
          </w:p>
        </w:tc>
        <w:tc>
          <w:tcPr>
            <w:tcW w:w="448" w:type="pct"/>
            <w:gridSpan w:val="2"/>
            <w:shd w:val="clear" w:color="auto" w:fill="auto"/>
            <w:hideMark/>
          </w:tcPr>
          <w:p w14:paraId="0A6EB74E" w14:textId="77777777" w:rsidR="006E2142" w:rsidRPr="001A4780" w:rsidRDefault="006E2142" w:rsidP="003F07D0">
            <w:pPr>
              <w:spacing w:before="0" w:after="0" w:line="276" w:lineRule="auto"/>
              <w:jc w:val="center"/>
              <w:rPr>
                <w:sz w:val="20"/>
              </w:rPr>
            </w:pPr>
            <w:r>
              <w:rPr>
                <w:sz w:val="20"/>
                <w:lang w:val="en-US"/>
              </w:rPr>
              <w:t>S</w:t>
            </w:r>
          </w:p>
        </w:tc>
        <w:tc>
          <w:tcPr>
            <w:tcW w:w="1335" w:type="pct"/>
            <w:shd w:val="clear" w:color="auto" w:fill="auto"/>
            <w:hideMark/>
          </w:tcPr>
          <w:p w14:paraId="547AED59" w14:textId="77777777" w:rsidR="006E2142" w:rsidRPr="001A4780" w:rsidRDefault="006E2142" w:rsidP="003F07D0">
            <w:pPr>
              <w:spacing w:before="0" w:after="0" w:line="276" w:lineRule="auto"/>
              <w:rPr>
                <w:sz w:val="20"/>
              </w:rPr>
            </w:pPr>
            <w:r w:rsidRPr="00C51CD4">
              <w:rPr>
                <w:sz w:val="20"/>
              </w:rPr>
              <w:t>Общественное обсуждение крупных закупок (для печатной формы</w:t>
            </w:r>
          </w:p>
        </w:tc>
        <w:tc>
          <w:tcPr>
            <w:tcW w:w="1341" w:type="pct"/>
            <w:shd w:val="clear" w:color="auto" w:fill="auto"/>
            <w:hideMark/>
          </w:tcPr>
          <w:p w14:paraId="0AF04A26" w14:textId="77777777" w:rsidR="006E2142" w:rsidRDefault="006E2142" w:rsidP="003F07D0">
            <w:pPr>
              <w:spacing w:before="0" w:after="0" w:line="276" w:lineRule="auto"/>
              <w:rPr>
                <w:sz w:val="20"/>
              </w:rPr>
            </w:pPr>
            <w:r>
              <w:rPr>
                <w:sz w:val="20"/>
              </w:rPr>
              <w:t>Описание блока – см. описание соответствующего блока документа «Извещение о проведении ЭА (электронный аукцион)»</w:t>
            </w:r>
          </w:p>
          <w:p w14:paraId="3F594CFA" w14:textId="77777777" w:rsidR="00216195" w:rsidRPr="00216195" w:rsidRDefault="00216195" w:rsidP="003F07D0">
            <w:pPr>
              <w:spacing w:before="0" w:after="0" w:line="276" w:lineRule="auto"/>
              <w:rPr>
                <w:sz w:val="20"/>
              </w:rPr>
            </w:pPr>
            <w:r w:rsidRPr="00216195">
              <w:rPr>
                <w:sz w:val="20"/>
              </w:rPr>
              <w:t>Устарело.</w:t>
            </w:r>
          </w:p>
          <w:p w14:paraId="5FEADCFF" w14:textId="77777777" w:rsidR="00216195" w:rsidRPr="001A4780" w:rsidRDefault="00216195" w:rsidP="003F07D0">
            <w:pPr>
              <w:spacing w:before="0" w:after="0" w:line="276" w:lineRule="auto"/>
              <w:rPr>
                <w:sz w:val="20"/>
              </w:rPr>
            </w:pPr>
            <w:r w:rsidRPr="00216195">
              <w:rPr>
                <w:sz w:val="20"/>
              </w:rPr>
              <w:t>Игнорируется при приеме. Автоматически заполняется при передаче для извещения, первая версия которых размещена до выхода ЕИС версии 10.0</w:t>
            </w:r>
          </w:p>
        </w:tc>
      </w:tr>
      <w:tr w:rsidR="006E2142" w:rsidRPr="001A4780" w14:paraId="4D4F8EBE" w14:textId="77777777" w:rsidTr="0023280D">
        <w:tc>
          <w:tcPr>
            <w:tcW w:w="793" w:type="pct"/>
            <w:shd w:val="clear" w:color="auto" w:fill="auto"/>
            <w:hideMark/>
          </w:tcPr>
          <w:p w14:paraId="6D9BAF6A" w14:textId="77777777" w:rsidR="006E2142" w:rsidRPr="001A4780" w:rsidRDefault="006E2142" w:rsidP="003F07D0">
            <w:pPr>
              <w:spacing w:before="0" w:after="0" w:line="276" w:lineRule="auto"/>
              <w:rPr>
                <w:sz w:val="20"/>
              </w:rPr>
            </w:pPr>
          </w:p>
        </w:tc>
        <w:tc>
          <w:tcPr>
            <w:tcW w:w="827" w:type="pct"/>
            <w:gridSpan w:val="2"/>
            <w:shd w:val="clear" w:color="auto" w:fill="auto"/>
            <w:hideMark/>
          </w:tcPr>
          <w:p w14:paraId="08A56887" w14:textId="77777777" w:rsidR="006E2142" w:rsidRPr="001A4780" w:rsidRDefault="006E2142" w:rsidP="003F07D0">
            <w:pPr>
              <w:spacing w:before="0" w:after="0" w:line="276" w:lineRule="auto"/>
              <w:rPr>
                <w:sz w:val="20"/>
              </w:rPr>
            </w:pPr>
            <w:r w:rsidRPr="00C51CD4">
              <w:rPr>
                <w:sz w:val="20"/>
              </w:rPr>
              <w:t>mustPublicDiscussion</w:t>
            </w:r>
          </w:p>
        </w:tc>
        <w:tc>
          <w:tcPr>
            <w:tcW w:w="256" w:type="pct"/>
            <w:shd w:val="clear" w:color="auto" w:fill="auto"/>
            <w:hideMark/>
          </w:tcPr>
          <w:p w14:paraId="4CA7AFA0" w14:textId="77777777" w:rsidR="006E2142" w:rsidRPr="000206D3" w:rsidRDefault="006E2142" w:rsidP="003F07D0">
            <w:pPr>
              <w:spacing w:before="0" w:after="0" w:line="276" w:lineRule="auto"/>
              <w:jc w:val="center"/>
              <w:rPr>
                <w:sz w:val="20"/>
                <w:lang w:val="en-US"/>
              </w:rPr>
            </w:pPr>
            <w:r>
              <w:rPr>
                <w:sz w:val="20"/>
              </w:rPr>
              <w:t>Н</w:t>
            </w:r>
          </w:p>
        </w:tc>
        <w:tc>
          <w:tcPr>
            <w:tcW w:w="448" w:type="pct"/>
            <w:gridSpan w:val="2"/>
            <w:shd w:val="clear" w:color="auto" w:fill="auto"/>
            <w:hideMark/>
          </w:tcPr>
          <w:p w14:paraId="580969E3" w14:textId="77777777" w:rsidR="006E2142" w:rsidRPr="001A4780" w:rsidRDefault="006E2142" w:rsidP="003F07D0">
            <w:pPr>
              <w:spacing w:before="0" w:after="0" w:line="276" w:lineRule="auto"/>
              <w:jc w:val="center"/>
              <w:rPr>
                <w:sz w:val="20"/>
              </w:rPr>
            </w:pPr>
            <w:r>
              <w:rPr>
                <w:sz w:val="20"/>
                <w:lang w:val="en-US"/>
              </w:rPr>
              <w:t>B</w:t>
            </w:r>
          </w:p>
        </w:tc>
        <w:tc>
          <w:tcPr>
            <w:tcW w:w="1335" w:type="pct"/>
            <w:shd w:val="clear" w:color="auto" w:fill="auto"/>
            <w:hideMark/>
          </w:tcPr>
          <w:p w14:paraId="7C2FFE5B" w14:textId="77777777" w:rsidR="006E2142" w:rsidRPr="001A4780" w:rsidRDefault="006E2142" w:rsidP="003F07D0">
            <w:pPr>
              <w:spacing w:before="0" w:after="0" w:line="276" w:lineRule="auto"/>
              <w:rPr>
                <w:sz w:val="20"/>
              </w:rPr>
            </w:pPr>
            <w:r w:rsidRPr="00C51CD4">
              <w:rPr>
                <w:sz w:val="20"/>
              </w:rPr>
              <w:t xml:space="preserve">Необходимо обязательное общественное обсуждение в соответствии со статьей 20 Федерального закона №44-ФЗ. </w:t>
            </w:r>
          </w:p>
        </w:tc>
        <w:tc>
          <w:tcPr>
            <w:tcW w:w="1341" w:type="pct"/>
            <w:shd w:val="clear" w:color="auto" w:fill="auto"/>
            <w:hideMark/>
          </w:tcPr>
          <w:p w14:paraId="583DE18B" w14:textId="77777777" w:rsidR="00216195" w:rsidRPr="00216195" w:rsidRDefault="00216195" w:rsidP="003F07D0">
            <w:pPr>
              <w:spacing w:before="0" w:after="0" w:line="276" w:lineRule="auto"/>
              <w:rPr>
                <w:sz w:val="20"/>
              </w:rPr>
            </w:pPr>
            <w:r w:rsidRPr="00216195">
              <w:rPr>
                <w:sz w:val="20"/>
              </w:rPr>
              <w:t>Устарело.</w:t>
            </w:r>
          </w:p>
          <w:p w14:paraId="59026E55" w14:textId="77777777" w:rsidR="006E2142" w:rsidRPr="001A4780" w:rsidRDefault="00216195" w:rsidP="003F07D0">
            <w:pPr>
              <w:spacing w:before="0" w:after="0" w:line="276" w:lineRule="auto"/>
              <w:rPr>
                <w:sz w:val="20"/>
              </w:rPr>
            </w:pPr>
            <w:r w:rsidRPr="00216195">
              <w:rPr>
                <w:sz w:val="20"/>
              </w:rPr>
              <w:t>Если первая версия извещения размещена до выхода версии 10.0 ЕИС , то требуется обязательное заполнение, в других случаях игнорируется при приеме/передаче</w:t>
            </w:r>
          </w:p>
        </w:tc>
      </w:tr>
      <w:tr w:rsidR="00093B81" w:rsidRPr="001A4780" w14:paraId="74206F1A" w14:textId="77777777" w:rsidTr="0023280D">
        <w:tc>
          <w:tcPr>
            <w:tcW w:w="793" w:type="pct"/>
            <w:shd w:val="clear" w:color="auto" w:fill="auto"/>
            <w:hideMark/>
          </w:tcPr>
          <w:p w14:paraId="0023DD07" w14:textId="77777777" w:rsidR="00093B81" w:rsidRPr="001A4780" w:rsidRDefault="00093B81" w:rsidP="003F07D0">
            <w:pPr>
              <w:spacing w:before="0" w:after="0" w:line="276" w:lineRule="auto"/>
              <w:rPr>
                <w:sz w:val="20"/>
              </w:rPr>
            </w:pPr>
          </w:p>
        </w:tc>
        <w:tc>
          <w:tcPr>
            <w:tcW w:w="827" w:type="pct"/>
            <w:gridSpan w:val="2"/>
            <w:shd w:val="clear" w:color="auto" w:fill="auto"/>
            <w:hideMark/>
          </w:tcPr>
          <w:p w14:paraId="7AE30C63" w14:textId="77777777" w:rsidR="00093B81" w:rsidRPr="001A4780" w:rsidRDefault="00093B81" w:rsidP="003F07D0">
            <w:pPr>
              <w:spacing w:before="0" w:after="0" w:line="276" w:lineRule="auto"/>
              <w:rPr>
                <w:sz w:val="20"/>
              </w:rPr>
            </w:pPr>
            <w:r w:rsidRPr="000415C4">
              <w:rPr>
                <w:sz w:val="20"/>
              </w:rPr>
              <w:t>noPublicDiscussion</w:t>
            </w:r>
          </w:p>
        </w:tc>
        <w:tc>
          <w:tcPr>
            <w:tcW w:w="256" w:type="pct"/>
            <w:shd w:val="clear" w:color="auto" w:fill="auto"/>
            <w:hideMark/>
          </w:tcPr>
          <w:p w14:paraId="735F30AB" w14:textId="77777777" w:rsidR="00093B81" w:rsidRPr="001A4780" w:rsidRDefault="00093B81" w:rsidP="003F07D0">
            <w:pPr>
              <w:spacing w:before="0" w:after="0" w:line="276" w:lineRule="auto"/>
              <w:jc w:val="center"/>
              <w:rPr>
                <w:sz w:val="20"/>
              </w:rPr>
            </w:pPr>
            <w:r>
              <w:rPr>
                <w:sz w:val="20"/>
              </w:rPr>
              <w:t>Н</w:t>
            </w:r>
          </w:p>
        </w:tc>
        <w:tc>
          <w:tcPr>
            <w:tcW w:w="448" w:type="pct"/>
            <w:gridSpan w:val="2"/>
            <w:shd w:val="clear" w:color="auto" w:fill="auto"/>
            <w:hideMark/>
          </w:tcPr>
          <w:p w14:paraId="25DAFE58" w14:textId="77777777" w:rsidR="00093B81" w:rsidRPr="006E2142" w:rsidRDefault="00093B81" w:rsidP="003F07D0">
            <w:pPr>
              <w:spacing w:before="0" w:after="0" w:line="276" w:lineRule="auto"/>
              <w:jc w:val="center"/>
              <w:rPr>
                <w:sz w:val="20"/>
              </w:rPr>
            </w:pPr>
            <w:r>
              <w:rPr>
                <w:sz w:val="20"/>
                <w:lang w:val="en-US"/>
              </w:rPr>
              <w:t>B</w:t>
            </w:r>
          </w:p>
        </w:tc>
        <w:tc>
          <w:tcPr>
            <w:tcW w:w="1335" w:type="pct"/>
            <w:shd w:val="clear" w:color="auto" w:fill="auto"/>
            <w:hideMark/>
          </w:tcPr>
          <w:p w14:paraId="5D5C30F0" w14:textId="77777777" w:rsidR="00093B81" w:rsidRPr="001A4780" w:rsidRDefault="00093B81" w:rsidP="003F07D0">
            <w:pPr>
              <w:spacing w:before="0" w:after="0" w:line="276" w:lineRule="auto"/>
              <w:rPr>
                <w:sz w:val="20"/>
              </w:rPr>
            </w:pPr>
            <w:r w:rsidRPr="00EE0A2D">
              <w:rPr>
                <w:sz w:val="20"/>
              </w:rPr>
              <w:t xml:space="preserve">Закупка не подлежит обязательному общественному обсуждению в соответствии с подпунктами 2) и 3) пункта 1.4 Приказа Минэкономразвития от </w:t>
            </w:r>
            <w:r>
              <w:rPr>
                <w:sz w:val="20"/>
              </w:rPr>
              <w:t>30.10.2015г. № 795</w:t>
            </w:r>
          </w:p>
        </w:tc>
        <w:tc>
          <w:tcPr>
            <w:tcW w:w="1341" w:type="pct"/>
            <w:shd w:val="clear" w:color="auto" w:fill="auto"/>
            <w:hideMark/>
          </w:tcPr>
          <w:p w14:paraId="34CE3F28" w14:textId="77777777" w:rsidR="009B2AB5" w:rsidRDefault="009B2AB5" w:rsidP="003F07D0">
            <w:pPr>
              <w:spacing w:before="0" w:after="0" w:line="276" w:lineRule="auto"/>
              <w:rPr>
                <w:sz w:val="20"/>
              </w:rPr>
            </w:pPr>
            <w:r w:rsidRPr="009B2AB5">
              <w:rPr>
                <w:sz w:val="20"/>
              </w:rPr>
              <w:t xml:space="preserve">Устарело, </w:t>
            </w:r>
            <w:r>
              <w:rPr>
                <w:sz w:val="20"/>
              </w:rPr>
              <w:t xml:space="preserve">игнорируется при приеме. </w:t>
            </w:r>
          </w:p>
          <w:p w14:paraId="67599E72" w14:textId="77777777" w:rsidR="00093B81" w:rsidRPr="001A4780" w:rsidRDefault="009B2AB5" w:rsidP="003F07D0">
            <w:pPr>
              <w:spacing w:before="0" w:after="0" w:line="276" w:lineRule="auto"/>
              <w:rPr>
                <w:sz w:val="20"/>
              </w:rPr>
            </w:pPr>
            <w:r>
              <w:rPr>
                <w:sz w:val="20"/>
              </w:rPr>
              <w:t>Оставлено для обратной совместимости схем</w:t>
            </w:r>
          </w:p>
        </w:tc>
      </w:tr>
      <w:tr w:rsidR="00093B81" w:rsidRPr="001A4780" w14:paraId="5F8C2E43" w14:textId="77777777" w:rsidTr="00E975FF">
        <w:tc>
          <w:tcPr>
            <w:tcW w:w="5000" w:type="pct"/>
            <w:gridSpan w:val="8"/>
            <w:shd w:val="clear" w:color="auto" w:fill="auto"/>
            <w:hideMark/>
          </w:tcPr>
          <w:p w14:paraId="1B5323AC" w14:textId="77777777" w:rsidR="00093B81" w:rsidRPr="001A4780" w:rsidRDefault="00093B81" w:rsidP="003F07D0">
            <w:pPr>
              <w:spacing w:before="0" w:after="0" w:line="276" w:lineRule="auto"/>
              <w:jc w:val="center"/>
              <w:rPr>
                <w:sz w:val="20"/>
              </w:rPr>
            </w:pPr>
            <w:r w:rsidRPr="001A4780">
              <w:rPr>
                <w:b/>
                <w:bCs/>
                <w:sz w:val="20"/>
              </w:rPr>
              <w:t>Валюта</w:t>
            </w:r>
          </w:p>
        </w:tc>
      </w:tr>
      <w:tr w:rsidR="00093B81" w:rsidRPr="001A4780" w14:paraId="4657CA5B" w14:textId="77777777" w:rsidTr="0023280D">
        <w:tc>
          <w:tcPr>
            <w:tcW w:w="793" w:type="pct"/>
            <w:shd w:val="clear" w:color="auto" w:fill="auto"/>
            <w:hideMark/>
          </w:tcPr>
          <w:p w14:paraId="1FD7A3B2" w14:textId="77777777" w:rsidR="00093B81" w:rsidRPr="001A4780" w:rsidRDefault="00093B81" w:rsidP="003F07D0">
            <w:pPr>
              <w:spacing w:before="0" w:after="0" w:line="276" w:lineRule="auto"/>
              <w:rPr>
                <w:sz w:val="20"/>
              </w:rPr>
            </w:pPr>
            <w:r w:rsidRPr="001A4780">
              <w:rPr>
                <w:b/>
                <w:bCs/>
                <w:sz w:val="20"/>
              </w:rPr>
              <w:t>currency</w:t>
            </w:r>
          </w:p>
        </w:tc>
        <w:tc>
          <w:tcPr>
            <w:tcW w:w="827" w:type="pct"/>
            <w:gridSpan w:val="2"/>
            <w:shd w:val="clear" w:color="auto" w:fill="auto"/>
            <w:hideMark/>
          </w:tcPr>
          <w:p w14:paraId="2EAFB7F6" w14:textId="77777777" w:rsidR="00093B81" w:rsidRPr="001A4780" w:rsidRDefault="00093B81" w:rsidP="003F07D0">
            <w:pPr>
              <w:spacing w:before="0" w:after="0" w:line="276" w:lineRule="auto"/>
              <w:rPr>
                <w:sz w:val="20"/>
              </w:rPr>
            </w:pPr>
            <w:r w:rsidRPr="001A4780">
              <w:rPr>
                <w:sz w:val="20"/>
              </w:rPr>
              <w:t> </w:t>
            </w:r>
          </w:p>
        </w:tc>
        <w:tc>
          <w:tcPr>
            <w:tcW w:w="256" w:type="pct"/>
            <w:shd w:val="clear" w:color="auto" w:fill="auto"/>
            <w:hideMark/>
          </w:tcPr>
          <w:p w14:paraId="2631191B" w14:textId="77777777" w:rsidR="00093B81" w:rsidRPr="001A4780" w:rsidRDefault="00093B81" w:rsidP="003F07D0">
            <w:pPr>
              <w:spacing w:before="0" w:after="0" w:line="276" w:lineRule="auto"/>
              <w:rPr>
                <w:sz w:val="20"/>
              </w:rPr>
            </w:pPr>
            <w:r w:rsidRPr="001A4780">
              <w:rPr>
                <w:sz w:val="20"/>
              </w:rPr>
              <w:t> </w:t>
            </w:r>
          </w:p>
        </w:tc>
        <w:tc>
          <w:tcPr>
            <w:tcW w:w="448" w:type="pct"/>
            <w:gridSpan w:val="2"/>
            <w:shd w:val="clear" w:color="auto" w:fill="auto"/>
            <w:hideMark/>
          </w:tcPr>
          <w:p w14:paraId="449CF840" w14:textId="77777777" w:rsidR="00093B81" w:rsidRPr="001A4780" w:rsidRDefault="00093B81" w:rsidP="003F07D0">
            <w:pPr>
              <w:spacing w:before="0" w:after="0" w:line="276" w:lineRule="auto"/>
              <w:rPr>
                <w:sz w:val="20"/>
              </w:rPr>
            </w:pPr>
            <w:r w:rsidRPr="001A4780">
              <w:rPr>
                <w:sz w:val="20"/>
              </w:rPr>
              <w:t> </w:t>
            </w:r>
          </w:p>
        </w:tc>
        <w:tc>
          <w:tcPr>
            <w:tcW w:w="1335" w:type="pct"/>
            <w:shd w:val="clear" w:color="auto" w:fill="auto"/>
            <w:hideMark/>
          </w:tcPr>
          <w:p w14:paraId="54EC881D" w14:textId="77777777" w:rsidR="00093B81" w:rsidRPr="001A4780" w:rsidRDefault="00093B81" w:rsidP="003F07D0">
            <w:pPr>
              <w:spacing w:before="0" w:after="0" w:line="276" w:lineRule="auto"/>
              <w:rPr>
                <w:sz w:val="20"/>
              </w:rPr>
            </w:pPr>
            <w:r w:rsidRPr="001A4780">
              <w:rPr>
                <w:sz w:val="20"/>
              </w:rPr>
              <w:t> </w:t>
            </w:r>
          </w:p>
        </w:tc>
        <w:tc>
          <w:tcPr>
            <w:tcW w:w="1341" w:type="pct"/>
            <w:shd w:val="clear" w:color="auto" w:fill="auto"/>
            <w:hideMark/>
          </w:tcPr>
          <w:p w14:paraId="112EAAB6" w14:textId="77777777" w:rsidR="00093B81" w:rsidRPr="001A4780" w:rsidRDefault="00093B81" w:rsidP="003F07D0">
            <w:pPr>
              <w:spacing w:before="0" w:after="0" w:line="276" w:lineRule="auto"/>
              <w:rPr>
                <w:sz w:val="20"/>
              </w:rPr>
            </w:pPr>
            <w:r>
              <w:rPr>
                <w:sz w:val="20"/>
              </w:rPr>
              <w:t xml:space="preserve"> </w:t>
            </w:r>
          </w:p>
        </w:tc>
      </w:tr>
      <w:tr w:rsidR="00093B81" w:rsidRPr="001A4780" w14:paraId="19196A99" w14:textId="77777777" w:rsidTr="0023280D">
        <w:tc>
          <w:tcPr>
            <w:tcW w:w="793" w:type="pct"/>
            <w:shd w:val="clear" w:color="auto" w:fill="auto"/>
            <w:hideMark/>
          </w:tcPr>
          <w:p w14:paraId="30FACE6A" w14:textId="77777777" w:rsidR="00093B81" w:rsidRPr="001A4780" w:rsidRDefault="00093B81" w:rsidP="003F07D0">
            <w:pPr>
              <w:spacing w:before="0" w:after="0" w:line="276" w:lineRule="auto"/>
              <w:rPr>
                <w:sz w:val="20"/>
              </w:rPr>
            </w:pPr>
            <w:r w:rsidRPr="001A4780">
              <w:rPr>
                <w:sz w:val="20"/>
              </w:rPr>
              <w:t> </w:t>
            </w:r>
          </w:p>
        </w:tc>
        <w:tc>
          <w:tcPr>
            <w:tcW w:w="827" w:type="pct"/>
            <w:gridSpan w:val="2"/>
            <w:shd w:val="clear" w:color="auto" w:fill="auto"/>
            <w:hideMark/>
          </w:tcPr>
          <w:p w14:paraId="20CD8BAE" w14:textId="77777777" w:rsidR="00093B81" w:rsidRPr="001A4780" w:rsidRDefault="00093B81" w:rsidP="003F07D0">
            <w:pPr>
              <w:spacing w:before="0" w:after="0" w:line="276" w:lineRule="auto"/>
              <w:rPr>
                <w:sz w:val="20"/>
              </w:rPr>
            </w:pPr>
            <w:r w:rsidRPr="001A4780">
              <w:rPr>
                <w:sz w:val="20"/>
              </w:rPr>
              <w:t xml:space="preserve">code </w:t>
            </w:r>
          </w:p>
        </w:tc>
        <w:tc>
          <w:tcPr>
            <w:tcW w:w="256" w:type="pct"/>
            <w:shd w:val="clear" w:color="auto" w:fill="auto"/>
            <w:hideMark/>
          </w:tcPr>
          <w:p w14:paraId="08745D85" w14:textId="77777777" w:rsidR="00093B81" w:rsidRPr="001A4780" w:rsidRDefault="00093B81" w:rsidP="003F07D0">
            <w:pPr>
              <w:spacing w:before="0" w:after="0" w:line="276" w:lineRule="auto"/>
              <w:jc w:val="center"/>
              <w:rPr>
                <w:sz w:val="20"/>
              </w:rPr>
            </w:pPr>
            <w:r w:rsidRPr="001A4780">
              <w:rPr>
                <w:sz w:val="20"/>
              </w:rPr>
              <w:t>O</w:t>
            </w:r>
          </w:p>
        </w:tc>
        <w:tc>
          <w:tcPr>
            <w:tcW w:w="448" w:type="pct"/>
            <w:gridSpan w:val="2"/>
            <w:shd w:val="clear" w:color="auto" w:fill="auto"/>
            <w:hideMark/>
          </w:tcPr>
          <w:p w14:paraId="7334597B" w14:textId="77777777" w:rsidR="00093B81" w:rsidRPr="001A4780" w:rsidRDefault="00093B81" w:rsidP="003F07D0">
            <w:pPr>
              <w:spacing w:before="0" w:after="0" w:line="276" w:lineRule="auto"/>
              <w:jc w:val="center"/>
              <w:rPr>
                <w:sz w:val="20"/>
              </w:rPr>
            </w:pPr>
            <w:r w:rsidRPr="001A4780">
              <w:rPr>
                <w:sz w:val="20"/>
              </w:rPr>
              <w:t>T(1-3)</w:t>
            </w:r>
          </w:p>
        </w:tc>
        <w:tc>
          <w:tcPr>
            <w:tcW w:w="1335" w:type="pct"/>
            <w:shd w:val="clear" w:color="auto" w:fill="auto"/>
            <w:hideMark/>
          </w:tcPr>
          <w:p w14:paraId="3A59BD4B" w14:textId="77777777" w:rsidR="00093B81" w:rsidRPr="001A4780" w:rsidRDefault="00093B81" w:rsidP="003F07D0">
            <w:pPr>
              <w:spacing w:before="0" w:after="0" w:line="276" w:lineRule="auto"/>
              <w:rPr>
                <w:sz w:val="20"/>
              </w:rPr>
            </w:pPr>
            <w:r w:rsidRPr="001A4780">
              <w:rPr>
                <w:sz w:val="20"/>
              </w:rPr>
              <w:t>Код валюты</w:t>
            </w:r>
          </w:p>
        </w:tc>
        <w:tc>
          <w:tcPr>
            <w:tcW w:w="1341" w:type="pct"/>
            <w:shd w:val="clear" w:color="auto" w:fill="auto"/>
            <w:hideMark/>
          </w:tcPr>
          <w:p w14:paraId="1FBFB898" w14:textId="77777777" w:rsidR="00093B81" w:rsidRPr="001A4780" w:rsidRDefault="00093B81" w:rsidP="003F07D0">
            <w:pPr>
              <w:spacing w:before="0" w:after="0" w:line="276" w:lineRule="auto"/>
              <w:rPr>
                <w:sz w:val="20"/>
              </w:rPr>
            </w:pPr>
          </w:p>
        </w:tc>
      </w:tr>
      <w:tr w:rsidR="00093B81" w:rsidRPr="001A4780" w14:paraId="1D143E5A" w14:textId="77777777" w:rsidTr="0023280D">
        <w:tc>
          <w:tcPr>
            <w:tcW w:w="793" w:type="pct"/>
            <w:shd w:val="clear" w:color="auto" w:fill="auto"/>
            <w:hideMark/>
          </w:tcPr>
          <w:p w14:paraId="7F1B3F14" w14:textId="77777777" w:rsidR="00093B81" w:rsidRPr="001A4780" w:rsidRDefault="00093B81" w:rsidP="003F07D0">
            <w:pPr>
              <w:spacing w:before="0" w:after="0" w:line="276" w:lineRule="auto"/>
              <w:rPr>
                <w:sz w:val="20"/>
              </w:rPr>
            </w:pPr>
            <w:r w:rsidRPr="001A4780">
              <w:rPr>
                <w:sz w:val="20"/>
              </w:rPr>
              <w:t> </w:t>
            </w:r>
          </w:p>
        </w:tc>
        <w:tc>
          <w:tcPr>
            <w:tcW w:w="827" w:type="pct"/>
            <w:gridSpan w:val="2"/>
            <w:shd w:val="clear" w:color="auto" w:fill="auto"/>
            <w:hideMark/>
          </w:tcPr>
          <w:p w14:paraId="534FD7C1" w14:textId="77777777" w:rsidR="00093B81" w:rsidRPr="001A4780" w:rsidRDefault="00093B81" w:rsidP="003F07D0">
            <w:pPr>
              <w:spacing w:before="0" w:after="0" w:line="276" w:lineRule="auto"/>
              <w:rPr>
                <w:sz w:val="20"/>
              </w:rPr>
            </w:pPr>
            <w:r w:rsidRPr="001A4780">
              <w:rPr>
                <w:sz w:val="20"/>
              </w:rPr>
              <w:t xml:space="preserve">name </w:t>
            </w:r>
          </w:p>
        </w:tc>
        <w:tc>
          <w:tcPr>
            <w:tcW w:w="256" w:type="pct"/>
            <w:shd w:val="clear" w:color="auto" w:fill="auto"/>
            <w:hideMark/>
          </w:tcPr>
          <w:p w14:paraId="3914D9C3" w14:textId="77777777" w:rsidR="00093B81" w:rsidRPr="001A4780" w:rsidRDefault="00093B81" w:rsidP="003F07D0">
            <w:pPr>
              <w:spacing w:before="0" w:after="0" w:line="276" w:lineRule="auto"/>
              <w:jc w:val="center"/>
              <w:rPr>
                <w:sz w:val="20"/>
              </w:rPr>
            </w:pPr>
            <w:r w:rsidRPr="001A4780">
              <w:rPr>
                <w:sz w:val="20"/>
              </w:rPr>
              <w:t>H</w:t>
            </w:r>
          </w:p>
        </w:tc>
        <w:tc>
          <w:tcPr>
            <w:tcW w:w="448" w:type="pct"/>
            <w:gridSpan w:val="2"/>
            <w:shd w:val="clear" w:color="auto" w:fill="auto"/>
            <w:hideMark/>
          </w:tcPr>
          <w:p w14:paraId="6FF2CEBA" w14:textId="77777777" w:rsidR="00093B81" w:rsidRPr="001A4780" w:rsidRDefault="00093B81" w:rsidP="003F07D0">
            <w:pPr>
              <w:spacing w:before="0" w:after="0" w:line="276" w:lineRule="auto"/>
              <w:jc w:val="center"/>
              <w:rPr>
                <w:sz w:val="20"/>
              </w:rPr>
            </w:pPr>
            <w:r w:rsidRPr="001A4780">
              <w:rPr>
                <w:sz w:val="20"/>
              </w:rPr>
              <w:t>T(1-</w:t>
            </w:r>
            <w:r>
              <w:rPr>
                <w:sz w:val="20"/>
              </w:rPr>
              <w:t>50</w:t>
            </w:r>
            <w:r w:rsidRPr="001A4780">
              <w:rPr>
                <w:sz w:val="20"/>
              </w:rPr>
              <w:t>)</w:t>
            </w:r>
          </w:p>
        </w:tc>
        <w:tc>
          <w:tcPr>
            <w:tcW w:w="1335" w:type="pct"/>
            <w:shd w:val="clear" w:color="auto" w:fill="auto"/>
            <w:hideMark/>
          </w:tcPr>
          <w:p w14:paraId="50F19AF3" w14:textId="77777777" w:rsidR="00093B81" w:rsidRPr="001A4780" w:rsidRDefault="00093B81" w:rsidP="003F07D0">
            <w:pPr>
              <w:spacing w:before="0" w:after="0" w:line="276" w:lineRule="auto"/>
              <w:rPr>
                <w:sz w:val="20"/>
              </w:rPr>
            </w:pPr>
            <w:r w:rsidRPr="001A4780">
              <w:rPr>
                <w:sz w:val="20"/>
              </w:rPr>
              <w:t>Наименование валюты</w:t>
            </w:r>
          </w:p>
        </w:tc>
        <w:tc>
          <w:tcPr>
            <w:tcW w:w="1341" w:type="pct"/>
            <w:shd w:val="clear" w:color="auto" w:fill="auto"/>
            <w:hideMark/>
          </w:tcPr>
          <w:p w14:paraId="5FD22CF9" w14:textId="77777777" w:rsidR="00093B81" w:rsidRPr="001A4780" w:rsidRDefault="00093B81" w:rsidP="003F07D0">
            <w:pPr>
              <w:spacing w:before="0" w:after="0" w:line="276" w:lineRule="auto"/>
              <w:rPr>
                <w:sz w:val="20"/>
              </w:rPr>
            </w:pPr>
            <w:r>
              <w:rPr>
                <w:sz w:val="20"/>
              </w:rPr>
              <w:t xml:space="preserve"> </w:t>
            </w:r>
          </w:p>
        </w:tc>
      </w:tr>
      <w:tr w:rsidR="00093B81" w:rsidRPr="001A4780" w14:paraId="5FEB8172" w14:textId="77777777" w:rsidTr="00E975FF">
        <w:tc>
          <w:tcPr>
            <w:tcW w:w="5000" w:type="pct"/>
            <w:gridSpan w:val="8"/>
            <w:shd w:val="clear" w:color="auto" w:fill="auto"/>
            <w:hideMark/>
          </w:tcPr>
          <w:p w14:paraId="2CA8B9C5" w14:textId="77777777" w:rsidR="00093B81" w:rsidRPr="001A4780" w:rsidRDefault="00093B81" w:rsidP="003F07D0">
            <w:pPr>
              <w:spacing w:before="0" w:after="0" w:line="276" w:lineRule="auto"/>
              <w:jc w:val="center"/>
              <w:rPr>
                <w:sz w:val="20"/>
              </w:rPr>
            </w:pPr>
            <w:r w:rsidRPr="001A4780">
              <w:rPr>
                <w:b/>
                <w:bCs/>
                <w:sz w:val="20"/>
              </w:rPr>
              <w:t>Требования заказчиков</w:t>
            </w:r>
          </w:p>
        </w:tc>
      </w:tr>
      <w:tr w:rsidR="00093B81" w:rsidRPr="001A4780" w14:paraId="18918C65" w14:textId="77777777" w:rsidTr="0023280D">
        <w:tc>
          <w:tcPr>
            <w:tcW w:w="793" w:type="pct"/>
            <w:shd w:val="clear" w:color="auto" w:fill="auto"/>
            <w:hideMark/>
          </w:tcPr>
          <w:p w14:paraId="68D1EC2C" w14:textId="77777777" w:rsidR="00093B81" w:rsidRPr="001A4780" w:rsidRDefault="00093B81" w:rsidP="003F07D0">
            <w:pPr>
              <w:spacing w:before="0" w:after="0" w:line="276" w:lineRule="auto"/>
              <w:rPr>
                <w:sz w:val="20"/>
              </w:rPr>
            </w:pPr>
            <w:r w:rsidRPr="001A4780">
              <w:rPr>
                <w:b/>
                <w:bCs/>
                <w:sz w:val="20"/>
              </w:rPr>
              <w:t>customerRequirements</w:t>
            </w:r>
          </w:p>
        </w:tc>
        <w:tc>
          <w:tcPr>
            <w:tcW w:w="827" w:type="pct"/>
            <w:gridSpan w:val="2"/>
            <w:shd w:val="clear" w:color="auto" w:fill="auto"/>
            <w:hideMark/>
          </w:tcPr>
          <w:p w14:paraId="585E3431" w14:textId="77777777" w:rsidR="00093B81" w:rsidRPr="001A4780" w:rsidRDefault="00093B81" w:rsidP="003F07D0">
            <w:pPr>
              <w:spacing w:before="0" w:after="0" w:line="276" w:lineRule="auto"/>
              <w:rPr>
                <w:sz w:val="20"/>
              </w:rPr>
            </w:pPr>
            <w:r w:rsidRPr="001A4780">
              <w:rPr>
                <w:sz w:val="20"/>
              </w:rPr>
              <w:t> </w:t>
            </w:r>
          </w:p>
        </w:tc>
        <w:tc>
          <w:tcPr>
            <w:tcW w:w="256" w:type="pct"/>
            <w:shd w:val="clear" w:color="auto" w:fill="auto"/>
            <w:hideMark/>
          </w:tcPr>
          <w:p w14:paraId="31051E55" w14:textId="77777777" w:rsidR="00093B81" w:rsidRPr="001A4780" w:rsidRDefault="00093B81" w:rsidP="003F07D0">
            <w:pPr>
              <w:spacing w:before="0" w:after="0" w:line="276" w:lineRule="auto"/>
              <w:rPr>
                <w:sz w:val="20"/>
              </w:rPr>
            </w:pPr>
            <w:r w:rsidRPr="001A4780">
              <w:rPr>
                <w:sz w:val="20"/>
              </w:rPr>
              <w:t> </w:t>
            </w:r>
          </w:p>
        </w:tc>
        <w:tc>
          <w:tcPr>
            <w:tcW w:w="448" w:type="pct"/>
            <w:gridSpan w:val="2"/>
            <w:shd w:val="clear" w:color="auto" w:fill="auto"/>
            <w:hideMark/>
          </w:tcPr>
          <w:p w14:paraId="2C697740" w14:textId="77777777" w:rsidR="00093B81" w:rsidRPr="001A4780" w:rsidRDefault="00093B81" w:rsidP="003F07D0">
            <w:pPr>
              <w:spacing w:before="0" w:after="0" w:line="276" w:lineRule="auto"/>
              <w:rPr>
                <w:sz w:val="20"/>
              </w:rPr>
            </w:pPr>
            <w:r w:rsidRPr="001A4780">
              <w:rPr>
                <w:sz w:val="20"/>
              </w:rPr>
              <w:t> </w:t>
            </w:r>
          </w:p>
        </w:tc>
        <w:tc>
          <w:tcPr>
            <w:tcW w:w="1335" w:type="pct"/>
            <w:shd w:val="clear" w:color="auto" w:fill="auto"/>
            <w:hideMark/>
          </w:tcPr>
          <w:p w14:paraId="651099F4" w14:textId="77777777" w:rsidR="00093B81" w:rsidRPr="001A4780" w:rsidRDefault="00093B81" w:rsidP="003F07D0">
            <w:pPr>
              <w:spacing w:before="0" w:after="0" w:line="276" w:lineRule="auto"/>
              <w:rPr>
                <w:sz w:val="20"/>
              </w:rPr>
            </w:pPr>
            <w:r w:rsidRPr="001A4780">
              <w:rPr>
                <w:sz w:val="20"/>
              </w:rPr>
              <w:t> </w:t>
            </w:r>
          </w:p>
        </w:tc>
        <w:tc>
          <w:tcPr>
            <w:tcW w:w="1341" w:type="pct"/>
            <w:shd w:val="clear" w:color="auto" w:fill="auto"/>
            <w:hideMark/>
          </w:tcPr>
          <w:p w14:paraId="48EF1F53" w14:textId="77777777" w:rsidR="00093B81" w:rsidRPr="001A4780" w:rsidRDefault="00093B81" w:rsidP="003F07D0">
            <w:pPr>
              <w:spacing w:before="0" w:after="0" w:line="276" w:lineRule="auto"/>
              <w:rPr>
                <w:sz w:val="20"/>
              </w:rPr>
            </w:pPr>
          </w:p>
        </w:tc>
      </w:tr>
      <w:tr w:rsidR="00093B81" w:rsidRPr="001A4780" w14:paraId="1CEB789A" w14:textId="77777777" w:rsidTr="0023280D">
        <w:tc>
          <w:tcPr>
            <w:tcW w:w="793" w:type="pct"/>
            <w:shd w:val="clear" w:color="auto" w:fill="auto"/>
            <w:hideMark/>
          </w:tcPr>
          <w:p w14:paraId="22C3BEFB" w14:textId="77777777" w:rsidR="00093B81" w:rsidRPr="001A4780" w:rsidRDefault="00093B81" w:rsidP="003F07D0">
            <w:pPr>
              <w:spacing w:before="0" w:after="0" w:line="276" w:lineRule="auto"/>
              <w:rPr>
                <w:sz w:val="20"/>
              </w:rPr>
            </w:pPr>
            <w:r w:rsidRPr="001A4780">
              <w:rPr>
                <w:b/>
                <w:bCs/>
                <w:sz w:val="20"/>
              </w:rPr>
              <w:t>customerRequirement</w:t>
            </w:r>
          </w:p>
        </w:tc>
        <w:tc>
          <w:tcPr>
            <w:tcW w:w="827" w:type="pct"/>
            <w:gridSpan w:val="2"/>
            <w:shd w:val="clear" w:color="auto" w:fill="auto"/>
            <w:hideMark/>
          </w:tcPr>
          <w:p w14:paraId="4A82772E" w14:textId="77777777" w:rsidR="00093B81" w:rsidRPr="001A4780" w:rsidRDefault="00093B81" w:rsidP="003F07D0">
            <w:pPr>
              <w:spacing w:before="0" w:after="0" w:line="276" w:lineRule="auto"/>
              <w:rPr>
                <w:sz w:val="20"/>
              </w:rPr>
            </w:pPr>
            <w:r w:rsidRPr="001A4780">
              <w:rPr>
                <w:sz w:val="20"/>
              </w:rPr>
              <w:t> </w:t>
            </w:r>
          </w:p>
        </w:tc>
        <w:tc>
          <w:tcPr>
            <w:tcW w:w="256" w:type="pct"/>
            <w:shd w:val="clear" w:color="auto" w:fill="auto"/>
            <w:hideMark/>
          </w:tcPr>
          <w:p w14:paraId="0A22EAF1" w14:textId="77777777" w:rsidR="00093B81" w:rsidRPr="00A60310" w:rsidRDefault="00093B81" w:rsidP="003F07D0">
            <w:pPr>
              <w:spacing w:before="0" w:after="0" w:line="276" w:lineRule="auto"/>
              <w:jc w:val="center"/>
              <w:rPr>
                <w:sz w:val="20"/>
                <w:lang w:val="en-US"/>
              </w:rPr>
            </w:pPr>
            <w:r>
              <w:rPr>
                <w:sz w:val="20"/>
              </w:rPr>
              <w:t>O</w:t>
            </w:r>
          </w:p>
        </w:tc>
        <w:tc>
          <w:tcPr>
            <w:tcW w:w="448" w:type="pct"/>
            <w:gridSpan w:val="2"/>
            <w:shd w:val="clear" w:color="auto" w:fill="auto"/>
            <w:hideMark/>
          </w:tcPr>
          <w:p w14:paraId="789BE11C" w14:textId="77777777" w:rsidR="00093B81" w:rsidRPr="001A4780" w:rsidRDefault="00093B81" w:rsidP="003F07D0">
            <w:pPr>
              <w:spacing w:before="0" w:after="0" w:line="276" w:lineRule="auto"/>
              <w:jc w:val="center"/>
              <w:rPr>
                <w:sz w:val="20"/>
              </w:rPr>
            </w:pPr>
            <w:r>
              <w:rPr>
                <w:sz w:val="20"/>
                <w:lang w:val="en-US"/>
              </w:rPr>
              <w:t>S</w:t>
            </w:r>
          </w:p>
        </w:tc>
        <w:tc>
          <w:tcPr>
            <w:tcW w:w="1335" w:type="pct"/>
            <w:shd w:val="clear" w:color="auto" w:fill="auto"/>
            <w:hideMark/>
          </w:tcPr>
          <w:p w14:paraId="0F17ECE8" w14:textId="77777777" w:rsidR="00093B81" w:rsidRPr="00A60310" w:rsidRDefault="00093B81" w:rsidP="003F07D0">
            <w:pPr>
              <w:spacing w:before="0" w:after="0" w:line="276" w:lineRule="auto"/>
              <w:rPr>
                <w:sz w:val="20"/>
              </w:rPr>
            </w:pPr>
            <w:r w:rsidRPr="001A4780">
              <w:rPr>
                <w:sz w:val="20"/>
              </w:rPr>
              <w:t> </w:t>
            </w:r>
            <w:r>
              <w:rPr>
                <w:sz w:val="20"/>
                <w:lang w:val="en-US"/>
              </w:rPr>
              <w:t>Требование заказчика</w:t>
            </w:r>
          </w:p>
        </w:tc>
        <w:tc>
          <w:tcPr>
            <w:tcW w:w="1341" w:type="pct"/>
            <w:shd w:val="clear" w:color="auto" w:fill="auto"/>
            <w:hideMark/>
          </w:tcPr>
          <w:p w14:paraId="23E82BF7" w14:textId="77777777" w:rsidR="00093B81" w:rsidRPr="001A4780" w:rsidRDefault="00093B81" w:rsidP="003F07D0">
            <w:pPr>
              <w:spacing w:before="0" w:after="0" w:line="276" w:lineRule="auto"/>
              <w:rPr>
                <w:sz w:val="20"/>
              </w:rPr>
            </w:pPr>
            <w:r w:rsidRPr="00E87917">
              <w:rPr>
                <w:sz w:val="20"/>
              </w:rPr>
              <w:t>Множественный элемент</w:t>
            </w:r>
            <w:r>
              <w:rPr>
                <w:sz w:val="20"/>
              </w:rPr>
              <w:t xml:space="preserve"> </w:t>
            </w:r>
          </w:p>
        </w:tc>
      </w:tr>
      <w:tr w:rsidR="00093B81" w:rsidRPr="001A4780" w14:paraId="0573A676" w14:textId="77777777" w:rsidTr="0023280D">
        <w:tc>
          <w:tcPr>
            <w:tcW w:w="793" w:type="pct"/>
            <w:shd w:val="clear" w:color="auto" w:fill="auto"/>
            <w:hideMark/>
          </w:tcPr>
          <w:p w14:paraId="107E6592" w14:textId="77777777" w:rsidR="00093B81" w:rsidRPr="001A4780" w:rsidRDefault="00093B81" w:rsidP="003F07D0">
            <w:pPr>
              <w:spacing w:before="0" w:after="0" w:line="276" w:lineRule="auto"/>
              <w:rPr>
                <w:sz w:val="20"/>
              </w:rPr>
            </w:pPr>
            <w:r w:rsidRPr="001A4780">
              <w:rPr>
                <w:sz w:val="20"/>
              </w:rPr>
              <w:t> </w:t>
            </w:r>
          </w:p>
        </w:tc>
        <w:tc>
          <w:tcPr>
            <w:tcW w:w="827" w:type="pct"/>
            <w:gridSpan w:val="2"/>
            <w:shd w:val="clear" w:color="auto" w:fill="auto"/>
            <w:hideMark/>
          </w:tcPr>
          <w:p w14:paraId="5C0B394D" w14:textId="77777777" w:rsidR="00093B81" w:rsidRPr="001A4780" w:rsidRDefault="00093B81" w:rsidP="003F07D0">
            <w:pPr>
              <w:spacing w:before="0" w:after="0" w:line="276" w:lineRule="auto"/>
              <w:rPr>
                <w:sz w:val="20"/>
              </w:rPr>
            </w:pPr>
            <w:r w:rsidRPr="0067380C">
              <w:rPr>
                <w:sz w:val="20"/>
              </w:rPr>
              <w:t>customer</w:t>
            </w:r>
          </w:p>
        </w:tc>
        <w:tc>
          <w:tcPr>
            <w:tcW w:w="256" w:type="pct"/>
            <w:shd w:val="clear" w:color="auto" w:fill="auto"/>
            <w:hideMark/>
          </w:tcPr>
          <w:p w14:paraId="35A21FB5" w14:textId="77777777" w:rsidR="00093B81" w:rsidRPr="001A4780" w:rsidRDefault="00093B81" w:rsidP="003F07D0">
            <w:pPr>
              <w:spacing w:before="0" w:after="0" w:line="276" w:lineRule="auto"/>
              <w:jc w:val="center"/>
              <w:rPr>
                <w:sz w:val="20"/>
              </w:rPr>
            </w:pPr>
            <w:r w:rsidRPr="001A4780">
              <w:rPr>
                <w:sz w:val="20"/>
              </w:rPr>
              <w:t>O</w:t>
            </w:r>
          </w:p>
        </w:tc>
        <w:tc>
          <w:tcPr>
            <w:tcW w:w="448" w:type="pct"/>
            <w:gridSpan w:val="2"/>
            <w:shd w:val="clear" w:color="auto" w:fill="auto"/>
            <w:hideMark/>
          </w:tcPr>
          <w:p w14:paraId="27A72957" w14:textId="77777777" w:rsidR="00093B81" w:rsidRPr="001A4780" w:rsidRDefault="00093B81" w:rsidP="003F07D0">
            <w:pPr>
              <w:spacing w:before="0" w:after="0" w:line="276" w:lineRule="auto"/>
              <w:jc w:val="center"/>
              <w:rPr>
                <w:sz w:val="20"/>
              </w:rPr>
            </w:pPr>
            <w:r w:rsidRPr="001A4780">
              <w:rPr>
                <w:sz w:val="20"/>
              </w:rPr>
              <w:t>S</w:t>
            </w:r>
          </w:p>
        </w:tc>
        <w:tc>
          <w:tcPr>
            <w:tcW w:w="1335" w:type="pct"/>
            <w:shd w:val="clear" w:color="auto" w:fill="auto"/>
            <w:hideMark/>
          </w:tcPr>
          <w:p w14:paraId="52E9A620" w14:textId="77777777" w:rsidR="00093B81" w:rsidRPr="001A4780" w:rsidRDefault="00093B81" w:rsidP="003F07D0">
            <w:pPr>
              <w:spacing w:before="0" w:after="0" w:line="276" w:lineRule="auto"/>
              <w:rPr>
                <w:sz w:val="20"/>
              </w:rPr>
            </w:pPr>
            <w:r w:rsidRPr="001A4780">
              <w:rPr>
                <w:sz w:val="20"/>
              </w:rPr>
              <w:t>Организация заказчика данных требований</w:t>
            </w:r>
          </w:p>
        </w:tc>
        <w:tc>
          <w:tcPr>
            <w:tcW w:w="1341" w:type="pct"/>
            <w:shd w:val="clear" w:color="auto" w:fill="auto"/>
            <w:hideMark/>
          </w:tcPr>
          <w:p w14:paraId="68970A51" w14:textId="77777777" w:rsidR="00093B81" w:rsidRPr="001A4780" w:rsidRDefault="00093B81" w:rsidP="003F07D0">
            <w:pPr>
              <w:spacing w:before="0" w:after="0" w:line="276" w:lineRule="auto"/>
              <w:rPr>
                <w:sz w:val="20"/>
              </w:rPr>
            </w:pPr>
            <w:r>
              <w:rPr>
                <w:sz w:val="20"/>
              </w:rPr>
              <w:t xml:space="preserve"> </w:t>
            </w:r>
          </w:p>
        </w:tc>
      </w:tr>
      <w:tr w:rsidR="00093B81" w:rsidRPr="001A4780" w14:paraId="14BC5C71" w14:textId="77777777" w:rsidTr="0023280D">
        <w:tc>
          <w:tcPr>
            <w:tcW w:w="793" w:type="pct"/>
            <w:shd w:val="clear" w:color="auto" w:fill="auto"/>
            <w:hideMark/>
          </w:tcPr>
          <w:p w14:paraId="40C5B8F6" w14:textId="77777777" w:rsidR="00093B81" w:rsidRPr="001A4780" w:rsidRDefault="00093B81" w:rsidP="003F07D0">
            <w:pPr>
              <w:spacing w:before="0" w:after="0" w:line="276" w:lineRule="auto"/>
              <w:rPr>
                <w:sz w:val="20"/>
              </w:rPr>
            </w:pPr>
            <w:r w:rsidRPr="001A4780">
              <w:rPr>
                <w:sz w:val="20"/>
              </w:rPr>
              <w:t> </w:t>
            </w:r>
          </w:p>
        </w:tc>
        <w:tc>
          <w:tcPr>
            <w:tcW w:w="827" w:type="pct"/>
            <w:gridSpan w:val="2"/>
            <w:shd w:val="clear" w:color="auto" w:fill="auto"/>
            <w:hideMark/>
          </w:tcPr>
          <w:p w14:paraId="7C5582C4" w14:textId="77777777" w:rsidR="00093B81" w:rsidRPr="001A4780" w:rsidRDefault="00093B81" w:rsidP="003F07D0">
            <w:pPr>
              <w:spacing w:before="0" w:after="0" w:line="276" w:lineRule="auto"/>
              <w:rPr>
                <w:sz w:val="20"/>
              </w:rPr>
            </w:pPr>
            <w:r w:rsidRPr="001A4780">
              <w:rPr>
                <w:sz w:val="20"/>
              </w:rPr>
              <w:t xml:space="preserve">maxPrice </w:t>
            </w:r>
          </w:p>
        </w:tc>
        <w:tc>
          <w:tcPr>
            <w:tcW w:w="256" w:type="pct"/>
            <w:shd w:val="clear" w:color="auto" w:fill="auto"/>
            <w:hideMark/>
          </w:tcPr>
          <w:p w14:paraId="77868B64" w14:textId="77777777" w:rsidR="00093B81" w:rsidRPr="001A4780" w:rsidRDefault="00093B81" w:rsidP="003F07D0">
            <w:pPr>
              <w:spacing w:before="0" w:after="0" w:line="276" w:lineRule="auto"/>
              <w:jc w:val="center"/>
              <w:rPr>
                <w:sz w:val="20"/>
              </w:rPr>
            </w:pPr>
            <w:r w:rsidRPr="001A4780">
              <w:rPr>
                <w:sz w:val="20"/>
              </w:rPr>
              <w:t>O</w:t>
            </w:r>
          </w:p>
        </w:tc>
        <w:tc>
          <w:tcPr>
            <w:tcW w:w="448" w:type="pct"/>
            <w:gridSpan w:val="2"/>
            <w:shd w:val="clear" w:color="auto" w:fill="auto"/>
            <w:hideMark/>
          </w:tcPr>
          <w:p w14:paraId="7F9E74A2" w14:textId="77777777" w:rsidR="00093B81" w:rsidRPr="008E3774" w:rsidRDefault="00093B81" w:rsidP="003F07D0">
            <w:pPr>
              <w:spacing w:before="0" w:after="0" w:line="276" w:lineRule="auto"/>
              <w:jc w:val="center"/>
              <w:rPr>
                <w:sz w:val="20"/>
                <w:lang w:val="en-US"/>
              </w:rPr>
            </w:pPr>
            <w:r>
              <w:rPr>
                <w:sz w:val="20"/>
                <w:lang w:val="en-US"/>
              </w:rPr>
              <w:t>T(1-21)</w:t>
            </w:r>
          </w:p>
        </w:tc>
        <w:tc>
          <w:tcPr>
            <w:tcW w:w="1335" w:type="pct"/>
            <w:shd w:val="clear" w:color="auto" w:fill="auto"/>
            <w:hideMark/>
          </w:tcPr>
          <w:p w14:paraId="7CED6E0C" w14:textId="77777777" w:rsidR="00093B81" w:rsidRPr="001A4780" w:rsidRDefault="00093B81" w:rsidP="003F07D0">
            <w:pPr>
              <w:spacing w:before="0" w:after="0" w:line="276" w:lineRule="auto"/>
              <w:rPr>
                <w:sz w:val="20"/>
              </w:rPr>
            </w:pPr>
            <w:r w:rsidRPr="001A4780">
              <w:rPr>
                <w:sz w:val="20"/>
              </w:rPr>
              <w:t>Начальная (максимальная) цена контракта</w:t>
            </w:r>
          </w:p>
        </w:tc>
        <w:tc>
          <w:tcPr>
            <w:tcW w:w="1341" w:type="pct"/>
            <w:shd w:val="clear" w:color="auto" w:fill="auto"/>
            <w:hideMark/>
          </w:tcPr>
          <w:p w14:paraId="3BA3C4A9" w14:textId="77777777" w:rsidR="00093B81" w:rsidRPr="00F849BD" w:rsidRDefault="00093B81" w:rsidP="003F07D0">
            <w:pPr>
              <w:spacing w:before="0" w:after="0" w:line="276" w:lineRule="auto"/>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14:paraId="00FCE00F" w14:textId="77777777" w:rsidTr="0023280D">
        <w:tc>
          <w:tcPr>
            <w:tcW w:w="793" w:type="pct"/>
            <w:shd w:val="clear" w:color="auto" w:fill="auto"/>
          </w:tcPr>
          <w:p w14:paraId="193314C0" w14:textId="77777777" w:rsidR="00293D44" w:rsidRPr="001A4780" w:rsidRDefault="00293D44" w:rsidP="003F07D0">
            <w:pPr>
              <w:spacing w:before="0" w:after="0" w:line="276" w:lineRule="auto"/>
              <w:rPr>
                <w:sz w:val="20"/>
              </w:rPr>
            </w:pPr>
          </w:p>
        </w:tc>
        <w:tc>
          <w:tcPr>
            <w:tcW w:w="827" w:type="pct"/>
            <w:gridSpan w:val="2"/>
            <w:shd w:val="clear" w:color="auto" w:fill="auto"/>
          </w:tcPr>
          <w:p w14:paraId="57AFB7FB" w14:textId="77777777" w:rsidR="00293D44" w:rsidRPr="001A4780" w:rsidRDefault="00293D44" w:rsidP="003F07D0">
            <w:pPr>
              <w:spacing w:before="0" w:after="0" w:line="276" w:lineRule="auto"/>
              <w:rPr>
                <w:sz w:val="20"/>
              </w:rPr>
            </w:pPr>
            <w:r w:rsidRPr="004243D7">
              <w:rPr>
                <w:sz w:val="20"/>
              </w:rPr>
              <w:t>maxPriceCurrency</w:t>
            </w:r>
          </w:p>
        </w:tc>
        <w:tc>
          <w:tcPr>
            <w:tcW w:w="256" w:type="pct"/>
            <w:shd w:val="clear" w:color="auto" w:fill="auto"/>
          </w:tcPr>
          <w:p w14:paraId="0B31F4CC" w14:textId="77777777" w:rsidR="00293D44" w:rsidRPr="001A4780" w:rsidRDefault="00293D44" w:rsidP="003F07D0">
            <w:pPr>
              <w:spacing w:before="0" w:after="0" w:line="276" w:lineRule="auto"/>
              <w:jc w:val="center"/>
              <w:rPr>
                <w:sz w:val="20"/>
              </w:rPr>
            </w:pPr>
            <w:r>
              <w:rPr>
                <w:sz w:val="20"/>
              </w:rPr>
              <w:t>Н</w:t>
            </w:r>
          </w:p>
        </w:tc>
        <w:tc>
          <w:tcPr>
            <w:tcW w:w="448" w:type="pct"/>
            <w:gridSpan w:val="2"/>
            <w:shd w:val="clear" w:color="auto" w:fill="auto"/>
          </w:tcPr>
          <w:p w14:paraId="1688FD12" w14:textId="77777777" w:rsidR="00293D44" w:rsidRDefault="00293D44" w:rsidP="003F07D0">
            <w:pPr>
              <w:spacing w:before="0" w:after="0" w:line="276" w:lineRule="auto"/>
              <w:jc w:val="center"/>
              <w:rPr>
                <w:sz w:val="20"/>
                <w:lang w:val="en-US"/>
              </w:rPr>
            </w:pPr>
            <w:r>
              <w:rPr>
                <w:sz w:val="20"/>
                <w:lang w:val="en-US"/>
              </w:rPr>
              <w:t>T(1-21)</w:t>
            </w:r>
          </w:p>
        </w:tc>
        <w:tc>
          <w:tcPr>
            <w:tcW w:w="1335" w:type="pct"/>
            <w:shd w:val="clear" w:color="auto" w:fill="auto"/>
          </w:tcPr>
          <w:p w14:paraId="20614F8B" w14:textId="77777777" w:rsidR="00293D44" w:rsidRPr="001A4780" w:rsidRDefault="00293D44" w:rsidP="003F07D0">
            <w:pPr>
              <w:spacing w:before="0" w:after="0" w:line="276" w:lineRule="auto"/>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341" w:type="pct"/>
            <w:shd w:val="clear" w:color="auto" w:fill="auto"/>
          </w:tcPr>
          <w:p w14:paraId="50353D38" w14:textId="77777777" w:rsidR="00293D44" w:rsidRDefault="00293D44" w:rsidP="003F07D0">
            <w:pPr>
              <w:spacing w:before="0" w:after="0" w:line="276" w:lineRule="auto"/>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14:paraId="257A7040" w14:textId="77777777" w:rsidR="00293D44" w:rsidRPr="004243D7" w:rsidRDefault="00293D44" w:rsidP="003F07D0">
            <w:pPr>
              <w:spacing w:before="0" w:after="0" w:line="276" w:lineRule="auto"/>
              <w:rPr>
                <w:sz w:val="20"/>
              </w:rPr>
            </w:pPr>
            <w:r w:rsidRPr="004243D7">
              <w:rPr>
                <w:sz w:val="20"/>
              </w:rPr>
              <w:t>Заполняется автоматически по формуле:</w:t>
            </w:r>
          </w:p>
          <w:p w14:paraId="65311818" w14:textId="77777777" w:rsidR="00293D44" w:rsidRDefault="00293D44" w:rsidP="003F07D0">
            <w:pPr>
              <w:spacing w:before="0" w:after="0" w:line="276" w:lineRule="auto"/>
              <w:rPr>
                <w:sz w:val="20"/>
              </w:rPr>
            </w:pPr>
            <w:r w:rsidRPr="004243D7">
              <w:rPr>
                <w:sz w:val="20"/>
              </w:rPr>
              <w:t>«Начальная (максимальная) цена контракта» / «Курс конвертации»</w:t>
            </w:r>
          </w:p>
          <w:p w14:paraId="2776508C" w14:textId="77777777" w:rsidR="00E9496A" w:rsidRDefault="00E9496A" w:rsidP="003F07D0">
            <w:pPr>
              <w:spacing w:before="0" w:after="0" w:line="276" w:lineRule="auto"/>
              <w:rPr>
                <w:sz w:val="20"/>
              </w:rPr>
            </w:pPr>
          </w:p>
        </w:tc>
      </w:tr>
      <w:tr w:rsidR="00A52637" w:rsidRPr="001A4780" w14:paraId="2C6DF4EA" w14:textId="77777777" w:rsidTr="0023280D">
        <w:tc>
          <w:tcPr>
            <w:tcW w:w="793" w:type="pct"/>
            <w:shd w:val="clear" w:color="auto" w:fill="auto"/>
          </w:tcPr>
          <w:p w14:paraId="002C40B9" w14:textId="77777777" w:rsidR="00A52637" w:rsidRPr="001A4780" w:rsidRDefault="00A52637" w:rsidP="003F07D0">
            <w:pPr>
              <w:spacing w:before="0" w:after="0" w:line="276" w:lineRule="auto"/>
              <w:rPr>
                <w:sz w:val="20"/>
              </w:rPr>
            </w:pPr>
          </w:p>
        </w:tc>
        <w:tc>
          <w:tcPr>
            <w:tcW w:w="827" w:type="pct"/>
            <w:gridSpan w:val="2"/>
            <w:shd w:val="clear" w:color="auto" w:fill="auto"/>
          </w:tcPr>
          <w:p w14:paraId="3CBB9F33" w14:textId="77777777" w:rsidR="00A52637" w:rsidRPr="004243D7" w:rsidRDefault="00A52637" w:rsidP="003F07D0">
            <w:pPr>
              <w:spacing w:before="0" w:after="0" w:line="276" w:lineRule="auto"/>
              <w:rPr>
                <w:sz w:val="20"/>
              </w:rPr>
            </w:pPr>
            <w:r w:rsidRPr="0009385A">
              <w:rPr>
                <w:sz w:val="20"/>
              </w:rPr>
              <w:t>mustPublicDiscussion</w:t>
            </w:r>
          </w:p>
        </w:tc>
        <w:tc>
          <w:tcPr>
            <w:tcW w:w="256" w:type="pct"/>
            <w:shd w:val="clear" w:color="auto" w:fill="auto"/>
          </w:tcPr>
          <w:p w14:paraId="04D72A07" w14:textId="77777777" w:rsidR="00A52637" w:rsidRDefault="00A52637" w:rsidP="003F07D0">
            <w:pPr>
              <w:spacing w:before="0" w:after="0" w:line="276" w:lineRule="auto"/>
              <w:jc w:val="center"/>
              <w:rPr>
                <w:sz w:val="20"/>
              </w:rPr>
            </w:pPr>
            <w:r>
              <w:rPr>
                <w:sz w:val="20"/>
              </w:rPr>
              <w:t>Н</w:t>
            </w:r>
          </w:p>
        </w:tc>
        <w:tc>
          <w:tcPr>
            <w:tcW w:w="448" w:type="pct"/>
            <w:gridSpan w:val="2"/>
            <w:shd w:val="clear" w:color="auto" w:fill="auto"/>
          </w:tcPr>
          <w:p w14:paraId="4D7408FD" w14:textId="77777777" w:rsidR="00A52637" w:rsidRDefault="00A52637" w:rsidP="003F07D0">
            <w:pPr>
              <w:spacing w:before="0" w:after="0" w:line="276" w:lineRule="auto"/>
              <w:jc w:val="center"/>
              <w:rPr>
                <w:sz w:val="20"/>
                <w:lang w:val="en-US"/>
              </w:rPr>
            </w:pPr>
            <w:r>
              <w:rPr>
                <w:sz w:val="20"/>
                <w:lang w:val="en-US"/>
              </w:rPr>
              <w:t>S</w:t>
            </w:r>
          </w:p>
        </w:tc>
        <w:tc>
          <w:tcPr>
            <w:tcW w:w="1335" w:type="pct"/>
            <w:shd w:val="clear" w:color="auto" w:fill="auto"/>
          </w:tcPr>
          <w:p w14:paraId="77899F75" w14:textId="77777777" w:rsidR="00A52637" w:rsidRPr="004243D7" w:rsidRDefault="00A52637" w:rsidP="003F07D0">
            <w:pPr>
              <w:spacing w:before="0" w:after="0" w:line="276" w:lineRule="auto"/>
              <w:rPr>
                <w:sz w:val="20"/>
              </w:rPr>
            </w:pPr>
            <w:r w:rsidRPr="0009385A">
              <w:rPr>
                <w:sz w:val="20"/>
              </w:rPr>
              <w:t xml:space="preserve">Необходимо обязательное общественное обсуждение в </w:t>
            </w:r>
            <w:r w:rsidRPr="0009385A">
              <w:rPr>
                <w:sz w:val="20"/>
              </w:rPr>
              <w:lastRenderedPageBreak/>
              <w:t>соответствии со статьей 20 Федерального закона №44-ФЗ</w:t>
            </w:r>
          </w:p>
        </w:tc>
        <w:tc>
          <w:tcPr>
            <w:tcW w:w="1341" w:type="pct"/>
            <w:shd w:val="clear" w:color="auto" w:fill="auto"/>
          </w:tcPr>
          <w:p w14:paraId="75B74BA1" w14:textId="77777777" w:rsidR="00A52637" w:rsidRPr="0009385A" w:rsidRDefault="00A52637" w:rsidP="003F07D0">
            <w:pPr>
              <w:spacing w:before="0" w:after="0" w:line="276" w:lineRule="auto"/>
              <w:rPr>
                <w:sz w:val="20"/>
              </w:rPr>
            </w:pPr>
            <w:r w:rsidRPr="0009385A">
              <w:rPr>
                <w:sz w:val="20"/>
              </w:rPr>
              <w:lastRenderedPageBreak/>
              <w:t xml:space="preserve">Если первая версия извещения размещена после </w:t>
            </w:r>
            <w:r w:rsidRPr="0009385A">
              <w:rPr>
                <w:sz w:val="20"/>
              </w:rPr>
              <w:lastRenderedPageBreak/>
              <w:t>выхода ЕИС версии 10.0, то контролируется обязательное заполнение поля, иначе игнорируется при приеме/передаче.</w:t>
            </w:r>
          </w:p>
          <w:p w14:paraId="13DD50B5" w14:textId="77777777" w:rsidR="00A52637" w:rsidRDefault="00A52637" w:rsidP="003F07D0">
            <w:pPr>
              <w:spacing w:before="0" w:after="0" w:line="276" w:lineRule="auto"/>
              <w:rPr>
                <w:sz w:val="20"/>
              </w:rPr>
            </w:pPr>
            <w:r w:rsidRPr="0009385A">
              <w:rPr>
                <w:sz w:val="20"/>
              </w:rPr>
              <w:t>Если извещение сформировано на основании позиции ПГ с 01.01.2020, то контролируется соответствие значению данного признака из связанной позиции ПГ с 01.01.2020</w:t>
            </w:r>
          </w:p>
        </w:tc>
      </w:tr>
      <w:tr w:rsidR="00A52637" w:rsidRPr="001A4780" w14:paraId="001AD0AF" w14:textId="77777777" w:rsidTr="0023280D">
        <w:tc>
          <w:tcPr>
            <w:tcW w:w="793" w:type="pct"/>
            <w:shd w:val="clear" w:color="auto" w:fill="auto"/>
          </w:tcPr>
          <w:p w14:paraId="11598196" w14:textId="77777777" w:rsidR="00A52637" w:rsidRPr="001A4780" w:rsidRDefault="00A52637" w:rsidP="003F07D0">
            <w:pPr>
              <w:spacing w:before="0" w:after="0" w:line="276" w:lineRule="auto"/>
              <w:rPr>
                <w:sz w:val="20"/>
              </w:rPr>
            </w:pPr>
          </w:p>
        </w:tc>
        <w:tc>
          <w:tcPr>
            <w:tcW w:w="827" w:type="pct"/>
            <w:gridSpan w:val="2"/>
            <w:shd w:val="clear" w:color="auto" w:fill="auto"/>
          </w:tcPr>
          <w:p w14:paraId="31CD2365" w14:textId="77777777" w:rsidR="00A52637" w:rsidRPr="004243D7" w:rsidRDefault="00A52637" w:rsidP="003F07D0">
            <w:pPr>
              <w:spacing w:before="0" w:after="0" w:line="276" w:lineRule="auto"/>
              <w:rPr>
                <w:sz w:val="20"/>
              </w:rPr>
            </w:pPr>
            <w:r w:rsidRPr="0009385A">
              <w:rPr>
                <w:sz w:val="20"/>
              </w:rPr>
              <w:t>publicDiscussionInfo</w:t>
            </w:r>
          </w:p>
        </w:tc>
        <w:tc>
          <w:tcPr>
            <w:tcW w:w="256" w:type="pct"/>
            <w:shd w:val="clear" w:color="auto" w:fill="auto"/>
          </w:tcPr>
          <w:p w14:paraId="25D3B39B" w14:textId="77777777" w:rsidR="00A52637" w:rsidRDefault="00A52637" w:rsidP="003F07D0">
            <w:pPr>
              <w:spacing w:before="0" w:after="0" w:line="276" w:lineRule="auto"/>
              <w:jc w:val="center"/>
              <w:rPr>
                <w:sz w:val="20"/>
              </w:rPr>
            </w:pPr>
            <w:r>
              <w:rPr>
                <w:sz w:val="20"/>
              </w:rPr>
              <w:t>Н</w:t>
            </w:r>
          </w:p>
        </w:tc>
        <w:tc>
          <w:tcPr>
            <w:tcW w:w="448" w:type="pct"/>
            <w:gridSpan w:val="2"/>
            <w:shd w:val="clear" w:color="auto" w:fill="auto"/>
          </w:tcPr>
          <w:p w14:paraId="459E19F3" w14:textId="77777777" w:rsidR="00A52637" w:rsidRDefault="00A52637" w:rsidP="003F07D0">
            <w:pPr>
              <w:spacing w:before="0" w:after="0" w:line="276" w:lineRule="auto"/>
              <w:jc w:val="center"/>
              <w:rPr>
                <w:sz w:val="20"/>
                <w:lang w:val="en-US"/>
              </w:rPr>
            </w:pPr>
            <w:r>
              <w:rPr>
                <w:sz w:val="20"/>
                <w:lang w:val="en-US"/>
              </w:rPr>
              <w:t>S</w:t>
            </w:r>
          </w:p>
        </w:tc>
        <w:tc>
          <w:tcPr>
            <w:tcW w:w="1335" w:type="pct"/>
            <w:shd w:val="clear" w:color="auto" w:fill="auto"/>
          </w:tcPr>
          <w:p w14:paraId="5D56548B" w14:textId="77777777" w:rsidR="00A52637" w:rsidRPr="004243D7" w:rsidRDefault="00A52637" w:rsidP="003F07D0">
            <w:pPr>
              <w:spacing w:before="0" w:after="0" w:line="276" w:lineRule="auto"/>
              <w:rPr>
                <w:sz w:val="20"/>
              </w:rPr>
            </w:pPr>
            <w:r w:rsidRPr="0009385A">
              <w:rPr>
                <w:sz w:val="20"/>
              </w:rPr>
              <w:t>Сведения об общественном обс</w:t>
            </w:r>
            <w:r>
              <w:rPr>
                <w:sz w:val="20"/>
              </w:rPr>
              <w:t>уждении</w:t>
            </w:r>
          </w:p>
        </w:tc>
        <w:tc>
          <w:tcPr>
            <w:tcW w:w="1341" w:type="pct"/>
            <w:shd w:val="clear" w:color="auto" w:fill="auto"/>
          </w:tcPr>
          <w:p w14:paraId="53F64D75" w14:textId="77777777" w:rsidR="00A52637" w:rsidRDefault="00A52637" w:rsidP="003F07D0">
            <w:pPr>
              <w:spacing w:before="0" w:after="0" w:line="276" w:lineRule="auto"/>
              <w:rPr>
                <w:sz w:val="20"/>
              </w:rPr>
            </w:pPr>
            <w:r w:rsidRPr="0009385A">
              <w:rPr>
                <w:sz w:val="20"/>
              </w:rPr>
              <w:t>Если в поле "Необходимо обязательное общественное обсуждение в соответствии со статьей 20 Федерального закона №44" (mustPublicDiscussion) задано значение true, то контролируется обязательность заполнения блока</w:t>
            </w:r>
          </w:p>
          <w:p w14:paraId="2B06701A" w14:textId="77777777" w:rsidR="00A52637" w:rsidRDefault="00A52637" w:rsidP="003F07D0">
            <w:pPr>
              <w:spacing w:before="0" w:after="0" w:line="276" w:lineRule="auto"/>
              <w:rPr>
                <w:sz w:val="20"/>
              </w:rPr>
            </w:pPr>
          </w:p>
          <w:p w14:paraId="31074CD2" w14:textId="77777777" w:rsidR="00A52637" w:rsidRDefault="00A52637" w:rsidP="003F07D0">
            <w:pPr>
              <w:spacing w:before="0" w:after="0" w:line="276" w:lineRule="auto"/>
              <w:rPr>
                <w:sz w:val="20"/>
              </w:rPr>
            </w:pPr>
            <w:r>
              <w:rPr>
                <w:sz w:val="20"/>
              </w:rPr>
              <w:t>Состав блока – см. состав соответствующего блока документа «Извещение о проведении ЭА (электронный аукцион)»</w:t>
            </w:r>
          </w:p>
        </w:tc>
      </w:tr>
      <w:tr w:rsidR="0021777E" w:rsidRPr="001A4780" w14:paraId="28F6699C" w14:textId="77777777" w:rsidTr="0023280D">
        <w:tc>
          <w:tcPr>
            <w:tcW w:w="793" w:type="pct"/>
            <w:shd w:val="clear" w:color="auto" w:fill="auto"/>
          </w:tcPr>
          <w:p w14:paraId="1FC48C7D" w14:textId="77777777" w:rsidR="0021777E" w:rsidRPr="001A4780" w:rsidRDefault="0021777E" w:rsidP="003F07D0">
            <w:pPr>
              <w:spacing w:before="0" w:after="0" w:line="276" w:lineRule="auto"/>
              <w:rPr>
                <w:sz w:val="20"/>
              </w:rPr>
            </w:pPr>
          </w:p>
        </w:tc>
        <w:tc>
          <w:tcPr>
            <w:tcW w:w="827" w:type="pct"/>
            <w:gridSpan w:val="2"/>
            <w:shd w:val="clear" w:color="auto" w:fill="auto"/>
          </w:tcPr>
          <w:p w14:paraId="524E52C1" w14:textId="77777777" w:rsidR="0021777E" w:rsidRPr="004243D7" w:rsidRDefault="0021777E" w:rsidP="003F07D0">
            <w:pPr>
              <w:spacing w:before="0" w:after="0" w:line="276" w:lineRule="auto"/>
              <w:rPr>
                <w:sz w:val="20"/>
              </w:rPr>
            </w:pPr>
            <w:r w:rsidRPr="00953B37">
              <w:rPr>
                <w:sz w:val="20"/>
                <w:lang w:val="en-US"/>
              </w:rPr>
              <w:t>advancePaymentSum</w:t>
            </w:r>
          </w:p>
        </w:tc>
        <w:tc>
          <w:tcPr>
            <w:tcW w:w="256" w:type="pct"/>
            <w:shd w:val="clear" w:color="auto" w:fill="auto"/>
          </w:tcPr>
          <w:p w14:paraId="21C998F2" w14:textId="77777777" w:rsidR="0021777E" w:rsidRDefault="0021777E" w:rsidP="003F07D0">
            <w:pPr>
              <w:spacing w:before="0" w:after="0" w:line="276" w:lineRule="auto"/>
              <w:jc w:val="center"/>
              <w:rPr>
                <w:sz w:val="20"/>
              </w:rPr>
            </w:pPr>
            <w:r>
              <w:rPr>
                <w:sz w:val="20"/>
              </w:rPr>
              <w:t>Н</w:t>
            </w:r>
          </w:p>
        </w:tc>
        <w:tc>
          <w:tcPr>
            <w:tcW w:w="448" w:type="pct"/>
            <w:gridSpan w:val="2"/>
            <w:shd w:val="clear" w:color="auto" w:fill="auto"/>
          </w:tcPr>
          <w:p w14:paraId="4DFD45CB" w14:textId="77777777" w:rsidR="0021777E" w:rsidRDefault="0021777E" w:rsidP="003F07D0">
            <w:pPr>
              <w:spacing w:before="0" w:after="0" w:line="276" w:lineRule="auto"/>
              <w:jc w:val="center"/>
              <w:rPr>
                <w:sz w:val="20"/>
                <w:lang w:val="en-US"/>
              </w:rPr>
            </w:pPr>
            <w:r>
              <w:rPr>
                <w:sz w:val="20"/>
                <w:lang w:val="en-US"/>
              </w:rPr>
              <w:t>S</w:t>
            </w:r>
          </w:p>
        </w:tc>
        <w:tc>
          <w:tcPr>
            <w:tcW w:w="1335" w:type="pct"/>
            <w:shd w:val="clear" w:color="auto" w:fill="auto"/>
          </w:tcPr>
          <w:p w14:paraId="086B5A56" w14:textId="77777777" w:rsidR="0021777E" w:rsidRPr="004243D7" w:rsidRDefault="0021777E" w:rsidP="003F07D0">
            <w:pPr>
              <w:spacing w:before="0" w:after="0" w:line="276" w:lineRule="auto"/>
              <w:rPr>
                <w:sz w:val="20"/>
              </w:rPr>
            </w:pPr>
            <w:r w:rsidRPr="00953B37">
              <w:rPr>
                <w:sz w:val="20"/>
              </w:rPr>
              <w:t>Предусмотрена выплата аванса</w:t>
            </w:r>
          </w:p>
        </w:tc>
        <w:tc>
          <w:tcPr>
            <w:tcW w:w="1341" w:type="pct"/>
            <w:shd w:val="clear" w:color="auto" w:fill="auto"/>
          </w:tcPr>
          <w:p w14:paraId="197543B3" w14:textId="77777777" w:rsidR="0021777E" w:rsidRDefault="0021777E" w:rsidP="003F07D0">
            <w:pPr>
              <w:spacing w:before="0" w:after="0" w:line="276" w:lineRule="auto"/>
              <w:rPr>
                <w:sz w:val="20"/>
              </w:rPr>
            </w:pPr>
            <w:r w:rsidRPr="0021777E">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14:paraId="42B2F52E" w14:textId="77777777" w:rsidR="0021777E" w:rsidRDefault="0021777E" w:rsidP="003F07D0">
            <w:pPr>
              <w:spacing w:before="0" w:after="0" w:line="276" w:lineRule="auto"/>
              <w:rPr>
                <w:sz w:val="20"/>
              </w:rPr>
            </w:pPr>
          </w:p>
          <w:p w14:paraId="6674C6AB" w14:textId="77777777" w:rsidR="0021777E" w:rsidRDefault="0021777E" w:rsidP="003F07D0">
            <w:pPr>
              <w:spacing w:before="0" w:after="0" w:line="276" w:lineRule="auto"/>
              <w:rPr>
                <w:sz w:val="20"/>
              </w:rPr>
            </w:pPr>
            <w:r>
              <w:rPr>
                <w:sz w:val="20"/>
              </w:rPr>
              <w:t>Состав блока – см. состав соответствующего блока документа «Извещение о проведении ЭА (электронный аукцион)»</w:t>
            </w:r>
          </w:p>
        </w:tc>
      </w:tr>
      <w:tr w:rsidR="00A52637" w:rsidRPr="001A4780" w14:paraId="14947AE6" w14:textId="77777777" w:rsidTr="0023280D">
        <w:tc>
          <w:tcPr>
            <w:tcW w:w="793" w:type="pct"/>
            <w:shd w:val="clear" w:color="auto" w:fill="auto"/>
          </w:tcPr>
          <w:p w14:paraId="103E5732" w14:textId="77777777" w:rsidR="00A52637" w:rsidRPr="001A4780" w:rsidRDefault="00A52637" w:rsidP="003F07D0">
            <w:pPr>
              <w:spacing w:before="0" w:after="0" w:line="276" w:lineRule="auto"/>
              <w:rPr>
                <w:sz w:val="20"/>
              </w:rPr>
            </w:pPr>
          </w:p>
        </w:tc>
        <w:tc>
          <w:tcPr>
            <w:tcW w:w="827" w:type="pct"/>
            <w:gridSpan w:val="2"/>
            <w:shd w:val="clear" w:color="auto" w:fill="auto"/>
          </w:tcPr>
          <w:p w14:paraId="42A3E49E" w14:textId="77777777" w:rsidR="00A52637" w:rsidRPr="00AC55B5" w:rsidRDefault="00A52637" w:rsidP="003F07D0">
            <w:pPr>
              <w:spacing w:before="0" w:after="0" w:line="276" w:lineRule="auto"/>
              <w:rPr>
                <w:sz w:val="20"/>
              </w:rPr>
            </w:pPr>
          </w:p>
        </w:tc>
        <w:tc>
          <w:tcPr>
            <w:tcW w:w="256" w:type="pct"/>
            <w:shd w:val="clear" w:color="auto" w:fill="auto"/>
          </w:tcPr>
          <w:p w14:paraId="248657DE" w14:textId="77777777" w:rsidR="00A52637" w:rsidRDefault="00A52637" w:rsidP="003F07D0">
            <w:pPr>
              <w:spacing w:before="0" w:after="0" w:line="276" w:lineRule="auto"/>
              <w:jc w:val="center"/>
              <w:rPr>
                <w:sz w:val="20"/>
              </w:rPr>
            </w:pPr>
          </w:p>
        </w:tc>
        <w:tc>
          <w:tcPr>
            <w:tcW w:w="448" w:type="pct"/>
            <w:gridSpan w:val="2"/>
            <w:shd w:val="clear" w:color="auto" w:fill="auto"/>
          </w:tcPr>
          <w:p w14:paraId="50E5AAA7" w14:textId="77777777" w:rsidR="00A52637" w:rsidRPr="00AC55B5" w:rsidRDefault="00A52637" w:rsidP="003F07D0">
            <w:pPr>
              <w:spacing w:before="0" w:after="0" w:line="276" w:lineRule="auto"/>
              <w:jc w:val="center"/>
              <w:rPr>
                <w:sz w:val="20"/>
              </w:rPr>
            </w:pPr>
          </w:p>
        </w:tc>
        <w:tc>
          <w:tcPr>
            <w:tcW w:w="1335" w:type="pct"/>
            <w:shd w:val="clear" w:color="auto" w:fill="auto"/>
          </w:tcPr>
          <w:p w14:paraId="15D09BB1" w14:textId="77777777" w:rsidR="00A52637" w:rsidRPr="00953B37" w:rsidRDefault="00A52637" w:rsidP="003F07D0">
            <w:pPr>
              <w:spacing w:before="0" w:after="0" w:line="276" w:lineRule="auto"/>
              <w:rPr>
                <w:sz w:val="20"/>
              </w:rPr>
            </w:pPr>
          </w:p>
        </w:tc>
        <w:tc>
          <w:tcPr>
            <w:tcW w:w="1341" w:type="pct"/>
            <w:shd w:val="clear" w:color="auto" w:fill="auto"/>
          </w:tcPr>
          <w:p w14:paraId="7EF192AA" w14:textId="77777777" w:rsidR="00A52637" w:rsidRPr="0021777E" w:rsidRDefault="00A52637" w:rsidP="003F07D0">
            <w:pPr>
              <w:spacing w:before="0" w:after="0" w:line="276" w:lineRule="auto"/>
              <w:rPr>
                <w:sz w:val="20"/>
              </w:rPr>
            </w:pPr>
          </w:p>
        </w:tc>
      </w:tr>
      <w:tr w:rsidR="00093B81" w:rsidRPr="001A4780" w14:paraId="6B8BCE2F" w14:textId="77777777" w:rsidTr="0023280D">
        <w:tc>
          <w:tcPr>
            <w:tcW w:w="793" w:type="pct"/>
            <w:vMerge w:val="restart"/>
            <w:shd w:val="clear" w:color="auto" w:fill="auto"/>
            <w:hideMark/>
          </w:tcPr>
          <w:p w14:paraId="1F3B75D7" w14:textId="77777777" w:rsidR="00093B81" w:rsidRPr="001A4780" w:rsidRDefault="00093B81" w:rsidP="003F07D0">
            <w:pPr>
              <w:spacing w:before="0" w:after="0" w:line="276" w:lineRule="auto"/>
              <w:rPr>
                <w:sz w:val="20"/>
              </w:rPr>
            </w:pPr>
            <w:r w:rsidRPr="001A4780">
              <w:rPr>
                <w:sz w:val="20"/>
              </w:rPr>
              <w:lastRenderedPageBreak/>
              <w:t> </w:t>
            </w:r>
          </w:p>
          <w:p w14:paraId="472479FE" w14:textId="77777777" w:rsidR="00093B81" w:rsidRPr="001A4780" w:rsidRDefault="00093B81" w:rsidP="003F07D0">
            <w:pPr>
              <w:spacing w:before="0" w:after="0" w:line="276" w:lineRule="auto"/>
              <w:rPr>
                <w:sz w:val="20"/>
              </w:rPr>
            </w:pPr>
            <w:r>
              <w:rPr>
                <w:sz w:val="20"/>
              </w:rPr>
              <w:t>Допустимо указание только одного элемента</w:t>
            </w:r>
          </w:p>
        </w:tc>
        <w:tc>
          <w:tcPr>
            <w:tcW w:w="827" w:type="pct"/>
            <w:gridSpan w:val="2"/>
            <w:shd w:val="clear" w:color="auto" w:fill="auto"/>
            <w:hideMark/>
          </w:tcPr>
          <w:p w14:paraId="5D68EAA6" w14:textId="77777777" w:rsidR="00093B81" w:rsidRPr="001A4780" w:rsidRDefault="00093B81" w:rsidP="003F07D0">
            <w:pPr>
              <w:spacing w:before="0" w:after="0" w:line="276" w:lineRule="auto"/>
              <w:rPr>
                <w:sz w:val="20"/>
              </w:rPr>
            </w:pPr>
            <w:r w:rsidRPr="001A4780">
              <w:rPr>
                <w:sz w:val="20"/>
              </w:rPr>
              <w:t xml:space="preserve">deliveryPlace </w:t>
            </w:r>
          </w:p>
        </w:tc>
        <w:tc>
          <w:tcPr>
            <w:tcW w:w="256" w:type="pct"/>
            <w:shd w:val="clear" w:color="auto" w:fill="auto"/>
            <w:hideMark/>
          </w:tcPr>
          <w:p w14:paraId="1CFED94B" w14:textId="77777777" w:rsidR="00093B81" w:rsidRPr="001A4780" w:rsidRDefault="00093B81" w:rsidP="003F07D0">
            <w:pPr>
              <w:spacing w:before="0" w:after="0" w:line="276" w:lineRule="auto"/>
              <w:jc w:val="center"/>
              <w:rPr>
                <w:sz w:val="20"/>
              </w:rPr>
            </w:pPr>
            <w:r>
              <w:rPr>
                <w:sz w:val="20"/>
              </w:rPr>
              <w:t>О</w:t>
            </w:r>
          </w:p>
        </w:tc>
        <w:tc>
          <w:tcPr>
            <w:tcW w:w="448" w:type="pct"/>
            <w:gridSpan w:val="2"/>
            <w:shd w:val="clear" w:color="auto" w:fill="auto"/>
            <w:hideMark/>
          </w:tcPr>
          <w:p w14:paraId="77E2D6CD" w14:textId="77777777" w:rsidR="00093B81" w:rsidRPr="001A4780" w:rsidRDefault="00093B81" w:rsidP="003F07D0">
            <w:pPr>
              <w:spacing w:before="0" w:after="0" w:line="276" w:lineRule="auto"/>
              <w:jc w:val="center"/>
              <w:rPr>
                <w:sz w:val="20"/>
              </w:rPr>
            </w:pPr>
            <w:r>
              <w:rPr>
                <w:sz w:val="20"/>
              </w:rPr>
              <w:t>T(1-2000)</w:t>
            </w:r>
          </w:p>
        </w:tc>
        <w:tc>
          <w:tcPr>
            <w:tcW w:w="1335" w:type="pct"/>
            <w:shd w:val="clear" w:color="auto" w:fill="auto"/>
            <w:hideMark/>
          </w:tcPr>
          <w:p w14:paraId="54577E64" w14:textId="77777777" w:rsidR="00093B81" w:rsidRPr="001A4780" w:rsidRDefault="00093B81" w:rsidP="003F07D0">
            <w:pPr>
              <w:spacing w:before="0" w:after="0" w:line="276" w:lineRule="auto"/>
              <w:rPr>
                <w:sz w:val="20"/>
              </w:rPr>
            </w:pPr>
            <w:r w:rsidRPr="00980DDF">
              <w:rPr>
                <w:sz w:val="20"/>
              </w:rPr>
              <w:t>Место доставки товара, выполнения работы или оказания услуги</w:t>
            </w:r>
          </w:p>
        </w:tc>
        <w:tc>
          <w:tcPr>
            <w:tcW w:w="1341" w:type="pct"/>
            <w:shd w:val="clear" w:color="auto" w:fill="auto"/>
            <w:hideMark/>
          </w:tcPr>
          <w:p w14:paraId="3B98AF59" w14:textId="77777777" w:rsidR="00093B81" w:rsidRPr="001A4780" w:rsidRDefault="00093B81" w:rsidP="003F07D0">
            <w:pPr>
              <w:spacing w:before="0" w:after="0" w:line="276" w:lineRule="auto"/>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093B81" w:rsidRPr="001A4780" w14:paraId="58A93573" w14:textId="77777777" w:rsidTr="0023280D">
        <w:tc>
          <w:tcPr>
            <w:tcW w:w="793" w:type="pct"/>
            <w:vMerge/>
            <w:shd w:val="clear" w:color="auto" w:fill="auto"/>
          </w:tcPr>
          <w:p w14:paraId="6D71CDA5" w14:textId="77777777" w:rsidR="00093B81" w:rsidRPr="001A4780" w:rsidRDefault="00093B81" w:rsidP="003F07D0">
            <w:pPr>
              <w:spacing w:before="0" w:after="0" w:line="276" w:lineRule="auto"/>
              <w:rPr>
                <w:sz w:val="20"/>
              </w:rPr>
            </w:pPr>
          </w:p>
        </w:tc>
        <w:tc>
          <w:tcPr>
            <w:tcW w:w="827" w:type="pct"/>
            <w:gridSpan w:val="2"/>
            <w:shd w:val="clear" w:color="auto" w:fill="auto"/>
          </w:tcPr>
          <w:p w14:paraId="41EB146C" w14:textId="77777777" w:rsidR="00093B81" w:rsidRPr="001A4780" w:rsidRDefault="00093B81" w:rsidP="003F07D0">
            <w:pPr>
              <w:spacing w:before="0" w:after="0" w:line="276" w:lineRule="auto"/>
              <w:rPr>
                <w:sz w:val="20"/>
              </w:rPr>
            </w:pPr>
            <w:r w:rsidRPr="00B80981">
              <w:rPr>
                <w:sz w:val="20"/>
              </w:rPr>
              <w:t>kladrPlaces</w:t>
            </w:r>
          </w:p>
        </w:tc>
        <w:tc>
          <w:tcPr>
            <w:tcW w:w="256" w:type="pct"/>
            <w:shd w:val="clear" w:color="auto" w:fill="auto"/>
          </w:tcPr>
          <w:p w14:paraId="727B5936" w14:textId="77777777" w:rsidR="00093B81" w:rsidRDefault="00093B81" w:rsidP="003F07D0">
            <w:pPr>
              <w:spacing w:before="0" w:after="0" w:line="276" w:lineRule="auto"/>
              <w:jc w:val="center"/>
              <w:rPr>
                <w:sz w:val="20"/>
              </w:rPr>
            </w:pPr>
            <w:r>
              <w:rPr>
                <w:sz w:val="20"/>
              </w:rPr>
              <w:t>О</w:t>
            </w:r>
          </w:p>
        </w:tc>
        <w:tc>
          <w:tcPr>
            <w:tcW w:w="448" w:type="pct"/>
            <w:gridSpan w:val="2"/>
            <w:shd w:val="clear" w:color="auto" w:fill="auto"/>
          </w:tcPr>
          <w:p w14:paraId="011A4EA1" w14:textId="77777777" w:rsidR="00093B81" w:rsidRDefault="00093B81" w:rsidP="003F07D0">
            <w:pPr>
              <w:spacing w:before="0" w:after="0" w:line="276" w:lineRule="auto"/>
              <w:jc w:val="center"/>
              <w:rPr>
                <w:sz w:val="20"/>
              </w:rPr>
            </w:pPr>
            <w:r>
              <w:rPr>
                <w:sz w:val="20"/>
                <w:lang w:val="en-US"/>
              </w:rPr>
              <w:t>S</w:t>
            </w:r>
          </w:p>
        </w:tc>
        <w:tc>
          <w:tcPr>
            <w:tcW w:w="1335" w:type="pct"/>
            <w:shd w:val="clear" w:color="auto" w:fill="auto"/>
          </w:tcPr>
          <w:p w14:paraId="69471A14" w14:textId="77777777" w:rsidR="00093B81" w:rsidRPr="00980DDF" w:rsidRDefault="00093B81" w:rsidP="003F07D0">
            <w:pPr>
              <w:spacing w:before="0" w:after="0" w:line="276" w:lineRule="auto"/>
              <w:rPr>
                <w:sz w:val="20"/>
              </w:rPr>
            </w:pPr>
            <w:r w:rsidRPr="00B80981">
              <w:rPr>
                <w:sz w:val="20"/>
              </w:rPr>
              <w:t>Места доставки товара, выполнения работы или оказания услуги по справочнику КЛАДР</w:t>
            </w:r>
          </w:p>
        </w:tc>
        <w:tc>
          <w:tcPr>
            <w:tcW w:w="1341" w:type="pct"/>
            <w:shd w:val="clear" w:color="auto" w:fill="auto"/>
          </w:tcPr>
          <w:p w14:paraId="67C055D2" w14:textId="77777777" w:rsidR="00093B81" w:rsidRDefault="00093B81" w:rsidP="003F07D0">
            <w:pPr>
              <w:spacing w:before="0" w:after="0" w:line="276" w:lineRule="auto"/>
              <w:rPr>
                <w:sz w:val="20"/>
              </w:rPr>
            </w:pPr>
            <w:r w:rsidRPr="001A4780">
              <w:rPr>
                <w:sz w:val="20"/>
              </w:rPr>
              <w:t>Множественный элемент</w:t>
            </w:r>
          </w:p>
        </w:tc>
      </w:tr>
      <w:tr w:rsidR="00093B81" w:rsidRPr="001A4780" w14:paraId="056F7B2B" w14:textId="77777777" w:rsidTr="0023280D">
        <w:tc>
          <w:tcPr>
            <w:tcW w:w="793" w:type="pct"/>
            <w:shd w:val="clear" w:color="auto" w:fill="auto"/>
            <w:hideMark/>
          </w:tcPr>
          <w:p w14:paraId="6E7466A6" w14:textId="77777777" w:rsidR="00093B81" w:rsidRPr="001A4780" w:rsidRDefault="00093B81" w:rsidP="003F07D0">
            <w:pPr>
              <w:spacing w:before="0" w:after="0" w:line="276" w:lineRule="auto"/>
              <w:rPr>
                <w:sz w:val="20"/>
              </w:rPr>
            </w:pPr>
            <w:r w:rsidRPr="001A4780">
              <w:rPr>
                <w:sz w:val="20"/>
              </w:rPr>
              <w:t> </w:t>
            </w:r>
          </w:p>
        </w:tc>
        <w:tc>
          <w:tcPr>
            <w:tcW w:w="827" w:type="pct"/>
            <w:gridSpan w:val="2"/>
            <w:shd w:val="clear" w:color="auto" w:fill="auto"/>
            <w:hideMark/>
          </w:tcPr>
          <w:p w14:paraId="0292E166" w14:textId="77777777" w:rsidR="00093B81" w:rsidRPr="001A4780" w:rsidRDefault="00093B81" w:rsidP="003F07D0">
            <w:pPr>
              <w:spacing w:before="0" w:after="0" w:line="276" w:lineRule="auto"/>
              <w:rPr>
                <w:sz w:val="20"/>
              </w:rPr>
            </w:pPr>
            <w:r w:rsidRPr="001A4780">
              <w:rPr>
                <w:sz w:val="20"/>
              </w:rPr>
              <w:t xml:space="preserve">deliveryTerm </w:t>
            </w:r>
          </w:p>
        </w:tc>
        <w:tc>
          <w:tcPr>
            <w:tcW w:w="256" w:type="pct"/>
            <w:shd w:val="clear" w:color="auto" w:fill="auto"/>
            <w:hideMark/>
          </w:tcPr>
          <w:p w14:paraId="57DDB988" w14:textId="77777777" w:rsidR="00093B81" w:rsidRPr="001A4780" w:rsidRDefault="00093B81" w:rsidP="003F07D0">
            <w:pPr>
              <w:spacing w:before="0" w:after="0" w:line="276" w:lineRule="auto"/>
              <w:jc w:val="center"/>
              <w:rPr>
                <w:sz w:val="20"/>
              </w:rPr>
            </w:pPr>
            <w:r>
              <w:rPr>
                <w:sz w:val="20"/>
              </w:rPr>
              <w:t>О</w:t>
            </w:r>
          </w:p>
        </w:tc>
        <w:tc>
          <w:tcPr>
            <w:tcW w:w="448" w:type="pct"/>
            <w:gridSpan w:val="2"/>
            <w:shd w:val="clear" w:color="auto" w:fill="auto"/>
            <w:hideMark/>
          </w:tcPr>
          <w:p w14:paraId="70236814" w14:textId="77777777" w:rsidR="00093B81" w:rsidRPr="001A4780" w:rsidRDefault="00093B81" w:rsidP="003F07D0">
            <w:pPr>
              <w:spacing w:before="0" w:after="0" w:line="276" w:lineRule="auto"/>
              <w:jc w:val="center"/>
              <w:rPr>
                <w:sz w:val="20"/>
              </w:rPr>
            </w:pPr>
            <w:r w:rsidRPr="001A4780">
              <w:rPr>
                <w:sz w:val="20"/>
              </w:rPr>
              <w:t>T(1-</w:t>
            </w:r>
            <w:r>
              <w:rPr>
                <w:sz w:val="20"/>
                <w:lang w:val="en-US"/>
              </w:rPr>
              <w:t>2000</w:t>
            </w:r>
            <w:r w:rsidRPr="001A4780">
              <w:rPr>
                <w:sz w:val="20"/>
              </w:rPr>
              <w:t>)</w:t>
            </w:r>
          </w:p>
        </w:tc>
        <w:tc>
          <w:tcPr>
            <w:tcW w:w="1335" w:type="pct"/>
            <w:shd w:val="clear" w:color="auto" w:fill="auto"/>
            <w:hideMark/>
          </w:tcPr>
          <w:p w14:paraId="195CB7A9" w14:textId="77777777" w:rsidR="00093B81" w:rsidRPr="001A4780" w:rsidRDefault="00093B81" w:rsidP="003F07D0">
            <w:pPr>
              <w:spacing w:before="0" w:after="0" w:line="276" w:lineRule="auto"/>
              <w:rPr>
                <w:sz w:val="20"/>
              </w:rPr>
            </w:pPr>
            <w:r w:rsidRPr="00733747">
              <w:rPr>
                <w:sz w:val="20"/>
              </w:rPr>
              <w:t>Сроки доставки товара, выполнения работы или оказания услуги либо график оказания услуг</w:t>
            </w:r>
          </w:p>
        </w:tc>
        <w:tc>
          <w:tcPr>
            <w:tcW w:w="1341" w:type="pct"/>
            <w:shd w:val="clear" w:color="auto" w:fill="auto"/>
            <w:hideMark/>
          </w:tcPr>
          <w:p w14:paraId="14FE938E" w14:textId="77777777" w:rsidR="00093B81" w:rsidRPr="001A4780" w:rsidRDefault="00093B81" w:rsidP="003F07D0">
            <w:pPr>
              <w:spacing w:before="0" w:after="0" w:line="276" w:lineRule="auto"/>
              <w:rPr>
                <w:sz w:val="20"/>
              </w:rPr>
            </w:pPr>
            <w:r>
              <w:rPr>
                <w:sz w:val="20"/>
              </w:rPr>
              <w:t xml:space="preserve"> </w:t>
            </w:r>
          </w:p>
        </w:tc>
      </w:tr>
      <w:tr w:rsidR="00093B81" w:rsidRPr="001A4780" w14:paraId="370E29B3" w14:textId="77777777" w:rsidTr="0023280D">
        <w:tc>
          <w:tcPr>
            <w:tcW w:w="793" w:type="pct"/>
            <w:shd w:val="clear" w:color="auto" w:fill="auto"/>
            <w:hideMark/>
          </w:tcPr>
          <w:p w14:paraId="20D4C62A" w14:textId="77777777" w:rsidR="00093B81" w:rsidRPr="001A4780" w:rsidRDefault="00093B81" w:rsidP="003F07D0">
            <w:pPr>
              <w:spacing w:before="0" w:after="0" w:line="276" w:lineRule="auto"/>
              <w:rPr>
                <w:sz w:val="20"/>
              </w:rPr>
            </w:pPr>
            <w:r w:rsidRPr="001A4780">
              <w:rPr>
                <w:sz w:val="20"/>
              </w:rPr>
              <w:t> </w:t>
            </w:r>
          </w:p>
        </w:tc>
        <w:tc>
          <w:tcPr>
            <w:tcW w:w="827" w:type="pct"/>
            <w:gridSpan w:val="2"/>
            <w:shd w:val="clear" w:color="auto" w:fill="auto"/>
            <w:hideMark/>
          </w:tcPr>
          <w:p w14:paraId="1DC2ECD0" w14:textId="77777777" w:rsidR="00093B81" w:rsidRPr="001A4780" w:rsidRDefault="00093B81" w:rsidP="003F07D0">
            <w:pPr>
              <w:spacing w:before="0" w:after="0" w:line="276" w:lineRule="auto"/>
              <w:rPr>
                <w:sz w:val="20"/>
              </w:rPr>
            </w:pPr>
            <w:r w:rsidRPr="00D14B04">
              <w:rPr>
                <w:sz w:val="20"/>
              </w:rPr>
              <w:t>applicationGuarantee</w:t>
            </w:r>
          </w:p>
        </w:tc>
        <w:tc>
          <w:tcPr>
            <w:tcW w:w="256" w:type="pct"/>
            <w:shd w:val="clear" w:color="auto" w:fill="auto"/>
            <w:hideMark/>
          </w:tcPr>
          <w:p w14:paraId="5A0399D7" w14:textId="77777777" w:rsidR="00093B81" w:rsidRPr="001A4780" w:rsidRDefault="00093B81" w:rsidP="003F07D0">
            <w:pPr>
              <w:spacing w:before="0" w:after="0" w:line="276" w:lineRule="auto"/>
              <w:jc w:val="center"/>
              <w:rPr>
                <w:sz w:val="20"/>
              </w:rPr>
            </w:pPr>
            <w:r>
              <w:rPr>
                <w:sz w:val="20"/>
              </w:rPr>
              <w:t>Н</w:t>
            </w:r>
          </w:p>
        </w:tc>
        <w:tc>
          <w:tcPr>
            <w:tcW w:w="448" w:type="pct"/>
            <w:gridSpan w:val="2"/>
            <w:shd w:val="clear" w:color="auto" w:fill="auto"/>
            <w:hideMark/>
          </w:tcPr>
          <w:p w14:paraId="5731A25F" w14:textId="77777777" w:rsidR="00093B81" w:rsidRPr="001A4780" w:rsidRDefault="00093B81" w:rsidP="003F07D0">
            <w:pPr>
              <w:spacing w:before="0" w:after="0" w:line="276" w:lineRule="auto"/>
              <w:jc w:val="center"/>
              <w:rPr>
                <w:sz w:val="20"/>
              </w:rPr>
            </w:pPr>
            <w:r w:rsidRPr="001A4780">
              <w:rPr>
                <w:sz w:val="20"/>
              </w:rPr>
              <w:t>S</w:t>
            </w:r>
          </w:p>
        </w:tc>
        <w:tc>
          <w:tcPr>
            <w:tcW w:w="1335" w:type="pct"/>
            <w:shd w:val="clear" w:color="auto" w:fill="auto"/>
            <w:hideMark/>
          </w:tcPr>
          <w:p w14:paraId="262F0B7A" w14:textId="77777777" w:rsidR="00093B81" w:rsidRPr="001A4780" w:rsidRDefault="00093B81" w:rsidP="003F07D0">
            <w:pPr>
              <w:spacing w:before="0" w:after="0" w:line="276" w:lineRule="auto"/>
              <w:rPr>
                <w:sz w:val="20"/>
              </w:rPr>
            </w:pPr>
            <w:r w:rsidRPr="00D14B04">
              <w:rPr>
                <w:sz w:val="20"/>
              </w:rPr>
              <w:t>Обеспечение заявок</w:t>
            </w:r>
          </w:p>
        </w:tc>
        <w:tc>
          <w:tcPr>
            <w:tcW w:w="1341" w:type="pct"/>
            <w:shd w:val="clear" w:color="auto" w:fill="auto"/>
            <w:hideMark/>
          </w:tcPr>
          <w:p w14:paraId="75D80F8C" w14:textId="77777777" w:rsidR="00AF63CC" w:rsidRDefault="00093B81" w:rsidP="003F07D0">
            <w:pPr>
              <w:spacing w:before="0" w:after="0" w:line="276" w:lineRule="auto"/>
              <w:rPr>
                <w:sz w:val="20"/>
              </w:rPr>
            </w:pPr>
            <w:r>
              <w:rPr>
                <w:sz w:val="20"/>
              </w:rPr>
              <w:t xml:space="preserve"> При приёме извещения элемент должен быть всегда задан. Проверка выполняется  автоматическим контролем.</w:t>
            </w:r>
          </w:p>
          <w:p w14:paraId="7CD971F4" w14:textId="77777777" w:rsidR="00AF63CC" w:rsidRPr="00AF63CC" w:rsidRDefault="00AF63CC" w:rsidP="003F07D0">
            <w:pPr>
              <w:spacing w:before="0" w:after="0" w:line="276" w:lineRule="auto"/>
              <w:rPr>
                <w:sz w:val="20"/>
              </w:rPr>
            </w:pPr>
            <w:r w:rsidRPr="00AF63CC">
              <w:rPr>
                <w:sz w:val="20"/>
              </w:rPr>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14:paraId="3CF5A6D6" w14:textId="77777777" w:rsidR="00093B81" w:rsidRPr="001A4780" w:rsidRDefault="00AF63CC" w:rsidP="003F07D0">
            <w:pPr>
              <w:spacing w:before="0" w:after="0" w:line="276" w:lineRule="auto"/>
              <w:rPr>
                <w:sz w:val="20"/>
              </w:rPr>
            </w:pPr>
            <w:r w:rsidRPr="00AF63CC">
              <w:rPr>
                <w:sz w:val="20"/>
              </w:rPr>
              <w:t>Федерального закона №44-ФЗ» (isSt111_1) равно «true»)</w:t>
            </w:r>
            <w:r w:rsidR="00093B81">
              <w:rPr>
                <w:sz w:val="20"/>
              </w:rPr>
              <w:t xml:space="preserve">  </w:t>
            </w:r>
          </w:p>
        </w:tc>
      </w:tr>
      <w:tr w:rsidR="00093B81" w:rsidRPr="001A4780" w14:paraId="717165FD" w14:textId="77777777" w:rsidTr="0023280D">
        <w:tc>
          <w:tcPr>
            <w:tcW w:w="793" w:type="pct"/>
            <w:shd w:val="clear" w:color="auto" w:fill="auto"/>
            <w:hideMark/>
          </w:tcPr>
          <w:p w14:paraId="35627638" w14:textId="77777777" w:rsidR="00093B81" w:rsidRPr="001A4780" w:rsidRDefault="00093B81" w:rsidP="003F07D0">
            <w:pPr>
              <w:spacing w:before="0" w:after="0" w:line="276" w:lineRule="auto"/>
              <w:rPr>
                <w:sz w:val="20"/>
              </w:rPr>
            </w:pPr>
            <w:r w:rsidRPr="001A4780">
              <w:rPr>
                <w:sz w:val="20"/>
              </w:rPr>
              <w:t> </w:t>
            </w:r>
          </w:p>
        </w:tc>
        <w:tc>
          <w:tcPr>
            <w:tcW w:w="827" w:type="pct"/>
            <w:gridSpan w:val="2"/>
            <w:shd w:val="clear" w:color="auto" w:fill="auto"/>
            <w:hideMark/>
          </w:tcPr>
          <w:p w14:paraId="1D5E130B" w14:textId="77777777" w:rsidR="00093B81" w:rsidRPr="001A4780" w:rsidRDefault="00093B81" w:rsidP="003F07D0">
            <w:pPr>
              <w:spacing w:before="0" w:after="0" w:line="276" w:lineRule="auto"/>
              <w:rPr>
                <w:sz w:val="20"/>
              </w:rPr>
            </w:pPr>
            <w:r w:rsidRPr="00476F62">
              <w:rPr>
                <w:sz w:val="20"/>
              </w:rPr>
              <w:t>contractGuarantee</w:t>
            </w:r>
          </w:p>
        </w:tc>
        <w:tc>
          <w:tcPr>
            <w:tcW w:w="256" w:type="pct"/>
            <w:shd w:val="clear" w:color="auto" w:fill="auto"/>
            <w:hideMark/>
          </w:tcPr>
          <w:p w14:paraId="3D0D5886" w14:textId="77777777" w:rsidR="00093B81" w:rsidRPr="001A4780" w:rsidRDefault="00093B81" w:rsidP="003F07D0">
            <w:pPr>
              <w:spacing w:before="0" w:after="0" w:line="276" w:lineRule="auto"/>
              <w:jc w:val="center"/>
              <w:rPr>
                <w:sz w:val="20"/>
              </w:rPr>
            </w:pPr>
            <w:r>
              <w:rPr>
                <w:sz w:val="20"/>
              </w:rPr>
              <w:t>Н</w:t>
            </w:r>
          </w:p>
        </w:tc>
        <w:tc>
          <w:tcPr>
            <w:tcW w:w="448" w:type="pct"/>
            <w:gridSpan w:val="2"/>
            <w:shd w:val="clear" w:color="auto" w:fill="auto"/>
            <w:hideMark/>
          </w:tcPr>
          <w:p w14:paraId="4409EA1E" w14:textId="77777777" w:rsidR="00093B81" w:rsidRPr="001A4780" w:rsidRDefault="00093B81" w:rsidP="003F07D0">
            <w:pPr>
              <w:spacing w:before="0" w:after="0" w:line="276" w:lineRule="auto"/>
              <w:jc w:val="center"/>
              <w:rPr>
                <w:sz w:val="20"/>
              </w:rPr>
            </w:pPr>
            <w:r w:rsidRPr="001A4780">
              <w:rPr>
                <w:sz w:val="20"/>
              </w:rPr>
              <w:t>S</w:t>
            </w:r>
          </w:p>
        </w:tc>
        <w:tc>
          <w:tcPr>
            <w:tcW w:w="1335" w:type="pct"/>
            <w:shd w:val="clear" w:color="auto" w:fill="auto"/>
            <w:hideMark/>
          </w:tcPr>
          <w:p w14:paraId="4B6747C8" w14:textId="77777777" w:rsidR="00093B81" w:rsidRPr="001A4780" w:rsidRDefault="00093B81" w:rsidP="003F07D0">
            <w:pPr>
              <w:spacing w:before="0" w:after="0" w:line="276" w:lineRule="auto"/>
              <w:rPr>
                <w:sz w:val="20"/>
              </w:rPr>
            </w:pPr>
            <w:r w:rsidRPr="00476F62">
              <w:rPr>
                <w:sz w:val="20"/>
              </w:rPr>
              <w:t>Обеспечение исполнения контракта</w:t>
            </w:r>
          </w:p>
        </w:tc>
        <w:tc>
          <w:tcPr>
            <w:tcW w:w="1341" w:type="pct"/>
            <w:shd w:val="clear" w:color="auto" w:fill="auto"/>
            <w:hideMark/>
          </w:tcPr>
          <w:p w14:paraId="5439970D" w14:textId="77777777" w:rsidR="001D55A2" w:rsidRDefault="00093B81" w:rsidP="003F07D0">
            <w:pPr>
              <w:spacing w:before="0" w:after="0" w:line="276" w:lineRule="auto"/>
              <w:rPr>
                <w:sz w:val="20"/>
              </w:rPr>
            </w:pPr>
            <w:r>
              <w:rPr>
                <w:sz w:val="20"/>
              </w:rPr>
              <w:t xml:space="preserve"> </w:t>
            </w:r>
            <w:r w:rsidR="001D55A2">
              <w:rPr>
                <w:sz w:val="20"/>
              </w:rPr>
              <w:t>З</w:t>
            </w:r>
            <w:r w:rsidR="001D55A2" w:rsidRPr="007F3EAF">
              <w:rPr>
                <w:sz w:val="20"/>
              </w:rPr>
              <w:t xml:space="preserve">аполнение блока </w:t>
            </w:r>
            <w:r w:rsidR="001D55A2">
              <w:rPr>
                <w:sz w:val="20"/>
              </w:rPr>
              <w:t>к</w:t>
            </w:r>
            <w:r w:rsidR="001D55A2" w:rsidRPr="007F3EAF">
              <w:rPr>
                <w:sz w:val="20"/>
              </w:rPr>
              <w:t>онтролируется бизнес-контролем</w:t>
            </w:r>
          </w:p>
          <w:p w14:paraId="4064ADEE" w14:textId="77777777" w:rsidR="00093B81" w:rsidRPr="001A4780" w:rsidRDefault="00093B81" w:rsidP="003F07D0">
            <w:pPr>
              <w:spacing w:before="0" w:after="0" w:line="276" w:lineRule="auto"/>
              <w:rPr>
                <w:sz w:val="20"/>
              </w:rPr>
            </w:pPr>
          </w:p>
        </w:tc>
      </w:tr>
      <w:tr w:rsidR="007F3EAF" w:rsidRPr="001A4780" w14:paraId="37551A4D" w14:textId="77777777" w:rsidTr="0023280D">
        <w:tc>
          <w:tcPr>
            <w:tcW w:w="793" w:type="pct"/>
            <w:shd w:val="clear" w:color="auto" w:fill="auto"/>
          </w:tcPr>
          <w:p w14:paraId="266295A5" w14:textId="77777777" w:rsidR="007F3EAF" w:rsidRPr="001A4780" w:rsidRDefault="007F3EAF" w:rsidP="003F07D0">
            <w:pPr>
              <w:spacing w:before="0" w:after="0" w:line="276" w:lineRule="auto"/>
              <w:rPr>
                <w:sz w:val="20"/>
              </w:rPr>
            </w:pPr>
          </w:p>
        </w:tc>
        <w:tc>
          <w:tcPr>
            <w:tcW w:w="827" w:type="pct"/>
            <w:gridSpan w:val="2"/>
            <w:shd w:val="clear" w:color="auto" w:fill="auto"/>
          </w:tcPr>
          <w:p w14:paraId="2F13A2CD" w14:textId="77777777" w:rsidR="007F3EAF" w:rsidRPr="00476F62" w:rsidRDefault="007F3EAF" w:rsidP="003F07D0">
            <w:pPr>
              <w:spacing w:before="0" w:after="0" w:line="276" w:lineRule="auto"/>
              <w:rPr>
                <w:sz w:val="20"/>
              </w:rPr>
            </w:pPr>
            <w:r w:rsidRPr="007F3EAF">
              <w:rPr>
                <w:sz w:val="20"/>
              </w:rPr>
              <w:t>unableProvideContractGuaranteeDocs</w:t>
            </w:r>
          </w:p>
        </w:tc>
        <w:tc>
          <w:tcPr>
            <w:tcW w:w="256" w:type="pct"/>
            <w:shd w:val="clear" w:color="auto" w:fill="auto"/>
          </w:tcPr>
          <w:p w14:paraId="1F594D5E" w14:textId="77777777" w:rsidR="007F3EAF" w:rsidRDefault="007F3EAF" w:rsidP="003F07D0">
            <w:pPr>
              <w:spacing w:before="0" w:after="0" w:line="276" w:lineRule="auto"/>
              <w:jc w:val="center"/>
              <w:rPr>
                <w:sz w:val="20"/>
              </w:rPr>
            </w:pPr>
            <w:r>
              <w:rPr>
                <w:sz w:val="20"/>
              </w:rPr>
              <w:t>Н</w:t>
            </w:r>
          </w:p>
        </w:tc>
        <w:tc>
          <w:tcPr>
            <w:tcW w:w="448" w:type="pct"/>
            <w:gridSpan w:val="2"/>
            <w:shd w:val="clear" w:color="auto" w:fill="auto"/>
          </w:tcPr>
          <w:p w14:paraId="3FF9E025" w14:textId="77777777" w:rsidR="007F3EAF" w:rsidRPr="001A4780" w:rsidRDefault="007F3EAF" w:rsidP="003F07D0">
            <w:pPr>
              <w:spacing w:before="0" w:after="0" w:line="276" w:lineRule="auto"/>
              <w:jc w:val="center"/>
              <w:rPr>
                <w:sz w:val="20"/>
              </w:rPr>
            </w:pPr>
            <w:r>
              <w:rPr>
                <w:sz w:val="20"/>
                <w:lang w:val="en-US"/>
              </w:rPr>
              <w:t>S</w:t>
            </w:r>
          </w:p>
        </w:tc>
        <w:tc>
          <w:tcPr>
            <w:tcW w:w="1335" w:type="pct"/>
            <w:shd w:val="clear" w:color="auto" w:fill="auto"/>
          </w:tcPr>
          <w:p w14:paraId="7018D2D7" w14:textId="77777777" w:rsidR="007F3EAF" w:rsidRPr="00476F62" w:rsidRDefault="007F3EAF" w:rsidP="003F07D0">
            <w:pPr>
              <w:spacing w:before="0" w:after="0" w:line="276" w:lineRule="auto"/>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341" w:type="pct"/>
            <w:shd w:val="clear" w:color="auto" w:fill="auto"/>
          </w:tcPr>
          <w:p w14:paraId="035D756D" w14:textId="77777777" w:rsidR="007F3EAF" w:rsidRPr="007F3EAF" w:rsidRDefault="007F3EAF" w:rsidP="003F07D0">
            <w:pPr>
              <w:spacing w:before="0" w:after="0" w:line="276" w:lineRule="auto"/>
              <w:rPr>
                <w:sz w:val="20"/>
              </w:rPr>
            </w:pPr>
            <w:r w:rsidRPr="007F3EAF">
              <w:rPr>
                <w:sz w:val="20"/>
              </w:rPr>
              <w:t>Контролируется бизнес-контролем заполнение блока, если (И):</w:t>
            </w:r>
          </w:p>
          <w:p w14:paraId="336E78B1" w14:textId="77777777" w:rsidR="007F3EAF" w:rsidRPr="007F3EAF" w:rsidRDefault="007F3EAF" w:rsidP="003F07D0">
            <w:pPr>
              <w:spacing w:before="0" w:after="0" w:line="276" w:lineRule="auto"/>
              <w:rPr>
                <w:sz w:val="20"/>
              </w:rPr>
            </w:pPr>
            <w:r w:rsidRPr="007F3EAF">
              <w:rPr>
                <w:sz w:val="20"/>
              </w:rPr>
              <w:t>-первая версия извещения размещена после выхода версии ЕИС 9.1;</w:t>
            </w:r>
          </w:p>
          <w:p w14:paraId="3018EA94" w14:textId="77777777" w:rsidR="007F3EAF" w:rsidRPr="007F3EAF" w:rsidRDefault="007F3EAF" w:rsidP="003F07D0">
            <w:pPr>
              <w:spacing w:before="0" w:after="0" w:line="276" w:lineRule="auto"/>
              <w:rPr>
                <w:sz w:val="20"/>
              </w:rPr>
            </w:pPr>
            <w:r w:rsidRPr="007F3EAF">
              <w:rPr>
                <w:sz w:val="20"/>
              </w:rPr>
              <w:t>-не заполнен блок "Обеспечение исполнения контракта" (contractGuarantee);</w:t>
            </w:r>
          </w:p>
          <w:p w14:paraId="46EC0628" w14:textId="77777777" w:rsidR="007F3EAF" w:rsidRPr="007F3EAF" w:rsidRDefault="007F3EAF" w:rsidP="003F07D0">
            <w:pPr>
              <w:spacing w:before="0" w:after="0" w:line="276" w:lineRule="auto"/>
              <w:rPr>
                <w:sz w:val="20"/>
              </w:rPr>
            </w:pPr>
            <w:r w:rsidRPr="007F3EAF">
              <w:rPr>
                <w:sz w:val="20"/>
              </w:rPr>
              <w:t xml:space="preserve">-заказчик осуществляет деятельность на территории иностранного государства (в </w:t>
            </w:r>
            <w:r w:rsidRPr="007F3EAF">
              <w:rPr>
                <w:sz w:val="20"/>
              </w:rPr>
              <w:lastRenderedPageBreak/>
              <w:t xml:space="preserve">справочнике «Субъект контроля по 99 статье» (nsiControl99Subjects) для данного заказчика значение поля «Организация включена в перечень ст. 111.1 </w:t>
            </w:r>
          </w:p>
          <w:p w14:paraId="67B516ED" w14:textId="77777777" w:rsidR="007F3EAF" w:rsidRDefault="007F3EAF" w:rsidP="003F07D0">
            <w:pPr>
              <w:spacing w:before="0" w:after="0" w:line="276" w:lineRule="auto"/>
              <w:rPr>
                <w:sz w:val="20"/>
              </w:rPr>
            </w:pPr>
            <w:r w:rsidRPr="007F3EAF">
              <w:rPr>
                <w:sz w:val="20"/>
              </w:rPr>
              <w:t>Федерального закона №44-ФЗ» (isSt111_1) равно «true»)</w:t>
            </w:r>
          </w:p>
          <w:p w14:paraId="293D7F9B" w14:textId="77777777" w:rsidR="007F3EAF" w:rsidRDefault="007F3EAF" w:rsidP="003F07D0">
            <w:pPr>
              <w:spacing w:before="0" w:after="0" w:line="276" w:lineRule="auto"/>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B73210" w:rsidRPr="001A4780" w14:paraId="0F0C4F5A" w14:textId="77777777" w:rsidTr="0023280D">
        <w:tc>
          <w:tcPr>
            <w:tcW w:w="793" w:type="pct"/>
            <w:shd w:val="clear" w:color="auto" w:fill="auto"/>
          </w:tcPr>
          <w:p w14:paraId="56DED044" w14:textId="77777777" w:rsidR="00B73210" w:rsidRPr="001A4780" w:rsidRDefault="00B73210" w:rsidP="003F07D0">
            <w:pPr>
              <w:spacing w:before="0" w:after="0" w:line="276" w:lineRule="auto"/>
              <w:rPr>
                <w:sz w:val="20"/>
              </w:rPr>
            </w:pPr>
          </w:p>
        </w:tc>
        <w:tc>
          <w:tcPr>
            <w:tcW w:w="827" w:type="pct"/>
            <w:gridSpan w:val="2"/>
            <w:shd w:val="clear" w:color="auto" w:fill="auto"/>
          </w:tcPr>
          <w:p w14:paraId="3CE8A7CE" w14:textId="77777777" w:rsidR="00B73210" w:rsidRPr="007F3EAF" w:rsidRDefault="00B73210" w:rsidP="003F07D0">
            <w:pPr>
              <w:spacing w:before="0" w:after="0" w:line="276" w:lineRule="auto"/>
              <w:rPr>
                <w:sz w:val="20"/>
              </w:rPr>
            </w:pPr>
            <w:r w:rsidRPr="00E94A08">
              <w:rPr>
                <w:sz w:val="20"/>
              </w:rPr>
              <w:t>provisionWarranty</w:t>
            </w:r>
          </w:p>
        </w:tc>
        <w:tc>
          <w:tcPr>
            <w:tcW w:w="256" w:type="pct"/>
            <w:shd w:val="clear" w:color="auto" w:fill="auto"/>
          </w:tcPr>
          <w:p w14:paraId="447A6147" w14:textId="77777777" w:rsidR="00B73210" w:rsidRDefault="00B73210" w:rsidP="003F07D0">
            <w:pPr>
              <w:spacing w:before="0" w:after="0" w:line="276" w:lineRule="auto"/>
              <w:jc w:val="center"/>
              <w:rPr>
                <w:sz w:val="20"/>
              </w:rPr>
            </w:pPr>
            <w:r>
              <w:rPr>
                <w:sz w:val="20"/>
              </w:rPr>
              <w:t>Н</w:t>
            </w:r>
          </w:p>
        </w:tc>
        <w:tc>
          <w:tcPr>
            <w:tcW w:w="448" w:type="pct"/>
            <w:gridSpan w:val="2"/>
            <w:shd w:val="clear" w:color="auto" w:fill="auto"/>
          </w:tcPr>
          <w:p w14:paraId="25F2B9A9" w14:textId="77777777" w:rsidR="00B73210" w:rsidRDefault="00B73210" w:rsidP="003F07D0">
            <w:pPr>
              <w:spacing w:before="0" w:after="0" w:line="276" w:lineRule="auto"/>
              <w:jc w:val="center"/>
              <w:rPr>
                <w:sz w:val="20"/>
                <w:lang w:val="en-US"/>
              </w:rPr>
            </w:pPr>
            <w:r w:rsidRPr="001A4780">
              <w:rPr>
                <w:sz w:val="20"/>
              </w:rPr>
              <w:t>S</w:t>
            </w:r>
          </w:p>
        </w:tc>
        <w:tc>
          <w:tcPr>
            <w:tcW w:w="1335" w:type="pct"/>
            <w:shd w:val="clear" w:color="auto" w:fill="auto"/>
          </w:tcPr>
          <w:p w14:paraId="6BC94C34" w14:textId="77777777" w:rsidR="00B73210" w:rsidRPr="007F3EAF" w:rsidRDefault="00B73210" w:rsidP="003F07D0">
            <w:pPr>
              <w:spacing w:before="0" w:after="0" w:line="276" w:lineRule="auto"/>
              <w:rPr>
                <w:sz w:val="20"/>
              </w:rPr>
            </w:pPr>
            <w:r w:rsidRPr="00E94A08">
              <w:rPr>
                <w:sz w:val="20"/>
              </w:rPr>
              <w:t>Обеспечение гарантийных обязательств</w:t>
            </w:r>
          </w:p>
        </w:tc>
        <w:tc>
          <w:tcPr>
            <w:tcW w:w="1341" w:type="pct"/>
            <w:shd w:val="clear" w:color="auto" w:fill="auto"/>
          </w:tcPr>
          <w:p w14:paraId="247D4F7E" w14:textId="77777777" w:rsidR="00B73210" w:rsidRDefault="00B73210" w:rsidP="003F07D0">
            <w:pPr>
              <w:spacing w:before="0" w:after="0" w:line="276" w:lineRule="auto"/>
              <w:rPr>
                <w:sz w:val="20"/>
              </w:rPr>
            </w:pPr>
            <w:r w:rsidRPr="00B73210">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14:paraId="765F5E20" w14:textId="77777777" w:rsidR="00B73210" w:rsidRDefault="00B73210" w:rsidP="003F07D0">
            <w:pPr>
              <w:spacing w:before="0" w:after="0" w:line="276" w:lineRule="auto"/>
              <w:rPr>
                <w:sz w:val="20"/>
              </w:rPr>
            </w:pPr>
          </w:p>
          <w:p w14:paraId="43AAEB29" w14:textId="77777777" w:rsidR="00B73210" w:rsidRPr="007F3EAF" w:rsidRDefault="00B73210" w:rsidP="003F07D0">
            <w:pPr>
              <w:spacing w:before="0" w:after="0" w:line="276" w:lineRule="auto"/>
              <w:rPr>
                <w:sz w:val="20"/>
              </w:rPr>
            </w:pPr>
            <w:r>
              <w:rPr>
                <w:sz w:val="20"/>
              </w:rPr>
              <w:t>Состав блока – см. состав соответствующего блока документа «Извещение о проведении ЭА (электронный аукцион)»</w:t>
            </w:r>
          </w:p>
        </w:tc>
      </w:tr>
      <w:tr w:rsidR="00093B81" w:rsidRPr="001A4780" w14:paraId="151F3098" w14:textId="77777777" w:rsidTr="0023280D">
        <w:tc>
          <w:tcPr>
            <w:tcW w:w="793" w:type="pct"/>
            <w:shd w:val="clear" w:color="auto" w:fill="auto"/>
          </w:tcPr>
          <w:p w14:paraId="664CDFCC" w14:textId="77777777" w:rsidR="00093B81" w:rsidRPr="001A4780" w:rsidRDefault="00093B81" w:rsidP="003F07D0">
            <w:pPr>
              <w:spacing w:before="0" w:after="0" w:line="276" w:lineRule="auto"/>
              <w:rPr>
                <w:sz w:val="20"/>
              </w:rPr>
            </w:pPr>
          </w:p>
        </w:tc>
        <w:tc>
          <w:tcPr>
            <w:tcW w:w="827" w:type="pct"/>
            <w:gridSpan w:val="2"/>
            <w:shd w:val="clear" w:color="auto" w:fill="auto"/>
          </w:tcPr>
          <w:p w14:paraId="2E32867A" w14:textId="77777777" w:rsidR="00093B81" w:rsidRPr="00476F62" w:rsidRDefault="00093B81" w:rsidP="003F07D0">
            <w:pPr>
              <w:spacing w:before="0" w:after="0" w:line="276" w:lineRule="auto"/>
              <w:rPr>
                <w:sz w:val="20"/>
              </w:rPr>
            </w:pPr>
            <w:r w:rsidRPr="00BE0744">
              <w:rPr>
                <w:sz w:val="20"/>
              </w:rPr>
              <w:t>addInfo</w:t>
            </w:r>
          </w:p>
        </w:tc>
        <w:tc>
          <w:tcPr>
            <w:tcW w:w="256" w:type="pct"/>
            <w:shd w:val="clear" w:color="auto" w:fill="auto"/>
          </w:tcPr>
          <w:p w14:paraId="635DC957" w14:textId="77777777" w:rsidR="00093B81" w:rsidRDefault="00093B81" w:rsidP="003F07D0">
            <w:pPr>
              <w:spacing w:before="0" w:after="0" w:line="276" w:lineRule="auto"/>
              <w:jc w:val="center"/>
              <w:rPr>
                <w:sz w:val="20"/>
              </w:rPr>
            </w:pPr>
            <w:r>
              <w:rPr>
                <w:sz w:val="20"/>
                <w:lang w:val="en-US"/>
              </w:rPr>
              <w:t>H</w:t>
            </w:r>
          </w:p>
        </w:tc>
        <w:tc>
          <w:tcPr>
            <w:tcW w:w="448" w:type="pct"/>
            <w:gridSpan w:val="2"/>
            <w:shd w:val="clear" w:color="auto" w:fill="auto"/>
          </w:tcPr>
          <w:p w14:paraId="2001F256" w14:textId="77777777" w:rsidR="00093B81" w:rsidRPr="001A4780" w:rsidRDefault="00093B81" w:rsidP="003F07D0">
            <w:pPr>
              <w:spacing w:before="0" w:after="0" w:line="276" w:lineRule="auto"/>
              <w:jc w:val="center"/>
              <w:rPr>
                <w:sz w:val="20"/>
              </w:rPr>
            </w:pPr>
            <w:r>
              <w:rPr>
                <w:sz w:val="20"/>
                <w:lang w:val="en-US"/>
              </w:rPr>
              <w:t>T(1-2000)</w:t>
            </w:r>
          </w:p>
        </w:tc>
        <w:tc>
          <w:tcPr>
            <w:tcW w:w="1335" w:type="pct"/>
            <w:shd w:val="clear" w:color="auto" w:fill="auto"/>
          </w:tcPr>
          <w:p w14:paraId="05BA9E05" w14:textId="77777777" w:rsidR="00093B81" w:rsidRPr="00476F62" w:rsidRDefault="00093B81" w:rsidP="003F07D0">
            <w:pPr>
              <w:spacing w:before="0" w:after="0" w:line="276" w:lineRule="auto"/>
              <w:rPr>
                <w:sz w:val="20"/>
              </w:rPr>
            </w:pPr>
            <w:r w:rsidRPr="00BE0744">
              <w:rPr>
                <w:sz w:val="20"/>
              </w:rPr>
              <w:t>Дополнительная информация</w:t>
            </w:r>
          </w:p>
        </w:tc>
        <w:tc>
          <w:tcPr>
            <w:tcW w:w="1341" w:type="pct"/>
            <w:shd w:val="clear" w:color="auto" w:fill="auto"/>
          </w:tcPr>
          <w:p w14:paraId="634CD1F3" w14:textId="77777777" w:rsidR="00093B81" w:rsidRDefault="00093B81" w:rsidP="003F07D0">
            <w:pPr>
              <w:spacing w:before="0" w:after="0" w:line="276" w:lineRule="auto"/>
              <w:rPr>
                <w:sz w:val="20"/>
              </w:rPr>
            </w:pPr>
          </w:p>
        </w:tc>
      </w:tr>
      <w:tr w:rsidR="00885FC6" w:rsidRPr="001A4780" w14:paraId="2B767B1A" w14:textId="77777777" w:rsidTr="0023280D">
        <w:tc>
          <w:tcPr>
            <w:tcW w:w="793" w:type="pct"/>
            <w:shd w:val="clear" w:color="auto" w:fill="auto"/>
          </w:tcPr>
          <w:p w14:paraId="6897FE79" w14:textId="77777777" w:rsidR="00885FC6" w:rsidRPr="001A4780" w:rsidRDefault="00885FC6" w:rsidP="003F07D0">
            <w:pPr>
              <w:spacing w:before="0" w:after="0" w:line="276" w:lineRule="auto"/>
              <w:rPr>
                <w:sz w:val="20"/>
              </w:rPr>
            </w:pPr>
          </w:p>
        </w:tc>
        <w:tc>
          <w:tcPr>
            <w:tcW w:w="827" w:type="pct"/>
            <w:gridSpan w:val="2"/>
            <w:shd w:val="clear" w:color="auto" w:fill="auto"/>
          </w:tcPr>
          <w:p w14:paraId="2A0A5E32" w14:textId="77777777" w:rsidR="00885FC6" w:rsidRPr="00BE0744" w:rsidRDefault="00885FC6" w:rsidP="003F07D0">
            <w:pPr>
              <w:spacing w:before="0" w:after="0" w:line="276" w:lineRule="auto"/>
              <w:rPr>
                <w:sz w:val="20"/>
              </w:rPr>
            </w:pPr>
            <w:r w:rsidRPr="00173372">
              <w:rPr>
                <w:sz w:val="20"/>
              </w:rPr>
              <w:t>purchaseCode</w:t>
            </w:r>
          </w:p>
        </w:tc>
        <w:tc>
          <w:tcPr>
            <w:tcW w:w="256" w:type="pct"/>
            <w:shd w:val="clear" w:color="auto" w:fill="auto"/>
          </w:tcPr>
          <w:p w14:paraId="6ACC6FC4" w14:textId="77777777" w:rsidR="00885FC6" w:rsidRDefault="00885FC6" w:rsidP="003F07D0">
            <w:pPr>
              <w:spacing w:before="0" w:after="0" w:line="276" w:lineRule="auto"/>
              <w:jc w:val="center"/>
              <w:rPr>
                <w:sz w:val="20"/>
                <w:lang w:val="en-US"/>
              </w:rPr>
            </w:pPr>
            <w:r>
              <w:rPr>
                <w:sz w:val="20"/>
                <w:lang w:val="en-US"/>
              </w:rPr>
              <w:t>H</w:t>
            </w:r>
          </w:p>
        </w:tc>
        <w:tc>
          <w:tcPr>
            <w:tcW w:w="448" w:type="pct"/>
            <w:gridSpan w:val="2"/>
            <w:shd w:val="clear" w:color="auto" w:fill="auto"/>
          </w:tcPr>
          <w:p w14:paraId="3FE8969B" w14:textId="77777777" w:rsidR="00885FC6" w:rsidRDefault="00885FC6" w:rsidP="003F07D0">
            <w:pPr>
              <w:spacing w:before="0" w:after="0" w:line="276" w:lineRule="auto"/>
              <w:jc w:val="center"/>
              <w:rPr>
                <w:sz w:val="20"/>
                <w:lang w:val="en-US"/>
              </w:rPr>
            </w:pPr>
            <w:r>
              <w:rPr>
                <w:sz w:val="20"/>
                <w:lang w:val="en-US"/>
              </w:rPr>
              <w:t>T(</w:t>
            </w:r>
            <w:r>
              <w:rPr>
                <w:sz w:val="20"/>
              </w:rPr>
              <w:t>36</w:t>
            </w:r>
            <w:r>
              <w:rPr>
                <w:sz w:val="20"/>
                <w:lang w:val="en-US"/>
              </w:rPr>
              <w:t>)</w:t>
            </w:r>
          </w:p>
        </w:tc>
        <w:tc>
          <w:tcPr>
            <w:tcW w:w="1335" w:type="pct"/>
            <w:shd w:val="clear" w:color="auto" w:fill="auto"/>
          </w:tcPr>
          <w:p w14:paraId="58E6A16F" w14:textId="77777777" w:rsidR="00885FC6" w:rsidRPr="00BE0744" w:rsidRDefault="00885FC6" w:rsidP="003F07D0">
            <w:pPr>
              <w:spacing w:before="0" w:after="0" w:line="276" w:lineRule="auto"/>
              <w:rPr>
                <w:sz w:val="20"/>
              </w:rPr>
            </w:pPr>
            <w:r>
              <w:rPr>
                <w:sz w:val="20"/>
              </w:rPr>
              <w:t>Идентификационный код закупки</w:t>
            </w:r>
          </w:p>
        </w:tc>
        <w:tc>
          <w:tcPr>
            <w:tcW w:w="1341" w:type="pct"/>
            <w:shd w:val="clear" w:color="auto" w:fill="auto"/>
          </w:tcPr>
          <w:p w14:paraId="22CBF319" w14:textId="77777777" w:rsidR="00885FC6" w:rsidRPr="00885FC6" w:rsidRDefault="00885FC6" w:rsidP="003F07D0">
            <w:pPr>
              <w:spacing w:before="0" w:after="0" w:line="276" w:lineRule="auto"/>
              <w:rPr>
                <w:sz w:val="20"/>
              </w:rPr>
            </w:pPr>
            <w:r>
              <w:rPr>
                <w:sz w:val="20"/>
              </w:rPr>
              <w:t xml:space="preserve">Шаблон значения: </w:t>
            </w:r>
            <w:r w:rsidRPr="00F849BD">
              <w:rPr>
                <w:sz w:val="20"/>
              </w:rPr>
              <w:t>\</w:t>
            </w:r>
            <w:r w:rsidRPr="00F849BD">
              <w:rPr>
                <w:sz w:val="20"/>
                <w:lang w:val="en-US"/>
              </w:rPr>
              <w:t>d</w:t>
            </w:r>
            <w:r w:rsidRPr="00885FC6">
              <w:rPr>
                <w:sz w:val="20"/>
              </w:rPr>
              <w:t>{</w:t>
            </w:r>
            <w:r>
              <w:rPr>
                <w:sz w:val="20"/>
              </w:rPr>
              <w:t>36</w:t>
            </w:r>
            <w:r w:rsidRPr="00885FC6">
              <w:rPr>
                <w:sz w:val="20"/>
              </w:rPr>
              <w:t>}</w:t>
            </w:r>
          </w:p>
          <w:p w14:paraId="0539BC69" w14:textId="77777777" w:rsidR="00885FC6" w:rsidRDefault="00885FC6" w:rsidP="003F07D0">
            <w:pPr>
              <w:spacing w:before="0" w:after="0" w:line="276" w:lineRule="auto"/>
              <w:rPr>
                <w:sz w:val="20"/>
              </w:rPr>
            </w:pPr>
          </w:p>
          <w:p w14:paraId="12FDAFB6" w14:textId="77777777" w:rsidR="00343E2D" w:rsidRPr="00D136B2" w:rsidRDefault="00343E2D" w:rsidP="003F07D0">
            <w:pPr>
              <w:spacing w:before="0" w:after="0" w:line="276" w:lineRule="auto"/>
              <w:rPr>
                <w:sz w:val="20"/>
              </w:rPr>
            </w:pPr>
            <w:r w:rsidRPr="00D136B2">
              <w:rPr>
                <w:sz w:val="20"/>
              </w:rPr>
              <w:t>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заполнение, при этом контролируется на уникальность.</w:t>
            </w:r>
          </w:p>
          <w:p w14:paraId="294A8900" w14:textId="77777777" w:rsidR="00885FC6" w:rsidRDefault="00343E2D" w:rsidP="003F07D0">
            <w:pPr>
              <w:spacing w:before="0" w:after="0" w:line="276" w:lineRule="auto"/>
              <w:rPr>
                <w:sz w:val="20"/>
              </w:rPr>
            </w:pPr>
            <w:r w:rsidRPr="00D136B2">
              <w:rPr>
                <w:sz w:val="20"/>
              </w:rPr>
              <w:t xml:space="preserve">Если извещение сформировано на основании позиции плана-графика закупок с 01.01.2020 </w:t>
            </w:r>
            <w:r w:rsidRPr="00D136B2">
              <w:rPr>
                <w:sz w:val="20"/>
              </w:rPr>
              <w:lastRenderedPageBreak/>
              <w:t>(заполнен блок tenderPlan2020Info), то при приеме значение  контролируется  на соответствие ИКЗ в позиции плана-графика закупок с 01.01.2020 за исключением порядкового номера закупки (27-29 разряды)</w:t>
            </w:r>
          </w:p>
        </w:tc>
      </w:tr>
      <w:tr w:rsidR="00B13401" w:rsidRPr="001A4780" w14:paraId="3650E413" w14:textId="77777777" w:rsidTr="0023280D">
        <w:tc>
          <w:tcPr>
            <w:tcW w:w="793" w:type="pct"/>
            <w:shd w:val="clear" w:color="auto" w:fill="auto"/>
          </w:tcPr>
          <w:p w14:paraId="7B5D4D76" w14:textId="77777777" w:rsidR="00B13401" w:rsidRPr="001A4780" w:rsidRDefault="00B13401" w:rsidP="003F07D0">
            <w:pPr>
              <w:spacing w:before="0" w:after="0" w:line="276" w:lineRule="auto"/>
              <w:rPr>
                <w:sz w:val="20"/>
              </w:rPr>
            </w:pPr>
          </w:p>
        </w:tc>
        <w:tc>
          <w:tcPr>
            <w:tcW w:w="827" w:type="pct"/>
            <w:gridSpan w:val="2"/>
            <w:shd w:val="clear" w:color="auto" w:fill="auto"/>
          </w:tcPr>
          <w:p w14:paraId="4571B0D6" w14:textId="77777777" w:rsidR="00B13401" w:rsidRPr="00173372" w:rsidRDefault="00B13401" w:rsidP="003F07D0">
            <w:pPr>
              <w:spacing w:before="0" w:after="0" w:line="276" w:lineRule="auto"/>
              <w:rPr>
                <w:sz w:val="20"/>
              </w:rPr>
            </w:pPr>
            <w:r w:rsidRPr="00182A57">
              <w:rPr>
                <w:sz w:val="20"/>
              </w:rPr>
              <w:t>IKZInfo</w:t>
            </w:r>
          </w:p>
        </w:tc>
        <w:tc>
          <w:tcPr>
            <w:tcW w:w="256" w:type="pct"/>
            <w:shd w:val="clear" w:color="auto" w:fill="auto"/>
          </w:tcPr>
          <w:p w14:paraId="3599DD15" w14:textId="77777777" w:rsidR="00B13401" w:rsidRDefault="00B13401" w:rsidP="003F07D0">
            <w:pPr>
              <w:spacing w:before="0" w:after="0" w:line="276" w:lineRule="auto"/>
              <w:jc w:val="center"/>
              <w:rPr>
                <w:sz w:val="20"/>
                <w:lang w:val="en-US"/>
              </w:rPr>
            </w:pPr>
            <w:r>
              <w:rPr>
                <w:sz w:val="20"/>
              </w:rPr>
              <w:t>Н</w:t>
            </w:r>
          </w:p>
        </w:tc>
        <w:tc>
          <w:tcPr>
            <w:tcW w:w="448" w:type="pct"/>
            <w:gridSpan w:val="2"/>
            <w:shd w:val="clear" w:color="auto" w:fill="auto"/>
          </w:tcPr>
          <w:p w14:paraId="6AC33236" w14:textId="77777777" w:rsidR="00B13401" w:rsidRDefault="00B13401" w:rsidP="003F07D0">
            <w:pPr>
              <w:spacing w:before="0" w:after="0" w:line="276" w:lineRule="auto"/>
              <w:jc w:val="center"/>
              <w:rPr>
                <w:sz w:val="20"/>
                <w:lang w:val="en-US"/>
              </w:rPr>
            </w:pPr>
            <w:r w:rsidRPr="001A4780">
              <w:rPr>
                <w:sz w:val="20"/>
              </w:rPr>
              <w:t>S</w:t>
            </w:r>
          </w:p>
        </w:tc>
        <w:tc>
          <w:tcPr>
            <w:tcW w:w="1335" w:type="pct"/>
            <w:shd w:val="clear" w:color="auto" w:fill="auto"/>
          </w:tcPr>
          <w:p w14:paraId="5D6A3BAD" w14:textId="77777777" w:rsidR="00B13401" w:rsidRDefault="00B13401" w:rsidP="003F07D0">
            <w:pPr>
              <w:spacing w:before="0" w:after="0" w:line="276" w:lineRule="auto"/>
              <w:rPr>
                <w:sz w:val="20"/>
              </w:rPr>
            </w:pPr>
            <w:r w:rsidRPr="00182A57">
              <w:rPr>
                <w:sz w:val="20"/>
              </w:rPr>
              <w:t>Сведен</w:t>
            </w:r>
            <w:r>
              <w:rPr>
                <w:sz w:val="20"/>
              </w:rPr>
              <w:t>ия для формирования ИКЗ закупки</w:t>
            </w:r>
          </w:p>
        </w:tc>
        <w:tc>
          <w:tcPr>
            <w:tcW w:w="1341" w:type="pct"/>
            <w:shd w:val="clear" w:color="auto" w:fill="auto"/>
          </w:tcPr>
          <w:p w14:paraId="4F803191" w14:textId="77777777" w:rsidR="00B13401" w:rsidRDefault="00B13401" w:rsidP="003F07D0">
            <w:pPr>
              <w:spacing w:before="0" w:after="0" w:line="276" w:lineRule="auto"/>
              <w:rPr>
                <w:sz w:val="20"/>
              </w:rPr>
            </w:pPr>
            <w:r w:rsidRPr="00182A57">
              <w:rPr>
                <w:sz w:val="20"/>
              </w:rPr>
              <w:t>Блок обязателен для заполнения для извещений, первая версия которых размещается после выхода версии ЕИС 10.0</w:t>
            </w:r>
          </w:p>
          <w:p w14:paraId="03FA59BA" w14:textId="77777777" w:rsidR="00B13401" w:rsidRDefault="00D8018B" w:rsidP="003F07D0">
            <w:pPr>
              <w:spacing w:before="0" w:after="0" w:line="276" w:lineRule="auto"/>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D8018B" w:rsidRPr="001A4780" w14:paraId="7E696D56" w14:textId="77777777" w:rsidTr="0023280D">
        <w:tc>
          <w:tcPr>
            <w:tcW w:w="793" w:type="pct"/>
            <w:vMerge w:val="restart"/>
            <w:shd w:val="clear" w:color="auto" w:fill="auto"/>
          </w:tcPr>
          <w:p w14:paraId="584A8CE2" w14:textId="77777777" w:rsidR="00D8018B" w:rsidRPr="00D8018B" w:rsidRDefault="00D8018B" w:rsidP="003F07D0">
            <w:pPr>
              <w:spacing w:before="0" w:after="0" w:line="276" w:lineRule="auto"/>
              <w:rPr>
                <w:sz w:val="20"/>
              </w:rPr>
            </w:pPr>
            <w:r>
              <w:rPr>
                <w:sz w:val="20"/>
              </w:rPr>
              <w:t>Блок необязателен для заполнения</w:t>
            </w:r>
          </w:p>
          <w:p w14:paraId="3F0BAE17" w14:textId="77777777" w:rsidR="00D8018B" w:rsidRDefault="00D8018B" w:rsidP="003F07D0">
            <w:pPr>
              <w:spacing w:before="0" w:after="0" w:line="276" w:lineRule="auto"/>
              <w:rPr>
                <w:sz w:val="20"/>
              </w:rPr>
            </w:pPr>
          </w:p>
          <w:p w14:paraId="3E228917" w14:textId="77777777" w:rsidR="00D8018B" w:rsidRPr="001A4780" w:rsidRDefault="00D8018B" w:rsidP="003F07D0">
            <w:pPr>
              <w:spacing w:before="0" w:after="0" w:line="276" w:lineRule="auto"/>
              <w:rPr>
                <w:sz w:val="20"/>
              </w:rPr>
            </w:pPr>
            <w:r>
              <w:rPr>
                <w:sz w:val="20"/>
              </w:rPr>
              <w:t>Допустимо указание только одного элемента</w:t>
            </w:r>
          </w:p>
        </w:tc>
        <w:tc>
          <w:tcPr>
            <w:tcW w:w="827" w:type="pct"/>
            <w:gridSpan w:val="2"/>
            <w:shd w:val="clear" w:color="auto" w:fill="auto"/>
          </w:tcPr>
          <w:p w14:paraId="4DF1FDF0" w14:textId="77777777" w:rsidR="00D8018B" w:rsidRPr="00BE0744" w:rsidRDefault="00D8018B" w:rsidP="003F07D0">
            <w:pPr>
              <w:spacing w:before="0" w:after="0" w:line="276" w:lineRule="auto"/>
              <w:rPr>
                <w:sz w:val="20"/>
              </w:rPr>
            </w:pPr>
            <w:r w:rsidRPr="00AF379C">
              <w:rPr>
                <w:sz w:val="20"/>
              </w:rPr>
              <w:t>tenderPlanInfo</w:t>
            </w:r>
          </w:p>
        </w:tc>
        <w:tc>
          <w:tcPr>
            <w:tcW w:w="256" w:type="pct"/>
            <w:shd w:val="clear" w:color="auto" w:fill="auto"/>
          </w:tcPr>
          <w:p w14:paraId="57A7BE12" w14:textId="77777777" w:rsidR="00D8018B" w:rsidRDefault="00672D62" w:rsidP="003F07D0">
            <w:pPr>
              <w:spacing w:before="0" w:after="0" w:line="276" w:lineRule="auto"/>
              <w:jc w:val="center"/>
              <w:rPr>
                <w:sz w:val="20"/>
                <w:lang w:val="en-US"/>
              </w:rPr>
            </w:pPr>
            <w:r>
              <w:rPr>
                <w:sz w:val="20"/>
              </w:rPr>
              <w:t>О</w:t>
            </w:r>
          </w:p>
        </w:tc>
        <w:tc>
          <w:tcPr>
            <w:tcW w:w="448" w:type="pct"/>
            <w:gridSpan w:val="2"/>
            <w:shd w:val="clear" w:color="auto" w:fill="auto"/>
          </w:tcPr>
          <w:p w14:paraId="5933A93B" w14:textId="77777777" w:rsidR="00D8018B" w:rsidRDefault="00D8018B" w:rsidP="003F07D0">
            <w:pPr>
              <w:spacing w:before="0" w:after="0" w:line="276" w:lineRule="auto"/>
              <w:jc w:val="center"/>
              <w:rPr>
                <w:sz w:val="20"/>
                <w:lang w:val="en-US"/>
              </w:rPr>
            </w:pPr>
            <w:r w:rsidRPr="001A4780">
              <w:rPr>
                <w:sz w:val="20"/>
              </w:rPr>
              <w:t>S</w:t>
            </w:r>
          </w:p>
        </w:tc>
        <w:tc>
          <w:tcPr>
            <w:tcW w:w="1335" w:type="pct"/>
            <w:shd w:val="clear" w:color="auto" w:fill="auto"/>
          </w:tcPr>
          <w:p w14:paraId="2DF01D78" w14:textId="77777777" w:rsidR="00D8018B" w:rsidRPr="00BE0744" w:rsidRDefault="00D8018B" w:rsidP="003F07D0">
            <w:pPr>
              <w:spacing w:before="0" w:after="0" w:line="276" w:lineRule="auto"/>
              <w:rPr>
                <w:sz w:val="20"/>
              </w:rPr>
            </w:pPr>
            <w:r w:rsidRPr="00AF379C">
              <w:rPr>
                <w:sz w:val="20"/>
              </w:rPr>
              <w:t>Сведения о связи с позицией плана-графика</w:t>
            </w:r>
          </w:p>
        </w:tc>
        <w:tc>
          <w:tcPr>
            <w:tcW w:w="1341" w:type="pct"/>
            <w:shd w:val="clear" w:color="auto" w:fill="auto"/>
          </w:tcPr>
          <w:p w14:paraId="6FA740AF" w14:textId="77777777" w:rsidR="00D8018B" w:rsidRDefault="00D8018B" w:rsidP="003F07D0">
            <w:pPr>
              <w:spacing w:before="0" w:after="0" w:line="276" w:lineRule="auto"/>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D8018B" w:rsidRPr="001A4780" w14:paraId="1EFC758F" w14:textId="77777777" w:rsidTr="0023280D">
        <w:tc>
          <w:tcPr>
            <w:tcW w:w="793" w:type="pct"/>
            <w:vMerge/>
            <w:shd w:val="clear" w:color="auto" w:fill="auto"/>
          </w:tcPr>
          <w:p w14:paraId="2D946E82" w14:textId="77777777" w:rsidR="00D8018B" w:rsidRPr="001A4780" w:rsidRDefault="00D8018B" w:rsidP="003F07D0">
            <w:pPr>
              <w:spacing w:before="0" w:after="0" w:line="276" w:lineRule="auto"/>
              <w:rPr>
                <w:sz w:val="20"/>
              </w:rPr>
            </w:pPr>
          </w:p>
        </w:tc>
        <w:tc>
          <w:tcPr>
            <w:tcW w:w="827" w:type="pct"/>
            <w:gridSpan w:val="2"/>
            <w:shd w:val="clear" w:color="auto" w:fill="auto"/>
          </w:tcPr>
          <w:p w14:paraId="32604B37" w14:textId="77777777" w:rsidR="00D8018B" w:rsidRPr="00AF379C" w:rsidRDefault="00D8018B" w:rsidP="003F07D0">
            <w:pPr>
              <w:spacing w:before="0" w:after="0" w:line="276" w:lineRule="auto"/>
              <w:rPr>
                <w:sz w:val="20"/>
              </w:rPr>
            </w:pPr>
            <w:r w:rsidRPr="00182A57">
              <w:rPr>
                <w:sz w:val="20"/>
              </w:rPr>
              <w:t>tenderPlan2020Info</w:t>
            </w:r>
          </w:p>
        </w:tc>
        <w:tc>
          <w:tcPr>
            <w:tcW w:w="256" w:type="pct"/>
            <w:shd w:val="clear" w:color="auto" w:fill="auto"/>
          </w:tcPr>
          <w:p w14:paraId="33325C97" w14:textId="77777777" w:rsidR="00D8018B" w:rsidRDefault="00D8018B" w:rsidP="003F07D0">
            <w:pPr>
              <w:spacing w:before="0" w:after="0" w:line="276" w:lineRule="auto"/>
              <w:jc w:val="center"/>
              <w:rPr>
                <w:sz w:val="20"/>
              </w:rPr>
            </w:pPr>
            <w:r>
              <w:rPr>
                <w:sz w:val="20"/>
              </w:rPr>
              <w:t>О</w:t>
            </w:r>
          </w:p>
        </w:tc>
        <w:tc>
          <w:tcPr>
            <w:tcW w:w="448" w:type="pct"/>
            <w:gridSpan w:val="2"/>
            <w:shd w:val="clear" w:color="auto" w:fill="auto"/>
          </w:tcPr>
          <w:p w14:paraId="2E16DE01" w14:textId="77777777" w:rsidR="00D8018B" w:rsidRPr="001A4780" w:rsidRDefault="00D8018B" w:rsidP="003F07D0">
            <w:pPr>
              <w:spacing w:before="0" w:after="0" w:line="276" w:lineRule="auto"/>
              <w:jc w:val="center"/>
              <w:rPr>
                <w:sz w:val="20"/>
              </w:rPr>
            </w:pPr>
            <w:r w:rsidRPr="001A4780">
              <w:rPr>
                <w:sz w:val="20"/>
              </w:rPr>
              <w:t>S</w:t>
            </w:r>
          </w:p>
        </w:tc>
        <w:tc>
          <w:tcPr>
            <w:tcW w:w="1335" w:type="pct"/>
            <w:shd w:val="clear" w:color="auto" w:fill="auto"/>
          </w:tcPr>
          <w:p w14:paraId="3E4F9B57" w14:textId="77777777" w:rsidR="00D8018B" w:rsidRPr="00AF379C" w:rsidRDefault="00D8018B" w:rsidP="003F07D0">
            <w:pPr>
              <w:spacing w:before="0" w:after="0" w:line="276" w:lineRule="auto"/>
              <w:rPr>
                <w:sz w:val="20"/>
              </w:rPr>
            </w:pPr>
            <w:r w:rsidRPr="00182A57">
              <w:rPr>
                <w:sz w:val="20"/>
              </w:rPr>
              <w:t>Сведения о связи с позицией плана-графика закупок с 01.01.2020</w:t>
            </w:r>
          </w:p>
        </w:tc>
        <w:tc>
          <w:tcPr>
            <w:tcW w:w="1341" w:type="pct"/>
            <w:shd w:val="clear" w:color="auto" w:fill="auto"/>
          </w:tcPr>
          <w:p w14:paraId="0F071D51" w14:textId="77777777" w:rsidR="00D8018B" w:rsidRDefault="00D8018B" w:rsidP="003F07D0">
            <w:pPr>
              <w:spacing w:before="0" w:after="0" w:line="276" w:lineRule="auto"/>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5810DD" w:rsidRPr="001A4780" w14:paraId="2CE22804" w14:textId="77777777" w:rsidTr="0023280D">
        <w:tc>
          <w:tcPr>
            <w:tcW w:w="793" w:type="pct"/>
            <w:shd w:val="clear" w:color="auto" w:fill="auto"/>
          </w:tcPr>
          <w:p w14:paraId="5636AD37" w14:textId="77777777" w:rsidR="005810DD" w:rsidRPr="001A4780" w:rsidRDefault="005810DD" w:rsidP="003F07D0">
            <w:pPr>
              <w:spacing w:before="0" w:after="0" w:line="276" w:lineRule="auto"/>
              <w:rPr>
                <w:sz w:val="20"/>
              </w:rPr>
            </w:pPr>
          </w:p>
        </w:tc>
        <w:tc>
          <w:tcPr>
            <w:tcW w:w="827" w:type="pct"/>
            <w:gridSpan w:val="2"/>
            <w:shd w:val="clear" w:color="auto" w:fill="auto"/>
          </w:tcPr>
          <w:p w14:paraId="0A9FEEA6" w14:textId="77777777" w:rsidR="005810DD" w:rsidRPr="00AF379C" w:rsidRDefault="005810DD" w:rsidP="003F07D0">
            <w:pPr>
              <w:spacing w:before="0" w:after="0" w:line="276" w:lineRule="auto"/>
              <w:rPr>
                <w:sz w:val="20"/>
              </w:rPr>
            </w:pPr>
            <w:r w:rsidRPr="0026648D">
              <w:rPr>
                <w:sz w:val="20"/>
              </w:rPr>
              <w:t>contractExecutionPaymentPlan</w:t>
            </w:r>
          </w:p>
        </w:tc>
        <w:tc>
          <w:tcPr>
            <w:tcW w:w="256" w:type="pct"/>
            <w:shd w:val="clear" w:color="auto" w:fill="auto"/>
          </w:tcPr>
          <w:p w14:paraId="34931DB6" w14:textId="77777777" w:rsidR="005810DD" w:rsidRDefault="005810DD" w:rsidP="003F07D0">
            <w:pPr>
              <w:spacing w:before="0" w:after="0" w:line="276" w:lineRule="auto"/>
              <w:jc w:val="center"/>
              <w:rPr>
                <w:sz w:val="20"/>
              </w:rPr>
            </w:pPr>
            <w:r>
              <w:rPr>
                <w:sz w:val="20"/>
              </w:rPr>
              <w:t>Н</w:t>
            </w:r>
          </w:p>
        </w:tc>
        <w:tc>
          <w:tcPr>
            <w:tcW w:w="448" w:type="pct"/>
            <w:gridSpan w:val="2"/>
            <w:shd w:val="clear" w:color="auto" w:fill="auto"/>
          </w:tcPr>
          <w:p w14:paraId="0AE7ACEE" w14:textId="77777777" w:rsidR="005810DD" w:rsidRPr="001A4780" w:rsidRDefault="005810DD" w:rsidP="003F07D0">
            <w:pPr>
              <w:spacing w:before="0" w:after="0" w:line="276" w:lineRule="auto"/>
              <w:jc w:val="center"/>
              <w:rPr>
                <w:sz w:val="20"/>
              </w:rPr>
            </w:pPr>
            <w:r w:rsidRPr="001A4780">
              <w:rPr>
                <w:sz w:val="20"/>
              </w:rPr>
              <w:t>S</w:t>
            </w:r>
          </w:p>
        </w:tc>
        <w:tc>
          <w:tcPr>
            <w:tcW w:w="1335" w:type="pct"/>
            <w:shd w:val="clear" w:color="auto" w:fill="auto"/>
          </w:tcPr>
          <w:p w14:paraId="74E1E9D2" w14:textId="77777777" w:rsidR="005810DD" w:rsidRPr="00AF379C" w:rsidRDefault="005810DD" w:rsidP="003F07D0">
            <w:pPr>
              <w:spacing w:before="0" w:after="0" w:line="276" w:lineRule="auto"/>
              <w:rPr>
                <w:sz w:val="20"/>
              </w:rPr>
            </w:pPr>
            <w:r w:rsidRPr="00DA18D6">
              <w:rPr>
                <w:sz w:val="20"/>
              </w:rPr>
              <w:t>П</w:t>
            </w:r>
            <w:r>
              <w:rPr>
                <w:sz w:val="20"/>
              </w:rPr>
              <w:t>лан оплаты исполнения контракта</w:t>
            </w:r>
          </w:p>
        </w:tc>
        <w:tc>
          <w:tcPr>
            <w:tcW w:w="1341" w:type="pct"/>
            <w:shd w:val="clear" w:color="auto" w:fill="auto"/>
          </w:tcPr>
          <w:p w14:paraId="19D40272" w14:textId="77777777" w:rsidR="005810DD" w:rsidRDefault="005810DD" w:rsidP="003F07D0">
            <w:pPr>
              <w:spacing w:before="0" w:after="0" w:line="276" w:lineRule="auto"/>
              <w:rPr>
                <w:sz w:val="20"/>
              </w:rPr>
            </w:pPr>
            <w:r w:rsidRPr="00DA18D6">
              <w:rPr>
                <w:sz w:val="20"/>
              </w:rPr>
              <w:t>Блок обязателен для заполнения для извещений, первая версия которых размещается после выхода версии ЕИС 10.0</w:t>
            </w:r>
          </w:p>
          <w:p w14:paraId="756E8B47" w14:textId="77777777" w:rsidR="005810DD" w:rsidRPr="002108DB" w:rsidRDefault="005810DD" w:rsidP="003F07D0">
            <w:pPr>
              <w:spacing w:before="0" w:after="0" w:line="276" w:lineRule="auto"/>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093B81" w:rsidRPr="001A4780" w14:paraId="539B7E6C" w14:textId="77777777" w:rsidTr="0023280D">
        <w:tc>
          <w:tcPr>
            <w:tcW w:w="793" w:type="pct"/>
            <w:shd w:val="clear" w:color="auto" w:fill="auto"/>
          </w:tcPr>
          <w:p w14:paraId="7B25F9CA" w14:textId="77777777" w:rsidR="00093B81" w:rsidRPr="001A4780" w:rsidRDefault="00093B81" w:rsidP="003F07D0">
            <w:pPr>
              <w:spacing w:before="0" w:after="0" w:line="276" w:lineRule="auto"/>
              <w:rPr>
                <w:sz w:val="20"/>
              </w:rPr>
            </w:pPr>
          </w:p>
        </w:tc>
        <w:tc>
          <w:tcPr>
            <w:tcW w:w="827" w:type="pct"/>
            <w:gridSpan w:val="2"/>
            <w:shd w:val="clear" w:color="auto" w:fill="auto"/>
          </w:tcPr>
          <w:p w14:paraId="7AECC080" w14:textId="77777777" w:rsidR="00093B81" w:rsidRPr="00BE0744" w:rsidRDefault="00093B81" w:rsidP="003F07D0">
            <w:pPr>
              <w:spacing w:before="0" w:after="0" w:line="276" w:lineRule="auto"/>
              <w:rPr>
                <w:sz w:val="20"/>
              </w:rPr>
            </w:pPr>
            <w:r w:rsidRPr="00AF379C">
              <w:rPr>
                <w:sz w:val="20"/>
              </w:rPr>
              <w:t>budgetFinancings</w:t>
            </w:r>
          </w:p>
        </w:tc>
        <w:tc>
          <w:tcPr>
            <w:tcW w:w="256" w:type="pct"/>
            <w:shd w:val="clear" w:color="auto" w:fill="auto"/>
          </w:tcPr>
          <w:p w14:paraId="67A1F418" w14:textId="77777777" w:rsidR="00093B81" w:rsidRDefault="00093B81" w:rsidP="003F07D0">
            <w:pPr>
              <w:spacing w:before="0" w:after="0" w:line="276" w:lineRule="auto"/>
              <w:jc w:val="center"/>
              <w:rPr>
                <w:sz w:val="20"/>
                <w:lang w:val="en-US"/>
              </w:rPr>
            </w:pPr>
            <w:r>
              <w:rPr>
                <w:sz w:val="20"/>
              </w:rPr>
              <w:t>Н</w:t>
            </w:r>
          </w:p>
        </w:tc>
        <w:tc>
          <w:tcPr>
            <w:tcW w:w="448" w:type="pct"/>
            <w:gridSpan w:val="2"/>
            <w:shd w:val="clear" w:color="auto" w:fill="auto"/>
          </w:tcPr>
          <w:p w14:paraId="4B1E37D3" w14:textId="77777777" w:rsidR="00093B81" w:rsidRDefault="00093B81" w:rsidP="003F07D0">
            <w:pPr>
              <w:spacing w:before="0" w:after="0" w:line="276" w:lineRule="auto"/>
              <w:jc w:val="center"/>
              <w:rPr>
                <w:sz w:val="20"/>
                <w:lang w:val="en-US"/>
              </w:rPr>
            </w:pPr>
            <w:r w:rsidRPr="001A4780">
              <w:rPr>
                <w:sz w:val="20"/>
              </w:rPr>
              <w:t>S</w:t>
            </w:r>
          </w:p>
        </w:tc>
        <w:tc>
          <w:tcPr>
            <w:tcW w:w="1335" w:type="pct"/>
            <w:shd w:val="clear" w:color="auto" w:fill="auto"/>
          </w:tcPr>
          <w:p w14:paraId="61508433" w14:textId="77777777" w:rsidR="00093B81" w:rsidRPr="00BE0744" w:rsidRDefault="00093B81" w:rsidP="003F07D0">
            <w:pPr>
              <w:spacing w:before="0" w:after="0" w:line="276" w:lineRule="auto"/>
              <w:rPr>
                <w:sz w:val="20"/>
              </w:rPr>
            </w:pPr>
            <w:r w:rsidRPr="00AF379C">
              <w:rPr>
                <w:sz w:val="20"/>
              </w:rPr>
              <w:t>План исполнения контракта за счет бюджетных средств</w:t>
            </w:r>
          </w:p>
        </w:tc>
        <w:tc>
          <w:tcPr>
            <w:tcW w:w="1341" w:type="pct"/>
            <w:shd w:val="clear" w:color="auto" w:fill="auto"/>
          </w:tcPr>
          <w:p w14:paraId="68EC7D9A" w14:textId="77777777" w:rsidR="00093B81" w:rsidRDefault="002108DB" w:rsidP="003F07D0">
            <w:pPr>
              <w:spacing w:before="0" w:after="0" w:line="276" w:lineRule="auto"/>
              <w:rPr>
                <w:sz w:val="20"/>
              </w:rPr>
            </w:pPr>
            <w:r w:rsidRPr="002108DB">
              <w:rPr>
                <w:sz w:val="20"/>
              </w:rPr>
              <w:t>Игнорируется при приеме. Оставлен для обратной совместимости</w:t>
            </w:r>
          </w:p>
        </w:tc>
      </w:tr>
      <w:tr w:rsidR="00875D9D" w:rsidRPr="001A4780" w14:paraId="565AA75D" w14:textId="77777777" w:rsidTr="0023280D">
        <w:tc>
          <w:tcPr>
            <w:tcW w:w="793" w:type="pct"/>
            <w:shd w:val="clear" w:color="auto" w:fill="auto"/>
          </w:tcPr>
          <w:p w14:paraId="0F4DCA48" w14:textId="77777777" w:rsidR="00875D9D" w:rsidRPr="001A4780" w:rsidRDefault="00875D9D" w:rsidP="003F07D0">
            <w:pPr>
              <w:spacing w:before="0" w:after="0" w:line="276" w:lineRule="auto"/>
              <w:rPr>
                <w:sz w:val="20"/>
              </w:rPr>
            </w:pPr>
          </w:p>
        </w:tc>
        <w:tc>
          <w:tcPr>
            <w:tcW w:w="827" w:type="pct"/>
            <w:gridSpan w:val="2"/>
            <w:shd w:val="clear" w:color="auto" w:fill="auto"/>
          </w:tcPr>
          <w:p w14:paraId="3655E5DA" w14:textId="77777777" w:rsidR="00875D9D" w:rsidRPr="00BE0744" w:rsidRDefault="00875D9D" w:rsidP="003F07D0">
            <w:pPr>
              <w:spacing w:before="0" w:after="0" w:line="276" w:lineRule="auto"/>
              <w:rPr>
                <w:sz w:val="20"/>
              </w:rPr>
            </w:pPr>
            <w:r w:rsidRPr="00AF379C">
              <w:rPr>
                <w:sz w:val="20"/>
              </w:rPr>
              <w:t>nonbudgetFinancings</w:t>
            </w:r>
          </w:p>
        </w:tc>
        <w:tc>
          <w:tcPr>
            <w:tcW w:w="256" w:type="pct"/>
            <w:shd w:val="clear" w:color="auto" w:fill="auto"/>
          </w:tcPr>
          <w:p w14:paraId="185FB0CB" w14:textId="77777777" w:rsidR="00875D9D" w:rsidRDefault="00875D9D" w:rsidP="003F07D0">
            <w:pPr>
              <w:spacing w:before="0" w:after="0" w:line="276" w:lineRule="auto"/>
              <w:jc w:val="center"/>
              <w:rPr>
                <w:sz w:val="20"/>
                <w:lang w:val="en-US"/>
              </w:rPr>
            </w:pPr>
            <w:r>
              <w:rPr>
                <w:sz w:val="20"/>
              </w:rPr>
              <w:t>Н</w:t>
            </w:r>
          </w:p>
        </w:tc>
        <w:tc>
          <w:tcPr>
            <w:tcW w:w="448" w:type="pct"/>
            <w:gridSpan w:val="2"/>
            <w:shd w:val="clear" w:color="auto" w:fill="auto"/>
          </w:tcPr>
          <w:p w14:paraId="2A0E11FF" w14:textId="77777777" w:rsidR="00875D9D" w:rsidRDefault="00875D9D" w:rsidP="003F07D0">
            <w:pPr>
              <w:spacing w:before="0" w:after="0" w:line="276" w:lineRule="auto"/>
              <w:jc w:val="center"/>
              <w:rPr>
                <w:sz w:val="20"/>
                <w:lang w:val="en-US"/>
              </w:rPr>
            </w:pPr>
            <w:r w:rsidRPr="001A4780">
              <w:rPr>
                <w:sz w:val="20"/>
              </w:rPr>
              <w:t>S</w:t>
            </w:r>
          </w:p>
        </w:tc>
        <w:tc>
          <w:tcPr>
            <w:tcW w:w="1335" w:type="pct"/>
            <w:shd w:val="clear" w:color="auto" w:fill="auto"/>
          </w:tcPr>
          <w:p w14:paraId="78D52A97" w14:textId="77777777" w:rsidR="00875D9D" w:rsidRPr="00BE0744" w:rsidRDefault="00875D9D" w:rsidP="003F07D0">
            <w:pPr>
              <w:spacing w:before="0" w:after="0" w:line="276" w:lineRule="auto"/>
              <w:rPr>
                <w:sz w:val="20"/>
              </w:rPr>
            </w:pPr>
            <w:r w:rsidRPr="00AF379C">
              <w:rPr>
                <w:sz w:val="20"/>
              </w:rPr>
              <w:t>План исполнения контракта за счет внебюджетных средств</w:t>
            </w:r>
          </w:p>
        </w:tc>
        <w:tc>
          <w:tcPr>
            <w:tcW w:w="1341" w:type="pct"/>
            <w:shd w:val="clear" w:color="auto" w:fill="auto"/>
          </w:tcPr>
          <w:p w14:paraId="24CFE396" w14:textId="77777777" w:rsidR="00875D9D" w:rsidRPr="002108DB" w:rsidRDefault="002108DB" w:rsidP="003F07D0">
            <w:pPr>
              <w:spacing w:before="0" w:after="0" w:line="276" w:lineRule="auto"/>
              <w:rPr>
                <w:sz w:val="20"/>
              </w:rPr>
            </w:pPr>
            <w:r w:rsidRPr="002108DB">
              <w:rPr>
                <w:sz w:val="20"/>
              </w:rPr>
              <w:t>Игнорируется при приеме. Оставлен для обратной совместимости</w:t>
            </w:r>
          </w:p>
        </w:tc>
      </w:tr>
      <w:tr w:rsidR="00875D9D" w:rsidRPr="001A4780" w14:paraId="04DEB2D0" w14:textId="77777777" w:rsidTr="0023280D">
        <w:tc>
          <w:tcPr>
            <w:tcW w:w="793" w:type="pct"/>
            <w:shd w:val="clear" w:color="auto" w:fill="auto"/>
          </w:tcPr>
          <w:p w14:paraId="6ED38BA0" w14:textId="77777777" w:rsidR="00875D9D" w:rsidRPr="001A4780" w:rsidRDefault="00875D9D" w:rsidP="003F07D0">
            <w:pPr>
              <w:spacing w:before="0" w:after="0" w:line="276" w:lineRule="auto"/>
              <w:rPr>
                <w:sz w:val="20"/>
              </w:rPr>
            </w:pPr>
          </w:p>
        </w:tc>
        <w:tc>
          <w:tcPr>
            <w:tcW w:w="827" w:type="pct"/>
            <w:gridSpan w:val="2"/>
            <w:shd w:val="clear" w:color="auto" w:fill="auto"/>
          </w:tcPr>
          <w:p w14:paraId="44A06818" w14:textId="77777777" w:rsidR="00875D9D" w:rsidRPr="00BE0744" w:rsidRDefault="00875D9D" w:rsidP="003F07D0">
            <w:pPr>
              <w:spacing w:before="0" w:after="0" w:line="276" w:lineRule="auto"/>
              <w:rPr>
                <w:sz w:val="20"/>
              </w:rPr>
            </w:pPr>
            <w:r w:rsidRPr="00875D9D">
              <w:rPr>
                <w:sz w:val="20"/>
              </w:rPr>
              <w:t>BOInfo</w:t>
            </w:r>
          </w:p>
        </w:tc>
        <w:tc>
          <w:tcPr>
            <w:tcW w:w="256" w:type="pct"/>
            <w:shd w:val="clear" w:color="auto" w:fill="auto"/>
          </w:tcPr>
          <w:p w14:paraId="58C63B02" w14:textId="77777777" w:rsidR="00875D9D" w:rsidRDefault="00875D9D" w:rsidP="003F07D0">
            <w:pPr>
              <w:spacing w:before="0" w:after="0" w:line="276" w:lineRule="auto"/>
              <w:jc w:val="center"/>
              <w:rPr>
                <w:sz w:val="20"/>
                <w:lang w:val="en-US"/>
              </w:rPr>
            </w:pPr>
            <w:r>
              <w:rPr>
                <w:sz w:val="20"/>
              </w:rPr>
              <w:t>Н</w:t>
            </w:r>
          </w:p>
        </w:tc>
        <w:tc>
          <w:tcPr>
            <w:tcW w:w="448" w:type="pct"/>
            <w:gridSpan w:val="2"/>
            <w:shd w:val="clear" w:color="auto" w:fill="auto"/>
          </w:tcPr>
          <w:p w14:paraId="47D290D8" w14:textId="77777777" w:rsidR="00875D9D" w:rsidRDefault="00875D9D" w:rsidP="003F07D0">
            <w:pPr>
              <w:spacing w:before="0" w:after="0" w:line="276" w:lineRule="auto"/>
              <w:jc w:val="center"/>
              <w:rPr>
                <w:sz w:val="20"/>
                <w:lang w:val="en-US"/>
              </w:rPr>
            </w:pPr>
            <w:r w:rsidRPr="001A4780">
              <w:rPr>
                <w:sz w:val="20"/>
              </w:rPr>
              <w:t>S</w:t>
            </w:r>
          </w:p>
        </w:tc>
        <w:tc>
          <w:tcPr>
            <w:tcW w:w="1335" w:type="pct"/>
            <w:shd w:val="clear" w:color="auto" w:fill="auto"/>
          </w:tcPr>
          <w:p w14:paraId="740B957E" w14:textId="77777777" w:rsidR="00875D9D" w:rsidRPr="00BE0744" w:rsidRDefault="00875D9D" w:rsidP="003F07D0">
            <w:pPr>
              <w:spacing w:before="0" w:after="0" w:line="276" w:lineRule="auto"/>
              <w:rPr>
                <w:sz w:val="20"/>
              </w:rPr>
            </w:pPr>
            <w:r w:rsidRPr="00875D9D">
              <w:rPr>
                <w:sz w:val="20"/>
              </w:rPr>
              <w:t>Информация о бюджетном обязательстве</w:t>
            </w:r>
          </w:p>
        </w:tc>
        <w:tc>
          <w:tcPr>
            <w:tcW w:w="1341" w:type="pct"/>
            <w:shd w:val="clear" w:color="auto" w:fill="auto"/>
          </w:tcPr>
          <w:p w14:paraId="7B72F99B" w14:textId="77777777" w:rsidR="00875D9D" w:rsidRDefault="00875D9D" w:rsidP="003F07D0">
            <w:pPr>
              <w:spacing w:before="0" w:after="0" w:line="276" w:lineRule="auto"/>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F849BD" w14:paraId="23E627AA" w14:textId="77777777" w:rsidTr="0023280D">
        <w:tc>
          <w:tcPr>
            <w:tcW w:w="793" w:type="pct"/>
            <w:shd w:val="clear" w:color="auto" w:fill="auto"/>
          </w:tcPr>
          <w:p w14:paraId="6E7E80A5" w14:textId="77777777" w:rsidR="00E76E0B" w:rsidRPr="00240DEA" w:rsidRDefault="00E76E0B" w:rsidP="003F07D0">
            <w:pPr>
              <w:spacing w:before="0" w:after="0" w:line="276" w:lineRule="auto"/>
              <w:rPr>
                <w:sz w:val="20"/>
              </w:rPr>
            </w:pPr>
          </w:p>
        </w:tc>
        <w:tc>
          <w:tcPr>
            <w:tcW w:w="827" w:type="pct"/>
            <w:gridSpan w:val="2"/>
            <w:shd w:val="clear" w:color="auto" w:fill="auto"/>
          </w:tcPr>
          <w:p w14:paraId="061A24CB" w14:textId="77777777" w:rsidR="00E76E0B" w:rsidRPr="009612E3" w:rsidRDefault="00E76E0B" w:rsidP="003F07D0">
            <w:pPr>
              <w:spacing w:before="0" w:after="0" w:line="276" w:lineRule="auto"/>
              <w:rPr>
                <w:sz w:val="20"/>
                <w:lang w:val="en-US"/>
              </w:rPr>
            </w:pPr>
            <w:r w:rsidRPr="003B1A50">
              <w:rPr>
                <w:sz w:val="20"/>
                <w:lang w:val="en-US"/>
              </w:rPr>
              <w:t>purchaseObjectDescription</w:t>
            </w:r>
          </w:p>
        </w:tc>
        <w:tc>
          <w:tcPr>
            <w:tcW w:w="256" w:type="pct"/>
            <w:shd w:val="clear" w:color="auto" w:fill="auto"/>
          </w:tcPr>
          <w:p w14:paraId="3402341F" w14:textId="77777777" w:rsidR="00E76E0B" w:rsidRDefault="00E76E0B" w:rsidP="003F07D0">
            <w:pPr>
              <w:spacing w:before="0" w:after="0" w:line="276" w:lineRule="auto"/>
              <w:jc w:val="center"/>
              <w:rPr>
                <w:sz w:val="20"/>
              </w:rPr>
            </w:pPr>
            <w:r>
              <w:rPr>
                <w:sz w:val="20"/>
              </w:rPr>
              <w:t>Н</w:t>
            </w:r>
          </w:p>
        </w:tc>
        <w:tc>
          <w:tcPr>
            <w:tcW w:w="448" w:type="pct"/>
            <w:gridSpan w:val="2"/>
            <w:shd w:val="clear" w:color="auto" w:fill="auto"/>
          </w:tcPr>
          <w:p w14:paraId="539661D3" w14:textId="77777777" w:rsidR="00E76E0B" w:rsidRDefault="00E76E0B" w:rsidP="003F07D0">
            <w:pPr>
              <w:spacing w:before="0" w:after="0" w:line="276" w:lineRule="auto"/>
              <w:jc w:val="center"/>
              <w:rPr>
                <w:sz w:val="20"/>
                <w:lang w:val="en-US"/>
              </w:rPr>
            </w:pPr>
            <w:r>
              <w:rPr>
                <w:sz w:val="20"/>
                <w:lang w:val="en-US"/>
              </w:rPr>
              <w:t>T(1-</w:t>
            </w:r>
            <w:r w:rsidR="002E0A7D">
              <w:rPr>
                <w:sz w:val="20"/>
                <w:lang w:val="en-US"/>
              </w:rPr>
              <w:t>4</w:t>
            </w:r>
            <w:r>
              <w:rPr>
                <w:sz w:val="20"/>
                <w:lang w:val="en-US"/>
              </w:rPr>
              <w:t>000</w:t>
            </w:r>
            <w:r>
              <w:rPr>
                <w:sz w:val="20"/>
              </w:rPr>
              <w:t>)</w:t>
            </w:r>
          </w:p>
        </w:tc>
        <w:tc>
          <w:tcPr>
            <w:tcW w:w="1335" w:type="pct"/>
            <w:shd w:val="clear" w:color="auto" w:fill="auto"/>
          </w:tcPr>
          <w:p w14:paraId="4B33D051" w14:textId="77777777" w:rsidR="00E76E0B" w:rsidRPr="009612E3" w:rsidRDefault="00E76E0B" w:rsidP="003F07D0">
            <w:pPr>
              <w:spacing w:before="0" w:after="0" w:line="276" w:lineRule="auto"/>
              <w:rPr>
                <w:sz w:val="20"/>
              </w:rPr>
            </w:pPr>
            <w:r>
              <w:rPr>
                <w:sz w:val="20"/>
              </w:rPr>
              <w:t>Описание объекта закупки</w:t>
            </w:r>
          </w:p>
        </w:tc>
        <w:tc>
          <w:tcPr>
            <w:tcW w:w="1341" w:type="pct"/>
            <w:shd w:val="clear" w:color="auto" w:fill="auto"/>
          </w:tcPr>
          <w:p w14:paraId="1DCB8626" w14:textId="77777777" w:rsidR="00E76E0B" w:rsidRPr="00F849BD" w:rsidRDefault="00E76E0B" w:rsidP="003F07D0">
            <w:pPr>
              <w:spacing w:before="0" w:after="0" w:line="276" w:lineRule="auto"/>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B656D7" w:rsidRPr="00F849BD" w14:paraId="0B9D1D31" w14:textId="77777777" w:rsidTr="0023280D">
        <w:tc>
          <w:tcPr>
            <w:tcW w:w="793" w:type="pct"/>
            <w:shd w:val="clear" w:color="auto" w:fill="auto"/>
          </w:tcPr>
          <w:p w14:paraId="4F8C5FA7" w14:textId="77777777" w:rsidR="00B656D7" w:rsidRPr="00240DEA" w:rsidRDefault="00B656D7" w:rsidP="003F07D0">
            <w:pPr>
              <w:spacing w:before="0" w:after="0" w:line="276" w:lineRule="auto"/>
              <w:rPr>
                <w:sz w:val="20"/>
              </w:rPr>
            </w:pPr>
          </w:p>
        </w:tc>
        <w:tc>
          <w:tcPr>
            <w:tcW w:w="827" w:type="pct"/>
            <w:gridSpan w:val="2"/>
            <w:shd w:val="clear" w:color="auto" w:fill="auto"/>
          </w:tcPr>
          <w:p w14:paraId="573E5AAA" w14:textId="77777777" w:rsidR="00B656D7" w:rsidRPr="003B1A50" w:rsidRDefault="00B656D7" w:rsidP="003F07D0">
            <w:pPr>
              <w:spacing w:before="0" w:after="0" w:line="276" w:lineRule="auto"/>
              <w:rPr>
                <w:sz w:val="20"/>
                <w:lang w:val="en-US"/>
              </w:rPr>
            </w:pPr>
            <w:r w:rsidRPr="00B656D7">
              <w:rPr>
                <w:sz w:val="20"/>
              </w:rPr>
              <w:t>bankSupportContractRequiredInfo</w:t>
            </w:r>
          </w:p>
        </w:tc>
        <w:tc>
          <w:tcPr>
            <w:tcW w:w="256" w:type="pct"/>
            <w:shd w:val="clear" w:color="auto" w:fill="auto"/>
          </w:tcPr>
          <w:p w14:paraId="0E29132A" w14:textId="77777777" w:rsidR="00B656D7" w:rsidRDefault="00B656D7" w:rsidP="003F07D0">
            <w:pPr>
              <w:spacing w:before="0" w:after="0" w:line="276" w:lineRule="auto"/>
              <w:jc w:val="center"/>
              <w:rPr>
                <w:sz w:val="20"/>
              </w:rPr>
            </w:pPr>
            <w:r>
              <w:rPr>
                <w:sz w:val="20"/>
              </w:rPr>
              <w:t>Н</w:t>
            </w:r>
          </w:p>
        </w:tc>
        <w:tc>
          <w:tcPr>
            <w:tcW w:w="448" w:type="pct"/>
            <w:gridSpan w:val="2"/>
            <w:shd w:val="clear" w:color="auto" w:fill="auto"/>
          </w:tcPr>
          <w:p w14:paraId="58D0D8D8" w14:textId="77777777" w:rsidR="00B656D7" w:rsidRDefault="00B656D7" w:rsidP="003F07D0">
            <w:pPr>
              <w:spacing w:before="0" w:after="0" w:line="276" w:lineRule="auto"/>
              <w:jc w:val="center"/>
              <w:rPr>
                <w:sz w:val="20"/>
                <w:lang w:val="en-US"/>
              </w:rPr>
            </w:pPr>
            <w:r>
              <w:rPr>
                <w:sz w:val="20"/>
                <w:lang w:val="en-US"/>
              </w:rPr>
              <w:t>S</w:t>
            </w:r>
          </w:p>
        </w:tc>
        <w:tc>
          <w:tcPr>
            <w:tcW w:w="1335" w:type="pct"/>
            <w:shd w:val="clear" w:color="auto" w:fill="auto"/>
          </w:tcPr>
          <w:p w14:paraId="5F1BC536" w14:textId="77777777" w:rsidR="00B656D7" w:rsidRDefault="00B656D7" w:rsidP="003F07D0">
            <w:pPr>
              <w:spacing w:before="0" w:after="0" w:line="276" w:lineRule="auto"/>
              <w:rPr>
                <w:sz w:val="20"/>
              </w:rPr>
            </w:pPr>
            <w:r w:rsidRPr="00B656D7">
              <w:rPr>
                <w:sz w:val="20"/>
              </w:rPr>
              <w:t>Информации о банковском и (или) казна</w:t>
            </w:r>
            <w:r>
              <w:rPr>
                <w:sz w:val="20"/>
              </w:rPr>
              <w:t>чейском сопровождении контакта</w:t>
            </w:r>
          </w:p>
        </w:tc>
        <w:tc>
          <w:tcPr>
            <w:tcW w:w="1341" w:type="pct"/>
            <w:shd w:val="clear" w:color="auto" w:fill="auto"/>
          </w:tcPr>
          <w:p w14:paraId="4769944A" w14:textId="77777777" w:rsidR="00B656D7" w:rsidRDefault="00B656D7" w:rsidP="003F07D0">
            <w:pPr>
              <w:spacing w:before="0" w:after="0" w:line="276" w:lineRule="auto"/>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14:paraId="386AB566" w14:textId="77777777" w:rsidR="00B656D7" w:rsidRDefault="00B656D7" w:rsidP="003F07D0">
            <w:pPr>
              <w:spacing w:before="0" w:after="0" w:line="276" w:lineRule="auto"/>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14:paraId="70BDCDB6" w14:textId="77777777" w:rsidR="00B656D7" w:rsidRDefault="00B656D7" w:rsidP="003F07D0">
            <w:pPr>
              <w:spacing w:before="0" w:after="0" w:line="276" w:lineRule="auto"/>
              <w:rPr>
                <w:sz w:val="20"/>
              </w:rPr>
            </w:pPr>
          </w:p>
          <w:p w14:paraId="3C89C025" w14:textId="77777777" w:rsidR="00B656D7" w:rsidRPr="003B1A50" w:rsidRDefault="00B656D7" w:rsidP="003F07D0">
            <w:pPr>
              <w:spacing w:before="0" w:after="0" w:line="276" w:lineRule="auto"/>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E14402" w:rsidRPr="00F849BD" w14:paraId="3A2B048A" w14:textId="77777777" w:rsidTr="0023280D">
        <w:tc>
          <w:tcPr>
            <w:tcW w:w="793" w:type="pct"/>
            <w:shd w:val="clear" w:color="auto" w:fill="auto"/>
          </w:tcPr>
          <w:p w14:paraId="25759ACC" w14:textId="77777777" w:rsidR="00E14402" w:rsidRPr="00240DEA" w:rsidRDefault="00E14402" w:rsidP="003F07D0">
            <w:pPr>
              <w:spacing w:before="0" w:after="0" w:line="276" w:lineRule="auto"/>
              <w:rPr>
                <w:sz w:val="20"/>
              </w:rPr>
            </w:pPr>
          </w:p>
        </w:tc>
        <w:tc>
          <w:tcPr>
            <w:tcW w:w="827" w:type="pct"/>
            <w:gridSpan w:val="2"/>
            <w:shd w:val="clear" w:color="auto" w:fill="auto"/>
          </w:tcPr>
          <w:p w14:paraId="2BC04E37" w14:textId="77777777" w:rsidR="00E14402" w:rsidRPr="00B656D7" w:rsidRDefault="00742E0E" w:rsidP="003F07D0">
            <w:pPr>
              <w:spacing w:before="0" w:after="0" w:line="276" w:lineRule="auto"/>
              <w:rPr>
                <w:sz w:val="20"/>
              </w:rPr>
            </w:pPr>
            <w:r>
              <w:rPr>
                <w:sz w:val="20"/>
              </w:rPr>
              <w:t>contractPriceFormula</w:t>
            </w:r>
          </w:p>
        </w:tc>
        <w:tc>
          <w:tcPr>
            <w:tcW w:w="256" w:type="pct"/>
            <w:shd w:val="clear" w:color="auto" w:fill="auto"/>
          </w:tcPr>
          <w:p w14:paraId="0B85601C" w14:textId="77777777" w:rsidR="00E14402" w:rsidRDefault="00E14402" w:rsidP="003F07D0">
            <w:pPr>
              <w:spacing w:before="0" w:after="0" w:line="276" w:lineRule="auto"/>
              <w:jc w:val="center"/>
              <w:rPr>
                <w:sz w:val="20"/>
              </w:rPr>
            </w:pPr>
            <w:r>
              <w:rPr>
                <w:sz w:val="20"/>
              </w:rPr>
              <w:t>Н</w:t>
            </w:r>
          </w:p>
        </w:tc>
        <w:tc>
          <w:tcPr>
            <w:tcW w:w="448" w:type="pct"/>
            <w:gridSpan w:val="2"/>
            <w:shd w:val="clear" w:color="auto" w:fill="auto"/>
          </w:tcPr>
          <w:p w14:paraId="16C4DAA1" w14:textId="77777777" w:rsidR="00E14402" w:rsidRDefault="00E14402" w:rsidP="003F07D0">
            <w:pPr>
              <w:spacing w:before="0" w:after="0" w:line="276" w:lineRule="auto"/>
              <w:jc w:val="center"/>
              <w:rPr>
                <w:sz w:val="20"/>
                <w:lang w:val="en-US"/>
              </w:rPr>
            </w:pPr>
            <w:r>
              <w:rPr>
                <w:sz w:val="20"/>
              </w:rPr>
              <w:t>Т(1-2000)</w:t>
            </w:r>
          </w:p>
        </w:tc>
        <w:tc>
          <w:tcPr>
            <w:tcW w:w="1335" w:type="pct"/>
            <w:shd w:val="clear" w:color="auto" w:fill="auto"/>
          </w:tcPr>
          <w:p w14:paraId="19041EC5" w14:textId="77777777" w:rsidR="00E14402" w:rsidRPr="00B656D7" w:rsidRDefault="00E14402" w:rsidP="003F07D0">
            <w:pPr>
              <w:spacing w:before="0" w:after="0" w:line="276" w:lineRule="auto"/>
              <w:rPr>
                <w:sz w:val="20"/>
              </w:rPr>
            </w:pPr>
            <w:r>
              <w:rPr>
                <w:sz w:val="20"/>
              </w:rPr>
              <w:t>Формула цены контракта</w:t>
            </w:r>
          </w:p>
        </w:tc>
        <w:tc>
          <w:tcPr>
            <w:tcW w:w="1341" w:type="pct"/>
            <w:shd w:val="clear" w:color="auto" w:fill="auto"/>
          </w:tcPr>
          <w:p w14:paraId="4E1D1B98" w14:textId="77777777" w:rsidR="00E14402" w:rsidRPr="00E14402" w:rsidRDefault="00E14402" w:rsidP="003F07D0">
            <w:pPr>
              <w:spacing w:before="0" w:after="0" w:line="276" w:lineRule="auto"/>
              <w:rPr>
                <w:sz w:val="20"/>
              </w:rPr>
            </w:pPr>
            <w:r w:rsidRPr="00E14402">
              <w:rPr>
                <w:sz w:val="20"/>
              </w:rPr>
              <w:t xml:space="preserve">Контролируется обязательность указания, если признак «Указать формулу цены и </w:t>
            </w:r>
            <w:r w:rsidRPr="00E14402">
              <w:rPr>
                <w:sz w:val="20"/>
              </w:rPr>
              <w:lastRenderedPageBreak/>
              <w:t>максимальное значение цены контракта» (lot/</w:t>
            </w:r>
            <w:r w:rsidR="0000605D">
              <w:rPr>
                <w:sz w:val="20"/>
              </w:rPr>
              <w:t>isContractPriceFormula</w:t>
            </w:r>
            <w:r w:rsidRPr="00E14402">
              <w:rPr>
                <w:sz w:val="20"/>
              </w:rPr>
              <w:t>) = TRUE.</w:t>
            </w:r>
          </w:p>
          <w:p w14:paraId="4DB8809E" w14:textId="77777777" w:rsidR="00E14402" w:rsidRPr="00B656D7" w:rsidRDefault="00E14402" w:rsidP="003F07D0">
            <w:pPr>
              <w:spacing w:before="0" w:after="0" w:line="276" w:lineRule="auto"/>
              <w:rPr>
                <w:sz w:val="20"/>
              </w:rPr>
            </w:pPr>
            <w:r w:rsidRPr="00E14402">
              <w:rPr>
                <w:sz w:val="20"/>
              </w:rPr>
              <w:t>Не допускается указание, если признак «Указать формулу цены и максимальное значение цены контракта» (lot/</w:t>
            </w:r>
            <w:r w:rsidR="0000605D">
              <w:rPr>
                <w:sz w:val="20"/>
              </w:rPr>
              <w:t>isContractPriceFormula</w:t>
            </w:r>
            <w:r w:rsidRPr="00E14402">
              <w:rPr>
                <w:sz w:val="20"/>
              </w:rPr>
              <w:t>) = FALSE или признак не указан</w:t>
            </w:r>
          </w:p>
        </w:tc>
      </w:tr>
      <w:tr w:rsidR="00093B81" w:rsidRPr="001A4780" w14:paraId="5B9160B4" w14:textId="77777777" w:rsidTr="00B656D7">
        <w:tc>
          <w:tcPr>
            <w:tcW w:w="5000" w:type="pct"/>
            <w:gridSpan w:val="8"/>
            <w:shd w:val="clear" w:color="auto" w:fill="auto"/>
            <w:hideMark/>
          </w:tcPr>
          <w:p w14:paraId="1F5A057D" w14:textId="77777777" w:rsidR="00093B81" w:rsidRDefault="00093B81" w:rsidP="003F07D0">
            <w:pPr>
              <w:spacing w:before="0" w:after="0" w:line="276" w:lineRule="auto"/>
              <w:jc w:val="center"/>
              <w:rPr>
                <w:sz w:val="20"/>
              </w:rPr>
            </w:pPr>
            <w:r w:rsidRPr="001A4780">
              <w:rPr>
                <w:b/>
                <w:bCs/>
                <w:sz w:val="20"/>
              </w:rPr>
              <w:lastRenderedPageBreak/>
              <w:t>Организация заказчика данных требований</w:t>
            </w:r>
          </w:p>
        </w:tc>
      </w:tr>
      <w:tr w:rsidR="00093B81" w:rsidRPr="001A4780" w14:paraId="6F842BB6" w14:textId="77777777" w:rsidTr="0023280D">
        <w:tc>
          <w:tcPr>
            <w:tcW w:w="793" w:type="pct"/>
            <w:shd w:val="clear" w:color="auto" w:fill="auto"/>
            <w:hideMark/>
          </w:tcPr>
          <w:p w14:paraId="7337C07D" w14:textId="77777777" w:rsidR="00093B81" w:rsidRPr="001A4780" w:rsidRDefault="00093B81" w:rsidP="003F07D0">
            <w:pPr>
              <w:spacing w:before="0" w:after="0" w:line="276" w:lineRule="auto"/>
              <w:rPr>
                <w:sz w:val="20"/>
              </w:rPr>
            </w:pPr>
            <w:r w:rsidRPr="001A4780">
              <w:rPr>
                <w:b/>
                <w:bCs/>
                <w:sz w:val="20"/>
              </w:rPr>
              <w:t>customer</w:t>
            </w:r>
          </w:p>
        </w:tc>
        <w:tc>
          <w:tcPr>
            <w:tcW w:w="827" w:type="pct"/>
            <w:gridSpan w:val="2"/>
            <w:shd w:val="clear" w:color="auto" w:fill="auto"/>
            <w:hideMark/>
          </w:tcPr>
          <w:p w14:paraId="3CE07937" w14:textId="77777777" w:rsidR="00093B81" w:rsidRPr="001A4780" w:rsidRDefault="00093B81" w:rsidP="003F07D0">
            <w:pPr>
              <w:spacing w:before="0" w:after="0" w:line="276" w:lineRule="auto"/>
              <w:rPr>
                <w:sz w:val="20"/>
              </w:rPr>
            </w:pPr>
            <w:r w:rsidRPr="001A4780">
              <w:rPr>
                <w:sz w:val="20"/>
              </w:rPr>
              <w:t> </w:t>
            </w:r>
          </w:p>
        </w:tc>
        <w:tc>
          <w:tcPr>
            <w:tcW w:w="256" w:type="pct"/>
            <w:shd w:val="clear" w:color="auto" w:fill="auto"/>
            <w:hideMark/>
          </w:tcPr>
          <w:p w14:paraId="0A970BED" w14:textId="77777777" w:rsidR="00093B81" w:rsidRPr="001A4780" w:rsidRDefault="00093B81" w:rsidP="003F07D0">
            <w:pPr>
              <w:spacing w:before="0" w:after="0" w:line="276" w:lineRule="auto"/>
              <w:rPr>
                <w:sz w:val="20"/>
              </w:rPr>
            </w:pPr>
            <w:r w:rsidRPr="001A4780">
              <w:rPr>
                <w:sz w:val="20"/>
              </w:rPr>
              <w:t> </w:t>
            </w:r>
          </w:p>
        </w:tc>
        <w:tc>
          <w:tcPr>
            <w:tcW w:w="448" w:type="pct"/>
            <w:gridSpan w:val="2"/>
            <w:shd w:val="clear" w:color="auto" w:fill="auto"/>
            <w:hideMark/>
          </w:tcPr>
          <w:p w14:paraId="5FB12783" w14:textId="77777777" w:rsidR="00093B81" w:rsidRPr="001A4780" w:rsidRDefault="00093B81" w:rsidP="003F07D0">
            <w:pPr>
              <w:spacing w:before="0" w:after="0" w:line="276" w:lineRule="auto"/>
              <w:rPr>
                <w:sz w:val="20"/>
              </w:rPr>
            </w:pPr>
            <w:r w:rsidRPr="001A4780">
              <w:rPr>
                <w:sz w:val="20"/>
              </w:rPr>
              <w:t> </w:t>
            </w:r>
          </w:p>
        </w:tc>
        <w:tc>
          <w:tcPr>
            <w:tcW w:w="1335" w:type="pct"/>
            <w:shd w:val="clear" w:color="auto" w:fill="auto"/>
            <w:hideMark/>
          </w:tcPr>
          <w:p w14:paraId="2A45B112" w14:textId="77777777" w:rsidR="00093B81" w:rsidRPr="001A4780" w:rsidRDefault="00093B81" w:rsidP="003F07D0">
            <w:pPr>
              <w:spacing w:before="0" w:after="0" w:line="276" w:lineRule="auto"/>
              <w:rPr>
                <w:sz w:val="20"/>
              </w:rPr>
            </w:pPr>
            <w:r w:rsidRPr="001A4780">
              <w:rPr>
                <w:sz w:val="20"/>
              </w:rPr>
              <w:t> </w:t>
            </w:r>
          </w:p>
        </w:tc>
        <w:tc>
          <w:tcPr>
            <w:tcW w:w="1341" w:type="pct"/>
            <w:shd w:val="clear" w:color="auto" w:fill="auto"/>
            <w:hideMark/>
          </w:tcPr>
          <w:p w14:paraId="4EA6C945" w14:textId="77777777" w:rsidR="00093B81" w:rsidRPr="001A4780" w:rsidRDefault="00093B81" w:rsidP="003F07D0">
            <w:pPr>
              <w:spacing w:before="0" w:after="0" w:line="276" w:lineRule="auto"/>
              <w:rPr>
                <w:sz w:val="20"/>
              </w:rPr>
            </w:pPr>
            <w:r>
              <w:rPr>
                <w:sz w:val="20"/>
              </w:rPr>
              <w:t xml:space="preserve"> </w:t>
            </w:r>
          </w:p>
        </w:tc>
      </w:tr>
      <w:tr w:rsidR="007B7320" w:rsidRPr="001A4780" w14:paraId="18E3D9B6" w14:textId="77777777" w:rsidTr="0023280D">
        <w:tc>
          <w:tcPr>
            <w:tcW w:w="793" w:type="pct"/>
            <w:shd w:val="clear" w:color="auto" w:fill="auto"/>
            <w:hideMark/>
          </w:tcPr>
          <w:p w14:paraId="3C8DE88B" w14:textId="77777777" w:rsidR="007B7320" w:rsidRPr="001A4780" w:rsidRDefault="007B7320" w:rsidP="003F07D0">
            <w:pPr>
              <w:spacing w:before="0" w:after="0" w:line="276" w:lineRule="auto"/>
              <w:rPr>
                <w:sz w:val="20"/>
              </w:rPr>
            </w:pPr>
            <w:r w:rsidRPr="001A4780">
              <w:rPr>
                <w:sz w:val="20"/>
              </w:rPr>
              <w:t> </w:t>
            </w:r>
          </w:p>
        </w:tc>
        <w:tc>
          <w:tcPr>
            <w:tcW w:w="827" w:type="pct"/>
            <w:gridSpan w:val="2"/>
            <w:shd w:val="clear" w:color="auto" w:fill="auto"/>
            <w:hideMark/>
          </w:tcPr>
          <w:p w14:paraId="2B1EE70D" w14:textId="77777777" w:rsidR="007B7320" w:rsidRPr="001A4780" w:rsidRDefault="007B7320" w:rsidP="003F07D0">
            <w:pPr>
              <w:spacing w:before="0" w:after="0" w:line="276" w:lineRule="auto"/>
              <w:rPr>
                <w:sz w:val="20"/>
              </w:rPr>
            </w:pPr>
            <w:r w:rsidRPr="001A4780">
              <w:rPr>
                <w:sz w:val="20"/>
              </w:rPr>
              <w:t xml:space="preserve">regNum </w:t>
            </w:r>
          </w:p>
        </w:tc>
        <w:tc>
          <w:tcPr>
            <w:tcW w:w="256" w:type="pct"/>
            <w:shd w:val="clear" w:color="auto" w:fill="auto"/>
            <w:hideMark/>
          </w:tcPr>
          <w:p w14:paraId="5B92AD4C" w14:textId="77777777" w:rsidR="007B7320" w:rsidRPr="001A4780" w:rsidRDefault="007B7320" w:rsidP="003F07D0">
            <w:pPr>
              <w:spacing w:before="0" w:after="0" w:line="276" w:lineRule="auto"/>
              <w:jc w:val="center"/>
              <w:rPr>
                <w:sz w:val="20"/>
              </w:rPr>
            </w:pPr>
            <w:r w:rsidRPr="001A4780">
              <w:rPr>
                <w:sz w:val="20"/>
              </w:rPr>
              <w:t>O</w:t>
            </w:r>
          </w:p>
        </w:tc>
        <w:tc>
          <w:tcPr>
            <w:tcW w:w="448" w:type="pct"/>
            <w:gridSpan w:val="2"/>
            <w:shd w:val="clear" w:color="auto" w:fill="auto"/>
            <w:hideMark/>
          </w:tcPr>
          <w:p w14:paraId="250F12B4" w14:textId="77777777" w:rsidR="007B7320" w:rsidRPr="001A4780" w:rsidRDefault="007B7320" w:rsidP="003F07D0">
            <w:pPr>
              <w:spacing w:before="0" w:after="0" w:line="276" w:lineRule="auto"/>
              <w:jc w:val="center"/>
              <w:rPr>
                <w:sz w:val="20"/>
              </w:rPr>
            </w:pPr>
            <w:r w:rsidRPr="001A4780">
              <w:rPr>
                <w:sz w:val="20"/>
              </w:rPr>
              <w:t>T</w:t>
            </w:r>
          </w:p>
        </w:tc>
        <w:tc>
          <w:tcPr>
            <w:tcW w:w="1335" w:type="pct"/>
            <w:shd w:val="clear" w:color="auto" w:fill="auto"/>
            <w:hideMark/>
          </w:tcPr>
          <w:p w14:paraId="4E4D51EA" w14:textId="77777777" w:rsidR="007B7320" w:rsidRPr="001A4780" w:rsidRDefault="007B7320" w:rsidP="003F07D0">
            <w:pPr>
              <w:spacing w:before="0" w:after="0" w:line="276" w:lineRule="auto"/>
              <w:rPr>
                <w:sz w:val="20"/>
              </w:rPr>
            </w:pPr>
            <w:r>
              <w:rPr>
                <w:sz w:val="20"/>
                <w:lang w:val="en-US"/>
              </w:rPr>
              <w:t xml:space="preserve">Код </w:t>
            </w:r>
            <w:r>
              <w:rPr>
                <w:sz w:val="20"/>
              </w:rPr>
              <w:t>по</w:t>
            </w:r>
            <w:r w:rsidRPr="001A4780">
              <w:rPr>
                <w:sz w:val="20"/>
              </w:rPr>
              <w:t xml:space="preserve"> СПЗ</w:t>
            </w:r>
          </w:p>
        </w:tc>
        <w:tc>
          <w:tcPr>
            <w:tcW w:w="1341" w:type="pct"/>
            <w:shd w:val="clear" w:color="auto" w:fill="auto"/>
            <w:vAlign w:val="center"/>
            <w:hideMark/>
          </w:tcPr>
          <w:p w14:paraId="074C65A3" w14:textId="77777777" w:rsidR="007B7320" w:rsidRPr="001A4780" w:rsidRDefault="007B7320" w:rsidP="003F07D0">
            <w:pPr>
              <w:spacing w:before="0" w:after="0" w:line="276" w:lineRule="auto"/>
              <w:rPr>
                <w:sz w:val="20"/>
              </w:rPr>
            </w:pPr>
            <w:r>
              <w:rPr>
                <w:sz w:val="20"/>
                <w:lang w:eastAsia="en-US"/>
              </w:rPr>
              <w:t xml:space="preserve">Шаблон значения: \d{11} </w:t>
            </w:r>
          </w:p>
        </w:tc>
      </w:tr>
      <w:tr w:rsidR="007B7320" w:rsidRPr="001A4780" w14:paraId="529C091C" w14:textId="77777777" w:rsidTr="0023280D">
        <w:tc>
          <w:tcPr>
            <w:tcW w:w="793" w:type="pct"/>
            <w:shd w:val="clear" w:color="auto" w:fill="auto"/>
            <w:hideMark/>
          </w:tcPr>
          <w:p w14:paraId="7823D722" w14:textId="77777777" w:rsidR="007B7320" w:rsidRPr="001A4780" w:rsidRDefault="007B7320" w:rsidP="003F07D0">
            <w:pPr>
              <w:spacing w:before="0" w:after="0" w:line="276" w:lineRule="auto"/>
              <w:rPr>
                <w:sz w:val="20"/>
              </w:rPr>
            </w:pPr>
            <w:r w:rsidRPr="001A4780">
              <w:rPr>
                <w:sz w:val="20"/>
              </w:rPr>
              <w:t> </w:t>
            </w:r>
          </w:p>
        </w:tc>
        <w:tc>
          <w:tcPr>
            <w:tcW w:w="827" w:type="pct"/>
            <w:gridSpan w:val="2"/>
            <w:shd w:val="clear" w:color="auto" w:fill="auto"/>
            <w:hideMark/>
          </w:tcPr>
          <w:p w14:paraId="12012027" w14:textId="77777777" w:rsidR="007B7320" w:rsidRDefault="007B7320" w:rsidP="003F07D0">
            <w:pPr>
              <w:spacing w:before="0" w:after="0" w:line="276" w:lineRule="auto"/>
              <w:rPr>
                <w:sz w:val="20"/>
                <w:lang w:eastAsia="en-US"/>
              </w:rPr>
            </w:pPr>
            <w:r>
              <w:rPr>
                <w:sz w:val="20"/>
                <w:lang w:eastAsia="en-US"/>
              </w:rPr>
              <w:t>consRegistryNum</w:t>
            </w:r>
          </w:p>
        </w:tc>
        <w:tc>
          <w:tcPr>
            <w:tcW w:w="256" w:type="pct"/>
            <w:shd w:val="clear" w:color="auto" w:fill="auto"/>
            <w:hideMark/>
          </w:tcPr>
          <w:p w14:paraId="503B21C1" w14:textId="77777777" w:rsidR="007B7320" w:rsidRDefault="007B7320" w:rsidP="003F07D0">
            <w:pPr>
              <w:spacing w:before="0" w:after="0" w:line="276" w:lineRule="auto"/>
              <w:jc w:val="center"/>
              <w:rPr>
                <w:sz w:val="20"/>
                <w:lang w:eastAsia="en-US"/>
              </w:rPr>
            </w:pPr>
            <w:r>
              <w:rPr>
                <w:sz w:val="20"/>
                <w:lang w:eastAsia="en-US"/>
              </w:rPr>
              <w:t>Н</w:t>
            </w:r>
          </w:p>
        </w:tc>
        <w:tc>
          <w:tcPr>
            <w:tcW w:w="448" w:type="pct"/>
            <w:gridSpan w:val="2"/>
            <w:shd w:val="clear" w:color="auto" w:fill="auto"/>
            <w:hideMark/>
          </w:tcPr>
          <w:p w14:paraId="078ABBB0" w14:textId="77777777" w:rsidR="007B7320" w:rsidRDefault="007B7320" w:rsidP="003F07D0">
            <w:pPr>
              <w:spacing w:before="0" w:after="0" w:line="276" w:lineRule="auto"/>
              <w:jc w:val="center"/>
              <w:rPr>
                <w:sz w:val="20"/>
                <w:lang w:eastAsia="en-US"/>
              </w:rPr>
            </w:pPr>
            <w:r>
              <w:rPr>
                <w:sz w:val="20"/>
                <w:lang w:eastAsia="en-US"/>
              </w:rPr>
              <w:t>T(8)</w:t>
            </w:r>
          </w:p>
        </w:tc>
        <w:tc>
          <w:tcPr>
            <w:tcW w:w="1335" w:type="pct"/>
            <w:shd w:val="clear" w:color="auto" w:fill="auto"/>
            <w:hideMark/>
          </w:tcPr>
          <w:p w14:paraId="704F08DB" w14:textId="77777777" w:rsidR="007B7320" w:rsidRDefault="007B7320" w:rsidP="003F07D0">
            <w:pPr>
              <w:spacing w:before="0" w:after="0" w:line="276" w:lineRule="auto"/>
              <w:rPr>
                <w:sz w:val="20"/>
                <w:lang w:eastAsia="en-US"/>
              </w:rPr>
            </w:pPr>
            <w:r>
              <w:rPr>
                <w:sz w:val="20"/>
                <w:lang w:eastAsia="en-US"/>
              </w:rPr>
              <w:t>Код по Сводному Реестру</w:t>
            </w:r>
          </w:p>
        </w:tc>
        <w:tc>
          <w:tcPr>
            <w:tcW w:w="1341" w:type="pct"/>
            <w:shd w:val="clear" w:color="auto" w:fill="auto"/>
            <w:hideMark/>
          </w:tcPr>
          <w:p w14:paraId="2313A30F" w14:textId="77777777" w:rsidR="001F0B71" w:rsidDel="00E927C8" w:rsidRDefault="007B7320" w:rsidP="003F07D0">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E927C8">
              <w:rPr>
                <w:sz w:val="20"/>
                <w:lang w:eastAsia="en-US"/>
              </w:rPr>
              <w:t xml:space="preserve"> </w:t>
            </w:r>
          </w:p>
          <w:p w14:paraId="436346B3" w14:textId="77777777" w:rsidR="007B7320" w:rsidRDefault="007B7320" w:rsidP="003F07D0">
            <w:pPr>
              <w:spacing w:before="0" w:after="0" w:line="276" w:lineRule="auto"/>
              <w:rPr>
                <w:sz w:val="20"/>
                <w:lang w:eastAsia="en-US"/>
              </w:rPr>
            </w:pPr>
          </w:p>
        </w:tc>
      </w:tr>
      <w:tr w:rsidR="007B7320" w:rsidRPr="001A4780" w14:paraId="4C85CCD7" w14:textId="77777777" w:rsidTr="0023280D">
        <w:tc>
          <w:tcPr>
            <w:tcW w:w="793" w:type="pct"/>
            <w:shd w:val="clear" w:color="auto" w:fill="auto"/>
            <w:hideMark/>
          </w:tcPr>
          <w:p w14:paraId="471646F8" w14:textId="77777777" w:rsidR="007B7320" w:rsidRPr="001A4780" w:rsidRDefault="007B7320" w:rsidP="003F07D0">
            <w:pPr>
              <w:spacing w:before="0" w:after="0" w:line="276" w:lineRule="auto"/>
              <w:rPr>
                <w:sz w:val="20"/>
              </w:rPr>
            </w:pPr>
            <w:r w:rsidRPr="001A4780">
              <w:rPr>
                <w:sz w:val="20"/>
              </w:rPr>
              <w:t> </w:t>
            </w:r>
          </w:p>
        </w:tc>
        <w:tc>
          <w:tcPr>
            <w:tcW w:w="827" w:type="pct"/>
            <w:gridSpan w:val="2"/>
            <w:shd w:val="clear" w:color="auto" w:fill="auto"/>
            <w:hideMark/>
          </w:tcPr>
          <w:p w14:paraId="3CAD8318" w14:textId="77777777" w:rsidR="007B7320" w:rsidRPr="001A4780" w:rsidRDefault="007B7320" w:rsidP="003F07D0">
            <w:pPr>
              <w:spacing w:before="0" w:after="0" w:line="276" w:lineRule="auto"/>
              <w:rPr>
                <w:sz w:val="20"/>
              </w:rPr>
            </w:pPr>
            <w:r w:rsidRPr="001A4780">
              <w:rPr>
                <w:sz w:val="20"/>
              </w:rPr>
              <w:t xml:space="preserve">fullName </w:t>
            </w:r>
          </w:p>
        </w:tc>
        <w:tc>
          <w:tcPr>
            <w:tcW w:w="256" w:type="pct"/>
            <w:shd w:val="clear" w:color="auto" w:fill="auto"/>
            <w:hideMark/>
          </w:tcPr>
          <w:p w14:paraId="678AF1E1" w14:textId="77777777" w:rsidR="007B7320" w:rsidRPr="001A4780" w:rsidRDefault="007B7320" w:rsidP="003F07D0">
            <w:pPr>
              <w:spacing w:before="0" w:after="0" w:line="276" w:lineRule="auto"/>
              <w:jc w:val="center"/>
              <w:rPr>
                <w:sz w:val="20"/>
              </w:rPr>
            </w:pPr>
            <w:r w:rsidRPr="001A4780">
              <w:rPr>
                <w:sz w:val="20"/>
              </w:rPr>
              <w:t>H</w:t>
            </w:r>
          </w:p>
        </w:tc>
        <w:tc>
          <w:tcPr>
            <w:tcW w:w="448" w:type="pct"/>
            <w:gridSpan w:val="2"/>
            <w:shd w:val="clear" w:color="auto" w:fill="auto"/>
            <w:hideMark/>
          </w:tcPr>
          <w:p w14:paraId="586E2D7D" w14:textId="77777777" w:rsidR="007B7320" w:rsidRPr="001A4780" w:rsidRDefault="007B7320" w:rsidP="003F07D0">
            <w:pPr>
              <w:spacing w:before="0" w:after="0" w:line="276" w:lineRule="auto"/>
              <w:jc w:val="center"/>
              <w:rPr>
                <w:sz w:val="20"/>
              </w:rPr>
            </w:pPr>
            <w:r w:rsidRPr="001A4780">
              <w:rPr>
                <w:sz w:val="20"/>
              </w:rPr>
              <w:t>T(1-2000)</w:t>
            </w:r>
          </w:p>
        </w:tc>
        <w:tc>
          <w:tcPr>
            <w:tcW w:w="1335" w:type="pct"/>
            <w:shd w:val="clear" w:color="auto" w:fill="auto"/>
            <w:hideMark/>
          </w:tcPr>
          <w:p w14:paraId="15D3EBB4" w14:textId="77777777" w:rsidR="007B7320" w:rsidRPr="001A4780" w:rsidRDefault="007B7320" w:rsidP="003F07D0">
            <w:pPr>
              <w:spacing w:before="0" w:after="0" w:line="276" w:lineRule="auto"/>
              <w:rPr>
                <w:sz w:val="20"/>
              </w:rPr>
            </w:pPr>
            <w:r w:rsidRPr="001A4780">
              <w:rPr>
                <w:sz w:val="20"/>
              </w:rPr>
              <w:t>Полное наименование</w:t>
            </w:r>
          </w:p>
        </w:tc>
        <w:tc>
          <w:tcPr>
            <w:tcW w:w="1341" w:type="pct"/>
            <w:shd w:val="clear" w:color="auto" w:fill="auto"/>
            <w:vAlign w:val="center"/>
            <w:hideMark/>
          </w:tcPr>
          <w:p w14:paraId="7E062351" w14:textId="77777777" w:rsidR="007B7320" w:rsidRPr="001A4780" w:rsidRDefault="007B7320" w:rsidP="003F07D0">
            <w:pPr>
              <w:spacing w:before="0" w:after="0" w:line="276" w:lineRule="auto"/>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093B81" w:rsidRPr="00B80981" w14:paraId="3DDBD646" w14:textId="77777777" w:rsidTr="00B656D7">
        <w:tc>
          <w:tcPr>
            <w:tcW w:w="5000" w:type="pct"/>
            <w:gridSpan w:val="8"/>
            <w:shd w:val="clear" w:color="auto" w:fill="auto"/>
          </w:tcPr>
          <w:p w14:paraId="44103C08" w14:textId="77777777" w:rsidR="00093B81" w:rsidRPr="00B80981" w:rsidRDefault="00093B81" w:rsidP="003F07D0">
            <w:pPr>
              <w:spacing w:before="0" w:after="0" w:line="276" w:lineRule="auto"/>
              <w:jc w:val="center"/>
              <w:rPr>
                <w:b/>
                <w:sz w:val="20"/>
              </w:rPr>
            </w:pPr>
            <w:r w:rsidRPr="00B80981">
              <w:rPr>
                <w:b/>
                <w:sz w:val="20"/>
              </w:rPr>
              <w:t>Места доставки товара, выполнения работы или оказания услуги по справочнику КЛАДР</w:t>
            </w:r>
          </w:p>
        </w:tc>
      </w:tr>
      <w:tr w:rsidR="00093B81" w14:paraId="7FE955B4" w14:textId="77777777" w:rsidTr="0023280D">
        <w:tc>
          <w:tcPr>
            <w:tcW w:w="793" w:type="pct"/>
            <w:shd w:val="clear" w:color="auto" w:fill="auto"/>
          </w:tcPr>
          <w:p w14:paraId="35B80D54" w14:textId="77777777" w:rsidR="00093B81" w:rsidRPr="00B80981" w:rsidRDefault="00093B81" w:rsidP="003F07D0">
            <w:pPr>
              <w:spacing w:before="0" w:after="0" w:line="276" w:lineRule="auto"/>
              <w:rPr>
                <w:b/>
                <w:sz w:val="20"/>
              </w:rPr>
            </w:pPr>
            <w:r w:rsidRPr="00B80981">
              <w:rPr>
                <w:b/>
                <w:sz w:val="20"/>
              </w:rPr>
              <w:t>kladrPlaces</w:t>
            </w:r>
          </w:p>
        </w:tc>
        <w:tc>
          <w:tcPr>
            <w:tcW w:w="827" w:type="pct"/>
            <w:gridSpan w:val="2"/>
            <w:shd w:val="clear" w:color="auto" w:fill="auto"/>
          </w:tcPr>
          <w:p w14:paraId="70E41772" w14:textId="77777777" w:rsidR="00093B81" w:rsidRPr="001A4780" w:rsidRDefault="00093B81" w:rsidP="003F07D0">
            <w:pPr>
              <w:spacing w:before="0" w:after="0" w:line="276" w:lineRule="auto"/>
              <w:rPr>
                <w:sz w:val="20"/>
              </w:rPr>
            </w:pPr>
          </w:p>
        </w:tc>
        <w:tc>
          <w:tcPr>
            <w:tcW w:w="256" w:type="pct"/>
            <w:shd w:val="clear" w:color="auto" w:fill="auto"/>
          </w:tcPr>
          <w:p w14:paraId="796458A3" w14:textId="77777777" w:rsidR="00093B81" w:rsidRPr="001A4780" w:rsidRDefault="00093B81" w:rsidP="003F07D0">
            <w:pPr>
              <w:spacing w:before="0" w:after="0" w:line="276" w:lineRule="auto"/>
              <w:jc w:val="center"/>
              <w:rPr>
                <w:sz w:val="20"/>
              </w:rPr>
            </w:pPr>
          </w:p>
        </w:tc>
        <w:tc>
          <w:tcPr>
            <w:tcW w:w="448" w:type="pct"/>
            <w:gridSpan w:val="2"/>
            <w:shd w:val="clear" w:color="auto" w:fill="auto"/>
          </w:tcPr>
          <w:p w14:paraId="19A95888" w14:textId="77777777" w:rsidR="00093B81" w:rsidRPr="001A4780" w:rsidRDefault="00093B81" w:rsidP="003F07D0">
            <w:pPr>
              <w:spacing w:before="0" w:after="0" w:line="276" w:lineRule="auto"/>
              <w:jc w:val="center"/>
              <w:rPr>
                <w:sz w:val="20"/>
              </w:rPr>
            </w:pPr>
          </w:p>
        </w:tc>
        <w:tc>
          <w:tcPr>
            <w:tcW w:w="1335" w:type="pct"/>
            <w:shd w:val="clear" w:color="auto" w:fill="auto"/>
          </w:tcPr>
          <w:p w14:paraId="10B621DD" w14:textId="77777777" w:rsidR="00093B81" w:rsidRPr="001A4780" w:rsidRDefault="00093B81" w:rsidP="003F07D0">
            <w:pPr>
              <w:spacing w:before="0" w:after="0" w:line="276" w:lineRule="auto"/>
              <w:rPr>
                <w:sz w:val="20"/>
              </w:rPr>
            </w:pPr>
          </w:p>
        </w:tc>
        <w:tc>
          <w:tcPr>
            <w:tcW w:w="1341" w:type="pct"/>
            <w:shd w:val="clear" w:color="auto" w:fill="auto"/>
          </w:tcPr>
          <w:p w14:paraId="363DE790" w14:textId="77777777" w:rsidR="00093B81" w:rsidRDefault="00093B81" w:rsidP="003F07D0">
            <w:pPr>
              <w:spacing w:before="0" w:after="0" w:line="276" w:lineRule="auto"/>
              <w:rPr>
                <w:sz w:val="20"/>
              </w:rPr>
            </w:pPr>
          </w:p>
        </w:tc>
      </w:tr>
      <w:tr w:rsidR="00093B81" w14:paraId="185BBD6B" w14:textId="77777777" w:rsidTr="0023280D">
        <w:tc>
          <w:tcPr>
            <w:tcW w:w="793" w:type="pct"/>
            <w:shd w:val="clear" w:color="auto" w:fill="auto"/>
          </w:tcPr>
          <w:p w14:paraId="3589C4CA" w14:textId="77777777" w:rsidR="00093B81" w:rsidRPr="00B80981" w:rsidRDefault="00093B81" w:rsidP="003F07D0">
            <w:pPr>
              <w:spacing w:before="0" w:after="0" w:line="276" w:lineRule="auto"/>
              <w:rPr>
                <w:b/>
                <w:sz w:val="20"/>
                <w:lang w:val="en-US"/>
              </w:rPr>
            </w:pPr>
            <w:r w:rsidRPr="00B80981">
              <w:rPr>
                <w:b/>
                <w:sz w:val="20"/>
              </w:rPr>
              <w:t>kladrPlace</w:t>
            </w:r>
          </w:p>
        </w:tc>
        <w:tc>
          <w:tcPr>
            <w:tcW w:w="827" w:type="pct"/>
            <w:gridSpan w:val="2"/>
            <w:shd w:val="clear" w:color="auto" w:fill="auto"/>
          </w:tcPr>
          <w:p w14:paraId="014F5087" w14:textId="77777777" w:rsidR="00093B81" w:rsidRPr="001A4780" w:rsidRDefault="00093B81" w:rsidP="003F07D0">
            <w:pPr>
              <w:spacing w:before="0" w:after="0" w:line="276" w:lineRule="auto"/>
              <w:rPr>
                <w:sz w:val="20"/>
              </w:rPr>
            </w:pPr>
          </w:p>
        </w:tc>
        <w:tc>
          <w:tcPr>
            <w:tcW w:w="256" w:type="pct"/>
            <w:shd w:val="clear" w:color="auto" w:fill="auto"/>
          </w:tcPr>
          <w:p w14:paraId="5AD10809" w14:textId="77777777" w:rsidR="00093B81" w:rsidRPr="001A4780" w:rsidRDefault="00093B81" w:rsidP="003F07D0">
            <w:pPr>
              <w:spacing w:before="0" w:after="0" w:line="276" w:lineRule="auto"/>
              <w:jc w:val="center"/>
              <w:rPr>
                <w:sz w:val="20"/>
              </w:rPr>
            </w:pPr>
            <w:r>
              <w:rPr>
                <w:sz w:val="20"/>
              </w:rPr>
              <w:t>O</w:t>
            </w:r>
          </w:p>
        </w:tc>
        <w:tc>
          <w:tcPr>
            <w:tcW w:w="448" w:type="pct"/>
            <w:gridSpan w:val="2"/>
            <w:shd w:val="clear" w:color="auto" w:fill="auto"/>
          </w:tcPr>
          <w:p w14:paraId="202E1591" w14:textId="77777777" w:rsidR="00093B81" w:rsidRPr="001A4780" w:rsidRDefault="00093B81" w:rsidP="003F07D0">
            <w:pPr>
              <w:spacing w:before="0" w:after="0" w:line="276" w:lineRule="auto"/>
              <w:jc w:val="center"/>
              <w:rPr>
                <w:sz w:val="20"/>
              </w:rPr>
            </w:pPr>
            <w:r>
              <w:rPr>
                <w:sz w:val="20"/>
                <w:lang w:val="en-US"/>
              </w:rPr>
              <w:t>S</w:t>
            </w:r>
          </w:p>
        </w:tc>
        <w:tc>
          <w:tcPr>
            <w:tcW w:w="1335" w:type="pct"/>
            <w:shd w:val="clear" w:color="auto" w:fill="auto"/>
          </w:tcPr>
          <w:p w14:paraId="22FE27E1" w14:textId="77777777" w:rsidR="00093B81" w:rsidRPr="00B80981" w:rsidRDefault="00093B81" w:rsidP="003F07D0">
            <w:pPr>
              <w:spacing w:before="0" w:after="0" w:line="276" w:lineRule="auto"/>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341" w:type="pct"/>
            <w:shd w:val="clear" w:color="auto" w:fill="auto"/>
          </w:tcPr>
          <w:p w14:paraId="0B4CB22A" w14:textId="77777777" w:rsidR="00093B81" w:rsidRDefault="00093B81" w:rsidP="003F07D0">
            <w:pPr>
              <w:spacing w:before="0" w:after="0" w:line="276" w:lineRule="auto"/>
              <w:rPr>
                <w:sz w:val="20"/>
              </w:rPr>
            </w:pPr>
            <w:r w:rsidRPr="001A4780">
              <w:rPr>
                <w:sz w:val="20"/>
              </w:rPr>
              <w:t>Множественный элемент</w:t>
            </w:r>
          </w:p>
        </w:tc>
      </w:tr>
      <w:tr w:rsidR="00093B81" w14:paraId="096D779C" w14:textId="77777777" w:rsidTr="0023280D">
        <w:tc>
          <w:tcPr>
            <w:tcW w:w="793" w:type="pct"/>
            <w:vMerge w:val="restart"/>
            <w:shd w:val="clear" w:color="auto" w:fill="auto"/>
          </w:tcPr>
          <w:p w14:paraId="127E6247" w14:textId="77777777" w:rsidR="00093B81" w:rsidRPr="001A4780" w:rsidRDefault="00093B81" w:rsidP="003F07D0">
            <w:pPr>
              <w:spacing w:before="0" w:after="0" w:line="276" w:lineRule="auto"/>
              <w:rPr>
                <w:sz w:val="20"/>
              </w:rPr>
            </w:pPr>
            <w:r>
              <w:rPr>
                <w:sz w:val="20"/>
              </w:rPr>
              <w:t>Допустимо указание только одного элемента. Выбор – необязательный.</w:t>
            </w:r>
          </w:p>
        </w:tc>
        <w:tc>
          <w:tcPr>
            <w:tcW w:w="827" w:type="pct"/>
            <w:gridSpan w:val="2"/>
            <w:shd w:val="clear" w:color="auto" w:fill="auto"/>
          </w:tcPr>
          <w:p w14:paraId="158CFE4F" w14:textId="77777777" w:rsidR="00093B81" w:rsidRPr="001A4780" w:rsidRDefault="00093B81" w:rsidP="003F07D0">
            <w:pPr>
              <w:spacing w:before="0" w:after="0" w:line="276" w:lineRule="auto"/>
              <w:rPr>
                <w:sz w:val="20"/>
              </w:rPr>
            </w:pPr>
            <w:r w:rsidRPr="00B80981">
              <w:rPr>
                <w:sz w:val="20"/>
              </w:rPr>
              <w:t>kladr</w:t>
            </w:r>
          </w:p>
        </w:tc>
        <w:tc>
          <w:tcPr>
            <w:tcW w:w="256" w:type="pct"/>
            <w:shd w:val="clear" w:color="auto" w:fill="auto"/>
          </w:tcPr>
          <w:p w14:paraId="5D04DF3C" w14:textId="77777777" w:rsidR="00093B81" w:rsidRPr="00B80981" w:rsidRDefault="00093B81" w:rsidP="003F07D0">
            <w:pPr>
              <w:spacing w:before="0" w:after="0" w:line="276" w:lineRule="auto"/>
              <w:jc w:val="center"/>
              <w:rPr>
                <w:sz w:val="20"/>
                <w:lang w:val="en-US"/>
              </w:rPr>
            </w:pPr>
            <w:r>
              <w:rPr>
                <w:sz w:val="20"/>
                <w:lang w:val="en-US"/>
              </w:rPr>
              <w:t>O</w:t>
            </w:r>
          </w:p>
        </w:tc>
        <w:tc>
          <w:tcPr>
            <w:tcW w:w="448" w:type="pct"/>
            <w:gridSpan w:val="2"/>
            <w:shd w:val="clear" w:color="auto" w:fill="auto"/>
          </w:tcPr>
          <w:p w14:paraId="1EF4E607" w14:textId="77777777" w:rsidR="00093B81" w:rsidRPr="001A4780" w:rsidRDefault="00093B81" w:rsidP="003F07D0">
            <w:pPr>
              <w:spacing w:before="0" w:after="0" w:line="276" w:lineRule="auto"/>
              <w:jc w:val="center"/>
              <w:rPr>
                <w:sz w:val="20"/>
              </w:rPr>
            </w:pPr>
            <w:r>
              <w:rPr>
                <w:sz w:val="20"/>
                <w:lang w:val="en-US"/>
              </w:rPr>
              <w:t>S</w:t>
            </w:r>
          </w:p>
        </w:tc>
        <w:tc>
          <w:tcPr>
            <w:tcW w:w="1335" w:type="pct"/>
            <w:shd w:val="clear" w:color="auto" w:fill="auto"/>
          </w:tcPr>
          <w:p w14:paraId="34295D3B" w14:textId="77777777" w:rsidR="00093B81" w:rsidRPr="001A4780" w:rsidRDefault="00093B81" w:rsidP="003F07D0">
            <w:pPr>
              <w:spacing w:before="0" w:after="0" w:line="276" w:lineRule="auto"/>
              <w:rPr>
                <w:sz w:val="20"/>
              </w:rPr>
            </w:pPr>
            <w:r w:rsidRPr="00B80981">
              <w:rPr>
                <w:sz w:val="20"/>
              </w:rPr>
              <w:t>Код КЛАДР - если поставка в РФ</w:t>
            </w:r>
          </w:p>
        </w:tc>
        <w:tc>
          <w:tcPr>
            <w:tcW w:w="1341" w:type="pct"/>
            <w:shd w:val="clear" w:color="auto" w:fill="auto"/>
          </w:tcPr>
          <w:p w14:paraId="31EA6D3C" w14:textId="77777777" w:rsidR="00093B81" w:rsidRDefault="00093B81" w:rsidP="003F07D0">
            <w:pPr>
              <w:spacing w:before="0" w:after="0" w:line="276" w:lineRule="auto"/>
              <w:rPr>
                <w:sz w:val="20"/>
              </w:rPr>
            </w:pPr>
          </w:p>
        </w:tc>
      </w:tr>
      <w:tr w:rsidR="00093B81" w14:paraId="16E16980" w14:textId="77777777" w:rsidTr="0023280D">
        <w:tc>
          <w:tcPr>
            <w:tcW w:w="793" w:type="pct"/>
            <w:vMerge/>
            <w:shd w:val="clear" w:color="auto" w:fill="auto"/>
          </w:tcPr>
          <w:p w14:paraId="479242DC" w14:textId="77777777" w:rsidR="00093B81" w:rsidRPr="001A4780" w:rsidRDefault="00093B81" w:rsidP="003F07D0">
            <w:pPr>
              <w:spacing w:before="0" w:after="0" w:line="276" w:lineRule="auto"/>
              <w:rPr>
                <w:sz w:val="20"/>
              </w:rPr>
            </w:pPr>
          </w:p>
        </w:tc>
        <w:tc>
          <w:tcPr>
            <w:tcW w:w="827" w:type="pct"/>
            <w:gridSpan w:val="2"/>
            <w:shd w:val="clear" w:color="auto" w:fill="auto"/>
          </w:tcPr>
          <w:p w14:paraId="511BCBAF" w14:textId="77777777" w:rsidR="00093B81" w:rsidRPr="001A4780" w:rsidRDefault="00093B81" w:rsidP="003F07D0">
            <w:pPr>
              <w:spacing w:before="0" w:after="0" w:line="276" w:lineRule="auto"/>
              <w:rPr>
                <w:sz w:val="20"/>
              </w:rPr>
            </w:pPr>
            <w:r w:rsidRPr="00B80981">
              <w:rPr>
                <w:sz w:val="20"/>
              </w:rPr>
              <w:t>country</w:t>
            </w:r>
          </w:p>
        </w:tc>
        <w:tc>
          <w:tcPr>
            <w:tcW w:w="256" w:type="pct"/>
            <w:shd w:val="clear" w:color="auto" w:fill="auto"/>
          </w:tcPr>
          <w:p w14:paraId="3261E9A4" w14:textId="77777777" w:rsidR="00093B81" w:rsidRPr="00B80981" w:rsidRDefault="00093B81" w:rsidP="003F07D0">
            <w:pPr>
              <w:spacing w:before="0" w:after="0" w:line="276" w:lineRule="auto"/>
              <w:jc w:val="center"/>
              <w:rPr>
                <w:sz w:val="20"/>
                <w:lang w:val="en-US"/>
              </w:rPr>
            </w:pPr>
            <w:r>
              <w:rPr>
                <w:sz w:val="20"/>
                <w:lang w:val="en-US"/>
              </w:rPr>
              <w:t>O</w:t>
            </w:r>
          </w:p>
        </w:tc>
        <w:tc>
          <w:tcPr>
            <w:tcW w:w="448" w:type="pct"/>
            <w:gridSpan w:val="2"/>
            <w:shd w:val="clear" w:color="auto" w:fill="auto"/>
          </w:tcPr>
          <w:p w14:paraId="714D1616" w14:textId="77777777" w:rsidR="00093B81" w:rsidRPr="001A4780" w:rsidRDefault="00093B81" w:rsidP="003F07D0">
            <w:pPr>
              <w:spacing w:before="0" w:after="0" w:line="276" w:lineRule="auto"/>
              <w:jc w:val="center"/>
              <w:rPr>
                <w:sz w:val="20"/>
              </w:rPr>
            </w:pPr>
            <w:r>
              <w:rPr>
                <w:sz w:val="20"/>
                <w:lang w:val="en-US"/>
              </w:rPr>
              <w:t>S</w:t>
            </w:r>
          </w:p>
        </w:tc>
        <w:tc>
          <w:tcPr>
            <w:tcW w:w="1335" w:type="pct"/>
            <w:shd w:val="clear" w:color="auto" w:fill="auto"/>
          </w:tcPr>
          <w:p w14:paraId="35553E35" w14:textId="77777777" w:rsidR="00093B81" w:rsidRPr="001A4780" w:rsidRDefault="00093B81" w:rsidP="003F07D0">
            <w:pPr>
              <w:spacing w:before="0" w:after="0" w:line="276" w:lineRule="auto"/>
              <w:rPr>
                <w:sz w:val="20"/>
              </w:rPr>
            </w:pPr>
            <w:r w:rsidRPr="00B80981">
              <w:rPr>
                <w:sz w:val="20"/>
              </w:rPr>
              <w:t>Код страны в ОКСМ - если поставка не в РФ</w:t>
            </w:r>
          </w:p>
        </w:tc>
        <w:tc>
          <w:tcPr>
            <w:tcW w:w="1341" w:type="pct"/>
            <w:shd w:val="clear" w:color="auto" w:fill="auto"/>
          </w:tcPr>
          <w:p w14:paraId="2240469B" w14:textId="77777777" w:rsidR="00093B81" w:rsidRDefault="00093B81" w:rsidP="003F07D0">
            <w:pPr>
              <w:spacing w:before="0" w:after="0" w:line="276" w:lineRule="auto"/>
              <w:rPr>
                <w:sz w:val="20"/>
              </w:rPr>
            </w:pPr>
          </w:p>
        </w:tc>
      </w:tr>
      <w:tr w:rsidR="00093B81" w14:paraId="037738B2" w14:textId="77777777" w:rsidTr="0023280D">
        <w:tc>
          <w:tcPr>
            <w:tcW w:w="793" w:type="pct"/>
            <w:shd w:val="clear" w:color="auto" w:fill="auto"/>
          </w:tcPr>
          <w:p w14:paraId="60990806" w14:textId="77777777" w:rsidR="00093B81" w:rsidRPr="001A4780" w:rsidRDefault="00093B81" w:rsidP="003F07D0">
            <w:pPr>
              <w:spacing w:before="0" w:after="0" w:line="276" w:lineRule="auto"/>
              <w:rPr>
                <w:sz w:val="20"/>
              </w:rPr>
            </w:pPr>
          </w:p>
        </w:tc>
        <w:tc>
          <w:tcPr>
            <w:tcW w:w="827" w:type="pct"/>
            <w:gridSpan w:val="2"/>
            <w:shd w:val="clear" w:color="auto" w:fill="auto"/>
          </w:tcPr>
          <w:p w14:paraId="69D5B4AE" w14:textId="77777777" w:rsidR="00093B81" w:rsidRPr="001A4780" w:rsidRDefault="00093B81" w:rsidP="003F07D0">
            <w:pPr>
              <w:spacing w:before="0" w:after="0" w:line="276" w:lineRule="auto"/>
              <w:rPr>
                <w:sz w:val="20"/>
              </w:rPr>
            </w:pPr>
            <w:r w:rsidRPr="00B80981">
              <w:rPr>
                <w:sz w:val="20"/>
              </w:rPr>
              <w:t>deliveryPlace</w:t>
            </w:r>
          </w:p>
        </w:tc>
        <w:tc>
          <w:tcPr>
            <w:tcW w:w="256" w:type="pct"/>
            <w:shd w:val="clear" w:color="auto" w:fill="auto"/>
          </w:tcPr>
          <w:p w14:paraId="468163A2" w14:textId="77777777" w:rsidR="00093B81" w:rsidRPr="00B80981" w:rsidRDefault="00093B81" w:rsidP="003F07D0">
            <w:pPr>
              <w:spacing w:before="0" w:after="0" w:line="276" w:lineRule="auto"/>
              <w:jc w:val="center"/>
              <w:rPr>
                <w:sz w:val="20"/>
                <w:lang w:val="en-US"/>
              </w:rPr>
            </w:pPr>
            <w:r>
              <w:rPr>
                <w:sz w:val="20"/>
                <w:lang w:val="en-US"/>
              </w:rPr>
              <w:t>O</w:t>
            </w:r>
          </w:p>
        </w:tc>
        <w:tc>
          <w:tcPr>
            <w:tcW w:w="448" w:type="pct"/>
            <w:gridSpan w:val="2"/>
            <w:shd w:val="clear" w:color="auto" w:fill="auto"/>
          </w:tcPr>
          <w:p w14:paraId="6CD81152" w14:textId="77777777" w:rsidR="00093B81" w:rsidRPr="001A4780" w:rsidRDefault="00093B81" w:rsidP="003F07D0">
            <w:pPr>
              <w:spacing w:before="0" w:after="0" w:line="276" w:lineRule="auto"/>
              <w:jc w:val="center"/>
              <w:rPr>
                <w:sz w:val="20"/>
              </w:rPr>
            </w:pPr>
            <w:r w:rsidRPr="001A4780">
              <w:rPr>
                <w:sz w:val="20"/>
              </w:rPr>
              <w:t>T(1-2000)</w:t>
            </w:r>
          </w:p>
        </w:tc>
        <w:tc>
          <w:tcPr>
            <w:tcW w:w="1335" w:type="pct"/>
            <w:shd w:val="clear" w:color="auto" w:fill="auto"/>
          </w:tcPr>
          <w:p w14:paraId="381D5DF7" w14:textId="77777777" w:rsidR="00093B81" w:rsidRPr="001A4780" w:rsidRDefault="00093B81" w:rsidP="003F07D0">
            <w:pPr>
              <w:spacing w:before="0" w:after="0" w:line="276" w:lineRule="auto"/>
              <w:rPr>
                <w:sz w:val="20"/>
              </w:rPr>
            </w:pPr>
            <w:r w:rsidRPr="00B80981">
              <w:rPr>
                <w:sz w:val="20"/>
              </w:rPr>
              <w:t>Место</w:t>
            </w:r>
          </w:p>
        </w:tc>
        <w:tc>
          <w:tcPr>
            <w:tcW w:w="1341" w:type="pct"/>
            <w:shd w:val="clear" w:color="auto" w:fill="auto"/>
          </w:tcPr>
          <w:p w14:paraId="59AAAB37" w14:textId="77777777" w:rsidR="00093B81" w:rsidRDefault="00093B81" w:rsidP="003F07D0">
            <w:pPr>
              <w:spacing w:before="0" w:after="0" w:line="276" w:lineRule="auto"/>
              <w:rPr>
                <w:sz w:val="20"/>
              </w:rPr>
            </w:pPr>
          </w:p>
        </w:tc>
      </w:tr>
      <w:tr w:rsidR="00093B81" w14:paraId="4C2A5DB6" w14:textId="77777777" w:rsidTr="0023280D">
        <w:tc>
          <w:tcPr>
            <w:tcW w:w="793" w:type="pct"/>
            <w:shd w:val="clear" w:color="auto" w:fill="auto"/>
          </w:tcPr>
          <w:p w14:paraId="0FC6C4BB" w14:textId="77777777" w:rsidR="00093B81" w:rsidRPr="001A4780" w:rsidRDefault="00093B81" w:rsidP="003F07D0">
            <w:pPr>
              <w:spacing w:before="0" w:after="0" w:line="276" w:lineRule="auto"/>
              <w:rPr>
                <w:sz w:val="20"/>
              </w:rPr>
            </w:pPr>
          </w:p>
        </w:tc>
        <w:tc>
          <w:tcPr>
            <w:tcW w:w="827" w:type="pct"/>
            <w:gridSpan w:val="2"/>
            <w:shd w:val="clear" w:color="auto" w:fill="auto"/>
          </w:tcPr>
          <w:p w14:paraId="5775F906" w14:textId="77777777" w:rsidR="00093B81" w:rsidRPr="001A4780" w:rsidRDefault="00093B81" w:rsidP="003F07D0">
            <w:pPr>
              <w:spacing w:before="0" w:after="0" w:line="276" w:lineRule="auto"/>
              <w:rPr>
                <w:sz w:val="20"/>
              </w:rPr>
            </w:pPr>
            <w:r w:rsidRPr="00B80981">
              <w:rPr>
                <w:sz w:val="20"/>
              </w:rPr>
              <w:t>noKladrForRegionSettlement</w:t>
            </w:r>
          </w:p>
        </w:tc>
        <w:tc>
          <w:tcPr>
            <w:tcW w:w="256" w:type="pct"/>
            <w:shd w:val="clear" w:color="auto" w:fill="auto"/>
          </w:tcPr>
          <w:p w14:paraId="63DF32C5" w14:textId="77777777" w:rsidR="00093B81" w:rsidRPr="00B80981" w:rsidRDefault="00093B81" w:rsidP="003F07D0">
            <w:pPr>
              <w:spacing w:before="0" w:after="0" w:line="276" w:lineRule="auto"/>
              <w:jc w:val="center"/>
              <w:rPr>
                <w:sz w:val="20"/>
                <w:lang w:val="en-US"/>
              </w:rPr>
            </w:pPr>
            <w:r>
              <w:rPr>
                <w:sz w:val="20"/>
                <w:lang w:val="en-US"/>
              </w:rPr>
              <w:t>H</w:t>
            </w:r>
          </w:p>
        </w:tc>
        <w:tc>
          <w:tcPr>
            <w:tcW w:w="448" w:type="pct"/>
            <w:gridSpan w:val="2"/>
            <w:shd w:val="clear" w:color="auto" w:fill="auto"/>
          </w:tcPr>
          <w:p w14:paraId="04AB965F" w14:textId="77777777" w:rsidR="00093B81" w:rsidRPr="00B80981" w:rsidRDefault="00093B81" w:rsidP="003F07D0">
            <w:pPr>
              <w:spacing w:before="0" w:after="0" w:line="276" w:lineRule="auto"/>
              <w:jc w:val="center"/>
              <w:rPr>
                <w:sz w:val="20"/>
                <w:lang w:val="en-US"/>
              </w:rPr>
            </w:pPr>
            <w:r>
              <w:rPr>
                <w:sz w:val="20"/>
                <w:lang w:val="en-US"/>
              </w:rPr>
              <w:t>S</w:t>
            </w:r>
          </w:p>
        </w:tc>
        <w:tc>
          <w:tcPr>
            <w:tcW w:w="1335" w:type="pct"/>
            <w:shd w:val="clear" w:color="auto" w:fill="auto"/>
          </w:tcPr>
          <w:p w14:paraId="45B47614" w14:textId="77777777" w:rsidR="00093B81" w:rsidRPr="001A4780" w:rsidRDefault="00093B81" w:rsidP="003F07D0">
            <w:pPr>
              <w:spacing w:before="0" w:after="0" w:line="276" w:lineRule="auto"/>
              <w:rPr>
                <w:sz w:val="20"/>
              </w:rPr>
            </w:pPr>
            <w:r w:rsidRPr="00B80981">
              <w:rPr>
                <w:sz w:val="20"/>
              </w:rPr>
              <w:t>КЛАДР не используется для задания района/города и населенного пункта</w:t>
            </w:r>
          </w:p>
        </w:tc>
        <w:tc>
          <w:tcPr>
            <w:tcW w:w="1341" w:type="pct"/>
            <w:shd w:val="clear" w:color="auto" w:fill="auto"/>
          </w:tcPr>
          <w:p w14:paraId="3722C69E" w14:textId="77777777" w:rsidR="00093B81" w:rsidRDefault="00093B81" w:rsidP="003F07D0">
            <w:pPr>
              <w:spacing w:before="0" w:after="0" w:line="276" w:lineRule="auto"/>
              <w:rPr>
                <w:sz w:val="20"/>
              </w:rPr>
            </w:pPr>
          </w:p>
        </w:tc>
      </w:tr>
      <w:tr w:rsidR="00093B81" w:rsidRPr="00B80981" w14:paraId="62DDC119" w14:textId="77777777" w:rsidTr="00B656D7">
        <w:tc>
          <w:tcPr>
            <w:tcW w:w="5000" w:type="pct"/>
            <w:gridSpan w:val="8"/>
            <w:shd w:val="clear" w:color="auto" w:fill="auto"/>
          </w:tcPr>
          <w:p w14:paraId="1059DF72" w14:textId="77777777" w:rsidR="00093B81" w:rsidRPr="00B80981" w:rsidRDefault="00093B81" w:rsidP="003F07D0">
            <w:pPr>
              <w:spacing w:before="0" w:after="0" w:line="276" w:lineRule="auto"/>
              <w:jc w:val="center"/>
              <w:rPr>
                <w:b/>
                <w:sz w:val="20"/>
              </w:rPr>
            </w:pPr>
            <w:r w:rsidRPr="00B80981">
              <w:rPr>
                <w:b/>
                <w:sz w:val="20"/>
              </w:rPr>
              <w:t>Код КЛАДР</w:t>
            </w:r>
          </w:p>
        </w:tc>
      </w:tr>
      <w:tr w:rsidR="00093B81" w14:paraId="2BDCD5B4" w14:textId="77777777" w:rsidTr="0023280D">
        <w:tc>
          <w:tcPr>
            <w:tcW w:w="793" w:type="pct"/>
            <w:shd w:val="clear" w:color="auto" w:fill="auto"/>
          </w:tcPr>
          <w:p w14:paraId="7045CE1F" w14:textId="77777777" w:rsidR="00093B81" w:rsidRPr="00B80981" w:rsidRDefault="00093B81" w:rsidP="003F07D0">
            <w:pPr>
              <w:spacing w:before="0" w:after="0" w:line="276" w:lineRule="auto"/>
              <w:rPr>
                <w:b/>
                <w:sz w:val="20"/>
              </w:rPr>
            </w:pPr>
            <w:r w:rsidRPr="00B80981">
              <w:rPr>
                <w:b/>
                <w:sz w:val="20"/>
              </w:rPr>
              <w:t>kladr</w:t>
            </w:r>
          </w:p>
        </w:tc>
        <w:tc>
          <w:tcPr>
            <w:tcW w:w="827" w:type="pct"/>
            <w:gridSpan w:val="2"/>
            <w:shd w:val="clear" w:color="auto" w:fill="auto"/>
          </w:tcPr>
          <w:p w14:paraId="410166A2" w14:textId="77777777" w:rsidR="00093B81" w:rsidRPr="001A4780" w:rsidRDefault="00093B81" w:rsidP="003F07D0">
            <w:pPr>
              <w:spacing w:before="0" w:after="0" w:line="276" w:lineRule="auto"/>
              <w:rPr>
                <w:sz w:val="20"/>
              </w:rPr>
            </w:pPr>
          </w:p>
        </w:tc>
        <w:tc>
          <w:tcPr>
            <w:tcW w:w="256" w:type="pct"/>
            <w:shd w:val="clear" w:color="auto" w:fill="auto"/>
          </w:tcPr>
          <w:p w14:paraId="6DCB39ED" w14:textId="77777777" w:rsidR="00093B81" w:rsidRPr="001A4780" w:rsidRDefault="00093B81" w:rsidP="003F07D0">
            <w:pPr>
              <w:spacing w:before="0" w:after="0" w:line="276" w:lineRule="auto"/>
              <w:jc w:val="center"/>
              <w:rPr>
                <w:sz w:val="20"/>
              </w:rPr>
            </w:pPr>
          </w:p>
        </w:tc>
        <w:tc>
          <w:tcPr>
            <w:tcW w:w="448" w:type="pct"/>
            <w:gridSpan w:val="2"/>
            <w:shd w:val="clear" w:color="auto" w:fill="auto"/>
          </w:tcPr>
          <w:p w14:paraId="287A3A93" w14:textId="77777777" w:rsidR="00093B81" w:rsidRPr="001A4780" w:rsidRDefault="00093B81" w:rsidP="003F07D0">
            <w:pPr>
              <w:spacing w:before="0" w:after="0" w:line="276" w:lineRule="auto"/>
              <w:jc w:val="center"/>
              <w:rPr>
                <w:sz w:val="20"/>
              </w:rPr>
            </w:pPr>
          </w:p>
        </w:tc>
        <w:tc>
          <w:tcPr>
            <w:tcW w:w="1335" w:type="pct"/>
            <w:shd w:val="clear" w:color="auto" w:fill="auto"/>
          </w:tcPr>
          <w:p w14:paraId="7425EE71" w14:textId="77777777" w:rsidR="00093B81" w:rsidRPr="001A4780" w:rsidRDefault="00093B81" w:rsidP="003F07D0">
            <w:pPr>
              <w:spacing w:before="0" w:after="0" w:line="276" w:lineRule="auto"/>
              <w:rPr>
                <w:sz w:val="20"/>
              </w:rPr>
            </w:pPr>
          </w:p>
        </w:tc>
        <w:tc>
          <w:tcPr>
            <w:tcW w:w="1341" w:type="pct"/>
            <w:shd w:val="clear" w:color="auto" w:fill="auto"/>
          </w:tcPr>
          <w:p w14:paraId="6E396B78" w14:textId="77777777" w:rsidR="00093B81" w:rsidRDefault="00093B81" w:rsidP="003F07D0">
            <w:pPr>
              <w:spacing w:before="0" w:after="0" w:line="276" w:lineRule="auto"/>
              <w:rPr>
                <w:sz w:val="20"/>
              </w:rPr>
            </w:pPr>
          </w:p>
        </w:tc>
      </w:tr>
      <w:tr w:rsidR="00093B81" w14:paraId="3780C578" w14:textId="77777777" w:rsidTr="0023280D">
        <w:tc>
          <w:tcPr>
            <w:tcW w:w="793" w:type="pct"/>
            <w:shd w:val="clear" w:color="auto" w:fill="auto"/>
          </w:tcPr>
          <w:p w14:paraId="51FF1EA6" w14:textId="77777777" w:rsidR="00093B81" w:rsidRPr="001A4780" w:rsidRDefault="00093B81" w:rsidP="003F07D0">
            <w:pPr>
              <w:spacing w:before="0" w:after="0" w:line="276" w:lineRule="auto"/>
              <w:rPr>
                <w:sz w:val="20"/>
              </w:rPr>
            </w:pPr>
          </w:p>
        </w:tc>
        <w:tc>
          <w:tcPr>
            <w:tcW w:w="827" w:type="pct"/>
            <w:gridSpan w:val="2"/>
            <w:shd w:val="clear" w:color="auto" w:fill="auto"/>
          </w:tcPr>
          <w:p w14:paraId="4347B25A" w14:textId="77777777" w:rsidR="00093B81" w:rsidRPr="001A4780" w:rsidRDefault="00093B81" w:rsidP="003F07D0">
            <w:pPr>
              <w:spacing w:before="0" w:after="0" w:line="276" w:lineRule="auto"/>
              <w:rPr>
                <w:sz w:val="20"/>
              </w:rPr>
            </w:pPr>
            <w:r w:rsidRPr="00B80981">
              <w:rPr>
                <w:sz w:val="20"/>
              </w:rPr>
              <w:t>kladrType</w:t>
            </w:r>
          </w:p>
        </w:tc>
        <w:tc>
          <w:tcPr>
            <w:tcW w:w="256" w:type="pct"/>
            <w:shd w:val="clear" w:color="auto" w:fill="auto"/>
          </w:tcPr>
          <w:p w14:paraId="3091FDB0" w14:textId="77777777" w:rsidR="00093B81" w:rsidRPr="00B80981" w:rsidRDefault="00093B81" w:rsidP="003F07D0">
            <w:pPr>
              <w:spacing w:before="0" w:after="0" w:line="276" w:lineRule="auto"/>
              <w:jc w:val="center"/>
              <w:rPr>
                <w:sz w:val="20"/>
                <w:lang w:val="en-US"/>
              </w:rPr>
            </w:pPr>
            <w:r>
              <w:rPr>
                <w:sz w:val="20"/>
                <w:lang w:val="en-US"/>
              </w:rPr>
              <w:t>H</w:t>
            </w:r>
          </w:p>
        </w:tc>
        <w:tc>
          <w:tcPr>
            <w:tcW w:w="448" w:type="pct"/>
            <w:gridSpan w:val="2"/>
            <w:shd w:val="clear" w:color="auto" w:fill="auto"/>
          </w:tcPr>
          <w:p w14:paraId="6BBE1E5A" w14:textId="77777777" w:rsidR="00093B81" w:rsidRPr="001A4780" w:rsidRDefault="00093B81" w:rsidP="003F07D0">
            <w:pPr>
              <w:spacing w:before="0" w:after="0" w:line="276" w:lineRule="auto"/>
              <w:jc w:val="center"/>
              <w:rPr>
                <w:sz w:val="20"/>
              </w:rPr>
            </w:pPr>
            <w:r>
              <w:rPr>
                <w:sz w:val="20"/>
              </w:rPr>
              <w:t>T(1</w:t>
            </w:r>
            <w:r w:rsidRPr="001A4780">
              <w:rPr>
                <w:sz w:val="20"/>
              </w:rPr>
              <w:t>)</w:t>
            </w:r>
          </w:p>
        </w:tc>
        <w:tc>
          <w:tcPr>
            <w:tcW w:w="1335" w:type="pct"/>
            <w:shd w:val="clear" w:color="auto" w:fill="auto"/>
          </w:tcPr>
          <w:p w14:paraId="779F6598" w14:textId="77777777" w:rsidR="00093B81" w:rsidRPr="001A4780" w:rsidRDefault="00093B81" w:rsidP="003F07D0">
            <w:pPr>
              <w:spacing w:before="0" w:after="0" w:line="276" w:lineRule="auto"/>
              <w:rPr>
                <w:sz w:val="20"/>
              </w:rPr>
            </w:pPr>
            <w:r w:rsidRPr="00B80981">
              <w:rPr>
                <w:sz w:val="20"/>
              </w:rPr>
              <w:t>Тип элемента КЛАДР</w:t>
            </w:r>
          </w:p>
        </w:tc>
        <w:tc>
          <w:tcPr>
            <w:tcW w:w="1341" w:type="pct"/>
            <w:shd w:val="clear" w:color="auto" w:fill="auto"/>
          </w:tcPr>
          <w:p w14:paraId="39095EA5" w14:textId="77777777" w:rsidR="00093B81" w:rsidRDefault="00093B81" w:rsidP="003F07D0">
            <w:pPr>
              <w:spacing w:before="0" w:after="0" w:line="276" w:lineRule="auto"/>
              <w:rPr>
                <w:sz w:val="20"/>
              </w:rPr>
            </w:pPr>
          </w:p>
        </w:tc>
      </w:tr>
      <w:tr w:rsidR="00093B81" w14:paraId="38A7ECDC" w14:textId="77777777" w:rsidTr="0023280D">
        <w:tc>
          <w:tcPr>
            <w:tcW w:w="793" w:type="pct"/>
            <w:shd w:val="clear" w:color="auto" w:fill="auto"/>
          </w:tcPr>
          <w:p w14:paraId="62246B27" w14:textId="77777777" w:rsidR="00093B81" w:rsidRPr="001A4780" w:rsidRDefault="00093B81" w:rsidP="003F07D0">
            <w:pPr>
              <w:spacing w:before="0" w:after="0" w:line="276" w:lineRule="auto"/>
              <w:rPr>
                <w:sz w:val="20"/>
              </w:rPr>
            </w:pPr>
          </w:p>
        </w:tc>
        <w:tc>
          <w:tcPr>
            <w:tcW w:w="827" w:type="pct"/>
            <w:gridSpan w:val="2"/>
            <w:shd w:val="clear" w:color="auto" w:fill="auto"/>
          </w:tcPr>
          <w:p w14:paraId="2A2F99DA" w14:textId="77777777" w:rsidR="00093B81" w:rsidRPr="001A4780" w:rsidRDefault="00093B81" w:rsidP="003F07D0">
            <w:pPr>
              <w:spacing w:before="0" w:after="0" w:line="276" w:lineRule="auto"/>
              <w:rPr>
                <w:sz w:val="20"/>
              </w:rPr>
            </w:pPr>
            <w:r w:rsidRPr="00B80981">
              <w:rPr>
                <w:sz w:val="20"/>
              </w:rPr>
              <w:t>kladrCode</w:t>
            </w:r>
          </w:p>
        </w:tc>
        <w:tc>
          <w:tcPr>
            <w:tcW w:w="256" w:type="pct"/>
            <w:shd w:val="clear" w:color="auto" w:fill="auto"/>
          </w:tcPr>
          <w:p w14:paraId="7F2DFC22" w14:textId="77777777" w:rsidR="00093B81" w:rsidRPr="00B80981" w:rsidRDefault="00093B81" w:rsidP="003F07D0">
            <w:pPr>
              <w:spacing w:before="0" w:after="0" w:line="276" w:lineRule="auto"/>
              <w:jc w:val="center"/>
              <w:rPr>
                <w:sz w:val="20"/>
                <w:lang w:val="en-US"/>
              </w:rPr>
            </w:pPr>
            <w:r>
              <w:rPr>
                <w:sz w:val="20"/>
                <w:lang w:val="en-US"/>
              </w:rPr>
              <w:t>O</w:t>
            </w:r>
          </w:p>
        </w:tc>
        <w:tc>
          <w:tcPr>
            <w:tcW w:w="448" w:type="pct"/>
            <w:gridSpan w:val="2"/>
            <w:shd w:val="clear" w:color="auto" w:fill="auto"/>
          </w:tcPr>
          <w:p w14:paraId="222EB08B" w14:textId="77777777" w:rsidR="00093B81" w:rsidRPr="001A4780" w:rsidRDefault="00093B81" w:rsidP="003F07D0">
            <w:pPr>
              <w:spacing w:before="0" w:after="0" w:line="276" w:lineRule="auto"/>
              <w:jc w:val="center"/>
              <w:rPr>
                <w:sz w:val="20"/>
              </w:rPr>
            </w:pPr>
            <w:r>
              <w:rPr>
                <w:sz w:val="20"/>
              </w:rPr>
              <w:t>T(1-20</w:t>
            </w:r>
            <w:r w:rsidRPr="001A4780">
              <w:rPr>
                <w:sz w:val="20"/>
              </w:rPr>
              <w:t>)</w:t>
            </w:r>
          </w:p>
        </w:tc>
        <w:tc>
          <w:tcPr>
            <w:tcW w:w="1335" w:type="pct"/>
            <w:shd w:val="clear" w:color="auto" w:fill="auto"/>
          </w:tcPr>
          <w:p w14:paraId="743798A3" w14:textId="77777777" w:rsidR="00093B81" w:rsidRPr="001A4780" w:rsidRDefault="00093B81" w:rsidP="003F07D0">
            <w:pPr>
              <w:spacing w:before="0" w:after="0" w:line="276" w:lineRule="auto"/>
              <w:rPr>
                <w:sz w:val="20"/>
              </w:rPr>
            </w:pPr>
            <w:r w:rsidRPr="00B80981">
              <w:rPr>
                <w:sz w:val="20"/>
              </w:rPr>
              <w:t>Код КЛАДР</w:t>
            </w:r>
          </w:p>
        </w:tc>
        <w:tc>
          <w:tcPr>
            <w:tcW w:w="1341" w:type="pct"/>
            <w:shd w:val="clear" w:color="auto" w:fill="auto"/>
          </w:tcPr>
          <w:p w14:paraId="13E7A4BF" w14:textId="77777777" w:rsidR="00093B81" w:rsidRDefault="00093B81" w:rsidP="003F07D0">
            <w:pPr>
              <w:spacing w:before="0" w:after="0" w:line="276" w:lineRule="auto"/>
              <w:rPr>
                <w:sz w:val="20"/>
              </w:rPr>
            </w:pPr>
          </w:p>
        </w:tc>
      </w:tr>
      <w:tr w:rsidR="00093B81" w14:paraId="185A5A63" w14:textId="77777777" w:rsidTr="0023280D">
        <w:tc>
          <w:tcPr>
            <w:tcW w:w="793" w:type="pct"/>
            <w:shd w:val="clear" w:color="auto" w:fill="auto"/>
          </w:tcPr>
          <w:p w14:paraId="1D36739D" w14:textId="77777777" w:rsidR="00093B81" w:rsidRPr="001A4780" w:rsidRDefault="00093B81" w:rsidP="003F07D0">
            <w:pPr>
              <w:spacing w:before="0" w:after="0" w:line="276" w:lineRule="auto"/>
              <w:rPr>
                <w:sz w:val="20"/>
              </w:rPr>
            </w:pPr>
          </w:p>
        </w:tc>
        <w:tc>
          <w:tcPr>
            <w:tcW w:w="827" w:type="pct"/>
            <w:gridSpan w:val="2"/>
            <w:shd w:val="clear" w:color="auto" w:fill="auto"/>
          </w:tcPr>
          <w:p w14:paraId="4CFE10A5" w14:textId="77777777" w:rsidR="00093B81" w:rsidRPr="001A4780" w:rsidRDefault="00093B81" w:rsidP="003F07D0">
            <w:pPr>
              <w:spacing w:before="0" w:after="0" w:line="276" w:lineRule="auto"/>
              <w:rPr>
                <w:sz w:val="20"/>
              </w:rPr>
            </w:pPr>
            <w:r w:rsidRPr="00B80981">
              <w:rPr>
                <w:sz w:val="20"/>
              </w:rPr>
              <w:t>fullName</w:t>
            </w:r>
          </w:p>
        </w:tc>
        <w:tc>
          <w:tcPr>
            <w:tcW w:w="256" w:type="pct"/>
            <w:shd w:val="clear" w:color="auto" w:fill="auto"/>
          </w:tcPr>
          <w:p w14:paraId="49D17623" w14:textId="77777777" w:rsidR="00093B81" w:rsidRPr="00B80981" w:rsidRDefault="00093B81" w:rsidP="003F07D0">
            <w:pPr>
              <w:spacing w:before="0" w:after="0" w:line="276" w:lineRule="auto"/>
              <w:jc w:val="center"/>
              <w:rPr>
                <w:sz w:val="20"/>
                <w:lang w:val="en-US"/>
              </w:rPr>
            </w:pPr>
            <w:r>
              <w:rPr>
                <w:sz w:val="20"/>
                <w:lang w:val="en-US"/>
              </w:rPr>
              <w:t>H</w:t>
            </w:r>
          </w:p>
        </w:tc>
        <w:tc>
          <w:tcPr>
            <w:tcW w:w="448" w:type="pct"/>
            <w:gridSpan w:val="2"/>
            <w:shd w:val="clear" w:color="auto" w:fill="auto"/>
          </w:tcPr>
          <w:p w14:paraId="03AE01A6" w14:textId="77777777" w:rsidR="00093B81" w:rsidRPr="001A4780" w:rsidRDefault="00093B81" w:rsidP="003F07D0">
            <w:pPr>
              <w:spacing w:before="0" w:after="0" w:line="276" w:lineRule="auto"/>
              <w:jc w:val="center"/>
              <w:rPr>
                <w:sz w:val="20"/>
              </w:rPr>
            </w:pPr>
            <w:r>
              <w:rPr>
                <w:sz w:val="20"/>
              </w:rPr>
              <w:t>T(1-200</w:t>
            </w:r>
            <w:r w:rsidRPr="001A4780">
              <w:rPr>
                <w:sz w:val="20"/>
              </w:rPr>
              <w:t>)</w:t>
            </w:r>
          </w:p>
        </w:tc>
        <w:tc>
          <w:tcPr>
            <w:tcW w:w="1335" w:type="pct"/>
            <w:shd w:val="clear" w:color="auto" w:fill="auto"/>
          </w:tcPr>
          <w:p w14:paraId="4581E41E" w14:textId="77777777" w:rsidR="00093B81" w:rsidRPr="001A4780" w:rsidRDefault="00093B81" w:rsidP="003F07D0">
            <w:pPr>
              <w:spacing w:before="0" w:after="0" w:line="276" w:lineRule="auto"/>
              <w:rPr>
                <w:sz w:val="20"/>
              </w:rPr>
            </w:pPr>
            <w:r w:rsidRPr="00B80981">
              <w:rPr>
                <w:sz w:val="20"/>
              </w:rPr>
              <w:t>Полное наименование</w:t>
            </w:r>
          </w:p>
        </w:tc>
        <w:tc>
          <w:tcPr>
            <w:tcW w:w="1341" w:type="pct"/>
            <w:shd w:val="clear" w:color="auto" w:fill="auto"/>
          </w:tcPr>
          <w:p w14:paraId="23193030" w14:textId="77777777" w:rsidR="00093B81" w:rsidRDefault="00093B81" w:rsidP="003F07D0">
            <w:pPr>
              <w:spacing w:before="0" w:after="0" w:line="276" w:lineRule="auto"/>
              <w:rPr>
                <w:sz w:val="20"/>
              </w:rPr>
            </w:pPr>
          </w:p>
        </w:tc>
      </w:tr>
      <w:tr w:rsidR="00093B81" w14:paraId="041C2C9F" w14:textId="77777777" w:rsidTr="00B656D7">
        <w:tc>
          <w:tcPr>
            <w:tcW w:w="5000" w:type="pct"/>
            <w:gridSpan w:val="8"/>
            <w:shd w:val="clear" w:color="auto" w:fill="auto"/>
          </w:tcPr>
          <w:p w14:paraId="5D4A3D3D" w14:textId="77777777" w:rsidR="00093B81" w:rsidRDefault="00093B81" w:rsidP="003F07D0">
            <w:pPr>
              <w:spacing w:before="0" w:after="0" w:line="276" w:lineRule="auto"/>
              <w:jc w:val="center"/>
              <w:rPr>
                <w:sz w:val="20"/>
              </w:rPr>
            </w:pPr>
            <w:r w:rsidRPr="001A4780">
              <w:rPr>
                <w:b/>
                <w:bCs/>
                <w:sz w:val="20"/>
              </w:rPr>
              <w:t>Код страны в ОКСМ</w:t>
            </w:r>
          </w:p>
        </w:tc>
      </w:tr>
      <w:tr w:rsidR="00093B81" w14:paraId="5DE009A3" w14:textId="77777777" w:rsidTr="0023280D">
        <w:tc>
          <w:tcPr>
            <w:tcW w:w="793" w:type="pct"/>
            <w:shd w:val="clear" w:color="auto" w:fill="auto"/>
          </w:tcPr>
          <w:p w14:paraId="47E892F9" w14:textId="77777777" w:rsidR="00093B81" w:rsidRPr="001A4780" w:rsidRDefault="00093B81" w:rsidP="003F07D0">
            <w:pPr>
              <w:spacing w:before="0" w:after="0" w:line="276" w:lineRule="auto"/>
              <w:rPr>
                <w:sz w:val="20"/>
              </w:rPr>
            </w:pPr>
            <w:r w:rsidRPr="001A4780">
              <w:rPr>
                <w:b/>
                <w:bCs/>
                <w:sz w:val="20"/>
              </w:rPr>
              <w:t>country</w:t>
            </w:r>
          </w:p>
        </w:tc>
        <w:tc>
          <w:tcPr>
            <w:tcW w:w="827" w:type="pct"/>
            <w:gridSpan w:val="2"/>
            <w:shd w:val="clear" w:color="auto" w:fill="auto"/>
          </w:tcPr>
          <w:p w14:paraId="405B31AD" w14:textId="77777777" w:rsidR="00093B81" w:rsidRPr="001A4780" w:rsidRDefault="00093B81" w:rsidP="003F07D0">
            <w:pPr>
              <w:spacing w:before="0" w:after="0" w:line="276" w:lineRule="auto"/>
              <w:rPr>
                <w:sz w:val="20"/>
              </w:rPr>
            </w:pPr>
            <w:r w:rsidRPr="001A4780">
              <w:rPr>
                <w:sz w:val="20"/>
              </w:rPr>
              <w:t> </w:t>
            </w:r>
          </w:p>
        </w:tc>
        <w:tc>
          <w:tcPr>
            <w:tcW w:w="256" w:type="pct"/>
            <w:shd w:val="clear" w:color="auto" w:fill="auto"/>
          </w:tcPr>
          <w:p w14:paraId="058D7DD0" w14:textId="77777777" w:rsidR="00093B81" w:rsidRPr="001A4780" w:rsidRDefault="00093B81" w:rsidP="003F07D0">
            <w:pPr>
              <w:spacing w:before="0" w:after="0" w:line="276" w:lineRule="auto"/>
              <w:jc w:val="center"/>
              <w:rPr>
                <w:sz w:val="20"/>
              </w:rPr>
            </w:pPr>
            <w:r w:rsidRPr="001A4780">
              <w:rPr>
                <w:sz w:val="20"/>
              </w:rPr>
              <w:t> </w:t>
            </w:r>
          </w:p>
        </w:tc>
        <w:tc>
          <w:tcPr>
            <w:tcW w:w="448" w:type="pct"/>
            <w:gridSpan w:val="2"/>
            <w:shd w:val="clear" w:color="auto" w:fill="auto"/>
          </w:tcPr>
          <w:p w14:paraId="20203E60" w14:textId="77777777" w:rsidR="00093B81" w:rsidRPr="001A4780" w:rsidRDefault="00093B81" w:rsidP="003F07D0">
            <w:pPr>
              <w:spacing w:before="0" w:after="0" w:line="276" w:lineRule="auto"/>
              <w:jc w:val="center"/>
              <w:rPr>
                <w:sz w:val="20"/>
              </w:rPr>
            </w:pPr>
            <w:r w:rsidRPr="001A4780">
              <w:rPr>
                <w:sz w:val="20"/>
              </w:rPr>
              <w:t> </w:t>
            </w:r>
          </w:p>
        </w:tc>
        <w:tc>
          <w:tcPr>
            <w:tcW w:w="1335" w:type="pct"/>
            <w:shd w:val="clear" w:color="auto" w:fill="auto"/>
          </w:tcPr>
          <w:p w14:paraId="1005A9FE" w14:textId="77777777" w:rsidR="00093B81" w:rsidRPr="001A4780" w:rsidRDefault="00093B81" w:rsidP="003F07D0">
            <w:pPr>
              <w:spacing w:before="0" w:after="0" w:line="276" w:lineRule="auto"/>
              <w:rPr>
                <w:sz w:val="20"/>
              </w:rPr>
            </w:pPr>
            <w:r w:rsidRPr="001A4780">
              <w:rPr>
                <w:sz w:val="20"/>
              </w:rPr>
              <w:t> </w:t>
            </w:r>
          </w:p>
        </w:tc>
        <w:tc>
          <w:tcPr>
            <w:tcW w:w="1341" w:type="pct"/>
            <w:shd w:val="clear" w:color="auto" w:fill="auto"/>
          </w:tcPr>
          <w:p w14:paraId="445722D4" w14:textId="77777777" w:rsidR="00093B81" w:rsidRDefault="00093B81" w:rsidP="003F07D0">
            <w:pPr>
              <w:spacing w:before="0" w:after="0" w:line="276" w:lineRule="auto"/>
              <w:rPr>
                <w:sz w:val="20"/>
              </w:rPr>
            </w:pPr>
            <w:r>
              <w:rPr>
                <w:sz w:val="20"/>
              </w:rPr>
              <w:t>Заполняется на основе справочника стран (</w:t>
            </w:r>
            <w:r w:rsidRPr="00503B65">
              <w:rPr>
                <w:sz w:val="20"/>
              </w:rPr>
              <w:t>nsiOksm</w:t>
            </w:r>
            <w:r>
              <w:rPr>
                <w:sz w:val="20"/>
              </w:rPr>
              <w:t>)</w:t>
            </w:r>
          </w:p>
        </w:tc>
      </w:tr>
      <w:tr w:rsidR="00093B81" w14:paraId="5FF35283" w14:textId="77777777" w:rsidTr="0023280D">
        <w:tc>
          <w:tcPr>
            <w:tcW w:w="793" w:type="pct"/>
            <w:shd w:val="clear" w:color="auto" w:fill="auto"/>
          </w:tcPr>
          <w:p w14:paraId="76DE9E42" w14:textId="77777777" w:rsidR="00093B81" w:rsidRPr="001A4780" w:rsidRDefault="00093B81" w:rsidP="003F07D0">
            <w:pPr>
              <w:spacing w:before="0" w:after="0" w:line="276" w:lineRule="auto"/>
              <w:rPr>
                <w:sz w:val="20"/>
              </w:rPr>
            </w:pPr>
            <w:r w:rsidRPr="001A4780">
              <w:rPr>
                <w:sz w:val="20"/>
              </w:rPr>
              <w:t> </w:t>
            </w:r>
          </w:p>
        </w:tc>
        <w:tc>
          <w:tcPr>
            <w:tcW w:w="827" w:type="pct"/>
            <w:gridSpan w:val="2"/>
            <w:shd w:val="clear" w:color="auto" w:fill="auto"/>
          </w:tcPr>
          <w:p w14:paraId="556A4755" w14:textId="77777777" w:rsidR="00093B81" w:rsidRPr="001A4780" w:rsidRDefault="00093B81" w:rsidP="003F07D0">
            <w:pPr>
              <w:spacing w:before="0" w:after="0" w:line="276" w:lineRule="auto"/>
              <w:rPr>
                <w:sz w:val="20"/>
              </w:rPr>
            </w:pPr>
            <w:r w:rsidRPr="001A4780">
              <w:rPr>
                <w:sz w:val="20"/>
              </w:rPr>
              <w:t xml:space="preserve">countryCode </w:t>
            </w:r>
          </w:p>
        </w:tc>
        <w:tc>
          <w:tcPr>
            <w:tcW w:w="256" w:type="pct"/>
            <w:shd w:val="clear" w:color="auto" w:fill="auto"/>
          </w:tcPr>
          <w:p w14:paraId="693F5D5F" w14:textId="77777777" w:rsidR="00093B81" w:rsidRPr="001A4780" w:rsidRDefault="00093B81" w:rsidP="003F07D0">
            <w:pPr>
              <w:spacing w:before="0" w:after="0" w:line="276" w:lineRule="auto"/>
              <w:jc w:val="center"/>
              <w:rPr>
                <w:sz w:val="20"/>
              </w:rPr>
            </w:pPr>
            <w:r w:rsidRPr="001A4780">
              <w:rPr>
                <w:sz w:val="20"/>
              </w:rPr>
              <w:t>O</w:t>
            </w:r>
          </w:p>
        </w:tc>
        <w:tc>
          <w:tcPr>
            <w:tcW w:w="448" w:type="pct"/>
            <w:gridSpan w:val="2"/>
            <w:shd w:val="clear" w:color="auto" w:fill="auto"/>
          </w:tcPr>
          <w:p w14:paraId="3EEDE904" w14:textId="77777777" w:rsidR="00093B81" w:rsidRPr="001A4780" w:rsidRDefault="00093B81" w:rsidP="003F07D0">
            <w:pPr>
              <w:spacing w:before="0" w:after="0" w:line="276" w:lineRule="auto"/>
              <w:jc w:val="center"/>
              <w:rPr>
                <w:sz w:val="20"/>
              </w:rPr>
            </w:pPr>
            <w:r w:rsidRPr="001A4780">
              <w:rPr>
                <w:sz w:val="20"/>
              </w:rPr>
              <w:t>T(1-3)</w:t>
            </w:r>
          </w:p>
        </w:tc>
        <w:tc>
          <w:tcPr>
            <w:tcW w:w="1335" w:type="pct"/>
            <w:shd w:val="clear" w:color="auto" w:fill="auto"/>
          </w:tcPr>
          <w:p w14:paraId="481120AF" w14:textId="77777777" w:rsidR="00093B81" w:rsidRPr="001A4780" w:rsidRDefault="00093B81" w:rsidP="003F07D0">
            <w:pPr>
              <w:spacing w:before="0" w:after="0" w:line="276" w:lineRule="auto"/>
              <w:rPr>
                <w:sz w:val="20"/>
              </w:rPr>
            </w:pPr>
            <w:r w:rsidRPr="001A4780">
              <w:rPr>
                <w:sz w:val="20"/>
              </w:rPr>
              <w:t>Цифровой код страны</w:t>
            </w:r>
          </w:p>
        </w:tc>
        <w:tc>
          <w:tcPr>
            <w:tcW w:w="1341" w:type="pct"/>
            <w:shd w:val="clear" w:color="auto" w:fill="auto"/>
          </w:tcPr>
          <w:p w14:paraId="541FB86F" w14:textId="77777777" w:rsidR="00093B81" w:rsidRDefault="00093B81" w:rsidP="003F07D0">
            <w:pPr>
              <w:spacing w:before="0" w:after="0" w:line="276" w:lineRule="auto"/>
              <w:rPr>
                <w:sz w:val="20"/>
              </w:rPr>
            </w:pPr>
            <w:r>
              <w:rPr>
                <w:sz w:val="20"/>
              </w:rPr>
              <w:t xml:space="preserve"> </w:t>
            </w:r>
          </w:p>
        </w:tc>
      </w:tr>
      <w:tr w:rsidR="00093B81" w14:paraId="321ECEF3" w14:textId="77777777" w:rsidTr="0023280D">
        <w:tc>
          <w:tcPr>
            <w:tcW w:w="793" w:type="pct"/>
            <w:shd w:val="clear" w:color="auto" w:fill="auto"/>
          </w:tcPr>
          <w:p w14:paraId="14B163C7" w14:textId="77777777" w:rsidR="00093B81" w:rsidRPr="001A4780" w:rsidRDefault="00093B81" w:rsidP="003F07D0">
            <w:pPr>
              <w:spacing w:before="0" w:after="0" w:line="276" w:lineRule="auto"/>
              <w:rPr>
                <w:sz w:val="20"/>
              </w:rPr>
            </w:pPr>
            <w:r w:rsidRPr="001A4780">
              <w:rPr>
                <w:sz w:val="20"/>
              </w:rPr>
              <w:t> </w:t>
            </w:r>
          </w:p>
        </w:tc>
        <w:tc>
          <w:tcPr>
            <w:tcW w:w="827" w:type="pct"/>
            <w:gridSpan w:val="2"/>
            <w:shd w:val="clear" w:color="auto" w:fill="auto"/>
          </w:tcPr>
          <w:p w14:paraId="744D8A41" w14:textId="77777777" w:rsidR="00093B81" w:rsidRPr="001A4780" w:rsidRDefault="00093B81" w:rsidP="003F07D0">
            <w:pPr>
              <w:spacing w:before="0" w:after="0" w:line="276" w:lineRule="auto"/>
              <w:rPr>
                <w:sz w:val="20"/>
              </w:rPr>
            </w:pPr>
            <w:r w:rsidRPr="001A4780">
              <w:rPr>
                <w:sz w:val="20"/>
              </w:rPr>
              <w:t xml:space="preserve">countryFullName </w:t>
            </w:r>
          </w:p>
        </w:tc>
        <w:tc>
          <w:tcPr>
            <w:tcW w:w="256" w:type="pct"/>
            <w:shd w:val="clear" w:color="auto" w:fill="auto"/>
          </w:tcPr>
          <w:p w14:paraId="5DBDCBF5" w14:textId="77777777" w:rsidR="00093B81" w:rsidRPr="001A4780" w:rsidRDefault="00093B81" w:rsidP="003F07D0">
            <w:pPr>
              <w:spacing w:before="0" w:after="0" w:line="276" w:lineRule="auto"/>
              <w:jc w:val="center"/>
              <w:rPr>
                <w:sz w:val="20"/>
              </w:rPr>
            </w:pPr>
            <w:r w:rsidRPr="001A4780">
              <w:rPr>
                <w:sz w:val="20"/>
              </w:rPr>
              <w:t>H</w:t>
            </w:r>
          </w:p>
        </w:tc>
        <w:tc>
          <w:tcPr>
            <w:tcW w:w="448" w:type="pct"/>
            <w:gridSpan w:val="2"/>
            <w:shd w:val="clear" w:color="auto" w:fill="auto"/>
          </w:tcPr>
          <w:p w14:paraId="55466905" w14:textId="77777777" w:rsidR="00093B81" w:rsidRPr="001A4780" w:rsidRDefault="00093B81" w:rsidP="003F07D0">
            <w:pPr>
              <w:spacing w:before="0" w:after="0" w:line="276" w:lineRule="auto"/>
              <w:jc w:val="center"/>
              <w:rPr>
                <w:sz w:val="20"/>
              </w:rPr>
            </w:pPr>
            <w:r w:rsidRPr="001A4780">
              <w:rPr>
                <w:sz w:val="20"/>
              </w:rPr>
              <w:t>T(1-200)</w:t>
            </w:r>
          </w:p>
        </w:tc>
        <w:tc>
          <w:tcPr>
            <w:tcW w:w="1335" w:type="pct"/>
            <w:shd w:val="clear" w:color="auto" w:fill="auto"/>
          </w:tcPr>
          <w:p w14:paraId="0937B7B1" w14:textId="77777777" w:rsidR="00093B81" w:rsidRPr="001A4780" w:rsidRDefault="00093B81" w:rsidP="003F07D0">
            <w:pPr>
              <w:spacing w:before="0" w:after="0" w:line="276" w:lineRule="auto"/>
              <w:rPr>
                <w:sz w:val="20"/>
              </w:rPr>
            </w:pPr>
            <w:r w:rsidRPr="001A4780">
              <w:rPr>
                <w:sz w:val="20"/>
              </w:rPr>
              <w:t>Полное наименование страны</w:t>
            </w:r>
          </w:p>
        </w:tc>
        <w:tc>
          <w:tcPr>
            <w:tcW w:w="1341" w:type="pct"/>
            <w:shd w:val="clear" w:color="auto" w:fill="auto"/>
          </w:tcPr>
          <w:p w14:paraId="398EB0BB" w14:textId="77777777" w:rsidR="00093B81" w:rsidRDefault="00093B81" w:rsidP="003F07D0">
            <w:pPr>
              <w:spacing w:before="0" w:after="0" w:line="276" w:lineRule="auto"/>
              <w:rPr>
                <w:sz w:val="20"/>
              </w:rPr>
            </w:pPr>
            <w:r>
              <w:rPr>
                <w:sz w:val="20"/>
              </w:rPr>
              <w:t xml:space="preserve"> </w:t>
            </w:r>
          </w:p>
        </w:tc>
      </w:tr>
      <w:tr w:rsidR="00093B81" w:rsidRPr="005D3D72" w14:paraId="151E508A" w14:textId="77777777" w:rsidTr="00B656D7">
        <w:tc>
          <w:tcPr>
            <w:tcW w:w="5000" w:type="pct"/>
            <w:gridSpan w:val="8"/>
            <w:shd w:val="clear" w:color="auto" w:fill="auto"/>
          </w:tcPr>
          <w:p w14:paraId="62F61206" w14:textId="77777777" w:rsidR="00093B81" w:rsidRPr="005D3D72" w:rsidRDefault="00093B81" w:rsidP="003F07D0">
            <w:pPr>
              <w:spacing w:before="0" w:after="0" w:line="276" w:lineRule="auto"/>
              <w:jc w:val="center"/>
              <w:rPr>
                <w:b/>
                <w:sz w:val="20"/>
              </w:rPr>
            </w:pPr>
            <w:r w:rsidRPr="005D3D72">
              <w:rPr>
                <w:b/>
                <w:sz w:val="20"/>
              </w:rPr>
              <w:t>КЛАДР не используется для задания района/города и населенного пункта</w:t>
            </w:r>
          </w:p>
        </w:tc>
      </w:tr>
      <w:tr w:rsidR="00093B81" w14:paraId="1C92A02D" w14:textId="77777777" w:rsidTr="0023280D">
        <w:tc>
          <w:tcPr>
            <w:tcW w:w="1621" w:type="pct"/>
            <w:gridSpan w:val="3"/>
            <w:shd w:val="clear" w:color="auto" w:fill="auto"/>
          </w:tcPr>
          <w:p w14:paraId="4704883D" w14:textId="77777777" w:rsidR="00093B81" w:rsidRPr="001A4780" w:rsidRDefault="00093B81" w:rsidP="003F07D0">
            <w:pPr>
              <w:spacing w:before="0" w:after="0" w:line="276" w:lineRule="auto"/>
              <w:rPr>
                <w:sz w:val="20"/>
              </w:rPr>
            </w:pPr>
            <w:r w:rsidRPr="00B80981">
              <w:rPr>
                <w:b/>
                <w:sz w:val="20"/>
              </w:rPr>
              <w:t>noKladrForRegionSettlement</w:t>
            </w:r>
          </w:p>
        </w:tc>
        <w:tc>
          <w:tcPr>
            <w:tcW w:w="256" w:type="pct"/>
            <w:shd w:val="clear" w:color="auto" w:fill="auto"/>
          </w:tcPr>
          <w:p w14:paraId="13EB584A" w14:textId="77777777" w:rsidR="00093B81" w:rsidRPr="001A4780" w:rsidRDefault="00093B81" w:rsidP="003F07D0">
            <w:pPr>
              <w:spacing w:before="0" w:after="0" w:line="276" w:lineRule="auto"/>
              <w:jc w:val="center"/>
              <w:rPr>
                <w:sz w:val="20"/>
              </w:rPr>
            </w:pPr>
          </w:p>
        </w:tc>
        <w:tc>
          <w:tcPr>
            <w:tcW w:w="448" w:type="pct"/>
            <w:gridSpan w:val="2"/>
            <w:shd w:val="clear" w:color="auto" w:fill="auto"/>
          </w:tcPr>
          <w:p w14:paraId="46A6D757" w14:textId="77777777" w:rsidR="00093B81" w:rsidRPr="001A4780" w:rsidRDefault="00093B81" w:rsidP="003F07D0">
            <w:pPr>
              <w:spacing w:before="0" w:after="0" w:line="276" w:lineRule="auto"/>
              <w:jc w:val="center"/>
              <w:rPr>
                <w:sz w:val="20"/>
              </w:rPr>
            </w:pPr>
          </w:p>
        </w:tc>
        <w:tc>
          <w:tcPr>
            <w:tcW w:w="1335" w:type="pct"/>
            <w:shd w:val="clear" w:color="auto" w:fill="auto"/>
          </w:tcPr>
          <w:p w14:paraId="099FF0E3" w14:textId="77777777" w:rsidR="00093B81" w:rsidRPr="001A4780" w:rsidRDefault="00093B81" w:rsidP="003F07D0">
            <w:pPr>
              <w:spacing w:before="0" w:after="0" w:line="276" w:lineRule="auto"/>
              <w:rPr>
                <w:sz w:val="20"/>
              </w:rPr>
            </w:pPr>
          </w:p>
        </w:tc>
        <w:tc>
          <w:tcPr>
            <w:tcW w:w="1341" w:type="pct"/>
            <w:shd w:val="clear" w:color="auto" w:fill="auto"/>
          </w:tcPr>
          <w:p w14:paraId="57E8E47E" w14:textId="77777777" w:rsidR="00093B81" w:rsidRDefault="00093B81" w:rsidP="003F07D0">
            <w:pPr>
              <w:spacing w:before="0" w:after="0" w:line="276" w:lineRule="auto"/>
              <w:rPr>
                <w:sz w:val="20"/>
              </w:rPr>
            </w:pPr>
          </w:p>
        </w:tc>
      </w:tr>
      <w:tr w:rsidR="00093B81" w14:paraId="2C4FB071" w14:textId="77777777" w:rsidTr="0023280D">
        <w:tc>
          <w:tcPr>
            <w:tcW w:w="793" w:type="pct"/>
            <w:shd w:val="clear" w:color="auto" w:fill="auto"/>
          </w:tcPr>
          <w:p w14:paraId="40178F20" w14:textId="77777777" w:rsidR="00093B81" w:rsidRPr="001A4780" w:rsidRDefault="00093B81" w:rsidP="003F07D0">
            <w:pPr>
              <w:spacing w:before="0" w:after="0" w:line="276" w:lineRule="auto"/>
              <w:rPr>
                <w:sz w:val="20"/>
              </w:rPr>
            </w:pPr>
          </w:p>
        </w:tc>
        <w:tc>
          <w:tcPr>
            <w:tcW w:w="827" w:type="pct"/>
            <w:gridSpan w:val="2"/>
            <w:shd w:val="clear" w:color="auto" w:fill="auto"/>
          </w:tcPr>
          <w:p w14:paraId="62DAA1FA" w14:textId="77777777" w:rsidR="00093B81" w:rsidRPr="001A4780" w:rsidRDefault="00093B81" w:rsidP="003F07D0">
            <w:pPr>
              <w:spacing w:before="0" w:after="0" w:line="276" w:lineRule="auto"/>
              <w:rPr>
                <w:sz w:val="20"/>
              </w:rPr>
            </w:pPr>
            <w:r w:rsidRPr="00B80981">
              <w:rPr>
                <w:sz w:val="20"/>
              </w:rPr>
              <w:t>region</w:t>
            </w:r>
          </w:p>
        </w:tc>
        <w:tc>
          <w:tcPr>
            <w:tcW w:w="256" w:type="pct"/>
            <w:shd w:val="clear" w:color="auto" w:fill="auto"/>
          </w:tcPr>
          <w:p w14:paraId="7884EE7A" w14:textId="77777777" w:rsidR="00093B81" w:rsidRPr="001A4780" w:rsidRDefault="00093B81" w:rsidP="003F07D0">
            <w:pPr>
              <w:spacing w:before="0" w:after="0" w:line="276" w:lineRule="auto"/>
              <w:jc w:val="center"/>
              <w:rPr>
                <w:sz w:val="20"/>
              </w:rPr>
            </w:pPr>
            <w:r>
              <w:rPr>
                <w:sz w:val="20"/>
                <w:lang w:val="en-US"/>
              </w:rPr>
              <w:t>H</w:t>
            </w:r>
          </w:p>
        </w:tc>
        <w:tc>
          <w:tcPr>
            <w:tcW w:w="448" w:type="pct"/>
            <w:gridSpan w:val="2"/>
            <w:shd w:val="clear" w:color="auto" w:fill="auto"/>
          </w:tcPr>
          <w:p w14:paraId="1EBDA56D" w14:textId="77777777" w:rsidR="00093B81" w:rsidRPr="001A4780" w:rsidRDefault="00093B81" w:rsidP="003F07D0">
            <w:pPr>
              <w:spacing w:before="0" w:after="0" w:line="276" w:lineRule="auto"/>
              <w:jc w:val="center"/>
              <w:rPr>
                <w:sz w:val="20"/>
              </w:rPr>
            </w:pPr>
            <w:r>
              <w:rPr>
                <w:sz w:val="20"/>
              </w:rPr>
              <w:t>T(1-</w:t>
            </w:r>
            <w:r>
              <w:rPr>
                <w:sz w:val="20"/>
                <w:lang w:val="en-US"/>
              </w:rPr>
              <w:t>10</w:t>
            </w:r>
            <w:r>
              <w:rPr>
                <w:sz w:val="20"/>
              </w:rPr>
              <w:t>0</w:t>
            </w:r>
            <w:r w:rsidRPr="001A4780">
              <w:rPr>
                <w:sz w:val="20"/>
              </w:rPr>
              <w:t>)</w:t>
            </w:r>
          </w:p>
        </w:tc>
        <w:tc>
          <w:tcPr>
            <w:tcW w:w="1335" w:type="pct"/>
            <w:shd w:val="clear" w:color="auto" w:fill="auto"/>
          </w:tcPr>
          <w:p w14:paraId="6C7FF7AC" w14:textId="77777777" w:rsidR="00093B81" w:rsidRPr="001A4780" w:rsidRDefault="00093B81" w:rsidP="003F07D0">
            <w:pPr>
              <w:spacing w:before="0" w:after="0" w:line="276" w:lineRule="auto"/>
              <w:rPr>
                <w:sz w:val="20"/>
              </w:rPr>
            </w:pPr>
            <w:r w:rsidRPr="00B80981">
              <w:rPr>
                <w:sz w:val="20"/>
              </w:rPr>
              <w:t>Район/город</w:t>
            </w:r>
          </w:p>
        </w:tc>
        <w:tc>
          <w:tcPr>
            <w:tcW w:w="1341" w:type="pct"/>
            <w:shd w:val="clear" w:color="auto" w:fill="auto"/>
          </w:tcPr>
          <w:p w14:paraId="044D80B7" w14:textId="77777777" w:rsidR="00093B81" w:rsidRDefault="00093B81" w:rsidP="003F07D0">
            <w:pPr>
              <w:spacing w:before="0" w:after="0" w:line="276" w:lineRule="auto"/>
              <w:rPr>
                <w:sz w:val="20"/>
              </w:rPr>
            </w:pPr>
          </w:p>
        </w:tc>
      </w:tr>
      <w:tr w:rsidR="00093B81" w14:paraId="47D34254" w14:textId="77777777" w:rsidTr="0023280D">
        <w:tc>
          <w:tcPr>
            <w:tcW w:w="793" w:type="pct"/>
            <w:shd w:val="clear" w:color="auto" w:fill="auto"/>
          </w:tcPr>
          <w:p w14:paraId="0830AF3A" w14:textId="77777777" w:rsidR="00093B81" w:rsidRPr="001A4780" w:rsidRDefault="00093B81" w:rsidP="003F07D0">
            <w:pPr>
              <w:spacing w:before="0" w:after="0" w:line="276" w:lineRule="auto"/>
              <w:rPr>
                <w:sz w:val="20"/>
              </w:rPr>
            </w:pPr>
          </w:p>
        </w:tc>
        <w:tc>
          <w:tcPr>
            <w:tcW w:w="827" w:type="pct"/>
            <w:gridSpan w:val="2"/>
            <w:shd w:val="clear" w:color="auto" w:fill="auto"/>
          </w:tcPr>
          <w:p w14:paraId="4EBF052F" w14:textId="77777777" w:rsidR="00093B81" w:rsidRPr="001A4780" w:rsidRDefault="00093B81" w:rsidP="003F07D0">
            <w:pPr>
              <w:spacing w:before="0" w:after="0" w:line="276" w:lineRule="auto"/>
              <w:rPr>
                <w:sz w:val="20"/>
              </w:rPr>
            </w:pPr>
            <w:r w:rsidRPr="00B80981">
              <w:rPr>
                <w:sz w:val="20"/>
              </w:rPr>
              <w:t>settlement</w:t>
            </w:r>
          </w:p>
        </w:tc>
        <w:tc>
          <w:tcPr>
            <w:tcW w:w="256" w:type="pct"/>
            <w:shd w:val="clear" w:color="auto" w:fill="auto"/>
          </w:tcPr>
          <w:p w14:paraId="1136AFFF" w14:textId="77777777" w:rsidR="00093B81" w:rsidRPr="001A4780" w:rsidRDefault="00093B81" w:rsidP="003F07D0">
            <w:pPr>
              <w:spacing w:before="0" w:after="0" w:line="276" w:lineRule="auto"/>
              <w:jc w:val="center"/>
              <w:rPr>
                <w:sz w:val="20"/>
              </w:rPr>
            </w:pPr>
            <w:r>
              <w:rPr>
                <w:sz w:val="20"/>
                <w:lang w:val="en-US"/>
              </w:rPr>
              <w:t>H</w:t>
            </w:r>
          </w:p>
        </w:tc>
        <w:tc>
          <w:tcPr>
            <w:tcW w:w="448" w:type="pct"/>
            <w:gridSpan w:val="2"/>
            <w:shd w:val="clear" w:color="auto" w:fill="auto"/>
          </w:tcPr>
          <w:p w14:paraId="7A0A8DE5" w14:textId="77777777" w:rsidR="00093B81" w:rsidRPr="001A4780" w:rsidRDefault="00093B81" w:rsidP="003F07D0">
            <w:pPr>
              <w:spacing w:before="0" w:after="0" w:line="276" w:lineRule="auto"/>
              <w:jc w:val="center"/>
              <w:rPr>
                <w:sz w:val="20"/>
              </w:rPr>
            </w:pPr>
            <w:r>
              <w:rPr>
                <w:sz w:val="20"/>
              </w:rPr>
              <w:t>T(1-</w:t>
            </w:r>
            <w:r>
              <w:rPr>
                <w:sz w:val="20"/>
                <w:lang w:val="en-US"/>
              </w:rPr>
              <w:t>10</w:t>
            </w:r>
            <w:r>
              <w:rPr>
                <w:sz w:val="20"/>
              </w:rPr>
              <w:t>0</w:t>
            </w:r>
            <w:r w:rsidRPr="001A4780">
              <w:rPr>
                <w:sz w:val="20"/>
              </w:rPr>
              <w:t>)</w:t>
            </w:r>
          </w:p>
        </w:tc>
        <w:tc>
          <w:tcPr>
            <w:tcW w:w="1335" w:type="pct"/>
            <w:shd w:val="clear" w:color="auto" w:fill="auto"/>
          </w:tcPr>
          <w:p w14:paraId="01F2763E" w14:textId="77777777" w:rsidR="00093B81" w:rsidRPr="001A4780" w:rsidRDefault="00093B81" w:rsidP="003F07D0">
            <w:pPr>
              <w:spacing w:before="0" w:after="0" w:line="276" w:lineRule="auto"/>
              <w:rPr>
                <w:sz w:val="20"/>
              </w:rPr>
            </w:pPr>
            <w:r w:rsidRPr="00B80981">
              <w:rPr>
                <w:sz w:val="20"/>
              </w:rPr>
              <w:t>Населенный пункт</w:t>
            </w:r>
          </w:p>
        </w:tc>
        <w:tc>
          <w:tcPr>
            <w:tcW w:w="1341" w:type="pct"/>
            <w:shd w:val="clear" w:color="auto" w:fill="auto"/>
          </w:tcPr>
          <w:p w14:paraId="4DAED94D" w14:textId="77777777" w:rsidR="00093B81" w:rsidRDefault="00093B81" w:rsidP="003F07D0">
            <w:pPr>
              <w:spacing w:before="0" w:after="0" w:line="276" w:lineRule="auto"/>
              <w:rPr>
                <w:sz w:val="20"/>
              </w:rPr>
            </w:pPr>
          </w:p>
        </w:tc>
      </w:tr>
      <w:tr w:rsidR="00093B81" w:rsidRPr="001A4780" w14:paraId="572EB899" w14:textId="77777777" w:rsidTr="00B656D7">
        <w:tc>
          <w:tcPr>
            <w:tcW w:w="5000" w:type="pct"/>
            <w:gridSpan w:val="8"/>
            <w:shd w:val="clear" w:color="auto" w:fill="auto"/>
            <w:hideMark/>
          </w:tcPr>
          <w:p w14:paraId="0EA47BD1" w14:textId="77777777" w:rsidR="00093B81" w:rsidRPr="00D32785" w:rsidRDefault="00093B81" w:rsidP="003F07D0">
            <w:pPr>
              <w:spacing w:before="0" w:after="0" w:line="276" w:lineRule="auto"/>
              <w:jc w:val="center"/>
              <w:rPr>
                <w:b/>
                <w:sz w:val="20"/>
              </w:rPr>
            </w:pPr>
            <w:r w:rsidRPr="00D32785">
              <w:rPr>
                <w:b/>
                <w:sz w:val="20"/>
              </w:rPr>
              <w:t>Обеспечение заявок</w:t>
            </w:r>
          </w:p>
        </w:tc>
      </w:tr>
      <w:tr w:rsidR="00093B81" w:rsidRPr="001A4780" w14:paraId="0864565E" w14:textId="77777777" w:rsidTr="0023280D">
        <w:tc>
          <w:tcPr>
            <w:tcW w:w="793" w:type="pct"/>
            <w:shd w:val="clear" w:color="auto" w:fill="auto"/>
            <w:hideMark/>
          </w:tcPr>
          <w:p w14:paraId="366C9DD9" w14:textId="77777777" w:rsidR="00093B81" w:rsidRPr="00D32785" w:rsidRDefault="00093B81" w:rsidP="003F07D0">
            <w:pPr>
              <w:spacing w:before="0" w:after="0" w:line="276" w:lineRule="auto"/>
              <w:rPr>
                <w:b/>
                <w:sz w:val="20"/>
              </w:rPr>
            </w:pPr>
            <w:r w:rsidRPr="00D32785">
              <w:rPr>
                <w:b/>
                <w:sz w:val="20"/>
              </w:rPr>
              <w:t>applicationGuarantee</w:t>
            </w:r>
          </w:p>
        </w:tc>
        <w:tc>
          <w:tcPr>
            <w:tcW w:w="827" w:type="pct"/>
            <w:gridSpan w:val="2"/>
            <w:shd w:val="clear" w:color="auto" w:fill="auto"/>
            <w:hideMark/>
          </w:tcPr>
          <w:p w14:paraId="7FF0669E" w14:textId="77777777" w:rsidR="00093B81" w:rsidRPr="001A4780" w:rsidRDefault="00093B81" w:rsidP="003F07D0">
            <w:pPr>
              <w:spacing w:before="0" w:after="0" w:line="276" w:lineRule="auto"/>
              <w:rPr>
                <w:sz w:val="20"/>
              </w:rPr>
            </w:pPr>
            <w:r w:rsidRPr="001A4780">
              <w:rPr>
                <w:sz w:val="20"/>
              </w:rPr>
              <w:t> </w:t>
            </w:r>
          </w:p>
        </w:tc>
        <w:tc>
          <w:tcPr>
            <w:tcW w:w="256" w:type="pct"/>
            <w:shd w:val="clear" w:color="auto" w:fill="auto"/>
            <w:hideMark/>
          </w:tcPr>
          <w:p w14:paraId="449DC4F8" w14:textId="77777777" w:rsidR="00093B81" w:rsidRPr="001A4780" w:rsidRDefault="00093B81" w:rsidP="003F07D0">
            <w:pPr>
              <w:spacing w:before="0" w:after="0" w:line="276" w:lineRule="auto"/>
              <w:rPr>
                <w:sz w:val="20"/>
              </w:rPr>
            </w:pPr>
            <w:r w:rsidRPr="001A4780">
              <w:rPr>
                <w:sz w:val="20"/>
              </w:rPr>
              <w:t> </w:t>
            </w:r>
          </w:p>
        </w:tc>
        <w:tc>
          <w:tcPr>
            <w:tcW w:w="448" w:type="pct"/>
            <w:gridSpan w:val="2"/>
            <w:shd w:val="clear" w:color="auto" w:fill="auto"/>
            <w:hideMark/>
          </w:tcPr>
          <w:p w14:paraId="739A2473" w14:textId="77777777" w:rsidR="00093B81" w:rsidRPr="001A4780" w:rsidRDefault="00093B81" w:rsidP="003F07D0">
            <w:pPr>
              <w:spacing w:before="0" w:after="0" w:line="276" w:lineRule="auto"/>
              <w:rPr>
                <w:sz w:val="20"/>
              </w:rPr>
            </w:pPr>
            <w:r w:rsidRPr="001A4780">
              <w:rPr>
                <w:sz w:val="20"/>
              </w:rPr>
              <w:t> </w:t>
            </w:r>
          </w:p>
        </w:tc>
        <w:tc>
          <w:tcPr>
            <w:tcW w:w="1335" w:type="pct"/>
            <w:shd w:val="clear" w:color="auto" w:fill="auto"/>
            <w:hideMark/>
          </w:tcPr>
          <w:p w14:paraId="7B753F1E" w14:textId="77777777" w:rsidR="00093B81" w:rsidRPr="001A4780" w:rsidRDefault="00093B81" w:rsidP="003F07D0">
            <w:pPr>
              <w:spacing w:before="0" w:after="0" w:line="276" w:lineRule="auto"/>
              <w:rPr>
                <w:sz w:val="20"/>
              </w:rPr>
            </w:pPr>
            <w:r w:rsidRPr="001A4780">
              <w:rPr>
                <w:sz w:val="20"/>
              </w:rPr>
              <w:t> </w:t>
            </w:r>
          </w:p>
        </w:tc>
        <w:tc>
          <w:tcPr>
            <w:tcW w:w="1341" w:type="pct"/>
            <w:shd w:val="clear" w:color="auto" w:fill="auto"/>
            <w:hideMark/>
          </w:tcPr>
          <w:p w14:paraId="5C035F1A" w14:textId="77777777" w:rsidR="00093B81" w:rsidRPr="001A4780" w:rsidRDefault="00093B81" w:rsidP="003F07D0">
            <w:pPr>
              <w:spacing w:before="0" w:after="0" w:line="276" w:lineRule="auto"/>
              <w:rPr>
                <w:sz w:val="20"/>
              </w:rPr>
            </w:pPr>
            <w:r>
              <w:rPr>
                <w:sz w:val="20"/>
              </w:rPr>
              <w:t xml:space="preserve"> </w:t>
            </w:r>
          </w:p>
        </w:tc>
      </w:tr>
      <w:tr w:rsidR="00093B81" w:rsidRPr="001A4780" w14:paraId="64872BC9" w14:textId="77777777" w:rsidTr="0023280D">
        <w:tc>
          <w:tcPr>
            <w:tcW w:w="793" w:type="pct"/>
            <w:shd w:val="clear" w:color="auto" w:fill="auto"/>
            <w:hideMark/>
          </w:tcPr>
          <w:p w14:paraId="0C521989" w14:textId="77777777" w:rsidR="00093B81" w:rsidRPr="001A4780" w:rsidRDefault="00093B81" w:rsidP="003F07D0">
            <w:pPr>
              <w:spacing w:before="0" w:after="0" w:line="276" w:lineRule="auto"/>
              <w:rPr>
                <w:sz w:val="20"/>
              </w:rPr>
            </w:pPr>
          </w:p>
        </w:tc>
        <w:tc>
          <w:tcPr>
            <w:tcW w:w="827" w:type="pct"/>
            <w:gridSpan w:val="2"/>
            <w:shd w:val="clear" w:color="auto" w:fill="auto"/>
            <w:hideMark/>
          </w:tcPr>
          <w:p w14:paraId="44AA57E3" w14:textId="77777777" w:rsidR="00093B81" w:rsidRPr="001A4780" w:rsidRDefault="00093B81" w:rsidP="003F07D0">
            <w:pPr>
              <w:spacing w:before="0" w:after="0" w:line="276" w:lineRule="auto"/>
              <w:rPr>
                <w:sz w:val="20"/>
              </w:rPr>
            </w:pPr>
            <w:r w:rsidRPr="00D32785">
              <w:rPr>
                <w:sz w:val="20"/>
              </w:rPr>
              <w:t>amount</w:t>
            </w:r>
          </w:p>
        </w:tc>
        <w:tc>
          <w:tcPr>
            <w:tcW w:w="256" w:type="pct"/>
            <w:shd w:val="clear" w:color="auto" w:fill="auto"/>
            <w:hideMark/>
          </w:tcPr>
          <w:p w14:paraId="55FA855E" w14:textId="77777777" w:rsidR="00093B81" w:rsidRPr="001A4780" w:rsidRDefault="00093B81" w:rsidP="003F07D0">
            <w:pPr>
              <w:spacing w:before="0" w:after="0" w:line="276" w:lineRule="auto"/>
              <w:jc w:val="center"/>
              <w:rPr>
                <w:sz w:val="20"/>
              </w:rPr>
            </w:pPr>
            <w:r>
              <w:rPr>
                <w:sz w:val="20"/>
              </w:rPr>
              <w:t>О</w:t>
            </w:r>
          </w:p>
        </w:tc>
        <w:tc>
          <w:tcPr>
            <w:tcW w:w="448" w:type="pct"/>
            <w:gridSpan w:val="2"/>
            <w:shd w:val="clear" w:color="auto" w:fill="auto"/>
            <w:hideMark/>
          </w:tcPr>
          <w:p w14:paraId="06DB4231" w14:textId="77777777" w:rsidR="00093B81" w:rsidRPr="00302E00" w:rsidRDefault="00093B81" w:rsidP="003F07D0">
            <w:pPr>
              <w:spacing w:before="0" w:after="0" w:line="276" w:lineRule="auto"/>
              <w:jc w:val="center"/>
              <w:rPr>
                <w:sz w:val="20"/>
                <w:lang w:val="en-US"/>
              </w:rPr>
            </w:pPr>
            <w:r>
              <w:rPr>
                <w:sz w:val="20"/>
                <w:lang w:val="en-US"/>
              </w:rPr>
              <w:t>T(1-21)</w:t>
            </w:r>
          </w:p>
        </w:tc>
        <w:tc>
          <w:tcPr>
            <w:tcW w:w="1335" w:type="pct"/>
            <w:shd w:val="clear" w:color="auto" w:fill="auto"/>
            <w:hideMark/>
          </w:tcPr>
          <w:p w14:paraId="2486F984" w14:textId="77777777" w:rsidR="00093B81" w:rsidRPr="001A4780" w:rsidRDefault="00093B81" w:rsidP="003F07D0">
            <w:pPr>
              <w:spacing w:before="0" w:after="0" w:line="276" w:lineRule="auto"/>
              <w:rPr>
                <w:sz w:val="20"/>
              </w:rPr>
            </w:pPr>
            <w:r w:rsidRPr="00D32785">
              <w:rPr>
                <w:sz w:val="20"/>
              </w:rPr>
              <w:t>Размер обеспечения</w:t>
            </w:r>
          </w:p>
        </w:tc>
        <w:tc>
          <w:tcPr>
            <w:tcW w:w="1341" w:type="pct"/>
            <w:shd w:val="clear" w:color="auto" w:fill="auto"/>
            <w:hideMark/>
          </w:tcPr>
          <w:p w14:paraId="691EFAC4" w14:textId="77777777" w:rsidR="00093B81" w:rsidRPr="00F849BD" w:rsidRDefault="00093B81" w:rsidP="003F07D0">
            <w:pPr>
              <w:spacing w:before="0" w:after="0" w:line="276" w:lineRule="auto"/>
              <w:rPr>
                <w:sz w:val="20"/>
              </w:rPr>
            </w:pPr>
            <w:r>
              <w:rPr>
                <w:sz w:val="20"/>
              </w:rPr>
              <w:t xml:space="preserve">Шаблон значения: </w:t>
            </w:r>
            <w:r w:rsidRPr="002F1169">
              <w:rPr>
                <w:sz w:val="20"/>
              </w:rPr>
              <w:t>(-)?\d+(\.\d{1,2})?</w:t>
            </w:r>
          </w:p>
        </w:tc>
      </w:tr>
      <w:tr w:rsidR="00093B81" w:rsidRPr="001A4780" w14:paraId="2449D371" w14:textId="77777777" w:rsidTr="0023280D">
        <w:tc>
          <w:tcPr>
            <w:tcW w:w="793" w:type="pct"/>
            <w:shd w:val="clear" w:color="auto" w:fill="auto"/>
            <w:hideMark/>
          </w:tcPr>
          <w:p w14:paraId="30A79E27" w14:textId="77777777" w:rsidR="00093B81" w:rsidRPr="001A4780" w:rsidRDefault="00093B81" w:rsidP="003F07D0">
            <w:pPr>
              <w:spacing w:before="0" w:after="0" w:line="276" w:lineRule="auto"/>
              <w:rPr>
                <w:sz w:val="20"/>
              </w:rPr>
            </w:pPr>
          </w:p>
        </w:tc>
        <w:tc>
          <w:tcPr>
            <w:tcW w:w="827" w:type="pct"/>
            <w:gridSpan w:val="2"/>
            <w:shd w:val="clear" w:color="auto" w:fill="auto"/>
            <w:hideMark/>
          </w:tcPr>
          <w:p w14:paraId="296B19BB" w14:textId="77777777" w:rsidR="00093B81" w:rsidRPr="001A4780" w:rsidRDefault="00093B81" w:rsidP="003F07D0">
            <w:pPr>
              <w:spacing w:before="0" w:after="0" w:line="276" w:lineRule="auto"/>
              <w:rPr>
                <w:sz w:val="20"/>
              </w:rPr>
            </w:pPr>
            <w:r w:rsidRPr="007816C4">
              <w:rPr>
                <w:sz w:val="20"/>
              </w:rPr>
              <w:t>part</w:t>
            </w:r>
          </w:p>
        </w:tc>
        <w:tc>
          <w:tcPr>
            <w:tcW w:w="256" w:type="pct"/>
            <w:shd w:val="clear" w:color="auto" w:fill="auto"/>
            <w:hideMark/>
          </w:tcPr>
          <w:p w14:paraId="0CC6F36D" w14:textId="77777777" w:rsidR="00093B81" w:rsidRPr="007816C4" w:rsidRDefault="00093B81" w:rsidP="003F07D0">
            <w:pPr>
              <w:spacing w:before="0" w:after="0" w:line="276" w:lineRule="auto"/>
              <w:jc w:val="center"/>
              <w:rPr>
                <w:sz w:val="20"/>
                <w:lang w:val="en-US"/>
              </w:rPr>
            </w:pPr>
            <w:r>
              <w:rPr>
                <w:sz w:val="20"/>
                <w:lang w:val="en-US"/>
              </w:rPr>
              <w:t>H</w:t>
            </w:r>
          </w:p>
        </w:tc>
        <w:tc>
          <w:tcPr>
            <w:tcW w:w="448" w:type="pct"/>
            <w:gridSpan w:val="2"/>
            <w:shd w:val="clear" w:color="auto" w:fill="auto"/>
            <w:hideMark/>
          </w:tcPr>
          <w:p w14:paraId="477563EE" w14:textId="77777777" w:rsidR="00093B81" w:rsidRPr="007816C4" w:rsidRDefault="00093B81" w:rsidP="003F07D0">
            <w:pPr>
              <w:spacing w:before="0" w:after="0" w:line="276" w:lineRule="auto"/>
              <w:jc w:val="center"/>
              <w:rPr>
                <w:sz w:val="20"/>
                <w:lang w:val="en-US"/>
              </w:rPr>
            </w:pPr>
            <w:r>
              <w:rPr>
                <w:sz w:val="20"/>
                <w:lang w:val="en-US"/>
              </w:rPr>
              <w:t>N</w:t>
            </w:r>
          </w:p>
        </w:tc>
        <w:tc>
          <w:tcPr>
            <w:tcW w:w="1335" w:type="pct"/>
            <w:shd w:val="clear" w:color="auto" w:fill="auto"/>
            <w:hideMark/>
          </w:tcPr>
          <w:p w14:paraId="7D87784D" w14:textId="77777777" w:rsidR="00093B81" w:rsidRPr="001A4780" w:rsidRDefault="00093B81" w:rsidP="003F07D0">
            <w:pPr>
              <w:spacing w:before="0" w:after="0" w:line="276" w:lineRule="auto"/>
              <w:rPr>
                <w:sz w:val="20"/>
              </w:rPr>
            </w:pPr>
            <w:r w:rsidRPr="007816C4">
              <w:rPr>
                <w:sz w:val="20"/>
              </w:rPr>
              <w:t>Доля от начальной (максимальной) цены контракта</w:t>
            </w:r>
          </w:p>
        </w:tc>
        <w:tc>
          <w:tcPr>
            <w:tcW w:w="1341" w:type="pct"/>
            <w:shd w:val="clear" w:color="auto" w:fill="auto"/>
            <w:hideMark/>
          </w:tcPr>
          <w:p w14:paraId="511F0FD1" w14:textId="77777777" w:rsidR="00D20857" w:rsidRDefault="00D20857" w:rsidP="003F07D0">
            <w:pPr>
              <w:spacing w:before="0" w:after="0" w:line="276" w:lineRule="auto"/>
              <w:rPr>
                <w:sz w:val="20"/>
              </w:rPr>
            </w:pPr>
            <w:r>
              <w:rPr>
                <w:sz w:val="20"/>
                <w:lang w:eastAsia="en-US"/>
              </w:rPr>
              <w:t xml:space="preserve">Шаблон значения: </w:t>
            </w:r>
            <w:r w:rsidRPr="00D20857">
              <w:rPr>
                <w:rFonts w:eastAsiaTheme="minorHAnsi"/>
                <w:color w:val="000000"/>
                <w:sz w:val="20"/>
                <w:highlight w:val="white"/>
                <w:lang w:eastAsia="en-US"/>
              </w:rPr>
              <w:t>\d+(\.\d{1,2})?</w:t>
            </w:r>
          </w:p>
          <w:p w14:paraId="2FAEA9DB" w14:textId="77777777" w:rsidR="00D20857" w:rsidRDefault="00D20857" w:rsidP="003F07D0">
            <w:pPr>
              <w:spacing w:before="0" w:after="0" w:line="276" w:lineRule="auto"/>
              <w:rPr>
                <w:sz w:val="20"/>
                <w:lang w:eastAsia="en-US"/>
              </w:rPr>
            </w:pPr>
            <w:r>
              <w:rPr>
                <w:sz w:val="20"/>
                <w:lang w:eastAsia="en-US"/>
              </w:rPr>
              <w:t xml:space="preserve">Минимальное значение: 0 </w:t>
            </w:r>
          </w:p>
          <w:p w14:paraId="5AB703BC" w14:textId="77777777" w:rsidR="00D20857" w:rsidRDefault="00D20857" w:rsidP="003F07D0">
            <w:pPr>
              <w:spacing w:before="0" w:after="0" w:line="276" w:lineRule="auto"/>
              <w:rPr>
                <w:sz w:val="20"/>
              </w:rPr>
            </w:pPr>
            <w:r>
              <w:rPr>
                <w:sz w:val="20"/>
                <w:lang w:eastAsia="en-US"/>
              </w:rPr>
              <w:t>Максимальное значение: 100</w:t>
            </w:r>
          </w:p>
          <w:p w14:paraId="3A172095" w14:textId="77777777" w:rsidR="00093B81" w:rsidRDefault="00D20857" w:rsidP="003F07D0">
            <w:pPr>
              <w:spacing w:before="0" w:after="0" w:line="276" w:lineRule="auto"/>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093B81" w:rsidRPr="001A4780" w14:paraId="3605EA23" w14:textId="77777777" w:rsidTr="0023280D">
        <w:tc>
          <w:tcPr>
            <w:tcW w:w="793" w:type="pct"/>
            <w:shd w:val="clear" w:color="auto" w:fill="auto"/>
            <w:hideMark/>
          </w:tcPr>
          <w:p w14:paraId="3F414B53" w14:textId="77777777" w:rsidR="00093B81" w:rsidRPr="001A4780" w:rsidRDefault="00093B81" w:rsidP="003F07D0">
            <w:pPr>
              <w:spacing w:before="0" w:after="0" w:line="276" w:lineRule="auto"/>
              <w:rPr>
                <w:sz w:val="20"/>
              </w:rPr>
            </w:pPr>
            <w:r w:rsidRPr="001A4780">
              <w:rPr>
                <w:sz w:val="20"/>
              </w:rPr>
              <w:t> </w:t>
            </w:r>
          </w:p>
        </w:tc>
        <w:tc>
          <w:tcPr>
            <w:tcW w:w="827" w:type="pct"/>
            <w:gridSpan w:val="2"/>
            <w:shd w:val="clear" w:color="auto" w:fill="auto"/>
            <w:hideMark/>
          </w:tcPr>
          <w:p w14:paraId="46F38E9C" w14:textId="77777777" w:rsidR="00093B81" w:rsidRPr="001A4780" w:rsidRDefault="00093B81" w:rsidP="003F07D0">
            <w:pPr>
              <w:spacing w:before="0" w:after="0" w:line="276" w:lineRule="auto"/>
              <w:rPr>
                <w:sz w:val="20"/>
              </w:rPr>
            </w:pPr>
            <w:r w:rsidRPr="000018D9">
              <w:rPr>
                <w:sz w:val="20"/>
              </w:rPr>
              <w:t>procedureInfo</w:t>
            </w:r>
          </w:p>
        </w:tc>
        <w:tc>
          <w:tcPr>
            <w:tcW w:w="256" w:type="pct"/>
            <w:shd w:val="clear" w:color="auto" w:fill="auto"/>
            <w:hideMark/>
          </w:tcPr>
          <w:p w14:paraId="08B2E040" w14:textId="77777777" w:rsidR="00093B81" w:rsidRPr="000018D9" w:rsidRDefault="00093B81"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5151A81A" w14:textId="77777777" w:rsidR="00093B81" w:rsidRPr="001A4780" w:rsidRDefault="00093B81" w:rsidP="003F07D0">
            <w:pPr>
              <w:spacing w:before="0" w:after="0" w:line="276" w:lineRule="auto"/>
              <w:jc w:val="center"/>
              <w:rPr>
                <w:sz w:val="20"/>
              </w:rPr>
            </w:pPr>
            <w:r>
              <w:rPr>
                <w:sz w:val="20"/>
              </w:rPr>
              <w:t>T(1-2000)</w:t>
            </w:r>
          </w:p>
        </w:tc>
        <w:tc>
          <w:tcPr>
            <w:tcW w:w="1335" w:type="pct"/>
            <w:shd w:val="clear" w:color="auto" w:fill="auto"/>
            <w:hideMark/>
          </w:tcPr>
          <w:p w14:paraId="44AAD7C5" w14:textId="77777777" w:rsidR="00093B81" w:rsidRPr="001A4780" w:rsidRDefault="00093B81" w:rsidP="003F07D0">
            <w:pPr>
              <w:spacing w:before="0" w:after="0" w:line="276" w:lineRule="auto"/>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1" w:type="pct"/>
            <w:shd w:val="clear" w:color="auto" w:fill="auto"/>
            <w:hideMark/>
          </w:tcPr>
          <w:p w14:paraId="692470BD" w14:textId="77777777" w:rsidR="00093B81" w:rsidRPr="001A4780" w:rsidRDefault="00093B81" w:rsidP="003F07D0">
            <w:pPr>
              <w:spacing w:before="0" w:after="0" w:line="276" w:lineRule="auto"/>
              <w:rPr>
                <w:sz w:val="20"/>
              </w:rPr>
            </w:pPr>
            <w:r>
              <w:rPr>
                <w:sz w:val="20"/>
              </w:rPr>
              <w:t xml:space="preserve"> </w:t>
            </w:r>
          </w:p>
        </w:tc>
      </w:tr>
      <w:tr w:rsidR="00093B81" w:rsidRPr="001A4780" w14:paraId="3B345451" w14:textId="77777777" w:rsidTr="0023280D">
        <w:tc>
          <w:tcPr>
            <w:tcW w:w="793" w:type="pct"/>
            <w:shd w:val="clear" w:color="auto" w:fill="auto"/>
            <w:hideMark/>
          </w:tcPr>
          <w:p w14:paraId="1BF414A3" w14:textId="77777777" w:rsidR="00093B81" w:rsidRPr="001A4780" w:rsidRDefault="00093B81" w:rsidP="003F07D0">
            <w:pPr>
              <w:spacing w:before="0" w:after="0" w:line="276" w:lineRule="auto"/>
              <w:rPr>
                <w:sz w:val="20"/>
              </w:rPr>
            </w:pPr>
            <w:r w:rsidRPr="001A4780">
              <w:rPr>
                <w:sz w:val="20"/>
              </w:rPr>
              <w:t> </w:t>
            </w:r>
          </w:p>
        </w:tc>
        <w:tc>
          <w:tcPr>
            <w:tcW w:w="827" w:type="pct"/>
            <w:gridSpan w:val="2"/>
            <w:shd w:val="clear" w:color="auto" w:fill="auto"/>
            <w:hideMark/>
          </w:tcPr>
          <w:p w14:paraId="7DC87579" w14:textId="77777777" w:rsidR="00093B81" w:rsidRPr="001A4780" w:rsidRDefault="00093B81" w:rsidP="003F07D0">
            <w:pPr>
              <w:spacing w:before="0" w:after="0" w:line="276" w:lineRule="auto"/>
              <w:rPr>
                <w:sz w:val="20"/>
              </w:rPr>
            </w:pPr>
            <w:r w:rsidRPr="001A4780">
              <w:rPr>
                <w:sz w:val="20"/>
              </w:rPr>
              <w:t xml:space="preserve">settlementAccount </w:t>
            </w:r>
          </w:p>
        </w:tc>
        <w:tc>
          <w:tcPr>
            <w:tcW w:w="256" w:type="pct"/>
            <w:shd w:val="clear" w:color="auto" w:fill="auto"/>
            <w:hideMark/>
          </w:tcPr>
          <w:p w14:paraId="0E4F8F02" w14:textId="77777777" w:rsidR="00093B81" w:rsidRPr="001A4780" w:rsidRDefault="00093B81" w:rsidP="003F07D0">
            <w:pPr>
              <w:spacing w:before="0" w:after="0" w:line="276" w:lineRule="auto"/>
              <w:jc w:val="center"/>
              <w:rPr>
                <w:sz w:val="20"/>
              </w:rPr>
            </w:pPr>
            <w:r>
              <w:rPr>
                <w:sz w:val="20"/>
              </w:rPr>
              <w:t>О</w:t>
            </w:r>
          </w:p>
        </w:tc>
        <w:tc>
          <w:tcPr>
            <w:tcW w:w="448" w:type="pct"/>
            <w:gridSpan w:val="2"/>
            <w:shd w:val="clear" w:color="auto" w:fill="auto"/>
            <w:hideMark/>
          </w:tcPr>
          <w:p w14:paraId="1D2DF082" w14:textId="77777777" w:rsidR="00093B81" w:rsidRPr="001A4780" w:rsidRDefault="00093B81" w:rsidP="003F07D0">
            <w:pPr>
              <w:spacing w:before="0" w:after="0" w:line="276" w:lineRule="auto"/>
              <w:jc w:val="center"/>
              <w:rPr>
                <w:sz w:val="20"/>
              </w:rPr>
            </w:pPr>
            <w:r w:rsidRPr="001A4780">
              <w:rPr>
                <w:sz w:val="20"/>
              </w:rPr>
              <w:t>T</w:t>
            </w:r>
          </w:p>
        </w:tc>
        <w:tc>
          <w:tcPr>
            <w:tcW w:w="1335" w:type="pct"/>
            <w:shd w:val="clear" w:color="auto" w:fill="auto"/>
            <w:hideMark/>
          </w:tcPr>
          <w:p w14:paraId="06706839" w14:textId="77777777" w:rsidR="00093B81" w:rsidRPr="001A4780" w:rsidRDefault="00093B81" w:rsidP="003F07D0">
            <w:pPr>
              <w:spacing w:before="0" w:after="0" w:line="276" w:lineRule="auto"/>
              <w:rPr>
                <w:sz w:val="20"/>
              </w:rPr>
            </w:pPr>
            <w:r w:rsidRPr="001A4780">
              <w:rPr>
                <w:sz w:val="20"/>
              </w:rPr>
              <w:t>Номер расчётного счёта внесения платы</w:t>
            </w:r>
          </w:p>
        </w:tc>
        <w:tc>
          <w:tcPr>
            <w:tcW w:w="1341" w:type="pct"/>
            <w:shd w:val="clear" w:color="auto" w:fill="auto"/>
            <w:hideMark/>
          </w:tcPr>
          <w:p w14:paraId="215B00A4" w14:textId="77777777" w:rsidR="00093B81" w:rsidRPr="001A4780" w:rsidRDefault="00093B81" w:rsidP="003F07D0">
            <w:pPr>
              <w:spacing w:before="0" w:after="0" w:line="276" w:lineRule="auto"/>
              <w:rPr>
                <w:sz w:val="20"/>
              </w:rPr>
            </w:pPr>
            <w:r w:rsidRPr="001A4780">
              <w:rPr>
                <w:sz w:val="20"/>
              </w:rPr>
              <w:t>Шаблон значения: \d{20}</w:t>
            </w:r>
            <w:r>
              <w:rPr>
                <w:sz w:val="20"/>
              </w:rPr>
              <w:t xml:space="preserve"> </w:t>
            </w:r>
          </w:p>
        </w:tc>
      </w:tr>
      <w:tr w:rsidR="00093B81" w:rsidRPr="001A4780" w14:paraId="054A333A" w14:textId="77777777" w:rsidTr="0023280D">
        <w:tc>
          <w:tcPr>
            <w:tcW w:w="793" w:type="pct"/>
            <w:shd w:val="clear" w:color="auto" w:fill="auto"/>
            <w:hideMark/>
          </w:tcPr>
          <w:p w14:paraId="61937EDE" w14:textId="77777777" w:rsidR="00093B81" w:rsidRPr="001A4780" w:rsidRDefault="00093B81" w:rsidP="003F07D0">
            <w:pPr>
              <w:spacing w:before="0" w:after="0" w:line="276" w:lineRule="auto"/>
              <w:rPr>
                <w:sz w:val="20"/>
              </w:rPr>
            </w:pPr>
            <w:r w:rsidRPr="001A4780">
              <w:rPr>
                <w:sz w:val="20"/>
              </w:rPr>
              <w:t> </w:t>
            </w:r>
          </w:p>
        </w:tc>
        <w:tc>
          <w:tcPr>
            <w:tcW w:w="827" w:type="pct"/>
            <w:gridSpan w:val="2"/>
            <w:shd w:val="clear" w:color="auto" w:fill="auto"/>
            <w:hideMark/>
          </w:tcPr>
          <w:p w14:paraId="7276E383" w14:textId="77777777" w:rsidR="00093B81" w:rsidRPr="001A4780" w:rsidRDefault="00093B81" w:rsidP="003F07D0">
            <w:pPr>
              <w:spacing w:before="0" w:after="0" w:line="276" w:lineRule="auto"/>
              <w:rPr>
                <w:sz w:val="20"/>
              </w:rPr>
            </w:pPr>
            <w:r w:rsidRPr="001A4780">
              <w:rPr>
                <w:sz w:val="20"/>
              </w:rPr>
              <w:t xml:space="preserve">personalAccount </w:t>
            </w:r>
          </w:p>
        </w:tc>
        <w:tc>
          <w:tcPr>
            <w:tcW w:w="256" w:type="pct"/>
            <w:shd w:val="clear" w:color="auto" w:fill="auto"/>
            <w:hideMark/>
          </w:tcPr>
          <w:p w14:paraId="560302C3" w14:textId="77777777" w:rsidR="00093B81" w:rsidRPr="001A4780" w:rsidRDefault="00093B81" w:rsidP="003F07D0">
            <w:pPr>
              <w:spacing w:before="0" w:after="0" w:line="276" w:lineRule="auto"/>
              <w:jc w:val="center"/>
              <w:rPr>
                <w:sz w:val="20"/>
              </w:rPr>
            </w:pPr>
            <w:r>
              <w:rPr>
                <w:sz w:val="20"/>
                <w:lang w:val="en-US"/>
              </w:rPr>
              <w:t>H</w:t>
            </w:r>
          </w:p>
        </w:tc>
        <w:tc>
          <w:tcPr>
            <w:tcW w:w="448" w:type="pct"/>
            <w:gridSpan w:val="2"/>
            <w:shd w:val="clear" w:color="auto" w:fill="auto"/>
            <w:hideMark/>
          </w:tcPr>
          <w:p w14:paraId="4C8DDB84" w14:textId="77777777" w:rsidR="00093B81" w:rsidRPr="001A4780" w:rsidRDefault="00093B81" w:rsidP="003F07D0">
            <w:pPr>
              <w:spacing w:before="0" w:after="0" w:line="276" w:lineRule="auto"/>
              <w:jc w:val="center"/>
              <w:rPr>
                <w:sz w:val="20"/>
              </w:rPr>
            </w:pPr>
            <w:r w:rsidRPr="001A4780">
              <w:rPr>
                <w:sz w:val="20"/>
              </w:rPr>
              <w:t>T(1-30)</w:t>
            </w:r>
          </w:p>
        </w:tc>
        <w:tc>
          <w:tcPr>
            <w:tcW w:w="1335" w:type="pct"/>
            <w:shd w:val="clear" w:color="auto" w:fill="auto"/>
            <w:hideMark/>
          </w:tcPr>
          <w:p w14:paraId="792B2746" w14:textId="77777777" w:rsidR="00093B81" w:rsidRPr="001A4780" w:rsidRDefault="00093B81" w:rsidP="003F07D0">
            <w:pPr>
              <w:spacing w:before="0" w:after="0" w:line="276" w:lineRule="auto"/>
              <w:rPr>
                <w:sz w:val="20"/>
              </w:rPr>
            </w:pPr>
            <w:r w:rsidRPr="001A4780">
              <w:rPr>
                <w:sz w:val="20"/>
              </w:rPr>
              <w:t>Номер лицевого счёта внесения платы</w:t>
            </w:r>
          </w:p>
        </w:tc>
        <w:tc>
          <w:tcPr>
            <w:tcW w:w="1341" w:type="pct"/>
            <w:shd w:val="clear" w:color="auto" w:fill="auto"/>
            <w:hideMark/>
          </w:tcPr>
          <w:p w14:paraId="078E9DD9" w14:textId="77777777" w:rsidR="00093B81" w:rsidRPr="001A4780" w:rsidRDefault="00093B81" w:rsidP="003F07D0">
            <w:pPr>
              <w:spacing w:before="0" w:after="0" w:line="276" w:lineRule="auto"/>
              <w:rPr>
                <w:sz w:val="20"/>
              </w:rPr>
            </w:pPr>
            <w:r>
              <w:rPr>
                <w:sz w:val="20"/>
              </w:rPr>
              <w:t xml:space="preserve"> </w:t>
            </w:r>
          </w:p>
        </w:tc>
      </w:tr>
      <w:tr w:rsidR="00093B81" w:rsidRPr="001A4780" w14:paraId="622BEC57" w14:textId="77777777" w:rsidTr="0023280D">
        <w:tc>
          <w:tcPr>
            <w:tcW w:w="793" w:type="pct"/>
            <w:shd w:val="clear" w:color="auto" w:fill="auto"/>
            <w:hideMark/>
          </w:tcPr>
          <w:p w14:paraId="0A9BDDB0" w14:textId="77777777" w:rsidR="00093B81" w:rsidRPr="001A4780" w:rsidRDefault="00093B81" w:rsidP="003F07D0">
            <w:pPr>
              <w:spacing w:before="0" w:after="0" w:line="276" w:lineRule="auto"/>
              <w:rPr>
                <w:sz w:val="20"/>
              </w:rPr>
            </w:pPr>
            <w:r w:rsidRPr="001A4780">
              <w:rPr>
                <w:sz w:val="20"/>
              </w:rPr>
              <w:t> </w:t>
            </w:r>
          </w:p>
        </w:tc>
        <w:tc>
          <w:tcPr>
            <w:tcW w:w="827" w:type="pct"/>
            <w:gridSpan w:val="2"/>
            <w:shd w:val="clear" w:color="auto" w:fill="auto"/>
            <w:hideMark/>
          </w:tcPr>
          <w:p w14:paraId="18946376" w14:textId="77777777" w:rsidR="00093B81" w:rsidRPr="001A4780" w:rsidRDefault="00093B81" w:rsidP="003F07D0">
            <w:pPr>
              <w:spacing w:before="0" w:after="0" w:line="276" w:lineRule="auto"/>
              <w:rPr>
                <w:sz w:val="20"/>
              </w:rPr>
            </w:pPr>
            <w:r w:rsidRPr="001A4780">
              <w:rPr>
                <w:sz w:val="20"/>
              </w:rPr>
              <w:t xml:space="preserve">bik </w:t>
            </w:r>
          </w:p>
        </w:tc>
        <w:tc>
          <w:tcPr>
            <w:tcW w:w="256" w:type="pct"/>
            <w:shd w:val="clear" w:color="auto" w:fill="auto"/>
            <w:hideMark/>
          </w:tcPr>
          <w:p w14:paraId="0FB85407" w14:textId="77777777" w:rsidR="00093B81" w:rsidRPr="001A4780" w:rsidRDefault="00093B81" w:rsidP="003F07D0">
            <w:pPr>
              <w:spacing w:before="0" w:after="0" w:line="276" w:lineRule="auto"/>
              <w:jc w:val="center"/>
              <w:rPr>
                <w:sz w:val="20"/>
              </w:rPr>
            </w:pPr>
            <w:r w:rsidRPr="001A4780">
              <w:rPr>
                <w:sz w:val="20"/>
              </w:rPr>
              <w:t>O</w:t>
            </w:r>
          </w:p>
        </w:tc>
        <w:tc>
          <w:tcPr>
            <w:tcW w:w="448" w:type="pct"/>
            <w:gridSpan w:val="2"/>
            <w:shd w:val="clear" w:color="auto" w:fill="auto"/>
            <w:hideMark/>
          </w:tcPr>
          <w:p w14:paraId="2D7C3FD3" w14:textId="77777777" w:rsidR="00093B81" w:rsidRPr="001A4780" w:rsidRDefault="00093B81" w:rsidP="003F07D0">
            <w:pPr>
              <w:spacing w:before="0" w:after="0" w:line="276" w:lineRule="auto"/>
              <w:jc w:val="center"/>
              <w:rPr>
                <w:sz w:val="20"/>
              </w:rPr>
            </w:pPr>
            <w:r w:rsidRPr="001A4780">
              <w:rPr>
                <w:sz w:val="20"/>
              </w:rPr>
              <w:t>T</w:t>
            </w:r>
          </w:p>
        </w:tc>
        <w:tc>
          <w:tcPr>
            <w:tcW w:w="1335" w:type="pct"/>
            <w:shd w:val="clear" w:color="auto" w:fill="auto"/>
            <w:hideMark/>
          </w:tcPr>
          <w:p w14:paraId="12A94CBC" w14:textId="77777777" w:rsidR="00093B81" w:rsidRPr="001A4780" w:rsidRDefault="00093B81" w:rsidP="003F07D0">
            <w:pPr>
              <w:spacing w:before="0" w:after="0" w:line="276" w:lineRule="auto"/>
              <w:rPr>
                <w:sz w:val="20"/>
              </w:rPr>
            </w:pPr>
            <w:r w:rsidRPr="001A4780">
              <w:rPr>
                <w:sz w:val="20"/>
              </w:rPr>
              <w:t>БИК</w:t>
            </w:r>
          </w:p>
        </w:tc>
        <w:tc>
          <w:tcPr>
            <w:tcW w:w="1341" w:type="pct"/>
            <w:shd w:val="clear" w:color="auto" w:fill="auto"/>
            <w:hideMark/>
          </w:tcPr>
          <w:p w14:paraId="03F17BED" w14:textId="77777777" w:rsidR="00093B81" w:rsidRPr="001A4780" w:rsidRDefault="00093B81" w:rsidP="003F07D0">
            <w:pPr>
              <w:spacing w:before="0" w:after="0" w:line="276" w:lineRule="auto"/>
              <w:rPr>
                <w:sz w:val="20"/>
              </w:rPr>
            </w:pPr>
            <w:r w:rsidRPr="001A4780">
              <w:rPr>
                <w:sz w:val="20"/>
              </w:rPr>
              <w:t>Шаблон значения: \d{9}</w:t>
            </w:r>
            <w:r>
              <w:rPr>
                <w:sz w:val="20"/>
              </w:rPr>
              <w:t xml:space="preserve"> </w:t>
            </w:r>
          </w:p>
        </w:tc>
      </w:tr>
      <w:tr w:rsidR="00A83DCF" w:rsidRPr="001A4780" w14:paraId="003EED4F" w14:textId="77777777" w:rsidTr="0023280D">
        <w:tc>
          <w:tcPr>
            <w:tcW w:w="793" w:type="pct"/>
            <w:shd w:val="clear" w:color="auto" w:fill="auto"/>
          </w:tcPr>
          <w:p w14:paraId="4A16BD1E" w14:textId="77777777" w:rsidR="00A83DCF" w:rsidRPr="001A4780" w:rsidRDefault="00A83DCF" w:rsidP="003F07D0">
            <w:pPr>
              <w:spacing w:before="0" w:after="0" w:line="276" w:lineRule="auto"/>
              <w:rPr>
                <w:sz w:val="20"/>
              </w:rPr>
            </w:pPr>
          </w:p>
        </w:tc>
        <w:tc>
          <w:tcPr>
            <w:tcW w:w="827" w:type="pct"/>
            <w:gridSpan w:val="2"/>
            <w:shd w:val="clear" w:color="auto" w:fill="auto"/>
          </w:tcPr>
          <w:p w14:paraId="6561F6DF" w14:textId="77777777" w:rsidR="00A83DCF" w:rsidRPr="001A4780" w:rsidRDefault="00A83DCF" w:rsidP="003F07D0">
            <w:pPr>
              <w:spacing w:before="0" w:after="0" w:line="276" w:lineRule="auto"/>
              <w:rPr>
                <w:sz w:val="20"/>
              </w:rPr>
            </w:pPr>
            <w:r w:rsidRPr="00A83DCF">
              <w:rPr>
                <w:sz w:val="20"/>
              </w:rPr>
              <w:t>creditOrgName</w:t>
            </w:r>
          </w:p>
        </w:tc>
        <w:tc>
          <w:tcPr>
            <w:tcW w:w="256" w:type="pct"/>
            <w:shd w:val="clear" w:color="auto" w:fill="auto"/>
          </w:tcPr>
          <w:p w14:paraId="7A48B415" w14:textId="77777777" w:rsidR="00A83DCF" w:rsidRPr="001A4780" w:rsidRDefault="00A83DCF" w:rsidP="003F07D0">
            <w:pPr>
              <w:spacing w:before="0" w:after="0" w:line="276" w:lineRule="auto"/>
              <w:jc w:val="center"/>
              <w:rPr>
                <w:sz w:val="20"/>
              </w:rPr>
            </w:pPr>
            <w:r>
              <w:rPr>
                <w:sz w:val="20"/>
              </w:rPr>
              <w:t>Н</w:t>
            </w:r>
          </w:p>
        </w:tc>
        <w:tc>
          <w:tcPr>
            <w:tcW w:w="448" w:type="pct"/>
            <w:gridSpan w:val="2"/>
            <w:shd w:val="clear" w:color="auto" w:fill="auto"/>
          </w:tcPr>
          <w:p w14:paraId="5231791F" w14:textId="77777777" w:rsidR="00A83DCF" w:rsidRPr="001A4780" w:rsidRDefault="00A83DCF" w:rsidP="003F07D0">
            <w:pPr>
              <w:spacing w:before="0" w:after="0" w:line="276" w:lineRule="auto"/>
              <w:jc w:val="center"/>
              <w:rPr>
                <w:sz w:val="20"/>
              </w:rPr>
            </w:pPr>
            <w:r>
              <w:rPr>
                <w:sz w:val="20"/>
              </w:rPr>
              <w:t>Т</w:t>
            </w:r>
            <w:r>
              <w:rPr>
                <w:sz w:val="20"/>
                <w:lang w:val="en-US"/>
              </w:rPr>
              <w:t>(1-2000)</w:t>
            </w:r>
          </w:p>
        </w:tc>
        <w:tc>
          <w:tcPr>
            <w:tcW w:w="1335" w:type="pct"/>
            <w:shd w:val="clear" w:color="auto" w:fill="auto"/>
          </w:tcPr>
          <w:p w14:paraId="4F007EE4" w14:textId="77777777" w:rsidR="00A83DCF" w:rsidRPr="001A4780" w:rsidRDefault="00A83DCF" w:rsidP="003F07D0">
            <w:pPr>
              <w:spacing w:before="0" w:after="0" w:line="276" w:lineRule="auto"/>
              <w:rPr>
                <w:sz w:val="20"/>
              </w:rPr>
            </w:pPr>
            <w:r w:rsidRPr="00A83DCF">
              <w:rPr>
                <w:sz w:val="20"/>
              </w:rPr>
              <w:t>Наименование кредитной организации</w:t>
            </w:r>
          </w:p>
        </w:tc>
        <w:tc>
          <w:tcPr>
            <w:tcW w:w="1341" w:type="pct"/>
            <w:shd w:val="clear" w:color="auto" w:fill="auto"/>
            <w:vAlign w:val="center"/>
          </w:tcPr>
          <w:p w14:paraId="6110C87E" w14:textId="77777777" w:rsidR="00A83DCF" w:rsidRPr="00A83DCF" w:rsidRDefault="00A83DCF" w:rsidP="003F07D0">
            <w:pPr>
              <w:spacing w:before="0" w:after="0" w:line="276" w:lineRule="auto"/>
              <w:rPr>
                <w:sz w:val="20"/>
              </w:rPr>
            </w:pPr>
            <w:r w:rsidRPr="00A83DCF">
              <w:rPr>
                <w:sz w:val="20"/>
              </w:rPr>
              <w:t>Игнорируется при приеме.</w:t>
            </w:r>
          </w:p>
          <w:p w14:paraId="5BE8778B" w14:textId="77777777" w:rsidR="00A83DCF" w:rsidRPr="001A4780" w:rsidRDefault="00A83DCF" w:rsidP="003F07D0">
            <w:pPr>
              <w:spacing w:before="0" w:after="0" w:line="276" w:lineRule="auto"/>
              <w:rPr>
                <w:sz w:val="20"/>
              </w:rPr>
            </w:pPr>
            <w:r w:rsidRPr="00A83DCF">
              <w:rPr>
                <w:sz w:val="20"/>
              </w:rPr>
              <w:t>Заполняется при передаче из информации о счете организации, указанной в ЕИС</w:t>
            </w:r>
          </w:p>
        </w:tc>
      </w:tr>
      <w:tr w:rsidR="00A83DCF" w:rsidRPr="001A4780" w14:paraId="7A3A5C55" w14:textId="77777777" w:rsidTr="0023280D">
        <w:tc>
          <w:tcPr>
            <w:tcW w:w="793" w:type="pct"/>
            <w:shd w:val="clear" w:color="auto" w:fill="auto"/>
          </w:tcPr>
          <w:p w14:paraId="0922B310" w14:textId="77777777" w:rsidR="00A83DCF" w:rsidRPr="001A4780" w:rsidRDefault="00A83DCF" w:rsidP="003F07D0">
            <w:pPr>
              <w:spacing w:before="0" w:after="0" w:line="276" w:lineRule="auto"/>
              <w:rPr>
                <w:sz w:val="20"/>
              </w:rPr>
            </w:pPr>
          </w:p>
        </w:tc>
        <w:tc>
          <w:tcPr>
            <w:tcW w:w="827" w:type="pct"/>
            <w:gridSpan w:val="2"/>
            <w:shd w:val="clear" w:color="auto" w:fill="auto"/>
          </w:tcPr>
          <w:p w14:paraId="133C2B9B" w14:textId="77777777" w:rsidR="00A83DCF" w:rsidRPr="001A4780" w:rsidRDefault="00A83DCF" w:rsidP="003F07D0">
            <w:pPr>
              <w:spacing w:before="0" w:after="0" w:line="276" w:lineRule="auto"/>
              <w:rPr>
                <w:sz w:val="20"/>
              </w:rPr>
            </w:pPr>
            <w:r w:rsidRPr="00A83DCF">
              <w:rPr>
                <w:sz w:val="20"/>
              </w:rPr>
              <w:t>corrAccountNumber</w:t>
            </w:r>
          </w:p>
        </w:tc>
        <w:tc>
          <w:tcPr>
            <w:tcW w:w="256" w:type="pct"/>
            <w:shd w:val="clear" w:color="auto" w:fill="auto"/>
          </w:tcPr>
          <w:p w14:paraId="0661A368" w14:textId="77777777" w:rsidR="00A83DCF" w:rsidRPr="001A4780" w:rsidRDefault="00A83DCF" w:rsidP="003F07D0">
            <w:pPr>
              <w:spacing w:before="0" w:after="0" w:line="276" w:lineRule="auto"/>
              <w:jc w:val="center"/>
              <w:rPr>
                <w:sz w:val="20"/>
              </w:rPr>
            </w:pPr>
            <w:r>
              <w:rPr>
                <w:sz w:val="20"/>
              </w:rPr>
              <w:t>Н</w:t>
            </w:r>
          </w:p>
        </w:tc>
        <w:tc>
          <w:tcPr>
            <w:tcW w:w="448" w:type="pct"/>
            <w:gridSpan w:val="2"/>
            <w:shd w:val="clear" w:color="auto" w:fill="auto"/>
          </w:tcPr>
          <w:p w14:paraId="6AC689A9" w14:textId="77777777" w:rsidR="00A83DCF" w:rsidRPr="001A4780" w:rsidRDefault="00A83DCF" w:rsidP="003F07D0">
            <w:pPr>
              <w:spacing w:before="0" w:after="0" w:line="276" w:lineRule="auto"/>
              <w:jc w:val="center"/>
              <w:rPr>
                <w:sz w:val="20"/>
              </w:rPr>
            </w:pPr>
            <w:r>
              <w:rPr>
                <w:sz w:val="20"/>
              </w:rPr>
              <w:t>Т</w:t>
            </w:r>
            <w:r>
              <w:rPr>
                <w:sz w:val="20"/>
                <w:lang w:val="en-US"/>
              </w:rPr>
              <w:t>(1-20)</w:t>
            </w:r>
          </w:p>
        </w:tc>
        <w:tc>
          <w:tcPr>
            <w:tcW w:w="1335" w:type="pct"/>
            <w:shd w:val="clear" w:color="auto" w:fill="auto"/>
          </w:tcPr>
          <w:p w14:paraId="5D9BF56B" w14:textId="77777777" w:rsidR="00A83DCF" w:rsidRPr="001A4780" w:rsidRDefault="00A83DCF" w:rsidP="003F07D0">
            <w:pPr>
              <w:spacing w:before="0" w:after="0" w:line="276" w:lineRule="auto"/>
              <w:rPr>
                <w:sz w:val="20"/>
              </w:rPr>
            </w:pPr>
            <w:r w:rsidRPr="00A83DCF">
              <w:rPr>
                <w:sz w:val="20"/>
              </w:rPr>
              <w:t>Номер корреспондентского счета</w:t>
            </w:r>
          </w:p>
        </w:tc>
        <w:tc>
          <w:tcPr>
            <w:tcW w:w="1341" w:type="pct"/>
            <w:shd w:val="clear" w:color="auto" w:fill="auto"/>
            <w:vAlign w:val="center"/>
          </w:tcPr>
          <w:p w14:paraId="4322E403" w14:textId="77777777" w:rsidR="00A83DCF" w:rsidRPr="00A83DCF" w:rsidRDefault="00A83DCF" w:rsidP="003F07D0">
            <w:pPr>
              <w:spacing w:before="0" w:after="0" w:line="276" w:lineRule="auto"/>
              <w:rPr>
                <w:sz w:val="20"/>
              </w:rPr>
            </w:pPr>
            <w:r w:rsidRPr="00A83DCF">
              <w:rPr>
                <w:sz w:val="20"/>
              </w:rPr>
              <w:t>Игнорируется при приеме.</w:t>
            </w:r>
          </w:p>
          <w:p w14:paraId="2C920E46" w14:textId="77777777" w:rsidR="00A83DCF" w:rsidRPr="001A4780" w:rsidRDefault="00A83DCF" w:rsidP="003F07D0">
            <w:pPr>
              <w:spacing w:before="0" w:after="0" w:line="276" w:lineRule="auto"/>
              <w:rPr>
                <w:sz w:val="20"/>
              </w:rPr>
            </w:pPr>
            <w:r w:rsidRPr="00A83DCF">
              <w:rPr>
                <w:sz w:val="20"/>
              </w:rPr>
              <w:t>Заполняется при передаче из информации о счете организации, указанной в ЕИС</w:t>
            </w:r>
          </w:p>
        </w:tc>
      </w:tr>
      <w:tr w:rsidR="00093B81" w:rsidRPr="001A4780" w14:paraId="75B1CDC2" w14:textId="77777777" w:rsidTr="00B656D7">
        <w:tc>
          <w:tcPr>
            <w:tcW w:w="5000" w:type="pct"/>
            <w:gridSpan w:val="8"/>
            <w:shd w:val="clear" w:color="auto" w:fill="auto"/>
            <w:hideMark/>
          </w:tcPr>
          <w:p w14:paraId="2BF51EF8" w14:textId="77777777" w:rsidR="00093B81" w:rsidRPr="00B50721" w:rsidRDefault="00093B81" w:rsidP="003F07D0">
            <w:pPr>
              <w:spacing w:before="0" w:after="0" w:line="276" w:lineRule="auto"/>
              <w:jc w:val="center"/>
              <w:rPr>
                <w:b/>
                <w:sz w:val="20"/>
              </w:rPr>
            </w:pPr>
            <w:r w:rsidRPr="00B50721">
              <w:rPr>
                <w:b/>
                <w:sz w:val="20"/>
              </w:rPr>
              <w:t>Обеспечение исполнения контракта</w:t>
            </w:r>
          </w:p>
        </w:tc>
      </w:tr>
      <w:tr w:rsidR="00093B81" w:rsidRPr="001A4780" w14:paraId="78FFA9BC" w14:textId="77777777" w:rsidTr="0023280D">
        <w:tc>
          <w:tcPr>
            <w:tcW w:w="793" w:type="pct"/>
            <w:shd w:val="clear" w:color="auto" w:fill="auto"/>
            <w:hideMark/>
          </w:tcPr>
          <w:p w14:paraId="412F781F" w14:textId="77777777" w:rsidR="00093B81" w:rsidRPr="00B50721" w:rsidRDefault="00093B81" w:rsidP="003F07D0">
            <w:pPr>
              <w:spacing w:before="0" w:after="0" w:line="276" w:lineRule="auto"/>
              <w:rPr>
                <w:b/>
                <w:sz w:val="20"/>
              </w:rPr>
            </w:pPr>
            <w:r w:rsidRPr="00B50721">
              <w:rPr>
                <w:b/>
                <w:sz w:val="20"/>
              </w:rPr>
              <w:t>contractGuarantee</w:t>
            </w:r>
          </w:p>
        </w:tc>
        <w:tc>
          <w:tcPr>
            <w:tcW w:w="827" w:type="pct"/>
            <w:gridSpan w:val="2"/>
            <w:shd w:val="clear" w:color="auto" w:fill="auto"/>
            <w:hideMark/>
          </w:tcPr>
          <w:p w14:paraId="552025C9" w14:textId="77777777" w:rsidR="00093B81" w:rsidRPr="00B50721" w:rsidRDefault="00093B81" w:rsidP="003F07D0">
            <w:pPr>
              <w:spacing w:before="0" w:after="0" w:line="276" w:lineRule="auto"/>
              <w:rPr>
                <w:b/>
                <w:sz w:val="20"/>
              </w:rPr>
            </w:pPr>
            <w:r w:rsidRPr="00B50721">
              <w:rPr>
                <w:b/>
                <w:sz w:val="20"/>
              </w:rPr>
              <w:t> </w:t>
            </w:r>
          </w:p>
        </w:tc>
        <w:tc>
          <w:tcPr>
            <w:tcW w:w="256" w:type="pct"/>
            <w:shd w:val="clear" w:color="auto" w:fill="auto"/>
            <w:hideMark/>
          </w:tcPr>
          <w:p w14:paraId="4D5678C5" w14:textId="77777777" w:rsidR="00093B81" w:rsidRPr="00B50721" w:rsidRDefault="00093B81" w:rsidP="003F07D0">
            <w:pPr>
              <w:spacing w:before="0" w:after="0" w:line="276" w:lineRule="auto"/>
              <w:rPr>
                <w:b/>
                <w:sz w:val="20"/>
              </w:rPr>
            </w:pPr>
            <w:r w:rsidRPr="00B50721">
              <w:rPr>
                <w:b/>
                <w:sz w:val="20"/>
              </w:rPr>
              <w:t> </w:t>
            </w:r>
          </w:p>
        </w:tc>
        <w:tc>
          <w:tcPr>
            <w:tcW w:w="448" w:type="pct"/>
            <w:gridSpan w:val="2"/>
            <w:shd w:val="clear" w:color="auto" w:fill="auto"/>
            <w:hideMark/>
          </w:tcPr>
          <w:p w14:paraId="0963F4DD" w14:textId="77777777" w:rsidR="00093B81" w:rsidRPr="00B50721" w:rsidRDefault="00093B81" w:rsidP="003F07D0">
            <w:pPr>
              <w:spacing w:before="0" w:after="0" w:line="276" w:lineRule="auto"/>
              <w:rPr>
                <w:b/>
                <w:sz w:val="20"/>
              </w:rPr>
            </w:pPr>
            <w:r w:rsidRPr="00B50721">
              <w:rPr>
                <w:b/>
                <w:sz w:val="20"/>
              </w:rPr>
              <w:t> </w:t>
            </w:r>
          </w:p>
        </w:tc>
        <w:tc>
          <w:tcPr>
            <w:tcW w:w="1335" w:type="pct"/>
            <w:shd w:val="clear" w:color="auto" w:fill="auto"/>
            <w:hideMark/>
          </w:tcPr>
          <w:p w14:paraId="5AB566D9" w14:textId="77777777" w:rsidR="00093B81" w:rsidRPr="00B50721" w:rsidRDefault="00093B81" w:rsidP="003F07D0">
            <w:pPr>
              <w:spacing w:before="0" w:after="0" w:line="276" w:lineRule="auto"/>
              <w:rPr>
                <w:b/>
                <w:sz w:val="20"/>
              </w:rPr>
            </w:pPr>
            <w:r w:rsidRPr="00B50721">
              <w:rPr>
                <w:b/>
                <w:sz w:val="20"/>
              </w:rPr>
              <w:t> </w:t>
            </w:r>
          </w:p>
        </w:tc>
        <w:tc>
          <w:tcPr>
            <w:tcW w:w="1341" w:type="pct"/>
            <w:shd w:val="clear" w:color="auto" w:fill="auto"/>
            <w:hideMark/>
          </w:tcPr>
          <w:p w14:paraId="7C37853F" w14:textId="77777777" w:rsidR="00093B81" w:rsidRPr="00B50721" w:rsidRDefault="00093B81" w:rsidP="003F07D0">
            <w:pPr>
              <w:spacing w:before="0" w:after="0" w:line="276" w:lineRule="auto"/>
              <w:rPr>
                <w:b/>
                <w:sz w:val="20"/>
              </w:rPr>
            </w:pPr>
            <w:r w:rsidRPr="00B50721">
              <w:rPr>
                <w:b/>
                <w:sz w:val="20"/>
              </w:rPr>
              <w:t xml:space="preserve"> </w:t>
            </w:r>
          </w:p>
        </w:tc>
      </w:tr>
      <w:tr w:rsidR="00093B81" w:rsidRPr="001A4780" w14:paraId="7ED63E60" w14:textId="77777777" w:rsidTr="0023280D">
        <w:tc>
          <w:tcPr>
            <w:tcW w:w="793" w:type="pct"/>
            <w:shd w:val="clear" w:color="auto" w:fill="auto"/>
            <w:hideMark/>
          </w:tcPr>
          <w:p w14:paraId="031F8836" w14:textId="77777777" w:rsidR="00093B81" w:rsidRPr="001A4780" w:rsidRDefault="00093B81" w:rsidP="003F07D0">
            <w:pPr>
              <w:spacing w:before="0" w:after="0" w:line="276" w:lineRule="auto"/>
              <w:rPr>
                <w:sz w:val="20"/>
              </w:rPr>
            </w:pPr>
          </w:p>
        </w:tc>
        <w:tc>
          <w:tcPr>
            <w:tcW w:w="827" w:type="pct"/>
            <w:gridSpan w:val="2"/>
            <w:shd w:val="clear" w:color="auto" w:fill="auto"/>
            <w:hideMark/>
          </w:tcPr>
          <w:p w14:paraId="6BB93D48" w14:textId="77777777" w:rsidR="00093B81" w:rsidRPr="001A4780" w:rsidRDefault="00093B81" w:rsidP="003F07D0">
            <w:pPr>
              <w:spacing w:before="0" w:after="0" w:line="276" w:lineRule="auto"/>
              <w:rPr>
                <w:sz w:val="20"/>
              </w:rPr>
            </w:pPr>
            <w:r w:rsidRPr="00D32785">
              <w:rPr>
                <w:sz w:val="20"/>
              </w:rPr>
              <w:t>amount</w:t>
            </w:r>
          </w:p>
        </w:tc>
        <w:tc>
          <w:tcPr>
            <w:tcW w:w="256" w:type="pct"/>
            <w:shd w:val="clear" w:color="auto" w:fill="auto"/>
            <w:hideMark/>
          </w:tcPr>
          <w:p w14:paraId="3C70DFCE" w14:textId="77777777" w:rsidR="00093B81" w:rsidRPr="001A4780" w:rsidRDefault="002F140F" w:rsidP="003F07D0">
            <w:pPr>
              <w:spacing w:before="0" w:after="0" w:line="276" w:lineRule="auto"/>
              <w:jc w:val="center"/>
              <w:rPr>
                <w:sz w:val="20"/>
              </w:rPr>
            </w:pPr>
            <w:r>
              <w:rPr>
                <w:sz w:val="20"/>
              </w:rPr>
              <w:t>Н</w:t>
            </w:r>
          </w:p>
        </w:tc>
        <w:tc>
          <w:tcPr>
            <w:tcW w:w="448" w:type="pct"/>
            <w:gridSpan w:val="2"/>
            <w:shd w:val="clear" w:color="auto" w:fill="auto"/>
            <w:hideMark/>
          </w:tcPr>
          <w:p w14:paraId="5146BAED" w14:textId="77777777" w:rsidR="00093B81" w:rsidRPr="00302E00" w:rsidRDefault="00093B81" w:rsidP="003F07D0">
            <w:pPr>
              <w:spacing w:before="0" w:after="0" w:line="276" w:lineRule="auto"/>
              <w:jc w:val="center"/>
              <w:rPr>
                <w:sz w:val="20"/>
                <w:lang w:val="en-US"/>
              </w:rPr>
            </w:pPr>
            <w:r>
              <w:rPr>
                <w:sz w:val="20"/>
                <w:lang w:val="en-US"/>
              </w:rPr>
              <w:t>T(1-21)</w:t>
            </w:r>
          </w:p>
        </w:tc>
        <w:tc>
          <w:tcPr>
            <w:tcW w:w="1335" w:type="pct"/>
            <w:shd w:val="clear" w:color="auto" w:fill="auto"/>
            <w:hideMark/>
          </w:tcPr>
          <w:p w14:paraId="217DEED1" w14:textId="77777777" w:rsidR="00093B81" w:rsidRPr="001A4780" w:rsidRDefault="00093B81" w:rsidP="003F07D0">
            <w:pPr>
              <w:spacing w:before="0" w:after="0" w:line="276" w:lineRule="auto"/>
              <w:rPr>
                <w:sz w:val="20"/>
              </w:rPr>
            </w:pPr>
            <w:r w:rsidRPr="00D32785">
              <w:rPr>
                <w:sz w:val="20"/>
              </w:rPr>
              <w:t>Размер обеспечения</w:t>
            </w:r>
          </w:p>
        </w:tc>
        <w:tc>
          <w:tcPr>
            <w:tcW w:w="1341" w:type="pct"/>
            <w:shd w:val="clear" w:color="auto" w:fill="auto"/>
            <w:hideMark/>
          </w:tcPr>
          <w:p w14:paraId="773F7DCC" w14:textId="77777777" w:rsidR="00093B81" w:rsidRDefault="00093B81" w:rsidP="003F07D0">
            <w:pPr>
              <w:spacing w:before="0" w:after="0" w:line="276" w:lineRule="auto"/>
              <w:rPr>
                <w:sz w:val="20"/>
              </w:rPr>
            </w:pPr>
            <w:r>
              <w:rPr>
                <w:sz w:val="20"/>
              </w:rPr>
              <w:t xml:space="preserve">Шаблон значения: </w:t>
            </w:r>
            <w:r>
              <w:t xml:space="preserve"> </w:t>
            </w:r>
            <w:r w:rsidRPr="002F1169">
              <w:rPr>
                <w:sz w:val="20"/>
              </w:rPr>
              <w:t>(-)?\d+(\.\d{1,2})?</w:t>
            </w:r>
          </w:p>
          <w:p w14:paraId="59C9EBF3" w14:textId="77777777" w:rsidR="002F140F" w:rsidRPr="002F140F" w:rsidRDefault="002F140F" w:rsidP="003F07D0">
            <w:pPr>
              <w:spacing w:before="0" w:after="0" w:line="276" w:lineRule="auto"/>
              <w:rPr>
                <w:sz w:val="20"/>
              </w:rPr>
            </w:pPr>
            <w:r w:rsidRPr="002F140F">
              <w:rPr>
                <w:sz w:val="20"/>
              </w:rPr>
              <w:t>Начиная с версии ЕИС 9.3:</w:t>
            </w:r>
          </w:p>
          <w:p w14:paraId="326DB866" w14:textId="77777777" w:rsidR="002F140F" w:rsidRPr="002F140F" w:rsidRDefault="002F140F" w:rsidP="003F07D0">
            <w:pPr>
              <w:spacing w:before="0" w:after="0" w:line="276" w:lineRule="auto"/>
              <w:rPr>
                <w:sz w:val="20"/>
              </w:rPr>
            </w:pPr>
            <w:r w:rsidRPr="002F140F">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lot/restrictions/restriction/shortName в соответствии со справочником "Преимущества (требования, ограничения) к участникам закупки" (nsiPurchasePreferences). </w:t>
            </w:r>
          </w:p>
          <w:p w14:paraId="3647E2D8" w14:textId="77777777" w:rsidR="002F140F" w:rsidRPr="00AC471F" w:rsidRDefault="002F140F" w:rsidP="003F07D0">
            <w:pPr>
              <w:spacing w:before="0" w:after="0" w:line="276" w:lineRule="auto"/>
              <w:rPr>
                <w:sz w:val="20"/>
              </w:rPr>
            </w:pPr>
            <w:r w:rsidRPr="002F140F">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w:t>
            </w:r>
            <w:r w:rsidR="00AC471F">
              <w:rPr>
                <w:sz w:val="20"/>
              </w:rPr>
              <w:t>ть указания размера обеспечения.</w:t>
            </w:r>
          </w:p>
        </w:tc>
      </w:tr>
      <w:tr w:rsidR="00093B81" w:rsidRPr="001A4780" w14:paraId="09E63829" w14:textId="77777777" w:rsidTr="0023280D">
        <w:tc>
          <w:tcPr>
            <w:tcW w:w="793" w:type="pct"/>
            <w:shd w:val="clear" w:color="auto" w:fill="auto"/>
            <w:hideMark/>
          </w:tcPr>
          <w:p w14:paraId="7C23D4C5" w14:textId="77777777" w:rsidR="00093B81" w:rsidRPr="001A4780" w:rsidRDefault="00093B81" w:rsidP="003F07D0">
            <w:pPr>
              <w:spacing w:before="0" w:after="0" w:line="276" w:lineRule="auto"/>
              <w:rPr>
                <w:sz w:val="20"/>
              </w:rPr>
            </w:pPr>
          </w:p>
        </w:tc>
        <w:tc>
          <w:tcPr>
            <w:tcW w:w="827" w:type="pct"/>
            <w:gridSpan w:val="2"/>
            <w:shd w:val="clear" w:color="auto" w:fill="auto"/>
            <w:hideMark/>
          </w:tcPr>
          <w:p w14:paraId="05A678FD" w14:textId="77777777" w:rsidR="00093B81" w:rsidRPr="001A4780" w:rsidRDefault="00093B81" w:rsidP="003F07D0">
            <w:pPr>
              <w:spacing w:before="0" w:after="0" w:line="276" w:lineRule="auto"/>
              <w:rPr>
                <w:sz w:val="20"/>
              </w:rPr>
            </w:pPr>
            <w:r w:rsidRPr="007816C4">
              <w:rPr>
                <w:sz w:val="20"/>
              </w:rPr>
              <w:t>part</w:t>
            </w:r>
          </w:p>
        </w:tc>
        <w:tc>
          <w:tcPr>
            <w:tcW w:w="256" w:type="pct"/>
            <w:shd w:val="clear" w:color="auto" w:fill="auto"/>
            <w:hideMark/>
          </w:tcPr>
          <w:p w14:paraId="5E7C3948" w14:textId="77777777" w:rsidR="00093B81" w:rsidRPr="007816C4" w:rsidRDefault="00093B81" w:rsidP="003F07D0">
            <w:pPr>
              <w:spacing w:before="0" w:after="0" w:line="276" w:lineRule="auto"/>
              <w:jc w:val="center"/>
              <w:rPr>
                <w:sz w:val="20"/>
                <w:lang w:val="en-US"/>
              </w:rPr>
            </w:pPr>
            <w:r>
              <w:rPr>
                <w:sz w:val="20"/>
                <w:lang w:val="en-US"/>
              </w:rPr>
              <w:t>H</w:t>
            </w:r>
          </w:p>
        </w:tc>
        <w:tc>
          <w:tcPr>
            <w:tcW w:w="448" w:type="pct"/>
            <w:gridSpan w:val="2"/>
            <w:shd w:val="clear" w:color="auto" w:fill="auto"/>
            <w:hideMark/>
          </w:tcPr>
          <w:p w14:paraId="5EAE61E9" w14:textId="77777777" w:rsidR="00093B81" w:rsidRPr="007816C4" w:rsidRDefault="00093B81" w:rsidP="003F07D0">
            <w:pPr>
              <w:spacing w:before="0" w:after="0" w:line="276" w:lineRule="auto"/>
              <w:jc w:val="center"/>
              <w:rPr>
                <w:sz w:val="20"/>
                <w:lang w:val="en-US"/>
              </w:rPr>
            </w:pPr>
            <w:r>
              <w:rPr>
                <w:sz w:val="20"/>
                <w:lang w:val="en-US"/>
              </w:rPr>
              <w:t>N</w:t>
            </w:r>
          </w:p>
        </w:tc>
        <w:tc>
          <w:tcPr>
            <w:tcW w:w="1335" w:type="pct"/>
            <w:shd w:val="clear" w:color="auto" w:fill="auto"/>
            <w:hideMark/>
          </w:tcPr>
          <w:p w14:paraId="62EF10EB" w14:textId="77777777" w:rsidR="00093B81" w:rsidRPr="001A4780" w:rsidRDefault="00093B81" w:rsidP="003F07D0">
            <w:pPr>
              <w:spacing w:before="0" w:after="0" w:line="276" w:lineRule="auto"/>
              <w:rPr>
                <w:sz w:val="20"/>
              </w:rPr>
            </w:pPr>
            <w:r w:rsidRPr="007816C4">
              <w:rPr>
                <w:sz w:val="20"/>
              </w:rPr>
              <w:t>Доля от начальной (максимальной) цены контракта</w:t>
            </w:r>
            <w:r w:rsidR="00EB282F">
              <w:rPr>
                <w:sz w:val="20"/>
              </w:rPr>
              <w:t xml:space="preserve"> в процентах</w:t>
            </w:r>
          </w:p>
        </w:tc>
        <w:tc>
          <w:tcPr>
            <w:tcW w:w="1341" w:type="pct"/>
            <w:shd w:val="clear" w:color="auto" w:fill="auto"/>
            <w:hideMark/>
          </w:tcPr>
          <w:p w14:paraId="0868E915" w14:textId="77777777" w:rsidR="00EB282F" w:rsidRDefault="00EB282F" w:rsidP="003F07D0">
            <w:pPr>
              <w:spacing w:before="0" w:after="0" w:line="276" w:lineRule="auto"/>
              <w:rPr>
                <w:sz w:val="20"/>
              </w:rPr>
            </w:pPr>
            <w:r>
              <w:rPr>
                <w:sz w:val="20"/>
                <w:lang w:eastAsia="en-US"/>
              </w:rPr>
              <w:t xml:space="preserve">Шаблон значения: </w:t>
            </w:r>
            <w:r w:rsidRPr="00D20857">
              <w:rPr>
                <w:rFonts w:eastAsiaTheme="minorHAnsi"/>
                <w:color w:val="000000"/>
                <w:sz w:val="20"/>
                <w:highlight w:val="white"/>
                <w:lang w:eastAsia="en-US"/>
              </w:rPr>
              <w:t>\d+(\.\d{1,2})?</w:t>
            </w:r>
          </w:p>
          <w:p w14:paraId="3BC278B6" w14:textId="77777777" w:rsidR="00EB282F" w:rsidRDefault="00EB282F" w:rsidP="003F07D0">
            <w:pPr>
              <w:spacing w:before="0" w:after="0" w:line="276" w:lineRule="auto"/>
              <w:rPr>
                <w:sz w:val="20"/>
                <w:lang w:eastAsia="en-US"/>
              </w:rPr>
            </w:pPr>
            <w:r>
              <w:rPr>
                <w:sz w:val="20"/>
                <w:lang w:eastAsia="en-US"/>
              </w:rPr>
              <w:t xml:space="preserve">Минимальное значение: 0 </w:t>
            </w:r>
          </w:p>
          <w:p w14:paraId="2E9DACCB" w14:textId="77777777" w:rsidR="00EB282F" w:rsidRDefault="00EB282F" w:rsidP="003F07D0">
            <w:pPr>
              <w:spacing w:before="0" w:after="0" w:line="276" w:lineRule="auto"/>
              <w:rPr>
                <w:sz w:val="20"/>
              </w:rPr>
            </w:pPr>
            <w:r>
              <w:rPr>
                <w:sz w:val="20"/>
                <w:lang w:eastAsia="en-US"/>
              </w:rPr>
              <w:t>Максимальное значение: 100</w:t>
            </w:r>
          </w:p>
          <w:p w14:paraId="71FAB6F1" w14:textId="77777777" w:rsidR="00EB282F" w:rsidRDefault="00EB282F" w:rsidP="003F07D0">
            <w:pPr>
              <w:spacing w:before="0" w:after="0" w:line="276" w:lineRule="auto"/>
              <w:rPr>
                <w:sz w:val="20"/>
              </w:rPr>
            </w:pPr>
          </w:p>
          <w:p w14:paraId="3A493B87" w14:textId="77777777" w:rsidR="00EB282F" w:rsidRPr="006A7000" w:rsidRDefault="00EB282F" w:rsidP="003F07D0">
            <w:pPr>
              <w:spacing w:before="0" w:after="0" w:line="276" w:lineRule="auto"/>
              <w:rPr>
                <w:sz w:val="20"/>
              </w:rPr>
            </w:pPr>
            <w:r w:rsidRPr="006A7000">
              <w:rPr>
                <w:sz w:val="20"/>
              </w:rPr>
              <w:t xml:space="preserve">Игнорируется при приёме. Рассчитывается автоматически как отношение размера </w:t>
            </w:r>
            <w:r w:rsidRPr="006A7000">
              <w:rPr>
                <w:sz w:val="20"/>
              </w:rPr>
              <w:lastRenderedPageBreak/>
              <w:t>обеспечения (amount) к НМЦК (contractConditionsInfo/maxPriceInfo/maxPrice)</w:t>
            </w:r>
            <w:r>
              <w:rPr>
                <w:sz w:val="20"/>
              </w:rPr>
              <w:t xml:space="preserve"> </w:t>
            </w:r>
            <w:r w:rsidRPr="00EB282F">
              <w:rPr>
                <w:sz w:val="20"/>
              </w:rPr>
              <w:t>в виде процента. Округляется до двух знаков в дробной части</w:t>
            </w:r>
            <w:r w:rsidRPr="006A7000">
              <w:rPr>
                <w:sz w:val="20"/>
              </w:rPr>
              <w:t>.</w:t>
            </w:r>
          </w:p>
          <w:p w14:paraId="267D8D2D" w14:textId="77777777" w:rsidR="002F140F" w:rsidRPr="002F140F" w:rsidRDefault="002F140F" w:rsidP="003F07D0">
            <w:pPr>
              <w:spacing w:before="0" w:after="0" w:line="276" w:lineRule="auto"/>
              <w:rPr>
                <w:sz w:val="20"/>
              </w:rPr>
            </w:pPr>
          </w:p>
          <w:p w14:paraId="399DB6BD" w14:textId="77777777" w:rsidR="002F140F" w:rsidRPr="002F140F" w:rsidRDefault="002F140F" w:rsidP="003F07D0">
            <w:pPr>
              <w:spacing w:before="0" w:after="0" w:line="276" w:lineRule="auto"/>
              <w:rPr>
                <w:sz w:val="20"/>
              </w:rPr>
            </w:pPr>
            <w:r w:rsidRPr="002F140F">
              <w:rPr>
                <w:sz w:val="20"/>
              </w:rPr>
              <w:t>Начиная с версии ЕИС 9.3:</w:t>
            </w:r>
          </w:p>
          <w:p w14:paraId="72783DC2" w14:textId="77777777" w:rsidR="00093B81" w:rsidRDefault="002F140F" w:rsidP="003F07D0">
            <w:pPr>
              <w:spacing w:before="0" w:after="0" w:line="276" w:lineRule="auto"/>
              <w:rPr>
                <w:sz w:val="20"/>
              </w:rPr>
            </w:pPr>
            <w:r w:rsidRPr="002F140F">
              <w:rPr>
                <w:sz w:val="20"/>
              </w:rPr>
              <w:t>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заполнения</w:t>
            </w:r>
          </w:p>
        </w:tc>
      </w:tr>
      <w:tr w:rsidR="00093B81" w:rsidRPr="001A4780" w14:paraId="235D054C" w14:textId="77777777" w:rsidTr="0023280D">
        <w:tc>
          <w:tcPr>
            <w:tcW w:w="793" w:type="pct"/>
            <w:shd w:val="clear" w:color="auto" w:fill="auto"/>
            <w:hideMark/>
          </w:tcPr>
          <w:p w14:paraId="600539F6" w14:textId="77777777" w:rsidR="00093B81" w:rsidRPr="001A4780" w:rsidRDefault="00093B81" w:rsidP="003F07D0">
            <w:pPr>
              <w:spacing w:before="0" w:after="0" w:line="276" w:lineRule="auto"/>
              <w:rPr>
                <w:sz w:val="20"/>
              </w:rPr>
            </w:pPr>
            <w:r w:rsidRPr="001A4780">
              <w:rPr>
                <w:sz w:val="20"/>
              </w:rPr>
              <w:lastRenderedPageBreak/>
              <w:t> </w:t>
            </w:r>
          </w:p>
        </w:tc>
        <w:tc>
          <w:tcPr>
            <w:tcW w:w="827" w:type="pct"/>
            <w:gridSpan w:val="2"/>
            <w:shd w:val="clear" w:color="auto" w:fill="auto"/>
            <w:hideMark/>
          </w:tcPr>
          <w:p w14:paraId="438D6DA1" w14:textId="77777777" w:rsidR="00093B81" w:rsidRPr="001A4780" w:rsidRDefault="00093B81" w:rsidP="003F07D0">
            <w:pPr>
              <w:spacing w:before="0" w:after="0" w:line="276" w:lineRule="auto"/>
              <w:rPr>
                <w:sz w:val="20"/>
              </w:rPr>
            </w:pPr>
            <w:r w:rsidRPr="000018D9">
              <w:rPr>
                <w:sz w:val="20"/>
              </w:rPr>
              <w:t>procedureInfo</w:t>
            </w:r>
          </w:p>
        </w:tc>
        <w:tc>
          <w:tcPr>
            <w:tcW w:w="256" w:type="pct"/>
            <w:shd w:val="clear" w:color="auto" w:fill="auto"/>
            <w:hideMark/>
          </w:tcPr>
          <w:p w14:paraId="23B39C78" w14:textId="77777777" w:rsidR="00093B81" w:rsidRPr="000018D9" w:rsidRDefault="00093B81"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3C867F69" w14:textId="77777777" w:rsidR="00093B81" w:rsidRPr="001A4780" w:rsidRDefault="00093B81" w:rsidP="003F07D0">
            <w:pPr>
              <w:spacing w:before="0" w:after="0" w:line="276" w:lineRule="auto"/>
              <w:jc w:val="center"/>
              <w:rPr>
                <w:sz w:val="20"/>
              </w:rPr>
            </w:pPr>
            <w:r>
              <w:rPr>
                <w:sz w:val="20"/>
              </w:rPr>
              <w:t>T(1-2000)</w:t>
            </w:r>
          </w:p>
        </w:tc>
        <w:tc>
          <w:tcPr>
            <w:tcW w:w="1335" w:type="pct"/>
            <w:shd w:val="clear" w:color="auto" w:fill="auto"/>
            <w:hideMark/>
          </w:tcPr>
          <w:p w14:paraId="0ED2B47E" w14:textId="77777777" w:rsidR="00093B81" w:rsidRPr="001A4780" w:rsidRDefault="00093B81" w:rsidP="003F07D0">
            <w:pPr>
              <w:spacing w:before="0" w:after="0" w:line="276" w:lineRule="auto"/>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1" w:type="pct"/>
            <w:shd w:val="clear" w:color="auto" w:fill="auto"/>
            <w:hideMark/>
          </w:tcPr>
          <w:p w14:paraId="4462F4FA" w14:textId="77777777" w:rsidR="00093B81" w:rsidRPr="001A4780" w:rsidRDefault="00093B81" w:rsidP="003F07D0">
            <w:pPr>
              <w:spacing w:before="0" w:after="0" w:line="276" w:lineRule="auto"/>
              <w:rPr>
                <w:sz w:val="20"/>
              </w:rPr>
            </w:pPr>
            <w:r>
              <w:rPr>
                <w:sz w:val="20"/>
              </w:rPr>
              <w:t xml:space="preserve"> </w:t>
            </w:r>
          </w:p>
        </w:tc>
      </w:tr>
      <w:tr w:rsidR="00093B81" w:rsidRPr="001A4780" w14:paraId="6D285B32" w14:textId="77777777" w:rsidTr="0023280D">
        <w:tc>
          <w:tcPr>
            <w:tcW w:w="793" w:type="pct"/>
            <w:shd w:val="clear" w:color="auto" w:fill="auto"/>
            <w:hideMark/>
          </w:tcPr>
          <w:p w14:paraId="42A0EC5B" w14:textId="77777777" w:rsidR="00093B81" w:rsidRPr="001A4780" w:rsidRDefault="00093B81" w:rsidP="003F07D0">
            <w:pPr>
              <w:spacing w:before="0" w:after="0" w:line="276" w:lineRule="auto"/>
              <w:rPr>
                <w:sz w:val="20"/>
              </w:rPr>
            </w:pPr>
            <w:r w:rsidRPr="001A4780">
              <w:rPr>
                <w:sz w:val="20"/>
              </w:rPr>
              <w:t> </w:t>
            </w:r>
          </w:p>
        </w:tc>
        <w:tc>
          <w:tcPr>
            <w:tcW w:w="827" w:type="pct"/>
            <w:gridSpan w:val="2"/>
            <w:shd w:val="clear" w:color="auto" w:fill="auto"/>
            <w:hideMark/>
          </w:tcPr>
          <w:p w14:paraId="32983E4B" w14:textId="77777777" w:rsidR="00093B81" w:rsidRPr="001A4780" w:rsidRDefault="00093B81" w:rsidP="003F07D0">
            <w:pPr>
              <w:spacing w:before="0" w:after="0" w:line="276" w:lineRule="auto"/>
              <w:rPr>
                <w:sz w:val="20"/>
              </w:rPr>
            </w:pPr>
            <w:r w:rsidRPr="001A4780">
              <w:rPr>
                <w:sz w:val="20"/>
              </w:rPr>
              <w:t xml:space="preserve">settlementAccount </w:t>
            </w:r>
          </w:p>
        </w:tc>
        <w:tc>
          <w:tcPr>
            <w:tcW w:w="256" w:type="pct"/>
            <w:shd w:val="clear" w:color="auto" w:fill="auto"/>
            <w:hideMark/>
          </w:tcPr>
          <w:p w14:paraId="159A97EB" w14:textId="77777777" w:rsidR="00093B81" w:rsidRPr="001A4780" w:rsidRDefault="00093B81" w:rsidP="003F07D0">
            <w:pPr>
              <w:spacing w:before="0" w:after="0" w:line="276" w:lineRule="auto"/>
              <w:jc w:val="center"/>
              <w:rPr>
                <w:sz w:val="20"/>
              </w:rPr>
            </w:pPr>
            <w:r>
              <w:rPr>
                <w:sz w:val="20"/>
              </w:rPr>
              <w:t>О</w:t>
            </w:r>
          </w:p>
        </w:tc>
        <w:tc>
          <w:tcPr>
            <w:tcW w:w="448" w:type="pct"/>
            <w:gridSpan w:val="2"/>
            <w:shd w:val="clear" w:color="auto" w:fill="auto"/>
            <w:hideMark/>
          </w:tcPr>
          <w:p w14:paraId="66C2CF96" w14:textId="77777777" w:rsidR="00093B81" w:rsidRPr="001A4780" w:rsidRDefault="00093B81" w:rsidP="003F07D0">
            <w:pPr>
              <w:spacing w:before="0" w:after="0" w:line="276" w:lineRule="auto"/>
              <w:jc w:val="center"/>
              <w:rPr>
                <w:sz w:val="20"/>
              </w:rPr>
            </w:pPr>
            <w:r w:rsidRPr="001A4780">
              <w:rPr>
                <w:sz w:val="20"/>
              </w:rPr>
              <w:t>T</w:t>
            </w:r>
          </w:p>
        </w:tc>
        <w:tc>
          <w:tcPr>
            <w:tcW w:w="1335" w:type="pct"/>
            <w:shd w:val="clear" w:color="auto" w:fill="auto"/>
            <w:hideMark/>
          </w:tcPr>
          <w:p w14:paraId="5AA296B1" w14:textId="77777777" w:rsidR="00093B81" w:rsidRPr="001A4780" w:rsidRDefault="00093B81" w:rsidP="003F07D0">
            <w:pPr>
              <w:spacing w:before="0" w:after="0" w:line="276" w:lineRule="auto"/>
              <w:rPr>
                <w:sz w:val="20"/>
              </w:rPr>
            </w:pPr>
            <w:r w:rsidRPr="001A4780">
              <w:rPr>
                <w:sz w:val="20"/>
              </w:rPr>
              <w:t>Номер расчётного счёта внесения платы</w:t>
            </w:r>
          </w:p>
        </w:tc>
        <w:tc>
          <w:tcPr>
            <w:tcW w:w="1341" w:type="pct"/>
            <w:shd w:val="clear" w:color="auto" w:fill="auto"/>
            <w:hideMark/>
          </w:tcPr>
          <w:p w14:paraId="2A7BDF0A" w14:textId="77777777" w:rsidR="00093B81" w:rsidRPr="001A4780" w:rsidRDefault="00093B81" w:rsidP="003F07D0">
            <w:pPr>
              <w:spacing w:before="0" w:after="0" w:line="276" w:lineRule="auto"/>
              <w:rPr>
                <w:sz w:val="20"/>
              </w:rPr>
            </w:pPr>
            <w:r w:rsidRPr="001A4780">
              <w:rPr>
                <w:sz w:val="20"/>
              </w:rPr>
              <w:t>Шаблон значения: \d{20}</w:t>
            </w:r>
            <w:r>
              <w:rPr>
                <w:sz w:val="20"/>
              </w:rPr>
              <w:t xml:space="preserve"> </w:t>
            </w:r>
          </w:p>
        </w:tc>
      </w:tr>
      <w:tr w:rsidR="00093B81" w:rsidRPr="001A4780" w14:paraId="2CA4E18C" w14:textId="77777777" w:rsidTr="0023280D">
        <w:tc>
          <w:tcPr>
            <w:tcW w:w="793" w:type="pct"/>
            <w:shd w:val="clear" w:color="auto" w:fill="auto"/>
            <w:hideMark/>
          </w:tcPr>
          <w:p w14:paraId="403F81D4" w14:textId="77777777" w:rsidR="00093B81" w:rsidRPr="001A4780" w:rsidRDefault="00093B81" w:rsidP="003F07D0">
            <w:pPr>
              <w:spacing w:before="0" w:after="0" w:line="276" w:lineRule="auto"/>
              <w:rPr>
                <w:sz w:val="20"/>
              </w:rPr>
            </w:pPr>
            <w:r w:rsidRPr="001A4780">
              <w:rPr>
                <w:sz w:val="20"/>
              </w:rPr>
              <w:t> </w:t>
            </w:r>
          </w:p>
        </w:tc>
        <w:tc>
          <w:tcPr>
            <w:tcW w:w="827" w:type="pct"/>
            <w:gridSpan w:val="2"/>
            <w:shd w:val="clear" w:color="auto" w:fill="auto"/>
            <w:hideMark/>
          </w:tcPr>
          <w:p w14:paraId="5F6474CF" w14:textId="77777777" w:rsidR="00093B81" w:rsidRPr="001A4780" w:rsidRDefault="00093B81" w:rsidP="003F07D0">
            <w:pPr>
              <w:spacing w:before="0" w:after="0" w:line="276" w:lineRule="auto"/>
              <w:rPr>
                <w:sz w:val="20"/>
              </w:rPr>
            </w:pPr>
            <w:r w:rsidRPr="001A4780">
              <w:rPr>
                <w:sz w:val="20"/>
              </w:rPr>
              <w:t xml:space="preserve">personalAccount </w:t>
            </w:r>
          </w:p>
        </w:tc>
        <w:tc>
          <w:tcPr>
            <w:tcW w:w="256" w:type="pct"/>
            <w:shd w:val="clear" w:color="auto" w:fill="auto"/>
            <w:hideMark/>
          </w:tcPr>
          <w:p w14:paraId="2BE21E63" w14:textId="77777777" w:rsidR="00093B81" w:rsidRPr="001A4780" w:rsidRDefault="00093B81" w:rsidP="003F07D0">
            <w:pPr>
              <w:spacing w:before="0" w:after="0" w:line="276" w:lineRule="auto"/>
              <w:jc w:val="center"/>
              <w:rPr>
                <w:sz w:val="20"/>
              </w:rPr>
            </w:pPr>
            <w:r>
              <w:rPr>
                <w:sz w:val="20"/>
                <w:lang w:val="en-US"/>
              </w:rPr>
              <w:t>H</w:t>
            </w:r>
          </w:p>
        </w:tc>
        <w:tc>
          <w:tcPr>
            <w:tcW w:w="448" w:type="pct"/>
            <w:gridSpan w:val="2"/>
            <w:shd w:val="clear" w:color="auto" w:fill="auto"/>
            <w:hideMark/>
          </w:tcPr>
          <w:p w14:paraId="1CB4991A" w14:textId="77777777" w:rsidR="00093B81" w:rsidRPr="001A4780" w:rsidRDefault="00093B81" w:rsidP="003F07D0">
            <w:pPr>
              <w:spacing w:before="0" w:after="0" w:line="276" w:lineRule="auto"/>
              <w:jc w:val="center"/>
              <w:rPr>
                <w:sz w:val="20"/>
              </w:rPr>
            </w:pPr>
            <w:r w:rsidRPr="001A4780">
              <w:rPr>
                <w:sz w:val="20"/>
              </w:rPr>
              <w:t>T(1-30)</w:t>
            </w:r>
          </w:p>
        </w:tc>
        <w:tc>
          <w:tcPr>
            <w:tcW w:w="1335" w:type="pct"/>
            <w:shd w:val="clear" w:color="auto" w:fill="auto"/>
            <w:hideMark/>
          </w:tcPr>
          <w:p w14:paraId="57624BD1" w14:textId="77777777" w:rsidR="00093B81" w:rsidRPr="001A4780" w:rsidRDefault="00093B81" w:rsidP="003F07D0">
            <w:pPr>
              <w:spacing w:before="0" w:after="0" w:line="276" w:lineRule="auto"/>
              <w:rPr>
                <w:sz w:val="20"/>
              </w:rPr>
            </w:pPr>
            <w:r w:rsidRPr="001A4780">
              <w:rPr>
                <w:sz w:val="20"/>
              </w:rPr>
              <w:t>Номер лицевого счёта внесения платы</w:t>
            </w:r>
          </w:p>
        </w:tc>
        <w:tc>
          <w:tcPr>
            <w:tcW w:w="1341" w:type="pct"/>
            <w:shd w:val="clear" w:color="auto" w:fill="auto"/>
            <w:hideMark/>
          </w:tcPr>
          <w:p w14:paraId="710374CD" w14:textId="77777777" w:rsidR="00093B81" w:rsidRPr="001A4780" w:rsidRDefault="00093B81" w:rsidP="003F07D0">
            <w:pPr>
              <w:spacing w:before="0" w:after="0" w:line="276" w:lineRule="auto"/>
              <w:rPr>
                <w:sz w:val="20"/>
              </w:rPr>
            </w:pPr>
            <w:r>
              <w:rPr>
                <w:sz w:val="20"/>
              </w:rPr>
              <w:t xml:space="preserve"> </w:t>
            </w:r>
          </w:p>
        </w:tc>
      </w:tr>
      <w:tr w:rsidR="00093B81" w:rsidRPr="001A4780" w14:paraId="7E0A9298" w14:textId="77777777" w:rsidTr="0023280D">
        <w:tc>
          <w:tcPr>
            <w:tcW w:w="793" w:type="pct"/>
            <w:shd w:val="clear" w:color="auto" w:fill="auto"/>
            <w:hideMark/>
          </w:tcPr>
          <w:p w14:paraId="4C6D821D" w14:textId="77777777" w:rsidR="00093B81" w:rsidRPr="001A4780" w:rsidRDefault="00093B81" w:rsidP="003F07D0">
            <w:pPr>
              <w:spacing w:before="0" w:after="0" w:line="276" w:lineRule="auto"/>
              <w:rPr>
                <w:sz w:val="20"/>
              </w:rPr>
            </w:pPr>
            <w:r w:rsidRPr="001A4780">
              <w:rPr>
                <w:sz w:val="20"/>
              </w:rPr>
              <w:t> </w:t>
            </w:r>
          </w:p>
        </w:tc>
        <w:tc>
          <w:tcPr>
            <w:tcW w:w="827" w:type="pct"/>
            <w:gridSpan w:val="2"/>
            <w:shd w:val="clear" w:color="auto" w:fill="auto"/>
            <w:hideMark/>
          </w:tcPr>
          <w:p w14:paraId="20256C9A" w14:textId="77777777" w:rsidR="00093B81" w:rsidRPr="001A4780" w:rsidRDefault="00093B81" w:rsidP="003F07D0">
            <w:pPr>
              <w:spacing w:before="0" w:after="0" w:line="276" w:lineRule="auto"/>
              <w:rPr>
                <w:sz w:val="20"/>
              </w:rPr>
            </w:pPr>
            <w:r w:rsidRPr="001A4780">
              <w:rPr>
                <w:sz w:val="20"/>
              </w:rPr>
              <w:t xml:space="preserve">bik </w:t>
            </w:r>
          </w:p>
        </w:tc>
        <w:tc>
          <w:tcPr>
            <w:tcW w:w="256" w:type="pct"/>
            <w:shd w:val="clear" w:color="auto" w:fill="auto"/>
            <w:hideMark/>
          </w:tcPr>
          <w:p w14:paraId="56C41028" w14:textId="77777777" w:rsidR="00093B81" w:rsidRPr="001A4780" w:rsidRDefault="00093B81" w:rsidP="003F07D0">
            <w:pPr>
              <w:spacing w:before="0" w:after="0" w:line="276" w:lineRule="auto"/>
              <w:jc w:val="center"/>
              <w:rPr>
                <w:sz w:val="20"/>
              </w:rPr>
            </w:pPr>
            <w:r w:rsidRPr="001A4780">
              <w:rPr>
                <w:sz w:val="20"/>
              </w:rPr>
              <w:t>O</w:t>
            </w:r>
          </w:p>
        </w:tc>
        <w:tc>
          <w:tcPr>
            <w:tcW w:w="448" w:type="pct"/>
            <w:gridSpan w:val="2"/>
            <w:shd w:val="clear" w:color="auto" w:fill="auto"/>
            <w:hideMark/>
          </w:tcPr>
          <w:p w14:paraId="3AACC1EC" w14:textId="77777777" w:rsidR="00093B81" w:rsidRPr="001A4780" w:rsidRDefault="00093B81" w:rsidP="003F07D0">
            <w:pPr>
              <w:spacing w:before="0" w:after="0" w:line="276" w:lineRule="auto"/>
              <w:jc w:val="center"/>
              <w:rPr>
                <w:sz w:val="20"/>
              </w:rPr>
            </w:pPr>
            <w:r w:rsidRPr="001A4780">
              <w:rPr>
                <w:sz w:val="20"/>
              </w:rPr>
              <w:t>T</w:t>
            </w:r>
          </w:p>
        </w:tc>
        <w:tc>
          <w:tcPr>
            <w:tcW w:w="1335" w:type="pct"/>
            <w:shd w:val="clear" w:color="auto" w:fill="auto"/>
            <w:hideMark/>
          </w:tcPr>
          <w:p w14:paraId="10984A16" w14:textId="77777777" w:rsidR="00093B81" w:rsidRPr="001A4780" w:rsidRDefault="00093B81" w:rsidP="003F07D0">
            <w:pPr>
              <w:spacing w:before="0" w:after="0" w:line="276" w:lineRule="auto"/>
              <w:rPr>
                <w:sz w:val="20"/>
              </w:rPr>
            </w:pPr>
            <w:r w:rsidRPr="001A4780">
              <w:rPr>
                <w:sz w:val="20"/>
              </w:rPr>
              <w:t>БИК</w:t>
            </w:r>
          </w:p>
        </w:tc>
        <w:tc>
          <w:tcPr>
            <w:tcW w:w="1341" w:type="pct"/>
            <w:shd w:val="clear" w:color="auto" w:fill="auto"/>
            <w:hideMark/>
          </w:tcPr>
          <w:p w14:paraId="3D5EEF2E" w14:textId="77777777" w:rsidR="00093B81" w:rsidRPr="001A4780" w:rsidRDefault="00093B81" w:rsidP="003F07D0">
            <w:pPr>
              <w:spacing w:before="0" w:after="0" w:line="276" w:lineRule="auto"/>
              <w:rPr>
                <w:sz w:val="20"/>
              </w:rPr>
            </w:pPr>
            <w:r w:rsidRPr="001A4780">
              <w:rPr>
                <w:sz w:val="20"/>
              </w:rPr>
              <w:t>Шаблон значения: \d{9}</w:t>
            </w:r>
            <w:r>
              <w:rPr>
                <w:sz w:val="20"/>
              </w:rPr>
              <w:t xml:space="preserve"> </w:t>
            </w:r>
          </w:p>
        </w:tc>
      </w:tr>
      <w:tr w:rsidR="00A83DCF" w:rsidRPr="001A4780" w14:paraId="6EA2D16A" w14:textId="77777777" w:rsidTr="0023280D">
        <w:tc>
          <w:tcPr>
            <w:tcW w:w="793" w:type="pct"/>
            <w:shd w:val="clear" w:color="auto" w:fill="auto"/>
          </w:tcPr>
          <w:p w14:paraId="76A6DE15" w14:textId="77777777" w:rsidR="00A83DCF" w:rsidRPr="001A4780" w:rsidRDefault="00A83DCF" w:rsidP="003F07D0">
            <w:pPr>
              <w:spacing w:before="0" w:after="0" w:line="276" w:lineRule="auto"/>
              <w:rPr>
                <w:sz w:val="20"/>
              </w:rPr>
            </w:pPr>
          </w:p>
        </w:tc>
        <w:tc>
          <w:tcPr>
            <w:tcW w:w="827" w:type="pct"/>
            <w:gridSpan w:val="2"/>
            <w:shd w:val="clear" w:color="auto" w:fill="auto"/>
          </w:tcPr>
          <w:p w14:paraId="7AA2B80C" w14:textId="77777777" w:rsidR="00A83DCF" w:rsidRPr="001A4780" w:rsidRDefault="00A83DCF" w:rsidP="003F07D0">
            <w:pPr>
              <w:spacing w:before="0" w:after="0" w:line="276" w:lineRule="auto"/>
              <w:rPr>
                <w:sz w:val="20"/>
              </w:rPr>
            </w:pPr>
            <w:r w:rsidRPr="00A83DCF">
              <w:rPr>
                <w:sz w:val="20"/>
              </w:rPr>
              <w:t>creditOrgName</w:t>
            </w:r>
          </w:p>
        </w:tc>
        <w:tc>
          <w:tcPr>
            <w:tcW w:w="256" w:type="pct"/>
            <w:shd w:val="clear" w:color="auto" w:fill="auto"/>
          </w:tcPr>
          <w:p w14:paraId="4F7B9E44" w14:textId="77777777" w:rsidR="00A83DCF" w:rsidRPr="001A4780" w:rsidRDefault="00A83DCF" w:rsidP="003F07D0">
            <w:pPr>
              <w:spacing w:before="0" w:after="0" w:line="276" w:lineRule="auto"/>
              <w:jc w:val="center"/>
              <w:rPr>
                <w:sz w:val="20"/>
              </w:rPr>
            </w:pPr>
            <w:r>
              <w:rPr>
                <w:sz w:val="20"/>
              </w:rPr>
              <w:t>Н</w:t>
            </w:r>
          </w:p>
        </w:tc>
        <w:tc>
          <w:tcPr>
            <w:tcW w:w="448" w:type="pct"/>
            <w:gridSpan w:val="2"/>
            <w:shd w:val="clear" w:color="auto" w:fill="auto"/>
          </w:tcPr>
          <w:p w14:paraId="547384EC" w14:textId="77777777" w:rsidR="00A83DCF" w:rsidRPr="001A4780" w:rsidRDefault="00A83DCF" w:rsidP="003F07D0">
            <w:pPr>
              <w:spacing w:before="0" w:after="0" w:line="276" w:lineRule="auto"/>
              <w:jc w:val="center"/>
              <w:rPr>
                <w:sz w:val="20"/>
              </w:rPr>
            </w:pPr>
            <w:r>
              <w:rPr>
                <w:sz w:val="20"/>
              </w:rPr>
              <w:t>Т</w:t>
            </w:r>
            <w:r>
              <w:rPr>
                <w:sz w:val="20"/>
                <w:lang w:val="en-US"/>
              </w:rPr>
              <w:t>(1-2000)</w:t>
            </w:r>
          </w:p>
        </w:tc>
        <w:tc>
          <w:tcPr>
            <w:tcW w:w="1335" w:type="pct"/>
            <w:shd w:val="clear" w:color="auto" w:fill="auto"/>
          </w:tcPr>
          <w:p w14:paraId="6EBF32FD" w14:textId="77777777" w:rsidR="00A83DCF" w:rsidRPr="001A4780" w:rsidRDefault="00A83DCF" w:rsidP="003F07D0">
            <w:pPr>
              <w:spacing w:before="0" w:after="0" w:line="276" w:lineRule="auto"/>
              <w:rPr>
                <w:sz w:val="20"/>
              </w:rPr>
            </w:pPr>
            <w:r w:rsidRPr="00A83DCF">
              <w:rPr>
                <w:sz w:val="20"/>
              </w:rPr>
              <w:t>Наименование кредитной организации</w:t>
            </w:r>
          </w:p>
        </w:tc>
        <w:tc>
          <w:tcPr>
            <w:tcW w:w="1341" w:type="pct"/>
            <w:shd w:val="clear" w:color="auto" w:fill="auto"/>
            <w:vAlign w:val="center"/>
          </w:tcPr>
          <w:p w14:paraId="38140B46" w14:textId="77777777" w:rsidR="00A83DCF" w:rsidRPr="00A83DCF" w:rsidRDefault="00A83DCF" w:rsidP="003F07D0">
            <w:pPr>
              <w:spacing w:before="0" w:after="0" w:line="276" w:lineRule="auto"/>
              <w:rPr>
                <w:sz w:val="20"/>
              </w:rPr>
            </w:pPr>
            <w:r w:rsidRPr="00A83DCF">
              <w:rPr>
                <w:sz w:val="20"/>
              </w:rPr>
              <w:t>Игнорируется при приеме.</w:t>
            </w:r>
          </w:p>
          <w:p w14:paraId="74013D8A" w14:textId="77777777" w:rsidR="00A83DCF" w:rsidRPr="001A4780" w:rsidRDefault="00A83DCF" w:rsidP="003F07D0">
            <w:pPr>
              <w:spacing w:before="0" w:after="0" w:line="276" w:lineRule="auto"/>
              <w:rPr>
                <w:sz w:val="20"/>
              </w:rPr>
            </w:pPr>
            <w:r w:rsidRPr="00A83DCF">
              <w:rPr>
                <w:sz w:val="20"/>
              </w:rPr>
              <w:t>Заполняется при передаче из информации о счете организации, указанной в ЕИС</w:t>
            </w:r>
          </w:p>
        </w:tc>
      </w:tr>
      <w:tr w:rsidR="00A83DCF" w:rsidRPr="001A4780" w14:paraId="7002C1B6" w14:textId="77777777" w:rsidTr="0023280D">
        <w:tc>
          <w:tcPr>
            <w:tcW w:w="793" w:type="pct"/>
            <w:shd w:val="clear" w:color="auto" w:fill="auto"/>
          </w:tcPr>
          <w:p w14:paraId="7748BA21" w14:textId="77777777" w:rsidR="00A83DCF" w:rsidRPr="001A4780" w:rsidRDefault="00A83DCF" w:rsidP="003F07D0">
            <w:pPr>
              <w:spacing w:before="0" w:after="0" w:line="276" w:lineRule="auto"/>
              <w:rPr>
                <w:sz w:val="20"/>
              </w:rPr>
            </w:pPr>
          </w:p>
        </w:tc>
        <w:tc>
          <w:tcPr>
            <w:tcW w:w="827" w:type="pct"/>
            <w:gridSpan w:val="2"/>
            <w:shd w:val="clear" w:color="auto" w:fill="auto"/>
          </w:tcPr>
          <w:p w14:paraId="3C19701C" w14:textId="77777777" w:rsidR="00A83DCF" w:rsidRPr="001A4780" w:rsidRDefault="00A83DCF" w:rsidP="003F07D0">
            <w:pPr>
              <w:spacing w:before="0" w:after="0" w:line="276" w:lineRule="auto"/>
              <w:rPr>
                <w:sz w:val="20"/>
              </w:rPr>
            </w:pPr>
            <w:r w:rsidRPr="00A83DCF">
              <w:rPr>
                <w:sz w:val="20"/>
              </w:rPr>
              <w:t>corrAccountNumber</w:t>
            </w:r>
          </w:p>
        </w:tc>
        <w:tc>
          <w:tcPr>
            <w:tcW w:w="256" w:type="pct"/>
            <w:shd w:val="clear" w:color="auto" w:fill="auto"/>
          </w:tcPr>
          <w:p w14:paraId="36EEC035" w14:textId="77777777" w:rsidR="00A83DCF" w:rsidRPr="001A4780" w:rsidRDefault="00A83DCF" w:rsidP="003F07D0">
            <w:pPr>
              <w:spacing w:before="0" w:after="0" w:line="276" w:lineRule="auto"/>
              <w:jc w:val="center"/>
              <w:rPr>
                <w:sz w:val="20"/>
              </w:rPr>
            </w:pPr>
            <w:r>
              <w:rPr>
                <w:sz w:val="20"/>
              </w:rPr>
              <w:t>Н</w:t>
            </w:r>
          </w:p>
        </w:tc>
        <w:tc>
          <w:tcPr>
            <w:tcW w:w="448" w:type="pct"/>
            <w:gridSpan w:val="2"/>
            <w:shd w:val="clear" w:color="auto" w:fill="auto"/>
          </w:tcPr>
          <w:p w14:paraId="00508986" w14:textId="77777777" w:rsidR="00A83DCF" w:rsidRPr="001A4780" w:rsidRDefault="00A83DCF" w:rsidP="003F07D0">
            <w:pPr>
              <w:spacing w:before="0" w:after="0" w:line="276" w:lineRule="auto"/>
              <w:jc w:val="center"/>
              <w:rPr>
                <w:sz w:val="20"/>
              </w:rPr>
            </w:pPr>
            <w:r>
              <w:rPr>
                <w:sz w:val="20"/>
              </w:rPr>
              <w:t>Т</w:t>
            </w:r>
            <w:r>
              <w:rPr>
                <w:sz w:val="20"/>
                <w:lang w:val="en-US"/>
              </w:rPr>
              <w:t>(1-20)</w:t>
            </w:r>
          </w:p>
        </w:tc>
        <w:tc>
          <w:tcPr>
            <w:tcW w:w="1335" w:type="pct"/>
            <w:shd w:val="clear" w:color="auto" w:fill="auto"/>
          </w:tcPr>
          <w:p w14:paraId="2CB88C1C" w14:textId="77777777" w:rsidR="00A83DCF" w:rsidRPr="001A4780" w:rsidRDefault="00A83DCF" w:rsidP="003F07D0">
            <w:pPr>
              <w:spacing w:before="0" w:after="0" w:line="276" w:lineRule="auto"/>
              <w:rPr>
                <w:sz w:val="20"/>
              </w:rPr>
            </w:pPr>
            <w:r w:rsidRPr="00A83DCF">
              <w:rPr>
                <w:sz w:val="20"/>
              </w:rPr>
              <w:t>Номер корреспондентского счета</w:t>
            </w:r>
          </w:p>
        </w:tc>
        <w:tc>
          <w:tcPr>
            <w:tcW w:w="1341" w:type="pct"/>
            <w:shd w:val="clear" w:color="auto" w:fill="auto"/>
            <w:vAlign w:val="center"/>
          </w:tcPr>
          <w:p w14:paraId="3EE3CB04" w14:textId="77777777" w:rsidR="00A83DCF" w:rsidRPr="00A83DCF" w:rsidRDefault="00A83DCF" w:rsidP="003F07D0">
            <w:pPr>
              <w:spacing w:before="0" w:after="0" w:line="276" w:lineRule="auto"/>
              <w:rPr>
                <w:sz w:val="20"/>
              </w:rPr>
            </w:pPr>
            <w:r w:rsidRPr="00A83DCF">
              <w:rPr>
                <w:sz w:val="20"/>
              </w:rPr>
              <w:t>Игнорируется при приеме.</w:t>
            </w:r>
          </w:p>
          <w:p w14:paraId="43F02D32" w14:textId="77777777" w:rsidR="00A83DCF" w:rsidRPr="001A4780" w:rsidRDefault="00A83DCF" w:rsidP="003F07D0">
            <w:pPr>
              <w:spacing w:before="0" w:after="0" w:line="276" w:lineRule="auto"/>
              <w:rPr>
                <w:sz w:val="20"/>
              </w:rPr>
            </w:pPr>
            <w:r w:rsidRPr="00A83DCF">
              <w:rPr>
                <w:sz w:val="20"/>
              </w:rPr>
              <w:t xml:space="preserve">Заполняется при передаче из информации о счете </w:t>
            </w:r>
            <w:r w:rsidRPr="00A83DCF">
              <w:rPr>
                <w:sz w:val="20"/>
              </w:rPr>
              <w:lastRenderedPageBreak/>
              <w:t>организации, указанной в ЕИС</w:t>
            </w:r>
          </w:p>
        </w:tc>
      </w:tr>
      <w:tr w:rsidR="00093B81" w:rsidRPr="001A4780" w14:paraId="68B4815A" w14:textId="77777777" w:rsidTr="00B656D7">
        <w:tc>
          <w:tcPr>
            <w:tcW w:w="5000" w:type="pct"/>
            <w:gridSpan w:val="8"/>
            <w:shd w:val="clear" w:color="auto" w:fill="auto"/>
            <w:hideMark/>
          </w:tcPr>
          <w:p w14:paraId="34CE4832" w14:textId="77777777" w:rsidR="00093B81" w:rsidRPr="001A4780" w:rsidRDefault="00093B81" w:rsidP="003F07D0">
            <w:pPr>
              <w:spacing w:before="0" w:after="0" w:line="276" w:lineRule="auto"/>
              <w:jc w:val="center"/>
              <w:rPr>
                <w:sz w:val="20"/>
              </w:rPr>
            </w:pPr>
            <w:r w:rsidRPr="00B421CF">
              <w:rPr>
                <w:b/>
                <w:sz w:val="20"/>
              </w:rPr>
              <w:lastRenderedPageBreak/>
              <w:t>Объекты закупки</w:t>
            </w:r>
          </w:p>
        </w:tc>
      </w:tr>
      <w:tr w:rsidR="00093B81" w:rsidRPr="001A4780" w14:paraId="1B79FC7A" w14:textId="77777777" w:rsidTr="0023280D">
        <w:tc>
          <w:tcPr>
            <w:tcW w:w="793" w:type="pct"/>
            <w:shd w:val="clear" w:color="auto" w:fill="auto"/>
            <w:hideMark/>
          </w:tcPr>
          <w:p w14:paraId="6FD335B4" w14:textId="77777777" w:rsidR="00093B81" w:rsidRPr="00B421CF" w:rsidRDefault="00093B81" w:rsidP="003F07D0">
            <w:pPr>
              <w:spacing w:before="0" w:after="0" w:line="276" w:lineRule="auto"/>
              <w:rPr>
                <w:b/>
                <w:sz w:val="20"/>
              </w:rPr>
            </w:pPr>
            <w:r w:rsidRPr="00B421CF">
              <w:rPr>
                <w:b/>
                <w:sz w:val="20"/>
              </w:rPr>
              <w:t>purchaseObjects</w:t>
            </w:r>
          </w:p>
        </w:tc>
        <w:tc>
          <w:tcPr>
            <w:tcW w:w="827" w:type="pct"/>
            <w:gridSpan w:val="2"/>
            <w:shd w:val="clear" w:color="auto" w:fill="auto"/>
            <w:hideMark/>
          </w:tcPr>
          <w:p w14:paraId="14C03CB2" w14:textId="77777777" w:rsidR="00093B81" w:rsidRPr="001A4780" w:rsidRDefault="00093B81" w:rsidP="003F07D0">
            <w:pPr>
              <w:spacing w:before="0" w:after="0" w:line="276" w:lineRule="auto"/>
              <w:rPr>
                <w:sz w:val="20"/>
              </w:rPr>
            </w:pPr>
          </w:p>
        </w:tc>
        <w:tc>
          <w:tcPr>
            <w:tcW w:w="256" w:type="pct"/>
            <w:shd w:val="clear" w:color="auto" w:fill="auto"/>
            <w:hideMark/>
          </w:tcPr>
          <w:p w14:paraId="2DE52759" w14:textId="77777777" w:rsidR="00093B81" w:rsidRPr="001A4780" w:rsidRDefault="00093B81" w:rsidP="003F07D0">
            <w:pPr>
              <w:spacing w:before="0" w:after="0" w:line="276" w:lineRule="auto"/>
              <w:jc w:val="center"/>
              <w:rPr>
                <w:sz w:val="20"/>
              </w:rPr>
            </w:pPr>
          </w:p>
        </w:tc>
        <w:tc>
          <w:tcPr>
            <w:tcW w:w="448" w:type="pct"/>
            <w:gridSpan w:val="2"/>
            <w:shd w:val="clear" w:color="auto" w:fill="auto"/>
            <w:hideMark/>
          </w:tcPr>
          <w:p w14:paraId="4B233B07" w14:textId="77777777" w:rsidR="00093B81" w:rsidRPr="001A4780" w:rsidRDefault="00093B81" w:rsidP="003F07D0">
            <w:pPr>
              <w:spacing w:before="0" w:after="0" w:line="276" w:lineRule="auto"/>
              <w:jc w:val="center"/>
              <w:rPr>
                <w:sz w:val="20"/>
              </w:rPr>
            </w:pPr>
          </w:p>
        </w:tc>
        <w:tc>
          <w:tcPr>
            <w:tcW w:w="1335" w:type="pct"/>
            <w:shd w:val="clear" w:color="auto" w:fill="auto"/>
            <w:hideMark/>
          </w:tcPr>
          <w:p w14:paraId="219C5024" w14:textId="77777777" w:rsidR="00093B81" w:rsidRPr="001A4780" w:rsidRDefault="00093B81" w:rsidP="003F07D0">
            <w:pPr>
              <w:spacing w:before="0" w:after="0" w:line="276" w:lineRule="auto"/>
              <w:rPr>
                <w:sz w:val="20"/>
              </w:rPr>
            </w:pPr>
          </w:p>
        </w:tc>
        <w:tc>
          <w:tcPr>
            <w:tcW w:w="1341" w:type="pct"/>
            <w:shd w:val="clear" w:color="auto" w:fill="auto"/>
            <w:hideMark/>
          </w:tcPr>
          <w:p w14:paraId="04BB2B55" w14:textId="77777777" w:rsidR="00093B81" w:rsidRPr="00B421CF" w:rsidRDefault="00093B81" w:rsidP="003F07D0">
            <w:pPr>
              <w:spacing w:before="0" w:after="0" w:line="276" w:lineRule="auto"/>
              <w:rPr>
                <w:sz w:val="20"/>
              </w:rPr>
            </w:pPr>
          </w:p>
        </w:tc>
      </w:tr>
      <w:tr w:rsidR="00093B81" w:rsidRPr="001A4780" w14:paraId="22C24C40" w14:textId="77777777" w:rsidTr="0023280D">
        <w:tc>
          <w:tcPr>
            <w:tcW w:w="793" w:type="pct"/>
            <w:shd w:val="clear" w:color="auto" w:fill="auto"/>
            <w:hideMark/>
          </w:tcPr>
          <w:p w14:paraId="31D78852" w14:textId="77777777" w:rsidR="00093B81" w:rsidRPr="001A4780" w:rsidRDefault="00093B81" w:rsidP="003F07D0">
            <w:pPr>
              <w:spacing w:before="0" w:after="0" w:line="276" w:lineRule="auto"/>
              <w:rPr>
                <w:sz w:val="20"/>
              </w:rPr>
            </w:pPr>
          </w:p>
        </w:tc>
        <w:tc>
          <w:tcPr>
            <w:tcW w:w="827" w:type="pct"/>
            <w:gridSpan w:val="2"/>
            <w:shd w:val="clear" w:color="auto" w:fill="auto"/>
            <w:hideMark/>
          </w:tcPr>
          <w:p w14:paraId="34958DE1" w14:textId="77777777" w:rsidR="00093B81" w:rsidRPr="00DE12BE" w:rsidRDefault="00093B81" w:rsidP="003F07D0">
            <w:pPr>
              <w:spacing w:before="0" w:after="0" w:line="276" w:lineRule="auto"/>
              <w:rPr>
                <w:sz w:val="20"/>
                <w:lang w:val="en-US"/>
              </w:rPr>
            </w:pPr>
            <w:r>
              <w:rPr>
                <w:sz w:val="20"/>
                <w:lang w:val="en-US"/>
              </w:rPr>
              <w:t>purchaseObject</w:t>
            </w:r>
          </w:p>
        </w:tc>
        <w:tc>
          <w:tcPr>
            <w:tcW w:w="256" w:type="pct"/>
            <w:shd w:val="clear" w:color="auto" w:fill="auto"/>
            <w:hideMark/>
          </w:tcPr>
          <w:p w14:paraId="6870AD47" w14:textId="77777777" w:rsidR="00093B81" w:rsidRPr="001A4780" w:rsidRDefault="00093B81" w:rsidP="003F07D0">
            <w:pPr>
              <w:spacing w:before="0" w:after="0" w:line="276" w:lineRule="auto"/>
              <w:jc w:val="center"/>
              <w:rPr>
                <w:sz w:val="20"/>
              </w:rPr>
            </w:pPr>
            <w:r>
              <w:rPr>
                <w:sz w:val="20"/>
              </w:rPr>
              <w:t>О</w:t>
            </w:r>
          </w:p>
        </w:tc>
        <w:tc>
          <w:tcPr>
            <w:tcW w:w="448" w:type="pct"/>
            <w:gridSpan w:val="2"/>
            <w:shd w:val="clear" w:color="auto" w:fill="auto"/>
            <w:hideMark/>
          </w:tcPr>
          <w:p w14:paraId="45B47401" w14:textId="77777777" w:rsidR="00093B81" w:rsidRPr="0017748A" w:rsidRDefault="00093B81" w:rsidP="003F07D0">
            <w:pPr>
              <w:spacing w:before="0" w:after="0" w:line="276" w:lineRule="auto"/>
              <w:jc w:val="center"/>
              <w:rPr>
                <w:sz w:val="20"/>
                <w:lang w:val="en-US"/>
              </w:rPr>
            </w:pPr>
            <w:r>
              <w:rPr>
                <w:sz w:val="20"/>
                <w:lang w:val="en-US"/>
              </w:rPr>
              <w:t>S</w:t>
            </w:r>
          </w:p>
        </w:tc>
        <w:tc>
          <w:tcPr>
            <w:tcW w:w="1335" w:type="pct"/>
            <w:shd w:val="clear" w:color="auto" w:fill="auto"/>
            <w:hideMark/>
          </w:tcPr>
          <w:p w14:paraId="36D323D4" w14:textId="77777777" w:rsidR="00093B81" w:rsidRPr="001A4780" w:rsidRDefault="00093B81" w:rsidP="003F07D0">
            <w:pPr>
              <w:spacing w:before="0" w:after="0" w:line="276" w:lineRule="auto"/>
              <w:rPr>
                <w:sz w:val="20"/>
              </w:rPr>
            </w:pPr>
            <w:r>
              <w:rPr>
                <w:sz w:val="20"/>
              </w:rPr>
              <w:t>Объект закупки</w:t>
            </w:r>
          </w:p>
        </w:tc>
        <w:tc>
          <w:tcPr>
            <w:tcW w:w="1341" w:type="pct"/>
            <w:shd w:val="clear" w:color="auto" w:fill="auto"/>
            <w:hideMark/>
          </w:tcPr>
          <w:p w14:paraId="5D125135" w14:textId="77777777" w:rsidR="00093B81" w:rsidRPr="001A4780" w:rsidRDefault="00093B81" w:rsidP="003F07D0">
            <w:pPr>
              <w:spacing w:before="0" w:after="0" w:line="276" w:lineRule="auto"/>
              <w:rPr>
                <w:sz w:val="20"/>
              </w:rPr>
            </w:pPr>
            <w:r>
              <w:rPr>
                <w:sz w:val="20"/>
                <w:lang w:val="en-US"/>
              </w:rPr>
              <w:t>Множественный элемент</w:t>
            </w:r>
          </w:p>
        </w:tc>
      </w:tr>
      <w:tr w:rsidR="0080134B" w:rsidRPr="001A4780" w14:paraId="66A9C3A2" w14:textId="77777777" w:rsidTr="0023280D">
        <w:tc>
          <w:tcPr>
            <w:tcW w:w="793" w:type="pct"/>
            <w:shd w:val="clear" w:color="auto" w:fill="auto"/>
            <w:hideMark/>
          </w:tcPr>
          <w:p w14:paraId="12F3FF9B" w14:textId="77777777" w:rsidR="0080134B" w:rsidRPr="001A4780" w:rsidRDefault="0080134B" w:rsidP="003F07D0">
            <w:pPr>
              <w:spacing w:before="0" w:after="0" w:line="276" w:lineRule="auto"/>
              <w:rPr>
                <w:sz w:val="20"/>
              </w:rPr>
            </w:pPr>
          </w:p>
        </w:tc>
        <w:tc>
          <w:tcPr>
            <w:tcW w:w="827" w:type="pct"/>
            <w:gridSpan w:val="2"/>
            <w:shd w:val="clear" w:color="auto" w:fill="auto"/>
            <w:hideMark/>
          </w:tcPr>
          <w:p w14:paraId="35A1944F" w14:textId="77777777" w:rsidR="0080134B" w:rsidRPr="00DE12BE" w:rsidRDefault="0080134B" w:rsidP="003F07D0">
            <w:pPr>
              <w:spacing w:before="0" w:after="0" w:line="276" w:lineRule="auto"/>
              <w:rPr>
                <w:sz w:val="20"/>
                <w:lang w:val="en-US"/>
              </w:rPr>
            </w:pPr>
            <w:r>
              <w:rPr>
                <w:sz w:val="20"/>
                <w:lang w:val="en-US"/>
              </w:rPr>
              <w:t>totalSum</w:t>
            </w:r>
          </w:p>
        </w:tc>
        <w:tc>
          <w:tcPr>
            <w:tcW w:w="256" w:type="pct"/>
            <w:shd w:val="clear" w:color="auto" w:fill="auto"/>
            <w:hideMark/>
          </w:tcPr>
          <w:p w14:paraId="12C35A9E" w14:textId="77777777" w:rsidR="0080134B" w:rsidRPr="00DE12BE" w:rsidRDefault="0080134B" w:rsidP="003F07D0">
            <w:pPr>
              <w:spacing w:before="0" w:after="0" w:line="276" w:lineRule="auto"/>
              <w:jc w:val="center"/>
              <w:rPr>
                <w:sz w:val="20"/>
              </w:rPr>
            </w:pPr>
            <w:r>
              <w:rPr>
                <w:sz w:val="20"/>
              </w:rPr>
              <w:t>Н</w:t>
            </w:r>
          </w:p>
        </w:tc>
        <w:tc>
          <w:tcPr>
            <w:tcW w:w="448" w:type="pct"/>
            <w:gridSpan w:val="2"/>
            <w:shd w:val="clear" w:color="auto" w:fill="auto"/>
            <w:hideMark/>
          </w:tcPr>
          <w:p w14:paraId="6B78108D" w14:textId="77777777" w:rsidR="0080134B" w:rsidRPr="0017748A" w:rsidRDefault="0080134B" w:rsidP="003F07D0">
            <w:pPr>
              <w:spacing w:before="0" w:after="0" w:line="276" w:lineRule="auto"/>
              <w:jc w:val="center"/>
              <w:rPr>
                <w:sz w:val="20"/>
                <w:lang w:val="en-US"/>
              </w:rPr>
            </w:pPr>
            <w:r>
              <w:rPr>
                <w:sz w:val="20"/>
                <w:lang w:val="en-US"/>
              </w:rPr>
              <w:t>T(1-21)</w:t>
            </w:r>
          </w:p>
        </w:tc>
        <w:tc>
          <w:tcPr>
            <w:tcW w:w="1335" w:type="pct"/>
            <w:shd w:val="clear" w:color="auto" w:fill="auto"/>
            <w:hideMark/>
          </w:tcPr>
          <w:p w14:paraId="781FD10E" w14:textId="77777777" w:rsidR="0080134B" w:rsidRPr="001A4780" w:rsidRDefault="0080134B" w:rsidP="003F07D0">
            <w:pPr>
              <w:spacing w:before="0" w:after="0" w:line="276" w:lineRule="auto"/>
              <w:rPr>
                <w:sz w:val="20"/>
              </w:rPr>
            </w:pPr>
            <w:r w:rsidRPr="0080134B">
              <w:rPr>
                <w:sz w:val="20"/>
              </w:rPr>
              <w:t>Общая сумма позиций/Начальная сумма цен единиц товара, работы, услуги</w:t>
            </w:r>
          </w:p>
        </w:tc>
        <w:tc>
          <w:tcPr>
            <w:tcW w:w="1341" w:type="pct"/>
            <w:shd w:val="clear" w:color="auto" w:fill="auto"/>
            <w:hideMark/>
          </w:tcPr>
          <w:p w14:paraId="77A3EC36" w14:textId="77777777" w:rsidR="0080134B" w:rsidRPr="001A4780" w:rsidRDefault="0080134B" w:rsidP="003F07D0">
            <w:pPr>
              <w:spacing w:before="0" w:after="0" w:line="276" w:lineRule="auto"/>
              <w:rPr>
                <w:sz w:val="20"/>
              </w:rPr>
            </w:pPr>
            <w:r>
              <w:rPr>
                <w:sz w:val="20"/>
              </w:rPr>
              <w:t xml:space="preserve">Шаблон значения: </w:t>
            </w:r>
            <w:r>
              <w:t xml:space="preserve"> </w:t>
            </w:r>
            <w:r w:rsidRPr="002F1169">
              <w:rPr>
                <w:sz w:val="20"/>
              </w:rPr>
              <w:t>(-)?\d+(\.\d{1,2})?</w:t>
            </w:r>
          </w:p>
        </w:tc>
      </w:tr>
      <w:tr w:rsidR="0080134B" w:rsidRPr="001A4780" w14:paraId="62638499" w14:textId="77777777" w:rsidTr="0023280D">
        <w:tc>
          <w:tcPr>
            <w:tcW w:w="793" w:type="pct"/>
            <w:shd w:val="clear" w:color="auto" w:fill="auto"/>
          </w:tcPr>
          <w:p w14:paraId="19C30CF9" w14:textId="77777777" w:rsidR="0080134B" w:rsidRPr="001A4780" w:rsidRDefault="0080134B" w:rsidP="003F07D0">
            <w:pPr>
              <w:spacing w:before="0" w:after="0" w:line="276" w:lineRule="auto"/>
              <w:rPr>
                <w:sz w:val="20"/>
              </w:rPr>
            </w:pPr>
          </w:p>
        </w:tc>
        <w:tc>
          <w:tcPr>
            <w:tcW w:w="827" w:type="pct"/>
            <w:gridSpan w:val="2"/>
            <w:shd w:val="clear" w:color="auto" w:fill="auto"/>
          </w:tcPr>
          <w:p w14:paraId="6AD56E3E" w14:textId="77777777" w:rsidR="0080134B" w:rsidRDefault="0080134B" w:rsidP="003F07D0">
            <w:pPr>
              <w:spacing w:before="0" w:after="0" w:line="276" w:lineRule="auto"/>
              <w:rPr>
                <w:sz w:val="20"/>
                <w:lang w:val="en-US"/>
              </w:rPr>
            </w:pPr>
            <w:r w:rsidRPr="00E57B3E">
              <w:rPr>
                <w:sz w:val="20"/>
                <w:lang w:val="en-US"/>
              </w:rPr>
              <w:t>totalSumCurrency</w:t>
            </w:r>
          </w:p>
        </w:tc>
        <w:tc>
          <w:tcPr>
            <w:tcW w:w="256" w:type="pct"/>
            <w:shd w:val="clear" w:color="auto" w:fill="auto"/>
          </w:tcPr>
          <w:p w14:paraId="18F32CCC" w14:textId="77777777" w:rsidR="0080134B" w:rsidRDefault="0080134B" w:rsidP="003F07D0">
            <w:pPr>
              <w:spacing w:before="0" w:after="0" w:line="276" w:lineRule="auto"/>
              <w:jc w:val="center"/>
              <w:rPr>
                <w:sz w:val="20"/>
              </w:rPr>
            </w:pPr>
            <w:r>
              <w:rPr>
                <w:sz w:val="20"/>
              </w:rPr>
              <w:t>Н</w:t>
            </w:r>
          </w:p>
        </w:tc>
        <w:tc>
          <w:tcPr>
            <w:tcW w:w="448" w:type="pct"/>
            <w:gridSpan w:val="2"/>
            <w:shd w:val="clear" w:color="auto" w:fill="auto"/>
          </w:tcPr>
          <w:p w14:paraId="440A53B8" w14:textId="77777777" w:rsidR="0080134B" w:rsidRDefault="0080134B" w:rsidP="003F07D0">
            <w:pPr>
              <w:spacing w:before="0" w:after="0" w:line="276" w:lineRule="auto"/>
              <w:jc w:val="center"/>
              <w:rPr>
                <w:sz w:val="20"/>
                <w:lang w:val="en-US"/>
              </w:rPr>
            </w:pPr>
            <w:r>
              <w:rPr>
                <w:sz w:val="20"/>
                <w:lang w:val="en-US"/>
              </w:rPr>
              <w:t>T(1-21)</w:t>
            </w:r>
          </w:p>
        </w:tc>
        <w:tc>
          <w:tcPr>
            <w:tcW w:w="1335" w:type="pct"/>
            <w:shd w:val="clear" w:color="auto" w:fill="auto"/>
          </w:tcPr>
          <w:p w14:paraId="5B3A89DE" w14:textId="77777777" w:rsidR="0080134B" w:rsidRDefault="0080134B" w:rsidP="003F07D0">
            <w:pPr>
              <w:spacing w:before="0" w:after="0" w:line="276" w:lineRule="auto"/>
              <w:rPr>
                <w:sz w:val="20"/>
              </w:rPr>
            </w:pPr>
            <w:r w:rsidRPr="0080134B">
              <w:rPr>
                <w:sz w:val="20"/>
              </w:rPr>
              <w:t>Общая сумма позиций/Начальная сумма цен единиц товара, работы, услуги в валюте контракта</w:t>
            </w:r>
          </w:p>
        </w:tc>
        <w:tc>
          <w:tcPr>
            <w:tcW w:w="1341" w:type="pct"/>
            <w:shd w:val="clear" w:color="auto" w:fill="auto"/>
          </w:tcPr>
          <w:p w14:paraId="6FC7E32F" w14:textId="77777777" w:rsidR="0080134B" w:rsidRDefault="0080134B" w:rsidP="003F07D0">
            <w:pPr>
              <w:spacing w:before="0" w:after="0" w:line="276" w:lineRule="auto"/>
              <w:rPr>
                <w:sz w:val="20"/>
              </w:rPr>
            </w:pPr>
            <w:r>
              <w:rPr>
                <w:sz w:val="20"/>
              </w:rPr>
              <w:t xml:space="preserve">Шаблон значения: </w:t>
            </w:r>
            <w:r w:rsidRPr="00F849BD">
              <w:rPr>
                <w:sz w:val="20"/>
              </w:rPr>
              <w:t>(</w:t>
            </w:r>
            <w:r>
              <w:t xml:space="preserve"> </w:t>
            </w:r>
            <w:r w:rsidRPr="00A274D9">
              <w:rPr>
                <w:sz w:val="20"/>
              </w:rPr>
              <w:t>(-)?\d+(\.\d{1,2})?</w:t>
            </w:r>
          </w:p>
        </w:tc>
      </w:tr>
      <w:tr w:rsidR="00093B81" w:rsidRPr="001A4780" w14:paraId="7DA9D3F8" w14:textId="77777777" w:rsidTr="00B656D7">
        <w:tc>
          <w:tcPr>
            <w:tcW w:w="5000" w:type="pct"/>
            <w:gridSpan w:val="8"/>
            <w:shd w:val="clear" w:color="auto" w:fill="auto"/>
            <w:hideMark/>
          </w:tcPr>
          <w:p w14:paraId="1EE2CB9C" w14:textId="77777777" w:rsidR="00093B81" w:rsidRPr="001A4780" w:rsidRDefault="00093B81" w:rsidP="003F07D0">
            <w:pPr>
              <w:spacing w:before="0" w:after="0" w:line="276" w:lineRule="auto"/>
              <w:jc w:val="center"/>
              <w:rPr>
                <w:sz w:val="20"/>
              </w:rPr>
            </w:pPr>
            <w:r w:rsidRPr="00B421CF">
              <w:rPr>
                <w:b/>
                <w:sz w:val="20"/>
              </w:rPr>
              <w:t>Объект закупки</w:t>
            </w:r>
          </w:p>
        </w:tc>
      </w:tr>
      <w:tr w:rsidR="00093B81" w:rsidRPr="001A4780" w14:paraId="42BAC1F4" w14:textId="77777777" w:rsidTr="0023280D">
        <w:tc>
          <w:tcPr>
            <w:tcW w:w="793" w:type="pct"/>
            <w:shd w:val="clear" w:color="auto" w:fill="auto"/>
            <w:hideMark/>
          </w:tcPr>
          <w:p w14:paraId="7735C90D" w14:textId="77777777" w:rsidR="00093B81" w:rsidRPr="00B421CF" w:rsidRDefault="00093B81" w:rsidP="003F07D0">
            <w:pPr>
              <w:spacing w:before="0" w:after="0" w:line="276" w:lineRule="auto"/>
              <w:rPr>
                <w:sz w:val="20"/>
                <w:lang w:val="en-US"/>
              </w:rPr>
            </w:pPr>
            <w:r w:rsidRPr="00B421CF">
              <w:rPr>
                <w:b/>
                <w:sz w:val="20"/>
              </w:rPr>
              <w:t>purchaseObject</w:t>
            </w:r>
          </w:p>
        </w:tc>
        <w:tc>
          <w:tcPr>
            <w:tcW w:w="827" w:type="pct"/>
            <w:gridSpan w:val="2"/>
            <w:shd w:val="clear" w:color="auto" w:fill="auto"/>
            <w:hideMark/>
          </w:tcPr>
          <w:p w14:paraId="656EF094" w14:textId="77777777" w:rsidR="00093B81" w:rsidRPr="001A4780" w:rsidRDefault="00093B81" w:rsidP="003F07D0">
            <w:pPr>
              <w:spacing w:before="0" w:after="0" w:line="276" w:lineRule="auto"/>
              <w:rPr>
                <w:sz w:val="20"/>
              </w:rPr>
            </w:pPr>
          </w:p>
        </w:tc>
        <w:tc>
          <w:tcPr>
            <w:tcW w:w="256" w:type="pct"/>
            <w:shd w:val="clear" w:color="auto" w:fill="auto"/>
            <w:hideMark/>
          </w:tcPr>
          <w:p w14:paraId="6C105D84" w14:textId="77777777" w:rsidR="00093B81" w:rsidRPr="006B4357" w:rsidRDefault="00093B81"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4AE0858B" w14:textId="77777777" w:rsidR="00093B81" w:rsidRPr="006B4357" w:rsidRDefault="00093B81" w:rsidP="003F07D0">
            <w:pPr>
              <w:spacing w:before="0" w:after="0" w:line="276" w:lineRule="auto"/>
              <w:jc w:val="center"/>
              <w:rPr>
                <w:sz w:val="20"/>
                <w:lang w:val="en-US"/>
              </w:rPr>
            </w:pPr>
            <w:r>
              <w:rPr>
                <w:sz w:val="20"/>
                <w:lang w:val="en-US"/>
              </w:rPr>
              <w:t>S</w:t>
            </w:r>
          </w:p>
        </w:tc>
        <w:tc>
          <w:tcPr>
            <w:tcW w:w="1335" w:type="pct"/>
            <w:shd w:val="clear" w:color="auto" w:fill="auto"/>
            <w:hideMark/>
          </w:tcPr>
          <w:p w14:paraId="226FF140" w14:textId="77777777" w:rsidR="00093B81" w:rsidRPr="001A4780" w:rsidRDefault="00093B81" w:rsidP="003F07D0">
            <w:pPr>
              <w:spacing w:before="0" w:after="0" w:line="276" w:lineRule="auto"/>
              <w:rPr>
                <w:sz w:val="20"/>
              </w:rPr>
            </w:pPr>
          </w:p>
        </w:tc>
        <w:tc>
          <w:tcPr>
            <w:tcW w:w="1341" w:type="pct"/>
            <w:shd w:val="clear" w:color="auto" w:fill="auto"/>
            <w:hideMark/>
          </w:tcPr>
          <w:p w14:paraId="3B86F03A" w14:textId="77777777" w:rsidR="00093B81" w:rsidRPr="001A4780" w:rsidRDefault="00093B81" w:rsidP="003F07D0">
            <w:pPr>
              <w:spacing w:before="0" w:after="0" w:line="276" w:lineRule="auto"/>
              <w:rPr>
                <w:sz w:val="20"/>
              </w:rPr>
            </w:pPr>
          </w:p>
        </w:tc>
      </w:tr>
      <w:tr w:rsidR="00395700" w:rsidRPr="001A4780" w14:paraId="4830E84A" w14:textId="77777777" w:rsidTr="0023280D">
        <w:tc>
          <w:tcPr>
            <w:tcW w:w="793" w:type="pct"/>
            <w:vMerge w:val="restart"/>
            <w:shd w:val="clear" w:color="auto" w:fill="auto"/>
          </w:tcPr>
          <w:p w14:paraId="11AF822A" w14:textId="77777777" w:rsidR="00395700" w:rsidRPr="001A4780" w:rsidRDefault="00395700" w:rsidP="003F07D0">
            <w:pPr>
              <w:spacing w:before="0" w:after="0" w:line="276" w:lineRule="auto"/>
              <w:rPr>
                <w:sz w:val="20"/>
              </w:rPr>
            </w:pPr>
            <w:r>
              <w:rPr>
                <w:sz w:val="20"/>
              </w:rPr>
              <w:t>Допустимо указание только одного элемента</w:t>
            </w:r>
          </w:p>
        </w:tc>
        <w:tc>
          <w:tcPr>
            <w:tcW w:w="827" w:type="pct"/>
            <w:gridSpan w:val="2"/>
            <w:shd w:val="clear" w:color="auto" w:fill="auto"/>
          </w:tcPr>
          <w:p w14:paraId="1521348A" w14:textId="77777777" w:rsidR="00395700" w:rsidRPr="001A4780" w:rsidRDefault="00395700" w:rsidP="003F07D0">
            <w:pPr>
              <w:spacing w:before="0" w:after="0" w:line="276" w:lineRule="auto"/>
              <w:rPr>
                <w:sz w:val="20"/>
              </w:rPr>
            </w:pPr>
            <w:r w:rsidRPr="002D68E3">
              <w:rPr>
                <w:sz w:val="20"/>
              </w:rPr>
              <w:t>OKPD</w:t>
            </w:r>
          </w:p>
        </w:tc>
        <w:tc>
          <w:tcPr>
            <w:tcW w:w="256" w:type="pct"/>
            <w:shd w:val="clear" w:color="auto" w:fill="auto"/>
          </w:tcPr>
          <w:p w14:paraId="35E95D36" w14:textId="77777777" w:rsidR="00395700" w:rsidRPr="001A4780" w:rsidRDefault="00395700" w:rsidP="003F07D0">
            <w:pPr>
              <w:spacing w:before="0" w:after="0" w:line="276" w:lineRule="auto"/>
              <w:jc w:val="center"/>
              <w:rPr>
                <w:sz w:val="20"/>
              </w:rPr>
            </w:pPr>
            <w:r>
              <w:rPr>
                <w:sz w:val="20"/>
              </w:rPr>
              <w:t>О</w:t>
            </w:r>
          </w:p>
        </w:tc>
        <w:tc>
          <w:tcPr>
            <w:tcW w:w="448" w:type="pct"/>
            <w:gridSpan w:val="2"/>
            <w:shd w:val="clear" w:color="auto" w:fill="auto"/>
          </w:tcPr>
          <w:p w14:paraId="54A9BA9B" w14:textId="77777777" w:rsidR="00395700" w:rsidRPr="0017748A" w:rsidRDefault="00395700" w:rsidP="003F07D0">
            <w:pPr>
              <w:spacing w:before="0" w:after="0" w:line="276" w:lineRule="auto"/>
              <w:jc w:val="center"/>
              <w:rPr>
                <w:sz w:val="20"/>
                <w:lang w:val="en-US"/>
              </w:rPr>
            </w:pPr>
            <w:r>
              <w:rPr>
                <w:sz w:val="20"/>
                <w:lang w:val="en-US"/>
              </w:rPr>
              <w:t>S</w:t>
            </w:r>
          </w:p>
        </w:tc>
        <w:tc>
          <w:tcPr>
            <w:tcW w:w="1335" w:type="pct"/>
            <w:shd w:val="clear" w:color="auto" w:fill="auto"/>
          </w:tcPr>
          <w:p w14:paraId="0E68ABEC" w14:textId="77777777" w:rsidR="00395700" w:rsidRPr="001A4780" w:rsidRDefault="00395700" w:rsidP="003F07D0">
            <w:pPr>
              <w:spacing w:before="0" w:after="0" w:line="276" w:lineRule="auto"/>
              <w:rPr>
                <w:sz w:val="20"/>
              </w:rPr>
            </w:pPr>
            <w:r w:rsidRPr="002D68E3">
              <w:rPr>
                <w:sz w:val="20"/>
              </w:rPr>
              <w:t>Классификация товара, работы, услуги</w:t>
            </w:r>
          </w:p>
        </w:tc>
        <w:tc>
          <w:tcPr>
            <w:tcW w:w="1341" w:type="pct"/>
            <w:shd w:val="clear" w:color="auto" w:fill="auto"/>
          </w:tcPr>
          <w:p w14:paraId="60982784" w14:textId="77777777" w:rsidR="00395700" w:rsidRPr="001C3588" w:rsidRDefault="00395700" w:rsidP="003F07D0">
            <w:pPr>
              <w:spacing w:before="0" w:after="0" w:line="276" w:lineRule="auto"/>
              <w:rPr>
                <w:sz w:val="20"/>
              </w:rPr>
            </w:pPr>
          </w:p>
        </w:tc>
      </w:tr>
      <w:tr w:rsidR="00395700" w:rsidRPr="001A4780" w14:paraId="67A0DE24" w14:textId="77777777" w:rsidTr="0023280D">
        <w:tc>
          <w:tcPr>
            <w:tcW w:w="793" w:type="pct"/>
            <w:vMerge/>
            <w:shd w:val="clear" w:color="auto" w:fill="auto"/>
          </w:tcPr>
          <w:p w14:paraId="174C49F5" w14:textId="77777777" w:rsidR="00395700" w:rsidRPr="001A4780" w:rsidRDefault="00395700" w:rsidP="003F07D0">
            <w:pPr>
              <w:spacing w:before="0" w:after="0" w:line="276" w:lineRule="auto"/>
              <w:rPr>
                <w:sz w:val="20"/>
              </w:rPr>
            </w:pPr>
          </w:p>
        </w:tc>
        <w:tc>
          <w:tcPr>
            <w:tcW w:w="827" w:type="pct"/>
            <w:gridSpan w:val="2"/>
            <w:shd w:val="clear" w:color="auto" w:fill="auto"/>
          </w:tcPr>
          <w:p w14:paraId="64BE0522" w14:textId="77777777" w:rsidR="00395700" w:rsidRPr="001A4780" w:rsidRDefault="00395700" w:rsidP="003F07D0">
            <w:pPr>
              <w:spacing w:before="0" w:after="0" w:line="276" w:lineRule="auto"/>
              <w:rPr>
                <w:sz w:val="20"/>
              </w:rPr>
            </w:pPr>
            <w:r w:rsidRPr="002D68E3">
              <w:rPr>
                <w:sz w:val="20"/>
              </w:rPr>
              <w:t>OKPD</w:t>
            </w:r>
            <w:r>
              <w:rPr>
                <w:sz w:val="20"/>
              </w:rPr>
              <w:t>2</w:t>
            </w:r>
          </w:p>
        </w:tc>
        <w:tc>
          <w:tcPr>
            <w:tcW w:w="256" w:type="pct"/>
            <w:shd w:val="clear" w:color="auto" w:fill="auto"/>
          </w:tcPr>
          <w:p w14:paraId="68D7CDFA" w14:textId="77777777" w:rsidR="00395700" w:rsidRPr="001A4780" w:rsidRDefault="00395700" w:rsidP="003F07D0">
            <w:pPr>
              <w:spacing w:before="0" w:after="0" w:line="276" w:lineRule="auto"/>
              <w:jc w:val="center"/>
              <w:rPr>
                <w:sz w:val="20"/>
              </w:rPr>
            </w:pPr>
            <w:r>
              <w:rPr>
                <w:sz w:val="20"/>
              </w:rPr>
              <w:t>О</w:t>
            </w:r>
          </w:p>
        </w:tc>
        <w:tc>
          <w:tcPr>
            <w:tcW w:w="448" w:type="pct"/>
            <w:gridSpan w:val="2"/>
            <w:shd w:val="clear" w:color="auto" w:fill="auto"/>
          </w:tcPr>
          <w:p w14:paraId="3A05EDDA" w14:textId="77777777" w:rsidR="00395700" w:rsidRPr="0017748A" w:rsidRDefault="00395700" w:rsidP="003F07D0">
            <w:pPr>
              <w:spacing w:before="0" w:after="0" w:line="276" w:lineRule="auto"/>
              <w:jc w:val="center"/>
              <w:rPr>
                <w:sz w:val="20"/>
                <w:lang w:val="en-US"/>
              </w:rPr>
            </w:pPr>
            <w:r>
              <w:rPr>
                <w:sz w:val="20"/>
                <w:lang w:val="en-US"/>
              </w:rPr>
              <w:t>S</w:t>
            </w:r>
          </w:p>
        </w:tc>
        <w:tc>
          <w:tcPr>
            <w:tcW w:w="1335" w:type="pct"/>
            <w:shd w:val="clear" w:color="auto" w:fill="auto"/>
          </w:tcPr>
          <w:p w14:paraId="10828B9B" w14:textId="77777777" w:rsidR="00395700" w:rsidRPr="00252EA1" w:rsidRDefault="00395700" w:rsidP="003F07D0">
            <w:pPr>
              <w:spacing w:before="0" w:after="0" w:line="276" w:lineRule="auto"/>
              <w:rPr>
                <w:sz w:val="20"/>
              </w:rPr>
            </w:pPr>
            <w:r w:rsidRPr="00252EA1">
              <w:rPr>
                <w:sz w:val="20"/>
              </w:rPr>
              <w:t>Классификация по ОКПД2 (ОК 034-2014)</w:t>
            </w:r>
          </w:p>
        </w:tc>
        <w:tc>
          <w:tcPr>
            <w:tcW w:w="1341" w:type="pct"/>
            <w:shd w:val="clear" w:color="auto" w:fill="auto"/>
          </w:tcPr>
          <w:p w14:paraId="7B3270C1" w14:textId="77777777" w:rsidR="00474AC6" w:rsidRPr="00474AC6" w:rsidRDefault="00474AC6" w:rsidP="003F07D0">
            <w:pPr>
              <w:spacing w:before="0" w:after="0" w:line="276" w:lineRule="auto"/>
              <w:rPr>
                <w:sz w:val="20"/>
              </w:rPr>
            </w:pPr>
            <w:r w:rsidRPr="00474AC6">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14:paraId="591C85D6" w14:textId="77777777" w:rsidR="00395700" w:rsidRDefault="00474AC6" w:rsidP="003F07D0">
            <w:pPr>
              <w:spacing w:before="0" w:after="0" w:line="276" w:lineRule="auto"/>
              <w:rPr>
                <w:sz w:val="20"/>
              </w:rPr>
            </w:pPr>
            <w:r w:rsidRPr="00474AC6">
              <w:rPr>
                <w:sz w:val="20"/>
              </w:rPr>
              <w:t>Допускается указание кода-потомка расширенной разрядности</w:t>
            </w:r>
          </w:p>
          <w:p w14:paraId="364747F9" w14:textId="77777777" w:rsidR="00474AC6" w:rsidRPr="001C3588" w:rsidRDefault="00474AC6" w:rsidP="003F07D0">
            <w:pPr>
              <w:spacing w:before="0" w:after="0" w:line="276" w:lineRule="auto"/>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r>
              <w:rPr>
                <w:sz w:val="20"/>
              </w:rPr>
              <w:t>)</w:t>
            </w:r>
          </w:p>
        </w:tc>
      </w:tr>
      <w:tr w:rsidR="005D2AEE" w:rsidRPr="001A4780" w14:paraId="7E7A9770" w14:textId="77777777" w:rsidTr="0023280D">
        <w:tc>
          <w:tcPr>
            <w:tcW w:w="793" w:type="pct"/>
            <w:vMerge/>
            <w:shd w:val="clear" w:color="auto" w:fill="auto"/>
          </w:tcPr>
          <w:p w14:paraId="2176FE3F" w14:textId="77777777" w:rsidR="005D2AEE" w:rsidRPr="001A4780" w:rsidRDefault="005D2AEE" w:rsidP="003F07D0">
            <w:pPr>
              <w:spacing w:before="0" w:after="0" w:line="276" w:lineRule="auto"/>
              <w:rPr>
                <w:sz w:val="20"/>
              </w:rPr>
            </w:pPr>
          </w:p>
        </w:tc>
        <w:tc>
          <w:tcPr>
            <w:tcW w:w="827" w:type="pct"/>
            <w:gridSpan w:val="2"/>
            <w:shd w:val="clear" w:color="auto" w:fill="auto"/>
          </w:tcPr>
          <w:p w14:paraId="6D047154" w14:textId="77777777" w:rsidR="005D2AEE" w:rsidRPr="002D68E3" w:rsidRDefault="005D2AEE" w:rsidP="003F07D0">
            <w:pPr>
              <w:spacing w:before="0" w:after="0" w:line="276" w:lineRule="auto"/>
              <w:rPr>
                <w:sz w:val="20"/>
              </w:rPr>
            </w:pPr>
            <w:r w:rsidRPr="001C3588">
              <w:rPr>
                <w:sz w:val="20"/>
              </w:rPr>
              <w:t>KTRU</w:t>
            </w:r>
          </w:p>
        </w:tc>
        <w:tc>
          <w:tcPr>
            <w:tcW w:w="256" w:type="pct"/>
            <w:shd w:val="clear" w:color="auto" w:fill="auto"/>
          </w:tcPr>
          <w:p w14:paraId="5E7C976E" w14:textId="77777777" w:rsidR="005D2AEE" w:rsidRDefault="005D2AEE" w:rsidP="003F07D0">
            <w:pPr>
              <w:spacing w:before="0" w:after="0" w:line="276" w:lineRule="auto"/>
              <w:jc w:val="center"/>
              <w:rPr>
                <w:sz w:val="20"/>
                <w:lang w:val="en-US"/>
              </w:rPr>
            </w:pPr>
            <w:r>
              <w:rPr>
                <w:sz w:val="20"/>
              </w:rPr>
              <w:t>О</w:t>
            </w:r>
          </w:p>
        </w:tc>
        <w:tc>
          <w:tcPr>
            <w:tcW w:w="448" w:type="pct"/>
            <w:gridSpan w:val="2"/>
            <w:shd w:val="clear" w:color="auto" w:fill="auto"/>
          </w:tcPr>
          <w:p w14:paraId="6CCA30CC" w14:textId="77777777" w:rsidR="005D2AEE" w:rsidRDefault="005D2AEE" w:rsidP="003F07D0">
            <w:pPr>
              <w:spacing w:before="0" w:after="0" w:line="276" w:lineRule="auto"/>
              <w:jc w:val="center"/>
              <w:rPr>
                <w:sz w:val="20"/>
                <w:lang w:val="en-US"/>
              </w:rPr>
            </w:pPr>
            <w:r>
              <w:rPr>
                <w:sz w:val="20"/>
                <w:lang w:val="en-US"/>
              </w:rPr>
              <w:t>S</w:t>
            </w:r>
          </w:p>
        </w:tc>
        <w:tc>
          <w:tcPr>
            <w:tcW w:w="1335" w:type="pct"/>
            <w:shd w:val="clear" w:color="auto" w:fill="auto"/>
          </w:tcPr>
          <w:p w14:paraId="23BEFA26" w14:textId="77777777" w:rsidR="005D2AEE" w:rsidRPr="002D68E3" w:rsidRDefault="005D2AEE" w:rsidP="003F07D0">
            <w:pPr>
              <w:spacing w:before="0" w:after="0" w:line="276" w:lineRule="auto"/>
              <w:rPr>
                <w:sz w:val="20"/>
              </w:rPr>
            </w:pPr>
            <w:r w:rsidRPr="001C3588">
              <w:rPr>
                <w:sz w:val="20"/>
              </w:rPr>
              <w:t>Классификация по КТРУ</w:t>
            </w:r>
          </w:p>
        </w:tc>
        <w:tc>
          <w:tcPr>
            <w:tcW w:w="1341" w:type="pct"/>
            <w:shd w:val="clear" w:color="auto" w:fill="auto"/>
          </w:tcPr>
          <w:p w14:paraId="708F36FA" w14:textId="77777777" w:rsidR="00474AC6" w:rsidRPr="00474AC6" w:rsidRDefault="00474AC6" w:rsidP="003F07D0">
            <w:pPr>
              <w:spacing w:before="0" w:after="0" w:line="276" w:lineRule="auto"/>
              <w:rPr>
                <w:sz w:val="20"/>
              </w:rPr>
            </w:pPr>
            <w:r w:rsidRPr="00474AC6">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14:paraId="413D1758" w14:textId="77777777" w:rsidR="00474AC6" w:rsidRPr="00474AC6" w:rsidRDefault="00474AC6" w:rsidP="003F07D0">
            <w:pPr>
              <w:spacing w:before="0" w:after="0" w:line="276" w:lineRule="auto"/>
              <w:rPr>
                <w:sz w:val="20"/>
              </w:rPr>
            </w:pPr>
            <w:r w:rsidRPr="00474AC6">
              <w:rPr>
                <w:sz w:val="20"/>
              </w:rPr>
              <w:t xml:space="preserve">Поле "Номер версии позиции" (versionNumber) игнорируется при приеме первой версии извещения, заполняется при передаче актуальным номером позиции КТРУ. При приеме </w:t>
            </w:r>
            <w:r w:rsidRPr="00474AC6">
              <w:rPr>
                <w:sz w:val="20"/>
              </w:rPr>
              <w:lastRenderedPageBreak/>
              <w:t>последующих версий извещения допустимо указание:</w:t>
            </w:r>
          </w:p>
          <w:p w14:paraId="5FB574FE" w14:textId="77777777" w:rsidR="00474AC6" w:rsidRPr="00474AC6" w:rsidRDefault="00474AC6" w:rsidP="003F07D0">
            <w:pPr>
              <w:spacing w:before="0" w:after="0" w:line="276" w:lineRule="auto"/>
              <w:rPr>
                <w:sz w:val="20"/>
              </w:rPr>
            </w:pPr>
            <w:r w:rsidRPr="00474AC6">
              <w:rPr>
                <w:sz w:val="20"/>
              </w:rPr>
              <w:t>-версии позиции КТРУ из предыдущей версии размещенного извещения</w:t>
            </w:r>
          </w:p>
          <w:p w14:paraId="4F560EF0" w14:textId="77777777" w:rsidR="00474AC6" w:rsidRDefault="00474AC6" w:rsidP="003F07D0">
            <w:pPr>
              <w:spacing w:before="0" w:after="0" w:line="276" w:lineRule="auto"/>
              <w:rPr>
                <w:sz w:val="20"/>
              </w:rPr>
            </w:pPr>
            <w:r w:rsidRPr="00474AC6">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p w14:paraId="3387DEC9" w14:textId="77777777" w:rsidR="005D2AEE" w:rsidRPr="001C3588" w:rsidRDefault="006C7197" w:rsidP="003F07D0">
            <w:pPr>
              <w:spacing w:before="0" w:after="0" w:line="276" w:lineRule="auto"/>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1C3588" w:rsidRPr="001A4780" w14:paraId="5CD62F1A" w14:textId="77777777" w:rsidTr="0023280D">
        <w:tc>
          <w:tcPr>
            <w:tcW w:w="793" w:type="pct"/>
            <w:shd w:val="clear" w:color="auto" w:fill="auto"/>
            <w:hideMark/>
          </w:tcPr>
          <w:p w14:paraId="40109C66" w14:textId="77777777" w:rsidR="001C3588" w:rsidRPr="001A4780" w:rsidRDefault="001C3588" w:rsidP="003F07D0">
            <w:pPr>
              <w:spacing w:before="0" w:after="0" w:line="276" w:lineRule="auto"/>
              <w:rPr>
                <w:sz w:val="20"/>
              </w:rPr>
            </w:pPr>
          </w:p>
        </w:tc>
        <w:tc>
          <w:tcPr>
            <w:tcW w:w="827" w:type="pct"/>
            <w:gridSpan w:val="2"/>
            <w:shd w:val="clear" w:color="auto" w:fill="auto"/>
            <w:hideMark/>
          </w:tcPr>
          <w:p w14:paraId="584CC082" w14:textId="77777777" w:rsidR="001C3588" w:rsidRPr="001A4780" w:rsidRDefault="001C3588" w:rsidP="003F07D0">
            <w:pPr>
              <w:spacing w:before="0" w:after="0" w:line="276" w:lineRule="auto"/>
              <w:rPr>
                <w:sz w:val="20"/>
              </w:rPr>
            </w:pPr>
            <w:r w:rsidRPr="002D68E3">
              <w:rPr>
                <w:sz w:val="20"/>
              </w:rPr>
              <w:t>name</w:t>
            </w:r>
          </w:p>
        </w:tc>
        <w:tc>
          <w:tcPr>
            <w:tcW w:w="256" w:type="pct"/>
            <w:shd w:val="clear" w:color="auto" w:fill="auto"/>
            <w:hideMark/>
          </w:tcPr>
          <w:p w14:paraId="138211B2" w14:textId="77777777" w:rsidR="001C3588" w:rsidRPr="00D539FC" w:rsidRDefault="00D539FC" w:rsidP="003F07D0">
            <w:pPr>
              <w:spacing w:before="0" w:after="0" w:line="276" w:lineRule="auto"/>
              <w:jc w:val="center"/>
              <w:rPr>
                <w:sz w:val="20"/>
              </w:rPr>
            </w:pPr>
            <w:r>
              <w:rPr>
                <w:sz w:val="20"/>
              </w:rPr>
              <w:t>Н</w:t>
            </w:r>
          </w:p>
        </w:tc>
        <w:tc>
          <w:tcPr>
            <w:tcW w:w="448" w:type="pct"/>
            <w:gridSpan w:val="2"/>
            <w:shd w:val="clear" w:color="auto" w:fill="auto"/>
            <w:hideMark/>
          </w:tcPr>
          <w:p w14:paraId="7FEDA4AA" w14:textId="77777777" w:rsidR="001C3588" w:rsidRPr="0017748A" w:rsidRDefault="001C3588" w:rsidP="003F07D0">
            <w:pPr>
              <w:spacing w:before="0" w:after="0" w:line="276" w:lineRule="auto"/>
              <w:jc w:val="center"/>
              <w:rPr>
                <w:sz w:val="20"/>
                <w:lang w:val="en-US"/>
              </w:rPr>
            </w:pPr>
            <w:r>
              <w:rPr>
                <w:sz w:val="20"/>
                <w:lang w:val="en-US"/>
              </w:rPr>
              <w:t>T(1-2000)</w:t>
            </w:r>
          </w:p>
        </w:tc>
        <w:tc>
          <w:tcPr>
            <w:tcW w:w="1335" w:type="pct"/>
            <w:shd w:val="clear" w:color="auto" w:fill="auto"/>
            <w:hideMark/>
          </w:tcPr>
          <w:p w14:paraId="5AD30724" w14:textId="77777777" w:rsidR="001C3588" w:rsidRPr="001A4780" w:rsidRDefault="001D0582" w:rsidP="003F07D0">
            <w:pPr>
              <w:spacing w:before="0" w:after="0" w:line="276" w:lineRule="auto"/>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341" w:type="pct"/>
            <w:shd w:val="clear" w:color="auto" w:fill="auto"/>
            <w:hideMark/>
          </w:tcPr>
          <w:p w14:paraId="6CC5D3CE" w14:textId="77777777" w:rsidR="001C3588" w:rsidRPr="001C3588" w:rsidRDefault="001C3588" w:rsidP="003F07D0">
            <w:pPr>
              <w:spacing w:before="0" w:after="0" w:line="276" w:lineRule="auto"/>
              <w:rPr>
                <w:sz w:val="20"/>
              </w:rPr>
            </w:pPr>
            <w:r w:rsidRPr="001C3588">
              <w:rPr>
                <w:sz w:val="20"/>
              </w:rPr>
              <w:t xml:space="preserve">Игнорируется и заполняется наименованием КТРУ, если указана классификация по КТРУ (KTRU/code). </w:t>
            </w:r>
          </w:p>
          <w:p w14:paraId="7C5B7CF8" w14:textId="77777777" w:rsidR="001C3588" w:rsidRPr="001A4780" w:rsidRDefault="001C3588" w:rsidP="003F07D0">
            <w:pPr>
              <w:spacing w:before="0" w:after="0" w:line="276" w:lineRule="auto"/>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1C3588" w:rsidRPr="001A4780" w14:paraId="3CEA7579" w14:textId="77777777" w:rsidTr="0023280D">
        <w:tc>
          <w:tcPr>
            <w:tcW w:w="793" w:type="pct"/>
            <w:shd w:val="clear" w:color="auto" w:fill="auto"/>
            <w:hideMark/>
          </w:tcPr>
          <w:p w14:paraId="1FD9DFC6" w14:textId="77777777" w:rsidR="001C3588" w:rsidRPr="001A4780" w:rsidRDefault="001C3588" w:rsidP="003F07D0">
            <w:pPr>
              <w:spacing w:before="0" w:after="0" w:line="276" w:lineRule="auto"/>
              <w:rPr>
                <w:sz w:val="20"/>
              </w:rPr>
            </w:pPr>
          </w:p>
        </w:tc>
        <w:tc>
          <w:tcPr>
            <w:tcW w:w="827" w:type="pct"/>
            <w:gridSpan w:val="2"/>
            <w:shd w:val="clear" w:color="auto" w:fill="auto"/>
            <w:hideMark/>
          </w:tcPr>
          <w:p w14:paraId="046A74EB" w14:textId="77777777" w:rsidR="001C3588" w:rsidRPr="001A4780" w:rsidRDefault="001C3588" w:rsidP="003F07D0">
            <w:pPr>
              <w:spacing w:before="0" w:after="0" w:line="276" w:lineRule="auto"/>
              <w:rPr>
                <w:sz w:val="20"/>
              </w:rPr>
            </w:pPr>
            <w:r w:rsidRPr="002D68E3">
              <w:rPr>
                <w:sz w:val="20"/>
              </w:rPr>
              <w:t>OKEI</w:t>
            </w:r>
          </w:p>
        </w:tc>
        <w:tc>
          <w:tcPr>
            <w:tcW w:w="256" w:type="pct"/>
            <w:shd w:val="clear" w:color="auto" w:fill="auto"/>
            <w:hideMark/>
          </w:tcPr>
          <w:p w14:paraId="03140183" w14:textId="77777777" w:rsidR="001C3588" w:rsidRPr="0017748A" w:rsidRDefault="001C3588" w:rsidP="003F07D0">
            <w:pPr>
              <w:spacing w:before="0" w:after="0" w:line="276" w:lineRule="auto"/>
              <w:jc w:val="center"/>
              <w:rPr>
                <w:sz w:val="20"/>
                <w:lang w:val="en-US"/>
              </w:rPr>
            </w:pPr>
            <w:r>
              <w:rPr>
                <w:sz w:val="20"/>
                <w:lang w:val="en-US"/>
              </w:rPr>
              <w:t>H</w:t>
            </w:r>
          </w:p>
        </w:tc>
        <w:tc>
          <w:tcPr>
            <w:tcW w:w="448" w:type="pct"/>
            <w:gridSpan w:val="2"/>
            <w:shd w:val="clear" w:color="auto" w:fill="auto"/>
            <w:hideMark/>
          </w:tcPr>
          <w:p w14:paraId="318AC386" w14:textId="77777777" w:rsidR="001C3588" w:rsidRPr="0017748A" w:rsidRDefault="001C3588" w:rsidP="003F07D0">
            <w:pPr>
              <w:spacing w:before="0" w:after="0" w:line="276" w:lineRule="auto"/>
              <w:jc w:val="center"/>
              <w:rPr>
                <w:sz w:val="20"/>
                <w:lang w:val="en-US"/>
              </w:rPr>
            </w:pPr>
            <w:r>
              <w:rPr>
                <w:sz w:val="20"/>
                <w:lang w:val="en-US"/>
              </w:rPr>
              <w:t>S</w:t>
            </w:r>
          </w:p>
        </w:tc>
        <w:tc>
          <w:tcPr>
            <w:tcW w:w="1335" w:type="pct"/>
            <w:shd w:val="clear" w:color="auto" w:fill="auto"/>
            <w:hideMark/>
          </w:tcPr>
          <w:p w14:paraId="337BC9B8" w14:textId="77777777" w:rsidR="001C3588" w:rsidRPr="001A4780" w:rsidRDefault="001C3588" w:rsidP="003F07D0">
            <w:pPr>
              <w:spacing w:before="0" w:after="0" w:line="276" w:lineRule="auto"/>
              <w:rPr>
                <w:sz w:val="20"/>
              </w:rPr>
            </w:pPr>
            <w:r w:rsidRPr="002D68E3">
              <w:rPr>
                <w:sz w:val="20"/>
              </w:rPr>
              <w:t>Единица измерения</w:t>
            </w:r>
          </w:p>
        </w:tc>
        <w:tc>
          <w:tcPr>
            <w:tcW w:w="1341" w:type="pct"/>
            <w:shd w:val="clear" w:color="auto" w:fill="auto"/>
            <w:hideMark/>
          </w:tcPr>
          <w:p w14:paraId="2EF660C0" w14:textId="77777777" w:rsidR="001C3588" w:rsidRPr="001A4780" w:rsidRDefault="001C3588" w:rsidP="003F07D0">
            <w:pPr>
              <w:spacing w:before="0" w:after="0" w:line="276" w:lineRule="auto"/>
              <w:rPr>
                <w:sz w:val="20"/>
              </w:rPr>
            </w:pPr>
          </w:p>
        </w:tc>
      </w:tr>
      <w:tr w:rsidR="001C3588" w:rsidRPr="001A4780" w14:paraId="1BC80D2D" w14:textId="77777777" w:rsidTr="0023280D">
        <w:tc>
          <w:tcPr>
            <w:tcW w:w="793" w:type="pct"/>
            <w:shd w:val="clear" w:color="auto" w:fill="auto"/>
            <w:hideMark/>
          </w:tcPr>
          <w:p w14:paraId="09A986FD" w14:textId="77777777" w:rsidR="001C3588" w:rsidRPr="001A4780" w:rsidRDefault="001C3588" w:rsidP="003F07D0">
            <w:pPr>
              <w:spacing w:before="0" w:after="0" w:line="276" w:lineRule="auto"/>
              <w:jc w:val="center"/>
              <w:rPr>
                <w:sz w:val="20"/>
              </w:rPr>
            </w:pPr>
          </w:p>
        </w:tc>
        <w:tc>
          <w:tcPr>
            <w:tcW w:w="827" w:type="pct"/>
            <w:gridSpan w:val="2"/>
            <w:shd w:val="clear" w:color="auto" w:fill="auto"/>
            <w:hideMark/>
          </w:tcPr>
          <w:p w14:paraId="47AC5E31" w14:textId="77777777" w:rsidR="001C3588" w:rsidRPr="001923E1" w:rsidRDefault="001C3588" w:rsidP="003F07D0">
            <w:pPr>
              <w:spacing w:before="0" w:after="0" w:line="276" w:lineRule="auto"/>
              <w:rPr>
                <w:sz w:val="20"/>
                <w:lang w:val="en-US"/>
              </w:rPr>
            </w:pPr>
            <w:r w:rsidRPr="002D68E3">
              <w:rPr>
                <w:sz w:val="20"/>
              </w:rPr>
              <w:t>customerQuantities</w:t>
            </w:r>
          </w:p>
        </w:tc>
        <w:tc>
          <w:tcPr>
            <w:tcW w:w="256" w:type="pct"/>
            <w:shd w:val="clear" w:color="auto" w:fill="auto"/>
            <w:hideMark/>
          </w:tcPr>
          <w:p w14:paraId="3AA6662D" w14:textId="77777777" w:rsidR="001C3588" w:rsidRPr="0017748A" w:rsidRDefault="001C3588" w:rsidP="003F07D0">
            <w:pPr>
              <w:spacing w:before="0" w:after="0" w:line="276" w:lineRule="auto"/>
              <w:jc w:val="center"/>
              <w:rPr>
                <w:sz w:val="20"/>
                <w:lang w:val="en-US"/>
              </w:rPr>
            </w:pPr>
            <w:r>
              <w:rPr>
                <w:sz w:val="20"/>
                <w:lang w:val="en-US"/>
              </w:rPr>
              <w:t>H</w:t>
            </w:r>
          </w:p>
        </w:tc>
        <w:tc>
          <w:tcPr>
            <w:tcW w:w="448" w:type="pct"/>
            <w:gridSpan w:val="2"/>
            <w:shd w:val="clear" w:color="auto" w:fill="auto"/>
            <w:hideMark/>
          </w:tcPr>
          <w:p w14:paraId="1CAAA72A" w14:textId="77777777" w:rsidR="001C3588" w:rsidRPr="0017748A" w:rsidRDefault="001C3588" w:rsidP="003F07D0">
            <w:pPr>
              <w:spacing w:before="0" w:after="0" w:line="276" w:lineRule="auto"/>
              <w:jc w:val="center"/>
              <w:rPr>
                <w:sz w:val="20"/>
                <w:lang w:val="en-US"/>
              </w:rPr>
            </w:pPr>
            <w:r>
              <w:rPr>
                <w:sz w:val="20"/>
                <w:lang w:val="en-US"/>
              </w:rPr>
              <w:t>S</w:t>
            </w:r>
          </w:p>
        </w:tc>
        <w:tc>
          <w:tcPr>
            <w:tcW w:w="1335" w:type="pct"/>
            <w:shd w:val="clear" w:color="auto" w:fill="auto"/>
            <w:hideMark/>
          </w:tcPr>
          <w:p w14:paraId="59DBAF6D" w14:textId="77777777" w:rsidR="001C3588" w:rsidRPr="001A4780" w:rsidRDefault="001C3588" w:rsidP="003F07D0">
            <w:pPr>
              <w:spacing w:before="0" w:after="0" w:line="276" w:lineRule="auto"/>
              <w:rPr>
                <w:sz w:val="20"/>
              </w:rPr>
            </w:pPr>
            <w:r w:rsidRPr="002D68E3">
              <w:rPr>
                <w:sz w:val="20"/>
              </w:rPr>
              <w:t>Количество по заказчикам</w:t>
            </w:r>
          </w:p>
        </w:tc>
        <w:tc>
          <w:tcPr>
            <w:tcW w:w="1341" w:type="pct"/>
            <w:shd w:val="clear" w:color="auto" w:fill="auto"/>
            <w:hideMark/>
          </w:tcPr>
          <w:p w14:paraId="5BE5D923" w14:textId="77777777" w:rsidR="001C3588" w:rsidRDefault="001C3588" w:rsidP="003F07D0">
            <w:pPr>
              <w:spacing w:before="0" w:after="0" w:line="276" w:lineRule="auto"/>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1C3588" w:rsidRPr="001A4780" w14:paraId="02C5D35F" w14:textId="77777777" w:rsidTr="0023280D">
        <w:tc>
          <w:tcPr>
            <w:tcW w:w="793" w:type="pct"/>
            <w:shd w:val="clear" w:color="auto" w:fill="auto"/>
            <w:hideMark/>
          </w:tcPr>
          <w:p w14:paraId="64AE3BAE" w14:textId="77777777" w:rsidR="001C3588" w:rsidRPr="001A4780" w:rsidRDefault="001C3588" w:rsidP="003F07D0">
            <w:pPr>
              <w:spacing w:before="0" w:after="0" w:line="276" w:lineRule="auto"/>
              <w:rPr>
                <w:sz w:val="20"/>
              </w:rPr>
            </w:pPr>
          </w:p>
        </w:tc>
        <w:tc>
          <w:tcPr>
            <w:tcW w:w="827" w:type="pct"/>
            <w:gridSpan w:val="2"/>
            <w:shd w:val="clear" w:color="auto" w:fill="auto"/>
            <w:hideMark/>
          </w:tcPr>
          <w:p w14:paraId="0B34753B" w14:textId="77777777" w:rsidR="001C3588" w:rsidRPr="001A4780" w:rsidRDefault="001C3588" w:rsidP="003F07D0">
            <w:pPr>
              <w:spacing w:before="0" w:after="0" w:line="276" w:lineRule="auto"/>
              <w:rPr>
                <w:sz w:val="20"/>
              </w:rPr>
            </w:pPr>
            <w:r w:rsidRPr="002D68E3">
              <w:rPr>
                <w:sz w:val="20"/>
              </w:rPr>
              <w:t>price</w:t>
            </w:r>
          </w:p>
        </w:tc>
        <w:tc>
          <w:tcPr>
            <w:tcW w:w="256" w:type="pct"/>
            <w:shd w:val="clear" w:color="auto" w:fill="auto"/>
            <w:hideMark/>
          </w:tcPr>
          <w:p w14:paraId="768204F0" w14:textId="77777777" w:rsidR="001C3588" w:rsidRPr="0017748A" w:rsidRDefault="001C3588" w:rsidP="003F07D0">
            <w:pPr>
              <w:spacing w:before="0" w:after="0" w:line="276" w:lineRule="auto"/>
              <w:jc w:val="center"/>
              <w:rPr>
                <w:sz w:val="20"/>
                <w:lang w:val="en-US"/>
              </w:rPr>
            </w:pPr>
            <w:r>
              <w:rPr>
                <w:sz w:val="20"/>
              </w:rPr>
              <w:t>Н</w:t>
            </w:r>
          </w:p>
        </w:tc>
        <w:tc>
          <w:tcPr>
            <w:tcW w:w="448" w:type="pct"/>
            <w:gridSpan w:val="2"/>
            <w:shd w:val="clear" w:color="auto" w:fill="auto"/>
            <w:hideMark/>
          </w:tcPr>
          <w:p w14:paraId="75046757" w14:textId="77777777" w:rsidR="001C3588" w:rsidRPr="0017748A" w:rsidRDefault="001C3588" w:rsidP="003F07D0">
            <w:pPr>
              <w:spacing w:before="0" w:after="0" w:line="276" w:lineRule="auto"/>
              <w:jc w:val="center"/>
              <w:rPr>
                <w:sz w:val="20"/>
                <w:lang w:val="en-US"/>
              </w:rPr>
            </w:pPr>
            <w:r>
              <w:rPr>
                <w:sz w:val="20"/>
                <w:lang w:val="en-US"/>
              </w:rPr>
              <w:t>T</w:t>
            </w:r>
          </w:p>
        </w:tc>
        <w:tc>
          <w:tcPr>
            <w:tcW w:w="1335" w:type="pct"/>
            <w:shd w:val="clear" w:color="auto" w:fill="auto"/>
            <w:hideMark/>
          </w:tcPr>
          <w:p w14:paraId="44FD740F" w14:textId="77777777" w:rsidR="001C3588" w:rsidRPr="001A4780" w:rsidRDefault="001C3588" w:rsidP="003F07D0">
            <w:pPr>
              <w:spacing w:before="0" w:after="0" w:line="276" w:lineRule="auto"/>
              <w:rPr>
                <w:sz w:val="20"/>
              </w:rPr>
            </w:pPr>
            <w:r w:rsidRPr="002D68E3">
              <w:rPr>
                <w:sz w:val="20"/>
              </w:rPr>
              <w:t>Цена за единицу измерения</w:t>
            </w:r>
          </w:p>
        </w:tc>
        <w:tc>
          <w:tcPr>
            <w:tcW w:w="1341" w:type="pct"/>
            <w:shd w:val="clear" w:color="auto" w:fill="auto"/>
            <w:hideMark/>
          </w:tcPr>
          <w:p w14:paraId="4A5A3C3D" w14:textId="77777777" w:rsidR="001C3588" w:rsidRPr="001A4780" w:rsidRDefault="001C3588" w:rsidP="003F07D0">
            <w:pPr>
              <w:spacing w:before="0" w:after="0" w:line="276" w:lineRule="auto"/>
              <w:rPr>
                <w:sz w:val="20"/>
              </w:rPr>
            </w:pPr>
            <w:r>
              <w:rPr>
                <w:sz w:val="20"/>
              </w:rPr>
              <w:t xml:space="preserve">Шаблон значения: </w:t>
            </w:r>
            <w:r>
              <w:t xml:space="preserve"> </w:t>
            </w:r>
            <w:r w:rsidRPr="00A274D9">
              <w:rPr>
                <w:sz w:val="20"/>
              </w:rPr>
              <w:t>(-)?\d+(\.\d{1,2})?</w:t>
            </w:r>
          </w:p>
        </w:tc>
      </w:tr>
      <w:tr w:rsidR="001C3588" w:rsidRPr="001A4780" w14:paraId="3DAD2C51" w14:textId="77777777" w:rsidTr="0023280D">
        <w:tc>
          <w:tcPr>
            <w:tcW w:w="793" w:type="pct"/>
            <w:shd w:val="clear" w:color="auto" w:fill="auto"/>
            <w:hideMark/>
          </w:tcPr>
          <w:p w14:paraId="7A4A8381" w14:textId="77777777" w:rsidR="001C3588" w:rsidRPr="001A4780" w:rsidRDefault="001C3588" w:rsidP="003F07D0">
            <w:pPr>
              <w:spacing w:before="0" w:after="0" w:line="276" w:lineRule="auto"/>
              <w:rPr>
                <w:sz w:val="20"/>
              </w:rPr>
            </w:pPr>
          </w:p>
        </w:tc>
        <w:tc>
          <w:tcPr>
            <w:tcW w:w="827" w:type="pct"/>
            <w:gridSpan w:val="2"/>
            <w:shd w:val="clear" w:color="auto" w:fill="auto"/>
            <w:hideMark/>
          </w:tcPr>
          <w:p w14:paraId="17A3DB36" w14:textId="77777777" w:rsidR="001C3588" w:rsidRPr="001A4780" w:rsidRDefault="001C3588" w:rsidP="003F07D0">
            <w:pPr>
              <w:spacing w:before="0" w:after="0" w:line="276" w:lineRule="auto"/>
              <w:rPr>
                <w:sz w:val="20"/>
              </w:rPr>
            </w:pPr>
            <w:r w:rsidRPr="002D68E3">
              <w:rPr>
                <w:sz w:val="20"/>
              </w:rPr>
              <w:t>quantity</w:t>
            </w:r>
          </w:p>
        </w:tc>
        <w:tc>
          <w:tcPr>
            <w:tcW w:w="256" w:type="pct"/>
            <w:shd w:val="clear" w:color="auto" w:fill="auto"/>
            <w:hideMark/>
          </w:tcPr>
          <w:p w14:paraId="041D6E07" w14:textId="77777777" w:rsidR="001C3588" w:rsidRPr="00F21CA9" w:rsidRDefault="001C3588"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7812B9FD" w14:textId="77777777" w:rsidR="001C3588" w:rsidRPr="00F21CA9" w:rsidRDefault="001C3588" w:rsidP="003F07D0">
            <w:pPr>
              <w:spacing w:before="0" w:after="0" w:line="276" w:lineRule="auto"/>
              <w:jc w:val="center"/>
              <w:rPr>
                <w:sz w:val="20"/>
                <w:lang w:val="en-US"/>
              </w:rPr>
            </w:pPr>
            <w:r>
              <w:rPr>
                <w:sz w:val="20"/>
                <w:lang w:val="en-US"/>
              </w:rPr>
              <w:t>S</w:t>
            </w:r>
          </w:p>
        </w:tc>
        <w:tc>
          <w:tcPr>
            <w:tcW w:w="1335" w:type="pct"/>
            <w:shd w:val="clear" w:color="auto" w:fill="auto"/>
            <w:hideMark/>
          </w:tcPr>
          <w:p w14:paraId="017608A3" w14:textId="77777777" w:rsidR="001C3588" w:rsidRPr="001A4780" w:rsidRDefault="001C3588" w:rsidP="003F07D0">
            <w:pPr>
              <w:spacing w:before="0" w:after="0" w:line="276" w:lineRule="auto"/>
              <w:rPr>
                <w:sz w:val="20"/>
              </w:rPr>
            </w:pPr>
            <w:r w:rsidRPr="002D68E3">
              <w:rPr>
                <w:sz w:val="20"/>
              </w:rPr>
              <w:t>Общее количество по объекту закупки</w:t>
            </w:r>
          </w:p>
        </w:tc>
        <w:tc>
          <w:tcPr>
            <w:tcW w:w="1341" w:type="pct"/>
            <w:shd w:val="clear" w:color="auto" w:fill="auto"/>
            <w:hideMark/>
          </w:tcPr>
          <w:p w14:paraId="28361415" w14:textId="77777777" w:rsidR="001C3588" w:rsidRPr="001A4780" w:rsidRDefault="001C3588" w:rsidP="003F07D0">
            <w:pPr>
              <w:spacing w:before="0" w:after="0" w:line="276" w:lineRule="auto"/>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1C3588" w:rsidRPr="001A4780" w14:paraId="2C315E2D" w14:textId="77777777" w:rsidTr="0023280D">
        <w:tc>
          <w:tcPr>
            <w:tcW w:w="793" w:type="pct"/>
            <w:shd w:val="clear" w:color="auto" w:fill="auto"/>
            <w:hideMark/>
          </w:tcPr>
          <w:p w14:paraId="3789F7BB" w14:textId="77777777" w:rsidR="001C3588" w:rsidRPr="001A4780" w:rsidRDefault="001C3588" w:rsidP="003F07D0">
            <w:pPr>
              <w:spacing w:before="0" w:after="0" w:line="276" w:lineRule="auto"/>
              <w:rPr>
                <w:sz w:val="20"/>
              </w:rPr>
            </w:pPr>
          </w:p>
        </w:tc>
        <w:tc>
          <w:tcPr>
            <w:tcW w:w="827" w:type="pct"/>
            <w:gridSpan w:val="2"/>
            <w:shd w:val="clear" w:color="auto" w:fill="auto"/>
            <w:hideMark/>
          </w:tcPr>
          <w:p w14:paraId="42F18A10" w14:textId="77777777" w:rsidR="001C3588" w:rsidRPr="001A4780" w:rsidRDefault="001C3588" w:rsidP="003F07D0">
            <w:pPr>
              <w:spacing w:before="0" w:after="0" w:line="276" w:lineRule="auto"/>
              <w:rPr>
                <w:sz w:val="20"/>
              </w:rPr>
            </w:pPr>
            <w:r w:rsidRPr="002D68E3">
              <w:rPr>
                <w:sz w:val="20"/>
              </w:rPr>
              <w:t>sum</w:t>
            </w:r>
          </w:p>
        </w:tc>
        <w:tc>
          <w:tcPr>
            <w:tcW w:w="256" w:type="pct"/>
            <w:shd w:val="clear" w:color="auto" w:fill="auto"/>
            <w:hideMark/>
          </w:tcPr>
          <w:p w14:paraId="474A6C71" w14:textId="77777777" w:rsidR="001C3588" w:rsidRPr="00F21CA9" w:rsidRDefault="001C3588" w:rsidP="003F07D0">
            <w:pPr>
              <w:spacing w:before="0" w:after="0" w:line="276" w:lineRule="auto"/>
              <w:jc w:val="center"/>
              <w:rPr>
                <w:sz w:val="20"/>
                <w:lang w:val="en-US"/>
              </w:rPr>
            </w:pPr>
            <w:r>
              <w:rPr>
                <w:sz w:val="20"/>
              </w:rPr>
              <w:t>Н</w:t>
            </w:r>
          </w:p>
        </w:tc>
        <w:tc>
          <w:tcPr>
            <w:tcW w:w="448" w:type="pct"/>
            <w:gridSpan w:val="2"/>
            <w:shd w:val="clear" w:color="auto" w:fill="auto"/>
            <w:hideMark/>
          </w:tcPr>
          <w:p w14:paraId="0D2F02B8" w14:textId="77777777" w:rsidR="001C3588" w:rsidRPr="00F21CA9" w:rsidRDefault="001C3588" w:rsidP="003F07D0">
            <w:pPr>
              <w:spacing w:before="0" w:after="0" w:line="276" w:lineRule="auto"/>
              <w:jc w:val="center"/>
              <w:rPr>
                <w:sz w:val="20"/>
                <w:lang w:val="en-US"/>
              </w:rPr>
            </w:pPr>
            <w:r>
              <w:rPr>
                <w:sz w:val="20"/>
                <w:lang w:val="en-US"/>
              </w:rPr>
              <w:t>T(1-21)</w:t>
            </w:r>
          </w:p>
        </w:tc>
        <w:tc>
          <w:tcPr>
            <w:tcW w:w="1335" w:type="pct"/>
            <w:shd w:val="clear" w:color="auto" w:fill="auto"/>
            <w:hideMark/>
          </w:tcPr>
          <w:p w14:paraId="5F881440" w14:textId="77777777" w:rsidR="001C3588" w:rsidRPr="001A4780" w:rsidRDefault="001C3588" w:rsidP="003F07D0">
            <w:pPr>
              <w:spacing w:before="0" w:after="0" w:line="276" w:lineRule="auto"/>
              <w:rPr>
                <w:sz w:val="20"/>
              </w:rPr>
            </w:pPr>
            <w:r w:rsidRPr="002D68E3">
              <w:rPr>
                <w:sz w:val="20"/>
              </w:rPr>
              <w:t>Стоимость позиции</w:t>
            </w:r>
          </w:p>
        </w:tc>
        <w:tc>
          <w:tcPr>
            <w:tcW w:w="1341" w:type="pct"/>
            <w:shd w:val="clear" w:color="auto" w:fill="auto"/>
            <w:hideMark/>
          </w:tcPr>
          <w:p w14:paraId="027DB910" w14:textId="77777777" w:rsidR="001C3588" w:rsidRPr="001A4780" w:rsidRDefault="001C3588" w:rsidP="003F07D0">
            <w:pPr>
              <w:spacing w:before="0" w:after="0" w:line="276" w:lineRule="auto"/>
              <w:rPr>
                <w:sz w:val="20"/>
              </w:rPr>
            </w:pPr>
            <w:r>
              <w:rPr>
                <w:sz w:val="20"/>
              </w:rPr>
              <w:t xml:space="preserve">Шаблон значения: </w:t>
            </w:r>
            <w:r w:rsidRPr="002F1169">
              <w:rPr>
                <w:sz w:val="20"/>
              </w:rPr>
              <w:t>(-)?\d+(\.\d{1,2})?</w:t>
            </w:r>
          </w:p>
        </w:tc>
      </w:tr>
      <w:tr w:rsidR="008B066A" w:rsidRPr="001A4780" w14:paraId="2ABD3D9D" w14:textId="77777777" w:rsidTr="0023280D">
        <w:tc>
          <w:tcPr>
            <w:tcW w:w="793" w:type="pct"/>
            <w:shd w:val="clear" w:color="auto" w:fill="auto"/>
          </w:tcPr>
          <w:p w14:paraId="7CF6A323" w14:textId="77777777" w:rsidR="008B066A" w:rsidRPr="001A4780" w:rsidRDefault="008B066A" w:rsidP="003F07D0">
            <w:pPr>
              <w:spacing w:before="0" w:after="0" w:line="276" w:lineRule="auto"/>
              <w:rPr>
                <w:sz w:val="20"/>
              </w:rPr>
            </w:pPr>
          </w:p>
        </w:tc>
        <w:tc>
          <w:tcPr>
            <w:tcW w:w="827" w:type="pct"/>
            <w:gridSpan w:val="2"/>
            <w:shd w:val="clear" w:color="auto" w:fill="auto"/>
          </w:tcPr>
          <w:p w14:paraId="1CDD6ECD" w14:textId="77777777" w:rsidR="008B066A" w:rsidRPr="002D68E3" w:rsidRDefault="008B066A" w:rsidP="003F07D0">
            <w:pPr>
              <w:spacing w:before="0" w:after="0" w:line="276" w:lineRule="auto"/>
              <w:rPr>
                <w:sz w:val="20"/>
              </w:rPr>
            </w:pPr>
            <w:r w:rsidRPr="008B066A">
              <w:rPr>
                <w:sz w:val="20"/>
              </w:rPr>
              <w:t>isMedicalProduct</w:t>
            </w:r>
          </w:p>
        </w:tc>
        <w:tc>
          <w:tcPr>
            <w:tcW w:w="256" w:type="pct"/>
            <w:shd w:val="clear" w:color="auto" w:fill="auto"/>
          </w:tcPr>
          <w:p w14:paraId="75F07653" w14:textId="77777777" w:rsidR="008B066A" w:rsidRDefault="008B066A" w:rsidP="003F07D0">
            <w:pPr>
              <w:spacing w:before="0" w:after="0" w:line="276" w:lineRule="auto"/>
              <w:jc w:val="center"/>
              <w:rPr>
                <w:sz w:val="20"/>
              </w:rPr>
            </w:pPr>
            <w:r>
              <w:rPr>
                <w:sz w:val="20"/>
                <w:lang w:val="en-US"/>
              </w:rPr>
              <w:t>H</w:t>
            </w:r>
          </w:p>
        </w:tc>
        <w:tc>
          <w:tcPr>
            <w:tcW w:w="448" w:type="pct"/>
            <w:gridSpan w:val="2"/>
            <w:shd w:val="clear" w:color="auto" w:fill="auto"/>
          </w:tcPr>
          <w:p w14:paraId="24F855C6" w14:textId="77777777" w:rsidR="008B066A" w:rsidRDefault="008B066A" w:rsidP="003F07D0">
            <w:pPr>
              <w:spacing w:before="0" w:after="0" w:line="276" w:lineRule="auto"/>
              <w:jc w:val="center"/>
              <w:rPr>
                <w:sz w:val="20"/>
                <w:lang w:val="en-US"/>
              </w:rPr>
            </w:pPr>
            <w:r>
              <w:rPr>
                <w:sz w:val="20"/>
                <w:lang w:val="en-US"/>
              </w:rPr>
              <w:t>B</w:t>
            </w:r>
          </w:p>
        </w:tc>
        <w:tc>
          <w:tcPr>
            <w:tcW w:w="1335" w:type="pct"/>
            <w:shd w:val="clear" w:color="auto" w:fill="auto"/>
          </w:tcPr>
          <w:p w14:paraId="65FF5E13" w14:textId="77777777" w:rsidR="008B066A" w:rsidRPr="002D68E3" w:rsidRDefault="008B066A" w:rsidP="003F07D0">
            <w:pPr>
              <w:spacing w:before="0" w:after="0" w:line="276" w:lineRule="auto"/>
              <w:rPr>
                <w:sz w:val="20"/>
              </w:rPr>
            </w:pPr>
            <w:r w:rsidRPr="008B066A">
              <w:rPr>
                <w:sz w:val="20"/>
              </w:rPr>
              <w:t>Объектом закупк</w:t>
            </w:r>
            <w:r>
              <w:rPr>
                <w:sz w:val="20"/>
              </w:rPr>
              <w:t>и является медицинское изделие</w:t>
            </w:r>
          </w:p>
        </w:tc>
        <w:tc>
          <w:tcPr>
            <w:tcW w:w="1341" w:type="pct"/>
            <w:shd w:val="clear" w:color="auto" w:fill="auto"/>
          </w:tcPr>
          <w:p w14:paraId="10C8F43E" w14:textId="77777777" w:rsidR="008B066A" w:rsidRPr="008B066A" w:rsidRDefault="008B066A" w:rsidP="003F07D0">
            <w:pPr>
              <w:spacing w:before="0" w:after="0" w:line="276" w:lineRule="auto"/>
              <w:rPr>
                <w:sz w:val="20"/>
              </w:rPr>
            </w:pPr>
            <w:r>
              <w:rPr>
                <w:sz w:val="20"/>
              </w:rPr>
              <w:t xml:space="preserve">Допустимое значение: </w:t>
            </w:r>
            <w:r>
              <w:rPr>
                <w:sz w:val="20"/>
                <w:lang w:val="en-US"/>
              </w:rPr>
              <w:t>true</w:t>
            </w:r>
          </w:p>
          <w:p w14:paraId="084EB33D" w14:textId="77777777" w:rsidR="008B066A" w:rsidRDefault="008B066A" w:rsidP="003F07D0">
            <w:pPr>
              <w:spacing w:before="0" w:after="0" w:line="276" w:lineRule="auto"/>
              <w:rPr>
                <w:sz w:val="20"/>
              </w:rPr>
            </w:pPr>
          </w:p>
          <w:p w14:paraId="4E3ECDED" w14:textId="77777777" w:rsidR="00BB667E" w:rsidRPr="00BB667E" w:rsidRDefault="00BB667E" w:rsidP="003F07D0">
            <w:pPr>
              <w:spacing w:before="0" w:after="0" w:line="276" w:lineRule="auto"/>
              <w:rPr>
                <w:sz w:val="20"/>
              </w:rPr>
            </w:pPr>
            <w:r w:rsidRPr="00BB667E">
              <w:rPr>
                <w:sz w:val="20"/>
              </w:rPr>
              <w:t xml:space="preserve">При приеме контролируется обязательность заполнения, если </w:t>
            </w:r>
          </w:p>
          <w:p w14:paraId="5A6EE1BA" w14:textId="77777777" w:rsidR="00BB667E" w:rsidRPr="00BB667E" w:rsidRDefault="00BB667E" w:rsidP="003F07D0">
            <w:pPr>
              <w:spacing w:before="0" w:after="0" w:line="276" w:lineRule="auto"/>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14:paraId="6AD6743C" w14:textId="77777777" w:rsidR="00BB667E" w:rsidRPr="00BB667E" w:rsidRDefault="00BB667E" w:rsidP="003F07D0">
            <w:pPr>
              <w:spacing w:before="0" w:after="0" w:line="276" w:lineRule="auto"/>
              <w:rPr>
                <w:sz w:val="20"/>
              </w:rPr>
            </w:pPr>
            <w:r w:rsidRPr="00BB667E">
              <w:rPr>
                <w:sz w:val="20"/>
              </w:rPr>
              <w:t>(т.е в выгрузке справочника nsiKTRU для данной позиции как минимум в одном поле classifiers\classifier\name указано значение</w:t>
            </w:r>
          </w:p>
          <w:p w14:paraId="40360F91" w14:textId="77777777" w:rsidR="00BB667E" w:rsidRDefault="00BB667E" w:rsidP="003F07D0">
            <w:pPr>
              <w:spacing w:before="0" w:after="0" w:line="276" w:lineRule="auto"/>
              <w:rPr>
                <w:sz w:val="20"/>
              </w:rPr>
            </w:pPr>
            <w:r w:rsidRPr="00BB667E">
              <w:rPr>
                <w:sz w:val="20"/>
              </w:rPr>
              <w:t>"Номенклатурная классификация медицинских изделий по видам" )</w:t>
            </w:r>
          </w:p>
          <w:p w14:paraId="75000B8F" w14:textId="77777777" w:rsidR="0061507A" w:rsidRPr="0061507A" w:rsidRDefault="0061507A" w:rsidP="003F07D0">
            <w:pPr>
              <w:spacing w:before="0" w:after="0" w:line="276" w:lineRule="auto"/>
              <w:rPr>
                <w:sz w:val="20"/>
              </w:rPr>
            </w:pPr>
            <w:r w:rsidRPr="0061507A">
              <w:rPr>
                <w:sz w:val="20"/>
              </w:rPr>
              <w:t>Указание допустимо при приеме-передаче документа notificationOK.</w:t>
            </w:r>
          </w:p>
          <w:p w14:paraId="1DC85DA5" w14:textId="77777777" w:rsidR="0061507A" w:rsidRDefault="0061507A" w:rsidP="003F07D0">
            <w:pPr>
              <w:spacing w:before="0" w:after="0" w:line="276" w:lineRule="auto"/>
              <w:rPr>
                <w:sz w:val="20"/>
              </w:rPr>
            </w:pPr>
            <w:r w:rsidRPr="0061507A">
              <w:rPr>
                <w:sz w:val="20"/>
              </w:rPr>
              <w:t>При приеме-передаче документов notificationOKD,notificationOKOU значение поля игнорируется при приеме, не заполняется при передаче</w:t>
            </w:r>
          </w:p>
        </w:tc>
      </w:tr>
      <w:tr w:rsidR="001C3588" w:rsidRPr="001A4780" w14:paraId="20CDFB64" w14:textId="77777777" w:rsidTr="00B656D7">
        <w:tc>
          <w:tcPr>
            <w:tcW w:w="5000" w:type="pct"/>
            <w:gridSpan w:val="8"/>
            <w:shd w:val="clear" w:color="auto" w:fill="auto"/>
            <w:hideMark/>
          </w:tcPr>
          <w:p w14:paraId="38F16C21" w14:textId="77777777" w:rsidR="001C3588" w:rsidRPr="001A4780" w:rsidRDefault="001C3588" w:rsidP="003F07D0">
            <w:pPr>
              <w:spacing w:before="0" w:after="0" w:line="276" w:lineRule="auto"/>
              <w:jc w:val="center"/>
              <w:rPr>
                <w:sz w:val="20"/>
              </w:rPr>
            </w:pPr>
            <w:r w:rsidRPr="00F21CA9">
              <w:rPr>
                <w:b/>
                <w:sz w:val="20"/>
              </w:rPr>
              <w:t>Классификация товара, работы, услуги</w:t>
            </w:r>
          </w:p>
        </w:tc>
      </w:tr>
      <w:tr w:rsidR="001C3588" w:rsidRPr="001A4780" w14:paraId="51171C90" w14:textId="77777777" w:rsidTr="0023280D">
        <w:tc>
          <w:tcPr>
            <w:tcW w:w="793" w:type="pct"/>
            <w:shd w:val="clear" w:color="auto" w:fill="auto"/>
            <w:hideMark/>
          </w:tcPr>
          <w:p w14:paraId="1931F729" w14:textId="77777777" w:rsidR="001C3588" w:rsidRPr="00F21CA9" w:rsidRDefault="001C3588" w:rsidP="003F07D0">
            <w:pPr>
              <w:spacing w:before="0" w:after="0" w:line="276" w:lineRule="auto"/>
              <w:rPr>
                <w:b/>
                <w:sz w:val="20"/>
              </w:rPr>
            </w:pPr>
            <w:r w:rsidRPr="00F21CA9">
              <w:rPr>
                <w:b/>
                <w:sz w:val="20"/>
              </w:rPr>
              <w:t>OKPD</w:t>
            </w:r>
          </w:p>
        </w:tc>
        <w:tc>
          <w:tcPr>
            <w:tcW w:w="827" w:type="pct"/>
            <w:gridSpan w:val="2"/>
            <w:shd w:val="clear" w:color="auto" w:fill="auto"/>
            <w:hideMark/>
          </w:tcPr>
          <w:p w14:paraId="2CE38C7A" w14:textId="77777777" w:rsidR="001C3588" w:rsidRPr="001A4780" w:rsidRDefault="001C3588" w:rsidP="003F07D0">
            <w:pPr>
              <w:spacing w:before="0" w:after="0" w:line="276" w:lineRule="auto"/>
              <w:rPr>
                <w:sz w:val="20"/>
              </w:rPr>
            </w:pPr>
          </w:p>
        </w:tc>
        <w:tc>
          <w:tcPr>
            <w:tcW w:w="256" w:type="pct"/>
            <w:shd w:val="clear" w:color="auto" w:fill="auto"/>
            <w:hideMark/>
          </w:tcPr>
          <w:p w14:paraId="30910115" w14:textId="77777777" w:rsidR="001C3588" w:rsidRPr="001A4780" w:rsidRDefault="001C3588" w:rsidP="003F07D0">
            <w:pPr>
              <w:spacing w:before="0" w:after="0" w:line="276" w:lineRule="auto"/>
              <w:jc w:val="center"/>
              <w:rPr>
                <w:sz w:val="20"/>
              </w:rPr>
            </w:pPr>
          </w:p>
        </w:tc>
        <w:tc>
          <w:tcPr>
            <w:tcW w:w="448" w:type="pct"/>
            <w:gridSpan w:val="2"/>
            <w:shd w:val="clear" w:color="auto" w:fill="auto"/>
            <w:hideMark/>
          </w:tcPr>
          <w:p w14:paraId="45E35786" w14:textId="77777777" w:rsidR="001C3588" w:rsidRPr="001A4780" w:rsidRDefault="001C3588" w:rsidP="003F07D0">
            <w:pPr>
              <w:spacing w:before="0" w:after="0" w:line="276" w:lineRule="auto"/>
              <w:jc w:val="center"/>
              <w:rPr>
                <w:sz w:val="20"/>
              </w:rPr>
            </w:pPr>
          </w:p>
        </w:tc>
        <w:tc>
          <w:tcPr>
            <w:tcW w:w="1335" w:type="pct"/>
            <w:shd w:val="clear" w:color="auto" w:fill="auto"/>
            <w:hideMark/>
          </w:tcPr>
          <w:p w14:paraId="3DA181CD" w14:textId="77777777" w:rsidR="001C3588" w:rsidRPr="001A4780" w:rsidRDefault="001C3588" w:rsidP="003F07D0">
            <w:pPr>
              <w:spacing w:before="0" w:after="0" w:line="276" w:lineRule="auto"/>
              <w:rPr>
                <w:sz w:val="20"/>
              </w:rPr>
            </w:pPr>
          </w:p>
        </w:tc>
        <w:tc>
          <w:tcPr>
            <w:tcW w:w="1341" w:type="pct"/>
            <w:shd w:val="clear" w:color="auto" w:fill="auto"/>
            <w:hideMark/>
          </w:tcPr>
          <w:p w14:paraId="77FD724E" w14:textId="77777777" w:rsidR="001C3588" w:rsidRPr="001A4780" w:rsidRDefault="001C3588" w:rsidP="003F07D0">
            <w:pPr>
              <w:spacing w:before="0" w:after="0" w:line="276" w:lineRule="auto"/>
              <w:rPr>
                <w:sz w:val="20"/>
              </w:rPr>
            </w:pPr>
          </w:p>
        </w:tc>
      </w:tr>
      <w:tr w:rsidR="001C3588" w:rsidRPr="001A4780" w14:paraId="6F185CB2" w14:textId="77777777" w:rsidTr="0023280D">
        <w:tc>
          <w:tcPr>
            <w:tcW w:w="793" w:type="pct"/>
            <w:shd w:val="clear" w:color="auto" w:fill="auto"/>
            <w:hideMark/>
          </w:tcPr>
          <w:p w14:paraId="7EAF8E76" w14:textId="77777777" w:rsidR="001C3588" w:rsidRPr="001A4780" w:rsidRDefault="001C3588" w:rsidP="003F07D0">
            <w:pPr>
              <w:spacing w:before="0" w:after="0" w:line="276" w:lineRule="auto"/>
              <w:rPr>
                <w:sz w:val="20"/>
              </w:rPr>
            </w:pPr>
          </w:p>
        </w:tc>
        <w:tc>
          <w:tcPr>
            <w:tcW w:w="827" w:type="pct"/>
            <w:gridSpan w:val="2"/>
            <w:shd w:val="clear" w:color="auto" w:fill="auto"/>
            <w:hideMark/>
          </w:tcPr>
          <w:p w14:paraId="2FF93004" w14:textId="77777777" w:rsidR="001C3588" w:rsidRPr="001A4780" w:rsidRDefault="001C3588" w:rsidP="003F07D0">
            <w:pPr>
              <w:spacing w:before="0" w:after="0" w:line="276" w:lineRule="auto"/>
              <w:rPr>
                <w:sz w:val="20"/>
              </w:rPr>
            </w:pPr>
            <w:r w:rsidRPr="00F21CA9">
              <w:rPr>
                <w:sz w:val="20"/>
              </w:rPr>
              <w:t>code</w:t>
            </w:r>
          </w:p>
        </w:tc>
        <w:tc>
          <w:tcPr>
            <w:tcW w:w="256" w:type="pct"/>
            <w:shd w:val="clear" w:color="auto" w:fill="auto"/>
            <w:hideMark/>
          </w:tcPr>
          <w:p w14:paraId="05B3D9B5" w14:textId="77777777" w:rsidR="001C3588" w:rsidRPr="00F21CA9" w:rsidRDefault="001C3588"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5FB39678" w14:textId="77777777" w:rsidR="001C3588" w:rsidRPr="00D96ED5" w:rsidRDefault="001C3588" w:rsidP="003F07D0">
            <w:pPr>
              <w:spacing w:before="0" w:after="0" w:line="276" w:lineRule="auto"/>
              <w:jc w:val="center"/>
              <w:rPr>
                <w:sz w:val="20"/>
                <w:lang w:val="en-US"/>
              </w:rPr>
            </w:pPr>
            <w:r>
              <w:rPr>
                <w:sz w:val="20"/>
                <w:lang w:val="en-US"/>
              </w:rPr>
              <w:t>T(1-20)</w:t>
            </w:r>
          </w:p>
        </w:tc>
        <w:tc>
          <w:tcPr>
            <w:tcW w:w="1335" w:type="pct"/>
            <w:shd w:val="clear" w:color="auto" w:fill="auto"/>
            <w:hideMark/>
          </w:tcPr>
          <w:p w14:paraId="07A06FC2" w14:textId="77777777" w:rsidR="001C3588" w:rsidRPr="001A4780" w:rsidRDefault="001C3588" w:rsidP="003F07D0">
            <w:pPr>
              <w:spacing w:before="0" w:after="0" w:line="276" w:lineRule="auto"/>
              <w:rPr>
                <w:sz w:val="20"/>
              </w:rPr>
            </w:pPr>
            <w:r w:rsidRPr="00F21CA9">
              <w:rPr>
                <w:sz w:val="20"/>
              </w:rPr>
              <w:t>Код товара, работы или услуги</w:t>
            </w:r>
          </w:p>
        </w:tc>
        <w:tc>
          <w:tcPr>
            <w:tcW w:w="1341" w:type="pct"/>
            <w:shd w:val="clear" w:color="auto" w:fill="auto"/>
            <w:hideMark/>
          </w:tcPr>
          <w:p w14:paraId="30EC2A1D" w14:textId="77777777" w:rsidR="001C3588" w:rsidRPr="001A4780" w:rsidRDefault="001C3588" w:rsidP="003F07D0">
            <w:pPr>
              <w:spacing w:before="0" w:after="0" w:line="276" w:lineRule="auto"/>
              <w:rPr>
                <w:sz w:val="20"/>
              </w:rPr>
            </w:pPr>
          </w:p>
        </w:tc>
      </w:tr>
      <w:tr w:rsidR="001C3588" w:rsidRPr="001A4780" w14:paraId="6A94D548" w14:textId="77777777" w:rsidTr="0023280D">
        <w:tc>
          <w:tcPr>
            <w:tcW w:w="793" w:type="pct"/>
            <w:shd w:val="clear" w:color="auto" w:fill="auto"/>
            <w:hideMark/>
          </w:tcPr>
          <w:p w14:paraId="14A9016B" w14:textId="77777777" w:rsidR="001C3588" w:rsidRPr="001A4780" w:rsidRDefault="001C3588" w:rsidP="003F07D0">
            <w:pPr>
              <w:spacing w:before="0" w:after="0" w:line="276" w:lineRule="auto"/>
              <w:rPr>
                <w:sz w:val="20"/>
              </w:rPr>
            </w:pPr>
          </w:p>
        </w:tc>
        <w:tc>
          <w:tcPr>
            <w:tcW w:w="827" w:type="pct"/>
            <w:gridSpan w:val="2"/>
            <w:shd w:val="clear" w:color="auto" w:fill="auto"/>
            <w:hideMark/>
          </w:tcPr>
          <w:p w14:paraId="32A816F3" w14:textId="77777777" w:rsidR="001C3588" w:rsidRPr="001A4780" w:rsidRDefault="001C3588" w:rsidP="003F07D0">
            <w:pPr>
              <w:spacing w:before="0" w:after="0" w:line="276" w:lineRule="auto"/>
              <w:rPr>
                <w:sz w:val="20"/>
              </w:rPr>
            </w:pPr>
            <w:r w:rsidRPr="00F21CA9">
              <w:rPr>
                <w:sz w:val="20"/>
              </w:rPr>
              <w:t>name</w:t>
            </w:r>
          </w:p>
        </w:tc>
        <w:tc>
          <w:tcPr>
            <w:tcW w:w="256" w:type="pct"/>
            <w:shd w:val="clear" w:color="auto" w:fill="auto"/>
            <w:hideMark/>
          </w:tcPr>
          <w:p w14:paraId="75854124" w14:textId="77777777" w:rsidR="001C3588" w:rsidRPr="00D96ED5" w:rsidRDefault="001C3588" w:rsidP="003F07D0">
            <w:pPr>
              <w:spacing w:before="0" w:after="0" w:line="276" w:lineRule="auto"/>
              <w:jc w:val="center"/>
              <w:rPr>
                <w:sz w:val="20"/>
                <w:lang w:val="en-US"/>
              </w:rPr>
            </w:pPr>
            <w:r>
              <w:rPr>
                <w:sz w:val="20"/>
                <w:lang w:val="en-US"/>
              </w:rPr>
              <w:t>H</w:t>
            </w:r>
          </w:p>
        </w:tc>
        <w:tc>
          <w:tcPr>
            <w:tcW w:w="448" w:type="pct"/>
            <w:gridSpan w:val="2"/>
            <w:shd w:val="clear" w:color="auto" w:fill="auto"/>
            <w:hideMark/>
          </w:tcPr>
          <w:p w14:paraId="1420EC41" w14:textId="77777777" w:rsidR="001C3588" w:rsidRPr="00D96ED5" w:rsidRDefault="001C3588" w:rsidP="003F07D0">
            <w:pPr>
              <w:spacing w:before="0" w:after="0" w:line="276" w:lineRule="auto"/>
              <w:jc w:val="center"/>
              <w:rPr>
                <w:sz w:val="20"/>
                <w:lang w:val="en-US"/>
              </w:rPr>
            </w:pPr>
            <w:r>
              <w:rPr>
                <w:sz w:val="20"/>
                <w:lang w:val="en-US"/>
              </w:rPr>
              <w:t>T(1-500)</w:t>
            </w:r>
          </w:p>
        </w:tc>
        <w:tc>
          <w:tcPr>
            <w:tcW w:w="1335" w:type="pct"/>
            <w:shd w:val="clear" w:color="auto" w:fill="auto"/>
            <w:hideMark/>
          </w:tcPr>
          <w:p w14:paraId="4E143BED" w14:textId="77777777" w:rsidR="001C3588" w:rsidRPr="001A4780" w:rsidRDefault="001C3588" w:rsidP="003F07D0">
            <w:pPr>
              <w:spacing w:before="0" w:after="0" w:line="276" w:lineRule="auto"/>
              <w:rPr>
                <w:sz w:val="20"/>
              </w:rPr>
            </w:pPr>
            <w:r w:rsidRPr="00F21CA9">
              <w:rPr>
                <w:sz w:val="20"/>
              </w:rPr>
              <w:t>Наименование товара, работы или услуги</w:t>
            </w:r>
          </w:p>
        </w:tc>
        <w:tc>
          <w:tcPr>
            <w:tcW w:w="1341" w:type="pct"/>
            <w:shd w:val="clear" w:color="auto" w:fill="auto"/>
            <w:hideMark/>
          </w:tcPr>
          <w:p w14:paraId="794BC36B" w14:textId="77777777" w:rsidR="001C3588" w:rsidRDefault="001C3588" w:rsidP="003F07D0">
            <w:pPr>
              <w:spacing w:before="0" w:after="0" w:line="276" w:lineRule="auto"/>
              <w:rPr>
                <w:sz w:val="20"/>
              </w:rPr>
            </w:pPr>
          </w:p>
        </w:tc>
      </w:tr>
      <w:tr w:rsidR="001C3588" w:rsidRPr="001A4780" w14:paraId="73BAD267" w14:textId="77777777" w:rsidTr="00B656D7">
        <w:tc>
          <w:tcPr>
            <w:tcW w:w="5000" w:type="pct"/>
            <w:gridSpan w:val="8"/>
            <w:shd w:val="clear" w:color="auto" w:fill="auto"/>
            <w:hideMark/>
          </w:tcPr>
          <w:p w14:paraId="6AC71D45" w14:textId="77777777" w:rsidR="001C3588" w:rsidRPr="001A4780" w:rsidRDefault="001C3588" w:rsidP="003F07D0">
            <w:pPr>
              <w:spacing w:before="0" w:after="0" w:line="276" w:lineRule="auto"/>
              <w:jc w:val="center"/>
              <w:rPr>
                <w:sz w:val="20"/>
              </w:rPr>
            </w:pPr>
            <w:r w:rsidRPr="000145EF">
              <w:rPr>
                <w:b/>
                <w:sz w:val="20"/>
              </w:rPr>
              <w:t>Классификация по ОКПД</w:t>
            </w:r>
            <w:r>
              <w:rPr>
                <w:b/>
                <w:sz w:val="20"/>
              </w:rPr>
              <w:t>2 (</w:t>
            </w:r>
            <w:r w:rsidRPr="002A6587">
              <w:rPr>
                <w:b/>
                <w:sz w:val="20"/>
              </w:rPr>
              <w:t>ОК 034-2014</w:t>
            </w:r>
            <w:r>
              <w:rPr>
                <w:b/>
                <w:sz w:val="20"/>
              </w:rPr>
              <w:t>)</w:t>
            </w:r>
          </w:p>
        </w:tc>
      </w:tr>
      <w:tr w:rsidR="001C3588" w:rsidRPr="001A4780" w14:paraId="3335AA95" w14:textId="77777777" w:rsidTr="0023280D">
        <w:tc>
          <w:tcPr>
            <w:tcW w:w="793" w:type="pct"/>
            <w:shd w:val="clear" w:color="auto" w:fill="auto"/>
            <w:hideMark/>
          </w:tcPr>
          <w:p w14:paraId="6126C0D0" w14:textId="77777777" w:rsidR="001C3588" w:rsidRPr="00F21CA9" w:rsidRDefault="001C3588" w:rsidP="003F07D0">
            <w:pPr>
              <w:spacing w:before="0" w:after="0" w:line="276" w:lineRule="auto"/>
              <w:rPr>
                <w:b/>
                <w:sz w:val="20"/>
              </w:rPr>
            </w:pPr>
            <w:r w:rsidRPr="00F21CA9">
              <w:rPr>
                <w:b/>
                <w:sz w:val="20"/>
              </w:rPr>
              <w:t>OKPD</w:t>
            </w:r>
            <w:r>
              <w:rPr>
                <w:b/>
                <w:sz w:val="20"/>
              </w:rPr>
              <w:t>2</w:t>
            </w:r>
          </w:p>
        </w:tc>
        <w:tc>
          <w:tcPr>
            <w:tcW w:w="827" w:type="pct"/>
            <w:gridSpan w:val="2"/>
            <w:shd w:val="clear" w:color="auto" w:fill="auto"/>
            <w:hideMark/>
          </w:tcPr>
          <w:p w14:paraId="26BFCE18" w14:textId="77777777" w:rsidR="001C3588" w:rsidRPr="001A4780" w:rsidRDefault="001C3588" w:rsidP="003F07D0">
            <w:pPr>
              <w:spacing w:before="0" w:after="0" w:line="276" w:lineRule="auto"/>
              <w:rPr>
                <w:sz w:val="20"/>
              </w:rPr>
            </w:pPr>
          </w:p>
        </w:tc>
        <w:tc>
          <w:tcPr>
            <w:tcW w:w="256" w:type="pct"/>
            <w:shd w:val="clear" w:color="auto" w:fill="auto"/>
            <w:hideMark/>
          </w:tcPr>
          <w:p w14:paraId="27524317" w14:textId="77777777" w:rsidR="001C3588" w:rsidRPr="001A4780" w:rsidRDefault="001C3588" w:rsidP="003F07D0">
            <w:pPr>
              <w:spacing w:before="0" w:after="0" w:line="276" w:lineRule="auto"/>
              <w:jc w:val="center"/>
              <w:rPr>
                <w:sz w:val="20"/>
              </w:rPr>
            </w:pPr>
          </w:p>
        </w:tc>
        <w:tc>
          <w:tcPr>
            <w:tcW w:w="448" w:type="pct"/>
            <w:gridSpan w:val="2"/>
            <w:shd w:val="clear" w:color="auto" w:fill="auto"/>
            <w:hideMark/>
          </w:tcPr>
          <w:p w14:paraId="19E49111" w14:textId="77777777" w:rsidR="001C3588" w:rsidRPr="001A4780" w:rsidRDefault="001C3588" w:rsidP="003F07D0">
            <w:pPr>
              <w:spacing w:before="0" w:after="0" w:line="276" w:lineRule="auto"/>
              <w:jc w:val="center"/>
              <w:rPr>
                <w:sz w:val="20"/>
              </w:rPr>
            </w:pPr>
          </w:p>
        </w:tc>
        <w:tc>
          <w:tcPr>
            <w:tcW w:w="1335" w:type="pct"/>
            <w:shd w:val="clear" w:color="auto" w:fill="auto"/>
            <w:hideMark/>
          </w:tcPr>
          <w:p w14:paraId="709DE621" w14:textId="77777777" w:rsidR="001C3588" w:rsidRPr="001A4780" w:rsidRDefault="001C3588" w:rsidP="003F07D0">
            <w:pPr>
              <w:spacing w:before="0" w:after="0" w:line="276" w:lineRule="auto"/>
              <w:rPr>
                <w:sz w:val="20"/>
              </w:rPr>
            </w:pPr>
          </w:p>
        </w:tc>
        <w:tc>
          <w:tcPr>
            <w:tcW w:w="1341" w:type="pct"/>
            <w:shd w:val="clear" w:color="auto" w:fill="auto"/>
            <w:hideMark/>
          </w:tcPr>
          <w:p w14:paraId="74927F97" w14:textId="77777777" w:rsidR="001C3588" w:rsidRPr="001A4780" w:rsidRDefault="001C3588" w:rsidP="003F07D0">
            <w:pPr>
              <w:spacing w:before="0" w:after="0" w:line="276" w:lineRule="auto"/>
              <w:rPr>
                <w:sz w:val="20"/>
              </w:rPr>
            </w:pPr>
          </w:p>
        </w:tc>
      </w:tr>
      <w:tr w:rsidR="001C3588" w:rsidRPr="001A4780" w14:paraId="5D9CF9EF" w14:textId="77777777" w:rsidTr="0023280D">
        <w:tc>
          <w:tcPr>
            <w:tcW w:w="793" w:type="pct"/>
            <w:shd w:val="clear" w:color="auto" w:fill="auto"/>
            <w:hideMark/>
          </w:tcPr>
          <w:p w14:paraId="2CDDF12B" w14:textId="77777777" w:rsidR="001C3588" w:rsidRPr="001A4780" w:rsidRDefault="001C3588" w:rsidP="003F07D0">
            <w:pPr>
              <w:spacing w:before="0" w:after="0" w:line="276" w:lineRule="auto"/>
              <w:rPr>
                <w:sz w:val="20"/>
              </w:rPr>
            </w:pPr>
          </w:p>
        </w:tc>
        <w:tc>
          <w:tcPr>
            <w:tcW w:w="827" w:type="pct"/>
            <w:gridSpan w:val="2"/>
            <w:shd w:val="clear" w:color="auto" w:fill="auto"/>
            <w:hideMark/>
          </w:tcPr>
          <w:p w14:paraId="5979CCB2" w14:textId="77777777" w:rsidR="001C3588" w:rsidRPr="001A4780" w:rsidRDefault="001C3588" w:rsidP="003F07D0">
            <w:pPr>
              <w:spacing w:before="0" w:after="0" w:line="276" w:lineRule="auto"/>
              <w:rPr>
                <w:sz w:val="20"/>
              </w:rPr>
            </w:pPr>
            <w:r w:rsidRPr="00F21CA9">
              <w:rPr>
                <w:sz w:val="20"/>
              </w:rPr>
              <w:t>code</w:t>
            </w:r>
          </w:p>
        </w:tc>
        <w:tc>
          <w:tcPr>
            <w:tcW w:w="256" w:type="pct"/>
            <w:shd w:val="clear" w:color="auto" w:fill="auto"/>
            <w:hideMark/>
          </w:tcPr>
          <w:p w14:paraId="30AEACD8" w14:textId="77777777" w:rsidR="001C3588" w:rsidRPr="00F21CA9" w:rsidRDefault="001C3588"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3829AEB0" w14:textId="77777777" w:rsidR="001C3588" w:rsidRPr="00D96ED5" w:rsidRDefault="001C3588" w:rsidP="003F07D0">
            <w:pPr>
              <w:spacing w:before="0" w:after="0" w:line="276" w:lineRule="auto"/>
              <w:jc w:val="center"/>
              <w:rPr>
                <w:sz w:val="20"/>
                <w:lang w:val="en-US"/>
              </w:rPr>
            </w:pPr>
            <w:r>
              <w:rPr>
                <w:sz w:val="20"/>
                <w:lang w:val="en-US"/>
              </w:rPr>
              <w:t>T(1-20)</w:t>
            </w:r>
          </w:p>
        </w:tc>
        <w:tc>
          <w:tcPr>
            <w:tcW w:w="1335" w:type="pct"/>
            <w:shd w:val="clear" w:color="auto" w:fill="auto"/>
            <w:hideMark/>
          </w:tcPr>
          <w:p w14:paraId="321F7612" w14:textId="77777777" w:rsidR="001C3588" w:rsidRPr="001A4780" w:rsidRDefault="001C3588" w:rsidP="003F07D0">
            <w:pPr>
              <w:spacing w:before="0" w:after="0" w:line="276" w:lineRule="auto"/>
              <w:rPr>
                <w:sz w:val="20"/>
              </w:rPr>
            </w:pPr>
            <w:r w:rsidRPr="00F21CA9">
              <w:rPr>
                <w:sz w:val="20"/>
              </w:rPr>
              <w:t>Код товара, работы или услуги</w:t>
            </w:r>
          </w:p>
        </w:tc>
        <w:tc>
          <w:tcPr>
            <w:tcW w:w="1341" w:type="pct"/>
            <w:shd w:val="clear" w:color="auto" w:fill="auto"/>
            <w:hideMark/>
          </w:tcPr>
          <w:p w14:paraId="7C016C19" w14:textId="77777777" w:rsidR="001C3588" w:rsidRPr="001A4780" w:rsidRDefault="001C3588" w:rsidP="003F07D0">
            <w:pPr>
              <w:spacing w:before="0" w:after="0" w:line="276" w:lineRule="auto"/>
              <w:rPr>
                <w:sz w:val="20"/>
              </w:rPr>
            </w:pPr>
          </w:p>
        </w:tc>
      </w:tr>
      <w:tr w:rsidR="001C3588" w:rsidRPr="001A4780" w14:paraId="02D6E8F0" w14:textId="77777777" w:rsidTr="0023280D">
        <w:tc>
          <w:tcPr>
            <w:tcW w:w="793" w:type="pct"/>
            <w:shd w:val="clear" w:color="auto" w:fill="auto"/>
            <w:hideMark/>
          </w:tcPr>
          <w:p w14:paraId="6A2D3398" w14:textId="77777777" w:rsidR="001C3588" w:rsidRPr="001A4780" w:rsidRDefault="001C3588" w:rsidP="003F07D0">
            <w:pPr>
              <w:spacing w:before="0" w:after="0" w:line="276" w:lineRule="auto"/>
              <w:rPr>
                <w:sz w:val="20"/>
              </w:rPr>
            </w:pPr>
          </w:p>
        </w:tc>
        <w:tc>
          <w:tcPr>
            <w:tcW w:w="827" w:type="pct"/>
            <w:gridSpan w:val="2"/>
            <w:shd w:val="clear" w:color="auto" w:fill="auto"/>
            <w:hideMark/>
          </w:tcPr>
          <w:p w14:paraId="63212C07" w14:textId="77777777" w:rsidR="001C3588" w:rsidRPr="001A4780" w:rsidRDefault="001C3588" w:rsidP="003F07D0">
            <w:pPr>
              <w:spacing w:before="0" w:after="0" w:line="276" w:lineRule="auto"/>
              <w:rPr>
                <w:sz w:val="20"/>
              </w:rPr>
            </w:pPr>
            <w:r w:rsidRPr="00F21CA9">
              <w:rPr>
                <w:sz w:val="20"/>
              </w:rPr>
              <w:t>name</w:t>
            </w:r>
          </w:p>
        </w:tc>
        <w:tc>
          <w:tcPr>
            <w:tcW w:w="256" w:type="pct"/>
            <w:shd w:val="clear" w:color="auto" w:fill="auto"/>
            <w:hideMark/>
          </w:tcPr>
          <w:p w14:paraId="0AA2F245" w14:textId="77777777" w:rsidR="001C3588" w:rsidRPr="00D96ED5" w:rsidRDefault="001C3588" w:rsidP="003F07D0">
            <w:pPr>
              <w:spacing w:before="0" w:after="0" w:line="276" w:lineRule="auto"/>
              <w:jc w:val="center"/>
              <w:rPr>
                <w:sz w:val="20"/>
                <w:lang w:val="en-US"/>
              </w:rPr>
            </w:pPr>
            <w:r>
              <w:rPr>
                <w:sz w:val="20"/>
                <w:lang w:val="en-US"/>
              </w:rPr>
              <w:t>H</w:t>
            </w:r>
          </w:p>
        </w:tc>
        <w:tc>
          <w:tcPr>
            <w:tcW w:w="448" w:type="pct"/>
            <w:gridSpan w:val="2"/>
            <w:shd w:val="clear" w:color="auto" w:fill="auto"/>
            <w:hideMark/>
          </w:tcPr>
          <w:p w14:paraId="2834FFDC" w14:textId="77777777" w:rsidR="001C3588" w:rsidRPr="00D96ED5" w:rsidRDefault="001C3588" w:rsidP="003F07D0">
            <w:pPr>
              <w:spacing w:before="0" w:after="0" w:line="276" w:lineRule="auto"/>
              <w:jc w:val="center"/>
              <w:rPr>
                <w:sz w:val="20"/>
                <w:lang w:val="en-US"/>
              </w:rPr>
            </w:pPr>
            <w:r>
              <w:rPr>
                <w:sz w:val="20"/>
                <w:lang w:val="en-US"/>
              </w:rPr>
              <w:t>T(1-500)</w:t>
            </w:r>
          </w:p>
        </w:tc>
        <w:tc>
          <w:tcPr>
            <w:tcW w:w="1335" w:type="pct"/>
            <w:shd w:val="clear" w:color="auto" w:fill="auto"/>
            <w:hideMark/>
          </w:tcPr>
          <w:p w14:paraId="144856A5" w14:textId="77777777" w:rsidR="001C3588" w:rsidRPr="001A4780" w:rsidRDefault="001C3588" w:rsidP="003F07D0">
            <w:pPr>
              <w:spacing w:before="0" w:after="0" w:line="276" w:lineRule="auto"/>
              <w:rPr>
                <w:sz w:val="20"/>
              </w:rPr>
            </w:pPr>
            <w:r w:rsidRPr="00F21CA9">
              <w:rPr>
                <w:sz w:val="20"/>
              </w:rPr>
              <w:t>Наименование товара, работы или услуги</w:t>
            </w:r>
          </w:p>
        </w:tc>
        <w:tc>
          <w:tcPr>
            <w:tcW w:w="1341" w:type="pct"/>
            <w:shd w:val="clear" w:color="auto" w:fill="auto"/>
            <w:hideMark/>
          </w:tcPr>
          <w:p w14:paraId="3630A280" w14:textId="77777777" w:rsidR="001C3588" w:rsidRDefault="001C3588" w:rsidP="003F07D0">
            <w:pPr>
              <w:spacing w:before="0" w:after="0" w:line="276" w:lineRule="auto"/>
              <w:rPr>
                <w:sz w:val="20"/>
              </w:rPr>
            </w:pPr>
          </w:p>
        </w:tc>
      </w:tr>
      <w:tr w:rsidR="00B27CCD" w:rsidRPr="001A4780" w14:paraId="06E32287" w14:textId="77777777" w:rsidTr="0023280D">
        <w:tc>
          <w:tcPr>
            <w:tcW w:w="793" w:type="pct"/>
            <w:shd w:val="clear" w:color="auto" w:fill="auto"/>
          </w:tcPr>
          <w:p w14:paraId="09B2E9E6" w14:textId="77777777" w:rsidR="00B27CCD" w:rsidRPr="001A4780" w:rsidRDefault="00B27CCD" w:rsidP="003F07D0">
            <w:pPr>
              <w:spacing w:before="0" w:after="0" w:line="276" w:lineRule="auto"/>
              <w:rPr>
                <w:sz w:val="20"/>
              </w:rPr>
            </w:pPr>
          </w:p>
        </w:tc>
        <w:tc>
          <w:tcPr>
            <w:tcW w:w="827" w:type="pct"/>
            <w:gridSpan w:val="2"/>
            <w:shd w:val="clear" w:color="auto" w:fill="auto"/>
          </w:tcPr>
          <w:p w14:paraId="2FC3E490" w14:textId="77777777" w:rsidR="00B27CCD" w:rsidRPr="00F21CA9" w:rsidRDefault="00B27CCD" w:rsidP="003F07D0">
            <w:pPr>
              <w:spacing w:before="0" w:after="0" w:line="276" w:lineRule="auto"/>
              <w:rPr>
                <w:sz w:val="20"/>
              </w:rPr>
            </w:pPr>
            <w:r w:rsidRPr="00551EB5">
              <w:rPr>
                <w:sz w:val="20"/>
              </w:rPr>
              <w:t>characteristics</w:t>
            </w:r>
          </w:p>
        </w:tc>
        <w:tc>
          <w:tcPr>
            <w:tcW w:w="256" w:type="pct"/>
            <w:shd w:val="clear" w:color="auto" w:fill="auto"/>
          </w:tcPr>
          <w:p w14:paraId="09244824" w14:textId="77777777" w:rsidR="00B27CCD" w:rsidRDefault="00B27CCD" w:rsidP="003F07D0">
            <w:pPr>
              <w:spacing w:before="0" w:after="0" w:line="276" w:lineRule="auto"/>
              <w:jc w:val="center"/>
              <w:rPr>
                <w:sz w:val="20"/>
                <w:lang w:val="en-US"/>
              </w:rPr>
            </w:pPr>
            <w:r>
              <w:rPr>
                <w:sz w:val="20"/>
              </w:rPr>
              <w:t>Н</w:t>
            </w:r>
          </w:p>
        </w:tc>
        <w:tc>
          <w:tcPr>
            <w:tcW w:w="448" w:type="pct"/>
            <w:gridSpan w:val="2"/>
            <w:shd w:val="clear" w:color="auto" w:fill="auto"/>
          </w:tcPr>
          <w:p w14:paraId="4FF03D85" w14:textId="77777777" w:rsidR="00B27CCD" w:rsidRDefault="00B27CCD" w:rsidP="003F07D0">
            <w:pPr>
              <w:spacing w:before="0" w:after="0" w:line="276" w:lineRule="auto"/>
              <w:jc w:val="center"/>
              <w:rPr>
                <w:sz w:val="20"/>
                <w:lang w:val="en-US"/>
              </w:rPr>
            </w:pPr>
            <w:r>
              <w:rPr>
                <w:sz w:val="20"/>
                <w:lang w:val="en-US"/>
              </w:rPr>
              <w:t>S</w:t>
            </w:r>
          </w:p>
        </w:tc>
        <w:tc>
          <w:tcPr>
            <w:tcW w:w="1335" w:type="pct"/>
            <w:shd w:val="clear" w:color="auto" w:fill="auto"/>
          </w:tcPr>
          <w:p w14:paraId="4E74EE7F" w14:textId="77777777" w:rsidR="00B27CCD" w:rsidRPr="00F21CA9" w:rsidRDefault="00B27CCD" w:rsidP="003F07D0">
            <w:pPr>
              <w:spacing w:before="0" w:after="0" w:line="276" w:lineRule="auto"/>
              <w:rPr>
                <w:sz w:val="20"/>
              </w:rPr>
            </w:pPr>
            <w:r w:rsidRPr="00551EB5">
              <w:rPr>
                <w:sz w:val="20"/>
              </w:rPr>
              <w:t>Характеристики товара, работы, услуги</w:t>
            </w:r>
          </w:p>
        </w:tc>
        <w:tc>
          <w:tcPr>
            <w:tcW w:w="1341" w:type="pct"/>
            <w:shd w:val="clear" w:color="auto" w:fill="auto"/>
          </w:tcPr>
          <w:p w14:paraId="76EE51C1" w14:textId="77777777" w:rsidR="000525B9" w:rsidRDefault="000525B9" w:rsidP="003F07D0">
            <w:pPr>
              <w:spacing w:before="0" w:after="0" w:line="276" w:lineRule="auto"/>
              <w:rPr>
                <w:sz w:val="20"/>
              </w:rPr>
            </w:pPr>
            <w:r w:rsidRPr="000525B9">
              <w:rPr>
                <w:sz w:val="20"/>
              </w:rPr>
              <w:t>Игнорируется при приеме. Добавлено на развитие</w:t>
            </w:r>
          </w:p>
          <w:p w14:paraId="2FC34E3A" w14:textId="77777777" w:rsidR="000525B9" w:rsidRDefault="000525B9" w:rsidP="003F07D0">
            <w:pPr>
              <w:spacing w:before="0" w:after="0" w:line="276" w:lineRule="auto"/>
              <w:rPr>
                <w:sz w:val="20"/>
              </w:rPr>
            </w:pPr>
          </w:p>
          <w:p w14:paraId="729CDD4F" w14:textId="77777777" w:rsidR="00B27CCD" w:rsidRDefault="00B27CCD" w:rsidP="003F07D0">
            <w:pPr>
              <w:spacing w:before="0" w:after="0" w:line="276" w:lineRule="auto"/>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14:paraId="2D3838F9" w14:textId="77777777" w:rsidTr="0023280D">
        <w:tc>
          <w:tcPr>
            <w:tcW w:w="793" w:type="pct"/>
            <w:shd w:val="clear" w:color="auto" w:fill="auto"/>
          </w:tcPr>
          <w:p w14:paraId="52B04E36" w14:textId="77777777" w:rsidR="001063C5" w:rsidRPr="001A4780" w:rsidRDefault="001063C5" w:rsidP="003F07D0">
            <w:pPr>
              <w:spacing w:before="0" w:after="0" w:line="276" w:lineRule="auto"/>
              <w:rPr>
                <w:sz w:val="20"/>
              </w:rPr>
            </w:pPr>
          </w:p>
        </w:tc>
        <w:tc>
          <w:tcPr>
            <w:tcW w:w="827" w:type="pct"/>
            <w:gridSpan w:val="2"/>
            <w:shd w:val="clear" w:color="auto" w:fill="auto"/>
          </w:tcPr>
          <w:p w14:paraId="50B55E29" w14:textId="77777777" w:rsidR="001063C5" w:rsidRPr="00551EB5" w:rsidRDefault="001063C5" w:rsidP="003F07D0">
            <w:pPr>
              <w:spacing w:before="0" w:after="0" w:line="276" w:lineRule="auto"/>
              <w:rPr>
                <w:sz w:val="20"/>
              </w:rPr>
            </w:pPr>
            <w:r w:rsidRPr="001063C5">
              <w:rPr>
                <w:sz w:val="20"/>
              </w:rPr>
              <w:t>addCharacteristics</w:t>
            </w:r>
          </w:p>
        </w:tc>
        <w:tc>
          <w:tcPr>
            <w:tcW w:w="256" w:type="pct"/>
            <w:shd w:val="clear" w:color="auto" w:fill="auto"/>
          </w:tcPr>
          <w:p w14:paraId="58EA1DFD" w14:textId="77777777" w:rsidR="001063C5" w:rsidRDefault="001063C5" w:rsidP="003F07D0">
            <w:pPr>
              <w:spacing w:before="0" w:after="0" w:line="276" w:lineRule="auto"/>
              <w:jc w:val="center"/>
              <w:rPr>
                <w:sz w:val="20"/>
              </w:rPr>
            </w:pPr>
            <w:r>
              <w:rPr>
                <w:sz w:val="20"/>
              </w:rPr>
              <w:t>Н</w:t>
            </w:r>
          </w:p>
        </w:tc>
        <w:tc>
          <w:tcPr>
            <w:tcW w:w="448" w:type="pct"/>
            <w:gridSpan w:val="2"/>
            <w:shd w:val="clear" w:color="auto" w:fill="auto"/>
          </w:tcPr>
          <w:p w14:paraId="288D5D9C" w14:textId="77777777" w:rsidR="001063C5" w:rsidRDefault="001063C5" w:rsidP="003F07D0">
            <w:pPr>
              <w:spacing w:before="0" w:after="0" w:line="276" w:lineRule="auto"/>
              <w:jc w:val="center"/>
              <w:rPr>
                <w:sz w:val="20"/>
                <w:lang w:val="en-US"/>
              </w:rPr>
            </w:pPr>
            <w:r>
              <w:rPr>
                <w:sz w:val="20"/>
              </w:rPr>
              <w:t>Т(1-</w:t>
            </w:r>
            <w:r w:rsidR="00BA4507">
              <w:rPr>
                <w:sz w:val="20"/>
                <w:lang w:val="en-US"/>
              </w:rPr>
              <w:t>4</w:t>
            </w:r>
            <w:r>
              <w:rPr>
                <w:sz w:val="20"/>
              </w:rPr>
              <w:t>000)</w:t>
            </w:r>
          </w:p>
        </w:tc>
        <w:tc>
          <w:tcPr>
            <w:tcW w:w="1335" w:type="pct"/>
            <w:shd w:val="clear" w:color="auto" w:fill="auto"/>
          </w:tcPr>
          <w:p w14:paraId="524CF653" w14:textId="77777777" w:rsidR="001063C5" w:rsidRPr="00551EB5" w:rsidRDefault="001063C5" w:rsidP="003F07D0">
            <w:pPr>
              <w:spacing w:before="0" w:after="0" w:line="276" w:lineRule="auto"/>
              <w:rPr>
                <w:sz w:val="20"/>
              </w:rPr>
            </w:pPr>
            <w:r w:rsidRPr="001063C5">
              <w:rPr>
                <w:sz w:val="20"/>
              </w:rPr>
              <w:t>Функциональные, технические, качественные характеристики, эксплуатационные характеристики</w:t>
            </w:r>
          </w:p>
        </w:tc>
        <w:tc>
          <w:tcPr>
            <w:tcW w:w="1341" w:type="pct"/>
            <w:shd w:val="clear" w:color="auto" w:fill="auto"/>
          </w:tcPr>
          <w:p w14:paraId="6D92A105" w14:textId="77777777" w:rsidR="001063C5" w:rsidRPr="000525B9" w:rsidRDefault="001063C5" w:rsidP="003F07D0">
            <w:pPr>
              <w:spacing w:before="0" w:after="0" w:line="276" w:lineRule="auto"/>
              <w:rPr>
                <w:sz w:val="20"/>
              </w:rPr>
            </w:pPr>
          </w:p>
        </w:tc>
      </w:tr>
      <w:tr w:rsidR="001C3588" w:rsidRPr="001A4780" w14:paraId="38ECB093" w14:textId="77777777" w:rsidTr="00B656D7">
        <w:tc>
          <w:tcPr>
            <w:tcW w:w="5000" w:type="pct"/>
            <w:gridSpan w:val="8"/>
            <w:shd w:val="clear" w:color="auto" w:fill="auto"/>
            <w:hideMark/>
          </w:tcPr>
          <w:p w14:paraId="60EE818C" w14:textId="77777777" w:rsidR="001C3588" w:rsidRDefault="001C3588" w:rsidP="003F07D0">
            <w:pPr>
              <w:spacing w:before="0" w:after="0" w:line="276" w:lineRule="auto"/>
              <w:jc w:val="center"/>
              <w:rPr>
                <w:sz w:val="20"/>
              </w:rPr>
            </w:pPr>
            <w:r w:rsidRPr="00D96ED5">
              <w:rPr>
                <w:b/>
                <w:sz w:val="20"/>
              </w:rPr>
              <w:t>Единица измерения</w:t>
            </w:r>
          </w:p>
        </w:tc>
      </w:tr>
      <w:tr w:rsidR="001C3588" w:rsidRPr="001A4780" w14:paraId="3C078AFB" w14:textId="77777777" w:rsidTr="0023280D">
        <w:tc>
          <w:tcPr>
            <w:tcW w:w="793" w:type="pct"/>
            <w:shd w:val="clear" w:color="auto" w:fill="auto"/>
            <w:hideMark/>
          </w:tcPr>
          <w:p w14:paraId="6B3ED3A3" w14:textId="77777777" w:rsidR="001C3588" w:rsidRPr="00D96ED5" w:rsidRDefault="001C3588" w:rsidP="003F07D0">
            <w:pPr>
              <w:spacing w:before="0" w:after="0" w:line="276" w:lineRule="auto"/>
              <w:rPr>
                <w:b/>
                <w:sz w:val="20"/>
              </w:rPr>
            </w:pPr>
            <w:r w:rsidRPr="00D96ED5">
              <w:rPr>
                <w:b/>
                <w:sz w:val="20"/>
              </w:rPr>
              <w:t>OKEI</w:t>
            </w:r>
          </w:p>
        </w:tc>
        <w:tc>
          <w:tcPr>
            <w:tcW w:w="827" w:type="pct"/>
            <w:gridSpan w:val="2"/>
            <w:shd w:val="clear" w:color="auto" w:fill="auto"/>
            <w:hideMark/>
          </w:tcPr>
          <w:p w14:paraId="644A050E" w14:textId="77777777" w:rsidR="001C3588" w:rsidRPr="001A4780" w:rsidRDefault="001C3588" w:rsidP="003F07D0">
            <w:pPr>
              <w:spacing w:before="0" w:after="0" w:line="276" w:lineRule="auto"/>
              <w:rPr>
                <w:sz w:val="20"/>
              </w:rPr>
            </w:pPr>
          </w:p>
        </w:tc>
        <w:tc>
          <w:tcPr>
            <w:tcW w:w="256" w:type="pct"/>
            <w:shd w:val="clear" w:color="auto" w:fill="auto"/>
            <w:hideMark/>
          </w:tcPr>
          <w:p w14:paraId="06B0D935" w14:textId="77777777" w:rsidR="001C3588" w:rsidRPr="001A4780" w:rsidRDefault="001C3588" w:rsidP="003F07D0">
            <w:pPr>
              <w:spacing w:before="0" w:after="0" w:line="276" w:lineRule="auto"/>
              <w:jc w:val="center"/>
              <w:rPr>
                <w:sz w:val="20"/>
              </w:rPr>
            </w:pPr>
          </w:p>
        </w:tc>
        <w:tc>
          <w:tcPr>
            <w:tcW w:w="448" w:type="pct"/>
            <w:gridSpan w:val="2"/>
            <w:shd w:val="clear" w:color="auto" w:fill="auto"/>
            <w:hideMark/>
          </w:tcPr>
          <w:p w14:paraId="4989880A" w14:textId="77777777" w:rsidR="001C3588" w:rsidRPr="001A4780" w:rsidRDefault="001C3588" w:rsidP="003F07D0">
            <w:pPr>
              <w:spacing w:before="0" w:after="0" w:line="276" w:lineRule="auto"/>
              <w:jc w:val="center"/>
              <w:rPr>
                <w:sz w:val="20"/>
              </w:rPr>
            </w:pPr>
          </w:p>
        </w:tc>
        <w:tc>
          <w:tcPr>
            <w:tcW w:w="1335" w:type="pct"/>
            <w:shd w:val="clear" w:color="auto" w:fill="auto"/>
            <w:hideMark/>
          </w:tcPr>
          <w:p w14:paraId="3C34D3E8" w14:textId="77777777" w:rsidR="001C3588" w:rsidRPr="001A4780" w:rsidRDefault="001C3588" w:rsidP="003F07D0">
            <w:pPr>
              <w:spacing w:before="0" w:after="0" w:line="276" w:lineRule="auto"/>
              <w:rPr>
                <w:sz w:val="20"/>
              </w:rPr>
            </w:pPr>
          </w:p>
        </w:tc>
        <w:tc>
          <w:tcPr>
            <w:tcW w:w="1341" w:type="pct"/>
            <w:shd w:val="clear" w:color="auto" w:fill="auto"/>
            <w:hideMark/>
          </w:tcPr>
          <w:p w14:paraId="51B230D0" w14:textId="77777777" w:rsidR="001C3588" w:rsidRDefault="001C3588" w:rsidP="003F07D0">
            <w:pPr>
              <w:spacing w:before="0" w:after="0" w:line="276" w:lineRule="auto"/>
              <w:rPr>
                <w:sz w:val="20"/>
              </w:rPr>
            </w:pPr>
          </w:p>
        </w:tc>
      </w:tr>
      <w:tr w:rsidR="001C3588" w:rsidRPr="001A4780" w14:paraId="37EA21B6" w14:textId="77777777" w:rsidTr="0023280D">
        <w:tc>
          <w:tcPr>
            <w:tcW w:w="793" w:type="pct"/>
            <w:shd w:val="clear" w:color="auto" w:fill="auto"/>
            <w:hideMark/>
          </w:tcPr>
          <w:p w14:paraId="086B9CD9" w14:textId="77777777" w:rsidR="001C3588" w:rsidRPr="001A4780" w:rsidRDefault="001C3588" w:rsidP="003F07D0">
            <w:pPr>
              <w:spacing w:before="0" w:after="0" w:line="276" w:lineRule="auto"/>
              <w:rPr>
                <w:sz w:val="20"/>
              </w:rPr>
            </w:pPr>
          </w:p>
        </w:tc>
        <w:tc>
          <w:tcPr>
            <w:tcW w:w="827" w:type="pct"/>
            <w:gridSpan w:val="2"/>
            <w:shd w:val="clear" w:color="auto" w:fill="auto"/>
            <w:hideMark/>
          </w:tcPr>
          <w:p w14:paraId="236CE642" w14:textId="77777777" w:rsidR="001C3588" w:rsidRPr="001A4780" w:rsidRDefault="001C3588" w:rsidP="003F07D0">
            <w:pPr>
              <w:spacing w:before="0" w:after="0" w:line="276" w:lineRule="auto"/>
              <w:rPr>
                <w:sz w:val="20"/>
              </w:rPr>
            </w:pPr>
            <w:r w:rsidRPr="00F21CA9">
              <w:rPr>
                <w:sz w:val="20"/>
              </w:rPr>
              <w:t>code</w:t>
            </w:r>
          </w:p>
        </w:tc>
        <w:tc>
          <w:tcPr>
            <w:tcW w:w="256" w:type="pct"/>
            <w:shd w:val="clear" w:color="auto" w:fill="auto"/>
            <w:hideMark/>
          </w:tcPr>
          <w:p w14:paraId="23CA3903" w14:textId="77777777" w:rsidR="001C3588" w:rsidRPr="00F21CA9" w:rsidRDefault="001C3588"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1FF9E310" w14:textId="77777777" w:rsidR="001C3588" w:rsidRPr="00D96ED5" w:rsidRDefault="001C3588" w:rsidP="003F07D0">
            <w:pPr>
              <w:spacing w:before="0" w:after="0" w:line="276" w:lineRule="auto"/>
              <w:jc w:val="center"/>
              <w:rPr>
                <w:sz w:val="20"/>
                <w:lang w:val="en-US"/>
              </w:rPr>
            </w:pPr>
            <w:r>
              <w:rPr>
                <w:sz w:val="20"/>
                <w:lang w:val="en-US"/>
              </w:rPr>
              <w:t>T(1-</w:t>
            </w:r>
            <w:r>
              <w:rPr>
                <w:sz w:val="20"/>
              </w:rPr>
              <w:t>4</w:t>
            </w:r>
            <w:r>
              <w:rPr>
                <w:sz w:val="20"/>
                <w:lang w:val="en-US"/>
              </w:rPr>
              <w:t>)</w:t>
            </w:r>
          </w:p>
        </w:tc>
        <w:tc>
          <w:tcPr>
            <w:tcW w:w="1335" w:type="pct"/>
            <w:shd w:val="clear" w:color="auto" w:fill="auto"/>
            <w:hideMark/>
          </w:tcPr>
          <w:p w14:paraId="50888E6A" w14:textId="77777777" w:rsidR="001C3588" w:rsidRPr="001A4780" w:rsidRDefault="001C3588" w:rsidP="003F07D0">
            <w:pPr>
              <w:spacing w:before="0" w:after="0" w:line="276" w:lineRule="auto"/>
              <w:rPr>
                <w:sz w:val="20"/>
              </w:rPr>
            </w:pPr>
            <w:r w:rsidRPr="00F21CA9">
              <w:rPr>
                <w:sz w:val="20"/>
              </w:rPr>
              <w:t xml:space="preserve">Код </w:t>
            </w:r>
          </w:p>
        </w:tc>
        <w:tc>
          <w:tcPr>
            <w:tcW w:w="1341" w:type="pct"/>
            <w:shd w:val="clear" w:color="auto" w:fill="auto"/>
            <w:hideMark/>
          </w:tcPr>
          <w:p w14:paraId="21CC5BCA" w14:textId="77777777" w:rsidR="001C3588" w:rsidRPr="001A4780" w:rsidRDefault="001C3588" w:rsidP="003F07D0">
            <w:pPr>
              <w:spacing w:before="0" w:after="0" w:line="276" w:lineRule="auto"/>
              <w:rPr>
                <w:sz w:val="20"/>
              </w:rPr>
            </w:pPr>
          </w:p>
        </w:tc>
      </w:tr>
      <w:tr w:rsidR="001C3588" w:rsidRPr="001A4780" w14:paraId="7CBAE962" w14:textId="77777777" w:rsidTr="0023280D">
        <w:tc>
          <w:tcPr>
            <w:tcW w:w="793" w:type="pct"/>
            <w:shd w:val="clear" w:color="auto" w:fill="auto"/>
            <w:hideMark/>
          </w:tcPr>
          <w:p w14:paraId="2C1C07FA" w14:textId="77777777" w:rsidR="001C3588" w:rsidRPr="001A4780" w:rsidRDefault="001C3588" w:rsidP="003F07D0">
            <w:pPr>
              <w:spacing w:before="0" w:after="0" w:line="276" w:lineRule="auto"/>
              <w:rPr>
                <w:sz w:val="20"/>
              </w:rPr>
            </w:pPr>
          </w:p>
        </w:tc>
        <w:tc>
          <w:tcPr>
            <w:tcW w:w="827" w:type="pct"/>
            <w:gridSpan w:val="2"/>
            <w:shd w:val="clear" w:color="auto" w:fill="auto"/>
            <w:hideMark/>
          </w:tcPr>
          <w:p w14:paraId="4A6AD8E3" w14:textId="77777777" w:rsidR="001C3588" w:rsidRPr="001A4780" w:rsidRDefault="001C3588" w:rsidP="003F07D0">
            <w:pPr>
              <w:spacing w:before="0" w:after="0" w:line="276" w:lineRule="auto"/>
              <w:rPr>
                <w:sz w:val="20"/>
              </w:rPr>
            </w:pPr>
            <w:r w:rsidRPr="001923E1">
              <w:rPr>
                <w:sz w:val="20"/>
              </w:rPr>
              <w:t>nationalCode</w:t>
            </w:r>
          </w:p>
        </w:tc>
        <w:tc>
          <w:tcPr>
            <w:tcW w:w="256" w:type="pct"/>
            <w:shd w:val="clear" w:color="auto" w:fill="auto"/>
            <w:hideMark/>
          </w:tcPr>
          <w:p w14:paraId="000F58DB" w14:textId="77777777" w:rsidR="001C3588" w:rsidRPr="00D96ED5" w:rsidRDefault="001C3588" w:rsidP="003F07D0">
            <w:pPr>
              <w:spacing w:before="0" w:after="0" w:line="276" w:lineRule="auto"/>
              <w:jc w:val="center"/>
              <w:rPr>
                <w:sz w:val="20"/>
                <w:lang w:val="en-US"/>
              </w:rPr>
            </w:pPr>
            <w:r>
              <w:rPr>
                <w:sz w:val="20"/>
                <w:lang w:val="en-US"/>
              </w:rPr>
              <w:t>H</w:t>
            </w:r>
          </w:p>
        </w:tc>
        <w:tc>
          <w:tcPr>
            <w:tcW w:w="448" w:type="pct"/>
            <w:gridSpan w:val="2"/>
            <w:shd w:val="clear" w:color="auto" w:fill="auto"/>
            <w:hideMark/>
          </w:tcPr>
          <w:p w14:paraId="67D07B9C" w14:textId="77777777" w:rsidR="001C3588" w:rsidRPr="00D96ED5" w:rsidRDefault="001C3588" w:rsidP="003F07D0">
            <w:pPr>
              <w:spacing w:before="0" w:after="0" w:line="276" w:lineRule="auto"/>
              <w:jc w:val="center"/>
              <w:rPr>
                <w:sz w:val="20"/>
                <w:lang w:val="en-US"/>
              </w:rPr>
            </w:pPr>
            <w:r>
              <w:rPr>
                <w:sz w:val="20"/>
                <w:lang w:val="en-US"/>
              </w:rPr>
              <w:t>T(1-30)</w:t>
            </w:r>
          </w:p>
        </w:tc>
        <w:tc>
          <w:tcPr>
            <w:tcW w:w="1335" w:type="pct"/>
            <w:shd w:val="clear" w:color="auto" w:fill="auto"/>
            <w:hideMark/>
          </w:tcPr>
          <w:p w14:paraId="4422F666" w14:textId="77777777" w:rsidR="001C3588" w:rsidRPr="001A4780" w:rsidRDefault="001C3588" w:rsidP="003F07D0">
            <w:pPr>
              <w:spacing w:before="0" w:after="0" w:line="276" w:lineRule="auto"/>
              <w:rPr>
                <w:sz w:val="20"/>
              </w:rPr>
            </w:pPr>
            <w:r w:rsidRPr="00F21CA9">
              <w:rPr>
                <w:sz w:val="20"/>
              </w:rPr>
              <w:t xml:space="preserve">Наименование </w:t>
            </w:r>
          </w:p>
        </w:tc>
        <w:tc>
          <w:tcPr>
            <w:tcW w:w="1341" w:type="pct"/>
            <w:shd w:val="clear" w:color="auto" w:fill="auto"/>
            <w:hideMark/>
          </w:tcPr>
          <w:p w14:paraId="0C538FA8" w14:textId="77777777" w:rsidR="001C3588" w:rsidRDefault="001C3588" w:rsidP="003F07D0">
            <w:pPr>
              <w:spacing w:before="0" w:after="0" w:line="276" w:lineRule="auto"/>
              <w:rPr>
                <w:sz w:val="20"/>
              </w:rPr>
            </w:pPr>
          </w:p>
        </w:tc>
      </w:tr>
      <w:tr w:rsidR="001C3588" w:rsidRPr="001A4780" w14:paraId="52FA602B" w14:textId="77777777" w:rsidTr="00B656D7">
        <w:tc>
          <w:tcPr>
            <w:tcW w:w="5000" w:type="pct"/>
            <w:gridSpan w:val="8"/>
            <w:shd w:val="clear" w:color="auto" w:fill="auto"/>
            <w:hideMark/>
          </w:tcPr>
          <w:p w14:paraId="29984E23" w14:textId="77777777" w:rsidR="001C3588" w:rsidRDefault="001C3588" w:rsidP="003F07D0">
            <w:pPr>
              <w:spacing w:before="0" w:after="0" w:line="276" w:lineRule="auto"/>
              <w:jc w:val="center"/>
              <w:rPr>
                <w:sz w:val="20"/>
              </w:rPr>
            </w:pPr>
            <w:r w:rsidRPr="001923E1">
              <w:rPr>
                <w:b/>
                <w:sz w:val="20"/>
              </w:rPr>
              <w:t>Количество по заказчикам</w:t>
            </w:r>
          </w:p>
        </w:tc>
      </w:tr>
      <w:tr w:rsidR="001C3588" w:rsidRPr="001A4780" w14:paraId="29D75FE5" w14:textId="77777777" w:rsidTr="0023280D">
        <w:tc>
          <w:tcPr>
            <w:tcW w:w="793" w:type="pct"/>
            <w:shd w:val="clear" w:color="auto" w:fill="auto"/>
            <w:hideMark/>
          </w:tcPr>
          <w:p w14:paraId="6A482816" w14:textId="77777777" w:rsidR="001C3588" w:rsidRPr="001923E1" w:rsidRDefault="001C3588" w:rsidP="003F07D0">
            <w:pPr>
              <w:spacing w:before="0" w:after="0" w:line="276" w:lineRule="auto"/>
              <w:rPr>
                <w:b/>
                <w:sz w:val="20"/>
              </w:rPr>
            </w:pPr>
            <w:r w:rsidRPr="001923E1">
              <w:rPr>
                <w:b/>
                <w:sz w:val="20"/>
              </w:rPr>
              <w:t>customerQuantities</w:t>
            </w:r>
          </w:p>
        </w:tc>
        <w:tc>
          <w:tcPr>
            <w:tcW w:w="827" w:type="pct"/>
            <w:gridSpan w:val="2"/>
            <w:shd w:val="clear" w:color="auto" w:fill="auto"/>
            <w:hideMark/>
          </w:tcPr>
          <w:p w14:paraId="6D36C55B" w14:textId="77777777" w:rsidR="001C3588" w:rsidRPr="001A4780" w:rsidRDefault="001C3588" w:rsidP="003F07D0">
            <w:pPr>
              <w:spacing w:before="0" w:after="0" w:line="276" w:lineRule="auto"/>
              <w:rPr>
                <w:sz w:val="20"/>
              </w:rPr>
            </w:pPr>
          </w:p>
        </w:tc>
        <w:tc>
          <w:tcPr>
            <w:tcW w:w="256" w:type="pct"/>
            <w:shd w:val="clear" w:color="auto" w:fill="auto"/>
            <w:hideMark/>
          </w:tcPr>
          <w:p w14:paraId="693E2D71" w14:textId="77777777" w:rsidR="001C3588" w:rsidRPr="001A4780" w:rsidRDefault="001C3588" w:rsidP="003F07D0">
            <w:pPr>
              <w:spacing w:before="0" w:after="0" w:line="276" w:lineRule="auto"/>
              <w:jc w:val="center"/>
              <w:rPr>
                <w:sz w:val="20"/>
              </w:rPr>
            </w:pPr>
          </w:p>
        </w:tc>
        <w:tc>
          <w:tcPr>
            <w:tcW w:w="448" w:type="pct"/>
            <w:gridSpan w:val="2"/>
            <w:shd w:val="clear" w:color="auto" w:fill="auto"/>
            <w:hideMark/>
          </w:tcPr>
          <w:p w14:paraId="11622BC9" w14:textId="77777777" w:rsidR="001C3588" w:rsidRPr="001A4780" w:rsidRDefault="001C3588" w:rsidP="003F07D0">
            <w:pPr>
              <w:spacing w:before="0" w:after="0" w:line="276" w:lineRule="auto"/>
              <w:jc w:val="center"/>
              <w:rPr>
                <w:sz w:val="20"/>
              </w:rPr>
            </w:pPr>
          </w:p>
        </w:tc>
        <w:tc>
          <w:tcPr>
            <w:tcW w:w="1335" w:type="pct"/>
            <w:shd w:val="clear" w:color="auto" w:fill="auto"/>
            <w:hideMark/>
          </w:tcPr>
          <w:p w14:paraId="7E36686D" w14:textId="77777777" w:rsidR="001C3588" w:rsidRPr="001A4780" w:rsidRDefault="001C3588" w:rsidP="003F07D0">
            <w:pPr>
              <w:spacing w:before="0" w:after="0" w:line="276" w:lineRule="auto"/>
              <w:rPr>
                <w:sz w:val="20"/>
              </w:rPr>
            </w:pPr>
          </w:p>
        </w:tc>
        <w:tc>
          <w:tcPr>
            <w:tcW w:w="1341" w:type="pct"/>
            <w:shd w:val="clear" w:color="auto" w:fill="auto"/>
            <w:hideMark/>
          </w:tcPr>
          <w:p w14:paraId="08511676" w14:textId="77777777" w:rsidR="001C3588" w:rsidRDefault="001C3588" w:rsidP="003F07D0">
            <w:pPr>
              <w:spacing w:before="0" w:after="0" w:line="276" w:lineRule="auto"/>
              <w:rPr>
                <w:sz w:val="20"/>
              </w:rPr>
            </w:pPr>
          </w:p>
        </w:tc>
      </w:tr>
      <w:tr w:rsidR="001C3588" w:rsidRPr="001A4780" w14:paraId="40F82F16" w14:textId="77777777" w:rsidTr="0023280D">
        <w:tc>
          <w:tcPr>
            <w:tcW w:w="793" w:type="pct"/>
            <w:shd w:val="clear" w:color="auto" w:fill="auto"/>
            <w:hideMark/>
          </w:tcPr>
          <w:p w14:paraId="4686A26B" w14:textId="77777777" w:rsidR="001C3588" w:rsidRPr="00DE7AE7" w:rsidRDefault="001C3588" w:rsidP="003F07D0">
            <w:pPr>
              <w:spacing w:before="0" w:after="0" w:line="276" w:lineRule="auto"/>
              <w:rPr>
                <w:b/>
                <w:sz w:val="20"/>
                <w:lang w:val="en-US"/>
              </w:rPr>
            </w:pPr>
            <w:r w:rsidRPr="001923E1">
              <w:rPr>
                <w:b/>
                <w:sz w:val="20"/>
              </w:rPr>
              <w:t>customerQuantit</w:t>
            </w:r>
            <w:r>
              <w:rPr>
                <w:b/>
                <w:sz w:val="20"/>
                <w:lang w:val="en-US"/>
              </w:rPr>
              <w:t>y</w:t>
            </w:r>
          </w:p>
        </w:tc>
        <w:tc>
          <w:tcPr>
            <w:tcW w:w="827" w:type="pct"/>
            <w:gridSpan w:val="2"/>
            <w:shd w:val="clear" w:color="auto" w:fill="auto"/>
            <w:hideMark/>
          </w:tcPr>
          <w:p w14:paraId="3611AEA0" w14:textId="77777777" w:rsidR="001C3588" w:rsidRPr="001A4780" w:rsidRDefault="001C3588" w:rsidP="003F07D0">
            <w:pPr>
              <w:spacing w:before="0" w:after="0" w:line="276" w:lineRule="auto"/>
              <w:rPr>
                <w:sz w:val="20"/>
              </w:rPr>
            </w:pPr>
          </w:p>
        </w:tc>
        <w:tc>
          <w:tcPr>
            <w:tcW w:w="256" w:type="pct"/>
            <w:shd w:val="clear" w:color="auto" w:fill="auto"/>
            <w:hideMark/>
          </w:tcPr>
          <w:p w14:paraId="5F64FC1A" w14:textId="77777777" w:rsidR="001C3588" w:rsidRPr="001A4780" w:rsidRDefault="001C3588" w:rsidP="003F07D0">
            <w:pPr>
              <w:spacing w:before="0" w:after="0" w:line="276" w:lineRule="auto"/>
              <w:jc w:val="center"/>
              <w:rPr>
                <w:sz w:val="20"/>
              </w:rPr>
            </w:pPr>
            <w:r>
              <w:rPr>
                <w:sz w:val="20"/>
              </w:rPr>
              <w:t>О</w:t>
            </w:r>
          </w:p>
        </w:tc>
        <w:tc>
          <w:tcPr>
            <w:tcW w:w="448" w:type="pct"/>
            <w:gridSpan w:val="2"/>
            <w:shd w:val="clear" w:color="auto" w:fill="auto"/>
            <w:hideMark/>
          </w:tcPr>
          <w:p w14:paraId="40285254" w14:textId="77777777" w:rsidR="001C3588" w:rsidRPr="001923E1" w:rsidRDefault="001C3588" w:rsidP="003F07D0">
            <w:pPr>
              <w:spacing w:before="0" w:after="0" w:line="276" w:lineRule="auto"/>
              <w:jc w:val="center"/>
              <w:rPr>
                <w:sz w:val="20"/>
                <w:lang w:val="en-US"/>
              </w:rPr>
            </w:pPr>
            <w:r>
              <w:rPr>
                <w:sz w:val="20"/>
              </w:rPr>
              <w:t>S</w:t>
            </w:r>
          </w:p>
        </w:tc>
        <w:tc>
          <w:tcPr>
            <w:tcW w:w="1335" w:type="pct"/>
            <w:shd w:val="clear" w:color="auto" w:fill="auto"/>
            <w:hideMark/>
          </w:tcPr>
          <w:p w14:paraId="65EB3508" w14:textId="77777777" w:rsidR="001C3588" w:rsidRPr="001A4780" w:rsidRDefault="001C3588" w:rsidP="003F07D0">
            <w:pPr>
              <w:spacing w:before="0" w:after="0" w:line="276" w:lineRule="auto"/>
              <w:rPr>
                <w:sz w:val="20"/>
              </w:rPr>
            </w:pPr>
          </w:p>
        </w:tc>
        <w:tc>
          <w:tcPr>
            <w:tcW w:w="1341" w:type="pct"/>
            <w:shd w:val="clear" w:color="auto" w:fill="auto"/>
            <w:hideMark/>
          </w:tcPr>
          <w:p w14:paraId="0B5E6FEB" w14:textId="77777777" w:rsidR="001C3588" w:rsidRDefault="001C3588" w:rsidP="003F07D0">
            <w:pPr>
              <w:spacing w:before="0" w:after="0" w:line="276" w:lineRule="auto"/>
              <w:rPr>
                <w:sz w:val="20"/>
              </w:rPr>
            </w:pPr>
            <w:r w:rsidRPr="001A4780">
              <w:rPr>
                <w:sz w:val="20"/>
              </w:rPr>
              <w:t>Множественный элемент</w:t>
            </w:r>
          </w:p>
        </w:tc>
      </w:tr>
      <w:tr w:rsidR="001C3588" w:rsidRPr="001A4780" w14:paraId="33D6053A" w14:textId="77777777" w:rsidTr="0023280D">
        <w:tc>
          <w:tcPr>
            <w:tcW w:w="793" w:type="pct"/>
            <w:shd w:val="clear" w:color="auto" w:fill="auto"/>
            <w:hideMark/>
          </w:tcPr>
          <w:p w14:paraId="0C3338FC" w14:textId="77777777" w:rsidR="001C3588" w:rsidRPr="001A4780" w:rsidRDefault="001C3588" w:rsidP="003F07D0">
            <w:pPr>
              <w:spacing w:before="0" w:after="0" w:line="276" w:lineRule="auto"/>
              <w:rPr>
                <w:sz w:val="20"/>
              </w:rPr>
            </w:pPr>
          </w:p>
        </w:tc>
        <w:tc>
          <w:tcPr>
            <w:tcW w:w="827" w:type="pct"/>
            <w:gridSpan w:val="2"/>
            <w:shd w:val="clear" w:color="auto" w:fill="auto"/>
            <w:hideMark/>
          </w:tcPr>
          <w:p w14:paraId="241DD4CB" w14:textId="77777777" w:rsidR="001C3588" w:rsidRPr="001A4780" w:rsidRDefault="001C3588" w:rsidP="003F07D0">
            <w:pPr>
              <w:spacing w:before="0" w:after="0" w:line="276" w:lineRule="auto"/>
              <w:rPr>
                <w:sz w:val="20"/>
              </w:rPr>
            </w:pPr>
            <w:r w:rsidRPr="006B4357">
              <w:rPr>
                <w:sz w:val="20"/>
              </w:rPr>
              <w:t>customer</w:t>
            </w:r>
          </w:p>
        </w:tc>
        <w:tc>
          <w:tcPr>
            <w:tcW w:w="256" w:type="pct"/>
            <w:shd w:val="clear" w:color="auto" w:fill="auto"/>
            <w:hideMark/>
          </w:tcPr>
          <w:p w14:paraId="277940E5" w14:textId="77777777" w:rsidR="001C3588" w:rsidRPr="006B4357" w:rsidRDefault="001C3588"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71BB602A" w14:textId="77777777" w:rsidR="001C3588" w:rsidRPr="006B4357" w:rsidRDefault="001C3588" w:rsidP="003F07D0">
            <w:pPr>
              <w:spacing w:before="0" w:after="0" w:line="276" w:lineRule="auto"/>
              <w:jc w:val="center"/>
              <w:rPr>
                <w:sz w:val="20"/>
                <w:lang w:val="en-US"/>
              </w:rPr>
            </w:pPr>
            <w:r>
              <w:rPr>
                <w:sz w:val="20"/>
                <w:lang w:val="en-US"/>
              </w:rPr>
              <w:t>S</w:t>
            </w:r>
          </w:p>
        </w:tc>
        <w:tc>
          <w:tcPr>
            <w:tcW w:w="1335" w:type="pct"/>
            <w:shd w:val="clear" w:color="auto" w:fill="auto"/>
            <w:hideMark/>
          </w:tcPr>
          <w:p w14:paraId="3C651655" w14:textId="77777777" w:rsidR="001C3588" w:rsidRPr="001A4780" w:rsidRDefault="001C3588" w:rsidP="003F07D0">
            <w:pPr>
              <w:spacing w:before="0" w:after="0" w:line="276" w:lineRule="auto"/>
              <w:rPr>
                <w:sz w:val="20"/>
              </w:rPr>
            </w:pPr>
            <w:r w:rsidRPr="006B4357">
              <w:rPr>
                <w:sz w:val="20"/>
              </w:rPr>
              <w:t>Организация заказчика</w:t>
            </w:r>
          </w:p>
        </w:tc>
        <w:tc>
          <w:tcPr>
            <w:tcW w:w="1341" w:type="pct"/>
            <w:shd w:val="clear" w:color="auto" w:fill="auto"/>
            <w:hideMark/>
          </w:tcPr>
          <w:p w14:paraId="0D168416" w14:textId="77777777" w:rsidR="001C3588" w:rsidRDefault="001C3588" w:rsidP="003F07D0">
            <w:pPr>
              <w:spacing w:before="0" w:after="0" w:line="276" w:lineRule="auto"/>
              <w:rPr>
                <w:sz w:val="20"/>
              </w:rPr>
            </w:pPr>
          </w:p>
        </w:tc>
      </w:tr>
      <w:tr w:rsidR="001C3588" w:rsidRPr="001A4780" w14:paraId="1222452E" w14:textId="77777777" w:rsidTr="0023280D">
        <w:tc>
          <w:tcPr>
            <w:tcW w:w="793" w:type="pct"/>
            <w:shd w:val="clear" w:color="auto" w:fill="auto"/>
            <w:hideMark/>
          </w:tcPr>
          <w:p w14:paraId="3493559E" w14:textId="77777777" w:rsidR="001C3588" w:rsidRPr="001A4780" w:rsidRDefault="001C3588" w:rsidP="003F07D0">
            <w:pPr>
              <w:spacing w:before="0" w:after="0" w:line="276" w:lineRule="auto"/>
              <w:rPr>
                <w:sz w:val="20"/>
              </w:rPr>
            </w:pPr>
          </w:p>
        </w:tc>
        <w:tc>
          <w:tcPr>
            <w:tcW w:w="827" w:type="pct"/>
            <w:gridSpan w:val="2"/>
            <w:shd w:val="clear" w:color="auto" w:fill="auto"/>
            <w:hideMark/>
          </w:tcPr>
          <w:p w14:paraId="1348562F" w14:textId="77777777" w:rsidR="001C3588" w:rsidRPr="001A4780" w:rsidRDefault="001C3588" w:rsidP="003F07D0">
            <w:pPr>
              <w:spacing w:before="0" w:after="0" w:line="276" w:lineRule="auto"/>
              <w:rPr>
                <w:sz w:val="20"/>
              </w:rPr>
            </w:pPr>
            <w:r w:rsidRPr="006B4357">
              <w:rPr>
                <w:sz w:val="20"/>
              </w:rPr>
              <w:t>quantity</w:t>
            </w:r>
          </w:p>
        </w:tc>
        <w:tc>
          <w:tcPr>
            <w:tcW w:w="256" w:type="pct"/>
            <w:shd w:val="clear" w:color="auto" w:fill="auto"/>
            <w:hideMark/>
          </w:tcPr>
          <w:p w14:paraId="591EFD00" w14:textId="77777777" w:rsidR="001C3588" w:rsidRPr="00B4612D" w:rsidRDefault="001C3588"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14DCBE1F" w14:textId="77777777" w:rsidR="001C3588" w:rsidRPr="006B4357" w:rsidRDefault="001C3588" w:rsidP="003F07D0">
            <w:pPr>
              <w:spacing w:before="0" w:after="0" w:line="276" w:lineRule="auto"/>
              <w:jc w:val="center"/>
              <w:rPr>
                <w:sz w:val="20"/>
                <w:lang w:val="en-US"/>
              </w:rPr>
            </w:pPr>
            <w:r>
              <w:rPr>
                <w:sz w:val="20"/>
                <w:lang w:val="en-US"/>
              </w:rPr>
              <w:t>N</w:t>
            </w:r>
            <w:r>
              <w:rPr>
                <w:sz w:val="20"/>
              </w:rPr>
              <w:t>(</w:t>
            </w:r>
            <w:r w:rsidR="00176468">
              <w:rPr>
                <w:sz w:val="20"/>
              </w:rPr>
              <w:t>29</w:t>
            </w:r>
            <w:r>
              <w:rPr>
                <w:sz w:val="20"/>
              </w:rPr>
              <w:t>)</w:t>
            </w:r>
          </w:p>
        </w:tc>
        <w:tc>
          <w:tcPr>
            <w:tcW w:w="1335" w:type="pct"/>
            <w:shd w:val="clear" w:color="auto" w:fill="auto"/>
            <w:hideMark/>
          </w:tcPr>
          <w:p w14:paraId="73766BEC" w14:textId="77777777" w:rsidR="001C3588" w:rsidRPr="001A4780" w:rsidRDefault="001C3588" w:rsidP="003F07D0">
            <w:pPr>
              <w:spacing w:before="0" w:after="0" w:line="276" w:lineRule="auto"/>
              <w:rPr>
                <w:sz w:val="20"/>
              </w:rPr>
            </w:pPr>
            <w:r w:rsidRPr="006B4357">
              <w:rPr>
                <w:sz w:val="20"/>
              </w:rPr>
              <w:t>Количество для заказчика</w:t>
            </w:r>
          </w:p>
        </w:tc>
        <w:tc>
          <w:tcPr>
            <w:tcW w:w="1341" w:type="pct"/>
            <w:shd w:val="clear" w:color="auto" w:fill="auto"/>
            <w:hideMark/>
          </w:tcPr>
          <w:p w14:paraId="21173393" w14:textId="77777777" w:rsidR="001C3588" w:rsidRDefault="00176468" w:rsidP="003F07D0">
            <w:pPr>
              <w:spacing w:before="0" w:after="0" w:line="276" w:lineRule="auto"/>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14:paraId="5D5696B9" w14:textId="77777777" w:rsidTr="00B656D7">
        <w:tc>
          <w:tcPr>
            <w:tcW w:w="5000" w:type="pct"/>
            <w:gridSpan w:val="8"/>
            <w:shd w:val="clear" w:color="auto" w:fill="auto"/>
            <w:hideMark/>
          </w:tcPr>
          <w:p w14:paraId="47C4A0B8" w14:textId="77777777" w:rsidR="001C3588" w:rsidRDefault="001C3588" w:rsidP="003F07D0">
            <w:pPr>
              <w:spacing w:before="0" w:after="0" w:line="276" w:lineRule="auto"/>
              <w:jc w:val="center"/>
              <w:rPr>
                <w:sz w:val="20"/>
              </w:rPr>
            </w:pPr>
            <w:r w:rsidRPr="001A4780">
              <w:rPr>
                <w:b/>
                <w:bCs/>
                <w:sz w:val="20"/>
              </w:rPr>
              <w:t>Организация заказчика</w:t>
            </w:r>
          </w:p>
        </w:tc>
      </w:tr>
      <w:tr w:rsidR="001C3588" w:rsidRPr="001A4780" w14:paraId="60283C75" w14:textId="77777777" w:rsidTr="0023280D">
        <w:tc>
          <w:tcPr>
            <w:tcW w:w="793" w:type="pct"/>
            <w:shd w:val="clear" w:color="auto" w:fill="auto"/>
            <w:hideMark/>
          </w:tcPr>
          <w:p w14:paraId="5DE115EA" w14:textId="77777777" w:rsidR="001C3588" w:rsidRPr="001A4780" w:rsidRDefault="001C3588" w:rsidP="003F07D0">
            <w:pPr>
              <w:spacing w:before="0" w:after="0" w:line="276" w:lineRule="auto"/>
              <w:rPr>
                <w:sz w:val="20"/>
              </w:rPr>
            </w:pPr>
            <w:r w:rsidRPr="001A4780">
              <w:rPr>
                <w:b/>
                <w:bCs/>
                <w:sz w:val="20"/>
              </w:rPr>
              <w:t>customer</w:t>
            </w:r>
          </w:p>
        </w:tc>
        <w:tc>
          <w:tcPr>
            <w:tcW w:w="827" w:type="pct"/>
            <w:gridSpan w:val="2"/>
            <w:shd w:val="clear" w:color="auto" w:fill="auto"/>
            <w:hideMark/>
          </w:tcPr>
          <w:p w14:paraId="1F12A2A1" w14:textId="77777777" w:rsidR="001C3588" w:rsidRPr="001A4780" w:rsidRDefault="001C3588" w:rsidP="003F07D0">
            <w:pPr>
              <w:spacing w:before="0" w:after="0" w:line="276" w:lineRule="auto"/>
              <w:rPr>
                <w:sz w:val="20"/>
              </w:rPr>
            </w:pPr>
            <w:r w:rsidRPr="001A4780">
              <w:rPr>
                <w:sz w:val="20"/>
              </w:rPr>
              <w:t> </w:t>
            </w:r>
          </w:p>
        </w:tc>
        <w:tc>
          <w:tcPr>
            <w:tcW w:w="256" w:type="pct"/>
            <w:shd w:val="clear" w:color="auto" w:fill="auto"/>
            <w:hideMark/>
          </w:tcPr>
          <w:p w14:paraId="28F5AE31" w14:textId="77777777" w:rsidR="001C3588" w:rsidRPr="001A4780" w:rsidRDefault="001C3588" w:rsidP="003F07D0">
            <w:pPr>
              <w:spacing w:before="0" w:after="0" w:line="276" w:lineRule="auto"/>
              <w:rPr>
                <w:sz w:val="20"/>
              </w:rPr>
            </w:pPr>
            <w:r w:rsidRPr="001A4780">
              <w:rPr>
                <w:sz w:val="20"/>
              </w:rPr>
              <w:t> </w:t>
            </w:r>
          </w:p>
        </w:tc>
        <w:tc>
          <w:tcPr>
            <w:tcW w:w="448" w:type="pct"/>
            <w:gridSpan w:val="2"/>
            <w:shd w:val="clear" w:color="auto" w:fill="auto"/>
            <w:hideMark/>
          </w:tcPr>
          <w:p w14:paraId="74284E03" w14:textId="77777777" w:rsidR="001C3588" w:rsidRPr="001A4780" w:rsidRDefault="001C3588" w:rsidP="003F07D0">
            <w:pPr>
              <w:spacing w:before="0" w:after="0" w:line="276" w:lineRule="auto"/>
              <w:rPr>
                <w:sz w:val="20"/>
              </w:rPr>
            </w:pPr>
            <w:r w:rsidRPr="001A4780">
              <w:rPr>
                <w:sz w:val="20"/>
              </w:rPr>
              <w:t> </w:t>
            </w:r>
          </w:p>
        </w:tc>
        <w:tc>
          <w:tcPr>
            <w:tcW w:w="1335" w:type="pct"/>
            <w:shd w:val="clear" w:color="auto" w:fill="auto"/>
            <w:hideMark/>
          </w:tcPr>
          <w:p w14:paraId="4945BC7B" w14:textId="77777777" w:rsidR="001C3588" w:rsidRPr="001A4780" w:rsidRDefault="001C3588" w:rsidP="003F07D0">
            <w:pPr>
              <w:spacing w:before="0" w:after="0" w:line="276" w:lineRule="auto"/>
              <w:rPr>
                <w:sz w:val="20"/>
              </w:rPr>
            </w:pPr>
            <w:r w:rsidRPr="001A4780">
              <w:rPr>
                <w:sz w:val="20"/>
              </w:rPr>
              <w:t> </w:t>
            </w:r>
          </w:p>
        </w:tc>
        <w:tc>
          <w:tcPr>
            <w:tcW w:w="1341" w:type="pct"/>
            <w:shd w:val="clear" w:color="auto" w:fill="auto"/>
            <w:hideMark/>
          </w:tcPr>
          <w:p w14:paraId="135C8A09" w14:textId="77777777" w:rsidR="001C3588" w:rsidRPr="001A4780" w:rsidRDefault="001C3588" w:rsidP="003F07D0">
            <w:pPr>
              <w:spacing w:before="0" w:after="0" w:line="276" w:lineRule="auto"/>
              <w:rPr>
                <w:sz w:val="20"/>
              </w:rPr>
            </w:pPr>
            <w:r>
              <w:rPr>
                <w:sz w:val="20"/>
              </w:rPr>
              <w:t xml:space="preserve"> </w:t>
            </w: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1C3588" w:rsidRPr="001A4780" w14:paraId="25282925" w14:textId="77777777" w:rsidTr="0023280D">
        <w:tc>
          <w:tcPr>
            <w:tcW w:w="793" w:type="pct"/>
            <w:shd w:val="clear" w:color="auto" w:fill="auto"/>
            <w:hideMark/>
          </w:tcPr>
          <w:p w14:paraId="02A42F65" w14:textId="77777777" w:rsidR="001C3588" w:rsidRPr="001A4780" w:rsidRDefault="001C3588" w:rsidP="003F07D0">
            <w:pPr>
              <w:spacing w:before="0" w:after="0" w:line="276" w:lineRule="auto"/>
              <w:rPr>
                <w:sz w:val="20"/>
              </w:rPr>
            </w:pPr>
            <w:r w:rsidRPr="001A4780">
              <w:rPr>
                <w:sz w:val="20"/>
              </w:rPr>
              <w:t> </w:t>
            </w:r>
          </w:p>
        </w:tc>
        <w:tc>
          <w:tcPr>
            <w:tcW w:w="827" w:type="pct"/>
            <w:gridSpan w:val="2"/>
            <w:shd w:val="clear" w:color="auto" w:fill="auto"/>
            <w:hideMark/>
          </w:tcPr>
          <w:p w14:paraId="6FBAF5D4" w14:textId="77777777" w:rsidR="001C3588" w:rsidRPr="001A4780" w:rsidRDefault="001C3588" w:rsidP="003F07D0">
            <w:pPr>
              <w:spacing w:before="0" w:after="0" w:line="276" w:lineRule="auto"/>
              <w:rPr>
                <w:sz w:val="20"/>
              </w:rPr>
            </w:pPr>
            <w:r w:rsidRPr="001A4780">
              <w:rPr>
                <w:sz w:val="20"/>
              </w:rPr>
              <w:t xml:space="preserve">regNum </w:t>
            </w:r>
          </w:p>
        </w:tc>
        <w:tc>
          <w:tcPr>
            <w:tcW w:w="256" w:type="pct"/>
            <w:shd w:val="clear" w:color="auto" w:fill="auto"/>
            <w:hideMark/>
          </w:tcPr>
          <w:p w14:paraId="7275B270" w14:textId="77777777" w:rsidR="001C3588" w:rsidRPr="001A4780" w:rsidRDefault="001C3588" w:rsidP="003F07D0">
            <w:pPr>
              <w:spacing w:before="0" w:after="0" w:line="276" w:lineRule="auto"/>
              <w:jc w:val="center"/>
              <w:rPr>
                <w:sz w:val="20"/>
              </w:rPr>
            </w:pPr>
            <w:r w:rsidRPr="001A4780">
              <w:rPr>
                <w:sz w:val="20"/>
              </w:rPr>
              <w:t>O</w:t>
            </w:r>
          </w:p>
        </w:tc>
        <w:tc>
          <w:tcPr>
            <w:tcW w:w="448" w:type="pct"/>
            <w:gridSpan w:val="2"/>
            <w:shd w:val="clear" w:color="auto" w:fill="auto"/>
            <w:hideMark/>
          </w:tcPr>
          <w:p w14:paraId="284B5D2A" w14:textId="77777777" w:rsidR="001C3588" w:rsidRPr="001A4780" w:rsidRDefault="001C3588" w:rsidP="003F07D0">
            <w:pPr>
              <w:spacing w:before="0" w:after="0" w:line="276" w:lineRule="auto"/>
              <w:jc w:val="center"/>
              <w:rPr>
                <w:sz w:val="20"/>
              </w:rPr>
            </w:pPr>
            <w:r w:rsidRPr="001A4780">
              <w:rPr>
                <w:sz w:val="20"/>
              </w:rPr>
              <w:t>T</w:t>
            </w:r>
          </w:p>
        </w:tc>
        <w:tc>
          <w:tcPr>
            <w:tcW w:w="1335" w:type="pct"/>
            <w:shd w:val="clear" w:color="auto" w:fill="auto"/>
            <w:hideMark/>
          </w:tcPr>
          <w:p w14:paraId="6E41CC14" w14:textId="77777777" w:rsidR="001C3588" w:rsidRPr="001A4780" w:rsidRDefault="001C3588" w:rsidP="003F07D0">
            <w:pPr>
              <w:spacing w:before="0" w:after="0" w:line="276" w:lineRule="auto"/>
              <w:rPr>
                <w:sz w:val="20"/>
              </w:rPr>
            </w:pPr>
            <w:r>
              <w:rPr>
                <w:sz w:val="20"/>
                <w:lang w:val="en-US"/>
              </w:rPr>
              <w:t xml:space="preserve">Код </w:t>
            </w:r>
            <w:r>
              <w:rPr>
                <w:sz w:val="20"/>
              </w:rPr>
              <w:t>по</w:t>
            </w:r>
            <w:r w:rsidRPr="001A4780">
              <w:rPr>
                <w:sz w:val="20"/>
              </w:rPr>
              <w:t xml:space="preserve"> СПЗ</w:t>
            </w:r>
          </w:p>
        </w:tc>
        <w:tc>
          <w:tcPr>
            <w:tcW w:w="1341" w:type="pct"/>
            <w:shd w:val="clear" w:color="auto" w:fill="auto"/>
            <w:vAlign w:val="center"/>
            <w:hideMark/>
          </w:tcPr>
          <w:p w14:paraId="6D3F0177" w14:textId="77777777" w:rsidR="001C3588" w:rsidRPr="001A4780" w:rsidRDefault="001C3588" w:rsidP="003F07D0">
            <w:pPr>
              <w:spacing w:before="0" w:after="0" w:line="276" w:lineRule="auto"/>
              <w:rPr>
                <w:sz w:val="20"/>
              </w:rPr>
            </w:pPr>
            <w:r>
              <w:rPr>
                <w:sz w:val="20"/>
                <w:lang w:eastAsia="en-US"/>
              </w:rPr>
              <w:t xml:space="preserve">Шаблон значения: \d{11} </w:t>
            </w:r>
          </w:p>
        </w:tc>
      </w:tr>
      <w:tr w:rsidR="001C3588" w:rsidRPr="001A4780" w14:paraId="2E87823A" w14:textId="77777777" w:rsidTr="0023280D">
        <w:tc>
          <w:tcPr>
            <w:tcW w:w="793" w:type="pct"/>
            <w:shd w:val="clear" w:color="auto" w:fill="auto"/>
            <w:hideMark/>
          </w:tcPr>
          <w:p w14:paraId="10BF2E1C" w14:textId="77777777" w:rsidR="001C3588" w:rsidRPr="001A4780" w:rsidRDefault="001C3588" w:rsidP="003F07D0">
            <w:pPr>
              <w:spacing w:before="0" w:after="0" w:line="276" w:lineRule="auto"/>
              <w:rPr>
                <w:sz w:val="20"/>
              </w:rPr>
            </w:pPr>
            <w:r w:rsidRPr="001A4780">
              <w:rPr>
                <w:sz w:val="20"/>
              </w:rPr>
              <w:t> </w:t>
            </w:r>
          </w:p>
        </w:tc>
        <w:tc>
          <w:tcPr>
            <w:tcW w:w="827" w:type="pct"/>
            <w:gridSpan w:val="2"/>
            <w:shd w:val="clear" w:color="auto" w:fill="auto"/>
            <w:hideMark/>
          </w:tcPr>
          <w:p w14:paraId="1158AE75" w14:textId="77777777" w:rsidR="001C3588" w:rsidRDefault="001C3588" w:rsidP="003F07D0">
            <w:pPr>
              <w:spacing w:before="0" w:after="0" w:line="276" w:lineRule="auto"/>
              <w:rPr>
                <w:sz w:val="20"/>
                <w:lang w:eastAsia="en-US"/>
              </w:rPr>
            </w:pPr>
            <w:r>
              <w:rPr>
                <w:sz w:val="20"/>
                <w:lang w:eastAsia="en-US"/>
              </w:rPr>
              <w:t>consRegistryNum</w:t>
            </w:r>
          </w:p>
        </w:tc>
        <w:tc>
          <w:tcPr>
            <w:tcW w:w="256" w:type="pct"/>
            <w:shd w:val="clear" w:color="auto" w:fill="auto"/>
            <w:hideMark/>
          </w:tcPr>
          <w:p w14:paraId="12298085" w14:textId="77777777" w:rsidR="001C3588" w:rsidRDefault="001C3588" w:rsidP="003F07D0">
            <w:pPr>
              <w:spacing w:before="0" w:after="0" w:line="276" w:lineRule="auto"/>
              <w:jc w:val="center"/>
              <w:rPr>
                <w:sz w:val="20"/>
                <w:lang w:eastAsia="en-US"/>
              </w:rPr>
            </w:pPr>
            <w:r>
              <w:rPr>
                <w:sz w:val="20"/>
                <w:lang w:eastAsia="en-US"/>
              </w:rPr>
              <w:t>Н</w:t>
            </w:r>
          </w:p>
        </w:tc>
        <w:tc>
          <w:tcPr>
            <w:tcW w:w="448" w:type="pct"/>
            <w:gridSpan w:val="2"/>
            <w:shd w:val="clear" w:color="auto" w:fill="auto"/>
            <w:hideMark/>
          </w:tcPr>
          <w:p w14:paraId="5D3422C4" w14:textId="77777777" w:rsidR="001C3588" w:rsidRDefault="001C3588" w:rsidP="003F07D0">
            <w:pPr>
              <w:spacing w:before="0" w:after="0" w:line="276" w:lineRule="auto"/>
              <w:jc w:val="center"/>
              <w:rPr>
                <w:sz w:val="20"/>
                <w:lang w:eastAsia="en-US"/>
              </w:rPr>
            </w:pPr>
            <w:r>
              <w:rPr>
                <w:sz w:val="20"/>
                <w:lang w:eastAsia="en-US"/>
              </w:rPr>
              <w:t>T(8)</w:t>
            </w:r>
          </w:p>
        </w:tc>
        <w:tc>
          <w:tcPr>
            <w:tcW w:w="1335" w:type="pct"/>
            <w:shd w:val="clear" w:color="auto" w:fill="auto"/>
            <w:hideMark/>
          </w:tcPr>
          <w:p w14:paraId="342698BD" w14:textId="77777777" w:rsidR="001C3588" w:rsidRDefault="001C3588" w:rsidP="003F07D0">
            <w:pPr>
              <w:spacing w:before="0" w:after="0" w:line="276" w:lineRule="auto"/>
              <w:rPr>
                <w:sz w:val="20"/>
                <w:lang w:eastAsia="en-US"/>
              </w:rPr>
            </w:pPr>
            <w:r>
              <w:rPr>
                <w:sz w:val="20"/>
                <w:lang w:eastAsia="en-US"/>
              </w:rPr>
              <w:t>Код по Сводному Реестру</w:t>
            </w:r>
          </w:p>
        </w:tc>
        <w:tc>
          <w:tcPr>
            <w:tcW w:w="1341" w:type="pct"/>
            <w:shd w:val="clear" w:color="auto" w:fill="auto"/>
            <w:hideMark/>
          </w:tcPr>
          <w:p w14:paraId="47BE54D7" w14:textId="77777777" w:rsidR="001C3588" w:rsidDel="004C0C15" w:rsidRDefault="001C3588" w:rsidP="003F07D0">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4C0C15">
              <w:rPr>
                <w:sz w:val="20"/>
                <w:lang w:eastAsia="en-US"/>
              </w:rPr>
              <w:t xml:space="preserve"> </w:t>
            </w:r>
          </w:p>
          <w:p w14:paraId="6BC98F33" w14:textId="77777777" w:rsidR="001C3588" w:rsidRDefault="001C3588" w:rsidP="003F07D0">
            <w:pPr>
              <w:spacing w:before="0" w:after="0" w:line="276" w:lineRule="auto"/>
              <w:rPr>
                <w:sz w:val="20"/>
                <w:lang w:eastAsia="en-US"/>
              </w:rPr>
            </w:pPr>
          </w:p>
        </w:tc>
      </w:tr>
      <w:tr w:rsidR="001C3588" w:rsidRPr="001A4780" w14:paraId="2CCF77F7" w14:textId="77777777" w:rsidTr="0023280D">
        <w:tc>
          <w:tcPr>
            <w:tcW w:w="793" w:type="pct"/>
            <w:shd w:val="clear" w:color="auto" w:fill="auto"/>
            <w:hideMark/>
          </w:tcPr>
          <w:p w14:paraId="1F9BB7B9" w14:textId="77777777" w:rsidR="001C3588" w:rsidRPr="001A4780" w:rsidRDefault="001C3588" w:rsidP="003F07D0">
            <w:pPr>
              <w:spacing w:before="0" w:after="0" w:line="276" w:lineRule="auto"/>
              <w:rPr>
                <w:sz w:val="20"/>
              </w:rPr>
            </w:pPr>
            <w:r w:rsidRPr="001A4780">
              <w:rPr>
                <w:sz w:val="20"/>
              </w:rPr>
              <w:lastRenderedPageBreak/>
              <w:t> </w:t>
            </w:r>
          </w:p>
        </w:tc>
        <w:tc>
          <w:tcPr>
            <w:tcW w:w="827" w:type="pct"/>
            <w:gridSpan w:val="2"/>
            <w:shd w:val="clear" w:color="auto" w:fill="auto"/>
            <w:hideMark/>
          </w:tcPr>
          <w:p w14:paraId="33E40714" w14:textId="77777777" w:rsidR="001C3588" w:rsidRPr="001A4780" w:rsidRDefault="001C3588" w:rsidP="003F07D0">
            <w:pPr>
              <w:spacing w:before="0" w:after="0" w:line="276" w:lineRule="auto"/>
              <w:rPr>
                <w:sz w:val="20"/>
              </w:rPr>
            </w:pPr>
            <w:r w:rsidRPr="001A4780">
              <w:rPr>
                <w:sz w:val="20"/>
              </w:rPr>
              <w:t xml:space="preserve">fullName </w:t>
            </w:r>
          </w:p>
        </w:tc>
        <w:tc>
          <w:tcPr>
            <w:tcW w:w="256" w:type="pct"/>
            <w:shd w:val="clear" w:color="auto" w:fill="auto"/>
            <w:hideMark/>
          </w:tcPr>
          <w:p w14:paraId="4DF0600F" w14:textId="77777777" w:rsidR="001C3588" w:rsidRPr="001A4780" w:rsidRDefault="001C3588" w:rsidP="003F07D0">
            <w:pPr>
              <w:spacing w:before="0" w:after="0" w:line="276" w:lineRule="auto"/>
              <w:jc w:val="center"/>
              <w:rPr>
                <w:sz w:val="20"/>
              </w:rPr>
            </w:pPr>
            <w:r w:rsidRPr="001A4780">
              <w:rPr>
                <w:sz w:val="20"/>
              </w:rPr>
              <w:t>H</w:t>
            </w:r>
          </w:p>
        </w:tc>
        <w:tc>
          <w:tcPr>
            <w:tcW w:w="448" w:type="pct"/>
            <w:gridSpan w:val="2"/>
            <w:shd w:val="clear" w:color="auto" w:fill="auto"/>
            <w:hideMark/>
          </w:tcPr>
          <w:p w14:paraId="19A1F877" w14:textId="77777777" w:rsidR="001C3588" w:rsidRPr="001A4780" w:rsidRDefault="001C3588" w:rsidP="003F07D0">
            <w:pPr>
              <w:spacing w:before="0" w:after="0" w:line="276" w:lineRule="auto"/>
              <w:jc w:val="center"/>
              <w:rPr>
                <w:sz w:val="20"/>
              </w:rPr>
            </w:pPr>
            <w:r w:rsidRPr="001A4780">
              <w:rPr>
                <w:sz w:val="20"/>
              </w:rPr>
              <w:t>T(1-2000)</w:t>
            </w:r>
          </w:p>
        </w:tc>
        <w:tc>
          <w:tcPr>
            <w:tcW w:w="1335" w:type="pct"/>
            <w:shd w:val="clear" w:color="auto" w:fill="auto"/>
            <w:hideMark/>
          </w:tcPr>
          <w:p w14:paraId="75C5BEF9" w14:textId="77777777" w:rsidR="001C3588" w:rsidRPr="001A4780" w:rsidRDefault="001C3588" w:rsidP="003F07D0">
            <w:pPr>
              <w:spacing w:before="0" w:after="0" w:line="276" w:lineRule="auto"/>
              <w:rPr>
                <w:sz w:val="20"/>
              </w:rPr>
            </w:pPr>
            <w:r w:rsidRPr="001A4780">
              <w:rPr>
                <w:sz w:val="20"/>
              </w:rPr>
              <w:t>Полное наименование</w:t>
            </w:r>
          </w:p>
        </w:tc>
        <w:tc>
          <w:tcPr>
            <w:tcW w:w="1341" w:type="pct"/>
            <w:shd w:val="clear" w:color="auto" w:fill="auto"/>
            <w:vAlign w:val="center"/>
            <w:hideMark/>
          </w:tcPr>
          <w:p w14:paraId="3E3C5D2E" w14:textId="77777777" w:rsidR="001C3588" w:rsidRPr="001A4780" w:rsidRDefault="001C3588" w:rsidP="003F07D0">
            <w:pPr>
              <w:spacing w:before="0" w:after="0" w:line="276" w:lineRule="auto"/>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1C3588" w:rsidRPr="001A4780" w14:paraId="05D60A54" w14:textId="77777777" w:rsidTr="00B656D7">
        <w:tc>
          <w:tcPr>
            <w:tcW w:w="5000" w:type="pct"/>
            <w:gridSpan w:val="8"/>
            <w:shd w:val="clear" w:color="auto" w:fill="auto"/>
            <w:hideMark/>
          </w:tcPr>
          <w:p w14:paraId="2E3A18CC" w14:textId="77777777" w:rsidR="001C3588" w:rsidRDefault="001C3588" w:rsidP="003F07D0">
            <w:pPr>
              <w:spacing w:before="0" w:after="0" w:line="276" w:lineRule="auto"/>
              <w:jc w:val="center"/>
              <w:rPr>
                <w:sz w:val="20"/>
              </w:rPr>
            </w:pPr>
            <w:r w:rsidRPr="002F3BAB">
              <w:rPr>
                <w:b/>
                <w:sz w:val="20"/>
              </w:rPr>
              <w:t>Общее количество по объекту закупки</w:t>
            </w:r>
          </w:p>
        </w:tc>
      </w:tr>
      <w:tr w:rsidR="001C3588" w:rsidRPr="001A4780" w14:paraId="0DCBD0E2" w14:textId="77777777" w:rsidTr="0023280D">
        <w:tc>
          <w:tcPr>
            <w:tcW w:w="793" w:type="pct"/>
            <w:shd w:val="clear" w:color="auto" w:fill="auto"/>
            <w:hideMark/>
          </w:tcPr>
          <w:p w14:paraId="7F56DF2D" w14:textId="77777777" w:rsidR="001C3588" w:rsidRPr="002F3BAB" w:rsidRDefault="001C3588" w:rsidP="003F07D0">
            <w:pPr>
              <w:spacing w:before="0" w:after="0" w:line="276" w:lineRule="auto"/>
              <w:rPr>
                <w:b/>
                <w:sz w:val="20"/>
              </w:rPr>
            </w:pPr>
            <w:r w:rsidRPr="002F3BAB">
              <w:rPr>
                <w:b/>
                <w:sz w:val="20"/>
              </w:rPr>
              <w:t>quantity</w:t>
            </w:r>
          </w:p>
        </w:tc>
        <w:tc>
          <w:tcPr>
            <w:tcW w:w="827" w:type="pct"/>
            <w:gridSpan w:val="2"/>
            <w:shd w:val="clear" w:color="auto" w:fill="auto"/>
            <w:hideMark/>
          </w:tcPr>
          <w:p w14:paraId="42BCB70F" w14:textId="77777777" w:rsidR="001C3588" w:rsidRPr="001A4780" w:rsidRDefault="001C3588" w:rsidP="003F07D0">
            <w:pPr>
              <w:spacing w:before="0" w:after="0" w:line="276" w:lineRule="auto"/>
              <w:rPr>
                <w:sz w:val="20"/>
              </w:rPr>
            </w:pPr>
          </w:p>
        </w:tc>
        <w:tc>
          <w:tcPr>
            <w:tcW w:w="256" w:type="pct"/>
            <w:shd w:val="clear" w:color="auto" w:fill="auto"/>
            <w:hideMark/>
          </w:tcPr>
          <w:p w14:paraId="5CC7A213" w14:textId="77777777" w:rsidR="001C3588" w:rsidRPr="001A4780" w:rsidRDefault="001C3588" w:rsidP="003F07D0">
            <w:pPr>
              <w:spacing w:before="0" w:after="0" w:line="276" w:lineRule="auto"/>
              <w:jc w:val="center"/>
              <w:rPr>
                <w:sz w:val="20"/>
              </w:rPr>
            </w:pPr>
          </w:p>
        </w:tc>
        <w:tc>
          <w:tcPr>
            <w:tcW w:w="448" w:type="pct"/>
            <w:gridSpan w:val="2"/>
            <w:shd w:val="clear" w:color="auto" w:fill="auto"/>
            <w:hideMark/>
          </w:tcPr>
          <w:p w14:paraId="71A194C2" w14:textId="77777777" w:rsidR="001C3588" w:rsidRPr="001A4780" w:rsidRDefault="001C3588" w:rsidP="003F07D0">
            <w:pPr>
              <w:spacing w:before="0" w:after="0" w:line="276" w:lineRule="auto"/>
              <w:jc w:val="center"/>
              <w:rPr>
                <w:sz w:val="20"/>
              </w:rPr>
            </w:pPr>
          </w:p>
        </w:tc>
        <w:tc>
          <w:tcPr>
            <w:tcW w:w="1335" w:type="pct"/>
            <w:shd w:val="clear" w:color="auto" w:fill="auto"/>
            <w:hideMark/>
          </w:tcPr>
          <w:p w14:paraId="5ED4B8DB" w14:textId="77777777" w:rsidR="001C3588" w:rsidRPr="001A4780" w:rsidRDefault="001C3588" w:rsidP="003F07D0">
            <w:pPr>
              <w:spacing w:before="0" w:after="0" w:line="276" w:lineRule="auto"/>
              <w:rPr>
                <w:sz w:val="20"/>
              </w:rPr>
            </w:pPr>
          </w:p>
        </w:tc>
        <w:tc>
          <w:tcPr>
            <w:tcW w:w="1341" w:type="pct"/>
            <w:shd w:val="clear" w:color="auto" w:fill="auto"/>
            <w:hideMark/>
          </w:tcPr>
          <w:p w14:paraId="21C4966E" w14:textId="77777777" w:rsidR="001C3588" w:rsidRDefault="001C3588" w:rsidP="003F07D0">
            <w:pPr>
              <w:spacing w:before="0" w:after="0" w:line="276" w:lineRule="auto"/>
              <w:rPr>
                <w:sz w:val="20"/>
              </w:rPr>
            </w:pPr>
          </w:p>
        </w:tc>
      </w:tr>
      <w:tr w:rsidR="001C3588" w:rsidRPr="001A4780" w14:paraId="2E245818" w14:textId="77777777" w:rsidTr="0023280D">
        <w:tc>
          <w:tcPr>
            <w:tcW w:w="793" w:type="pct"/>
            <w:vMerge w:val="restart"/>
            <w:shd w:val="clear" w:color="auto" w:fill="auto"/>
            <w:hideMark/>
          </w:tcPr>
          <w:p w14:paraId="5F191630" w14:textId="77777777" w:rsidR="001C3588" w:rsidRPr="001A4780" w:rsidRDefault="001C3588" w:rsidP="003F07D0">
            <w:pPr>
              <w:spacing w:before="0" w:after="0" w:line="276" w:lineRule="auto"/>
              <w:rPr>
                <w:sz w:val="20"/>
              </w:rPr>
            </w:pPr>
            <w:r w:rsidRPr="00AE0410">
              <w:rPr>
                <w:sz w:val="20"/>
              </w:rPr>
              <w:t>Допустимо указание только одного элемента</w:t>
            </w:r>
          </w:p>
        </w:tc>
        <w:tc>
          <w:tcPr>
            <w:tcW w:w="827" w:type="pct"/>
            <w:gridSpan w:val="2"/>
            <w:shd w:val="clear" w:color="auto" w:fill="auto"/>
            <w:hideMark/>
          </w:tcPr>
          <w:p w14:paraId="60751018" w14:textId="77777777" w:rsidR="001C3588" w:rsidRPr="001A4780" w:rsidRDefault="001C3588" w:rsidP="003F07D0">
            <w:pPr>
              <w:spacing w:before="0" w:after="0" w:line="276" w:lineRule="auto"/>
              <w:rPr>
                <w:sz w:val="20"/>
              </w:rPr>
            </w:pPr>
            <w:r w:rsidRPr="002F3BAB">
              <w:rPr>
                <w:sz w:val="20"/>
              </w:rPr>
              <w:t>value</w:t>
            </w:r>
          </w:p>
        </w:tc>
        <w:tc>
          <w:tcPr>
            <w:tcW w:w="256" w:type="pct"/>
            <w:shd w:val="clear" w:color="auto" w:fill="auto"/>
            <w:hideMark/>
          </w:tcPr>
          <w:p w14:paraId="05F74EB3" w14:textId="77777777" w:rsidR="001C3588" w:rsidRPr="002F3BAB" w:rsidRDefault="001C3588"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7B92E4AB" w14:textId="77777777" w:rsidR="001C3588" w:rsidRPr="00AE4C06" w:rsidRDefault="001C3588" w:rsidP="003F07D0">
            <w:pPr>
              <w:spacing w:before="0" w:after="0" w:line="276" w:lineRule="auto"/>
              <w:jc w:val="center"/>
              <w:rPr>
                <w:sz w:val="20"/>
                <w:lang w:val="en-US"/>
              </w:rPr>
            </w:pPr>
            <w:r>
              <w:rPr>
                <w:sz w:val="20"/>
                <w:lang w:val="en-US"/>
              </w:rPr>
              <w:t>N</w:t>
            </w:r>
            <w:r>
              <w:rPr>
                <w:sz w:val="20"/>
              </w:rPr>
              <w:t>(</w:t>
            </w:r>
            <w:r w:rsidR="009914E0">
              <w:rPr>
                <w:sz w:val="20"/>
                <w:lang w:val="en-US"/>
              </w:rPr>
              <w:t>29</w:t>
            </w:r>
            <w:r>
              <w:rPr>
                <w:sz w:val="20"/>
              </w:rPr>
              <w:t>)</w:t>
            </w:r>
          </w:p>
        </w:tc>
        <w:tc>
          <w:tcPr>
            <w:tcW w:w="1335" w:type="pct"/>
            <w:shd w:val="clear" w:color="auto" w:fill="auto"/>
            <w:hideMark/>
          </w:tcPr>
          <w:p w14:paraId="4D5B6470" w14:textId="77777777" w:rsidR="001C3588" w:rsidRPr="001A4780" w:rsidRDefault="001C3588" w:rsidP="003F07D0">
            <w:pPr>
              <w:spacing w:before="0" w:after="0" w:line="276" w:lineRule="auto"/>
              <w:rPr>
                <w:sz w:val="20"/>
              </w:rPr>
            </w:pPr>
            <w:r w:rsidRPr="002F3BAB">
              <w:rPr>
                <w:sz w:val="20"/>
              </w:rPr>
              <w:t>Количество</w:t>
            </w:r>
          </w:p>
        </w:tc>
        <w:tc>
          <w:tcPr>
            <w:tcW w:w="1341" w:type="pct"/>
            <w:shd w:val="clear" w:color="auto" w:fill="auto"/>
            <w:hideMark/>
          </w:tcPr>
          <w:p w14:paraId="46290151" w14:textId="77777777" w:rsidR="001C3588" w:rsidRDefault="009914E0" w:rsidP="003F07D0">
            <w:pPr>
              <w:spacing w:before="0" w:after="0" w:line="276" w:lineRule="auto"/>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14:paraId="6002DA15" w14:textId="77777777" w:rsidTr="0023280D">
        <w:tc>
          <w:tcPr>
            <w:tcW w:w="793" w:type="pct"/>
            <w:vMerge/>
            <w:shd w:val="clear" w:color="auto" w:fill="auto"/>
            <w:hideMark/>
          </w:tcPr>
          <w:p w14:paraId="43545820" w14:textId="77777777" w:rsidR="001C3588" w:rsidRPr="001A4780" w:rsidRDefault="001C3588" w:rsidP="003F07D0">
            <w:pPr>
              <w:spacing w:before="0" w:after="0" w:line="276" w:lineRule="auto"/>
              <w:rPr>
                <w:sz w:val="20"/>
              </w:rPr>
            </w:pPr>
          </w:p>
        </w:tc>
        <w:tc>
          <w:tcPr>
            <w:tcW w:w="827" w:type="pct"/>
            <w:gridSpan w:val="2"/>
            <w:shd w:val="clear" w:color="auto" w:fill="auto"/>
            <w:hideMark/>
          </w:tcPr>
          <w:p w14:paraId="15C5A170" w14:textId="77777777" w:rsidR="001C3588" w:rsidRPr="001A4780" w:rsidRDefault="001C3588" w:rsidP="003F07D0">
            <w:pPr>
              <w:spacing w:before="0" w:after="0" w:line="276" w:lineRule="auto"/>
              <w:rPr>
                <w:sz w:val="20"/>
              </w:rPr>
            </w:pPr>
            <w:r w:rsidRPr="002F3BAB">
              <w:rPr>
                <w:sz w:val="20"/>
              </w:rPr>
              <w:t>undefined</w:t>
            </w:r>
          </w:p>
        </w:tc>
        <w:tc>
          <w:tcPr>
            <w:tcW w:w="256" w:type="pct"/>
            <w:shd w:val="clear" w:color="auto" w:fill="auto"/>
            <w:hideMark/>
          </w:tcPr>
          <w:p w14:paraId="59CF090C" w14:textId="77777777" w:rsidR="001C3588" w:rsidRPr="001A4780" w:rsidRDefault="001C3588" w:rsidP="003F07D0">
            <w:pPr>
              <w:spacing w:before="0" w:after="0" w:line="276" w:lineRule="auto"/>
              <w:jc w:val="center"/>
              <w:rPr>
                <w:sz w:val="20"/>
              </w:rPr>
            </w:pPr>
            <w:r>
              <w:rPr>
                <w:sz w:val="20"/>
              </w:rPr>
              <w:t>О</w:t>
            </w:r>
          </w:p>
        </w:tc>
        <w:tc>
          <w:tcPr>
            <w:tcW w:w="448" w:type="pct"/>
            <w:gridSpan w:val="2"/>
            <w:shd w:val="clear" w:color="auto" w:fill="auto"/>
            <w:hideMark/>
          </w:tcPr>
          <w:p w14:paraId="769AF682" w14:textId="77777777" w:rsidR="001C3588" w:rsidRPr="001A4780" w:rsidRDefault="001C3588" w:rsidP="003F07D0">
            <w:pPr>
              <w:spacing w:before="0" w:after="0" w:line="276" w:lineRule="auto"/>
              <w:jc w:val="center"/>
              <w:rPr>
                <w:sz w:val="20"/>
              </w:rPr>
            </w:pPr>
            <w:r>
              <w:rPr>
                <w:sz w:val="20"/>
              </w:rPr>
              <w:t>В</w:t>
            </w:r>
          </w:p>
        </w:tc>
        <w:tc>
          <w:tcPr>
            <w:tcW w:w="1335" w:type="pct"/>
            <w:shd w:val="clear" w:color="auto" w:fill="auto"/>
            <w:hideMark/>
          </w:tcPr>
          <w:p w14:paraId="31EFE1AC" w14:textId="77777777" w:rsidR="001C3588" w:rsidRPr="001A4780" w:rsidRDefault="001C3588" w:rsidP="003F07D0">
            <w:pPr>
              <w:spacing w:before="0" w:after="0" w:line="276" w:lineRule="auto"/>
              <w:rPr>
                <w:sz w:val="20"/>
              </w:rPr>
            </w:pPr>
            <w:r w:rsidRPr="002F3BAB">
              <w:rPr>
                <w:sz w:val="20"/>
              </w:rPr>
              <w:t>Невозможно определить количество</w:t>
            </w:r>
          </w:p>
        </w:tc>
        <w:tc>
          <w:tcPr>
            <w:tcW w:w="1341" w:type="pct"/>
            <w:shd w:val="clear" w:color="auto" w:fill="auto"/>
            <w:hideMark/>
          </w:tcPr>
          <w:p w14:paraId="5AB1547B" w14:textId="77777777" w:rsidR="001C3588" w:rsidRDefault="001C3588" w:rsidP="003F07D0">
            <w:pPr>
              <w:spacing w:before="0" w:after="0" w:line="276" w:lineRule="auto"/>
              <w:rPr>
                <w:sz w:val="20"/>
              </w:rPr>
            </w:pPr>
          </w:p>
        </w:tc>
      </w:tr>
      <w:tr w:rsidR="001C3588" w:rsidRPr="00AF379C" w14:paraId="76C8EE4B" w14:textId="77777777" w:rsidTr="00B656D7">
        <w:tc>
          <w:tcPr>
            <w:tcW w:w="5000" w:type="pct"/>
            <w:gridSpan w:val="8"/>
            <w:shd w:val="clear" w:color="auto" w:fill="auto"/>
          </w:tcPr>
          <w:p w14:paraId="68754AF1" w14:textId="77777777" w:rsidR="001C3588" w:rsidRPr="00AF379C" w:rsidRDefault="001C3588" w:rsidP="003F07D0">
            <w:pPr>
              <w:spacing w:before="0" w:after="0" w:line="276" w:lineRule="auto"/>
              <w:jc w:val="center"/>
              <w:rPr>
                <w:b/>
                <w:sz w:val="20"/>
              </w:rPr>
            </w:pPr>
            <w:r w:rsidRPr="00AF379C">
              <w:rPr>
                <w:b/>
                <w:sz w:val="20"/>
              </w:rPr>
              <w:t>План исполнения контракта за счет бюджетных средств</w:t>
            </w:r>
          </w:p>
        </w:tc>
      </w:tr>
      <w:tr w:rsidR="001C3588" w14:paraId="5FFB970F" w14:textId="77777777" w:rsidTr="0023280D">
        <w:tc>
          <w:tcPr>
            <w:tcW w:w="793" w:type="pct"/>
            <w:shd w:val="clear" w:color="auto" w:fill="auto"/>
          </w:tcPr>
          <w:p w14:paraId="156A9EEC" w14:textId="77777777" w:rsidR="001C3588" w:rsidRPr="001A4780" w:rsidRDefault="001C3588" w:rsidP="003F07D0">
            <w:pPr>
              <w:spacing w:before="0" w:after="0" w:line="276" w:lineRule="auto"/>
              <w:rPr>
                <w:sz w:val="20"/>
              </w:rPr>
            </w:pPr>
            <w:r w:rsidRPr="00AF379C">
              <w:rPr>
                <w:sz w:val="20"/>
              </w:rPr>
              <w:t>budgetFinancings</w:t>
            </w:r>
          </w:p>
        </w:tc>
        <w:tc>
          <w:tcPr>
            <w:tcW w:w="827" w:type="pct"/>
            <w:gridSpan w:val="2"/>
            <w:shd w:val="clear" w:color="auto" w:fill="auto"/>
          </w:tcPr>
          <w:p w14:paraId="365F77F6" w14:textId="77777777" w:rsidR="001C3588" w:rsidRPr="002F3BAB" w:rsidRDefault="001C3588" w:rsidP="003F07D0">
            <w:pPr>
              <w:spacing w:before="0" w:after="0" w:line="276" w:lineRule="auto"/>
              <w:rPr>
                <w:sz w:val="20"/>
              </w:rPr>
            </w:pPr>
          </w:p>
        </w:tc>
        <w:tc>
          <w:tcPr>
            <w:tcW w:w="256" w:type="pct"/>
            <w:shd w:val="clear" w:color="auto" w:fill="auto"/>
          </w:tcPr>
          <w:p w14:paraId="0789E300" w14:textId="77777777" w:rsidR="001C3588" w:rsidRDefault="001C3588" w:rsidP="003F07D0">
            <w:pPr>
              <w:spacing w:before="0" w:after="0" w:line="276" w:lineRule="auto"/>
              <w:jc w:val="center"/>
              <w:rPr>
                <w:sz w:val="20"/>
              </w:rPr>
            </w:pPr>
          </w:p>
        </w:tc>
        <w:tc>
          <w:tcPr>
            <w:tcW w:w="448" w:type="pct"/>
            <w:gridSpan w:val="2"/>
            <w:shd w:val="clear" w:color="auto" w:fill="auto"/>
          </w:tcPr>
          <w:p w14:paraId="4FD6272E" w14:textId="77777777" w:rsidR="001C3588" w:rsidRDefault="001C3588" w:rsidP="003F07D0">
            <w:pPr>
              <w:spacing w:before="0" w:after="0" w:line="276" w:lineRule="auto"/>
              <w:jc w:val="center"/>
              <w:rPr>
                <w:sz w:val="20"/>
              </w:rPr>
            </w:pPr>
          </w:p>
        </w:tc>
        <w:tc>
          <w:tcPr>
            <w:tcW w:w="1335" w:type="pct"/>
            <w:shd w:val="clear" w:color="auto" w:fill="auto"/>
          </w:tcPr>
          <w:p w14:paraId="65A9E1AE" w14:textId="77777777" w:rsidR="001C3588" w:rsidRPr="002F3BAB" w:rsidRDefault="001C3588" w:rsidP="003F07D0">
            <w:pPr>
              <w:spacing w:before="0" w:after="0" w:line="276" w:lineRule="auto"/>
              <w:rPr>
                <w:sz w:val="20"/>
              </w:rPr>
            </w:pPr>
          </w:p>
        </w:tc>
        <w:tc>
          <w:tcPr>
            <w:tcW w:w="1341" w:type="pct"/>
            <w:shd w:val="clear" w:color="auto" w:fill="auto"/>
          </w:tcPr>
          <w:p w14:paraId="4143C579" w14:textId="77777777" w:rsidR="001C3588" w:rsidRDefault="001C3588" w:rsidP="003F07D0">
            <w:pPr>
              <w:spacing w:before="0" w:after="0" w:line="276" w:lineRule="auto"/>
              <w:rPr>
                <w:sz w:val="20"/>
              </w:rPr>
            </w:pPr>
          </w:p>
        </w:tc>
      </w:tr>
      <w:tr w:rsidR="001C3588" w14:paraId="1AB588D0" w14:textId="77777777" w:rsidTr="0023280D">
        <w:tc>
          <w:tcPr>
            <w:tcW w:w="793" w:type="pct"/>
            <w:shd w:val="clear" w:color="auto" w:fill="auto"/>
          </w:tcPr>
          <w:p w14:paraId="51DF0E10" w14:textId="77777777" w:rsidR="001C3588" w:rsidRPr="001A4780" w:rsidRDefault="001C3588" w:rsidP="003F07D0">
            <w:pPr>
              <w:spacing w:before="0" w:after="0" w:line="276" w:lineRule="auto"/>
              <w:rPr>
                <w:sz w:val="20"/>
              </w:rPr>
            </w:pPr>
          </w:p>
        </w:tc>
        <w:tc>
          <w:tcPr>
            <w:tcW w:w="827" w:type="pct"/>
            <w:gridSpan w:val="2"/>
            <w:shd w:val="clear" w:color="auto" w:fill="auto"/>
          </w:tcPr>
          <w:p w14:paraId="752B6010" w14:textId="77777777" w:rsidR="001C3588" w:rsidRPr="002F3BAB" w:rsidRDefault="001C3588" w:rsidP="003F07D0">
            <w:pPr>
              <w:spacing w:before="0" w:after="0" w:line="276" w:lineRule="auto"/>
              <w:rPr>
                <w:sz w:val="20"/>
              </w:rPr>
            </w:pPr>
            <w:r w:rsidRPr="00AF379C">
              <w:rPr>
                <w:sz w:val="20"/>
              </w:rPr>
              <w:t>budgetFinancing</w:t>
            </w:r>
          </w:p>
        </w:tc>
        <w:tc>
          <w:tcPr>
            <w:tcW w:w="256" w:type="pct"/>
            <w:shd w:val="clear" w:color="auto" w:fill="auto"/>
          </w:tcPr>
          <w:p w14:paraId="1C11475E" w14:textId="77777777" w:rsidR="001C3588" w:rsidRDefault="001C3588" w:rsidP="003F07D0">
            <w:pPr>
              <w:spacing w:before="0" w:after="0" w:line="276" w:lineRule="auto"/>
              <w:jc w:val="center"/>
              <w:rPr>
                <w:sz w:val="20"/>
              </w:rPr>
            </w:pPr>
            <w:r>
              <w:rPr>
                <w:sz w:val="20"/>
              </w:rPr>
              <w:t>О</w:t>
            </w:r>
          </w:p>
        </w:tc>
        <w:tc>
          <w:tcPr>
            <w:tcW w:w="448" w:type="pct"/>
            <w:gridSpan w:val="2"/>
            <w:shd w:val="clear" w:color="auto" w:fill="auto"/>
          </w:tcPr>
          <w:p w14:paraId="5DEB96DF" w14:textId="77777777" w:rsidR="001C3588" w:rsidRPr="00AF379C" w:rsidRDefault="001C3588" w:rsidP="003F07D0">
            <w:pPr>
              <w:spacing w:before="0" w:after="0" w:line="276" w:lineRule="auto"/>
              <w:jc w:val="center"/>
              <w:rPr>
                <w:sz w:val="20"/>
                <w:lang w:val="en-US"/>
              </w:rPr>
            </w:pPr>
            <w:r>
              <w:rPr>
                <w:sz w:val="20"/>
                <w:lang w:val="en-US"/>
              </w:rPr>
              <w:t>S</w:t>
            </w:r>
          </w:p>
        </w:tc>
        <w:tc>
          <w:tcPr>
            <w:tcW w:w="1335" w:type="pct"/>
            <w:shd w:val="clear" w:color="auto" w:fill="auto"/>
          </w:tcPr>
          <w:p w14:paraId="3207CBEB" w14:textId="77777777" w:rsidR="001C3588" w:rsidRPr="002F3BAB" w:rsidRDefault="001C3588" w:rsidP="003F07D0">
            <w:pPr>
              <w:spacing w:before="0" w:after="0" w:line="276" w:lineRule="auto"/>
              <w:rPr>
                <w:sz w:val="20"/>
              </w:rPr>
            </w:pPr>
            <w:r>
              <w:rPr>
                <w:sz w:val="20"/>
              </w:rPr>
              <w:t>Запись</w:t>
            </w:r>
            <w:r w:rsidRPr="00AF379C">
              <w:rPr>
                <w:sz w:val="20"/>
              </w:rPr>
              <w:t xml:space="preserve"> плана исполнения контракта за счет бюджетных средств</w:t>
            </w:r>
          </w:p>
        </w:tc>
        <w:tc>
          <w:tcPr>
            <w:tcW w:w="1341" w:type="pct"/>
            <w:shd w:val="clear" w:color="auto" w:fill="auto"/>
          </w:tcPr>
          <w:p w14:paraId="7026C737" w14:textId="77777777" w:rsidR="001C3588" w:rsidRDefault="001C3588" w:rsidP="003F07D0">
            <w:pPr>
              <w:spacing w:before="0" w:after="0" w:line="276" w:lineRule="auto"/>
              <w:rPr>
                <w:sz w:val="20"/>
              </w:rPr>
            </w:pPr>
            <w:r w:rsidRPr="00483FD5">
              <w:rPr>
                <w:sz w:val="20"/>
              </w:rPr>
              <w:t>Множественный элемент</w:t>
            </w:r>
          </w:p>
        </w:tc>
      </w:tr>
      <w:tr w:rsidR="001C3588" w14:paraId="30D15F29" w14:textId="77777777" w:rsidTr="0023280D">
        <w:tc>
          <w:tcPr>
            <w:tcW w:w="793" w:type="pct"/>
            <w:shd w:val="clear" w:color="auto" w:fill="auto"/>
          </w:tcPr>
          <w:p w14:paraId="414E428B" w14:textId="77777777" w:rsidR="001C3588" w:rsidRPr="001A4780" w:rsidRDefault="001C3588" w:rsidP="003F07D0">
            <w:pPr>
              <w:spacing w:before="0" w:after="0" w:line="276" w:lineRule="auto"/>
              <w:rPr>
                <w:sz w:val="20"/>
              </w:rPr>
            </w:pPr>
          </w:p>
        </w:tc>
        <w:tc>
          <w:tcPr>
            <w:tcW w:w="827" w:type="pct"/>
            <w:gridSpan w:val="2"/>
            <w:shd w:val="clear" w:color="auto" w:fill="auto"/>
          </w:tcPr>
          <w:p w14:paraId="725BA410" w14:textId="77777777" w:rsidR="001C3588" w:rsidRPr="002F3BAB" w:rsidRDefault="001C3588" w:rsidP="003F07D0">
            <w:pPr>
              <w:spacing w:before="0" w:after="0" w:line="276" w:lineRule="auto"/>
              <w:rPr>
                <w:sz w:val="20"/>
              </w:rPr>
            </w:pPr>
            <w:r w:rsidRPr="00AF379C">
              <w:rPr>
                <w:sz w:val="20"/>
              </w:rPr>
              <w:t>totalSum</w:t>
            </w:r>
          </w:p>
        </w:tc>
        <w:tc>
          <w:tcPr>
            <w:tcW w:w="256" w:type="pct"/>
            <w:shd w:val="clear" w:color="auto" w:fill="auto"/>
          </w:tcPr>
          <w:p w14:paraId="40B1E449" w14:textId="77777777" w:rsidR="001C3588" w:rsidRPr="00AF379C" w:rsidRDefault="001C3588" w:rsidP="003F07D0">
            <w:pPr>
              <w:spacing w:before="0" w:after="0" w:line="276" w:lineRule="auto"/>
              <w:jc w:val="center"/>
              <w:rPr>
                <w:sz w:val="20"/>
                <w:lang w:val="en-US"/>
              </w:rPr>
            </w:pPr>
            <w:r>
              <w:rPr>
                <w:sz w:val="20"/>
                <w:lang w:val="en-US"/>
              </w:rPr>
              <w:t>H</w:t>
            </w:r>
          </w:p>
        </w:tc>
        <w:tc>
          <w:tcPr>
            <w:tcW w:w="448" w:type="pct"/>
            <w:gridSpan w:val="2"/>
            <w:shd w:val="clear" w:color="auto" w:fill="auto"/>
          </w:tcPr>
          <w:p w14:paraId="038FA2B5" w14:textId="77777777" w:rsidR="001C3588" w:rsidRPr="00AF379C" w:rsidRDefault="001C3588" w:rsidP="003F07D0">
            <w:pPr>
              <w:spacing w:before="0" w:after="0" w:line="276" w:lineRule="auto"/>
              <w:jc w:val="center"/>
              <w:rPr>
                <w:sz w:val="20"/>
                <w:lang w:val="en-US"/>
              </w:rPr>
            </w:pPr>
            <w:r>
              <w:rPr>
                <w:sz w:val="20"/>
                <w:lang w:val="en-US"/>
              </w:rPr>
              <w:t>T(1-21)</w:t>
            </w:r>
          </w:p>
        </w:tc>
        <w:tc>
          <w:tcPr>
            <w:tcW w:w="1335" w:type="pct"/>
            <w:shd w:val="clear" w:color="auto" w:fill="auto"/>
          </w:tcPr>
          <w:p w14:paraId="3861B998" w14:textId="77777777" w:rsidR="001C3588" w:rsidRPr="002F3BAB" w:rsidRDefault="001C3588" w:rsidP="003F07D0">
            <w:pPr>
              <w:spacing w:before="0" w:after="0" w:line="276" w:lineRule="auto"/>
              <w:rPr>
                <w:sz w:val="20"/>
              </w:rPr>
            </w:pPr>
            <w:r w:rsidRPr="00AF379C">
              <w:rPr>
                <w:sz w:val="20"/>
              </w:rPr>
              <w:t>Общая сумма бюджетного финансирования</w:t>
            </w:r>
          </w:p>
        </w:tc>
        <w:tc>
          <w:tcPr>
            <w:tcW w:w="1341" w:type="pct"/>
            <w:shd w:val="clear" w:color="auto" w:fill="auto"/>
          </w:tcPr>
          <w:p w14:paraId="1819CCC5" w14:textId="77777777" w:rsidR="001C3588" w:rsidRDefault="001C3588" w:rsidP="003F07D0">
            <w:pPr>
              <w:spacing w:before="0" w:after="0" w:line="276" w:lineRule="auto"/>
              <w:rPr>
                <w:sz w:val="20"/>
              </w:rPr>
            </w:pPr>
          </w:p>
        </w:tc>
      </w:tr>
      <w:tr w:rsidR="001C3588" w:rsidRPr="001D3BD4" w14:paraId="075048C1" w14:textId="77777777" w:rsidTr="00B656D7">
        <w:tc>
          <w:tcPr>
            <w:tcW w:w="5000" w:type="pct"/>
            <w:gridSpan w:val="8"/>
            <w:shd w:val="clear" w:color="auto" w:fill="auto"/>
          </w:tcPr>
          <w:p w14:paraId="6B3C6735" w14:textId="77777777" w:rsidR="001C3588" w:rsidRPr="001D3BD4" w:rsidRDefault="001C3588" w:rsidP="003F07D0">
            <w:pPr>
              <w:tabs>
                <w:tab w:val="left" w:pos="4510"/>
              </w:tabs>
              <w:spacing w:before="0" w:after="0" w:line="276" w:lineRule="auto"/>
              <w:jc w:val="center"/>
              <w:rPr>
                <w:b/>
                <w:sz w:val="20"/>
              </w:rPr>
            </w:pPr>
            <w:r w:rsidRPr="001D3BD4">
              <w:rPr>
                <w:b/>
                <w:sz w:val="20"/>
              </w:rPr>
              <w:t>Запись плана исполнения контракта за счет бюджетных средств</w:t>
            </w:r>
          </w:p>
        </w:tc>
      </w:tr>
      <w:tr w:rsidR="001C3588" w14:paraId="1A75373B" w14:textId="77777777" w:rsidTr="0023280D">
        <w:tc>
          <w:tcPr>
            <w:tcW w:w="793" w:type="pct"/>
            <w:shd w:val="clear" w:color="auto" w:fill="auto"/>
          </w:tcPr>
          <w:p w14:paraId="2E03C831" w14:textId="77777777" w:rsidR="001C3588" w:rsidRPr="001A4780" w:rsidRDefault="001C3588" w:rsidP="003F07D0">
            <w:pPr>
              <w:spacing w:before="0" w:after="0" w:line="276" w:lineRule="auto"/>
              <w:rPr>
                <w:sz w:val="20"/>
              </w:rPr>
            </w:pPr>
            <w:r w:rsidRPr="00AF379C">
              <w:rPr>
                <w:sz w:val="20"/>
              </w:rPr>
              <w:t>budgetFinancing</w:t>
            </w:r>
          </w:p>
        </w:tc>
        <w:tc>
          <w:tcPr>
            <w:tcW w:w="827" w:type="pct"/>
            <w:gridSpan w:val="2"/>
            <w:shd w:val="clear" w:color="auto" w:fill="auto"/>
          </w:tcPr>
          <w:p w14:paraId="6223BC7E" w14:textId="77777777" w:rsidR="001C3588" w:rsidRPr="002F3BAB" w:rsidRDefault="001C3588" w:rsidP="003F07D0">
            <w:pPr>
              <w:spacing w:before="0" w:after="0" w:line="276" w:lineRule="auto"/>
              <w:rPr>
                <w:sz w:val="20"/>
              </w:rPr>
            </w:pPr>
          </w:p>
        </w:tc>
        <w:tc>
          <w:tcPr>
            <w:tcW w:w="256" w:type="pct"/>
            <w:shd w:val="clear" w:color="auto" w:fill="auto"/>
          </w:tcPr>
          <w:p w14:paraId="10030C90" w14:textId="77777777" w:rsidR="001C3588" w:rsidRDefault="001C3588" w:rsidP="003F07D0">
            <w:pPr>
              <w:spacing w:before="0" w:after="0" w:line="276" w:lineRule="auto"/>
              <w:jc w:val="center"/>
              <w:rPr>
                <w:sz w:val="20"/>
              </w:rPr>
            </w:pPr>
          </w:p>
        </w:tc>
        <w:tc>
          <w:tcPr>
            <w:tcW w:w="448" w:type="pct"/>
            <w:gridSpan w:val="2"/>
            <w:shd w:val="clear" w:color="auto" w:fill="auto"/>
          </w:tcPr>
          <w:p w14:paraId="60059B2B" w14:textId="77777777" w:rsidR="001C3588" w:rsidRDefault="001C3588" w:rsidP="003F07D0">
            <w:pPr>
              <w:spacing w:before="0" w:after="0" w:line="276" w:lineRule="auto"/>
              <w:jc w:val="center"/>
              <w:rPr>
                <w:sz w:val="20"/>
              </w:rPr>
            </w:pPr>
          </w:p>
        </w:tc>
        <w:tc>
          <w:tcPr>
            <w:tcW w:w="1335" w:type="pct"/>
            <w:shd w:val="clear" w:color="auto" w:fill="auto"/>
          </w:tcPr>
          <w:p w14:paraId="521EBCED" w14:textId="77777777" w:rsidR="001C3588" w:rsidRPr="002F3BAB" w:rsidRDefault="001C3588" w:rsidP="003F07D0">
            <w:pPr>
              <w:spacing w:before="0" w:after="0" w:line="276" w:lineRule="auto"/>
              <w:rPr>
                <w:sz w:val="20"/>
              </w:rPr>
            </w:pPr>
          </w:p>
        </w:tc>
        <w:tc>
          <w:tcPr>
            <w:tcW w:w="1341" w:type="pct"/>
            <w:shd w:val="clear" w:color="auto" w:fill="auto"/>
          </w:tcPr>
          <w:p w14:paraId="0042B70E" w14:textId="77777777" w:rsidR="001C3588" w:rsidRDefault="001C3588" w:rsidP="003F07D0">
            <w:pPr>
              <w:spacing w:before="0" w:after="0" w:line="276" w:lineRule="auto"/>
              <w:rPr>
                <w:sz w:val="20"/>
              </w:rPr>
            </w:pPr>
          </w:p>
        </w:tc>
      </w:tr>
      <w:tr w:rsidR="001C3588" w14:paraId="62D85E69" w14:textId="77777777" w:rsidTr="0023280D">
        <w:tc>
          <w:tcPr>
            <w:tcW w:w="793" w:type="pct"/>
            <w:vMerge w:val="restart"/>
            <w:shd w:val="clear" w:color="auto" w:fill="auto"/>
          </w:tcPr>
          <w:p w14:paraId="1DD48D2E" w14:textId="77777777" w:rsidR="001C3588" w:rsidRPr="001A4780" w:rsidRDefault="001C3588" w:rsidP="003F07D0">
            <w:pPr>
              <w:spacing w:before="0" w:after="0" w:line="276" w:lineRule="auto"/>
              <w:rPr>
                <w:sz w:val="20"/>
              </w:rPr>
            </w:pPr>
            <w:r w:rsidRPr="00AE0410">
              <w:rPr>
                <w:sz w:val="20"/>
              </w:rPr>
              <w:t>Допустимо указание только одного элемента</w:t>
            </w:r>
          </w:p>
        </w:tc>
        <w:tc>
          <w:tcPr>
            <w:tcW w:w="827" w:type="pct"/>
            <w:gridSpan w:val="2"/>
            <w:shd w:val="clear" w:color="auto" w:fill="auto"/>
          </w:tcPr>
          <w:p w14:paraId="7E38EF23" w14:textId="77777777" w:rsidR="001C3588" w:rsidRPr="002F3BAB" w:rsidRDefault="001C3588" w:rsidP="003F07D0">
            <w:pPr>
              <w:spacing w:before="0" w:after="0" w:line="276" w:lineRule="auto"/>
              <w:rPr>
                <w:sz w:val="20"/>
              </w:rPr>
            </w:pPr>
            <w:r w:rsidRPr="001D3BD4">
              <w:rPr>
                <w:sz w:val="20"/>
              </w:rPr>
              <w:t>kbkCode</w:t>
            </w:r>
          </w:p>
        </w:tc>
        <w:tc>
          <w:tcPr>
            <w:tcW w:w="256" w:type="pct"/>
            <w:shd w:val="clear" w:color="auto" w:fill="auto"/>
          </w:tcPr>
          <w:p w14:paraId="693B046E" w14:textId="77777777" w:rsidR="001C3588" w:rsidRDefault="001C3588" w:rsidP="003F07D0">
            <w:pPr>
              <w:spacing w:before="0" w:after="0" w:line="276" w:lineRule="auto"/>
              <w:jc w:val="center"/>
              <w:rPr>
                <w:sz w:val="20"/>
              </w:rPr>
            </w:pPr>
            <w:r>
              <w:rPr>
                <w:sz w:val="20"/>
              </w:rPr>
              <w:t>О</w:t>
            </w:r>
          </w:p>
        </w:tc>
        <w:tc>
          <w:tcPr>
            <w:tcW w:w="448" w:type="pct"/>
            <w:gridSpan w:val="2"/>
            <w:shd w:val="clear" w:color="auto" w:fill="auto"/>
          </w:tcPr>
          <w:p w14:paraId="1825CD66" w14:textId="77777777" w:rsidR="001C3588" w:rsidRDefault="001C3588" w:rsidP="003F07D0">
            <w:pPr>
              <w:spacing w:before="0" w:after="0" w:line="276" w:lineRule="auto"/>
              <w:jc w:val="center"/>
              <w:rPr>
                <w:sz w:val="20"/>
              </w:rPr>
            </w:pPr>
            <w:r w:rsidRPr="003C3387">
              <w:rPr>
                <w:sz w:val="20"/>
              </w:rPr>
              <w:t>T (1-</w:t>
            </w:r>
            <w:r>
              <w:rPr>
                <w:sz w:val="20"/>
              </w:rPr>
              <w:t>20</w:t>
            </w:r>
            <w:r w:rsidRPr="003C3387">
              <w:rPr>
                <w:sz w:val="20"/>
              </w:rPr>
              <w:t>)</w:t>
            </w:r>
          </w:p>
        </w:tc>
        <w:tc>
          <w:tcPr>
            <w:tcW w:w="1335" w:type="pct"/>
            <w:shd w:val="clear" w:color="auto" w:fill="auto"/>
          </w:tcPr>
          <w:p w14:paraId="7D4588EF" w14:textId="77777777" w:rsidR="001C3588" w:rsidRPr="002F3BAB" w:rsidRDefault="001C3588" w:rsidP="003F07D0">
            <w:pPr>
              <w:spacing w:before="0" w:after="0" w:line="276" w:lineRule="auto"/>
              <w:rPr>
                <w:sz w:val="20"/>
              </w:rPr>
            </w:pPr>
            <w:r w:rsidRPr="001D3BD4">
              <w:rPr>
                <w:sz w:val="20"/>
              </w:rPr>
              <w:t>Код бюджетной классификации</w:t>
            </w:r>
          </w:p>
        </w:tc>
        <w:tc>
          <w:tcPr>
            <w:tcW w:w="1341" w:type="pct"/>
            <w:shd w:val="clear" w:color="auto" w:fill="auto"/>
          </w:tcPr>
          <w:p w14:paraId="6FA33295" w14:textId="77777777" w:rsidR="001C3588" w:rsidRDefault="001C3588" w:rsidP="003F07D0">
            <w:pPr>
              <w:spacing w:before="0" w:after="0" w:line="276" w:lineRule="auto"/>
              <w:rPr>
                <w:sz w:val="20"/>
              </w:rPr>
            </w:pPr>
          </w:p>
        </w:tc>
      </w:tr>
      <w:tr w:rsidR="001C3588" w14:paraId="7BBA9812" w14:textId="77777777" w:rsidTr="0023280D">
        <w:tc>
          <w:tcPr>
            <w:tcW w:w="793" w:type="pct"/>
            <w:vMerge/>
            <w:shd w:val="clear" w:color="auto" w:fill="auto"/>
          </w:tcPr>
          <w:p w14:paraId="21AACBB8" w14:textId="77777777" w:rsidR="001C3588" w:rsidRPr="001A4780" w:rsidRDefault="001C3588" w:rsidP="003F07D0">
            <w:pPr>
              <w:spacing w:before="0" w:after="0" w:line="276" w:lineRule="auto"/>
              <w:rPr>
                <w:sz w:val="20"/>
              </w:rPr>
            </w:pPr>
          </w:p>
        </w:tc>
        <w:tc>
          <w:tcPr>
            <w:tcW w:w="827" w:type="pct"/>
            <w:gridSpan w:val="2"/>
            <w:shd w:val="clear" w:color="auto" w:fill="auto"/>
          </w:tcPr>
          <w:p w14:paraId="30562910" w14:textId="77777777" w:rsidR="001C3588" w:rsidRPr="00131ED7" w:rsidRDefault="001C3588" w:rsidP="003F07D0">
            <w:pPr>
              <w:spacing w:before="0" w:after="0" w:line="276" w:lineRule="auto"/>
              <w:rPr>
                <w:sz w:val="20"/>
                <w:lang w:val="en-US"/>
              </w:rPr>
            </w:pPr>
            <w:r w:rsidRPr="001D3BD4">
              <w:rPr>
                <w:sz w:val="20"/>
              </w:rPr>
              <w:t>kbkCode</w:t>
            </w:r>
            <w:r>
              <w:rPr>
                <w:sz w:val="20"/>
                <w:lang w:val="en-US"/>
              </w:rPr>
              <w:t>2016</w:t>
            </w:r>
          </w:p>
        </w:tc>
        <w:tc>
          <w:tcPr>
            <w:tcW w:w="256" w:type="pct"/>
            <w:shd w:val="clear" w:color="auto" w:fill="auto"/>
          </w:tcPr>
          <w:p w14:paraId="74720EC5" w14:textId="77777777" w:rsidR="001C3588" w:rsidRDefault="001C3588" w:rsidP="003F07D0">
            <w:pPr>
              <w:spacing w:before="0" w:after="0" w:line="276" w:lineRule="auto"/>
              <w:jc w:val="center"/>
              <w:rPr>
                <w:sz w:val="20"/>
              </w:rPr>
            </w:pPr>
            <w:r>
              <w:rPr>
                <w:sz w:val="20"/>
              </w:rPr>
              <w:t>О</w:t>
            </w:r>
          </w:p>
        </w:tc>
        <w:tc>
          <w:tcPr>
            <w:tcW w:w="448" w:type="pct"/>
            <w:gridSpan w:val="2"/>
            <w:shd w:val="clear" w:color="auto" w:fill="auto"/>
          </w:tcPr>
          <w:p w14:paraId="56AD921A" w14:textId="77777777" w:rsidR="001C3588" w:rsidRDefault="001C3588" w:rsidP="003F07D0">
            <w:pPr>
              <w:spacing w:before="0" w:after="0" w:line="276" w:lineRule="auto"/>
              <w:jc w:val="center"/>
              <w:rPr>
                <w:sz w:val="20"/>
              </w:rPr>
            </w:pPr>
            <w:r w:rsidRPr="003C3387">
              <w:rPr>
                <w:sz w:val="20"/>
              </w:rPr>
              <w:t>T (1-</w:t>
            </w:r>
            <w:r>
              <w:rPr>
                <w:sz w:val="20"/>
              </w:rPr>
              <w:t>20</w:t>
            </w:r>
            <w:r w:rsidRPr="003C3387">
              <w:rPr>
                <w:sz w:val="20"/>
              </w:rPr>
              <w:t>)</w:t>
            </w:r>
          </w:p>
        </w:tc>
        <w:tc>
          <w:tcPr>
            <w:tcW w:w="1335" w:type="pct"/>
            <w:shd w:val="clear" w:color="auto" w:fill="auto"/>
          </w:tcPr>
          <w:p w14:paraId="5BCAD712" w14:textId="77777777" w:rsidR="001C3588" w:rsidRPr="002F3BAB" w:rsidRDefault="001C3588" w:rsidP="003F07D0">
            <w:pPr>
              <w:spacing w:before="0" w:after="0" w:line="276" w:lineRule="auto"/>
              <w:rPr>
                <w:sz w:val="20"/>
              </w:rPr>
            </w:pPr>
            <w:r w:rsidRPr="00131ED7">
              <w:rPr>
                <w:sz w:val="20"/>
              </w:rPr>
              <w:t>Код бюджетной классификации (указывается c 01.01.2016)</w:t>
            </w:r>
          </w:p>
        </w:tc>
        <w:tc>
          <w:tcPr>
            <w:tcW w:w="1341" w:type="pct"/>
            <w:shd w:val="clear" w:color="auto" w:fill="auto"/>
          </w:tcPr>
          <w:p w14:paraId="0FA9AF66" w14:textId="77777777" w:rsidR="001C3588" w:rsidRDefault="001C3588" w:rsidP="003F07D0">
            <w:pPr>
              <w:spacing w:before="0" w:after="0" w:line="276" w:lineRule="auto"/>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1C3588" w14:paraId="0B83ECCD" w14:textId="77777777" w:rsidTr="0023280D">
        <w:tc>
          <w:tcPr>
            <w:tcW w:w="793" w:type="pct"/>
            <w:shd w:val="clear" w:color="auto" w:fill="auto"/>
          </w:tcPr>
          <w:p w14:paraId="4068D756" w14:textId="77777777" w:rsidR="001C3588" w:rsidRPr="001A4780" w:rsidRDefault="001C3588" w:rsidP="003F07D0">
            <w:pPr>
              <w:spacing w:before="0" w:after="0" w:line="276" w:lineRule="auto"/>
              <w:rPr>
                <w:sz w:val="20"/>
              </w:rPr>
            </w:pPr>
          </w:p>
        </w:tc>
        <w:tc>
          <w:tcPr>
            <w:tcW w:w="827" w:type="pct"/>
            <w:gridSpan w:val="2"/>
            <w:shd w:val="clear" w:color="auto" w:fill="auto"/>
          </w:tcPr>
          <w:p w14:paraId="1119CE32" w14:textId="77777777" w:rsidR="001C3588" w:rsidRPr="002F3BAB" w:rsidRDefault="001C3588" w:rsidP="003F07D0">
            <w:pPr>
              <w:spacing w:before="0" w:after="0" w:line="276" w:lineRule="auto"/>
              <w:rPr>
                <w:sz w:val="20"/>
              </w:rPr>
            </w:pPr>
            <w:r w:rsidRPr="001D3BD4">
              <w:rPr>
                <w:sz w:val="20"/>
              </w:rPr>
              <w:t>year</w:t>
            </w:r>
          </w:p>
        </w:tc>
        <w:tc>
          <w:tcPr>
            <w:tcW w:w="256" w:type="pct"/>
            <w:shd w:val="clear" w:color="auto" w:fill="auto"/>
          </w:tcPr>
          <w:p w14:paraId="26080060" w14:textId="77777777" w:rsidR="001C3588" w:rsidRDefault="001C3588" w:rsidP="003F07D0">
            <w:pPr>
              <w:spacing w:before="0" w:after="0" w:line="276" w:lineRule="auto"/>
              <w:jc w:val="center"/>
              <w:rPr>
                <w:sz w:val="20"/>
              </w:rPr>
            </w:pPr>
            <w:r>
              <w:rPr>
                <w:sz w:val="20"/>
              </w:rPr>
              <w:t>О</w:t>
            </w:r>
          </w:p>
        </w:tc>
        <w:tc>
          <w:tcPr>
            <w:tcW w:w="448" w:type="pct"/>
            <w:gridSpan w:val="2"/>
            <w:shd w:val="clear" w:color="auto" w:fill="auto"/>
          </w:tcPr>
          <w:p w14:paraId="1C031CCC" w14:textId="77777777" w:rsidR="001C3588" w:rsidRPr="001D3BD4" w:rsidRDefault="001C3588" w:rsidP="003F07D0">
            <w:pPr>
              <w:spacing w:before="0" w:after="0" w:line="276" w:lineRule="auto"/>
              <w:jc w:val="center"/>
              <w:rPr>
                <w:sz w:val="20"/>
                <w:lang w:val="en-US"/>
              </w:rPr>
            </w:pPr>
            <w:r>
              <w:rPr>
                <w:sz w:val="20"/>
                <w:lang w:val="en-US"/>
              </w:rPr>
              <w:t>N(4)</w:t>
            </w:r>
          </w:p>
        </w:tc>
        <w:tc>
          <w:tcPr>
            <w:tcW w:w="1335" w:type="pct"/>
            <w:shd w:val="clear" w:color="auto" w:fill="auto"/>
          </w:tcPr>
          <w:p w14:paraId="3E74813F" w14:textId="77777777" w:rsidR="001C3588" w:rsidRPr="002F3BAB" w:rsidRDefault="001C3588" w:rsidP="003F07D0">
            <w:pPr>
              <w:spacing w:before="0" w:after="0" w:line="276" w:lineRule="auto"/>
              <w:rPr>
                <w:sz w:val="20"/>
              </w:rPr>
            </w:pPr>
            <w:r w:rsidRPr="001D3BD4">
              <w:rPr>
                <w:sz w:val="20"/>
              </w:rPr>
              <w:t>Год</w:t>
            </w:r>
          </w:p>
        </w:tc>
        <w:tc>
          <w:tcPr>
            <w:tcW w:w="1341" w:type="pct"/>
            <w:shd w:val="clear" w:color="auto" w:fill="auto"/>
          </w:tcPr>
          <w:p w14:paraId="168F1E23" w14:textId="77777777" w:rsidR="001C3588" w:rsidRDefault="001C3588" w:rsidP="003F07D0">
            <w:pPr>
              <w:spacing w:before="0" w:after="0" w:line="276" w:lineRule="auto"/>
              <w:rPr>
                <w:sz w:val="20"/>
              </w:rPr>
            </w:pPr>
          </w:p>
        </w:tc>
      </w:tr>
      <w:tr w:rsidR="001C3588" w14:paraId="121B1A7C" w14:textId="77777777" w:rsidTr="0023280D">
        <w:tc>
          <w:tcPr>
            <w:tcW w:w="793" w:type="pct"/>
            <w:shd w:val="clear" w:color="auto" w:fill="auto"/>
          </w:tcPr>
          <w:p w14:paraId="5F201DE8" w14:textId="77777777" w:rsidR="001C3588" w:rsidRPr="001A4780" w:rsidRDefault="001C3588" w:rsidP="003F07D0">
            <w:pPr>
              <w:spacing w:before="0" w:after="0" w:line="276" w:lineRule="auto"/>
              <w:rPr>
                <w:sz w:val="20"/>
              </w:rPr>
            </w:pPr>
          </w:p>
        </w:tc>
        <w:tc>
          <w:tcPr>
            <w:tcW w:w="827" w:type="pct"/>
            <w:gridSpan w:val="2"/>
            <w:shd w:val="clear" w:color="auto" w:fill="auto"/>
          </w:tcPr>
          <w:p w14:paraId="6E283847" w14:textId="77777777" w:rsidR="001C3588" w:rsidRPr="002F3BAB" w:rsidRDefault="001C3588" w:rsidP="003F07D0">
            <w:pPr>
              <w:spacing w:before="0" w:after="0" w:line="276" w:lineRule="auto"/>
              <w:rPr>
                <w:sz w:val="20"/>
              </w:rPr>
            </w:pPr>
            <w:r w:rsidRPr="001D3BD4">
              <w:rPr>
                <w:sz w:val="20"/>
              </w:rPr>
              <w:t>sum</w:t>
            </w:r>
          </w:p>
        </w:tc>
        <w:tc>
          <w:tcPr>
            <w:tcW w:w="256" w:type="pct"/>
            <w:shd w:val="clear" w:color="auto" w:fill="auto"/>
          </w:tcPr>
          <w:p w14:paraId="1803E452" w14:textId="77777777" w:rsidR="001C3588" w:rsidRPr="000E1B60" w:rsidRDefault="001C3588" w:rsidP="003F07D0">
            <w:pPr>
              <w:spacing w:before="0" w:after="0" w:line="276" w:lineRule="auto"/>
              <w:jc w:val="center"/>
              <w:rPr>
                <w:sz w:val="20"/>
                <w:lang w:val="en-US"/>
              </w:rPr>
            </w:pPr>
            <w:r>
              <w:rPr>
                <w:sz w:val="20"/>
                <w:lang w:val="en-US"/>
              </w:rPr>
              <w:t>H</w:t>
            </w:r>
          </w:p>
        </w:tc>
        <w:tc>
          <w:tcPr>
            <w:tcW w:w="448" w:type="pct"/>
            <w:gridSpan w:val="2"/>
            <w:shd w:val="clear" w:color="auto" w:fill="auto"/>
          </w:tcPr>
          <w:p w14:paraId="685AE040" w14:textId="77777777" w:rsidR="001C3588" w:rsidRDefault="001C3588" w:rsidP="003F07D0">
            <w:pPr>
              <w:spacing w:before="0" w:after="0" w:line="276" w:lineRule="auto"/>
              <w:jc w:val="center"/>
              <w:rPr>
                <w:sz w:val="20"/>
              </w:rPr>
            </w:pPr>
            <w:r>
              <w:rPr>
                <w:sz w:val="20"/>
                <w:lang w:val="en-US"/>
              </w:rPr>
              <w:t>T(1-21)</w:t>
            </w:r>
          </w:p>
        </w:tc>
        <w:tc>
          <w:tcPr>
            <w:tcW w:w="1335" w:type="pct"/>
            <w:shd w:val="clear" w:color="auto" w:fill="auto"/>
          </w:tcPr>
          <w:p w14:paraId="0159D584" w14:textId="77777777" w:rsidR="001C3588" w:rsidRPr="002F3BAB" w:rsidRDefault="001C3588" w:rsidP="003F07D0">
            <w:pPr>
              <w:spacing w:before="0" w:after="0" w:line="276" w:lineRule="auto"/>
              <w:rPr>
                <w:sz w:val="20"/>
              </w:rPr>
            </w:pPr>
            <w:r w:rsidRPr="001D3BD4">
              <w:rPr>
                <w:sz w:val="20"/>
              </w:rPr>
              <w:t>Сумма контракта за год</w:t>
            </w:r>
          </w:p>
        </w:tc>
        <w:tc>
          <w:tcPr>
            <w:tcW w:w="1341" w:type="pct"/>
            <w:shd w:val="clear" w:color="auto" w:fill="auto"/>
          </w:tcPr>
          <w:p w14:paraId="6E60C965" w14:textId="77777777" w:rsidR="001C3588" w:rsidRDefault="001C3588" w:rsidP="003F07D0">
            <w:pPr>
              <w:spacing w:before="0" w:after="0" w:line="276" w:lineRule="auto"/>
              <w:rPr>
                <w:sz w:val="20"/>
              </w:rPr>
            </w:pPr>
          </w:p>
        </w:tc>
      </w:tr>
      <w:tr w:rsidR="001C3588" w:rsidRPr="001D3BD4" w14:paraId="3CF49255" w14:textId="77777777" w:rsidTr="00B656D7">
        <w:tc>
          <w:tcPr>
            <w:tcW w:w="5000" w:type="pct"/>
            <w:gridSpan w:val="8"/>
            <w:shd w:val="clear" w:color="auto" w:fill="auto"/>
          </w:tcPr>
          <w:p w14:paraId="34D3D08D" w14:textId="77777777" w:rsidR="001C3588" w:rsidRPr="001D3BD4" w:rsidRDefault="001C3588" w:rsidP="003F07D0">
            <w:pPr>
              <w:spacing w:before="0" w:after="0" w:line="276" w:lineRule="auto"/>
              <w:jc w:val="center"/>
              <w:rPr>
                <w:b/>
                <w:sz w:val="20"/>
              </w:rPr>
            </w:pPr>
            <w:r w:rsidRPr="001D3BD4">
              <w:rPr>
                <w:b/>
                <w:sz w:val="20"/>
              </w:rPr>
              <w:t>План исполнения контракта за счет внебюджетных средств</w:t>
            </w:r>
          </w:p>
        </w:tc>
      </w:tr>
      <w:tr w:rsidR="001C3588" w14:paraId="72DE6BCA" w14:textId="77777777" w:rsidTr="0023280D">
        <w:tc>
          <w:tcPr>
            <w:tcW w:w="1621" w:type="pct"/>
            <w:gridSpan w:val="3"/>
            <w:shd w:val="clear" w:color="auto" w:fill="auto"/>
          </w:tcPr>
          <w:p w14:paraId="0D9E89F1" w14:textId="77777777" w:rsidR="001C3588" w:rsidRPr="002F3BAB" w:rsidRDefault="001C3588" w:rsidP="003F07D0">
            <w:pPr>
              <w:spacing w:before="0" w:after="0" w:line="276" w:lineRule="auto"/>
              <w:rPr>
                <w:sz w:val="20"/>
              </w:rPr>
            </w:pPr>
            <w:r w:rsidRPr="00AF379C">
              <w:rPr>
                <w:sz w:val="20"/>
              </w:rPr>
              <w:t>nonbudgetFinancings</w:t>
            </w:r>
          </w:p>
        </w:tc>
        <w:tc>
          <w:tcPr>
            <w:tcW w:w="256" w:type="pct"/>
            <w:shd w:val="clear" w:color="auto" w:fill="auto"/>
          </w:tcPr>
          <w:p w14:paraId="161EABD5" w14:textId="77777777" w:rsidR="001C3588" w:rsidRDefault="001C3588" w:rsidP="003F07D0">
            <w:pPr>
              <w:spacing w:before="0" w:after="0" w:line="276" w:lineRule="auto"/>
              <w:jc w:val="center"/>
              <w:rPr>
                <w:sz w:val="20"/>
              </w:rPr>
            </w:pPr>
          </w:p>
        </w:tc>
        <w:tc>
          <w:tcPr>
            <w:tcW w:w="448" w:type="pct"/>
            <w:gridSpan w:val="2"/>
            <w:shd w:val="clear" w:color="auto" w:fill="auto"/>
          </w:tcPr>
          <w:p w14:paraId="31B2D695" w14:textId="77777777" w:rsidR="001C3588" w:rsidRDefault="001C3588" w:rsidP="003F07D0">
            <w:pPr>
              <w:spacing w:before="0" w:after="0" w:line="276" w:lineRule="auto"/>
              <w:jc w:val="center"/>
              <w:rPr>
                <w:sz w:val="20"/>
              </w:rPr>
            </w:pPr>
          </w:p>
        </w:tc>
        <w:tc>
          <w:tcPr>
            <w:tcW w:w="1335" w:type="pct"/>
            <w:shd w:val="clear" w:color="auto" w:fill="auto"/>
          </w:tcPr>
          <w:p w14:paraId="34DEE18E" w14:textId="77777777" w:rsidR="001C3588" w:rsidRPr="002F3BAB" w:rsidRDefault="001C3588" w:rsidP="003F07D0">
            <w:pPr>
              <w:spacing w:before="0" w:after="0" w:line="276" w:lineRule="auto"/>
              <w:rPr>
                <w:sz w:val="20"/>
              </w:rPr>
            </w:pPr>
          </w:p>
        </w:tc>
        <w:tc>
          <w:tcPr>
            <w:tcW w:w="1341" w:type="pct"/>
            <w:shd w:val="clear" w:color="auto" w:fill="auto"/>
          </w:tcPr>
          <w:p w14:paraId="657FCCBD" w14:textId="77777777" w:rsidR="001C3588" w:rsidRDefault="001C3588" w:rsidP="003F07D0">
            <w:pPr>
              <w:spacing w:before="0" w:after="0" w:line="276" w:lineRule="auto"/>
              <w:rPr>
                <w:sz w:val="20"/>
              </w:rPr>
            </w:pPr>
          </w:p>
        </w:tc>
      </w:tr>
      <w:tr w:rsidR="001C3588" w14:paraId="00C909AC" w14:textId="77777777" w:rsidTr="0023280D">
        <w:tc>
          <w:tcPr>
            <w:tcW w:w="793" w:type="pct"/>
            <w:shd w:val="clear" w:color="auto" w:fill="auto"/>
          </w:tcPr>
          <w:p w14:paraId="59DA0B42" w14:textId="77777777" w:rsidR="001C3588" w:rsidRPr="001A4780" w:rsidRDefault="001C3588" w:rsidP="003F07D0">
            <w:pPr>
              <w:spacing w:before="0" w:after="0" w:line="276" w:lineRule="auto"/>
              <w:rPr>
                <w:sz w:val="20"/>
              </w:rPr>
            </w:pPr>
          </w:p>
        </w:tc>
        <w:tc>
          <w:tcPr>
            <w:tcW w:w="827" w:type="pct"/>
            <w:gridSpan w:val="2"/>
            <w:shd w:val="clear" w:color="auto" w:fill="auto"/>
          </w:tcPr>
          <w:p w14:paraId="1CEECBF4" w14:textId="77777777" w:rsidR="001C3588" w:rsidRPr="002F3BAB" w:rsidRDefault="001C3588" w:rsidP="003F07D0">
            <w:pPr>
              <w:spacing w:before="0" w:after="0" w:line="276" w:lineRule="auto"/>
              <w:rPr>
                <w:sz w:val="20"/>
              </w:rPr>
            </w:pPr>
            <w:r w:rsidRPr="00AF379C">
              <w:rPr>
                <w:sz w:val="20"/>
              </w:rPr>
              <w:t>budgetFinancing</w:t>
            </w:r>
          </w:p>
        </w:tc>
        <w:tc>
          <w:tcPr>
            <w:tcW w:w="256" w:type="pct"/>
            <w:shd w:val="clear" w:color="auto" w:fill="auto"/>
          </w:tcPr>
          <w:p w14:paraId="1013157A" w14:textId="77777777" w:rsidR="001C3588" w:rsidRDefault="001C3588" w:rsidP="003F07D0">
            <w:pPr>
              <w:spacing w:before="0" w:after="0" w:line="276" w:lineRule="auto"/>
              <w:jc w:val="center"/>
              <w:rPr>
                <w:sz w:val="20"/>
              </w:rPr>
            </w:pPr>
            <w:r>
              <w:rPr>
                <w:sz w:val="20"/>
              </w:rPr>
              <w:t>О</w:t>
            </w:r>
          </w:p>
        </w:tc>
        <w:tc>
          <w:tcPr>
            <w:tcW w:w="448" w:type="pct"/>
            <w:gridSpan w:val="2"/>
            <w:shd w:val="clear" w:color="auto" w:fill="auto"/>
          </w:tcPr>
          <w:p w14:paraId="472BA7E3" w14:textId="77777777" w:rsidR="001C3588" w:rsidRDefault="001C3588" w:rsidP="003F07D0">
            <w:pPr>
              <w:spacing w:before="0" w:after="0" w:line="276" w:lineRule="auto"/>
              <w:jc w:val="center"/>
              <w:rPr>
                <w:sz w:val="20"/>
              </w:rPr>
            </w:pPr>
            <w:r>
              <w:rPr>
                <w:sz w:val="20"/>
                <w:lang w:val="en-US"/>
              </w:rPr>
              <w:t>S</w:t>
            </w:r>
          </w:p>
        </w:tc>
        <w:tc>
          <w:tcPr>
            <w:tcW w:w="1335" w:type="pct"/>
            <w:shd w:val="clear" w:color="auto" w:fill="auto"/>
          </w:tcPr>
          <w:p w14:paraId="70D47CA3" w14:textId="77777777" w:rsidR="001C3588" w:rsidRPr="002F3BAB" w:rsidRDefault="001C3588" w:rsidP="003F07D0">
            <w:pPr>
              <w:spacing w:before="0" w:after="0" w:line="276" w:lineRule="auto"/>
              <w:rPr>
                <w:sz w:val="20"/>
              </w:rPr>
            </w:pPr>
            <w:r>
              <w:rPr>
                <w:sz w:val="20"/>
              </w:rPr>
              <w:t>Запись</w:t>
            </w:r>
            <w:r w:rsidRPr="00AF379C">
              <w:rPr>
                <w:sz w:val="20"/>
              </w:rPr>
              <w:t xml:space="preserve"> плана исполнения контракта за счет бюджетных средств</w:t>
            </w:r>
          </w:p>
        </w:tc>
        <w:tc>
          <w:tcPr>
            <w:tcW w:w="1341" w:type="pct"/>
            <w:shd w:val="clear" w:color="auto" w:fill="auto"/>
          </w:tcPr>
          <w:p w14:paraId="22BE7CDE" w14:textId="77777777" w:rsidR="001C3588" w:rsidRDefault="001C3588" w:rsidP="003F07D0">
            <w:pPr>
              <w:spacing w:before="0" w:after="0" w:line="276" w:lineRule="auto"/>
              <w:rPr>
                <w:sz w:val="20"/>
              </w:rPr>
            </w:pPr>
            <w:r w:rsidRPr="00483FD5">
              <w:rPr>
                <w:sz w:val="20"/>
              </w:rPr>
              <w:t>Множественный элемент</w:t>
            </w:r>
          </w:p>
        </w:tc>
      </w:tr>
      <w:tr w:rsidR="001C3588" w14:paraId="4EA86813" w14:textId="77777777" w:rsidTr="0023280D">
        <w:tc>
          <w:tcPr>
            <w:tcW w:w="793" w:type="pct"/>
            <w:shd w:val="clear" w:color="auto" w:fill="auto"/>
          </w:tcPr>
          <w:p w14:paraId="3B84C7BA" w14:textId="77777777" w:rsidR="001C3588" w:rsidRPr="001A4780" w:rsidRDefault="001C3588" w:rsidP="003F07D0">
            <w:pPr>
              <w:spacing w:before="0" w:after="0" w:line="276" w:lineRule="auto"/>
              <w:rPr>
                <w:sz w:val="20"/>
              </w:rPr>
            </w:pPr>
          </w:p>
        </w:tc>
        <w:tc>
          <w:tcPr>
            <w:tcW w:w="827" w:type="pct"/>
            <w:gridSpan w:val="2"/>
            <w:shd w:val="clear" w:color="auto" w:fill="auto"/>
          </w:tcPr>
          <w:p w14:paraId="6FEF05E8" w14:textId="77777777" w:rsidR="001C3588" w:rsidRPr="002F3BAB" w:rsidRDefault="001C3588" w:rsidP="003F07D0">
            <w:pPr>
              <w:spacing w:before="0" w:after="0" w:line="276" w:lineRule="auto"/>
              <w:rPr>
                <w:sz w:val="20"/>
              </w:rPr>
            </w:pPr>
            <w:r w:rsidRPr="00AF379C">
              <w:rPr>
                <w:sz w:val="20"/>
              </w:rPr>
              <w:t>totalSum</w:t>
            </w:r>
          </w:p>
        </w:tc>
        <w:tc>
          <w:tcPr>
            <w:tcW w:w="256" w:type="pct"/>
            <w:shd w:val="clear" w:color="auto" w:fill="auto"/>
          </w:tcPr>
          <w:p w14:paraId="3FC28AB2" w14:textId="77777777" w:rsidR="001C3588" w:rsidRDefault="001C3588" w:rsidP="003F07D0">
            <w:pPr>
              <w:spacing w:before="0" w:after="0" w:line="276" w:lineRule="auto"/>
              <w:jc w:val="center"/>
              <w:rPr>
                <w:sz w:val="20"/>
              </w:rPr>
            </w:pPr>
            <w:r>
              <w:rPr>
                <w:sz w:val="20"/>
                <w:lang w:val="en-US"/>
              </w:rPr>
              <w:t>H</w:t>
            </w:r>
          </w:p>
        </w:tc>
        <w:tc>
          <w:tcPr>
            <w:tcW w:w="448" w:type="pct"/>
            <w:gridSpan w:val="2"/>
            <w:shd w:val="clear" w:color="auto" w:fill="auto"/>
          </w:tcPr>
          <w:p w14:paraId="254F9A6B" w14:textId="77777777" w:rsidR="001C3588" w:rsidRDefault="001C3588" w:rsidP="003F07D0">
            <w:pPr>
              <w:spacing w:before="0" w:after="0" w:line="276" w:lineRule="auto"/>
              <w:jc w:val="center"/>
              <w:rPr>
                <w:sz w:val="20"/>
              </w:rPr>
            </w:pPr>
            <w:r>
              <w:rPr>
                <w:sz w:val="20"/>
                <w:lang w:val="en-US"/>
              </w:rPr>
              <w:t>T(1-21)</w:t>
            </w:r>
          </w:p>
        </w:tc>
        <w:tc>
          <w:tcPr>
            <w:tcW w:w="1335" w:type="pct"/>
            <w:shd w:val="clear" w:color="auto" w:fill="auto"/>
          </w:tcPr>
          <w:p w14:paraId="79E3C6D8" w14:textId="77777777" w:rsidR="001C3588" w:rsidRPr="002F3BAB" w:rsidRDefault="001C3588" w:rsidP="003F07D0">
            <w:pPr>
              <w:spacing w:before="0" w:after="0" w:line="276" w:lineRule="auto"/>
              <w:rPr>
                <w:sz w:val="20"/>
              </w:rPr>
            </w:pPr>
            <w:r w:rsidRPr="00AF379C">
              <w:rPr>
                <w:sz w:val="20"/>
              </w:rPr>
              <w:t xml:space="preserve">Общая сумма </w:t>
            </w:r>
            <w:r>
              <w:rPr>
                <w:sz w:val="20"/>
              </w:rPr>
              <w:t>вне</w:t>
            </w:r>
            <w:r w:rsidRPr="00AF379C">
              <w:rPr>
                <w:sz w:val="20"/>
              </w:rPr>
              <w:t>бюджетного финансирования</w:t>
            </w:r>
          </w:p>
        </w:tc>
        <w:tc>
          <w:tcPr>
            <w:tcW w:w="1341" w:type="pct"/>
            <w:shd w:val="clear" w:color="auto" w:fill="auto"/>
          </w:tcPr>
          <w:p w14:paraId="325053B7" w14:textId="77777777" w:rsidR="001C3588" w:rsidRDefault="001C3588" w:rsidP="003F07D0">
            <w:pPr>
              <w:spacing w:before="0" w:after="0" w:line="276" w:lineRule="auto"/>
              <w:rPr>
                <w:sz w:val="20"/>
              </w:rPr>
            </w:pPr>
          </w:p>
        </w:tc>
      </w:tr>
      <w:tr w:rsidR="001C3588" w14:paraId="73B4F7E8" w14:textId="77777777" w:rsidTr="00B656D7">
        <w:tc>
          <w:tcPr>
            <w:tcW w:w="5000" w:type="pct"/>
            <w:gridSpan w:val="8"/>
            <w:shd w:val="clear" w:color="auto" w:fill="auto"/>
          </w:tcPr>
          <w:p w14:paraId="2DAD7D84" w14:textId="77777777" w:rsidR="001C3588" w:rsidRDefault="001C3588" w:rsidP="003F07D0">
            <w:pPr>
              <w:spacing w:before="0" w:after="0" w:line="276" w:lineRule="auto"/>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1C3588" w14:paraId="4498F146" w14:textId="77777777" w:rsidTr="0023280D">
        <w:tc>
          <w:tcPr>
            <w:tcW w:w="793" w:type="pct"/>
            <w:shd w:val="clear" w:color="auto" w:fill="auto"/>
          </w:tcPr>
          <w:p w14:paraId="00978003" w14:textId="77777777" w:rsidR="001C3588" w:rsidRPr="001A4780" w:rsidRDefault="001C3588" w:rsidP="003F07D0">
            <w:pPr>
              <w:spacing w:before="0" w:after="0" w:line="276" w:lineRule="auto"/>
              <w:rPr>
                <w:sz w:val="20"/>
              </w:rPr>
            </w:pPr>
            <w:r>
              <w:rPr>
                <w:sz w:val="20"/>
                <w:lang w:val="en-US"/>
              </w:rPr>
              <w:t>non</w:t>
            </w:r>
            <w:r w:rsidRPr="00AF379C">
              <w:rPr>
                <w:sz w:val="20"/>
              </w:rPr>
              <w:t>budgetFinancing</w:t>
            </w:r>
          </w:p>
        </w:tc>
        <w:tc>
          <w:tcPr>
            <w:tcW w:w="827" w:type="pct"/>
            <w:gridSpan w:val="2"/>
            <w:shd w:val="clear" w:color="auto" w:fill="auto"/>
          </w:tcPr>
          <w:p w14:paraId="4F16A8F6" w14:textId="77777777" w:rsidR="001C3588" w:rsidRPr="002F3BAB" w:rsidRDefault="001C3588" w:rsidP="003F07D0">
            <w:pPr>
              <w:spacing w:before="0" w:after="0" w:line="276" w:lineRule="auto"/>
              <w:rPr>
                <w:sz w:val="20"/>
              </w:rPr>
            </w:pPr>
          </w:p>
        </w:tc>
        <w:tc>
          <w:tcPr>
            <w:tcW w:w="256" w:type="pct"/>
            <w:shd w:val="clear" w:color="auto" w:fill="auto"/>
          </w:tcPr>
          <w:p w14:paraId="335CD636" w14:textId="77777777" w:rsidR="001C3588" w:rsidRDefault="001C3588" w:rsidP="003F07D0">
            <w:pPr>
              <w:spacing w:before="0" w:after="0" w:line="276" w:lineRule="auto"/>
              <w:jc w:val="center"/>
              <w:rPr>
                <w:sz w:val="20"/>
              </w:rPr>
            </w:pPr>
          </w:p>
        </w:tc>
        <w:tc>
          <w:tcPr>
            <w:tcW w:w="448" w:type="pct"/>
            <w:gridSpan w:val="2"/>
            <w:shd w:val="clear" w:color="auto" w:fill="auto"/>
          </w:tcPr>
          <w:p w14:paraId="0B92A9B1" w14:textId="77777777" w:rsidR="001C3588" w:rsidRDefault="001C3588" w:rsidP="003F07D0">
            <w:pPr>
              <w:spacing w:before="0" w:after="0" w:line="276" w:lineRule="auto"/>
              <w:jc w:val="center"/>
              <w:rPr>
                <w:sz w:val="20"/>
              </w:rPr>
            </w:pPr>
          </w:p>
        </w:tc>
        <w:tc>
          <w:tcPr>
            <w:tcW w:w="1335" w:type="pct"/>
            <w:shd w:val="clear" w:color="auto" w:fill="auto"/>
          </w:tcPr>
          <w:p w14:paraId="14849723" w14:textId="77777777" w:rsidR="001C3588" w:rsidRPr="002F3BAB" w:rsidRDefault="001C3588" w:rsidP="003F07D0">
            <w:pPr>
              <w:spacing w:before="0" w:after="0" w:line="276" w:lineRule="auto"/>
              <w:rPr>
                <w:sz w:val="20"/>
              </w:rPr>
            </w:pPr>
          </w:p>
        </w:tc>
        <w:tc>
          <w:tcPr>
            <w:tcW w:w="1341" w:type="pct"/>
            <w:shd w:val="clear" w:color="auto" w:fill="auto"/>
          </w:tcPr>
          <w:p w14:paraId="3DA6D728" w14:textId="77777777" w:rsidR="001C3588" w:rsidRDefault="001C3588" w:rsidP="003F07D0">
            <w:pPr>
              <w:spacing w:before="0" w:after="0" w:line="276" w:lineRule="auto"/>
              <w:rPr>
                <w:sz w:val="20"/>
              </w:rPr>
            </w:pPr>
          </w:p>
        </w:tc>
      </w:tr>
      <w:tr w:rsidR="001C3588" w14:paraId="5E654B17" w14:textId="77777777" w:rsidTr="0023280D">
        <w:tc>
          <w:tcPr>
            <w:tcW w:w="793" w:type="pct"/>
            <w:vMerge w:val="restart"/>
            <w:shd w:val="clear" w:color="auto" w:fill="auto"/>
          </w:tcPr>
          <w:p w14:paraId="3A6CD8CE" w14:textId="77777777" w:rsidR="001C3588" w:rsidRPr="001A4780" w:rsidRDefault="001C3588" w:rsidP="003F07D0">
            <w:pPr>
              <w:spacing w:before="0" w:after="0" w:line="276" w:lineRule="auto"/>
              <w:rPr>
                <w:sz w:val="20"/>
              </w:rPr>
            </w:pPr>
            <w:r w:rsidRPr="00AE0410">
              <w:rPr>
                <w:sz w:val="20"/>
              </w:rPr>
              <w:t>Допустимо указание только одного элемента</w:t>
            </w:r>
          </w:p>
        </w:tc>
        <w:tc>
          <w:tcPr>
            <w:tcW w:w="827" w:type="pct"/>
            <w:gridSpan w:val="2"/>
            <w:shd w:val="clear" w:color="auto" w:fill="auto"/>
          </w:tcPr>
          <w:p w14:paraId="7CC63086" w14:textId="77777777" w:rsidR="001C3588" w:rsidRPr="002F3BAB" w:rsidRDefault="001C3588" w:rsidP="003F07D0">
            <w:pPr>
              <w:spacing w:before="0" w:after="0" w:line="276" w:lineRule="auto"/>
              <w:rPr>
                <w:sz w:val="20"/>
              </w:rPr>
            </w:pPr>
            <w:r w:rsidRPr="000E1B60">
              <w:rPr>
                <w:sz w:val="20"/>
              </w:rPr>
              <w:t>kosguCode</w:t>
            </w:r>
          </w:p>
        </w:tc>
        <w:tc>
          <w:tcPr>
            <w:tcW w:w="256" w:type="pct"/>
            <w:shd w:val="clear" w:color="auto" w:fill="auto"/>
          </w:tcPr>
          <w:p w14:paraId="5A406EC7" w14:textId="77777777" w:rsidR="001C3588" w:rsidRDefault="001C3588" w:rsidP="003F07D0">
            <w:pPr>
              <w:spacing w:before="0" w:after="0" w:line="276" w:lineRule="auto"/>
              <w:jc w:val="center"/>
              <w:rPr>
                <w:sz w:val="20"/>
              </w:rPr>
            </w:pPr>
            <w:r>
              <w:rPr>
                <w:sz w:val="20"/>
              </w:rPr>
              <w:t>О</w:t>
            </w:r>
          </w:p>
        </w:tc>
        <w:tc>
          <w:tcPr>
            <w:tcW w:w="448" w:type="pct"/>
            <w:gridSpan w:val="2"/>
            <w:shd w:val="clear" w:color="auto" w:fill="auto"/>
          </w:tcPr>
          <w:p w14:paraId="74E6A9EC" w14:textId="77777777" w:rsidR="001C3588" w:rsidRDefault="001C3588" w:rsidP="003F07D0">
            <w:pPr>
              <w:spacing w:before="0" w:after="0" w:line="276" w:lineRule="auto"/>
              <w:jc w:val="center"/>
              <w:rPr>
                <w:sz w:val="20"/>
              </w:rPr>
            </w:pPr>
            <w:r w:rsidRPr="003C3387">
              <w:rPr>
                <w:sz w:val="20"/>
              </w:rPr>
              <w:t>T (</w:t>
            </w:r>
            <w:r>
              <w:rPr>
                <w:sz w:val="20"/>
              </w:rPr>
              <w:t>3</w:t>
            </w:r>
            <w:r w:rsidRPr="003C3387">
              <w:rPr>
                <w:sz w:val="20"/>
              </w:rPr>
              <w:t>)</w:t>
            </w:r>
          </w:p>
        </w:tc>
        <w:tc>
          <w:tcPr>
            <w:tcW w:w="1335" w:type="pct"/>
            <w:shd w:val="clear" w:color="auto" w:fill="auto"/>
          </w:tcPr>
          <w:p w14:paraId="5011B693" w14:textId="77777777" w:rsidR="001C3588" w:rsidRPr="002F3BAB" w:rsidRDefault="001C3588" w:rsidP="003F07D0">
            <w:pPr>
              <w:spacing w:before="0" w:after="0" w:line="276" w:lineRule="auto"/>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341" w:type="pct"/>
            <w:shd w:val="clear" w:color="auto" w:fill="auto"/>
          </w:tcPr>
          <w:p w14:paraId="5295F859" w14:textId="77777777" w:rsidR="001C3588" w:rsidRDefault="001C3588" w:rsidP="003F07D0">
            <w:pPr>
              <w:spacing w:before="0" w:after="0" w:line="276" w:lineRule="auto"/>
              <w:rPr>
                <w:sz w:val="20"/>
              </w:rPr>
            </w:pPr>
          </w:p>
        </w:tc>
      </w:tr>
      <w:tr w:rsidR="001C3588" w14:paraId="6AE80504" w14:textId="77777777" w:rsidTr="0023280D">
        <w:tc>
          <w:tcPr>
            <w:tcW w:w="793" w:type="pct"/>
            <w:vMerge/>
            <w:shd w:val="clear" w:color="auto" w:fill="auto"/>
          </w:tcPr>
          <w:p w14:paraId="6EFEAC9C" w14:textId="77777777" w:rsidR="001C3588" w:rsidRPr="001A4780" w:rsidRDefault="001C3588" w:rsidP="003F07D0">
            <w:pPr>
              <w:spacing w:before="0" w:after="0" w:line="276" w:lineRule="auto"/>
              <w:rPr>
                <w:sz w:val="20"/>
              </w:rPr>
            </w:pPr>
          </w:p>
        </w:tc>
        <w:tc>
          <w:tcPr>
            <w:tcW w:w="827" w:type="pct"/>
            <w:gridSpan w:val="2"/>
            <w:shd w:val="clear" w:color="auto" w:fill="auto"/>
          </w:tcPr>
          <w:p w14:paraId="3B30D528" w14:textId="77777777" w:rsidR="001C3588" w:rsidRPr="002F3BAB" w:rsidRDefault="001C3588" w:rsidP="003F07D0">
            <w:pPr>
              <w:spacing w:before="0" w:after="0" w:line="276" w:lineRule="auto"/>
              <w:rPr>
                <w:sz w:val="20"/>
              </w:rPr>
            </w:pPr>
            <w:r>
              <w:rPr>
                <w:sz w:val="20"/>
                <w:lang w:val="en-US"/>
              </w:rPr>
              <w:t>kvr</w:t>
            </w:r>
            <w:r w:rsidRPr="000E1B60">
              <w:rPr>
                <w:sz w:val="20"/>
              </w:rPr>
              <w:t>Code</w:t>
            </w:r>
          </w:p>
        </w:tc>
        <w:tc>
          <w:tcPr>
            <w:tcW w:w="256" w:type="pct"/>
            <w:shd w:val="clear" w:color="auto" w:fill="auto"/>
          </w:tcPr>
          <w:p w14:paraId="5B6E3C5E" w14:textId="77777777" w:rsidR="001C3588" w:rsidRDefault="001C3588" w:rsidP="003F07D0">
            <w:pPr>
              <w:spacing w:before="0" w:after="0" w:line="276" w:lineRule="auto"/>
              <w:jc w:val="center"/>
              <w:rPr>
                <w:sz w:val="20"/>
              </w:rPr>
            </w:pPr>
            <w:r>
              <w:rPr>
                <w:sz w:val="20"/>
              </w:rPr>
              <w:t>О</w:t>
            </w:r>
          </w:p>
        </w:tc>
        <w:tc>
          <w:tcPr>
            <w:tcW w:w="448" w:type="pct"/>
            <w:gridSpan w:val="2"/>
            <w:shd w:val="clear" w:color="auto" w:fill="auto"/>
          </w:tcPr>
          <w:p w14:paraId="2F0EBE03" w14:textId="77777777" w:rsidR="001C3588" w:rsidRDefault="001C3588" w:rsidP="003F07D0">
            <w:pPr>
              <w:spacing w:before="0" w:after="0" w:line="276" w:lineRule="auto"/>
              <w:jc w:val="center"/>
              <w:rPr>
                <w:sz w:val="20"/>
              </w:rPr>
            </w:pPr>
            <w:r w:rsidRPr="003C3387">
              <w:rPr>
                <w:sz w:val="20"/>
              </w:rPr>
              <w:t>T (</w:t>
            </w:r>
            <w:r>
              <w:rPr>
                <w:sz w:val="20"/>
              </w:rPr>
              <w:t>3</w:t>
            </w:r>
            <w:r w:rsidRPr="003C3387">
              <w:rPr>
                <w:sz w:val="20"/>
              </w:rPr>
              <w:t>)</w:t>
            </w:r>
          </w:p>
        </w:tc>
        <w:tc>
          <w:tcPr>
            <w:tcW w:w="1335" w:type="pct"/>
            <w:shd w:val="clear" w:color="auto" w:fill="auto"/>
          </w:tcPr>
          <w:p w14:paraId="639C4717" w14:textId="77777777" w:rsidR="001C3588" w:rsidRPr="002F3BAB" w:rsidRDefault="001C3588" w:rsidP="003F07D0">
            <w:pPr>
              <w:spacing w:before="0" w:after="0" w:line="276" w:lineRule="auto"/>
              <w:rPr>
                <w:sz w:val="20"/>
              </w:rPr>
            </w:pPr>
            <w:r w:rsidRPr="00E71A24">
              <w:rPr>
                <w:sz w:val="20"/>
              </w:rPr>
              <w:t>Код вида расходов (указывается с 01.01.2016)</w:t>
            </w:r>
          </w:p>
        </w:tc>
        <w:tc>
          <w:tcPr>
            <w:tcW w:w="1341" w:type="pct"/>
            <w:shd w:val="clear" w:color="auto" w:fill="auto"/>
          </w:tcPr>
          <w:p w14:paraId="7D601A90" w14:textId="77777777" w:rsidR="001C3588" w:rsidRDefault="001C3588" w:rsidP="003F07D0">
            <w:pPr>
              <w:spacing w:before="0" w:after="0" w:line="276" w:lineRule="auto"/>
              <w:rPr>
                <w:sz w:val="20"/>
              </w:rPr>
            </w:pPr>
          </w:p>
        </w:tc>
      </w:tr>
      <w:tr w:rsidR="001C3588" w14:paraId="73835CB8" w14:textId="77777777" w:rsidTr="0023280D">
        <w:tc>
          <w:tcPr>
            <w:tcW w:w="793" w:type="pct"/>
            <w:shd w:val="clear" w:color="auto" w:fill="auto"/>
          </w:tcPr>
          <w:p w14:paraId="62154A49" w14:textId="77777777" w:rsidR="001C3588" w:rsidRPr="001A4780" w:rsidRDefault="001C3588" w:rsidP="003F07D0">
            <w:pPr>
              <w:spacing w:before="0" w:after="0" w:line="276" w:lineRule="auto"/>
              <w:rPr>
                <w:sz w:val="20"/>
              </w:rPr>
            </w:pPr>
          </w:p>
        </w:tc>
        <w:tc>
          <w:tcPr>
            <w:tcW w:w="827" w:type="pct"/>
            <w:gridSpan w:val="2"/>
            <w:shd w:val="clear" w:color="auto" w:fill="auto"/>
          </w:tcPr>
          <w:p w14:paraId="65CFB8A5" w14:textId="77777777" w:rsidR="001C3588" w:rsidRPr="002F3BAB" w:rsidRDefault="001C3588" w:rsidP="003F07D0">
            <w:pPr>
              <w:spacing w:before="0" w:after="0" w:line="276" w:lineRule="auto"/>
              <w:rPr>
                <w:sz w:val="20"/>
              </w:rPr>
            </w:pPr>
            <w:r w:rsidRPr="001D3BD4">
              <w:rPr>
                <w:sz w:val="20"/>
              </w:rPr>
              <w:t>year</w:t>
            </w:r>
          </w:p>
        </w:tc>
        <w:tc>
          <w:tcPr>
            <w:tcW w:w="256" w:type="pct"/>
            <w:shd w:val="clear" w:color="auto" w:fill="auto"/>
          </w:tcPr>
          <w:p w14:paraId="6CEB81E2" w14:textId="77777777" w:rsidR="001C3588" w:rsidRDefault="001C3588" w:rsidP="003F07D0">
            <w:pPr>
              <w:spacing w:before="0" w:after="0" w:line="276" w:lineRule="auto"/>
              <w:jc w:val="center"/>
              <w:rPr>
                <w:sz w:val="20"/>
              </w:rPr>
            </w:pPr>
            <w:r>
              <w:rPr>
                <w:sz w:val="20"/>
              </w:rPr>
              <w:t>О</w:t>
            </w:r>
          </w:p>
        </w:tc>
        <w:tc>
          <w:tcPr>
            <w:tcW w:w="448" w:type="pct"/>
            <w:gridSpan w:val="2"/>
            <w:shd w:val="clear" w:color="auto" w:fill="auto"/>
          </w:tcPr>
          <w:p w14:paraId="21E2A32E" w14:textId="77777777" w:rsidR="001C3588" w:rsidRDefault="001C3588" w:rsidP="003F07D0">
            <w:pPr>
              <w:spacing w:before="0" w:after="0" w:line="276" w:lineRule="auto"/>
              <w:jc w:val="center"/>
              <w:rPr>
                <w:sz w:val="20"/>
              </w:rPr>
            </w:pPr>
            <w:r>
              <w:rPr>
                <w:sz w:val="20"/>
                <w:lang w:val="en-US"/>
              </w:rPr>
              <w:t>N(4)</w:t>
            </w:r>
          </w:p>
        </w:tc>
        <w:tc>
          <w:tcPr>
            <w:tcW w:w="1335" w:type="pct"/>
            <w:shd w:val="clear" w:color="auto" w:fill="auto"/>
          </w:tcPr>
          <w:p w14:paraId="0E9ADABB" w14:textId="77777777" w:rsidR="001C3588" w:rsidRPr="002F3BAB" w:rsidRDefault="001C3588" w:rsidP="003F07D0">
            <w:pPr>
              <w:spacing w:before="0" w:after="0" w:line="276" w:lineRule="auto"/>
              <w:rPr>
                <w:sz w:val="20"/>
              </w:rPr>
            </w:pPr>
            <w:r w:rsidRPr="001D3BD4">
              <w:rPr>
                <w:sz w:val="20"/>
              </w:rPr>
              <w:t>Год</w:t>
            </w:r>
          </w:p>
        </w:tc>
        <w:tc>
          <w:tcPr>
            <w:tcW w:w="1341" w:type="pct"/>
            <w:shd w:val="clear" w:color="auto" w:fill="auto"/>
          </w:tcPr>
          <w:p w14:paraId="65C5E231" w14:textId="77777777" w:rsidR="001C3588" w:rsidRDefault="001C3588" w:rsidP="003F07D0">
            <w:pPr>
              <w:spacing w:before="0" w:after="0" w:line="276" w:lineRule="auto"/>
              <w:rPr>
                <w:sz w:val="20"/>
              </w:rPr>
            </w:pPr>
          </w:p>
        </w:tc>
      </w:tr>
      <w:tr w:rsidR="001C3588" w14:paraId="58CF8623" w14:textId="77777777" w:rsidTr="0023280D">
        <w:tc>
          <w:tcPr>
            <w:tcW w:w="793" w:type="pct"/>
            <w:shd w:val="clear" w:color="auto" w:fill="auto"/>
          </w:tcPr>
          <w:p w14:paraId="118906C4" w14:textId="77777777" w:rsidR="001C3588" w:rsidRPr="001A4780" w:rsidRDefault="001C3588" w:rsidP="003F07D0">
            <w:pPr>
              <w:spacing w:before="0" w:after="0" w:line="276" w:lineRule="auto"/>
              <w:rPr>
                <w:sz w:val="20"/>
              </w:rPr>
            </w:pPr>
          </w:p>
        </w:tc>
        <w:tc>
          <w:tcPr>
            <w:tcW w:w="827" w:type="pct"/>
            <w:gridSpan w:val="2"/>
            <w:shd w:val="clear" w:color="auto" w:fill="auto"/>
          </w:tcPr>
          <w:p w14:paraId="50D553DC" w14:textId="77777777" w:rsidR="001C3588" w:rsidRPr="002F3BAB" w:rsidRDefault="001C3588" w:rsidP="003F07D0">
            <w:pPr>
              <w:spacing w:before="0" w:after="0" w:line="276" w:lineRule="auto"/>
              <w:rPr>
                <w:sz w:val="20"/>
              </w:rPr>
            </w:pPr>
            <w:r w:rsidRPr="001D3BD4">
              <w:rPr>
                <w:sz w:val="20"/>
              </w:rPr>
              <w:t>sum</w:t>
            </w:r>
          </w:p>
        </w:tc>
        <w:tc>
          <w:tcPr>
            <w:tcW w:w="256" w:type="pct"/>
            <w:shd w:val="clear" w:color="auto" w:fill="auto"/>
          </w:tcPr>
          <w:p w14:paraId="22FF03C7" w14:textId="77777777" w:rsidR="001C3588" w:rsidRPr="000E1B60" w:rsidRDefault="001C3588" w:rsidP="003F07D0">
            <w:pPr>
              <w:spacing w:before="0" w:after="0" w:line="276" w:lineRule="auto"/>
              <w:jc w:val="center"/>
              <w:rPr>
                <w:sz w:val="20"/>
                <w:lang w:val="en-US"/>
              </w:rPr>
            </w:pPr>
            <w:r>
              <w:rPr>
                <w:sz w:val="20"/>
                <w:lang w:val="en-US"/>
              </w:rPr>
              <w:t>H</w:t>
            </w:r>
          </w:p>
        </w:tc>
        <w:tc>
          <w:tcPr>
            <w:tcW w:w="448" w:type="pct"/>
            <w:gridSpan w:val="2"/>
            <w:shd w:val="clear" w:color="auto" w:fill="auto"/>
          </w:tcPr>
          <w:p w14:paraId="2C40AF81" w14:textId="77777777" w:rsidR="001C3588" w:rsidRDefault="001C3588" w:rsidP="003F07D0">
            <w:pPr>
              <w:spacing w:before="0" w:after="0" w:line="276" w:lineRule="auto"/>
              <w:jc w:val="center"/>
              <w:rPr>
                <w:sz w:val="20"/>
              </w:rPr>
            </w:pPr>
            <w:r>
              <w:rPr>
                <w:sz w:val="20"/>
                <w:lang w:val="en-US"/>
              </w:rPr>
              <w:t>T(1-21)</w:t>
            </w:r>
          </w:p>
        </w:tc>
        <w:tc>
          <w:tcPr>
            <w:tcW w:w="1335" w:type="pct"/>
            <w:shd w:val="clear" w:color="auto" w:fill="auto"/>
          </w:tcPr>
          <w:p w14:paraId="4899A2E8" w14:textId="77777777" w:rsidR="001C3588" w:rsidRPr="002F3BAB" w:rsidRDefault="001C3588" w:rsidP="003F07D0">
            <w:pPr>
              <w:spacing w:before="0" w:after="0" w:line="276" w:lineRule="auto"/>
              <w:rPr>
                <w:sz w:val="20"/>
              </w:rPr>
            </w:pPr>
            <w:r w:rsidRPr="001D3BD4">
              <w:rPr>
                <w:sz w:val="20"/>
              </w:rPr>
              <w:t>Сумма контракта за год</w:t>
            </w:r>
          </w:p>
        </w:tc>
        <w:tc>
          <w:tcPr>
            <w:tcW w:w="1341" w:type="pct"/>
            <w:shd w:val="clear" w:color="auto" w:fill="auto"/>
          </w:tcPr>
          <w:p w14:paraId="490B7D37" w14:textId="77777777" w:rsidR="001C3588" w:rsidRDefault="001C3588" w:rsidP="003F07D0">
            <w:pPr>
              <w:spacing w:before="0" w:after="0" w:line="276" w:lineRule="auto"/>
              <w:rPr>
                <w:sz w:val="20"/>
              </w:rPr>
            </w:pPr>
          </w:p>
        </w:tc>
      </w:tr>
      <w:tr w:rsidR="001C3588" w:rsidRPr="001A4780" w14:paraId="0F1119FF" w14:textId="77777777" w:rsidTr="00B656D7">
        <w:tc>
          <w:tcPr>
            <w:tcW w:w="5000" w:type="pct"/>
            <w:gridSpan w:val="8"/>
            <w:shd w:val="clear" w:color="auto" w:fill="auto"/>
            <w:hideMark/>
          </w:tcPr>
          <w:p w14:paraId="2C59E0C8" w14:textId="77777777" w:rsidR="001C3588" w:rsidRDefault="001C3588" w:rsidP="003F07D0">
            <w:pPr>
              <w:spacing w:before="0" w:after="0" w:line="276" w:lineRule="auto"/>
              <w:jc w:val="center"/>
              <w:rPr>
                <w:sz w:val="20"/>
              </w:rPr>
            </w:pPr>
            <w:r w:rsidRPr="00D5590B">
              <w:rPr>
                <w:b/>
                <w:sz w:val="20"/>
              </w:rPr>
              <w:t>Преимущества</w:t>
            </w:r>
          </w:p>
        </w:tc>
      </w:tr>
      <w:tr w:rsidR="001C3588" w:rsidRPr="001A4780" w14:paraId="1A68A0F9" w14:textId="77777777" w:rsidTr="0023280D">
        <w:tc>
          <w:tcPr>
            <w:tcW w:w="793" w:type="pct"/>
            <w:shd w:val="clear" w:color="auto" w:fill="auto"/>
            <w:hideMark/>
          </w:tcPr>
          <w:p w14:paraId="1E1F0E1A" w14:textId="77777777" w:rsidR="001C3588" w:rsidRPr="00724833" w:rsidRDefault="001C3588" w:rsidP="003F07D0">
            <w:pPr>
              <w:spacing w:before="0" w:after="0" w:line="276" w:lineRule="auto"/>
              <w:jc w:val="both"/>
              <w:rPr>
                <w:b/>
                <w:sz w:val="20"/>
              </w:rPr>
            </w:pPr>
            <w:r w:rsidRPr="0061481F">
              <w:rPr>
                <w:b/>
                <w:sz w:val="20"/>
              </w:rPr>
              <w:t>preferenses</w:t>
            </w:r>
          </w:p>
        </w:tc>
        <w:tc>
          <w:tcPr>
            <w:tcW w:w="827" w:type="pct"/>
            <w:gridSpan w:val="2"/>
            <w:shd w:val="clear" w:color="auto" w:fill="auto"/>
            <w:hideMark/>
          </w:tcPr>
          <w:p w14:paraId="286CB358" w14:textId="77777777" w:rsidR="001C3588" w:rsidRPr="00724833" w:rsidRDefault="001C3588" w:rsidP="003F07D0">
            <w:pPr>
              <w:spacing w:before="0" w:after="0" w:line="276" w:lineRule="auto"/>
              <w:jc w:val="both"/>
              <w:rPr>
                <w:b/>
                <w:sz w:val="20"/>
              </w:rPr>
            </w:pPr>
          </w:p>
        </w:tc>
        <w:tc>
          <w:tcPr>
            <w:tcW w:w="256" w:type="pct"/>
            <w:shd w:val="clear" w:color="auto" w:fill="auto"/>
            <w:hideMark/>
          </w:tcPr>
          <w:p w14:paraId="6D28FDC6" w14:textId="77777777" w:rsidR="001C3588" w:rsidRPr="00724833" w:rsidRDefault="001C3588" w:rsidP="003F07D0">
            <w:pPr>
              <w:spacing w:before="0" w:after="0" w:line="276" w:lineRule="auto"/>
              <w:jc w:val="both"/>
              <w:rPr>
                <w:b/>
                <w:sz w:val="20"/>
              </w:rPr>
            </w:pPr>
          </w:p>
        </w:tc>
        <w:tc>
          <w:tcPr>
            <w:tcW w:w="448" w:type="pct"/>
            <w:gridSpan w:val="2"/>
            <w:shd w:val="clear" w:color="auto" w:fill="auto"/>
            <w:hideMark/>
          </w:tcPr>
          <w:p w14:paraId="589C87B8" w14:textId="77777777" w:rsidR="001C3588" w:rsidRPr="00724833" w:rsidRDefault="001C3588" w:rsidP="003F07D0">
            <w:pPr>
              <w:spacing w:before="0" w:after="0" w:line="276" w:lineRule="auto"/>
              <w:jc w:val="both"/>
              <w:rPr>
                <w:b/>
                <w:sz w:val="20"/>
              </w:rPr>
            </w:pPr>
          </w:p>
        </w:tc>
        <w:tc>
          <w:tcPr>
            <w:tcW w:w="1335" w:type="pct"/>
            <w:shd w:val="clear" w:color="auto" w:fill="auto"/>
            <w:hideMark/>
          </w:tcPr>
          <w:p w14:paraId="080F822D" w14:textId="77777777" w:rsidR="001C3588" w:rsidRPr="00724833" w:rsidRDefault="001C3588" w:rsidP="003F07D0">
            <w:pPr>
              <w:spacing w:before="0" w:after="0" w:line="276" w:lineRule="auto"/>
              <w:jc w:val="both"/>
              <w:rPr>
                <w:b/>
                <w:sz w:val="20"/>
              </w:rPr>
            </w:pPr>
          </w:p>
        </w:tc>
        <w:tc>
          <w:tcPr>
            <w:tcW w:w="1341" w:type="pct"/>
            <w:shd w:val="clear" w:color="auto" w:fill="auto"/>
            <w:hideMark/>
          </w:tcPr>
          <w:p w14:paraId="5601B424" w14:textId="77777777" w:rsidR="001C3588" w:rsidRPr="00483FD5" w:rsidRDefault="001C3588" w:rsidP="003F07D0">
            <w:pPr>
              <w:spacing w:before="0" w:after="0" w:line="276" w:lineRule="auto"/>
              <w:jc w:val="both"/>
              <w:rPr>
                <w:sz w:val="20"/>
              </w:rPr>
            </w:pPr>
          </w:p>
        </w:tc>
      </w:tr>
      <w:tr w:rsidR="001C3588" w:rsidRPr="001A4780" w14:paraId="47B47FAF" w14:textId="77777777" w:rsidTr="0023280D">
        <w:tc>
          <w:tcPr>
            <w:tcW w:w="793" w:type="pct"/>
            <w:shd w:val="clear" w:color="auto" w:fill="auto"/>
            <w:hideMark/>
          </w:tcPr>
          <w:p w14:paraId="3AF42668" w14:textId="77777777" w:rsidR="001C3588" w:rsidRPr="00724833" w:rsidRDefault="001C3588" w:rsidP="003F07D0">
            <w:pPr>
              <w:spacing w:before="0" w:after="0" w:line="276" w:lineRule="auto"/>
              <w:jc w:val="both"/>
              <w:rPr>
                <w:b/>
                <w:sz w:val="20"/>
              </w:rPr>
            </w:pPr>
            <w:r>
              <w:rPr>
                <w:b/>
                <w:sz w:val="20"/>
              </w:rPr>
              <w:t>preferense</w:t>
            </w:r>
          </w:p>
        </w:tc>
        <w:tc>
          <w:tcPr>
            <w:tcW w:w="827" w:type="pct"/>
            <w:gridSpan w:val="2"/>
            <w:shd w:val="clear" w:color="auto" w:fill="auto"/>
            <w:hideMark/>
          </w:tcPr>
          <w:p w14:paraId="4372353A" w14:textId="77777777" w:rsidR="001C3588" w:rsidRPr="00724833" w:rsidRDefault="001C3588" w:rsidP="003F07D0">
            <w:pPr>
              <w:spacing w:before="0" w:after="0" w:line="276" w:lineRule="auto"/>
              <w:jc w:val="both"/>
              <w:rPr>
                <w:b/>
                <w:sz w:val="20"/>
              </w:rPr>
            </w:pPr>
          </w:p>
        </w:tc>
        <w:tc>
          <w:tcPr>
            <w:tcW w:w="256" w:type="pct"/>
            <w:shd w:val="clear" w:color="auto" w:fill="auto"/>
            <w:hideMark/>
          </w:tcPr>
          <w:p w14:paraId="0F70DCEC" w14:textId="77777777" w:rsidR="001C3588" w:rsidRPr="00724833" w:rsidRDefault="001C3588" w:rsidP="003F07D0">
            <w:pPr>
              <w:spacing w:before="0" w:after="0" w:line="276" w:lineRule="auto"/>
              <w:jc w:val="both"/>
              <w:rPr>
                <w:b/>
                <w:sz w:val="20"/>
              </w:rPr>
            </w:pPr>
          </w:p>
        </w:tc>
        <w:tc>
          <w:tcPr>
            <w:tcW w:w="448" w:type="pct"/>
            <w:gridSpan w:val="2"/>
            <w:shd w:val="clear" w:color="auto" w:fill="auto"/>
            <w:hideMark/>
          </w:tcPr>
          <w:p w14:paraId="77D7FDF5" w14:textId="77777777" w:rsidR="001C3588" w:rsidRPr="00724833" w:rsidRDefault="001C3588" w:rsidP="003F07D0">
            <w:pPr>
              <w:spacing w:before="0" w:after="0" w:line="276" w:lineRule="auto"/>
              <w:jc w:val="both"/>
              <w:rPr>
                <w:b/>
                <w:sz w:val="20"/>
              </w:rPr>
            </w:pPr>
          </w:p>
        </w:tc>
        <w:tc>
          <w:tcPr>
            <w:tcW w:w="1335" w:type="pct"/>
            <w:shd w:val="clear" w:color="auto" w:fill="auto"/>
            <w:hideMark/>
          </w:tcPr>
          <w:p w14:paraId="343690FF" w14:textId="77777777" w:rsidR="001C3588" w:rsidRPr="00724833" w:rsidRDefault="001C3588" w:rsidP="003F07D0">
            <w:pPr>
              <w:spacing w:before="0" w:after="0" w:line="276" w:lineRule="auto"/>
              <w:jc w:val="both"/>
              <w:rPr>
                <w:b/>
                <w:sz w:val="20"/>
              </w:rPr>
            </w:pPr>
          </w:p>
        </w:tc>
        <w:tc>
          <w:tcPr>
            <w:tcW w:w="1341" w:type="pct"/>
            <w:shd w:val="clear" w:color="auto" w:fill="auto"/>
            <w:hideMark/>
          </w:tcPr>
          <w:p w14:paraId="2C655D2E" w14:textId="77777777" w:rsidR="001C3588" w:rsidRPr="00724833" w:rsidRDefault="001C3588" w:rsidP="003F07D0">
            <w:pPr>
              <w:spacing w:before="0" w:after="0" w:line="276" w:lineRule="auto"/>
              <w:jc w:val="both"/>
              <w:rPr>
                <w:b/>
                <w:sz w:val="20"/>
              </w:rPr>
            </w:pPr>
            <w:r w:rsidRPr="00483FD5">
              <w:rPr>
                <w:sz w:val="20"/>
              </w:rPr>
              <w:t>Множественный элемент</w:t>
            </w:r>
          </w:p>
        </w:tc>
      </w:tr>
      <w:tr w:rsidR="001C3588" w:rsidRPr="001A4780" w14:paraId="03A5E20D" w14:textId="77777777" w:rsidTr="0023280D">
        <w:tc>
          <w:tcPr>
            <w:tcW w:w="793" w:type="pct"/>
            <w:vMerge w:val="restart"/>
            <w:shd w:val="clear" w:color="auto" w:fill="auto"/>
            <w:vAlign w:val="center"/>
            <w:hideMark/>
          </w:tcPr>
          <w:p w14:paraId="72932B79" w14:textId="77777777" w:rsidR="001C3588" w:rsidRPr="003C3387" w:rsidRDefault="001C3588" w:rsidP="003F07D0">
            <w:pPr>
              <w:spacing w:before="0" w:after="0" w:line="276" w:lineRule="auto"/>
              <w:jc w:val="both"/>
              <w:rPr>
                <w:sz w:val="20"/>
              </w:rPr>
            </w:pPr>
            <w:r w:rsidRPr="00AE0410">
              <w:rPr>
                <w:sz w:val="20"/>
              </w:rPr>
              <w:t>Допустимо указание только одного элемента</w:t>
            </w:r>
          </w:p>
        </w:tc>
        <w:tc>
          <w:tcPr>
            <w:tcW w:w="827" w:type="pct"/>
            <w:gridSpan w:val="2"/>
            <w:shd w:val="clear" w:color="auto" w:fill="auto"/>
            <w:hideMark/>
          </w:tcPr>
          <w:p w14:paraId="12F7A510" w14:textId="77777777" w:rsidR="001C3588" w:rsidRPr="003C3387" w:rsidRDefault="001C3588" w:rsidP="003F07D0">
            <w:pPr>
              <w:spacing w:before="0" w:after="0" w:line="276" w:lineRule="auto"/>
              <w:jc w:val="both"/>
              <w:rPr>
                <w:sz w:val="20"/>
              </w:rPr>
            </w:pPr>
            <w:r w:rsidRPr="003C3387">
              <w:rPr>
                <w:sz w:val="20"/>
              </w:rPr>
              <w:t>code</w:t>
            </w:r>
          </w:p>
        </w:tc>
        <w:tc>
          <w:tcPr>
            <w:tcW w:w="256" w:type="pct"/>
            <w:shd w:val="clear" w:color="auto" w:fill="auto"/>
            <w:hideMark/>
          </w:tcPr>
          <w:p w14:paraId="41842410" w14:textId="77777777" w:rsidR="001C3588" w:rsidRPr="003C3387" w:rsidRDefault="001C3588" w:rsidP="003F07D0">
            <w:pPr>
              <w:spacing w:before="0" w:after="0" w:line="276" w:lineRule="auto"/>
              <w:jc w:val="center"/>
              <w:rPr>
                <w:sz w:val="20"/>
              </w:rPr>
            </w:pPr>
            <w:r w:rsidRPr="003C3387">
              <w:rPr>
                <w:sz w:val="20"/>
              </w:rPr>
              <w:t>O</w:t>
            </w:r>
          </w:p>
        </w:tc>
        <w:tc>
          <w:tcPr>
            <w:tcW w:w="448" w:type="pct"/>
            <w:gridSpan w:val="2"/>
            <w:shd w:val="clear" w:color="auto" w:fill="auto"/>
            <w:hideMark/>
          </w:tcPr>
          <w:p w14:paraId="05685E12" w14:textId="77777777" w:rsidR="001C3588" w:rsidRPr="003C3387" w:rsidRDefault="001C3588" w:rsidP="003F07D0">
            <w:pPr>
              <w:spacing w:before="0" w:after="0" w:line="276" w:lineRule="auto"/>
              <w:jc w:val="center"/>
              <w:rPr>
                <w:sz w:val="20"/>
              </w:rPr>
            </w:pPr>
            <w:r w:rsidRPr="003C3387">
              <w:rPr>
                <w:sz w:val="20"/>
              </w:rPr>
              <w:t>N</w:t>
            </w:r>
          </w:p>
        </w:tc>
        <w:tc>
          <w:tcPr>
            <w:tcW w:w="1335" w:type="pct"/>
            <w:shd w:val="clear" w:color="auto" w:fill="auto"/>
            <w:hideMark/>
          </w:tcPr>
          <w:p w14:paraId="0FED8D5E" w14:textId="77777777" w:rsidR="001C3588" w:rsidRPr="003C3387" w:rsidRDefault="001C3588" w:rsidP="003F07D0">
            <w:pPr>
              <w:spacing w:before="0" w:after="0" w:line="276" w:lineRule="auto"/>
              <w:jc w:val="both"/>
              <w:rPr>
                <w:sz w:val="20"/>
              </w:rPr>
            </w:pPr>
            <w:r w:rsidRPr="003C3387">
              <w:rPr>
                <w:sz w:val="20"/>
              </w:rPr>
              <w:t>Код преимущества</w:t>
            </w:r>
          </w:p>
        </w:tc>
        <w:tc>
          <w:tcPr>
            <w:tcW w:w="1341" w:type="pct"/>
            <w:shd w:val="clear" w:color="auto" w:fill="auto"/>
            <w:hideMark/>
          </w:tcPr>
          <w:p w14:paraId="275504CD" w14:textId="77777777" w:rsidR="001C3588" w:rsidRPr="003C3387" w:rsidRDefault="001C3588" w:rsidP="003F07D0">
            <w:pPr>
              <w:spacing w:before="0" w:after="0" w:line="276" w:lineRule="auto"/>
              <w:jc w:val="both"/>
              <w:rPr>
                <w:sz w:val="20"/>
              </w:rPr>
            </w:pPr>
            <w:r w:rsidRPr="00AC378D">
              <w:rPr>
                <w:sz w:val="20"/>
              </w:rPr>
              <w:t>Устарело, не применяется, оставлено для обратной совместимости схем</w:t>
            </w:r>
          </w:p>
        </w:tc>
      </w:tr>
      <w:tr w:rsidR="001C3588" w:rsidRPr="001A4780" w14:paraId="70DE732F" w14:textId="77777777" w:rsidTr="0023280D">
        <w:tc>
          <w:tcPr>
            <w:tcW w:w="793" w:type="pct"/>
            <w:vMerge/>
            <w:shd w:val="clear" w:color="auto" w:fill="auto"/>
            <w:hideMark/>
          </w:tcPr>
          <w:p w14:paraId="0DDDBB55" w14:textId="77777777" w:rsidR="001C3588" w:rsidRPr="003C3387" w:rsidRDefault="001C3588" w:rsidP="003F07D0">
            <w:pPr>
              <w:spacing w:before="0" w:after="0" w:line="276" w:lineRule="auto"/>
              <w:jc w:val="both"/>
              <w:rPr>
                <w:sz w:val="20"/>
              </w:rPr>
            </w:pPr>
          </w:p>
        </w:tc>
        <w:tc>
          <w:tcPr>
            <w:tcW w:w="827" w:type="pct"/>
            <w:gridSpan w:val="2"/>
            <w:shd w:val="clear" w:color="auto" w:fill="auto"/>
            <w:hideMark/>
          </w:tcPr>
          <w:p w14:paraId="0E685E9C" w14:textId="77777777" w:rsidR="001C3588" w:rsidRPr="003C3387" w:rsidRDefault="001C3588" w:rsidP="003F07D0">
            <w:pPr>
              <w:spacing w:before="0" w:after="0" w:line="276" w:lineRule="auto"/>
              <w:jc w:val="both"/>
              <w:rPr>
                <w:sz w:val="20"/>
              </w:rPr>
            </w:pPr>
            <w:r w:rsidRPr="00AC378D">
              <w:rPr>
                <w:sz w:val="20"/>
              </w:rPr>
              <w:t>shortName</w:t>
            </w:r>
          </w:p>
        </w:tc>
        <w:tc>
          <w:tcPr>
            <w:tcW w:w="256" w:type="pct"/>
            <w:shd w:val="clear" w:color="auto" w:fill="auto"/>
            <w:hideMark/>
          </w:tcPr>
          <w:p w14:paraId="55023906" w14:textId="77777777" w:rsidR="001C3588" w:rsidRPr="003C3387" w:rsidRDefault="001C3588" w:rsidP="003F07D0">
            <w:pPr>
              <w:spacing w:before="0" w:after="0" w:line="276" w:lineRule="auto"/>
              <w:jc w:val="center"/>
              <w:rPr>
                <w:sz w:val="20"/>
              </w:rPr>
            </w:pPr>
            <w:r w:rsidRPr="003C3387">
              <w:rPr>
                <w:sz w:val="20"/>
              </w:rPr>
              <w:t>O</w:t>
            </w:r>
          </w:p>
        </w:tc>
        <w:tc>
          <w:tcPr>
            <w:tcW w:w="448" w:type="pct"/>
            <w:gridSpan w:val="2"/>
            <w:shd w:val="clear" w:color="auto" w:fill="auto"/>
            <w:hideMark/>
          </w:tcPr>
          <w:p w14:paraId="5152776A" w14:textId="77777777" w:rsidR="001C3588" w:rsidRPr="003C3387" w:rsidRDefault="001C3588" w:rsidP="003F07D0">
            <w:pPr>
              <w:spacing w:before="0" w:after="0" w:line="276" w:lineRule="auto"/>
              <w:jc w:val="center"/>
              <w:rPr>
                <w:sz w:val="20"/>
              </w:rPr>
            </w:pPr>
            <w:r>
              <w:rPr>
                <w:sz w:val="20"/>
              </w:rPr>
              <w:t>Т(1-20)</w:t>
            </w:r>
          </w:p>
        </w:tc>
        <w:tc>
          <w:tcPr>
            <w:tcW w:w="1335" w:type="pct"/>
            <w:shd w:val="clear" w:color="auto" w:fill="auto"/>
            <w:hideMark/>
          </w:tcPr>
          <w:p w14:paraId="63BC0E59" w14:textId="77777777" w:rsidR="001C3588" w:rsidRPr="003C3387" w:rsidRDefault="001C3588" w:rsidP="003F07D0">
            <w:pPr>
              <w:spacing w:before="0" w:after="0" w:line="276" w:lineRule="auto"/>
              <w:jc w:val="both"/>
              <w:rPr>
                <w:sz w:val="20"/>
              </w:rPr>
            </w:pPr>
            <w:r w:rsidRPr="00AC378D">
              <w:rPr>
                <w:sz w:val="20"/>
              </w:rPr>
              <w:t>Символьный код преимущества</w:t>
            </w:r>
          </w:p>
        </w:tc>
        <w:tc>
          <w:tcPr>
            <w:tcW w:w="1341" w:type="pct"/>
            <w:shd w:val="clear" w:color="auto" w:fill="auto"/>
            <w:hideMark/>
          </w:tcPr>
          <w:p w14:paraId="407F5B4D" w14:textId="77777777" w:rsidR="001C3588" w:rsidRPr="003C3387" w:rsidRDefault="001C3588" w:rsidP="003F07D0">
            <w:pPr>
              <w:spacing w:before="0" w:after="0" w:line="276" w:lineRule="auto"/>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14:paraId="39526C11" w14:textId="77777777" w:rsidTr="0023280D">
        <w:tc>
          <w:tcPr>
            <w:tcW w:w="793" w:type="pct"/>
            <w:shd w:val="clear" w:color="auto" w:fill="auto"/>
            <w:hideMark/>
          </w:tcPr>
          <w:p w14:paraId="20F5C697" w14:textId="77777777" w:rsidR="001C3588" w:rsidRPr="003C3387" w:rsidRDefault="001C3588" w:rsidP="003F07D0">
            <w:pPr>
              <w:spacing w:before="0" w:after="0" w:line="276" w:lineRule="auto"/>
              <w:jc w:val="both"/>
              <w:rPr>
                <w:sz w:val="20"/>
              </w:rPr>
            </w:pPr>
          </w:p>
        </w:tc>
        <w:tc>
          <w:tcPr>
            <w:tcW w:w="827" w:type="pct"/>
            <w:gridSpan w:val="2"/>
            <w:shd w:val="clear" w:color="auto" w:fill="auto"/>
            <w:hideMark/>
          </w:tcPr>
          <w:p w14:paraId="0FD053B8" w14:textId="77777777" w:rsidR="001C3588" w:rsidRPr="003C3387" w:rsidRDefault="001C3588" w:rsidP="003F07D0">
            <w:pPr>
              <w:spacing w:before="0" w:after="0" w:line="276" w:lineRule="auto"/>
              <w:jc w:val="both"/>
              <w:rPr>
                <w:sz w:val="20"/>
              </w:rPr>
            </w:pPr>
            <w:r w:rsidRPr="003C3387">
              <w:rPr>
                <w:sz w:val="20"/>
              </w:rPr>
              <w:t>name</w:t>
            </w:r>
          </w:p>
        </w:tc>
        <w:tc>
          <w:tcPr>
            <w:tcW w:w="256" w:type="pct"/>
            <w:shd w:val="clear" w:color="auto" w:fill="auto"/>
            <w:hideMark/>
          </w:tcPr>
          <w:p w14:paraId="46286A8C" w14:textId="77777777" w:rsidR="001C3588" w:rsidRPr="003C3387" w:rsidRDefault="001C3588" w:rsidP="003F07D0">
            <w:pPr>
              <w:spacing w:before="0" w:after="0" w:line="276" w:lineRule="auto"/>
              <w:jc w:val="center"/>
              <w:rPr>
                <w:sz w:val="20"/>
              </w:rPr>
            </w:pPr>
            <w:r w:rsidRPr="003C3387">
              <w:rPr>
                <w:sz w:val="20"/>
              </w:rPr>
              <w:t>H</w:t>
            </w:r>
          </w:p>
        </w:tc>
        <w:tc>
          <w:tcPr>
            <w:tcW w:w="448" w:type="pct"/>
            <w:gridSpan w:val="2"/>
            <w:shd w:val="clear" w:color="auto" w:fill="auto"/>
            <w:hideMark/>
          </w:tcPr>
          <w:p w14:paraId="178C5940" w14:textId="77777777" w:rsidR="001C3588" w:rsidRPr="003C3387" w:rsidRDefault="001C3588" w:rsidP="003F07D0">
            <w:pPr>
              <w:spacing w:before="0" w:after="0" w:line="276" w:lineRule="auto"/>
              <w:jc w:val="center"/>
              <w:rPr>
                <w:sz w:val="20"/>
              </w:rPr>
            </w:pPr>
            <w:r>
              <w:rPr>
                <w:sz w:val="20"/>
              </w:rPr>
              <w:t>T (1-4</w:t>
            </w:r>
            <w:r w:rsidRPr="003C3387">
              <w:rPr>
                <w:sz w:val="20"/>
              </w:rPr>
              <w:t>50)</w:t>
            </w:r>
          </w:p>
        </w:tc>
        <w:tc>
          <w:tcPr>
            <w:tcW w:w="1335" w:type="pct"/>
            <w:shd w:val="clear" w:color="auto" w:fill="auto"/>
            <w:hideMark/>
          </w:tcPr>
          <w:p w14:paraId="7E489E4C" w14:textId="77777777" w:rsidR="001C3588" w:rsidRPr="003C3387" w:rsidRDefault="001C3588" w:rsidP="003F07D0">
            <w:pPr>
              <w:spacing w:before="0" w:after="0" w:line="276" w:lineRule="auto"/>
              <w:jc w:val="both"/>
              <w:rPr>
                <w:sz w:val="20"/>
              </w:rPr>
            </w:pPr>
            <w:r w:rsidRPr="003C3387">
              <w:rPr>
                <w:sz w:val="20"/>
              </w:rPr>
              <w:t>Наименование преимущества</w:t>
            </w:r>
          </w:p>
        </w:tc>
        <w:tc>
          <w:tcPr>
            <w:tcW w:w="1341" w:type="pct"/>
            <w:shd w:val="clear" w:color="auto" w:fill="auto"/>
            <w:hideMark/>
          </w:tcPr>
          <w:p w14:paraId="42EDD6B3" w14:textId="77777777" w:rsidR="001C3588" w:rsidRPr="003C3387" w:rsidRDefault="001C3588" w:rsidP="003F07D0">
            <w:pPr>
              <w:spacing w:before="0" w:after="0" w:line="276" w:lineRule="auto"/>
              <w:jc w:val="both"/>
              <w:rPr>
                <w:sz w:val="20"/>
              </w:rPr>
            </w:pPr>
          </w:p>
        </w:tc>
      </w:tr>
      <w:tr w:rsidR="001C3588" w:rsidRPr="001A4780" w14:paraId="2AA84277" w14:textId="77777777" w:rsidTr="0023280D">
        <w:tc>
          <w:tcPr>
            <w:tcW w:w="793" w:type="pct"/>
            <w:shd w:val="clear" w:color="auto" w:fill="auto"/>
            <w:hideMark/>
          </w:tcPr>
          <w:p w14:paraId="2A089641" w14:textId="77777777" w:rsidR="001C3588" w:rsidRPr="003C3387" w:rsidRDefault="001C3588" w:rsidP="003F07D0">
            <w:pPr>
              <w:spacing w:before="0" w:after="0" w:line="276" w:lineRule="auto"/>
              <w:jc w:val="both"/>
              <w:rPr>
                <w:sz w:val="20"/>
              </w:rPr>
            </w:pPr>
          </w:p>
        </w:tc>
        <w:tc>
          <w:tcPr>
            <w:tcW w:w="827" w:type="pct"/>
            <w:gridSpan w:val="2"/>
            <w:shd w:val="clear" w:color="auto" w:fill="auto"/>
            <w:hideMark/>
          </w:tcPr>
          <w:p w14:paraId="2678F96E" w14:textId="77777777" w:rsidR="001C3588" w:rsidRPr="003C3387" w:rsidRDefault="001C3588" w:rsidP="003F07D0">
            <w:pPr>
              <w:spacing w:before="0" w:after="0" w:line="276" w:lineRule="auto"/>
              <w:jc w:val="both"/>
              <w:rPr>
                <w:sz w:val="20"/>
              </w:rPr>
            </w:pPr>
            <w:r w:rsidRPr="003C3387">
              <w:rPr>
                <w:sz w:val="20"/>
              </w:rPr>
              <w:t>prefValue</w:t>
            </w:r>
          </w:p>
        </w:tc>
        <w:tc>
          <w:tcPr>
            <w:tcW w:w="256" w:type="pct"/>
            <w:shd w:val="clear" w:color="auto" w:fill="auto"/>
            <w:hideMark/>
          </w:tcPr>
          <w:p w14:paraId="0A05C52F" w14:textId="77777777" w:rsidR="001C3588" w:rsidRPr="003C3387" w:rsidRDefault="001C3588" w:rsidP="003F07D0">
            <w:pPr>
              <w:spacing w:before="0" w:after="0" w:line="276" w:lineRule="auto"/>
              <w:jc w:val="center"/>
              <w:rPr>
                <w:sz w:val="20"/>
              </w:rPr>
            </w:pPr>
            <w:r w:rsidRPr="003C3387">
              <w:rPr>
                <w:sz w:val="20"/>
              </w:rPr>
              <w:t>H</w:t>
            </w:r>
          </w:p>
        </w:tc>
        <w:tc>
          <w:tcPr>
            <w:tcW w:w="448" w:type="pct"/>
            <w:gridSpan w:val="2"/>
            <w:shd w:val="clear" w:color="auto" w:fill="auto"/>
            <w:hideMark/>
          </w:tcPr>
          <w:p w14:paraId="1A6A55D9" w14:textId="77777777" w:rsidR="001C3588" w:rsidRPr="003C3387" w:rsidRDefault="001C3588" w:rsidP="003F07D0">
            <w:pPr>
              <w:spacing w:before="0" w:after="0" w:line="276" w:lineRule="auto"/>
              <w:jc w:val="center"/>
              <w:rPr>
                <w:sz w:val="20"/>
              </w:rPr>
            </w:pPr>
            <w:r w:rsidRPr="003C3387">
              <w:rPr>
                <w:sz w:val="20"/>
              </w:rPr>
              <w:t>N(100)</w:t>
            </w:r>
          </w:p>
        </w:tc>
        <w:tc>
          <w:tcPr>
            <w:tcW w:w="1335" w:type="pct"/>
            <w:shd w:val="clear" w:color="auto" w:fill="auto"/>
            <w:hideMark/>
          </w:tcPr>
          <w:p w14:paraId="7C6C1B07" w14:textId="77777777" w:rsidR="001C3588" w:rsidRPr="003C3387" w:rsidRDefault="001C3588" w:rsidP="003F07D0">
            <w:pPr>
              <w:spacing w:before="0" w:after="0" w:line="276" w:lineRule="auto"/>
              <w:jc w:val="both"/>
              <w:rPr>
                <w:sz w:val="20"/>
              </w:rPr>
            </w:pPr>
            <w:r w:rsidRPr="003C3387">
              <w:rPr>
                <w:sz w:val="20"/>
              </w:rPr>
              <w:t>Величина (преимущества)</w:t>
            </w:r>
          </w:p>
        </w:tc>
        <w:tc>
          <w:tcPr>
            <w:tcW w:w="1341" w:type="pct"/>
            <w:shd w:val="clear" w:color="auto" w:fill="auto"/>
            <w:hideMark/>
          </w:tcPr>
          <w:p w14:paraId="5A55DA65" w14:textId="77777777" w:rsidR="001C3588" w:rsidRPr="003C3387" w:rsidRDefault="001C3588" w:rsidP="003F07D0">
            <w:pPr>
              <w:spacing w:before="0" w:after="0" w:line="276" w:lineRule="auto"/>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1C3588" w:rsidRPr="001A4780" w14:paraId="72DD8492" w14:textId="77777777" w:rsidTr="00B656D7">
        <w:tc>
          <w:tcPr>
            <w:tcW w:w="5000" w:type="pct"/>
            <w:gridSpan w:val="8"/>
            <w:shd w:val="clear" w:color="auto" w:fill="auto"/>
            <w:hideMark/>
          </w:tcPr>
          <w:p w14:paraId="140A86AE" w14:textId="77777777" w:rsidR="001C3588" w:rsidRDefault="001C3588" w:rsidP="003F07D0">
            <w:pPr>
              <w:spacing w:before="0" w:after="0" w:line="276" w:lineRule="auto"/>
              <w:jc w:val="center"/>
              <w:rPr>
                <w:sz w:val="20"/>
              </w:rPr>
            </w:pPr>
            <w:r w:rsidRPr="003C3387">
              <w:rPr>
                <w:b/>
                <w:sz w:val="20"/>
              </w:rPr>
              <w:t>Требования</w:t>
            </w:r>
          </w:p>
        </w:tc>
      </w:tr>
      <w:tr w:rsidR="001C3588" w:rsidRPr="001A4780" w14:paraId="5EE4C95A" w14:textId="77777777" w:rsidTr="0023280D">
        <w:tc>
          <w:tcPr>
            <w:tcW w:w="793" w:type="pct"/>
            <w:shd w:val="clear" w:color="auto" w:fill="auto"/>
            <w:hideMark/>
          </w:tcPr>
          <w:p w14:paraId="3733BA31" w14:textId="77777777" w:rsidR="001C3588" w:rsidRPr="00724833" w:rsidRDefault="001C3588" w:rsidP="003F07D0">
            <w:pPr>
              <w:spacing w:before="0" w:after="0" w:line="276" w:lineRule="auto"/>
              <w:jc w:val="both"/>
              <w:rPr>
                <w:b/>
                <w:sz w:val="20"/>
              </w:rPr>
            </w:pPr>
            <w:r w:rsidRPr="007A1F1A">
              <w:rPr>
                <w:b/>
                <w:sz w:val="20"/>
              </w:rPr>
              <w:t>requirement</w:t>
            </w:r>
            <w:r w:rsidRPr="00724833">
              <w:rPr>
                <w:b/>
                <w:sz w:val="20"/>
              </w:rPr>
              <w:t>s</w:t>
            </w:r>
          </w:p>
        </w:tc>
        <w:tc>
          <w:tcPr>
            <w:tcW w:w="827" w:type="pct"/>
            <w:gridSpan w:val="2"/>
            <w:shd w:val="clear" w:color="auto" w:fill="auto"/>
            <w:hideMark/>
          </w:tcPr>
          <w:p w14:paraId="567ACC08" w14:textId="77777777" w:rsidR="001C3588" w:rsidRPr="00724833" w:rsidRDefault="001C3588" w:rsidP="003F07D0">
            <w:pPr>
              <w:spacing w:before="0" w:after="0" w:line="276" w:lineRule="auto"/>
              <w:jc w:val="both"/>
              <w:rPr>
                <w:b/>
                <w:sz w:val="20"/>
              </w:rPr>
            </w:pPr>
          </w:p>
        </w:tc>
        <w:tc>
          <w:tcPr>
            <w:tcW w:w="256" w:type="pct"/>
            <w:shd w:val="clear" w:color="auto" w:fill="auto"/>
            <w:hideMark/>
          </w:tcPr>
          <w:p w14:paraId="3FF22DC4" w14:textId="77777777" w:rsidR="001C3588" w:rsidRPr="00724833" w:rsidRDefault="001C3588" w:rsidP="003F07D0">
            <w:pPr>
              <w:spacing w:before="0" w:after="0" w:line="276" w:lineRule="auto"/>
              <w:jc w:val="center"/>
              <w:rPr>
                <w:b/>
                <w:sz w:val="20"/>
              </w:rPr>
            </w:pPr>
          </w:p>
        </w:tc>
        <w:tc>
          <w:tcPr>
            <w:tcW w:w="448" w:type="pct"/>
            <w:gridSpan w:val="2"/>
            <w:shd w:val="clear" w:color="auto" w:fill="auto"/>
            <w:hideMark/>
          </w:tcPr>
          <w:p w14:paraId="48D29065" w14:textId="77777777" w:rsidR="001C3588" w:rsidRPr="00724833" w:rsidRDefault="001C3588" w:rsidP="003F07D0">
            <w:pPr>
              <w:spacing w:before="0" w:after="0" w:line="276" w:lineRule="auto"/>
              <w:jc w:val="center"/>
              <w:rPr>
                <w:b/>
                <w:sz w:val="20"/>
              </w:rPr>
            </w:pPr>
          </w:p>
        </w:tc>
        <w:tc>
          <w:tcPr>
            <w:tcW w:w="1335" w:type="pct"/>
            <w:shd w:val="clear" w:color="auto" w:fill="auto"/>
            <w:hideMark/>
          </w:tcPr>
          <w:p w14:paraId="50FA4483" w14:textId="77777777" w:rsidR="001C3588" w:rsidRPr="00724833" w:rsidRDefault="001C3588" w:rsidP="003F07D0">
            <w:pPr>
              <w:spacing w:before="0" w:after="0" w:line="276" w:lineRule="auto"/>
              <w:jc w:val="both"/>
              <w:rPr>
                <w:b/>
                <w:sz w:val="20"/>
              </w:rPr>
            </w:pPr>
          </w:p>
        </w:tc>
        <w:tc>
          <w:tcPr>
            <w:tcW w:w="1341" w:type="pct"/>
            <w:shd w:val="clear" w:color="auto" w:fill="auto"/>
            <w:hideMark/>
          </w:tcPr>
          <w:p w14:paraId="2C233CEB" w14:textId="77777777" w:rsidR="001C3588" w:rsidRPr="00724833" w:rsidRDefault="001C3588" w:rsidP="003F07D0">
            <w:pPr>
              <w:spacing w:before="0" w:after="0" w:line="276" w:lineRule="auto"/>
              <w:jc w:val="both"/>
              <w:rPr>
                <w:b/>
                <w:sz w:val="20"/>
              </w:rPr>
            </w:pPr>
          </w:p>
        </w:tc>
      </w:tr>
      <w:tr w:rsidR="001C3588" w:rsidRPr="001A4780" w14:paraId="2D4CCFFF" w14:textId="77777777" w:rsidTr="0023280D">
        <w:tc>
          <w:tcPr>
            <w:tcW w:w="793" w:type="pct"/>
            <w:shd w:val="clear" w:color="auto" w:fill="auto"/>
            <w:hideMark/>
          </w:tcPr>
          <w:p w14:paraId="0A0D7490" w14:textId="77777777" w:rsidR="001C3588" w:rsidRPr="007A1F1A" w:rsidRDefault="001C3588" w:rsidP="003F07D0">
            <w:pPr>
              <w:spacing w:before="0" w:after="0" w:line="276" w:lineRule="auto"/>
              <w:jc w:val="both"/>
              <w:rPr>
                <w:b/>
                <w:sz w:val="20"/>
              </w:rPr>
            </w:pPr>
            <w:r w:rsidRPr="007A1F1A">
              <w:rPr>
                <w:b/>
                <w:sz w:val="20"/>
              </w:rPr>
              <w:t>requirement</w:t>
            </w:r>
          </w:p>
        </w:tc>
        <w:tc>
          <w:tcPr>
            <w:tcW w:w="827" w:type="pct"/>
            <w:gridSpan w:val="2"/>
            <w:shd w:val="clear" w:color="auto" w:fill="auto"/>
            <w:hideMark/>
          </w:tcPr>
          <w:p w14:paraId="413D7D3F" w14:textId="77777777" w:rsidR="001C3588" w:rsidRPr="00724833" w:rsidRDefault="001C3588" w:rsidP="003F07D0">
            <w:pPr>
              <w:spacing w:before="0" w:after="0" w:line="276" w:lineRule="auto"/>
              <w:jc w:val="both"/>
              <w:rPr>
                <w:b/>
                <w:sz w:val="20"/>
              </w:rPr>
            </w:pPr>
          </w:p>
        </w:tc>
        <w:tc>
          <w:tcPr>
            <w:tcW w:w="256" w:type="pct"/>
            <w:shd w:val="clear" w:color="auto" w:fill="auto"/>
            <w:hideMark/>
          </w:tcPr>
          <w:p w14:paraId="6EFAB7EB" w14:textId="77777777" w:rsidR="001C3588" w:rsidRPr="00724833" w:rsidRDefault="001C3588" w:rsidP="003F07D0">
            <w:pPr>
              <w:spacing w:before="0" w:after="0" w:line="276" w:lineRule="auto"/>
              <w:jc w:val="center"/>
              <w:rPr>
                <w:b/>
                <w:sz w:val="20"/>
              </w:rPr>
            </w:pPr>
          </w:p>
        </w:tc>
        <w:tc>
          <w:tcPr>
            <w:tcW w:w="448" w:type="pct"/>
            <w:gridSpan w:val="2"/>
            <w:shd w:val="clear" w:color="auto" w:fill="auto"/>
            <w:hideMark/>
          </w:tcPr>
          <w:p w14:paraId="236EB101" w14:textId="77777777" w:rsidR="001C3588" w:rsidRPr="00724833" w:rsidRDefault="001C3588" w:rsidP="003F07D0">
            <w:pPr>
              <w:spacing w:before="0" w:after="0" w:line="276" w:lineRule="auto"/>
              <w:jc w:val="center"/>
              <w:rPr>
                <w:b/>
                <w:sz w:val="20"/>
              </w:rPr>
            </w:pPr>
          </w:p>
        </w:tc>
        <w:tc>
          <w:tcPr>
            <w:tcW w:w="1335" w:type="pct"/>
            <w:shd w:val="clear" w:color="auto" w:fill="auto"/>
            <w:hideMark/>
          </w:tcPr>
          <w:p w14:paraId="688925F0" w14:textId="77777777" w:rsidR="001C3588" w:rsidRPr="00724833" w:rsidRDefault="001C3588" w:rsidP="003F07D0">
            <w:pPr>
              <w:spacing w:before="0" w:after="0" w:line="276" w:lineRule="auto"/>
              <w:jc w:val="both"/>
              <w:rPr>
                <w:b/>
                <w:sz w:val="20"/>
              </w:rPr>
            </w:pPr>
          </w:p>
        </w:tc>
        <w:tc>
          <w:tcPr>
            <w:tcW w:w="1341" w:type="pct"/>
            <w:shd w:val="clear" w:color="auto" w:fill="auto"/>
            <w:hideMark/>
          </w:tcPr>
          <w:p w14:paraId="70815954" w14:textId="77777777" w:rsidR="001C3588" w:rsidRPr="00724833" w:rsidRDefault="001C3588" w:rsidP="003F07D0">
            <w:pPr>
              <w:spacing w:before="0" w:after="0" w:line="276" w:lineRule="auto"/>
              <w:jc w:val="both"/>
              <w:rPr>
                <w:b/>
                <w:sz w:val="20"/>
              </w:rPr>
            </w:pPr>
            <w:r w:rsidRPr="00483FD5">
              <w:rPr>
                <w:sz w:val="20"/>
              </w:rPr>
              <w:t>Множественный элемент</w:t>
            </w:r>
          </w:p>
        </w:tc>
      </w:tr>
      <w:tr w:rsidR="001C3588" w:rsidRPr="001A4780" w14:paraId="206A1E1C" w14:textId="77777777" w:rsidTr="0023280D">
        <w:tc>
          <w:tcPr>
            <w:tcW w:w="793" w:type="pct"/>
            <w:vMerge w:val="restart"/>
            <w:shd w:val="clear" w:color="auto" w:fill="auto"/>
            <w:vAlign w:val="center"/>
            <w:hideMark/>
          </w:tcPr>
          <w:p w14:paraId="76D43370" w14:textId="77777777" w:rsidR="001C3588" w:rsidRPr="003C3387" w:rsidRDefault="001C3588" w:rsidP="003F07D0">
            <w:pPr>
              <w:spacing w:before="0" w:after="0" w:line="276" w:lineRule="auto"/>
              <w:jc w:val="both"/>
              <w:rPr>
                <w:sz w:val="20"/>
              </w:rPr>
            </w:pPr>
            <w:r w:rsidRPr="00AE0410">
              <w:rPr>
                <w:sz w:val="20"/>
              </w:rPr>
              <w:t>Допустимо указание только одного элемента</w:t>
            </w:r>
          </w:p>
        </w:tc>
        <w:tc>
          <w:tcPr>
            <w:tcW w:w="827" w:type="pct"/>
            <w:gridSpan w:val="2"/>
            <w:shd w:val="clear" w:color="auto" w:fill="auto"/>
            <w:hideMark/>
          </w:tcPr>
          <w:p w14:paraId="45C64CAB" w14:textId="77777777" w:rsidR="001C3588" w:rsidRPr="003C3387" w:rsidRDefault="001C3588" w:rsidP="003F07D0">
            <w:pPr>
              <w:spacing w:before="0" w:after="0" w:line="276" w:lineRule="auto"/>
              <w:jc w:val="both"/>
              <w:rPr>
                <w:sz w:val="20"/>
              </w:rPr>
            </w:pPr>
            <w:r w:rsidRPr="003C3387">
              <w:rPr>
                <w:sz w:val="20"/>
              </w:rPr>
              <w:t>code</w:t>
            </w:r>
          </w:p>
        </w:tc>
        <w:tc>
          <w:tcPr>
            <w:tcW w:w="256" w:type="pct"/>
            <w:shd w:val="clear" w:color="auto" w:fill="auto"/>
            <w:hideMark/>
          </w:tcPr>
          <w:p w14:paraId="6378150F" w14:textId="77777777" w:rsidR="001C3588" w:rsidRPr="003C3387" w:rsidRDefault="001C3588" w:rsidP="003F07D0">
            <w:pPr>
              <w:spacing w:before="0" w:after="0" w:line="276" w:lineRule="auto"/>
              <w:jc w:val="center"/>
              <w:rPr>
                <w:sz w:val="20"/>
              </w:rPr>
            </w:pPr>
            <w:r w:rsidRPr="003C3387">
              <w:rPr>
                <w:sz w:val="20"/>
              </w:rPr>
              <w:t>O</w:t>
            </w:r>
          </w:p>
        </w:tc>
        <w:tc>
          <w:tcPr>
            <w:tcW w:w="448" w:type="pct"/>
            <w:gridSpan w:val="2"/>
            <w:shd w:val="clear" w:color="auto" w:fill="auto"/>
            <w:hideMark/>
          </w:tcPr>
          <w:p w14:paraId="10CCD198" w14:textId="77777777" w:rsidR="001C3588" w:rsidRPr="003C3387" w:rsidRDefault="001C3588" w:rsidP="003F07D0">
            <w:pPr>
              <w:spacing w:before="0" w:after="0" w:line="276" w:lineRule="auto"/>
              <w:jc w:val="center"/>
              <w:rPr>
                <w:sz w:val="20"/>
              </w:rPr>
            </w:pPr>
            <w:r w:rsidRPr="003C3387">
              <w:rPr>
                <w:sz w:val="20"/>
              </w:rPr>
              <w:t>N</w:t>
            </w:r>
          </w:p>
        </w:tc>
        <w:tc>
          <w:tcPr>
            <w:tcW w:w="1335" w:type="pct"/>
            <w:shd w:val="clear" w:color="auto" w:fill="auto"/>
            <w:hideMark/>
          </w:tcPr>
          <w:p w14:paraId="1C917256" w14:textId="77777777" w:rsidR="001C3588" w:rsidRPr="003C3387" w:rsidRDefault="001C3588" w:rsidP="003F07D0">
            <w:pPr>
              <w:spacing w:before="0" w:after="0" w:line="276" w:lineRule="auto"/>
              <w:jc w:val="both"/>
              <w:rPr>
                <w:sz w:val="20"/>
              </w:rPr>
            </w:pPr>
            <w:r w:rsidRPr="003C3387">
              <w:rPr>
                <w:sz w:val="20"/>
              </w:rPr>
              <w:t>Код требования</w:t>
            </w:r>
          </w:p>
        </w:tc>
        <w:tc>
          <w:tcPr>
            <w:tcW w:w="1341" w:type="pct"/>
            <w:shd w:val="clear" w:color="auto" w:fill="auto"/>
            <w:hideMark/>
          </w:tcPr>
          <w:p w14:paraId="12DC16FA" w14:textId="77777777" w:rsidR="001C3588" w:rsidRPr="003C3387" w:rsidRDefault="001C3588" w:rsidP="003F07D0">
            <w:pPr>
              <w:spacing w:before="0" w:after="0" w:line="276" w:lineRule="auto"/>
              <w:jc w:val="both"/>
              <w:rPr>
                <w:sz w:val="20"/>
              </w:rPr>
            </w:pPr>
            <w:r w:rsidRPr="00D56B17">
              <w:rPr>
                <w:sz w:val="20"/>
              </w:rPr>
              <w:t>Устарело, не применяется, оставлено для обратной совместимости схем</w:t>
            </w:r>
          </w:p>
        </w:tc>
      </w:tr>
      <w:tr w:rsidR="001C3588" w:rsidRPr="001A4780" w14:paraId="25077BFE" w14:textId="77777777" w:rsidTr="0023280D">
        <w:tc>
          <w:tcPr>
            <w:tcW w:w="793" w:type="pct"/>
            <w:vMerge/>
            <w:shd w:val="clear" w:color="auto" w:fill="auto"/>
          </w:tcPr>
          <w:p w14:paraId="2211CEDF" w14:textId="77777777" w:rsidR="001C3588" w:rsidRPr="003C3387" w:rsidRDefault="001C3588" w:rsidP="003F07D0">
            <w:pPr>
              <w:spacing w:before="0" w:after="0" w:line="276" w:lineRule="auto"/>
              <w:jc w:val="both"/>
              <w:rPr>
                <w:sz w:val="20"/>
              </w:rPr>
            </w:pPr>
          </w:p>
        </w:tc>
        <w:tc>
          <w:tcPr>
            <w:tcW w:w="827" w:type="pct"/>
            <w:gridSpan w:val="2"/>
            <w:shd w:val="clear" w:color="auto" w:fill="auto"/>
          </w:tcPr>
          <w:p w14:paraId="203A0B6B" w14:textId="77777777" w:rsidR="001C3588" w:rsidRPr="003C3387" w:rsidRDefault="001C3588" w:rsidP="003F07D0">
            <w:pPr>
              <w:spacing w:before="0" w:after="0" w:line="276" w:lineRule="auto"/>
              <w:jc w:val="both"/>
              <w:rPr>
                <w:sz w:val="20"/>
              </w:rPr>
            </w:pPr>
            <w:r w:rsidRPr="00AC378D">
              <w:rPr>
                <w:sz w:val="20"/>
              </w:rPr>
              <w:t>shortName</w:t>
            </w:r>
          </w:p>
        </w:tc>
        <w:tc>
          <w:tcPr>
            <w:tcW w:w="256" w:type="pct"/>
            <w:shd w:val="clear" w:color="auto" w:fill="auto"/>
          </w:tcPr>
          <w:p w14:paraId="6DD4C981" w14:textId="77777777" w:rsidR="001C3588" w:rsidRPr="003C3387" w:rsidRDefault="001C3588" w:rsidP="003F07D0">
            <w:pPr>
              <w:spacing w:before="0" w:after="0" w:line="276" w:lineRule="auto"/>
              <w:jc w:val="center"/>
              <w:rPr>
                <w:sz w:val="20"/>
              </w:rPr>
            </w:pPr>
            <w:r w:rsidRPr="003C3387">
              <w:rPr>
                <w:sz w:val="20"/>
              </w:rPr>
              <w:t>O</w:t>
            </w:r>
          </w:p>
        </w:tc>
        <w:tc>
          <w:tcPr>
            <w:tcW w:w="448" w:type="pct"/>
            <w:gridSpan w:val="2"/>
            <w:shd w:val="clear" w:color="auto" w:fill="auto"/>
          </w:tcPr>
          <w:p w14:paraId="17435E90" w14:textId="77777777" w:rsidR="001C3588" w:rsidRPr="003C3387" w:rsidRDefault="001C3588" w:rsidP="003F07D0">
            <w:pPr>
              <w:spacing w:before="0" w:after="0" w:line="276" w:lineRule="auto"/>
              <w:jc w:val="center"/>
              <w:rPr>
                <w:sz w:val="20"/>
              </w:rPr>
            </w:pPr>
            <w:r>
              <w:rPr>
                <w:sz w:val="20"/>
              </w:rPr>
              <w:t>Т(1-20)</w:t>
            </w:r>
          </w:p>
        </w:tc>
        <w:tc>
          <w:tcPr>
            <w:tcW w:w="1335" w:type="pct"/>
            <w:shd w:val="clear" w:color="auto" w:fill="auto"/>
          </w:tcPr>
          <w:p w14:paraId="0E8F882B" w14:textId="77777777" w:rsidR="001C3588" w:rsidRPr="003C3387" w:rsidRDefault="001C3588" w:rsidP="003F07D0">
            <w:pPr>
              <w:spacing w:before="0" w:after="0" w:line="276" w:lineRule="auto"/>
              <w:jc w:val="both"/>
              <w:rPr>
                <w:sz w:val="20"/>
              </w:rPr>
            </w:pPr>
            <w:r w:rsidRPr="00AC378D">
              <w:rPr>
                <w:sz w:val="20"/>
              </w:rPr>
              <w:t xml:space="preserve">Символьный код </w:t>
            </w:r>
            <w:r>
              <w:rPr>
                <w:sz w:val="20"/>
              </w:rPr>
              <w:t>требования</w:t>
            </w:r>
          </w:p>
        </w:tc>
        <w:tc>
          <w:tcPr>
            <w:tcW w:w="1341" w:type="pct"/>
            <w:shd w:val="clear" w:color="auto" w:fill="auto"/>
          </w:tcPr>
          <w:p w14:paraId="33678288" w14:textId="77777777" w:rsidR="001C3588" w:rsidRPr="00D56B17" w:rsidRDefault="001C3588" w:rsidP="003F07D0">
            <w:pPr>
              <w:spacing w:before="0" w:after="0" w:line="276" w:lineRule="auto"/>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14:paraId="4ABE07A7" w14:textId="77777777" w:rsidTr="0023280D">
        <w:tc>
          <w:tcPr>
            <w:tcW w:w="793" w:type="pct"/>
            <w:shd w:val="clear" w:color="auto" w:fill="auto"/>
            <w:hideMark/>
          </w:tcPr>
          <w:p w14:paraId="2B2C77EC" w14:textId="77777777" w:rsidR="001C3588" w:rsidRPr="003C3387" w:rsidRDefault="001C3588" w:rsidP="003F07D0">
            <w:pPr>
              <w:spacing w:before="0" w:after="0" w:line="276" w:lineRule="auto"/>
              <w:jc w:val="both"/>
              <w:rPr>
                <w:sz w:val="20"/>
              </w:rPr>
            </w:pPr>
          </w:p>
        </w:tc>
        <w:tc>
          <w:tcPr>
            <w:tcW w:w="827" w:type="pct"/>
            <w:gridSpan w:val="2"/>
            <w:shd w:val="clear" w:color="auto" w:fill="auto"/>
            <w:hideMark/>
          </w:tcPr>
          <w:p w14:paraId="6401587F" w14:textId="77777777" w:rsidR="001C3588" w:rsidRPr="003C3387" w:rsidDel="00AB6AAA" w:rsidRDefault="001C3588" w:rsidP="003F07D0">
            <w:pPr>
              <w:spacing w:before="0" w:after="0" w:line="276" w:lineRule="auto"/>
              <w:jc w:val="both"/>
              <w:rPr>
                <w:sz w:val="20"/>
              </w:rPr>
            </w:pPr>
            <w:r w:rsidRPr="003C3387">
              <w:rPr>
                <w:sz w:val="20"/>
              </w:rPr>
              <w:t>name</w:t>
            </w:r>
          </w:p>
        </w:tc>
        <w:tc>
          <w:tcPr>
            <w:tcW w:w="256" w:type="pct"/>
            <w:shd w:val="clear" w:color="auto" w:fill="auto"/>
            <w:hideMark/>
          </w:tcPr>
          <w:p w14:paraId="22ACF015" w14:textId="77777777" w:rsidR="001C3588" w:rsidRPr="003C3387" w:rsidDel="00AB6AAA" w:rsidRDefault="001C3588" w:rsidP="003F07D0">
            <w:pPr>
              <w:spacing w:before="0" w:after="0" w:line="276" w:lineRule="auto"/>
              <w:jc w:val="center"/>
              <w:rPr>
                <w:sz w:val="20"/>
              </w:rPr>
            </w:pPr>
            <w:r w:rsidRPr="003C3387">
              <w:rPr>
                <w:sz w:val="20"/>
              </w:rPr>
              <w:t>H</w:t>
            </w:r>
          </w:p>
        </w:tc>
        <w:tc>
          <w:tcPr>
            <w:tcW w:w="448" w:type="pct"/>
            <w:gridSpan w:val="2"/>
            <w:shd w:val="clear" w:color="auto" w:fill="auto"/>
            <w:hideMark/>
          </w:tcPr>
          <w:p w14:paraId="5F831757" w14:textId="77777777" w:rsidR="001C3588" w:rsidRPr="003C3387" w:rsidDel="00AB6AAA" w:rsidRDefault="001C3588" w:rsidP="003F07D0">
            <w:pPr>
              <w:spacing w:before="0" w:after="0" w:line="276" w:lineRule="auto"/>
              <w:jc w:val="center"/>
              <w:rPr>
                <w:sz w:val="20"/>
              </w:rPr>
            </w:pPr>
            <w:r w:rsidRPr="00827A11">
              <w:rPr>
                <w:sz w:val="20"/>
              </w:rPr>
              <w:t>T (1-2000)</w:t>
            </w:r>
          </w:p>
        </w:tc>
        <w:tc>
          <w:tcPr>
            <w:tcW w:w="1335" w:type="pct"/>
            <w:shd w:val="clear" w:color="auto" w:fill="auto"/>
            <w:hideMark/>
          </w:tcPr>
          <w:p w14:paraId="432349E9" w14:textId="77777777" w:rsidR="001C3588" w:rsidRPr="003C3387" w:rsidDel="00AB6AAA" w:rsidRDefault="001C3588" w:rsidP="003F07D0">
            <w:pPr>
              <w:spacing w:before="0" w:after="0" w:line="276" w:lineRule="auto"/>
              <w:jc w:val="both"/>
              <w:rPr>
                <w:sz w:val="20"/>
              </w:rPr>
            </w:pPr>
            <w:r w:rsidRPr="003C3387">
              <w:rPr>
                <w:sz w:val="20"/>
              </w:rPr>
              <w:t>Наименование требования</w:t>
            </w:r>
          </w:p>
        </w:tc>
        <w:tc>
          <w:tcPr>
            <w:tcW w:w="1341" w:type="pct"/>
            <w:shd w:val="clear" w:color="auto" w:fill="auto"/>
            <w:hideMark/>
          </w:tcPr>
          <w:p w14:paraId="3BD7394D" w14:textId="77777777" w:rsidR="001C3588" w:rsidRPr="003C3387" w:rsidRDefault="001C3588" w:rsidP="003F07D0">
            <w:pPr>
              <w:spacing w:before="0" w:after="0" w:line="276" w:lineRule="auto"/>
              <w:jc w:val="both"/>
              <w:rPr>
                <w:sz w:val="20"/>
              </w:rPr>
            </w:pPr>
          </w:p>
        </w:tc>
      </w:tr>
      <w:tr w:rsidR="001C3588" w:rsidRPr="001A4780" w14:paraId="382AB714" w14:textId="77777777" w:rsidTr="0023280D">
        <w:tc>
          <w:tcPr>
            <w:tcW w:w="793" w:type="pct"/>
            <w:shd w:val="clear" w:color="auto" w:fill="auto"/>
            <w:hideMark/>
          </w:tcPr>
          <w:p w14:paraId="773872D9" w14:textId="77777777" w:rsidR="001C3588" w:rsidRPr="003C3387" w:rsidRDefault="001C3588" w:rsidP="003F07D0">
            <w:pPr>
              <w:spacing w:before="0" w:after="0" w:line="276" w:lineRule="auto"/>
              <w:jc w:val="both"/>
              <w:rPr>
                <w:sz w:val="20"/>
              </w:rPr>
            </w:pPr>
          </w:p>
        </w:tc>
        <w:tc>
          <w:tcPr>
            <w:tcW w:w="827" w:type="pct"/>
            <w:gridSpan w:val="2"/>
            <w:shd w:val="clear" w:color="auto" w:fill="auto"/>
            <w:hideMark/>
          </w:tcPr>
          <w:p w14:paraId="4B9ADF39" w14:textId="77777777" w:rsidR="001C3588" w:rsidRPr="003C3387" w:rsidDel="00AB6AAA" w:rsidRDefault="001C3588" w:rsidP="003F07D0">
            <w:pPr>
              <w:spacing w:before="0" w:after="0" w:line="276" w:lineRule="auto"/>
              <w:jc w:val="both"/>
              <w:rPr>
                <w:sz w:val="20"/>
              </w:rPr>
            </w:pPr>
            <w:r w:rsidRPr="003C3387">
              <w:rPr>
                <w:sz w:val="20"/>
              </w:rPr>
              <w:t>content</w:t>
            </w:r>
          </w:p>
        </w:tc>
        <w:tc>
          <w:tcPr>
            <w:tcW w:w="256" w:type="pct"/>
            <w:shd w:val="clear" w:color="auto" w:fill="auto"/>
            <w:hideMark/>
          </w:tcPr>
          <w:p w14:paraId="0F72793B" w14:textId="77777777" w:rsidR="001C3588" w:rsidRPr="003C3387" w:rsidDel="00AB6AAA" w:rsidRDefault="001C3588" w:rsidP="003F07D0">
            <w:pPr>
              <w:spacing w:before="0" w:after="0" w:line="276" w:lineRule="auto"/>
              <w:jc w:val="center"/>
              <w:rPr>
                <w:sz w:val="20"/>
              </w:rPr>
            </w:pPr>
            <w:r w:rsidRPr="003C3387">
              <w:rPr>
                <w:sz w:val="20"/>
              </w:rPr>
              <w:t>H</w:t>
            </w:r>
          </w:p>
        </w:tc>
        <w:tc>
          <w:tcPr>
            <w:tcW w:w="448" w:type="pct"/>
            <w:gridSpan w:val="2"/>
            <w:shd w:val="clear" w:color="auto" w:fill="auto"/>
            <w:hideMark/>
          </w:tcPr>
          <w:p w14:paraId="35A19903" w14:textId="77777777" w:rsidR="001C3588" w:rsidRPr="003C3387" w:rsidDel="00AB6AAA" w:rsidRDefault="001C3588" w:rsidP="003F07D0">
            <w:pPr>
              <w:spacing w:before="0" w:after="0" w:line="276" w:lineRule="auto"/>
              <w:jc w:val="center"/>
              <w:rPr>
                <w:sz w:val="20"/>
              </w:rPr>
            </w:pPr>
            <w:r w:rsidRPr="00827A11">
              <w:rPr>
                <w:sz w:val="20"/>
              </w:rPr>
              <w:t>T (1-</w:t>
            </w:r>
            <w:r>
              <w:rPr>
                <w:sz w:val="20"/>
                <w:lang w:val="en-US"/>
              </w:rPr>
              <w:t>4</w:t>
            </w:r>
            <w:r w:rsidRPr="00827A11">
              <w:rPr>
                <w:sz w:val="20"/>
              </w:rPr>
              <w:t>000)</w:t>
            </w:r>
          </w:p>
        </w:tc>
        <w:tc>
          <w:tcPr>
            <w:tcW w:w="1335" w:type="pct"/>
            <w:shd w:val="clear" w:color="auto" w:fill="auto"/>
            <w:hideMark/>
          </w:tcPr>
          <w:p w14:paraId="1377D3FF" w14:textId="77777777" w:rsidR="001C3588" w:rsidRPr="003C3387" w:rsidDel="00AB6AAA" w:rsidRDefault="001C3588" w:rsidP="003F07D0">
            <w:pPr>
              <w:spacing w:before="0" w:after="0" w:line="276" w:lineRule="auto"/>
              <w:jc w:val="both"/>
              <w:rPr>
                <w:sz w:val="20"/>
              </w:rPr>
            </w:pPr>
            <w:r w:rsidRPr="003C3387">
              <w:rPr>
                <w:sz w:val="20"/>
              </w:rPr>
              <w:t>Содержание требования</w:t>
            </w:r>
          </w:p>
        </w:tc>
        <w:tc>
          <w:tcPr>
            <w:tcW w:w="1341" w:type="pct"/>
            <w:shd w:val="clear" w:color="auto" w:fill="auto"/>
            <w:hideMark/>
          </w:tcPr>
          <w:p w14:paraId="770C912F" w14:textId="77777777" w:rsidR="001C3588" w:rsidRPr="003C3387" w:rsidRDefault="001C3588" w:rsidP="003F07D0">
            <w:pPr>
              <w:spacing w:before="0" w:after="0" w:line="276" w:lineRule="auto"/>
              <w:jc w:val="both"/>
              <w:rPr>
                <w:sz w:val="20"/>
              </w:rPr>
            </w:pPr>
          </w:p>
        </w:tc>
      </w:tr>
      <w:tr w:rsidR="001C3588" w:rsidRPr="001A4780" w14:paraId="7500E93D" w14:textId="77777777" w:rsidTr="00B656D7">
        <w:tc>
          <w:tcPr>
            <w:tcW w:w="5000" w:type="pct"/>
            <w:gridSpan w:val="8"/>
            <w:shd w:val="clear" w:color="auto" w:fill="auto"/>
            <w:vAlign w:val="center"/>
            <w:hideMark/>
          </w:tcPr>
          <w:p w14:paraId="59BE4F9C" w14:textId="77777777" w:rsidR="001C3588" w:rsidRPr="002F4DAA" w:rsidRDefault="001C3588" w:rsidP="003F07D0">
            <w:pPr>
              <w:spacing w:before="0" w:after="0" w:line="276" w:lineRule="auto"/>
              <w:jc w:val="center"/>
              <w:rPr>
                <w:sz w:val="20"/>
              </w:rPr>
            </w:pPr>
            <w:r>
              <w:rPr>
                <w:b/>
                <w:sz w:val="20"/>
                <w:lang w:val="en-US"/>
              </w:rPr>
              <w:t>Документация об аукционе</w:t>
            </w:r>
          </w:p>
        </w:tc>
      </w:tr>
      <w:tr w:rsidR="001C3588" w:rsidRPr="001A4780" w14:paraId="0AB7D885" w14:textId="77777777" w:rsidTr="0023280D">
        <w:tc>
          <w:tcPr>
            <w:tcW w:w="793" w:type="pct"/>
            <w:shd w:val="clear" w:color="auto" w:fill="auto"/>
            <w:vAlign w:val="center"/>
            <w:hideMark/>
          </w:tcPr>
          <w:p w14:paraId="3F00B3A2" w14:textId="77777777" w:rsidR="001C3588" w:rsidRPr="00A83433" w:rsidRDefault="001C3588" w:rsidP="003F07D0">
            <w:pPr>
              <w:spacing w:before="0" w:after="0" w:line="276" w:lineRule="auto"/>
              <w:rPr>
                <w:b/>
                <w:sz w:val="20"/>
              </w:rPr>
            </w:pPr>
            <w:r w:rsidRPr="00A83433">
              <w:rPr>
                <w:b/>
                <w:sz w:val="20"/>
              </w:rPr>
              <w:t>attachments</w:t>
            </w:r>
          </w:p>
        </w:tc>
        <w:tc>
          <w:tcPr>
            <w:tcW w:w="827" w:type="pct"/>
            <w:gridSpan w:val="2"/>
            <w:shd w:val="clear" w:color="auto" w:fill="auto"/>
            <w:vAlign w:val="center"/>
            <w:hideMark/>
          </w:tcPr>
          <w:p w14:paraId="18F82C0A" w14:textId="77777777" w:rsidR="001C3588" w:rsidRPr="00A83433" w:rsidRDefault="001C3588" w:rsidP="003F07D0">
            <w:pPr>
              <w:spacing w:before="0" w:after="0" w:line="276" w:lineRule="auto"/>
              <w:jc w:val="center"/>
              <w:rPr>
                <w:b/>
                <w:sz w:val="20"/>
              </w:rPr>
            </w:pPr>
          </w:p>
        </w:tc>
        <w:tc>
          <w:tcPr>
            <w:tcW w:w="256" w:type="pct"/>
            <w:shd w:val="clear" w:color="auto" w:fill="auto"/>
            <w:vAlign w:val="center"/>
            <w:hideMark/>
          </w:tcPr>
          <w:p w14:paraId="03BE3B7A" w14:textId="77777777" w:rsidR="001C3588" w:rsidRPr="00A83433" w:rsidRDefault="001C3588" w:rsidP="003F07D0">
            <w:pPr>
              <w:spacing w:before="0" w:after="0" w:line="276" w:lineRule="auto"/>
              <w:jc w:val="center"/>
              <w:rPr>
                <w:b/>
                <w:sz w:val="20"/>
              </w:rPr>
            </w:pPr>
          </w:p>
        </w:tc>
        <w:tc>
          <w:tcPr>
            <w:tcW w:w="448" w:type="pct"/>
            <w:gridSpan w:val="2"/>
            <w:shd w:val="clear" w:color="auto" w:fill="auto"/>
            <w:vAlign w:val="center"/>
            <w:hideMark/>
          </w:tcPr>
          <w:p w14:paraId="33FC6182" w14:textId="77777777" w:rsidR="001C3588" w:rsidRPr="00A83433" w:rsidRDefault="001C3588" w:rsidP="003F07D0">
            <w:pPr>
              <w:spacing w:before="0" w:after="0" w:line="276" w:lineRule="auto"/>
              <w:jc w:val="center"/>
              <w:rPr>
                <w:b/>
                <w:sz w:val="20"/>
              </w:rPr>
            </w:pPr>
          </w:p>
        </w:tc>
        <w:tc>
          <w:tcPr>
            <w:tcW w:w="1335" w:type="pct"/>
            <w:shd w:val="clear" w:color="auto" w:fill="auto"/>
            <w:vAlign w:val="center"/>
            <w:hideMark/>
          </w:tcPr>
          <w:p w14:paraId="743575D1" w14:textId="77777777" w:rsidR="001C3588" w:rsidRPr="00A83433" w:rsidRDefault="001C3588" w:rsidP="003F07D0">
            <w:pPr>
              <w:spacing w:before="0" w:after="0" w:line="276" w:lineRule="auto"/>
              <w:jc w:val="center"/>
              <w:rPr>
                <w:b/>
                <w:sz w:val="20"/>
              </w:rPr>
            </w:pPr>
          </w:p>
        </w:tc>
        <w:tc>
          <w:tcPr>
            <w:tcW w:w="1341" w:type="pct"/>
            <w:shd w:val="clear" w:color="auto" w:fill="auto"/>
            <w:vAlign w:val="center"/>
            <w:hideMark/>
          </w:tcPr>
          <w:p w14:paraId="41F5B89B" w14:textId="77777777" w:rsidR="001C3588" w:rsidRPr="00A83433" w:rsidRDefault="001C3588" w:rsidP="003F07D0">
            <w:pPr>
              <w:spacing w:before="0" w:after="0" w:line="276" w:lineRule="auto"/>
              <w:jc w:val="center"/>
              <w:rPr>
                <w:b/>
                <w:sz w:val="20"/>
              </w:rPr>
            </w:pPr>
          </w:p>
        </w:tc>
      </w:tr>
      <w:tr w:rsidR="001C3588" w:rsidRPr="001A4780" w14:paraId="53DB4CAB" w14:textId="77777777" w:rsidTr="0023280D">
        <w:tc>
          <w:tcPr>
            <w:tcW w:w="793" w:type="pct"/>
            <w:shd w:val="clear" w:color="auto" w:fill="auto"/>
            <w:vAlign w:val="center"/>
            <w:hideMark/>
          </w:tcPr>
          <w:p w14:paraId="49FA215C" w14:textId="77777777" w:rsidR="001C3588" w:rsidRPr="00CF443D" w:rsidRDefault="001C3588" w:rsidP="003F07D0">
            <w:pPr>
              <w:spacing w:before="0" w:after="0" w:line="276" w:lineRule="auto"/>
              <w:jc w:val="both"/>
              <w:rPr>
                <w:sz w:val="20"/>
              </w:rPr>
            </w:pPr>
          </w:p>
        </w:tc>
        <w:tc>
          <w:tcPr>
            <w:tcW w:w="827" w:type="pct"/>
            <w:gridSpan w:val="2"/>
            <w:shd w:val="clear" w:color="auto" w:fill="auto"/>
            <w:vAlign w:val="center"/>
            <w:hideMark/>
          </w:tcPr>
          <w:p w14:paraId="1BDEA55C" w14:textId="77777777" w:rsidR="001C3588" w:rsidRPr="00E87917" w:rsidRDefault="001C3588" w:rsidP="003F07D0">
            <w:pPr>
              <w:spacing w:before="0" w:after="0" w:line="276" w:lineRule="auto"/>
              <w:jc w:val="both"/>
              <w:rPr>
                <w:sz w:val="20"/>
              </w:rPr>
            </w:pPr>
            <w:r w:rsidRPr="00FD65AC">
              <w:rPr>
                <w:sz w:val="20"/>
              </w:rPr>
              <w:t>attachment</w:t>
            </w:r>
          </w:p>
        </w:tc>
        <w:tc>
          <w:tcPr>
            <w:tcW w:w="256" w:type="pct"/>
            <w:shd w:val="clear" w:color="auto" w:fill="auto"/>
            <w:vAlign w:val="center"/>
            <w:hideMark/>
          </w:tcPr>
          <w:p w14:paraId="477A7338" w14:textId="77777777" w:rsidR="001C3588" w:rsidRPr="00E87917" w:rsidRDefault="001C3588" w:rsidP="003F07D0">
            <w:pPr>
              <w:spacing w:before="0" w:after="0" w:line="276" w:lineRule="auto"/>
              <w:jc w:val="center"/>
              <w:rPr>
                <w:sz w:val="20"/>
              </w:rPr>
            </w:pPr>
            <w:r w:rsidRPr="00E87917">
              <w:rPr>
                <w:sz w:val="20"/>
              </w:rPr>
              <w:t>O</w:t>
            </w:r>
          </w:p>
        </w:tc>
        <w:tc>
          <w:tcPr>
            <w:tcW w:w="448" w:type="pct"/>
            <w:gridSpan w:val="2"/>
            <w:shd w:val="clear" w:color="auto" w:fill="auto"/>
            <w:vAlign w:val="center"/>
            <w:hideMark/>
          </w:tcPr>
          <w:p w14:paraId="3FA2F90B" w14:textId="77777777" w:rsidR="001C3588" w:rsidRPr="00E87917" w:rsidRDefault="001C3588" w:rsidP="003F07D0">
            <w:pPr>
              <w:spacing w:before="0" w:after="0" w:line="276" w:lineRule="auto"/>
              <w:jc w:val="center"/>
              <w:rPr>
                <w:sz w:val="20"/>
              </w:rPr>
            </w:pPr>
            <w:r w:rsidRPr="00E87917">
              <w:rPr>
                <w:sz w:val="20"/>
              </w:rPr>
              <w:t>S</w:t>
            </w:r>
          </w:p>
        </w:tc>
        <w:tc>
          <w:tcPr>
            <w:tcW w:w="1335" w:type="pct"/>
            <w:shd w:val="clear" w:color="auto" w:fill="auto"/>
            <w:vAlign w:val="center"/>
            <w:hideMark/>
          </w:tcPr>
          <w:p w14:paraId="6A3902B2" w14:textId="77777777" w:rsidR="001C3588" w:rsidRPr="00E87917" w:rsidRDefault="001C3588" w:rsidP="003F07D0">
            <w:pPr>
              <w:spacing w:before="0" w:after="0" w:line="276" w:lineRule="auto"/>
              <w:jc w:val="both"/>
              <w:rPr>
                <w:sz w:val="20"/>
              </w:rPr>
            </w:pPr>
          </w:p>
        </w:tc>
        <w:tc>
          <w:tcPr>
            <w:tcW w:w="1341" w:type="pct"/>
            <w:shd w:val="clear" w:color="auto" w:fill="auto"/>
            <w:vAlign w:val="center"/>
            <w:hideMark/>
          </w:tcPr>
          <w:p w14:paraId="28294F7E" w14:textId="77777777" w:rsidR="001C3588" w:rsidRPr="00E87917" w:rsidRDefault="001C3588" w:rsidP="003F07D0">
            <w:pPr>
              <w:spacing w:before="0" w:after="0" w:line="276" w:lineRule="auto"/>
              <w:jc w:val="both"/>
              <w:rPr>
                <w:sz w:val="20"/>
              </w:rPr>
            </w:pPr>
          </w:p>
        </w:tc>
      </w:tr>
      <w:tr w:rsidR="001C3588" w:rsidRPr="001A4780" w14:paraId="12D894FE" w14:textId="77777777" w:rsidTr="0023280D">
        <w:tc>
          <w:tcPr>
            <w:tcW w:w="793" w:type="pct"/>
            <w:shd w:val="clear" w:color="auto" w:fill="auto"/>
            <w:vAlign w:val="center"/>
            <w:hideMark/>
          </w:tcPr>
          <w:p w14:paraId="1F19294B" w14:textId="77777777" w:rsidR="001C3588" w:rsidRPr="00A83433" w:rsidRDefault="001C3588" w:rsidP="003F07D0">
            <w:pPr>
              <w:spacing w:before="0" w:after="0" w:line="276" w:lineRule="auto"/>
              <w:jc w:val="both"/>
              <w:rPr>
                <w:b/>
                <w:sz w:val="20"/>
              </w:rPr>
            </w:pPr>
            <w:r w:rsidRPr="00A83433">
              <w:rPr>
                <w:b/>
                <w:sz w:val="20"/>
              </w:rPr>
              <w:t>attachment</w:t>
            </w:r>
          </w:p>
        </w:tc>
        <w:tc>
          <w:tcPr>
            <w:tcW w:w="827" w:type="pct"/>
            <w:gridSpan w:val="2"/>
            <w:shd w:val="clear" w:color="auto" w:fill="auto"/>
            <w:vAlign w:val="center"/>
            <w:hideMark/>
          </w:tcPr>
          <w:p w14:paraId="2351EEAD" w14:textId="77777777" w:rsidR="001C3588" w:rsidRPr="00CF443D" w:rsidRDefault="001C3588" w:rsidP="003F07D0">
            <w:pPr>
              <w:spacing w:before="0" w:after="0" w:line="276" w:lineRule="auto"/>
              <w:jc w:val="both"/>
              <w:rPr>
                <w:sz w:val="20"/>
              </w:rPr>
            </w:pPr>
          </w:p>
        </w:tc>
        <w:tc>
          <w:tcPr>
            <w:tcW w:w="256" w:type="pct"/>
            <w:shd w:val="clear" w:color="auto" w:fill="auto"/>
            <w:vAlign w:val="center"/>
            <w:hideMark/>
          </w:tcPr>
          <w:p w14:paraId="193E20D1" w14:textId="77777777" w:rsidR="001C3588" w:rsidRPr="00CF443D" w:rsidRDefault="001C3588" w:rsidP="003F07D0">
            <w:pPr>
              <w:spacing w:before="0" w:after="0" w:line="276" w:lineRule="auto"/>
              <w:jc w:val="center"/>
              <w:rPr>
                <w:sz w:val="20"/>
              </w:rPr>
            </w:pPr>
          </w:p>
        </w:tc>
        <w:tc>
          <w:tcPr>
            <w:tcW w:w="448" w:type="pct"/>
            <w:gridSpan w:val="2"/>
            <w:shd w:val="clear" w:color="auto" w:fill="auto"/>
            <w:vAlign w:val="center"/>
            <w:hideMark/>
          </w:tcPr>
          <w:p w14:paraId="7F7DADB7" w14:textId="77777777" w:rsidR="001C3588" w:rsidRPr="00CF443D" w:rsidRDefault="001C3588" w:rsidP="003F07D0">
            <w:pPr>
              <w:spacing w:before="0" w:after="0" w:line="276" w:lineRule="auto"/>
              <w:jc w:val="center"/>
              <w:rPr>
                <w:sz w:val="20"/>
              </w:rPr>
            </w:pPr>
          </w:p>
        </w:tc>
        <w:tc>
          <w:tcPr>
            <w:tcW w:w="1335" w:type="pct"/>
            <w:shd w:val="clear" w:color="auto" w:fill="auto"/>
            <w:vAlign w:val="center"/>
            <w:hideMark/>
          </w:tcPr>
          <w:p w14:paraId="137E43BD" w14:textId="77777777" w:rsidR="001C3588" w:rsidRPr="00CF443D" w:rsidRDefault="001C3588" w:rsidP="003F07D0">
            <w:pPr>
              <w:spacing w:before="0" w:after="0" w:line="276" w:lineRule="auto"/>
              <w:jc w:val="both"/>
              <w:rPr>
                <w:sz w:val="20"/>
              </w:rPr>
            </w:pPr>
          </w:p>
        </w:tc>
        <w:tc>
          <w:tcPr>
            <w:tcW w:w="1341" w:type="pct"/>
            <w:shd w:val="clear" w:color="auto" w:fill="auto"/>
            <w:vAlign w:val="center"/>
            <w:hideMark/>
          </w:tcPr>
          <w:p w14:paraId="6DF95FAE" w14:textId="77777777" w:rsidR="001C3588" w:rsidRPr="00CF443D" w:rsidRDefault="001C3588" w:rsidP="003F07D0">
            <w:pPr>
              <w:spacing w:before="0" w:after="0" w:line="276" w:lineRule="auto"/>
              <w:jc w:val="both"/>
              <w:rPr>
                <w:sz w:val="20"/>
              </w:rPr>
            </w:pPr>
            <w:r w:rsidRPr="00483FD5">
              <w:rPr>
                <w:sz w:val="20"/>
              </w:rPr>
              <w:t>Множественный элемент</w:t>
            </w:r>
          </w:p>
        </w:tc>
      </w:tr>
      <w:tr w:rsidR="001C3588" w:rsidRPr="001A4780" w14:paraId="58F56490" w14:textId="77777777" w:rsidTr="0023280D">
        <w:tc>
          <w:tcPr>
            <w:tcW w:w="793" w:type="pct"/>
            <w:shd w:val="clear" w:color="auto" w:fill="auto"/>
            <w:vAlign w:val="center"/>
          </w:tcPr>
          <w:p w14:paraId="19D894A4" w14:textId="77777777" w:rsidR="001C3588" w:rsidRPr="00A83433" w:rsidRDefault="001C3588" w:rsidP="003F07D0">
            <w:pPr>
              <w:spacing w:before="0" w:after="0" w:line="276" w:lineRule="auto"/>
              <w:jc w:val="both"/>
              <w:rPr>
                <w:b/>
                <w:sz w:val="20"/>
              </w:rPr>
            </w:pPr>
          </w:p>
        </w:tc>
        <w:tc>
          <w:tcPr>
            <w:tcW w:w="827" w:type="pct"/>
            <w:gridSpan w:val="2"/>
            <w:shd w:val="clear" w:color="auto" w:fill="auto"/>
          </w:tcPr>
          <w:p w14:paraId="24CB0C2E" w14:textId="77777777" w:rsidR="001C3588" w:rsidRPr="00CF443D" w:rsidRDefault="001C3588" w:rsidP="003F07D0">
            <w:pPr>
              <w:spacing w:before="0" w:after="0" w:line="276" w:lineRule="auto"/>
              <w:jc w:val="both"/>
              <w:rPr>
                <w:sz w:val="20"/>
              </w:rPr>
            </w:pPr>
            <w:r w:rsidRPr="0093429A">
              <w:rPr>
                <w:sz w:val="20"/>
                <w:lang w:val="en-US"/>
              </w:rPr>
              <w:t>publishedContentId</w:t>
            </w:r>
          </w:p>
        </w:tc>
        <w:tc>
          <w:tcPr>
            <w:tcW w:w="256" w:type="pct"/>
            <w:shd w:val="clear" w:color="auto" w:fill="auto"/>
            <w:vAlign w:val="center"/>
          </w:tcPr>
          <w:p w14:paraId="1C9F07D2" w14:textId="77777777" w:rsidR="001C3588" w:rsidRPr="00CF443D" w:rsidRDefault="001C3588" w:rsidP="003F07D0">
            <w:pPr>
              <w:spacing w:before="0" w:after="0" w:line="276" w:lineRule="auto"/>
              <w:jc w:val="center"/>
              <w:rPr>
                <w:sz w:val="20"/>
              </w:rPr>
            </w:pPr>
            <w:r>
              <w:rPr>
                <w:sz w:val="20"/>
                <w:lang w:val="en-US"/>
              </w:rPr>
              <w:t>H</w:t>
            </w:r>
          </w:p>
        </w:tc>
        <w:tc>
          <w:tcPr>
            <w:tcW w:w="448" w:type="pct"/>
            <w:gridSpan w:val="2"/>
            <w:shd w:val="clear" w:color="auto" w:fill="auto"/>
            <w:vAlign w:val="center"/>
          </w:tcPr>
          <w:p w14:paraId="1BFBC53A" w14:textId="77777777" w:rsidR="001C3588" w:rsidRPr="00CF443D" w:rsidRDefault="001C3588" w:rsidP="003F07D0">
            <w:pPr>
              <w:spacing w:before="0" w:after="0" w:line="276" w:lineRule="auto"/>
              <w:jc w:val="center"/>
              <w:rPr>
                <w:sz w:val="20"/>
              </w:rPr>
            </w:pPr>
            <w:r w:rsidRPr="001A4780">
              <w:rPr>
                <w:sz w:val="20"/>
              </w:rPr>
              <w:t>T(</w:t>
            </w:r>
            <w:r>
              <w:rPr>
                <w:sz w:val="20"/>
                <w:lang w:val="en-US"/>
              </w:rPr>
              <w:t>32</w:t>
            </w:r>
            <w:r w:rsidRPr="001A4780">
              <w:rPr>
                <w:sz w:val="20"/>
              </w:rPr>
              <w:t>)</w:t>
            </w:r>
          </w:p>
        </w:tc>
        <w:tc>
          <w:tcPr>
            <w:tcW w:w="1335" w:type="pct"/>
            <w:shd w:val="clear" w:color="auto" w:fill="auto"/>
            <w:vAlign w:val="center"/>
          </w:tcPr>
          <w:p w14:paraId="24CA15EB" w14:textId="77777777" w:rsidR="001C3588" w:rsidRPr="00CF443D" w:rsidRDefault="001C3588" w:rsidP="003F07D0">
            <w:pPr>
              <w:spacing w:before="0" w:after="0" w:line="276" w:lineRule="auto"/>
              <w:jc w:val="both"/>
              <w:rPr>
                <w:sz w:val="20"/>
              </w:rPr>
            </w:pPr>
            <w:r>
              <w:rPr>
                <w:sz w:val="20"/>
              </w:rPr>
              <w:t>Уникальный идентификатор контента документа в ЕИС</w:t>
            </w:r>
          </w:p>
        </w:tc>
        <w:tc>
          <w:tcPr>
            <w:tcW w:w="1341" w:type="pct"/>
            <w:shd w:val="clear" w:color="auto" w:fill="auto"/>
            <w:vAlign w:val="center"/>
          </w:tcPr>
          <w:p w14:paraId="77B795A9" w14:textId="77777777" w:rsidR="001C3588" w:rsidRPr="00CF443D" w:rsidRDefault="001C3588" w:rsidP="003F07D0">
            <w:pPr>
              <w:spacing w:before="0" w:after="0" w:line="276" w:lineRule="auto"/>
              <w:jc w:val="both"/>
              <w:rPr>
                <w:sz w:val="20"/>
              </w:rPr>
            </w:pPr>
          </w:p>
        </w:tc>
      </w:tr>
      <w:tr w:rsidR="001C3588" w:rsidRPr="001A4780" w14:paraId="6E882790" w14:textId="77777777" w:rsidTr="0023280D">
        <w:tc>
          <w:tcPr>
            <w:tcW w:w="793" w:type="pct"/>
            <w:shd w:val="clear" w:color="auto" w:fill="auto"/>
            <w:vAlign w:val="center"/>
            <w:hideMark/>
          </w:tcPr>
          <w:p w14:paraId="591FBF01" w14:textId="77777777" w:rsidR="001C3588" w:rsidRPr="00E87917" w:rsidRDefault="001C3588" w:rsidP="003F07D0">
            <w:pPr>
              <w:spacing w:before="0" w:after="0" w:line="276" w:lineRule="auto"/>
              <w:jc w:val="both"/>
              <w:rPr>
                <w:sz w:val="20"/>
              </w:rPr>
            </w:pPr>
          </w:p>
        </w:tc>
        <w:tc>
          <w:tcPr>
            <w:tcW w:w="827" w:type="pct"/>
            <w:gridSpan w:val="2"/>
            <w:shd w:val="clear" w:color="auto" w:fill="auto"/>
            <w:hideMark/>
          </w:tcPr>
          <w:p w14:paraId="31EF6946" w14:textId="77777777" w:rsidR="001C3588" w:rsidRPr="00E87917" w:rsidRDefault="001C3588" w:rsidP="003F07D0">
            <w:pPr>
              <w:spacing w:before="0" w:after="0" w:line="276" w:lineRule="auto"/>
              <w:jc w:val="both"/>
              <w:rPr>
                <w:sz w:val="20"/>
              </w:rPr>
            </w:pPr>
            <w:r w:rsidRPr="00E87917">
              <w:rPr>
                <w:sz w:val="20"/>
              </w:rPr>
              <w:t>fileName</w:t>
            </w:r>
          </w:p>
        </w:tc>
        <w:tc>
          <w:tcPr>
            <w:tcW w:w="256" w:type="pct"/>
            <w:shd w:val="clear" w:color="auto" w:fill="auto"/>
            <w:vAlign w:val="center"/>
            <w:hideMark/>
          </w:tcPr>
          <w:p w14:paraId="48A66916" w14:textId="77777777" w:rsidR="001C3588" w:rsidRPr="00E87917" w:rsidRDefault="001C3588" w:rsidP="003F07D0">
            <w:pPr>
              <w:spacing w:before="0" w:after="0" w:line="276" w:lineRule="auto"/>
              <w:jc w:val="center"/>
              <w:rPr>
                <w:sz w:val="20"/>
              </w:rPr>
            </w:pPr>
            <w:r w:rsidRPr="00E87917">
              <w:rPr>
                <w:sz w:val="20"/>
              </w:rPr>
              <w:t>O</w:t>
            </w:r>
          </w:p>
        </w:tc>
        <w:tc>
          <w:tcPr>
            <w:tcW w:w="448" w:type="pct"/>
            <w:gridSpan w:val="2"/>
            <w:shd w:val="clear" w:color="auto" w:fill="auto"/>
            <w:vAlign w:val="center"/>
            <w:hideMark/>
          </w:tcPr>
          <w:p w14:paraId="331A55D9" w14:textId="77777777" w:rsidR="001C3588" w:rsidRPr="00E87917" w:rsidRDefault="001C3588" w:rsidP="003F07D0">
            <w:pPr>
              <w:spacing w:before="0" w:after="0" w:line="276" w:lineRule="auto"/>
              <w:jc w:val="center"/>
              <w:rPr>
                <w:sz w:val="20"/>
              </w:rPr>
            </w:pPr>
            <w:r w:rsidRPr="00E87917">
              <w:rPr>
                <w:sz w:val="20"/>
              </w:rPr>
              <w:t>T(1-1024)</w:t>
            </w:r>
          </w:p>
        </w:tc>
        <w:tc>
          <w:tcPr>
            <w:tcW w:w="1335" w:type="pct"/>
            <w:shd w:val="clear" w:color="auto" w:fill="auto"/>
            <w:vAlign w:val="center"/>
            <w:hideMark/>
          </w:tcPr>
          <w:p w14:paraId="145C2C0B" w14:textId="77777777" w:rsidR="001C3588" w:rsidRPr="00E87917" w:rsidRDefault="001C3588" w:rsidP="003F07D0">
            <w:pPr>
              <w:spacing w:before="0" w:after="0" w:line="276" w:lineRule="auto"/>
              <w:jc w:val="both"/>
              <w:rPr>
                <w:sz w:val="20"/>
              </w:rPr>
            </w:pPr>
            <w:r w:rsidRPr="00E87917">
              <w:rPr>
                <w:sz w:val="20"/>
              </w:rPr>
              <w:t>Имя файла</w:t>
            </w:r>
          </w:p>
        </w:tc>
        <w:tc>
          <w:tcPr>
            <w:tcW w:w="1341" w:type="pct"/>
            <w:shd w:val="clear" w:color="auto" w:fill="auto"/>
            <w:vAlign w:val="center"/>
            <w:hideMark/>
          </w:tcPr>
          <w:p w14:paraId="2F125D0A" w14:textId="77777777" w:rsidR="001C3588" w:rsidRPr="00E87917" w:rsidRDefault="001C3588" w:rsidP="003F07D0">
            <w:pPr>
              <w:spacing w:before="0" w:after="0" w:line="276" w:lineRule="auto"/>
              <w:jc w:val="both"/>
              <w:rPr>
                <w:sz w:val="20"/>
              </w:rPr>
            </w:pPr>
          </w:p>
        </w:tc>
      </w:tr>
      <w:tr w:rsidR="001C3588" w:rsidRPr="001A4780" w14:paraId="47A50F4B" w14:textId="77777777" w:rsidTr="0023280D">
        <w:tc>
          <w:tcPr>
            <w:tcW w:w="793" w:type="pct"/>
            <w:shd w:val="clear" w:color="auto" w:fill="auto"/>
            <w:vAlign w:val="center"/>
          </w:tcPr>
          <w:p w14:paraId="7862C4D5" w14:textId="77777777" w:rsidR="001C3588" w:rsidRPr="00E87917" w:rsidRDefault="001C3588" w:rsidP="003F07D0">
            <w:pPr>
              <w:spacing w:before="0" w:after="0" w:line="276" w:lineRule="auto"/>
              <w:jc w:val="both"/>
              <w:rPr>
                <w:sz w:val="20"/>
              </w:rPr>
            </w:pPr>
          </w:p>
        </w:tc>
        <w:tc>
          <w:tcPr>
            <w:tcW w:w="827" w:type="pct"/>
            <w:gridSpan w:val="2"/>
            <w:shd w:val="clear" w:color="auto" w:fill="auto"/>
          </w:tcPr>
          <w:p w14:paraId="00261399" w14:textId="77777777" w:rsidR="001C3588" w:rsidRPr="00E87917" w:rsidRDefault="001C3588" w:rsidP="003F07D0">
            <w:pPr>
              <w:spacing w:before="0" w:after="0" w:line="276" w:lineRule="auto"/>
              <w:jc w:val="both"/>
              <w:rPr>
                <w:sz w:val="20"/>
              </w:rPr>
            </w:pPr>
            <w:r w:rsidRPr="00B80981">
              <w:rPr>
                <w:sz w:val="20"/>
              </w:rPr>
              <w:t>fileSize</w:t>
            </w:r>
          </w:p>
        </w:tc>
        <w:tc>
          <w:tcPr>
            <w:tcW w:w="256" w:type="pct"/>
            <w:shd w:val="clear" w:color="auto" w:fill="auto"/>
            <w:vAlign w:val="center"/>
          </w:tcPr>
          <w:p w14:paraId="4FCA7D91" w14:textId="77777777" w:rsidR="001C3588" w:rsidRPr="00E87917" w:rsidRDefault="001C3588" w:rsidP="003F07D0">
            <w:pPr>
              <w:spacing w:before="0" w:after="0" w:line="276" w:lineRule="auto"/>
              <w:jc w:val="center"/>
              <w:rPr>
                <w:sz w:val="20"/>
              </w:rPr>
            </w:pPr>
            <w:r>
              <w:rPr>
                <w:sz w:val="20"/>
                <w:lang w:val="en-US"/>
              </w:rPr>
              <w:t>H</w:t>
            </w:r>
          </w:p>
        </w:tc>
        <w:tc>
          <w:tcPr>
            <w:tcW w:w="448" w:type="pct"/>
            <w:gridSpan w:val="2"/>
            <w:shd w:val="clear" w:color="auto" w:fill="auto"/>
            <w:vAlign w:val="center"/>
          </w:tcPr>
          <w:p w14:paraId="26400B3B" w14:textId="77777777" w:rsidR="001C3588" w:rsidRPr="00E87917" w:rsidRDefault="001C3588" w:rsidP="003F07D0">
            <w:pPr>
              <w:spacing w:before="0" w:after="0" w:line="276" w:lineRule="auto"/>
              <w:jc w:val="center"/>
              <w:rPr>
                <w:sz w:val="20"/>
              </w:rPr>
            </w:pPr>
            <w:r>
              <w:rPr>
                <w:sz w:val="20"/>
              </w:rPr>
              <w:t>T(1-</w:t>
            </w:r>
            <w:r>
              <w:rPr>
                <w:sz w:val="20"/>
                <w:lang w:val="en-US"/>
              </w:rPr>
              <w:t>40)</w:t>
            </w:r>
          </w:p>
        </w:tc>
        <w:tc>
          <w:tcPr>
            <w:tcW w:w="1335" w:type="pct"/>
            <w:shd w:val="clear" w:color="auto" w:fill="auto"/>
            <w:vAlign w:val="center"/>
          </w:tcPr>
          <w:p w14:paraId="01FB9959" w14:textId="77777777" w:rsidR="001C3588" w:rsidRPr="00E87917" w:rsidRDefault="001C3588" w:rsidP="003F07D0">
            <w:pPr>
              <w:spacing w:before="0" w:after="0" w:line="276" w:lineRule="auto"/>
              <w:jc w:val="both"/>
              <w:rPr>
                <w:sz w:val="20"/>
              </w:rPr>
            </w:pPr>
            <w:r w:rsidRPr="00B80981">
              <w:rPr>
                <w:sz w:val="20"/>
              </w:rPr>
              <w:t>Размер файла</w:t>
            </w:r>
          </w:p>
        </w:tc>
        <w:tc>
          <w:tcPr>
            <w:tcW w:w="1341" w:type="pct"/>
            <w:shd w:val="clear" w:color="auto" w:fill="auto"/>
            <w:vAlign w:val="center"/>
          </w:tcPr>
          <w:p w14:paraId="2C36A6AD" w14:textId="77777777" w:rsidR="001C3588" w:rsidRPr="00E87917" w:rsidRDefault="001C3588" w:rsidP="003F07D0">
            <w:pPr>
              <w:spacing w:before="0" w:after="0" w:line="276" w:lineRule="auto"/>
              <w:jc w:val="both"/>
              <w:rPr>
                <w:sz w:val="20"/>
              </w:rPr>
            </w:pPr>
          </w:p>
        </w:tc>
      </w:tr>
      <w:tr w:rsidR="001C3588" w:rsidRPr="001A4780" w14:paraId="3156FCCD" w14:textId="77777777" w:rsidTr="0023280D">
        <w:tc>
          <w:tcPr>
            <w:tcW w:w="793" w:type="pct"/>
            <w:shd w:val="clear" w:color="auto" w:fill="auto"/>
            <w:vAlign w:val="center"/>
            <w:hideMark/>
          </w:tcPr>
          <w:p w14:paraId="224895ED" w14:textId="77777777" w:rsidR="001C3588" w:rsidRPr="00E87917" w:rsidRDefault="001C3588" w:rsidP="003F07D0">
            <w:pPr>
              <w:spacing w:before="0" w:after="0" w:line="276" w:lineRule="auto"/>
              <w:jc w:val="both"/>
              <w:rPr>
                <w:sz w:val="20"/>
              </w:rPr>
            </w:pPr>
          </w:p>
        </w:tc>
        <w:tc>
          <w:tcPr>
            <w:tcW w:w="827" w:type="pct"/>
            <w:gridSpan w:val="2"/>
            <w:shd w:val="clear" w:color="auto" w:fill="auto"/>
            <w:hideMark/>
          </w:tcPr>
          <w:p w14:paraId="55AC6B3B" w14:textId="77777777" w:rsidR="001C3588" w:rsidRPr="00E87917" w:rsidRDefault="001C3588" w:rsidP="003F07D0">
            <w:pPr>
              <w:spacing w:before="0" w:after="0" w:line="276" w:lineRule="auto"/>
              <w:jc w:val="both"/>
              <w:rPr>
                <w:sz w:val="20"/>
              </w:rPr>
            </w:pPr>
            <w:r w:rsidRPr="00E87917">
              <w:rPr>
                <w:sz w:val="20"/>
              </w:rPr>
              <w:t>docDescription</w:t>
            </w:r>
          </w:p>
        </w:tc>
        <w:tc>
          <w:tcPr>
            <w:tcW w:w="256" w:type="pct"/>
            <w:shd w:val="clear" w:color="auto" w:fill="auto"/>
            <w:vAlign w:val="center"/>
            <w:hideMark/>
          </w:tcPr>
          <w:p w14:paraId="529A90DF" w14:textId="77777777" w:rsidR="001C3588" w:rsidRPr="00E87917" w:rsidRDefault="001C3588" w:rsidP="003F07D0">
            <w:pPr>
              <w:spacing w:before="0" w:after="0" w:line="276" w:lineRule="auto"/>
              <w:jc w:val="center"/>
              <w:rPr>
                <w:sz w:val="20"/>
              </w:rPr>
            </w:pPr>
            <w:r w:rsidRPr="00E87917">
              <w:rPr>
                <w:sz w:val="20"/>
              </w:rPr>
              <w:t>H</w:t>
            </w:r>
          </w:p>
        </w:tc>
        <w:tc>
          <w:tcPr>
            <w:tcW w:w="448" w:type="pct"/>
            <w:gridSpan w:val="2"/>
            <w:shd w:val="clear" w:color="auto" w:fill="auto"/>
            <w:vAlign w:val="center"/>
            <w:hideMark/>
          </w:tcPr>
          <w:p w14:paraId="0EB49E12" w14:textId="77777777" w:rsidR="001C3588" w:rsidRPr="00E87917" w:rsidRDefault="001C3588" w:rsidP="003F07D0">
            <w:pPr>
              <w:spacing w:before="0" w:after="0" w:line="276" w:lineRule="auto"/>
              <w:jc w:val="center"/>
              <w:rPr>
                <w:sz w:val="20"/>
              </w:rPr>
            </w:pPr>
            <w:r w:rsidRPr="00E87917">
              <w:rPr>
                <w:sz w:val="20"/>
              </w:rPr>
              <w:t>T(1-1024)</w:t>
            </w:r>
          </w:p>
        </w:tc>
        <w:tc>
          <w:tcPr>
            <w:tcW w:w="1335" w:type="pct"/>
            <w:shd w:val="clear" w:color="auto" w:fill="auto"/>
            <w:vAlign w:val="center"/>
            <w:hideMark/>
          </w:tcPr>
          <w:p w14:paraId="4220D0F6" w14:textId="77777777" w:rsidR="001C3588" w:rsidRPr="00E87917" w:rsidRDefault="001C3588" w:rsidP="003F07D0">
            <w:pPr>
              <w:spacing w:before="0" w:after="0" w:line="276" w:lineRule="auto"/>
              <w:jc w:val="both"/>
              <w:rPr>
                <w:sz w:val="20"/>
              </w:rPr>
            </w:pPr>
            <w:r w:rsidRPr="00E87917">
              <w:rPr>
                <w:sz w:val="20"/>
              </w:rPr>
              <w:t>Описание прикрепляемого документа</w:t>
            </w:r>
          </w:p>
        </w:tc>
        <w:tc>
          <w:tcPr>
            <w:tcW w:w="1341" w:type="pct"/>
            <w:shd w:val="clear" w:color="auto" w:fill="auto"/>
            <w:vAlign w:val="center"/>
            <w:hideMark/>
          </w:tcPr>
          <w:p w14:paraId="7FFD3E96" w14:textId="77777777" w:rsidR="001C3588" w:rsidRPr="00E87917" w:rsidRDefault="001C3588" w:rsidP="003F07D0">
            <w:pPr>
              <w:spacing w:before="0" w:after="0" w:line="276" w:lineRule="auto"/>
              <w:jc w:val="both"/>
              <w:rPr>
                <w:sz w:val="20"/>
              </w:rPr>
            </w:pPr>
          </w:p>
        </w:tc>
      </w:tr>
      <w:tr w:rsidR="001C3588" w:rsidRPr="001A4780" w14:paraId="3FFE4CAE" w14:textId="77777777" w:rsidTr="0023280D">
        <w:tc>
          <w:tcPr>
            <w:tcW w:w="793" w:type="pct"/>
            <w:shd w:val="clear" w:color="auto" w:fill="auto"/>
            <w:vAlign w:val="center"/>
          </w:tcPr>
          <w:p w14:paraId="712D0522" w14:textId="77777777" w:rsidR="001C3588" w:rsidRPr="00E87917" w:rsidRDefault="001C3588" w:rsidP="003F07D0">
            <w:pPr>
              <w:spacing w:before="0" w:after="0" w:line="276" w:lineRule="auto"/>
              <w:jc w:val="both"/>
              <w:rPr>
                <w:sz w:val="20"/>
              </w:rPr>
            </w:pPr>
          </w:p>
        </w:tc>
        <w:tc>
          <w:tcPr>
            <w:tcW w:w="827" w:type="pct"/>
            <w:gridSpan w:val="2"/>
            <w:shd w:val="clear" w:color="auto" w:fill="auto"/>
            <w:vAlign w:val="center"/>
          </w:tcPr>
          <w:p w14:paraId="672AE030" w14:textId="77777777" w:rsidR="001C3588" w:rsidRPr="00E87917" w:rsidRDefault="001C3588" w:rsidP="003F07D0">
            <w:pPr>
              <w:spacing w:before="0" w:after="0" w:line="276" w:lineRule="auto"/>
              <w:jc w:val="both"/>
              <w:rPr>
                <w:sz w:val="20"/>
              </w:rPr>
            </w:pPr>
            <w:r>
              <w:rPr>
                <w:sz w:val="20"/>
                <w:lang w:val="en-US" w:eastAsia="en-US"/>
              </w:rPr>
              <w:t>docDate</w:t>
            </w:r>
          </w:p>
        </w:tc>
        <w:tc>
          <w:tcPr>
            <w:tcW w:w="256" w:type="pct"/>
            <w:shd w:val="clear" w:color="auto" w:fill="auto"/>
            <w:vAlign w:val="center"/>
          </w:tcPr>
          <w:p w14:paraId="72E76E92" w14:textId="77777777" w:rsidR="001C3588" w:rsidRPr="00E87917" w:rsidRDefault="001C3588" w:rsidP="003F07D0">
            <w:pPr>
              <w:spacing w:before="0" w:after="0" w:line="276" w:lineRule="auto"/>
              <w:jc w:val="center"/>
              <w:rPr>
                <w:sz w:val="20"/>
              </w:rPr>
            </w:pPr>
            <w:r>
              <w:rPr>
                <w:sz w:val="20"/>
                <w:lang w:eastAsia="en-US"/>
              </w:rPr>
              <w:t>Н</w:t>
            </w:r>
          </w:p>
        </w:tc>
        <w:tc>
          <w:tcPr>
            <w:tcW w:w="448" w:type="pct"/>
            <w:gridSpan w:val="2"/>
            <w:shd w:val="clear" w:color="auto" w:fill="auto"/>
            <w:vAlign w:val="center"/>
          </w:tcPr>
          <w:p w14:paraId="3389CEC7" w14:textId="77777777" w:rsidR="001C3588" w:rsidRPr="00E87917" w:rsidRDefault="001C3588" w:rsidP="003F07D0">
            <w:pPr>
              <w:spacing w:before="0" w:after="0" w:line="276" w:lineRule="auto"/>
              <w:jc w:val="center"/>
              <w:rPr>
                <w:sz w:val="20"/>
              </w:rPr>
            </w:pPr>
            <w:r>
              <w:rPr>
                <w:sz w:val="20"/>
                <w:lang w:val="en-US" w:eastAsia="en-US"/>
              </w:rPr>
              <w:t>DT</w:t>
            </w:r>
          </w:p>
        </w:tc>
        <w:tc>
          <w:tcPr>
            <w:tcW w:w="1335" w:type="pct"/>
            <w:shd w:val="clear" w:color="auto" w:fill="auto"/>
            <w:vAlign w:val="center"/>
          </w:tcPr>
          <w:p w14:paraId="48CE65F5" w14:textId="77777777" w:rsidR="001C3588" w:rsidRPr="00E87917" w:rsidRDefault="001C3588" w:rsidP="003F07D0">
            <w:pPr>
              <w:spacing w:before="0" w:after="0" w:line="276" w:lineRule="auto"/>
              <w:jc w:val="both"/>
              <w:rPr>
                <w:sz w:val="20"/>
              </w:rPr>
            </w:pPr>
            <w:r>
              <w:rPr>
                <w:sz w:val="20"/>
                <w:lang w:eastAsia="en-US"/>
              </w:rPr>
              <w:t>Дата/время прикрепления документа</w:t>
            </w:r>
          </w:p>
        </w:tc>
        <w:tc>
          <w:tcPr>
            <w:tcW w:w="1341" w:type="pct"/>
            <w:shd w:val="clear" w:color="auto" w:fill="auto"/>
            <w:vAlign w:val="center"/>
          </w:tcPr>
          <w:p w14:paraId="312A54A7" w14:textId="77777777" w:rsidR="001C3588" w:rsidRPr="00E87917" w:rsidRDefault="001C3588" w:rsidP="003F07D0">
            <w:pPr>
              <w:spacing w:before="0" w:after="0" w:line="276" w:lineRule="auto"/>
              <w:jc w:val="both"/>
              <w:rPr>
                <w:sz w:val="20"/>
              </w:rPr>
            </w:pPr>
          </w:p>
        </w:tc>
      </w:tr>
      <w:tr w:rsidR="001C3588" w:rsidRPr="001A4780" w14:paraId="76F81CAB" w14:textId="77777777" w:rsidTr="0023280D">
        <w:tc>
          <w:tcPr>
            <w:tcW w:w="793" w:type="pct"/>
            <w:vMerge w:val="restart"/>
            <w:shd w:val="clear" w:color="auto" w:fill="auto"/>
            <w:vAlign w:val="center"/>
            <w:hideMark/>
          </w:tcPr>
          <w:p w14:paraId="19D08A07" w14:textId="77777777" w:rsidR="001C3588" w:rsidRPr="00E87917" w:rsidRDefault="001C3588" w:rsidP="003F07D0">
            <w:pPr>
              <w:spacing w:before="0" w:after="0" w:line="276" w:lineRule="auto"/>
              <w:jc w:val="both"/>
              <w:rPr>
                <w:sz w:val="20"/>
              </w:rPr>
            </w:pPr>
            <w:r>
              <w:rPr>
                <w:sz w:val="20"/>
              </w:rPr>
              <w:t>Допустимо указание только одного элемента</w:t>
            </w:r>
          </w:p>
        </w:tc>
        <w:tc>
          <w:tcPr>
            <w:tcW w:w="827" w:type="pct"/>
            <w:gridSpan w:val="2"/>
            <w:shd w:val="clear" w:color="auto" w:fill="auto"/>
            <w:hideMark/>
          </w:tcPr>
          <w:p w14:paraId="704BE7B6" w14:textId="77777777" w:rsidR="001C3588" w:rsidRPr="00E87917" w:rsidRDefault="001C3588" w:rsidP="003F07D0">
            <w:pPr>
              <w:spacing w:before="0" w:after="0" w:line="276" w:lineRule="auto"/>
              <w:jc w:val="both"/>
              <w:rPr>
                <w:sz w:val="20"/>
              </w:rPr>
            </w:pPr>
            <w:r w:rsidRPr="00E87917">
              <w:rPr>
                <w:sz w:val="20"/>
              </w:rPr>
              <w:t>url</w:t>
            </w:r>
          </w:p>
        </w:tc>
        <w:tc>
          <w:tcPr>
            <w:tcW w:w="256" w:type="pct"/>
            <w:shd w:val="clear" w:color="auto" w:fill="auto"/>
            <w:vAlign w:val="center"/>
            <w:hideMark/>
          </w:tcPr>
          <w:p w14:paraId="2B0521A9" w14:textId="77777777" w:rsidR="001C3588" w:rsidRPr="00E87917" w:rsidRDefault="001C3588" w:rsidP="003F07D0">
            <w:pPr>
              <w:spacing w:before="0" w:after="0" w:line="276" w:lineRule="auto"/>
              <w:jc w:val="center"/>
              <w:rPr>
                <w:sz w:val="20"/>
              </w:rPr>
            </w:pPr>
            <w:r w:rsidRPr="00E87917">
              <w:rPr>
                <w:sz w:val="20"/>
              </w:rPr>
              <w:t>O</w:t>
            </w:r>
          </w:p>
        </w:tc>
        <w:tc>
          <w:tcPr>
            <w:tcW w:w="448" w:type="pct"/>
            <w:gridSpan w:val="2"/>
            <w:shd w:val="clear" w:color="auto" w:fill="auto"/>
            <w:vAlign w:val="center"/>
            <w:hideMark/>
          </w:tcPr>
          <w:p w14:paraId="7EE923A3" w14:textId="77777777" w:rsidR="001C3588" w:rsidRPr="00E87917" w:rsidRDefault="001C3588" w:rsidP="003F07D0">
            <w:pPr>
              <w:spacing w:before="0" w:after="0" w:line="276" w:lineRule="auto"/>
              <w:jc w:val="center"/>
              <w:rPr>
                <w:sz w:val="20"/>
              </w:rPr>
            </w:pPr>
            <w:r w:rsidRPr="00E87917">
              <w:rPr>
                <w:sz w:val="20"/>
              </w:rPr>
              <w:t>T(1-1024)</w:t>
            </w:r>
          </w:p>
        </w:tc>
        <w:tc>
          <w:tcPr>
            <w:tcW w:w="1335" w:type="pct"/>
            <w:shd w:val="clear" w:color="auto" w:fill="auto"/>
            <w:vAlign w:val="center"/>
            <w:hideMark/>
          </w:tcPr>
          <w:p w14:paraId="51091CD9" w14:textId="77777777" w:rsidR="001C3588" w:rsidRPr="00E87917" w:rsidRDefault="001C3588" w:rsidP="003F07D0">
            <w:pPr>
              <w:spacing w:before="0" w:after="0" w:line="276" w:lineRule="auto"/>
              <w:jc w:val="both"/>
              <w:rPr>
                <w:sz w:val="20"/>
              </w:rPr>
            </w:pPr>
            <w:r w:rsidRPr="00E87917">
              <w:rPr>
                <w:sz w:val="20"/>
              </w:rPr>
              <w:t>Ссылка для скачивания документа</w:t>
            </w:r>
          </w:p>
        </w:tc>
        <w:tc>
          <w:tcPr>
            <w:tcW w:w="1341" w:type="pct"/>
            <w:shd w:val="clear" w:color="auto" w:fill="auto"/>
            <w:vAlign w:val="center"/>
            <w:hideMark/>
          </w:tcPr>
          <w:p w14:paraId="65A49BC1" w14:textId="77777777" w:rsidR="001C3588" w:rsidRPr="00E87917" w:rsidRDefault="00B53B28" w:rsidP="003F07D0">
            <w:pPr>
              <w:spacing w:before="0" w:after="0" w:line="276" w:lineRule="auto"/>
              <w:jc w:val="both"/>
              <w:rPr>
                <w:sz w:val="20"/>
              </w:rPr>
            </w:pPr>
            <w:r w:rsidRPr="00B53B28">
              <w:rPr>
                <w:sz w:val="20"/>
              </w:rPr>
              <w:t>Поле заполняется при передаче документов из ЕИС во внешние системы</w:t>
            </w:r>
          </w:p>
        </w:tc>
      </w:tr>
      <w:tr w:rsidR="001C3588" w:rsidRPr="001A4780" w14:paraId="37E87FB5" w14:textId="77777777" w:rsidTr="0023280D">
        <w:tc>
          <w:tcPr>
            <w:tcW w:w="793" w:type="pct"/>
            <w:vMerge/>
            <w:shd w:val="clear" w:color="auto" w:fill="auto"/>
            <w:vAlign w:val="center"/>
            <w:hideMark/>
          </w:tcPr>
          <w:p w14:paraId="2770B8FE" w14:textId="77777777" w:rsidR="001C3588" w:rsidRPr="006804F4" w:rsidRDefault="001C3588" w:rsidP="003F07D0">
            <w:pPr>
              <w:spacing w:before="0" w:after="0" w:line="276" w:lineRule="auto"/>
              <w:jc w:val="both"/>
              <w:rPr>
                <w:sz w:val="20"/>
              </w:rPr>
            </w:pPr>
          </w:p>
        </w:tc>
        <w:tc>
          <w:tcPr>
            <w:tcW w:w="827" w:type="pct"/>
            <w:gridSpan w:val="2"/>
            <w:shd w:val="clear" w:color="auto" w:fill="auto"/>
            <w:hideMark/>
          </w:tcPr>
          <w:p w14:paraId="2A75BF44" w14:textId="77777777" w:rsidR="001C3588" w:rsidRPr="006804F4" w:rsidRDefault="001C3588" w:rsidP="003F07D0">
            <w:pPr>
              <w:spacing w:before="0" w:after="0" w:line="276" w:lineRule="auto"/>
              <w:jc w:val="both"/>
              <w:rPr>
                <w:sz w:val="20"/>
              </w:rPr>
            </w:pPr>
            <w:r w:rsidRPr="00A05774">
              <w:rPr>
                <w:sz w:val="20"/>
              </w:rPr>
              <w:t>contentId</w:t>
            </w:r>
          </w:p>
        </w:tc>
        <w:tc>
          <w:tcPr>
            <w:tcW w:w="256" w:type="pct"/>
            <w:shd w:val="clear" w:color="auto" w:fill="auto"/>
            <w:vAlign w:val="center"/>
            <w:hideMark/>
          </w:tcPr>
          <w:p w14:paraId="02376920" w14:textId="77777777" w:rsidR="001C3588" w:rsidRPr="006804F4" w:rsidRDefault="001C3588" w:rsidP="003F07D0">
            <w:pPr>
              <w:spacing w:before="0" w:after="0" w:line="276" w:lineRule="auto"/>
              <w:jc w:val="center"/>
              <w:rPr>
                <w:sz w:val="20"/>
              </w:rPr>
            </w:pPr>
            <w:r w:rsidRPr="00E87917">
              <w:rPr>
                <w:sz w:val="20"/>
              </w:rPr>
              <w:t>O</w:t>
            </w:r>
          </w:p>
        </w:tc>
        <w:tc>
          <w:tcPr>
            <w:tcW w:w="448" w:type="pct"/>
            <w:gridSpan w:val="2"/>
            <w:shd w:val="clear" w:color="auto" w:fill="auto"/>
            <w:vAlign w:val="center"/>
            <w:hideMark/>
          </w:tcPr>
          <w:p w14:paraId="22C8A6CD" w14:textId="77777777" w:rsidR="001C3588" w:rsidRPr="006804F4" w:rsidRDefault="001C3588" w:rsidP="003F07D0">
            <w:pPr>
              <w:spacing w:before="0" w:after="0" w:line="276" w:lineRule="auto"/>
              <w:jc w:val="center"/>
              <w:rPr>
                <w:sz w:val="20"/>
              </w:rPr>
            </w:pPr>
            <w:r w:rsidRPr="001A4780">
              <w:rPr>
                <w:sz w:val="20"/>
              </w:rPr>
              <w:t>T(</w:t>
            </w:r>
            <w:r>
              <w:rPr>
                <w:sz w:val="20"/>
                <w:lang w:val="en-US"/>
              </w:rPr>
              <w:t>32</w:t>
            </w:r>
            <w:r w:rsidRPr="001A4780">
              <w:rPr>
                <w:sz w:val="20"/>
              </w:rPr>
              <w:t>)</w:t>
            </w:r>
          </w:p>
        </w:tc>
        <w:tc>
          <w:tcPr>
            <w:tcW w:w="1335" w:type="pct"/>
            <w:shd w:val="clear" w:color="auto" w:fill="auto"/>
            <w:vAlign w:val="center"/>
            <w:hideMark/>
          </w:tcPr>
          <w:p w14:paraId="06B3C678" w14:textId="77777777" w:rsidR="001C3588" w:rsidRPr="006804F4" w:rsidRDefault="001C3588" w:rsidP="003F07D0">
            <w:pPr>
              <w:spacing w:before="0" w:after="0" w:line="276" w:lineRule="auto"/>
              <w:jc w:val="both"/>
              <w:rPr>
                <w:sz w:val="20"/>
              </w:rPr>
            </w:pPr>
            <w:r>
              <w:rPr>
                <w:sz w:val="20"/>
              </w:rPr>
              <w:t>Уникальный идентификатор документа в ЕИС</w:t>
            </w:r>
          </w:p>
        </w:tc>
        <w:tc>
          <w:tcPr>
            <w:tcW w:w="1341" w:type="pct"/>
            <w:shd w:val="clear" w:color="auto" w:fill="auto"/>
            <w:vAlign w:val="center"/>
            <w:hideMark/>
          </w:tcPr>
          <w:p w14:paraId="39D1925B" w14:textId="77777777" w:rsidR="001C3588" w:rsidRPr="006804F4" w:rsidRDefault="00B53B28" w:rsidP="003F07D0">
            <w:pPr>
              <w:spacing w:before="0" w:after="0" w:line="276" w:lineRule="auto"/>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14:paraId="2E9FC164" w14:textId="77777777" w:rsidTr="0023280D">
        <w:tc>
          <w:tcPr>
            <w:tcW w:w="793" w:type="pct"/>
            <w:vMerge/>
            <w:shd w:val="clear" w:color="auto" w:fill="auto"/>
            <w:vAlign w:val="center"/>
          </w:tcPr>
          <w:p w14:paraId="6D7803A4" w14:textId="77777777" w:rsidR="001C3588" w:rsidRPr="006804F4" w:rsidRDefault="001C3588" w:rsidP="003F07D0">
            <w:pPr>
              <w:spacing w:before="0" w:after="0" w:line="276" w:lineRule="auto"/>
              <w:jc w:val="both"/>
              <w:rPr>
                <w:sz w:val="20"/>
              </w:rPr>
            </w:pPr>
          </w:p>
        </w:tc>
        <w:tc>
          <w:tcPr>
            <w:tcW w:w="827" w:type="pct"/>
            <w:gridSpan w:val="2"/>
            <w:shd w:val="clear" w:color="auto" w:fill="auto"/>
          </w:tcPr>
          <w:p w14:paraId="30308FF5" w14:textId="77777777" w:rsidR="001C3588" w:rsidRPr="00A05774" w:rsidRDefault="001C3588" w:rsidP="003F07D0">
            <w:pPr>
              <w:spacing w:before="0" w:after="0" w:line="276" w:lineRule="auto"/>
              <w:jc w:val="both"/>
              <w:rPr>
                <w:sz w:val="20"/>
              </w:rPr>
            </w:pPr>
            <w:r w:rsidRPr="001A4780">
              <w:rPr>
                <w:sz w:val="20"/>
              </w:rPr>
              <w:t xml:space="preserve">content </w:t>
            </w:r>
          </w:p>
        </w:tc>
        <w:tc>
          <w:tcPr>
            <w:tcW w:w="256" w:type="pct"/>
            <w:shd w:val="clear" w:color="auto" w:fill="auto"/>
          </w:tcPr>
          <w:p w14:paraId="520F7AB3" w14:textId="77777777" w:rsidR="001C3588" w:rsidRPr="00E87917" w:rsidRDefault="001C3588" w:rsidP="003F07D0">
            <w:pPr>
              <w:spacing w:before="0" w:after="0" w:line="276" w:lineRule="auto"/>
              <w:jc w:val="center"/>
              <w:rPr>
                <w:sz w:val="20"/>
              </w:rPr>
            </w:pPr>
            <w:r w:rsidRPr="001A4780">
              <w:rPr>
                <w:sz w:val="20"/>
              </w:rPr>
              <w:t>O</w:t>
            </w:r>
          </w:p>
        </w:tc>
        <w:tc>
          <w:tcPr>
            <w:tcW w:w="448" w:type="pct"/>
            <w:gridSpan w:val="2"/>
            <w:shd w:val="clear" w:color="auto" w:fill="auto"/>
          </w:tcPr>
          <w:p w14:paraId="36E316EB" w14:textId="77777777" w:rsidR="001C3588" w:rsidRPr="00CF443D" w:rsidRDefault="001C3588" w:rsidP="003F07D0">
            <w:pPr>
              <w:spacing w:before="0" w:after="0" w:line="276" w:lineRule="auto"/>
              <w:jc w:val="center"/>
              <w:rPr>
                <w:sz w:val="20"/>
              </w:rPr>
            </w:pPr>
            <w:r w:rsidRPr="001A4780">
              <w:rPr>
                <w:sz w:val="20"/>
              </w:rPr>
              <w:t>T</w:t>
            </w:r>
          </w:p>
        </w:tc>
        <w:tc>
          <w:tcPr>
            <w:tcW w:w="1335" w:type="pct"/>
            <w:shd w:val="clear" w:color="auto" w:fill="auto"/>
          </w:tcPr>
          <w:p w14:paraId="40F312CF" w14:textId="77777777" w:rsidR="001C3588" w:rsidRDefault="001C3588" w:rsidP="003F07D0">
            <w:pPr>
              <w:spacing w:before="0" w:after="0" w:line="276" w:lineRule="auto"/>
              <w:jc w:val="both"/>
              <w:rPr>
                <w:sz w:val="20"/>
              </w:rPr>
            </w:pPr>
            <w:r w:rsidRPr="001A4780">
              <w:rPr>
                <w:sz w:val="20"/>
              </w:rPr>
              <w:t>Содержимое файла</w:t>
            </w:r>
          </w:p>
        </w:tc>
        <w:tc>
          <w:tcPr>
            <w:tcW w:w="1341" w:type="pct"/>
            <w:shd w:val="clear" w:color="auto" w:fill="auto"/>
          </w:tcPr>
          <w:p w14:paraId="48255615" w14:textId="77777777" w:rsidR="001C3588" w:rsidRDefault="001C3588" w:rsidP="003F07D0">
            <w:pPr>
              <w:spacing w:before="0" w:after="0" w:line="276" w:lineRule="auto"/>
              <w:jc w:val="both"/>
              <w:rPr>
                <w:sz w:val="20"/>
              </w:rPr>
            </w:pPr>
            <w:r w:rsidRPr="001A4780">
              <w:rPr>
                <w:sz w:val="20"/>
              </w:rPr>
              <w:t>base64Binary</w:t>
            </w:r>
          </w:p>
          <w:p w14:paraId="5B643706" w14:textId="77777777" w:rsidR="00B53B28" w:rsidRPr="006804F4" w:rsidRDefault="00B53B28" w:rsidP="003F07D0">
            <w:pPr>
              <w:spacing w:before="0" w:after="0" w:line="276" w:lineRule="auto"/>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14:paraId="36E79691" w14:textId="77777777" w:rsidTr="0023280D">
        <w:tc>
          <w:tcPr>
            <w:tcW w:w="793" w:type="pct"/>
            <w:shd w:val="clear" w:color="auto" w:fill="auto"/>
            <w:vAlign w:val="center"/>
            <w:hideMark/>
          </w:tcPr>
          <w:p w14:paraId="41CAD57F" w14:textId="77777777" w:rsidR="001C3588" w:rsidRPr="006804F4" w:rsidRDefault="001C3588" w:rsidP="003F07D0">
            <w:pPr>
              <w:spacing w:before="0" w:after="0" w:line="276" w:lineRule="auto"/>
              <w:jc w:val="both"/>
              <w:rPr>
                <w:sz w:val="20"/>
              </w:rPr>
            </w:pPr>
          </w:p>
        </w:tc>
        <w:tc>
          <w:tcPr>
            <w:tcW w:w="827" w:type="pct"/>
            <w:gridSpan w:val="2"/>
            <w:shd w:val="clear" w:color="auto" w:fill="auto"/>
            <w:hideMark/>
          </w:tcPr>
          <w:p w14:paraId="1D6D3D82" w14:textId="77777777" w:rsidR="001C3588" w:rsidRPr="00E87917" w:rsidRDefault="001C3588" w:rsidP="003F07D0">
            <w:pPr>
              <w:spacing w:before="0" w:after="0" w:line="276" w:lineRule="auto"/>
              <w:jc w:val="both"/>
              <w:rPr>
                <w:sz w:val="20"/>
              </w:rPr>
            </w:pPr>
            <w:r w:rsidRPr="00407EBF">
              <w:rPr>
                <w:sz w:val="20"/>
              </w:rPr>
              <w:t>cryptoSigns</w:t>
            </w:r>
          </w:p>
        </w:tc>
        <w:tc>
          <w:tcPr>
            <w:tcW w:w="256" w:type="pct"/>
            <w:shd w:val="clear" w:color="auto" w:fill="auto"/>
            <w:vAlign w:val="center"/>
            <w:hideMark/>
          </w:tcPr>
          <w:p w14:paraId="02DD6BF0" w14:textId="77777777" w:rsidR="001C3588" w:rsidRPr="00E87917" w:rsidRDefault="001C3588" w:rsidP="003F07D0">
            <w:pPr>
              <w:spacing w:before="0" w:after="0" w:line="276" w:lineRule="auto"/>
              <w:jc w:val="center"/>
              <w:rPr>
                <w:sz w:val="20"/>
              </w:rPr>
            </w:pPr>
            <w:r>
              <w:rPr>
                <w:sz w:val="20"/>
              </w:rPr>
              <w:t>Н</w:t>
            </w:r>
          </w:p>
        </w:tc>
        <w:tc>
          <w:tcPr>
            <w:tcW w:w="448" w:type="pct"/>
            <w:gridSpan w:val="2"/>
            <w:shd w:val="clear" w:color="auto" w:fill="auto"/>
            <w:vAlign w:val="center"/>
            <w:hideMark/>
          </w:tcPr>
          <w:p w14:paraId="03828326" w14:textId="77777777" w:rsidR="001C3588" w:rsidRPr="00CF443D" w:rsidRDefault="001C3588" w:rsidP="003F07D0">
            <w:pPr>
              <w:spacing w:before="0" w:after="0" w:line="276" w:lineRule="auto"/>
              <w:jc w:val="center"/>
              <w:rPr>
                <w:sz w:val="20"/>
              </w:rPr>
            </w:pPr>
            <w:r w:rsidRPr="00CF443D">
              <w:rPr>
                <w:sz w:val="20"/>
              </w:rPr>
              <w:t>S</w:t>
            </w:r>
          </w:p>
        </w:tc>
        <w:tc>
          <w:tcPr>
            <w:tcW w:w="1335" w:type="pct"/>
            <w:shd w:val="clear" w:color="auto" w:fill="auto"/>
            <w:vAlign w:val="center"/>
            <w:hideMark/>
          </w:tcPr>
          <w:p w14:paraId="40EDFBAF" w14:textId="77777777" w:rsidR="001C3588" w:rsidRPr="00E87917" w:rsidRDefault="001C3588" w:rsidP="003F07D0">
            <w:pPr>
              <w:spacing w:before="0" w:after="0" w:line="276" w:lineRule="auto"/>
              <w:jc w:val="both"/>
              <w:rPr>
                <w:sz w:val="20"/>
              </w:rPr>
            </w:pPr>
            <w:r>
              <w:rPr>
                <w:sz w:val="20"/>
              </w:rPr>
              <w:t>Электронная подпись документа</w:t>
            </w:r>
          </w:p>
        </w:tc>
        <w:tc>
          <w:tcPr>
            <w:tcW w:w="1341" w:type="pct"/>
            <w:shd w:val="clear" w:color="auto" w:fill="auto"/>
            <w:vAlign w:val="center"/>
            <w:hideMark/>
          </w:tcPr>
          <w:p w14:paraId="04DD3FDC" w14:textId="77777777" w:rsidR="001C3588" w:rsidRPr="00E87917" w:rsidRDefault="001C3588" w:rsidP="003F07D0">
            <w:pPr>
              <w:spacing w:before="0" w:after="0" w:line="276" w:lineRule="auto"/>
              <w:jc w:val="both"/>
              <w:rPr>
                <w:sz w:val="20"/>
              </w:rPr>
            </w:pPr>
          </w:p>
        </w:tc>
      </w:tr>
      <w:tr w:rsidR="001C3588" w:rsidRPr="001A4780" w14:paraId="15D9BF0C" w14:textId="77777777" w:rsidTr="00B656D7">
        <w:tc>
          <w:tcPr>
            <w:tcW w:w="5000" w:type="pct"/>
            <w:gridSpan w:val="8"/>
            <w:shd w:val="clear" w:color="auto" w:fill="auto"/>
            <w:vAlign w:val="center"/>
            <w:hideMark/>
          </w:tcPr>
          <w:p w14:paraId="6D8802A1" w14:textId="77777777" w:rsidR="001C3588" w:rsidRDefault="001C3588" w:rsidP="003F07D0">
            <w:pPr>
              <w:spacing w:before="0" w:after="0" w:line="276" w:lineRule="auto"/>
              <w:jc w:val="center"/>
              <w:rPr>
                <w:sz w:val="20"/>
              </w:rPr>
            </w:pPr>
            <w:r>
              <w:rPr>
                <w:b/>
                <w:sz w:val="20"/>
              </w:rPr>
              <w:t>Электронная подпись</w:t>
            </w:r>
            <w:r w:rsidRPr="00A83433">
              <w:rPr>
                <w:b/>
                <w:sz w:val="20"/>
              </w:rPr>
              <w:t xml:space="preserve"> документа</w:t>
            </w:r>
          </w:p>
        </w:tc>
      </w:tr>
      <w:tr w:rsidR="001C3588" w:rsidRPr="001A4780" w14:paraId="58A94CD0" w14:textId="77777777" w:rsidTr="0023280D">
        <w:tc>
          <w:tcPr>
            <w:tcW w:w="793" w:type="pct"/>
            <w:shd w:val="clear" w:color="auto" w:fill="auto"/>
            <w:vAlign w:val="center"/>
            <w:hideMark/>
          </w:tcPr>
          <w:p w14:paraId="5D82D9D8" w14:textId="77777777" w:rsidR="001C3588" w:rsidRPr="00A83433" w:rsidRDefault="001C3588" w:rsidP="003F07D0">
            <w:pPr>
              <w:spacing w:before="0" w:after="0" w:line="276" w:lineRule="auto"/>
              <w:rPr>
                <w:b/>
                <w:sz w:val="20"/>
              </w:rPr>
            </w:pPr>
            <w:r w:rsidRPr="00A83433">
              <w:rPr>
                <w:b/>
                <w:sz w:val="20"/>
              </w:rPr>
              <w:t>cryptoSigns</w:t>
            </w:r>
          </w:p>
        </w:tc>
        <w:tc>
          <w:tcPr>
            <w:tcW w:w="827" w:type="pct"/>
            <w:gridSpan w:val="2"/>
            <w:shd w:val="clear" w:color="auto" w:fill="auto"/>
            <w:vAlign w:val="center"/>
            <w:hideMark/>
          </w:tcPr>
          <w:p w14:paraId="7FEC0CEE" w14:textId="77777777" w:rsidR="001C3588" w:rsidRPr="00A83433" w:rsidRDefault="001C3588" w:rsidP="003F07D0">
            <w:pPr>
              <w:spacing w:before="0" w:after="0" w:line="276" w:lineRule="auto"/>
              <w:jc w:val="center"/>
              <w:rPr>
                <w:b/>
                <w:sz w:val="20"/>
              </w:rPr>
            </w:pPr>
          </w:p>
        </w:tc>
        <w:tc>
          <w:tcPr>
            <w:tcW w:w="256" w:type="pct"/>
            <w:shd w:val="clear" w:color="auto" w:fill="auto"/>
            <w:vAlign w:val="center"/>
            <w:hideMark/>
          </w:tcPr>
          <w:p w14:paraId="1DB90205" w14:textId="77777777" w:rsidR="001C3588" w:rsidRPr="00A83433" w:rsidRDefault="001C3588" w:rsidP="003F07D0">
            <w:pPr>
              <w:spacing w:before="0" w:after="0" w:line="276" w:lineRule="auto"/>
              <w:jc w:val="center"/>
              <w:rPr>
                <w:b/>
                <w:sz w:val="20"/>
              </w:rPr>
            </w:pPr>
          </w:p>
        </w:tc>
        <w:tc>
          <w:tcPr>
            <w:tcW w:w="448" w:type="pct"/>
            <w:gridSpan w:val="2"/>
            <w:shd w:val="clear" w:color="auto" w:fill="auto"/>
            <w:vAlign w:val="center"/>
            <w:hideMark/>
          </w:tcPr>
          <w:p w14:paraId="5D8F4185" w14:textId="77777777" w:rsidR="001C3588" w:rsidRPr="00A83433" w:rsidRDefault="001C3588" w:rsidP="003F07D0">
            <w:pPr>
              <w:spacing w:before="0" w:after="0" w:line="276" w:lineRule="auto"/>
              <w:jc w:val="center"/>
              <w:rPr>
                <w:b/>
                <w:sz w:val="20"/>
              </w:rPr>
            </w:pPr>
          </w:p>
        </w:tc>
        <w:tc>
          <w:tcPr>
            <w:tcW w:w="1335" w:type="pct"/>
            <w:shd w:val="clear" w:color="auto" w:fill="auto"/>
            <w:vAlign w:val="center"/>
            <w:hideMark/>
          </w:tcPr>
          <w:p w14:paraId="5BD18500" w14:textId="77777777" w:rsidR="001C3588" w:rsidRPr="00A83433" w:rsidRDefault="001C3588" w:rsidP="003F07D0">
            <w:pPr>
              <w:spacing w:before="0" w:after="0" w:line="276" w:lineRule="auto"/>
              <w:jc w:val="center"/>
              <w:rPr>
                <w:b/>
                <w:sz w:val="20"/>
              </w:rPr>
            </w:pPr>
          </w:p>
        </w:tc>
        <w:tc>
          <w:tcPr>
            <w:tcW w:w="1341" w:type="pct"/>
            <w:shd w:val="clear" w:color="auto" w:fill="auto"/>
            <w:vAlign w:val="center"/>
            <w:hideMark/>
          </w:tcPr>
          <w:p w14:paraId="0FE82A3E" w14:textId="77777777" w:rsidR="001C3588" w:rsidRPr="00A83433" w:rsidRDefault="001C3588" w:rsidP="003F07D0">
            <w:pPr>
              <w:spacing w:before="0" w:after="0" w:line="276" w:lineRule="auto"/>
              <w:jc w:val="center"/>
              <w:rPr>
                <w:b/>
                <w:sz w:val="20"/>
              </w:rPr>
            </w:pPr>
          </w:p>
        </w:tc>
      </w:tr>
      <w:tr w:rsidR="001C3588" w:rsidRPr="001A4780" w14:paraId="7E0AEF41" w14:textId="77777777" w:rsidTr="0023280D">
        <w:tc>
          <w:tcPr>
            <w:tcW w:w="793" w:type="pct"/>
            <w:shd w:val="clear" w:color="auto" w:fill="auto"/>
            <w:vAlign w:val="center"/>
            <w:hideMark/>
          </w:tcPr>
          <w:p w14:paraId="71F49B8E" w14:textId="77777777" w:rsidR="001C3588" w:rsidRPr="00CF443D" w:rsidRDefault="001C3588" w:rsidP="003F07D0">
            <w:pPr>
              <w:spacing w:before="0" w:after="0" w:line="276" w:lineRule="auto"/>
              <w:jc w:val="both"/>
              <w:rPr>
                <w:sz w:val="20"/>
              </w:rPr>
            </w:pPr>
          </w:p>
        </w:tc>
        <w:tc>
          <w:tcPr>
            <w:tcW w:w="827" w:type="pct"/>
            <w:gridSpan w:val="2"/>
            <w:shd w:val="clear" w:color="auto" w:fill="auto"/>
            <w:vAlign w:val="center"/>
            <w:hideMark/>
          </w:tcPr>
          <w:p w14:paraId="5000882D" w14:textId="77777777" w:rsidR="001C3588" w:rsidRPr="00CF443D" w:rsidRDefault="001C3588" w:rsidP="003F07D0">
            <w:pPr>
              <w:spacing w:before="0" w:after="0" w:line="276" w:lineRule="auto"/>
              <w:jc w:val="both"/>
              <w:rPr>
                <w:sz w:val="20"/>
              </w:rPr>
            </w:pPr>
            <w:r w:rsidRPr="00CF443D">
              <w:rPr>
                <w:sz w:val="20"/>
              </w:rPr>
              <w:t>signature</w:t>
            </w:r>
          </w:p>
        </w:tc>
        <w:tc>
          <w:tcPr>
            <w:tcW w:w="256" w:type="pct"/>
            <w:shd w:val="clear" w:color="auto" w:fill="auto"/>
            <w:vAlign w:val="center"/>
            <w:hideMark/>
          </w:tcPr>
          <w:p w14:paraId="3F750E46" w14:textId="77777777" w:rsidR="001C3588" w:rsidRPr="00CF443D" w:rsidRDefault="001C3588" w:rsidP="003F07D0">
            <w:pPr>
              <w:spacing w:before="0" w:after="0" w:line="276" w:lineRule="auto"/>
              <w:jc w:val="center"/>
              <w:rPr>
                <w:sz w:val="20"/>
              </w:rPr>
            </w:pPr>
            <w:r w:rsidRPr="00CF443D">
              <w:rPr>
                <w:sz w:val="20"/>
              </w:rPr>
              <w:t>О</w:t>
            </w:r>
          </w:p>
        </w:tc>
        <w:tc>
          <w:tcPr>
            <w:tcW w:w="448" w:type="pct"/>
            <w:gridSpan w:val="2"/>
            <w:shd w:val="clear" w:color="auto" w:fill="auto"/>
            <w:vAlign w:val="center"/>
            <w:hideMark/>
          </w:tcPr>
          <w:p w14:paraId="08B16ACD" w14:textId="77777777" w:rsidR="001C3588" w:rsidRPr="00CF443D" w:rsidRDefault="001C3588" w:rsidP="003F07D0">
            <w:pPr>
              <w:spacing w:before="0" w:after="0" w:line="276" w:lineRule="auto"/>
              <w:jc w:val="center"/>
              <w:rPr>
                <w:sz w:val="20"/>
              </w:rPr>
            </w:pPr>
            <w:r w:rsidRPr="00CF443D">
              <w:rPr>
                <w:sz w:val="20"/>
              </w:rPr>
              <w:t>S</w:t>
            </w:r>
          </w:p>
        </w:tc>
        <w:tc>
          <w:tcPr>
            <w:tcW w:w="1335" w:type="pct"/>
            <w:shd w:val="clear" w:color="auto" w:fill="auto"/>
            <w:vAlign w:val="center"/>
            <w:hideMark/>
          </w:tcPr>
          <w:p w14:paraId="195AE602" w14:textId="77777777" w:rsidR="001C3588" w:rsidRPr="00CF443D" w:rsidRDefault="001C3588" w:rsidP="003F07D0">
            <w:pPr>
              <w:spacing w:before="0" w:after="0" w:line="276" w:lineRule="auto"/>
              <w:jc w:val="both"/>
              <w:rPr>
                <w:sz w:val="20"/>
              </w:rPr>
            </w:pPr>
            <w:r>
              <w:rPr>
                <w:sz w:val="20"/>
              </w:rPr>
              <w:t>Электронная подпись</w:t>
            </w:r>
          </w:p>
        </w:tc>
        <w:tc>
          <w:tcPr>
            <w:tcW w:w="1341" w:type="pct"/>
            <w:shd w:val="clear" w:color="auto" w:fill="auto"/>
            <w:vAlign w:val="center"/>
            <w:hideMark/>
          </w:tcPr>
          <w:p w14:paraId="4F36A2A8" w14:textId="77777777" w:rsidR="001C3588" w:rsidRPr="00CF443D" w:rsidRDefault="001C3588" w:rsidP="003F07D0">
            <w:pPr>
              <w:spacing w:before="0" w:after="0" w:line="276" w:lineRule="auto"/>
              <w:jc w:val="both"/>
              <w:rPr>
                <w:sz w:val="20"/>
              </w:rPr>
            </w:pPr>
          </w:p>
        </w:tc>
      </w:tr>
      <w:tr w:rsidR="001C3588" w:rsidRPr="001A4780" w14:paraId="0F47A7C0" w14:textId="77777777" w:rsidTr="0023280D">
        <w:tc>
          <w:tcPr>
            <w:tcW w:w="793" w:type="pct"/>
            <w:shd w:val="clear" w:color="auto" w:fill="auto"/>
            <w:vAlign w:val="center"/>
            <w:hideMark/>
          </w:tcPr>
          <w:p w14:paraId="048983DB" w14:textId="77777777" w:rsidR="001C3588" w:rsidRPr="00A83433" w:rsidRDefault="001C3588" w:rsidP="003F07D0">
            <w:pPr>
              <w:spacing w:before="0" w:after="0" w:line="276" w:lineRule="auto"/>
              <w:jc w:val="both"/>
              <w:rPr>
                <w:b/>
                <w:sz w:val="20"/>
              </w:rPr>
            </w:pPr>
            <w:r w:rsidRPr="00A83433">
              <w:rPr>
                <w:b/>
                <w:sz w:val="20"/>
              </w:rPr>
              <w:t>signature</w:t>
            </w:r>
          </w:p>
        </w:tc>
        <w:tc>
          <w:tcPr>
            <w:tcW w:w="827" w:type="pct"/>
            <w:gridSpan w:val="2"/>
            <w:shd w:val="clear" w:color="auto" w:fill="auto"/>
            <w:vAlign w:val="center"/>
            <w:hideMark/>
          </w:tcPr>
          <w:p w14:paraId="2A942A1F" w14:textId="77777777" w:rsidR="001C3588" w:rsidRPr="00CF443D" w:rsidRDefault="001C3588" w:rsidP="003F07D0">
            <w:pPr>
              <w:spacing w:before="0" w:after="0" w:line="276" w:lineRule="auto"/>
              <w:jc w:val="both"/>
              <w:rPr>
                <w:sz w:val="20"/>
              </w:rPr>
            </w:pPr>
          </w:p>
        </w:tc>
        <w:tc>
          <w:tcPr>
            <w:tcW w:w="256" w:type="pct"/>
            <w:shd w:val="clear" w:color="auto" w:fill="auto"/>
            <w:vAlign w:val="center"/>
            <w:hideMark/>
          </w:tcPr>
          <w:p w14:paraId="1120BEA2" w14:textId="77777777" w:rsidR="001C3588" w:rsidRPr="00CF443D" w:rsidRDefault="001C3588" w:rsidP="003F07D0">
            <w:pPr>
              <w:spacing w:before="0" w:after="0" w:line="276" w:lineRule="auto"/>
              <w:jc w:val="center"/>
              <w:rPr>
                <w:sz w:val="20"/>
              </w:rPr>
            </w:pPr>
          </w:p>
        </w:tc>
        <w:tc>
          <w:tcPr>
            <w:tcW w:w="448" w:type="pct"/>
            <w:gridSpan w:val="2"/>
            <w:shd w:val="clear" w:color="auto" w:fill="auto"/>
            <w:vAlign w:val="center"/>
            <w:hideMark/>
          </w:tcPr>
          <w:p w14:paraId="303DF863" w14:textId="77777777" w:rsidR="001C3588" w:rsidRPr="00CF443D" w:rsidRDefault="001C3588" w:rsidP="003F07D0">
            <w:pPr>
              <w:spacing w:before="0" w:after="0" w:line="276" w:lineRule="auto"/>
              <w:jc w:val="center"/>
              <w:rPr>
                <w:sz w:val="20"/>
              </w:rPr>
            </w:pPr>
          </w:p>
        </w:tc>
        <w:tc>
          <w:tcPr>
            <w:tcW w:w="1335" w:type="pct"/>
            <w:shd w:val="clear" w:color="auto" w:fill="auto"/>
            <w:vAlign w:val="center"/>
            <w:hideMark/>
          </w:tcPr>
          <w:p w14:paraId="546EB5E5" w14:textId="77777777" w:rsidR="001C3588" w:rsidRPr="00CF443D" w:rsidRDefault="001C3588" w:rsidP="003F07D0">
            <w:pPr>
              <w:spacing w:before="0" w:after="0" w:line="276" w:lineRule="auto"/>
              <w:jc w:val="both"/>
              <w:rPr>
                <w:sz w:val="20"/>
              </w:rPr>
            </w:pPr>
          </w:p>
        </w:tc>
        <w:tc>
          <w:tcPr>
            <w:tcW w:w="1341" w:type="pct"/>
            <w:shd w:val="clear" w:color="auto" w:fill="auto"/>
            <w:vAlign w:val="center"/>
            <w:hideMark/>
          </w:tcPr>
          <w:p w14:paraId="3644FA6B" w14:textId="77777777" w:rsidR="001C3588" w:rsidRPr="00CF443D" w:rsidRDefault="001C3588" w:rsidP="003F07D0">
            <w:pPr>
              <w:spacing w:before="0" w:after="0" w:line="276" w:lineRule="auto"/>
              <w:jc w:val="both"/>
              <w:rPr>
                <w:sz w:val="20"/>
              </w:rPr>
            </w:pPr>
            <w:r w:rsidRPr="00483FD5">
              <w:rPr>
                <w:sz w:val="20"/>
              </w:rPr>
              <w:t>Множественный элемент</w:t>
            </w:r>
          </w:p>
        </w:tc>
      </w:tr>
      <w:tr w:rsidR="001C3588" w:rsidRPr="001A4780" w14:paraId="03012E83" w14:textId="77777777" w:rsidTr="0023280D">
        <w:tc>
          <w:tcPr>
            <w:tcW w:w="793" w:type="pct"/>
            <w:shd w:val="clear" w:color="auto" w:fill="auto"/>
            <w:vAlign w:val="center"/>
            <w:hideMark/>
          </w:tcPr>
          <w:p w14:paraId="4AFB3229" w14:textId="77777777" w:rsidR="001C3588" w:rsidRPr="00E87917" w:rsidRDefault="001C3588" w:rsidP="003F07D0">
            <w:pPr>
              <w:spacing w:before="0" w:after="0" w:line="276" w:lineRule="auto"/>
              <w:jc w:val="both"/>
              <w:rPr>
                <w:sz w:val="20"/>
              </w:rPr>
            </w:pPr>
          </w:p>
        </w:tc>
        <w:tc>
          <w:tcPr>
            <w:tcW w:w="827" w:type="pct"/>
            <w:gridSpan w:val="2"/>
            <w:shd w:val="clear" w:color="auto" w:fill="auto"/>
            <w:hideMark/>
          </w:tcPr>
          <w:p w14:paraId="21C03EB1" w14:textId="77777777" w:rsidR="001C3588" w:rsidRPr="00E87917" w:rsidRDefault="001C3588" w:rsidP="003F07D0">
            <w:pPr>
              <w:spacing w:before="0" w:after="0" w:line="276" w:lineRule="auto"/>
              <w:jc w:val="both"/>
              <w:rPr>
                <w:sz w:val="20"/>
              </w:rPr>
            </w:pPr>
            <w:r w:rsidRPr="00E87917">
              <w:rPr>
                <w:sz w:val="20"/>
              </w:rPr>
              <w:t>type</w:t>
            </w:r>
          </w:p>
        </w:tc>
        <w:tc>
          <w:tcPr>
            <w:tcW w:w="256" w:type="pct"/>
            <w:shd w:val="clear" w:color="auto" w:fill="auto"/>
            <w:vAlign w:val="center"/>
            <w:hideMark/>
          </w:tcPr>
          <w:p w14:paraId="6731C013" w14:textId="77777777" w:rsidR="001C3588" w:rsidRPr="00E87917" w:rsidRDefault="001C3588" w:rsidP="003F07D0">
            <w:pPr>
              <w:spacing w:before="0" w:after="0" w:line="276" w:lineRule="auto"/>
              <w:jc w:val="center"/>
              <w:rPr>
                <w:sz w:val="20"/>
              </w:rPr>
            </w:pPr>
            <w:r w:rsidRPr="00E87917">
              <w:rPr>
                <w:sz w:val="20"/>
              </w:rPr>
              <w:t>H</w:t>
            </w:r>
          </w:p>
        </w:tc>
        <w:tc>
          <w:tcPr>
            <w:tcW w:w="448" w:type="pct"/>
            <w:gridSpan w:val="2"/>
            <w:shd w:val="clear" w:color="auto" w:fill="auto"/>
            <w:vAlign w:val="center"/>
            <w:hideMark/>
          </w:tcPr>
          <w:p w14:paraId="7AA28672" w14:textId="77777777" w:rsidR="001C3588" w:rsidRPr="00E87917" w:rsidRDefault="001C3588" w:rsidP="003F07D0">
            <w:pPr>
              <w:spacing w:before="0" w:after="0" w:line="276" w:lineRule="auto"/>
              <w:jc w:val="center"/>
              <w:rPr>
                <w:sz w:val="20"/>
              </w:rPr>
            </w:pPr>
            <w:r w:rsidRPr="00E87917">
              <w:rPr>
                <w:sz w:val="20"/>
              </w:rPr>
              <w:t>T</w:t>
            </w:r>
          </w:p>
        </w:tc>
        <w:tc>
          <w:tcPr>
            <w:tcW w:w="1335" w:type="pct"/>
            <w:shd w:val="clear" w:color="auto" w:fill="auto"/>
            <w:hideMark/>
          </w:tcPr>
          <w:p w14:paraId="480CB2AF" w14:textId="77777777" w:rsidR="001C3588" w:rsidRPr="00CF443D" w:rsidRDefault="001C3588" w:rsidP="003F07D0">
            <w:pPr>
              <w:spacing w:before="0" w:after="0" w:line="276" w:lineRule="auto"/>
              <w:jc w:val="both"/>
              <w:rPr>
                <w:sz w:val="20"/>
              </w:rPr>
            </w:pPr>
            <w:r>
              <w:rPr>
                <w:sz w:val="20"/>
              </w:rPr>
              <w:t>Тип электронной подписи</w:t>
            </w:r>
          </w:p>
        </w:tc>
        <w:tc>
          <w:tcPr>
            <w:tcW w:w="1341" w:type="pct"/>
            <w:shd w:val="clear" w:color="auto" w:fill="auto"/>
            <w:hideMark/>
          </w:tcPr>
          <w:p w14:paraId="2A2FB360" w14:textId="77777777" w:rsidR="001C3588" w:rsidRPr="00E87917" w:rsidRDefault="001C3588" w:rsidP="003F07D0">
            <w:pPr>
              <w:spacing w:before="0" w:after="0" w:line="276" w:lineRule="auto"/>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C3588" w:rsidRPr="001A4780" w14:paraId="5182C380" w14:textId="77777777" w:rsidTr="00B656D7">
        <w:tc>
          <w:tcPr>
            <w:tcW w:w="5000" w:type="pct"/>
            <w:gridSpan w:val="8"/>
            <w:shd w:val="clear" w:color="auto" w:fill="auto"/>
            <w:hideMark/>
          </w:tcPr>
          <w:p w14:paraId="5F6219C0" w14:textId="77777777" w:rsidR="001C3588" w:rsidRPr="001A4780" w:rsidRDefault="001C3588" w:rsidP="003F07D0">
            <w:pPr>
              <w:spacing w:before="0" w:after="0" w:line="276" w:lineRule="auto"/>
              <w:jc w:val="center"/>
              <w:rPr>
                <w:sz w:val="20"/>
              </w:rPr>
            </w:pPr>
            <w:r w:rsidRPr="001A4780">
              <w:rPr>
                <w:b/>
                <w:bCs/>
                <w:sz w:val="20"/>
              </w:rPr>
              <w:t>Основание внесения изменений</w:t>
            </w:r>
          </w:p>
        </w:tc>
      </w:tr>
      <w:tr w:rsidR="001C3588" w:rsidRPr="001A4780" w14:paraId="4CF571E8" w14:textId="77777777" w:rsidTr="0023280D">
        <w:tc>
          <w:tcPr>
            <w:tcW w:w="793" w:type="pct"/>
            <w:shd w:val="clear" w:color="auto" w:fill="auto"/>
            <w:hideMark/>
          </w:tcPr>
          <w:p w14:paraId="2092F3CC" w14:textId="77777777" w:rsidR="001C3588" w:rsidRPr="001A4780" w:rsidRDefault="001C3588" w:rsidP="003F07D0">
            <w:pPr>
              <w:spacing w:before="0" w:after="0" w:line="276" w:lineRule="auto"/>
              <w:rPr>
                <w:sz w:val="20"/>
              </w:rPr>
            </w:pPr>
            <w:r w:rsidRPr="001A4780">
              <w:rPr>
                <w:b/>
                <w:bCs/>
                <w:sz w:val="20"/>
              </w:rPr>
              <w:t>modification</w:t>
            </w:r>
          </w:p>
        </w:tc>
        <w:tc>
          <w:tcPr>
            <w:tcW w:w="827" w:type="pct"/>
            <w:gridSpan w:val="2"/>
            <w:shd w:val="clear" w:color="auto" w:fill="auto"/>
            <w:hideMark/>
          </w:tcPr>
          <w:p w14:paraId="409F9AF9" w14:textId="77777777" w:rsidR="001C3588" w:rsidRPr="001A4780" w:rsidRDefault="001C3588" w:rsidP="003F07D0">
            <w:pPr>
              <w:spacing w:before="0" w:after="0" w:line="276" w:lineRule="auto"/>
              <w:rPr>
                <w:sz w:val="20"/>
              </w:rPr>
            </w:pPr>
            <w:r w:rsidRPr="001A4780">
              <w:rPr>
                <w:sz w:val="20"/>
              </w:rPr>
              <w:t> </w:t>
            </w:r>
          </w:p>
        </w:tc>
        <w:tc>
          <w:tcPr>
            <w:tcW w:w="256" w:type="pct"/>
            <w:shd w:val="clear" w:color="auto" w:fill="auto"/>
            <w:hideMark/>
          </w:tcPr>
          <w:p w14:paraId="46090F55" w14:textId="77777777" w:rsidR="001C3588" w:rsidRPr="001A4780" w:rsidRDefault="001C3588" w:rsidP="003F07D0">
            <w:pPr>
              <w:spacing w:before="0" w:after="0" w:line="276" w:lineRule="auto"/>
              <w:rPr>
                <w:sz w:val="20"/>
              </w:rPr>
            </w:pPr>
            <w:r w:rsidRPr="001A4780">
              <w:rPr>
                <w:sz w:val="20"/>
              </w:rPr>
              <w:t> </w:t>
            </w:r>
          </w:p>
        </w:tc>
        <w:tc>
          <w:tcPr>
            <w:tcW w:w="448" w:type="pct"/>
            <w:gridSpan w:val="2"/>
            <w:shd w:val="clear" w:color="auto" w:fill="auto"/>
            <w:hideMark/>
          </w:tcPr>
          <w:p w14:paraId="649E17A7" w14:textId="77777777" w:rsidR="001C3588" w:rsidRPr="001A4780" w:rsidRDefault="001C3588" w:rsidP="003F07D0">
            <w:pPr>
              <w:spacing w:before="0" w:after="0" w:line="276" w:lineRule="auto"/>
              <w:rPr>
                <w:sz w:val="20"/>
              </w:rPr>
            </w:pPr>
            <w:r w:rsidRPr="001A4780">
              <w:rPr>
                <w:sz w:val="20"/>
              </w:rPr>
              <w:t> </w:t>
            </w:r>
          </w:p>
        </w:tc>
        <w:tc>
          <w:tcPr>
            <w:tcW w:w="1335" w:type="pct"/>
            <w:shd w:val="clear" w:color="auto" w:fill="auto"/>
            <w:hideMark/>
          </w:tcPr>
          <w:p w14:paraId="1FFE5177" w14:textId="77777777" w:rsidR="001C3588" w:rsidRPr="001A4780" w:rsidRDefault="001C3588" w:rsidP="003F07D0">
            <w:pPr>
              <w:spacing w:before="0" w:after="0" w:line="276" w:lineRule="auto"/>
              <w:rPr>
                <w:sz w:val="20"/>
              </w:rPr>
            </w:pPr>
            <w:r w:rsidRPr="001A4780">
              <w:rPr>
                <w:sz w:val="20"/>
              </w:rPr>
              <w:t> </w:t>
            </w:r>
          </w:p>
        </w:tc>
        <w:tc>
          <w:tcPr>
            <w:tcW w:w="1341" w:type="pct"/>
            <w:shd w:val="clear" w:color="auto" w:fill="auto"/>
            <w:hideMark/>
          </w:tcPr>
          <w:p w14:paraId="7A87F601" w14:textId="77777777" w:rsidR="001C3588" w:rsidRPr="001A4780" w:rsidRDefault="001C3588" w:rsidP="003F07D0">
            <w:pPr>
              <w:spacing w:before="0" w:after="0" w:line="276" w:lineRule="auto"/>
              <w:rPr>
                <w:sz w:val="20"/>
              </w:rPr>
            </w:pPr>
            <w:r>
              <w:rPr>
                <w:sz w:val="20"/>
              </w:rPr>
              <w:t xml:space="preserve"> </w:t>
            </w:r>
          </w:p>
        </w:tc>
      </w:tr>
      <w:tr w:rsidR="001C3588" w:rsidRPr="001A4780" w14:paraId="0F82FEA0" w14:textId="77777777" w:rsidTr="0023280D">
        <w:tc>
          <w:tcPr>
            <w:tcW w:w="793" w:type="pct"/>
            <w:shd w:val="clear" w:color="auto" w:fill="auto"/>
            <w:hideMark/>
          </w:tcPr>
          <w:p w14:paraId="7F1FC0B2" w14:textId="77777777" w:rsidR="001C3588" w:rsidRPr="001A4780" w:rsidRDefault="001C3588" w:rsidP="003F07D0">
            <w:pPr>
              <w:spacing w:before="0" w:after="0" w:line="276" w:lineRule="auto"/>
              <w:rPr>
                <w:sz w:val="20"/>
              </w:rPr>
            </w:pPr>
          </w:p>
        </w:tc>
        <w:tc>
          <w:tcPr>
            <w:tcW w:w="827" w:type="pct"/>
            <w:gridSpan w:val="2"/>
            <w:shd w:val="clear" w:color="auto" w:fill="auto"/>
            <w:hideMark/>
          </w:tcPr>
          <w:p w14:paraId="003070B1" w14:textId="77777777" w:rsidR="001C3588" w:rsidRPr="001A4780" w:rsidRDefault="001C3588" w:rsidP="003F07D0">
            <w:pPr>
              <w:spacing w:before="0" w:after="0" w:line="276" w:lineRule="auto"/>
              <w:rPr>
                <w:sz w:val="20"/>
              </w:rPr>
            </w:pPr>
            <w:r w:rsidRPr="006E3039">
              <w:rPr>
                <w:sz w:val="20"/>
              </w:rPr>
              <w:t>modificationNumber</w:t>
            </w:r>
          </w:p>
        </w:tc>
        <w:tc>
          <w:tcPr>
            <w:tcW w:w="256" w:type="pct"/>
            <w:shd w:val="clear" w:color="auto" w:fill="auto"/>
            <w:hideMark/>
          </w:tcPr>
          <w:p w14:paraId="5D5FEBE0" w14:textId="77777777" w:rsidR="001C3588" w:rsidRPr="001A4780" w:rsidRDefault="001C3588" w:rsidP="003F07D0">
            <w:pPr>
              <w:spacing w:before="0" w:after="0" w:line="276" w:lineRule="auto"/>
              <w:jc w:val="center"/>
              <w:rPr>
                <w:sz w:val="20"/>
              </w:rPr>
            </w:pPr>
            <w:r>
              <w:rPr>
                <w:sz w:val="20"/>
              </w:rPr>
              <w:t>О</w:t>
            </w:r>
          </w:p>
        </w:tc>
        <w:tc>
          <w:tcPr>
            <w:tcW w:w="448" w:type="pct"/>
            <w:gridSpan w:val="2"/>
            <w:shd w:val="clear" w:color="auto" w:fill="auto"/>
            <w:hideMark/>
          </w:tcPr>
          <w:p w14:paraId="43E8C558" w14:textId="77777777" w:rsidR="001C3588" w:rsidRPr="006E3039" w:rsidRDefault="001C3588" w:rsidP="003F07D0">
            <w:pPr>
              <w:spacing w:before="0" w:after="0" w:line="276" w:lineRule="auto"/>
              <w:jc w:val="center"/>
              <w:rPr>
                <w:sz w:val="20"/>
                <w:lang w:val="en-US"/>
              </w:rPr>
            </w:pPr>
            <w:r>
              <w:rPr>
                <w:sz w:val="20"/>
                <w:lang w:val="en-US"/>
              </w:rPr>
              <w:t>N</w:t>
            </w:r>
          </w:p>
        </w:tc>
        <w:tc>
          <w:tcPr>
            <w:tcW w:w="1335" w:type="pct"/>
            <w:shd w:val="clear" w:color="auto" w:fill="auto"/>
            <w:hideMark/>
          </w:tcPr>
          <w:p w14:paraId="53E7A872" w14:textId="77777777" w:rsidR="001C3588" w:rsidRPr="001A4780" w:rsidRDefault="001C3588" w:rsidP="003F07D0">
            <w:pPr>
              <w:spacing w:before="0" w:after="0" w:line="276" w:lineRule="auto"/>
              <w:rPr>
                <w:sz w:val="20"/>
              </w:rPr>
            </w:pPr>
            <w:r w:rsidRPr="006E3039">
              <w:rPr>
                <w:sz w:val="20"/>
              </w:rPr>
              <w:t>Номер изменения</w:t>
            </w:r>
          </w:p>
        </w:tc>
        <w:tc>
          <w:tcPr>
            <w:tcW w:w="1341" w:type="pct"/>
            <w:shd w:val="clear" w:color="auto" w:fill="auto"/>
            <w:hideMark/>
          </w:tcPr>
          <w:p w14:paraId="7935F155" w14:textId="77777777" w:rsidR="00504CED" w:rsidRDefault="001C3588" w:rsidP="003F07D0">
            <w:pPr>
              <w:spacing w:before="0" w:after="0" w:line="276" w:lineRule="auto"/>
              <w:rPr>
                <w:sz w:val="20"/>
              </w:rPr>
            </w:pPr>
            <w:r>
              <w:rPr>
                <w:sz w:val="20"/>
              </w:rPr>
              <w:t>При приеме изменений документа контролируется последовательность нумерации</w:t>
            </w:r>
          </w:p>
          <w:p w14:paraId="25783481" w14:textId="77777777" w:rsidR="001C3588" w:rsidRPr="001A4780" w:rsidRDefault="00504CED" w:rsidP="003F07D0">
            <w:pPr>
              <w:spacing w:before="0" w:after="0" w:line="276" w:lineRule="auto"/>
              <w:rPr>
                <w:sz w:val="20"/>
              </w:rPr>
            </w:pPr>
            <w:r>
              <w:rPr>
                <w:sz w:val="20"/>
              </w:rPr>
              <w:t>Допустимы только неотрицательные числа</w:t>
            </w:r>
            <w:r w:rsidR="001C3588">
              <w:rPr>
                <w:sz w:val="20"/>
              </w:rPr>
              <w:t>.</w:t>
            </w:r>
          </w:p>
        </w:tc>
      </w:tr>
      <w:tr w:rsidR="001C3588" w:rsidRPr="001A4780" w14:paraId="1A53A4AC" w14:textId="77777777" w:rsidTr="0023280D">
        <w:tc>
          <w:tcPr>
            <w:tcW w:w="793" w:type="pct"/>
            <w:shd w:val="clear" w:color="auto" w:fill="auto"/>
            <w:hideMark/>
          </w:tcPr>
          <w:p w14:paraId="2F6EF7B9" w14:textId="77777777" w:rsidR="001C3588" w:rsidRPr="001A4780" w:rsidRDefault="001C3588" w:rsidP="003F07D0">
            <w:pPr>
              <w:spacing w:before="0" w:after="0" w:line="276" w:lineRule="auto"/>
              <w:rPr>
                <w:sz w:val="20"/>
              </w:rPr>
            </w:pPr>
            <w:r w:rsidRPr="001A4780">
              <w:rPr>
                <w:sz w:val="20"/>
              </w:rPr>
              <w:t> </w:t>
            </w:r>
          </w:p>
        </w:tc>
        <w:tc>
          <w:tcPr>
            <w:tcW w:w="827" w:type="pct"/>
            <w:gridSpan w:val="2"/>
            <w:shd w:val="clear" w:color="auto" w:fill="auto"/>
            <w:hideMark/>
          </w:tcPr>
          <w:p w14:paraId="4F224581" w14:textId="77777777" w:rsidR="001C3588" w:rsidRPr="001A4780" w:rsidRDefault="001C3588" w:rsidP="003F07D0">
            <w:pPr>
              <w:spacing w:before="0" w:after="0" w:line="276" w:lineRule="auto"/>
              <w:rPr>
                <w:sz w:val="20"/>
              </w:rPr>
            </w:pPr>
            <w:r w:rsidRPr="001A4780">
              <w:rPr>
                <w:sz w:val="20"/>
              </w:rPr>
              <w:t xml:space="preserve">info </w:t>
            </w:r>
          </w:p>
        </w:tc>
        <w:tc>
          <w:tcPr>
            <w:tcW w:w="256" w:type="pct"/>
            <w:shd w:val="clear" w:color="auto" w:fill="auto"/>
            <w:hideMark/>
          </w:tcPr>
          <w:p w14:paraId="70D142C6" w14:textId="77777777" w:rsidR="001C3588" w:rsidRPr="001A4780" w:rsidRDefault="001C3588" w:rsidP="003F07D0">
            <w:pPr>
              <w:spacing w:before="0" w:after="0" w:line="276" w:lineRule="auto"/>
              <w:jc w:val="center"/>
              <w:rPr>
                <w:sz w:val="20"/>
              </w:rPr>
            </w:pPr>
            <w:r w:rsidRPr="001A4780">
              <w:rPr>
                <w:sz w:val="20"/>
              </w:rPr>
              <w:t>O</w:t>
            </w:r>
          </w:p>
        </w:tc>
        <w:tc>
          <w:tcPr>
            <w:tcW w:w="448" w:type="pct"/>
            <w:gridSpan w:val="2"/>
            <w:shd w:val="clear" w:color="auto" w:fill="auto"/>
            <w:hideMark/>
          </w:tcPr>
          <w:p w14:paraId="26FB88C3" w14:textId="77777777" w:rsidR="001C3588" w:rsidRPr="001A4780" w:rsidRDefault="001C3588" w:rsidP="003F07D0">
            <w:pPr>
              <w:spacing w:before="0" w:after="0" w:line="276" w:lineRule="auto"/>
              <w:jc w:val="center"/>
              <w:rPr>
                <w:sz w:val="20"/>
              </w:rPr>
            </w:pPr>
            <w:r w:rsidRPr="001A4780">
              <w:rPr>
                <w:sz w:val="20"/>
              </w:rPr>
              <w:t>T(1-</w:t>
            </w:r>
            <w:r>
              <w:rPr>
                <w:sz w:val="20"/>
              </w:rPr>
              <w:t>2000</w:t>
            </w:r>
            <w:r w:rsidRPr="001A4780">
              <w:rPr>
                <w:sz w:val="20"/>
              </w:rPr>
              <w:t>)</w:t>
            </w:r>
          </w:p>
        </w:tc>
        <w:tc>
          <w:tcPr>
            <w:tcW w:w="1335" w:type="pct"/>
            <w:shd w:val="clear" w:color="auto" w:fill="auto"/>
            <w:hideMark/>
          </w:tcPr>
          <w:p w14:paraId="1ABA6ACC" w14:textId="77777777" w:rsidR="001C3588" w:rsidRPr="00FA6356" w:rsidRDefault="001C3588" w:rsidP="003F07D0">
            <w:pPr>
              <w:spacing w:before="0" w:after="0" w:line="276" w:lineRule="auto"/>
              <w:rPr>
                <w:sz w:val="20"/>
                <w:lang w:val="en-US"/>
              </w:rPr>
            </w:pPr>
            <w:r>
              <w:rPr>
                <w:sz w:val="20"/>
              </w:rPr>
              <w:t>Краткое описание изменения</w:t>
            </w:r>
          </w:p>
        </w:tc>
        <w:tc>
          <w:tcPr>
            <w:tcW w:w="1341" w:type="pct"/>
            <w:shd w:val="clear" w:color="auto" w:fill="auto"/>
            <w:hideMark/>
          </w:tcPr>
          <w:p w14:paraId="7C9FD24C" w14:textId="77777777" w:rsidR="001C3588" w:rsidRPr="001A4780" w:rsidRDefault="001C3588" w:rsidP="003F07D0">
            <w:pPr>
              <w:spacing w:before="0" w:after="0" w:line="276" w:lineRule="auto"/>
              <w:rPr>
                <w:sz w:val="20"/>
              </w:rPr>
            </w:pPr>
            <w:r>
              <w:rPr>
                <w:sz w:val="20"/>
              </w:rPr>
              <w:t xml:space="preserve"> </w:t>
            </w:r>
          </w:p>
        </w:tc>
      </w:tr>
      <w:tr w:rsidR="001C3588" w:rsidRPr="001A4780" w14:paraId="46594735" w14:textId="77777777" w:rsidTr="0023280D">
        <w:tc>
          <w:tcPr>
            <w:tcW w:w="793" w:type="pct"/>
            <w:shd w:val="clear" w:color="auto" w:fill="auto"/>
            <w:hideMark/>
          </w:tcPr>
          <w:p w14:paraId="15E12617" w14:textId="77777777" w:rsidR="001C3588" w:rsidRPr="001A4780" w:rsidRDefault="001C3588" w:rsidP="003F07D0">
            <w:pPr>
              <w:spacing w:before="0" w:after="0" w:line="276" w:lineRule="auto"/>
              <w:rPr>
                <w:sz w:val="20"/>
              </w:rPr>
            </w:pPr>
          </w:p>
        </w:tc>
        <w:tc>
          <w:tcPr>
            <w:tcW w:w="827" w:type="pct"/>
            <w:gridSpan w:val="2"/>
            <w:shd w:val="clear" w:color="auto" w:fill="auto"/>
            <w:hideMark/>
          </w:tcPr>
          <w:p w14:paraId="797EFE65" w14:textId="77777777" w:rsidR="001C3588" w:rsidRPr="001A4780" w:rsidRDefault="001C3588" w:rsidP="003F07D0">
            <w:pPr>
              <w:spacing w:before="0" w:after="0" w:line="276" w:lineRule="auto"/>
              <w:rPr>
                <w:sz w:val="20"/>
              </w:rPr>
            </w:pPr>
            <w:r w:rsidRPr="00BE0744">
              <w:rPr>
                <w:sz w:val="20"/>
              </w:rPr>
              <w:t>addInfo</w:t>
            </w:r>
          </w:p>
        </w:tc>
        <w:tc>
          <w:tcPr>
            <w:tcW w:w="256" w:type="pct"/>
            <w:shd w:val="clear" w:color="auto" w:fill="auto"/>
            <w:hideMark/>
          </w:tcPr>
          <w:p w14:paraId="17F251D2" w14:textId="77777777" w:rsidR="001C3588" w:rsidRPr="000206D3" w:rsidRDefault="001C3588" w:rsidP="003F07D0">
            <w:pPr>
              <w:spacing w:before="0" w:after="0" w:line="276" w:lineRule="auto"/>
              <w:jc w:val="center"/>
              <w:rPr>
                <w:sz w:val="20"/>
                <w:lang w:val="en-US"/>
              </w:rPr>
            </w:pPr>
            <w:r>
              <w:rPr>
                <w:sz w:val="20"/>
                <w:lang w:val="en-US"/>
              </w:rPr>
              <w:t>H</w:t>
            </w:r>
          </w:p>
        </w:tc>
        <w:tc>
          <w:tcPr>
            <w:tcW w:w="448" w:type="pct"/>
            <w:gridSpan w:val="2"/>
            <w:shd w:val="clear" w:color="auto" w:fill="auto"/>
            <w:hideMark/>
          </w:tcPr>
          <w:p w14:paraId="463992C5" w14:textId="77777777" w:rsidR="001C3588" w:rsidRPr="001A4780" w:rsidRDefault="001C3588" w:rsidP="003F07D0">
            <w:pPr>
              <w:spacing w:before="0" w:after="0" w:line="276" w:lineRule="auto"/>
              <w:jc w:val="center"/>
              <w:rPr>
                <w:sz w:val="20"/>
              </w:rPr>
            </w:pPr>
            <w:r>
              <w:rPr>
                <w:sz w:val="20"/>
                <w:lang w:val="en-US"/>
              </w:rPr>
              <w:t>T(1-2000)</w:t>
            </w:r>
          </w:p>
        </w:tc>
        <w:tc>
          <w:tcPr>
            <w:tcW w:w="1335" w:type="pct"/>
            <w:shd w:val="clear" w:color="auto" w:fill="auto"/>
            <w:hideMark/>
          </w:tcPr>
          <w:p w14:paraId="29C07339" w14:textId="77777777" w:rsidR="001C3588" w:rsidRPr="001A4780" w:rsidRDefault="001C3588" w:rsidP="003F07D0">
            <w:pPr>
              <w:spacing w:before="0" w:after="0" w:line="276" w:lineRule="auto"/>
              <w:rPr>
                <w:sz w:val="20"/>
              </w:rPr>
            </w:pPr>
            <w:r w:rsidRPr="00BE0744">
              <w:rPr>
                <w:sz w:val="20"/>
              </w:rPr>
              <w:t>Дополнительная информация</w:t>
            </w:r>
          </w:p>
        </w:tc>
        <w:tc>
          <w:tcPr>
            <w:tcW w:w="1341" w:type="pct"/>
            <w:shd w:val="clear" w:color="auto" w:fill="auto"/>
            <w:hideMark/>
          </w:tcPr>
          <w:p w14:paraId="57111B83" w14:textId="77777777" w:rsidR="001C3588" w:rsidRPr="001A4780" w:rsidRDefault="001C3588" w:rsidP="003F07D0">
            <w:pPr>
              <w:spacing w:before="0" w:after="0" w:line="276" w:lineRule="auto"/>
              <w:rPr>
                <w:sz w:val="20"/>
              </w:rPr>
            </w:pPr>
          </w:p>
        </w:tc>
      </w:tr>
      <w:tr w:rsidR="001C3588" w:rsidRPr="001A4780" w14:paraId="66992EE2" w14:textId="77777777" w:rsidTr="0023280D">
        <w:tc>
          <w:tcPr>
            <w:tcW w:w="793" w:type="pct"/>
            <w:shd w:val="clear" w:color="auto" w:fill="auto"/>
            <w:hideMark/>
          </w:tcPr>
          <w:p w14:paraId="6A0D9531" w14:textId="77777777" w:rsidR="001C3588" w:rsidRPr="001A4780" w:rsidRDefault="001C3588" w:rsidP="003F07D0">
            <w:pPr>
              <w:spacing w:before="0" w:after="0" w:line="276" w:lineRule="auto"/>
              <w:rPr>
                <w:sz w:val="20"/>
              </w:rPr>
            </w:pPr>
          </w:p>
        </w:tc>
        <w:tc>
          <w:tcPr>
            <w:tcW w:w="827" w:type="pct"/>
            <w:gridSpan w:val="2"/>
            <w:shd w:val="clear" w:color="auto" w:fill="auto"/>
            <w:hideMark/>
          </w:tcPr>
          <w:p w14:paraId="262169F2" w14:textId="77777777" w:rsidR="001C3588" w:rsidRPr="001A4780" w:rsidRDefault="001C3588" w:rsidP="003F07D0">
            <w:pPr>
              <w:spacing w:before="0" w:after="0" w:line="276" w:lineRule="auto"/>
              <w:rPr>
                <w:sz w:val="20"/>
              </w:rPr>
            </w:pPr>
            <w:r w:rsidRPr="004C1C0A">
              <w:rPr>
                <w:sz w:val="20"/>
              </w:rPr>
              <w:t>reason</w:t>
            </w:r>
          </w:p>
        </w:tc>
        <w:tc>
          <w:tcPr>
            <w:tcW w:w="256" w:type="pct"/>
            <w:shd w:val="clear" w:color="auto" w:fill="auto"/>
            <w:hideMark/>
          </w:tcPr>
          <w:p w14:paraId="6AEA2707" w14:textId="77777777" w:rsidR="001C3588" w:rsidRPr="001A4780" w:rsidRDefault="001C3588" w:rsidP="003F07D0">
            <w:pPr>
              <w:spacing w:before="0" w:after="0" w:line="276" w:lineRule="auto"/>
              <w:jc w:val="center"/>
              <w:rPr>
                <w:sz w:val="20"/>
              </w:rPr>
            </w:pPr>
            <w:r>
              <w:rPr>
                <w:sz w:val="20"/>
              </w:rPr>
              <w:t>О</w:t>
            </w:r>
          </w:p>
        </w:tc>
        <w:tc>
          <w:tcPr>
            <w:tcW w:w="448" w:type="pct"/>
            <w:gridSpan w:val="2"/>
            <w:shd w:val="clear" w:color="auto" w:fill="auto"/>
            <w:hideMark/>
          </w:tcPr>
          <w:p w14:paraId="33E827A3" w14:textId="77777777" w:rsidR="001C3588" w:rsidRPr="004C1C0A" w:rsidRDefault="001C3588" w:rsidP="003F07D0">
            <w:pPr>
              <w:spacing w:before="0" w:after="0" w:line="276" w:lineRule="auto"/>
              <w:jc w:val="center"/>
              <w:rPr>
                <w:sz w:val="20"/>
                <w:lang w:val="en-US"/>
              </w:rPr>
            </w:pPr>
            <w:r>
              <w:rPr>
                <w:sz w:val="20"/>
                <w:lang w:val="en-US"/>
              </w:rPr>
              <w:t>S</w:t>
            </w:r>
          </w:p>
        </w:tc>
        <w:tc>
          <w:tcPr>
            <w:tcW w:w="1335" w:type="pct"/>
            <w:shd w:val="clear" w:color="auto" w:fill="auto"/>
            <w:hideMark/>
          </w:tcPr>
          <w:p w14:paraId="6C4567DC" w14:textId="77777777" w:rsidR="001C3588" w:rsidRPr="001A4780" w:rsidRDefault="001C3588" w:rsidP="003F07D0">
            <w:pPr>
              <w:spacing w:before="0" w:after="0" w:line="276" w:lineRule="auto"/>
              <w:rPr>
                <w:sz w:val="20"/>
              </w:rPr>
            </w:pPr>
            <w:r w:rsidRPr="004C1C0A">
              <w:rPr>
                <w:sz w:val="20"/>
              </w:rPr>
              <w:t>Основание внесения изменений</w:t>
            </w:r>
          </w:p>
        </w:tc>
        <w:tc>
          <w:tcPr>
            <w:tcW w:w="1341" w:type="pct"/>
            <w:shd w:val="clear" w:color="auto" w:fill="auto"/>
            <w:hideMark/>
          </w:tcPr>
          <w:p w14:paraId="3DAE6659" w14:textId="77777777" w:rsidR="001C3588" w:rsidRPr="001A4780" w:rsidRDefault="001C3588" w:rsidP="003F07D0">
            <w:pPr>
              <w:spacing w:before="0" w:after="0" w:line="276" w:lineRule="auto"/>
              <w:rPr>
                <w:sz w:val="20"/>
              </w:rPr>
            </w:pPr>
          </w:p>
        </w:tc>
      </w:tr>
      <w:tr w:rsidR="001C3588" w:rsidRPr="001A4780" w14:paraId="65C477B9" w14:textId="77777777" w:rsidTr="00B656D7">
        <w:tc>
          <w:tcPr>
            <w:tcW w:w="5000" w:type="pct"/>
            <w:gridSpan w:val="8"/>
            <w:shd w:val="clear" w:color="auto" w:fill="auto"/>
            <w:hideMark/>
          </w:tcPr>
          <w:p w14:paraId="1DA88A0B" w14:textId="77777777" w:rsidR="001C3588" w:rsidRPr="001A4780" w:rsidRDefault="001C3588" w:rsidP="003F07D0">
            <w:pPr>
              <w:spacing w:before="0" w:after="0" w:line="276" w:lineRule="auto"/>
              <w:jc w:val="center"/>
              <w:rPr>
                <w:sz w:val="20"/>
              </w:rPr>
            </w:pPr>
            <w:r w:rsidRPr="00F420D3">
              <w:rPr>
                <w:b/>
                <w:sz w:val="20"/>
              </w:rPr>
              <w:t>Основание внесения изменений</w:t>
            </w:r>
          </w:p>
        </w:tc>
      </w:tr>
      <w:tr w:rsidR="001C3588" w:rsidRPr="001A4780" w14:paraId="4998DF2D" w14:textId="77777777" w:rsidTr="0023280D">
        <w:tc>
          <w:tcPr>
            <w:tcW w:w="793" w:type="pct"/>
            <w:shd w:val="clear" w:color="auto" w:fill="auto"/>
            <w:hideMark/>
          </w:tcPr>
          <w:p w14:paraId="3D31E918" w14:textId="77777777" w:rsidR="001C3588" w:rsidRPr="00F420D3" w:rsidRDefault="001C3588" w:rsidP="003F07D0">
            <w:pPr>
              <w:spacing w:before="0" w:after="0" w:line="276" w:lineRule="auto"/>
              <w:rPr>
                <w:b/>
                <w:sz w:val="20"/>
              </w:rPr>
            </w:pPr>
            <w:r w:rsidRPr="00F420D3">
              <w:rPr>
                <w:b/>
                <w:sz w:val="20"/>
              </w:rPr>
              <w:t>reason</w:t>
            </w:r>
          </w:p>
        </w:tc>
        <w:tc>
          <w:tcPr>
            <w:tcW w:w="827" w:type="pct"/>
            <w:gridSpan w:val="2"/>
            <w:shd w:val="clear" w:color="auto" w:fill="auto"/>
            <w:hideMark/>
          </w:tcPr>
          <w:p w14:paraId="3EC82558" w14:textId="77777777" w:rsidR="001C3588" w:rsidRPr="004C1C0A" w:rsidRDefault="001C3588" w:rsidP="003F07D0">
            <w:pPr>
              <w:spacing w:before="0" w:after="0" w:line="276" w:lineRule="auto"/>
              <w:rPr>
                <w:sz w:val="20"/>
              </w:rPr>
            </w:pPr>
          </w:p>
        </w:tc>
        <w:tc>
          <w:tcPr>
            <w:tcW w:w="256" w:type="pct"/>
            <w:shd w:val="clear" w:color="auto" w:fill="auto"/>
            <w:hideMark/>
          </w:tcPr>
          <w:p w14:paraId="1F4D82D4" w14:textId="77777777" w:rsidR="001C3588" w:rsidRDefault="001C3588" w:rsidP="003F07D0">
            <w:pPr>
              <w:spacing w:before="0" w:after="0" w:line="276" w:lineRule="auto"/>
              <w:jc w:val="center"/>
              <w:rPr>
                <w:sz w:val="20"/>
              </w:rPr>
            </w:pPr>
          </w:p>
        </w:tc>
        <w:tc>
          <w:tcPr>
            <w:tcW w:w="448" w:type="pct"/>
            <w:gridSpan w:val="2"/>
            <w:shd w:val="clear" w:color="auto" w:fill="auto"/>
            <w:hideMark/>
          </w:tcPr>
          <w:p w14:paraId="7BA0BB08" w14:textId="77777777" w:rsidR="001C3588" w:rsidRDefault="001C3588" w:rsidP="003F07D0">
            <w:pPr>
              <w:spacing w:before="0" w:after="0" w:line="276" w:lineRule="auto"/>
              <w:jc w:val="center"/>
              <w:rPr>
                <w:sz w:val="20"/>
                <w:lang w:val="en-US"/>
              </w:rPr>
            </w:pPr>
          </w:p>
        </w:tc>
        <w:tc>
          <w:tcPr>
            <w:tcW w:w="1335" w:type="pct"/>
            <w:shd w:val="clear" w:color="auto" w:fill="auto"/>
            <w:hideMark/>
          </w:tcPr>
          <w:p w14:paraId="60340EB3" w14:textId="77777777" w:rsidR="001C3588" w:rsidRPr="004C1C0A" w:rsidRDefault="001C3588" w:rsidP="003F07D0">
            <w:pPr>
              <w:spacing w:before="0" w:after="0" w:line="276" w:lineRule="auto"/>
              <w:rPr>
                <w:sz w:val="20"/>
              </w:rPr>
            </w:pPr>
          </w:p>
        </w:tc>
        <w:tc>
          <w:tcPr>
            <w:tcW w:w="1341" w:type="pct"/>
            <w:shd w:val="clear" w:color="auto" w:fill="auto"/>
            <w:hideMark/>
          </w:tcPr>
          <w:p w14:paraId="4824DF57" w14:textId="77777777" w:rsidR="001C3588" w:rsidRPr="001A4780" w:rsidRDefault="001C3588" w:rsidP="003F07D0">
            <w:pPr>
              <w:spacing w:before="0" w:after="0" w:line="276" w:lineRule="auto"/>
              <w:rPr>
                <w:sz w:val="20"/>
              </w:rPr>
            </w:pPr>
          </w:p>
        </w:tc>
      </w:tr>
      <w:tr w:rsidR="001C3588" w:rsidRPr="001A4780" w14:paraId="1CAA9D2A" w14:textId="77777777" w:rsidTr="0023280D">
        <w:tc>
          <w:tcPr>
            <w:tcW w:w="793" w:type="pct"/>
            <w:vMerge w:val="restart"/>
            <w:shd w:val="clear" w:color="auto" w:fill="auto"/>
            <w:vAlign w:val="center"/>
            <w:hideMark/>
          </w:tcPr>
          <w:p w14:paraId="08B6A1A2" w14:textId="77777777" w:rsidR="001C3588" w:rsidRPr="00E87917" w:rsidRDefault="001C3588" w:rsidP="003F07D0">
            <w:pPr>
              <w:spacing w:before="0" w:after="0" w:line="276" w:lineRule="auto"/>
              <w:jc w:val="both"/>
              <w:rPr>
                <w:sz w:val="20"/>
              </w:rPr>
            </w:pPr>
            <w:r>
              <w:rPr>
                <w:sz w:val="20"/>
              </w:rPr>
              <w:t>Допустимо указание только одного элемента</w:t>
            </w:r>
          </w:p>
        </w:tc>
        <w:tc>
          <w:tcPr>
            <w:tcW w:w="827" w:type="pct"/>
            <w:gridSpan w:val="2"/>
            <w:shd w:val="clear" w:color="auto" w:fill="auto"/>
            <w:hideMark/>
          </w:tcPr>
          <w:p w14:paraId="616386FC" w14:textId="77777777" w:rsidR="001C3588" w:rsidRPr="004C1C0A" w:rsidRDefault="001C3588" w:rsidP="003F07D0">
            <w:pPr>
              <w:spacing w:before="0" w:after="0" w:line="276" w:lineRule="auto"/>
              <w:rPr>
                <w:sz w:val="20"/>
              </w:rPr>
            </w:pPr>
            <w:r w:rsidRPr="00F420D3">
              <w:rPr>
                <w:sz w:val="20"/>
              </w:rPr>
              <w:t>responsibleDecision</w:t>
            </w:r>
          </w:p>
        </w:tc>
        <w:tc>
          <w:tcPr>
            <w:tcW w:w="256" w:type="pct"/>
            <w:shd w:val="clear" w:color="auto" w:fill="auto"/>
            <w:hideMark/>
          </w:tcPr>
          <w:p w14:paraId="423E6829" w14:textId="77777777" w:rsidR="001C3588" w:rsidRDefault="001C3588" w:rsidP="003F07D0">
            <w:pPr>
              <w:spacing w:before="0" w:after="0" w:line="276" w:lineRule="auto"/>
              <w:jc w:val="center"/>
              <w:rPr>
                <w:sz w:val="20"/>
              </w:rPr>
            </w:pPr>
            <w:r>
              <w:rPr>
                <w:sz w:val="20"/>
              </w:rPr>
              <w:t>О</w:t>
            </w:r>
          </w:p>
        </w:tc>
        <w:tc>
          <w:tcPr>
            <w:tcW w:w="448" w:type="pct"/>
            <w:gridSpan w:val="2"/>
            <w:shd w:val="clear" w:color="auto" w:fill="auto"/>
            <w:hideMark/>
          </w:tcPr>
          <w:p w14:paraId="6F2EB4F9" w14:textId="77777777" w:rsidR="001C3588" w:rsidRDefault="001C3588" w:rsidP="003F07D0">
            <w:pPr>
              <w:spacing w:before="0" w:after="0" w:line="276" w:lineRule="auto"/>
              <w:jc w:val="center"/>
              <w:rPr>
                <w:sz w:val="20"/>
                <w:lang w:val="en-US"/>
              </w:rPr>
            </w:pPr>
            <w:r>
              <w:rPr>
                <w:sz w:val="20"/>
                <w:lang w:val="en-US"/>
              </w:rPr>
              <w:t>S</w:t>
            </w:r>
          </w:p>
        </w:tc>
        <w:tc>
          <w:tcPr>
            <w:tcW w:w="1335" w:type="pct"/>
            <w:shd w:val="clear" w:color="auto" w:fill="auto"/>
            <w:hideMark/>
          </w:tcPr>
          <w:p w14:paraId="6DE1AA9E" w14:textId="77777777" w:rsidR="001C3588" w:rsidRPr="004C1C0A" w:rsidRDefault="001C3588" w:rsidP="003F07D0">
            <w:pPr>
              <w:spacing w:before="0" w:after="0" w:line="276" w:lineRule="auto"/>
              <w:rPr>
                <w:sz w:val="20"/>
              </w:rPr>
            </w:pPr>
            <w:r w:rsidRPr="00F420D3">
              <w:rPr>
                <w:sz w:val="20"/>
              </w:rPr>
              <w:t>По решению заказчика (организации, осуществляющей определение поставщика для заказчика)</w:t>
            </w:r>
          </w:p>
        </w:tc>
        <w:tc>
          <w:tcPr>
            <w:tcW w:w="1341" w:type="pct"/>
            <w:shd w:val="clear" w:color="auto" w:fill="auto"/>
            <w:hideMark/>
          </w:tcPr>
          <w:p w14:paraId="055B5A7A" w14:textId="77777777" w:rsidR="001C3588" w:rsidRPr="001A4780" w:rsidRDefault="001C3588" w:rsidP="003F07D0">
            <w:pPr>
              <w:spacing w:before="0" w:after="0" w:line="276" w:lineRule="auto"/>
              <w:rPr>
                <w:sz w:val="20"/>
              </w:rPr>
            </w:pPr>
          </w:p>
        </w:tc>
      </w:tr>
      <w:tr w:rsidR="001C3588" w:rsidRPr="001A4780" w14:paraId="59FA6E36" w14:textId="77777777" w:rsidTr="0023280D">
        <w:tc>
          <w:tcPr>
            <w:tcW w:w="793" w:type="pct"/>
            <w:vMerge/>
            <w:shd w:val="clear" w:color="auto" w:fill="auto"/>
            <w:hideMark/>
          </w:tcPr>
          <w:p w14:paraId="585C197E" w14:textId="77777777" w:rsidR="001C3588" w:rsidRPr="001A4780" w:rsidRDefault="001C3588" w:rsidP="003F07D0">
            <w:pPr>
              <w:spacing w:before="0" w:after="0" w:line="276" w:lineRule="auto"/>
              <w:rPr>
                <w:sz w:val="20"/>
              </w:rPr>
            </w:pPr>
          </w:p>
        </w:tc>
        <w:tc>
          <w:tcPr>
            <w:tcW w:w="827" w:type="pct"/>
            <w:gridSpan w:val="2"/>
            <w:shd w:val="clear" w:color="auto" w:fill="auto"/>
            <w:hideMark/>
          </w:tcPr>
          <w:p w14:paraId="604ACA51" w14:textId="77777777" w:rsidR="001C3588" w:rsidRPr="004C1C0A" w:rsidRDefault="001C3588" w:rsidP="003F07D0">
            <w:pPr>
              <w:spacing w:before="0" w:after="0" w:line="276" w:lineRule="auto"/>
              <w:rPr>
                <w:sz w:val="20"/>
              </w:rPr>
            </w:pPr>
            <w:r w:rsidRPr="00F420D3">
              <w:rPr>
                <w:sz w:val="20"/>
              </w:rPr>
              <w:t>authorityPrescription</w:t>
            </w:r>
          </w:p>
        </w:tc>
        <w:tc>
          <w:tcPr>
            <w:tcW w:w="256" w:type="pct"/>
            <w:shd w:val="clear" w:color="auto" w:fill="auto"/>
            <w:hideMark/>
          </w:tcPr>
          <w:p w14:paraId="30407392" w14:textId="77777777" w:rsidR="001C3588" w:rsidRPr="008C5857" w:rsidRDefault="001C3588"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339E8254" w14:textId="77777777" w:rsidR="001C3588" w:rsidRPr="008C5857" w:rsidRDefault="001C3588" w:rsidP="003F07D0">
            <w:pPr>
              <w:spacing w:before="0" w:after="0" w:line="276" w:lineRule="auto"/>
              <w:jc w:val="center"/>
              <w:rPr>
                <w:sz w:val="20"/>
                <w:lang w:val="en-US"/>
              </w:rPr>
            </w:pPr>
            <w:r>
              <w:rPr>
                <w:sz w:val="20"/>
                <w:lang w:val="en-US"/>
              </w:rPr>
              <w:t>S</w:t>
            </w:r>
          </w:p>
        </w:tc>
        <w:tc>
          <w:tcPr>
            <w:tcW w:w="1335" w:type="pct"/>
            <w:shd w:val="clear" w:color="auto" w:fill="auto"/>
            <w:hideMark/>
          </w:tcPr>
          <w:p w14:paraId="62FAA5A2" w14:textId="77777777" w:rsidR="001C3588" w:rsidRPr="004C1C0A" w:rsidRDefault="001C3588" w:rsidP="003F07D0">
            <w:pPr>
              <w:spacing w:before="0" w:after="0" w:line="276" w:lineRule="auto"/>
              <w:rPr>
                <w:sz w:val="20"/>
              </w:rPr>
            </w:pPr>
            <w:r w:rsidRPr="00F420D3">
              <w:rPr>
                <w:sz w:val="20"/>
              </w:rPr>
              <w:t>Предписание органа, уполномоченного на осуществление контроля</w:t>
            </w:r>
          </w:p>
        </w:tc>
        <w:tc>
          <w:tcPr>
            <w:tcW w:w="1341" w:type="pct"/>
            <w:shd w:val="clear" w:color="auto" w:fill="auto"/>
            <w:hideMark/>
          </w:tcPr>
          <w:p w14:paraId="44B11EE1" w14:textId="77777777" w:rsidR="001C3588" w:rsidRPr="001A4780" w:rsidRDefault="001C3588" w:rsidP="003F07D0">
            <w:pPr>
              <w:spacing w:before="0" w:after="0" w:line="276" w:lineRule="auto"/>
              <w:rPr>
                <w:sz w:val="20"/>
              </w:rPr>
            </w:pPr>
          </w:p>
        </w:tc>
      </w:tr>
      <w:tr w:rsidR="001C3588" w:rsidRPr="001A4780" w14:paraId="5DBB3928" w14:textId="77777777" w:rsidTr="0023280D">
        <w:tc>
          <w:tcPr>
            <w:tcW w:w="793" w:type="pct"/>
            <w:vMerge/>
            <w:shd w:val="clear" w:color="auto" w:fill="auto"/>
            <w:hideMark/>
          </w:tcPr>
          <w:p w14:paraId="7762EA9A" w14:textId="77777777" w:rsidR="001C3588" w:rsidRPr="001A4780" w:rsidRDefault="001C3588" w:rsidP="003F07D0">
            <w:pPr>
              <w:spacing w:before="0" w:after="0" w:line="276" w:lineRule="auto"/>
              <w:rPr>
                <w:sz w:val="20"/>
              </w:rPr>
            </w:pPr>
          </w:p>
        </w:tc>
        <w:tc>
          <w:tcPr>
            <w:tcW w:w="827" w:type="pct"/>
            <w:gridSpan w:val="2"/>
            <w:shd w:val="clear" w:color="auto" w:fill="auto"/>
            <w:hideMark/>
          </w:tcPr>
          <w:p w14:paraId="28CEFFBF" w14:textId="77777777" w:rsidR="001C3588" w:rsidRPr="004C1C0A" w:rsidRDefault="001C3588" w:rsidP="003F07D0">
            <w:pPr>
              <w:spacing w:before="0" w:after="0" w:line="276" w:lineRule="auto"/>
              <w:rPr>
                <w:sz w:val="20"/>
              </w:rPr>
            </w:pPr>
            <w:r w:rsidRPr="00F420D3">
              <w:rPr>
                <w:sz w:val="20"/>
              </w:rPr>
              <w:t>courtDecision</w:t>
            </w:r>
          </w:p>
        </w:tc>
        <w:tc>
          <w:tcPr>
            <w:tcW w:w="256" w:type="pct"/>
            <w:shd w:val="clear" w:color="auto" w:fill="auto"/>
            <w:hideMark/>
          </w:tcPr>
          <w:p w14:paraId="28360826" w14:textId="77777777" w:rsidR="001C3588" w:rsidRPr="008C5857" w:rsidRDefault="001C3588"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3BE35167" w14:textId="77777777" w:rsidR="001C3588" w:rsidRPr="008C5857" w:rsidRDefault="001C3588" w:rsidP="003F07D0">
            <w:pPr>
              <w:spacing w:before="0" w:after="0" w:line="276" w:lineRule="auto"/>
              <w:jc w:val="center"/>
              <w:rPr>
                <w:sz w:val="20"/>
                <w:lang w:val="en-US"/>
              </w:rPr>
            </w:pPr>
            <w:r>
              <w:rPr>
                <w:sz w:val="20"/>
                <w:lang w:val="en-US"/>
              </w:rPr>
              <w:t>S</w:t>
            </w:r>
          </w:p>
        </w:tc>
        <w:tc>
          <w:tcPr>
            <w:tcW w:w="1335" w:type="pct"/>
            <w:shd w:val="clear" w:color="auto" w:fill="auto"/>
            <w:hideMark/>
          </w:tcPr>
          <w:p w14:paraId="1AB6ADB8" w14:textId="77777777" w:rsidR="001C3588" w:rsidRPr="004C1C0A" w:rsidRDefault="001C3588" w:rsidP="003F07D0">
            <w:pPr>
              <w:spacing w:before="0" w:after="0" w:line="276" w:lineRule="auto"/>
              <w:rPr>
                <w:sz w:val="20"/>
              </w:rPr>
            </w:pPr>
            <w:r w:rsidRPr="00F420D3">
              <w:rPr>
                <w:sz w:val="20"/>
              </w:rPr>
              <w:t>Решение судебного органа</w:t>
            </w:r>
          </w:p>
        </w:tc>
        <w:tc>
          <w:tcPr>
            <w:tcW w:w="1341" w:type="pct"/>
            <w:shd w:val="clear" w:color="auto" w:fill="auto"/>
            <w:hideMark/>
          </w:tcPr>
          <w:p w14:paraId="6D332264" w14:textId="77777777" w:rsidR="001C3588" w:rsidRPr="001A4780" w:rsidRDefault="001C3588" w:rsidP="003F07D0">
            <w:pPr>
              <w:spacing w:before="0" w:after="0" w:line="276" w:lineRule="auto"/>
              <w:rPr>
                <w:sz w:val="20"/>
              </w:rPr>
            </w:pPr>
          </w:p>
        </w:tc>
      </w:tr>
      <w:tr w:rsidR="001C3588" w:rsidRPr="001A4780" w14:paraId="7E57E398" w14:textId="77777777" w:rsidTr="0023280D">
        <w:tc>
          <w:tcPr>
            <w:tcW w:w="793" w:type="pct"/>
            <w:vMerge/>
            <w:shd w:val="clear" w:color="auto" w:fill="auto"/>
            <w:hideMark/>
          </w:tcPr>
          <w:p w14:paraId="728CA3D9" w14:textId="77777777" w:rsidR="001C3588" w:rsidRPr="001A4780" w:rsidRDefault="001C3588" w:rsidP="003F07D0">
            <w:pPr>
              <w:spacing w:before="0" w:after="0" w:line="276" w:lineRule="auto"/>
              <w:rPr>
                <w:sz w:val="20"/>
              </w:rPr>
            </w:pPr>
          </w:p>
        </w:tc>
        <w:tc>
          <w:tcPr>
            <w:tcW w:w="827" w:type="pct"/>
            <w:gridSpan w:val="2"/>
            <w:shd w:val="clear" w:color="auto" w:fill="auto"/>
            <w:hideMark/>
          </w:tcPr>
          <w:p w14:paraId="1876A063" w14:textId="77777777" w:rsidR="001C3588" w:rsidRPr="004C1C0A" w:rsidRDefault="001C3588" w:rsidP="003F07D0">
            <w:pPr>
              <w:spacing w:before="0" w:after="0" w:line="276" w:lineRule="auto"/>
              <w:rPr>
                <w:sz w:val="20"/>
              </w:rPr>
            </w:pPr>
            <w:r w:rsidRPr="00F420D3">
              <w:rPr>
                <w:sz w:val="20"/>
              </w:rPr>
              <w:t>discussionResult</w:t>
            </w:r>
          </w:p>
        </w:tc>
        <w:tc>
          <w:tcPr>
            <w:tcW w:w="256" w:type="pct"/>
            <w:shd w:val="clear" w:color="auto" w:fill="auto"/>
            <w:hideMark/>
          </w:tcPr>
          <w:p w14:paraId="19F3C6D1" w14:textId="77777777" w:rsidR="001C3588" w:rsidRPr="008C5857" w:rsidRDefault="001C3588"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381EF307" w14:textId="77777777" w:rsidR="001C3588" w:rsidRPr="008C5857" w:rsidRDefault="001C3588" w:rsidP="003F07D0">
            <w:pPr>
              <w:spacing w:before="0" w:after="0" w:line="276" w:lineRule="auto"/>
              <w:jc w:val="center"/>
              <w:rPr>
                <w:sz w:val="20"/>
                <w:lang w:val="en-US"/>
              </w:rPr>
            </w:pPr>
            <w:r>
              <w:rPr>
                <w:sz w:val="20"/>
                <w:lang w:val="en-US"/>
              </w:rPr>
              <w:t>S</w:t>
            </w:r>
          </w:p>
        </w:tc>
        <w:tc>
          <w:tcPr>
            <w:tcW w:w="1335" w:type="pct"/>
            <w:shd w:val="clear" w:color="auto" w:fill="auto"/>
            <w:hideMark/>
          </w:tcPr>
          <w:p w14:paraId="165E28BD" w14:textId="77777777" w:rsidR="001C3588" w:rsidRPr="004C1C0A" w:rsidRDefault="001C3588" w:rsidP="003F07D0">
            <w:pPr>
              <w:spacing w:before="0" w:after="0" w:line="276" w:lineRule="auto"/>
              <w:rPr>
                <w:sz w:val="20"/>
              </w:rPr>
            </w:pPr>
            <w:r>
              <w:rPr>
                <w:sz w:val="20"/>
              </w:rPr>
              <w:t>Общественное обсуждение</w:t>
            </w:r>
          </w:p>
        </w:tc>
        <w:tc>
          <w:tcPr>
            <w:tcW w:w="1341" w:type="pct"/>
            <w:shd w:val="clear" w:color="auto" w:fill="auto"/>
            <w:hideMark/>
          </w:tcPr>
          <w:p w14:paraId="354DA24B" w14:textId="77777777" w:rsidR="001C3588" w:rsidRPr="001A4780" w:rsidRDefault="001C3588" w:rsidP="003F07D0">
            <w:pPr>
              <w:spacing w:before="0" w:after="0" w:line="276" w:lineRule="auto"/>
              <w:rPr>
                <w:sz w:val="20"/>
              </w:rPr>
            </w:pPr>
          </w:p>
        </w:tc>
      </w:tr>
      <w:tr w:rsidR="001C3588" w:rsidRPr="001A4780" w14:paraId="39C5A0FA" w14:textId="77777777" w:rsidTr="00B656D7">
        <w:tc>
          <w:tcPr>
            <w:tcW w:w="5000" w:type="pct"/>
            <w:gridSpan w:val="8"/>
            <w:shd w:val="clear" w:color="auto" w:fill="auto"/>
            <w:hideMark/>
          </w:tcPr>
          <w:p w14:paraId="0CC341F2" w14:textId="77777777" w:rsidR="001C3588" w:rsidRPr="001A4780" w:rsidRDefault="001C3588" w:rsidP="003F07D0">
            <w:pPr>
              <w:spacing w:before="0" w:after="0" w:line="276" w:lineRule="auto"/>
              <w:jc w:val="center"/>
              <w:rPr>
                <w:sz w:val="20"/>
              </w:rPr>
            </w:pPr>
            <w:r w:rsidRPr="006905AF">
              <w:rPr>
                <w:b/>
                <w:sz w:val="20"/>
              </w:rPr>
              <w:t>По решению заказчика (организации, осуществляющей определение поставщика для заказчика)</w:t>
            </w:r>
          </w:p>
        </w:tc>
      </w:tr>
      <w:tr w:rsidR="001C3588" w:rsidRPr="001A4780" w14:paraId="0EDA8810" w14:textId="77777777" w:rsidTr="0023280D">
        <w:tc>
          <w:tcPr>
            <w:tcW w:w="793" w:type="pct"/>
            <w:shd w:val="clear" w:color="auto" w:fill="auto"/>
            <w:hideMark/>
          </w:tcPr>
          <w:p w14:paraId="6DBD7C45" w14:textId="77777777" w:rsidR="001C3588" w:rsidRPr="006905AF" w:rsidRDefault="001C3588" w:rsidP="003F07D0">
            <w:pPr>
              <w:spacing w:before="0" w:after="0" w:line="276" w:lineRule="auto"/>
              <w:rPr>
                <w:b/>
                <w:sz w:val="20"/>
              </w:rPr>
            </w:pPr>
            <w:r w:rsidRPr="006905AF">
              <w:rPr>
                <w:b/>
                <w:sz w:val="20"/>
              </w:rPr>
              <w:t>responsibleDecision</w:t>
            </w:r>
          </w:p>
        </w:tc>
        <w:tc>
          <w:tcPr>
            <w:tcW w:w="827" w:type="pct"/>
            <w:gridSpan w:val="2"/>
            <w:shd w:val="clear" w:color="auto" w:fill="auto"/>
            <w:hideMark/>
          </w:tcPr>
          <w:p w14:paraId="19556106" w14:textId="77777777" w:rsidR="001C3588" w:rsidRPr="004C1C0A" w:rsidRDefault="001C3588" w:rsidP="003F07D0">
            <w:pPr>
              <w:spacing w:before="0" w:after="0" w:line="276" w:lineRule="auto"/>
              <w:rPr>
                <w:sz w:val="20"/>
              </w:rPr>
            </w:pPr>
          </w:p>
        </w:tc>
        <w:tc>
          <w:tcPr>
            <w:tcW w:w="256" w:type="pct"/>
            <w:shd w:val="clear" w:color="auto" w:fill="auto"/>
            <w:hideMark/>
          </w:tcPr>
          <w:p w14:paraId="7B77E3B1" w14:textId="77777777" w:rsidR="001C3588" w:rsidRDefault="001C3588" w:rsidP="003F07D0">
            <w:pPr>
              <w:spacing w:before="0" w:after="0" w:line="276" w:lineRule="auto"/>
              <w:jc w:val="center"/>
              <w:rPr>
                <w:sz w:val="20"/>
              </w:rPr>
            </w:pPr>
          </w:p>
        </w:tc>
        <w:tc>
          <w:tcPr>
            <w:tcW w:w="448" w:type="pct"/>
            <w:gridSpan w:val="2"/>
            <w:shd w:val="clear" w:color="auto" w:fill="auto"/>
            <w:hideMark/>
          </w:tcPr>
          <w:p w14:paraId="4166E633" w14:textId="77777777" w:rsidR="001C3588" w:rsidRPr="00F420D3" w:rsidRDefault="001C3588" w:rsidP="003F07D0">
            <w:pPr>
              <w:spacing w:before="0" w:after="0" w:line="276" w:lineRule="auto"/>
              <w:jc w:val="center"/>
              <w:rPr>
                <w:sz w:val="20"/>
              </w:rPr>
            </w:pPr>
          </w:p>
        </w:tc>
        <w:tc>
          <w:tcPr>
            <w:tcW w:w="1335" w:type="pct"/>
            <w:shd w:val="clear" w:color="auto" w:fill="auto"/>
            <w:hideMark/>
          </w:tcPr>
          <w:p w14:paraId="239A17C2" w14:textId="77777777" w:rsidR="001C3588" w:rsidRPr="004C1C0A" w:rsidRDefault="001C3588" w:rsidP="003F07D0">
            <w:pPr>
              <w:spacing w:before="0" w:after="0" w:line="276" w:lineRule="auto"/>
              <w:rPr>
                <w:sz w:val="20"/>
              </w:rPr>
            </w:pPr>
          </w:p>
        </w:tc>
        <w:tc>
          <w:tcPr>
            <w:tcW w:w="1341" w:type="pct"/>
            <w:shd w:val="clear" w:color="auto" w:fill="auto"/>
            <w:hideMark/>
          </w:tcPr>
          <w:p w14:paraId="698E3029" w14:textId="77777777" w:rsidR="001C3588" w:rsidRPr="001A4780" w:rsidRDefault="001C3588" w:rsidP="003F07D0">
            <w:pPr>
              <w:spacing w:before="0" w:after="0" w:line="276" w:lineRule="auto"/>
              <w:rPr>
                <w:sz w:val="20"/>
              </w:rPr>
            </w:pPr>
          </w:p>
        </w:tc>
      </w:tr>
      <w:tr w:rsidR="001C3588" w:rsidRPr="001A4780" w14:paraId="155A6E35" w14:textId="77777777" w:rsidTr="0023280D">
        <w:tc>
          <w:tcPr>
            <w:tcW w:w="793" w:type="pct"/>
            <w:shd w:val="clear" w:color="auto" w:fill="auto"/>
            <w:hideMark/>
          </w:tcPr>
          <w:p w14:paraId="70A28841" w14:textId="77777777" w:rsidR="001C3588" w:rsidRPr="006905AF" w:rsidRDefault="001C3588" w:rsidP="003F07D0">
            <w:pPr>
              <w:spacing w:before="0" w:after="0" w:line="276" w:lineRule="auto"/>
              <w:rPr>
                <w:b/>
                <w:sz w:val="20"/>
              </w:rPr>
            </w:pPr>
          </w:p>
        </w:tc>
        <w:tc>
          <w:tcPr>
            <w:tcW w:w="827" w:type="pct"/>
            <w:gridSpan w:val="2"/>
            <w:shd w:val="clear" w:color="auto" w:fill="auto"/>
            <w:hideMark/>
          </w:tcPr>
          <w:p w14:paraId="26521987" w14:textId="77777777" w:rsidR="001C3588" w:rsidRPr="004C1C0A" w:rsidRDefault="001C3588" w:rsidP="003F07D0">
            <w:pPr>
              <w:spacing w:before="0" w:after="0" w:line="276" w:lineRule="auto"/>
              <w:rPr>
                <w:sz w:val="20"/>
              </w:rPr>
            </w:pPr>
            <w:r w:rsidRPr="008C5857">
              <w:rPr>
                <w:sz w:val="20"/>
              </w:rPr>
              <w:t>decisionDate</w:t>
            </w:r>
          </w:p>
        </w:tc>
        <w:tc>
          <w:tcPr>
            <w:tcW w:w="256" w:type="pct"/>
            <w:shd w:val="clear" w:color="auto" w:fill="auto"/>
            <w:hideMark/>
          </w:tcPr>
          <w:p w14:paraId="36AA29E2" w14:textId="77777777" w:rsidR="001C3588" w:rsidRPr="008C5857" w:rsidRDefault="001C3588"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391594C6" w14:textId="77777777" w:rsidR="001C3588" w:rsidRPr="008C5857" w:rsidRDefault="001C3588" w:rsidP="003F07D0">
            <w:pPr>
              <w:spacing w:before="0" w:after="0" w:line="276" w:lineRule="auto"/>
              <w:jc w:val="center"/>
              <w:rPr>
                <w:sz w:val="20"/>
                <w:lang w:val="en-US"/>
              </w:rPr>
            </w:pPr>
            <w:r>
              <w:rPr>
                <w:sz w:val="20"/>
                <w:lang w:val="en-US"/>
              </w:rPr>
              <w:t>DT</w:t>
            </w:r>
          </w:p>
        </w:tc>
        <w:tc>
          <w:tcPr>
            <w:tcW w:w="1335" w:type="pct"/>
            <w:shd w:val="clear" w:color="auto" w:fill="auto"/>
            <w:hideMark/>
          </w:tcPr>
          <w:p w14:paraId="0BF94953" w14:textId="77777777" w:rsidR="001C3588" w:rsidRPr="004C1C0A" w:rsidRDefault="001C3588" w:rsidP="003F07D0">
            <w:pPr>
              <w:spacing w:before="0" w:after="0" w:line="276" w:lineRule="auto"/>
              <w:rPr>
                <w:sz w:val="20"/>
              </w:rPr>
            </w:pPr>
            <w:r w:rsidRPr="008C5857">
              <w:rPr>
                <w:sz w:val="20"/>
              </w:rPr>
              <w:t>Дата принятия решения</w:t>
            </w:r>
          </w:p>
        </w:tc>
        <w:tc>
          <w:tcPr>
            <w:tcW w:w="1341" w:type="pct"/>
            <w:shd w:val="clear" w:color="auto" w:fill="auto"/>
            <w:hideMark/>
          </w:tcPr>
          <w:p w14:paraId="757E9D03" w14:textId="77777777" w:rsidR="001C3588" w:rsidRPr="001A4780" w:rsidRDefault="001C3588" w:rsidP="003F07D0">
            <w:pPr>
              <w:spacing w:before="0" w:after="0" w:line="276" w:lineRule="auto"/>
              <w:rPr>
                <w:sz w:val="20"/>
              </w:rPr>
            </w:pPr>
          </w:p>
        </w:tc>
      </w:tr>
      <w:tr w:rsidR="001C3588" w:rsidRPr="001A4780" w14:paraId="1EE59F30" w14:textId="77777777" w:rsidTr="00B656D7">
        <w:tc>
          <w:tcPr>
            <w:tcW w:w="5000" w:type="pct"/>
            <w:gridSpan w:val="8"/>
            <w:shd w:val="clear" w:color="auto" w:fill="auto"/>
            <w:hideMark/>
          </w:tcPr>
          <w:p w14:paraId="4942B34E" w14:textId="77777777" w:rsidR="001C3588" w:rsidRPr="001A4780" w:rsidRDefault="001C3588" w:rsidP="003F07D0">
            <w:pPr>
              <w:spacing w:before="0" w:after="0" w:line="276" w:lineRule="auto"/>
              <w:jc w:val="center"/>
              <w:rPr>
                <w:sz w:val="20"/>
              </w:rPr>
            </w:pPr>
            <w:r w:rsidRPr="008C5857">
              <w:rPr>
                <w:b/>
                <w:sz w:val="20"/>
              </w:rPr>
              <w:t>Предписание органа, уполномоченного на осуществление контроля</w:t>
            </w:r>
          </w:p>
        </w:tc>
      </w:tr>
      <w:tr w:rsidR="001C3588" w:rsidRPr="001A4780" w14:paraId="3712347E" w14:textId="77777777" w:rsidTr="0023280D">
        <w:tc>
          <w:tcPr>
            <w:tcW w:w="793" w:type="pct"/>
            <w:shd w:val="clear" w:color="auto" w:fill="auto"/>
            <w:hideMark/>
          </w:tcPr>
          <w:p w14:paraId="6A18C4D5" w14:textId="77777777" w:rsidR="001C3588" w:rsidRPr="008C5857" w:rsidRDefault="001C3588" w:rsidP="003F07D0">
            <w:pPr>
              <w:spacing w:before="0" w:after="0" w:line="276" w:lineRule="auto"/>
              <w:rPr>
                <w:b/>
                <w:sz w:val="20"/>
              </w:rPr>
            </w:pPr>
            <w:r w:rsidRPr="008C5857">
              <w:rPr>
                <w:b/>
                <w:sz w:val="20"/>
              </w:rPr>
              <w:t>authorityPrescription</w:t>
            </w:r>
          </w:p>
        </w:tc>
        <w:tc>
          <w:tcPr>
            <w:tcW w:w="827" w:type="pct"/>
            <w:gridSpan w:val="2"/>
            <w:shd w:val="clear" w:color="auto" w:fill="auto"/>
            <w:hideMark/>
          </w:tcPr>
          <w:p w14:paraId="53441BC2" w14:textId="77777777" w:rsidR="001C3588" w:rsidRPr="004C1C0A" w:rsidRDefault="001C3588" w:rsidP="003F07D0">
            <w:pPr>
              <w:spacing w:before="0" w:after="0" w:line="276" w:lineRule="auto"/>
              <w:rPr>
                <w:sz w:val="20"/>
              </w:rPr>
            </w:pPr>
          </w:p>
        </w:tc>
        <w:tc>
          <w:tcPr>
            <w:tcW w:w="256" w:type="pct"/>
            <w:shd w:val="clear" w:color="auto" w:fill="auto"/>
            <w:hideMark/>
          </w:tcPr>
          <w:p w14:paraId="76E9CF65" w14:textId="77777777" w:rsidR="001C3588" w:rsidRDefault="001C3588" w:rsidP="003F07D0">
            <w:pPr>
              <w:spacing w:before="0" w:after="0" w:line="276" w:lineRule="auto"/>
              <w:jc w:val="center"/>
              <w:rPr>
                <w:sz w:val="20"/>
              </w:rPr>
            </w:pPr>
          </w:p>
        </w:tc>
        <w:tc>
          <w:tcPr>
            <w:tcW w:w="448" w:type="pct"/>
            <w:gridSpan w:val="2"/>
            <w:shd w:val="clear" w:color="auto" w:fill="auto"/>
            <w:hideMark/>
          </w:tcPr>
          <w:p w14:paraId="02C64171" w14:textId="77777777" w:rsidR="001C3588" w:rsidRPr="00F420D3" w:rsidRDefault="001C3588" w:rsidP="003F07D0">
            <w:pPr>
              <w:spacing w:before="0" w:after="0" w:line="276" w:lineRule="auto"/>
              <w:jc w:val="center"/>
              <w:rPr>
                <w:sz w:val="20"/>
              </w:rPr>
            </w:pPr>
          </w:p>
        </w:tc>
        <w:tc>
          <w:tcPr>
            <w:tcW w:w="1335" w:type="pct"/>
            <w:shd w:val="clear" w:color="auto" w:fill="auto"/>
            <w:hideMark/>
          </w:tcPr>
          <w:p w14:paraId="0AC94753" w14:textId="77777777" w:rsidR="001C3588" w:rsidRPr="004C1C0A" w:rsidRDefault="001C3588" w:rsidP="003F07D0">
            <w:pPr>
              <w:spacing w:before="0" w:after="0" w:line="276" w:lineRule="auto"/>
              <w:rPr>
                <w:sz w:val="20"/>
              </w:rPr>
            </w:pPr>
          </w:p>
        </w:tc>
        <w:tc>
          <w:tcPr>
            <w:tcW w:w="1341" w:type="pct"/>
            <w:shd w:val="clear" w:color="auto" w:fill="auto"/>
            <w:hideMark/>
          </w:tcPr>
          <w:p w14:paraId="66C1E244" w14:textId="77777777" w:rsidR="001C3588" w:rsidRPr="001A4780" w:rsidRDefault="001C3588" w:rsidP="003F07D0">
            <w:pPr>
              <w:spacing w:before="0" w:after="0" w:line="276" w:lineRule="auto"/>
              <w:rPr>
                <w:sz w:val="20"/>
              </w:rPr>
            </w:pPr>
          </w:p>
        </w:tc>
      </w:tr>
      <w:tr w:rsidR="001C3588" w:rsidRPr="001A4780" w14:paraId="0CB814A1" w14:textId="77777777" w:rsidTr="0023280D">
        <w:tc>
          <w:tcPr>
            <w:tcW w:w="793" w:type="pct"/>
            <w:vMerge w:val="restart"/>
            <w:shd w:val="clear" w:color="auto" w:fill="auto"/>
            <w:vAlign w:val="center"/>
            <w:hideMark/>
          </w:tcPr>
          <w:p w14:paraId="5074A29C" w14:textId="77777777" w:rsidR="001C3588" w:rsidRPr="00E87917" w:rsidRDefault="001C3588" w:rsidP="003F07D0">
            <w:pPr>
              <w:spacing w:before="0" w:after="0" w:line="276" w:lineRule="auto"/>
              <w:jc w:val="both"/>
              <w:rPr>
                <w:sz w:val="20"/>
              </w:rPr>
            </w:pPr>
            <w:r>
              <w:rPr>
                <w:sz w:val="20"/>
              </w:rPr>
              <w:t>Допустимо указание только одного элемента</w:t>
            </w:r>
          </w:p>
        </w:tc>
        <w:tc>
          <w:tcPr>
            <w:tcW w:w="827" w:type="pct"/>
            <w:gridSpan w:val="2"/>
            <w:shd w:val="clear" w:color="auto" w:fill="auto"/>
            <w:hideMark/>
          </w:tcPr>
          <w:p w14:paraId="258F1689" w14:textId="77777777" w:rsidR="001C3588" w:rsidRPr="004C1C0A" w:rsidRDefault="001C3588" w:rsidP="003F07D0">
            <w:pPr>
              <w:spacing w:before="0" w:after="0" w:line="276" w:lineRule="auto"/>
              <w:rPr>
                <w:sz w:val="20"/>
              </w:rPr>
            </w:pPr>
            <w:r w:rsidRPr="008C5857">
              <w:rPr>
                <w:sz w:val="20"/>
              </w:rPr>
              <w:t>reestrPrescription</w:t>
            </w:r>
          </w:p>
        </w:tc>
        <w:tc>
          <w:tcPr>
            <w:tcW w:w="256" w:type="pct"/>
            <w:shd w:val="clear" w:color="auto" w:fill="auto"/>
            <w:hideMark/>
          </w:tcPr>
          <w:p w14:paraId="7D6053C4" w14:textId="77777777" w:rsidR="001C3588" w:rsidRPr="006D01A5" w:rsidRDefault="001C3588"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737A89C6" w14:textId="77777777" w:rsidR="001C3588" w:rsidRPr="006D01A5" w:rsidRDefault="001C3588" w:rsidP="003F07D0">
            <w:pPr>
              <w:spacing w:before="0" w:after="0" w:line="276" w:lineRule="auto"/>
              <w:jc w:val="center"/>
              <w:rPr>
                <w:sz w:val="20"/>
                <w:lang w:val="en-US"/>
              </w:rPr>
            </w:pPr>
            <w:r>
              <w:rPr>
                <w:sz w:val="20"/>
                <w:lang w:val="en-US"/>
              </w:rPr>
              <w:t>S</w:t>
            </w:r>
          </w:p>
        </w:tc>
        <w:tc>
          <w:tcPr>
            <w:tcW w:w="1335" w:type="pct"/>
            <w:shd w:val="clear" w:color="auto" w:fill="auto"/>
            <w:hideMark/>
          </w:tcPr>
          <w:p w14:paraId="3F046FA2" w14:textId="77777777" w:rsidR="001C3588" w:rsidRPr="004C1C0A" w:rsidRDefault="001C3588" w:rsidP="003F07D0">
            <w:pPr>
              <w:spacing w:before="0" w:after="0" w:line="276" w:lineRule="auto"/>
              <w:rPr>
                <w:sz w:val="20"/>
              </w:rPr>
            </w:pPr>
            <w:r w:rsidRPr="006D01A5">
              <w:rPr>
                <w:sz w:val="20"/>
              </w:rPr>
              <w:t>Данные о предписании, выданном КО</w:t>
            </w:r>
          </w:p>
        </w:tc>
        <w:tc>
          <w:tcPr>
            <w:tcW w:w="1341" w:type="pct"/>
            <w:shd w:val="clear" w:color="auto" w:fill="auto"/>
            <w:hideMark/>
          </w:tcPr>
          <w:p w14:paraId="283B79B0" w14:textId="77777777" w:rsidR="001C3588" w:rsidRPr="001A4780" w:rsidRDefault="001C3588" w:rsidP="003F07D0">
            <w:pPr>
              <w:spacing w:before="0" w:after="0" w:line="276" w:lineRule="auto"/>
              <w:rPr>
                <w:sz w:val="20"/>
              </w:rPr>
            </w:pPr>
          </w:p>
        </w:tc>
      </w:tr>
      <w:tr w:rsidR="001C3588" w:rsidRPr="001A4780" w14:paraId="299F8E70" w14:textId="77777777" w:rsidTr="0023280D">
        <w:tc>
          <w:tcPr>
            <w:tcW w:w="793" w:type="pct"/>
            <w:vMerge/>
            <w:shd w:val="clear" w:color="auto" w:fill="auto"/>
            <w:hideMark/>
          </w:tcPr>
          <w:p w14:paraId="0CFC271A" w14:textId="77777777" w:rsidR="001C3588" w:rsidRPr="006905AF" w:rsidRDefault="001C3588" w:rsidP="003F07D0">
            <w:pPr>
              <w:spacing w:before="0" w:after="0" w:line="276" w:lineRule="auto"/>
              <w:rPr>
                <w:b/>
                <w:sz w:val="20"/>
              </w:rPr>
            </w:pPr>
          </w:p>
        </w:tc>
        <w:tc>
          <w:tcPr>
            <w:tcW w:w="827" w:type="pct"/>
            <w:gridSpan w:val="2"/>
            <w:shd w:val="clear" w:color="auto" w:fill="auto"/>
            <w:hideMark/>
          </w:tcPr>
          <w:p w14:paraId="4074D647" w14:textId="77777777" w:rsidR="001C3588" w:rsidRPr="00D716D3" w:rsidRDefault="001C3588" w:rsidP="003F07D0">
            <w:pPr>
              <w:spacing w:before="0" w:after="0" w:line="276" w:lineRule="auto"/>
              <w:rPr>
                <w:sz w:val="20"/>
                <w:lang w:val="en-US"/>
              </w:rPr>
            </w:pPr>
            <w:r w:rsidRPr="006D01A5">
              <w:rPr>
                <w:sz w:val="20"/>
              </w:rPr>
              <w:t>externalPrescription</w:t>
            </w:r>
          </w:p>
        </w:tc>
        <w:tc>
          <w:tcPr>
            <w:tcW w:w="256" w:type="pct"/>
            <w:shd w:val="clear" w:color="auto" w:fill="auto"/>
            <w:hideMark/>
          </w:tcPr>
          <w:p w14:paraId="5D4D46B8" w14:textId="77777777" w:rsidR="001C3588" w:rsidRPr="006D01A5" w:rsidRDefault="001C3588"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789EF461" w14:textId="77777777" w:rsidR="001C3588" w:rsidRPr="006D01A5" w:rsidRDefault="001C3588" w:rsidP="003F07D0">
            <w:pPr>
              <w:spacing w:before="0" w:after="0" w:line="276" w:lineRule="auto"/>
              <w:jc w:val="center"/>
              <w:rPr>
                <w:sz w:val="20"/>
                <w:lang w:val="en-US"/>
              </w:rPr>
            </w:pPr>
            <w:r>
              <w:rPr>
                <w:sz w:val="20"/>
                <w:lang w:val="en-US"/>
              </w:rPr>
              <w:t>S</w:t>
            </w:r>
          </w:p>
        </w:tc>
        <w:tc>
          <w:tcPr>
            <w:tcW w:w="1335" w:type="pct"/>
            <w:shd w:val="clear" w:color="auto" w:fill="auto"/>
            <w:hideMark/>
          </w:tcPr>
          <w:p w14:paraId="051230E4" w14:textId="77777777" w:rsidR="001C3588" w:rsidRPr="004C1C0A" w:rsidRDefault="001C3588" w:rsidP="003F07D0">
            <w:pPr>
              <w:spacing w:before="0" w:after="0" w:line="276" w:lineRule="auto"/>
              <w:rPr>
                <w:sz w:val="20"/>
              </w:rPr>
            </w:pPr>
            <w:r w:rsidRPr="006D01A5">
              <w:rPr>
                <w:sz w:val="20"/>
              </w:rPr>
              <w:t>Предписание отсутствует в реестре результатов контроля</w:t>
            </w:r>
          </w:p>
        </w:tc>
        <w:tc>
          <w:tcPr>
            <w:tcW w:w="1341" w:type="pct"/>
            <w:shd w:val="clear" w:color="auto" w:fill="auto"/>
            <w:hideMark/>
          </w:tcPr>
          <w:p w14:paraId="25EA53DA" w14:textId="77777777" w:rsidR="001C3588" w:rsidRPr="001A4780" w:rsidRDefault="001C3588" w:rsidP="003F07D0">
            <w:pPr>
              <w:spacing w:before="0" w:after="0" w:line="276" w:lineRule="auto"/>
              <w:rPr>
                <w:sz w:val="20"/>
              </w:rPr>
            </w:pPr>
          </w:p>
        </w:tc>
      </w:tr>
      <w:tr w:rsidR="001C3588" w:rsidRPr="001A4780" w14:paraId="4746E221" w14:textId="77777777" w:rsidTr="00B656D7">
        <w:tc>
          <w:tcPr>
            <w:tcW w:w="5000" w:type="pct"/>
            <w:gridSpan w:val="8"/>
            <w:shd w:val="clear" w:color="auto" w:fill="auto"/>
            <w:hideMark/>
          </w:tcPr>
          <w:p w14:paraId="69283A06" w14:textId="77777777" w:rsidR="001C3588" w:rsidRPr="001A4780" w:rsidRDefault="001C3588" w:rsidP="003F07D0">
            <w:pPr>
              <w:spacing w:before="0" w:after="0" w:line="276" w:lineRule="auto"/>
              <w:jc w:val="center"/>
              <w:rPr>
                <w:sz w:val="20"/>
              </w:rPr>
            </w:pPr>
            <w:r w:rsidRPr="00944AC2">
              <w:rPr>
                <w:b/>
                <w:sz w:val="20"/>
              </w:rPr>
              <w:t>Данные о предписании, выданном КО</w:t>
            </w:r>
          </w:p>
        </w:tc>
      </w:tr>
      <w:tr w:rsidR="001C3588" w:rsidRPr="001A4780" w14:paraId="6A857D7C" w14:textId="77777777" w:rsidTr="0023280D">
        <w:tc>
          <w:tcPr>
            <w:tcW w:w="793" w:type="pct"/>
            <w:shd w:val="clear" w:color="auto" w:fill="auto"/>
            <w:hideMark/>
          </w:tcPr>
          <w:p w14:paraId="055DDFB0" w14:textId="77777777" w:rsidR="001C3588" w:rsidRPr="00944AC2" w:rsidRDefault="001C3588" w:rsidP="003F07D0">
            <w:pPr>
              <w:spacing w:before="0" w:after="0" w:line="276" w:lineRule="auto"/>
              <w:rPr>
                <w:b/>
                <w:sz w:val="20"/>
              </w:rPr>
            </w:pPr>
            <w:r w:rsidRPr="00944AC2">
              <w:rPr>
                <w:b/>
                <w:sz w:val="20"/>
              </w:rPr>
              <w:t>reestrPrescription</w:t>
            </w:r>
          </w:p>
        </w:tc>
        <w:tc>
          <w:tcPr>
            <w:tcW w:w="827" w:type="pct"/>
            <w:gridSpan w:val="2"/>
            <w:shd w:val="clear" w:color="auto" w:fill="auto"/>
            <w:hideMark/>
          </w:tcPr>
          <w:p w14:paraId="7D5B124A" w14:textId="77777777" w:rsidR="001C3588" w:rsidRPr="004C1C0A" w:rsidRDefault="001C3588" w:rsidP="003F07D0">
            <w:pPr>
              <w:spacing w:before="0" w:after="0" w:line="276" w:lineRule="auto"/>
              <w:rPr>
                <w:sz w:val="20"/>
              </w:rPr>
            </w:pPr>
          </w:p>
        </w:tc>
        <w:tc>
          <w:tcPr>
            <w:tcW w:w="256" w:type="pct"/>
            <w:shd w:val="clear" w:color="auto" w:fill="auto"/>
            <w:hideMark/>
          </w:tcPr>
          <w:p w14:paraId="29D9994B" w14:textId="77777777" w:rsidR="001C3588" w:rsidRDefault="001C3588" w:rsidP="003F07D0">
            <w:pPr>
              <w:spacing w:before="0" w:after="0" w:line="276" w:lineRule="auto"/>
              <w:jc w:val="center"/>
              <w:rPr>
                <w:sz w:val="20"/>
              </w:rPr>
            </w:pPr>
          </w:p>
        </w:tc>
        <w:tc>
          <w:tcPr>
            <w:tcW w:w="448" w:type="pct"/>
            <w:gridSpan w:val="2"/>
            <w:shd w:val="clear" w:color="auto" w:fill="auto"/>
            <w:hideMark/>
          </w:tcPr>
          <w:p w14:paraId="1BDAA831" w14:textId="77777777" w:rsidR="001C3588" w:rsidRPr="00F420D3" w:rsidRDefault="001C3588" w:rsidP="003F07D0">
            <w:pPr>
              <w:spacing w:before="0" w:after="0" w:line="276" w:lineRule="auto"/>
              <w:jc w:val="center"/>
              <w:rPr>
                <w:sz w:val="20"/>
              </w:rPr>
            </w:pPr>
          </w:p>
        </w:tc>
        <w:tc>
          <w:tcPr>
            <w:tcW w:w="1335" w:type="pct"/>
            <w:shd w:val="clear" w:color="auto" w:fill="auto"/>
            <w:hideMark/>
          </w:tcPr>
          <w:p w14:paraId="2E732064" w14:textId="77777777" w:rsidR="001C3588" w:rsidRPr="004C1C0A" w:rsidRDefault="001C3588" w:rsidP="003F07D0">
            <w:pPr>
              <w:spacing w:before="0" w:after="0" w:line="276" w:lineRule="auto"/>
              <w:rPr>
                <w:sz w:val="20"/>
              </w:rPr>
            </w:pPr>
          </w:p>
        </w:tc>
        <w:tc>
          <w:tcPr>
            <w:tcW w:w="1341" w:type="pct"/>
            <w:shd w:val="clear" w:color="auto" w:fill="auto"/>
            <w:hideMark/>
          </w:tcPr>
          <w:p w14:paraId="11AE65D6" w14:textId="77777777" w:rsidR="001C3588" w:rsidRPr="001A4780" w:rsidRDefault="001C3588" w:rsidP="003F07D0">
            <w:pPr>
              <w:spacing w:before="0" w:after="0" w:line="276" w:lineRule="auto"/>
              <w:rPr>
                <w:sz w:val="20"/>
              </w:rPr>
            </w:pPr>
          </w:p>
        </w:tc>
      </w:tr>
      <w:tr w:rsidR="001C3588" w:rsidRPr="001A4780" w14:paraId="4B518D7C" w14:textId="77777777" w:rsidTr="0023280D">
        <w:tc>
          <w:tcPr>
            <w:tcW w:w="793" w:type="pct"/>
            <w:shd w:val="clear" w:color="auto" w:fill="auto"/>
            <w:hideMark/>
          </w:tcPr>
          <w:p w14:paraId="1E2BE779" w14:textId="77777777" w:rsidR="001C3588" w:rsidRPr="006905AF" w:rsidRDefault="001C3588" w:rsidP="003F07D0">
            <w:pPr>
              <w:spacing w:before="0" w:after="0" w:line="276" w:lineRule="auto"/>
              <w:rPr>
                <w:b/>
                <w:sz w:val="20"/>
              </w:rPr>
            </w:pPr>
          </w:p>
        </w:tc>
        <w:tc>
          <w:tcPr>
            <w:tcW w:w="827" w:type="pct"/>
            <w:gridSpan w:val="2"/>
            <w:shd w:val="clear" w:color="auto" w:fill="auto"/>
            <w:hideMark/>
          </w:tcPr>
          <w:p w14:paraId="155BD63D" w14:textId="77777777" w:rsidR="001C3588" w:rsidRPr="004C1C0A" w:rsidRDefault="001C3588" w:rsidP="003F07D0">
            <w:pPr>
              <w:spacing w:before="0" w:after="0" w:line="276" w:lineRule="auto"/>
              <w:rPr>
                <w:sz w:val="20"/>
              </w:rPr>
            </w:pPr>
            <w:r w:rsidRPr="00944AC2">
              <w:rPr>
                <w:sz w:val="20"/>
              </w:rPr>
              <w:t>checkResultNumber</w:t>
            </w:r>
          </w:p>
        </w:tc>
        <w:tc>
          <w:tcPr>
            <w:tcW w:w="256" w:type="pct"/>
            <w:shd w:val="clear" w:color="auto" w:fill="auto"/>
            <w:hideMark/>
          </w:tcPr>
          <w:p w14:paraId="7F36AE5C" w14:textId="77777777" w:rsidR="001C3588" w:rsidRPr="00944AC2" w:rsidRDefault="001C3588"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6FCBF535" w14:textId="77777777" w:rsidR="001C3588" w:rsidRPr="00944AC2" w:rsidRDefault="001C3588" w:rsidP="003F07D0">
            <w:pPr>
              <w:spacing w:before="0" w:after="0" w:line="276" w:lineRule="auto"/>
              <w:jc w:val="center"/>
              <w:rPr>
                <w:sz w:val="20"/>
                <w:lang w:val="en-US"/>
              </w:rPr>
            </w:pPr>
            <w:r>
              <w:rPr>
                <w:sz w:val="20"/>
                <w:lang w:val="en-US"/>
              </w:rPr>
              <w:t>T(30)</w:t>
            </w:r>
          </w:p>
        </w:tc>
        <w:tc>
          <w:tcPr>
            <w:tcW w:w="1335" w:type="pct"/>
            <w:shd w:val="clear" w:color="auto" w:fill="auto"/>
            <w:hideMark/>
          </w:tcPr>
          <w:p w14:paraId="7E8AE0C5" w14:textId="77777777" w:rsidR="001C3588" w:rsidRPr="004C1C0A" w:rsidRDefault="001C3588" w:rsidP="003F07D0">
            <w:pPr>
              <w:spacing w:before="0" w:after="0" w:line="276" w:lineRule="auto"/>
              <w:rPr>
                <w:sz w:val="20"/>
              </w:rPr>
            </w:pPr>
            <w:r w:rsidRPr="00944AC2">
              <w:rPr>
                <w:sz w:val="20"/>
              </w:rPr>
              <w:t>Номер результата контроля по предписанию</w:t>
            </w:r>
          </w:p>
        </w:tc>
        <w:tc>
          <w:tcPr>
            <w:tcW w:w="1341" w:type="pct"/>
            <w:shd w:val="clear" w:color="auto" w:fill="auto"/>
            <w:hideMark/>
          </w:tcPr>
          <w:p w14:paraId="30DDE2C6" w14:textId="77777777" w:rsidR="001C3588" w:rsidRPr="001A4780" w:rsidRDefault="001C3588" w:rsidP="003F07D0">
            <w:pPr>
              <w:spacing w:before="0" w:after="0" w:line="276" w:lineRule="auto"/>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1C3588" w:rsidRPr="001A4780" w14:paraId="1C850213" w14:textId="77777777" w:rsidTr="0023280D">
        <w:tc>
          <w:tcPr>
            <w:tcW w:w="793" w:type="pct"/>
            <w:shd w:val="clear" w:color="auto" w:fill="auto"/>
            <w:hideMark/>
          </w:tcPr>
          <w:p w14:paraId="12ADB9CC" w14:textId="77777777" w:rsidR="001C3588" w:rsidRPr="006905AF" w:rsidRDefault="001C3588" w:rsidP="003F07D0">
            <w:pPr>
              <w:spacing w:before="0" w:after="0" w:line="276" w:lineRule="auto"/>
              <w:rPr>
                <w:b/>
                <w:sz w:val="20"/>
              </w:rPr>
            </w:pPr>
          </w:p>
        </w:tc>
        <w:tc>
          <w:tcPr>
            <w:tcW w:w="827" w:type="pct"/>
            <w:gridSpan w:val="2"/>
            <w:shd w:val="clear" w:color="auto" w:fill="auto"/>
            <w:hideMark/>
          </w:tcPr>
          <w:p w14:paraId="2DBD823B" w14:textId="77777777" w:rsidR="001C3588" w:rsidRPr="004C1C0A" w:rsidRDefault="001C3588" w:rsidP="003F07D0">
            <w:pPr>
              <w:spacing w:before="0" w:after="0" w:line="276" w:lineRule="auto"/>
              <w:rPr>
                <w:sz w:val="20"/>
              </w:rPr>
            </w:pPr>
            <w:r w:rsidRPr="00944AC2">
              <w:rPr>
                <w:sz w:val="20"/>
              </w:rPr>
              <w:t>prescriptionNumber</w:t>
            </w:r>
          </w:p>
        </w:tc>
        <w:tc>
          <w:tcPr>
            <w:tcW w:w="256" w:type="pct"/>
            <w:shd w:val="clear" w:color="auto" w:fill="auto"/>
            <w:hideMark/>
          </w:tcPr>
          <w:p w14:paraId="5A39D0F9" w14:textId="77777777" w:rsidR="001C3588" w:rsidRPr="00213FAC" w:rsidRDefault="001C3588" w:rsidP="003F07D0">
            <w:pPr>
              <w:spacing w:before="0" w:after="0" w:line="276" w:lineRule="auto"/>
              <w:jc w:val="center"/>
              <w:rPr>
                <w:sz w:val="20"/>
                <w:lang w:val="en-US"/>
              </w:rPr>
            </w:pPr>
            <w:r>
              <w:rPr>
                <w:sz w:val="20"/>
                <w:lang w:val="en-US"/>
              </w:rPr>
              <w:t>H</w:t>
            </w:r>
          </w:p>
        </w:tc>
        <w:tc>
          <w:tcPr>
            <w:tcW w:w="448" w:type="pct"/>
            <w:gridSpan w:val="2"/>
            <w:shd w:val="clear" w:color="auto" w:fill="auto"/>
            <w:hideMark/>
          </w:tcPr>
          <w:p w14:paraId="7712BB7E" w14:textId="77777777" w:rsidR="001C3588" w:rsidRPr="00213FAC" w:rsidRDefault="001C3588" w:rsidP="003F07D0">
            <w:pPr>
              <w:spacing w:before="0" w:after="0" w:line="276" w:lineRule="auto"/>
              <w:jc w:val="center"/>
              <w:rPr>
                <w:sz w:val="20"/>
                <w:lang w:val="en-US"/>
              </w:rPr>
            </w:pPr>
            <w:r>
              <w:rPr>
                <w:sz w:val="20"/>
                <w:lang w:val="en-US"/>
              </w:rPr>
              <w:t>T(20)</w:t>
            </w:r>
          </w:p>
        </w:tc>
        <w:tc>
          <w:tcPr>
            <w:tcW w:w="1335" w:type="pct"/>
            <w:shd w:val="clear" w:color="auto" w:fill="auto"/>
            <w:hideMark/>
          </w:tcPr>
          <w:p w14:paraId="24AFC537" w14:textId="77777777" w:rsidR="001C3588" w:rsidRPr="004C1C0A" w:rsidRDefault="001C3588" w:rsidP="003F07D0">
            <w:pPr>
              <w:spacing w:before="0" w:after="0" w:line="276" w:lineRule="auto"/>
              <w:rPr>
                <w:sz w:val="20"/>
              </w:rPr>
            </w:pPr>
            <w:r w:rsidRPr="00213FAC">
              <w:rPr>
                <w:sz w:val="20"/>
              </w:rPr>
              <w:t>Номер предписания</w:t>
            </w:r>
          </w:p>
        </w:tc>
        <w:tc>
          <w:tcPr>
            <w:tcW w:w="1341" w:type="pct"/>
            <w:shd w:val="clear" w:color="auto" w:fill="auto"/>
            <w:hideMark/>
          </w:tcPr>
          <w:p w14:paraId="062D8CF3" w14:textId="77777777" w:rsidR="001C3588" w:rsidRPr="001A4780" w:rsidRDefault="001C3588" w:rsidP="003F07D0">
            <w:pPr>
              <w:spacing w:before="0" w:after="0" w:line="276" w:lineRule="auto"/>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1C3588" w:rsidRPr="001A4780" w14:paraId="0F3A1394" w14:textId="77777777" w:rsidTr="0023280D">
        <w:tc>
          <w:tcPr>
            <w:tcW w:w="793" w:type="pct"/>
            <w:shd w:val="clear" w:color="auto" w:fill="auto"/>
          </w:tcPr>
          <w:p w14:paraId="35AD446E" w14:textId="77777777" w:rsidR="001C3588" w:rsidRPr="006905AF" w:rsidRDefault="001C3588" w:rsidP="003F07D0">
            <w:pPr>
              <w:spacing w:before="0" w:after="0" w:line="276" w:lineRule="auto"/>
              <w:rPr>
                <w:b/>
                <w:sz w:val="20"/>
              </w:rPr>
            </w:pPr>
          </w:p>
        </w:tc>
        <w:tc>
          <w:tcPr>
            <w:tcW w:w="827" w:type="pct"/>
            <w:gridSpan w:val="2"/>
            <w:shd w:val="clear" w:color="auto" w:fill="auto"/>
          </w:tcPr>
          <w:p w14:paraId="53270C46" w14:textId="77777777" w:rsidR="001C3588" w:rsidRPr="00944AC2" w:rsidRDefault="001C3588" w:rsidP="003F07D0">
            <w:pPr>
              <w:spacing w:before="0" w:after="0" w:line="276" w:lineRule="auto"/>
              <w:rPr>
                <w:sz w:val="20"/>
              </w:rPr>
            </w:pPr>
            <w:r w:rsidRPr="006D7645">
              <w:rPr>
                <w:sz w:val="20"/>
              </w:rPr>
              <w:t>foundation</w:t>
            </w:r>
          </w:p>
        </w:tc>
        <w:tc>
          <w:tcPr>
            <w:tcW w:w="256" w:type="pct"/>
            <w:shd w:val="clear" w:color="auto" w:fill="auto"/>
          </w:tcPr>
          <w:p w14:paraId="1C0EAAE1" w14:textId="77777777" w:rsidR="001C3588" w:rsidRDefault="001C3588" w:rsidP="003F07D0">
            <w:pPr>
              <w:spacing w:before="0" w:after="0" w:line="276" w:lineRule="auto"/>
              <w:jc w:val="center"/>
              <w:rPr>
                <w:sz w:val="20"/>
                <w:lang w:val="en-US"/>
              </w:rPr>
            </w:pPr>
            <w:r>
              <w:rPr>
                <w:sz w:val="20"/>
                <w:lang w:val="en-US"/>
              </w:rPr>
              <w:t>H</w:t>
            </w:r>
          </w:p>
        </w:tc>
        <w:tc>
          <w:tcPr>
            <w:tcW w:w="448" w:type="pct"/>
            <w:gridSpan w:val="2"/>
            <w:shd w:val="clear" w:color="auto" w:fill="auto"/>
          </w:tcPr>
          <w:p w14:paraId="79BE3E38" w14:textId="77777777" w:rsidR="001C3588" w:rsidRDefault="001C3588" w:rsidP="003F07D0">
            <w:pPr>
              <w:spacing w:before="0" w:after="0" w:line="276" w:lineRule="auto"/>
              <w:jc w:val="center"/>
              <w:rPr>
                <w:sz w:val="20"/>
                <w:lang w:val="en-US"/>
              </w:rPr>
            </w:pPr>
            <w:r>
              <w:rPr>
                <w:sz w:val="20"/>
                <w:lang w:val="en-US"/>
              </w:rPr>
              <w:t>T(2000)</w:t>
            </w:r>
          </w:p>
        </w:tc>
        <w:tc>
          <w:tcPr>
            <w:tcW w:w="1335" w:type="pct"/>
            <w:shd w:val="clear" w:color="auto" w:fill="auto"/>
          </w:tcPr>
          <w:p w14:paraId="1265EB4C" w14:textId="77777777" w:rsidR="001C3588" w:rsidRPr="00213FAC" w:rsidRDefault="001C3588" w:rsidP="003F07D0">
            <w:pPr>
              <w:spacing w:before="0" w:after="0" w:line="276" w:lineRule="auto"/>
              <w:rPr>
                <w:sz w:val="20"/>
              </w:rPr>
            </w:pPr>
            <w:r w:rsidRPr="006D7645">
              <w:rPr>
                <w:sz w:val="20"/>
              </w:rPr>
              <w:t>Основание внесения изменений по предписанию</w:t>
            </w:r>
          </w:p>
        </w:tc>
        <w:tc>
          <w:tcPr>
            <w:tcW w:w="1341" w:type="pct"/>
            <w:shd w:val="clear" w:color="auto" w:fill="auto"/>
          </w:tcPr>
          <w:p w14:paraId="6B008D50" w14:textId="77777777" w:rsidR="001C3588" w:rsidRPr="001A4780" w:rsidRDefault="001C3588" w:rsidP="003F07D0">
            <w:pPr>
              <w:spacing w:before="0" w:after="0" w:line="276" w:lineRule="auto"/>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1C3588" w:rsidRPr="001A4780" w14:paraId="551BDDBC" w14:textId="77777777" w:rsidTr="0023280D">
        <w:tc>
          <w:tcPr>
            <w:tcW w:w="793" w:type="pct"/>
            <w:shd w:val="clear" w:color="auto" w:fill="auto"/>
          </w:tcPr>
          <w:p w14:paraId="420DBC41" w14:textId="77777777" w:rsidR="001C3588" w:rsidRPr="006905AF" w:rsidRDefault="001C3588" w:rsidP="003F07D0">
            <w:pPr>
              <w:spacing w:before="0" w:after="0" w:line="276" w:lineRule="auto"/>
              <w:rPr>
                <w:b/>
                <w:sz w:val="20"/>
              </w:rPr>
            </w:pPr>
          </w:p>
        </w:tc>
        <w:tc>
          <w:tcPr>
            <w:tcW w:w="827" w:type="pct"/>
            <w:gridSpan w:val="2"/>
            <w:shd w:val="clear" w:color="auto" w:fill="auto"/>
          </w:tcPr>
          <w:p w14:paraId="23FBD8E4" w14:textId="77777777" w:rsidR="001C3588" w:rsidRPr="006D7645" w:rsidRDefault="001C3588" w:rsidP="003F07D0">
            <w:pPr>
              <w:spacing w:before="0" w:after="0" w:line="276" w:lineRule="auto"/>
              <w:rPr>
                <w:sz w:val="20"/>
              </w:rPr>
            </w:pPr>
            <w:r w:rsidRPr="004E7189">
              <w:rPr>
                <w:sz w:val="20"/>
              </w:rPr>
              <w:t>authorityName</w:t>
            </w:r>
          </w:p>
        </w:tc>
        <w:tc>
          <w:tcPr>
            <w:tcW w:w="256" w:type="pct"/>
            <w:shd w:val="clear" w:color="auto" w:fill="auto"/>
          </w:tcPr>
          <w:p w14:paraId="0FBC5D0D" w14:textId="77777777" w:rsidR="001C3588" w:rsidRDefault="001C3588" w:rsidP="003F07D0">
            <w:pPr>
              <w:spacing w:before="0" w:after="0" w:line="276" w:lineRule="auto"/>
              <w:jc w:val="center"/>
              <w:rPr>
                <w:sz w:val="20"/>
                <w:lang w:val="en-US"/>
              </w:rPr>
            </w:pPr>
            <w:r>
              <w:rPr>
                <w:sz w:val="20"/>
                <w:lang w:val="en-US"/>
              </w:rPr>
              <w:t>H</w:t>
            </w:r>
          </w:p>
        </w:tc>
        <w:tc>
          <w:tcPr>
            <w:tcW w:w="448" w:type="pct"/>
            <w:gridSpan w:val="2"/>
            <w:shd w:val="clear" w:color="auto" w:fill="auto"/>
          </w:tcPr>
          <w:p w14:paraId="484A745E" w14:textId="77777777" w:rsidR="001C3588" w:rsidRDefault="001C3588" w:rsidP="003F07D0">
            <w:pPr>
              <w:spacing w:before="0" w:after="0" w:line="276" w:lineRule="auto"/>
              <w:jc w:val="center"/>
              <w:rPr>
                <w:sz w:val="20"/>
                <w:lang w:val="en-US"/>
              </w:rPr>
            </w:pPr>
            <w:r>
              <w:rPr>
                <w:sz w:val="20"/>
              </w:rPr>
              <w:t>Т(1-2000)</w:t>
            </w:r>
          </w:p>
        </w:tc>
        <w:tc>
          <w:tcPr>
            <w:tcW w:w="1335" w:type="pct"/>
            <w:shd w:val="clear" w:color="auto" w:fill="auto"/>
          </w:tcPr>
          <w:p w14:paraId="6B5F2046" w14:textId="77777777" w:rsidR="001C3588" w:rsidRPr="006D7645" w:rsidRDefault="001C3588" w:rsidP="003F07D0">
            <w:pPr>
              <w:spacing w:before="0" w:after="0" w:line="276" w:lineRule="auto"/>
              <w:rPr>
                <w:sz w:val="20"/>
              </w:rPr>
            </w:pPr>
            <w:r w:rsidRPr="004E7189">
              <w:rPr>
                <w:sz w:val="20"/>
              </w:rPr>
              <w:t>Наименование органа, уполномоченного на осуществление контроля</w:t>
            </w:r>
            <w:r w:rsidRPr="00954726">
              <w:rPr>
                <w:sz w:val="20"/>
              </w:rPr>
              <w:t xml:space="preserve"> (для печатной формы)</w:t>
            </w:r>
          </w:p>
        </w:tc>
        <w:tc>
          <w:tcPr>
            <w:tcW w:w="1341" w:type="pct"/>
            <w:shd w:val="clear" w:color="auto" w:fill="auto"/>
          </w:tcPr>
          <w:p w14:paraId="3B660D60" w14:textId="77777777" w:rsidR="001C3588" w:rsidRDefault="001C3588" w:rsidP="003F07D0">
            <w:pPr>
              <w:spacing w:before="0" w:after="0" w:line="276" w:lineRule="auto"/>
              <w:rPr>
                <w:sz w:val="20"/>
              </w:rPr>
            </w:pPr>
          </w:p>
        </w:tc>
      </w:tr>
      <w:tr w:rsidR="001C3588" w:rsidRPr="001A4780" w14:paraId="4CF6A706" w14:textId="77777777" w:rsidTr="0023280D">
        <w:tc>
          <w:tcPr>
            <w:tcW w:w="793" w:type="pct"/>
            <w:shd w:val="clear" w:color="auto" w:fill="auto"/>
          </w:tcPr>
          <w:p w14:paraId="2916688A" w14:textId="77777777" w:rsidR="001C3588" w:rsidRPr="006905AF" w:rsidRDefault="001C3588" w:rsidP="003F07D0">
            <w:pPr>
              <w:spacing w:before="0" w:after="0" w:line="276" w:lineRule="auto"/>
              <w:rPr>
                <w:b/>
                <w:sz w:val="20"/>
              </w:rPr>
            </w:pPr>
          </w:p>
        </w:tc>
        <w:tc>
          <w:tcPr>
            <w:tcW w:w="827" w:type="pct"/>
            <w:gridSpan w:val="2"/>
            <w:shd w:val="clear" w:color="auto" w:fill="auto"/>
          </w:tcPr>
          <w:p w14:paraId="5BB5378B" w14:textId="77777777" w:rsidR="001C3588" w:rsidRPr="006D7645" w:rsidRDefault="001C3588" w:rsidP="003F07D0">
            <w:pPr>
              <w:spacing w:before="0" w:after="0" w:line="276" w:lineRule="auto"/>
              <w:rPr>
                <w:sz w:val="20"/>
              </w:rPr>
            </w:pPr>
            <w:r w:rsidRPr="004E7189">
              <w:rPr>
                <w:sz w:val="20"/>
              </w:rPr>
              <w:t>docDate</w:t>
            </w:r>
          </w:p>
        </w:tc>
        <w:tc>
          <w:tcPr>
            <w:tcW w:w="256" w:type="pct"/>
            <w:shd w:val="clear" w:color="auto" w:fill="auto"/>
          </w:tcPr>
          <w:p w14:paraId="5220BF4A" w14:textId="77777777" w:rsidR="001C3588" w:rsidRDefault="001C3588" w:rsidP="003F07D0">
            <w:pPr>
              <w:spacing w:before="0" w:after="0" w:line="276" w:lineRule="auto"/>
              <w:jc w:val="center"/>
              <w:rPr>
                <w:sz w:val="20"/>
                <w:lang w:val="en-US"/>
              </w:rPr>
            </w:pPr>
            <w:r>
              <w:rPr>
                <w:sz w:val="20"/>
                <w:lang w:val="en-US"/>
              </w:rPr>
              <w:t>H</w:t>
            </w:r>
          </w:p>
        </w:tc>
        <w:tc>
          <w:tcPr>
            <w:tcW w:w="448" w:type="pct"/>
            <w:gridSpan w:val="2"/>
            <w:shd w:val="clear" w:color="auto" w:fill="auto"/>
          </w:tcPr>
          <w:p w14:paraId="4D575405" w14:textId="77777777" w:rsidR="001C3588" w:rsidRDefault="001C3588" w:rsidP="003F07D0">
            <w:pPr>
              <w:spacing w:before="0" w:after="0" w:line="276" w:lineRule="auto"/>
              <w:jc w:val="center"/>
              <w:rPr>
                <w:sz w:val="20"/>
                <w:lang w:val="en-US"/>
              </w:rPr>
            </w:pPr>
            <w:r>
              <w:rPr>
                <w:sz w:val="20"/>
                <w:lang w:val="en-US"/>
              </w:rPr>
              <w:t>DT</w:t>
            </w:r>
          </w:p>
        </w:tc>
        <w:tc>
          <w:tcPr>
            <w:tcW w:w="1335" w:type="pct"/>
            <w:shd w:val="clear" w:color="auto" w:fill="auto"/>
          </w:tcPr>
          <w:p w14:paraId="2A3F315D" w14:textId="77777777" w:rsidR="001C3588" w:rsidRPr="006D7645" w:rsidRDefault="001C3588" w:rsidP="003F07D0">
            <w:pPr>
              <w:spacing w:before="0" w:after="0" w:line="276" w:lineRule="auto"/>
              <w:rPr>
                <w:sz w:val="20"/>
              </w:rPr>
            </w:pPr>
            <w:r w:rsidRPr="004E7189">
              <w:rPr>
                <w:sz w:val="20"/>
              </w:rPr>
              <w:t>Дата документа</w:t>
            </w:r>
            <w:r w:rsidRPr="004A5F56">
              <w:rPr>
                <w:sz w:val="20"/>
              </w:rPr>
              <w:t xml:space="preserve"> (для печатной формы)</w:t>
            </w:r>
          </w:p>
        </w:tc>
        <w:tc>
          <w:tcPr>
            <w:tcW w:w="1341" w:type="pct"/>
            <w:shd w:val="clear" w:color="auto" w:fill="auto"/>
          </w:tcPr>
          <w:p w14:paraId="555585B0" w14:textId="77777777" w:rsidR="001C3588" w:rsidRDefault="001C3588" w:rsidP="003F07D0">
            <w:pPr>
              <w:spacing w:before="0" w:after="0" w:line="276" w:lineRule="auto"/>
              <w:rPr>
                <w:sz w:val="20"/>
              </w:rPr>
            </w:pPr>
          </w:p>
        </w:tc>
      </w:tr>
      <w:tr w:rsidR="001C3588" w:rsidRPr="001A4780" w14:paraId="1B075EE7" w14:textId="77777777" w:rsidTr="00B656D7">
        <w:tc>
          <w:tcPr>
            <w:tcW w:w="5000" w:type="pct"/>
            <w:gridSpan w:val="8"/>
            <w:shd w:val="clear" w:color="auto" w:fill="auto"/>
            <w:hideMark/>
          </w:tcPr>
          <w:p w14:paraId="2D727536" w14:textId="77777777" w:rsidR="001C3588" w:rsidRPr="001A4780" w:rsidRDefault="001C3588" w:rsidP="003F07D0">
            <w:pPr>
              <w:spacing w:before="0" w:after="0" w:line="276" w:lineRule="auto"/>
              <w:jc w:val="center"/>
              <w:rPr>
                <w:sz w:val="20"/>
              </w:rPr>
            </w:pPr>
            <w:r w:rsidRPr="00D716D3">
              <w:rPr>
                <w:b/>
                <w:sz w:val="20"/>
              </w:rPr>
              <w:t>Предписание отсутствует в реестре результатов контроля</w:t>
            </w:r>
          </w:p>
        </w:tc>
      </w:tr>
      <w:tr w:rsidR="001C3588" w:rsidRPr="001A4780" w14:paraId="4E663EF2" w14:textId="77777777" w:rsidTr="0023280D">
        <w:tc>
          <w:tcPr>
            <w:tcW w:w="793" w:type="pct"/>
            <w:shd w:val="clear" w:color="auto" w:fill="auto"/>
            <w:hideMark/>
          </w:tcPr>
          <w:p w14:paraId="04D085EF" w14:textId="77777777" w:rsidR="001C3588" w:rsidRPr="00D716D3" w:rsidRDefault="001C3588" w:rsidP="003F07D0">
            <w:pPr>
              <w:spacing w:before="0" w:after="0" w:line="276" w:lineRule="auto"/>
              <w:rPr>
                <w:b/>
                <w:sz w:val="20"/>
              </w:rPr>
            </w:pPr>
            <w:r w:rsidRPr="00D716D3">
              <w:rPr>
                <w:b/>
                <w:sz w:val="20"/>
              </w:rPr>
              <w:t>externalPrescription</w:t>
            </w:r>
          </w:p>
        </w:tc>
        <w:tc>
          <w:tcPr>
            <w:tcW w:w="827" w:type="pct"/>
            <w:gridSpan w:val="2"/>
            <w:shd w:val="clear" w:color="auto" w:fill="auto"/>
            <w:hideMark/>
          </w:tcPr>
          <w:p w14:paraId="4EAED646" w14:textId="77777777" w:rsidR="001C3588" w:rsidRPr="001A4780" w:rsidRDefault="001C3588" w:rsidP="003F07D0">
            <w:pPr>
              <w:spacing w:before="0" w:after="0" w:line="276" w:lineRule="auto"/>
              <w:rPr>
                <w:sz w:val="20"/>
              </w:rPr>
            </w:pPr>
          </w:p>
        </w:tc>
        <w:tc>
          <w:tcPr>
            <w:tcW w:w="256" w:type="pct"/>
            <w:shd w:val="clear" w:color="auto" w:fill="auto"/>
            <w:hideMark/>
          </w:tcPr>
          <w:p w14:paraId="245F1AF7" w14:textId="77777777" w:rsidR="001C3588" w:rsidRPr="001A4780" w:rsidRDefault="001C3588" w:rsidP="003F07D0">
            <w:pPr>
              <w:spacing w:before="0" w:after="0" w:line="276" w:lineRule="auto"/>
              <w:jc w:val="center"/>
              <w:rPr>
                <w:sz w:val="20"/>
              </w:rPr>
            </w:pPr>
          </w:p>
        </w:tc>
        <w:tc>
          <w:tcPr>
            <w:tcW w:w="448" w:type="pct"/>
            <w:gridSpan w:val="2"/>
            <w:shd w:val="clear" w:color="auto" w:fill="auto"/>
            <w:hideMark/>
          </w:tcPr>
          <w:p w14:paraId="6F9A3FE8" w14:textId="77777777" w:rsidR="001C3588" w:rsidRPr="001A4780" w:rsidRDefault="001C3588" w:rsidP="003F07D0">
            <w:pPr>
              <w:spacing w:before="0" w:after="0" w:line="276" w:lineRule="auto"/>
              <w:jc w:val="center"/>
              <w:rPr>
                <w:sz w:val="20"/>
              </w:rPr>
            </w:pPr>
          </w:p>
        </w:tc>
        <w:tc>
          <w:tcPr>
            <w:tcW w:w="1335" w:type="pct"/>
            <w:shd w:val="clear" w:color="auto" w:fill="auto"/>
            <w:hideMark/>
          </w:tcPr>
          <w:p w14:paraId="0B92A0BE" w14:textId="77777777" w:rsidR="001C3588" w:rsidRPr="008162A8" w:rsidRDefault="001C3588" w:rsidP="003F07D0">
            <w:pPr>
              <w:spacing w:before="0" w:after="0" w:line="276" w:lineRule="auto"/>
              <w:rPr>
                <w:sz w:val="20"/>
              </w:rPr>
            </w:pPr>
          </w:p>
        </w:tc>
        <w:tc>
          <w:tcPr>
            <w:tcW w:w="1341" w:type="pct"/>
            <w:shd w:val="clear" w:color="auto" w:fill="auto"/>
            <w:hideMark/>
          </w:tcPr>
          <w:p w14:paraId="132D5D70" w14:textId="77777777" w:rsidR="001C3588" w:rsidRPr="007A12E4" w:rsidRDefault="001C3588" w:rsidP="003F07D0">
            <w:pPr>
              <w:spacing w:before="0" w:after="0" w:line="276" w:lineRule="auto"/>
              <w:rPr>
                <w:sz w:val="20"/>
              </w:rPr>
            </w:pPr>
          </w:p>
        </w:tc>
      </w:tr>
      <w:tr w:rsidR="001C3588" w:rsidRPr="001A4780" w14:paraId="5096BF3C" w14:textId="77777777" w:rsidTr="0023280D">
        <w:tc>
          <w:tcPr>
            <w:tcW w:w="793" w:type="pct"/>
            <w:shd w:val="clear" w:color="auto" w:fill="auto"/>
            <w:hideMark/>
          </w:tcPr>
          <w:p w14:paraId="438998AA" w14:textId="77777777" w:rsidR="001C3588" w:rsidRPr="001A4780" w:rsidRDefault="001C3588" w:rsidP="003F07D0">
            <w:pPr>
              <w:spacing w:before="0" w:after="0" w:line="276" w:lineRule="auto"/>
              <w:rPr>
                <w:sz w:val="20"/>
              </w:rPr>
            </w:pPr>
          </w:p>
        </w:tc>
        <w:tc>
          <w:tcPr>
            <w:tcW w:w="827" w:type="pct"/>
            <w:gridSpan w:val="2"/>
            <w:shd w:val="clear" w:color="auto" w:fill="auto"/>
            <w:hideMark/>
          </w:tcPr>
          <w:p w14:paraId="10B287EE" w14:textId="77777777" w:rsidR="001C3588" w:rsidRPr="001A4780" w:rsidRDefault="001C3588" w:rsidP="003F07D0">
            <w:pPr>
              <w:spacing w:before="0" w:after="0" w:line="276" w:lineRule="auto"/>
              <w:rPr>
                <w:sz w:val="20"/>
              </w:rPr>
            </w:pPr>
            <w:r w:rsidRPr="00047DB7">
              <w:rPr>
                <w:sz w:val="20"/>
              </w:rPr>
              <w:t>authorityName</w:t>
            </w:r>
          </w:p>
        </w:tc>
        <w:tc>
          <w:tcPr>
            <w:tcW w:w="256" w:type="pct"/>
            <w:shd w:val="clear" w:color="auto" w:fill="auto"/>
            <w:hideMark/>
          </w:tcPr>
          <w:p w14:paraId="2C156498" w14:textId="77777777" w:rsidR="001C3588" w:rsidRPr="00D51EAD" w:rsidRDefault="001C3588" w:rsidP="003F07D0">
            <w:pPr>
              <w:spacing w:before="0" w:after="0" w:line="276" w:lineRule="auto"/>
              <w:jc w:val="center"/>
              <w:rPr>
                <w:sz w:val="20"/>
                <w:lang w:val="en-US"/>
              </w:rPr>
            </w:pPr>
            <w:r>
              <w:rPr>
                <w:sz w:val="20"/>
              </w:rPr>
              <w:t>O</w:t>
            </w:r>
          </w:p>
        </w:tc>
        <w:tc>
          <w:tcPr>
            <w:tcW w:w="448" w:type="pct"/>
            <w:gridSpan w:val="2"/>
            <w:shd w:val="clear" w:color="auto" w:fill="auto"/>
            <w:hideMark/>
          </w:tcPr>
          <w:p w14:paraId="4BC0D85C" w14:textId="77777777" w:rsidR="001C3588" w:rsidRPr="00D51EAD" w:rsidRDefault="001C3588" w:rsidP="003F07D0">
            <w:pPr>
              <w:spacing w:before="0" w:after="0" w:line="276" w:lineRule="auto"/>
              <w:jc w:val="center"/>
              <w:rPr>
                <w:sz w:val="20"/>
                <w:lang w:val="en-US"/>
              </w:rPr>
            </w:pPr>
            <w:r>
              <w:rPr>
                <w:sz w:val="20"/>
                <w:lang w:val="en-US"/>
              </w:rPr>
              <w:t>T(1-2000)</w:t>
            </w:r>
          </w:p>
        </w:tc>
        <w:tc>
          <w:tcPr>
            <w:tcW w:w="1335" w:type="pct"/>
            <w:shd w:val="clear" w:color="auto" w:fill="auto"/>
            <w:hideMark/>
          </w:tcPr>
          <w:p w14:paraId="403923A7" w14:textId="77777777" w:rsidR="001C3588" w:rsidRPr="001A4780" w:rsidRDefault="001C3588" w:rsidP="003F07D0">
            <w:pPr>
              <w:spacing w:before="0" w:after="0" w:line="276" w:lineRule="auto"/>
              <w:rPr>
                <w:sz w:val="20"/>
              </w:rPr>
            </w:pPr>
            <w:r w:rsidRPr="00047DB7">
              <w:rPr>
                <w:sz w:val="20"/>
              </w:rPr>
              <w:t>Наименование органа, уполномоченного на осуществление контроля</w:t>
            </w:r>
          </w:p>
        </w:tc>
        <w:tc>
          <w:tcPr>
            <w:tcW w:w="1341" w:type="pct"/>
            <w:shd w:val="clear" w:color="auto" w:fill="auto"/>
            <w:hideMark/>
          </w:tcPr>
          <w:p w14:paraId="6B199C86" w14:textId="77777777" w:rsidR="001C3588" w:rsidRPr="001A4780" w:rsidRDefault="001C3588" w:rsidP="003F07D0">
            <w:pPr>
              <w:spacing w:before="0" w:after="0" w:line="276" w:lineRule="auto"/>
              <w:rPr>
                <w:sz w:val="20"/>
              </w:rPr>
            </w:pPr>
          </w:p>
        </w:tc>
      </w:tr>
      <w:tr w:rsidR="001C3588" w:rsidRPr="001A4780" w14:paraId="3ED715E9" w14:textId="77777777" w:rsidTr="0023280D">
        <w:tc>
          <w:tcPr>
            <w:tcW w:w="793" w:type="pct"/>
            <w:shd w:val="clear" w:color="auto" w:fill="auto"/>
            <w:hideMark/>
          </w:tcPr>
          <w:p w14:paraId="423332B2" w14:textId="77777777" w:rsidR="001C3588" w:rsidRPr="001A4780" w:rsidRDefault="001C3588" w:rsidP="003F07D0">
            <w:pPr>
              <w:spacing w:before="0" w:after="0" w:line="276" w:lineRule="auto"/>
              <w:rPr>
                <w:sz w:val="20"/>
              </w:rPr>
            </w:pPr>
          </w:p>
        </w:tc>
        <w:tc>
          <w:tcPr>
            <w:tcW w:w="827" w:type="pct"/>
            <w:gridSpan w:val="2"/>
            <w:shd w:val="clear" w:color="auto" w:fill="auto"/>
            <w:hideMark/>
          </w:tcPr>
          <w:p w14:paraId="412C9E98" w14:textId="77777777" w:rsidR="001C3588" w:rsidRPr="001A4780" w:rsidRDefault="001C3588" w:rsidP="003F07D0">
            <w:pPr>
              <w:spacing w:before="0" w:after="0" w:line="276" w:lineRule="auto"/>
              <w:rPr>
                <w:sz w:val="20"/>
              </w:rPr>
            </w:pPr>
            <w:r w:rsidRPr="00047DB7">
              <w:rPr>
                <w:sz w:val="20"/>
              </w:rPr>
              <w:t>authorityType</w:t>
            </w:r>
          </w:p>
        </w:tc>
        <w:tc>
          <w:tcPr>
            <w:tcW w:w="256" w:type="pct"/>
            <w:shd w:val="clear" w:color="auto" w:fill="auto"/>
            <w:hideMark/>
          </w:tcPr>
          <w:p w14:paraId="67CD1571" w14:textId="77777777" w:rsidR="001C3588" w:rsidRPr="00D51EAD" w:rsidRDefault="001C3588"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41BC834A" w14:textId="77777777" w:rsidR="001C3588" w:rsidRPr="00D51EAD" w:rsidRDefault="001C3588" w:rsidP="003F07D0">
            <w:pPr>
              <w:spacing w:before="0" w:after="0" w:line="276" w:lineRule="auto"/>
              <w:jc w:val="center"/>
              <w:rPr>
                <w:sz w:val="20"/>
                <w:lang w:val="en-US"/>
              </w:rPr>
            </w:pPr>
            <w:r>
              <w:rPr>
                <w:sz w:val="20"/>
                <w:lang w:val="en-US"/>
              </w:rPr>
              <w:t>T</w:t>
            </w:r>
          </w:p>
        </w:tc>
        <w:tc>
          <w:tcPr>
            <w:tcW w:w="1335" w:type="pct"/>
            <w:shd w:val="clear" w:color="auto" w:fill="auto"/>
            <w:hideMark/>
          </w:tcPr>
          <w:p w14:paraId="780595A8" w14:textId="77777777" w:rsidR="001C3588" w:rsidRPr="001A4780" w:rsidRDefault="001C3588" w:rsidP="003F07D0">
            <w:pPr>
              <w:spacing w:before="0" w:after="0" w:line="276" w:lineRule="auto"/>
              <w:rPr>
                <w:sz w:val="20"/>
              </w:rPr>
            </w:pPr>
            <w:r w:rsidRPr="00047DB7">
              <w:rPr>
                <w:sz w:val="20"/>
              </w:rPr>
              <w:t>Вид органа, уполномоченного на осуществление контроля</w:t>
            </w:r>
          </w:p>
        </w:tc>
        <w:tc>
          <w:tcPr>
            <w:tcW w:w="1341" w:type="pct"/>
            <w:shd w:val="clear" w:color="auto" w:fill="auto"/>
            <w:hideMark/>
          </w:tcPr>
          <w:p w14:paraId="094B3DD4" w14:textId="77777777" w:rsidR="001C3588" w:rsidRDefault="001C3588" w:rsidP="003F07D0">
            <w:pPr>
              <w:spacing w:before="0" w:after="0" w:line="276" w:lineRule="auto"/>
              <w:rPr>
                <w:sz w:val="20"/>
              </w:rPr>
            </w:pPr>
            <w:r>
              <w:rPr>
                <w:sz w:val="20"/>
              </w:rPr>
              <w:t>Допустимые значения:</w:t>
            </w:r>
          </w:p>
          <w:p w14:paraId="268FA1CB" w14:textId="77777777" w:rsidR="001C3588" w:rsidRPr="00047DB7" w:rsidRDefault="001C3588" w:rsidP="003F07D0">
            <w:pPr>
              <w:spacing w:before="0" w:after="0" w:line="276" w:lineRule="auto"/>
              <w:rPr>
                <w:sz w:val="20"/>
              </w:rPr>
            </w:pPr>
            <w:r w:rsidRPr="00047DB7">
              <w:rPr>
                <w:sz w:val="20"/>
              </w:rPr>
              <w:t>FA - Федеральная антимонопольная служба;</w:t>
            </w:r>
          </w:p>
          <w:p w14:paraId="6F3EAFED" w14:textId="77777777" w:rsidR="001C3588" w:rsidRPr="00047DB7" w:rsidRDefault="001C3588" w:rsidP="003F07D0">
            <w:pPr>
              <w:spacing w:before="0" w:after="0" w:line="276" w:lineRule="auto"/>
              <w:rPr>
                <w:sz w:val="20"/>
              </w:rPr>
            </w:pPr>
            <w:r w:rsidRPr="00047DB7">
              <w:rPr>
                <w:sz w:val="20"/>
              </w:rPr>
              <w:t>FO - Федеральная служба по оборонному заказу;</w:t>
            </w:r>
          </w:p>
          <w:p w14:paraId="52F0065E" w14:textId="77777777" w:rsidR="001C3588" w:rsidRPr="00047DB7" w:rsidRDefault="001C3588" w:rsidP="003F07D0">
            <w:pPr>
              <w:spacing w:before="0" w:after="0" w:line="276" w:lineRule="auto"/>
              <w:rPr>
                <w:sz w:val="20"/>
              </w:rPr>
            </w:pPr>
            <w:r w:rsidRPr="00047DB7">
              <w:rPr>
                <w:sz w:val="20"/>
              </w:rPr>
              <w:t>S - Орган исполнительной власти субъекта РФ;</w:t>
            </w:r>
          </w:p>
          <w:p w14:paraId="5D3113F2" w14:textId="77777777" w:rsidR="001C3588" w:rsidRPr="001A4780" w:rsidRDefault="001C3588" w:rsidP="003F07D0">
            <w:pPr>
              <w:spacing w:before="0" w:after="0" w:line="276" w:lineRule="auto"/>
              <w:rPr>
                <w:sz w:val="20"/>
              </w:rPr>
            </w:pPr>
            <w:r w:rsidRPr="00047DB7">
              <w:rPr>
                <w:sz w:val="20"/>
              </w:rPr>
              <w:t>M - Орган местного самоуправления муниципального района, городского округа</w:t>
            </w:r>
          </w:p>
        </w:tc>
      </w:tr>
      <w:tr w:rsidR="001C3588" w:rsidRPr="001A4780" w14:paraId="4A93AF93" w14:textId="77777777" w:rsidTr="0023280D">
        <w:tc>
          <w:tcPr>
            <w:tcW w:w="793" w:type="pct"/>
            <w:shd w:val="clear" w:color="auto" w:fill="auto"/>
            <w:hideMark/>
          </w:tcPr>
          <w:p w14:paraId="5C70742B" w14:textId="77777777" w:rsidR="001C3588" w:rsidRPr="001A4780" w:rsidRDefault="001C3588" w:rsidP="003F07D0">
            <w:pPr>
              <w:spacing w:before="0" w:after="0" w:line="276" w:lineRule="auto"/>
              <w:rPr>
                <w:sz w:val="20"/>
              </w:rPr>
            </w:pPr>
          </w:p>
        </w:tc>
        <w:tc>
          <w:tcPr>
            <w:tcW w:w="827" w:type="pct"/>
            <w:gridSpan w:val="2"/>
            <w:shd w:val="clear" w:color="auto" w:fill="auto"/>
            <w:hideMark/>
          </w:tcPr>
          <w:p w14:paraId="61257E5F" w14:textId="77777777" w:rsidR="001C3588" w:rsidRPr="001A4780" w:rsidRDefault="001C3588" w:rsidP="003F07D0">
            <w:pPr>
              <w:spacing w:before="0" w:after="0" w:line="276" w:lineRule="auto"/>
              <w:rPr>
                <w:sz w:val="20"/>
              </w:rPr>
            </w:pPr>
            <w:r w:rsidRPr="00D51EAD">
              <w:rPr>
                <w:sz w:val="20"/>
              </w:rPr>
              <w:t>docName</w:t>
            </w:r>
          </w:p>
        </w:tc>
        <w:tc>
          <w:tcPr>
            <w:tcW w:w="256" w:type="pct"/>
            <w:shd w:val="clear" w:color="auto" w:fill="auto"/>
            <w:hideMark/>
          </w:tcPr>
          <w:p w14:paraId="766DD9CD" w14:textId="77777777" w:rsidR="001C3588" w:rsidRPr="00D51EAD" w:rsidRDefault="001C3588"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6F497EC3" w14:textId="77777777" w:rsidR="001C3588" w:rsidRPr="00D51EAD" w:rsidRDefault="001C3588" w:rsidP="003F07D0">
            <w:pPr>
              <w:spacing w:before="0" w:after="0" w:line="276" w:lineRule="auto"/>
              <w:jc w:val="center"/>
              <w:rPr>
                <w:sz w:val="20"/>
                <w:lang w:val="en-US"/>
              </w:rPr>
            </w:pPr>
            <w:r>
              <w:rPr>
                <w:sz w:val="20"/>
                <w:lang w:val="en-US"/>
              </w:rPr>
              <w:t>T(1-1000)</w:t>
            </w:r>
          </w:p>
        </w:tc>
        <w:tc>
          <w:tcPr>
            <w:tcW w:w="1335" w:type="pct"/>
            <w:shd w:val="clear" w:color="auto" w:fill="auto"/>
            <w:hideMark/>
          </w:tcPr>
          <w:p w14:paraId="7190F141" w14:textId="77777777" w:rsidR="001C3588" w:rsidRPr="001A4780" w:rsidRDefault="001C3588" w:rsidP="003F07D0">
            <w:pPr>
              <w:spacing w:before="0" w:after="0" w:line="276" w:lineRule="auto"/>
              <w:rPr>
                <w:sz w:val="20"/>
              </w:rPr>
            </w:pPr>
            <w:r w:rsidRPr="00D51EAD">
              <w:rPr>
                <w:sz w:val="20"/>
              </w:rPr>
              <w:t>Наименование документа</w:t>
            </w:r>
          </w:p>
        </w:tc>
        <w:tc>
          <w:tcPr>
            <w:tcW w:w="1341" w:type="pct"/>
            <w:shd w:val="clear" w:color="auto" w:fill="auto"/>
            <w:hideMark/>
          </w:tcPr>
          <w:p w14:paraId="6084328A" w14:textId="77777777" w:rsidR="001C3588" w:rsidRPr="001A4780" w:rsidRDefault="001C3588" w:rsidP="003F07D0">
            <w:pPr>
              <w:spacing w:before="0" w:after="0" w:line="276" w:lineRule="auto"/>
              <w:rPr>
                <w:sz w:val="20"/>
              </w:rPr>
            </w:pPr>
          </w:p>
        </w:tc>
      </w:tr>
      <w:tr w:rsidR="001C3588" w:rsidRPr="001A4780" w14:paraId="0784004C" w14:textId="77777777" w:rsidTr="0023280D">
        <w:tc>
          <w:tcPr>
            <w:tcW w:w="793" w:type="pct"/>
            <w:shd w:val="clear" w:color="auto" w:fill="auto"/>
            <w:hideMark/>
          </w:tcPr>
          <w:p w14:paraId="1EC37345" w14:textId="77777777" w:rsidR="001C3588" w:rsidRPr="001A4780" w:rsidRDefault="001C3588" w:rsidP="003F07D0">
            <w:pPr>
              <w:spacing w:before="0" w:after="0" w:line="276" w:lineRule="auto"/>
              <w:rPr>
                <w:sz w:val="20"/>
              </w:rPr>
            </w:pPr>
          </w:p>
        </w:tc>
        <w:tc>
          <w:tcPr>
            <w:tcW w:w="827" w:type="pct"/>
            <w:gridSpan w:val="2"/>
            <w:shd w:val="clear" w:color="auto" w:fill="auto"/>
            <w:hideMark/>
          </w:tcPr>
          <w:p w14:paraId="4B29E1E0" w14:textId="77777777" w:rsidR="001C3588" w:rsidRPr="001A4780" w:rsidRDefault="001C3588" w:rsidP="003F07D0">
            <w:pPr>
              <w:spacing w:before="0" w:after="0" w:line="276" w:lineRule="auto"/>
              <w:rPr>
                <w:sz w:val="20"/>
              </w:rPr>
            </w:pPr>
            <w:r w:rsidRPr="00D51EAD">
              <w:rPr>
                <w:sz w:val="20"/>
              </w:rPr>
              <w:t>docDate</w:t>
            </w:r>
          </w:p>
        </w:tc>
        <w:tc>
          <w:tcPr>
            <w:tcW w:w="256" w:type="pct"/>
            <w:shd w:val="clear" w:color="auto" w:fill="auto"/>
            <w:hideMark/>
          </w:tcPr>
          <w:p w14:paraId="20CB36FA" w14:textId="77777777" w:rsidR="001C3588" w:rsidRPr="00D51EAD" w:rsidRDefault="001C3588" w:rsidP="003F07D0">
            <w:pPr>
              <w:spacing w:before="0" w:after="0" w:line="276" w:lineRule="auto"/>
              <w:jc w:val="center"/>
              <w:rPr>
                <w:sz w:val="20"/>
                <w:lang w:val="en-US"/>
              </w:rPr>
            </w:pPr>
            <w:r>
              <w:rPr>
                <w:sz w:val="20"/>
                <w:lang w:val="en-US"/>
              </w:rPr>
              <w:t>O</w:t>
            </w:r>
          </w:p>
        </w:tc>
        <w:tc>
          <w:tcPr>
            <w:tcW w:w="448" w:type="pct"/>
            <w:gridSpan w:val="2"/>
            <w:shd w:val="clear" w:color="auto" w:fill="auto"/>
            <w:hideMark/>
          </w:tcPr>
          <w:p w14:paraId="2F08DE2D" w14:textId="77777777" w:rsidR="001C3588" w:rsidRPr="00D51EAD" w:rsidRDefault="001C3588" w:rsidP="003F07D0">
            <w:pPr>
              <w:spacing w:before="0" w:after="0" w:line="276" w:lineRule="auto"/>
              <w:jc w:val="center"/>
              <w:rPr>
                <w:sz w:val="20"/>
                <w:lang w:val="en-US"/>
              </w:rPr>
            </w:pPr>
            <w:r>
              <w:rPr>
                <w:sz w:val="20"/>
                <w:lang w:val="en-US"/>
              </w:rPr>
              <w:t>DT</w:t>
            </w:r>
          </w:p>
        </w:tc>
        <w:tc>
          <w:tcPr>
            <w:tcW w:w="1335" w:type="pct"/>
            <w:shd w:val="clear" w:color="auto" w:fill="auto"/>
            <w:hideMark/>
          </w:tcPr>
          <w:p w14:paraId="02403786" w14:textId="77777777" w:rsidR="001C3588" w:rsidRPr="001A4780" w:rsidRDefault="001C3588" w:rsidP="003F07D0">
            <w:pPr>
              <w:spacing w:before="0" w:after="0" w:line="276" w:lineRule="auto"/>
              <w:rPr>
                <w:sz w:val="20"/>
              </w:rPr>
            </w:pPr>
            <w:r w:rsidRPr="00D51EAD">
              <w:rPr>
                <w:sz w:val="20"/>
              </w:rPr>
              <w:t>Дата документа</w:t>
            </w:r>
          </w:p>
        </w:tc>
        <w:tc>
          <w:tcPr>
            <w:tcW w:w="1341" w:type="pct"/>
            <w:shd w:val="clear" w:color="auto" w:fill="auto"/>
            <w:hideMark/>
          </w:tcPr>
          <w:p w14:paraId="749EB49E" w14:textId="77777777" w:rsidR="001C3588" w:rsidRPr="001A4780" w:rsidRDefault="001C3588" w:rsidP="003F07D0">
            <w:pPr>
              <w:spacing w:before="0" w:after="0" w:line="276" w:lineRule="auto"/>
              <w:rPr>
                <w:sz w:val="20"/>
              </w:rPr>
            </w:pPr>
          </w:p>
        </w:tc>
      </w:tr>
      <w:tr w:rsidR="001C3588" w:rsidRPr="001A4780" w14:paraId="1747FA1E" w14:textId="77777777" w:rsidTr="0023280D">
        <w:tc>
          <w:tcPr>
            <w:tcW w:w="793" w:type="pct"/>
            <w:shd w:val="clear" w:color="auto" w:fill="auto"/>
          </w:tcPr>
          <w:p w14:paraId="6E0C2791" w14:textId="77777777" w:rsidR="001C3588" w:rsidRPr="001A4780" w:rsidRDefault="001C3588" w:rsidP="003F07D0">
            <w:pPr>
              <w:spacing w:before="0" w:after="0" w:line="276" w:lineRule="auto"/>
              <w:rPr>
                <w:sz w:val="20"/>
              </w:rPr>
            </w:pPr>
          </w:p>
        </w:tc>
        <w:tc>
          <w:tcPr>
            <w:tcW w:w="827" w:type="pct"/>
            <w:gridSpan w:val="2"/>
            <w:shd w:val="clear" w:color="auto" w:fill="auto"/>
          </w:tcPr>
          <w:p w14:paraId="6356DC36" w14:textId="77777777" w:rsidR="001C3588" w:rsidRPr="001A4780" w:rsidRDefault="001C3588" w:rsidP="003F07D0">
            <w:pPr>
              <w:spacing w:before="0" w:after="0" w:line="276" w:lineRule="auto"/>
              <w:rPr>
                <w:sz w:val="20"/>
              </w:rPr>
            </w:pPr>
            <w:r w:rsidRPr="00D51EAD">
              <w:rPr>
                <w:sz w:val="20"/>
              </w:rPr>
              <w:t>docNumber</w:t>
            </w:r>
          </w:p>
        </w:tc>
        <w:tc>
          <w:tcPr>
            <w:tcW w:w="256" w:type="pct"/>
            <w:shd w:val="clear" w:color="auto" w:fill="auto"/>
          </w:tcPr>
          <w:p w14:paraId="164AEB3F" w14:textId="77777777" w:rsidR="001C3588" w:rsidRPr="00D51EAD" w:rsidRDefault="001C3588" w:rsidP="003F07D0">
            <w:pPr>
              <w:spacing w:before="0" w:after="0" w:line="276" w:lineRule="auto"/>
              <w:jc w:val="center"/>
              <w:rPr>
                <w:sz w:val="20"/>
                <w:lang w:val="en-US"/>
              </w:rPr>
            </w:pPr>
            <w:r>
              <w:rPr>
                <w:sz w:val="20"/>
                <w:lang w:val="en-US"/>
              </w:rPr>
              <w:t>O</w:t>
            </w:r>
          </w:p>
        </w:tc>
        <w:tc>
          <w:tcPr>
            <w:tcW w:w="448" w:type="pct"/>
            <w:gridSpan w:val="2"/>
            <w:shd w:val="clear" w:color="auto" w:fill="auto"/>
          </w:tcPr>
          <w:p w14:paraId="532F8B61" w14:textId="77777777" w:rsidR="001C3588" w:rsidRPr="00D51EAD" w:rsidRDefault="001C3588" w:rsidP="003F07D0">
            <w:pPr>
              <w:spacing w:before="0" w:after="0" w:line="276" w:lineRule="auto"/>
              <w:jc w:val="center"/>
              <w:rPr>
                <w:sz w:val="20"/>
                <w:lang w:val="en-US"/>
              </w:rPr>
            </w:pPr>
            <w:r>
              <w:rPr>
                <w:sz w:val="20"/>
                <w:lang w:val="en-US"/>
              </w:rPr>
              <w:t>T(100)</w:t>
            </w:r>
          </w:p>
        </w:tc>
        <w:tc>
          <w:tcPr>
            <w:tcW w:w="1335" w:type="pct"/>
            <w:shd w:val="clear" w:color="auto" w:fill="auto"/>
          </w:tcPr>
          <w:p w14:paraId="6202EA9E" w14:textId="77777777" w:rsidR="001C3588" w:rsidRPr="001A4780" w:rsidRDefault="001C3588" w:rsidP="003F07D0">
            <w:pPr>
              <w:spacing w:before="0" w:after="0" w:line="276" w:lineRule="auto"/>
              <w:rPr>
                <w:sz w:val="20"/>
              </w:rPr>
            </w:pPr>
            <w:r w:rsidRPr="00D51EAD">
              <w:rPr>
                <w:sz w:val="20"/>
              </w:rPr>
              <w:t>Номер документа</w:t>
            </w:r>
          </w:p>
        </w:tc>
        <w:tc>
          <w:tcPr>
            <w:tcW w:w="1341" w:type="pct"/>
            <w:shd w:val="clear" w:color="auto" w:fill="auto"/>
          </w:tcPr>
          <w:p w14:paraId="24EF9C32" w14:textId="77777777" w:rsidR="001C3588" w:rsidRPr="001A4780" w:rsidRDefault="001C3588" w:rsidP="003F07D0">
            <w:pPr>
              <w:spacing w:before="0" w:after="0" w:line="276" w:lineRule="auto"/>
              <w:rPr>
                <w:sz w:val="20"/>
              </w:rPr>
            </w:pPr>
          </w:p>
        </w:tc>
      </w:tr>
      <w:tr w:rsidR="001C3588" w:rsidRPr="00815C51" w14:paraId="6DC4D517" w14:textId="77777777" w:rsidTr="00B656D7">
        <w:tc>
          <w:tcPr>
            <w:tcW w:w="5000" w:type="pct"/>
            <w:gridSpan w:val="8"/>
            <w:shd w:val="clear" w:color="auto" w:fill="auto"/>
          </w:tcPr>
          <w:p w14:paraId="3F52FD1B" w14:textId="77777777" w:rsidR="001C3588" w:rsidRPr="00815C51" w:rsidRDefault="001C3588" w:rsidP="003F07D0">
            <w:pPr>
              <w:spacing w:before="0" w:after="0" w:line="276" w:lineRule="auto"/>
              <w:jc w:val="center"/>
              <w:rPr>
                <w:b/>
                <w:sz w:val="20"/>
              </w:rPr>
            </w:pPr>
            <w:r w:rsidRPr="00815C51">
              <w:rPr>
                <w:b/>
                <w:sz w:val="20"/>
              </w:rPr>
              <w:t>Решение судебного органа</w:t>
            </w:r>
          </w:p>
        </w:tc>
      </w:tr>
      <w:tr w:rsidR="001C3588" w:rsidRPr="001A4780" w14:paraId="2564DC4D" w14:textId="77777777" w:rsidTr="0023280D">
        <w:tc>
          <w:tcPr>
            <w:tcW w:w="793" w:type="pct"/>
            <w:shd w:val="clear" w:color="auto" w:fill="auto"/>
          </w:tcPr>
          <w:p w14:paraId="332FBCDB" w14:textId="77777777" w:rsidR="001C3588" w:rsidRPr="00724833" w:rsidRDefault="001C3588" w:rsidP="003F07D0">
            <w:pPr>
              <w:spacing w:before="0" w:after="0" w:line="276" w:lineRule="auto"/>
              <w:rPr>
                <w:b/>
                <w:sz w:val="20"/>
              </w:rPr>
            </w:pPr>
            <w:r w:rsidRPr="00815C51">
              <w:rPr>
                <w:b/>
                <w:sz w:val="20"/>
              </w:rPr>
              <w:t>courtDecision</w:t>
            </w:r>
          </w:p>
        </w:tc>
        <w:tc>
          <w:tcPr>
            <w:tcW w:w="827" w:type="pct"/>
            <w:gridSpan w:val="2"/>
            <w:shd w:val="clear" w:color="auto" w:fill="auto"/>
          </w:tcPr>
          <w:p w14:paraId="496CEDCE" w14:textId="77777777" w:rsidR="001C3588" w:rsidRPr="001176A0" w:rsidRDefault="001C3588" w:rsidP="003F07D0">
            <w:pPr>
              <w:spacing w:before="0" w:after="0" w:line="276" w:lineRule="auto"/>
              <w:rPr>
                <w:sz w:val="20"/>
              </w:rPr>
            </w:pPr>
          </w:p>
        </w:tc>
        <w:tc>
          <w:tcPr>
            <w:tcW w:w="256" w:type="pct"/>
            <w:shd w:val="clear" w:color="auto" w:fill="auto"/>
          </w:tcPr>
          <w:p w14:paraId="72EBE647" w14:textId="77777777" w:rsidR="001C3588" w:rsidRPr="00724833" w:rsidRDefault="001C3588" w:rsidP="003F07D0">
            <w:pPr>
              <w:spacing w:before="0" w:after="0" w:line="276" w:lineRule="auto"/>
              <w:jc w:val="center"/>
              <w:rPr>
                <w:sz w:val="20"/>
              </w:rPr>
            </w:pPr>
          </w:p>
        </w:tc>
        <w:tc>
          <w:tcPr>
            <w:tcW w:w="438" w:type="pct"/>
            <w:shd w:val="clear" w:color="auto" w:fill="auto"/>
          </w:tcPr>
          <w:p w14:paraId="5EEE27F4" w14:textId="77777777" w:rsidR="001C3588" w:rsidRPr="00724833" w:rsidRDefault="001C3588" w:rsidP="003F07D0">
            <w:pPr>
              <w:spacing w:before="0" w:after="0" w:line="276" w:lineRule="auto"/>
              <w:jc w:val="center"/>
              <w:rPr>
                <w:sz w:val="20"/>
              </w:rPr>
            </w:pPr>
          </w:p>
        </w:tc>
        <w:tc>
          <w:tcPr>
            <w:tcW w:w="1345" w:type="pct"/>
            <w:gridSpan w:val="2"/>
            <w:shd w:val="clear" w:color="auto" w:fill="auto"/>
          </w:tcPr>
          <w:p w14:paraId="717FA6B6" w14:textId="77777777" w:rsidR="001C3588" w:rsidRPr="00724833" w:rsidRDefault="001C3588" w:rsidP="003F07D0">
            <w:pPr>
              <w:spacing w:before="0" w:after="0" w:line="276" w:lineRule="auto"/>
              <w:rPr>
                <w:sz w:val="20"/>
              </w:rPr>
            </w:pPr>
          </w:p>
        </w:tc>
        <w:tc>
          <w:tcPr>
            <w:tcW w:w="1341" w:type="pct"/>
            <w:shd w:val="clear" w:color="auto" w:fill="auto"/>
          </w:tcPr>
          <w:p w14:paraId="492B839C" w14:textId="77777777" w:rsidR="001C3588" w:rsidRPr="00724833" w:rsidRDefault="001C3588" w:rsidP="003F07D0">
            <w:pPr>
              <w:spacing w:before="0" w:after="0" w:line="276" w:lineRule="auto"/>
              <w:rPr>
                <w:sz w:val="20"/>
              </w:rPr>
            </w:pPr>
          </w:p>
        </w:tc>
      </w:tr>
      <w:tr w:rsidR="001C3588" w:rsidRPr="001A4780" w14:paraId="00A08761" w14:textId="77777777" w:rsidTr="0023280D">
        <w:tc>
          <w:tcPr>
            <w:tcW w:w="793" w:type="pct"/>
            <w:shd w:val="clear" w:color="auto" w:fill="auto"/>
          </w:tcPr>
          <w:p w14:paraId="29644DA4" w14:textId="77777777" w:rsidR="001C3588" w:rsidRPr="00724833" w:rsidRDefault="001C3588" w:rsidP="003F07D0">
            <w:pPr>
              <w:spacing w:before="0" w:after="0" w:line="276" w:lineRule="auto"/>
              <w:rPr>
                <w:b/>
                <w:sz w:val="20"/>
              </w:rPr>
            </w:pPr>
          </w:p>
        </w:tc>
        <w:tc>
          <w:tcPr>
            <w:tcW w:w="827" w:type="pct"/>
            <w:gridSpan w:val="2"/>
            <w:shd w:val="clear" w:color="auto" w:fill="auto"/>
          </w:tcPr>
          <w:p w14:paraId="080353FD" w14:textId="77777777" w:rsidR="001C3588" w:rsidRPr="001176A0" w:rsidRDefault="001C3588" w:rsidP="003F07D0">
            <w:pPr>
              <w:spacing w:before="0" w:after="0" w:line="276" w:lineRule="auto"/>
              <w:rPr>
                <w:sz w:val="20"/>
              </w:rPr>
            </w:pPr>
            <w:r w:rsidRPr="00815C51">
              <w:rPr>
                <w:sz w:val="20"/>
              </w:rPr>
              <w:t>courtName</w:t>
            </w:r>
          </w:p>
        </w:tc>
        <w:tc>
          <w:tcPr>
            <w:tcW w:w="256" w:type="pct"/>
            <w:shd w:val="clear" w:color="auto" w:fill="auto"/>
          </w:tcPr>
          <w:p w14:paraId="02B9C85C" w14:textId="77777777" w:rsidR="001C3588" w:rsidRPr="00815C51" w:rsidRDefault="001C3588" w:rsidP="003F07D0">
            <w:pPr>
              <w:spacing w:before="0" w:after="0" w:line="276" w:lineRule="auto"/>
              <w:jc w:val="center"/>
              <w:rPr>
                <w:sz w:val="20"/>
              </w:rPr>
            </w:pPr>
            <w:r>
              <w:rPr>
                <w:sz w:val="20"/>
              </w:rPr>
              <w:t>О</w:t>
            </w:r>
          </w:p>
        </w:tc>
        <w:tc>
          <w:tcPr>
            <w:tcW w:w="438" w:type="pct"/>
            <w:shd w:val="clear" w:color="auto" w:fill="auto"/>
          </w:tcPr>
          <w:p w14:paraId="2C4834C9" w14:textId="77777777" w:rsidR="001C3588" w:rsidRPr="00815C51" w:rsidRDefault="001C3588" w:rsidP="003F07D0">
            <w:pPr>
              <w:spacing w:before="0" w:after="0" w:line="276" w:lineRule="auto"/>
              <w:jc w:val="center"/>
              <w:rPr>
                <w:sz w:val="20"/>
                <w:lang w:val="en-US"/>
              </w:rPr>
            </w:pPr>
            <w:r>
              <w:rPr>
                <w:sz w:val="20"/>
                <w:lang w:val="en-US"/>
              </w:rPr>
              <w:t>T(1-2000)</w:t>
            </w:r>
          </w:p>
        </w:tc>
        <w:tc>
          <w:tcPr>
            <w:tcW w:w="1345" w:type="pct"/>
            <w:gridSpan w:val="2"/>
            <w:shd w:val="clear" w:color="auto" w:fill="auto"/>
          </w:tcPr>
          <w:p w14:paraId="691DC1CF" w14:textId="77777777" w:rsidR="001C3588" w:rsidRPr="00724833" w:rsidRDefault="001C3588" w:rsidP="003F07D0">
            <w:pPr>
              <w:spacing w:before="0" w:after="0" w:line="276" w:lineRule="auto"/>
              <w:rPr>
                <w:sz w:val="20"/>
              </w:rPr>
            </w:pPr>
            <w:r w:rsidRPr="00815C51">
              <w:rPr>
                <w:sz w:val="20"/>
              </w:rPr>
              <w:t>Наименование судебного органа</w:t>
            </w:r>
          </w:p>
        </w:tc>
        <w:tc>
          <w:tcPr>
            <w:tcW w:w="1341" w:type="pct"/>
            <w:shd w:val="clear" w:color="auto" w:fill="auto"/>
          </w:tcPr>
          <w:p w14:paraId="35A11B49" w14:textId="77777777" w:rsidR="001C3588" w:rsidRPr="00724833" w:rsidRDefault="001C3588" w:rsidP="003F07D0">
            <w:pPr>
              <w:spacing w:before="0" w:after="0" w:line="276" w:lineRule="auto"/>
              <w:rPr>
                <w:sz w:val="20"/>
              </w:rPr>
            </w:pPr>
          </w:p>
        </w:tc>
      </w:tr>
      <w:tr w:rsidR="001C3588" w:rsidRPr="001A4780" w14:paraId="1615D73B" w14:textId="77777777" w:rsidTr="0023280D">
        <w:tc>
          <w:tcPr>
            <w:tcW w:w="793" w:type="pct"/>
            <w:shd w:val="clear" w:color="auto" w:fill="auto"/>
          </w:tcPr>
          <w:p w14:paraId="29764F22" w14:textId="77777777" w:rsidR="001C3588" w:rsidRPr="00724833" w:rsidRDefault="001C3588" w:rsidP="003F07D0">
            <w:pPr>
              <w:spacing w:before="0" w:after="0" w:line="276" w:lineRule="auto"/>
              <w:rPr>
                <w:b/>
                <w:sz w:val="20"/>
              </w:rPr>
            </w:pPr>
          </w:p>
        </w:tc>
        <w:tc>
          <w:tcPr>
            <w:tcW w:w="827" w:type="pct"/>
            <w:gridSpan w:val="2"/>
            <w:shd w:val="clear" w:color="auto" w:fill="auto"/>
          </w:tcPr>
          <w:p w14:paraId="3AC69C5A" w14:textId="77777777" w:rsidR="001C3588" w:rsidRPr="001176A0" w:rsidRDefault="001C3588" w:rsidP="003F07D0">
            <w:pPr>
              <w:spacing w:before="0" w:after="0" w:line="276" w:lineRule="auto"/>
              <w:rPr>
                <w:sz w:val="20"/>
              </w:rPr>
            </w:pPr>
            <w:r w:rsidRPr="00815C51">
              <w:rPr>
                <w:sz w:val="20"/>
              </w:rPr>
              <w:t>docName</w:t>
            </w:r>
          </w:p>
        </w:tc>
        <w:tc>
          <w:tcPr>
            <w:tcW w:w="256" w:type="pct"/>
            <w:shd w:val="clear" w:color="auto" w:fill="auto"/>
          </w:tcPr>
          <w:p w14:paraId="7068F53B" w14:textId="77777777" w:rsidR="001C3588" w:rsidRPr="00815C51" w:rsidRDefault="001C3588" w:rsidP="003F07D0">
            <w:pPr>
              <w:spacing w:before="0" w:after="0" w:line="276" w:lineRule="auto"/>
              <w:jc w:val="center"/>
              <w:rPr>
                <w:sz w:val="20"/>
              </w:rPr>
            </w:pPr>
            <w:r>
              <w:rPr>
                <w:sz w:val="20"/>
              </w:rPr>
              <w:t>О</w:t>
            </w:r>
          </w:p>
        </w:tc>
        <w:tc>
          <w:tcPr>
            <w:tcW w:w="438" w:type="pct"/>
            <w:shd w:val="clear" w:color="auto" w:fill="auto"/>
          </w:tcPr>
          <w:p w14:paraId="0594DA5D" w14:textId="77777777" w:rsidR="001C3588" w:rsidRPr="00724833" w:rsidRDefault="001C3588" w:rsidP="003F07D0">
            <w:pPr>
              <w:spacing w:before="0" w:after="0" w:line="276" w:lineRule="auto"/>
              <w:jc w:val="center"/>
              <w:rPr>
                <w:sz w:val="20"/>
              </w:rPr>
            </w:pPr>
            <w:r>
              <w:rPr>
                <w:sz w:val="20"/>
              </w:rPr>
              <w:t>Т(1-1000)</w:t>
            </w:r>
          </w:p>
        </w:tc>
        <w:tc>
          <w:tcPr>
            <w:tcW w:w="1345" w:type="pct"/>
            <w:gridSpan w:val="2"/>
            <w:shd w:val="clear" w:color="auto" w:fill="auto"/>
          </w:tcPr>
          <w:p w14:paraId="3A89D410" w14:textId="77777777" w:rsidR="001C3588" w:rsidRPr="00724833" w:rsidRDefault="001C3588" w:rsidP="003F07D0">
            <w:pPr>
              <w:spacing w:before="0" w:after="0" w:line="276" w:lineRule="auto"/>
              <w:rPr>
                <w:sz w:val="20"/>
              </w:rPr>
            </w:pPr>
            <w:r w:rsidRPr="00815C51">
              <w:rPr>
                <w:sz w:val="20"/>
              </w:rPr>
              <w:t>Наименование документа</w:t>
            </w:r>
          </w:p>
        </w:tc>
        <w:tc>
          <w:tcPr>
            <w:tcW w:w="1341" w:type="pct"/>
            <w:shd w:val="clear" w:color="auto" w:fill="auto"/>
          </w:tcPr>
          <w:p w14:paraId="54993F14" w14:textId="77777777" w:rsidR="001C3588" w:rsidRPr="00724833" w:rsidRDefault="001C3588" w:rsidP="003F07D0">
            <w:pPr>
              <w:spacing w:before="0" w:after="0" w:line="276" w:lineRule="auto"/>
              <w:rPr>
                <w:sz w:val="20"/>
              </w:rPr>
            </w:pPr>
          </w:p>
        </w:tc>
      </w:tr>
      <w:tr w:rsidR="001C3588" w:rsidRPr="001A4780" w14:paraId="636F76C8" w14:textId="77777777" w:rsidTr="0023280D">
        <w:tc>
          <w:tcPr>
            <w:tcW w:w="793" w:type="pct"/>
            <w:shd w:val="clear" w:color="auto" w:fill="auto"/>
          </w:tcPr>
          <w:p w14:paraId="5EEEBAAA" w14:textId="77777777" w:rsidR="001C3588" w:rsidRPr="00724833" w:rsidRDefault="001C3588" w:rsidP="003F07D0">
            <w:pPr>
              <w:spacing w:before="0" w:after="0" w:line="276" w:lineRule="auto"/>
              <w:rPr>
                <w:b/>
                <w:sz w:val="20"/>
              </w:rPr>
            </w:pPr>
          </w:p>
        </w:tc>
        <w:tc>
          <w:tcPr>
            <w:tcW w:w="827" w:type="pct"/>
            <w:gridSpan w:val="2"/>
            <w:shd w:val="clear" w:color="auto" w:fill="auto"/>
          </w:tcPr>
          <w:p w14:paraId="077BE97F" w14:textId="77777777" w:rsidR="001C3588" w:rsidRPr="001176A0" w:rsidRDefault="001C3588" w:rsidP="003F07D0">
            <w:pPr>
              <w:spacing w:before="0" w:after="0" w:line="276" w:lineRule="auto"/>
              <w:rPr>
                <w:sz w:val="20"/>
              </w:rPr>
            </w:pPr>
            <w:r w:rsidRPr="00815C51">
              <w:rPr>
                <w:sz w:val="20"/>
              </w:rPr>
              <w:t>docDate</w:t>
            </w:r>
          </w:p>
        </w:tc>
        <w:tc>
          <w:tcPr>
            <w:tcW w:w="256" w:type="pct"/>
            <w:shd w:val="clear" w:color="auto" w:fill="auto"/>
          </w:tcPr>
          <w:p w14:paraId="37B96988" w14:textId="77777777" w:rsidR="001C3588" w:rsidRPr="00724833" w:rsidRDefault="001C3588" w:rsidP="003F07D0">
            <w:pPr>
              <w:spacing w:before="0" w:after="0" w:line="276" w:lineRule="auto"/>
              <w:jc w:val="center"/>
              <w:rPr>
                <w:sz w:val="20"/>
              </w:rPr>
            </w:pPr>
            <w:r>
              <w:rPr>
                <w:sz w:val="20"/>
              </w:rPr>
              <w:t>О</w:t>
            </w:r>
          </w:p>
        </w:tc>
        <w:tc>
          <w:tcPr>
            <w:tcW w:w="438" w:type="pct"/>
            <w:shd w:val="clear" w:color="auto" w:fill="auto"/>
          </w:tcPr>
          <w:p w14:paraId="5F124951" w14:textId="77777777" w:rsidR="001C3588" w:rsidRPr="00815C51" w:rsidRDefault="001C3588" w:rsidP="003F07D0">
            <w:pPr>
              <w:spacing w:before="0" w:after="0" w:line="276" w:lineRule="auto"/>
              <w:jc w:val="center"/>
              <w:rPr>
                <w:sz w:val="20"/>
                <w:lang w:val="en-US"/>
              </w:rPr>
            </w:pPr>
            <w:r>
              <w:rPr>
                <w:sz w:val="20"/>
                <w:lang w:val="en-US"/>
              </w:rPr>
              <w:t>DT</w:t>
            </w:r>
          </w:p>
        </w:tc>
        <w:tc>
          <w:tcPr>
            <w:tcW w:w="1345" w:type="pct"/>
            <w:gridSpan w:val="2"/>
            <w:shd w:val="clear" w:color="auto" w:fill="auto"/>
          </w:tcPr>
          <w:p w14:paraId="5B938A22" w14:textId="77777777" w:rsidR="001C3588" w:rsidRPr="00724833" w:rsidRDefault="001C3588" w:rsidP="003F07D0">
            <w:pPr>
              <w:spacing w:before="0" w:after="0" w:line="276" w:lineRule="auto"/>
              <w:rPr>
                <w:sz w:val="20"/>
              </w:rPr>
            </w:pPr>
            <w:r w:rsidRPr="00815C51">
              <w:rPr>
                <w:sz w:val="20"/>
              </w:rPr>
              <w:t>Дата документа</w:t>
            </w:r>
          </w:p>
        </w:tc>
        <w:tc>
          <w:tcPr>
            <w:tcW w:w="1341" w:type="pct"/>
            <w:shd w:val="clear" w:color="auto" w:fill="auto"/>
          </w:tcPr>
          <w:p w14:paraId="46270ECC" w14:textId="77777777" w:rsidR="001C3588" w:rsidRPr="00724833" w:rsidRDefault="001C3588" w:rsidP="003F07D0">
            <w:pPr>
              <w:spacing w:before="0" w:after="0" w:line="276" w:lineRule="auto"/>
              <w:rPr>
                <w:sz w:val="20"/>
              </w:rPr>
            </w:pPr>
          </w:p>
        </w:tc>
      </w:tr>
      <w:tr w:rsidR="001C3588" w:rsidRPr="001A4780" w14:paraId="7C1D0193" w14:textId="77777777" w:rsidTr="0023280D">
        <w:tc>
          <w:tcPr>
            <w:tcW w:w="793" w:type="pct"/>
            <w:shd w:val="clear" w:color="auto" w:fill="auto"/>
          </w:tcPr>
          <w:p w14:paraId="462CCC38" w14:textId="77777777" w:rsidR="001C3588" w:rsidRPr="00724833" w:rsidRDefault="001C3588" w:rsidP="003F07D0">
            <w:pPr>
              <w:spacing w:before="0" w:after="0" w:line="276" w:lineRule="auto"/>
              <w:rPr>
                <w:b/>
                <w:sz w:val="20"/>
              </w:rPr>
            </w:pPr>
          </w:p>
        </w:tc>
        <w:tc>
          <w:tcPr>
            <w:tcW w:w="827" w:type="pct"/>
            <w:gridSpan w:val="2"/>
            <w:shd w:val="clear" w:color="auto" w:fill="auto"/>
          </w:tcPr>
          <w:p w14:paraId="3FA359F5" w14:textId="77777777" w:rsidR="001C3588" w:rsidRPr="001176A0" w:rsidRDefault="001C3588" w:rsidP="003F07D0">
            <w:pPr>
              <w:spacing w:before="0" w:after="0" w:line="276" w:lineRule="auto"/>
              <w:rPr>
                <w:sz w:val="20"/>
              </w:rPr>
            </w:pPr>
            <w:r w:rsidRPr="00815C51">
              <w:rPr>
                <w:sz w:val="20"/>
              </w:rPr>
              <w:t>docNumber</w:t>
            </w:r>
          </w:p>
        </w:tc>
        <w:tc>
          <w:tcPr>
            <w:tcW w:w="256" w:type="pct"/>
            <w:shd w:val="clear" w:color="auto" w:fill="auto"/>
          </w:tcPr>
          <w:p w14:paraId="78BEEF22" w14:textId="77777777" w:rsidR="001C3588" w:rsidRPr="00815C51" w:rsidRDefault="001C3588" w:rsidP="003F07D0">
            <w:pPr>
              <w:spacing w:before="0" w:after="0" w:line="276" w:lineRule="auto"/>
              <w:jc w:val="center"/>
              <w:rPr>
                <w:sz w:val="20"/>
              </w:rPr>
            </w:pPr>
            <w:r>
              <w:rPr>
                <w:sz w:val="20"/>
              </w:rPr>
              <w:t>О</w:t>
            </w:r>
          </w:p>
        </w:tc>
        <w:tc>
          <w:tcPr>
            <w:tcW w:w="438" w:type="pct"/>
            <w:shd w:val="clear" w:color="auto" w:fill="auto"/>
          </w:tcPr>
          <w:p w14:paraId="4FE8D11B" w14:textId="77777777" w:rsidR="001C3588" w:rsidRPr="00724833" w:rsidRDefault="001C3588" w:rsidP="003F07D0">
            <w:pPr>
              <w:spacing w:before="0" w:after="0" w:line="276" w:lineRule="auto"/>
              <w:jc w:val="center"/>
              <w:rPr>
                <w:sz w:val="20"/>
              </w:rPr>
            </w:pPr>
            <w:r>
              <w:rPr>
                <w:sz w:val="20"/>
              </w:rPr>
              <w:t>Т(1-350)</w:t>
            </w:r>
          </w:p>
        </w:tc>
        <w:tc>
          <w:tcPr>
            <w:tcW w:w="1345" w:type="pct"/>
            <w:gridSpan w:val="2"/>
            <w:shd w:val="clear" w:color="auto" w:fill="auto"/>
          </w:tcPr>
          <w:p w14:paraId="31AAC610" w14:textId="77777777" w:rsidR="001C3588" w:rsidRPr="00724833" w:rsidRDefault="001C3588" w:rsidP="003F07D0">
            <w:pPr>
              <w:spacing w:before="0" w:after="0" w:line="276" w:lineRule="auto"/>
              <w:rPr>
                <w:sz w:val="20"/>
              </w:rPr>
            </w:pPr>
            <w:r w:rsidRPr="00815C51">
              <w:rPr>
                <w:sz w:val="20"/>
              </w:rPr>
              <w:t>Номер документа</w:t>
            </w:r>
          </w:p>
        </w:tc>
        <w:tc>
          <w:tcPr>
            <w:tcW w:w="1341" w:type="pct"/>
            <w:shd w:val="clear" w:color="auto" w:fill="auto"/>
          </w:tcPr>
          <w:p w14:paraId="7F7D11B3" w14:textId="77777777" w:rsidR="001C3588" w:rsidRPr="00724833" w:rsidRDefault="001C3588" w:rsidP="003F07D0">
            <w:pPr>
              <w:spacing w:before="0" w:after="0" w:line="276" w:lineRule="auto"/>
              <w:rPr>
                <w:sz w:val="20"/>
              </w:rPr>
            </w:pPr>
          </w:p>
        </w:tc>
      </w:tr>
      <w:tr w:rsidR="001C3588" w:rsidRPr="001A4780" w14:paraId="45C09C2D" w14:textId="77777777" w:rsidTr="00B656D7">
        <w:tc>
          <w:tcPr>
            <w:tcW w:w="5000" w:type="pct"/>
            <w:gridSpan w:val="8"/>
            <w:shd w:val="clear" w:color="auto" w:fill="auto"/>
          </w:tcPr>
          <w:p w14:paraId="7FD266D9" w14:textId="77777777" w:rsidR="001C3588" w:rsidRPr="00A31759" w:rsidRDefault="001C3588" w:rsidP="003F07D0">
            <w:pPr>
              <w:spacing w:before="0" w:after="0" w:line="276" w:lineRule="auto"/>
              <w:jc w:val="center"/>
              <w:rPr>
                <w:b/>
                <w:sz w:val="20"/>
                <w:highlight w:val="yellow"/>
              </w:rPr>
            </w:pPr>
            <w:r w:rsidRPr="004D7DA2">
              <w:rPr>
                <w:b/>
                <w:sz w:val="20"/>
              </w:rPr>
              <w:t>Общественное обсуждение</w:t>
            </w:r>
          </w:p>
        </w:tc>
      </w:tr>
      <w:tr w:rsidR="001C3588" w:rsidRPr="001A4780" w14:paraId="362C0CCA" w14:textId="77777777" w:rsidTr="0023280D">
        <w:tc>
          <w:tcPr>
            <w:tcW w:w="793" w:type="pct"/>
            <w:shd w:val="clear" w:color="auto" w:fill="auto"/>
            <w:hideMark/>
          </w:tcPr>
          <w:p w14:paraId="0934423E" w14:textId="77777777" w:rsidR="001C3588" w:rsidRPr="00A31759" w:rsidRDefault="001C3588" w:rsidP="003F07D0">
            <w:pPr>
              <w:spacing w:before="0" w:after="0" w:line="276" w:lineRule="auto"/>
              <w:rPr>
                <w:b/>
                <w:sz w:val="20"/>
              </w:rPr>
            </w:pPr>
            <w:r w:rsidRPr="00A31759">
              <w:rPr>
                <w:b/>
                <w:sz w:val="20"/>
              </w:rPr>
              <w:t>discussionResult</w:t>
            </w:r>
          </w:p>
        </w:tc>
        <w:tc>
          <w:tcPr>
            <w:tcW w:w="827" w:type="pct"/>
            <w:gridSpan w:val="2"/>
            <w:shd w:val="clear" w:color="auto" w:fill="auto"/>
            <w:hideMark/>
          </w:tcPr>
          <w:p w14:paraId="34DDFA79" w14:textId="77777777" w:rsidR="001C3588" w:rsidRPr="001A4780" w:rsidRDefault="001C3588" w:rsidP="003F07D0">
            <w:pPr>
              <w:spacing w:before="0" w:after="0" w:line="276" w:lineRule="auto"/>
              <w:rPr>
                <w:sz w:val="20"/>
              </w:rPr>
            </w:pPr>
          </w:p>
        </w:tc>
        <w:tc>
          <w:tcPr>
            <w:tcW w:w="256" w:type="pct"/>
            <w:shd w:val="clear" w:color="auto" w:fill="auto"/>
            <w:hideMark/>
          </w:tcPr>
          <w:p w14:paraId="42DEC567" w14:textId="77777777" w:rsidR="001C3588" w:rsidRPr="001A4780" w:rsidRDefault="001C3588" w:rsidP="003F07D0">
            <w:pPr>
              <w:spacing w:before="0" w:after="0" w:line="276" w:lineRule="auto"/>
              <w:jc w:val="center"/>
              <w:rPr>
                <w:sz w:val="20"/>
              </w:rPr>
            </w:pPr>
          </w:p>
        </w:tc>
        <w:tc>
          <w:tcPr>
            <w:tcW w:w="448" w:type="pct"/>
            <w:gridSpan w:val="2"/>
            <w:shd w:val="clear" w:color="auto" w:fill="auto"/>
            <w:hideMark/>
          </w:tcPr>
          <w:p w14:paraId="7747EB43" w14:textId="77777777" w:rsidR="001C3588" w:rsidRPr="001A4780" w:rsidRDefault="001C3588" w:rsidP="003F07D0">
            <w:pPr>
              <w:spacing w:before="0" w:after="0" w:line="276" w:lineRule="auto"/>
              <w:jc w:val="center"/>
              <w:rPr>
                <w:sz w:val="20"/>
              </w:rPr>
            </w:pPr>
          </w:p>
        </w:tc>
        <w:tc>
          <w:tcPr>
            <w:tcW w:w="1335" w:type="pct"/>
            <w:shd w:val="clear" w:color="auto" w:fill="auto"/>
            <w:hideMark/>
          </w:tcPr>
          <w:p w14:paraId="1D196A4B" w14:textId="77777777" w:rsidR="001C3588" w:rsidRPr="001A4780" w:rsidRDefault="001C3588" w:rsidP="003F07D0">
            <w:pPr>
              <w:spacing w:before="0" w:after="0" w:line="276" w:lineRule="auto"/>
              <w:rPr>
                <w:sz w:val="20"/>
              </w:rPr>
            </w:pPr>
          </w:p>
        </w:tc>
        <w:tc>
          <w:tcPr>
            <w:tcW w:w="1341" w:type="pct"/>
            <w:shd w:val="clear" w:color="auto" w:fill="auto"/>
            <w:hideMark/>
          </w:tcPr>
          <w:p w14:paraId="730F89F2" w14:textId="77777777" w:rsidR="001C3588" w:rsidRPr="001A4780" w:rsidRDefault="001C3588" w:rsidP="003F07D0">
            <w:pPr>
              <w:spacing w:before="0" w:after="0" w:line="276" w:lineRule="auto"/>
              <w:rPr>
                <w:sz w:val="20"/>
              </w:rPr>
            </w:pPr>
          </w:p>
        </w:tc>
      </w:tr>
      <w:tr w:rsidR="001C3588" w:rsidRPr="001A4780" w14:paraId="1D5D481A" w14:textId="77777777" w:rsidTr="0023280D">
        <w:tc>
          <w:tcPr>
            <w:tcW w:w="793" w:type="pct"/>
            <w:shd w:val="clear" w:color="auto" w:fill="auto"/>
          </w:tcPr>
          <w:p w14:paraId="52F36F3C" w14:textId="77777777" w:rsidR="001C3588" w:rsidRPr="001A4780" w:rsidRDefault="001C3588" w:rsidP="003F07D0">
            <w:pPr>
              <w:spacing w:before="0" w:after="0" w:line="276" w:lineRule="auto"/>
              <w:rPr>
                <w:sz w:val="20"/>
              </w:rPr>
            </w:pPr>
          </w:p>
        </w:tc>
        <w:tc>
          <w:tcPr>
            <w:tcW w:w="827" w:type="pct"/>
            <w:gridSpan w:val="2"/>
            <w:shd w:val="clear" w:color="auto" w:fill="auto"/>
          </w:tcPr>
          <w:p w14:paraId="5FFF2012" w14:textId="77777777" w:rsidR="001C3588" w:rsidRPr="001A4780" w:rsidRDefault="001C3588" w:rsidP="003F07D0">
            <w:pPr>
              <w:spacing w:before="0" w:after="0" w:line="276" w:lineRule="auto"/>
              <w:rPr>
                <w:sz w:val="20"/>
              </w:rPr>
            </w:pPr>
            <w:r w:rsidRPr="00D51EAD">
              <w:rPr>
                <w:sz w:val="20"/>
              </w:rPr>
              <w:t>docName</w:t>
            </w:r>
          </w:p>
        </w:tc>
        <w:tc>
          <w:tcPr>
            <w:tcW w:w="256" w:type="pct"/>
            <w:shd w:val="clear" w:color="auto" w:fill="auto"/>
          </w:tcPr>
          <w:p w14:paraId="597E331F" w14:textId="77777777" w:rsidR="001C3588" w:rsidRPr="00D51EAD" w:rsidRDefault="001C3588" w:rsidP="003F07D0">
            <w:pPr>
              <w:spacing w:before="0" w:after="0" w:line="276" w:lineRule="auto"/>
              <w:jc w:val="center"/>
              <w:rPr>
                <w:sz w:val="20"/>
                <w:lang w:val="en-US"/>
              </w:rPr>
            </w:pPr>
            <w:r>
              <w:rPr>
                <w:sz w:val="20"/>
                <w:lang w:val="en-US"/>
              </w:rPr>
              <w:t>O</w:t>
            </w:r>
          </w:p>
        </w:tc>
        <w:tc>
          <w:tcPr>
            <w:tcW w:w="448" w:type="pct"/>
            <w:gridSpan w:val="2"/>
            <w:shd w:val="clear" w:color="auto" w:fill="auto"/>
          </w:tcPr>
          <w:p w14:paraId="597C0B45" w14:textId="77777777" w:rsidR="001C3588" w:rsidRPr="00D51EAD" w:rsidRDefault="001C3588" w:rsidP="003F07D0">
            <w:pPr>
              <w:spacing w:before="0" w:after="0" w:line="276" w:lineRule="auto"/>
              <w:jc w:val="center"/>
              <w:rPr>
                <w:sz w:val="20"/>
                <w:lang w:val="en-US"/>
              </w:rPr>
            </w:pPr>
            <w:r>
              <w:rPr>
                <w:sz w:val="20"/>
                <w:lang w:val="en-US"/>
              </w:rPr>
              <w:t>T(1-1000)</w:t>
            </w:r>
          </w:p>
        </w:tc>
        <w:tc>
          <w:tcPr>
            <w:tcW w:w="1335" w:type="pct"/>
            <w:shd w:val="clear" w:color="auto" w:fill="auto"/>
          </w:tcPr>
          <w:p w14:paraId="06C93C33" w14:textId="77777777" w:rsidR="001C3588" w:rsidRPr="001A4780" w:rsidRDefault="001C3588" w:rsidP="003F07D0">
            <w:pPr>
              <w:spacing w:before="0" w:after="0" w:line="276" w:lineRule="auto"/>
              <w:rPr>
                <w:sz w:val="20"/>
              </w:rPr>
            </w:pPr>
            <w:r w:rsidRPr="00D51EAD">
              <w:rPr>
                <w:sz w:val="20"/>
              </w:rPr>
              <w:t>Наименование документа</w:t>
            </w:r>
          </w:p>
        </w:tc>
        <w:tc>
          <w:tcPr>
            <w:tcW w:w="1341" w:type="pct"/>
            <w:shd w:val="clear" w:color="auto" w:fill="auto"/>
          </w:tcPr>
          <w:p w14:paraId="711713BE" w14:textId="77777777" w:rsidR="001C3588" w:rsidRPr="001A4780" w:rsidRDefault="001C3588" w:rsidP="003F07D0">
            <w:pPr>
              <w:spacing w:before="0" w:after="0" w:line="276" w:lineRule="auto"/>
              <w:rPr>
                <w:sz w:val="20"/>
              </w:rPr>
            </w:pPr>
          </w:p>
        </w:tc>
      </w:tr>
      <w:tr w:rsidR="001C3588" w:rsidRPr="001A4780" w14:paraId="0BAB16F4" w14:textId="77777777" w:rsidTr="0023280D">
        <w:tc>
          <w:tcPr>
            <w:tcW w:w="793" w:type="pct"/>
            <w:shd w:val="clear" w:color="auto" w:fill="auto"/>
          </w:tcPr>
          <w:p w14:paraId="1EA3CC76" w14:textId="77777777" w:rsidR="001C3588" w:rsidRPr="001A4780" w:rsidRDefault="001C3588" w:rsidP="003F07D0">
            <w:pPr>
              <w:spacing w:before="0" w:after="0" w:line="276" w:lineRule="auto"/>
              <w:rPr>
                <w:sz w:val="20"/>
              </w:rPr>
            </w:pPr>
          </w:p>
        </w:tc>
        <w:tc>
          <w:tcPr>
            <w:tcW w:w="827" w:type="pct"/>
            <w:gridSpan w:val="2"/>
            <w:shd w:val="clear" w:color="auto" w:fill="auto"/>
          </w:tcPr>
          <w:p w14:paraId="0CE79B7E" w14:textId="77777777" w:rsidR="001C3588" w:rsidRPr="001A4780" w:rsidRDefault="001C3588" w:rsidP="003F07D0">
            <w:pPr>
              <w:spacing w:before="0" w:after="0" w:line="276" w:lineRule="auto"/>
              <w:rPr>
                <w:sz w:val="20"/>
              </w:rPr>
            </w:pPr>
            <w:r w:rsidRPr="00D51EAD">
              <w:rPr>
                <w:sz w:val="20"/>
              </w:rPr>
              <w:t>docDate</w:t>
            </w:r>
          </w:p>
        </w:tc>
        <w:tc>
          <w:tcPr>
            <w:tcW w:w="256" w:type="pct"/>
            <w:shd w:val="clear" w:color="auto" w:fill="auto"/>
          </w:tcPr>
          <w:p w14:paraId="2C44F556" w14:textId="77777777" w:rsidR="001C3588" w:rsidRPr="00D51EAD" w:rsidRDefault="001C3588" w:rsidP="003F07D0">
            <w:pPr>
              <w:spacing w:before="0" w:after="0" w:line="276" w:lineRule="auto"/>
              <w:jc w:val="center"/>
              <w:rPr>
                <w:sz w:val="20"/>
                <w:lang w:val="en-US"/>
              </w:rPr>
            </w:pPr>
            <w:r>
              <w:rPr>
                <w:sz w:val="20"/>
                <w:lang w:val="en-US"/>
              </w:rPr>
              <w:t>O</w:t>
            </w:r>
          </w:p>
        </w:tc>
        <w:tc>
          <w:tcPr>
            <w:tcW w:w="448" w:type="pct"/>
            <w:gridSpan w:val="2"/>
            <w:shd w:val="clear" w:color="auto" w:fill="auto"/>
          </w:tcPr>
          <w:p w14:paraId="6C849F6F" w14:textId="77777777" w:rsidR="001C3588" w:rsidRPr="00D51EAD" w:rsidRDefault="001C3588" w:rsidP="003F07D0">
            <w:pPr>
              <w:spacing w:before="0" w:after="0" w:line="276" w:lineRule="auto"/>
              <w:jc w:val="center"/>
              <w:rPr>
                <w:sz w:val="20"/>
                <w:lang w:val="en-US"/>
              </w:rPr>
            </w:pPr>
            <w:r>
              <w:rPr>
                <w:sz w:val="20"/>
                <w:lang w:val="en-US"/>
              </w:rPr>
              <w:t>DT</w:t>
            </w:r>
          </w:p>
        </w:tc>
        <w:tc>
          <w:tcPr>
            <w:tcW w:w="1335" w:type="pct"/>
            <w:shd w:val="clear" w:color="auto" w:fill="auto"/>
          </w:tcPr>
          <w:p w14:paraId="36E55232" w14:textId="77777777" w:rsidR="001C3588" w:rsidRPr="001A4780" w:rsidRDefault="001C3588" w:rsidP="003F07D0">
            <w:pPr>
              <w:spacing w:before="0" w:after="0" w:line="276" w:lineRule="auto"/>
              <w:rPr>
                <w:sz w:val="20"/>
              </w:rPr>
            </w:pPr>
            <w:r w:rsidRPr="00D51EAD">
              <w:rPr>
                <w:sz w:val="20"/>
              </w:rPr>
              <w:t>Дата документа</w:t>
            </w:r>
          </w:p>
        </w:tc>
        <w:tc>
          <w:tcPr>
            <w:tcW w:w="1341" w:type="pct"/>
            <w:shd w:val="clear" w:color="auto" w:fill="auto"/>
          </w:tcPr>
          <w:p w14:paraId="168F1F29" w14:textId="77777777" w:rsidR="001C3588" w:rsidRPr="001A4780" w:rsidRDefault="001C3588" w:rsidP="003F07D0">
            <w:pPr>
              <w:spacing w:before="0" w:after="0" w:line="276" w:lineRule="auto"/>
              <w:rPr>
                <w:sz w:val="20"/>
              </w:rPr>
            </w:pPr>
          </w:p>
        </w:tc>
      </w:tr>
      <w:tr w:rsidR="001C3588" w:rsidRPr="001A4780" w14:paraId="3651C29B" w14:textId="77777777" w:rsidTr="0023280D">
        <w:tc>
          <w:tcPr>
            <w:tcW w:w="793" w:type="pct"/>
            <w:shd w:val="clear" w:color="auto" w:fill="auto"/>
          </w:tcPr>
          <w:p w14:paraId="3D9C44D0" w14:textId="77777777" w:rsidR="001C3588" w:rsidRPr="001A4780" w:rsidRDefault="001C3588" w:rsidP="003F07D0">
            <w:pPr>
              <w:spacing w:before="0" w:after="0" w:line="276" w:lineRule="auto"/>
              <w:rPr>
                <w:sz w:val="20"/>
              </w:rPr>
            </w:pPr>
          </w:p>
        </w:tc>
        <w:tc>
          <w:tcPr>
            <w:tcW w:w="827" w:type="pct"/>
            <w:gridSpan w:val="2"/>
            <w:shd w:val="clear" w:color="auto" w:fill="auto"/>
          </w:tcPr>
          <w:p w14:paraId="2F08C5EA" w14:textId="77777777" w:rsidR="001C3588" w:rsidRPr="001A4780" w:rsidRDefault="001C3588" w:rsidP="003F07D0">
            <w:pPr>
              <w:spacing w:before="0" w:after="0" w:line="276" w:lineRule="auto"/>
              <w:rPr>
                <w:sz w:val="20"/>
              </w:rPr>
            </w:pPr>
            <w:r w:rsidRPr="00D51EAD">
              <w:rPr>
                <w:sz w:val="20"/>
              </w:rPr>
              <w:t>docNumber</w:t>
            </w:r>
          </w:p>
        </w:tc>
        <w:tc>
          <w:tcPr>
            <w:tcW w:w="256" w:type="pct"/>
            <w:shd w:val="clear" w:color="auto" w:fill="auto"/>
          </w:tcPr>
          <w:p w14:paraId="7E9D807D" w14:textId="77777777" w:rsidR="001C3588" w:rsidRPr="00D51EAD" w:rsidRDefault="001C3588" w:rsidP="003F07D0">
            <w:pPr>
              <w:spacing w:before="0" w:after="0" w:line="276" w:lineRule="auto"/>
              <w:jc w:val="center"/>
              <w:rPr>
                <w:sz w:val="20"/>
                <w:lang w:val="en-US"/>
              </w:rPr>
            </w:pPr>
            <w:r>
              <w:rPr>
                <w:sz w:val="20"/>
                <w:lang w:val="en-US"/>
              </w:rPr>
              <w:t>O</w:t>
            </w:r>
          </w:p>
        </w:tc>
        <w:tc>
          <w:tcPr>
            <w:tcW w:w="448" w:type="pct"/>
            <w:gridSpan w:val="2"/>
            <w:shd w:val="clear" w:color="auto" w:fill="auto"/>
          </w:tcPr>
          <w:p w14:paraId="7B573D7B" w14:textId="77777777" w:rsidR="001C3588" w:rsidRPr="00D51EAD" w:rsidRDefault="001C3588" w:rsidP="003F07D0">
            <w:pPr>
              <w:spacing w:before="0" w:after="0" w:line="276" w:lineRule="auto"/>
              <w:jc w:val="center"/>
              <w:rPr>
                <w:sz w:val="20"/>
                <w:lang w:val="en-US"/>
              </w:rPr>
            </w:pPr>
            <w:r>
              <w:rPr>
                <w:sz w:val="20"/>
                <w:lang w:val="en-US"/>
              </w:rPr>
              <w:t>T(</w:t>
            </w:r>
            <w:r>
              <w:rPr>
                <w:sz w:val="20"/>
              </w:rPr>
              <w:t>35</w:t>
            </w:r>
            <w:r>
              <w:rPr>
                <w:sz w:val="20"/>
                <w:lang w:val="en-US"/>
              </w:rPr>
              <w:t>0)</w:t>
            </w:r>
          </w:p>
        </w:tc>
        <w:tc>
          <w:tcPr>
            <w:tcW w:w="1335" w:type="pct"/>
            <w:shd w:val="clear" w:color="auto" w:fill="auto"/>
          </w:tcPr>
          <w:p w14:paraId="5CDEA479" w14:textId="77777777" w:rsidR="001C3588" w:rsidRPr="001A4780" w:rsidRDefault="001C3588" w:rsidP="003F07D0">
            <w:pPr>
              <w:spacing w:before="0" w:after="0" w:line="276" w:lineRule="auto"/>
              <w:rPr>
                <w:sz w:val="20"/>
              </w:rPr>
            </w:pPr>
            <w:r w:rsidRPr="00D51EAD">
              <w:rPr>
                <w:sz w:val="20"/>
              </w:rPr>
              <w:t>Номер документа</w:t>
            </w:r>
          </w:p>
        </w:tc>
        <w:tc>
          <w:tcPr>
            <w:tcW w:w="1341" w:type="pct"/>
            <w:shd w:val="clear" w:color="auto" w:fill="auto"/>
          </w:tcPr>
          <w:p w14:paraId="64589B7C" w14:textId="77777777" w:rsidR="001C3588" w:rsidRPr="001A4780" w:rsidRDefault="001C3588" w:rsidP="003F07D0">
            <w:pPr>
              <w:spacing w:before="0" w:after="0" w:line="276" w:lineRule="auto"/>
              <w:rPr>
                <w:sz w:val="20"/>
              </w:rPr>
            </w:pPr>
          </w:p>
        </w:tc>
      </w:tr>
    </w:tbl>
    <w:p w14:paraId="79A396FC" w14:textId="778BF8EE" w:rsidR="008A09D2" w:rsidRDefault="008A09D2" w:rsidP="003F07D0">
      <w:pPr>
        <w:pStyle w:val="1"/>
      </w:pPr>
      <w:bookmarkStart w:id="19" w:name="_Toc390789665"/>
      <w:bookmarkStart w:id="20" w:name="_Toc132279069"/>
      <w:r w:rsidRPr="00AC66ED">
        <w:lastRenderedPageBreak/>
        <w:t>Извещение о проведении OK-ОУ (конкурс с ограниченным участием),</w:t>
      </w:r>
      <w:r>
        <w:t xml:space="preserve"> внесение изменений</w:t>
      </w:r>
      <w:bookmarkEnd w:id="19"/>
      <w:bookmarkEnd w:id="20"/>
    </w:p>
    <w:p w14:paraId="4FD9CCDA" w14:textId="4E00CA7A" w:rsidR="005800E4" w:rsidRPr="005800E4" w:rsidRDefault="005800E4" w:rsidP="005800E4">
      <w:pPr>
        <w:pStyle w:val="afb"/>
        <w:rPr>
          <w:rFonts w:asciiTheme="minorHAnsi" w:hAnsiTheme="minorHAnsi"/>
        </w:rPr>
      </w:pPr>
      <w:r w:rsidRPr="00202C22">
        <w:t>Извещение о проведении OK-ОУ (конкурс с ограниченным участием), внесение изменений</w:t>
      </w:r>
      <w:r>
        <w:t xml:space="preserve"> приведено в таблице ниже (</w:t>
      </w:r>
      <w:r>
        <w:fldChar w:fldCharType="begin"/>
      </w:r>
      <w:r>
        <w:instrText xml:space="preserve"> REF _Ref132278790 \h </w:instrText>
      </w:r>
      <w:r>
        <w:fldChar w:fldCharType="separate"/>
      </w:r>
      <w:r>
        <w:t xml:space="preserve">Таблица </w:t>
      </w:r>
      <w:r>
        <w:rPr>
          <w:noProof/>
        </w:rPr>
        <w:t>4</w:t>
      </w:r>
      <w:r>
        <w:fldChar w:fldCharType="end"/>
      </w:r>
      <w:r>
        <w:t>).</w:t>
      </w:r>
    </w:p>
    <w:p w14:paraId="5E950F7F" w14:textId="65DF6206" w:rsidR="0023280D" w:rsidRPr="0023280D" w:rsidRDefault="0023280D" w:rsidP="0023280D">
      <w:pPr>
        <w:pStyle w:val="afff6"/>
      </w:pPr>
      <w:bookmarkStart w:id="21" w:name="_Ref132278790"/>
      <w:bookmarkStart w:id="22" w:name="_Toc132279083"/>
      <w:r>
        <w:t xml:space="preserve">Таблица </w:t>
      </w:r>
      <w:fldSimple w:instr=" SEQ Таблица \* ARABIC ">
        <w:r>
          <w:rPr>
            <w:noProof/>
          </w:rPr>
          <w:t>4</w:t>
        </w:r>
      </w:fldSimple>
      <w:bookmarkEnd w:id="21"/>
      <w:r>
        <w:t xml:space="preserve">. </w:t>
      </w:r>
      <w:r w:rsidRPr="00803392">
        <w:t>Извещение о проведении OK-ОУ (конкурс с ограниченным участием), внесение изменений</w:t>
      </w:r>
      <w:bookmarkEnd w:id="22"/>
    </w:p>
    <w:tbl>
      <w:tblPr>
        <w:tblW w:w="500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44"/>
        <w:gridCol w:w="19"/>
        <w:gridCol w:w="1702"/>
        <w:gridCol w:w="42"/>
        <w:gridCol w:w="320"/>
        <w:gridCol w:w="31"/>
        <w:gridCol w:w="784"/>
        <w:gridCol w:w="15"/>
        <w:gridCol w:w="2590"/>
        <w:gridCol w:w="33"/>
        <w:gridCol w:w="2555"/>
      </w:tblGrid>
      <w:tr w:rsidR="009B5F72" w:rsidRPr="001A4780" w14:paraId="7DB8AF56" w14:textId="77777777" w:rsidTr="0080134B">
        <w:trPr>
          <w:tblHeader/>
        </w:trPr>
        <w:tc>
          <w:tcPr>
            <w:tcW w:w="811" w:type="pct"/>
            <w:gridSpan w:val="2"/>
            <w:shd w:val="clear" w:color="auto" w:fill="D9D9D9"/>
            <w:hideMark/>
          </w:tcPr>
          <w:p w14:paraId="13E44A38" w14:textId="77777777" w:rsidR="008A09D2" w:rsidRPr="001A4780" w:rsidRDefault="008A09D2" w:rsidP="003F07D0">
            <w:pPr>
              <w:spacing w:before="0" w:after="0" w:line="276" w:lineRule="auto"/>
              <w:jc w:val="center"/>
              <w:rPr>
                <w:b/>
                <w:bCs/>
                <w:sz w:val="20"/>
              </w:rPr>
            </w:pPr>
            <w:r w:rsidRPr="001A4780">
              <w:rPr>
                <w:b/>
                <w:bCs/>
                <w:sz w:val="20"/>
              </w:rPr>
              <w:t>Код элемента</w:t>
            </w:r>
          </w:p>
        </w:tc>
        <w:tc>
          <w:tcPr>
            <w:tcW w:w="883" w:type="pct"/>
            <w:shd w:val="clear" w:color="auto" w:fill="D9D9D9"/>
            <w:hideMark/>
          </w:tcPr>
          <w:p w14:paraId="380005CF" w14:textId="77777777" w:rsidR="008A09D2" w:rsidRPr="001A4780" w:rsidRDefault="008A09D2" w:rsidP="003F07D0">
            <w:pPr>
              <w:spacing w:before="0" w:after="0" w:line="276" w:lineRule="auto"/>
              <w:jc w:val="center"/>
              <w:rPr>
                <w:b/>
                <w:bCs/>
                <w:sz w:val="20"/>
              </w:rPr>
            </w:pPr>
            <w:r w:rsidRPr="001A4780">
              <w:rPr>
                <w:b/>
                <w:bCs/>
                <w:sz w:val="20"/>
              </w:rPr>
              <w:t>Содерж. элемента</w:t>
            </w:r>
          </w:p>
        </w:tc>
        <w:tc>
          <w:tcPr>
            <w:tcW w:w="204" w:type="pct"/>
            <w:gridSpan w:val="3"/>
            <w:shd w:val="clear" w:color="auto" w:fill="D9D9D9"/>
            <w:hideMark/>
          </w:tcPr>
          <w:p w14:paraId="73EBAA44" w14:textId="77777777" w:rsidR="008A09D2" w:rsidRPr="001A4780" w:rsidRDefault="008A09D2" w:rsidP="003F07D0">
            <w:pPr>
              <w:spacing w:before="0" w:after="0" w:line="276" w:lineRule="auto"/>
              <w:jc w:val="center"/>
              <w:rPr>
                <w:b/>
                <w:bCs/>
                <w:sz w:val="20"/>
              </w:rPr>
            </w:pPr>
            <w:r w:rsidRPr="001A4780">
              <w:rPr>
                <w:b/>
                <w:bCs/>
                <w:sz w:val="20"/>
              </w:rPr>
              <w:t>Тип</w:t>
            </w:r>
          </w:p>
        </w:tc>
        <w:tc>
          <w:tcPr>
            <w:tcW w:w="407" w:type="pct"/>
            <w:shd w:val="clear" w:color="auto" w:fill="D9D9D9"/>
            <w:hideMark/>
          </w:tcPr>
          <w:p w14:paraId="32EFEB44" w14:textId="77777777" w:rsidR="008A09D2" w:rsidRPr="001A4780" w:rsidRDefault="008A09D2" w:rsidP="003F07D0">
            <w:pPr>
              <w:spacing w:before="0" w:after="0" w:line="276" w:lineRule="auto"/>
              <w:jc w:val="center"/>
              <w:rPr>
                <w:b/>
                <w:bCs/>
                <w:sz w:val="20"/>
              </w:rPr>
            </w:pPr>
            <w:r w:rsidRPr="001A4780">
              <w:rPr>
                <w:b/>
                <w:bCs/>
                <w:sz w:val="20"/>
              </w:rPr>
              <w:t>Формат</w:t>
            </w:r>
          </w:p>
        </w:tc>
        <w:tc>
          <w:tcPr>
            <w:tcW w:w="1352" w:type="pct"/>
            <w:gridSpan w:val="2"/>
            <w:shd w:val="clear" w:color="auto" w:fill="D9D9D9"/>
            <w:hideMark/>
          </w:tcPr>
          <w:p w14:paraId="39214D38" w14:textId="77777777" w:rsidR="008A09D2" w:rsidRPr="001A4780" w:rsidRDefault="008A09D2" w:rsidP="003F07D0">
            <w:pPr>
              <w:spacing w:before="0" w:after="0" w:line="276" w:lineRule="auto"/>
              <w:jc w:val="center"/>
              <w:rPr>
                <w:b/>
                <w:bCs/>
                <w:sz w:val="20"/>
              </w:rPr>
            </w:pPr>
            <w:r w:rsidRPr="001A4780">
              <w:rPr>
                <w:b/>
                <w:bCs/>
                <w:sz w:val="20"/>
              </w:rPr>
              <w:t>Наименование</w:t>
            </w:r>
          </w:p>
        </w:tc>
        <w:tc>
          <w:tcPr>
            <w:tcW w:w="1343" w:type="pct"/>
            <w:gridSpan w:val="2"/>
            <w:shd w:val="clear" w:color="auto" w:fill="D9D9D9"/>
            <w:hideMark/>
          </w:tcPr>
          <w:p w14:paraId="4D9C3C0D" w14:textId="77777777" w:rsidR="008A09D2" w:rsidRPr="001A4780" w:rsidRDefault="008A09D2" w:rsidP="003F07D0">
            <w:pPr>
              <w:spacing w:before="0" w:after="0" w:line="276" w:lineRule="auto"/>
              <w:jc w:val="center"/>
              <w:rPr>
                <w:b/>
                <w:bCs/>
                <w:sz w:val="20"/>
              </w:rPr>
            </w:pPr>
            <w:r w:rsidRPr="001A4780">
              <w:rPr>
                <w:b/>
                <w:bCs/>
                <w:sz w:val="20"/>
              </w:rPr>
              <w:t>Дополнительная информация</w:t>
            </w:r>
          </w:p>
        </w:tc>
      </w:tr>
      <w:tr w:rsidR="009B5F72" w:rsidRPr="001A4780" w14:paraId="6B7464D8" w14:textId="77777777" w:rsidTr="00F10EC4">
        <w:tc>
          <w:tcPr>
            <w:tcW w:w="5000" w:type="pct"/>
            <w:gridSpan w:val="11"/>
            <w:shd w:val="clear" w:color="auto" w:fill="auto"/>
            <w:hideMark/>
          </w:tcPr>
          <w:p w14:paraId="312B76AC" w14:textId="77777777" w:rsidR="008A09D2" w:rsidRPr="001A4780" w:rsidRDefault="008A09D2" w:rsidP="003F07D0">
            <w:pPr>
              <w:spacing w:before="0" w:after="0" w:line="276" w:lineRule="auto"/>
              <w:ind w:left="567"/>
              <w:jc w:val="center"/>
              <w:rPr>
                <w:sz w:val="20"/>
              </w:rPr>
            </w:pPr>
            <w:r>
              <w:rPr>
                <w:b/>
                <w:bCs/>
                <w:sz w:val="20"/>
              </w:rPr>
              <w:t>И</w:t>
            </w:r>
            <w:r w:rsidRPr="004270E7">
              <w:rPr>
                <w:b/>
                <w:bCs/>
                <w:sz w:val="20"/>
              </w:rPr>
              <w:t xml:space="preserve">звещение о проведении </w:t>
            </w:r>
            <w:r>
              <w:rPr>
                <w:b/>
                <w:bCs/>
                <w:sz w:val="20"/>
              </w:rPr>
              <w:t>открытого конкурса с ограниченным участием</w:t>
            </w:r>
            <w:r w:rsidRPr="004270E7">
              <w:rPr>
                <w:b/>
                <w:bCs/>
                <w:sz w:val="20"/>
              </w:rPr>
              <w:t xml:space="preserve"> </w:t>
            </w:r>
          </w:p>
        </w:tc>
      </w:tr>
      <w:tr w:rsidR="009B5F72" w:rsidRPr="001A4780" w14:paraId="7895DA8A" w14:textId="77777777" w:rsidTr="0080134B">
        <w:tc>
          <w:tcPr>
            <w:tcW w:w="811" w:type="pct"/>
            <w:gridSpan w:val="2"/>
            <w:shd w:val="clear" w:color="auto" w:fill="auto"/>
            <w:hideMark/>
          </w:tcPr>
          <w:p w14:paraId="6B4DB3CB" w14:textId="77777777" w:rsidR="008A09D2" w:rsidRPr="001A4780" w:rsidRDefault="008A09D2" w:rsidP="003F07D0">
            <w:pPr>
              <w:spacing w:before="0" w:after="0" w:line="276" w:lineRule="auto"/>
              <w:rPr>
                <w:sz w:val="20"/>
              </w:rPr>
            </w:pPr>
            <w:r w:rsidRPr="00AC66ED">
              <w:rPr>
                <w:b/>
                <w:bCs/>
                <w:sz w:val="20"/>
              </w:rPr>
              <w:t>notificationOKOU</w:t>
            </w:r>
          </w:p>
        </w:tc>
        <w:tc>
          <w:tcPr>
            <w:tcW w:w="883" w:type="pct"/>
            <w:shd w:val="clear" w:color="auto" w:fill="auto"/>
            <w:hideMark/>
          </w:tcPr>
          <w:p w14:paraId="1EF7605E" w14:textId="77777777" w:rsidR="008A09D2" w:rsidRPr="001A4780" w:rsidRDefault="008A09D2" w:rsidP="003F07D0">
            <w:pPr>
              <w:spacing w:before="0" w:after="0" w:line="276" w:lineRule="auto"/>
              <w:rPr>
                <w:sz w:val="20"/>
              </w:rPr>
            </w:pPr>
            <w:r w:rsidRPr="001A4780">
              <w:rPr>
                <w:sz w:val="20"/>
              </w:rPr>
              <w:t> </w:t>
            </w:r>
          </w:p>
        </w:tc>
        <w:tc>
          <w:tcPr>
            <w:tcW w:w="204" w:type="pct"/>
            <w:gridSpan w:val="3"/>
            <w:shd w:val="clear" w:color="auto" w:fill="auto"/>
            <w:hideMark/>
          </w:tcPr>
          <w:p w14:paraId="1338C61A" w14:textId="77777777" w:rsidR="008A09D2" w:rsidRPr="001A4780" w:rsidRDefault="008A09D2" w:rsidP="003F07D0">
            <w:pPr>
              <w:spacing w:before="0" w:after="0" w:line="276" w:lineRule="auto"/>
              <w:rPr>
                <w:sz w:val="20"/>
              </w:rPr>
            </w:pPr>
            <w:r w:rsidRPr="001A4780">
              <w:rPr>
                <w:sz w:val="20"/>
              </w:rPr>
              <w:t> </w:t>
            </w:r>
          </w:p>
        </w:tc>
        <w:tc>
          <w:tcPr>
            <w:tcW w:w="407" w:type="pct"/>
            <w:shd w:val="clear" w:color="auto" w:fill="auto"/>
            <w:hideMark/>
          </w:tcPr>
          <w:p w14:paraId="04147FA8" w14:textId="77777777" w:rsidR="008A09D2" w:rsidRPr="001A4780" w:rsidRDefault="008A09D2" w:rsidP="003F07D0">
            <w:pPr>
              <w:spacing w:before="0" w:after="0" w:line="276" w:lineRule="auto"/>
              <w:rPr>
                <w:sz w:val="20"/>
              </w:rPr>
            </w:pPr>
            <w:r w:rsidRPr="001A4780">
              <w:rPr>
                <w:sz w:val="20"/>
              </w:rPr>
              <w:t> </w:t>
            </w:r>
          </w:p>
        </w:tc>
        <w:tc>
          <w:tcPr>
            <w:tcW w:w="1352" w:type="pct"/>
            <w:gridSpan w:val="2"/>
            <w:shd w:val="clear" w:color="auto" w:fill="auto"/>
            <w:hideMark/>
          </w:tcPr>
          <w:p w14:paraId="217209F4" w14:textId="77777777" w:rsidR="008A09D2" w:rsidRPr="001A4780" w:rsidRDefault="008A09D2" w:rsidP="003F07D0">
            <w:pPr>
              <w:spacing w:before="0" w:after="0" w:line="276" w:lineRule="auto"/>
              <w:rPr>
                <w:sz w:val="20"/>
              </w:rPr>
            </w:pPr>
            <w:r w:rsidRPr="001A4780">
              <w:rPr>
                <w:sz w:val="20"/>
              </w:rPr>
              <w:t> </w:t>
            </w:r>
          </w:p>
        </w:tc>
        <w:tc>
          <w:tcPr>
            <w:tcW w:w="1343" w:type="pct"/>
            <w:gridSpan w:val="2"/>
            <w:shd w:val="clear" w:color="auto" w:fill="auto"/>
            <w:hideMark/>
          </w:tcPr>
          <w:p w14:paraId="2EF498C7" w14:textId="77777777" w:rsidR="008A09D2" w:rsidRPr="001A4780" w:rsidRDefault="008A09D2" w:rsidP="003F07D0">
            <w:pPr>
              <w:spacing w:before="0" w:after="0" w:line="276" w:lineRule="auto"/>
              <w:rPr>
                <w:sz w:val="20"/>
              </w:rPr>
            </w:pPr>
            <w:r>
              <w:rPr>
                <w:sz w:val="20"/>
              </w:rPr>
              <w:t xml:space="preserve"> </w:t>
            </w:r>
          </w:p>
        </w:tc>
      </w:tr>
      <w:tr w:rsidR="009B5F72" w:rsidRPr="001A4780" w14:paraId="76827D9D" w14:textId="77777777" w:rsidTr="0080134B">
        <w:tc>
          <w:tcPr>
            <w:tcW w:w="811" w:type="pct"/>
            <w:gridSpan w:val="2"/>
            <w:shd w:val="clear" w:color="auto" w:fill="auto"/>
            <w:hideMark/>
          </w:tcPr>
          <w:p w14:paraId="27EDCE94" w14:textId="77777777" w:rsidR="008A09D2" w:rsidRPr="003D3D6C" w:rsidRDefault="008A09D2" w:rsidP="003F07D0">
            <w:pPr>
              <w:spacing w:before="0" w:after="0" w:line="276" w:lineRule="auto"/>
              <w:rPr>
                <w:b/>
                <w:bCs/>
                <w:sz w:val="20"/>
              </w:rPr>
            </w:pPr>
          </w:p>
        </w:tc>
        <w:tc>
          <w:tcPr>
            <w:tcW w:w="883" w:type="pct"/>
            <w:shd w:val="clear" w:color="auto" w:fill="auto"/>
            <w:hideMark/>
          </w:tcPr>
          <w:p w14:paraId="691AD3B6" w14:textId="77777777" w:rsidR="008A09D2" w:rsidRPr="00EE44AF" w:rsidRDefault="008A09D2" w:rsidP="003F07D0">
            <w:pPr>
              <w:spacing w:before="0" w:after="0" w:line="276" w:lineRule="auto"/>
              <w:rPr>
                <w:sz w:val="20"/>
              </w:rPr>
            </w:pPr>
            <w:r w:rsidRPr="00EE44AF">
              <w:rPr>
                <w:bCs/>
                <w:sz w:val="20"/>
                <w:lang w:val="en-US"/>
              </w:rPr>
              <w:t>schemeVersion</w:t>
            </w:r>
          </w:p>
        </w:tc>
        <w:tc>
          <w:tcPr>
            <w:tcW w:w="204" w:type="pct"/>
            <w:gridSpan w:val="3"/>
            <w:shd w:val="clear" w:color="auto" w:fill="auto"/>
            <w:hideMark/>
          </w:tcPr>
          <w:p w14:paraId="4538E60D" w14:textId="77777777" w:rsidR="008A09D2" w:rsidRPr="008515A6" w:rsidRDefault="008A09D2" w:rsidP="003F07D0">
            <w:pPr>
              <w:spacing w:before="0" w:after="0" w:line="276" w:lineRule="auto"/>
              <w:jc w:val="center"/>
              <w:rPr>
                <w:sz w:val="20"/>
                <w:lang w:val="en-US"/>
              </w:rPr>
            </w:pPr>
            <w:r>
              <w:rPr>
                <w:sz w:val="20"/>
                <w:lang w:val="en-US"/>
              </w:rPr>
              <w:t>O</w:t>
            </w:r>
          </w:p>
        </w:tc>
        <w:tc>
          <w:tcPr>
            <w:tcW w:w="407" w:type="pct"/>
            <w:shd w:val="clear" w:color="auto" w:fill="auto"/>
            <w:hideMark/>
          </w:tcPr>
          <w:p w14:paraId="32DE6102" w14:textId="77777777" w:rsidR="008A09D2" w:rsidRPr="008515A6" w:rsidRDefault="008A09D2" w:rsidP="003F07D0">
            <w:pPr>
              <w:spacing w:before="0" w:after="0" w:line="276" w:lineRule="auto"/>
              <w:jc w:val="center"/>
              <w:rPr>
                <w:sz w:val="20"/>
                <w:lang w:val="en-US"/>
              </w:rPr>
            </w:pPr>
            <w:r>
              <w:rPr>
                <w:sz w:val="20"/>
                <w:lang w:val="en-US"/>
              </w:rPr>
              <w:t>N</w:t>
            </w:r>
          </w:p>
        </w:tc>
        <w:tc>
          <w:tcPr>
            <w:tcW w:w="1352" w:type="pct"/>
            <w:gridSpan w:val="2"/>
            <w:shd w:val="clear" w:color="auto" w:fill="auto"/>
            <w:hideMark/>
          </w:tcPr>
          <w:p w14:paraId="183C4CDD" w14:textId="77777777" w:rsidR="008A09D2" w:rsidRPr="008515A6" w:rsidRDefault="008A09D2" w:rsidP="003F07D0">
            <w:pPr>
              <w:spacing w:before="0" w:after="0" w:line="276" w:lineRule="auto"/>
              <w:rPr>
                <w:sz w:val="20"/>
              </w:rPr>
            </w:pPr>
            <w:r>
              <w:rPr>
                <w:sz w:val="20"/>
              </w:rPr>
              <w:t>Атрибут. Н</w:t>
            </w:r>
            <w:r w:rsidRPr="009E5C13">
              <w:rPr>
                <w:sz w:val="20"/>
              </w:rPr>
              <w:t>омер версии схемы элемента</w:t>
            </w:r>
          </w:p>
        </w:tc>
        <w:tc>
          <w:tcPr>
            <w:tcW w:w="1343" w:type="pct"/>
            <w:gridSpan w:val="2"/>
            <w:shd w:val="clear" w:color="auto" w:fill="auto"/>
            <w:hideMark/>
          </w:tcPr>
          <w:p w14:paraId="5C5D8A88" w14:textId="77777777" w:rsidR="00F326E0" w:rsidRDefault="00F326E0" w:rsidP="003F07D0">
            <w:pPr>
              <w:spacing w:before="0" w:after="0" w:line="276" w:lineRule="auto"/>
              <w:rPr>
                <w:sz w:val="20"/>
              </w:rPr>
            </w:pPr>
            <w:r>
              <w:rPr>
                <w:sz w:val="20"/>
              </w:rPr>
              <w:t>Допустимые значения:</w:t>
            </w:r>
          </w:p>
          <w:p w14:paraId="0B9871DB" w14:textId="77777777" w:rsidR="00F326E0" w:rsidRDefault="00F326E0" w:rsidP="003F07D0">
            <w:pPr>
              <w:spacing w:before="0" w:after="0" w:line="276" w:lineRule="auto"/>
              <w:rPr>
                <w:sz w:val="20"/>
                <w:lang w:val="en-US"/>
              </w:rPr>
            </w:pPr>
            <w:r>
              <w:rPr>
                <w:sz w:val="20"/>
              </w:rPr>
              <w:t>1.0</w:t>
            </w:r>
          </w:p>
          <w:p w14:paraId="725487FE" w14:textId="77777777" w:rsidR="00F326E0" w:rsidRDefault="00F326E0" w:rsidP="003F07D0">
            <w:pPr>
              <w:spacing w:before="0" w:after="0" w:line="276" w:lineRule="auto"/>
              <w:rPr>
                <w:sz w:val="20"/>
              </w:rPr>
            </w:pPr>
            <w:r>
              <w:rPr>
                <w:sz w:val="20"/>
                <w:lang w:val="en-US"/>
              </w:rPr>
              <w:t>4.1</w:t>
            </w:r>
          </w:p>
          <w:p w14:paraId="2FF20646" w14:textId="77777777" w:rsidR="00F326E0" w:rsidRDefault="00F326E0" w:rsidP="003F07D0">
            <w:pPr>
              <w:spacing w:before="0" w:after="0" w:line="276" w:lineRule="auto"/>
              <w:rPr>
                <w:sz w:val="20"/>
              </w:rPr>
            </w:pPr>
            <w:r>
              <w:rPr>
                <w:sz w:val="20"/>
                <w:lang w:val="en-US"/>
              </w:rPr>
              <w:t>4.2</w:t>
            </w:r>
          </w:p>
          <w:p w14:paraId="72E76D97" w14:textId="77777777" w:rsidR="00F326E0" w:rsidRDefault="00F326E0" w:rsidP="003F07D0">
            <w:pPr>
              <w:spacing w:before="0" w:after="0" w:line="276" w:lineRule="auto"/>
              <w:rPr>
                <w:sz w:val="20"/>
                <w:lang w:val="en-US"/>
              </w:rPr>
            </w:pPr>
            <w:r>
              <w:rPr>
                <w:sz w:val="20"/>
                <w:lang w:val="en-US"/>
              </w:rPr>
              <w:t>4.3</w:t>
            </w:r>
          </w:p>
          <w:p w14:paraId="3364229B" w14:textId="77777777" w:rsidR="00F326E0" w:rsidRDefault="00F326E0" w:rsidP="003F07D0">
            <w:pPr>
              <w:spacing w:before="0" w:after="0" w:line="276" w:lineRule="auto"/>
              <w:rPr>
                <w:sz w:val="20"/>
                <w:lang w:val="en-US"/>
              </w:rPr>
            </w:pPr>
            <w:r>
              <w:rPr>
                <w:sz w:val="20"/>
                <w:lang w:val="en-US"/>
              </w:rPr>
              <w:t>4.3.100</w:t>
            </w:r>
          </w:p>
          <w:p w14:paraId="23906BC1" w14:textId="0CB98F95" w:rsidR="008A09D2" w:rsidRPr="00435CBC" w:rsidRDefault="00F326E0" w:rsidP="003F07D0">
            <w:pPr>
              <w:spacing w:before="0" w:after="0" w:line="276" w:lineRule="auto"/>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 xml:space="preserve">10.2, 10.2.310, </w:t>
            </w:r>
            <w:r w:rsidR="008A1EF2">
              <w:rPr>
                <w:sz w:val="20"/>
              </w:rPr>
              <w:t>10.3</w:t>
            </w:r>
            <w:r w:rsidR="0055573E">
              <w:rPr>
                <w:sz w:val="20"/>
              </w:rPr>
              <w:t>, 11.0</w:t>
            </w:r>
            <w:r w:rsidR="00D61B89">
              <w:rPr>
                <w:sz w:val="20"/>
              </w:rPr>
              <w:t>, 11.1</w:t>
            </w:r>
            <w:r w:rsidR="00D80700">
              <w:rPr>
                <w:sz w:val="20"/>
              </w:rPr>
              <w:t>, 11.2</w:t>
            </w:r>
            <w:r w:rsidR="00A3598A">
              <w:rPr>
                <w:sz w:val="20"/>
              </w:rPr>
              <w:t>, 11.3</w:t>
            </w:r>
            <w:r w:rsidR="00C7201C">
              <w:rPr>
                <w:sz w:val="20"/>
              </w:rPr>
              <w:t>, 12.0</w:t>
            </w:r>
            <w:r w:rsidR="000429A6">
              <w:rPr>
                <w:sz w:val="20"/>
              </w:rPr>
              <w:t>, 12.1</w:t>
            </w:r>
            <w:r w:rsidR="000E0C07">
              <w:rPr>
                <w:sz w:val="20"/>
              </w:rPr>
              <w:t>, 12.2</w:t>
            </w:r>
            <w:r w:rsidR="00866587">
              <w:rPr>
                <w:sz w:val="20"/>
              </w:rPr>
              <w:t>, 12.3</w:t>
            </w:r>
            <w:r w:rsidR="00471258">
              <w:rPr>
                <w:sz w:val="20"/>
              </w:rPr>
              <w:t>, 13.0</w:t>
            </w:r>
            <w:r w:rsidR="00C118F3">
              <w:rPr>
                <w:sz w:val="20"/>
              </w:rPr>
              <w:t>, 13.1</w:t>
            </w:r>
            <w:r w:rsidR="00D22E48">
              <w:rPr>
                <w:sz w:val="20"/>
              </w:rPr>
              <w:t>, 13.2</w:t>
            </w:r>
            <w:r w:rsidR="009639AC">
              <w:rPr>
                <w:sz w:val="20"/>
              </w:rPr>
              <w:t>, 13.3</w:t>
            </w:r>
            <w:r w:rsidR="0042291D">
              <w:rPr>
                <w:sz w:val="20"/>
              </w:rPr>
              <w:t>, 14.0</w:t>
            </w:r>
            <w:r w:rsidR="006B7F6B">
              <w:rPr>
                <w:sz w:val="20"/>
              </w:rPr>
              <w:t>, 14.1, 14.2</w:t>
            </w:r>
            <w:r w:rsidR="008F2219">
              <w:rPr>
                <w:sz w:val="20"/>
              </w:rPr>
              <w:t>, 14.3, 15.0</w:t>
            </w:r>
          </w:p>
        </w:tc>
      </w:tr>
      <w:tr w:rsidR="009B5F72" w:rsidRPr="001A4780" w14:paraId="4ACFA3B3" w14:textId="77777777" w:rsidTr="0080134B">
        <w:tc>
          <w:tcPr>
            <w:tcW w:w="811" w:type="pct"/>
            <w:gridSpan w:val="2"/>
            <w:shd w:val="clear" w:color="auto" w:fill="auto"/>
            <w:hideMark/>
          </w:tcPr>
          <w:p w14:paraId="0719DA36" w14:textId="77777777" w:rsidR="008A09D2" w:rsidRPr="001A4780" w:rsidRDefault="008A09D2" w:rsidP="003F07D0">
            <w:pPr>
              <w:spacing w:before="0" w:after="0" w:line="276" w:lineRule="auto"/>
              <w:rPr>
                <w:sz w:val="20"/>
              </w:rPr>
            </w:pPr>
            <w:r w:rsidRPr="001A4780">
              <w:rPr>
                <w:sz w:val="20"/>
              </w:rPr>
              <w:t> </w:t>
            </w:r>
          </w:p>
        </w:tc>
        <w:tc>
          <w:tcPr>
            <w:tcW w:w="883" w:type="pct"/>
            <w:shd w:val="clear" w:color="auto" w:fill="auto"/>
            <w:hideMark/>
          </w:tcPr>
          <w:p w14:paraId="05D50BEF" w14:textId="77777777" w:rsidR="008A09D2" w:rsidRPr="001A4780" w:rsidRDefault="008A09D2" w:rsidP="003F07D0">
            <w:pPr>
              <w:spacing w:before="0" w:after="0" w:line="276" w:lineRule="auto"/>
              <w:rPr>
                <w:sz w:val="20"/>
              </w:rPr>
            </w:pPr>
            <w:r w:rsidRPr="001A4780">
              <w:rPr>
                <w:sz w:val="20"/>
              </w:rPr>
              <w:t xml:space="preserve">id </w:t>
            </w:r>
          </w:p>
        </w:tc>
        <w:tc>
          <w:tcPr>
            <w:tcW w:w="204" w:type="pct"/>
            <w:gridSpan w:val="3"/>
            <w:shd w:val="clear" w:color="auto" w:fill="auto"/>
            <w:hideMark/>
          </w:tcPr>
          <w:p w14:paraId="593779C8" w14:textId="77777777" w:rsidR="008A09D2" w:rsidRPr="001A4780" w:rsidRDefault="008A09D2" w:rsidP="003F07D0">
            <w:pPr>
              <w:spacing w:before="0" w:after="0" w:line="276" w:lineRule="auto"/>
              <w:jc w:val="center"/>
              <w:rPr>
                <w:sz w:val="20"/>
              </w:rPr>
            </w:pPr>
            <w:r w:rsidRPr="001A4780">
              <w:rPr>
                <w:sz w:val="20"/>
              </w:rPr>
              <w:t>H</w:t>
            </w:r>
          </w:p>
        </w:tc>
        <w:tc>
          <w:tcPr>
            <w:tcW w:w="407" w:type="pct"/>
            <w:shd w:val="clear" w:color="auto" w:fill="auto"/>
            <w:hideMark/>
          </w:tcPr>
          <w:p w14:paraId="4047E312" w14:textId="77777777" w:rsidR="008A09D2" w:rsidRPr="001A4780" w:rsidRDefault="008A09D2" w:rsidP="003F07D0">
            <w:pPr>
              <w:spacing w:before="0" w:after="0" w:line="276" w:lineRule="auto"/>
              <w:jc w:val="center"/>
              <w:rPr>
                <w:sz w:val="20"/>
              </w:rPr>
            </w:pPr>
            <w:r w:rsidRPr="001A4780">
              <w:rPr>
                <w:sz w:val="20"/>
              </w:rPr>
              <w:t>N</w:t>
            </w:r>
          </w:p>
        </w:tc>
        <w:tc>
          <w:tcPr>
            <w:tcW w:w="1352" w:type="pct"/>
            <w:gridSpan w:val="2"/>
            <w:shd w:val="clear" w:color="auto" w:fill="auto"/>
            <w:hideMark/>
          </w:tcPr>
          <w:p w14:paraId="20DEF538" w14:textId="77777777" w:rsidR="008A09D2" w:rsidRPr="001A4780" w:rsidRDefault="008A09D2" w:rsidP="003F07D0">
            <w:pPr>
              <w:spacing w:before="0" w:after="0" w:line="276" w:lineRule="auto"/>
              <w:rPr>
                <w:sz w:val="20"/>
              </w:rPr>
            </w:pPr>
            <w:r w:rsidRPr="001A4780">
              <w:rPr>
                <w:sz w:val="20"/>
              </w:rPr>
              <w:t xml:space="preserve">Идентификатор документа </w:t>
            </w:r>
            <w:r w:rsidR="00622E19">
              <w:rPr>
                <w:sz w:val="20"/>
              </w:rPr>
              <w:t>ЕИС</w:t>
            </w:r>
          </w:p>
        </w:tc>
        <w:tc>
          <w:tcPr>
            <w:tcW w:w="1343" w:type="pct"/>
            <w:gridSpan w:val="2"/>
            <w:shd w:val="clear" w:color="auto" w:fill="auto"/>
            <w:hideMark/>
          </w:tcPr>
          <w:p w14:paraId="24722A5B" w14:textId="77777777" w:rsidR="008A09D2" w:rsidRPr="001A4780" w:rsidRDefault="008A09D2" w:rsidP="003F07D0">
            <w:pPr>
              <w:spacing w:before="0" w:after="0" w:line="276" w:lineRule="auto"/>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9B5F72" w:rsidRPr="001A4780" w14:paraId="11E38B57" w14:textId="77777777" w:rsidTr="0080134B">
        <w:trPr>
          <w:trHeight w:val="377"/>
        </w:trPr>
        <w:tc>
          <w:tcPr>
            <w:tcW w:w="811" w:type="pct"/>
            <w:gridSpan w:val="2"/>
            <w:shd w:val="clear" w:color="auto" w:fill="auto"/>
            <w:hideMark/>
          </w:tcPr>
          <w:p w14:paraId="1AC7DE2D" w14:textId="77777777" w:rsidR="008A09D2" w:rsidRPr="001A4780" w:rsidRDefault="008A09D2" w:rsidP="003F07D0">
            <w:pPr>
              <w:spacing w:before="0" w:after="0" w:line="276" w:lineRule="auto"/>
              <w:rPr>
                <w:sz w:val="20"/>
              </w:rPr>
            </w:pPr>
            <w:r w:rsidRPr="001A4780">
              <w:rPr>
                <w:sz w:val="20"/>
              </w:rPr>
              <w:t> </w:t>
            </w:r>
          </w:p>
        </w:tc>
        <w:tc>
          <w:tcPr>
            <w:tcW w:w="883" w:type="pct"/>
            <w:shd w:val="clear" w:color="auto" w:fill="auto"/>
            <w:hideMark/>
          </w:tcPr>
          <w:p w14:paraId="00A31727" w14:textId="77777777" w:rsidR="008A09D2" w:rsidRPr="001A4780" w:rsidRDefault="008A09D2" w:rsidP="003F07D0">
            <w:pPr>
              <w:spacing w:before="0" w:after="0" w:line="276" w:lineRule="auto"/>
              <w:rPr>
                <w:sz w:val="20"/>
              </w:rPr>
            </w:pPr>
            <w:r w:rsidRPr="00C67CB0">
              <w:rPr>
                <w:sz w:val="20"/>
              </w:rPr>
              <w:t>externalId</w:t>
            </w:r>
          </w:p>
        </w:tc>
        <w:tc>
          <w:tcPr>
            <w:tcW w:w="204" w:type="pct"/>
            <w:gridSpan w:val="3"/>
            <w:shd w:val="clear" w:color="auto" w:fill="auto"/>
            <w:hideMark/>
          </w:tcPr>
          <w:p w14:paraId="0BBBEC7E" w14:textId="77777777" w:rsidR="008A09D2" w:rsidRPr="00BA4027" w:rsidRDefault="008A09D2" w:rsidP="003F07D0">
            <w:pPr>
              <w:spacing w:before="0" w:after="0" w:line="276" w:lineRule="auto"/>
              <w:jc w:val="center"/>
              <w:rPr>
                <w:sz w:val="20"/>
                <w:lang w:val="en-US"/>
              </w:rPr>
            </w:pPr>
            <w:r>
              <w:rPr>
                <w:sz w:val="20"/>
                <w:lang w:val="en-US"/>
              </w:rPr>
              <w:t>H</w:t>
            </w:r>
          </w:p>
        </w:tc>
        <w:tc>
          <w:tcPr>
            <w:tcW w:w="407" w:type="pct"/>
            <w:shd w:val="clear" w:color="auto" w:fill="auto"/>
            <w:hideMark/>
          </w:tcPr>
          <w:p w14:paraId="436C4F87" w14:textId="77777777" w:rsidR="008A09D2" w:rsidRPr="00BA4027" w:rsidRDefault="008A09D2" w:rsidP="003F07D0">
            <w:pPr>
              <w:spacing w:before="0" w:after="0" w:line="276" w:lineRule="auto"/>
              <w:jc w:val="center"/>
              <w:rPr>
                <w:sz w:val="20"/>
                <w:lang w:val="en-US"/>
              </w:rPr>
            </w:pPr>
            <w:r>
              <w:rPr>
                <w:sz w:val="20"/>
              </w:rPr>
              <w:t>T(</w:t>
            </w:r>
            <w:r>
              <w:rPr>
                <w:sz w:val="20"/>
                <w:lang w:val="en-US"/>
              </w:rPr>
              <w:t>1-40</w:t>
            </w:r>
            <w:r>
              <w:rPr>
                <w:sz w:val="20"/>
              </w:rPr>
              <w:t>)</w:t>
            </w:r>
          </w:p>
        </w:tc>
        <w:tc>
          <w:tcPr>
            <w:tcW w:w="1352" w:type="pct"/>
            <w:gridSpan w:val="2"/>
            <w:shd w:val="clear" w:color="auto" w:fill="auto"/>
            <w:hideMark/>
          </w:tcPr>
          <w:p w14:paraId="2D33C466" w14:textId="77777777" w:rsidR="008A09D2" w:rsidRPr="001A4780" w:rsidRDefault="008A09D2" w:rsidP="003F07D0">
            <w:pPr>
              <w:spacing w:before="0" w:after="0" w:line="276" w:lineRule="auto"/>
              <w:rPr>
                <w:sz w:val="20"/>
              </w:rPr>
            </w:pPr>
            <w:r w:rsidRPr="00C67CB0">
              <w:rPr>
                <w:sz w:val="20"/>
              </w:rPr>
              <w:t>Внешний идентификатор документа</w:t>
            </w:r>
          </w:p>
        </w:tc>
        <w:tc>
          <w:tcPr>
            <w:tcW w:w="1343" w:type="pct"/>
            <w:gridSpan w:val="2"/>
            <w:shd w:val="clear" w:color="auto" w:fill="auto"/>
            <w:hideMark/>
          </w:tcPr>
          <w:p w14:paraId="360250D3" w14:textId="77777777" w:rsidR="008A09D2" w:rsidRPr="001A4780" w:rsidRDefault="008A09D2" w:rsidP="003F07D0">
            <w:pPr>
              <w:spacing w:before="0" w:after="0" w:line="276" w:lineRule="auto"/>
              <w:rPr>
                <w:sz w:val="20"/>
              </w:rPr>
            </w:pPr>
          </w:p>
        </w:tc>
      </w:tr>
      <w:tr w:rsidR="009B5F72" w:rsidRPr="001A4780" w14:paraId="7CE607FB" w14:textId="77777777" w:rsidTr="0080134B">
        <w:trPr>
          <w:trHeight w:val="235"/>
        </w:trPr>
        <w:tc>
          <w:tcPr>
            <w:tcW w:w="811" w:type="pct"/>
            <w:gridSpan w:val="2"/>
            <w:shd w:val="clear" w:color="auto" w:fill="auto"/>
            <w:hideMark/>
          </w:tcPr>
          <w:p w14:paraId="61655687" w14:textId="77777777" w:rsidR="008A09D2" w:rsidRPr="001A4780" w:rsidRDefault="008A09D2" w:rsidP="003F07D0">
            <w:pPr>
              <w:spacing w:before="0" w:after="0" w:line="276" w:lineRule="auto"/>
              <w:rPr>
                <w:sz w:val="20"/>
              </w:rPr>
            </w:pPr>
          </w:p>
        </w:tc>
        <w:tc>
          <w:tcPr>
            <w:tcW w:w="883" w:type="pct"/>
            <w:shd w:val="clear" w:color="auto" w:fill="auto"/>
            <w:hideMark/>
          </w:tcPr>
          <w:p w14:paraId="07B575A7" w14:textId="77777777" w:rsidR="008A09D2" w:rsidRPr="001A4780" w:rsidRDefault="008A09D2" w:rsidP="003F07D0">
            <w:pPr>
              <w:spacing w:before="0" w:after="0" w:line="276" w:lineRule="auto"/>
              <w:rPr>
                <w:sz w:val="20"/>
              </w:rPr>
            </w:pPr>
            <w:r w:rsidRPr="009C5A6A">
              <w:rPr>
                <w:sz w:val="20"/>
              </w:rPr>
              <w:t>purchaseNumber</w:t>
            </w:r>
          </w:p>
        </w:tc>
        <w:tc>
          <w:tcPr>
            <w:tcW w:w="204" w:type="pct"/>
            <w:gridSpan w:val="3"/>
            <w:shd w:val="clear" w:color="auto" w:fill="auto"/>
            <w:hideMark/>
          </w:tcPr>
          <w:p w14:paraId="576F3DC4" w14:textId="77777777" w:rsidR="008A09D2" w:rsidRPr="009C5A6A" w:rsidRDefault="008A09D2" w:rsidP="003F07D0">
            <w:pPr>
              <w:spacing w:before="0" w:after="0" w:line="276" w:lineRule="auto"/>
              <w:jc w:val="center"/>
              <w:rPr>
                <w:sz w:val="20"/>
                <w:lang w:val="en-US"/>
              </w:rPr>
            </w:pPr>
            <w:r>
              <w:rPr>
                <w:sz w:val="20"/>
                <w:lang w:val="en-US"/>
              </w:rPr>
              <w:t>H</w:t>
            </w:r>
          </w:p>
        </w:tc>
        <w:tc>
          <w:tcPr>
            <w:tcW w:w="407" w:type="pct"/>
            <w:shd w:val="clear" w:color="auto" w:fill="auto"/>
            <w:hideMark/>
          </w:tcPr>
          <w:p w14:paraId="61A16796" w14:textId="77777777" w:rsidR="008A09D2" w:rsidRPr="009C5A6A" w:rsidRDefault="008A09D2" w:rsidP="003F07D0">
            <w:pPr>
              <w:spacing w:before="0" w:after="0" w:line="276" w:lineRule="auto"/>
              <w:jc w:val="center"/>
              <w:rPr>
                <w:sz w:val="20"/>
                <w:lang w:val="en-US"/>
              </w:rPr>
            </w:pPr>
            <w:r>
              <w:rPr>
                <w:sz w:val="20"/>
                <w:lang w:val="en-US"/>
              </w:rPr>
              <w:t>T</w:t>
            </w:r>
          </w:p>
        </w:tc>
        <w:tc>
          <w:tcPr>
            <w:tcW w:w="1352" w:type="pct"/>
            <w:gridSpan w:val="2"/>
            <w:shd w:val="clear" w:color="auto" w:fill="auto"/>
            <w:hideMark/>
          </w:tcPr>
          <w:p w14:paraId="080FC81A" w14:textId="77777777" w:rsidR="008A09D2" w:rsidRPr="00515010" w:rsidRDefault="008A09D2" w:rsidP="003F07D0">
            <w:pPr>
              <w:spacing w:before="0" w:after="0" w:line="276" w:lineRule="auto"/>
              <w:rPr>
                <w:sz w:val="20"/>
              </w:rPr>
            </w:pPr>
            <w:r>
              <w:rPr>
                <w:sz w:val="20"/>
                <w:lang w:val="en-US"/>
              </w:rPr>
              <w:t>Номер закупки</w:t>
            </w:r>
          </w:p>
        </w:tc>
        <w:tc>
          <w:tcPr>
            <w:tcW w:w="1343" w:type="pct"/>
            <w:gridSpan w:val="2"/>
            <w:shd w:val="clear" w:color="auto" w:fill="auto"/>
            <w:hideMark/>
          </w:tcPr>
          <w:p w14:paraId="607C426B" w14:textId="77777777" w:rsidR="008A09D2" w:rsidRDefault="008A09D2" w:rsidP="003F07D0">
            <w:pPr>
              <w:spacing w:before="0" w:after="0" w:line="276" w:lineRule="auto"/>
              <w:rPr>
                <w:sz w:val="20"/>
              </w:rPr>
            </w:pPr>
            <w:r w:rsidRPr="001A4780">
              <w:rPr>
                <w:sz w:val="20"/>
              </w:rPr>
              <w:t>Шаблон значения: \d{19}</w:t>
            </w:r>
          </w:p>
          <w:p w14:paraId="1A0CECD3" w14:textId="77777777" w:rsidR="008A09D2" w:rsidRPr="001A4780" w:rsidRDefault="008A09D2" w:rsidP="003F07D0">
            <w:pPr>
              <w:spacing w:before="0" w:after="0" w:line="276" w:lineRule="auto"/>
              <w:rPr>
                <w:sz w:val="20"/>
              </w:rPr>
            </w:pPr>
          </w:p>
        </w:tc>
      </w:tr>
      <w:tr w:rsidR="00CB7480" w:rsidRPr="001A4780" w14:paraId="65A6216B" w14:textId="77777777" w:rsidTr="0080134B">
        <w:trPr>
          <w:trHeight w:val="611"/>
        </w:trPr>
        <w:tc>
          <w:tcPr>
            <w:tcW w:w="811" w:type="pct"/>
            <w:gridSpan w:val="2"/>
            <w:shd w:val="clear" w:color="auto" w:fill="auto"/>
            <w:hideMark/>
          </w:tcPr>
          <w:p w14:paraId="1FCD2444" w14:textId="77777777" w:rsidR="00CB7480" w:rsidRPr="001A4780" w:rsidRDefault="00CB7480" w:rsidP="003F07D0">
            <w:pPr>
              <w:spacing w:before="0" w:after="0" w:line="276" w:lineRule="auto"/>
              <w:rPr>
                <w:sz w:val="20"/>
              </w:rPr>
            </w:pPr>
          </w:p>
        </w:tc>
        <w:tc>
          <w:tcPr>
            <w:tcW w:w="883" w:type="pct"/>
            <w:shd w:val="clear" w:color="auto" w:fill="auto"/>
            <w:vAlign w:val="center"/>
            <w:hideMark/>
          </w:tcPr>
          <w:p w14:paraId="1BF516C1" w14:textId="77777777" w:rsidR="00CB7480" w:rsidRPr="001A4780" w:rsidRDefault="00CB7480" w:rsidP="003F07D0">
            <w:pPr>
              <w:spacing w:before="0" w:after="0" w:line="276" w:lineRule="auto"/>
              <w:rPr>
                <w:sz w:val="20"/>
              </w:rPr>
            </w:pPr>
            <w:r>
              <w:rPr>
                <w:sz w:val="20"/>
                <w:lang w:eastAsia="en-US"/>
              </w:rPr>
              <w:t>directDate</w:t>
            </w:r>
          </w:p>
        </w:tc>
        <w:tc>
          <w:tcPr>
            <w:tcW w:w="204" w:type="pct"/>
            <w:gridSpan w:val="3"/>
            <w:shd w:val="clear" w:color="auto" w:fill="auto"/>
            <w:vAlign w:val="center"/>
            <w:hideMark/>
          </w:tcPr>
          <w:p w14:paraId="2476999F" w14:textId="77777777" w:rsidR="00CB7480" w:rsidRPr="001A4780" w:rsidRDefault="00CB7480" w:rsidP="003F07D0">
            <w:pPr>
              <w:spacing w:before="0" w:after="0" w:line="276" w:lineRule="auto"/>
              <w:jc w:val="center"/>
              <w:rPr>
                <w:sz w:val="20"/>
              </w:rPr>
            </w:pPr>
            <w:r>
              <w:rPr>
                <w:sz w:val="20"/>
                <w:lang w:eastAsia="en-US"/>
              </w:rPr>
              <w:t>Н</w:t>
            </w:r>
          </w:p>
        </w:tc>
        <w:tc>
          <w:tcPr>
            <w:tcW w:w="407" w:type="pct"/>
            <w:shd w:val="clear" w:color="auto" w:fill="auto"/>
            <w:vAlign w:val="center"/>
            <w:hideMark/>
          </w:tcPr>
          <w:p w14:paraId="74F02261" w14:textId="77777777" w:rsidR="00CB7480" w:rsidRPr="001A4780" w:rsidRDefault="00CB7480" w:rsidP="003F07D0">
            <w:pPr>
              <w:spacing w:before="0" w:after="0" w:line="276" w:lineRule="auto"/>
              <w:jc w:val="center"/>
              <w:rPr>
                <w:sz w:val="20"/>
              </w:rPr>
            </w:pPr>
            <w:r>
              <w:rPr>
                <w:sz w:val="20"/>
                <w:lang w:val="en-US" w:eastAsia="en-US"/>
              </w:rPr>
              <w:t>DT</w:t>
            </w:r>
          </w:p>
        </w:tc>
        <w:tc>
          <w:tcPr>
            <w:tcW w:w="1352" w:type="pct"/>
            <w:gridSpan w:val="2"/>
            <w:shd w:val="clear" w:color="auto" w:fill="auto"/>
            <w:vAlign w:val="center"/>
            <w:hideMark/>
          </w:tcPr>
          <w:p w14:paraId="3B63D73A" w14:textId="77777777" w:rsidR="00CB7480" w:rsidRPr="001A4780" w:rsidRDefault="00CB7480" w:rsidP="003F07D0">
            <w:pPr>
              <w:spacing w:before="0" w:after="0" w:line="276" w:lineRule="auto"/>
              <w:rPr>
                <w:sz w:val="20"/>
              </w:rPr>
            </w:pPr>
            <w:r>
              <w:rPr>
                <w:sz w:val="20"/>
                <w:lang w:eastAsia="en-US"/>
              </w:rPr>
              <w:t>Дата направления на размещение документа</w:t>
            </w:r>
          </w:p>
        </w:tc>
        <w:tc>
          <w:tcPr>
            <w:tcW w:w="1343" w:type="pct"/>
            <w:gridSpan w:val="2"/>
            <w:shd w:val="clear" w:color="auto" w:fill="auto"/>
            <w:vAlign w:val="center"/>
            <w:hideMark/>
          </w:tcPr>
          <w:p w14:paraId="0044ACCF" w14:textId="77777777" w:rsidR="00CB7480" w:rsidRPr="001A4780" w:rsidRDefault="00CB7480" w:rsidP="003F07D0">
            <w:pPr>
              <w:spacing w:before="0" w:after="0" w:line="276" w:lineRule="auto"/>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9B5F72" w:rsidRPr="001A4780" w14:paraId="357648D7" w14:textId="77777777" w:rsidTr="0080134B">
        <w:trPr>
          <w:trHeight w:val="611"/>
        </w:trPr>
        <w:tc>
          <w:tcPr>
            <w:tcW w:w="811" w:type="pct"/>
            <w:gridSpan w:val="2"/>
            <w:shd w:val="clear" w:color="auto" w:fill="auto"/>
            <w:hideMark/>
          </w:tcPr>
          <w:p w14:paraId="315CE3C2" w14:textId="77777777" w:rsidR="008A09D2" w:rsidRPr="001A4780" w:rsidRDefault="008A09D2" w:rsidP="003F07D0">
            <w:pPr>
              <w:spacing w:before="0" w:after="0" w:line="276" w:lineRule="auto"/>
              <w:rPr>
                <w:sz w:val="20"/>
              </w:rPr>
            </w:pPr>
          </w:p>
        </w:tc>
        <w:tc>
          <w:tcPr>
            <w:tcW w:w="883" w:type="pct"/>
            <w:shd w:val="clear" w:color="auto" w:fill="auto"/>
            <w:hideMark/>
          </w:tcPr>
          <w:p w14:paraId="539A6231" w14:textId="77777777" w:rsidR="008A09D2" w:rsidRPr="001A4780" w:rsidRDefault="008A09D2" w:rsidP="003F07D0">
            <w:pPr>
              <w:spacing w:before="0" w:after="0" w:line="276" w:lineRule="auto"/>
              <w:rPr>
                <w:sz w:val="20"/>
              </w:rPr>
            </w:pPr>
            <w:r w:rsidRPr="00515010">
              <w:rPr>
                <w:sz w:val="20"/>
              </w:rPr>
              <w:t>docPublishDate</w:t>
            </w:r>
          </w:p>
        </w:tc>
        <w:tc>
          <w:tcPr>
            <w:tcW w:w="204" w:type="pct"/>
            <w:gridSpan w:val="3"/>
            <w:shd w:val="clear" w:color="auto" w:fill="auto"/>
            <w:hideMark/>
          </w:tcPr>
          <w:p w14:paraId="64B5CE09" w14:textId="77777777" w:rsidR="008A09D2" w:rsidRPr="001A4780" w:rsidRDefault="008A09D2" w:rsidP="003F07D0">
            <w:pPr>
              <w:spacing w:before="0" w:after="0" w:line="276" w:lineRule="auto"/>
              <w:jc w:val="center"/>
              <w:rPr>
                <w:sz w:val="20"/>
              </w:rPr>
            </w:pPr>
            <w:r>
              <w:rPr>
                <w:sz w:val="20"/>
              </w:rPr>
              <w:t>О</w:t>
            </w:r>
          </w:p>
        </w:tc>
        <w:tc>
          <w:tcPr>
            <w:tcW w:w="407" w:type="pct"/>
            <w:shd w:val="clear" w:color="auto" w:fill="auto"/>
            <w:hideMark/>
          </w:tcPr>
          <w:p w14:paraId="2DAE201D" w14:textId="77777777" w:rsidR="008A09D2" w:rsidRPr="001A4780" w:rsidRDefault="008A09D2" w:rsidP="003F07D0">
            <w:pPr>
              <w:spacing w:before="0" w:after="0" w:line="276" w:lineRule="auto"/>
              <w:jc w:val="center"/>
              <w:rPr>
                <w:sz w:val="20"/>
              </w:rPr>
            </w:pPr>
            <w:r w:rsidRPr="001A4780">
              <w:rPr>
                <w:sz w:val="20"/>
              </w:rPr>
              <w:t>DT</w:t>
            </w:r>
          </w:p>
        </w:tc>
        <w:tc>
          <w:tcPr>
            <w:tcW w:w="1352" w:type="pct"/>
            <w:gridSpan w:val="2"/>
            <w:shd w:val="clear" w:color="auto" w:fill="auto"/>
            <w:hideMark/>
          </w:tcPr>
          <w:p w14:paraId="0C12C125" w14:textId="77777777" w:rsidR="008A09D2" w:rsidRPr="00515010" w:rsidRDefault="008A09D2" w:rsidP="003F07D0">
            <w:pPr>
              <w:spacing w:before="0" w:after="0" w:line="276" w:lineRule="auto"/>
              <w:rPr>
                <w:sz w:val="20"/>
              </w:rPr>
            </w:pPr>
            <w:r w:rsidRPr="00515010">
              <w:rPr>
                <w:sz w:val="20"/>
              </w:rPr>
              <w:t>Дата публикации документа</w:t>
            </w:r>
          </w:p>
          <w:p w14:paraId="46885C4B" w14:textId="77777777" w:rsidR="008A09D2" w:rsidRPr="001A4780" w:rsidRDefault="008A09D2" w:rsidP="003F07D0">
            <w:pPr>
              <w:spacing w:before="0" w:after="0" w:line="276" w:lineRule="auto"/>
              <w:rPr>
                <w:sz w:val="20"/>
              </w:rPr>
            </w:pPr>
            <w:r>
              <w:rPr>
                <w:sz w:val="20"/>
              </w:rPr>
              <w:t>п</w:t>
            </w:r>
            <w:r w:rsidRPr="00515010">
              <w:rPr>
                <w:sz w:val="20"/>
              </w:rPr>
              <w:t>ланируемая или фактическая</w:t>
            </w:r>
          </w:p>
        </w:tc>
        <w:tc>
          <w:tcPr>
            <w:tcW w:w="1343" w:type="pct"/>
            <w:gridSpan w:val="2"/>
            <w:shd w:val="clear" w:color="auto" w:fill="auto"/>
            <w:hideMark/>
          </w:tcPr>
          <w:p w14:paraId="78497765" w14:textId="77777777" w:rsidR="008A09D2" w:rsidRPr="001A4780" w:rsidRDefault="008A09D2" w:rsidP="003F07D0">
            <w:pPr>
              <w:spacing w:before="0" w:after="0" w:line="276" w:lineRule="auto"/>
              <w:rPr>
                <w:sz w:val="20"/>
              </w:rPr>
            </w:pPr>
          </w:p>
        </w:tc>
      </w:tr>
      <w:tr w:rsidR="009B5F72" w:rsidRPr="001A4780" w14:paraId="75143D1B" w14:textId="77777777" w:rsidTr="0080134B">
        <w:trPr>
          <w:trHeight w:val="611"/>
        </w:trPr>
        <w:tc>
          <w:tcPr>
            <w:tcW w:w="811" w:type="pct"/>
            <w:gridSpan w:val="2"/>
            <w:shd w:val="clear" w:color="auto" w:fill="auto"/>
          </w:tcPr>
          <w:p w14:paraId="15D5305B" w14:textId="77777777" w:rsidR="008A09D2" w:rsidRPr="001A4780" w:rsidRDefault="008A09D2" w:rsidP="003F07D0">
            <w:pPr>
              <w:spacing w:before="0" w:after="0" w:line="276" w:lineRule="auto"/>
              <w:rPr>
                <w:sz w:val="20"/>
              </w:rPr>
            </w:pPr>
          </w:p>
        </w:tc>
        <w:tc>
          <w:tcPr>
            <w:tcW w:w="883" w:type="pct"/>
            <w:shd w:val="clear" w:color="auto" w:fill="auto"/>
          </w:tcPr>
          <w:p w14:paraId="2EACDB24" w14:textId="77777777" w:rsidR="008A09D2" w:rsidRPr="00515010" w:rsidRDefault="008A09D2" w:rsidP="003F07D0">
            <w:pPr>
              <w:spacing w:before="0" w:after="0" w:line="276" w:lineRule="auto"/>
              <w:rPr>
                <w:sz w:val="20"/>
              </w:rPr>
            </w:pPr>
            <w:r w:rsidRPr="005700E5">
              <w:rPr>
                <w:sz w:val="20"/>
              </w:rPr>
              <w:t>docNumber</w:t>
            </w:r>
          </w:p>
        </w:tc>
        <w:tc>
          <w:tcPr>
            <w:tcW w:w="204" w:type="pct"/>
            <w:gridSpan w:val="3"/>
            <w:shd w:val="clear" w:color="auto" w:fill="auto"/>
          </w:tcPr>
          <w:p w14:paraId="385FC3E1" w14:textId="77777777" w:rsidR="008A09D2" w:rsidRDefault="008A09D2" w:rsidP="003F07D0">
            <w:pPr>
              <w:spacing w:before="0" w:after="0" w:line="276" w:lineRule="auto"/>
              <w:jc w:val="center"/>
              <w:rPr>
                <w:sz w:val="20"/>
              </w:rPr>
            </w:pPr>
            <w:r>
              <w:rPr>
                <w:sz w:val="20"/>
              </w:rPr>
              <w:t>Н</w:t>
            </w:r>
          </w:p>
        </w:tc>
        <w:tc>
          <w:tcPr>
            <w:tcW w:w="407" w:type="pct"/>
            <w:shd w:val="clear" w:color="auto" w:fill="auto"/>
          </w:tcPr>
          <w:p w14:paraId="4CEA535F" w14:textId="77777777" w:rsidR="008A09D2" w:rsidRPr="001A4780" w:rsidRDefault="008A09D2" w:rsidP="003F07D0">
            <w:pPr>
              <w:spacing w:before="0" w:after="0" w:line="276" w:lineRule="auto"/>
              <w:jc w:val="center"/>
              <w:rPr>
                <w:sz w:val="20"/>
              </w:rPr>
            </w:pPr>
            <w:r>
              <w:rPr>
                <w:sz w:val="20"/>
              </w:rPr>
              <w:t>T(</w:t>
            </w:r>
            <w:r>
              <w:rPr>
                <w:sz w:val="20"/>
                <w:lang w:val="en-US"/>
              </w:rPr>
              <w:t>1-</w:t>
            </w:r>
            <w:r>
              <w:rPr>
                <w:sz w:val="20"/>
              </w:rPr>
              <w:t>10</w:t>
            </w:r>
            <w:r>
              <w:rPr>
                <w:sz w:val="20"/>
                <w:lang w:val="en-US"/>
              </w:rPr>
              <w:t>0</w:t>
            </w:r>
            <w:r>
              <w:rPr>
                <w:sz w:val="20"/>
              </w:rPr>
              <w:t>)</w:t>
            </w:r>
          </w:p>
        </w:tc>
        <w:tc>
          <w:tcPr>
            <w:tcW w:w="1352" w:type="pct"/>
            <w:gridSpan w:val="2"/>
            <w:shd w:val="clear" w:color="auto" w:fill="auto"/>
          </w:tcPr>
          <w:p w14:paraId="548D4C09" w14:textId="77777777" w:rsidR="008A09D2" w:rsidRPr="00515010" w:rsidRDefault="008A09D2" w:rsidP="003F07D0">
            <w:pPr>
              <w:spacing w:before="0" w:after="0" w:line="276" w:lineRule="auto"/>
              <w:rPr>
                <w:sz w:val="20"/>
              </w:rPr>
            </w:pPr>
            <w:r w:rsidRPr="001C6428">
              <w:rPr>
                <w:sz w:val="20"/>
              </w:rPr>
              <w:t>Номер документа</w:t>
            </w:r>
          </w:p>
        </w:tc>
        <w:tc>
          <w:tcPr>
            <w:tcW w:w="1343" w:type="pct"/>
            <w:gridSpan w:val="2"/>
            <w:shd w:val="clear" w:color="auto" w:fill="auto"/>
          </w:tcPr>
          <w:p w14:paraId="4BAADE05" w14:textId="77777777" w:rsidR="008A09D2" w:rsidRPr="001A4780" w:rsidRDefault="008A09D2" w:rsidP="003F07D0">
            <w:pPr>
              <w:spacing w:before="0" w:after="0" w:line="276" w:lineRule="auto"/>
              <w:rPr>
                <w:sz w:val="20"/>
              </w:rPr>
            </w:pPr>
            <w:r>
              <w:rPr>
                <w:sz w:val="20"/>
              </w:rPr>
              <w:t>При загрузке элемент игнорируется. Элемент хранит сгенерирванный полный номер документа.</w:t>
            </w:r>
          </w:p>
        </w:tc>
      </w:tr>
      <w:tr w:rsidR="009B5F72" w:rsidRPr="001A4780" w14:paraId="78295DCD" w14:textId="77777777" w:rsidTr="0080134B">
        <w:trPr>
          <w:trHeight w:val="1116"/>
        </w:trPr>
        <w:tc>
          <w:tcPr>
            <w:tcW w:w="811" w:type="pct"/>
            <w:gridSpan w:val="2"/>
            <w:shd w:val="clear" w:color="auto" w:fill="auto"/>
            <w:hideMark/>
          </w:tcPr>
          <w:p w14:paraId="2479261A" w14:textId="77777777" w:rsidR="008A09D2" w:rsidRPr="001A4780" w:rsidRDefault="008A09D2" w:rsidP="003F07D0">
            <w:pPr>
              <w:spacing w:before="0" w:after="0" w:line="276" w:lineRule="auto"/>
              <w:rPr>
                <w:sz w:val="20"/>
              </w:rPr>
            </w:pPr>
            <w:r w:rsidRPr="001A4780">
              <w:rPr>
                <w:sz w:val="20"/>
              </w:rPr>
              <w:lastRenderedPageBreak/>
              <w:t> </w:t>
            </w:r>
          </w:p>
        </w:tc>
        <w:tc>
          <w:tcPr>
            <w:tcW w:w="883" w:type="pct"/>
            <w:shd w:val="clear" w:color="auto" w:fill="auto"/>
            <w:hideMark/>
          </w:tcPr>
          <w:p w14:paraId="56B77F7F" w14:textId="77777777" w:rsidR="008A09D2" w:rsidRPr="001A4780" w:rsidRDefault="008A09D2" w:rsidP="003F07D0">
            <w:pPr>
              <w:spacing w:before="0" w:after="0" w:line="276" w:lineRule="auto"/>
              <w:rPr>
                <w:sz w:val="20"/>
              </w:rPr>
            </w:pPr>
            <w:r w:rsidRPr="001A4780">
              <w:rPr>
                <w:sz w:val="20"/>
              </w:rPr>
              <w:t xml:space="preserve">href </w:t>
            </w:r>
          </w:p>
        </w:tc>
        <w:tc>
          <w:tcPr>
            <w:tcW w:w="204" w:type="pct"/>
            <w:gridSpan w:val="3"/>
            <w:shd w:val="clear" w:color="auto" w:fill="auto"/>
            <w:hideMark/>
          </w:tcPr>
          <w:p w14:paraId="58A312FC" w14:textId="77777777" w:rsidR="008A09D2" w:rsidRPr="001A4780" w:rsidRDefault="008A09D2" w:rsidP="003F07D0">
            <w:pPr>
              <w:spacing w:before="0" w:after="0" w:line="276" w:lineRule="auto"/>
              <w:jc w:val="center"/>
              <w:rPr>
                <w:sz w:val="20"/>
              </w:rPr>
            </w:pPr>
            <w:r w:rsidRPr="001A4780">
              <w:rPr>
                <w:sz w:val="20"/>
              </w:rPr>
              <w:t>H</w:t>
            </w:r>
          </w:p>
        </w:tc>
        <w:tc>
          <w:tcPr>
            <w:tcW w:w="407" w:type="pct"/>
            <w:shd w:val="clear" w:color="auto" w:fill="auto"/>
            <w:hideMark/>
          </w:tcPr>
          <w:p w14:paraId="031C4450" w14:textId="77777777" w:rsidR="008A09D2" w:rsidRPr="001A4780" w:rsidRDefault="008A09D2" w:rsidP="003F07D0">
            <w:pPr>
              <w:spacing w:before="0" w:after="0" w:line="276" w:lineRule="auto"/>
              <w:jc w:val="center"/>
              <w:rPr>
                <w:sz w:val="20"/>
              </w:rPr>
            </w:pPr>
            <w:r w:rsidRPr="001A4780">
              <w:rPr>
                <w:sz w:val="20"/>
              </w:rPr>
              <w:t>T(1-1024)</w:t>
            </w:r>
          </w:p>
        </w:tc>
        <w:tc>
          <w:tcPr>
            <w:tcW w:w="1352" w:type="pct"/>
            <w:gridSpan w:val="2"/>
            <w:shd w:val="clear" w:color="auto" w:fill="auto"/>
            <w:hideMark/>
          </w:tcPr>
          <w:p w14:paraId="6E7560B7" w14:textId="77777777" w:rsidR="008A09D2" w:rsidRPr="001A4780" w:rsidRDefault="008A09D2" w:rsidP="003F07D0">
            <w:pPr>
              <w:spacing w:before="0" w:after="0" w:line="276" w:lineRule="auto"/>
              <w:rPr>
                <w:sz w:val="20"/>
              </w:rPr>
            </w:pPr>
            <w:r w:rsidRPr="001A4780">
              <w:rPr>
                <w:sz w:val="20"/>
              </w:rPr>
              <w:t>Гиперссылка на опубликованн</w:t>
            </w:r>
            <w:r>
              <w:rPr>
                <w:sz w:val="20"/>
              </w:rPr>
              <w:t>ый документ</w:t>
            </w:r>
          </w:p>
        </w:tc>
        <w:tc>
          <w:tcPr>
            <w:tcW w:w="1343" w:type="pct"/>
            <w:gridSpan w:val="2"/>
            <w:shd w:val="clear" w:color="auto" w:fill="auto"/>
            <w:hideMark/>
          </w:tcPr>
          <w:p w14:paraId="280C3A68" w14:textId="77777777" w:rsidR="008A09D2" w:rsidRPr="001A4780" w:rsidRDefault="008A09D2" w:rsidP="003F07D0">
            <w:pPr>
              <w:spacing w:before="0" w:after="0" w:line="276" w:lineRule="auto"/>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9B5F72" w:rsidRPr="001A4780" w14:paraId="2392FF35" w14:textId="77777777" w:rsidTr="0080134B">
        <w:trPr>
          <w:trHeight w:val="213"/>
        </w:trPr>
        <w:tc>
          <w:tcPr>
            <w:tcW w:w="811" w:type="pct"/>
            <w:gridSpan w:val="2"/>
            <w:shd w:val="clear" w:color="auto" w:fill="auto"/>
            <w:hideMark/>
          </w:tcPr>
          <w:p w14:paraId="66008040" w14:textId="77777777" w:rsidR="008A09D2" w:rsidRPr="001A4780" w:rsidRDefault="008A09D2" w:rsidP="003F07D0">
            <w:pPr>
              <w:spacing w:before="0" w:after="0" w:line="276" w:lineRule="auto"/>
              <w:rPr>
                <w:sz w:val="20"/>
              </w:rPr>
            </w:pPr>
          </w:p>
        </w:tc>
        <w:tc>
          <w:tcPr>
            <w:tcW w:w="883" w:type="pct"/>
            <w:shd w:val="clear" w:color="auto" w:fill="auto"/>
            <w:hideMark/>
          </w:tcPr>
          <w:p w14:paraId="3C44FDFA" w14:textId="77777777" w:rsidR="008A09D2" w:rsidRPr="001A4780" w:rsidRDefault="008A09D2" w:rsidP="003F07D0">
            <w:pPr>
              <w:spacing w:before="0" w:after="0" w:line="276" w:lineRule="auto"/>
              <w:rPr>
                <w:sz w:val="20"/>
              </w:rPr>
            </w:pPr>
            <w:r w:rsidRPr="0067380C">
              <w:rPr>
                <w:sz w:val="20"/>
              </w:rPr>
              <w:t>printForm</w:t>
            </w:r>
          </w:p>
        </w:tc>
        <w:tc>
          <w:tcPr>
            <w:tcW w:w="204" w:type="pct"/>
            <w:gridSpan w:val="3"/>
            <w:shd w:val="clear" w:color="auto" w:fill="auto"/>
            <w:hideMark/>
          </w:tcPr>
          <w:p w14:paraId="3DD03AC9" w14:textId="77777777" w:rsidR="008A09D2" w:rsidRPr="001A4780" w:rsidRDefault="008A09D2" w:rsidP="003F07D0">
            <w:pPr>
              <w:spacing w:before="0" w:after="0" w:line="276" w:lineRule="auto"/>
              <w:jc w:val="center"/>
              <w:rPr>
                <w:sz w:val="20"/>
              </w:rPr>
            </w:pPr>
            <w:r w:rsidRPr="001A4780">
              <w:rPr>
                <w:sz w:val="20"/>
              </w:rPr>
              <w:t>H</w:t>
            </w:r>
          </w:p>
        </w:tc>
        <w:tc>
          <w:tcPr>
            <w:tcW w:w="407" w:type="pct"/>
            <w:shd w:val="clear" w:color="auto" w:fill="auto"/>
            <w:hideMark/>
          </w:tcPr>
          <w:p w14:paraId="786BF820" w14:textId="77777777" w:rsidR="008A09D2" w:rsidRPr="001A4780" w:rsidRDefault="008A09D2" w:rsidP="003F07D0">
            <w:pPr>
              <w:spacing w:before="0" w:after="0" w:line="276" w:lineRule="auto"/>
              <w:jc w:val="center"/>
              <w:rPr>
                <w:sz w:val="20"/>
              </w:rPr>
            </w:pPr>
            <w:r w:rsidRPr="001A4780">
              <w:rPr>
                <w:sz w:val="20"/>
              </w:rPr>
              <w:t>S</w:t>
            </w:r>
          </w:p>
        </w:tc>
        <w:tc>
          <w:tcPr>
            <w:tcW w:w="1352" w:type="pct"/>
            <w:gridSpan w:val="2"/>
            <w:shd w:val="clear" w:color="auto" w:fill="auto"/>
            <w:hideMark/>
          </w:tcPr>
          <w:p w14:paraId="611ACBEC" w14:textId="77777777" w:rsidR="008A09D2" w:rsidRPr="001A4780" w:rsidRDefault="008A09D2" w:rsidP="003F07D0">
            <w:pPr>
              <w:spacing w:before="0" w:after="0" w:line="276" w:lineRule="auto"/>
              <w:rPr>
                <w:sz w:val="20"/>
              </w:rPr>
            </w:pPr>
            <w:r>
              <w:rPr>
                <w:sz w:val="20"/>
              </w:rPr>
              <w:t>Печатная форма документа</w:t>
            </w:r>
          </w:p>
        </w:tc>
        <w:tc>
          <w:tcPr>
            <w:tcW w:w="1343" w:type="pct"/>
            <w:gridSpan w:val="2"/>
            <w:shd w:val="clear" w:color="auto" w:fill="auto"/>
            <w:hideMark/>
          </w:tcPr>
          <w:p w14:paraId="5C0E16F1" w14:textId="77777777" w:rsidR="008A09D2" w:rsidRPr="001A4780" w:rsidRDefault="008A09D2" w:rsidP="003F07D0">
            <w:pPr>
              <w:spacing w:before="0" w:after="0" w:line="276" w:lineRule="auto"/>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14:paraId="24B2FA00" w14:textId="77777777" w:rsidTr="0080134B">
        <w:trPr>
          <w:trHeight w:val="213"/>
        </w:trPr>
        <w:tc>
          <w:tcPr>
            <w:tcW w:w="811" w:type="pct"/>
            <w:gridSpan w:val="2"/>
            <w:shd w:val="clear" w:color="auto" w:fill="auto"/>
            <w:hideMark/>
          </w:tcPr>
          <w:p w14:paraId="59555E0F" w14:textId="77777777" w:rsidR="00156119" w:rsidRPr="001A4780" w:rsidRDefault="00156119" w:rsidP="003F07D0">
            <w:pPr>
              <w:spacing w:before="0" w:after="0" w:line="276" w:lineRule="auto"/>
              <w:rPr>
                <w:sz w:val="20"/>
              </w:rPr>
            </w:pPr>
          </w:p>
        </w:tc>
        <w:tc>
          <w:tcPr>
            <w:tcW w:w="883" w:type="pct"/>
            <w:shd w:val="clear" w:color="auto" w:fill="auto"/>
            <w:vAlign w:val="center"/>
            <w:hideMark/>
          </w:tcPr>
          <w:p w14:paraId="3B063C11" w14:textId="77777777" w:rsidR="00156119" w:rsidRPr="001A4780" w:rsidRDefault="00156119" w:rsidP="003F07D0">
            <w:pPr>
              <w:spacing w:before="0" w:after="0" w:line="276" w:lineRule="auto"/>
              <w:rPr>
                <w:sz w:val="20"/>
              </w:rPr>
            </w:pPr>
            <w:r w:rsidRPr="00921E33">
              <w:rPr>
                <w:sz w:val="20"/>
              </w:rPr>
              <w:t>extPrintForm</w:t>
            </w:r>
          </w:p>
        </w:tc>
        <w:tc>
          <w:tcPr>
            <w:tcW w:w="204" w:type="pct"/>
            <w:gridSpan w:val="3"/>
            <w:shd w:val="clear" w:color="auto" w:fill="auto"/>
            <w:vAlign w:val="center"/>
            <w:hideMark/>
          </w:tcPr>
          <w:p w14:paraId="793B311D" w14:textId="77777777" w:rsidR="00156119" w:rsidRPr="001A4780" w:rsidRDefault="00156119" w:rsidP="003F07D0">
            <w:pPr>
              <w:spacing w:before="0" w:after="0" w:line="276" w:lineRule="auto"/>
              <w:jc w:val="center"/>
              <w:rPr>
                <w:sz w:val="20"/>
              </w:rPr>
            </w:pPr>
            <w:r w:rsidRPr="00921E33">
              <w:rPr>
                <w:sz w:val="20"/>
              </w:rPr>
              <w:t>Н</w:t>
            </w:r>
          </w:p>
        </w:tc>
        <w:tc>
          <w:tcPr>
            <w:tcW w:w="407" w:type="pct"/>
            <w:shd w:val="clear" w:color="auto" w:fill="auto"/>
            <w:vAlign w:val="center"/>
            <w:hideMark/>
          </w:tcPr>
          <w:p w14:paraId="6ED816AD" w14:textId="77777777" w:rsidR="00156119" w:rsidRPr="001A4780" w:rsidRDefault="00156119" w:rsidP="003F07D0">
            <w:pPr>
              <w:spacing w:before="0" w:after="0" w:line="276" w:lineRule="auto"/>
              <w:jc w:val="center"/>
              <w:rPr>
                <w:sz w:val="20"/>
              </w:rPr>
            </w:pPr>
            <w:r w:rsidRPr="00921E33">
              <w:rPr>
                <w:sz w:val="20"/>
                <w:lang w:val="en-US"/>
              </w:rPr>
              <w:t>S</w:t>
            </w:r>
          </w:p>
        </w:tc>
        <w:tc>
          <w:tcPr>
            <w:tcW w:w="1352" w:type="pct"/>
            <w:gridSpan w:val="2"/>
            <w:shd w:val="clear" w:color="auto" w:fill="auto"/>
            <w:vAlign w:val="center"/>
            <w:hideMark/>
          </w:tcPr>
          <w:p w14:paraId="72EACF79" w14:textId="77777777" w:rsidR="00156119" w:rsidRPr="001A4780" w:rsidRDefault="00FF3C26" w:rsidP="003F07D0">
            <w:pPr>
              <w:spacing w:before="0" w:after="0" w:line="276" w:lineRule="auto"/>
              <w:rPr>
                <w:sz w:val="20"/>
              </w:rPr>
            </w:pPr>
            <w:r>
              <w:rPr>
                <w:sz w:val="20"/>
              </w:rPr>
              <w:t>Электронный документ, полученный из внешней системы</w:t>
            </w:r>
          </w:p>
        </w:tc>
        <w:tc>
          <w:tcPr>
            <w:tcW w:w="1343" w:type="pct"/>
            <w:gridSpan w:val="2"/>
            <w:shd w:val="clear" w:color="auto" w:fill="auto"/>
            <w:vAlign w:val="center"/>
            <w:hideMark/>
          </w:tcPr>
          <w:p w14:paraId="35265310" w14:textId="77777777" w:rsidR="00156119" w:rsidRDefault="00156119" w:rsidP="003F07D0">
            <w:pPr>
              <w:spacing w:before="0" w:after="0" w:line="276" w:lineRule="auto"/>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подписанного </w:t>
            </w:r>
            <w:r w:rsidR="00887B1A">
              <w:rPr>
                <w:sz w:val="20"/>
              </w:rPr>
              <w:t>документа</w:t>
            </w:r>
            <w:r>
              <w:rPr>
                <w:sz w:val="20"/>
              </w:rPr>
              <w:t xml:space="preserve"> для автоматического размещения</w:t>
            </w:r>
            <w:r w:rsidR="00A613B3">
              <w:rPr>
                <w:sz w:val="20"/>
              </w:rPr>
              <w:t>.</w:t>
            </w:r>
          </w:p>
          <w:p w14:paraId="1A4D5B44" w14:textId="77777777" w:rsidR="00A613B3" w:rsidRPr="001A4780" w:rsidRDefault="00A613B3" w:rsidP="003F07D0">
            <w:pPr>
              <w:spacing w:before="0" w:after="0" w:line="276" w:lineRule="auto"/>
              <w:rPr>
                <w:sz w:val="20"/>
              </w:rPr>
            </w:pPr>
            <w:r>
              <w:rPr>
                <w:sz w:val="20"/>
              </w:rPr>
              <w:t>Описание элемента см. п.1 Приложения 3</w:t>
            </w:r>
          </w:p>
        </w:tc>
      </w:tr>
      <w:tr w:rsidR="009B5F72" w:rsidRPr="001A4780" w14:paraId="31D7B948" w14:textId="77777777" w:rsidTr="0080134B">
        <w:trPr>
          <w:trHeight w:val="213"/>
        </w:trPr>
        <w:tc>
          <w:tcPr>
            <w:tcW w:w="811" w:type="pct"/>
            <w:gridSpan w:val="2"/>
            <w:shd w:val="clear" w:color="auto" w:fill="auto"/>
            <w:hideMark/>
          </w:tcPr>
          <w:p w14:paraId="012D919E" w14:textId="77777777" w:rsidR="008A09D2" w:rsidRPr="001A4780" w:rsidRDefault="008A09D2" w:rsidP="003F07D0">
            <w:pPr>
              <w:spacing w:before="0" w:after="0" w:line="276" w:lineRule="auto"/>
              <w:rPr>
                <w:sz w:val="20"/>
              </w:rPr>
            </w:pPr>
          </w:p>
        </w:tc>
        <w:tc>
          <w:tcPr>
            <w:tcW w:w="883" w:type="pct"/>
            <w:shd w:val="clear" w:color="auto" w:fill="auto"/>
            <w:hideMark/>
          </w:tcPr>
          <w:p w14:paraId="4C38160A" w14:textId="77777777" w:rsidR="008A09D2" w:rsidRPr="001A4780" w:rsidRDefault="008A09D2" w:rsidP="003F07D0">
            <w:pPr>
              <w:spacing w:before="0" w:after="0" w:line="276" w:lineRule="auto"/>
              <w:rPr>
                <w:sz w:val="20"/>
              </w:rPr>
            </w:pPr>
            <w:r w:rsidRPr="00435723">
              <w:rPr>
                <w:sz w:val="20"/>
              </w:rPr>
              <w:t>purchaseObjectInfo</w:t>
            </w:r>
          </w:p>
        </w:tc>
        <w:tc>
          <w:tcPr>
            <w:tcW w:w="204" w:type="pct"/>
            <w:gridSpan w:val="3"/>
            <w:shd w:val="clear" w:color="auto" w:fill="auto"/>
            <w:hideMark/>
          </w:tcPr>
          <w:p w14:paraId="1EB26DF4" w14:textId="77777777" w:rsidR="008A09D2" w:rsidRPr="001A4780" w:rsidRDefault="008A09D2" w:rsidP="003F07D0">
            <w:pPr>
              <w:spacing w:before="0" w:after="0" w:line="276" w:lineRule="auto"/>
              <w:jc w:val="center"/>
              <w:rPr>
                <w:sz w:val="20"/>
              </w:rPr>
            </w:pPr>
            <w:r>
              <w:rPr>
                <w:sz w:val="20"/>
              </w:rPr>
              <w:t>О</w:t>
            </w:r>
          </w:p>
        </w:tc>
        <w:tc>
          <w:tcPr>
            <w:tcW w:w="407" w:type="pct"/>
            <w:shd w:val="clear" w:color="auto" w:fill="auto"/>
            <w:hideMark/>
          </w:tcPr>
          <w:p w14:paraId="3E30F34C" w14:textId="77777777" w:rsidR="008A09D2" w:rsidRPr="00435723" w:rsidRDefault="008A09D2" w:rsidP="003F07D0">
            <w:pPr>
              <w:spacing w:before="0" w:after="0" w:line="276" w:lineRule="auto"/>
              <w:jc w:val="center"/>
              <w:rPr>
                <w:sz w:val="20"/>
                <w:lang w:val="en-US"/>
              </w:rPr>
            </w:pPr>
            <w:r>
              <w:rPr>
                <w:sz w:val="20"/>
                <w:lang w:val="en-US"/>
              </w:rPr>
              <w:t>T(1-2000)</w:t>
            </w:r>
          </w:p>
        </w:tc>
        <w:tc>
          <w:tcPr>
            <w:tcW w:w="1352" w:type="pct"/>
            <w:gridSpan w:val="2"/>
            <w:shd w:val="clear" w:color="auto" w:fill="auto"/>
            <w:hideMark/>
          </w:tcPr>
          <w:p w14:paraId="76F27349" w14:textId="77777777" w:rsidR="008A09D2" w:rsidRDefault="008A09D2" w:rsidP="003F07D0">
            <w:pPr>
              <w:spacing w:before="0" w:after="0" w:line="276" w:lineRule="auto"/>
              <w:rPr>
                <w:sz w:val="20"/>
              </w:rPr>
            </w:pPr>
            <w:r w:rsidRPr="00435723">
              <w:rPr>
                <w:sz w:val="20"/>
              </w:rPr>
              <w:t>Наименование объекта закупки</w:t>
            </w:r>
          </w:p>
        </w:tc>
        <w:tc>
          <w:tcPr>
            <w:tcW w:w="1343" w:type="pct"/>
            <w:gridSpan w:val="2"/>
            <w:shd w:val="clear" w:color="auto" w:fill="auto"/>
            <w:hideMark/>
          </w:tcPr>
          <w:p w14:paraId="4E3DBF10" w14:textId="77777777" w:rsidR="008A09D2" w:rsidRPr="006F350D" w:rsidRDefault="008A09D2" w:rsidP="003F07D0">
            <w:pPr>
              <w:spacing w:before="0" w:after="0" w:line="276" w:lineRule="auto"/>
              <w:rPr>
                <w:sz w:val="20"/>
              </w:rPr>
            </w:pPr>
          </w:p>
        </w:tc>
      </w:tr>
      <w:tr w:rsidR="00132568" w:rsidRPr="001A4780" w14:paraId="1AD00CE3" w14:textId="77777777" w:rsidTr="0080134B">
        <w:trPr>
          <w:trHeight w:val="213"/>
        </w:trPr>
        <w:tc>
          <w:tcPr>
            <w:tcW w:w="811" w:type="pct"/>
            <w:gridSpan w:val="2"/>
            <w:shd w:val="clear" w:color="auto" w:fill="auto"/>
          </w:tcPr>
          <w:p w14:paraId="3BEBCB49" w14:textId="77777777" w:rsidR="00132568" w:rsidRPr="001A4780" w:rsidRDefault="00132568" w:rsidP="003F07D0">
            <w:pPr>
              <w:spacing w:before="0" w:after="0" w:line="276" w:lineRule="auto"/>
              <w:rPr>
                <w:sz w:val="20"/>
              </w:rPr>
            </w:pPr>
          </w:p>
        </w:tc>
        <w:tc>
          <w:tcPr>
            <w:tcW w:w="883" w:type="pct"/>
            <w:shd w:val="clear" w:color="auto" w:fill="auto"/>
          </w:tcPr>
          <w:p w14:paraId="5FE277F9" w14:textId="77777777" w:rsidR="00132568" w:rsidRPr="00915191" w:rsidRDefault="00132568" w:rsidP="003F07D0">
            <w:pPr>
              <w:spacing w:before="0" w:after="0" w:line="276" w:lineRule="auto"/>
              <w:rPr>
                <w:sz w:val="20"/>
              </w:rPr>
            </w:pPr>
            <w:r w:rsidRPr="00132568">
              <w:rPr>
                <w:sz w:val="20"/>
              </w:rPr>
              <w:t>isBudgetUnionState</w:t>
            </w:r>
          </w:p>
        </w:tc>
        <w:tc>
          <w:tcPr>
            <w:tcW w:w="204" w:type="pct"/>
            <w:gridSpan w:val="3"/>
            <w:shd w:val="clear" w:color="auto" w:fill="auto"/>
          </w:tcPr>
          <w:p w14:paraId="0E217E1A" w14:textId="77777777" w:rsidR="00132568" w:rsidRDefault="00132568" w:rsidP="003F07D0">
            <w:pPr>
              <w:spacing w:before="0" w:after="0" w:line="276" w:lineRule="auto"/>
              <w:jc w:val="center"/>
              <w:rPr>
                <w:sz w:val="20"/>
                <w:lang w:val="en-US"/>
              </w:rPr>
            </w:pPr>
            <w:r>
              <w:rPr>
                <w:sz w:val="20"/>
              </w:rPr>
              <w:t>Н</w:t>
            </w:r>
          </w:p>
        </w:tc>
        <w:tc>
          <w:tcPr>
            <w:tcW w:w="407" w:type="pct"/>
            <w:shd w:val="clear" w:color="auto" w:fill="auto"/>
          </w:tcPr>
          <w:p w14:paraId="35EF5B7A" w14:textId="77777777" w:rsidR="00132568" w:rsidRDefault="00132568" w:rsidP="003F07D0">
            <w:pPr>
              <w:spacing w:before="0" w:after="0" w:line="276" w:lineRule="auto"/>
              <w:jc w:val="center"/>
              <w:rPr>
                <w:sz w:val="20"/>
              </w:rPr>
            </w:pPr>
            <w:r>
              <w:rPr>
                <w:sz w:val="20"/>
                <w:lang w:val="en-US"/>
              </w:rPr>
              <w:t>B</w:t>
            </w:r>
          </w:p>
        </w:tc>
        <w:tc>
          <w:tcPr>
            <w:tcW w:w="1352" w:type="pct"/>
            <w:gridSpan w:val="2"/>
            <w:shd w:val="clear" w:color="auto" w:fill="auto"/>
          </w:tcPr>
          <w:p w14:paraId="3A951B5B" w14:textId="77777777" w:rsidR="00132568" w:rsidRDefault="00132568" w:rsidP="003F07D0">
            <w:pPr>
              <w:spacing w:before="0" w:after="0" w:line="276" w:lineRule="auto"/>
              <w:rPr>
                <w:sz w:val="20"/>
              </w:rPr>
            </w:pPr>
            <w:r w:rsidRPr="00132568">
              <w:rPr>
                <w:sz w:val="20"/>
              </w:rPr>
              <w:t>Закупка за счет средств бюджета Союзного государства</w:t>
            </w:r>
          </w:p>
        </w:tc>
        <w:tc>
          <w:tcPr>
            <w:tcW w:w="1343" w:type="pct"/>
            <w:gridSpan w:val="2"/>
            <w:shd w:val="clear" w:color="auto" w:fill="auto"/>
          </w:tcPr>
          <w:p w14:paraId="05474934" w14:textId="77777777" w:rsidR="00132568" w:rsidRPr="006F350D" w:rsidRDefault="002845B6" w:rsidP="003F07D0">
            <w:pPr>
              <w:spacing w:before="0" w:after="0" w:line="276" w:lineRule="auto"/>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14:paraId="37D13F5A" w14:textId="77777777" w:rsidTr="0080134B">
        <w:trPr>
          <w:trHeight w:val="213"/>
        </w:trPr>
        <w:tc>
          <w:tcPr>
            <w:tcW w:w="811" w:type="pct"/>
            <w:gridSpan w:val="2"/>
            <w:shd w:val="clear" w:color="auto" w:fill="auto"/>
          </w:tcPr>
          <w:p w14:paraId="3A8B0E66" w14:textId="77777777" w:rsidR="00807F5E" w:rsidRPr="001A4780" w:rsidRDefault="00807F5E" w:rsidP="003F07D0">
            <w:pPr>
              <w:spacing w:before="0" w:after="0" w:line="276" w:lineRule="auto"/>
              <w:rPr>
                <w:sz w:val="20"/>
              </w:rPr>
            </w:pPr>
          </w:p>
        </w:tc>
        <w:tc>
          <w:tcPr>
            <w:tcW w:w="883" w:type="pct"/>
            <w:shd w:val="clear" w:color="auto" w:fill="auto"/>
          </w:tcPr>
          <w:p w14:paraId="03B41FCC" w14:textId="77777777" w:rsidR="00807F5E" w:rsidRPr="00132568" w:rsidRDefault="00807F5E" w:rsidP="003F07D0">
            <w:pPr>
              <w:spacing w:before="0" w:after="0" w:line="276" w:lineRule="auto"/>
              <w:rPr>
                <w:sz w:val="20"/>
              </w:rPr>
            </w:pPr>
            <w:r w:rsidRPr="00265561">
              <w:rPr>
                <w:sz w:val="20"/>
              </w:rPr>
              <w:t>isGOZ</w:t>
            </w:r>
          </w:p>
        </w:tc>
        <w:tc>
          <w:tcPr>
            <w:tcW w:w="204" w:type="pct"/>
            <w:gridSpan w:val="3"/>
            <w:shd w:val="clear" w:color="auto" w:fill="auto"/>
          </w:tcPr>
          <w:p w14:paraId="30348630" w14:textId="77777777" w:rsidR="00807F5E" w:rsidRDefault="00807F5E" w:rsidP="003F07D0">
            <w:pPr>
              <w:spacing w:before="0" w:after="0" w:line="276" w:lineRule="auto"/>
              <w:jc w:val="center"/>
              <w:rPr>
                <w:sz w:val="20"/>
              </w:rPr>
            </w:pPr>
            <w:r>
              <w:rPr>
                <w:sz w:val="20"/>
              </w:rPr>
              <w:t>Н</w:t>
            </w:r>
          </w:p>
        </w:tc>
        <w:tc>
          <w:tcPr>
            <w:tcW w:w="407" w:type="pct"/>
            <w:shd w:val="clear" w:color="auto" w:fill="auto"/>
          </w:tcPr>
          <w:p w14:paraId="6A0CB84D" w14:textId="77777777" w:rsidR="00807F5E" w:rsidRDefault="00807F5E" w:rsidP="003F07D0">
            <w:pPr>
              <w:spacing w:before="0" w:after="0" w:line="276" w:lineRule="auto"/>
              <w:jc w:val="center"/>
              <w:rPr>
                <w:sz w:val="20"/>
                <w:lang w:val="en-US"/>
              </w:rPr>
            </w:pPr>
            <w:r>
              <w:rPr>
                <w:sz w:val="20"/>
                <w:lang w:val="en-US"/>
              </w:rPr>
              <w:t>B</w:t>
            </w:r>
          </w:p>
        </w:tc>
        <w:tc>
          <w:tcPr>
            <w:tcW w:w="1352" w:type="pct"/>
            <w:gridSpan w:val="2"/>
            <w:shd w:val="clear" w:color="auto" w:fill="auto"/>
          </w:tcPr>
          <w:p w14:paraId="05074C26" w14:textId="77777777" w:rsidR="00807F5E" w:rsidRPr="00132568" w:rsidRDefault="00807F5E" w:rsidP="003F07D0">
            <w:pPr>
              <w:spacing w:before="0" w:after="0" w:line="276" w:lineRule="auto"/>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343" w:type="pct"/>
            <w:gridSpan w:val="2"/>
            <w:shd w:val="clear" w:color="auto" w:fill="auto"/>
          </w:tcPr>
          <w:p w14:paraId="0401100C" w14:textId="77777777" w:rsidR="00807F5E" w:rsidRPr="002845B6" w:rsidRDefault="00807F5E" w:rsidP="003F07D0">
            <w:pPr>
              <w:spacing w:before="0" w:after="0" w:line="276" w:lineRule="auto"/>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14:paraId="559F479A" w14:textId="77777777" w:rsidTr="0080134B">
        <w:trPr>
          <w:trHeight w:val="213"/>
        </w:trPr>
        <w:tc>
          <w:tcPr>
            <w:tcW w:w="811" w:type="pct"/>
            <w:gridSpan w:val="2"/>
            <w:shd w:val="clear" w:color="auto" w:fill="auto"/>
          </w:tcPr>
          <w:p w14:paraId="717832DD" w14:textId="77777777" w:rsidR="00581336" w:rsidRPr="001A4780" w:rsidRDefault="00581336" w:rsidP="003F07D0">
            <w:pPr>
              <w:spacing w:before="0" w:after="0" w:line="276" w:lineRule="auto"/>
              <w:rPr>
                <w:sz w:val="20"/>
              </w:rPr>
            </w:pPr>
          </w:p>
        </w:tc>
        <w:tc>
          <w:tcPr>
            <w:tcW w:w="883" w:type="pct"/>
            <w:shd w:val="clear" w:color="auto" w:fill="auto"/>
          </w:tcPr>
          <w:p w14:paraId="2B4439F4" w14:textId="77777777" w:rsidR="00581336" w:rsidRPr="00265561" w:rsidRDefault="00581336" w:rsidP="003F07D0">
            <w:pPr>
              <w:spacing w:before="0" w:after="0" w:line="276" w:lineRule="auto"/>
              <w:rPr>
                <w:sz w:val="20"/>
              </w:rPr>
            </w:pPr>
            <w:r w:rsidRPr="008F5D4D">
              <w:rPr>
                <w:sz w:val="20"/>
              </w:rPr>
              <w:t>isBBST</w:t>
            </w:r>
          </w:p>
        </w:tc>
        <w:tc>
          <w:tcPr>
            <w:tcW w:w="204" w:type="pct"/>
            <w:gridSpan w:val="3"/>
            <w:shd w:val="clear" w:color="auto" w:fill="auto"/>
          </w:tcPr>
          <w:p w14:paraId="73700E3E" w14:textId="77777777" w:rsidR="00581336" w:rsidRDefault="00581336" w:rsidP="003F07D0">
            <w:pPr>
              <w:spacing w:before="0" w:after="0" w:line="276" w:lineRule="auto"/>
              <w:jc w:val="center"/>
              <w:rPr>
                <w:sz w:val="20"/>
              </w:rPr>
            </w:pPr>
            <w:r>
              <w:rPr>
                <w:sz w:val="20"/>
              </w:rPr>
              <w:t>Н</w:t>
            </w:r>
          </w:p>
        </w:tc>
        <w:tc>
          <w:tcPr>
            <w:tcW w:w="407" w:type="pct"/>
            <w:shd w:val="clear" w:color="auto" w:fill="auto"/>
          </w:tcPr>
          <w:p w14:paraId="2CDF611A" w14:textId="77777777" w:rsidR="00581336" w:rsidRDefault="00581336" w:rsidP="003F07D0">
            <w:pPr>
              <w:spacing w:before="0" w:after="0" w:line="276" w:lineRule="auto"/>
              <w:jc w:val="center"/>
              <w:rPr>
                <w:sz w:val="20"/>
                <w:lang w:val="en-US"/>
              </w:rPr>
            </w:pPr>
            <w:r>
              <w:rPr>
                <w:sz w:val="20"/>
                <w:lang w:val="en-US"/>
              </w:rPr>
              <w:t>B</w:t>
            </w:r>
          </w:p>
        </w:tc>
        <w:tc>
          <w:tcPr>
            <w:tcW w:w="1352" w:type="pct"/>
            <w:gridSpan w:val="2"/>
            <w:shd w:val="clear" w:color="auto" w:fill="auto"/>
          </w:tcPr>
          <w:p w14:paraId="109CF099" w14:textId="77777777" w:rsidR="00581336" w:rsidRPr="00265561" w:rsidRDefault="00581336" w:rsidP="003F07D0">
            <w:pPr>
              <w:spacing w:before="0" w:after="0" w:line="276" w:lineRule="auto"/>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343" w:type="pct"/>
            <w:gridSpan w:val="2"/>
            <w:shd w:val="clear" w:color="auto" w:fill="auto"/>
          </w:tcPr>
          <w:p w14:paraId="6FC6E25D" w14:textId="77777777" w:rsidR="00891C88" w:rsidRPr="00891C88" w:rsidRDefault="00891C88" w:rsidP="003F07D0">
            <w:pPr>
              <w:spacing w:before="0" w:after="0" w:line="276" w:lineRule="auto"/>
              <w:rPr>
                <w:sz w:val="20"/>
              </w:rPr>
            </w:pPr>
            <w:r w:rsidRPr="00891C88">
              <w:rPr>
                <w:sz w:val="20"/>
              </w:rPr>
              <w:t xml:space="preserve">Может быть задано, только при указании признака "Закупка товаров, работ, услуг по государственному оборонному заказу в соответствии с ФЗ № 275-ФЗ </w:t>
            </w:r>
            <w:r w:rsidRPr="00891C88">
              <w:rPr>
                <w:sz w:val="20"/>
              </w:rPr>
              <w:lastRenderedPageBreak/>
              <w:t>от 29 декабря 2012 г" (isGOZ),</w:t>
            </w:r>
          </w:p>
          <w:p w14:paraId="3BE7003F" w14:textId="77777777" w:rsidR="00891C88" w:rsidRPr="00891C88" w:rsidRDefault="00891C88" w:rsidP="003F07D0">
            <w:pPr>
              <w:spacing w:before="0" w:after="0" w:line="276" w:lineRule="auto"/>
              <w:rPr>
                <w:sz w:val="20"/>
              </w:rPr>
            </w:pPr>
            <w:r w:rsidRPr="00891C88">
              <w:rPr>
                <w:sz w:val="20"/>
              </w:rPr>
              <w:t xml:space="preserve"> а также если у документа закупки нет связи с позицией плана-графика (в закупке не заполнен ни один блок tenderPlanInfo).</w:t>
            </w:r>
          </w:p>
          <w:p w14:paraId="28015179" w14:textId="77777777" w:rsidR="00581336" w:rsidRPr="00265561" w:rsidRDefault="00891C88" w:rsidP="003F07D0">
            <w:pPr>
              <w:spacing w:before="0" w:after="0" w:line="276" w:lineRule="auto"/>
              <w:rPr>
                <w:sz w:val="20"/>
              </w:rPr>
            </w:pPr>
            <w:r w:rsidRPr="00891C88">
              <w:rPr>
                <w:sz w:val="20"/>
              </w:rPr>
              <w:t>Игнорируется при приеме для извещений предварительного отбора (notificationPO). Не допускается указание признака для извещений, первая версия которых размещена после выхода версии 11.0</w:t>
            </w:r>
          </w:p>
        </w:tc>
      </w:tr>
      <w:tr w:rsidR="009B5F72" w:rsidRPr="001A4780" w14:paraId="3F3A7D5B" w14:textId="77777777" w:rsidTr="0080134B">
        <w:trPr>
          <w:trHeight w:val="213"/>
        </w:trPr>
        <w:tc>
          <w:tcPr>
            <w:tcW w:w="811" w:type="pct"/>
            <w:gridSpan w:val="2"/>
            <w:shd w:val="clear" w:color="auto" w:fill="auto"/>
            <w:hideMark/>
          </w:tcPr>
          <w:p w14:paraId="5A8AC512" w14:textId="77777777" w:rsidR="008A09D2" w:rsidRPr="001A4780" w:rsidRDefault="008A09D2" w:rsidP="003F07D0">
            <w:pPr>
              <w:spacing w:before="0" w:after="0" w:line="276" w:lineRule="auto"/>
              <w:rPr>
                <w:sz w:val="20"/>
              </w:rPr>
            </w:pPr>
          </w:p>
        </w:tc>
        <w:tc>
          <w:tcPr>
            <w:tcW w:w="883" w:type="pct"/>
            <w:shd w:val="clear" w:color="auto" w:fill="auto"/>
            <w:hideMark/>
          </w:tcPr>
          <w:p w14:paraId="18B7337C" w14:textId="77777777" w:rsidR="008A09D2" w:rsidRPr="001A4780" w:rsidRDefault="008A09D2" w:rsidP="003F07D0">
            <w:pPr>
              <w:spacing w:before="0" w:after="0" w:line="276" w:lineRule="auto"/>
              <w:rPr>
                <w:sz w:val="20"/>
              </w:rPr>
            </w:pPr>
            <w:r w:rsidRPr="00915191">
              <w:rPr>
                <w:sz w:val="20"/>
              </w:rPr>
              <w:t>purchaseResponsible</w:t>
            </w:r>
          </w:p>
        </w:tc>
        <w:tc>
          <w:tcPr>
            <w:tcW w:w="204" w:type="pct"/>
            <w:gridSpan w:val="3"/>
            <w:shd w:val="clear" w:color="auto" w:fill="auto"/>
            <w:hideMark/>
          </w:tcPr>
          <w:p w14:paraId="473EDDC2" w14:textId="77777777" w:rsidR="008A09D2" w:rsidRPr="00915191" w:rsidRDefault="008A09D2" w:rsidP="003F07D0">
            <w:pPr>
              <w:spacing w:before="0" w:after="0" w:line="276" w:lineRule="auto"/>
              <w:jc w:val="center"/>
              <w:rPr>
                <w:sz w:val="20"/>
                <w:lang w:val="en-US"/>
              </w:rPr>
            </w:pPr>
            <w:r>
              <w:rPr>
                <w:sz w:val="20"/>
                <w:lang w:val="en-US"/>
              </w:rPr>
              <w:t>O</w:t>
            </w:r>
          </w:p>
        </w:tc>
        <w:tc>
          <w:tcPr>
            <w:tcW w:w="407" w:type="pct"/>
            <w:shd w:val="clear" w:color="auto" w:fill="auto"/>
            <w:hideMark/>
          </w:tcPr>
          <w:p w14:paraId="51CE40C7" w14:textId="77777777" w:rsidR="008A09D2" w:rsidRPr="00915191" w:rsidRDefault="008A09D2" w:rsidP="003F07D0">
            <w:pPr>
              <w:spacing w:before="0" w:after="0" w:line="276" w:lineRule="auto"/>
              <w:jc w:val="center"/>
              <w:rPr>
                <w:sz w:val="20"/>
                <w:lang w:val="en-US"/>
              </w:rPr>
            </w:pPr>
            <w:r>
              <w:rPr>
                <w:sz w:val="20"/>
              </w:rPr>
              <w:t>S</w:t>
            </w:r>
          </w:p>
        </w:tc>
        <w:tc>
          <w:tcPr>
            <w:tcW w:w="1352" w:type="pct"/>
            <w:gridSpan w:val="2"/>
            <w:shd w:val="clear" w:color="auto" w:fill="auto"/>
            <w:hideMark/>
          </w:tcPr>
          <w:p w14:paraId="7098024F" w14:textId="77777777" w:rsidR="008A09D2" w:rsidRDefault="008A09D2" w:rsidP="003F07D0">
            <w:pPr>
              <w:spacing w:before="0" w:after="0" w:line="276" w:lineRule="auto"/>
              <w:rPr>
                <w:sz w:val="20"/>
              </w:rPr>
            </w:pPr>
            <w:r>
              <w:rPr>
                <w:sz w:val="20"/>
              </w:rPr>
              <w:t>Информация об организации, осуществляющей закупку</w:t>
            </w:r>
          </w:p>
        </w:tc>
        <w:tc>
          <w:tcPr>
            <w:tcW w:w="1343" w:type="pct"/>
            <w:gridSpan w:val="2"/>
            <w:shd w:val="clear" w:color="auto" w:fill="auto"/>
            <w:hideMark/>
          </w:tcPr>
          <w:p w14:paraId="129D7FBF" w14:textId="77777777" w:rsidR="008A09D2" w:rsidRPr="006F350D" w:rsidRDefault="008A09D2" w:rsidP="003F07D0">
            <w:pPr>
              <w:spacing w:before="0" w:after="0" w:line="276" w:lineRule="auto"/>
              <w:rPr>
                <w:sz w:val="20"/>
              </w:rPr>
            </w:pPr>
          </w:p>
        </w:tc>
      </w:tr>
      <w:tr w:rsidR="009B5F72" w:rsidRPr="001A4780" w14:paraId="39BA97D9" w14:textId="77777777" w:rsidTr="0080134B">
        <w:trPr>
          <w:trHeight w:val="213"/>
        </w:trPr>
        <w:tc>
          <w:tcPr>
            <w:tcW w:w="811" w:type="pct"/>
            <w:gridSpan w:val="2"/>
            <w:shd w:val="clear" w:color="auto" w:fill="auto"/>
            <w:hideMark/>
          </w:tcPr>
          <w:p w14:paraId="41E7E406" w14:textId="77777777" w:rsidR="008A09D2" w:rsidRPr="001A4780" w:rsidRDefault="008A09D2" w:rsidP="003F07D0">
            <w:pPr>
              <w:spacing w:before="0" w:after="0" w:line="276" w:lineRule="auto"/>
              <w:rPr>
                <w:sz w:val="20"/>
              </w:rPr>
            </w:pPr>
          </w:p>
        </w:tc>
        <w:tc>
          <w:tcPr>
            <w:tcW w:w="883" w:type="pct"/>
            <w:shd w:val="clear" w:color="auto" w:fill="auto"/>
            <w:hideMark/>
          </w:tcPr>
          <w:p w14:paraId="78239D75" w14:textId="77777777" w:rsidR="008A09D2" w:rsidRPr="001A4780" w:rsidRDefault="008A09D2" w:rsidP="003F07D0">
            <w:pPr>
              <w:spacing w:before="0" w:after="0" w:line="276" w:lineRule="auto"/>
              <w:rPr>
                <w:sz w:val="20"/>
              </w:rPr>
            </w:pPr>
            <w:r w:rsidRPr="00C463F8">
              <w:rPr>
                <w:sz w:val="20"/>
              </w:rPr>
              <w:t>placingWay</w:t>
            </w:r>
          </w:p>
        </w:tc>
        <w:tc>
          <w:tcPr>
            <w:tcW w:w="204" w:type="pct"/>
            <w:gridSpan w:val="3"/>
            <w:shd w:val="clear" w:color="auto" w:fill="auto"/>
            <w:hideMark/>
          </w:tcPr>
          <w:p w14:paraId="095C8532" w14:textId="77777777" w:rsidR="008A09D2" w:rsidRPr="001A4780" w:rsidRDefault="008A09D2" w:rsidP="003F07D0">
            <w:pPr>
              <w:spacing w:before="0" w:after="0" w:line="276" w:lineRule="auto"/>
              <w:jc w:val="center"/>
              <w:rPr>
                <w:sz w:val="20"/>
              </w:rPr>
            </w:pPr>
            <w:r w:rsidRPr="001A4780">
              <w:rPr>
                <w:sz w:val="20"/>
              </w:rPr>
              <w:t>O</w:t>
            </w:r>
          </w:p>
        </w:tc>
        <w:tc>
          <w:tcPr>
            <w:tcW w:w="407" w:type="pct"/>
            <w:shd w:val="clear" w:color="auto" w:fill="auto"/>
            <w:hideMark/>
          </w:tcPr>
          <w:p w14:paraId="3D6E9406" w14:textId="77777777" w:rsidR="008A09D2" w:rsidRPr="001A4780" w:rsidRDefault="008A09D2" w:rsidP="003F07D0">
            <w:pPr>
              <w:spacing w:before="0" w:after="0" w:line="276" w:lineRule="auto"/>
              <w:jc w:val="center"/>
              <w:rPr>
                <w:sz w:val="20"/>
              </w:rPr>
            </w:pPr>
            <w:r w:rsidRPr="001A4780">
              <w:rPr>
                <w:sz w:val="20"/>
              </w:rPr>
              <w:t>S</w:t>
            </w:r>
          </w:p>
        </w:tc>
        <w:tc>
          <w:tcPr>
            <w:tcW w:w="1352" w:type="pct"/>
            <w:gridSpan w:val="2"/>
            <w:shd w:val="clear" w:color="auto" w:fill="auto"/>
            <w:hideMark/>
          </w:tcPr>
          <w:p w14:paraId="5631813F" w14:textId="77777777" w:rsidR="008A09D2" w:rsidRPr="001A4780" w:rsidRDefault="008A09D2" w:rsidP="003F07D0">
            <w:pPr>
              <w:spacing w:before="0" w:after="0" w:line="276" w:lineRule="auto"/>
              <w:rPr>
                <w:sz w:val="20"/>
              </w:rPr>
            </w:pPr>
            <w:r w:rsidRPr="00C463F8">
              <w:rPr>
                <w:sz w:val="20"/>
              </w:rPr>
              <w:t>Подспособ определения поставщика</w:t>
            </w:r>
          </w:p>
        </w:tc>
        <w:tc>
          <w:tcPr>
            <w:tcW w:w="1343" w:type="pct"/>
            <w:gridSpan w:val="2"/>
            <w:shd w:val="clear" w:color="auto" w:fill="auto"/>
            <w:hideMark/>
          </w:tcPr>
          <w:p w14:paraId="44382A46" w14:textId="77777777" w:rsidR="008A09D2" w:rsidRPr="001A4780" w:rsidRDefault="008A09D2" w:rsidP="003F07D0">
            <w:pPr>
              <w:spacing w:before="0" w:after="0" w:line="276" w:lineRule="auto"/>
              <w:rPr>
                <w:sz w:val="20"/>
              </w:rPr>
            </w:pPr>
            <w:r>
              <w:rPr>
                <w:sz w:val="20"/>
              </w:rPr>
              <w:t xml:space="preserve"> </w:t>
            </w:r>
          </w:p>
        </w:tc>
      </w:tr>
      <w:tr w:rsidR="008F4616" w:rsidRPr="001A4780" w14:paraId="2FC01323" w14:textId="77777777" w:rsidTr="0080134B">
        <w:trPr>
          <w:trHeight w:val="213"/>
        </w:trPr>
        <w:tc>
          <w:tcPr>
            <w:tcW w:w="811" w:type="pct"/>
            <w:gridSpan w:val="2"/>
            <w:shd w:val="clear" w:color="auto" w:fill="auto"/>
          </w:tcPr>
          <w:p w14:paraId="46602032" w14:textId="77777777" w:rsidR="008F4616" w:rsidRPr="001A4780" w:rsidRDefault="008F4616" w:rsidP="003F07D0">
            <w:pPr>
              <w:spacing w:before="0" w:after="0" w:line="276" w:lineRule="auto"/>
              <w:rPr>
                <w:sz w:val="20"/>
              </w:rPr>
            </w:pPr>
          </w:p>
        </w:tc>
        <w:tc>
          <w:tcPr>
            <w:tcW w:w="883" w:type="pct"/>
            <w:shd w:val="clear" w:color="auto" w:fill="auto"/>
          </w:tcPr>
          <w:p w14:paraId="70BFF920" w14:textId="77777777" w:rsidR="008F4616" w:rsidRPr="00C463F8" w:rsidRDefault="008F4616" w:rsidP="003F07D0">
            <w:pPr>
              <w:spacing w:before="0" w:after="0" w:line="276" w:lineRule="auto"/>
              <w:rPr>
                <w:sz w:val="20"/>
              </w:rPr>
            </w:pPr>
            <w:r w:rsidRPr="000A6193">
              <w:rPr>
                <w:sz w:val="20"/>
              </w:rPr>
              <w:t>article15FeaturesInfo</w:t>
            </w:r>
          </w:p>
        </w:tc>
        <w:tc>
          <w:tcPr>
            <w:tcW w:w="204" w:type="pct"/>
            <w:gridSpan w:val="3"/>
            <w:shd w:val="clear" w:color="auto" w:fill="auto"/>
          </w:tcPr>
          <w:p w14:paraId="0FC52E19" w14:textId="77777777" w:rsidR="008F4616" w:rsidRPr="001A4780" w:rsidRDefault="008F4616" w:rsidP="003F07D0">
            <w:pPr>
              <w:spacing w:before="0" w:after="0" w:line="276" w:lineRule="auto"/>
              <w:jc w:val="center"/>
              <w:rPr>
                <w:sz w:val="20"/>
              </w:rPr>
            </w:pPr>
            <w:r>
              <w:rPr>
                <w:sz w:val="20"/>
              </w:rPr>
              <w:t>Н</w:t>
            </w:r>
          </w:p>
        </w:tc>
        <w:tc>
          <w:tcPr>
            <w:tcW w:w="407" w:type="pct"/>
            <w:shd w:val="clear" w:color="auto" w:fill="auto"/>
          </w:tcPr>
          <w:p w14:paraId="1A863719" w14:textId="77777777" w:rsidR="008F4616" w:rsidRPr="001A4780" w:rsidRDefault="008F4616" w:rsidP="003F07D0">
            <w:pPr>
              <w:spacing w:before="0" w:after="0" w:line="276" w:lineRule="auto"/>
              <w:jc w:val="center"/>
              <w:rPr>
                <w:sz w:val="20"/>
              </w:rPr>
            </w:pPr>
            <w:r>
              <w:rPr>
                <w:sz w:val="20"/>
              </w:rPr>
              <w:t>Т</w:t>
            </w:r>
          </w:p>
        </w:tc>
        <w:tc>
          <w:tcPr>
            <w:tcW w:w="1352" w:type="pct"/>
            <w:gridSpan w:val="2"/>
            <w:shd w:val="clear" w:color="auto" w:fill="auto"/>
          </w:tcPr>
          <w:p w14:paraId="29FC6E89" w14:textId="77777777" w:rsidR="008F4616" w:rsidRPr="00C463F8" w:rsidRDefault="008F4616" w:rsidP="003F07D0">
            <w:pPr>
              <w:spacing w:before="0" w:after="0" w:line="276" w:lineRule="auto"/>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343" w:type="pct"/>
            <w:gridSpan w:val="2"/>
            <w:shd w:val="clear" w:color="auto" w:fill="auto"/>
          </w:tcPr>
          <w:p w14:paraId="542936F0" w14:textId="77777777" w:rsidR="008F4616" w:rsidRDefault="008F4616" w:rsidP="003F07D0">
            <w:pPr>
              <w:spacing w:before="0" w:after="0" w:line="276" w:lineRule="auto"/>
              <w:rPr>
                <w:sz w:val="20"/>
              </w:rPr>
            </w:pPr>
            <w:r>
              <w:rPr>
                <w:sz w:val="20"/>
              </w:rPr>
              <w:t>Допустимые значения:</w:t>
            </w:r>
          </w:p>
          <w:p w14:paraId="4C2D85BB" w14:textId="77777777" w:rsidR="008F4616" w:rsidRDefault="008F4616" w:rsidP="003F07D0">
            <w:pPr>
              <w:spacing w:before="0" w:after="0" w:line="276" w:lineRule="auto"/>
              <w:rPr>
                <w:sz w:val="20"/>
              </w:rPr>
            </w:pPr>
          </w:p>
          <w:p w14:paraId="09702A08" w14:textId="77777777" w:rsidR="008F4616" w:rsidRPr="000A6193" w:rsidRDefault="008F4616" w:rsidP="003F07D0">
            <w:pPr>
              <w:spacing w:before="0" w:after="0" w:line="276" w:lineRule="auto"/>
              <w:rPr>
                <w:sz w:val="20"/>
              </w:rPr>
            </w:pPr>
            <w:r w:rsidRPr="000A6193">
              <w:rPr>
                <w:sz w:val="20"/>
              </w:rPr>
              <w:t>P4 - В соответствии с ч. 4 ст. 15 Закона № 44-ФЗ;</w:t>
            </w:r>
          </w:p>
          <w:p w14:paraId="2F09393E" w14:textId="77777777" w:rsidR="008F4616" w:rsidRPr="000A6193" w:rsidRDefault="008F4616" w:rsidP="003F07D0">
            <w:pPr>
              <w:spacing w:before="0" w:after="0" w:line="276" w:lineRule="auto"/>
              <w:rPr>
                <w:sz w:val="20"/>
              </w:rPr>
            </w:pPr>
            <w:r w:rsidRPr="000A6193">
              <w:rPr>
                <w:sz w:val="20"/>
              </w:rPr>
              <w:t>P5 - В соответствии с ч. 5 ст. 15 Закона № 44-ФЗ;</w:t>
            </w:r>
          </w:p>
          <w:p w14:paraId="0FE5CC2E" w14:textId="77777777" w:rsidR="008F4616" w:rsidRDefault="008F4616" w:rsidP="003F07D0">
            <w:pPr>
              <w:spacing w:before="0" w:after="0" w:line="276" w:lineRule="auto"/>
              <w:rPr>
                <w:sz w:val="20"/>
              </w:rPr>
            </w:pPr>
            <w:r w:rsidRPr="000A6193">
              <w:rPr>
                <w:sz w:val="20"/>
              </w:rPr>
              <w:t>P6 - В соответствии с ч. 6 ст. 15 Закона № 44-ФЗ</w:t>
            </w:r>
            <w:r w:rsidR="00D04B1C">
              <w:rPr>
                <w:sz w:val="20"/>
              </w:rPr>
              <w:t>;</w:t>
            </w:r>
          </w:p>
          <w:p w14:paraId="7DD6AD37" w14:textId="77777777" w:rsidR="00D04B1C" w:rsidRDefault="00D04B1C" w:rsidP="003F07D0">
            <w:pPr>
              <w:spacing w:before="0" w:after="0" w:line="276" w:lineRule="auto"/>
              <w:rPr>
                <w:sz w:val="20"/>
              </w:rPr>
            </w:pPr>
            <w:r w:rsidRPr="00D04B1C">
              <w:rPr>
                <w:sz w:val="20"/>
              </w:rPr>
              <w:t>P41 - В соответствии с ч. 4.1 ст. 15 Закона № 44-ФЗ</w:t>
            </w:r>
          </w:p>
        </w:tc>
      </w:tr>
      <w:tr w:rsidR="000D1570" w:rsidRPr="001A4780" w14:paraId="713734D2" w14:textId="77777777" w:rsidTr="0080134B">
        <w:trPr>
          <w:trHeight w:val="213"/>
        </w:trPr>
        <w:tc>
          <w:tcPr>
            <w:tcW w:w="811" w:type="pct"/>
            <w:gridSpan w:val="2"/>
            <w:shd w:val="clear" w:color="auto" w:fill="auto"/>
          </w:tcPr>
          <w:p w14:paraId="76AAFECD" w14:textId="77777777" w:rsidR="000D1570" w:rsidRPr="001A4780" w:rsidRDefault="000D1570" w:rsidP="003F07D0">
            <w:pPr>
              <w:spacing w:before="0" w:after="0" w:line="276" w:lineRule="auto"/>
              <w:rPr>
                <w:sz w:val="20"/>
              </w:rPr>
            </w:pPr>
          </w:p>
        </w:tc>
        <w:tc>
          <w:tcPr>
            <w:tcW w:w="883" w:type="pct"/>
            <w:shd w:val="clear" w:color="auto" w:fill="auto"/>
          </w:tcPr>
          <w:p w14:paraId="18FDFD8E" w14:textId="77777777" w:rsidR="000D1570" w:rsidRPr="000A6193" w:rsidRDefault="000D1570" w:rsidP="003F07D0">
            <w:pPr>
              <w:spacing w:before="0" w:after="0" w:line="276" w:lineRule="auto"/>
              <w:rPr>
                <w:sz w:val="20"/>
              </w:rPr>
            </w:pPr>
            <w:r w:rsidRPr="00BB7D26">
              <w:rPr>
                <w:sz w:val="20"/>
              </w:rPr>
              <w:t>article15Attachments</w:t>
            </w:r>
          </w:p>
        </w:tc>
        <w:tc>
          <w:tcPr>
            <w:tcW w:w="204" w:type="pct"/>
            <w:gridSpan w:val="3"/>
            <w:shd w:val="clear" w:color="auto" w:fill="auto"/>
          </w:tcPr>
          <w:p w14:paraId="62F4E675" w14:textId="77777777" w:rsidR="000D1570" w:rsidRDefault="000D1570" w:rsidP="003F07D0">
            <w:pPr>
              <w:spacing w:before="0" w:after="0" w:line="276" w:lineRule="auto"/>
              <w:jc w:val="center"/>
              <w:rPr>
                <w:sz w:val="20"/>
              </w:rPr>
            </w:pPr>
            <w:r>
              <w:rPr>
                <w:sz w:val="20"/>
              </w:rPr>
              <w:t>Н</w:t>
            </w:r>
          </w:p>
        </w:tc>
        <w:tc>
          <w:tcPr>
            <w:tcW w:w="407" w:type="pct"/>
            <w:shd w:val="clear" w:color="auto" w:fill="auto"/>
          </w:tcPr>
          <w:p w14:paraId="683A0758" w14:textId="77777777" w:rsidR="000D1570" w:rsidRDefault="000D1570" w:rsidP="003F07D0">
            <w:pPr>
              <w:spacing w:before="0" w:after="0" w:line="276" w:lineRule="auto"/>
              <w:jc w:val="center"/>
              <w:rPr>
                <w:sz w:val="20"/>
              </w:rPr>
            </w:pPr>
            <w:r>
              <w:rPr>
                <w:sz w:val="20"/>
                <w:lang w:val="en-US"/>
              </w:rPr>
              <w:t>S</w:t>
            </w:r>
          </w:p>
        </w:tc>
        <w:tc>
          <w:tcPr>
            <w:tcW w:w="1352" w:type="pct"/>
            <w:gridSpan w:val="2"/>
            <w:shd w:val="clear" w:color="auto" w:fill="auto"/>
          </w:tcPr>
          <w:p w14:paraId="1538A9F1" w14:textId="77777777" w:rsidR="000D1570" w:rsidRPr="000A6193" w:rsidRDefault="000D1570" w:rsidP="003F07D0">
            <w:pPr>
              <w:spacing w:before="0" w:after="0" w:line="276" w:lineRule="auto"/>
              <w:rPr>
                <w:sz w:val="20"/>
              </w:rPr>
            </w:pPr>
            <w:r w:rsidRPr="00BB7D26">
              <w:rPr>
                <w:sz w:val="20"/>
              </w:rPr>
              <w:t xml:space="preserve">Файлы </w:t>
            </w:r>
            <w:r>
              <w:rPr>
                <w:sz w:val="20"/>
              </w:rPr>
              <w:t>с копией договора (соглашения)</w:t>
            </w:r>
          </w:p>
        </w:tc>
        <w:tc>
          <w:tcPr>
            <w:tcW w:w="1343" w:type="pct"/>
            <w:gridSpan w:val="2"/>
            <w:shd w:val="clear" w:color="auto" w:fill="auto"/>
          </w:tcPr>
          <w:p w14:paraId="39DC3667" w14:textId="77777777" w:rsidR="000D1570" w:rsidRDefault="000D1570" w:rsidP="003F07D0">
            <w:pPr>
              <w:spacing w:before="0" w:after="0" w:line="276" w:lineRule="auto"/>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14:paraId="501FDB91" w14:textId="77777777" w:rsidR="000D1570" w:rsidRDefault="000D1570" w:rsidP="003F07D0">
            <w:pPr>
              <w:spacing w:before="0" w:after="0" w:line="276" w:lineRule="auto"/>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14:paraId="6246FB06" w14:textId="77777777" w:rsidTr="0080134B">
        <w:trPr>
          <w:trHeight w:val="213"/>
        </w:trPr>
        <w:tc>
          <w:tcPr>
            <w:tcW w:w="811" w:type="pct"/>
            <w:gridSpan w:val="2"/>
            <w:shd w:val="clear" w:color="auto" w:fill="auto"/>
          </w:tcPr>
          <w:p w14:paraId="6DF252C0" w14:textId="77777777" w:rsidR="00807562" w:rsidRPr="001A4780" w:rsidRDefault="00807562" w:rsidP="003F07D0">
            <w:pPr>
              <w:spacing w:before="0" w:after="0" w:line="276" w:lineRule="auto"/>
              <w:rPr>
                <w:sz w:val="20"/>
              </w:rPr>
            </w:pPr>
          </w:p>
        </w:tc>
        <w:tc>
          <w:tcPr>
            <w:tcW w:w="883" w:type="pct"/>
            <w:shd w:val="clear" w:color="auto" w:fill="auto"/>
          </w:tcPr>
          <w:p w14:paraId="045D7056" w14:textId="77777777" w:rsidR="00807562" w:rsidRPr="000A6193" w:rsidRDefault="00807562" w:rsidP="003F07D0">
            <w:pPr>
              <w:spacing w:before="0" w:after="0" w:line="276" w:lineRule="auto"/>
              <w:rPr>
                <w:sz w:val="20"/>
              </w:rPr>
            </w:pPr>
            <w:r w:rsidRPr="00807562">
              <w:rPr>
                <w:sz w:val="20"/>
              </w:rPr>
              <w:t>contractConclusionOnSt83Ch2</w:t>
            </w:r>
          </w:p>
        </w:tc>
        <w:tc>
          <w:tcPr>
            <w:tcW w:w="204" w:type="pct"/>
            <w:gridSpan w:val="3"/>
            <w:shd w:val="clear" w:color="auto" w:fill="auto"/>
          </w:tcPr>
          <w:p w14:paraId="0FAB4BF7" w14:textId="77777777" w:rsidR="00807562" w:rsidRDefault="00807562" w:rsidP="003F07D0">
            <w:pPr>
              <w:spacing w:before="0" w:after="0" w:line="276" w:lineRule="auto"/>
              <w:jc w:val="center"/>
              <w:rPr>
                <w:sz w:val="20"/>
              </w:rPr>
            </w:pPr>
            <w:r>
              <w:rPr>
                <w:sz w:val="20"/>
              </w:rPr>
              <w:t>Н</w:t>
            </w:r>
          </w:p>
        </w:tc>
        <w:tc>
          <w:tcPr>
            <w:tcW w:w="407" w:type="pct"/>
            <w:shd w:val="clear" w:color="auto" w:fill="auto"/>
          </w:tcPr>
          <w:p w14:paraId="398E0977" w14:textId="77777777" w:rsidR="00807562" w:rsidRDefault="00807562" w:rsidP="003F07D0">
            <w:pPr>
              <w:spacing w:before="0" w:after="0" w:line="276" w:lineRule="auto"/>
              <w:jc w:val="center"/>
              <w:rPr>
                <w:sz w:val="20"/>
              </w:rPr>
            </w:pPr>
            <w:r>
              <w:rPr>
                <w:sz w:val="20"/>
                <w:lang w:val="en-US"/>
              </w:rPr>
              <w:t>B</w:t>
            </w:r>
          </w:p>
        </w:tc>
        <w:tc>
          <w:tcPr>
            <w:tcW w:w="1352" w:type="pct"/>
            <w:gridSpan w:val="2"/>
            <w:shd w:val="clear" w:color="auto" w:fill="auto"/>
          </w:tcPr>
          <w:p w14:paraId="190DDFB1" w14:textId="77777777" w:rsidR="00807562" w:rsidRPr="000A6193" w:rsidRDefault="00807562" w:rsidP="003F07D0">
            <w:pPr>
              <w:spacing w:before="0" w:after="0" w:line="276" w:lineRule="auto"/>
              <w:rPr>
                <w:sz w:val="20"/>
              </w:rPr>
            </w:pPr>
            <w:r w:rsidRPr="00807562">
              <w:rPr>
                <w:sz w:val="20"/>
              </w:rPr>
              <w:t>Заключен</w:t>
            </w:r>
            <w:r>
              <w:rPr>
                <w:sz w:val="20"/>
              </w:rPr>
              <w:t>ие контракта по статье 83 ч. 2</w:t>
            </w:r>
          </w:p>
        </w:tc>
        <w:tc>
          <w:tcPr>
            <w:tcW w:w="1343" w:type="pct"/>
            <w:gridSpan w:val="2"/>
            <w:shd w:val="clear" w:color="auto" w:fill="auto"/>
          </w:tcPr>
          <w:p w14:paraId="444B4B63" w14:textId="77777777" w:rsidR="00807562" w:rsidRPr="00807562" w:rsidRDefault="00807562" w:rsidP="003F07D0">
            <w:pPr>
              <w:spacing w:before="0" w:after="0" w:line="276" w:lineRule="auto"/>
              <w:rPr>
                <w:sz w:val="20"/>
              </w:rPr>
            </w:pPr>
            <w:r w:rsidRPr="00807562">
              <w:rPr>
                <w:sz w:val="20"/>
              </w:rPr>
              <w:t>Игнорируется при приёме, заполняется при выгрузке.</w:t>
            </w:r>
          </w:p>
          <w:p w14:paraId="1797F6C0" w14:textId="77777777" w:rsidR="00807562" w:rsidRPr="00807562" w:rsidRDefault="00807562" w:rsidP="003F07D0">
            <w:pPr>
              <w:spacing w:before="0" w:after="0" w:line="276" w:lineRule="auto"/>
              <w:rPr>
                <w:sz w:val="20"/>
              </w:rPr>
            </w:pPr>
            <w:r w:rsidRPr="00807562">
              <w:rPr>
                <w:sz w:val="20"/>
              </w:rPr>
              <w:lastRenderedPageBreak/>
              <w:t>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14:paraId="3BE1D8CD" w14:textId="77777777" w:rsidR="00807562" w:rsidRDefault="00807562" w:rsidP="003F07D0">
            <w:pPr>
              <w:spacing w:before="0" w:after="0" w:line="276" w:lineRule="auto"/>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252EA1" w:rsidRPr="001A4780" w14:paraId="7D74E9A7" w14:textId="77777777" w:rsidTr="0080134B">
        <w:trPr>
          <w:trHeight w:val="213"/>
        </w:trPr>
        <w:tc>
          <w:tcPr>
            <w:tcW w:w="811" w:type="pct"/>
            <w:gridSpan w:val="2"/>
            <w:shd w:val="clear" w:color="auto" w:fill="auto"/>
          </w:tcPr>
          <w:p w14:paraId="58190B1E" w14:textId="77777777" w:rsidR="00252EA1" w:rsidRPr="001A4780" w:rsidRDefault="00252EA1" w:rsidP="003F07D0">
            <w:pPr>
              <w:spacing w:before="0" w:after="0" w:line="276" w:lineRule="auto"/>
              <w:rPr>
                <w:sz w:val="20"/>
              </w:rPr>
            </w:pPr>
          </w:p>
        </w:tc>
        <w:tc>
          <w:tcPr>
            <w:tcW w:w="883" w:type="pct"/>
            <w:shd w:val="clear" w:color="auto" w:fill="auto"/>
          </w:tcPr>
          <w:p w14:paraId="53CC53FD" w14:textId="77777777" w:rsidR="00252EA1" w:rsidRPr="001A4780" w:rsidRDefault="00252EA1" w:rsidP="003F07D0">
            <w:pPr>
              <w:spacing w:before="0" w:after="0" w:line="276" w:lineRule="auto"/>
              <w:rPr>
                <w:sz w:val="20"/>
              </w:rPr>
            </w:pPr>
            <w:r w:rsidRPr="00252EA1">
              <w:rPr>
                <w:sz w:val="20"/>
              </w:rPr>
              <w:t>okpd2okved2</w:t>
            </w:r>
          </w:p>
        </w:tc>
        <w:tc>
          <w:tcPr>
            <w:tcW w:w="204" w:type="pct"/>
            <w:gridSpan w:val="3"/>
            <w:shd w:val="clear" w:color="auto" w:fill="auto"/>
          </w:tcPr>
          <w:p w14:paraId="60BF05CC" w14:textId="77777777" w:rsidR="00252EA1" w:rsidRPr="00252EA1" w:rsidRDefault="00252EA1" w:rsidP="003F07D0">
            <w:pPr>
              <w:spacing w:before="0" w:after="0" w:line="276" w:lineRule="auto"/>
              <w:jc w:val="center"/>
              <w:rPr>
                <w:sz w:val="20"/>
              </w:rPr>
            </w:pPr>
            <w:r>
              <w:rPr>
                <w:sz w:val="20"/>
              </w:rPr>
              <w:t>Н</w:t>
            </w:r>
          </w:p>
        </w:tc>
        <w:tc>
          <w:tcPr>
            <w:tcW w:w="407" w:type="pct"/>
            <w:shd w:val="clear" w:color="auto" w:fill="auto"/>
          </w:tcPr>
          <w:p w14:paraId="1B4E4ABD" w14:textId="77777777" w:rsidR="00252EA1" w:rsidRPr="00252EA1" w:rsidRDefault="00252EA1" w:rsidP="003F07D0">
            <w:pPr>
              <w:spacing w:before="0" w:after="0" w:line="276" w:lineRule="auto"/>
              <w:jc w:val="center"/>
              <w:rPr>
                <w:sz w:val="20"/>
                <w:lang w:val="en-US"/>
              </w:rPr>
            </w:pPr>
            <w:r>
              <w:rPr>
                <w:sz w:val="20"/>
                <w:lang w:val="en-US"/>
              </w:rPr>
              <w:t>B</w:t>
            </w:r>
          </w:p>
        </w:tc>
        <w:tc>
          <w:tcPr>
            <w:tcW w:w="1352" w:type="pct"/>
            <w:gridSpan w:val="2"/>
            <w:shd w:val="clear" w:color="auto" w:fill="auto"/>
          </w:tcPr>
          <w:p w14:paraId="2595F028" w14:textId="77777777" w:rsidR="00252EA1" w:rsidRPr="001A4780" w:rsidRDefault="00252EA1" w:rsidP="003F07D0">
            <w:pPr>
              <w:spacing w:before="0" w:after="0" w:line="276" w:lineRule="auto"/>
              <w:rPr>
                <w:sz w:val="20"/>
              </w:rPr>
            </w:pPr>
            <w:r w:rsidRPr="00252EA1">
              <w:rPr>
                <w:sz w:val="20"/>
              </w:rPr>
              <w:t>Классификация по ОКПД2/ОКВЭД2. Элемент не используется в импорт</w:t>
            </w:r>
          </w:p>
        </w:tc>
        <w:tc>
          <w:tcPr>
            <w:tcW w:w="1343" w:type="pct"/>
            <w:gridSpan w:val="2"/>
            <w:shd w:val="clear" w:color="auto" w:fill="auto"/>
          </w:tcPr>
          <w:p w14:paraId="042AEA8E" w14:textId="77777777" w:rsidR="00252EA1" w:rsidRPr="001A4780" w:rsidRDefault="00252EA1" w:rsidP="003F07D0">
            <w:pPr>
              <w:spacing w:before="0" w:after="0" w:line="276" w:lineRule="auto"/>
              <w:rPr>
                <w:sz w:val="20"/>
              </w:rPr>
            </w:pPr>
          </w:p>
        </w:tc>
      </w:tr>
      <w:tr w:rsidR="009B5F72" w:rsidRPr="001A4780" w14:paraId="2E2B468C" w14:textId="77777777" w:rsidTr="0080134B">
        <w:trPr>
          <w:trHeight w:val="213"/>
        </w:trPr>
        <w:tc>
          <w:tcPr>
            <w:tcW w:w="811" w:type="pct"/>
            <w:gridSpan w:val="2"/>
            <w:shd w:val="clear" w:color="auto" w:fill="auto"/>
            <w:hideMark/>
          </w:tcPr>
          <w:p w14:paraId="0934A1FC" w14:textId="77777777" w:rsidR="008A09D2" w:rsidRPr="001A4780" w:rsidRDefault="008A09D2" w:rsidP="003F07D0">
            <w:pPr>
              <w:spacing w:before="0" w:after="0" w:line="276" w:lineRule="auto"/>
              <w:rPr>
                <w:sz w:val="20"/>
              </w:rPr>
            </w:pPr>
          </w:p>
        </w:tc>
        <w:tc>
          <w:tcPr>
            <w:tcW w:w="883" w:type="pct"/>
            <w:shd w:val="clear" w:color="auto" w:fill="auto"/>
            <w:hideMark/>
          </w:tcPr>
          <w:p w14:paraId="4336ECD4" w14:textId="77777777" w:rsidR="008A09D2" w:rsidRPr="001A4780" w:rsidRDefault="008A09D2" w:rsidP="003F07D0">
            <w:pPr>
              <w:spacing w:before="0" w:after="0" w:line="276" w:lineRule="auto"/>
              <w:rPr>
                <w:sz w:val="20"/>
              </w:rPr>
            </w:pPr>
            <w:r w:rsidRPr="00F947F9">
              <w:rPr>
                <w:sz w:val="20"/>
              </w:rPr>
              <w:t>purchaseDocumentation</w:t>
            </w:r>
          </w:p>
        </w:tc>
        <w:tc>
          <w:tcPr>
            <w:tcW w:w="204" w:type="pct"/>
            <w:gridSpan w:val="3"/>
            <w:shd w:val="clear" w:color="auto" w:fill="auto"/>
            <w:hideMark/>
          </w:tcPr>
          <w:p w14:paraId="2D286845" w14:textId="77777777" w:rsidR="008A09D2" w:rsidRPr="001A4780" w:rsidRDefault="008A09D2" w:rsidP="003F07D0">
            <w:pPr>
              <w:spacing w:before="0" w:after="0" w:line="276" w:lineRule="auto"/>
              <w:jc w:val="center"/>
              <w:rPr>
                <w:sz w:val="20"/>
              </w:rPr>
            </w:pPr>
            <w:r w:rsidRPr="001A4780">
              <w:rPr>
                <w:sz w:val="20"/>
              </w:rPr>
              <w:t>O</w:t>
            </w:r>
          </w:p>
        </w:tc>
        <w:tc>
          <w:tcPr>
            <w:tcW w:w="407" w:type="pct"/>
            <w:shd w:val="clear" w:color="auto" w:fill="auto"/>
            <w:hideMark/>
          </w:tcPr>
          <w:p w14:paraId="0234DE16" w14:textId="77777777" w:rsidR="008A09D2" w:rsidRPr="001A4780" w:rsidRDefault="008A09D2" w:rsidP="003F07D0">
            <w:pPr>
              <w:spacing w:before="0" w:after="0" w:line="276" w:lineRule="auto"/>
              <w:jc w:val="center"/>
              <w:rPr>
                <w:sz w:val="20"/>
              </w:rPr>
            </w:pPr>
            <w:r w:rsidRPr="001A4780">
              <w:rPr>
                <w:sz w:val="20"/>
              </w:rPr>
              <w:t>S</w:t>
            </w:r>
          </w:p>
        </w:tc>
        <w:tc>
          <w:tcPr>
            <w:tcW w:w="1352" w:type="pct"/>
            <w:gridSpan w:val="2"/>
            <w:shd w:val="clear" w:color="auto" w:fill="auto"/>
            <w:hideMark/>
          </w:tcPr>
          <w:p w14:paraId="41389C41" w14:textId="77777777" w:rsidR="008A09D2" w:rsidRPr="001A4780" w:rsidRDefault="008A09D2" w:rsidP="003F07D0">
            <w:pPr>
              <w:spacing w:before="0" w:after="0" w:line="276" w:lineRule="auto"/>
              <w:rPr>
                <w:sz w:val="20"/>
              </w:rPr>
            </w:pPr>
            <w:r w:rsidRPr="00F947F9">
              <w:rPr>
                <w:sz w:val="20"/>
              </w:rPr>
              <w:t>Информация о предоставлении конкурсной документации</w:t>
            </w:r>
          </w:p>
        </w:tc>
        <w:tc>
          <w:tcPr>
            <w:tcW w:w="1343" w:type="pct"/>
            <w:gridSpan w:val="2"/>
            <w:shd w:val="clear" w:color="auto" w:fill="auto"/>
            <w:hideMark/>
          </w:tcPr>
          <w:p w14:paraId="33CF2E2D" w14:textId="77777777" w:rsidR="008A09D2" w:rsidRPr="001A4780" w:rsidRDefault="008A09D2" w:rsidP="003F07D0">
            <w:pPr>
              <w:spacing w:before="0" w:after="0" w:line="276" w:lineRule="auto"/>
              <w:rPr>
                <w:sz w:val="20"/>
              </w:rPr>
            </w:pPr>
            <w:r>
              <w:rPr>
                <w:sz w:val="20"/>
              </w:rPr>
              <w:t xml:space="preserve"> </w:t>
            </w:r>
          </w:p>
        </w:tc>
      </w:tr>
      <w:tr w:rsidR="009B5F72" w:rsidRPr="001A4780" w14:paraId="4EA8CAF3" w14:textId="77777777" w:rsidTr="0080134B">
        <w:trPr>
          <w:trHeight w:val="213"/>
        </w:trPr>
        <w:tc>
          <w:tcPr>
            <w:tcW w:w="811" w:type="pct"/>
            <w:gridSpan w:val="2"/>
            <w:shd w:val="clear" w:color="auto" w:fill="auto"/>
            <w:hideMark/>
          </w:tcPr>
          <w:p w14:paraId="4D3E264D" w14:textId="77777777" w:rsidR="008A09D2" w:rsidRPr="001A4780" w:rsidRDefault="008A09D2" w:rsidP="003F07D0">
            <w:pPr>
              <w:spacing w:before="0" w:after="0" w:line="276" w:lineRule="auto"/>
              <w:rPr>
                <w:sz w:val="20"/>
              </w:rPr>
            </w:pPr>
          </w:p>
        </w:tc>
        <w:tc>
          <w:tcPr>
            <w:tcW w:w="883" w:type="pct"/>
            <w:shd w:val="clear" w:color="auto" w:fill="auto"/>
            <w:hideMark/>
          </w:tcPr>
          <w:p w14:paraId="64502FB6" w14:textId="77777777" w:rsidR="008A09D2" w:rsidRPr="001A4780" w:rsidRDefault="008A09D2" w:rsidP="003F07D0">
            <w:pPr>
              <w:spacing w:before="0" w:after="0" w:line="276" w:lineRule="auto"/>
              <w:rPr>
                <w:sz w:val="20"/>
              </w:rPr>
            </w:pPr>
            <w:r w:rsidRPr="00F962E4">
              <w:rPr>
                <w:sz w:val="20"/>
              </w:rPr>
              <w:t>procedureInfo</w:t>
            </w:r>
          </w:p>
        </w:tc>
        <w:tc>
          <w:tcPr>
            <w:tcW w:w="204" w:type="pct"/>
            <w:gridSpan w:val="3"/>
            <w:shd w:val="clear" w:color="auto" w:fill="auto"/>
            <w:hideMark/>
          </w:tcPr>
          <w:p w14:paraId="73434DDA" w14:textId="77777777" w:rsidR="008A09D2" w:rsidRPr="001A4780" w:rsidRDefault="008A09D2" w:rsidP="003F07D0">
            <w:pPr>
              <w:spacing w:before="0" w:after="0" w:line="276" w:lineRule="auto"/>
              <w:jc w:val="center"/>
              <w:rPr>
                <w:sz w:val="20"/>
              </w:rPr>
            </w:pPr>
            <w:r w:rsidRPr="001A4780">
              <w:rPr>
                <w:sz w:val="20"/>
              </w:rPr>
              <w:t>O</w:t>
            </w:r>
          </w:p>
        </w:tc>
        <w:tc>
          <w:tcPr>
            <w:tcW w:w="407" w:type="pct"/>
            <w:shd w:val="clear" w:color="auto" w:fill="auto"/>
            <w:hideMark/>
          </w:tcPr>
          <w:p w14:paraId="780EA43F" w14:textId="77777777" w:rsidR="008A09D2" w:rsidRPr="001A4780" w:rsidRDefault="008A09D2" w:rsidP="003F07D0">
            <w:pPr>
              <w:spacing w:before="0" w:after="0" w:line="276" w:lineRule="auto"/>
              <w:jc w:val="center"/>
              <w:rPr>
                <w:sz w:val="20"/>
              </w:rPr>
            </w:pPr>
            <w:r w:rsidRPr="001A4780">
              <w:rPr>
                <w:sz w:val="20"/>
              </w:rPr>
              <w:t>S</w:t>
            </w:r>
          </w:p>
        </w:tc>
        <w:tc>
          <w:tcPr>
            <w:tcW w:w="1352" w:type="pct"/>
            <w:gridSpan w:val="2"/>
            <w:shd w:val="clear" w:color="auto" w:fill="auto"/>
            <w:hideMark/>
          </w:tcPr>
          <w:p w14:paraId="64BFEF0F" w14:textId="77777777" w:rsidR="008A09D2" w:rsidRDefault="008A09D2" w:rsidP="003F07D0">
            <w:pPr>
              <w:spacing w:before="0" w:after="0" w:line="276" w:lineRule="auto"/>
              <w:rPr>
                <w:sz w:val="20"/>
              </w:rPr>
            </w:pPr>
            <w:r w:rsidRPr="00F962E4">
              <w:rPr>
                <w:sz w:val="20"/>
              </w:rPr>
              <w:t>Информация о процедуре закупки</w:t>
            </w:r>
          </w:p>
        </w:tc>
        <w:tc>
          <w:tcPr>
            <w:tcW w:w="1343" w:type="pct"/>
            <w:gridSpan w:val="2"/>
            <w:shd w:val="clear" w:color="auto" w:fill="auto"/>
            <w:hideMark/>
          </w:tcPr>
          <w:p w14:paraId="3242FB20" w14:textId="77777777" w:rsidR="008A09D2" w:rsidRPr="006F350D" w:rsidRDefault="008A09D2" w:rsidP="003F07D0">
            <w:pPr>
              <w:spacing w:before="0" w:after="0" w:line="276" w:lineRule="auto"/>
              <w:rPr>
                <w:sz w:val="20"/>
              </w:rPr>
            </w:pPr>
          </w:p>
        </w:tc>
      </w:tr>
      <w:tr w:rsidR="009B5F72" w:rsidRPr="001A4780" w14:paraId="75166ACD" w14:textId="77777777" w:rsidTr="0080134B">
        <w:trPr>
          <w:trHeight w:val="213"/>
        </w:trPr>
        <w:tc>
          <w:tcPr>
            <w:tcW w:w="811" w:type="pct"/>
            <w:gridSpan w:val="2"/>
            <w:shd w:val="clear" w:color="auto" w:fill="auto"/>
            <w:hideMark/>
          </w:tcPr>
          <w:p w14:paraId="3C7E9B54" w14:textId="77777777" w:rsidR="008A09D2" w:rsidRPr="001A4780" w:rsidRDefault="008A09D2" w:rsidP="003F07D0">
            <w:pPr>
              <w:spacing w:before="0" w:after="0" w:line="276" w:lineRule="auto"/>
              <w:rPr>
                <w:sz w:val="20"/>
              </w:rPr>
            </w:pPr>
          </w:p>
        </w:tc>
        <w:tc>
          <w:tcPr>
            <w:tcW w:w="883" w:type="pct"/>
            <w:shd w:val="clear" w:color="auto" w:fill="auto"/>
            <w:hideMark/>
          </w:tcPr>
          <w:p w14:paraId="6019B131" w14:textId="77777777" w:rsidR="008A09D2" w:rsidRPr="00F947F9" w:rsidRDefault="008A09D2" w:rsidP="003F07D0">
            <w:pPr>
              <w:spacing w:before="0" w:after="0" w:line="276" w:lineRule="auto"/>
              <w:rPr>
                <w:sz w:val="20"/>
                <w:lang w:val="en-US"/>
              </w:rPr>
            </w:pPr>
            <w:r>
              <w:rPr>
                <w:sz w:val="20"/>
                <w:lang w:val="en-US"/>
              </w:rPr>
              <w:t>l</w:t>
            </w:r>
            <w:r>
              <w:rPr>
                <w:sz w:val="20"/>
              </w:rPr>
              <w:t>ot</w:t>
            </w:r>
            <w:r>
              <w:rPr>
                <w:sz w:val="20"/>
                <w:lang w:val="en-US"/>
              </w:rPr>
              <w:t>s</w:t>
            </w:r>
          </w:p>
        </w:tc>
        <w:tc>
          <w:tcPr>
            <w:tcW w:w="204" w:type="pct"/>
            <w:gridSpan w:val="3"/>
            <w:shd w:val="clear" w:color="auto" w:fill="auto"/>
            <w:hideMark/>
          </w:tcPr>
          <w:p w14:paraId="54AF902C" w14:textId="77777777" w:rsidR="008A09D2" w:rsidRPr="001A4780" w:rsidRDefault="008A09D2" w:rsidP="003F07D0">
            <w:pPr>
              <w:spacing w:before="0" w:after="0" w:line="276" w:lineRule="auto"/>
              <w:jc w:val="center"/>
              <w:rPr>
                <w:sz w:val="20"/>
              </w:rPr>
            </w:pPr>
            <w:r w:rsidRPr="001A4780">
              <w:rPr>
                <w:sz w:val="20"/>
              </w:rPr>
              <w:t>O</w:t>
            </w:r>
          </w:p>
        </w:tc>
        <w:tc>
          <w:tcPr>
            <w:tcW w:w="407" w:type="pct"/>
            <w:shd w:val="clear" w:color="auto" w:fill="auto"/>
            <w:hideMark/>
          </w:tcPr>
          <w:p w14:paraId="6E3ACCFC" w14:textId="77777777" w:rsidR="008A09D2" w:rsidRPr="001A4780" w:rsidRDefault="008A09D2" w:rsidP="003F07D0">
            <w:pPr>
              <w:spacing w:before="0" w:after="0" w:line="276" w:lineRule="auto"/>
              <w:jc w:val="center"/>
              <w:rPr>
                <w:sz w:val="20"/>
              </w:rPr>
            </w:pPr>
            <w:r w:rsidRPr="001A4780">
              <w:rPr>
                <w:sz w:val="20"/>
              </w:rPr>
              <w:t>S</w:t>
            </w:r>
          </w:p>
        </w:tc>
        <w:tc>
          <w:tcPr>
            <w:tcW w:w="1352" w:type="pct"/>
            <w:gridSpan w:val="2"/>
            <w:shd w:val="clear" w:color="auto" w:fill="auto"/>
            <w:hideMark/>
          </w:tcPr>
          <w:p w14:paraId="60D6DA0E" w14:textId="77777777" w:rsidR="008A09D2" w:rsidRPr="001A4780" w:rsidRDefault="008A09D2" w:rsidP="003F07D0">
            <w:pPr>
              <w:spacing w:before="0" w:after="0" w:line="276" w:lineRule="auto"/>
              <w:rPr>
                <w:sz w:val="20"/>
              </w:rPr>
            </w:pPr>
            <w:r>
              <w:rPr>
                <w:sz w:val="20"/>
              </w:rPr>
              <w:t>Лот</w:t>
            </w:r>
            <w:r>
              <w:rPr>
                <w:sz w:val="20"/>
                <w:lang w:val="en-US"/>
              </w:rPr>
              <w:t>ы</w:t>
            </w:r>
            <w:r w:rsidRPr="001A4780">
              <w:rPr>
                <w:sz w:val="20"/>
              </w:rPr>
              <w:t xml:space="preserve"> извещения</w:t>
            </w:r>
          </w:p>
        </w:tc>
        <w:tc>
          <w:tcPr>
            <w:tcW w:w="1343" w:type="pct"/>
            <w:gridSpan w:val="2"/>
            <w:shd w:val="clear" w:color="auto" w:fill="auto"/>
            <w:hideMark/>
          </w:tcPr>
          <w:p w14:paraId="2D782454" w14:textId="77777777" w:rsidR="008A09D2" w:rsidRPr="001A4780" w:rsidRDefault="008A09D2" w:rsidP="003F07D0">
            <w:pPr>
              <w:spacing w:before="0" w:after="0" w:line="276" w:lineRule="auto"/>
              <w:rPr>
                <w:sz w:val="20"/>
              </w:rPr>
            </w:pPr>
            <w:r>
              <w:rPr>
                <w:sz w:val="20"/>
              </w:rPr>
              <w:t xml:space="preserve"> </w:t>
            </w:r>
          </w:p>
        </w:tc>
      </w:tr>
      <w:tr w:rsidR="009B5F72" w:rsidRPr="001A4780" w14:paraId="7B46E15D" w14:textId="77777777" w:rsidTr="0080134B">
        <w:trPr>
          <w:trHeight w:val="213"/>
        </w:trPr>
        <w:tc>
          <w:tcPr>
            <w:tcW w:w="811" w:type="pct"/>
            <w:gridSpan w:val="2"/>
            <w:shd w:val="clear" w:color="auto" w:fill="auto"/>
            <w:hideMark/>
          </w:tcPr>
          <w:p w14:paraId="780C34D4" w14:textId="77777777" w:rsidR="008A09D2" w:rsidRPr="001A4780" w:rsidRDefault="008A09D2" w:rsidP="003F07D0">
            <w:pPr>
              <w:spacing w:before="0" w:after="0" w:line="276" w:lineRule="auto"/>
              <w:rPr>
                <w:sz w:val="20"/>
              </w:rPr>
            </w:pPr>
          </w:p>
        </w:tc>
        <w:tc>
          <w:tcPr>
            <w:tcW w:w="883" w:type="pct"/>
            <w:shd w:val="clear" w:color="auto" w:fill="auto"/>
            <w:hideMark/>
          </w:tcPr>
          <w:p w14:paraId="07539AB0" w14:textId="77777777" w:rsidR="008A09D2" w:rsidRDefault="008A09D2" w:rsidP="003F07D0">
            <w:pPr>
              <w:spacing w:before="0" w:after="0" w:line="276" w:lineRule="auto"/>
              <w:rPr>
                <w:sz w:val="20"/>
              </w:rPr>
            </w:pPr>
            <w:r w:rsidRPr="00846053">
              <w:rPr>
                <w:sz w:val="20"/>
              </w:rPr>
              <w:t>attachments</w:t>
            </w:r>
          </w:p>
        </w:tc>
        <w:tc>
          <w:tcPr>
            <w:tcW w:w="204" w:type="pct"/>
            <w:gridSpan w:val="3"/>
            <w:shd w:val="clear" w:color="auto" w:fill="auto"/>
            <w:hideMark/>
          </w:tcPr>
          <w:p w14:paraId="2D61F42E" w14:textId="77777777" w:rsidR="008A09D2" w:rsidRPr="00846053" w:rsidRDefault="008A09D2" w:rsidP="003F07D0">
            <w:pPr>
              <w:spacing w:before="0" w:after="0" w:line="276" w:lineRule="auto"/>
              <w:jc w:val="center"/>
              <w:rPr>
                <w:sz w:val="20"/>
                <w:lang w:val="en-US"/>
              </w:rPr>
            </w:pPr>
            <w:r w:rsidRPr="001A4780">
              <w:rPr>
                <w:sz w:val="20"/>
              </w:rPr>
              <w:t>O</w:t>
            </w:r>
          </w:p>
        </w:tc>
        <w:tc>
          <w:tcPr>
            <w:tcW w:w="407" w:type="pct"/>
            <w:shd w:val="clear" w:color="auto" w:fill="auto"/>
            <w:hideMark/>
          </w:tcPr>
          <w:p w14:paraId="21E162ED" w14:textId="77777777" w:rsidR="008A09D2" w:rsidRPr="00846053" w:rsidRDefault="008A09D2" w:rsidP="003F07D0">
            <w:pPr>
              <w:spacing w:before="0" w:after="0" w:line="276" w:lineRule="auto"/>
              <w:jc w:val="center"/>
              <w:rPr>
                <w:sz w:val="20"/>
                <w:lang w:val="en-US"/>
              </w:rPr>
            </w:pPr>
            <w:r>
              <w:rPr>
                <w:sz w:val="20"/>
                <w:lang w:val="en-US"/>
              </w:rPr>
              <w:t>S</w:t>
            </w:r>
          </w:p>
        </w:tc>
        <w:tc>
          <w:tcPr>
            <w:tcW w:w="1352" w:type="pct"/>
            <w:gridSpan w:val="2"/>
            <w:shd w:val="clear" w:color="auto" w:fill="auto"/>
            <w:hideMark/>
          </w:tcPr>
          <w:p w14:paraId="5E9CEC3F" w14:textId="77777777" w:rsidR="008A09D2" w:rsidRDefault="008A09D2" w:rsidP="003F07D0">
            <w:pPr>
              <w:spacing w:before="0" w:after="0" w:line="276" w:lineRule="auto"/>
              <w:rPr>
                <w:sz w:val="20"/>
              </w:rPr>
            </w:pPr>
            <w:r w:rsidRPr="00846053">
              <w:rPr>
                <w:sz w:val="20"/>
              </w:rPr>
              <w:t>Документация об аукционе</w:t>
            </w:r>
          </w:p>
        </w:tc>
        <w:tc>
          <w:tcPr>
            <w:tcW w:w="1343" w:type="pct"/>
            <w:gridSpan w:val="2"/>
            <w:shd w:val="clear" w:color="auto" w:fill="auto"/>
            <w:hideMark/>
          </w:tcPr>
          <w:p w14:paraId="45201809" w14:textId="77777777" w:rsidR="008A09D2" w:rsidRPr="001A4780" w:rsidRDefault="008A09D2" w:rsidP="003F07D0">
            <w:pPr>
              <w:spacing w:before="0" w:after="0" w:line="276" w:lineRule="auto"/>
              <w:rPr>
                <w:sz w:val="20"/>
              </w:rPr>
            </w:pPr>
          </w:p>
        </w:tc>
      </w:tr>
      <w:tr w:rsidR="009B5F72" w:rsidRPr="001A4780" w14:paraId="4BF1F692" w14:textId="77777777" w:rsidTr="0080134B">
        <w:tc>
          <w:tcPr>
            <w:tcW w:w="811" w:type="pct"/>
            <w:gridSpan w:val="2"/>
            <w:shd w:val="clear" w:color="auto" w:fill="auto"/>
            <w:hideMark/>
          </w:tcPr>
          <w:p w14:paraId="6940B3A7" w14:textId="77777777" w:rsidR="008A09D2" w:rsidRPr="001A4780" w:rsidRDefault="008A09D2" w:rsidP="003F07D0">
            <w:pPr>
              <w:spacing w:before="0" w:after="0" w:line="276" w:lineRule="auto"/>
              <w:rPr>
                <w:sz w:val="20"/>
              </w:rPr>
            </w:pPr>
            <w:r w:rsidRPr="001A4780">
              <w:rPr>
                <w:sz w:val="20"/>
              </w:rPr>
              <w:t> </w:t>
            </w:r>
          </w:p>
        </w:tc>
        <w:tc>
          <w:tcPr>
            <w:tcW w:w="883" w:type="pct"/>
            <w:shd w:val="clear" w:color="auto" w:fill="auto"/>
            <w:hideMark/>
          </w:tcPr>
          <w:p w14:paraId="72390C12" w14:textId="77777777" w:rsidR="008A09D2" w:rsidRPr="001A4780" w:rsidRDefault="008A09D2" w:rsidP="003F07D0">
            <w:pPr>
              <w:spacing w:before="0" w:after="0" w:line="276" w:lineRule="auto"/>
              <w:rPr>
                <w:sz w:val="20"/>
              </w:rPr>
            </w:pPr>
            <w:r w:rsidRPr="0067380C">
              <w:rPr>
                <w:sz w:val="20"/>
              </w:rPr>
              <w:t>modification</w:t>
            </w:r>
          </w:p>
        </w:tc>
        <w:tc>
          <w:tcPr>
            <w:tcW w:w="204" w:type="pct"/>
            <w:gridSpan w:val="3"/>
            <w:shd w:val="clear" w:color="auto" w:fill="auto"/>
            <w:hideMark/>
          </w:tcPr>
          <w:p w14:paraId="1190F8CA" w14:textId="77777777" w:rsidR="008A09D2" w:rsidRPr="001A4780" w:rsidRDefault="008A09D2" w:rsidP="003F07D0">
            <w:pPr>
              <w:spacing w:before="0" w:after="0" w:line="276" w:lineRule="auto"/>
              <w:jc w:val="center"/>
              <w:rPr>
                <w:sz w:val="20"/>
              </w:rPr>
            </w:pPr>
            <w:r w:rsidRPr="001A4780">
              <w:rPr>
                <w:sz w:val="20"/>
              </w:rPr>
              <w:t>H</w:t>
            </w:r>
          </w:p>
        </w:tc>
        <w:tc>
          <w:tcPr>
            <w:tcW w:w="407" w:type="pct"/>
            <w:shd w:val="clear" w:color="auto" w:fill="auto"/>
            <w:hideMark/>
          </w:tcPr>
          <w:p w14:paraId="01A526BE" w14:textId="77777777" w:rsidR="008A09D2" w:rsidRPr="001A4780" w:rsidRDefault="008A09D2" w:rsidP="003F07D0">
            <w:pPr>
              <w:spacing w:before="0" w:after="0" w:line="276" w:lineRule="auto"/>
              <w:jc w:val="center"/>
              <w:rPr>
                <w:sz w:val="20"/>
              </w:rPr>
            </w:pPr>
            <w:r w:rsidRPr="001A4780">
              <w:rPr>
                <w:sz w:val="20"/>
              </w:rPr>
              <w:t>S</w:t>
            </w:r>
          </w:p>
        </w:tc>
        <w:tc>
          <w:tcPr>
            <w:tcW w:w="1352" w:type="pct"/>
            <w:gridSpan w:val="2"/>
            <w:shd w:val="clear" w:color="auto" w:fill="auto"/>
            <w:hideMark/>
          </w:tcPr>
          <w:p w14:paraId="37CBF3D5" w14:textId="77777777" w:rsidR="008A09D2" w:rsidRPr="001A4780" w:rsidRDefault="008A09D2" w:rsidP="003F07D0">
            <w:pPr>
              <w:spacing w:before="0" w:after="0" w:line="276" w:lineRule="auto"/>
              <w:rPr>
                <w:sz w:val="20"/>
              </w:rPr>
            </w:pPr>
            <w:r w:rsidRPr="001A4780">
              <w:rPr>
                <w:sz w:val="20"/>
              </w:rPr>
              <w:t>Основание внесения изменений</w:t>
            </w:r>
          </w:p>
        </w:tc>
        <w:tc>
          <w:tcPr>
            <w:tcW w:w="1343" w:type="pct"/>
            <w:gridSpan w:val="2"/>
            <w:shd w:val="clear" w:color="auto" w:fill="auto"/>
            <w:hideMark/>
          </w:tcPr>
          <w:p w14:paraId="2655FDAF" w14:textId="77777777" w:rsidR="008A09D2" w:rsidRPr="001A4780" w:rsidRDefault="008A09D2" w:rsidP="003F07D0">
            <w:pPr>
              <w:spacing w:before="0" w:after="0" w:line="276" w:lineRule="auto"/>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9B5F72" w:rsidRPr="001A4780" w14:paraId="69CFBAA0" w14:textId="77777777" w:rsidTr="00F10EC4">
        <w:tc>
          <w:tcPr>
            <w:tcW w:w="5000" w:type="pct"/>
            <w:gridSpan w:val="11"/>
            <w:shd w:val="clear" w:color="auto" w:fill="auto"/>
            <w:hideMark/>
          </w:tcPr>
          <w:p w14:paraId="1C8D0A45" w14:textId="77777777" w:rsidR="008A09D2" w:rsidRPr="00090ECF" w:rsidRDefault="008A09D2" w:rsidP="003F07D0">
            <w:pPr>
              <w:spacing w:before="0" w:after="0" w:line="276" w:lineRule="auto"/>
              <w:jc w:val="center"/>
              <w:rPr>
                <w:b/>
                <w:sz w:val="20"/>
              </w:rPr>
            </w:pPr>
            <w:r>
              <w:rPr>
                <w:b/>
                <w:sz w:val="20"/>
              </w:rPr>
              <w:t>Информация об организации, осуществляющей закупку</w:t>
            </w:r>
          </w:p>
        </w:tc>
      </w:tr>
      <w:tr w:rsidR="009B5F72" w:rsidRPr="001A4780" w14:paraId="463B375A" w14:textId="77777777" w:rsidTr="0080134B">
        <w:tc>
          <w:tcPr>
            <w:tcW w:w="811" w:type="pct"/>
            <w:gridSpan w:val="2"/>
            <w:shd w:val="clear" w:color="auto" w:fill="auto"/>
            <w:hideMark/>
          </w:tcPr>
          <w:p w14:paraId="613789DA" w14:textId="77777777" w:rsidR="008A09D2" w:rsidRPr="00A37F83" w:rsidRDefault="008A09D2" w:rsidP="003F07D0">
            <w:pPr>
              <w:spacing w:before="0" w:after="0" w:line="276" w:lineRule="auto"/>
              <w:rPr>
                <w:b/>
                <w:sz w:val="20"/>
              </w:rPr>
            </w:pPr>
            <w:r w:rsidRPr="00A37F83">
              <w:rPr>
                <w:b/>
                <w:sz w:val="20"/>
              </w:rPr>
              <w:t>purchaseResponsible</w:t>
            </w:r>
          </w:p>
        </w:tc>
        <w:tc>
          <w:tcPr>
            <w:tcW w:w="883" w:type="pct"/>
            <w:shd w:val="clear" w:color="auto" w:fill="auto"/>
            <w:hideMark/>
          </w:tcPr>
          <w:p w14:paraId="2AB06875" w14:textId="77777777" w:rsidR="008A09D2" w:rsidRPr="001A4780" w:rsidRDefault="008A09D2" w:rsidP="003F07D0">
            <w:pPr>
              <w:spacing w:before="0" w:after="0" w:line="276" w:lineRule="auto"/>
              <w:rPr>
                <w:sz w:val="20"/>
              </w:rPr>
            </w:pPr>
            <w:r w:rsidRPr="001A4780">
              <w:rPr>
                <w:sz w:val="20"/>
              </w:rPr>
              <w:t> </w:t>
            </w:r>
          </w:p>
        </w:tc>
        <w:tc>
          <w:tcPr>
            <w:tcW w:w="204" w:type="pct"/>
            <w:gridSpan w:val="3"/>
            <w:shd w:val="clear" w:color="auto" w:fill="auto"/>
            <w:hideMark/>
          </w:tcPr>
          <w:p w14:paraId="4CA4186F" w14:textId="77777777" w:rsidR="008A09D2" w:rsidRPr="001A4780" w:rsidRDefault="008A09D2" w:rsidP="003F07D0">
            <w:pPr>
              <w:spacing w:before="0" w:after="0" w:line="276" w:lineRule="auto"/>
              <w:rPr>
                <w:sz w:val="20"/>
              </w:rPr>
            </w:pPr>
            <w:r w:rsidRPr="001A4780">
              <w:rPr>
                <w:sz w:val="20"/>
              </w:rPr>
              <w:t> </w:t>
            </w:r>
          </w:p>
        </w:tc>
        <w:tc>
          <w:tcPr>
            <w:tcW w:w="407" w:type="pct"/>
            <w:shd w:val="clear" w:color="auto" w:fill="auto"/>
            <w:hideMark/>
          </w:tcPr>
          <w:p w14:paraId="4E4A428D" w14:textId="77777777" w:rsidR="008A09D2" w:rsidRPr="001A4780" w:rsidRDefault="008A09D2" w:rsidP="003F07D0">
            <w:pPr>
              <w:spacing w:before="0" w:after="0" w:line="276" w:lineRule="auto"/>
              <w:rPr>
                <w:sz w:val="20"/>
              </w:rPr>
            </w:pPr>
            <w:r w:rsidRPr="001A4780">
              <w:rPr>
                <w:sz w:val="20"/>
              </w:rPr>
              <w:t> </w:t>
            </w:r>
          </w:p>
        </w:tc>
        <w:tc>
          <w:tcPr>
            <w:tcW w:w="1352" w:type="pct"/>
            <w:gridSpan w:val="2"/>
            <w:shd w:val="clear" w:color="auto" w:fill="auto"/>
            <w:hideMark/>
          </w:tcPr>
          <w:p w14:paraId="11E7E81A" w14:textId="77777777" w:rsidR="008A09D2" w:rsidRPr="001A4780" w:rsidRDefault="008A09D2" w:rsidP="003F07D0">
            <w:pPr>
              <w:spacing w:before="0" w:after="0" w:line="276" w:lineRule="auto"/>
              <w:rPr>
                <w:sz w:val="20"/>
              </w:rPr>
            </w:pPr>
            <w:r w:rsidRPr="001A4780">
              <w:rPr>
                <w:sz w:val="20"/>
              </w:rPr>
              <w:t> </w:t>
            </w:r>
          </w:p>
        </w:tc>
        <w:tc>
          <w:tcPr>
            <w:tcW w:w="1343" w:type="pct"/>
            <w:gridSpan w:val="2"/>
            <w:shd w:val="clear" w:color="auto" w:fill="auto"/>
            <w:hideMark/>
          </w:tcPr>
          <w:p w14:paraId="08BFEEDD" w14:textId="77777777" w:rsidR="008A09D2" w:rsidRPr="001A4780" w:rsidRDefault="008A09D2" w:rsidP="003F07D0">
            <w:pPr>
              <w:spacing w:before="0" w:after="0" w:line="276" w:lineRule="auto"/>
              <w:rPr>
                <w:sz w:val="20"/>
              </w:rPr>
            </w:pPr>
            <w:r>
              <w:rPr>
                <w:sz w:val="20"/>
              </w:rPr>
              <w:t xml:space="preserve"> </w:t>
            </w:r>
          </w:p>
        </w:tc>
      </w:tr>
      <w:tr w:rsidR="009B5F72" w:rsidRPr="001A4780" w14:paraId="4E094F3E" w14:textId="77777777" w:rsidTr="0080134B">
        <w:tc>
          <w:tcPr>
            <w:tcW w:w="811" w:type="pct"/>
            <w:gridSpan w:val="2"/>
            <w:shd w:val="clear" w:color="auto" w:fill="auto"/>
            <w:hideMark/>
          </w:tcPr>
          <w:p w14:paraId="68C751D5" w14:textId="77777777" w:rsidR="008A09D2" w:rsidRPr="001A4780" w:rsidRDefault="008A09D2" w:rsidP="003F07D0">
            <w:pPr>
              <w:spacing w:before="0" w:after="0" w:line="276" w:lineRule="auto"/>
              <w:rPr>
                <w:sz w:val="20"/>
              </w:rPr>
            </w:pPr>
            <w:r w:rsidRPr="001A4780">
              <w:rPr>
                <w:sz w:val="20"/>
              </w:rPr>
              <w:t> </w:t>
            </w:r>
          </w:p>
        </w:tc>
        <w:tc>
          <w:tcPr>
            <w:tcW w:w="883" w:type="pct"/>
            <w:shd w:val="clear" w:color="auto" w:fill="auto"/>
            <w:hideMark/>
          </w:tcPr>
          <w:p w14:paraId="419B45ED" w14:textId="77777777" w:rsidR="008A09D2" w:rsidRPr="00BB108F" w:rsidRDefault="008A09D2" w:rsidP="003F07D0">
            <w:pPr>
              <w:spacing w:before="0" w:after="0" w:line="276" w:lineRule="auto"/>
              <w:rPr>
                <w:sz w:val="20"/>
                <w:lang w:val="en-US"/>
              </w:rPr>
            </w:pPr>
            <w:r w:rsidRPr="00BB108F">
              <w:rPr>
                <w:sz w:val="20"/>
                <w:lang w:val="en-US"/>
              </w:rPr>
              <w:t>responsibleOrg</w:t>
            </w:r>
          </w:p>
        </w:tc>
        <w:tc>
          <w:tcPr>
            <w:tcW w:w="204" w:type="pct"/>
            <w:gridSpan w:val="3"/>
            <w:shd w:val="clear" w:color="auto" w:fill="auto"/>
            <w:hideMark/>
          </w:tcPr>
          <w:p w14:paraId="7CD65E00" w14:textId="77777777" w:rsidR="008A09D2" w:rsidRPr="00BB108F" w:rsidRDefault="008A09D2" w:rsidP="003F07D0">
            <w:pPr>
              <w:spacing w:before="0" w:after="0" w:line="276" w:lineRule="auto"/>
              <w:jc w:val="center"/>
              <w:rPr>
                <w:sz w:val="20"/>
                <w:lang w:val="en-US"/>
              </w:rPr>
            </w:pPr>
            <w:r>
              <w:rPr>
                <w:sz w:val="20"/>
                <w:lang w:val="en-US"/>
              </w:rPr>
              <w:t>O</w:t>
            </w:r>
          </w:p>
        </w:tc>
        <w:tc>
          <w:tcPr>
            <w:tcW w:w="407" w:type="pct"/>
            <w:shd w:val="clear" w:color="auto" w:fill="auto"/>
            <w:hideMark/>
          </w:tcPr>
          <w:p w14:paraId="46E11C16" w14:textId="77777777" w:rsidR="008A09D2" w:rsidRPr="001A4780" w:rsidRDefault="008A09D2" w:rsidP="003F07D0">
            <w:pPr>
              <w:spacing w:before="0" w:after="0" w:line="276" w:lineRule="auto"/>
              <w:jc w:val="center"/>
              <w:rPr>
                <w:sz w:val="20"/>
              </w:rPr>
            </w:pPr>
            <w:r w:rsidRPr="001A4780">
              <w:rPr>
                <w:sz w:val="20"/>
              </w:rPr>
              <w:t>S</w:t>
            </w:r>
          </w:p>
        </w:tc>
        <w:tc>
          <w:tcPr>
            <w:tcW w:w="1352" w:type="pct"/>
            <w:gridSpan w:val="2"/>
            <w:shd w:val="clear" w:color="auto" w:fill="auto"/>
            <w:hideMark/>
          </w:tcPr>
          <w:p w14:paraId="44FF5C05" w14:textId="77777777" w:rsidR="008A09D2" w:rsidRPr="00BB108F" w:rsidRDefault="008A09D2" w:rsidP="003F07D0">
            <w:pPr>
              <w:spacing w:before="0" w:after="0" w:line="276" w:lineRule="auto"/>
              <w:rPr>
                <w:sz w:val="20"/>
              </w:rPr>
            </w:pPr>
            <w:r w:rsidRPr="001A4780">
              <w:rPr>
                <w:sz w:val="20"/>
              </w:rPr>
              <w:t xml:space="preserve">Организация, </w:t>
            </w:r>
            <w:r>
              <w:rPr>
                <w:sz w:val="20"/>
                <w:lang w:val="en-US"/>
              </w:rPr>
              <w:t>осуществляющая закупку</w:t>
            </w:r>
          </w:p>
        </w:tc>
        <w:tc>
          <w:tcPr>
            <w:tcW w:w="1343" w:type="pct"/>
            <w:gridSpan w:val="2"/>
            <w:shd w:val="clear" w:color="auto" w:fill="auto"/>
            <w:hideMark/>
          </w:tcPr>
          <w:p w14:paraId="137A1877" w14:textId="77777777" w:rsidR="008A09D2" w:rsidRPr="001A4780" w:rsidRDefault="008A09D2" w:rsidP="003F07D0">
            <w:pPr>
              <w:spacing w:before="0" w:after="0" w:line="276" w:lineRule="auto"/>
              <w:rPr>
                <w:sz w:val="20"/>
              </w:rPr>
            </w:pPr>
            <w:r>
              <w:rPr>
                <w:sz w:val="20"/>
              </w:rPr>
              <w:t xml:space="preserve"> </w:t>
            </w:r>
          </w:p>
        </w:tc>
      </w:tr>
      <w:tr w:rsidR="009B5F72" w:rsidRPr="001A4780" w14:paraId="30C85330" w14:textId="77777777" w:rsidTr="0080134B">
        <w:tc>
          <w:tcPr>
            <w:tcW w:w="811" w:type="pct"/>
            <w:gridSpan w:val="2"/>
            <w:shd w:val="clear" w:color="auto" w:fill="auto"/>
            <w:hideMark/>
          </w:tcPr>
          <w:p w14:paraId="5631D856" w14:textId="77777777" w:rsidR="008A09D2" w:rsidRPr="001A4780" w:rsidRDefault="008A09D2" w:rsidP="003F07D0">
            <w:pPr>
              <w:spacing w:before="0" w:after="0" w:line="276" w:lineRule="auto"/>
              <w:rPr>
                <w:sz w:val="20"/>
              </w:rPr>
            </w:pPr>
            <w:r w:rsidRPr="001A4780">
              <w:rPr>
                <w:sz w:val="20"/>
              </w:rPr>
              <w:t> </w:t>
            </w:r>
          </w:p>
        </w:tc>
        <w:tc>
          <w:tcPr>
            <w:tcW w:w="883" w:type="pct"/>
            <w:shd w:val="clear" w:color="auto" w:fill="auto"/>
            <w:hideMark/>
          </w:tcPr>
          <w:p w14:paraId="51453AC6" w14:textId="77777777" w:rsidR="008A09D2" w:rsidRPr="001A4780" w:rsidRDefault="008A09D2" w:rsidP="003F07D0">
            <w:pPr>
              <w:spacing w:before="0" w:after="0" w:line="276" w:lineRule="auto"/>
              <w:rPr>
                <w:sz w:val="20"/>
              </w:rPr>
            </w:pPr>
            <w:r w:rsidRPr="006A7CC2">
              <w:rPr>
                <w:sz w:val="20"/>
              </w:rPr>
              <w:t>responsibleRole</w:t>
            </w:r>
            <w:r w:rsidRPr="001A4780">
              <w:rPr>
                <w:sz w:val="20"/>
              </w:rPr>
              <w:t xml:space="preserve"> </w:t>
            </w:r>
          </w:p>
        </w:tc>
        <w:tc>
          <w:tcPr>
            <w:tcW w:w="204" w:type="pct"/>
            <w:gridSpan w:val="3"/>
            <w:shd w:val="clear" w:color="auto" w:fill="auto"/>
            <w:hideMark/>
          </w:tcPr>
          <w:p w14:paraId="67ECAE78" w14:textId="77777777" w:rsidR="008A09D2" w:rsidRPr="001A4780" w:rsidRDefault="008A09D2" w:rsidP="003F07D0">
            <w:pPr>
              <w:spacing w:before="0" w:after="0" w:line="276" w:lineRule="auto"/>
              <w:jc w:val="center"/>
              <w:rPr>
                <w:sz w:val="20"/>
              </w:rPr>
            </w:pPr>
            <w:r>
              <w:rPr>
                <w:sz w:val="20"/>
              </w:rPr>
              <w:t>О</w:t>
            </w:r>
          </w:p>
        </w:tc>
        <w:tc>
          <w:tcPr>
            <w:tcW w:w="407" w:type="pct"/>
            <w:shd w:val="clear" w:color="auto" w:fill="auto"/>
            <w:hideMark/>
          </w:tcPr>
          <w:p w14:paraId="7DEE2B0D" w14:textId="77777777" w:rsidR="008A09D2" w:rsidRPr="001A4780" w:rsidRDefault="008A09D2" w:rsidP="003F07D0">
            <w:pPr>
              <w:spacing w:before="0" w:after="0" w:line="276" w:lineRule="auto"/>
              <w:jc w:val="center"/>
              <w:rPr>
                <w:sz w:val="20"/>
              </w:rPr>
            </w:pPr>
            <w:r w:rsidRPr="001A4780">
              <w:rPr>
                <w:sz w:val="20"/>
              </w:rPr>
              <w:t>T</w:t>
            </w:r>
          </w:p>
        </w:tc>
        <w:tc>
          <w:tcPr>
            <w:tcW w:w="1352" w:type="pct"/>
            <w:gridSpan w:val="2"/>
            <w:shd w:val="clear" w:color="auto" w:fill="auto"/>
            <w:hideMark/>
          </w:tcPr>
          <w:p w14:paraId="34F67C6C" w14:textId="77777777" w:rsidR="008A09D2" w:rsidRPr="006A7CC2" w:rsidRDefault="008A09D2" w:rsidP="003F07D0">
            <w:pPr>
              <w:spacing w:before="0" w:after="0" w:line="276" w:lineRule="auto"/>
              <w:rPr>
                <w:sz w:val="20"/>
              </w:rPr>
            </w:pPr>
            <w:r w:rsidRPr="006A7CC2">
              <w:rPr>
                <w:sz w:val="20"/>
              </w:rPr>
              <w:t>Роль организации, осуществляющей закупку</w:t>
            </w:r>
          </w:p>
          <w:p w14:paraId="6F1007E2" w14:textId="77777777" w:rsidR="008A09D2" w:rsidRPr="001A4780" w:rsidRDefault="008A09D2" w:rsidP="003F07D0">
            <w:pPr>
              <w:spacing w:before="0" w:after="0" w:line="276" w:lineRule="auto"/>
              <w:rPr>
                <w:sz w:val="20"/>
              </w:rPr>
            </w:pPr>
          </w:p>
        </w:tc>
        <w:tc>
          <w:tcPr>
            <w:tcW w:w="1343" w:type="pct"/>
            <w:gridSpan w:val="2"/>
            <w:shd w:val="clear" w:color="auto" w:fill="auto"/>
            <w:hideMark/>
          </w:tcPr>
          <w:p w14:paraId="550B6256" w14:textId="77777777" w:rsidR="008A09D2" w:rsidRPr="006A7CC2" w:rsidRDefault="008A7297" w:rsidP="003F07D0">
            <w:pPr>
              <w:spacing w:before="0" w:after="0" w:line="276" w:lineRule="auto"/>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9B5F72" w:rsidRPr="001A4780" w14:paraId="558FAD33" w14:textId="77777777" w:rsidTr="0080134B">
        <w:tc>
          <w:tcPr>
            <w:tcW w:w="811" w:type="pct"/>
            <w:gridSpan w:val="2"/>
            <w:shd w:val="clear" w:color="auto" w:fill="auto"/>
            <w:hideMark/>
          </w:tcPr>
          <w:p w14:paraId="102C1907" w14:textId="77777777" w:rsidR="008A09D2" w:rsidRPr="001A4780" w:rsidRDefault="008A09D2" w:rsidP="003F07D0">
            <w:pPr>
              <w:spacing w:before="0" w:after="0" w:line="276" w:lineRule="auto"/>
              <w:rPr>
                <w:sz w:val="20"/>
              </w:rPr>
            </w:pPr>
            <w:r w:rsidRPr="001A4780">
              <w:rPr>
                <w:sz w:val="20"/>
              </w:rPr>
              <w:t> </w:t>
            </w:r>
          </w:p>
        </w:tc>
        <w:tc>
          <w:tcPr>
            <w:tcW w:w="883" w:type="pct"/>
            <w:shd w:val="clear" w:color="auto" w:fill="auto"/>
            <w:hideMark/>
          </w:tcPr>
          <w:p w14:paraId="06C8EB0D" w14:textId="77777777" w:rsidR="008A09D2" w:rsidRPr="001A4780" w:rsidRDefault="008A09D2" w:rsidP="003F07D0">
            <w:pPr>
              <w:spacing w:before="0" w:after="0" w:line="276" w:lineRule="auto"/>
              <w:rPr>
                <w:sz w:val="20"/>
              </w:rPr>
            </w:pPr>
            <w:r w:rsidRPr="003E7DD7">
              <w:rPr>
                <w:sz w:val="20"/>
              </w:rPr>
              <w:t>responsibleInfo</w:t>
            </w:r>
          </w:p>
        </w:tc>
        <w:tc>
          <w:tcPr>
            <w:tcW w:w="204" w:type="pct"/>
            <w:gridSpan w:val="3"/>
            <w:shd w:val="clear" w:color="auto" w:fill="auto"/>
            <w:hideMark/>
          </w:tcPr>
          <w:p w14:paraId="64EE0C77" w14:textId="77777777" w:rsidR="008A09D2" w:rsidRPr="001A4780" w:rsidRDefault="008A09D2" w:rsidP="003F07D0">
            <w:pPr>
              <w:spacing w:before="0" w:after="0" w:line="276" w:lineRule="auto"/>
              <w:jc w:val="center"/>
              <w:rPr>
                <w:sz w:val="20"/>
              </w:rPr>
            </w:pPr>
            <w:r w:rsidRPr="001A4780">
              <w:rPr>
                <w:sz w:val="20"/>
              </w:rPr>
              <w:t>O</w:t>
            </w:r>
          </w:p>
        </w:tc>
        <w:tc>
          <w:tcPr>
            <w:tcW w:w="407" w:type="pct"/>
            <w:shd w:val="clear" w:color="auto" w:fill="auto"/>
            <w:hideMark/>
          </w:tcPr>
          <w:p w14:paraId="1B611AA8" w14:textId="77777777" w:rsidR="008A09D2" w:rsidRPr="001A4780" w:rsidRDefault="008A09D2" w:rsidP="003F07D0">
            <w:pPr>
              <w:spacing w:before="0" w:after="0" w:line="276" w:lineRule="auto"/>
              <w:jc w:val="center"/>
              <w:rPr>
                <w:sz w:val="20"/>
              </w:rPr>
            </w:pPr>
            <w:r w:rsidRPr="001A4780">
              <w:rPr>
                <w:sz w:val="20"/>
              </w:rPr>
              <w:t>S</w:t>
            </w:r>
          </w:p>
        </w:tc>
        <w:tc>
          <w:tcPr>
            <w:tcW w:w="1352" w:type="pct"/>
            <w:gridSpan w:val="2"/>
            <w:shd w:val="clear" w:color="auto" w:fill="auto"/>
            <w:hideMark/>
          </w:tcPr>
          <w:p w14:paraId="7748684F" w14:textId="77777777" w:rsidR="008A09D2" w:rsidRPr="001A4780" w:rsidRDefault="008A09D2" w:rsidP="003F07D0">
            <w:pPr>
              <w:spacing w:before="0" w:after="0" w:line="276" w:lineRule="auto"/>
              <w:rPr>
                <w:sz w:val="20"/>
              </w:rPr>
            </w:pPr>
            <w:r w:rsidRPr="003E7DD7">
              <w:rPr>
                <w:sz w:val="20"/>
              </w:rPr>
              <w:t xml:space="preserve">Контактная </w:t>
            </w:r>
            <w:r w:rsidR="00165C36">
              <w:rPr>
                <w:sz w:val="20"/>
              </w:rPr>
              <w:t>информация</w:t>
            </w:r>
          </w:p>
        </w:tc>
        <w:tc>
          <w:tcPr>
            <w:tcW w:w="1343" w:type="pct"/>
            <w:gridSpan w:val="2"/>
            <w:shd w:val="clear" w:color="auto" w:fill="auto"/>
            <w:hideMark/>
          </w:tcPr>
          <w:p w14:paraId="2FD69144" w14:textId="77777777" w:rsidR="008A09D2" w:rsidRPr="001A4780" w:rsidRDefault="008A09D2" w:rsidP="003F07D0">
            <w:pPr>
              <w:spacing w:before="0" w:after="0" w:line="276" w:lineRule="auto"/>
              <w:rPr>
                <w:sz w:val="20"/>
              </w:rPr>
            </w:pPr>
            <w:r>
              <w:rPr>
                <w:sz w:val="20"/>
              </w:rPr>
              <w:t xml:space="preserve"> </w:t>
            </w:r>
          </w:p>
        </w:tc>
      </w:tr>
      <w:tr w:rsidR="009B5F72" w:rsidRPr="001A4780" w14:paraId="4A6AE96B" w14:textId="77777777" w:rsidTr="0080134B">
        <w:tc>
          <w:tcPr>
            <w:tcW w:w="811" w:type="pct"/>
            <w:gridSpan w:val="2"/>
            <w:shd w:val="clear" w:color="auto" w:fill="auto"/>
            <w:hideMark/>
          </w:tcPr>
          <w:p w14:paraId="03F47305" w14:textId="77777777" w:rsidR="008A09D2" w:rsidRPr="001A4780" w:rsidRDefault="008A09D2" w:rsidP="003F07D0">
            <w:pPr>
              <w:spacing w:before="0" w:after="0" w:line="276" w:lineRule="auto"/>
              <w:rPr>
                <w:sz w:val="20"/>
              </w:rPr>
            </w:pPr>
            <w:r w:rsidRPr="001A4780">
              <w:rPr>
                <w:sz w:val="20"/>
              </w:rPr>
              <w:lastRenderedPageBreak/>
              <w:t> </w:t>
            </w:r>
          </w:p>
        </w:tc>
        <w:tc>
          <w:tcPr>
            <w:tcW w:w="883" w:type="pct"/>
            <w:shd w:val="clear" w:color="auto" w:fill="auto"/>
            <w:hideMark/>
          </w:tcPr>
          <w:p w14:paraId="53ED3319" w14:textId="77777777" w:rsidR="008A09D2" w:rsidRPr="001A4780" w:rsidRDefault="008A09D2" w:rsidP="003F07D0">
            <w:pPr>
              <w:spacing w:before="0" w:after="0" w:line="276" w:lineRule="auto"/>
              <w:rPr>
                <w:sz w:val="20"/>
              </w:rPr>
            </w:pPr>
            <w:r w:rsidRPr="003E7DD7">
              <w:rPr>
                <w:sz w:val="20"/>
              </w:rPr>
              <w:t>specializedOrg</w:t>
            </w:r>
          </w:p>
        </w:tc>
        <w:tc>
          <w:tcPr>
            <w:tcW w:w="204" w:type="pct"/>
            <w:gridSpan w:val="3"/>
            <w:shd w:val="clear" w:color="auto" w:fill="auto"/>
            <w:hideMark/>
          </w:tcPr>
          <w:p w14:paraId="4DCE2D55" w14:textId="77777777" w:rsidR="008A09D2" w:rsidRPr="001A4780" w:rsidRDefault="008A09D2" w:rsidP="003F07D0">
            <w:pPr>
              <w:spacing w:before="0" w:after="0" w:line="276" w:lineRule="auto"/>
              <w:jc w:val="center"/>
              <w:rPr>
                <w:sz w:val="20"/>
              </w:rPr>
            </w:pPr>
            <w:r>
              <w:rPr>
                <w:sz w:val="20"/>
              </w:rPr>
              <w:t>Н</w:t>
            </w:r>
          </w:p>
        </w:tc>
        <w:tc>
          <w:tcPr>
            <w:tcW w:w="407" w:type="pct"/>
            <w:shd w:val="clear" w:color="auto" w:fill="auto"/>
            <w:hideMark/>
          </w:tcPr>
          <w:p w14:paraId="79ADFB41" w14:textId="77777777" w:rsidR="008A09D2" w:rsidRPr="000045F0" w:rsidRDefault="008A09D2" w:rsidP="003F07D0">
            <w:pPr>
              <w:spacing w:before="0" w:after="0" w:line="276" w:lineRule="auto"/>
              <w:jc w:val="center"/>
              <w:rPr>
                <w:sz w:val="20"/>
                <w:lang w:val="en-US"/>
              </w:rPr>
            </w:pPr>
            <w:r>
              <w:rPr>
                <w:sz w:val="20"/>
                <w:lang w:val="en-US"/>
              </w:rPr>
              <w:t>S</w:t>
            </w:r>
          </w:p>
        </w:tc>
        <w:tc>
          <w:tcPr>
            <w:tcW w:w="1352" w:type="pct"/>
            <w:gridSpan w:val="2"/>
            <w:shd w:val="clear" w:color="auto" w:fill="auto"/>
            <w:hideMark/>
          </w:tcPr>
          <w:p w14:paraId="228CE39A" w14:textId="77777777" w:rsidR="008A09D2" w:rsidRPr="00551D9C" w:rsidRDefault="008A09D2" w:rsidP="003F07D0">
            <w:pPr>
              <w:spacing w:before="0" w:after="0" w:line="276" w:lineRule="auto"/>
              <w:rPr>
                <w:sz w:val="20"/>
              </w:rPr>
            </w:pPr>
            <w:r w:rsidRPr="006C1A17">
              <w:rPr>
                <w:sz w:val="20"/>
              </w:rPr>
              <w:t>Специализированная организация</w:t>
            </w:r>
          </w:p>
        </w:tc>
        <w:tc>
          <w:tcPr>
            <w:tcW w:w="1343" w:type="pct"/>
            <w:gridSpan w:val="2"/>
            <w:shd w:val="clear" w:color="auto" w:fill="auto"/>
            <w:hideMark/>
          </w:tcPr>
          <w:p w14:paraId="12044F82" w14:textId="77777777" w:rsidR="008A09D2" w:rsidRPr="001A4780" w:rsidRDefault="008A09D2" w:rsidP="003F07D0">
            <w:pPr>
              <w:spacing w:before="0" w:after="0" w:line="276" w:lineRule="auto"/>
              <w:rPr>
                <w:sz w:val="20"/>
              </w:rPr>
            </w:pPr>
          </w:p>
        </w:tc>
      </w:tr>
      <w:tr w:rsidR="00EB3549" w:rsidRPr="001A4780" w14:paraId="462DFE80" w14:textId="77777777" w:rsidTr="0080134B">
        <w:tc>
          <w:tcPr>
            <w:tcW w:w="811" w:type="pct"/>
            <w:gridSpan w:val="2"/>
            <w:shd w:val="clear" w:color="auto" w:fill="auto"/>
          </w:tcPr>
          <w:p w14:paraId="02899ABF" w14:textId="77777777" w:rsidR="00EB3549" w:rsidRPr="001A4780" w:rsidRDefault="00EB3549" w:rsidP="003F07D0">
            <w:pPr>
              <w:spacing w:before="0" w:after="0" w:line="276" w:lineRule="auto"/>
              <w:rPr>
                <w:sz w:val="20"/>
              </w:rPr>
            </w:pPr>
          </w:p>
        </w:tc>
        <w:tc>
          <w:tcPr>
            <w:tcW w:w="883" w:type="pct"/>
            <w:shd w:val="clear" w:color="auto" w:fill="auto"/>
          </w:tcPr>
          <w:p w14:paraId="740241F0" w14:textId="77777777" w:rsidR="00EB3549" w:rsidRPr="003E7DD7" w:rsidRDefault="00EB3549" w:rsidP="003F07D0">
            <w:pPr>
              <w:spacing w:before="0" w:after="0" w:line="276" w:lineRule="auto"/>
              <w:rPr>
                <w:sz w:val="20"/>
              </w:rPr>
            </w:pPr>
            <w:r w:rsidRPr="00EB3549">
              <w:rPr>
                <w:sz w:val="20"/>
              </w:rPr>
              <w:t>lastSpecializedOrg</w:t>
            </w:r>
          </w:p>
        </w:tc>
        <w:tc>
          <w:tcPr>
            <w:tcW w:w="204" w:type="pct"/>
            <w:gridSpan w:val="3"/>
            <w:shd w:val="clear" w:color="auto" w:fill="auto"/>
          </w:tcPr>
          <w:p w14:paraId="15A88902" w14:textId="77777777" w:rsidR="00EB3549" w:rsidRDefault="00EB3549" w:rsidP="003F07D0">
            <w:pPr>
              <w:spacing w:before="0" w:after="0" w:line="276" w:lineRule="auto"/>
              <w:jc w:val="center"/>
              <w:rPr>
                <w:sz w:val="20"/>
              </w:rPr>
            </w:pPr>
            <w:r>
              <w:rPr>
                <w:sz w:val="20"/>
              </w:rPr>
              <w:t>Н</w:t>
            </w:r>
          </w:p>
        </w:tc>
        <w:tc>
          <w:tcPr>
            <w:tcW w:w="407" w:type="pct"/>
            <w:shd w:val="clear" w:color="auto" w:fill="auto"/>
          </w:tcPr>
          <w:p w14:paraId="7D9CBCA8" w14:textId="77777777" w:rsidR="00EB3549" w:rsidRDefault="00EB3549" w:rsidP="003F07D0">
            <w:pPr>
              <w:spacing w:before="0" w:after="0" w:line="276" w:lineRule="auto"/>
              <w:jc w:val="center"/>
              <w:rPr>
                <w:sz w:val="20"/>
                <w:lang w:val="en-US"/>
              </w:rPr>
            </w:pPr>
            <w:r>
              <w:rPr>
                <w:sz w:val="20"/>
                <w:lang w:val="en-US"/>
              </w:rPr>
              <w:t>S</w:t>
            </w:r>
          </w:p>
        </w:tc>
        <w:tc>
          <w:tcPr>
            <w:tcW w:w="1352" w:type="pct"/>
            <w:gridSpan w:val="2"/>
            <w:shd w:val="clear" w:color="auto" w:fill="auto"/>
          </w:tcPr>
          <w:p w14:paraId="00FE7C4F" w14:textId="77777777" w:rsidR="00EB3549" w:rsidRPr="006C1A17" w:rsidRDefault="00EB3549" w:rsidP="003F07D0">
            <w:pPr>
              <w:spacing w:before="0" w:after="0" w:line="276" w:lineRule="auto"/>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343" w:type="pct"/>
            <w:gridSpan w:val="2"/>
            <w:shd w:val="clear" w:color="auto" w:fill="auto"/>
          </w:tcPr>
          <w:p w14:paraId="3DF39F2B" w14:textId="77777777" w:rsidR="00EB3549" w:rsidRPr="001A4780" w:rsidRDefault="00EB3549" w:rsidP="003F07D0">
            <w:pPr>
              <w:spacing w:before="0" w:after="0" w:line="276" w:lineRule="auto"/>
              <w:rPr>
                <w:sz w:val="20"/>
              </w:rPr>
            </w:pPr>
          </w:p>
        </w:tc>
      </w:tr>
      <w:tr w:rsidR="00EB3549" w:rsidRPr="001A4780" w14:paraId="49D6B706" w14:textId="77777777" w:rsidTr="00F10EC4">
        <w:tc>
          <w:tcPr>
            <w:tcW w:w="5000" w:type="pct"/>
            <w:gridSpan w:val="11"/>
            <w:shd w:val="clear" w:color="auto" w:fill="auto"/>
            <w:hideMark/>
          </w:tcPr>
          <w:p w14:paraId="6D895D8C" w14:textId="77777777" w:rsidR="00EB3549" w:rsidRPr="00AC072C" w:rsidRDefault="00EB3549" w:rsidP="003F07D0">
            <w:pPr>
              <w:spacing w:before="0" w:after="0" w:line="276" w:lineRule="auto"/>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14:paraId="7BED66AF" w14:textId="77777777" w:rsidTr="0080134B">
        <w:tc>
          <w:tcPr>
            <w:tcW w:w="811" w:type="pct"/>
            <w:gridSpan w:val="2"/>
            <w:shd w:val="clear" w:color="auto" w:fill="auto"/>
            <w:hideMark/>
          </w:tcPr>
          <w:p w14:paraId="4D384210" w14:textId="77777777" w:rsidR="00EB3549" w:rsidRPr="00055C83" w:rsidRDefault="00EB3549" w:rsidP="003F07D0">
            <w:pPr>
              <w:spacing w:before="0" w:after="0" w:line="276" w:lineRule="auto"/>
              <w:rPr>
                <w:b/>
                <w:sz w:val="20"/>
              </w:rPr>
            </w:pPr>
            <w:r w:rsidRPr="00055C83">
              <w:rPr>
                <w:b/>
                <w:sz w:val="20"/>
                <w:lang w:val="en-US"/>
              </w:rPr>
              <w:t>responsibleOrg</w:t>
            </w:r>
          </w:p>
        </w:tc>
        <w:tc>
          <w:tcPr>
            <w:tcW w:w="883" w:type="pct"/>
            <w:shd w:val="clear" w:color="auto" w:fill="auto"/>
            <w:hideMark/>
          </w:tcPr>
          <w:p w14:paraId="024B3456" w14:textId="77777777" w:rsidR="00EB3549" w:rsidRPr="001A4780" w:rsidRDefault="00EB3549" w:rsidP="003F07D0">
            <w:pPr>
              <w:spacing w:before="0" w:after="0" w:line="276" w:lineRule="auto"/>
              <w:rPr>
                <w:sz w:val="20"/>
              </w:rPr>
            </w:pPr>
            <w:r w:rsidRPr="001A4780">
              <w:rPr>
                <w:sz w:val="20"/>
              </w:rPr>
              <w:t> </w:t>
            </w:r>
          </w:p>
        </w:tc>
        <w:tc>
          <w:tcPr>
            <w:tcW w:w="204" w:type="pct"/>
            <w:gridSpan w:val="3"/>
            <w:shd w:val="clear" w:color="auto" w:fill="auto"/>
            <w:hideMark/>
          </w:tcPr>
          <w:p w14:paraId="1A237686" w14:textId="77777777" w:rsidR="00EB3549" w:rsidRPr="001A4780" w:rsidRDefault="00EB3549" w:rsidP="003F07D0">
            <w:pPr>
              <w:spacing w:before="0" w:after="0" w:line="276" w:lineRule="auto"/>
              <w:rPr>
                <w:sz w:val="20"/>
              </w:rPr>
            </w:pPr>
            <w:r w:rsidRPr="001A4780">
              <w:rPr>
                <w:sz w:val="20"/>
              </w:rPr>
              <w:t> </w:t>
            </w:r>
          </w:p>
        </w:tc>
        <w:tc>
          <w:tcPr>
            <w:tcW w:w="407" w:type="pct"/>
            <w:shd w:val="clear" w:color="auto" w:fill="auto"/>
            <w:hideMark/>
          </w:tcPr>
          <w:p w14:paraId="5D86BDC2" w14:textId="77777777" w:rsidR="00EB3549" w:rsidRPr="001A4780" w:rsidRDefault="00EB3549" w:rsidP="003F07D0">
            <w:pPr>
              <w:spacing w:before="0" w:after="0" w:line="276" w:lineRule="auto"/>
              <w:rPr>
                <w:sz w:val="20"/>
              </w:rPr>
            </w:pPr>
            <w:r w:rsidRPr="001A4780">
              <w:rPr>
                <w:sz w:val="20"/>
              </w:rPr>
              <w:t> </w:t>
            </w:r>
          </w:p>
        </w:tc>
        <w:tc>
          <w:tcPr>
            <w:tcW w:w="1352" w:type="pct"/>
            <w:gridSpan w:val="2"/>
            <w:shd w:val="clear" w:color="auto" w:fill="auto"/>
            <w:hideMark/>
          </w:tcPr>
          <w:p w14:paraId="152AAC79" w14:textId="77777777" w:rsidR="00EB3549" w:rsidRPr="001A4780" w:rsidRDefault="00EB3549" w:rsidP="003F07D0">
            <w:pPr>
              <w:spacing w:before="0" w:after="0" w:line="276" w:lineRule="auto"/>
              <w:rPr>
                <w:sz w:val="20"/>
              </w:rPr>
            </w:pPr>
            <w:r w:rsidRPr="001A4780">
              <w:rPr>
                <w:sz w:val="20"/>
              </w:rPr>
              <w:t> </w:t>
            </w:r>
          </w:p>
        </w:tc>
        <w:tc>
          <w:tcPr>
            <w:tcW w:w="1343" w:type="pct"/>
            <w:gridSpan w:val="2"/>
            <w:shd w:val="clear" w:color="auto" w:fill="auto"/>
            <w:hideMark/>
          </w:tcPr>
          <w:p w14:paraId="21274E23" w14:textId="77777777" w:rsidR="00EB3549" w:rsidRPr="001A4780" w:rsidRDefault="00EB3549" w:rsidP="003F07D0">
            <w:pPr>
              <w:spacing w:before="0" w:after="0" w:line="276" w:lineRule="auto"/>
              <w:rPr>
                <w:sz w:val="20"/>
              </w:rPr>
            </w:pPr>
            <w:r>
              <w:rPr>
                <w:sz w:val="20"/>
              </w:rPr>
              <w:t xml:space="preserve"> </w:t>
            </w:r>
          </w:p>
        </w:tc>
      </w:tr>
      <w:tr w:rsidR="007B7320" w:rsidRPr="001A4780" w14:paraId="4D8626DA" w14:textId="77777777" w:rsidTr="0080134B">
        <w:tc>
          <w:tcPr>
            <w:tcW w:w="811" w:type="pct"/>
            <w:gridSpan w:val="2"/>
            <w:shd w:val="clear" w:color="auto" w:fill="auto"/>
            <w:hideMark/>
          </w:tcPr>
          <w:p w14:paraId="5D893CD6" w14:textId="77777777" w:rsidR="007B7320" w:rsidRPr="001A4780" w:rsidRDefault="007B7320" w:rsidP="003F07D0">
            <w:pPr>
              <w:spacing w:before="0" w:after="0" w:line="276" w:lineRule="auto"/>
              <w:rPr>
                <w:sz w:val="20"/>
              </w:rPr>
            </w:pPr>
            <w:r w:rsidRPr="001A4780">
              <w:rPr>
                <w:sz w:val="20"/>
              </w:rPr>
              <w:t> </w:t>
            </w:r>
          </w:p>
        </w:tc>
        <w:tc>
          <w:tcPr>
            <w:tcW w:w="883" w:type="pct"/>
            <w:shd w:val="clear" w:color="auto" w:fill="auto"/>
            <w:hideMark/>
          </w:tcPr>
          <w:p w14:paraId="74EFC1EB" w14:textId="77777777" w:rsidR="007B7320" w:rsidRPr="001A4780" w:rsidRDefault="007B7320" w:rsidP="003F07D0">
            <w:pPr>
              <w:spacing w:before="0" w:after="0" w:line="276" w:lineRule="auto"/>
              <w:rPr>
                <w:sz w:val="20"/>
              </w:rPr>
            </w:pPr>
            <w:r w:rsidRPr="001A4780">
              <w:rPr>
                <w:sz w:val="20"/>
              </w:rPr>
              <w:t xml:space="preserve">regNum </w:t>
            </w:r>
          </w:p>
        </w:tc>
        <w:tc>
          <w:tcPr>
            <w:tcW w:w="204" w:type="pct"/>
            <w:gridSpan w:val="3"/>
            <w:shd w:val="clear" w:color="auto" w:fill="auto"/>
            <w:hideMark/>
          </w:tcPr>
          <w:p w14:paraId="2CEF4EF5" w14:textId="77777777" w:rsidR="007B7320" w:rsidRPr="001A4780" w:rsidRDefault="007B7320" w:rsidP="003F07D0">
            <w:pPr>
              <w:spacing w:before="0" w:after="0" w:line="276" w:lineRule="auto"/>
              <w:jc w:val="center"/>
              <w:rPr>
                <w:sz w:val="20"/>
              </w:rPr>
            </w:pPr>
            <w:r w:rsidRPr="001A4780">
              <w:rPr>
                <w:sz w:val="20"/>
              </w:rPr>
              <w:t>O</w:t>
            </w:r>
          </w:p>
        </w:tc>
        <w:tc>
          <w:tcPr>
            <w:tcW w:w="407" w:type="pct"/>
            <w:shd w:val="clear" w:color="auto" w:fill="auto"/>
            <w:hideMark/>
          </w:tcPr>
          <w:p w14:paraId="73B4C6C5" w14:textId="77777777" w:rsidR="007B7320" w:rsidRPr="001A4780" w:rsidRDefault="007B7320" w:rsidP="003F07D0">
            <w:pPr>
              <w:spacing w:before="0" w:after="0" w:line="276" w:lineRule="auto"/>
              <w:jc w:val="center"/>
              <w:rPr>
                <w:sz w:val="20"/>
              </w:rPr>
            </w:pPr>
            <w:r w:rsidRPr="001A4780">
              <w:rPr>
                <w:sz w:val="20"/>
              </w:rPr>
              <w:t>T</w:t>
            </w:r>
          </w:p>
        </w:tc>
        <w:tc>
          <w:tcPr>
            <w:tcW w:w="1352" w:type="pct"/>
            <w:gridSpan w:val="2"/>
            <w:shd w:val="clear" w:color="auto" w:fill="auto"/>
            <w:hideMark/>
          </w:tcPr>
          <w:p w14:paraId="793A757D" w14:textId="77777777" w:rsidR="007B7320" w:rsidRPr="001A4780" w:rsidRDefault="007B7320" w:rsidP="003F07D0">
            <w:pPr>
              <w:spacing w:before="0" w:after="0" w:line="276" w:lineRule="auto"/>
              <w:rPr>
                <w:sz w:val="20"/>
              </w:rPr>
            </w:pPr>
            <w:r>
              <w:rPr>
                <w:sz w:val="20"/>
              </w:rPr>
              <w:t>Код по</w:t>
            </w:r>
            <w:r w:rsidRPr="001A4780">
              <w:rPr>
                <w:sz w:val="20"/>
              </w:rPr>
              <w:t xml:space="preserve"> СПЗ</w:t>
            </w:r>
          </w:p>
        </w:tc>
        <w:tc>
          <w:tcPr>
            <w:tcW w:w="1343" w:type="pct"/>
            <w:gridSpan w:val="2"/>
            <w:shd w:val="clear" w:color="auto" w:fill="auto"/>
            <w:vAlign w:val="center"/>
            <w:hideMark/>
          </w:tcPr>
          <w:p w14:paraId="52BA3B6A" w14:textId="77777777" w:rsidR="007B7320" w:rsidRPr="001A4780" w:rsidRDefault="007B7320" w:rsidP="003F07D0">
            <w:pPr>
              <w:spacing w:before="0" w:after="0" w:line="276" w:lineRule="auto"/>
              <w:rPr>
                <w:sz w:val="20"/>
              </w:rPr>
            </w:pPr>
            <w:r>
              <w:rPr>
                <w:sz w:val="20"/>
                <w:lang w:eastAsia="en-US"/>
              </w:rPr>
              <w:t xml:space="preserve">Шаблон значения: \d{11} </w:t>
            </w:r>
          </w:p>
        </w:tc>
      </w:tr>
      <w:tr w:rsidR="007B7320" w:rsidRPr="001A4780" w14:paraId="072A4388" w14:textId="77777777" w:rsidTr="0080134B">
        <w:tc>
          <w:tcPr>
            <w:tcW w:w="811" w:type="pct"/>
            <w:gridSpan w:val="2"/>
            <w:shd w:val="clear" w:color="auto" w:fill="auto"/>
            <w:hideMark/>
          </w:tcPr>
          <w:p w14:paraId="2E8D4EC4" w14:textId="77777777" w:rsidR="007B7320" w:rsidRPr="001A4780" w:rsidRDefault="007B7320" w:rsidP="003F07D0">
            <w:pPr>
              <w:spacing w:before="0" w:after="0" w:line="276" w:lineRule="auto"/>
              <w:rPr>
                <w:sz w:val="20"/>
              </w:rPr>
            </w:pPr>
            <w:r w:rsidRPr="001A4780">
              <w:rPr>
                <w:sz w:val="20"/>
              </w:rPr>
              <w:t> </w:t>
            </w:r>
          </w:p>
        </w:tc>
        <w:tc>
          <w:tcPr>
            <w:tcW w:w="883" w:type="pct"/>
            <w:shd w:val="clear" w:color="auto" w:fill="auto"/>
            <w:hideMark/>
          </w:tcPr>
          <w:p w14:paraId="7E13794F" w14:textId="77777777" w:rsidR="007B7320" w:rsidRDefault="007B7320" w:rsidP="003F07D0">
            <w:pPr>
              <w:spacing w:before="0" w:after="0" w:line="276" w:lineRule="auto"/>
              <w:rPr>
                <w:sz w:val="20"/>
                <w:lang w:eastAsia="en-US"/>
              </w:rPr>
            </w:pPr>
            <w:r>
              <w:rPr>
                <w:sz w:val="20"/>
                <w:lang w:eastAsia="en-US"/>
              </w:rPr>
              <w:t>consRegistryNum</w:t>
            </w:r>
          </w:p>
        </w:tc>
        <w:tc>
          <w:tcPr>
            <w:tcW w:w="204" w:type="pct"/>
            <w:gridSpan w:val="3"/>
            <w:shd w:val="clear" w:color="auto" w:fill="auto"/>
            <w:hideMark/>
          </w:tcPr>
          <w:p w14:paraId="4C21D02C" w14:textId="77777777" w:rsidR="007B7320" w:rsidRDefault="007B7320" w:rsidP="003F07D0">
            <w:pPr>
              <w:spacing w:before="0" w:after="0" w:line="276" w:lineRule="auto"/>
              <w:jc w:val="center"/>
              <w:rPr>
                <w:sz w:val="20"/>
                <w:lang w:eastAsia="en-US"/>
              </w:rPr>
            </w:pPr>
            <w:r>
              <w:rPr>
                <w:sz w:val="20"/>
                <w:lang w:eastAsia="en-US"/>
              </w:rPr>
              <w:t>Н</w:t>
            </w:r>
          </w:p>
        </w:tc>
        <w:tc>
          <w:tcPr>
            <w:tcW w:w="407" w:type="pct"/>
            <w:shd w:val="clear" w:color="auto" w:fill="auto"/>
            <w:hideMark/>
          </w:tcPr>
          <w:p w14:paraId="483C0738" w14:textId="77777777" w:rsidR="007B7320" w:rsidRDefault="007B7320" w:rsidP="003F07D0">
            <w:pPr>
              <w:spacing w:before="0" w:after="0" w:line="276" w:lineRule="auto"/>
              <w:jc w:val="center"/>
              <w:rPr>
                <w:sz w:val="20"/>
                <w:lang w:eastAsia="en-US"/>
              </w:rPr>
            </w:pPr>
            <w:r>
              <w:rPr>
                <w:sz w:val="20"/>
                <w:lang w:eastAsia="en-US"/>
              </w:rPr>
              <w:t>T(8)</w:t>
            </w:r>
          </w:p>
        </w:tc>
        <w:tc>
          <w:tcPr>
            <w:tcW w:w="1352" w:type="pct"/>
            <w:gridSpan w:val="2"/>
            <w:shd w:val="clear" w:color="auto" w:fill="auto"/>
            <w:hideMark/>
          </w:tcPr>
          <w:p w14:paraId="41EDC403" w14:textId="77777777" w:rsidR="007B7320" w:rsidRDefault="007B7320" w:rsidP="003F07D0">
            <w:pPr>
              <w:spacing w:before="0" w:after="0" w:line="276" w:lineRule="auto"/>
              <w:rPr>
                <w:sz w:val="20"/>
                <w:lang w:eastAsia="en-US"/>
              </w:rPr>
            </w:pPr>
            <w:r>
              <w:rPr>
                <w:sz w:val="20"/>
                <w:lang w:eastAsia="en-US"/>
              </w:rPr>
              <w:t>Код по Сводному Реестру</w:t>
            </w:r>
          </w:p>
        </w:tc>
        <w:tc>
          <w:tcPr>
            <w:tcW w:w="1343" w:type="pct"/>
            <w:gridSpan w:val="2"/>
            <w:shd w:val="clear" w:color="auto" w:fill="auto"/>
            <w:hideMark/>
          </w:tcPr>
          <w:p w14:paraId="59858AAB" w14:textId="77777777" w:rsidR="001F0B71" w:rsidDel="002C0557" w:rsidRDefault="007B7320" w:rsidP="003F07D0">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2C0557">
              <w:rPr>
                <w:sz w:val="20"/>
                <w:lang w:eastAsia="en-US"/>
              </w:rPr>
              <w:t xml:space="preserve"> </w:t>
            </w:r>
          </w:p>
          <w:p w14:paraId="7325AB51" w14:textId="77777777" w:rsidR="007B7320" w:rsidRDefault="007B7320" w:rsidP="003F07D0">
            <w:pPr>
              <w:spacing w:before="0" w:after="0" w:line="276" w:lineRule="auto"/>
              <w:rPr>
                <w:sz w:val="20"/>
                <w:lang w:eastAsia="en-US"/>
              </w:rPr>
            </w:pPr>
          </w:p>
        </w:tc>
      </w:tr>
      <w:tr w:rsidR="007B7320" w:rsidRPr="001A4780" w14:paraId="2189DD96" w14:textId="77777777" w:rsidTr="0080134B">
        <w:tc>
          <w:tcPr>
            <w:tcW w:w="811" w:type="pct"/>
            <w:gridSpan w:val="2"/>
            <w:shd w:val="clear" w:color="auto" w:fill="auto"/>
            <w:hideMark/>
          </w:tcPr>
          <w:p w14:paraId="7B6D6AAE" w14:textId="77777777" w:rsidR="007B7320" w:rsidRPr="001A4780" w:rsidRDefault="007B7320" w:rsidP="003F07D0">
            <w:pPr>
              <w:spacing w:before="0" w:after="0" w:line="276" w:lineRule="auto"/>
              <w:rPr>
                <w:sz w:val="20"/>
              </w:rPr>
            </w:pPr>
            <w:r w:rsidRPr="001A4780">
              <w:rPr>
                <w:sz w:val="20"/>
              </w:rPr>
              <w:t> </w:t>
            </w:r>
          </w:p>
        </w:tc>
        <w:tc>
          <w:tcPr>
            <w:tcW w:w="883" w:type="pct"/>
            <w:shd w:val="clear" w:color="auto" w:fill="auto"/>
            <w:hideMark/>
          </w:tcPr>
          <w:p w14:paraId="2FA290D8" w14:textId="77777777" w:rsidR="007B7320" w:rsidRPr="001A4780" w:rsidRDefault="007B7320" w:rsidP="003F07D0">
            <w:pPr>
              <w:spacing w:before="0" w:after="0" w:line="276" w:lineRule="auto"/>
              <w:rPr>
                <w:sz w:val="20"/>
              </w:rPr>
            </w:pPr>
            <w:r w:rsidRPr="001A4780">
              <w:rPr>
                <w:sz w:val="20"/>
              </w:rPr>
              <w:t xml:space="preserve">fullName </w:t>
            </w:r>
          </w:p>
        </w:tc>
        <w:tc>
          <w:tcPr>
            <w:tcW w:w="204" w:type="pct"/>
            <w:gridSpan w:val="3"/>
            <w:shd w:val="clear" w:color="auto" w:fill="auto"/>
            <w:hideMark/>
          </w:tcPr>
          <w:p w14:paraId="0A9B7D39" w14:textId="77777777" w:rsidR="007B7320" w:rsidRPr="001A4780" w:rsidRDefault="007B7320" w:rsidP="003F07D0">
            <w:pPr>
              <w:spacing w:before="0" w:after="0" w:line="276" w:lineRule="auto"/>
              <w:jc w:val="center"/>
              <w:rPr>
                <w:sz w:val="20"/>
              </w:rPr>
            </w:pPr>
            <w:r w:rsidRPr="001A4780">
              <w:rPr>
                <w:sz w:val="20"/>
              </w:rPr>
              <w:t>H</w:t>
            </w:r>
          </w:p>
        </w:tc>
        <w:tc>
          <w:tcPr>
            <w:tcW w:w="407" w:type="pct"/>
            <w:shd w:val="clear" w:color="auto" w:fill="auto"/>
            <w:hideMark/>
          </w:tcPr>
          <w:p w14:paraId="0A1FA384" w14:textId="77777777" w:rsidR="007B7320" w:rsidRPr="001A4780" w:rsidRDefault="007B7320" w:rsidP="003F07D0">
            <w:pPr>
              <w:spacing w:before="0" w:after="0" w:line="276" w:lineRule="auto"/>
              <w:jc w:val="center"/>
              <w:rPr>
                <w:sz w:val="20"/>
              </w:rPr>
            </w:pPr>
            <w:r w:rsidRPr="001A4780">
              <w:rPr>
                <w:sz w:val="20"/>
              </w:rPr>
              <w:t>T(1-2000)</w:t>
            </w:r>
          </w:p>
        </w:tc>
        <w:tc>
          <w:tcPr>
            <w:tcW w:w="1352" w:type="pct"/>
            <w:gridSpan w:val="2"/>
            <w:shd w:val="clear" w:color="auto" w:fill="auto"/>
            <w:hideMark/>
          </w:tcPr>
          <w:p w14:paraId="7AD0AE14" w14:textId="77777777" w:rsidR="007B7320" w:rsidRPr="001A4780" w:rsidRDefault="007B7320" w:rsidP="003F07D0">
            <w:pPr>
              <w:spacing w:before="0" w:after="0" w:line="276" w:lineRule="auto"/>
              <w:rPr>
                <w:sz w:val="20"/>
              </w:rPr>
            </w:pPr>
            <w:r w:rsidRPr="001A4780">
              <w:rPr>
                <w:sz w:val="20"/>
              </w:rPr>
              <w:t>Полное наименование</w:t>
            </w:r>
          </w:p>
        </w:tc>
        <w:tc>
          <w:tcPr>
            <w:tcW w:w="1343" w:type="pct"/>
            <w:gridSpan w:val="2"/>
            <w:shd w:val="clear" w:color="auto" w:fill="auto"/>
            <w:vAlign w:val="center"/>
            <w:hideMark/>
          </w:tcPr>
          <w:p w14:paraId="32B33F23" w14:textId="77777777" w:rsidR="007B7320" w:rsidRPr="001A4780" w:rsidRDefault="007B7320" w:rsidP="003F07D0">
            <w:pPr>
              <w:spacing w:before="0" w:after="0" w:line="276" w:lineRule="auto"/>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14:paraId="6B6470D0" w14:textId="77777777" w:rsidTr="0080134B">
        <w:trPr>
          <w:trHeight w:val="148"/>
        </w:trPr>
        <w:tc>
          <w:tcPr>
            <w:tcW w:w="811" w:type="pct"/>
            <w:gridSpan w:val="2"/>
            <w:shd w:val="clear" w:color="auto" w:fill="auto"/>
            <w:hideMark/>
          </w:tcPr>
          <w:p w14:paraId="41067BFD" w14:textId="77777777" w:rsidR="00EB3549" w:rsidRPr="001A4780" w:rsidRDefault="00EB3549" w:rsidP="003F07D0">
            <w:pPr>
              <w:spacing w:before="0" w:after="0" w:line="276" w:lineRule="auto"/>
              <w:rPr>
                <w:sz w:val="20"/>
              </w:rPr>
            </w:pPr>
          </w:p>
        </w:tc>
        <w:tc>
          <w:tcPr>
            <w:tcW w:w="883" w:type="pct"/>
            <w:shd w:val="clear" w:color="auto" w:fill="auto"/>
            <w:hideMark/>
          </w:tcPr>
          <w:p w14:paraId="30CF711A" w14:textId="77777777" w:rsidR="00EB3549" w:rsidRPr="001A4780" w:rsidRDefault="00EB3549" w:rsidP="003F07D0">
            <w:pPr>
              <w:spacing w:before="0" w:after="0" w:line="276" w:lineRule="auto"/>
              <w:rPr>
                <w:sz w:val="20"/>
              </w:rPr>
            </w:pPr>
            <w:r w:rsidRPr="00AC072C">
              <w:rPr>
                <w:sz w:val="20"/>
              </w:rPr>
              <w:t>postAddress</w:t>
            </w:r>
          </w:p>
        </w:tc>
        <w:tc>
          <w:tcPr>
            <w:tcW w:w="204" w:type="pct"/>
            <w:gridSpan w:val="3"/>
            <w:shd w:val="clear" w:color="auto" w:fill="auto"/>
            <w:hideMark/>
          </w:tcPr>
          <w:p w14:paraId="2132C445" w14:textId="77777777" w:rsidR="00EB3549" w:rsidRPr="00AC072C" w:rsidRDefault="00EB3549" w:rsidP="003F07D0">
            <w:pPr>
              <w:spacing w:before="0" w:after="0" w:line="276" w:lineRule="auto"/>
              <w:jc w:val="center"/>
              <w:rPr>
                <w:sz w:val="20"/>
                <w:lang w:val="en-US"/>
              </w:rPr>
            </w:pPr>
            <w:r>
              <w:rPr>
                <w:sz w:val="20"/>
                <w:lang w:val="en-US"/>
              </w:rPr>
              <w:t>H</w:t>
            </w:r>
          </w:p>
        </w:tc>
        <w:tc>
          <w:tcPr>
            <w:tcW w:w="407" w:type="pct"/>
            <w:shd w:val="clear" w:color="auto" w:fill="auto"/>
            <w:hideMark/>
          </w:tcPr>
          <w:p w14:paraId="33A04C08" w14:textId="77777777" w:rsidR="00EB3549" w:rsidRPr="00921E2F" w:rsidRDefault="00EB3549" w:rsidP="003F07D0">
            <w:pPr>
              <w:spacing w:before="0" w:after="0" w:line="276" w:lineRule="auto"/>
              <w:jc w:val="center"/>
              <w:rPr>
                <w:sz w:val="20"/>
                <w:lang w:val="en-US"/>
              </w:rPr>
            </w:pPr>
            <w:r>
              <w:rPr>
                <w:sz w:val="20"/>
                <w:lang w:val="en-US"/>
              </w:rPr>
              <w:t>T(1-2000)</w:t>
            </w:r>
          </w:p>
        </w:tc>
        <w:tc>
          <w:tcPr>
            <w:tcW w:w="1352" w:type="pct"/>
            <w:gridSpan w:val="2"/>
            <w:shd w:val="clear" w:color="auto" w:fill="auto"/>
            <w:hideMark/>
          </w:tcPr>
          <w:p w14:paraId="279194E4" w14:textId="77777777" w:rsidR="00EB3549" w:rsidRPr="001A4780" w:rsidRDefault="00EB3549" w:rsidP="003F07D0">
            <w:pPr>
              <w:spacing w:before="0" w:after="0" w:line="276" w:lineRule="auto"/>
              <w:rPr>
                <w:sz w:val="20"/>
              </w:rPr>
            </w:pPr>
            <w:r w:rsidRPr="00921E2F">
              <w:rPr>
                <w:sz w:val="20"/>
              </w:rPr>
              <w:t>Почтовый адрес организации</w:t>
            </w:r>
          </w:p>
        </w:tc>
        <w:tc>
          <w:tcPr>
            <w:tcW w:w="1343" w:type="pct"/>
            <w:gridSpan w:val="2"/>
            <w:shd w:val="clear" w:color="auto" w:fill="auto"/>
            <w:hideMark/>
          </w:tcPr>
          <w:p w14:paraId="1709BB55" w14:textId="77777777" w:rsidR="00EB3549" w:rsidRDefault="00EB3549" w:rsidP="003F07D0">
            <w:pPr>
              <w:spacing w:before="0" w:after="0" w:line="276" w:lineRule="auto"/>
              <w:rPr>
                <w:sz w:val="20"/>
              </w:rPr>
            </w:pPr>
          </w:p>
        </w:tc>
      </w:tr>
      <w:tr w:rsidR="00EB3549" w:rsidRPr="001A4780" w14:paraId="7CC3BADB" w14:textId="77777777" w:rsidTr="0080134B">
        <w:trPr>
          <w:trHeight w:val="148"/>
        </w:trPr>
        <w:tc>
          <w:tcPr>
            <w:tcW w:w="811" w:type="pct"/>
            <w:gridSpan w:val="2"/>
            <w:shd w:val="clear" w:color="auto" w:fill="auto"/>
            <w:hideMark/>
          </w:tcPr>
          <w:p w14:paraId="0748B99A" w14:textId="77777777" w:rsidR="00EB3549" w:rsidRPr="001A4780" w:rsidRDefault="00EB3549" w:rsidP="003F07D0">
            <w:pPr>
              <w:spacing w:before="0" w:after="0" w:line="276" w:lineRule="auto"/>
              <w:rPr>
                <w:sz w:val="20"/>
              </w:rPr>
            </w:pPr>
          </w:p>
        </w:tc>
        <w:tc>
          <w:tcPr>
            <w:tcW w:w="883" w:type="pct"/>
            <w:shd w:val="clear" w:color="auto" w:fill="auto"/>
            <w:hideMark/>
          </w:tcPr>
          <w:p w14:paraId="0C04FAED" w14:textId="77777777" w:rsidR="00EB3549" w:rsidRPr="001A4780" w:rsidRDefault="00EB3549" w:rsidP="003F07D0">
            <w:pPr>
              <w:spacing w:before="0" w:after="0" w:line="276" w:lineRule="auto"/>
              <w:rPr>
                <w:sz w:val="20"/>
              </w:rPr>
            </w:pPr>
            <w:r w:rsidRPr="00921E2F">
              <w:rPr>
                <w:sz w:val="20"/>
              </w:rPr>
              <w:t>factAddress</w:t>
            </w:r>
          </w:p>
        </w:tc>
        <w:tc>
          <w:tcPr>
            <w:tcW w:w="204" w:type="pct"/>
            <w:gridSpan w:val="3"/>
            <w:shd w:val="clear" w:color="auto" w:fill="auto"/>
            <w:hideMark/>
          </w:tcPr>
          <w:p w14:paraId="361B0F7E" w14:textId="77777777" w:rsidR="00EB3549" w:rsidRPr="00AC072C" w:rsidRDefault="00EB3549" w:rsidP="003F07D0">
            <w:pPr>
              <w:spacing w:before="0" w:after="0" w:line="276" w:lineRule="auto"/>
              <w:jc w:val="center"/>
              <w:rPr>
                <w:sz w:val="20"/>
                <w:lang w:val="en-US"/>
              </w:rPr>
            </w:pPr>
            <w:r>
              <w:rPr>
                <w:sz w:val="20"/>
                <w:lang w:val="en-US"/>
              </w:rPr>
              <w:t>H</w:t>
            </w:r>
          </w:p>
        </w:tc>
        <w:tc>
          <w:tcPr>
            <w:tcW w:w="407" w:type="pct"/>
            <w:shd w:val="clear" w:color="auto" w:fill="auto"/>
            <w:hideMark/>
          </w:tcPr>
          <w:p w14:paraId="472E33DB" w14:textId="77777777" w:rsidR="00EB3549" w:rsidRPr="00921E2F" w:rsidRDefault="00EB3549" w:rsidP="003F07D0">
            <w:pPr>
              <w:spacing w:before="0" w:after="0" w:line="276" w:lineRule="auto"/>
              <w:jc w:val="center"/>
              <w:rPr>
                <w:sz w:val="20"/>
                <w:lang w:val="en-US"/>
              </w:rPr>
            </w:pPr>
            <w:r>
              <w:rPr>
                <w:sz w:val="20"/>
                <w:lang w:val="en-US"/>
              </w:rPr>
              <w:t>T(1-2000)</w:t>
            </w:r>
          </w:p>
        </w:tc>
        <w:tc>
          <w:tcPr>
            <w:tcW w:w="1352" w:type="pct"/>
            <w:gridSpan w:val="2"/>
            <w:shd w:val="clear" w:color="auto" w:fill="auto"/>
            <w:hideMark/>
          </w:tcPr>
          <w:p w14:paraId="528845A7" w14:textId="77777777" w:rsidR="00EB3549" w:rsidRPr="001A4780" w:rsidRDefault="00EB3549" w:rsidP="003F07D0">
            <w:pPr>
              <w:spacing w:before="0" w:after="0" w:line="276" w:lineRule="auto"/>
              <w:rPr>
                <w:sz w:val="20"/>
              </w:rPr>
            </w:pPr>
            <w:r w:rsidRPr="00921E2F">
              <w:rPr>
                <w:sz w:val="20"/>
              </w:rPr>
              <w:t>Адрес местонахождения организации</w:t>
            </w:r>
          </w:p>
        </w:tc>
        <w:tc>
          <w:tcPr>
            <w:tcW w:w="1343" w:type="pct"/>
            <w:gridSpan w:val="2"/>
            <w:shd w:val="clear" w:color="auto" w:fill="auto"/>
            <w:hideMark/>
          </w:tcPr>
          <w:p w14:paraId="50E5037D" w14:textId="77777777" w:rsidR="00EB3549" w:rsidRDefault="00EB3549" w:rsidP="003F07D0">
            <w:pPr>
              <w:spacing w:before="0" w:after="0" w:line="276" w:lineRule="auto"/>
              <w:rPr>
                <w:sz w:val="20"/>
              </w:rPr>
            </w:pPr>
          </w:p>
        </w:tc>
      </w:tr>
      <w:tr w:rsidR="00EB3549" w:rsidRPr="001A4780" w14:paraId="541CE116" w14:textId="77777777" w:rsidTr="0080134B">
        <w:trPr>
          <w:trHeight w:val="148"/>
        </w:trPr>
        <w:tc>
          <w:tcPr>
            <w:tcW w:w="811" w:type="pct"/>
            <w:gridSpan w:val="2"/>
            <w:shd w:val="clear" w:color="auto" w:fill="auto"/>
            <w:hideMark/>
          </w:tcPr>
          <w:p w14:paraId="7BE46BB3" w14:textId="77777777" w:rsidR="00EB3549" w:rsidRPr="001A4780" w:rsidRDefault="00EB3549" w:rsidP="003F07D0">
            <w:pPr>
              <w:spacing w:before="0" w:after="0" w:line="276" w:lineRule="auto"/>
              <w:rPr>
                <w:sz w:val="20"/>
              </w:rPr>
            </w:pPr>
          </w:p>
        </w:tc>
        <w:tc>
          <w:tcPr>
            <w:tcW w:w="883" w:type="pct"/>
            <w:shd w:val="clear" w:color="auto" w:fill="auto"/>
            <w:hideMark/>
          </w:tcPr>
          <w:p w14:paraId="0504B3E2" w14:textId="77777777" w:rsidR="00EB3549" w:rsidRPr="001A4780" w:rsidRDefault="00EB3549" w:rsidP="003F07D0">
            <w:pPr>
              <w:spacing w:before="0" w:after="0" w:line="276" w:lineRule="auto"/>
              <w:rPr>
                <w:sz w:val="20"/>
              </w:rPr>
            </w:pPr>
            <w:r w:rsidRPr="00921E2F">
              <w:rPr>
                <w:sz w:val="20"/>
              </w:rPr>
              <w:t>INN</w:t>
            </w:r>
          </w:p>
        </w:tc>
        <w:tc>
          <w:tcPr>
            <w:tcW w:w="204" w:type="pct"/>
            <w:gridSpan w:val="3"/>
            <w:shd w:val="clear" w:color="auto" w:fill="auto"/>
            <w:hideMark/>
          </w:tcPr>
          <w:p w14:paraId="20759056" w14:textId="77777777" w:rsidR="00EB3549" w:rsidRPr="00C33C66" w:rsidRDefault="00EB3549" w:rsidP="003F07D0">
            <w:pPr>
              <w:spacing w:before="0" w:after="0" w:line="276" w:lineRule="auto"/>
              <w:jc w:val="center"/>
              <w:rPr>
                <w:sz w:val="20"/>
                <w:lang w:val="en-US"/>
              </w:rPr>
            </w:pPr>
            <w:r>
              <w:rPr>
                <w:sz w:val="20"/>
                <w:lang w:val="en-US"/>
              </w:rPr>
              <w:t>H</w:t>
            </w:r>
          </w:p>
        </w:tc>
        <w:tc>
          <w:tcPr>
            <w:tcW w:w="407" w:type="pct"/>
            <w:shd w:val="clear" w:color="auto" w:fill="auto"/>
            <w:hideMark/>
          </w:tcPr>
          <w:p w14:paraId="592F05A9" w14:textId="77777777" w:rsidR="00EB3549" w:rsidRPr="00C33C66" w:rsidRDefault="00EB3549" w:rsidP="003F07D0">
            <w:pPr>
              <w:spacing w:before="0" w:after="0" w:line="276" w:lineRule="auto"/>
              <w:jc w:val="center"/>
              <w:rPr>
                <w:sz w:val="20"/>
                <w:lang w:val="en-US"/>
              </w:rPr>
            </w:pPr>
            <w:r>
              <w:rPr>
                <w:sz w:val="20"/>
                <w:lang w:val="en-US"/>
              </w:rPr>
              <w:t>T</w:t>
            </w:r>
          </w:p>
        </w:tc>
        <w:tc>
          <w:tcPr>
            <w:tcW w:w="1352" w:type="pct"/>
            <w:gridSpan w:val="2"/>
            <w:shd w:val="clear" w:color="auto" w:fill="auto"/>
            <w:hideMark/>
          </w:tcPr>
          <w:p w14:paraId="7BF91D1A" w14:textId="77777777" w:rsidR="00EB3549" w:rsidRPr="001A4780" w:rsidRDefault="00EB3549" w:rsidP="003F07D0">
            <w:pPr>
              <w:spacing w:before="0" w:after="0" w:line="276" w:lineRule="auto"/>
              <w:rPr>
                <w:sz w:val="20"/>
              </w:rPr>
            </w:pPr>
            <w:r w:rsidRPr="00921E2F">
              <w:rPr>
                <w:sz w:val="20"/>
              </w:rPr>
              <w:t>ИНН организации</w:t>
            </w:r>
          </w:p>
        </w:tc>
        <w:tc>
          <w:tcPr>
            <w:tcW w:w="1343" w:type="pct"/>
            <w:gridSpan w:val="2"/>
            <w:shd w:val="clear" w:color="auto" w:fill="auto"/>
            <w:hideMark/>
          </w:tcPr>
          <w:p w14:paraId="1EDE6030" w14:textId="77777777" w:rsidR="00EB3549" w:rsidRDefault="00EB3549" w:rsidP="003F07D0">
            <w:pPr>
              <w:spacing w:before="0" w:after="0" w:line="276" w:lineRule="auto"/>
              <w:rPr>
                <w:sz w:val="20"/>
              </w:rPr>
            </w:pPr>
            <w:r>
              <w:rPr>
                <w:sz w:val="20"/>
              </w:rPr>
              <w:t>Шаблон значения: \d{1</w:t>
            </w:r>
            <w:r>
              <w:rPr>
                <w:sz w:val="20"/>
                <w:lang w:val="en-US"/>
              </w:rPr>
              <w:t>0</w:t>
            </w:r>
            <w:r w:rsidRPr="001A4780">
              <w:rPr>
                <w:sz w:val="20"/>
              </w:rPr>
              <w:t>}</w:t>
            </w:r>
          </w:p>
        </w:tc>
      </w:tr>
      <w:tr w:rsidR="00EB3549" w:rsidRPr="001A4780" w14:paraId="55B75D0E" w14:textId="77777777" w:rsidTr="0080134B">
        <w:trPr>
          <w:trHeight w:val="148"/>
        </w:trPr>
        <w:tc>
          <w:tcPr>
            <w:tcW w:w="811" w:type="pct"/>
            <w:gridSpan w:val="2"/>
            <w:shd w:val="clear" w:color="auto" w:fill="auto"/>
            <w:hideMark/>
          </w:tcPr>
          <w:p w14:paraId="72F3E60D" w14:textId="77777777" w:rsidR="00EB3549" w:rsidRPr="001A4780" w:rsidRDefault="00EB3549" w:rsidP="003F07D0">
            <w:pPr>
              <w:spacing w:before="0" w:after="0" w:line="276" w:lineRule="auto"/>
              <w:rPr>
                <w:sz w:val="20"/>
              </w:rPr>
            </w:pPr>
          </w:p>
        </w:tc>
        <w:tc>
          <w:tcPr>
            <w:tcW w:w="883" w:type="pct"/>
            <w:shd w:val="clear" w:color="auto" w:fill="auto"/>
            <w:hideMark/>
          </w:tcPr>
          <w:p w14:paraId="11CD717E" w14:textId="77777777" w:rsidR="00EB3549" w:rsidRPr="001A4780" w:rsidRDefault="00EB3549" w:rsidP="003F07D0">
            <w:pPr>
              <w:spacing w:before="0" w:after="0" w:line="276" w:lineRule="auto"/>
              <w:rPr>
                <w:sz w:val="20"/>
              </w:rPr>
            </w:pPr>
            <w:r w:rsidRPr="00C33C66">
              <w:rPr>
                <w:sz w:val="20"/>
              </w:rPr>
              <w:t>KPP</w:t>
            </w:r>
          </w:p>
        </w:tc>
        <w:tc>
          <w:tcPr>
            <w:tcW w:w="204" w:type="pct"/>
            <w:gridSpan w:val="3"/>
            <w:shd w:val="clear" w:color="auto" w:fill="auto"/>
            <w:hideMark/>
          </w:tcPr>
          <w:p w14:paraId="1187B07D" w14:textId="77777777" w:rsidR="00EB3549" w:rsidRPr="00C33C66" w:rsidRDefault="00EB3549" w:rsidP="003F07D0">
            <w:pPr>
              <w:spacing w:before="0" w:after="0" w:line="276" w:lineRule="auto"/>
              <w:jc w:val="center"/>
              <w:rPr>
                <w:sz w:val="20"/>
                <w:lang w:val="en-US"/>
              </w:rPr>
            </w:pPr>
            <w:r>
              <w:rPr>
                <w:sz w:val="20"/>
                <w:lang w:val="en-US"/>
              </w:rPr>
              <w:t>H</w:t>
            </w:r>
          </w:p>
        </w:tc>
        <w:tc>
          <w:tcPr>
            <w:tcW w:w="407" w:type="pct"/>
            <w:shd w:val="clear" w:color="auto" w:fill="auto"/>
            <w:hideMark/>
          </w:tcPr>
          <w:p w14:paraId="1D8A6A5A" w14:textId="77777777" w:rsidR="00EB3549" w:rsidRPr="00C33C66" w:rsidRDefault="00EB3549" w:rsidP="003F07D0">
            <w:pPr>
              <w:spacing w:before="0" w:after="0" w:line="276" w:lineRule="auto"/>
              <w:jc w:val="center"/>
              <w:rPr>
                <w:sz w:val="20"/>
                <w:lang w:val="en-US"/>
              </w:rPr>
            </w:pPr>
            <w:r>
              <w:rPr>
                <w:sz w:val="20"/>
                <w:lang w:val="en-US"/>
              </w:rPr>
              <w:t>T</w:t>
            </w:r>
            <w:r w:rsidR="009471B3">
              <w:rPr>
                <w:sz w:val="20"/>
                <w:lang w:val="en-US"/>
              </w:rPr>
              <w:t>(9)</w:t>
            </w:r>
          </w:p>
        </w:tc>
        <w:tc>
          <w:tcPr>
            <w:tcW w:w="1352" w:type="pct"/>
            <w:gridSpan w:val="2"/>
            <w:shd w:val="clear" w:color="auto" w:fill="auto"/>
            <w:hideMark/>
          </w:tcPr>
          <w:p w14:paraId="621EC859" w14:textId="77777777" w:rsidR="00EB3549" w:rsidRPr="001A4780" w:rsidRDefault="00EB3549" w:rsidP="003F07D0">
            <w:pPr>
              <w:spacing w:before="0" w:after="0" w:line="276" w:lineRule="auto"/>
              <w:rPr>
                <w:sz w:val="20"/>
              </w:rPr>
            </w:pPr>
            <w:r>
              <w:rPr>
                <w:sz w:val="20"/>
              </w:rPr>
              <w:t>КПП</w:t>
            </w:r>
            <w:r w:rsidRPr="00921E2F">
              <w:rPr>
                <w:sz w:val="20"/>
              </w:rPr>
              <w:t xml:space="preserve"> организации</w:t>
            </w:r>
          </w:p>
        </w:tc>
        <w:tc>
          <w:tcPr>
            <w:tcW w:w="1343" w:type="pct"/>
            <w:gridSpan w:val="2"/>
            <w:shd w:val="clear" w:color="auto" w:fill="auto"/>
            <w:hideMark/>
          </w:tcPr>
          <w:p w14:paraId="51F8ED60" w14:textId="77777777" w:rsidR="00EB3549" w:rsidRDefault="00EB3549" w:rsidP="003F07D0">
            <w:pPr>
              <w:spacing w:before="0" w:after="0" w:line="276" w:lineRule="auto"/>
              <w:rPr>
                <w:sz w:val="20"/>
              </w:rPr>
            </w:pPr>
          </w:p>
        </w:tc>
      </w:tr>
      <w:tr w:rsidR="00EB3549" w:rsidRPr="001A4780" w14:paraId="3A8C7DD8" w14:textId="77777777" w:rsidTr="00F10EC4">
        <w:tc>
          <w:tcPr>
            <w:tcW w:w="5000" w:type="pct"/>
            <w:gridSpan w:val="11"/>
            <w:shd w:val="clear" w:color="auto" w:fill="auto"/>
            <w:hideMark/>
          </w:tcPr>
          <w:p w14:paraId="7679D27A" w14:textId="77777777" w:rsidR="00EB3549" w:rsidRPr="00055C83" w:rsidRDefault="00EB3549" w:rsidP="003F07D0">
            <w:pPr>
              <w:spacing w:before="0" w:after="0" w:line="276" w:lineRule="auto"/>
              <w:jc w:val="center"/>
              <w:rPr>
                <w:b/>
                <w:sz w:val="20"/>
              </w:rPr>
            </w:pPr>
            <w:r w:rsidRPr="00055C83">
              <w:rPr>
                <w:b/>
                <w:sz w:val="20"/>
              </w:rPr>
              <w:t xml:space="preserve">Контактная </w:t>
            </w:r>
            <w:r w:rsidR="00165C36">
              <w:rPr>
                <w:b/>
                <w:sz w:val="20"/>
              </w:rPr>
              <w:t>информация</w:t>
            </w:r>
          </w:p>
        </w:tc>
      </w:tr>
      <w:tr w:rsidR="00EB3549" w:rsidRPr="001A4780" w14:paraId="4FE0BDA5" w14:textId="77777777" w:rsidTr="0080134B">
        <w:tc>
          <w:tcPr>
            <w:tcW w:w="811" w:type="pct"/>
            <w:gridSpan w:val="2"/>
            <w:shd w:val="clear" w:color="auto" w:fill="auto"/>
            <w:hideMark/>
          </w:tcPr>
          <w:p w14:paraId="3AC4941F" w14:textId="77777777" w:rsidR="00EB3549" w:rsidRPr="001A4780" w:rsidRDefault="00EB3549" w:rsidP="003F07D0">
            <w:pPr>
              <w:spacing w:before="0" w:after="0" w:line="276" w:lineRule="auto"/>
              <w:rPr>
                <w:sz w:val="20"/>
              </w:rPr>
            </w:pPr>
            <w:r w:rsidRPr="00055C83">
              <w:rPr>
                <w:b/>
                <w:sz w:val="20"/>
              </w:rPr>
              <w:t>responsibleInfo</w:t>
            </w:r>
          </w:p>
        </w:tc>
        <w:tc>
          <w:tcPr>
            <w:tcW w:w="883" w:type="pct"/>
            <w:shd w:val="clear" w:color="auto" w:fill="auto"/>
            <w:hideMark/>
          </w:tcPr>
          <w:p w14:paraId="22733C22" w14:textId="77777777" w:rsidR="00EB3549" w:rsidRPr="001A4780" w:rsidRDefault="00EB3549" w:rsidP="003F07D0">
            <w:pPr>
              <w:spacing w:before="0" w:after="0" w:line="276" w:lineRule="auto"/>
              <w:rPr>
                <w:sz w:val="20"/>
              </w:rPr>
            </w:pPr>
            <w:r w:rsidRPr="001A4780">
              <w:rPr>
                <w:sz w:val="20"/>
              </w:rPr>
              <w:t> </w:t>
            </w:r>
          </w:p>
        </w:tc>
        <w:tc>
          <w:tcPr>
            <w:tcW w:w="204" w:type="pct"/>
            <w:gridSpan w:val="3"/>
            <w:shd w:val="clear" w:color="auto" w:fill="auto"/>
            <w:hideMark/>
          </w:tcPr>
          <w:p w14:paraId="39D6BA25" w14:textId="77777777" w:rsidR="00EB3549" w:rsidRPr="001A4780" w:rsidRDefault="00EB3549" w:rsidP="003F07D0">
            <w:pPr>
              <w:spacing w:before="0" w:after="0" w:line="276" w:lineRule="auto"/>
              <w:rPr>
                <w:sz w:val="20"/>
              </w:rPr>
            </w:pPr>
            <w:r w:rsidRPr="001A4780">
              <w:rPr>
                <w:sz w:val="20"/>
              </w:rPr>
              <w:t> </w:t>
            </w:r>
          </w:p>
        </w:tc>
        <w:tc>
          <w:tcPr>
            <w:tcW w:w="407" w:type="pct"/>
            <w:shd w:val="clear" w:color="auto" w:fill="auto"/>
            <w:hideMark/>
          </w:tcPr>
          <w:p w14:paraId="7DAFF674" w14:textId="77777777" w:rsidR="00EB3549" w:rsidRPr="001A4780" w:rsidRDefault="00EB3549" w:rsidP="003F07D0">
            <w:pPr>
              <w:spacing w:before="0" w:after="0" w:line="276" w:lineRule="auto"/>
              <w:rPr>
                <w:sz w:val="20"/>
              </w:rPr>
            </w:pPr>
            <w:r w:rsidRPr="001A4780">
              <w:rPr>
                <w:sz w:val="20"/>
              </w:rPr>
              <w:t> </w:t>
            </w:r>
          </w:p>
        </w:tc>
        <w:tc>
          <w:tcPr>
            <w:tcW w:w="1352" w:type="pct"/>
            <w:gridSpan w:val="2"/>
            <w:shd w:val="clear" w:color="auto" w:fill="auto"/>
            <w:hideMark/>
          </w:tcPr>
          <w:p w14:paraId="628EB840" w14:textId="77777777" w:rsidR="00EB3549" w:rsidRPr="001A4780" w:rsidRDefault="00EB3549" w:rsidP="003F07D0">
            <w:pPr>
              <w:spacing w:before="0" w:after="0" w:line="276" w:lineRule="auto"/>
              <w:rPr>
                <w:sz w:val="20"/>
              </w:rPr>
            </w:pPr>
            <w:r w:rsidRPr="001A4780">
              <w:rPr>
                <w:sz w:val="20"/>
              </w:rPr>
              <w:t> </w:t>
            </w:r>
          </w:p>
        </w:tc>
        <w:tc>
          <w:tcPr>
            <w:tcW w:w="1343" w:type="pct"/>
            <w:gridSpan w:val="2"/>
            <w:shd w:val="clear" w:color="auto" w:fill="auto"/>
            <w:hideMark/>
          </w:tcPr>
          <w:p w14:paraId="183F4FAF" w14:textId="77777777" w:rsidR="00EB3549" w:rsidRPr="001A4780" w:rsidRDefault="00EB3549" w:rsidP="003F07D0">
            <w:pPr>
              <w:spacing w:before="0" w:after="0" w:line="276" w:lineRule="auto"/>
              <w:rPr>
                <w:sz w:val="20"/>
              </w:rPr>
            </w:pPr>
            <w:r>
              <w:rPr>
                <w:sz w:val="20"/>
              </w:rPr>
              <w:t xml:space="preserve"> </w:t>
            </w:r>
          </w:p>
        </w:tc>
      </w:tr>
      <w:tr w:rsidR="00EB3549" w:rsidRPr="001A4780" w14:paraId="277C4A90" w14:textId="77777777" w:rsidTr="0080134B">
        <w:tc>
          <w:tcPr>
            <w:tcW w:w="811" w:type="pct"/>
            <w:gridSpan w:val="2"/>
            <w:shd w:val="clear" w:color="auto" w:fill="auto"/>
            <w:hideMark/>
          </w:tcPr>
          <w:p w14:paraId="7BD8514F" w14:textId="77777777" w:rsidR="00EB3549" w:rsidRPr="001A4780" w:rsidRDefault="00EB3549" w:rsidP="003F07D0">
            <w:pPr>
              <w:spacing w:before="0" w:after="0" w:line="276" w:lineRule="auto"/>
              <w:rPr>
                <w:sz w:val="20"/>
              </w:rPr>
            </w:pPr>
            <w:r w:rsidRPr="001A4780">
              <w:rPr>
                <w:sz w:val="20"/>
              </w:rPr>
              <w:t> </w:t>
            </w:r>
          </w:p>
        </w:tc>
        <w:tc>
          <w:tcPr>
            <w:tcW w:w="883" w:type="pct"/>
            <w:shd w:val="clear" w:color="auto" w:fill="auto"/>
            <w:hideMark/>
          </w:tcPr>
          <w:p w14:paraId="34B432E5" w14:textId="77777777" w:rsidR="00EB3549" w:rsidRPr="001A4780" w:rsidRDefault="00EB3549" w:rsidP="003F07D0">
            <w:pPr>
              <w:spacing w:before="0" w:after="0" w:line="276" w:lineRule="auto"/>
              <w:rPr>
                <w:sz w:val="20"/>
              </w:rPr>
            </w:pPr>
            <w:r w:rsidRPr="001A4780">
              <w:rPr>
                <w:sz w:val="20"/>
              </w:rPr>
              <w:t xml:space="preserve">orgPostAddress </w:t>
            </w:r>
          </w:p>
        </w:tc>
        <w:tc>
          <w:tcPr>
            <w:tcW w:w="204" w:type="pct"/>
            <w:gridSpan w:val="3"/>
            <w:shd w:val="clear" w:color="auto" w:fill="auto"/>
            <w:hideMark/>
          </w:tcPr>
          <w:p w14:paraId="001143F3" w14:textId="77777777" w:rsidR="00EB3549" w:rsidRPr="001A4780" w:rsidRDefault="00EB3549" w:rsidP="003F07D0">
            <w:pPr>
              <w:spacing w:before="0" w:after="0" w:line="276" w:lineRule="auto"/>
              <w:jc w:val="center"/>
              <w:rPr>
                <w:sz w:val="20"/>
              </w:rPr>
            </w:pPr>
            <w:r w:rsidRPr="001A4780">
              <w:rPr>
                <w:sz w:val="20"/>
              </w:rPr>
              <w:t>O</w:t>
            </w:r>
          </w:p>
        </w:tc>
        <w:tc>
          <w:tcPr>
            <w:tcW w:w="407" w:type="pct"/>
            <w:shd w:val="clear" w:color="auto" w:fill="auto"/>
            <w:hideMark/>
          </w:tcPr>
          <w:p w14:paraId="31688311" w14:textId="77777777" w:rsidR="00EB3549" w:rsidRPr="001A4780" w:rsidRDefault="00EB3549" w:rsidP="003F07D0">
            <w:pPr>
              <w:spacing w:before="0" w:after="0" w:line="276" w:lineRule="auto"/>
              <w:jc w:val="center"/>
              <w:rPr>
                <w:sz w:val="20"/>
              </w:rPr>
            </w:pPr>
            <w:r>
              <w:rPr>
                <w:sz w:val="20"/>
              </w:rPr>
              <w:t>T(1-2000)</w:t>
            </w:r>
          </w:p>
        </w:tc>
        <w:tc>
          <w:tcPr>
            <w:tcW w:w="1352" w:type="pct"/>
            <w:gridSpan w:val="2"/>
            <w:shd w:val="clear" w:color="auto" w:fill="auto"/>
            <w:hideMark/>
          </w:tcPr>
          <w:p w14:paraId="1178E917" w14:textId="77777777" w:rsidR="00EB3549" w:rsidRPr="001A4780" w:rsidRDefault="00EB3549" w:rsidP="003F07D0">
            <w:pPr>
              <w:spacing w:before="0" w:after="0" w:line="276" w:lineRule="auto"/>
              <w:rPr>
                <w:sz w:val="20"/>
              </w:rPr>
            </w:pPr>
            <w:r w:rsidRPr="001A4780">
              <w:rPr>
                <w:sz w:val="20"/>
              </w:rPr>
              <w:t>Почтовый адрес организации</w:t>
            </w:r>
          </w:p>
        </w:tc>
        <w:tc>
          <w:tcPr>
            <w:tcW w:w="1343" w:type="pct"/>
            <w:gridSpan w:val="2"/>
            <w:shd w:val="clear" w:color="auto" w:fill="auto"/>
            <w:hideMark/>
          </w:tcPr>
          <w:p w14:paraId="6692C429" w14:textId="77777777" w:rsidR="00EB3549" w:rsidRPr="001A4780" w:rsidRDefault="00EB3549" w:rsidP="003F07D0">
            <w:pPr>
              <w:spacing w:before="0" w:after="0" w:line="276" w:lineRule="auto"/>
              <w:rPr>
                <w:sz w:val="20"/>
              </w:rPr>
            </w:pPr>
            <w:r>
              <w:rPr>
                <w:sz w:val="20"/>
              </w:rPr>
              <w:t xml:space="preserve"> </w:t>
            </w:r>
          </w:p>
        </w:tc>
      </w:tr>
      <w:tr w:rsidR="00EB3549" w:rsidRPr="001A4780" w14:paraId="22412860" w14:textId="77777777" w:rsidTr="0080134B">
        <w:tc>
          <w:tcPr>
            <w:tcW w:w="811" w:type="pct"/>
            <w:gridSpan w:val="2"/>
            <w:shd w:val="clear" w:color="auto" w:fill="auto"/>
            <w:hideMark/>
          </w:tcPr>
          <w:p w14:paraId="66453ED7" w14:textId="77777777" w:rsidR="00EB3549" w:rsidRPr="001A4780" w:rsidRDefault="00EB3549" w:rsidP="003F07D0">
            <w:pPr>
              <w:spacing w:before="0" w:after="0" w:line="276" w:lineRule="auto"/>
              <w:rPr>
                <w:sz w:val="20"/>
              </w:rPr>
            </w:pPr>
            <w:r w:rsidRPr="001A4780">
              <w:rPr>
                <w:sz w:val="20"/>
              </w:rPr>
              <w:t> </w:t>
            </w:r>
          </w:p>
        </w:tc>
        <w:tc>
          <w:tcPr>
            <w:tcW w:w="883" w:type="pct"/>
            <w:shd w:val="clear" w:color="auto" w:fill="auto"/>
            <w:hideMark/>
          </w:tcPr>
          <w:p w14:paraId="0988B7B8" w14:textId="77777777" w:rsidR="00EB3549" w:rsidRPr="001A4780" w:rsidRDefault="00EB3549" w:rsidP="003F07D0">
            <w:pPr>
              <w:spacing w:before="0" w:after="0" w:line="276" w:lineRule="auto"/>
              <w:rPr>
                <w:sz w:val="20"/>
              </w:rPr>
            </w:pPr>
            <w:r w:rsidRPr="001A4780">
              <w:rPr>
                <w:sz w:val="20"/>
              </w:rPr>
              <w:t xml:space="preserve">orgFactAddress </w:t>
            </w:r>
          </w:p>
        </w:tc>
        <w:tc>
          <w:tcPr>
            <w:tcW w:w="204" w:type="pct"/>
            <w:gridSpan w:val="3"/>
            <w:shd w:val="clear" w:color="auto" w:fill="auto"/>
            <w:hideMark/>
          </w:tcPr>
          <w:p w14:paraId="5CFCB9C0" w14:textId="77777777" w:rsidR="00EB3549" w:rsidRPr="001A4780" w:rsidRDefault="00EB3549" w:rsidP="003F07D0">
            <w:pPr>
              <w:spacing w:before="0" w:after="0" w:line="276" w:lineRule="auto"/>
              <w:jc w:val="center"/>
              <w:rPr>
                <w:sz w:val="20"/>
              </w:rPr>
            </w:pPr>
            <w:r w:rsidRPr="001A4780">
              <w:rPr>
                <w:sz w:val="20"/>
              </w:rPr>
              <w:t>O</w:t>
            </w:r>
          </w:p>
        </w:tc>
        <w:tc>
          <w:tcPr>
            <w:tcW w:w="407" w:type="pct"/>
            <w:shd w:val="clear" w:color="auto" w:fill="auto"/>
            <w:hideMark/>
          </w:tcPr>
          <w:p w14:paraId="666EE585" w14:textId="77777777" w:rsidR="00EB3549" w:rsidRPr="001A4780" w:rsidRDefault="00EB3549" w:rsidP="003F07D0">
            <w:pPr>
              <w:spacing w:before="0" w:after="0" w:line="276" w:lineRule="auto"/>
              <w:jc w:val="center"/>
              <w:rPr>
                <w:sz w:val="20"/>
              </w:rPr>
            </w:pPr>
            <w:r>
              <w:rPr>
                <w:sz w:val="20"/>
              </w:rPr>
              <w:t>T(1-2000)</w:t>
            </w:r>
          </w:p>
        </w:tc>
        <w:tc>
          <w:tcPr>
            <w:tcW w:w="1352" w:type="pct"/>
            <w:gridSpan w:val="2"/>
            <w:shd w:val="clear" w:color="auto" w:fill="auto"/>
            <w:hideMark/>
          </w:tcPr>
          <w:p w14:paraId="4768194D" w14:textId="77777777" w:rsidR="00EB3549" w:rsidRPr="001A4780" w:rsidRDefault="00EB3549" w:rsidP="003F07D0">
            <w:pPr>
              <w:spacing w:before="0" w:after="0" w:line="276" w:lineRule="auto"/>
              <w:rPr>
                <w:sz w:val="20"/>
              </w:rPr>
            </w:pPr>
            <w:r w:rsidRPr="001A4780">
              <w:rPr>
                <w:sz w:val="20"/>
              </w:rPr>
              <w:t>Адрес местонахождения организации</w:t>
            </w:r>
          </w:p>
        </w:tc>
        <w:tc>
          <w:tcPr>
            <w:tcW w:w="1343" w:type="pct"/>
            <w:gridSpan w:val="2"/>
            <w:shd w:val="clear" w:color="auto" w:fill="auto"/>
            <w:hideMark/>
          </w:tcPr>
          <w:p w14:paraId="7F9F6DB8" w14:textId="77777777" w:rsidR="00EB3549" w:rsidRPr="001A4780" w:rsidRDefault="00EB3549" w:rsidP="003F07D0">
            <w:pPr>
              <w:spacing w:before="0" w:after="0" w:line="276" w:lineRule="auto"/>
              <w:rPr>
                <w:sz w:val="20"/>
              </w:rPr>
            </w:pPr>
            <w:r>
              <w:rPr>
                <w:sz w:val="20"/>
              </w:rPr>
              <w:t xml:space="preserve"> </w:t>
            </w:r>
          </w:p>
        </w:tc>
      </w:tr>
      <w:tr w:rsidR="00EB3549" w:rsidRPr="001A4780" w14:paraId="5009E577" w14:textId="77777777" w:rsidTr="0080134B">
        <w:tc>
          <w:tcPr>
            <w:tcW w:w="811" w:type="pct"/>
            <w:gridSpan w:val="2"/>
            <w:shd w:val="clear" w:color="auto" w:fill="auto"/>
            <w:hideMark/>
          </w:tcPr>
          <w:p w14:paraId="38B6C085" w14:textId="77777777" w:rsidR="00EB3549" w:rsidRPr="001A4780" w:rsidRDefault="00EB3549" w:rsidP="003F07D0">
            <w:pPr>
              <w:spacing w:before="0" w:after="0" w:line="276" w:lineRule="auto"/>
              <w:rPr>
                <w:sz w:val="20"/>
              </w:rPr>
            </w:pPr>
            <w:r w:rsidRPr="001A4780">
              <w:rPr>
                <w:sz w:val="20"/>
              </w:rPr>
              <w:t> </w:t>
            </w:r>
          </w:p>
        </w:tc>
        <w:tc>
          <w:tcPr>
            <w:tcW w:w="883" w:type="pct"/>
            <w:shd w:val="clear" w:color="auto" w:fill="auto"/>
            <w:hideMark/>
          </w:tcPr>
          <w:p w14:paraId="56047965" w14:textId="77777777" w:rsidR="00EB3549" w:rsidRPr="001A4780" w:rsidRDefault="00EB3549" w:rsidP="003F07D0">
            <w:pPr>
              <w:spacing w:before="0" w:after="0" w:line="276" w:lineRule="auto"/>
              <w:rPr>
                <w:sz w:val="20"/>
              </w:rPr>
            </w:pPr>
            <w:r w:rsidRPr="0067380C">
              <w:rPr>
                <w:sz w:val="20"/>
              </w:rPr>
              <w:t>contactPerson</w:t>
            </w:r>
          </w:p>
        </w:tc>
        <w:tc>
          <w:tcPr>
            <w:tcW w:w="204" w:type="pct"/>
            <w:gridSpan w:val="3"/>
            <w:shd w:val="clear" w:color="auto" w:fill="auto"/>
            <w:hideMark/>
          </w:tcPr>
          <w:p w14:paraId="04B1F1AF" w14:textId="77777777" w:rsidR="00EB3549" w:rsidRPr="001A4780" w:rsidRDefault="00EB3549" w:rsidP="003F07D0">
            <w:pPr>
              <w:spacing w:before="0" w:after="0" w:line="276" w:lineRule="auto"/>
              <w:jc w:val="center"/>
              <w:rPr>
                <w:sz w:val="20"/>
              </w:rPr>
            </w:pPr>
            <w:r w:rsidRPr="001A4780">
              <w:rPr>
                <w:sz w:val="20"/>
              </w:rPr>
              <w:t>O</w:t>
            </w:r>
          </w:p>
        </w:tc>
        <w:tc>
          <w:tcPr>
            <w:tcW w:w="407" w:type="pct"/>
            <w:shd w:val="clear" w:color="auto" w:fill="auto"/>
            <w:hideMark/>
          </w:tcPr>
          <w:p w14:paraId="39917FD2" w14:textId="77777777" w:rsidR="00EB3549" w:rsidRPr="001A4780" w:rsidRDefault="00EB3549" w:rsidP="003F07D0">
            <w:pPr>
              <w:spacing w:before="0" w:after="0" w:line="276" w:lineRule="auto"/>
              <w:jc w:val="center"/>
              <w:rPr>
                <w:sz w:val="20"/>
              </w:rPr>
            </w:pPr>
            <w:r w:rsidRPr="001A4780">
              <w:rPr>
                <w:sz w:val="20"/>
              </w:rPr>
              <w:t>S</w:t>
            </w:r>
          </w:p>
        </w:tc>
        <w:tc>
          <w:tcPr>
            <w:tcW w:w="1352" w:type="pct"/>
            <w:gridSpan w:val="2"/>
            <w:shd w:val="clear" w:color="auto" w:fill="auto"/>
            <w:hideMark/>
          </w:tcPr>
          <w:p w14:paraId="1DE16C70" w14:textId="77777777" w:rsidR="00EB3549" w:rsidRPr="001A4780" w:rsidRDefault="00EB3549" w:rsidP="003F07D0">
            <w:pPr>
              <w:spacing w:before="0" w:after="0" w:line="276" w:lineRule="auto"/>
              <w:rPr>
                <w:sz w:val="20"/>
              </w:rPr>
            </w:pPr>
            <w:r w:rsidRPr="00061C78">
              <w:rPr>
                <w:sz w:val="20"/>
              </w:rPr>
              <w:t>Ответственное должностное лицо</w:t>
            </w:r>
          </w:p>
        </w:tc>
        <w:tc>
          <w:tcPr>
            <w:tcW w:w="1343" w:type="pct"/>
            <w:gridSpan w:val="2"/>
            <w:shd w:val="clear" w:color="auto" w:fill="auto"/>
            <w:hideMark/>
          </w:tcPr>
          <w:p w14:paraId="6C09D3A9" w14:textId="77777777" w:rsidR="00EB3549" w:rsidRPr="001A4780" w:rsidRDefault="00EB3549" w:rsidP="003F07D0">
            <w:pPr>
              <w:spacing w:before="0" w:after="0" w:line="276" w:lineRule="auto"/>
              <w:rPr>
                <w:sz w:val="20"/>
              </w:rPr>
            </w:pPr>
            <w:r>
              <w:rPr>
                <w:sz w:val="20"/>
              </w:rPr>
              <w:t xml:space="preserve"> </w:t>
            </w:r>
          </w:p>
        </w:tc>
      </w:tr>
      <w:tr w:rsidR="00EB3549" w:rsidRPr="001A4780" w14:paraId="186736CC" w14:textId="77777777" w:rsidTr="0080134B">
        <w:tc>
          <w:tcPr>
            <w:tcW w:w="811" w:type="pct"/>
            <w:gridSpan w:val="2"/>
            <w:shd w:val="clear" w:color="auto" w:fill="auto"/>
            <w:hideMark/>
          </w:tcPr>
          <w:p w14:paraId="26B4F5CD" w14:textId="77777777" w:rsidR="00EB3549" w:rsidRPr="001A4780" w:rsidRDefault="00EB3549" w:rsidP="003F07D0">
            <w:pPr>
              <w:spacing w:before="0" w:after="0" w:line="276" w:lineRule="auto"/>
              <w:rPr>
                <w:sz w:val="20"/>
              </w:rPr>
            </w:pPr>
            <w:r w:rsidRPr="001A4780">
              <w:rPr>
                <w:sz w:val="20"/>
              </w:rPr>
              <w:t> </w:t>
            </w:r>
          </w:p>
        </w:tc>
        <w:tc>
          <w:tcPr>
            <w:tcW w:w="883" w:type="pct"/>
            <w:shd w:val="clear" w:color="auto" w:fill="auto"/>
            <w:hideMark/>
          </w:tcPr>
          <w:p w14:paraId="07467EB6" w14:textId="77777777" w:rsidR="00EB3549" w:rsidRPr="001A4780" w:rsidRDefault="00EB3549" w:rsidP="003F07D0">
            <w:pPr>
              <w:spacing w:before="0" w:after="0" w:line="276" w:lineRule="auto"/>
              <w:rPr>
                <w:sz w:val="20"/>
              </w:rPr>
            </w:pPr>
            <w:r w:rsidRPr="001A4780">
              <w:rPr>
                <w:sz w:val="20"/>
              </w:rPr>
              <w:t xml:space="preserve">contactEMail </w:t>
            </w:r>
          </w:p>
        </w:tc>
        <w:tc>
          <w:tcPr>
            <w:tcW w:w="204" w:type="pct"/>
            <w:gridSpan w:val="3"/>
            <w:shd w:val="clear" w:color="auto" w:fill="auto"/>
            <w:hideMark/>
          </w:tcPr>
          <w:p w14:paraId="3677B94D" w14:textId="77777777" w:rsidR="00EB3549" w:rsidRPr="001A4780" w:rsidRDefault="00EB3549" w:rsidP="003F07D0">
            <w:pPr>
              <w:spacing w:before="0" w:after="0" w:line="276" w:lineRule="auto"/>
              <w:jc w:val="center"/>
              <w:rPr>
                <w:sz w:val="20"/>
              </w:rPr>
            </w:pPr>
            <w:r w:rsidRPr="001A4780">
              <w:rPr>
                <w:sz w:val="20"/>
              </w:rPr>
              <w:t>O</w:t>
            </w:r>
          </w:p>
        </w:tc>
        <w:tc>
          <w:tcPr>
            <w:tcW w:w="407" w:type="pct"/>
            <w:shd w:val="clear" w:color="auto" w:fill="auto"/>
            <w:hideMark/>
          </w:tcPr>
          <w:p w14:paraId="2A0C86C1" w14:textId="77777777" w:rsidR="00EB3549" w:rsidRPr="001A4780" w:rsidRDefault="00EB3549" w:rsidP="003F07D0">
            <w:pPr>
              <w:spacing w:before="0" w:after="0" w:line="276" w:lineRule="auto"/>
              <w:jc w:val="center"/>
              <w:rPr>
                <w:sz w:val="20"/>
              </w:rPr>
            </w:pPr>
            <w:r w:rsidRPr="001A4780">
              <w:rPr>
                <w:sz w:val="20"/>
              </w:rPr>
              <w:t>T(1-256)</w:t>
            </w:r>
          </w:p>
        </w:tc>
        <w:tc>
          <w:tcPr>
            <w:tcW w:w="1352" w:type="pct"/>
            <w:gridSpan w:val="2"/>
            <w:shd w:val="clear" w:color="auto" w:fill="auto"/>
            <w:hideMark/>
          </w:tcPr>
          <w:p w14:paraId="3D9A7467" w14:textId="77777777" w:rsidR="00EB3549" w:rsidRPr="001A4780" w:rsidRDefault="00EB3549" w:rsidP="003F07D0">
            <w:pPr>
              <w:spacing w:before="0" w:after="0" w:line="276" w:lineRule="auto"/>
              <w:rPr>
                <w:sz w:val="20"/>
              </w:rPr>
            </w:pPr>
            <w:r w:rsidRPr="001A4780">
              <w:rPr>
                <w:sz w:val="20"/>
              </w:rPr>
              <w:t>e-mail адрес контактного лица</w:t>
            </w:r>
          </w:p>
        </w:tc>
        <w:tc>
          <w:tcPr>
            <w:tcW w:w="1343" w:type="pct"/>
            <w:gridSpan w:val="2"/>
            <w:shd w:val="clear" w:color="auto" w:fill="auto"/>
            <w:hideMark/>
          </w:tcPr>
          <w:p w14:paraId="69706889" w14:textId="77777777" w:rsidR="00EB3549" w:rsidRPr="001A4780" w:rsidRDefault="00EB3549" w:rsidP="003F07D0">
            <w:pPr>
              <w:spacing w:before="0" w:after="0" w:line="276" w:lineRule="auto"/>
              <w:rPr>
                <w:sz w:val="20"/>
              </w:rPr>
            </w:pPr>
          </w:p>
        </w:tc>
      </w:tr>
      <w:tr w:rsidR="00EB3549" w:rsidRPr="001A4780" w14:paraId="15049DAC" w14:textId="77777777" w:rsidTr="0080134B">
        <w:tc>
          <w:tcPr>
            <w:tcW w:w="811" w:type="pct"/>
            <w:gridSpan w:val="2"/>
            <w:shd w:val="clear" w:color="auto" w:fill="auto"/>
            <w:hideMark/>
          </w:tcPr>
          <w:p w14:paraId="4AAE0095" w14:textId="77777777" w:rsidR="00EB3549" w:rsidRPr="001A4780" w:rsidRDefault="00EB3549" w:rsidP="003F07D0">
            <w:pPr>
              <w:spacing w:before="0" w:after="0" w:line="276" w:lineRule="auto"/>
              <w:rPr>
                <w:sz w:val="20"/>
              </w:rPr>
            </w:pPr>
            <w:r w:rsidRPr="001A4780">
              <w:rPr>
                <w:sz w:val="20"/>
              </w:rPr>
              <w:t> </w:t>
            </w:r>
          </w:p>
        </w:tc>
        <w:tc>
          <w:tcPr>
            <w:tcW w:w="883" w:type="pct"/>
            <w:shd w:val="clear" w:color="auto" w:fill="auto"/>
            <w:hideMark/>
          </w:tcPr>
          <w:p w14:paraId="1059311E" w14:textId="77777777" w:rsidR="00EB3549" w:rsidRPr="001A4780" w:rsidRDefault="00EB3549" w:rsidP="003F07D0">
            <w:pPr>
              <w:spacing w:before="0" w:after="0" w:line="276" w:lineRule="auto"/>
              <w:rPr>
                <w:sz w:val="20"/>
              </w:rPr>
            </w:pPr>
            <w:r w:rsidRPr="001A4780">
              <w:rPr>
                <w:sz w:val="20"/>
              </w:rPr>
              <w:t xml:space="preserve">contactPhone </w:t>
            </w:r>
          </w:p>
        </w:tc>
        <w:tc>
          <w:tcPr>
            <w:tcW w:w="204" w:type="pct"/>
            <w:gridSpan w:val="3"/>
            <w:shd w:val="clear" w:color="auto" w:fill="auto"/>
            <w:hideMark/>
          </w:tcPr>
          <w:p w14:paraId="48BE0F55" w14:textId="77777777" w:rsidR="00EB3549" w:rsidRPr="001A4780" w:rsidRDefault="00EB3549" w:rsidP="003F07D0">
            <w:pPr>
              <w:spacing w:before="0" w:after="0" w:line="276" w:lineRule="auto"/>
              <w:jc w:val="center"/>
              <w:rPr>
                <w:sz w:val="20"/>
              </w:rPr>
            </w:pPr>
            <w:r w:rsidRPr="001A4780">
              <w:rPr>
                <w:sz w:val="20"/>
              </w:rPr>
              <w:t>O</w:t>
            </w:r>
          </w:p>
        </w:tc>
        <w:tc>
          <w:tcPr>
            <w:tcW w:w="407" w:type="pct"/>
            <w:shd w:val="clear" w:color="auto" w:fill="auto"/>
            <w:hideMark/>
          </w:tcPr>
          <w:p w14:paraId="3E5F1C00" w14:textId="77777777" w:rsidR="00EB3549" w:rsidRPr="001A4780" w:rsidRDefault="00EB3549" w:rsidP="003F07D0">
            <w:pPr>
              <w:spacing w:before="0" w:after="0" w:line="276" w:lineRule="auto"/>
              <w:jc w:val="center"/>
              <w:rPr>
                <w:sz w:val="20"/>
              </w:rPr>
            </w:pPr>
            <w:r w:rsidRPr="001A4780">
              <w:rPr>
                <w:sz w:val="20"/>
              </w:rPr>
              <w:t>T(1-30)</w:t>
            </w:r>
          </w:p>
        </w:tc>
        <w:tc>
          <w:tcPr>
            <w:tcW w:w="1352" w:type="pct"/>
            <w:gridSpan w:val="2"/>
            <w:shd w:val="clear" w:color="auto" w:fill="auto"/>
            <w:hideMark/>
          </w:tcPr>
          <w:p w14:paraId="61C209F5" w14:textId="77777777" w:rsidR="00EB3549" w:rsidRPr="001A4780" w:rsidRDefault="00EB3549" w:rsidP="003F07D0">
            <w:pPr>
              <w:spacing w:before="0" w:after="0" w:line="276" w:lineRule="auto"/>
              <w:rPr>
                <w:sz w:val="20"/>
              </w:rPr>
            </w:pPr>
            <w:r w:rsidRPr="001A4780">
              <w:rPr>
                <w:sz w:val="20"/>
              </w:rPr>
              <w:t>Телефон контактного лица</w:t>
            </w:r>
          </w:p>
        </w:tc>
        <w:tc>
          <w:tcPr>
            <w:tcW w:w="1343" w:type="pct"/>
            <w:gridSpan w:val="2"/>
            <w:shd w:val="clear" w:color="auto" w:fill="auto"/>
            <w:hideMark/>
          </w:tcPr>
          <w:p w14:paraId="6C04F3A9" w14:textId="77777777" w:rsidR="00EB3549" w:rsidRPr="001A4780" w:rsidRDefault="00EB3549" w:rsidP="003F07D0">
            <w:pPr>
              <w:spacing w:before="0" w:after="0" w:line="276" w:lineRule="auto"/>
              <w:rPr>
                <w:sz w:val="20"/>
              </w:rPr>
            </w:pPr>
            <w:r w:rsidRPr="001A4780">
              <w:rPr>
                <w:sz w:val="20"/>
              </w:rPr>
              <w:t>Шаблон значения: [0-9]{1,4}\-{1}[0-9]{3,7}\-{1}[0-9]{1,8}(\-{1}[0-9]{1,4})?</w:t>
            </w:r>
            <w:r>
              <w:rPr>
                <w:sz w:val="20"/>
              </w:rPr>
              <w:t xml:space="preserve"> </w:t>
            </w:r>
          </w:p>
        </w:tc>
      </w:tr>
      <w:tr w:rsidR="00EB3549" w:rsidRPr="001A4780" w14:paraId="3BD74753" w14:textId="77777777" w:rsidTr="0080134B">
        <w:trPr>
          <w:trHeight w:val="755"/>
        </w:trPr>
        <w:tc>
          <w:tcPr>
            <w:tcW w:w="811" w:type="pct"/>
            <w:gridSpan w:val="2"/>
            <w:shd w:val="clear" w:color="auto" w:fill="auto"/>
            <w:hideMark/>
          </w:tcPr>
          <w:p w14:paraId="6D218BF3" w14:textId="77777777" w:rsidR="00EB3549" w:rsidRPr="001A4780" w:rsidRDefault="00EB3549" w:rsidP="003F07D0">
            <w:pPr>
              <w:spacing w:before="0" w:after="0" w:line="276" w:lineRule="auto"/>
              <w:rPr>
                <w:sz w:val="20"/>
              </w:rPr>
            </w:pPr>
            <w:r w:rsidRPr="001A4780">
              <w:rPr>
                <w:sz w:val="20"/>
              </w:rPr>
              <w:t> </w:t>
            </w:r>
          </w:p>
        </w:tc>
        <w:tc>
          <w:tcPr>
            <w:tcW w:w="883" w:type="pct"/>
            <w:shd w:val="clear" w:color="auto" w:fill="auto"/>
            <w:hideMark/>
          </w:tcPr>
          <w:p w14:paraId="3B02D985" w14:textId="77777777" w:rsidR="00EB3549" w:rsidRPr="001A4780" w:rsidRDefault="00EB3549" w:rsidP="003F07D0">
            <w:pPr>
              <w:spacing w:before="0" w:after="0" w:line="276" w:lineRule="auto"/>
              <w:rPr>
                <w:sz w:val="20"/>
              </w:rPr>
            </w:pPr>
            <w:r w:rsidRPr="001A4780">
              <w:rPr>
                <w:sz w:val="20"/>
              </w:rPr>
              <w:t xml:space="preserve">contactFax </w:t>
            </w:r>
          </w:p>
        </w:tc>
        <w:tc>
          <w:tcPr>
            <w:tcW w:w="204" w:type="pct"/>
            <w:gridSpan w:val="3"/>
            <w:shd w:val="clear" w:color="auto" w:fill="auto"/>
            <w:hideMark/>
          </w:tcPr>
          <w:p w14:paraId="775FA10C" w14:textId="77777777" w:rsidR="00EB3549" w:rsidRPr="001A4780" w:rsidRDefault="00EB3549" w:rsidP="003F07D0">
            <w:pPr>
              <w:spacing w:before="0" w:after="0" w:line="276" w:lineRule="auto"/>
              <w:jc w:val="center"/>
              <w:rPr>
                <w:sz w:val="20"/>
              </w:rPr>
            </w:pPr>
            <w:r w:rsidRPr="001A4780">
              <w:rPr>
                <w:sz w:val="20"/>
              </w:rPr>
              <w:t>H</w:t>
            </w:r>
          </w:p>
        </w:tc>
        <w:tc>
          <w:tcPr>
            <w:tcW w:w="407" w:type="pct"/>
            <w:shd w:val="clear" w:color="auto" w:fill="auto"/>
            <w:hideMark/>
          </w:tcPr>
          <w:p w14:paraId="2AB2527B" w14:textId="77777777" w:rsidR="00EB3549" w:rsidRPr="001A4780" w:rsidRDefault="00EB3549" w:rsidP="003F07D0">
            <w:pPr>
              <w:spacing w:before="0" w:after="0" w:line="276" w:lineRule="auto"/>
              <w:jc w:val="center"/>
              <w:rPr>
                <w:sz w:val="20"/>
              </w:rPr>
            </w:pPr>
            <w:r w:rsidRPr="001A4780">
              <w:rPr>
                <w:sz w:val="20"/>
              </w:rPr>
              <w:t>T(1-30)</w:t>
            </w:r>
          </w:p>
        </w:tc>
        <w:tc>
          <w:tcPr>
            <w:tcW w:w="1352" w:type="pct"/>
            <w:gridSpan w:val="2"/>
            <w:shd w:val="clear" w:color="auto" w:fill="auto"/>
            <w:hideMark/>
          </w:tcPr>
          <w:p w14:paraId="1612FBBF" w14:textId="77777777" w:rsidR="00EB3549" w:rsidRPr="001A4780" w:rsidRDefault="00EB3549" w:rsidP="003F07D0">
            <w:pPr>
              <w:spacing w:before="0" w:after="0" w:line="276" w:lineRule="auto"/>
              <w:rPr>
                <w:sz w:val="20"/>
              </w:rPr>
            </w:pPr>
            <w:r w:rsidRPr="001A4780">
              <w:rPr>
                <w:sz w:val="20"/>
              </w:rPr>
              <w:t>Факс контактного лица</w:t>
            </w:r>
          </w:p>
        </w:tc>
        <w:tc>
          <w:tcPr>
            <w:tcW w:w="1343" w:type="pct"/>
            <w:gridSpan w:val="2"/>
            <w:shd w:val="clear" w:color="auto" w:fill="auto"/>
            <w:hideMark/>
          </w:tcPr>
          <w:p w14:paraId="715097AA" w14:textId="77777777" w:rsidR="00EB3549" w:rsidRPr="001A4780" w:rsidRDefault="00EB3549" w:rsidP="003F07D0">
            <w:pPr>
              <w:spacing w:before="0" w:after="0" w:line="276" w:lineRule="auto"/>
              <w:rPr>
                <w:sz w:val="20"/>
              </w:rPr>
            </w:pPr>
            <w:r w:rsidRPr="001A4780">
              <w:rPr>
                <w:sz w:val="20"/>
              </w:rPr>
              <w:t>Шаблон значения: [0-9]{1,4}\-{1}[0-9]{3,7}\-{1}[0-9]{1,8}(\-{1}[0-9]{1,4})?</w:t>
            </w:r>
            <w:r>
              <w:rPr>
                <w:sz w:val="20"/>
              </w:rPr>
              <w:t xml:space="preserve"> </w:t>
            </w:r>
          </w:p>
        </w:tc>
      </w:tr>
      <w:tr w:rsidR="00EB3549" w:rsidRPr="001A4780" w14:paraId="34C1DFBC" w14:textId="77777777" w:rsidTr="0080134B">
        <w:tc>
          <w:tcPr>
            <w:tcW w:w="811" w:type="pct"/>
            <w:gridSpan w:val="2"/>
            <w:shd w:val="clear" w:color="auto" w:fill="auto"/>
            <w:hideMark/>
          </w:tcPr>
          <w:p w14:paraId="4CD80AA7" w14:textId="77777777" w:rsidR="00EB3549" w:rsidRPr="001A4780" w:rsidRDefault="00EB3549" w:rsidP="003F07D0">
            <w:pPr>
              <w:spacing w:before="0" w:after="0" w:line="276" w:lineRule="auto"/>
              <w:rPr>
                <w:sz w:val="20"/>
              </w:rPr>
            </w:pPr>
          </w:p>
        </w:tc>
        <w:tc>
          <w:tcPr>
            <w:tcW w:w="883" w:type="pct"/>
            <w:shd w:val="clear" w:color="auto" w:fill="auto"/>
            <w:hideMark/>
          </w:tcPr>
          <w:p w14:paraId="171D77CC" w14:textId="77777777" w:rsidR="00EB3549" w:rsidRPr="001A4780" w:rsidRDefault="00EB3549" w:rsidP="003F07D0">
            <w:pPr>
              <w:spacing w:before="0" w:after="0" w:line="276" w:lineRule="auto"/>
              <w:rPr>
                <w:sz w:val="20"/>
              </w:rPr>
            </w:pPr>
            <w:r w:rsidRPr="00522082">
              <w:rPr>
                <w:sz w:val="20"/>
              </w:rPr>
              <w:t>addInfo</w:t>
            </w:r>
          </w:p>
        </w:tc>
        <w:tc>
          <w:tcPr>
            <w:tcW w:w="204" w:type="pct"/>
            <w:gridSpan w:val="3"/>
            <w:shd w:val="clear" w:color="auto" w:fill="auto"/>
            <w:hideMark/>
          </w:tcPr>
          <w:p w14:paraId="60897964" w14:textId="77777777" w:rsidR="00EB3549" w:rsidRPr="001A4780" w:rsidRDefault="00EB3549" w:rsidP="003F07D0">
            <w:pPr>
              <w:spacing w:before="0" w:after="0" w:line="276" w:lineRule="auto"/>
              <w:jc w:val="center"/>
              <w:rPr>
                <w:sz w:val="20"/>
              </w:rPr>
            </w:pPr>
            <w:r>
              <w:rPr>
                <w:sz w:val="20"/>
              </w:rPr>
              <w:t>Н</w:t>
            </w:r>
          </w:p>
        </w:tc>
        <w:tc>
          <w:tcPr>
            <w:tcW w:w="407" w:type="pct"/>
            <w:shd w:val="clear" w:color="auto" w:fill="auto"/>
            <w:hideMark/>
          </w:tcPr>
          <w:p w14:paraId="1502D895" w14:textId="77777777" w:rsidR="00EB3549" w:rsidRPr="001A4780" w:rsidRDefault="00EB3549" w:rsidP="003F07D0">
            <w:pPr>
              <w:spacing w:before="0" w:after="0" w:line="276" w:lineRule="auto"/>
              <w:jc w:val="center"/>
              <w:rPr>
                <w:sz w:val="20"/>
              </w:rPr>
            </w:pPr>
            <w:r>
              <w:rPr>
                <w:sz w:val="20"/>
              </w:rPr>
              <w:t>Т(1-2000)</w:t>
            </w:r>
          </w:p>
        </w:tc>
        <w:tc>
          <w:tcPr>
            <w:tcW w:w="1352" w:type="pct"/>
            <w:gridSpan w:val="2"/>
            <w:shd w:val="clear" w:color="auto" w:fill="auto"/>
            <w:hideMark/>
          </w:tcPr>
          <w:p w14:paraId="293B8B25" w14:textId="77777777" w:rsidR="00EB3549" w:rsidRPr="001A4780" w:rsidRDefault="00EB3549" w:rsidP="003F07D0">
            <w:pPr>
              <w:spacing w:before="0" w:after="0" w:line="276" w:lineRule="auto"/>
              <w:rPr>
                <w:sz w:val="20"/>
              </w:rPr>
            </w:pPr>
            <w:r w:rsidRPr="00522082">
              <w:rPr>
                <w:sz w:val="20"/>
              </w:rPr>
              <w:t>Дополнительная информация</w:t>
            </w:r>
          </w:p>
        </w:tc>
        <w:tc>
          <w:tcPr>
            <w:tcW w:w="1343" w:type="pct"/>
            <w:gridSpan w:val="2"/>
            <w:shd w:val="clear" w:color="auto" w:fill="auto"/>
            <w:hideMark/>
          </w:tcPr>
          <w:p w14:paraId="6C55DB10" w14:textId="77777777" w:rsidR="00EB3549" w:rsidRPr="001A4780" w:rsidRDefault="00EB3549" w:rsidP="003F07D0">
            <w:pPr>
              <w:spacing w:before="0" w:after="0" w:line="276" w:lineRule="auto"/>
              <w:rPr>
                <w:sz w:val="20"/>
              </w:rPr>
            </w:pPr>
          </w:p>
        </w:tc>
      </w:tr>
      <w:tr w:rsidR="00EB3549" w:rsidRPr="001A4780" w14:paraId="7FE347EF" w14:textId="77777777" w:rsidTr="00F10EC4">
        <w:tc>
          <w:tcPr>
            <w:tcW w:w="5000" w:type="pct"/>
            <w:gridSpan w:val="11"/>
            <w:shd w:val="clear" w:color="auto" w:fill="auto"/>
            <w:hideMark/>
          </w:tcPr>
          <w:p w14:paraId="0CB110EF" w14:textId="77777777" w:rsidR="00EB3549" w:rsidRPr="001A4780" w:rsidRDefault="00EB3549" w:rsidP="003F07D0">
            <w:pPr>
              <w:spacing w:before="0" w:after="0" w:line="276" w:lineRule="auto"/>
              <w:jc w:val="center"/>
              <w:rPr>
                <w:sz w:val="20"/>
              </w:rPr>
            </w:pPr>
            <w:r w:rsidRPr="001A4780">
              <w:rPr>
                <w:b/>
                <w:bCs/>
                <w:sz w:val="20"/>
              </w:rPr>
              <w:t>Контактное лицо</w:t>
            </w:r>
          </w:p>
        </w:tc>
      </w:tr>
      <w:tr w:rsidR="00EB3549" w:rsidRPr="001A4780" w14:paraId="6165A951" w14:textId="77777777" w:rsidTr="0080134B">
        <w:tc>
          <w:tcPr>
            <w:tcW w:w="811" w:type="pct"/>
            <w:gridSpan w:val="2"/>
            <w:shd w:val="clear" w:color="auto" w:fill="auto"/>
            <w:hideMark/>
          </w:tcPr>
          <w:p w14:paraId="4D4B94FC" w14:textId="77777777" w:rsidR="00EB3549" w:rsidRPr="001A4780" w:rsidRDefault="00EB3549" w:rsidP="003F07D0">
            <w:pPr>
              <w:spacing w:before="0" w:after="0" w:line="276" w:lineRule="auto"/>
              <w:rPr>
                <w:sz w:val="20"/>
              </w:rPr>
            </w:pPr>
            <w:r w:rsidRPr="001A4780">
              <w:rPr>
                <w:b/>
                <w:bCs/>
                <w:sz w:val="20"/>
              </w:rPr>
              <w:t>contactPerson</w:t>
            </w:r>
          </w:p>
        </w:tc>
        <w:tc>
          <w:tcPr>
            <w:tcW w:w="883" w:type="pct"/>
            <w:shd w:val="clear" w:color="auto" w:fill="auto"/>
            <w:hideMark/>
          </w:tcPr>
          <w:p w14:paraId="679F5672" w14:textId="77777777" w:rsidR="00EB3549" w:rsidRPr="001A4780" w:rsidRDefault="00EB3549" w:rsidP="003F07D0">
            <w:pPr>
              <w:spacing w:before="0" w:after="0" w:line="276" w:lineRule="auto"/>
              <w:rPr>
                <w:sz w:val="20"/>
              </w:rPr>
            </w:pPr>
            <w:r w:rsidRPr="001A4780">
              <w:rPr>
                <w:sz w:val="20"/>
              </w:rPr>
              <w:t> </w:t>
            </w:r>
          </w:p>
        </w:tc>
        <w:tc>
          <w:tcPr>
            <w:tcW w:w="204" w:type="pct"/>
            <w:gridSpan w:val="3"/>
            <w:shd w:val="clear" w:color="auto" w:fill="auto"/>
            <w:hideMark/>
          </w:tcPr>
          <w:p w14:paraId="66C43784" w14:textId="77777777" w:rsidR="00EB3549" w:rsidRPr="001A4780" w:rsidRDefault="00EB3549" w:rsidP="003F07D0">
            <w:pPr>
              <w:spacing w:before="0" w:after="0" w:line="276" w:lineRule="auto"/>
              <w:rPr>
                <w:sz w:val="20"/>
              </w:rPr>
            </w:pPr>
            <w:r w:rsidRPr="001A4780">
              <w:rPr>
                <w:sz w:val="20"/>
              </w:rPr>
              <w:t> </w:t>
            </w:r>
          </w:p>
        </w:tc>
        <w:tc>
          <w:tcPr>
            <w:tcW w:w="407" w:type="pct"/>
            <w:shd w:val="clear" w:color="auto" w:fill="auto"/>
            <w:hideMark/>
          </w:tcPr>
          <w:p w14:paraId="1092B692" w14:textId="77777777" w:rsidR="00EB3549" w:rsidRPr="001A4780" w:rsidRDefault="00EB3549" w:rsidP="003F07D0">
            <w:pPr>
              <w:spacing w:before="0" w:after="0" w:line="276" w:lineRule="auto"/>
              <w:rPr>
                <w:sz w:val="20"/>
              </w:rPr>
            </w:pPr>
            <w:r w:rsidRPr="001A4780">
              <w:rPr>
                <w:sz w:val="20"/>
              </w:rPr>
              <w:t> </w:t>
            </w:r>
          </w:p>
        </w:tc>
        <w:tc>
          <w:tcPr>
            <w:tcW w:w="1352" w:type="pct"/>
            <w:gridSpan w:val="2"/>
            <w:shd w:val="clear" w:color="auto" w:fill="auto"/>
            <w:hideMark/>
          </w:tcPr>
          <w:p w14:paraId="6772BCEE" w14:textId="77777777" w:rsidR="00EB3549" w:rsidRPr="001A4780" w:rsidRDefault="00EB3549" w:rsidP="003F07D0">
            <w:pPr>
              <w:spacing w:before="0" w:after="0" w:line="276" w:lineRule="auto"/>
              <w:rPr>
                <w:sz w:val="20"/>
              </w:rPr>
            </w:pPr>
            <w:r w:rsidRPr="001A4780">
              <w:rPr>
                <w:sz w:val="20"/>
              </w:rPr>
              <w:t> </w:t>
            </w:r>
          </w:p>
        </w:tc>
        <w:tc>
          <w:tcPr>
            <w:tcW w:w="1343" w:type="pct"/>
            <w:gridSpan w:val="2"/>
            <w:shd w:val="clear" w:color="auto" w:fill="auto"/>
            <w:hideMark/>
          </w:tcPr>
          <w:p w14:paraId="37C6D1A6" w14:textId="77777777" w:rsidR="00EB3549" w:rsidRPr="001A4780" w:rsidRDefault="00EB3549" w:rsidP="003F07D0">
            <w:pPr>
              <w:spacing w:before="0" w:after="0" w:line="276" w:lineRule="auto"/>
              <w:rPr>
                <w:sz w:val="20"/>
              </w:rPr>
            </w:pPr>
            <w:r>
              <w:rPr>
                <w:sz w:val="20"/>
              </w:rPr>
              <w:t xml:space="preserve"> </w:t>
            </w:r>
          </w:p>
        </w:tc>
      </w:tr>
      <w:tr w:rsidR="00EB3549" w:rsidRPr="001A4780" w14:paraId="3621E536" w14:textId="77777777" w:rsidTr="0080134B">
        <w:tc>
          <w:tcPr>
            <w:tcW w:w="811" w:type="pct"/>
            <w:gridSpan w:val="2"/>
            <w:shd w:val="clear" w:color="auto" w:fill="auto"/>
            <w:hideMark/>
          </w:tcPr>
          <w:p w14:paraId="141D645E" w14:textId="77777777" w:rsidR="00EB3549" w:rsidRPr="001A4780" w:rsidRDefault="00EB3549" w:rsidP="003F07D0">
            <w:pPr>
              <w:spacing w:before="0" w:after="0" w:line="276" w:lineRule="auto"/>
              <w:rPr>
                <w:sz w:val="20"/>
              </w:rPr>
            </w:pPr>
            <w:r w:rsidRPr="001A4780">
              <w:rPr>
                <w:sz w:val="20"/>
              </w:rPr>
              <w:t> </w:t>
            </w:r>
          </w:p>
        </w:tc>
        <w:tc>
          <w:tcPr>
            <w:tcW w:w="883" w:type="pct"/>
            <w:shd w:val="clear" w:color="auto" w:fill="auto"/>
            <w:hideMark/>
          </w:tcPr>
          <w:p w14:paraId="46A018C1" w14:textId="77777777" w:rsidR="00EB3549" w:rsidRPr="001A4780" w:rsidRDefault="00EB3549" w:rsidP="003F07D0">
            <w:pPr>
              <w:spacing w:before="0" w:after="0" w:line="276" w:lineRule="auto"/>
              <w:rPr>
                <w:sz w:val="20"/>
              </w:rPr>
            </w:pPr>
            <w:r w:rsidRPr="001A4780">
              <w:rPr>
                <w:sz w:val="20"/>
              </w:rPr>
              <w:t xml:space="preserve">lastName </w:t>
            </w:r>
          </w:p>
        </w:tc>
        <w:tc>
          <w:tcPr>
            <w:tcW w:w="204" w:type="pct"/>
            <w:gridSpan w:val="3"/>
            <w:shd w:val="clear" w:color="auto" w:fill="auto"/>
            <w:hideMark/>
          </w:tcPr>
          <w:p w14:paraId="06E27D35" w14:textId="77777777" w:rsidR="00EB3549" w:rsidRPr="001A4780" w:rsidRDefault="00EB3549" w:rsidP="003F07D0">
            <w:pPr>
              <w:spacing w:before="0" w:after="0" w:line="276" w:lineRule="auto"/>
              <w:jc w:val="center"/>
              <w:rPr>
                <w:sz w:val="20"/>
              </w:rPr>
            </w:pPr>
            <w:r w:rsidRPr="001A4780">
              <w:rPr>
                <w:sz w:val="20"/>
              </w:rPr>
              <w:t>O</w:t>
            </w:r>
          </w:p>
        </w:tc>
        <w:tc>
          <w:tcPr>
            <w:tcW w:w="407" w:type="pct"/>
            <w:shd w:val="clear" w:color="auto" w:fill="auto"/>
            <w:hideMark/>
          </w:tcPr>
          <w:p w14:paraId="39EA0C9B" w14:textId="77777777" w:rsidR="00EB3549" w:rsidRPr="001A4780" w:rsidRDefault="00EB3549" w:rsidP="003F07D0">
            <w:pPr>
              <w:spacing w:before="0" w:after="0" w:line="276" w:lineRule="auto"/>
              <w:jc w:val="center"/>
              <w:rPr>
                <w:sz w:val="20"/>
              </w:rPr>
            </w:pPr>
            <w:r w:rsidRPr="001A4780">
              <w:rPr>
                <w:sz w:val="20"/>
              </w:rPr>
              <w:t>T(1-50)</w:t>
            </w:r>
          </w:p>
        </w:tc>
        <w:tc>
          <w:tcPr>
            <w:tcW w:w="1352" w:type="pct"/>
            <w:gridSpan w:val="2"/>
            <w:shd w:val="clear" w:color="auto" w:fill="auto"/>
            <w:hideMark/>
          </w:tcPr>
          <w:p w14:paraId="62F2728B" w14:textId="77777777" w:rsidR="00EB3549" w:rsidRPr="001A4780" w:rsidRDefault="00EB3549" w:rsidP="003F07D0">
            <w:pPr>
              <w:spacing w:before="0" w:after="0" w:line="276" w:lineRule="auto"/>
              <w:rPr>
                <w:sz w:val="20"/>
              </w:rPr>
            </w:pPr>
            <w:r w:rsidRPr="001A4780">
              <w:rPr>
                <w:sz w:val="20"/>
              </w:rPr>
              <w:t>Фамилия</w:t>
            </w:r>
          </w:p>
        </w:tc>
        <w:tc>
          <w:tcPr>
            <w:tcW w:w="1343" w:type="pct"/>
            <w:gridSpan w:val="2"/>
            <w:shd w:val="clear" w:color="auto" w:fill="auto"/>
            <w:hideMark/>
          </w:tcPr>
          <w:p w14:paraId="0A212F57" w14:textId="77777777" w:rsidR="00EB3549" w:rsidRPr="001A4780" w:rsidRDefault="00EB3549" w:rsidP="003F07D0">
            <w:pPr>
              <w:spacing w:before="0" w:after="0" w:line="276" w:lineRule="auto"/>
              <w:rPr>
                <w:sz w:val="20"/>
              </w:rPr>
            </w:pPr>
            <w:r>
              <w:rPr>
                <w:sz w:val="20"/>
              </w:rPr>
              <w:t xml:space="preserve"> </w:t>
            </w:r>
          </w:p>
        </w:tc>
      </w:tr>
      <w:tr w:rsidR="00EB3549" w:rsidRPr="001A4780" w14:paraId="459040BD" w14:textId="77777777" w:rsidTr="0080134B">
        <w:tc>
          <w:tcPr>
            <w:tcW w:w="811" w:type="pct"/>
            <w:gridSpan w:val="2"/>
            <w:shd w:val="clear" w:color="auto" w:fill="auto"/>
            <w:hideMark/>
          </w:tcPr>
          <w:p w14:paraId="4D6322D5" w14:textId="77777777" w:rsidR="00EB3549" w:rsidRPr="001A4780" w:rsidRDefault="00EB3549" w:rsidP="003F07D0">
            <w:pPr>
              <w:spacing w:before="0" w:after="0" w:line="276" w:lineRule="auto"/>
              <w:rPr>
                <w:sz w:val="20"/>
              </w:rPr>
            </w:pPr>
            <w:r w:rsidRPr="001A4780">
              <w:rPr>
                <w:sz w:val="20"/>
              </w:rPr>
              <w:t> </w:t>
            </w:r>
          </w:p>
        </w:tc>
        <w:tc>
          <w:tcPr>
            <w:tcW w:w="883" w:type="pct"/>
            <w:shd w:val="clear" w:color="auto" w:fill="auto"/>
            <w:hideMark/>
          </w:tcPr>
          <w:p w14:paraId="6F3C1387" w14:textId="77777777" w:rsidR="00EB3549" w:rsidRPr="001A4780" w:rsidRDefault="00EB3549" w:rsidP="003F07D0">
            <w:pPr>
              <w:spacing w:before="0" w:after="0" w:line="276" w:lineRule="auto"/>
              <w:rPr>
                <w:sz w:val="20"/>
              </w:rPr>
            </w:pPr>
            <w:r w:rsidRPr="001A4780">
              <w:rPr>
                <w:sz w:val="20"/>
              </w:rPr>
              <w:t xml:space="preserve">firstName </w:t>
            </w:r>
          </w:p>
        </w:tc>
        <w:tc>
          <w:tcPr>
            <w:tcW w:w="204" w:type="pct"/>
            <w:gridSpan w:val="3"/>
            <w:shd w:val="clear" w:color="auto" w:fill="auto"/>
            <w:hideMark/>
          </w:tcPr>
          <w:p w14:paraId="6EC60D30" w14:textId="77777777" w:rsidR="00EB3549" w:rsidRPr="001A4780" w:rsidRDefault="00EB3549" w:rsidP="003F07D0">
            <w:pPr>
              <w:spacing w:before="0" w:after="0" w:line="276" w:lineRule="auto"/>
              <w:jc w:val="center"/>
              <w:rPr>
                <w:sz w:val="20"/>
              </w:rPr>
            </w:pPr>
            <w:r w:rsidRPr="001A4780">
              <w:rPr>
                <w:sz w:val="20"/>
              </w:rPr>
              <w:t>O</w:t>
            </w:r>
          </w:p>
        </w:tc>
        <w:tc>
          <w:tcPr>
            <w:tcW w:w="407" w:type="pct"/>
            <w:shd w:val="clear" w:color="auto" w:fill="auto"/>
            <w:hideMark/>
          </w:tcPr>
          <w:p w14:paraId="3EF4E10D" w14:textId="77777777" w:rsidR="00EB3549" w:rsidRPr="001A4780" w:rsidRDefault="00EB3549" w:rsidP="003F07D0">
            <w:pPr>
              <w:spacing w:before="0" w:after="0" w:line="276" w:lineRule="auto"/>
              <w:jc w:val="center"/>
              <w:rPr>
                <w:sz w:val="20"/>
              </w:rPr>
            </w:pPr>
            <w:r w:rsidRPr="001A4780">
              <w:rPr>
                <w:sz w:val="20"/>
              </w:rPr>
              <w:t>T(1-50)</w:t>
            </w:r>
          </w:p>
        </w:tc>
        <w:tc>
          <w:tcPr>
            <w:tcW w:w="1352" w:type="pct"/>
            <w:gridSpan w:val="2"/>
            <w:shd w:val="clear" w:color="auto" w:fill="auto"/>
            <w:hideMark/>
          </w:tcPr>
          <w:p w14:paraId="536A77E1" w14:textId="77777777" w:rsidR="00EB3549" w:rsidRPr="001A4780" w:rsidRDefault="00EB3549" w:rsidP="003F07D0">
            <w:pPr>
              <w:spacing w:before="0" w:after="0" w:line="276" w:lineRule="auto"/>
              <w:rPr>
                <w:sz w:val="20"/>
              </w:rPr>
            </w:pPr>
            <w:r w:rsidRPr="001A4780">
              <w:rPr>
                <w:sz w:val="20"/>
              </w:rPr>
              <w:t>Имя</w:t>
            </w:r>
          </w:p>
        </w:tc>
        <w:tc>
          <w:tcPr>
            <w:tcW w:w="1343" w:type="pct"/>
            <w:gridSpan w:val="2"/>
            <w:shd w:val="clear" w:color="auto" w:fill="auto"/>
            <w:hideMark/>
          </w:tcPr>
          <w:p w14:paraId="3685C982" w14:textId="77777777" w:rsidR="00EB3549" w:rsidRPr="001A4780" w:rsidRDefault="00EB3549" w:rsidP="003F07D0">
            <w:pPr>
              <w:spacing w:before="0" w:after="0" w:line="276" w:lineRule="auto"/>
              <w:rPr>
                <w:sz w:val="20"/>
              </w:rPr>
            </w:pPr>
            <w:r>
              <w:rPr>
                <w:sz w:val="20"/>
              </w:rPr>
              <w:t xml:space="preserve"> </w:t>
            </w:r>
          </w:p>
        </w:tc>
      </w:tr>
      <w:tr w:rsidR="00EB3549" w:rsidRPr="001A4780" w14:paraId="47F92032" w14:textId="77777777" w:rsidTr="0080134B">
        <w:tc>
          <w:tcPr>
            <w:tcW w:w="811" w:type="pct"/>
            <w:gridSpan w:val="2"/>
            <w:shd w:val="clear" w:color="auto" w:fill="auto"/>
            <w:hideMark/>
          </w:tcPr>
          <w:p w14:paraId="4A107B8F" w14:textId="77777777" w:rsidR="00EB3549" w:rsidRPr="001A4780" w:rsidRDefault="00EB3549" w:rsidP="003F07D0">
            <w:pPr>
              <w:spacing w:before="0" w:after="0" w:line="276" w:lineRule="auto"/>
              <w:rPr>
                <w:sz w:val="20"/>
              </w:rPr>
            </w:pPr>
            <w:r w:rsidRPr="001A4780">
              <w:rPr>
                <w:sz w:val="20"/>
              </w:rPr>
              <w:t> </w:t>
            </w:r>
          </w:p>
        </w:tc>
        <w:tc>
          <w:tcPr>
            <w:tcW w:w="883" w:type="pct"/>
            <w:shd w:val="clear" w:color="auto" w:fill="auto"/>
            <w:hideMark/>
          </w:tcPr>
          <w:p w14:paraId="7561022D" w14:textId="77777777" w:rsidR="00EB3549" w:rsidRPr="001A4780" w:rsidRDefault="00EB3549" w:rsidP="003F07D0">
            <w:pPr>
              <w:spacing w:before="0" w:after="0" w:line="276" w:lineRule="auto"/>
              <w:rPr>
                <w:sz w:val="20"/>
              </w:rPr>
            </w:pPr>
            <w:r w:rsidRPr="001A4780">
              <w:rPr>
                <w:sz w:val="20"/>
              </w:rPr>
              <w:t xml:space="preserve">middleName </w:t>
            </w:r>
          </w:p>
        </w:tc>
        <w:tc>
          <w:tcPr>
            <w:tcW w:w="204" w:type="pct"/>
            <w:gridSpan w:val="3"/>
            <w:shd w:val="clear" w:color="auto" w:fill="auto"/>
            <w:hideMark/>
          </w:tcPr>
          <w:p w14:paraId="259D6166" w14:textId="77777777" w:rsidR="00EB3549" w:rsidRPr="001A4780" w:rsidRDefault="00EB3549" w:rsidP="003F07D0">
            <w:pPr>
              <w:spacing w:before="0" w:after="0" w:line="276" w:lineRule="auto"/>
              <w:jc w:val="center"/>
              <w:rPr>
                <w:sz w:val="20"/>
              </w:rPr>
            </w:pPr>
            <w:r w:rsidRPr="001A4780">
              <w:rPr>
                <w:sz w:val="20"/>
              </w:rPr>
              <w:t>H</w:t>
            </w:r>
          </w:p>
        </w:tc>
        <w:tc>
          <w:tcPr>
            <w:tcW w:w="407" w:type="pct"/>
            <w:shd w:val="clear" w:color="auto" w:fill="auto"/>
            <w:hideMark/>
          </w:tcPr>
          <w:p w14:paraId="21AE5302" w14:textId="77777777" w:rsidR="00EB3549" w:rsidRPr="001A4780" w:rsidRDefault="00EB3549" w:rsidP="003F07D0">
            <w:pPr>
              <w:spacing w:before="0" w:after="0" w:line="276" w:lineRule="auto"/>
              <w:jc w:val="center"/>
              <w:rPr>
                <w:sz w:val="20"/>
              </w:rPr>
            </w:pPr>
            <w:r w:rsidRPr="001A4780">
              <w:rPr>
                <w:sz w:val="20"/>
              </w:rPr>
              <w:t>T(1-50)</w:t>
            </w:r>
          </w:p>
        </w:tc>
        <w:tc>
          <w:tcPr>
            <w:tcW w:w="1352" w:type="pct"/>
            <w:gridSpan w:val="2"/>
            <w:shd w:val="clear" w:color="auto" w:fill="auto"/>
            <w:hideMark/>
          </w:tcPr>
          <w:p w14:paraId="37B33C1C" w14:textId="77777777" w:rsidR="00EB3549" w:rsidRPr="001A4780" w:rsidRDefault="00EB3549" w:rsidP="003F07D0">
            <w:pPr>
              <w:spacing w:before="0" w:after="0" w:line="276" w:lineRule="auto"/>
              <w:rPr>
                <w:sz w:val="20"/>
              </w:rPr>
            </w:pPr>
            <w:r w:rsidRPr="001A4780">
              <w:rPr>
                <w:sz w:val="20"/>
              </w:rPr>
              <w:t>Отчество</w:t>
            </w:r>
          </w:p>
        </w:tc>
        <w:tc>
          <w:tcPr>
            <w:tcW w:w="1343" w:type="pct"/>
            <w:gridSpan w:val="2"/>
            <w:shd w:val="clear" w:color="auto" w:fill="auto"/>
            <w:hideMark/>
          </w:tcPr>
          <w:p w14:paraId="7215C37A" w14:textId="77777777" w:rsidR="00EB3549" w:rsidRPr="001A4780" w:rsidRDefault="00EB3549" w:rsidP="003F07D0">
            <w:pPr>
              <w:spacing w:before="0" w:after="0" w:line="276" w:lineRule="auto"/>
              <w:rPr>
                <w:sz w:val="20"/>
              </w:rPr>
            </w:pPr>
            <w:r>
              <w:rPr>
                <w:sz w:val="20"/>
              </w:rPr>
              <w:t xml:space="preserve"> </w:t>
            </w:r>
          </w:p>
        </w:tc>
      </w:tr>
      <w:tr w:rsidR="00EB3549" w:rsidRPr="001A4780" w14:paraId="4827F41A" w14:textId="77777777" w:rsidTr="00F10EC4">
        <w:trPr>
          <w:trHeight w:val="262"/>
        </w:trPr>
        <w:tc>
          <w:tcPr>
            <w:tcW w:w="5000" w:type="pct"/>
            <w:gridSpan w:val="11"/>
            <w:shd w:val="clear" w:color="auto" w:fill="auto"/>
            <w:hideMark/>
          </w:tcPr>
          <w:p w14:paraId="3B550830" w14:textId="77777777" w:rsidR="00EB3549" w:rsidRDefault="00EB3549" w:rsidP="003F07D0">
            <w:pPr>
              <w:spacing w:before="0" w:after="0" w:line="276" w:lineRule="auto"/>
              <w:jc w:val="center"/>
              <w:rPr>
                <w:sz w:val="20"/>
              </w:rPr>
            </w:pPr>
            <w:r w:rsidRPr="00B05B64">
              <w:rPr>
                <w:b/>
                <w:sz w:val="20"/>
              </w:rPr>
              <w:t>Специализированная организация</w:t>
            </w:r>
          </w:p>
        </w:tc>
      </w:tr>
      <w:tr w:rsidR="00EB3549" w:rsidRPr="001A4780" w14:paraId="32034D51" w14:textId="77777777" w:rsidTr="0080134B">
        <w:trPr>
          <w:trHeight w:val="262"/>
        </w:trPr>
        <w:tc>
          <w:tcPr>
            <w:tcW w:w="811" w:type="pct"/>
            <w:gridSpan w:val="2"/>
            <w:shd w:val="clear" w:color="auto" w:fill="auto"/>
            <w:hideMark/>
          </w:tcPr>
          <w:p w14:paraId="3FCC5B0B" w14:textId="77777777" w:rsidR="00EB3549" w:rsidRPr="00B05B64" w:rsidRDefault="00EB3549" w:rsidP="003F07D0">
            <w:pPr>
              <w:spacing w:before="0" w:after="0" w:line="276" w:lineRule="auto"/>
              <w:rPr>
                <w:b/>
                <w:sz w:val="20"/>
              </w:rPr>
            </w:pPr>
            <w:r w:rsidRPr="00B05B64">
              <w:rPr>
                <w:b/>
                <w:sz w:val="20"/>
              </w:rPr>
              <w:t>specializedOrg</w:t>
            </w:r>
          </w:p>
        </w:tc>
        <w:tc>
          <w:tcPr>
            <w:tcW w:w="883" w:type="pct"/>
            <w:shd w:val="clear" w:color="auto" w:fill="auto"/>
            <w:hideMark/>
          </w:tcPr>
          <w:p w14:paraId="1DCD876B" w14:textId="77777777" w:rsidR="00EB3549" w:rsidRPr="001A4780" w:rsidRDefault="00EB3549" w:rsidP="003F07D0">
            <w:pPr>
              <w:spacing w:before="0" w:after="0" w:line="276" w:lineRule="auto"/>
              <w:rPr>
                <w:sz w:val="20"/>
              </w:rPr>
            </w:pPr>
          </w:p>
        </w:tc>
        <w:tc>
          <w:tcPr>
            <w:tcW w:w="204" w:type="pct"/>
            <w:gridSpan w:val="3"/>
            <w:shd w:val="clear" w:color="auto" w:fill="auto"/>
            <w:hideMark/>
          </w:tcPr>
          <w:p w14:paraId="70D0E637" w14:textId="77777777" w:rsidR="00EB3549" w:rsidRPr="001A4780" w:rsidRDefault="00EB3549" w:rsidP="003F07D0">
            <w:pPr>
              <w:spacing w:before="0" w:after="0" w:line="276" w:lineRule="auto"/>
              <w:jc w:val="center"/>
              <w:rPr>
                <w:sz w:val="20"/>
              </w:rPr>
            </w:pPr>
          </w:p>
        </w:tc>
        <w:tc>
          <w:tcPr>
            <w:tcW w:w="407" w:type="pct"/>
            <w:shd w:val="clear" w:color="auto" w:fill="auto"/>
            <w:hideMark/>
          </w:tcPr>
          <w:p w14:paraId="191CBDB9" w14:textId="77777777" w:rsidR="00EB3549" w:rsidRPr="001A4780" w:rsidRDefault="00EB3549" w:rsidP="003F07D0">
            <w:pPr>
              <w:spacing w:before="0" w:after="0" w:line="276" w:lineRule="auto"/>
              <w:jc w:val="center"/>
              <w:rPr>
                <w:sz w:val="20"/>
              </w:rPr>
            </w:pPr>
          </w:p>
        </w:tc>
        <w:tc>
          <w:tcPr>
            <w:tcW w:w="1352" w:type="pct"/>
            <w:gridSpan w:val="2"/>
            <w:shd w:val="clear" w:color="auto" w:fill="auto"/>
            <w:hideMark/>
          </w:tcPr>
          <w:p w14:paraId="7EA731DA" w14:textId="77777777" w:rsidR="00EB3549" w:rsidRPr="001A4780" w:rsidRDefault="00EB3549" w:rsidP="003F07D0">
            <w:pPr>
              <w:spacing w:before="0" w:after="0" w:line="276" w:lineRule="auto"/>
              <w:rPr>
                <w:sz w:val="20"/>
              </w:rPr>
            </w:pPr>
          </w:p>
        </w:tc>
        <w:tc>
          <w:tcPr>
            <w:tcW w:w="1343" w:type="pct"/>
            <w:gridSpan w:val="2"/>
            <w:shd w:val="clear" w:color="auto" w:fill="auto"/>
            <w:hideMark/>
          </w:tcPr>
          <w:p w14:paraId="6F307B9E" w14:textId="77777777" w:rsidR="00EB3549" w:rsidRDefault="00EB3549" w:rsidP="003F07D0">
            <w:pPr>
              <w:spacing w:before="0" w:after="0" w:line="276" w:lineRule="auto"/>
              <w:rPr>
                <w:sz w:val="20"/>
              </w:rPr>
            </w:pPr>
          </w:p>
        </w:tc>
      </w:tr>
      <w:tr w:rsidR="007B7320" w:rsidRPr="001A4780" w14:paraId="1F613FE2" w14:textId="77777777" w:rsidTr="0080134B">
        <w:trPr>
          <w:trHeight w:val="262"/>
        </w:trPr>
        <w:tc>
          <w:tcPr>
            <w:tcW w:w="811" w:type="pct"/>
            <w:gridSpan w:val="2"/>
            <w:shd w:val="clear" w:color="auto" w:fill="auto"/>
            <w:hideMark/>
          </w:tcPr>
          <w:p w14:paraId="43B9EC13" w14:textId="77777777" w:rsidR="007B7320" w:rsidRPr="001A4780" w:rsidRDefault="007B7320" w:rsidP="003F07D0">
            <w:pPr>
              <w:spacing w:before="0" w:after="0" w:line="276" w:lineRule="auto"/>
              <w:rPr>
                <w:sz w:val="20"/>
              </w:rPr>
            </w:pPr>
            <w:r w:rsidRPr="001A4780">
              <w:rPr>
                <w:sz w:val="20"/>
              </w:rPr>
              <w:t> </w:t>
            </w:r>
          </w:p>
        </w:tc>
        <w:tc>
          <w:tcPr>
            <w:tcW w:w="883" w:type="pct"/>
            <w:shd w:val="clear" w:color="auto" w:fill="auto"/>
            <w:hideMark/>
          </w:tcPr>
          <w:p w14:paraId="4EA271F6" w14:textId="77777777" w:rsidR="007B7320" w:rsidRPr="001A4780" w:rsidRDefault="007B7320" w:rsidP="003F07D0">
            <w:pPr>
              <w:spacing w:before="0" w:after="0" w:line="276" w:lineRule="auto"/>
              <w:rPr>
                <w:sz w:val="20"/>
              </w:rPr>
            </w:pPr>
            <w:r w:rsidRPr="001A4780">
              <w:rPr>
                <w:sz w:val="20"/>
              </w:rPr>
              <w:t xml:space="preserve">regNum </w:t>
            </w:r>
          </w:p>
        </w:tc>
        <w:tc>
          <w:tcPr>
            <w:tcW w:w="204" w:type="pct"/>
            <w:gridSpan w:val="3"/>
            <w:shd w:val="clear" w:color="auto" w:fill="auto"/>
            <w:hideMark/>
          </w:tcPr>
          <w:p w14:paraId="48FADB22" w14:textId="77777777" w:rsidR="007B7320" w:rsidRPr="001A4780" w:rsidRDefault="007B7320" w:rsidP="003F07D0">
            <w:pPr>
              <w:spacing w:before="0" w:after="0" w:line="276" w:lineRule="auto"/>
              <w:jc w:val="center"/>
              <w:rPr>
                <w:sz w:val="20"/>
              </w:rPr>
            </w:pPr>
            <w:r w:rsidRPr="001A4780">
              <w:rPr>
                <w:sz w:val="20"/>
              </w:rPr>
              <w:t>O</w:t>
            </w:r>
          </w:p>
        </w:tc>
        <w:tc>
          <w:tcPr>
            <w:tcW w:w="407" w:type="pct"/>
            <w:shd w:val="clear" w:color="auto" w:fill="auto"/>
            <w:hideMark/>
          </w:tcPr>
          <w:p w14:paraId="5AB58F5A" w14:textId="77777777" w:rsidR="007B7320" w:rsidRPr="001A4780" w:rsidRDefault="007B7320" w:rsidP="003F07D0">
            <w:pPr>
              <w:spacing w:before="0" w:after="0" w:line="276" w:lineRule="auto"/>
              <w:jc w:val="center"/>
              <w:rPr>
                <w:sz w:val="20"/>
              </w:rPr>
            </w:pPr>
            <w:r w:rsidRPr="001A4780">
              <w:rPr>
                <w:sz w:val="20"/>
              </w:rPr>
              <w:t>T</w:t>
            </w:r>
          </w:p>
        </w:tc>
        <w:tc>
          <w:tcPr>
            <w:tcW w:w="1352" w:type="pct"/>
            <w:gridSpan w:val="2"/>
            <w:shd w:val="clear" w:color="auto" w:fill="auto"/>
            <w:hideMark/>
          </w:tcPr>
          <w:p w14:paraId="02494E09" w14:textId="77777777" w:rsidR="007B7320" w:rsidRPr="001A4780" w:rsidRDefault="007B7320" w:rsidP="003F07D0">
            <w:pPr>
              <w:spacing w:before="0" w:after="0" w:line="276" w:lineRule="auto"/>
              <w:rPr>
                <w:sz w:val="20"/>
              </w:rPr>
            </w:pPr>
            <w:r>
              <w:rPr>
                <w:sz w:val="20"/>
              </w:rPr>
              <w:t>Код по</w:t>
            </w:r>
            <w:r w:rsidRPr="001A4780">
              <w:rPr>
                <w:sz w:val="20"/>
              </w:rPr>
              <w:t xml:space="preserve"> СПЗ</w:t>
            </w:r>
          </w:p>
        </w:tc>
        <w:tc>
          <w:tcPr>
            <w:tcW w:w="1343" w:type="pct"/>
            <w:gridSpan w:val="2"/>
            <w:shd w:val="clear" w:color="auto" w:fill="auto"/>
            <w:vAlign w:val="center"/>
            <w:hideMark/>
          </w:tcPr>
          <w:p w14:paraId="514356AE" w14:textId="77777777" w:rsidR="007B7320" w:rsidRPr="001A4780" w:rsidRDefault="007B7320" w:rsidP="003F07D0">
            <w:pPr>
              <w:spacing w:before="0" w:after="0" w:line="276" w:lineRule="auto"/>
              <w:rPr>
                <w:sz w:val="20"/>
              </w:rPr>
            </w:pPr>
            <w:r>
              <w:rPr>
                <w:sz w:val="20"/>
                <w:lang w:eastAsia="en-US"/>
              </w:rPr>
              <w:t xml:space="preserve">Шаблон значения: \d{11} </w:t>
            </w:r>
          </w:p>
        </w:tc>
      </w:tr>
      <w:tr w:rsidR="007B7320" w:rsidRPr="001A4780" w14:paraId="3A7940AD" w14:textId="77777777" w:rsidTr="0080134B">
        <w:tc>
          <w:tcPr>
            <w:tcW w:w="811" w:type="pct"/>
            <w:gridSpan w:val="2"/>
            <w:shd w:val="clear" w:color="auto" w:fill="auto"/>
            <w:hideMark/>
          </w:tcPr>
          <w:p w14:paraId="70DC9671" w14:textId="77777777" w:rsidR="007B7320" w:rsidRPr="001A4780" w:rsidRDefault="007B7320" w:rsidP="003F07D0">
            <w:pPr>
              <w:spacing w:before="0" w:after="0" w:line="276" w:lineRule="auto"/>
              <w:rPr>
                <w:sz w:val="20"/>
              </w:rPr>
            </w:pPr>
            <w:r w:rsidRPr="001A4780">
              <w:rPr>
                <w:sz w:val="20"/>
              </w:rPr>
              <w:t> </w:t>
            </w:r>
          </w:p>
        </w:tc>
        <w:tc>
          <w:tcPr>
            <w:tcW w:w="883" w:type="pct"/>
            <w:shd w:val="clear" w:color="auto" w:fill="auto"/>
            <w:hideMark/>
          </w:tcPr>
          <w:p w14:paraId="598468FB" w14:textId="77777777" w:rsidR="007B7320" w:rsidRDefault="007B7320" w:rsidP="003F07D0">
            <w:pPr>
              <w:spacing w:before="0" w:after="0" w:line="276" w:lineRule="auto"/>
              <w:rPr>
                <w:sz w:val="20"/>
                <w:lang w:eastAsia="en-US"/>
              </w:rPr>
            </w:pPr>
            <w:r>
              <w:rPr>
                <w:sz w:val="20"/>
                <w:lang w:eastAsia="en-US"/>
              </w:rPr>
              <w:t>consRegistryNum</w:t>
            </w:r>
          </w:p>
        </w:tc>
        <w:tc>
          <w:tcPr>
            <w:tcW w:w="204" w:type="pct"/>
            <w:gridSpan w:val="3"/>
            <w:shd w:val="clear" w:color="auto" w:fill="auto"/>
            <w:hideMark/>
          </w:tcPr>
          <w:p w14:paraId="47BC4FCE" w14:textId="77777777" w:rsidR="007B7320" w:rsidRDefault="007B7320" w:rsidP="003F07D0">
            <w:pPr>
              <w:spacing w:before="0" w:after="0" w:line="276" w:lineRule="auto"/>
              <w:jc w:val="center"/>
              <w:rPr>
                <w:sz w:val="20"/>
                <w:lang w:eastAsia="en-US"/>
              </w:rPr>
            </w:pPr>
            <w:r>
              <w:rPr>
                <w:sz w:val="20"/>
                <w:lang w:eastAsia="en-US"/>
              </w:rPr>
              <w:t>Н</w:t>
            </w:r>
          </w:p>
        </w:tc>
        <w:tc>
          <w:tcPr>
            <w:tcW w:w="407" w:type="pct"/>
            <w:shd w:val="clear" w:color="auto" w:fill="auto"/>
            <w:hideMark/>
          </w:tcPr>
          <w:p w14:paraId="1E4E7DE3" w14:textId="77777777" w:rsidR="007B7320" w:rsidRDefault="007B7320" w:rsidP="003F07D0">
            <w:pPr>
              <w:spacing w:before="0" w:after="0" w:line="276" w:lineRule="auto"/>
              <w:jc w:val="center"/>
              <w:rPr>
                <w:sz w:val="20"/>
                <w:lang w:eastAsia="en-US"/>
              </w:rPr>
            </w:pPr>
            <w:r>
              <w:rPr>
                <w:sz w:val="20"/>
                <w:lang w:eastAsia="en-US"/>
              </w:rPr>
              <w:t>T(8)</w:t>
            </w:r>
          </w:p>
        </w:tc>
        <w:tc>
          <w:tcPr>
            <w:tcW w:w="1352" w:type="pct"/>
            <w:gridSpan w:val="2"/>
            <w:shd w:val="clear" w:color="auto" w:fill="auto"/>
            <w:hideMark/>
          </w:tcPr>
          <w:p w14:paraId="44401E18" w14:textId="77777777" w:rsidR="007B7320" w:rsidRDefault="007B7320" w:rsidP="003F07D0">
            <w:pPr>
              <w:spacing w:before="0" w:after="0" w:line="276" w:lineRule="auto"/>
              <w:rPr>
                <w:sz w:val="20"/>
                <w:lang w:eastAsia="en-US"/>
              </w:rPr>
            </w:pPr>
            <w:r>
              <w:rPr>
                <w:sz w:val="20"/>
                <w:lang w:eastAsia="en-US"/>
              </w:rPr>
              <w:t>Код по Сводному Реестру</w:t>
            </w:r>
          </w:p>
        </w:tc>
        <w:tc>
          <w:tcPr>
            <w:tcW w:w="1343" w:type="pct"/>
            <w:gridSpan w:val="2"/>
            <w:shd w:val="clear" w:color="auto" w:fill="auto"/>
            <w:hideMark/>
          </w:tcPr>
          <w:p w14:paraId="6ACF5422" w14:textId="77777777" w:rsidR="001F0B71" w:rsidDel="006B1687" w:rsidRDefault="007B7320" w:rsidP="003F07D0">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6B1687">
              <w:rPr>
                <w:sz w:val="20"/>
                <w:lang w:eastAsia="en-US"/>
              </w:rPr>
              <w:t xml:space="preserve"> </w:t>
            </w:r>
          </w:p>
          <w:p w14:paraId="2EDB9F41" w14:textId="77777777" w:rsidR="007B7320" w:rsidRDefault="007B7320" w:rsidP="003F07D0">
            <w:pPr>
              <w:spacing w:before="0" w:after="0" w:line="276" w:lineRule="auto"/>
              <w:rPr>
                <w:sz w:val="20"/>
                <w:lang w:eastAsia="en-US"/>
              </w:rPr>
            </w:pPr>
          </w:p>
        </w:tc>
      </w:tr>
      <w:tr w:rsidR="007B7320" w:rsidRPr="001A4780" w14:paraId="09BE0761" w14:textId="77777777" w:rsidTr="0080134B">
        <w:trPr>
          <w:trHeight w:val="262"/>
        </w:trPr>
        <w:tc>
          <w:tcPr>
            <w:tcW w:w="811" w:type="pct"/>
            <w:gridSpan w:val="2"/>
            <w:shd w:val="clear" w:color="auto" w:fill="auto"/>
            <w:hideMark/>
          </w:tcPr>
          <w:p w14:paraId="58B3124D" w14:textId="77777777" w:rsidR="007B7320" w:rsidRPr="001A4780" w:rsidRDefault="007B7320" w:rsidP="003F07D0">
            <w:pPr>
              <w:spacing w:before="0" w:after="0" w:line="276" w:lineRule="auto"/>
              <w:rPr>
                <w:sz w:val="20"/>
              </w:rPr>
            </w:pPr>
            <w:r w:rsidRPr="001A4780">
              <w:rPr>
                <w:sz w:val="20"/>
              </w:rPr>
              <w:t> </w:t>
            </w:r>
          </w:p>
        </w:tc>
        <w:tc>
          <w:tcPr>
            <w:tcW w:w="883" w:type="pct"/>
            <w:shd w:val="clear" w:color="auto" w:fill="auto"/>
            <w:hideMark/>
          </w:tcPr>
          <w:p w14:paraId="68D1EB90" w14:textId="77777777" w:rsidR="007B7320" w:rsidRPr="001A4780" w:rsidRDefault="007B7320" w:rsidP="003F07D0">
            <w:pPr>
              <w:spacing w:before="0" w:after="0" w:line="276" w:lineRule="auto"/>
              <w:rPr>
                <w:sz w:val="20"/>
              </w:rPr>
            </w:pPr>
            <w:r w:rsidRPr="001A4780">
              <w:rPr>
                <w:sz w:val="20"/>
              </w:rPr>
              <w:t xml:space="preserve">fullName </w:t>
            </w:r>
          </w:p>
        </w:tc>
        <w:tc>
          <w:tcPr>
            <w:tcW w:w="204" w:type="pct"/>
            <w:gridSpan w:val="3"/>
            <w:shd w:val="clear" w:color="auto" w:fill="auto"/>
            <w:hideMark/>
          </w:tcPr>
          <w:p w14:paraId="5846DA1D" w14:textId="77777777" w:rsidR="007B7320" w:rsidRPr="001A4780" w:rsidRDefault="007B7320" w:rsidP="003F07D0">
            <w:pPr>
              <w:spacing w:before="0" w:after="0" w:line="276" w:lineRule="auto"/>
              <w:jc w:val="center"/>
              <w:rPr>
                <w:sz w:val="20"/>
              </w:rPr>
            </w:pPr>
            <w:r w:rsidRPr="001A4780">
              <w:rPr>
                <w:sz w:val="20"/>
              </w:rPr>
              <w:t>H</w:t>
            </w:r>
          </w:p>
        </w:tc>
        <w:tc>
          <w:tcPr>
            <w:tcW w:w="407" w:type="pct"/>
            <w:shd w:val="clear" w:color="auto" w:fill="auto"/>
            <w:hideMark/>
          </w:tcPr>
          <w:p w14:paraId="312A6C78" w14:textId="77777777" w:rsidR="007B7320" w:rsidRPr="001A4780" w:rsidRDefault="007B7320" w:rsidP="003F07D0">
            <w:pPr>
              <w:spacing w:before="0" w:after="0" w:line="276" w:lineRule="auto"/>
              <w:jc w:val="center"/>
              <w:rPr>
                <w:sz w:val="20"/>
              </w:rPr>
            </w:pPr>
            <w:r w:rsidRPr="001A4780">
              <w:rPr>
                <w:sz w:val="20"/>
              </w:rPr>
              <w:t>T(1-2000)</w:t>
            </w:r>
          </w:p>
        </w:tc>
        <w:tc>
          <w:tcPr>
            <w:tcW w:w="1352" w:type="pct"/>
            <w:gridSpan w:val="2"/>
            <w:shd w:val="clear" w:color="auto" w:fill="auto"/>
            <w:hideMark/>
          </w:tcPr>
          <w:p w14:paraId="438FFA94" w14:textId="77777777" w:rsidR="007B7320" w:rsidRPr="001A4780" w:rsidRDefault="007B7320" w:rsidP="003F07D0">
            <w:pPr>
              <w:spacing w:before="0" w:after="0" w:line="276" w:lineRule="auto"/>
              <w:rPr>
                <w:sz w:val="20"/>
              </w:rPr>
            </w:pPr>
            <w:r w:rsidRPr="001A4780">
              <w:rPr>
                <w:sz w:val="20"/>
              </w:rPr>
              <w:t>Полное наименование</w:t>
            </w:r>
          </w:p>
        </w:tc>
        <w:tc>
          <w:tcPr>
            <w:tcW w:w="1343" w:type="pct"/>
            <w:gridSpan w:val="2"/>
            <w:shd w:val="clear" w:color="auto" w:fill="auto"/>
            <w:vAlign w:val="center"/>
            <w:hideMark/>
          </w:tcPr>
          <w:p w14:paraId="058CE872" w14:textId="77777777" w:rsidR="007B7320" w:rsidRPr="001A4780" w:rsidRDefault="007B7320" w:rsidP="003F07D0">
            <w:pPr>
              <w:spacing w:before="0" w:after="0" w:line="276" w:lineRule="auto"/>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14:paraId="06F72307" w14:textId="77777777" w:rsidTr="0080134B">
        <w:trPr>
          <w:trHeight w:val="262"/>
        </w:trPr>
        <w:tc>
          <w:tcPr>
            <w:tcW w:w="811" w:type="pct"/>
            <w:gridSpan w:val="2"/>
            <w:shd w:val="clear" w:color="auto" w:fill="auto"/>
            <w:hideMark/>
          </w:tcPr>
          <w:p w14:paraId="5A2DBCEC" w14:textId="77777777" w:rsidR="00EB3549" w:rsidRPr="001A4780" w:rsidRDefault="00EB3549" w:rsidP="003F07D0">
            <w:pPr>
              <w:spacing w:before="0" w:after="0" w:line="276" w:lineRule="auto"/>
              <w:rPr>
                <w:sz w:val="20"/>
              </w:rPr>
            </w:pPr>
          </w:p>
        </w:tc>
        <w:tc>
          <w:tcPr>
            <w:tcW w:w="883" w:type="pct"/>
            <w:shd w:val="clear" w:color="auto" w:fill="auto"/>
            <w:hideMark/>
          </w:tcPr>
          <w:p w14:paraId="27B59BC7" w14:textId="77777777" w:rsidR="00EB3549" w:rsidRPr="001A4780" w:rsidRDefault="00EB3549" w:rsidP="003F07D0">
            <w:pPr>
              <w:spacing w:before="0" w:after="0" w:line="276" w:lineRule="auto"/>
              <w:rPr>
                <w:sz w:val="20"/>
              </w:rPr>
            </w:pPr>
            <w:r w:rsidRPr="00AC072C">
              <w:rPr>
                <w:sz w:val="20"/>
              </w:rPr>
              <w:t>postAddress</w:t>
            </w:r>
          </w:p>
        </w:tc>
        <w:tc>
          <w:tcPr>
            <w:tcW w:w="204" w:type="pct"/>
            <w:gridSpan w:val="3"/>
            <w:shd w:val="clear" w:color="auto" w:fill="auto"/>
            <w:hideMark/>
          </w:tcPr>
          <w:p w14:paraId="7D25E64C" w14:textId="77777777" w:rsidR="00EB3549" w:rsidRPr="00AC072C" w:rsidRDefault="00EB3549" w:rsidP="003F07D0">
            <w:pPr>
              <w:spacing w:before="0" w:after="0" w:line="276" w:lineRule="auto"/>
              <w:jc w:val="center"/>
              <w:rPr>
                <w:sz w:val="20"/>
                <w:lang w:val="en-US"/>
              </w:rPr>
            </w:pPr>
            <w:r>
              <w:rPr>
                <w:sz w:val="20"/>
                <w:lang w:val="en-US"/>
              </w:rPr>
              <w:t>H</w:t>
            </w:r>
          </w:p>
        </w:tc>
        <w:tc>
          <w:tcPr>
            <w:tcW w:w="407" w:type="pct"/>
            <w:shd w:val="clear" w:color="auto" w:fill="auto"/>
            <w:hideMark/>
          </w:tcPr>
          <w:p w14:paraId="3200FCFA" w14:textId="77777777" w:rsidR="00EB3549" w:rsidRPr="00921E2F" w:rsidRDefault="00EB3549" w:rsidP="003F07D0">
            <w:pPr>
              <w:spacing w:before="0" w:after="0" w:line="276" w:lineRule="auto"/>
              <w:jc w:val="center"/>
              <w:rPr>
                <w:sz w:val="20"/>
                <w:lang w:val="en-US"/>
              </w:rPr>
            </w:pPr>
            <w:r>
              <w:rPr>
                <w:sz w:val="20"/>
                <w:lang w:val="en-US"/>
              </w:rPr>
              <w:t>T(1-2000)</w:t>
            </w:r>
          </w:p>
        </w:tc>
        <w:tc>
          <w:tcPr>
            <w:tcW w:w="1352" w:type="pct"/>
            <w:gridSpan w:val="2"/>
            <w:shd w:val="clear" w:color="auto" w:fill="auto"/>
            <w:hideMark/>
          </w:tcPr>
          <w:p w14:paraId="6AF5D6F6" w14:textId="77777777" w:rsidR="00EB3549" w:rsidRPr="001A4780" w:rsidRDefault="00EB3549" w:rsidP="003F07D0">
            <w:pPr>
              <w:spacing w:before="0" w:after="0" w:line="276" w:lineRule="auto"/>
              <w:rPr>
                <w:sz w:val="20"/>
              </w:rPr>
            </w:pPr>
            <w:r w:rsidRPr="00921E2F">
              <w:rPr>
                <w:sz w:val="20"/>
              </w:rPr>
              <w:t>Почтовый адрес организации</w:t>
            </w:r>
          </w:p>
        </w:tc>
        <w:tc>
          <w:tcPr>
            <w:tcW w:w="1343" w:type="pct"/>
            <w:gridSpan w:val="2"/>
            <w:shd w:val="clear" w:color="auto" w:fill="auto"/>
            <w:hideMark/>
          </w:tcPr>
          <w:p w14:paraId="74449AE4" w14:textId="77777777" w:rsidR="00EB3549" w:rsidRDefault="00EB3549" w:rsidP="003F07D0">
            <w:pPr>
              <w:spacing w:before="0" w:after="0" w:line="276" w:lineRule="auto"/>
              <w:rPr>
                <w:sz w:val="20"/>
              </w:rPr>
            </w:pPr>
          </w:p>
        </w:tc>
      </w:tr>
      <w:tr w:rsidR="00EB3549" w:rsidRPr="001A4780" w14:paraId="6A25D110" w14:textId="77777777" w:rsidTr="0080134B">
        <w:trPr>
          <w:trHeight w:val="262"/>
        </w:trPr>
        <w:tc>
          <w:tcPr>
            <w:tcW w:w="811" w:type="pct"/>
            <w:gridSpan w:val="2"/>
            <w:shd w:val="clear" w:color="auto" w:fill="auto"/>
            <w:hideMark/>
          </w:tcPr>
          <w:p w14:paraId="5207834E" w14:textId="77777777" w:rsidR="00EB3549" w:rsidRPr="001A4780" w:rsidRDefault="00EB3549" w:rsidP="003F07D0">
            <w:pPr>
              <w:spacing w:before="0" w:after="0" w:line="276" w:lineRule="auto"/>
              <w:rPr>
                <w:sz w:val="20"/>
              </w:rPr>
            </w:pPr>
          </w:p>
        </w:tc>
        <w:tc>
          <w:tcPr>
            <w:tcW w:w="883" w:type="pct"/>
            <w:shd w:val="clear" w:color="auto" w:fill="auto"/>
            <w:hideMark/>
          </w:tcPr>
          <w:p w14:paraId="05453748" w14:textId="77777777" w:rsidR="00EB3549" w:rsidRPr="001A4780" w:rsidRDefault="00EB3549" w:rsidP="003F07D0">
            <w:pPr>
              <w:spacing w:before="0" w:after="0" w:line="276" w:lineRule="auto"/>
              <w:rPr>
                <w:sz w:val="20"/>
              </w:rPr>
            </w:pPr>
            <w:r w:rsidRPr="00921E2F">
              <w:rPr>
                <w:sz w:val="20"/>
              </w:rPr>
              <w:t>factAddress</w:t>
            </w:r>
          </w:p>
        </w:tc>
        <w:tc>
          <w:tcPr>
            <w:tcW w:w="204" w:type="pct"/>
            <w:gridSpan w:val="3"/>
            <w:shd w:val="clear" w:color="auto" w:fill="auto"/>
            <w:hideMark/>
          </w:tcPr>
          <w:p w14:paraId="4B6686DE" w14:textId="77777777" w:rsidR="00EB3549" w:rsidRPr="00AC072C" w:rsidRDefault="00EB3549" w:rsidP="003F07D0">
            <w:pPr>
              <w:spacing w:before="0" w:after="0" w:line="276" w:lineRule="auto"/>
              <w:jc w:val="center"/>
              <w:rPr>
                <w:sz w:val="20"/>
                <w:lang w:val="en-US"/>
              </w:rPr>
            </w:pPr>
            <w:r>
              <w:rPr>
                <w:sz w:val="20"/>
                <w:lang w:val="en-US"/>
              </w:rPr>
              <w:t>H</w:t>
            </w:r>
          </w:p>
        </w:tc>
        <w:tc>
          <w:tcPr>
            <w:tcW w:w="407" w:type="pct"/>
            <w:shd w:val="clear" w:color="auto" w:fill="auto"/>
            <w:hideMark/>
          </w:tcPr>
          <w:p w14:paraId="3750D7F4" w14:textId="77777777" w:rsidR="00EB3549" w:rsidRPr="00921E2F" w:rsidRDefault="00EB3549" w:rsidP="003F07D0">
            <w:pPr>
              <w:spacing w:before="0" w:after="0" w:line="276" w:lineRule="auto"/>
              <w:jc w:val="center"/>
              <w:rPr>
                <w:sz w:val="20"/>
                <w:lang w:val="en-US"/>
              </w:rPr>
            </w:pPr>
            <w:r>
              <w:rPr>
                <w:sz w:val="20"/>
                <w:lang w:val="en-US"/>
              </w:rPr>
              <w:t>T(1-2000)</w:t>
            </w:r>
          </w:p>
        </w:tc>
        <w:tc>
          <w:tcPr>
            <w:tcW w:w="1352" w:type="pct"/>
            <w:gridSpan w:val="2"/>
            <w:shd w:val="clear" w:color="auto" w:fill="auto"/>
            <w:hideMark/>
          </w:tcPr>
          <w:p w14:paraId="3379754C" w14:textId="77777777" w:rsidR="00EB3549" w:rsidRPr="001A4780" w:rsidRDefault="00EB3549" w:rsidP="003F07D0">
            <w:pPr>
              <w:spacing w:before="0" w:after="0" w:line="276" w:lineRule="auto"/>
              <w:rPr>
                <w:sz w:val="20"/>
              </w:rPr>
            </w:pPr>
            <w:r w:rsidRPr="00921E2F">
              <w:rPr>
                <w:sz w:val="20"/>
              </w:rPr>
              <w:t>Адрес местонахождения организации</w:t>
            </w:r>
          </w:p>
        </w:tc>
        <w:tc>
          <w:tcPr>
            <w:tcW w:w="1343" w:type="pct"/>
            <w:gridSpan w:val="2"/>
            <w:shd w:val="clear" w:color="auto" w:fill="auto"/>
            <w:hideMark/>
          </w:tcPr>
          <w:p w14:paraId="5595AD4A" w14:textId="77777777" w:rsidR="00EB3549" w:rsidRDefault="00EB3549" w:rsidP="003F07D0">
            <w:pPr>
              <w:spacing w:before="0" w:after="0" w:line="276" w:lineRule="auto"/>
              <w:rPr>
                <w:sz w:val="20"/>
              </w:rPr>
            </w:pPr>
          </w:p>
        </w:tc>
      </w:tr>
      <w:tr w:rsidR="00EB3549" w:rsidRPr="001A4780" w14:paraId="71CA030B" w14:textId="77777777" w:rsidTr="0080134B">
        <w:trPr>
          <w:trHeight w:val="262"/>
        </w:trPr>
        <w:tc>
          <w:tcPr>
            <w:tcW w:w="811" w:type="pct"/>
            <w:gridSpan w:val="2"/>
            <w:shd w:val="clear" w:color="auto" w:fill="auto"/>
            <w:hideMark/>
          </w:tcPr>
          <w:p w14:paraId="47D24334" w14:textId="77777777" w:rsidR="00EB3549" w:rsidRPr="001A4780" w:rsidRDefault="00EB3549" w:rsidP="003F07D0">
            <w:pPr>
              <w:spacing w:before="0" w:after="0" w:line="276" w:lineRule="auto"/>
              <w:rPr>
                <w:sz w:val="20"/>
              </w:rPr>
            </w:pPr>
          </w:p>
        </w:tc>
        <w:tc>
          <w:tcPr>
            <w:tcW w:w="883" w:type="pct"/>
            <w:shd w:val="clear" w:color="auto" w:fill="auto"/>
            <w:hideMark/>
          </w:tcPr>
          <w:p w14:paraId="68690D69" w14:textId="77777777" w:rsidR="00EB3549" w:rsidRPr="001A4780" w:rsidRDefault="00EB3549" w:rsidP="003F07D0">
            <w:pPr>
              <w:spacing w:before="0" w:after="0" w:line="276" w:lineRule="auto"/>
              <w:rPr>
                <w:sz w:val="20"/>
              </w:rPr>
            </w:pPr>
            <w:r w:rsidRPr="00921E2F">
              <w:rPr>
                <w:sz w:val="20"/>
              </w:rPr>
              <w:t>INN</w:t>
            </w:r>
          </w:p>
        </w:tc>
        <w:tc>
          <w:tcPr>
            <w:tcW w:w="204" w:type="pct"/>
            <w:gridSpan w:val="3"/>
            <w:shd w:val="clear" w:color="auto" w:fill="auto"/>
            <w:hideMark/>
          </w:tcPr>
          <w:p w14:paraId="21346816" w14:textId="77777777" w:rsidR="00EB3549" w:rsidRPr="00C33C66" w:rsidRDefault="00EB3549" w:rsidP="003F07D0">
            <w:pPr>
              <w:spacing w:before="0" w:after="0" w:line="276" w:lineRule="auto"/>
              <w:jc w:val="center"/>
              <w:rPr>
                <w:sz w:val="20"/>
                <w:lang w:val="en-US"/>
              </w:rPr>
            </w:pPr>
            <w:r>
              <w:rPr>
                <w:sz w:val="20"/>
                <w:lang w:val="en-US"/>
              </w:rPr>
              <w:t>H</w:t>
            </w:r>
          </w:p>
        </w:tc>
        <w:tc>
          <w:tcPr>
            <w:tcW w:w="407" w:type="pct"/>
            <w:shd w:val="clear" w:color="auto" w:fill="auto"/>
            <w:hideMark/>
          </w:tcPr>
          <w:p w14:paraId="7289DFE4" w14:textId="77777777" w:rsidR="00EB3549" w:rsidRPr="00C33C66" w:rsidRDefault="00EB3549" w:rsidP="003F07D0">
            <w:pPr>
              <w:spacing w:before="0" w:after="0" w:line="276" w:lineRule="auto"/>
              <w:jc w:val="center"/>
              <w:rPr>
                <w:sz w:val="20"/>
                <w:lang w:val="en-US"/>
              </w:rPr>
            </w:pPr>
            <w:r>
              <w:rPr>
                <w:sz w:val="20"/>
                <w:lang w:val="en-US"/>
              </w:rPr>
              <w:t>T</w:t>
            </w:r>
          </w:p>
        </w:tc>
        <w:tc>
          <w:tcPr>
            <w:tcW w:w="1352" w:type="pct"/>
            <w:gridSpan w:val="2"/>
            <w:shd w:val="clear" w:color="auto" w:fill="auto"/>
            <w:hideMark/>
          </w:tcPr>
          <w:p w14:paraId="2E5F2E1B" w14:textId="77777777" w:rsidR="00EB3549" w:rsidRPr="001A4780" w:rsidRDefault="00EB3549" w:rsidP="003F07D0">
            <w:pPr>
              <w:spacing w:before="0" w:after="0" w:line="276" w:lineRule="auto"/>
              <w:rPr>
                <w:sz w:val="20"/>
              </w:rPr>
            </w:pPr>
            <w:r w:rsidRPr="00921E2F">
              <w:rPr>
                <w:sz w:val="20"/>
              </w:rPr>
              <w:t>ИНН организации</w:t>
            </w:r>
          </w:p>
        </w:tc>
        <w:tc>
          <w:tcPr>
            <w:tcW w:w="1343" w:type="pct"/>
            <w:gridSpan w:val="2"/>
            <w:shd w:val="clear" w:color="auto" w:fill="auto"/>
            <w:hideMark/>
          </w:tcPr>
          <w:p w14:paraId="14789A74" w14:textId="77777777" w:rsidR="00EB3549" w:rsidRDefault="00EB3549" w:rsidP="003F07D0">
            <w:pPr>
              <w:spacing w:before="0" w:after="0" w:line="276" w:lineRule="auto"/>
              <w:rPr>
                <w:sz w:val="20"/>
              </w:rPr>
            </w:pPr>
            <w:r>
              <w:rPr>
                <w:sz w:val="20"/>
              </w:rPr>
              <w:t>Шаблон значения: \d{1</w:t>
            </w:r>
            <w:r>
              <w:rPr>
                <w:sz w:val="20"/>
                <w:lang w:val="en-US"/>
              </w:rPr>
              <w:t>0</w:t>
            </w:r>
            <w:r w:rsidRPr="001A4780">
              <w:rPr>
                <w:sz w:val="20"/>
              </w:rPr>
              <w:t>}</w:t>
            </w:r>
          </w:p>
        </w:tc>
      </w:tr>
      <w:tr w:rsidR="00EB3549" w:rsidRPr="001A4780" w14:paraId="11277556" w14:textId="77777777" w:rsidTr="0080134B">
        <w:trPr>
          <w:trHeight w:val="262"/>
        </w:trPr>
        <w:tc>
          <w:tcPr>
            <w:tcW w:w="811" w:type="pct"/>
            <w:gridSpan w:val="2"/>
            <w:shd w:val="clear" w:color="auto" w:fill="auto"/>
            <w:hideMark/>
          </w:tcPr>
          <w:p w14:paraId="6DE3B1F5" w14:textId="77777777" w:rsidR="00EB3549" w:rsidRPr="001A4780" w:rsidRDefault="00EB3549" w:rsidP="003F07D0">
            <w:pPr>
              <w:spacing w:before="0" w:after="0" w:line="276" w:lineRule="auto"/>
              <w:rPr>
                <w:sz w:val="20"/>
              </w:rPr>
            </w:pPr>
          </w:p>
        </w:tc>
        <w:tc>
          <w:tcPr>
            <w:tcW w:w="883" w:type="pct"/>
            <w:shd w:val="clear" w:color="auto" w:fill="auto"/>
            <w:hideMark/>
          </w:tcPr>
          <w:p w14:paraId="532EF2AC" w14:textId="77777777" w:rsidR="00EB3549" w:rsidRPr="001A4780" w:rsidRDefault="00EB3549" w:rsidP="003F07D0">
            <w:pPr>
              <w:spacing w:before="0" w:after="0" w:line="276" w:lineRule="auto"/>
              <w:rPr>
                <w:sz w:val="20"/>
              </w:rPr>
            </w:pPr>
            <w:r w:rsidRPr="00C33C66">
              <w:rPr>
                <w:sz w:val="20"/>
              </w:rPr>
              <w:t>KPP</w:t>
            </w:r>
          </w:p>
        </w:tc>
        <w:tc>
          <w:tcPr>
            <w:tcW w:w="204" w:type="pct"/>
            <w:gridSpan w:val="3"/>
            <w:shd w:val="clear" w:color="auto" w:fill="auto"/>
            <w:hideMark/>
          </w:tcPr>
          <w:p w14:paraId="4B209543" w14:textId="77777777" w:rsidR="00EB3549" w:rsidRPr="00C33C66" w:rsidRDefault="00EB3549" w:rsidP="003F07D0">
            <w:pPr>
              <w:spacing w:before="0" w:after="0" w:line="276" w:lineRule="auto"/>
              <w:jc w:val="center"/>
              <w:rPr>
                <w:sz w:val="20"/>
                <w:lang w:val="en-US"/>
              </w:rPr>
            </w:pPr>
            <w:r>
              <w:rPr>
                <w:sz w:val="20"/>
                <w:lang w:val="en-US"/>
              </w:rPr>
              <w:t>H</w:t>
            </w:r>
          </w:p>
        </w:tc>
        <w:tc>
          <w:tcPr>
            <w:tcW w:w="407" w:type="pct"/>
            <w:shd w:val="clear" w:color="auto" w:fill="auto"/>
            <w:hideMark/>
          </w:tcPr>
          <w:p w14:paraId="3C0B10F1" w14:textId="77777777" w:rsidR="00EB3549" w:rsidRPr="00C33C66" w:rsidRDefault="00EB3549" w:rsidP="003F07D0">
            <w:pPr>
              <w:spacing w:before="0" w:after="0" w:line="276" w:lineRule="auto"/>
              <w:jc w:val="center"/>
              <w:rPr>
                <w:sz w:val="20"/>
                <w:lang w:val="en-US"/>
              </w:rPr>
            </w:pPr>
            <w:r>
              <w:rPr>
                <w:sz w:val="20"/>
                <w:lang w:val="en-US"/>
              </w:rPr>
              <w:t>T</w:t>
            </w:r>
            <w:r w:rsidR="009471B3">
              <w:rPr>
                <w:sz w:val="20"/>
                <w:lang w:val="en-US"/>
              </w:rPr>
              <w:t>(9)</w:t>
            </w:r>
          </w:p>
        </w:tc>
        <w:tc>
          <w:tcPr>
            <w:tcW w:w="1352" w:type="pct"/>
            <w:gridSpan w:val="2"/>
            <w:shd w:val="clear" w:color="auto" w:fill="auto"/>
            <w:hideMark/>
          </w:tcPr>
          <w:p w14:paraId="0F95D315" w14:textId="77777777" w:rsidR="00EB3549" w:rsidRPr="001A4780" w:rsidRDefault="00EB3549" w:rsidP="003F07D0">
            <w:pPr>
              <w:spacing w:before="0" w:after="0" w:line="276" w:lineRule="auto"/>
              <w:rPr>
                <w:sz w:val="20"/>
              </w:rPr>
            </w:pPr>
            <w:r>
              <w:rPr>
                <w:sz w:val="20"/>
              </w:rPr>
              <w:t>КПП</w:t>
            </w:r>
            <w:r w:rsidRPr="00921E2F">
              <w:rPr>
                <w:sz w:val="20"/>
              </w:rPr>
              <w:t xml:space="preserve"> организации</w:t>
            </w:r>
          </w:p>
        </w:tc>
        <w:tc>
          <w:tcPr>
            <w:tcW w:w="1343" w:type="pct"/>
            <w:gridSpan w:val="2"/>
            <w:shd w:val="clear" w:color="auto" w:fill="auto"/>
            <w:hideMark/>
          </w:tcPr>
          <w:p w14:paraId="01CF84D4" w14:textId="77777777" w:rsidR="00EB3549" w:rsidRDefault="00EB3549" w:rsidP="003F07D0">
            <w:pPr>
              <w:spacing w:before="0" w:after="0" w:line="276" w:lineRule="auto"/>
              <w:rPr>
                <w:sz w:val="20"/>
              </w:rPr>
            </w:pPr>
          </w:p>
        </w:tc>
      </w:tr>
      <w:tr w:rsidR="00EB3549" w:rsidRPr="001A4780" w14:paraId="2558A7E8" w14:textId="77777777" w:rsidTr="00F10EC4">
        <w:tc>
          <w:tcPr>
            <w:tcW w:w="5000" w:type="pct"/>
            <w:gridSpan w:val="11"/>
            <w:shd w:val="clear" w:color="auto" w:fill="auto"/>
            <w:hideMark/>
          </w:tcPr>
          <w:p w14:paraId="31CD2030" w14:textId="77777777" w:rsidR="00EB3549" w:rsidRPr="001A4780" w:rsidRDefault="00EB3549" w:rsidP="003F07D0">
            <w:pPr>
              <w:spacing w:before="0" w:after="0" w:line="276" w:lineRule="auto"/>
              <w:jc w:val="center"/>
              <w:rPr>
                <w:sz w:val="20"/>
              </w:rPr>
            </w:pPr>
            <w:r w:rsidRPr="00C5064C">
              <w:rPr>
                <w:b/>
                <w:bCs/>
                <w:sz w:val="20"/>
              </w:rPr>
              <w:t>Подспособ определения поставщика</w:t>
            </w:r>
          </w:p>
        </w:tc>
      </w:tr>
      <w:tr w:rsidR="00EB3549" w:rsidRPr="001A4780" w14:paraId="17CFBDB1" w14:textId="77777777" w:rsidTr="0080134B">
        <w:tc>
          <w:tcPr>
            <w:tcW w:w="811" w:type="pct"/>
            <w:gridSpan w:val="2"/>
            <w:shd w:val="clear" w:color="auto" w:fill="auto"/>
            <w:hideMark/>
          </w:tcPr>
          <w:p w14:paraId="552E3A49" w14:textId="77777777" w:rsidR="00EB3549" w:rsidRPr="00C5064C" w:rsidRDefault="00EB3549" w:rsidP="003F07D0">
            <w:pPr>
              <w:spacing w:before="0" w:after="0" w:line="276" w:lineRule="auto"/>
              <w:rPr>
                <w:b/>
                <w:sz w:val="20"/>
                <w:lang w:val="en-US"/>
              </w:rPr>
            </w:pPr>
            <w:r w:rsidRPr="00C5064C">
              <w:rPr>
                <w:b/>
                <w:sz w:val="20"/>
              </w:rPr>
              <w:t>placingWay</w:t>
            </w:r>
          </w:p>
        </w:tc>
        <w:tc>
          <w:tcPr>
            <w:tcW w:w="883" w:type="pct"/>
            <w:shd w:val="clear" w:color="auto" w:fill="auto"/>
            <w:hideMark/>
          </w:tcPr>
          <w:p w14:paraId="697ED58A" w14:textId="77777777" w:rsidR="00EB3549" w:rsidRPr="001A4780" w:rsidRDefault="00EB3549" w:rsidP="003F07D0">
            <w:pPr>
              <w:spacing w:before="0" w:after="0" w:line="276" w:lineRule="auto"/>
              <w:rPr>
                <w:sz w:val="20"/>
              </w:rPr>
            </w:pPr>
            <w:r w:rsidRPr="001A4780">
              <w:rPr>
                <w:sz w:val="20"/>
              </w:rPr>
              <w:t> </w:t>
            </w:r>
          </w:p>
        </w:tc>
        <w:tc>
          <w:tcPr>
            <w:tcW w:w="204" w:type="pct"/>
            <w:gridSpan w:val="3"/>
            <w:shd w:val="clear" w:color="auto" w:fill="auto"/>
            <w:hideMark/>
          </w:tcPr>
          <w:p w14:paraId="41D2F2DD" w14:textId="77777777" w:rsidR="00EB3549" w:rsidRPr="001A4780" w:rsidRDefault="00EB3549" w:rsidP="003F07D0">
            <w:pPr>
              <w:spacing w:before="0" w:after="0" w:line="276" w:lineRule="auto"/>
              <w:rPr>
                <w:sz w:val="20"/>
              </w:rPr>
            </w:pPr>
            <w:r w:rsidRPr="001A4780">
              <w:rPr>
                <w:sz w:val="20"/>
              </w:rPr>
              <w:t> </w:t>
            </w:r>
          </w:p>
        </w:tc>
        <w:tc>
          <w:tcPr>
            <w:tcW w:w="407" w:type="pct"/>
            <w:shd w:val="clear" w:color="auto" w:fill="auto"/>
            <w:hideMark/>
          </w:tcPr>
          <w:p w14:paraId="54BBD90F" w14:textId="77777777" w:rsidR="00EB3549" w:rsidRPr="001A4780" w:rsidRDefault="00EB3549" w:rsidP="003F07D0">
            <w:pPr>
              <w:spacing w:before="0" w:after="0" w:line="276" w:lineRule="auto"/>
              <w:rPr>
                <w:sz w:val="20"/>
              </w:rPr>
            </w:pPr>
            <w:r w:rsidRPr="001A4780">
              <w:rPr>
                <w:sz w:val="20"/>
              </w:rPr>
              <w:t> </w:t>
            </w:r>
          </w:p>
        </w:tc>
        <w:tc>
          <w:tcPr>
            <w:tcW w:w="1352" w:type="pct"/>
            <w:gridSpan w:val="2"/>
            <w:shd w:val="clear" w:color="auto" w:fill="auto"/>
            <w:hideMark/>
          </w:tcPr>
          <w:p w14:paraId="4582E6F2" w14:textId="77777777" w:rsidR="00EB3549" w:rsidRPr="001A4780" w:rsidRDefault="00EB3549" w:rsidP="003F07D0">
            <w:pPr>
              <w:spacing w:before="0" w:after="0" w:line="276" w:lineRule="auto"/>
              <w:rPr>
                <w:sz w:val="20"/>
              </w:rPr>
            </w:pPr>
            <w:r w:rsidRPr="001A4780">
              <w:rPr>
                <w:sz w:val="20"/>
              </w:rPr>
              <w:t> </w:t>
            </w:r>
          </w:p>
        </w:tc>
        <w:tc>
          <w:tcPr>
            <w:tcW w:w="1343" w:type="pct"/>
            <w:gridSpan w:val="2"/>
            <w:shd w:val="clear" w:color="auto" w:fill="auto"/>
            <w:hideMark/>
          </w:tcPr>
          <w:p w14:paraId="49E2AB3A" w14:textId="77777777" w:rsidR="00EB3549" w:rsidRPr="001A4780" w:rsidRDefault="00EB3549" w:rsidP="003F07D0">
            <w:pPr>
              <w:spacing w:before="0" w:after="0" w:line="276" w:lineRule="auto"/>
              <w:rPr>
                <w:sz w:val="20"/>
              </w:rPr>
            </w:pPr>
            <w:r>
              <w:rPr>
                <w:sz w:val="20"/>
              </w:rPr>
              <w:t xml:space="preserve"> </w:t>
            </w:r>
          </w:p>
        </w:tc>
      </w:tr>
      <w:tr w:rsidR="00EB3549" w:rsidRPr="001A4780" w14:paraId="111817F7" w14:textId="77777777" w:rsidTr="0080134B">
        <w:tc>
          <w:tcPr>
            <w:tcW w:w="811" w:type="pct"/>
            <w:gridSpan w:val="2"/>
            <w:shd w:val="clear" w:color="auto" w:fill="auto"/>
            <w:hideMark/>
          </w:tcPr>
          <w:p w14:paraId="17ACFF2D" w14:textId="77777777" w:rsidR="00EB3549" w:rsidRPr="001A4780" w:rsidRDefault="00EB3549" w:rsidP="003F07D0">
            <w:pPr>
              <w:spacing w:before="0" w:after="0" w:line="276" w:lineRule="auto"/>
              <w:rPr>
                <w:sz w:val="20"/>
              </w:rPr>
            </w:pPr>
            <w:r w:rsidRPr="001A4780">
              <w:rPr>
                <w:sz w:val="20"/>
              </w:rPr>
              <w:t> </w:t>
            </w:r>
          </w:p>
        </w:tc>
        <w:tc>
          <w:tcPr>
            <w:tcW w:w="883" w:type="pct"/>
            <w:shd w:val="clear" w:color="auto" w:fill="auto"/>
            <w:hideMark/>
          </w:tcPr>
          <w:p w14:paraId="62C62CF3" w14:textId="77777777" w:rsidR="00EB3549" w:rsidRPr="007E4150" w:rsidRDefault="00EB3549" w:rsidP="003F07D0">
            <w:pPr>
              <w:spacing w:before="0" w:after="0" w:line="276" w:lineRule="auto"/>
              <w:rPr>
                <w:sz w:val="20"/>
                <w:lang w:val="en-US"/>
              </w:rPr>
            </w:pPr>
            <w:r>
              <w:rPr>
                <w:sz w:val="20"/>
                <w:lang w:val="en-US"/>
              </w:rPr>
              <w:t>code</w:t>
            </w:r>
          </w:p>
        </w:tc>
        <w:tc>
          <w:tcPr>
            <w:tcW w:w="204" w:type="pct"/>
            <w:gridSpan w:val="3"/>
            <w:shd w:val="clear" w:color="auto" w:fill="auto"/>
            <w:hideMark/>
          </w:tcPr>
          <w:p w14:paraId="67B74AAE" w14:textId="77777777" w:rsidR="00EB3549" w:rsidRPr="007E4150" w:rsidRDefault="00EB3549" w:rsidP="003F07D0">
            <w:pPr>
              <w:spacing w:before="0" w:after="0" w:line="276" w:lineRule="auto"/>
              <w:jc w:val="center"/>
              <w:rPr>
                <w:sz w:val="20"/>
              </w:rPr>
            </w:pPr>
            <w:r>
              <w:rPr>
                <w:sz w:val="20"/>
                <w:lang w:val="en-US"/>
              </w:rPr>
              <w:t>О</w:t>
            </w:r>
          </w:p>
        </w:tc>
        <w:tc>
          <w:tcPr>
            <w:tcW w:w="407" w:type="pct"/>
            <w:shd w:val="clear" w:color="auto" w:fill="auto"/>
            <w:hideMark/>
          </w:tcPr>
          <w:p w14:paraId="7DB8DE55" w14:textId="77777777" w:rsidR="00EB3549" w:rsidRPr="001A4780" w:rsidRDefault="00EB3549" w:rsidP="003F07D0">
            <w:pPr>
              <w:spacing w:before="0" w:after="0" w:line="276" w:lineRule="auto"/>
              <w:jc w:val="center"/>
              <w:rPr>
                <w:sz w:val="20"/>
              </w:rPr>
            </w:pPr>
            <w:r>
              <w:rPr>
                <w:sz w:val="20"/>
              </w:rPr>
              <w:t>Т(</w:t>
            </w:r>
            <w:r>
              <w:rPr>
                <w:sz w:val="20"/>
                <w:lang w:val="en-US"/>
              </w:rPr>
              <w:t>1-</w:t>
            </w:r>
            <w:r>
              <w:rPr>
                <w:sz w:val="20"/>
              </w:rPr>
              <w:t>7)</w:t>
            </w:r>
          </w:p>
        </w:tc>
        <w:tc>
          <w:tcPr>
            <w:tcW w:w="1352" w:type="pct"/>
            <w:gridSpan w:val="2"/>
            <w:shd w:val="clear" w:color="auto" w:fill="auto"/>
            <w:hideMark/>
          </w:tcPr>
          <w:p w14:paraId="38365D03" w14:textId="77777777" w:rsidR="00EB3549" w:rsidRPr="001A4780" w:rsidRDefault="00EB3549" w:rsidP="003F07D0">
            <w:pPr>
              <w:spacing w:before="0" w:after="0" w:line="276" w:lineRule="auto"/>
              <w:rPr>
                <w:sz w:val="20"/>
              </w:rPr>
            </w:pPr>
            <w:r w:rsidRPr="00C5064C">
              <w:rPr>
                <w:sz w:val="20"/>
              </w:rPr>
              <w:t>Код подспособа определения поставщика</w:t>
            </w:r>
          </w:p>
        </w:tc>
        <w:tc>
          <w:tcPr>
            <w:tcW w:w="1343" w:type="pct"/>
            <w:gridSpan w:val="2"/>
            <w:shd w:val="clear" w:color="auto" w:fill="auto"/>
            <w:hideMark/>
          </w:tcPr>
          <w:p w14:paraId="189B18EE" w14:textId="77777777" w:rsidR="00EB3549" w:rsidRPr="001A4780" w:rsidRDefault="00EB3549" w:rsidP="003F07D0">
            <w:pPr>
              <w:spacing w:before="0" w:after="0" w:line="276" w:lineRule="auto"/>
              <w:rPr>
                <w:sz w:val="20"/>
              </w:rPr>
            </w:pPr>
            <w:r>
              <w:rPr>
                <w:sz w:val="20"/>
              </w:rPr>
              <w:t xml:space="preserve"> </w:t>
            </w:r>
          </w:p>
        </w:tc>
      </w:tr>
      <w:tr w:rsidR="00EB3549" w:rsidRPr="001A4780" w14:paraId="02564705" w14:textId="77777777" w:rsidTr="0080134B">
        <w:tc>
          <w:tcPr>
            <w:tcW w:w="811" w:type="pct"/>
            <w:gridSpan w:val="2"/>
            <w:shd w:val="clear" w:color="auto" w:fill="auto"/>
            <w:hideMark/>
          </w:tcPr>
          <w:p w14:paraId="645C065E" w14:textId="77777777" w:rsidR="00EB3549" w:rsidRPr="001A4780" w:rsidRDefault="00EB3549" w:rsidP="003F07D0">
            <w:pPr>
              <w:spacing w:before="0" w:after="0" w:line="276" w:lineRule="auto"/>
              <w:rPr>
                <w:sz w:val="20"/>
              </w:rPr>
            </w:pPr>
            <w:r w:rsidRPr="001A4780">
              <w:rPr>
                <w:sz w:val="20"/>
              </w:rPr>
              <w:t> </w:t>
            </w:r>
          </w:p>
        </w:tc>
        <w:tc>
          <w:tcPr>
            <w:tcW w:w="883" w:type="pct"/>
            <w:shd w:val="clear" w:color="auto" w:fill="auto"/>
            <w:hideMark/>
          </w:tcPr>
          <w:p w14:paraId="396D215C" w14:textId="77777777" w:rsidR="00EB3549" w:rsidRPr="001A4780" w:rsidRDefault="00EB3549" w:rsidP="003F07D0">
            <w:pPr>
              <w:spacing w:before="0" w:after="0" w:line="276" w:lineRule="auto"/>
              <w:rPr>
                <w:sz w:val="20"/>
              </w:rPr>
            </w:pPr>
            <w:r>
              <w:rPr>
                <w:sz w:val="20"/>
              </w:rPr>
              <w:t>n</w:t>
            </w:r>
            <w:r w:rsidRPr="001A4780">
              <w:rPr>
                <w:sz w:val="20"/>
              </w:rPr>
              <w:t xml:space="preserve">ame </w:t>
            </w:r>
          </w:p>
        </w:tc>
        <w:tc>
          <w:tcPr>
            <w:tcW w:w="204" w:type="pct"/>
            <w:gridSpan w:val="3"/>
            <w:shd w:val="clear" w:color="auto" w:fill="auto"/>
            <w:hideMark/>
          </w:tcPr>
          <w:p w14:paraId="2AA59EC4" w14:textId="77777777" w:rsidR="00EB3549" w:rsidRPr="001C4F6B" w:rsidRDefault="00EB3549" w:rsidP="003F07D0">
            <w:pPr>
              <w:spacing w:before="0" w:after="0" w:line="276" w:lineRule="auto"/>
              <w:jc w:val="center"/>
              <w:rPr>
                <w:sz w:val="20"/>
                <w:lang w:val="en-US"/>
              </w:rPr>
            </w:pPr>
            <w:r>
              <w:rPr>
                <w:sz w:val="20"/>
                <w:lang w:val="en-US"/>
              </w:rPr>
              <w:t>H</w:t>
            </w:r>
          </w:p>
        </w:tc>
        <w:tc>
          <w:tcPr>
            <w:tcW w:w="407" w:type="pct"/>
            <w:shd w:val="clear" w:color="auto" w:fill="auto"/>
            <w:hideMark/>
          </w:tcPr>
          <w:p w14:paraId="2EC87E99" w14:textId="77777777" w:rsidR="00EB3549" w:rsidRPr="001A4780" w:rsidRDefault="00EB3549" w:rsidP="003F07D0">
            <w:pPr>
              <w:spacing w:before="0" w:after="0" w:line="276" w:lineRule="auto"/>
              <w:jc w:val="center"/>
              <w:rPr>
                <w:sz w:val="20"/>
              </w:rPr>
            </w:pPr>
            <w:r>
              <w:rPr>
                <w:sz w:val="20"/>
              </w:rPr>
              <w:t>T(</w:t>
            </w:r>
            <w:r>
              <w:rPr>
                <w:sz w:val="20"/>
                <w:lang w:val="en-US"/>
              </w:rPr>
              <w:t>1-500</w:t>
            </w:r>
            <w:r w:rsidRPr="001A4780">
              <w:rPr>
                <w:sz w:val="20"/>
              </w:rPr>
              <w:t>)</w:t>
            </w:r>
          </w:p>
        </w:tc>
        <w:tc>
          <w:tcPr>
            <w:tcW w:w="1352" w:type="pct"/>
            <w:gridSpan w:val="2"/>
            <w:shd w:val="clear" w:color="auto" w:fill="auto"/>
            <w:hideMark/>
          </w:tcPr>
          <w:p w14:paraId="5CAD92AA" w14:textId="77777777" w:rsidR="00EB3549" w:rsidRPr="001C4F6B" w:rsidRDefault="00EB3549" w:rsidP="003F07D0">
            <w:pPr>
              <w:spacing w:before="0" w:after="0" w:line="276" w:lineRule="auto"/>
              <w:rPr>
                <w:sz w:val="20"/>
              </w:rPr>
            </w:pPr>
            <w:r w:rsidRPr="00C5064C">
              <w:rPr>
                <w:sz w:val="20"/>
                <w:lang w:val="en-US"/>
              </w:rPr>
              <w:t>Наименование подспособа определения поставщика</w:t>
            </w:r>
          </w:p>
        </w:tc>
        <w:tc>
          <w:tcPr>
            <w:tcW w:w="1343" w:type="pct"/>
            <w:gridSpan w:val="2"/>
            <w:shd w:val="clear" w:color="auto" w:fill="auto"/>
            <w:hideMark/>
          </w:tcPr>
          <w:p w14:paraId="09E070DB" w14:textId="77777777" w:rsidR="00EB3549" w:rsidRPr="001A4780" w:rsidRDefault="00EB3549" w:rsidP="003F07D0">
            <w:pPr>
              <w:spacing w:before="0" w:after="0" w:line="276" w:lineRule="auto"/>
              <w:rPr>
                <w:sz w:val="20"/>
              </w:rPr>
            </w:pPr>
            <w:r>
              <w:rPr>
                <w:sz w:val="20"/>
              </w:rPr>
              <w:t xml:space="preserve"> </w:t>
            </w:r>
          </w:p>
        </w:tc>
      </w:tr>
      <w:tr w:rsidR="00EB3549" w:rsidRPr="001A4780" w14:paraId="71661BB3" w14:textId="77777777" w:rsidTr="00F10EC4">
        <w:tc>
          <w:tcPr>
            <w:tcW w:w="5000" w:type="pct"/>
            <w:gridSpan w:val="11"/>
            <w:shd w:val="clear" w:color="auto" w:fill="auto"/>
            <w:hideMark/>
          </w:tcPr>
          <w:p w14:paraId="42EF4CE7" w14:textId="77777777" w:rsidR="00EB3549" w:rsidRPr="001A4780" w:rsidRDefault="00EB3549" w:rsidP="003F07D0">
            <w:pPr>
              <w:spacing w:before="0" w:after="0" w:line="276" w:lineRule="auto"/>
              <w:jc w:val="center"/>
              <w:rPr>
                <w:sz w:val="20"/>
              </w:rPr>
            </w:pPr>
            <w:r w:rsidRPr="001A4780">
              <w:rPr>
                <w:b/>
                <w:bCs/>
                <w:sz w:val="20"/>
              </w:rPr>
              <w:t xml:space="preserve">Печатная форма </w:t>
            </w:r>
            <w:r>
              <w:rPr>
                <w:b/>
                <w:bCs/>
                <w:sz w:val="20"/>
              </w:rPr>
              <w:t>документа</w:t>
            </w:r>
          </w:p>
        </w:tc>
      </w:tr>
      <w:tr w:rsidR="00EB3549" w:rsidRPr="001A4780" w14:paraId="1B21DDCF" w14:textId="77777777" w:rsidTr="0080134B">
        <w:trPr>
          <w:trHeight w:val="316"/>
        </w:trPr>
        <w:tc>
          <w:tcPr>
            <w:tcW w:w="811" w:type="pct"/>
            <w:gridSpan w:val="2"/>
            <w:shd w:val="clear" w:color="auto" w:fill="auto"/>
            <w:hideMark/>
          </w:tcPr>
          <w:p w14:paraId="75419471" w14:textId="77777777" w:rsidR="00EB3549" w:rsidRPr="001A4780" w:rsidRDefault="00EB3549" w:rsidP="003F07D0">
            <w:pPr>
              <w:spacing w:before="0" w:after="0" w:line="276" w:lineRule="auto"/>
              <w:rPr>
                <w:sz w:val="20"/>
              </w:rPr>
            </w:pPr>
            <w:r w:rsidRPr="001A4780">
              <w:rPr>
                <w:b/>
                <w:bCs/>
                <w:sz w:val="20"/>
              </w:rPr>
              <w:t>printForm</w:t>
            </w:r>
          </w:p>
        </w:tc>
        <w:tc>
          <w:tcPr>
            <w:tcW w:w="883" w:type="pct"/>
            <w:shd w:val="clear" w:color="auto" w:fill="auto"/>
            <w:hideMark/>
          </w:tcPr>
          <w:p w14:paraId="6FE89AF9" w14:textId="77777777" w:rsidR="00EB3549" w:rsidRPr="001A4780" w:rsidRDefault="00EB3549" w:rsidP="003F07D0">
            <w:pPr>
              <w:spacing w:before="0" w:after="0" w:line="276" w:lineRule="auto"/>
              <w:rPr>
                <w:sz w:val="20"/>
              </w:rPr>
            </w:pPr>
            <w:r w:rsidRPr="001A4780">
              <w:rPr>
                <w:sz w:val="20"/>
              </w:rPr>
              <w:t> </w:t>
            </w:r>
          </w:p>
        </w:tc>
        <w:tc>
          <w:tcPr>
            <w:tcW w:w="204" w:type="pct"/>
            <w:gridSpan w:val="3"/>
            <w:shd w:val="clear" w:color="auto" w:fill="auto"/>
            <w:hideMark/>
          </w:tcPr>
          <w:p w14:paraId="498E4043" w14:textId="77777777" w:rsidR="00EB3549" w:rsidRPr="001A4780" w:rsidRDefault="00EB3549" w:rsidP="003F07D0">
            <w:pPr>
              <w:spacing w:before="0" w:after="0" w:line="276" w:lineRule="auto"/>
              <w:rPr>
                <w:sz w:val="20"/>
              </w:rPr>
            </w:pPr>
            <w:r w:rsidRPr="001A4780">
              <w:rPr>
                <w:sz w:val="20"/>
              </w:rPr>
              <w:t> </w:t>
            </w:r>
          </w:p>
        </w:tc>
        <w:tc>
          <w:tcPr>
            <w:tcW w:w="407" w:type="pct"/>
            <w:shd w:val="clear" w:color="auto" w:fill="auto"/>
            <w:hideMark/>
          </w:tcPr>
          <w:p w14:paraId="71442347" w14:textId="77777777" w:rsidR="00EB3549" w:rsidRPr="001A4780" w:rsidRDefault="00EB3549" w:rsidP="003F07D0">
            <w:pPr>
              <w:spacing w:before="0" w:after="0" w:line="276" w:lineRule="auto"/>
              <w:rPr>
                <w:sz w:val="20"/>
              </w:rPr>
            </w:pPr>
            <w:r w:rsidRPr="001A4780">
              <w:rPr>
                <w:sz w:val="20"/>
              </w:rPr>
              <w:t> </w:t>
            </w:r>
          </w:p>
        </w:tc>
        <w:tc>
          <w:tcPr>
            <w:tcW w:w="1352" w:type="pct"/>
            <w:gridSpan w:val="2"/>
            <w:shd w:val="clear" w:color="auto" w:fill="auto"/>
            <w:hideMark/>
          </w:tcPr>
          <w:p w14:paraId="5E0A4BEF" w14:textId="77777777" w:rsidR="00EB3549" w:rsidRPr="001A4780" w:rsidRDefault="00EB3549" w:rsidP="003F07D0">
            <w:pPr>
              <w:spacing w:before="0" w:after="0" w:line="276" w:lineRule="auto"/>
              <w:rPr>
                <w:sz w:val="20"/>
              </w:rPr>
            </w:pPr>
            <w:r w:rsidRPr="001A4780">
              <w:rPr>
                <w:sz w:val="20"/>
              </w:rPr>
              <w:t> </w:t>
            </w:r>
          </w:p>
        </w:tc>
        <w:tc>
          <w:tcPr>
            <w:tcW w:w="1343" w:type="pct"/>
            <w:gridSpan w:val="2"/>
            <w:shd w:val="clear" w:color="auto" w:fill="auto"/>
            <w:hideMark/>
          </w:tcPr>
          <w:p w14:paraId="4C0FF474" w14:textId="77777777" w:rsidR="00EB3549" w:rsidRPr="001A4780" w:rsidRDefault="00EB3549" w:rsidP="003F07D0">
            <w:pPr>
              <w:spacing w:before="0" w:after="0" w:line="276" w:lineRule="auto"/>
              <w:rPr>
                <w:sz w:val="20"/>
              </w:rPr>
            </w:pPr>
            <w:r>
              <w:rPr>
                <w:sz w:val="20"/>
              </w:rPr>
              <w:t xml:space="preserve"> </w:t>
            </w:r>
          </w:p>
        </w:tc>
      </w:tr>
      <w:tr w:rsidR="00EB3549" w:rsidRPr="001A4780" w14:paraId="378F6B3A" w14:textId="77777777" w:rsidTr="0080134B">
        <w:tc>
          <w:tcPr>
            <w:tcW w:w="811" w:type="pct"/>
            <w:gridSpan w:val="2"/>
            <w:shd w:val="clear" w:color="auto" w:fill="auto"/>
            <w:vAlign w:val="center"/>
            <w:hideMark/>
          </w:tcPr>
          <w:p w14:paraId="7D47159A" w14:textId="77777777" w:rsidR="00EB3549" w:rsidRPr="00E45768" w:rsidRDefault="00EB3549" w:rsidP="003F07D0">
            <w:pPr>
              <w:spacing w:before="0" w:after="0" w:line="276" w:lineRule="auto"/>
              <w:jc w:val="both"/>
              <w:rPr>
                <w:sz w:val="20"/>
              </w:rPr>
            </w:pPr>
          </w:p>
        </w:tc>
        <w:tc>
          <w:tcPr>
            <w:tcW w:w="883" w:type="pct"/>
            <w:shd w:val="clear" w:color="auto" w:fill="auto"/>
            <w:hideMark/>
          </w:tcPr>
          <w:p w14:paraId="2B14B91F" w14:textId="77777777" w:rsidR="00EB3549" w:rsidRPr="00E45768" w:rsidRDefault="00EB3549" w:rsidP="003F07D0">
            <w:pPr>
              <w:spacing w:before="0" w:after="0" w:line="276" w:lineRule="auto"/>
              <w:jc w:val="both"/>
              <w:rPr>
                <w:sz w:val="20"/>
              </w:rPr>
            </w:pPr>
            <w:r w:rsidRPr="00E45768">
              <w:rPr>
                <w:sz w:val="20"/>
              </w:rPr>
              <w:t>url</w:t>
            </w:r>
          </w:p>
        </w:tc>
        <w:tc>
          <w:tcPr>
            <w:tcW w:w="204" w:type="pct"/>
            <w:gridSpan w:val="3"/>
            <w:shd w:val="clear" w:color="auto" w:fill="auto"/>
            <w:vAlign w:val="center"/>
            <w:hideMark/>
          </w:tcPr>
          <w:p w14:paraId="550E9D9F" w14:textId="77777777" w:rsidR="00EB3549" w:rsidRPr="00E45768" w:rsidRDefault="00EB3549" w:rsidP="003F07D0">
            <w:pPr>
              <w:spacing w:before="0" w:after="0" w:line="276" w:lineRule="auto"/>
              <w:jc w:val="both"/>
              <w:rPr>
                <w:sz w:val="20"/>
              </w:rPr>
            </w:pPr>
            <w:r w:rsidRPr="00E45768">
              <w:rPr>
                <w:sz w:val="20"/>
              </w:rPr>
              <w:t>O</w:t>
            </w:r>
          </w:p>
        </w:tc>
        <w:tc>
          <w:tcPr>
            <w:tcW w:w="407" w:type="pct"/>
            <w:shd w:val="clear" w:color="auto" w:fill="auto"/>
            <w:vAlign w:val="center"/>
            <w:hideMark/>
          </w:tcPr>
          <w:p w14:paraId="2CC1C1EB" w14:textId="77777777" w:rsidR="00EB3549" w:rsidRPr="00E45768" w:rsidRDefault="00EB3549" w:rsidP="003F07D0">
            <w:pPr>
              <w:spacing w:before="0" w:after="0" w:line="276" w:lineRule="auto"/>
              <w:jc w:val="both"/>
              <w:rPr>
                <w:sz w:val="20"/>
              </w:rPr>
            </w:pPr>
            <w:r w:rsidRPr="00E45768">
              <w:rPr>
                <w:sz w:val="20"/>
              </w:rPr>
              <w:t>T(1-1024)</w:t>
            </w:r>
          </w:p>
        </w:tc>
        <w:tc>
          <w:tcPr>
            <w:tcW w:w="1352" w:type="pct"/>
            <w:gridSpan w:val="2"/>
            <w:shd w:val="clear" w:color="auto" w:fill="auto"/>
            <w:vAlign w:val="center"/>
            <w:hideMark/>
          </w:tcPr>
          <w:p w14:paraId="20391017" w14:textId="77777777" w:rsidR="00EB3549" w:rsidRPr="00E45768" w:rsidRDefault="00EB3549" w:rsidP="003F07D0">
            <w:pPr>
              <w:spacing w:before="0" w:after="0" w:line="276" w:lineRule="auto"/>
              <w:jc w:val="both"/>
              <w:rPr>
                <w:sz w:val="20"/>
              </w:rPr>
            </w:pPr>
            <w:r w:rsidRPr="00E45768">
              <w:rPr>
                <w:sz w:val="20"/>
              </w:rPr>
              <w:t>Ссылка для скачивания документа</w:t>
            </w:r>
          </w:p>
        </w:tc>
        <w:tc>
          <w:tcPr>
            <w:tcW w:w="1343" w:type="pct"/>
            <w:gridSpan w:val="2"/>
            <w:shd w:val="clear" w:color="auto" w:fill="auto"/>
            <w:vAlign w:val="center"/>
            <w:hideMark/>
          </w:tcPr>
          <w:p w14:paraId="482B1347" w14:textId="77777777" w:rsidR="00EB3549" w:rsidRPr="00E45768" w:rsidRDefault="00EB3549" w:rsidP="003F07D0">
            <w:pPr>
              <w:spacing w:before="0" w:after="0" w:line="276" w:lineRule="auto"/>
              <w:jc w:val="both"/>
              <w:rPr>
                <w:sz w:val="20"/>
              </w:rPr>
            </w:pPr>
          </w:p>
        </w:tc>
      </w:tr>
      <w:tr w:rsidR="00EB3549" w:rsidRPr="001A4780" w14:paraId="3924DDEE" w14:textId="77777777" w:rsidTr="0080134B">
        <w:trPr>
          <w:trHeight w:val="258"/>
        </w:trPr>
        <w:tc>
          <w:tcPr>
            <w:tcW w:w="811" w:type="pct"/>
            <w:gridSpan w:val="2"/>
            <w:shd w:val="clear" w:color="auto" w:fill="auto"/>
            <w:vAlign w:val="center"/>
            <w:hideMark/>
          </w:tcPr>
          <w:p w14:paraId="14116125" w14:textId="77777777" w:rsidR="00EB3549" w:rsidRPr="00E45768" w:rsidRDefault="00EB3549" w:rsidP="003F07D0">
            <w:pPr>
              <w:spacing w:before="0" w:after="0" w:line="276" w:lineRule="auto"/>
              <w:jc w:val="both"/>
              <w:rPr>
                <w:sz w:val="20"/>
              </w:rPr>
            </w:pPr>
          </w:p>
        </w:tc>
        <w:tc>
          <w:tcPr>
            <w:tcW w:w="883" w:type="pct"/>
            <w:shd w:val="clear" w:color="auto" w:fill="auto"/>
            <w:hideMark/>
          </w:tcPr>
          <w:p w14:paraId="79C89072" w14:textId="77777777" w:rsidR="00EB3549" w:rsidRPr="00E45768" w:rsidRDefault="00EB3549" w:rsidP="003F07D0">
            <w:pPr>
              <w:spacing w:before="0" w:after="0" w:line="276" w:lineRule="auto"/>
              <w:jc w:val="both"/>
              <w:rPr>
                <w:sz w:val="20"/>
              </w:rPr>
            </w:pPr>
            <w:r w:rsidRPr="00E45768">
              <w:rPr>
                <w:sz w:val="20"/>
              </w:rPr>
              <w:t>signature</w:t>
            </w:r>
          </w:p>
        </w:tc>
        <w:tc>
          <w:tcPr>
            <w:tcW w:w="204" w:type="pct"/>
            <w:gridSpan w:val="3"/>
            <w:shd w:val="clear" w:color="auto" w:fill="auto"/>
            <w:vAlign w:val="center"/>
            <w:hideMark/>
          </w:tcPr>
          <w:p w14:paraId="1E5A549C" w14:textId="77777777" w:rsidR="00EB3549" w:rsidRPr="00E45768" w:rsidRDefault="00EB3549" w:rsidP="003F07D0">
            <w:pPr>
              <w:spacing w:before="0" w:after="0" w:line="276" w:lineRule="auto"/>
              <w:jc w:val="both"/>
              <w:rPr>
                <w:sz w:val="20"/>
              </w:rPr>
            </w:pPr>
            <w:r w:rsidRPr="00E45768">
              <w:rPr>
                <w:sz w:val="20"/>
              </w:rPr>
              <w:t>Н</w:t>
            </w:r>
          </w:p>
        </w:tc>
        <w:tc>
          <w:tcPr>
            <w:tcW w:w="407" w:type="pct"/>
            <w:shd w:val="clear" w:color="auto" w:fill="auto"/>
            <w:vAlign w:val="center"/>
            <w:hideMark/>
          </w:tcPr>
          <w:p w14:paraId="0A6CAD6E" w14:textId="77777777" w:rsidR="00EB3549" w:rsidRPr="00E45768" w:rsidRDefault="00EB3549" w:rsidP="003F07D0">
            <w:pPr>
              <w:spacing w:before="0" w:after="0" w:line="276" w:lineRule="auto"/>
              <w:jc w:val="center"/>
              <w:rPr>
                <w:sz w:val="20"/>
              </w:rPr>
            </w:pPr>
            <w:r w:rsidRPr="00E45768">
              <w:rPr>
                <w:sz w:val="20"/>
              </w:rPr>
              <w:t>S</w:t>
            </w:r>
          </w:p>
        </w:tc>
        <w:tc>
          <w:tcPr>
            <w:tcW w:w="1352" w:type="pct"/>
            <w:gridSpan w:val="2"/>
            <w:shd w:val="clear" w:color="auto" w:fill="auto"/>
            <w:vAlign w:val="center"/>
            <w:hideMark/>
          </w:tcPr>
          <w:p w14:paraId="064616C0" w14:textId="77777777" w:rsidR="00EB3549" w:rsidRPr="00E45768" w:rsidRDefault="003D3972" w:rsidP="003F07D0">
            <w:pPr>
              <w:spacing w:before="0" w:after="0" w:line="276" w:lineRule="auto"/>
              <w:jc w:val="both"/>
              <w:rPr>
                <w:sz w:val="20"/>
              </w:rPr>
            </w:pPr>
            <w:r>
              <w:rPr>
                <w:sz w:val="20"/>
              </w:rPr>
              <w:t>Электронная подпись</w:t>
            </w:r>
            <w:r w:rsidR="00EB3549" w:rsidRPr="00E45768">
              <w:rPr>
                <w:sz w:val="20"/>
              </w:rPr>
              <w:t xml:space="preserve"> печатной формы</w:t>
            </w:r>
          </w:p>
        </w:tc>
        <w:tc>
          <w:tcPr>
            <w:tcW w:w="1343" w:type="pct"/>
            <w:gridSpan w:val="2"/>
            <w:shd w:val="clear" w:color="auto" w:fill="auto"/>
            <w:vAlign w:val="center"/>
            <w:hideMark/>
          </w:tcPr>
          <w:p w14:paraId="49E389A8" w14:textId="77777777" w:rsidR="00EB3549" w:rsidRPr="00E45768" w:rsidRDefault="00EB3549" w:rsidP="003F07D0">
            <w:pPr>
              <w:spacing w:before="0" w:after="0" w:line="276" w:lineRule="auto"/>
              <w:jc w:val="both"/>
              <w:rPr>
                <w:sz w:val="20"/>
              </w:rPr>
            </w:pPr>
          </w:p>
        </w:tc>
      </w:tr>
      <w:tr w:rsidR="00EB3549" w:rsidRPr="001A4780" w14:paraId="3520822B" w14:textId="77777777" w:rsidTr="0080134B">
        <w:tc>
          <w:tcPr>
            <w:tcW w:w="811" w:type="pct"/>
            <w:gridSpan w:val="2"/>
            <w:shd w:val="clear" w:color="auto" w:fill="auto"/>
            <w:hideMark/>
          </w:tcPr>
          <w:p w14:paraId="5662BC84" w14:textId="77777777" w:rsidR="00EB3549" w:rsidRPr="001A4780" w:rsidRDefault="00EB3549" w:rsidP="003F07D0">
            <w:pPr>
              <w:spacing w:before="0" w:after="0" w:line="276" w:lineRule="auto"/>
              <w:rPr>
                <w:sz w:val="20"/>
              </w:rPr>
            </w:pPr>
            <w:r w:rsidRPr="001A4780">
              <w:rPr>
                <w:b/>
                <w:bCs/>
                <w:sz w:val="20"/>
              </w:rPr>
              <w:t>signature</w:t>
            </w:r>
          </w:p>
        </w:tc>
        <w:tc>
          <w:tcPr>
            <w:tcW w:w="883" w:type="pct"/>
            <w:shd w:val="clear" w:color="auto" w:fill="auto"/>
            <w:hideMark/>
          </w:tcPr>
          <w:p w14:paraId="24E6F19E" w14:textId="77777777" w:rsidR="00EB3549" w:rsidRPr="001A4780" w:rsidRDefault="00EB3549" w:rsidP="003F07D0">
            <w:pPr>
              <w:spacing w:before="0" w:after="0" w:line="276" w:lineRule="auto"/>
              <w:rPr>
                <w:sz w:val="20"/>
              </w:rPr>
            </w:pPr>
            <w:r w:rsidRPr="001A4780">
              <w:rPr>
                <w:sz w:val="20"/>
              </w:rPr>
              <w:t> </w:t>
            </w:r>
          </w:p>
        </w:tc>
        <w:tc>
          <w:tcPr>
            <w:tcW w:w="204" w:type="pct"/>
            <w:gridSpan w:val="3"/>
            <w:shd w:val="clear" w:color="auto" w:fill="auto"/>
            <w:hideMark/>
          </w:tcPr>
          <w:p w14:paraId="4ACFEFD2" w14:textId="77777777" w:rsidR="00EB3549" w:rsidRPr="001A4780" w:rsidRDefault="00EB3549" w:rsidP="003F07D0">
            <w:pPr>
              <w:spacing w:before="0" w:after="0" w:line="276" w:lineRule="auto"/>
              <w:rPr>
                <w:sz w:val="20"/>
              </w:rPr>
            </w:pPr>
            <w:r w:rsidRPr="001A4780">
              <w:rPr>
                <w:sz w:val="20"/>
              </w:rPr>
              <w:t> </w:t>
            </w:r>
          </w:p>
        </w:tc>
        <w:tc>
          <w:tcPr>
            <w:tcW w:w="407" w:type="pct"/>
            <w:shd w:val="clear" w:color="auto" w:fill="auto"/>
            <w:hideMark/>
          </w:tcPr>
          <w:p w14:paraId="263038B0" w14:textId="77777777" w:rsidR="00EB3549" w:rsidRPr="001A4780" w:rsidRDefault="00EB3549" w:rsidP="003F07D0">
            <w:pPr>
              <w:spacing w:before="0" w:after="0" w:line="276" w:lineRule="auto"/>
              <w:rPr>
                <w:sz w:val="20"/>
              </w:rPr>
            </w:pPr>
            <w:r w:rsidRPr="001A4780">
              <w:rPr>
                <w:sz w:val="20"/>
              </w:rPr>
              <w:t> </w:t>
            </w:r>
          </w:p>
        </w:tc>
        <w:tc>
          <w:tcPr>
            <w:tcW w:w="1352" w:type="pct"/>
            <w:gridSpan w:val="2"/>
            <w:shd w:val="clear" w:color="auto" w:fill="auto"/>
            <w:hideMark/>
          </w:tcPr>
          <w:p w14:paraId="22FB72E8" w14:textId="77777777" w:rsidR="00EB3549" w:rsidRPr="001A4780" w:rsidRDefault="00EB3549" w:rsidP="003F07D0">
            <w:pPr>
              <w:spacing w:before="0" w:after="0" w:line="276" w:lineRule="auto"/>
              <w:rPr>
                <w:sz w:val="20"/>
              </w:rPr>
            </w:pPr>
            <w:r w:rsidRPr="001A4780">
              <w:rPr>
                <w:sz w:val="20"/>
              </w:rPr>
              <w:t> </w:t>
            </w:r>
          </w:p>
        </w:tc>
        <w:tc>
          <w:tcPr>
            <w:tcW w:w="1343" w:type="pct"/>
            <w:gridSpan w:val="2"/>
            <w:shd w:val="clear" w:color="auto" w:fill="auto"/>
            <w:hideMark/>
          </w:tcPr>
          <w:p w14:paraId="23740640" w14:textId="77777777" w:rsidR="00EB3549" w:rsidRPr="001A4780" w:rsidRDefault="00EB3549" w:rsidP="003F07D0">
            <w:pPr>
              <w:spacing w:before="0" w:after="0" w:line="276" w:lineRule="auto"/>
              <w:rPr>
                <w:sz w:val="20"/>
              </w:rPr>
            </w:pPr>
            <w:r w:rsidRPr="001A4780">
              <w:rPr>
                <w:sz w:val="20"/>
              </w:rPr>
              <w:t xml:space="preserve">base64Binary </w:t>
            </w:r>
            <w:r>
              <w:rPr>
                <w:sz w:val="20"/>
              </w:rPr>
              <w:t xml:space="preserve"> </w:t>
            </w:r>
          </w:p>
        </w:tc>
      </w:tr>
      <w:tr w:rsidR="00EB3549" w:rsidRPr="001A4780" w14:paraId="72C9A541" w14:textId="77777777" w:rsidTr="0080134B">
        <w:tc>
          <w:tcPr>
            <w:tcW w:w="811" w:type="pct"/>
            <w:gridSpan w:val="2"/>
            <w:shd w:val="clear" w:color="auto" w:fill="auto"/>
            <w:hideMark/>
          </w:tcPr>
          <w:p w14:paraId="3B2E78F3" w14:textId="77777777" w:rsidR="00EB3549" w:rsidRPr="001A4780" w:rsidRDefault="00EB3549" w:rsidP="003F07D0">
            <w:pPr>
              <w:spacing w:before="0" w:after="0" w:line="276" w:lineRule="auto"/>
              <w:rPr>
                <w:sz w:val="20"/>
              </w:rPr>
            </w:pPr>
            <w:r w:rsidRPr="001A4780">
              <w:rPr>
                <w:sz w:val="20"/>
              </w:rPr>
              <w:t> </w:t>
            </w:r>
          </w:p>
        </w:tc>
        <w:tc>
          <w:tcPr>
            <w:tcW w:w="883" w:type="pct"/>
            <w:shd w:val="clear" w:color="auto" w:fill="auto"/>
            <w:hideMark/>
          </w:tcPr>
          <w:p w14:paraId="00E2C724" w14:textId="77777777" w:rsidR="00EB3549" w:rsidRPr="001A4780" w:rsidRDefault="00EB3549" w:rsidP="003F07D0">
            <w:pPr>
              <w:spacing w:before="0" w:after="0" w:line="276" w:lineRule="auto"/>
              <w:rPr>
                <w:sz w:val="20"/>
              </w:rPr>
            </w:pPr>
            <w:r w:rsidRPr="001A4780">
              <w:rPr>
                <w:sz w:val="20"/>
              </w:rPr>
              <w:t xml:space="preserve">type </w:t>
            </w:r>
          </w:p>
        </w:tc>
        <w:tc>
          <w:tcPr>
            <w:tcW w:w="204" w:type="pct"/>
            <w:gridSpan w:val="3"/>
            <w:shd w:val="clear" w:color="auto" w:fill="auto"/>
            <w:hideMark/>
          </w:tcPr>
          <w:p w14:paraId="16FE60C9" w14:textId="77777777" w:rsidR="00EB3549" w:rsidRPr="001A4780" w:rsidRDefault="00EB3549" w:rsidP="003F07D0">
            <w:pPr>
              <w:spacing w:before="0" w:after="0" w:line="276" w:lineRule="auto"/>
              <w:jc w:val="center"/>
              <w:rPr>
                <w:sz w:val="20"/>
              </w:rPr>
            </w:pPr>
            <w:r w:rsidRPr="001A4780">
              <w:rPr>
                <w:sz w:val="20"/>
              </w:rPr>
              <w:t>H</w:t>
            </w:r>
          </w:p>
        </w:tc>
        <w:tc>
          <w:tcPr>
            <w:tcW w:w="407" w:type="pct"/>
            <w:shd w:val="clear" w:color="auto" w:fill="auto"/>
            <w:hideMark/>
          </w:tcPr>
          <w:p w14:paraId="37D3B50B" w14:textId="77777777" w:rsidR="00EB3549" w:rsidRPr="001A4780" w:rsidRDefault="00EB3549" w:rsidP="003F07D0">
            <w:pPr>
              <w:spacing w:before="0" w:after="0" w:line="276" w:lineRule="auto"/>
              <w:jc w:val="center"/>
              <w:rPr>
                <w:sz w:val="20"/>
              </w:rPr>
            </w:pPr>
            <w:r w:rsidRPr="001A4780">
              <w:rPr>
                <w:sz w:val="20"/>
              </w:rPr>
              <w:t>T</w:t>
            </w:r>
          </w:p>
        </w:tc>
        <w:tc>
          <w:tcPr>
            <w:tcW w:w="1352" w:type="pct"/>
            <w:gridSpan w:val="2"/>
            <w:shd w:val="clear" w:color="auto" w:fill="auto"/>
            <w:hideMark/>
          </w:tcPr>
          <w:p w14:paraId="4FD54AEA" w14:textId="77777777" w:rsidR="00EB3549" w:rsidRPr="003D3972" w:rsidRDefault="003D3972" w:rsidP="003F07D0">
            <w:pPr>
              <w:spacing w:before="0" w:after="0" w:line="276" w:lineRule="auto"/>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343" w:type="pct"/>
            <w:gridSpan w:val="2"/>
            <w:shd w:val="clear" w:color="auto" w:fill="auto"/>
            <w:hideMark/>
          </w:tcPr>
          <w:p w14:paraId="44A7C1FB" w14:textId="77777777" w:rsidR="00EB3549" w:rsidRPr="001A4780" w:rsidRDefault="00EB3549" w:rsidP="003F07D0">
            <w:pPr>
              <w:spacing w:before="0" w:after="0" w:line="276" w:lineRule="auto"/>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14:paraId="6A1F566F" w14:textId="77777777" w:rsidTr="00F10EC4">
        <w:tc>
          <w:tcPr>
            <w:tcW w:w="5000" w:type="pct"/>
            <w:gridSpan w:val="11"/>
            <w:shd w:val="clear" w:color="auto" w:fill="auto"/>
            <w:hideMark/>
          </w:tcPr>
          <w:p w14:paraId="3CD59E1B" w14:textId="77777777" w:rsidR="00EB3549" w:rsidRPr="001A4780" w:rsidRDefault="00EB3549" w:rsidP="003F07D0">
            <w:pPr>
              <w:spacing w:before="0" w:after="0" w:line="276" w:lineRule="auto"/>
              <w:jc w:val="center"/>
              <w:rPr>
                <w:sz w:val="20"/>
              </w:rPr>
            </w:pPr>
            <w:r w:rsidRPr="005F11F2">
              <w:rPr>
                <w:b/>
                <w:bCs/>
                <w:sz w:val="20"/>
              </w:rPr>
              <w:lastRenderedPageBreak/>
              <w:t>Информация о предоставлении конкурсной документации</w:t>
            </w:r>
          </w:p>
        </w:tc>
      </w:tr>
      <w:tr w:rsidR="00EB3549" w:rsidRPr="001A4780" w14:paraId="58B0A0B1" w14:textId="77777777" w:rsidTr="0080134B">
        <w:tc>
          <w:tcPr>
            <w:tcW w:w="811" w:type="pct"/>
            <w:gridSpan w:val="2"/>
            <w:shd w:val="clear" w:color="auto" w:fill="auto"/>
            <w:hideMark/>
          </w:tcPr>
          <w:p w14:paraId="4F43DE5A" w14:textId="77777777" w:rsidR="00EB3549" w:rsidRPr="001A4780" w:rsidRDefault="00EB3549" w:rsidP="003F07D0">
            <w:pPr>
              <w:spacing w:before="0" w:after="0" w:line="276" w:lineRule="auto"/>
              <w:rPr>
                <w:sz w:val="20"/>
              </w:rPr>
            </w:pPr>
            <w:r w:rsidRPr="005F11F2">
              <w:rPr>
                <w:b/>
                <w:bCs/>
                <w:sz w:val="20"/>
              </w:rPr>
              <w:t>purchaseDocumentation</w:t>
            </w:r>
          </w:p>
        </w:tc>
        <w:tc>
          <w:tcPr>
            <w:tcW w:w="883" w:type="pct"/>
            <w:shd w:val="clear" w:color="auto" w:fill="auto"/>
            <w:hideMark/>
          </w:tcPr>
          <w:p w14:paraId="79B61076" w14:textId="77777777" w:rsidR="00EB3549" w:rsidRPr="001A4780" w:rsidRDefault="00EB3549" w:rsidP="003F07D0">
            <w:pPr>
              <w:spacing w:before="0" w:after="0" w:line="276" w:lineRule="auto"/>
              <w:rPr>
                <w:sz w:val="20"/>
              </w:rPr>
            </w:pPr>
            <w:r w:rsidRPr="001A4780">
              <w:rPr>
                <w:sz w:val="20"/>
              </w:rPr>
              <w:t> </w:t>
            </w:r>
          </w:p>
        </w:tc>
        <w:tc>
          <w:tcPr>
            <w:tcW w:w="204" w:type="pct"/>
            <w:gridSpan w:val="3"/>
            <w:shd w:val="clear" w:color="auto" w:fill="auto"/>
            <w:hideMark/>
          </w:tcPr>
          <w:p w14:paraId="58A2830A" w14:textId="77777777" w:rsidR="00EB3549" w:rsidRPr="001A4780" w:rsidRDefault="00EB3549" w:rsidP="003F07D0">
            <w:pPr>
              <w:spacing w:before="0" w:after="0" w:line="276" w:lineRule="auto"/>
              <w:rPr>
                <w:sz w:val="20"/>
              </w:rPr>
            </w:pPr>
            <w:r w:rsidRPr="001A4780">
              <w:rPr>
                <w:sz w:val="20"/>
              </w:rPr>
              <w:t> </w:t>
            </w:r>
          </w:p>
        </w:tc>
        <w:tc>
          <w:tcPr>
            <w:tcW w:w="407" w:type="pct"/>
            <w:shd w:val="clear" w:color="auto" w:fill="auto"/>
            <w:hideMark/>
          </w:tcPr>
          <w:p w14:paraId="6D8A005B" w14:textId="77777777" w:rsidR="00EB3549" w:rsidRPr="001A4780" w:rsidRDefault="00EB3549" w:rsidP="003F07D0">
            <w:pPr>
              <w:spacing w:before="0" w:after="0" w:line="276" w:lineRule="auto"/>
              <w:rPr>
                <w:sz w:val="20"/>
              </w:rPr>
            </w:pPr>
            <w:r w:rsidRPr="001A4780">
              <w:rPr>
                <w:sz w:val="20"/>
              </w:rPr>
              <w:t> </w:t>
            </w:r>
          </w:p>
        </w:tc>
        <w:tc>
          <w:tcPr>
            <w:tcW w:w="1352" w:type="pct"/>
            <w:gridSpan w:val="2"/>
            <w:shd w:val="clear" w:color="auto" w:fill="auto"/>
            <w:hideMark/>
          </w:tcPr>
          <w:p w14:paraId="623C8836" w14:textId="77777777" w:rsidR="00EB3549" w:rsidRPr="001A4780" w:rsidRDefault="00EB3549" w:rsidP="003F07D0">
            <w:pPr>
              <w:spacing w:before="0" w:after="0" w:line="276" w:lineRule="auto"/>
              <w:rPr>
                <w:sz w:val="20"/>
              </w:rPr>
            </w:pPr>
            <w:r w:rsidRPr="001A4780">
              <w:rPr>
                <w:sz w:val="20"/>
              </w:rPr>
              <w:t> </w:t>
            </w:r>
          </w:p>
        </w:tc>
        <w:tc>
          <w:tcPr>
            <w:tcW w:w="1343" w:type="pct"/>
            <w:gridSpan w:val="2"/>
            <w:shd w:val="clear" w:color="auto" w:fill="auto"/>
            <w:hideMark/>
          </w:tcPr>
          <w:p w14:paraId="474261D9" w14:textId="77777777" w:rsidR="00EB3549" w:rsidRPr="001A4780" w:rsidRDefault="00EB3549" w:rsidP="003F07D0">
            <w:pPr>
              <w:spacing w:before="0" w:after="0" w:line="276" w:lineRule="auto"/>
              <w:rPr>
                <w:sz w:val="20"/>
              </w:rPr>
            </w:pPr>
            <w:r>
              <w:rPr>
                <w:sz w:val="20"/>
              </w:rPr>
              <w:t xml:space="preserve"> </w:t>
            </w:r>
          </w:p>
        </w:tc>
      </w:tr>
      <w:tr w:rsidR="00EB3549" w:rsidRPr="001A4780" w14:paraId="2791485D" w14:textId="77777777" w:rsidTr="0080134B">
        <w:tc>
          <w:tcPr>
            <w:tcW w:w="811" w:type="pct"/>
            <w:gridSpan w:val="2"/>
            <w:shd w:val="clear" w:color="auto" w:fill="auto"/>
            <w:hideMark/>
          </w:tcPr>
          <w:p w14:paraId="0B117E7F" w14:textId="77777777" w:rsidR="00EB3549" w:rsidRPr="001A4780" w:rsidRDefault="00EB3549" w:rsidP="003F07D0">
            <w:pPr>
              <w:spacing w:before="0" w:after="0" w:line="276" w:lineRule="auto"/>
              <w:rPr>
                <w:sz w:val="20"/>
              </w:rPr>
            </w:pPr>
            <w:r w:rsidRPr="001A4780">
              <w:rPr>
                <w:sz w:val="20"/>
              </w:rPr>
              <w:t> </w:t>
            </w:r>
          </w:p>
        </w:tc>
        <w:tc>
          <w:tcPr>
            <w:tcW w:w="883" w:type="pct"/>
            <w:shd w:val="clear" w:color="auto" w:fill="auto"/>
            <w:hideMark/>
          </w:tcPr>
          <w:p w14:paraId="392E7999" w14:textId="77777777" w:rsidR="00EB3549" w:rsidRPr="007E4150" w:rsidRDefault="00EB3549" w:rsidP="003F07D0">
            <w:pPr>
              <w:spacing w:before="0" w:after="0" w:line="276" w:lineRule="auto"/>
              <w:rPr>
                <w:sz w:val="20"/>
                <w:lang w:val="en-US"/>
              </w:rPr>
            </w:pPr>
            <w:r w:rsidRPr="005F11F2">
              <w:rPr>
                <w:sz w:val="20"/>
                <w:lang w:val="en-US"/>
              </w:rPr>
              <w:t>grantStartDate</w:t>
            </w:r>
          </w:p>
        </w:tc>
        <w:tc>
          <w:tcPr>
            <w:tcW w:w="204" w:type="pct"/>
            <w:gridSpan w:val="3"/>
            <w:shd w:val="clear" w:color="auto" w:fill="auto"/>
            <w:hideMark/>
          </w:tcPr>
          <w:p w14:paraId="46FBA38B" w14:textId="77777777" w:rsidR="00EB3549" w:rsidRPr="00DA2233" w:rsidRDefault="00EB3549" w:rsidP="003F07D0">
            <w:pPr>
              <w:spacing w:before="0" w:after="0" w:line="276" w:lineRule="auto"/>
              <w:jc w:val="center"/>
              <w:rPr>
                <w:sz w:val="20"/>
                <w:lang w:val="en-US"/>
              </w:rPr>
            </w:pPr>
            <w:r>
              <w:rPr>
                <w:sz w:val="20"/>
                <w:lang w:val="en-US"/>
              </w:rPr>
              <w:t>O</w:t>
            </w:r>
          </w:p>
        </w:tc>
        <w:tc>
          <w:tcPr>
            <w:tcW w:w="407" w:type="pct"/>
            <w:shd w:val="clear" w:color="auto" w:fill="auto"/>
            <w:hideMark/>
          </w:tcPr>
          <w:p w14:paraId="3EBDF7D8" w14:textId="77777777" w:rsidR="00EB3549" w:rsidRPr="00DA2233" w:rsidRDefault="00EB3549" w:rsidP="003F07D0">
            <w:pPr>
              <w:spacing w:before="0" w:after="0" w:line="276" w:lineRule="auto"/>
              <w:jc w:val="center"/>
              <w:rPr>
                <w:sz w:val="20"/>
                <w:lang w:val="en-US"/>
              </w:rPr>
            </w:pPr>
            <w:r>
              <w:rPr>
                <w:sz w:val="20"/>
                <w:lang w:val="en-US"/>
              </w:rPr>
              <w:t>DT</w:t>
            </w:r>
          </w:p>
        </w:tc>
        <w:tc>
          <w:tcPr>
            <w:tcW w:w="1352" w:type="pct"/>
            <w:gridSpan w:val="2"/>
            <w:shd w:val="clear" w:color="auto" w:fill="auto"/>
            <w:hideMark/>
          </w:tcPr>
          <w:p w14:paraId="18D9E5F9" w14:textId="77777777" w:rsidR="00EB3549" w:rsidRPr="001A4780" w:rsidRDefault="00EB3549" w:rsidP="003F07D0">
            <w:pPr>
              <w:spacing w:before="0" w:after="0" w:line="276" w:lineRule="auto"/>
              <w:rPr>
                <w:sz w:val="20"/>
              </w:rPr>
            </w:pPr>
            <w:r w:rsidRPr="005F11F2">
              <w:rPr>
                <w:sz w:val="20"/>
              </w:rPr>
              <w:t>Дата и время начала предоставления (конкурсной/аукционной) документации по закупке</w:t>
            </w:r>
          </w:p>
        </w:tc>
        <w:tc>
          <w:tcPr>
            <w:tcW w:w="1343" w:type="pct"/>
            <w:gridSpan w:val="2"/>
            <w:shd w:val="clear" w:color="auto" w:fill="auto"/>
            <w:hideMark/>
          </w:tcPr>
          <w:p w14:paraId="7A584663" w14:textId="77777777" w:rsidR="00EB3549" w:rsidRPr="001A4780" w:rsidRDefault="00EB3549" w:rsidP="003F07D0">
            <w:pPr>
              <w:spacing w:before="0" w:after="0" w:line="276" w:lineRule="auto"/>
              <w:rPr>
                <w:sz w:val="20"/>
              </w:rPr>
            </w:pPr>
          </w:p>
        </w:tc>
      </w:tr>
      <w:tr w:rsidR="00EB3549" w:rsidRPr="001A4780" w14:paraId="3D7C37BF" w14:textId="77777777" w:rsidTr="0080134B">
        <w:tc>
          <w:tcPr>
            <w:tcW w:w="811" w:type="pct"/>
            <w:gridSpan w:val="2"/>
            <w:shd w:val="clear" w:color="auto" w:fill="auto"/>
            <w:hideMark/>
          </w:tcPr>
          <w:p w14:paraId="0B91F021" w14:textId="77777777" w:rsidR="00EB3549" w:rsidRPr="001A4780" w:rsidRDefault="00EB3549" w:rsidP="003F07D0">
            <w:pPr>
              <w:spacing w:before="0" w:after="0" w:line="276" w:lineRule="auto"/>
              <w:rPr>
                <w:sz w:val="20"/>
              </w:rPr>
            </w:pPr>
            <w:r w:rsidRPr="001A4780">
              <w:rPr>
                <w:sz w:val="20"/>
              </w:rPr>
              <w:t> </w:t>
            </w:r>
          </w:p>
        </w:tc>
        <w:tc>
          <w:tcPr>
            <w:tcW w:w="883" w:type="pct"/>
            <w:shd w:val="clear" w:color="auto" w:fill="auto"/>
            <w:hideMark/>
          </w:tcPr>
          <w:p w14:paraId="78B5DB61" w14:textId="77777777" w:rsidR="00EB3549" w:rsidRPr="001A4780" w:rsidRDefault="00EB3549" w:rsidP="003F07D0">
            <w:pPr>
              <w:spacing w:before="0" w:after="0" w:line="276" w:lineRule="auto"/>
              <w:rPr>
                <w:sz w:val="20"/>
              </w:rPr>
            </w:pPr>
            <w:r w:rsidRPr="005F11F2">
              <w:rPr>
                <w:sz w:val="20"/>
              </w:rPr>
              <w:t>grantPlace</w:t>
            </w:r>
          </w:p>
        </w:tc>
        <w:tc>
          <w:tcPr>
            <w:tcW w:w="204" w:type="pct"/>
            <w:gridSpan w:val="3"/>
            <w:shd w:val="clear" w:color="auto" w:fill="auto"/>
            <w:hideMark/>
          </w:tcPr>
          <w:p w14:paraId="73AE1DAF" w14:textId="77777777" w:rsidR="00EB3549" w:rsidRPr="00DF58D1" w:rsidRDefault="00EB3549" w:rsidP="003F07D0">
            <w:pPr>
              <w:spacing w:before="0" w:after="0" w:line="276" w:lineRule="auto"/>
              <w:jc w:val="center"/>
              <w:rPr>
                <w:sz w:val="20"/>
                <w:lang w:val="en-US"/>
              </w:rPr>
            </w:pPr>
            <w:r>
              <w:rPr>
                <w:sz w:val="20"/>
                <w:lang w:val="en-US"/>
              </w:rPr>
              <w:t>O</w:t>
            </w:r>
          </w:p>
        </w:tc>
        <w:tc>
          <w:tcPr>
            <w:tcW w:w="407" w:type="pct"/>
            <w:shd w:val="clear" w:color="auto" w:fill="auto"/>
            <w:hideMark/>
          </w:tcPr>
          <w:p w14:paraId="79B5AFBE" w14:textId="77777777" w:rsidR="00EB3549" w:rsidRPr="00DF58D1" w:rsidRDefault="00EB3549" w:rsidP="003F07D0">
            <w:pPr>
              <w:spacing w:before="0" w:after="0" w:line="276" w:lineRule="auto"/>
              <w:jc w:val="center"/>
              <w:rPr>
                <w:sz w:val="20"/>
                <w:lang w:val="en-US"/>
              </w:rPr>
            </w:pPr>
            <w:r>
              <w:rPr>
                <w:sz w:val="20"/>
                <w:lang w:val="en-US"/>
              </w:rPr>
              <w:t>T(1-2000)</w:t>
            </w:r>
          </w:p>
        </w:tc>
        <w:tc>
          <w:tcPr>
            <w:tcW w:w="1352" w:type="pct"/>
            <w:gridSpan w:val="2"/>
            <w:shd w:val="clear" w:color="auto" w:fill="auto"/>
            <w:hideMark/>
          </w:tcPr>
          <w:p w14:paraId="4A23FEE3" w14:textId="77777777" w:rsidR="00EB3549" w:rsidRPr="001C4F6B" w:rsidRDefault="00EB3549" w:rsidP="003F07D0">
            <w:pPr>
              <w:spacing w:before="0" w:after="0" w:line="276" w:lineRule="auto"/>
              <w:rPr>
                <w:sz w:val="20"/>
              </w:rPr>
            </w:pPr>
            <w:r w:rsidRPr="005F11F2">
              <w:rPr>
                <w:sz w:val="20"/>
              </w:rPr>
              <w:t>Место предоставления (конкурсной/аукционной) документации по закупке</w:t>
            </w:r>
          </w:p>
        </w:tc>
        <w:tc>
          <w:tcPr>
            <w:tcW w:w="1343" w:type="pct"/>
            <w:gridSpan w:val="2"/>
            <w:shd w:val="clear" w:color="auto" w:fill="auto"/>
            <w:hideMark/>
          </w:tcPr>
          <w:p w14:paraId="61F635D6" w14:textId="77777777" w:rsidR="00EB3549" w:rsidRPr="001A4780" w:rsidRDefault="00EB3549" w:rsidP="003F07D0">
            <w:pPr>
              <w:spacing w:before="0" w:after="0" w:line="276" w:lineRule="auto"/>
              <w:rPr>
                <w:sz w:val="20"/>
              </w:rPr>
            </w:pPr>
          </w:p>
        </w:tc>
      </w:tr>
      <w:tr w:rsidR="00EB3549" w:rsidRPr="001A4780" w14:paraId="0E84560B" w14:textId="77777777" w:rsidTr="0080134B">
        <w:tc>
          <w:tcPr>
            <w:tcW w:w="811" w:type="pct"/>
            <w:gridSpan w:val="2"/>
            <w:shd w:val="clear" w:color="auto" w:fill="auto"/>
            <w:hideMark/>
          </w:tcPr>
          <w:p w14:paraId="61736E88" w14:textId="77777777" w:rsidR="00EB3549" w:rsidRPr="001A4780" w:rsidRDefault="00EB3549" w:rsidP="003F07D0">
            <w:pPr>
              <w:spacing w:before="0" w:after="0" w:line="276" w:lineRule="auto"/>
              <w:rPr>
                <w:sz w:val="20"/>
              </w:rPr>
            </w:pPr>
          </w:p>
        </w:tc>
        <w:tc>
          <w:tcPr>
            <w:tcW w:w="883" w:type="pct"/>
            <w:shd w:val="clear" w:color="auto" w:fill="auto"/>
            <w:hideMark/>
          </w:tcPr>
          <w:p w14:paraId="24643093" w14:textId="77777777" w:rsidR="00EB3549" w:rsidRPr="001A4780" w:rsidRDefault="00EB3549" w:rsidP="003F07D0">
            <w:pPr>
              <w:spacing w:before="0" w:after="0" w:line="276" w:lineRule="auto"/>
              <w:rPr>
                <w:sz w:val="20"/>
              </w:rPr>
            </w:pPr>
            <w:r w:rsidRPr="005F11F2">
              <w:rPr>
                <w:sz w:val="20"/>
              </w:rPr>
              <w:t>grantOrder</w:t>
            </w:r>
          </w:p>
        </w:tc>
        <w:tc>
          <w:tcPr>
            <w:tcW w:w="204" w:type="pct"/>
            <w:gridSpan w:val="3"/>
            <w:shd w:val="clear" w:color="auto" w:fill="auto"/>
            <w:hideMark/>
          </w:tcPr>
          <w:p w14:paraId="32A830B9" w14:textId="77777777" w:rsidR="00EB3549" w:rsidRPr="00DF58D1" w:rsidRDefault="00EB3549" w:rsidP="003F07D0">
            <w:pPr>
              <w:spacing w:before="0" w:after="0" w:line="276" w:lineRule="auto"/>
              <w:jc w:val="center"/>
              <w:rPr>
                <w:sz w:val="20"/>
                <w:lang w:val="en-US"/>
              </w:rPr>
            </w:pPr>
            <w:r>
              <w:rPr>
                <w:sz w:val="20"/>
                <w:lang w:val="en-US"/>
              </w:rPr>
              <w:t>O</w:t>
            </w:r>
          </w:p>
        </w:tc>
        <w:tc>
          <w:tcPr>
            <w:tcW w:w="407" w:type="pct"/>
            <w:shd w:val="clear" w:color="auto" w:fill="auto"/>
            <w:hideMark/>
          </w:tcPr>
          <w:p w14:paraId="79620152" w14:textId="77777777" w:rsidR="00EB3549" w:rsidRPr="00DF58D1" w:rsidRDefault="00EB3549" w:rsidP="003F07D0">
            <w:pPr>
              <w:spacing w:before="0" w:after="0" w:line="276" w:lineRule="auto"/>
              <w:jc w:val="center"/>
              <w:rPr>
                <w:sz w:val="20"/>
                <w:lang w:val="en-US"/>
              </w:rPr>
            </w:pPr>
            <w:r>
              <w:rPr>
                <w:sz w:val="20"/>
                <w:lang w:val="en-US"/>
              </w:rPr>
              <w:t>T(1-2000)</w:t>
            </w:r>
          </w:p>
        </w:tc>
        <w:tc>
          <w:tcPr>
            <w:tcW w:w="1352" w:type="pct"/>
            <w:gridSpan w:val="2"/>
            <w:shd w:val="clear" w:color="auto" w:fill="auto"/>
            <w:hideMark/>
          </w:tcPr>
          <w:p w14:paraId="3FD99802" w14:textId="77777777" w:rsidR="00EB3549" w:rsidRPr="001A4780" w:rsidRDefault="00EB3549" w:rsidP="003F07D0">
            <w:pPr>
              <w:spacing w:before="0" w:after="0" w:line="276" w:lineRule="auto"/>
              <w:rPr>
                <w:sz w:val="20"/>
              </w:rPr>
            </w:pPr>
            <w:r w:rsidRPr="005F11F2">
              <w:rPr>
                <w:sz w:val="20"/>
              </w:rPr>
              <w:t>Порядок предоставления (конкурсной/аукционной) документации по закупке</w:t>
            </w:r>
          </w:p>
        </w:tc>
        <w:tc>
          <w:tcPr>
            <w:tcW w:w="1343" w:type="pct"/>
            <w:gridSpan w:val="2"/>
            <w:shd w:val="clear" w:color="auto" w:fill="auto"/>
            <w:hideMark/>
          </w:tcPr>
          <w:p w14:paraId="19A949E3" w14:textId="77777777" w:rsidR="00EB3549" w:rsidRPr="001A4780" w:rsidRDefault="00EB3549" w:rsidP="003F07D0">
            <w:pPr>
              <w:spacing w:before="0" w:after="0" w:line="276" w:lineRule="auto"/>
              <w:rPr>
                <w:sz w:val="20"/>
              </w:rPr>
            </w:pPr>
          </w:p>
        </w:tc>
      </w:tr>
      <w:tr w:rsidR="00EB3549" w:rsidRPr="001A4780" w14:paraId="249AD56B" w14:textId="77777777" w:rsidTr="0080134B">
        <w:tc>
          <w:tcPr>
            <w:tcW w:w="811" w:type="pct"/>
            <w:gridSpan w:val="2"/>
            <w:shd w:val="clear" w:color="auto" w:fill="auto"/>
            <w:hideMark/>
          </w:tcPr>
          <w:p w14:paraId="05E5AFE7" w14:textId="77777777" w:rsidR="00EB3549" w:rsidRPr="001A4780" w:rsidRDefault="00EB3549" w:rsidP="003F07D0">
            <w:pPr>
              <w:spacing w:before="0" w:after="0" w:line="276" w:lineRule="auto"/>
              <w:rPr>
                <w:sz w:val="20"/>
              </w:rPr>
            </w:pPr>
          </w:p>
        </w:tc>
        <w:tc>
          <w:tcPr>
            <w:tcW w:w="883" w:type="pct"/>
            <w:shd w:val="clear" w:color="auto" w:fill="auto"/>
            <w:hideMark/>
          </w:tcPr>
          <w:p w14:paraId="5799E478" w14:textId="77777777" w:rsidR="00EB3549" w:rsidRPr="005F11F2" w:rsidRDefault="00EB3549" w:rsidP="003F07D0">
            <w:pPr>
              <w:spacing w:before="0" w:after="0" w:line="276" w:lineRule="auto"/>
              <w:rPr>
                <w:sz w:val="20"/>
              </w:rPr>
            </w:pPr>
            <w:r w:rsidRPr="005F11F2">
              <w:rPr>
                <w:sz w:val="20"/>
              </w:rPr>
              <w:t>languages</w:t>
            </w:r>
          </w:p>
        </w:tc>
        <w:tc>
          <w:tcPr>
            <w:tcW w:w="204" w:type="pct"/>
            <w:gridSpan w:val="3"/>
            <w:shd w:val="clear" w:color="auto" w:fill="auto"/>
            <w:hideMark/>
          </w:tcPr>
          <w:p w14:paraId="45DEA83C" w14:textId="77777777" w:rsidR="00EB3549" w:rsidRPr="00DF58D1" w:rsidRDefault="00EB3549" w:rsidP="003F07D0">
            <w:pPr>
              <w:spacing w:before="0" w:after="0" w:line="276" w:lineRule="auto"/>
              <w:jc w:val="center"/>
              <w:rPr>
                <w:sz w:val="20"/>
                <w:lang w:val="en-US"/>
              </w:rPr>
            </w:pPr>
            <w:r>
              <w:rPr>
                <w:sz w:val="20"/>
                <w:lang w:val="en-US"/>
              </w:rPr>
              <w:t>O</w:t>
            </w:r>
          </w:p>
        </w:tc>
        <w:tc>
          <w:tcPr>
            <w:tcW w:w="407" w:type="pct"/>
            <w:shd w:val="clear" w:color="auto" w:fill="auto"/>
            <w:hideMark/>
          </w:tcPr>
          <w:p w14:paraId="09E8DB12" w14:textId="77777777" w:rsidR="00EB3549" w:rsidRPr="00DF58D1" w:rsidRDefault="00EB3549" w:rsidP="003F07D0">
            <w:pPr>
              <w:spacing w:before="0" w:after="0" w:line="276" w:lineRule="auto"/>
              <w:jc w:val="center"/>
              <w:rPr>
                <w:sz w:val="20"/>
                <w:lang w:val="en-US"/>
              </w:rPr>
            </w:pPr>
            <w:r>
              <w:rPr>
                <w:sz w:val="20"/>
                <w:lang w:val="en-US"/>
              </w:rPr>
              <w:t>T(1-2000)</w:t>
            </w:r>
          </w:p>
        </w:tc>
        <w:tc>
          <w:tcPr>
            <w:tcW w:w="1352" w:type="pct"/>
            <w:gridSpan w:val="2"/>
            <w:shd w:val="clear" w:color="auto" w:fill="auto"/>
            <w:hideMark/>
          </w:tcPr>
          <w:p w14:paraId="4528E9C7" w14:textId="77777777" w:rsidR="00EB3549" w:rsidRPr="005F11F2" w:rsidRDefault="00EB3549" w:rsidP="003F07D0">
            <w:pPr>
              <w:spacing w:before="0" w:after="0" w:line="276" w:lineRule="auto"/>
              <w:rPr>
                <w:sz w:val="20"/>
              </w:rPr>
            </w:pPr>
            <w:r w:rsidRPr="005F11F2">
              <w:rPr>
                <w:sz w:val="20"/>
              </w:rPr>
              <w:t>Языки предоставления (конкурсной/аукционной) документации по закупке</w:t>
            </w:r>
          </w:p>
        </w:tc>
        <w:tc>
          <w:tcPr>
            <w:tcW w:w="1343" w:type="pct"/>
            <w:gridSpan w:val="2"/>
            <w:shd w:val="clear" w:color="auto" w:fill="auto"/>
            <w:hideMark/>
          </w:tcPr>
          <w:p w14:paraId="4D9D3F86" w14:textId="77777777" w:rsidR="00EB3549" w:rsidRPr="001A4780" w:rsidRDefault="00EB3549" w:rsidP="003F07D0">
            <w:pPr>
              <w:spacing w:before="0" w:after="0" w:line="276" w:lineRule="auto"/>
              <w:rPr>
                <w:sz w:val="20"/>
              </w:rPr>
            </w:pPr>
          </w:p>
        </w:tc>
      </w:tr>
      <w:tr w:rsidR="00EB3549" w:rsidRPr="001A4780" w14:paraId="6FFA8851" w14:textId="77777777" w:rsidTr="0080134B">
        <w:tc>
          <w:tcPr>
            <w:tcW w:w="811" w:type="pct"/>
            <w:gridSpan w:val="2"/>
            <w:shd w:val="clear" w:color="auto" w:fill="auto"/>
            <w:hideMark/>
          </w:tcPr>
          <w:p w14:paraId="62FA2643" w14:textId="77777777" w:rsidR="00EB3549" w:rsidRPr="001A4780" w:rsidRDefault="00EB3549" w:rsidP="003F07D0">
            <w:pPr>
              <w:spacing w:before="0" w:after="0" w:line="276" w:lineRule="auto"/>
              <w:rPr>
                <w:sz w:val="20"/>
              </w:rPr>
            </w:pPr>
          </w:p>
        </w:tc>
        <w:tc>
          <w:tcPr>
            <w:tcW w:w="883" w:type="pct"/>
            <w:shd w:val="clear" w:color="auto" w:fill="auto"/>
            <w:hideMark/>
          </w:tcPr>
          <w:p w14:paraId="319AC19E" w14:textId="77777777" w:rsidR="00EB3549" w:rsidRPr="005F11F2" w:rsidRDefault="00EB3549" w:rsidP="003F07D0">
            <w:pPr>
              <w:spacing w:before="0" w:after="0" w:line="276" w:lineRule="auto"/>
              <w:rPr>
                <w:sz w:val="20"/>
              </w:rPr>
            </w:pPr>
            <w:r w:rsidRPr="00DA2233">
              <w:rPr>
                <w:sz w:val="20"/>
              </w:rPr>
              <w:t>grantMeans</w:t>
            </w:r>
          </w:p>
        </w:tc>
        <w:tc>
          <w:tcPr>
            <w:tcW w:w="204" w:type="pct"/>
            <w:gridSpan w:val="3"/>
            <w:shd w:val="clear" w:color="auto" w:fill="auto"/>
            <w:hideMark/>
          </w:tcPr>
          <w:p w14:paraId="190285BF" w14:textId="77777777" w:rsidR="00EB3549" w:rsidRPr="00DF58D1" w:rsidRDefault="00EB3549" w:rsidP="003F07D0">
            <w:pPr>
              <w:spacing w:before="0" w:after="0" w:line="276" w:lineRule="auto"/>
              <w:jc w:val="center"/>
              <w:rPr>
                <w:sz w:val="20"/>
                <w:lang w:val="en-US"/>
              </w:rPr>
            </w:pPr>
            <w:r>
              <w:rPr>
                <w:sz w:val="20"/>
                <w:lang w:val="en-US"/>
              </w:rPr>
              <w:t>O</w:t>
            </w:r>
          </w:p>
        </w:tc>
        <w:tc>
          <w:tcPr>
            <w:tcW w:w="407" w:type="pct"/>
            <w:shd w:val="clear" w:color="auto" w:fill="auto"/>
            <w:hideMark/>
          </w:tcPr>
          <w:p w14:paraId="10D19E79" w14:textId="77777777" w:rsidR="00EB3549" w:rsidRPr="00DF58D1" w:rsidRDefault="00EB3549" w:rsidP="003F07D0">
            <w:pPr>
              <w:spacing w:before="0" w:after="0" w:line="276" w:lineRule="auto"/>
              <w:jc w:val="center"/>
              <w:rPr>
                <w:sz w:val="20"/>
                <w:lang w:val="en-US"/>
              </w:rPr>
            </w:pPr>
            <w:r>
              <w:rPr>
                <w:sz w:val="20"/>
                <w:lang w:val="en-US"/>
              </w:rPr>
              <w:t>T(1-2000)</w:t>
            </w:r>
          </w:p>
        </w:tc>
        <w:tc>
          <w:tcPr>
            <w:tcW w:w="1352" w:type="pct"/>
            <w:gridSpan w:val="2"/>
            <w:shd w:val="clear" w:color="auto" w:fill="auto"/>
            <w:hideMark/>
          </w:tcPr>
          <w:p w14:paraId="54B93044" w14:textId="77777777" w:rsidR="00EB3549" w:rsidRPr="005F11F2" w:rsidRDefault="00EB3549" w:rsidP="003F07D0">
            <w:pPr>
              <w:spacing w:before="0" w:after="0" w:line="276" w:lineRule="auto"/>
              <w:rPr>
                <w:sz w:val="20"/>
              </w:rPr>
            </w:pPr>
            <w:r w:rsidRPr="00DA2233">
              <w:rPr>
                <w:sz w:val="20"/>
              </w:rPr>
              <w:t>Способы предоставления (конкурсной/аукционной) документации по закупке</w:t>
            </w:r>
          </w:p>
        </w:tc>
        <w:tc>
          <w:tcPr>
            <w:tcW w:w="1343" w:type="pct"/>
            <w:gridSpan w:val="2"/>
            <w:shd w:val="clear" w:color="auto" w:fill="auto"/>
            <w:hideMark/>
          </w:tcPr>
          <w:p w14:paraId="5F7D9644" w14:textId="77777777" w:rsidR="00EB3549" w:rsidRPr="001A4780" w:rsidRDefault="00EB3549" w:rsidP="003F07D0">
            <w:pPr>
              <w:spacing w:before="0" w:after="0" w:line="276" w:lineRule="auto"/>
              <w:rPr>
                <w:sz w:val="20"/>
              </w:rPr>
            </w:pPr>
          </w:p>
        </w:tc>
      </w:tr>
      <w:tr w:rsidR="00EB3549" w:rsidRPr="001A4780" w14:paraId="4FF85950" w14:textId="77777777" w:rsidTr="0080134B">
        <w:tc>
          <w:tcPr>
            <w:tcW w:w="811" w:type="pct"/>
            <w:gridSpan w:val="2"/>
            <w:shd w:val="clear" w:color="auto" w:fill="auto"/>
            <w:hideMark/>
          </w:tcPr>
          <w:p w14:paraId="794C6E8E" w14:textId="77777777" w:rsidR="00EB3549" w:rsidRPr="001A4780" w:rsidRDefault="00EB3549" w:rsidP="003F07D0">
            <w:pPr>
              <w:spacing w:before="0" w:after="0" w:line="276" w:lineRule="auto"/>
              <w:rPr>
                <w:sz w:val="20"/>
              </w:rPr>
            </w:pPr>
          </w:p>
        </w:tc>
        <w:tc>
          <w:tcPr>
            <w:tcW w:w="883" w:type="pct"/>
            <w:shd w:val="clear" w:color="auto" w:fill="auto"/>
            <w:hideMark/>
          </w:tcPr>
          <w:p w14:paraId="043A236B" w14:textId="77777777" w:rsidR="00EB3549" w:rsidRPr="005F11F2" w:rsidRDefault="00EB3549" w:rsidP="003F07D0">
            <w:pPr>
              <w:spacing w:before="0" w:after="0" w:line="276" w:lineRule="auto"/>
              <w:rPr>
                <w:sz w:val="20"/>
              </w:rPr>
            </w:pPr>
            <w:r w:rsidRPr="00DA2233">
              <w:rPr>
                <w:sz w:val="20"/>
              </w:rPr>
              <w:t>grantEndDate</w:t>
            </w:r>
          </w:p>
        </w:tc>
        <w:tc>
          <w:tcPr>
            <w:tcW w:w="204" w:type="pct"/>
            <w:gridSpan w:val="3"/>
            <w:shd w:val="clear" w:color="auto" w:fill="auto"/>
            <w:hideMark/>
          </w:tcPr>
          <w:p w14:paraId="456D6DA7" w14:textId="77777777" w:rsidR="00EB3549" w:rsidRPr="00DF58D1" w:rsidRDefault="00EB3549" w:rsidP="003F07D0">
            <w:pPr>
              <w:spacing w:before="0" w:after="0" w:line="276" w:lineRule="auto"/>
              <w:jc w:val="center"/>
              <w:rPr>
                <w:sz w:val="20"/>
                <w:lang w:val="en-US"/>
              </w:rPr>
            </w:pPr>
            <w:r>
              <w:rPr>
                <w:sz w:val="20"/>
                <w:lang w:val="en-US"/>
              </w:rPr>
              <w:t>O</w:t>
            </w:r>
          </w:p>
        </w:tc>
        <w:tc>
          <w:tcPr>
            <w:tcW w:w="407" w:type="pct"/>
            <w:shd w:val="clear" w:color="auto" w:fill="auto"/>
            <w:hideMark/>
          </w:tcPr>
          <w:p w14:paraId="121478D6" w14:textId="77777777" w:rsidR="00EB3549" w:rsidRPr="00DF58D1" w:rsidRDefault="00EB3549" w:rsidP="003F07D0">
            <w:pPr>
              <w:spacing w:before="0" w:after="0" w:line="276" w:lineRule="auto"/>
              <w:jc w:val="center"/>
              <w:rPr>
                <w:sz w:val="20"/>
                <w:lang w:val="en-US"/>
              </w:rPr>
            </w:pPr>
            <w:r>
              <w:rPr>
                <w:sz w:val="20"/>
                <w:lang w:val="en-US"/>
              </w:rPr>
              <w:t>DT</w:t>
            </w:r>
          </w:p>
        </w:tc>
        <w:tc>
          <w:tcPr>
            <w:tcW w:w="1352" w:type="pct"/>
            <w:gridSpan w:val="2"/>
            <w:shd w:val="clear" w:color="auto" w:fill="auto"/>
            <w:hideMark/>
          </w:tcPr>
          <w:p w14:paraId="366C6310" w14:textId="77777777" w:rsidR="00EB3549" w:rsidRPr="005F11F2" w:rsidRDefault="00EB3549" w:rsidP="003F07D0">
            <w:pPr>
              <w:spacing w:before="0" w:after="0" w:line="276" w:lineRule="auto"/>
              <w:rPr>
                <w:sz w:val="20"/>
              </w:rPr>
            </w:pPr>
            <w:r w:rsidRPr="00DA2233">
              <w:rPr>
                <w:sz w:val="20"/>
              </w:rPr>
              <w:t>Дата и время окончания предоставления (конкурсной/аукционной) документации по закупке</w:t>
            </w:r>
          </w:p>
        </w:tc>
        <w:tc>
          <w:tcPr>
            <w:tcW w:w="1343" w:type="pct"/>
            <w:gridSpan w:val="2"/>
            <w:shd w:val="clear" w:color="auto" w:fill="auto"/>
            <w:hideMark/>
          </w:tcPr>
          <w:p w14:paraId="772134ED" w14:textId="77777777" w:rsidR="00EB3549" w:rsidRPr="001A4780" w:rsidRDefault="00EB3549" w:rsidP="003F07D0">
            <w:pPr>
              <w:spacing w:before="0" w:after="0" w:line="276" w:lineRule="auto"/>
              <w:rPr>
                <w:sz w:val="20"/>
              </w:rPr>
            </w:pPr>
          </w:p>
        </w:tc>
      </w:tr>
      <w:tr w:rsidR="00EB3549" w:rsidRPr="001A4780" w14:paraId="63D62641" w14:textId="77777777" w:rsidTr="0080134B">
        <w:tc>
          <w:tcPr>
            <w:tcW w:w="811" w:type="pct"/>
            <w:gridSpan w:val="2"/>
            <w:shd w:val="clear" w:color="auto" w:fill="auto"/>
          </w:tcPr>
          <w:p w14:paraId="05873D97" w14:textId="77777777" w:rsidR="00EB3549" w:rsidRPr="001A4780" w:rsidRDefault="00EB3549" w:rsidP="003F07D0">
            <w:pPr>
              <w:spacing w:before="0" w:after="0" w:line="276" w:lineRule="auto"/>
              <w:rPr>
                <w:sz w:val="20"/>
              </w:rPr>
            </w:pPr>
          </w:p>
        </w:tc>
        <w:tc>
          <w:tcPr>
            <w:tcW w:w="883" w:type="pct"/>
            <w:shd w:val="clear" w:color="auto" w:fill="auto"/>
          </w:tcPr>
          <w:p w14:paraId="30527012" w14:textId="77777777" w:rsidR="00EB3549" w:rsidRPr="00DA2233" w:rsidRDefault="00EB3549" w:rsidP="003F07D0">
            <w:pPr>
              <w:spacing w:before="0" w:after="0" w:line="276" w:lineRule="auto"/>
              <w:rPr>
                <w:sz w:val="20"/>
              </w:rPr>
            </w:pPr>
            <w:r w:rsidRPr="00DA2233">
              <w:rPr>
                <w:sz w:val="20"/>
              </w:rPr>
              <w:t>payCurrency</w:t>
            </w:r>
          </w:p>
        </w:tc>
        <w:tc>
          <w:tcPr>
            <w:tcW w:w="204" w:type="pct"/>
            <w:gridSpan w:val="3"/>
            <w:shd w:val="clear" w:color="auto" w:fill="auto"/>
          </w:tcPr>
          <w:p w14:paraId="65A22E70" w14:textId="77777777" w:rsidR="00EB3549" w:rsidRDefault="00EB3549" w:rsidP="003F07D0">
            <w:pPr>
              <w:spacing w:before="0" w:after="0" w:line="276" w:lineRule="auto"/>
              <w:jc w:val="center"/>
              <w:rPr>
                <w:sz w:val="20"/>
                <w:lang w:val="en-US"/>
              </w:rPr>
            </w:pPr>
            <w:r>
              <w:rPr>
                <w:sz w:val="20"/>
              </w:rPr>
              <w:t>Н</w:t>
            </w:r>
          </w:p>
        </w:tc>
        <w:tc>
          <w:tcPr>
            <w:tcW w:w="407" w:type="pct"/>
            <w:shd w:val="clear" w:color="auto" w:fill="auto"/>
          </w:tcPr>
          <w:p w14:paraId="19DC7EF8" w14:textId="77777777" w:rsidR="00EB3549" w:rsidRDefault="00EB3549" w:rsidP="003F07D0">
            <w:pPr>
              <w:spacing w:before="0" w:after="0" w:line="276" w:lineRule="auto"/>
              <w:jc w:val="center"/>
              <w:rPr>
                <w:sz w:val="20"/>
                <w:lang w:val="en-US"/>
              </w:rPr>
            </w:pPr>
            <w:r>
              <w:rPr>
                <w:sz w:val="20"/>
                <w:lang w:val="en-US"/>
              </w:rPr>
              <w:t>S</w:t>
            </w:r>
          </w:p>
        </w:tc>
        <w:tc>
          <w:tcPr>
            <w:tcW w:w="1352" w:type="pct"/>
            <w:gridSpan w:val="2"/>
            <w:shd w:val="clear" w:color="auto" w:fill="auto"/>
          </w:tcPr>
          <w:p w14:paraId="3AFFA25F" w14:textId="77777777" w:rsidR="00EB3549" w:rsidRPr="00DA2233" w:rsidRDefault="00EB3549" w:rsidP="003F07D0">
            <w:pPr>
              <w:spacing w:before="0" w:after="0" w:line="276" w:lineRule="auto"/>
              <w:rPr>
                <w:sz w:val="20"/>
              </w:rPr>
            </w:pPr>
            <w:r w:rsidRPr="00DA2233">
              <w:rPr>
                <w:sz w:val="20"/>
              </w:rPr>
              <w:t>Валюта платежа за предоставление (конкурсной/аукционной) документации по закупке</w:t>
            </w:r>
            <w:r w:rsidR="00E9765D">
              <w:rPr>
                <w:sz w:val="20"/>
              </w:rPr>
              <w:t xml:space="preserve"> (Устарело)</w:t>
            </w:r>
          </w:p>
        </w:tc>
        <w:tc>
          <w:tcPr>
            <w:tcW w:w="1343" w:type="pct"/>
            <w:gridSpan w:val="2"/>
            <w:shd w:val="clear" w:color="auto" w:fill="auto"/>
          </w:tcPr>
          <w:p w14:paraId="7C04EBC7" w14:textId="77777777" w:rsidR="00EB3549" w:rsidRPr="001A4780" w:rsidRDefault="00E9765D" w:rsidP="003F07D0">
            <w:pPr>
              <w:spacing w:before="0" w:after="0" w:line="276" w:lineRule="auto"/>
              <w:rPr>
                <w:sz w:val="20"/>
              </w:rPr>
            </w:pPr>
            <w:r>
              <w:rPr>
                <w:sz w:val="20"/>
              </w:rPr>
              <w:t>Пол устарело. Содержимое игнорируется при приеме-передаче. Оставлено для поддержания совместимости с предыдущими версиями схем.</w:t>
            </w:r>
          </w:p>
        </w:tc>
      </w:tr>
      <w:tr w:rsidR="00EB3549" w:rsidRPr="001A4780" w14:paraId="3A2DDB83" w14:textId="77777777" w:rsidTr="0080134B">
        <w:tc>
          <w:tcPr>
            <w:tcW w:w="811" w:type="pct"/>
            <w:gridSpan w:val="2"/>
            <w:shd w:val="clear" w:color="auto" w:fill="auto"/>
            <w:hideMark/>
          </w:tcPr>
          <w:p w14:paraId="29867A49" w14:textId="77777777" w:rsidR="00EB3549" w:rsidRPr="001A4780" w:rsidRDefault="00EB3549" w:rsidP="003F07D0">
            <w:pPr>
              <w:spacing w:before="0" w:after="0" w:line="276" w:lineRule="auto"/>
              <w:rPr>
                <w:sz w:val="20"/>
              </w:rPr>
            </w:pPr>
          </w:p>
        </w:tc>
        <w:tc>
          <w:tcPr>
            <w:tcW w:w="883" w:type="pct"/>
            <w:shd w:val="clear" w:color="auto" w:fill="auto"/>
            <w:hideMark/>
          </w:tcPr>
          <w:p w14:paraId="270E00DD" w14:textId="77777777" w:rsidR="00EB3549" w:rsidRPr="005F11F2" w:rsidRDefault="00EB3549" w:rsidP="003F07D0">
            <w:pPr>
              <w:spacing w:before="0" w:after="0" w:line="276" w:lineRule="auto"/>
              <w:rPr>
                <w:sz w:val="20"/>
              </w:rPr>
            </w:pPr>
            <w:r w:rsidRPr="00DA2233">
              <w:rPr>
                <w:sz w:val="20"/>
              </w:rPr>
              <w:t>payInfo</w:t>
            </w:r>
          </w:p>
        </w:tc>
        <w:tc>
          <w:tcPr>
            <w:tcW w:w="204" w:type="pct"/>
            <w:gridSpan w:val="3"/>
            <w:shd w:val="clear" w:color="auto" w:fill="auto"/>
            <w:hideMark/>
          </w:tcPr>
          <w:p w14:paraId="5F43D68E" w14:textId="77777777" w:rsidR="00EB3549" w:rsidRPr="00BD4A94" w:rsidRDefault="00EB3549" w:rsidP="003F07D0">
            <w:pPr>
              <w:spacing w:before="0" w:after="0" w:line="276" w:lineRule="auto"/>
              <w:jc w:val="center"/>
              <w:rPr>
                <w:sz w:val="20"/>
                <w:lang w:val="en-US"/>
              </w:rPr>
            </w:pPr>
            <w:r>
              <w:rPr>
                <w:sz w:val="20"/>
                <w:lang w:val="en-US"/>
              </w:rPr>
              <w:t>H</w:t>
            </w:r>
          </w:p>
        </w:tc>
        <w:tc>
          <w:tcPr>
            <w:tcW w:w="407" w:type="pct"/>
            <w:shd w:val="clear" w:color="auto" w:fill="auto"/>
            <w:hideMark/>
          </w:tcPr>
          <w:p w14:paraId="488AEF3C" w14:textId="77777777" w:rsidR="00EB3549" w:rsidRPr="00BD4A94" w:rsidRDefault="00EB3549" w:rsidP="003F07D0">
            <w:pPr>
              <w:spacing w:before="0" w:after="0" w:line="276" w:lineRule="auto"/>
              <w:jc w:val="center"/>
              <w:rPr>
                <w:sz w:val="20"/>
                <w:lang w:val="en-US"/>
              </w:rPr>
            </w:pPr>
            <w:r>
              <w:rPr>
                <w:sz w:val="20"/>
                <w:lang w:val="en-US"/>
              </w:rPr>
              <w:t>S</w:t>
            </w:r>
          </w:p>
        </w:tc>
        <w:tc>
          <w:tcPr>
            <w:tcW w:w="1352" w:type="pct"/>
            <w:gridSpan w:val="2"/>
            <w:shd w:val="clear" w:color="auto" w:fill="auto"/>
            <w:hideMark/>
          </w:tcPr>
          <w:p w14:paraId="1508AEFC" w14:textId="77777777" w:rsidR="00EB3549" w:rsidRPr="005F11F2" w:rsidRDefault="00EB3549" w:rsidP="003F07D0">
            <w:pPr>
              <w:spacing w:before="0" w:after="0" w:line="276" w:lineRule="auto"/>
              <w:rPr>
                <w:sz w:val="20"/>
              </w:rPr>
            </w:pPr>
            <w:r w:rsidRPr="00DA2233">
              <w:rPr>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c>
          <w:tcPr>
            <w:tcW w:w="1343" w:type="pct"/>
            <w:gridSpan w:val="2"/>
            <w:shd w:val="clear" w:color="auto" w:fill="auto"/>
            <w:hideMark/>
          </w:tcPr>
          <w:p w14:paraId="092DB964" w14:textId="77777777" w:rsidR="00EB3549" w:rsidRPr="001A4780" w:rsidRDefault="00EB3549" w:rsidP="003F07D0">
            <w:pPr>
              <w:spacing w:before="0" w:after="0" w:line="276" w:lineRule="auto"/>
              <w:rPr>
                <w:sz w:val="20"/>
              </w:rPr>
            </w:pPr>
          </w:p>
        </w:tc>
      </w:tr>
      <w:tr w:rsidR="00EB3549" w:rsidRPr="001A4780" w14:paraId="375FFE2D" w14:textId="77777777" w:rsidTr="00F10EC4">
        <w:tc>
          <w:tcPr>
            <w:tcW w:w="5000" w:type="pct"/>
            <w:gridSpan w:val="11"/>
            <w:shd w:val="clear" w:color="auto" w:fill="auto"/>
          </w:tcPr>
          <w:p w14:paraId="0C4B148C" w14:textId="77777777" w:rsidR="00EB3549" w:rsidRPr="001A4780" w:rsidRDefault="00EB3549" w:rsidP="003F07D0">
            <w:pPr>
              <w:spacing w:before="0" w:after="0" w:line="276" w:lineRule="auto"/>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14:paraId="4BE529AE" w14:textId="77777777" w:rsidTr="0080134B">
        <w:tc>
          <w:tcPr>
            <w:tcW w:w="811" w:type="pct"/>
            <w:gridSpan w:val="2"/>
            <w:shd w:val="clear" w:color="auto" w:fill="auto"/>
          </w:tcPr>
          <w:p w14:paraId="78A6CA7A" w14:textId="77777777" w:rsidR="00EB3549" w:rsidRPr="001A4780" w:rsidRDefault="00EB3549" w:rsidP="003F07D0">
            <w:pPr>
              <w:spacing w:before="0" w:after="0" w:line="276" w:lineRule="auto"/>
              <w:rPr>
                <w:sz w:val="20"/>
              </w:rPr>
            </w:pPr>
            <w:r w:rsidRPr="00BC3D79">
              <w:rPr>
                <w:b/>
                <w:bCs/>
                <w:sz w:val="20"/>
              </w:rPr>
              <w:t>payCurrency</w:t>
            </w:r>
          </w:p>
        </w:tc>
        <w:tc>
          <w:tcPr>
            <w:tcW w:w="883" w:type="pct"/>
            <w:shd w:val="clear" w:color="auto" w:fill="auto"/>
          </w:tcPr>
          <w:p w14:paraId="31B2AB20" w14:textId="77777777" w:rsidR="00EB3549" w:rsidRPr="001A4780" w:rsidRDefault="00EB3549" w:rsidP="003F07D0">
            <w:pPr>
              <w:spacing w:before="0" w:after="0" w:line="276" w:lineRule="auto"/>
              <w:rPr>
                <w:sz w:val="20"/>
              </w:rPr>
            </w:pPr>
            <w:r w:rsidRPr="001A4780">
              <w:rPr>
                <w:sz w:val="20"/>
              </w:rPr>
              <w:t> </w:t>
            </w:r>
          </w:p>
        </w:tc>
        <w:tc>
          <w:tcPr>
            <w:tcW w:w="204" w:type="pct"/>
            <w:gridSpan w:val="3"/>
            <w:shd w:val="clear" w:color="auto" w:fill="auto"/>
          </w:tcPr>
          <w:p w14:paraId="2E5BA765" w14:textId="77777777" w:rsidR="00EB3549" w:rsidRPr="001A4780" w:rsidRDefault="00EB3549" w:rsidP="003F07D0">
            <w:pPr>
              <w:spacing w:before="0" w:after="0" w:line="276" w:lineRule="auto"/>
              <w:rPr>
                <w:sz w:val="20"/>
              </w:rPr>
            </w:pPr>
            <w:r w:rsidRPr="001A4780">
              <w:rPr>
                <w:sz w:val="20"/>
              </w:rPr>
              <w:t> </w:t>
            </w:r>
          </w:p>
        </w:tc>
        <w:tc>
          <w:tcPr>
            <w:tcW w:w="407" w:type="pct"/>
            <w:shd w:val="clear" w:color="auto" w:fill="auto"/>
          </w:tcPr>
          <w:p w14:paraId="0D318D16" w14:textId="77777777" w:rsidR="00EB3549" w:rsidRPr="001A4780" w:rsidRDefault="00EB3549" w:rsidP="003F07D0">
            <w:pPr>
              <w:spacing w:before="0" w:after="0" w:line="276" w:lineRule="auto"/>
              <w:rPr>
                <w:sz w:val="20"/>
              </w:rPr>
            </w:pPr>
            <w:r w:rsidRPr="001A4780">
              <w:rPr>
                <w:sz w:val="20"/>
              </w:rPr>
              <w:t> </w:t>
            </w:r>
          </w:p>
        </w:tc>
        <w:tc>
          <w:tcPr>
            <w:tcW w:w="1352" w:type="pct"/>
            <w:gridSpan w:val="2"/>
            <w:shd w:val="clear" w:color="auto" w:fill="auto"/>
          </w:tcPr>
          <w:p w14:paraId="40FE2BBB" w14:textId="77777777" w:rsidR="00EB3549" w:rsidRPr="001A4780" w:rsidRDefault="00EB3549" w:rsidP="003F07D0">
            <w:pPr>
              <w:spacing w:before="0" w:after="0" w:line="276" w:lineRule="auto"/>
              <w:rPr>
                <w:sz w:val="20"/>
              </w:rPr>
            </w:pPr>
            <w:r w:rsidRPr="001A4780">
              <w:rPr>
                <w:sz w:val="20"/>
              </w:rPr>
              <w:t> </w:t>
            </w:r>
          </w:p>
        </w:tc>
        <w:tc>
          <w:tcPr>
            <w:tcW w:w="1343" w:type="pct"/>
            <w:gridSpan w:val="2"/>
            <w:shd w:val="clear" w:color="auto" w:fill="auto"/>
          </w:tcPr>
          <w:p w14:paraId="71E07B40" w14:textId="77777777" w:rsidR="00EB3549" w:rsidRPr="001A4780" w:rsidRDefault="00EB3549" w:rsidP="003F07D0">
            <w:pPr>
              <w:spacing w:before="0" w:after="0" w:line="276" w:lineRule="auto"/>
              <w:rPr>
                <w:sz w:val="20"/>
              </w:rPr>
            </w:pPr>
            <w:r>
              <w:rPr>
                <w:sz w:val="20"/>
              </w:rPr>
              <w:t xml:space="preserve"> </w:t>
            </w:r>
          </w:p>
        </w:tc>
      </w:tr>
      <w:tr w:rsidR="00EB3549" w:rsidRPr="001A4780" w14:paraId="060E1E9C" w14:textId="77777777" w:rsidTr="0080134B">
        <w:tc>
          <w:tcPr>
            <w:tcW w:w="811" w:type="pct"/>
            <w:gridSpan w:val="2"/>
            <w:shd w:val="clear" w:color="auto" w:fill="auto"/>
          </w:tcPr>
          <w:p w14:paraId="317CD38D" w14:textId="77777777" w:rsidR="00EB3549" w:rsidRPr="001A4780" w:rsidRDefault="00EB3549" w:rsidP="003F07D0">
            <w:pPr>
              <w:spacing w:before="0" w:after="0" w:line="276" w:lineRule="auto"/>
              <w:rPr>
                <w:sz w:val="20"/>
              </w:rPr>
            </w:pPr>
            <w:r w:rsidRPr="001A4780">
              <w:rPr>
                <w:sz w:val="20"/>
              </w:rPr>
              <w:t> </w:t>
            </w:r>
          </w:p>
        </w:tc>
        <w:tc>
          <w:tcPr>
            <w:tcW w:w="883" w:type="pct"/>
            <w:shd w:val="clear" w:color="auto" w:fill="auto"/>
          </w:tcPr>
          <w:p w14:paraId="1CCC8BCF" w14:textId="77777777" w:rsidR="00EB3549" w:rsidRPr="001A4780" w:rsidRDefault="00EB3549" w:rsidP="003F07D0">
            <w:pPr>
              <w:spacing w:before="0" w:after="0" w:line="276" w:lineRule="auto"/>
              <w:rPr>
                <w:sz w:val="20"/>
              </w:rPr>
            </w:pPr>
            <w:r w:rsidRPr="001A4780">
              <w:rPr>
                <w:sz w:val="20"/>
              </w:rPr>
              <w:t xml:space="preserve">code </w:t>
            </w:r>
          </w:p>
        </w:tc>
        <w:tc>
          <w:tcPr>
            <w:tcW w:w="204" w:type="pct"/>
            <w:gridSpan w:val="3"/>
            <w:shd w:val="clear" w:color="auto" w:fill="auto"/>
          </w:tcPr>
          <w:p w14:paraId="6E1C57E4" w14:textId="77777777" w:rsidR="00EB3549" w:rsidRPr="001A4780" w:rsidRDefault="00EB3549" w:rsidP="003F07D0">
            <w:pPr>
              <w:spacing w:before="0" w:after="0" w:line="276" w:lineRule="auto"/>
              <w:jc w:val="center"/>
              <w:rPr>
                <w:sz w:val="20"/>
              </w:rPr>
            </w:pPr>
            <w:r w:rsidRPr="001A4780">
              <w:rPr>
                <w:sz w:val="20"/>
              </w:rPr>
              <w:t>O</w:t>
            </w:r>
          </w:p>
        </w:tc>
        <w:tc>
          <w:tcPr>
            <w:tcW w:w="407" w:type="pct"/>
            <w:shd w:val="clear" w:color="auto" w:fill="auto"/>
          </w:tcPr>
          <w:p w14:paraId="5064C1E9" w14:textId="77777777" w:rsidR="00EB3549" w:rsidRPr="001A4780" w:rsidRDefault="00EB3549" w:rsidP="003F07D0">
            <w:pPr>
              <w:spacing w:before="0" w:after="0" w:line="276" w:lineRule="auto"/>
              <w:jc w:val="center"/>
              <w:rPr>
                <w:sz w:val="20"/>
              </w:rPr>
            </w:pPr>
            <w:r w:rsidRPr="001A4780">
              <w:rPr>
                <w:sz w:val="20"/>
              </w:rPr>
              <w:t>T(1-3)</w:t>
            </w:r>
          </w:p>
        </w:tc>
        <w:tc>
          <w:tcPr>
            <w:tcW w:w="1352" w:type="pct"/>
            <w:gridSpan w:val="2"/>
            <w:shd w:val="clear" w:color="auto" w:fill="auto"/>
          </w:tcPr>
          <w:p w14:paraId="446FD9B1" w14:textId="77777777" w:rsidR="00EB3549" w:rsidRPr="001A4780" w:rsidRDefault="00EB3549" w:rsidP="003F07D0">
            <w:pPr>
              <w:spacing w:before="0" w:after="0" w:line="276" w:lineRule="auto"/>
              <w:rPr>
                <w:sz w:val="20"/>
              </w:rPr>
            </w:pPr>
            <w:r w:rsidRPr="001A4780">
              <w:rPr>
                <w:sz w:val="20"/>
              </w:rPr>
              <w:t>Код валюты</w:t>
            </w:r>
          </w:p>
        </w:tc>
        <w:tc>
          <w:tcPr>
            <w:tcW w:w="1343" w:type="pct"/>
            <w:gridSpan w:val="2"/>
            <w:shd w:val="clear" w:color="auto" w:fill="auto"/>
          </w:tcPr>
          <w:p w14:paraId="11FF312C" w14:textId="77777777" w:rsidR="00EB3549" w:rsidRPr="001A4780" w:rsidRDefault="00EB3549" w:rsidP="003F07D0">
            <w:pPr>
              <w:spacing w:before="0" w:after="0" w:line="276" w:lineRule="auto"/>
              <w:rPr>
                <w:sz w:val="20"/>
              </w:rPr>
            </w:pPr>
            <w:r>
              <w:rPr>
                <w:sz w:val="20"/>
              </w:rPr>
              <w:t xml:space="preserve"> </w:t>
            </w:r>
          </w:p>
        </w:tc>
      </w:tr>
      <w:tr w:rsidR="00EB3549" w:rsidRPr="001A4780" w14:paraId="5EA9FCC7" w14:textId="77777777" w:rsidTr="0080134B">
        <w:tc>
          <w:tcPr>
            <w:tcW w:w="811" w:type="pct"/>
            <w:gridSpan w:val="2"/>
            <w:shd w:val="clear" w:color="auto" w:fill="auto"/>
          </w:tcPr>
          <w:p w14:paraId="66B8EDEF" w14:textId="77777777" w:rsidR="00EB3549" w:rsidRPr="001A4780" w:rsidRDefault="00EB3549" w:rsidP="003F07D0">
            <w:pPr>
              <w:spacing w:before="0" w:after="0" w:line="276" w:lineRule="auto"/>
              <w:rPr>
                <w:sz w:val="20"/>
              </w:rPr>
            </w:pPr>
            <w:r w:rsidRPr="001A4780">
              <w:rPr>
                <w:sz w:val="20"/>
              </w:rPr>
              <w:t> </w:t>
            </w:r>
          </w:p>
        </w:tc>
        <w:tc>
          <w:tcPr>
            <w:tcW w:w="883" w:type="pct"/>
            <w:shd w:val="clear" w:color="auto" w:fill="auto"/>
          </w:tcPr>
          <w:p w14:paraId="5F8CCA8E" w14:textId="77777777" w:rsidR="00EB3549" w:rsidRPr="001A4780" w:rsidRDefault="00EB3549" w:rsidP="003F07D0">
            <w:pPr>
              <w:spacing w:before="0" w:after="0" w:line="276" w:lineRule="auto"/>
              <w:rPr>
                <w:sz w:val="20"/>
              </w:rPr>
            </w:pPr>
            <w:r w:rsidRPr="001A4780">
              <w:rPr>
                <w:sz w:val="20"/>
              </w:rPr>
              <w:t xml:space="preserve">name </w:t>
            </w:r>
          </w:p>
        </w:tc>
        <w:tc>
          <w:tcPr>
            <w:tcW w:w="204" w:type="pct"/>
            <w:gridSpan w:val="3"/>
            <w:shd w:val="clear" w:color="auto" w:fill="auto"/>
          </w:tcPr>
          <w:p w14:paraId="37439688" w14:textId="77777777" w:rsidR="00EB3549" w:rsidRPr="001A4780" w:rsidRDefault="00EB3549" w:rsidP="003F07D0">
            <w:pPr>
              <w:spacing w:before="0" w:after="0" w:line="276" w:lineRule="auto"/>
              <w:jc w:val="center"/>
              <w:rPr>
                <w:sz w:val="20"/>
              </w:rPr>
            </w:pPr>
            <w:r w:rsidRPr="001A4780">
              <w:rPr>
                <w:sz w:val="20"/>
              </w:rPr>
              <w:t>H</w:t>
            </w:r>
          </w:p>
        </w:tc>
        <w:tc>
          <w:tcPr>
            <w:tcW w:w="407" w:type="pct"/>
            <w:shd w:val="clear" w:color="auto" w:fill="auto"/>
          </w:tcPr>
          <w:p w14:paraId="36F2BD4B" w14:textId="77777777" w:rsidR="00EB3549" w:rsidRPr="001A4780" w:rsidRDefault="00EB3549" w:rsidP="003F07D0">
            <w:pPr>
              <w:spacing w:before="0" w:after="0" w:line="276" w:lineRule="auto"/>
              <w:jc w:val="center"/>
              <w:rPr>
                <w:sz w:val="20"/>
              </w:rPr>
            </w:pPr>
            <w:r w:rsidRPr="001A4780">
              <w:rPr>
                <w:sz w:val="20"/>
              </w:rPr>
              <w:t>T(1-</w:t>
            </w:r>
            <w:r>
              <w:rPr>
                <w:sz w:val="20"/>
              </w:rPr>
              <w:t>50</w:t>
            </w:r>
            <w:r w:rsidRPr="001A4780">
              <w:rPr>
                <w:sz w:val="20"/>
              </w:rPr>
              <w:t>)</w:t>
            </w:r>
          </w:p>
        </w:tc>
        <w:tc>
          <w:tcPr>
            <w:tcW w:w="1352" w:type="pct"/>
            <w:gridSpan w:val="2"/>
            <w:shd w:val="clear" w:color="auto" w:fill="auto"/>
          </w:tcPr>
          <w:p w14:paraId="1954B094" w14:textId="77777777" w:rsidR="00EB3549" w:rsidRPr="001A4780" w:rsidRDefault="00EB3549" w:rsidP="003F07D0">
            <w:pPr>
              <w:spacing w:before="0" w:after="0" w:line="276" w:lineRule="auto"/>
              <w:rPr>
                <w:sz w:val="20"/>
              </w:rPr>
            </w:pPr>
            <w:r w:rsidRPr="001A4780">
              <w:rPr>
                <w:sz w:val="20"/>
              </w:rPr>
              <w:t>Наименование валюты</w:t>
            </w:r>
          </w:p>
        </w:tc>
        <w:tc>
          <w:tcPr>
            <w:tcW w:w="1343" w:type="pct"/>
            <w:gridSpan w:val="2"/>
            <w:shd w:val="clear" w:color="auto" w:fill="auto"/>
          </w:tcPr>
          <w:p w14:paraId="6106D86F" w14:textId="77777777" w:rsidR="00EB3549" w:rsidRPr="001A4780" w:rsidRDefault="00EB3549" w:rsidP="003F07D0">
            <w:pPr>
              <w:spacing w:before="0" w:after="0" w:line="276" w:lineRule="auto"/>
              <w:rPr>
                <w:sz w:val="20"/>
              </w:rPr>
            </w:pPr>
            <w:r>
              <w:rPr>
                <w:sz w:val="20"/>
              </w:rPr>
              <w:t xml:space="preserve"> </w:t>
            </w:r>
          </w:p>
        </w:tc>
      </w:tr>
      <w:tr w:rsidR="00EB3549" w:rsidRPr="001A4780" w14:paraId="297FD547" w14:textId="77777777" w:rsidTr="00F10EC4">
        <w:tc>
          <w:tcPr>
            <w:tcW w:w="5000" w:type="pct"/>
            <w:gridSpan w:val="11"/>
            <w:shd w:val="clear" w:color="auto" w:fill="auto"/>
            <w:hideMark/>
          </w:tcPr>
          <w:p w14:paraId="3A53520F" w14:textId="77777777" w:rsidR="00EB3549" w:rsidRPr="001A4780" w:rsidRDefault="00EB3549" w:rsidP="003F07D0">
            <w:pPr>
              <w:spacing w:before="0" w:after="0" w:line="276" w:lineRule="auto"/>
              <w:jc w:val="center"/>
              <w:rPr>
                <w:sz w:val="20"/>
              </w:rPr>
            </w:pPr>
            <w:r w:rsidRPr="00FC4174">
              <w:rPr>
                <w:b/>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r>
      <w:tr w:rsidR="00EB3549" w:rsidRPr="001A4780" w14:paraId="631E57DB" w14:textId="77777777" w:rsidTr="0080134B">
        <w:tc>
          <w:tcPr>
            <w:tcW w:w="811" w:type="pct"/>
            <w:gridSpan w:val="2"/>
            <w:shd w:val="clear" w:color="auto" w:fill="auto"/>
            <w:hideMark/>
          </w:tcPr>
          <w:p w14:paraId="2825D7BE" w14:textId="77777777" w:rsidR="00EB3549" w:rsidRPr="00D32785" w:rsidRDefault="00EB3549" w:rsidP="003F07D0">
            <w:pPr>
              <w:spacing w:before="0" w:after="0" w:line="276" w:lineRule="auto"/>
              <w:rPr>
                <w:b/>
                <w:sz w:val="20"/>
              </w:rPr>
            </w:pPr>
            <w:r w:rsidRPr="00FC4174">
              <w:rPr>
                <w:b/>
                <w:sz w:val="20"/>
              </w:rPr>
              <w:t>payInfo</w:t>
            </w:r>
          </w:p>
        </w:tc>
        <w:tc>
          <w:tcPr>
            <w:tcW w:w="883" w:type="pct"/>
            <w:shd w:val="clear" w:color="auto" w:fill="auto"/>
            <w:hideMark/>
          </w:tcPr>
          <w:p w14:paraId="4ED24A6C" w14:textId="77777777" w:rsidR="00EB3549" w:rsidRPr="001A4780" w:rsidRDefault="00EB3549" w:rsidP="003F07D0">
            <w:pPr>
              <w:spacing w:before="0" w:after="0" w:line="276" w:lineRule="auto"/>
              <w:rPr>
                <w:sz w:val="20"/>
              </w:rPr>
            </w:pPr>
            <w:r w:rsidRPr="001A4780">
              <w:rPr>
                <w:sz w:val="20"/>
              </w:rPr>
              <w:t> </w:t>
            </w:r>
          </w:p>
        </w:tc>
        <w:tc>
          <w:tcPr>
            <w:tcW w:w="204" w:type="pct"/>
            <w:gridSpan w:val="3"/>
            <w:shd w:val="clear" w:color="auto" w:fill="auto"/>
            <w:hideMark/>
          </w:tcPr>
          <w:p w14:paraId="747DE620" w14:textId="77777777" w:rsidR="00EB3549" w:rsidRPr="001A4780" w:rsidRDefault="00EB3549" w:rsidP="003F07D0">
            <w:pPr>
              <w:spacing w:before="0" w:after="0" w:line="276" w:lineRule="auto"/>
              <w:rPr>
                <w:sz w:val="20"/>
              </w:rPr>
            </w:pPr>
            <w:r w:rsidRPr="001A4780">
              <w:rPr>
                <w:sz w:val="20"/>
              </w:rPr>
              <w:t> </w:t>
            </w:r>
          </w:p>
        </w:tc>
        <w:tc>
          <w:tcPr>
            <w:tcW w:w="407" w:type="pct"/>
            <w:shd w:val="clear" w:color="auto" w:fill="auto"/>
            <w:hideMark/>
          </w:tcPr>
          <w:p w14:paraId="1CF2521D" w14:textId="77777777" w:rsidR="00EB3549" w:rsidRPr="001A4780" w:rsidRDefault="00EB3549" w:rsidP="003F07D0">
            <w:pPr>
              <w:spacing w:before="0" w:after="0" w:line="276" w:lineRule="auto"/>
              <w:rPr>
                <w:sz w:val="20"/>
              </w:rPr>
            </w:pPr>
            <w:r w:rsidRPr="001A4780">
              <w:rPr>
                <w:sz w:val="20"/>
              </w:rPr>
              <w:t> </w:t>
            </w:r>
          </w:p>
        </w:tc>
        <w:tc>
          <w:tcPr>
            <w:tcW w:w="1352" w:type="pct"/>
            <w:gridSpan w:val="2"/>
            <w:shd w:val="clear" w:color="auto" w:fill="auto"/>
            <w:hideMark/>
          </w:tcPr>
          <w:p w14:paraId="1744D903" w14:textId="77777777" w:rsidR="00EB3549" w:rsidRPr="001A4780" w:rsidRDefault="00EB3549" w:rsidP="003F07D0">
            <w:pPr>
              <w:spacing w:before="0" w:after="0" w:line="276" w:lineRule="auto"/>
              <w:rPr>
                <w:sz w:val="20"/>
              </w:rPr>
            </w:pPr>
            <w:r w:rsidRPr="001A4780">
              <w:rPr>
                <w:sz w:val="20"/>
              </w:rPr>
              <w:t> </w:t>
            </w:r>
          </w:p>
        </w:tc>
        <w:tc>
          <w:tcPr>
            <w:tcW w:w="1343" w:type="pct"/>
            <w:gridSpan w:val="2"/>
            <w:shd w:val="clear" w:color="auto" w:fill="auto"/>
            <w:hideMark/>
          </w:tcPr>
          <w:p w14:paraId="4745FD97" w14:textId="77777777" w:rsidR="00EB3549" w:rsidRPr="001A4780" w:rsidRDefault="00EB3549" w:rsidP="003F07D0">
            <w:pPr>
              <w:spacing w:before="0" w:after="0" w:line="276" w:lineRule="auto"/>
              <w:rPr>
                <w:sz w:val="20"/>
              </w:rPr>
            </w:pPr>
            <w:r>
              <w:rPr>
                <w:sz w:val="20"/>
              </w:rPr>
              <w:t xml:space="preserve"> </w:t>
            </w:r>
          </w:p>
        </w:tc>
      </w:tr>
      <w:tr w:rsidR="00EB3549" w:rsidRPr="001A4780" w14:paraId="51CBF90C" w14:textId="77777777" w:rsidTr="0080134B">
        <w:tc>
          <w:tcPr>
            <w:tcW w:w="811" w:type="pct"/>
            <w:gridSpan w:val="2"/>
            <w:shd w:val="clear" w:color="auto" w:fill="auto"/>
            <w:hideMark/>
          </w:tcPr>
          <w:p w14:paraId="1E1D49C6" w14:textId="77777777" w:rsidR="00EB3549" w:rsidRPr="001A4780" w:rsidRDefault="00EB3549" w:rsidP="003F07D0">
            <w:pPr>
              <w:spacing w:before="0" w:after="0" w:line="276" w:lineRule="auto"/>
              <w:rPr>
                <w:sz w:val="20"/>
              </w:rPr>
            </w:pPr>
          </w:p>
        </w:tc>
        <w:tc>
          <w:tcPr>
            <w:tcW w:w="883" w:type="pct"/>
            <w:shd w:val="clear" w:color="auto" w:fill="auto"/>
            <w:hideMark/>
          </w:tcPr>
          <w:p w14:paraId="64A3E2E8" w14:textId="77777777" w:rsidR="00EB3549" w:rsidRPr="001A4780" w:rsidRDefault="00EB3549" w:rsidP="003F07D0">
            <w:pPr>
              <w:spacing w:before="0" w:after="0" w:line="276" w:lineRule="auto"/>
              <w:rPr>
                <w:sz w:val="20"/>
              </w:rPr>
            </w:pPr>
            <w:r w:rsidRPr="00D32785">
              <w:rPr>
                <w:sz w:val="20"/>
              </w:rPr>
              <w:t>amount</w:t>
            </w:r>
          </w:p>
        </w:tc>
        <w:tc>
          <w:tcPr>
            <w:tcW w:w="204" w:type="pct"/>
            <w:gridSpan w:val="3"/>
            <w:shd w:val="clear" w:color="auto" w:fill="auto"/>
            <w:hideMark/>
          </w:tcPr>
          <w:p w14:paraId="7E44BE09" w14:textId="77777777" w:rsidR="00EB3549" w:rsidRPr="001A4780" w:rsidRDefault="00EB3549" w:rsidP="003F07D0">
            <w:pPr>
              <w:spacing w:before="0" w:after="0" w:line="276" w:lineRule="auto"/>
              <w:jc w:val="center"/>
              <w:rPr>
                <w:sz w:val="20"/>
              </w:rPr>
            </w:pPr>
            <w:r>
              <w:rPr>
                <w:sz w:val="20"/>
              </w:rPr>
              <w:t>О</w:t>
            </w:r>
          </w:p>
        </w:tc>
        <w:tc>
          <w:tcPr>
            <w:tcW w:w="407" w:type="pct"/>
            <w:shd w:val="clear" w:color="auto" w:fill="auto"/>
            <w:hideMark/>
          </w:tcPr>
          <w:p w14:paraId="2E3B64B8" w14:textId="77777777" w:rsidR="00EB3549" w:rsidRPr="00302E00" w:rsidRDefault="00EB3549" w:rsidP="003F07D0">
            <w:pPr>
              <w:spacing w:before="0" w:after="0" w:line="276" w:lineRule="auto"/>
              <w:jc w:val="center"/>
              <w:rPr>
                <w:sz w:val="20"/>
                <w:lang w:val="en-US"/>
              </w:rPr>
            </w:pPr>
            <w:r>
              <w:rPr>
                <w:sz w:val="20"/>
                <w:lang w:val="en-US"/>
              </w:rPr>
              <w:t>T(1-21)</w:t>
            </w:r>
          </w:p>
        </w:tc>
        <w:tc>
          <w:tcPr>
            <w:tcW w:w="1352" w:type="pct"/>
            <w:gridSpan w:val="2"/>
            <w:shd w:val="clear" w:color="auto" w:fill="auto"/>
            <w:hideMark/>
          </w:tcPr>
          <w:p w14:paraId="3793ADA7" w14:textId="77777777" w:rsidR="00EB3549" w:rsidRPr="001A4780" w:rsidRDefault="00EB3549" w:rsidP="003F07D0">
            <w:pPr>
              <w:spacing w:before="0" w:after="0" w:line="276" w:lineRule="auto"/>
              <w:rPr>
                <w:sz w:val="20"/>
              </w:rPr>
            </w:pPr>
            <w:r w:rsidRPr="00D32785">
              <w:rPr>
                <w:sz w:val="20"/>
              </w:rPr>
              <w:t>Размер обеспечения</w:t>
            </w:r>
          </w:p>
        </w:tc>
        <w:tc>
          <w:tcPr>
            <w:tcW w:w="1343" w:type="pct"/>
            <w:gridSpan w:val="2"/>
            <w:shd w:val="clear" w:color="auto" w:fill="auto"/>
            <w:hideMark/>
          </w:tcPr>
          <w:p w14:paraId="3779AC18" w14:textId="77777777" w:rsidR="00EB3549" w:rsidRPr="00F849BD" w:rsidRDefault="00EB3549" w:rsidP="003F07D0">
            <w:pPr>
              <w:spacing w:before="0" w:after="0" w:line="276" w:lineRule="auto"/>
              <w:rPr>
                <w:sz w:val="20"/>
              </w:rPr>
            </w:pPr>
            <w:r>
              <w:rPr>
                <w:sz w:val="20"/>
              </w:rPr>
              <w:t>Шаблон значения:</w:t>
            </w:r>
            <w:r>
              <w:t xml:space="preserve"> </w:t>
            </w:r>
            <w:r w:rsidRPr="00DF0BD1">
              <w:rPr>
                <w:sz w:val="20"/>
              </w:rPr>
              <w:t>(-)?\d+(\.\d{1,2})?</w:t>
            </w:r>
          </w:p>
        </w:tc>
      </w:tr>
      <w:tr w:rsidR="00EB3549" w:rsidRPr="001A4780" w14:paraId="395B715F" w14:textId="77777777" w:rsidTr="0080134B">
        <w:tc>
          <w:tcPr>
            <w:tcW w:w="811" w:type="pct"/>
            <w:gridSpan w:val="2"/>
            <w:shd w:val="clear" w:color="auto" w:fill="auto"/>
          </w:tcPr>
          <w:p w14:paraId="191E2385" w14:textId="77777777" w:rsidR="00EB3549" w:rsidRPr="001A4780" w:rsidRDefault="00EB3549" w:rsidP="003F07D0">
            <w:pPr>
              <w:spacing w:before="0" w:after="0" w:line="276" w:lineRule="auto"/>
              <w:rPr>
                <w:sz w:val="20"/>
              </w:rPr>
            </w:pPr>
          </w:p>
        </w:tc>
        <w:tc>
          <w:tcPr>
            <w:tcW w:w="883" w:type="pct"/>
            <w:shd w:val="clear" w:color="auto" w:fill="auto"/>
          </w:tcPr>
          <w:p w14:paraId="344556D8" w14:textId="77777777" w:rsidR="00EB3549" w:rsidRPr="00D32785" w:rsidRDefault="00EB3549" w:rsidP="003F07D0">
            <w:pPr>
              <w:spacing w:before="0" w:after="0" w:line="276" w:lineRule="auto"/>
              <w:rPr>
                <w:sz w:val="20"/>
              </w:rPr>
            </w:pPr>
            <w:r w:rsidRPr="00DA2233">
              <w:rPr>
                <w:sz w:val="20"/>
              </w:rPr>
              <w:t>payCurrency</w:t>
            </w:r>
          </w:p>
        </w:tc>
        <w:tc>
          <w:tcPr>
            <w:tcW w:w="204" w:type="pct"/>
            <w:gridSpan w:val="3"/>
            <w:shd w:val="clear" w:color="auto" w:fill="auto"/>
          </w:tcPr>
          <w:p w14:paraId="632178C7" w14:textId="77777777" w:rsidR="00EB3549" w:rsidRDefault="00EB3549" w:rsidP="003F07D0">
            <w:pPr>
              <w:spacing w:before="0" w:after="0" w:line="276" w:lineRule="auto"/>
              <w:jc w:val="center"/>
              <w:rPr>
                <w:sz w:val="20"/>
              </w:rPr>
            </w:pPr>
            <w:r>
              <w:rPr>
                <w:sz w:val="20"/>
              </w:rPr>
              <w:t>Н</w:t>
            </w:r>
          </w:p>
        </w:tc>
        <w:tc>
          <w:tcPr>
            <w:tcW w:w="407" w:type="pct"/>
            <w:shd w:val="clear" w:color="auto" w:fill="auto"/>
          </w:tcPr>
          <w:p w14:paraId="1623621B" w14:textId="77777777" w:rsidR="00EB3549" w:rsidDel="00EA2444" w:rsidRDefault="00EB3549" w:rsidP="003F07D0">
            <w:pPr>
              <w:spacing w:before="0" w:after="0" w:line="276" w:lineRule="auto"/>
              <w:jc w:val="center"/>
              <w:rPr>
                <w:sz w:val="20"/>
                <w:lang w:val="en-US"/>
              </w:rPr>
            </w:pPr>
            <w:r>
              <w:rPr>
                <w:sz w:val="20"/>
                <w:lang w:val="en-US"/>
              </w:rPr>
              <w:t>S</w:t>
            </w:r>
          </w:p>
        </w:tc>
        <w:tc>
          <w:tcPr>
            <w:tcW w:w="1352" w:type="pct"/>
            <w:gridSpan w:val="2"/>
            <w:shd w:val="clear" w:color="auto" w:fill="auto"/>
          </w:tcPr>
          <w:p w14:paraId="66776A4B" w14:textId="77777777" w:rsidR="00EB3549" w:rsidRPr="00D32785" w:rsidRDefault="00EB3549" w:rsidP="003F07D0">
            <w:pPr>
              <w:spacing w:before="0" w:after="0" w:line="276" w:lineRule="auto"/>
              <w:rPr>
                <w:sz w:val="20"/>
              </w:rPr>
            </w:pPr>
            <w:r w:rsidRPr="00DA2233">
              <w:rPr>
                <w:sz w:val="20"/>
              </w:rPr>
              <w:t>Валюта платежа за предоставление (конкурсной/аукционной) документации по закупке</w:t>
            </w:r>
          </w:p>
        </w:tc>
        <w:tc>
          <w:tcPr>
            <w:tcW w:w="1343" w:type="pct"/>
            <w:gridSpan w:val="2"/>
            <w:shd w:val="clear" w:color="auto" w:fill="auto"/>
          </w:tcPr>
          <w:p w14:paraId="0E3599D6" w14:textId="77777777" w:rsidR="00EB3549" w:rsidRDefault="00EB3549" w:rsidP="003F07D0">
            <w:pPr>
              <w:spacing w:before="0" w:after="0" w:line="276" w:lineRule="auto"/>
              <w:rPr>
                <w:sz w:val="20"/>
              </w:rPr>
            </w:pPr>
            <w:r>
              <w:rPr>
                <w:sz w:val="20"/>
              </w:rPr>
              <w:t>При приеме элемент обязателен для заполнения.</w:t>
            </w:r>
          </w:p>
        </w:tc>
      </w:tr>
      <w:tr w:rsidR="00EB3549" w:rsidRPr="001A4780" w14:paraId="0A9742DB" w14:textId="77777777" w:rsidTr="0080134B">
        <w:tc>
          <w:tcPr>
            <w:tcW w:w="811" w:type="pct"/>
            <w:gridSpan w:val="2"/>
            <w:shd w:val="clear" w:color="auto" w:fill="auto"/>
            <w:hideMark/>
          </w:tcPr>
          <w:p w14:paraId="0419200F" w14:textId="77777777" w:rsidR="00EB3549" w:rsidRPr="001A4780" w:rsidRDefault="00EB3549" w:rsidP="003F07D0">
            <w:pPr>
              <w:spacing w:before="0" w:after="0" w:line="276" w:lineRule="auto"/>
              <w:rPr>
                <w:sz w:val="20"/>
              </w:rPr>
            </w:pPr>
          </w:p>
        </w:tc>
        <w:tc>
          <w:tcPr>
            <w:tcW w:w="883" w:type="pct"/>
            <w:shd w:val="clear" w:color="auto" w:fill="auto"/>
            <w:hideMark/>
          </w:tcPr>
          <w:p w14:paraId="52EF8B0F" w14:textId="77777777" w:rsidR="00EB3549" w:rsidRPr="001A4780" w:rsidRDefault="00EB3549" w:rsidP="003F07D0">
            <w:pPr>
              <w:spacing w:before="0" w:after="0" w:line="276" w:lineRule="auto"/>
              <w:rPr>
                <w:sz w:val="20"/>
              </w:rPr>
            </w:pPr>
            <w:r w:rsidRPr="007816C4">
              <w:rPr>
                <w:sz w:val="20"/>
              </w:rPr>
              <w:t>part</w:t>
            </w:r>
          </w:p>
        </w:tc>
        <w:tc>
          <w:tcPr>
            <w:tcW w:w="204" w:type="pct"/>
            <w:gridSpan w:val="3"/>
            <w:shd w:val="clear" w:color="auto" w:fill="auto"/>
            <w:hideMark/>
          </w:tcPr>
          <w:p w14:paraId="4AB68D59" w14:textId="77777777" w:rsidR="00EB3549" w:rsidRPr="007816C4" w:rsidRDefault="00EB3549" w:rsidP="003F07D0">
            <w:pPr>
              <w:spacing w:before="0" w:after="0" w:line="276" w:lineRule="auto"/>
              <w:jc w:val="center"/>
              <w:rPr>
                <w:sz w:val="20"/>
                <w:lang w:val="en-US"/>
              </w:rPr>
            </w:pPr>
            <w:r>
              <w:rPr>
                <w:sz w:val="20"/>
                <w:lang w:val="en-US"/>
              </w:rPr>
              <w:t>H</w:t>
            </w:r>
          </w:p>
        </w:tc>
        <w:tc>
          <w:tcPr>
            <w:tcW w:w="407" w:type="pct"/>
            <w:shd w:val="clear" w:color="auto" w:fill="auto"/>
            <w:hideMark/>
          </w:tcPr>
          <w:p w14:paraId="5859736F" w14:textId="77777777" w:rsidR="00EB3549" w:rsidRPr="007816C4" w:rsidRDefault="00EB3549" w:rsidP="003F07D0">
            <w:pPr>
              <w:spacing w:before="0" w:after="0" w:line="276" w:lineRule="auto"/>
              <w:jc w:val="center"/>
              <w:rPr>
                <w:sz w:val="20"/>
                <w:lang w:val="en-US"/>
              </w:rPr>
            </w:pPr>
            <w:r>
              <w:rPr>
                <w:sz w:val="20"/>
                <w:lang w:val="en-US"/>
              </w:rPr>
              <w:t>N</w:t>
            </w:r>
          </w:p>
        </w:tc>
        <w:tc>
          <w:tcPr>
            <w:tcW w:w="1352" w:type="pct"/>
            <w:gridSpan w:val="2"/>
            <w:shd w:val="clear" w:color="auto" w:fill="auto"/>
            <w:hideMark/>
          </w:tcPr>
          <w:p w14:paraId="7AAE5CEF" w14:textId="77777777" w:rsidR="00EB3549" w:rsidRPr="001A4780" w:rsidRDefault="00EB3549" w:rsidP="003F07D0">
            <w:pPr>
              <w:spacing w:before="0" w:after="0" w:line="276" w:lineRule="auto"/>
              <w:rPr>
                <w:sz w:val="20"/>
              </w:rPr>
            </w:pPr>
            <w:r w:rsidRPr="007816C4">
              <w:rPr>
                <w:sz w:val="20"/>
              </w:rPr>
              <w:t>Доля от начальной (максимальной) цены контракта</w:t>
            </w:r>
          </w:p>
        </w:tc>
        <w:tc>
          <w:tcPr>
            <w:tcW w:w="1343" w:type="pct"/>
            <w:gridSpan w:val="2"/>
            <w:shd w:val="clear" w:color="auto" w:fill="auto"/>
            <w:hideMark/>
          </w:tcPr>
          <w:p w14:paraId="0E304772" w14:textId="77777777" w:rsidR="00D20857" w:rsidRDefault="00D20857" w:rsidP="003F07D0">
            <w:pPr>
              <w:spacing w:before="0" w:after="0" w:line="276" w:lineRule="auto"/>
              <w:rPr>
                <w:sz w:val="20"/>
              </w:rPr>
            </w:pPr>
            <w:r>
              <w:rPr>
                <w:sz w:val="20"/>
                <w:lang w:eastAsia="en-US"/>
              </w:rPr>
              <w:t xml:space="preserve">Шаблон значения: </w:t>
            </w:r>
            <w:r w:rsidRPr="00D20857">
              <w:rPr>
                <w:rFonts w:eastAsiaTheme="minorHAnsi"/>
                <w:color w:val="000000"/>
                <w:sz w:val="20"/>
                <w:highlight w:val="white"/>
                <w:lang w:eastAsia="en-US"/>
              </w:rPr>
              <w:t>\d+(\.\d{1,2})?</w:t>
            </w:r>
          </w:p>
          <w:p w14:paraId="6D319563" w14:textId="77777777" w:rsidR="00D20857" w:rsidRDefault="00D20857" w:rsidP="003F07D0">
            <w:pPr>
              <w:spacing w:before="0" w:after="0" w:line="276" w:lineRule="auto"/>
              <w:rPr>
                <w:sz w:val="20"/>
                <w:lang w:eastAsia="en-US"/>
              </w:rPr>
            </w:pPr>
            <w:r>
              <w:rPr>
                <w:sz w:val="20"/>
                <w:lang w:eastAsia="en-US"/>
              </w:rPr>
              <w:t xml:space="preserve">Минимальное значение: 0 </w:t>
            </w:r>
          </w:p>
          <w:p w14:paraId="223CE0EA" w14:textId="77777777" w:rsidR="00D20857" w:rsidRDefault="00D20857" w:rsidP="003F07D0">
            <w:pPr>
              <w:spacing w:before="0" w:after="0" w:line="276" w:lineRule="auto"/>
              <w:rPr>
                <w:sz w:val="20"/>
              </w:rPr>
            </w:pPr>
            <w:r>
              <w:rPr>
                <w:sz w:val="20"/>
                <w:lang w:eastAsia="en-US"/>
              </w:rPr>
              <w:t>Максимальное значение: 100</w:t>
            </w:r>
          </w:p>
          <w:p w14:paraId="148D44DB" w14:textId="77777777" w:rsidR="00EB3549" w:rsidRDefault="00D20857" w:rsidP="003F07D0">
            <w:pPr>
              <w:spacing w:before="0" w:after="0" w:line="276" w:lineRule="auto"/>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14:paraId="44C92F04" w14:textId="77777777" w:rsidTr="0080134B">
        <w:tc>
          <w:tcPr>
            <w:tcW w:w="811" w:type="pct"/>
            <w:gridSpan w:val="2"/>
            <w:shd w:val="clear" w:color="auto" w:fill="auto"/>
            <w:hideMark/>
          </w:tcPr>
          <w:p w14:paraId="67EC6EFF" w14:textId="77777777" w:rsidR="00EB3549" w:rsidRPr="001A4780" w:rsidRDefault="00EB3549" w:rsidP="003F07D0">
            <w:pPr>
              <w:spacing w:before="0" w:after="0" w:line="276" w:lineRule="auto"/>
              <w:rPr>
                <w:sz w:val="20"/>
              </w:rPr>
            </w:pPr>
            <w:r w:rsidRPr="001A4780">
              <w:rPr>
                <w:sz w:val="20"/>
              </w:rPr>
              <w:t> </w:t>
            </w:r>
          </w:p>
        </w:tc>
        <w:tc>
          <w:tcPr>
            <w:tcW w:w="883" w:type="pct"/>
            <w:shd w:val="clear" w:color="auto" w:fill="auto"/>
            <w:hideMark/>
          </w:tcPr>
          <w:p w14:paraId="746B299D" w14:textId="77777777" w:rsidR="00EB3549" w:rsidRPr="001A4780" w:rsidRDefault="00EB3549" w:rsidP="003F07D0">
            <w:pPr>
              <w:spacing w:before="0" w:after="0" w:line="276" w:lineRule="auto"/>
              <w:rPr>
                <w:sz w:val="20"/>
              </w:rPr>
            </w:pPr>
            <w:r w:rsidRPr="000018D9">
              <w:rPr>
                <w:sz w:val="20"/>
              </w:rPr>
              <w:t>procedureInfo</w:t>
            </w:r>
          </w:p>
        </w:tc>
        <w:tc>
          <w:tcPr>
            <w:tcW w:w="204" w:type="pct"/>
            <w:gridSpan w:val="3"/>
            <w:shd w:val="clear" w:color="auto" w:fill="auto"/>
            <w:hideMark/>
          </w:tcPr>
          <w:p w14:paraId="4E286B56" w14:textId="77777777" w:rsidR="00EB3549" w:rsidRPr="000018D9" w:rsidRDefault="00EB3549" w:rsidP="003F07D0">
            <w:pPr>
              <w:spacing w:before="0" w:after="0" w:line="276" w:lineRule="auto"/>
              <w:jc w:val="center"/>
              <w:rPr>
                <w:sz w:val="20"/>
                <w:lang w:val="en-US"/>
              </w:rPr>
            </w:pPr>
            <w:r>
              <w:rPr>
                <w:sz w:val="20"/>
                <w:lang w:val="en-US"/>
              </w:rPr>
              <w:t>O</w:t>
            </w:r>
          </w:p>
        </w:tc>
        <w:tc>
          <w:tcPr>
            <w:tcW w:w="407" w:type="pct"/>
            <w:shd w:val="clear" w:color="auto" w:fill="auto"/>
            <w:hideMark/>
          </w:tcPr>
          <w:p w14:paraId="7FAAB375" w14:textId="77777777" w:rsidR="00EB3549" w:rsidRPr="001A4780" w:rsidRDefault="00EB3549" w:rsidP="003F07D0">
            <w:pPr>
              <w:spacing w:before="0" w:after="0" w:line="276" w:lineRule="auto"/>
              <w:jc w:val="center"/>
              <w:rPr>
                <w:sz w:val="20"/>
              </w:rPr>
            </w:pPr>
            <w:r>
              <w:rPr>
                <w:sz w:val="20"/>
              </w:rPr>
              <w:t>T(1-2000)</w:t>
            </w:r>
          </w:p>
        </w:tc>
        <w:tc>
          <w:tcPr>
            <w:tcW w:w="1352" w:type="pct"/>
            <w:gridSpan w:val="2"/>
            <w:shd w:val="clear" w:color="auto" w:fill="auto"/>
            <w:hideMark/>
          </w:tcPr>
          <w:p w14:paraId="52B37AF3" w14:textId="77777777" w:rsidR="00EB3549" w:rsidRPr="001A4780" w:rsidRDefault="00EB3549" w:rsidP="003F07D0">
            <w:pPr>
              <w:spacing w:before="0" w:after="0" w:line="276" w:lineRule="auto"/>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3" w:type="pct"/>
            <w:gridSpan w:val="2"/>
            <w:shd w:val="clear" w:color="auto" w:fill="auto"/>
            <w:hideMark/>
          </w:tcPr>
          <w:p w14:paraId="4A80A866" w14:textId="77777777" w:rsidR="00EB3549" w:rsidRPr="001A4780" w:rsidRDefault="00EB3549" w:rsidP="003F07D0">
            <w:pPr>
              <w:spacing w:before="0" w:after="0" w:line="276" w:lineRule="auto"/>
              <w:rPr>
                <w:sz w:val="20"/>
              </w:rPr>
            </w:pPr>
            <w:r>
              <w:rPr>
                <w:sz w:val="20"/>
              </w:rPr>
              <w:t xml:space="preserve"> </w:t>
            </w:r>
          </w:p>
        </w:tc>
      </w:tr>
      <w:tr w:rsidR="00EB3549" w:rsidRPr="001A4780" w14:paraId="528E63D5" w14:textId="77777777" w:rsidTr="0080134B">
        <w:tc>
          <w:tcPr>
            <w:tcW w:w="811" w:type="pct"/>
            <w:gridSpan w:val="2"/>
            <w:shd w:val="clear" w:color="auto" w:fill="auto"/>
            <w:hideMark/>
          </w:tcPr>
          <w:p w14:paraId="751D7DBF" w14:textId="77777777" w:rsidR="00EB3549" w:rsidRPr="001A4780" w:rsidRDefault="00EB3549" w:rsidP="003F07D0">
            <w:pPr>
              <w:spacing w:before="0" w:after="0" w:line="276" w:lineRule="auto"/>
              <w:rPr>
                <w:sz w:val="20"/>
              </w:rPr>
            </w:pPr>
            <w:r w:rsidRPr="001A4780">
              <w:rPr>
                <w:sz w:val="20"/>
              </w:rPr>
              <w:t> </w:t>
            </w:r>
          </w:p>
        </w:tc>
        <w:tc>
          <w:tcPr>
            <w:tcW w:w="883" w:type="pct"/>
            <w:shd w:val="clear" w:color="auto" w:fill="auto"/>
            <w:hideMark/>
          </w:tcPr>
          <w:p w14:paraId="076E0BAA" w14:textId="77777777" w:rsidR="00EB3549" w:rsidRPr="001A4780" w:rsidRDefault="00EB3549" w:rsidP="003F07D0">
            <w:pPr>
              <w:spacing w:before="0" w:after="0" w:line="276" w:lineRule="auto"/>
              <w:rPr>
                <w:sz w:val="20"/>
              </w:rPr>
            </w:pPr>
            <w:r w:rsidRPr="001A4780">
              <w:rPr>
                <w:sz w:val="20"/>
              </w:rPr>
              <w:t xml:space="preserve">settlementAccount </w:t>
            </w:r>
          </w:p>
        </w:tc>
        <w:tc>
          <w:tcPr>
            <w:tcW w:w="204" w:type="pct"/>
            <w:gridSpan w:val="3"/>
            <w:shd w:val="clear" w:color="auto" w:fill="auto"/>
            <w:hideMark/>
          </w:tcPr>
          <w:p w14:paraId="23C2353A" w14:textId="77777777" w:rsidR="00EB3549" w:rsidRPr="001A4780" w:rsidRDefault="00EB3549" w:rsidP="003F07D0">
            <w:pPr>
              <w:spacing w:before="0" w:after="0" w:line="276" w:lineRule="auto"/>
              <w:jc w:val="center"/>
              <w:rPr>
                <w:sz w:val="20"/>
              </w:rPr>
            </w:pPr>
            <w:r>
              <w:rPr>
                <w:sz w:val="20"/>
              </w:rPr>
              <w:t>О</w:t>
            </w:r>
          </w:p>
        </w:tc>
        <w:tc>
          <w:tcPr>
            <w:tcW w:w="407" w:type="pct"/>
            <w:shd w:val="clear" w:color="auto" w:fill="auto"/>
            <w:hideMark/>
          </w:tcPr>
          <w:p w14:paraId="6C80BBF2" w14:textId="77777777" w:rsidR="00EB3549" w:rsidRPr="001A4780" w:rsidRDefault="00EB3549" w:rsidP="003F07D0">
            <w:pPr>
              <w:spacing w:before="0" w:after="0" w:line="276" w:lineRule="auto"/>
              <w:jc w:val="center"/>
              <w:rPr>
                <w:sz w:val="20"/>
              </w:rPr>
            </w:pPr>
            <w:r w:rsidRPr="001A4780">
              <w:rPr>
                <w:sz w:val="20"/>
              </w:rPr>
              <w:t>T</w:t>
            </w:r>
          </w:p>
        </w:tc>
        <w:tc>
          <w:tcPr>
            <w:tcW w:w="1352" w:type="pct"/>
            <w:gridSpan w:val="2"/>
            <w:shd w:val="clear" w:color="auto" w:fill="auto"/>
            <w:hideMark/>
          </w:tcPr>
          <w:p w14:paraId="21B736DD" w14:textId="77777777" w:rsidR="00EB3549" w:rsidRPr="001A4780" w:rsidRDefault="00EB3549" w:rsidP="003F07D0">
            <w:pPr>
              <w:spacing w:before="0" w:after="0" w:line="276" w:lineRule="auto"/>
              <w:rPr>
                <w:sz w:val="20"/>
              </w:rPr>
            </w:pPr>
            <w:r w:rsidRPr="001A4780">
              <w:rPr>
                <w:sz w:val="20"/>
              </w:rPr>
              <w:t>Номер расчётного счёта внесения платы</w:t>
            </w:r>
          </w:p>
        </w:tc>
        <w:tc>
          <w:tcPr>
            <w:tcW w:w="1343" w:type="pct"/>
            <w:gridSpan w:val="2"/>
            <w:shd w:val="clear" w:color="auto" w:fill="auto"/>
            <w:hideMark/>
          </w:tcPr>
          <w:p w14:paraId="0CC0912F" w14:textId="77777777" w:rsidR="00EB3549" w:rsidRPr="001A4780" w:rsidRDefault="00EB3549" w:rsidP="003F07D0">
            <w:pPr>
              <w:spacing w:before="0" w:after="0" w:line="276" w:lineRule="auto"/>
              <w:rPr>
                <w:sz w:val="20"/>
              </w:rPr>
            </w:pPr>
            <w:r w:rsidRPr="001A4780">
              <w:rPr>
                <w:sz w:val="20"/>
              </w:rPr>
              <w:t>Шаблон значения: \d{20}</w:t>
            </w:r>
            <w:r>
              <w:rPr>
                <w:sz w:val="20"/>
              </w:rPr>
              <w:t xml:space="preserve"> </w:t>
            </w:r>
          </w:p>
        </w:tc>
      </w:tr>
      <w:tr w:rsidR="00EB3549" w:rsidRPr="001A4780" w14:paraId="3E4D4019" w14:textId="77777777" w:rsidTr="0080134B">
        <w:tc>
          <w:tcPr>
            <w:tcW w:w="811" w:type="pct"/>
            <w:gridSpan w:val="2"/>
            <w:shd w:val="clear" w:color="auto" w:fill="auto"/>
            <w:hideMark/>
          </w:tcPr>
          <w:p w14:paraId="3B98BF37" w14:textId="77777777" w:rsidR="00EB3549" w:rsidRPr="001A4780" w:rsidRDefault="00EB3549" w:rsidP="003F07D0">
            <w:pPr>
              <w:spacing w:before="0" w:after="0" w:line="276" w:lineRule="auto"/>
              <w:rPr>
                <w:sz w:val="20"/>
              </w:rPr>
            </w:pPr>
            <w:r w:rsidRPr="001A4780">
              <w:rPr>
                <w:sz w:val="20"/>
              </w:rPr>
              <w:t> </w:t>
            </w:r>
          </w:p>
        </w:tc>
        <w:tc>
          <w:tcPr>
            <w:tcW w:w="883" w:type="pct"/>
            <w:shd w:val="clear" w:color="auto" w:fill="auto"/>
            <w:hideMark/>
          </w:tcPr>
          <w:p w14:paraId="6DEC7CD7" w14:textId="77777777" w:rsidR="00EB3549" w:rsidRPr="001A4780" w:rsidRDefault="00EB3549" w:rsidP="003F07D0">
            <w:pPr>
              <w:spacing w:before="0" w:after="0" w:line="276" w:lineRule="auto"/>
              <w:rPr>
                <w:sz w:val="20"/>
              </w:rPr>
            </w:pPr>
            <w:r w:rsidRPr="001A4780">
              <w:rPr>
                <w:sz w:val="20"/>
              </w:rPr>
              <w:t xml:space="preserve">personalAccount </w:t>
            </w:r>
          </w:p>
        </w:tc>
        <w:tc>
          <w:tcPr>
            <w:tcW w:w="204" w:type="pct"/>
            <w:gridSpan w:val="3"/>
            <w:shd w:val="clear" w:color="auto" w:fill="auto"/>
            <w:hideMark/>
          </w:tcPr>
          <w:p w14:paraId="247E3879" w14:textId="77777777" w:rsidR="00EB3549" w:rsidRPr="001A4780" w:rsidRDefault="00D95D81" w:rsidP="003F07D0">
            <w:pPr>
              <w:spacing w:before="0" w:after="0" w:line="276" w:lineRule="auto"/>
              <w:jc w:val="center"/>
              <w:rPr>
                <w:sz w:val="20"/>
              </w:rPr>
            </w:pPr>
            <w:r>
              <w:rPr>
                <w:sz w:val="20"/>
              </w:rPr>
              <w:t>Н</w:t>
            </w:r>
          </w:p>
        </w:tc>
        <w:tc>
          <w:tcPr>
            <w:tcW w:w="407" w:type="pct"/>
            <w:shd w:val="clear" w:color="auto" w:fill="auto"/>
            <w:hideMark/>
          </w:tcPr>
          <w:p w14:paraId="194930E2" w14:textId="77777777" w:rsidR="00EB3549" w:rsidRPr="001A4780" w:rsidRDefault="00EB3549" w:rsidP="003F07D0">
            <w:pPr>
              <w:spacing w:before="0" w:after="0" w:line="276" w:lineRule="auto"/>
              <w:jc w:val="center"/>
              <w:rPr>
                <w:sz w:val="20"/>
              </w:rPr>
            </w:pPr>
            <w:r w:rsidRPr="001A4780">
              <w:rPr>
                <w:sz w:val="20"/>
              </w:rPr>
              <w:t>T(1-30)</w:t>
            </w:r>
          </w:p>
        </w:tc>
        <w:tc>
          <w:tcPr>
            <w:tcW w:w="1352" w:type="pct"/>
            <w:gridSpan w:val="2"/>
            <w:shd w:val="clear" w:color="auto" w:fill="auto"/>
            <w:hideMark/>
          </w:tcPr>
          <w:p w14:paraId="27E5070D" w14:textId="77777777" w:rsidR="00EB3549" w:rsidRPr="001A4780" w:rsidRDefault="00EB3549" w:rsidP="003F07D0">
            <w:pPr>
              <w:spacing w:before="0" w:after="0" w:line="276" w:lineRule="auto"/>
              <w:rPr>
                <w:sz w:val="20"/>
              </w:rPr>
            </w:pPr>
            <w:r w:rsidRPr="001A4780">
              <w:rPr>
                <w:sz w:val="20"/>
              </w:rPr>
              <w:t>Номер лицевого счёта внесения платы</w:t>
            </w:r>
          </w:p>
        </w:tc>
        <w:tc>
          <w:tcPr>
            <w:tcW w:w="1343" w:type="pct"/>
            <w:gridSpan w:val="2"/>
            <w:shd w:val="clear" w:color="auto" w:fill="auto"/>
            <w:hideMark/>
          </w:tcPr>
          <w:p w14:paraId="184C3300" w14:textId="77777777" w:rsidR="00EB3549" w:rsidRPr="001A4780" w:rsidRDefault="00EB3549" w:rsidP="003F07D0">
            <w:pPr>
              <w:spacing w:before="0" w:after="0" w:line="276" w:lineRule="auto"/>
              <w:rPr>
                <w:sz w:val="20"/>
              </w:rPr>
            </w:pPr>
            <w:r>
              <w:rPr>
                <w:sz w:val="20"/>
              </w:rPr>
              <w:t xml:space="preserve"> </w:t>
            </w:r>
          </w:p>
        </w:tc>
      </w:tr>
      <w:tr w:rsidR="00EB3549" w:rsidRPr="001A4780" w14:paraId="0FEC2885" w14:textId="77777777" w:rsidTr="0080134B">
        <w:tc>
          <w:tcPr>
            <w:tcW w:w="811" w:type="pct"/>
            <w:gridSpan w:val="2"/>
            <w:shd w:val="clear" w:color="auto" w:fill="auto"/>
            <w:hideMark/>
          </w:tcPr>
          <w:p w14:paraId="34A0C24B" w14:textId="77777777" w:rsidR="00EB3549" w:rsidRPr="001A4780" w:rsidRDefault="00EB3549" w:rsidP="003F07D0">
            <w:pPr>
              <w:spacing w:before="0" w:after="0" w:line="276" w:lineRule="auto"/>
              <w:rPr>
                <w:sz w:val="20"/>
              </w:rPr>
            </w:pPr>
            <w:r w:rsidRPr="001A4780">
              <w:rPr>
                <w:sz w:val="20"/>
              </w:rPr>
              <w:t> </w:t>
            </w:r>
          </w:p>
        </w:tc>
        <w:tc>
          <w:tcPr>
            <w:tcW w:w="883" w:type="pct"/>
            <w:shd w:val="clear" w:color="auto" w:fill="auto"/>
            <w:hideMark/>
          </w:tcPr>
          <w:p w14:paraId="164A8E77" w14:textId="77777777" w:rsidR="00EB3549" w:rsidRPr="001A4780" w:rsidRDefault="00EB3549" w:rsidP="003F07D0">
            <w:pPr>
              <w:spacing w:before="0" w:after="0" w:line="276" w:lineRule="auto"/>
              <w:rPr>
                <w:sz w:val="20"/>
              </w:rPr>
            </w:pPr>
            <w:r w:rsidRPr="001A4780">
              <w:rPr>
                <w:sz w:val="20"/>
              </w:rPr>
              <w:t xml:space="preserve">bik </w:t>
            </w:r>
          </w:p>
        </w:tc>
        <w:tc>
          <w:tcPr>
            <w:tcW w:w="204" w:type="pct"/>
            <w:gridSpan w:val="3"/>
            <w:shd w:val="clear" w:color="auto" w:fill="auto"/>
            <w:hideMark/>
          </w:tcPr>
          <w:p w14:paraId="45482F31" w14:textId="77777777" w:rsidR="00EB3549" w:rsidRPr="001A4780" w:rsidRDefault="00EB3549" w:rsidP="003F07D0">
            <w:pPr>
              <w:spacing w:before="0" w:after="0" w:line="276" w:lineRule="auto"/>
              <w:jc w:val="center"/>
              <w:rPr>
                <w:sz w:val="20"/>
              </w:rPr>
            </w:pPr>
            <w:r w:rsidRPr="001A4780">
              <w:rPr>
                <w:sz w:val="20"/>
              </w:rPr>
              <w:t>O</w:t>
            </w:r>
          </w:p>
        </w:tc>
        <w:tc>
          <w:tcPr>
            <w:tcW w:w="407" w:type="pct"/>
            <w:shd w:val="clear" w:color="auto" w:fill="auto"/>
            <w:hideMark/>
          </w:tcPr>
          <w:p w14:paraId="7D473AF8" w14:textId="77777777" w:rsidR="00EB3549" w:rsidRPr="001A4780" w:rsidRDefault="00EB3549" w:rsidP="003F07D0">
            <w:pPr>
              <w:spacing w:before="0" w:after="0" w:line="276" w:lineRule="auto"/>
              <w:jc w:val="center"/>
              <w:rPr>
                <w:sz w:val="20"/>
              </w:rPr>
            </w:pPr>
            <w:r w:rsidRPr="001A4780">
              <w:rPr>
                <w:sz w:val="20"/>
              </w:rPr>
              <w:t>T</w:t>
            </w:r>
          </w:p>
        </w:tc>
        <w:tc>
          <w:tcPr>
            <w:tcW w:w="1352" w:type="pct"/>
            <w:gridSpan w:val="2"/>
            <w:shd w:val="clear" w:color="auto" w:fill="auto"/>
            <w:hideMark/>
          </w:tcPr>
          <w:p w14:paraId="30AE49EF" w14:textId="77777777" w:rsidR="00EB3549" w:rsidRPr="001A4780" w:rsidRDefault="00EB3549" w:rsidP="003F07D0">
            <w:pPr>
              <w:spacing w:before="0" w:after="0" w:line="276" w:lineRule="auto"/>
              <w:rPr>
                <w:sz w:val="20"/>
              </w:rPr>
            </w:pPr>
            <w:r w:rsidRPr="001A4780">
              <w:rPr>
                <w:sz w:val="20"/>
              </w:rPr>
              <w:t>БИК</w:t>
            </w:r>
          </w:p>
        </w:tc>
        <w:tc>
          <w:tcPr>
            <w:tcW w:w="1343" w:type="pct"/>
            <w:gridSpan w:val="2"/>
            <w:shd w:val="clear" w:color="auto" w:fill="auto"/>
            <w:hideMark/>
          </w:tcPr>
          <w:p w14:paraId="295729D2" w14:textId="77777777" w:rsidR="00EB3549" w:rsidRPr="001A4780" w:rsidRDefault="00EB3549" w:rsidP="003F07D0">
            <w:pPr>
              <w:spacing w:before="0" w:after="0" w:line="276" w:lineRule="auto"/>
              <w:rPr>
                <w:sz w:val="20"/>
              </w:rPr>
            </w:pPr>
            <w:r w:rsidRPr="001A4780">
              <w:rPr>
                <w:sz w:val="20"/>
              </w:rPr>
              <w:t>Шаблон значения: \d{9}</w:t>
            </w:r>
            <w:r>
              <w:rPr>
                <w:sz w:val="20"/>
              </w:rPr>
              <w:t xml:space="preserve"> </w:t>
            </w:r>
          </w:p>
        </w:tc>
      </w:tr>
      <w:tr w:rsidR="00A83DCF" w:rsidRPr="001A4780" w14:paraId="6023F1AA" w14:textId="77777777" w:rsidTr="00A83DCF">
        <w:tc>
          <w:tcPr>
            <w:tcW w:w="811" w:type="pct"/>
            <w:gridSpan w:val="2"/>
            <w:shd w:val="clear" w:color="auto" w:fill="auto"/>
          </w:tcPr>
          <w:p w14:paraId="71DB37E0" w14:textId="77777777" w:rsidR="00A83DCF" w:rsidRPr="001A4780" w:rsidRDefault="00A83DCF" w:rsidP="003F07D0">
            <w:pPr>
              <w:spacing w:before="0" w:after="0" w:line="276" w:lineRule="auto"/>
              <w:rPr>
                <w:sz w:val="20"/>
              </w:rPr>
            </w:pPr>
          </w:p>
        </w:tc>
        <w:tc>
          <w:tcPr>
            <w:tcW w:w="883" w:type="pct"/>
            <w:shd w:val="clear" w:color="auto" w:fill="auto"/>
          </w:tcPr>
          <w:p w14:paraId="01FB8A1C" w14:textId="77777777" w:rsidR="00A83DCF" w:rsidRPr="001A4780" w:rsidRDefault="00A83DCF" w:rsidP="003F07D0">
            <w:pPr>
              <w:spacing w:before="0" w:after="0" w:line="276" w:lineRule="auto"/>
              <w:rPr>
                <w:sz w:val="20"/>
              </w:rPr>
            </w:pPr>
            <w:r w:rsidRPr="00A83DCF">
              <w:rPr>
                <w:sz w:val="20"/>
              </w:rPr>
              <w:t>creditOrgName</w:t>
            </w:r>
          </w:p>
        </w:tc>
        <w:tc>
          <w:tcPr>
            <w:tcW w:w="204" w:type="pct"/>
            <w:gridSpan w:val="3"/>
            <w:shd w:val="clear" w:color="auto" w:fill="auto"/>
          </w:tcPr>
          <w:p w14:paraId="29EDFFDB" w14:textId="77777777" w:rsidR="00A83DCF" w:rsidRPr="001A4780" w:rsidRDefault="00A83DCF" w:rsidP="003F07D0">
            <w:pPr>
              <w:spacing w:before="0" w:after="0" w:line="276" w:lineRule="auto"/>
              <w:jc w:val="center"/>
              <w:rPr>
                <w:sz w:val="20"/>
              </w:rPr>
            </w:pPr>
            <w:r>
              <w:rPr>
                <w:sz w:val="20"/>
              </w:rPr>
              <w:t>Н</w:t>
            </w:r>
          </w:p>
        </w:tc>
        <w:tc>
          <w:tcPr>
            <w:tcW w:w="407" w:type="pct"/>
            <w:shd w:val="clear" w:color="auto" w:fill="auto"/>
          </w:tcPr>
          <w:p w14:paraId="2A7D4A6E" w14:textId="77777777" w:rsidR="00A83DCF" w:rsidRPr="001A4780" w:rsidRDefault="00A83DCF" w:rsidP="003F07D0">
            <w:pPr>
              <w:spacing w:before="0" w:after="0" w:line="276" w:lineRule="auto"/>
              <w:jc w:val="center"/>
              <w:rPr>
                <w:sz w:val="20"/>
              </w:rPr>
            </w:pPr>
            <w:r>
              <w:rPr>
                <w:sz w:val="20"/>
              </w:rPr>
              <w:t>Т</w:t>
            </w:r>
            <w:r>
              <w:rPr>
                <w:sz w:val="20"/>
                <w:lang w:val="en-US"/>
              </w:rPr>
              <w:t>(1-2000)</w:t>
            </w:r>
          </w:p>
        </w:tc>
        <w:tc>
          <w:tcPr>
            <w:tcW w:w="1352" w:type="pct"/>
            <w:gridSpan w:val="2"/>
            <w:shd w:val="clear" w:color="auto" w:fill="auto"/>
          </w:tcPr>
          <w:p w14:paraId="239D2E96" w14:textId="77777777" w:rsidR="00A83DCF" w:rsidRPr="001A4780" w:rsidRDefault="00A83DCF" w:rsidP="003F07D0">
            <w:pPr>
              <w:spacing w:before="0" w:after="0" w:line="276" w:lineRule="auto"/>
              <w:rPr>
                <w:sz w:val="20"/>
              </w:rPr>
            </w:pPr>
            <w:r w:rsidRPr="00A83DCF">
              <w:rPr>
                <w:sz w:val="20"/>
              </w:rPr>
              <w:t>Наименование кредитной организации</w:t>
            </w:r>
          </w:p>
        </w:tc>
        <w:tc>
          <w:tcPr>
            <w:tcW w:w="1343" w:type="pct"/>
            <w:gridSpan w:val="2"/>
            <w:shd w:val="clear" w:color="auto" w:fill="auto"/>
            <w:vAlign w:val="center"/>
          </w:tcPr>
          <w:p w14:paraId="6010F50D" w14:textId="77777777" w:rsidR="00A83DCF" w:rsidRPr="00A83DCF" w:rsidRDefault="00A83DCF" w:rsidP="003F07D0">
            <w:pPr>
              <w:spacing w:before="0" w:after="0" w:line="276" w:lineRule="auto"/>
              <w:rPr>
                <w:sz w:val="20"/>
              </w:rPr>
            </w:pPr>
            <w:r w:rsidRPr="00A83DCF">
              <w:rPr>
                <w:sz w:val="20"/>
              </w:rPr>
              <w:t>Игнорируется при приеме.</w:t>
            </w:r>
          </w:p>
          <w:p w14:paraId="0595D548" w14:textId="77777777" w:rsidR="00A83DCF" w:rsidRPr="001A4780" w:rsidRDefault="00A83DCF" w:rsidP="003F07D0">
            <w:pPr>
              <w:spacing w:before="0" w:after="0" w:line="276" w:lineRule="auto"/>
              <w:rPr>
                <w:sz w:val="20"/>
              </w:rPr>
            </w:pPr>
            <w:r w:rsidRPr="00A83DCF">
              <w:rPr>
                <w:sz w:val="20"/>
              </w:rPr>
              <w:t>Заполняется при передаче из информации о счете организации, указанной в ЕИС</w:t>
            </w:r>
          </w:p>
        </w:tc>
      </w:tr>
      <w:tr w:rsidR="00A83DCF" w:rsidRPr="001A4780" w14:paraId="42C1DB6C" w14:textId="77777777" w:rsidTr="00A83DCF">
        <w:tc>
          <w:tcPr>
            <w:tcW w:w="811" w:type="pct"/>
            <w:gridSpan w:val="2"/>
            <w:shd w:val="clear" w:color="auto" w:fill="auto"/>
          </w:tcPr>
          <w:p w14:paraId="5DFADDAC" w14:textId="77777777" w:rsidR="00A83DCF" w:rsidRPr="001A4780" w:rsidRDefault="00A83DCF" w:rsidP="003F07D0">
            <w:pPr>
              <w:spacing w:before="0" w:after="0" w:line="276" w:lineRule="auto"/>
              <w:rPr>
                <w:sz w:val="20"/>
              </w:rPr>
            </w:pPr>
          </w:p>
        </w:tc>
        <w:tc>
          <w:tcPr>
            <w:tcW w:w="883" w:type="pct"/>
            <w:shd w:val="clear" w:color="auto" w:fill="auto"/>
          </w:tcPr>
          <w:p w14:paraId="7C17044B" w14:textId="77777777" w:rsidR="00A83DCF" w:rsidRPr="001A4780" w:rsidRDefault="00A83DCF" w:rsidP="003F07D0">
            <w:pPr>
              <w:spacing w:before="0" w:after="0" w:line="276" w:lineRule="auto"/>
              <w:rPr>
                <w:sz w:val="20"/>
              </w:rPr>
            </w:pPr>
            <w:r w:rsidRPr="00A83DCF">
              <w:rPr>
                <w:sz w:val="20"/>
              </w:rPr>
              <w:t>corrAccountNumber</w:t>
            </w:r>
          </w:p>
        </w:tc>
        <w:tc>
          <w:tcPr>
            <w:tcW w:w="204" w:type="pct"/>
            <w:gridSpan w:val="3"/>
            <w:shd w:val="clear" w:color="auto" w:fill="auto"/>
          </w:tcPr>
          <w:p w14:paraId="1A0CB845" w14:textId="77777777" w:rsidR="00A83DCF" w:rsidRPr="001A4780" w:rsidRDefault="00A83DCF" w:rsidP="003F07D0">
            <w:pPr>
              <w:spacing w:before="0" w:after="0" w:line="276" w:lineRule="auto"/>
              <w:jc w:val="center"/>
              <w:rPr>
                <w:sz w:val="20"/>
              </w:rPr>
            </w:pPr>
            <w:r>
              <w:rPr>
                <w:sz w:val="20"/>
              </w:rPr>
              <w:t>Н</w:t>
            </w:r>
          </w:p>
        </w:tc>
        <w:tc>
          <w:tcPr>
            <w:tcW w:w="407" w:type="pct"/>
            <w:shd w:val="clear" w:color="auto" w:fill="auto"/>
          </w:tcPr>
          <w:p w14:paraId="7505EED4" w14:textId="77777777" w:rsidR="00A83DCF" w:rsidRPr="001A4780" w:rsidRDefault="00A83DCF" w:rsidP="003F07D0">
            <w:pPr>
              <w:spacing w:before="0" w:after="0" w:line="276" w:lineRule="auto"/>
              <w:jc w:val="center"/>
              <w:rPr>
                <w:sz w:val="20"/>
              </w:rPr>
            </w:pPr>
            <w:r>
              <w:rPr>
                <w:sz w:val="20"/>
              </w:rPr>
              <w:t>Т</w:t>
            </w:r>
            <w:r>
              <w:rPr>
                <w:sz w:val="20"/>
                <w:lang w:val="en-US"/>
              </w:rPr>
              <w:t>(1-20)</w:t>
            </w:r>
          </w:p>
        </w:tc>
        <w:tc>
          <w:tcPr>
            <w:tcW w:w="1352" w:type="pct"/>
            <w:gridSpan w:val="2"/>
            <w:shd w:val="clear" w:color="auto" w:fill="auto"/>
          </w:tcPr>
          <w:p w14:paraId="7FA82AF4" w14:textId="77777777" w:rsidR="00A83DCF" w:rsidRPr="001A4780" w:rsidRDefault="00A83DCF" w:rsidP="003F07D0">
            <w:pPr>
              <w:spacing w:before="0" w:after="0" w:line="276" w:lineRule="auto"/>
              <w:rPr>
                <w:sz w:val="20"/>
              </w:rPr>
            </w:pPr>
            <w:r w:rsidRPr="00A83DCF">
              <w:rPr>
                <w:sz w:val="20"/>
              </w:rPr>
              <w:t>Номер корреспондентского счета</w:t>
            </w:r>
          </w:p>
        </w:tc>
        <w:tc>
          <w:tcPr>
            <w:tcW w:w="1343" w:type="pct"/>
            <w:gridSpan w:val="2"/>
            <w:shd w:val="clear" w:color="auto" w:fill="auto"/>
            <w:vAlign w:val="center"/>
          </w:tcPr>
          <w:p w14:paraId="7184E13A" w14:textId="77777777" w:rsidR="00A83DCF" w:rsidRPr="00A83DCF" w:rsidRDefault="00A83DCF" w:rsidP="003F07D0">
            <w:pPr>
              <w:spacing w:before="0" w:after="0" w:line="276" w:lineRule="auto"/>
              <w:rPr>
                <w:sz w:val="20"/>
              </w:rPr>
            </w:pPr>
            <w:r w:rsidRPr="00A83DCF">
              <w:rPr>
                <w:sz w:val="20"/>
              </w:rPr>
              <w:t>Игнорируется при приеме.</w:t>
            </w:r>
          </w:p>
          <w:p w14:paraId="11C16163" w14:textId="77777777" w:rsidR="00A83DCF" w:rsidRPr="001A4780" w:rsidRDefault="00A83DCF" w:rsidP="003F07D0">
            <w:pPr>
              <w:spacing w:before="0" w:after="0" w:line="276" w:lineRule="auto"/>
              <w:rPr>
                <w:sz w:val="20"/>
              </w:rPr>
            </w:pPr>
            <w:r w:rsidRPr="00A83DCF">
              <w:rPr>
                <w:sz w:val="20"/>
              </w:rPr>
              <w:t>Заполняется при передаче из информации о счете организации, указанной в ЕИС</w:t>
            </w:r>
          </w:p>
        </w:tc>
      </w:tr>
      <w:tr w:rsidR="00EB3549" w:rsidRPr="001A4780" w14:paraId="2FCD99FC" w14:textId="77777777" w:rsidTr="00F10EC4">
        <w:tc>
          <w:tcPr>
            <w:tcW w:w="5000" w:type="pct"/>
            <w:gridSpan w:val="11"/>
            <w:shd w:val="clear" w:color="auto" w:fill="auto"/>
          </w:tcPr>
          <w:p w14:paraId="220B8A83" w14:textId="77777777" w:rsidR="00EB3549" w:rsidRPr="00F26353" w:rsidRDefault="00EB3549" w:rsidP="003F07D0">
            <w:pPr>
              <w:spacing w:before="0" w:after="0" w:line="276" w:lineRule="auto"/>
              <w:jc w:val="center"/>
              <w:rPr>
                <w:sz w:val="20"/>
              </w:rPr>
            </w:pPr>
            <w:r w:rsidRPr="00F26353">
              <w:rPr>
                <w:b/>
                <w:bCs/>
                <w:sz w:val="20"/>
              </w:rPr>
              <w:t>Валюта платежа за предоставление (конкурсной/аукционной) документации по закупке</w:t>
            </w:r>
          </w:p>
        </w:tc>
      </w:tr>
      <w:tr w:rsidR="00EB3549" w:rsidRPr="001A4780" w14:paraId="1B7F1E9E" w14:textId="77777777" w:rsidTr="0080134B">
        <w:tc>
          <w:tcPr>
            <w:tcW w:w="811" w:type="pct"/>
            <w:gridSpan w:val="2"/>
            <w:shd w:val="clear" w:color="auto" w:fill="auto"/>
          </w:tcPr>
          <w:p w14:paraId="7D991C94" w14:textId="77777777" w:rsidR="00EB3549" w:rsidRPr="001A4780" w:rsidRDefault="00EB3549" w:rsidP="003F07D0">
            <w:pPr>
              <w:spacing w:before="0" w:after="0" w:line="276" w:lineRule="auto"/>
              <w:rPr>
                <w:sz w:val="20"/>
              </w:rPr>
            </w:pPr>
            <w:r w:rsidRPr="00BC3D79">
              <w:rPr>
                <w:b/>
                <w:bCs/>
                <w:sz w:val="20"/>
              </w:rPr>
              <w:t>payCurrency</w:t>
            </w:r>
          </w:p>
        </w:tc>
        <w:tc>
          <w:tcPr>
            <w:tcW w:w="883" w:type="pct"/>
            <w:shd w:val="clear" w:color="auto" w:fill="auto"/>
          </w:tcPr>
          <w:p w14:paraId="75EA5744" w14:textId="77777777" w:rsidR="00EB3549" w:rsidRPr="001A4780" w:rsidRDefault="00EB3549" w:rsidP="003F07D0">
            <w:pPr>
              <w:spacing w:before="0" w:after="0" w:line="276" w:lineRule="auto"/>
              <w:rPr>
                <w:sz w:val="20"/>
              </w:rPr>
            </w:pPr>
            <w:r w:rsidRPr="001A4780">
              <w:rPr>
                <w:sz w:val="20"/>
              </w:rPr>
              <w:t> </w:t>
            </w:r>
          </w:p>
        </w:tc>
        <w:tc>
          <w:tcPr>
            <w:tcW w:w="204" w:type="pct"/>
            <w:gridSpan w:val="3"/>
            <w:shd w:val="clear" w:color="auto" w:fill="auto"/>
          </w:tcPr>
          <w:p w14:paraId="3A22D57F" w14:textId="77777777" w:rsidR="00EB3549" w:rsidRPr="001A4780" w:rsidRDefault="00EB3549" w:rsidP="003F07D0">
            <w:pPr>
              <w:spacing w:before="0" w:after="0" w:line="276" w:lineRule="auto"/>
              <w:jc w:val="center"/>
              <w:rPr>
                <w:sz w:val="20"/>
              </w:rPr>
            </w:pPr>
            <w:r w:rsidRPr="001A4780">
              <w:rPr>
                <w:sz w:val="20"/>
              </w:rPr>
              <w:t> </w:t>
            </w:r>
          </w:p>
        </w:tc>
        <w:tc>
          <w:tcPr>
            <w:tcW w:w="407" w:type="pct"/>
            <w:shd w:val="clear" w:color="auto" w:fill="auto"/>
          </w:tcPr>
          <w:p w14:paraId="65654479" w14:textId="77777777" w:rsidR="00EB3549" w:rsidRPr="001A4780" w:rsidRDefault="00EB3549" w:rsidP="003F07D0">
            <w:pPr>
              <w:spacing w:before="0" w:after="0" w:line="276" w:lineRule="auto"/>
              <w:jc w:val="center"/>
              <w:rPr>
                <w:sz w:val="20"/>
              </w:rPr>
            </w:pPr>
            <w:r w:rsidRPr="001A4780">
              <w:rPr>
                <w:sz w:val="20"/>
              </w:rPr>
              <w:t> </w:t>
            </w:r>
          </w:p>
        </w:tc>
        <w:tc>
          <w:tcPr>
            <w:tcW w:w="1352" w:type="pct"/>
            <w:gridSpan w:val="2"/>
            <w:shd w:val="clear" w:color="auto" w:fill="auto"/>
          </w:tcPr>
          <w:p w14:paraId="7900BFE7" w14:textId="77777777" w:rsidR="00EB3549" w:rsidRPr="001A4780" w:rsidRDefault="00EB3549" w:rsidP="003F07D0">
            <w:pPr>
              <w:spacing w:before="0" w:after="0" w:line="276" w:lineRule="auto"/>
              <w:rPr>
                <w:sz w:val="20"/>
              </w:rPr>
            </w:pPr>
            <w:r w:rsidRPr="001A4780">
              <w:rPr>
                <w:sz w:val="20"/>
              </w:rPr>
              <w:t> </w:t>
            </w:r>
          </w:p>
        </w:tc>
        <w:tc>
          <w:tcPr>
            <w:tcW w:w="1343" w:type="pct"/>
            <w:gridSpan w:val="2"/>
            <w:shd w:val="clear" w:color="auto" w:fill="auto"/>
          </w:tcPr>
          <w:p w14:paraId="2CCEFAFA" w14:textId="77777777" w:rsidR="00EB3549" w:rsidRPr="001A4780" w:rsidRDefault="00EB3549" w:rsidP="003F07D0">
            <w:pPr>
              <w:spacing w:before="0" w:after="0" w:line="276" w:lineRule="auto"/>
              <w:rPr>
                <w:sz w:val="20"/>
              </w:rPr>
            </w:pPr>
            <w:r>
              <w:rPr>
                <w:sz w:val="20"/>
              </w:rPr>
              <w:t xml:space="preserve"> </w:t>
            </w:r>
          </w:p>
        </w:tc>
      </w:tr>
      <w:tr w:rsidR="00EB3549" w:rsidRPr="001A4780" w14:paraId="4A6F5D92" w14:textId="77777777" w:rsidTr="0080134B">
        <w:tc>
          <w:tcPr>
            <w:tcW w:w="811" w:type="pct"/>
            <w:gridSpan w:val="2"/>
            <w:shd w:val="clear" w:color="auto" w:fill="auto"/>
          </w:tcPr>
          <w:p w14:paraId="76C6460C" w14:textId="77777777" w:rsidR="00EB3549" w:rsidRPr="001A4780" w:rsidRDefault="00EB3549" w:rsidP="003F07D0">
            <w:pPr>
              <w:spacing w:before="0" w:after="0" w:line="276" w:lineRule="auto"/>
              <w:rPr>
                <w:sz w:val="20"/>
              </w:rPr>
            </w:pPr>
            <w:r w:rsidRPr="001A4780">
              <w:rPr>
                <w:sz w:val="20"/>
              </w:rPr>
              <w:t> </w:t>
            </w:r>
          </w:p>
        </w:tc>
        <w:tc>
          <w:tcPr>
            <w:tcW w:w="883" w:type="pct"/>
            <w:shd w:val="clear" w:color="auto" w:fill="auto"/>
          </w:tcPr>
          <w:p w14:paraId="2F7A3279" w14:textId="77777777" w:rsidR="00EB3549" w:rsidRPr="001A4780" w:rsidRDefault="00EB3549" w:rsidP="003F07D0">
            <w:pPr>
              <w:spacing w:before="0" w:after="0" w:line="276" w:lineRule="auto"/>
              <w:rPr>
                <w:sz w:val="20"/>
              </w:rPr>
            </w:pPr>
            <w:r w:rsidRPr="001A4780">
              <w:rPr>
                <w:sz w:val="20"/>
              </w:rPr>
              <w:t xml:space="preserve">code </w:t>
            </w:r>
          </w:p>
        </w:tc>
        <w:tc>
          <w:tcPr>
            <w:tcW w:w="204" w:type="pct"/>
            <w:gridSpan w:val="3"/>
            <w:shd w:val="clear" w:color="auto" w:fill="auto"/>
          </w:tcPr>
          <w:p w14:paraId="7DEF0606" w14:textId="77777777" w:rsidR="00EB3549" w:rsidRPr="001A4780" w:rsidRDefault="00EB3549" w:rsidP="003F07D0">
            <w:pPr>
              <w:spacing w:before="0" w:after="0" w:line="276" w:lineRule="auto"/>
              <w:jc w:val="center"/>
              <w:rPr>
                <w:sz w:val="20"/>
              </w:rPr>
            </w:pPr>
            <w:r w:rsidRPr="001A4780">
              <w:rPr>
                <w:sz w:val="20"/>
              </w:rPr>
              <w:t>O</w:t>
            </w:r>
          </w:p>
        </w:tc>
        <w:tc>
          <w:tcPr>
            <w:tcW w:w="407" w:type="pct"/>
            <w:shd w:val="clear" w:color="auto" w:fill="auto"/>
          </w:tcPr>
          <w:p w14:paraId="55C70B9D" w14:textId="77777777" w:rsidR="00EB3549" w:rsidRPr="001A4780" w:rsidRDefault="00EB3549" w:rsidP="003F07D0">
            <w:pPr>
              <w:spacing w:before="0" w:after="0" w:line="276" w:lineRule="auto"/>
              <w:jc w:val="center"/>
              <w:rPr>
                <w:sz w:val="20"/>
              </w:rPr>
            </w:pPr>
            <w:r w:rsidRPr="001A4780">
              <w:rPr>
                <w:sz w:val="20"/>
              </w:rPr>
              <w:t>T(1-3)</w:t>
            </w:r>
          </w:p>
        </w:tc>
        <w:tc>
          <w:tcPr>
            <w:tcW w:w="1352" w:type="pct"/>
            <w:gridSpan w:val="2"/>
            <w:shd w:val="clear" w:color="auto" w:fill="auto"/>
          </w:tcPr>
          <w:p w14:paraId="5015748E" w14:textId="77777777" w:rsidR="00EB3549" w:rsidRPr="001A4780" w:rsidRDefault="00EB3549" w:rsidP="003F07D0">
            <w:pPr>
              <w:spacing w:before="0" w:after="0" w:line="276" w:lineRule="auto"/>
              <w:rPr>
                <w:sz w:val="20"/>
              </w:rPr>
            </w:pPr>
            <w:r w:rsidRPr="001A4780">
              <w:rPr>
                <w:sz w:val="20"/>
              </w:rPr>
              <w:t>Код валюты</w:t>
            </w:r>
          </w:p>
        </w:tc>
        <w:tc>
          <w:tcPr>
            <w:tcW w:w="1343" w:type="pct"/>
            <w:gridSpan w:val="2"/>
            <w:shd w:val="clear" w:color="auto" w:fill="auto"/>
          </w:tcPr>
          <w:p w14:paraId="6225425A" w14:textId="77777777" w:rsidR="00EB3549" w:rsidRPr="001A4780" w:rsidRDefault="00EB3549" w:rsidP="003F07D0">
            <w:pPr>
              <w:spacing w:before="0" w:after="0" w:line="276" w:lineRule="auto"/>
              <w:rPr>
                <w:sz w:val="20"/>
              </w:rPr>
            </w:pPr>
            <w:r>
              <w:rPr>
                <w:sz w:val="20"/>
              </w:rPr>
              <w:t xml:space="preserve"> </w:t>
            </w:r>
          </w:p>
        </w:tc>
      </w:tr>
      <w:tr w:rsidR="00EB3549" w:rsidRPr="001A4780" w14:paraId="09139845" w14:textId="77777777" w:rsidTr="0080134B">
        <w:tc>
          <w:tcPr>
            <w:tcW w:w="811" w:type="pct"/>
            <w:gridSpan w:val="2"/>
            <w:shd w:val="clear" w:color="auto" w:fill="auto"/>
          </w:tcPr>
          <w:p w14:paraId="2D6592F1" w14:textId="77777777" w:rsidR="00EB3549" w:rsidRPr="001A4780" w:rsidRDefault="00EB3549" w:rsidP="003F07D0">
            <w:pPr>
              <w:spacing w:before="0" w:after="0" w:line="276" w:lineRule="auto"/>
              <w:rPr>
                <w:sz w:val="20"/>
              </w:rPr>
            </w:pPr>
            <w:r w:rsidRPr="001A4780">
              <w:rPr>
                <w:sz w:val="20"/>
              </w:rPr>
              <w:t> </w:t>
            </w:r>
          </w:p>
        </w:tc>
        <w:tc>
          <w:tcPr>
            <w:tcW w:w="883" w:type="pct"/>
            <w:shd w:val="clear" w:color="auto" w:fill="auto"/>
          </w:tcPr>
          <w:p w14:paraId="2CC2E66B" w14:textId="77777777" w:rsidR="00EB3549" w:rsidRPr="001A4780" w:rsidRDefault="00EB3549" w:rsidP="003F07D0">
            <w:pPr>
              <w:spacing w:before="0" w:after="0" w:line="276" w:lineRule="auto"/>
              <w:rPr>
                <w:sz w:val="20"/>
              </w:rPr>
            </w:pPr>
            <w:r w:rsidRPr="001A4780">
              <w:rPr>
                <w:sz w:val="20"/>
              </w:rPr>
              <w:t xml:space="preserve">name </w:t>
            </w:r>
          </w:p>
        </w:tc>
        <w:tc>
          <w:tcPr>
            <w:tcW w:w="204" w:type="pct"/>
            <w:gridSpan w:val="3"/>
            <w:shd w:val="clear" w:color="auto" w:fill="auto"/>
          </w:tcPr>
          <w:p w14:paraId="4C0E598F" w14:textId="77777777" w:rsidR="00EB3549" w:rsidRPr="001A4780" w:rsidRDefault="00EB3549" w:rsidP="003F07D0">
            <w:pPr>
              <w:spacing w:before="0" w:after="0" w:line="276" w:lineRule="auto"/>
              <w:jc w:val="center"/>
              <w:rPr>
                <w:sz w:val="20"/>
              </w:rPr>
            </w:pPr>
            <w:r w:rsidRPr="001A4780">
              <w:rPr>
                <w:sz w:val="20"/>
              </w:rPr>
              <w:t>H</w:t>
            </w:r>
          </w:p>
        </w:tc>
        <w:tc>
          <w:tcPr>
            <w:tcW w:w="407" w:type="pct"/>
            <w:shd w:val="clear" w:color="auto" w:fill="auto"/>
          </w:tcPr>
          <w:p w14:paraId="5D8E8FC0" w14:textId="77777777" w:rsidR="00EB3549" w:rsidRPr="001A4780" w:rsidRDefault="00EB3549" w:rsidP="003F07D0">
            <w:pPr>
              <w:spacing w:before="0" w:after="0" w:line="276" w:lineRule="auto"/>
              <w:jc w:val="center"/>
              <w:rPr>
                <w:sz w:val="20"/>
              </w:rPr>
            </w:pPr>
            <w:r w:rsidRPr="001A4780">
              <w:rPr>
                <w:sz w:val="20"/>
              </w:rPr>
              <w:t>T(1-</w:t>
            </w:r>
            <w:r>
              <w:rPr>
                <w:sz w:val="20"/>
              </w:rPr>
              <w:t>50</w:t>
            </w:r>
            <w:r w:rsidRPr="001A4780">
              <w:rPr>
                <w:sz w:val="20"/>
              </w:rPr>
              <w:t>)</w:t>
            </w:r>
          </w:p>
        </w:tc>
        <w:tc>
          <w:tcPr>
            <w:tcW w:w="1352" w:type="pct"/>
            <w:gridSpan w:val="2"/>
            <w:shd w:val="clear" w:color="auto" w:fill="auto"/>
          </w:tcPr>
          <w:p w14:paraId="412D998F" w14:textId="77777777" w:rsidR="00EB3549" w:rsidRPr="001A4780" w:rsidRDefault="00EB3549" w:rsidP="003F07D0">
            <w:pPr>
              <w:spacing w:before="0" w:after="0" w:line="276" w:lineRule="auto"/>
              <w:rPr>
                <w:sz w:val="20"/>
              </w:rPr>
            </w:pPr>
            <w:r w:rsidRPr="001A4780">
              <w:rPr>
                <w:sz w:val="20"/>
              </w:rPr>
              <w:t>Наименование валюты</w:t>
            </w:r>
          </w:p>
        </w:tc>
        <w:tc>
          <w:tcPr>
            <w:tcW w:w="1343" w:type="pct"/>
            <w:gridSpan w:val="2"/>
            <w:shd w:val="clear" w:color="auto" w:fill="auto"/>
          </w:tcPr>
          <w:p w14:paraId="0D68D081" w14:textId="77777777" w:rsidR="00EB3549" w:rsidRDefault="00EB3549" w:rsidP="003F07D0">
            <w:pPr>
              <w:spacing w:before="0" w:after="0" w:line="276" w:lineRule="auto"/>
              <w:rPr>
                <w:sz w:val="20"/>
              </w:rPr>
            </w:pPr>
            <w:r>
              <w:rPr>
                <w:sz w:val="20"/>
              </w:rPr>
              <w:t xml:space="preserve"> </w:t>
            </w:r>
          </w:p>
        </w:tc>
      </w:tr>
      <w:tr w:rsidR="00EB3549" w:rsidRPr="001A4780" w14:paraId="5B51FA4A" w14:textId="77777777" w:rsidTr="00F10EC4">
        <w:tc>
          <w:tcPr>
            <w:tcW w:w="5000" w:type="pct"/>
            <w:gridSpan w:val="11"/>
            <w:shd w:val="clear" w:color="auto" w:fill="auto"/>
            <w:hideMark/>
          </w:tcPr>
          <w:p w14:paraId="4FC53368" w14:textId="77777777" w:rsidR="00EB3549" w:rsidRPr="001A4780" w:rsidRDefault="00EB3549" w:rsidP="003F07D0">
            <w:pPr>
              <w:spacing w:before="0" w:after="0" w:line="276" w:lineRule="auto"/>
              <w:jc w:val="center"/>
              <w:rPr>
                <w:sz w:val="20"/>
              </w:rPr>
            </w:pPr>
            <w:r w:rsidRPr="001A4780">
              <w:rPr>
                <w:sz w:val="20"/>
              </w:rPr>
              <w:t> </w:t>
            </w:r>
            <w:r w:rsidRPr="0053186C">
              <w:rPr>
                <w:b/>
                <w:sz w:val="20"/>
              </w:rPr>
              <w:t>Информация о процедуре закупки</w:t>
            </w:r>
          </w:p>
        </w:tc>
      </w:tr>
      <w:tr w:rsidR="00EB3549" w:rsidRPr="001A4780" w14:paraId="57F8B9B7" w14:textId="77777777" w:rsidTr="0080134B">
        <w:tc>
          <w:tcPr>
            <w:tcW w:w="811" w:type="pct"/>
            <w:gridSpan w:val="2"/>
            <w:shd w:val="clear" w:color="auto" w:fill="auto"/>
            <w:hideMark/>
          </w:tcPr>
          <w:p w14:paraId="72FBDD18" w14:textId="77777777" w:rsidR="00EB3549" w:rsidRPr="0053186C" w:rsidRDefault="00EB3549" w:rsidP="003F07D0">
            <w:pPr>
              <w:spacing w:before="0" w:after="0" w:line="276" w:lineRule="auto"/>
              <w:rPr>
                <w:b/>
                <w:sz w:val="20"/>
              </w:rPr>
            </w:pPr>
            <w:r w:rsidRPr="0053186C">
              <w:rPr>
                <w:b/>
                <w:sz w:val="20"/>
              </w:rPr>
              <w:lastRenderedPageBreak/>
              <w:t>procedureInfo</w:t>
            </w:r>
          </w:p>
        </w:tc>
        <w:tc>
          <w:tcPr>
            <w:tcW w:w="883" w:type="pct"/>
            <w:shd w:val="clear" w:color="auto" w:fill="auto"/>
            <w:hideMark/>
          </w:tcPr>
          <w:p w14:paraId="435DD75B" w14:textId="77777777" w:rsidR="00EB3549" w:rsidRPr="001A4780" w:rsidRDefault="00EB3549" w:rsidP="003F07D0">
            <w:pPr>
              <w:spacing w:before="0" w:after="0" w:line="276" w:lineRule="auto"/>
              <w:rPr>
                <w:sz w:val="20"/>
              </w:rPr>
            </w:pPr>
          </w:p>
        </w:tc>
        <w:tc>
          <w:tcPr>
            <w:tcW w:w="204" w:type="pct"/>
            <w:gridSpan w:val="3"/>
            <w:shd w:val="clear" w:color="auto" w:fill="auto"/>
            <w:hideMark/>
          </w:tcPr>
          <w:p w14:paraId="021B9ECC" w14:textId="77777777" w:rsidR="00EB3549" w:rsidRPr="001A4780" w:rsidRDefault="00EB3549" w:rsidP="003F07D0">
            <w:pPr>
              <w:spacing w:before="0" w:after="0" w:line="276" w:lineRule="auto"/>
              <w:jc w:val="center"/>
              <w:rPr>
                <w:sz w:val="20"/>
              </w:rPr>
            </w:pPr>
          </w:p>
        </w:tc>
        <w:tc>
          <w:tcPr>
            <w:tcW w:w="407" w:type="pct"/>
            <w:shd w:val="clear" w:color="auto" w:fill="auto"/>
            <w:hideMark/>
          </w:tcPr>
          <w:p w14:paraId="78A79853" w14:textId="77777777" w:rsidR="00EB3549" w:rsidRPr="001A4780" w:rsidRDefault="00EB3549" w:rsidP="003F07D0">
            <w:pPr>
              <w:spacing w:before="0" w:after="0" w:line="276" w:lineRule="auto"/>
              <w:jc w:val="center"/>
              <w:rPr>
                <w:sz w:val="20"/>
              </w:rPr>
            </w:pPr>
          </w:p>
        </w:tc>
        <w:tc>
          <w:tcPr>
            <w:tcW w:w="1352" w:type="pct"/>
            <w:gridSpan w:val="2"/>
            <w:shd w:val="clear" w:color="auto" w:fill="auto"/>
            <w:hideMark/>
          </w:tcPr>
          <w:p w14:paraId="508BAC67" w14:textId="77777777" w:rsidR="00EB3549" w:rsidRPr="001A4780" w:rsidRDefault="00EB3549" w:rsidP="003F07D0">
            <w:pPr>
              <w:spacing w:before="0" w:after="0" w:line="276" w:lineRule="auto"/>
              <w:rPr>
                <w:sz w:val="20"/>
              </w:rPr>
            </w:pPr>
          </w:p>
        </w:tc>
        <w:tc>
          <w:tcPr>
            <w:tcW w:w="1343" w:type="pct"/>
            <w:gridSpan w:val="2"/>
            <w:shd w:val="clear" w:color="auto" w:fill="auto"/>
            <w:hideMark/>
          </w:tcPr>
          <w:p w14:paraId="1961CCC1" w14:textId="77777777" w:rsidR="00EB3549" w:rsidRPr="001A4780" w:rsidRDefault="00EB3549" w:rsidP="003F07D0">
            <w:pPr>
              <w:spacing w:before="0" w:after="0" w:line="276" w:lineRule="auto"/>
              <w:rPr>
                <w:sz w:val="20"/>
              </w:rPr>
            </w:pPr>
          </w:p>
        </w:tc>
      </w:tr>
      <w:tr w:rsidR="00EB3549" w:rsidRPr="001A4780" w14:paraId="793346B6" w14:textId="77777777" w:rsidTr="0080134B">
        <w:tc>
          <w:tcPr>
            <w:tcW w:w="811" w:type="pct"/>
            <w:gridSpan w:val="2"/>
            <w:shd w:val="clear" w:color="auto" w:fill="auto"/>
            <w:hideMark/>
          </w:tcPr>
          <w:p w14:paraId="7BF984C2" w14:textId="77777777" w:rsidR="00EB3549" w:rsidRPr="001A4780" w:rsidRDefault="00EB3549" w:rsidP="003F07D0">
            <w:pPr>
              <w:spacing w:before="0" w:after="0" w:line="276" w:lineRule="auto"/>
              <w:rPr>
                <w:sz w:val="20"/>
              </w:rPr>
            </w:pPr>
          </w:p>
        </w:tc>
        <w:tc>
          <w:tcPr>
            <w:tcW w:w="883" w:type="pct"/>
            <w:shd w:val="clear" w:color="auto" w:fill="auto"/>
            <w:hideMark/>
          </w:tcPr>
          <w:p w14:paraId="2E66FA2B" w14:textId="77777777" w:rsidR="00EB3549" w:rsidRPr="001A4780" w:rsidRDefault="00EB3549" w:rsidP="003F07D0">
            <w:pPr>
              <w:spacing w:before="0" w:after="0" w:line="276" w:lineRule="auto"/>
              <w:rPr>
                <w:sz w:val="20"/>
              </w:rPr>
            </w:pPr>
            <w:r w:rsidRPr="0053186C">
              <w:rPr>
                <w:sz w:val="20"/>
              </w:rPr>
              <w:t>collecting</w:t>
            </w:r>
          </w:p>
        </w:tc>
        <w:tc>
          <w:tcPr>
            <w:tcW w:w="204" w:type="pct"/>
            <w:gridSpan w:val="3"/>
            <w:shd w:val="clear" w:color="auto" w:fill="auto"/>
            <w:hideMark/>
          </w:tcPr>
          <w:p w14:paraId="3F98087B" w14:textId="77777777" w:rsidR="00EB3549" w:rsidRPr="00DA16EA" w:rsidRDefault="00EB3549" w:rsidP="003F07D0">
            <w:pPr>
              <w:spacing w:before="0" w:after="0" w:line="276" w:lineRule="auto"/>
              <w:jc w:val="center"/>
              <w:rPr>
                <w:sz w:val="20"/>
                <w:lang w:val="en-US"/>
              </w:rPr>
            </w:pPr>
            <w:r>
              <w:rPr>
                <w:sz w:val="20"/>
                <w:lang w:val="en-US"/>
              </w:rPr>
              <w:t>O</w:t>
            </w:r>
          </w:p>
        </w:tc>
        <w:tc>
          <w:tcPr>
            <w:tcW w:w="407" w:type="pct"/>
            <w:shd w:val="clear" w:color="auto" w:fill="auto"/>
            <w:hideMark/>
          </w:tcPr>
          <w:p w14:paraId="468A2DC0" w14:textId="77777777" w:rsidR="00EB3549" w:rsidRPr="00DA16EA" w:rsidRDefault="00EB3549" w:rsidP="003F07D0">
            <w:pPr>
              <w:spacing w:before="0" w:after="0" w:line="276" w:lineRule="auto"/>
              <w:jc w:val="center"/>
              <w:rPr>
                <w:sz w:val="20"/>
                <w:lang w:val="en-US"/>
              </w:rPr>
            </w:pPr>
            <w:r>
              <w:rPr>
                <w:sz w:val="20"/>
                <w:lang w:val="en-US"/>
              </w:rPr>
              <w:t>S</w:t>
            </w:r>
          </w:p>
        </w:tc>
        <w:tc>
          <w:tcPr>
            <w:tcW w:w="1352" w:type="pct"/>
            <w:gridSpan w:val="2"/>
            <w:shd w:val="clear" w:color="auto" w:fill="auto"/>
            <w:hideMark/>
          </w:tcPr>
          <w:p w14:paraId="3E09FB23" w14:textId="77777777" w:rsidR="00EB3549" w:rsidRPr="001A4780" w:rsidRDefault="00EB3549" w:rsidP="003F07D0">
            <w:pPr>
              <w:spacing w:before="0" w:after="0" w:line="276" w:lineRule="auto"/>
              <w:ind w:firstLine="45"/>
              <w:rPr>
                <w:sz w:val="20"/>
              </w:rPr>
            </w:pPr>
            <w:r w:rsidRPr="0053186C">
              <w:rPr>
                <w:sz w:val="20"/>
              </w:rPr>
              <w:t>Информация о подаче заявок</w:t>
            </w:r>
          </w:p>
        </w:tc>
        <w:tc>
          <w:tcPr>
            <w:tcW w:w="1343" w:type="pct"/>
            <w:gridSpan w:val="2"/>
            <w:shd w:val="clear" w:color="auto" w:fill="auto"/>
            <w:hideMark/>
          </w:tcPr>
          <w:p w14:paraId="1FF44622" w14:textId="77777777" w:rsidR="00EB3549" w:rsidRPr="001A4780" w:rsidRDefault="00EB3549" w:rsidP="003F07D0">
            <w:pPr>
              <w:spacing w:before="0" w:after="0" w:line="276" w:lineRule="auto"/>
              <w:rPr>
                <w:sz w:val="20"/>
              </w:rPr>
            </w:pPr>
          </w:p>
        </w:tc>
      </w:tr>
      <w:tr w:rsidR="00EB3549" w:rsidRPr="001A4780" w14:paraId="77510C74" w14:textId="77777777" w:rsidTr="0080134B">
        <w:tc>
          <w:tcPr>
            <w:tcW w:w="811" w:type="pct"/>
            <w:gridSpan w:val="2"/>
            <w:shd w:val="clear" w:color="auto" w:fill="auto"/>
            <w:hideMark/>
          </w:tcPr>
          <w:p w14:paraId="3F2CB572" w14:textId="77777777" w:rsidR="00EB3549" w:rsidRPr="001A4780" w:rsidRDefault="00EB3549" w:rsidP="003F07D0">
            <w:pPr>
              <w:spacing w:before="0" w:after="0" w:line="276" w:lineRule="auto"/>
              <w:rPr>
                <w:sz w:val="20"/>
              </w:rPr>
            </w:pPr>
          </w:p>
        </w:tc>
        <w:tc>
          <w:tcPr>
            <w:tcW w:w="883" w:type="pct"/>
            <w:shd w:val="clear" w:color="auto" w:fill="auto"/>
            <w:hideMark/>
          </w:tcPr>
          <w:p w14:paraId="31399DAC" w14:textId="77777777" w:rsidR="00EB3549" w:rsidRPr="001A4780" w:rsidRDefault="00EB3549" w:rsidP="003F07D0">
            <w:pPr>
              <w:spacing w:before="0" w:after="0" w:line="276" w:lineRule="auto"/>
              <w:rPr>
                <w:sz w:val="20"/>
              </w:rPr>
            </w:pPr>
            <w:r w:rsidRPr="0053186C">
              <w:rPr>
                <w:sz w:val="20"/>
              </w:rPr>
              <w:t>opening</w:t>
            </w:r>
          </w:p>
        </w:tc>
        <w:tc>
          <w:tcPr>
            <w:tcW w:w="204" w:type="pct"/>
            <w:gridSpan w:val="3"/>
            <w:shd w:val="clear" w:color="auto" w:fill="auto"/>
            <w:hideMark/>
          </w:tcPr>
          <w:p w14:paraId="0A629F5D" w14:textId="77777777" w:rsidR="00EB3549" w:rsidRPr="00DA16EA" w:rsidRDefault="00EB3549" w:rsidP="003F07D0">
            <w:pPr>
              <w:spacing w:before="0" w:after="0" w:line="276" w:lineRule="auto"/>
              <w:jc w:val="center"/>
              <w:rPr>
                <w:sz w:val="20"/>
                <w:lang w:val="en-US"/>
              </w:rPr>
            </w:pPr>
            <w:r>
              <w:rPr>
                <w:sz w:val="20"/>
                <w:lang w:val="en-US"/>
              </w:rPr>
              <w:t>O</w:t>
            </w:r>
          </w:p>
        </w:tc>
        <w:tc>
          <w:tcPr>
            <w:tcW w:w="407" w:type="pct"/>
            <w:shd w:val="clear" w:color="auto" w:fill="auto"/>
            <w:hideMark/>
          </w:tcPr>
          <w:p w14:paraId="04885807" w14:textId="77777777" w:rsidR="00EB3549" w:rsidRPr="00DA16EA" w:rsidRDefault="00EB3549" w:rsidP="003F07D0">
            <w:pPr>
              <w:spacing w:before="0" w:after="0" w:line="276" w:lineRule="auto"/>
              <w:jc w:val="center"/>
              <w:rPr>
                <w:sz w:val="20"/>
                <w:lang w:val="en-US"/>
              </w:rPr>
            </w:pPr>
            <w:r>
              <w:rPr>
                <w:sz w:val="20"/>
                <w:lang w:val="en-US"/>
              </w:rPr>
              <w:t>S</w:t>
            </w:r>
          </w:p>
        </w:tc>
        <w:tc>
          <w:tcPr>
            <w:tcW w:w="1352" w:type="pct"/>
            <w:gridSpan w:val="2"/>
            <w:shd w:val="clear" w:color="auto" w:fill="auto"/>
            <w:hideMark/>
          </w:tcPr>
          <w:p w14:paraId="7DA5C295" w14:textId="77777777" w:rsidR="00EB3549" w:rsidRPr="001A4780" w:rsidRDefault="00EB3549" w:rsidP="003F07D0">
            <w:pPr>
              <w:spacing w:before="0" w:after="0" w:line="276" w:lineRule="auto"/>
              <w:rPr>
                <w:sz w:val="20"/>
              </w:rPr>
            </w:pPr>
            <w:r w:rsidRPr="0053186C">
              <w:rPr>
                <w:sz w:val="20"/>
              </w:rPr>
              <w:t>Информация о вскрытии конвертов, открытии доступа к электронным документам заявок участников</w:t>
            </w:r>
          </w:p>
        </w:tc>
        <w:tc>
          <w:tcPr>
            <w:tcW w:w="1343" w:type="pct"/>
            <w:gridSpan w:val="2"/>
            <w:shd w:val="clear" w:color="auto" w:fill="auto"/>
            <w:hideMark/>
          </w:tcPr>
          <w:p w14:paraId="5B26B741" w14:textId="77777777" w:rsidR="00EB3549" w:rsidRPr="001A4780" w:rsidRDefault="00EB3549" w:rsidP="003F07D0">
            <w:pPr>
              <w:spacing w:before="0" w:after="0" w:line="276" w:lineRule="auto"/>
              <w:rPr>
                <w:sz w:val="20"/>
              </w:rPr>
            </w:pPr>
          </w:p>
        </w:tc>
      </w:tr>
      <w:tr w:rsidR="00EB3549" w:rsidRPr="001A4780" w14:paraId="1C1C2076" w14:textId="77777777" w:rsidTr="0080134B">
        <w:tc>
          <w:tcPr>
            <w:tcW w:w="811" w:type="pct"/>
            <w:gridSpan w:val="2"/>
            <w:shd w:val="clear" w:color="auto" w:fill="auto"/>
            <w:hideMark/>
          </w:tcPr>
          <w:p w14:paraId="7B57C828" w14:textId="77777777" w:rsidR="00EB3549" w:rsidRPr="001A4780" w:rsidRDefault="00EB3549" w:rsidP="003F07D0">
            <w:pPr>
              <w:spacing w:before="0" w:after="0" w:line="276" w:lineRule="auto"/>
              <w:rPr>
                <w:sz w:val="20"/>
              </w:rPr>
            </w:pPr>
          </w:p>
        </w:tc>
        <w:tc>
          <w:tcPr>
            <w:tcW w:w="883" w:type="pct"/>
            <w:shd w:val="clear" w:color="auto" w:fill="auto"/>
            <w:hideMark/>
          </w:tcPr>
          <w:p w14:paraId="71A696D9" w14:textId="77777777" w:rsidR="00EB3549" w:rsidRPr="001A4780" w:rsidRDefault="00EB3549" w:rsidP="003F07D0">
            <w:pPr>
              <w:spacing w:before="0" w:after="0" w:line="276" w:lineRule="auto"/>
              <w:rPr>
                <w:sz w:val="20"/>
              </w:rPr>
            </w:pPr>
            <w:r w:rsidRPr="0053186C">
              <w:rPr>
                <w:sz w:val="20"/>
              </w:rPr>
              <w:t>scoring</w:t>
            </w:r>
          </w:p>
        </w:tc>
        <w:tc>
          <w:tcPr>
            <w:tcW w:w="204" w:type="pct"/>
            <w:gridSpan w:val="3"/>
            <w:shd w:val="clear" w:color="auto" w:fill="auto"/>
            <w:hideMark/>
          </w:tcPr>
          <w:p w14:paraId="1EF5E777" w14:textId="77777777" w:rsidR="00EB3549" w:rsidRPr="002A2E42" w:rsidRDefault="00EB3549" w:rsidP="003F07D0">
            <w:pPr>
              <w:spacing w:before="0" w:after="0" w:line="276" w:lineRule="auto"/>
              <w:jc w:val="center"/>
              <w:rPr>
                <w:sz w:val="20"/>
              </w:rPr>
            </w:pPr>
            <w:r>
              <w:rPr>
                <w:sz w:val="20"/>
                <w:lang w:val="en-US"/>
              </w:rPr>
              <w:t>O</w:t>
            </w:r>
          </w:p>
        </w:tc>
        <w:tc>
          <w:tcPr>
            <w:tcW w:w="407" w:type="pct"/>
            <w:shd w:val="clear" w:color="auto" w:fill="auto"/>
            <w:hideMark/>
          </w:tcPr>
          <w:p w14:paraId="5ABD719B" w14:textId="77777777" w:rsidR="00EB3549" w:rsidRPr="00DA16EA" w:rsidRDefault="00EB3549" w:rsidP="003F07D0">
            <w:pPr>
              <w:spacing w:before="0" w:after="0" w:line="276" w:lineRule="auto"/>
              <w:jc w:val="center"/>
              <w:rPr>
                <w:sz w:val="20"/>
                <w:lang w:val="en-US"/>
              </w:rPr>
            </w:pPr>
            <w:r>
              <w:rPr>
                <w:sz w:val="20"/>
                <w:lang w:val="en-US"/>
              </w:rPr>
              <w:t>S</w:t>
            </w:r>
          </w:p>
        </w:tc>
        <w:tc>
          <w:tcPr>
            <w:tcW w:w="1352" w:type="pct"/>
            <w:gridSpan w:val="2"/>
            <w:shd w:val="clear" w:color="auto" w:fill="auto"/>
            <w:hideMark/>
          </w:tcPr>
          <w:p w14:paraId="30BC3C0C" w14:textId="77777777" w:rsidR="00EB3549" w:rsidRPr="001A4780" w:rsidRDefault="00EB3549" w:rsidP="003F07D0">
            <w:pPr>
              <w:spacing w:before="0" w:after="0" w:line="276" w:lineRule="auto"/>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343" w:type="pct"/>
            <w:gridSpan w:val="2"/>
            <w:shd w:val="clear" w:color="auto" w:fill="auto"/>
            <w:hideMark/>
          </w:tcPr>
          <w:p w14:paraId="4058720D" w14:textId="77777777" w:rsidR="00EB3549" w:rsidRPr="001A4780" w:rsidRDefault="00EB3549" w:rsidP="003F07D0">
            <w:pPr>
              <w:spacing w:before="0" w:after="0" w:line="276" w:lineRule="auto"/>
              <w:rPr>
                <w:sz w:val="20"/>
              </w:rPr>
            </w:pPr>
          </w:p>
        </w:tc>
      </w:tr>
      <w:tr w:rsidR="00EB3549" w:rsidRPr="001A4780" w14:paraId="434881A4" w14:textId="77777777" w:rsidTr="0080134B">
        <w:tc>
          <w:tcPr>
            <w:tcW w:w="811" w:type="pct"/>
            <w:gridSpan w:val="2"/>
            <w:shd w:val="clear" w:color="auto" w:fill="auto"/>
            <w:hideMark/>
          </w:tcPr>
          <w:p w14:paraId="7E160A22" w14:textId="77777777" w:rsidR="00EB3549" w:rsidRPr="001A4780" w:rsidRDefault="00EB3549" w:rsidP="003F07D0">
            <w:pPr>
              <w:spacing w:before="0" w:after="0" w:line="276" w:lineRule="auto"/>
              <w:rPr>
                <w:sz w:val="20"/>
              </w:rPr>
            </w:pPr>
          </w:p>
        </w:tc>
        <w:tc>
          <w:tcPr>
            <w:tcW w:w="883" w:type="pct"/>
            <w:shd w:val="clear" w:color="auto" w:fill="auto"/>
            <w:hideMark/>
          </w:tcPr>
          <w:p w14:paraId="2E8FAE31" w14:textId="77777777" w:rsidR="00EB3549" w:rsidRPr="0053186C" w:rsidRDefault="00EB3549" w:rsidP="003F07D0">
            <w:pPr>
              <w:spacing w:before="0" w:after="0" w:line="276" w:lineRule="auto"/>
              <w:rPr>
                <w:sz w:val="20"/>
              </w:rPr>
            </w:pPr>
            <w:r w:rsidRPr="0051573D">
              <w:rPr>
                <w:sz w:val="20"/>
              </w:rPr>
              <w:t>prequalification</w:t>
            </w:r>
          </w:p>
        </w:tc>
        <w:tc>
          <w:tcPr>
            <w:tcW w:w="204" w:type="pct"/>
            <w:gridSpan w:val="3"/>
            <w:shd w:val="clear" w:color="auto" w:fill="auto"/>
            <w:hideMark/>
          </w:tcPr>
          <w:p w14:paraId="591A60BF" w14:textId="77777777" w:rsidR="00EB3549" w:rsidRDefault="00EB3549" w:rsidP="003F07D0">
            <w:pPr>
              <w:spacing w:before="0" w:after="0" w:line="276" w:lineRule="auto"/>
              <w:jc w:val="center"/>
              <w:rPr>
                <w:sz w:val="20"/>
                <w:lang w:val="en-US"/>
              </w:rPr>
            </w:pPr>
            <w:r>
              <w:rPr>
                <w:sz w:val="20"/>
                <w:lang w:val="en-US"/>
              </w:rPr>
              <w:t>O</w:t>
            </w:r>
          </w:p>
        </w:tc>
        <w:tc>
          <w:tcPr>
            <w:tcW w:w="407" w:type="pct"/>
            <w:shd w:val="clear" w:color="auto" w:fill="auto"/>
            <w:hideMark/>
          </w:tcPr>
          <w:p w14:paraId="63FE5C25" w14:textId="77777777" w:rsidR="00EB3549" w:rsidRDefault="00EB3549" w:rsidP="003F07D0">
            <w:pPr>
              <w:spacing w:before="0" w:after="0" w:line="276" w:lineRule="auto"/>
              <w:jc w:val="center"/>
              <w:rPr>
                <w:sz w:val="20"/>
                <w:lang w:val="en-US"/>
              </w:rPr>
            </w:pPr>
            <w:r>
              <w:rPr>
                <w:sz w:val="20"/>
                <w:lang w:val="en-US"/>
              </w:rPr>
              <w:t>S</w:t>
            </w:r>
          </w:p>
        </w:tc>
        <w:tc>
          <w:tcPr>
            <w:tcW w:w="1352" w:type="pct"/>
            <w:gridSpan w:val="2"/>
            <w:shd w:val="clear" w:color="auto" w:fill="auto"/>
            <w:hideMark/>
          </w:tcPr>
          <w:p w14:paraId="3021F2B3" w14:textId="77777777" w:rsidR="00EB3549" w:rsidRPr="0053186C" w:rsidRDefault="00EB3549" w:rsidP="003F07D0">
            <w:pPr>
              <w:spacing w:before="0" w:after="0" w:line="276" w:lineRule="auto"/>
              <w:rPr>
                <w:sz w:val="20"/>
              </w:rPr>
            </w:pPr>
            <w:r w:rsidRPr="0051573D">
              <w:rPr>
                <w:sz w:val="20"/>
              </w:rPr>
              <w:t>Информация о предквалификационном отборе</w:t>
            </w:r>
          </w:p>
        </w:tc>
        <w:tc>
          <w:tcPr>
            <w:tcW w:w="1343" w:type="pct"/>
            <w:gridSpan w:val="2"/>
            <w:shd w:val="clear" w:color="auto" w:fill="auto"/>
            <w:hideMark/>
          </w:tcPr>
          <w:p w14:paraId="21688F27" w14:textId="77777777" w:rsidR="00EB3549" w:rsidRPr="001A4780" w:rsidRDefault="00EB3549" w:rsidP="003F07D0">
            <w:pPr>
              <w:spacing w:before="0" w:after="0" w:line="276" w:lineRule="auto"/>
              <w:rPr>
                <w:sz w:val="20"/>
              </w:rPr>
            </w:pPr>
          </w:p>
        </w:tc>
      </w:tr>
      <w:tr w:rsidR="00EB3549" w:rsidRPr="001A4780" w14:paraId="205B590E" w14:textId="77777777" w:rsidTr="00F10EC4">
        <w:tc>
          <w:tcPr>
            <w:tcW w:w="5000" w:type="pct"/>
            <w:gridSpan w:val="11"/>
            <w:shd w:val="clear" w:color="auto" w:fill="auto"/>
            <w:hideMark/>
          </w:tcPr>
          <w:p w14:paraId="4FA24C71" w14:textId="77777777" w:rsidR="00EB3549" w:rsidRPr="001A4780" w:rsidRDefault="00EB3549" w:rsidP="003F07D0">
            <w:pPr>
              <w:spacing w:before="0" w:after="0" w:line="276" w:lineRule="auto"/>
              <w:jc w:val="center"/>
              <w:rPr>
                <w:sz w:val="20"/>
              </w:rPr>
            </w:pPr>
            <w:r w:rsidRPr="00DA16EA">
              <w:rPr>
                <w:b/>
                <w:sz w:val="20"/>
              </w:rPr>
              <w:t>Информация о подаче заявок</w:t>
            </w:r>
          </w:p>
        </w:tc>
      </w:tr>
      <w:tr w:rsidR="00EB3549" w:rsidRPr="001A4780" w14:paraId="5E85EDA0" w14:textId="77777777" w:rsidTr="0080134B">
        <w:tc>
          <w:tcPr>
            <w:tcW w:w="811" w:type="pct"/>
            <w:gridSpan w:val="2"/>
            <w:shd w:val="clear" w:color="auto" w:fill="auto"/>
            <w:hideMark/>
          </w:tcPr>
          <w:p w14:paraId="6B7424EE" w14:textId="77777777" w:rsidR="00EB3549" w:rsidRPr="00DA16EA" w:rsidRDefault="00EB3549" w:rsidP="003F07D0">
            <w:pPr>
              <w:spacing w:before="0" w:after="0" w:line="276" w:lineRule="auto"/>
              <w:rPr>
                <w:b/>
                <w:sz w:val="20"/>
              </w:rPr>
            </w:pPr>
            <w:r w:rsidRPr="00DA16EA">
              <w:rPr>
                <w:b/>
                <w:sz w:val="20"/>
              </w:rPr>
              <w:t>collecting</w:t>
            </w:r>
          </w:p>
        </w:tc>
        <w:tc>
          <w:tcPr>
            <w:tcW w:w="883" w:type="pct"/>
            <w:shd w:val="clear" w:color="auto" w:fill="auto"/>
            <w:hideMark/>
          </w:tcPr>
          <w:p w14:paraId="61B9BD2A" w14:textId="77777777" w:rsidR="00EB3549" w:rsidRPr="001A4780" w:rsidRDefault="00EB3549" w:rsidP="003F07D0">
            <w:pPr>
              <w:spacing w:before="0" w:after="0" w:line="276" w:lineRule="auto"/>
              <w:rPr>
                <w:sz w:val="20"/>
              </w:rPr>
            </w:pPr>
          </w:p>
        </w:tc>
        <w:tc>
          <w:tcPr>
            <w:tcW w:w="204" w:type="pct"/>
            <w:gridSpan w:val="3"/>
            <w:shd w:val="clear" w:color="auto" w:fill="auto"/>
            <w:hideMark/>
          </w:tcPr>
          <w:p w14:paraId="2D9AD418" w14:textId="77777777" w:rsidR="00EB3549" w:rsidRPr="001A4780" w:rsidRDefault="00EB3549" w:rsidP="003F07D0">
            <w:pPr>
              <w:spacing w:before="0" w:after="0" w:line="276" w:lineRule="auto"/>
              <w:jc w:val="center"/>
              <w:rPr>
                <w:sz w:val="20"/>
              </w:rPr>
            </w:pPr>
          </w:p>
        </w:tc>
        <w:tc>
          <w:tcPr>
            <w:tcW w:w="407" w:type="pct"/>
            <w:shd w:val="clear" w:color="auto" w:fill="auto"/>
            <w:hideMark/>
          </w:tcPr>
          <w:p w14:paraId="27C75C69" w14:textId="77777777" w:rsidR="00EB3549" w:rsidRPr="001A4780" w:rsidRDefault="00EB3549" w:rsidP="003F07D0">
            <w:pPr>
              <w:spacing w:before="0" w:after="0" w:line="276" w:lineRule="auto"/>
              <w:jc w:val="center"/>
              <w:rPr>
                <w:sz w:val="20"/>
              </w:rPr>
            </w:pPr>
          </w:p>
        </w:tc>
        <w:tc>
          <w:tcPr>
            <w:tcW w:w="1352" w:type="pct"/>
            <w:gridSpan w:val="2"/>
            <w:shd w:val="clear" w:color="auto" w:fill="auto"/>
            <w:hideMark/>
          </w:tcPr>
          <w:p w14:paraId="2630EAC2" w14:textId="77777777" w:rsidR="00EB3549" w:rsidRPr="001A4780" w:rsidRDefault="00EB3549" w:rsidP="003F07D0">
            <w:pPr>
              <w:spacing w:before="0" w:after="0" w:line="276" w:lineRule="auto"/>
              <w:rPr>
                <w:sz w:val="20"/>
              </w:rPr>
            </w:pPr>
          </w:p>
        </w:tc>
        <w:tc>
          <w:tcPr>
            <w:tcW w:w="1343" w:type="pct"/>
            <w:gridSpan w:val="2"/>
            <w:shd w:val="clear" w:color="auto" w:fill="auto"/>
            <w:hideMark/>
          </w:tcPr>
          <w:p w14:paraId="3DAADA4F" w14:textId="77777777" w:rsidR="00EB3549" w:rsidRPr="001A4780" w:rsidRDefault="00EB3549" w:rsidP="003F07D0">
            <w:pPr>
              <w:spacing w:before="0" w:after="0" w:line="276" w:lineRule="auto"/>
              <w:rPr>
                <w:sz w:val="20"/>
              </w:rPr>
            </w:pPr>
          </w:p>
        </w:tc>
      </w:tr>
      <w:tr w:rsidR="00EB3549" w:rsidRPr="001A4780" w14:paraId="2FE45159" w14:textId="77777777" w:rsidTr="0080134B">
        <w:tc>
          <w:tcPr>
            <w:tcW w:w="811" w:type="pct"/>
            <w:gridSpan w:val="2"/>
            <w:shd w:val="clear" w:color="auto" w:fill="auto"/>
            <w:hideMark/>
          </w:tcPr>
          <w:p w14:paraId="52FA06AA" w14:textId="77777777" w:rsidR="00EB3549" w:rsidRPr="001A4780" w:rsidRDefault="00EB3549" w:rsidP="003F07D0">
            <w:pPr>
              <w:spacing w:before="0" w:after="0" w:line="276" w:lineRule="auto"/>
              <w:rPr>
                <w:sz w:val="20"/>
              </w:rPr>
            </w:pPr>
          </w:p>
        </w:tc>
        <w:tc>
          <w:tcPr>
            <w:tcW w:w="883" w:type="pct"/>
            <w:shd w:val="clear" w:color="auto" w:fill="auto"/>
            <w:hideMark/>
          </w:tcPr>
          <w:p w14:paraId="5CDE850B" w14:textId="77777777" w:rsidR="00EB3549" w:rsidRPr="001A4780" w:rsidRDefault="00EB3549" w:rsidP="003F07D0">
            <w:pPr>
              <w:spacing w:before="0" w:after="0" w:line="276" w:lineRule="auto"/>
              <w:rPr>
                <w:sz w:val="20"/>
              </w:rPr>
            </w:pPr>
            <w:r w:rsidRPr="007E7672">
              <w:rPr>
                <w:sz w:val="20"/>
              </w:rPr>
              <w:t>startDate</w:t>
            </w:r>
          </w:p>
        </w:tc>
        <w:tc>
          <w:tcPr>
            <w:tcW w:w="204" w:type="pct"/>
            <w:gridSpan w:val="3"/>
            <w:shd w:val="clear" w:color="auto" w:fill="auto"/>
            <w:hideMark/>
          </w:tcPr>
          <w:p w14:paraId="5FA2D64E" w14:textId="77777777" w:rsidR="00EB3549" w:rsidRPr="007E7672" w:rsidRDefault="00EB3549" w:rsidP="003F07D0">
            <w:pPr>
              <w:spacing w:before="0" w:after="0" w:line="276" w:lineRule="auto"/>
              <w:jc w:val="center"/>
              <w:rPr>
                <w:sz w:val="20"/>
                <w:lang w:val="en-US"/>
              </w:rPr>
            </w:pPr>
            <w:r>
              <w:rPr>
                <w:sz w:val="20"/>
                <w:lang w:val="en-US"/>
              </w:rPr>
              <w:t>O</w:t>
            </w:r>
          </w:p>
        </w:tc>
        <w:tc>
          <w:tcPr>
            <w:tcW w:w="407" w:type="pct"/>
            <w:shd w:val="clear" w:color="auto" w:fill="auto"/>
            <w:hideMark/>
          </w:tcPr>
          <w:p w14:paraId="050449FA" w14:textId="77777777" w:rsidR="00EB3549" w:rsidRPr="007E7672" w:rsidRDefault="00EB3549" w:rsidP="003F07D0">
            <w:pPr>
              <w:spacing w:before="0" w:after="0" w:line="276" w:lineRule="auto"/>
              <w:jc w:val="center"/>
              <w:rPr>
                <w:sz w:val="20"/>
                <w:lang w:val="en-US"/>
              </w:rPr>
            </w:pPr>
            <w:r>
              <w:rPr>
                <w:sz w:val="20"/>
              </w:rPr>
              <w:t>DT</w:t>
            </w:r>
          </w:p>
        </w:tc>
        <w:tc>
          <w:tcPr>
            <w:tcW w:w="1352" w:type="pct"/>
            <w:gridSpan w:val="2"/>
            <w:shd w:val="clear" w:color="auto" w:fill="auto"/>
            <w:hideMark/>
          </w:tcPr>
          <w:p w14:paraId="1096B4EB" w14:textId="77777777" w:rsidR="00EB3549" w:rsidRPr="001A4780" w:rsidRDefault="00EB3549" w:rsidP="003F07D0">
            <w:pPr>
              <w:spacing w:before="0" w:after="0" w:line="276" w:lineRule="auto"/>
              <w:rPr>
                <w:sz w:val="20"/>
              </w:rPr>
            </w:pPr>
            <w:r w:rsidRPr="007E7672">
              <w:rPr>
                <w:sz w:val="20"/>
              </w:rPr>
              <w:t>Дата и время начала подачи заявок</w:t>
            </w:r>
          </w:p>
        </w:tc>
        <w:tc>
          <w:tcPr>
            <w:tcW w:w="1343" w:type="pct"/>
            <w:gridSpan w:val="2"/>
            <w:shd w:val="clear" w:color="auto" w:fill="auto"/>
            <w:hideMark/>
          </w:tcPr>
          <w:p w14:paraId="00A75E96" w14:textId="77777777" w:rsidR="00EB3549" w:rsidRPr="001A4780" w:rsidRDefault="00EB3549" w:rsidP="003F07D0">
            <w:pPr>
              <w:spacing w:before="0" w:after="0" w:line="276" w:lineRule="auto"/>
              <w:rPr>
                <w:sz w:val="20"/>
              </w:rPr>
            </w:pPr>
          </w:p>
        </w:tc>
      </w:tr>
      <w:tr w:rsidR="00EB3549" w:rsidRPr="001A4780" w14:paraId="1470A6E6" w14:textId="77777777" w:rsidTr="0080134B">
        <w:tc>
          <w:tcPr>
            <w:tcW w:w="811" w:type="pct"/>
            <w:gridSpan w:val="2"/>
            <w:shd w:val="clear" w:color="auto" w:fill="auto"/>
            <w:hideMark/>
          </w:tcPr>
          <w:p w14:paraId="6511874B" w14:textId="77777777" w:rsidR="00EB3549" w:rsidRPr="001A4780" w:rsidRDefault="00EB3549" w:rsidP="003F07D0">
            <w:pPr>
              <w:spacing w:before="0" w:after="0" w:line="276" w:lineRule="auto"/>
              <w:rPr>
                <w:sz w:val="20"/>
              </w:rPr>
            </w:pPr>
          </w:p>
        </w:tc>
        <w:tc>
          <w:tcPr>
            <w:tcW w:w="883" w:type="pct"/>
            <w:shd w:val="clear" w:color="auto" w:fill="auto"/>
            <w:hideMark/>
          </w:tcPr>
          <w:p w14:paraId="6C8023EB" w14:textId="77777777" w:rsidR="00EB3549" w:rsidRPr="001A4780" w:rsidRDefault="00EB3549" w:rsidP="003F07D0">
            <w:pPr>
              <w:spacing w:before="0" w:after="0" w:line="276" w:lineRule="auto"/>
              <w:rPr>
                <w:sz w:val="20"/>
              </w:rPr>
            </w:pPr>
            <w:r w:rsidRPr="007E7672">
              <w:rPr>
                <w:sz w:val="20"/>
              </w:rPr>
              <w:t>place</w:t>
            </w:r>
          </w:p>
        </w:tc>
        <w:tc>
          <w:tcPr>
            <w:tcW w:w="204" w:type="pct"/>
            <w:gridSpan w:val="3"/>
            <w:shd w:val="clear" w:color="auto" w:fill="auto"/>
            <w:hideMark/>
          </w:tcPr>
          <w:p w14:paraId="0AEEE476" w14:textId="77777777" w:rsidR="00EB3549" w:rsidRPr="007E7672" w:rsidRDefault="00EB3549" w:rsidP="003F07D0">
            <w:pPr>
              <w:spacing w:before="0" w:after="0" w:line="276" w:lineRule="auto"/>
              <w:jc w:val="center"/>
              <w:rPr>
                <w:sz w:val="20"/>
                <w:lang w:val="en-US"/>
              </w:rPr>
            </w:pPr>
            <w:r>
              <w:rPr>
                <w:sz w:val="20"/>
                <w:lang w:val="en-US"/>
              </w:rPr>
              <w:t>O</w:t>
            </w:r>
          </w:p>
        </w:tc>
        <w:tc>
          <w:tcPr>
            <w:tcW w:w="407" w:type="pct"/>
            <w:shd w:val="clear" w:color="auto" w:fill="auto"/>
            <w:hideMark/>
          </w:tcPr>
          <w:p w14:paraId="09BF4089" w14:textId="77777777" w:rsidR="00EB3549" w:rsidRPr="007E7672" w:rsidRDefault="00EB3549" w:rsidP="003F07D0">
            <w:pPr>
              <w:spacing w:before="0" w:after="0" w:line="276" w:lineRule="auto"/>
              <w:jc w:val="center"/>
              <w:rPr>
                <w:sz w:val="20"/>
                <w:lang w:val="en-US"/>
              </w:rPr>
            </w:pPr>
            <w:r>
              <w:rPr>
                <w:sz w:val="20"/>
                <w:lang w:val="en-US"/>
              </w:rPr>
              <w:t>T(1-2000)</w:t>
            </w:r>
          </w:p>
        </w:tc>
        <w:tc>
          <w:tcPr>
            <w:tcW w:w="1352" w:type="pct"/>
            <w:gridSpan w:val="2"/>
            <w:shd w:val="clear" w:color="auto" w:fill="auto"/>
            <w:hideMark/>
          </w:tcPr>
          <w:p w14:paraId="091B8E0E" w14:textId="77777777" w:rsidR="00EB3549" w:rsidRPr="001A4780" w:rsidRDefault="00EB3549" w:rsidP="003F07D0">
            <w:pPr>
              <w:spacing w:before="0" w:after="0" w:line="276" w:lineRule="auto"/>
              <w:rPr>
                <w:sz w:val="20"/>
              </w:rPr>
            </w:pPr>
            <w:r w:rsidRPr="007E7672">
              <w:rPr>
                <w:sz w:val="20"/>
              </w:rPr>
              <w:t>Место подачи заявок</w:t>
            </w:r>
          </w:p>
        </w:tc>
        <w:tc>
          <w:tcPr>
            <w:tcW w:w="1343" w:type="pct"/>
            <w:gridSpan w:val="2"/>
            <w:shd w:val="clear" w:color="auto" w:fill="auto"/>
            <w:hideMark/>
          </w:tcPr>
          <w:p w14:paraId="0125711A" w14:textId="77777777" w:rsidR="00EB3549" w:rsidRPr="001A4780" w:rsidRDefault="00EB3549" w:rsidP="003F07D0">
            <w:pPr>
              <w:spacing w:before="0" w:after="0" w:line="276" w:lineRule="auto"/>
              <w:rPr>
                <w:sz w:val="20"/>
              </w:rPr>
            </w:pPr>
          </w:p>
        </w:tc>
      </w:tr>
      <w:tr w:rsidR="00EB3549" w:rsidRPr="001A4780" w14:paraId="4233D7F6" w14:textId="77777777" w:rsidTr="0080134B">
        <w:tc>
          <w:tcPr>
            <w:tcW w:w="811" w:type="pct"/>
            <w:gridSpan w:val="2"/>
            <w:shd w:val="clear" w:color="auto" w:fill="auto"/>
            <w:hideMark/>
          </w:tcPr>
          <w:p w14:paraId="40BF7EBA" w14:textId="77777777" w:rsidR="00EB3549" w:rsidRPr="001A4780" w:rsidRDefault="00EB3549" w:rsidP="003F07D0">
            <w:pPr>
              <w:spacing w:before="0" w:after="0" w:line="276" w:lineRule="auto"/>
              <w:rPr>
                <w:sz w:val="20"/>
              </w:rPr>
            </w:pPr>
          </w:p>
        </w:tc>
        <w:tc>
          <w:tcPr>
            <w:tcW w:w="883" w:type="pct"/>
            <w:shd w:val="clear" w:color="auto" w:fill="auto"/>
            <w:hideMark/>
          </w:tcPr>
          <w:p w14:paraId="0D6D7B41" w14:textId="77777777" w:rsidR="00EB3549" w:rsidRPr="001A4780" w:rsidRDefault="00EB3549" w:rsidP="003F07D0">
            <w:pPr>
              <w:spacing w:before="0" w:after="0" w:line="276" w:lineRule="auto"/>
              <w:rPr>
                <w:sz w:val="20"/>
              </w:rPr>
            </w:pPr>
            <w:r w:rsidRPr="007E7672">
              <w:rPr>
                <w:sz w:val="20"/>
              </w:rPr>
              <w:t>order</w:t>
            </w:r>
          </w:p>
        </w:tc>
        <w:tc>
          <w:tcPr>
            <w:tcW w:w="204" w:type="pct"/>
            <w:gridSpan w:val="3"/>
            <w:shd w:val="clear" w:color="auto" w:fill="auto"/>
            <w:hideMark/>
          </w:tcPr>
          <w:p w14:paraId="3C1E27F5" w14:textId="77777777" w:rsidR="00EB3549" w:rsidRPr="00003049" w:rsidRDefault="00EB3549" w:rsidP="003F07D0">
            <w:pPr>
              <w:spacing w:before="0" w:after="0" w:line="276" w:lineRule="auto"/>
              <w:jc w:val="center"/>
              <w:rPr>
                <w:sz w:val="20"/>
                <w:lang w:val="en-US"/>
              </w:rPr>
            </w:pPr>
            <w:r>
              <w:rPr>
                <w:sz w:val="20"/>
                <w:lang w:val="en-US"/>
              </w:rPr>
              <w:t>O</w:t>
            </w:r>
          </w:p>
        </w:tc>
        <w:tc>
          <w:tcPr>
            <w:tcW w:w="407" w:type="pct"/>
            <w:shd w:val="clear" w:color="auto" w:fill="auto"/>
            <w:hideMark/>
          </w:tcPr>
          <w:p w14:paraId="6BEFB672" w14:textId="77777777" w:rsidR="00EB3549" w:rsidRPr="00003049" w:rsidRDefault="00EB3549" w:rsidP="003F07D0">
            <w:pPr>
              <w:spacing w:before="0" w:after="0" w:line="276" w:lineRule="auto"/>
              <w:jc w:val="center"/>
              <w:rPr>
                <w:sz w:val="20"/>
                <w:lang w:val="en-US"/>
              </w:rPr>
            </w:pPr>
            <w:r>
              <w:rPr>
                <w:sz w:val="20"/>
                <w:lang w:val="en-US"/>
              </w:rPr>
              <w:t>T(1-2000)</w:t>
            </w:r>
          </w:p>
        </w:tc>
        <w:tc>
          <w:tcPr>
            <w:tcW w:w="1352" w:type="pct"/>
            <w:gridSpan w:val="2"/>
            <w:shd w:val="clear" w:color="auto" w:fill="auto"/>
            <w:hideMark/>
          </w:tcPr>
          <w:p w14:paraId="66372873" w14:textId="77777777" w:rsidR="00EB3549" w:rsidRPr="001A4780" w:rsidRDefault="00EB3549" w:rsidP="003F07D0">
            <w:pPr>
              <w:spacing w:before="0" w:after="0" w:line="276" w:lineRule="auto"/>
              <w:rPr>
                <w:sz w:val="20"/>
              </w:rPr>
            </w:pPr>
            <w:r w:rsidRPr="007E7672">
              <w:rPr>
                <w:sz w:val="20"/>
              </w:rPr>
              <w:t>Порядок подачи заявок</w:t>
            </w:r>
          </w:p>
        </w:tc>
        <w:tc>
          <w:tcPr>
            <w:tcW w:w="1343" w:type="pct"/>
            <w:gridSpan w:val="2"/>
            <w:shd w:val="clear" w:color="auto" w:fill="auto"/>
            <w:hideMark/>
          </w:tcPr>
          <w:p w14:paraId="6D17B97D" w14:textId="77777777" w:rsidR="00EB3549" w:rsidRPr="001A4780" w:rsidRDefault="00EB3549" w:rsidP="003F07D0">
            <w:pPr>
              <w:spacing w:before="0" w:after="0" w:line="276" w:lineRule="auto"/>
              <w:rPr>
                <w:sz w:val="20"/>
              </w:rPr>
            </w:pPr>
          </w:p>
        </w:tc>
      </w:tr>
      <w:tr w:rsidR="00EB3549" w:rsidRPr="001A4780" w14:paraId="456A1A31" w14:textId="77777777" w:rsidTr="0080134B">
        <w:tc>
          <w:tcPr>
            <w:tcW w:w="811" w:type="pct"/>
            <w:gridSpan w:val="2"/>
            <w:shd w:val="clear" w:color="auto" w:fill="auto"/>
            <w:hideMark/>
          </w:tcPr>
          <w:p w14:paraId="59F0D367" w14:textId="77777777" w:rsidR="00EB3549" w:rsidRPr="001A4780" w:rsidRDefault="00EB3549" w:rsidP="003F07D0">
            <w:pPr>
              <w:spacing w:before="0" w:after="0" w:line="276" w:lineRule="auto"/>
              <w:rPr>
                <w:sz w:val="20"/>
              </w:rPr>
            </w:pPr>
          </w:p>
        </w:tc>
        <w:tc>
          <w:tcPr>
            <w:tcW w:w="883" w:type="pct"/>
            <w:shd w:val="clear" w:color="auto" w:fill="auto"/>
            <w:hideMark/>
          </w:tcPr>
          <w:p w14:paraId="06EB0ADC" w14:textId="77777777" w:rsidR="00EB3549" w:rsidRPr="001A4780" w:rsidRDefault="00EB3549" w:rsidP="003F07D0">
            <w:pPr>
              <w:spacing w:before="0" w:after="0" w:line="276" w:lineRule="auto"/>
              <w:rPr>
                <w:sz w:val="20"/>
              </w:rPr>
            </w:pPr>
            <w:r w:rsidRPr="007E7672">
              <w:rPr>
                <w:sz w:val="20"/>
              </w:rPr>
              <w:t>endDate</w:t>
            </w:r>
          </w:p>
        </w:tc>
        <w:tc>
          <w:tcPr>
            <w:tcW w:w="204" w:type="pct"/>
            <w:gridSpan w:val="3"/>
            <w:shd w:val="clear" w:color="auto" w:fill="auto"/>
            <w:hideMark/>
          </w:tcPr>
          <w:p w14:paraId="020C57BE" w14:textId="77777777" w:rsidR="00EB3549" w:rsidRPr="007E7672" w:rsidRDefault="00EB3549" w:rsidP="003F07D0">
            <w:pPr>
              <w:spacing w:before="0" w:after="0" w:line="276" w:lineRule="auto"/>
              <w:jc w:val="center"/>
              <w:rPr>
                <w:sz w:val="20"/>
                <w:lang w:val="en-US"/>
              </w:rPr>
            </w:pPr>
            <w:r>
              <w:rPr>
                <w:sz w:val="20"/>
                <w:lang w:val="en-US"/>
              </w:rPr>
              <w:t>O</w:t>
            </w:r>
          </w:p>
        </w:tc>
        <w:tc>
          <w:tcPr>
            <w:tcW w:w="407" w:type="pct"/>
            <w:shd w:val="clear" w:color="auto" w:fill="auto"/>
            <w:hideMark/>
          </w:tcPr>
          <w:p w14:paraId="2E8EC1E2" w14:textId="77777777" w:rsidR="00EB3549" w:rsidRPr="007E7672" w:rsidRDefault="00EB3549" w:rsidP="003F07D0">
            <w:pPr>
              <w:spacing w:before="0" w:after="0" w:line="276" w:lineRule="auto"/>
              <w:jc w:val="center"/>
              <w:rPr>
                <w:sz w:val="20"/>
                <w:lang w:val="en-US"/>
              </w:rPr>
            </w:pPr>
            <w:r>
              <w:rPr>
                <w:sz w:val="20"/>
              </w:rPr>
              <w:t>DT</w:t>
            </w:r>
          </w:p>
        </w:tc>
        <w:tc>
          <w:tcPr>
            <w:tcW w:w="1352" w:type="pct"/>
            <w:gridSpan w:val="2"/>
            <w:shd w:val="clear" w:color="auto" w:fill="auto"/>
            <w:hideMark/>
          </w:tcPr>
          <w:p w14:paraId="35B0B4E0" w14:textId="77777777" w:rsidR="00EB3549" w:rsidRPr="001A4780" w:rsidRDefault="00EB3549" w:rsidP="003F07D0">
            <w:pPr>
              <w:spacing w:before="0" w:after="0" w:line="276" w:lineRule="auto"/>
              <w:rPr>
                <w:sz w:val="20"/>
              </w:rPr>
            </w:pPr>
            <w:r w:rsidRPr="007E7672">
              <w:rPr>
                <w:sz w:val="20"/>
              </w:rPr>
              <w:t>Дата и время окончания подачи заявок</w:t>
            </w:r>
          </w:p>
        </w:tc>
        <w:tc>
          <w:tcPr>
            <w:tcW w:w="1343" w:type="pct"/>
            <w:gridSpan w:val="2"/>
            <w:shd w:val="clear" w:color="auto" w:fill="auto"/>
            <w:hideMark/>
          </w:tcPr>
          <w:p w14:paraId="5717C193" w14:textId="77777777" w:rsidR="00EB3549" w:rsidRPr="001A4780" w:rsidRDefault="00EB3549" w:rsidP="003F07D0">
            <w:pPr>
              <w:spacing w:before="0" w:after="0" w:line="276" w:lineRule="auto"/>
              <w:rPr>
                <w:sz w:val="20"/>
              </w:rPr>
            </w:pPr>
          </w:p>
        </w:tc>
      </w:tr>
      <w:tr w:rsidR="00EB3549" w:rsidRPr="001A4780" w14:paraId="299B3AC6" w14:textId="77777777" w:rsidTr="00F10EC4">
        <w:tc>
          <w:tcPr>
            <w:tcW w:w="5000" w:type="pct"/>
            <w:gridSpan w:val="11"/>
            <w:shd w:val="clear" w:color="auto" w:fill="auto"/>
            <w:hideMark/>
          </w:tcPr>
          <w:p w14:paraId="127B91F6" w14:textId="77777777" w:rsidR="00EB3549" w:rsidRPr="001A4780" w:rsidRDefault="00EB3549" w:rsidP="003F07D0">
            <w:pPr>
              <w:spacing w:before="0" w:after="0" w:line="276" w:lineRule="auto"/>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14:paraId="2C671D73" w14:textId="77777777" w:rsidTr="0080134B">
        <w:tc>
          <w:tcPr>
            <w:tcW w:w="811" w:type="pct"/>
            <w:gridSpan w:val="2"/>
            <w:shd w:val="clear" w:color="auto" w:fill="auto"/>
            <w:hideMark/>
          </w:tcPr>
          <w:p w14:paraId="432A7E71" w14:textId="77777777" w:rsidR="00EB3549" w:rsidRPr="00C17A89" w:rsidRDefault="00EB3549" w:rsidP="003F07D0">
            <w:pPr>
              <w:spacing w:before="0" w:after="0" w:line="276" w:lineRule="auto"/>
              <w:rPr>
                <w:b/>
                <w:sz w:val="20"/>
              </w:rPr>
            </w:pPr>
            <w:r w:rsidRPr="00C17A89">
              <w:rPr>
                <w:b/>
                <w:sz w:val="20"/>
              </w:rPr>
              <w:t>opening</w:t>
            </w:r>
          </w:p>
        </w:tc>
        <w:tc>
          <w:tcPr>
            <w:tcW w:w="883" w:type="pct"/>
            <w:shd w:val="clear" w:color="auto" w:fill="auto"/>
            <w:hideMark/>
          </w:tcPr>
          <w:p w14:paraId="50419DF3" w14:textId="77777777" w:rsidR="00EB3549" w:rsidRPr="001A4780" w:rsidRDefault="00EB3549" w:rsidP="003F07D0">
            <w:pPr>
              <w:spacing w:before="0" w:after="0" w:line="276" w:lineRule="auto"/>
              <w:rPr>
                <w:sz w:val="20"/>
              </w:rPr>
            </w:pPr>
          </w:p>
        </w:tc>
        <w:tc>
          <w:tcPr>
            <w:tcW w:w="204" w:type="pct"/>
            <w:gridSpan w:val="3"/>
            <w:shd w:val="clear" w:color="auto" w:fill="auto"/>
            <w:hideMark/>
          </w:tcPr>
          <w:p w14:paraId="00555882" w14:textId="77777777" w:rsidR="00EB3549" w:rsidRPr="001A4780" w:rsidRDefault="00EB3549" w:rsidP="003F07D0">
            <w:pPr>
              <w:spacing w:before="0" w:after="0" w:line="276" w:lineRule="auto"/>
              <w:jc w:val="center"/>
              <w:rPr>
                <w:sz w:val="20"/>
              </w:rPr>
            </w:pPr>
          </w:p>
        </w:tc>
        <w:tc>
          <w:tcPr>
            <w:tcW w:w="407" w:type="pct"/>
            <w:shd w:val="clear" w:color="auto" w:fill="auto"/>
            <w:hideMark/>
          </w:tcPr>
          <w:p w14:paraId="653135E9" w14:textId="77777777" w:rsidR="00EB3549" w:rsidRPr="001A4780" w:rsidRDefault="00EB3549" w:rsidP="003F07D0">
            <w:pPr>
              <w:spacing w:before="0" w:after="0" w:line="276" w:lineRule="auto"/>
              <w:jc w:val="center"/>
              <w:rPr>
                <w:sz w:val="20"/>
              </w:rPr>
            </w:pPr>
          </w:p>
        </w:tc>
        <w:tc>
          <w:tcPr>
            <w:tcW w:w="1352" w:type="pct"/>
            <w:gridSpan w:val="2"/>
            <w:shd w:val="clear" w:color="auto" w:fill="auto"/>
            <w:hideMark/>
          </w:tcPr>
          <w:p w14:paraId="2BEE1ED0" w14:textId="77777777" w:rsidR="00EB3549" w:rsidRPr="001A4780" w:rsidRDefault="00EB3549" w:rsidP="003F07D0">
            <w:pPr>
              <w:spacing w:before="0" w:after="0" w:line="276" w:lineRule="auto"/>
              <w:rPr>
                <w:sz w:val="20"/>
              </w:rPr>
            </w:pPr>
          </w:p>
        </w:tc>
        <w:tc>
          <w:tcPr>
            <w:tcW w:w="1343" w:type="pct"/>
            <w:gridSpan w:val="2"/>
            <w:shd w:val="clear" w:color="auto" w:fill="auto"/>
            <w:hideMark/>
          </w:tcPr>
          <w:p w14:paraId="6920DA64" w14:textId="77777777" w:rsidR="00EB3549" w:rsidRPr="001A4780" w:rsidRDefault="00EB3549" w:rsidP="003F07D0">
            <w:pPr>
              <w:spacing w:before="0" w:after="0" w:line="276" w:lineRule="auto"/>
              <w:rPr>
                <w:sz w:val="20"/>
              </w:rPr>
            </w:pPr>
          </w:p>
        </w:tc>
      </w:tr>
      <w:tr w:rsidR="00EB3549" w:rsidRPr="001A4780" w14:paraId="07CCF42C" w14:textId="77777777" w:rsidTr="0080134B">
        <w:tc>
          <w:tcPr>
            <w:tcW w:w="811" w:type="pct"/>
            <w:gridSpan w:val="2"/>
            <w:shd w:val="clear" w:color="auto" w:fill="auto"/>
            <w:hideMark/>
          </w:tcPr>
          <w:p w14:paraId="0AE18691" w14:textId="77777777" w:rsidR="00EB3549" w:rsidRPr="001A4780" w:rsidRDefault="00EB3549" w:rsidP="003F07D0">
            <w:pPr>
              <w:spacing w:before="0" w:after="0" w:line="276" w:lineRule="auto"/>
              <w:rPr>
                <w:sz w:val="20"/>
              </w:rPr>
            </w:pPr>
          </w:p>
        </w:tc>
        <w:tc>
          <w:tcPr>
            <w:tcW w:w="883" w:type="pct"/>
            <w:shd w:val="clear" w:color="auto" w:fill="auto"/>
            <w:hideMark/>
          </w:tcPr>
          <w:p w14:paraId="08F42E96" w14:textId="77777777" w:rsidR="00EB3549" w:rsidRPr="001A4780" w:rsidRDefault="00EB3549" w:rsidP="003F07D0">
            <w:pPr>
              <w:spacing w:before="0" w:after="0" w:line="276" w:lineRule="auto"/>
              <w:rPr>
                <w:sz w:val="20"/>
              </w:rPr>
            </w:pPr>
            <w:r w:rsidRPr="00C17A89">
              <w:rPr>
                <w:sz w:val="20"/>
              </w:rPr>
              <w:t>date</w:t>
            </w:r>
          </w:p>
        </w:tc>
        <w:tc>
          <w:tcPr>
            <w:tcW w:w="204" w:type="pct"/>
            <w:gridSpan w:val="3"/>
            <w:shd w:val="clear" w:color="auto" w:fill="auto"/>
            <w:hideMark/>
          </w:tcPr>
          <w:p w14:paraId="1AABF607" w14:textId="77777777" w:rsidR="00EB3549" w:rsidRPr="00377A9A" w:rsidRDefault="00EB3549" w:rsidP="003F07D0">
            <w:pPr>
              <w:spacing w:before="0" w:after="0" w:line="276" w:lineRule="auto"/>
              <w:jc w:val="center"/>
              <w:rPr>
                <w:sz w:val="20"/>
                <w:lang w:val="en-US"/>
              </w:rPr>
            </w:pPr>
            <w:r>
              <w:rPr>
                <w:sz w:val="20"/>
                <w:lang w:val="en-US"/>
              </w:rPr>
              <w:t>O</w:t>
            </w:r>
          </w:p>
        </w:tc>
        <w:tc>
          <w:tcPr>
            <w:tcW w:w="407" w:type="pct"/>
            <w:shd w:val="clear" w:color="auto" w:fill="auto"/>
            <w:hideMark/>
          </w:tcPr>
          <w:p w14:paraId="520A3399" w14:textId="77777777" w:rsidR="00EB3549" w:rsidRPr="00377A9A" w:rsidRDefault="00EB3549" w:rsidP="003F07D0">
            <w:pPr>
              <w:spacing w:before="0" w:after="0" w:line="276" w:lineRule="auto"/>
              <w:jc w:val="center"/>
              <w:rPr>
                <w:sz w:val="20"/>
                <w:lang w:val="en-US"/>
              </w:rPr>
            </w:pPr>
            <w:r>
              <w:rPr>
                <w:sz w:val="20"/>
                <w:lang w:val="en-US"/>
              </w:rPr>
              <w:t>DT</w:t>
            </w:r>
          </w:p>
        </w:tc>
        <w:tc>
          <w:tcPr>
            <w:tcW w:w="1352" w:type="pct"/>
            <w:gridSpan w:val="2"/>
            <w:shd w:val="clear" w:color="auto" w:fill="auto"/>
            <w:hideMark/>
          </w:tcPr>
          <w:p w14:paraId="6C6A523D" w14:textId="77777777" w:rsidR="00EB3549" w:rsidRPr="001A4780" w:rsidRDefault="00EB3549" w:rsidP="003F07D0">
            <w:pPr>
              <w:spacing w:before="0" w:after="0" w:line="276" w:lineRule="auto"/>
              <w:rPr>
                <w:sz w:val="20"/>
              </w:rPr>
            </w:pPr>
            <w:r w:rsidRPr="00C17A89">
              <w:rPr>
                <w:sz w:val="20"/>
              </w:rPr>
              <w:t>Дата и время вскрытия конвертов, открытии доступа к электронным документам заявок участников</w:t>
            </w:r>
          </w:p>
        </w:tc>
        <w:tc>
          <w:tcPr>
            <w:tcW w:w="1343" w:type="pct"/>
            <w:gridSpan w:val="2"/>
            <w:shd w:val="clear" w:color="auto" w:fill="auto"/>
            <w:hideMark/>
          </w:tcPr>
          <w:p w14:paraId="45E1F050" w14:textId="77777777" w:rsidR="00EB3549" w:rsidRPr="001A4780" w:rsidRDefault="00EB3549" w:rsidP="003F07D0">
            <w:pPr>
              <w:spacing w:before="0" w:after="0" w:line="276" w:lineRule="auto"/>
              <w:rPr>
                <w:sz w:val="20"/>
              </w:rPr>
            </w:pPr>
          </w:p>
        </w:tc>
      </w:tr>
      <w:tr w:rsidR="00EB3549" w:rsidRPr="001A4780" w14:paraId="565D7257" w14:textId="77777777" w:rsidTr="0080134B">
        <w:tc>
          <w:tcPr>
            <w:tcW w:w="811" w:type="pct"/>
            <w:gridSpan w:val="2"/>
            <w:shd w:val="clear" w:color="auto" w:fill="auto"/>
            <w:hideMark/>
          </w:tcPr>
          <w:p w14:paraId="5CBFFDEB" w14:textId="77777777" w:rsidR="00EB3549" w:rsidRPr="001A4780" w:rsidRDefault="00EB3549" w:rsidP="003F07D0">
            <w:pPr>
              <w:spacing w:before="0" w:after="0" w:line="276" w:lineRule="auto"/>
              <w:rPr>
                <w:sz w:val="20"/>
              </w:rPr>
            </w:pPr>
          </w:p>
        </w:tc>
        <w:tc>
          <w:tcPr>
            <w:tcW w:w="883" w:type="pct"/>
            <w:shd w:val="clear" w:color="auto" w:fill="auto"/>
            <w:hideMark/>
          </w:tcPr>
          <w:p w14:paraId="4C7D1A94" w14:textId="77777777" w:rsidR="00EB3549" w:rsidRPr="001A4780" w:rsidRDefault="00EB3549" w:rsidP="003F07D0">
            <w:pPr>
              <w:spacing w:before="0" w:after="0" w:line="276" w:lineRule="auto"/>
              <w:rPr>
                <w:sz w:val="20"/>
              </w:rPr>
            </w:pPr>
            <w:r w:rsidRPr="00377A9A">
              <w:rPr>
                <w:sz w:val="20"/>
              </w:rPr>
              <w:t>place</w:t>
            </w:r>
          </w:p>
        </w:tc>
        <w:tc>
          <w:tcPr>
            <w:tcW w:w="204" w:type="pct"/>
            <w:gridSpan w:val="3"/>
            <w:shd w:val="clear" w:color="auto" w:fill="auto"/>
            <w:hideMark/>
          </w:tcPr>
          <w:p w14:paraId="7671836B" w14:textId="77777777" w:rsidR="00EB3549" w:rsidRPr="00377A9A" w:rsidRDefault="00EB3549" w:rsidP="003F07D0">
            <w:pPr>
              <w:spacing w:before="0" w:after="0" w:line="276" w:lineRule="auto"/>
              <w:jc w:val="center"/>
              <w:rPr>
                <w:sz w:val="20"/>
                <w:lang w:val="en-US"/>
              </w:rPr>
            </w:pPr>
            <w:r>
              <w:rPr>
                <w:sz w:val="20"/>
                <w:lang w:val="en-US"/>
              </w:rPr>
              <w:t>O</w:t>
            </w:r>
          </w:p>
        </w:tc>
        <w:tc>
          <w:tcPr>
            <w:tcW w:w="407" w:type="pct"/>
            <w:shd w:val="clear" w:color="auto" w:fill="auto"/>
            <w:hideMark/>
          </w:tcPr>
          <w:p w14:paraId="7BCB9009" w14:textId="77777777" w:rsidR="00EB3549" w:rsidRPr="00377A9A" w:rsidRDefault="00EB3549" w:rsidP="003F07D0">
            <w:pPr>
              <w:spacing w:before="0" w:after="0" w:line="276" w:lineRule="auto"/>
              <w:jc w:val="center"/>
              <w:rPr>
                <w:sz w:val="20"/>
                <w:lang w:val="en-US"/>
              </w:rPr>
            </w:pPr>
            <w:r>
              <w:rPr>
                <w:sz w:val="20"/>
                <w:lang w:val="en-US"/>
              </w:rPr>
              <w:t>T(1-2000)</w:t>
            </w:r>
          </w:p>
        </w:tc>
        <w:tc>
          <w:tcPr>
            <w:tcW w:w="1352" w:type="pct"/>
            <w:gridSpan w:val="2"/>
            <w:shd w:val="clear" w:color="auto" w:fill="auto"/>
            <w:hideMark/>
          </w:tcPr>
          <w:p w14:paraId="4B61A653" w14:textId="77777777" w:rsidR="00EB3549" w:rsidRPr="001A4780" w:rsidRDefault="00EB3549" w:rsidP="003F07D0">
            <w:pPr>
              <w:spacing w:before="0" w:after="0" w:line="276" w:lineRule="auto"/>
              <w:rPr>
                <w:sz w:val="20"/>
              </w:rPr>
            </w:pPr>
            <w:r w:rsidRPr="00377A9A">
              <w:rPr>
                <w:sz w:val="20"/>
              </w:rPr>
              <w:t>Место вскрытия конвертов, открытии доступа к электронным документам заявок участников</w:t>
            </w:r>
          </w:p>
        </w:tc>
        <w:tc>
          <w:tcPr>
            <w:tcW w:w="1343" w:type="pct"/>
            <w:gridSpan w:val="2"/>
            <w:shd w:val="clear" w:color="auto" w:fill="auto"/>
            <w:hideMark/>
          </w:tcPr>
          <w:p w14:paraId="7C369E22" w14:textId="77777777" w:rsidR="00EB3549" w:rsidRPr="001A4780" w:rsidRDefault="00EB3549" w:rsidP="003F07D0">
            <w:pPr>
              <w:spacing w:before="0" w:after="0" w:line="276" w:lineRule="auto"/>
              <w:rPr>
                <w:sz w:val="20"/>
              </w:rPr>
            </w:pPr>
          </w:p>
        </w:tc>
      </w:tr>
      <w:tr w:rsidR="00EB3549" w:rsidRPr="001A4780" w14:paraId="03B1268A" w14:textId="77777777" w:rsidTr="0080134B">
        <w:tc>
          <w:tcPr>
            <w:tcW w:w="811" w:type="pct"/>
            <w:gridSpan w:val="2"/>
            <w:shd w:val="clear" w:color="auto" w:fill="auto"/>
            <w:hideMark/>
          </w:tcPr>
          <w:p w14:paraId="59F85456" w14:textId="77777777" w:rsidR="00EB3549" w:rsidRPr="001A4780" w:rsidRDefault="00EB3549" w:rsidP="003F07D0">
            <w:pPr>
              <w:spacing w:before="0" w:after="0" w:line="276" w:lineRule="auto"/>
              <w:rPr>
                <w:sz w:val="20"/>
              </w:rPr>
            </w:pPr>
          </w:p>
        </w:tc>
        <w:tc>
          <w:tcPr>
            <w:tcW w:w="883" w:type="pct"/>
            <w:shd w:val="clear" w:color="auto" w:fill="auto"/>
            <w:hideMark/>
          </w:tcPr>
          <w:p w14:paraId="26C85431" w14:textId="77777777" w:rsidR="00EB3549" w:rsidRPr="001A4780" w:rsidRDefault="00EB3549" w:rsidP="003F07D0">
            <w:pPr>
              <w:spacing w:before="0" w:after="0" w:line="276" w:lineRule="auto"/>
              <w:rPr>
                <w:sz w:val="20"/>
              </w:rPr>
            </w:pPr>
            <w:r w:rsidRPr="00377A9A">
              <w:rPr>
                <w:sz w:val="20"/>
              </w:rPr>
              <w:t>addInfo</w:t>
            </w:r>
          </w:p>
        </w:tc>
        <w:tc>
          <w:tcPr>
            <w:tcW w:w="204" w:type="pct"/>
            <w:gridSpan w:val="3"/>
            <w:shd w:val="clear" w:color="auto" w:fill="auto"/>
            <w:hideMark/>
          </w:tcPr>
          <w:p w14:paraId="6E529352" w14:textId="77777777" w:rsidR="00EB3549" w:rsidRPr="00377A9A" w:rsidRDefault="00EB3549" w:rsidP="003F07D0">
            <w:pPr>
              <w:spacing w:before="0" w:after="0" w:line="276" w:lineRule="auto"/>
              <w:jc w:val="center"/>
              <w:rPr>
                <w:sz w:val="20"/>
                <w:lang w:val="en-US"/>
              </w:rPr>
            </w:pPr>
            <w:r>
              <w:rPr>
                <w:sz w:val="20"/>
                <w:lang w:val="en-US"/>
              </w:rPr>
              <w:t>H</w:t>
            </w:r>
          </w:p>
        </w:tc>
        <w:tc>
          <w:tcPr>
            <w:tcW w:w="407" w:type="pct"/>
            <w:shd w:val="clear" w:color="auto" w:fill="auto"/>
            <w:hideMark/>
          </w:tcPr>
          <w:p w14:paraId="70EAA17B" w14:textId="77777777" w:rsidR="00EB3549" w:rsidRPr="00377A9A" w:rsidRDefault="00EB3549" w:rsidP="003F07D0">
            <w:pPr>
              <w:spacing w:before="0" w:after="0" w:line="276" w:lineRule="auto"/>
              <w:jc w:val="center"/>
              <w:rPr>
                <w:sz w:val="20"/>
                <w:lang w:val="en-US"/>
              </w:rPr>
            </w:pPr>
            <w:r>
              <w:rPr>
                <w:sz w:val="20"/>
                <w:lang w:val="en-US"/>
              </w:rPr>
              <w:t>T(1-2000)</w:t>
            </w:r>
          </w:p>
        </w:tc>
        <w:tc>
          <w:tcPr>
            <w:tcW w:w="1352" w:type="pct"/>
            <w:gridSpan w:val="2"/>
            <w:shd w:val="clear" w:color="auto" w:fill="auto"/>
            <w:hideMark/>
          </w:tcPr>
          <w:p w14:paraId="7441CCB6" w14:textId="77777777" w:rsidR="00EB3549" w:rsidRPr="001A4780" w:rsidRDefault="00EB3549" w:rsidP="003F07D0">
            <w:pPr>
              <w:spacing w:before="0" w:after="0" w:line="276" w:lineRule="auto"/>
              <w:rPr>
                <w:sz w:val="20"/>
              </w:rPr>
            </w:pPr>
            <w:r w:rsidRPr="00377A9A">
              <w:rPr>
                <w:sz w:val="20"/>
              </w:rPr>
              <w:t>Дополнительная информация</w:t>
            </w:r>
          </w:p>
        </w:tc>
        <w:tc>
          <w:tcPr>
            <w:tcW w:w="1343" w:type="pct"/>
            <w:gridSpan w:val="2"/>
            <w:shd w:val="clear" w:color="auto" w:fill="auto"/>
            <w:hideMark/>
          </w:tcPr>
          <w:p w14:paraId="1B576B04" w14:textId="77777777" w:rsidR="00EB3549" w:rsidRPr="001A4780" w:rsidRDefault="00EB3549" w:rsidP="003F07D0">
            <w:pPr>
              <w:spacing w:before="0" w:after="0" w:line="276" w:lineRule="auto"/>
              <w:rPr>
                <w:sz w:val="20"/>
              </w:rPr>
            </w:pPr>
          </w:p>
        </w:tc>
      </w:tr>
      <w:tr w:rsidR="00EB3549" w:rsidRPr="001A4780" w14:paraId="7222F89C" w14:textId="77777777" w:rsidTr="00F10EC4">
        <w:tc>
          <w:tcPr>
            <w:tcW w:w="5000" w:type="pct"/>
            <w:gridSpan w:val="11"/>
            <w:shd w:val="clear" w:color="auto" w:fill="auto"/>
            <w:hideMark/>
          </w:tcPr>
          <w:p w14:paraId="3E202472" w14:textId="77777777" w:rsidR="00EB3549" w:rsidRPr="00E76370" w:rsidRDefault="00EB3549" w:rsidP="003F07D0">
            <w:pPr>
              <w:spacing w:before="0" w:after="0" w:line="276" w:lineRule="auto"/>
              <w:jc w:val="center"/>
              <w:rPr>
                <w:b/>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14:paraId="6B9E95A8" w14:textId="77777777" w:rsidTr="0080134B">
        <w:tc>
          <w:tcPr>
            <w:tcW w:w="811" w:type="pct"/>
            <w:gridSpan w:val="2"/>
            <w:shd w:val="clear" w:color="auto" w:fill="auto"/>
            <w:hideMark/>
          </w:tcPr>
          <w:p w14:paraId="42A878A6" w14:textId="77777777" w:rsidR="00EB3549" w:rsidRPr="00E76370" w:rsidRDefault="00EB3549" w:rsidP="003F07D0">
            <w:pPr>
              <w:spacing w:before="0" w:after="0" w:line="276" w:lineRule="auto"/>
              <w:rPr>
                <w:b/>
                <w:sz w:val="20"/>
              </w:rPr>
            </w:pPr>
            <w:r w:rsidRPr="00E76370">
              <w:rPr>
                <w:b/>
                <w:sz w:val="20"/>
              </w:rPr>
              <w:t>scoring</w:t>
            </w:r>
          </w:p>
        </w:tc>
        <w:tc>
          <w:tcPr>
            <w:tcW w:w="883" w:type="pct"/>
            <w:shd w:val="clear" w:color="auto" w:fill="auto"/>
            <w:hideMark/>
          </w:tcPr>
          <w:p w14:paraId="54295B6F" w14:textId="77777777" w:rsidR="00EB3549" w:rsidRPr="001A4780" w:rsidRDefault="00EB3549" w:rsidP="003F07D0">
            <w:pPr>
              <w:spacing w:before="0" w:after="0" w:line="276" w:lineRule="auto"/>
              <w:rPr>
                <w:sz w:val="20"/>
              </w:rPr>
            </w:pPr>
          </w:p>
        </w:tc>
        <w:tc>
          <w:tcPr>
            <w:tcW w:w="204" w:type="pct"/>
            <w:gridSpan w:val="3"/>
            <w:shd w:val="clear" w:color="auto" w:fill="auto"/>
            <w:hideMark/>
          </w:tcPr>
          <w:p w14:paraId="51A59713" w14:textId="77777777" w:rsidR="00EB3549" w:rsidRPr="001A4780" w:rsidRDefault="00EB3549" w:rsidP="003F07D0">
            <w:pPr>
              <w:spacing w:before="0" w:after="0" w:line="276" w:lineRule="auto"/>
              <w:jc w:val="center"/>
              <w:rPr>
                <w:sz w:val="20"/>
              </w:rPr>
            </w:pPr>
          </w:p>
        </w:tc>
        <w:tc>
          <w:tcPr>
            <w:tcW w:w="407" w:type="pct"/>
            <w:shd w:val="clear" w:color="auto" w:fill="auto"/>
            <w:hideMark/>
          </w:tcPr>
          <w:p w14:paraId="58A1A75E" w14:textId="77777777" w:rsidR="00EB3549" w:rsidRPr="001A4780" w:rsidRDefault="00EB3549" w:rsidP="003F07D0">
            <w:pPr>
              <w:spacing w:before="0" w:after="0" w:line="276" w:lineRule="auto"/>
              <w:jc w:val="center"/>
              <w:rPr>
                <w:sz w:val="20"/>
              </w:rPr>
            </w:pPr>
          </w:p>
        </w:tc>
        <w:tc>
          <w:tcPr>
            <w:tcW w:w="1352" w:type="pct"/>
            <w:gridSpan w:val="2"/>
            <w:shd w:val="clear" w:color="auto" w:fill="auto"/>
            <w:hideMark/>
          </w:tcPr>
          <w:p w14:paraId="4C9E9777" w14:textId="77777777" w:rsidR="00EB3549" w:rsidRPr="001A4780" w:rsidRDefault="00EB3549" w:rsidP="003F07D0">
            <w:pPr>
              <w:spacing w:before="0" w:after="0" w:line="276" w:lineRule="auto"/>
              <w:rPr>
                <w:sz w:val="20"/>
              </w:rPr>
            </w:pPr>
          </w:p>
        </w:tc>
        <w:tc>
          <w:tcPr>
            <w:tcW w:w="1343" w:type="pct"/>
            <w:gridSpan w:val="2"/>
            <w:shd w:val="clear" w:color="auto" w:fill="auto"/>
            <w:hideMark/>
          </w:tcPr>
          <w:p w14:paraId="7B2593A8" w14:textId="77777777" w:rsidR="00EB3549" w:rsidRPr="001A4780" w:rsidRDefault="00EB3549" w:rsidP="003F07D0">
            <w:pPr>
              <w:spacing w:before="0" w:after="0" w:line="276" w:lineRule="auto"/>
              <w:rPr>
                <w:sz w:val="20"/>
              </w:rPr>
            </w:pPr>
          </w:p>
        </w:tc>
      </w:tr>
      <w:tr w:rsidR="00EB3549" w:rsidRPr="001A4780" w14:paraId="16B0F3FB" w14:textId="77777777" w:rsidTr="0080134B">
        <w:tc>
          <w:tcPr>
            <w:tcW w:w="811" w:type="pct"/>
            <w:gridSpan w:val="2"/>
            <w:shd w:val="clear" w:color="auto" w:fill="auto"/>
            <w:hideMark/>
          </w:tcPr>
          <w:p w14:paraId="3DE03129" w14:textId="77777777" w:rsidR="00EB3549" w:rsidRPr="001A4780" w:rsidRDefault="00EB3549" w:rsidP="003F07D0">
            <w:pPr>
              <w:spacing w:before="0" w:after="0" w:line="276" w:lineRule="auto"/>
              <w:rPr>
                <w:sz w:val="20"/>
              </w:rPr>
            </w:pPr>
          </w:p>
        </w:tc>
        <w:tc>
          <w:tcPr>
            <w:tcW w:w="883" w:type="pct"/>
            <w:shd w:val="clear" w:color="auto" w:fill="auto"/>
            <w:hideMark/>
          </w:tcPr>
          <w:p w14:paraId="5CCAD7B8" w14:textId="77777777" w:rsidR="00EB3549" w:rsidRPr="001A4780" w:rsidRDefault="00EB3549" w:rsidP="003F07D0">
            <w:pPr>
              <w:spacing w:before="0" w:after="0" w:line="276" w:lineRule="auto"/>
              <w:rPr>
                <w:sz w:val="20"/>
              </w:rPr>
            </w:pPr>
            <w:r w:rsidRPr="00C17A89">
              <w:rPr>
                <w:sz w:val="20"/>
              </w:rPr>
              <w:t>date</w:t>
            </w:r>
          </w:p>
        </w:tc>
        <w:tc>
          <w:tcPr>
            <w:tcW w:w="204" w:type="pct"/>
            <w:gridSpan w:val="3"/>
            <w:shd w:val="clear" w:color="auto" w:fill="auto"/>
            <w:hideMark/>
          </w:tcPr>
          <w:p w14:paraId="6CC2A846" w14:textId="77777777" w:rsidR="00EB3549" w:rsidRPr="00377A9A" w:rsidRDefault="00EB3549" w:rsidP="003F07D0">
            <w:pPr>
              <w:spacing w:before="0" w:after="0" w:line="276" w:lineRule="auto"/>
              <w:jc w:val="center"/>
              <w:rPr>
                <w:sz w:val="20"/>
                <w:lang w:val="en-US"/>
              </w:rPr>
            </w:pPr>
            <w:r>
              <w:rPr>
                <w:sz w:val="20"/>
                <w:lang w:val="en-US"/>
              </w:rPr>
              <w:t>O</w:t>
            </w:r>
          </w:p>
        </w:tc>
        <w:tc>
          <w:tcPr>
            <w:tcW w:w="407" w:type="pct"/>
            <w:shd w:val="clear" w:color="auto" w:fill="auto"/>
            <w:hideMark/>
          </w:tcPr>
          <w:p w14:paraId="02BE7DFE" w14:textId="77777777" w:rsidR="00EB3549" w:rsidRPr="00377A9A" w:rsidRDefault="00EB3549" w:rsidP="003F07D0">
            <w:pPr>
              <w:spacing w:before="0" w:after="0" w:line="276" w:lineRule="auto"/>
              <w:jc w:val="center"/>
              <w:rPr>
                <w:sz w:val="20"/>
                <w:lang w:val="en-US"/>
              </w:rPr>
            </w:pPr>
            <w:r>
              <w:rPr>
                <w:sz w:val="20"/>
                <w:lang w:val="en-US"/>
              </w:rPr>
              <w:t>DT</w:t>
            </w:r>
          </w:p>
        </w:tc>
        <w:tc>
          <w:tcPr>
            <w:tcW w:w="1352" w:type="pct"/>
            <w:gridSpan w:val="2"/>
            <w:shd w:val="clear" w:color="auto" w:fill="auto"/>
            <w:hideMark/>
          </w:tcPr>
          <w:p w14:paraId="60F436CA" w14:textId="77777777" w:rsidR="00EB3549" w:rsidRPr="001A4780" w:rsidRDefault="00EB3549" w:rsidP="003F07D0">
            <w:pPr>
              <w:spacing w:before="0" w:after="0" w:line="276" w:lineRule="auto"/>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343" w:type="pct"/>
            <w:gridSpan w:val="2"/>
            <w:shd w:val="clear" w:color="auto" w:fill="auto"/>
            <w:hideMark/>
          </w:tcPr>
          <w:p w14:paraId="13E6C219" w14:textId="77777777" w:rsidR="00EB3549" w:rsidRPr="001A4780" w:rsidRDefault="00EB3549" w:rsidP="003F07D0">
            <w:pPr>
              <w:spacing w:before="0" w:after="0" w:line="276" w:lineRule="auto"/>
              <w:rPr>
                <w:sz w:val="20"/>
              </w:rPr>
            </w:pPr>
          </w:p>
        </w:tc>
      </w:tr>
      <w:tr w:rsidR="00EB3549" w:rsidRPr="001A4780" w14:paraId="6190694E" w14:textId="77777777" w:rsidTr="0080134B">
        <w:tc>
          <w:tcPr>
            <w:tcW w:w="811" w:type="pct"/>
            <w:gridSpan w:val="2"/>
            <w:shd w:val="clear" w:color="auto" w:fill="auto"/>
            <w:hideMark/>
          </w:tcPr>
          <w:p w14:paraId="1D8C8ED2" w14:textId="77777777" w:rsidR="00EB3549" w:rsidRPr="001A4780" w:rsidRDefault="00EB3549" w:rsidP="003F07D0">
            <w:pPr>
              <w:spacing w:before="0" w:after="0" w:line="276" w:lineRule="auto"/>
              <w:rPr>
                <w:sz w:val="20"/>
              </w:rPr>
            </w:pPr>
          </w:p>
        </w:tc>
        <w:tc>
          <w:tcPr>
            <w:tcW w:w="883" w:type="pct"/>
            <w:shd w:val="clear" w:color="auto" w:fill="auto"/>
            <w:hideMark/>
          </w:tcPr>
          <w:p w14:paraId="344FCF54" w14:textId="77777777" w:rsidR="00EB3549" w:rsidRPr="001A4780" w:rsidRDefault="00EB3549" w:rsidP="003F07D0">
            <w:pPr>
              <w:spacing w:before="0" w:after="0" w:line="276" w:lineRule="auto"/>
              <w:rPr>
                <w:sz w:val="20"/>
              </w:rPr>
            </w:pPr>
            <w:r w:rsidRPr="00377A9A">
              <w:rPr>
                <w:sz w:val="20"/>
              </w:rPr>
              <w:t>place</w:t>
            </w:r>
          </w:p>
        </w:tc>
        <w:tc>
          <w:tcPr>
            <w:tcW w:w="204" w:type="pct"/>
            <w:gridSpan w:val="3"/>
            <w:shd w:val="clear" w:color="auto" w:fill="auto"/>
            <w:hideMark/>
          </w:tcPr>
          <w:p w14:paraId="74D19677" w14:textId="77777777" w:rsidR="00EB3549" w:rsidRPr="002A2E42" w:rsidRDefault="00EB3549" w:rsidP="003F07D0">
            <w:pPr>
              <w:spacing w:before="0" w:after="0" w:line="276" w:lineRule="auto"/>
              <w:jc w:val="center"/>
              <w:rPr>
                <w:sz w:val="20"/>
              </w:rPr>
            </w:pPr>
            <w:r>
              <w:rPr>
                <w:sz w:val="20"/>
              </w:rPr>
              <w:t>Н</w:t>
            </w:r>
          </w:p>
        </w:tc>
        <w:tc>
          <w:tcPr>
            <w:tcW w:w="407" w:type="pct"/>
            <w:shd w:val="clear" w:color="auto" w:fill="auto"/>
            <w:hideMark/>
          </w:tcPr>
          <w:p w14:paraId="278641FA" w14:textId="77777777" w:rsidR="00EB3549" w:rsidRPr="00377A9A" w:rsidRDefault="00EB3549" w:rsidP="003F07D0">
            <w:pPr>
              <w:spacing w:before="0" w:after="0" w:line="276" w:lineRule="auto"/>
              <w:jc w:val="center"/>
              <w:rPr>
                <w:sz w:val="20"/>
                <w:lang w:val="en-US"/>
              </w:rPr>
            </w:pPr>
            <w:r>
              <w:rPr>
                <w:sz w:val="20"/>
                <w:lang w:val="en-US"/>
              </w:rPr>
              <w:t>T(1-2000)</w:t>
            </w:r>
          </w:p>
        </w:tc>
        <w:tc>
          <w:tcPr>
            <w:tcW w:w="1352" w:type="pct"/>
            <w:gridSpan w:val="2"/>
            <w:shd w:val="clear" w:color="auto" w:fill="auto"/>
            <w:hideMark/>
          </w:tcPr>
          <w:p w14:paraId="649DD947" w14:textId="77777777" w:rsidR="00EB3549" w:rsidRPr="001A4780" w:rsidRDefault="00EB3549" w:rsidP="003F07D0">
            <w:pPr>
              <w:spacing w:before="0" w:after="0" w:line="276" w:lineRule="auto"/>
              <w:rPr>
                <w:sz w:val="20"/>
              </w:rPr>
            </w:pPr>
            <w:r w:rsidRPr="008D684A">
              <w:rPr>
                <w:sz w:val="20"/>
              </w:rPr>
              <w:t>Место рассмотрения и оценки заявок на участие в конкурсе</w:t>
            </w:r>
          </w:p>
        </w:tc>
        <w:tc>
          <w:tcPr>
            <w:tcW w:w="1343" w:type="pct"/>
            <w:gridSpan w:val="2"/>
            <w:shd w:val="clear" w:color="auto" w:fill="auto"/>
            <w:hideMark/>
          </w:tcPr>
          <w:p w14:paraId="16A5613F" w14:textId="77777777" w:rsidR="00EB3549" w:rsidRPr="001A4780" w:rsidRDefault="00EB3549" w:rsidP="003F07D0">
            <w:pPr>
              <w:spacing w:before="0" w:after="0" w:line="276" w:lineRule="auto"/>
              <w:rPr>
                <w:sz w:val="20"/>
              </w:rPr>
            </w:pPr>
          </w:p>
        </w:tc>
      </w:tr>
      <w:tr w:rsidR="00EB3549" w:rsidRPr="001A4780" w14:paraId="1AE4C68D" w14:textId="77777777" w:rsidTr="0080134B">
        <w:tc>
          <w:tcPr>
            <w:tcW w:w="811" w:type="pct"/>
            <w:gridSpan w:val="2"/>
            <w:shd w:val="clear" w:color="auto" w:fill="auto"/>
            <w:hideMark/>
          </w:tcPr>
          <w:p w14:paraId="7C24B0BF" w14:textId="77777777" w:rsidR="00EB3549" w:rsidRPr="001A4780" w:rsidRDefault="00EB3549" w:rsidP="003F07D0">
            <w:pPr>
              <w:spacing w:before="0" w:after="0" w:line="276" w:lineRule="auto"/>
              <w:rPr>
                <w:sz w:val="20"/>
              </w:rPr>
            </w:pPr>
          </w:p>
        </w:tc>
        <w:tc>
          <w:tcPr>
            <w:tcW w:w="883" w:type="pct"/>
            <w:shd w:val="clear" w:color="auto" w:fill="auto"/>
            <w:hideMark/>
          </w:tcPr>
          <w:p w14:paraId="269D804E" w14:textId="77777777" w:rsidR="00EB3549" w:rsidRPr="001A4780" w:rsidRDefault="00EB3549" w:rsidP="003F07D0">
            <w:pPr>
              <w:spacing w:before="0" w:after="0" w:line="276" w:lineRule="auto"/>
              <w:rPr>
                <w:sz w:val="20"/>
              </w:rPr>
            </w:pPr>
            <w:r w:rsidRPr="00377A9A">
              <w:rPr>
                <w:sz w:val="20"/>
              </w:rPr>
              <w:t>addInfo</w:t>
            </w:r>
          </w:p>
        </w:tc>
        <w:tc>
          <w:tcPr>
            <w:tcW w:w="204" w:type="pct"/>
            <w:gridSpan w:val="3"/>
            <w:shd w:val="clear" w:color="auto" w:fill="auto"/>
            <w:hideMark/>
          </w:tcPr>
          <w:p w14:paraId="034FFFFD" w14:textId="77777777" w:rsidR="00EB3549" w:rsidRPr="00377A9A" w:rsidRDefault="00EB3549" w:rsidP="003F07D0">
            <w:pPr>
              <w:spacing w:before="0" w:after="0" w:line="276" w:lineRule="auto"/>
              <w:jc w:val="center"/>
              <w:rPr>
                <w:sz w:val="20"/>
                <w:lang w:val="en-US"/>
              </w:rPr>
            </w:pPr>
            <w:r>
              <w:rPr>
                <w:sz w:val="20"/>
                <w:lang w:val="en-US"/>
              </w:rPr>
              <w:t>H</w:t>
            </w:r>
          </w:p>
        </w:tc>
        <w:tc>
          <w:tcPr>
            <w:tcW w:w="407" w:type="pct"/>
            <w:shd w:val="clear" w:color="auto" w:fill="auto"/>
            <w:hideMark/>
          </w:tcPr>
          <w:p w14:paraId="2F1C439C" w14:textId="77777777" w:rsidR="00EB3549" w:rsidRPr="00377A9A" w:rsidRDefault="00EB3549" w:rsidP="003F07D0">
            <w:pPr>
              <w:spacing w:before="0" w:after="0" w:line="276" w:lineRule="auto"/>
              <w:jc w:val="center"/>
              <w:rPr>
                <w:sz w:val="20"/>
                <w:lang w:val="en-US"/>
              </w:rPr>
            </w:pPr>
            <w:r>
              <w:rPr>
                <w:sz w:val="20"/>
                <w:lang w:val="en-US"/>
              </w:rPr>
              <w:t>T(1-2000)</w:t>
            </w:r>
          </w:p>
        </w:tc>
        <w:tc>
          <w:tcPr>
            <w:tcW w:w="1352" w:type="pct"/>
            <w:gridSpan w:val="2"/>
            <w:shd w:val="clear" w:color="auto" w:fill="auto"/>
            <w:hideMark/>
          </w:tcPr>
          <w:p w14:paraId="6A5A8213" w14:textId="77777777" w:rsidR="00EB3549" w:rsidRPr="001A4780" w:rsidRDefault="00EB3549" w:rsidP="003F07D0">
            <w:pPr>
              <w:spacing w:before="0" w:after="0" w:line="276" w:lineRule="auto"/>
              <w:rPr>
                <w:sz w:val="20"/>
              </w:rPr>
            </w:pPr>
            <w:r w:rsidRPr="00377A9A">
              <w:rPr>
                <w:sz w:val="20"/>
              </w:rPr>
              <w:t>Дополнительная информация</w:t>
            </w:r>
            <w:r>
              <w:rPr>
                <w:sz w:val="20"/>
                <w:lang w:val="en-US"/>
              </w:rPr>
              <w:t xml:space="preserve"> </w:t>
            </w:r>
            <w:r w:rsidRPr="00954726">
              <w:rPr>
                <w:sz w:val="20"/>
                <w:lang w:val="en-US"/>
              </w:rPr>
              <w:t>(устарело)</w:t>
            </w:r>
          </w:p>
        </w:tc>
        <w:tc>
          <w:tcPr>
            <w:tcW w:w="1343" w:type="pct"/>
            <w:gridSpan w:val="2"/>
            <w:shd w:val="clear" w:color="auto" w:fill="auto"/>
            <w:hideMark/>
          </w:tcPr>
          <w:p w14:paraId="2D3D11E8" w14:textId="77777777" w:rsidR="00EB3549" w:rsidRPr="001A4780" w:rsidRDefault="00EB3549" w:rsidP="003F07D0">
            <w:pPr>
              <w:spacing w:before="0" w:after="0" w:line="276" w:lineRule="auto"/>
              <w:rPr>
                <w:sz w:val="20"/>
              </w:rPr>
            </w:pPr>
            <w:r>
              <w:rPr>
                <w:sz w:val="20"/>
              </w:rPr>
              <w:t>Поле не используется при приеме и передаче информации</w:t>
            </w:r>
          </w:p>
        </w:tc>
      </w:tr>
      <w:tr w:rsidR="00EB3549" w:rsidRPr="001A4780" w14:paraId="3DC7AFE2" w14:textId="77777777" w:rsidTr="00F10EC4">
        <w:tc>
          <w:tcPr>
            <w:tcW w:w="5000" w:type="pct"/>
            <w:gridSpan w:val="11"/>
            <w:shd w:val="clear" w:color="auto" w:fill="auto"/>
            <w:hideMark/>
          </w:tcPr>
          <w:p w14:paraId="55A1DDD2" w14:textId="77777777" w:rsidR="00EB3549" w:rsidRPr="001A4780" w:rsidRDefault="00EB3549" w:rsidP="003F07D0">
            <w:pPr>
              <w:spacing w:before="0" w:after="0" w:line="276" w:lineRule="auto"/>
              <w:jc w:val="center"/>
              <w:rPr>
                <w:sz w:val="20"/>
              </w:rPr>
            </w:pPr>
            <w:r w:rsidRPr="00B8651D">
              <w:rPr>
                <w:b/>
                <w:sz w:val="20"/>
              </w:rPr>
              <w:t>Информация о предквалификационном отборе</w:t>
            </w:r>
          </w:p>
        </w:tc>
      </w:tr>
      <w:tr w:rsidR="00EB3549" w:rsidRPr="001A4780" w14:paraId="15A531D1" w14:textId="77777777" w:rsidTr="0080134B">
        <w:tc>
          <w:tcPr>
            <w:tcW w:w="811" w:type="pct"/>
            <w:gridSpan w:val="2"/>
            <w:shd w:val="clear" w:color="auto" w:fill="auto"/>
            <w:hideMark/>
          </w:tcPr>
          <w:p w14:paraId="30B34ED7" w14:textId="77777777" w:rsidR="00EB3549" w:rsidRPr="00B8651D" w:rsidRDefault="00EB3549" w:rsidP="003F07D0">
            <w:pPr>
              <w:spacing w:before="0" w:after="0" w:line="276" w:lineRule="auto"/>
              <w:rPr>
                <w:b/>
                <w:sz w:val="20"/>
              </w:rPr>
            </w:pPr>
            <w:r w:rsidRPr="00B8651D">
              <w:rPr>
                <w:b/>
                <w:sz w:val="20"/>
              </w:rPr>
              <w:t>prequalification</w:t>
            </w:r>
          </w:p>
        </w:tc>
        <w:tc>
          <w:tcPr>
            <w:tcW w:w="883" w:type="pct"/>
            <w:shd w:val="clear" w:color="auto" w:fill="auto"/>
            <w:hideMark/>
          </w:tcPr>
          <w:p w14:paraId="69E44A7F" w14:textId="77777777" w:rsidR="00EB3549" w:rsidRPr="00377A9A" w:rsidRDefault="00EB3549" w:rsidP="003F07D0">
            <w:pPr>
              <w:spacing w:before="0" w:after="0" w:line="276" w:lineRule="auto"/>
              <w:rPr>
                <w:sz w:val="20"/>
              </w:rPr>
            </w:pPr>
          </w:p>
        </w:tc>
        <w:tc>
          <w:tcPr>
            <w:tcW w:w="204" w:type="pct"/>
            <w:gridSpan w:val="3"/>
            <w:shd w:val="clear" w:color="auto" w:fill="auto"/>
            <w:hideMark/>
          </w:tcPr>
          <w:p w14:paraId="760AD368" w14:textId="77777777" w:rsidR="00EB3549" w:rsidRDefault="00EB3549" w:rsidP="003F07D0">
            <w:pPr>
              <w:spacing w:before="0" w:after="0" w:line="276" w:lineRule="auto"/>
              <w:jc w:val="center"/>
              <w:rPr>
                <w:sz w:val="20"/>
                <w:lang w:val="en-US"/>
              </w:rPr>
            </w:pPr>
          </w:p>
        </w:tc>
        <w:tc>
          <w:tcPr>
            <w:tcW w:w="407" w:type="pct"/>
            <w:shd w:val="clear" w:color="auto" w:fill="auto"/>
            <w:hideMark/>
          </w:tcPr>
          <w:p w14:paraId="185D44DB" w14:textId="77777777" w:rsidR="00EB3549" w:rsidRDefault="00EB3549" w:rsidP="003F07D0">
            <w:pPr>
              <w:spacing w:before="0" w:after="0" w:line="276" w:lineRule="auto"/>
              <w:jc w:val="center"/>
              <w:rPr>
                <w:sz w:val="20"/>
                <w:lang w:val="en-US"/>
              </w:rPr>
            </w:pPr>
          </w:p>
        </w:tc>
        <w:tc>
          <w:tcPr>
            <w:tcW w:w="1352" w:type="pct"/>
            <w:gridSpan w:val="2"/>
            <w:shd w:val="clear" w:color="auto" w:fill="auto"/>
            <w:hideMark/>
          </w:tcPr>
          <w:p w14:paraId="4D2733A4" w14:textId="77777777" w:rsidR="00EB3549" w:rsidRPr="00377A9A" w:rsidRDefault="00EB3549" w:rsidP="003F07D0">
            <w:pPr>
              <w:spacing w:before="0" w:after="0" w:line="276" w:lineRule="auto"/>
              <w:rPr>
                <w:sz w:val="20"/>
              </w:rPr>
            </w:pPr>
          </w:p>
        </w:tc>
        <w:tc>
          <w:tcPr>
            <w:tcW w:w="1343" w:type="pct"/>
            <w:gridSpan w:val="2"/>
            <w:shd w:val="clear" w:color="auto" w:fill="auto"/>
            <w:hideMark/>
          </w:tcPr>
          <w:p w14:paraId="73F4E940" w14:textId="77777777" w:rsidR="00EB3549" w:rsidRPr="001A4780" w:rsidRDefault="00EB3549" w:rsidP="003F07D0">
            <w:pPr>
              <w:spacing w:before="0" w:after="0" w:line="276" w:lineRule="auto"/>
              <w:rPr>
                <w:sz w:val="20"/>
              </w:rPr>
            </w:pPr>
          </w:p>
        </w:tc>
      </w:tr>
      <w:tr w:rsidR="00EB3549" w:rsidRPr="001A4780" w14:paraId="4488C3FF" w14:textId="77777777" w:rsidTr="0080134B">
        <w:tc>
          <w:tcPr>
            <w:tcW w:w="811" w:type="pct"/>
            <w:gridSpan w:val="2"/>
            <w:shd w:val="clear" w:color="auto" w:fill="auto"/>
            <w:hideMark/>
          </w:tcPr>
          <w:p w14:paraId="7D74D240" w14:textId="77777777" w:rsidR="00EB3549" w:rsidRPr="001A4780" w:rsidRDefault="00EB3549" w:rsidP="003F07D0">
            <w:pPr>
              <w:spacing w:before="0" w:after="0" w:line="276" w:lineRule="auto"/>
              <w:rPr>
                <w:sz w:val="20"/>
              </w:rPr>
            </w:pPr>
          </w:p>
        </w:tc>
        <w:tc>
          <w:tcPr>
            <w:tcW w:w="883" w:type="pct"/>
            <w:shd w:val="clear" w:color="auto" w:fill="auto"/>
            <w:hideMark/>
          </w:tcPr>
          <w:p w14:paraId="05B2CB5A" w14:textId="77777777" w:rsidR="00EB3549" w:rsidRPr="001A4780" w:rsidRDefault="00EB3549" w:rsidP="003F07D0">
            <w:pPr>
              <w:spacing w:before="0" w:after="0" w:line="276" w:lineRule="auto"/>
              <w:rPr>
                <w:sz w:val="20"/>
              </w:rPr>
            </w:pPr>
            <w:r w:rsidRPr="00C17A89">
              <w:rPr>
                <w:sz w:val="20"/>
              </w:rPr>
              <w:t>date</w:t>
            </w:r>
          </w:p>
        </w:tc>
        <w:tc>
          <w:tcPr>
            <w:tcW w:w="204" w:type="pct"/>
            <w:gridSpan w:val="3"/>
            <w:shd w:val="clear" w:color="auto" w:fill="auto"/>
            <w:hideMark/>
          </w:tcPr>
          <w:p w14:paraId="372FF6F7" w14:textId="77777777" w:rsidR="00EB3549" w:rsidRPr="00377A9A" w:rsidRDefault="00EB3549" w:rsidP="003F07D0">
            <w:pPr>
              <w:spacing w:before="0" w:after="0" w:line="276" w:lineRule="auto"/>
              <w:jc w:val="center"/>
              <w:rPr>
                <w:sz w:val="20"/>
                <w:lang w:val="en-US"/>
              </w:rPr>
            </w:pPr>
            <w:r>
              <w:rPr>
                <w:sz w:val="20"/>
                <w:lang w:val="en-US"/>
              </w:rPr>
              <w:t>O</w:t>
            </w:r>
          </w:p>
        </w:tc>
        <w:tc>
          <w:tcPr>
            <w:tcW w:w="407" w:type="pct"/>
            <w:shd w:val="clear" w:color="auto" w:fill="auto"/>
            <w:hideMark/>
          </w:tcPr>
          <w:p w14:paraId="46222F35" w14:textId="77777777" w:rsidR="00EB3549" w:rsidRPr="00377A9A" w:rsidRDefault="00EB3549" w:rsidP="003F07D0">
            <w:pPr>
              <w:spacing w:before="0" w:after="0" w:line="276" w:lineRule="auto"/>
              <w:jc w:val="center"/>
              <w:rPr>
                <w:sz w:val="20"/>
                <w:lang w:val="en-US"/>
              </w:rPr>
            </w:pPr>
            <w:r>
              <w:rPr>
                <w:sz w:val="20"/>
                <w:lang w:val="en-US"/>
              </w:rPr>
              <w:t>DT</w:t>
            </w:r>
          </w:p>
        </w:tc>
        <w:tc>
          <w:tcPr>
            <w:tcW w:w="1352" w:type="pct"/>
            <w:gridSpan w:val="2"/>
            <w:shd w:val="clear" w:color="auto" w:fill="auto"/>
            <w:hideMark/>
          </w:tcPr>
          <w:p w14:paraId="2879D70D" w14:textId="77777777" w:rsidR="00EB3549" w:rsidRPr="001A4780" w:rsidRDefault="00EB3549" w:rsidP="003F07D0">
            <w:pPr>
              <w:spacing w:before="0" w:after="0" w:line="276" w:lineRule="auto"/>
              <w:rPr>
                <w:sz w:val="20"/>
              </w:rPr>
            </w:pPr>
            <w:r w:rsidRPr="001352C0">
              <w:rPr>
                <w:sz w:val="20"/>
              </w:rPr>
              <w:t>Дата и время предквалификационного отбора</w:t>
            </w:r>
          </w:p>
        </w:tc>
        <w:tc>
          <w:tcPr>
            <w:tcW w:w="1343" w:type="pct"/>
            <w:gridSpan w:val="2"/>
            <w:shd w:val="clear" w:color="auto" w:fill="auto"/>
            <w:hideMark/>
          </w:tcPr>
          <w:p w14:paraId="653BDC8C" w14:textId="77777777" w:rsidR="00EB3549" w:rsidRPr="001A4780" w:rsidRDefault="00EB3549" w:rsidP="003F07D0">
            <w:pPr>
              <w:spacing w:before="0" w:after="0" w:line="276" w:lineRule="auto"/>
              <w:rPr>
                <w:sz w:val="20"/>
              </w:rPr>
            </w:pPr>
          </w:p>
        </w:tc>
      </w:tr>
      <w:tr w:rsidR="00EB3549" w:rsidRPr="001A4780" w14:paraId="17D6B173" w14:textId="77777777" w:rsidTr="0080134B">
        <w:tc>
          <w:tcPr>
            <w:tcW w:w="811" w:type="pct"/>
            <w:gridSpan w:val="2"/>
            <w:shd w:val="clear" w:color="auto" w:fill="auto"/>
            <w:hideMark/>
          </w:tcPr>
          <w:p w14:paraId="4DD3DF02" w14:textId="77777777" w:rsidR="00EB3549" w:rsidRPr="001A4780" w:rsidRDefault="00EB3549" w:rsidP="003F07D0">
            <w:pPr>
              <w:spacing w:before="0" w:after="0" w:line="276" w:lineRule="auto"/>
              <w:rPr>
                <w:sz w:val="20"/>
              </w:rPr>
            </w:pPr>
          </w:p>
        </w:tc>
        <w:tc>
          <w:tcPr>
            <w:tcW w:w="883" w:type="pct"/>
            <w:shd w:val="clear" w:color="auto" w:fill="auto"/>
            <w:hideMark/>
          </w:tcPr>
          <w:p w14:paraId="541F339B" w14:textId="77777777" w:rsidR="00EB3549" w:rsidRPr="001A4780" w:rsidRDefault="00EB3549" w:rsidP="003F07D0">
            <w:pPr>
              <w:spacing w:before="0" w:after="0" w:line="276" w:lineRule="auto"/>
              <w:rPr>
                <w:sz w:val="20"/>
              </w:rPr>
            </w:pPr>
            <w:r w:rsidRPr="00377A9A">
              <w:rPr>
                <w:sz w:val="20"/>
              </w:rPr>
              <w:t>place</w:t>
            </w:r>
          </w:p>
        </w:tc>
        <w:tc>
          <w:tcPr>
            <w:tcW w:w="204" w:type="pct"/>
            <w:gridSpan w:val="3"/>
            <w:shd w:val="clear" w:color="auto" w:fill="auto"/>
            <w:hideMark/>
          </w:tcPr>
          <w:p w14:paraId="4C0BA004" w14:textId="77777777" w:rsidR="00EB3549" w:rsidRPr="002A2E42" w:rsidRDefault="00EB3549" w:rsidP="003F07D0">
            <w:pPr>
              <w:spacing w:before="0" w:after="0" w:line="276" w:lineRule="auto"/>
              <w:jc w:val="center"/>
              <w:rPr>
                <w:sz w:val="20"/>
              </w:rPr>
            </w:pPr>
            <w:r>
              <w:rPr>
                <w:sz w:val="20"/>
              </w:rPr>
              <w:t>Н</w:t>
            </w:r>
          </w:p>
        </w:tc>
        <w:tc>
          <w:tcPr>
            <w:tcW w:w="407" w:type="pct"/>
            <w:shd w:val="clear" w:color="auto" w:fill="auto"/>
            <w:hideMark/>
          </w:tcPr>
          <w:p w14:paraId="7506AA11" w14:textId="77777777" w:rsidR="00EB3549" w:rsidRPr="00377A9A" w:rsidRDefault="00EB3549" w:rsidP="003F07D0">
            <w:pPr>
              <w:spacing w:before="0" w:after="0" w:line="276" w:lineRule="auto"/>
              <w:jc w:val="center"/>
              <w:rPr>
                <w:sz w:val="20"/>
                <w:lang w:val="en-US"/>
              </w:rPr>
            </w:pPr>
            <w:r>
              <w:rPr>
                <w:sz w:val="20"/>
                <w:lang w:val="en-US"/>
              </w:rPr>
              <w:t>T(1-2000)</w:t>
            </w:r>
          </w:p>
        </w:tc>
        <w:tc>
          <w:tcPr>
            <w:tcW w:w="1352" w:type="pct"/>
            <w:gridSpan w:val="2"/>
            <w:shd w:val="clear" w:color="auto" w:fill="auto"/>
            <w:hideMark/>
          </w:tcPr>
          <w:p w14:paraId="1BB74E9B" w14:textId="77777777" w:rsidR="00EB3549" w:rsidRPr="001352C0" w:rsidRDefault="00EB3549" w:rsidP="003F07D0">
            <w:pPr>
              <w:spacing w:before="0" w:after="0" w:line="276" w:lineRule="auto"/>
              <w:rPr>
                <w:sz w:val="20"/>
              </w:rPr>
            </w:pPr>
            <w:r w:rsidRPr="001352C0">
              <w:rPr>
                <w:sz w:val="20"/>
              </w:rPr>
              <w:t>Место проведения предквалификационного отбор</w:t>
            </w:r>
            <w:r>
              <w:rPr>
                <w:sz w:val="20"/>
                <w:lang w:val="en-US"/>
              </w:rPr>
              <w:t>а</w:t>
            </w:r>
          </w:p>
        </w:tc>
        <w:tc>
          <w:tcPr>
            <w:tcW w:w="1343" w:type="pct"/>
            <w:gridSpan w:val="2"/>
            <w:shd w:val="clear" w:color="auto" w:fill="auto"/>
            <w:hideMark/>
          </w:tcPr>
          <w:p w14:paraId="624F50AC" w14:textId="77777777" w:rsidR="00EB3549" w:rsidRPr="001A4780" w:rsidRDefault="00EB3549" w:rsidP="003F07D0">
            <w:pPr>
              <w:spacing w:before="0" w:after="0" w:line="276" w:lineRule="auto"/>
              <w:rPr>
                <w:sz w:val="20"/>
              </w:rPr>
            </w:pPr>
          </w:p>
        </w:tc>
      </w:tr>
      <w:tr w:rsidR="00EB3549" w:rsidRPr="001A4780" w14:paraId="309F7967" w14:textId="77777777" w:rsidTr="00F10EC4">
        <w:tc>
          <w:tcPr>
            <w:tcW w:w="5000" w:type="pct"/>
            <w:gridSpan w:val="11"/>
            <w:shd w:val="clear" w:color="auto" w:fill="auto"/>
            <w:hideMark/>
          </w:tcPr>
          <w:p w14:paraId="22624FE3" w14:textId="77777777" w:rsidR="00EB3549" w:rsidRPr="001A4780" w:rsidRDefault="00EB3549" w:rsidP="003F07D0">
            <w:pPr>
              <w:spacing w:before="0" w:after="0" w:line="276" w:lineRule="auto"/>
              <w:jc w:val="center"/>
              <w:rPr>
                <w:sz w:val="20"/>
              </w:rPr>
            </w:pPr>
            <w:r>
              <w:rPr>
                <w:b/>
                <w:bCs/>
                <w:sz w:val="20"/>
              </w:rPr>
              <w:t>Лоты</w:t>
            </w:r>
            <w:r>
              <w:rPr>
                <w:b/>
                <w:bCs/>
                <w:sz w:val="20"/>
                <w:lang w:val="en-US"/>
              </w:rPr>
              <w:t xml:space="preserve"> </w:t>
            </w:r>
            <w:r w:rsidRPr="001A4780">
              <w:rPr>
                <w:b/>
                <w:bCs/>
                <w:sz w:val="20"/>
              </w:rPr>
              <w:t>извещения</w:t>
            </w:r>
          </w:p>
        </w:tc>
      </w:tr>
      <w:tr w:rsidR="00EB3549" w:rsidRPr="001A4780" w14:paraId="3E975F13" w14:textId="77777777" w:rsidTr="0080134B">
        <w:tc>
          <w:tcPr>
            <w:tcW w:w="811" w:type="pct"/>
            <w:gridSpan w:val="2"/>
            <w:shd w:val="clear" w:color="auto" w:fill="auto"/>
            <w:hideMark/>
          </w:tcPr>
          <w:p w14:paraId="71013843" w14:textId="77777777" w:rsidR="00EB3549" w:rsidRPr="001D4A55" w:rsidRDefault="00EB3549" w:rsidP="003F07D0">
            <w:pPr>
              <w:spacing w:before="0" w:after="0" w:line="276" w:lineRule="auto"/>
              <w:rPr>
                <w:sz w:val="20"/>
                <w:lang w:val="en-US"/>
              </w:rPr>
            </w:pPr>
            <w:r w:rsidRPr="001A4780">
              <w:rPr>
                <w:b/>
                <w:bCs/>
                <w:sz w:val="20"/>
              </w:rPr>
              <w:t>lot</w:t>
            </w:r>
            <w:r>
              <w:rPr>
                <w:b/>
                <w:bCs/>
                <w:sz w:val="20"/>
                <w:lang w:val="en-US"/>
              </w:rPr>
              <w:t>s</w:t>
            </w:r>
          </w:p>
        </w:tc>
        <w:tc>
          <w:tcPr>
            <w:tcW w:w="883" w:type="pct"/>
            <w:shd w:val="clear" w:color="auto" w:fill="auto"/>
            <w:hideMark/>
          </w:tcPr>
          <w:p w14:paraId="56D845FE" w14:textId="77777777" w:rsidR="00EB3549" w:rsidRPr="001A4780" w:rsidRDefault="00EB3549" w:rsidP="003F07D0">
            <w:pPr>
              <w:spacing w:before="0" w:after="0" w:line="276" w:lineRule="auto"/>
              <w:rPr>
                <w:sz w:val="20"/>
              </w:rPr>
            </w:pPr>
            <w:r w:rsidRPr="001A4780">
              <w:rPr>
                <w:sz w:val="20"/>
              </w:rPr>
              <w:t> </w:t>
            </w:r>
          </w:p>
        </w:tc>
        <w:tc>
          <w:tcPr>
            <w:tcW w:w="204" w:type="pct"/>
            <w:gridSpan w:val="3"/>
            <w:shd w:val="clear" w:color="auto" w:fill="auto"/>
            <w:hideMark/>
          </w:tcPr>
          <w:p w14:paraId="42021197" w14:textId="77777777" w:rsidR="00EB3549" w:rsidRPr="001A4780" w:rsidRDefault="00EB3549" w:rsidP="003F07D0">
            <w:pPr>
              <w:spacing w:before="0" w:after="0" w:line="276" w:lineRule="auto"/>
              <w:rPr>
                <w:sz w:val="20"/>
              </w:rPr>
            </w:pPr>
            <w:r w:rsidRPr="001A4780">
              <w:rPr>
                <w:sz w:val="20"/>
              </w:rPr>
              <w:t> </w:t>
            </w:r>
          </w:p>
        </w:tc>
        <w:tc>
          <w:tcPr>
            <w:tcW w:w="407" w:type="pct"/>
            <w:shd w:val="clear" w:color="auto" w:fill="auto"/>
            <w:hideMark/>
          </w:tcPr>
          <w:p w14:paraId="6469B268" w14:textId="77777777" w:rsidR="00EB3549" w:rsidRPr="001A4780" w:rsidRDefault="00EB3549" w:rsidP="003F07D0">
            <w:pPr>
              <w:spacing w:before="0" w:after="0" w:line="276" w:lineRule="auto"/>
              <w:rPr>
                <w:sz w:val="20"/>
              </w:rPr>
            </w:pPr>
            <w:r w:rsidRPr="001A4780">
              <w:rPr>
                <w:sz w:val="20"/>
              </w:rPr>
              <w:t> </w:t>
            </w:r>
          </w:p>
        </w:tc>
        <w:tc>
          <w:tcPr>
            <w:tcW w:w="1352" w:type="pct"/>
            <w:gridSpan w:val="2"/>
            <w:shd w:val="clear" w:color="auto" w:fill="auto"/>
            <w:hideMark/>
          </w:tcPr>
          <w:p w14:paraId="45EE36D8" w14:textId="77777777" w:rsidR="00EB3549" w:rsidRPr="001A4780" w:rsidRDefault="00EB3549" w:rsidP="003F07D0">
            <w:pPr>
              <w:spacing w:before="0" w:after="0" w:line="276" w:lineRule="auto"/>
              <w:rPr>
                <w:sz w:val="20"/>
              </w:rPr>
            </w:pPr>
            <w:r w:rsidRPr="001A4780">
              <w:rPr>
                <w:sz w:val="20"/>
              </w:rPr>
              <w:t> </w:t>
            </w:r>
          </w:p>
        </w:tc>
        <w:tc>
          <w:tcPr>
            <w:tcW w:w="1343" w:type="pct"/>
            <w:gridSpan w:val="2"/>
            <w:shd w:val="clear" w:color="auto" w:fill="auto"/>
            <w:hideMark/>
          </w:tcPr>
          <w:p w14:paraId="5EBAC7FF" w14:textId="77777777" w:rsidR="00EB3549" w:rsidRPr="001A4780" w:rsidRDefault="00EB3549" w:rsidP="003F07D0">
            <w:pPr>
              <w:spacing w:before="0" w:after="0" w:line="276" w:lineRule="auto"/>
              <w:rPr>
                <w:sz w:val="20"/>
              </w:rPr>
            </w:pPr>
            <w:r>
              <w:rPr>
                <w:sz w:val="20"/>
              </w:rPr>
              <w:t xml:space="preserve"> </w:t>
            </w:r>
          </w:p>
        </w:tc>
      </w:tr>
      <w:tr w:rsidR="00EB3549" w:rsidRPr="001A4780" w14:paraId="0B8B8078" w14:textId="77777777" w:rsidTr="0080134B">
        <w:tc>
          <w:tcPr>
            <w:tcW w:w="811" w:type="pct"/>
            <w:gridSpan w:val="2"/>
            <w:shd w:val="clear" w:color="auto" w:fill="auto"/>
            <w:hideMark/>
          </w:tcPr>
          <w:p w14:paraId="502722C9" w14:textId="77777777" w:rsidR="00EB3549" w:rsidRPr="00370DA3" w:rsidRDefault="00EB3549" w:rsidP="003F07D0">
            <w:pPr>
              <w:spacing w:before="0" w:after="0" w:line="276" w:lineRule="auto"/>
              <w:rPr>
                <w:b/>
                <w:bCs/>
                <w:sz w:val="20"/>
                <w:lang w:val="en-US"/>
              </w:rPr>
            </w:pPr>
            <w:r>
              <w:rPr>
                <w:b/>
                <w:bCs/>
                <w:sz w:val="20"/>
                <w:lang w:val="en-US"/>
              </w:rPr>
              <w:t>lot</w:t>
            </w:r>
          </w:p>
        </w:tc>
        <w:tc>
          <w:tcPr>
            <w:tcW w:w="883" w:type="pct"/>
            <w:shd w:val="clear" w:color="auto" w:fill="auto"/>
            <w:hideMark/>
          </w:tcPr>
          <w:p w14:paraId="086E4C6B" w14:textId="77777777" w:rsidR="00EB3549" w:rsidRPr="001A4780" w:rsidRDefault="00EB3549" w:rsidP="003F07D0">
            <w:pPr>
              <w:spacing w:before="0" w:after="0" w:line="276" w:lineRule="auto"/>
              <w:rPr>
                <w:sz w:val="20"/>
              </w:rPr>
            </w:pPr>
          </w:p>
        </w:tc>
        <w:tc>
          <w:tcPr>
            <w:tcW w:w="204" w:type="pct"/>
            <w:gridSpan w:val="3"/>
            <w:shd w:val="clear" w:color="auto" w:fill="auto"/>
            <w:hideMark/>
          </w:tcPr>
          <w:p w14:paraId="0A765EB8" w14:textId="77777777" w:rsidR="00EB3549" w:rsidRPr="00370DA3" w:rsidRDefault="00EB3549" w:rsidP="003F07D0">
            <w:pPr>
              <w:spacing w:before="0" w:after="0" w:line="276" w:lineRule="auto"/>
              <w:jc w:val="center"/>
              <w:rPr>
                <w:sz w:val="20"/>
                <w:lang w:val="en-US"/>
              </w:rPr>
            </w:pPr>
            <w:r>
              <w:rPr>
                <w:sz w:val="20"/>
              </w:rPr>
              <w:t>O</w:t>
            </w:r>
          </w:p>
        </w:tc>
        <w:tc>
          <w:tcPr>
            <w:tcW w:w="407" w:type="pct"/>
            <w:shd w:val="clear" w:color="auto" w:fill="auto"/>
            <w:hideMark/>
          </w:tcPr>
          <w:p w14:paraId="7A1C7502" w14:textId="77777777" w:rsidR="00EB3549" w:rsidRPr="00370DA3" w:rsidRDefault="00EB3549" w:rsidP="003F07D0">
            <w:pPr>
              <w:spacing w:before="0" w:after="0" w:line="276" w:lineRule="auto"/>
              <w:jc w:val="center"/>
              <w:rPr>
                <w:sz w:val="20"/>
                <w:lang w:val="en-US"/>
              </w:rPr>
            </w:pPr>
            <w:r>
              <w:rPr>
                <w:sz w:val="20"/>
                <w:lang w:val="en-US"/>
              </w:rPr>
              <w:t>S</w:t>
            </w:r>
          </w:p>
        </w:tc>
        <w:tc>
          <w:tcPr>
            <w:tcW w:w="1352" w:type="pct"/>
            <w:gridSpan w:val="2"/>
            <w:shd w:val="clear" w:color="auto" w:fill="auto"/>
            <w:hideMark/>
          </w:tcPr>
          <w:p w14:paraId="30C1C876" w14:textId="77777777" w:rsidR="00EB3549" w:rsidRPr="001A4780" w:rsidRDefault="00EB3549" w:rsidP="003F07D0">
            <w:pPr>
              <w:spacing w:before="0" w:after="0" w:line="276" w:lineRule="auto"/>
              <w:rPr>
                <w:sz w:val="20"/>
              </w:rPr>
            </w:pPr>
          </w:p>
        </w:tc>
        <w:tc>
          <w:tcPr>
            <w:tcW w:w="1343" w:type="pct"/>
            <w:gridSpan w:val="2"/>
            <w:shd w:val="clear" w:color="auto" w:fill="auto"/>
            <w:hideMark/>
          </w:tcPr>
          <w:p w14:paraId="15341EBA" w14:textId="77777777" w:rsidR="00EB3549" w:rsidRDefault="00715792" w:rsidP="003F07D0">
            <w:pPr>
              <w:spacing w:before="0" w:after="0" w:line="276" w:lineRule="auto"/>
              <w:rPr>
                <w:sz w:val="20"/>
              </w:rPr>
            </w:pPr>
            <w:r w:rsidRPr="00483FD5">
              <w:rPr>
                <w:sz w:val="20"/>
              </w:rPr>
              <w:t>Множественный элемент</w:t>
            </w:r>
          </w:p>
        </w:tc>
      </w:tr>
      <w:tr w:rsidR="00EB3549" w:rsidRPr="00F849BD" w14:paraId="444FF408" w14:textId="77777777" w:rsidTr="0080134B">
        <w:tc>
          <w:tcPr>
            <w:tcW w:w="811" w:type="pct"/>
            <w:gridSpan w:val="2"/>
            <w:shd w:val="clear" w:color="auto" w:fill="auto"/>
            <w:hideMark/>
          </w:tcPr>
          <w:p w14:paraId="01CC263B" w14:textId="77777777" w:rsidR="00EB3549" w:rsidRPr="001A4780" w:rsidRDefault="00EB3549" w:rsidP="003F07D0">
            <w:pPr>
              <w:spacing w:before="0" w:after="0" w:line="276" w:lineRule="auto"/>
              <w:rPr>
                <w:sz w:val="20"/>
              </w:rPr>
            </w:pPr>
          </w:p>
        </w:tc>
        <w:tc>
          <w:tcPr>
            <w:tcW w:w="883" w:type="pct"/>
            <w:shd w:val="clear" w:color="auto" w:fill="auto"/>
            <w:hideMark/>
          </w:tcPr>
          <w:p w14:paraId="0FE3667A" w14:textId="77777777" w:rsidR="00EB3549" w:rsidRPr="00B748C4" w:rsidRDefault="00EB3549" w:rsidP="003F07D0">
            <w:pPr>
              <w:spacing w:before="0" w:after="0" w:line="276" w:lineRule="auto"/>
              <w:rPr>
                <w:sz w:val="20"/>
              </w:rPr>
            </w:pPr>
            <w:r w:rsidRPr="00370DA3">
              <w:rPr>
                <w:sz w:val="20"/>
              </w:rPr>
              <w:t>lotNumber</w:t>
            </w:r>
          </w:p>
        </w:tc>
        <w:tc>
          <w:tcPr>
            <w:tcW w:w="204" w:type="pct"/>
            <w:gridSpan w:val="3"/>
            <w:shd w:val="clear" w:color="auto" w:fill="auto"/>
            <w:hideMark/>
          </w:tcPr>
          <w:p w14:paraId="21DEFCEA" w14:textId="77777777" w:rsidR="00EB3549" w:rsidRDefault="00EB3549" w:rsidP="003F07D0">
            <w:pPr>
              <w:spacing w:before="0" w:after="0" w:line="276" w:lineRule="auto"/>
              <w:jc w:val="center"/>
              <w:rPr>
                <w:sz w:val="20"/>
                <w:lang w:val="en-US"/>
              </w:rPr>
            </w:pPr>
            <w:r>
              <w:rPr>
                <w:sz w:val="20"/>
                <w:lang w:val="en-US"/>
              </w:rPr>
              <w:t>O</w:t>
            </w:r>
          </w:p>
        </w:tc>
        <w:tc>
          <w:tcPr>
            <w:tcW w:w="407" w:type="pct"/>
            <w:shd w:val="clear" w:color="auto" w:fill="auto"/>
            <w:hideMark/>
          </w:tcPr>
          <w:p w14:paraId="02995608" w14:textId="77777777" w:rsidR="00EB3549" w:rsidRDefault="00EB3549" w:rsidP="003F07D0">
            <w:pPr>
              <w:spacing w:before="0" w:after="0" w:line="276" w:lineRule="auto"/>
              <w:jc w:val="center"/>
              <w:rPr>
                <w:sz w:val="20"/>
                <w:lang w:val="en-US"/>
              </w:rPr>
            </w:pPr>
            <w:r>
              <w:rPr>
                <w:sz w:val="20"/>
                <w:lang w:val="en-US"/>
              </w:rPr>
              <w:t>N</w:t>
            </w:r>
          </w:p>
        </w:tc>
        <w:tc>
          <w:tcPr>
            <w:tcW w:w="1352" w:type="pct"/>
            <w:gridSpan w:val="2"/>
            <w:shd w:val="clear" w:color="auto" w:fill="auto"/>
            <w:hideMark/>
          </w:tcPr>
          <w:p w14:paraId="4F862D26" w14:textId="77777777" w:rsidR="00EB3549" w:rsidRPr="00B748C4" w:rsidRDefault="00EB3549" w:rsidP="003F07D0">
            <w:pPr>
              <w:spacing w:before="0" w:after="0" w:line="276" w:lineRule="auto"/>
              <w:rPr>
                <w:sz w:val="20"/>
              </w:rPr>
            </w:pPr>
            <w:r w:rsidRPr="00370DA3">
              <w:rPr>
                <w:sz w:val="20"/>
              </w:rPr>
              <w:t>Номер лота в извещении</w:t>
            </w:r>
          </w:p>
        </w:tc>
        <w:tc>
          <w:tcPr>
            <w:tcW w:w="1343" w:type="pct"/>
            <w:gridSpan w:val="2"/>
            <w:shd w:val="clear" w:color="auto" w:fill="auto"/>
            <w:hideMark/>
          </w:tcPr>
          <w:p w14:paraId="697EE624" w14:textId="77777777" w:rsidR="00EB3549" w:rsidRDefault="00EB3549" w:rsidP="003F07D0">
            <w:pPr>
              <w:spacing w:before="0" w:after="0" w:line="276" w:lineRule="auto"/>
              <w:rPr>
                <w:sz w:val="20"/>
              </w:rPr>
            </w:pPr>
          </w:p>
        </w:tc>
      </w:tr>
      <w:tr w:rsidR="00EB3549" w:rsidRPr="00F849BD" w14:paraId="3B2F1B8B" w14:textId="77777777" w:rsidTr="0080134B">
        <w:tc>
          <w:tcPr>
            <w:tcW w:w="811" w:type="pct"/>
            <w:gridSpan w:val="2"/>
            <w:shd w:val="clear" w:color="auto" w:fill="auto"/>
            <w:hideMark/>
          </w:tcPr>
          <w:p w14:paraId="4A51A189" w14:textId="77777777" w:rsidR="00EB3549" w:rsidRPr="001A4780" w:rsidRDefault="00EB3549" w:rsidP="003F07D0">
            <w:pPr>
              <w:spacing w:before="0" w:after="0" w:line="276" w:lineRule="auto"/>
              <w:rPr>
                <w:sz w:val="20"/>
              </w:rPr>
            </w:pPr>
          </w:p>
        </w:tc>
        <w:tc>
          <w:tcPr>
            <w:tcW w:w="883" w:type="pct"/>
            <w:shd w:val="clear" w:color="auto" w:fill="auto"/>
            <w:hideMark/>
          </w:tcPr>
          <w:p w14:paraId="38AEDB50" w14:textId="77777777" w:rsidR="00EB3549" w:rsidRPr="00B748C4" w:rsidRDefault="00EB3549" w:rsidP="003F07D0">
            <w:pPr>
              <w:spacing w:before="0" w:after="0" w:line="276" w:lineRule="auto"/>
              <w:rPr>
                <w:sz w:val="20"/>
              </w:rPr>
            </w:pPr>
            <w:r w:rsidRPr="001928FB">
              <w:rPr>
                <w:sz w:val="20"/>
              </w:rPr>
              <w:t>lotObjectInfo</w:t>
            </w:r>
          </w:p>
        </w:tc>
        <w:tc>
          <w:tcPr>
            <w:tcW w:w="204" w:type="pct"/>
            <w:gridSpan w:val="3"/>
            <w:shd w:val="clear" w:color="auto" w:fill="auto"/>
            <w:hideMark/>
          </w:tcPr>
          <w:p w14:paraId="27205E09" w14:textId="77777777" w:rsidR="00EB3549" w:rsidRDefault="00EB3549" w:rsidP="003F07D0">
            <w:pPr>
              <w:spacing w:before="0" w:after="0" w:line="276" w:lineRule="auto"/>
              <w:jc w:val="center"/>
              <w:rPr>
                <w:sz w:val="20"/>
                <w:lang w:val="en-US"/>
              </w:rPr>
            </w:pPr>
            <w:r>
              <w:rPr>
                <w:sz w:val="20"/>
                <w:lang w:val="en-US"/>
              </w:rPr>
              <w:t>O</w:t>
            </w:r>
          </w:p>
        </w:tc>
        <w:tc>
          <w:tcPr>
            <w:tcW w:w="407" w:type="pct"/>
            <w:shd w:val="clear" w:color="auto" w:fill="auto"/>
            <w:hideMark/>
          </w:tcPr>
          <w:p w14:paraId="1FC44E2C" w14:textId="77777777" w:rsidR="00EB3549" w:rsidRDefault="00EB3549" w:rsidP="003F07D0">
            <w:pPr>
              <w:spacing w:before="0" w:after="0" w:line="276" w:lineRule="auto"/>
              <w:jc w:val="center"/>
              <w:rPr>
                <w:sz w:val="20"/>
                <w:lang w:val="en-US"/>
              </w:rPr>
            </w:pPr>
            <w:r>
              <w:rPr>
                <w:sz w:val="20"/>
                <w:lang w:val="en-US"/>
              </w:rPr>
              <w:t>T(1-2000)</w:t>
            </w:r>
          </w:p>
        </w:tc>
        <w:tc>
          <w:tcPr>
            <w:tcW w:w="1352" w:type="pct"/>
            <w:gridSpan w:val="2"/>
            <w:shd w:val="clear" w:color="auto" w:fill="auto"/>
            <w:hideMark/>
          </w:tcPr>
          <w:p w14:paraId="48F7ABBA" w14:textId="77777777" w:rsidR="00EB3549" w:rsidRPr="00B748C4" w:rsidRDefault="00EB3549" w:rsidP="003F07D0">
            <w:pPr>
              <w:spacing w:before="0" w:after="0" w:line="276" w:lineRule="auto"/>
              <w:rPr>
                <w:sz w:val="20"/>
              </w:rPr>
            </w:pPr>
            <w:r w:rsidRPr="001928FB">
              <w:rPr>
                <w:sz w:val="20"/>
              </w:rPr>
              <w:t>Наименование объекта закупки для лота</w:t>
            </w:r>
          </w:p>
        </w:tc>
        <w:tc>
          <w:tcPr>
            <w:tcW w:w="1343" w:type="pct"/>
            <w:gridSpan w:val="2"/>
            <w:shd w:val="clear" w:color="auto" w:fill="auto"/>
            <w:hideMark/>
          </w:tcPr>
          <w:p w14:paraId="6083CBD2" w14:textId="77777777" w:rsidR="00EB3549" w:rsidRDefault="00EB3549" w:rsidP="003F07D0">
            <w:pPr>
              <w:spacing w:before="0" w:after="0" w:line="276" w:lineRule="auto"/>
              <w:rPr>
                <w:sz w:val="20"/>
              </w:rPr>
            </w:pPr>
          </w:p>
        </w:tc>
      </w:tr>
      <w:tr w:rsidR="00EB3549" w:rsidRPr="00F849BD" w14:paraId="5618A86C" w14:textId="77777777" w:rsidTr="0080134B">
        <w:tc>
          <w:tcPr>
            <w:tcW w:w="811" w:type="pct"/>
            <w:gridSpan w:val="2"/>
            <w:shd w:val="clear" w:color="auto" w:fill="auto"/>
            <w:hideMark/>
          </w:tcPr>
          <w:p w14:paraId="19407EB0" w14:textId="77777777" w:rsidR="00EB3549" w:rsidRPr="001A4780" w:rsidRDefault="00EB3549" w:rsidP="003F07D0">
            <w:pPr>
              <w:spacing w:before="0" w:after="0" w:line="276" w:lineRule="auto"/>
              <w:rPr>
                <w:sz w:val="20"/>
              </w:rPr>
            </w:pPr>
            <w:r w:rsidRPr="001A4780">
              <w:rPr>
                <w:sz w:val="20"/>
              </w:rPr>
              <w:t> </w:t>
            </w:r>
          </w:p>
        </w:tc>
        <w:tc>
          <w:tcPr>
            <w:tcW w:w="883" w:type="pct"/>
            <w:shd w:val="clear" w:color="auto" w:fill="auto"/>
            <w:hideMark/>
          </w:tcPr>
          <w:p w14:paraId="5A48DB96" w14:textId="77777777" w:rsidR="00EB3549" w:rsidRPr="001A4780" w:rsidRDefault="00EB3549" w:rsidP="003F07D0">
            <w:pPr>
              <w:spacing w:before="0" w:after="0" w:line="276" w:lineRule="auto"/>
              <w:rPr>
                <w:sz w:val="20"/>
              </w:rPr>
            </w:pPr>
            <w:r w:rsidRPr="00B748C4">
              <w:rPr>
                <w:sz w:val="20"/>
              </w:rPr>
              <w:t>maxPrice</w:t>
            </w:r>
          </w:p>
        </w:tc>
        <w:tc>
          <w:tcPr>
            <w:tcW w:w="204" w:type="pct"/>
            <w:gridSpan w:val="3"/>
            <w:shd w:val="clear" w:color="auto" w:fill="auto"/>
            <w:hideMark/>
          </w:tcPr>
          <w:p w14:paraId="381CE56E" w14:textId="77777777" w:rsidR="00EB3549" w:rsidRPr="00F849BD" w:rsidRDefault="00EB3549" w:rsidP="003F07D0">
            <w:pPr>
              <w:spacing w:before="0" w:after="0" w:line="276" w:lineRule="auto"/>
              <w:jc w:val="center"/>
              <w:rPr>
                <w:sz w:val="20"/>
                <w:lang w:val="en-US"/>
              </w:rPr>
            </w:pPr>
            <w:r>
              <w:rPr>
                <w:sz w:val="20"/>
                <w:lang w:val="en-US"/>
              </w:rPr>
              <w:t>O</w:t>
            </w:r>
          </w:p>
        </w:tc>
        <w:tc>
          <w:tcPr>
            <w:tcW w:w="407" w:type="pct"/>
            <w:shd w:val="clear" w:color="auto" w:fill="auto"/>
            <w:hideMark/>
          </w:tcPr>
          <w:p w14:paraId="479A81EE" w14:textId="77777777" w:rsidR="00EB3549" w:rsidRPr="00F849BD" w:rsidRDefault="00EB3549" w:rsidP="003F07D0">
            <w:pPr>
              <w:spacing w:before="0" w:after="0" w:line="276" w:lineRule="auto"/>
              <w:jc w:val="center"/>
              <w:rPr>
                <w:sz w:val="20"/>
                <w:lang w:val="en-US"/>
              </w:rPr>
            </w:pPr>
            <w:r>
              <w:rPr>
                <w:sz w:val="20"/>
                <w:lang w:val="en-US"/>
              </w:rPr>
              <w:t>T(1-21)</w:t>
            </w:r>
          </w:p>
        </w:tc>
        <w:tc>
          <w:tcPr>
            <w:tcW w:w="1352" w:type="pct"/>
            <w:gridSpan w:val="2"/>
            <w:shd w:val="clear" w:color="auto" w:fill="auto"/>
            <w:hideMark/>
          </w:tcPr>
          <w:p w14:paraId="0D77608E" w14:textId="77777777" w:rsidR="00EB3549" w:rsidRPr="001A4780" w:rsidRDefault="00001F54" w:rsidP="003F07D0">
            <w:pPr>
              <w:spacing w:before="0" w:after="0" w:line="276" w:lineRule="auto"/>
              <w:rPr>
                <w:sz w:val="20"/>
              </w:rPr>
            </w:pPr>
            <w:r w:rsidRPr="00001F54">
              <w:rPr>
                <w:sz w:val="20"/>
              </w:rPr>
              <w:t>Начальная (максимальная) цена контрактов/Максимальное значение цены контракта</w:t>
            </w:r>
          </w:p>
        </w:tc>
        <w:tc>
          <w:tcPr>
            <w:tcW w:w="1343" w:type="pct"/>
            <w:gridSpan w:val="2"/>
            <w:shd w:val="clear" w:color="auto" w:fill="auto"/>
            <w:hideMark/>
          </w:tcPr>
          <w:p w14:paraId="37BFD9F0" w14:textId="77777777" w:rsidR="00EB3549" w:rsidRPr="00F849BD" w:rsidRDefault="00EB3549" w:rsidP="003F07D0">
            <w:pPr>
              <w:spacing w:before="0" w:after="0" w:line="276" w:lineRule="auto"/>
              <w:rPr>
                <w:sz w:val="20"/>
              </w:rPr>
            </w:pPr>
            <w:r>
              <w:rPr>
                <w:sz w:val="20"/>
              </w:rPr>
              <w:t xml:space="preserve">Шаблон значения: </w:t>
            </w:r>
            <w:r w:rsidRPr="00DC09C5">
              <w:rPr>
                <w:sz w:val="20"/>
              </w:rPr>
              <w:t>(-)?\d+(\.\d{1,2})?</w:t>
            </w:r>
          </w:p>
        </w:tc>
      </w:tr>
      <w:tr w:rsidR="00EB3549" w:rsidRPr="00F849BD" w14:paraId="7CACD05B" w14:textId="77777777" w:rsidTr="0080134B">
        <w:tc>
          <w:tcPr>
            <w:tcW w:w="811" w:type="pct"/>
            <w:gridSpan w:val="2"/>
            <w:shd w:val="clear" w:color="auto" w:fill="auto"/>
          </w:tcPr>
          <w:p w14:paraId="0B022814" w14:textId="77777777" w:rsidR="00EB3549" w:rsidRPr="001A4780" w:rsidRDefault="00EB3549" w:rsidP="003F07D0">
            <w:pPr>
              <w:spacing w:before="0" w:after="0" w:line="276" w:lineRule="auto"/>
              <w:rPr>
                <w:sz w:val="20"/>
              </w:rPr>
            </w:pPr>
          </w:p>
        </w:tc>
        <w:tc>
          <w:tcPr>
            <w:tcW w:w="883" w:type="pct"/>
            <w:shd w:val="clear" w:color="auto" w:fill="auto"/>
          </w:tcPr>
          <w:p w14:paraId="6CC84FDE" w14:textId="77777777" w:rsidR="00EB3549" w:rsidRPr="00B748C4" w:rsidRDefault="00EB3549" w:rsidP="003F07D0">
            <w:pPr>
              <w:spacing w:before="0" w:after="0" w:line="276" w:lineRule="auto"/>
              <w:rPr>
                <w:sz w:val="20"/>
              </w:rPr>
            </w:pPr>
            <w:r w:rsidRPr="009B5F72">
              <w:rPr>
                <w:sz w:val="20"/>
              </w:rPr>
              <w:t>priceFormula</w:t>
            </w:r>
          </w:p>
        </w:tc>
        <w:tc>
          <w:tcPr>
            <w:tcW w:w="204" w:type="pct"/>
            <w:gridSpan w:val="3"/>
            <w:shd w:val="clear" w:color="auto" w:fill="auto"/>
          </w:tcPr>
          <w:p w14:paraId="5BACF839" w14:textId="77777777" w:rsidR="00EB3549" w:rsidRDefault="00EB3549" w:rsidP="003F07D0">
            <w:pPr>
              <w:spacing w:before="0" w:after="0" w:line="276" w:lineRule="auto"/>
              <w:jc w:val="center"/>
              <w:rPr>
                <w:sz w:val="20"/>
                <w:lang w:val="en-US"/>
              </w:rPr>
            </w:pPr>
            <w:r>
              <w:rPr>
                <w:sz w:val="20"/>
                <w:lang w:val="en-US"/>
              </w:rPr>
              <w:t>H</w:t>
            </w:r>
          </w:p>
        </w:tc>
        <w:tc>
          <w:tcPr>
            <w:tcW w:w="407" w:type="pct"/>
            <w:shd w:val="clear" w:color="auto" w:fill="auto"/>
          </w:tcPr>
          <w:p w14:paraId="15BB9739" w14:textId="77777777" w:rsidR="00EB3549" w:rsidRDefault="00EB3549" w:rsidP="003F07D0">
            <w:pPr>
              <w:spacing w:before="0" w:after="0" w:line="276" w:lineRule="auto"/>
              <w:jc w:val="center"/>
              <w:rPr>
                <w:sz w:val="20"/>
                <w:lang w:val="en-US"/>
              </w:rPr>
            </w:pPr>
            <w:r>
              <w:rPr>
                <w:sz w:val="20"/>
                <w:lang w:val="en-US"/>
              </w:rPr>
              <w:t>T(1-2000)</w:t>
            </w:r>
          </w:p>
        </w:tc>
        <w:tc>
          <w:tcPr>
            <w:tcW w:w="1352" w:type="pct"/>
            <w:gridSpan w:val="2"/>
            <w:shd w:val="clear" w:color="auto" w:fill="auto"/>
          </w:tcPr>
          <w:p w14:paraId="58A52A7D" w14:textId="77777777" w:rsidR="00EB3549" w:rsidRPr="00B748C4" w:rsidRDefault="00EB3549" w:rsidP="003F07D0">
            <w:pPr>
              <w:spacing w:before="0" w:after="0" w:line="276" w:lineRule="auto"/>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343" w:type="pct"/>
            <w:gridSpan w:val="2"/>
            <w:shd w:val="clear" w:color="auto" w:fill="auto"/>
          </w:tcPr>
          <w:p w14:paraId="535BF3DF" w14:textId="77777777" w:rsidR="00C47BE1" w:rsidRDefault="00C47BE1" w:rsidP="003F07D0">
            <w:pPr>
              <w:spacing w:before="0" w:after="0" w:line="276" w:lineRule="auto"/>
              <w:rPr>
                <w:sz w:val="20"/>
              </w:rPr>
            </w:pPr>
            <w:r>
              <w:rPr>
                <w:sz w:val="20"/>
              </w:rPr>
              <w:t>Устарело. Элемент оставлен для обратной совместимости схем.</w:t>
            </w:r>
          </w:p>
          <w:p w14:paraId="09A79286" w14:textId="77777777" w:rsidR="00EB3549" w:rsidRDefault="00C47BE1" w:rsidP="003F07D0">
            <w:pPr>
              <w:spacing w:before="0" w:after="0" w:line="276" w:lineRule="auto"/>
              <w:rPr>
                <w:sz w:val="20"/>
              </w:rPr>
            </w:pPr>
            <w:r>
              <w:rPr>
                <w:sz w:val="20"/>
              </w:rPr>
              <w:t>При приеме контролируется недопустимость его заполнения.</w:t>
            </w:r>
          </w:p>
        </w:tc>
      </w:tr>
      <w:tr w:rsidR="00EB3549" w:rsidRPr="00F849BD" w14:paraId="6C4C126B" w14:textId="77777777" w:rsidTr="0080134B">
        <w:tc>
          <w:tcPr>
            <w:tcW w:w="811" w:type="pct"/>
            <w:gridSpan w:val="2"/>
            <w:shd w:val="clear" w:color="auto" w:fill="auto"/>
          </w:tcPr>
          <w:p w14:paraId="0CC21D4F" w14:textId="77777777" w:rsidR="00EB3549" w:rsidRPr="001A4780" w:rsidRDefault="00EB3549" w:rsidP="003F07D0">
            <w:pPr>
              <w:spacing w:before="0" w:after="0" w:line="276" w:lineRule="auto"/>
              <w:rPr>
                <w:sz w:val="20"/>
              </w:rPr>
            </w:pPr>
          </w:p>
        </w:tc>
        <w:tc>
          <w:tcPr>
            <w:tcW w:w="883" w:type="pct"/>
            <w:shd w:val="clear" w:color="auto" w:fill="auto"/>
          </w:tcPr>
          <w:p w14:paraId="0DEB290F" w14:textId="77777777" w:rsidR="00EB3549" w:rsidRPr="00B748C4" w:rsidRDefault="00EB3549" w:rsidP="003F07D0">
            <w:pPr>
              <w:spacing w:before="0" w:after="0" w:line="276" w:lineRule="auto"/>
              <w:rPr>
                <w:sz w:val="20"/>
              </w:rPr>
            </w:pPr>
            <w:r w:rsidRPr="009B5F72">
              <w:rPr>
                <w:sz w:val="20"/>
              </w:rPr>
              <w:t>standardContractNumber</w:t>
            </w:r>
          </w:p>
        </w:tc>
        <w:tc>
          <w:tcPr>
            <w:tcW w:w="204" w:type="pct"/>
            <w:gridSpan w:val="3"/>
            <w:shd w:val="clear" w:color="auto" w:fill="auto"/>
          </w:tcPr>
          <w:p w14:paraId="1192D142" w14:textId="77777777" w:rsidR="00EB3549" w:rsidRDefault="00EB3549" w:rsidP="003F07D0">
            <w:pPr>
              <w:spacing w:before="0" w:after="0" w:line="276" w:lineRule="auto"/>
              <w:jc w:val="center"/>
              <w:rPr>
                <w:sz w:val="20"/>
                <w:lang w:val="en-US"/>
              </w:rPr>
            </w:pPr>
            <w:r>
              <w:rPr>
                <w:sz w:val="20"/>
                <w:lang w:val="en-US"/>
              </w:rPr>
              <w:t>H</w:t>
            </w:r>
          </w:p>
        </w:tc>
        <w:tc>
          <w:tcPr>
            <w:tcW w:w="407" w:type="pct"/>
            <w:shd w:val="clear" w:color="auto" w:fill="auto"/>
          </w:tcPr>
          <w:p w14:paraId="48729C48" w14:textId="77777777" w:rsidR="00EB3549" w:rsidRDefault="007B715B" w:rsidP="003F07D0">
            <w:pPr>
              <w:spacing w:before="0" w:after="0" w:line="276" w:lineRule="auto"/>
              <w:jc w:val="center"/>
              <w:rPr>
                <w:sz w:val="20"/>
                <w:lang w:val="en-US"/>
              </w:rPr>
            </w:pPr>
            <w:r>
              <w:rPr>
                <w:sz w:val="20"/>
                <w:lang w:val="en-US"/>
              </w:rPr>
              <w:t>T</w:t>
            </w:r>
            <w:r w:rsidR="00EB3549">
              <w:rPr>
                <w:sz w:val="20"/>
                <w:lang w:val="en-US"/>
              </w:rPr>
              <w:t>(16)</w:t>
            </w:r>
          </w:p>
        </w:tc>
        <w:tc>
          <w:tcPr>
            <w:tcW w:w="1352" w:type="pct"/>
            <w:gridSpan w:val="2"/>
            <w:shd w:val="clear" w:color="auto" w:fill="auto"/>
          </w:tcPr>
          <w:p w14:paraId="6FE23EAF" w14:textId="77777777" w:rsidR="00EB3549" w:rsidRPr="00B748C4" w:rsidRDefault="00EB3549" w:rsidP="003F07D0">
            <w:pPr>
              <w:spacing w:before="0" w:after="0" w:line="276" w:lineRule="auto"/>
              <w:rPr>
                <w:sz w:val="20"/>
              </w:rPr>
            </w:pPr>
            <w:r w:rsidRPr="009B5F72">
              <w:rPr>
                <w:sz w:val="20"/>
              </w:rPr>
              <w:t>Номер типового контракта, типовых условий контракта</w:t>
            </w:r>
          </w:p>
        </w:tc>
        <w:tc>
          <w:tcPr>
            <w:tcW w:w="1343" w:type="pct"/>
            <w:gridSpan w:val="2"/>
            <w:shd w:val="clear" w:color="auto" w:fill="auto"/>
          </w:tcPr>
          <w:p w14:paraId="558BB92F" w14:textId="77777777" w:rsidR="00EB3549" w:rsidRDefault="007B715B" w:rsidP="003F07D0">
            <w:pPr>
              <w:spacing w:before="0" w:after="0" w:line="276" w:lineRule="auto"/>
              <w:rPr>
                <w:sz w:val="20"/>
              </w:rPr>
            </w:pPr>
            <w:r>
              <w:rPr>
                <w:sz w:val="20"/>
              </w:rPr>
              <w:t xml:space="preserve">Шаблон значения: </w:t>
            </w:r>
            <w:r w:rsidRPr="007B715B">
              <w:rPr>
                <w:sz w:val="20"/>
              </w:rPr>
              <w:t>\d{16}</w:t>
            </w:r>
          </w:p>
        </w:tc>
      </w:tr>
      <w:tr w:rsidR="00EB3549" w:rsidRPr="00F849BD" w14:paraId="5420E6FE" w14:textId="77777777" w:rsidTr="0080134B">
        <w:tc>
          <w:tcPr>
            <w:tcW w:w="811" w:type="pct"/>
            <w:gridSpan w:val="2"/>
            <w:shd w:val="clear" w:color="auto" w:fill="auto"/>
            <w:hideMark/>
          </w:tcPr>
          <w:p w14:paraId="3D6B849D" w14:textId="77777777" w:rsidR="00EB3549" w:rsidRPr="00F849BD" w:rsidRDefault="00EB3549" w:rsidP="003F07D0">
            <w:pPr>
              <w:spacing w:before="0" w:after="0" w:line="276" w:lineRule="auto"/>
              <w:rPr>
                <w:sz w:val="20"/>
              </w:rPr>
            </w:pPr>
            <w:r w:rsidRPr="00F849BD">
              <w:rPr>
                <w:sz w:val="20"/>
                <w:lang w:val="en-US"/>
              </w:rPr>
              <w:t> </w:t>
            </w:r>
          </w:p>
        </w:tc>
        <w:tc>
          <w:tcPr>
            <w:tcW w:w="883" w:type="pct"/>
            <w:shd w:val="clear" w:color="auto" w:fill="auto"/>
            <w:hideMark/>
          </w:tcPr>
          <w:p w14:paraId="60CB4AAF" w14:textId="77777777" w:rsidR="00EB3549" w:rsidRPr="00F849BD" w:rsidRDefault="00EB3549" w:rsidP="003F07D0">
            <w:pPr>
              <w:spacing w:before="0" w:after="0" w:line="276" w:lineRule="auto"/>
              <w:rPr>
                <w:sz w:val="20"/>
              </w:rPr>
            </w:pPr>
            <w:r w:rsidRPr="00F849BD">
              <w:rPr>
                <w:sz w:val="20"/>
                <w:lang w:val="en-US"/>
              </w:rPr>
              <w:t>currency</w:t>
            </w:r>
          </w:p>
        </w:tc>
        <w:tc>
          <w:tcPr>
            <w:tcW w:w="204" w:type="pct"/>
            <w:gridSpan w:val="3"/>
            <w:shd w:val="clear" w:color="auto" w:fill="auto"/>
            <w:hideMark/>
          </w:tcPr>
          <w:p w14:paraId="71FCF8A2" w14:textId="77777777" w:rsidR="00EB3549" w:rsidRPr="00F849BD" w:rsidRDefault="00EB3549" w:rsidP="003F07D0">
            <w:pPr>
              <w:spacing w:before="0" w:after="0" w:line="276" w:lineRule="auto"/>
              <w:jc w:val="center"/>
              <w:rPr>
                <w:sz w:val="20"/>
              </w:rPr>
            </w:pPr>
            <w:r>
              <w:rPr>
                <w:sz w:val="20"/>
                <w:lang w:val="en-US"/>
              </w:rPr>
              <w:t>О</w:t>
            </w:r>
          </w:p>
        </w:tc>
        <w:tc>
          <w:tcPr>
            <w:tcW w:w="407" w:type="pct"/>
            <w:shd w:val="clear" w:color="auto" w:fill="auto"/>
            <w:hideMark/>
          </w:tcPr>
          <w:p w14:paraId="10DB4F9F" w14:textId="77777777" w:rsidR="00EB3549" w:rsidRPr="00F849BD" w:rsidRDefault="00EB3549" w:rsidP="003F07D0">
            <w:pPr>
              <w:spacing w:before="0" w:after="0" w:line="276" w:lineRule="auto"/>
              <w:jc w:val="center"/>
              <w:rPr>
                <w:sz w:val="20"/>
              </w:rPr>
            </w:pPr>
            <w:r w:rsidRPr="00F849BD">
              <w:rPr>
                <w:sz w:val="20"/>
                <w:lang w:val="en-US"/>
              </w:rPr>
              <w:t>S</w:t>
            </w:r>
          </w:p>
        </w:tc>
        <w:tc>
          <w:tcPr>
            <w:tcW w:w="1352" w:type="pct"/>
            <w:gridSpan w:val="2"/>
            <w:shd w:val="clear" w:color="auto" w:fill="auto"/>
            <w:hideMark/>
          </w:tcPr>
          <w:p w14:paraId="488A4879" w14:textId="77777777" w:rsidR="00EB3549" w:rsidRPr="00F849BD" w:rsidRDefault="00EB3549" w:rsidP="003F07D0">
            <w:pPr>
              <w:spacing w:before="0" w:after="0" w:line="276" w:lineRule="auto"/>
              <w:rPr>
                <w:sz w:val="20"/>
              </w:rPr>
            </w:pPr>
            <w:r w:rsidRPr="001A4780">
              <w:rPr>
                <w:sz w:val="20"/>
              </w:rPr>
              <w:t>Валюта</w:t>
            </w:r>
          </w:p>
        </w:tc>
        <w:tc>
          <w:tcPr>
            <w:tcW w:w="1343" w:type="pct"/>
            <w:gridSpan w:val="2"/>
            <w:shd w:val="clear" w:color="auto" w:fill="auto"/>
            <w:hideMark/>
          </w:tcPr>
          <w:p w14:paraId="7C0B2F42" w14:textId="77777777" w:rsidR="00EB3549" w:rsidRPr="00F849BD" w:rsidRDefault="00EB3549" w:rsidP="003F07D0">
            <w:pPr>
              <w:spacing w:before="0" w:after="0" w:line="276" w:lineRule="auto"/>
              <w:rPr>
                <w:sz w:val="20"/>
              </w:rPr>
            </w:pPr>
            <w:r w:rsidRPr="00F849BD">
              <w:rPr>
                <w:sz w:val="20"/>
              </w:rPr>
              <w:t xml:space="preserve"> </w:t>
            </w:r>
            <w:r w:rsidR="00BC322F" w:rsidRPr="00BC322F">
              <w:rPr>
                <w:sz w:val="20"/>
              </w:rPr>
              <w:t>Может быть указано только значение "Российский рубль" (RUR)</w:t>
            </w:r>
          </w:p>
        </w:tc>
      </w:tr>
      <w:tr w:rsidR="00082D58" w:rsidRPr="00F849BD" w14:paraId="63FE3C17" w14:textId="77777777" w:rsidTr="0080134B">
        <w:tc>
          <w:tcPr>
            <w:tcW w:w="811" w:type="pct"/>
            <w:gridSpan w:val="2"/>
            <w:shd w:val="clear" w:color="auto" w:fill="auto"/>
          </w:tcPr>
          <w:p w14:paraId="0D4A8D65" w14:textId="77777777" w:rsidR="00082D58" w:rsidRPr="00BC322F" w:rsidRDefault="00082D58" w:rsidP="003F07D0">
            <w:pPr>
              <w:spacing w:before="0" w:after="0" w:line="276" w:lineRule="auto"/>
              <w:rPr>
                <w:sz w:val="20"/>
              </w:rPr>
            </w:pPr>
          </w:p>
        </w:tc>
        <w:tc>
          <w:tcPr>
            <w:tcW w:w="883" w:type="pct"/>
            <w:shd w:val="clear" w:color="auto" w:fill="auto"/>
          </w:tcPr>
          <w:p w14:paraId="001F1D7C" w14:textId="77777777" w:rsidR="00082D58" w:rsidRPr="00F849BD" w:rsidRDefault="00082D58" w:rsidP="003F07D0">
            <w:pPr>
              <w:spacing w:before="0" w:after="0" w:line="276" w:lineRule="auto"/>
              <w:rPr>
                <w:sz w:val="20"/>
                <w:lang w:val="en-US"/>
              </w:rPr>
            </w:pPr>
            <w:r w:rsidRPr="00082D58">
              <w:rPr>
                <w:sz w:val="20"/>
                <w:lang w:val="en-US"/>
              </w:rPr>
              <w:t>isMaxPriceCurrency</w:t>
            </w:r>
          </w:p>
        </w:tc>
        <w:tc>
          <w:tcPr>
            <w:tcW w:w="204" w:type="pct"/>
            <w:gridSpan w:val="3"/>
            <w:shd w:val="clear" w:color="auto" w:fill="auto"/>
          </w:tcPr>
          <w:p w14:paraId="44BABD97" w14:textId="77777777" w:rsidR="00082D58" w:rsidRDefault="00082D58" w:rsidP="003F07D0">
            <w:pPr>
              <w:spacing w:before="0" w:after="0" w:line="276" w:lineRule="auto"/>
              <w:jc w:val="center"/>
              <w:rPr>
                <w:sz w:val="20"/>
                <w:lang w:val="en-US"/>
              </w:rPr>
            </w:pPr>
            <w:r w:rsidRPr="00F849BD">
              <w:rPr>
                <w:sz w:val="20"/>
                <w:lang w:val="en-US"/>
              </w:rPr>
              <w:t>H</w:t>
            </w:r>
          </w:p>
        </w:tc>
        <w:tc>
          <w:tcPr>
            <w:tcW w:w="407" w:type="pct"/>
            <w:shd w:val="clear" w:color="auto" w:fill="auto"/>
          </w:tcPr>
          <w:p w14:paraId="4B0835C1" w14:textId="77777777" w:rsidR="00082D58" w:rsidRPr="00F849BD" w:rsidRDefault="00082D58" w:rsidP="003F07D0">
            <w:pPr>
              <w:spacing w:before="0" w:after="0" w:line="276" w:lineRule="auto"/>
              <w:jc w:val="center"/>
              <w:rPr>
                <w:sz w:val="20"/>
                <w:lang w:val="en-US"/>
              </w:rPr>
            </w:pPr>
            <w:r w:rsidRPr="00F849BD">
              <w:rPr>
                <w:sz w:val="20"/>
                <w:lang w:val="en-US"/>
              </w:rPr>
              <w:t>S</w:t>
            </w:r>
          </w:p>
        </w:tc>
        <w:tc>
          <w:tcPr>
            <w:tcW w:w="1352" w:type="pct"/>
            <w:gridSpan w:val="2"/>
            <w:shd w:val="clear" w:color="auto" w:fill="auto"/>
          </w:tcPr>
          <w:p w14:paraId="1503048F" w14:textId="77777777" w:rsidR="00082D58" w:rsidRPr="001A4780" w:rsidRDefault="00082D58" w:rsidP="003F07D0">
            <w:pPr>
              <w:spacing w:before="0" w:after="0" w:line="276" w:lineRule="auto"/>
              <w:rPr>
                <w:sz w:val="20"/>
              </w:rPr>
            </w:pPr>
            <w:r w:rsidRPr="00082D58">
              <w:rPr>
                <w:sz w:val="20"/>
              </w:rPr>
              <w:t xml:space="preserve">Указать НМЦК в валюте контракта. </w:t>
            </w:r>
          </w:p>
        </w:tc>
        <w:tc>
          <w:tcPr>
            <w:tcW w:w="1343" w:type="pct"/>
            <w:gridSpan w:val="2"/>
            <w:shd w:val="clear" w:color="auto" w:fill="auto"/>
          </w:tcPr>
          <w:p w14:paraId="2FD29474" w14:textId="77777777" w:rsidR="00BC322F" w:rsidRDefault="00BC322F" w:rsidP="003F07D0">
            <w:pPr>
              <w:spacing w:before="0" w:after="0" w:line="276" w:lineRule="auto"/>
              <w:rPr>
                <w:sz w:val="20"/>
              </w:rPr>
            </w:pPr>
            <w:r w:rsidRPr="00BC322F">
              <w:rPr>
                <w:sz w:val="20"/>
              </w:rPr>
              <w:t>Требуется и допускается заполнение в случае, если валюта НМЦК контрактов отлична от рубля</w:t>
            </w:r>
          </w:p>
          <w:p w14:paraId="3C95E9F4" w14:textId="77777777" w:rsidR="00082D58" w:rsidRDefault="00082D58" w:rsidP="003F07D0">
            <w:pPr>
              <w:spacing w:before="0" w:after="0" w:line="276" w:lineRule="auto"/>
              <w:rPr>
                <w:sz w:val="20"/>
              </w:rPr>
            </w:pPr>
            <w:r>
              <w:rPr>
                <w:sz w:val="20"/>
              </w:rPr>
              <w:t xml:space="preserve">Описание блока – см. описание соответствующего блока документа «Извещение </w:t>
            </w:r>
            <w:r>
              <w:rPr>
                <w:sz w:val="20"/>
              </w:rPr>
              <w:lastRenderedPageBreak/>
              <w:t>о проведении ЭА (электронный аукцион)»</w:t>
            </w:r>
          </w:p>
          <w:p w14:paraId="5E3CF7E0" w14:textId="77777777" w:rsidR="00DD73B2" w:rsidRPr="00F849BD" w:rsidRDefault="00DD73B2" w:rsidP="003F07D0">
            <w:pPr>
              <w:spacing w:before="0" w:after="0" w:line="276" w:lineRule="auto"/>
              <w:rPr>
                <w:sz w:val="20"/>
              </w:rPr>
            </w:pPr>
          </w:p>
        </w:tc>
      </w:tr>
      <w:tr w:rsidR="00EB3549" w:rsidRPr="00F849BD" w14:paraId="7D3451FA" w14:textId="77777777" w:rsidTr="0080134B">
        <w:tc>
          <w:tcPr>
            <w:tcW w:w="811" w:type="pct"/>
            <w:gridSpan w:val="2"/>
            <w:shd w:val="clear" w:color="auto" w:fill="auto"/>
            <w:hideMark/>
          </w:tcPr>
          <w:p w14:paraId="2B5437E4" w14:textId="77777777" w:rsidR="00EB3549" w:rsidRPr="00082D58" w:rsidRDefault="00EB3549" w:rsidP="003F07D0">
            <w:pPr>
              <w:spacing w:before="0" w:after="0" w:line="276" w:lineRule="auto"/>
              <w:rPr>
                <w:sz w:val="20"/>
              </w:rPr>
            </w:pPr>
          </w:p>
        </w:tc>
        <w:tc>
          <w:tcPr>
            <w:tcW w:w="883" w:type="pct"/>
            <w:shd w:val="clear" w:color="auto" w:fill="auto"/>
            <w:hideMark/>
          </w:tcPr>
          <w:p w14:paraId="58F0F121" w14:textId="77777777" w:rsidR="00EB3549" w:rsidRPr="00F849BD" w:rsidRDefault="00EB3549" w:rsidP="003F07D0">
            <w:pPr>
              <w:spacing w:before="0" w:after="0" w:line="276" w:lineRule="auto"/>
              <w:rPr>
                <w:sz w:val="20"/>
                <w:lang w:val="en-US"/>
              </w:rPr>
            </w:pPr>
            <w:r w:rsidRPr="002D34CD">
              <w:rPr>
                <w:sz w:val="20"/>
                <w:lang w:val="en-US"/>
              </w:rPr>
              <w:t>financeSource</w:t>
            </w:r>
          </w:p>
        </w:tc>
        <w:tc>
          <w:tcPr>
            <w:tcW w:w="204" w:type="pct"/>
            <w:gridSpan w:val="3"/>
            <w:shd w:val="clear" w:color="auto" w:fill="auto"/>
            <w:hideMark/>
          </w:tcPr>
          <w:p w14:paraId="2E5F6DE2" w14:textId="77777777" w:rsidR="00EB3549" w:rsidRPr="002D34CD" w:rsidRDefault="00652A22" w:rsidP="003F07D0">
            <w:pPr>
              <w:spacing w:before="0" w:after="0" w:line="276" w:lineRule="auto"/>
              <w:jc w:val="center"/>
              <w:rPr>
                <w:sz w:val="20"/>
              </w:rPr>
            </w:pPr>
            <w:r>
              <w:rPr>
                <w:sz w:val="20"/>
              </w:rPr>
              <w:t>Н</w:t>
            </w:r>
          </w:p>
        </w:tc>
        <w:tc>
          <w:tcPr>
            <w:tcW w:w="407" w:type="pct"/>
            <w:shd w:val="clear" w:color="auto" w:fill="auto"/>
            <w:hideMark/>
          </w:tcPr>
          <w:p w14:paraId="1E074A59" w14:textId="77777777" w:rsidR="00EB3549" w:rsidRPr="008A01EC" w:rsidRDefault="00EB3549" w:rsidP="003F07D0">
            <w:pPr>
              <w:spacing w:before="0" w:after="0" w:line="276" w:lineRule="auto"/>
              <w:jc w:val="center"/>
              <w:rPr>
                <w:sz w:val="20"/>
              </w:rPr>
            </w:pPr>
            <w:r>
              <w:rPr>
                <w:sz w:val="20"/>
                <w:lang w:val="en-US"/>
              </w:rPr>
              <w:t>T(1-2000</w:t>
            </w:r>
            <w:r>
              <w:rPr>
                <w:sz w:val="20"/>
              </w:rPr>
              <w:t>)</w:t>
            </w:r>
          </w:p>
        </w:tc>
        <w:tc>
          <w:tcPr>
            <w:tcW w:w="1352" w:type="pct"/>
            <w:gridSpan w:val="2"/>
            <w:shd w:val="clear" w:color="auto" w:fill="auto"/>
            <w:hideMark/>
          </w:tcPr>
          <w:p w14:paraId="18BC0A9B" w14:textId="77777777" w:rsidR="00EB3549" w:rsidRPr="001A4780" w:rsidRDefault="00EB3549" w:rsidP="003F07D0">
            <w:pPr>
              <w:spacing w:before="0" w:after="0" w:line="276" w:lineRule="auto"/>
              <w:rPr>
                <w:sz w:val="20"/>
              </w:rPr>
            </w:pPr>
            <w:r w:rsidRPr="002D34CD">
              <w:rPr>
                <w:sz w:val="20"/>
              </w:rPr>
              <w:t>Источник финансирования</w:t>
            </w:r>
          </w:p>
        </w:tc>
        <w:tc>
          <w:tcPr>
            <w:tcW w:w="1343" w:type="pct"/>
            <w:gridSpan w:val="2"/>
            <w:shd w:val="clear" w:color="auto" w:fill="auto"/>
            <w:hideMark/>
          </w:tcPr>
          <w:p w14:paraId="00EFA0B9" w14:textId="77777777" w:rsidR="00652A22" w:rsidRPr="00652A22" w:rsidRDefault="00652A22" w:rsidP="003F07D0">
            <w:pPr>
              <w:spacing w:before="0" w:after="0" w:line="276" w:lineRule="auto"/>
              <w:rPr>
                <w:sz w:val="20"/>
              </w:rPr>
            </w:pPr>
            <w:r w:rsidRPr="00652A22">
              <w:rPr>
                <w:sz w:val="20"/>
              </w:rPr>
              <w:t>Устарело.</w:t>
            </w:r>
          </w:p>
          <w:p w14:paraId="03F58678" w14:textId="77777777" w:rsidR="00EB3549" w:rsidRPr="00F849BD" w:rsidRDefault="00652A22" w:rsidP="003F07D0">
            <w:pPr>
              <w:spacing w:before="0" w:after="0" w:line="276" w:lineRule="auto"/>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9612E3" w:rsidRPr="00F849BD" w14:paraId="080AAFC4" w14:textId="77777777" w:rsidTr="0080134B">
        <w:tc>
          <w:tcPr>
            <w:tcW w:w="811" w:type="pct"/>
            <w:gridSpan w:val="2"/>
            <w:shd w:val="clear" w:color="auto" w:fill="auto"/>
            <w:hideMark/>
          </w:tcPr>
          <w:p w14:paraId="5B39EBD9" w14:textId="77777777" w:rsidR="009612E3" w:rsidRPr="00652A22" w:rsidRDefault="009612E3" w:rsidP="003F07D0">
            <w:pPr>
              <w:spacing w:before="0" w:after="0" w:line="276" w:lineRule="auto"/>
              <w:rPr>
                <w:sz w:val="20"/>
              </w:rPr>
            </w:pPr>
          </w:p>
        </w:tc>
        <w:tc>
          <w:tcPr>
            <w:tcW w:w="883" w:type="pct"/>
            <w:shd w:val="clear" w:color="auto" w:fill="auto"/>
            <w:hideMark/>
          </w:tcPr>
          <w:p w14:paraId="5819C05E" w14:textId="77777777" w:rsidR="009612E3" w:rsidRPr="00F849BD" w:rsidRDefault="009612E3" w:rsidP="003F07D0">
            <w:pPr>
              <w:spacing w:before="0" w:after="0" w:line="276" w:lineRule="auto"/>
              <w:rPr>
                <w:sz w:val="20"/>
                <w:lang w:val="en-US"/>
              </w:rPr>
            </w:pPr>
            <w:r w:rsidRPr="009612E3">
              <w:rPr>
                <w:sz w:val="20"/>
                <w:lang w:val="en-US"/>
              </w:rPr>
              <w:t>interbudgetaryTransfer</w:t>
            </w:r>
          </w:p>
        </w:tc>
        <w:tc>
          <w:tcPr>
            <w:tcW w:w="204" w:type="pct"/>
            <w:gridSpan w:val="3"/>
            <w:shd w:val="clear" w:color="auto" w:fill="auto"/>
            <w:hideMark/>
          </w:tcPr>
          <w:p w14:paraId="6EF5BC7F" w14:textId="77777777" w:rsidR="009612E3" w:rsidRPr="002D34CD" w:rsidRDefault="009612E3" w:rsidP="003F07D0">
            <w:pPr>
              <w:spacing w:before="0" w:after="0" w:line="276" w:lineRule="auto"/>
              <w:jc w:val="center"/>
              <w:rPr>
                <w:sz w:val="20"/>
              </w:rPr>
            </w:pPr>
            <w:r>
              <w:rPr>
                <w:sz w:val="20"/>
              </w:rPr>
              <w:t>Н</w:t>
            </w:r>
          </w:p>
        </w:tc>
        <w:tc>
          <w:tcPr>
            <w:tcW w:w="407" w:type="pct"/>
            <w:shd w:val="clear" w:color="auto" w:fill="auto"/>
            <w:hideMark/>
          </w:tcPr>
          <w:p w14:paraId="644D58FC" w14:textId="77777777" w:rsidR="009612E3" w:rsidRPr="008A01EC" w:rsidRDefault="009612E3" w:rsidP="003F07D0">
            <w:pPr>
              <w:spacing w:before="0" w:after="0" w:line="276" w:lineRule="auto"/>
              <w:jc w:val="center"/>
              <w:rPr>
                <w:sz w:val="20"/>
              </w:rPr>
            </w:pPr>
            <w:r>
              <w:rPr>
                <w:sz w:val="20"/>
                <w:lang w:val="en-US"/>
              </w:rPr>
              <w:t>B</w:t>
            </w:r>
          </w:p>
        </w:tc>
        <w:tc>
          <w:tcPr>
            <w:tcW w:w="1352" w:type="pct"/>
            <w:gridSpan w:val="2"/>
            <w:shd w:val="clear" w:color="auto" w:fill="auto"/>
            <w:hideMark/>
          </w:tcPr>
          <w:p w14:paraId="065B9756" w14:textId="77777777" w:rsidR="009612E3" w:rsidRPr="001A4780" w:rsidRDefault="009612E3" w:rsidP="003F07D0">
            <w:pPr>
              <w:spacing w:before="0" w:after="0" w:line="276" w:lineRule="auto"/>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343" w:type="pct"/>
            <w:gridSpan w:val="2"/>
            <w:shd w:val="clear" w:color="auto" w:fill="auto"/>
            <w:hideMark/>
          </w:tcPr>
          <w:p w14:paraId="02C98547" w14:textId="77777777" w:rsidR="009612E3" w:rsidRPr="00F849BD" w:rsidRDefault="00A403BC" w:rsidP="003F07D0">
            <w:pPr>
              <w:spacing w:before="0" w:after="0" w:line="276" w:lineRule="auto"/>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14:paraId="1A6C8951" w14:textId="77777777" w:rsidTr="0080134B">
        <w:tc>
          <w:tcPr>
            <w:tcW w:w="811" w:type="pct"/>
            <w:gridSpan w:val="2"/>
            <w:shd w:val="clear" w:color="auto" w:fill="auto"/>
            <w:hideMark/>
          </w:tcPr>
          <w:p w14:paraId="1D05A3CF" w14:textId="77777777" w:rsidR="00EB3549" w:rsidRPr="002D6745" w:rsidRDefault="00EB3549" w:rsidP="003F07D0">
            <w:pPr>
              <w:spacing w:before="0" w:after="0" w:line="276" w:lineRule="auto"/>
              <w:rPr>
                <w:sz w:val="20"/>
              </w:rPr>
            </w:pPr>
          </w:p>
        </w:tc>
        <w:tc>
          <w:tcPr>
            <w:tcW w:w="883" w:type="pct"/>
            <w:shd w:val="clear" w:color="auto" w:fill="auto"/>
            <w:hideMark/>
          </w:tcPr>
          <w:p w14:paraId="7C6A101B" w14:textId="77777777" w:rsidR="00EB3549" w:rsidRPr="00F849BD" w:rsidRDefault="00EB3549" w:rsidP="003F07D0">
            <w:pPr>
              <w:spacing w:before="0" w:after="0" w:line="276" w:lineRule="auto"/>
              <w:rPr>
                <w:sz w:val="20"/>
                <w:lang w:val="en-US"/>
              </w:rPr>
            </w:pPr>
            <w:r w:rsidRPr="006339B2">
              <w:rPr>
                <w:sz w:val="20"/>
                <w:lang w:val="en-US"/>
              </w:rPr>
              <w:t>quantityUndefined</w:t>
            </w:r>
          </w:p>
        </w:tc>
        <w:tc>
          <w:tcPr>
            <w:tcW w:w="204" w:type="pct"/>
            <w:gridSpan w:val="3"/>
            <w:shd w:val="clear" w:color="auto" w:fill="auto"/>
            <w:hideMark/>
          </w:tcPr>
          <w:p w14:paraId="0BF8DD8D" w14:textId="77777777" w:rsidR="00EB3549" w:rsidRPr="00F849BD" w:rsidRDefault="00EB3549" w:rsidP="003F07D0">
            <w:pPr>
              <w:spacing w:before="0" w:after="0" w:line="276" w:lineRule="auto"/>
              <w:jc w:val="center"/>
              <w:rPr>
                <w:sz w:val="20"/>
                <w:lang w:val="en-US"/>
              </w:rPr>
            </w:pPr>
            <w:r>
              <w:rPr>
                <w:sz w:val="20"/>
                <w:lang w:val="en-US"/>
              </w:rPr>
              <w:t>O</w:t>
            </w:r>
          </w:p>
        </w:tc>
        <w:tc>
          <w:tcPr>
            <w:tcW w:w="407" w:type="pct"/>
            <w:shd w:val="clear" w:color="auto" w:fill="auto"/>
            <w:hideMark/>
          </w:tcPr>
          <w:p w14:paraId="65581E25" w14:textId="77777777" w:rsidR="00EB3549" w:rsidRPr="00F849BD" w:rsidRDefault="00EB3549" w:rsidP="003F07D0">
            <w:pPr>
              <w:spacing w:before="0" w:after="0" w:line="276" w:lineRule="auto"/>
              <w:jc w:val="center"/>
              <w:rPr>
                <w:sz w:val="20"/>
                <w:lang w:val="en-US"/>
              </w:rPr>
            </w:pPr>
            <w:r>
              <w:rPr>
                <w:sz w:val="20"/>
                <w:lang w:val="en-US"/>
              </w:rPr>
              <w:t>B</w:t>
            </w:r>
          </w:p>
        </w:tc>
        <w:tc>
          <w:tcPr>
            <w:tcW w:w="1352" w:type="pct"/>
            <w:gridSpan w:val="2"/>
            <w:shd w:val="clear" w:color="auto" w:fill="auto"/>
            <w:hideMark/>
          </w:tcPr>
          <w:p w14:paraId="00896CED" w14:textId="77777777" w:rsidR="00EB3549" w:rsidRPr="001A4780" w:rsidRDefault="00EB3549" w:rsidP="003F07D0">
            <w:pPr>
              <w:spacing w:before="0" w:after="0" w:line="276" w:lineRule="auto"/>
              <w:rPr>
                <w:sz w:val="20"/>
              </w:rPr>
            </w:pPr>
            <w:r w:rsidRPr="006339B2">
              <w:rPr>
                <w:sz w:val="20"/>
              </w:rPr>
              <w:t>Невозможно определить количество товара, объем подлежащих выполнению работ, оказанию услуг</w:t>
            </w:r>
          </w:p>
        </w:tc>
        <w:tc>
          <w:tcPr>
            <w:tcW w:w="1343" w:type="pct"/>
            <w:gridSpan w:val="2"/>
            <w:shd w:val="clear" w:color="auto" w:fill="auto"/>
            <w:hideMark/>
          </w:tcPr>
          <w:p w14:paraId="332480C3" w14:textId="77777777" w:rsidR="00EB3549" w:rsidRDefault="00EB3549" w:rsidP="003F07D0">
            <w:pPr>
              <w:spacing w:before="0" w:after="0" w:line="276" w:lineRule="auto"/>
              <w:rPr>
                <w:sz w:val="20"/>
              </w:rPr>
            </w:pPr>
          </w:p>
        </w:tc>
      </w:tr>
      <w:tr w:rsidR="00715F9D" w:rsidRPr="00DD507E" w14:paraId="5E154451" w14:textId="77777777" w:rsidTr="0080134B">
        <w:tc>
          <w:tcPr>
            <w:tcW w:w="811" w:type="pct"/>
            <w:gridSpan w:val="2"/>
            <w:shd w:val="clear" w:color="auto" w:fill="auto"/>
          </w:tcPr>
          <w:p w14:paraId="50DCAA8D" w14:textId="77777777" w:rsidR="00715F9D" w:rsidRPr="002D6745" w:rsidRDefault="00715F9D" w:rsidP="003F07D0">
            <w:pPr>
              <w:spacing w:before="0" w:after="0" w:line="276" w:lineRule="auto"/>
              <w:rPr>
                <w:sz w:val="20"/>
              </w:rPr>
            </w:pPr>
          </w:p>
        </w:tc>
        <w:tc>
          <w:tcPr>
            <w:tcW w:w="883" w:type="pct"/>
            <w:shd w:val="clear" w:color="auto" w:fill="auto"/>
          </w:tcPr>
          <w:p w14:paraId="3C87B54F" w14:textId="77777777" w:rsidR="00715F9D" w:rsidRPr="006339B2" w:rsidRDefault="0000605D" w:rsidP="003F07D0">
            <w:pPr>
              <w:spacing w:before="0" w:after="0" w:line="276" w:lineRule="auto"/>
              <w:rPr>
                <w:sz w:val="20"/>
                <w:lang w:val="en-US"/>
              </w:rPr>
            </w:pPr>
            <w:r>
              <w:rPr>
                <w:sz w:val="20"/>
              </w:rPr>
              <w:t>isContractPriceFormula</w:t>
            </w:r>
          </w:p>
        </w:tc>
        <w:tc>
          <w:tcPr>
            <w:tcW w:w="204" w:type="pct"/>
            <w:gridSpan w:val="3"/>
            <w:shd w:val="clear" w:color="auto" w:fill="auto"/>
          </w:tcPr>
          <w:p w14:paraId="3D435DD5" w14:textId="77777777" w:rsidR="00715F9D" w:rsidRDefault="00715F9D" w:rsidP="003F07D0">
            <w:pPr>
              <w:spacing w:before="0" w:after="0" w:line="276" w:lineRule="auto"/>
              <w:jc w:val="center"/>
              <w:rPr>
                <w:sz w:val="20"/>
                <w:lang w:val="en-US"/>
              </w:rPr>
            </w:pPr>
            <w:r>
              <w:rPr>
                <w:sz w:val="20"/>
              </w:rPr>
              <w:t>Н</w:t>
            </w:r>
          </w:p>
        </w:tc>
        <w:tc>
          <w:tcPr>
            <w:tcW w:w="407" w:type="pct"/>
            <w:shd w:val="clear" w:color="auto" w:fill="auto"/>
          </w:tcPr>
          <w:p w14:paraId="5C738ED1" w14:textId="77777777" w:rsidR="00715F9D" w:rsidRDefault="00715F9D" w:rsidP="003F07D0">
            <w:pPr>
              <w:spacing w:before="0" w:after="0" w:line="276" w:lineRule="auto"/>
              <w:jc w:val="center"/>
              <w:rPr>
                <w:sz w:val="20"/>
                <w:lang w:val="en-US"/>
              </w:rPr>
            </w:pPr>
            <w:r>
              <w:rPr>
                <w:sz w:val="20"/>
                <w:lang w:val="en-US"/>
              </w:rPr>
              <w:t>B</w:t>
            </w:r>
          </w:p>
        </w:tc>
        <w:tc>
          <w:tcPr>
            <w:tcW w:w="1352" w:type="pct"/>
            <w:gridSpan w:val="2"/>
            <w:shd w:val="clear" w:color="auto" w:fill="auto"/>
          </w:tcPr>
          <w:p w14:paraId="583ACAFB" w14:textId="77777777" w:rsidR="00715F9D" w:rsidRPr="006339B2" w:rsidRDefault="00715F9D" w:rsidP="003F07D0">
            <w:pPr>
              <w:spacing w:before="0" w:after="0" w:line="276" w:lineRule="auto"/>
              <w:rPr>
                <w:sz w:val="20"/>
              </w:rPr>
            </w:pPr>
            <w:r w:rsidRPr="00715F9D">
              <w:rPr>
                <w:sz w:val="20"/>
              </w:rPr>
              <w:t>Указать формулу цены и максимальное значение цены контракта</w:t>
            </w:r>
          </w:p>
        </w:tc>
        <w:tc>
          <w:tcPr>
            <w:tcW w:w="1343" w:type="pct"/>
            <w:gridSpan w:val="2"/>
            <w:shd w:val="clear" w:color="auto" w:fill="auto"/>
          </w:tcPr>
          <w:p w14:paraId="6289DDF7" w14:textId="77777777" w:rsidR="00715F9D" w:rsidRPr="005D5039" w:rsidRDefault="00715F9D" w:rsidP="003F07D0">
            <w:pPr>
              <w:spacing w:before="0" w:after="0" w:line="276" w:lineRule="auto"/>
              <w:rPr>
                <w:sz w:val="20"/>
              </w:rPr>
            </w:pPr>
          </w:p>
        </w:tc>
      </w:tr>
      <w:tr w:rsidR="00DB170A" w:rsidRPr="00DD507E" w14:paraId="29B6F8D6" w14:textId="77777777" w:rsidTr="0080134B">
        <w:tc>
          <w:tcPr>
            <w:tcW w:w="811" w:type="pct"/>
            <w:gridSpan w:val="2"/>
            <w:shd w:val="clear" w:color="auto" w:fill="auto"/>
          </w:tcPr>
          <w:p w14:paraId="70EAAD5E" w14:textId="77777777" w:rsidR="00DB170A" w:rsidRPr="002D6745" w:rsidRDefault="00DB170A" w:rsidP="003F07D0">
            <w:pPr>
              <w:spacing w:before="0" w:after="0" w:line="276" w:lineRule="auto"/>
              <w:rPr>
                <w:sz w:val="20"/>
              </w:rPr>
            </w:pPr>
          </w:p>
        </w:tc>
        <w:tc>
          <w:tcPr>
            <w:tcW w:w="883" w:type="pct"/>
            <w:shd w:val="clear" w:color="auto" w:fill="auto"/>
          </w:tcPr>
          <w:p w14:paraId="7609D619" w14:textId="77777777" w:rsidR="00DB170A" w:rsidRDefault="00DB170A" w:rsidP="003F07D0">
            <w:pPr>
              <w:spacing w:before="0" w:after="0" w:line="276" w:lineRule="auto"/>
              <w:rPr>
                <w:sz w:val="20"/>
              </w:rPr>
            </w:pPr>
            <w:r w:rsidRPr="004068B4">
              <w:rPr>
                <w:sz w:val="20"/>
              </w:rPr>
              <w:t>contractLifeCycleInfo</w:t>
            </w:r>
          </w:p>
        </w:tc>
        <w:tc>
          <w:tcPr>
            <w:tcW w:w="204" w:type="pct"/>
            <w:gridSpan w:val="3"/>
            <w:shd w:val="clear" w:color="auto" w:fill="auto"/>
          </w:tcPr>
          <w:p w14:paraId="72676D19" w14:textId="77777777" w:rsidR="00DB170A" w:rsidRDefault="00DB170A" w:rsidP="003F07D0">
            <w:pPr>
              <w:spacing w:before="0" w:after="0" w:line="276" w:lineRule="auto"/>
              <w:jc w:val="center"/>
              <w:rPr>
                <w:sz w:val="20"/>
              </w:rPr>
            </w:pPr>
            <w:r>
              <w:rPr>
                <w:sz w:val="20"/>
              </w:rPr>
              <w:t>Н</w:t>
            </w:r>
          </w:p>
        </w:tc>
        <w:tc>
          <w:tcPr>
            <w:tcW w:w="407" w:type="pct"/>
            <w:shd w:val="clear" w:color="auto" w:fill="auto"/>
          </w:tcPr>
          <w:p w14:paraId="04D14734" w14:textId="77777777" w:rsidR="00DB170A" w:rsidRDefault="00DB170A" w:rsidP="003F07D0">
            <w:pPr>
              <w:spacing w:before="0" w:after="0" w:line="276" w:lineRule="auto"/>
              <w:jc w:val="center"/>
              <w:rPr>
                <w:sz w:val="20"/>
                <w:lang w:val="en-US"/>
              </w:rPr>
            </w:pPr>
            <w:r>
              <w:rPr>
                <w:sz w:val="20"/>
                <w:lang w:val="en-US"/>
              </w:rPr>
              <w:t>S</w:t>
            </w:r>
          </w:p>
        </w:tc>
        <w:tc>
          <w:tcPr>
            <w:tcW w:w="1352" w:type="pct"/>
            <w:gridSpan w:val="2"/>
            <w:shd w:val="clear" w:color="auto" w:fill="auto"/>
          </w:tcPr>
          <w:p w14:paraId="6BA557C0" w14:textId="77777777" w:rsidR="00DB170A" w:rsidRPr="00715F9D" w:rsidRDefault="00DB170A" w:rsidP="003F07D0">
            <w:pPr>
              <w:spacing w:before="0" w:after="0" w:line="276" w:lineRule="auto"/>
              <w:rPr>
                <w:sz w:val="20"/>
              </w:rPr>
            </w:pPr>
            <w:r w:rsidRPr="004068B4">
              <w:rPr>
                <w:sz w:val="20"/>
              </w:rPr>
              <w:t>Информация о заключении с поставщиком (подрядчиком, исполнителем) контракта жизненного цикла</w:t>
            </w:r>
          </w:p>
        </w:tc>
        <w:tc>
          <w:tcPr>
            <w:tcW w:w="1343" w:type="pct"/>
            <w:gridSpan w:val="2"/>
            <w:shd w:val="clear" w:color="auto" w:fill="auto"/>
          </w:tcPr>
          <w:p w14:paraId="412453FD" w14:textId="77777777" w:rsidR="00DB170A" w:rsidRPr="005D5039" w:rsidRDefault="00DB170A" w:rsidP="003F07D0">
            <w:pPr>
              <w:spacing w:before="0" w:after="0" w:line="276" w:lineRule="auto"/>
              <w:rPr>
                <w:sz w:val="20"/>
              </w:rPr>
            </w:pPr>
            <w:r>
              <w:rPr>
                <w:sz w:val="20"/>
              </w:rPr>
              <w:t xml:space="preserve">Состав блока см. состав блока </w:t>
            </w:r>
            <w:r w:rsidRPr="004068B4">
              <w:rPr>
                <w:sz w:val="20"/>
              </w:rPr>
              <w:t>contractLifeCycleInfo</w:t>
            </w:r>
            <w:r>
              <w:rPr>
                <w:sz w:val="20"/>
              </w:rPr>
              <w:t xml:space="preserve"> документа «Извещение о проведении ЭА»</w:t>
            </w:r>
          </w:p>
        </w:tc>
      </w:tr>
      <w:tr w:rsidR="00EB3549" w:rsidRPr="001A4780" w14:paraId="2B3DEA65" w14:textId="77777777" w:rsidTr="0080134B">
        <w:tc>
          <w:tcPr>
            <w:tcW w:w="811" w:type="pct"/>
            <w:gridSpan w:val="2"/>
            <w:shd w:val="clear" w:color="auto" w:fill="auto"/>
            <w:hideMark/>
          </w:tcPr>
          <w:p w14:paraId="6B75011B" w14:textId="77777777" w:rsidR="00EB3549" w:rsidRPr="005D5039" w:rsidRDefault="00EB3549" w:rsidP="003F07D0">
            <w:pPr>
              <w:spacing w:before="0" w:after="0" w:line="276" w:lineRule="auto"/>
              <w:rPr>
                <w:sz w:val="20"/>
              </w:rPr>
            </w:pPr>
            <w:r w:rsidRPr="00861581">
              <w:rPr>
                <w:sz w:val="20"/>
                <w:lang w:val="en-US"/>
              </w:rPr>
              <w:t> </w:t>
            </w:r>
          </w:p>
        </w:tc>
        <w:tc>
          <w:tcPr>
            <w:tcW w:w="883" w:type="pct"/>
            <w:shd w:val="clear" w:color="auto" w:fill="auto"/>
            <w:hideMark/>
          </w:tcPr>
          <w:p w14:paraId="02B86113" w14:textId="77777777" w:rsidR="00EB3549" w:rsidRPr="001A4780" w:rsidRDefault="00EB3549" w:rsidP="003F07D0">
            <w:pPr>
              <w:spacing w:before="0" w:after="0" w:line="276" w:lineRule="auto"/>
              <w:rPr>
                <w:sz w:val="20"/>
              </w:rPr>
            </w:pPr>
            <w:r w:rsidRPr="0067380C">
              <w:rPr>
                <w:sz w:val="20"/>
              </w:rPr>
              <w:t>customerRequirements</w:t>
            </w:r>
          </w:p>
        </w:tc>
        <w:tc>
          <w:tcPr>
            <w:tcW w:w="204" w:type="pct"/>
            <w:gridSpan w:val="3"/>
            <w:shd w:val="clear" w:color="auto" w:fill="auto"/>
            <w:hideMark/>
          </w:tcPr>
          <w:p w14:paraId="7670B78B" w14:textId="77777777" w:rsidR="00EB3549" w:rsidRPr="001A4780" w:rsidRDefault="00EB3549" w:rsidP="003F07D0">
            <w:pPr>
              <w:spacing w:before="0" w:after="0" w:line="276" w:lineRule="auto"/>
              <w:jc w:val="center"/>
              <w:rPr>
                <w:sz w:val="20"/>
              </w:rPr>
            </w:pPr>
            <w:r w:rsidRPr="001A4780">
              <w:rPr>
                <w:sz w:val="20"/>
              </w:rPr>
              <w:t>O</w:t>
            </w:r>
          </w:p>
        </w:tc>
        <w:tc>
          <w:tcPr>
            <w:tcW w:w="407" w:type="pct"/>
            <w:shd w:val="clear" w:color="auto" w:fill="auto"/>
            <w:hideMark/>
          </w:tcPr>
          <w:p w14:paraId="5D3E3EB1" w14:textId="77777777" w:rsidR="00EB3549" w:rsidRPr="001A4780" w:rsidRDefault="00EB3549" w:rsidP="003F07D0">
            <w:pPr>
              <w:spacing w:before="0" w:after="0" w:line="276" w:lineRule="auto"/>
              <w:jc w:val="center"/>
              <w:rPr>
                <w:sz w:val="20"/>
              </w:rPr>
            </w:pPr>
            <w:r w:rsidRPr="001A4780">
              <w:rPr>
                <w:sz w:val="20"/>
              </w:rPr>
              <w:t>S</w:t>
            </w:r>
          </w:p>
        </w:tc>
        <w:tc>
          <w:tcPr>
            <w:tcW w:w="1352" w:type="pct"/>
            <w:gridSpan w:val="2"/>
            <w:shd w:val="clear" w:color="auto" w:fill="auto"/>
            <w:hideMark/>
          </w:tcPr>
          <w:p w14:paraId="37F7EC23" w14:textId="77777777" w:rsidR="00EB3549" w:rsidRPr="001A4780" w:rsidRDefault="00EB3549" w:rsidP="003F07D0">
            <w:pPr>
              <w:spacing w:before="0" w:after="0" w:line="276" w:lineRule="auto"/>
              <w:rPr>
                <w:sz w:val="20"/>
              </w:rPr>
            </w:pPr>
            <w:r w:rsidRPr="001A4780">
              <w:rPr>
                <w:sz w:val="20"/>
              </w:rPr>
              <w:t>Требования заказчиков</w:t>
            </w:r>
          </w:p>
        </w:tc>
        <w:tc>
          <w:tcPr>
            <w:tcW w:w="1343" w:type="pct"/>
            <w:gridSpan w:val="2"/>
            <w:shd w:val="clear" w:color="auto" w:fill="auto"/>
            <w:hideMark/>
          </w:tcPr>
          <w:p w14:paraId="3D2ABA68" w14:textId="77777777" w:rsidR="00EB3549" w:rsidRPr="001A4780" w:rsidRDefault="00EB3549" w:rsidP="003F07D0">
            <w:pPr>
              <w:spacing w:before="0" w:after="0" w:line="276" w:lineRule="auto"/>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B92C1D" w:rsidRPr="001A4780" w14:paraId="3F33BD17" w14:textId="77777777" w:rsidTr="0080134B">
        <w:tc>
          <w:tcPr>
            <w:tcW w:w="811" w:type="pct"/>
            <w:gridSpan w:val="2"/>
            <w:vMerge w:val="restart"/>
            <w:shd w:val="clear" w:color="auto" w:fill="auto"/>
            <w:hideMark/>
          </w:tcPr>
          <w:p w14:paraId="0155EA87" w14:textId="77777777" w:rsidR="00B92C1D" w:rsidRPr="001A4780" w:rsidRDefault="00B92C1D" w:rsidP="003F07D0">
            <w:pPr>
              <w:spacing w:before="0" w:after="0" w:line="276" w:lineRule="auto"/>
              <w:rPr>
                <w:sz w:val="20"/>
              </w:rPr>
            </w:pPr>
            <w:r>
              <w:rPr>
                <w:sz w:val="20"/>
              </w:rPr>
              <w:t>Допустимо указание только одного элемента</w:t>
            </w:r>
          </w:p>
        </w:tc>
        <w:tc>
          <w:tcPr>
            <w:tcW w:w="883" w:type="pct"/>
            <w:shd w:val="clear" w:color="auto" w:fill="auto"/>
            <w:hideMark/>
          </w:tcPr>
          <w:p w14:paraId="5812FB9B" w14:textId="77777777" w:rsidR="00B92C1D" w:rsidRPr="0067380C" w:rsidRDefault="00B92C1D" w:rsidP="003F07D0">
            <w:pPr>
              <w:spacing w:before="0" w:after="0" w:line="276" w:lineRule="auto"/>
              <w:rPr>
                <w:sz w:val="20"/>
              </w:rPr>
            </w:pPr>
            <w:r w:rsidRPr="00630353">
              <w:rPr>
                <w:sz w:val="20"/>
              </w:rPr>
              <w:t>purchaseObjects</w:t>
            </w:r>
          </w:p>
        </w:tc>
        <w:tc>
          <w:tcPr>
            <w:tcW w:w="204" w:type="pct"/>
            <w:gridSpan w:val="3"/>
            <w:shd w:val="clear" w:color="auto" w:fill="auto"/>
            <w:hideMark/>
          </w:tcPr>
          <w:p w14:paraId="6B4B5CD9" w14:textId="77777777" w:rsidR="00B92C1D" w:rsidRPr="001A4780" w:rsidRDefault="00B92C1D" w:rsidP="003F07D0">
            <w:pPr>
              <w:spacing w:before="0" w:after="0" w:line="276" w:lineRule="auto"/>
              <w:jc w:val="center"/>
              <w:rPr>
                <w:sz w:val="20"/>
              </w:rPr>
            </w:pPr>
            <w:r w:rsidRPr="001A4780">
              <w:rPr>
                <w:sz w:val="20"/>
              </w:rPr>
              <w:t>O</w:t>
            </w:r>
          </w:p>
        </w:tc>
        <w:tc>
          <w:tcPr>
            <w:tcW w:w="407" w:type="pct"/>
            <w:shd w:val="clear" w:color="auto" w:fill="auto"/>
            <w:hideMark/>
          </w:tcPr>
          <w:p w14:paraId="4535D995" w14:textId="77777777" w:rsidR="00B92C1D" w:rsidRPr="001A4780" w:rsidRDefault="00B92C1D" w:rsidP="003F07D0">
            <w:pPr>
              <w:spacing w:before="0" w:after="0" w:line="276" w:lineRule="auto"/>
              <w:jc w:val="center"/>
              <w:rPr>
                <w:sz w:val="20"/>
              </w:rPr>
            </w:pPr>
            <w:r w:rsidRPr="001A4780">
              <w:rPr>
                <w:sz w:val="20"/>
              </w:rPr>
              <w:t>S</w:t>
            </w:r>
          </w:p>
        </w:tc>
        <w:tc>
          <w:tcPr>
            <w:tcW w:w="1352" w:type="pct"/>
            <w:gridSpan w:val="2"/>
            <w:shd w:val="clear" w:color="auto" w:fill="auto"/>
            <w:hideMark/>
          </w:tcPr>
          <w:p w14:paraId="3DE90092" w14:textId="77777777" w:rsidR="00B92C1D" w:rsidRPr="001A4780" w:rsidRDefault="00B92C1D" w:rsidP="003F07D0">
            <w:pPr>
              <w:spacing w:before="0" w:after="0" w:line="276" w:lineRule="auto"/>
              <w:rPr>
                <w:sz w:val="20"/>
              </w:rPr>
            </w:pPr>
            <w:r w:rsidRPr="00630353">
              <w:rPr>
                <w:sz w:val="20"/>
              </w:rPr>
              <w:t>Объекты закупки</w:t>
            </w:r>
          </w:p>
        </w:tc>
        <w:tc>
          <w:tcPr>
            <w:tcW w:w="1343" w:type="pct"/>
            <w:gridSpan w:val="2"/>
            <w:shd w:val="clear" w:color="auto" w:fill="auto"/>
            <w:hideMark/>
          </w:tcPr>
          <w:p w14:paraId="2EC7B9E8" w14:textId="77777777" w:rsidR="00B92C1D" w:rsidRDefault="00622C4E" w:rsidP="003F07D0">
            <w:pPr>
              <w:spacing w:before="0" w:after="0" w:line="276" w:lineRule="auto"/>
              <w:rPr>
                <w:sz w:val="20"/>
              </w:rPr>
            </w:pPr>
            <w:r w:rsidRPr="00BC750E">
              <w:rPr>
                <w:sz w:val="20"/>
              </w:rPr>
              <w:t xml:space="preserve">Не все позиции товаров, работ, услуг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w:t>
            </w:r>
            <w:r w:rsidRPr="00BC750E">
              <w:rPr>
                <w:sz w:val="20"/>
              </w:rPr>
              <w:lastRenderedPageBreak/>
              <w:t>закупок с 01.01.2020 может иметь несколько потомков</w:t>
            </w:r>
          </w:p>
        </w:tc>
      </w:tr>
      <w:tr w:rsidR="00B92C1D" w:rsidRPr="001A4780" w14:paraId="13DBCA83" w14:textId="77777777" w:rsidTr="0080134B">
        <w:tc>
          <w:tcPr>
            <w:tcW w:w="811" w:type="pct"/>
            <w:gridSpan w:val="2"/>
            <w:vMerge/>
            <w:shd w:val="clear" w:color="auto" w:fill="auto"/>
            <w:hideMark/>
          </w:tcPr>
          <w:p w14:paraId="3EEA03F5" w14:textId="77777777" w:rsidR="00B92C1D" w:rsidRPr="001A4780" w:rsidRDefault="00B92C1D" w:rsidP="003F07D0">
            <w:pPr>
              <w:spacing w:before="0" w:after="0" w:line="276" w:lineRule="auto"/>
              <w:rPr>
                <w:sz w:val="20"/>
              </w:rPr>
            </w:pPr>
          </w:p>
        </w:tc>
        <w:tc>
          <w:tcPr>
            <w:tcW w:w="883" w:type="pct"/>
            <w:shd w:val="clear" w:color="auto" w:fill="auto"/>
            <w:hideMark/>
          </w:tcPr>
          <w:p w14:paraId="32A6975C" w14:textId="77777777" w:rsidR="00B92C1D" w:rsidRPr="0067380C" w:rsidRDefault="00B92C1D" w:rsidP="003F07D0">
            <w:pPr>
              <w:spacing w:before="0" w:after="0" w:line="276" w:lineRule="auto"/>
              <w:rPr>
                <w:sz w:val="20"/>
              </w:rPr>
            </w:pPr>
            <w:r w:rsidRPr="005F4EFD">
              <w:rPr>
                <w:sz w:val="20"/>
              </w:rPr>
              <w:t>drugPurchaseObjectsInfo</w:t>
            </w:r>
          </w:p>
        </w:tc>
        <w:tc>
          <w:tcPr>
            <w:tcW w:w="204" w:type="pct"/>
            <w:gridSpan w:val="3"/>
            <w:shd w:val="clear" w:color="auto" w:fill="auto"/>
            <w:hideMark/>
          </w:tcPr>
          <w:p w14:paraId="3C097798" w14:textId="77777777" w:rsidR="00B92C1D" w:rsidRPr="001A4780" w:rsidRDefault="00B92C1D" w:rsidP="003F07D0">
            <w:pPr>
              <w:spacing w:before="0" w:after="0" w:line="276" w:lineRule="auto"/>
              <w:jc w:val="center"/>
              <w:rPr>
                <w:sz w:val="20"/>
              </w:rPr>
            </w:pPr>
            <w:r w:rsidRPr="001A4780">
              <w:rPr>
                <w:sz w:val="20"/>
              </w:rPr>
              <w:t>O</w:t>
            </w:r>
          </w:p>
        </w:tc>
        <w:tc>
          <w:tcPr>
            <w:tcW w:w="407" w:type="pct"/>
            <w:shd w:val="clear" w:color="auto" w:fill="auto"/>
            <w:hideMark/>
          </w:tcPr>
          <w:p w14:paraId="523DCD85" w14:textId="77777777" w:rsidR="00B92C1D" w:rsidRPr="001A4780" w:rsidRDefault="00B92C1D" w:rsidP="003F07D0">
            <w:pPr>
              <w:spacing w:before="0" w:after="0" w:line="276" w:lineRule="auto"/>
              <w:jc w:val="center"/>
              <w:rPr>
                <w:sz w:val="20"/>
              </w:rPr>
            </w:pPr>
            <w:r w:rsidRPr="001A4780">
              <w:rPr>
                <w:sz w:val="20"/>
              </w:rPr>
              <w:t>S</w:t>
            </w:r>
          </w:p>
        </w:tc>
        <w:tc>
          <w:tcPr>
            <w:tcW w:w="1352" w:type="pct"/>
            <w:gridSpan w:val="2"/>
            <w:shd w:val="clear" w:color="auto" w:fill="auto"/>
            <w:hideMark/>
          </w:tcPr>
          <w:p w14:paraId="28025636" w14:textId="77777777" w:rsidR="00B92C1D" w:rsidRPr="001A4780" w:rsidRDefault="00B92C1D" w:rsidP="003F07D0">
            <w:pPr>
              <w:spacing w:before="0" w:after="0" w:line="276" w:lineRule="auto"/>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343" w:type="pct"/>
            <w:gridSpan w:val="2"/>
            <w:shd w:val="clear" w:color="auto" w:fill="auto"/>
            <w:hideMark/>
          </w:tcPr>
          <w:p w14:paraId="7CB228DC" w14:textId="77777777" w:rsidR="00B959F0" w:rsidRPr="00B959F0" w:rsidRDefault="00B959F0" w:rsidP="003F07D0">
            <w:pPr>
              <w:spacing w:before="0" w:after="0" w:line="276" w:lineRule="auto"/>
              <w:rPr>
                <w:sz w:val="20"/>
              </w:rPr>
            </w:pPr>
            <w:r w:rsidRPr="00B959F0">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начинающийся с 21.20</w:t>
            </w:r>
            <w:r>
              <w:rPr>
                <w:sz w:val="20"/>
              </w:rPr>
              <w:t>.</w:t>
            </w:r>
          </w:p>
          <w:p w14:paraId="59D6788E" w14:textId="77777777" w:rsidR="00B92C1D" w:rsidRDefault="00B92C1D" w:rsidP="003F07D0">
            <w:pPr>
              <w:spacing w:before="0" w:after="0" w:line="276" w:lineRule="auto"/>
              <w:rPr>
                <w:sz w:val="20"/>
              </w:rPr>
            </w:pPr>
            <w:r>
              <w:rPr>
                <w:sz w:val="20"/>
              </w:rPr>
              <w:t>Состав блока см</w:t>
            </w:r>
            <w:r w:rsidRPr="004C76FB">
              <w:rPr>
                <w:sz w:val="20"/>
              </w:rPr>
              <w:t xml:space="preserve">. </w:t>
            </w:r>
            <w:r>
              <w:rPr>
                <w:sz w:val="20"/>
              </w:rPr>
              <w:t>состав соответствующего блока документа «Извещение о проведении ЭА» (</w:t>
            </w:r>
            <w:r>
              <w:rPr>
                <w:sz w:val="20"/>
                <w:lang w:val="en-US"/>
              </w:rPr>
              <w:t>notificationEF</w:t>
            </w:r>
            <w:r>
              <w:rPr>
                <w:sz w:val="20"/>
              </w:rPr>
              <w:t>)</w:t>
            </w:r>
          </w:p>
        </w:tc>
      </w:tr>
      <w:tr w:rsidR="00EB3549" w:rsidRPr="001A4780" w14:paraId="5545E02F" w14:textId="77777777" w:rsidTr="0080134B">
        <w:tc>
          <w:tcPr>
            <w:tcW w:w="811" w:type="pct"/>
            <w:gridSpan w:val="2"/>
            <w:shd w:val="clear" w:color="auto" w:fill="auto"/>
            <w:hideMark/>
          </w:tcPr>
          <w:p w14:paraId="71F4BEC8" w14:textId="77777777" w:rsidR="00EB3549" w:rsidRPr="001A4780" w:rsidRDefault="00EB3549" w:rsidP="003F07D0">
            <w:pPr>
              <w:spacing w:before="0" w:after="0" w:line="276" w:lineRule="auto"/>
              <w:rPr>
                <w:sz w:val="20"/>
              </w:rPr>
            </w:pPr>
          </w:p>
        </w:tc>
        <w:tc>
          <w:tcPr>
            <w:tcW w:w="883" w:type="pct"/>
            <w:shd w:val="clear" w:color="auto" w:fill="auto"/>
            <w:hideMark/>
          </w:tcPr>
          <w:p w14:paraId="5547EB87" w14:textId="77777777" w:rsidR="00EB3549" w:rsidRPr="0067380C" w:rsidRDefault="00EB3549" w:rsidP="003F07D0">
            <w:pPr>
              <w:spacing w:before="0" w:after="0" w:line="276" w:lineRule="auto"/>
              <w:rPr>
                <w:sz w:val="20"/>
              </w:rPr>
            </w:pPr>
            <w:r w:rsidRPr="00630353">
              <w:rPr>
                <w:sz w:val="20"/>
              </w:rPr>
              <w:t>preferenses</w:t>
            </w:r>
          </w:p>
        </w:tc>
        <w:tc>
          <w:tcPr>
            <w:tcW w:w="204" w:type="pct"/>
            <w:gridSpan w:val="3"/>
            <w:shd w:val="clear" w:color="auto" w:fill="auto"/>
            <w:hideMark/>
          </w:tcPr>
          <w:p w14:paraId="43237109" w14:textId="77777777" w:rsidR="00EB3549" w:rsidRPr="000206D3" w:rsidRDefault="00EB3549" w:rsidP="003F07D0">
            <w:pPr>
              <w:spacing w:before="0" w:after="0" w:line="276" w:lineRule="auto"/>
              <w:jc w:val="center"/>
              <w:rPr>
                <w:sz w:val="20"/>
                <w:lang w:val="en-US"/>
              </w:rPr>
            </w:pPr>
            <w:r>
              <w:rPr>
                <w:sz w:val="20"/>
                <w:lang w:val="en-US"/>
              </w:rPr>
              <w:t>H</w:t>
            </w:r>
          </w:p>
        </w:tc>
        <w:tc>
          <w:tcPr>
            <w:tcW w:w="407" w:type="pct"/>
            <w:shd w:val="clear" w:color="auto" w:fill="auto"/>
            <w:hideMark/>
          </w:tcPr>
          <w:p w14:paraId="41B43BB0" w14:textId="77777777" w:rsidR="00EB3549" w:rsidRPr="000206D3" w:rsidRDefault="00EB3549" w:rsidP="003F07D0">
            <w:pPr>
              <w:spacing w:before="0" w:after="0" w:line="276" w:lineRule="auto"/>
              <w:jc w:val="center"/>
              <w:rPr>
                <w:sz w:val="20"/>
                <w:lang w:val="en-US"/>
              </w:rPr>
            </w:pPr>
            <w:r>
              <w:rPr>
                <w:sz w:val="20"/>
                <w:lang w:val="en-US"/>
              </w:rPr>
              <w:t>S</w:t>
            </w:r>
          </w:p>
        </w:tc>
        <w:tc>
          <w:tcPr>
            <w:tcW w:w="1352" w:type="pct"/>
            <w:gridSpan w:val="2"/>
            <w:shd w:val="clear" w:color="auto" w:fill="auto"/>
            <w:hideMark/>
          </w:tcPr>
          <w:p w14:paraId="3A62AB79" w14:textId="77777777" w:rsidR="00EB3549" w:rsidRPr="001A4780" w:rsidRDefault="00EB3549" w:rsidP="003F07D0">
            <w:pPr>
              <w:spacing w:before="0" w:after="0" w:line="276" w:lineRule="auto"/>
              <w:rPr>
                <w:sz w:val="20"/>
              </w:rPr>
            </w:pPr>
            <w:r w:rsidRPr="00630353">
              <w:rPr>
                <w:sz w:val="20"/>
              </w:rPr>
              <w:t>Преимущества</w:t>
            </w:r>
          </w:p>
        </w:tc>
        <w:tc>
          <w:tcPr>
            <w:tcW w:w="1343" w:type="pct"/>
            <w:gridSpan w:val="2"/>
            <w:shd w:val="clear" w:color="auto" w:fill="auto"/>
            <w:hideMark/>
          </w:tcPr>
          <w:p w14:paraId="7659274E" w14:textId="77777777" w:rsidR="00EB3549" w:rsidRDefault="00EB3549" w:rsidP="003F07D0">
            <w:pPr>
              <w:spacing w:before="0" w:after="0" w:line="276" w:lineRule="auto"/>
              <w:rPr>
                <w:sz w:val="20"/>
              </w:rPr>
            </w:pPr>
          </w:p>
        </w:tc>
      </w:tr>
      <w:tr w:rsidR="00EB3549" w:rsidRPr="001A4780" w14:paraId="6F4B671C" w14:textId="77777777" w:rsidTr="0080134B">
        <w:tc>
          <w:tcPr>
            <w:tcW w:w="811" w:type="pct"/>
            <w:gridSpan w:val="2"/>
            <w:shd w:val="clear" w:color="auto" w:fill="auto"/>
            <w:hideMark/>
          </w:tcPr>
          <w:p w14:paraId="74B646DC" w14:textId="77777777" w:rsidR="00EB3549" w:rsidRPr="001A4780" w:rsidRDefault="00EB3549" w:rsidP="003F07D0">
            <w:pPr>
              <w:spacing w:before="0" w:after="0" w:line="276" w:lineRule="auto"/>
              <w:rPr>
                <w:sz w:val="20"/>
              </w:rPr>
            </w:pPr>
          </w:p>
        </w:tc>
        <w:tc>
          <w:tcPr>
            <w:tcW w:w="883" w:type="pct"/>
            <w:shd w:val="clear" w:color="auto" w:fill="auto"/>
            <w:hideMark/>
          </w:tcPr>
          <w:p w14:paraId="0FC95352" w14:textId="77777777" w:rsidR="00EB3549" w:rsidRPr="0067380C" w:rsidRDefault="00EB3549" w:rsidP="003F07D0">
            <w:pPr>
              <w:spacing w:before="0" w:after="0" w:line="276" w:lineRule="auto"/>
              <w:rPr>
                <w:sz w:val="20"/>
              </w:rPr>
            </w:pPr>
            <w:r w:rsidRPr="00630353">
              <w:rPr>
                <w:sz w:val="20"/>
              </w:rPr>
              <w:t>requirements</w:t>
            </w:r>
          </w:p>
        </w:tc>
        <w:tc>
          <w:tcPr>
            <w:tcW w:w="204" w:type="pct"/>
            <w:gridSpan w:val="3"/>
            <w:shd w:val="clear" w:color="auto" w:fill="auto"/>
            <w:hideMark/>
          </w:tcPr>
          <w:p w14:paraId="398E2BC2" w14:textId="77777777" w:rsidR="00EB3549" w:rsidRPr="000206D3" w:rsidRDefault="00EB3549" w:rsidP="003F07D0">
            <w:pPr>
              <w:spacing w:before="0" w:after="0" w:line="276" w:lineRule="auto"/>
              <w:jc w:val="center"/>
              <w:rPr>
                <w:sz w:val="20"/>
                <w:lang w:val="en-US"/>
              </w:rPr>
            </w:pPr>
            <w:r>
              <w:rPr>
                <w:sz w:val="20"/>
                <w:lang w:val="en-US"/>
              </w:rPr>
              <w:t>H</w:t>
            </w:r>
          </w:p>
        </w:tc>
        <w:tc>
          <w:tcPr>
            <w:tcW w:w="407" w:type="pct"/>
            <w:shd w:val="clear" w:color="auto" w:fill="auto"/>
            <w:hideMark/>
          </w:tcPr>
          <w:p w14:paraId="1E318972" w14:textId="77777777" w:rsidR="00EB3549" w:rsidRPr="000206D3" w:rsidRDefault="00EB3549" w:rsidP="003F07D0">
            <w:pPr>
              <w:spacing w:before="0" w:after="0" w:line="276" w:lineRule="auto"/>
              <w:jc w:val="center"/>
              <w:rPr>
                <w:sz w:val="20"/>
                <w:lang w:val="en-US"/>
              </w:rPr>
            </w:pPr>
            <w:r>
              <w:rPr>
                <w:sz w:val="20"/>
                <w:lang w:val="en-US"/>
              </w:rPr>
              <w:t>S</w:t>
            </w:r>
          </w:p>
        </w:tc>
        <w:tc>
          <w:tcPr>
            <w:tcW w:w="1352" w:type="pct"/>
            <w:gridSpan w:val="2"/>
            <w:shd w:val="clear" w:color="auto" w:fill="auto"/>
            <w:hideMark/>
          </w:tcPr>
          <w:p w14:paraId="6D729754" w14:textId="77777777" w:rsidR="00EB3549" w:rsidRPr="001A4780" w:rsidRDefault="00D27145" w:rsidP="003F07D0">
            <w:pPr>
              <w:spacing w:before="0" w:after="0" w:line="276" w:lineRule="auto"/>
              <w:rPr>
                <w:sz w:val="20"/>
              </w:rPr>
            </w:pPr>
            <w:r>
              <w:rPr>
                <w:sz w:val="20"/>
              </w:rPr>
              <w:t>Требования</w:t>
            </w:r>
          </w:p>
        </w:tc>
        <w:tc>
          <w:tcPr>
            <w:tcW w:w="1343" w:type="pct"/>
            <w:gridSpan w:val="2"/>
            <w:shd w:val="clear" w:color="auto" w:fill="auto"/>
            <w:hideMark/>
          </w:tcPr>
          <w:p w14:paraId="60246534" w14:textId="77777777" w:rsidR="00EB3549" w:rsidRDefault="00EB3549" w:rsidP="003F07D0">
            <w:pPr>
              <w:spacing w:before="0" w:after="0" w:line="276" w:lineRule="auto"/>
              <w:rPr>
                <w:sz w:val="20"/>
              </w:rPr>
            </w:pPr>
          </w:p>
        </w:tc>
      </w:tr>
      <w:tr w:rsidR="002D03AB" w:rsidRPr="001A4780" w14:paraId="221426B8" w14:textId="77777777" w:rsidTr="0080134B">
        <w:tc>
          <w:tcPr>
            <w:tcW w:w="811" w:type="pct"/>
            <w:gridSpan w:val="2"/>
            <w:shd w:val="clear" w:color="auto" w:fill="auto"/>
          </w:tcPr>
          <w:p w14:paraId="3ABF9A9A" w14:textId="77777777" w:rsidR="002D03AB" w:rsidRPr="001A4780" w:rsidRDefault="002D03AB" w:rsidP="003F07D0">
            <w:pPr>
              <w:spacing w:before="0" w:after="0" w:line="276" w:lineRule="auto"/>
              <w:rPr>
                <w:sz w:val="20"/>
              </w:rPr>
            </w:pPr>
          </w:p>
        </w:tc>
        <w:tc>
          <w:tcPr>
            <w:tcW w:w="883" w:type="pct"/>
            <w:shd w:val="clear" w:color="auto" w:fill="auto"/>
          </w:tcPr>
          <w:p w14:paraId="639AE27B" w14:textId="77777777" w:rsidR="002D03AB" w:rsidRPr="0067380C" w:rsidRDefault="002D03AB" w:rsidP="003F07D0">
            <w:pPr>
              <w:spacing w:before="0" w:after="0" w:line="276" w:lineRule="auto"/>
              <w:rPr>
                <w:sz w:val="20"/>
              </w:rPr>
            </w:pPr>
            <w:r w:rsidRPr="002D03AB">
              <w:rPr>
                <w:sz w:val="20"/>
              </w:rPr>
              <w:t>restrictions</w:t>
            </w:r>
          </w:p>
        </w:tc>
        <w:tc>
          <w:tcPr>
            <w:tcW w:w="204" w:type="pct"/>
            <w:gridSpan w:val="3"/>
            <w:shd w:val="clear" w:color="auto" w:fill="auto"/>
          </w:tcPr>
          <w:p w14:paraId="47EF6F09" w14:textId="77777777" w:rsidR="002D03AB" w:rsidRPr="000206D3" w:rsidRDefault="002D03AB" w:rsidP="003F07D0">
            <w:pPr>
              <w:spacing w:before="0" w:after="0" w:line="276" w:lineRule="auto"/>
              <w:jc w:val="center"/>
              <w:rPr>
                <w:sz w:val="20"/>
                <w:lang w:val="en-US"/>
              </w:rPr>
            </w:pPr>
            <w:r>
              <w:rPr>
                <w:sz w:val="20"/>
                <w:lang w:val="en-US"/>
              </w:rPr>
              <w:t>H</w:t>
            </w:r>
          </w:p>
        </w:tc>
        <w:tc>
          <w:tcPr>
            <w:tcW w:w="407" w:type="pct"/>
            <w:shd w:val="clear" w:color="auto" w:fill="auto"/>
          </w:tcPr>
          <w:p w14:paraId="47838AC1" w14:textId="77777777" w:rsidR="002D03AB" w:rsidRPr="000206D3" w:rsidRDefault="002D03AB" w:rsidP="003F07D0">
            <w:pPr>
              <w:spacing w:before="0" w:after="0" w:line="276" w:lineRule="auto"/>
              <w:jc w:val="center"/>
              <w:rPr>
                <w:sz w:val="20"/>
                <w:lang w:val="en-US"/>
              </w:rPr>
            </w:pPr>
            <w:r>
              <w:rPr>
                <w:sz w:val="20"/>
                <w:lang w:val="en-US"/>
              </w:rPr>
              <w:t>S</w:t>
            </w:r>
          </w:p>
        </w:tc>
        <w:tc>
          <w:tcPr>
            <w:tcW w:w="1352" w:type="pct"/>
            <w:gridSpan w:val="2"/>
            <w:shd w:val="clear" w:color="auto" w:fill="auto"/>
          </w:tcPr>
          <w:p w14:paraId="1C6EE9D4" w14:textId="77777777" w:rsidR="002D03AB" w:rsidRPr="001A4780" w:rsidRDefault="002D03AB" w:rsidP="003F07D0">
            <w:pPr>
              <w:spacing w:before="0" w:after="0" w:line="276" w:lineRule="auto"/>
              <w:rPr>
                <w:sz w:val="20"/>
              </w:rPr>
            </w:pPr>
            <w:r w:rsidRPr="002D03AB">
              <w:rPr>
                <w:sz w:val="20"/>
              </w:rPr>
              <w:t>Ограничения</w:t>
            </w:r>
          </w:p>
        </w:tc>
        <w:tc>
          <w:tcPr>
            <w:tcW w:w="1343" w:type="pct"/>
            <w:gridSpan w:val="2"/>
            <w:shd w:val="clear" w:color="auto" w:fill="auto"/>
          </w:tcPr>
          <w:p w14:paraId="660D2A14" w14:textId="77777777" w:rsidR="002D03AB" w:rsidRDefault="002D03AB" w:rsidP="003F07D0">
            <w:pPr>
              <w:spacing w:before="0" w:after="0" w:line="276" w:lineRule="auto"/>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14:paraId="303DBEE8" w14:textId="77777777" w:rsidTr="0080134B">
        <w:tc>
          <w:tcPr>
            <w:tcW w:w="811" w:type="pct"/>
            <w:gridSpan w:val="2"/>
            <w:shd w:val="clear" w:color="auto" w:fill="auto"/>
            <w:hideMark/>
          </w:tcPr>
          <w:p w14:paraId="7A1E386F" w14:textId="77777777" w:rsidR="00EB3549" w:rsidRPr="001A4780" w:rsidRDefault="00EB3549" w:rsidP="003F07D0">
            <w:pPr>
              <w:spacing w:before="0" w:after="0" w:line="276" w:lineRule="auto"/>
              <w:rPr>
                <w:sz w:val="20"/>
              </w:rPr>
            </w:pPr>
          </w:p>
        </w:tc>
        <w:tc>
          <w:tcPr>
            <w:tcW w:w="883" w:type="pct"/>
            <w:shd w:val="clear" w:color="auto" w:fill="auto"/>
            <w:hideMark/>
          </w:tcPr>
          <w:p w14:paraId="7467E11F" w14:textId="77777777" w:rsidR="00EB3549" w:rsidRPr="001A4780" w:rsidRDefault="00EB3549" w:rsidP="003F07D0">
            <w:pPr>
              <w:spacing w:before="0" w:after="0" w:line="276" w:lineRule="auto"/>
              <w:rPr>
                <w:sz w:val="20"/>
              </w:rPr>
            </w:pPr>
            <w:r w:rsidRPr="00BE0744">
              <w:rPr>
                <w:sz w:val="20"/>
              </w:rPr>
              <w:t>restrictInfo</w:t>
            </w:r>
          </w:p>
        </w:tc>
        <w:tc>
          <w:tcPr>
            <w:tcW w:w="204" w:type="pct"/>
            <w:gridSpan w:val="3"/>
            <w:shd w:val="clear" w:color="auto" w:fill="auto"/>
            <w:hideMark/>
          </w:tcPr>
          <w:p w14:paraId="50346A8E" w14:textId="77777777" w:rsidR="00EB3549" w:rsidRPr="000206D3" w:rsidRDefault="00EB3549" w:rsidP="003F07D0">
            <w:pPr>
              <w:spacing w:before="0" w:after="0" w:line="276" w:lineRule="auto"/>
              <w:jc w:val="center"/>
              <w:rPr>
                <w:sz w:val="20"/>
                <w:lang w:val="en-US"/>
              </w:rPr>
            </w:pPr>
            <w:r>
              <w:rPr>
                <w:sz w:val="20"/>
                <w:lang w:val="en-US"/>
              </w:rPr>
              <w:t>O</w:t>
            </w:r>
          </w:p>
        </w:tc>
        <w:tc>
          <w:tcPr>
            <w:tcW w:w="407" w:type="pct"/>
            <w:shd w:val="clear" w:color="auto" w:fill="auto"/>
            <w:hideMark/>
          </w:tcPr>
          <w:p w14:paraId="05E8B304" w14:textId="77777777" w:rsidR="00EB3549" w:rsidRPr="000206D3" w:rsidRDefault="00EB3549" w:rsidP="003F07D0">
            <w:pPr>
              <w:spacing w:before="0" w:after="0" w:line="276" w:lineRule="auto"/>
              <w:jc w:val="center"/>
              <w:rPr>
                <w:sz w:val="20"/>
                <w:lang w:val="en-US"/>
              </w:rPr>
            </w:pPr>
            <w:r>
              <w:rPr>
                <w:sz w:val="20"/>
                <w:lang w:val="en-US"/>
              </w:rPr>
              <w:t>T(1-2000)</w:t>
            </w:r>
          </w:p>
        </w:tc>
        <w:tc>
          <w:tcPr>
            <w:tcW w:w="1352" w:type="pct"/>
            <w:gridSpan w:val="2"/>
            <w:shd w:val="clear" w:color="auto" w:fill="auto"/>
            <w:hideMark/>
          </w:tcPr>
          <w:p w14:paraId="4B28435F" w14:textId="77777777" w:rsidR="00EB3549" w:rsidRPr="001A4780" w:rsidRDefault="00EB3549" w:rsidP="003F07D0">
            <w:pPr>
              <w:spacing w:before="0" w:after="0" w:line="276" w:lineRule="auto"/>
              <w:rPr>
                <w:sz w:val="20"/>
              </w:rPr>
            </w:pPr>
            <w:r w:rsidRPr="00BE0744">
              <w:rPr>
                <w:sz w:val="20"/>
              </w:rPr>
              <w:t>Ограничения участия в определении поставщика (подрядчика, исполнителя)</w:t>
            </w:r>
          </w:p>
        </w:tc>
        <w:tc>
          <w:tcPr>
            <w:tcW w:w="1343" w:type="pct"/>
            <w:gridSpan w:val="2"/>
            <w:shd w:val="clear" w:color="auto" w:fill="auto"/>
            <w:hideMark/>
          </w:tcPr>
          <w:p w14:paraId="62AD5FB6" w14:textId="77777777" w:rsidR="00EB3549" w:rsidRPr="001A4780" w:rsidRDefault="005E0E7E" w:rsidP="003F07D0">
            <w:pPr>
              <w:spacing w:before="0" w:after="0" w:line="276" w:lineRule="auto"/>
              <w:rPr>
                <w:sz w:val="20"/>
              </w:rPr>
            </w:pPr>
            <w:r w:rsidRPr="005E0E7E">
              <w:rPr>
                <w:sz w:val="20"/>
              </w:rPr>
              <w:t>Устарело, не применяется, вместо него следует использовать  "Ограничения" (restrictions). Оставлено для обратной совместимости схем</w:t>
            </w:r>
          </w:p>
        </w:tc>
      </w:tr>
      <w:tr w:rsidR="00EB3549" w:rsidRPr="001A4780" w14:paraId="699F1AD2" w14:textId="77777777" w:rsidTr="0080134B">
        <w:tc>
          <w:tcPr>
            <w:tcW w:w="811" w:type="pct"/>
            <w:gridSpan w:val="2"/>
            <w:shd w:val="clear" w:color="auto" w:fill="auto"/>
            <w:hideMark/>
          </w:tcPr>
          <w:p w14:paraId="4BD19270" w14:textId="77777777" w:rsidR="00EB3549" w:rsidRPr="001A4780" w:rsidRDefault="00EB3549" w:rsidP="003F07D0">
            <w:pPr>
              <w:spacing w:before="0" w:after="0" w:line="276" w:lineRule="auto"/>
              <w:rPr>
                <w:sz w:val="20"/>
              </w:rPr>
            </w:pPr>
          </w:p>
        </w:tc>
        <w:tc>
          <w:tcPr>
            <w:tcW w:w="883" w:type="pct"/>
            <w:shd w:val="clear" w:color="auto" w:fill="auto"/>
            <w:hideMark/>
          </w:tcPr>
          <w:p w14:paraId="41EBA974" w14:textId="77777777" w:rsidR="00EB3549" w:rsidRPr="00BE0744" w:rsidRDefault="00EB3549" w:rsidP="003F07D0">
            <w:pPr>
              <w:spacing w:before="0" w:after="0" w:line="276" w:lineRule="auto"/>
              <w:rPr>
                <w:sz w:val="20"/>
              </w:rPr>
            </w:pPr>
            <w:r w:rsidRPr="008B461B">
              <w:rPr>
                <w:sz w:val="20"/>
              </w:rPr>
              <w:t>restrictForeignsInfo</w:t>
            </w:r>
          </w:p>
        </w:tc>
        <w:tc>
          <w:tcPr>
            <w:tcW w:w="204" w:type="pct"/>
            <w:gridSpan w:val="3"/>
            <w:shd w:val="clear" w:color="auto" w:fill="auto"/>
            <w:hideMark/>
          </w:tcPr>
          <w:p w14:paraId="08D0AE05" w14:textId="77777777" w:rsidR="00EB3549" w:rsidRPr="005077E0" w:rsidRDefault="005077E0" w:rsidP="003F07D0">
            <w:pPr>
              <w:spacing w:before="0" w:after="0" w:line="276" w:lineRule="auto"/>
              <w:jc w:val="center"/>
              <w:rPr>
                <w:sz w:val="20"/>
              </w:rPr>
            </w:pPr>
            <w:r>
              <w:rPr>
                <w:sz w:val="20"/>
              </w:rPr>
              <w:t>Н</w:t>
            </w:r>
          </w:p>
        </w:tc>
        <w:tc>
          <w:tcPr>
            <w:tcW w:w="407" w:type="pct"/>
            <w:shd w:val="clear" w:color="auto" w:fill="auto"/>
            <w:hideMark/>
          </w:tcPr>
          <w:p w14:paraId="48B0B85A" w14:textId="77777777" w:rsidR="00EB3549" w:rsidRPr="000206D3" w:rsidRDefault="00EB3549" w:rsidP="003F07D0">
            <w:pPr>
              <w:spacing w:before="0" w:after="0" w:line="276" w:lineRule="auto"/>
              <w:jc w:val="center"/>
              <w:rPr>
                <w:sz w:val="20"/>
                <w:lang w:val="en-US"/>
              </w:rPr>
            </w:pPr>
            <w:r>
              <w:rPr>
                <w:sz w:val="20"/>
                <w:lang w:val="en-US"/>
              </w:rPr>
              <w:t>T(1-2000)</w:t>
            </w:r>
          </w:p>
        </w:tc>
        <w:tc>
          <w:tcPr>
            <w:tcW w:w="1352" w:type="pct"/>
            <w:gridSpan w:val="2"/>
            <w:shd w:val="clear" w:color="auto" w:fill="auto"/>
            <w:hideMark/>
          </w:tcPr>
          <w:p w14:paraId="3E9D39ED" w14:textId="77777777" w:rsidR="00EB3549" w:rsidRPr="00BE0744" w:rsidRDefault="00EB3549" w:rsidP="003F07D0">
            <w:pPr>
              <w:spacing w:before="0" w:after="0" w:line="276" w:lineRule="auto"/>
              <w:rPr>
                <w:sz w:val="20"/>
              </w:rPr>
            </w:pPr>
            <w:r w:rsidRPr="008B461B">
              <w:rPr>
                <w:sz w:val="20"/>
              </w:rPr>
              <w:t xml:space="preserve">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(согласно </w:t>
            </w:r>
            <w:r>
              <w:rPr>
                <w:sz w:val="20"/>
              </w:rPr>
              <w:t xml:space="preserve">п.8 ч.3 ст.49 </w:t>
            </w:r>
            <w:r w:rsidRPr="008B461B">
              <w:rPr>
                <w:sz w:val="20"/>
              </w:rPr>
              <w:t>Федерального закона № 44-ФЗ)</w:t>
            </w:r>
          </w:p>
        </w:tc>
        <w:tc>
          <w:tcPr>
            <w:tcW w:w="1343" w:type="pct"/>
            <w:gridSpan w:val="2"/>
            <w:shd w:val="clear" w:color="auto" w:fill="auto"/>
            <w:hideMark/>
          </w:tcPr>
          <w:p w14:paraId="30C3FBC9" w14:textId="77777777" w:rsidR="00EB3549" w:rsidRPr="001A4780" w:rsidRDefault="009F54D2" w:rsidP="003F07D0">
            <w:pPr>
              <w:spacing w:before="0" w:after="0" w:line="276" w:lineRule="auto"/>
              <w:rPr>
                <w:sz w:val="20"/>
              </w:rPr>
            </w:pPr>
            <w:r w:rsidRPr="009F54D2">
              <w:rPr>
                <w:sz w:val="20"/>
              </w:rPr>
              <w:t>Игнорируется при приеме</w:t>
            </w:r>
          </w:p>
        </w:tc>
      </w:tr>
      <w:tr w:rsidR="00EB3549" w:rsidRPr="001A4780" w14:paraId="46A3CDD5" w14:textId="77777777" w:rsidTr="0080134B">
        <w:tc>
          <w:tcPr>
            <w:tcW w:w="811" w:type="pct"/>
            <w:gridSpan w:val="2"/>
            <w:shd w:val="clear" w:color="auto" w:fill="auto"/>
            <w:hideMark/>
          </w:tcPr>
          <w:p w14:paraId="17D4CB19" w14:textId="77777777" w:rsidR="00EB3549" w:rsidRPr="001A4780" w:rsidRDefault="00EB3549" w:rsidP="003F07D0">
            <w:pPr>
              <w:spacing w:before="0" w:after="0" w:line="276" w:lineRule="auto"/>
              <w:rPr>
                <w:sz w:val="20"/>
              </w:rPr>
            </w:pPr>
          </w:p>
        </w:tc>
        <w:tc>
          <w:tcPr>
            <w:tcW w:w="883" w:type="pct"/>
            <w:shd w:val="clear" w:color="auto" w:fill="auto"/>
            <w:hideMark/>
          </w:tcPr>
          <w:p w14:paraId="59804BA2" w14:textId="77777777" w:rsidR="00EB3549" w:rsidRPr="001A4780" w:rsidRDefault="00EB3549" w:rsidP="003F07D0">
            <w:pPr>
              <w:spacing w:before="0" w:after="0" w:line="276" w:lineRule="auto"/>
              <w:rPr>
                <w:sz w:val="20"/>
              </w:rPr>
            </w:pPr>
            <w:r w:rsidRPr="00BE0744">
              <w:rPr>
                <w:sz w:val="20"/>
              </w:rPr>
              <w:t>addInfo</w:t>
            </w:r>
          </w:p>
        </w:tc>
        <w:tc>
          <w:tcPr>
            <w:tcW w:w="204" w:type="pct"/>
            <w:gridSpan w:val="3"/>
            <w:shd w:val="clear" w:color="auto" w:fill="auto"/>
            <w:hideMark/>
          </w:tcPr>
          <w:p w14:paraId="29E25F9E" w14:textId="77777777" w:rsidR="00EB3549" w:rsidRPr="000206D3" w:rsidRDefault="00EB3549" w:rsidP="003F07D0">
            <w:pPr>
              <w:spacing w:before="0" w:after="0" w:line="276" w:lineRule="auto"/>
              <w:jc w:val="center"/>
              <w:rPr>
                <w:sz w:val="20"/>
                <w:lang w:val="en-US"/>
              </w:rPr>
            </w:pPr>
            <w:r>
              <w:rPr>
                <w:sz w:val="20"/>
                <w:lang w:val="en-US"/>
              </w:rPr>
              <w:t>H</w:t>
            </w:r>
          </w:p>
        </w:tc>
        <w:tc>
          <w:tcPr>
            <w:tcW w:w="407" w:type="pct"/>
            <w:shd w:val="clear" w:color="auto" w:fill="auto"/>
            <w:hideMark/>
          </w:tcPr>
          <w:p w14:paraId="6C7AFB19" w14:textId="77777777" w:rsidR="00EB3549" w:rsidRPr="001A4780" w:rsidRDefault="00EB3549" w:rsidP="003F07D0">
            <w:pPr>
              <w:spacing w:before="0" w:after="0" w:line="276" w:lineRule="auto"/>
              <w:jc w:val="center"/>
              <w:rPr>
                <w:sz w:val="20"/>
              </w:rPr>
            </w:pPr>
            <w:r>
              <w:rPr>
                <w:sz w:val="20"/>
                <w:lang w:val="en-US"/>
              </w:rPr>
              <w:t>T(1-2000)</w:t>
            </w:r>
          </w:p>
        </w:tc>
        <w:tc>
          <w:tcPr>
            <w:tcW w:w="1352" w:type="pct"/>
            <w:gridSpan w:val="2"/>
            <w:shd w:val="clear" w:color="auto" w:fill="auto"/>
            <w:hideMark/>
          </w:tcPr>
          <w:p w14:paraId="44FFF1F5" w14:textId="77777777" w:rsidR="00EB3549" w:rsidRPr="001A4780" w:rsidRDefault="00EB3549" w:rsidP="003F07D0">
            <w:pPr>
              <w:spacing w:before="0" w:after="0" w:line="276" w:lineRule="auto"/>
              <w:rPr>
                <w:sz w:val="20"/>
              </w:rPr>
            </w:pPr>
            <w:r w:rsidRPr="00BE0744">
              <w:rPr>
                <w:sz w:val="20"/>
              </w:rPr>
              <w:t>Дополнительная информация</w:t>
            </w:r>
          </w:p>
        </w:tc>
        <w:tc>
          <w:tcPr>
            <w:tcW w:w="1343" w:type="pct"/>
            <w:gridSpan w:val="2"/>
            <w:shd w:val="clear" w:color="auto" w:fill="auto"/>
            <w:hideMark/>
          </w:tcPr>
          <w:p w14:paraId="29F211DB" w14:textId="77777777" w:rsidR="00EB3549" w:rsidRPr="001A4780" w:rsidRDefault="00EB3549" w:rsidP="003F07D0">
            <w:pPr>
              <w:spacing w:before="0" w:after="0" w:line="276" w:lineRule="auto"/>
              <w:rPr>
                <w:sz w:val="20"/>
              </w:rPr>
            </w:pPr>
          </w:p>
        </w:tc>
      </w:tr>
      <w:tr w:rsidR="006E2142" w:rsidRPr="001A4780" w14:paraId="4BD4325B" w14:textId="77777777" w:rsidTr="0080134B">
        <w:tc>
          <w:tcPr>
            <w:tcW w:w="811" w:type="pct"/>
            <w:gridSpan w:val="2"/>
            <w:shd w:val="clear" w:color="auto" w:fill="auto"/>
            <w:hideMark/>
          </w:tcPr>
          <w:p w14:paraId="151C44F7" w14:textId="77777777" w:rsidR="006E2142" w:rsidRPr="001A4780" w:rsidRDefault="006E2142" w:rsidP="003F07D0">
            <w:pPr>
              <w:spacing w:before="0" w:after="0" w:line="276" w:lineRule="auto"/>
              <w:rPr>
                <w:sz w:val="20"/>
              </w:rPr>
            </w:pPr>
          </w:p>
        </w:tc>
        <w:tc>
          <w:tcPr>
            <w:tcW w:w="883" w:type="pct"/>
            <w:shd w:val="clear" w:color="auto" w:fill="auto"/>
            <w:hideMark/>
          </w:tcPr>
          <w:p w14:paraId="788E7060" w14:textId="77777777" w:rsidR="006E2142" w:rsidRPr="001A4780" w:rsidRDefault="006E2142" w:rsidP="003F07D0">
            <w:pPr>
              <w:spacing w:before="0" w:after="0" w:line="276" w:lineRule="auto"/>
              <w:rPr>
                <w:sz w:val="20"/>
              </w:rPr>
            </w:pPr>
            <w:r w:rsidRPr="00EE0A2D">
              <w:rPr>
                <w:sz w:val="20"/>
              </w:rPr>
              <w:t>publicDiscussion</w:t>
            </w:r>
          </w:p>
        </w:tc>
        <w:tc>
          <w:tcPr>
            <w:tcW w:w="204" w:type="pct"/>
            <w:gridSpan w:val="3"/>
            <w:shd w:val="clear" w:color="auto" w:fill="auto"/>
            <w:hideMark/>
          </w:tcPr>
          <w:p w14:paraId="0B79F901" w14:textId="77777777" w:rsidR="006E2142" w:rsidRPr="000206D3" w:rsidRDefault="006E2142" w:rsidP="003F07D0">
            <w:pPr>
              <w:spacing w:before="0" w:after="0" w:line="276" w:lineRule="auto"/>
              <w:jc w:val="center"/>
              <w:rPr>
                <w:sz w:val="20"/>
                <w:lang w:val="en-US"/>
              </w:rPr>
            </w:pPr>
            <w:r>
              <w:rPr>
                <w:sz w:val="20"/>
              </w:rPr>
              <w:t>Н</w:t>
            </w:r>
          </w:p>
        </w:tc>
        <w:tc>
          <w:tcPr>
            <w:tcW w:w="407" w:type="pct"/>
            <w:shd w:val="clear" w:color="auto" w:fill="auto"/>
            <w:hideMark/>
          </w:tcPr>
          <w:p w14:paraId="61526504" w14:textId="77777777" w:rsidR="006E2142" w:rsidRPr="001A4780" w:rsidRDefault="006E2142" w:rsidP="003F07D0">
            <w:pPr>
              <w:spacing w:before="0" w:after="0" w:line="276" w:lineRule="auto"/>
              <w:jc w:val="center"/>
              <w:rPr>
                <w:sz w:val="20"/>
              </w:rPr>
            </w:pPr>
            <w:r>
              <w:rPr>
                <w:sz w:val="20"/>
                <w:lang w:val="en-US"/>
              </w:rPr>
              <w:t>S</w:t>
            </w:r>
          </w:p>
        </w:tc>
        <w:tc>
          <w:tcPr>
            <w:tcW w:w="1352" w:type="pct"/>
            <w:gridSpan w:val="2"/>
            <w:shd w:val="clear" w:color="auto" w:fill="auto"/>
            <w:hideMark/>
          </w:tcPr>
          <w:p w14:paraId="30FA3980" w14:textId="77777777" w:rsidR="006E2142" w:rsidRPr="001A4780" w:rsidRDefault="006E2142" w:rsidP="003F07D0">
            <w:pPr>
              <w:spacing w:before="0" w:after="0" w:line="276" w:lineRule="auto"/>
              <w:rPr>
                <w:sz w:val="20"/>
              </w:rPr>
            </w:pPr>
            <w:r w:rsidRPr="00C51CD4">
              <w:rPr>
                <w:sz w:val="20"/>
              </w:rPr>
              <w:t xml:space="preserve">Общественное обсуждение крупных закупок (для печатной формы). </w:t>
            </w:r>
          </w:p>
        </w:tc>
        <w:tc>
          <w:tcPr>
            <w:tcW w:w="1343" w:type="pct"/>
            <w:gridSpan w:val="2"/>
            <w:shd w:val="clear" w:color="auto" w:fill="auto"/>
            <w:hideMark/>
          </w:tcPr>
          <w:p w14:paraId="0A7C9E53" w14:textId="77777777" w:rsidR="006E2142" w:rsidRDefault="006E2142" w:rsidP="003F07D0">
            <w:pPr>
              <w:spacing w:before="0" w:after="0" w:line="276" w:lineRule="auto"/>
              <w:rPr>
                <w:sz w:val="20"/>
              </w:rPr>
            </w:pPr>
            <w:r>
              <w:rPr>
                <w:sz w:val="20"/>
              </w:rPr>
              <w:t xml:space="preserve">Описание блока – см. описание соответствующего блока документа «Извещение </w:t>
            </w:r>
            <w:r>
              <w:rPr>
                <w:sz w:val="20"/>
              </w:rPr>
              <w:lastRenderedPageBreak/>
              <w:t>о проведении ЭА (электронный аукцион)»</w:t>
            </w:r>
          </w:p>
          <w:p w14:paraId="69D279D1" w14:textId="77777777" w:rsidR="00216195" w:rsidRPr="00216195" w:rsidRDefault="00216195" w:rsidP="003F07D0">
            <w:pPr>
              <w:spacing w:before="0" w:after="0" w:line="276" w:lineRule="auto"/>
              <w:rPr>
                <w:sz w:val="20"/>
              </w:rPr>
            </w:pPr>
            <w:r w:rsidRPr="00216195">
              <w:rPr>
                <w:sz w:val="20"/>
              </w:rPr>
              <w:t>Устарело.</w:t>
            </w:r>
          </w:p>
          <w:p w14:paraId="4A983273" w14:textId="77777777" w:rsidR="00216195" w:rsidRPr="001A4780" w:rsidRDefault="00216195" w:rsidP="003F07D0">
            <w:pPr>
              <w:spacing w:before="0" w:after="0" w:line="276" w:lineRule="auto"/>
              <w:rPr>
                <w:sz w:val="20"/>
              </w:rPr>
            </w:pPr>
            <w:r w:rsidRPr="00216195">
              <w:rPr>
                <w:sz w:val="20"/>
              </w:rPr>
              <w:t>Игнорируется при приеме. Автоматически заполняется при передаче для извещения, первая версия которых размещена до выхода ЕИС версии 10.0</w:t>
            </w:r>
          </w:p>
        </w:tc>
      </w:tr>
      <w:tr w:rsidR="006E2142" w:rsidRPr="001A4780" w14:paraId="0A2D9E78" w14:textId="77777777" w:rsidTr="0080134B">
        <w:tc>
          <w:tcPr>
            <w:tcW w:w="811" w:type="pct"/>
            <w:gridSpan w:val="2"/>
            <w:shd w:val="clear" w:color="auto" w:fill="auto"/>
            <w:hideMark/>
          </w:tcPr>
          <w:p w14:paraId="269C98F6" w14:textId="77777777" w:rsidR="006E2142" w:rsidRPr="001A4780" w:rsidRDefault="006E2142" w:rsidP="003F07D0">
            <w:pPr>
              <w:spacing w:before="0" w:after="0" w:line="276" w:lineRule="auto"/>
              <w:rPr>
                <w:sz w:val="20"/>
              </w:rPr>
            </w:pPr>
          </w:p>
        </w:tc>
        <w:tc>
          <w:tcPr>
            <w:tcW w:w="883" w:type="pct"/>
            <w:shd w:val="clear" w:color="auto" w:fill="auto"/>
            <w:hideMark/>
          </w:tcPr>
          <w:p w14:paraId="60A4EF48" w14:textId="77777777" w:rsidR="006E2142" w:rsidRPr="001A4780" w:rsidRDefault="006E2142" w:rsidP="003F07D0">
            <w:pPr>
              <w:spacing w:before="0" w:after="0" w:line="276" w:lineRule="auto"/>
              <w:rPr>
                <w:sz w:val="20"/>
              </w:rPr>
            </w:pPr>
            <w:r w:rsidRPr="00C51CD4">
              <w:rPr>
                <w:sz w:val="20"/>
              </w:rPr>
              <w:t>mustPublicDiscussion</w:t>
            </w:r>
          </w:p>
        </w:tc>
        <w:tc>
          <w:tcPr>
            <w:tcW w:w="204" w:type="pct"/>
            <w:gridSpan w:val="3"/>
            <w:shd w:val="clear" w:color="auto" w:fill="auto"/>
            <w:hideMark/>
          </w:tcPr>
          <w:p w14:paraId="327C75CC" w14:textId="77777777" w:rsidR="006E2142" w:rsidRPr="000206D3" w:rsidRDefault="006E2142" w:rsidP="003F07D0">
            <w:pPr>
              <w:spacing w:before="0" w:after="0" w:line="276" w:lineRule="auto"/>
              <w:jc w:val="center"/>
              <w:rPr>
                <w:sz w:val="20"/>
                <w:lang w:val="en-US"/>
              </w:rPr>
            </w:pPr>
            <w:r>
              <w:rPr>
                <w:sz w:val="20"/>
              </w:rPr>
              <w:t>Н</w:t>
            </w:r>
          </w:p>
        </w:tc>
        <w:tc>
          <w:tcPr>
            <w:tcW w:w="407" w:type="pct"/>
            <w:shd w:val="clear" w:color="auto" w:fill="auto"/>
            <w:hideMark/>
          </w:tcPr>
          <w:p w14:paraId="6BBFE860" w14:textId="77777777" w:rsidR="006E2142" w:rsidRPr="001A4780" w:rsidRDefault="006E2142" w:rsidP="003F07D0">
            <w:pPr>
              <w:spacing w:before="0" w:after="0" w:line="276" w:lineRule="auto"/>
              <w:jc w:val="center"/>
              <w:rPr>
                <w:sz w:val="20"/>
              </w:rPr>
            </w:pPr>
            <w:r>
              <w:rPr>
                <w:sz w:val="20"/>
                <w:lang w:val="en-US"/>
              </w:rPr>
              <w:t>B</w:t>
            </w:r>
          </w:p>
        </w:tc>
        <w:tc>
          <w:tcPr>
            <w:tcW w:w="1352" w:type="pct"/>
            <w:gridSpan w:val="2"/>
            <w:shd w:val="clear" w:color="auto" w:fill="auto"/>
            <w:hideMark/>
          </w:tcPr>
          <w:p w14:paraId="3C429FD7" w14:textId="77777777" w:rsidR="006E2142" w:rsidRPr="001A4780" w:rsidRDefault="006E2142" w:rsidP="003F07D0">
            <w:pPr>
              <w:spacing w:before="0" w:after="0" w:line="276" w:lineRule="auto"/>
              <w:rPr>
                <w:sz w:val="20"/>
              </w:rPr>
            </w:pPr>
            <w:r w:rsidRPr="00C51CD4">
              <w:rPr>
                <w:sz w:val="20"/>
              </w:rPr>
              <w:t xml:space="preserve">Необходимо обязательное общественное обсуждение в соответствии со статьей 20 Федерального закона №44-ФЗ. </w:t>
            </w:r>
          </w:p>
        </w:tc>
        <w:tc>
          <w:tcPr>
            <w:tcW w:w="1343" w:type="pct"/>
            <w:gridSpan w:val="2"/>
            <w:shd w:val="clear" w:color="auto" w:fill="auto"/>
            <w:hideMark/>
          </w:tcPr>
          <w:p w14:paraId="62FAC369" w14:textId="77777777" w:rsidR="00216195" w:rsidRPr="00216195" w:rsidRDefault="00216195" w:rsidP="003F07D0">
            <w:pPr>
              <w:spacing w:before="0" w:after="0" w:line="276" w:lineRule="auto"/>
              <w:rPr>
                <w:sz w:val="20"/>
              </w:rPr>
            </w:pPr>
            <w:r w:rsidRPr="00216195">
              <w:rPr>
                <w:sz w:val="20"/>
              </w:rPr>
              <w:t>Устарело.</w:t>
            </w:r>
          </w:p>
          <w:p w14:paraId="492777D9" w14:textId="77777777" w:rsidR="006E2142" w:rsidRPr="001A4780" w:rsidRDefault="00216195" w:rsidP="003F07D0">
            <w:pPr>
              <w:spacing w:before="0" w:after="0" w:line="276" w:lineRule="auto"/>
              <w:rPr>
                <w:sz w:val="20"/>
              </w:rPr>
            </w:pPr>
            <w:r w:rsidRPr="00216195">
              <w:rPr>
                <w:sz w:val="20"/>
              </w:rPr>
              <w:t>Если первая версия извещения размещена до выхода версии 10.0 ЕИС , то требуется обязательное заполнение, в других случаях игнорируется при приеме/передаче</w:t>
            </w:r>
          </w:p>
        </w:tc>
      </w:tr>
      <w:tr w:rsidR="00EB3549" w:rsidRPr="001A4780" w14:paraId="2669DC88" w14:textId="77777777" w:rsidTr="0080134B">
        <w:tc>
          <w:tcPr>
            <w:tcW w:w="811" w:type="pct"/>
            <w:gridSpan w:val="2"/>
            <w:shd w:val="clear" w:color="auto" w:fill="auto"/>
            <w:hideMark/>
          </w:tcPr>
          <w:p w14:paraId="132524E2" w14:textId="77777777" w:rsidR="00EB3549" w:rsidRPr="001A4780" w:rsidRDefault="00EB3549" w:rsidP="003F07D0">
            <w:pPr>
              <w:spacing w:before="0" w:after="0" w:line="276" w:lineRule="auto"/>
              <w:rPr>
                <w:sz w:val="20"/>
              </w:rPr>
            </w:pPr>
          </w:p>
        </w:tc>
        <w:tc>
          <w:tcPr>
            <w:tcW w:w="883" w:type="pct"/>
            <w:shd w:val="clear" w:color="auto" w:fill="auto"/>
            <w:hideMark/>
          </w:tcPr>
          <w:p w14:paraId="1304A9ED" w14:textId="77777777" w:rsidR="00EB3549" w:rsidRPr="001A4780" w:rsidRDefault="00EB3549" w:rsidP="003F07D0">
            <w:pPr>
              <w:spacing w:before="0" w:after="0" w:line="276" w:lineRule="auto"/>
              <w:rPr>
                <w:sz w:val="20"/>
              </w:rPr>
            </w:pPr>
            <w:r w:rsidRPr="000415C4">
              <w:rPr>
                <w:sz w:val="20"/>
              </w:rPr>
              <w:t>noPublicDiscussion</w:t>
            </w:r>
          </w:p>
        </w:tc>
        <w:tc>
          <w:tcPr>
            <w:tcW w:w="204" w:type="pct"/>
            <w:gridSpan w:val="3"/>
            <w:shd w:val="clear" w:color="auto" w:fill="auto"/>
            <w:hideMark/>
          </w:tcPr>
          <w:p w14:paraId="34F7A8F0" w14:textId="77777777" w:rsidR="00EB3549" w:rsidRPr="001A4780" w:rsidRDefault="00EB3549" w:rsidP="003F07D0">
            <w:pPr>
              <w:spacing w:before="0" w:after="0" w:line="276" w:lineRule="auto"/>
              <w:jc w:val="center"/>
              <w:rPr>
                <w:sz w:val="20"/>
              </w:rPr>
            </w:pPr>
            <w:r>
              <w:rPr>
                <w:sz w:val="20"/>
              </w:rPr>
              <w:t>Н</w:t>
            </w:r>
          </w:p>
        </w:tc>
        <w:tc>
          <w:tcPr>
            <w:tcW w:w="407" w:type="pct"/>
            <w:shd w:val="clear" w:color="auto" w:fill="auto"/>
            <w:hideMark/>
          </w:tcPr>
          <w:p w14:paraId="1C18CFBD" w14:textId="77777777" w:rsidR="00EB3549" w:rsidRPr="0005665C" w:rsidRDefault="00EB3549" w:rsidP="003F07D0">
            <w:pPr>
              <w:spacing w:before="0" w:after="0" w:line="276" w:lineRule="auto"/>
              <w:jc w:val="center"/>
              <w:rPr>
                <w:sz w:val="20"/>
              </w:rPr>
            </w:pPr>
            <w:r>
              <w:rPr>
                <w:sz w:val="20"/>
                <w:lang w:val="en-US"/>
              </w:rPr>
              <w:t>B</w:t>
            </w:r>
          </w:p>
        </w:tc>
        <w:tc>
          <w:tcPr>
            <w:tcW w:w="1352" w:type="pct"/>
            <w:gridSpan w:val="2"/>
            <w:shd w:val="clear" w:color="auto" w:fill="auto"/>
            <w:hideMark/>
          </w:tcPr>
          <w:p w14:paraId="7EE6433F" w14:textId="77777777" w:rsidR="00EB3549" w:rsidRPr="001A4780" w:rsidRDefault="00EB3549" w:rsidP="003F07D0">
            <w:pPr>
              <w:spacing w:before="0" w:after="0" w:line="276" w:lineRule="auto"/>
              <w:rPr>
                <w:sz w:val="20"/>
              </w:rPr>
            </w:pPr>
            <w:r w:rsidRPr="00EE0A2D">
              <w:rPr>
                <w:sz w:val="20"/>
              </w:rPr>
              <w:t xml:space="preserve">Закупка не подлежит обязательному общественному обсуждению в соответствии с подпунктами 2) и 3) пункта 1.4 Приказа Минэкономразвития от </w:t>
            </w:r>
            <w:r w:rsidR="00601E7A">
              <w:rPr>
                <w:sz w:val="20"/>
              </w:rPr>
              <w:t>30.10.2015г. № 795</w:t>
            </w:r>
          </w:p>
        </w:tc>
        <w:tc>
          <w:tcPr>
            <w:tcW w:w="1343" w:type="pct"/>
            <w:gridSpan w:val="2"/>
            <w:shd w:val="clear" w:color="auto" w:fill="auto"/>
            <w:hideMark/>
          </w:tcPr>
          <w:p w14:paraId="62AED3ED" w14:textId="77777777" w:rsidR="009B2AB5" w:rsidRDefault="009B2AB5" w:rsidP="003F07D0">
            <w:pPr>
              <w:spacing w:before="0" w:after="0" w:line="276" w:lineRule="auto"/>
              <w:rPr>
                <w:sz w:val="20"/>
              </w:rPr>
            </w:pPr>
            <w:r w:rsidRPr="009B2AB5">
              <w:rPr>
                <w:sz w:val="20"/>
              </w:rPr>
              <w:t xml:space="preserve">Устарело, </w:t>
            </w:r>
            <w:r>
              <w:rPr>
                <w:sz w:val="20"/>
              </w:rPr>
              <w:t xml:space="preserve">игнорируется при приеме. </w:t>
            </w:r>
          </w:p>
          <w:p w14:paraId="680517AB" w14:textId="77777777" w:rsidR="00EB3549" w:rsidRPr="001A4780" w:rsidRDefault="009B2AB5" w:rsidP="003F07D0">
            <w:pPr>
              <w:spacing w:before="0" w:after="0" w:line="276" w:lineRule="auto"/>
              <w:rPr>
                <w:sz w:val="20"/>
              </w:rPr>
            </w:pPr>
            <w:r>
              <w:rPr>
                <w:sz w:val="20"/>
              </w:rPr>
              <w:t>Оставлено для обратной совместимости схем</w:t>
            </w:r>
          </w:p>
        </w:tc>
      </w:tr>
      <w:tr w:rsidR="00EB3549" w:rsidRPr="001A4780" w14:paraId="547826FA" w14:textId="77777777" w:rsidTr="00F10EC4">
        <w:tc>
          <w:tcPr>
            <w:tcW w:w="5000" w:type="pct"/>
            <w:gridSpan w:val="11"/>
            <w:shd w:val="clear" w:color="auto" w:fill="auto"/>
            <w:hideMark/>
          </w:tcPr>
          <w:p w14:paraId="463E05FA" w14:textId="77777777" w:rsidR="00EB3549" w:rsidRPr="001A4780" w:rsidRDefault="00EB3549" w:rsidP="003F07D0">
            <w:pPr>
              <w:spacing w:before="0" w:after="0" w:line="276" w:lineRule="auto"/>
              <w:jc w:val="center"/>
              <w:rPr>
                <w:sz w:val="20"/>
              </w:rPr>
            </w:pPr>
            <w:r w:rsidRPr="001A4780">
              <w:rPr>
                <w:b/>
                <w:bCs/>
                <w:sz w:val="20"/>
              </w:rPr>
              <w:t>Валюта</w:t>
            </w:r>
          </w:p>
        </w:tc>
      </w:tr>
      <w:tr w:rsidR="00EB3549" w:rsidRPr="001A4780" w14:paraId="6D93E097" w14:textId="77777777" w:rsidTr="0080134B">
        <w:tc>
          <w:tcPr>
            <w:tcW w:w="811" w:type="pct"/>
            <w:gridSpan w:val="2"/>
            <w:shd w:val="clear" w:color="auto" w:fill="auto"/>
            <w:hideMark/>
          </w:tcPr>
          <w:p w14:paraId="207C38E3" w14:textId="77777777" w:rsidR="00EB3549" w:rsidRPr="001A4780" w:rsidRDefault="00EB3549" w:rsidP="003F07D0">
            <w:pPr>
              <w:spacing w:before="0" w:after="0" w:line="276" w:lineRule="auto"/>
              <w:rPr>
                <w:sz w:val="20"/>
              </w:rPr>
            </w:pPr>
            <w:r w:rsidRPr="001A4780">
              <w:rPr>
                <w:b/>
                <w:bCs/>
                <w:sz w:val="20"/>
              </w:rPr>
              <w:t>currency</w:t>
            </w:r>
          </w:p>
        </w:tc>
        <w:tc>
          <w:tcPr>
            <w:tcW w:w="883" w:type="pct"/>
            <w:shd w:val="clear" w:color="auto" w:fill="auto"/>
            <w:hideMark/>
          </w:tcPr>
          <w:p w14:paraId="589F1DCD" w14:textId="77777777" w:rsidR="00EB3549" w:rsidRPr="001A4780" w:rsidRDefault="00EB3549" w:rsidP="003F07D0">
            <w:pPr>
              <w:spacing w:before="0" w:after="0" w:line="276" w:lineRule="auto"/>
              <w:rPr>
                <w:sz w:val="20"/>
              </w:rPr>
            </w:pPr>
            <w:r w:rsidRPr="001A4780">
              <w:rPr>
                <w:sz w:val="20"/>
              </w:rPr>
              <w:t> </w:t>
            </w:r>
          </w:p>
        </w:tc>
        <w:tc>
          <w:tcPr>
            <w:tcW w:w="204" w:type="pct"/>
            <w:gridSpan w:val="3"/>
            <w:shd w:val="clear" w:color="auto" w:fill="auto"/>
            <w:hideMark/>
          </w:tcPr>
          <w:p w14:paraId="6B472A4C" w14:textId="77777777" w:rsidR="00EB3549" w:rsidRPr="001A4780" w:rsidRDefault="00EB3549" w:rsidP="003F07D0">
            <w:pPr>
              <w:spacing w:before="0" w:after="0" w:line="276" w:lineRule="auto"/>
              <w:rPr>
                <w:sz w:val="20"/>
              </w:rPr>
            </w:pPr>
            <w:r w:rsidRPr="001A4780">
              <w:rPr>
                <w:sz w:val="20"/>
              </w:rPr>
              <w:t> </w:t>
            </w:r>
          </w:p>
        </w:tc>
        <w:tc>
          <w:tcPr>
            <w:tcW w:w="407" w:type="pct"/>
            <w:shd w:val="clear" w:color="auto" w:fill="auto"/>
            <w:hideMark/>
          </w:tcPr>
          <w:p w14:paraId="242E83DF" w14:textId="77777777" w:rsidR="00EB3549" w:rsidRPr="001A4780" w:rsidRDefault="00EB3549" w:rsidP="003F07D0">
            <w:pPr>
              <w:spacing w:before="0" w:after="0" w:line="276" w:lineRule="auto"/>
              <w:rPr>
                <w:sz w:val="20"/>
              </w:rPr>
            </w:pPr>
            <w:r w:rsidRPr="001A4780">
              <w:rPr>
                <w:sz w:val="20"/>
              </w:rPr>
              <w:t> </w:t>
            </w:r>
          </w:p>
        </w:tc>
        <w:tc>
          <w:tcPr>
            <w:tcW w:w="1352" w:type="pct"/>
            <w:gridSpan w:val="2"/>
            <w:shd w:val="clear" w:color="auto" w:fill="auto"/>
            <w:hideMark/>
          </w:tcPr>
          <w:p w14:paraId="2785C8F8" w14:textId="77777777" w:rsidR="00EB3549" w:rsidRPr="001A4780" w:rsidRDefault="00EB3549" w:rsidP="003F07D0">
            <w:pPr>
              <w:spacing w:before="0" w:after="0" w:line="276" w:lineRule="auto"/>
              <w:rPr>
                <w:sz w:val="20"/>
              </w:rPr>
            </w:pPr>
            <w:r w:rsidRPr="001A4780">
              <w:rPr>
                <w:sz w:val="20"/>
              </w:rPr>
              <w:t> </w:t>
            </w:r>
          </w:p>
        </w:tc>
        <w:tc>
          <w:tcPr>
            <w:tcW w:w="1343" w:type="pct"/>
            <w:gridSpan w:val="2"/>
            <w:shd w:val="clear" w:color="auto" w:fill="auto"/>
            <w:hideMark/>
          </w:tcPr>
          <w:p w14:paraId="527BAC75" w14:textId="77777777" w:rsidR="00EB3549" w:rsidRPr="001A4780" w:rsidRDefault="00EB3549" w:rsidP="003F07D0">
            <w:pPr>
              <w:spacing w:before="0" w:after="0" w:line="276" w:lineRule="auto"/>
              <w:rPr>
                <w:sz w:val="20"/>
              </w:rPr>
            </w:pPr>
            <w:r>
              <w:rPr>
                <w:sz w:val="20"/>
              </w:rPr>
              <w:t xml:space="preserve"> </w:t>
            </w:r>
          </w:p>
        </w:tc>
      </w:tr>
      <w:tr w:rsidR="00EB3549" w:rsidRPr="001A4780" w14:paraId="0884D652" w14:textId="77777777" w:rsidTr="0080134B">
        <w:tc>
          <w:tcPr>
            <w:tcW w:w="811" w:type="pct"/>
            <w:gridSpan w:val="2"/>
            <w:shd w:val="clear" w:color="auto" w:fill="auto"/>
            <w:hideMark/>
          </w:tcPr>
          <w:p w14:paraId="5D1BE3C2" w14:textId="77777777" w:rsidR="00EB3549" w:rsidRPr="001A4780" w:rsidRDefault="00EB3549" w:rsidP="003F07D0">
            <w:pPr>
              <w:spacing w:before="0" w:after="0" w:line="276" w:lineRule="auto"/>
              <w:rPr>
                <w:sz w:val="20"/>
              </w:rPr>
            </w:pPr>
            <w:r w:rsidRPr="001A4780">
              <w:rPr>
                <w:sz w:val="20"/>
              </w:rPr>
              <w:t> </w:t>
            </w:r>
          </w:p>
        </w:tc>
        <w:tc>
          <w:tcPr>
            <w:tcW w:w="883" w:type="pct"/>
            <w:shd w:val="clear" w:color="auto" w:fill="auto"/>
            <w:hideMark/>
          </w:tcPr>
          <w:p w14:paraId="11FD80B1" w14:textId="77777777" w:rsidR="00EB3549" w:rsidRPr="001A4780" w:rsidRDefault="00EB3549" w:rsidP="003F07D0">
            <w:pPr>
              <w:spacing w:before="0" w:after="0" w:line="276" w:lineRule="auto"/>
              <w:rPr>
                <w:sz w:val="20"/>
              </w:rPr>
            </w:pPr>
            <w:r w:rsidRPr="001A4780">
              <w:rPr>
                <w:sz w:val="20"/>
              </w:rPr>
              <w:t xml:space="preserve">code </w:t>
            </w:r>
          </w:p>
        </w:tc>
        <w:tc>
          <w:tcPr>
            <w:tcW w:w="204" w:type="pct"/>
            <w:gridSpan w:val="3"/>
            <w:shd w:val="clear" w:color="auto" w:fill="auto"/>
            <w:hideMark/>
          </w:tcPr>
          <w:p w14:paraId="453EB967" w14:textId="77777777" w:rsidR="00EB3549" w:rsidRPr="001A4780" w:rsidRDefault="00EB3549" w:rsidP="003F07D0">
            <w:pPr>
              <w:spacing w:before="0" w:after="0" w:line="276" w:lineRule="auto"/>
              <w:jc w:val="center"/>
              <w:rPr>
                <w:sz w:val="20"/>
              </w:rPr>
            </w:pPr>
            <w:r w:rsidRPr="001A4780">
              <w:rPr>
                <w:sz w:val="20"/>
              </w:rPr>
              <w:t>O</w:t>
            </w:r>
          </w:p>
        </w:tc>
        <w:tc>
          <w:tcPr>
            <w:tcW w:w="407" w:type="pct"/>
            <w:shd w:val="clear" w:color="auto" w:fill="auto"/>
            <w:hideMark/>
          </w:tcPr>
          <w:p w14:paraId="125B799D" w14:textId="77777777" w:rsidR="00EB3549" w:rsidRPr="001A4780" w:rsidRDefault="00EB3549" w:rsidP="003F07D0">
            <w:pPr>
              <w:spacing w:before="0" w:after="0" w:line="276" w:lineRule="auto"/>
              <w:jc w:val="center"/>
              <w:rPr>
                <w:sz w:val="20"/>
              </w:rPr>
            </w:pPr>
            <w:r w:rsidRPr="001A4780">
              <w:rPr>
                <w:sz w:val="20"/>
              </w:rPr>
              <w:t>T(1-3)</w:t>
            </w:r>
          </w:p>
        </w:tc>
        <w:tc>
          <w:tcPr>
            <w:tcW w:w="1352" w:type="pct"/>
            <w:gridSpan w:val="2"/>
            <w:shd w:val="clear" w:color="auto" w:fill="auto"/>
            <w:hideMark/>
          </w:tcPr>
          <w:p w14:paraId="5A5543AA" w14:textId="77777777" w:rsidR="00EB3549" w:rsidRPr="001A4780" w:rsidRDefault="00EB3549" w:rsidP="003F07D0">
            <w:pPr>
              <w:spacing w:before="0" w:after="0" w:line="276" w:lineRule="auto"/>
              <w:rPr>
                <w:sz w:val="20"/>
              </w:rPr>
            </w:pPr>
            <w:r w:rsidRPr="001A4780">
              <w:rPr>
                <w:sz w:val="20"/>
              </w:rPr>
              <w:t>Код валюты</w:t>
            </w:r>
          </w:p>
        </w:tc>
        <w:tc>
          <w:tcPr>
            <w:tcW w:w="1343" w:type="pct"/>
            <w:gridSpan w:val="2"/>
            <w:shd w:val="clear" w:color="auto" w:fill="auto"/>
            <w:hideMark/>
          </w:tcPr>
          <w:p w14:paraId="1411C37A" w14:textId="77777777" w:rsidR="00EB3549" w:rsidRPr="001A4780" w:rsidRDefault="00EB3549" w:rsidP="003F07D0">
            <w:pPr>
              <w:spacing w:before="0" w:after="0" w:line="276" w:lineRule="auto"/>
              <w:rPr>
                <w:sz w:val="20"/>
              </w:rPr>
            </w:pPr>
            <w:r>
              <w:rPr>
                <w:sz w:val="20"/>
              </w:rPr>
              <w:t xml:space="preserve"> </w:t>
            </w:r>
          </w:p>
        </w:tc>
      </w:tr>
      <w:tr w:rsidR="00EB3549" w:rsidRPr="001A4780" w14:paraId="63C32B86" w14:textId="77777777" w:rsidTr="0080134B">
        <w:tc>
          <w:tcPr>
            <w:tcW w:w="811" w:type="pct"/>
            <w:gridSpan w:val="2"/>
            <w:shd w:val="clear" w:color="auto" w:fill="auto"/>
            <w:hideMark/>
          </w:tcPr>
          <w:p w14:paraId="6B1EC7B3" w14:textId="77777777" w:rsidR="00EB3549" w:rsidRPr="001A4780" w:rsidRDefault="00EB3549" w:rsidP="003F07D0">
            <w:pPr>
              <w:spacing w:before="0" w:after="0" w:line="276" w:lineRule="auto"/>
              <w:rPr>
                <w:sz w:val="20"/>
              </w:rPr>
            </w:pPr>
            <w:r w:rsidRPr="001A4780">
              <w:rPr>
                <w:sz w:val="20"/>
              </w:rPr>
              <w:t> </w:t>
            </w:r>
          </w:p>
        </w:tc>
        <w:tc>
          <w:tcPr>
            <w:tcW w:w="883" w:type="pct"/>
            <w:shd w:val="clear" w:color="auto" w:fill="auto"/>
            <w:hideMark/>
          </w:tcPr>
          <w:p w14:paraId="16E01BE9" w14:textId="77777777" w:rsidR="00EB3549" w:rsidRPr="001A4780" w:rsidRDefault="00EB3549" w:rsidP="003F07D0">
            <w:pPr>
              <w:spacing w:before="0" w:after="0" w:line="276" w:lineRule="auto"/>
              <w:rPr>
                <w:sz w:val="20"/>
              </w:rPr>
            </w:pPr>
            <w:r w:rsidRPr="001A4780">
              <w:rPr>
                <w:sz w:val="20"/>
              </w:rPr>
              <w:t xml:space="preserve">name </w:t>
            </w:r>
          </w:p>
        </w:tc>
        <w:tc>
          <w:tcPr>
            <w:tcW w:w="204" w:type="pct"/>
            <w:gridSpan w:val="3"/>
            <w:shd w:val="clear" w:color="auto" w:fill="auto"/>
            <w:hideMark/>
          </w:tcPr>
          <w:p w14:paraId="2E9B731E" w14:textId="77777777" w:rsidR="00EB3549" w:rsidRPr="001A4780" w:rsidRDefault="00EB3549" w:rsidP="003F07D0">
            <w:pPr>
              <w:spacing w:before="0" w:after="0" w:line="276" w:lineRule="auto"/>
              <w:jc w:val="center"/>
              <w:rPr>
                <w:sz w:val="20"/>
              </w:rPr>
            </w:pPr>
            <w:r w:rsidRPr="001A4780">
              <w:rPr>
                <w:sz w:val="20"/>
              </w:rPr>
              <w:t>H</w:t>
            </w:r>
          </w:p>
        </w:tc>
        <w:tc>
          <w:tcPr>
            <w:tcW w:w="407" w:type="pct"/>
            <w:shd w:val="clear" w:color="auto" w:fill="auto"/>
            <w:hideMark/>
          </w:tcPr>
          <w:p w14:paraId="1C9C0597" w14:textId="77777777" w:rsidR="00EB3549" w:rsidRPr="001A4780" w:rsidRDefault="00EB3549" w:rsidP="003F07D0">
            <w:pPr>
              <w:spacing w:before="0" w:after="0" w:line="276" w:lineRule="auto"/>
              <w:jc w:val="center"/>
              <w:rPr>
                <w:sz w:val="20"/>
              </w:rPr>
            </w:pPr>
            <w:r w:rsidRPr="001A4780">
              <w:rPr>
                <w:sz w:val="20"/>
              </w:rPr>
              <w:t>T(1-</w:t>
            </w:r>
            <w:r>
              <w:rPr>
                <w:sz w:val="20"/>
              </w:rPr>
              <w:t>50</w:t>
            </w:r>
            <w:r w:rsidRPr="001A4780">
              <w:rPr>
                <w:sz w:val="20"/>
              </w:rPr>
              <w:t>)</w:t>
            </w:r>
          </w:p>
        </w:tc>
        <w:tc>
          <w:tcPr>
            <w:tcW w:w="1352" w:type="pct"/>
            <w:gridSpan w:val="2"/>
            <w:shd w:val="clear" w:color="auto" w:fill="auto"/>
            <w:hideMark/>
          </w:tcPr>
          <w:p w14:paraId="288F3478" w14:textId="77777777" w:rsidR="00EB3549" w:rsidRPr="001A4780" w:rsidRDefault="00EB3549" w:rsidP="003F07D0">
            <w:pPr>
              <w:spacing w:before="0" w:after="0" w:line="276" w:lineRule="auto"/>
              <w:rPr>
                <w:sz w:val="20"/>
              </w:rPr>
            </w:pPr>
            <w:r w:rsidRPr="001A4780">
              <w:rPr>
                <w:sz w:val="20"/>
              </w:rPr>
              <w:t>Наименование валюты</w:t>
            </w:r>
          </w:p>
        </w:tc>
        <w:tc>
          <w:tcPr>
            <w:tcW w:w="1343" w:type="pct"/>
            <w:gridSpan w:val="2"/>
            <w:shd w:val="clear" w:color="auto" w:fill="auto"/>
            <w:hideMark/>
          </w:tcPr>
          <w:p w14:paraId="18DCA56E" w14:textId="77777777" w:rsidR="00EB3549" w:rsidRPr="001A4780" w:rsidRDefault="00EB3549" w:rsidP="003F07D0">
            <w:pPr>
              <w:spacing w:before="0" w:after="0" w:line="276" w:lineRule="auto"/>
              <w:rPr>
                <w:sz w:val="20"/>
              </w:rPr>
            </w:pPr>
            <w:r>
              <w:rPr>
                <w:sz w:val="20"/>
              </w:rPr>
              <w:t xml:space="preserve"> </w:t>
            </w:r>
          </w:p>
        </w:tc>
      </w:tr>
      <w:tr w:rsidR="00EB3549" w:rsidRPr="001A4780" w14:paraId="5D40ECA1" w14:textId="77777777" w:rsidTr="00F10EC4">
        <w:tc>
          <w:tcPr>
            <w:tcW w:w="5000" w:type="pct"/>
            <w:gridSpan w:val="11"/>
            <w:shd w:val="clear" w:color="auto" w:fill="auto"/>
            <w:hideMark/>
          </w:tcPr>
          <w:p w14:paraId="5169A738" w14:textId="77777777" w:rsidR="00EB3549" w:rsidRPr="001A4780" w:rsidRDefault="00EB3549" w:rsidP="003F07D0">
            <w:pPr>
              <w:spacing w:before="0" w:after="0" w:line="276" w:lineRule="auto"/>
              <w:jc w:val="center"/>
              <w:rPr>
                <w:sz w:val="20"/>
              </w:rPr>
            </w:pPr>
            <w:r w:rsidRPr="001A4780">
              <w:rPr>
                <w:b/>
                <w:bCs/>
                <w:sz w:val="20"/>
              </w:rPr>
              <w:t>Требования заказчиков</w:t>
            </w:r>
          </w:p>
        </w:tc>
      </w:tr>
      <w:tr w:rsidR="00EB3549" w:rsidRPr="001A4780" w14:paraId="2389E1BA" w14:textId="77777777" w:rsidTr="0080134B">
        <w:tc>
          <w:tcPr>
            <w:tcW w:w="811" w:type="pct"/>
            <w:gridSpan w:val="2"/>
            <w:shd w:val="clear" w:color="auto" w:fill="auto"/>
            <w:hideMark/>
          </w:tcPr>
          <w:p w14:paraId="1EC2BBCD" w14:textId="77777777" w:rsidR="00EB3549" w:rsidRPr="001A4780" w:rsidRDefault="00EB3549" w:rsidP="003F07D0">
            <w:pPr>
              <w:spacing w:before="0" w:after="0" w:line="276" w:lineRule="auto"/>
              <w:rPr>
                <w:sz w:val="20"/>
              </w:rPr>
            </w:pPr>
            <w:r w:rsidRPr="001A4780">
              <w:rPr>
                <w:b/>
                <w:bCs/>
                <w:sz w:val="20"/>
              </w:rPr>
              <w:t>customerRequirements</w:t>
            </w:r>
          </w:p>
        </w:tc>
        <w:tc>
          <w:tcPr>
            <w:tcW w:w="883" w:type="pct"/>
            <w:shd w:val="clear" w:color="auto" w:fill="auto"/>
            <w:hideMark/>
          </w:tcPr>
          <w:p w14:paraId="2FAB5CBF" w14:textId="77777777" w:rsidR="00EB3549" w:rsidRPr="001A4780" w:rsidRDefault="00EB3549" w:rsidP="003F07D0">
            <w:pPr>
              <w:spacing w:before="0" w:after="0" w:line="276" w:lineRule="auto"/>
              <w:rPr>
                <w:sz w:val="20"/>
              </w:rPr>
            </w:pPr>
            <w:r w:rsidRPr="001A4780">
              <w:rPr>
                <w:sz w:val="20"/>
              </w:rPr>
              <w:t> </w:t>
            </w:r>
          </w:p>
        </w:tc>
        <w:tc>
          <w:tcPr>
            <w:tcW w:w="204" w:type="pct"/>
            <w:gridSpan w:val="3"/>
            <w:shd w:val="clear" w:color="auto" w:fill="auto"/>
            <w:hideMark/>
          </w:tcPr>
          <w:p w14:paraId="5C11EAD8" w14:textId="77777777" w:rsidR="00EB3549" w:rsidRPr="001A4780" w:rsidRDefault="00EB3549" w:rsidP="003F07D0">
            <w:pPr>
              <w:spacing w:before="0" w:after="0" w:line="276" w:lineRule="auto"/>
              <w:rPr>
                <w:sz w:val="20"/>
              </w:rPr>
            </w:pPr>
            <w:r w:rsidRPr="001A4780">
              <w:rPr>
                <w:sz w:val="20"/>
              </w:rPr>
              <w:t> </w:t>
            </w:r>
          </w:p>
        </w:tc>
        <w:tc>
          <w:tcPr>
            <w:tcW w:w="407" w:type="pct"/>
            <w:shd w:val="clear" w:color="auto" w:fill="auto"/>
            <w:hideMark/>
          </w:tcPr>
          <w:p w14:paraId="366B4A0B" w14:textId="77777777" w:rsidR="00EB3549" w:rsidRPr="001A4780" w:rsidRDefault="00EB3549" w:rsidP="003F07D0">
            <w:pPr>
              <w:spacing w:before="0" w:after="0" w:line="276" w:lineRule="auto"/>
              <w:rPr>
                <w:sz w:val="20"/>
              </w:rPr>
            </w:pPr>
            <w:r w:rsidRPr="001A4780">
              <w:rPr>
                <w:sz w:val="20"/>
              </w:rPr>
              <w:t> </w:t>
            </w:r>
          </w:p>
        </w:tc>
        <w:tc>
          <w:tcPr>
            <w:tcW w:w="1352" w:type="pct"/>
            <w:gridSpan w:val="2"/>
            <w:shd w:val="clear" w:color="auto" w:fill="auto"/>
            <w:hideMark/>
          </w:tcPr>
          <w:p w14:paraId="4D045F36" w14:textId="77777777" w:rsidR="00EB3549" w:rsidRPr="001A4780" w:rsidRDefault="00EB3549" w:rsidP="003F07D0">
            <w:pPr>
              <w:spacing w:before="0" w:after="0" w:line="276" w:lineRule="auto"/>
              <w:rPr>
                <w:sz w:val="20"/>
              </w:rPr>
            </w:pPr>
            <w:r w:rsidRPr="001A4780">
              <w:rPr>
                <w:sz w:val="20"/>
              </w:rPr>
              <w:t> </w:t>
            </w:r>
          </w:p>
        </w:tc>
        <w:tc>
          <w:tcPr>
            <w:tcW w:w="1343" w:type="pct"/>
            <w:gridSpan w:val="2"/>
            <w:shd w:val="clear" w:color="auto" w:fill="auto"/>
            <w:hideMark/>
          </w:tcPr>
          <w:p w14:paraId="3BC584F1" w14:textId="77777777" w:rsidR="00EB3549" w:rsidRPr="001A4780" w:rsidRDefault="00EB3549" w:rsidP="003F07D0">
            <w:pPr>
              <w:spacing w:before="0" w:after="0" w:line="276" w:lineRule="auto"/>
              <w:rPr>
                <w:sz w:val="20"/>
              </w:rPr>
            </w:pPr>
          </w:p>
        </w:tc>
      </w:tr>
      <w:tr w:rsidR="00EB3549" w:rsidRPr="001A4780" w14:paraId="36FE3588" w14:textId="77777777" w:rsidTr="0080134B">
        <w:tc>
          <w:tcPr>
            <w:tcW w:w="811" w:type="pct"/>
            <w:gridSpan w:val="2"/>
            <w:shd w:val="clear" w:color="auto" w:fill="auto"/>
            <w:hideMark/>
          </w:tcPr>
          <w:p w14:paraId="7BA55DAE" w14:textId="77777777" w:rsidR="00EB3549" w:rsidRPr="001A4780" w:rsidRDefault="00EB3549" w:rsidP="003F07D0">
            <w:pPr>
              <w:spacing w:before="0" w:after="0" w:line="276" w:lineRule="auto"/>
              <w:rPr>
                <w:sz w:val="20"/>
              </w:rPr>
            </w:pPr>
            <w:r w:rsidRPr="001A4780">
              <w:rPr>
                <w:b/>
                <w:bCs/>
                <w:sz w:val="20"/>
              </w:rPr>
              <w:t>customerRequirement</w:t>
            </w:r>
          </w:p>
        </w:tc>
        <w:tc>
          <w:tcPr>
            <w:tcW w:w="883" w:type="pct"/>
            <w:shd w:val="clear" w:color="auto" w:fill="auto"/>
            <w:hideMark/>
          </w:tcPr>
          <w:p w14:paraId="1207D67F" w14:textId="77777777" w:rsidR="00EB3549" w:rsidRPr="001A4780" w:rsidRDefault="00EB3549" w:rsidP="003F07D0">
            <w:pPr>
              <w:spacing w:before="0" w:after="0" w:line="276" w:lineRule="auto"/>
              <w:rPr>
                <w:sz w:val="20"/>
              </w:rPr>
            </w:pPr>
            <w:r w:rsidRPr="001A4780">
              <w:rPr>
                <w:sz w:val="20"/>
              </w:rPr>
              <w:t> </w:t>
            </w:r>
          </w:p>
        </w:tc>
        <w:tc>
          <w:tcPr>
            <w:tcW w:w="204" w:type="pct"/>
            <w:gridSpan w:val="3"/>
            <w:shd w:val="clear" w:color="auto" w:fill="auto"/>
            <w:hideMark/>
          </w:tcPr>
          <w:p w14:paraId="51BC8A65" w14:textId="77777777" w:rsidR="00EB3549" w:rsidRPr="00A60310" w:rsidRDefault="00EB3549" w:rsidP="003F07D0">
            <w:pPr>
              <w:spacing w:before="0" w:after="0" w:line="276" w:lineRule="auto"/>
              <w:jc w:val="center"/>
              <w:rPr>
                <w:sz w:val="20"/>
                <w:lang w:val="en-US"/>
              </w:rPr>
            </w:pPr>
            <w:r>
              <w:rPr>
                <w:sz w:val="20"/>
              </w:rPr>
              <w:t>O</w:t>
            </w:r>
          </w:p>
        </w:tc>
        <w:tc>
          <w:tcPr>
            <w:tcW w:w="407" w:type="pct"/>
            <w:shd w:val="clear" w:color="auto" w:fill="auto"/>
            <w:hideMark/>
          </w:tcPr>
          <w:p w14:paraId="491630BD" w14:textId="77777777" w:rsidR="00EB3549" w:rsidRPr="001A4780" w:rsidRDefault="00EB3549" w:rsidP="003F07D0">
            <w:pPr>
              <w:spacing w:before="0" w:after="0" w:line="276" w:lineRule="auto"/>
              <w:jc w:val="center"/>
              <w:rPr>
                <w:sz w:val="20"/>
              </w:rPr>
            </w:pPr>
            <w:r>
              <w:rPr>
                <w:sz w:val="20"/>
                <w:lang w:val="en-US"/>
              </w:rPr>
              <w:t>S</w:t>
            </w:r>
          </w:p>
        </w:tc>
        <w:tc>
          <w:tcPr>
            <w:tcW w:w="1352" w:type="pct"/>
            <w:gridSpan w:val="2"/>
            <w:shd w:val="clear" w:color="auto" w:fill="auto"/>
            <w:hideMark/>
          </w:tcPr>
          <w:p w14:paraId="735899A6" w14:textId="77777777" w:rsidR="00EB3549" w:rsidRPr="00A60310" w:rsidRDefault="00EB3549" w:rsidP="003F07D0">
            <w:pPr>
              <w:spacing w:before="0" w:after="0" w:line="276" w:lineRule="auto"/>
              <w:rPr>
                <w:sz w:val="20"/>
              </w:rPr>
            </w:pPr>
            <w:r w:rsidRPr="001A4780">
              <w:rPr>
                <w:sz w:val="20"/>
              </w:rPr>
              <w:t> </w:t>
            </w:r>
            <w:r>
              <w:rPr>
                <w:sz w:val="20"/>
                <w:lang w:val="en-US"/>
              </w:rPr>
              <w:t>Требование заказчика</w:t>
            </w:r>
          </w:p>
        </w:tc>
        <w:tc>
          <w:tcPr>
            <w:tcW w:w="1343" w:type="pct"/>
            <w:gridSpan w:val="2"/>
            <w:shd w:val="clear" w:color="auto" w:fill="auto"/>
            <w:hideMark/>
          </w:tcPr>
          <w:p w14:paraId="290B7117" w14:textId="77777777" w:rsidR="00EB3549" w:rsidRPr="001A4780" w:rsidRDefault="00715792" w:rsidP="003F07D0">
            <w:pPr>
              <w:spacing w:before="0" w:after="0" w:line="276" w:lineRule="auto"/>
              <w:rPr>
                <w:sz w:val="20"/>
              </w:rPr>
            </w:pPr>
            <w:r w:rsidRPr="00483FD5">
              <w:rPr>
                <w:sz w:val="20"/>
              </w:rPr>
              <w:t>Множественный элемент</w:t>
            </w:r>
            <w:r w:rsidR="00EB3549">
              <w:rPr>
                <w:sz w:val="20"/>
              </w:rPr>
              <w:t xml:space="preserve"> </w:t>
            </w:r>
          </w:p>
        </w:tc>
      </w:tr>
      <w:tr w:rsidR="00EB3549" w:rsidRPr="001A4780" w14:paraId="643424DA" w14:textId="77777777" w:rsidTr="0080134B">
        <w:tc>
          <w:tcPr>
            <w:tcW w:w="811" w:type="pct"/>
            <w:gridSpan w:val="2"/>
            <w:shd w:val="clear" w:color="auto" w:fill="auto"/>
            <w:hideMark/>
          </w:tcPr>
          <w:p w14:paraId="51586265" w14:textId="77777777" w:rsidR="00EB3549" w:rsidRPr="001A4780" w:rsidRDefault="00EB3549" w:rsidP="003F07D0">
            <w:pPr>
              <w:spacing w:before="0" w:after="0" w:line="276" w:lineRule="auto"/>
              <w:rPr>
                <w:sz w:val="20"/>
              </w:rPr>
            </w:pPr>
            <w:r w:rsidRPr="001A4780">
              <w:rPr>
                <w:sz w:val="20"/>
              </w:rPr>
              <w:t> </w:t>
            </w:r>
          </w:p>
        </w:tc>
        <w:tc>
          <w:tcPr>
            <w:tcW w:w="883" w:type="pct"/>
            <w:shd w:val="clear" w:color="auto" w:fill="auto"/>
            <w:hideMark/>
          </w:tcPr>
          <w:p w14:paraId="46C39B2D" w14:textId="77777777" w:rsidR="00EB3549" w:rsidRPr="001A4780" w:rsidRDefault="00EB3549" w:rsidP="003F07D0">
            <w:pPr>
              <w:spacing w:before="0" w:after="0" w:line="276" w:lineRule="auto"/>
              <w:rPr>
                <w:sz w:val="20"/>
              </w:rPr>
            </w:pPr>
            <w:r w:rsidRPr="0067380C">
              <w:rPr>
                <w:sz w:val="20"/>
              </w:rPr>
              <w:t>customer</w:t>
            </w:r>
          </w:p>
        </w:tc>
        <w:tc>
          <w:tcPr>
            <w:tcW w:w="204" w:type="pct"/>
            <w:gridSpan w:val="3"/>
            <w:shd w:val="clear" w:color="auto" w:fill="auto"/>
            <w:hideMark/>
          </w:tcPr>
          <w:p w14:paraId="5924E90F" w14:textId="77777777" w:rsidR="00EB3549" w:rsidRPr="001A4780" w:rsidRDefault="00EB3549" w:rsidP="003F07D0">
            <w:pPr>
              <w:spacing w:before="0" w:after="0" w:line="276" w:lineRule="auto"/>
              <w:jc w:val="center"/>
              <w:rPr>
                <w:sz w:val="20"/>
              </w:rPr>
            </w:pPr>
            <w:r w:rsidRPr="001A4780">
              <w:rPr>
                <w:sz w:val="20"/>
              </w:rPr>
              <w:t>O</w:t>
            </w:r>
          </w:p>
        </w:tc>
        <w:tc>
          <w:tcPr>
            <w:tcW w:w="407" w:type="pct"/>
            <w:shd w:val="clear" w:color="auto" w:fill="auto"/>
            <w:hideMark/>
          </w:tcPr>
          <w:p w14:paraId="780DCAE0" w14:textId="77777777" w:rsidR="00EB3549" w:rsidRPr="001A4780" w:rsidRDefault="00EB3549" w:rsidP="003F07D0">
            <w:pPr>
              <w:spacing w:before="0" w:after="0" w:line="276" w:lineRule="auto"/>
              <w:jc w:val="center"/>
              <w:rPr>
                <w:sz w:val="20"/>
              </w:rPr>
            </w:pPr>
            <w:r w:rsidRPr="001A4780">
              <w:rPr>
                <w:sz w:val="20"/>
              </w:rPr>
              <w:t>S</w:t>
            </w:r>
          </w:p>
        </w:tc>
        <w:tc>
          <w:tcPr>
            <w:tcW w:w="1352" w:type="pct"/>
            <w:gridSpan w:val="2"/>
            <w:shd w:val="clear" w:color="auto" w:fill="auto"/>
            <w:hideMark/>
          </w:tcPr>
          <w:p w14:paraId="442CD8D4" w14:textId="77777777" w:rsidR="00EB3549" w:rsidRPr="001A4780" w:rsidRDefault="00EB3549" w:rsidP="003F07D0">
            <w:pPr>
              <w:spacing w:before="0" w:after="0" w:line="276" w:lineRule="auto"/>
              <w:rPr>
                <w:sz w:val="20"/>
              </w:rPr>
            </w:pPr>
            <w:r w:rsidRPr="001A4780">
              <w:rPr>
                <w:sz w:val="20"/>
              </w:rPr>
              <w:t>Организация заказчика данных требований</w:t>
            </w:r>
          </w:p>
        </w:tc>
        <w:tc>
          <w:tcPr>
            <w:tcW w:w="1343" w:type="pct"/>
            <w:gridSpan w:val="2"/>
            <w:shd w:val="clear" w:color="auto" w:fill="auto"/>
            <w:hideMark/>
          </w:tcPr>
          <w:p w14:paraId="078714C3" w14:textId="77777777" w:rsidR="00EB3549" w:rsidRPr="001A4780" w:rsidRDefault="00EB3549" w:rsidP="003F07D0">
            <w:pPr>
              <w:spacing w:before="0" w:after="0" w:line="276" w:lineRule="auto"/>
              <w:rPr>
                <w:sz w:val="20"/>
              </w:rPr>
            </w:pPr>
            <w:r>
              <w:rPr>
                <w:sz w:val="20"/>
              </w:rPr>
              <w:t xml:space="preserve"> </w:t>
            </w:r>
          </w:p>
        </w:tc>
      </w:tr>
      <w:tr w:rsidR="00EB3549" w:rsidRPr="001A4780" w14:paraId="7242C9D0" w14:textId="77777777" w:rsidTr="0080134B">
        <w:tc>
          <w:tcPr>
            <w:tcW w:w="811" w:type="pct"/>
            <w:gridSpan w:val="2"/>
            <w:shd w:val="clear" w:color="auto" w:fill="auto"/>
            <w:hideMark/>
          </w:tcPr>
          <w:p w14:paraId="3F7698E3" w14:textId="77777777" w:rsidR="00EB3549" w:rsidRPr="001A4780" w:rsidRDefault="00EB3549" w:rsidP="003F07D0">
            <w:pPr>
              <w:spacing w:before="0" w:after="0" w:line="276" w:lineRule="auto"/>
              <w:rPr>
                <w:sz w:val="20"/>
              </w:rPr>
            </w:pPr>
            <w:r w:rsidRPr="001A4780">
              <w:rPr>
                <w:sz w:val="20"/>
              </w:rPr>
              <w:t> </w:t>
            </w:r>
          </w:p>
        </w:tc>
        <w:tc>
          <w:tcPr>
            <w:tcW w:w="883" w:type="pct"/>
            <w:shd w:val="clear" w:color="auto" w:fill="auto"/>
            <w:hideMark/>
          </w:tcPr>
          <w:p w14:paraId="43D40033" w14:textId="77777777" w:rsidR="00EB3549" w:rsidRPr="001A4780" w:rsidRDefault="00EB3549" w:rsidP="003F07D0">
            <w:pPr>
              <w:spacing w:before="0" w:after="0" w:line="276" w:lineRule="auto"/>
              <w:rPr>
                <w:sz w:val="20"/>
              </w:rPr>
            </w:pPr>
            <w:r w:rsidRPr="001A4780">
              <w:rPr>
                <w:sz w:val="20"/>
              </w:rPr>
              <w:t xml:space="preserve">maxPrice </w:t>
            </w:r>
          </w:p>
        </w:tc>
        <w:tc>
          <w:tcPr>
            <w:tcW w:w="204" w:type="pct"/>
            <w:gridSpan w:val="3"/>
            <w:shd w:val="clear" w:color="auto" w:fill="auto"/>
            <w:hideMark/>
          </w:tcPr>
          <w:p w14:paraId="37188629" w14:textId="77777777" w:rsidR="00EB3549" w:rsidRPr="001A4780" w:rsidRDefault="00EB3549" w:rsidP="003F07D0">
            <w:pPr>
              <w:spacing w:before="0" w:after="0" w:line="276" w:lineRule="auto"/>
              <w:jc w:val="center"/>
              <w:rPr>
                <w:sz w:val="20"/>
              </w:rPr>
            </w:pPr>
            <w:r w:rsidRPr="001A4780">
              <w:rPr>
                <w:sz w:val="20"/>
              </w:rPr>
              <w:t>O</w:t>
            </w:r>
          </w:p>
        </w:tc>
        <w:tc>
          <w:tcPr>
            <w:tcW w:w="407" w:type="pct"/>
            <w:shd w:val="clear" w:color="auto" w:fill="auto"/>
            <w:hideMark/>
          </w:tcPr>
          <w:p w14:paraId="42DFA05F" w14:textId="77777777" w:rsidR="00EB3549" w:rsidRPr="008E3774" w:rsidRDefault="00EB3549" w:rsidP="003F07D0">
            <w:pPr>
              <w:spacing w:before="0" w:after="0" w:line="276" w:lineRule="auto"/>
              <w:jc w:val="center"/>
              <w:rPr>
                <w:sz w:val="20"/>
                <w:lang w:val="en-US"/>
              </w:rPr>
            </w:pPr>
            <w:r>
              <w:rPr>
                <w:sz w:val="20"/>
                <w:lang w:val="en-US"/>
              </w:rPr>
              <w:t>T(1-21)</w:t>
            </w:r>
          </w:p>
        </w:tc>
        <w:tc>
          <w:tcPr>
            <w:tcW w:w="1352" w:type="pct"/>
            <w:gridSpan w:val="2"/>
            <w:shd w:val="clear" w:color="auto" w:fill="auto"/>
            <w:hideMark/>
          </w:tcPr>
          <w:p w14:paraId="18182F4F" w14:textId="77777777" w:rsidR="00EB3549" w:rsidRPr="001A4780" w:rsidRDefault="00EB3549" w:rsidP="003F07D0">
            <w:pPr>
              <w:spacing w:before="0" w:after="0" w:line="276" w:lineRule="auto"/>
              <w:rPr>
                <w:sz w:val="20"/>
              </w:rPr>
            </w:pPr>
            <w:r w:rsidRPr="001A4780">
              <w:rPr>
                <w:sz w:val="20"/>
              </w:rPr>
              <w:t>Начальная (максимальная) цена контракта</w:t>
            </w:r>
          </w:p>
        </w:tc>
        <w:tc>
          <w:tcPr>
            <w:tcW w:w="1343" w:type="pct"/>
            <w:gridSpan w:val="2"/>
            <w:shd w:val="clear" w:color="auto" w:fill="auto"/>
            <w:hideMark/>
          </w:tcPr>
          <w:p w14:paraId="72DBB885" w14:textId="77777777" w:rsidR="00EB3549" w:rsidRPr="00F849BD" w:rsidRDefault="00EB3549" w:rsidP="003F07D0">
            <w:pPr>
              <w:spacing w:before="0" w:after="0" w:line="276" w:lineRule="auto"/>
              <w:rPr>
                <w:sz w:val="20"/>
              </w:rPr>
            </w:pPr>
            <w:r>
              <w:rPr>
                <w:sz w:val="20"/>
              </w:rPr>
              <w:t xml:space="preserve">Шаблон значения: </w:t>
            </w:r>
            <w:r w:rsidRPr="00DC09C5">
              <w:rPr>
                <w:sz w:val="20"/>
              </w:rPr>
              <w:t>(-)?\d+(\.\d{1,2})?</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14:paraId="5A1D3135" w14:textId="77777777" w:rsidTr="0080134B">
        <w:tc>
          <w:tcPr>
            <w:tcW w:w="811" w:type="pct"/>
            <w:gridSpan w:val="2"/>
            <w:shd w:val="clear" w:color="auto" w:fill="auto"/>
          </w:tcPr>
          <w:p w14:paraId="07452860" w14:textId="77777777" w:rsidR="00293D44" w:rsidRPr="001A4780" w:rsidRDefault="00293D44" w:rsidP="003F07D0">
            <w:pPr>
              <w:spacing w:before="0" w:after="0" w:line="276" w:lineRule="auto"/>
              <w:rPr>
                <w:sz w:val="20"/>
              </w:rPr>
            </w:pPr>
          </w:p>
        </w:tc>
        <w:tc>
          <w:tcPr>
            <w:tcW w:w="883" w:type="pct"/>
            <w:shd w:val="clear" w:color="auto" w:fill="auto"/>
          </w:tcPr>
          <w:p w14:paraId="032AAF70" w14:textId="77777777" w:rsidR="00293D44" w:rsidRPr="001A4780" w:rsidRDefault="00293D44" w:rsidP="003F07D0">
            <w:pPr>
              <w:spacing w:before="0" w:after="0" w:line="276" w:lineRule="auto"/>
              <w:rPr>
                <w:sz w:val="20"/>
              </w:rPr>
            </w:pPr>
            <w:r w:rsidRPr="004243D7">
              <w:rPr>
                <w:sz w:val="20"/>
              </w:rPr>
              <w:t>maxPriceCurrency</w:t>
            </w:r>
          </w:p>
        </w:tc>
        <w:tc>
          <w:tcPr>
            <w:tcW w:w="204" w:type="pct"/>
            <w:gridSpan w:val="3"/>
            <w:shd w:val="clear" w:color="auto" w:fill="auto"/>
          </w:tcPr>
          <w:p w14:paraId="179916E2" w14:textId="77777777" w:rsidR="00293D44" w:rsidRPr="001A4780" w:rsidRDefault="00293D44" w:rsidP="003F07D0">
            <w:pPr>
              <w:spacing w:before="0" w:after="0" w:line="276" w:lineRule="auto"/>
              <w:jc w:val="center"/>
              <w:rPr>
                <w:sz w:val="20"/>
              </w:rPr>
            </w:pPr>
            <w:r>
              <w:rPr>
                <w:sz w:val="20"/>
              </w:rPr>
              <w:t>Н</w:t>
            </w:r>
          </w:p>
        </w:tc>
        <w:tc>
          <w:tcPr>
            <w:tcW w:w="407" w:type="pct"/>
            <w:shd w:val="clear" w:color="auto" w:fill="auto"/>
          </w:tcPr>
          <w:p w14:paraId="670FA29C" w14:textId="77777777" w:rsidR="00293D44" w:rsidRDefault="00293D44" w:rsidP="003F07D0">
            <w:pPr>
              <w:spacing w:before="0" w:after="0" w:line="276" w:lineRule="auto"/>
              <w:jc w:val="center"/>
              <w:rPr>
                <w:sz w:val="20"/>
                <w:lang w:val="en-US"/>
              </w:rPr>
            </w:pPr>
            <w:r>
              <w:rPr>
                <w:sz w:val="20"/>
                <w:lang w:val="en-US"/>
              </w:rPr>
              <w:t>T(1-21)</w:t>
            </w:r>
          </w:p>
        </w:tc>
        <w:tc>
          <w:tcPr>
            <w:tcW w:w="1352" w:type="pct"/>
            <w:gridSpan w:val="2"/>
            <w:shd w:val="clear" w:color="auto" w:fill="auto"/>
          </w:tcPr>
          <w:p w14:paraId="5DDE2897" w14:textId="77777777" w:rsidR="00293D44" w:rsidRPr="001A4780" w:rsidRDefault="00293D44" w:rsidP="003F07D0">
            <w:pPr>
              <w:spacing w:before="0" w:after="0" w:line="276" w:lineRule="auto"/>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343" w:type="pct"/>
            <w:gridSpan w:val="2"/>
            <w:shd w:val="clear" w:color="auto" w:fill="auto"/>
          </w:tcPr>
          <w:p w14:paraId="2EC8149B" w14:textId="77777777" w:rsidR="00293D44" w:rsidRDefault="00293D44" w:rsidP="003F07D0">
            <w:pPr>
              <w:spacing w:before="0" w:after="0" w:line="276" w:lineRule="auto"/>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14:paraId="4CCB396D" w14:textId="77777777" w:rsidR="00293D44" w:rsidRPr="004243D7" w:rsidRDefault="00293D44" w:rsidP="003F07D0">
            <w:pPr>
              <w:spacing w:before="0" w:after="0" w:line="276" w:lineRule="auto"/>
              <w:rPr>
                <w:sz w:val="20"/>
              </w:rPr>
            </w:pPr>
            <w:r w:rsidRPr="004243D7">
              <w:rPr>
                <w:sz w:val="20"/>
              </w:rPr>
              <w:lastRenderedPageBreak/>
              <w:t>Заполняется автоматически по формуле:</w:t>
            </w:r>
          </w:p>
          <w:p w14:paraId="2B66F080" w14:textId="77777777" w:rsidR="00293D44" w:rsidRDefault="00293D44" w:rsidP="003F07D0">
            <w:pPr>
              <w:spacing w:before="0" w:after="0" w:line="276" w:lineRule="auto"/>
              <w:rPr>
                <w:sz w:val="20"/>
              </w:rPr>
            </w:pPr>
            <w:r w:rsidRPr="004243D7">
              <w:rPr>
                <w:sz w:val="20"/>
              </w:rPr>
              <w:t>«Начальная (максимальная) цена контракта» / «Курс конвертации»</w:t>
            </w:r>
          </w:p>
          <w:p w14:paraId="2725398A" w14:textId="77777777" w:rsidR="00E9496A" w:rsidRDefault="00E9496A" w:rsidP="003F07D0">
            <w:pPr>
              <w:spacing w:before="0" w:after="0" w:line="276" w:lineRule="auto"/>
              <w:rPr>
                <w:sz w:val="20"/>
              </w:rPr>
            </w:pPr>
          </w:p>
        </w:tc>
      </w:tr>
      <w:tr w:rsidR="00A52637" w:rsidRPr="001A4780" w14:paraId="2E7846C4" w14:textId="77777777" w:rsidTr="0080134B">
        <w:tc>
          <w:tcPr>
            <w:tcW w:w="811" w:type="pct"/>
            <w:gridSpan w:val="2"/>
            <w:shd w:val="clear" w:color="auto" w:fill="auto"/>
          </w:tcPr>
          <w:p w14:paraId="2CF5A26F" w14:textId="77777777" w:rsidR="00A52637" w:rsidRPr="001A4780" w:rsidRDefault="00A52637" w:rsidP="003F07D0">
            <w:pPr>
              <w:spacing w:before="0" w:after="0" w:line="276" w:lineRule="auto"/>
              <w:rPr>
                <w:sz w:val="20"/>
              </w:rPr>
            </w:pPr>
          </w:p>
        </w:tc>
        <w:tc>
          <w:tcPr>
            <w:tcW w:w="883" w:type="pct"/>
            <w:shd w:val="clear" w:color="auto" w:fill="auto"/>
          </w:tcPr>
          <w:p w14:paraId="6665508B" w14:textId="77777777" w:rsidR="00A52637" w:rsidRPr="004243D7" w:rsidRDefault="00A52637" w:rsidP="003F07D0">
            <w:pPr>
              <w:spacing w:before="0" w:after="0" w:line="276" w:lineRule="auto"/>
              <w:rPr>
                <w:sz w:val="20"/>
              </w:rPr>
            </w:pPr>
            <w:r w:rsidRPr="0009385A">
              <w:rPr>
                <w:sz w:val="20"/>
              </w:rPr>
              <w:t>mustPublicDiscussion</w:t>
            </w:r>
          </w:p>
        </w:tc>
        <w:tc>
          <w:tcPr>
            <w:tcW w:w="204" w:type="pct"/>
            <w:gridSpan w:val="3"/>
            <w:shd w:val="clear" w:color="auto" w:fill="auto"/>
          </w:tcPr>
          <w:p w14:paraId="57CFC4A1" w14:textId="77777777" w:rsidR="00A52637" w:rsidRDefault="00A52637" w:rsidP="003F07D0">
            <w:pPr>
              <w:spacing w:before="0" w:after="0" w:line="276" w:lineRule="auto"/>
              <w:jc w:val="center"/>
              <w:rPr>
                <w:sz w:val="20"/>
              </w:rPr>
            </w:pPr>
            <w:r>
              <w:rPr>
                <w:sz w:val="20"/>
              </w:rPr>
              <w:t>Н</w:t>
            </w:r>
          </w:p>
        </w:tc>
        <w:tc>
          <w:tcPr>
            <w:tcW w:w="407" w:type="pct"/>
            <w:shd w:val="clear" w:color="auto" w:fill="auto"/>
          </w:tcPr>
          <w:p w14:paraId="58B7300D" w14:textId="77777777" w:rsidR="00A52637" w:rsidRDefault="00A52637" w:rsidP="003F07D0">
            <w:pPr>
              <w:spacing w:before="0" w:after="0" w:line="276" w:lineRule="auto"/>
              <w:jc w:val="center"/>
              <w:rPr>
                <w:sz w:val="20"/>
                <w:lang w:val="en-US"/>
              </w:rPr>
            </w:pPr>
            <w:r>
              <w:rPr>
                <w:sz w:val="20"/>
                <w:lang w:val="en-US"/>
              </w:rPr>
              <w:t>S</w:t>
            </w:r>
          </w:p>
        </w:tc>
        <w:tc>
          <w:tcPr>
            <w:tcW w:w="1352" w:type="pct"/>
            <w:gridSpan w:val="2"/>
            <w:shd w:val="clear" w:color="auto" w:fill="auto"/>
          </w:tcPr>
          <w:p w14:paraId="06BB3B37" w14:textId="77777777" w:rsidR="00A52637" w:rsidRPr="004243D7" w:rsidRDefault="00A52637" w:rsidP="003F07D0">
            <w:pPr>
              <w:spacing w:before="0" w:after="0" w:line="276" w:lineRule="auto"/>
              <w:rPr>
                <w:sz w:val="20"/>
              </w:rPr>
            </w:pPr>
            <w:r w:rsidRPr="0009385A">
              <w:rPr>
                <w:sz w:val="20"/>
              </w:rPr>
              <w:t>Необходимо обязательное общественное обсуждение в соответствии со статьей 20 Федерального закона №44-ФЗ</w:t>
            </w:r>
          </w:p>
        </w:tc>
        <w:tc>
          <w:tcPr>
            <w:tcW w:w="1343" w:type="pct"/>
            <w:gridSpan w:val="2"/>
            <w:shd w:val="clear" w:color="auto" w:fill="auto"/>
          </w:tcPr>
          <w:p w14:paraId="57DB7450" w14:textId="77777777" w:rsidR="00A52637" w:rsidRPr="0009385A" w:rsidRDefault="00A52637" w:rsidP="003F07D0">
            <w:pPr>
              <w:spacing w:before="0" w:after="0" w:line="276" w:lineRule="auto"/>
              <w:rPr>
                <w:sz w:val="20"/>
              </w:rPr>
            </w:pPr>
            <w:r w:rsidRPr="0009385A">
              <w:rPr>
                <w:sz w:val="20"/>
              </w:rPr>
              <w:t>Если первая версия извещения размещена после выхода ЕИС версии 10.0, то контролируется обязательное заполнение поля, иначе игнорируется при приеме/передаче.</w:t>
            </w:r>
          </w:p>
          <w:p w14:paraId="1909F7E8" w14:textId="77777777" w:rsidR="00A52637" w:rsidRDefault="00A52637" w:rsidP="003F07D0">
            <w:pPr>
              <w:spacing w:before="0" w:after="0" w:line="276" w:lineRule="auto"/>
              <w:rPr>
                <w:sz w:val="20"/>
              </w:rPr>
            </w:pPr>
            <w:r w:rsidRPr="0009385A">
              <w:rPr>
                <w:sz w:val="20"/>
              </w:rPr>
              <w:t>Если извещение сформировано на основании позиции ПГ с 01.01.2020, то контролируется соответствие значению данного признака из связанной позиции ПГ с 01.01.2020</w:t>
            </w:r>
          </w:p>
        </w:tc>
      </w:tr>
      <w:tr w:rsidR="00A52637" w:rsidRPr="001A4780" w14:paraId="1506907D" w14:textId="77777777" w:rsidTr="0080134B">
        <w:tc>
          <w:tcPr>
            <w:tcW w:w="811" w:type="pct"/>
            <w:gridSpan w:val="2"/>
            <w:shd w:val="clear" w:color="auto" w:fill="auto"/>
          </w:tcPr>
          <w:p w14:paraId="573F8B9E" w14:textId="77777777" w:rsidR="00A52637" w:rsidRPr="001A4780" w:rsidRDefault="00A52637" w:rsidP="003F07D0">
            <w:pPr>
              <w:spacing w:before="0" w:after="0" w:line="276" w:lineRule="auto"/>
              <w:rPr>
                <w:sz w:val="20"/>
              </w:rPr>
            </w:pPr>
          </w:p>
        </w:tc>
        <w:tc>
          <w:tcPr>
            <w:tcW w:w="883" w:type="pct"/>
            <w:shd w:val="clear" w:color="auto" w:fill="auto"/>
          </w:tcPr>
          <w:p w14:paraId="3BDC1200" w14:textId="77777777" w:rsidR="00A52637" w:rsidRPr="004243D7" w:rsidRDefault="00A52637" w:rsidP="003F07D0">
            <w:pPr>
              <w:spacing w:before="0" w:after="0" w:line="276" w:lineRule="auto"/>
              <w:rPr>
                <w:sz w:val="20"/>
              </w:rPr>
            </w:pPr>
            <w:r w:rsidRPr="0009385A">
              <w:rPr>
                <w:sz w:val="20"/>
              </w:rPr>
              <w:t>publicDiscussionInfo</w:t>
            </w:r>
          </w:p>
        </w:tc>
        <w:tc>
          <w:tcPr>
            <w:tcW w:w="204" w:type="pct"/>
            <w:gridSpan w:val="3"/>
            <w:shd w:val="clear" w:color="auto" w:fill="auto"/>
          </w:tcPr>
          <w:p w14:paraId="04AB6F88" w14:textId="77777777" w:rsidR="00A52637" w:rsidRDefault="00A52637" w:rsidP="003F07D0">
            <w:pPr>
              <w:spacing w:before="0" w:after="0" w:line="276" w:lineRule="auto"/>
              <w:jc w:val="center"/>
              <w:rPr>
                <w:sz w:val="20"/>
              </w:rPr>
            </w:pPr>
            <w:r>
              <w:rPr>
                <w:sz w:val="20"/>
              </w:rPr>
              <w:t>Н</w:t>
            </w:r>
          </w:p>
        </w:tc>
        <w:tc>
          <w:tcPr>
            <w:tcW w:w="407" w:type="pct"/>
            <w:shd w:val="clear" w:color="auto" w:fill="auto"/>
          </w:tcPr>
          <w:p w14:paraId="3FE26C9A" w14:textId="77777777" w:rsidR="00A52637" w:rsidRDefault="00A52637" w:rsidP="003F07D0">
            <w:pPr>
              <w:spacing w:before="0" w:after="0" w:line="276" w:lineRule="auto"/>
              <w:jc w:val="center"/>
              <w:rPr>
                <w:sz w:val="20"/>
                <w:lang w:val="en-US"/>
              </w:rPr>
            </w:pPr>
            <w:r>
              <w:rPr>
                <w:sz w:val="20"/>
                <w:lang w:val="en-US"/>
              </w:rPr>
              <w:t>S</w:t>
            </w:r>
          </w:p>
        </w:tc>
        <w:tc>
          <w:tcPr>
            <w:tcW w:w="1352" w:type="pct"/>
            <w:gridSpan w:val="2"/>
            <w:shd w:val="clear" w:color="auto" w:fill="auto"/>
          </w:tcPr>
          <w:p w14:paraId="6C6D32A0" w14:textId="77777777" w:rsidR="00A52637" w:rsidRPr="004243D7" w:rsidRDefault="00A52637" w:rsidP="003F07D0">
            <w:pPr>
              <w:spacing w:before="0" w:after="0" w:line="276" w:lineRule="auto"/>
              <w:rPr>
                <w:sz w:val="20"/>
              </w:rPr>
            </w:pPr>
            <w:r w:rsidRPr="0009385A">
              <w:rPr>
                <w:sz w:val="20"/>
              </w:rPr>
              <w:t>Сведения об общественном обс</w:t>
            </w:r>
            <w:r>
              <w:rPr>
                <w:sz w:val="20"/>
              </w:rPr>
              <w:t>уждении</w:t>
            </w:r>
          </w:p>
        </w:tc>
        <w:tc>
          <w:tcPr>
            <w:tcW w:w="1343" w:type="pct"/>
            <w:gridSpan w:val="2"/>
            <w:shd w:val="clear" w:color="auto" w:fill="auto"/>
          </w:tcPr>
          <w:p w14:paraId="343C066F" w14:textId="77777777" w:rsidR="00A52637" w:rsidRDefault="00A52637" w:rsidP="003F07D0">
            <w:pPr>
              <w:spacing w:before="0" w:after="0" w:line="276" w:lineRule="auto"/>
              <w:rPr>
                <w:sz w:val="20"/>
              </w:rPr>
            </w:pPr>
            <w:r w:rsidRPr="0009385A">
              <w:rPr>
                <w:sz w:val="20"/>
              </w:rPr>
              <w:t>Если в поле "Необходимо обязательное общественное обсуждение в соответствии со статьей 20 Федерального закона №44" (mustPublicDiscussion) задано значение true, то контролируется обязательность заполнения блока</w:t>
            </w:r>
          </w:p>
          <w:p w14:paraId="7DCF8FC9" w14:textId="77777777" w:rsidR="00A52637" w:rsidRDefault="00A52637" w:rsidP="003F07D0">
            <w:pPr>
              <w:spacing w:before="0" w:after="0" w:line="276" w:lineRule="auto"/>
              <w:rPr>
                <w:sz w:val="20"/>
              </w:rPr>
            </w:pPr>
          </w:p>
          <w:p w14:paraId="1ECC0C74" w14:textId="77777777" w:rsidR="00A52637" w:rsidRDefault="00A52637" w:rsidP="003F07D0">
            <w:pPr>
              <w:spacing w:before="0" w:after="0" w:line="276" w:lineRule="auto"/>
              <w:rPr>
                <w:sz w:val="20"/>
              </w:rPr>
            </w:pPr>
            <w:r>
              <w:rPr>
                <w:sz w:val="20"/>
              </w:rPr>
              <w:t>Состав блока – см. состав соответствующего блока документа «Извещение о проведении ЭА (электронный аукцион)»</w:t>
            </w:r>
          </w:p>
        </w:tc>
      </w:tr>
      <w:tr w:rsidR="005338AA" w:rsidRPr="001A4780" w14:paraId="3009FC88" w14:textId="77777777" w:rsidTr="0080134B">
        <w:tc>
          <w:tcPr>
            <w:tcW w:w="811" w:type="pct"/>
            <w:gridSpan w:val="2"/>
            <w:shd w:val="clear" w:color="auto" w:fill="auto"/>
          </w:tcPr>
          <w:p w14:paraId="37E1D6CA" w14:textId="77777777" w:rsidR="005338AA" w:rsidRPr="001A4780" w:rsidRDefault="005338AA" w:rsidP="003F07D0">
            <w:pPr>
              <w:spacing w:before="0" w:after="0" w:line="276" w:lineRule="auto"/>
              <w:rPr>
                <w:sz w:val="20"/>
              </w:rPr>
            </w:pPr>
          </w:p>
        </w:tc>
        <w:tc>
          <w:tcPr>
            <w:tcW w:w="883" w:type="pct"/>
            <w:shd w:val="clear" w:color="auto" w:fill="auto"/>
          </w:tcPr>
          <w:p w14:paraId="6DF9D2E1" w14:textId="77777777" w:rsidR="005338AA" w:rsidRPr="004243D7" w:rsidRDefault="005338AA" w:rsidP="003F07D0">
            <w:pPr>
              <w:spacing w:before="0" w:after="0" w:line="276" w:lineRule="auto"/>
              <w:rPr>
                <w:sz w:val="20"/>
              </w:rPr>
            </w:pPr>
            <w:r w:rsidRPr="00953B37">
              <w:rPr>
                <w:sz w:val="20"/>
                <w:lang w:val="en-US"/>
              </w:rPr>
              <w:t>advancePaymentSum</w:t>
            </w:r>
          </w:p>
        </w:tc>
        <w:tc>
          <w:tcPr>
            <w:tcW w:w="204" w:type="pct"/>
            <w:gridSpan w:val="3"/>
            <w:shd w:val="clear" w:color="auto" w:fill="auto"/>
          </w:tcPr>
          <w:p w14:paraId="241BF73A" w14:textId="77777777" w:rsidR="005338AA" w:rsidRDefault="005338AA" w:rsidP="003F07D0">
            <w:pPr>
              <w:spacing w:before="0" w:after="0" w:line="276" w:lineRule="auto"/>
              <w:jc w:val="center"/>
              <w:rPr>
                <w:sz w:val="20"/>
              </w:rPr>
            </w:pPr>
            <w:r>
              <w:rPr>
                <w:sz w:val="20"/>
              </w:rPr>
              <w:t>Н</w:t>
            </w:r>
          </w:p>
        </w:tc>
        <w:tc>
          <w:tcPr>
            <w:tcW w:w="407" w:type="pct"/>
            <w:shd w:val="clear" w:color="auto" w:fill="auto"/>
          </w:tcPr>
          <w:p w14:paraId="5FE83EB7" w14:textId="77777777" w:rsidR="005338AA" w:rsidRDefault="005338AA" w:rsidP="003F07D0">
            <w:pPr>
              <w:spacing w:before="0" w:after="0" w:line="276" w:lineRule="auto"/>
              <w:jc w:val="center"/>
              <w:rPr>
                <w:sz w:val="20"/>
                <w:lang w:val="en-US"/>
              </w:rPr>
            </w:pPr>
            <w:r>
              <w:rPr>
                <w:sz w:val="20"/>
                <w:lang w:val="en-US"/>
              </w:rPr>
              <w:t>S</w:t>
            </w:r>
          </w:p>
        </w:tc>
        <w:tc>
          <w:tcPr>
            <w:tcW w:w="1352" w:type="pct"/>
            <w:gridSpan w:val="2"/>
            <w:shd w:val="clear" w:color="auto" w:fill="auto"/>
          </w:tcPr>
          <w:p w14:paraId="6BBAD9BB" w14:textId="77777777" w:rsidR="005338AA" w:rsidRPr="004243D7" w:rsidRDefault="005338AA" w:rsidP="003F07D0">
            <w:pPr>
              <w:spacing w:before="0" w:after="0" w:line="276" w:lineRule="auto"/>
              <w:rPr>
                <w:sz w:val="20"/>
              </w:rPr>
            </w:pPr>
            <w:r w:rsidRPr="00953B37">
              <w:rPr>
                <w:sz w:val="20"/>
              </w:rPr>
              <w:t>Предусмотрена выплата аванса</w:t>
            </w:r>
          </w:p>
        </w:tc>
        <w:tc>
          <w:tcPr>
            <w:tcW w:w="1343" w:type="pct"/>
            <w:gridSpan w:val="2"/>
            <w:shd w:val="clear" w:color="auto" w:fill="auto"/>
          </w:tcPr>
          <w:p w14:paraId="7A3FC04F" w14:textId="77777777" w:rsidR="005338AA" w:rsidRDefault="005338AA" w:rsidP="003F07D0">
            <w:pPr>
              <w:spacing w:before="0" w:after="0" w:line="276" w:lineRule="auto"/>
              <w:rPr>
                <w:sz w:val="20"/>
              </w:rPr>
            </w:pPr>
            <w:r w:rsidRPr="0021777E">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14:paraId="7AC18DC2" w14:textId="77777777" w:rsidR="005338AA" w:rsidRDefault="005338AA" w:rsidP="003F07D0">
            <w:pPr>
              <w:spacing w:before="0" w:after="0" w:line="276" w:lineRule="auto"/>
              <w:rPr>
                <w:sz w:val="20"/>
              </w:rPr>
            </w:pPr>
          </w:p>
          <w:p w14:paraId="6E683D71" w14:textId="77777777" w:rsidR="005338AA" w:rsidRDefault="005338AA" w:rsidP="003F07D0">
            <w:pPr>
              <w:spacing w:before="0" w:after="0" w:line="276" w:lineRule="auto"/>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14:paraId="11E04067" w14:textId="77777777" w:rsidTr="0080134B">
        <w:tc>
          <w:tcPr>
            <w:tcW w:w="811" w:type="pct"/>
            <w:gridSpan w:val="2"/>
            <w:vMerge w:val="restart"/>
            <w:shd w:val="clear" w:color="auto" w:fill="auto"/>
            <w:hideMark/>
          </w:tcPr>
          <w:p w14:paraId="0A29B737" w14:textId="77777777" w:rsidR="00EB3549" w:rsidRPr="001A4780" w:rsidRDefault="00EB3549" w:rsidP="003F07D0">
            <w:pPr>
              <w:spacing w:before="0" w:after="0" w:line="276" w:lineRule="auto"/>
              <w:rPr>
                <w:sz w:val="20"/>
              </w:rPr>
            </w:pPr>
            <w:r w:rsidRPr="001A4780">
              <w:rPr>
                <w:sz w:val="20"/>
              </w:rPr>
              <w:lastRenderedPageBreak/>
              <w:t> </w:t>
            </w:r>
          </w:p>
          <w:p w14:paraId="7D66693B" w14:textId="77777777" w:rsidR="00EB3549" w:rsidRPr="001A4780" w:rsidRDefault="00EB3549" w:rsidP="003F07D0">
            <w:pPr>
              <w:spacing w:before="0" w:after="0" w:line="276" w:lineRule="auto"/>
              <w:rPr>
                <w:sz w:val="20"/>
              </w:rPr>
            </w:pPr>
            <w:r>
              <w:rPr>
                <w:sz w:val="20"/>
              </w:rPr>
              <w:t>Допустимо указание только одного элемента</w:t>
            </w:r>
          </w:p>
        </w:tc>
        <w:tc>
          <w:tcPr>
            <w:tcW w:w="883" w:type="pct"/>
            <w:shd w:val="clear" w:color="auto" w:fill="auto"/>
            <w:hideMark/>
          </w:tcPr>
          <w:p w14:paraId="5CDFFBBC" w14:textId="77777777" w:rsidR="00EB3549" w:rsidRPr="001A4780" w:rsidRDefault="00EB3549" w:rsidP="003F07D0">
            <w:pPr>
              <w:spacing w:before="0" w:after="0" w:line="276" w:lineRule="auto"/>
              <w:rPr>
                <w:sz w:val="20"/>
              </w:rPr>
            </w:pPr>
            <w:r w:rsidRPr="001A4780">
              <w:rPr>
                <w:sz w:val="20"/>
              </w:rPr>
              <w:t xml:space="preserve">deliveryPlace </w:t>
            </w:r>
          </w:p>
        </w:tc>
        <w:tc>
          <w:tcPr>
            <w:tcW w:w="204" w:type="pct"/>
            <w:gridSpan w:val="3"/>
            <w:shd w:val="clear" w:color="auto" w:fill="auto"/>
            <w:hideMark/>
          </w:tcPr>
          <w:p w14:paraId="17C94C84" w14:textId="77777777" w:rsidR="00EB3549" w:rsidRPr="001A4780" w:rsidRDefault="00EB3549" w:rsidP="003F07D0">
            <w:pPr>
              <w:spacing w:before="0" w:after="0" w:line="276" w:lineRule="auto"/>
              <w:jc w:val="center"/>
              <w:rPr>
                <w:sz w:val="20"/>
              </w:rPr>
            </w:pPr>
            <w:r>
              <w:rPr>
                <w:sz w:val="20"/>
              </w:rPr>
              <w:t>О</w:t>
            </w:r>
          </w:p>
        </w:tc>
        <w:tc>
          <w:tcPr>
            <w:tcW w:w="407" w:type="pct"/>
            <w:shd w:val="clear" w:color="auto" w:fill="auto"/>
            <w:hideMark/>
          </w:tcPr>
          <w:p w14:paraId="2089290A" w14:textId="77777777" w:rsidR="00EB3549" w:rsidRPr="001A4780" w:rsidRDefault="00EB3549" w:rsidP="003F07D0">
            <w:pPr>
              <w:spacing w:before="0" w:after="0" w:line="276" w:lineRule="auto"/>
              <w:jc w:val="center"/>
              <w:rPr>
                <w:sz w:val="20"/>
              </w:rPr>
            </w:pPr>
            <w:r>
              <w:rPr>
                <w:sz w:val="20"/>
              </w:rPr>
              <w:t>T(1-2000)</w:t>
            </w:r>
          </w:p>
        </w:tc>
        <w:tc>
          <w:tcPr>
            <w:tcW w:w="1352" w:type="pct"/>
            <w:gridSpan w:val="2"/>
            <w:shd w:val="clear" w:color="auto" w:fill="auto"/>
            <w:hideMark/>
          </w:tcPr>
          <w:p w14:paraId="48F82A3E" w14:textId="77777777" w:rsidR="00EB3549" w:rsidRPr="001A4780" w:rsidRDefault="00EB3549" w:rsidP="003F07D0">
            <w:pPr>
              <w:spacing w:before="0" w:after="0" w:line="276" w:lineRule="auto"/>
              <w:rPr>
                <w:sz w:val="20"/>
              </w:rPr>
            </w:pPr>
            <w:r w:rsidRPr="00980DDF">
              <w:rPr>
                <w:sz w:val="20"/>
              </w:rPr>
              <w:t>Место доставки товара, выполнения работы или оказания услуги</w:t>
            </w:r>
          </w:p>
        </w:tc>
        <w:tc>
          <w:tcPr>
            <w:tcW w:w="1343" w:type="pct"/>
            <w:gridSpan w:val="2"/>
            <w:shd w:val="clear" w:color="auto" w:fill="auto"/>
            <w:hideMark/>
          </w:tcPr>
          <w:p w14:paraId="73795C8B" w14:textId="77777777" w:rsidR="00EB3549" w:rsidRPr="001A4780" w:rsidRDefault="00EB3549" w:rsidP="003F07D0">
            <w:pPr>
              <w:spacing w:before="0" w:after="0" w:line="276" w:lineRule="auto"/>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EB3549" w:rsidRPr="001A4780" w14:paraId="4A357FA5" w14:textId="77777777" w:rsidTr="0080134B">
        <w:tc>
          <w:tcPr>
            <w:tcW w:w="811" w:type="pct"/>
            <w:gridSpan w:val="2"/>
            <w:vMerge/>
            <w:shd w:val="clear" w:color="auto" w:fill="auto"/>
          </w:tcPr>
          <w:p w14:paraId="6313654A" w14:textId="77777777" w:rsidR="00EB3549" w:rsidRPr="001A4780" w:rsidRDefault="00EB3549" w:rsidP="003F07D0">
            <w:pPr>
              <w:spacing w:before="0" w:after="0" w:line="276" w:lineRule="auto"/>
              <w:rPr>
                <w:sz w:val="20"/>
              </w:rPr>
            </w:pPr>
          </w:p>
        </w:tc>
        <w:tc>
          <w:tcPr>
            <w:tcW w:w="883" w:type="pct"/>
            <w:shd w:val="clear" w:color="auto" w:fill="auto"/>
          </w:tcPr>
          <w:p w14:paraId="7A21B8B9" w14:textId="77777777" w:rsidR="00EB3549" w:rsidRPr="001A4780" w:rsidRDefault="00EB3549" w:rsidP="003F07D0">
            <w:pPr>
              <w:spacing w:before="0" w:after="0" w:line="276" w:lineRule="auto"/>
              <w:rPr>
                <w:sz w:val="20"/>
              </w:rPr>
            </w:pPr>
            <w:r w:rsidRPr="00B80981">
              <w:rPr>
                <w:sz w:val="20"/>
              </w:rPr>
              <w:t>kladrPlaces</w:t>
            </w:r>
          </w:p>
        </w:tc>
        <w:tc>
          <w:tcPr>
            <w:tcW w:w="204" w:type="pct"/>
            <w:gridSpan w:val="3"/>
            <w:shd w:val="clear" w:color="auto" w:fill="auto"/>
          </w:tcPr>
          <w:p w14:paraId="7AB8802C" w14:textId="77777777" w:rsidR="00EB3549" w:rsidRDefault="00EB3549" w:rsidP="003F07D0">
            <w:pPr>
              <w:spacing w:before="0" w:after="0" w:line="276" w:lineRule="auto"/>
              <w:jc w:val="center"/>
              <w:rPr>
                <w:sz w:val="20"/>
              </w:rPr>
            </w:pPr>
            <w:r>
              <w:rPr>
                <w:sz w:val="20"/>
              </w:rPr>
              <w:t>О</w:t>
            </w:r>
          </w:p>
        </w:tc>
        <w:tc>
          <w:tcPr>
            <w:tcW w:w="407" w:type="pct"/>
            <w:shd w:val="clear" w:color="auto" w:fill="auto"/>
          </w:tcPr>
          <w:p w14:paraId="131A18A4" w14:textId="77777777" w:rsidR="00EB3549" w:rsidRDefault="00EB3549" w:rsidP="003F07D0">
            <w:pPr>
              <w:spacing w:before="0" w:after="0" w:line="276" w:lineRule="auto"/>
              <w:jc w:val="center"/>
              <w:rPr>
                <w:sz w:val="20"/>
              </w:rPr>
            </w:pPr>
            <w:r>
              <w:rPr>
                <w:sz w:val="20"/>
                <w:lang w:val="en-US"/>
              </w:rPr>
              <w:t>S</w:t>
            </w:r>
          </w:p>
        </w:tc>
        <w:tc>
          <w:tcPr>
            <w:tcW w:w="1352" w:type="pct"/>
            <w:gridSpan w:val="2"/>
            <w:shd w:val="clear" w:color="auto" w:fill="auto"/>
          </w:tcPr>
          <w:p w14:paraId="6B2FFA68" w14:textId="77777777" w:rsidR="00EB3549" w:rsidRPr="00980DDF" w:rsidRDefault="00EB3549" w:rsidP="003F07D0">
            <w:pPr>
              <w:spacing w:before="0" w:after="0" w:line="276" w:lineRule="auto"/>
              <w:rPr>
                <w:sz w:val="20"/>
              </w:rPr>
            </w:pPr>
            <w:r w:rsidRPr="00B80981">
              <w:rPr>
                <w:sz w:val="20"/>
              </w:rPr>
              <w:t>Места доставки товара, выполнения работы или оказания услуги по справочнику КЛАДР</w:t>
            </w:r>
          </w:p>
        </w:tc>
        <w:tc>
          <w:tcPr>
            <w:tcW w:w="1343" w:type="pct"/>
            <w:gridSpan w:val="2"/>
            <w:shd w:val="clear" w:color="auto" w:fill="auto"/>
          </w:tcPr>
          <w:p w14:paraId="2AA655C7" w14:textId="77777777" w:rsidR="00EB3549" w:rsidRDefault="00EB3549" w:rsidP="003F07D0">
            <w:pPr>
              <w:spacing w:before="0" w:after="0" w:line="276" w:lineRule="auto"/>
              <w:rPr>
                <w:sz w:val="20"/>
              </w:rPr>
            </w:pPr>
            <w:r w:rsidRPr="001A4780">
              <w:rPr>
                <w:sz w:val="20"/>
              </w:rPr>
              <w:t>Множественный элемент</w:t>
            </w:r>
          </w:p>
        </w:tc>
      </w:tr>
      <w:tr w:rsidR="00EB3549" w:rsidRPr="001A4780" w14:paraId="2447B4DA" w14:textId="77777777" w:rsidTr="0080134B">
        <w:tc>
          <w:tcPr>
            <w:tcW w:w="811" w:type="pct"/>
            <w:gridSpan w:val="2"/>
            <w:shd w:val="clear" w:color="auto" w:fill="auto"/>
            <w:hideMark/>
          </w:tcPr>
          <w:p w14:paraId="016EBA4E" w14:textId="77777777" w:rsidR="00EB3549" w:rsidRPr="001A4780" w:rsidRDefault="00EB3549" w:rsidP="003F07D0">
            <w:pPr>
              <w:spacing w:before="0" w:after="0" w:line="276" w:lineRule="auto"/>
              <w:rPr>
                <w:sz w:val="20"/>
              </w:rPr>
            </w:pPr>
            <w:r w:rsidRPr="001A4780">
              <w:rPr>
                <w:sz w:val="20"/>
              </w:rPr>
              <w:t> </w:t>
            </w:r>
          </w:p>
        </w:tc>
        <w:tc>
          <w:tcPr>
            <w:tcW w:w="883" w:type="pct"/>
            <w:shd w:val="clear" w:color="auto" w:fill="auto"/>
            <w:hideMark/>
          </w:tcPr>
          <w:p w14:paraId="0FEE0241" w14:textId="77777777" w:rsidR="00EB3549" w:rsidRPr="001A4780" w:rsidRDefault="00EB3549" w:rsidP="003F07D0">
            <w:pPr>
              <w:spacing w:before="0" w:after="0" w:line="276" w:lineRule="auto"/>
              <w:rPr>
                <w:sz w:val="20"/>
              </w:rPr>
            </w:pPr>
            <w:r w:rsidRPr="001A4780">
              <w:rPr>
                <w:sz w:val="20"/>
              </w:rPr>
              <w:t xml:space="preserve">deliveryTerm </w:t>
            </w:r>
          </w:p>
        </w:tc>
        <w:tc>
          <w:tcPr>
            <w:tcW w:w="204" w:type="pct"/>
            <w:gridSpan w:val="3"/>
            <w:shd w:val="clear" w:color="auto" w:fill="auto"/>
            <w:hideMark/>
          </w:tcPr>
          <w:p w14:paraId="38D928C5" w14:textId="77777777" w:rsidR="00EB3549" w:rsidRPr="001A4780" w:rsidRDefault="00EB3549" w:rsidP="003F07D0">
            <w:pPr>
              <w:spacing w:before="0" w:after="0" w:line="276" w:lineRule="auto"/>
              <w:jc w:val="center"/>
              <w:rPr>
                <w:sz w:val="20"/>
              </w:rPr>
            </w:pPr>
            <w:r>
              <w:rPr>
                <w:sz w:val="20"/>
              </w:rPr>
              <w:t>О</w:t>
            </w:r>
          </w:p>
        </w:tc>
        <w:tc>
          <w:tcPr>
            <w:tcW w:w="407" w:type="pct"/>
            <w:shd w:val="clear" w:color="auto" w:fill="auto"/>
            <w:hideMark/>
          </w:tcPr>
          <w:p w14:paraId="7DFDD289" w14:textId="77777777" w:rsidR="00EB3549" w:rsidRPr="001A4780" w:rsidRDefault="00EB3549" w:rsidP="003F07D0">
            <w:pPr>
              <w:spacing w:before="0" w:after="0" w:line="276" w:lineRule="auto"/>
              <w:jc w:val="center"/>
              <w:rPr>
                <w:sz w:val="20"/>
              </w:rPr>
            </w:pPr>
            <w:r w:rsidRPr="001A4780">
              <w:rPr>
                <w:sz w:val="20"/>
              </w:rPr>
              <w:t>T(1-</w:t>
            </w:r>
            <w:r>
              <w:rPr>
                <w:sz w:val="20"/>
                <w:lang w:val="en-US"/>
              </w:rPr>
              <w:t>2000</w:t>
            </w:r>
            <w:r w:rsidRPr="001A4780">
              <w:rPr>
                <w:sz w:val="20"/>
              </w:rPr>
              <w:t>)</w:t>
            </w:r>
          </w:p>
        </w:tc>
        <w:tc>
          <w:tcPr>
            <w:tcW w:w="1352" w:type="pct"/>
            <w:gridSpan w:val="2"/>
            <w:shd w:val="clear" w:color="auto" w:fill="auto"/>
            <w:hideMark/>
          </w:tcPr>
          <w:p w14:paraId="0D82C683" w14:textId="77777777" w:rsidR="00EB3549" w:rsidRPr="001A4780" w:rsidRDefault="00EB3549" w:rsidP="003F07D0">
            <w:pPr>
              <w:spacing w:before="0" w:after="0" w:line="276" w:lineRule="auto"/>
              <w:rPr>
                <w:sz w:val="20"/>
              </w:rPr>
            </w:pPr>
            <w:r w:rsidRPr="00733747">
              <w:rPr>
                <w:sz w:val="20"/>
              </w:rPr>
              <w:t>Сроки доставки товара, выполнения работы или оказания услуги либо график оказания услуг</w:t>
            </w:r>
          </w:p>
        </w:tc>
        <w:tc>
          <w:tcPr>
            <w:tcW w:w="1343" w:type="pct"/>
            <w:gridSpan w:val="2"/>
            <w:shd w:val="clear" w:color="auto" w:fill="auto"/>
            <w:hideMark/>
          </w:tcPr>
          <w:p w14:paraId="6D064310" w14:textId="77777777" w:rsidR="00EB3549" w:rsidRPr="001A4780" w:rsidRDefault="00EB3549" w:rsidP="003F07D0">
            <w:pPr>
              <w:spacing w:before="0" w:after="0" w:line="276" w:lineRule="auto"/>
              <w:rPr>
                <w:sz w:val="20"/>
              </w:rPr>
            </w:pPr>
            <w:r>
              <w:rPr>
                <w:sz w:val="20"/>
              </w:rPr>
              <w:t xml:space="preserve"> </w:t>
            </w:r>
          </w:p>
        </w:tc>
      </w:tr>
      <w:tr w:rsidR="00EB3549" w:rsidRPr="001A4780" w14:paraId="6E3F8A1F" w14:textId="77777777" w:rsidTr="0080134B">
        <w:tc>
          <w:tcPr>
            <w:tcW w:w="811" w:type="pct"/>
            <w:gridSpan w:val="2"/>
            <w:shd w:val="clear" w:color="auto" w:fill="auto"/>
            <w:hideMark/>
          </w:tcPr>
          <w:p w14:paraId="6DF1C25E" w14:textId="77777777" w:rsidR="00EB3549" w:rsidRPr="001A4780" w:rsidRDefault="00EB3549" w:rsidP="003F07D0">
            <w:pPr>
              <w:spacing w:before="0" w:after="0" w:line="276" w:lineRule="auto"/>
              <w:rPr>
                <w:sz w:val="20"/>
              </w:rPr>
            </w:pPr>
            <w:r w:rsidRPr="001A4780">
              <w:rPr>
                <w:sz w:val="20"/>
              </w:rPr>
              <w:t> </w:t>
            </w:r>
          </w:p>
        </w:tc>
        <w:tc>
          <w:tcPr>
            <w:tcW w:w="883" w:type="pct"/>
            <w:shd w:val="clear" w:color="auto" w:fill="auto"/>
            <w:hideMark/>
          </w:tcPr>
          <w:p w14:paraId="6EBA92AC" w14:textId="77777777" w:rsidR="00EB3549" w:rsidRPr="001A4780" w:rsidRDefault="00EB3549" w:rsidP="003F07D0">
            <w:pPr>
              <w:spacing w:before="0" w:after="0" w:line="276" w:lineRule="auto"/>
              <w:rPr>
                <w:sz w:val="20"/>
              </w:rPr>
            </w:pPr>
            <w:r w:rsidRPr="00D14B04">
              <w:rPr>
                <w:sz w:val="20"/>
              </w:rPr>
              <w:t>applicationGuarantee</w:t>
            </w:r>
          </w:p>
        </w:tc>
        <w:tc>
          <w:tcPr>
            <w:tcW w:w="204" w:type="pct"/>
            <w:gridSpan w:val="3"/>
            <w:shd w:val="clear" w:color="auto" w:fill="auto"/>
            <w:hideMark/>
          </w:tcPr>
          <w:p w14:paraId="0699BA83" w14:textId="77777777" w:rsidR="00EB3549" w:rsidRPr="001A4780" w:rsidRDefault="00EB3549" w:rsidP="003F07D0">
            <w:pPr>
              <w:spacing w:before="0" w:after="0" w:line="276" w:lineRule="auto"/>
              <w:jc w:val="center"/>
              <w:rPr>
                <w:sz w:val="20"/>
              </w:rPr>
            </w:pPr>
            <w:r>
              <w:rPr>
                <w:sz w:val="20"/>
              </w:rPr>
              <w:t>Н</w:t>
            </w:r>
          </w:p>
        </w:tc>
        <w:tc>
          <w:tcPr>
            <w:tcW w:w="407" w:type="pct"/>
            <w:shd w:val="clear" w:color="auto" w:fill="auto"/>
            <w:hideMark/>
          </w:tcPr>
          <w:p w14:paraId="5294E7F7" w14:textId="77777777" w:rsidR="00EB3549" w:rsidRPr="001A4780" w:rsidRDefault="00EB3549" w:rsidP="003F07D0">
            <w:pPr>
              <w:spacing w:before="0" w:after="0" w:line="276" w:lineRule="auto"/>
              <w:jc w:val="center"/>
              <w:rPr>
                <w:sz w:val="20"/>
              </w:rPr>
            </w:pPr>
            <w:r w:rsidRPr="001A4780">
              <w:rPr>
                <w:sz w:val="20"/>
              </w:rPr>
              <w:t>S</w:t>
            </w:r>
          </w:p>
        </w:tc>
        <w:tc>
          <w:tcPr>
            <w:tcW w:w="1352" w:type="pct"/>
            <w:gridSpan w:val="2"/>
            <w:shd w:val="clear" w:color="auto" w:fill="auto"/>
            <w:hideMark/>
          </w:tcPr>
          <w:p w14:paraId="3593C74C" w14:textId="77777777" w:rsidR="00EB3549" w:rsidRPr="001A4780" w:rsidRDefault="00EB3549" w:rsidP="003F07D0">
            <w:pPr>
              <w:spacing w:before="0" w:after="0" w:line="276" w:lineRule="auto"/>
              <w:rPr>
                <w:sz w:val="20"/>
              </w:rPr>
            </w:pPr>
            <w:r w:rsidRPr="00D14B04">
              <w:rPr>
                <w:sz w:val="20"/>
              </w:rPr>
              <w:t>Обеспечение заявок</w:t>
            </w:r>
          </w:p>
        </w:tc>
        <w:tc>
          <w:tcPr>
            <w:tcW w:w="1343" w:type="pct"/>
            <w:gridSpan w:val="2"/>
            <w:shd w:val="clear" w:color="auto" w:fill="auto"/>
            <w:hideMark/>
          </w:tcPr>
          <w:p w14:paraId="01517CEA" w14:textId="77777777" w:rsidR="00AF63CC" w:rsidRDefault="00EB3549" w:rsidP="003F07D0">
            <w:pPr>
              <w:spacing w:before="0" w:after="0" w:line="276" w:lineRule="auto"/>
              <w:rPr>
                <w:sz w:val="20"/>
              </w:rPr>
            </w:pPr>
            <w:r>
              <w:rPr>
                <w:sz w:val="20"/>
              </w:rPr>
              <w:t xml:space="preserve"> При приёме извещения элемент должен быть всегда задан. Проверка выполняется  автоматическим контролем.</w:t>
            </w:r>
          </w:p>
          <w:p w14:paraId="2E31C95E" w14:textId="77777777" w:rsidR="00AF63CC" w:rsidRPr="00AF63CC" w:rsidRDefault="00AF63CC" w:rsidP="003F07D0">
            <w:pPr>
              <w:spacing w:before="0" w:after="0" w:line="276" w:lineRule="auto"/>
              <w:rPr>
                <w:sz w:val="20"/>
              </w:rPr>
            </w:pPr>
            <w:r w:rsidRPr="00AF63CC">
              <w:rPr>
                <w:sz w:val="20"/>
              </w:rPr>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14:paraId="4706E301" w14:textId="77777777" w:rsidR="00EB3549" w:rsidRPr="001A4780" w:rsidRDefault="00AF63CC" w:rsidP="003F07D0">
            <w:pPr>
              <w:spacing w:before="0" w:after="0" w:line="276" w:lineRule="auto"/>
              <w:rPr>
                <w:sz w:val="20"/>
              </w:rPr>
            </w:pPr>
            <w:r w:rsidRPr="00AF63CC">
              <w:rPr>
                <w:sz w:val="20"/>
              </w:rPr>
              <w:t>Федерального закона №44-ФЗ» (isSt111_1) равно «true»)</w:t>
            </w:r>
            <w:r w:rsidR="00EB3549">
              <w:rPr>
                <w:sz w:val="20"/>
              </w:rPr>
              <w:t xml:space="preserve"> </w:t>
            </w:r>
          </w:p>
        </w:tc>
      </w:tr>
      <w:tr w:rsidR="00EB3549" w:rsidRPr="001A4780" w14:paraId="3CF71C5B" w14:textId="77777777" w:rsidTr="0080134B">
        <w:tc>
          <w:tcPr>
            <w:tcW w:w="811" w:type="pct"/>
            <w:gridSpan w:val="2"/>
            <w:shd w:val="clear" w:color="auto" w:fill="auto"/>
            <w:hideMark/>
          </w:tcPr>
          <w:p w14:paraId="16A2A6E0" w14:textId="77777777" w:rsidR="00EB3549" w:rsidRPr="001A4780" w:rsidRDefault="00EB3549" w:rsidP="003F07D0">
            <w:pPr>
              <w:spacing w:before="0" w:after="0" w:line="276" w:lineRule="auto"/>
              <w:rPr>
                <w:sz w:val="20"/>
              </w:rPr>
            </w:pPr>
            <w:r w:rsidRPr="001A4780">
              <w:rPr>
                <w:sz w:val="20"/>
              </w:rPr>
              <w:t> </w:t>
            </w:r>
          </w:p>
        </w:tc>
        <w:tc>
          <w:tcPr>
            <w:tcW w:w="883" w:type="pct"/>
            <w:shd w:val="clear" w:color="auto" w:fill="auto"/>
            <w:hideMark/>
          </w:tcPr>
          <w:p w14:paraId="78E88A28" w14:textId="77777777" w:rsidR="00EB3549" w:rsidRPr="001A4780" w:rsidRDefault="00EB3549" w:rsidP="003F07D0">
            <w:pPr>
              <w:spacing w:before="0" w:after="0" w:line="276" w:lineRule="auto"/>
              <w:rPr>
                <w:sz w:val="20"/>
              </w:rPr>
            </w:pPr>
            <w:r w:rsidRPr="00476F62">
              <w:rPr>
                <w:sz w:val="20"/>
              </w:rPr>
              <w:t>contractGuarantee</w:t>
            </w:r>
          </w:p>
        </w:tc>
        <w:tc>
          <w:tcPr>
            <w:tcW w:w="204" w:type="pct"/>
            <w:gridSpan w:val="3"/>
            <w:shd w:val="clear" w:color="auto" w:fill="auto"/>
            <w:hideMark/>
          </w:tcPr>
          <w:p w14:paraId="0C0915DF" w14:textId="77777777" w:rsidR="00EB3549" w:rsidRPr="001A4780" w:rsidRDefault="00EB3549" w:rsidP="003F07D0">
            <w:pPr>
              <w:spacing w:before="0" w:after="0" w:line="276" w:lineRule="auto"/>
              <w:jc w:val="center"/>
              <w:rPr>
                <w:sz w:val="20"/>
              </w:rPr>
            </w:pPr>
            <w:r>
              <w:rPr>
                <w:sz w:val="20"/>
              </w:rPr>
              <w:t>Н</w:t>
            </w:r>
          </w:p>
        </w:tc>
        <w:tc>
          <w:tcPr>
            <w:tcW w:w="407" w:type="pct"/>
            <w:shd w:val="clear" w:color="auto" w:fill="auto"/>
            <w:hideMark/>
          </w:tcPr>
          <w:p w14:paraId="5398D0DF" w14:textId="77777777" w:rsidR="00EB3549" w:rsidRPr="001A4780" w:rsidRDefault="00EB3549" w:rsidP="003F07D0">
            <w:pPr>
              <w:spacing w:before="0" w:after="0" w:line="276" w:lineRule="auto"/>
              <w:jc w:val="center"/>
              <w:rPr>
                <w:sz w:val="20"/>
              </w:rPr>
            </w:pPr>
            <w:r w:rsidRPr="001A4780">
              <w:rPr>
                <w:sz w:val="20"/>
              </w:rPr>
              <w:t>S</w:t>
            </w:r>
          </w:p>
        </w:tc>
        <w:tc>
          <w:tcPr>
            <w:tcW w:w="1352" w:type="pct"/>
            <w:gridSpan w:val="2"/>
            <w:shd w:val="clear" w:color="auto" w:fill="auto"/>
            <w:hideMark/>
          </w:tcPr>
          <w:p w14:paraId="2891D215" w14:textId="77777777" w:rsidR="00EB3549" w:rsidRPr="001A4780" w:rsidRDefault="00EB3549" w:rsidP="003F07D0">
            <w:pPr>
              <w:spacing w:before="0" w:after="0" w:line="276" w:lineRule="auto"/>
              <w:rPr>
                <w:sz w:val="20"/>
              </w:rPr>
            </w:pPr>
            <w:r w:rsidRPr="00476F62">
              <w:rPr>
                <w:sz w:val="20"/>
              </w:rPr>
              <w:t>Обеспечение исполнения контракта</w:t>
            </w:r>
          </w:p>
        </w:tc>
        <w:tc>
          <w:tcPr>
            <w:tcW w:w="1343" w:type="pct"/>
            <w:gridSpan w:val="2"/>
            <w:shd w:val="clear" w:color="auto" w:fill="auto"/>
            <w:hideMark/>
          </w:tcPr>
          <w:p w14:paraId="7D3525A6" w14:textId="77777777" w:rsidR="001D55A2" w:rsidRDefault="00EB3549" w:rsidP="003F07D0">
            <w:pPr>
              <w:spacing w:before="0" w:after="0" w:line="276" w:lineRule="auto"/>
              <w:rPr>
                <w:sz w:val="20"/>
              </w:rPr>
            </w:pPr>
            <w:r>
              <w:rPr>
                <w:sz w:val="20"/>
              </w:rPr>
              <w:t xml:space="preserve"> </w:t>
            </w:r>
            <w:r w:rsidR="001D55A2">
              <w:rPr>
                <w:sz w:val="20"/>
              </w:rPr>
              <w:t>З</w:t>
            </w:r>
            <w:r w:rsidR="001D55A2" w:rsidRPr="007F3EAF">
              <w:rPr>
                <w:sz w:val="20"/>
              </w:rPr>
              <w:t xml:space="preserve">аполнение блока </w:t>
            </w:r>
            <w:r w:rsidR="001D55A2">
              <w:rPr>
                <w:sz w:val="20"/>
              </w:rPr>
              <w:t>к</w:t>
            </w:r>
            <w:r w:rsidR="001D55A2" w:rsidRPr="007F3EAF">
              <w:rPr>
                <w:sz w:val="20"/>
              </w:rPr>
              <w:t>онтролируется бизнес-контролем</w:t>
            </w:r>
          </w:p>
          <w:p w14:paraId="7AF25015" w14:textId="77777777" w:rsidR="00EB3549" w:rsidRPr="001A4780" w:rsidRDefault="00EB3549" w:rsidP="003F07D0">
            <w:pPr>
              <w:spacing w:before="0" w:after="0" w:line="276" w:lineRule="auto"/>
              <w:rPr>
                <w:sz w:val="20"/>
              </w:rPr>
            </w:pPr>
          </w:p>
        </w:tc>
      </w:tr>
      <w:tr w:rsidR="007F3EAF" w:rsidRPr="001A4780" w14:paraId="0A7E990F" w14:textId="77777777" w:rsidTr="0080134B">
        <w:tc>
          <w:tcPr>
            <w:tcW w:w="811" w:type="pct"/>
            <w:gridSpan w:val="2"/>
            <w:shd w:val="clear" w:color="auto" w:fill="auto"/>
          </w:tcPr>
          <w:p w14:paraId="6F07AA18" w14:textId="77777777" w:rsidR="007F3EAF" w:rsidRPr="001A4780" w:rsidRDefault="007F3EAF" w:rsidP="003F07D0">
            <w:pPr>
              <w:spacing w:before="0" w:after="0" w:line="276" w:lineRule="auto"/>
              <w:rPr>
                <w:sz w:val="20"/>
              </w:rPr>
            </w:pPr>
          </w:p>
        </w:tc>
        <w:tc>
          <w:tcPr>
            <w:tcW w:w="883" w:type="pct"/>
            <w:shd w:val="clear" w:color="auto" w:fill="auto"/>
          </w:tcPr>
          <w:p w14:paraId="14154F29" w14:textId="77777777" w:rsidR="007F3EAF" w:rsidRPr="00476F62" w:rsidRDefault="007F3EAF" w:rsidP="003F07D0">
            <w:pPr>
              <w:spacing w:before="0" w:after="0" w:line="276" w:lineRule="auto"/>
              <w:rPr>
                <w:sz w:val="20"/>
              </w:rPr>
            </w:pPr>
            <w:r w:rsidRPr="007F3EAF">
              <w:rPr>
                <w:sz w:val="20"/>
              </w:rPr>
              <w:t>unableProvideContractGuaranteeDocs</w:t>
            </w:r>
          </w:p>
        </w:tc>
        <w:tc>
          <w:tcPr>
            <w:tcW w:w="204" w:type="pct"/>
            <w:gridSpan w:val="3"/>
            <w:shd w:val="clear" w:color="auto" w:fill="auto"/>
          </w:tcPr>
          <w:p w14:paraId="108A95DD" w14:textId="77777777" w:rsidR="007F3EAF" w:rsidRDefault="007F3EAF" w:rsidP="003F07D0">
            <w:pPr>
              <w:spacing w:before="0" w:after="0" w:line="276" w:lineRule="auto"/>
              <w:jc w:val="center"/>
              <w:rPr>
                <w:sz w:val="20"/>
              </w:rPr>
            </w:pPr>
            <w:r>
              <w:rPr>
                <w:sz w:val="20"/>
              </w:rPr>
              <w:t>Н</w:t>
            </w:r>
          </w:p>
        </w:tc>
        <w:tc>
          <w:tcPr>
            <w:tcW w:w="407" w:type="pct"/>
            <w:shd w:val="clear" w:color="auto" w:fill="auto"/>
          </w:tcPr>
          <w:p w14:paraId="2FA3FB14" w14:textId="77777777" w:rsidR="007F3EAF" w:rsidRPr="001A4780" w:rsidRDefault="007F3EAF" w:rsidP="003F07D0">
            <w:pPr>
              <w:spacing w:before="0" w:after="0" w:line="276" w:lineRule="auto"/>
              <w:jc w:val="center"/>
              <w:rPr>
                <w:sz w:val="20"/>
              </w:rPr>
            </w:pPr>
            <w:r>
              <w:rPr>
                <w:sz w:val="20"/>
                <w:lang w:val="en-US"/>
              </w:rPr>
              <w:t>S</w:t>
            </w:r>
          </w:p>
        </w:tc>
        <w:tc>
          <w:tcPr>
            <w:tcW w:w="1352" w:type="pct"/>
            <w:gridSpan w:val="2"/>
            <w:shd w:val="clear" w:color="auto" w:fill="auto"/>
          </w:tcPr>
          <w:p w14:paraId="40E40628" w14:textId="77777777" w:rsidR="007F3EAF" w:rsidRPr="00476F62" w:rsidRDefault="007F3EAF" w:rsidP="003F07D0">
            <w:pPr>
              <w:spacing w:before="0" w:after="0" w:line="276" w:lineRule="auto"/>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343" w:type="pct"/>
            <w:gridSpan w:val="2"/>
            <w:shd w:val="clear" w:color="auto" w:fill="auto"/>
          </w:tcPr>
          <w:p w14:paraId="06CD08D9" w14:textId="77777777" w:rsidR="007F3EAF" w:rsidRPr="007F3EAF" w:rsidRDefault="007F3EAF" w:rsidP="003F07D0">
            <w:pPr>
              <w:spacing w:before="0" w:after="0" w:line="276" w:lineRule="auto"/>
              <w:rPr>
                <w:sz w:val="20"/>
              </w:rPr>
            </w:pPr>
            <w:r w:rsidRPr="007F3EAF">
              <w:rPr>
                <w:sz w:val="20"/>
              </w:rPr>
              <w:t>Контролируется бизнес-контролем заполнение блока, если (И):</w:t>
            </w:r>
          </w:p>
          <w:p w14:paraId="02D917EB" w14:textId="77777777" w:rsidR="007F3EAF" w:rsidRPr="007F3EAF" w:rsidRDefault="007F3EAF" w:rsidP="003F07D0">
            <w:pPr>
              <w:spacing w:before="0" w:after="0" w:line="276" w:lineRule="auto"/>
              <w:rPr>
                <w:sz w:val="20"/>
              </w:rPr>
            </w:pPr>
            <w:r w:rsidRPr="007F3EAF">
              <w:rPr>
                <w:sz w:val="20"/>
              </w:rPr>
              <w:t>-первая версия извещения размещена после выхода версии ЕИС 9.1;</w:t>
            </w:r>
          </w:p>
          <w:p w14:paraId="5D7756DB" w14:textId="77777777" w:rsidR="007F3EAF" w:rsidRPr="007F3EAF" w:rsidRDefault="007F3EAF" w:rsidP="003F07D0">
            <w:pPr>
              <w:spacing w:before="0" w:after="0" w:line="276" w:lineRule="auto"/>
              <w:rPr>
                <w:sz w:val="20"/>
              </w:rPr>
            </w:pPr>
            <w:r w:rsidRPr="007F3EAF">
              <w:rPr>
                <w:sz w:val="20"/>
              </w:rPr>
              <w:lastRenderedPageBreak/>
              <w:t>-не заполнен блок "Обеспечение исполнения контракта" (contractGuarantee);</w:t>
            </w:r>
          </w:p>
          <w:p w14:paraId="464BEA26" w14:textId="77777777" w:rsidR="007F3EAF" w:rsidRPr="007F3EAF" w:rsidRDefault="007F3EAF" w:rsidP="003F07D0">
            <w:pPr>
              <w:spacing w:before="0" w:after="0" w:line="276" w:lineRule="auto"/>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14:paraId="6962956F" w14:textId="77777777" w:rsidR="007F3EAF" w:rsidRDefault="007F3EAF" w:rsidP="003F07D0">
            <w:pPr>
              <w:spacing w:before="0" w:after="0" w:line="276" w:lineRule="auto"/>
              <w:rPr>
                <w:sz w:val="20"/>
              </w:rPr>
            </w:pPr>
            <w:r w:rsidRPr="007F3EAF">
              <w:rPr>
                <w:sz w:val="20"/>
              </w:rPr>
              <w:t>Федерального закона №44-ФЗ» (isSt111_1) равно «true»)</w:t>
            </w:r>
          </w:p>
          <w:p w14:paraId="060BB72B" w14:textId="77777777" w:rsidR="007F3EAF" w:rsidRDefault="007F3EAF" w:rsidP="003F07D0">
            <w:pPr>
              <w:spacing w:before="0" w:after="0" w:line="276" w:lineRule="auto"/>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B73210" w:rsidRPr="001A4780" w14:paraId="4D42DB85" w14:textId="77777777" w:rsidTr="0080134B">
        <w:tc>
          <w:tcPr>
            <w:tcW w:w="811" w:type="pct"/>
            <w:gridSpan w:val="2"/>
            <w:shd w:val="clear" w:color="auto" w:fill="auto"/>
          </w:tcPr>
          <w:p w14:paraId="35C27CE9" w14:textId="77777777" w:rsidR="00B73210" w:rsidRPr="001A4780" w:rsidRDefault="00B73210" w:rsidP="003F07D0">
            <w:pPr>
              <w:spacing w:before="0" w:after="0" w:line="276" w:lineRule="auto"/>
              <w:rPr>
                <w:sz w:val="20"/>
              </w:rPr>
            </w:pPr>
          </w:p>
        </w:tc>
        <w:tc>
          <w:tcPr>
            <w:tcW w:w="883" w:type="pct"/>
            <w:shd w:val="clear" w:color="auto" w:fill="auto"/>
          </w:tcPr>
          <w:p w14:paraId="013ED3C9" w14:textId="77777777" w:rsidR="00B73210" w:rsidRPr="007F3EAF" w:rsidRDefault="00B73210" w:rsidP="003F07D0">
            <w:pPr>
              <w:spacing w:before="0" w:after="0" w:line="276" w:lineRule="auto"/>
              <w:rPr>
                <w:sz w:val="20"/>
              </w:rPr>
            </w:pPr>
            <w:r w:rsidRPr="00E94A08">
              <w:rPr>
                <w:sz w:val="20"/>
              </w:rPr>
              <w:t>provisionWarranty</w:t>
            </w:r>
          </w:p>
        </w:tc>
        <w:tc>
          <w:tcPr>
            <w:tcW w:w="204" w:type="pct"/>
            <w:gridSpan w:val="3"/>
            <w:shd w:val="clear" w:color="auto" w:fill="auto"/>
          </w:tcPr>
          <w:p w14:paraId="624F7107" w14:textId="77777777" w:rsidR="00B73210" w:rsidRDefault="00B73210" w:rsidP="003F07D0">
            <w:pPr>
              <w:spacing w:before="0" w:after="0" w:line="276" w:lineRule="auto"/>
              <w:jc w:val="center"/>
              <w:rPr>
                <w:sz w:val="20"/>
              </w:rPr>
            </w:pPr>
            <w:r>
              <w:rPr>
                <w:sz w:val="20"/>
              </w:rPr>
              <w:t>Н</w:t>
            </w:r>
          </w:p>
        </w:tc>
        <w:tc>
          <w:tcPr>
            <w:tcW w:w="407" w:type="pct"/>
            <w:shd w:val="clear" w:color="auto" w:fill="auto"/>
          </w:tcPr>
          <w:p w14:paraId="1CAFFD6D" w14:textId="77777777" w:rsidR="00B73210" w:rsidRDefault="00B73210" w:rsidP="003F07D0">
            <w:pPr>
              <w:spacing w:before="0" w:after="0" w:line="276" w:lineRule="auto"/>
              <w:jc w:val="center"/>
              <w:rPr>
                <w:sz w:val="20"/>
                <w:lang w:val="en-US"/>
              </w:rPr>
            </w:pPr>
            <w:r w:rsidRPr="001A4780">
              <w:rPr>
                <w:sz w:val="20"/>
              </w:rPr>
              <w:t>S</w:t>
            </w:r>
          </w:p>
        </w:tc>
        <w:tc>
          <w:tcPr>
            <w:tcW w:w="1352" w:type="pct"/>
            <w:gridSpan w:val="2"/>
            <w:shd w:val="clear" w:color="auto" w:fill="auto"/>
          </w:tcPr>
          <w:p w14:paraId="269A0269" w14:textId="77777777" w:rsidR="00B73210" w:rsidRPr="007F3EAF" w:rsidRDefault="00B73210" w:rsidP="003F07D0">
            <w:pPr>
              <w:spacing w:before="0" w:after="0" w:line="276" w:lineRule="auto"/>
              <w:rPr>
                <w:sz w:val="20"/>
              </w:rPr>
            </w:pPr>
            <w:r w:rsidRPr="00E94A08">
              <w:rPr>
                <w:sz w:val="20"/>
              </w:rPr>
              <w:t>Обеспечение гарантийных обязательств</w:t>
            </w:r>
          </w:p>
        </w:tc>
        <w:tc>
          <w:tcPr>
            <w:tcW w:w="1343" w:type="pct"/>
            <w:gridSpan w:val="2"/>
            <w:shd w:val="clear" w:color="auto" w:fill="auto"/>
          </w:tcPr>
          <w:p w14:paraId="7D5B3861" w14:textId="77777777" w:rsidR="00B73210" w:rsidRDefault="00B73210" w:rsidP="003F07D0">
            <w:pPr>
              <w:spacing w:before="0" w:after="0" w:line="276" w:lineRule="auto"/>
              <w:rPr>
                <w:sz w:val="20"/>
              </w:rPr>
            </w:pPr>
            <w:r w:rsidRPr="00B73210">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14:paraId="2F8ED0F5" w14:textId="77777777" w:rsidR="00B73210" w:rsidRDefault="00B73210" w:rsidP="003F07D0">
            <w:pPr>
              <w:spacing w:before="0" w:after="0" w:line="276" w:lineRule="auto"/>
              <w:rPr>
                <w:sz w:val="20"/>
              </w:rPr>
            </w:pPr>
          </w:p>
          <w:p w14:paraId="14F31A41" w14:textId="77777777" w:rsidR="00B73210" w:rsidRPr="007F3EAF" w:rsidRDefault="00B73210" w:rsidP="003F07D0">
            <w:pPr>
              <w:spacing w:before="0" w:after="0" w:line="276" w:lineRule="auto"/>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14:paraId="71D1AE0E" w14:textId="77777777" w:rsidTr="0080134B">
        <w:tc>
          <w:tcPr>
            <w:tcW w:w="811" w:type="pct"/>
            <w:gridSpan w:val="2"/>
            <w:shd w:val="clear" w:color="auto" w:fill="auto"/>
          </w:tcPr>
          <w:p w14:paraId="18EC6818" w14:textId="77777777" w:rsidR="00EB3549" w:rsidRPr="001A4780" w:rsidRDefault="00EB3549" w:rsidP="003F07D0">
            <w:pPr>
              <w:spacing w:before="0" w:after="0" w:line="276" w:lineRule="auto"/>
              <w:rPr>
                <w:sz w:val="20"/>
              </w:rPr>
            </w:pPr>
          </w:p>
        </w:tc>
        <w:tc>
          <w:tcPr>
            <w:tcW w:w="883" w:type="pct"/>
            <w:shd w:val="clear" w:color="auto" w:fill="auto"/>
          </w:tcPr>
          <w:p w14:paraId="40620DFA" w14:textId="77777777" w:rsidR="00EB3549" w:rsidRPr="00476F62" w:rsidRDefault="00EB3549" w:rsidP="003F07D0">
            <w:pPr>
              <w:spacing w:before="0" w:after="0" w:line="276" w:lineRule="auto"/>
              <w:rPr>
                <w:sz w:val="20"/>
              </w:rPr>
            </w:pPr>
            <w:r w:rsidRPr="00BE0744">
              <w:rPr>
                <w:sz w:val="20"/>
              </w:rPr>
              <w:t>addInfo</w:t>
            </w:r>
          </w:p>
        </w:tc>
        <w:tc>
          <w:tcPr>
            <w:tcW w:w="204" w:type="pct"/>
            <w:gridSpan w:val="3"/>
            <w:shd w:val="clear" w:color="auto" w:fill="auto"/>
          </w:tcPr>
          <w:p w14:paraId="0CBEFE93" w14:textId="77777777" w:rsidR="00EB3549" w:rsidRDefault="00EB3549" w:rsidP="003F07D0">
            <w:pPr>
              <w:spacing w:before="0" w:after="0" w:line="276" w:lineRule="auto"/>
              <w:jc w:val="center"/>
              <w:rPr>
                <w:sz w:val="20"/>
              </w:rPr>
            </w:pPr>
            <w:r>
              <w:rPr>
                <w:sz w:val="20"/>
                <w:lang w:val="en-US"/>
              </w:rPr>
              <w:t>H</w:t>
            </w:r>
          </w:p>
        </w:tc>
        <w:tc>
          <w:tcPr>
            <w:tcW w:w="407" w:type="pct"/>
            <w:shd w:val="clear" w:color="auto" w:fill="auto"/>
          </w:tcPr>
          <w:p w14:paraId="1638FD36" w14:textId="77777777" w:rsidR="00EB3549" w:rsidRPr="001A4780" w:rsidRDefault="00EB3549" w:rsidP="003F07D0">
            <w:pPr>
              <w:spacing w:before="0" w:after="0" w:line="276" w:lineRule="auto"/>
              <w:jc w:val="center"/>
              <w:rPr>
                <w:sz w:val="20"/>
              </w:rPr>
            </w:pPr>
            <w:r>
              <w:rPr>
                <w:sz w:val="20"/>
                <w:lang w:val="en-US"/>
              </w:rPr>
              <w:t>T(1-2000)</w:t>
            </w:r>
          </w:p>
        </w:tc>
        <w:tc>
          <w:tcPr>
            <w:tcW w:w="1352" w:type="pct"/>
            <w:gridSpan w:val="2"/>
            <w:shd w:val="clear" w:color="auto" w:fill="auto"/>
          </w:tcPr>
          <w:p w14:paraId="2356AFC0" w14:textId="77777777" w:rsidR="00EB3549" w:rsidRPr="00476F62" w:rsidRDefault="00EB3549" w:rsidP="003F07D0">
            <w:pPr>
              <w:spacing w:before="0" w:after="0" w:line="276" w:lineRule="auto"/>
              <w:rPr>
                <w:sz w:val="20"/>
              </w:rPr>
            </w:pPr>
            <w:r w:rsidRPr="00BE0744">
              <w:rPr>
                <w:sz w:val="20"/>
              </w:rPr>
              <w:t>Дополнительная информация</w:t>
            </w:r>
          </w:p>
        </w:tc>
        <w:tc>
          <w:tcPr>
            <w:tcW w:w="1343" w:type="pct"/>
            <w:gridSpan w:val="2"/>
            <w:shd w:val="clear" w:color="auto" w:fill="auto"/>
          </w:tcPr>
          <w:p w14:paraId="4FA115E4" w14:textId="77777777" w:rsidR="00EB3549" w:rsidRDefault="00EB3549" w:rsidP="003F07D0">
            <w:pPr>
              <w:spacing w:before="0" w:after="0" w:line="276" w:lineRule="auto"/>
              <w:rPr>
                <w:sz w:val="20"/>
              </w:rPr>
            </w:pPr>
          </w:p>
        </w:tc>
      </w:tr>
      <w:tr w:rsidR="00885FC6" w:rsidRPr="001A4780" w14:paraId="7D9A6242" w14:textId="77777777" w:rsidTr="0080134B">
        <w:tc>
          <w:tcPr>
            <w:tcW w:w="811" w:type="pct"/>
            <w:gridSpan w:val="2"/>
            <w:shd w:val="clear" w:color="auto" w:fill="auto"/>
          </w:tcPr>
          <w:p w14:paraId="140F5450" w14:textId="77777777" w:rsidR="00885FC6" w:rsidRPr="001A4780" w:rsidRDefault="00885FC6" w:rsidP="003F07D0">
            <w:pPr>
              <w:spacing w:before="0" w:after="0" w:line="276" w:lineRule="auto"/>
              <w:rPr>
                <w:sz w:val="20"/>
              </w:rPr>
            </w:pPr>
          </w:p>
        </w:tc>
        <w:tc>
          <w:tcPr>
            <w:tcW w:w="883" w:type="pct"/>
            <w:shd w:val="clear" w:color="auto" w:fill="auto"/>
          </w:tcPr>
          <w:p w14:paraId="2B22330B" w14:textId="77777777" w:rsidR="00885FC6" w:rsidRPr="00BE0744" w:rsidRDefault="00885FC6" w:rsidP="003F07D0">
            <w:pPr>
              <w:spacing w:before="0" w:after="0" w:line="276" w:lineRule="auto"/>
              <w:rPr>
                <w:sz w:val="20"/>
              </w:rPr>
            </w:pPr>
            <w:r w:rsidRPr="00173372">
              <w:rPr>
                <w:sz w:val="20"/>
              </w:rPr>
              <w:t>purchaseCode</w:t>
            </w:r>
          </w:p>
        </w:tc>
        <w:tc>
          <w:tcPr>
            <w:tcW w:w="204" w:type="pct"/>
            <w:gridSpan w:val="3"/>
            <w:shd w:val="clear" w:color="auto" w:fill="auto"/>
          </w:tcPr>
          <w:p w14:paraId="5A0CE664" w14:textId="77777777" w:rsidR="00885FC6" w:rsidRDefault="00885FC6" w:rsidP="003F07D0">
            <w:pPr>
              <w:spacing w:before="0" w:after="0" w:line="276" w:lineRule="auto"/>
              <w:jc w:val="center"/>
              <w:rPr>
                <w:sz w:val="20"/>
                <w:lang w:val="en-US"/>
              </w:rPr>
            </w:pPr>
            <w:r>
              <w:rPr>
                <w:sz w:val="20"/>
                <w:lang w:val="en-US"/>
              </w:rPr>
              <w:t>H</w:t>
            </w:r>
          </w:p>
        </w:tc>
        <w:tc>
          <w:tcPr>
            <w:tcW w:w="407" w:type="pct"/>
            <w:shd w:val="clear" w:color="auto" w:fill="auto"/>
          </w:tcPr>
          <w:p w14:paraId="3BEF696A" w14:textId="77777777" w:rsidR="00885FC6" w:rsidRDefault="00885FC6" w:rsidP="003F07D0">
            <w:pPr>
              <w:spacing w:before="0" w:after="0" w:line="276" w:lineRule="auto"/>
              <w:jc w:val="center"/>
              <w:rPr>
                <w:sz w:val="20"/>
                <w:lang w:val="en-US"/>
              </w:rPr>
            </w:pPr>
            <w:r>
              <w:rPr>
                <w:sz w:val="20"/>
                <w:lang w:val="en-US"/>
              </w:rPr>
              <w:t>T(</w:t>
            </w:r>
            <w:r>
              <w:rPr>
                <w:sz w:val="20"/>
              </w:rPr>
              <w:t>36</w:t>
            </w:r>
            <w:r>
              <w:rPr>
                <w:sz w:val="20"/>
                <w:lang w:val="en-US"/>
              </w:rPr>
              <w:t>)</w:t>
            </w:r>
          </w:p>
        </w:tc>
        <w:tc>
          <w:tcPr>
            <w:tcW w:w="1352" w:type="pct"/>
            <w:gridSpan w:val="2"/>
            <w:shd w:val="clear" w:color="auto" w:fill="auto"/>
          </w:tcPr>
          <w:p w14:paraId="6AABCE3D" w14:textId="77777777" w:rsidR="00885FC6" w:rsidRPr="00BE0744" w:rsidRDefault="00885FC6" w:rsidP="003F07D0">
            <w:pPr>
              <w:spacing w:before="0" w:after="0" w:line="276" w:lineRule="auto"/>
              <w:rPr>
                <w:sz w:val="20"/>
              </w:rPr>
            </w:pPr>
            <w:r>
              <w:rPr>
                <w:sz w:val="20"/>
              </w:rPr>
              <w:t>Идентификационный код закупки</w:t>
            </w:r>
          </w:p>
        </w:tc>
        <w:tc>
          <w:tcPr>
            <w:tcW w:w="1343" w:type="pct"/>
            <w:gridSpan w:val="2"/>
            <w:shd w:val="clear" w:color="auto" w:fill="auto"/>
          </w:tcPr>
          <w:p w14:paraId="5C13E5FB" w14:textId="77777777" w:rsidR="00885FC6" w:rsidRPr="00885FC6" w:rsidRDefault="00885FC6" w:rsidP="003F07D0">
            <w:pPr>
              <w:spacing w:before="0" w:after="0" w:line="276" w:lineRule="auto"/>
              <w:rPr>
                <w:sz w:val="20"/>
              </w:rPr>
            </w:pPr>
            <w:r>
              <w:rPr>
                <w:sz w:val="20"/>
              </w:rPr>
              <w:t xml:space="preserve">Шаблон значения: </w:t>
            </w:r>
            <w:r w:rsidRPr="00F849BD">
              <w:rPr>
                <w:sz w:val="20"/>
              </w:rPr>
              <w:t>\</w:t>
            </w:r>
            <w:r w:rsidRPr="00F849BD">
              <w:rPr>
                <w:sz w:val="20"/>
                <w:lang w:val="en-US"/>
              </w:rPr>
              <w:t>d</w:t>
            </w:r>
            <w:r w:rsidRPr="00885FC6">
              <w:rPr>
                <w:sz w:val="20"/>
              </w:rPr>
              <w:t>{</w:t>
            </w:r>
            <w:r>
              <w:rPr>
                <w:sz w:val="20"/>
              </w:rPr>
              <w:t>36</w:t>
            </w:r>
            <w:r w:rsidRPr="00885FC6">
              <w:rPr>
                <w:sz w:val="20"/>
              </w:rPr>
              <w:t>}</w:t>
            </w:r>
          </w:p>
          <w:p w14:paraId="026AB6A3" w14:textId="77777777" w:rsidR="00885FC6" w:rsidRDefault="00885FC6" w:rsidP="003F07D0">
            <w:pPr>
              <w:spacing w:before="0" w:after="0" w:line="276" w:lineRule="auto"/>
              <w:rPr>
                <w:sz w:val="20"/>
              </w:rPr>
            </w:pPr>
          </w:p>
          <w:p w14:paraId="52ED46A2" w14:textId="77777777" w:rsidR="00343E2D" w:rsidRPr="00D136B2" w:rsidRDefault="00343E2D" w:rsidP="003F07D0">
            <w:pPr>
              <w:spacing w:before="0" w:after="0" w:line="276" w:lineRule="auto"/>
              <w:rPr>
                <w:sz w:val="20"/>
              </w:rPr>
            </w:pPr>
            <w:r w:rsidRPr="00D136B2">
              <w:rPr>
                <w:sz w:val="20"/>
              </w:rPr>
              <w:t xml:space="preserve">Заполняется автоматически из плана-графика в случае если извещение сформировано на основании позиции плана-графика (заполнен блок tenderPlanInfo). Иначе </w:t>
            </w:r>
            <w:r w:rsidRPr="00D136B2">
              <w:rPr>
                <w:sz w:val="20"/>
              </w:rPr>
              <w:lastRenderedPageBreak/>
              <w:t>требуется обязательное заполнение, при этом контролируется на уникальность.</w:t>
            </w:r>
          </w:p>
          <w:p w14:paraId="73BB9043" w14:textId="77777777" w:rsidR="00885FC6" w:rsidRDefault="00343E2D" w:rsidP="003F07D0">
            <w:pPr>
              <w:spacing w:before="0" w:after="0" w:line="276" w:lineRule="auto"/>
              <w:rPr>
                <w:sz w:val="20"/>
              </w:rPr>
            </w:pPr>
            <w:r w:rsidRPr="00D136B2">
              <w:rPr>
                <w:sz w:val="20"/>
              </w:rPr>
              <w:t>Если извещение сформировано на основании позиции плана-графика закупок с 01.01.2020 (заполнен блок tenderPlan2020Info), то при приеме значение  контролируется  на соответствие ИКЗ в позиции плана-графика закупок с 01.01.2020 за исключением порядкового номера закупки (27-29 разряды)</w:t>
            </w:r>
          </w:p>
        </w:tc>
      </w:tr>
      <w:tr w:rsidR="00B13401" w:rsidRPr="001A4780" w14:paraId="566A8D05" w14:textId="77777777" w:rsidTr="0080134B">
        <w:tc>
          <w:tcPr>
            <w:tcW w:w="811" w:type="pct"/>
            <w:gridSpan w:val="2"/>
            <w:shd w:val="clear" w:color="auto" w:fill="auto"/>
          </w:tcPr>
          <w:p w14:paraId="26B86B00" w14:textId="77777777" w:rsidR="00B13401" w:rsidRPr="001A4780" w:rsidRDefault="00B13401" w:rsidP="003F07D0">
            <w:pPr>
              <w:spacing w:before="0" w:after="0" w:line="276" w:lineRule="auto"/>
              <w:rPr>
                <w:sz w:val="20"/>
              </w:rPr>
            </w:pPr>
          </w:p>
        </w:tc>
        <w:tc>
          <w:tcPr>
            <w:tcW w:w="883" w:type="pct"/>
            <w:shd w:val="clear" w:color="auto" w:fill="auto"/>
          </w:tcPr>
          <w:p w14:paraId="0BED9D92" w14:textId="77777777" w:rsidR="00B13401" w:rsidRPr="00173372" w:rsidRDefault="00B13401" w:rsidP="003F07D0">
            <w:pPr>
              <w:spacing w:before="0" w:after="0" w:line="276" w:lineRule="auto"/>
              <w:rPr>
                <w:sz w:val="20"/>
              </w:rPr>
            </w:pPr>
            <w:r w:rsidRPr="00182A57">
              <w:rPr>
                <w:sz w:val="20"/>
              </w:rPr>
              <w:t>IKZInfo</w:t>
            </w:r>
          </w:p>
        </w:tc>
        <w:tc>
          <w:tcPr>
            <w:tcW w:w="204" w:type="pct"/>
            <w:gridSpan w:val="3"/>
            <w:shd w:val="clear" w:color="auto" w:fill="auto"/>
          </w:tcPr>
          <w:p w14:paraId="35C290DA" w14:textId="77777777" w:rsidR="00B13401" w:rsidRDefault="00B13401" w:rsidP="003F07D0">
            <w:pPr>
              <w:spacing w:before="0" w:after="0" w:line="276" w:lineRule="auto"/>
              <w:jc w:val="center"/>
              <w:rPr>
                <w:sz w:val="20"/>
                <w:lang w:val="en-US"/>
              </w:rPr>
            </w:pPr>
            <w:r>
              <w:rPr>
                <w:sz w:val="20"/>
              </w:rPr>
              <w:t>Н</w:t>
            </w:r>
          </w:p>
        </w:tc>
        <w:tc>
          <w:tcPr>
            <w:tcW w:w="407" w:type="pct"/>
            <w:shd w:val="clear" w:color="auto" w:fill="auto"/>
          </w:tcPr>
          <w:p w14:paraId="043BD87C" w14:textId="77777777" w:rsidR="00B13401" w:rsidRDefault="00B13401" w:rsidP="003F07D0">
            <w:pPr>
              <w:spacing w:before="0" w:after="0" w:line="276" w:lineRule="auto"/>
              <w:jc w:val="center"/>
              <w:rPr>
                <w:sz w:val="20"/>
                <w:lang w:val="en-US"/>
              </w:rPr>
            </w:pPr>
            <w:r w:rsidRPr="001A4780">
              <w:rPr>
                <w:sz w:val="20"/>
              </w:rPr>
              <w:t>S</w:t>
            </w:r>
          </w:p>
        </w:tc>
        <w:tc>
          <w:tcPr>
            <w:tcW w:w="1352" w:type="pct"/>
            <w:gridSpan w:val="2"/>
            <w:shd w:val="clear" w:color="auto" w:fill="auto"/>
          </w:tcPr>
          <w:p w14:paraId="06ECC5FF" w14:textId="77777777" w:rsidR="00B13401" w:rsidRDefault="00B13401" w:rsidP="003F07D0">
            <w:pPr>
              <w:spacing w:before="0" w:after="0" w:line="276" w:lineRule="auto"/>
              <w:rPr>
                <w:sz w:val="20"/>
              </w:rPr>
            </w:pPr>
            <w:r w:rsidRPr="00182A57">
              <w:rPr>
                <w:sz w:val="20"/>
              </w:rPr>
              <w:t>Сведен</w:t>
            </w:r>
            <w:r>
              <w:rPr>
                <w:sz w:val="20"/>
              </w:rPr>
              <w:t>ия для формирования ИКЗ закупки</w:t>
            </w:r>
          </w:p>
        </w:tc>
        <w:tc>
          <w:tcPr>
            <w:tcW w:w="1343" w:type="pct"/>
            <w:gridSpan w:val="2"/>
            <w:shd w:val="clear" w:color="auto" w:fill="auto"/>
          </w:tcPr>
          <w:p w14:paraId="44747CE9" w14:textId="77777777" w:rsidR="00B13401" w:rsidRDefault="00B13401" w:rsidP="003F07D0">
            <w:pPr>
              <w:spacing w:before="0" w:after="0" w:line="276" w:lineRule="auto"/>
              <w:rPr>
                <w:sz w:val="20"/>
              </w:rPr>
            </w:pPr>
            <w:r w:rsidRPr="00182A57">
              <w:rPr>
                <w:sz w:val="20"/>
              </w:rPr>
              <w:t>Блок обязателен для заполнения для извещений, первая версия которых размещается после выхода версии ЕИС 10.0</w:t>
            </w:r>
          </w:p>
          <w:p w14:paraId="43E8D61A" w14:textId="77777777" w:rsidR="00B13401" w:rsidRDefault="00B13401" w:rsidP="003F07D0">
            <w:pPr>
              <w:spacing w:before="0" w:after="0" w:line="276" w:lineRule="auto"/>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D8018B" w:rsidRPr="001A4780" w14:paraId="1EB19529" w14:textId="77777777" w:rsidTr="0080134B">
        <w:tc>
          <w:tcPr>
            <w:tcW w:w="811" w:type="pct"/>
            <w:gridSpan w:val="2"/>
            <w:vMerge w:val="restart"/>
            <w:shd w:val="clear" w:color="auto" w:fill="auto"/>
          </w:tcPr>
          <w:p w14:paraId="50B0D008" w14:textId="77777777" w:rsidR="00D8018B" w:rsidRDefault="00D8018B" w:rsidP="003F07D0">
            <w:pPr>
              <w:spacing w:before="0" w:after="0" w:line="276" w:lineRule="auto"/>
              <w:rPr>
                <w:sz w:val="20"/>
              </w:rPr>
            </w:pPr>
            <w:r>
              <w:rPr>
                <w:sz w:val="20"/>
              </w:rPr>
              <w:t>Блок необязателен для заполнения</w:t>
            </w:r>
          </w:p>
          <w:p w14:paraId="2A29AD3B" w14:textId="77777777" w:rsidR="00D8018B" w:rsidRDefault="00D8018B" w:rsidP="003F07D0">
            <w:pPr>
              <w:spacing w:before="0" w:after="0" w:line="276" w:lineRule="auto"/>
              <w:rPr>
                <w:sz w:val="20"/>
              </w:rPr>
            </w:pPr>
          </w:p>
          <w:p w14:paraId="1BE7809C" w14:textId="77777777" w:rsidR="00D8018B" w:rsidRPr="001A4780" w:rsidRDefault="00D8018B" w:rsidP="003F07D0">
            <w:pPr>
              <w:spacing w:before="0" w:after="0" w:line="276" w:lineRule="auto"/>
              <w:rPr>
                <w:sz w:val="20"/>
              </w:rPr>
            </w:pPr>
            <w:r>
              <w:rPr>
                <w:sz w:val="20"/>
              </w:rPr>
              <w:t>Допустимо указание только одного элемента</w:t>
            </w:r>
          </w:p>
        </w:tc>
        <w:tc>
          <w:tcPr>
            <w:tcW w:w="883" w:type="pct"/>
            <w:shd w:val="clear" w:color="auto" w:fill="auto"/>
          </w:tcPr>
          <w:p w14:paraId="1B3DA1CA" w14:textId="77777777" w:rsidR="00D8018B" w:rsidRPr="00BE0744" w:rsidRDefault="00D8018B" w:rsidP="003F07D0">
            <w:pPr>
              <w:spacing w:before="0" w:after="0" w:line="276" w:lineRule="auto"/>
              <w:rPr>
                <w:sz w:val="20"/>
              </w:rPr>
            </w:pPr>
            <w:r w:rsidRPr="00AF379C">
              <w:rPr>
                <w:sz w:val="20"/>
              </w:rPr>
              <w:t>tenderPlanInfo</w:t>
            </w:r>
          </w:p>
        </w:tc>
        <w:tc>
          <w:tcPr>
            <w:tcW w:w="204" w:type="pct"/>
            <w:gridSpan w:val="3"/>
            <w:shd w:val="clear" w:color="auto" w:fill="auto"/>
          </w:tcPr>
          <w:p w14:paraId="26746FF1" w14:textId="77777777" w:rsidR="00D8018B" w:rsidRDefault="00D8018B" w:rsidP="003F07D0">
            <w:pPr>
              <w:spacing w:before="0" w:after="0" w:line="276" w:lineRule="auto"/>
              <w:jc w:val="center"/>
              <w:rPr>
                <w:sz w:val="20"/>
                <w:lang w:val="en-US"/>
              </w:rPr>
            </w:pPr>
            <w:r>
              <w:rPr>
                <w:sz w:val="20"/>
              </w:rPr>
              <w:t>О</w:t>
            </w:r>
          </w:p>
        </w:tc>
        <w:tc>
          <w:tcPr>
            <w:tcW w:w="407" w:type="pct"/>
            <w:shd w:val="clear" w:color="auto" w:fill="auto"/>
          </w:tcPr>
          <w:p w14:paraId="5BF734CF" w14:textId="77777777" w:rsidR="00D8018B" w:rsidRDefault="00D8018B" w:rsidP="003F07D0">
            <w:pPr>
              <w:spacing w:before="0" w:after="0" w:line="276" w:lineRule="auto"/>
              <w:jc w:val="center"/>
              <w:rPr>
                <w:sz w:val="20"/>
                <w:lang w:val="en-US"/>
              </w:rPr>
            </w:pPr>
            <w:r w:rsidRPr="001A4780">
              <w:rPr>
                <w:sz w:val="20"/>
              </w:rPr>
              <w:t>S</w:t>
            </w:r>
          </w:p>
        </w:tc>
        <w:tc>
          <w:tcPr>
            <w:tcW w:w="1352" w:type="pct"/>
            <w:gridSpan w:val="2"/>
            <w:shd w:val="clear" w:color="auto" w:fill="auto"/>
          </w:tcPr>
          <w:p w14:paraId="35B1D53F" w14:textId="77777777" w:rsidR="00D8018B" w:rsidRPr="00BE0744" w:rsidRDefault="00D8018B" w:rsidP="003F07D0">
            <w:pPr>
              <w:spacing w:before="0" w:after="0" w:line="276" w:lineRule="auto"/>
              <w:rPr>
                <w:sz w:val="20"/>
              </w:rPr>
            </w:pPr>
            <w:r w:rsidRPr="00AF379C">
              <w:rPr>
                <w:sz w:val="20"/>
              </w:rPr>
              <w:t>Сведения о связи с позицией плана-графика</w:t>
            </w:r>
          </w:p>
        </w:tc>
        <w:tc>
          <w:tcPr>
            <w:tcW w:w="1343" w:type="pct"/>
            <w:gridSpan w:val="2"/>
            <w:shd w:val="clear" w:color="auto" w:fill="auto"/>
          </w:tcPr>
          <w:p w14:paraId="024EA8E2" w14:textId="77777777" w:rsidR="00D8018B" w:rsidRDefault="00D8018B" w:rsidP="003F07D0">
            <w:pPr>
              <w:spacing w:before="0" w:after="0" w:line="276" w:lineRule="auto"/>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D8018B" w:rsidRPr="001A4780" w14:paraId="1F323E67" w14:textId="77777777" w:rsidTr="0080134B">
        <w:tc>
          <w:tcPr>
            <w:tcW w:w="811" w:type="pct"/>
            <w:gridSpan w:val="2"/>
            <w:vMerge/>
            <w:shd w:val="clear" w:color="auto" w:fill="auto"/>
          </w:tcPr>
          <w:p w14:paraId="1DB3FC13" w14:textId="77777777" w:rsidR="00D8018B" w:rsidRPr="001A4780" w:rsidRDefault="00D8018B" w:rsidP="003F07D0">
            <w:pPr>
              <w:spacing w:before="0" w:after="0" w:line="276" w:lineRule="auto"/>
              <w:rPr>
                <w:sz w:val="20"/>
              </w:rPr>
            </w:pPr>
          </w:p>
        </w:tc>
        <w:tc>
          <w:tcPr>
            <w:tcW w:w="883" w:type="pct"/>
            <w:shd w:val="clear" w:color="auto" w:fill="auto"/>
          </w:tcPr>
          <w:p w14:paraId="1CDA1589" w14:textId="77777777" w:rsidR="00D8018B" w:rsidRPr="00AF379C" w:rsidRDefault="00D8018B" w:rsidP="003F07D0">
            <w:pPr>
              <w:spacing w:before="0" w:after="0" w:line="276" w:lineRule="auto"/>
              <w:rPr>
                <w:sz w:val="20"/>
              </w:rPr>
            </w:pPr>
            <w:r w:rsidRPr="00182A57">
              <w:rPr>
                <w:sz w:val="20"/>
              </w:rPr>
              <w:t>tenderPlan2020Info</w:t>
            </w:r>
          </w:p>
        </w:tc>
        <w:tc>
          <w:tcPr>
            <w:tcW w:w="204" w:type="pct"/>
            <w:gridSpan w:val="3"/>
            <w:shd w:val="clear" w:color="auto" w:fill="auto"/>
          </w:tcPr>
          <w:p w14:paraId="7578D7D2" w14:textId="77777777" w:rsidR="00D8018B" w:rsidRDefault="00D8018B" w:rsidP="003F07D0">
            <w:pPr>
              <w:spacing w:before="0" w:after="0" w:line="276" w:lineRule="auto"/>
              <w:jc w:val="center"/>
              <w:rPr>
                <w:sz w:val="20"/>
              </w:rPr>
            </w:pPr>
            <w:r>
              <w:rPr>
                <w:sz w:val="20"/>
              </w:rPr>
              <w:t>О</w:t>
            </w:r>
          </w:p>
        </w:tc>
        <w:tc>
          <w:tcPr>
            <w:tcW w:w="407" w:type="pct"/>
            <w:shd w:val="clear" w:color="auto" w:fill="auto"/>
          </w:tcPr>
          <w:p w14:paraId="37FC9631" w14:textId="77777777" w:rsidR="00D8018B" w:rsidRPr="001A4780" w:rsidRDefault="00D8018B" w:rsidP="003F07D0">
            <w:pPr>
              <w:spacing w:before="0" w:after="0" w:line="276" w:lineRule="auto"/>
              <w:jc w:val="center"/>
              <w:rPr>
                <w:sz w:val="20"/>
              </w:rPr>
            </w:pPr>
            <w:r w:rsidRPr="001A4780">
              <w:rPr>
                <w:sz w:val="20"/>
              </w:rPr>
              <w:t>S</w:t>
            </w:r>
          </w:p>
        </w:tc>
        <w:tc>
          <w:tcPr>
            <w:tcW w:w="1352" w:type="pct"/>
            <w:gridSpan w:val="2"/>
            <w:shd w:val="clear" w:color="auto" w:fill="auto"/>
          </w:tcPr>
          <w:p w14:paraId="701A95DD" w14:textId="77777777" w:rsidR="00D8018B" w:rsidRPr="00AF379C" w:rsidRDefault="00D8018B" w:rsidP="003F07D0">
            <w:pPr>
              <w:spacing w:before="0" w:after="0" w:line="276" w:lineRule="auto"/>
              <w:rPr>
                <w:sz w:val="20"/>
              </w:rPr>
            </w:pPr>
            <w:r w:rsidRPr="00182A57">
              <w:rPr>
                <w:sz w:val="20"/>
              </w:rPr>
              <w:t>Сведения о связи с позицией плана-графика закупок с 01.01.2020</w:t>
            </w:r>
          </w:p>
        </w:tc>
        <w:tc>
          <w:tcPr>
            <w:tcW w:w="1343" w:type="pct"/>
            <w:gridSpan w:val="2"/>
            <w:shd w:val="clear" w:color="auto" w:fill="auto"/>
          </w:tcPr>
          <w:p w14:paraId="46F424BD" w14:textId="77777777" w:rsidR="00D8018B" w:rsidRDefault="00D8018B" w:rsidP="003F07D0">
            <w:pPr>
              <w:spacing w:before="0" w:after="0" w:line="276" w:lineRule="auto"/>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5810DD" w:rsidRPr="001A4780" w14:paraId="73D92F04" w14:textId="77777777" w:rsidTr="0080134B">
        <w:tc>
          <w:tcPr>
            <w:tcW w:w="811" w:type="pct"/>
            <w:gridSpan w:val="2"/>
            <w:shd w:val="clear" w:color="auto" w:fill="auto"/>
          </w:tcPr>
          <w:p w14:paraId="6590C3CA" w14:textId="77777777" w:rsidR="005810DD" w:rsidRPr="001A4780" w:rsidRDefault="005810DD" w:rsidP="003F07D0">
            <w:pPr>
              <w:spacing w:before="0" w:after="0" w:line="276" w:lineRule="auto"/>
              <w:rPr>
                <w:sz w:val="20"/>
              </w:rPr>
            </w:pPr>
          </w:p>
        </w:tc>
        <w:tc>
          <w:tcPr>
            <w:tcW w:w="883" w:type="pct"/>
            <w:shd w:val="clear" w:color="auto" w:fill="auto"/>
          </w:tcPr>
          <w:p w14:paraId="7DB41C6F" w14:textId="77777777" w:rsidR="005810DD" w:rsidRPr="00AF379C" w:rsidRDefault="005810DD" w:rsidP="003F07D0">
            <w:pPr>
              <w:spacing w:before="0" w:after="0" w:line="276" w:lineRule="auto"/>
              <w:rPr>
                <w:sz w:val="20"/>
              </w:rPr>
            </w:pPr>
            <w:r w:rsidRPr="0026648D">
              <w:rPr>
                <w:sz w:val="20"/>
              </w:rPr>
              <w:t>contractExecutionPaymentPlan</w:t>
            </w:r>
          </w:p>
        </w:tc>
        <w:tc>
          <w:tcPr>
            <w:tcW w:w="204" w:type="pct"/>
            <w:gridSpan w:val="3"/>
            <w:shd w:val="clear" w:color="auto" w:fill="auto"/>
          </w:tcPr>
          <w:p w14:paraId="01B3B86D" w14:textId="77777777" w:rsidR="005810DD" w:rsidRDefault="005810DD" w:rsidP="003F07D0">
            <w:pPr>
              <w:spacing w:before="0" w:after="0" w:line="276" w:lineRule="auto"/>
              <w:jc w:val="center"/>
              <w:rPr>
                <w:sz w:val="20"/>
              </w:rPr>
            </w:pPr>
            <w:r>
              <w:rPr>
                <w:sz w:val="20"/>
              </w:rPr>
              <w:t>Н</w:t>
            </w:r>
          </w:p>
        </w:tc>
        <w:tc>
          <w:tcPr>
            <w:tcW w:w="407" w:type="pct"/>
            <w:shd w:val="clear" w:color="auto" w:fill="auto"/>
          </w:tcPr>
          <w:p w14:paraId="66B6E8DD" w14:textId="77777777" w:rsidR="005810DD" w:rsidRPr="001A4780" w:rsidRDefault="005810DD" w:rsidP="003F07D0">
            <w:pPr>
              <w:spacing w:before="0" w:after="0" w:line="276" w:lineRule="auto"/>
              <w:jc w:val="center"/>
              <w:rPr>
                <w:sz w:val="20"/>
              </w:rPr>
            </w:pPr>
            <w:r w:rsidRPr="001A4780">
              <w:rPr>
                <w:sz w:val="20"/>
              </w:rPr>
              <w:t>S</w:t>
            </w:r>
          </w:p>
        </w:tc>
        <w:tc>
          <w:tcPr>
            <w:tcW w:w="1352" w:type="pct"/>
            <w:gridSpan w:val="2"/>
            <w:shd w:val="clear" w:color="auto" w:fill="auto"/>
          </w:tcPr>
          <w:p w14:paraId="12105A21" w14:textId="77777777" w:rsidR="005810DD" w:rsidRPr="00AF379C" w:rsidRDefault="005810DD" w:rsidP="003F07D0">
            <w:pPr>
              <w:spacing w:before="0" w:after="0" w:line="276" w:lineRule="auto"/>
              <w:rPr>
                <w:sz w:val="20"/>
              </w:rPr>
            </w:pPr>
            <w:r w:rsidRPr="00DA18D6">
              <w:rPr>
                <w:sz w:val="20"/>
              </w:rPr>
              <w:t>П</w:t>
            </w:r>
            <w:r>
              <w:rPr>
                <w:sz w:val="20"/>
              </w:rPr>
              <w:t>лан оплаты исполнения контракта</w:t>
            </w:r>
          </w:p>
        </w:tc>
        <w:tc>
          <w:tcPr>
            <w:tcW w:w="1343" w:type="pct"/>
            <w:gridSpan w:val="2"/>
            <w:shd w:val="clear" w:color="auto" w:fill="auto"/>
          </w:tcPr>
          <w:p w14:paraId="185E676D" w14:textId="77777777" w:rsidR="005810DD" w:rsidRDefault="005810DD" w:rsidP="003F07D0">
            <w:pPr>
              <w:spacing w:before="0" w:after="0" w:line="276" w:lineRule="auto"/>
              <w:rPr>
                <w:sz w:val="20"/>
              </w:rPr>
            </w:pPr>
            <w:r w:rsidRPr="00DA18D6">
              <w:rPr>
                <w:sz w:val="20"/>
              </w:rPr>
              <w:t>Блок обязателен для заполнения для извещений, первая версия которых размещается после выхода версии ЕИС 10.0</w:t>
            </w:r>
          </w:p>
          <w:p w14:paraId="78B2865A" w14:textId="77777777" w:rsidR="005810DD" w:rsidRPr="002108DB" w:rsidRDefault="005810DD" w:rsidP="003F07D0">
            <w:pPr>
              <w:spacing w:before="0" w:after="0" w:line="276" w:lineRule="auto"/>
              <w:rPr>
                <w:sz w:val="20"/>
              </w:rPr>
            </w:pPr>
            <w:r>
              <w:rPr>
                <w:sz w:val="20"/>
              </w:rPr>
              <w:lastRenderedPageBreak/>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2108DB" w:rsidRPr="001A4780" w14:paraId="6A194168" w14:textId="77777777" w:rsidTr="0080134B">
        <w:tc>
          <w:tcPr>
            <w:tcW w:w="811" w:type="pct"/>
            <w:gridSpan w:val="2"/>
            <w:shd w:val="clear" w:color="auto" w:fill="auto"/>
          </w:tcPr>
          <w:p w14:paraId="6DEDA443" w14:textId="77777777" w:rsidR="002108DB" w:rsidRPr="001A4780" w:rsidRDefault="002108DB" w:rsidP="003F07D0">
            <w:pPr>
              <w:spacing w:before="0" w:after="0" w:line="276" w:lineRule="auto"/>
              <w:rPr>
                <w:sz w:val="20"/>
              </w:rPr>
            </w:pPr>
          </w:p>
        </w:tc>
        <w:tc>
          <w:tcPr>
            <w:tcW w:w="883" w:type="pct"/>
            <w:shd w:val="clear" w:color="auto" w:fill="auto"/>
          </w:tcPr>
          <w:p w14:paraId="50C38943" w14:textId="77777777" w:rsidR="002108DB" w:rsidRPr="00BE0744" w:rsidRDefault="002108DB" w:rsidP="003F07D0">
            <w:pPr>
              <w:spacing w:before="0" w:after="0" w:line="276" w:lineRule="auto"/>
              <w:rPr>
                <w:sz w:val="20"/>
              </w:rPr>
            </w:pPr>
            <w:r w:rsidRPr="00AF379C">
              <w:rPr>
                <w:sz w:val="20"/>
              </w:rPr>
              <w:t>budgetFinancings</w:t>
            </w:r>
          </w:p>
        </w:tc>
        <w:tc>
          <w:tcPr>
            <w:tcW w:w="204" w:type="pct"/>
            <w:gridSpan w:val="3"/>
            <w:shd w:val="clear" w:color="auto" w:fill="auto"/>
          </w:tcPr>
          <w:p w14:paraId="7875B0F8" w14:textId="77777777" w:rsidR="002108DB" w:rsidRDefault="002108DB" w:rsidP="003F07D0">
            <w:pPr>
              <w:spacing w:before="0" w:after="0" w:line="276" w:lineRule="auto"/>
              <w:jc w:val="center"/>
              <w:rPr>
                <w:sz w:val="20"/>
                <w:lang w:val="en-US"/>
              </w:rPr>
            </w:pPr>
            <w:r>
              <w:rPr>
                <w:sz w:val="20"/>
              </w:rPr>
              <w:t>Н</w:t>
            </w:r>
          </w:p>
        </w:tc>
        <w:tc>
          <w:tcPr>
            <w:tcW w:w="407" w:type="pct"/>
            <w:shd w:val="clear" w:color="auto" w:fill="auto"/>
          </w:tcPr>
          <w:p w14:paraId="56130DEF" w14:textId="77777777" w:rsidR="002108DB" w:rsidRDefault="002108DB" w:rsidP="003F07D0">
            <w:pPr>
              <w:spacing w:before="0" w:after="0" w:line="276" w:lineRule="auto"/>
              <w:jc w:val="center"/>
              <w:rPr>
                <w:sz w:val="20"/>
                <w:lang w:val="en-US"/>
              </w:rPr>
            </w:pPr>
            <w:r w:rsidRPr="001A4780">
              <w:rPr>
                <w:sz w:val="20"/>
              </w:rPr>
              <w:t>S</w:t>
            </w:r>
          </w:p>
        </w:tc>
        <w:tc>
          <w:tcPr>
            <w:tcW w:w="1352" w:type="pct"/>
            <w:gridSpan w:val="2"/>
            <w:shd w:val="clear" w:color="auto" w:fill="auto"/>
          </w:tcPr>
          <w:p w14:paraId="340A5CC5" w14:textId="77777777" w:rsidR="002108DB" w:rsidRPr="00BE0744" w:rsidRDefault="002108DB" w:rsidP="003F07D0">
            <w:pPr>
              <w:spacing w:before="0" w:after="0" w:line="276" w:lineRule="auto"/>
              <w:rPr>
                <w:sz w:val="20"/>
              </w:rPr>
            </w:pPr>
            <w:r w:rsidRPr="00AF379C">
              <w:rPr>
                <w:sz w:val="20"/>
              </w:rPr>
              <w:t>План исполнения контракта за счет бюджетных средств</w:t>
            </w:r>
          </w:p>
        </w:tc>
        <w:tc>
          <w:tcPr>
            <w:tcW w:w="1343" w:type="pct"/>
            <w:gridSpan w:val="2"/>
            <w:shd w:val="clear" w:color="auto" w:fill="auto"/>
          </w:tcPr>
          <w:p w14:paraId="0C95CE55" w14:textId="77777777" w:rsidR="002108DB" w:rsidRDefault="002108DB" w:rsidP="003F07D0">
            <w:pPr>
              <w:spacing w:before="0" w:after="0" w:line="276" w:lineRule="auto"/>
              <w:rPr>
                <w:sz w:val="20"/>
              </w:rPr>
            </w:pPr>
            <w:r w:rsidRPr="002108DB">
              <w:rPr>
                <w:sz w:val="20"/>
              </w:rPr>
              <w:t>Игнорируется при приеме. Оставлен для обратной совместимости</w:t>
            </w:r>
          </w:p>
        </w:tc>
      </w:tr>
      <w:tr w:rsidR="002108DB" w:rsidRPr="001A4780" w14:paraId="412E72F2" w14:textId="77777777" w:rsidTr="0080134B">
        <w:tc>
          <w:tcPr>
            <w:tcW w:w="811" w:type="pct"/>
            <w:gridSpan w:val="2"/>
            <w:shd w:val="clear" w:color="auto" w:fill="auto"/>
          </w:tcPr>
          <w:p w14:paraId="65EF2B44" w14:textId="77777777" w:rsidR="002108DB" w:rsidRPr="001A4780" w:rsidRDefault="002108DB" w:rsidP="003F07D0">
            <w:pPr>
              <w:spacing w:before="0" w:after="0" w:line="276" w:lineRule="auto"/>
              <w:rPr>
                <w:sz w:val="20"/>
              </w:rPr>
            </w:pPr>
          </w:p>
        </w:tc>
        <w:tc>
          <w:tcPr>
            <w:tcW w:w="883" w:type="pct"/>
            <w:shd w:val="clear" w:color="auto" w:fill="auto"/>
          </w:tcPr>
          <w:p w14:paraId="235BAC8B" w14:textId="77777777" w:rsidR="002108DB" w:rsidRPr="00BE0744" w:rsidRDefault="002108DB" w:rsidP="003F07D0">
            <w:pPr>
              <w:spacing w:before="0" w:after="0" w:line="276" w:lineRule="auto"/>
              <w:rPr>
                <w:sz w:val="20"/>
              </w:rPr>
            </w:pPr>
            <w:r w:rsidRPr="00AF379C">
              <w:rPr>
                <w:sz w:val="20"/>
              </w:rPr>
              <w:t>nonbudgetFinancings</w:t>
            </w:r>
          </w:p>
        </w:tc>
        <w:tc>
          <w:tcPr>
            <w:tcW w:w="204" w:type="pct"/>
            <w:gridSpan w:val="3"/>
            <w:shd w:val="clear" w:color="auto" w:fill="auto"/>
          </w:tcPr>
          <w:p w14:paraId="0EF70600" w14:textId="77777777" w:rsidR="002108DB" w:rsidRDefault="002108DB" w:rsidP="003F07D0">
            <w:pPr>
              <w:spacing w:before="0" w:after="0" w:line="276" w:lineRule="auto"/>
              <w:jc w:val="center"/>
              <w:rPr>
                <w:sz w:val="20"/>
                <w:lang w:val="en-US"/>
              </w:rPr>
            </w:pPr>
            <w:r>
              <w:rPr>
                <w:sz w:val="20"/>
              </w:rPr>
              <w:t>Н</w:t>
            </w:r>
          </w:p>
        </w:tc>
        <w:tc>
          <w:tcPr>
            <w:tcW w:w="407" w:type="pct"/>
            <w:shd w:val="clear" w:color="auto" w:fill="auto"/>
          </w:tcPr>
          <w:p w14:paraId="35ADD5A3" w14:textId="77777777" w:rsidR="002108DB" w:rsidRDefault="002108DB" w:rsidP="003F07D0">
            <w:pPr>
              <w:spacing w:before="0" w:after="0" w:line="276" w:lineRule="auto"/>
              <w:jc w:val="center"/>
              <w:rPr>
                <w:sz w:val="20"/>
                <w:lang w:val="en-US"/>
              </w:rPr>
            </w:pPr>
            <w:r w:rsidRPr="001A4780">
              <w:rPr>
                <w:sz w:val="20"/>
              </w:rPr>
              <w:t>S</w:t>
            </w:r>
          </w:p>
        </w:tc>
        <w:tc>
          <w:tcPr>
            <w:tcW w:w="1352" w:type="pct"/>
            <w:gridSpan w:val="2"/>
            <w:shd w:val="clear" w:color="auto" w:fill="auto"/>
          </w:tcPr>
          <w:p w14:paraId="68E9AB6C" w14:textId="77777777" w:rsidR="002108DB" w:rsidRPr="00BE0744" w:rsidRDefault="002108DB" w:rsidP="003F07D0">
            <w:pPr>
              <w:spacing w:before="0" w:after="0" w:line="276" w:lineRule="auto"/>
              <w:rPr>
                <w:sz w:val="20"/>
              </w:rPr>
            </w:pPr>
            <w:r w:rsidRPr="00AF379C">
              <w:rPr>
                <w:sz w:val="20"/>
              </w:rPr>
              <w:t>План исполнения контракта за счет внебюджетных средств</w:t>
            </w:r>
          </w:p>
        </w:tc>
        <w:tc>
          <w:tcPr>
            <w:tcW w:w="1343" w:type="pct"/>
            <w:gridSpan w:val="2"/>
            <w:shd w:val="clear" w:color="auto" w:fill="auto"/>
          </w:tcPr>
          <w:p w14:paraId="67624CF0" w14:textId="77777777" w:rsidR="002108DB" w:rsidRDefault="002108DB" w:rsidP="003F07D0">
            <w:pPr>
              <w:spacing w:before="0" w:after="0" w:line="276" w:lineRule="auto"/>
              <w:rPr>
                <w:sz w:val="20"/>
              </w:rPr>
            </w:pPr>
            <w:r w:rsidRPr="002108DB">
              <w:rPr>
                <w:sz w:val="20"/>
              </w:rPr>
              <w:t>Игнорируется при приеме. Оставлен для обратной совместимости</w:t>
            </w:r>
          </w:p>
        </w:tc>
      </w:tr>
      <w:tr w:rsidR="002108DB" w:rsidRPr="001A4780" w14:paraId="52BAA4E8" w14:textId="77777777" w:rsidTr="0080134B">
        <w:tc>
          <w:tcPr>
            <w:tcW w:w="811" w:type="pct"/>
            <w:gridSpan w:val="2"/>
            <w:shd w:val="clear" w:color="auto" w:fill="auto"/>
          </w:tcPr>
          <w:p w14:paraId="2DFC8D00" w14:textId="77777777" w:rsidR="002108DB" w:rsidRPr="001A4780" w:rsidRDefault="002108DB" w:rsidP="003F07D0">
            <w:pPr>
              <w:spacing w:before="0" w:after="0" w:line="276" w:lineRule="auto"/>
              <w:rPr>
                <w:sz w:val="20"/>
              </w:rPr>
            </w:pPr>
          </w:p>
        </w:tc>
        <w:tc>
          <w:tcPr>
            <w:tcW w:w="883" w:type="pct"/>
            <w:shd w:val="clear" w:color="auto" w:fill="auto"/>
          </w:tcPr>
          <w:p w14:paraId="4CB9FFBB" w14:textId="77777777" w:rsidR="002108DB" w:rsidRPr="00BE0744" w:rsidRDefault="002108DB" w:rsidP="003F07D0">
            <w:pPr>
              <w:spacing w:before="0" w:after="0" w:line="276" w:lineRule="auto"/>
              <w:rPr>
                <w:sz w:val="20"/>
              </w:rPr>
            </w:pPr>
            <w:r w:rsidRPr="00875D9D">
              <w:rPr>
                <w:sz w:val="20"/>
              </w:rPr>
              <w:t>BOInfo</w:t>
            </w:r>
          </w:p>
        </w:tc>
        <w:tc>
          <w:tcPr>
            <w:tcW w:w="204" w:type="pct"/>
            <w:gridSpan w:val="3"/>
            <w:shd w:val="clear" w:color="auto" w:fill="auto"/>
          </w:tcPr>
          <w:p w14:paraId="169494C2" w14:textId="77777777" w:rsidR="002108DB" w:rsidRDefault="002108DB" w:rsidP="003F07D0">
            <w:pPr>
              <w:spacing w:before="0" w:after="0" w:line="276" w:lineRule="auto"/>
              <w:jc w:val="center"/>
              <w:rPr>
                <w:sz w:val="20"/>
                <w:lang w:val="en-US"/>
              </w:rPr>
            </w:pPr>
            <w:r>
              <w:rPr>
                <w:sz w:val="20"/>
              </w:rPr>
              <w:t>Н</w:t>
            </w:r>
          </w:p>
        </w:tc>
        <w:tc>
          <w:tcPr>
            <w:tcW w:w="407" w:type="pct"/>
            <w:shd w:val="clear" w:color="auto" w:fill="auto"/>
          </w:tcPr>
          <w:p w14:paraId="5D1B9890" w14:textId="77777777" w:rsidR="002108DB" w:rsidRDefault="002108DB" w:rsidP="003F07D0">
            <w:pPr>
              <w:spacing w:before="0" w:after="0" w:line="276" w:lineRule="auto"/>
              <w:jc w:val="center"/>
              <w:rPr>
                <w:sz w:val="20"/>
                <w:lang w:val="en-US"/>
              </w:rPr>
            </w:pPr>
            <w:r w:rsidRPr="001A4780">
              <w:rPr>
                <w:sz w:val="20"/>
              </w:rPr>
              <w:t>S</w:t>
            </w:r>
          </w:p>
        </w:tc>
        <w:tc>
          <w:tcPr>
            <w:tcW w:w="1352" w:type="pct"/>
            <w:gridSpan w:val="2"/>
            <w:shd w:val="clear" w:color="auto" w:fill="auto"/>
          </w:tcPr>
          <w:p w14:paraId="06B8AE19" w14:textId="77777777" w:rsidR="002108DB" w:rsidRPr="00BE0744" w:rsidRDefault="002108DB" w:rsidP="003F07D0">
            <w:pPr>
              <w:spacing w:before="0" w:after="0" w:line="276" w:lineRule="auto"/>
              <w:rPr>
                <w:sz w:val="20"/>
              </w:rPr>
            </w:pPr>
            <w:r w:rsidRPr="00875D9D">
              <w:rPr>
                <w:sz w:val="20"/>
              </w:rPr>
              <w:t>Информация о бюджетном обязательстве</w:t>
            </w:r>
          </w:p>
        </w:tc>
        <w:tc>
          <w:tcPr>
            <w:tcW w:w="1343" w:type="pct"/>
            <w:gridSpan w:val="2"/>
            <w:shd w:val="clear" w:color="auto" w:fill="auto"/>
          </w:tcPr>
          <w:p w14:paraId="75FBAA21" w14:textId="77777777" w:rsidR="002108DB" w:rsidRDefault="002108DB" w:rsidP="003F07D0">
            <w:pPr>
              <w:spacing w:before="0" w:after="0" w:line="276" w:lineRule="auto"/>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F849BD" w14:paraId="5CF30844" w14:textId="77777777" w:rsidTr="0080134B">
        <w:tc>
          <w:tcPr>
            <w:tcW w:w="811" w:type="pct"/>
            <w:gridSpan w:val="2"/>
            <w:shd w:val="clear" w:color="auto" w:fill="auto"/>
          </w:tcPr>
          <w:p w14:paraId="5D5527EE" w14:textId="77777777" w:rsidR="00E76E0B" w:rsidRPr="00240DEA" w:rsidRDefault="00E76E0B" w:rsidP="003F07D0">
            <w:pPr>
              <w:spacing w:before="0" w:after="0" w:line="276" w:lineRule="auto"/>
              <w:rPr>
                <w:sz w:val="20"/>
              </w:rPr>
            </w:pPr>
          </w:p>
        </w:tc>
        <w:tc>
          <w:tcPr>
            <w:tcW w:w="883" w:type="pct"/>
            <w:shd w:val="clear" w:color="auto" w:fill="auto"/>
          </w:tcPr>
          <w:p w14:paraId="26E9B286" w14:textId="77777777" w:rsidR="00E76E0B" w:rsidRPr="009612E3" w:rsidRDefault="00E76E0B" w:rsidP="003F07D0">
            <w:pPr>
              <w:spacing w:before="0" w:after="0" w:line="276" w:lineRule="auto"/>
              <w:rPr>
                <w:sz w:val="20"/>
                <w:lang w:val="en-US"/>
              </w:rPr>
            </w:pPr>
            <w:r w:rsidRPr="003B1A50">
              <w:rPr>
                <w:sz w:val="20"/>
                <w:lang w:val="en-US"/>
              </w:rPr>
              <w:t>purchaseObjectDescription</w:t>
            </w:r>
          </w:p>
        </w:tc>
        <w:tc>
          <w:tcPr>
            <w:tcW w:w="204" w:type="pct"/>
            <w:gridSpan w:val="3"/>
            <w:shd w:val="clear" w:color="auto" w:fill="auto"/>
          </w:tcPr>
          <w:p w14:paraId="6E728915" w14:textId="77777777" w:rsidR="00E76E0B" w:rsidRDefault="00E76E0B" w:rsidP="003F07D0">
            <w:pPr>
              <w:spacing w:before="0" w:after="0" w:line="276" w:lineRule="auto"/>
              <w:jc w:val="center"/>
              <w:rPr>
                <w:sz w:val="20"/>
              </w:rPr>
            </w:pPr>
            <w:r>
              <w:rPr>
                <w:sz w:val="20"/>
              </w:rPr>
              <w:t>Н</w:t>
            </w:r>
          </w:p>
        </w:tc>
        <w:tc>
          <w:tcPr>
            <w:tcW w:w="407" w:type="pct"/>
            <w:shd w:val="clear" w:color="auto" w:fill="auto"/>
          </w:tcPr>
          <w:p w14:paraId="3B01D2A1" w14:textId="77777777" w:rsidR="00E76E0B" w:rsidRDefault="00E76E0B" w:rsidP="003F07D0">
            <w:pPr>
              <w:spacing w:before="0" w:after="0" w:line="276" w:lineRule="auto"/>
              <w:jc w:val="center"/>
              <w:rPr>
                <w:sz w:val="20"/>
                <w:lang w:val="en-US"/>
              </w:rPr>
            </w:pPr>
            <w:r>
              <w:rPr>
                <w:sz w:val="20"/>
                <w:lang w:val="en-US"/>
              </w:rPr>
              <w:t>T(1-</w:t>
            </w:r>
            <w:r w:rsidR="002E0A7D">
              <w:rPr>
                <w:sz w:val="20"/>
                <w:lang w:val="en-US"/>
              </w:rPr>
              <w:t>4</w:t>
            </w:r>
            <w:r>
              <w:rPr>
                <w:sz w:val="20"/>
                <w:lang w:val="en-US"/>
              </w:rPr>
              <w:t>000</w:t>
            </w:r>
            <w:r>
              <w:rPr>
                <w:sz w:val="20"/>
              </w:rPr>
              <w:t>)</w:t>
            </w:r>
          </w:p>
        </w:tc>
        <w:tc>
          <w:tcPr>
            <w:tcW w:w="1352" w:type="pct"/>
            <w:gridSpan w:val="2"/>
            <w:shd w:val="clear" w:color="auto" w:fill="auto"/>
          </w:tcPr>
          <w:p w14:paraId="4FFA48D3" w14:textId="77777777" w:rsidR="00E76E0B" w:rsidRPr="009612E3" w:rsidRDefault="00E76E0B" w:rsidP="003F07D0">
            <w:pPr>
              <w:spacing w:before="0" w:after="0" w:line="276" w:lineRule="auto"/>
              <w:rPr>
                <w:sz w:val="20"/>
              </w:rPr>
            </w:pPr>
            <w:r>
              <w:rPr>
                <w:sz w:val="20"/>
              </w:rPr>
              <w:t>Описание объекта закупки</w:t>
            </w:r>
          </w:p>
        </w:tc>
        <w:tc>
          <w:tcPr>
            <w:tcW w:w="1343" w:type="pct"/>
            <w:gridSpan w:val="2"/>
            <w:shd w:val="clear" w:color="auto" w:fill="auto"/>
          </w:tcPr>
          <w:p w14:paraId="4FC8946D" w14:textId="77777777" w:rsidR="00E76E0B" w:rsidRPr="00F849BD" w:rsidRDefault="00E76E0B" w:rsidP="003F07D0">
            <w:pPr>
              <w:spacing w:before="0" w:after="0" w:line="276" w:lineRule="auto"/>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B656D7" w:rsidRPr="00F849BD" w14:paraId="217B59AF" w14:textId="77777777" w:rsidTr="0080134B">
        <w:tc>
          <w:tcPr>
            <w:tcW w:w="811" w:type="pct"/>
            <w:gridSpan w:val="2"/>
            <w:shd w:val="clear" w:color="auto" w:fill="auto"/>
          </w:tcPr>
          <w:p w14:paraId="7290FD67" w14:textId="77777777" w:rsidR="00B656D7" w:rsidRPr="00240DEA" w:rsidRDefault="00B656D7" w:rsidP="003F07D0">
            <w:pPr>
              <w:spacing w:before="0" w:after="0" w:line="276" w:lineRule="auto"/>
              <w:rPr>
                <w:sz w:val="20"/>
              </w:rPr>
            </w:pPr>
          </w:p>
        </w:tc>
        <w:tc>
          <w:tcPr>
            <w:tcW w:w="883" w:type="pct"/>
            <w:shd w:val="clear" w:color="auto" w:fill="auto"/>
          </w:tcPr>
          <w:p w14:paraId="3F565D6B" w14:textId="77777777" w:rsidR="00B656D7" w:rsidRPr="003B1A50" w:rsidRDefault="00B656D7" w:rsidP="003F07D0">
            <w:pPr>
              <w:spacing w:before="0" w:after="0" w:line="276" w:lineRule="auto"/>
              <w:rPr>
                <w:sz w:val="20"/>
                <w:lang w:val="en-US"/>
              </w:rPr>
            </w:pPr>
            <w:r w:rsidRPr="00B656D7">
              <w:rPr>
                <w:sz w:val="20"/>
              </w:rPr>
              <w:t>bankSupportContractRequiredInfo</w:t>
            </w:r>
          </w:p>
        </w:tc>
        <w:tc>
          <w:tcPr>
            <w:tcW w:w="204" w:type="pct"/>
            <w:gridSpan w:val="3"/>
            <w:shd w:val="clear" w:color="auto" w:fill="auto"/>
          </w:tcPr>
          <w:p w14:paraId="6F4A953B" w14:textId="77777777" w:rsidR="00B656D7" w:rsidRDefault="00B656D7" w:rsidP="003F07D0">
            <w:pPr>
              <w:spacing w:before="0" w:after="0" w:line="276" w:lineRule="auto"/>
              <w:jc w:val="center"/>
              <w:rPr>
                <w:sz w:val="20"/>
              </w:rPr>
            </w:pPr>
            <w:r>
              <w:rPr>
                <w:sz w:val="20"/>
              </w:rPr>
              <w:t>Н</w:t>
            </w:r>
          </w:p>
        </w:tc>
        <w:tc>
          <w:tcPr>
            <w:tcW w:w="407" w:type="pct"/>
            <w:shd w:val="clear" w:color="auto" w:fill="auto"/>
          </w:tcPr>
          <w:p w14:paraId="1B4BDD97" w14:textId="77777777" w:rsidR="00B656D7" w:rsidRDefault="00B656D7" w:rsidP="003F07D0">
            <w:pPr>
              <w:spacing w:before="0" w:after="0" w:line="276" w:lineRule="auto"/>
              <w:jc w:val="center"/>
              <w:rPr>
                <w:sz w:val="20"/>
                <w:lang w:val="en-US"/>
              </w:rPr>
            </w:pPr>
            <w:r>
              <w:rPr>
                <w:sz w:val="20"/>
                <w:lang w:val="en-US"/>
              </w:rPr>
              <w:t>S</w:t>
            </w:r>
          </w:p>
        </w:tc>
        <w:tc>
          <w:tcPr>
            <w:tcW w:w="1352" w:type="pct"/>
            <w:gridSpan w:val="2"/>
            <w:shd w:val="clear" w:color="auto" w:fill="auto"/>
          </w:tcPr>
          <w:p w14:paraId="4880A5B9" w14:textId="77777777" w:rsidR="00B656D7" w:rsidRDefault="00B656D7" w:rsidP="003F07D0">
            <w:pPr>
              <w:spacing w:before="0" w:after="0" w:line="276" w:lineRule="auto"/>
              <w:rPr>
                <w:sz w:val="20"/>
              </w:rPr>
            </w:pPr>
            <w:r w:rsidRPr="00B656D7">
              <w:rPr>
                <w:sz w:val="20"/>
              </w:rPr>
              <w:t>Информации о банковском и (или) казна</w:t>
            </w:r>
            <w:r>
              <w:rPr>
                <w:sz w:val="20"/>
              </w:rPr>
              <w:t>чейском сопровождении контакта</w:t>
            </w:r>
          </w:p>
        </w:tc>
        <w:tc>
          <w:tcPr>
            <w:tcW w:w="1343" w:type="pct"/>
            <w:gridSpan w:val="2"/>
            <w:shd w:val="clear" w:color="auto" w:fill="auto"/>
          </w:tcPr>
          <w:p w14:paraId="0A628912" w14:textId="77777777" w:rsidR="00B656D7" w:rsidRDefault="00B656D7" w:rsidP="003F07D0">
            <w:pPr>
              <w:spacing w:before="0" w:after="0" w:line="276" w:lineRule="auto"/>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14:paraId="0131295F" w14:textId="77777777" w:rsidR="00B656D7" w:rsidRDefault="00B656D7" w:rsidP="003F07D0">
            <w:pPr>
              <w:spacing w:before="0" w:after="0" w:line="276" w:lineRule="auto"/>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14:paraId="560CCCF8" w14:textId="77777777" w:rsidR="00B656D7" w:rsidRDefault="00B656D7" w:rsidP="003F07D0">
            <w:pPr>
              <w:spacing w:before="0" w:after="0" w:line="276" w:lineRule="auto"/>
              <w:rPr>
                <w:sz w:val="20"/>
              </w:rPr>
            </w:pPr>
          </w:p>
          <w:p w14:paraId="44202D6C" w14:textId="77777777" w:rsidR="00B656D7" w:rsidRPr="003B1A50" w:rsidRDefault="00B656D7" w:rsidP="003F07D0">
            <w:pPr>
              <w:spacing w:before="0" w:after="0" w:line="276" w:lineRule="auto"/>
              <w:rPr>
                <w:sz w:val="20"/>
              </w:rPr>
            </w:pPr>
            <w:r>
              <w:rPr>
                <w:sz w:val="20"/>
              </w:rPr>
              <w:lastRenderedPageBreak/>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E14402" w:rsidRPr="00F849BD" w14:paraId="5459F104" w14:textId="77777777" w:rsidTr="0080134B">
        <w:tc>
          <w:tcPr>
            <w:tcW w:w="811" w:type="pct"/>
            <w:gridSpan w:val="2"/>
            <w:shd w:val="clear" w:color="auto" w:fill="auto"/>
          </w:tcPr>
          <w:p w14:paraId="142C5310" w14:textId="77777777" w:rsidR="00E14402" w:rsidRPr="00240DEA" w:rsidRDefault="00E14402" w:rsidP="003F07D0">
            <w:pPr>
              <w:spacing w:before="0" w:after="0" w:line="276" w:lineRule="auto"/>
              <w:rPr>
                <w:sz w:val="20"/>
              </w:rPr>
            </w:pPr>
          </w:p>
        </w:tc>
        <w:tc>
          <w:tcPr>
            <w:tcW w:w="883" w:type="pct"/>
            <w:shd w:val="clear" w:color="auto" w:fill="auto"/>
          </w:tcPr>
          <w:p w14:paraId="037B410B" w14:textId="77777777" w:rsidR="00E14402" w:rsidRPr="00B656D7" w:rsidRDefault="00742E0E" w:rsidP="003F07D0">
            <w:pPr>
              <w:spacing w:before="0" w:after="0" w:line="276" w:lineRule="auto"/>
              <w:rPr>
                <w:sz w:val="20"/>
              </w:rPr>
            </w:pPr>
            <w:r>
              <w:rPr>
                <w:sz w:val="20"/>
              </w:rPr>
              <w:t>contractPriceFormula</w:t>
            </w:r>
          </w:p>
        </w:tc>
        <w:tc>
          <w:tcPr>
            <w:tcW w:w="204" w:type="pct"/>
            <w:gridSpan w:val="3"/>
            <w:shd w:val="clear" w:color="auto" w:fill="auto"/>
          </w:tcPr>
          <w:p w14:paraId="2A7AE743" w14:textId="77777777" w:rsidR="00E14402" w:rsidRDefault="00E14402" w:rsidP="003F07D0">
            <w:pPr>
              <w:spacing w:before="0" w:after="0" w:line="276" w:lineRule="auto"/>
              <w:jc w:val="center"/>
              <w:rPr>
                <w:sz w:val="20"/>
              </w:rPr>
            </w:pPr>
            <w:r>
              <w:rPr>
                <w:sz w:val="20"/>
              </w:rPr>
              <w:t>Н</w:t>
            </w:r>
          </w:p>
        </w:tc>
        <w:tc>
          <w:tcPr>
            <w:tcW w:w="407" w:type="pct"/>
            <w:shd w:val="clear" w:color="auto" w:fill="auto"/>
          </w:tcPr>
          <w:p w14:paraId="4806CBE2" w14:textId="77777777" w:rsidR="00E14402" w:rsidRDefault="00E14402" w:rsidP="003F07D0">
            <w:pPr>
              <w:spacing w:before="0" w:after="0" w:line="276" w:lineRule="auto"/>
              <w:jc w:val="center"/>
              <w:rPr>
                <w:sz w:val="20"/>
                <w:lang w:val="en-US"/>
              </w:rPr>
            </w:pPr>
            <w:r>
              <w:rPr>
                <w:sz w:val="20"/>
              </w:rPr>
              <w:t>Т(1-2000)</w:t>
            </w:r>
          </w:p>
        </w:tc>
        <w:tc>
          <w:tcPr>
            <w:tcW w:w="1352" w:type="pct"/>
            <w:gridSpan w:val="2"/>
            <w:shd w:val="clear" w:color="auto" w:fill="auto"/>
          </w:tcPr>
          <w:p w14:paraId="47C86F13" w14:textId="77777777" w:rsidR="00E14402" w:rsidRPr="00B656D7" w:rsidRDefault="00E14402" w:rsidP="003F07D0">
            <w:pPr>
              <w:spacing w:before="0" w:after="0" w:line="276" w:lineRule="auto"/>
              <w:rPr>
                <w:sz w:val="20"/>
              </w:rPr>
            </w:pPr>
            <w:r>
              <w:rPr>
                <w:sz w:val="20"/>
              </w:rPr>
              <w:t>Формула цены контракта</w:t>
            </w:r>
          </w:p>
        </w:tc>
        <w:tc>
          <w:tcPr>
            <w:tcW w:w="1343" w:type="pct"/>
            <w:gridSpan w:val="2"/>
            <w:shd w:val="clear" w:color="auto" w:fill="auto"/>
          </w:tcPr>
          <w:p w14:paraId="6F59FACD" w14:textId="77777777" w:rsidR="00E14402" w:rsidRPr="00E14402" w:rsidRDefault="00E14402" w:rsidP="003F07D0">
            <w:pPr>
              <w:spacing w:before="0" w:after="0" w:line="276" w:lineRule="auto"/>
              <w:rPr>
                <w:sz w:val="20"/>
              </w:rPr>
            </w:pPr>
            <w:r w:rsidRPr="00E14402">
              <w:rPr>
                <w:sz w:val="20"/>
              </w:rPr>
              <w:t>Контролируется обязательность указания, если признак «Указать формулу цены и максимальное значение цены контракта» (lot/</w:t>
            </w:r>
            <w:r w:rsidR="0000605D">
              <w:rPr>
                <w:sz w:val="20"/>
              </w:rPr>
              <w:t>isContractPriceFormula</w:t>
            </w:r>
            <w:r w:rsidRPr="00E14402">
              <w:rPr>
                <w:sz w:val="20"/>
              </w:rPr>
              <w:t>) = TRUE.</w:t>
            </w:r>
          </w:p>
          <w:p w14:paraId="69F76E93" w14:textId="77777777" w:rsidR="00E14402" w:rsidRPr="00B656D7" w:rsidRDefault="00E14402" w:rsidP="003F07D0">
            <w:pPr>
              <w:spacing w:before="0" w:after="0" w:line="276" w:lineRule="auto"/>
              <w:rPr>
                <w:sz w:val="20"/>
              </w:rPr>
            </w:pPr>
            <w:r w:rsidRPr="00E14402">
              <w:rPr>
                <w:sz w:val="20"/>
              </w:rPr>
              <w:t>Не допускается указание, если признак «Указать формулу цены и максимальное значение цены контракта» (lot/</w:t>
            </w:r>
            <w:r w:rsidR="0000605D">
              <w:rPr>
                <w:sz w:val="20"/>
              </w:rPr>
              <w:t>isContractPriceFormula</w:t>
            </w:r>
            <w:r w:rsidRPr="00E14402">
              <w:rPr>
                <w:sz w:val="20"/>
              </w:rPr>
              <w:t>) = FALSE или признак не указан</w:t>
            </w:r>
          </w:p>
        </w:tc>
      </w:tr>
      <w:tr w:rsidR="002108DB" w:rsidRPr="001A4780" w14:paraId="60279CF1" w14:textId="77777777" w:rsidTr="00F10EC4">
        <w:tc>
          <w:tcPr>
            <w:tcW w:w="5000" w:type="pct"/>
            <w:gridSpan w:val="11"/>
            <w:shd w:val="clear" w:color="auto" w:fill="auto"/>
            <w:hideMark/>
          </w:tcPr>
          <w:p w14:paraId="19800AB6" w14:textId="77777777" w:rsidR="002108DB" w:rsidRDefault="002108DB" w:rsidP="003F07D0">
            <w:pPr>
              <w:spacing w:before="0" w:after="0" w:line="276" w:lineRule="auto"/>
              <w:jc w:val="center"/>
              <w:rPr>
                <w:sz w:val="20"/>
              </w:rPr>
            </w:pPr>
            <w:r w:rsidRPr="001A4780">
              <w:rPr>
                <w:b/>
                <w:bCs/>
                <w:sz w:val="20"/>
              </w:rPr>
              <w:t>Организация заказчика данных требований</w:t>
            </w:r>
          </w:p>
        </w:tc>
      </w:tr>
      <w:tr w:rsidR="002108DB" w:rsidRPr="001A4780" w14:paraId="614E017D" w14:textId="77777777" w:rsidTr="0080134B">
        <w:tc>
          <w:tcPr>
            <w:tcW w:w="811" w:type="pct"/>
            <w:gridSpan w:val="2"/>
            <w:shd w:val="clear" w:color="auto" w:fill="auto"/>
            <w:hideMark/>
          </w:tcPr>
          <w:p w14:paraId="6ABCA58F" w14:textId="77777777" w:rsidR="002108DB" w:rsidRPr="001A4780" w:rsidRDefault="002108DB" w:rsidP="003F07D0">
            <w:pPr>
              <w:spacing w:before="0" w:after="0" w:line="276" w:lineRule="auto"/>
              <w:rPr>
                <w:sz w:val="20"/>
              </w:rPr>
            </w:pPr>
            <w:r w:rsidRPr="001A4780">
              <w:rPr>
                <w:b/>
                <w:bCs/>
                <w:sz w:val="20"/>
              </w:rPr>
              <w:t>customer</w:t>
            </w:r>
          </w:p>
        </w:tc>
        <w:tc>
          <w:tcPr>
            <w:tcW w:w="883" w:type="pct"/>
            <w:shd w:val="clear" w:color="auto" w:fill="auto"/>
            <w:hideMark/>
          </w:tcPr>
          <w:p w14:paraId="6228613F" w14:textId="77777777" w:rsidR="002108DB" w:rsidRPr="001A4780" w:rsidRDefault="002108DB" w:rsidP="003F07D0">
            <w:pPr>
              <w:spacing w:before="0" w:after="0" w:line="276" w:lineRule="auto"/>
              <w:rPr>
                <w:sz w:val="20"/>
              </w:rPr>
            </w:pPr>
            <w:r w:rsidRPr="001A4780">
              <w:rPr>
                <w:sz w:val="20"/>
              </w:rPr>
              <w:t> </w:t>
            </w:r>
          </w:p>
        </w:tc>
        <w:tc>
          <w:tcPr>
            <w:tcW w:w="204" w:type="pct"/>
            <w:gridSpan w:val="3"/>
            <w:shd w:val="clear" w:color="auto" w:fill="auto"/>
            <w:hideMark/>
          </w:tcPr>
          <w:p w14:paraId="4227A938" w14:textId="77777777" w:rsidR="002108DB" w:rsidRPr="001A4780" w:rsidRDefault="002108DB" w:rsidP="003F07D0">
            <w:pPr>
              <w:spacing w:before="0" w:after="0" w:line="276" w:lineRule="auto"/>
              <w:rPr>
                <w:sz w:val="20"/>
              </w:rPr>
            </w:pPr>
            <w:r w:rsidRPr="001A4780">
              <w:rPr>
                <w:sz w:val="20"/>
              </w:rPr>
              <w:t> </w:t>
            </w:r>
          </w:p>
        </w:tc>
        <w:tc>
          <w:tcPr>
            <w:tcW w:w="407" w:type="pct"/>
            <w:shd w:val="clear" w:color="auto" w:fill="auto"/>
            <w:hideMark/>
          </w:tcPr>
          <w:p w14:paraId="0693A270" w14:textId="77777777" w:rsidR="002108DB" w:rsidRPr="001A4780" w:rsidRDefault="002108DB" w:rsidP="003F07D0">
            <w:pPr>
              <w:spacing w:before="0" w:after="0" w:line="276" w:lineRule="auto"/>
              <w:rPr>
                <w:sz w:val="20"/>
              </w:rPr>
            </w:pPr>
            <w:r w:rsidRPr="001A4780">
              <w:rPr>
                <w:sz w:val="20"/>
              </w:rPr>
              <w:t> </w:t>
            </w:r>
          </w:p>
        </w:tc>
        <w:tc>
          <w:tcPr>
            <w:tcW w:w="1352" w:type="pct"/>
            <w:gridSpan w:val="2"/>
            <w:shd w:val="clear" w:color="auto" w:fill="auto"/>
            <w:hideMark/>
          </w:tcPr>
          <w:p w14:paraId="68CB550A" w14:textId="77777777" w:rsidR="002108DB" w:rsidRPr="001A4780" w:rsidRDefault="002108DB" w:rsidP="003F07D0">
            <w:pPr>
              <w:spacing w:before="0" w:after="0" w:line="276" w:lineRule="auto"/>
              <w:rPr>
                <w:sz w:val="20"/>
              </w:rPr>
            </w:pPr>
            <w:r w:rsidRPr="001A4780">
              <w:rPr>
                <w:sz w:val="20"/>
              </w:rPr>
              <w:t> </w:t>
            </w:r>
          </w:p>
        </w:tc>
        <w:tc>
          <w:tcPr>
            <w:tcW w:w="1343" w:type="pct"/>
            <w:gridSpan w:val="2"/>
            <w:shd w:val="clear" w:color="auto" w:fill="auto"/>
            <w:hideMark/>
          </w:tcPr>
          <w:p w14:paraId="5B8A3CDE" w14:textId="77777777" w:rsidR="002108DB" w:rsidRPr="001A4780" w:rsidRDefault="002108DB" w:rsidP="003F07D0">
            <w:pPr>
              <w:spacing w:before="0" w:after="0" w:line="276" w:lineRule="auto"/>
              <w:rPr>
                <w:sz w:val="20"/>
              </w:rPr>
            </w:pPr>
            <w:r>
              <w:rPr>
                <w:sz w:val="20"/>
              </w:rPr>
              <w:t xml:space="preserve"> </w:t>
            </w:r>
          </w:p>
        </w:tc>
      </w:tr>
      <w:tr w:rsidR="002108DB" w:rsidRPr="001A4780" w14:paraId="27FD5C0E" w14:textId="77777777" w:rsidTr="0080134B">
        <w:tc>
          <w:tcPr>
            <w:tcW w:w="811" w:type="pct"/>
            <w:gridSpan w:val="2"/>
            <w:shd w:val="clear" w:color="auto" w:fill="auto"/>
            <w:hideMark/>
          </w:tcPr>
          <w:p w14:paraId="089C0762" w14:textId="77777777" w:rsidR="002108DB" w:rsidRPr="001A4780" w:rsidRDefault="002108DB" w:rsidP="003F07D0">
            <w:pPr>
              <w:spacing w:before="0" w:after="0" w:line="276" w:lineRule="auto"/>
              <w:rPr>
                <w:sz w:val="20"/>
              </w:rPr>
            </w:pPr>
            <w:r w:rsidRPr="001A4780">
              <w:rPr>
                <w:sz w:val="20"/>
              </w:rPr>
              <w:t> </w:t>
            </w:r>
          </w:p>
        </w:tc>
        <w:tc>
          <w:tcPr>
            <w:tcW w:w="883" w:type="pct"/>
            <w:shd w:val="clear" w:color="auto" w:fill="auto"/>
            <w:hideMark/>
          </w:tcPr>
          <w:p w14:paraId="64D3EE73" w14:textId="77777777" w:rsidR="002108DB" w:rsidRPr="001A4780" w:rsidRDefault="002108DB" w:rsidP="003F07D0">
            <w:pPr>
              <w:spacing w:before="0" w:after="0" w:line="276" w:lineRule="auto"/>
              <w:rPr>
                <w:sz w:val="20"/>
              </w:rPr>
            </w:pPr>
            <w:r w:rsidRPr="001A4780">
              <w:rPr>
                <w:sz w:val="20"/>
              </w:rPr>
              <w:t xml:space="preserve">regNum </w:t>
            </w:r>
          </w:p>
        </w:tc>
        <w:tc>
          <w:tcPr>
            <w:tcW w:w="204" w:type="pct"/>
            <w:gridSpan w:val="3"/>
            <w:shd w:val="clear" w:color="auto" w:fill="auto"/>
            <w:hideMark/>
          </w:tcPr>
          <w:p w14:paraId="316FA64B" w14:textId="77777777" w:rsidR="002108DB" w:rsidRPr="001A4780" w:rsidRDefault="002108DB" w:rsidP="003F07D0">
            <w:pPr>
              <w:spacing w:before="0" w:after="0" w:line="276" w:lineRule="auto"/>
              <w:jc w:val="center"/>
              <w:rPr>
                <w:sz w:val="20"/>
              </w:rPr>
            </w:pPr>
            <w:r w:rsidRPr="001A4780">
              <w:rPr>
                <w:sz w:val="20"/>
              </w:rPr>
              <w:t>O</w:t>
            </w:r>
          </w:p>
        </w:tc>
        <w:tc>
          <w:tcPr>
            <w:tcW w:w="407" w:type="pct"/>
            <w:shd w:val="clear" w:color="auto" w:fill="auto"/>
            <w:hideMark/>
          </w:tcPr>
          <w:p w14:paraId="234B5008" w14:textId="77777777" w:rsidR="002108DB" w:rsidRPr="001A4780" w:rsidRDefault="002108DB" w:rsidP="003F07D0">
            <w:pPr>
              <w:spacing w:before="0" w:after="0" w:line="276" w:lineRule="auto"/>
              <w:jc w:val="center"/>
              <w:rPr>
                <w:sz w:val="20"/>
              </w:rPr>
            </w:pPr>
            <w:r w:rsidRPr="001A4780">
              <w:rPr>
                <w:sz w:val="20"/>
              </w:rPr>
              <w:t>T</w:t>
            </w:r>
          </w:p>
        </w:tc>
        <w:tc>
          <w:tcPr>
            <w:tcW w:w="1352" w:type="pct"/>
            <w:gridSpan w:val="2"/>
            <w:shd w:val="clear" w:color="auto" w:fill="auto"/>
            <w:hideMark/>
          </w:tcPr>
          <w:p w14:paraId="1B4A1302" w14:textId="77777777" w:rsidR="002108DB" w:rsidRPr="001A4780" w:rsidRDefault="002108DB" w:rsidP="003F07D0">
            <w:pPr>
              <w:spacing w:before="0" w:after="0" w:line="276" w:lineRule="auto"/>
              <w:rPr>
                <w:sz w:val="20"/>
              </w:rPr>
            </w:pPr>
            <w:r>
              <w:rPr>
                <w:sz w:val="20"/>
                <w:lang w:val="en-US"/>
              </w:rPr>
              <w:t xml:space="preserve">Код </w:t>
            </w:r>
            <w:r>
              <w:rPr>
                <w:sz w:val="20"/>
              </w:rPr>
              <w:t>по</w:t>
            </w:r>
            <w:r w:rsidRPr="001A4780">
              <w:rPr>
                <w:sz w:val="20"/>
              </w:rPr>
              <w:t xml:space="preserve"> СПЗ</w:t>
            </w:r>
          </w:p>
        </w:tc>
        <w:tc>
          <w:tcPr>
            <w:tcW w:w="1343" w:type="pct"/>
            <w:gridSpan w:val="2"/>
            <w:shd w:val="clear" w:color="auto" w:fill="auto"/>
            <w:vAlign w:val="center"/>
            <w:hideMark/>
          </w:tcPr>
          <w:p w14:paraId="03C7EDE0" w14:textId="77777777" w:rsidR="002108DB" w:rsidRPr="001A4780" w:rsidRDefault="002108DB" w:rsidP="003F07D0">
            <w:pPr>
              <w:spacing w:before="0" w:after="0" w:line="276" w:lineRule="auto"/>
              <w:rPr>
                <w:sz w:val="20"/>
              </w:rPr>
            </w:pPr>
            <w:r>
              <w:rPr>
                <w:sz w:val="20"/>
                <w:lang w:eastAsia="en-US"/>
              </w:rPr>
              <w:t xml:space="preserve">Шаблон значения: \d{11} </w:t>
            </w:r>
          </w:p>
        </w:tc>
      </w:tr>
      <w:tr w:rsidR="002108DB" w:rsidRPr="001A4780" w14:paraId="19A72F61" w14:textId="77777777" w:rsidTr="0080134B">
        <w:tc>
          <w:tcPr>
            <w:tcW w:w="811" w:type="pct"/>
            <w:gridSpan w:val="2"/>
            <w:shd w:val="clear" w:color="auto" w:fill="auto"/>
            <w:hideMark/>
          </w:tcPr>
          <w:p w14:paraId="3DC148F9" w14:textId="77777777" w:rsidR="002108DB" w:rsidRPr="001A4780" w:rsidRDefault="002108DB" w:rsidP="003F07D0">
            <w:pPr>
              <w:spacing w:before="0" w:after="0" w:line="276" w:lineRule="auto"/>
              <w:rPr>
                <w:sz w:val="20"/>
              </w:rPr>
            </w:pPr>
            <w:r w:rsidRPr="001A4780">
              <w:rPr>
                <w:sz w:val="20"/>
              </w:rPr>
              <w:t> </w:t>
            </w:r>
          </w:p>
        </w:tc>
        <w:tc>
          <w:tcPr>
            <w:tcW w:w="883" w:type="pct"/>
            <w:shd w:val="clear" w:color="auto" w:fill="auto"/>
            <w:hideMark/>
          </w:tcPr>
          <w:p w14:paraId="3B1941AA" w14:textId="77777777" w:rsidR="002108DB" w:rsidRDefault="002108DB" w:rsidP="003F07D0">
            <w:pPr>
              <w:spacing w:before="0" w:after="0" w:line="276" w:lineRule="auto"/>
              <w:rPr>
                <w:sz w:val="20"/>
                <w:lang w:eastAsia="en-US"/>
              </w:rPr>
            </w:pPr>
            <w:r>
              <w:rPr>
                <w:sz w:val="20"/>
                <w:lang w:eastAsia="en-US"/>
              </w:rPr>
              <w:t>consRegistryNum</w:t>
            </w:r>
          </w:p>
        </w:tc>
        <w:tc>
          <w:tcPr>
            <w:tcW w:w="204" w:type="pct"/>
            <w:gridSpan w:val="3"/>
            <w:shd w:val="clear" w:color="auto" w:fill="auto"/>
            <w:hideMark/>
          </w:tcPr>
          <w:p w14:paraId="52F8DBFE" w14:textId="77777777" w:rsidR="002108DB" w:rsidRDefault="002108DB" w:rsidP="003F07D0">
            <w:pPr>
              <w:spacing w:before="0" w:after="0" w:line="276" w:lineRule="auto"/>
              <w:jc w:val="center"/>
              <w:rPr>
                <w:sz w:val="20"/>
                <w:lang w:eastAsia="en-US"/>
              </w:rPr>
            </w:pPr>
            <w:r>
              <w:rPr>
                <w:sz w:val="20"/>
                <w:lang w:eastAsia="en-US"/>
              </w:rPr>
              <w:t>Н</w:t>
            </w:r>
          </w:p>
        </w:tc>
        <w:tc>
          <w:tcPr>
            <w:tcW w:w="407" w:type="pct"/>
            <w:shd w:val="clear" w:color="auto" w:fill="auto"/>
            <w:hideMark/>
          </w:tcPr>
          <w:p w14:paraId="301C72D2" w14:textId="77777777" w:rsidR="002108DB" w:rsidRDefault="002108DB" w:rsidP="003F07D0">
            <w:pPr>
              <w:spacing w:before="0" w:after="0" w:line="276" w:lineRule="auto"/>
              <w:jc w:val="center"/>
              <w:rPr>
                <w:sz w:val="20"/>
                <w:lang w:eastAsia="en-US"/>
              </w:rPr>
            </w:pPr>
            <w:r>
              <w:rPr>
                <w:sz w:val="20"/>
                <w:lang w:eastAsia="en-US"/>
              </w:rPr>
              <w:t>T(8)</w:t>
            </w:r>
          </w:p>
        </w:tc>
        <w:tc>
          <w:tcPr>
            <w:tcW w:w="1352" w:type="pct"/>
            <w:gridSpan w:val="2"/>
            <w:shd w:val="clear" w:color="auto" w:fill="auto"/>
            <w:hideMark/>
          </w:tcPr>
          <w:p w14:paraId="4E6DAA12" w14:textId="77777777" w:rsidR="002108DB" w:rsidRDefault="002108DB" w:rsidP="003F07D0">
            <w:pPr>
              <w:spacing w:before="0" w:after="0" w:line="276" w:lineRule="auto"/>
              <w:rPr>
                <w:sz w:val="20"/>
                <w:lang w:eastAsia="en-US"/>
              </w:rPr>
            </w:pPr>
            <w:r>
              <w:rPr>
                <w:sz w:val="20"/>
                <w:lang w:eastAsia="en-US"/>
              </w:rPr>
              <w:t>Код по Сводному Реестру</w:t>
            </w:r>
          </w:p>
        </w:tc>
        <w:tc>
          <w:tcPr>
            <w:tcW w:w="1343" w:type="pct"/>
            <w:gridSpan w:val="2"/>
            <w:shd w:val="clear" w:color="auto" w:fill="auto"/>
            <w:hideMark/>
          </w:tcPr>
          <w:p w14:paraId="60224ED3" w14:textId="77777777" w:rsidR="002108DB" w:rsidDel="00B97DC5" w:rsidRDefault="002108DB" w:rsidP="003F07D0">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B97DC5">
              <w:rPr>
                <w:sz w:val="20"/>
                <w:lang w:eastAsia="en-US"/>
              </w:rPr>
              <w:t xml:space="preserve"> </w:t>
            </w:r>
          </w:p>
          <w:p w14:paraId="1F36F023" w14:textId="77777777" w:rsidR="002108DB" w:rsidRDefault="002108DB" w:rsidP="003F07D0">
            <w:pPr>
              <w:spacing w:before="0" w:after="0" w:line="276" w:lineRule="auto"/>
              <w:rPr>
                <w:sz w:val="20"/>
                <w:lang w:eastAsia="en-US"/>
              </w:rPr>
            </w:pPr>
          </w:p>
        </w:tc>
      </w:tr>
      <w:tr w:rsidR="002108DB" w:rsidRPr="001A4780" w14:paraId="1479FCE5" w14:textId="77777777" w:rsidTr="0080134B">
        <w:tc>
          <w:tcPr>
            <w:tcW w:w="811" w:type="pct"/>
            <w:gridSpan w:val="2"/>
            <w:shd w:val="clear" w:color="auto" w:fill="auto"/>
            <w:hideMark/>
          </w:tcPr>
          <w:p w14:paraId="3DD16CB6" w14:textId="77777777" w:rsidR="002108DB" w:rsidRPr="001A4780" w:rsidRDefault="002108DB" w:rsidP="003F07D0">
            <w:pPr>
              <w:spacing w:before="0" w:after="0" w:line="276" w:lineRule="auto"/>
              <w:rPr>
                <w:sz w:val="20"/>
              </w:rPr>
            </w:pPr>
            <w:r w:rsidRPr="001A4780">
              <w:rPr>
                <w:sz w:val="20"/>
              </w:rPr>
              <w:t> </w:t>
            </w:r>
          </w:p>
        </w:tc>
        <w:tc>
          <w:tcPr>
            <w:tcW w:w="883" w:type="pct"/>
            <w:shd w:val="clear" w:color="auto" w:fill="auto"/>
            <w:hideMark/>
          </w:tcPr>
          <w:p w14:paraId="26445F1B" w14:textId="77777777" w:rsidR="002108DB" w:rsidRPr="001A4780" w:rsidRDefault="002108DB" w:rsidP="003F07D0">
            <w:pPr>
              <w:spacing w:before="0" w:after="0" w:line="276" w:lineRule="auto"/>
              <w:rPr>
                <w:sz w:val="20"/>
              </w:rPr>
            </w:pPr>
            <w:r w:rsidRPr="001A4780">
              <w:rPr>
                <w:sz w:val="20"/>
              </w:rPr>
              <w:t xml:space="preserve">fullName </w:t>
            </w:r>
          </w:p>
        </w:tc>
        <w:tc>
          <w:tcPr>
            <w:tcW w:w="204" w:type="pct"/>
            <w:gridSpan w:val="3"/>
            <w:shd w:val="clear" w:color="auto" w:fill="auto"/>
            <w:hideMark/>
          </w:tcPr>
          <w:p w14:paraId="2801523F" w14:textId="77777777" w:rsidR="002108DB" w:rsidRPr="001A4780" w:rsidRDefault="002108DB" w:rsidP="003F07D0">
            <w:pPr>
              <w:spacing w:before="0" w:after="0" w:line="276" w:lineRule="auto"/>
              <w:jc w:val="center"/>
              <w:rPr>
                <w:sz w:val="20"/>
              </w:rPr>
            </w:pPr>
            <w:r w:rsidRPr="001A4780">
              <w:rPr>
                <w:sz w:val="20"/>
              </w:rPr>
              <w:t>H</w:t>
            </w:r>
          </w:p>
        </w:tc>
        <w:tc>
          <w:tcPr>
            <w:tcW w:w="407" w:type="pct"/>
            <w:shd w:val="clear" w:color="auto" w:fill="auto"/>
            <w:hideMark/>
          </w:tcPr>
          <w:p w14:paraId="55BD00A5" w14:textId="77777777" w:rsidR="002108DB" w:rsidRPr="001A4780" w:rsidRDefault="002108DB" w:rsidP="003F07D0">
            <w:pPr>
              <w:spacing w:before="0" w:after="0" w:line="276" w:lineRule="auto"/>
              <w:jc w:val="center"/>
              <w:rPr>
                <w:sz w:val="20"/>
              </w:rPr>
            </w:pPr>
            <w:r w:rsidRPr="001A4780">
              <w:rPr>
                <w:sz w:val="20"/>
              </w:rPr>
              <w:t>T(1-2000)</w:t>
            </w:r>
          </w:p>
        </w:tc>
        <w:tc>
          <w:tcPr>
            <w:tcW w:w="1352" w:type="pct"/>
            <w:gridSpan w:val="2"/>
            <w:shd w:val="clear" w:color="auto" w:fill="auto"/>
            <w:hideMark/>
          </w:tcPr>
          <w:p w14:paraId="4ECE97E7" w14:textId="77777777" w:rsidR="002108DB" w:rsidRPr="001A4780" w:rsidRDefault="002108DB" w:rsidP="003F07D0">
            <w:pPr>
              <w:spacing w:before="0" w:after="0" w:line="276" w:lineRule="auto"/>
              <w:rPr>
                <w:sz w:val="20"/>
              </w:rPr>
            </w:pPr>
            <w:r w:rsidRPr="001A4780">
              <w:rPr>
                <w:sz w:val="20"/>
              </w:rPr>
              <w:t>Полное наименование</w:t>
            </w:r>
          </w:p>
        </w:tc>
        <w:tc>
          <w:tcPr>
            <w:tcW w:w="1343" w:type="pct"/>
            <w:gridSpan w:val="2"/>
            <w:shd w:val="clear" w:color="auto" w:fill="auto"/>
            <w:vAlign w:val="center"/>
            <w:hideMark/>
          </w:tcPr>
          <w:p w14:paraId="66A64A37" w14:textId="77777777" w:rsidR="002108DB" w:rsidRPr="001A4780" w:rsidRDefault="002108DB" w:rsidP="003F07D0">
            <w:pPr>
              <w:spacing w:before="0" w:after="0" w:line="276" w:lineRule="auto"/>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2108DB" w:rsidRPr="00B80981" w14:paraId="1DFEB247" w14:textId="77777777" w:rsidTr="00F10EC4">
        <w:tc>
          <w:tcPr>
            <w:tcW w:w="5000" w:type="pct"/>
            <w:gridSpan w:val="11"/>
            <w:shd w:val="clear" w:color="auto" w:fill="auto"/>
          </w:tcPr>
          <w:p w14:paraId="26E799A9" w14:textId="77777777" w:rsidR="002108DB" w:rsidRPr="00B80981" w:rsidRDefault="002108DB" w:rsidP="003F07D0">
            <w:pPr>
              <w:spacing w:before="0" w:after="0" w:line="276" w:lineRule="auto"/>
              <w:jc w:val="center"/>
              <w:rPr>
                <w:b/>
                <w:sz w:val="20"/>
              </w:rPr>
            </w:pPr>
            <w:r w:rsidRPr="00B80981">
              <w:rPr>
                <w:b/>
                <w:sz w:val="20"/>
              </w:rPr>
              <w:t>Места доставки товара, выполнения работы или оказания услуги по справочнику КЛАДР</w:t>
            </w:r>
          </w:p>
        </w:tc>
      </w:tr>
      <w:tr w:rsidR="002108DB" w14:paraId="33BBBFB5" w14:textId="77777777" w:rsidTr="0080134B">
        <w:tc>
          <w:tcPr>
            <w:tcW w:w="811" w:type="pct"/>
            <w:gridSpan w:val="2"/>
            <w:shd w:val="clear" w:color="auto" w:fill="auto"/>
          </w:tcPr>
          <w:p w14:paraId="4F0A0504" w14:textId="77777777" w:rsidR="002108DB" w:rsidRPr="00B80981" w:rsidRDefault="002108DB" w:rsidP="003F07D0">
            <w:pPr>
              <w:spacing w:before="0" w:after="0" w:line="276" w:lineRule="auto"/>
              <w:rPr>
                <w:b/>
                <w:sz w:val="20"/>
              </w:rPr>
            </w:pPr>
            <w:r w:rsidRPr="00B80981">
              <w:rPr>
                <w:b/>
                <w:sz w:val="20"/>
              </w:rPr>
              <w:t>kladrPlaces</w:t>
            </w:r>
          </w:p>
        </w:tc>
        <w:tc>
          <w:tcPr>
            <w:tcW w:w="883" w:type="pct"/>
            <w:shd w:val="clear" w:color="auto" w:fill="auto"/>
          </w:tcPr>
          <w:p w14:paraId="4E6F3F45" w14:textId="77777777" w:rsidR="002108DB" w:rsidRPr="001A4780" w:rsidRDefault="002108DB" w:rsidP="003F07D0">
            <w:pPr>
              <w:spacing w:before="0" w:after="0" w:line="276" w:lineRule="auto"/>
              <w:rPr>
                <w:sz w:val="20"/>
              </w:rPr>
            </w:pPr>
          </w:p>
        </w:tc>
        <w:tc>
          <w:tcPr>
            <w:tcW w:w="204" w:type="pct"/>
            <w:gridSpan w:val="3"/>
            <w:shd w:val="clear" w:color="auto" w:fill="auto"/>
          </w:tcPr>
          <w:p w14:paraId="1CDB2B96" w14:textId="77777777" w:rsidR="002108DB" w:rsidRPr="001A4780" w:rsidRDefault="002108DB" w:rsidP="003F07D0">
            <w:pPr>
              <w:spacing w:before="0" w:after="0" w:line="276" w:lineRule="auto"/>
              <w:jc w:val="center"/>
              <w:rPr>
                <w:sz w:val="20"/>
              </w:rPr>
            </w:pPr>
          </w:p>
        </w:tc>
        <w:tc>
          <w:tcPr>
            <w:tcW w:w="407" w:type="pct"/>
            <w:shd w:val="clear" w:color="auto" w:fill="auto"/>
          </w:tcPr>
          <w:p w14:paraId="1F23D417" w14:textId="77777777" w:rsidR="002108DB" w:rsidRPr="001A4780" w:rsidRDefault="002108DB" w:rsidP="003F07D0">
            <w:pPr>
              <w:spacing w:before="0" w:after="0" w:line="276" w:lineRule="auto"/>
              <w:jc w:val="center"/>
              <w:rPr>
                <w:sz w:val="20"/>
              </w:rPr>
            </w:pPr>
          </w:p>
        </w:tc>
        <w:tc>
          <w:tcPr>
            <w:tcW w:w="1352" w:type="pct"/>
            <w:gridSpan w:val="2"/>
            <w:shd w:val="clear" w:color="auto" w:fill="auto"/>
          </w:tcPr>
          <w:p w14:paraId="3C8C2B7B" w14:textId="77777777" w:rsidR="002108DB" w:rsidRPr="001A4780" w:rsidRDefault="002108DB" w:rsidP="003F07D0">
            <w:pPr>
              <w:spacing w:before="0" w:after="0" w:line="276" w:lineRule="auto"/>
              <w:rPr>
                <w:sz w:val="20"/>
              </w:rPr>
            </w:pPr>
          </w:p>
        </w:tc>
        <w:tc>
          <w:tcPr>
            <w:tcW w:w="1343" w:type="pct"/>
            <w:gridSpan w:val="2"/>
            <w:shd w:val="clear" w:color="auto" w:fill="auto"/>
          </w:tcPr>
          <w:p w14:paraId="686CDF34" w14:textId="77777777" w:rsidR="002108DB" w:rsidRDefault="002108DB" w:rsidP="003F07D0">
            <w:pPr>
              <w:spacing w:before="0" w:after="0" w:line="276" w:lineRule="auto"/>
              <w:rPr>
                <w:sz w:val="20"/>
              </w:rPr>
            </w:pPr>
          </w:p>
        </w:tc>
      </w:tr>
      <w:tr w:rsidR="002108DB" w14:paraId="252FE322" w14:textId="77777777" w:rsidTr="0080134B">
        <w:tc>
          <w:tcPr>
            <w:tcW w:w="811" w:type="pct"/>
            <w:gridSpan w:val="2"/>
            <w:shd w:val="clear" w:color="auto" w:fill="auto"/>
          </w:tcPr>
          <w:p w14:paraId="44B65939" w14:textId="77777777" w:rsidR="002108DB" w:rsidRPr="00B80981" w:rsidRDefault="002108DB" w:rsidP="003F07D0">
            <w:pPr>
              <w:spacing w:before="0" w:after="0" w:line="276" w:lineRule="auto"/>
              <w:rPr>
                <w:b/>
                <w:sz w:val="20"/>
                <w:lang w:val="en-US"/>
              </w:rPr>
            </w:pPr>
            <w:r w:rsidRPr="00B80981">
              <w:rPr>
                <w:b/>
                <w:sz w:val="20"/>
              </w:rPr>
              <w:t>kladrPlace</w:t>
            </w:r>
          </w:p>
        </w:tc>
        <w:tc>
          <w:tcPr>
            <w:tcW w:w="883" w:type="pct"/>
            <w:shd w:val="clear" w:color="auto" w:fill="auto"/>
          </w:tcPr>
          <w:p w14:paraId="2289AAB6" w14:textId="77777777" w:rsidR="002108DB" w:rsidRPr="001A4780" w:rsidRDefault="002108DB" w:rsidP="003F07D0">
            <w:pPr>
              <w:spacing w:before="0" w:after="0" w:line="276" w:lineRule="auto"/>
              <w:rPr>
                <w:sz w:val="20"/>
              </w:rPr>
            </w:pPr>
          </w:p>
        </w:tc>
        <w:tc>
          <w:tcPr>
            <w:tcW w:w="204" w:type="pct"/>
            <w:gridSpan w:val="3"/>
            <w:shd w:val="clear" w:color="auto" w:fill="auto"/>
          </w:tcPr>
          <w:p w14:paraId="1666DB24" w14:textId="77777777" w:rsidR="002108DB" w:rsidRPr="001A4780" w:rsidRDefault="002108DB" w:rsidP="003F07D0">
            <w:pPr>
              <w:spacing w:before="0" w:after="0" w:line="276" w:lineRule="auto"/>
              <w:jc w:val="center"/>
              <w:rPr>
                <w:sz w:val="20"/>
              </w:rPr>
            </w:pPr>
            <w:r>
              <w:rPr>
                <w:sz w:val="20"/>
              </w:rPr>
              <w:t>O</w:t>
            </w:r>
          </w:p>
        </w:tc>
        <w:tc>
          <w:tcPr>
            <w:tcW w:w="407" w:type="pct"/>
            <w:shd w:val="clear" w:color="auto" w:fill="auto"/>
          </w:tcPr>
          <w:p w14:paraId="02F1B173" w14:textId="77777777" w:rsidR="002108DB" w:rsidRPr="001A4780" w:rsidRDefault="002108DB" w:rsidP="003F07D0">
            <w:pPr>
              <w:spacing w:before="0" w:after="0" w:line="276" w:lineRule="auto"/>
              <w:jc w:val="center"/>
              <w:rPr>
                <w:sz w:val="20"/>
              </w:rPr>
            </w:pPr>
            <w:r>
              <w:rPr>
                <w:sz w:val="20"/>
                <w:lang w:val="en-US"/>
              </w:rPr>
              <w:t>S</w:t>
            </w:r>
          </w:p>
        </w:tc>
        <w:tc>
          <w:tcPr>
            <w:tcW w:w="1352" w:type="pct"/>
            <w:gridSpan w:val="2"/>
            <w:shd w:val="clear" w:color="auto" w:fill="auto"/>
          </w:tcPr>
          <w:p w14:paraId="0D313331" w14:textId="77777777" w:rsidR="002108DB" w:rsidRPr="00B80981" w:rsidRDefault="002108DB" w:rsidP="003F07D0">
            <w:pPr>
              <w:spacing w:before="0" w:after="0" w:line="276" w:lineRule="auto"/>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343" w:type="pct"/>
            <w:gridSpan w:val="2"/>
            <w:shd w:val="clear" w:color="auto" w:fill="auto"/>
          </w:tcPr>
          <w:p w14:paraId="33858AF0" w14:textId="77777777" w:rsidR="002108DB" w:rsidRDefault="002108DB" w:rsidP="003F07D0">
            <w:pPr>
              <w:spacing w:before="0" w:after="0" w:line="276" w:lineRule="auto"/>
              <w:rPr>
                <w:sz w:val="20"/>
              </w:rPr>
            </w:pPr>
            <w:r w:rsidRPr="00483FD5">
              <w:rPr>
                <w:sz w:val="20"/>
              </w:rPr>
              <w:t>Множественный элемент</w:t>
            </w:r>
          </w:p>
        </w:tc>
      </w:tr>
      <w:tr w:rsidR="002108DB" w14:paraId="7F134900" w14:textId="77777777" w:rsidTr="0080134B">
        <w:tc>
          <w:tcPr>
            <w:tcW w:w="811" w:type="pct"/>
            <w:gridSpan w:val="2"/>
            <w:vMerge w:val="restart"/>
            <w:shd w:val="clear" w:color="auto" w:fill="auto"/>
          </w:tcPr>
          <w:p w14:paraId="392964A8" w14:textId="77777777" w:rsidR="002108DB" w:rsidRPr="001A4780" w:rsidRDefault="002108DB" w:rsidP="003F07D0">
            <w:pPr>
              <w:spacing w:before="0" w:after="0" w:line="276" w:lineRule="auto"/>
              <w:rPr>
                <w:sz w:val="20"/>
              </w:rPr>
            </w:pPr>
            <w:r>
              <w:rPr>
                <w:sz w:val="20"/>
              </w:rPr>
              <w:t xml:space="preserve">Допустимо указание только </w:t>
            </w:r>
            <w:r>
              <w:rPr>
                <w:sz w:val="20"/>
              </w:rPr>
              <w:lastRenderedPageBreak/>
              <w:t>одного элемента. Выбор – необязательный.</w:t>
            </w:r>
          </w:p>
        </w:tc>
        <w:tc>
          <w:tcPr>
            <w:tcW w:w="883" w:type="pct"/>
            <w:shd w:val="clear" w:color="auto" w:fill="auto"/>
          </w:tcPr>
          <w:p w14:paraId="0407664D" w14:textId="77777777" w:rsidR="002108DB" w:rsidRPr="001A4780" w:rsidRDefault="002108DB" w:rsidP="003F07D0">
            <w:pPr>
              <w:spacing w:before="0" w:after="0" w:line="276" w:lineRule="auto"/>
              <w:rPr>
                <w:sz w:val="20"/>
              </w:rPr>
            </w:pPr>
            <w:r w:rsidRPr="00B80981">
              <w:rPr>
                <w:sz w:val="20"/>
              </w:rPr>
              <w:lastRenderedPageBreak/>
              <w:t>kladr</w:t>
            </w:r>
          </w:p>
        </w:tc>
        <w:tc>
          <w:tcPr>
            <w:tcW w:w="204" w:type="pct"/>
            <w:gridSpan w:val="3"/>
            <w:shd w:val="clear" w:color="auto" w:fill="auto"/>
          </w:tcPr>
          <w:p w14:paraId="2AEC4AED" w14:textId="77777777" w:rsidR="002108DB" w:rsidRPr="00B80981" w:rsidRDefault="002108DB" w:rsidP="003F07D0">
            <w:pPr>
              <w:spacing w:before="0" w:after="0" w:line="276" w:lineRule="auto"/>
              <w:jc w:val="center"/>
              <w:rPr>
                <w:sz w:val="20"/>
                <w:lang w:val="en-US"/>
              </w:rPr>
            </w:pPr>
            <w:r>
              <w:rPr>
                <w:sz w:val="20"/>
                <w:lang w:val="en-US"/>
              </w:rPr>
              <w:t>O</w:t>
            </w:r>
          </w:p>
        </w:tc>
        <w:tc>
          <w:tcPr>
            <w:tcW w:w="407" w:type="pct"/>
            <w:shd w:val="clear" w:color="auto" w:fill="auto"/>
          </w:tcPr>
          <w:p w14:paraId="46032D5B" w14:textId="77777777" w:rsidR="002108DB" w:rsidRPr="001A4780" w:rsidRDefault="002108DB" w:rsidP="003F07D0">
            <w:pPr>
              <w:spacing w:before="0" w:after="0" w:line="276" w:lineRule="auto"/>
              <w:jc w:val="center"/>
              <w:rPr>
                <w:sz w:val="20"/>
              </w:rPr>
            </w:pPr>
            <w:r>
              <w:rPr>
                <w:sz w:val="20"/>
                <w:lang w:val="en-US"/>
              </w:rPr>
              <w:t>S</w:t>
            </w:r>
          </w:p>
        </w:tc>
        <w:tc>
          <w:tcPr>
            <w:tcW w:w="1352" w:type="pct"/>
            <w:gridSpan w:val="2"/>
            <w:shd w:val="clear" w:color="auto" w:fill="auto"/>
          </w:tcPr>
          <w:p w14:paraId="02EFCBF0" w14:textId="77777777" w:rsidR="002108DB" w:rsidRPr="001A4780" w:rsidRDefault="002108DB" w:rsidP="003F07D0">
            <w:pPr>
              <w:spacing w:before="0" w:after="0" w:line="276" w:lineRule="auto"/>
              <w:rPr>
                <w:sz w:val="20"/>
              </w:rPr>
            </w:pPr>
            <w:r w:rsidRPr="00B80981">
              <w:rPr>
                <w:sz w:val="20"/>
              </w:rPr>
              <w:t>Код КЛАДР - если поставка в РФ</w:t>
            </w:r>
          </w:p>
        </w:tc>
        <w:tc>
          <w:tcPr>
            <w:tcW w:w="1343" w:type="pct"/>
            <w:gridSpan w:val="2"/>
            <w:shd w:val="clear" w:color="auto" w:fill="auto"/>
          </w:tcPr>
          <w:p w14:paraId="446F5B6D" w14:textId="77777777" w:rsidR="002108DB" w:rsidRDefault="002108DB" w:rsidP="003F07D0">
            <w:pPr>
              <w:spacing w:before="0" w:after="0" w:line="276" w:lineRule="auto"/>
              <w:rPr>
                <w:sz w:val="20"/>
              </w:rPr>
            </w:pPr>
          </w:p>
        </w:tc>
      </w:tr>
      <w:tr w:rsidR="002108DB" w14:paraId="611A0FFB" w14:textId="77777777" w:rsidTr="0080134B">
        <w:tc>
          <w:tcPr>
            <w:tcW w:w="811" w:type="pct"/>
            <w:gridSpan w:val="2"/>
            <w:vMerge/>
            <w:shd w:val="clear" w:color="auto" w:fill="auto"/>
          </w:tcPr>
          <w:p w14:paraId="21E48521" w14:textId="77777777" w:rsidR="002108DB" w:rsidRPr="001A4780" w:rsidRDefault="002108DB" w:rsidP="003F07D0">
            <w:pPr>
              <w:spacing w:before="0" w:after="0" w:line="276" w:lineRule="auto"/>
              <w:rPr>
                <w:sz w:val="20"/>
              </w:rPr>
            </w:pPr>
          </w:p>
        </w:tc>
        <w:tc>
          <w:tcPr>
            <w:tcW w:w="883" w:type="pct"/>
            <w:shd w:val="clear" w:color="auto" w:fill="auto"/>
          </w:tcPr>
          <w:p w14:paraId="56D40DD7" w14:textId="77777777" w:rsidR="002108DB" w:rsidRPr="001A4780" w:rsidRDefault="002108DB" w:rsidP="003F07D0">
            <w:pPr>
              <w:spacing w:before="0" w:after="0" w:line="276" w:lineRule="auto"/>
              <w:rPr>
                <w:sz w:val="20"/>
              </w:rPr>
            </w:pPr>
            <w:r w:rsidRPr="00B80981">
              <w:rPr>
                <w:sz w:val="20"/>
              </w:rPr>
              <w:t>country</w:t>
            </w:r>
          </w:p>
        </w:tc>
        <w:tc>
          <w:tcPr>
            <w:tcW w:w="204" w:type="pct"/>
            <w:gridSpan w:val="3"/>
            <w:shd w:val="clear" w:color="auto" w:fill="auto"/>
          </w:tcPr>
          <w:p w14:paraId="2023DC8E" w14:textId="77777777" w:rsidR="002108DB" w:rsidRPr="00B80981" w:rsidRDefault="002108DB" w:rsidP="003F07D0">
            <w:pPr>
              <w:spacing w:before="0" w:after="0" w:line="276" w:lineRule="auto"/>
              <w:jc w:val="center"/>
              <w:rPr>
                <w:sz w:val="20"/>
                <w:lang w:val="en-US"/>
              </w:rPr>
            </w:pPr>
            <w:r>
              <w:rPr>
                <w:sz w:val="20"/>
                <w:lang w:val="en-US"/>
              </w:rPr>
              <w:t>O</w:t>
            </w:r>
          </w:p>
        </w:tc>
        <w:tc>
          <w:tcPr>
            <w:tcW w:w="407" w:type="pct"/>
            <w:shd w:val="clear" w:color="auto" w:fill="auto"/>
          </w:tcPr>
          <w:p w14:paraId="1AD0F932" w14:textId="77777777" w:rsidR="002108DB" w:rsidRPr="001A4780" w:rsidRDefault="002108DB" w:rsidP="003F07D0">
            <w:pPr>
              <w:spacing w:before="0" w:after="0" w:line="276" w:lineRule="auto"/>
              <w:jc w:val="center"/>
              <w:rPr>
                <w:sz w:val="20"/>
              </w:rPr>
            </w:pPr>
            <w:r>
              <w:rPr>
                <w:sz w:val="20"/>
                <w:lang w:val="en-US"/>
              </w:rPr>
              <w:t>S</w:t>
            </w:r>
          </w:p>
        </w:tc>
        <w:tc>
          <w:tcPr>
            <w:tcW w:w="1352" w:type="pct"/>
            <w:gridSpan w:val="2"/>
            <w:shd w:val="clear" w:color="auto" w:fill="auto"/>
          </w:tcPr>
          <w:p w14:paraId="5DF4C330" w14:textId="77777777" w:rsidR="002108DB" w:rsidRPr="001A4780" w:rsidRDefault="002108DB" w:rsidP="003F07D0">
            <w:pPr>
              <w:spacing w:before="0" w:after="0" w:line="276" w:lineRule="auto"/>
              <w:rPr>
                <w:sz w:val="20"/>
              </w:rPr>
            </w:pPr>
            <w:r w:rsidRPr="00B80981">
              <w:rPr>
                <w:sz w:val="20"/>
              </w:rPr>
              <w:t>Код страны в ОКСМ - если поставка не в РФ</w:t>
            </w:r>
          </w:p>
        </w:tc>
        <w:tc>
          <w:tcPr>
            <w:tcW w:w="1343" w:type="pct"/>
            <w:gridSpan w:val="2"/>
            <w:shd w:val="clear" w:color="auto" w:fill="auto"/>
          </w:tcPr>
          <w:p w14:paraId="11F0E1FB" w14:textId="77777777" w:rsidR="002108DB" w:rsidRDefault="002108DB" w:rsidP="003F07D0">
            <w:pPr>
              <w:spacing w:before="0" w:after="0" w:line="276" w:lineRule="auto"/>
              <w:rPr>
                <w:sz w:val="20"/>
              </w:rPr>
            </w:pPr>
          </w:p>
        </w:tc>
      </w:tr>
      <w:tr w:rsidR="002108DB" w14:paraId="57B063E2" w14:textId="77777777" w:rsidTr="0080134B">
        <w:tc>
          <w:tcPr>
            <w:tcW w:w="811" w:type="pct"/>
            <w:gridSpan w:val="2"/>
            <w:shd w:val="clear" w:color="auto" w:fill="auto"/>
          </w:tcPr>
          <w:p w14:paraId="3FE3FA0F" w14:textId="77777777" w:rsidR="002108DB" w:rsidRPr="001A4780" w:rsidRDefault="002108DB" w:rsidP="003F07D0">
            <w:pPr>
              <w:spacing w:before="0" w:after="0" w:line="276" w:lineRule="auto"/>
              <w:rPr>
                <w:sz w:val="20"/>
              </w:rPr>
            </w:pPr>
          </w:p>
        </w:tc>
        <w:tc>
          <w:tcPr>
            <w:tcW w:w="883" w:type="pct"/>
            <w:shd w:val="clear" w:color="auto" w:fill="auto"/>
          </w:tcPr>
          <w:p w14:paraId="27FCDE2D" w14:textId="77777777" w:rsidR="002108DB" w:rsidRPr="001A4780" w:rsidRDefault="002108DB" w:rsidP="003F07D0">
            <w:pPr>
              <w:spacing w:before="0" w:after="0" w:line="276" w:lineRule="auto"/>
              <w:rPr>
                <w:sz w:val="20"/>
              </w:rPr>
            </w:pPr>
            <w:r w:rsidRPr="00B80981">
              <w:rPr>
                <w:sz w:val="20"/>
              </w:rPr>
              <w:t>deliveryPlace</w:t>
            </w:r>
          </w:p>
        </w:tc>
        <w:tc>
          <w:tcPr>
            <w:tcW w:w="204" w:type="pct"/>
            <w:gridSpan w:val="3"/>
            <w:shd w:val="clear" w:color="auto" w:fill="auto"/>
          </w:tcPr>
          <w:p w14:paraId="2AE43E30" w14:textId="77777777" w:rsidR="002108DB" w:rsidRPr="00B80981" w:rsidRDefault="002108DB" w:rsidP="003F07D0">
            <w:pPr>
              <w:spacing w:before="0" w:after="0" w:line="276" w:lineRule="auto"/>
              <w:jc w:val="center"/>
              <w:rPr>
                <w:sz w:val="20"/>
                <w:lang w:val="en-US"/>
              </w:rPr>
            </w:pPr>
            <w:r>
              <w:rPr>
                <w:sz w:val="20"/>
                <w:lang w:val="en-US"/>
              </w:rPr>
              <w:t>O</w:t>
            </w:r>
          </w:p>
        </w:tc>
        <w:tc>
          <w:tcPr>
            <w:tcW w:w="407" w:type="pct"/>
            <w:shd w:val="clear" w:color="auto" w:fill="auto"/>
          </w:tcPr>
          <w:p w14:paraId="1132891D" w14:textId="77777777" w:rsidR="002108DB" w:rsidRPr="001A4780" w:rsidRDefault="002108DB" w:rsidP="003F07D0">
            <w:pPr>
              <w:spacing w:before="0" w:after="0" w:line="276" w:lineRule="auto"/>
              <w:jc w:val="center"/>
              <w:rPr>
                <w:sz w:val="20"/>
              </w:rPr>
            </w:pPr>
            <w:r w:rsidRPr="001A4780">
              <w:rPr>
                <w:sz w:val="20"/>
              </w:rPr>
              <w:t>T(1-2000)</w:t>
            </w:r>
          </w:p>
        </w:tc>
        <w:tc>
          <w:tcPr>
            <w:tcW w:w="1352" w:type="pct"/>
            <w:gridSpan w:val="2"/>
            <w:shd w:val="clear" w:color="auto" w:fill="auto"/>
          </w:tcPr>
          <w:p w14:paraId="5AC2D08F" w14:textId="77777777" w:rsidR="002108DB" w:rsidRPr="001A4780" w:rsidRDefault="002108DB" w:rsidP="003F07D0">
            <w:pPr>
              <w:spacing w:before="0" w:after="0" w:line="276" w:lineRule="auto"/>
              <w:rPr>
                <w:sz w:val="20"/>
              </w:rPr>
            </w:pPr>
            <w:r w:rsidRPr="00B80981">
              <w:rPr>
                <w:sz w:val="20"/>
              </w:rPr>
              <w:t>Место</w:t>
            </w:r>
          </w:p>
        </w:tc>
        <w:tc>
          <w:tcPr>
            <w:tcW w:w="1343" w:type="pct"/>
            <w:gridSpan w:val="2"/>
            <w:shd w:val="clear" w:color="auto" w:fill="auto"/>
          </w:tcPr>
          <w:p w14:paraId="7EC7F289" w14:textId="77777777" w:rsidR="002108DB" w:rsidRDefault="002108DB" w:rsidP="003F07D0">
            <w:pPr>
              <w:spacing w:before="0" w:after="0" w:line="276" w:lineRule="auto"/>
              <w:rPr>
                <w:sz w:val="20"/>
              </w:rPr>
            </w:pPr>
          </w:p>
        </w:tc>
      </w:tr>
      <w:tr w:rsidR="002108DB" w14:paraId="37AA0050" w14:textId="77777777" w:rsidTr="0080134B">
        <w:tc>
          <w:tcPr>
            <w:tcW w:w="811" w:type="pct"/>
            <w:gridSpan w:val="2"/>
            <w:shd w:val="clear" w:color="auto" w:fill="auto"/>
          </w:tcPr>
          <w:p w14:paraId="24F4C785" w14:textId="77777777" w:rsidR="002108DB" w:rsidRPr="001A4780" w:rsidRDefault="002108DB" w:rsidP="003F07D0">
            <w:pPr>
              <w:spacing w:before="0" w:after="0" w:line="276" w:lineRule="auto"/>
              <w:rPr>
                <w:sz w:val="20"/>
              </w:rPr>
            </w:pPr>
          </w:p>
        </w:tc>
        <w:tc>
          <w:tcPr>
            <w:tcW w:w="883" w:type="pct"/>
            <w:shd w:val="clear" w:color="auto" w:fill="auto"/>
          </w:tcPr>
          <w:p w14:paraId="5D96FACD" w14:textId="77777777" w:rsidR="002108DB" w:rsidRPr="001A4780" w:rsidRDefault="002108DB" w:rsidP="003F07D0">
            <w:pPr>
              <w:spacing w:before="0" w:after="0" w:line="276" w:lineRule="auto"/>
              <w:rPr>
                <w:sz w:val="20"/>
              </w:rPr>
            </w:pPr>
            <w:r w:rsidRPr="00B80981">
              <w:rPr>
                <w:sz w:val="20"/>
              </w:rPr>
              <w:t>noKladrForRegionSettlement</w:t>
            </w:r>
          </w:p>
        </w:tc>
        <w:tc>
          <w:tcPr>
            <w:tcW w:w="204" w:type="pct"/>
            <w:gridSpan w:val="3"/>
            <w:shd w:val="clear" w:color="auto" w:fill="auto"/>
          </w:tcPr>
          <w:p w14:paraId="0420813D" w14:textId="77777777" w:rsidR="002108DB" w:rsidRPr="00B80981" w:rsidRDefault="002108DB" w:rsidP="003F07D0">
            <w:pPr>
              <w:spacing w:before="0" w:after="0" w:line="276" w:lineRule="auto"/>
              <w:jc w:val="center"/>
              <w:rPr>
                <w:sz w:val="20"/>
                <w:lang w:val="en-US"/>
              </w:rPr>
            </w:pPr>
            <w:r>
              <w:rPr>
                <w:sz w:val="20"/>
                <w:lang w:val="en-US"/>
              </w:rPr>
              <w:t>H</w:t>
            </w:r>
          </w:p>
        </w:tc>
        <w:tc>
          <w:tcPr>
            <w:tcW w:w="407" w:type="pct"/>
            <w:shd w:val="clear" w:color="auto" w:fill="auto"/>
          </w:tcPr>
          <w:p w14:paraId="6E0AB0D0" w14:textId="77777777" w:rsidR="002108DB" w:rsidRPr="00B80981" w:rsidRDefault="002108DB" w:rsidP="003F07D0">
            <w:pPr>
              <w:spacing w:before="0" w:after="0" w:line="276" w:lineRule="auto"/>
              <w:jc w:val="center"/>
              <w:rPr>
                <w:sz w:val="20"/>
                <w:lang w:val="en-US"/>
              </w:rPr>
            </w:pPr>
            <w:r>
              <w:rPr>
                <w:sz w:val="20"/>
                <w:lang w:val="en-US"/>
              </w:rPr>
              <w:t>S</w:t>
            </w:r>
          </w:p>
        </w:tc>
        <w:tc>
          <w:tcPr>
            <w:tcW w:w="1352" w:type="pct"/>
            <w:gridSpan w:val="2"/>
            <w:shd w:val="clear" w:color="auto" w:fill="auto"/>
          </w:tcPr>
          <w:p w14:paraId="2B2E097C" w14:textId="77777777" w:rsidR="002108DB" w:rsidRPr="001A4780" w:rsidRDefault="002108DB" w:rsidP="003F07D0">
            <w:pPr>
              <w:spacing w:before="0" w:after="0" w:line="276" w:lineRule="auto"/>
              <w:rPr>
                <w:sz w:val="20"/>
              </w:rPr>
            </w:pPr>
            <w:r w:rsidRPr="00B80981">
              <w:rPr>
                <w:sz w:val="20"/>
              </w:rPr>
              <w:t>КЛАДР не используется для задания района/города и населенного пункта</w:t>
            </w:r>
          </w:p>
        </w:tc>
        <w:tc>
          <w:tcPr>
            <w:tcW w:w="1343" w:type="pct"/>
            <w:gridSpan w:val="2"/>
            <w:shd w:val="clear" w:color="auto" w:fill="auto"/>
          </w:tcPr>
          <w:p w14:paraId="202E9F82" w14:textId="77777777" w:rsidR="002108DB" w:rsidRDefault="002108DB" w:rsidP="003F07D0">
            <w:pPr>
              <w:spacing w:before="0" w:after="0" w:line="276" w:lineRule="auto"/>
              <w:rPr>
                <w:sz w:val="20"/>
              </w:rPr>
            </w:pPr>
          </w:p>
        </w:tc>
      </w:tr>
      <w:tr w:rsidR="002108DB" w:rsidRPr="00B80981" w14:paraId="5AA3DFE1" w14:textId="77777777" w:rsidTr="00F10EC4">
        <w:tc>
          <w:tcPr>
            <w:tcW w:w="5000" w:type="pct"/>
            <w:gridSpan w:val="11"/>
            <w:shd w:val="clear" w:color="auto" w:fill="auto"/>
          </w:tcPr>
          <w:p w14:paraId="0FDADED9" w14:textId="77777777" w:rsidR="002108DB" w:rsidRPr="00B80981" w:rsidRDefault="002108DB" w:rsidP="003F07D0">
            <w:pPr>
              <w:spacing w:before="0" w:after="0" w:line="276" w:lineRule="auto"/>
              <w:jc w:val="center"/>
              <w:rPr>
                <w:b/>
                <w:sz w:val="20"/>
              </w:rPr>
            </w:pPr>
            <w:r w:rsidRPr="00B80981">
              <w:rPr>
                <w:b/>
                <w:sz w:val="20"/>
              </w:rPr>
              <w:t>Код КЛАДР</w:t>
            </w:r>
          </w:p>
        </w:tc>
      </w:tr>
      <w:tr w:rsidR="002108DB" w14:paraId="55114A79" w14:textId="77777777" w:rsidTr="0080134B">
        <w:tc>
          <w:tcPr>
            <w:tcW w:w="811" w:type="pct"/>
            <w:gridSpan w:val="2"/>
            <w:shd w:val="clear" w:color="auto" w:fill="auto"/>
          </w:tcPr>
          <w:p w14:paraId="5BD0ABA7" w14:textId="77777777" w:rsidR="002108DB" w:rsidRPr="00B80981" w:rsidRDefault="002108DB" w:rsidP="003F07D0">
            <w:pPr>
              <w:spacing w:before="0" w:after="0" w:line="276" w:lineRule="auto"/>
              <w:rPr>
                <w:b/>
                <w:sz w:val="20"/>
              </w:rPr>
            </w:pPr>
            <w:r w:rsidRPr="00B80981">
              <w:rPr>
                <w:b/>
                <w:sz w:val="20"/>
              </w:rPr>
              <w:t>kladr</w:t>
            </w:r>
          </w:p>
        </w:tc>
        <w:tc>
          <w:tcPr>
            <w:tcW w:w="883" w:type="pct"/>
            <w:shd w:val="clear" w:color="auto" w:fill="auto"/>
          </w:tcPr>
          <w:p w14:paraId="6F561B9A" w14:textId="77777777" w:rsidR="002108DB" w:rsidRPr="001A4780" w:rsidRDefault="002108DB" w:rsidP="003F07D0">
            <w:pPr>
              <w:spacing w:before="0" w:after="0" w:line="276" w:lineRule="auto"/>
              <w:rPr>
                <w:sz w:val="20"/>
              </w:rPr>
            </w:pPr>
          </w:p>
        </w:tc>
        <w:tc>
          <w:tcPr>
            <w:tcW w:w="204" w:type="pct"/>
            <w:gridSpan w:val="3"/>
            <w:shd w:val="clear" w:color="auto" w:fill="auto"/>
          </w:tcPr>
          <w:p w14:paraId="556DDF66" w14:textId="77777777" w:rsidR="002108DB" w:rsidRPr="001A4780" w:rsidRDefault="002108DB" w:rsidP="003F07D0">
            <w:pPr>
              <w:spacing w:before="0" w:after="0" w:line="276" w:lineRule="auto"/>
              <w:jc w:val="center"/>
              <w:rPr>
                <w:sz w:val="20"/>
              </w:rPr>
            </w:pPr>
          </w:p>
        </w:tc>
        <w:tc>
          <w:tcPr>
            <w:tcW w:w="407" w:type="pct"/>
            <w:shd w:val="clear" w:color="auto" w:fill="auto"/>
          </w:tcPr>
          <w:p w14:paraId="73204104" w14:textId="77777777" w:rsidR="002108DB" w:rsidRPr="001A4780" w:rsidRDefault="002108DB" w:rsidP="003F07D0">
            <w:pPr>
              <w:spacing w:before="0" w:after="0" w:line="276" w:lineRule="auto"/>
              <w:jc w:val="center"/>
              <w:rPr>
                <w:sz w:val="20"/>
              </w:rPr>
            </w:pPr>
          </w:p>
        </w:tc>
        <w:tc>
          <w:tcPr>
            <w:tcW w:w="1352" w:type="pct"/>
            <w:gridSpan w:val="2"/>
            <w:shd w:val="clear" w:color="auto" w:fill="auto"/>
          </w:tcPr>
          <w:p w14:paraId="376B250C" w14:textId="77777777" w:rsidR="002108DB" w:rsidRPr="001A4780" w:rsidRDefault="002108DB" w:rsidP="003F07D0">
            <w:pPr>
              <w:spacing w:before="0" w:after="0" w:line="276" w:lineRule="auto"/>
              <w:rPr>
                <w:sz w:val="20"/>
              </w:rPr>
            </w:pPr>
          </w:p>
        </w:tc>
        <w:tc>
          <w:tcPr>
            <w:tcW w:w="1343" w:type="pct"/>
            <w:gridSpan w:val="2"/>
            <w:shd w:val="clear" w:color="auto" w:fill="auto"/>
          </w:tcPr>
          <w:p w14:paraId="24791B19" w14:textId="77777777" w:rsidR="002108DB" w:rsidRDefault="002108DB" w:rsidP="003F07D0">
            <w:pPr>
              <w:spacing w:before="0" w:after="0" w:line="276" w:lineRule="auto"/>
              <w:rPr>
                <w:sz w:val="20"/>
              </w:rPr>
            </w:pPr>
          </w:p>
        </w:tc>
      </w:tr>
      <w:tr w:rsidR="002108DB" w14:paraId="3A61F0DB" w14:textId="77777777" w:rsidTr="0080134B">
        <w:tc>
          <w:tcPr>
            <w:tcW w:w="811" w:type="pct"/>
            <w:gridSpan w:val="2"/>
            <w:shd w:val="clear" w:color="auto" w:fill="auto"/>
          </w:tcPr>
          <w:p w14:paraId="1362ED3C" w14:textId="77777777" w:rsidR="002108DB" w:rsidRPr="001A4780" w:rsidRDefault="002108DB" w:rsidP="003F07D0">
            <w:pPr>
              <w:spacing w:before="0" w:after="0" w:line="276" w:lineRule="auto"/>
              <w:rPr>
                <w:sz w:val="20"/>
              </w:rPr>
            </w:pPr>
          </w:p>
        </w:tc>
        <w:tc>
          <w:tcPr>
            <w:tcW w:w="883" w:type="pct"/>
            <w:shd w:val="clear" w:color="auto" w:fill="auto"/>
          </w:tcPr>
          <w:p w14:paraId="5533D224" w14:textId="77777777" w:rsidR="002108DB" w:rsidRPr="001A4780" w:rsidRDefault="002108DB" w:rsidP="003F07D0">
            <w:pPr>
              <w:spacing w:before="0" w:after="0" w:line="276" w:lineRule="auto"/>
              <w:rPr>
                <w:sz w:val="20"/>
              </w:rPr>
            </w:pPr>
            <w:r w:rsidRPr="00B80981">
              <w:rPr>
                <w:sz w:val="20"/>
              </w:rPr>
              <w:t>kladrType</w:t>
            </w:r>
          </w:p>
        </w:tc>
        <w:tc>
          <w:tcPr>
            <w:tcW w:w="204" w:type="pct"/>
            <w:gridSpan w:val="3"/>
            <w:shd w:val="clear" w:color="auto" w:fill="auto"/>
          </w:tcPr>
          <w:p w14:paraId="40118386" w14:textId="77777777" w:rsidR="002108DB" w:rsidRPr="00B80981" w:rsidRDefault="002108DB" w:rsidP="003F07D0">
            <w:pPr>
              <w:spacing w:before="0" w:after="0" w:line="276" w:lineRule="auto"/>
              <w:jc w:val="center"/>
              <w:rPr>
                <w:sz w:val="20"/>
                <w:lang w:val="en-US"/>
              </w:rPr>
            </w:pPr>
            <w:r>
              <w:rPr>
                <w:sz w:val="20"/>
                <w:lang w:val="en-US"/>
              </w:rPr>
              <w:t>H</w:t>
            </w:r>
          </w:p>
        </w:tc>
        <w:tc>
          <w:tcPr>
            <w:tcW w:w="407" w:type="pct"/>
            <w:shd w:val="clear" w:color="auto" w:fill="auto"/>
          </w:tcPr>
          <w:p w14:paraId="7AEF7A5A" w14:textId="77777777" w:rsidR="002108DB" w:rsidRPr="001A4780" w:rsidRDefault="002108DB" w:rsidP="003F07D0">
            <w:pPr>
              <w:spacing w:before="0" w:after="0" w:line="276" w:lineRule="auto"/>
              <w:jc w:val="center"/>
              <w:rPr>
                <w:sz w:val="20"/>
              </w:rPr>
            </w:pPr>
            <w:r>
              <w:rPr>
                <w:sz w:val="20"/>
              </w:rPr>
              <w:t>T(1</w:t>
            </w:r>
            <w:r w:rsidRPr="001A4780">
              <w:rPr>
                <w:sz w:val="20"/>
              </w:rPr>
              <w:t>)</w:t>
            </w:r>
          </w:p>
        </w:tc>
        <w:tc>
          <w:tcPr>
            <w:tcW w:w="1352" w:type="pct"/>
            <w:gridSpan w:val="2"/>
            <w:shd w:val="clear" w:color="auto" w:fill="auto"/>
          </w:tcPr>
          <w:p w14:paraId="5035C442" w14:textId="77777777" w:rsidR="002108DB" w:rsidRPr="001A4780" w:rsidRDefault="002108DB" w:rsidP="003F07D0">
            <w:pPr>
              <w:spacing w:before="0" w:after="0" w:line="276" w:lineRule="auto"/>
              <w:rPr>
                <w:sz w:val="20"/>
              </w:rPr>
            </w:pPr>
            <w:r w:rsidRPr="00B80981">
              <w:rPr>
                <w:sz w:val="20"/>
              </w:rPr>
              <w:t>Тип элемента КЛАДР</w:t>
            </w:r>
          </w:p>
        </w:tc>
        <w:tc>
          <w:tcPr>
            <w:tcW w:w="1343" w:type="pct"/>
            <w:gridSpan w:val="2"/>
            <w:shd w:val="clear" w:color="auto" w:fill="auto"/>
          </w:tcPr>
          <w:p w14:paraId="39B6F1AB" w14:textId="77777777" w:rsidR="002108DB" w:rsidRDefault="002108DB" w:rsidP="003F07D0">
            <w:pPr>
              <w:spacing w:before="0" w:after="0" w:line="276" w:lineRule="auto"/>
              <w:rPr>
                <w:sz w:val="20"/>
              </w:rPr>
            </w:pPr>
          </w:p>
        </w:tc>
      </w:tr>
      <w:tr w:rsidR="002108DB" w14:paraId="495CC0F9" w14:textId="77777777" w:rsidTr="0080134B">
        <w:tc>
          <w:tcPr>
            <w:tcW w:w="811" w:type="pct"/>
            <w:gridSpan w:val="2"/>
            <w:shd w:val="clear" w:color="auto" w:fill="auto"/>
          </w:tcPr>
          <w:p w14:paraId="5A61E330" w14:textId="77777777" w:rsidR="002108DB" w:rsidRPr="001A4780" w:rsidRDefault="002108DB" w:rsidP="003F07D0">
            <w:pPr>
              <w:spacing w:before="0" w:after="0" w:line="276" w:lineRule="auto"/>
              <w:rPr>
                <w:sz w:val="20"/>
              </w:rPr>
            </w:pPr>
          </w:p>
        </w:tc>
        <w:tc>
          <w:tcPr>
            <w:tcW w:w="883" w:type="pct"/>
            <w:shd w:val="clear" w:color="auto" w:fill="auto"/>
          </w:tcPr>
          <w:p w14:paraId="78559C46" w14:textId="77777777" w:rsidR="002108DB" w:rsidRPr="001A4780" w:rsidRDefault="002108DB" w:rsidP="003F07D0">
            <w:pPr>
              <w:spacing w:before="0" w:after="0" w:line="276" w:lineRule="auto"/>
              <w:rPr>
                <w:sz w:val="20"/>
              </w:rPr>
            </w:pPr>
            <w:r w:rsidRPr="00B80981">
              <w:rPr>
                <w:sz w:val="20"/>
              </w:rPr>
              <w:t>kladrCode</w:t>
            </w:r>
          </w:p>
        </w:tc>
        <w:tc>
          <w:tcPr>
            <w:tcW w:w="204" w:type="pct"/>
            <w:gridSpan w:val="3"/>
            <w:shd w:val="clear" w:color="auto" w:fill="auto"/>
          </w:tcPr>
          <w:p w14:paraId="07592298" w14:textId="77777777" w:rsidR="002108DB" w:rsidRPr="00B80981" w:rsidRDefault="002108DB" w:rsidP="003F07D0">
            <w:pPr>
              <w:spacing w:before="0" w:after="0" w:line="276" w:lineRule="auto"/>
              <w:jc w:val="center"/>
              <w:rPr>
                <w:sz w:val="20"/>
                <w:lang w:val="en-US"/>
              </w:rPr>
            </w:pPr>
            <w:r>
              <w:rPr>
                <w:sz w:val="20"/>
                <w:lang w:val="en-US"/>
              </w:rPr>
              <w:t>O</w:t>
            </w:r>
          </w:p>
        </w:tc>
        <w:tc>
          <w:tcPr>
            <w:tcW w:w="407" w:type="pct"/>
            <w:shd w:val="clear" w:color="auto" w:fill="auto"/>
          </w:tcPr>
          <w:p w14:paraId="0190C9C2" w14:textId="77777777" w:rsidR="002108DB" w:rsidRPr="001A4780" w:rsidRDefault="002108DB" w:rsidP="003F07D0">
            <w:pPr>
              <w:spacing w:before="0" w:after="0" w:line="276" w:lineRule="auto"/>
              <w:jc w:val="center"/>
              <w:rPr>
                <w:sz w:val="20"/>
              </w:rPr>
            </w:pPr>
            <w:r>
              <w:rPr>
                <w:sz w:val="20"/>
              </w:rPr>
              <w:t>T(1-20</w:t>
            </w:r>
            <w:r w:rsidRPr="001A4780">
              <w:rPr>
                <w:sz w:val="20"/>
              </w:rPr>
              <w:t>)</w:t>
            </w:r>
          </w:p>
        </w:tc>
        <w:tc>
          <w:tcPr>
            <w:tcW w:w="1352" w:type="pct"/>
            <w:gridSpan w:val="2"/>
            <w:shd w:val="clear" w:color="auto" w:fill="auto"/>
          </w:tcPr>
          <w:p w14:paraId="2A98D538" w14:textId="77777777" w:rsidR="002108DB" w:rsidRPr="001A4780" w:rsidRDefault="002108DB" w:rsidP="003F07D0">
            <w:pPr>
              <w:spacing w:before="0" w:after="0" w:line="276" w:lineRule="auto"/>
              <w:rPr>
                <w:sz w:val="20"/>
              </w:rPr>
            </w:pPr>
            <w:r w:rsidRPr="00B80981">
              <w:rPr>
                <w:sz w:val="20"/>
              </w:rPr>
              <w:t>Код КЛАДР</w:t>
            </w:r>
          </w:p>
        </w:tc>
        <w:tc>
          <w:tcPr>
            <w:tcW w:w="1343" w:type="pct"/>
            <w:gridSpan w:val="2"/>
            <w:shd w:val="clear" w:color="auto" w:fill="auto"/>
          </w:tcPr>
          <w:p w14:paraId="44389299" w14:textId="77777777" w:rsidR="002108DB" w:rsidRDefault="002108DB" w:rsidP="003F07D0">
            <w:pPr>
              <w:spacing w:before="0" w:after="0" w:line="276" w:lineRule="auto"/>
              <w:rPr>
                <w:sz w:val="20"/>
              </w:rPr>
            </w:pPr>
          </w:p>
        </w:tc>
      </w:tr>
      <w:tr w:rsidR="002108DB" w14:paraId="2BB28A92" w14:textId="77777777" w:rsidTr="0080134B">
        <w:tc>
          <w:tcPr>
            <w:tcW w:w="811" w:type="pct"/>
            <w:gridSpan w:val="2"/>
            <w:shd w:val="clear" w:color="auto" w:fill="auto"/>
          </w:tcPr>
          <w:p w14:paraId="0663FA42" w14:textId="77777777" w:rsidR="002108DB" w:rsidRPr="001A4780" w:rsidRDefault="002108DB" w:rsidP="003F07D0">
            <w:pPr>
              <w:spacing w:before="0" w:after="0" w:line="276" w:lineRule="auto"/>
              <w:rPr>
                <w:sz w:val="20"/>
              </w:rPr>
            </w:pPr>
          </w:p>
        </w:tc>
        <w:tc>
          <w:tcPr>
            <w:tcW w:w="883" w:type="pct"/>
            <w:shd w:val="clear" w:color="auto" w:fill="auto"/>
          </w:tcPr>
          <w:p w14:paraId="44847BBC" w14:textId="77777777" w:rsidR="002108DB" w:rsidRPr="001A4780" w:rsidRDefault="002108DB" w:rsidP="003F07D0">
            <w:pPr>
              <w:spacing w:before="0" w:after="0" w:line="276" w:lineRule="auto"/>
              <w:rPr>
                <w:sz w:val="20"/>
              </w:rPr>
            </w:pPr>
            <w:r w:rsidRPr="00B80981">
              <w:rPr>
                <w:sz w:val="20"/>
              </w:rPr>
              <w:t>fullName</w:t>
            </w:r>
          </w:p>
        </w:tc>
        <w:tc>
          <w:tcPr>
            <w:tcW w:w="204" w:type="pct"/>
            <w:gridSpan w:val="3"/>
            <w:shd w:val="clear" w:color="auto" w:fill="auto"/>
          </w:tcPr>
          <w:p w14:paraId="298BB942" w14:textId="77777777" w:rsidR="002108DB" w:rsidRPr="00B80981" w:rsidRDefault="002108DB" w:rsidP="003F07D0">
            <w:pPr>
              <w:spacing w:before="0" w:after="0" w:line="276" w:lineRule="auto"/>
              <w:jc w:val="center"/>
              <w:rPr>
                <w:sz w:val="20"/>
                <w:lang w:val="en-US"/>
              </w:rPr>
            </w:pPr>
            <w:r>
              <w:rPr>
                <w:sz w:val="20"/>
                <w:lang w:val="en-US"/>
              </w:rPr>
              <w:t>H</w:t>
            </w:r>
          </w:p>
        </w:tc>
        <w:tc>
          <w:tcPr>
            <w:tcW w:w="407" w:type="pct"/>
            <w:shd w:val="clear" w:color="auto" w:fill="auto"/>
          </w:tcPr>
          <w:p w14:paraId="704EEA45" w14:textId="77777777" w:rsidR="002108DB" w:rsidRPr="001A4780" w:rsidRDefault="002108DB" w:rsidP="003F07D0">
            <w:pPr>
              <w:spacing w:before="0" w:after="0" w:line="276" w:lineRule="auto"/>
              <w:jc w:val="center"/>
              <w:rPr>
                <w:sz w:val="20"/>
              </w:rPr>
            </w:pPr>
            <w:r>
              <w:rPr>
                <w:sz w:val="20"/>
              </w:rPr>
              <w:t>T(1-200</w:t>
            </w:r>
            <w:r w:rsidRPr="001A4780">
              <w:rPr>
                <w:sz w:val="20"/>
              </w:rPr>
              <w:t>)</w:t>
            </w:r>
          </w:p>
        </w:tc>
        <w:tc>
          <w:tcPr>
            <w:tcW w:w="1352" w:type="pct"/>
            <w:gridSpan w:val="2"/>
            <w:shd w:val="clear" w:color="auto" w:fill="auto"/>
          </w:tcPr>
          <w:p w14:paraId="1E7E5C58" w14:textId="77777777" w:rsidR="002108DB" w:rsidRPr="001A4780" w:rsidRDefault="002108DB" w:rsidP="003F07D0">
            <w:pPr>
              <w:spacing w:before="0" w:after="0" w:line="276" w:lineRule="auto"/>
              <w:rPr>
                <w:sz w:val="20"/>
              </w:rPr>
            </w:pPr>
            <w:r w:rsidRPr="00B80981">
              <w:rPr>
                <w:sz w:val="20"/>
              </w:rPr>
              <w:t>Полное наименование</w:t>
            </w:r>
          </w:p>
        </w:tc>
        <w:tc>
          <w:tcPr>
            <w:tcW w:w="1343" w:type="pct"/>
            <w:gridSpan w:val="2"/>
            <w:shd w:val="clear" w:color="auto" w:fill="auto"/>
          </w:tcPr>
          <w:p w14:paraId="70A9586F" w14:textId="77777777" w:rsidR="002108DB" w:rsidRDefault="002108DB" w:rsidP="003F07D0">
            <w:pPr>
              <w:spacing w:before="0" w:after="0" w:line="276" w:lineRule="auto"/>
              <w:rPr>
                <w:sz w:val="20"/>
              </w:rPr>
            </w:pPr>
          </w:p>
        </w:tc>
      </w:tr>
      <w:tr w:rsidR="002108DB" w14:paraId="2E4E30E7" w14:textId="77777777" w:rsidTr="00F10EC4">
        <w:tc>
          <w:tcPr>
            <w:tcW w:w="5000" w:type="pct"/>
            <w:gridSpan w:val="11"/>
            <w:shd w:val="clear" w:color="auto" w:fill="auto"/>
          </w:tcPr>
          <w:p w14:paraId="7B7ABA68" w14:textId="77777777" w:rsidR="002108DB" w:rsidRDefault="002108DB" w:rsidP="003F07D0">
            <w:pPr>
              <w:spacing w:before="0" w:after="0" w:line="276" w:lineRule="auto"/>
              <w:jc w:val="center"/>
              <w:rPr>
                <w:sz w:val="20"/>
              </w:rPr>
            </w:pPr>
            <w:r w:rsidRPr="001A4780">
              <w:rPr>
                <w:b/>
                <w:bCs/>
                <w:sz w:val="20"/>
              </w:rPr>
              <w:t>Код страны в ОКСМ</w:t>
            </w:r>
          </w:p>
        </w:tc>
      </w:tr>
      <w:tr w:rsidR="002108DB" w14:paraId="79231B62" w14:textId="77777777" w:rsidTr="0080134B">
        <w:tc>
          <w:tcPr>
            <w:tcW w:w="811" w:type="pct"/>
            <w:gridSpan w:val="2"/>
            <w:shd w:val="clear" w:color="auto" w:fill="auto"/>
          </w:tcPr>
          <w:p w14:paraId="08B6D0FC" w14:textId="77777777" w:rsidR="002108DB" w:rsidRPr="001A4780" w:rsidRDefault="002108DB" w:rsidP="003F07D0">
            <w:pPr>
              <w:spacing w:before="0" w:after="0" w:line="276" w:lineRule="auto"/>
              <w:rPr>
                <w:sz w:val="20"/>
              </w:rPr>
            </w:pPr>
            <w:r w:rsidRPr="001A4780">
              <w:rPr>
                <w:b/>
                <w:bCs/>
                <w:sz w:val="20"/>
              </w:rPr>
              <w:t>country</w:t>
            </w:r>
          </w:p>
        </w:tc>
        <w:tc>
          <w:tcPr>
            <w:tcW w:w="883" w:type="pct"/>
            <w:shd w:val="clear" w:color="auto" w:fill="auto"/>
          </w:tcPr>
          <w:p w14:paraId="687BF676" w14:textId="77777777" w:rsidR="002108DB" w:rsidRPr="001A4780" w:rsidRDefault="002108DB" w:rsidP="003F07D0">
            <w:pPr>
              <w:spacing w:before="0" w:after="0" w:line="276" w:lineRule="auto"/>
              <w:rPr>
                <w:sz w:val="20"/>
              </w:rPr>
            </w:pPr>
            <w:r w:rsidRPr="001A4780">
              <w:rPr>
                <w:sz w:val="20"/>
              </w:rPr>
              <w:t> </w:t>
            </w:r>
          </w:p>
        </w:tc>
        <w:tc>
          <w:tcPr>
            <w:tcW w:w="204" w:type="pct"/>
            <w:gridSpan w:val="3"/>
            <w:shd w:val="clear" w:color="auto" w:fill="auto"/>
          </w:tcPr>
          <w:p w14:paraId="76AAFF6E" w14:textId="77777777" w:rsidR="002108DB" w:rsidRPr="001A4780" w:rsidRDefault="002108DB" w:rsidP="003F07D0">
            <w:pPr>
              <w:spacing w:before="0" w:after="0" w:line="276" w:lineRule="auto"/>
              <w:jc w:val="center"/>
              <w:rPr>
                <w:sz w:val="20"/>
              </w:rPr>
            </w:pPr>
            <w:r w:rsidRPr="001A4780">
              <w:rPr>
                <w:sz w:val="20"/>
              </w:rPr>
              <w:t> </w:t>
            </w:r>
          </w:p>
        </w:tc>
        <w:tc>
          <w:tcPr>
            <w:tcW w:w="407" w:type="pct"/>
            <w:shd w:val="clear" w:color="auto" w:fill="auto"/>
          </w:tcPr>
          <w:p w14:paraId="191614C0" w14:textId="77777777" w:rsidR="002108DB" w:rsidRPr="001A4780" w:rsidRDefault="002108DB" w:rsidP="003F07D0">
            <w:pPr>
              <w:spacing w:before="0" w:after="0" w:line="276" w:lineRule="auto"/>
              <w:jc w:val="center"/>
              <w:rPr>
                <w:sz w:val="20"/>
              </w:rPr>
            </w:pPr>
            <w:r w:rsidRPr="001A4780">
              <w:rPr>
                <w:sz w:val="20"/>
              </w:rPr>
              <w:t> </w:t>
            </w:r>
          </w:p>
        </w:tc>
        <w:tc>
          <w:tcPr>
            <w:tcW w:w="1352" w:type="pct"/>
            <w:gridSpan w:val="2"/>
            <w:shd w:val="clear" w:color="auto" w:fill="auto"/>
          </w:tcPr>
          <w:p w14:paraId="7F26D1E7" w14:textId="77777777" w:rsidR="002108DB" w:rsidRPr="001A4780" w:rsidRDefault="002108DB" w:rsidP="003F07D0">
            <w:pPr>
              <w:spacing w:before="0" w:after="0" w:line="276" w:lineRule="auto"/>
              <w:rPr>
                <w:sz w:val="20"/>
              </w:rPr>
            </w:pPr>
            <w:r w:rsidRPr="001A4780">
              <w:rPr>
                <w:sz w:val="20"/>
              </w:rPr>
              <w:t> </w:t>
            </w:r>
          </w:p>
        </w:tc>
        <w:tc>
          <w:tcPr>
            <w:tcW w:w="1343" w:type="pct"/>
            <w:gridSpan w:val="2"/>
            <w:shd w:val="clear" w:color="auto" w:fill="auto"/>
          </w:tcPr>
          <w:p w14:paraId="0F4F880D" w14:textId="77777777" w:rsidR="002108DB" w:rsidRDefault="002108DB" w:rsidP="003F07D0">
            <w:pPr>
              <w:spacing w:before="0" w:after="0" w:line="276" w:lineRule="auto"/>
              <w:rPr>
                <w:sz w:val="20"/>
              </w:rPr>
            </w:pPr>
            <w:r>
              <w:rPr>
                <w:sz w:val="20"/>
              </w:rPr>
              <w:t>Заполняется на основе справочника стран (</w:t>
            </w:r>
            <w:r w:rsidRPr="00503B65">
              <w:rPr>
                <w:sz w:val="20"/>
              </w:rPr>
              <w:t>nsiOksm</w:t>
            </w:r>
            <w:r>
              <w:rPr>
                <w:sz w:val="20"/>
              </w:rPr>
              <w:t>)</w:t>
            </w:r>
          </w:p>
        </w:tc>
      </w:tr>
      <w:tr w:rsidR="002108DB" w14:paraId="798BE6C2" w14:textId="77777777" w:rsidTr="0080134B">
        <w:tc>
          <w:tcPr>
            <w:tcW w:w="811" w:type="pct"/>
            <w:gridSpan w:val="2"/>
            <w:shd w:val="clear" w:color="auto" w:fill="auto"/>
          </w:tcPr>
          <w:p w14:paraId="52DE7570" w14:textId="77777777" w:rsidR="002108DB" w:rsidRPr="001A4780" w:rsidRDefault="002108DB" w:rsidP="003F07D0">
            <w:pPr>
              <w:spacing w:before="0" w:after="0" w:line="276" w:lineRule="auto"/>
              <w:rPr>
                <w:sz w:val="20"/>
              </w:rPr>
            </w:pPr>
            <w:r w:rsidRPr="001A4780">
              <w:rPr>
                <w:sz w:val="20"/>
              </w:rPr>
              <w:t> </w:t>
            </w:r>
          </w:p>
        </w:tc>
        <w:tc>
          <w:tcPr>
            <w:tcW w:w="883" w:type="pct"/>
            <w:shd w:val="clear" w:color="auto" w:fill="auto"/>
          </w:tcPr>
          <w:p w14:paraId="3B4C26D3" w14:textId="77777777" w:rsidR="002108DB" w:rsidRPr="001A4780" w:rsidRDefault="002108DB" w:rsidP="003F07D0">
            <w:pPr>
              <w:spacing w:before="0" w:after="0" w:line="276" w:lineRule="auto"/>
              <w:rPr>
                <w:sz w:val="20"/>
              </w:rPr>
            </w:pPr>
            <w:r w:rsidRPr="001A4780">
              <w:rPr>
                <w:sz w:val="20"/>
              </w:rPr>
              <w:t xml:space="preserve">countryCode </w:t>
            </w:r>
          </w:p>
        </w:tc>
        <w:tc>
          <w:tcPr>
            <w:tcW w:w="204" w:type="pct"/>
            <w:gridSpan w:val="3"/>
            <w:shd w:val="clear" w:color="auto" w:fill="auto"/>
          </w:tcPr>
          <w:p w14:paraId="737A3E06" w14:textId="77777777" w:rsidR="002108DB" w:rsidRPr="001A4780" w:rsidRDefault="002108DB" w:rsidP="003F07D0">
            <w:pPr>
              <w:spacing w:before="0" w:after="0" w:line="276" w:lineRule="auto"/>
              <w:jc w:val="center"/>
              <w:rPr>
                <w:sz w:val="20"/>
              </w:rPr>
            </w:pPr>
            <w:r w:rsidRPr="001A4780">
              <w:rPr>
                <w:sz w:val="20"/>
              </w:rPr>
              <w:t>O</w:t>
            </w:r>
          </w:p>
        </w:tc>
        <w:tc>
          <w:tcPr>
            <w:tcW w:w="407" w:type="pct"/>
            <w:shd w:val="clear" w:color="auto" w:fill="auto"/>
          </w:tcPr>
          <w:p w14:paraId="33AA500F" w14:textId="77777777" w:rsidR="002108DB" w:rsidRPr="001A4780" w:rsidRDefault="002108DB" w:rsidP="003F07D0">
            <w:pPr>
              <w:spacing w:before="0" w:after="0" w:line="276" w:lineRule="auto"/>
              <w:jc w:val="center"/>
              <w:rPr>
                <w:sz w:val="20"/>
              </w:rPr>
            </w:pPr>
            <w:r w:rsidRPr="001A4780">
              <w:rPr>
                <w:sz w:val="20"/>
              </w:rPr>
              <w:t>T(1-3)</w:t>
            </w:r>
          </w:p>
        </w:tc>
        <w:tc>
          <w:tcPr>
            <w:tcW w:w="1352" w:type="pct"/>
            <w:gridSpan w:val="2"/>
            <w:shd w:val="clear" w:color="auto" w:fill="auto"/>
          </w:tcPr>
          <w:p w14:paraId="27CE2E3C" w14:textId="77777777" w:rsidR="002108DB" w:rsidRPr="001A4780" w:rsidRDefault="002108DB" w:rsidP="003F07D0">
            <w:pPr>
              <w:spacing w:before="0" w:after="0" w:line="276" w:lineRule="auto"/>
              <w:rPr>
                <w:sz w:val="20"/>
              </w:rPr>
            </w:pPr>
            <w:r w:rsidRPr="001A4780">
              <w:rPr>
                <w:sz w:val="20"/>
              </w:rPr>
              <w:t>Цифровой код страны</w:t>
            </w:r>
          </w:p>
        </w:tc>
        <w:tc>
          <w:tcPr>
            <w:tcW w:w="1343" w:type="pct"/>
            <w:gridSpan w:val="2"/>
            <w:shd w:val="clear" w:color="auto" w:fill="auto"/>
          </w:tcPr>
          <w:p w14:paraId="2BD08505" w14:textId="77777777" w:rsidR="002108DB" w:rsidRDefault="002108DB" w:rsidP="003F07D0">
            <w:pPr>
              <w:spacing w:before="0" w:after="0" w:line="276" w:lineRule="auto"/>
              <w:rPr>
                <w:sz w:val="20"/>
              </w:rPr>
            </w:pPr>
            <w:r>
              <w:rPr>
                <w:sz w:val="20"/>
              </w:rPr>
              <w:t xml:space="preserve"> </w:t>
            </w:r>
          </w:p>
        </w:tc>
      </w:tr>
      <w:tr w:rsidR="002108DB" w14:paraId="0D71AB01" w14:textId="77777777" w:rsidTr="0080134B">
        <w:tc>
          <w:tcPr>
            <w:tcW w:w="811" w:type="pct"/>
            <w:gridSpan w:val="2"/>
            <w:shd w:val="clear" w:color="auto" w:fill="auto"/>
          </w:tcPr>
          <w:p w14:paraId="0720876F" w14:textId="77777777" w:rsidR="002108DB" w:rsidRPr="001A4780" w:rsidRDefault="002108DB" w:rsidP="003F07D0">
            <w:pPr>
              <w:spacing w:before="0" w:after="0" w:line="276" w:lineRule="auto"/>
              <w:rPr>
                <w:sz w:val="20"/>
              </w:rPr>
            </w:pPr>
            <w:r w:rsidRPr="001A4780">
              <w:rPr>
                <w:sz w:val="20"/>
              </w:rPr>
              <w:t> </w:t>
            </w:r>
          </w:p>
        </w:tc>
        <w:tc>
          <w:tcPr>
            <w:tcW w:w="883" w:type="pct"/>
            <w:shd w:val="clear" w:color="auto" w:fill="auto"/>
          </w:tcPr>
          <w:p w14:paraId="05F8509F" w14:textId="77777777" w:rsidR="002108DB" w:rsidRPr="001A4780" w:rsidRDefault="002108DB" w:rsidP="003F07D0">
            <w:pPr>
              <w:spacing w:before="0" w:after="0" w:line="276" w:lineRule="auto"/>
              <w:rPr>
                <w:sz w:val="20"/>
              </w:rPr>
            </w:pPr>
            <w:r w:rsidRPr="001A4780">
              <w:rPr>
                <w:sz w:val="20"/>
              </w:rPr>
              <w:t xml:space="preserve">countryFullName </w:t>
            </w:r>
          </w:p>
        </w:tc>
        <w:tc>
          <w:tcPr>
            <w:tcW w:w="204" w:type="pct"/>
            <w:gridSpan w:val="3"/>
            <w:shd w:val="clear" w:color="auto" w:fill="auto"/>
          </w:tcPr>
          <w:p w14:paraId="22398615" w14:textId="77777777" w:rsidR="002108DB" w:rsidRPr="001A4780" w:rsidRDefault="002108DB" w:rsidP="003F07D0">
            <w:pPr>
              <w:spacing w:before="0" w:after="0" w:line="276" w:lineRule="auto"/>
              <w:jc w:val="center"/>
              <w:rPr>
                <w:sz w:val="20"/>
              </w:rPr>
            </w:pPr>
            <w:r w:rsidRPr="001A4780">
              <w:rPr>
                <w:sz w:val="20"/>
              </w:rPr>
              <w:t>H</w:t>
            </w:r>
          </w:p>
        </w:tc>
        <w:tc>
          <w:tcPr>
            <w:tcW w:w="407" w:type="pct"/>
            <w:shd w:val="clear" w:color="auto" w:fill="auto"/>
          </w:tcPr>
          <w:p w14:paraId="13D98E73" w14:textId="77777777" w:rsidR="002108DB" w:rsidRPr="001A4780" w:rsidRDefault="002108DB" w:rsidP="003F07D0">
            <w:pPr>
              <w:spacing w:before="0" w:after="0" w:line="276" w:lineRule="auto"/>
              <w:jc w:val="center"/>
              <w:rPr>
                <w:sz w:val="20"/>
              </w:rPr>
            </w:pPr>
            <w:r w:rsidRPr="001A4780">
              <w:rPr>
                <w:sz w:val="20"/>
              </w:rPr>
              <w:t>T(1-200)</w:t>
            </w:r>
          </w:p>
        </w:tc>
        <w:tc>
          <w:tcPr>
            <w:tcW w:w="1352" w:type="pct"/>
            <w:gridSpan w:val="2"/>
            <w:shd w:val="clear" w:color="auto" w:fill="auto"/>
          </w:tcPr>
          <w:p w14:paraId="1C3A9BCF" w14:textId="77777777" w:rsidR="002108DB" w:rsidRPr="001A4780" w:rsidRDefault="002108DB" w:rsidP="003F07D0">
            <w:pPr>
              <w:spacing w:before="0" w:after="0" w:line="276" w:lineRule="auto"/>
              <w:rPr>
                <w:sz w:val="20"/>
              </w:rPr>
            </w:pPr>
            <w:r w:rsidRPr="001A4780">
              <w:rPr>
                <w:sz w:val="20"/>
              </w:rPr>
              <w:t>Полное наименование страны</w:t>
            </w:r>
          </w:p>
        </w:tc>
        <w:tc>
          <w:tcPr>
            <w:tcW w:w="1343" w:type="pct"/>
            <w:gridSpan w:val="2"/>
            <w:shd w:val="clear" w:color="auto" w:fill="auto"/>
          </w:tcPr>
          <w:p w14:paraId="0F78195C" w14:textId="77777777" w:rsidR="002108DB" w:rsidRDefault="002108DB" w:rsidP="003F07D0">
            <w:pPr>
              <w:spacing w:before="0" w:after="0" w:line="276" w:lineRule="auto"/>
              <w:rPr>
                <w:sz w:val="20"/>
              </w:rPr>
            </w:pPr>
            <w:r>
              <w:rPr>
                <w:sz w:val="20"/>
              </w:rPr>
              <w:t xml:space="preserve"> </w:t>
            </w:r>
          </w:p>
        </w:tc>
      </w:tr>
      <w:tr w:rsidR="002108DB" w:rsidRPr="005D3D72" w14:paraId="637579D5" w14:textId="77777777" w:rsidTr="00F10EC4">
        <w:tc>
          <w:tcPr>
            <w:tcW w:w="5000" w:type="pct"/>
            <w:gridSpan w:val="11"/>
            <w:shd w:val="clear" w:color="auto" w:fill="auto"/>
          </w:tcPr>
          <w:p w14:paraId="5CB9EAE7" w14:textId="77777777" w:rsidR="002108DB" w:rsidRPr="005D3D72" w:rsidRDefault="002108DB" w:rsidP="003F07D0">
            <w:pPr>
              <w:spacing w:before="0" w:after="0" w:line="276" w:lineRule="auto"/>
              <w:jc w:val="center"/>
              <w:rPr>
                <w:b/>
                <w:sz w:val="20"/>
              </w:rPr>
            </w:pPr>
            <w:r w:rsidRPr="005D3D72">
              <w:rPr>
                <w:b/>
                <w:sz w:val="20"/>
              </w:rPr>
              <w:t>КЛАДР не используется для задания района/города и населенного пункта</w:t>
            </w:r>
          </w:p>
        </w:tc>
      </w:tr>
      <w:tr w:rsidR="002108DB" w14:paraId="2A184C59" w14:textId="77777777" w:rsidTr="005D2AEE">
        <w:tc>
          <w:tcPr>
            <w:tcW w:w="1694" w:type="pct"/>
            <w:gridSpan w:val="3"/>
            <w:shd w:val="clear" w:color="auto" w:fill="auto"/>
          </w:tcPr>
          <w:p w14:paraId="2CCFB905" w14:textId="77777777" w:rsidR="002108DB" w:rsidRPr="001A4780" w:rsidRDefault="002108DB" w:rsidP="003F07D0">
            <w:pPr>
              <w:spacing w:before="0" w:after="0" w:line="276" w:lineRule="auto"/>
              <w:rPr>
                <w:sz w:val="20"/>
              </w:rPr>
            </w:pPr>
            <w:r w:rsidRPr="00B80981">
              <w:rPr>
                <w:b/>
                <w:sz w:val="20"/>
              </w:rPr>
              <w:t>noKladrForRegionSettlement</w:t>
            </w:r>
          </w:p>
        </w:tc>
        <w:tc>
          <w:tcPr>
            <w:tcW w:w="204" w:type="pct"/>
            <w:gridSpan w:val="3"/>
            <w:shd w:val="clear" w:color="auto" w:fill="auto"/>
          </w:tcPr>
          <w:p w14:paraId="37F9CA16" w14:textId="77777777" w:rsidR="002108DB" w:rsidRPr="001A4780" w:rsidRDefault="002108DB" w:rsidP="003F07D0">
            <w:pPr>
              <w:spacing w:before="0" w:after="0" w:line="276" w:lineRule="auto"/>
              <w:jc w:val="center"/>
              <w:rPr>
                <w:sz w:val="20"/>
              </w:rPr>
            </w:pPr>
          </w:p>
        </w:tc>
        <w:tc>
          <w:tcPr>
            <w:tcW w:w="407" w:type="pct"/>
            <w:shd w:val="clear" w:color="auto" w:fill="auto"/>
          </w:tcPr>
          <w:p w14:paraId="04CA7C99" w14:textId="77777777" w:rsidR="002108DB" w:rsidRPr="001A4780" w:rsidRDefault="002108DB" w:rsidP="003F07D0">
            <w:pPr>
              <w:spacing w:before="0" w:after="0" w:line="276" w:lineRule="auto"/>
              <w:jc w:val="center"/>
              <w:rPr>
                <w:sz w:val="20"/>
              </w:rPr>
            </w:pPr>
          </w:p>
        </w:tc>
        <w:tc>
          <w:tcPr>
            <w:tcW w:w="1352" w:type="pct"/>
            <w:gridSpan w:val="2"/>
            <w:shd w:val="clear" w:color="auto" w:fill="auto"/>
          </w:tcPr>
          <w:p w14:paraId="671A9B73" w14:textId="77777777" w:rsidR="002108DB" w:rsidRPr="001A4780" w:rsidRDefault="002108DB" w:rsidP="003F07D0">
            <w:pPr>
              <w:spacing w:before="0" w:after="0" w:line="276" w:lineRule="auto"/>
              <w:rPr>
                <w:sz w:val="20"/>
              </w:rPr>
            </w:pPr>
          </w:p>
        </w:tc>
        <w:tc>
          <w:tcPr>
            <w:tcW w:w="1343" w:type="pct"/>
            <w:gridSpan w:val="2"/>
            <w:shd w:val="clear" w:color="auto" w:fill="auto"/>
          </w:tcPr>
          <w:p w14:paraId="02CA6884" w14:textId="77777777" w:rsidR="002108DB" w:rsidRDefault="002108DB" w:rsidP="003F07D0">
            <w:pPr>
              <w:spacing w:before="0" w:after="0" w:line="276" w:lineRule="auto"/>
              <w:rPr>
                <w:sz w:val="20"/>
              </w:rPr>
            </w:pPr>
          </w:p>
        </w:tc>
      </w:tr>
      <w:tr w:rsidR="002108DB" w14:paraId="4B2B98C2" w14:textId="77777777" w:rsidTr="0080134B">
        <w:tc>
          <w:tcPr>
            <w:tcW w:w="811" w:type="pct"/>
            <w:gridSpan w:val="2"/>
            <w:shd w:val="clear" w:color="auto" w:fill="auto"/>
          </w:tcPr>
          <w:p w14:paraId="0135B540" w14:textId="77777777" w:rsidR="002108DB" w:rsidRPr="001A4780" w:rsidRDefault="002108DB" w:rsidP="003F07D0">
            <w:pPr>
              <w:spacing w:before="0" w:after="0" w:line="276" w:lineRule="auto"/>
              <w:rPr>
                <w:sz w:val="20"/>
              </w:rPr>
            </w:pPr>
          </w:p>
        </w:tc>
        <w:tc>
          <w:tcPr>
            <w:tcW w:w="883" w:type="pct"/>
            <w:shd w:val="clear" w:color="auto" w:fill="auto"/>
          </w:tcPr>
          <w:p w14:paraId="0477043D" w14:textId="77777777" w:rsidR="002108DB" w:rsidRPr="001A4780" w:rsidRDefault="002108DB" w:rsidP="003F07D0">
            <w:pPr>
              <w:spacing w:before="0" w:after="0" w:line="276" w:lineRule="auto"/>
              <w:rPr>
                <w:sz w:val="20"/>
              </w:rPr>
            </w:pPr>
            <w:r w:rsidRPr="00B80981">
              <w:rPr>
                <w:sz w:val="20"/>
              </w:rPr>
              <w:t>region</w:t>
            </w:r>
          </w:p>
        </w:tc>
        <w:tc>
          <w:tcPr>
            <w:tcW w:w="204" w:type="pct"/>
            <w:gridSpan w:val="3"/>
            <w:shd w:val="clear" w:color="auto" w:fill="auto"/>
          </w:tcPr>
          <w:p w14:paraId="64EA3D2D" w14:textId="77777777" w:rsidR="002108DB" w:rsidRPr="001A4780" w:rsidRDefault="002108DB" w:rsidP="003F07D0">
            <w:pPr>
              <w:spacing w:before="0" w:after="0" w:line="276" w:lineRule="auto"/>
              <w:jc w:val="center"/>
              <w:rPr>
                <w:sz w:val="20"/>
              </w:rPr>
            </w:pPr>
            <w:r>
              <w:rPr>
                <w:sz w:val="20"/>
                <w:lang w:val="en-US"/>
              </w:rPr>
              <w:t>H</w:t>
            </w:r>
          </w:p>
        </w:tc>
        <w:tc>
          <w:tcPr>
            <w:tcW w:w="407" w:type="pct"/>
            <w:shd w:val="clear" w:color="auto" w:fill="auto"/>
          </w:tcPr>
          <w:p w14:paraId="0939C259" w14:textId="77777777" w:rsidR="002108DB" w:rsidRPr="001A4780" w:rsidRDefault="002108DB" w:rsidP="003F07D0">
            <w:pPr>
              <w:spacing w:before="0" w:after="0" w:line="276" w:lineRule="auto"/>
              <w:jc w:val="center"/>
              <w:rPr>
                <w:sz w:val="20"/>
              </w:rPr>
            </w:pPr>
            <w:r>
              <w:rPr>
                <w:sz w:val="20"/>
              </w:rPr>
              <w:t>T(1-</w:t>
            </w:r>
            <w:r>
              <w:rPr>
                <w:sz w:val="20"/>
                <w:lang w:val="en-US"/>
              </w:rPr>
              <w:t>10</w:t>
            </w:r>
            <w:r>
              <w:rPr>
                <w:sz w:val="20"/>
              </w:rPr>
              <w:t>0</w:t>
            </w:r>
            <w:r w:rsidRPr="001A4780">
              <w:rPr>
                <w:sz w:val="20"/>
              </w:rPr>
              <w:t>)</w:t>
            </w:r>
          </w:p>
        </w:tc>
        <w:tc>
          <w:tcPr>
            <w:tcW w:w="1352" w:type="pct"/>
            <w:gridSpan w:val="2"/>
            <w:shd w:val="clear" w:color="auto" w:fill="auto"/>
          </w:tcPr>
          <w:p w14:paraId="07E18024" w14:textId="77777777" w:rsidR="002108DB" w:rsidRPr="001A4780" w:rsidRDefault="002108DB" w:rsidP="003F07D0">
            <w:pPr>
              <w:spacing w:before="0" w:after="0" w:line="276" w:lineRule="auto"/>
              <w:rPr>
                <w:sz w:val="20"/>
              </w:rPr>
            </w:pPr>
            <w:r w:rsidRPr="00B80981">
              <w:rPr>
                <w:sz w:val="20"/>
              </w:rPr>
              <w:t>Район/город</w:t>
            </w:r>
          </w:p>
        </w:tc>
        <w:tc>
          <w:tcPr>
            <w:tcW w:w="1343" w:type="pct"/>
            <w:gridSpan w:val="2"/>
            <w:shd w:val="clear" w:color="auto" w:fill="auto"/>
          </w:tcPr>
          <w:p w14:paraId="70FD9435" w14:textId="77777777" w:rsidR="002108DB" w:rsidRDefault="002108DB" w:rsidP="003F07D0">
            <w:pPr>
              <w:spacing w:before="0" w:after="0" w:line="276" w:lineRule="auto"/>
              <w:rPr>
                <w:sz w:val="20"/>
              </w:rPr>
            </w:pPr>
          </w:p>
        </w:tc>
      </w:tr>
      <w:tr w:rsidR="002108DB" w14:paraId="2C917575" w14:textId="77777777" w:rsidTr="0080134B">
        <w:tc>
          <w:tcPr>
            <w:tcW w:w="811" w:type="pct"/>
            <w:gridSpan w:val="2"/>
            <w:shd w:val="clear" w:color="auto" w:fill="auto"/>
          </w:tcPr>
          <w:p w14:paraId="62902CB5" w14:textId="77777777" w:rsidR="002108DB" w:rsidRPr="001A4780" w:rsidRDefault="002108DB" w:rsidP="003F07D0">
            <w:pPr>
              <w:spacing w:before="0" w:after="0" w:line="276" w:lineRule="auto"/>
              <w:rPr>
                <w:sz w:val="20"/>
              </w:rPr>
            </w:pPr>
          </w:p>
        </w:tc>
        <w:tc>
          <w:tcPr>
            <w:tcW w:w="883" w:type="pct"/>
            <w:shd w:val="clear" w:color="auto" w:fill="auto"/>
          </w:tcPr>
          <w:p w14:paraId="500FFA9D" w14:textId="77777777" w:rsidR="002108DB" w:rsidRPr="001A4780" w:rsidRDefault="002108DB" w:rsidP="003F07D0">
            <w:pPr>
              <w:spacing w:before="0" w:after="0" w:line="276" w:lineRule="auto"/>
              <w:rPr>
                <w:sz w:val="20"/>
              </w:rPr>
            </w:pPr>
            <w:r w:rsidRPr="00B80981">
              <w:rPr>
                <w:sz w:val="20"/>
              </w:rPr>
              <w:t>settlement</w:t>
            </w:r>
          </w:p>
        </w:tc>
        <w:tc>
          <w:tcPr>
            <w:tcW w:w="204" w:type="pct"/>
            <w:gridSpan w:val="3"/>
            <w:shd w:val="clear" w:color="auto" w:fill="auto"/>
          </w:tcPr>
          <w:p w14:paraId="100E313B" w14:textId="77777777" w:rsidR="002108DB" w:rsidRPr="001A4780" w:rsidRDefault="002108DB" w:rsidP="003F07D0">
            <w:pPr>
              <w:spacing w:before="0" w:after="0" w:line="276" w:lineRule="auto"/>
              <w:jc w:val="center"/>
              <w:rPr>
                <w:sz w:val="20"/>
              </w:rPr>
            </w:pPr>
            <w:r>
              <w:rPr>
                <w:sz w:val="20"/>
                <w:lang w:val="en-US"/>
              </w:rPr>
              <w:t>H</w:t>
            </w:r>
          </w:p>
        </w:tc>
        <w:tc>
          <w:tcPr>
            <w:tcW w:w="407" w:type="pct"/>
            <w:shd w:val="clear" w:color="auto" w:fill="auto"/>
          </w:tcPr>
          <w:p w14:paraId="0B834FE5" w14:textId="77777777" w:rsidR="002108DB" w:rsidRPr="001A4780" w:rsidRDefault="002108DB" w:rsidP="003F07D0">
            <w:pPr>
              <w:spacing w:before="0" w:after="0" w:line="276" w:lineRule="auto"/>
              <w:jc w:val="center"/>
              <w:rPr>
                <w:sz w:val="20"/>
              </w:rPr>
            </w:pPr>
            <w:r>
              <w:rPr>
                <w:sz w:val="20"/>
              </w:rPr>
              <w:t>T(1-</w:t>
            </w:r>
            <w:r>
              <w:rPr>
                <w:sz w:val="20"/>
                <w:lang w:val="en-US"/>
              </w:rPr>
              <w:t>10</w:t>
            </w:r>
            <w:r>
              <w:rPr>
                <w:sz w:val="20"/>
              </w:rPr>
              <w:t>0</w:t>
            </w:r>
            <w:r w:rsidRPr="001A4780">
              <w:rPr>
                <w:sz w:val="20"/>
              </w:rPr>
              <w:t>)</w:t>
            </w:r>
          </w:p>
        </w:tc>
        <w:tc>
          <w:tcPr>
            <w:tcW w:w="1352" w:type="pct"/>
            <w:gridSpan w:val="2"/>
            <w:shd w:val="clear" w:color="auto" w:fill="auto"/>
          </w:tcPr>
          <w:p w14:paraId="479CC527" w14:textId="77777777" w:rsidR="002108DB" w:rsidRPr="001A4780" w:rsidRDefault="002108DB" w:rsidP="003F07D0">
            <w:pPr>
              <w:spacing w:before="0" w:after="0" w:line="276" w:lineRule="auto"/>
              <w:rPr>
                <w:sz w:val="20"/>
              </w:rPr>
            </w:pPr>
            <w:r w:rsidRPr="00B80981">
              <w:rPr>
                <w:sz w:val="20"/>
              </w:rPr>
              <w:t>Населенный пункт</w:t>
            </w:r>
          </w:p>
        </w:tc>
        <w:tc>
          <w:tcPr>
            <w:tcW w:w="1343" w:type="pct"/>
            <w:gridSpan w:val="2"/>
            <w:shd w:val="clear" w:color="auto" w:fill="auto"/>
          </w:tcPr>
          <w:p w14:paraId="64445583" w14:textId="77777777" w:rsidR="002108DB" w:rsidRDefault="002108DB" w:rsidP="003F07D0">
            <w:pPr>
              <w:spacing w:before="0" w:after="0" w:line="276" w:lineRule="auto"/>
              <w:rPr>
                <w:sz w:val="20"/>
              </w:rPr>
            </w:pPr>
          </w:p>
        </w:tc>
      </w:tr>
      <w:tr w:rsidR="002108DB" w:rsidRPr="001A4780" w14:paraId="21237CBA" w14:textId="77777777" w:rsidTr="00F10EC4">
        <w:tc>
          <w:tcPr>
            <w:tcW w:w="5000" w:type="pct"/>
            <w:gridSpan w:val="11"/>
            <w:shd w:val="clear" w:color="auto" w:fill="auto"/>
            <w:hideMark/>
          </w:tcPr>
          <w:p w14:paraId="6353CE70" w14:textId="77777777" w:rsidR="002108DB" w:rsidRPr="00D32785" w:rsidRDefault="002108DB" w:rsidP="003F07D0">
            <w:pPr>
              <w:spacing w:before="0" w:after="0" w:line="276" w:lineRule="auto"/>
              <w:jc w:val="center"/>
              <w:rPr>
                <w:b/>
                <w:sz w:val="20"/>
              </w:rPr>
            </w:pPr>
            <w:r w:rsidRPr="00D32785">
              <w:rPr>
                <w:b/>
                <w:sz w:val="20"/>
              </w:rPr>
              <w:t>Обеспечение заявок</w:t>
            </w:r>
          </w:p>
        </w:tc>
      </w:tr>
      <w:tr w:rsidR="002108DB" w:rsidRPr="001A4780" w14:paraId="51F88D2C" w14:textId="77777777" w:rsidTr="0080134B">
        <w:tc>
          <w:tcPr>
            <w:tcW w:w="811" w:type="pct"/>
            <w:gridSpan w:val="2"/>
            <w:shd w:val="clear" w:color="auto" w:fill="auto"/>
            <w:hideMark/>
          </w:tcPr>
          <w:p w14:paraId="69749D78" w14:textId="77777777" w:rsidR="002108DB" w:rsidRPr="00D32785" w:rsidRDefault="002108DB" w:rsidP="003F07D0">
            <w:pPr>
              <w:spacing w:before="0" w:after="0" w:line="276" w:lineRule="auto"/>
              <w:rPr>
                <w:b/>
                <w:sz w:val="20"/>
              </w:rPr>
            </w:pPr>
            <w:r w:rsidRPr="00D32785">
              <w:rPr>
                <w:b/>
                <w:sz w:val="20"/>
              </w:rPr>
              <w:t>applicationGuarantee</w:t>
            </w:r>
          </w:p>
        </w:tc>
        <w:tc>
          <w:tcPr>
            <w:tcW w:w="883" w:type="pct"/>
            <w:shd w:val="clear" w:color="auto" w:fill="auto"/>
            <w:hideMark/>
          </w:tcPr>
          <w:p w14:paraId="39CA03BF" w14:textId="77777777" w:rsidR="002108DB" w:rsidRPr="001A4780" w:rsidRDefault="002108DB" w:rsidP="003F07D0">
            <w:pPr>
              <w:spacing w:before="0" w:after="0" w:line="276" w:lineRule="auto"/>
              <w:rPr>
                <w:sz w:val="20"/>
              </w:rPr>
            </w:pPr>
            <w:r w:rsidRPr="001A4780">
              <w:rPr>
                <w:sz w:val="20"/>
              </w:rPr>
              <w:t> </w:t>
            </w:r>
          </w:p>
        </w:tc>
        <w:tc>
          <w:tcPr>
            <w:tcW w:w="204" w:type="pct"/>
            <w:gridSpan w:val="3"/>
            <w:shd w:val="clear" w:color="auto" w:fill="auto"/>
            <w:hideMark/>
          </w:tcPr>
          <w:p w14:paraId="15FE9998" w14:textId="77777777" w:rsidR="002108DB" w:rsidRPr="001A4780" w:rsidRDefault="002108DB" w:rsidP="003F07D0">
            <w:pPr>
              <w:spacing w:before="0" w:after="0" w:line="276" w:lineRule="auto"/>
              <w:rPr>
                <w:sz w:val="20"/>
              </w:rPr>
            </w:pPr>
            <w:r w:rsidRPr="001A4780">
              <w:rPr>
                <w:sz w:val="20"/>
              </w:rPr>
              <w:t> </w:t>
            </w:r>
          </w:p>
        </w:tc>
        <w:tc>
          <w:tcPr>
            <w:tcW w:w="407" w:type="pct"/>
            <w:shd w:val="clear" w:color="auto" w:fill="auto"/>
            <w:hideMark/>
          </w:tcPr>
          <w:p w14:paraId="63572293" w14:textId="77777777" w:rsidR="002108DB" w:rsidRPr="001A4780" w:rsidRDefault="002108DB" w:rsidP="003F07D0">
            <w:pPr>
              <w:spacing w:before="0" w:after="0" w:line="276" w:lineRule="auto"/>
              <w:rPr>
                <w:sz w:val="20"/>
              </w:rPr>
            </w:pPr>
            <w:r w:rsidRPr="001A4780">
              <w:rPr>
                <w:sz w:val="20"/>
              </w:rPr>
              <w:t> </w:t>
            </w:r>
          </w:p>
        </w:tc>
        <w:tc>
          <w:tcPr>
            <w:tcW w:w="1352" w:type="pct"/>
            <w:gridSpan w:val="2"/>
            <w:shd w:val="clear" w:color="auto" w:fill="auto"/>
            <w:hideMark/>
          </w:tcPr>
          <w:p w14:paraId="20D650BF" w14:textId="77777777" w:rsidR="002108DB" w:rsidRPr="001A4780" w:rsidRDefault="002108DB" w:rsidP="003F07D0">
            <w:pPr>
              <w:spacing w:before="0" w:after="0" w:line="276" w:lineRule="auto"/>
              <w:rPr>
                <w:sz w:val="20"/>
              </w:rPr>
            </w:pPr>
            <w:r w:rsidRPr="001A4780">
              <w:rPr>
                <w:sz w:val="20"/>
              </w:rPr>
              <w:t> </w:t>
            </w:r>
          </w:p>
        </w:tc>
        <w:tc>
          <w:tcPr>
            <w:tcW w:w="1343" w:type="pct"/>
            <w:gridSpan w:val="2"/>
            <w:shd w:val="clear" w:color="auto" w:fill="auto"/>
            <w:hideMark/>
          </w:tcPr>
          <w:p w14:paraId="58E48614" w14:textId="77777777" w:rsidR="002108DB" w:rsidRPr="001A4780" w:rsidRDefault="002108DB" w:rsidP="003F07D0">
            <w:pPr>
              <w:spacing w:before="0" w:after="0" w:line="276" w:lineRule="auto"/>
              <w:rPr>
                <w:sz w:val="20"/>
              </w:rPr>
            </w:pPr>
            <w:r>
              <w:rPr>
                <w:sz w:val="20"/>
              </w:rPr>
              <w:t xml:space="preserve"> </w:t>
            </w:r>
          </w:p>
        </w:tc>
      </w:tr>
      <w:tr w:rsidR="002108DB" w:rsidRPr="001A4780" w14:paraId="657A4E64" w14:textId="77777777" w:rsidTr="0080134B">
        <w:tc>
          <w:tcPr>
            <w:tcW w:w="811" w:type="pct"/>
            <w:gridSpan w:val="2"/>
            <w:shd w:val="clear" w:color="auto" w:fill="auto"/>
            <w:hideMark/>
          </w:tcPr>
          <w:p w14:paraId="474CBE01" w14:textId="77777777" w:rsidR="002108DB" w:rsidRPr="001A4780" w:rsidRDefault="002108DB" w:rsidP="003F07D0">
            <w:pPr>
              <w:spacing w:before="0" w:after="0" w:line="276" w:lineRule="auto"/>
              <w:rPr>
                <w:sz w:val="20"/>
              </w:rPr>
            </w:pPr>
          </w:p>
        </w:tc>
        <w:tc>
          <w:tcPr>
            <w:tcW w:w="883" w:type="pct"/>
            <w:shd w:val="clear" w:color="auto" w:fill="auto"/>
            <w:hideMark/>
          </w:tcPr>
          <w:p w14:paraId="66221137" w14:textId="77777777" w:rsidR="002108DB" w:rsidRPr="001A4780" w:rsidRDefault="002108DB" w:rsidP="003F07D0">
            <w:pPr>
              <w:spacing w:before="0" w:after="0" w:line="276" w:lineRule="auto"/>
              <w:rPr>
                <w:sz w:val="20"/>
              </w:rPr>
            </w:pPr>
            <w:r w:rsidRPr="00D32785">
              <w:rPr>
                <w:sz w:val="20"/>
              </w:rPr>
              <w:t>amount</w:t>
            </w:r>
          </w:p>
        </w:tc>
        <w:tc>
          <w:tcPr>
            <w:tcW w:w="204" w:type="pct"/>
            <w:gridSpan w:val="3"/>
            <w:shd w:val="clear" w:color="auto" w:fill="auto"/>
            <w:hideMark/>
          </w:tcPr>
          <w:p w14:paraId="43FB578D" w14:textId="77777777" w:rsidR="002108DB" w:rsidRPr="001A4780" w:rsidRDefault="002108DB" w:rsidP="003F07D0">
            <w:pPr>
              <w:spacing w:before="0" w:after="0" w:line="276" w:lineRule="auto"/>
              <w:jc w:val="center"/>
              <w:rPr>
                <w:sz w:val="20"/>
              </w:rPr>
            </w:pPr>
            <w:r>
              <w:rPr>
                <w:sz w:val="20"/>
              </w:rPr>
              <w:t>О</w:t>
            </w:r>
          </w:p>
        </w:tc>
        <w:tc>
          <w:tcPr>
            <w:tcW w:w="407" w:type="pct"/>
            <w:shd w:val="clear" w:color="auto" w:fill="auto"/>
            <w:hideMark/>
          </w:tcPr>
          <w:p w14:paraId="1C5A9DA2" w14:textId="77777777" w:rsidR="002108DB" w:rsidRPr="00DF0BD1" w:rsidRDefault="002108DB" w:rsidP="003F07D0">
            <w:pPr>
              <w:spacing w:before="0" w:after="0" w:line="276" w:lineRule="auto"/>
              <w:jc w:val="center"/>
              <w:rPr>
                <w:sz w:val="20"/>
              </w:rPr>
            </w:pPr>
            <w:r>
              <w:rPr>
                <w:sz w:val="20"/>
                <w:lang w:val="en-US"/>
              </w:rPr>
              <w:t>T(1-21)</w:t>
            </w:r>
          </w:p>
        </w:tc>
        <w:tc>
          <w:tcPr>
            <w:tcW w:w="1352" w:type="pct"/>
            <w:gridSpan w:val="2"/>
            <w:shd w:val="clear" w:color="auto" w:fill="auto"/>
            <w:hideMark/>
          </w:tcPr>
          <w:p w14:paraId="5B5E086C" w14:textId="77777777" w:rsidR="002108DB" w:rsidRPr="001A4780" w:rsidRDefault="002108DB" w:rsidP="003F07D0">
            <w:pPr>
              <w:spacing w:before="0" w:after="0" w:line="276" w:lineRule="auto"/>
              <w:rPr>
                <w:sz w:val="20"/>
              </w:rPr>
            </w:pPr>
            <w:r w:rsidRPr="00D32785">
              <w:rPr>
                <w:sz w:val="20"/>
              </w:rPr>
              <w:t>Размер обеспечения</w:t>
            </w:r>
          </w:p>
        </w:tc>
        <w:tc>
          <w:tcPr>
            <w:tcW w:w="1343" w:type="pct"/>
            <w:gridSpan w:val="2"/>
            <w:shd w:val="clear" w:color="auto" w:fill="auto"/>
            <w:hideMark/>
          </w:tcPr>
          <w:p w14:paraId="4175F665" w14:textId="77777777" w:rsidR="002108DB" w:rsidRPr="00F849BD" w:rsidRDefault="002108DB" w:rsidP="003F07D0">
            <w:pPr>
              <w:spacing w:before="0" w:after="0" w:line="276" w:lineRule="auto"/>
              <w:rPr>
                <w:sz w:val="20"/>
              </w:rPr>
            </w:pPr>
            <w:r>
              <w:rPr>
                <w:sz w:val="20"/>
              </w:rPr>
              <w:t xml:space="preserve">Шаблон значения: </w:t>
            </w:r>
            <w:r w:rsidRPr="00DF0BD1">
              <w:rPr>
                <w:sz w:val="20"/>
              </w:rPr>
              <w:t>(-)?\d+(\.\d{1,2})?</w:t>
            </w:r>
          </w:p>
        </w:tc>
      </w:tr>
      <w:tr w:rsidR="002108DB" w:rsidRPr="001A4780" w14:paraId="4A06117F" w14:textId="77777777" w:rsidTr="0080134B">
        <w:tc>
          <w:tcPr>
            <w:tcW w:w="811" w:type="pct"/>
            <w:gridSpan w:val="2"/>
            <w:shd w:val="clear" w:color="auto" w:fill="auto"/>
            <w:hideMark/>
          </w:tcPr>
          <w:p w14:paraId="201E3A08" w14:textId="77777777" w:rsidR="002108DB" w:rsidRPr="001A4780" w:rsidRDefault="002108DB" w:rsidP="003F07D0">
            <w:pPr>
              <w:spacing w:before="0" w:after="0" w:line="276" w:lineRule="auto"/>
              <w:rPr>
                <w:sz w:val="20"/>
              </w:rPr>
            </w:pPr>
          </w:p>
        </w:tc>
        <w:tc>
          <w:tcPr>
            <w:tcW w:w="883" w:type="pct"/>
            <w:shd w:val="clear" w:color="auto" w:fill="auto"/>
            <w:hideMark/>
          </w:tcPr>
          <w:p w14:paraId="42A5075E" w14:textId="77777777" w:rsidR="002108DB" w:rsidRPr="001A4780" w:rsidRDefault="002108DB" w:rsidP="003F07D0">
            <w:pPr>
              <w:spacing w:before="0" w:after="0" w:line="276" w:lineRule="auto"/>
              <w:rPr>
                <w:sz w:val="20"/>
              </w:rPr>
            </w:pPr>
            <w:r w:rsidRPr="007816C4">
              <w:rPr>
                <w:sz w:val="20"/>
              </w:rPr>
              <w:t>part</w:t>
            </w:r>
          </w:p>
        </w:tc>
        <w:tc>
          <w:tcPr>
            <w:tcW w:w="204" w:type="pct"/>
            <w:gridSpan w:val="3"/>
            <w:shd w:val="clear" w:color="auto" w:fill="auto"/>
            <w:hideMark/>
          </w:tcPr>
          <w:p w14:paraId="50187F68" w14:textId="77777777" w:rsidR="002108DB" w:rsidRPr="007816C4" w:rsidRDefault="002108DB" w:rsidP="003F07D0">
            <w:pPr>
              <w:spacing w:before="0" w:after="0" w:line="276" w:lineRule="auto"/>
              <w:jc w:val="center"/>
              <w:rPr>
                <w:sz w:val="20"/>
                <w:lang w:val="en-US"/>
              </w:rPr>
            </w:pPr>
            <w:r>
              <w:rPr>
                <w:sz w:val="20"/>
                <w:lang w:val="en-US"/>
              </w:rPr>
              <w:t>H</w:t>
            </w:r>
          </w:p>
        </w:tc>
        <w:tc>
          <w:tcPr>
            <w:tcW w:w="407" w:type="pct"/>
            <w:shd w:val="clear" w:color="auto" w:fill="auto"/>
            <w:hideMark/>
          </w:tcPr>
          <w:p w14:paraId="56DCA5F3" w14:textId="77777777" w:rsidR="002108DB" w:rsidRPr="007816C4" w:rsidRDefault="002108DB" w:rsidP="003F07D0">
            <w:pPr>
              <w:spacing w:before="0" w:after="0" w:line="276" w:lineRule="auto"/>
              <w:jc w:val="center"/>
              <w:rPr>
                <w:sz w:val="20"/>
                <w:lang w:val="en-US"/>
              </w:rPr>
            </w:pPr>
            <w:r>
              <w:rPr>
                <w:sz w:val="20"/>
                <w:lang w:val="en-US"/>
              </w:rPr>
              <w:t>N</w:t>
            </w:r>
          </w:p>
        </w:tc>
        <w:tc>
          <w:tcPr>
            <w:tcW w:w="1352" w:type="pct"/>
            <w:gridSpan w:val="2"/>
            <w:shd w:val="clear" w:color="auto" w:fill="auto"/>
            <w:hideMark/>
          </w:tcPr>
          <w:p w14:paraId="69D74E11" w14:textId="77777777" w:rsidR="002108DB" w:rsidRPr="001A4780" w:rsidRDefault="002108DB" w:rsidP="003F07D0">
            <w:pPr>
              <w:spacing w:before="0" w:after="0" w:line="276" w:lineRule="auto"/>
              <w:rPr>
                <w:sz w:val="20"/>
              </w:rPr>
            </w:pPr>
            <w:r w:rsidRPr="007816C4">
              <w:rPr>
                <w:sz w:val="20"/>
              </w:rPr>
              <w:t>Доля от начальной (максимальной) цены контракта</w:t>
            </w:r>
          </w:p>
        </w:tc>
        <w:tc>
          <w:tcPr>
            <w:tcW w:w="1343" w:type="pct"/>
            <w:gridSpan w:val="2"/>
            <w:shd w:val="clear" w:color="auto" w:fill="auto"/>
            <w:hideMark/>
          </w:tcPr>
          <w:p w14:paraId="03DAC682" w14:textId="77777777" w:rsidR="00EB282F" w:rsidRDefault="00EB282F" w:rsidP="003F07D0">
            <w:pPr>
              <w:spacing w:before="0" w:after="0" w:line="276" w:lineRule="auto"/>
              <w:rPr>
                <w:sz w:val="20"/>
              </w:rPr>
            </w:pPr>
            <w:r>
              <w:rPr>
                <w:sz w:val="20"/>
                <w:lang w:eastAsia="en-US"/>
              </w:rPr>
              <w:t xml:space="preserve">Шаблон значения: </w:t>
            </w:r>
            <w:r w:rsidRPr="00D20857">
              <w:rPr>
                <w:rFonts w:eastAsiaTheme="minorHAnsi"/>
                <w:color w:val="000000"/>
                <w:sz w:val="20"/>
                <w:highlight w:val="white"/>
                <w:lang w:eastAsia="en-US"/>
              </w:rPr>
              <w:t>\d+(\.\d{1,2})?</w:t>
            </w:r>
          </w:p>
          <w:p w14:paraId="7AFE2504" w14:textId="77777777" w:rsidR="00EB282F" w:rsidRDefault="00EB282F" w:rsidP="003F07D0">
            <w:pPr>
              <w:spacing w:before="0" w:after="0" w:line="276" w:lineRule="auto"/>
              <w:rPr>
                <w:sz w:val="20"/>
                <w:lang w:eastAsia="en-US"/>
              </w:rPr>
            </w:pPr>
            <w:r>
              <w:rPr>
                <w:sz w:val="20"/>
                <w:lang w:eastAsia="en-US"/>
              </w:rPr>
              <w:t xml:space="preserve">Минимальное значение: 0 </w:t>
            </w:r>
          </w:p>
          <w:p w14:paraId="02DF08B6" w14:textId="77777777" w:rsidR="00EB282F" w:rsidRDefault="00EB282F" w:rsidP="003F07D0">
            <w:pPr>
              <w:spacing w:before="0" w:after="0" w:line="276" w:lineRule="auto"/>
              <w:rPr>
                <w:sz w:val="20"/>
              </w:rPr>
            </w:pPr>
            <w:r>
              <w:rPr>
                <w:sz w:val="20"/>
                <w:lang w:eastAsia="en-US"/>
              </w:rPr>
              <w:t>Максимальное значение: 100</w:t>
            </w:r>
          </w:p>
          <w:p w14:paraId="415DE424" w14:textId="77777777" w:rsidR="002108DB" w:rsidRDefault="00EB282F" w:rsidP="003F07D0">
            <w:pPr>
              <w:spacing w:before="0" w:after="0" w:line="276" w:lineRule="auto"/>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2108DB" w:rsidRPr="001A4780" w14:paraId="6C7ED9A3" w14:textId="77777777" w:rsidTr="0080134B">
        <w:tc>
          <w:tcPr>
            <w:tcW w:w="811" w:type="pct"/>
            <w:gridSpan w:val="2"/>
            <w:shd w:val="clear" w:color="auto" w:fill="auto"/>
            <w:hideMark/>
          </w:tcPr>
          <w:p w14:paraId="65DA0C80" w14:textId="77777777" w:rsidR="002108DB" w:rsidRPr="001A4780" w:rsidRDefault="002108DB" w:rsidP="003F07D0">
            <w:pPr>
              <w:spacing w:before="0" w:after="0" w:line="276" w:lineRule="auto"/>
              <w:rPr>
                <w:sz w:val="20"/>
              </w:rPr>
            </w:pPr>
            <w:r w:rsidRPr="001A4780">
              <w:rPr>
                <w:sz w:val="20"/>
              </w:rPr>
              <w:t> </w:t>
            </w:r>
          </w:p>
        </w:tc>
        <w:tc>
          <w:tcPr>
            <w:tcW w:w="883" w:type="pct"/>
            <w:shd w:val="clear" w:color="auto" w:fill="auto"/>
            <w:hideMark/>
          </w:tcPr>
          <w:p w14:paraId="791E82C2" w14:textId="77777777" w:rsidR="002108DB" w:rsidRPr="001A4780" w:rsidRDefault="002108DB" w:rsidP="003F07D0">
            <w:pPr>
              <w:spacing w:before="0" w:after="0" w:line="276" w:lineRule="auto"/>
              <w:rPr>
                <w:sz w:val="20"/>
              </w:rPr>
            </w:pPr>
            <w:r w:rsidRPr="000018D9">
              <w:rPr>
                <w:sz w:val="20"/>
              </w:rPr>
              <w:t>procedureInfo</w:t>
            </w:r>
          </w:p>
        </w:tc>
        <w:tc>
          <w:tcPr>
            <w:tcW w:w="204" w:type="pct"/>
            <w:gridSpan w:val="3"/>
            <w:shd w:val="clear" w:color="auto" w:fill="auto"/>
            <w:hideMark/>
          </w:tcPr>
          <w:p w14:paraId="228B3AC6" w14:textId="77777777" w:rsidR="002108DB" w:rsidRPr="000018D9" w:rsidRDefault="002108DB" w:rsidP="003F07D0">
            <w:pPr>
              <w:spacing w:before="0" w:after="0" w:line="276" w:lineRule="auto"/>
              <w:jc w:val="center"/>
              <w:rPr>
                <w:sz w:val="20"/>
                <w:lang w:val="en-US"/>
              </w:rPr>
            </w:pPr>
            <w:r>
              <w:rPr>
                <w:sz w:val="20"/>
                <w:lang w:val="en-US"/>
              </w:rPr>
              <w:t>O</w:t>
            </w:r>
          </w:p>
        </w:tc>
        <w:tc>
          <w:tcPr>
            <w:tcW w:w="407" w:type="pct"/>
            <w:shd w:val="clear" w:color="auto" w:fill="auto"/>
            <w:hideMark/>
          </w:tcPr>
          <w:p w14:paraId="525A7FCA" w14:textId="77777777" w:rsidR="002108DB" w:rsidRPr="001A4780" w:rsidRDefault="002108DB" w:rsidP="003F07D0">
            <w:pPr>
              <w:spacing w:before="0" w:after="0" w:line="276" w:lineRule="auto"/>
              <w:jc w:val="center"/>
              <w:rPr>
                <w:sz w:val="20"/>
              </w:rPr>
            </w:pPr>
            <w:r>
              <w:rPr>
                <w:sz w:val="20"/>
              </w:rPr>
              <w:t>T(1-2000)</w:t>
            </w:r>
          </w:p>
        </w:tc>
        <w:tc>
          <w:tcPr>
            <w:tcW w:w="1352" w:type="pct"/>
            <w:gridSpan w:val="2"/>
            <w:shd w:val="clear" w:color="auto" w:fill="auto"/>
            <w:hideMark/>
          </w:tcPr>
          <w:p w14:paraId="74E55B9F" w14:textId="77777777" w:rsidR="002108DB" w:rsidRPr="001A4780" w:rsidRDefault="002108DB" w:rsidP="003F07D0">
            <w:pPr>
              <w:spacing w:before="0" w:after="0" w:line="276" w:lineRule="auto"/>
              <w:rPr>
                <w:sz w:val="20"/>
              </w:rPr>
            </w:pPr>
            <w:r w:rsidRPr="000018D9">
              <w:rPr>
                <w:sz w:val="20"/>
              </w:rPr>
              <w:t xml:space="preserve">Порядок внесения денежных средств в качестве обеспечения заявки (порядок </w:t>
            </w:r>
            <w:r w:rsidRPr="000018D9">
              <w:rPr>
                <w:sz w:val="20"/>
              </w:rPr>
              <w:lastRenderedPageBreak/>
              <w:t>предоставления обеспечения исполнения контракта)</w:t>
            </w:r>
          </w:p>
        </w:tc>
        <w:tc>
          <w:tcPr>
            <w:tcW w:w="1343" w:type="pct"/>
            <w:gridSpan w:val="2"/>
            <w:shd w:val="clear" w:color="auto" w:fill="auto"/>
            <w:hideMark/>
          </w:tcPr>
          <w:p w14:paraId="1DF8CA8A" w14:textId="77777777" w:rsidR="002108DB" w:rsidRPr="001A4780" w:rsidRDefault="002108DB" w:rsidP="003F07D0">
            <w:pPr>
              <w:spacing w:before="0" w:after="0" w:line="276" w:lineRule="auto"/>
              <w:rPr>
                <w:sz w:val="20"/>
              </w:rPr>
            </w:pPr>
            <w:r>
              <w:rPr>
                <w:sz w:val="20"/>
              </w:rPr>
              <w:lastRenderedPageBreak/>
              <w:t xml:space="preserve"> </w:t>
            </w:r>
          </w:p>
        </w:tc>
      </w:tr>
      <w:tr w:rsidR="002108DB" w:rsidRPr="001A4780" w14:paraId="5CB3F498" w14:textId="77777777" w:rsidTr="0080134B">
        <w:tc>
          <w:tcPr>
            <w:tcW w:w="811" w:type="pct"/>
            <w:gridSpan w:val="2"/>
            <w:shd w:val="clear" w:color="auto" w:fill="auto"/>
            <w:hideMark/>
          </w:tcPr>
          <w:p w14:paraId="59702352" w14:textId="77777777" w:rsidR="002108DB" w:rsidRPr="001A4780" w:rsidRDefault="002108DB" w:rsidP="003F07D0">
            <w:pPr>
              <w:spacing w:before="0" w:after="0" w:line="276" w:lineRule="auto"/>
              <w:rPr>
                <w:sz w:val="20"/>
              </w:rPr>
            </w:pPr>
            <w:r w:rsidRPr="001A4780">
              <w:rPr>
                <w:sz w:val="20"/>
              </w:rPr>
              <w:t> </w:t>
            </w:r>
          </w:p>
        </w:tc>
        <w:tc>
          <w:tcPr>
            <w:tcW w:w="883" w:type="pct"/>
            <w:shd w:val="clear" w:color="auto" w:fill="auto"/>
            <w:hideMark/>
          </w:tcPr>
          <w:p w14:paraId="3E07EA37" w14:textId="77777777" w:rsidR="002108DB" w:rsidRPr="001A4780" w:rsidRDefault="002108DB" w:rsidP="003F07D0">
            <w:pPr>
              <w:spacing w:before="0" w:after="0" w:line="276" w:lineRule="auto"/>
              <w:rPr>
                <w:sz w:val="20"/>
              </w:rPr>
            </w:pPr>
            <w:r w:rsidRPr="001A4780">
              <w:rPr>
                <w:sz w:val="20"/>
              </w:rPr>
              <w:t xml:space="preserve">settlementAccount </w:t>
            </w:r>
          </w:p>
        </w:tc>
        <w:tc>
          <w:tcPr>
            <w:tcW w:w="204" w:type="pct"/>
            <w:gridSpan w:val="3"/>
            <w:shd w:val="clear" w:color="auto" w:fill="auto"/>
            <w:hideMark/>
          </w:tcPr>
          <w:p w14:paraId="50B10942" w14:textId="77777777" w:rsidR="002108DB" w:rsidRPr="001A4780" w:rsidRDefault="002108DB" w:rsidP="003F07D0">
            <w:pPr>
              <w:spacing w:before="0" w:after="0" w:line="276" w:lineRule="auto"/>
              <w:jc w:val="center"/>
              <w:rPr>
                <w:sz w:val="20"/>
              </w:rPr>
            </w:pPr>
            <w:r>
              <w:rPr>
                <w:sz w:val="20"/>
              </w:rPr>
              <w:t>Н</w:t>
            </w:r>
          </w:p>
        </w:tc>
        <w:tc>
          <w:tcPr>
            <w:tcW w:w="407" w:type="pct"/>
            <w:shd w:val="clear" w:color="auto" w:fill="auto"/>
            <w:hideMark/>
          </w:tcPr>
          <w:p w14:paraId="32BD1B8B" w14:textId="77777777" w:rsidR="002108DB" w:rsidRPr="001A4780" w:rsidRDefault="002108DB" w:rsidP="003F07D0">
            <w:pPr>
              <w:spacing w:before="0" w:after="0" w:line="276" w:lineRule="auto"/>
              <w:jc w:val="center"/>
              <w:rPr>
                <w:sz w:val="20"/>
              </w:rPr>
            </w:pPr>
            <w:r w:rsidRPr="001A4780">
              <w:rPr>
                <w:sz w:val="20"/>
              </w:rPr>
              <w:t>T</w:t>
            </w:r>
          </w:p>
        </w:tc>
        <w:tc>
          <w:tcPr>
            <w:tcW w:w="1352" w:type="pct"/>
            <w:gridSpan w:val="2"/>
            <w:shd w:val="clear" w:color="auto" w:fill="auto"/>
            <w:hideMark/>
          </w:tcPr>
          <w:p w14:paraId="1BD672EC" w14:textId="77777777" w:rsidR="002108DB" w:rsidRPr="001A4780" w:rsidRDefault="002108DB" w:rsidP="003F07D0">
            <w:pPr>
              <w:spacing w:before="0" w:after="0" w:line="276" w:lineRule="auto"/>
              <w:rPr>
                <w:sz w:val="20"/>
              </w:rPr>
            </w:pPr>
            <w:r w:rsidRPr="001A4780">
              <w:rPr>
                <w:sz w:val="20"/>
              </w:rPr>
              <w:t>Номер расчётного счёта внесения платы</w:t>
            </w:r>
          </w:p>
        </w:tc>
        <w:tc>
          <w:tcPr>
            <w:tcW w:w="1343" w:type="pct"/>
            <w:gridSpan w:val="2"/>
            <w:shd w:val="clear" w:color="auto" w:fill="auto"/>
            <w:hideMark/>
          </w:tcPr>
          <w:p w14:paraId="0D038FE5" w14:textId="77777777" w:rsidR="002108DB" w:rsidRPr="001A4780" w:rsidRDefault="002108DB" w:rsidP="003F07D0">
            <w:pPr>
              <w:spacing w:before="0" w:after="0" w:line="276" w:lineRule="auto"/>
              <w:rPr>
                <w:sz w:val="20"/>
              </w:rPr>
            </w:pPr>
            <w:r w:rsidRPr="001A4780">
              <w:rPr>
                <w:sz w:val="20"/>
              </w:rPr>
              <w:t>Шаблон значения: \d{20}</w:t>
            </w:r>
            <w:r>
              <w:rPr>
                <w:sz w:val="20"/>
              </w:rPr>
              <w:t xml:space="preserve"> </w:t>
            </w:r>
          </w:p>
        </w:tc>
      </w:tr>
      <w:tr w:rsidR="002108DB" w:rsidRPr="001A4780" w14:paraId="3470A189" w14:textId="77777777" w:rsidTr="0080134B">
        <w:tc>
          <w:tcPr>
            <w:tcW w:w="811" w:type="pct"/>
            <w:gridSpan w:val="2"/>
            <w:shd w:val="clear" w:color="auto" w:fill="auto"/>
            <w:hideMark/>
          </w:tcPr>
          <w:p w14:paraId="7EBB5217" w14:textId="77777777" w:rsidR="002108DB" w:rsidRPr="001A4780" w:rsidRDefault="002108DB" w:rsidP="003F07D0">
            <w:pPr>
              <w:spacing w:before="0" w:after="0" w:line="276" w:lineRule="auto"/>
              <w:rPr>
                <w:sz w:val="20"/>
              </w:rPr>
            </w:pPr>
            <w:r w:rsidRPr="001A4780">
              <w:rPr>
                <w:sz w:val="20"/>
              </w:rPr>
              <w:t> </w:t>
            </w:r>
          </w:p>
        </w:tc>
        <w:tc>
          <w:tcPr>
            <w:tcW w:w="883" w:type="pct"/>
            <w:shd w:val="clear" w:color="auto" w:fill="auto"/>
            <w:hideMark/>
          </w:tcPr>
          <w:p w14:paraId="73494B9E" w14:textId="77777777" w:rsidR="002108DB" w:rsidRPr="001A4780" w:rsidRDefault="002108DB" w:rsidP="003F07D0">
            <w:pPr>
              <w:spacing w:before="0" w:after="0" w:line="276" w:lineRule="auto"/>
              <w:rPr>
                <w:sz w:val="20"/>
              </w:rPr>
            </w:pPr>
            <w:r w:rsidRPr="001A4780">
              <w:rPr>
                <w:sz w:val="20"/>
              </w:rPr>
              <w:t xml:space="preserve">personalAccount </w:t>
            </w:r>
          </w:p>
        </w:tc>
        <w:tc>
          <w:tcPr>
            <w:tcW w:w="204" w:type="pct"/>
            <w:gridSpan w:val="3"/>
            <w:shd w:val="clear" w:color="auto" w:fill="auto"/>
            <w:hideMark/>
          </w:tcPr>
          <w:p w14:paraId="5DE6D1A0" w14:textId="77777777" w:rsidR="002108DB" w:rsidRPr="001A4780" w:rsidRDefault="002108DB" w:rsidP="003F07D0">
            <w:pPr>
              <w:spacing w:before="0" w:after="0" w:line="276" w:lineRule="auto"/>
              <w:jc w:val="center"/>
              <w:rPr>
                <w:sz w:val="20"/>
              </w:rPr>
            </w:pPr>
            <w:r w:rsidRPr="001A4780">
              <w:rPr>
                <w:sz w:val="20"/>
              </w:rPr>
              <w:t>H</w:t>
            </w:r>
          </w:p>
        </w:tc>
        <w:tc>
          <w:tcPr>
            <w:tcW w:w="407" w:type="pct"/>
            <w:shd w:val="clear" w:color="auto" w:fill="auto"/>
            <w:hideMark/>
          </w:tcPr>
          <w:p w14:paraId="7B04D03F" w14:textId="77777777" w:rsidR="002108DB" w:rsidRPr="001A4780" w:rsidRDefault="002108DB" w:rsidP="003F07D0">
            <w:pPr>
              <w:spacing w:before="0" w:after="0" w:line="276" w:lineRule="auto"/>
              <w:jc w:val="center"/>
              <w:rPr>
                <w:sz w:val="20"/>
              </w:rPr>
            </w:pPr>
            <w:r w:rsidRPr="001A4780">
              <w:rPr>
                <w:sz w:val="20"/>
              </w:rPr>
              <w:t>T(1-30)</w:t>
            </w:r>
          </w:p>
        </w:tc>
        <w:tc>
          <w:tcPr>
            <w:tcW w:w="1352" w:type="pct"/>
            <w:gridSpan w:val="2"/>
            <w:shd w:val="clear" w:color="auto" w:fill="auto"/>
            <w:hideMark/>
          </w:tcPr>
          <w:p w14:paraId="02B5FB06" w14:textId="77777777" w:rsidR="002108DB" w:rsidRPr="001A4780" w:rsidRDefault="002108DB" w:rsidP="003F07D0">
            <w:pPr>
              <w:spacing w:before="0" w:after="0" w:line="276" w:lineRule="auto"/>
              <w:rPr>
                <w:sz w:val="20"/>
              </w:rPr>
            </w:pPr>
            <w:r w:rsidRPr="001A4780">
              <w:rPr>
                <w:sz w:val="20"/>
              </w:rPr>
              <w:t>Номер лицевого счёта внесения платы</w:t>
            </w:r>
          </w:p>
        </w:tc>
        <w:tc>
          <w:tcPr>
            <w:tcW w:w="1343" w:type="pct"/>
            <w:gridSpan w:val="2"/>
            <w:shd w:val="clear" w:color="auto" w:fill="auto"/>
            <w:hideMark/>
          </w:tcPr>
          <w:p w14:paraId="1A6BCBA8" w14:textId="77777777" w:rsidR="002108DB" w:rsidRPr="001A4780" w:rsidRDefault="002108DB" w:rsidP="003F07D0">
            <w:pPr>
              <w:spacing w:before="0" w:after="0" w:line="276" w:lineRule="auto"/>
              <w:rPr>
                <w:sz w:val="20"/>
              </w:rPr>
            </w:pPr>
            <w:r>
              <w:rPr>
                <w:sz w:val="20"/>
              </w:rPr>
              <w:t xml:space="preserve"> </w:t>
            </w:r>
          </w:p>
        </w:tc>
      </w:tr>
      <w:tr w:rsidR="002108DB" w:rsidRPr="001A4780" w14:paraId="01A7D9A1" w14:textId="77777777" w:rsidTr="0080134B">
        <w:tc>
          <w:tcPr>
            <w:tcW w:w="811" w:type="pct"/>
            <w:gridSpan w:val="2"/>
            <w:shd w:val="clear" w:color="auto" w:fill="auto"/>
            <w:hideMark/>
          </w:tcPr>
          <w:p w14:paraId="5FF1C368" w14:textId="77777777" w:rsidR="002108DB" w:rsidRPr="001A4780" w:rsidRDefault="002108DB" w:rsidP="003F07D0">
            <w:pPr>
              <w:spacing w:before="0" w:after="0" w:line="276" w:lineRule="auto"/>
              <w:rPr>
                <w:sz w:val="20"/>
              </w:rPr>
            </w:pPr>
            <w:r w:rsidRPr="001A4780">
              <w:rPr>
                <w:sz w:val="20"/>
              </w:rPr>
              <w:t> </w:t>
            </w:r>
          </w:p>
        </w:tc>
        <w:tc>
          <w:tcPr>
            <w:tcW w:w="883" w:type="pct"/>
            <w:shd w:val="clear" w:color="auto" w:fill="auto"/>
            <w:hideMark/>
          </w:tcPr>
          <w:p w14:paraId="58E2674A" w14:textId="77777777" w:rsidR="002108DB" w:rsidRPr="001A4780" w:rsidRDefault="002108DB" w:rsidP="003F07D0">
            <w:pPr>
              <w:spacing w:before="0" w:after="0" w:line="276" w:lineRule="auto"/>
              <w:rPr>
                <w:sz w:val="20"/>
              </w:rPr>
            </w:pPr>
            <w:r w:rsidRPr="001A4780">
              <w:rPr>
                <w:sz w:val="20"/>
              </w:rPr>
              <w:t xml:space="preserve">bik </w:t>
            </w:r>
          </w:p>
        </w:tc>
        <w:tc>
          <w:tcPr>
            <w:tcW w:w="204" w:type="pct"/>
            <w:gridSpan w:val="3"/>
            <w:shd w:val="clear" w:color="auto" w:fill="auto"/>
            <w:hideMark/>
          </w:tcPr>
          <w:p w14:paraId="00A15B0D" w14:textId="77777777" w:rsidR="002108DB" w:rsidRPr="001A4780" w:rsidRDefault="002108DB" w:rsidP="003F07D0">
            <w:pPr>
              <w:spacing w:before="0" w:after="0" w:line="276" w:lineRule="auto"/>
              <w:jc w:val="center"/>
              <w:rPr>
                <w:sz w:val="20"/>
              </w:rPr>
            </w:pPr>
            <w:r w:rsidRPr="001A4780">
              <w:rPr>
                <w:sz w:val="20"/>
              </w:rPr>
              <w:t>O</w:t>
            </w:r>
          </w:p>
        </w:tc>
        <w:tc>
          <w:tcPr>
            <w:tcW w:w="407" w:type="pct"/>
            <w:shd w:val="clear" w:color="auto" w:fill="auto"/>
            <w:hideMark/>
          </w:tcPr>
          <w:p w14:paraId="492EBB0B" w14:textId="77777777" w:rsidR="002108DB" w:rsidRPr="001A4780" w:rsidRDefault="002108DB" w:rsidP="003F07D0">
            <w:pPr>
              <w:spacing w:before="0" w:after="0" w:line="276" w:lineRule="auto"/>
              <w:jc w:val="center"/>
              <w:rPr>
                <w:sz w:val="20"/>
              </w:rPr>
            </w:pPr>
            <w:r w:rsidRPr="001A4780">
              <w:rPr>
                <w:sz w:val="20"/>
              </w:rPr>
              <w:t>T</w:t>
            </w:r>
          </w:p>
        </w:tc>
        <w:tc>
          <w:tcPr>
            <w:tcW w:w="1352" w:type="pct"/>
            <w:gridSpan w:val="2"/>
            <w:shd w:val="clear" w:color="auto" w:fill="auto"/>
            <w:hideMark/>
          </w:tcPr>
          <w:p w14:paraId="20CA6D1D" w14:textId="77777777" w:rsidR="002108DB" w:rsidRPr="001A4780" w:rsidRDefault="002108DB" w:rsidP="003F07D0">
            <w:pPr>
              <w:spacing w:before="0" w:after="0" w:line="276" w:lineRule="auto"/>
              <w:rPr>
                <w:sz w:val="20"/>
              </w:rPr>
            </w:pPr>
            <w:r w:rsidRPr="001A4780">
              <w:rPr>
                <w:sz w:val="20"/>
              </w:rPr>
              <w:t>БИК</w:t>
            </w:r>
          </w:p>
        </w:tc>
        <w:tc>
          <w:tcPr>
            <w:tcW w:w="1343" w:type="pct"/>
            <w:gridSpan w:val="2"/>
            <w:shd w:val="clear" w:color="auto" w:fill="auto"/>
            <w:hideMark/>
          </w:tcPr>
          <w:p w14:paraId="10C8C7DB" w14:textId="77777777" w:rsidR="002108DB" w:rsidRPr="001A4780" w:rsidRDefault="002108DB" w:rsidP="003F07D0">
            <w:pPr>
              <w:spacing w:before="0" w:after="0" w:line="276" w:lineRule="auto"/>
              <w:rPr>
                <w:sz w:val="20"/>
              </w:rPr>
            </w:pPr>
            <w:r w:rsidRPr="001A4780">
              <w:rPr>
                <w:sz w:val="20"/>
              </w:rPr>
              <w:t>Шаблон значения: \d{9}</w:t>
            </w:r>
            <w:r>
              <w:rPr>
                <w:sz w:val="20"/>
              </w:rPr>
              <w:t xml:space="preserve"> </w:t>
            </w:r>
          </w:p>
        </w:tc>
      </w:tr>
      <w:tr w:rsidR="00A83DCF" w:rsidRPr="001A4780" w14:paraId="507232C7" w14:textId="77777777" w:rsidTr="00A83DCF">
        <w:tc>
          <w:tcPr>
            <w:tcW w:w="811" w:type="pct"/>
            <w:gridSpan w:val="2"/>
            <w:shd w:val="clear" w:color="auto" w:fill="auto"/>
          </w:tcPr>
          <w:p w14:paraId="1F54AA64" w14:textId="77777777" w:rsidR="00A83DCF" w:rsidRPr="001A4780" w:rsidRDefault="00A83DCF" w:rsidP="003F07D0">
            <w:pPr>
              <w:spacing w:before="0" w:after="0" w:line="276" w:lineRule="auto"/>
              <w:rPr>
                <w:sz w:val="20"/>
              </w:rPr>
            </w:pPr>
          </w:p>
        </w:tc>
        <w:tc>
          <w:tcPr>
            <w:tcW w:w="883" w:type="pct"/>
            <w:shd w:val="clear" w:color="auto" w:fill="auto"/>
          </w:tcPr>
          <w:p w14:paraId="0E197AF3" w14:textId="77777777" w:rsidR="00A83DCF" w:rsidRPr="001A4780" w:rsidRDefault="00A83DCF" w:rsidP="003F07D0">
            <w:pPr>
              <w:spacing w:before="0" w:after="0" w:line="276" w:lineRule="auto"/>
              <w:rPr>
                <w:sz w:val="20"/>
              </w:rPr>
            </w:pPr>
            <w:r w:rsidRPr="00A83DCF">
              <w:rPr>
                <w:sz w:val="20"/>
              </w:rPr>
              <w:t>creditOrgName</w:t>
            </w:r>
          </w:p>
        </w:tc>
        <w:tc>
          <w:tcPr>
            <w:tcW w:w="204" w:type="pct"/>
            <w:gridSpan w:val="3"/>
            <w:shd w:val="clear" w:color="auto" w:fill="auto"/>
          </w:tcPr>
          <w:p w14:paraId="028E793C" w14:textId="77777777" w:rsidR="00A83DCF" w:rsidRPr="001A4780" w:rsidRDefault="00A83DCF" w:rsidP="003F07D0">
            <w:pPr>
              <w:spacing w:before="0" w:after="0" w:line="276" w:lineRule="auto"/>
              <w:jc w:val="center"/>
              <w:rPr>
                <w:sz w:val="20"/>
              </w:rPr>
            </w:pPr>
            <w:r>
              <w:rPr>
                <w:sz w:val="20"/>
              </w:rPr>
              <w:t>Н</w:t>
            </w:r>
          </w:p>
        </w:tc>
        <w:tc>
          <w:tcPr>
            <w:tcW w:w="407" w:type="pct"/>
            <w:shd w:val="clear" w:color="auto" w:fill="auto"/>
          </w:tcPr>
          <w:p w14:paraId="2ECDB06D" w14:textId="77777777" w:rsidR="00A83DCF" w:rsidRPr="001A4780" w:rsidRDefault="00A83DCF" w:rsidP="003F07D0">
            <w:pPr>
              <w:spacing w:before="0" w:after="0" w:line="276" w:lineRule="auto"/>
              <w:jc w:val="center"/>
              <w:rPr>
                <w:sz w:val="20"/>
              </w:rPr>
            </w:pPr>
            <w:r>
              <w:rPr>
                <w:sz w:val="20"/>
              </w:rPr>
              <w:t>Т</w:t>
            </w:r>
            <w:r>
              <w:rPr>
                <w:sz w:val="20"/>
                <w:lang w:val="en-US"/>
              </w:rPr>
              <w:t>(1-2000)</w:t>
            </w:r>
          </w:p>
        </w:tc>
        <w:tc>
          <w:tcPr>
            <w:tcW w:w="1352" w:type="pct"/>
            <w:gridSpan w:val="2"/>
            <w:shd w:val="clear" w:color="auto" w:fill="auto"/>
          </w:tcPr>
          <w:p w14:paraId="23F61B95" w14:textId="77777777" w:rsidR="00A83DCF" w:rsidRPr="001A4780" w:rsidRDefault="00A83DCF" w:rsidP="003F07D0">
            <w:pPr>
              <w:spacing w:before="0" w:after="0" w:line="276" w:lineRule="auto"/>
              <w:rPr>
                <w:sz w:val="20"/>
              </w:rPr>
            </w:pPr>
            <w:r w:rsidRPr="00A83DCF">
              <w:rPr>
                <w:sz w:val="20"/>
              </w:rPr>
              <w:t>Наименование кредитной организации</w:t>
            </w:r>
          </w:p>
        </w:tc>
        <w:tc>
          <w:tcPr>
            <w:tcW w:w="1343" w:type="pct"/>
            <w:gridSpan w:val="2"/>
            <w:shd w:val="clear" w:color="auto" w:fill="auto"/>
            <w:vAlign w:val="center"/>
          </w:tcPr>
          <w:p w14:paraId="338CEB06" w14:textId="77777777" w:rsidR="00A83DCF" w:rsidRPr="00A83DCF" w:rsidRDefault="00A83DCF" w:rsidP="003F07D0">
            <w:pPr>
              <w:spacing w:before="0" w:after="0" w:line="276" w:lineRule="auto"/>
              <w:rPr>
                <w:sz w:val="20"/>
              </w:rPr>
            </w:pPr>
            <w:r w:rsidRPr="00A83DCF">
              <w:rPr>
                <w:sz w:val="20"/>
              </w:rPr>
              <w:t>Игнорируется при приеме.</w:t>
            </w:r>
          </w:p>
          <w:p w14:paraId="402116BD" w14:textId="77777777" w:rsidR="00A83DCF" w:rsidRPr="001A4780" w:rsidRDefault="00A83DCF" w:rsidP="003F07D0">
            <w:pPr>
              <w:spacing w:before="0" w:after="0" w:line="276" w:lineRule="auto"/>
              <w:rPr>
                <w:sz w:val="20"/>
              </w:rPr>
            </w:pPr>
            <w:r w:rsidRPr="00A83DCF">
              <w:rPr>
                <w:sz w:val="20"/>
              </w:rPr>
              <w:t>Заполняется при передаче из информации о счете организации, указанной в ЕИС</w:t>
            </w:r>
          </w:p>
        </w:tc>
      </w:tr>
      <w:tr w:rsidR="00A83DCF" w:rsidRPr="001A4780" w14:paraId="3EC4D920" w14:textId="77777777" w:rsidTr="00A83DCF">
        <w:tc>
          <w:tcPr>
            <w:tcW w:w="811" w:type="pct"/>
            <w:gridSpan w:val="2"/>
            <w:shd w:val="clear" w:color="auto" w:fill="auto"/>
          </w:tcPr>
          <w:p w14:paraId="4812E3D8" w14:textId="77777777" w:rsidR="00A83DCF" w:rsidRPr="001A4780" w:rsidRDefault="00A83DCF" w:rsidP="003F07D0">
            <w:pPr>
              <w:spacing w:before="0" w:after="0" w:line="276" w:lineRule="auto"/>
              <w:rPr>
                <w:sz w:val="20"/>
              </w:rPr>
            </w:pPr>
          </w:p>
        </w:tc>
        <w:tc>
          <w:tcPr>
            <w:tcW w:w="883" w:type="pct"/>
            <w:shd w:val="clear" w:color="auto" w:fill="auto"/>
          </w:tcPr>
          <w:p w14:paraId="17BBB05C" w14:textId="77777777" w:rsidR="00A83DCF" w:rsidRPr="001A4780" w:rsidRDefault="00A83DCF" w:rsidP="003F07D0">
            <w:pPr>
              <w:spacing w:before="0" w:after="0" w:line="276" w:lineRule="auto"/>
              <w:rPr>
                <w:sz w:val="20"/>
              </w:rPr>
            </w:pPr>
            <w:r w:rsidRPr="00A83DCF">
              <w:rPr>
                <w:sz w:val="20"/>
              </w:rPr>
              <w:t>corrAccountNumber</w:t>
            </w:r>
          </w:p>
        </w:tc>
        <w:tc>
          <w:tcPr>
            <w:tcW w:w="204" w:type="pct"/>
            <w:gridSpan w:val="3"/>
            <w:shd w:val="clear" w:color="auto" w:fill="auto"/>
          </w:tcPr>
          <w:p w14:paraId="16697990" w14:textId="77777777" w:rsidR="00A83DCF" w:rsidRPr="001A4780" w:rsidRDefault="00A83DCF" w:rsidP="003F07D0">
            <w:pPr>
              <w:spacing w:before="0" w:after="0" w:line="276" w:lineRule="auto"/>
              <w:jc w:val="center"/>
              <w:rPr>
                <w:sz w:val="20"/>
              </w:rPr>
            </w:pPr>
            <w:r>
              <w:rPr>
                <w:sz w:val="20"/>
              </w:rPr>
              <w:t>Н</w:t>
            </w:r>
          </w:p>
        </w:tc>
        <w:tc>
          <w:tcPr>
            <w:tcW w:w="407" w:type="pct"/>
            <w:shd w:val="clear" w:color="auto" w:fill="auto"/>
          </w:tcPr>
          <w:p w14:paraId="67694F5E" w14:textId="77777777" w:rsidR="00A83DCF" w:rsidRPr="001A4780" w:rsidRDefault="00A83DCF" w:rsidP="003F07D0">
            <w:pPr>
              <w:spacing w:before="0" w:after="0" w:line="276" w:lineRule="auto"/>
              <w:jc w:val="center"/>
              <w:rPr>
                <w:sz w:val="20"/>
              </w:rPr>
            </w:pPr>
            <w:r>
              <w:rPr>
                <w:sz w:val="20"/>
              </w:rPr>
              <w:t>Т</w:t>
            </w:r>
            <w:r>
              <w:rPr>
                <w:sz w:val="20"/>
                <w:lang w:val="en-US"/>
              </w:rPr>
              <w:t>(1-20)</w:t>
            </w:r>
          </w:p>
        </w:tc>
        <w:tc>
          <w:tcPr>
            <w:tcW w:w="1352" w:type="pct"/>
            <w:gridSpan w:val="2"/>
            <w:shd w:val="clear" w:color="auto" w:fill="auto"/>
          </w:tcPr>
          <w:p w14:paraId="4E16C2FB" w14:textId="77777777" w:rsidR="00A83DCF" w:rsidRPr="001A4780" w:rsidRDefault="00A83DCF" w:rsidP="003F07D0">
            <w:pPr>
              <w:spacing w:before="0" w:after="0" w:line="276" w:lineRule="auto"/>
              <w:rPr>
                <w:sz w:val="20"/>
              </w:rPr>
            </w:pPr>
            <w:r w:rsidRPr="00A83DCF">
              <w:rPr>
                <w:sz w:val="20"/>
              </w:rPr>
              <w:t>Номер корреспондентского счета</w:t>
            </w:r>
          </w:p>
        </w:tc>
        <w:tc>
          <w:tcPr>
            <w:tcW w:w="1343" w:type="pct"/>
            <w:gridSpan w:val="2"/>
            <w:shd w:val="clear" w:color="auto" w:fill="auto"/>
            <w:vAlign w:val="center"/>
          </w:tcPr>
          <w:p w14:paraId="5A42FE5C" w14:textId="77777777" w:rsidR="00A83DCF" w:rsidRPr="00A83DCF" w:rsidRDefault="00A83DCF" w:rsidP="003F07D0">
            <w:pPr>
              <w:spacing w:before="0" w:after="0" w:line="276" w:lineRule="auto"/>
              <w:rPr>
                <w:sz w:val="20"/>
              </w:rPr>
            </w:pPr>
            <w:r w:rsidRPr="00A83DCF">
              <w:rPr>
                <w:sz w:val="20"/>
              </w:rPr>
              <w:t>Игнорируется при приеме.</w:t>
            </w:r>
          </w:p>
          <w:p w14:paraId="5724EDD5" w14:textId="77777777" w:rsidR="00A83DCF" w:rsidRPr="001A4780" w:rsidRDefault="00A83DCF" w:rsidP="003F07D0">
            <w:pPr>
              <w:spacing w:before="0" w:after="0" w:line="276" w:lineRule="auto"/>
              <w:rPr>
                <w:sz w:val="20"/>
              </w:rPr>
            </w:pPr>
            <w:r w:rsidRPr="00A83DCF">
              <w:rPr>
                <w:sz w:val="20"/>
              </w:rPr>
              <w:t>Заполняется при передаче из информации о счете организации, указанной в ЕИС</w:t>
            </w:r>
          </w:p>
        </w:tc>
      </w:tr>
      <w:tr w:rsidR="002108DB" w:rsidRPr="001A4780" w14:paraId="0F8A3E48" w14:textId="77777777" w:rsidTr="00F10EC4">
        <w:tc>
          <w:tcPr>
            <w:tcW w:w="5000" w:type="pct"/>
            <w:gridSpan w:val="11"/>
            <w:shd w:val="clear" w:color="auto" w:fill="auto"/>
            <w:hideMark/>
          </w:tcPr>
          <w:p w14:paraId="20CA64D0" w14:textId="77777777" w:rsidR="002108DB" w:rsidRPr="00B50721" w:rsidRDefault="002108DB" w:rsidP="003F07D0">
            <w:pPr>
              <w:spacing w:before="0" w:after="0" w:line="276" w:lineRule="auto"/>
              <w:jc w:val="center"/>
              <w:rPr>
                <w:b/>
                <w:sz w:val="20"/>
              </w:rPr>
            </w:pPr>
            <w:r w:rsidRPr="00B50721">
              <w:rPr>
                <w:b/>
                <w:sz w:val="20"/>
              </w:rPr>
              <w:t>Обеспечение исполнения контракта</w:t>
            </w:r>
          </w:p>
        </w:tc>
      </w:tr>
      <w:tr w:rsidR="002108DB" w:rsidRPr="001A4780" w14:paraId="66CE6618" w14:textId="77777777" w:rsidTr="0080134B">
        <w:tc>
          <w:tcPr>
            <w:tcW w:w="811" w:type="pct"/>
            <w:gridSpan w:val="2"/>
            <w:shd w:val="clear" w:color="auto" w:fill="auto"/>
            <w:hideMark/>
          </w:tcPr>
          <w:p w14:paraId="458404E8" w14:textId="77777777" w:rsidR="002108DB" w:rsidRPr="00B50721" w:rsidRDefault="002108DB" w:rsidP="003F07D0">
            <w:pPr>
              <w:spacing w:before="0" w:after="0" w:line="276" w:lineRule="auto"/>
              <w:rPr>
                <w:b/>
                <w:sz w:val="20"/>
              </w:rPr>
            </w:pPr>
            <w:r w:rsidRPr="00B50721">
              <w:rPr>
                <w:b/>
                <w:sz w:val="20"/>
              </w:rPr>
              <w:t>contractGuarantee</w:t>
            </w:r>
          </w:p>
        </w:tc>
        <w:tc>
          <w:tcPr>
            <w:tcW w:w="883" w:type="pct"/>
            <w:shd w:val="clear" w:color="auto" w:fill="auto"/>
            <w:hideMark/>
          </w:tcPr>
          <w:p w14:paraId="74BD0D52" w14:textId="77777777" w:rsidR="002108DB" w:rsidRPr="00B50721" w:rsidRDefault="002108DB" w:rsidP="003F07D0">
            <w:pPr>
              <w:spacing w:before="0" w:after="0" w:line="276" w:lineRule="auto"/>
              <w:rPr>
                <w:b/>
                <w:sz w:val="20"/>
              </w:rPr>
            </w:pPr>
            <w:r w:rsidRPr="00B50721">
              <w:rPr>
                <w:b/>
                <w:sz w:val="20"/>
              </w:rPr>
              <w:t> </w:t>
            </w:r>
          </w:p>
        </w:tc>
        <w:tc>
          <w:tcPr>
            <w:tcW w:w="204" w:type="pct"/>
            <w:gridSpan w:val="3"/>
            <w:shd w:val="clear" w:color="auto" w:fill="auto"/>
            <w:hideMark/>
          </w:tcPr>
          <w:p w14:paraId="13B50937" w14:textId="77777777" w:rsidR="002108DB" w:rsidRPr="00B50721" w:rsidRDefault="002108DB" w:rsidP="003F07D0">
            <w:pPr>
              <w:spacing w:before="0" w:after="0" w:line="276" w:lineRule="auto"/>
              <w:rPr>
                <w:b/>
                <w:sz w:val="20"/>
              </w:rPr>
            </w:pPr>
            <w:r w:rsidRPr="00B50721">
              <w:rPr>
                <w:b/>
                <w:sz w:val="20"/>
              </w:rPr>
              <w:t> </w:t>
            </w:r>
          </w:p>
        </w:tc>
        <w:tc>
          <w:tcPr>
            <w:tcW w:w="407" w:type="pct"/>
            <w:shd w:val="clear" w:color="auto" w:fill="auto"/>
            <w:hideMark/>
          </w:tcPr>
          <w:p w14:paraId="232F315D" w14:textId="77777777" w:rsidR="002108DB" w:rsidRPr="00B50721" w:rsidRDefault="002108DB" w:rsidP="003F07D0">
            <w:pPr>
              <w:spacing w:before="0" w:after="0" w:line="276" w:lineRule="auto"/>
              <w:rPr>
                <w:b/>
                <w:sz w:val="20"/>
              </w:rPr>
            </w:pPr>
            <w:r w:rsidRPr="00B50721">
              <w:rPr>
                <w:b/>
                <w:sz w:val="20"/>
              </w:rPr>
              <w:t> </w:t>
            </w:r>
          </w:p>
        </w:tc>
        <w:tc>
          <w:tcPr>
            <w:tcW w:w="1352" w:type="pct"/>
            <w:gridSpan w:val="2"/>
            <w:shd w:val="clear" w:color="auto" w:fill="auto"/>
            <w:hideMark/>
          </w:tcPr>
          <w:p w14:paraId="648580F8" w14:textId="77777777" w:rsidR="002108DB" w:rsidRPr="00B50721" w:rsidRDefault="002108DB" w:rsidP="003F07D0">
            <w:pPr>
              <w:spacing w:before="0" w:after="0" w:line="276" w:lineRule="auto"/>
              <w:rPr>
                <w:b/>
                <w:sz w:val="20"/>
              </w:rPr>
            </w:pPr>
            <w:r w:rsidRPr="00B50721">
              <w:rPr>
                <w:b/>
                <w:sz w:val="20"/>
              </w:rPr>
              <w:t> </w:t>
            </w:r>
          </w:p>
        </w:tc>
        <w:tc>
          <w:tcPr>
            <w:tcW w:w="1343" w:type="pct"/>
            <w:gridSpan w:val="2"/>
            <w:shd w:val="clear" w:color="auto" w:fill="auto"/>
            <w:hideMark/>
          </w:tcPr>
          <w:p w14:paraId="70B18F2B" w14:textId="77777777" w:rsidR="002108DB" w:rsidRPr="00B50721" w:rsidRDefault="002108DB" w:rsidP="003F07D0">
            <w:pPr>
              <w:spacing w:before="0" w:after="0" w:line="276" w:lineRule="auto"/>
              <w:rPr>
                <w:b/>
                <w:sz w:val="20"/>
              </w:rPr>
            </w:pPr>
            <w:r w:rsidRPr="00B50721">
              <w:rPr>
                <w:b/>
                <w:sz w:val="20"/>
              </w:rPr>
              <w:t xml:space="preserve"> </w:t>
            </w:r>
          </w:p>
        </w:tc>
      </w:tr>
      <w:tr w:rsidR="002108DB" w:rsidRPr="001A4780" w14:paraId="1DED651D" w14:textId="77777777" w:rsidTr="0080134B">
        <w:tc>
          <w:tcPr>
            <w:tcW w:w="811" w:type="pct"/>
            <w:gridSpan w:val="2"/>
            <w:shd w:val="clear" w:color="auto" w:fill="auto"/>
            <w:hideMark/>
          </w:tcPr>
          <w:p w14:paraId="172FA221" w14:textId="77777777" w:rsidR="002108DB" w:rsidRPr="001A4780" w:rsidRDefault="002108DB" w:rsidP="003F07D0">
            <w:pPr>
              <w:spacing w:before="0" w:after="0" w:line="276" w:lineRule="auto"/>
              <w:rPr>
                <w:sz w:val="20"/>
              </w:rPr>
            </w:pPr>
          </w:p>
        </w:tc>
        <w:tc>
          <w:tcPr>
            <w:tcW w:w="883" w:type="pct"/>
            <w:shd w:val="clear" w:color="auto" w:fill="auto"/>
            <w:hideMark/>
          </w:tcPr>
          <w:p w14:paraId="196B85B0" w14:textId="77777777" w:rsidR="002108DB" w:rsidRPr="001A4780" w:rsidRDefault="002108DB" w:rsidP="003F07D0">
            <w:pPr>
              <w:spacing w:before="0" w:after="0" w:line="276" w:lineRule="auto"/>
              <w:rPr>
                <w:sz w:val="20"/>
              </w:rPr>
            </w:pPr>
            <w:r w:rsidRPr="00D32785">
              <w:rPr>
                <w:sz w:val="20"/>
              </w:rPr>
              <w:t>amount</w:t>
            </w:r>
          </w:p>
        </w:tc>
        <w:tc>
          <w:tcPr>
            <w:tcW w:w="204" w:type="pct"/>
            <w:gridSpan w:val="3"/>
            <w:shd w:val="clear" w:color="auto" w:fill="auto"/>
            <w:hideMark/>
          </w:tcPr>
          <w:p w14:paraId="4CF45F2B" w14:textId="77777777" w:rsidR="002108DB" w:rsidRPr="001A4780" w:rsidRDefault="002F140F" w:rsidP="003F07D0">
            <w:pPr>
              <w:spacing w:before="0" w:after="0" w:line="276" w:lineRule="auto"/>
              <w:jc w:val="center"/>
              <w:rPr>
                <w:sz w:val="20"/>
              </w:rPr>
            </w:pPr>
            <w:r>
              <w:rPr>
                <w:sz w:val="20"/>
              </w:rPr>
              <w:t>Н</w:t>
            </w:r>
          </w:p>
        </w:tc>
        <w:tc>
          <w:tcPr>
            <w:tcW w:w="407" w:type="pct"/>
            <w:shd w:val="clear" w:color="auto" w:fill="auto"/>
            <w:hideMark/>
          </w:tcPr>
          <w:p w14:paraId="55F3D13B" w14:textId="77777777" w:rsidR="002108DB" w:rsidRPr="00DF0BD1" w:rsidRDefault="002108DB" w:rsidP="003F07D0">
            <w:pPr>
              <w:spacing w:before="0" w:after="0" w:line="276" w:lineRule="auto"/>
              <w:jc w:val="center"/>
              <w:rPr>
                <w:sz w:val="20"/>
              </w:rPr>
            </w:pPr>
            <w:r>
              <w:rPr>
                <w:sz w:val="20"/>
                <w:lang w:val="en-US"/>
              </w:rPr>
              <w:t>T(1-21)</w:t>
            </w:r>
          </w:p>
        </w:tc>
        <w:tc>
          <w:tcPr>
            <w:tcW w:w="1352" w:type="pct"/>
            <w:gridSpan w:val="2"/>
            <w:shd w:val="clear" w:color="auto" w:fill="auto"/>
            <w:hideMark/>
          </w:tcPr>
          <w:p w14:paraId="05AEB1C2" w14:textId="77777777" w:rsidR="002108DB" w:rsidRPr="001A4780" w:rsidRDefault="002108DB" w:rsidP="003F07D0">
            <w:pPr>
              <w:spacing w:before="0" w:after="0" w:line="276" w:lineRule="auto"/>
              <w:rPr>
                <w:sz w:val="20"/>
              </w:rPr>
            </w:pPr>
            <w:r w:rsidRPr="00D32785">
              <w:rPr>
                <w:sz w:val="20"/>
              </w:rPr>
              <w:t>Размер обеспечения</w:t>
            </w:r>
          </w:p>
        </w:tc>
        <w:tc>
          <w:tcPr>
            <w:tcW w:w="1343" w:type="pct"/>
            <w:gridSpan w:val="2"/>
            <w:shd w:val="clear" w:color="auto" w:fill="auto"/>
            <w:hideMark/>
          </w:tcPr>
          <w:p w14:paraId="19E6137B" w14:textId="77777777" w:rsidR="002108DB" w:rsidRDefault="002108DB" w:rsidP="003F07D0">
            <w:pPr>
              <w:spacing w:before="0" w:after="0" w:line="276" w:lineRule="auto"/>
              <w:rPr>
                <w:sz w:val="20"/>
              </w:rPr>
            </w:pPr>
            <w:r>
              <w:rPr>
                <w:sz w:val="20"/>
              </w:rPr>
              <w:t xml:space="preserve">Шаблон значения: </w:t>
            </w:r>
            <w:r w:rsidRPr="00DF0BD1">
              <w:rPr>
                <w:sz w:val="20"/>
              </w:rPr>
              <w:t>(-)?\d+(\.\d{1,2})?</w:t>
            </w:r>
          </w:p>
          <w:p w14:paraId="2A860B69" w14:textId="77777777" w:rsidR="002F140F" w:rsidRDefault="002F140F" w:rsidP="003F07D0">
            <w:pPr>
              <w:spacing w:before="0" w:after="0" w:line="276" w:lineRule="auto"/>
              <w:rPr>
                <w:sz w:val="20"/>
              </w:rPr>
            </w:pPr>
          </w:p>
          <w:p w14:paraId="737077AF" w14:textId="77777777" w:rsidR="002F140F" w:rsidRPr="002F140F" w:rsidRDefault="002F140F" w:rsidP="003F07D0">
            <w:pPr>
              <w:spacing w:before="0" w:after="0" w:line="276" w:lineRule="auto"/>
              <w:rPr>
                <w:sz w:val="20"/>
              </w:rPr>
            </w:pPr>
            <w:r w:rsidRPr="002F140F">
              <w:rPr>
                <w:sz w:val="20"/>
              </w:rPr>
              <w:t>Начиная с версии ЕИС 9.3:</w:t>
            </w:r>
          </w:p>
          <w:p w14:paraId="3CAC6BC9" w14:textId="77777777" w:rsidR="002F140F" w:rsidRPr="002F140F" w:rsidRDefault="002F140F" w:rsidP="003F07D0">
            <w:pPr>
              <w:spacing w:before="0" w:after="0" w:line="276" w:lineRule="auto"/>
              <w:rPr>
                <w:sz w:val="20"/>
              </w:rPr>
            </w:pPr>
            <w:r w:rsidRPr="002F140F">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lot/restrictions/restriction/shortName в соответствии со справочником "Преимущества (требования, ограничения) к участникам закупки" (nsiPurchasePreferences). </w:t>
            </w:r>
          </w:p>
          <w:p w14:paraId="3DAFD78F" w14:textId="77777777" w:rsidR="002F140F" w:rsidRPr="00F849BD" w:rsidRDefault="002F140F" w:rsidP="003F07D0">
            <w:pPr>
              <w:spacing w:before="0" w:after="0" w:line="276" w:lineRule="auto"/>
              <w:rPr>
                <w:sz w:val="20"/>
              </w:rPr>
            </w:pPr>
            <w:r w:rsidRPr="002F140F">
              <w:rPr>
                <w:sz w:val="20"/>
              </w:rPr>
              <w:t xml:space="preserve">2) Если установлено ограничение «Закупка у субъектов малого предпринимательства и социально ориентированных некоммерческих </w:t>
            </w:r>
            <w:r w:rsidRPr="002F140F">
              <w:rPr>
                <w:sz w:val="20"/>
              </w:rPr>
              <w:lastRenderedPageBreak/>
              <w:t>организаций», то контролируется недопустимос</w:t>
            </w:r>
            <w:r w:rsidR="00AC471F">
              <w:rPr>
                <w:sz w:val="20"/>
              </w:rPr>
              <w:t>ть указания размера обеспечения.</w:t>
            </w:r>
          </w:p>
        </w:tc>
      </w:tr>
      <w:tr w:rsidR="002108DB" w:rsidRPr="001A4780" w14:paraId="1E7ABC23" w14:textId="77777777" w:rsidTr="0080134B">
        <w:tc>
          <w:tcPr>
            <w:tcW w:w="811" w:type="pct"/>
            <w:gridSpan w:val="2"/>
            <w:shd w:val="clear" w:color="auto" w:fill="auto"/>
            <w:hideMark/>
          </w:tcPr>
          <w:p w14:paraId="374CCD0C" w14:textId="77777777" w:rsidR="002108DB" w:rsidRPr="001A4780" w:rsidRDefault="002108DB" w:rsidP="003F07D0">
            <w:pPr>
              <w:spacing w:before="0" w:after="0" w:line="276" w:lineRule="auto"/>
              <w:rPr>
                <w:sz w:val="20"/>
              </w:rPr>
            </w:pPr>
          </w:p>
        </w:tc>
        <w:tc>
          <w:tcPr>
            <w:tcW w:w="883" w:type="pct"/>
            <w:shd w:val="clear" w:color="auto" w:fill="auto"/>
            <w:hideMark/>
          </w:tcPr>
          <w:p w14:paraId="18631217" w14:textId="77777777" w:rsidR="002108DB" w:rsidRPr="001A4780" w:rsidRDefault="002108DB" w:rsidP="003F07D0">
            <w:pPr>
              <w:spacing w:before="0" w:after="0" w:line="276" w:lineRule="auto"/>
              <w:rPr>
                <w:sz w:val="20"/>
              </w:rPr>
            </w:pPr>
            <w:r w:rsidRPr="007816C4">
              <w:rPr>
                <w:sz w:val="20"/>
              </w:rPr>
              <w:t>part</w:t>
            </w:r>
          </w:p>
        </w:tc>
        <w:tc>
          <w:tcPr>
            <w:tcW w:w="204" w:type="pct"/>
            <w:gridSpan w:val="3"/>
            <w:shd w:val="clear" w:color="auto" w:fill="auto"/>
            <w:hideMark/>
          </w:tcPr>
          <w:p w14:paraId="2BB9AFD5" w14:textId="77777777" w:rsidR="002108DB" w:rsidRPr="007816C4" w:rsidRDefault="002108DB" w:rsidP="003F07D0">
            <w:pPr>
              <w:spacing w:before="0" w:after="0" w:line="276" w:lineRule="auto"/>
              <w:jc w:val="center"/>
              <w:rPr>
                <w:sz w:val="20"/>
                <w:lang w:val="en-US"/>
              </w:rPr>
            </w:pPr>
            <w:r>
              <w:rPr>
                <w:sz w:val="20"/>
                <w:lang w:val="en-US"/>
              </w:rPr>
              <w:t>H</w:t>
            </w:r>
          </w:p>
        </w:tc>
        <w:tc>
          <w:tcPr>
            <w:tcW w:w="407" w:type="pct"/>
            <w:shd w:val="clear" w:color="auto" w:fill="auto"/>
            <w:hideMark/>
          </w:tcPr>
          <w:p w14:paraId="0D9B500E" w14:textId="77777777" w:rsidR="002108DB" w:rsidRPr="007816C4" w:rsidRDefault="002108DB" w:rsidP="003F07D0">
            <w:pPr>
              <w:spacing w:before="0" w:after="0" w:line="276" w:lineRule="auto"/>
              <w:jc w:val="center"/>
              <w:rPr>
                <w:sz w:val="20"/>
                <w:lang w:val="en-US"/>
              </w:rPr>
            </w:pPr>
            <w:r>
              <w:rPr>
                <w:sz w:val="20"/>
                <w:lang w:val="en-US"/>
              </w:rPr>
              <w:t>N</w:t>
            </w:r>
          </w:p>
        </w:tc>
        <w:tc>
          <w:tcPr>
            <w:tcW w:w="1352" w:type="pct"/>
            <w:gridSpan w:val="2"/>
            <w:shd w:val="clear" w:color="auto" w:fill="auto"/>
            <w:hideMark/>
          </w:tcPr>
          <w:p w14:paraId="1A5ADC1D" w14:textId="77777777" w:rsidR="002108DB" w:rsidRPr="001A4780" w:rsidRDefault="002108DB" w:rsidP="003F07D0">
            <w:pPr>
              <w:spacing w:before="0" w:after="0" w:line="276" w:lineRule="auto"/>
              <w:rPr>
                <w:sz w:val="20"/>
              </w:rPr>
            </w:pPr>
            <w:r w:rsidRPr="007816C4">
              <w:rPr>
                <w:sz w:val="20"/>
              </w:rPr>
              <w:t>Доля от начальной (максимальной) цены контракта</w:t>
            </w:r>
            <w:r w:rsidR="00EB282F">
              <w:rPr>
                <w:sz w:val="20"/>
              </w:rPr>
              <w:t xml:space="preserve"> в процентах</w:t>
            </w:r>
          </w:p>
        </w:tc>
        <w:tc>
          <w:tcPr>
            <w:tcW w:w="1343" w:type="pct"/>
            <w:gridSpan w:val="2"/>
            <w:shd w:val="clear" w:color="auto" w:fill="auto"/>
            <w:hideMark/>
          </w:tcPr>
          <w:p w14:paraId="2ABB12C3" w14:textId="77777777" w:rsidR="00EB282F" w:rsidRDefault="00EB282F" w:rsidP="003F07D0">
            <w:pPr>
              <w:spacing w:before="0" w:after="0" w:line="276" w:lineRule="auto"/>
              <w:rPr>
                <w:sz w:val="20"/>
              </w:rPr>
            </w:pPr>
            <w:r>
              <w:rPr>
                <w:sz w:val="20"/>
                <w:lang w:eastAsia="en-US"/>
              </w:rPr>
              <w:t xml:space="preserve">Шаблон значения: </w:t>
            </w:r>
            <w:r w:rsidRPr="00D20857">
              <w:rPr>
                <w:rFonts w:eastAsiaTheme="minorHAnsi"/>
                <w:color w:val="000000"/>
                <w:sz w:val="20"/>
                <w:highlight w:val="white"/>
                <w:lang w:eastAsia="en-US"/>
              </w:rPr>
              <w:t>\d+(\.\d{1,2})?</w:t>
            </w:r>
          </w:p>
          <w:p w14:paraId="65CB8E97" w14:textId="77777777" w:rsidR="00EB282F" w:rsidRDefault="00EB282F" w:rsidP="003F07D0">
            <w:pPr>
              <w:spacing w:before="0" w:after="0" w:line="276" w:lineRule="auto"/>
              <w:rPr>
                <w:sz w:val="20"/>
                <w:lang w:eastAsia="en-US"/>
              </w:rPr>
            </w:pPr>
            <w:r>
              <w:rPr>
                <w:sz w:val="20"/>
                <w:lang w:eastAsia="en-US"/>
              </w:rPr>
              <w:t xml:space="preserve">Минимальное значение: 0 </w:t>
            </w:r>
          </w:p>
          <w:p w14:paraId="4D2A2932" w14:textId="77777777" w:rsidR="00EB282F" w:rsidRDefault="00EB282F" w:rsidP="003F07D0">
            <w:pPr>
              <w:spacing w:before="0" w:after="0" w:line="276" w:lineRule="auto"/>
              <w:rPr>
                <w:sz w:val="20"/>
              </w:rPr>
            </w:pPr>
            <w:r>
              <w:rPr>
                <w:sz w:val="20"/>
                <w:lang w:eastAsia="en-US"/>
              </w:rPr>
              <w:t>Максимальное значение: 100</w:t>
            </w:r>
          </w:p>
          <w:p w14:paraId="657B440B" w14:textId="77777777" w:rsidR="00EB282F" w:rsidRDefault="00EB282F" w:rsidP="003F07D0">
            <w:pPr>
              <w:spacing w:before="0" w:after="0" w:line="276" w:lineRule="auto"/>
              <w:rPr>
                <w:sz w:val="20"/>
              </w:rPr>
            </w:pPr>
          </w:p>
          <w:p w14:paraId="44EE54E1" w14:textId="77777777" w:rsidR="00EB282F" w:rsidRPr="006A7000" w:rsidRDefault="00EB282F" w:rsidP="003F07D0">
            <w:pPr>
              <w:spacing w:before="0" w:after="0" w:line="276" w:lineRule="auto"/>
              <w:rPr>
                <w:sz w:val="20"/>
              </w:rPr>
            </w:pPr>
            <w:r w:rsidRPr="006A7000">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EB282F">
              <w:rPr>
                <w:sz w:val="20"/>
              </w:rPr>
              <w:t>в виде процента. Округляется до двух знаков в дробной части</w:t>
            </w:r>
            <w:r w:rsidRPr="006A7000">
              <w:rPr>
                <w:sz w:val="20"/>
              </w:rPr>
              <w:t>.</w:t>
            </w:r>
          </w:p>
          <w:p w14:paraId="063B1163" w14:textId="77777777" w:rsidR="002F140F" w:rsidRPr="002F140F" w:rsidRDefault="002F140F" w:rsidP="003F07D0">
            <w:pPr>
              <w:spacing w:before="0" w:after="0" w:line="276" w:lineRule="auto"/>
              <w:rPr>
                <w:sz w:val="20"/>
              </w:rPr>
            </w:pPr>
          </w:p>
          <w:p w14:paraId="2316A7AF" w14:textId="77777777" w:rsidR="002F140F" w:rsidRPr="002F140F" w:rsidRDefault="002F140F" w:rsidP="003F07D0">
            <w:pPr>
              <w:spacing w:before="0" w:after="0" w:line="276" w:lineRule="auto"/>
              <w:rPr>
                <w:sz w:val="20"/>
              </w:rPr>
            </w:pPr>
            <w:r w:rsidRPr="002F140F">
              <w:rPr>
                <w:sz w:val="20"/>
              </w:rPr>
              <w:t>Начиная с версии ЕИС 9.3:</w:t>
            </w:r>
          </w:p>
          <w:p w14:paraId="372B9833" w14:textId="77777777" w:rsidR="002108DB" w:rsidRDefault="002F140F" w:rsidP="003F07D0">
            <w:pPr>
              <w:spacing w:before="0" w:after="0" w:line="276" w:lineRule="auto"/>
              <w:rPr>
                <w:sz w:val="20"/>
              </w:rPr>
            </w:pPr>
            <w:r w:rsidRPr="002F140F">
              <w:rPr>
                <w:sz w:val="20"/>
              </w:rPr>
              <w:t>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заполнения</w:t>
            </w:r>
          </w:p>
        </w:tc>
      </w:tr>
      <w:tr w:rsidR="002108DB" w:rsidRPr="001A4780" w14:paraId="0FBDF0B3" w14:textId="77777777" w:rsidTr="0080134B">
        <w:tc>
          <w:tcPr>
            <w:tcW w:w="811" w:type="pct"/>
            <w:gridSpan w:val="2"/>
            <w:shd w:val="clear" w:color="auto" w:fill="auto"/>
            <w:hideMark/>
          </w:tcPr>
          <w:p w14:paraId="65905BDC" w14:textId="77777777" w:rsidR="002108DB" w:rsidRPr="001A4780" w:rsidRDefault="002108DB" w:rsidP="003F07D0">
            <w:pPr>
              <w:spacing w:before="0" w:after="0" w:line="276" w:lineRule="auto"/>
              <w:rPr>
                <w:sz w:val="20"/>
              </w:rPr>
            </w:pPr>
            <w:r w:rsidRPr="001A4780">
              <w:rPr>
                <w:sz w:val="20"/>
              </w:rPr>
              <w:t> </w:t>
            </w:r>
          </w:p>
        </w:tc>
        <w:tc>
          <w:tcPr>
            <w:tcW w:w="883" w:type="pct"/>
            <w:shd w:val="clear" w:color="auto" w:fill="auto"/>
            <w:hideMark/>
          </w:tcPr>
          <w:p w14:paraId="6E20FC42" w14:textId="77777777" w:rsidR="002108DB" w:rsidRPr="001A4780" w:rsidRDefault="002108DB" w:rsidP="003F07D0">
            <w:pPr>
              <w:spacing w:before="0" w:after="0" w:line="276" w:lineRule="auto"/>
              <w:rPr>
                <w:sz w:val="20"/>
              </w:rPr>
            </w:pPr>
            <w:r w:rsidRPr="000018D9">
              <w:rPr>
                <w:sz w:val="20"/>
              </w:rPr>
              <w:t>procedureInfo</w:t>
            </w:r>
          </w:p>
        </w:tc>
        <w:tc>
          <w:tcPr>
            <w:tcW w:w="204" w:type="pct"/>
            <w:gridSpan w:val="3"/>
            <w:shd w:val="clear" w:color="auto" w:fill="auto"/>
            <w:hideMark/>
          </w:tcPr>
          <w:p w14:paraId="027A5B0E" w14:textId="77777777" w:rsidR="002108DB" w:rsidRPr="000018D9" w:rsidRDefault="002108DB" w:rsidP="003F07D0">
            <w:pPr>
              <w:spacing w:before="0" w:after="0" w:line="276" w:lineRule="auto"/>
              <w:jc w:val="center"/>
              <w:rPr>
                <w:sz w:val="20"/>
                <w:lang w:val="en-US"/>
              </w:rPr>
            </w:pPr>
            <w:r>
              <w:rPr>
                <w:sz w:val="20"/>
                <w:lang w:val="en-US"/>
              </w:rPr>
              <w:t>O</w:t>
            </w:r>
          </w:p>
        </w:tc>
        <w:tc>
          <w:tcPr>
            <w:tcW w:w="407" w:type="pct"/>
            <w:shd w:val="clear" w:color="auto" w:fill="auto"/>
            <w:hideMark/>
          </w:tcPr>
          <w:p w14:paraId="2B03CAEE" w14:textId="77777777" w:rsidR="002108DB" w:rsidRPr="001A4780" w:rsidRDefault="002108DB" w:rsidP="003F07D0">
            <w:pPr>
              <w:spacing w:before="0" w:after="0" w:line="276" w:lineRule="auto"/>
              <w:jc w:val="center"/>
              <w:rPr>
                <w:sz w:val="20"/>
              </w:rPr>
            </w:pPr>
            <w:r>
              <w:rPr>
                <w:sz w:val="20"/>
              </w:rPr>
              <w:t>T(1-2000)</w:t>
            </w:r>
          </w:p>
        </w:tc>
        <w:tc>
          <w:tcPr>
            <w:tcW w:w="1352" w:type="pct"/>
            <w:gridSpan w:val="2"/>
            <w:shd w:val="clear" w:color="auto" w:fill="auto"/>
            <w:hideMark/>
          </w:tcPr>
          <w:p w14:paraId="4B8CD1B2" w14:textId="77777777" w:rsidR="002108DB" w:rsidRPr="001A4780" w:rsidRDefault="002108DB" w:rsidP="003F07D0">
            <w:pPr>
              <w:spacing w:before="0" w:after="0" w:line="276" w:lineRule="auto"/>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3" w:type="pct"/>
            <w:gridSpan w:val="2"/>
            <w:shd w:val="clear" w:color="auto" w:fill="auto"/>
            <w:hideMark/>
          </w:tcPr>
          <w:p w14:paraId="74558436" w14:textId="77777777" w:rsidR="002108DB" w:rsidRPr="001A4780" w:rsidRDefault="002108DB" w:rsidP="003F07D0">
            <w:pPr>
              <w:spacing w:before="0" w:after="0" w:line="276" w:lineRule="auto"/>
              <w:rPr>
                <w:sz w:val="20"/>
              </w:rPr>
            </w:pPr>
            <w:r>
              <w:rPr>
                <w:sz w:val="20"/>
              </w:rPr>
              <w:t xml:space="preserve"> </w:t>
            </w:r>
          </w:p>
        </w:tc>
      </w:tr>
      <w:tr w:rsidR="002108DB" w:rsidRPr="001A4780" w14:paraId="1DA9E7B9" w14:textId="77777777" w:rsidTr="0080134B">
        <w:tc>
          <w:tcPr>
            <w:tcW w:w="811" w:type="pct"/>
            <w:gridSpan w:val="2"/>
            <w:shd w:val="clear" w:color="auto" w:fill="auto"/>
            <w:hideMark/>
          </w:tcPr>
          <w:p w14:paraId="04C7B7DB" w14:textId="77777777" w:rsidR="002108DB" w:rsidRPr="001A4780" w:rsidRDefault="002108DB" w:rsidP="003F07D0">
            <w:pPr>
              <w:spacing w:before="0" w:after="0" w:line="276" w:lineRule="auto"/>
              <w:rPr>
                <w:sz w:val="20"/>
              </w:rPr>
            </w:pPr>
            <w:r w:rsidRPr="001A4780">
              <w:rPr>
                <w:sz w:val="20"/>
              </w:rPr>
              <w:lastRenderedPageBreak/>
              <w:t> </w:t>
            </w:r>
          </w:p>
        </w:tc>
        <w:tc>
          <w:tcPr>
            <w:tcW w:w="883" w:type="pct"/>
            <w:shd w:val="clear" w:color="auto" w:fill="auto"/>
            <w:hideMark/>
          </w:tcPr>
          <w:p w14:paraId="7CE50234" w14:textId="77777777" w:rsidR="002108DB" w:rsidRPr="001A4780" w:rsidRDefault="002108DB" w:rsidP="003F07D0">
            <w:pPr>
              <w:spacing w:before="0" w:after="0" w:line="276" w:lineRule="auto"/>
              <w:rPr>
                <w:sz w:val="20"/>
              </w:rPr>
            </w:pPr>
            <w:r w:rsidRPr="001A4780">
              <w:rPr>
                <w:sz w:val="20"/>
              </w:rPr>
              <w:t xml:space="preserve">settlementAccount </w:t>
            </w:r>
          </w:p>
        </w:tc>
        <w:tc>
          <w:tcPr>
            <w:tcW w:w="204" w:type="pct"/>
            <w:gridSpan w:val="3"/>
            <w:shd w:val="clear" w:color="auto" w:fill="auto"/>
            <w:hideMark/>
          </w:tcPr>
          <w:p w14:paraId="78928730" w14:textId="77777777" w:rsidR="002108DB" w:rsidRPr="001A4780" w:rsidRDefault="002108DB" w:rsidP="003F07D0">
            <w:pPr>
              <w:spacing w:before="0" w:after="0" w:line="276" w:lineRule="auto"/>
              <w:jc w:val="center"/>
              <w:rPr>
                <w:sz w:val="20"/>
              </w:rPr>
            </w:pPr>
            <w:r>
              <w:rPr>
                <w:sz w:val="20"/>
              </w:rPr>
              <w:t>О</w:t>
            </w:r>
          </w:p>
        </w:tc>
        <w:tc>
          <w:tcPr>
            <w:tcW w:w="407" w:type="pct"/>
            <w:shd w:val="clear" w:color="auto" w:fill="auto"/>
            <w:hideMark/>
          </w:tcPr>
          <w:p w14:paraId="285937D9" w14:textId="77777777" w:rsidR="002108DB" w:rsidRPr="001A4780" w:rsidRDefault="002108DB" w:rsidP="003F07D0">
            <w:pPr>
              <w:spacing w:before="0" w:after="0" w:line="276" w:lineRule="auto"/>
              <w:jc w:val="center"/>
              <w:rPr>
                <w:sz w:val="20"/>
              </w:rPr>
            </w:pPr>
            <w:r w:rsidRPr="001A4780">
              <w:rPr>
                <w:sz w:val="20"/>
              </w:rPr>
              <w:t>T</w:t>
            </w:r>
          </w:p>
        </w:tc>
        <w:tc>
          <w:tcPr>
            <w:tcW w:w="1352" w:type="pct"/>
            <w:gridSpan w:val="2"/>
            <w:shd w:val="clear" w:color="auto" w:fill="auto"/>
            <w:hideMark/>
          </w:tcPr>
          <w:p w14:paraId="01C0399B" w14:textId="77777777" w:rsidR="002108DB" w:rsidRPr="001A4780" w:rsidRDefault="002108DB" w:rsidP="003F07D0">
            <w:pPr>
              <w:spacing w:before="0" w:after="0" w:line="276" w:lineRule="auto"/>
              <w:rPr>
                <w:sz w:val="20"/>
              </w:rPr>
            </w:pPr>
            <w:r w:rsidRPr="001A4780">
              <w:rPr>
                <w:sz w:val="20"/>
              </w:rPr>
              <w:t>Номер расчётного счёта внесения платы</w:t>
            </w:r>
          </w:p>
        </w:tc>
        <w:tc>
          <w:tcPr>
            <w:tcW w:w="1343" w:type="pct"/>
            <w:gridSpan w:val="2"/>
            <w:shd w:val="clear" w:color="auto" w:fill="auto"/>
            <w:hideMark/>
          </w:tcPr>
          <w:p w14:paraId="466EA482" w14:textId="77777777" w:rsidR="002108DB" w:rsidRPr="001A4780" w:rsidRDefault="002108DB" w:rsidP="003F07D0">
            <w:pPr>
              <w:spacing w:before="0" w:after="0" w:line="276" w:lineRule="auto"/>
              <w:rPr>
                <w:sz w:val="20"/>
              </w:rPr>
            </w:pPr>
            <w:r w:rsidRPr="001A4780">
              <w:rPr>
                <w:sz w:val="20"/>
              </w:rPr>
              <w:t>Шаблон значения: \d{20}</w:t>
            </w:r>
            <w:r>
              <w:rPr>
                <w:sz w:val="20"/>
              </w:rPr>
              <w:t xml:space="preserve"> </w:t>
            </w:r>
          </w:p>
        </w:tc>
      </w:tr>
      <w:tr w:rsidR="002108DB" w:rsidRPr="001A4780" w14:paraId="4C17B179" w14:textId="77777777" w:rsidTr="0080134B">
        <w:tc>
          <w:tcPr>
            <w:tcW w:w="811" w:type="pct"/>
            <w:gridSpan w:val="2"/>
            <w:shd w:val="clear" w:color="auto" w:fill="auto"/>
            <w:hideMark/>
          </w:tcPr>
          <w:p w14:paraId="1A2B5C2E" w14:textId="77777777" w:rsidR="002108DB" w:rsidRPr="001A4780" w:rsidRDefault="002108DB" w:rsidP="003F07D0">
            <w:pPr>
              <w:spacing w:before="0" w:after="0" w:line="276" w:lineRule="auto"/>
              <w:rPr>
                <w:sz w:val="20"/>
              </w:rPr>
            </w:pPr>
            <w:r w:rsidRPr="001A4780">
              <w:rPr>
                <w:sz w:val="20"/>
              </w:rPr>
              <w:t> </w:t>
            </w:r>
          </w:p>
        </w:tc>
        <w:tc>
          <w:tcPr>
            <w:tcW w:w="883" w:type="pct"/>
            <w:shd w:val="clear" w:color="auto" w:fill="auto"/>
            <w:hideMark/>
          </w:tcPr>
          <w:p w14:paraId="0C7C1E7D" w14:textId="77777777" w:rsidR="002108DB" w:rsidRPr="001A4780" w:rsidRDefault="002108DB" w:rsidP="003F07D0">
            <w:pPr>
              <w:spacing w:before="0" w:after="0" w:line="276" w:lineRule="auto"/>
              <w:rPr>
                <w:sz w:val="20"/>
              </w:rPr>
            </w:pPr>
            <w:r w:rsidRPr="001A4780">
              <w:rPr>
                <w:sz w:val="20"/>
              </w:rPr>
              <w:t xml:space="preserve">personalAccount </w:t>
            </w:r>
          </w:p>
        </w:tc>
        <w:tc>
          <w:tcPr>
            <w:tcW w:w="204" w:type="pct"/>
            <w:gridSpan w:val="3"/>
            <w:shd w:val="clear" w:color="auto" w:fill="auto"/>
            <w:hideMark/>
          </w:tcPr>
          <w:p w14:paraId="10AA69B8" w14:textId="77777777" w:rsidR="002108DB" w:rsidRPr="004B55D6" w:rsidRDefault="002108DB" w:rsidP="003F07D0">
            <w:pPr>
              <w:spacing w:before="0" w:after="0" w:line="276" w:lineRule="auto"/>
              <w:jc w:val="center"/>
              <w:rPr>
                <w:sz w:val="20"/>
                <w:lang w:val="en-US"/>
              </w:rPr>
            </w:pPr>
            <w:r>
              <w:rPr>
                <w:sz w:val="20"/>
                <w:lang w:val="en-US"/>
              </w:rPr>
              <w:t>H</w:t>
            </w:r>
          </w:p>
        </w:tc>
        <w:tc>
          <w:tcPr>
            <w:tcW w:w="407" w:type="pct"/>
            <w:shd w:val="clear" w:color="auto" w:fill="auto"/>
            <w:hideMark/>
          </w:tcPr>
          <w:p w14:paraId="74A6762E" w14:textId="77777777" w:rsidR="002108DB" w:rsidRPr="001A4780" w:rsidRDefault="002108DB" w:rsidP="003F07D0">
            <w:pPr>
              <w:spacing w:before="0" w:after="0" w:line="276" w:lineRule="auto"/>
              <w:jc w:val="center"/>
              <w:rPr>
                <w:sz w:val="20"/>
              </w:rPr>
            </w:pPr>
            <w:r w:rsidRPr="001A4780">
              <w:rPr>
                <w:sz w:val="20"/>
              </w:rPr>
              <w:t>T(1-30)</w:t>
            </w:r>
          </w:p>
        </w:tc>
        <w:tc>
          <w:tcPr>
            <w:tcW w:w="1352" w:type="pct"/>
            <w:gridSpan w:val="2"/>
            <w:shd w:val="clear" w:color="auto" w:fill="auto"/>
            <w:hideMark/>
          </w:tcPr>
          <w:p w14:paraId="3110C7B6" w14:textId="77777777" w:rsidR="002108DB" w:rsidRPr="001A4780" w:rsidRDefault="002108DB" w:rsidP="003F07D0">
            <w:pPr>
              <w:spacing w:before="0" w:after="0" w:line="276" w:lineRule="auto"/>
              <w:rPr>
                <w:sz w:val="20"/>
              </w:rPr>
            </w:pPr>
            <w:r w:rsidRPr="001A4780">
              <w:rPr>
                <w:sz w:val="20"/>
              </w:rPr>
              <w:t>Номер лицевого счёта внесения платы</w:t>
            </w:r>
          </w:p>
        </w:tc>
        <w:tc>
          <w:tcPr>
            <w:tcW w:w="1343" w:type="pct"/>
            <w:gridSpan w:val="2"/>
            <w:shd w:val="clear" w:color="auto" w:fill="auto"/>
            <w:hideMark/>
          </w:tcPr>
          <w:p w14:paraId="6BCA547A" w14:textId="77777777" w:rsidR="002108DB" w:rsidRPr="001A4780" w:rsidRDefault="002108DB" w:rsidP="003F07D0">
            <w:pPr>
              <w:spacing w:before="0" w:after="0" w:line="276" w:lineRule="auto"/>
              <w:rPr>
                <w:sz w:val="20"/>
              </w:rPr>
            </w:pPr>
            <w:r>
              <w:rPr>
                <w:sz w:val="20"/>
              </w:rPr>
              <w:t xml:space="preserve"> </w:t>
            </w:r>
          </w:p>
        </w:tc>
      </w:tr>
      <w:tr w:rsidR="002108DB" w:rsidRPr="001A4780" w14:paraId="460FF577" w14:textId="77777777" w:rsidTr="0080134B">
        <w:tc>
          <w:tcPr>
            <w:tcW w:w="811" w:type="pct"/>
            <w:gridSpan w:val="2"/>
            <w:shd w:val="clear" w:color="auto" w:fill="auto"/>
            <w:hideMark/>
          </w:tcPr>
          <w:p w14:paraId="44005130" w14:textId="77777777" w:rsidR="002108DB" w:rsidRPr="001A4780" w:rsidRDefault="002108DB" w:rsidP="003F07D0">
            <w:pPr>
              <w:spacing w:before="0" w:after="0" w:line="276" w:lineRule="auto"/>
              <w:rPr>
                <w:sz w:val="20"/>
              </w:rPr>
            </w:pPr>
            <w:r w:rsidRPr="001A4780">
              <w:rPr>
                <w:sz w:val="20"/>
              </w:rPr>
              <w:t> </w:t>
            </w:r>
          </w:p>
        </w:tc>
        <w:tc>
          <w:tcPr>
            <w:tcW w:w="883" w:type="pct"/>
            <w:shd w:val="clear" w:color="auto" w:fill="auto"/>
            <w:hideMark/>
          </w:tcPr>
          <w:p w14:paraId="5B377D4C" w14:textId="77777777" w:rsidR="002108DB" w:rsidRPr="001A4780" w:rsidRDefault="002108DB" w:rsidP="003F07D0">
            <w:pPr>
              <w:spacing w:before="0" w:after="0" w:line="276" w:lineRule="auto"/>
              <w:rPr>
                <w:sz w:val="20"/>
              </w:rPr>
            </w:pPr>
            <w:r w:rsidRPr="001A4780">
              <w:rPr>
                <w:sz w:val="20"/>
              </w:rPr>
              <w:t xml:space="preserve">bik </w:t>
            </w:r>
          </w:p>
        </w:tc>
        <w:tc>
          <w:tcPr>
            <w:tcW w:w="204" w:type="pct"/>
            <w:gridSpan w:val="3"/>
            <w:shd w:val="clear" w:color="auto" w:fill="auto"/>
            <w:hideMark/>
          </w:tcPr>
          <w:p w14:paraId="7ACEA4CC" w14:textId="77777777" w:rsidR="002108DB" w:rsidRPr="001A4780" w:rsidRDefault="002108DB" w:rsidP="003F07D0">
            <w:pPr>
              <w:spacing w:before="0" w:after="0" w:line="276" w:lineRule="auto"/>
              <w:jc w:val="center"/>
              <w:rPr>
                <w:sz w:val="20"/>
              </w:rPr>
            </w:pPr>
            <w:r w:rsidRPr="001A4780">
              <w:rPr>
                <w:sz w:val="20"/>
              </w:rPr>
              <w:t>O</w:t>
            </w:r>
          </w:p>
        </w:tc>
        <w:tc>
          <w:tcPr>
            <w:tcW w:w="407" w:type="pct"/>
            <w:shd w:val="clear" w:color="auto" w:fill="auto"/>
            <w:hideMark/>
          </w:tcPr>
          <w:p w14:paraId="64951E4B" w14:textId="77777777" w:rsidR="002108DB" w:rsidRPr="001A4780" w:rsidRDefault="002108DB" w:rsidP="003F07D0">
            <w:pPr>
              <w:spacing w:before="0" w:after="0" w:line="276" w:lineRule="auto"/>
              <w:jc w:val="center"/>
              <w:rPr>
                <w:sz w:val="20"/>
              </w:rPr>
            </w:pPr>
            <w:r w:rsidRPr="001A4780">
              <w:rPr>
                <w:sz w:val="20"/>
              </w:rPr>
              <w:t>T</w:t>
            </w:r>
          </w:p>
        </w:tc>
        <w:tc>
          <w:tcPr>
            <w:tcW w:w="1352" w:type="pct"/>
            <w:gridSpan w:val="2"/>
            <w:shd w:val="clear" w:color="auto" w:fill="auto"/>
            <w:hideMark/>
          </w:tcPr>
          <w:p w14:paraId="47B80A92" w14:textId="77777777" w:rsidR="002108DB" w:rsidRPr="001A4780" w:rsidRDefault="002108DB" w:rsidP="003F07D0">
            <w:pPr>
              <w:spacing w:before="0" w:after="0" w:line="276" w:lineRule="auto"/>
              <w:rPr>
                <w:sz w:val="20"/>
              </w:rPr>
            </w:pPr>
            <w:r w:rsidRPr="001A4780">
              <w:rPr>
                <w:sz w:val="20"/>
              </w:rPr>
              <w:t>БИК</w:t>
            </w:r>
          </w:p>
        </w:tc>
        <w:tc>
          <w:tcPr>
            <w:tcW w:w="1343" w:type="pct"/>
            <w:gridSpan w:val="2"/>
            <w:shd w:val="clear" w:color="auto" w:fill="auto"/>
            <w:hideMark/>
          </w:tcPr>
          <w:p w14:paraId="7A7A6F62" w14:textId="77777777" w:rsidR="002108DB" w:rsidRPr="001A4780" w:rsidRDefault="002108DB" w:rsidP="003F07D0">
            <w:pPr>
              <w:spacing w:before="0" w:after="0" w:line="276" w:lineRule="auto"/>
              <w:rPr>
                <w:sz w:val="20"/>
              </w:rPr>
            </w:pPr>
            <w:r w:rsidRPr="001A4780">
              <w:rPr>
                <w:sz w:val="20"/>
              </w:rPr>
              <w:t>Шаблон значения: \d{9}</w:t>
            </w:r>
            <w:r>
              <w:rPr>
                <w:sz w:val="20"/>
              </w:rPr>
              <w:t xml:space="preserve"> </w:t>
            </w:r>
          </w:p>
        </w:tc>
      </w:tr>
      <w:tr w:rsidR="00A83DCF" w:rsidRPr="001A4780" w14:paraId="46903CE3" w14:textId="77777777" w:rsidTr="00A83DCF">
        <w:tc>
          <w:tcPr>
            <w:tcW w:w="811" w:type="pct"/>
            <w:gridSpan w:val="2"/>
            <w:shd w:val="clear" w:color="auto" w:fill="auto"/>
          </w:tcPr>
          <w:p w14:paraId="6D48C19A" w14:textId="77777777" w:rsidR="00A83DCF" w:rsidRPr="001A4780" w:rsidRDefault="00A83DCF" w:rsidP="003F07D0">
            <w:pPr>
              <w:spacing w:before="0" w:after="0" w:line="276" w:lineRule="auto"/>
              <w:rPr>
                <w:sz w:val="20"/>
              </w:rPr>
            </w:pPr>
          </w:p>
        </w:tc>
        <w:tc>
          <w:tcPr>
            <w:tcW w:w="883" w:type="pct"/>
            <w:shd w:val="clear" w:color="auto" w:fill="auto"/>
          </w:tcPr>
          <w:p w14:paraId="1B3815F4" w14:textId="77777777" w:rsidR="00A83DCF" w:rsidRPr="001A4780" w:rsidRDefault="00A83DCF" w:rsidP="003F07D0">
            <w:pPr>
              <w:spacing w:before="0" w:after="0" w:line="276" w:lineRule="auto"/>
              <w:rPr>
                <w:sz w:val="20"/>
              </w:rPr>
            </w:pPr>
            <w:r w:rsidRPr="00A83DCF">
              <w:rPr>
                <w:sz w:val="20"/>
              </w:rPr>
              <w:t>creditOrgName</w:t>
            </w:r>
          </w:p>
        </w:tc>
        <w:tc>
          <w:tcPr>
            <w:tcW w:w="204" w:type="pct"/>
            <w:gridSpan w:val="3"/>
            <w:shd w:val="clear" w:color="auto" w:fill="auto"/>
          </w:tcPr>
          <w:p w14:paraId="51AEDF6C" w14:textId="77777777" w:rsidR="00A83DCF" w:rsidRPr="001A4780" w:rsidRDefault="00A83DCF" w:rsidP="003F07D0">
            <w:pPr>
              <w:spacing w:before="0" w:after="0" w:line="276" w:lineRule="auto"/>
              <w:jc w:val="center"/>
              <w:rPr>
                <w:sz w:val="20"/>
              </w:rPr>
            </w:pPr>
            <w:r>
              <w:rPr>
                <w:sz w:val="20"/>
              </w:rPr>
              <w:t>Н</w:t>
            </w:r>
          </w:p>
        </w:tc>
        <w:tc>
          <w:tcPr>
            <w:tcW w:w="407" w:type="pct"/>
            <w:shd w:val="clear" w:color="auto" w:fill="auto"/>
          </w:tcPr>
          <w:p w14:paraId="3CBE0B66" w14:textId="77777777" w:rsidR="00A83DCF" w:rsidRPr="001A4780" w:rsidRDefault="00A83DCF" w:rsidP="003F07D0">
            <w:pPr>
              <w:spacing w:before="0" w:after="0" w:line="276" w:lineRule="auto"/>
              <w:jc w:val="center"/>
              <w:rPr>
                <w:sz w:val="20"/>
              </w:rPr>
            </w:pPr>
            <w:r>
              <w:rPr>
                <w:sz w:val="20"/>
              </w:rPr>
              <w:t>Т</w:t>
            </w:r>
            <w:r>
              <w:rPr>
                <w:sz w:val="20"/>
                <w:lang w:val="en-US"/>
              </w:rPr>
              <w:t>(1-2000)</w:t>
            </w:r>
          </w:p>
        </w:tc>
        <w:tc>
          <w:tcPr>
            <w:tcW w:w="1352" w:type="pct"/>
            <w:gridSpan w:val="2"/>
            <w:shd w:val="clear" w:color="auto" w:fill="auto"/>
          </w:tcPr>
          <w:p w14:paraId="61C827BD" w14:textId="77777777" w:rsidR="00A83DCF" w:rsidRPr="001A4780" w:rsidRDefault="00A83DCF" w:rsidP="003F07D0">
            <w:pPr>
              <w:spacing w:before="0" w:after="0" w:line="276" w:lineRule="auto"/>
              <w:rPr>
                <w:sz w:val="20"/>
              </w:rPr>
            </w:pPr>
            <w:r w:rsidRPr="00A83DCF">
              <w:rPr>
                <w:sz w:val="20"/>
              </w:rPr>
              <w:t>Наименование кредитной организации</w:t>
            </w:r>
          </w:p>
        </w:tc>
        <w:tc>
          <w:tcPr>
            <w:tcW w:w="1343" w:type="pct"/>
            <w:gridSpan w:val="2"/>
            <w:shd w:val="clear" w:color="auto" w:fill="auto"/>
            <w:vAlign w:val="center"/>
          </w:tcPr>
          <w:p w14:paraId="56A955C6" w14:textId="77777777" w:rsidR="00A83DCF" w:rsidRPr="00A83DCF" w:rsidRDefault="00A83DCF" w:rsidP="003F07D0">
            <w:pPr>
              <w:spacing w:before="0" w:after="0" w:line="276" w:lineRule="auto"/>
              <w:rPr>
                <w:sz w:val="20"/>
              </w:rPr>
            </w:pPr>
            <w:r w:rsidRPr="00A83DCF">
              <w:rPr>
                <w:sz w:val="20"/>
              </w:rPr>
              <w:t>Игнорируется при приеме.</w:t>
            </w:r>
          </w:p>
          <w:p w14:paraId="394C7E26" w14:textId="77777777" w:rsidR="00A83DCF" w:rsidRPr="001A4780" w:rsidRDefault="00A83DCF" w:rsidP="003F07D0">
            <w:pPr>
              <w:spacing w:before="0" w:after="0" w:line="276" w:lineRule="auto"/>
              <w:rPr>
                <w:sz w:val="20"/>
              </w:rPr>
            </w:pPr>
            <w:r w:rsidRPr="00A83DCF">
              <w:rPr>
                <w:sz w:val="20"/>
              </w:rPr>
              <w:t>Заполняется при передаче из информации о счете организации, указанной в ЕИС</w:t>
            </w:r>
          </w:p>
        </w:tc>
      </w:tr>
      <w:tr w:rsidR="00A83DCF" w:rsidRPr="001A4780" w14:paraId="1B224F9A" w14:textId="77777777" w:rsidTr="00A83DCF">
        <w:tc>
          <w:tcPr>
            <w:tcW w:w="811" w:type="pct"/>
            <w:gridSpan w:val="2"/>
            <w:shd w:val="clear" w:color="auto" w:fill="auto"/>
          </w:tcPr>
          <w:p w14:paraId="267CBC70" w14:textId="77777777" w:rsidR="00A83DCF" w:rsidRPr="001A4780" w:rsidRDefault="00A83DCF" w:rsidP="003F07D0">
            <w:pPr>
              <w:spacing w:before="0" w:after="0" w:line="276" w:lineRule="auto"/>
              <w:rPr>
                <w:sz w:val="20"/>
              </w:rPr>
            </w:pPr>
          </w:p>
        </w:tc>
        <w:tc>
          <w:tcPr>
            <w:tcW w:w="883" w:type="pct"/>
            <w:shd w:val="clear" w:color="auto" w:fill="auto"/>
          </w:tcPr>
          <w:p w14:paraId="1A55E4B7" w14:textId="77777777" w:rsidR="00A83DCF" w:rsidRPr="001A4780" w:rsidRDefault="00A83DCF" w:rsidP="003F07D0">
            <w:pPr>
              <w:spacing w:before="0" w:after="0" w:line="276" w:lineRule="auto"/>
              <w:rPr>
                <w:sz w:val="20"/>
              </w:rPr>
            </w:pPr>
            <w:r w:rsidRPr="00A83DCF">
              <w:rPr>
                <w:sz w:val="20"/>
              </w:rPr>
              <w:t>corrAccountNumber</w:t>
            </w:r>
          </w:p>
        </w:tc>
        <w:tc>
          <w:tcPr>
            <w:tcW w:w="204" w:type="pct"/>
            <w:gridSpan w:val="3"/>
            <w:shd w:val="clear" w:color="auto" w:fill="auto"/>
          </w:tcPr>
          <w:p w14:paraId="6C33F3A7" w14:textId="77777777" w:rsidR="00A83DCF" w:rsidRPr="001A4780" w:rsidRDefault="00A83DCF" w:rsidP="003F07D0">
            <w:pPr>
              <w:spacing w:before="0" w:after="0" w:line="276" w:lineRule="auto"/>
              <w:jc w:val="center"/>
              <w:rPr>
                <w:sz w:val="20"/>
              </w:rPr>
            </w:pPr>
            <w:r>
              <w:rPr>
                <w:sz w:val="20"/>
              </w:rPr>
              <w:t>Н</w:t>
            </w:r>
          </w:p>
        </w:tc>
        <w:tc>
          <w:tcPr>
            <w:tcW w:w="407" w:type="pct"/>
            <w:shd w:val="clear" w:color="auto" w:fill="auto"/>
          </w:tcPr>
          <w:p w14:paraId="20175032" w14:textId="77777777" w:rsidR="00A83DCF" w:rsidRPr="001A4780" w:rsidRDefault="00A83DCF" w:rsidP="003F07D0">
            <w:pPr>
              <w:spacing w:before="0" w:after="0" w:line="276" w:lineRule="auto"/>
              <w:jc w:val="center"/>
              <w:rPr>
                <w:sz w:val="20"/>
              </w:rPr>
            </w:pPr>
            <w:r>
              <w:rPr>
                <w:sz w:val="20"/>
              </w:rPr>
              <w:t>Т</w:t>
            </w:r>
            <w:r>
              <w:rPr>
                <w:sz w:val="20"/>
                <w:lang w:val="en-US"/>
              </w:rPr>
              <w:t>(1-20)</w:t>
            </w:r>
          </w:p>
        </w:tc>
        <w:tc>
          <w:tcPr>
            <w:tcW w:w="1352" w:type="pct"/>
            <w:gridSpan w:val="2"/>
            <w:shd w:val="clear" w:color="auto" w:fill="auto"/>
          </w:tcPr>
          <w:p w14:paraId="396C51D3" w14:textId="77777777" w:rsidR="00A83DCF" w:rsidRPr="001A4780" w:rsidRDefault="00A83DCF" w:rsidP="003F07D0">
            <w:pPr>
              <w:spacing w:before="0" w:after="0" w:line="276" w:lineRule="auto"/>
              <w:rPr>
                <w:sz w:val="20"/>
              </w:rPr>
            </w:pPr>
            <w:r w:rsidRPr="00A83DCF">
              <w:rPr>
                <w:sz w:val="20"/>
              </w:rPr>
              <w:t>Номер корреспондентского счета</w:t>
            </w:r>
          </w:p>
        </w:tc>
        <w:tc>
          <w:tcPr>
            <w:tcW w:w="1343" w:type="pct"/>
            <w:gridSpan w:val="2"/>
            <w:shd w:val="clear" w:color="auto" w:fill="auto"/>
            <w:vAlign w:val="center"/>
          </w:tcPr>
          <w:p w14:paraId="0B8BE652" w14:textId="77777777" w:rsidR="00A83DCF" w:rsidRPr="00A83DCF" w:rsidRDefault="00A83DCF" w:rsidP="003F07D0">
            <w:pPr>
              <w:spacing w:before="0" w:after="0" w:line="276" w:lineRule="auto"/>
              <w:rPr>
                <w:sz w:val="20"/>
              </w:rPr>
            </w:pPr>
            <w:r w:rsidRPr="00A83DCF">
              <w:rPr>
                <w:sz w:val="20"/>
              </w:rPr>
              <w:t>Игнорируется при приеме.</w:t>
            </w:r>
          </w:p>
          <w:p w14:paraId="110F8307" w14:textId="77777777" w:rsidR="00A83DCF" w:rsidRPr="001A4780" w:rsidRDefault="00A83DCF" w:rsidP="003F07D0">
            <w:pPr>
              <w:spacing w:before="0" w:after="0" w:line="276" w:lineRule="auto"/>
              <w:rPr>
                <w:sz w:val="20"/>
              </w:rPr>
            </w:pPr>
            <w:r w:rsidRPr="00A83DCF">
              <w:rPr>
                <w:sz w:val="20"/>
              </w:rPr>
              <w:t>Заполняется при передаче из информации о счете организации, указанной в ЕИС</w:t>
            </w:r>
          </w:p>
        </w:tc>
      </w:tr>
      <w:tr w:rsidR="002108DB" w:rsidRPr="001A4780" w14:paraId="5E899D9F" w14:textId="77777777" w:rsidTr="00F10EC4">
        <w:tc>
          <w:tcPr>
            <w:tcW w:w="5000" w:type="pct"/>
            <w:gridSpan w:val="11"/>
            <w:shd w:val="clear" w:color="auto" w:fill="auto"/>
            <w:hideMark/>
          </w:tcPr>
          <w:p w14:paraId="0E54994B" w14:textId="77777777" w:rsidR="002108DB" w:rsidRPr="001A4780" w:rsidRDefault="002108DB" w:rsidP="003F07D0">
            <w:pPr>
              <w:spacing w:before="0" w:after="0" w:line="276" w:lineRule="auto"/>
              <w:jc w:val="center"/>
              <w:rPr>
                <w:sz w:val="20"/>
              </w:rPr>
            </w:pPr>
            <w:r w:rsidRPr="00B421CF">
              <w:rPr>
                <w:b/>
                <w:sz w:val="20"/>
              </w:rPr>
              <w:t>Объекты закупки</w:t>
            </w:r>
          </w:p>
        </w:tc>
      </w:tr>
      <w:tr w:rsidR="002108DB" w:rsidRPr="001A4780" w14:paraId="1184B70E" w14:textId="77777777" w:rsidTr="0080134B">
        <w:tc>
          <w:tcPr>
            <w:tcW w:w="811" w:type="pct"/>
            <w:gridSpan w:val="2"/>
            <w:shd w:val="clear" w:color="auto" w:fill="auto"/>
            <w:hideMark/>
          </w:tcPr>
          <w:p w14:paraId="6070D29F" w14:textId="77777777" w:rsidR="002108DB" w:rsidRPr="00B421CF" w:rsidRDefault="002108DB" w:rsidP="003F07D0">
            <w:pPr>
              <w:spacing w:before="0" w:after="0" w:line="276" w:lineRule="auto"/>
              <w:rPr>
                <w:b/>
                <w:sz w:val="20"/>
              </w:rPr>
            </w:pPr>
            <w:r w:rsidRPr="00B421CF">
              <w:rPr>
                <w:b/>
                <w:sz w:val="20"/>
              </w:rPr>
              <w:t>purchaseObjects</w:t>
            </w:r>
          </w:p>
        </w:tc>
        <w:tc>
          <w:tcPr>
            <w:tcW w:w="883" w:type="pct"/>
            <w:shd w:val="clear" w:color="auto" w:fill="auto"/>
            <w:hideMark/>
          </w:tcPr>
          <w:p w14:paraId="634D133F" w14:textId="77777777" w:rsidR="002108DB" w:rsidRPr="001A4780" w:rsidRDefault="002108DB" w:rsidP="003F07D0">
            <w:pPr>
              <w:spacing w:before="0" w:after="0" w:line="276" w:lineRule="auto"/>
              <w:rPr>
                <w:sz w:val="20"/>
              </w:rPr>
            </w:pPr>
          </w:p>
        </w:tc>
        <w:tc>
          <w:tcPr>
            <w:tcW w:w="204" w:type="pct"/>
            <w:gridSpan w:val="3"/>
            <w:shd w:val="clear" w:color="auto" w:fill="auto"/>
            <w:hideMark/>
          </w:tcPr>
          <w:p w14:paraId="1EE850E6" w14:textId="77777777" w:rsidR="002108DB" w:rsidRPr="001A4780" w:rsidRDefault="002108DB" w:rsidP="003F07D0">
            <w:pPr>
              <w:spacing w:before="0" w:after="0" w:line="276" w:lineRule="auto"/>
              <w:jc w:val="center"/>
              <w:rPr>
                <w:sz w:val="20"/>
              </w:rPr>
            </w:pPr>
          </w:p>
        </w:tc>
        <w:tc>
          <w:tcPr>
            <w:tcW w:w="407" w:type="pct"/>
            <w:shd w:val="clear" w:color="auto" w:fill="auto"/>
            <w:hideMark/>
          </w:tcPr>
          <w:p w14:paraId="51744871" w14:textId="77777777" w:rsidR="002108DB" w:rsidRPr="001A4780" w:rsidRDefault="002108DB" w:rsidP="003F07D0">
            <w:pPr>
              <w:spacing w:before="0" w:after="0" w:line="276" w:lineRule="auto"/>
              <w:jc w:val="center"/>
              <w:rPr>
                <w:sz w:val="20"/>
              </w:rPr>
            </w:pPr>
          </w:p>
        </w:tc>
        <w:tc>
          <w:tcPr>
            <w:tcW w:w="1352" w:type="pct"/>
            <w:gridSpan w:val="2"/>
            <w:shd w:val="clear" w:color="auto" w:fill="auto"/>
            <w:hideMark/>
          </w:tcPr>
          <w:p w14:paraId="750BFC6D" w14:textId="77777777" w:rsidR="002108DB" w:rsidRPr="001A4780" w:rsidRDefault="002108DB" w:rsidP="003F07D0">
            <w:pPr>
              <w:spacing w:before="0" w:after="0" w:line="276" w:lineRule="auto"/>
              <w:rPr>
                <w:sz w:val="20"/>
              </w:rPr>
            </w:pPr>
          </w:p>
        </w:tc>
        <w:tc>
          <w:tcPr>
            <w:tcW w:w="1343" w:type="pct"/>
            <w:gridSpan w:val="2"/>
            <w:shd w:val="clear" w:color="auto" w:fill="auto"/>
            <w:hideMark/>
          </w:tcPr>
          <w:p w14:paraId="67DFD895" w14:textId="77777777" w:rsidR="002108DB" w:rsidRPr="00B421CF" w:rsidRDefault="002108DB" w:rsidP="003F07D0">
            <w:pPr>
              <w:spacing w:before="0" w:after="0" w:line="276" w:lineRule="auto"/>
              <w:rPr>
                <w:sz w:val="20"/>
              </w:rPr>
            </w:pPr>
          </w:p>
        </w:tc>
      </w:tr>
      <w:tr w:rsidR="002108DB" w:rsidRPr="001A4780" w14:paraId="46FF5538" w14:textId="77777777" w:rsidTr="0080134B">
        <w:tc>
          <w:tcPr>
            <w:tcW w:w="811" w:type="pct"/>
            <w:gridSpan w:val="2"/>
            <w:shd w:val="clear" w:color="auto" w:fill="auto"/>
            <w:hideMark/>
          </w:tcPr>
          <w:p w14:paraId="2B6F4F48" w14:textId="77777777" w:rsidR="002108DB" w:rsidRPr="001A4780" w:rsidRDefault="002108DB" w:rsidP="003F07D0">
            <w:pPr>
              <w:spacing w:before="0" w:after="0" w:line="276" w:lineRule="auto"/>
              <w:rPr>
                <w:sz w:val="20"/>
              </w:rPr>
            </w:pPr>
          </w:p>
        </w:tc>
        <w:tc>
          <w:tcPr>
            <w:tcW w:w="883" w:type="pct"/>
            <w:shd w:val="clear" w:color="auto" w:fill="auto"/>
            <w:hideMark/>
          </w:tcPr>
          <w:p w14:paraId="684143A9" w14:textId="77777777" w:rsidR="002108DB" w:rsidRPr="00DE12BE" w:rsidRDefault="002108DB" w:rsidP="003F07D0">
            <w:pPr>
              <w:spacing w:before="0" w:after="0" w:line="276" w:lineRule="auto"/>
              <w:rPr>
                <w:sz w:val="20"/>
                <w:lang w:val="en-US"/>
              </w:rPr>
            </w:pPr>
            <w:r>
              <w:rPr>
                <w:sz w:val="20"/>
                <w:lang w:val="en-US"/>
              </w:rPr>
              <w:t>purchaseObject</w:t>
            </w:r>
          </w:p>
        </w:tc>
        <w:tc>
          <w:tcPr>
            <w:tcW w:w="204" w:type="pct"/>
            <w:gridSpan w:val="3"/>
            <w:shd w:val="clear" w:color="auto" w:fill="auto"/>
            <w:hideMark/>
          </w:tcPr>
          <w:p w14:paraId="2ACDA7AD" w14:textId="77777777" w:rsidR="002108DB" w:rsidRPr="001A4780" w:rsidRDefault="002108DB" w:rsidP="003F07D0">
            <w:pPr>
              <w:spacing w:before="0" w:after="0" w:line="276" w:lineRule="auto"/>
              <w:jc w:val="center"/>
              <w:rPr>
                <w:sz w:val="20"/>
              </w:rPr>
            </w:pPr>
            <w:r>
              <w:rPr>
                <w:sz w:val="20"/>
              </w:rPr>
              <w:t>О</w:t>
            </w:r>
          </w:p>
        </w:tc>
        <w:tc>
          <w:tcPr>
            <w:tcW w:w="407" w:type="pct"/>
            <w:shd w:val="clear" w:color="auto" w:fill="auto"/>
            <w:hideMark/>
          </w:tcPr>
          <w:p w14:paraId="2EA6664D" w14:textId="77777777" w:rsidR="002108DB" w:rsidRPr="0017748A" w:rsidRDefault="002108DB" w:rsidP="003F07D0">
            <w:pPr>
              <w:spacing w:before="0" w:after="0" w:line="276" w:lineRule="auto"/>
              <w:jc w:val="center"/>
              <w:rPr>
                <w:sz w:val="20"/>
                <w:lang w:val="en-US"/>
              </w:rPr>
            </w:pPr>
            <w:r>
              <w:rPr>
                <w:sz w:val="20"/>
                <w:lang w:val="en-US"/>
              </w:rPr>
              <w:t>S</w:t>
            </w:r>
          </w:p>
        </w:tc>
        <w:tc>
          <w:tcPr>
            <w:tcW w:w="1352" w:type="pct"/>
            <w:gridSpan w:val="2"/>
            <w:shd w:val="clear" w:color="auto" w:fill="auto"/>
            <w:hideMark/>
          </w:tcPr>
          <w:p w14:paraId="40AF5244" w14:textId="77777777" w:rsidR="002108DB" w:rsidRPr="001A4780" w:rsidRDefault="002108DB" w:rsidP="003F07D0">
            <w:pPr>
              <w:spacing w:before="0" w:after="0" w:line="276" w:lineRule="auto"/>
              <w:rPr>
                <w:sz w:val="20"/>
              </w:rPr>
            </w:pPr>
            <w:r>
              <w:rPr>
                <w:sz w:val="20"/>
              </w:rPr>
              <w:t>Объект закупки</w:t>
            </w:r>
          </w:p>
        </w:tc>
        <w:tc>
          <w:tcPr>
            <w:tcW w:w="1343" w:type="pct"/>
            <w:gridSpan w:val="2"/>
            <w:shd w:val="clear" w:color="auto" w:fill="auto"/>
            <w:hideMark/>
          </w:tcPr>
          <w:p w14:paraId="20F3E0AF" w14:textId="77777777" w:rsidR="002108DB" w:rsidRPr="001A4780" w:rsidRDefault="002108DB" w:rsidP="003F07D0">
            <w:pPr>
              <w:spacing w:before="0" w:after="0" w:line="276" w:lineRule="auto"/>
              <w:rPr>
                <w:sz w:val="20"/>
              </w:rPr>
            </w:pPr>
            <w:r>
              <w:rPr>
                <w:sz w:val="20"/>
                <w:lang w:val="en-US"/>
              </w:rPr>
              <w:t>Множественный элемент</w:t>
            </w:r>
          </w:p>
        </w:tc>
      </w:tr>
      <w:tr w:rsidR="0080134B" w:rsidRPr="001A4780" w14:paraId="06D52E99" w14:textId="77777777" w:rsidTr="0080134B">
        <w:tc>
          <w:tcPr>
            <w:tcW w:w="811" w:type="pct"/>
            <w:gridSpan w:val="2"/>
            <w:shd w:val="clear" w:color="auto" w:fill="auto"/>
            <w:hideMark/>
          </w:tcPr>
          <w:p w14:paraId="4C750F4C" w14:textId="77777777" w:rsidR="0080134B" w:rsidRPr="001A4780" w:rsidRDefault="0080134B" w:rsidP="003F07D0">
            <w:pPr>
              <w:spacing w:before="0" w:after="0" w:line="276" w:lineRule="auto"/>
              <w:rPr>
                <w:sz w:val="20"/>
              </w:rPr>
            </w:pPr>
          </w:p>
        </w:tc>
        <w:tc>
          <w:tcPr>
            <w:tcW w:w="883" w:type="pct"/>
            <w:shd w:val="clear" w:color="auto" w:fill="auto"/>
            <w:hideMark/>
          </w:tcPr>
          <w:p w14:paraId="41D8BB2A" w14:textId="77777777" w:rsidR="0080134B" w:rsidRPr="00DE12BE" w:rsidRDefault="0080134B" w:rsidP="003F07D0">
            <w:pPr>
              <w:spacing w:before="0" w:after="0" w:line="276" w:lineRule="auto"/>
              <w:rPr>
                <w:sz w:val="20"/>
                <w:lang w:val="en-US"/>
              </w:rPr>
            </w:pPr>
            <w:r>
              <w:rPr>
                <w:sz w:val="20"/>
                <w:lang w:val="en-US"/>
              </w:rPr>
              <w:t>totalSum</w:t>
            </w:r>
          </w:p>
        </w:tc>
        <w:tc>
          <w:tcPr>
            <w:tcW w:w="204" w:type="pct"/>
            <w:gridSpan w:val="3"/>
            <w:shd w:val="clear" w:color="auto" w:fill="auto"/>
            <w:hideMark/>
          </w:tcPr>
          <w:p w14:paraId="32910AF5" w14:textId="77777777" w:rsidR="0080134B" w:rsidRPr="00DE12BE" w:rsidRDefault="0080134B" w:rsidP="003F07D0">
            <w:pPr>
              <w:spacing w:before="0" w:after="0" w:line="276" w:lineRule="auto"/>
              <w:jc w:val="center"/>
              <w:rPr>
                <w:sz w:val="20"/>
              </w:rPr>
            </w:pPr>
            <w:r>
              <w:rPr>
                <w:sz w:val="20"/>
              </w:rPr>
              <w:t>Н</w:t>
            </w:r>
          </w:p>
        </w:tc>
        <w:tc>
          <w:tcPr>
            <w:tcW w:w="407" w:type="pct"/>
            <w:shd w:val="clear" w:color="auto" w:fill="auto"/>
            <w:hideMark/>
          </w:tcPr>
          <w:p w14:paraId="015E2489" w14:textId="77777777" w:rsidR="0080134B" w:rsidRPr="0017748A" w:rsidRDefault="0080134B" w:rsidP="003F07D0">
            <w:pPr>
              <w:spacing w:before="0" w:after="0" w:line="276" w:lineRule="auto"/>
              <w:jc w:val="center"/>
              <w:rPr>
                <w:sz w:val="20"/>
                <w:lang w:val="en-US"/>
              </w:rPr>
            </w:pPr>
            <w:r>
              <w:rPr>
                <w:sz w:val="20"/>
                <w:lang w:val="en-US"/>
              </w:rPr>
              <w:t>T(1-21)</w:t>
            </w:r>
          </w:p>
        </w:tc>
        <w:tc>
          <w:tcPr>
            <w:tcW w:w="1352" w:type="pct"/>
            <w:gridSpan w:val="2"/>
            <w:shd w:val="clear" w:color="auto" w:fill="auto"/>
            <w:hideMark/>
          </w:tcPr>
          <w:p w14:paraId="13AC52D8" w14:textId="77777777" w:rsidR="0080134B" w:rsidRPr="001A4780" w:rsidRDefault="0080134B" w:rsidP="003F07D0">
            <w:pPr>
              <w:spacing w:before="0" w:after="0" w:line="276" w:lineRule="auto"/>
              <w:rPr>
                <w:sz w:val="20"/>
              </w:rPr>
            </w:pPr>
            <w:r w:rsidRPr="0080134B">
              <w:rPr>
                <w:sz w:val="20"/>
              </w:rPr>
              <w:t>Общая сумма позиций/Начальная сумма цен единиц товара, работы, услуги</w:t>
            </w:r>
          </w:p>
        </w:tc>
        <w:tc>
          <w:tcPr>
            <w:tcW w:w="1343" w:type="pct"/>
            <w:gridSpan w:val="2"/>
            <w:shd w:val="clear" w:color="auto" w:fill="auto"/>
            <w:hideMark/>
          </w:tcPr>
          <w:p w14:paraId="54F2EF5A" w14:textId="77777777" w:rsidR="0080134B" w:rsidRPr="001A4780" w:rsidRDefault="0080134B" w:rsidP="003F07D0">
            <w:pPr>
              <w:spacing w:before="0" w:after="0" w:line="276" w:lineRule="auto"/>
              <w:rPr>
                <w:sz w:val="20"/>
              </w:rPr>
            </w:pPr>
            <w:r>
              <w:rPr>
                <w:sz w:val="20"/>
              </w:rPr>
              <w:t xml:space="preserve">Шаблон значения: </w:t>
            </w:r>
            <w:r w:rsidRPr="00DC09C5">
              <w:rPr>
                <w:sz w:val="20"/>
              </w:rPr>
              <w:t>(-)?\d+(\.\d{1,2})?</w:t>
            </w:r>
          </w:p>
        </w:tc>
      </w:tr>
      <w:tr w:rsidR="0080134B" w:rsidRPr="001A4780" w14:paraId="1D30BEED" w14:textId="77777777" w:rsidTr="0080134B">
        <w:tc>
          <w:tcPr>
            <w:tcW w:w="811" w:type="pct"/>
            <w:gridSpan w:val="2"/>
            <w:shd w:val="clear" w:color="auto" w:fill="auto"/>
          </w:tcPr>
          <w:p w14:paraId="3B6945C0" w14:textId="77777777" w:rsidR="0080134B" w:rsidRPr="001A4780" w:rsidRDefault="0080134B" w:rsidP="003F07D0">
            <w:pPr>
              <w:spacing w:before="0" w:after="0" w:line="276" w:lineRule="auto"/>
              <w:rPr>
                <w:sz w:val="20"/>
              </w:rPr>
            </w:pPr>
          </w:p>
        </w:tc>
        <w:tc>
          <w:tcPr>
            <w:tcW w:w="883" w:type="pct"/>
            <w:shd w:val="clear" w:color="auto" w:fill="auto"/>
          </w:tcPr>
          <w:p w14:paraId="50A5A9FF" w14:textId="77777777" w:rsidR="0080134B" w:rsidRDefault="0080134B" w:rsidP="003F07D0">
            <w:pPr>
              <w:spacing w:before="0" w:after="0" w:line="276" w:lineRule="auto"/>
              <w:rPr>
                <w:sz w:val="20"/>
                <w:lang w:val="en-US"/>
              </w:rPr>
            </w:pPr>
            <w:r w:rsidRPr="00E57B3E">
              <w:rPr>
                <w:sz w:val="20"/>
                <w:lang w:val="en-US"/>
              </w:rPr>
              <w:t>totalSumCurrency</w:t>
            </w:r>
          </w:p>
        </w:tc>
        <w:tc>
          <w:tcPr>
            <w:tcW w:w="204" w:type="pct"/>
            <w:gridSpan w:val="3"/>
            <w:shd w:val="clear" w:color="auto" w:fill="auto"/>
          </w:tcPr>
          <w:p w14:paraId="7E776DE8" w14:textId="77777777" w:rsidR="0080134B" w:rsidRDefault="0080134B" w:rsidP="003F07D0">
            <w:pPr>
              <w:spacing w:before="0" w:after="0" w:line="276" w:lineRule="auto"/>
              <w:jc w:val="center"/>
              <w:rPr>
                <w:sz w:val="20"/>
              </w:rPr>
            </w:pPr>
            <w:r>
              <w:rPr>
                <w:sz w:val="20"/>
              </w:rPr>
              <w:t>Н</w:t>
            </w:r>
          </w:p>
        </w:tc>
        <w:tc>
          <w:tcPr>
            <w:tcW w:w="407" w:type="pct"/>
            <w:shd w:val="clear" w:color="auto" w:fill="auto"/>
          </w:tcPr>
          <w:p w14:paraId="46C0480E" w14:textId="77777777" w:rsidR="0080134B" w:rsidRDefault="0080134B" w:rsidP="003F07D0">
            <w:pPr>
              <w:spacing w:before="0" w:after="0" w:line="276" w:lineRule="auto"/>
              <w:jc w:val="center"/>
              <w:rPr>
                <w:sz w:val="20"/>
                <w:lang w:val="en-US"/>
              </w:rPr>
            </w:pPr>
            <w:r>
              <w:rPr>
                <w:sz w:val="20"/>
                <w:lang w:val="en-US"/>
              </w:rPr>
              <w:t>T(1-21)</w:t>
            </w:r>
          </w:p>
        </w:tc>
        <w:tc>
          <w:tcPr>
            <w:tcW w:w="1352" w:type="pct"/>
            <w:gridSpan w:val="2"/>
            <w:shd w:val="clear" w:color="auto" w:fill="auto"/>
          </w:tcPr>
          <w:p w14:paraId="599914C8" w14:textId="77777777" w:rsidR="0080134B" w:rsidRDefault="0080134B" w:rsidP="003F07D0">
            <w:pPr>
              <w:spacing w:before="0" w:after="0" w:line="276" w:lineRule="auto"/>
              <w:rPr>
                <w:sz w:val="20"/>
              </w:rPr>
            </w:pPr>
            <w:r w:rsidRPr="0080134B">
              <w:rPr>
                <w:sz w:val="20"/>
              </w:rPr>
              <w:t>Общая сумма позиций/Начальная сумма цен единиц товара, работы, услуги в валюте контракта</w:t>
            </w:r>
          </w:p>
        </w:tc>
        <w:tc>
          <w:tcPr>
            <w:tcW w:w="1343" w:type="pct"/>
            <w:gridSpan w:val="2"/>
            <w:shd w:val="clear" w:color="auto" w:fill="auto"/>
          </w:tcPr>
          <w:p w14:paraId="60BF125F" w14:textId="77777777" w:rsidR="0080134B" w:rsidRDefault="0080134B" w:rsidP="003F07D0">
            <w:pPr>
              <w:spacing w:before="0" w:after="0" w:line="276" w:lineRule="auto"/>
              <w:rPr>
                <w:sz w:val="20"/>
              </w:rPr>
            </w:pPr>
            <w:r>
              <w:rPr>
                <w:sz w:val="20"/>
              </w:rPr>
              <w:t xml:space="preserve">Шаблон значения: </w:t>
            </w:r>
            <w:r w:rsidRPr="00F849BD">
              <w:rPr>
                <w:sz w:val="20"/>
              </w:rPr>
              <w:t>(</w:t>
            </w:r>
            <w:r>
              <w:t xml:space="preserve"> </w:t>
            </w:r>
            <w:r w:rsidRPr="00A274D9">
              <w:rPr>
                <w:sz w:val="20"/>
              </w:rPr>
              <w:t>(-)?\d+(\.\d{1,2})?</w:t>
            </w:r>
          </w:p>
        </w:tc>
      </w:tr>
      <w:tr w:rsidR="002108DB" w:rsidRPr="001A4780" w14:paraId="4CC3A8EE" w14:textId="77777777" w:rsidTr="00F10EC4">
        <w:tc>
          <w:tcPr>
            <w:tcW w:w="5000" w:type="pct"/>
            <w:gridSpan w:val="11"/>
            <w:shd w:val="clear" w:color="auto" w:fill="auto"/>
            <w:hideMark/>
          </w:tcPr>
          <w:p w14:paraId="72193999" w14:textId="77777777" w:rsidR="002108DB" w:rsidRPr="001A4780" w:rsidRDefault="002108DB" w:rsidP="003F07D0">
            <w:pPr>
              <w:spacing w:before="0" w:after="0" w:line="276" w:lineRule="auto"/>
              <w:jc w:val="center"/>
              <w:rPr>
                <w:sz w:val="20"/>
              </w:rPr>
            </w:pPr>
            <w:r w:rsidRPr="00B421CF">
              <w:rPr>
                <w:b/>
                <w:sz w:val="20"/>
              </w:rPr>
              <w:t>Объект закупки</w:t>
            </w:r>
          </w:p>
        </w:tc>
      </w:tr>
      <w:tr w:rsidR="002108DB" w:rsidRPr="001A4780" w14:paraId="20D2B2BF" w14:textId="77777777" w:rsidTr="0080134B">
        <w:tc>
          <w:tcPr>
            <w:tcW w:w="811" w:type="pct"/>
            <w:gridSpan w:val="2"/>
            <w:shd w:val="clear" w:color="auto" w:fill="auto"/>
            <w:hideMark/>
          </w:tcPr>
          <w:p w14:paraId="0934802A" w14:textId="77777777" w:rsidR="002108DB" w:rsidRPr="00B421CF" w:rsidRDefault="002108DB" w:rsidP="003F07D0">
            <w:pPr>
              <w:spacing w:before="0" w:after="0" w:line="276" w:lineRule="auto"/>
              <w:rPr>
                <w:sz w:val="20"/>
                <w:lang w:val="en-US"/>
              </w:rPr>
            </w:pPr>
            <w:r w:rsidRPr="00B421CF">
              <w:rPr>
                <w:b/>
                <w:sz w:val="20"/>
              </w:rPr>
              <w:t>purchaseObject</w:t>
            </w:r>
          </w:p>
        </w:tc>
        <w:tc>
          <w:tcPr>
            <w:tcW w:w="883" w:type="pct"/>
            <w:shd w:val="clear" w:color="auto" w:fill="auto"/>
            <w:hideMark/>
          </w:tcPr>
          <w:p w14:paraId="3E258C99" w14:textId="77777777" w:rsidR="002108DB" w:rsidRPr="001A4780" w:rsidRDefault="002108DB" w:rsidP="003F07D0">
            <w:pPr>
              <w:spacing w:before="0" w:after="0" w:line="276" w:lineRule="auto"/>
              <w:rPr>
                <w:sz w:val="20"/>
              </w:rPr>
            </w:pPr>
          </w:p>
        </w:tc>
        <w:tc>
          <w:tcPr>
            <w:tcW w:w="204" w:type="pct"/>
            <w:gridSpan w:val="3"/>
            <w:shd w:val="clear" w:color="auto" w:fill="auto"/>
            <w:hideMark/>
          </w:tcPr>
          <w:p w14:paraId="418F8C0B" w14:textId="77777777" w:rsidR="002108DB" w:rsidRPr="006B4357" w:rsidRDefault="002108DB" w:rsidP="003F07D0">
            <w:pPr>
              <w:spacing w:before="0" w:after="0" w:line="276" w:lineRule="auto"/>
              <w:jc w:val="center"/>
              <w:rPr>
                <w:sz w:val="20"/>
                <w:lang w:val="en-US"/>
              </w:rPr>
            </w:pPr>
            <w:r>
              <w:rPr>
                <w:sz w:val="20"/>
                <w:lang w:val="en-US"/>
              </w:rPr>
              <w:t>O</w:t>
            </w:r>
          </w:p>
        </w:tc>
        <w:tc>
          <w:tcPr>
            <w:tcW w:w="407" w:type="pct"/>
            <w:shd w:val="clear" w:color="auto" w:fill="auto"/>
            <w:hideMark/>
          </w:tcPr>
          <w:p w14:paraId="3AFC6042" w14:textId="77777777" w:rsidR="002108DB" w:rsidRPr="006B4357" w:rsidRDefault="002108DB" w:rsidP="003F07D0">
            <w:pPr>
              <w:spacing w:before="0" w:after="0" w:line="276" w:lineRule="auto"/>
              <w:jc w:val="center"/>
              <w:rPr>
                <w:sz w:val="20"/>
                <w:lang w:val="en-US"/>
              </w:rPr>
            </w:pPr>
            <w:r>
              <w:rPr>
                <w:sz w:val="20"/>
                <w:lang w:val="en-US"/>
              </w:rPr>
              <w:t>S</w:t>
            </w:r>
          </w:p>
        </w:tc>
        <w:tc>
          <w:tcPr>
            <w:tcW w:w="1352" w:type="pct"/>
            <w:gridSpan w:val="2"/>
            <w:shd w:val="clear" w:color="auto" w:fill="auto"/>
            <w:hideMark/>
          </w:tcPr>
          <w:p w14:paraId="7F058AC8" w14:textId="77777777" w:rsidR="002108DB" w:rsidRPr="001A4780" w:rsidRDefault="002108DB" w:rsidP="003F07D0">
            <w:pPr>
              <w:spacing w:before="0" w:after="0" w:line="276" w:lineRule="auto"/>
              <w:rPr>
                <w:sz w:val="20"/>
              </w:rPr>
            </w:pPr>
          </w:p>
        </w:tc>
        <w:tc>
          <w:tcPr>
            <w:tcW w:w="1343" w:type="pct"/>
            <w:gridSpan w:val="2"/>
            <w:shd w:val="clear" w:color="auto" w:fill="auto"/>
            <w:hideMark/>
          </w:tcPr>
          <w:p w14:paraId="12AA0D73" w14:textId="77777777" w:rsidR="002108DB" w:rsidRPr="001A4780" w:rsidRDefault="002108DB" w:rsidP="003F07D0">
            <w:pPr>
              <w:spacing w:before="0" w:after="0" w:line="276" w:lineRule="auto"/>
              <w:rPr>
                <w:sz w:val="20"/>
              </w:rPr>
            </w:pPr>
          </w:p>
        </w:tc>
      </w:tr>
      <w:tr w:rsidR="002108DB" w:rsidRPr="001A4780" w14:paraId="23369AF9" w14:textId="77777777" w:rsidTr="0080134B">
        <w:tc>
          <w:tcPr>
            <w:tcW w:w="811" w:type="pct"/>
            <w:gridSpan w:val="2"/>
            <w:vMerge w:val="restart"/>
            <w:shd w:val="clear" w:color="auto" w:fill="auto"/>
          </w:tcPr>
          <w:p w14:paraId="4E20052E" w14:textId="77777777" w:rsidR="002108DB" w:rsidRPr="001A4780" w:rsidRDefault="002108DB" w:rsidP="003F07D0">
            <w:pPr>
              <w:spacing w:before="0" w:after="0" w:line="276" w:lineRule="auto"/>
              <w:rPr>
                <w:sz w:val="20"/>
              </w:rPr>
            </w:pPr>
            <w:r>
              <w:rPr>
                <w:sz w:val="20"/>
              </w:rPr>
              <w:t>Допустимо указание только одного элемента</w:t>
            </w:r>
          </w:p>
        </w:tc>
        <w:tc>
          <w:tcPr>
            <w:tcW w:w="883" w:type="pct"/>
            <w:shd w:val="clear" w:color="auto" w:fill="auto"/>
          </w:tcPr>
          <w:p w14:paraId="3D738D9A" w14:textId="77777777" w:rsidR="002108DB" w:rsidRPr="002D68E3" w:rsidRDefault="002108DB" w:rsidP="003F07D0">
            <w:pPr>
              <w:spacing w:before="0" w:after="0" w:line="276" w:lineRule="auto"/>
              <w:rPr>
                <w:sz w:val="20"/>
              </w:rPr>
            </w:pPr>
            <w:r w:rsidRPr="002D68E3">
              <w:rPr>
                <w:sz w:val="20"/>
              </w:rPr>
              <w:t>OKPD</w:t>
            </w:r>
          </w:p>
        </w:tc>
        <w:tc>
          <w:tcPr>
            <w:tcW w:w="204" w:type="pct"/>
            <w:gridSpan w:val="3"/>
            <w:shd w:val="clear" w:color="auto" w:fill="auto"/>
          </w:tcPr>
          <w:p w14:paraId="150C2943" w14:textId="77777777" w:rsidR="002108DB" w:rsidRDefault="002108DB" w:rsidP="003F07D0">
            <w:pPr>
              <w:spacing w:before="0" w:after="0" w:line="276" w:lineRule="auto"/>
              <w:jc w:val="center"/>
              <w:rPr>
                <w:sz w:val="20"/>
                <w:lang w:val="en-US"/>
              </w:rPr>
            </w:pPr>
            <w:r>
              <w:rPr>
                <w:sz w:val="20"/>
              </w:rPr>
              <w:t>О</w:t>
            </w:r>
          </w:p>
        </w:tc>
        <w:tc>
          <w:tcPr>
            <w:tcW w:w="407" w:type="pct"/>
            <w:shd w:val="clear" w:color="auto" w:fill="auto"/>
          </w:tcPr>
          <w:p w14:paraId="0E979A6D" w14:textId="77777777" w:rsidR="002108DB" w:rsidRDefault="002108DB" w:rsidP="003F07D0">
            <w:pPr>
              <w:spacing w:before="0" w:after="0" w:line="276" w:lineRule="auto"/>
              <w:jc w:val="center"/>
              <w:rPr>
                <w:sz w:val="20"/>
                <w:lang w:val="en-US"/>
              </w:rPr>
            </w:pPr>
            <w:r>
              <w:rPr>
                <w:sz w:val="20"/>
                <w:lang w:val="en-US"/>
              </w:rPr>
              <w:t>S</w:t>
            </w:r>
          </w:p>
        </w:tc>
        <w:tc>
          <w:tcPr>
            <w:tcW w:w="1352" w:type="pct"/>
            <w:gridSpan w:val="2"/>
            <w:shd w:val="clear" w:color="auto" w:fill="auto"/>
          </w:tcPr>
          <w:p w14:paraId="690C0C14" w14:textId="77777777" w:rsidR="002108DB" w:rsidRPr="002D68E3" w:rsidRDefault="002108DB" w:rsidP="003F07D0">
            <w:pPr>
              <w:spacing w:before="0" w:after="0" w:line="276" w:lineRule="auto"/>
              <w:rPr>
                <w:sz w:val="20"/>
              </w:rPr>
            </w:pPr>
            <w:r w:rsidRPr="002D68E3">
              <w:rPr>
                <w:sz w:val="20"/>
              </w:rPr>
              <w:t>Классификация товара, работы, услуги</w:t>
            </w:r>
          </w:p>
        </w:tc>
        <w:tc>
          <w:tcPr>
            <w:tcW w:w="1343" w:type="pct"/>
            <w:gridSpan w:val="2"/>
            <w:shd w:val="clear" w:color="auto" w:fill="auto"/>
          </w:tcPr>
          <w:p w14:paraId="0E385C38" w14:textId="77777777" w:rsidR="002108DB" w:rsidRPr="001C3588" w:rsidRDefault="002108DB" w:rsidP="003F07D0">
            <w:pPr>
              <w:spacing w:before="0" w:after="0" w:line="276" w:lineRule="auto"/>
              <w:rPr>
                <w:sz w:val="20"/>
              </w:rPr>
            </w:pPr>
          </w:p>
        </w:tc>
      </w:tr>
      <w:tr w:rsidR="002108DB" w:rsidRPr="001A4780" w14:paraId="14F32DCE" w14:textId="77777777" w:rsidTr="0080134B">
        <w:tc>
          <w:tcPr>
            <w:tcW w:w="811" w:type="pct"/>
            <w:gridSpan w:val="2"/>
            <w:vMerge/>
            <w:shd w:val="clear" w:color="auto" w:fill="auto"/>
          </w:tcPr>
          <w:p w14:paraId="00E41901" w14:textId="77777777" w:rsidR="002108DB" w:rsidRPr="001A4780" w:rsidRDefault="002108DB" w:rsidP="003F07D0">
            <w:pPr>
              <w:spacing w:before="0" w:after="0" w:line="276" w:lineRule="auto"/>
              <w:rPr>
                <w:sz w:val="20"/>
              </w:rPr>
            </w:pPr>
          </w:p>
        </w:tc>
        <w:tc>
          <w:tcPr>
            <w:tcW w:w="883" w:type="pct"/>
            <w:shd w:val="clear" w:color="auto" w:fill="auto"/>
          </w:tcPr>
          <w:p w14:paraId="499FE6F9" w14:textId="77777777" w:rsidR="002108DB" w:rsidRPr="002D68E3" w:rsidRDefault="002108DB" w:rsidP="003F07D0">
            <w:pPr>
              <w:spacing w:before="0" w:after="0" w:line="276" w:lineRule="auto"/>
              <w:rPr>
                <w:sz w:val="20"/>
              </w:rPr>
            </w:pPr>
            <w:r w:rsidRPr="002D68E3">
              <w:rPr>
                <w:sz w:val="20"/>
              </w:rPr>
              <w:t>OKPD</w:t>
            </w:r>
            <w:r>
              <w:rPr>
                <w:sz w:val="20"/>
              </w:rPr>
              <w:t>2</w:t>
            </w:r>
          </w:p>
        </w:tc>
        <w:tc>
          <w:tcPr>
            <w:tcW w:w="204" w:type="pct"/>
            <w:gridSpan w:val="3"/>
            <w:shd w:val="clear" w:color="auto" w:fill="auto"/>
          </w:tcPr>
          <w:p w14:paraId="166CAD5C" w14:textId="77777777" w:rsidR="002108DB" w:rsidRDefault="002108DB" w:rsidP="003F07D0">
            <w:pPr>
              <w:spacing w:before="0" w:after="0" w:line="276" w:lineRule="auto"/>
              <w:jc w:val="center"/>
              <w:rPr>
                <w:sz w:val="20"/>
                <w:lang w:val="en-US"/>
              </w:rPr>
            </w:pPr>
            <w:r>
              <w:rPr>
                <w:sz w:val="20"/>
              </w:rPr>
              <w:t>О</w:t>
            </w:r>
          </w:p>
        </w:tc>
        <w:tc>
          <w:tcPr>
            <w:tcW w:w="407" w:type="pct"/>
            <w:shd w:val="clear" w:color="auto" w:fill="auto"/>
          </w:tcPr>
          <w:p w14:paraId="62436BA0" w14:textId="77777777" w:rsidR="002108DB" w:rsidRDefault="002108DB" w:rsidP="003F07D0">
            <w:pPr>
              <w:spacing w:before="0" w:after="0" w:line="276" w:lineRule="auto"/>
              <w:jc w:val="center"/>
              <w:rPr>
                <w:sz w:val="20"/>
                <w:lang w:val="en-US"/>
              </w:rPr>
            </w:pPr>
            <w:r>
              <w:rPr>
                <w:sz w:val="20"/>
                <w:lang w:val="en-US"/>
              </w:rPr>
              <w:t>S</w:t>
            </w:r>
          </w:p>
        </w:tc>
        <w:tc>
          <w:tcPr>
            <w:tcW w:w="1352" w:type="pct"/>
            <w:gridSpan w:val="2"/>
            <w:shd w:val="clear" w:color="auto" w:fill="auto"/>
          </w:tcPr>
          <w:p w14:paraId="4F84C4B9" w14:textId="77777777" w:rsidR="002108DB" w:rsidRPr="002D68E3" w:rsidRDefault="002108DB" w:rsidP="003F07D0">
            <w:pPr>
              <w:spacing w:before="0" w:after="0" w:line="276" w:lineRule="auto"/>
              <w:rPr>
                <w:sz w:val="20"/>
              </w:rPr>
            </w:pPr>
            <w:r w:rsidRPr="000035DE">
              <w:rPr>
                <w:sz w:val="20"/>
              </w:rPr>
              <w:t>Классификация по ОКПД2 (ОК 034-2014)</w:t>
            </w:r>
          </w:p>
        </w:tc>
        <w:tc>
          <w:tcPr>
            <w:tcW w:w="1343" w:type="pct"/>
            <w:gridSpan w:val="2"/>
            <w:shd w:val="clear" w:color="auto" w:fill="auto"/>
          </w:tcPr>
          <w:p w14:paraId="337BC0C1" w14:textId="77777777" w:rsidR="00474AC6" w:rsidRPr="00474AC6" w:rsidRDefault="00474AC6" w:rsidP="003F07D0">
            <w:pPr>
              <w:spacing w:before="0" w:after="0" w:line="276" w:lineRule="auto"/>
              <w:rPr>
                <w:sz w:val="20"/>
              </w:rPr>
            </w:pPr>
            <w:r w:rsidRPr="00474AC6">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14:paraId="2D9E73E5" w14:textId="77777777" w:rsidR="00474AC6" w:rsidRDefault="00474AC6" w:rsidP="003F07D0">
            <w:pPr>
              <w:spacing w:before="0" w:after="0" w:line="276" w:lineRule="auto"/>
              <w:rPr>
                <w:sz w:val="20"/>
              </w:rPr>
            </w:pPr>
            <w:r w:rsidRPr="00474AC6">
              <w:rPr>
                <w:sz w:val="20"/>
              </w:rPr>
              <w:t>Допускается указание кода-потомка расширенной разрядности</w:t>
            </w:r>
          </w:p>
          <w:p w14:paraId="32D0F27B" w14:textId="77777777" w:rsidR="002108DB" w:rsidRPr="001C3588" w:rsidRDefault="00474AC6" w:rsidP="003F07D0">
            <w:pPr>
              <w:spacing w:before="0" w:after="0" w:line="276" w:lineRule="auto"/>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r>
              <w:rPr>
                <w:sz w:val="20"/>
              </w:rPr>
              <w:t>)</w:t>
            </w:r>
          </w:p>
        </w:tc>
      </w:tr>
      <w:tr w:rsidR="002108DB" w:rsidRPr="001A4780" w14:paraId="24C05F26" w14:textId="77777777" w:rsidTr="0080134B">
        <w:tc>
          <w:tcPr>
            <w:tcW w:w="811" w:type="pct"/>
            <w:gridSpan w:val="2"/>
            <w:vMerge/>
            <w:shd w:val="clear" w:color="auto" w:fill="auto"/>
          </w:tcPr>
          <w:p w14:paraId="5030F880" w14:textId="77777777" w:rsidR="002108DB" w:rsidRPr="001A4780" w:rsidRDefault="002108DB" w:rsidP="003F07D0">
            <w:pPr>
              <w:spacing w:before="0" w:after="0" w:line="276" w:lineRule="auto"/>
              <w:rPr>
                <w:sz w:val="20"/>
              </w:rPr>
            </w:pPr>
          </w:p>
        </w:tc>
        <w:tc>
          <w:tcPr>
            <w:tcW w:w="883" w:type="pct"/>
            <w:shd w:val="clear" w:color="auto" w:fill="auto"/>
          </w:tcPr>
          <w:p w14:paraId="01BA16FA" w14:textId="77777777" w:rsidR="002108DB" w:rsidRPr="002D68E3" w:rsidRDefault="002108DB" w:rsidP="003F07D0">
            <w:pPr>
              <w:spacing w:before="0" w:after="0" w:line="276" w:lineRule="auto"/>
              <w:rPr>
                <w:sz w:val="20"/>
              </w:rPr>
            </w:pPr>
            <w:r w:rsidRPr="001C3588">
              <w:rPr>
                <w:sz w:val="20"/>
              </w:rPr>
              <w:t>KTRU</w:t>
            </w:r>
          </w:p>
        </w:tc>
        <w:tc>
          <w:tcPr>
            <w:tcW w:w="204" w:type="pct"/>
            <w:gridSpan w:val="3"/>
            <w:shd w:val="clear" w:color="auto" w:fill="auto"/>
          </w:tcPr>
          <w:p w14:paraId="5B102B71" w14:textId="77777777" w:rsidR="002108DB" w:rsidRDefault="002108DB" w:rsidP="003F07D0">
            <w:pPr>
              <w:spacing w:before="0" w:after="0" w:line="276" w:lineRule="auto"/>
              <w:jc w:val="center"/>
              <w:rPr>
                <w:sz w:val="20"/>
                <w:lang w:val="en-US"/>
              </w:rPr>
            </w:pPr>
            <w:r>
              <w:rPr>
                <w:sz w:val="20"/>
              </w:rPr>
              <w:t>О</w:t>
            </w:r>
          </w:p>
        </w:tc>
        <w:tc>
          <w:tcPr>
            <w:tcW w:w="407" w:type="pct"/>
            <w:shd w:val="clear" w:color="auto" w:fill="auto"/>
          </w:tcPr>
          <w:p w14:paraId="165F77DB" w14:textId="77777777" w:rsidR="002108DB" w:rsidRDefault="002108DB" w:rsidP="003F07D0">
            <w:pPr>
              <w:spacing w:before="0" w:after="0" w:line="276" w:lineRule="auto"/>
              <w:jc w:val="center"/>
              <w:rPr>
                <w:sz w:val="20"/>
                <w:lang w:val="en-US"/>
              </w:rPr>
            </w:pPr>
            <w:r>
              <w:rPr>
                <w:sz w:val="20"/>
                <w:lang w:val="en-US"/>
              </w:rPr>
              <w:t>S</w:t>
            </w:r>
          </w:p>
        </w:tc>
        <w:tc>
          <w:tcPr>
            <w:tcW w:w="1352" w:type="pct"/>
            <w:gridSpan w:val="2"/>
            <w:shd w:val="clear" w:color="auto" w:fill="auto"/>
          </w:tcPr>
          <w:p w14:paraId="6785C2F4" w14:textId="77777777" w:rsidR="002108DB" w:rsidRPr="002D68E3" w:rsidRDefault="002108DB" w:rsidP="003F07D0">
            <w:pPr>
              <w:spacing w:before="0" w:after="0" w:line="276" w:lineRule="auto"/>
              <w:rPr>
                <w:sz w:val="20"/>
              </w:rPr>
            </w:pPr>
            <w:r w:rsidRPr="001C3588">
              <w:rPr>
                <w:sz w:val="20"/>
              </w:rPr>
              <w:t>Классификация по КТРУ</w:t>
            </w:r>
          </w:p>
        </w:tc>
        <w:tc>
          <w:tcPr>
            <w:tcW w:w="1343" w:type="pct"/>
            <w:gridSpan w:val="2"/>
            <w:shd w:val="clear" w:color="auto" w:fill="auto"/>
          </w:tcPr>
          <w:p w14:paraId="119505E7" w14:textId="77777777" w:rsidR="00474AC6" w:rsidRPr="00474AC6" w:rsidRDefault="00474AC6" w:rsidP="003F07D0">
            <w:pPr>
              <w:spacing w:before="0" w:after="0" w:line="276" w:lineRule="auto"/>
              <w:rPr>
                <w:sz w:val="20"/>
              </w:rPr>
            </w:pPr>
            <w:r w:rsidRPr="00474AC6">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14:paraId="1D101AAE" w14:textId="77777777" w:rsidR="00474AC6" w:rsidRPr="00474AC6" w:rsidRDefault="00474AC6" w:rsidP="003F07D0">
            <w:pPr>
              <w:spacing w:before="0" w:after="0" w:line="276" w:lineRule="auto"/>
              <w:rPr>
                <w:sz w:val="20"/>
              </w:rPr>
            </w:pPr>
            <w:r w:rsidRPr="00474AC6">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14:paraId="0DDC3BB0" w14:textId="77777777" w:rsidR="00474AC6" w:rsidRPr="00474AC6" w:rsidRDefault="00474AC6" w:rsidP="003F07D0">
            <w:pPr>
              <w:spacing w:before="0" w:after="0" w:line="276" w:lineRule="auto"/>
              <w:rPr>
                <w:sz w:val="20"/>
              </w:rPr>
            </w:pPr>
            <w:r w:rsidRPr="00474AC6">
              <w:rPr>
                <w:sz w:val="20"/>
              </w:rPr>
              <w:t>-версии позиции КТРУ из предыдущей версии размещенного извещения</w:t>
            </w:r>
          </w:p>
          <w:p w14:paraId="54EA846F" w14:textId="77777777" w:rsidR="00474AC6" w:rsidRDefault="00474AC6" w:rsidP="003F07D0">
            <w:pPr>
              <w:spacing w:before="0" w:after="0" w:line="276" w:lineRule="auto"/>
              <w:rPr>
                <w:sz w:val="20"/>
              </w:rPr>
            </w:pPr>
            <w:r w:rsidRPr="00474AC6">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p w14:paraId="43E78AB0" w14:textId="77777777" w:rsidR="002108DB" w:rsidRPr="001C3588" w:rsidRDefault="006C7197" w:rsidP="003F07D0">
            <w:pPr>
              <w:spacing w:before="0" w:after="0" w:line="276" w:lineRule="auto"/>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2108DB" w:rsidRPr="001A4780" w14:paraId="14DA0FC3" w14:textId="77777777" w:rsidTr="0080134B">
        <w:tc>
          <w:tcPr>
            <w:tcW w:w="811" w:type="pct"/>
            <w:gridSpan w:val="2"/>
            <w:shd w:val="clear" w:color="auto" w:fill="auto"/>
            <w:hideMark/>
          </w:tcPr>
          <w:p w14:paraId="030F0D26" w14:textId="77777777" w:rsidR="002108DB" w:rsidRPr="001A4780" w:rsidRDefault="002108DB" w:rsidP="003F07D0">
            <w:pPr>
              <w:spacing w:before="0" w:after="0" w:line="276" w:lineRule="auto"/>
              <w:rPr>
                <w:sz w:val="20"/>
              </w:rPr>
            </w:pPr>
          </w:p>
        </w:tc>
        <w:tc>
          <w:tcPr>
            <w:tcW w:w="883" w:type="pct"/>
            <w:shd w:val="clear" w:color="auto" w:fill="auto"/>
            <w:hideMark/>
          </w:tcPr>
          <w:p w14:paraId="73782432" w14:textId="77777777" w:rsidR="002108DB" w:rsidRPr="001A4780" w:rsidRDefault="002108DB" w:rsidP="003F07D0">
            <w:pPr>
              <w:spacing w:before="0" w:after="0" w:line="276" w:lineRule="auto"/>
              <w:rPr>
                <w:sz w:val="20"/>
              </w:rPr>
            </w:pPr>
            <w:r w:rsidRPr="002D68E3">
              <w:rPr>
                <w:sz w:val="20"/>
              </w:rPr>
              <w:t>name</w:t>
            </w:r>
          </w:p>
        </w:tc>
        <w:tc>
          <w:tcPr>
            <w:tcW w:w="204" w:type="pct"/>
            <w:gridSpan w:val="3"/>
            <w:shd w:val="clear" w:color="auto" w:fill="auto"/>
            <w:hideMark/>
          </w:tcPr>
          <w:p w14:paraId="6311979D" w14:textId="77777777" w:rsidR="002108DB" w:rsidRPr="00D539FC" w:rsidRDefault="002108DB" w:rsidP="003F07D0">
            <w:pPr>
              <w:spacing w:before="0" w:after="0" w:line="276" w:lineRule="auto"/>
              <w:jc w:val="center"/>
              <w:rPr>
                <w:sz w:val="20"/>
              </w:rPr>
            </w:pPr>
            <w:r>
              <w:rPr>
                <w:sz w:val="20"/>
              </w:rPr>
              <w:t>Н</w:t>
            </w:r>
          </w:p>
        </w:tc>
        <w:tc>
          <w:tcPr>
            <w:tcW w:w="407" w:type="pct"/>
            <w:shd w:val="clear" w:color="auto" w:fill="auto"/>
            <w:hideMark/>
          </w:tcPr>
          <w:p w14:paraId="34F23FC5" w14:textId="77777777" w:rsidR="002108DB" w:rsidRPr="0017748A" w:rsidRDefault="002108DB" w:rsidP="003F07D0">
            <w:pPr>
              <w:spacing w:before="0" w:after="0" w:line="276" w:lineRule="auto"/>
              <w:jc w:val="center"/>
              <w:rPr>
                <w:sz w:val="20"/>
                <w:lang w:val="en-US"/>
              </w:rPr>
            </w:pPr>
            <w:r>
              <w:rPr>
                <w:sz w:val="20"/>
                <w:lang w:val="en-US"/>
              </w:rPr>
              <w:t>T(1-2000)</w:t>
            </w:r>
          </w:p>
        </w:tc>
        <w:tc>
          <w:tcPr>
            <w:tcW w:w="1352" w:type="pct"/>
            <w:gridSpan w:val="2"/>
            <w:shd w:val="clear" w:color="auto" w:fill="auto"/>
            <w:hideMark/>
          </w:tcPr>
          <w:p w14:paraId="4C854B52" w14:textId="77777777" w:rsidR="002108DB" w:rsidRPr="001A4780" w:rsidRDefault="001D0582" w:rsidP="003F07D0">
            <w:pPr>
              <w:spacing w:before="0" w:after="0" w:line="276" w:lineRule="auto"/>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343" w:type="pct"/>
            <w:gridSpan w:val="2"/>
            <w:shd w:val="clear" w:color="auto" w:fill="auto"/>
            <w:hideMark/>
          </w:tcPr>
          <w:p w14:paraId="30A77211" w14:textId="77777777" w:rsidR="002108DB" w:rsidRPr="001C3588" w:rsidRDefault="002108DB" w:rsidP="003F07D0">
            <w:pPr>
              <w:spacing w:before="0" w:after="0" w:line="276" w:lineRule="auto"/>
              <w:rPr>
                <w:sz w:val="20"/>
              </w:rPr>
            </w:pPr>
            <w:r w:rsidRPr="001C3588">
              <w:rPr>
                <w:sz w:val="20"/>
              </w:rPr>
              <w:t xml:space="preserve">Игнорируется и заполняется наименованием КТРУ, если указана классификация по КТРУ (KTRU/code). </w:t>
            </w:r>
          </w:p>
          <w:p w14:paraId="22CFB185" w14:textId="77777777" w:rsidR="002108DB" w:rsidRPr="001A4780" w:rsidRDefault="002108DB" w:rsidP="003F07D0">
            <w:pPr>
              <w:spacing w:before="0" w:after="0" w:line="276" w:lineRule="auto"/>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2108DB" w:rsidRPr="001A4780" w14:paraId="3DABC468" w14:textId="77777777" w:rsidTr="0080134B">
        <w:tc>
          <w:tcPr>
            <w:tcW w:w="811" w:type="pct"/>
            <w:gridSpan w:val="2"/>
            <w:shd w:val="clear" w:color="auto" w:fill="auto"/>
            <w:hideMark/>
          </w:tcPr>
          <w:p w14:paraId="0C9B7A85" w14:textId="77777777" w:rsidR="002108DB" w:rsidRPr="001A4780" w:rsidRDefault="002108DB" w:rsidP="003F07D0">
            <w:pPr>
              <w:spacing w:before="0" w:after="0" w:line="276" w:lineRule="auto"/>
              <w:rPr>
                <w:sz w:val="20"/>
              </w:rPr>
            </w:pPr>
          </w:p>
        </w:tc>
        <w:tc>
          <w:tcPr>
            <w:tcW w:w="883" w:type="pct"/>
            <w:shd w:val="clear" w:color="auto" w:fill="auto"/>
            <w:hideMark/>
          </w:tcPr>
          <w:p w14:paraId="43B7E927" w14:textId="77777777" w:rsidR="002108DB" w:rsidRPr="001A4780" w:rsidRDefault="002108DB" w:rsidP="003F07D0">
            <w:pPr>
              <w:spacing w:before="0" w:after="0" w:line="276" w:lineRule="auto"/>
              <w:rPr>
                <w:sz w:val="20"/>
              </w:rPr>
            </w:pPr>
            <w:r w:rsidRPr="002D68E3">
              <w:rPr>
                <w:sz w:val="20"/>
              </w:rPr>
              <w:t>OKEI</w:t>
            </w:r>
          </w:p>
        </w:tc>
        <w:tc>
          <w:tcPr>
            <w:tcW w:w="204" w:type="pct"/>
            <w:gridSpan w:val="3"/>
            <w:shd w:val="clear" w:color="auto" w:fill="auto"/>
            <w:hideMark/>
          </w:tcPr>
          <w:p w14:paraId="017856C9" w14:textId="77777777" w:rsidR="002108DB" w:rsidRPr="0017748A" w:rsidRDefault="002108DB" w:rsidP="003F07D0">
            <w:pPr>
              <w:spacing w:before="0" w:after="0" w:line="276" w:lineRule="auto"/>
              <w:jc w:val="center"/>
              <w:rPr>
                <w:sz w:val="20"/>
                <w:lang w:val="en-US"/>
              </w:rPr>
            </w:pPr>
            <w:r>
              <w:rPr>
                <w:sz w:val="20"/>
                <w:lang w:val="en-US"/>
              </w:rPr>
              <w:t>H</w:t>
            </w:r>
          </w:p>
        </w:tc>
        <w:tc>
          <w:tcPr>
            <w:tcW w:w="407" w:type="pct"/>
            <w:shd w:val="clear" w:color="auto" w:fill="auto"/>
            <w:hideMark/>
          </w:tcPr>
          <w:p w14:paraId="00A619CA" w14:textId="77777777" w:rsidR="002108DB" w:rsidRPr="0017748A" w:rsidRDefault="002108DB" w:rsidP="003F07D0">
            <w:pPr>
              <w:spacing w:before="0" w:after="0" w:line="276" w:lineRule="auto"/>
              <w:jc w:val="center"/>
              <w:rPr>
                <w:sz w:val="20"/>
                <w:lang w:val="en-US"/>
              </w:rPr>
            </w:pPr>
            <w:r>
              <w:rPr>
                <w:sz w:val="20"/>
                <w:lang w:val="en-US"/>
              </w:rPr>
              <w:t>S</w:t>
            </w:r>
          </w:p>
        </w:tc>
        <w:tc>
          <w:tcPr>
            <w:tcW w:w="1352" w:type="pct"/>
            <w:gridSpan w:val="2"/>
            <w:shd w:val="clear" w:color="auto" w:fill="auto"/>
            <w:hideMark/>
          </w:tcPr>
          <w:p w14:paraId="7F3819C5" w14:textId="77777777" w:rsidR="002108DB" w:rsidRPr="001A4780" w:rsidRDefault="002108DB" w:rsidP="003F07D0">
            <w:pPr>
              <w:spacing w:before="0" w:after="0" w:line="276" w:lineRule="auto"/>
              <w:rPr>
                <w:sz w:val="20"/>
              </w:rPr>
            </w:pPr>
            <w:r w:rsidRPr="002D68E3">
              <w:rPr>
                <w:sz w:val="20"/>
              </w:rPr>
              <w:t>Единица измерения</w:t>
            </w:r>
          </w:p>
        </w:tc>
        <w:tc>
          <w:tcPr>
            <w:tcW w:w="1343" w:type="pct"/>
            <w:gridSpan w:val="2"/>
            <w:shd w:val="clear" w:color="auto" w:fill="auto"/>
            <w:hideMark/>
          </w:tcPr>
          <w:p w14:paraId="26419988" w14:textId="77777777" w:rsidR="002108DB" w:rsidRPr="001A4780" w:rsidRDefault="002108DB" w:rsidP="003F07D0">
            <w:pPr>
              <w:spacing w:before="0" w:after="0" w:line="276" w:lineRule="auto"/>
              <w:rPr>
                <w:sz w:val="20"/>
              </w:rPr>
            </w:pPr>
          </w:p>
        </w:tc>
      </w:tr>
      <w:tr w:rsidR="002108DB" w:rsidRPr="001A4780" w14:paraId="428445DE" w14:textId="77777777" w:rsidTr="0080134B">
        <w:tc>
          <w:tcPr>
            <w:tcW w:w="811" w:type="pct"/>
            <w:gridSpan w:val="2"/>
            <w:shd w:val="clear" w:color="auto" w:fill="auto"/>
            <w:hideMark/>
          </w:tcPr>
          <w:p w14:paraId="019AA6FF" w14:textId="77777777" w:rsidR="002108DB" w:rsidRPr="001A4780" w:rsidRDefault="002108DB" w:rsidP="003F07D0">
            <w:pPr>
              <w:spacing w:before="0" w:after="0" w:line="276" w:lineRule="auto"/>
              <w:jc w:val="center"/>
              <w:rPr>
                <w:sz w:val="20"/>
              </w:rPr>
            </w:pPr>
          </w:p>
        </w:tc>
        <w:tc>
          <w:tcPr>
            <w:tcW w:w="883" w:type="pct"/>
            <w:shd w:val="clear" w:color="auto" w:fill="auto"/>
            <w:hideMark/>
          </w:tcPr>
          <w:p w14:paraId="2505369E" w14:textId="77777777" w:rsidR="002108DB" w:rsidRPr="001923E1" w:rsidRDefault="002108DB" w:rsidP="003F07D0">
            <w:pPr>
              <w:spacing w:before="0" w:after="0" w:line="276" w:lineRule="auto"/>
              <w:rPr>
                <w:sz w:val="20"/>
                <w:lang w:val="en-US"/>
              </w:rPr>
            </w:pPr>
            <w:r w:rsidRPr="002D68E3">
              <w:rPr>
                <w:sz w:val="20"/>
              </w:rPr>
              <w:t>customerQuantities</w:t>
            </w:r>
          </w:p>
        </w:tc>
        <w:tc>
          <w:tcPr>
            <w:tcW w:w="204" w:type="pct"/>
            <w:gridSpan w:val="3"/>
            <w:shd w:val="clear" w:color="auto" w:fill="auto"/>
            <w:hideMark/>
          </w:tcPr>
          <w:p w14:paraId="540D04CB" w14:textId="77777777" w:rsidR="002108DB" w:rsidRPr="0017748A" w:rsidRDefault="002108DB" w:rsidP="003F07D0">
            <w:pPr>
              <w:spacing w:before="0" w:after="0" w:line="276" w:lineRule="auto"/>
              <w:jc w:val="center"/>
              <w:rPr>
                <w:sz w:val="20"/>
                <w:lang w:val="en-US"/>
              </w:rPr>
            </w:pPr>
            <w:r>
              <w:rPr>
                <w:sz w:val="20"/>
                <w:lang w:val="en-US"/>
              </w:rPr>
              <w:t>H</w:t>
            </w:r>
          </w:p>
        </w:tc>
        <w:tc>
          <w:tcPr>
            <w:tcW w:w="407" w:type="pct"/>
            <w:shd w:val="clear" w:color="auto" w:fill="auto"/>
            <w:hideMark/>
          </w:tcPr>
          <w:p w14:paraId="127DCA56" w14:textId="77777777" w:rsidR="002108DB" w:rsidRPr="0017748A" w:rsidRDefault="002108DB" w:rsidP="003F07D0">
            <w:pPr>
              <w:spacing w:before="0" w:after="0" w:line="276" w:lineRule="auto"/>
              <w:jc w:val="center"/>
              <w:rPr>
                <w:sz w:val="20"/>
                <w:lang w:val="en-US"/>
              </w:rPr>
            </w:pPr>
            <w:r>
              <w:rPr>
                <w:sz w:val="20"/>
                <w:lang w:val="en-US"/>
              </w:rPr>
              <w:t>S</w:t>
            </w:r>
          </w:p>
        </w:tc>
        <w:tc>
          <w:tcPr>
            <w:tcW w:w="1352" w:type="pct"/>
            <w:gridSpan w:val="2"/>
            <w:shd w:val="clear" w:color="auto" w:fill="auto"/>
            <w:hideMark/>
          </w:tcPr>
          <w:p w14:paraId="7EC7F44B" w14:textId="77777777" w:rsidR="002108DB" w:rsidRPr="001A4780" w:rsidRDefault="002108DB" w:rsidP="003F07D0">
            <w:pPr>
              <w:spacing w:before="0" w:after="0" w:line="276" w:lineRule="auto"/>
              <w:rPr>
                <w:sz w:val="20"/>
              </w:rPr>
            </w:pPr>
            <w:r w:rsidRPr="002D68E3">
              <w:rPr>
                <w:sz w:val="20"/>
              </w:rPr>
              <w:t>Количество по заказчикам</w:t>
            </w:r>
          </w:p>
        </w:tc>
        <w:tc>
          <w:tcPr>
            <w:tcW w:w="1343" w:type="pct"/>
            <w:gridSpan w:val="2"/>
            <w:shd w:val="clear" w:color="auto" w:fill="auto"/>
            <w:hideMark/>
          </w:tcPr>
          <w:p w14:paraId="57F3E425" w14:textId="77777777" w:rsidR="002108DB" w:rsidRDefault="002108DB" w:rsidP="003F07D0">
            <w:pPr>
              <w:spacing w:before="0" w:after="0" w:line="276" w:lineRule="auto"/>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2108DB" w:rsidRPr="001A4780" w14:paraId="0ABF9366" w14:textId="77777777" w:rsidTr="0080134B">
        <w:tc>
          <w:tcPr>
            <w:tcW w:w="811" w:type="pct"/>
            <w:gridSpan w:val="2"/>
            <w:shd w:val="clear" w:color="auto" w:fill="auto"/>
            <w:hideMark/>
          </w:tcPr>
          <w:p w14:paraId="67793B19" w14:textId="77777777" w:rsidR="002108DB" w:rsidRPr="001A4780" w:rsidRDefault="002108DB" w:rsidP="003F07D0">
            <w:pPr>
              <w:spacing w:before="0" w:after="0" w:line="276" w:lineRule="auto"/>
              <w:rPr>
                <w:sz w:val="20"/>
              </w:rPr>
            </w:pPr>
          </w:p>
        </w:tc>
        <w:tc>
          <w:tcPr>
            <w:tcW w:w="883" w:type="pct"/>
            <w:shd w:val="clear" w:color="auto" w:fill="auto"/>
            <w:hideMark/>
          </w:tcPr>
          <w:p w14:paraId="30DD2C0A" w14:textId="77777777" w:rsidR="002108DB" w:rsidRPr="001A4780" w:rsidRDefault="002108DB" w:rsidP="003F07D0">
            <w:pPr>
              <w:spacing w:before="0" w:after="0" w:line="276" w:lineRule="auto"/>
              <w:rPr>
                <w:sz w:val="20"/>
              </w:rPr>
            </w:pPr>
            <w:r w:rsidRPr="002D68E3">
              <w:rPr>
                <w:sz w:val="20"/>
              </w:rPr>
              <w:t>price</w:t>
            </w:r>
          </w:p>
        </w:tc>
        <w:tc>
          <w:tcPr>
            <w:tcW w:w="204" w:type="pct"/>
            <w:gridSpan w:val="3"/>
            <w:shd w:val="clear" w:color="auto" w:fill="auto"/>
            <w:hideMark/>
          </w:tcPr>
          <w:p w14:paraId="2FEF3C13" w14:textId="77777777" w:rsidR="002108DB" w:rsidRPr="00B70688" w:rsidRDefault="002108DB" w:rsidP="003F07D0">
            <w:pPr>
              <w:spacing w:before="0" w:after="0" w:line="276" w:lineRule="auto"/>
              <w:jc w:val="center"/>
              <w:rPr>
                <w:sz w:val="20"/>
              </w:rPr>
            </w:pPr>
            <w:r>
              <w:rPr>
                <w:sz w:val="20"/>
              </w:rPr>
              <w:t>Н</w:t>
            </w:r>
          </w:p>
        </w:tc>
        <w:tc>
          <w:tcPr>
            <w:tcW w:w="407" w:type="pct"/>
            <w:shd w:val="clear" w:color="auto" w:fill="auto"/>
            <w:hideMark/>
          </w:tcPr>
          <w:p w14:paraId="07E06079" w14:textId="77777777" w:rsidR="002108DB" w:rsidRPr="0017748A" w:rsidRDefault="002108DB" w:rsidP="003F07D0">
            <w:pPr>
              <w:spacing w:before="0" w:after="0" w:line="276" w:lineRule="auto"/>
              <w:jc w:val="center"/>
              <w:rPr>
                <w:sz w:val="20"/>
                <w:lang w:val="en-US"/>
              </w:rPr>
            </w:pPr>
            <w:r>
              <w:rPr>
                <w:sz w:val="20"/>
                <w:lang w:val="en-US"/>
              </w:rPr>
              <w:t>T(1-21)</w:t>
            </w:r>
          </w:p>
        </w:tc>
        <w:tc>
          <w:tcPr>
            <w:tcW w:w="1352" w:type="pct"/>
            <w:gridSpan w:val="2"/>
            <w:shd w:val="clear" w:color="auto" w:fill="auto"/>
            <w:hideMark/>
          </w:tcPr>
          <w:p w14:paraId="45E1C4F1" w14:textId="77777777" w:rsidR="002108DB" w:rsidRPr="001A4780" w:rsidRDefault="002108DB" w:rsidP="003F07D0">
            <w:pPr>
              <w:spacing w:before="0" w:after="0" w:line="276" w:lineRule="auto"/>
              <w:rPr>
                <w:sz w:val="20"/>
              </w:rPr>
            </w:pPr>
            <w:r w:rsidRPr="002D68E3">
              <w:rPr>
                <w:sz w:val="20"/>
              </w:rPr>
              <w:t>Цена за единицу измерения</w:t>
            </w:r>
          </w:p>
        </w:tc>
        <w:tc>
          <w:tcPr>
            <w:tcW w:w="1343" w:type="pct"/>
            <w:gridSpan w:val="2"/>
            <w:shd w:val="clear" w:color="auto" w:fill="auto"/>
            <w:hideMark/>
          </w:tcPr>
          <w:p w14:paraId="014D3A3B" w14:textId="77777777" w:rsidR="002108DB" w:rsidRPr="001A4780" w:rsidRDefault="002108DB" w:rsidP="003F07D0">
            <w:pPr>
              <w:spacing w:before="0" w:after="0" w:line="276" w:lineRule="auto"/>
              <w:rPr>
                <w:sz w:val="20"/>
              </w:rPr>
            </w:pPr>
            <w:r>
              <w:rPr>
                <w:sz w:val="20"/>
              </w:rPr>
              <w:t xml:space="preserve">Шаблон значения: </w:t>
            </w:r>
            <w:r>
              <w:t xml:space="preserve"> </w:t>
            </w:r>
            <w:r w:rsidRPr="00A274D9">
              <w:rPr>
                <w:sz w:val="20"/>
              </w:rPr>
              <w:t>(-)?\d+(\.\d{1,2})?</w:t>
            </w:r>
          </w:p>
        </w:tc>
      </w:tr>
      <w:tr w:rsidR="002108DB" w:rsidRPr="001A4780" w14:paraId="526EB41B" w14:textId="77777777" w:rsidTr="0080134B">
        <w:tc>
          <w:tcPr>
            <w:tcW w:w="811" w:type="pct"/>
            <w:gridSpan w:val="2"/>
            <w:shd w:val="clear" w:color="auto" w:fill="auto"/>
            <w:hideMark/>
          </w:tcPr>
          <w:p w14:paraId="728658BD" w14:textId="77777777" w:rsidR="002108DB" w:rsidRPr="001A4780" w:rsidRDefault="002108DB" w:rsidP="003F07D0">
            <w:pPr>
              <w:spacing w:before="0" w:after="0" w:line="276" w:lineRule="auto"/>
              <w:rPr>
                <w:sz w:val="20"/>
              </w:rPr>
            </w:pPr>
          </w:p>
        </w:tc>
        <w:tc>
          <w:tcPr>
            <w:tcW w:w="883" w:type="pct"/>
            <w:shd w:val="clear" w:color="auto" w:fill="auto"/>
            <w:hideMark/>
          </w:tcPr>
          <w:p w14:paraId="27074834" w14:textId="77777777" w:rsidR="002108DB" w:rsidRPr="001A4780" w:rsidRDefault="002108DB" w:rsidP="003F07D0">
            <w:pPr>
              <w:spacing w:before="0" w:after="0" w:line="276" w:lineRule="auto"/>
              <w:rPr>
                <w:sz w:val="20"/>
              </w:rPr>
            </w:pPr>
            <w:r w:rsidRPr="002D68E3">
              <w:rPr>
                <w:sz w:val="20"/>
              </w:rPr>
              <w:t>quantity</w:t>
            </w:r>
          </w:p>
        </w:tc>
        <w:tc>
          <w:tcPr>
            <w:tcW w:w="204" w:type="pct"/>
            <w:gridSpan w:val="3"/>
            <w:shd w:val="clear" w:color="auto" w:fill="auto"/>
            <w:hideMark/>
          </w:tcPr>
          <w:p w14:paraId="5D69C696" w14:textId="77777777" w:rsidR="002108DB" w:rsidRPr="00F21CA9" w:rsidRDefault="002108DB" w:rsidP="003F07D0">
            <w:pPr>
              <w:spacing w:before="0" w:after="0" w:line="276" w:lineRule="auto"/>
              <w:jc w:val="center"/>
              <w:rPr>
                <w:sz w:val="20"/>
                <w:lang w:val="en-US"/>
              </w:rPr>
            </w:pPr>
            <w:r>
              <w:rPr>
                <w:sz w:val="20"/>
                <w:lang w:val="en-US"/>
              </w:rPr>
              <w:t>O</w:t>
            </w:r>
          </w:p>
        </w:tc>
        <w:tc>
          <w:tcPr>
            <w:tcW w:w="407" w:type="pct"/>
            <w:shd w:val="clear" w:color="auto" w:fill="auto"/>
            <w:hideMark/>
          </w:tcPr>
          <w:p w14:paraId="3DF43E36" w14:textId="77777777" w:rsidR="002108DB" w:rsidRPr="00F21CA9" w:rsidRDefault="002108DB" w:rsidP="003F07D0">
            <w:pPr>
              <w:spacing w:before="0" w:after="0" w:line="276" w:lineRule="auto"/>
              <w:jc w:val="center"/>
              <w:rPr>
                <w:sz w:val="20"/>
                <w:lang w:val="en-US"/>
              </w:rPr>
            </w:pPr>
            <w:r>
              <w:rPr>
                <w:sz w:val="20"/>
                <w:lang w:val="en-US"/>
              </w:rPr>
              <w:t>S</w:t>
            </w:r>
          </w:p>
        </w:tc>
        <w:tc>
          <w:tcPr>
            <w:tcW w:w="1352" w:type="pct"/>
            <w:gridSpan w:val="2"/>
            <w:shd w:val="clear" w:color="auto" w:fill="auto"/>
            <w:hideMark/>
          </w:tcPr>
          <w:p w14:paraId="5E036FAA" w14:textId="77777777" w:rsidR="002108DB" w:rsidRPr="001A4780" w:rsidRDefault="002108DB" w:rsidP="003F07D0">
            <w:pPr>
              <w:spacing w:before="0" w:after="0" w:line="276" w:lineRule="auto"/>
              <w:rPr>
                <w:sz w:val="20"/>
              </w:rPr>
            </w:pPr>
            <w:r w:rsidRPr="002D68E3">
              <w:rPr>
                <w:sz w:val="20"/>
              </w:rPr>
              <w:t>Общее количество по объекту закупки</w:t>
            </w:r>
          </w:p>
        </w:tc>
        <w:tc>
          <w:tcPr>
            <w:tcW w:w="1343" w:type="pct"/>
            <w:gridSpan w:val="2"/>
            <w:shd w:val="clear" w:color="auto" w:fill="auto"/>
            <w:hideMark/>
          </w:tcPr>
          <w:p w14:paraId="44DFA2A0" w14:textId="77777777" w:rsidR="002108DB" w:rsidRPr="001A4780" w:rsidRDefault="002108DB" w:rsidP="003F07D0">
            <w:pPr>
              <w:spacing w:before="0" w:after="0" w:line="276" w:lineRule="auto"/>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2108DB" w:rsidRPr="001A4780" w14:paraId="3D699A62" w14:textId="77777777" w:rsidTr="0080134B">
        <w:tc>
          <w:tcPr>
            <w:tcW w:w="811" w:type="pct"/>
            <w:gridSpan w:val="2"/>
            <w:shd w:val="clear" w:color="auto" w:fill="auto"/>
            <w:hideMark/>
          </w:tcPr>
          <w:p w14:paraId="7C0063CB" w14:textId="77777777" w:rsidR="002108DB" w:rsidRPr="001A4780" w:rsidRDefault="002108DB" w:rsidP="003F07D0">
            <w:pPr>
              <w:spacing w:before="0" w:after="0" w:line="276" w:lineRule="auto"/>
              <w:rPr>
                <w:sz w:val="20"/>
              </w:rPr>
            </w:pPr>
          </w:p>
        </w:tc>
        <w:tc>
          <w:tcPr>
            <w:tcW w:w="883" w:type="pct"/>
            <w:shd w:val="clear" w:color="auto" w:fill="auto"/>
            <w:hideMark/>
          </w:tcPr>
          <w:p w14:paraId="360169D8" w14:textId="77777777" w:rsidR="002108DB" w:rsidRPr="001A4780" w:rsidRDefault="002108DB" w:rsidP="003F07D0">
            <w:pPr>
              <w:spacing w:before="0" w:after="0" w:line="276" w:lineRule="auto"/>
              <w:rPr>
                <w:sz w:val="20"/>
              </w:rPr>
            </w:pPr>
            <w:r w:rsidRPr="002D68E3">
              <w:rPr>
                <w:sz w:val="20"/>
              </w:rPr>
              <w:t>sum</w:t>
            </w:r>
          </w:p>
        </w:tc>
        <w:tc>
          <w:tcPr>
            <w:tcW w:w="204" w:type="pct"/>
            <w:gridSpan w:val="3"/>
            <w:shd w:val="clear" w:color="auto" w:fill="auto"/>
            <w:hideMark/>
          </w:tcPr>
          <w:p w14:paraId="6F464A20" w14:textId="77777777" w:rsidR="002108DB" w:rsidRPr="00F21CA9" w:rsidRDefault="002108DB" w:rsidP="003F07D0">
            <w:pPr>
              <w:spacing w:before="0" w:after="0" w:line="276" w:lineRule="auto"/>
              <w:jc w:val="center"/>
              <w:rPr>
                <w:sz w:val="20"/>
                <w:lang w:val="en-US"/>
              </w:rPr>
            </w:pPr>
            <w:r>
              <w:rPr>
                <w:sz w:val="20"/>
              </w:rPr>
              <w:t>Н</w:t>
            </w:r>
          </w:p>
        </w:tc>
        <w:tc>
          <w:tcPr>
            <w:tcW w:w="407" w:type="pct"/>
            <w:shd w:val="clear" w:color="auto" w:fill="auto"/>
            <w:hideMark/>
          </w:tcPr>
          <w:p w14:paraId="7696927A" w14:textId="77777777" w:rsidR="002108DB" w:rsidRPr="00F21CA9" w:rsidRDefault="002108DB" w:rsidP="003F07D0">
            <w:pPr>
              <w:spacing w:before="0" w:after="0" w:line="276" w:lineRule="auto"/>
              <w:jc w:val="center"/>
              <w:rPr>
                <w:sz w:val="20"/>
                <w:lang w:val="en-US"/>
              </w:rPr>
            </w:pPr>
            <w:r>
              <w:rPr>
                <w:sz w:val="20"/>
                <w:lang w:val="en-US"/>
              </w:rPr>
              <w:t>T(1-21)</w:t>
            </w:r>
          </w:p>
        </w:tc>
        <w:tc>
          <w:tcPr>
            <w:tcW w:w="1352" w:type="pct"/>
            <w:gridSpan w:val="2"/>
            <w:shd w:val="clear" w:color="auto" w:fill="auto"/>
            <w:hideMark/>
          </w:tcPr>
          <w:p w14:paraId="097E3F0C" w14:textId="77777777" w:rsidR="002108DB" w:rsidRPr="001A4780" w:rsidRDefault="002108DB" w:rsidP="003F07D0">
            <w:pPr>
              <w:spacing w:before="0" w:after="0" w:line="276" w:lineRule="auto"/>
              <w:rPr>
                <w:sz w:val="20"/>
              </w:rPr>
            </w:pPr>
            <w:r w:rsidRPr="002D68E3">
              <w:rPr>
                <w:sz w:val="20"/>
              </w:rPr>
              <w:t>Стоимость позиции</w:t>
            </w:r>
          </w:p>
        </w:tc>
        <w:tc>
          <w:tcPr>
            <w:tcW w:w="1343" w:type="pct"/>
            <w:gridSpan w:val="2"/>
            <w:shd w:val="clear" w:color="auto" w:fill="auto"/>
            <w:hideMark/>
          </w:tcPr>
          <w:p w14:paraId="4B45520D" w14:textId="77777777" w:rsidR="002108DB" w:rsidRPr="001A4780" w:rsidRDefault="002108DB" w:rsidP="003F07D0">
            <w:pPr>
              <w:spacing w:before="0" w:after="0" w:line="276" w:lineRule="auto"/>
              <w:rPr>
                <w:sz w:val="20"/>
              </w:rPr>
            </w:pPr>
            <w:r>
              <w:rPr>
                <w:sz w:val="20"/>
              </w:rPr>
              <w:t xml:space="preserve">Шаблон значения: </w:t>
            </w:r>
            <w:r w:rsidRPr="00DC09C5">
              <w:rPr>
                <w:sz w:val="20"/>
              </w:rPr>
              <w:t>(-)?\d+(\.\d{1,2})?</w:t>
            </w:r>
          </w:p>
        </w:tc>
      </w:tr>
      <w:tr w:rsidR="008B066A" w:rsidRPr="001A4780" w14:paraId="50BDA7BA" w14:textId="77777777" w:rsidTr="0080134B">
        <w:tc>
          <w:tcPr>
            <w:tcW w:w="811" w:type="pct"/>
            <w:gridSpan w:val="2"/>
            <w:shd w:val="clear" w:color="auto" w:fill="auto"/>
          </w:tcPr>
          <w:p w14:paraId="17547D64" w14:textId="77777777" w:rsidR="008B066A" w:rsidRPr="001A4780" w:rsidRDefault="008B066A" w:rsidP="003F07D0">
            <w:pPr>
              <w:spacing w:before="0" w:after="0" w:line="276" w:lineRule="auto"/>
              <w:rPr>
                <w:sz w:val="20"/>
              </w:rPr>
            </w:pPr>
          </w:p>
        </w:tc>
        <w:tc>
          <w:tcPr>
            <w:tcW w:w="883" w:type="pct"/>
            <w:shd w:val="clear" w:color="auto" w:fill="auto"/>
          </w:tcPr>
          <w:p w14:paraId="1F5B2C5D" w14:textId="77777777" w:rsidR="008B066A" w:rsidRPr="002D68E3" w:rsidRDefault="008B066A" w:rsidP="003F07D0">
            <w:pPr>
              <w:spacing w:before="0" w:after="0" w:line="276" w:lineRule="auto"/>
              <w:rPr>
                <w:sz w:val="20"/>
              </w:rPr>
            </w:pPr>
            <w:r w:rsidRPr="008B066A">
              <w:rPr>
                <w:sz w:val="20"/>
              </w:rPr>
              <w:t>isMedicalProduct</w:t>
            </w:r>
          </w:p>
        </w:tc>
        <w:tc>
          <w:tcPr>
            <w:tcW w:w="204" w:type="pct"/>
            <w:gridSpan w:val="3"/>
            <w:shd w:val="clear" w:color="auto" w:fill="auto"/>
          </w:tcPr>
          <w:p w14:paraId="07C1A6C2" w14:textId="77777777" w:rsidR="008B066A" w:rsidRDefault="008B066A" w:rsidP="003F07D0">
            <w:pPr>
              <w:spacing w:before="0" w:after="0" w:line="276" w:lineRule="auto"/>
              <w:jc w:val="center"/>
              <w:rPr>
                <w:sz w:val="20"/>
              </w:rPr>
            </w:pPr>
            <w:r>
              <w:rPr>
                <w:sz w:val="20"/>
                <w:lang w:val="en-US"/>
              </w:rPr>
              <w:t>H</w:t>
            </w:r>
          </w:p>
        </w:tc>
        <w:tc>
          <w:tcPr>
            <w:tcW w:w="407" w:type="pct"/>
            <w:shd w:val="clear" w:color="auto" w:fill="auto"/>
          </w:tcPr>
          <w:p w14:paraId="2B271215" w14:textId="77777777" w:rsidR="008B066A" w:rsidRDefault="008B066A" w:rsidP="003F07D0">
            <w:pPr>
              <w:spacing w:before="0" w:after="0" w:line="276" w:lineRule="auto"/>
              <w:jc w:val="center"/>
              <w:rPr>
                <w:sz w:val="20"/>
                <w:lang w:val="en-US"/>
              </w:rPr>
            </w:pPr>
            <w:r>
              <w:rPr>
                <w:sz w:val="20"/>
                <w:lang w:val="en-US"/>
              </w:rPr>
              <w:t>B</w:t>
            </w:r>
          </w:p>
        </w:tc>
        <w:tc>
          <w:tcPr>
            <w:tcW w:w="1352" w:type="pct"/>
            <w:gridSpan w:val="2"/>
            <w:shd w:val="clear" w:color="auto" w:fill="auto"/>
          </w:tcPr>
          <w:p w14:paraId="14ED6C8C" w14:textId="77777777" w:rsidR="008B066A" w:rsidRPr="002D68E3" w:rsidRDefault="008B066A" w:rsidP="003F07D0">
            <w:pPr>
              <w:spacing w:before="0" w:after="0" w:line="276" w:lineRule="auto"/>
              <w:rPr>
                <w:sz w:val="20"/>
              </w:rPr>
            </w:pPr>
            <w:r w:rsidRPr="008B066A">
              <w:rPr>
                <w:sz w:val="20"/>
              </w:rPr>
              <w:t>Объектом закупк</w:t>
            </w:r>
            <w:r>
              <w:rPr>
                <w:sz w:val="20"/>
              </w:rPr>
              <w:t>и является медицинское изделие</w:t>
            </w:r>
          </w:p>
        </w:tc>
        <w:tc>
          <w:tcPr>
            <w:tcW w:w="1343" w:type="pct"/>
            <w:gridSpan w:val="2"/>
            <w:shd w:val="clear" w:color="auto" w:fill="auto"/>
          </w:tcPr>
          <w:p w14:paraId="736A042F" w14:textId="77777777" w:rsidR="008B066A" w:rsidRPr="008B066A" w:rsidRDefault="008B066A" w:rsidP="003F07D0">
            <w:pPr>
              <w:spacing w:before="0" w:after="0" w:line="276" w:lineRule="auto"/>
              <w:rPr>
                <w:sz w:val="20"/>
              </w:rPr>
            </w:pPr>
            <w:r>
              <w:rPr>
                <w:sz w:val="20"/>
              </w:rPr>
              <w:t xml:space="preserve">Допустимое значение: </w:t>
            </w:r>
            <w:r>
              <w:rPr>
                <w:sz w:val="20"/>
                <w:lang w:val="en-US"/>
              </w:rPr>
              <w:t>true</w:t>
            </w:r>
          </w:p>
          <w:p w14:paraId="452F6A4C" w14:textId="77777777" w:rsidR="008B066A" w:rsidRDefault="008B066A" w:rsidP="003F07D0">
            <w:pPr>
              <w:spacing w:before="0" w:after="0" w:line="276" w:lineRule="auto"/>
              <w:rPr>
                <w:sz w:val="20"/>
              </w:rPr>
            </w:pPr>
          </w:p>
          <w:p w14:paraId="470DBCC0" w14:textId="77777777" w:rsidR="00BB667E" w:rsidRPr="00BB667E" w:rsidRDefault="00BB667E" w:rsidP="003F07D0">
            <w:pPr>
              <w:spacing w:before="0" w:after="0" w:line="276" w:lineRule="auto"/>
              <w:rPr>
                <w:sz w:val="20"/>
              </w:rPr>
            </w:pPr>
            <w:r w:rsidRPr="00BB667E">
              <w:rPr>
                <w:sz w:val="20"/>
              </w:rPr>
              <w:t xml:space="preserve">При приеме контролируется обязательность заполнения, если </w:t>
            </w:r>
          </w:p>
          <w:p w14:paraId="750EF51A" w14:textId="77777777" w:rsidR="00BB667E" w:rsidRPr="00BB667E" w:rsidRDefault="00BB667E" w:rsidP="003F07D0">
            <w:pPr>
              <w:spacing w:before="0" w:after="0" w:line="276" w:lineRule="auto"/>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14:paraId="59DDE11A" w14:textId="77777777" w:rsidR="00BB667E" w:rsidRPr="00BB667E" w:rsidRDefault="00BB667E" w:rsidP="003F07D0">
            <w:pPr>
              <w:spacing w:before="0" w:after="0" w:line="276" w:lineRule="auto"/>
              <w:rPr>
                <w:sz w:val="20"/>
              </w:rPr>
            </w:pPr>
            <w:r w:rsidRPr="00BB667E">
              <w:rPr>
                <w:sz w:val="20"/>
              </w:rPr>
              <w:t>(т.е в выгрузке справочника nsiKTRU для данной позиции как минимум в одном поле classifiers\classifier\name указано значение</w:t>
            </w:r>
          </w:p>
          <w:p w14:paraId="3011899F" w14:textId="77777777" w:rsidR="0061507A" w:rsidRPr="0061507A" w:rsidRDefault="00BB667E" w:rsidP="003F07D0">
            <w:pPr>
              <w:spacing w:before="0" w:after="0" w:line="276" w:lineRule="auto"/>
              <w:rPr>
                <w:sz w:val="20"/>
              </w:rPr>
            </w:pPr>
            <w:r w:rsidRPr="00BB667E">
              <w:rPr>
                <w:sz w:val="20"/>
              </w:rPr>
              <w:t>"Номенклатурная классификация медицинских изделий по видам" )</w:t>
            </w:r>
            <w:r w:rsidR="0061507A" w:rsidRPr="0061507A">
              <w:rPr>
                <w:sz w:val="20"/>
              </w:rPr>
              <w:t>Указание допустимо при приеме-передаче документа notificationOK.</w:t>
            </w:r>
          </w:p>
          <w:p w14:paraId="2BD9772C" w14:textId="77777777" w:rsidR="0061507A" w:rsidRPr="0061507A" w:rsidRDefault="0061507A" w:rsidP="003F07D0">
            <w:pPr>
              <w:spacing w:before="0" w:after="0" w:line="276" w:lineRule="auto"/>
              <w:rPr>
                <w:b/>
                <w:sz w:val="20"/>
              </w:rPr>
            </w:pPr>
            <w:r w:rsidRPr="0061507A">
              <w:rPr>
                <w:sz w:val="20"/>
              </w:rPr>
              <w:lastRenderedPageBreak/>
              <w:t>При приеме-передаче документов notificationOKD,notificationOKOU значение поля игнорируется при приеме, не заполняется при передаче</w:t>
            </w:r>
          </w:p>
        </w:tc>
      </w:tr>
      <w:tr w:rsidR="002108DB" w:rsidRPr="001A4780" w14:paraId="0911E4FB" w14:textId="77777777" w:rsidTr="00F10EC4">
        <w:tc>
          <w:tcPr>
            <w:tcW w:w="5000" w:type="pct"/>
            <w:gridSpan w:val="11"/>
            <w:shd w:val="clear" w:color="auto" w:fill="auto"/>
            <w:hideMark/>
          </w:tcPr>
          <w:p w14:paraId="16D8751F" w14:textId="77777777" w:rsidR="002108DB" w:rsidRPr="001A4780" w:rsidRDefault="002108DB" w:rsidP="003F07D0">
            <w:pPr>
              <w:spacing w:before="0" w:after="0" w:line="276" w:lineRule="auto"/>
              <w:jc w:val="center"/>
              <w:rPr>
                <w:sz w:val="20"/>
              </w:rPr>
            </w:pPr>
            <w:r w:rsidRPr="00F21CA9">
              <w:rPr>
                <w:b/>
                <w:sz w:val="20"/>
              </w:rPr>
              <w:lastRenderedPageBreak/>
              <w:t>Классификация товара, работы, услуги</w:t>
            </w:r>
          </w:p>
        </w:tc>
      </w:tr>
      <w:tr w:rsidR="002108DB" w:rsidRPr="001A4780" w14:paraId="3947AF60" w14:textId="77777777" w:rsidTr="0080134B">
        <w:tc>
          <w:tcPr>
            <w:tcW w:w="811" w:type="pct"/>
            <w:gridSpan w:val="2"/>
            <w:shd w:val="clear" w:color="auto" w:fill="auto"/>
            <w:hideMark/>
          </w:tcPr>
          <w:p w14:paraId="0E8A25F0" w14:textId="77777777" w:rsidR="002108DB" w:rsidRPr="00F21CA9" w:rsidRDefault="002108DB" w:rsidP="003F07D0">
            <w:pPr>
              <w:spacing w:before="0" w:after="0" w:line="276" w:lineRule="auto"/>
              <w:rPr>
                <w:b/>
                <w:sz w:val="20"/>
              </w:rPr>
            </w:pPr>
            <w:r w:rsidRPr="00F21CA9">
              <w:rPr>
                <w:b/>
                <w:sz w:val="20"/>
              </w:rPr>
              <w:t>OKPD</w:t>
            </w:r>
          </w:p>
        </w:tc>
        <w:tc>
          <w:tcPr>
            <w:tcW w:w="883" w:type="pct"/>
            <w:shd w:val="clear" w:color="auto" w:fill="auto"/>
            <w:hideMark/>
          </w:tcPr>
          <w:p w14:paraId="64DE16DE" w14:textId="77777777" w:rsidR="002108DB" w:rsidRPr="001A4780" w:rsidRDefault="002108DB" w:rsidP="003F07D0">
            <w:pPr>
              <w:spacing w:before="0" w:after="0" w:line="276" w:lineRule="auto"/>
              <w:rPr>
                <w:sz w:val="20"/>
              </w:rPr>
            </w:pPr>
          </w:p>
        </w:tc>
        <w:tc>
          <w:tcPr>
            <w:tcW w:w="204" w:type="pct"/>
            <w:gridSpan w:val="3"/>
            <w:shd w:val="clear" w:color="auto" w:fill="auto"/>
            <w:hideMark/>
          </w:tcPr>
          <w:p w14:paraId="372022B5" w14:textId="77777777" w:rsidR="002108DB" w:rsidRPr="001A4780" w:rsidRDefault="002108DB" w:rsidP="003F07D0">
            <w:pPr>
              <w:spacing w:before="0" w:after="0" w:line="276" w:lineRule="auto"/>
              <w:jc w:val="center"/>
              <w:rPr>
                <w:sz w:val="20"/>
              </w:rPr>
            </w:pPr>
          </w:p>
        </w:tc>
        <w:tc>
          <w:tcPr>
            <w:tcW w:w="407" w:type="pct"/>
            <w:shd w:val="clear" w:color="auto" w:fill="auto"/>
            <w:hideMark/>
          </w:tcPr>
          <w:p w14:paraId="66E04E59" w14:textId="77777777" w:rsidR="002108DB" w:rsidRPr="001A4780" w:rsidRDefault="002108DB" w:rsidP="003F07D0">
            <w:pPr>
              <w:spacing w:before="0" w:after="0" w:line="276" w:lineRule="auto"/>
              <w:jc w:val="center"/>
              <w:rPr>
                <w:sz w:val="20"/>
              </w:rPr>
            </w:pPr>
          </w:p>
        </w:tc>
        <w:tc>
          <w:tcPr>
            <w:tcW w:w="1352" w:type="pct"/>
            <w:gridSpan w:val="2"/>
            <w:shd w:val="clear" w:color="auto" w:fill="auto"/>
            <w:hideMark/>
          </w:tcPr>
          <w:p w14:paraId="462A88F1" w14:textId="77777777" w:rsidR="002108DB" w:rsidRPr="001A4780" w:rsidRDefault="002108DB" w:rsidP="003F07D0">
            <w:pPr>
              <w:spacing w:before="0" w:after="0" w:line="276" w:lineRule="auto"/>
              <w:rPr>
                <w:sz w:val="20"/>
              </w:rPr>
            </w:pPr>
          </w:p>
        </w:tc>
        <w:tc>
          <w:tcPr>
            <w:tcW w:w="1343" w:type="pct"/>
            <w:gridSpan w:val="2"/>
            <w:shd w:val="clear" w:color="auto" w:fill="auto"/>
            <w:hideMark/>
          </w:tcPr>
          <w:p w14:paraId="68D472DE" w14:textId="77777777" w:rsidR="002108DB" w:rsidRPr="001A4780" w:rsidRDefault="002108DB" w:rsidP="003F07D0">
            <w:pPr>
              <w:spacing w:before="0" w:after="0" w:line="276" w:lineRule="auto"/>
              <w:rPr>
                <w:sz w:val="20"/>
              </w:rPr>
            </w:pPr>
          </w:p>
        </w:tc>
      </w:tr>
      <w:tr w:rsidR="002108DB" w:rsidRPr="001A4780" w14:paraId="1380D5F5" w14:textId="77777777" w:rsidTr="0080134B">
        <w:tc>
          <w:tcPr>
            <w:tcW w:w="811" w:type="pct"/>
            <w:gridSpan w:val="2"/>
            <w:shd w:val="clear" w:color="auto" w:fill="auto"/>
            <w:hideMark/>
          </w:tcPr>
          <w:p w14:paraId="0E1FD1F7" w14:textId="77777777" w:rsidR="002108DB" w:rsidRPr="001A4780" w:rsidRDefault="002108DB" w:rsidP="003F07D0">
            <w:pPr>
              <w:spacing w:before="0" w:after="0" w:line="276" w:lineRule="auto"/>
              <w:rPr>
                <w:sz w:val="20"/>
              </w:rPr>
            </w:pPr>
          </w:p>
        </w:tc>
        <w:tc>
          <w:tcPr>
            <w:tcW w:w="883" w:type="pct"/>
            <w:shd w:val="clear" w:color="auto" w:fill="auto"/>
            <w:hideMark/>
          </w:tcPr>
          <w:p w14:paraId="75C6AD45" w14:textId="77777777" w:rsidR="002108DB" w:rsidRPr="001A4780" w:rsidRDefault="002108DB" w:rsidP="003F07D0">
            <w:pPr>
              <w:spacing w:before="0" w:after="0" w:line="276" w:lineRule="auto"/>
              <w:rPr>
                <w:sz w:val="20"/>
              </w:rPr>
            </w:pPr>
            <w:r w:rsidRPr="00F21CA9">
              <w:rPr>
                <w:sz w:val="20"/>
              </w:rPr>
              <w:t>code</w:t>
            </w:r>
          </w:p>
        </w:tc>
        <w:tc>
          <w:tcPr>
            <w:tcW w:w="204" w:type="pct"/>
            <w:gridSpan w:val="3"/>
            <w:shd w:val="clear" w:color="auto" w:fill="auto"/>
            <w:hideMark/>
          </w:tcPr>
          <w:p w14:paraId="61F22747" w14:textId="77777777" w:rsidR="002108DB" w:rsidRPr="00F21CA9" w:rsidRDefault="002108DB" w:rsidP="003F07D0">
            <w:pPr>
              <w:spacing w:before="0" w:after="0" w:line="276" w:lineRule="auto"/>
              <w:jc w:val="center"/>
              <w:rPr>
                <w:sz w:val="20"/>
                <w:lang w:val="en-US"/>
              </w:rPr>
            </w:pPr>
            <w:r>
              <w:rPr>
                <w:sz w:val="20"/>
                <w:lang w:val="en-US"/>
              </w:rPr>
              <w:t>O</w:t>
            </w:r>
          </w:p>
        </w:tc>
        <w:tc>
          <w:tcPr>
            <w:tcW w:w="407" w:type="pct"/>
            <w:shd w:val="clear" w:color="auto" w:fill="auto"/>
            <w:hideMark/>
          </w:tcPr>
          <w:p w14:paraId="21D9A856" w14:textId="77777777" w:rsidR="002108DB" w:rsidRPr="00D96ED5" w:rsidRDefault="002108DB" w:rsidP="003F07D0">
            <w:pPr>
              <w:spacing w:before="0" w:after="0" w:line="276" w:lineRule="auto"/>
              <w:jc w:val="center"/>
              <w:rPr>
                <w:sz w:val="20"/>
                <w:lang w:val="en-US"/>
              </w:rPr>
            </w:pPr>
            <w:r>
              <w:rPr>
                <w:sz w:val="20"/>
                <w:lang w:val="en-US"/>
              </w:rPr>
              <w:t>T(1-20)</w:t>
            </w:r>
          </w:p>
        </w:tc>
        <w:tc>
          <w:tcPr>
            <w:tcW w:w="1352" w:type="pct"/>
            <w:gridSpan w:val="2"/>
            <w:shd w:val="clear" w:color="auto" w:fill="auto"/>
            <w:hideMark/>
          </w:tcPr>
          <w:p w14:paraId="361BA10B" w14:textId="77777777" w:rsidR="002108DB" w:rsidRPr="001A4780" w:rsidRDefault="002108DB" w:rsidP="003F07D0">
            <w:pPr>
              <w:spacing w:before="0" w:after="0" w:line="276" w:lineRule="auto"/>
              <w:rPr>
                <w:sz w:val="20"/>
              </w:rPr>
            </w:pPr>
            <w:r w:rsidRPr="00F21CA9">
              <w:rPr>
                <w:sz w:val="20"/>
              </w:rPr>
              <w:t>Код товара, работы или услуги</w:t>
            </w:r>
          </w:p>
        </w:tc>
        <w:tc>
          <w:tcPr>
            <w:tcW w:w="1343" w:type="pct"/>
            <w:gridSpan w:val="2"/>
            <w:shd w:val="clear" w:color="auto" w:fill="auto"/>
            <w:hideMark/>
          </w:tcPr>
          <w:p w14:paraId="5CFDE681" w14:textId="77777777" w:rsidR="002108DB" w:rsidRPr="001A4780" w:rsidRDefault="002108DB" w:rsidP="003F07D0">
            <w:pPr>
              <w:spacing w:before="0" w:after="0" w:line="276" w:lineRule="auto"/>
              <w:rPr>
                <w:sz w:val="20"/>
              </w:rPr>
            </w:pPr>
          </w:p>
        </w:tc>
      </w:tr>
      <w:tr w:rsidR="002108DB" w:rsidRPr="001A4780" w14:paraId="2B5DD742" w14:textId="77777777" w:rsidTr="0080134B">
        <w:tc>
          <w:tcPr>
            <w:tcW w:w="811" w:type="pct"/>
            <w:gridSpan w:val="2"/>
            <w:shd w:val="clear" w:color="auto" w:fill="auto"/>
            <w:hideMark/>
          </w:tcPr>
          <w:p w14:paraId="509CCB7B" w14:textId="77777777" w:rsidR="002108DB" w:rsidRPr="001A4780" w:rsidRDefault="002108DB" w:rsidP="003F07D0">
            <w:pPr>
              <w:spacing w:before="0" w:after="0" w:line="276" w:lineRule="auto"/>
              <w:rPr>
                <w:sz w:val="20"/>
              </w:rPr>
            </w:pPr>
          </w:p>
        </w:tc>
        <w:tc>
          <w:tcPr>
            <w:tcW w:w="883" w:type="pct"/>
            <w:shd w:val="clear" w:color="auto" w:fill="auto"/>
            <w:hideMark/>
          </w:tcPr>
          <w:p w14:paraId="2A36FF5B" w14:textId="77777777" w:rsidR="002108DB" w:rsidRPr="001A4780" w:rsidRDefault="002108DB" w:rsidP="003F07D0">
            <w:pPr>
              <w:spacing w:before="0" w:after="0" w:line="276" w:lineRule="auto"/>
              <w:rPr>
                <w:sz w:val="20"/>
              </w:rPr>
            </w:pPr>
            <w:r w:rsidRPr="00F21CA9">
              <w:rPr>
                <w:sz w:val="20"/>
              </w:rPr>
              <w:t>name</w:t>
            </w:r>
          </w:p>
        </w:tc>
        <w:tc>
          <w:tcPr>
            <w:tcW w:w="204" w:type="pct"/>
            <w:gridSpan w:val="3"/>
            <w:shd w:val="clear" w:color="auto" w:fill="auto"/>
            <w:hideMark/>
          </w:tcPr>
          <w:p w14:paraId="1AEF1F73" w14:textId="77777777" w:rsidR="002108DB" w:rsidRPr="00D96ED5" w:rsidRDefault="002108DB" w:rsidP="003F07D0">
            <w:pPr>
              <w:spacing w:before="0" w:after="0" w:line="276" w:lineRule="auto"/>
              <w:jc w:val="center"/>
              <w:rPr>
                <w:sz w:val="20"/>
                <w:lang w:val="en-US"/>
              </w:rPr>
            </w:pPr>
            <w:r>
              <w:rPr>
                <w:sz w:val="20"/>
                <w:lang w:val="en-US"/>
              </w:rPr>
              <w:t>H</w:t>
            </w:r>
          </w:p>
        </w:tc>
        <w:tc>
          <w:tcPr>
            <w:tcW w:w="407" w:type="pct"/>
            <w:shd w:val="clear" w:color="auto" w:fill="auto"/>
            <w:hideMark/>
          </w:tcPr>
          <w:p w14:paraId="62964D00" w14:textId="77777777" w:rsidR="002108DB" w:rsidRPr="00D96ED5" w:rsidRDefault="002108DB" w:rsidP="003F07D0">
            <w:pPr>
              <w:spacing w:before="0" w:after="0" w:line="276" w:lineRule="auto"/>
              <w:jc w:val="center"/>
              <w:rPr>
                <w:sz w:val="20"/>
                <w:lang w:val="en-US"/>
              </w:rPr>
            </w:pPr>
            <w:r>
              <w:rPr>
                <w:sz w:val="20"/>
                <w:lang w:val="en-US"/>
              </w:rPr>
              <w:t>T(1-500)</w:t>
            </w:r>
          </w:p>
        </w:tc>
        <w:tc>
          <w:tcPr>
            <w:tcW w:w="1352" w:type="pct"/>
            <w:gridSpan w:val="2"/>
            <w:shd w:val="clear" w:color="auto" w:fill="auto"/>
            <w:hideMark/>
          </w:tcPr>
          <w:p w14:paraId="3B14EB1E" w14:textId="77777777" w:rsidR="002108DB" w:rsidRPr="001A4780" w:rsidRDefault="002108DB" w:rsidP="003F07D0">
            <w:pPr>
              <w:spacing w:before="0" w:after="0" w:line="276" w:lineRule="auto"/>
              <w:rPr>
                <w:sz w:val="20"/>
              </w:rPr>
            </w:pPr>
            <w:r w:rsidRPr="00F21CA9">
              <w:rPr>
                <w:sz w:val="20"/>
              </w:rPr>
              <w:t>Наименование товара, работы или услуги</w:t>
            </w:r>
          </w:p>
        </w:tc>
        <w:tc>
          <w:tcPr>
            <w:tcW w:w="1343" w:type="pct"/>
            <w:gridSpan w:val="2"/>
            <w:shd w:val="clear" w:color="auto" w:fill="auto"/>
            <w:hideMark/>
          </w:tcPr>
          <w:p w14:paraId="2C8CA9E1" w14:textId="77777777" w:rsidR="002108DB" w:rsidRDefault="002108DB" w:rsidP="003F07D0">
            <w:pPr>
              <w:spacing w:before="0" w:after="0" w:line="276" w:lineRule="auto"/>
              <w:rPr>
                <w:sz w:val="20"/>
              </w:rPr>
            </w:pPr>
          </w:p>
        </w:tc>
      </w:tr>
      <w:tr w:rsidR="002108DB" w:rsidRPr="001A4780" w14:paraId="0F1984C8" w14:textId="77777777" w:rsidTr="00F10EC4">
        <w:tc>
          <w:tcPr>
            <w:tcW w:w="5000" w:type="pct"/>
            <w:gridSpan w:val="11"/>
            <w:shd w:val="clear" w:color="auto" w:fill="auto"/>
            <w:hideMark/>
          </w:tcPr>
          <w:p w14:paraId="4A17D37F" w14:textId="77777777" w:rsidR="002108DB" w:rsidRPr="001A4780" w:rsidRDefault="002108DB" w:rsidP="003F07D0">
            <w:pPr>
              <w:spacing w:before="0" w:after="0" w:line="276" w:lineRule="auto"/>
              <w:jc w:val="center"/>
              <w:rPr>
                <w:sz w:val="20"/>
              </w:rPr>
            </w:pPr>
            <w:r w:rsidRPr="000145EF">
              <w:rPr>
                <w:b/>
                <w:sz w:val="20"/>
              </w:rPr>
              <w:t>Классификация по ОКПД</w:t>
            </w:r>
            <w:r>
              <w:rPr>
                <w:b/>
                <w:sz w:val="20"/>
              </w:rPr>
              <w:t>2 (</w:t>
            </w:r>
            <w:r w:rsidRPr="002A6587">
              <w:rPr>
                <w:b/>
                <w:sz w:val="20"/>
              </w:rPr>
              <w:t>ОК 034-2014</w:t>
            </w:r>
            <w:r>
              <w:rPr>
                <w:b/>
                <w:sz w:val="20"/>
              </w:rPr>
              <w:t>)</w:t>
            </w:r>
          </w:p>
        </w:tc>
      </w:tr>
      <w:tr w:rsidR="002108DB" w:rsidRPr="001A4780" w14:paraId="36F5911E" w14:textId="77777777" w:rsidTr="0080134B">
        <w:tc>
          <w:tcPr>
            <w:tcW w:w="811" w:type="pct"/>
            <w:gridSpan w:val="2"/>
            <w:shd w:val="clear" w:color="auto" w:fill="auto"/>
            <w:hideMark/>
          </w:tcPr>
          <w:p w14:paraId="6107B7BC" w14:textId="77777777" w:rsidR="002108DB" w:rsidRPr="00F21CA9" w:rsidRDefault="002108DB" w:rsidP="003F07D0">
            <w:pPr>
              <w:spacing w:before="0" w:after="0" w:line="276" w:lineRule="auto"/>
              <w:rPr>
                <w:b/>
                <w:sz w:val="20"/>
              </w:rPr>
            </w:pPr>
            <w:r w:rsidRPr="00F21CA9">
              <w:rPr>
                <w:b/>
                <w:sz w:val="20"/>
              </w:rPr>
              <w:t>OKPD</w:t>
            </w:r>
            <w:r>
              <w:rPr>
                <w:b/>
                <w:sz w:val="20"/>
              </w:rPr>
              <w:t>2</w:t>
            </w:r>
          </w:p>
        </w:tc>
        <w:tc>
          <w:tcPr>
            <w:tcW w:w="883" w:type="pct"/>
            <w:shd w:val="clear" w:color="auto" w:fill="auto"/>
            <w:hideMark/>
          </w:tcPr>
          <w:p w14:paraId="0020814A" w14:textId="77777777" w:rsidR="002108DB" w:rsidRPr="001A4780" w:rsidRDefault="002108DB" w:rsidP="003F07D0">
            <w:pPr>
              <w:spacing w:before="0" w:after="0" w:line="276" w:lineRule="auto"/>
              <w:rPr>
                <w:sz w:val="20"/>
              </w:rPr>
            </w:pPr>
          </w:p>
        </w:tc>
        <w:tc>
          <w:tcPr>
            <w:tcW w:w="204" w:type="pct"/>
            <w:gridSpan w:val="3"/>
            <w:shd w:val="clear" w:color="auto" w:fill="auto"/>
            <w:hideMark/>
          </w:tcPr>
          <w:p w14:paraId="7A0CAD20" w14:textId="77777777" w:rsidR="002108DB" w:rsidRPr="001A4780" w:rsidRDefault="002108DB" w:rsidP="003F07D0">
            <w:pPr>
              <w:spacing w:before="0" w:after="0" w:line="276" w:lineRule="auto"/>
              <w:jc w:val="center"/>
              <w:rPr>
                <w:sz w:val="20"/>
              </w:rPr>
            </w:pPr>
          </w:p>
        </w:tc>
        <w:tc>
          <w:tcPr>
            <w:tcW w:w="407" w:type="pct"/>
            <w:shd w:val="clear" w:color="auto" w:fill="auto"/>
            <w:hideMark/>
          </w:tcPr>
          <w:p w14:paraId="535A9C23" w14:textId="77777777" w:rsidR="002108DB" w:rsidRPr="001A4780" w:rsidRDefault="002108DB" w:rsidP="003F07D0">
            <w:pPr>
              <w:spacing w:before="0" w:after="0" w:line="276" w:lineRule="auto"/>
              <w:jc w:val="center"/>
              <w:rPr>
                <w:sz w:val="20"/>
              </w:rPr>
            </w:pPr>
          </w:p>
        </w:tc>
        <w:tc>
          <w:tcPr>
            <w:tcW w:w="1352" w:type="pct"/>
            <w:gridSpan w:val="2"/>
            <w:shd w:val="clear" w:color="auto" w:fill="auto"/>
            <w:hideMark/>
          </w:tcPr>
          <w:p w14:paraId="5624C826" w14:textId="77777777" w:rsidR="002108DB" w:rsidRPr="001A4780" w:rsidRDefault="002108DB" w:rsidP="003F07D0">
            <w:pPr>
              <w:spacing w:before="0" w:after="0" w:line="276" w:lineRule="auto"/>
              <w:rPr>
                <w:sz w:val="20"/>
              </w:rPr>
            </w:pPr>
          </w:p>
        </w:tc>
        <w:tc>
          <w:tcPr>
            <w:tcW w:w="1343" w:type="pct"/>
            <w:gridSpan w:val="2"/>
            <w:shd w:val="clear" w:color="auto" w:fill="auto"/>
            <w:hideMark/>
          </w:tcPr>
          <w:p w14:paraId="5C1F470C" w14:textId="77777777" w:rsidR="002108DB" w:rsidRPr="001A4780" w:rsidRDefault="002108DB" w:rsidP="003F07D0">
            <w:pPr>
              <w:spacing w:before="0" w:after="0" w:line="276" w:lineRule="auto"/>
              <w:rPr>
                <w:sz w:val="20"/>
              </w:rPr>
            </w:pPr>
          </w:p>
        </w:tc>
      </w:tr>
      <w:tr w:rsidR="002108DB" w:rsidRPr="001A4780" w14:paraId="4696F4D5" w14:textId="77777777" w:rsidTr="0080134B">
        <w:tc>
          <w:tcPr>
            <w:tcW w:w="811" w:type="pct"/>
            <w:gridSpan w:val="2"/>
            <w:shd w:val="clear" w:color="auto" w:fill="auto"/>
            <w:hideMark/>
          </w:tcPr>
          <w:p w14:paraId="05CD0C1C" w14:textId="77777777" w:rsidR="002108DB" w:rsidRPr="001A4780" w:rsidRDefault="002108DB" w:rsidP="003F07D0">
            <w:pPr>
              <w:spacing w:before="0" w:after="0" w:line="276" w:lineRule="auto"/>
              <w:rPr>
                <w:sz w:val="20"/>
              </w:rPr>
            </w:pPr>
          </w:p>
        </w:tc>
        <w:tc>
          <w:tcPr>
            <w:tcW w:w="883" w:type="pct"/>
            <w:shd w:val="clear" w:color="auto" w:fill="auto"/>
            <w:hideMark/>
          </w:tcPr>
          <w:p w14:paraId="26564A57" w14:textId="77777777" w:rsidR="002108DB" w:rsidRPr="001A4780" w:rsidRDefault="002108DB" w:rsidP="003F07D0">
            <w:pPr>
              <w:spacing w:before="0" w:after="0" w:line="276" w:lineRule="auto"/>
              <w:rPr>
                <w:sz w:val="20"/>
              </w:rPr>
            </w:pPr>
            <w:r w:rsidRPr="00F21CA9">
              <w:rPr>
                <w:sz w:val="20"/>
              </w:rPr>
              <w:t>code</w:t>
            </w:r>
          </w:p>
        </w:tc>
        <w:tc>
          <w:tcPr>
            <w:tcW w:w="204" w:type="pct"/>
            <w:gridSpan w:val="3"/>
            <w:shd w:val="clear" w:color="auto" w:fill="auto"/>
            <w:hideMark/>
          </w:tcPr>
          <w:p w14:paraId="576EBFF9" w14:textId="77777777" w:rsidR="002108DB" w:rsidRPr="00F21CA9" w:rsidRDefault="002108DB" w:rsidP="003F07D0">
            <w:pPr>
              <w:spacing w:before="0" w:after="0" w:line="276" w:lineRule="auto"/>
              <w:jc w:val="center"/>
              <w:rPr>
                <w:sz w:val="20"/>
                <w:lang w:val="en-US"/>
              </w:rPr>
            </w:pPr>
            <w:r>
              <w:rPr>
                <w:sz w:val="20"/>
                <w:lang w:val="en-US"/>
              </w:rPr>
              <w:t>O</w:t>
            </w:r>
          </w:p>
        </w:tc>
        <w:tc>
          <w:tcPr>
            <w:tcW w:w="407" w:type="pct"/>
            <w:shd w:val="clear" w:color="auto" w:fill="auto"/>
            <w:hideMark/>
          </w:tcPr>
          <w:p w14:paraId="4EC7A187" w14:textId="77777777" w:rsidR="002108DB" w:rsidRPr="00D96ED5" w:rsidRDefault="002108DB" w:rsidP="003F07D0">
            <w:pPr>
              <w:spacing w:before="0" w:after="0" w:line="276" w:lineRule="auto"/>
              <w:jc w:val="center"/>
              <w:rPr>
                <w:sz w:val="20"/>
                <w:lang w:val="en-US"/>
              </w:rPr>
            </w:pPr>
            <w:r>
              <w:rPr>
                <w:sz w:val="20"/>
                <w:lang w:val="en-US"/>
              </w:rPr>
              <w:t>T(1-20)</w:t>
            </w:r>
          </w:p>
        </w:tc>
        <w:tc>
          <w:tcPr>
            <w:tcW w:w="1352" w:type="pct"/>
            <w:gridSpan w:val="2"/>
            <w:shd w:val="clear" w:color="auto" w:fill="auto"/>
            <w:hideMark/>
          </w:tcPr>
          <w:p w14:paraId="5B8C8B5D" w14:textId="77777777" w:rsidR="002108DB" w:rsidRPr="001A4780" w:rsidRDefault="002108DB" w:rsidP="003F07D0">
            <w:pPr>
              <w:spacing w:before="0" w:after="0" w:line="276" w:lineRule="auto"/>
              <w:rPr>
                <w:sz w:val="20"/>
              </w:rPr>
            </w:pPr>
            <w:r w:rsidRPr="00F21CA9">
              <w:rPr>
                <w:sz w:val="20"/>
              </w:rPr>
              <w:t>Код товара, работы или услуги</w:t>
            </w:r>
          </w:p>
        </w:tc>
        <w:tc>
          <w:tcPr>
            <w:tcW w:w="1343" w:type="pct"/>
            <w:gridSpan w:val="2"/>
            <w:shd w:val="clear" w:color="auto" w:fill="auto"/>
            <w:hideMark/>
          </w:tcPr>
          <w:p w14:paraId="39CB4807" w14:textId="77777777" w:rsidR="002108DB" w:rsidRPr="001A4780" w:rsidRDefault="002108DB" w:rsidP="003F07D0">
            <w:pPr>
              <w:spacing w:before="0" w:after="0" w:line="276" w:lineRule="auto"/>
              <w:rPr>
                <w:sz w:val="20"/>
              </w:rPr>
            </w:pPr>
          </w:p>
        </w:tc>
      </w:tr>
      <w:tr w:rsidR="002108DB" w:rsidRPr="001A4780" w14:paraId="28E342AB" w14:textId="77777777" w:rsidTr="0080134B">
        <w:tc>
          <w:tcPr>
            <w:tcW w:w="811" w:type="pct"/>
            <w:gridSpan w:val="2"/>
            <w:shd w:val="clear" w:color="auto" w:fill="auto"/>
            <w:hideMark/>
          </w:tcPr>
          <w:p w14:paraId="283B6360" w14:textId="77777777" w:rsidR="002108DB" w:rsidRPr="001A4780" w:rsidRDefault="002108DB" w:rsidP="003F07D0">
            <w:pPr>
              <w:spacing w:before="0" w:after="0" w:line="276" w:lineRule="auto"/>
              <w:rPr>
                <w:sz w:val="20"/>
              </w:rPr>
            </w:pPr>
          </w:p>
        </w:tc>
        <w:tc>
          <w:tcPr>
            <w:tcW w:w="883" w:type="pct"/>
            <w:shd w:val="clear" w:color="auto" w:fill="auto"/>
            <w:hideMark/>
          </w:tcPr>
          <w:p w14:paraId="0960251B" w14:textId="77777777" w:rsidR="002108DB" w:rsidRPr="001A4780" w:rsidRDefault="002108DB" w:rsidP="003F07D0">
            <w:pPr>
              <w:spacing w:before="0" w:after="0" w:line="276" w:lineRule="auto"/>
              <w:rPr>
                <w:sz w:val="20"/>
              </w:rPr>
            </w:pPr>
            <w:r w:rsidRPr="00F21CA9">
              <w:rPr>
                <w:sz w:val="20"/>
              </w:rPr>
              <w:t>name</w:t>
            </w:r>
          </w:p>
        </w:tc>
        <w:tc>
          <w:tcPr>
            <w:tcW w:w="204" w:type="pct"/>
            <w:gridSpan w:val="3"/>
            <w:shd w:val="clear" w:color="auto" w:fill="auto"/>
            <w:hideMark/>
          </w:tcPr>
          <w:p w14:paraId="487C3E5F" w14:textId="77777777" w:rsidR="002108DB" w:rsidRPr="00D96ED5" w:rsidRDefault="002108DB" w:rsidP="003F07D0">
            <w:pPr>
              <w:spacing w:before="0" w:after="0" w:line="276" w:lineRule="auto"/>
              <w:jc w:val="center"/>
              <w:rPr>
                <w:sz w:val="20"/>
                <w:lang w:val="en-US"/>
              </w:rPr>
            </w:pPr>
            <w:r>
              <w:rPr>
                <w:sz w:val="20"/>
                <w:lang w:val="en-US"/>
              </w:rPr>
              <w:t>H</w:t>
            </w:r>
          </w:p>
        </w:tc>
        <w:tc>
          <w:tcPr>
            <w:tcW w:w="407" w:type="pct"/>
            <w:shd w:val="clear" w:color="auto" w:fill="auto"/>
            <w:hideMark/>
          </w:tcPr>
          <w:p w14:paraId="617199E0" w14:textId="77777777" w:rsidR="002108DB" w:rsidRPr="00D96ED5" w:rsidRDefault="002108DB" w:rsidP="003F07D0">
            <w:pPr>
              <w:spacing w:before="0" w:after="0" w:line="276" w:lineRule="auto"/>
              <w:jc w:val="center"/>
              <w:rPr>
                <w:sz w:val="20"/>
                <w:lang w:val="en-US"/>
              </w:rPr>
            </w:pPr>
            <w:r>
              <w:rPr>
                <w:sz w:val="20"/>
                <w:lang w:val="en-US"/>
              </w:rPr>
              <w:t>T(1-500)</w:t>
            </w:r>
          </w:p>
        </w:tc>
        <w:tc>
          <w:tcPr>
            <w:tcW w:w="1352" w:type="pct"/>
            <w:gridSpan w:val="2"/>
            <w:shd w:val="clear" w:color="auto" w:fill="auto"/>
            <w:hideMark/>
          </w:tcPr>
          <w:p w14:paraId="5E291EA2" w14:textId="77777777" w:rsidR="002108DB" w:rsidRPr="001A4780" w:rsidRDefault="002108DB" w:rsidP="003F07D0">
            <w:pPr>
              <w:spacing w:before="0" w:after="0" w:line="276" w:lineRule="auto"/>
              <w:rPr>
                <w:sz w:val="20"/>
              </w:rPr>
            </w:pPr>
            <w:r w:rsidRPr="00F21CA9">
              <w:rPr>
                <w:sz w:val="20"/>
              </w:rPr>
              <w:t>Наименование товара, работы или услуги</w:t>
            </w:r>
          </w:p>
        </w:tc>
        <w:tc>
          <w:tcPr>
            <w:tcW w:w="1343" w:type="pct"/>
            <w:gridSpan w:val="2"/>
            <w:shd w:val="clear" w:color="auto" w:fill="auto"/>
            <w:hideMark/>
          </w:tcPr>
          <w:p w14:paraId="6A891B25" w14:textId="77777777" w:rsidR="002108DB" w:rsidRDefault="002108DB" w:rsidP="003F07D0">
            <w:pPr>
              <w:spacing w:before="0" w:after="0" w:line="276" w:lineRule="auto"/>
              <w:rPr>
                <w:sz w:val="20"/>
              </w:rPr>
            </w:pPr>
          </w:p>
        </w:tc>
      </w:tr>
      <w:tr w:rsidR="002108DB" w:rsidRPr="001A4780" w14:paraId="6E0AF71C" w14:textId="77777777" w:rsidTr="0080134B">
        <w:tc>
          <w:tcPr>
            <w:tcW w:w="811" w:type="pct"/>
            <w:gridSpan w:val="2"/>
            <w:shd w:val="clear" w:color="auto" w:fill="auto"/>
          </w:tcPr>
          <w:p w14:paraId="31816700" w14:textId="77777777" w:rsidR="002108DB" w:rsidRPr="001A4780" w:rsidRDefault="002108DB" w:rsidP="003F07D0">
            <w:pPr>
              <w:spacing w:before="0" w:after="0" w:line="276" w:lineRule="auto"/>
              <w:rPr>
                <w:sz w:val="20"/>
              </w:rPr>
            </w:pPr>
          </w:p>
        </w:tc>
        <w:tc>
          <w:tcPr>
            <w:tcW w:w="883" w:type="pct"/>
            <w:shd w:val="clear" w:color="auto" w:fill="auto"/>
          </w:tcPr>
          <w:p w14:paraId="4C592C69" w14:textId="77777777" w:rsidR="002108DB" w:rsidRPr="00F21CA9" w:rsidRDefault="002108DB" w:rsidP="003F07D0">
            <w:pPr>
              <w:spacing w:before="0" w:after="0" w:line="276" w:lineRule="auto"/>
              <w:rPr>
                <w:sz w:val="20"/>
              </w:rPr>
            </w:pPr>
            <w:r w:rsidRPr="00551EB5">
              <w:rPr>
                <w:sz w:val="20"/>
              </w:rPr>
              <w:t>characteristics</w:t>
            </w:r>
          </w:p>
        </w:tc>
        <w:tc>
          <w:tcPr>
            <w:tcW w:w="204" w:type="pct"/>
            <w:gridSpan w:val="3"/>
            <w:shd w:val="clear" w:color="auto" w:fill="auto"/>
          </w:tcPr>
          <w:p w14:paraId="1409A7F1" w14:textId="77777777" w:rsidR="002108DB" w:rsidRDefault="002108DB" w:rsidP="003F07D0">
            <w:pPr>
              <w:spacing w:before="0" w:after="0" w:line="276" w:lineRule="auto"/>
              <w:jc w:val="center"/>
              <w:rPr>
                <w:sz w:val="20"/>
                <w:lang w:val="en-US"/>
              </w:rPr>
            </w:pPr>
            <w:r>
              <w:rPr>
                <w:sz w:val="20"/>
              </w:rPr>
              <w:t>Н</w:t>
            </w:r>
          </w:p>
        </w:tc>
        <w:tc>
          <w:tcPr>
            <w:tcW w:w="407" w:type="pct"/>
            <w:shd w:val="clear" w:color="auto" w:fill="auto"/>
          </w:tcPr>
          <w:p w14:paraId="517C7C53" w14:textId="77777777" w:rsidR="002108DB" w:rsidRDefault="002108DB" w:rsidP="003F07D0">
            <w:pPr>
              <w:spacing w:before="0" w:after="0" w:line="276" w:lineRule="auto"/>
              <w:jc w:val="center"/>
              <w:rPr>
                <w:sz w:val="20"/>
                <w:lang w:val="en-US"/>
              </w:rPr>
            </w:pPr>
            <w:r>
              <w:rPr>
                <w:sz w:val="20"/>
                <w:lang w:val="en-US"/>
              </w:rPr>
              <w:t>S</w:t>
            </w:r>
          </w:p>
        </w:tc>
        <w:tc>
          <w:tcPr>
            <w:tcW w:w="1352" w:type="pct"/>
            <w:gridSpan w:val="2"/>
            <w:shd w:val="clear" w:color="auto" w:fill="auto"/>
          </w:tcPr>
          <w:p w14:paraId="2FBA69B3" w14:textId="77777777" w:rsidR="002108DB" w:rsidRPr="00F21CA9" w:rsidRDefault="002108DB" w:rsidP="003F07D0">
            <w:pPr>
              <w:spacing w:before="0" w:after="0" w:line="276" w:lineRule="auto"/>
              <w:rPr>
                <w:sz w:val="20"/>
              </w:rPr>
            </w:pPr>
            <w:r w:rsidRPr="00551EB5">
              <w:rPr>
                <w:sz w:val="20"/>
              </w:rPr>
              <w:t>Характеристики товара, работы, услуги</w:t>
            </w:r>
          </w:p>
        </w:tc>
        <w:tc>
          <w:tcPr>
            <w:tcW w:w="1343" w:type="pct"/>
            <w:gridSpan w:val="2"/>
            <w:shd w:val="clear" w:color="auto" w:fill="auto"/>
          </w:tcPr>
          <w:p w14:paraId="1D75C0EF" w14:textId="77777777" w:rsidR="000525B9" w:rsidRDefault="000525B9" w:rsidP="003F07D0">
            <w:pPr>
              <w:spacing w:before="0" w:after="0" w:line="276" w:lineRule="auto"/>
              <w:rPr>
                <w:sz w:val="20"/>
              </w:rPr>
            </w:pPr>
            <w:r w:rsidRPr="000525B9">
              <w:rPr>
                <w:sz w:val="20"/>
              </w:rPr>
              <w:t>Игнорируется при приеме. Добавлено на развитие</w:t>
            </w:r>
          </w:p>
          <w:p w14:paraId="4977608C" w14:textId="77777777" w:rsidR="000525B9" w:rsidRDefault="000525B9" w:rsidP="003F07D0">
            <w:pPr>
              <w:spacing w:before="0" w:after="0" w:line="276" w:lineRule="auto"/>
              <w:rPr>
                <w:sz w:val="20"/>
              </w:rPr>
            </w:pPr>
          </w:p>
          <w:p w14:paraId="03BFBEE5" w14:textId="77777777" w:rsidR="002108DB" w:rsidRDefault="002108DB" w:rsidP="003F07D0">
            <w:pPr>
              <w:spacing w:before="0" w:after="0" w:line="276" w:lineRule="auto"/>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14:paraId="430DC869" w14:textId="77777777" w:rsidTr="0080134B">
        <w:tc>
          <w:tcPr>
            <w:tcW w:w="811" w:type="pct"/>
            <w:gridSpan w:val="2"/>
            <w:shd w:val="clear" w:color="auto" w:fill="auto"/>
          </w:tcPr>
          <w:p w14:paraId="35B6D58C" w14:textId="77777777" w:rsidR="001063C5" w:rsidRPr="001A4780" w:rsidRDefault="001063C5" w:rsidP="003F07D0">
            <w:pPr>
              <w:spacing w:before="0" w:after="0" w:line="276" w:lineRule="auto"/>
              <w:rPr>
                <w:sz w:val="20"/>
              </w:rPr>
            </w:pPr>
          </w:p>
        </w:tc>
        <w:tc>
          <w:tcPr>
            <w:tcW w:w="883" w:type="pct"/>
            <w:shd w:val="clear" w:color="auto" w:fill="auto"/>
          </w:tcPr>
          <w:p w14:paraId="422B36BF" w14:textId="77777777" w:rsidR="001063C5" w:rsidRPr="00551EB5" w:rsidRDefault="001063C5" w:rsidP="003F07D0">
            <w:pPr>
              <w:spacing w:before="0" w:after="0" w:line="276" w:lineRule="auto"/>
              <w:rPr>
                <w:sz w:val="20"/>
              </w:rPr>
            </w:pPr>
            <w:r w:rsidRPr="001063C5">
              <w:rPr>
                <w:sz w:val="20"/>
              </w:rPr>
              <w:t>addCharacteristics</w:t>
            </w:r>
          </w:p>
        </w:tc>
        <w:tc>
          <w:tcPr>
            <w:tcW w:w="204" w:type="pct"/>
            <w:gridSpan w:val="3"/>
            <w:shd w:val="clear" w:color="auto" w:fill="auto"/>
          </w:tcPr>
          <w:p w14:paraId="0EE023E4" w14:textId="77777777" w:rsidR="001063C5" w:rsidRDefault="001063C5" w:rsidP="003F07D0">
            <w:pPr>
              <w:spacing w:before="0" w:after="0" w:line="276" w:lineRule="auto"/>
              <w:jc w:val="center"/>
              <w:rPr>
                <w:sz w:val="20"/>
              </w:rPr>
            </w:pPr>
            <w:r>
              <w:rPr>
                <w:sz w:val="20"/>
              </w:rPr>
              <w:t>Н</w:t>
            </w:r>
          </w:p>
        </w:tc>
        <w:tc>
          <w:tcPr>
            <w:tcW w:w="407" w:type="pct"/>
            <w:shd w:val="clear" w:color="auto" w:fill="auto"/>
          </w:tcPr>
          <w:p w14:paraId="47CDA7E3" w14:textId="77777777" w:rsidR="001063C5" w:rsidRDefault="00BA4507" w:rsidP="003F07D0">
            <w:pPr>
              <w:spacing w:before="0" w:after="0" w:line="276" w:lineRule="auto"/>
              <w:jc w:val="center"/>
              <w:rPr>
                <w:sz w:val="20"/>
                <w:lang w:val="en-US"/>
              </w:rPr>
            </w:pPr>
            <w:r>
              <w:rPr>
                <w:sz w:val="20"/>
              </w:rPr>
              <w:t>Т(1-4</w:t>
            </w:r>
            <w:r w:rsidR="001063C5">
              <w:rPr>
                <w:sz w:val="20"/>
              </w:rPr>
              <w:t>000)</w:t>
            </w:r>
          </w:p>
        </w:tc>
        <w:tc>
          <w:tcPr>
            <w:tcW w:w="1352" w:type="pct"/>
            <w:gridSpan w:val="2"/>
            <w:shd w:val="clear" w:color="auto" w:fill="auto"/>
          </w:tcPr>
          <w:p w14:paraId="37AE82F0" w14:textId="77777777" w:rsidR="001063C5" w:rsidRPr="00551EB5" w:rsidRDefault="001063C5" w:rsidP="003F07D0">
            <w:pPr>
              <w:spacing w:before="0" w:after="0" w:line="276" w:lineRule="auto"/>
              <w:rPr>
                <w:sz w:val="20"/>
              </w:rPr>
            </w:pPr>
            <w:r w:rsidRPr="001063C5">
              <w:rPr>
                <w:sz w:val="20"/>
              </w:rPr>
              <w:t>Функциональные, технические, качественные характеристики, эксплуатационные характеристики</w:t>
            </w:r>
          </w:p>
        </w:tc>
        <w:tc>
          <w:tcPr>
            <w:tcW w:w="1343" w:type="pct"/>
            <w:gridSpan w:val="2"/>
            <w:shd w:val="clear" w:color="auto" w:fill="auto"/>
          </w:tcPr>
          <w:p w14:paraId="3CE1F200" w14:textId="77777777" w:rsidR="001063C5" w:rsidRPr="000525B9" w:rsidRDefault="001063C5" w:rsidP="003F07D0">
            <w:pPr>
              <w:spacing w:before="0" w:after="0" w:line="276" w:lineRule="auto"/>
              <w:rPr>
                <w:sz w:val="20"/>
              </w:rPr>
            </w:pPr>
          </w:p>
        </w:tc>
      </w:tr>
      <w:tr w:rsidR="002108DB" w:rsidRPr="001A4780" w14:paraId="3C694703" w14:textId="77777777" w:rsidTr="00F10EC4">
        <w:tc>
          <w:tcPr>
            <w:tcW w:w="5000" w:type="pct"/>
            <w:gridSpan w:val="11"/>
            <w:shd w:val="clear" w:color="auto" w:fill="auto"/>
            <w:hideMark/>
          </w:tcPr>
          <w:p w14:paraId="02CE38E4" w14:textId="77777777" w:rsidR="002108DB" w:rsidRDefault="002108DB" w:rsidP="003F07D0">
            <w:pPr>
              <w:spacing w:before="0" w:after="0" w:line="276" w:lineRule="auto"/>
              <w:jc w:val="center"/>
              <w:rPr>
                <w:sz w:val="20"/>
              </w:rPr>
            </w:pPr>
            <w:r w:rsidRPr="00D96ED5">
              <w:rPr>
                <w:b/>
                <w:sz w:val="20"/>
              </w:rPr>
              <w:t>Единица измерения</w:t>
            </w:r>
          </w:p>
        </w:tc>
      </w:tr>
      <w:tr w:rsidR="002108DB" w:rsidRPr="001A4780" w14:paraId="209D91F0" w14:textId="77777777" w:rsidTr="0080134B">
        <w:tc>
          <w:tcPr>
            <w:tcW w:w="811" w:type="pct"/>
            <w:gridSpan w:val="2"/>
            <w:shd w:val="clear" w:color="auto" w:fill="auto"/>
            <w:hideMark/>
          </w:tcPr>
          <w:p w14:paraId="2DD6232C" w14:textId="77777777" w:rsidR="002108DB" w:rsidRPr="00D96ED5" w:rsidRDefault="002108DB" w:rsidP="003F07D0">
            <w:pPr>
              <w:spacing w:before="0" w:after="0" w:line="276" w:lineRule="auto"/>
              <w:rPr>
                <w:b/>
                <w:sz w:val="20"/>
              </w:rPr>
            </w:pPr>
            <w:r w:rsidRPr="00D96ED5">
              <w:rPr>
                <w:b/>
                <w:sz w:val="20"/>
              </w:rPr>
              <w:t>OKEI</w:t>
            </w:r>
          </w:p>
        </w:tc>
        <w:tc>
          <w:tcPr>
            <w:tcW w:w="883" w:type="pct"/>
            <w:shd w:val="clear" w:color="auto" w:fill="auto"/>
            <w:hideMark/>
          </w:tcPr>
          <w:p w14:paraId="0B101ABE" w14:textId="77777777" w:rsidR="002108DB" w:rsidRPr="001A4780" w:rsidRDefault="002108DB" w:rsidP="003F07D0">
            <w:pPr>
              <w:spacing w:before="0" w:after="0" w:line="276" w:lineRule="auto"/>
              <w:rPr>
                <w:sz w:val="20"/>
              </w:rPr>
            </w:pPr>
          </w:p>
        </w:tc>
        <w:tc>
          <w:tcPr>
            <w:tcW w:w="204" w:type="pct"/>
            <w:gridSpan w:val="3"/>
            <w:shd w:val="clear" w:color="auto" w:fill="auto"/>
            <w:hideMark/>
          </w:tcPr>
          <w:p w14:paraId="03DE90A4" w14:textId="77777777" w:rsidR="002108DB" w:rsidRPr="001A4780" w:rsidRDefault="002108DB" w:rsidP="003F07D0">
            <w:pPr>
              <w:spacing w:before="0" w:after="0" w:line="276" w:lineRule="auto"/>
              <w:jc w:val="center"/>
              <w:rPr>
                <w:sz w:val="20"/>
              </w:rPr>
            </w:pPr>
          </w:p>
        </w:tc>
        <w:tc>
          <w:tcPr>
            <w:tcW w:w="407" w:type="pct"/>
            <w:shd w:val="clear" w:color="auto" w:fill="auto"/>
            <w:hideMark/>
          </w:tcPr>
          <w:p w14:paraId="0C5F9E1A" w14:textId="77777777" w:rsidR="002108DB" w:rsidRPr="001A4780" w:rsidRDefault="002108DB" w:rsidP="003F07D0">
            <w:pPr>
              <w:spacing w:before="0" w:after="0" w:line="276" w:lineRule="auto"/>
              <w:jc w:val="center"/>
              <w:rPr>
                <w:sz w:val="20"/>
              </w:rPr>
            </w:pPr>
          </w:p>
        </w:tc>
        <w:tc>
          <w:tcPr>
            <w:tcW w:w="1352" w:type="pct"/>
            <w:gridSpan w:val="2"/>
            <w:shd w:val="clear" w:color="auto" w:fill="auto"/>
            <w:hideMark/>
          </w:tcPr>
          <w:p w14:paraId="4B40F99A" w14:textId="77777777" w:rsidR="002108DB" w:rsidRPr="001A4780" w:rsidRDefault="002108DB" w:rsidP="003F07D0">
            <w:pPr>
              <w:spacing w:before="0" w:after="0" w:line="276" w:lineRule="auto"/>
              <w:rPr>
                <w:sz w:val="20"/>
              </w:rPr>
            </w:pPr>
          </w:p>
        </w:tc>
        <w:tc>
          <w:tcPr>
            <w:tcW w:w="1343" w:type="pct"/>
            <w:gridSpan w:val="2"/>
            <w:shd w:val="clear" w:color="auto" w:fill="auto"/>
            <w:hideMark/>
          </w:tcPr>
          <w:p w14:paraId="16B45E97" w14:textId="77777777" w:rsidR="002108DB" w:rsidRDefault="002108DB" w:rsidP="003F07D0">
            <w:pPr>
              <w:spacing w:before="0" w:after="0" w:line="276" w:lineRule="auto"/>
              <w:rPr>
                <w:sz w:val="20"/>
              </w:rPr>
            </w:pPr>
          </w:p>
        </w:tc>
      </w:tr>
      <w:tr w:rsidR="002108DB" w:rsidRPr="001A4780" w14:paraId="43653828" w14:textId="77777777" w:rsidTr="0080134B">
        <w:tc>
          <w:tcPr>
            <w:tcW w:w="811" w:type="pct"/>
            <w:gridSpan w:val="2"/>
            <w:shd w:val="clear" w:color="auto" w:fill="auto"/>
            <w:hideMark/>
          </w:tcPr>
          <w:p w14:paraId="57F457D0" w14:textId="77777777" w:rsidR="002108DB" w:rsidRPr="001A4780" w:rsidRDefault="002108DB" w:rsidP="003F07D0">
            <w:pPr>
              <w:spacing w:before="0" w:after="0" w:line="276" w:lineRule="auto"/>
              <w:rPr>
                <w:sz w:val="20"/>
              </w:rPr>
            </w:pPr>
          </w:p>
        </w:tc>
        <w:tc>
          <w:tcPr>
            <w:tcW w:w="883" w:type="pct"/>
            <w:shd w:val="clear" w:color="auto" w:fill="auto"/>
            <w:hideMark/>
          </w:tcPr>
          <w:p w14:paraId="53D9A62C" w14:textId="77777777" w:rsidR="002108DB" w:rsidRPr="001A4780" w:rsidRDefault="002108DB" w:rsidP="003F07D0">
            <w:pPr>
              <w:spacing w:before="0" w:after="0" w:line="276" w:lineRule="auto"/>
              <w:rPr>
                <w:sz w:val="20"/>
              </w:rPr>
            </w:pPr>
            <w:r w:rsidRPr="00F21CA9">
              <w:rPr>
                <w:sz w:val="20"/>
              </w:rPr>
              <w:t>code</w:t>
            </w:r>
          </w:p>
        </w:tc>
        <w:tc>
          <w:tcPr>
            <w:tcW w:w="204" w:type="pct"/>
            <w:gridSpan w:val="3"/>
            <w:shd w:val="clear" w:color="auto" w:fill="auto"/>
            <w:hideMark/>
          </w:tcPr>
          <w:p w14:paraId="5FC8B721" w14:textId="77777777" w:rsidR="002108DB" w:rsidRPr="00F21CA9" w:rsidRDefault="002108DB" w:rsidP="003F07D0">
            <w:pPr>
              <w:spacing w:before="0" w:after="0" w:line="276" w:lineRule="auto"/>
              <w:jc w:val="center"/>
              <w:rPr>
                <w:sz w:val="20"/>
                <w:lang w:val="en-US"/>
              </w:rPr>
            </w:pPr>
            <w:r>
              <w:rPr>
                <w:sz w:val="20"/>
                <w:lang w:val="en-US"/>
              </w:rPr>
              <w:t>O</w:t>
            </w:r>
          </w:p>
        </w:tc>
        <w:tc>
          <w:tcPr>
            <w:tcW w:w="407" w:type="pct"/>
            <w:shd w:val="clear" w:color="auto" w:fill="auto"/>
            <w:hideMark/>
          </w:tcPr>
          <w:p w14:paraId="32266254" w14:textId="77777777" w:rsidR="002108DB" w:rsidRPr="00D96ED5" w:rsidRDefault="002108DB" w:rsidP="003F07D0">
            <w:pPr>
              <w:spacing w:before="0" w:after="0" w:line="276" w:lineRule="auto"/>
              <w:jc w:val="center"/>
              <w:rPr>
                <w:sz w:val="20"/>
                <w:lang w:val="en-US"/>
              </w:rPr>
            </w:pPr>
            <w:r>
              <w:rPr>
                <w:sz w:val="20"/>
                <w:lang w:val="en-US"/>
              </w:rPr>
              <w:t>T(1-</w:t>
            </w:r>
            <w:r>
              <w:rPr>
                <w:sz w:val="20"/>
              </w:rPr>
              <w:t>4</w:t>
            </w:r>
            <w:r>
              <w:rPr>
                <w:sz w:val="20"/>
                <w:lang w:val="en-US"/>
              </w:rPr>
              <w:t>)</w:t>
            </w:r>
          </w:p>
        </w:tc>
        <w:tc>
          <w:tcPr>
            <w:tcW w:w="1352" w:type="pct"/>
            <w:gridSpan w:val="2"/>
            <w:shd w:val="clear" w:color="auto" w:fill="auto"/>
            <w:hideMark/>
          </w:tcPr>
          <w:p w14:paraId="0596F53B" w14:textId="77777777" w:rsidR="002108DB" w:rsidRPr="001A4780" w:rsidRDefault="002108DB" w:rsidP="003F07D0">
            <w:pPr>
              <w:spacing w:before="0" w:after="0" w:line="276" w:lineRule="auto"/>
              <w:rPr>
                <w:sz w:val="20"/>
              </w:rPr>
            </w:pPr>
            <w:r w:rsidRPr="00F21CA9">
              <w:rPr>
                <w:sz w:val="20"/>
              </w:rPr>
              <w:t xml:space="preserve">Код </w:t>
            </w:r>
          </w:p>
        </w:tc>
        <w:tc>
          <w:tcPr>
            <w:tcW w:w="1343" w:type="pct"/>
            <w:gridSpan w:val="2"/>
            <w:shd w:val="clear" w:color="auto" w:fill="auto"/>
            <w:hideMark/>
          </w:tcPr>
          <w:p w14:paraId="0B4A7B34" w14:textId="77777777" w:rsidR="002108DB" w:rsidRPr="001A4780" w:rsidRDefault="002108DB" w:rsidP="003F07D0">
            <w:pPr>
              <w:spacing w:before="0" w:after="0" w:line="276" w:lineRule="auto"/>
              <w:rPr>
                <w:sz w:val="20"/>
              </w:rPr>
            </w:pPr>
          </w:p>
        </w:tc>
      </w:tr>
      <w:tr w:rsidR="002108DB" w:rsidRPr="001A4780" w14:paraId="100E2D1F" w14:textId="77777777" w:rsidTr="0080134B">
        <w:tc>
          <w:tcPr>
            <w:tcW w:w="811" w:type="pct"/>
            <w:gridSpan w:val="2"/>
            <w:shd w:val="clear" w:color="auto" w:fill="auto"/>
            <w:hideMark/>
          </w:tcPr>
          <w:p w14:paraId="1D282E33" w14:textId="77777777" w:rsidR="002108DB" w:rsidRPr="001A4780" w:rsidRDefault="002108DB" w:rsidP="003F07D0">
            <w:pPr>
              <w:spacing w:before="0" w:after="0" w:line="276" w:lineRule="auto"/>
              <w:rPr>
                <w:sz w:val="20"/>
              </w:rPr>
            </w:pPr>
          </w:p>
        </w:tc>
        <w:tc>
          <w:tcPr>
            <w:tcW w:w="883" w:type="pct"/>
            <w:shd w:val="clear" w:color="auto" w:fill="auto"/>
            <w:hideMark/>
          </w:tcPr>
          <w:p w14:paraId="298121F0" w14:textId="77777777" w:rsidR="002108DB" w:rsidRPr="001A4780" w:rsidRDefault="002108DB" w:rsidP="003F07D0">
            <w:pPr>
              <w:spacing w:before="0" w:after="0" w:line="276" w:lineRule="auto"/>
              <w:rPr>
                <w:sz w:val="20"/>
              </w:rPr>
            </w:pPr>
            <w:r w:rsidRPr="001923E1">
              <w:rPr>
                <w:sz w:val="20"/>
              </w:rPr>
              <w:t>nationalCode</w:t>
            </w:r>
          </w:p>
        </w:tc>
        <w:tc>
          <w:tcPr>
            <w:tcW w:w="204" w:type="pct"/>
            <w:gridSpan w:val="3"/>
            <w:shd w:val="clear" w:color="auto" w:fill="auto"/>
            <w:hideMark/>
          </w:tcPr>
          <w:p w14:paraId="59FFABA2" w14:textId="77777777" w:rsidR="002108DB" w:rsidRPr="00D96ED5" w:rsidRDefault="002108DB" w:rsidP="003F07D0">
            <w:pPr>
              <w:spacing w:before="0" w:after="0" w:line="276" w:lineRule="auto"/>
              <w:jc w:val="center"/>
              <w:rPr>
                <w:sz w:val="20"/>
                <w:lang w:val="en-US"/>
              </w:rPr>
            </w:pPr>
            <w:r>
              <w:rPr>
                <w:sz w:val="20"/>
                <w:lang w:val="en-US"/>
              </w:rPr>
              <w:t>H</w:t>
            </w:r>
          </w:p>
        </w:tc>
        <w:tc>
          <w:tcPr>
            <w:tcW w:w="407" w:type="pct"/>
            <w:shd w:val="clear" w:color="auto" w:fill="auto"/>
            <w:hideMark/>
          </w:tcPr>
          <w:p w14:paraId="40684F93" w14:textId="77777777" w:rsidR="002108DB" w:rsidRPr="00D96ED5" w:rsidRDefault="002108DB" w:rsidP="003F07D0">
            <w:pPr>
              <w:spacing w:before="0" w:after="0" w:line="276" w:lineRule="auto"/>
              <w:jc w:val="center"/>
              <w:rPr>
                <w:sz w:val="20"/>
                <w:lang w:val="en-US"/>
              </w:rPr>
            </w:pPr>
            <w:r>
              <w:rPr>
                <w:sz w:val="20"/>
                <w:lang w:val="en-US"/>
              </w:rPr>
              <w:t>T(1-30)</w:t>
            </w:r>
          </w:p>
        </w:tc>
        <w:tc>
          <w:tcPr>
            <w:tcW w:w="1352" w:type="pct"/>
            <w:gridSpan w:val="2"/>
            <w:shd w:val="clear" w:color="auto" w:fill="auto"/>
            <w:hideMark/>
          </w:tcPr>
          <w:p w14:paraId="7CC19F8D" w14:textId="77777777" w:rsidR="002108DB" w:rsidRPr="001A4780" w:rsidRDefault="002108DB" w:rsidP="003F07D0">
            <w:pPr>
              <w:spacing w:before="0" w:after="0" w:line="276" w:lineRule="auto"/>
              <w:rPr>
                <w:sz w:val="20"/>
              </w:rPr>
            </w:pPr>
            <w:r w:rsidRPr="00F21CA9">
              <w:rPr>
                <w:sz w:val="20"/>
              </w:rPr>
              <w:t xml:space="preserve">Наименование </w:t>
            </w:r>
          </w:p>
        </w:tc>
        <w:tc>
          <w:tcPr>
            <w:tcW w:w="1343" w:type="pct"/>
            <w:gridSpan w:val="2"/>
            <w:shd w:val="clear" w:color="auto" w:fill="auto"/>
            <w:hideMark/>
          </w:tcPr>
          <w:p w14:paraId="2B12ECAB" w14:textId="77777777" w:rsidR="002108DB" w:rsidRDefault="002108DB" w:rsidP="003F07D0">
            <w:pPr>
              <w:spacing w:before="0" w:after="0" w:line="276" w:lineRule="auto"/>
              <w:rPr>
                <w:sz w:val="20"/>
              </w:rPr>
            </w:pPr>
          </w:p>
        </w:tc>
      </w:tr>
      <w:tr w:rsidR="002108DB" w:rsidRPr="001A4780" w14:paraId="2AE8B9ED" w14:textId="77777777" w:rsidTr="00F10EC4">
        <w:tc>
          <w:tcPr>
            <w:tcW w:w="5000" w:type="pct"/>
            <w:gridSpan w:val="11"/>
            <w:shd w:val="clear" w:color="auto" w:fill="auto"/>
            <w:hideMark/>
          </w:tcPr>
          <w:p w14:paraId="0AE5BF4E" w14:textId="77777777" w:rsidR="002108DB" w:rsidRDefault="002108DB" w:rsidP="003F07D0">
            <w:pPr>
              <w:spacing w:before="0" w:after="0" w:line="276" w:lineRule="auto"/>
              <w:jc w:val="center"/>
              <w:rPr>
                <w:sz w:val="20"/>
              </w:rPr>
            </w:pPr>
            <w:r w:rsidRPr="001923E1">
              <w:rPr>
                <w:b/>
                <w:sz w:val="20"/>
              </w:rPr>
              <w:t>Количество по заказчикам</w:t>
            </w:r>
          </w:p>
        </w:tc>
      </w:tr>
      <w:tr w:rsidR="002108DB" w:rsidRPr="001A4780" w14:paraId="6C20E795" w14:textId="77777777" w:rsidTr="0080134B">
        <w:tc>
          <w:tcPr>
            <w:tcW w:w="811" w:type="pct"/>
            <w:gridSpan w:val="2"/>
            <w:shd w:val="clear" w:color="auto" w:fill="auto"/>
            <w:hideMark/>
          </w:tcPr>
          <w:p w14:paraId="3D31817B" w14:textId="77777777" w:rsidR="002108DB" w:rsidRPr="001923E1" w:rsidRDefault="002108DB" w:rsidP="003F07D0">
            <w:pPr>
              <w:spacing w:before="0" w:after="0" w:line="276" w:lineRule="auto"/>
              <w:rPr>
                <w:b/>
                <w:sz w:val="20"/>
              </w:rPr>
            </w:pPr>
            <w:r w:rsidRPr="001923E1">
              <w:rPr>
                <w:b/>
                <w:sz w:val="20"/>
              </w:rPr>
              <w:t>customerQuantities</w:t>
            </w:r>
          </w:p>
        </w:tc>
        <w:tc>
          <w:tcPr>
            <w:tcW w:w="883" w:type="pct"/>
            <w:shd w:val="clear" w:color="auto" w:fill="auto"/>
            <w:hideMark/>
          </w:tcPr>
          <w:p w14:paraId="2F4110FE" w14:textId="77777777" w:rsidR="002108DB" w:rsidRPr="001A4780" w:rsidRDefault="002108DB" w:rsidP="003F07D0">
            <w:pPr>
              <w:spacing w:before="0" w:after="0" w:line="276" w:lineRule="auto"/>
              <w:rPr>
                <w:sz w:val="20"/>
              </w:rPr>
            </w:pPr>
          </w:p>
        </w:tc>
        <w:tc>
          <w:tcPr>
            <w:tcW w:w="204" w:type="pct"/>
            <w:gridSpan w:val="3"/>
            <w:shd w:val="clear" w:color="auto" w:fill="auto"/>
            <w:hideMark/>
          </w:tcPr>
          <w:p w14:paraId="6E35BAC9" w14:textId="77777777" w:rsidR="002108DB" w:rsidRPr="001A4780" w:rsidRDefault="002108DB" w:rsidP="003F07D0">
            <w:pPr>
              <w:spacing w:before="0" w:after="0" w:line="276" w:lineRule="auto"/>
              <w:jc w:val="center"/>
              <w:rPr>
                <w:sz w:val="20"/>
              </w:rPr>
            </w:pPr>
          </w:p>
        </w:tc>
        <w:tc>
          <w:tcPr>
            <w:tcW w:w="407" w:type="pct"/>
            <w:shd w:val="clear" w:color="auto" w:fill="auto"/>
            <w:hideMark/>
          </w:tcPr>
          <w:p w14:paraId="1E4B9B0C" w14:textId="77777777" w:rsidR="002108DB" w:rsidRPr="001A4780" w:rsidRDefault="002108DB" w:rsidP="003F07D0">
            <w:pPr>
              <w:spacing w:before="0" w:after="0" w:line="276" w:lineRule="auto"/>
              <w:jc w:val="center"/>
              <w:rPr>
                <w:sz w:val="20"/>
              </w:rPr>
            </w:pPr>
          </w:p>
        </w:tc>
        <w:tc>
          <w:tcPr>
            <w:tcW w:w="1352" w:type="pct"/>
            <w:gridSpan w:val="2"/>
            <w:shd w:val="clear" w:color="auto" w:fill="auto"/>
            <w:hideMark/>
          </w:tcPr>
          <w:p w14:paraId="5587CFBC" w14:textId="77777777" w:rsidR="002108DB" w:rsidRPr="001A4780" w:rsidRDefault="002108DB" w:rsidP="003F07D0">
            <w:pPr>
              <w:spacing w:before="0" w:after="0" w:line="276" w:lineRule="auto"/>
              <w:rPr>
                <w:sz w:val="20"/>
              </w:rPr>
            </w:pPr>
          </w:p>
        </w:tc>
        <w:tc>
          <w:tcPr>
            <w:tcW w:w="1343" w:type="pct"/>
            <w:gridSpan w:val="2"/>
            <w:shd w:val="clear" w:color="auto" w:fill="auto"/>
            <w:hideMark/>
          </w:tcPr>
          <w:p w14:paraId="563937DC" w14:textId="77777777" w:rsidR="002108DB" w:rsidRDefault="002108DB" w:rsidP="003F07D0">
            <w:pPr>
              <w:spacing w:before="0" w:after="0" w:line="276" w:lineRule="auto"/>
              <w:rPr>
                <w:sz w:val="20"/>
              </w:rPr>
            </w:pPr>
          </w:p>
        </w:tc>
      </w:tr>
      <w:tr w:rsidR="002108DB" w:rsidRPr="001A4780" w14:paraId="6C3CF8F2" w14:textId="77777777" w:rsidTr="0080134B">
        <w:tc>
          <w:tcPr>
            <w:tcW w:w="811" w:type="pct"/>
            <w:gridSpan w:val="2"/>
            <w:shd w:val="clear" w:color="auto" w:fill="auto"/>
            <w:hideMark/>
          </w:tcPr>
          <w:p w14:paraId="45613837" w14:textId="77777777" w:rsidR="002108DB" w:rsidRPr="001923E1" w:rsidRDefault="002108DB" w:rsidP="003F07D0">
            <w:pPr>
              <w:spacing w:before="0" w:after="0" w:line="276" w:lineRule="auto"/>
              <w:rPr>
                <w:b/>
                <w:sz w:val="20"/>
                <w:lang w:val="en-US"/>
              </w:rPr>
            </w:pPr>
            <w:r w:rsidRPr="001923E1">
              <w:rPr>
                <w:b/>
                <w:sz w:val="20"/>
              </w:rPr>
              <w:t>customerQuantit</w:t>
            </w:r>
            <w:r>
              <w:rPr>
                <w:b/>
                <w:sz w:val="20"/>
                <w:lang w:val="en-US"/>
              </w:rPr>
              <w:t>y</w:t>
            </w:r>
          </w:p>
        </w:tc>
        <w:tc>
          <w:tcPr>
            <w:tcW w:w="883" w:type="pct"/>
            <w:shd w:val="clear" w:color="auto" w:fill="auto"/>
            <w:hideMark/>
          </w:tcPr>
          <w:p w14:paraId="3DB65DD6" w14:textId="77777777" w:rsidR="002108DB" w:rsidRPr="001A4780" w:rsidRDefault="002108DB" w:rsidP="003F07D0">
            <w:pPr>
              <w:spacing w:before="0" w:after="0" w:line="276" w:lineRule="auto"/>
              <w:rPr>
                <w:sz w:val="20"/>
              </w:rPr>
            </w:pPr>
          </w:p>
        </w:tc>
        <w:tc>
          <w:tcPr>
            <w:tcW w:w="204" w:type="pct"/>
            <w:gridSpan w:val="3"/>
            <w:shd w:val="clear" w:color="auto" w:fill="auto"/>
            <w:hideMark/>
          </w:tcPr>
          <w:p w14:paraId="183ABC00" w14:textId="77777777" w:rsidR="002108DB" w:rsidRPr="001A4780" w:rsidRDefault="002108DB" w:rsidP="003F07D0">
            <w:pPr>
              <w:spacing w:before="0" w:after="0" w:line="276" w:lineRule="auto"/>
              <w:jc w:val="center"/>
              <w:rPr>
                <w:sz w:val="20"/>
              </w:rPr>
            </w:pPr>
            <w:r>
              <w:rPr>
                <w:sz w:val="20"/>
              </w:rPr>
              <w:t>О</w:t>
            </w:r>
          </w:p>
        </w:tc>
        <w:tc>
          <w:tcPr>
            <w:tcW w:w="407" w:type="pct"/>
            <w:shd w:val="clear" w:color="auto" w:fill="auto"/>
            <w:hideMark/>
          </w:tcPr>
          <w:p w14:paraId="204B1D00" w14:textId="77777777" w:rsidR="002108DB" w:rsidRPr="001923E1" w:rsidRDefault="002108DB" w:rsidP="003F07D0">
            <w:pPr>
              <w:spacing w:before="0" w:after="0" w:line="276" w:lineRule="auto"/>
              <w:jc w:val="center"/>
              <w:rPr>
                <w:sz w:val="20"/>
                <w:lang w:val="en-US"/>
              </w:rPr>
            </w:pPr>
            <w:r>
              <w:rPr>
                <w:sz w:val="20"/>
              </w:rPr>
              <w:t>S</w:t>
            </w:r>
          </w:p>
        </w:tc>
        <w:tc>
          <w:tcPr>
            <w:tcW w:w="1352" w:type="pct"/>
            <w:gridSpan w:val="2"/>
            <w:shd w:val="clear" w:color="auto" w:fill="auto"/>
            <w:hideMark/>
          </w:tcPr>
          <w:p w14:paraId="7CA44A09" w14:textId="77777777" w:rsidR="002108DB" w:rsidRPr="001A4780" w:rsidRDefault="002108DB" w:rsidP="003F07D0">
            <w:pPr>
              <w:spacing w:before="0" w:after="0" w:line="276" w:lineRule="auto"/>
              <w:rPr>
                <w:sz w:val="20"/>
              </w:rPr>
            </w:pPr>
          </w:p>
        </w:tc>
        <w:tc>
          <w:tcPr>
            <w:tcW w:w="1343" w:type="pct"/>
            <w:gridSpan w:val="2"/>
            <w:shd w:val="clear" w:color="auto" w:fill="auto"/>
            <w:hideMark/>
          </w:tcPr>
          <w:p w14:paraId="45B92E96" w14:textId="77777777" w:rsidR="002108DB" w:rsidRDefault="002108DB" w:rsidP="003F07D0">
            <w:pPr>
              <w:spacing w:before="0" w:after="0" w:line="276" w:lineRule="auto"/>
              <w:rPr>
                <w:sz w:val="20"/>
              </w:rPr>
            </w:pPr>
            <w:r w:rsidRPr="00483FD5">
              <w:rPr>
                <w:sz w:val="20"/>
              </w:rPr>
              <w:t>Множественный элемент</w:t>
            </w:r>
          </w:p>
        </w:tc>
      </w:tr>
      <w:tr w:rsidR="002108DB" w:rsidRPr="001A4780" w14:paraId="69DAE866" w14:textId="77777777" w:rsidTr="0080134B">
        <w:tc>
          <w:tcPr>
            <w:tcW w:w="811" w:type="pct"/>
            <w:gridSpan w:val="2"/>
            <w:shd w:val="clear" w:color="auto" w:fill="auto"/>
            <w:hideMark/>
          </w:tcPr>
          <w:p w14:paraId="7A274E8D" w14:textId="77777777" w:rsidR="002108DB" w:rsidRPr="001A4780" w:rsidRDefault="002108DB" w:rsidP="003F07D0">
            <w:pPr>
              <w:spacing w:before="0" w:after="0" w:line="276" w:lineRule="auto"/>
              <w:rPr>
                <w:sz w:val="20"/>
              </w:rPr>
            </w:pPr>
          </w:p>
        </w:tc>
        <w:tc>
          <w:tcPr>
            <w:tcW w:w="883" w:type="pct"/>
            <w:shd w:val="clear" w:color="auto" w:fill="auto"/>
            <w:hideMark/>
          </w:tcPr>
          <w:p w14:paraId="50FD7421" w14:textId="77777777" w:rsidR="002108DB" w:rsidRPr="001A4780" w:rsidRDefault="002108DB" w:rsidP="003F07D0">
            <w:pPr>
              <w:spacing w:before="0" w:after="0" w:line="276" w:lineRule="auto"/>
              <w:rPr>
                <w:sz w:val="20"/>
              </w:rPr>
            </w:pPr>
            <w:r w:rsidRPr="006B4357">
              <w:rPr>
                <w:sz w:val="20"/>
              </w:rPr>
              <w:t>customer</w:t>
            </w:r>
          </w:p>
        </w:tc>
        <w:tc>
          <w:tcPr>
            <w:tcW w:w="204" w:type="pct"/>
            <w:gridSpan w:val="3"/>
            <w:shd w:val="clear" w:color="auto" w:fill="auto"/>
            <w:hideMark/>
          </w:tcPr>
          <w:p w14:paraId="265CE809" w14:textId="77777777" w:rsidR="002108DB" w:rsidRPr="006B4357" w:rsidRDefault="002108DB" w:rsidP="003F07D0">
            <w:pPr>
              <w:spacing w:before="0" w:after="0" w:line="276" w:lineRule="auto"/>
              <w:jc w:val="center"/>
              <w:rPr>
                <w:sz w:val="20"/>
                <w:lang w:val="en-US"/>
              </w:rPr>
            </w:pPr>
            <w:r>
              <w:rPr>
                <w:sz w:val="20"/>
                <w:lang w:val="en-US"/>
              </w:rPr>
              <w:t>O</w:t>
            </w:r>
          </w:p>
        </w:tc>
        <w:tc>
          <w:tcPr>
            <w:tcW w:w="407" w:type="pct"/>
            <w:shd w:val="clear" w:color="auto" w:fill="auto"/>
            <w:hideMark/>
          </w:tcPr>
          <w:p w14:paraId="553E7723" w14:textId="77777777" w:rsidR="002108DB" w:rsidRPr="006B4357" w:rsidRDefault="002108DB" w:rsidP="003F07D0">
            <w:pPr>
              <w:spacing w:before="0" w:after="0" w:line="276" w:lineRule="auto"/>
              <w:jc w:val="center"/>
              <w:rPr>
                <w:sz w:val="20"/>
                <w:lang w:val="en-US"/>
              </w:rPr>
            </w:pPr>
            <w:r>
              <w:rPr>
                <w:sz w:val="20"/>
                <w:lang w:val="en-US"/>
              </w:rPr>
              <w:t>S</w:t>
            </w:r>
          </w:p>
        </w:tc>
        <w:tc>
          <w:tcPr>
            <w:tcW w:w="1352" w:type="pct"/>
            <w:gridSpan w:val="2"/>
            <w:shd w:val="clear" w:color="auto" w:fill="auto"/>
            <w:hideMark/>
          </w:tcPr>
          <w:p w14:paraId="586D59B2" w14:textId="77777777" w:rsidR="002108DB" w:rsidRPr="001A4780" w:rsidRDefault="002108DB" w:rsidP="003F07D0">
            <w:pPr>
              <w:spacing w:before="0" w:after="0" w:line="276" w:lineRule="auto"/>
              <w:rPr>
                <w:sz w:val="20"/>
              </w:rPr>
            </w:pPr>
            <w:r w:rsidRPr="006B4357">
              <w:rPr>
                <w:sz w:val="20"/>
              </w:rPr>
              <w:t>Организация заказчика</w:t>
            </w:r>
          </w:p>
        </w:tc>
        <w:tc>
          <w:tcPr>
            <w:tcW w:w="1343" w:type="pct"/>
            <w:gridSpan w:val="2"/>
            <w:shd w:val="clear" w:color="auto" w:fill="auto"/>
            <w:hideMark/>
          </w:tcPr>
          <w:p w14:paraId="7616F5A6" w14:textId="77777777" w:rsidR="002108DB" w:rsidRDefault="002108DB" w:rsidP="003F07D0">
            <w:pPr>
              <w:spacing w:before="0" w:after="0" w:line="276" w:lineRule="auto"/>
              <w:rPr>
                <w:sz w:val="20"/>
              </w:rPr>
            </w:pPr>
          </w:p>
        </w:tc>
      </w:tr>
      <w:tr w:rsidR="002108DB" w:rsidRPr="001A4780" w14:paraId="0DC56A3F" w14:textId="77777777" w:rsidTr="0080134B">
        <w:tc>
          <w:tcPr>
            <w:tcW w:w="811" w:type="pct"/>
            <w:gridSpan w:val="2"/>
            <w:shd w:val="clear" w:color="auto" w:fill="auto"/>
            <w:hideMark/>
          </w:tcPr>
          <w:p w14:paraId="0E127E14" w14:textId="77777777" w:rsidR="002108DB" w:rsidRPr="001A4780" w:rsidRDefault="002108DB" w:rsidP="003F07D0">
            <w:pPr>
              <w:spacing w:before="0" w:after="0" w:line="276" w:lineRule="auto"/>
              <w:rPr>
                <w:sz w:val="20"/>
              </w:rPr>
            </w:pPr>
          </w:p>
        </w:tc>
        <w:tc>
          <w:tcPr>
            <w:tcW w:w="883" w:type="pct"/>
            <w:shd w:val="clear" w:color="auto" w:fill="auto"/>
            <w:hideMark/>
          </w:tcPr>
          <w:p w14:paraId="767B83C1" w14:textId="77777777" w:rsidR="002108DB" w:rsidRPr="001A4780" w:rsidRDefault="002108DB" w:rsidP="003F07D0">
            <w:pPr>
              <w:spacing w:before="0" w:after="0" w:line="276" w:lineRule="auto"/>
              <w:rPr>
                <w:sz w:val="20"/>
              </w:rPr>
            </w:pPr>
            <w:r w:rsidRPr="006B4357">
              <w:rPr>
                <w:sz w:val="20"/>
              </w:rPr>
              <w:t>quantity</w:t>
            </w:r>
          </w:p>
        </w:tc>
        <w:tc>
          <w:tcPr>
            <w:tcW w:w="204" w:type="pct"/>
            <w:gridSpan w:val="3"/>
            <w:shd w:val="clear" w:color="auto" w:fill="auto"/>
            <w:hideMark/>
          </w:tcPr>
          <w:p w14:paraId="7B7A6FAE" w14:textId="77777777" w:rsidR="002108DB" w:rsidRPr="00B4612D" w:rsidRDefault="002108DB" w:rsidP="003F07D0">
            <w:pPr>
              <w:spacing w:before="0" w:after="0" w:line="276" w:lineRule="auto"/>
              <w:jc w:val="center"/>
              <w:rPr>
                <w:sz w:val="20"/>
                <w:lang w:val="en-US"/>
              </w:rPr>
            </w:pPr>
            <w:r>
              <w:rPr>
                <w:sz w:val="20"/>
                <w:lang w:val="en-US"/>
              </w:rPr>
              <w:t>O</w:t>
            </w:r>
          </w:p>
        </w:tc>
        <w:tc>
          <w:tcPr>
            <w:tcW w:w="407" w:type="pct"/>
            <w:shd w:val="clear" w:color="auto" w:fill="auto"/>
            <w:hideMark/>
          </w:tcPr>
          <w:p w14:paraId="231B6E0F" w14:textId="77777777" w:rsidR="002108DB" w:rsidRPr="006B4357" w:rsidRDefault="002108DB" w:rsidP="003F07D0">
            <w:pPr>
              <w:spacing w:before="0" w:after="0" w:line="276" w:lineRule="auto"/>
              <w:jc w:val="center"/>
              <w:rPr>
                <w:sz w:val="20"/>
                <w:lang w:val="en-US"/>
              </w:rPr>
            </w:pPr>
            <w:r>
              <w:rPr>
                <w:sz w:val="20"/>
                <w:lang w:val="en-US"/>
              </w:rPr>
              <w:t>N</w:t>
            </w:r>
            <w:r>
              <w:rPr>
                <w:sz w:val="20"/>
              </w:rPr>
              <w:t>(</w:t>
            </w:r>
            <w:r w:rsidR="00176468">
              <w:rPr>
                <w:sz w:val="20"/>
              </w:rPr>
              <w:t>29</w:t>
            </w:r>
            <w:r>
              <w:rPr>
                <w:sz w:val="20"/>
              </w:rPr>
              <w:t>)</w:t>
            </w:r>
          </w:p>
        </w:tc>
        <w:tc>
          <w:tcPr>
            <w:tcW w:w="1352" w:type="pct"/>
            <w:gridSpan w:val="2"/>
            <w:shd w:val="clear" w:color="auto" w:fill="auto"/>
            <w:hideMark/>
          </w:tcPr>
          <w:p w14:paraId="6E59F510" w14:textId="77777777" w:rsidR="002108DB" w:rsidRPr="001A4780" w:rsidRDefault="002108DB" w:rsidP="003F07D0">
            <w:pPr>
              <w:spacing w:before="0" w:after="0" w:line="276" w:lineRule="auto"/>
              <w:rPr>
                <w:sz w:val="20"/>
              </w:rPr>
            </w:pPr>
            <w:r w:rsidRPr="006B4357">
              <w:rPr>
                <w:sz w:val="20"/>
              </w:rPr>
              <w:t>Количество для заказчика</w:t>
            </w:r>
          </w:p>
        </w:tc>
        <w:tc>
          <w:tcPr>
            <w:tcW w:w="1343" w:type="pct"/>
            <w:gridSpan w:val="2"/>
            <w:shd w:val="clear" w:color="auto" w:fill="auto"/>
            <w:hideMark/>
          </w:tcPr>
          <w:p w14:paraId="0C1B48D2" w14:textId="77777777" w:rsidR="002108DB" w:rsidRDefault="00176468" w:rsidP="003F07D0">
            <w:pPr>
              <w:spacing w:before="0" w:after="0" w:line="276" w:lineRule="auto"/>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2108DB" w:rsidRPr="001A4780" w14:paraId="625B1CF6" w14:textId="77777777" w:rsidTr="00F10EC4">
        <w:tc>
          <w:tcPr>
            <w:tcW w:w="5000" w:type="pct"/>
            <w:gridSpan w:val="11"/>
            <w:shd w:val="clear" w:color="auto" w:fill="auto"/>
            <w:hideMark/>
          </w:tcPr>
          <w:p w14:paraId="6989B113" w14:textId="77777777" w:rsidR="002108DB" w:rsidRDefault="002108DB" w:rsidP="003F07D0">
            <w:pPr>
              <w:spacing w:before="0" w:after="0" w:line="276" w:lineRule="auto"/>
              <w:jc w:val="center"/>
              <w:rPr>
                <w:sz w:val="20"/>
              </w:rPr>
            </w:pPr>
            <w:r w:rsidRPr="001A4780">
              <w:rPr>
                <w:b/>
                <w:bCs/>
                <w:sz w:val="20"/>
              </w:rPr>
              <w:lastRenderedPageBreak/>
              <w:t>Организация заказчика</w:t>
            </w:r>
          </w:p>
        </w:tc>
      </w:tr>
      <w:tr w:rsidR="002108DB" w:rsidRPr="001A4780" w14:paraId="27343A01" w14:textId="77777777" w:rsidTr="0080134B">
        <w:tc>
          <w:tcPr>
            <w:tcW w:w="811" w:type="pct"/>
            <w:gridSpan w:val="2"/>
            <w:shd w:val="clear" w:color="auto" w:fill="auto"/>
            <w:hideMark/>
          </w:tcPr>
          <w:p w14:paraId="5C72FB42" w14:textId="77777777" w:rsidR="002108DB" w:rsidRPr="001A4780" w:rsidRDefault="002108DB" w:rsidP="003F07D0">
            <w:pPr>
              <w:spacing w:before="0" w:after="0" w:line="276" w:lineRule="auto"/>
              <w:rPr>
                <w:sz w:val="20"/>
              </w:rPr>
            </w:pPr>
            <w:r w:rsidRPr="001A4780">
              <w:rPr>
                <w:b/>
                <w:bCs/>
                <w:sz w:val="20"/>
              </w:rPr>
              <w:t>customer</w:t>
            </w:r>
          </w:p>
        </w:tc>
        <w:tc>
          <w:tcPr>
            <w:tcW w:w="883" w:type="pct"/>
            <w:shd w:val="clear" w:color="auto" w:fill="auto"/>
            <w:hideMark/>
          </w:tcPr>
          <w:p w14:paraId="421DF06A" w14:textId="77777777" w:rsidR="002108DB" w:rsidRPr="001A4780" w:rsidRDefault="002108DB" w:rsidP="003F07D0">
            <w:pPr>
              <w:spacing w:before="0" w:after="0" w:line="276" w:lineRule="auto"/>
              <w:rPr>
                <w:sz w:val="20"/>
              </w:rPr>
            </w:pPr>
            <w:r w:rsidRPr="001A4780">
              <w:rPr>
                <w:sz w:val="20"/>
              </w:rPr>
              <w:t> </w:t>
            </w:r>
          </w:p>
        </w:tc>
        <w:tc>
          <w:tcPr>
            <w:tcW w:w="204" w:type="pct"/>
            <w:gridSpan w:val="3"/>
            <w:shd w:val="clear" w:color="auto" w:fill="auto"/>
            <w:hideMark/>
          </w:tcPr>
          <w:p w14:paraId="119CD965" w14:textId="77777777" w:rsidR="002108DB" w:rsidRPr="001A4780" w:rsidRDefault="002108DB" w:rsidP="003F07D0">
            <w:pPr>
              <w:spacing w:before="0" w:after="0" w:line="276" w:lineRule="auto"/>
              <w:rPr>
                <w:sz w:val="20"/>
              </w:rPr>
            </w:pPr>
            <w:r w:rsidRPr="001A4780">
              <w:rPr>
                <w:sz w:val="20"/>
              </w:rPr>
              <w:t> </w:t>
            </w:r>
          </w:p>
        </w:tc>
        <w:tc>
          <w:tcPr>
            <w:tcW w:w="407" w:type="pct"/>
            <w:shd w:val="clear" w:color="auto" w:fill="auto"/>
            <w:hideMark/>
          </w:tcPr>
          <w:p w14:paraId="494CA4B9" w14:textId="77777777" w:rsidR="002108DB" w:rsidRPr="001A4780" w:rsidRDefault="002108DB" w:rsidP="003F07D0">
            <w:pPr>
              <w:spacing w:before="0" w:after="0" w:line="276" w:lineRule="auto"/>
              <w:rPr>
                <w:sz w:val="20"/>
              </w:rPr>
            </w:pPr>
            <w:r w:rsidRPr="001A4780">
              <w:rPr>
                <w:sz w:val="20"/>
              </w:rPr>
              <w:t> </w:t>
            </w:r>
          </w:p>
        </w:tc>
        <w:tc>
          <w:tcPr>
            <w:tcW w:w="1352" w:type="pct"/>
            <w:gridSpan w:val="2"/>
            <w:shd w:val="clear" w:color="auto" w:fill="auto"/>
            <w:hideMark/>
          </w:tcPr>
          <w:p w14:paraId="1C582D6B" w14:textId="77777777" w:rsidR="002108DB" w:rsidRPr="001A4780" w:rsidRDefault="002108DB" w:rsidP="003F07D0">
            <w:pPr>
              <w:spacing w:before="0" w:after="0" w:line="276" w:lineRule="auto"/>
              <w:rPr>
                <w:sz w:val="20"/>
              </w:rPr>
            </w:pPr>
            <w:r w:rsidRPr="001A4780">
              <w:rPr>
                <w:sz w:val="20"/>
              </w:rPr>
              <w:t> </w:t>
            </w:r>
          </w:p>
        </w:tc>
        <w:tc>
          <w:tcPr>
            <w:tcW w:w="1343" w:type="pct"/>
            <w:gridSpan w:val="2"/>
            <w:shd w:val="clear" w:color="auto" w:fill="auto"/>
            <w:hideMark/>
          </w:tcPr>
          <w:p w14:paraId="7DD31E09" w14:textId="77777777" w:rsidR="002108DB" w:rsidRPr="001A4780" w:rsidRDefault="002108DB" w:rsidP="003F07D0">
            <w:pPr>
              <w:spacing w:before="0" w:after="0" w:line="276" w:lineRule="auto"/>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2108DB" w:rsidRPr="001A4780" w14:paraId="604D3A75" w14:textId="77777777" w:rsidTr="0080134B">
        <w:tc>
          <w:tcPr>
            <w:tcW w:w="811" w:type="pct"/>
            <w:gridSpan w:val="2"/>
            <w:shd w:val="clear" w:color="auto" w:fill="auto"/>
            <w:hideMark/>
          </w:tcPr>
          <w:p w14:paraId="19A20039" w14:textId="77777777" w:rsidR="002108DB" w:rsidRPr="001A4780" w:rsidRDefault="002108DB" w:rsidP="003F07D0">
            <w:pPr>
              <w:spacing w:before="0" w:after="0" w:line="276" w:lineRule="auto"/>
              <w:rPr>
                <w:sz w:val="20"/>
              </w:rPr>
            </w:pPr>
            <w:r w:rsidRPr="001A4780">
              <w:rPr>
                <w:sz w:val="20"/>
              </w:rPr>
              <w:t> </w:t>
            </w:r>
          </w:p>
        </w:tc>
        <w:tc>
          <w:tcPr>
            <w:tcW w:w="883" w:type="pct"/>
            <w:shd w:val="clear" w:color="auto" w:fill="auto"/>
            <w:hideMark/>
          </w:tcPr>
          <w:p w14:paraId="76EF4599" w14:textId="77777777" w:rsidR="002108DB" w:rsidRPr="001A4780" w:rsidRDefault="002108DB" w:rsidP="003F07D0">
            <w:pPr>
              <w:spacing w:before="0" w:after="0" w:line="276" w:lineRule="auto"/>
              <w:rPr>
                <w:sz w:val="20"/>
              </w:rPr>
            </w:pPr>
            <w:r w:rsidRPr="001A4780">
              <w:rPr>
                <w:sz w:val="20"/>
              </w:rPr>
              <w:t xml:space="preserve">regNum </w:t>
            </w:r>
          </w:p>
        </w:tc>
        <w:tc>
          <w:tcPr>
            <w:tcW w:w="204" w:type="pct"/>
            <w:gridSpan w:val="3"/>
            <w:shd w:val="clear" w:color="auto" w:fill="auto"/>
            <w:hideMark/>
          </w:tcPr>
          <w:p w14:paraId="544DF5F1" w14:textId="77777777" w:rsidR="002108DB" w:rsidRPr="001A4780" w:rsidRDefault="002108DB" w:rsidP="003F07D0">
            <w:pPr>
              <w:spacing w:before="0" w:after="0" w:line="276" w:lineRule="auto"/>
              <w:jc w:val="center"/>
              <w:rPr>
                <w:sz w:val="20"/>
              </w:rPr>
            </w:pPr>
            <w:r w:rsidRPr="001A4780">
              <w:rPr>
                <w:sz w:val="20"/>
              </w:rPr>
              <w:t>O</w:t>
            </w:r>
          </w:p>
        </w:tc>
        <w:tc>
          <w:tcPr>
            <w:tcW w:w="407" w:type="pct"/>
            <w:shd w:val="clear" w:color="auto" w:fill="auto"/>
            <w:hideMark/>
          </w:tcPr>
          <w:p w14:paraId="4DE10607" w14:textId="77777777" w:rsidR="002108DB" w:rsidRPr="001A4780" w:rsidRDefault="002108DB" w:rsidP="003F07D0">
            <w:pPr>
              <w:spacing w:before="0" w:after="0" w:line="276" w:lineRule="auto"/>
              <w:jc w:val="center"/>
              <w:rPr>
                <w:sz w:val="20"/>
              </w:rPr>
            </w:pPr>
            <w:r w:rsidRPr="001A4780">
              <w:rPr>
                <w:sz w:val="20"/>
              </w:rPr>
              <w:t>T</w:t>
            </w:r>
          </w:p>
        </w:tc>
        <w:tc>
          <w:tcPr>
            <w:tcW w:w="1352" w:type="pct"/>
            <w:gridSpan w:val="2"/>
            <w:shd w:val="clear" w:color="auto" w:fill="auto"/>
            <w:hideMark/>
          </w:tcPr>
          <w:p w14:paraId="4CB10E76" w14:textId="77777777" w:rsidR="002108DB" w:rsidRPr="001A4780" w:rsidRDefault="002108DB" w:rsidP="003F07D0">
            <w:pPr>
              <w:spacing w:before="0" w:after="0" w:line="276" w:lineRule="auto"/>
              <w:rPr>
                <w:sz w:val="20"/>
              </w:rPr>
            </w:pPr>
            <w:r>
              <w:rPr>
                <w:sz w:val="20"/>
                <w:lang w:val="en-US"/>
              </w:rPr>
              <w:t xml:space="preserve">Код </w:t>
            </w:r>
            <w:r>
              <w:rPr>
                <w:sz w:val="20"/>
              </w:rPr>
              <w:t>по</w:t>
            </w:r>
            <w:r w:rsidRPr="001A4780">
              <w:rPr>
                <w:sz w:val="20"/>
              </w:rPr>
              <w:t xml:space="preserve"> СПЗ</w:t>
            </w:r>
          </w:p>
        </w:tc>
        <w:tc>
          <w:tcPr>
            <w:tcW w:w="1343" w:type="pct"/>
            <w:gridSpan w:val="2"/>
            <w:shd w:val="clear" w:color="auto" w:fill="auto"/>
            <w:vAlign w:val="center"/>
            <w:hideMark/>
          </w:tcPr>
          <w:p w14:paraId="3F84AF7E" w14:textId="77777777" w:rsidR="002108DB" w:rsidRPr="001A4780" w:rsidRDefault="002108DB" w:rsidP="003F07D0">
            <w:pPr>
              <w:spacing w:before="0" w:after="0" w:line="276" w:lineRule="auto"/>
              <w:rPr>
                <w:sz w:val="20"/>
              </w:rPr>
            </w:pPr>
            <w:r>
              <w:rPr>
                <w:sz w:val="20"/>
                <w:lang w:eastAsia="en-US"/>
              </w:rPr>
              <w:t xml:space="preserve">Шаблон значения: \d{11} </w:t>
            </w:r>
          </w:p>
        </w:tc>
      </w:tr>
      <w:tr w:rsidR="002108DB" w:rsidRPr="001A4780" w14:paraId="76F54C8B" w14:textId="77777777" w:rsidTr="0080134B">
        <w:tc>
          <w:tcPr>
            <w:tcW w:w="811" w:type="pct"/>
            <w:gridSpan w:val="2"/>
            <w:shd w:val="clear" w:color="auto" w:fill="auto"/>
            <w:hideMark/>
          </w:tcPr>
          <w:p w14:paraId="0DC87180" w14:textId="77777777" w:rsidR="002108DB" w:rsidRPr="001A4780" w:rsidRDefault="002108DB" w:rsidP="003F07D0">
            <w:pPr>
              <w:spacing w:before="0" w:after="0" w:line="276" w:lineRule="auto"/>
              <w:rPr>
                <w:sz w:val="20"/>
              </w:rPr>
            </w:pPr>
            <w:r w:rsidRPr="001A4780">
              <w:rPr>
                <w:sz w:val="20"/>
              </w:rPr>
              <w:t> </w:t>
            </w:r>
          </w:p>
        </w:tc>
        <w:tc>
          <w:tcPr>
            <w:tcW w:w="883" w:type="pct"/>
            <w:shd w:val="clear" w:color="auto" w:fill="auto"/>
            <w:hideMark/>
          </w:tcPr>
          <w:p w14:paraId="5DB6EA8E" w14:textId="77777777" w:rsidR="002108DB" w:rsidRDefault="002108DB" w:rsidP="003F07D0">
            <w:pPr>
              <w:spacing w:before="0" w:after="0" w:line="276" w:lineRule="auto"/>
              <w:rPr>
                <w:sz w:val="20"/>
                <w:lang w:eastAsia="en-US"/>
              </w:rPr>
            </w:pPr>
            <w:r>
              <w:rPr>
                <w:sz w:val="20"/>
                <w:lang w:eastAsia="en-US"/>
              </w:rPr>
              <w:t>consRegistryNum</w:t>
            </w:r>
          </w:p>
        </w:tc>
        <w:tc>
          <w:tcPr>
            <w:tcW w:w="204" w:type="pct"/>
            <w:gridSpan w:val="3"/>
            <w:shd w:val="clear" w:color="auto" w:fill="auto"/>
            <w:hideMark/>
          </w:tcPr>
          <w:p w14:paraId="4D51261F" w14:textId="77777777" w:rsidR="002108DB" w:rsidRDefault="002108DB" w:rsidP="003F07D0">
            <w:pPr>
              <w:spacing w:before="0" w:after="0" w:line="276" w:lineRule="auto"/>
              <w:jc w:val="center"/>
              <w:rPr>
                <w:sz w:val="20"/>
                <w:lang w:eastAsia="en-US"/>
              </w:rPr>
            </w:pPr>
            <w:r>
              <w:rPr>
                <w:sz w:val="20"/>
                <w:lang w:eastAsia="en-US"/>
              </w:rPr>
              <w:t>Н</w:t>
            </w:r>
          </w:p>
        </w:tc>
        <w:tc>
          <w:tcPr>
            <w:tcW w:w="407" w:type="pct"/>
            <w:shd w:val="clear" w:color="auto" w:fill="auto"/>
            <w:hideMark/>
          </w:tcPr>
          <w:p w14:paraId="3D30599D" w14:textId="77777777" w:rsidR="002108DB" w:rsidRDefault="002108DB" w:rsidP="003F07D0">
            <w:pPr>
              <w:spacing w:before="0" w:after="0" w:line="276" w:lineRule="auto"/>
              <w:jc w:val="center"/>
              <w:rPr>
                <w:sz w:val="20"/>
                <w:lang w:eastAsia="en-US"/>
              </w:rPr>
            </w:pPr>
            <w:r>
              <w:rPr>
                <w:sz w:val="20"/>
                <w:lang w:eastAsia="en-US"/>
              </w:rPr>
              <w:t>T(8)</w:t>
            </w:r>
          </w:p>
        </w:tc>
        <w:tc>
          <w:tcPr>
            <w:tcW w:w="1352" w:type="pct"/>
            <w:gridSpan w:val="2"/>
            <w:shd w:val="clear" w:color="auto" w:fill="auto"/>
            <w:hideMark/>
          </w:tcPr>
          <w:p w14:paraId="02EABA86" w14:textId="77777777" w:rsidR="002108DB" w:rsidRDefault="002108DB" w:rsidP="003F07D0">
            <w:pPr>
              <w:spacing w:before="0" w:after="0" w:line="276" w:lineRule="auto"/>
              <w:rPr>
                <w:sz w:val="20"/>
                <w:lang w:eastAsia="en-US"/>
              </w:rPr>
            </w:pPr>
            <w:r>
              <w:rPr>
                <w:sz w:val="20"/>
                <w:lang w:eastAsia="en-US"/>
              </w:rPr>
              <w:t>Код по Сводному Реестру</w:t>
            </w:r>
          </w:p>
        </w:tc>
        <w:tc>
          <w:tcPr>
            <w:tcW w:w="1343" w:type="pct"/>
            <w:gridSpan w:val="2"/>
            <w:shd w:val="clear" w:color="auto" w:fill="auto"/>
            <w:hideMark/>
          </w:tcPr>
          <w:p w14:paraId="02025C08" w14:textId="77777777" w:rsidR="002108DB" w:rsidDel="00EB3A62" w:rsidRDefault="002108DB" w:rsidP="003F07D0">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EB3A62">
              <w:rPr>
                <w:sz w:val="20"/>
                <w:lang w:eastAsia="en-US"/>
              </w:rPr>
              <w:t xml:space="preserve"> </w:t>
            </w:r>
          </w:p>
          <w:p w14:paraId="2F915EF9" w14:textId="77777777" w:rsidR="002108DB" w:rsidRDefault="002108DB" w:rsidP="003F07D0">
            <w:pPr>
              <w:spacing w:before="0" w:after="0" w:line="276" w:lineRule="auto"/>
              <w:rPr>
                <w:sz w:val="20"/>
                <w:lang w:eastAsia="en-US"/>
              </w:rPr>
            </w:pPr>
          </w:p>
        </w:tc>
      </w:tr>
      <w:tr w:rsidR="002108DB" w:rsidRPr="001A4780" w14:paraId="4415825B" w14:textId="77777777" w:rsidTr="0080134B">
        <w:tc>
          <w:tcPr>
            <w:tcW w:w="811" w:type="pct"/>
            <w:gridSpan w:val="2"/>
            <w:shd w:val="clear" w:color="auto" w:fill="auto"/>
            <w:hideMark/>
          </w:tcPr>
          <w:p w14:paraId="3B865DBE" w14:textId="77777777" w:rsidR="002108DB" w:rsidRPr="001A4780" w:rsidRDefault="002108DB" w:rsidP="003F07D0">
            <w:pPr>
              <w:spacing w:before="0" w:after="0" w:line="276" w:lineRule="auto"/>
              <w:rPr>
                <w:sz w:val="20"/>
              </w:rPr>
            </w:pPr>
            <w:r w:rsidRPr="001A4780">
              <w:rPr>
                <w:sz w:val="20"/>
              </w:rPr>
              <w:t> </w:t>
            </w:r>
          </w:p>
        </w:tc>
        <w:tc>
          <w:tcPr>
            <w:tcW w:w="883" w:type="pct"/>
            <w:shd w:val="clear" w:color="auto" w:fill="auto"/>
            <w:hideMark/>
          </w:tcPr>
          <w:p w14:paraId="2CC71592" w14:textId="77777777" w:rsidR="002108DB" w:rsidRPr="001A4780" w:rsidRDefault="002108DB" w:rsidP="003F07D0">
            <w:pPr>
              <w:spacing w:before="0" w:after="0" w:line="276" w:lineRule="auto"/>
              <w:rPr>
                <w:sz w:val="20"/>
              </w:rPr>
            </w:pPr>
            <w:r w:rsidRPr="001A4780">
              <w:rPr>
                <w:sz w:val="20"/>
              </w:rPr>
              <w:t xml:space="preserve">fullName </w:t>
            </w:r>
          </w:p>
        </w:tc>
        <w:tc>
          <w:tcPr>
            <w:tcW w:w="204" w:type="pct"/>
            <w:gridSpan w:val="3"/>
            <w:shd w:val="clear" w:color="auto" w:fill="auto"/>
            <w:hideMark/>
          </w:tcPr>
          <w:p w14:paraId="6C9349D1" w14:textId="77777777" w:rsidR="002108DB" w:rsidRPr="001A4780" w:rsidRDefault="002108DB" w:rsidP="003F07D0">
            <w:pPr>
              <w:spacing w:before="0" w:after="0" w:line="276" w:lineRule="auto"/>
              <w:jc w:val="center"/>
              <w:rPr>
                <w:sz w:val="20"/>
              </w:rPr>
            </w:pPr>
            <w:r w:rsidRPr="001A4780">
              <w:rPr>
                <w:sz w:val="20"/>
              </w:rPr>
              <w:t>H</w:t>
            </w:r>
          </w:p>
        </w:tc>
        <w:tc>
          <w:tcPr>
            <w:tcW w:w="407" w:type="pct"/>
            <w:shd w:val="clear" w:color="auto" w:fill="auto"/>
            <w:hideMark/>
          </w:tcPr>
          <w:p w14:paraId="6983D793" w14:textId="77777777" w:rsidR="002108DB" w:rsidRPr="001A4780" w:rsidRDefault="002108DB" w:rsidP="003F07D0">
            <w:pPr>
              <w:spacing w:before="0" w:after="0" w:line="276" w:lineRule="auto"/>
              <w:jc w:val="center"/>
              <w:rPr>
                <w:sz w:val="20"/>
              </w:rPr>
            </w:pPr>
            <w:r w:rsidRPr="001A4780">
              <w:rPr>
                <w:sz w:val="20"/>
              </w:rPr>
              <w:t>T(1-2000)</w:t>
            </w:r>
          </w:p>
        </w:tc>
        <w:tc>
          <w:tcPr>
            <w:tcW w:w="1352" w:type="pct"/>
            <w:gridSpan w:val="2"/>
            <w:shd w:val="clear" w:color="auto" w:fill="auto"/>
            <w:hideMark/>
          </w:tcPr>
          <w:p w14:paraId="01F21DF7" w14:textId="77777777" w:rsidR="002108DB" w:rsidRPr="001A4780" w:rsidRDefault="002108DB" w:rsidP="003F07D0">
            <w:pPr>
              <w:spacing w:before="0" w:after="0" w:line="276" w:lineRule="auto"/>
              <w:rPr>
                <w:sz w:val="20"/>
              </w:rPr>
            </w:pPr>
            <w:r w:rsidRPr="001A4780">
              <w:rPr>
                <w:sz w:val="20"/>
              </w:rPr>
              <w:t>Полное наименование</w:t>
            </w:r>
          </w:p>
        </w:tc>
        <w:tc>
          <w:tcPr>
            <w:tcW w:w="1343" w:type="pct"/>
            <w:gridSpan w:val="2"/>
            <w:shd w:val="clear" w:color="auto" w:fill="auto"/>
            <w:vAlign w:val="center"/>
            <w:hideMark/>
          </w:tcPr>
          <w:p w14:paraId="40742E00" w14:textId="77777777" w:rsidR="002108DB" w:rsidRPr="001A4780" w:rsidRDefault="002108DB" w:rsidP="003F07D0">
            <w:pPr>
              <w:spacing w:before="0" w:after="0" w:line="276" w:lineRule="auto"/>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2108DB" w:rsidRPr="001A4780" w14:paraId="344D3BA9" w14:textId="77777777" w:rsidTr="00F10EC4">
        <w:tc>
          <w:tcPr>
            <w:tcW w:w="5000" w:type="pct"/>
            <w:gridSpan w:val="11"/>
            <w:shd w:val="clear" w:color="auto" w:fill="auto"/>
            <w:hideMark/>
          </w:tcPr>
          <w:p w14:paraId="0836AB10" w14:textId="77777777" w:rsidR="002108DB" w:rsidRDefault="002108DB" w:rsidP="003F07D0">
            <w:pPr>
              <w:spacing w:before="0" w:after="0" w:line="276" w:lineRule="auto"/>
              <w:jc w:val="center"/>
              <w:rPr>
                <w:sz w:val="20"/>
              </w:rPr>
            </w:pPr>
            <w:r w:rsidRPr="002F3BAB">
              <w:rPr>
                <w:b/>
                <w:sz w:val="20"/>
              </w:rPr>
              <w:t>Общее количество по объекту закупки</w:t>
            </w:r>
          </w:p>
        </w:tc>
      </w:tr>
      <w:tr w:rsidR="002108DB" w:rsidRPr="001A4780" w14:paraId="29660704" w14:textId="77777777" w:rsidTr="0080134B">
        <w:tc>
          <w:tcPr>
            <w:tcW w:w="811" w:type="pct"/>
            <w:gridSpan w:val="2"/>
            <w:shd w:val="clear" w:color="auto" w:fill="auto"/>
            <w:hideMark/>
          </w:tcPr>
          <w:p w14:paraId="11F69ABD" w14:textId="77777777" w:rsidR="002108DB" w:rsidRPr="002F3BAB" w:rsidRDefault="002108DB" w:rsidP="003F07D0">
            <w:pPr>
              <w:spacing w:before="0" w:after="0" w:line="276" w:lineRule="auto"/>
              <w:rPr>
                <w:b/>
                <w:sz w:val="20"/>
              </w:rPr>
            </w:pPr>
            <w:r w:rsidRPr="002F3BAB">
              <w:rPr>
                <w:b/>
                <w:sz w:val="20"/>
              </w:rPr>
              <w:t>quantity</w:t>
            </w:r>
          </w:p>
        </w:tc>
        <w:tc>
          <w:tcPr>
            <w:tcW w:w="883" w:type="pct"/>
            <w:shd w:val="clear" w:color="auto" w:fill="auto"/>
            <w:hideMark/>
          </w:tcPr>
          <w:p w14:paraId="3C9AFE0E" w14:textId="77777777" w:rsidR="002108DB" w:rsidRPr="001A4780" w:rsidRDefault="002108DB" w:rsidP="003F07D0">
            <w:pPr>
              <w:spacing w:before="0" w:after="0" w:line="276" w:lineRule="auto"/>
              <w:rPr>
                <w:sz w:val="20"/>
              </w:rPr>
            </w:pPr>
          </w:p>
        </w:tc>
        <w:tc>
          <w:tcPr>
            <w:tcW w:w="204" w:type="pct"/>
            <w:gridSpan w:val="3"/>
            <w:shd w:val="clear" w:color="auto" w:fill="auto"/>
            <w:hideMark/>
          </w:tcPr>
          <w:p w14:paraId="21113E2C" w14:textId="77777777" w:rsidR="002108DB" w:rsidRPr="001A4780" w:rsidRDefault="002108DB" w:rsidP="003F07D0">
            <w:pPr>
              <w:spacing w:before="0" w:after="0" w:line="276" w:lineRule="auto"/>
              <w:jc w:val="center"/>
              <w:rPr>
                <w:sz w:val="20"/>
              </w:rPr>
            </w:pPr>
          </w:p>
        </w:tc>
        <w:tc>
          <w:tcPr>
            <w:tcW w:w="407" w:type="pct"/>
            <w:shd w:val="clear" w:color="auto" w:fill="auto"/>
            <w:hideMark/>
          </w:tcPr>
          <w:p w14:paraId="2D8AE4B8" w14:textId="77777777" w:rsidR="002108DB" w:rsidRPr="001A4780" w:rsidRDefault="002108DB" w:rsidP="003F07D0">
            <w:pPr>
              <w:spacing w:before="0" w:after="0" w:line="276" w:lineRule="auto"/>
              <w:jc w:val="center"/>
              <w:rPr>
                <w:sz w:val="20"/>
              </w:rPr>
            </w:pPr>
          </w:p>
        </w:tc>
        <w:tc>
          <w:tcPr>
            <w:tcW w:w="1352" w:type="pct"/>
            <w:gridSpan w:val="2"/>
            <w:shd w:val="clear" w:color="auto" w:fill="auto"/>
            <w:hideMark/>
          </w:tcPr>
          <w:p w14:paraId="44752C4D" w14:textId="77777777" w:rsidR="002108DB" w:rsidRPr="001A4780" w:rsidRDefault="002108DB" w:rsidP="003F07D0">
            <w:pPr>
              <w:spacing w:before="0" w:after="0" w:line="276" w:lineRule="auto"/>
              <w:rPr>
                <w:sz w:val="20"/>
              </w:rPr>
            </w:pPr>
          </w:p>
        </w:tc>
        <w:tc>
          <w:tcPr>
            <w:tcW w:w="1343" w:type="pct"/>
            <w:gridSpan w:val="2"/>
            <w:shd w:val="clear" w:color="auto" w:fill="auto"/>
            <w:hideMark/>
          </w:tcPr>
          <w:p w14:paraId="5E316E6C" w14:textId="77777777" w:rsidR="002108DB" w:rsidRDefault="002108DB" w:rsidP="003F07D0">
            <w:pPr>
              <w:spacing w:before="0" w:after="0" w:line="276" w:lineRule="auto"/>
              <w:rPr>
                <w:sz w:val="20"/>
              </w:rPr>
            </w:pPr>
          </w:p>
        </w:tc>
      </w:tr>
      <w:tr w:rsidR="002108DB" w:rsidRPr="001A4780" w14:paraId="689B3137" w14:textId="77777777" w:rsidTr="0080134B">
        <w:tc>
          <w:tcPr>
            <w:tcW w:w="811" w:type="pct"/>
            <w:gridSpan w:val="2"/>
            <w:vMerge w:val="restart"/>
            <w:shd w:val="clear" w:color="auto" w:fill="auto"/>
            <w:hideMark/>
          </w:tcPr>
          <w:p w14:paraId="4A27FFDE" w14:textId="77777777" w:rsidR="002108DB" w:rsidRPr="001A4780" w:rsidRDefault="002108DB" w:rsidP="003F07D0">
            <w:pPr>
              <w:spacing w:before="0" w:after="0" w:line="276" w:lineRule="auto"/>
              <w:rPr>
                <w:sz w:val="20"/>
              </w:rPr>
            </w:pPr>
            <w:r w:rsidRPr="00AE0410">
              <w:rPr>
                <w:sz w:val="20"/>
              </w:rPr>
              <w:t>Допустимо указание только одного элемента</w:t>
            </w:r>
          </w:p>
        </w:tc>
        <w:tc>
          <w:tcPr>
            <w:tcW w:w="883" w:type="pct"/>
            <w:shd w:val="clear" w:color="auto" w:fill="auto"/>
            <w:hideMark/>
          </w:tcPr>
          <w:p w14:paraId="7B8FB233" w14:textId="77777777" w:rsidR="002108DB" w:rsidRPr="001A4780" w:rsidRDefault="002108DB" w:rsidP="003F07D0">
            <w:pPr>
              <w:spacing w:before="0" w:after="0" w:line="276" w:lineRule="auto"/>
              <w:rPr>
                <w:sz w:val="20"/>
              </w:rPr>
            </w:pPr>
            <w:r w:rsidRPr="002F3BAB">
              <w:rPr>
                <w:sz w:val="20"/>
              </w:rPr>
              <w:t>value</w:t>
            </w:r>
          </w:p>
        </w:tc>
        <w:tc>
          <w:tcPr>
            <w:tcW w:w="204" w:type="pct"/>
            <w:gridSpan w:val="3"/>
            <w:shd w:val="clear" w:color="auto" w:fill="auto"/>
            <w:hideMark/>
          </w:tcPr>
          <w:p w14:paraId="52B44477" w14:textId="77777777" w:rsidR="002108DB" w:rsidRPr="002F3BAB" w:rsidRDefault="002108DB" w:rsidP="003F07D0">
            <w:pPr>
              <w:spacing w:before="0" w:after="0" w:line="276" w:lineRule="auto"/>
              <w:jc w:val="center"/>
              <w:rPr>
                <w:sz w:val="20"/>
                <w:lang w:val="en-US"/>
              </w:rPr>
            </w:pPr>
            <w:r>
              <w:rPr>
                <w:sz w:val="20"/>
                <w:lang w:val="en-US"/>
              </w:rPr>
              <w:t>O</w:t>
            </w:r>
          </w:p>
        </w:tc>
        <w:tc>
          <w:tcPr>
            <w:tcW w:w="407" w:type="pct"/>
            <w:shd w:val="clear" w:color="auto" w:fill="auto"/>
            <w:hideMark/>
          </w:tcPr>
          <w:p w14:paraId="68B35F79" w14:textId="77777777" w:rsidR="002108DB" w:rsidRPr="00AE4C06" w:rsidRDefault="002108DB" w:rsidP="003F07D0">
            <w:pPr>
              <w:spacing w:before="0" w:after="0" w:line="276" w:lineRule="auto"/>
              <w:jc w:val="center"/>
              <w:rPr>
                <w:sz w:val="20"/>
                <w:lang w:val="en-US"/>
              </w:rPr>
            </w:pPr>
            <w:r>
              <w:rPr>
                <w:sz w:val="20"/>
                <w:lang w:val="en-US"/>
              </w:rPr>
              <w:t>N</w:t>
            </w:r>
            <w:r>
              <w:rPr>
                <w:sz w:val="20"/>
              </w:rPr>
              <w:t>(</w:t>
            </w:r>
            <w:r w:rsidR="009914E0">
              <w:rPr>
                <w:sz w:val="20"/>
                <w:lang w:val="en-US"/>
              </w:rPr>
              <w:t>29</w:t>
            </w:r>
            <w:r>
              <w:rPr>
                <w:sz w:val="20"/>
              </w:rPr>
              <w:t>)</w:t>
            </w:r>
          </w:p>
        </w:tc>
        <w:tc>
          <w:tcPr>
            <w:tcW w:w="1352" w:type="pct"/>
            <w:gridSpan w:val="2"/>
            <w:shd w:val="clear" w:color="auto" w:fill="auto"/>
            <w:hideMark/>
          </w:tcPr>
          <w:p w14:paraId="4462816B" w14:textId="77777777" w:rsidR="002108DB" w:rsidRPr="001A4780" w:rsidRDefault="002108DB" w:rsidP="003F07D0">
            <w:pPr>
              <w:spacing w:before="0" w:after="0" w:line="276" w:lineRule="auto"/>
              <w:rPr>
                <w:sz w:val="20"/>
              </w:rPr>
            </w:pPr>
            <w:r w:rsidRPr="002F3BAB">
              <w:rPr>
                <w:sz w:val="20"/>
              </w:rPr>
              <w:t>Количество</w:t>
            </w:r>
          </w:p>
        </w:tc>
        <w:tc>
          <w:tcPr>
            <w:tcW w:w="1343" w:type="pct"/>
            <w:gridSpan w:val="2"/>
            <w:shd w:val="clear" w:color="auto" w:fill="auto"/>
            <w:hideMark/>
          </w:tcPr>
          <w:p w14:paraId="120BC542" w14:textId="77777777" w:rsidR="002108DB" w:rsidRDefault="009914E0" w:rsidP="003F07D0">
            <w:pPr>
              <w:spacing w:before="0" w:after="0" w:line="276" w:lineRule="auto"/>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2108DB" w:rsidRPr="001A4780" w14:paraId="6C5052EC" w14:textId="77777777" w:rsidTr="0080134B">
        <w:tc>
          <w:tcPr>
            <w:tcW w:w="811" w:type="pct"/>
            <w:gridSpan w:val="2"/>
            <w:vMerge/>
            <w:shd w:val="clear" w:color="auto" w:fill="auto"/>
            <w:hideMark/>
          </w:tcPr>
          <w:p w14:paraId="24BC0CAF" w14:textId="77777777" w:rsidR="002108DB" w:rsidRPr="001A4780" w:rsidRDefault="002108DB" w:rsidP="003F07D0">
            <w:pPr>
              <w:spacing w:before="0" w:after="0" w:line="276" w:lineRule="auto"/>
              <w:rPr>
                <w:sz w:val="20"/>
              </w:rPr>
            </w:pPr>
          </w:p>
        </w:tc>
        <w:tc>
          <w:tcPr>
            <w:tcW w:w="883" w:type="pct"/>
            <w:shd w:val="clear" w:color="auto" w:fill="auto"/>
            <w:hideMark/>
          </w:tcPr>
          <w:p w14:paraId="5D3F5928" w14:textId="77777777" w:rsidR="002108DB" w:rsidRPr="001A4780" w:rsidRDefault="002108DB" w:rsidP="003F07D0">
            <w:pPr>
              <w:spacing w:before="0" w:after="0" w:line="276" w:lineRule="auto"/>
              <w:rPr>
                <w:sz w:val="20"/>
              </w:rPr>
            </w:pPr>
            <w:r w:rsidRPr="002F3BAB">
              <w:rPr>
                <w:sz w:val="20"/>
              </w:rPr>
              <w:t>undefined</w:t>
            </w:r>
          </w:p>
        </w:tc>
        <w:tc>
          <w:tcPr>
            <w:tcW w:w="204" w:type="pct"/>
            <w:gridSpan w:val="3"/>
            <w:shd w:val="clear" w:color="auto" w:fill="auto"/>
            <w:hideMark/>
          </w:tcPr>
          <w:p w14:paraId="624C4D96" w14:textId="77777777" w:rsidR="002108DB" w:rsidRPr="001A4780" w:rsidRDefault="002108DB" w:rsidP="003F07D0">
            <w:pPr>
              <w:spacing w:before="0" w:after="0" w:line="276" w:lineRule="auto"/>
              <w:jc w:val="center"/>
              <w:rPr>
                <w:sz w:val="20"/>
              </w:rPr>
            </w:pPr>
            <w:r>
              <w:rPr>
                <w:sz w:val="20"/>
              </w:rPr>
              <w:t>О</w:t>
            </w:r>
          </w:p>
        </w:tc>
        <w:tc>
          <w:tcPr>
            <w:tcW w:w="407" w:type="pct"/>
            <w:shd w:val="clear" w:color="auto" w:fill="auto"/>
            <w:hideMark/>
          </w:tcPr>
          <w:p w14:paraId="24496F93" w14:textId="77777777" w:rsidR="002108DB" w:rsidRPr="001A4780" w:rsidRDefault="002108DB" w:rsidP="003F07D0">
            <w:pPr>
              <w:spacing w:before="0" w:after="0" w:line="276" w:lineRule="auto"/>
              <w:jc w:val="center"/>
              <w:rPr>
                <w:sz w:val="20"/>
              </w:rPr>
            </w:pPr>
            <w:r>
              <w:rPr>
                <w:sz w:val="20"/>
              </w:rPr>
              <w:t>В</w:t>
            </w:r>
          </w:p>
        </w:tc>
        <w:tc>
          <w:tcPr>
            <w:tcW w:w="1352" w:type="pct"/>
            <w:gridSpan w:val="2"/>
            <w:shd w:val="clear" w:color="auto" w:fill="auto"/>
            <w:hideMark/>
          </w:tcPr>
          <w:p w14:paraId="304A2C73" w14:textId="77777777" w:rsidR="002108DB" w:rsidRPr="001A4780" w:rsidRDefault="002108DB" w:rsidP="003F07D0">
            <w:pPr>
              <w:spacing w:before="0" w:after="0" w:line="276" w:lineRule="auto"/>
              <w:rPr>
                <w:sz w:val="20"/>
              </w:rPr>
            </w:pPr>
            <w:r w:rsidRPr="002F3BAB">
              <w:rPr>
                <w:sz w:val="20"/>
              </w:rPr>
              <w:t>Невозможно определить количество</w:t>
            </w:r>
          </w:p>
        </w:tc>
        <w:tc>
          <w:tcPr>
            <w:tcW w:w="1343" w:type="pct"/>
            <w:gridSpan w:val="2"/>
            <w:shd w:val="clear" w:color="auto" w:fill="auto"/>
            <w:hideMark/>
          </w:tcPr>
          <w:p w14:paraId="28980DA6" w14:textId="77777777" w:rsidR="002108DB" w:rsidRDefault="002108DB" w:rsidP="003F07D0">
            <w:pPr>
              <w:spacing w:before="0" w:after="0" w:line="276" w:lineRule="auto"/>
              <w:rPr>
                <w:sz w:val="20"/>
              </w:rPr>
            </w:pPr>
          </w:p>
        </w:tc>
      </w:tr>
      <w:tr w:rsidR="002108DB" w:rsidRPr="00AF379C" w14:paraId="2D5668F1" w14:textId="77777777" w:rsidTr="00F10EC4">
        <w:tc>
          <w:tcPr>
            <w:tcW w:w="5000" w:type="pct"/>
            <w:gridSpan w:val="11"/>
            <w:shd w:val="clear" w:color="auto" w:fill="auto"/>
          </w:tcPr>
          <w:p w14:paraId="608A1BB9" w14:textId="77777777" w:rsidR="002108DB" w:rsidRPr="00AF379C" w:rsidRDefault="002108DB" w:rsidP="003F07D0">
            <w:pPr>
              <w:spacing w:before="0" w:after="0" w:line="276" w:lineRule="auto"/>
              <w:jc w:val="center"/>
              <w:rPr>
                <w:b/>
                <w:sz w:val="20"/>
              </w:rPr>
            </w:pPr>
            <w:r w:rsidRPr="00AF379C">
              <w:rPr>
                <w:b/>
                <w:sz w:val="20"/>
              </w:rPr>
              <w:t>План исполнения контракта за счет бюджетных средств</w:t>
            </w:r>
          </w:p>
        </w:tc>
      </w:tr>
      <w:tr w:rsidR="002108DB" w14:paraId="25EA1164" w14:textId="77777777" w:rsidTr="0080134B">
        <w:tc>
          <w:tcPr>
            <w:tcW w:w="811" w:type="pct"/>
            <w:gridSpan w:val="2"/>
            <w:shd w:val="clear" w:color="auto" w:fill="auto"/>
          </w:tcPr>
          <w:p w14:paraId="6704AC22" w14:textId="77777777" w:rsidR="002108DB" w:rsidRPr="001A4780" w:rsidRDefault="002108DB" w:rsidP="003F07D0">
            <w:pPr>
              <w:spacing w:before="0" w:after="0" w:line="276" w:lineRule="auto"/>
              <w:rPr>
                <w:sz w:val="20"/>
              </w:rPr>
            </w:pPr>
            <w:r w:rsidRPr="00AF379C">
              <w:rPr>
                <w:sz w:val="20"/>
              </w:rPr>
              <w:t>budgetFinancings</w:t>
            </w:r>
          </w:p>
        </w:tc>
        <w:tc>
          <w:tcPr>
            <w:tcW w:w="883" w:type="pct"/>
            <w:shd w:val="clear" w:color="auto" w:fill="auto"/>
          </w:tcPr>
          <w:p w14:paraId="394C723D" w14:textId="77777777" w:rsidR="002108DB" w:rsidRPr="002F3BAB" w:rsidRDefault="002108DB" w:rsidP="003F07D0">
            <w:pPr>
              <w:spacing w:before="0" w:after="0" w:line="276" w:lineRule="auto"/>
              <w:rPr>
                <w:sz w:val="20"/>
              </w:rPr>
            </w:pPr>
          </w:p>
        </w:tc>
        <w:tc>
          <w:tcPr>
            <w:tcW w:w="204" w:type="pct"/>
            <w:gridSpan w:val="3"/>
            <w:shd w:val="clear" w:color="auto" w:fill="auto"/>
          </w:tcPr>
          <w:p w14:paraId="44C7587D" w14:textId="77777777" w:rsidR="002108DB" w:rsidRDefault="002108DB" w:rsidP="003F07D0">
            <w:pPr>
              <w:spacing w:before="0" w:after="0" w:line="276" w:lineRule="auto"/>
              <w:jc w:val="center"/>
              <w:rPr>
                <w:sz w:val="20"/>
              </w:rPr>
            </w:pPr>
          </w:p>
        </w:tc>
        <w:tc>
          <w:tcPr>
            <w:tcW w:w="407" w:type="pct"/>
            <w:shd w:val="clear" w:color="auto" w:fill="auto"/>
          </w:tcPr>
          <w:p w14:paraId="2E9A9472" w14:textId="77777777" w:rsidR="002108DB" w:rsidRDefault="002108DB" w:rsidP="003F07D0">
            <w:pPr>
              <w:spacing w:before="0" w:after="0" w:line="276" w:lineRule="auto"/>
              <w:jc w:val="center"/>
              <w:rPr>
                <w:sz w:val="20"/>
              </w:rPr>
            </w:pPr>
          </w:p>
        </w:tc>
        <w:tc>
          <w:tcPr>
            <w:tcW w:w="1352" w:type="pct"/>
            <w:gridSpan w:val="2"/>
            <w:shd w:val="clear" w:color="auto" w:fill="auto"/>
          </w:tcPr>
          <w:p w14:paraId="7B3D9581" w14:textId="77777777" w:rsidR="002108DB" w:rsidRPr="002F3BAB" w:rsidRDefault="002108DB" w:rsidP="003F07D0">
            <w:pPr>
              <w:spacing w:before="0" w:after="0" w:line="276" w:lineRule="auto"/>
              <w:rPr>
                <w:sz w:val="20"/>
              </w:rPr>
            </w:pPr>
          </w:p>
        </w:tc>
        <w:tc>
          <w:tcPr>
            <w:tcW w:w="1343" w:type="pct"/>
            <w:gridSpan w:val="2"/>
            <w:shd w:val="clear" w:color="auto" w:fill="auto"/>
          </w:tcPr>
          <w:p w14:paraId="049D69A2" w14:textId="77777777" w:rsidR="002108DB" w:rsidRDefault="002108DB" w:rsidP="003F07D0">
            <w:pPr>
              <w:spacing w:before="0" w:after="0" w:line="276" w:lineRule="auto"/>
              <w:rPr>
                <w:sz w:val="20"/>
              </w:rPr>
            </w:pPr>
          </w:p>
        </w:tc>
      </w:tr>
      <w:tr w:rsidR="002108DB" w14:paraId="4A6C07AD" w14:textId="77777777" w:rsidTr="0080134B">
        <w:tc>
          <w:tcPr>
            <w:tcW w:w="811" w:type="pct"/>
            <w:gridSpan w:val="2"/>
            <w:shd w:val="clear" w:color="auto" w:fill="auto"/>
          </w:tcPr>
          <w:p w14:paraId="1FAA033F" w14:textId="77777777" w:rsidR="002108DB" w:rsidRPr="001A4780" w:rsidRDefault="002108DB" w:rsidP="003F07D0">
            <w:pPr>
              <w:spacing w:before="0" w:after="0" w:line="276" w:lineRule="auto"/>
              <w:rPr>
                <w:sz w:val="20"/>
              </w:rPr>
            </w:pPr>
          </w:p>
        </w:tc>
        <w:tc>
          <w:tcPr>
            <w:tcW w:w="883" w:type="pct"/>
            <w:shd w:val="clear" w:color="auto" w:fill="auto"/>
          </w:tcPr>
          <w:p w14:paraId="584B3A2A" w14:textId="77777777" w:rsidR="002108DB" w:rsidRPr="002F3BAB" w:rsidRDefault="002108DB" w:rsidP="003F07D0">
            <w:pPr>
              <w:spacing w:before="0" w:after="0" w:line="276" w:lineRule="auto"/>
              <w:rPr>
                <w:sz w:val="20"/>
              </w:rPr>
            </w:pPr>
            <w:r w:rsidRPr="00AF379C">
              <w:rPr>
                <w:sz w:val="20"/>
              </w:rPr>
              <w:t>budgetFinancing</w:t>
            </w:r>
          </w:p>
        </w:tc>
        <w:tc>
          <w:tcPr>
            <w:tcW w:w="204" w:type="pct"/>
            <w:gridSpan w:val="3"/>
            <w:shd w:val="clear" w:color="auto" w:fill="auto"/>
          </w:tcPr>
          <w:p w14:paraId="59033286" w14:textId="77777777" w:rsidR="002108DB" w:rsidRDefault="002108DB" w:rsidP="003F07D0">
            <w:pPr>
              <w:spacing w:before="0" w:after="0" w:line="276" w:lineRule="auto"/>
              <w:jc w:val="center"/>
              <w:rPr>
                <w:sz w:val="20"/>
              </w:rPr>
            </w:pPr>
            <w:r>
              <w:rPr>
                <w:sz w:val="20"/>
              </w:rPr>
              <w:t>О</w:t>
            </w:r>
          </w:p>
        </w:tc>
        <w:tc>
          <w:tcPr>
            <w:tcW w:w="407" w:type="pct"/>
            <w:shd w:val="clear" w:color="auto" w:fill="auto"/>
          </w:tcPr>
          <w:p w14:paraId="6AB633A4" w14:textId="77777777" w:rsidR="002108DB" w:rsidRPr="00AF379C" w:rsidRDefault="002108DB" w:rsidP="003F07D0">
            <w:pPr>
              <w:spacing w:before="0" w:after="0" w:line="276" w:lineRule="auto"/>
              <w:jc w:val="center"/>
              <w:rPr>
                <w:sz w:val="20"/>
                <w:lang w:val="en-US"/>
              </w:rPr>
            </w:pPr>
            <w:r>
              <w:rPr>
                <w:sz w:val="20"/>
                <w:lang w:val="en-US"/>
              </w:rPr>
              <w:t>S</w:t>
            </w:r>
          </w:p>
        </w:tc>
        <w:tc>
          <w:tcPr>
            <w:tcW w:w="1352" w:type="pct"/>
            <w:gridSpan w:val="2"/>
            <w:shd w:val="clear" w:color="auto" w:fill="auto"/>
          </w:tcPr>
          <w:p w14:paraId="6AE8092C" w14:textId="77777777" w:rsidR="002108DB" w:rsidRPr="002F3BAB" w:rsidRDefault="002108DB" w:rsidP="003F07D0">
            <w:pPr>
              <w:spacing w:before="0" w:after="0" w:line="276" w:lineRule="auto"/>
              <w:rPr>
                <w:sz w:val="20"/>
              </w:rPr>
            </w:pPr>
            <w:r>
              <w:rPr>
                <w:sz w:val="20"/>
              </w:rPr>
              <w:t>Запись</w:t>
            </w:r>
            <w:r w:rsidRPr="00AF379C">
              <w:rPr>
                <w:sz w:val="20"/>
              </w:rPr>
              <w:t xml:space="preserve"> плана исполнения контракта за счет бюджетных средств</w:t>
            </w:r>
          </w:p>
        </w:tc>
        <w:tc>
          <w:tcPr>
            <w:tcW w:w="1343" w:type="pct"/>
            <w:gridSpan w:val="2"/>
            <w:shd w:val="clear" w:color="auto" w:fill="auto"/>
          </w:tcPr>
          <w:p w14:paraId="62B4BAB8" w14:textId="77777777" w:rsidR="002108DB" w:rsidRDefault="002108DB" w:rsidP="003F07D0">
            <w:pPr>
              <w:spacing w:before="0" w:after="0" w:line="276" w:lineRule="auto"/>
              <w:rPr>
                <w:sz w:val="20"/>
              </w:rPr>
            </w:pPr>
            <w:r w:rsidRPr="00483FD5">
              <w:rPr>
                <w:sz w:val="20"/>
              </w:rPr>
              <w:t>Множественный элемент</w:t>
            </w:r>
          </w:p>
        </w:tc>
      </w:tr>
      <w:tr w:rsidR="002108DB" w14:paraId="563D2188" w14:textId="77777777" w:rsidTr="0080134B">
        <w:tc>
          <w:tcPr>
            <w:tcW w:w="811" w:type="pct"/>
            <w:gridSpan w:val="2"/>
            <w:shd w:val="clear" w:color="auto" w:fill="auto"/>
          </w:tcPr>
          <w:p w14:paraId="2D6F41BA" w14:textId="77777777" w:rsidR="002108DB" w:rsidRPr="001A4780" w:rsidRDefault="002108DB" w:rsidP="003F07D0">
            <w:pPr>
              <w:spacing w:before="0" w:after="0" w:line="276" w:lineRule="auto"/>
              <w:rPr>
                <w:sz w:val="20"/>
              </w:rPr>
            </w:pPr>
          </w:p>
        </w:tc>
        <w:tc>
          <w:tcPr>
            <w:tcW w:w="883" w:type="pct"/>
            <w:shd w:val="clear" w:color="auto" w:fill="auto"/>
          </w:tcPr>
          <w:p w14:paraId="20395A28" w14:textId="77777777" w:rsidR="002108DB" w:rsidRPr="002F3BAB" w:rsidRDefault="002108DB" w:rsidP="003F07D0">
            <w:pPr>
              <w:spacing w:before="0" w:after="0" w:line="276" w:lineRule="auto"/>
              <w:rPr>
                <w:sz w:val="20"/>
              </w:rPr>
            </w:pPr>
            <w:r w:rsidRPr="00AF379C">
              <w:rPr>
                <w:sz w:val="20"/>
              </w:rPr>
              <w:t>totalSum</w:t>
            </w:r>
          </w:p>
        </w:tc>
        <w:tc>
          <w:tcPr>
            <w:tcW w:w="204" w:type="pct"/>
            <w:gridSpan w:val="3"/>
            <w:shd w:val="clear" w:color="auto" w:fill="auto"/>
          </w:tcPr>
          <w:p w14:paraId="53448559" w14:textId="77777777" w:rsidR="002108DB" w:rsidRPr="00AF379C" w:rsidRDefault="002108DB" w:rsidP="003F07D0">
            <w:pPr>
              <w:spacing w:before="0" w:after="0" w:line="276" w:lineRule="auto"/>
              <w:jc w:val="center"/>
              <w:rPr>
                <w:sz w:val="20"/>
                <w:lang w:val="en-US"/>
              </w:rPr>
            </w:pPr>
            <w:r>
              <w:rPr>
                <w:sz w:val="20"/>
                <w:lang w:val="en-US"/>
              </w:rPr>
              <w:t>H</w:t>
            </w:r>
          </w:p>
        </w:tc>
        <w:tc>
          <w:tcPr>
            <w:tcW w:w="407" w:type="pct"/>
            <w:shd w:val="clear" w:color="auto" w:fill="auto"/>
          </w:tcPr>
          <w:p w14:paraId="06BC98DA" w14:textId="77777777" w:rsidR="002108DB" w:rsidRPr="00AF379C" w:rsidRDefault="002108DB" w:rsidP="003F07D0">
            <w:pPr>
              <w:spacing w:before="0" w:after="0" w:line="276" w:lineRule="auto"/>
              <w:jc w:val="center"/>
              <w:rPr>
                <w:sz w:val="20"/>
                <w:lang w:val="en-US"/>
              </w:rPr>
            </w:pPr>
            <w:r>
              <w:rPr>
                <w:sz w:val="20"/>
                <w:lang w:val="en-US"/>
              </w:rPr>
              <w:t>T(1-21)</w:t>
            </w:r>
          </w:p>
        </w:tc>
        <w:tc>
          <w:tcPr>
            <w:tcW w:w="1352" w:type="pct"/>
            <w:gridSpan w:val="2"/>
            <w:shd w:val="clear" w:color="auto" w:fill="auto"/>
          </w:tcPr>
          <w:p w14:paraId="0C409DCB" w14:textId="77777777" w:rsidR="002108DB" w:rsidRPr="002F3BAB" w:rsidRDefault="002108DB" w:rsidP="003F07D0">
            <w:pPr>
              <w:spacing w:before="0" w:after="0" w:line="276" w:lineRule="auto"/>
              <w:rPr>
                <w:sz w:val="20"/>
              </w:rPr>
            </w:pPr>
            <w:r w:rsidRPr="00AF379C">
              <w:rPr>
                <w:sz w:val="20"/>
              </w:rPr>
              <w:t>Общая сумма бюджетного финансирования</w:t>
            </w:r>
          </w:p>
        </w:tc>
        <w:tc>
          <w:tcPr>
            <w:tcW w:w="1343" w:type="pct"/>
            <w:gridSpan w:val="2"/>
            <w:shd w:val="clear" w:color="auto" w:fill="auto"/>
          </w:tcPr>
          <w:p w14:paraId="25F229DF" w14:textId="77777777" w:rsidR="002108DB" w:rsidRDefault="002108DB" w:rsidP="003F07D0">
            <w:pPr>
              <w:spacing w:before="0" w:after="0" w:line="276" w:lineRule="auto"/>
              <w:rPr>
                <w:sz w:val="20"/>
              </w:rPr>
            </w:pPr>
          </w:p>
        </w:tc>
      </w:tr>
      <w:tr w:rsidR="002108DB" w:rsidRPr="001D3BD4" w14:paraId="5EDE712C" w14:textId="77777777" w:rsidTr="00F10EC4">
        <w:tc>
          <w:tcPr>
            <w:tcW w:w="5000" w:type="pct"/>
            <w:gridSpan w:val="11"/>
            <w:shd w:val="clear" w:color="auto" w:fill="auto"/>
          </w:tcPr>
          <w:p w14:paraId="023C503A" w14:textId="77777777" w:rsidR="002108DB" w:rsidRPr="001D3BD4" w:rsidRDefault="002108DB" w:rsidP="003F07D0">
            <w:pPr>
              <w:tabs>
                <w:tab w:val="left" w:pos="4510"/>
              </w:tabs>
              <w:spacing w:before="0" w:after="0" w:line="276" w:lineRule="auto"/>
              <w:jc w:val="center"/>
              <w:rPr>
                <w:b/>
                <w:sz w:val="20"/>
              </w:rPr>
            </w:pPr>
            <w:r w:rsidRPr="001D3BD4">
              <w:rPr>
                <w:b/>
                <w:sz w:val="20"/>
              </w:rPr>
              <w:t>Запись плана исполнения контракта за счет бюджетных средств</w:t>
            </w:r>
          </w:p>
        </w:tc>
      </w:tr>
      <w:tr w:rsidR="002108DB" w14:paraId="1B07C7A1" w14:textId="77777777" w:rsidTr="0080134B">
        <w:tc>
          <w:tcPr>
            <w:tcW w:w="811" w:type="pct"/>
            <w:gridSpan w:val="2"/>
            <w:shd w:val="clear" w:color="auto" w:fill="auto"/>
          </w:tcPr>
          <w:p w14:paraId="16A8965B" w14:textId="77777777" w:rsidR="002108DB" w:rsidRPr="001A4780" w:rsidRDefault="002108DB" w:rsidP="003F07D0">
            <w:pPr>
              <w:spacing w:before="0" w:after="0" w:line="276" w:lineRule="auto"/>
              <w:rPr>
                <w:sz w:val="20"/>
              </w:rPr>
            </w:pPr>
            <w:r w:rsidRPr="00AF379C">
              <w:rPr>
                <w:sz w:val="20"/>
              </w:rPr>
              <w:t>budgetFinancing</w:t>
            </w:r>
          </w:p>
        </w:tc>
        <w:tc>
          <w:tcPr>
            <w:tcW w:w="883" w:type="pct"/>
            <w:shd w:val="clear" w:color="auto" w:fill="auto"/>
          </w:tcPr>
          <w:p w14:paraId="5C9CE4B8" w14:textId="77777777" w:rsidR="002108DB" w:rsidRPr="002F3BAB" w:rsidRDefault="002108DB" w:rsidP="003F07D0">
            <w:pPr>
              <w:spacing w:before="0" w:after="0" w:line="276" w:lineRule="auto"/>
              <w:rPr>
                <w:sz w:val="20"/>
              </w:rPr>
            </w:pPr>
          </w:p>
        </w:tc>
        <w:tc>
          <w:tcPr>
            <w:tcW w:w="204" w:type="pct"/>
            <w:gridSpan w:val="3"/>
            <w:shd w:val="clear" w:color="auto" w:fill="auto"/>
          </w:tcPr>
          <w:p w14:paraId="09FF4183" w14:textId="77777777" w:rsidR="002108DB" w:rsidRDefault="002108DB" w:rsidP="003F07D0">
            <w:pPr>
              <w:spacing w:before="0" w:after="0" w:line="276" w:lineRule="auto"/>
              <w:jc w:val="center"/>
              <w:rPr>
                <w:sz w:val="20"/>
              </w:rPr>
            </w:pPr>
          </w:p>
        </w:tc>
        <w:tc>
          <w:tcPr>
            <w:tcW w:w="407" w:type="pct"/>
            <w:shd w:val="clear" w:color="auto" w:fill="auto"/>
          </w:tcPr>
          <w:p w14:paraId="2080E9D3" w14:textId="77777777" w:rsidR="002108DB" w:rsidRDefault="002108DB" w:rsidP="003F07D0">
            <w:pPr>
              <w:spacing w:before="0" w:after="0" w:line="276" w:lineRule="auto"/>
              <w:jc w:val="center"/>
              <w:rPr>
                <w:sz w:val="20"/>
              </w:rPr>
            </w:pPr>
          </w:p>
        </w:tc>
        <w:tc>
          <w:tcPr>
            <w:tcW w:w="1352" w:type="pct"/>
            <w:gridSpan w:val="2"/>
            <w:shd w:val="clear" w:color="auto" w:fill="auto"/>
          </w:tcPr>
          <w:p w14:paraId="0C971614" w14:textId="77777777" w:rsidR="002108DB" w:rsidRPr="002F3BAB" w:rsidRDefault="002108DB" w:rsidP="003F07D0">
            <w:pPr>
              <w:spacing w:before="0" w:after="0" w:line="276" w:lineRule="auto"/>
              <w:rPr>
                <w:sz w:val="20"/>
              </w:rPr>
            </w:pPr>
          </w:p>
        </w:tc>
        <w:tc>
          <w:tcPr>
            <w:tcW w:w="1343" w:type="pct"/>
            <w:gridSpan w:val="2"/>
            <w:shd w:val="clear" w:color="auto" w:fill="auto"/>
          </w:tcPr>
          <w:p w14:paraId="1B36A940" w14:textId="77777777" w:rsidR="002108DB" w:rsidRDefault="002108DB" w:rsidP="003F07D0">
            <w:pPr>
              <w:spacing w:before="0" w:after="0" w:line="276" w:lineRule="auto"/>
              <w:rPr>
                <w:sz w:val="20"/>
              </w:rPr>
            </w:pPr>
          </w:p>
        </w:tc>
      </w:tr>
      <w:tr w:rsidR="002108DB" w14:paraId="20547823" w14:textId="77777777" w:rsidTr="0080134B">
        <w:tc>
          <w:tcPr>
            <w:tcW w:w="811" w:type="pct"/>
            <w:gridSpan w:val="2"/>
            <w:vMerge w:val="restart"/>
            <w:shd w:val="clear" w:color="auto" w:fill="auto"/>
          </w:tcPr>
          <w:p w14:paraId="14823AFD" w14:textId="77777777" w:rsidR="002108DB" w:rsidRPr="001A4780" w:rsidRDefault="002108DB" w:rsidP="003F07D0">
            <w:pPr>
              <w:spacing w:before="0" w:after="0" w:line="276" w:lineRule="auto"/>
              <w:rPr>
                <w:sz w:val="20"/>
              </w:rPr>
            </w:pPr>
            <w:r w:rsidRPr="00AE0410">
              <w:rPr>
                <w:sz w:val="20"/>
              </w:rPr>
              <w:t>Допустимо указание только одного элемента</w:t>
            </w:r>
          </w:p>
        </w:tc>
        <w:tc>
          <w:tcPr>
            <w:tcW w:w="883" w:type="pct"/>
            <w:shd w:val="clear" w:color="auto" w:fill="auto"/>
          </w:tcPr>
          <w:p w14:paraId="631DCB08" w14:textId="77777777" w:rsidR="002108DB" w:rsidRPr="002F3BAB" w:rsidRDefault="002108DB" w:rsidP="003F07D0">
            <w:pPr>
              <w:spacing w:before="0" w:after="0" w:line="276" w:lineRule="auto"/>
              <w:rPr>
                <w:sz w:val="20"/>
              </w:rPr>
            </w:pPr>
            <w:r w:rsidRPr="001D3BD4">
              <w:rPr>
                <w:sz w:val="20"/>
              </w:rPr>
              <w:t>kbkCode</w:t>
            </w:r>
          </w:p>
        </w:tc>
        <w:tc>
          <w:tcPr>
            <w:tcW w:w="204" w:type="pct"/>
            <w:gridSpan w:val="3"/>
            <w:shd w:val="clear" w:color="auto" w:fill="auto"/>
          </w:tcPr>
          <w:p w14:paraId="0902EAEB" w14:textId="77777777" w:rsidR="002108DB" w:rsidRDefault="002108DB" w:rsidP="003F07D0">
            <w:pPr>
              <w:spacing w:before="0" w:after="0" w:line="276" w:lineRule="auto"/>
              <w:jc w:val="center"/>
              <w:rPr>
                <w:sz w:val="20"/>
              </w:rPr>
            </w:pPr>
            <w:r>
              <w:rPr>
                <w:sz w:val="20"/>
              </w:rPr>
              <w:t>О</w:t>
            </w:r>
          </w:p>
        </w:tc>
        <w:tc>
          <w:tcPr>
            <w:tcW w:w="407" w:type="pct"/>
            <w:shd w:val="clear" w:color="auto" w:fill="auto"/>
          </w:tcPr>
          <w:p w14:paraId="4FFAFA42" w14:textId="77777777" w:rsidR="002108DB" w:rsidRDefault="002108DB" w:rsidP="003F07D0">
            <w:pPr>
              <w:spacing w:before="0" w:after="0" w:line="276" w:lineRule="auto"/>
              <w:jc w:val="center"/>
              <w:rPr>
                <w:sz w:val="20"/>
              </w:rPr>
            </w:pPr>
            <w:r w:rsidRPr="003C3387">
              <w:rPr>
                <w:sz w:val="20"/>
              </w:rPr>
              <w:t>T (1-</w:t>
            </w:r>
            <w:r>
              <w:rPr>
                <w:sz w:val="20"/>
              </w:rPr>
              <w:t>20</w:t>
            </w:r>
            <w:r w:rsidRPr="003C3387">
              <w:rPr>
                <w:sz w:val="20"/>
              </w:rPr>
              <w:t>)</w:t>
            </w:r>
          </w:p>
        </w:tc>
        <w:tc>
          <w:tcPr>
            <w:tcW w:w="1352" w:type="pct"/>
            <w:gridSpan w:val="2"/>
            <w:shd w:val="clear" w:color="auto" w:fill="auto"/>
          </w:tcPr>
          <w:p w14:paraId="6A5F9B5A" w14:textId="77777777" w:rsidR="002108DB" w:rsidRPr="002F3BAB" w:rsidRDefault="002108DB" w:rsidP="003F07D0">
            <w:pPr>
              <w:spacing w:before="0" w:after="0" w:line="276" w:lineRule="auto"/>
              <w:rPr>
                <w:sz w:val="20"/>
              </w:rPr>
            </w:pPr>
            <w:r w:rsidRPr="001D3BD4">
              <w:rPr>
                <w:sz w:val="20"/>
              </w:rPr>
              <w:t>Код бюджетной классификации</w:t>
            </w:r>
          </w:p>
        </w:tc>
        <w:tc>
          <w:tcPr>
            <w:tcW w:w="1343" w:type="pct"/>
            <w:gridSpan w:val="2"/>
            <w:shd w:val="clear" w:color="auto" w:fill="auto"/>
          </w:tcPr>
          <w:p w14:paraId="70D7C2AE" w14:textId="77777777" w:rsidR="002108DB" w:rsidRDefault="002108DB" w:rsidP="003F07D0">
            <w:pPr>
              <w:spacing w:before="0" w:after="0" w:line="276" w:lineRule="auto"/>
              <w:rPr>
                <w:sz w:val="20"/>
              </w:rPr>
            </w:pPr>
          </w:p>
        </w:tc>
      </w:tr>
      <w:tr w:rsidR="002108DB" w14:paraId="7D346717" w14:textId="77777777" w:rsidTr="0080134B">
        <w:tc>
          <w:tcPr>
            <w:tcW w:w="811" w:type="pct"/>
            <w:gridSpan w:val="2"/>
            <w:vMerge/>
            <w:shd w:val="clear" w:color="auto" w:fill="auto"/>
          </w:tcPr>
          <w:p w14:paraId="639191FB" w14:textId="77777777" w:rsidR="002108DB" w:rsidRPr="001A4780" w:rsidRDefault="002108DB" w:rsidP="003F07D0">
            <w:pPr>
              <w:spacing w:before="0" w:after="0" w:line="276" w:lineRule="auto"/>
              <w:rPr>
                <w:sz w:val="20"/>
              </w:rPr>
            </w:pPr>
          </w:p>
        </w:tc>
        <w:tc>
          <w:tcPr>
            <w:tcW w:w="883" w:type="pct"/>
            <w:shd w:val="clear" w:color="auto" w:fill="auto"/>
          </w:tcPr>
          <w:p w14:paraId="629A3E05" w14:textId="77777777" w:rsidR="002108DB" w:rsidRPr="00131ED7" w:rsidRDefault="002108DB" w:rsidP="003F07D0">
            <w:pPr>
              <w:spacing w:before="0" w:after="0" w:line="276" w:lineRule="auto"/>
              <w:rPr>
                <w:sz w:val="20"/>
                <w:lang w:val="en-US"/>
              </w:rPr>
            </w:pPr>
            <w:r w:rsidRPr="001D3BD4">
              <w:rPr>
                <w:sz w:val="20"/>
              </w:rPr>
              <w:t>kbkCode</w:t>
            </w:r>
            <w:r>
              <w:rPr>
                <w:sz w:val="20"/>
                <w:lang w:val="en-US"/>
              </w:rPr>
              <w:t>2016</w:t>
            </w:r>
          </w:p>
        </w:tc>
        <w:tc>
          <w:tcPr>
            <w:tcW w:w="204" w:type="pct"/>
            <w:gridSpan w:val="3"/>
            <w:shd w:val="clear" w:color="auto" w:fill="auto"/>
          </w:tcPr>
          <w:p w14:paraId="524A3EFA" w14:textId="77777777" w:rsidR="002108DB" w:rsidRDefault="002108DB" w:rsidP="003F07D0">
            <w:pPr>
              <w:spacing w:before="0" w:after="0" w:line="276" w:lineRule="auto"/>
              <w:jc w:val="center"/>
              <w:rPr>
                <w:sz w:val="20"/>
              </w:rPr>
            </w:pPr>
            <w:r>
              <w:rPr>
                <w:sz w:val="20"/>
              </w:rPr>
              <w:t>О</w:t>
            </w:r>
          </w:p>
        </w:tc>
        <w:tc>
          <w:tcPr>
            <w:tcW w:w="407" w:type="pct"/>
            <w:shd w:val="clear" w:color="auto" w:fill="auto"/>
          </w:tcPr>
          <w:p w14:paraId="055ECBA6" w14:textId="77777777" w:rsidR="002108DB" w:rsidRDefault="002108DB" w:rsidP="003F07D0">
            <w:pPr>
              <w:spacing w:before="0" w:after="0" w:line="276" w:lineRule="auto"/>
              <w:jc w:val="center"/>
              <w:rPr>
                <w:sz w:val="20"/>
              </w:rPr>
            </w:pPr>
            <w:r w:rsidRPr="003C3387">
              <w:rPr>
                <w:sz w:val="20"/>
              </w:rPr>
              <w:t>T (1-</w:t>
            </w:r>
            <w:r>
              <w:rPr>
                <w:sz w:val="20"/>
              </w:rPr>
              <w:t>20</w:t>
            </w:r>
            <w:r w:rsidRPr="003C3387">
              <w:rPr>
                <w:sz w:val="20"/>
              </w:rPr>
              <w:t>)</w:t>
            </w:r>
          </w:p>
        </w:tc>
        <w:tc>
          <w:tcPr>
            <w:tcW w:w="1352" w:type="pct"/>
            <w:gridSpan w:val="2"/>
            <w:shd w:val="clear" w:color="auto" w:fill="auto"/>
          </w:tcPr>
          <w:p w14:paraId="20B75614" w14:textId="77777777" w:rsidR="002108DB" w:rsidRPr="002F3BAB" w:rsidRDefault="002108DB" w:rsidP="003F07D0">
            <w:pPr>
              <w:spacing w:before="0" w:after="0" w:line="276" w:lineRule="auto"/>
              <w:rPr>
                <w:sz w:val="20"/>
              </w:rPr>
            </w:pPr>
            <w:r w:rsidRPr="00131ED7">
              <w:rPr>
                <w:sz w:val="20"/>
              </w:rPr>
              <w:t>Код бюджетной классификации (указывается c 01.01.2016)</w:t>
            </w:r>
          </w:p>
        </w:tc>
        <w:tc>
          <w:tcPr>
            <w:tcW w:w="1343" w:type="pct"/>
            <w:gridSpan w:val="2"/>
            <w:shd w:val="clear" w:color="auto" w:fill="auto"/>
          </w:tcPr>
          <w:p w14:paraId="346E0EA4" w14:textId="77777777" w:rsidR="002108DB" w:rsidRDefault="002108DB" w:rsidP="003F07D0">
            <w:pPr>
              <w:spacing w:before="0" w:after="0" w:line="276" w:lineRule="auto"/>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2108DB" w14:paraId="5727A553" w14:textId="77777777" w:rsidTr="0080134B">
        <w:tc>
          <w:tcPr>
            <w:tcW w:w="811" w:type="pct"/>
            <w:gridSpan w:val="2"/>
            <w:shd w:val="clear" w:color="auto" w:fill="auto"/>
          </w:tcPr>
          <w:p w14:paraId="5E63E26D" w14:textId="77777777" w:rsidR="002108DB" w:rsidRPr="001A4780" w:rsidRDefault="002108DB" w:rsidP="003F07D0">
            <w:pPr>
              <w:spacing w:before="0" w:after="0" w:line="276" w:lineRule="auto"/>
              <w:rPr>
                <w:sz w:val="20"/>
              </w:rPr>
            </w:pPr>
          </w:p>
        </w:tc>
        <w:tc>
          <w:tcPr>
            <w:tcW w:w="883" w:type="pct"/>
            <w:shd w:val="clear" w:color="auto" w:fill="auto"/>
          </w:tcPr>
          <w:p w14:paraId="38F26037" w14:textId="77777777" w:rsidR="002108DB" w:rsidRPr="002F3BAB" w:rsidRDefault="002108DB" w:rsidP="003F07D0">
            <w:pPr>
              <w:spacing w:before="0" w:after="0" w:line="276" w:lineRule="auto"/>
              <w:rPr>
                <w:sz w:val="20"/>
              </w:rPr>
            </w:pPr>
            <w:r w:rsidRPr="001D3BD4">
              <w:rPr>
                <w:sz w:val="20"/>
              </w:rPr>
              <w:t>year</w:t>
            </w:r>
          </w:p>
        </w:tc>
        <w:tc>
          <w:tcPr>
            <w:tcW w:w="204" w:type="pct"/>
            <w:gridSpan w:val="3"/>
            <w:shd w:val="clear" w:color="auto" w:fill="auto"/>
          </w:tcPr>
          <w:p w14:paraId="4561F80B" w14:textId="77777777" w:rsidR="002108DB" w:rsidRDefault="002108DB" w:rsidP="003F07D0">
            <w:pPr>
              <w:spacing w:before="0" w:after="0" w:line="276" w:lineRule="auto"/>
              <w:jc w:val="center"/>
              <w:rPr>
                <w:sz w:val="20"/>
              </w:rPr>
            </w:pPr>
            <w:r>
              <w:rPr>
                <w:sz w:val="20"/>
              </w:rPr>
              <w:t>О</w:t>
            </w:r>
          </w:p>
        </w:tc>
        <w:tc>
          <w:tcPr>
            <w:tcW w:w="407" w:type="pct"/>
            <w:shd w:val="clear" w:color="auto" w:fill="auto"/>
          </w:tcPr>
          <w:p w14:paraId="5A75A492" w14:textId="77777777" w:rsidR="002108DB" w:rsidRPr="001D3BD4" w:rsidRDefault="002108DB" w:rsidP="003F07D0">
            <w:pPr>
              <w:spacing w:before="0" w:after="0" w:line="276" w:lineRule="auto"/>
              <w:jc w:val="center"/>
              <w:rPr>
                <w:sz w:val="20"/>
                <w:lang w:val="en-US"/>
              </w:rPr>
            </w:pPr>
            <w:r>
              <w:rPr>
                <w:sz w:val="20"/>
                <w:lang w:val="en-US"/>
              </w:rPr>
              <w:t>N(4)</w:t>
            </w:r>
          </w:p>
        </w:tc>
        <w:tc>
          <w:tcPr>
            <w:tcW w:w="1352" w:type="pct"/>
            <w:gridSpan w:val="2"/>
            <w:shd w:val="clear" w:color="auto" w:fill="auto"/>
          </w:tcPr>
          <w:p w14:paraId="6E37686D" w14:textId="77777777" w:rsidR="002108DB" w:rsidRPr="002F3BAB" w:rsidRDefault="002108DB" w:rsidP="003F07D0">
            <w:pPr>
              <w:spacing w:before="0" w:after="0" w:line="276" w:lineRule="auto"/>
              <w:rPr>
                <w:sz w:val="20"/>
              </w:rPr>
            </w:pPr>
            <w:r w:rsidRPr="001D3BD4">
              <w:rPr>
                <w:sz w:val="20"/>
              </w:rPr>
              <w:t>Год</w:t>
            </w:r>
          </w:p>
        </w:tc>
        <w:tc>
          <w:tcPr>
            <w:tcW w:w="1343" w:type="pct"/>
            <w:gridSpan w:val="2"/>
            <w:shd w:val="clear" w:color="auto" w:fill="auto"/>
          </w:tcPr>
          <w:p w14:paraId="5EAE134F" w14:textId="77777777" w:rsidR="002108DB" w:rsidRDefault="002108DB" w:rsidP="003F07D0">
            <w:pPr>
              <w:spacing w:before="0" w:after="0" w:line="276" w:lineRule="auto"/>
              <w:rPr>
                <w:sz w:val="20"/>
              </w:rPr>
            </w:pPr>
          </w:p>
        </w:tc>
      </w:tr>
      <w:tr w:rsidR="002108DB" w14:paraId="0A377B95" w14:textId="77777777" w:rsidTr="0080134B">
        <w:tc>
          <w:tcPr>
            <w:tcW w:w="811" w:type="pct"/>
            <w:gridSpan w:val="2"/>
            <w:shd w:val="clear" w:color="auto" w:fill="auto"/>
          </w:tcPr>
          <w:p w14:paraId="26FE4303" w14:textId="77777777" w:rsidR="002108DB" w:rsidRPr="001A4780" w:rsidRDefault="002108DB" w:rsidP="003F07D0">
            <w:pPr>
              <w:spacing w:before="0" w:after="0" w:line="276" w:lineRule="auto"/>
              <w:rPr>
                <w:sz w:val="20"/>
              </w:rPr>
            </w:pPr>
          </w:p>
        </w:tc>
        <w:tc>
          <w:tcPr>
            <w:tcW w:w="883" w:type="pct"/>
            <w:shd w:val="clear" w:color="auto" w:fill="auto"/>
          </w:tcPr>
          <w:p w14:paraId="035D861D" w14:textId="77777777" w:rsidR="002108DB" w:rsidRPr="002F3BAB" w:rsidRDefault="002108DB" w:rsidP="003F07D0">
            <w:pPr>
              <w:spacing w:before="0" w:after="0" w:line="276" w:lineRule="auto"/>
              <w:rPr>
                <w:sz w:val="20"/>
              </w:rPr>
            </w:pPr>
            <w:r w:rsidRPr="001D3BD4">
              <w:rPr>
                <w:sz w:val="20"/>
              </w:rPr>
              <w:t>sum</w:t>
            </w:r>
          </w:p>
        </w:tc>
        <w:tc>
          <w:tcPr>
            <w:tcW w:w="204" w:type="pct"/>
            <w:gridSpan w:val="3"/>
            <w:shd w:val="clear" w:color="auto" w:fill="auto"/>
          </w:tcPr>
          <w:p w14:paraId="35EEA69B" w14:textId="77777777" w:rsidR="002108DB" w:rsidRPr="000E1B60" w:rsidRDefault="002108DB" w:rsidP="003F07D0">
            <w:pPr>
              <w:spacing w:before="0" w:after="0" w:line="276" w:lineRule="auto"/>
              <w:jc w:val="center"/>
              <w:rPr>
                <w:sz w:val="20"/>
                <w:lang w:val="en-US"/>
              </w:rPr>
            </w:pPr>
            <w:r>
              <w:rPr>
                <w:sz w:val="20"/>
                <w:lang w:val="en-US"/>
              </w:rPr>
              <w:t>H</w:t>
            </w:r>
          </w:p>
        </w:tc>
        <w:tc>
          <w:tcPr>
            <w:tcW w:w="407" w:type="pct"/>
            <w:shd w:val="clear" w:color="auto" w:fill="auto"/>
          </w:tcPr>
          <w:p w14:paraId="1F7A5842" w14:textId="77777777" w:rsidR="002108DB" w:rsidRDefault="002108DB" w:rsidP="003F07D0">
            <w:pPr>
              <w:spacing w:before="0" w:after="0" w:line="276" w:lineRule="auto"/>
              <w:jc w:val="center"/>
              <w:rPr>
                <w:sz w:val="20"/>
              </w:rPr>
            </w:pPr>
            <w:r>
              <w:rPr>
                <w:sz w:val="20"/>
                <w:lang w:val="en-US"/>
              </w:rPr>
              <w:t>T(1-21)</w:t>
            </w:r>
          </w:p>
        </w:tc>
        <w:tc>
          <w:tcPr>
            <w:tcW w:w="1352" w:type="pct"/>
            <w:gridSpan w:val="2"/>
            <w:shd w:val="clear" w:color="auto" w:fill="auto"/>
          </w:tcPr>
          <w:p w14:paraId="3398AE8C" w14:textId="77777777" w:rsidR="002108DB" w:rsidRPr="002F3BAB" w:rsidRDefault="002108DB" w:rsidP="003F07D0">
            <w:pPr>
              <w:spacing w:before="0" w:after="0" w:line="276" w:lineRule="auto"/>
              <w:rPr>
                <w:sz w:val="20"/>
              </w:rPr>
            </w:pPr>
            <w:r w:rsidRPr="001D3BD4">
              <w:rPr>
                <w:sz w:val="20"/>
              </w:rPr>
              <w:t>Сумма контракта за год</w:t>
            </w:r>
          </w:p>
        </w:tc>
        <w:tc>
          <w:tcPr>
            <w:tcW w:w="1343" w:type="pct"/>
            <w:gridSpan w:val="2"/>
            <w:shd w:val="clear" w:color="auto" w:fill="auto"/>
          </w:tcPr>
          <w:p w14:paraId="036D1125" w14:textId="77777777" w:rsidR="002108DB" w:rsidRDefault="002108DB" w:rsidP="003F07D0">
            <w:pPr>
              <w:spacing w:before="0" w:after="0" w:line="276" w:lineRule="auto"/>
              <w:rPr>
                <w:sz w:val="20"/>
              </w:rPr>
            </w:pPr>
          </w:p>
        </w:tc>
      </w:tr>
      <w:tr w:rsidR="002108DB" w:rsidRPr="001D3BD4" w14:paraId="68D63A88" w14:textId="77777777" w:rsidTr="00F10EC4">
        <w:tc>
          <w:tcPr>
            <w:tcW w:w="5000" w:type="pct"/>
            <w:gridSpan w:val="11"/>
            <w:shd w:val="clear" w:color="auto" w:fill="auto"/>
          </w:tcPr>
          <w:p w14:paraId="0D8CAD04" w14:textId="77777777" w:rsidR="002108DB" w:rsidRPr="001D3BD4" w:rsidRDefault="002108DB" w:rsidP="003F07D0">
            <w:pPr>
              <w:spacing w:before="0" w:after="0" w:line="276" w:lineRule="auto"/>
              <w:jc w:val="center"/>
              <w:rPr>
                <w:b/>
                <w:sz w:val="20"/>
              </w:rPr>
            </w:pPr>
            <w:r w:rsidRPr="001D3BD4">
              <w:rPr>
                <w:b/>
                <w:sz w:val="20"/>
              </w:rPr>
              <w:t>План исполнения контракта за счет внебюджетных средств</w:t>
            </w:r>
          </w:p>
        </w:tc>
      </w:tr>
      <w:tr w:rsidR="002108DB" w14:paraId="7B7E86F6" w14:textId="77777777" w:rsidTr="005D2AEE">
        <w:tc>
          <w:tcPr>
            <w:tcW w:w="1694" w:type="pct"/>
            <w:gridSpan w:val="3"/>
            <w:shd w:val="clear" w:color="auto" w:fill="auto"/>
          </w:tcPr>
          <w:p w14:paraId="7D906991" w14:textId="77777777" w:rsidR="002108DB" w:rsidRPr="002F3BAB" w:rsidRDefault="002108DB" w:rsidP="003F07D0">
            <w:pPr>
              <w:spacing w:before="0" w:after="0" w:line="276" w:lineRule="auto"/>
              <w:rPr>
                <w:sz w:val="20"/>
              </w:rPr>
            </w:pPr>
            <w:r w:rsidRPr="00AF379C">
              <w:rPr>
                <w:sz w:val="20"/>
              </w:rPr>
              <w:t>nonbudgetFinancings</w:t>
            </w:r>
          </w:p>
        </w:tc>
        <w:tc>
          <w:tcPr>
            <w:tcW w:w="204" w:type="pct"/>
            <w:gridSpan w:val="3"/>
            <w:shd w:val="clear" w:color="auto" w:fill="auto"/>
          </w:tcPr>
          <w:p w14:paraId="282ECAAD" w14:textId="77777777" w:rsidR="002108DB" w:rsidRDefault="002108DB" w:rsidP="003F07D0">
            <w:pPr>
              <w:spacing w:before="0" w:after="0" w:line="276" w:lineRule="auto"/>
              <w:jc w:val="center"/>
              <w:rPr>
                <w:sz w:val="20"/>
              </w:rPr>
            </w:pPr>
          </w:p>
        </w:tc>
        <w:tc>
          <w:tcPr>
            <w:tcW w:w="407" w:type="pct"/>
            <w:shd w:val="clear" w:color="auto" w:fill="auto"/>
          </w:tcPr>
          <w:p w14:paraId="26221103" w14:textId="77777777" w:rsidR="002108DB" w:rsidRDefault="002108DB" w:rsidP="003F07D0">
            <w:pPr>
              <w:spacing w:before="0" w:after="0" w:line="276" w:lineRule="auto"/>
              <w:jc w:val="center"/>
              <w:rPr>
                <w:sz w:val="20"/>
              </w:rPr>
            </w:pPr>
          </w:p>
        </w:tc>
        <w:tc>
          <w:tcPr>
            <w:tcW w:w="1352" w:type="pct"/>
            <w:gridSpan w:val="2"/>
            <w:shd w:val="clear" w:color="auto" w:fill="auto"/>
          </w:tcPr>
          <w:p w14:paraId="03F3627B" w14:textId="77777777" w:rsidR="002108DB" w:rsidRPr="002F3BAB" w:rsidRDefault="002108DB" w:rsidP="003F07D0">
            <w:pPr>
              <w:spacing w:before="0" w:after="0" w:line="276" w:lineRule="auto"/>
              <w:rPr>
                <w:sz w:val="20"/>
              </w:rPr>
            </w:pPr>
          </w:p>
        </w:tc>
        <w:tc>
          <w:tcPr>
            <w:tcW w:w="1343" w:type="pct"/>
            <w:gridSpan w:val="2"/>
            <w:shd w:val="clear" w:color="auto" w:fill="auto"/>
          </w:tcPr>
          <w:p w14:paraId="2B15B99D" w14:textId="77777777" w:rsidR="002108DB" w:rsidRDefault="002108DB" w:rsidP="003F07D0">
            <w:pPr>
              <w:spacing w:before="0" w:after="0" w:line="276" w:lineRule="auto"/>
              <w:rPr>
                <w:sz w:val="20"/>
              </w:rPr>
            </w:pPr>
          </w:p>
        </w:tc>
      </w:tr>
      <w:tr w:rsidR="002108DB" w14:paraId="4AC96FFD" w14:textId="77777777" w:rsidTr="0080134B">
        <w:tc>
          <w:tcPr>
            <w:tcW w:w="811" w:type="pct"/>
            <w:gridSpan w:val="2"/>
            <w:shd w:val="clear" w:color="auto" w:fill="auto"/>
          </w:tcPr>
          <w:p w14:paraId="400C7DC8" w14:textId="77777777" w:rsidR="002108DB" w:rsidRPr="001A4780" w:rsidRDefault="002108DB" w:rsidP="003F07D0">
            <w:pPr>
              <w:spacing w:before="0" w:after="0" w:line="276" w:lineRule="auto"/>
              <w:rPr>
                <w:sz w:val="20"/>
              </w:rPr>
            </w:pPr>
          </w:p>
        </w:tc>
        <w:tc>
          <w:tcPr>
            <w:tcW w:w="883" w:type="pct"/>
            <w:shd w:val="clear" w:color="auto" w:fill="auto"/>
          </w:tcPr>
          <w:p w14:paraId="3A424995" w14:textId="77777777" w:rsidR="002108DB" w:rsidRPr="002F3BAB" w:rsidRDefault="002108DB" w:rsidP="003F07D0">
            <w:pPr>
              <w:spacing w:before="0" w:after="0" w:line="276" w:lineRule="auto"/>
              <w:rPr>
                <w:sz w:val="20"/>
              </w:rPr>
            </w:pPr>
            <w:r w:rsidRPr="00AF379C">
              <w:rPr>
                <w:sz w:val="20"/>
              </w:rPr>
              <w:t>budgetFinancing</w:t>
            </w:r>
          </w:p>
        </w:tc>
        <w:tc>
          <w:tcPr>
            <w:tcW w:w="204" w:type="pct"/>
            <w:gridSpan w:val="3"/>
            <w:shd w:val="clear" w:color="auto" w:fill="auto"/>
          </w:tcPr>
          <w:p w14:paraId="1C0DB07F" w14:textId="77777777" w:rsidR="002108DB" w:rsidRDefault="002108DB" w:rsidP="003F07D0">
            <w:pPr>
              <w:spacing w:before="0" w:after="0" w:line="276" w:lineRule="auto"/>
              <w:jc w:val="center"/>
              <w:rPr>
                <w:sz w:val="20"/>
              </w:rPr>
            </w:pPr>
            <w:r>
              <w:rPr>
                <w:sz w:val="20"/>
              </w:rPr>
              <w:t>О</w:t>
            </w:r>
          </w:p>
        </w:tc>
        <w:tc>
          <w:tcPr>
            <w:tcW w:w="407" w:type="pct"/>
            <w:shd w:val="clear" w:color="auto" w:fill="auto"/>
          </w:tcPr>
          <w:p w14:paraId="5438CA08" w14:textId="77777777" w:rsidR="002108DB" w:rsidRDefault="002108DB" w:rsidP="003F07D0">
            <w:pPr>
              <w:spacing w:before="0" w:after="0" w:line="276" w:lineRule="auto"/>
              <w:jc w:val="center"/>
              <w:rPr>
                <w:sz w:val="20"/>
              </w:rPr>
            </w:pPr>
            <w:r>
              <w:rPr>
                <w:sz w:val="20"/>
                <w:lang w:val="en-US"/>
              </w:rPr>
              <w:t>S</w:t>
            </w:r>
          </w:p>
        </w:tc>
        <w:tc>
          <w:tcPr>
            <w:tcW w:w="1352" w:type="pct"/>
            <w:gridSpan w:val="2"/>
            <w:shd w:val="clear" w:color="auto" w:fill="auto"/>
          </w:tcPr>
          <w:p w14:paraId="21AB8334" w14:textId="77777777" w:rsidR="002108DB" w:rsidRPr="002F3BAB" w:rsidRDefault="002108DB" w:rsidP="003F07D0">
            <w:pPr>
              <w:spacing w:before="0" w:after="0" w:line="276" w:lineRule="auto"/>
              <w:rPr>
                <w:sz w:val="20"/>
              </w:rPr>
            </w:pPr>
            <w:r>
              <w:rPr>
                <w:sz w:val="20"/>
              </w:rPr>
              <w:t>Запись</w:t>
            </w:r>
            <w:r w:rsidRPr="00AF379C">
              <w:rPr>
                <w:sz w:val="20"/>
              </w:rPr>
              <w:t xml:space="preserve"> плана исполнения контракта за счет бюджетных средств</w:t>
            </w:r>
          </w:p>
        </w:tc>
        <w:tc>
          <w:tcPr>
            <w:tcW w:w="1343" w:type="pct"/>
            <w:gridSpan w:val="2"/>
            <w:shd w:val="clear" w:color="auto" w:fill="auto"/>
          </w:tcPr>
          <w:p w14:paraId="4BD523C1" w14:textId="77777777" w:rsidR="002108DB" w:rsidRDefault="002108DB" w:rsidP="003F07D0">
            <w:pPr>
              <w:spacing w:before="0" w:after="0" w:line="276" w:lineRule="auto"/>
              <w:rPr>
                <w:sz w:val="20"/>
              </w:rPr>
            </w:pPr>
            <w:r w:rsidRPr="00483FD5">
              <w:rPr>
                <w:sz w:val="20"/>
              </w:rPr>
              <w:t>Множественный элемент</w:t>
            </w:r>
          </w:p>
        </w:tc>
      </w:tr>
      <w:tr w:rsidR="002108DB" w14:paraId="7E6EDDB9" w14:textId="77777777" w:rsidTr="0080134B">
        <w:tc>
          <w:tcPr>
            <w:tcW w:w="811" w:type="pct"/>
            <w:gridSpan w:val="2"/>
            <w:shd w:val="clear" w:color="auto" w:fill="auto"/>
          </w:tcPr>
          <w:p w14:paraId="2CDA24B0" w14:textId="77777777" w:rsidR="002108DB" w:rsidRPr="001A4780" w:rsidRDefault="002108DB" w:rsidP="003F07D0">
            <w:pPr>
              <w:spacing w:before="0" w:after="0" w:line="276" w:lineRule="auto"/>
              <w:rPr>
                <w:sz w:val="20"/>
              </w:rPr>
            </w:pPr>
          </w:p>
        </w:tc>
        <w:tc>
          <w:tcPr>
            <w:tcW w:w="883" w:type="pct"/>
            <w:shd w:val="clear" w:color="auto" w:fill="auto"/>
          </w:tcPr>
          <w:p w14:paraId="47BE3D5E" w14:textId="77777777" w:rsidR="002108DB" w:rsidRPr="002F3BAB" w:rsidRDefault="002108DB" w:rsidP="003F07D0">
            <w:pPr>
              <w:spacing w:before="0" w:after="0" w:line="276" w:lineRule="auto"/>
              <w:rPr>
                <w:sz w:val="20"/>
              </w:rPr>
            </w:pPr>
            <w:r w:rsidRPr="00AF379C">
              <w:rPr>
                <w:sz w:val="20"/>
              </w:rPr>
              <w:t>totalSum</w:t>
            </w:r>
          </w:p>
        </w:tc>
        <w:tc>
          <w:tcPr>
            <w:tcW w:w="204" w:type="pct"/>
            <w:gridSpan w:val="3"/>
            <w:shd w:val="clear" w:color="auto" w:fill="auto"/>
          </w:tcPr>
          <w:p w14:paraId="68451949" w14:textId="77777777" w:rsidR="002108DB" w:rsidRDefault="002108DB" w:rsidP="003F07D0">
            <w:pPr>
              <w:spacing w:before="0" w:after="0" w:line="276" w:lineRule="auto"/>
              <w:jc w:val="center"/>
              <w:rPr>
                <w:sz w:val="20"/>
              </w:rPr>
            </w:pPr>
            <w:r>
              <w:rPr>
                <w:sz w:val="20"/>
                <w:lang w:val="en-US"/>
              </w:rPr>
              <w:t>H</w:t>
            </w:r>
          </w:p>
        </w:tc>
        <w:tc>
          <w:tcPr>
            <w:tcW w:w="407" w:type="pct"/>
            <w:shd w:val="clear" w:color="auto" w:fill="auto"/>
          </w:tcPr>
          <w:p w14:paraId="3DE7F311" w14:textId="77777777" w:rsidR="002108DB" w:rsidRDefault="002108DB" w:rsidP="003F07D0">
            <w:pPr>
              <w:spacing w:before="0" w:after="0" w:line="276" w:lineRule="auto"/>
              <w:jc w:val="center"/>
              <w:rPr>
                <w:sz w:val="20"/>
              </w:rPr>
            </w:pPr>
            <w:r>
              <w:rPr>
                <w:sz w:val="20"/>
                <w:lang w:val="en-US"/>
              </w:rPr>
              <w:t>T(1-21)</w:t>
            </w:r>
          </w:p>
        </w:tc>
        <w:tc>
          <w:tcPr>
            <w:tcW w:w="1352" w:type="pct"/>
            <w:gridSpan w:val="2"/>
            <w:shd w:val="clear" w:color="auto" w:fill="auto"/>
          </w:tcPr>
          <w:p w14:paraId="06649C16" w14:textId="77777777" w:rsidR="002108DB" w:rsidRPr="002F3BAB" w:rsidRDefault="002108DB" w:rsidP="003F07D0">
            <w:pPr>
              <w:spacing w:before="0" w:after="0" w:line="276" w:lineRule="auto"/>
              <w:rPr>
                <w:sz w:val="20"/>
              </w:rPr>
            </w:pPr>
            <w:r w:rsidRPr="00AF379C">
              <w:rPr>
                <w:sz w:val="20"/>
              </w:rPr>
              <w:t xml:space="preserve">Общая сумма </w:t>
            </w:r>
            <w:r>
              <w:rPr>
                <w:sz w:val="20"/>
              </w:rPr>
              <w:t>вне</w:t>
            </w:r>
            <w:r w:rsidRPr="00AF379C">
              <w:rPr>
                <w:sz w:val="20"/>
              </w:rPr>
              <w:t>бюджетного финансирования</w:t>
            </w:r>
          </w:p>
        </w:tc>
        <w:tc>
          <w:tcPr>
            <w:tcW w:w="1343" w:type="pct"/>
            <w:gridSpan w:val="2"/>
            <w:shd w:val="clear" w:color="auto" w:fill="auto"/>
          </w:tcPr>
          <w:p w14:paraId="5CC4A15A" w14:textId="77777777" w:rsidR="002108DB" w:rsidRDefault="002108DB" w:rsidP="003F07D0">
            <w:pPr>
              <w:spacing w:before="0" w:after="0" w:line="276" w:lineRule="auto"/>
              <w:rPr>
                <w:sz w:val="20"/>
              </w:rPr>
            </w:pPr>
          </w:p>
        </w:tc>
      </w:tr>
      <w:tr w:rsidR="002108DB" w14:paraId="02A409B9" w14:textId="77777777" w:rsidTr="00F10EC4">
        <w:tc>
          <w:tcPr>
            <w:tcW w:w="5000" w:type="pct"/>
            <w:gridSpan w:val="11"/>
            <w:shd w:val="clear" w:color="auto" w:fill="auto"/>
          </w:tcPr>
          <w:p w14:paraId="7E3CEED9" w14:textId="77777777" w:rsidR="002108DB" w:rsidRDefault="002108DB" w:rsidP="003F07D0">
            <w:pPr>
              <w:spacing w:before="0" w:after="0" w:line="276" w:lineRule="auto"/>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2108DB" w14:paraId="0752F783" w14:textId="77777777" w:rsidTr="0080134B">
        <w:tc>
          <w:tcPr>
            <w:tcW w:w="811" w:type="pct"/>
            <w:gridSpan w:val="2"/>
            <w:shd w:val="clear" w:color="auto" w:fill="auto"/>
          </w:tcPr>
          <w:p w14:paraId="6A15C0AB" w14:textId="77777777" w:rsidR="002108DB" w:rsidRPr="001A4780" w:rsidRDefault="002108DB" w:rsidP="003F07D0">
            <w:pPr>
              <w:spacing w:before="0" w:after="0" w:line="276" w:lineRule="auto"/>
              <w:rPr>
                <w:sz w:val="20"/>
              </w:rPr>
            </w:pPr>
            <w:r>
              <w:rPr>
                <w:sz w:val="20"/>
                <w:lang w:val="en-US"/>
              </w:rPr>
              <w:t>non</w:t>
            </w:r>
            <w:r w:rsidRPr="00AF379C">
              <w:rPr>
                <w:sz w:val="20"/>
              </w:rPr>
              <w:t>budgetFinancing</w:t>
            </w:r>
          </w:p>
        </w:tc>
        <w:tc>
          <w:tcPr>
            <w:tcW w:w="883" w:type="pct"/>
            <w:shd w:val="clear" w:color="auto" w:fill="auto"/>
          </w:tcPr>
          <w:p w14:paraId="5F8D3E62" w14:textId="77777777" w:rsidR="002108DB" w:rsidRPr="002F3BAB" w:rsidRDefault="002108DB" w:rsidP="003F07D0">
            <w:pPr>
              <w:spacing w:before="0" w:after="0" w:line="276" w:lineRule="auto"/>
              <w:rPr>
                <w:sz w:val="20"/>
              </w:rPr>
            </w:pPr>
          </w:p>
        </w:tc>
        <w:tc>
          <w:tcPr>
            <w:tcW w:w="204" w:type="pct"/>
            <w:gridSpan w:val="3"/>
            <w:shd w:val="clear" w:color="auto" w:fill="auto"/>
          </w:tcPr>
          <w:p w14:paraId="489F1369" w14:textId="77777777" w:rsidR="002108DB" w:rsidRDefault="002108DB" w:rsidP="003F07D0">
            <w:pPr>
              <w:spacing w:before="0" w:after="0" w:line="276" w:lineRule="auto"/>
              <w:jc w:val="center"/>
              <w:rPr>
                <w:sz w:val="20"/>
              </w:rPr>
            </w:pPr>
          </w:p>
        </w:tc>
        <w:tc>
          <w:tcPr>
            <w:tcW w:w="407" w:type="pct"/>
            <w:shd w:val="clear" w:color="auto" w:fill="auto"/>
          </w:tcPr>
          <w:p w14:paraId="19B88CDF" w14:textId="77777777" w:rsidR="002108DB" w:rsidRDefault="002108DB" w:rsidP="003F07D0">
            <w:pPr>
              <w:spacing w:before="0" w:after="0" w:line="276" w:lineRule="auto"/>
              <w:jc w:val="center"/>
              <w:rPr>
                <w:sz w:val="20"/>
              </w:rPr>
            </w:pPr>
          </w:p>
        </w:tc>
        <w:tc>
          <w:tcPr>
            <w:tcW w:w="1352" w:type="pct"/>
            <w:gridSpan w:val="2"/>
            <w:shd w:val="clear" w:color="auto" w:fill="auto"/>
          </w:tcPr>
          <w:p w14:paraId="580105CD" w14:textId="77777777" w:rsidR="002108DB" w:rsidRPr="002F3BAB" w:rsidRDefault="002108DB" w:rsidP="003F07D0">
            <w:pPr>
              <w:spacing w:before="0" w:after="0" w:line="276" w:lineRule="auto"/>
              <w:rPr>
                <w:sz w:val="20"/>
              </w:rPr>
            </w:pPr>
          </w:p>
        </w:tc>
        <w:tc>
          <w:tcPr>
            <w:tcW w:w="1343" w:type="pct"/>
            <w:gridSpan w:val="2"/>
            <w:shd w:val="clear" w:color="auto" w:fill="auto"/>
          </w:tcPr>
          <w:p w14:paraId="3A486B8E" w14:textId="77777777" w:rsidR="002108DB" w:rsidRDefault="002108DB" w:rsidP="003F07D0">
            <w:pPr>
              <w:spacing w:before="0" w:after="0" w:line="276" w:lineRule="auto"/>
              <w:rPr>
                <w:sz w:val="20"/>
              </w:rPr>
            </w:pPr>
          </w:p>
        </w:tc>
      </w:tr>
      <w:tr w:rsidR="002108DB" w14:paraId="5817777F" w14:textId="77777777" w:rsidTr="000D1570">
        <w:tc>
          <w:tcPr>
            <w:tcW w:w="801" w:type="pct"/>
            <w:vMerge w:val="restart"/>
            <w:shd w:val="clear" w:color="auto" w:fill="auto"/>
          </w:tcPr>
          <w:p w14:paraId="14EE16AA" w14:textId="77777777" w:rsidR="002108DB" w:rsidRPr="001A4780" w:rsidRDefault="002108DB" w:rsidP="003F07D0">
            <w:pPr>
              <w:spacing w:before="0" w:after="0" w:line="276" w:lineRule="auto"/>
              <w:rPr>
                <w:sz w:val="20"/>
              </w:rPr>
            </w:pPr>
            <w:r w:rsidRPr="00AE0410">
              <w:rPr>
                <w:sz w:val="20"/>
              </w:rPr>
              <w:t>Допустимо указание только одного элемента</w:t>
            </w:r>
          </w:p>
        </w:tc>
        <w:tc>
          <w:tcPr>
            <w:tcW w:w="915" w:type="pct"/>
            <w:gridSpan w:val="3"/>
            <w:shd w:val="clear" w:color="auto" w:fill="auto"/>
          </w:tcPr>
          <w:p w14:paraId="0CE82278" w14:textId="77777777" w:rsidR="002108DB" w:rsidRPr="002F3BAB" w:rsidRDefault="002108DB" w:rsidP="003F07D0">
            <w:pPr>
              <w:spacing w:before="0" w:after="0" w:line="276" w:lineRule="auto"/>
              <w:rPr>
                <w:sz w:val="20"/>
              </w:rPr>
            </w:pPr>
            <w:r w:rsidRPr="000E1B60">
              <w:rPr>
                <w:sz w:val="20"/>
              </w:rPr>
              <w:t>kosguCode</w:t>
            </w:r>
          </w:p>
        </w:tc>
        <w:tc>
          <w:tcPr>
            <w:tcW w:w="166" w:type="pct"/>
            <w:shd w:val="clear" w:color="auto" w:fill="auto"/>
          </w:tcPr>
          <w:p w14:paraId="407F1D9A" w14:textId="77777777" w:rsidR="002108DB" w:rsidRDefault="002108DB" w:rsidP="003F07D0">
            <w:pPr>
              <w:spacing w:before="0" w:after="0" w:line="276" w:lineRule="auto"/>
              <w:jc w:val="center"/>
              <w:rPr>
                <w:sz w:val="20"/>
              </w:rPr>
            </w:pPr>
            <w:r>
              <w:rPr>
                <w:sz w:val="20"/>
              </w:rPr>
              <w:t>О</w:t>
            </w:r>
          </w:p>
        </w:tc>
        <w:tc>
          <w:tcPr>
            <w:tcW w:w="431" w:type="pct"/>
            <w:gridSpan w:val="3"/>
            <w:shd w:val="clear" w:color="auto" w:fill="auto"/>
          </w:tcPr>
          <w:p w14:paraId="679F65C6" w14:textId="77777777" w:rsidR="002108DB" w:rsidRDefault="002108DB" w:rsidP="003F07D0">
            <w:pPr>
              <w:spacing w:before="0" w:after="0" w:line="276" w:lineRule="auto"/>
              <w:jc w:val="center"/>
              <w:rPr>
                <w:sz w:val="20"/>
              </w:rPr>
            </w:pPr>
            <w:r w:rsidRPr="003C3387">
              <w:rPr>
                <w:sz w:val="20"/>
              </w:rPr>
              <w:t>T (</w:t>
            </w:r>
            <w:r>
              <w:rPr>
                <w:sz w:val="20"/>
              </w:rPr>
              <w:t>3</w:t>
            </w:r>
            <w:r w:rsidRPr="003C3387">
              <w:rPr>
                <w:sz w:val="20"/>
              </w:rPr>
              <w:t>)</w:t>
            </w:r>
          </w:p>
        </w:tc>
        <w:tc>
          <w:tcPr>
            <w:tcW w:w="1361" w:type="pct"/>
            <w:gridSpan w:val="2"/>
            <w:shd w:val="clear" w:color="auto" w:fill="auto"/>
          </w:tcPr>
          <w:p w14:paraId="69104C0C" w14:textId="77777777" w:rsidR="002108DB" w:rsidRPr="002F3BAB" w:rsidRDefault="002108DB" w:rsidP="003F07D0">
            <w:pPr>
              <w:spacing w:before="0" w:after="0" w:line="276" w:lineRule="auto"/>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326" w:type="pct"/>
            <w:shd w:val="clear" w:color="auto" w:fill="auto"/>
          </w:tcPr>
          <w:p w14:paraId="31425083" w14:textId="77777777" w:rsidR="002108DB" w:rsidRDefault="002108DB" w:rsidP="003F07D0">
            <w:pPr>
              <w:spacing w:before="0" w:after="0" w:line="276" w:lineRule="auto"/>
              <w:rPr>
                <w:sz w:val="20"/>
              </w:rPr>
            </w:pPr>
          </w:p>
        </w:tc>
      </w:tr>
      <w:tr w:rsidR="002108DB" w14:paraId="3534824A" w14:textId="77777777" w:rsidTr="000D1570">
        <w:tc>
          <w:tcPr>
            <w:tcW w:w="801" w:type="pct"/>
            <w:vMerge/>
            <w:shd w:val="clear" w:color="auto" w:fill="auto"/>
          </w:tcPr>
          <w:p w14:paraId="17502F09" w14:textId="77777777" w:rsidR="002108DB" w:rsidRPr="001A4780" w:rsidRDefault="002108DB" w:rsidP="003F07D0">
            <w:pPr>
              <w:spacing w:before="0" w:after="0" w:line="276" w:lineRule="auto"/>
              <w:rPr>
                <w:sz w:val="20"/>
              </w:rPr>
            </w:pPr>
          </w:p>
        </w:tc>
        <w:tc>
          <w:tcPr>
            <w:tcW w:w="915" w:type="pct"/>
            <w:gridSpan w:val="3"/>
            <w:shd w:val="clear" w:color="auto" w:fill="auto"/>
          </w:tcPr>
          <w:p w14:paraId="7A293552" w14:textId="77777777" w:rsidR="002108DB" w:rsidRPr="002F3BAB" w:rsidRDefault="002108DB" w:rsidP="003F07D0">
            <w:pPr>
              <w:spacing w:before="0" w:after="0" w:line="276" w:lineRule="auto"/>
              <w:rPr>
                <w:sz w:val="20"/>
              </w:rPr>
            </w:pPr>
            <w:r>
              <w:rPr>
                <w:sz w:val="20"/>
                <w:lang w:val="en-US"/>
              </w:rPr>
              <w:t>kvr</w:t>
            </w:r>
            <w:r w:rsidRPr="000E1B60">
              <w:rPr>
                <w:sz w:val="20"/>
              </w:rPr>
              <w:t>Code</w:t>
            </w:r>
          </w:p>
        </w:tc>
        <w:tc>
          <w:tcPr>
            <w:tcW w:w="166" w:type="pct"/>
            <w:shd w:val="clear" w:color="auto" w:fill="auto"/>
          </w:tcPr>
          <w:p w14:paraId="19EF8ED1" w14:textId="77777777" w:rsidR="002108DB" w:rsidRDefault="002108DB" w:rsidP="003F07D0">
            <w:pPr>
              <w:spacing w:before="0" w:after="0" w:line="276" w:lineRule="auto"/>
              <w:jc w:val="center"/>
              <w:rPr>
                <w:sz w:val="20"/>
              </w:rPr>
            </w:pPr>
            <w:r>
              <w:rPr>
                <w:sz w:val="20"/>
              </w:rPr>
              <w:t>О</w:t>
            </w:r>
          </w:p>
        </w:tc>
        <w:tc>
          <w:tcPr>
            <w:tcW w:w="431" w:type="pct"/>
            <w:gridSpan w:val="3"/>
            <w:shd w:val="clear" w:color="auto" w:fill="auto"/>
          </w:tcPr>
          <w:p w14:paraId="16469D81" w14:textId="77777777" w:rsidR="002108DB" w:rsidRDefault="002108DB" w:rsidP="003F07D0">
            <w:pPr>
              <w:spacing w:before="0" w:after="0" w:line="276" w:lineRule="auto"/>
              <w:jc w:val="center"/>
              <w:rPr>
                <w:sz w:val="20"/>
              </w:rPr>
            </w:pPr>
            <w:r w:rsidRPr="003C3387">
              <w:rPr>
                <w:sz w:val="20"/>
              </w:rPr>
              <w:t>T (</w:t>
            </w:r>
            <w:r>
              <w:rPr>
                <w:sz w:val="20"/>
              </w:rPr>
              <w:t>3</w:t>
            </w:r>
            <w:r w:rsidRPr="003C3387">
              <w:rPr>
                <w:sz w:val="20"/>
              </w:rPr>
              <w:t>)</w:t>
            </w:r>
          </w:p>
        </w:tc>
        <w:tc>
          <w:tcPr>
            <w:tcW w:w="1361" w:type="pct"/>
            <w:gridSpan w:val="2"/>
            <w:shd w:val="clear" w:color="auto" w:fill="auto"/>
          </w:tcPr>
          <w:p w14:paraId="2E150C78" w14:textId="77777777" w:rsidR="002108DB" w:rsidRPr="002F3BAB" w:rsidRDefault="002108DB" w:rsidP="003F07D0">
            <w:pPr>
              <w:spacing w:before="0" w:after="0" w:line="276" w:lineRule="auto"/>
              <w:rPr>
                <w:sz w:val="20"/>
              </w:rPr>
            </w:pPr>
            <w:r w:rsidRPr="00E71A24">
              <w:rPr>
                <w:sz w:val="20"/>
              </w:rPr>
              <w:t>Код вида расходов (указывается с 01.01.2016)</w:t>
            </w:r>
          </w:p>
        </w:tc>
        <w:tc>
          <w:tcPr>
            <w:tcW w:w="1326" w:type="pct"/>
            <w:shd w:val="clear" w:color="auto" w:fill="auto"/>
          </w:tcPr>
          <w:p w14:paraId="788C30AE" w14:textId="77777777" w:rsidR="002108DB" w:rsidRDefault="002108DB" w:rsidP="003F07D0">
            <w:pPr>
              <w:spacing w:before="0" w:after="0" w:line="276" w:lineRule="auto"/>
              <w:rPr>
                <w:sz w:val="20"/>
              </w:rPr>
            </w:pPr>
          </w:p>
        </w:tc>
      </w:tr>
      <w:tr w:rsidR="002108DB" w14:paraId="34E18941" w14:textId="77777777" w:rsidTr="0080134B">
        <w:tc>
          <w:tcPr>
            <w:tcW w:w="811" w:type="pct"/>
            <w:gridSpan w:val="2"/>
            <w:shd w:val="clear" w:color="auto" w:fill="auto"/>
          </w:tcPr>
          <w:p w14:paraId="3A772D1F" w14:textId="77777777" w:rsidR="002108DB" w:rsidRPr="001A4780" w:rsidRDefault="002108DB" w:rsidP="003F07D0">
            <w:pPr>
              <w:spacing w:before="0" w:after="0" w:line="276" w:lineRule="auto"/>
              <w:rPr>
                <w:sz w:val="20"/>
              </w:rPr>
            </w:pPr>
          </w:p>
        </w:tc>
        <w:tc>
          <w:tcPr>
            <w:tcW w:w="883" w:type="pct"/>
            <w:shd w:val="clear" w:color="auto" w:fill="auto"/>
          </w:tcPr>
          <w:p w14:paraId="090AC8BE" w14:textId="77777777" w:rsidR="002108DB" w:rsidRPr="002F3BAB" w:rsidRDefault="002108DB" w:rsidP="003F07D0">
            <w:pPr>
              <w:spacing w:before="0" w:after="0" w:line="276" w:lineRule="auto"/>
              <w:rPr>
                <w:sz w:val="20"/>
              </w:rPr>
            </w:pPr>
            <w:r w:rsidRPr="001D3BD4">
              <w:rPr>
                <w:sz w:val="20"/>
              </w:rPr>
              <w:t>year</w:t>
            </w:r>
          </w:p>
        </w:tc>
        <w:tc>
          <w:tcPr>
            <w:tcW w:w="204" w:type="pct"/>
            <w:gridSpan w:val="3"/>
            <w:shd w:val="clear" w:color="auto" w:fill="auto"/>
          </w:tcPr>
          <w:p w14:paraId="7DC3E9A0" w14:textId="77777777" w:rsidR="002108DB" w:rsidRDefault="002108DB" w:rsidP="003F07D0">
            <w:pPr>
              <w:spacing w:before="0" w:after="0" w:line="276" w:lineRule="auto"/>
              <w:jc w:val="center"/>
              <w:rPr>
                <w:sz w:val="20"/>
              </w:rPr>
            </w:pPr>
            <w:r>
              <w:rPr>
                <w:sz w:val="20"/>
              </w:rPr>
              <w:t>О</w:t>
            </w:r>
          </w:p>
        </w:tc>
        <w:tc>
          <w:tcPr>
            <w:tcW w:w="407" w:type="pct"/>
            <w:shd w:val="clear" w:color="auto" w:fill="auto"/>
          </w:tcPr>
          <w:p w14:paraId="5FE69FB3" w14:textId="77777777" w:rsidR="002108DB" w:rsidRDefault="002108DB" w:rsidP="003F07D0">
            <w:pPr>
              <w:spacing w:before="0" w:after="0" w:line="276" w:lineRule="auto"/>
              <w:jc w:val="center"/>
              <w:rPr>
                <w:sz w:val="20"/>
              </w:rPr>
            </w:pPr>
            <w:r>
              <w:rPr>
                <w:sz w:val="20"/>
                <w:lang w:val="en-US"/>
              </w:rPr>
              <w:t>N(4)</w:t>
            </w:r>
          </w:p>
        </w:tc>
        <w:tc>
          <w:tcPr>
            <w:tcW w:w="1352" w:type="pct"/>
            <w:gridSpan w:val="2"/>
            <w:shd w:val="clear" w:color="auto" w:fill="auto"/>
          </w:tcPr>
          <w:p w14:paraId="2D898A8B" w14:textId="77777777" w:rsidR="002108DB" w:rsidRPr="002F3BAB" w:rsidRDefault="002108DB" w:rsidP="003F07D0">
            <w:pPr>
              <w:spacing w:before="0" w:after="0" w:line="276" w:lineRule="auto"/>
              <w:rPr>
                <w:sz w:val="20"/>
              </w:rPr>
            </w:pPr>
            <w:r w:rsidRPr="001D3BD4">
              <w:rPr>
                <w:sz w:val="20"/>
              </w:rPr>
              <w:t>Год</w:t>
            </w:r>
          </w:p>
        </w:tc>
        <w:tc>
          <w:tcPr>
            <w:tcW w:w="1343" w:type="pct"/>
            <w:gridSpan w:val="2"/>
            <w:shd w:val="clear" w:color="auto" w:fill="auto"/>
          </w:tcPr>
          <w:p w14:paraId="1094BB49" w14:textId="77777777" w:rsidR="002108DB" w:rsidRDefault="002108DB" w:rsidP="003F07D0">
            <w:pPr>
              <w:spacing w:before="0" w:after="0" w:line="276" w:lineRule="auto"/>
              <w:rPr>
                <w:sz w:val="20"/>
              </w:rPr>
            </w:pPr>
          </w:p>
        </w:tc>
      </w:tr>
      <w:tr w:rsidR="002108DB" w14:paraId="05581D53" w14:textId="77777777" w:rsidTr="0080134B">
        <w:tc>
          <w:tcPr>
            <w:tcW w:w="811" w:type="pct"/>
            <w:gridSpan w:val="2"/>
            <w:shd w:val="clear" w:color="auto" w:fill="auto"/>
          </w:tcPr>
          <w:p w14:paraId="4B5B631F" w14:textId="77777777" w:rsidR="002108DB" w:rsidRPr="001A4780" w:rsidRDefault="002108DB" w:rsidP="003F07D0">
            <w:pPr>
              <w:spacing w:before="0" w:after="0" w:line="276" w:lineRule="auto"/>
              <w:rPr>
                <w:sz w:val="20"/>
              </w:rPr>
            </w:pPr>
          </w:p>
        </w:tc>
        <w:tc>
          <w:tcPr>
            <w:tcW w:w="883" w:type="pct"/>
            <w:shd w:val="clear" w:color="auto" w:fill="auto"/>
          </w:tcPr>
          <w:p w14:paraId="0BF6744E" w14:textId="77777777" w:rsidR="002108DB" w:rsidRPr="002F3BAB" w:rsidRDefault="002108DB" w:rsidP="003F07D0">
            <w:pPr>
              <w:spacing w:before="0" w:after="0" w:line="276" w:lineRule="auto"/>
              <w:rPr>
                <w:sz w:val="20"/>
              </w:rPr>
            </w:pPr>
            <w:r w:rsidRPr="001D3BD4">
              <w:rPr>
                <w:sz w:val="20"/>
              </w:rPr>
              <w:t>sum</w:t>
            </w:r>
          </w:p>
        </w:tc>
        <w:tc>
          <w:tcPr>
            <w:tcW w:w="204" w:type="pct"/>
            <w:gridSpan w:val="3"/>
            <w:shd w:val="clear" w:color="auto" w:fill="auto"/>
          </w:tcPr>
          <w:p w14:paraId="08D8983A" w14:textId="77777777" w:rsidR="002108DB" w:rsidRPr="000E1B60" w:rsidRDefault="002108DB" w:rsidP="003F07D0">
            <w:pPr>
              <w:spacing w:before="0" w:after="0" w:line="276" w:lineRule="auto"/>
              <w:jc w:val="center"/>
              <w:rPr>
                <w:sz w:val="20"/>
                <w:lang w:val="en-US"/>
              </w:rPr>
            </w:pPr>
            <w:r>
              <w:rPr>
                <w:sz w:val="20"/>
                <w:lang w:val="en-US"/>
              </w:rPr>
              <w:t>H</w:t>
            </w:r>
          </w:p>
        </w:tc>
        <w:tc>
          <w:tcPr>
            <w:tcW w:w="407" w:type="pct"/>
            <w:shd w:val="clear" w:color="auto" w:fill="auto"/>
          </w:tcPr>
          <w:p w14:paraId="78548BE9" w14:textId="77777777" w:rsidR="002108DB" w:rsidRDefault="002108DB" w:rsidP="003F07D0">
            <w:pPr>
              <w:spacing w:before="0" w:after="0" w:line="276" w:lineRule="auto"/>
              <w:jc w:val="center"/>
              <w:rPr>
                <w:sz w:val="20"/>
              </w:rPr>
            </w:pPr>
            <w:r>
              <w:rPr>
                <w:sz w:val="20"/>
                <w:lang w:val="en-US"/>
              </w:rPr>
              <w:t>T(1-21)</w:t>
            </w:r>
          </w:p>
        </w:tc>
        <w:tc>
          <w:tcPr>
            <w:tcW w:w="1352" w:type="pct"/>
            <w:gridSpan w:val="2"/>
            <w:shd w:val="clear" w:color="auto" w:fill="auto"/>
          </w:tcPr>
          <w:p w14:paraId="5E88553D" w14:textId="77777777" w:rsidR="002108DB" w:rsidRPr="002F3BAB" w:rsidRDefault="002108DB" w:rsidP="003F07D0">
            <w:pPr>
              <w:spacing w:before="0" w:after="0" w:line="276" w:lineRule="auto"/>
              <w:rPr>
                <w:sz w:val="20"/>
              </w:rPr>
            </w:pPr>
            <w:r w:rsidRPr="001D3BD4">
              <w:rPr>
                <w:sz w:val="20"/>
              </w:rPr>
              <w:t>Сумма контракта за год</w:t>
            </w:r>
          </w:p>
        </w:tc>
        <w:tc>
          <w:tcPr>
            <w:tcW w:w="1343" w:type="pct"/>
            <w:gridSpan w:val="2"/>
            <w:shd w:val="clear" w:color="auto" w:fill="auto"/>
          </w:tcPr>
          <w:p w14:paraId="2F3AFF12" w14:textId="77777777" w:rsidR="002108DB" w:rsidRDefault="002108DB" w:rsidP="003F07D0">
            <w:pPr>
              <w:spacing w:before="0" w:after="0" w:line="276" w:lineRule="auto"/>
              <w:rPr>
                <w:sz w:val="20"/>
              </w:rPr>
            </w:pPr>
          </w:p>
        </w:tc>
      </w:tr>
      <w:tr w:rsidR="002108DB" w:rsidRPr="001A4780" w14:paraId="1121AD63" w14:textId="77777777" w:rsidTr="00F10EC4">
        <w:tc>
          <w:tcPr>
            <w:tcW w:w="5000" w:type="pct"/>
            <w:gridSpan w:val="11"/>
            <w:shd w:val="clear" w:color="auto" w:fill="auto"/>
            <w:hideMark/>
          </w:tcPr>
          <w:p w14:paraId="2069AD14" w14:textId="77777777" w:rsidR="002108DB" w:rsidRDefault="002108DB" w:rsidP="003F07D0">
            <w:pPr>
              <w:spacing w:before="0" w:after="0" w:line="276" w:lineRule="auto"/>
              <w:jc w:val="center"/>
              <w:rPr>
                <w:sz w:val="20"/>
              </w:rPr>
            </w:pPr>
            <w:r w:rsidRPr="00D5590B">
              <w:rPr>
                <w:b/>
                <w:sz w:val="20"/>
              </w:rPr>
              <w:t>Преимущества</w:t>
            </w:r>
          </w:p>
        </w:tc>
      </w:tr>
      <w:tr w:rsidR="002108DB" w:rsidRPr="001A4780" w14:paraId="129AE0AC" w14:textId="77777777" w:rsidTr="0080134B">
        <w:tc>
          <w:tcPr>
            <w:tcW w:w="811" w:type="pct"/>
            <w:gridSpan w:val="2"/>
            <w:shd w:val="clear" w:color="auto" w:fill="auto"/>
            <w:hideMark/>
          </w:tcPr>
          <w:p w14:paraId="54056FA1" w14:textId="77777777" w:rsidR="002108DB" w:rsidRPr="00724833" w:rsidRDefault="002108DB" w:rsidP="003F07D0">
            <w:pPr>
              <w:spacing w:before="0" w:after="0" w:line="276" w:lineRule="auto"/>
              <w:jc w:val="both"/>
              <w:rPr>
                <w:b/>
                <w:sz w:val="20"/>
              </w:rPr>
            </w:pPr>
            <w:r w:rsidRPr="0061481F">
              <w:rPr>
                <w:b/>
                <w:sz w:val="20"/>
              </w:rPr>
              <w:t>preferenses</w:t>
            </w:r>
          </w:p>
        </w:tc>
        <w:tc>
          <w:tcPr>
            <w:tcW w:w="883" w:type="pct"/>
            <w:shd w:val="clear" w:color="auto" w:fill="auto"/>
            <w:hideMark/>
          </w:tcPr>
          <w:p w14:paraId="6F9843F5" w14:textId="77777777" w:rsidR="002108DB" w:rsidRPr="00724833" w:rsidRDefault="002108DB" w:rsidP="003F07D0">
            <w:pPr>
              <w:spacing w:before="0" w:after="0" w:line="276" w:lineRule="auto"/>
              <w:jc w:val="both"/>
              <w:rPr>
                <w:b/>
                <w:sz w:val="20"/>
              </w:rPr>
            </w:pPr>
          </w:p>
        </w:tc>
        <w:tc>
          <w:tcPr>
            <w:tcW w:w="204" w:type="pct"/>
            <w:gridSpan w:val="3"/>
            <w:shd w:val="clear" w:color="auto" w:fill="auto"/>
            <w:hideMark/>
          </w:tcPr>
          <w:p w14:paraId="3F74115B" w14:textId="77777777" w:rsidR="002108DB" w:rsidRPr="00724833" w:rsidRDefault="002108DB" w:rsidP="003F07D0">
            <w:pPr>
              <w:spacing w:before="0" w:after="0" w:line="276" w:lineRule="auto"/>
              <w:jc w:val="both"/>
              <w:rPr>
                <w:b/>
                <w:sz w:val="20"/>
              </w:rPr>
            </w:pPr>
          </w:p>
        </w:tc>
        <w:tc>
          <w:tcPr>
            <w:tcW w:w="407" w:type="pct"/>
            <w:shd w:val="clear" w:color="auto" w:fill="auto"/>
            <w:hideMark/>
          </w:tcPr>
          <w:p w14:paraId="62CA9391" w14:textId="77777777" w:rsidR="002108DB" w:rsidRPr="00724833" w:rsidRDefault="002108DB" w:rsidP="003F07D0">
            <w:pPr>
              <w:spacing w:before="0" w:after="0" w:line="276" w:lineRule="auto"/>
              <w:jc w:val="both"/>
              <w:rPr>
                <w:b/>
                <w:sz w:val="20"/>
              </w:rPr>
            </w:pPr>
          </w:p>
        </w:tc>
        <w:tc>
          <w:tcPr>
            <w:tcW w:w="1352" w:type="pct"/>
            <w:gridSpan w:val="2"/>
            <w:shd w:val="clear" w:color="auto" w:fill="auto"/>
            <w:hideMark/>
          </w:tcPr>
          <w:p w14:paraId="108C14C5" w14:textId="77777777" w:rsidR="002108DB" w:rsidRPr="00724833" w:rsidRDefault="002108DB" w:rsidP="003F07D0">
            <w:pPr>
              <w:spacing w:before="0" w:after="0" w:line="276" w:lineRule="auto"/>
              <w:jc w:val="both"/>
              <w:rPr>
                <w:b/>
                <w:sz w:val="20"/>
              </w:rPr>
            </w:pPr>
          </w:p>
        </w:tc>
        <w:tc>
          <w:tcPr>
            <w:tcW w:w="1343" w:type="pct"/>
            <w:gridSpan w:val="2"/>
            <w:shd w:val="clear" w:color="auto" w:fill="auto"/>
            <w:hideMark/>
          </w:tcPr>
          <w:p w14:paraId="69057D0A" w14:textId="77777777" w:rsidR="002108DB" w:rsidRPr="00483FD5" w:rsidRDefault="002108DB" w:rsidP="003F07D0">
            <w:pPr>
              <w:spacing w:before="0" w:after="0" w:line="276" w:lineRule="auto"/>
              <w:jc w:val="both"/>
              <w:rPr>
                <w:sz w:val="20"/>
              </w:rPr>
            </w:pPr>
          </w:p>
        </w:tc>
      </w:tr>
      <w:tr w:rsidR="002108DB" w:rsidRPr="001A4780" w14:paraId="69D2B057" w14:textId="77777777" w:rsidTr="0080134B">
        <w:tc>
          <w:tcPr>
            <w:tcW w:w="811" w:type="pct"/>
            <w:gridSpan w:val="2"/>
            <w:shd w:val="clear" w:color="auto" w:fill="auto"/>
            <w:hideMark/>
          </w:tcPr>
          <w:p w14:paraId="5AA9D982" w14:textId="77777777" w:rsidR="002108DB" w:rsidRPr="00724833" w:rsidRDefault="002108DB" w:rsidP="003F07D0">
            <w:pPr>
              <w:spacing w:before="0" w:after="0" w:line="276" w:lineRule="auto"/>
              <w:jc w:val="both"/>
              <w:rPr>
                <w:b/>
                <w:sz w:val="20"/>
              </w:rPr>
            </w:pPr>
            <w:r>
              <w:rPr>
                <w:b/>
                <w:sz w:val="20"/>
              </w:rPr>
              <w:t>preferense</w:t>
            </w:r>
          </w:p>
        </w:tc>
        <w:tc>
          <w:tcPr>
            <w:tcW w:w="883" w:type="pct"/>
            <w:shd w:val="clear" w:color="auto" w:fill="auto"/>
            <w:hideMark/>
          </w:tcPr>
          <w:p w14:paraId="410A44D1" w14:textId="77777777" w:rsidR="002108DB" w:rsidRPr="00724833" w:rsidRDefault="002108DB" w:rsidP="003F07D0">
            <w:pPr>
              <w:spacing w:before="0" w:after="0" w:line="276" w:lineRule="auto"/>
              <w:jc w:val="both"/>
              <w:rPr>
                <w:b/>
                <w:sz w:val="20"/>
              </w:rPr>
            </w:pPr>
          </w:p>
        </w:tc>
        <w:tc>
          <w:tcPr>
            <w:tcW w:w="204" w:type="pct"/>
            <w:gridSpan w:val="3"/>
            <w:shd w:val="clear" w:color="auto" w:fill="auto"/>
            <w:hideMark/>
          </w:tcPr>
          <w:p w14:paraId="41FED1AE" w14:textId="77777777" w:rsidR="002108DB" w:rsidRPr="00724833" w:rsidRDefault="002108DB" w:rsidP="003F07D0">
            <w:pPr>
              <w:spacing w:before="0" w:after="0" w:line="276" w:lineRule="auto"/>
              <w:jc w:val="both"/>
              <w:rPr>
                <w:b/>
                <w:sz w:val="20"/>
              </w:rPr>
            </w:pPr>
          </w:p>
        </w:tc>
        <w:tc>
          <w:tcPr>
            <w:tcW w:w="407" w:type="pct"/>
            <w:shd w:val="clear" w:color="auto" w:fill="auto"/>
            <w:hideMark/>
          </w:tcPr>
          <w:p w14:paraId="67BECC30" w14:textId="77777777" w:rsidR="002108DB" w:rsidRPr="00724833" w:rsidRDefault="002108DB" w:rsidP="003F07D0">
            <w:pPr>
              <w:spacing w:before="0" w:after="0" w:line="276" w:lineRule="auto"/>
              <w:jc w:val="both"/>
              <w:rPr>
                <w:b/>
                <w:sz w:val="20"/>
              </w:rPr>
            </w:pPr>
          </w:p>
        </w:tc>
        <w:tc>
          <w:tcPr>
            <w:tcW w:w="1352" w:type="pct"/>
            <w:gridSpan w:val="2"/>
            <w:shd w:val="clear" w:color="auto" w:fill="auto"/>
            <w:hideMark/>
          </w:tcPr>
          <w:p w14:paraId="1DAC2E52" w14:textId="77777777" w:rsidR="002108DB" w:rsidRPr="00724833" w:rsidRDefault="002108DB" w:rsidP="003F07D0">
            <w:pPr>
              <w:spacing w:before="0" w:after="0" w:line="276" w:lineRule="auto"/>
              <w:jc w:val="both"/>
              <w:rPr>
                <w:b/>
                <w:sz w:val="20"/>
              </w:rPr>
            </w:pPr>
          </w:p>
        </w:tc>
        <w:tc>
          <w:tcPr>
            <w:tcW w:w="1343" w:type="pct"/>
            <w:gridSpan w:val="2"/>
            <w:shd w:val="clear" w:color="auto" w:fill="auto"/>
            <w:hideMark/>
          </w:tcPr>
          <w:p w14:paraId="7179D44E" w14:textId="77777777" w:rsidR="002108DB" w:rsidRPr="00724833" w:rsidRDefault="002108DB" w:rsidP="003F07D0">
            <w:pPr>
              <w:spacing w:before="0" w:after="0" w:line="276" w:lineRule="auto"/>
              <w:jc w:val="both"/>
              <w:rPr>
                <w:b/>
                <w:sz w:val="20"/>
              </w:rPr>
            </w:pPr>
            <w:r w:rsidRPr="00483FD5">
              <w:rPr>
                <w:sz w:val="20"/>
              </w:rPr>
              <w:t>Множественный элемент</w:t>
            </w:r>
          </w:p>
        </w:tc>
      </w:tr>
      <w:tr w:rsidR="002108DB" w:rsidRPr="001A4780" w14:paraId="7C967F30" w14:textId="77777777" w:rsidTr="0080134B">
        <w:tc>
          <w:tcPr>
            <w:tcW w:w="811" w:type="pct"/>
            <w:gridSpan w:val="2"/>
            <w:vMerge w:val="restart"/>
            <w:shd w:val="clear" w:color="auto" w:fill="auto"/>
            <w:vAlign w:val="center"/>
            <w:hideMark/>
          </w:tcPr>
          <w:p w14:paraId="52C3EB1F" w14:textId="77777777" w:rsidR="002108DB" w:rsidRPr="003C3387" w:rsidRDefault="002108DB" w:rsidP="003F07D0">
            <w:pPr>
              <w:spacing w:before="0" w:after="0" w:line="276" w:lineRule="auto"/>
              <w:jc w:val="both"/>
              <w:rPr>
                <w:sz w:val="20"/>
              </w:rPr>
            </w:pPr>
            <w:r w:rsidRPr="00AE0410">
              <w:rPr>
                <w:sz w:val="20"/>
              </w:rPr>
              <w:t>Допустимо указание только одного элемента</w:t>
            </w:r>
          </w:p>
        </w:tc>
        <w:tc>
          <w:tcPr>
            <w:tcW w:w="883" w:type="pct"/>
            <w:shd w:val="clear" w:color="auto" w:fill="auto"/>
            <w:hideMark/>
          </w:tcPr>
          <w:p w14:paraId="411FE538" w14:textId="77777777" w:rsidR="002108DB" w:rsidRPr="003C3387" w:rsidRDefault="002108DB" w:rsidP="003F07D0">
            <w:pPr>
              <w:spacing w:before="0" w:after="0" w:line="276" w:lineRule="auto"/>
              <w:jc w:val="both"/>
              <w:rPr>
                <w:sz w:val="20"/>
              </w:rPr>
            </w:pPr>
            <w:r w:rsidRPr="003C3387">
              <w:rPr>
                <w:sz w:val="20"/>
              </w:rPr>
              <w:t>code</w:t>
            </w:r>
          </w:p>
        </w:tc>
        <w:tc>
          <w:tcPr>
            <w:tcW w:w="204" w:type="pct"/>
            <w:gridSpan w:val="3"/>
            <w:shd w:val="clear" w:color="auto" w:fill="auto"/>
            <w:hideMark/>
          </w:tcPr>
          <w:p w14:paraId="7FA970D4" w14:textId="77777777" w:rsidR="002108DB" w:rsidRPr="003C3387" w:rsidRDefault="002108DB" w:rsidP="003F07D0">
            <w:pPr>
              <w:spacing w:before="0" w:after="0" w:line="276" w:lineRule="auto"/>
              <w:jc w:val="both"/>
              <w:rPr>
                <w:sz w:val="20"/>
              </w:rPr>
            </w:pPr>
            <w:r w:rsidRPr="003C3387">
              <w:rPr>
                <w:sz w:val="20"/>
              </w:rPr>
              <w:t>O</w:t>
            </w:r>
          </w:p>
        </w:tc>
        <w:tc>
          <w:tcPr>
            <w:tcW w:w="407" w:type="pct"/>
            <w:shd w:val="clear" w:color="auto" w:fill="auto"/>
            <w:hideMark/>
          </w:tcPr>
          <w:p w14:paraId="225A6CE7" w14:textId="77777777" w:rsidR="002108DB" w:rsidRPr="003C3387" w:rsidRDefault="002108DB" w:rsidP="003F07D0">
            <w:pPr>
              <w:spacing w:before="0" w:after="0" w:line="276" w:lineRule="auto"/>
              <w:jc w:val="both"/>
              <w:rPr>
                <w:sz w:val="20"/>
              </w:rPr>
            </w:pPr>
            <w:r w:rsidRPr="003C3387">
              <w:rPr>
                <w:sz w:val="20"/>
              </w:rPr>
              <w:t>N</w:t>
            </w:r>
          </w:p>
        </w:tc>
        <w:tc>
          <w:tcPr>
            <w:tcW w:w="1352" w:type="pct"/>
            <w:gridSpan w:val="2"/>
            <w:shd w:val="clear" w:color="auto" w:fill="auto"/>
            <w:hideMark/>
          </w:tcPr>
          <w:p w14:paraId="0210A560" w14:textId="77777777" w:rsidR="002108DB" w:rsidRPr="003C3387" w:rsidRDefault="002108DB" w:rsidP="003F07D0">
            <w:pPr>
              <w:spacing w:before="0" w:after="0" w:line="276" w:lineRule="auto"/>
              <w:jc w:val="both"/>
              <w:rPr>
                <w:sz w:val="20"/>
              </w:rPr>
            </w:pPr>
            <w:r w:rsidRPr="003C3387">
              <w:rPr>
                <w:sz w:val="20"/>
              </w:rPr>
              <w:t>Код преимущества</w:t>
            </w:r>
          </w:p>
        </w:tc>
        <w:tc>
          <w:tcPr>
            <w:tcW w:w="1343" w:type="pct"/>
            <w:gridSpan w:val="2"/>
            <w:shd w:val="clear" w:color="auto" w:fill="auto"/>
            <w:hideMark/>
          </w:tcPr>
          <w:p w14:paraId="53A503FA" w14:textId="77777777" w:rsidR="002108DB" w:rsidRPr="003C3387" w:rsidRDefault="002108DB" w:rsidP="003F07D0">
            <w:pPr>
              <w:spacing w:before="0" w:after="0" w:line="276" w:lineRule="auto"/>
              <w:jc w:val="both"/>
              <w:rPr>
                <w:sz w:val="20"/>
              </w:rPr>
            </w:pPr>
            <w:r w:rsidRPr="00AC378D">
              <w:rPr>
                <w:sz w:val="20"/>
              </w:rPr>
              <w:t>Устарело, не применяется, оставлено для обратной совместимости схем</w:t>
            </w:r>
          </w:p>
        </w:tc>
      </w:tr>
      <w:tr w:rsidR="002108DB" w:rsidRPr="001A4780" w14:paraId="438D16CE" w14:textId="77777777" w:rsidTr="0080134B">
        <w:tc>
          <w:tcPr>
            <w:tcW w:w="811" w:type="pct"/>
            <w:gridSpan w:val="2"/>
            <w:vMerge/>
            <w:shd w:val="clear" w:color="auto" w:fill="auto"/>
            <w:hideMark/>
          </w:tcPr>
          <w:p w14:paraId="349A3E76" w14:textId="77777777" w:rsidR="002108DB" w:rsidRPr="003C3387" w:rsidRDefault="002108DB" w:rsidP="003F07D0">
            <w:pPr>
              <w:spacing w:before="0" w:after="0" w:line="276" w:lineRule="auto"/>
              <w:jc w:val="both"/>
              <w:rPr>
                <w:sz w:val="20"/>
              </w:rPr>
            </w:pPr>
          </w:p>
        </w:tc>
        <w:tc>
          <w:tcPr>
            <w:tcW w:w="883" w:type="pct"/>
            <w:shd w:val="clear" w:color="auto" w:fill="auto"/>
            <w:hideMark/>
          </w:tcPr>
          <w:p w14:paraId="1C5B0F9C" w14:textId="77777777" w:rsidR="002108DB" w:rsidRPr="003C3387" w:rsidRDefault="002108DB" w:rsidP="003F07D0">
            <w:pPr>
              <w:spacing w:before="0" w:after="0" w:line="276" w:lineRule="auto"/>
              <w:jc w:val="both"/>
              <w:rPr>
                <w:sz w:val="20"/>
              </w:rPr>
            </w:pPr>
            <w:r w:rsidRPr="00AC378D">
              <w:rPr>
                <w:sz w:val="20"/>
              </w:rPr>
              <w:t>shortName</w:t>
            </w:r>
          </w:p>
        </w:tc>
        <w:tc>
          <w:tcPr>
            <w:tcW w:w="204" w:type="pct"/>
            <w:gridSpan w:val="3"/>
            <w:shd w:val="clear" w:color="auto" w:fill="auto"/>
            <w:hideMark/>
          </w:tcPr>
          <w:p w14:paraId="6C7285DF" w14:textId="77777777" w:rsidR="002108DB" w:rsidRPr="003C3387" w:rsidRDefault="002108DB" w:rsidP="003F07D0">
            <w:pPr>
              <w:spacing w:before="0" w:after="0" w:line="276" w:lineRule="auto"/>
              <w:jc w:val="both"/>
              <w:rPr>
                <w:sz w:val="20"/>
              </w:rPr>
            </w:pPr>
            <w:r w:rsidRPr="003C3387">
              <w:rPr>
                <w:sz w:val="20"/>
              </w:rPr>
              <w:t>O</w:t>
            </w:r>
          </w:p>
        </w:tc>
        <w:tc>
          <w:tcPr>
            <w:tcW w:w="407" w:type="pct"/>
            <w:shd w:val="clear" w:color="auto" w:fill="auto"/>
            <w:hideMark/>
          </w:tcPr>
          <w:p w14:paraId="0086B0AE" w14:textId="77777777" w:rsidR="002108DB" w:rsidRPr="003C3387" w:rsidRDefault="002108DB" w:rsidP="003F07D0">
            <w:pPr>
              <w:spacing w:before="0" w:after="0" w:line="276" w:lineRule="auto"/>
              <w:jc w:val="both"/>
              <w:rPr>
                <w:sz w:val="20"/>
              </w:rPr>
            </w:pPr>
            <w:r>
              <w:rPr>
                <w:sz w:val="20"/>
              </w:rPr>
              <w:t>Т(1-20)</w:t>
            </w:r>
          </w:p>
        </w:tc>
        <w:tc>
          <w:tcPr>
            <w:tcW w:w="1352" w:type="pct"/>
            <w:gridSpan w:val="2"/>
            <w:shd w:val="clear" w:color="auto" w:fill="auto"/>
            <w:hideMark/>
          </w:tcPr>
          <w:p w14:paraId="4A34AFA5" w14:textId="77777777" w:rsidR="002108DB" w:rsidRPr="003C3387" w:rsidRDefault="002108DB" w:rsidP="003F07D0">
            <w:pPr>
              <w:spacing w:before="0" w:after="0" w:line="276" w:lineRule="auto"/>
              <w:jc w:val="both"/>
              <w:rPr>
                <w:sz w:val="20"/>
              </w:rPr>
            </w:pPr>
            <w:r w:rsidRPr="00AC378D">
              <w:rPr>
                <w:sz w:val="20"/>
              </w:rPr>
              <w:t>Символьный код преимущества</w:t>
            </w:r>
          </w:p>
        </w:tc>
        <w:tc>
          <w:tcPr>
            <w:tcW w:w="1343" w:type="pct"/>
            <w:gridSpan w:val="2"/>
            <w:shd w:val="clear" w:color="auto" w:fill="auto"/>
            <w:hideMark/>
          </w:tcPr>
          <w:p w14:paraId="62431BC4" w14:textId="77777777" w:rsidR="002108DB" w:rsidRPr="003C3387" w:rsidRDefault="002108DB" w:rsidP="003F07D0">
            <w:pPr>
              <w:spacing w:before="0" w:after="0" w:line="276" w:lineRule="auto"/>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2108DB" w:rsidRPr="001A4780" w14:paraId="758D4D4E" w14:textId="77777777" w:rsidTr="0080134B">
        <w:tc>
          <w:tcPr>
            <w:tcW w:w="811" w:type="pct"/>
            <w:gridSpan w:val="2"/>
            <w:shd w:val="clear" w:color="auto" w:fill="auto"/>
            <w:hideMark/>
          </w:tcPr>
          <w:p w14:paraId="16B0A632" w14:textId="77777777" w:rsidR="002108DB" w:rsidRPr="003C3387" w:rsidRDefault="002108DB" w:rsidP="003F07D0">
            <w:pPr>
              <w:spacing w:before="0" w:after="0" w:line="276" w:lineRule="auto"/>
              <w:jc w:val="both"/>
              <w:rPr>
                <w:sz w:val="20"/>
              </w:rPr>
            </w:pPr>
          </w:p>
        </w:tc>
        <w:tc>
          <w:tcPr>
            <w:tcW w:w="883" w:type="pct"/>
            <w:shd w:val="clear" w:color="auto" w:fill="auto"/>
            <w:hideMark/>
          </w:tcPr>
          <w:p w14:paraId="11E478F9" w14:textId="77777777" w:rsidR="002108DB" w:rsidRPr="003C3387" w:rsidRDefault="002108DB" w:rsidP="003F07D0">
            <w:pPr>
              <w:spacing w:before="0" w:after="0" w:line="276" w:lineRule="auto"/>
              <w:jc w:val="both"/>
              <w:rPr>
                <w:sz w:val="20"/>
              </w:rPr>
            </w:pPr>
            <w:r w:rsidRPr="003C3387">
              <w:rPr>
                <w:sz w:val="20"/>
              </w:rPr>
              <w:t>name</w:t>
            </w:r>
          </w:p>
        </w:tc>
        <w:tc>
          <w:tcPr>
            <w:tcW w:w="204" w:type="pct"/>
            <w:gridSpan w:val="3"/>
            <w:shd w:val="clear" w:color="auto" w:fill="auto"/>
            <w:hideMark/>
          </w:tcPr>
          <w:p w14:paraId="0501B3C4" w14:textId="77777777" w:rsidR="002108DB" w:rsidRPr="003C3387" w:rsidRDefault="002108DB" w:rsidP="003F07D0">
            <w:pPr>
              <w:spacing w:before="0" w:after="0" w:line="276" w:lineRule="auto"/>
              <w:jc w:val="both"/>
              <w:rPr>
                <w:sz w:val="20"/>
              </w:rPr>
            </w:pPr>
            <w:r w:rsidRPr="003C3387">
              <w:rPr>
                <w:sz w:val="20"/>
              </w:rPr>
              <w:t>H</w:t>
            </w:r>
          </w:p>
        </w:tc>
        <w:tc>
          <w:tcPr>
            <w:tcW w:w="407" w:type="pct"/>
            <w:shd w:val="clear" w:color="auto" w:fill="auto"/>
            <w:hideMark/>
          </w:tcPr>
          <w:p w14:paraId="2D5A085F" w14:textId="77777777" w:rsidR="002108DB" w:rsidRPr="003C3387" w:rsidRDefault="002108DB" w:rsidP="003F07D0">
            <w:pPr>
              <w:spacing w:before="0" w:after="0" w:line="276" w:lineRule="auto"/>
              <w:jc w:val="both"/>
              <w:rPr>
                <w:sz w:val="20"/>
              </w:rPr>
            </w:pPr>
            <w:r>
              <w:rPr>
                <w:sz w:val="20"/>
              </w:rPr>
              <w:t>T (1-4</w:t>
            </w:r>
            <w:r w:rsidRPr="003C3387">
              <w:rPr>
                <w:sz w:val="20"/>
              </w:rPr>
              <w:t>50)</w:t>
            </w:r>
          </w:p>
        </w:tc>
        <w:tc>
          <w:tcPr>
            <w:tcW w:w="1352" w:type="pct"/>
            <w:gridSpan w:val="2"/>
            <w:shd w:val="clear" w:color="auto" w:fill="auto"/>
            <w:hideMark/>
          </w:tcPr>
          <w:p w14:paraId="71FFF7C1" w14:textId="77777777" w:rsidR="002108DB" w:rsidRPr="003C3387" w:rsidRDefault="002108DB" w:rsidP="003F07D0">
            <w:pPr>
              <w:spacing w:before="0" w:after="0" w:line="276" w:lineRule="auto"/>
              <w:jc w:val="both"/>
              <w:rPr>
                <w:sz w:val="20"/>
              </w:rPr>
            </w:pPr>
            <w:r w:rsidRPr="003C3387">
              <w:rPr>
                <w:sz w:val="20"/>
              </w:rPr>
              <w:t>Наименование преимущества</w:t>
            </w:r>
          </w:p>
        </w:tc>
        <w:tc>
          <w:tcPr>
            <w:tcW w:w="1343" w:type="pct"/>
            <w:gridSpan w:val="2"/>
            <w:shd w:val="clear" w:color="auto" w:fill="auto"/>
            <w:hideMark/>
          </w:tcPr>
          <w:p w14:paraId="03D09FC0" w14:textId="77777777" w:rsidR="002108DB" w:rsidRPr="003C3387" w:rsidRDefault="002108DB" w:rsidP="003F07D0">
            <w:pPr>
              <w:spacing w:before="0" w:after="0" w:line="276" w:lineRule="auto"/>
              <w:jc w:val="both"/>
              <w:rPr>
                <w:sz w:val="20"/>
              </w:rPr>
            </w:pPr>
          </w:p>
        </w:tc>
      </w:tr>
      <w:tr w:rsidR="002108DB" w:rsidRPr="001A4780" w14:paraId="65DE8C71" w14:textId="77777777" w:rsidTr="0080134B">
        <w:tc>
          <w:tcPr>
            <w:tcW w:w="811" w:type="pct"/>
            <w:gridSpan w:val="2"/>
            <w:shd w:val="clear" w:color="auto" w:fill="auto"/>
            <w:hideMark/>
          </w:tcPr>
          <w:p w14:paraId="48DBB141" w14:textId="77777777" w:rsidR="002108DB" w:rsidRPr="003C3387" w:rsidRDefault="002108DB" w:rsidP="003F07D0">
            <w:pPr>
              <w:spacing w:before="0" w:after="0" w:line="276" w:lineRule="auto"/>
              <w:jc w:val="both"/>
              <w:rPr>
                <w:sz w:val="20"/>
              </w:rPr>
            </w:pPr>
          </w:p>
        </w:tc>
        <w:tc>
          <w:tcPr>
            <w:tcW w:w="883" w:type="pct"/>
            <w:shd w:val="clear" w:color="auto" w:fill="auto"/>
            <w:hideMark/>
          </w:tcPr>
          <w:p w14:paraId="2F2BF7A3" w14:textId="77777777" w:rsidR="002108DB" w:rsidRPr="003C3387" w:rsidRDefault="002108DB" w:rsidP="003F07D0">
            <w:pPr>
              <w:spacing w:before="0" w:after="0" w:line="276" w:lineRule="auto"/>
              <w:jc w:val="both"/>
              <w:rPr>
                <w:sz w:val="20"/>
              </w:rPr>
            </w:pPr>
            <w:r w:rsidRPr="003C3387">
              <w:rPr>
                <w:sz w:val="20"/>
              </w:rPr>
              <w:t>prefValue</w:t>
            </w:r>
          </w:p>
        </w:tc>
        <w:tc>
          <w:tcPr>
            <w:tcW w:w="204" w:type="pct"/>
            <w:gridSpan w:val="3"/>
            <w:shd w:val="clear" w:color="auto" w:fill="auto"/>
            <w:hideMark/>
          </w:tcPr>
          <w:p w14:paraId="44C7E6B4" w14:textId="77777777" w:rsidR="002108DB" w:rsidRPr="003C3387" w:rsidRDefault="002108DB" w:rsidP="003F07D0">
            <w:pPr>
              <w:spacing w:before="0" w:after="0" w:line="276" w:lineRule="auto"/>
              <w:jc w:val="both"/>
              <w:rPr>
                <w:sz w:val="20"/>
              </w:rPr>
            </w:pPr>
            <w:r w:rsidRPr="003C3387">
              <w:rPr>
                <w:sz w:val="20"/>
              </w:rPr>
              <w:t>H</w:t>
            </w:r>
          </w:p>
        </w:tc>
        <w:tc>
          <w:tcPr>
            <w:tcW w:w="407" w:type="pct"/>
            <w:shd w:val="clear" w:color="auto" w:fill="auto"/>
            <w:hideMark/>
          </w:tcPr>
          <w:p w14:paraId="43EA73F6" w14:textId="77777777" w:rsidR="002108DB" w:rsidRPr="003C3387" w:rsidRDefault="002108DB" w:rsidP="003F07D0">
            <w:pPr>
              <w:spacing w:before="0" w:after="0" w:line="276" w:lineRule="auto"/>
              <w:jc w:val="both"/>
              <w:rPr>
                <w:sz w:val="20"/>
              </w:rPr>
            </w:pPr>
            <w:r w:rsidRPr="003C3387">
              <w:rPr>
                <w:sz w:val="20"/>
              </w:rPr>
              <w:t>N(100)</w:t>
            </w:r>
          </w:p>
        </w:tc>
        <w:tc>
          <w:tcPr>
            <w:tcW w:w="1352" w:type="pct"/>
            <w:gridSpan w:val="2"/>
            <w:shd w:val="clear" w:color="auto" w:fill="auto"/>
            <w:hideMark/>
          </w:tcPr>
          <w:p w14:paraId="146F85C7" w14:textId="77777777" w:rsidR="002108DB" w:rsidRPr="003C3387" w:rsidRDefault="002108DB" w:rsidP="003F07D0">
            <w:pPr>
              <w:spacing w:before="0" w:after="0" w:line="276" w:lineRule="auto"/>
              <w:jc w:val="both"/>
              <w:rPr>
                <w:sz w:val="20"/>
              </w:rPr>
            </w:pPr>
            <w:r w:rsidRPr="003C3387">
              <w:rPr>
                <w:sz w:val="20"/>
              </w:rPr>
              <w:t>Величина (преимущества)</w:t>
            </w:r>
          </w:p>
        </w:tc>
        <w:tc>
          <w:tcPr>
            <w:tcW w:w="1343" w:type="pct"/>
            <w:gridSpan w:val="2"/>
            <w:shd w:val="clear" w:color="auto" w:fill="auto"/>
            <w:hideMark/>
          </w:tcPr>
          <w:p w14:paraId="156BDBDE" w14:textId="77777777" w:rsidR="002108DB" w:rsidRPr="003C3387" w:rsidRDefault="002108DB" w:rsidP="003F07D0">
            <w:pPr>
              <w:spacing w:before="0" w:after="0" w:line="276" w:lineRule="auto"/>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2108DB" w:rsidRPr="001A4780" w14:paraId="21B6A33D" w14:textId="77777777" w:rsidTr="00F10EC4">
        <w:tc>
          <w:tcPr>
            <w:tcW w:w="5000" w:type="pct"/>
            <w:gridSpan w:val="11"/>
            <w:shd w:val="clear" w:color="auto" w:fill="auto"/>
            <w:hideMark/>
          </w:tcPr>
          <w:p w14:paraId="25BEBF1E" w14:textId="77777777" w:rsidR="002108DB" w:rsidRDefault="002108DB" w:rsidP="003F07D0">
            <w:pPr>
              <w:spacing w:before="0" w:after="0" w:line="276" w:lineRule="auto"/>
              <w:jc w:val="center"/>
              <w:rPr>
                <w:sz w:val="20"/>
              </w:rPr>
            </w:pPr>
            <w:r w:rsidRPr="003C3387">
              <w:rPr>
                <w:b/>
                <w:sz w:val="20"/>
              </w:rPr>
              <w:t>Требования</w:t>
            </w:r>
            <w:r w:rsidRPr="007A1F1A">
              <w:rPr>
                <w:b/>
                <w:sz w:val="20"/>
              </w:rPr>
              <w:t xml:space="preserve"> </w:t>
            </w:r>
          </w:p>
        </w:tc>
      </w:tr>
      <w:tr w:rsidR="002108DB" w:rsidRPr="001A4780" w14:paraId="5198B3CB" w14:textId="77777777" w:rsidTr="0080134B">
        <w:tc>
          <w:tcPr>
            <w:tcW w:w="811" w:type="pct"/>
            <w:gridSpan w:val="2"/>
            <w:shd w:val="clear" w:color="auto" w:fill="auto"/>
            <w:hideMark/>
          </w:tcPr>
          <w:p w14:paraId="76A11D9E" w14:textId="77777777" w:rsidR="002108DB" w:rsidRPr="00724833" w:rsidRDefault="002108DB" w:rsidP="003F07D0">
            <w:pPr>
              <w:spacing w:before="0" w:after="0" w:line="276" w:lineRule="auto"/>
              <w:jc w:val="both"/>
              <w:rPr>
                <w:b/>
                <w:sz w:val="20"/>
              </w:rPr>
            </w:pPr>
            <w:r w:rsidRPr="007A1F1A">
              <w:rPr>
                <w:b/>
                <w:sz w:val="20"/>
              </w:rPr>
              <w:t>requirement</w:t>
            </w:r>
            <w:r w:rsidRPr="00724833">
              <w:rPr>
                <w:b/>
                <w:sz w:val="20"/>
              </w:rPr>
              <w:t>s</w:t>
            </w:r>
          </w:p>
        </w:tc>
        <w:tc>
          <w:tcPr>
            <w:tcW w:w="883" w:type="pct"/>
            <w:shd w:val="clear" w:color="auto" w:fill="auto"/>
            <w:hideMark/>
          </w:tcPr>
          <w:p w14:paraId="1DFA3B06" w14:textId="77777777" w:rsidR="002108DB" w:rsidRPr="00724833" w:rsidRDefault="002108DB" w:rsidP="003F07D0">
            <w:pPr>
              <w:spacing w:before="0" w:after="0" w:line="276" w:lineRule="auto"/>
              <w:jc w:val="both"/>
              <w:rPr>
                <w:b/>
                <w:sz w:val="20"/>
              </w:rPr>
            </w:pPr>
          </w:p>
        </w:tc>
        <w:tc>
          <w:tcPr>
            <w:tcW w:w="204" w:type="pct"/>
            <w:gridSpan w:val="3"/>
            <w:shd w:val="clear" w:color="auto" w:fill="auto"/>
            <w:hideMark/>
          </w:tcPr>
          <w:p w14:paraId="23B71C24" w14:textId="77777777" w:rsidR="002108DB" w:rsidRPr="00724833" w:rsidRDefault="002108DB" w:rsidP="003F07D0">
            <w:pPr>
              <w:spacing w:before="0" w:after="0" w:line="276" w:lineRule="auto"/>
              <w:jc w:val="both"/>
              <w:rPr>
                <w:b/>
                <w:sz w:val="20"/>
              </w:rPr>
            </w:pPr>
          </w:p>
        </w:tc>
        <w:tc>
          <w:tcPr>
            <w:tcW w:w="407" w:type="pct"/>
            <w:shd w:val="clear" w:color="auto" w:fill="auto"/>
            <w:hideMark/>
          </w:tcPr>
          <w:p w14:paraId="42BF4514" w14:textId="77777777" w:rsidR="002108DB" w:rsidRPr="00724833" w:rsidRDefault="002108DB" w:rsidP="003F07D0">
            <w:pPr>
              <w:spacing w:before="0" w:after="0" w:line="276" w:lineRule="auto"/>
              <w:jc w:val="both"/>
              <w:rPr>
                <w:b/>
                <w:sz w:val="20"/>
              </w:rPr>
            </w:pPr>
          </w:p>
        </w:tc>
        <w:tc>
          <w:tcPr>
            <w:tcW w:w="1352" w:type="pct"/>
            <w:gridSpan w:val="2"/>
            <w:shd w:val="clear" w:color="auto" w:fill="auto"/>
            <w:hideMark/>
          </w:tcPr>
          <w:p w14:paraId="3EC9EC5A" w14:textId="77777777" w:rsidR="002108DB" w:rsidRPr="00724833" w:rsidRDefault="002108DB" w:rsidP="003F07D0">
            <w:pPr>
              <w:spacing w:before="0" w:after="0" w:line="276" w:lineRule="auto"/>
              <w:jc w:val="both"/>
              <w:rPr>
                <w:b/>
                <w:sz w:val="20"/>
              </w:rPr>
            </w:pPr>
          </w:p>
        </w:tc>
        <w:tc>
          <w:tcPr>
            <w:tcW w:w="1343" w:type="pct"/>
            <w:gridSpan w:val="2"/>
            <w:shd w:val="clear" w:color="auto" w:fill="auto"/>
            <w:hideMark/>
          </w:tcPr>
          <w:p w14:paraId="637D1B99" w14:textId="77777777" w:rsidR="002108DB" w:rsidRPr="00724833" w:rsidRDefault="002108DB" w:rsidP="003F07D0">
            <w:pPr>
              <w:spacing w:before="0" w:after="0" w:line="276" w:lineRule="auto"/>
              <w:jc w:val="both"/>
              <w:rPr>
                <w:b/>
                <w:sz w:val="20"/>
              </w:rPr>
            </w:pPr>
          </w:p>
        </w:tc>
      </w:tr>
      <w:tr w:rsidR="002108DB" w:rsidRPr="001A4780" w14:paraId="13E661F1" w14:textId="77777777" w:rsidTr="0080134B">
        <w:tc>
          <w:tcPr>
            <w:tcW w:w="811" w:type="pct"/>
            <w:gridSpan w:val="2"/>
            <w:shd w:val="clear" w:color="auto" w:fill="auto"/>
            <w:hideMark/>
          </w:tcPr>
          <w:p w14:paraId="6A364C35" w14:textId="77777777" w:rsidR="002108DB" w:rsidRPr="007A1F1A" w:rsidRDefault="002108DB" w:rsidP="003F07D0">
            <w:pPr>
              <w:spacing w:before="0" w:after="0" w:line="276" w:lineRule="auto"/>
              <w:jc w:val="both"/>
              <w:rPr>
                <w:b/>
                <w:sz w:val="20"/>
              </w:rPr>
            </w:pPr>
            <w:r w:rsidRPr="007A1F1A">
              <w:rPr>
                <w:b/>
                <w:sz w:val="20"/>
              </w:rPr>
              <w:t>requirement</w:t>
            </w:r>
          </w:p>
        </w:tc>
        <w:tc>
          <w:tcPr>
            <w:tcW w:w="883" w:type="pct"/>
            <w:shd w:val="clear" w:color="auto" w:fill="auto"/>
            <w:hideMark/>
          </w:tcPr>
          <w:p w14:paraId="401688D0" w14:textId="77777777" w:rsidR="002108DB" w:rsidRPr="00724833" w:rsidRDefault="002108DB" w:rsidP="003F07D0">
            <w:pPr>
              <w:spacing w:before="0" w:after="0" w:line="276" w:lineRule="auto"/>
              <w:jc w:val="both"/>
              <w:rPr>
                <w:b/>
                <w:sz w:val="20"/>
              </w:rPr>
            </w:pPr>
          </w:p>
        </w:tc>
        <w:tc>
          <w:tcPr>
            <w:tcW w:w="204" w:type="pct"/>
            <w:gridSpan w:val="3"/>
            <w:shd w:val="clear" w:color="auto" w:fill="auto"/>
            <w:hideMark/>
          </w:tcPr>
          <w:p w14:paraId="3B8B5B32" w14:textId="77777777" w:rsidR="002108DB" w:rsidRPr="00724833" w:rsidRDefault="002108DB" w:rsidP="003F07D0">
            <w:pPr>
              <w:spacing w:before="0" w:after="0" w:line="276" w:lineRule="auto"/>
              <w:jc w:val="both"/>
              <w:rPr>
                <w:b/>
                <w:sz w:val="20"/>
              </w:rPr>
            </w:pPr>
          </w:p>
        </w:tc>
        <w:tc>
          <w:tcPr>
            <w:tcW w:w="407" w:type="pct"/>
            <w:shd w:val="clear" w:color="auto" w:fill="auto"/>
            <w:hideMark/>
          </w:tcPr>
          <w:p w14:paraId="6C365983" w14:textId="77777777" w:rsidR="002108DB" w:rsidRPr="00724833" w:rsidRDefault="002108DB" w:rsidP="003F07D0">
            <w:pPr>
              <w:spacing w:before="0" w:after="0" w:line="276" w:lineRule="auto"/>
              <w:jc w:val="both"/>
              <w:rPr>
                <w:b/>
                <w:sz w:val="20"/>
              </w:rPr>
            </w:pPr>
          </w:p>
        </w:tc>
        <w:tc>
          <w:tcPr>
            <w:tcW w:w="1352" w:type="pct"/>
            <w:gridSpan w:val="2"/>
            <w:shd w:val="clear" w:color="auto" w:fill="auto"/>
            <w:hideMark/>
          </w:tcPr>
          <w:p w14:paraId="7C14FA4F" w14:textId="77777777" w:rsidR="002108DB" w:rsidRPr="00724833" w:rsidRDefault="002108DB" w:rsidP="003F07D0">
            <w:pPr>
              <w:spacing w:before="0" w:after="0" w:line="276" w:lineRule="auto"/>
              <w:jc w:val="both"/>
              <w:rPr>
                <w:b/>
                <w:sz w:val="20"/>
              </w:rPr>
            </w:pPr>
          </w:p>
        </w:tc>
        <w:tc>
          <w:tcPr>
            <w:tcW w:w="1343" w:type="pct"/>
            <w:gridSpan w:val="2"/>
            <w:shd w:val="clear" w:color="auto" w:fill="auto"/>
            <w:hideMark/>
          </w:tcPr>
          <w:p w14:paraId="4BD3B57D" w14:textId="77777777" w:rsidR="002108DB" w:rsidRPr="00724833" w:rsidRDefault="002108DB" w:rsidP="003F07D0">
            <w:pPr>
              <w:spacing w:before="0" w:after="0" w:line="276" w:lineRule="auto"/>
              <w:jc w:val="both"/>
              <w:rPr>
                <w:b/>
                <w:sz w:val="20"/>
              </w:rPr>
            </w:pPr>
            <w:r w:rsidRPr="00483FD5">
              <w:rPr>
                <w:sz w:val="20"/>
              </w:rPr>
              <w:t>Множественный элемент</w:t>
            </w:r>
          </w:p>
        </w:tc>
      </w:tr>
      <w:tr w:rsidR="002108DB" w:rsidRPr="001A4780" w14:paraId="2E06207A" w14:textId="77777777" w:rsidTr="0080134B">
        <w:tc>
          <w:tcPr>
            <w:tcW w:w="811" w:type="pct"/>
            <w:gridSpan w:val="2"/>
            <w:vMerge w:val="restart"/>
            <w:shd w:val="clear" w:color="auto" w:fill="auto"/>
            <w:vAlign w:val="center"/>
            <w:hideMark/>
          </w:tcPr>
          <w:p w14:paraId="084812C0" w14:textId="77777777" w:rsidR="002108DB" w:rsidRPr="003C3387" w:rsidRDefault="002108DB" w:rsidP="003F07D0">
            <w:pPr>
              <w:spacing w:before="0" w:after="0" w:line="276" w:lineRule="auto"/>
              <w:jc w:val="both"/>
              <w:rPr>
                <w:sz w:val="20"/>
              </w:rPr>
            </w:pPr>
            <w:r w:rsidRPr="00AE0410">
              <w:rPr>
                <w:sz w:val="20"/>
              </w:rPr>
              <w:t>Допустимо указание только одного элемента</w:t>
            </w:r>
          </w:p>
        </w:tc>
        <w:tc>
          <w:tcPr>
            <w:tcW w:w="883" w:type="pct"/>
            <w:shd w:val="clear" w:color="auto" w:fill="auto"/>
            <w:hideMark/>
          </w:tcPr>
          <w:p w14:paraId="50040C11" w14:textId="77777777" w:rsidR="002108DB" w:rsidRPr="003C3387" w:rsidRDefault="002108DB" w:rsidP="003F07D0">
            <w:pPr>
              <w:spacing w:before="0" w:after="0" w:line="276" w:lineRule="auto"/>
              <w:jc w:val="both"/>
              <w:rPr>
                <w:sz w:val="20"/>
              </w:rPr>
            </w:pPr>
            <w:r w:rsidRPr="003C3387">
              <w:rPr>
                <w:sz w:val="20"/>
              </w:rPr>
              <w:t>code</w:t>
            </w:r>
          </w:p>
        </w:tc>
        <w:tc>
          <w:tcPr>
            <w:tcW w:w="204" w:type="pct"/>
            <w:gridSpan w:val="3"/>
            <w:shd w:val="clear" w:color="auto" w:fill="auto"/>
            <w:hideMark/>
          </w:tcPr>
          <w:p w14:paraId="464FCA7B" w14:textId="77777777" w:rsidR="002108DB" w:rsidRPr="003C3387" w:rsidRDefault="002108DB" w:rsidP="003F07D0">
            <w:pPr>
              <w:spacing w:before="0" w:after="0" w:line="276" w:lineRule="auto"/>
              <w:jc w:val="both"/>
              <w:rPr>
                <w:sz w:val="20"/>
              </w:rPr>
            </w:pPr>
            <w:r w:rsidRPr="003C3387">
              <w:rPr>
                <w:sz w:val="20"/>
              </w:rPr>
              <w:t>O</w:t>
            </w:r>
          </w:p>
        </w:tc>
        <w:tc>
          <w:tcPr>
            <w:tcW w:w="407" w:type="pct"/>
            <w:shd w:val="clear" w:color="auto" w:fill="auto"/>
            <w:hideMark/>
          </w:tcPr>
          <w:p w14:paraId="7E17B682" w14:textId="77777777" w:rsidR="002108DB" w:rsidRPr="003C3387" w:rsidRDefault="002108DB" w:rsidP="003F07D0">
            <w:pPr>
              <w:spacing w:before="0" w:after="0" w:line="276" w:lineRule="auto"/>
              <w:jc w:val="both"/>
              <w:rPr>
                <w:sz w:val="20"/>
              </w:rPr>
            </w:pPr>
            <w:r w:rsidRPr="003C3387">
              <w:rPr>
                <w:sz w:val="20"/>
              </w:rPr>
              <w:t>N</w:t>
            </w:r>
          </w:p>
        </w:tc>
        <w:tc>
          <w:tcPr>
            <w:tcW w:w="1352" w:type="pct"/>
            <w:gridSpan w:val="2"/>
            <w:shd w:val="clear" w:color="auto" w:fill="auto"/>
            <w:hideMark/>
          </w:tcPr>
          <w:p w14:paraId="6EC193A8" w14:textId="77777777" w:rsidR="002108DB" w:rsidRPr="003C3387" w:rsidRDefault="002108DB" w:rsidP="003F07D0">
            <w:pPr>
              <w:spacing w:before="0" w:after="0" w:line="276" w:lineRule="auto"/>
              <w:jc w:val="both"/>
              <w:rPr>
                <w:sz w:val="20"/>
              </w:rPr>
            </w:pPr>
            <w:r w:rsidRPr="003C3387">
              <w:rPr>
                <w:sz w:val="20"/>
              </w:rPr>
              <w:t>Код требования</w:t>
            </w:r>
          </w:p>
        </w:tc>
        <w:tc>
          <w:tcPr>
            <w:tcW w:w="1343" w:type="pct"/>
            <w:gridSpan w:val="2"/>
            <w:shd w:val="clear" w:color="auto" w:fill="auto"/>
            <w:hideMark/>
          </w:tcPr>
          <w:p w14:paraId="134A8CBE" w14:textId="77777777" w:rsidR="002108DB" w:rsidRPr="003C3387" w:rsidRDefault="002108DB" w:rsidP="003F07D0">
            <w:pPr>
              <w:spacing w:before="0" w:after="0" w:line="276" w:lineRule="auto"/>
              <w:jc w:val="both"/>
              <w:rPr>
                <w:sz w:val="20"/>
              </w:rPr>
            </w:pPr>
            <w:r w:rsidRPr="00D56B17">
              <w:rPr>
                <w:sz w:val="20"/>
              </w:rPr>
              <w:t>Устарело, не применяется, оставлено для обратной совместимости схем</w:t>
            </w:r>
          </w:p>
        </w:tc>
      </w:tr>
      <w:tr w:rsidR="002108DB" w:rsidRPr="001A4780" w14:paraId="10A6874D" w14:textId="77777777" w:rsidTr="0080134B">
        <w:tc>
          <w:tcPr>
            <w:tcW w:w="811" w:type="pct"/>
            <w:gridSpan w:val="2"/>
            <w:vMerge/>
            <w:shd w:val="clear" w:color="auto" w:fill="auto"/>
          </w:tcPr>
          <w:p w14:paraId="3C18BECA" w14:textId="77777777" w:rsidR="002108DB" w:rsidRPr="003C3387" w:rsidRDefault="002108DB" w:rsidP="003F07D0">
            <w:pPr>
              <w:spacing w:before="0" w:after="0" w:line="276" w:lineRule="auto"/>
              <w:jc w:val="both"/>
              <w:rPr>
                <w:sz w:val="20"/>
              </w:rPr>
            </w:pPr>
          </w:p>
        </w:tc>
        <w:tc>
          <w:tcPr>
            <w:tcW w:w="883" w:type="pct"/>
            <w:shd w:val="clear" w:color="auto" w:fill="auto"/>
          </w:tcPr>
          <w:p w14:paraId="1C5C1663" w14:textId="77777777" w:rsidR="002108DB" w:rsidRPr="003C3387" w:rsidRDefault="002108DB" w:rsidP="003F07D0">
            <w:pPr>
              <w:spacing w:before="0" w:after="0" w:line="276" w:lineRule="auto"/>
              <w:jc w:val="both"/>
              <w:rPr>
                <w:sz w:val="20"/>
              </w:rPr>
            </w:pPr>
            <w:r w:rsidRPr="00AC378D">
              <w:rPr>
                <w:sz w:val="20"/>
              </w:rPr>
              <w:t>shortName</w:t>
            </w:r>
          </w:p>
        </w:tc>
        <w:tc>
          <w:tcPr>
            <w:tcW w:w="204" w:type="pct"/>
            <w:gridSpan w:val="3"/>
            <w:shd w:val="clear" w:color="auto" w:fill="auto"/>
          </w:tcPr>
          <w:p w14:paraId="13D3A6FD" w14:textId="77777777" w:rsidR="002108DB" w:rsidRPr="003C3387" w:rsidRDefault="002108DB" w:rsidP="003F07D0">
            <w:pPr>
              <w:spacing w:before="0" w:after="0" w:line="276" w:lineRule="auto"/>
              <w:jc w:val="both"/>
              <w:rPr>
                <w:sz w:val="20"/>
              </w:rPr>
            </w:pPr>
            <w:r w:rsidRPr="003C3387">
              <w:rPr>
                <w:sz w:val="20"/>
              </w:rPr>
              <w:t>O</w:t>
            </w:r>
          </w:p>
        </w:tc>
        <w:tc>
          <w:tcPr>
            <w:tcW w:w="407" w:type="pct"/>
            <w:shd w:val="clear" w:color="auto" w:fill="auto"/>
          </w:tcPr>
          <w:p w14:paraId="39B9F547" w14:textId="77777777" w:rsidR="002108DB" w:rsidRPr="003C3387" w:rsidRDefault="002108DB" w:rsidP="003F07D0">
            <w:pPr>
              <w:spacing w:before="0" w:after="0" w:line="276" w:lineRule="auto"/>
              <w:jc w:val="both"/>
              <w:rPr>
                <w:sz w:val="20"/>
              </w:rPr>
            </w:pPr>
            <w:r>
              <w:rPr>
                <w:sz w:val="20"/>
              </w:rPr>
              <w:t>Т(1-20)</w:t>
            </w:r>
          </w:p>
        </w:tc>
        <w:tc>
          <w:tcPr>
            <w:tcW w:w="1352" w:type="pct"/>
            <w:gridSpan w:val="2"/>
            <w:shd w:val="clear" w:color="auto" w:fill="auto"/>
          </w:tcPr>
          <w:p w14:paraId="2E037591" w14:textId="77777777" w:rsidR="002108DB" w:rsidRPr="003C3387" w:rsidRDefault="002108DB" w:rsidP="003F07D0">
            <w:pPr>
              <w:spacing w:before="0" w:after="0" w:line="276" w:lineRule="auto"/>
              <w:jc w:val="both"/>
              <w:rPr>
                <w:sz w:val="20"/>
              </w:rPr>
            </w:pPr>
            <w:r w:rsidRPr="00AC378D">
              <w:rPr>
                <w:sz w:val="20"/>
              </w:rPr>
              <w:t xml:space="preserve">Символьный код </w:t>
            </w:r>
            <w:r>
              <w:rPr>
                <w:sz w:val="20"/>
              </w:rPr>
              <w:t>требования</w:t>
            </w:r>
          </w:p>
        </w:tc>
        <w:tc>
          <w:tcPr>
            <w:tcW w:w="1343" w:type="pct"/>
            <w:gridSpan w:val="2"/>
            <w:shd w:val="clear" w:color="auto" w:fill="auto"/>
          </w:tcPr>
          <w:p w14:paraId="55C20E2C" w14:textId="77777777" w:rsidR="002108DB" w:rsidRPr="00D56B17" w:rsidRDefault="002108DB" w:rsidP="003F07D0">
            <w:pPr>
              <w:spacing w:before="0" w:after="0" w:line="276" w:lineRule="auto"/>
              <w:jc w:val="both"/>
              <w:rPr>
                <w:sz w:val="20"/>
              </w:rPr>
            </w:pPr>
            <w:r w:rsidRPr="00D56B17">
              <w:rPr>
                <w:sz w:val="20"/>
              </w:rPr>
              <w:t xml:space="preserve">Символьный бизнес-код, по которому определяется ссылка на запись справочника "Требования (преимущества, </w:t>
            </w:r>
            <w:r w:rsidRPr="00D56B17">
              <w:rPr>
                <w:sz w:val="20"/>
              </w:rPr>
              <w:lastRenderedPageBreak/>
              <w:t>ограничения)" (nsiPurchasePreferences)</w:t>
            </w:r>
          </w:p>
        </w:tc>
      </w:tr>
      <w:tr w:rsidR="002108DB" w:rsidRPr="001A4780" w14:paraId="4295B467" w14:textId="77777777" w:rsidTr="0080134B">
        <w:tc>
          <w:tcPr>
            <w:tcW w:w="811" w:type="pct"/>
            <w:gridSpan w:val="2"/>
            <w:shd w:val="clear" w:color="auto" w:fill="auto"/>
            <w:hideMark/>
          </w:tcPr>
          <w:p w14:paraId="5FA15C3A" w14:textId="77777777" w:rsidR="002108DB" w:rsidRPr="003C3387" w:rsidRDefault="002108DB" w:rsidP="003F07D0">
            <w:pPr>
              <w:spacing w:before="0" w:after="0" w:line="276" w:lineRule="auto"/>
              <w:jc w:val="both"/>
              <w:rPr>
                <w:sz w:val="20"/>
              </w:rPr>
            </w:pPr>
          </w:p>
        </w:tc>
        <w:tc>
          <w:tcPr>
            <w:tcW w:w="883" w:type="pct"/>
            <w:shd w:val="clear" w:color="auto" w:fill="auto"/>
            <w:hideMark/>
          </w:tcPr>
          <w:p w14:paraId="4C5C134F" w14:textId="77777777" w:rsidR="002108DB" w:rsidRPr="003C3387" w:rsidDel="00AB6AAA" w:rsidRDefault="002108DB" w:rsidP="003F07D0">
            <w:pPr>
              <w:spacing w:before="0" w:after="0" w:line="276" w:lineRule="auto"/>
              <w:jc w:val="both"/>
              <w:rPr>
                <w:sz w:val="20"/>
              </w:rPr>
            </w:pPr>
            <w:r w:rsidRPr="003C3387">
              <w:rPr>
                <w:sz w:val="20"/>
              </w:rPr>
              <w:t>name</w:t>
            </w:r>
          </w:p>
        </w:tc>
        <w:tc>
          <w:tcPr>
            <w:tcW w:w="204" w:type="pct"/>
            <w:gridSpan w:val="3"/>
            <w:shd w:val="clear" w:color="auto" w:fill="auto"/>
            <w:hideMark/>
          </w:tcPr>
          <w:p w14:paraId="035D894E" w14:textId="77777777" w:rsidR="002108DB" w:rsidRPr="003C3387" w:rsidDel="00AB6AAA" w:rsidRDefault="002108DB" w:rsidP="003F07D0">
            <w:pPr>
              <w:spacing w:before="0" w:after="0" w:line="276" w:lineRule="auto"/>
              <w:jc w:val="both"/>
              <w:rPr>
                <w:sz w:val="20"/>
              </w:rPr>
            </w:pPr>
            <w:r w:rsidRPr="003C3387">
              <w:rPr>
                <w:sz w:val="20"/>
              </w:rPr>
              <w:t>H</w:t>
            </w:r>
          </w:p>
        </w:tc>
        <w:tc>
          <w:tcPr>
            <w:tcW w:w="407" w:type="pct"/>
            <w:shd w:val="clear" w:color="auto" w:fill="auto"/>
            <w:hideMark/>
          </w:tcPr>
          <w:p w14:paraId="36693361" w14:textId="77777777" w:rsidR="002108DB" w:rsidRPr="003C3387" w:rsidDel="00AB6AAA" w:rsidRDefault="002108DB" w:rsidP="003F07D0">
            <w:pPr>
              <w:spacing w:before="0" w:after="0" w:line="276" w:lineRule="auto"/>
              <w:jc w:val="both"/>
              <w:rPr>
                <w:sz w:val="20"/>
              </w:rPr>
            </w:pPr>
            <w:r w:rsidRPr="005966BF">
              <w:rPr>
                <w:sz w:val="20"/>
              </w:rPr>
              <w:t>T (1-2000)</w:t>
            </w:r>
          </w:p>
        </w:tc>
        <w:tc>
          <w:tcPr>
            <w:tcW w:w="1352" w:type="pct"/>
            <w:gridSpan w:val="2"/>
            <w:shd w:val="clear" w:color="auto" w:fill="auto"/>
            <w:hideMark/>
          </w:tcPr>
          <w:p w14:paraId="7CE4D2FF" w14:textId="77777777" w:rsidR="002108DB" w:rsidRPr="003C3387" w:rsidDel="00AB6AAA" w:rsidRDefault="002108DB" w:rsidP="003F07D0">
            <w:pPr>
              <w:spacing w:before="0" w:after="0" w:line="276" w:lineRule="auto"/>
              <w:jc w:val="both"/>
              <w:rPr>
                <w:sz w:val="20"/>
              </w:rPr>
            </w:pPr>
            <w:r w:rsidRPr="003C3387">
              <w:rPr>
                <w:sz w:val="20"/>
              </w:rPr>
              <w:t>Наименование требования</w:t>
            </w:r>
          </w:p>
        </w:tc>
        <w:tc>
          <w:tcPr>
            <w:tcW w:w="1343" w:type="pct"/>
            <w:gridSpan w:val="2"/>
            <w:shd w:val="clear" w:color="auto" w:fill="auto"/>
            <w:hideMark/>
          </w:tcPr>
          <w:p w14:paraId="717F7AC4" w14:textId="77777777" w:rsidR="002108DB" w:rsidRPr="003C3387" w:rsidRDefault="002108DB" w:rsidP="003F07D0">
            <w:pPr>
              <w:spacing w:before="0" w:after="0" w:line="276" w:lineRule="auto"/>
              <w:jc w:val="both"/>
              <w:rPr>
                <w:sz w:val="20"/>
              </w:rPr>
            </w:pPr>
          </w:p>
        </w:tc>
      </w:tr>
      <w:tr w:rsidR="002108DB" w:rsidRPr="001A4780" w14:paraId="137E9805" w14:textId="77777777" w:rsidTr="0080134B">
        <w:tc>
          <w:tcPr>
            <w:tcW w:w="811" w:type="pct"/>
            <w:gridSpan w:val="2"/>
            <w:shd w:val="clear" w:color="auto" w:fill="auto"/>
            <w:hideMark/>
          </w:tcPr>
          <w:p w14:paraId="0436AF5C" w14:textId="77777777" w:rsidR="002108DB" w:rsidRPr="003C3387" w:rsidRDefault="002108DB" w:rsidP="003F07D0">
            <w:pPr>
              <w:spacing w:before="0" w:after="0" w:line="276" w:lineRule="auto"/>
              <w:jc w:val="both"/>
              <w:rPr>
                <w:sz w:val="20"/>
              </w:rPr>
            </w:pPr>
          </w:p>
        </w:tc>
        <w:tc>
          <w:tcPr>
            <w:tcW w:w="883" w:type="pct"/>
            <w:shd w:val="clear" w:color="auto" w:fill="auto"/>
            <w:hideMark/>
          </w:tcPr>
          <w:p w14:paraId="40F20B07" w14:textId="77777777" w:rsidR="002108DB" w:rsidRPr="003C3387" w:rsidDel="00AB6AAA" w:rsidRDefault="002108DB" w:rsidP="003F07D0">
            <w:pPr>
              <w:spacing w:before="0" w:after="0" w:line="276" w:lineRule="auto"/>
              <w:jc w:val="both"/>
              <w:rPr>
                <w:sz w:val="20"/>
              </w:rPr>
            </w:pPr>
            <w:r w:rsidRPr="003C3387">
              <w:rPr>
                <w:sz w:val="20"/>
              </w:rPr>
              <w:t>content</w:t>
            </w:r>
          </w:p>
        </w:tc>
        <w:tc>
          <w:tcPr>
            <w:tcW w:w="204" w:type="pct"/>
            <w:gridSpan w:val="3"/>
            <w:shd w:val="clear" w:color="auto" w:fill="auto"/>
            <w:hideMark/>
          </w:tcPr>
          <w:p w14:paraId="209DE4A3" w14:textId="77777777" w:rsidR="002108DB" w:rsidRPr="003C3387" w:rsidDel="00AB6AAA" w:rsidRDefault="002108DB" w:rsidP="003F07D0">
            <w:pPr>
              <w:spacing w:before="0" w:after="0" w:line="276" w:lineRule="auto"/>
              <w:jc w:val="both"/>
              <w:rPr>
                <w:sz w:val="20"/>
              </w:rPr>
            </w:pPr>
            <w:r w:rsidRPr="003C3387">
              <w:rPr>
                <w:sz w:val="20"/>
              </w:rPr>
              <w:t>H</w:t>
            </w:r>
          </w:p>
        </w:tc>
        <w:tc>
          <w:tcPr>
            <w:tcW w:w="407" w:type="pct"/>
            <w:shd w:val="clear" w:color="auto" w:fill="auto"/>
            <w:hideMark/>
          </w:tcPr>
          <w:p w14:paraId="6458F391" w14:textId="77777777" w:rsidR="002108DB" w:rsidRPr="003C3387" w:rsidDel="00AB6AAA" w:rsidRDefault="002108DB" w:rsidP="003F07D0">
            <w:pPr>
              <w:spacing w:before="0" w:after="0" w:line="276" w:lineRule="auto"/>
              <w:jc w:val="both"/>
              <w:rPr>
                <w:sz w:val="20"/>
              </w:rPr>
            </w:pPr>
            <w:r w:rsidRPr="005966BF">
              <w:rPr>
                <w:sz w:val="20"/>
              </w:rPr>
              <w:t>T (1-</w:t>
            </w:r>
            <w:r>
              <w:rPr>
                <w:sz w:val="20"/>
                <w:lang w:val="en-US"/>
              </w:rPr>
              <w:t>4</w:t>
            </w:r>
            <w:r w:rsidRPr="005966BF">
              <w:rPr>
                <w:sz w:val="20"/>
              </w:rPr>
              <w:t>000)</w:t>
            </w:r>
          </w:p>
        </w:tc>
        <w:tc>
          <w:tcPr>
            <w:tcW w:w="1352" w:type="pct"/>
            <w:gridSpan w:val="2"/>
            <w:shd w:val="clear" w:color="auto" w:fill="auto"/>
            <w:hideMark/>
          </w:tcPr>
          <w:p w14:paraId="4384DDEA" w14:textId="77777777" w:rsidR="002108DB" w:rsidRPr="003C3387" w:rsidDel="00AB6AAA" w:rsidRDefault="002108DB" w:rsidP="003F07D0">
            <w:pPr>
              <w:spacing w:before="0" w:after="0" w:line="276" w:lineRule="auto"/>
              <w:jc w:val="both"/>
              <w:rPr>
                <w:sz w:val="20"/>
              </w:rPr>
            </w:pPr>
            <w:r w:rsidRPr="003C3387">
              <w:rPr>
                <w:sz w:val="20"/>
              </w:rPr>
              <w:t>Содержание требования</w:t>
            </w:r>
          </w:p>
        </w:tc>
        <w:tc>
          <w:tcPr>
            <w:tcW w:w="1343" w:type="pct"/>
            <w:gridSpan w:val="2"/>
            <w:shd w:val="clear" w:color="auto" w:fill="auto"/>
            <w:hideMark/>
          </w:tcPr>
          <w:p w14:paraId="5B42247C" w14:textId="77777777" w:rsidR="002108DB" w:rsidRPr="003C3387" w:rsidRDefault="002108DB" w:rsidP="003F07D0">
            <w:pPr>
              <w:spacing w:before="0" w:after="0" w:line="276" w:lineRule="auto"/>
              <w:jc w:val="both"/>
              <w:rPr>
                <w:sz w:val="20"/>
              </w:rPr>
            </w:pPr>
          </w:p>
        </w:tc>
      </w:tr>
      <w:tr w:rsidR="002108DB" w:rsidRPr="001A4780" w14:paraId="1AB88D46" w14:textId="77777777" w:rsidTr="00F10EC4">
        <w:tc>
          <w:tcPr>
            <w:tcW w:w="5000" w:type="pct"/>
            <w:gridSpan w:val="11"/>
            <w:shd w:val="clear" w:color="auto" w:fill="auto"/>
            <w:vAlign w:val="center"/>
            <w:hideMark/>
          </w:tcPr>
          <w:p w14:paraId="7A9AABAA" w14:textId="77777777" w:rsidR="002108DB" w:rsidRPr="002F4DAA" w:rsidRDefault="002108DB" w:rsidP="003F07D0">
            <w:pPr>
              <w:spacing w:before="0" w:after="0" w:line="276" w:lineRule="auto"/>
              <w:jc w:val="center"/>
              <w:rPr>
                <w:sz w:val="20"/>
              </w:rPr>
            </w:pPr>
            <w:r>
              <w:rPr>
                <w:b/>
                <w:sz w:val="20"/>
                <w:lang w:val="en-US"/>
              </w:rPr>
              <w:t>Документация об аукционе</w:t>
            </w:r>
          </w:p>
        </w:tc>
      </w:tr>
      <w:tr w:rsidR="002108DB" w:rsidRPr="001A4780" w14:paraId="20D003BD" w14:textId="77777777" w:rsidTr="0080134B">
        <w:tc>
          <w:tcPr>
            <w:tcW w:w="811" w:type="pct"/>
            <w:gridSpan w:val="2"/>
            <w:shd w:val="clear" w:color="auto" w:fill="auto"/>
            <w:vAlign w:val="center"/>
            <w:hideMark/>
          </w:tcPr>
          <w:p w14:paraId="35107B4A" w14:textId="77777777" w:rsidR="002108DB" w:rsidRPr="00A83433" w:rsidRDefault="002108DB" w:rsidP="003F07D0">
            <w:pPr>
              <w:spacing w:before="0" w:after="0" w:line="276" w:lineRule="auto"/>
              <w:rPr>
                <w:b/>
                <w:sz w:val="20"/>
              </w:rPr>
            </w:pPr>
            <w:r w:rsidRPr="00A83433">
              <w:rPr>
                <w:b/>
                <w:sz w:val="20"/>
              </w:rPr>
              <w:t>attachments</w:t>
            </w:r>
          </w:p>
        </w:tc>
        <w:tc>
          <w:tcPr>
            <w:tcW w:w="883" w:type="pct"/>
            <w:shd w:val="clear" w:color="auto" w:fill="auto"/>
            <w:vAlign w:val="center"/>
            <w:hideMark/>
          </w:tcPr>
          <w:p w14:paraId="54569CF3" w14:textId="77777777" w:rsidR="002108DB" w:rsidRPr="00A83433" w:rsidRDefault="002108DB" w:rsidP="003F07D0">
            <w:pPr>
              <w:spacing w:before="0" w:after="0" w:line="276" w:lineRule="auto"/>
              <w:jc w:val="center"/>
              <w:rPr>
                <w:b/>
                <w:sz w:val="20"/>
              </w:rPr>
            </w:pPr>
          </w:p>
        </w:tc>
        <w:tc>
          <w:tcPr>
            <w:tcW w:w="204" w:type="pct"/>
            <w:gridSpan w:val="3"/>
            <w:shd w:val="clear" w:color="auto" w:fill="auto"/>
            <w:vAlign w:val="center"/>
            <w:hideMark/>
          </w:tcPr>
          <w:p w14:paraId="19CFF2AB" w14:textId="77777777" w:rsidR="002108DB" w:rsidRPr="00A83433" w:rsidRDefault="002108DB" w:rsidP="003F07D0">
            <w:pPr>
              <w:spacing w:before="0" w:after="0" w:line="276" w:lineRule="auto"/>
              <w:jc w:val="center"/>
              <w:rPr>
                <w:b/>
                <w:sz w:val="20"/>
              </w:rPr>
            </w:pPr>
          </w:p>
        </w:tc>
        <w:tc>
          <w:tcPr>
            <w:tcW w:w="407" w:type="pct"/>
            <w:shd w:val="clear" w:color="auto" w:fill="auto"/>
            <w:vAlign w:val="center"/>
            <w:hideMark/>
          </w:tcPr>
          <w:p w14:paraId="599D3C2C" w14:textId="77777777" w:rsidR="002108DB" w:rsidRPr="00A83433" w:rsidRDefault="002108DB" w:rsidP="003F07D0">
            <w:pPr>
              <w:spacing w:before="0" w:after="0" w:line="276" w:lineRule="auto"/>
              <w:jc w:val="center"/>
              <w:rPr>
                <w:b/>
                <w:sz w:val="20"/>
              </w:rPr>
            </w:pPr>
          </w:p>
        </w:tc>
        <w:tc>
          <w:tcPr>
            <w:tcW w:w="1352" w:type="pct"/>
            <w:gridSpan w:val="2"/>
            <w:shd w:val="clear" w:color="auto" w:fill="auto"/>
            <w:vAlign w:val="center"/>
            <w:hideMark/>
          </w:tcPr>
          <w:p w14:paraId="001A4AB7" w14:textId="77777777" w:rsidR="002108DB" w:rsidRPr="00A83433" w:rsidRDefault="002108DB" w:rsidP="003F07D0">
            <w:pPr>
              <w:spacing w:before="0" w:after="0" w:line="276" w:lineRule="auto"/>
              <w:jc w:val="center"/>
              <w:rPr>
                <w:b/>
                <w:sz w:val="20"/>
              </w:rPr>
            </w:pPr>
          </w:p>
        </w:tc>
        <w:tc>
          <w:tcPr>
            <w:tcW w:w="1343" w:type="pct"/>
            <w:gridSpan w:val="2"/>
            <w:shd w:val="clear" w:color="auto" w:fill="auto"/>
            <w:vAlign w:val="center"/>
            <w:hideMark/>
          </w:tcPr>
          <w:p w14:paraId="0BB10315" w14:textId="77777777" w:rsidR="002108DB" w:rsidRPr="00A83433" w:rsidRDefault="002108DB" w:rsidP="003F07D0">
            <w:pPr>
              <w:spacing w:before="0" w:after="0" w:line="276" w:lineRule="auto"/>
              <w:jc w:val="center"/>
              <w:rPr>
                <w:b/>
                <w:sz w:val="20"/>
              </w:rPr>
            </w:pPr>
          </w:p>
        </w:tc>
      </w:tr>
      <w:tr w:rsidR="002108DB" w:rsidRPr="001A4780" w14:paraId="0E8C10CB" w14:textId="77777777" w:rsidTr="0080134B">
        <w:tc>
          <w:tcPr>
            <w:tcW w:w="811" w:type="pct"/>
            <w:gridSpan w:val="2"/>
            <w:shd w:val="clear" w:color="auto" w:fill="auto"/>
            <w:vAlign w:val="center"/>
            <w:hideMark/>
          </w:tcPr>
          <w:p w14:paraId="672C39F9" w14:textId="77777777" w:rsidR="002108DB" w:rsidRPr="00CF443D" w:rsidRDefault="002108DB" w:rsidP="003F07D0">
            <w:pPr>
              <w:spacing w:before="0" w:after="0" w:line="276" w:lineRule="auto"/>
              <w:jc w:val="both"/>
              <w:rPr>
                <w:sz w:val="20"/>
              </w:rPr>
            </w:pPr>
          </w:p>
        </w:tc>
        <w:tc>
          <w:tcPr>
            <w:tcW w:w="883" w:type="pct"/>
            <w:shd w:val="clear" w:color="auto" w:fill="auto"/>
            <w:vAlign w:val="center"/>
            <w:hideMark/>
          </w:tcPr>
          <w:p w14:paraId="26B8EBA0" w14:textId="77777777" w:rsidR="002108DB" w:rsidRPr="00E87917" w:rsidRDefault="002108DB" w:rsidP="003F07D0">
            <w:pPr>
              <w:spacing w:before="0" w:after="0" w:line="276" w:lineRule="auto"/>
              <w:jc w:val="both"/>
              <w:rPr>
                <w:sz w:val="20"/>
              </w:rPr>
            </w:pPr>
            <w:r w:rsidRPr="00FD65AC">
              <w:rPr>
                <w:sz w:val="20"/>
              </w:rPr>
              <w:t>attachment</w:t>
            </w:r>
          </w:p>
        </w:tc>
        <w:tc>
          <w:tcPr>
            <w:tcW w:w="204" w:type="pct"/>
            <w:gridSpan w:val="3"/>
            <w:shd w:val="clear" w:color="auto" w:fill="auto"/>
            <w:vAlign w:val="center"/>
            <w:hideMark/>
          </w:tcPr>
          <w:p w14:paraId="1F3412F9" w14:textId="77777777" w:rsidR="002108DB" w:rsidRPr="00E87917" w:rsidRDefault="002108DB" w:rsidP="003F07D0">
            <w:pPr>
              <w:spacing w:before="0" w:after="0" w:line="276" w:lineRule="auto"/>
              <w:jc w:val="both"/>
              <w:rPr>
                <w:sz w:val="20"/>
              </w:rPr>
            </w:pPr>
            <w:r w:rsidRPr="00E87917">
              <w:rPr>
                <w:sz w:val="20"/>
              </w:rPr>
              <w:t>O</w:t>
            </w:r>
          </w:p>
        </w:tc>
        <w:tc>
          <w:tcPr>
            <w:tcW w:w="407" w:type="pct"/>
            <w:shd w:val="clear" w:color="auto" w:fill="auto"/>
            <w:vAlign w:val="center"/>
            <w:hideMark/>
          </w:tcPr>
          <w:p w14:paraId="2BC896A0" w14:textId="77777777" w:rsidR="002108DB" w:rsidRPr="00E87917" w:rsidRDefault="002108DB" w:rsidP="003F07D0">
            <w:pPr>
              <w:spacing w:before="0" w:after="0" w:line="276" w:lineRule="auto"/>
              <w:jc w:val="both"/>
              <w:rPr>
                <w:sz w:val="20"/>
              </w:rPr>
            </w:pPr>
            <w:r w:rsidRPr="00E87917">
              <w:rPr>
                <w:sz w:val="20"/>
              </w:rPr>
              <w:t>S</w:t>
            </w:r>
          </w:p>
        </w:tc>
        <w:tc>
          <w:tcPr>
            <w:tcW w:w="1352" w:type="pct"/>
            <w:gridSpan w:val="2"/>
            <w:shd w:val="clear" w:color="auto" w:fill="auto"/>
            <w:vAlign w:val="center"/>
            <w:hideMark/>
          </w:tcPr>
          <w:p w14:paraId="49474C7E" w14:textId="77777777" w:rsidR="002108DB" w:rsidRPr="00E87917" w:rsidRDefault="002108DB" w:rsidP="003F07D0">
            <w:pPr>
              <w:spacing w:before="0" w:after="0" w:line="276" w:lineRule="auto"/>
              <w:jc w:val="both"/>
              <w:rPr>
                <w:sz w:val="20"/>
              </w:rPr>
            </w:pPr>
          </w:p>
        </w:tc>
        <w:tc>
          <w:tcPr>
            <w:tcW w:w="1343" w:type="pct"/>
            <w:gridSpan w:val="2"/>
            <w:shd w:val="clear" w:color="auto" w:fill="auto"/>
            <w:vAlign w:val="center"/>
            <w:hideMark/>
          </w:tcPr>
          <w:p w14:paraId="4F4E6BD8" w14:textId="77777777" w:rsidR="002108DB" w:rsidRPr="00E87917" w:rsidRDefault="002108DB" w:rsidP="003F07D0">
            <w:pPr>
              <w:spacing w:before="0" w:after="0" w:line="276" w:lineRule="auto"/>
              <w:jc w:val="both"/>
              <w:rPr>
                <w:sz w:val="20"/>
              </w:rPr>
            </w:pPr>
          </w:p>
        </w:tc>
      </w:tr>
      <w:tr w:rsidR="002108DB" w:rsidRPr="001A4780" w14:paraId="12CBB395" w14:textId="77777777" w:rsidTr="0080134B">
        <w:tc>
          <w:tcPr>
            <w:tcW w:w="811" w:type="pct"/>
            <w:gridSpan w:val="2"/>
            <w:shd w:val="clear" w:color="auto" w:fill="auto"/>
            <w:vAlign w:val="center"/>
            <w:hideMark/>
          </w:tcPr>
          <w:p w14:paraId="2E6CEEA0" w14:textId="77777777" w:rsidR="002108DB" w:rsidRPr="00A83433" w:rsidRDefault="002108DB" w:rsidP="003F07D0">
            <w:pPr>
              <w:spacing w:before="0" w:after="0" w:line="276" w:lineRule="auto"/>
              <w:jc w:val="both"/>
              <w:rPr>
                <w:b/>
                <w:sz w:val="20"/>
              </w:rPr>
            </w:pPr>
            <w:r w:rsidRPr="00A83433">
              <w:rPr>
                <w:b/>
                <w:sz w:val="20"/>
              </w:rPr>
              <w:t>attachment</w:t>
            </w:r>
          </w:p>
        </w:tc>
        <w:tc>
          <w:tcPr>
            <w:tcW w:w="883" w:type="pct"/>
            <w:shd w:val="clear" w:color="auto" w:fill="auto"/>
            <w:vAlign w:val="center"/>
            <w:hideMark/>
          </w:tcPr>
          <w:p w14:paraId="240B306A" w14:textId="77777777" w:rsidR="002108DB" w:rsidRPr="00CF443D" w:rsidRDefault="002108DB" w:rsidP="003F07D0">
            <w:pPr>
              <w:spacing w:before="0" w:after="0" w:line="276" w:lineRule="auto"/>
              <w:jc w:val="both"/>
              <w:rPr>
                <w:sz w:val="20"/>
              </w:rPr>
            </w:pPr>
          </w:p>
        </w:tc>
        <w:tc>
          <w:tcPr>
            <w:tcW w:w="204" w:type="pct"/>
            <w:gridSpan w:val="3"/>
            <w:shd w:val="clear" w:color="auto" w:fill="auto"/>
            <w:vAlign w:val="center"/>
            <w:hideMark/>
          </w:tcPr>
          <w:p w14:paraId="5C4D2680" w14:textId="77777777" w:rsidR="002108DB" w:rsidRPr="00CF443D" w:rsidRDefault="002108DB" w:rsidP="003F07D0">
            <w:pPr>
              <w:spacing w:before="0" w:after="0" w:line="276" w:lineRule="auto"/>
              <w:jc w:val="both"/>
              <w:rPr>
                <w:sz w:val="20"/>
              </w:rPr>
            </w:pPr>
          </w:p>
        </w:tc>
        <w:tc>
          <w:tcPr>
            <w:tcW w:w="407" w:type="pct"/>
            <w:shd w:val="clear" w:color="auto" w:fill="auto"/>
            <w:vAlign w:val="center"/>
            <w:hideMark/>
          </w:tcPr>
          <w:p w14:paraId="16CAEE18" w14:textId="77777777" w:rsidR="002108DB" w:rsidRPr="00CF443D" w:rsidRDefault="002108DB" w:rsidP="003F07D0">
            <w:pPr>
              <w:spacing w:before="0" w:after="0" w:line="276" w:lineRule="auto"/>
              <w:jc w:val="both"/>
              <w:rPr>
                <w:sz w:val="20"/>
              </w:rPr>
            </w:pPr>
          </w:p>
        </w:tc>
        <w:tc>
          <w:tcPr>
            <w:tcW w:w="1352" w:type="pct"/>
            <w:gridSpan w:val="2"/>
            <w:shd w:val="clear" w:color="auto" w:fill="auto"/>
            <w:vAlign w:val="center"/>
            <w:hideMark/>
          </w:tcPr>
          <w:p w14:paraId="021CD049" w14:textId="77777777" w:rsidR="002108DB" w:rsidRPr="00CF443D" w:rsidRDefault="002108DB" w:rsidP="003F07D0">
            <w:pPr>
              <w:spacing w:before="0" w:after="0" w:line="276" w:lineRule="auto"/>
              <w:jc w:val="both"/>
              <w:rPr>
                <w:sz w:val="20"/>
              </w:rPr>
            </w:pPr>
          </w:p>
        </w:tc>
        <w:tc>
          <w:tcPr>
            <w:tcW w:w="1343" w:type="pct"/>
            <w:gridSpan w:val="2"/>
            <w:shd w:val="clear" w:color="auto" w:fill="auto"/>
            <w:vAlign w:val="center"/>
            <w:hideMark/>
          </w:tcPr>
          <w:p w14:paraId="266F3186" w14:textId="77777777" w:rsidR="002108DB" w:rsidRPr="00CF443D" w:rsidRDefault="002108DB" w:rsidP="003F07D0">
            <w:pPr>
              <w:spacing w:before="0" w:after="0" w:line="276" w:lineRule="auto"/>
              <w:jc w:val="both"/>
              <w:rPr>
                <w:sz w:val="20"/>
              </w:rPr>
            </w:pPr>
            <w:r w:rsidRPr="00483FD5">
              <w:rPr>
                <w:sz w:val="20"/>
              </w:rPr>
              <w:t>Множественный элемент</w:t>
            </w:r>
          </w:p>
        </w:tc>
      </w:tr>
      <w:tr w:rsidR="002108DB" w:rsidRPr="001A4780" w14:paraId="58696FE2" w14:textId="77777777" w:rsidTr="0080134B">
        <w:tc>
          <w:tcPr>
            <w:tcW w:w="811" w:type="pct"/>
            <w:gridSpan w:val="2"/>
            <w:shd w:val="clear" w:color="auto" w:fill="auto"/>
            <w:vAlign w:val="center"/>
          </w:tcPr>
          <w:p w14:paraId="2BB513B4" w14:textId="77777777" w:rsidR="002108DB" w:rsidRPr="00A83433" w:rsidRDefault="002108DB" w:rsidP="003F07D0">
            <w:pPr>
              <w:spacing w:before="0" w:after="0" w:line="276" w:lineRule="auto"/>
              <w:jc w:val="both"/>
              <w:rPr>
                <w:b/>
                <w:sz w:val="20"/>
              </w:rPr>
            </w:pPr>
          </w:p>
        </w:tc>
        <w:tc>
          <w:tcPr>
            <w:tcW w:w="883" w:type="pct"/>
            <w:shd w:val="clear" w:color="auto" w:fill="auto"/>
          </w:tcPr>
          <w:p w14:paraId="5CC1992F" w14:textId="77777777" w:rsidR="002108DB" w:rsidRPr="00CF443D" w:rsidRDefault="002108DB" w:rsidP="003F07D0">
            <w:pPr>
              <w:spacing w:before="0" w:after="0" w:line="276" w:lineRule="auto"/>
              <w:jc w:val="both"/>
              <w:rPr>
                <w:sz w:val="20"/>
              </w:rPr>
            </w:pPr>
            <w:r w:rsidRPr="0093429A">
              <w:rPr>
                <w:sz w:val="20"/>
                <w:lang w:val="en-US"/>
              </w:rPr>
              <w:t>publishedContentId</w:t>
            </w:r>
          </w:p>
        </w:tc>
        <w:tc>
          <w:tcPr>
            <w:tcW w:w="204" w:type="pct"/>
            <w:gridSpan w:val="3"/>
            <w:shd w:val="clear" w:color="auto" w:fill="auto"/>
            <w:vAlign w:val="center"/>
          </w:tcPr>
          <w:p w14:paraId="0A1E9424" w14:textId="77777777" w:rsidR="002108DB" w:rsidRPr="00CF443D" w:rsidRDefault="002108DB" w:rsidP="003F07D0">
            <w:pPr>
              <w:spacing w:before="0" w:after="0" w:line="276" w:lineRule="auto"/>
              <w:jc w:val="both"/>
              <w:rPr>
                <w:sz w:val="20"/>
              </w:rPr>
            </w:pPr>
            <w:r>
              <w:rPr>
                <w:sz w:val="20"/>
                <w:lang w:val="en-US"/>
              </w:rPr>
              <w:t>H</w:t>
            </w:r>
          </w:p>
        </w:tc>
        <w:tc>
          <w:tcPr>
            <w:tcW w:w="407" w:type="pct"/>
            <w:shd w:val="clear" w:color="auto" w:fill="auto"/>
            <w:vAlign w:val="center"/>
          </w:tcPr>
          <w:p w14:paraId="5225EA6A" w14:textId="77777777" w:rsidR="002108DB" w:rsidRPr="00CF443D" w:rsidRDefault="002108DB" w:rsidP="003F07D0">
            <w:pPr>
              <w:spacing w:before="0" w:after="0" w:line="276" w:lineRule="auto"/>
              <w:jc w:val="both"/>
              <w:rPr>
                <w:sz w:val="20"/>
              </w:rPr>
            </w:pPr>
            <w:r w:rsidRPr="001A4780">
              <w:rPr>
                <w:sz w:val="20"/>
              </w:rPr>
              <w:t>T(</w:t>
            </w:r>
            <w:r>
              <w:rPr>
                <w:sz w:val="20"/>
                <w:lang w:val="en-US"/>
              </w:rPr>
              <w:t>32</w:t>
            </w:r>
            <w:r w:rsidRPr="001A4780">
              <w:rPr>
                <w:sz w:val="20"/>
              </w:rPr>
              <w:t>)</w:t>
            </w:r>
          </w:p>
        </w:tc>
        <w:tc>
          <w:tcPr>
            <w:tcW w:w="1352" w:type="pct"/>
            <w:gridSpan w:val="2"/>
            <w:shd w:val="clear" w:color="auto" w:fill="auto"/>
            <w:vAlign w:val="center"/>
          </w:tcPr>
          <w:p w14:paraId="139ECD56" w14:textId="77777777" w:rsidR="002108DB" w:rsidRPr="00CF443D" w:rsidRDefault="002108DB" w:rsidP="003F07D0">
            <w:pPr>
              <w:spacing w:before="0" w:after="0" w:line="276" w:lineRule="auto"/>
              <w:jc w:val="both"/>
              <w:rPr>
                <w:sz w:val="20"/>
              </w:rPr>
            </w:pPr>
            <w:r>
              <w:rPr>
                <w:sz w:val="20"/>
              </w:rPr>
              <w:t>Уникальный идентификатор контента документа в ЕИС</w:t>
            </w:r>
          </w:p>
        </w:tc>
        <w:tc>
          <w:tcPr>
            <w:tcW w:w="1343" w:type="pct"/>
            <w:gridSpan w:val="2"/>
            <w:shd w:val="clear" w:color="auto" w:fill="auto"/>
            <w:vAlign w:val="center"/>
          </w:tcPr>
          <w:p w14:paraId="4E381423" w14:textId="77777777" w:rsidR="002108DB" w:rsidRPr="00CF443D" w:rsidRDefault="002108DB" w:rsidP="003F07D0">
            <w:pPr>
              <w:spacing w:before="0" w:after="0" w:line="276" w:lineRule="auto"/>
              <w:jc w:val="both"/>
              <w:rPr>
                <w:sz w:val="20"/>
              </w:rPr>
            </w:pPr>
          </w:p>
        </w:tc>
      </w:tr>
      <w:tr w:rsidR="002108DB" w:rsidRPr="001A4780" w14:paraId="68295B6E" w14:textId="77777777" w:rsidTr="0080134B">
        <w:tc>
          <w:tcPr>
            <w:tcW w:w="811" w:type="pct"/>
            <w:gridSpan w:val="2"/>
            <w:shd w:val="clear" w:color="auto" w:fill="auto"/>
            <w:vAlign w:val="center"/>
            <w:hideMark/>
          </w:tcPr>
          <w:p w14:paraId="5FF623E4" w14:textId="77777777" w:rsidR="002108DB" w:rsidRPr="00E87917" w:rsidRDefault="002108DB" w:rsidP="003F07D0">
            <w:pPr>
              <w:spacing w:before="0" w:after="0" w:line="276" w:lineRule="auto"/>
              <w:jc w:val="both"/>
              <w:rPr>
                <w:sz w:val="20"/>
              </w:rPr>
            </w:pPr>
          </w:p>
        </w:tc>
        <w:tc>
          <w:tcPr>
            <w:tcW w:w="883" w:type="pct"/>
            <w:shd w:val="clear" w:color="auto" w:fill="auto"/>
            <w:hideMark/>
          </w:tcPr>
          <w:p w14:paraId="00CBC629" w14:textId="77777777" w:rsidR="002108DB" w:rsidRPr="00E87917" w:rsidRDefault="002108DB" w:rsidP="003F07D0">
            <w:pPr>
              <w:spacing w:before="0" w:after="0" w:line="276" w:lineRule="auto"/>
              <w:jc w:val="both"/>
              <w:rPr>
                <w:sz w:val="20"/>
              </w:rPr>
            </w:pPr>
            <w:r w:rsidRPr="00E87917">
              <w:rPr>
                <w:sz w:val="20"/>
              </w:rPr>
              <w:t>fileName</w:t>
            </w:r>
          </w:p>
        </w:tc>
        <w:tc>
          <w:tcPr>
            <w:tcW w:w="204" w:type="pct"/>
            <w:gridSpan w:val="3"/>
            <w:shd w:val="clear" w:color="auto" w:fill="auto"/>
            <w:vAlign w:val="center"/>
            <w:hideMark/>
          </w:tcPr>
          <w:p w14:paraId="247DCEB0" w14:textId="77777777" w:rsidR="002108DB" w:rsidRPr="00E87917" w:rsidRDefault="002108DB" w:rsidP="003F07D0">
            <w:pPr>
              <w:spacing w:before="0" w:after="0" w:line="276" w:lineRule="auto"/>
              <w:jc w:val="both"/>
              <w:rPr>
                <w:sz w:val="20"/>
              </w:rPr>
            </w:pPr>
            <w:r w:rsidRPr="00E87917">
              <w:rPr>
                <w:sz w:val="20"/>
              </w:rPr>
              <w:t>O</w:t>
            </w:r>
          </w:p>
        </w:tc>
        <w:tc>
          <w:tcPr>
            <w:tcW w:w="407" w:type="pct"/>
            <w:shd w:val="clear" w:color="auto" w:fill="auto"/>
            <w:vAlign w:val="center"/>
            <w:hideMark/>
          </w:tcPr>
          <w:p w14:paraId="096F0DD5" w14:textId="77777777" w:rsidR="002108DB" w:rsidRPr="00E87917" w:rsidRDefault="002108DB" w:rsidP="003F07D0">
            <w:pPr>
              <w:spacing w:before="0" w:after="0" w:line="276" w:lineRule="auto"/>
              <w:jc w:val="both"/>
              <w:rPr>
                <w:sz w:val="20"/>
              </w:rPr>
            </w:pPr>
            <w:r w:rsidRPr="00E87917">
              <w:rPr>
                <w:sz w:val="20"/>
              </w:rPr>
              <w:t>T(1-1024)</w:t>
            </w:r>
          </w:p>
        </w:tc>
        <w:tc>
          <w:tcPr>
            <w:tcW w:w="1352" w:type="pct"/>
            <w:gridSpan w:val="2"/>
            <w:shd w:val="clear" w:color="auto" w:fill="auto"/>
            <w:vAlign w:val="center"/>
            <w:hideMark/>
          </w:tcPr>
          <w:p w14:paraId="047265D5" w14:textId="77777777" w:rsidR="002108DB" w:rsidRPr="00E87917" w:rsidRDefault="002108DB" w:rsidP="003F07D0">
            <w:pPr>
              <w:spacing w:before="0" w:after="0" w:line="276" w:lineRule="auto"/>
              <w:jc w:val="both"/>
              <w:rPr>
                <w:sz w:val="20"/>
              </w:rPr>
            </w:pPr>
            <w:r w:rsidRPr="00E87917">
              <w:rPr>
                <w:sz w:val="20"/>
              </w:rPr>
              <w:t>Имя файла</w:t>
            </w:r>
          </w:p>
        </w:tc>
        <w:tc>
          <w:tcPr>
            <w:tcW w:w="1343" w:type="pct"/>
            <w:gridSpan w:val="2"/>
            <w:shd w:val="clear" w:color="auto" w:fill="auto"/>
            <w:vAlign w:val="center"/>
            <w:hideMark/>
          </w:tcPr>
          <w:p w14:paraId="33B9561D" w14:textId="77777777" w:rsidR="002108DB" w:rsidRPr="00E87917" w:rsidRDefault="002108DB" w:rsidP="003F07D0">
            <w:pPr>
              <w:spacing w:before="0" w:after="0" w:line="276" w:lineRule="auto"/>
              <w:jc w:val="both"/>
              <w:rPr>
                <w:sz w:val="20"/>
              </w:rPr>
            </w:pPr>
          </w:p>
        </w:tc>
      </w:tr>
      <w:tr w:rsidR="002108DB" w:rsidRPr="001A4780" w14:paraId="2F99DABA" w14:textId="77777777" w:rsidTr="0080134B">
        <w:tc>
          <w:tcPr>
            <w:tcW w:w="811" w:type="pct"/>
            <w:gridSpan w:val="2"/>
            <w:shd w:val="clear" w:color="auto" w:fill="auto"/>
            <w:vAlign w:val="center"/>
          </w:tcPr>
          <w:p w14:paraId="15A578B2" w14:textId="77777777" w:rsidR="002108DB" w:rsidRPr="00E87917" w:rsidRDefault="002108DB" w:rsidP="003F07D0">
            <w:pPr>
              <w:spacing w:before="0" w:after="0" w:line="276" w:lineRule="auto"/>
              <w:jc w:val="both"/>
              <w:rPr>
                <w:sz w:val="20"/>
              </w:rPr>
            </w:pPr>
          </w:p>
        </w:tc>
        <w:tc>
          <w:tcPr>
            <w:tcW w:w="883" w:type="pct"/>
            <w:shd w:val="clear" w:color="auto" w:fill="auto"/>
          </w:tcPr>
          <w:p w14:paraId="08140BDA" w14:textId="77777777" w:rsidR="002108DB" w:rsidRPr="00E87917" w:rsidRDefault="002108DB" w:rsidP="003F07D0">
            <w:pPr>
              <w:spacing w:before="0" w:after="0" w:line="276" w:lineRule="auto"/>
              <w:jc w:val="both"/>
              <w:rPr>
                <w:sz w:val="20"/>
              </w:rPr>
            </w:pPr>
            <w:r w:rsidRPr="00B80981">
              <w:rPr>
                <w:sz w:val="20"/>
              </w:rPr>
              <w:t>fileSize</w:t>
            </w:r>
          </w:p>
        </w:tc>
        <w:tc>
          <w:tcPr>
            <w:tcW w:w="204" w:type="pct"/>
            <w:gridSpan w:val="3"/>
            <w:shd w:val="clear" w:color="auto" w:fill="auto"/>
            <w:vAlign w:val="center"/>
          </w:tcPr>
          <w:p w14:paraId="04174CBE" w14:textId="77777777" w:rsidR="002108DB" w:rsidRPr="00E87917" w:rsidRDefault="002108DB" w:rsidP="003F07D0">
            <w:pPr>
              <w:spacing w:before="0" w:after="0" w:line="276" w:lineRule="auto"/>
              <w:jc w:val="both"/>
              <w:rPr>
                <w:sz w:val="20"/>
              </w:rPr>
            </w:pPr>
            <w:r>
              <w:rPr>
                <w:sz w:val="20"/>
                <w:lang w:val="en-US"/>
              </w:rPr>
              <w:t>H</w:t>
            </w:r>
          </w:p>
        </w:tc>
        <w:tc>
          <w:tcPr>
            <w:tcW w:w="407" w:type="pct"/>
            <w:shd w:val="clear" w:color="auto" w:fill="auto"/>
            <w:vAlign w:val="center"/>
          </w:tcPr>
          <w:p w14:paraId="0CE7BE63" w14:textId="77777777" w:rsidR="002108DB" w:rsidRPr="00E87917" w:rsidRDefault="002108DB" w:rsidP="003F07D0">
            <w:pPr>
              <w:spacing w:before="0" w:after="0" w:line="276" w:lineRule="auto"/>
              <w:jc w:val="both"/>
              <w:rPr>
                <w:sz w:val="20"/>
              </w:rPr>
            </w:pPr>
            <w:r>
              <w:rPr>
                <w:sz w:val="20"/>
              </w:rPr>
              <w:t>T(1-</w:t>
            </w:r>
            <w:r>
              <w:rPr>
                <w:sz w:val="20"/>
                <w:lang w:val="en-US"/>
              </w:rPr>
              <w:t>40)</w:t>
            </w:r>
          </w:p>
        </w:tc>
        <w:tc>
          <w:tcPr>
            <w:tcW w:w="1352" w:type="pct"/>
            <w:gridSpan w:val="2"/>
            <w:shd w:val="clear" w:color="auto" w:fill="auto"/>
            <w:vAlign w:val="center"/>
          </w:tcPr>
          <w:p w14:paraId="317F99A2" w14:textId="77777777" w:rsidR="002108DB" w:rsidRPr="00E87917" w:rsidRDefault="002108DB" w:rsidP="003F07D0">
            <w:pPr>
              <w:spacing w:before="0" w:after="0" w:line="276" w:lineRule="auto"/>
              <w:jc w:val="both"/>
              <w:rPr>
                <w:sz w:val="20"/>
              </w:rPr>
            </w:pPr>
            <w:r w:rsidRPr="00B80981">
              <w:rPr>
                <w:sz w:val="20"/>
              </w:rPr>
              <w:t>Размер файла</w:t>
            </w:r>
          </w:p>
        </w:tc>
        <w:tc>
          <w:tcPr>
            <w:tcW w:w="1343" w:type="pct"/>
            <w:gridSpan w:val="2"/>
            <w:shd w:val="clear" w:color="auto" w:fill="auto"/>
            <w:vAlign w:val="center"/>
          </w:tcPr>
          <w:p w14:paraId="0735A223" w14:textId="77777777" w:rsidR="002108DB" w:rsidRPr="00E87917" w:rsidRDefault="002108DB" w:rsidP="003F07D0">
            <w:pPr>
              <w:spacing w:before="0" w:after="0" w:line="276" w:lineRule="auto"/>
              <w:jc w:val="both"/>
              <w:rPr>
                <w:sz w:val="20"/>
              </w:rPr>
            </w:pPr>
          </w:p>
        </w:tc>
      </w:tr>
      <w:tr w:rsidR="002108DB" w:rsidRPr="001A4780" w14:paraId="0AF21796" w14:textId="77777777" w:rsidTr="0080134B">
        <w:tc>
          <w:tcPr>
            <w:tcW w:w="811" w:type="pct"/>
            <w:gridSpan w:val="2"/>
            <w:shd w:val="clear" w:color="auto" w:fill="auto"/>
            <w:vAlign w:val="center"/>
            <w:hideMark/>
          </w:tcPr>
          <w:p w14:paraId="3C68EC62" w14:textId="77777777" w:rsidR="002108DB" w:rsidRPr="00E87917" w:rsidRDefault="002108DB" w:rsidP="003F07D0">
            <w:pPr>
              <w:spacing w:before="0" w:after="0" w:line="276" w:lineRule="auto"/>
              <w:jc w:val="both"/>
              <w:rPr>
                <w:sz w:val="20"/>
              </w:rPr>
            </w:pPr>
          </w:p>
        </w:tc>
        <w:tc>
          <w:tcPr>
            <w:tcW w:w="883" w:type="pct"/>
            <w:shd w:val="clear" w:color="auto" w:fill="auto"/>
            <w:hideMark/>
          </w:tcPr>
          <w:p w14:paraId="20414B23" w14:textId="77777777" w:rsidR="002108DB" w:rsidRPr="00E87917" w:rsidRDefault="002108DB" w:rsidP="003F07D0">
            <w:pPr>
              <w:spacing w:before="0" w:after="0" w:line="276" w:lineRule="auto"/>
              <w:jc w:val="both"/>
              <w:rPr>
                <w:sz w:val="20"/>
              </w:rPr>
            </w:pPr>
            <w:r w:rsidRPr="00E87917">
              <w:rPr>
                <w:sz w:val="20"/>
              </w:rPr>
              <w:t>docDescription</w:t>
            </w:r>
          </w:p>
        </w:tc>
        <w:tc>
          <w:tcPr>
            <w:tcW w:w="204" w:type="pct"/>
            <w:gridSpan w:val="3"/>
            <w:shd w:val="clear" w:color="auto" w:fill="auto"/>
            <w:vAlign w:val="center"/>
            <w:hideMark/>
          </w:tcPr>
          <w:p w14:paraId="03EC47E6" w14:textId="77777777" w:rsidR="002108DB" w:rsidRPr="00E87917" w:rsidRDefault="002108DB" w:rsidP="003F07D0">
            <w:pPr>
              <w:spacing w:before="0" w:after="0" w:line="276" w:lineRule="auto"/>
              <w:jc w:val="both"/>
              <w:rPr>
                <w:sz w:val="20"/>
              </w:rPr>
            </w:pPr>
            <w:r w:rsidRPr="00E87917">
              <w:rPr>
                <w:sz w:val="20"/>
              </w:rPr>
              <w:t>H</w:t>
            </w:r>
          </w:p>
        </w:tc>
        <w:tc>
          <w:tcPr>
            <w:tcW w:w="407" w:type="pct"/>
            <w:shd w:val="clear" w:color="auto" w:fill="auto"/>
            <w:vAlign w:val="center"/>
            <w:hideMark/>
          </w:tcPr>
          <w:p w14:paraId="1A8EEF4A" w14:textId="77777777" w:rsidR="002108DB" w:rsidRPr="00E87917" w:rsidRDefault="002108DB" w:rsidP="003F07D0">
            <w:pPr>
              <w:spacing w:before="0" w:after="0" w:line="276" w:lineRule="auto"/>
              <w:jc w:val="both"/>
              <w:rPr>
                <w:sz w:val="20"/>
              </w:rPr>
            </w:pPr>
            <w:r w:rsidRPr="00E87917">
              <w:rPr>
                <w:sz w:val="20"/>
              </w:rPr>
              <w:t>T(1-1024)</w:t>
            </w:r>
          </w:p>
        </w:tc>
        <w:tc>
          <w:tcPr>
            <w:tcW w:w="1352" w:type="pct"/>
            <w:gridSpan w:val="2"/>
            <w:shd w:val="clear" w:color="auto" w:fill="auto"/>
            <w:vAlign w:val="center"/>
            <w:hideMark/>
          </w:tcPr>
          <w:p w14:paraId="787EAE37" w14:textId="77777777" w:rsidR="002108DB" w:rsidRPr="00E87917" w:rsidRDefault="002108DB" w:rsidP="003F07D0">
            <w:pPr>
              <w:spacing w:before="0" w:after="0" w:line="276" w:lineRule="auto"/>
              <w:jc w:val="both"/>
              <w:rPr>
                <w:sz w:val="20"/>
              </w:rPr>
            </w:pPr>
            <w:r w:rsidRPr="00E87917">
              <w:rPr>
                <w:sz w:val="20"/>
              </w:rPr>
              <w:t>Описание прикрепляемого документа</w:t>
            </w:r>
          </w:p>
        </w:tc>
        <w:tc>
          <w:tcPr>
            <w:tcW w:w="1343" w:type="pct"/>
            <w:gridSpan w:val="2"/>
            <w:shd w:val="clear" w:color="auto" w:fill="auto"/>
            <w:vAlign w:val="center"/>
            <w:hideMark/>
          </w:tcPr>
          <w:p w14:paraId="2EEE66FF" w14:textId="77777777" w:rsidR="002108DB" w:rsidRPr="00E87917" w:rsidRDefault="002108DB" w:rsidP="003F07D0">
            <w:pPr>
              <w:spacing w:before="0" w:after="0" w:line="276" w:lineRule="auto"/>
              <w:jc w:val="both"/>
              <w:rPr>
                <w:sz w:val="20"/>
              </w:rPr>
            </w:pPr>
          </w:p>
        </w:tc>
      </w:tr>
      <w:tr w:rsidR="002108DB" w:rsidRPr="001A4780" w14:paraId="44922E90" w14:textId="77777777" w:rsidTr="0080134B">
        <w:tc>
          <w:tcPr>
            <w:tcW w:w="811" w:type="pct"/>
            <w:gridSpan w:val="2"/>
            <w:shd w:val="clear" w:color="auto" w:fill="auto"/>
            <w:vAlign w:val="center"/>
          </w:tcPr>
          <w:p w14:paraId="047F8BE5" w14:textId="77777777" w:rsidR="002108DB" w:rsidRPr="00E87917" w:rsidRDefault="002108DB" w:rsidP="003F07D0">
            <w:pPr>
              <w:spacing w:before="0" w:after="0" w:line="276" w:lineRule="auto"/>
              <w:jc w:val="both"/>
              <w:rPr>
                <w:sz w:val="20"/>
              </w:rPr>
            </w:pPr>
          </w:p>
        </w:tc>
        <w:tc>
          <w:tcPr>
            <w:tcW w:w="883" w:type="pct"/>
            <w:shd w:val="clear" w:color="auto" w:fill="auto"/>
            <w:vAlign w:val="center"/>
          </w:tcPr>
          <w:p w14:paraId="2C267EB9" w14:textId="77777777" w:rsidR="002108DB" w:rsidRPr="00E87917" w:rsidRDefault="002108DB" w:rsidP="003F07D0">
            <w:pPr>
              <w:spacing w:before="0" w:after="0" w:line="276" w:lineRule="auto"/>
              <w:jc w:val="both"/>
              <w:rPr>
                <w:sz w:val="20"/>
              </w:rPr>
            </w:pPr>
            <w:r>
              <w:rPr>
                <w:sz w:val="20"/>
                <w:lang w:val="en-US" w:eastAsia="en-US"/>
              </w:rPr>
              <w:t>docDate</w:t>
            </w:r>
          </w:p>
        </w:tc>
        <w:tc>
          <w:tcPr>
            <w:tcW w:w="204" w:type="pct"/>
            <w:gridSpan w:val="3"/>
            <w:shd w:val="clear" w:color="auto" w:fill="auto"/>
            <w:vAlign w:val="center"/>
          </w:tcPr>
          <w:p w14:paraId="5BD85154" w14:textId="77777777" w:rsidR="002108DB" w:rsidRPr="00E87917" w:rsidRDefault="002108DB" w:rsidP="003F07D0">
            <w:pPr>
              <w:spacing w:before="0" w:after="0" w:line="276" w:lineRule="auto"/>
              <w:jc w:val="both"/>
              <w:rPr>
                <w:sz w:val="20"/>
              </w:rPr>
            </w:pPr>
            <w:r>
              <w:rPr>
                <w:sz w:val="20"/>
                <w:lang w:eastAsia="en-US"/>
              </w:rPr>
              <w:t>Н</w:t>
            </w:r>
          </w:p>
        </w:tc>
        <w:tc>
          <w:tcPr>
            <w:tcW w:w="407" w:type="pct"/>
            <w:shd w:val="clear" w:color="auto" w:fill="auto"/>
            <w:vAlign w:val="center"/>
          </w:tcPr>
          <w:p w14:paraId="14B4E05B" w14:textId="77777777" w:rsidR="002108DB" w:rsidRPr="00E87917" w:rsidRDefault="002108DB" w:rsidP="003F07D0">
            <w:pPr>
              <w:spacing w:before="0" w:after="0" w:line="276" w:lineRule="auto"/>
              <w:jc w:val="both"/>
              <w:rPr>
                <w:sz w:val="20"/>
              </w:rPr>
            </w:pPr>
            <w:r>
              <w:rPr>
                <w:sz w:val="20"/>
                <w:lang w:val="en-US" w:eastAsia="en-US"/>
              </w:rPr>
              <w:t>DT</w:t>
            </w:r>
          </w:p>
        </w:tc>
        <w:tc>
          <w:tcPr>
            <w:tcW w:w="1352" w:type="pct"/>
            <w:gridSpan w:val="2"/>
            <w:shd w:val="clear" w:color="auto" w:fill="auto"/>
            <w:vAlign w:val="center"/>
          </w:tcPr>
          <w:p w14:paraId="7A0FB88E" w14:textId="77777777" w:rsidR="002108DB" w:rsidRPr="00E87917" w:rsidRDefault="002108DB" w:rsidP="003F07D0">
            <w:pPr>
              <w:spacing w:before="0" w:after="0" w:line="276" w:lineRule="auto"/>
              <w:jc w:val="both"/>
              <w:rPr>
                <w:sz w:val="20"/>
              </w:rPr>
            </w:pPr>
            <w:r>
              <w:rPr>
                <w:sz w:val="20"/>
                <w:lang w:eastAsia="en-US"/>
              </w:rPr>
              <w:t>Дата/время прикрепления документа</w:t>
            </w:r>
          </w:p>
        </w:tc>
        <w:tc>
          <w:tcPr>
            <w:tcW w:w="1343" w:type="pct"/>
            <w:gridSpan w:val="2"/>
            <w:shd w:val="clear" w:color="auto" w:fill="auto"/>
            <w:vAlign w:val="center"/>
          </w:tcPr>
          <w:p w14:paraId="482813F3" w14:textId="77777777" w:rsidR="002108DB" w:rsidRPr="00E87917" w:rsidRDefault="002108DB" w:rsidP="003F07D0">
            <w:pPr>
              <w:spacing w:before="0" w:after="0" w:line="276" w:lineRule="auto"/>
              <w:jc w:val="both"/>
              <w:rPr>
                <w:sz w:val="20"/>
              </w:rPr>
            </w:pPr>
          </w:p>
        </w:tc>
      </w:tr>
      <w:tr w:rsidR="002108DB" w:rsidRPr="001A4780" w14:paraId="6F0D0B54" w14:textId="77777777" w:rsidTr="0080134B">
        <w:tc>
          <w:tcPr>
            <w:tcW w:w="811" w:type="pct"/>
            <w:gridSpan w:val="2"/>
            <w:vMerge w:val="restart"/>
            <w:shd w:val="clear" w:color="auto" w:fill="auto"/>
            <w:vAlign w:val="center"/>
            <w:hideMark/>
          </w:tcPr>
          <w:p w14:paraId="3711299F" w14:textId="77777777" w:rsidR="002108DB" w:rsidRPr="00E87917" w:rsidRDefault="002108DB" w:rsidP="003F07D0">
            <w:pPr>
              <w:spacing w:before="0" w:after="0" w:line="276" w:lineRule="auto"/>
              <w:jc w:val="both"/>
              <w:rPr>
                <w:sz w:val="20"/>
              </w:rPr>
            </w:pPr>
            <w:r>
              <w:rPr>
                <w:sz w:val="20"/>
              </w:rPr>
              <w:t>Допустимо указание только одного элемента</w:t>
            </w:r>
          </w:p>
        </w:tc>
        <w:tc>
          <w:tcPr>
            <w:tcW w:w="883" w:type="pct"/>
            <w:shd w:val="clear" w:color="auto" w:fill="auto"/>
            <w:hideMark/>
          </w:tcPr>
          <w:p w14:paraId="28769467" w14:textId="77777777" w:rsidR="002108DB" w:rsidRPr="00E87917" w:rsidRDefault="002108DB" w:rsidP="003F07D0">
            <w:pPr>
              <w:spacing w:before="0" w:after="0" w:line="276" w:lineRule="auto"/>
              <w:jc w:val="both"/>
              <w:rPr>
                <w:sz w:val="20"/>
              </w:rPr>
            </w:pPr>
            <w:r w:rsidRPr="00E87917">
              <w:rPr>
                <w:sz w:val="20"/>
              </w:rPr>
              <w:t>url</w:t>
            </w:r>
          </w:p>
        </w:tc>
        <w:tc>
          <w:tcPr>
            <w:tcW w:w="204" w:type="pct"/>
            <w:gridSpan w:val="3"/>
            <w:shd w:val="clear" w:color="auto" w:fill="auto"/>
            <w:vAlign w:val="center"/>
            <w:hideMark/>
          </w:tcPr>
          <w:p w14:paraId="6827EC83" w14:textId="77777777" w:rsidR="002108DB" w:rsidRPr="00E87917" w:rsidRDefault="002108DB" w:rsidP="003F07D0">
            <w:pPr>
              <w:spacing w:before="0" w:after="0" w:line="276" w:lineRule="auto"/>
              <w:jc w:val="both"/>
              <w:rPr>
                <w:sz w:val="20"/>
              </w:rPr>
            </w:pPr>
            <w:r w:rsidRPr="00E87917">
              <w:rPr>
                <w:sz w:val="20"/>
              </w:rPr>
              <w:t>O</w:t>
            </w:r>
          </w:p>
        </w:tc>
        <w:tc>
          <w:tcPr>
            <w:tcW w:w="407" w:type="pct"/>
            <w:shd w:val="clear" w:color="auto" w:fill="auto"/>
            <w:vAlign w:val="center"/>
            <w:hideMark/>
          </w:tcPr>
          <w:p w14:paraId="5EA9472A" w14:textId="77777777" w:rsidR="002108DB" w:rsidRPr="00E87917" w:rsidRDefault="002108DB" w:rsidP="003F07D0">
            <w:pPr>
              <w:spacing w:before="0" w:after="0" w:line="276" w:lineRule="auto"/>
              <w:jc w:val="both"/>
              <w:rPr>
                <w:sz w:val="20"/>
              </w:rPr>
            </w:pPr>
            <w:r w:rsidRPr="00E87917">
              <w:rPr>
                <w:sz w:val="20"/>
              </w:rPr>
              <w:t>T(1-1024)</w:t>
            </w:r>
          </w:p>
        </w:tc>
        <w:tc>
          <w:tcPr>
            <w:tcW w:w="1352" w:type="pct"/>
            <w:gridSpan w:val="2"/>
            <w:shd w:val="clear" w:color="auto" w:fill="auto"/>
            <w:vAlign w:val="center"/>
            <w:hideMark/>
          </w:tcPr>
          <w:p w14:paraId="1F1BED7A" w14:textId="77777777" w:rsidR="002108DB" w:rsidRPr="00E87917" w:rsidRDefault="002108DB" w:rsidP="003F07D0">
            <w:pPr>
              <w:spacing w:before="0" w:after="0" w:line="276" w:lineRule="auto"/>
              <w:jc w:val="both"/>
              <w:rPr>
                <w:sz w:val="20"/>
              </w:rPr>
            </w:pPr>
            <w:r w:rsidRPr="00E87917">
              <w:rPr>
                <w:sz w:val="20"/>
              </w:rPr>
              <w:t>Ссылка для скачивания документа</w:t>
            </w:r>
          </w:p>
        </w:tc>
        <w:tc>
          <w:tcPr>
            <w:tcW w:w="1343" w:type="pct"/>
            <w:gridSpan w:val="2"/>
            <w:shd w:val="clear" w:color="auto" w:fill="auto"/>
            <w:vAlign w:val="center"/>
            <w:hideMark/>
          </w:tcPr>
          <w:p w14:paraId="0D722549" w14:textId="77777777" w:rsidR="002108DB" w:rsidRPr="00E87917" w:rsidRDefault="00B53B28" w:rsidP="003F07D0">
            <w:pPr>
              <w:spacing w:before="0" w:after="0" w:line="276" w:lineRule="auto"/>
              <w:jc w:val="both"/>
              <w:rPr>
                <w:sz w:val="20"/>
              </w:rPr>
            </w:pPr>
            <w:r w:rsidRPr="00B53B28">
              <w:rPr>
                <w:sz w:val="20"/>
              </w:rPr>
              <w:t>Поле заполняется при передаче документов из ЕИС во внешние системы</w:t>
            </w:r>
          </w:p>
        </w:tc>
      </w:tr>
      <w:tr w:rsidR="002108DB" w:rsidRPr="001A4780" w14:paraId="4B7DB726" w14:textId="77777777" w:rsidTr="0080134B">
        <w:tc>
          <w:tcPr>
            <w:tcW w:w="811" w:type="pct"/>
            <w:gridSpan w:val="2"/>
            <w:vMerge/>
            <w:shd w:val="clear" w:color="auto" w:fill="auto"/>
            <w:vAlign w:val="center"/>
            <w:hideMark/>
          </w:tcPr>
          <w:p w14:paraId="62787CFD" w14:textId="77777777" w:rsidR="002108DB" w:rsidRPr="006804F4" w:rsidRDefault="002108DB" w:rsidP="003F07D0">
            <w:pPr>
              <w:spacing w:before="0" w:after="0" w:line="276" w:lineRule="auto"/>
              <w:jc w:val="both"/>
              <w:rPr>
                <w:sz w:val="20"/>
              </w:rPr>
            </w:pPr>
          </w:p>
        </w:tc>
        <w:tc>
          <w:tcPr>
            <w:tcW w:w="883" w:type="pct"/>
            <w:shd w:val="clear" w:color="auto" w:fill="auto"/>
            <w:hideMark/>
          </w:tcPr>
          <w:p w14:paraId="435FF045" w14:textId="77777777" w:rsidR="002108DB" w:rsidRPr="006804F4" w:rsidRDefault="002108DB" w:rsidP="003F07D0">
            <w:pPr>
              <w:spacing w:before="0" w:after="0" w:line="276" w:lineRule="auto"/>
              <w:jc w:val="both"/>
              <w:rPr>
                <w:sz w:val="20"/>
              </w:rPr>
            </w:pPr>
            <w:r w:rsidRPr="00A05774">
              <w:rPr>
                <w:sz w:val="20"/>
              </w:rPr>
              <w:t>contentId</w:t>
            </w:r>
          </w:p>
        </w:tc>
        <w:tc>
          <w:tcPr>
            <w:tcW w:w="204" w:type="pct"/>
            <w:gridSpan w:val="3"/>
            <w:shd w:val="clear" w:color="auto" w:fill="auto"/>
            <w:vAlign w:val="center"/>
            <w:hideMark/>
          </w:tcPr>
          <w:p w14:paraId="5291524B" w14:textId="77777777" w:rsidR="002108DB" w:rsidRPr="006804F4" w:rsidRDefault="002108DB" w:rsidP="003F07D0">
            <w:pPr>
              <w:spacing w:before="0" w:after="0" w:line="276" w:lineRule="auto"/>
              <w:jc w:val="both"/>
              <w:rPr>
                <w:sz w:val="20"/>
              </w:rPr>
            </w:pPr>
            <w:r w:rsidRPr="00E87917">
              <w:rPr>
                <w:sz w:val="20"/>
              </w:rPr>
              <w:t>O</w:t>
            </w:r>
          </w:p>
        </w:tc>
        <w:tc>
          <w:tcPr>
            <w:tcW w:w="407" w:type="pct"/>
            <w:shd w:val="clear" w:color="auto" w:fill="auto"/>
            <w:vAlign w:val="center"/>
            <w:hideMark/>
          </w:tcPr>
          <w:p w14:paraId="2C0EEF2C" w14:textId="77777777" w:rsidR="002108DB" w:rsidRPr="006804F4" w:rsidRDefault="002108DB" w:rsidP="003F07D0">
            <w:pPr>
              <w:spacing w:before="0" w:after="0" w:line="276" w:lineRule="auto"/>
              <w:jc w:val="both"/>
              <w:rPr>
                <w:sz w:val="20"/>
              </w:rPr>
            </w:pPr>
            <w:r w:rsidRPr="001A4780">
              <w:rPr>
                <w:sz w:val="20"/>
              </w:rPr>
              <w:t>T(</w:t>
            </w:r>
            <w:r>
              <w:rPr>
                <w:sz w:val="20"/>
                <w:lang w:val="en-US"/>
              </w:rPr>
              <w:t>32</w:t>
            </w:r>
            <w:r w:rsidRPr="001A4780">
              <w:rPr>
                <w:sz w:val="20"/>
              </w:rPr>
              <w:t>)</w:t>
            </w:r>
          </w:p>
        </w:tc>
        <w:tc>
          <w:tcPr>
            <w:tcW w:w="1352" w:type="pct"/>
            <w:gridSpan w:val="2"/>
            <w:shd w:val="clear" w:color="auto" w:fill="auto"/>
            <w:vAlign w:val="center"/>
            <w:hideMark/>
          </w:tcPr>
          <w:p w14:paraId="53FA425A" w14:textId="77777777" w:rsidR="002108DB" w:rsidRPr="006804F4" w:rsidRDefault="002108DB" w:rsidP="003F07D0">
            <w:pPr>
              <w:spacing w:before="0" w:after="0" w:line="276" w:lineRule="auto"/>
              <w:jc w:val="both"/>
              <w:rPr>
                <w:sz w:val="20"/>
              </w:rPr>
            </w:pPr>
            <w:r>
              <w:rPr>
                <w:sz w:val="20"/>
              </w:rPr>
              <w:t>Уникальный идентификатор документа в ЕИС</w:t>
            </w:r>
          </w:p>
        </w:tc>
        <w:tc>
          <w:tcPr>
            <w:tcW w:w="1343" w:type="pct"/>
            <w:gridSpan w:val="2"/>
            <w:shd w:val="clear" w:color="auto" w:fill="auto"/>
            <w:vAlign w:val="center"/>
            <w:hideMark/>
          </w:tcPr>
          <w:p w14:paraId="42D04898" w14:textId="77777777" w:rsidR="002108DB" w:rsidRPr="006804F4" w:rsidRDefault="00B53B28" w:rsidP="003F07D0">
            <w:pPr>
              <w:spacing w:before="0" w:after="0" w:line="276" w:lineRule="auto"/>
              <w:jc w:val="both"/>
              <w:rPr>
                <w:sz w:val="20"/>
              </w:rPr>
            </w:pPr>
            <w:r w:rsidRPr="00B53B28">
              <w:rPr>
                <w:sz w:val="20"/>
              </w:rPr>
              <w:t>Поле contentId или content должно  быть заполнено при приеме в ЕИС документов от  внешних систем</w:t>
            </w:r>
          </w:p>
        </w:tc>
      </w:tr>
      <w:tr w:rsidR="002108DB" w:rsidRPr="001A4780" w14:paraId="02476391" w14:textId="77777777" w:rsidTr="0080134B">
        <w:tc>
          <w:tcPr>
            <w:tcW w:w="811" w:type="pct"/>
            <w:gridSpan w:val="2"/>
            <w:vMerge/>
            <w:shd w:val="clear" w:color="auto" w:fill="auto"/>
            <w:vAlign w:val="center"/>
          </w:tcPr>
          <w:p w14:paraId="30E81508" w14:textId="77777777" w:rsidR="002108DB" w:rsidRPr="006804F4" w:rsidRDefault="002108DB" w:rsidP="003F07D0">
            <w:pPr>
              <w:spacing w:before="0" w:after="0" w:line="276" w:lineRule="auto"/>
              <w:jc w:val="both"/>
              <w:rPr>
                <w:sz w:val="20"/>
              </w:rPr>
            </w:pPr>
          </w:p>
        </w:tc>
        <w:tc>
          <w:tcPr>
            <w:tcW w:w="883" w:type="pct"/>
            <w:shd w:val="clear" w:color="auto" w:fill="auto"/>
          </w:tcPr>
          <w:p w14:paraId="527BA0C8" w14:textId="77777777" w:rsidR="002108DB" w:rsidRPr="00A05774" w:rsidRDefault="002108DB" w:rsidP="003F07D0">
            <w:pPr>
              <w:spacing w:before="0" w:after="0" w:line="276" w:lineRule="auto"/>
              <w:jc w:val="both"/>
              <w:rPr>
                <w:sz w:val="20"/>
              </w:rPr>
            </w:pPr>
            <w:r w:rsidRPr="001A4780">
              <w:rPr>
                <w:sz w:val="20"/>
              </w:rPr>
              <w:t xml:space="preserve">content </w:t>
            </w:r>
          </w:p>
        </w:tc>
        <w:tc>
          <w:tcPr>
            <w:tcW w:w="204" w:type="pct"/>
            <w:gridSpan w:val="3"/>
            <w:shd w:val="clear" w:color="auto" w:fill="auto"/>
          </w:tcPr>
          <w:p w14:paraId="6BD4006E" w14:textId="77777777" w:rsidR="002108DB" w:rsidRPr="00E87917" w:rsidRDefault="002108DB" w:rsidP="003F07D0">
            <w:pPr>
              <w:spacing w:before="0" w:after="0" w:line="276" w:lineRule="auto"/>
              <w:jc w:val="both"/>
              <w:rPr>
                <w:sz w:val="20"/>
              </w:rPr>
            </w:pPr>
            <w:r w:rsidRPr="001A4780">
              <w:rPr>
                <w:sz w:val="20"/>
              </w:rPr>
              <w:t>O</w:t>
            </w:r>
          </w:p>
        </w:tc>
        <w:tc>
          <w:tcPr>
            <w:tcW w:w="407" w:type="pct"/>
            <w:shd w:val="clear" w:color="auto" w:fill="auto"/>
          </w:tcPr>
          <w:p w14:paraId="3F216BC1" w14:textId="77777777" w:rsidR="002108DB" w:rsidRPr="00CF443D" w:rsidRDefault="002108DB" w:rsidP="003F07D0">
            <w:pPr>
              <w:spacing w:before="0" w:after="0" w:line="276" w:lineRule="auto"/>
              <w:jc w:val="both"/>
              <w:rPr>
                <w:sz w:val="20"/>
              </w:rPr>
            </w:pPr>
            <w:r w:rsidRPr="001A4780">
              <w:rPr>
                <w:sz w:val="20"/>
              </w:rPr>
              <w:t>T</w:t>
            </w:r>
          </w:p>
        </w:tc>
        <w:tc>
          <w:tcPr>
            <w:tcW w:w="1352" w:type="pct"/>
            <w:gridSpan w:val="2"/>
            <w:shd w:val="clear" w:color="auto" w:fill="auto"/>
          </w:tcPr>
          <w:p w14:paraId="002FA542" w14:textId="77777777" w:rsidR="002108DB" w:rsidRDefault="002108DB" w:rsidP="003F07D0">
            <w:pPr>
              <w:spacing w:before="0" w:after="0" w:line="276" w:lineRule="auto"/>
              <w:jc w:val="both"/>
              <w:rPr>
                <w:sz w:val="20"/>
              </w:rPr>
            </w:pPr>
            <w:r w:rsidRPr="001A4780">
              <w:rPr>
                <w:sz w:val="20"/>
              </w:rPr>
              <w:t>Содержимое файла</w:t>
            </w:r>
          </w:p>
        </w:tc>
        <w:tc>
          <w:tcPr>
            <w:tcW w:w="1343" w:type="pct"/>
            <w:gridSpan w:val="2"/>
            <w:shd w:val="clear" w:color="auto" w:fill="auto"/>
          </w:tcPr>
          <w:p w14:paraId="3EE375CC" w14:textId="77777777" w:rsidR="002108DB" w:rsidRDefault="002108DB" w:rsidP="003F07D0">
            <w:pPr>
              <w:spacing w:before="0" w:after="0" w:line="276" w:lineRule="auto"/>
              <w:jc w:val="both"/>
              <w:rPr>
                <w:sz w:val="20"/>
              </w:rPr>
            </w:pPr>
            <w:r w:rsidRPr="001A4780">
              <w:rPr>
                <w:sz w:val="20"/>
              </w:rPr>
              <w:t>base64Binary</w:t>
            </w:r>
          </w:p>
          <w:p w14:paraId="372ADC04" w14:textId="77777777" w:rsidR="00B53B28" w:rsidRPr="006804F4" w:rsidRDefault="00B53B28" w:rsidP="003F07D0">
            <w:pPr>
              <w:spacing w:before="0" w:after="0" w:line="276" w:lineRule="auto"/>
              <w:jc w:val="both"/>
              <w:rPr>
                <w:sz w:val="20"/>
              </w:rPr>
            </w:pPr>
            <w:r w:rsidRPr="00B53B28">
              <w:rPr>
                <w:sz w:val="20"/>
              </w:rPr>
              <w:t>Поле contentId или content должно  быть заполнено при приеме в ЕИС документов от  внешних систем</w:t>
            </w:r>
          </w:p>
        </w:tc>
      </w:tr>
      <w:tr w:rsidR="002108DB" w:rsidRPr="001A4780" w14:paraId="04E13BC3" w14:textId="77777777" w:rsidTr="0080134B">
        <w:tc>
          <w:tcPr>
            <w:tcW w:w="811" w:type="pct"/>
            <w:gridSpan w:val="2"/>
            <w:shd w:val="clear" w:color="auto" w:fill="auto"/>
            <w:vAlign w:val="center"/>
            <w:hideMark/>
          </w:tcPr>
          <w:p w14:paraId="07C36A8D" w14:textId="77777777" w:rsidR="002108DB" w:rsidRPr="006804F4" w:rsidRDefault="002108DB" w:rsidP="003F07D0">
            <w:pPr>
              <w:spacing w:before="0" w:after="0" w:line="276" w:lineRule="auto"/>
              <w:jc w:val="both"/>
              <w:rPr>
                <w:sz w:val="20"/>
              </w:rPr>
            </w:pPr>
          </w:p>
        </w:tc>
        <w:tc>
          <w:tcPr>
            <w:tcW w:w="883" w:type="pct"/>
            <w:shd w:val="clear" w:color="auto" w:fill="auto"/>
            <w:hideMark/>
          </w:tcPr>
          <w:p w14:paraId="6EDB5187" w14:textId="77777777" w:rsidR="002108DB" w:rsidRPr="00E87917" w:rsidRDefault="002108DB" w:rsidP="003F07D0">
            <w:pPr>
              <w:spacing w:before="0" w:after="0" w:line="276" w:lineRule="auto"/>
              <w:jc w:val="both"/>
              <w:rPr>
                <w:sz w:val="20"/>
              </w:rPr>
            </w:pPr>
            <w:r w:rsidRPr="00407EBF">
              <w:rPr>
                <w:sz w:val="20"/>
              </w:rPr>
              <w:t>cryptoSigns</w:t>
            </w:r>
          </w:p>
        </w:tc>
        <w:tc>
          <w:tcPr>
            <w:tcW w:w="204" w:type="pct"/>
            <w:gridSpan w:val="3"/>
            <w:shd w:val="clear" w:color="auto" w:fill="auto"/>
            <w:vAlign w:val="center"/>
            <w:hideMark/>
          </w:tcPr>
          <w:p w14:paraId="6ED3A29D" w14:textId="77777777" w:rsidR="002108DB" w:rsidRPr="00E87917" w:rsidRDefault="002108DB" w:rsidP="003F07D0">
            <w:pPr>
              <w:spacing w:before="0" w:after="0" w:line="276" w:lineRule="auto"/>
              <w:jc w:val="both"/>
              <w:rPr>
                <w:sz w:val="20"/>
              </w:rPr>
            </w:pPr>
            <w:r>
              <w:rPr>
                <w:sz w:val="20"/>
              </w:rPr>
              <w:t>Н</w:t>
            </w:r>
          </w:p>
        </w:tc>
        <w:tc>
          <w:tcPr>
            <w:tcW w:w="407" w:type="pct"/>
            <w:shd w:val="clear" w:color="auto" w:fill="auto"/>
            <w:vAlign w:val="center"/>
            <w:hideMark/>
          </w:tcPr>
          <w:p w14:paraId="48125865" w14:textId="77777777" w:rsidR="002108DB" w:rsidRPr="00CF443D" w:rsidRDefault="002108DB" w:rsidP="003F07D0">
            <w:pPr>
              <w:spacing w:before="0" w:after="0" w:line="276" w:lineRule="auto"/>
              <w:jc w:val="both"/>
              <w:rPr>
                <w:sz w:val="20"/>
              </w:rPr>
            </w:pPr>
            <w:r w:rsidRPr="00CF443D">
              <w:rPr>
                <w:sz w:val="20"/>
              </w:rPr>
              <w:t>S</w:t>
            </w:r>
          </w:p>
        </w:tc>
        <w:tc>
          <w:tcPr>
            <w:tcW w:w="1352" w:type="pct"/>
            <w:gridSpan w:val="2"/>
            <w:shd w:val="clear" w:color="auto" w:fill="auto"/>
            <w:vAlign w:val="center"/>
            <w:hideMark/>
          </w:tcPr>
          <w:p w14:paraId="02D6022C" w14:textId="77777777" w:rsidR="002108DB" w:rsidRPr="00E87917" w:rsidRDefault="002108DB" w:rsidP="003F07D0">
            <w:pPr>
              <w:spacing w:before="0" w:after="0" w:line="276" w:lineRule="auto"/>
              <w:jc w:val="both"/>
              <w:rPr>
                <w:sz w:val="20"/>
              </w:rPr>
            </w:pPr>
            <w:r>
              <w:rPr>
                <w:sz w:val="20"/>
              </w:rPr>
              <w:t>Электронная подпись документа</w:t>
            </w:r>
          </w:p>
        </w:tc>
        <w:tc>
          <w:tcPr>
            <w:tcW w:w="1343" w:type="pct"/>
            <w:gridSpan w:val="2"/>
            <w:shd w:val="clear" w:color="auto" w:fill="auto"/>
            <w:vAlign w:val="center"/>
            <w:hideMark/>
          </w:tcPr>
          <w:p w14:paraId="671DFF8A" w14:textId="77777777" w:rsidR="002108DB" w:rsidRPr="00E87917" w:rsidRDefault="002108DB" w:rsidP="003F07D0">
            <w:pPr>
              <w:spacing w:before="0" w:after="0" w:line="276" w:lineRule="auto"/>
              <w:jc w:val="both"/>
              <w:rPr>
                <w:sz w:val="20"/>
              </w:rPr>
            </w:pPr>
          </w:p>
        </w:tc>
      </w:tr>
      <w:tr w:rsidR="002108DB" w:rsidRPr="001A4780" w14:paraId="552F3F2F" w14:textId="77777777" w:rsidTr="00F10EC4">
        <w:tc>
          <w:tcPr>
            <w:tcW w:w="5000" w:type="pct"/>
            <w:gridSpan w:val="11"/>
            <w:shd w:val="clear" w:color="auto" w:fill="auto"/>
            <w:vAlign w:val="center"/>
            <w:hideMark/>
          </w:tcPr>
          <w:p w14:paraId="4FBE5E2A" w14:textId="77777777" w:rsidR="002108DB" w:rsidRDefault="002108DB" w:rsidP="003F07D0">
            <w:pPr>
              <w:spacing w:before="0" w:after="0" w:line="276" w:lineRule="auto"/>
              <w:jc w:val="center"/>
              <w:rPr>
                <w:sz w:val="20"/>
              </w:rPr>
            </w:pPr>
            <w:r>
              <w:rPr>
                <w:b/>
                <w:sz w:val="20"/>
              </w:rPr>
              <w:t>Электронная подпись</w:t>
            </w:r>
            <w:r w:rsidRPr="00A83433">
              <w:rPr>
                <w:b/>
                <w:sz w:val="20"/>
              </w:rPr>
              <w:t xml:space="preserve"> документа</w:t>
            </w:r>
          </w:p>
        </w:tc>
      </w:tr>
      <w:tr w:rsidR="002108DB" w:rsidRPr="001A4780" w14:paraId="5DC1A6AF" w14:textId="77777777" w:rsidTr="0080134B">
        <w:tc>
          <w:tcPr>
            <w:tcW w:w="811" w:type="pct"/>
            <w:gridSpan w:val="2"/>
            <w:shd w:val="clear" w:color="auto" w:fill="auto"/>
            <w:vAlign w:val="center"/>
            <w:hideMark/>
          </w:tcPr>
          <w:p w14:paraId="1097C452" w14:textId="77777777" w:rsidR="002108DB" w:rsidRPr="00A83433" w:rsidRDefault="002108DB" w:rsidP="003F07D0">
            <w:pPr>
              <w:spacing w:before="0" w:after="0" w:line="276" w:lineRule="auto"/>
              <w:rPr>
                <w:b/>
                <w:sz w:val="20"/>
              </w:rPr>
            </w:pPr>
            <w:r w:rsidRPr="00A83433">
              <w:rPr>
                <w:b/>
                <w:sz w:val="20"/>
              </w:rPr>
              <w:t>cryptoSigns</w:t>
            </w:r>
          </w:p>
        </w:tc>
        <w:tc>
          <w:tcPr>
            <w:tcW w:w="883" w:type="pct"/>
            <w:shd w:val="clear" w:color="auto" w:fill="auto"/>
            <w:vAlign w:val="center"/>
            <w:hideMark/>
          </w:tcPr>
          <w:p w14:paraId="295333E4" w14:textId="77777777" w:rsidR="002108DB" w:rsidRPr="00A83433" w:rsidRDefault="002108DB" w:rsidP="003F07D0">
            <w:pPr>
              <w:spacing w:before="0" w:after="0" w:line="276" w:lineRule="auto"/>
              <w:jc w:val="center"/>
              <w:rPr>
                <w:b/>
                <w:sz w:val="20"/>
              </w:rPr>
            </w:pPr>
          </w:p>
        </w:tc>
        <w:tc>
          <w:tcPr>
            <w:tcW w:w="204" w:type="pct"/>
            <w:gridSpan w:val="3"/>
            <w:shd w:val="clear" w:color="auto" w:fill="auto"/>
            <w:vAlign w:val="center"/>
            <w:hideMark/>
          </w:tcPr>
          <w:p w14:paraId="77FA6AD8" w14:textId="77777777" w:rsidR="002108DB" w:rsidRPr="00A83433" w:rsidRDefault="002108DB" w:rsidP="003F07D0">
            <w:pPr>
              <w:spacing w:before="0" w:after="0" w:line="276" w:lineRule="auto"/>
              <w:jc w:val="center"/>
              <w:rPr>
                <w:b/>
                <w:sz w:val="20"/>
              </w:rPr>
            </w:pPr>
          </w:p>
        </w:tc>
        <w:tc>
          <w:tcPr>
            <w:tcW w:w="407" w:type="pct"/>
            <w:shd w:val="clear" w:color="auto" w:fill="auto"/>
            <w:vAlign w:val="center"/>
            <w:hideMark/>
          </w:tcPr>
          <w:p w14:paraId="5CE1E970" w14:textId="77777777" w:rsidR="002108DB" w:rsidRPr="00A83433" w:rsidRDefault="002108DB" w:rsidP="003F07D0">
            <w:pPr>
              <w:spacing w:before="0" w:after="0" w:line="276" w:lineRule="auto"/>
              <w:jc w:val="center"/>
              <w:rPr>
                <w:b/>
                <w:sz w:val="20"/>
              </w:rPr>
            </w:pPr>
          </w:p>
        </w:tc>
        <w:tc>
          <w:tcPr>
            <w:tcW w:w="1352" w:type="pct"/>
            <w:gridSpan w:val="2"/>
            <w:shd w:val="clear" w:color="auto" w:fill="auto"/>
            <w:vAlign w:val="center"/>
            <w:hideMark/>
          </w:tcPr>
          <w:p w14:paraId="61C54906" w14:textId="77777777" w:rsidR="002108DB" w:rsidRPr="00A83433" w:rsidRDefault="002108DB" w:rsidP="003F07D0">
            <w:pPr>
              <w:spacing w:before="0" w:after="0" w:line="276" w:lineRule="auto"/>
              <w:jc w:val="center"/>
              <w:rPr>
                <w:b/>
                <w:sz w:val="20"/>
              </w:rPr>
            </w:pPr>
          </w:p>
        </w:tc>
        <w:tc>
          <w:tcPr>
            <w:tcW w:w="1343" w:type="pct"/>
            <w:gridSpan w:val="2"/>
            <w:shd w:val="clear" w:color="auto" w:fill="auto"/>
            <w:vAlign w:val="center"/>
            <w:hideMark/>
          </w:tcPr>
          <w:p w14:paraId="688F5520" w14:textId="77777777" w:rsidR="002108DB" w:rsidRPr="00A83433" w:rsidRDefault="002108DB" w:rsidP="003F07D0">
            <w:pPr>
              <w:spacing w:before="0" w:after="0" w:line="276" w:lineRule="auto"/>
              <w:jc w:val="center"/>
              <w:rPr>
                <w:b/>
                <w:sz w:val="20"/>
              </w:rPr>
            </w:pPr>
          </w:p>
        </w:tc>
      </w:tr>
      <w:tr w:rsidR="002108DB" w:rsidRPr="001A4780" w14:paraId="2223632E" w14:textId="77777777" w:rsidTr="0080134B">
        <w:tc>
          <w:tcPr>
            <w:tcW w:w="811" w:type="pct"/>
            <w:gridSpan w:val="2"/>
            <w:shd w:val="clear" w:color="auto" w:fill="auto"/>
            <w:vAlign w:val="center"/>
            <w:hideMark/>
          </w:tcPr>
          <w:p w14:paraId="69245D4A" w14:textId="77777777" w:rsidR="002108DB" w:rsidRPr="00CF443D" w:rsidRDefault="002108DB" w:rsidP="003F07D0">
            <w:pPr>
              <w:spacing w:before="0" w:after="0" w:line="276" w:lineRule="auto"/>
              <w:jc w:val="both"/>
              <w:rPr>
                <w:sz w:val="20"/>
              </w:rPr>
            </w:pPr>
          </w:p>
        </w:tc>
        <w:tc>
          <w:tcPr>
            <w:tcW w:w="883" w:type="pct"/>
            <w:shd w:val="clear" w:color="auto" w:fill="auto"/>
            <w:vAlign w:val="center"/>
            <w:hideMark/>
          </w:tcPr>
          <w:p w14:paraId="331BD84B" w14:textId="77777777" w:rsidR="002108DB" w:rsidRPr="00CF443D" w:rsidRDefault="002108DB" w:rsidP="003F07D0">
            <w:pPr>
              <w:spacing w:before="0" w:after="0" w:line="276" w:lineRule="auto"/>
              <w:jc w:val="both"/>
              <w:rPr>
                <w:sz w:val="20"/>
              </w:rPr>
            </w:pPr>
            <w:r w:rsidRPr="00CF443D">
              <w:rPr>
                <w:sz w:val="20"/>
              </w:rPr>
              <w:t>signature</w:t>
            </w:r>
          </w:p>
        </w:tc>
        <w:tc>
          <w:tcPr>
            <w:tcW w:w="204" w:type="pct"/>
            <w:gridSpan w:val="3"/>
            <w:shd w:val="clear" w:color="auto" w:fill="auto"/>
            <w:vAlign w:val="center"/>
            <w:hideMark/>
          </w:tcPr>
          <w:p w14:paraId="4E458B1D" w14:textId="77777777" w:rsidR="002108DB" w:rsidRPr="00CF443D" w:rsidRDefault="002108DB" w:rsidP="003F07D0">
            <w:pPr>
              <w:spacing w:before="0" w:after="0" w:line="276" w:lineRule="auto"/>
              <w:jc w:val="both"/>
              <w:rPr>
                <w:sz w:val="20"/>
              </w:rPr>
            </w:pPr>
            <w:r w:rsidRPr="00CF443D">
              <w:rPr>
                <w:sz w:val="20"/>
              </w:rPr>
              <w:t>О</w:t>
            </w:r>
          </w:p>
        </w:tc>
        <w:tc>
          <w:tcPr>
            <w:tcW w:w="407" w:type="pct"/>
            <w:shd w:val="clear" w:color="auto" w:fill="auto"/>
            <w:vAlign w:val="center"/>
            <w:hideMark/>
          </w:tcPr>
          <w:p w14:paraId="5CF6B784" w14:textId="77777777" w:rsidR="002108DB" w:rsidRPr="00CF443D" w:rsidRDefault="002108DB" w:rsidP="003F07D0">
            <w:pPr>
              <w:spacing w:before="0" w:after="0" w:line="276" w:lineRule="auto"/>
              <w:jc w:val="both"/>
              <w:rPr>
                <w:sz w:val="20"/>
              </w:rPr>
            </w:pPr>
            <w:r w:rsidRPr="00CF443D">
              <w:rPr>
                <w:sz w:val="20"/>
              </w:rPr>
              <w:t>S</w:t>
            </w:r>
          </w:p>
        </w:tc>
        <w:tc>
          <w:tcPr>
            <w:tcW w:w="1352" w:type="pct"/>
            <w:gridSpan w:val="2"/>
            <w:shd w:val="clear" w:color="auto" w:fill="auto"/>
            <w:vAlign w:val="center"/>
            <w:hideMark/>
          </w:tcPr>
          <w:p w14:paraId="7FEB36F0" w14:textId="77777777" w:rsidR="002108DB" w:rsidRPr="00CF443D" w:rsidRDefault="002108DB" w:rsidP="003F07D0">
            <w:pPr>
              <w:spacing w:before="0" w:after="0" w:line="276" w:lineRule="auto"/>
              <w:jc w:val="both"/>
              <w:rPr>
                <w:sz w:val="20"/>
              </w:rPr>
            </w:pPr>
            <w:r>
              <w:rPr>
                <w:sz w:val="20"/>
              </w:rPr>
              <w:t>Электронная подпись</w:t>
            </w:r>
          </w:p>
        </w:tc>
        <w:tc>
          <w:tcPr>
            <w:tcW w:w="1343" w:type="pct"/>
            <w:gridSpan w:val="2"/>
            <w:shd w:val="clear" w:color="auto" w:fill="auto"/>
            <w:vAlign w:val="center"/>
            <w:hideMark/>
          </w:tcPr>
          <w:p w14:paraId="7DA79C48" w14:textId="77777777" w:rsidR="002108DB" w:rsidRPr="00CF443D" w:rsidRDefault="002108DB" w:rsidP="003F07D0">
            <w:pPr>
              <w:spacing w:before="0" w:after="0" w:line="276" w:lineRule="auto"/>
              <w:jc w:val="both"/>
              <w:rPr>
                <w:sz w:val="20"/>
              </w:rPr>
            </w:pPr>
          </w:p>
        </w:tc>
      </w:tr>
      <w:tr w:rsidR="002108DB" w:rsidRPr="001A4780" w14:paraId="6DC71AF1" w14:textId="77777777" w:rsidTr="0080134B">
        <w:tc>
          <w:tcPr>
            <w:tcW w:w="811" w:type="pct"/>
            <w:gridSpan w:val="2"/>
            <w:shd w:val="clear" w:color="auto" w:fill="auto"/>
            <w:vAlign w:val="center"/>
            <w:hideMark/>
          </w:tcPr>
          <w:p w14:paraId="42A09A47" w14:textId="77777777" w:rsidR="002108DB" w:rsidRPr="00A83433" w:rsidRDefault="002108DB" w:rsidP="003F07D0">
            <w:pPr>
              <w:spacing w:before="0" w:after="0" w:line="276" w:lineRule="auto"/>
              <w:jc w:val="both"/>
              <w:rPr>
                <w:b/>
                <w:sz w:val="20"/>
              </w:rPr>
            </w:pPr>
            <w:r w:rsidRPr="00A83433">
              <w:rPr>
                <w:b/>
                <w:sz w:val="20"/>
              </w:rPr>
              <w:t>signature</w:t>
            </w:r>
          </w:p>
        </w:tc>
        <w:tc>
          <w:tcPr>
            <w:tcW w:w="883" w:type="pct"/>
            <w:shd w:val="clear" w:color="auto" w:fill="auto"/>
            <w:vAlign w:val="center"/>
            <w:hideMark/>
          </w:tcPr>
          <w:p w14:paraId="264B62F9" w14:textId="77777777" w:rsidR="002108DB" w:rsidRPr="00CF443D" w:rsidRDefault="002108DB" w:rsidP="003F07D0">
            <w:pPr>
              <w:spacing w:before="0" w:after="0" w:line="276" w:lineRule="auto"/>
              <w:jc w:val="both"/>
              <w:rPr>
                <w:sz w:val="20"/>
              </w:rPr>
            </w:pPr>
          </w:p>
        </w:tc>
        <w:tc>
          <w:tcPr>
            <w:tcW w:w="204" w:type="pct"/>
            <w:gridSpan w:val="3"/>
            <w:shd w:val="clear" w:color="auto" w:fill="auto"/>
            <w:vAlign w:val="center"/>
            <w:hideMark/>
          </w:tcPr>
          <w:p w14:paraId="3520A161" w14:textId="77777777" w:rsidR="002108DB" w:rsidRPr="00CF443D" w:rsidRDefault="002108DB" w:rsidP="003F07D0">
            <w:pPr>
              <w:spacing w:before="0" w:after="0" w:line="276" w:lineRule="auto"/>
              <w:jc w:val="both"/>
              <w:rPr>
                <w:sz w:val="20"/>
              </w:rPr>
            </w:pPr>
          </w:p>
        </w:tc>
        <w:tc>
          <w:tcPr>
            <w:tcW w:w="407" w:type="pct"/>
            <w:shd w:val="clear" w:color="auto" w:fill="auto"/>
            <w:vAlign w:val="center"/>
            <w:hideMark/>
          </w:tcPr>
          <w:p w14:paraId="3FDBE58C" w14:textId="77777777" w:rsidR="002108DB" w:rsidRPr="00CF443D" w:rsidRDefault="002108DB" w:rsidP="003F07D0">
            <w:pPr>
              <w:spacing w:before="0" w:after="0" w:line="276" w:lineRule="auto"/>
              <w:jc w:val="both"/>
              <w:rPr>
                <w:sz w:val="20"/>
              </w:rPr>
            </w:pPr>
          </w:p>
        </w:tc>
        <w:tc>
          <w:tcPr>
            <w:tcW w:w="1352" w:type="pct"/>
            <w:gridSpan w:val="2"/>
            <w:shd w:val="clear" w:color="auto" w:fill="auto"/>
            <w:vAlign w:val="center"/>
            <w:hideMark/>
          </w:tcPr>
          <w:p w14:paraId="7202077E" w14:textId="77777777" w:rsidR="002108DB" w:rsidRPr="00CF443D" w:rsidRDefault="002108DB" w:rsidP="003F07D0">
            <w:pPr>
              <w:spacing w:before="0" w:after="0" w:line="276" w:lineRule="auto"/>
              <w:jc w:val="both"/>
              <w:rPr>
                <w:sz w:val="20"/>
              </w:rPr>
            </w:pPr>
          </w:p>
        </w:tc>
        <w:tc>
          <w:tcPr>
            <w:tcW w:w="1343" w:type="pct"/>
            <w:gridSpan w:val="2"/>
            <w:shd w:val="clear" w:color="auto" w:fill="auto"/>
            <w:vAlign w:val="center"/>
            <w:hideMark/>
          </w:tcPr>
          <w:p w14:paraId="52E67298" w14:textId="77777777" w:rsidR="002108DB" w:rsidRPr="00CF443D" w:rsidRDefault="002108DB" w:rsidP="003F07D0">
            <w:pPr>
              <w:spacing w:before="0" w:after="0" w:line="276" w:lineRule="auto"/>
              <w:jc w:val="both"/>
              <w:rPr>
                <w:sz w:val="20"/>
              </w:rPr>
            </w:pPr>
            <w:r w:rsidRPr="00CF443D">
              <w:rPr>
                <w:sz w:val="20"/>
              </w:rPr>
              <w:t>Множественный элемент</w:t>
            </w:r>
          </w:p>
        </w:tc>
      </w:tr>
      <w:tr w:rsidR="002108DB" w:rsidRPr="001A4780" w14:paraId="6FF57E9B" w14:textId="77777777" w:rsidTr="0080134B">
        <w:tc>
          <w:tcPr>
            <w:tcW w:w="811" w:type="pct"/>
            <w:gridSpan w:val="2"/>
            <w:shd w:val="clear" w:color="auto" w:fill="auto"/>
            <w:vAlign w:val="center"/>
            <w:hideMark/>
          </w:tcPr>
          <w:p w14:paraId="0A6174B5" w14:textId="77777777" w:rsidR="002108DB" w:rsidRPr="00E87917" w:rsidRDefault="002108DB" w:rsidP="003F07D0">
            <w:pPr>
              <w:spacing w:before="0" w:after="0" w:line="276" w:lineRule="auto"/>
              <w:jc w:val="both"/>
              <w:rPr>
                <w:sz w:val="20"/>
              </w:rPr>
            </w:pPr>
          </w:p>
        </w:tc>
        <w:tc>
          <w:tcPr>
            <w:tcW w:w="883" w:type="pct"/>
            <w:shd w:val="clear" w:color="auto" w:fill="auto"/>
            <w:hideMark/>
          </w:tcPr>
          <w:p w14:paraId="57C6FF9F" w14:textId="77777777" w:rsidR="002108DB" w:rsidRPr="00E87917" w:rsidRDefault="002108DB" w:rsidP="003F07D0">
            <w:pPr>
              <w:spacing w:before="0" w:after="0" w:line="276" w:lineRule="auto"/>
              <w:jc w:val="both"/>
              <w:rPr>
                <w:sz w:val="20"/>
              </w:rPr>
            </w:pPr>
            <w:r w:rsidRPr="00E87917">
              <w:rPr>
                <w:sz w:val="20"/>
              </w:rPr>
              <w:t>type</w:t>
            </w:r>
          </w:p>
        </w:tc>
        <w:tc>
          <w:tcPr>
            <w:tcW w:w="204" w:type="pct"/>
            <w:gridSpan w:val="3"/>
            <w:shd w:val="clear" w:color="auto" w:fill="auto"/>
            <w:vAlign w:val="center"/>
            <w:hideMark/>
          </w:tcPr>
          <w:p w14:paraId="084955A0" w14:textId="77777777" w:rsidR="002108DB" w:rsidRPr="00E87917" w:rsidRDefault="002108DB" w:rsidP="003F07D0">
            <w:pPr>
              <w:spacing w:before="0" w:after="0" w:line="276" w:lineRule="auto"/>
              <w:jc w:val="both"/>
              <w:rPr>
                <w:sz w:val="20"/>
              </w:rPr>
            </w:pPr>
            <w:r w:rsidRPr="00E87917">
              <w:rPr>
                <w:sz w:val="20"/>
              </w:rPr>
              <w:t>H</w:t>
            </w:r>
          </w:p>
        </w:tc>
        <w:tc>
          <w:tcPr>
            <w:tcW w:w="407" w:type="pct"/>
            <w:shd w:val="clear" w:color="auto" w:fill="auto"/>
            <w:vAlign w:val="center"/>
            <w:hideMark/>
          </w:tcPr>
          <w:p w14:paraId="00668CF5" w14:textId="77777777" w:rsidR="002108DB" w:rsidRPr="00E87917" w:rsidRDefault="002108DB" w:rsidP="003F07D0">
            <w:pPr>
              <w:spacing w:before="0" w:after="0" w:line="276" w:lineRule="auto"/>
              <w:jc w:val="both"/>
              <w:rPr>
                <w:sz w:val="20"/>
              </w:rPr>
            </w:pPr>
            <w:r w:rsidRPr="00E87917">
              <w:rPr>
                <w:sz w:val="20"/>
              </w:rPr>
              <w:t>T</w:t>
            </w:r>
          </w:p>
        </w:tc>
        <w:tc>
          <w:tcPr>
            <w:tcW w:w="1352" w:type="pct"/>
            <w:gridSpan w:val="2"/>
            <w:shd w:val="clear" w:color="auto" w:fill="auto"/>
            <w:hideMark/>
          </w:tcPr>
          <w:p w14:paraId="793A3E76" w14:textId="77777777" w:rsidR="002108DB" w:rsidRPr="00CF443D" w:rsidRDefault="002108DB" w:rsidP="003F07D0">
            <w:pPr>
              <w:spacing w:before="0" w:after="0" w:line="276" w:lineRule="auto"/>
              <w:jc w:val="both"/>
              <w:rPr>
                <w:sz w:val="20"/>
              </w:rPr>
            </w:pPr>
            <w:r>
              <w:rPr>
                <w:sz w:val="20"/>
              </w:rPr>
              <w:t>Тип электронной подписи</w:t>
            </w:r>
          </w:p>
        </w:tc>
        <w:tc>
          <w:tcPr>
            <w:tcW w:w="1343" w:type="pct"/>
            <w:gridSpan w:val="2"/>
            <w:shd w:val="clear" w:color="auto" w:fill="auto"/>
            <w:hideMark/>
          </w:tcPr>
          <w:p w14:paraId="4A7B1C32" w14:textId="77777777" w:rsidR="002108DB" w:rsidRPr="00E87917" w:rsidRDefault="002108DB" w:rsidP="003F07D0">
            <w:pPr>
              <w:spacing w:before="0" w:after="0" w:line="276" w:lineRule="auto"/>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2108DB" w:rsidRPr="001A4780" w14:paraId="7DFF26AD" w14:textId="77777777" w:rsidTr="00F10EC4">
        <w:tc>
          <w:tcPr>
            <w:tcW w:w="5000" w:type="pct"/>
            <w:gridSpan w:val="11"/>
            <w:shd w:val="clear" w:color="auto" w:fill="auto"/>
            <w:hideMark/>
          </w:tcPr>
          <w:p w14:paraId="3806F559" w14:textId="77777777" w:rsidR="002108DB" w:rsidRPr="001A4780" w:rsidRDefault="002108DB" w:rsidP="003F07D0">
            <w:pPr>
              <w:spacing w:before="0" w:after="0" w:line="276" w:lineRule="auto"/>
              <w:jc w:val="center"/>
              <w:rPr>
                <w:sz w:val="20"/>
              </w:rPr>
            </w:pPr>
            <w:r w:rsidRPr="001A4780">
              <w:rPr>
                <w:b/>
                <w:bCs/>
                <w:sz w:val="20"/>
              </w:rPr>
              <w:t>Основание внесения изменений</w:t>
            </w:r>
          </w:p>
        </w:tc>
      </w:tr>
      <w:tr w:rsidR="002108DB" w:rsidRPr="001A4780" w14:paraId="048C287D" w14:textId="77777777" w:rsidTr="0080134B">
        <w:tc>
          <w:tcPr>
            <w:tcW w:w="811" w:type="pct"/>
            <w:gridSpan w:val="2"/>
            <w:shd w:val="clear" w:color="auto" w:fill="auto"/>
            <w:hideMark/>
          </w:tcPr>
          <w:p w14:paraId="407BC8C3" w14:textId="77777777" w:rsidR="002108DB" w:rsidRPr="001A4780" w:rsidRDefault="002108DB" w:rsidP="003F07D0">
            <w:pPr>
              <w:spacing w:before="0" w:after="0" w:line="276" w:lineRule="auto"/>
              <w:rPr>
                <w:sz w:val="20"/>
              </w:rPr>
            </w:pPr>
            <w:r w:rsidRPr="001A4780">
              <w:rPr>
                <w:b/>
                <w:bCs/>
                <w:sz w:val="20"/>
              </w:rPr>
              <w:t>modification</w:t>
            </w:r>
          </w:p>
        </w:tc>
        <w:tc>
          <w:tcPr>
            <w:tcW w:w="883" w:type="pct"/>
            <w:shd w:val="clear" w:color="auto" w:fill="auto"/>
            <w:hideMark/>
          </w:tcPr>
          <w:p w14:paraId="67D1BBE0" w14:textId="77777777" w:rsidR="002108DB" w:rsidRPr="001A4780" w:rsidRDefault="002108DB" w:rsidP="003F07D0">
            <w:pPr>
              <w:spacing w:before="0" w:after="0" w:line="276" w:lineRule="auto"/>
              <w:rPr>
                <w:sz w:val="20"/>
              </w:rPr>
            </w:pPr>
            <w:r w:rsidRPr="001A4780">
              <w:rPr>
                <w:sz w:val="20"/>
              </w:rPr>
              <w:t> </w:t>
            </w:r>
          </w:p>
        </w:tc>
        <w:tc>
          <w:tcPr>
            <w:tcW w:w="204" w:type="pct"/>
            <w:gridSpan w:val="3"/>
            <w:shd w:val="clear" w:color="auto" w:fill="auto"/>
            <w:hideMark/>
          </w:tcPr>
          <w:p w14:paraId="742174D0" w14:textId="77777777" w:rsidR="002108DB" w:rsidRPr="001A4780" w:rsidRDefault="002108DB" w:rsidP="003F07D0">
            <w:pPr>
              <w:spacing w:before="0" w:after="0" w:line="276" w:lineRule="auto"/>
              <w:rPr>
                <w:sz w:val="20"/>
              </w:rPr>
            </w:pPr>
            <w:r w:rsidRPr="001A4780">
              <w:rPr>
                <w:sz w:val="20"/>
              </w:rPr>
              <w:t> </w:t>
            </w:r>
          </w:p>
        </w:tc>
        <w:tc>
          <w:tcPr>
            <w:tcW w:w="407" w:type="pct"/>
            <w:shd w:val="clear" w:color="auto" w:fill="auto"/>
            <w:hideMark/>
          </w:tcPr>
          <w:p w14:paraId="428B33BE" w14:textId="77777777" w:rsidR="002108DB" w:rsidRPr="001A4780" w:rsidRDefault="002108DB" w:rsidP="003F07D0">
            <w:pPr>
              <w:spacing w:before="0" w:after="0" w:line="276" w:lineRule="auto"/>
              <w:rPr>
                <w:sz w:val="20"/>
              </w:rPr>
            </w:pPr>
            <w:r w:rsidRPr="001A4780">
              <w:rPr>
                <w:sz w:val="20"/>
              </w:rPr>
              <w:t> </w:t>
            </w:r>
          </w:p>
        </w:tc>
        <w:tc>
          <w:tcPr>
            <w:tcW w:w="1352" w:type="pct"/>
            <w:gridSpan w:val="2"/>
            <w:shd w:val="clear" w:color="auto" w:fill="auto"/>
            <w:hideMark/>
          </w:tcPr>
          <w:p w14:paraId="714CD451" w14:textId="77777777" w:rsidR="002108DB" w:rsidRPr="001A4780" w:rsidRDefault="002108DB" w:rsidP="003F07D0">
            <w:pPr>
              <w:spacing w:before="0" w:after="0" w:line="276" w:lineRule="auto"/>
              <w:rPr>
                <w:sz w:val="20"/>
              </w:rPr>
            </w:pPr>
            <w:r w:rsidRPr="001A4780">
              <w:rPr>
                <w:sz w:val="20"/>
              </w:rPr>
              <w:t> </w:t>
            </w:r>
          </w:p>
        </w:tc>
        <w:tc>
          <w:tcPr>
            <w:tcW w:w="1343" w:type="pct"/>
            <w:gridSpan w:val="2"/>
            <w:shd w:val="clear" w:color="auto" w:fill="auto"/>
            <w:hideMark/>
          </w:tcPr>
          <w:p w14:paraId="2B7A0E87" w14:textId="77777777" w:rsidR="002108DB" w:rsidRPr="001A4780" w:rsidRDefault="002108DB" w:rsidP="003F07D0">
            <w:pPr>
              <w:spacing w:before="0" w:after="0" w:line="276" w:lineRule="auto"/>
              <w:rPr>
                <w:sz w:val="20"/>
              </w:rPr>
            </w:pPr>
            <w:r>
              <w:rPr>
                <w:sz w:val="20"/>
              </w:rPr>
              <w:t xml:space="preserve"> </w:t>
            </w:r>
          </w:p>
        </w:tc>
      </w:tr>
      <w:tr w:rsidR="002108DB" w:rsidRPr="001A4780" w14:paraId="4CA7C30C" w14:textId="77777777" w:rsidTr="0080134B">
        <w:tc>
          <w:tcPr>
            <w:tcW w:w="811" w:type="pct"/>
            <w:gridSpan w:val="2"/>
            <w:shd w:val="clear" w:color="auto" w:fill="auto"/>
            <w:hideMark/>
          </w:tcPr>
          <w:p w14:paraId="0FF9F5EA" w14:textId="77777777" w:rsidR="002108DB" w:rsidRPr="001A4780" w:rsidRDefault="002108DB" w:rsidP="003F07D0">
            <w:pPr>
              <w:spacing w:before="0" w:after="0" w:line="276" w:lineRule="auto"/>
              <w:rPr>
                <w:sz w:val="20"/>
              </w:rPr>
            </w:pPr>
          </w:p>
        </w:tc>
        <w:tc>
          <w:tcPr>
            <w:tcW w:w="883" w:type="pct"/>
            <w:shd w:val="clear" w:color="auto" w:fill="auto"/>
            <w:hideMark/>
          </w:tcPr>
          <w:p w14:paraId="035BD5D2" w14:textId="77777777" w:rsidR="002108DB" w:rsidRPr="001A4780" w:rsidRDefault="002108DB" w:rsidP="003F07D0">
            <w:pPr>
              <w:spacing w:before="0" w:after="0" w:line="276" w:lineRule="auto"/>
              <w:rPr>
                <w:sz w:val="20"/>
              </w:rPr>
            </w:pPr>
            <w:r w:rsidRPr="006E3039">
              <w:rPr>
                <w:sz w:val="20"/>
              </w:rPr>
              <w:t>modificationNumber</w:t>
            </w:r>
          </w:p>
        </w:tc>
        <w:tc>
          <w:tcPr>
            <w:tcW w:w="204" w:type="pct"/>
            <w:gridSpan w:val="3"/>
            <w:shd w:val="clear" w:color="auto" w:fill="auto"/>
            <w:hideMark/>
          </w:tcPr>
          <w:p w14:paraId="75269B86" w14:textId="77777777" w:rsidR="002108DB" w:rsidRPr="001A4780" w:rsidRDefault="002108DB" w:rsidP="003F07D0">
            <w:pPr>
              <w:spacing w:before="0" w:after="0" w:line="276" w:lineRule="auto"/>
              <w:jc w:val="center"/>
              <w:rPr>
                <w:sz w:val="20"/>
              </w:rPr>
            </w:pPr>
            <w:r>
              <w:rPr>
                <w:sz w:val="20"/>
              </w:rPr>
              <w:t>О</w:t>
            </w:r>
          </w:p>
        </w:tc>
        <w:tc>
          <w:tcPr>
            <w:tcW w:w="407" w:type="pct"/>
            <w:shd w:val="clear" w:color="auto" w:fill="auto"/>
            <w:hideMark/>
          </w:tcPr>
          <w:p w14:paraId="65295365" w14:textId="77777777" w:rsidR="002108DB" w:rsidRPr="006E3039" w:rsidRDefault="002108DB" w:rsidP="003F07D0">
            <w:pPr>
              <w:spacing w:before="0" w:after="0" w:line="276" w:lineRule="auto"/>
              <w:jc w:val="center"/>
              <w:rPr>
                <w:sz w:val="20"/>
                <w:lang w:val="en-US"/>
              </w:rPr>
            </w:pPr>
            <w:r>
              <w:rPr>
                <w:sz w:val="20"/>
                <w:lang w:val="en-US"/>
              </w:rPr>
              <w:t>N</w:t>
            </w:r>
          </w:p>
        </w:tc>
        <w:tc>
          <w:tcPr>
            <w:tcW w:w="1352" w:type="pct"/>
            <w:gridSpan w:val="2"/>
            <w:shd w:val="clear" w:color="auto" w:fill="auto"/>
            <w:hideMark/>
          </w:tcPr>
          <w:p w14:paraId="7D71434C" w14:textId="77777777" w:rsidR="002108DB" w:rsidRPr="001A4780" w:rsidRDefault="002108DB" w:rsidP="003F07D0">
            <w:pPr>
              <w:spacing w:before="0" w:after="0" w:line="276" w:lineRule="auto"/>
              <w:rPr>
                <w:sz w:val="20"/>
              </w:rPr>
            </w:pPr>
            <w:r w:rsidRPr="006E3039">
              <w:rPr>
                <w:sz w:val="20"/>
              </w:rPr>
              <w:t>Номер изменения</w:t>
            </w:r>
          </w:p>
        </w:tc>
        <w:tc>
          <w:tcPr>
            <w:tcW w:w="1343" w:type="pct"/>
            <w:gridSpan w:val="2"/>
            <w:shd w:val="clear" w:color="auto" w:fill="auto"/>
            <w:hideMark/>
          </w:tcPr>
          <w:p w14:paraId="7D2FB33E" w14:textId="77777777" w:rsidR="00504CED" w:rsidRDefault="002108DB" w:rsidP="003F07D0">
            <w:pPr>
              <w:spacing w:before="0" w:after="0" w:line="276" w:lineRule="auto"/>
              <w:rPr>
                <w:sz w:val="20"/>
              </w:rPr>
            </w:pPr>
            <w:r>
              <w:rPr>
                <w:sz w:val="20"/>
              </w:rPr>
              <w:t xml:space="preserve">При приеме изменений документа контролируется </w:t>
            </w:r>
            <w:r>
              <w:rPr>
                <w:sz w:val="20"/>
              </w:rPr>
              <w:lastRenderedPageBreak/>
              <w:t>последовательность нумерации</w:t>
            </w:r>
          </w:p>
          <w:p w14:paraId="29FC3C73" w14:textId="77777777" w:rsidR="002108DB" w:rsidRPr="001A4780" w:rsidRDefault="00504CED" w:rsidP="003F07D0">
            <w:pPr>
              <w:spacing w:before="0" w:after="0" w:line="276" w:lineRule="auto"/>
              <w:rPr>
                <w:sz w:val="20"/>
              </w:rPr>
            </w:pPr>
            <w:r>
              <w:rPr>
                <w:sz w:val="20"/>
              </w:rPr>
              <w:t>Допустимы только неотрицательные числа</w:t>
            </w:r>
            <w:r w:rsidR="002108DB">
              <w:rPr>
                <w:sz w:val="20"/>
              </w:rPr>
              <w:t>.</w:t>
            </w:r>
          </w:p>
        </w:tc>
      </w:tr>
      <w:tr w:rsidR="002108DB" w:rsidRPr="001A4780" w14:paraId="6E59D8BD" w14:textId="77777777" w:rsidTr="0080134B">
        <w:tc>
          <w:tcPr>
            <w:tcW w:w="811" w:type="pct"/>
            <w:gridSpan w:val="2"/>
            <w:shd w:val="clear" w:color="auto" w:fill="auto"/>
            <w:hideMark/>
          </w:tcPr>
          <w:p w14:paraId="5AF270D5" w14:textId="77777777" w:rsidR="002108DB" w:rsidRPr="001A4780" w:rsidRDefault="002108DB" w:rsidP="003F07D0">
            <w:pPr>
              <w:spacing w:before="0" w:after="0" w:line="276" w:lineRule="auto"/>
              <w:rPr>
                <w:sz w:val="20"/>
              </w:rPr>
            </w:pPr>
            <w:r w:rsidRPr="001A4780">
              <w:rPr>
                <w:sz w:val="20"/>
              </w:rPr>
              <w:lastRenderedPageBreak/>
              <w:t> </w:t>
            </w:r>
          </w:p>
        </w:tc>
        <w:tc>
          <w:tcPr>
            <w:tcW w:w="883" w:type="pct"/>
            <w:shd w:val="clear" w:color="auto" w:fill="auto"/>
            <w:hideMark/>
          </w:tcPr>
          <w:p w14:paraId="21DF948A" w14:textId="77777777" w:rsidR="002108DB" w:rsidRPr="001A4780" w:rsidRDefault="002108DB" w:rsidP="003F07D0">
            <w:pPr>
              <w:spacing w:before="0" w:after="0" w:line="276" w:lineRule="auto"/>
              <w:rPr>
                <w:sz w:val="20"/>
              </w:rPr>
            </w:pPr>
            <w:r w:rsidRPr="001A4780">
              <w:rPr>
                <w:sz w:val="20"/>
              </w:rPr>
              <w:t xml:space="preserve">info </w:t>
            </w:r>
          </w:p>
        </w:tc>
        <w:tc>
          <w:tcPr>
            <w:tcW w:w="204" w:type="pct"/>
            <w:gridSpan w:val="3"/>
            <w:shd w:val="clear" w:color="auto" w:fill="auto"/>
            <w:hideMark/>
          </w:tcPr>
          <w:p w14:paraId="195240F6" w14:textId="77777777" w:rsidR="002108DB" w:rsidRPr="001A4780" w:rsidRDefault="002108DB" w:rsidP="003F07D0">
            <w:pPr>
              <w:spacing w:before="0" w:after="0" w:line="276" w:lineRule="auto"/>
              <w:jc w:val="center"/>
              <w:rPr>
                <w:sz w:val="20"/>
              </w:rPr>
            </w:pPr>
            <w:r w:rsidRPr="001A4780">
              <w:rPr>
                <w:sz w:val="20"/>
              </w:rPr>
              <w:t>O</w:t>
            </w:r>
          </w:p>
        </w:tc>
        <w:tc>
          <w:tcPr>
            <w:tcW w:w="407" w:type="pct"/>
            <w:shd w:val="clear" w:color="auto" w:fill="auto"/>
            <w:hideMark/>
          </w:tcPr>
          <w:p w14:paraId="0392D425" w14:textId="77777777" w:rsidR="002108DB" w:rsidRPr="001A4780" w:rsidRDefault="002108DB" w:rsidP="003F07D0">
            <w:pPr>
              <w:spacing w:before="0" w:after="0" w:line="276" w:lineRule="auto"/>
              <w:jc w:val="center"/>
              <w:rPr>
                <w:sz w:val="20"/>
              </w:rPr>
            </w:pPr>
            <w:r w:rsidRPr="001A4780">
              <w:rPr>
                <w:sz w:val="20"/>
              </w:rPr>
              <w:t>T(1-</w:t>
            </w:r>
            <w:r>
              <w:rPr>
                <w:sz w:val="20"/>
              </w:rPr>
              <w:t>2000</w:t>
            </w:r>
            <w:r w:rsidRPr="001A4780">
              <w:rPr>
                <w:sz w:val="20"/>
              </w:rPr>
              <w:t>)</w:t>
            </w:r>
          </w:p>
        </w:tc>
        <w:tc>
          <w:tcPr>
            <w:tcW w:w="1352" w:type="pct"/>
            <w:gridSpan w:val="2"/>
            <w:shd w:val="clear" w:color="auto" w:fill="auto"/>
            <w:hideMark/>
          </w:tcPr>
          <w:p w14:paraId="32E13A74" w14:textId="77777777" w:rsidR="002108DB" w:rsidRPr="00FA6356" w:rsidRDefault="002108DB" w:rsidP="003F07D0">
            <w:pPr>
              <w:spacing w:before="0" w:after="0" w:line="276" w:lineRule="auto"/>
              <w:rPr>
                <w:sz w:val="20"/>
                <w:lang w:val="en-US"/>
              </w:rPr>
            </w:pPr>
            <w:r>
              <w:rPr>
                <w:sz w:val="20"/>
              </w:rPr>
              <w:t>Краткое описание изменения</w:t>
            </w:r>
          </w:p>
        </w:tc>
        <w:tc>
          <w:tcPr>
            <w:tcW w:w="1343" w:type="pct"/>
            <w:gridSpan w:val="2"/>
            <w:shd w:val="clear" w:color="auto" w:fill="auto"/>
            <w:hideMark/>
          </w:tcPr>
          <w:p w14:paraId="058C31A9" w14:textId="77777777" w:rsidR="002108DB" w:rsidRPr="001A4780" w:rsidRDefault="002108DB" w:rsidP="003F07D0">
            <w:pPr>
              <w:spacing w:before="0" w:after="0" w:line="276" w:lineRule="auto"/>
              <w:rPr>
                <w:sz w:val="20"/>
              </w:rPr>
            </w:pPr>
            <w:r>
              <w:rPr>
                <w:sz w:val="20"/>
              </w:rPr>
              <w:t xml:space="preserve"> </w:t>
            </w:r>
          </w:p>
        </w:tc>
      </w:tr>
      <w:tr w:rsidR="002108DB" w:rsidRPr="001A4780" w14:paraId="1D918A9C" w14:textId="77777777" w:rsidTr="0080134B">
        <w:tc>
          <w:tcPr>
            <w:tcW w:w="811" w:type="pct"/>
            <w:gridSpan w:val="2"/>
            <w:shd w:val="clear" w:color="auto" w:fill="auto"/>
            <w:hideMark/>
          </w:tcPr>
          <w:p w14:paraId="07DCBB48" w14:textId="77777777" w:rsidR="002108DB" w:rsidRPr="001A4780" w:rsidRDefault="002108DB" w:rsidP="003F07D0">
            <w:pPr>
              <w:spacing w:before="0" w:after="0" w:line="276" w:lineRule="auto"/>
              <w:rPr>
                <w:sz w:val="20"/>
              </w:rPr>
            </w:pPr>
          </w:p>
        </w:tc>
        <w:tc>
          <w:tcPr>
            <w:tcW w:w="883" w:type="pct"/>
            <w:shd w:val="clear" w:color="auto" w:fill="auto"/>
            <w:hideMark/>
          </w:tcPr>
          <w:p w14:paraId="3A096CEF" w14:textId="77777777" w:rsidR="002108DB" w:rsidRPr="001A4780" w:rsidRDefault="002108DB" w:rsidP="003F07D0">
            <w:pPr>
              <w:spacing w:before="0" w:after="0" w:line="276" w:lineRule="auto"/>
              <w:rPr>
                <w:sz w:val="20"/>
              </w:rPr>
            </w:pPr>
            <w:r w:rsidRPr="00BE0744">
              <w:rPr>
                <w:sz w:val="20"/>
              </w:rPr>
              <w:t>addInfo</w:t>
            </w:r>
          </w:p>
        </w:tc>
        <w:tc>
          <w:tcPr>
            <w:tcW w:w="204" w:type="pct"/>
            <w:gridSpan w:val="3"/>
            <w:shd w:val="clear" w:color="auto" w:fill="auto"/>
            <w:hideMark/>
          </w:tcPr>
          <w:p w14:paraId="16A4D402" w14:textId="77777777" w:rsidR="002108DB" w:rsidRPr="000206D3" w:rsidRDefault="002108DB" w:rsidP="003F07D0">
            <w:pPr>
              <w:spacing w:before="0" w:after="0" w:line="276" w:lineRule="auto"/>
              <w:jc w:val="center"/>
              <w:rPr>
                <w:sz w:val="20"/>
                <w:lang w:val="en-US"/>
              </w:rPr>
            </w:pPr>
            <w:r>
              <w:rPr>
                <w:sz w:val="20"/>
                <w:lang w:val="en-US"/>
              </w:rPr>
              <w:t>H</w:t>
            </w:r>
          </w:p>
        </w:tc>
        <w:tc>
          <w:tcPr>
            <w:tcW w:w="407" w:type="pct"/>
            <w:shd w:val="clear" w:color="auto" w:fill="auto"/>
            <w:hideMark/>
          </w:tcPr>
          <w:p w14:paraId="4C6619A2" w14:textId="77777777" w:rsidR="002108DB" w:rsidRPr="001A4780" w:rsidRDefault="002108DB" w:rsidP="003F07D0">
            <w:pPr>
              <w:spacing w:before="0" w:after="0" w:line="276" w:lineRule="auto"/>
              <w:jc w:val="center"/>
              <w:rPr>
                <w:sz w:val="20"/>
              </w:rPr>
            </w:pPr>
            <w:r>
              <w:rPr>
                <w:sz w:val="20"/>
                <w:lang w:val="en-US"/>
              </w:rPr>
              <w:t>T(1-2000)</w:t>
            </w:r>
          </w:p>
        </w:tc>
        <w:tc>
          <w:tcPr>
            <w:tcW w:w="1352" w:type="pct"/>
            <w:gridSpan w:val="2"/>
            <w:shd w:val="clear" w:color="auto" w:fill="auto"/>
            <w:hideMark/>
          </w:tcPr>
          <w:p w14:paraId="03F22B94" w14:textId="77777777" w:rsidR="002108DB" w:rsidRPr="001A4780" w:rsidRDefault="002108DB" w:rsidP="003F07D0">
            <w:pPr>
              <w:spacing w:before="0" w:after="0" w:line="276" w:lineRule="auto"/>
              <w:rPr>
                <w:sz w:val="20"/>
              </w:rPr>
            </w:pPr>
            <w:r w:rsidRPr="00BE0744">
              <w:rPr>
                <w:sz w:val="20"/>
              </w:rPr>
              <w:t>Дополнительная информация</w:t>
            </w:r>
          </w:p>
        </w:tc>
        <w:tc>
          <w:tcPr>
            <w:tcW w:w="1343" w:type="pct"/>
            <w:gridSpan w:val="2"/>
            <w:shd w:val="clear" w:color="auto" w:fill="auto"/>
            <w:hideMark/>
          </w:tcPr>
          <w:p w14:paraId="7C7E8A6E" w14:textId="77777777" w:rsidR="002108DB" w:rsidRPr="001A4780" w:rsidRDefault="002108DB" w:rsidP="003F07D0">
            <w:pPr>
              <w:spacing w:before="0" w:after="0" w:line="276" w:lineRule="auto"/>
              <w:rPr>
                <w:sz w:val="20"/>
              </w:rPr>
            </w:pPr>
          </w:p>
        </w:tc>
      </w:tr>
      <w:tr w:rsidR="002108DB" w:rsidRPr="001A4780" w14:paraId="08DFC779" w14:textId="77777777" w:rsidTr="0080134B">
        <w:tc>
          <w:tcPr>
            <w:tcW w:w="811" w:type="pct"/>
            <w:gridSpan w:val="2"/>
            <w:shd w:val="clear" w:color="auto" w:fill="auto"/>
            <w:hideMark/>
          </w:tcPr>
          <w:p w14:paraId="737F44D5" w14:textId="77777777" w:rsidR="002108DB" w:rsidRPr="001A4780" w:rsidRDefault="002108DB" w:rsidP="003F07D0">
            <w:pPr>
              <w:spacing w:before="0" w:after="0" w:line="276" w:lineRule="auto"/>
              <w:rPr>
                <w:sz w:val="20"/>
              </w:rPr>
            </w:pPr>
          </w:p>
        </w:tc>
        <w:tc>
          <w:tcPr>
            <w:tcW w:w="883" w:type="pct"/>
            <w:shd w:val="clear" w:color="auto" w:fill="auto"/>
            <w:hideMark/>
          </w:tcPr>
          <w:p w14:paraId="74808820" w14:textId="77777777" w:rsidR="002108DB" w:rsidRPr="001A4780" w:rsidRDefault="002108DB" w:rsidP="003F07D0">
            <w:pPr>
              <w:spacing w:before="0" w:after="0" w:line="276" w:lineRule="auto"/>
              <w:rPr>
                <w:sz w:val="20"/>
              </w:rPr>
            </w:pPr>
            <w:r w:rsidRPr="004C1C0A">
              <w:rPr>
                <w:sz w:val="20"/>
              </w:rPr>
              <w:t>reason</w:t>
            </w:r>
          </w:p>
        </w:tc>
        <w:tc>
          <w:tcPr>
            <w:tcW w:w="204" w:type="pct"/>
            <w:gridSpan w:val="3"/>
            <w:shd w:val="clear" w:color="auto" w:fill="auto"/>
            <w:hideMark/>
          </w:tcPr>
          <w:p w14:paraId="01F3316F" w14:textId="77777777" w:rsidR="002108DB" w:rsidRPr="001A4780" w:rsidRDefault="002108DB" w:rsidP="003F07D0">
            <w:pPr>
              <w:spacing w:before="0" w:after="0" w:line="276" w:lineRule="auto"/>
              <w:jc w:val="center"/>
              <w:rPr>
                <w:sz w:val="20"/>
              </w:rPr>
            </w:pPr>
            <w:r>
              <w:rPr>
                <w:sz w:val="20"/>
              </w:rPr>
              <w:t>О</w:t>
            </w:r>
          </w:p>
        </w:tc>
        <w:tc>
          <w:tcPr>
            <w:tcW w:w="407" w:type="pct"/>
            <w:shd w:val="clear" w:color="auto" w:fill="auto"/>
            <w:hideMark/>
          </w:tcPr>
          <w:p w14:paraId="69BC21E6" w14:textId="77777777" w:rsidR="002108DB" w:rsidRPr="004C1C0A" w:rsidRDefault="002108DB" w:rsidP="003F07D0">
            <w:pPr>
              <w:spacing w:before="0" w:after="0" w:line="276" w:lineRule="auto"/>
              <w:jc w:val="center"/>
              <w:rPr>
                <w:sz w:val="20"/>
                <w:lang w:val="en-US"/>
              </w:rPr>
            </w:pPr>
            <w:r>
              <w:rPr>
                <w:sz w:val="20"/>
                <w:lang w:val="en-US"/>
              </w:rPr>
              <w:t>S</w:t>
            </w:r>
          </w:p>
        </w:tc>
        <w:tc>
          <w:tcPr>
            <w:tcW w:w="1352" w:type="pct"/>
            <w:gridSpan w:val="2"/>
            <w:shd w:val="clear" w:color="auto" w:fill="auto"/>
            <w:hideMark/>
          </w:tcPr>
          <w:p w14:paraId="716D65B2" w14:textId="77777777" w:rsidR="002108DB" w:rsidRPr="001A4780" w:rsidRDefault="002108DB" w:rsidP="003F07D0">
            <w:pPr>
              <w:spacing w:before="0" w:after="0" w:line="276" w:lineRule="auto"/>
              <w:rPr>
                <w:sz w:val="20"/>
              </w:rPr>
            </w:pPr>
            <w:r w:rsidRPr="004C1C0A">
              <w:rPr>
                <w:sz w:val="20"/>
              </w:rPr>
              <w:t>Основание внесения изменений</w:t>
            </w:r>
          </w:p>
        </w:tc>
        <w:tc>
          <w:tcPr>
            <w:tcW w:w="1343" w:type="pct"/>
            <w:gridSpan w:val="2"/>
            <w:shd w:val="clear" w:color="auto" w:fill="auto"/>
            <w:hideMark/>
          </w:tcPr>
          <w:p w14:paraId="0CE35926" w14:textId="77777777" w:rsidR="002108DB" w:rsidRPr="001A4780" w:rsidRDefault="002108DB" w:rsidP="003F07D0">
            <w:pPr>
              <w:spacing w:before="0" w:after="0" w:line="276" w:lineRule="auto"/>
              <w:rPr>
                <w:sz w:val="20"/>
              </w:rPr>
            </w:pPr>
          </w:p>
        </w:tc>
      </w:tr>
      <w:tr w:rsidR="002108DB" w:rsidRPr="001A4780" w14:paraId="2E25C42A" w14:textId="77777777" w:rsidTr="00F10EC4">
        <w:tc>
          <w:tcPr>
            <w:tcW w:w="5000" w:type="pct"/>
            <w:gridSpan w:val="11"/>
            <w:shd w:val="clear" w:color="auto" w:fill="auto"/>
            <w:hideMark/>
          </w:tcPr>
          <w:p w14:paraId="0BF41712" w14:textId="77777777" w:rsidR="002108DB" w:rsidRPr="001A4780" w:rsidRDefault="002108DB" w:rsidP="003F07D0">
            <w:pPr>
              <w:spacing w:before="0" w:after="0" w:line="276" w:lineRule="auto"/>
              <w:jc w:val="center"/>
              <w:rPr>
                <w:sz w:val="20"/>
              </w:rPr>
            </w:pPr>
            <w:r w:rsidRPr="00F420D3">
              <w:rPr>
                <w:b/>
                <w:sz w:val="20"/>
              </w:rPr>
              <w:t>Основание внесения изменений</w:t>
            </w:r>
          </w:p>
        </w:tc>
      </w:tr>
      <w:tr w:rsidR="002108DB" w:rsidRPr="001A4780" w14:paraId="46CC74E0" w14:textId="77777777" w:rsidTr="0080134B">
        <w:tc>
          <w:tcPr>
            <w:tcW w:w="811" w:type="pct"/>
            <w:gridSpan w:val="2"/>
            <w:shd w:val="clear" w:color="auto" w:fill="auto"/>
            <w:hideMark/>
          </w:tcPr>
          <w:p w14:paraId="79E342B1" w14:textId="77777777" w:rsidR="002108DB" w:rsidRPr="00F420D3" w:rsidRDefault="002108DB" w:rsidP="003F07D0">
            <w:pPr>
              <w:spacing w:before="0" w:after="0" w:line="276" w:lineRule="auto"/>
              <w:rPr>
                <w:b/>
                <w:sz w:val="20"/>
              </w:rPr>
            </w:pPr>
            <w:r w:rsidRPr="00F420D3">
              <w:rPr>
                <w:b/>
                <w:sz w:val="20"/>
              </w:rPr>
              <w:t>reason</w:t>
            </w:r>
          </w:p>
        </w:tc>
        <w:tc>
          <w:tcPr>
            <w:tcW w:w="883" w:type="pct"/>
            <w:shd w:val="clear" w:color="auto" w:fill="auto"/>
            <w:hideMark/>
          </w:tcPr>
          <w:p w14:paraId="1E826C6D" w14:textId="77777777" w:rsidR="002108DB" w:rsidRPr="004C1C0A" w:rsidRDefault="002108DB" w:rsidP="003F07D0">
            <w:pPr>
              <w:spacing w:before="0" w:after="0" w:line="276" w:lineRule="auto"/>
              <w:rPr>
                <w:sz w:val="20"/>
              </w:rPr>
            </w:pPr>
          </w:p>
        </w:tc>
        <w:tc>
          <w:tcPr>
            <w:tcW w:w="204" w:type="pct"/>
            <w:gridSpan w:val="3"/>
            <w:shd w:val="clear" w:color="auto" w:fill="auto"/>
            <w:hideMark/>
          </w:tcPr>
          <w:p w14:paraId="0C864946" w14:textId="77777777" w:rsidR="002108DB" w:rsidRDefault="002108DB" w:rsidP="003F07D0">
            <w:pPr>
              <w:spacing w:before="0" w:after="0" w:line="276" w:lineRule="auto"/>
              <w:jc w:val="center"/>
              <w:rPr>
                <w:sz w:val="20"/>
              </w:rPr>
            </w:pPr>
          </w:p>
        </w:tc>
        <w:tc>
          <w:tcPr>
            <w:tcW w:w="407" w:type="pct"/>
            <w:shd w:val="clear" w:color="auto" w:fill="auto"/>
            <w:hideMark/>
          </w:tcPr>
          <w:p w14:paraId="16B5B456" w14:textId="77777777" w:rsidR="002108DB" w:rsidRDefault="002108DB" w:rsidP="003F07D0">
            <w:pPr>
              <w:spacing w:before="0" w:after="0" w:line="276" w:lineRule="auto"/>
              <w:jc w:val="center"/>
              <w:rPr>
                <w:sz w:val="20"/>
                <w:lang w:val="en-US"/>
              </w:rPr>
            </w:pPr>
          </w:p>
        </w:tc>
        <w:tc>
          <w:tcPr>
            <w:tcW w:w="1352" w:type="pct"/>
            <w:gridSpan w:val="2"/>
            <w:shd w:val="clear" w:color="auto" w:fill="auto"/>
            <w:hideMark/>
          </w:tcPr>
          <w:p w14:paraId="53D3F9AB" w14:textId="77777777" w:rsidR="002108DB" w:rsidRPr="004C1C0A" w:rsidRDefault="002108DB" w:rsidP="003F07D0">
            <w:pPr>
              <w:spacing w:before="0" w:after="0" w:line="276" w:lineRule="auto"/>
              <w:rPr>
                <w:sz w:val="20"/>
              </w:rPr>
            </w:pPr>
          </w:p>
        </w:tc>
        <w:tc>
          <w:tcPr>
            <w:tcW w:w="1343" w:type="pct"/>
            <w:gridSpan w:val="2"/>
            <w:shd w:val="clear" w:color="auto" w:fill="auto"/>
            <w:hideMark/>
          </w:tcPr>
          <w:p w14:paraId="061DF854" w14:textId="77777777" w:rsidR="002108DB" w:rsidRPr="001A4780" w:rsidRDefault="002108DB" w:rsidP="003F07D0">
            <w:pPr>
              <w:spacing w:before="0" w:after="0" w:line="276" w:lineRule="auto"/>
              <w:rPr>
                <w:sz w:val="20"/>
              </w:rPr>
            </w:pPr>
          </w:p>
        </w:tc>
      </w:tr>
      <w:tr w:rsidR="002108DB" w:rsidRPr="001A4780" w14:paraId="4B5FD1DD" w14:textId="77777777" w:rsidTr="0080134B">
        <w:tc>
          <w:tcPr>
            <w:tcW w:w="811" w:type="pct"/>
            <w:gridSpan w:val="2"/>
            <w:vMerge w:val="restart"/>
            <w:shd w:val="clear" w:color="auto" w:fill="auto"/>
            <w:vAlign w:val="center"/>
            <w:hideMark/>
          </w:tcPr>
          <w:p w14:paraId="2CAC7E5B" w14:textId="77777777" w:rsidR="002108DB" w:rsidRPr="00E87917" w:rsidRDefault="002108DB" w:rsidP="003F07D0">
            <w:pPr>
              <w:spacing w:before="0" w:after="0" w:line="276" w:lineRule="auto"/>
              <w:jc w:val="both"/>
              <w:rPr>
                <w:sz w:val="20"/>
              </w:rPr>
            </w:pPr>
            <w:r>
              <w:rPr>
                <w:sz w:val="20"/>
              </w:rPr>
              <w:t>Допустимо указание только одного элемента</w:t>
            </w:r>
          </w:p>
        </w:tc>
        <w:tc>
          <w:tcPr>
            <w:tcW w:w="883" w:type="pct"/>
            <w:shd w:val="clear" w:color="auto" w:fill="auto"/>
            <w:hideMark/>
          </w:tcPr>
          <w:p w14:paraId="70783FBF" w14:textId="77777777" w:rsidR="002108DB" w:rsidRPr="004C1C0A" w:rsidRDefault="002108DB" w:rsidP="003F07D0">
            <w:pPr>
              <w:spacing w:before="0" w:after="0" w:line="276" w:lineRule="auto"/>
              <w:rPr>
                <w:sz w:val="20"/>
              </w:rPr>
            </w:pPr>
            <w:r w:rsidRPr="00F420D3">
              <w:rPr>
                <w:sz w:val="20"/>
              </w:rPr>
              <w:t>responsibleDecision</w:t>
            </w:r>
          </w:p>
        </w:tc>
        <w:tc>
          <w:tcPr>
            <w:tcW w:w="204" w:type="pct"/>
            <w:gridSpan w:val="3"/>
            <w:shd w:val="clear" w:color="auto" w:fill="auto"/>
            <w:hideMark/>
          </w:tcPr>
          <w:p w14:paraId="503288A8" w14:textId="77777777" w:rsidR="002108DB" w:rsidRDefault="002108DB" w:rsidP="003F07D0">
            <w:pPr>
              <w:spacing w:before="0" w:after="0" w:line="276" w:lineRule="auto"/>
              <w:jc w:val="center"/>
              <w:rPr>
                <w:sz w:val="20"/>
              </w:rPr>
            </w:pPr>
            <w:r>
              <w:rPr>
                <w:sz w:val="20"/>
              </w:rPr>
              <w:t>О</w:t>
            </w:r>
          </w:p>
        </w:tc>
        <w:tc>
          <w:tcPr>
            <w:tcW w:w="407" w:type="pct"/>
            <w:shd w:val="clear" w:color="auto" w:fill="auto"/>
            <w:hideMark/>
          </w:tcPr>
          <w:p w14:paraId="3DB1820D" w14:textId="77777777" w:rsidR="002108DB" w:rsidRDefault="002108DB" w:rsidP="003F07D0">
            <w:pPr>
              <w:spacing w:before="0" w:after="0" w:line="276" w:lineRule="auto"/>
              <w:jc w:val="center"/>
              <w:rPr>
                <w:sz w:val="20"/>
                <w:lang w:val="en-US"/>
              </w:rPr>
            </w:pPr>
            <w:r>
              <w:rPr>
                <w:sz w:val="20"/>
                <w:lang w:val="en-US"/>
              </w:rPr>
              <w:t>S</w:t>
            </w:r>
          </w:p>
        </w:tc>
        <w:tc>
          <w:tcPr>
            <w:tcW w:w="1352" w:type="pct"/>
            <w:gridSpan w:val="2"/>
            <w:shd w:val="clear" w:color="auto" w:fill="auto"/>
            <w:hideMark/>
          </w:tcPr>
          <w:p w14:paraId="5DD71193" w14:textId="77777777" w:rsidR="002108DB" w:rsidRPr="004C1C0A" w:rsidRDefault="002108DB" w:rsidP="003F07D0">
            <w:pPr>
              <w:spacing w:before="0" w:after="0" w:line="276" w:lineRule="auto"/>
              <w:rPr>
                <w:sz w:val="20"/>
              </w:rPr>
            </w:pPr>
            <w:r w:rsidRPr="00F420D3">
              <w:rPr>
                <w:sz w:val="20"/>
              </w:rPr>
              <w:t>По решению заказчика (организации, осуществляющей определение поставщика для заказчика)</w:t>
            </w:r>
          </w:p>
        </w:tc>
        <w:tc>
          <w:tcPr>
            <w:tcW w:w="1343" w:type="pct"/>
            <w:gridSpan w:val="2"/>
            <w:shd w:val="clear" w:color="auto" w:fill="auto"/>
            <w:hideMark/>
          </w:tcPr>
          <w:p w14:paraId="1ECA20FA" w14:textId="77777777" w:rsidR="002108DB" w:rsidRPr="001A4780" w:rsidRDefault="002108DB" w:rsidP="003F07D0">
            <w:pPr>
              <w:spacing w:before="0" w:after="0" w:line="276" w:lineRule="auto"/>
              <w:rPr>
                <w:sz w:val="20"/>
              </w:rPr>
            </w:pPr>
          </w:p>
        </w:tc>
      </w:tr>
      <w:tr w:rsidR="002108DB" w:rsidRPr="001A4780" w14:paraId="076872E1" w14:textId="77777777" w:rsidTr="0080134B">
        <w:tc>
          <w:tcPr>
            <w:tcW w:w="811" w:type="pct"/>
            <w:gridSpan w:val="2"/>
            <w:vMerge/>
            <w:shd w:val="clear" w:color="auto" w:fill="auto"/>
            <w:hideMark/>
          </w:tcPr>
          <w:p w14:paraId="3602EA38" w14:textId="77777777" w:rsidR="002108DB" w:rsidRPr="001A4780" w:rsidRDefault="002108DB" w:rsidP="003F07D0">
            <w:pPr>
              <w:spacing w:before="0" w:after="0" w:line="276" w:lineRule="auto"/>
              <w:rPr>
                <w:sz w:val="20"/>
              </w:rPr>
            </w:pPr>
          </w:p>
        </w:tc>
        <w:tc>
          <w:tcPr>
            <w:tcW w:w="883" w:type="pct"/>
            <w:shd w:val="clear" w:color="auto" w:fill="auto"/>
            <w:hideMark/>
          </w:tcPr>
          <w:p w14:paraId="28E04581" w14:textId="77777777" w:rsidR="002108DB" w:rsidRPr="004C1C0A" w:rsidRDefault="002108DB" w:rsidP="003F07D0">
            <w:pPr>
              <w:spacing w:before="0" w:after="0" w:line="276" w:lineRule="auto"/>
              <w:rPr>
                <w:sz w:val="20"/>
              </w:rPr>
            </w:pPr>
            <w:r w:rsidRPr="00F420D3">
              <w:rPr>
                <w:sz w:val="20"/>
              </w:rPr>
              <w:t>authorityPrescription</w:t>
            </w:r>
          </w:p>
        </w:tc>
        <w:tc>
          <w:tcPr>
            <w:tcW w:w="204" w:type="pct"/>
            <w:gridSpan w:val="3"/>
            <w:shd w:val="clear" w:color="auto" w:fill="auto"/>
            <w:hideMark/>
          </w:tcPr>
          <w:p w14:paraId="3ED73390" w14:textId="77777777" w:rsidR="002108DB" w:rsidRPr="008C5857" w:rsidRDefault="002108DB" w:rsidP="003F07D0">
            <w:pPr>
              <w:spacing w:before="0" w:after="0" w:line="276" w:lineRule="auto"/>
              <w:jc w:val="center"/>
              <w:rPr>
                <w:sz w:val="20"/>
                <w:lang w:val="en-US"/>
              </w:rPr>
            </w:pPr>
            <w:r>
              <w:rPr>
                <w:sz w:val="20"/>
                <w:lang w:val="en-US"/>
              </w:rPr>
              <w:t>O</w:t>
            </w:r>
          </w:p>
        </w:tc>
        <w:tc>
          <w:tcPr>
            <w:tcW w:w="407" w:type="pct"/>
            <w:shd w:val="clear" w:color="auto" w:fill="auto"/>
            <w:hideMark/>
          </w:tcPr>
          <w:p w14:paraId="60E20303" w14:textId="77777777" w:rsidR="002108DB" w:rsidRPr="008C5857" w:rsidRDefault="002108DB" w:rsidP="003F07D0">
            <w:pPr>
              <w:spacing w:before="0" w:after="0" w:line="276" w:lineRule="auto"/>
              <w:jc w:val="center"/>
              <w:rPr>
                <w:sz w:val="20"/>
                <w:lang w:val="en-US"/>
              </w:rPr>
            </w:pPr>
            <w:r>
              <w:rPr>
                <w:sz w:val="20"/>
                <w:lang w:val="en-US"/>
              </w:rPr>
              <w:t>S</w:t>
            </w:r>
          </w:p>
        </w:tc>
        <w:tc>
          <w:tcPr>
            <w:tcW w:w="1352" w:type="pct"/>
            <w:gridSpan w:val="2"/>
            <w:shd w:val="clear" w:color="auto" w:fill="auto"/>
            <w:hideMark/>
          </w:tcPr>
          <w:p w14:paraId="599A72EA" w14:textId="77777777" w:rsidR="002108DB" w:rsidRPr="004C1C0A" w:rsidRDefault="002108DB" w:rsidP="003F07D0">
            <w:pPr>
              <w:spacing w:before="0" w:after="0" w:line="276" w:lineRule="auto"/>
              <w:rPr>
                <w:sz w:val="20"/>
              </w:rPr>
            </w:pPr>
            <w:r w:rsidRPr="00F420D3">
              <w:rPr>
                <w:sz w:val="20"/>
              </w:rPr>
              <w:t>Предписание органа, уполномоченного на осуществление контроля</w:t>
            </w:r>
          </w:p>
        </w:tc>
        <w:tc>
          <w:tcPr>
            <w:tcW w:w="1343" w:type="pct"/>
            <w:gridSpan w:val="2"/>
            <w:shd w:val="clear" w:color="auto" w:fill="auto"/>
            <w:hideMark/>
          </w:tcPr>
          <w:p w14:paraId="15375945" w14:textId="77777777" w:rsidR="002108DB" w:rsidRPr="001A4780" w:rsidRDefault="002108DB" w:rsidP="003F07D0">
            <w:pPr>
              <w:spacing w:before="0" w:after="0" w:line="276" w:lineRule="auto"/>
              <w:rPr>
                <w:sz w:val="20"/>
              </w:rPr>
            </w:pPr>
          </w:p>
        </w:tc>
      </w:tr>
      <w:tr w:rsidR="002108DB" w:rsidRPr="001A4780" w14:paraId="59482EF8" w14:textId="77777777" w:rsidTr="0080134B">
        <w:tc>
          <w:tcPr>
            <w:tcW w:w="811" w:type="pct"/>
            <w:gridSpan w:val="2"/>
            <w:vMerge/>
            <w:shd w:val="clear" w:color="auto" w:fill="auto"/>
            <w:hideMark/>
          </w:tcPr>
          <w:p w14:paraId="4D0BC7CD" w14:textId="77777777" w:rsidR="002108DB" w:rsidRPr="001A4780" w:rsidRDefault="002108DB" w:rsidP="003F07D0">
            <w:pPr>
              <w:spacing w:before="0" w:after="0" w:line="276" w:lineRule="auto"/>
              <w:rPr>
                <w:sz w:val="20"/>
              </w:rPr>
            </w:pPr>
          </w:p>
        </w:tc>
        <w:tc>
          <w:tcPr>
            <w:tcW w:w="883" w:type="pct"/>
            <w:shd w:val="clear" w:color="auto" w:fill="auto"/>
            <w:hideMark/>
          </w:tcPr>
          <w:p w14:paraId="57FCE7CD" w14:textId="77777777" w:rsidR="002108DB" w:rsidRPr="004C1C0A" w:rsidRDefault="002108DB" w:rsidP="003F07D0">
            <w:pPr>
              <w:spacing w:before="0" w:after="0" w:line="276" w:lineRule="auto"/>
              <w:rPr>
                <w:sz w:val="20"/>
              </w:rPr>
            </w:pPr>
            <w:r w:rsidRPr="00F420D3">
              <w:rPr>
                <w:sz w:val="20"/>
              </w:rPr>
              <w:t>courtDecision</w:t>
            </w:r>
          </w:p>
        </w:tc>
        <w:tc>
          <w:tcPr>
            <w:tcW w:w="204" w:type="pct"/>
            <w:gridSpan w:val="3"/>
            <w:shd w:val="clear" w:color="auto" w:fill="auto"/>
            <w:hideMark/>
          </w:tcPr>
          <w:p w14:paraId="1C5585A2" w14:textId="77777777" w:rsidR="002108DB" w:rsidRPr="008C5857" w:rsidRDefault="002108DB" w:rsidP="003F07D0">
            <w:pPr>
              <w:spacing w:before="0" w:after="0" w:line="276" w:lineRule="auto"/>
              <w:jc w:val="center"/>
              <w:rPr>
                <w:sz w:val="20"/>
                <w:lang w:val="en-US"/>
              </w:rPr>
            </w:pPr>
            <w:r>
              <w:rPr>
                <w:sz w:val="20"/>
                <w:lang w:val="en-US"/>
              </w:rPr>
              <w:t>O</w:t>
            </w:r>
          </w:p>
        </w:tc>
        <w:tc>
          <w:tcPr>
            <w:tcW w:w="407" w:type="pct"/>
            <w:shd w:val="clear" w:color="auto" w:fill="auto"/>
            <w:hideMark/>
          </w:tcPr>
          <w:p w14:paraId="17F44962" w14:textId="77777777" w:rsidR="002108DB" w:rsidRPr="008C5857" w:rsidRDefault="002108DB" w:rsidP="003F07D0">
            <w:pPr>
              <w:spacing w:before="0" w:after="0" w:line="276" w:lineRule="auto"/>
              <w:jc w:val="center"/>
              <w:rPr>
                <w:sz w:val="20"/>
                <w:lang w:val="en-US"/>
              </w:rPr>
            </w:pPr>
            <w:r>
              <w:rPr>
                <w:sz w:val="20"/>
                <w:lang w:val="en-US"/>
              </w:rPr>
              <w:t>S</w:t>
            </w:r>
          </w:p>
        </w:tc>
        <w:tc>
          <w:tcPr>
            <w:tcW w:w="1352" w:type="pct"/>
            <w:gridSpan w:val="2"/>
            <w:shd w:val="clear" w:color="auto" w:fill="auto"/>
            <w:hideMark/>
          </w:tcPr>
          <w:p w14:paraId="11AFEA8E" w14:textId="77777777" w:rsidR="002108DB" w:rsidRPr="004C1C0A" w:rsidRDefault="002108DB" w:rsidP="003F07D0">
            <w:pPr>
              <w:spacing w:before="0" w:after="0" w:line="276" w:lineRule="auto"/>
              <w:rPr>
                <w:sz w:val="20"/>
              </w:rPr>
            </w:pPr>
            <w:r w:rsidRPr="00F420D3">
              <w:rPr>
                <w:sz w:val="20"/>
              </w:rPr>
              <w:t>Решение судебного органа</w:t>
            </w:r>
          </w:p>
        </w:tc>
        <w:tc>
          <w:tcPr>
            <w:tcW w:w="1343" w:type="pct"/>
            <w:gridSpan w:val="2"/>
            <w:shd w:val="clear" w:color="auto" w:fill="auto"/>
            <w:hideMark/>
          </w:tcPr>
          <w:p w14:paraId="24C5F4AC" w14:textId="77777777" w:rsidR="002108DB" w:rsidRPr="001A4780" w:rsidRDefault="002108DB" w:rsidP="003F07D0">
            <w:pPr>
              <w:spacing w:before="0" w:after="0" w:line="276" w:lineRule="auto"/>
              <w:rPr>
                <w:sz w:val="20"/>
              </w:rPr>
            </w:pPr>
          </w:p>
        </w:tc>
      </w:tr>
      <w:tr w:rsidR="002108DB" w:rsidRPr="001A4780" w14:paraId="5DFFE221" w14:textId="77777777" w:rsidTr="0080134B">
        <w:tc>
          <w:tcPr>
            <w:tcW w:w="811" w:type="pct"/>
            <w:gridSpan w:val="2"/>
            <w:vMerge/>
            <w:shd w:val="clear" w:color="auto" w:fill="auto"/>
            <w:hideMark/>
          </w:tcPr>
          <w:p w14:paraId="413EBAAF" w14:textId="77777777" w:rsidR="002108DB" w:rsidRPr="001A4780" w:rsidRDefault="002108DB" w:rsidP="003F07D0">
            <w:pPr>
              <w:spacing w:before="0" w:after="0" w:line="276" w:lineRule="auto"/>
              <w:rPr>
                <w:sz w:val="20"/>
              </w:rPr>
            </w:pPr>
          </w:p>
        </w:tc>
        <w:tc>
          <w:tcPr>
            <w:tcW w:w="883" w:type="pct"/>
            <w:shd w:val="clear" w:color="auto" w:fill="auto"/>
            <w:hideMark/>
          </w:tcPr>
          <w:p w14:paraId="1E8C9635" w14:textId="77777777" w:rsidR="002108DB" w:rsidRPr="004C1C0A" w:rsidRDefault="002108DB" w:rsidP="003F07D0">
            <w:pPr>
              <w:spacing w:before="0" w:after="0" w:line="276" w:lineRule="auto"/>
              <w:rPr>
                <w:sz w:val="20"/>
              </w:rPr>
            </w:pPr>
            <w:r w:rsidRPr="00F420D3">
              <w:rPr>
                <w:sz w:val="20"/>
              </w:rPr>
              <w:t>discussionResult</w:t>
            </w:r>
          </w:p>
        </w:tc>
        <w:tc>
          <w:tcPr>
            <w:tcW w:w="204" w:type="pct"/>
            <w:gridSpan w:val="3"/>
            <w:shd w:val="clear" w:color="auto" w:fill="auto"/>
            <w:hideMark/>
          </w:tcPr>
          <w:p w14:paraId="126B1F70" w14:textId="77777777" w:rsidR="002108DB" w:rsidRPr="008C5857" w:rsidRDefault="002108DB" w:rsidP="003F07D0">
            <w:pPr>
              <w:spacing w:before="0" w:after="0" w:line="276" w:lineRule="auto"/>
              <w:jc w:val="center"/>
              <w:rPr>
                <w:sz w:val="20"/>
                <w:lang w:val="en-US"/>
              </w:rPr>
            </w:pPr>
            <w:r>
              <w:rPr>
                <w:sz w:val="20"/>
                <w:lang w:val="en-US"/>
              </w:rPr>
              <w:t>O</w:t>
            </w:r>
          </w:p>
        </w:tc>
        <w:tc>
          <w:tcPr>
            <w:tcW w:w="407" w:type="pct"/>
            <w:shd w:val="clear" w:color="auto" w:fill="auto"/>
            <w:hideMark/>
          </w:tcPr>
          <w:p w14:paraId="32A1B74C" w14:textId="77777777" w:rsidR="002108DB" w:rsidRPr="008C5857" w:rsidRDefault="002108DB" w:rsidP="003F07D0">
            <w:pPr>
              <w:spacing w:before="0" w:after="0" w:line="276" w:lineRule="auto"/>
              <w:jc w:val="center"/>
              <w:rPr>
                <w:sz w:val="20"/>
                <w:lang w:val="en-US"/>
              </w:rPr>
            </w:pPr>
            <w:r>
              <w:rPr>
                <w:sz w:val="20"/>
                <w:lang w:val="en-US"/>
              </w:rPr>
              <w:t>S</w:t>
            </w:r>
          </w:p>
        </w:tc>
        <w:tc>
          <w:tcPr>
            <w:tcW w:w="1352" w:type="pct"/>
            <w:gridSpan w:val="2"/>
            <w:shd w:val="clear" w:color="auto" w:fill="auto"/>
            <w:hideMark/>
          </w:tcPr>
          <w:p w14:paraId="0101AD83" w14:textId="77777777" w:rsidR="002108DB" w:rsidRPr="004C1C0A" w:rsidRDefault="002108DB" w:rsidP="003F07D0">
            <w:pPr>
              <w:spacing w:before="0" w:after="0" w:line="276" w:lineRule="auto"/>
              <w:rPr>
                <w:sz w:val="20"/>
              </w:rPr>
            </w:pPr>
            <w:r>
              <w:rPr>
                <w:sz w:val="20"/>
              </w:rPr>
              <w:t>Общественное обсуждение</w:t>
            </w:r>
          </w:p>
        </w:tc>
        <w:tc>
          <w:tcPr>
            <w:tcW w:w="1343" w:type="pct"/>
            <w:gridSpan w:val="2"/>
            <w:shd w:val="clear" w:color="auto" w:fill="auto"/>
            <w:hideMark/>
          </w:tcPr>
          <w:p w14:paraId="386A3855" w14:textId="77777777" w:rsidR="002108DB" w:rsidRPr="001A4780" w:rsidRDefault="002108DB" w:rsidP="003F07D0">
            <w:pPr>
              <w:spacing w:before="0" w:after="0" w:line="276" w:lineRule="auto"/>
              <w:rPr>
                <w:sz w:val="20"/>
              </w:rPr>
            </w:pPr>
          </w:p>
        </w:tc>
      </w:tr>
      <w:tr w:rsidR="002108DB" w:rsidRPr="001A4780" w14:paraId="6DCF21EC" w14:textId="77777777" w:rsidTr="00F10EC4">
        <w:tc>
          <w:tcPr>
            <w:tcW w:w="5000" w:type="pct"/>
            <w:gridSpan w:val="11"/>
            <w:shd w:val="clear" w:color="auto" w:fill="auto"/>
            <w:hideMark/>
          </w:tcPr>
          <w:p w14:paraId="3C92FBB5" w14:textId="77777777" w:rsidR="002108DB" w:rsidRPr="001A4780" w:rsidRDefault="002108DB" w:rsidP="003F07D0">
            <w:pPr>
              <w:spacing w:before="0" w:after="0" w:line="276" w:lineRule="auto"/>
              <w:jc w:val="center"/>
              <w:rPr>
                <w:sz w:val="20"/>
              </w:rPr>
            </w:pPr>
            <w:r w:rsidRPr="006905AF">
              <w:rPr>
                <w:b/>
                <w:sz w:val="20"/>
              </w:rPr>
              <w:t>По решению заказчика (организации, осуществляющей определение поставщика для заказчика)</w:t>
            </w:r>
          </w:p>
        </w:tc>
      </w:tr>
      <w:tr w:rsidR="002108DB" w:rsidRPr="001A4780" w14:paraId="1D688EA1" w14:textId="77777777" w:rsidTr="0080134B">
        <w:tc>
          <w:tcPr>
            <w:tcW w:w="811" w:type="pct"/>
            <w:gridSpan w:val="2"/>
            <w:shd w:val="clear" w:color="auto" w:fill="auto"/>
            <w:hideMark/>
          </w:tcPr>
          <w:p w14:paraId="3E554C67" w14:textId="77777777" w:rsidR="002108DB" w:rsidRPr="006905AF" w:rsidRDefault="002108DB" w:rsidP="003F07D0">
            <w:pPr>
              <w:spacing w:before="0" w:after="0" w:line="276" w:lineRule="auto"/>
              <w:rPr>
                <w:b/>
                <w:sz w:val="20"/>
              </w:rPr>
            </w:pPr>
            <w:r w:rsidRPr="006905AF">
              <w:rPr>
                <w:b/>
                <w:sz w:val="20"/>
              </w:rPr>
              <w:t>responsibleDecision</w:t>
            </w:r>
          </w:p>
        </w:tc>
        <w:tc>
          <w:tcPr>
            <w:tcW w:w="883" w:type="pct"/>
            <w:shd w:val="clear" w:color="auto" w:fill="auto"/>
            <w:hideMark/>
          </w:tcPr>
          <w:p w14:paraId="6960D405" w14:textId="77777777" w:rsidR="002108DB" w:rsidRPr="004C1C0A" w:rsidRDefault="002108DB" w:rsidP="003F07D0">
            <w:pPr>
              <w:spacing w:before="0" w:after="0" w:line="276" w:lineRule="auto"/>
              <w:rPr>
                <w:sz w:val="20"/>
              </w:rPr>
            </w:pPr>
          </w:p>
        </w:tc>
        <w:tc>
          <w:tcPr>
            <w:tcW w:w="204" w:type="pct"/>
            <w:gridSpan w:val="3"/>
            <w:shd w:val="clear" w:color="auto" w:fill="auto"/>
            <w:hideMark/>
          </w:tcPr>
          <w:p w14:paraId="42B2C465" w14:textId="77777777" w:rsidR="002108DB" w:rsidRDefault="002108DB" w:rsidP="003F07D0">
            <w:pPr>
              <w:spacing w:before="0" w:after="0" w:line="276" w:lineRule="auto"/>
              <w:jc w:val="center"/>
              <w:rPr>
                <w:sz w:val="20"/>
              </w:rPr>
            </w:pPr>
          </w:p>
        </w:tc>
        <w:tc>
          <w:tcPr>
            <w:tcW w:w="407" w:type="pct"/>
            <w:shd w:val="clear" w:color="auto" w:fill="auto"/>
            <w:hideMark/>
          </w:tcPr>
          <w:p w14:paraId="5F2524D7" w14:textId="77777777" w:rsidR="002108DB" w:rsidRPr="00F420D3" w:rsidRDefault="002108DB" w:rsidP="003F07D0">
            <w:pPr>
              <w:spacing w:before="0" w:after="0" w:line="276" w:lineRule="auto"/>
              <w:jc w:val="center"/>
              <w:rPr>
                <w:sz w:val="20"/>
              </w:rPr>
            </w:pPr>
          </w:p>
        </w:tc>
        <w:tc>
          <w:tcPr>
            <w:tcW w:w="1352" w:type="pct"/>
            <w:gridSpan w:val="2"/>
            <w:shd w:val="clear" w:color="auto" w:fill="auto"/>
            <w:hideMark/>
          </w:tcPr>
          <w:p w14:paraId="2F033741" w14:textId="77777777" w:rsidR="002108DB" w:rsidRPr="004C1C0A" w:rsidRDefault="002108DB" w:rsidP="003F07D0">
            <w:pPr>
              <w:spacing w:before="0" w:after="0" w:line="276" w:lineRule="auto"/>
              <w:rPr>
                <w:sz w:val="20"/>
              </w:rPr>
            </w:pPr>
          </w:p>
        </w:tc>
        <w:tc>
          <w:tcPr>
            <w:tcW w:w="1343" w:type="pct"/>
            <w:gridSpan w:val="2"/>
            <w:shd w:val="clear" w:color="auto" w:fill="auto"/>
            <w:hideMark/>
          </w:tcPr>
          <w:p w14:paraId="296B88B7" w14:textId="77777777" w:rsidR="002108DB" w:rsidRPr="001A4780" w:rsidRDefault="002108DB" w:rsidP="003F07D0">
            <w:pPr>
              <w:spacing w:before="0" w:after="0" w:line="276" w:lineRule="auto"/>
              <w:rPr>
                <w:sz w:val="20"/>
              </w:rPr>
            </w:pPr>
          </w:p>
        </w:tc>
      </w:tr>
      <w:tr w:rsidR="002108DB" w:rsidRPr="001A4780" w14:paraId="556DED88" w14:textId="77777777" w:rsidTr="0080134B">
        <w:tc>
          <w:tcPr>
            <w:tcW w:w="811" w:type="pct"/>
            <w:gridSpan w:val="2"/>
            <w:shd w:val="clear" w:color="auto" w:fill="auto"/>
            <w:hideMark/>
          </w:tcPr>
          <w:p w14:paraId="4F34682A" w14:textId="77777777" w:rsidR="002108DB" w:rsidRPr="006905AF" w:rsidRDefault="002108DB" w:rsidP="003F07D0">
            <w:pPr>
              <w:spacing w:before="0" w:after="0" w:line="276" w:lineRule="auto"/>
              <w:rPr>
                <w:b/>
                <w:sz w:val="20"/>
              </w:rPr>
            </w:pPr>
          </w:p>
        </w:tc>
        <w:tc>
          <w:tcPr>
            <w:tcW w:w="883" w:type="pct"/>
            <w:shd w:val="clear" w:color="auto" w:fill="auto"/>
            <w:hideMark/>
          </w:tcPr>
          <w:p w14:paraId="288CFD82" w14:textId="77777777" w:rsidR="002108DB" w:rsidRPr="004C1C0A" w:rsidRDefault="002108DB" w:rsidP="003F07D0">
            <w:pPr>
              <w:spacing w:before="0" w:after="0" w:line="276" w:lineRule="auto"/>
              <w:rPr>
                <w:sz w:val="20"/>
              </w:rPr>
            </w:pPr>
            <w:r w:rsidRPr="008C5857">
              <w:rPr>
                <w:sz w:val="20"/>
              </w:rPr>
              <w:t>decisionDate</w:t>
            </w:r>
          </w:p>
        </w:tc>
        <w:tc>
          <w:tcPr>
            <w:tcW w:w="204" w:type="pct"/>
            <w:gridSpan w:val="3"/>
            <w:shd w:val="clear" w:color="auto" w:fill="auto"/>
            <w:hideMark/>
          </w:tcPr>
          <w:p w14:paraId="43E62D6E" w14:textId="77777777" w:rsidR="002108DB" w:rsidRPr="008C5857" w:rsidRDefault="002108DB" w:rsidP="003F07D0">
            <w:pPr>
              <w:spacing w:before="0" w:after="0" w:line="276" w:lineRule="auto"/>
              <w:jc w:val="center"/>
              <w:rPr>
                <w:sz w:val="20"/>
                <w:lang w:val="en-US"/>
              </w:rPr>
            </w:pPr>
            <w:r>
              <w:rPr>
                <w:sz w:val="20"/>
                <w:lang w:val="en-US"/>
              </w:rPr>
              <w:t>O</w:t>
            </w:r>
          </w:p>
        </w:tc>
        <w:tc>
          <w:tcPr>
            <w:tcW w:w="407" w:type="pct"/>
            <w:shd w:val="clear" w:color="auto" w:fill="auto"/>
            <w:hideMark/>
          </w:tcPr>
          <w:p w14:paraId="7069C08E" w14:textId="77777777" w:rsidR="002108DB" w:rsidRPr="008C5857" w:rsidRDefault="002108DB" w:rsidP="003F07D0">
            <w:pPr>
              <w:spacing w:before="0" w:after="0" w:line="276" w:lineRule="auto"/>
              <w:jc w:val="center"/>
              <w:rPr>
                <w:sz w:val="20"/>
                <w:lang w:val="en-US"/>
              </w:rPr>
            </w:pPr>
            <w:r>
              <w:rPr>
                <w:sz w:val="20"/>
                <w:lang w:val="en-US"/>
              </w:rPr>
              <w:t>DT</w:t>
            </w:r>
          </w:p>
        </w:tc>
        <w:tc>
          <w:tcPr>
            <w:tcW w:w="1352" w:type="pct"/>
            <w:gridSpan w:val="2"/>
            <w:shd w:val="clear" w:color="auto" w:fill="auto"/>
            <w:hideMark/>
          </w:tcPr>
          <w:p w14:paraId="240D017F" w14:textId="77777777" w:rsidR="002108DB" w:rsidRPr="004C1C0A" w:rsidRDefault="002108DB" w:rsidP="003F07D0">
            <w:pPr>
              <w:spacing w:before="0" w:after="0" w:line="276" w:lineRule="auto"/>
              <w:rPr>
                <w:sz w:val="20"/>
              </w:rPr>
            </w:pPr>
            <w:r w:rsidRPr="008C5857">
              <w:rPr>
                <w:sz w:val="20"/>
              </w:rPr>
              <w:t>Дата принятия решения</w:t>
            </w:r>
          </w:p>
        </w:tc>
        <w:tc>
          <w:tcPr>
            <w:tcW w:w="1343" w:type="pct"/>
            <w:gridSpan w:val="2"/>
            <w:shd w:val="clear" w:color="auto" w:fill="auto"/>
            <w:hideMark/>
          </w:tcPr>
          <w:p w14:paraId="21FF2CFF" w14:textId="77777777" w:rsidR="002108DB" w:rsidRPr="001A4780" w:rsidRDefault="002108DB" w:rsidP="003F07D0">
            <w:pPr>
              <w:spacing w:before="0" w:after="0" w:line="276" w:lineRule="auto"/>
              <w:rPr>
                <w:sz w:val="20"/>
              </w:rPr>
            </w:pPr>
          </w:p>
        </w:tc>
      </w:tr>
      <w:tr w:rsidR="002108DB" w:rsidRPr="001A4780" w14:paraId="71DF95D1" w14:textId="77777777" w:rsidTr="00F10EC4">
        <w:tc>
          <w:tcPr>
            <w:tcW w:w="5000" w:type="pct"/>
            <w:gridSpan w:val="11"/>
            <w:shd w:val="clear" w:color="auto" w:fill="auto"/>
            <w:hideMark/>
          </w:tcPr>
          <w:p w14:paraId="753E4B67" w14:textId="77777777" w:rsidR="002108DB" w:rsidRPr="001A4780" w:rsidRDefault="002108DB" w:rsidP="003F07D0">
            <w:pPr>
              <w:spacing w:before="0" w:after="0" w:line="276" w:lineRule="auto"/>
              <w:jc w:val="center"/>
              <w:rPr>
                <w:sz w:val="20"/>
              </w:rPr>
            </w:pPr>
            <w:r w:rsidRPr="008C5857">
              <w:rPr>
                <w:b/>
                <w:sz w:val="20"/>
              </w:rPr>
              <w:t>Предписание органа, уполномоченного на осуществление контроля</w:t>
            </w:r>
          </w:p>
        </w:tc>
      </w:tr>
      <w:tr w:rsidR="002108DB" w:rsidRPr="001A4780" w14:paraId="28178892" w14:textId="77777777" w:rsidTr="0080134B">
        <w:tc>
          <w:tcPr>
            <w:tcW w:w="811" w:type="pct"/>
            <w:gridSpan w:val="2"/>
            <w:shd w:val="clear" w:color="auto" w:fill="auto"/>
            <w:hideMark/>
          </w:tcPr>
          <w:p w14:paraId="2983663E" w14:textId="77777777" w:rsidR="002108DB" w:rsidRPr="008C5857" w:rsidRDefault="002108DB" w:rsidP="003F07D0">
            <w:pPr>
              <w:spacing w:before="0" w:after="0" w:line="276" w:lineRule="auto"/>
              <w:rPr>
                <w:b/>
                <w:sz w:val="20"/>
              </w:rPr>
            </w:pPr>
            <w:r w:rsidRPr="008C5857">
              <w:rPr>
                <w:b/>
                <w:sz w:val="20"/>
              </w:rPr>
              <w:t>authorityPrescription</w:t>
            </w:r>
          </w:p>
        </w:tc>
        <w:tc>
          <w:tcPr>
            <w:tcW w:w="883" w:type="pct"/>
            <w:shd w:val="clear" w:color="auto" w:fill="auto"/>
            <w:hideMark/>
          </w:tcPr>
          <w:p w14:paraId="30F620FB" w14:textId="77777777" w:rsidR="002108DB" w:rsidRPr="004C1C0A" w:rsidRDefault="002108DB" w:rsidP="003F07D0">
            <w:pPr>
              <w:spacing w:before="0" w:after="0" w:line="276" w:lineRule="auto"/>
              <w:rPr>
                <w:sz w:val="20"/>
              </w:rPr>
            </w:pPr>
          </w:p>
        </w:tc>
        <w:tc>
          <w:tcPr>
            <w:tcW w:w="204" w:type="pct"/>
            <w:gridSpan w:val="3"/>
            <w:shd w:val="clear" w:color="auto" w:fill="auto"/>
            <w:hideMark/>
          </w:tcPr>
          <w:p w14:paraId="6D5C0975" w14:textId="77777777" w:rsidR="002108DB" w:rsidRDefault="002108DB" w:rsidP="003F07D0">
            <w:pPr>
              <w:spacing w:before="0" w:after="0" w:line="276" w:lineRule="auto"/>
              <w:jc w:val="center"/>
              <w:rPr>
                <w:sz w:val="20"/>
              </w:rPr>
            </w:pPr>
          </w:p>
        </w:tc>
        <w:tc>
          <w:tcPr>
            <w:tcW w:w="407" w:type="pct"/>
            <w:shd w:val="clear" w:color="auto" w:fill="auto"/>
            <w:hideMark/>
          </w:tcPr>
          <w:p w14:paraId="7EE3CA42" w14:textId="77777777" w:rsidR="002108DB" w:rsidRPr="00F420D3" w:rsidRDefault="002108DB" w:rsidP="003F07D0">
            <w:pPr>
              <w:spacing w:before="0" w:after="0" w:line="276" w:lineRule="auto"/>
              <w:jc w:val="center"/>
              <w:rPr>
                <w:sz w:val="20"/>
              </w:rPr>
            </w:pPr>
          </w:p>
        </w:tc>
        <w:tc>
          <w:tcPr>
            <w:tcW w:w="1352" w:type="pct"/>
            <w:gridSpan w:val="2"/>
            <w:shd w:val="clear" w:color="auto" w:fill="auto"/>
            <w:hideMark/>
          </w:tcPr>
          <w:p w14:paraId="03D33074" w14:textId="77777777" w:rsidR="002108DB" w:rsidRPr="004C1C0A" w:rsidRDefault="002108DB" w:rsidP="003F07D0">
            <w:pPr>
              <w:spacing w:before="0" w:after="0" w:line="276" w:lineRule="auto"/>
              <w:rPr>
                <w:sz w:val="20"/>
              </w:rPr>
            </w:pPr>
          </w:p>
        </w:tc>
        <w:tc>
          <w:tcPr>
            <w:tcW w:w="1343" w:type="pct"/>
            <w:gridSpan w:val="2"/>
            <w:shd w:val="clear" w:color="auto" w:fill="auto"/>
            <w:hideMark/>
          </w:tcPr>
          <w:p w14:paraId="57F689F6" w14:textId="77777777" w:rsidR="002108DB" w:rsidRPr="001A4780" w:rsidRDefault="002108DB" w:rsidP="003F07D0">
            <w:pPr>
              <w:spacing w:before="0" w:after="0" w:line="276" w:lineRule="auto"/>
              <w:rPr>
                <w:sz w:val="20"/>
              </w:rPr>
            </w:pPr>
          </w:p>
        </w:tc>
      </w:tr>
      <w:tr w:rsidR="002108DB" w:rsidRPr="001A4780" w14:paraId="4D5EE729" w14:textId="77777777" w:rsidTr="0080134B">
        <w:tc>
          <w:tcPr>
            <w:tcW w:w="811" w:type="pct"/>
            <w:gridSpan w:val="2"/>
            <w:vMerge w:val="restart"/>
            <w:shd w:val="clear" w:color="auto" w:fill="auto"/>
            <w:vAlign w:val="center"/>
            <w:hideMark/>
          </w:tcPr>
          <w:p w14:paraId="29DF1997" w14:textId="77777777" w:rsidR="002108DB" w:rsidRPr="00E87917" w:rsidRDefault="002108DB" w:rsidP="003F07D0">
            <w:pPr>
              <w:spacing w:before="0" w:after="0" w:line="276" w:lineRule="auto"/>
              <w:jc w:val="both"/>
              <w:rPr>
                <w:sz w:val="20"/>
              </w:rPr>
            </w:pPr>
            <w:r>
              <w:rPr>
                <w:sz w:val="20"/>
              </w:rPr>
              <w:t>Допустимо указание только одного элемента</w:t>
            </w:r>
          </w:p>
        </w:tc>
        <w:tc>
          <w:tcPr>
            <w:tcW w:w="883" w:type="pct"/>
            <w:shd w:val="clear" w:color="auto" w:fill="auto"/>
            <w:hideMark/>
          </w:tcPr>
          <w:p w14:paraId="6EE57372" w14:textId="77777777" w:rsidR="002108DB" w:rsidRPr="004C1C0A" w:rsidRDefault="002108DB" w:rsidP="003F07D0">
            <w:pPr>
              <w:spacing w:before="0" w:after="0" w:line="276" w:lineRule="auto"/>
              <w:rPr>
                <w:sz w:val="20"/>
              </w:rPr>
            </w:pPr>
            <w:r w:rsidRPr="008C5857">
              <w:rPr>
                <w:sz w:val="20"/>
              </w:rPr>
              <w:t>reestrPrescription</w:t>
            </w:r>
          </w:p>
        </w:tc>
        <w:tc>
          <w:tcPr>
            <w:tcW w:w="204" w:type="pct"/>
            <w:gridSpan w:val="3"/>
            <w:shd w:val="clear" w:color="auto" w:fill="auto"/>
            <w:hideMark/>
          </w:tcPr>
          <w:p w14:paraId="738AC217" w14:textId="77777777" w:rsidR="002108DB" w:rsidRPr="006D01A5" w:rsidRDefault="002108DB" w:rsidP="003F07D0">
            <w:pPr>
              <w:spacing w:before="0" w:after="0" w:line="276" w:lineRule="auto"/>
              <w:jc w:val="center"/>
              <w:rPr>
                <w:sz w:val="20"/>
                <w:lang w:val="en-US"/>
              </w:rPr>
            </w:pPr>
            <w:r>
              <w:rPr>
                <w:sz w:val="20"/>
                <w:lang w:val="en-US"/>
              </w:rPr>
              <w:t>O</w:t>
            </w:r>
          </w:p>
        </w:tc>
        <w:tc>
          <w:tcPr>
            <w:tcW w:w="407" w:type="pct"/>
            <w:shd w:val="clear" w:color="auto" w:fill="auto"/>
            <w:hideMark/>
          </w:tcPr>
          <w:p w14:paraId="2D44D8EE" w14:textId="77777777" w:rsidR="002108DB" w:rsidRPr="006D01A5" w:rsidRDefault="002108DB" w:rsidP="003F07D0">
            <w:pPr>
              <w:spacing w:before="0" w:after="0" w:line="276" w:lineRule="auto"/>
              <w:jc w:val="center"/>
              <w:rPr>
                <w:sz w:val="20"/>
                <w:lang w:val="en-US"/>
              </w:rPr>
            </w:pPr>
            <w:r>
              <w:rPr>
                <w:sz w:val="20"/>
                <w:lang w:val="en-US"/>
              </w:rPr>
              <w:t>S</w:t>
            </w:r>
          </w:p>
        </w:tc>
        <w:tc>
          <w:tcPr>
            <w:tcW w:w="1352" w:type="pct"/>
            <w:gridSpan w:val="2"/>
            <w:shd w:val="clear" w:color="auto" w:fill="auto"/>
            <w:hideMark/>
          </w:tcPr>
          <w:p w14:paraId="4542DD94" w14:textId="77777777" w:rsidR="002108DB" w:rsidRPr="004C1C0A" w:rsidRDefault="002108DB" w:rsidP="003F07D0">
            <w:pPr>
              <w:spacing w:before="0" w:after="0" w:line="276" w:lineRule="auto"/>
              <w:rPr>
                <w:sz w:val="20"/>
              </w:rPr>
            </w:pPr>
            <w:r w:rsidRPr="006D01A5">
              <w:rPr>
                <w:sz w:val="20"/>
              </w:rPr>
              <w:t>Данные о предписании, выданном КО</w:t>
            </w:r>
          </w:p>
        </w:tc>
        <w:tc>
          <w:tcPr>
            <w:tcW w:w="1343" w:type="pct"/>
            <w:gridSpan w:val="2"/>
            <w:shd w:val="clear" w:color="auto" w:fill="auto"/>
            <w:hideMark/>
          </w:tcPr>
          <w:p w14:paraId="313B5CAB" w14:textId="77777777" w:rsidR="002108DB" w:rsidRPr="001A4780" w:rsidRDefault="002108DB" w:rsidP="003F07D0">
            <w:pPr>
              <w:spacing w:before="0" w:after="0" w:line="276" w:lineRule="auto"/>
              <w:rPr>
                <w:sz w:val="20"/>
              </w:rPr>
            </w:pPr>
          </w:p>
        </w:tc>
      </w:tr>
      <w:tr w:rsidR="002108DB" w:rsidRPr="001A4780" w14:paraId="0DAAC36F" w14:textId="77777777" w:rsidTr="0080134B">
        <w:tc>
          <w:tcPr>
            <w:tcW w:w="811" w:type="pct"/>
            <w:gridSpan w:val="2"/>
            <w:vMerge/>
            <w:shd w:val="clear" w:color="auto" w:fill="auto"/>
            <w:hideMark/>
          </w:tcPr>
          <w:p w14:paraId="4CD6DDF8" w14:textId="77777777" w:rsidR="002108DB" w:rsidRPr="006905AF" w:rsidRDefault="002108DB" w:rsidP="003F07D0">
            <w:pPr>
              <w:spacing w:before="0" w:after="0" w:line="276" w:lineRule="auto"/>
              <w:rPr>
                <w:b/>
                <w:sz w:val="20"/>
              </w:rPr>
            </w:pPr>
          </w:p>
        </w:tc>
        <w:tc>
          <w:tcPr>
            <w:tcW w:w="883" w:type="pct"/>
            <w:shd w:val="clear" w:color="auto" w:fill="auto"/>
            <w:hideMark/>
          </w:tcPr>
          <w:p w14:paraId="6A0E5745" w14:textId="77777777" w:rsidR="002108DB" w:rsidRPr="00D716D3" w:rsidRDefault="002108DB" w:rsidP="003F07D0">
            <w:pPr>
              <w:spacing w:before="0" w:after="0" w:line="276" w:lineRule="auto"/>
              <w:rPr>
                <w:sz w:val="20"/>
                <w:lang w:val="en-US"/>
              </w:rPr>
            </w:pPr>
            <w:r w:rsidRPr="006D01A5">
              <w:rPr>
                <w:sz w:val="20"/>
              </w:rPr>
              <w:t>externalPrescription</w:t>
            </w:r>
          </w:p>
        </w:tc>
        <w:tc>
          <w:tcPr>
            <w:tcW w:w="204" w:type="pct"/>
            <w:gridSpan w:val="3"/>
            <w:shd w:val="clear" w:color="auto" w:fill="auto"/>
            <w:hideMark/>
          </w:tcPr>
          <w:p w14:paraId="4336ECA6" w14:textId="77777777" w:rsidR="002108DB" w:rsidRPr="006D01A5" w:rsidRDefault="002108DB" w:rsidP="003F07D0">
            <w:pPr>
              <w:spacing w:before="0" w:after="0" w:line="276" w:lineRule="auto"/>
              <w:jc w:val="center"/>
              <w:rPr>
                <w:sz w:val="20"/>
                <w:lang w:val="en-US"/>
              </w:rPr>
            </w:pPr>
            <w:r>
              <w:rPr>
                <w:sz w:val="20"/>
                <w:lang w:val="en-US"/>
              </w:rPr>
              <w:t>O</w:t>
            </w:r>
          </w:p>
        </w:tc>
        <w:tc>
          <w:tcPr>
            <w:tcW w:w="407" w:type="pct"/>
            <w:shd w:val="clear" w:color="auto" w:fill="auto"/>
            <w:hideMark/>
          </w:tcPr>
          <w:p w14:paraId="2D217C70" w14:textId="77777777" w:rsidR="002108DB" w:rsidRPr="006D01A5" w:rsidRDefault="002108DB" w:rsidP="003F07D0">
            <w:pPr>
              <w:spacing w:before="0" w:after="0" w:line="276" w:lineRule="auto"/>
              <w:jc w:val="center"/>
              <w:rPr>
                <w:sz w:val="20"/>
                <w:lang w:val="en-US"/>
              </w:rPr>
            </w:pPr>
            <w:r>
              <w:rPr>
                <w:sz w:val="20"/>
                <w:lang w:val="en-US"/>
              </w:rPr>
              <w:t>S</w:t>
            </w:r>
          </w:p>
        </w:tc>
        <w:tc>
          <w:tcPr>
            <w:tcW w:w="1352" w:type="pct"/>
            <w:gridSpan w:val="2"/>
            <w:shd w:val="clear" w:color="auto" w:fill="auto"/>
            <w:hideMark/>
          </w:tcPr>
          <w:p w14:paraId="78AFB03F" w14:textId="77777777" w:rsidR="002108DB" w:rsidRPr="004C1C0A" w:rsidRDefault="002108DB" w:rsidP="003F07D0">
            <w:pPr>
              <w:spacing w:before="0" w:after="0" w:line="276" w:lineRule="auto"/>
              <w:rPr>
                <w:sz w:val="20"/>
              </w:rPr>
            </w:pPr>
            <w:r w:rsidRPr="006D01A5">
              <w:rPr>
                <w:sz w:val="20"/>
              </w:rPr>
              <w:t>Предписание отсутствует в реестре результатов контроля</w:t>
            </w:r>
          </w:p>
        </w:tc>
        <w:tc>
          <w:tcPr>
            <w:tcW w:w="1343" w:type="pct"/>
            <w:gridSpan w:val="2"/>
            <w:shd w:val="clear" w:color="auto" w:fill="auto"/>
            <w:hideMark/>
          </w:tcPr>
          <w:p w14:paraId="07095FBE" w14:textId="77777777" w:rsidR="002108DB" w:rsidRPr="001A4780" w:rsidRDefault="002108DB" w:rsidP="003F07D0">
            <w:pPr>
              <w:spacing w:before="0" w:after="0" w:line="276" w:lineRule="auto"/>
              <w:rPr>
                <w:sz w:val="20"/>
              </w:rPr>
            </w:pPr>
          </w:p>
        </w:tc>
      </w:tr>
      <w:tr w:rsidR="002108DB" w:rsidRPr="001A4780" w14:paraId="1A13DF4B" w14:textId="77777777" w:rsidTr="00F10EC4">
        <w:tc>
          <w:tcPr>
            <w:tcW w:w="5000" w:type="pct"/>
            <w:gridSpan w:val="11"/>
            <w:shd w:val="clear" w:color="auto" w:fill="auto"/>
            <w:hideMark/>
          </w:tcPr>
          <w:p w14:paraId="6B1830C5" w14:textId="77777777" w:rsidR="002108DB" w:rsidRPr="001A4780" w:rsidRDefault="002108DB" w:rsidP="003F07D0">
            <w:pPr>
              <w:spacing w:before="0" w:after="0" w:line="276" w:lineRule="auto"/>
              <w:jc w:val="center"/>
              <w:rPr>
                <w:sz w:val="20"/>
              </w:rPr>
            </w:pPr>
            <w:r w:rsidRPr="00944AC2">
              <w:rPr>
                <w:b/>
                <w:sz w:val="20"/>
              </w:rPr>
              <w:t>Данные о предписании, выданном КО</w:t>
            </w:r>
          </w:p>
        </w:tc>
      </w:tr>
      <w:tr w:rsidR="002108DB" w:rsidRPr="001A4780" w14:paraId="1AA13CCB" w14:textId="77777777" w:rsidTr="0080134B">
        <w:tc>
          <w:tcPr>
            <w:tcW w:w="811" w:type="pct"/>
            <w:gridSpan w:val="2"/>
            <w:shd w:val="clear" w:color="auto" w:fill="auto"/>
            <w:hideMark/>
          </w:tcPr>
          <w:p w14:paraId="0769FF1D" w14:textId="77777777" w:rsidR="002108DB" w:rsidRPr="00944AC2" w:rsidRDefault="002108DB" w:rsidP="003F07D0">
            <w:pPr>
              <w:spacing w:before="0" w:after="0" w:line="276" w:lineRule="auto"/>
              <w:rPr>
                <w:b/>
                <w:sz w:val="20"/>
              </w:rPr>
            </w:pPr>
            <w:r w:rsidRPr="00944AC2">
              <w:rPr>
                <w:b/>
                <w:sz w:val="20"/>
              </w:rPr>
              <w:t>reestrPrescription</w:t>
            </w:r>
          </w:p>
        </w:tc>
        <w:tc>
          <w:tcPr>
            <w:tcW w:w="883" w:type="pct"/>
            <w:shd w:val="clear" w:color="auto" w:fill="auto"/>
            <w:hideMark/>
          </w:tcPr>
          <w:p w14:paraId="086CBE3A" w14:textId="77777777" w:rsidR="002108DB" w:rsidRPr="004C1C0A" w:rsidRDefault="002108DB" w:rsidP="003F07D0">
            <w:pPr>
              <w:spacing w:before="0" w:after="0" w:line="276" w:lineRule="auto"/>
              <w:rPr>
                <w:sz w:val="20"/>
              </w:rPr>
            </w:pPr>
          </w:p>
        </w:tc>
        <w:tc>
          <w:tcPr>
            <w:tcW w:w="204" w:type="pct"/>
            <w:gridSpan w:val="3"/>
            <w:shd w:val="clear" w:color="auto" w:fill="auto"/>
            <w:hideMark/>
          </w:tcPr>
          <w:p w14:paraId="4ECA5D82" w14:textId="77777777" w:rsidR="002108DB" w:rsidRDefault="002108DB" w:rsidP="003F07D0">
            <w:pPr>
              <w:spacing w:before="0" w:after="0" w:line="276" w:lineRule="auto"/>
              <w:jc w:val="center"/>
              <w:rPr>
                <w:sz w:val="20"/>
              </w:rPr>
            </w:pPr>
          </w:p>
        </w:tc>
        <w:tc>
          <w:tcPr>
            <w:tcW w:w="407" w:type="pct"/>
            <w:shd w:val="clear" w:color="auto" w:fill="auto"/>
            <w:hideMark/>
          </w:tcPr>
          <w:p w14:paraId="44722509" w14:textId="77777777" w:rsidR="002108DB" w:rsidRPr="00F420D3" w:rsidRDefault="002108DB" w:rsidP="003F07D0">
            <w:pPr>
              <w:spacing w:before="0" w:after="0" w:line="276" w:lineRule="auto"/>
              <w:jc w:val="center"/>
              <w:rPr>
                <w:sz w:val="20"/>
              </w:rPr>
            </w:pPr>
          </w:p>
        </w:tc>
        <w:tc>
          <w:tcPr>
            <w:tcW w:w="1352" w:type="pct"/>
            <w:gridSpan w:val="2"/>
            <w:shd w:val="clear" w:color="auto" w:fill="auto"/>
            <w:hideMark/>
          </w:tcPr>
          <w:p w14:paraId="6A0397D1" w14:textId="77777777" w:rsidR="002108DB" w:rsidRPr="004C1C0A" w:rsidRDefault="002108DB" w:rsidP="003F07D0">
            <w:pPr>
              <w:spacing w:before="0" w:after="0" w:line="276" w:lineRule="auto"/>
              <w:rPr>
                <w:sz w:val="20"/>
              </w:rPr>
            </w:pPr>
          </w:p>
        </w:tc>
        <w:tc>
          <w:tcPr>
            <w:tcW w:w="1343" w:type="pct"/>
            <w:gridSpan w:val="2"/>
            <w:shd w:val="clear" w:color="auto" w:fill="auto"/>
            <w:hideMark/>
          </w:tcPr>
          <w:p w14:paraId="26E42D0E" w14:textId="77777777" w:rsidR="002108DB" w:rsidRPr="001A4780" w:rsidRDefault="002108DB" w:rsidP="003F07D0">
            <w:pPr>
              <w:spacing w:before="0" w:after="0" w:line="276" w:lineRule="auto"/>
              <w:rPr>
                <w:sz w:val="20"/>
              </w:rPr>
            </w:pPr>
          </w:p>
        </w:tc>
      </w:tr>
      <w:tr w:rsidR="002108DB" w:rsidRPr="001A4780" w14:paraId="6F018245" w14:textId="77777777" w:rsidTr="0080134B">
        <w:tc>
          <w:tcPr>
            <w:tcW w:w="811" w:type="pct"/>
            <w:gridSpan w:val="2"/>
            <w:shd w:val="clear" w:color="auto" w:fill="auto"/>
            <w:hideMark/>
          </w:tcPr>
          <w:p w14:paraId="36A5EEE5" w14:textId="77777777" w:rsidR="002108DB" w:rsidRPr="006905AF" w:rsidRDefault="002108DB" w:rsidP="003F07D0">
            <w:pPr>
              <w:spacing w:before="0" w:after="0" w:line="276" w:lineRule="auto"/>
              <w:rPr>
                <w:b/>
                <w:sz w:val="20"/>
              </w:rPr>
            </w:pPr>
          </w:p>
        </w:tc>
        <w:tc>
          <w:tcPr>
            <w:tcW w:w="883" w:type="pct"/>
            <w:shd w:val="clear" w:color="auto" w:fill="auto"/>
            <w:hideMark/>
          </w:tcPr>
          <w:p w14:paraId="16CA950B" w14:textId="77777777" w:rsidR="002108DB" w:rsidRPr="004C1C0A" w:rsidRDefault="002108DB" w:rsidP="003F07D0">
            <w:pPr>
              <w:spacing w:before="0" w:after="0" w:line="276" w:lineRule="auto"/>
              <w:rPr>
                <w:sz w:val="20"/>
              </w:rPr>
            </w:pPr>
            <w:r w:rsidRPr="00944AC2">
              <w:rPr>
                <w:sz w:val="20"/>
              </w:rPr>
              <w:t>checkResultNumber</w:t>
            </w:r>
          </w:p>
        </w:tc>
        <w:tc>
          <w:tcPr>
            <w:tcW w:w="204" w:type="pct"/>
            <w:gridSpan w:val="3"/>
            <w:shd w:val="clear" w:color="auto" w:fill="auto"/>
            <w:hideMark/>
          </w:tcPr>
          <w:p w14:paraId="74C49644" w14:textId="77777777" w:rsidR="002108DB" w:rsidRPr="00944AC2" w:rsidRDefault="002108DB" w:rsidP="003F07D0">
            <w:pPr>
              <w:spacing w:before="0" w:after="0" w:line="276" w:lineRule="auto"/>
              <w:jc w:val="center"/>
              <w:rPr>
                <w:sz w:val="20"/>
                <w:lang w:val="en-US"/>
              </w:rPr>
            </w:pPr>
            <w:r>
              <w:rPr>
                <w:sz w:val="20"/>
                <w:lang w:val="en-US"/>
              </w:rPr>
              <w:t>O</w:t>
            </w:r>
          </w:p>
        </w:tc>
        <w:tc>
          <w:tcPr>
            <w:tcW w:w="407" w:type="pct"/>
            <w:shd w:val="clear" w:color="auto" w:fill="auto"/>
            <w:hideMark/>
          </w:tcPr>
          <w:p w14:paraId="34C5B5A6" w14:textId="77777777" w:rsidR="002108DB" w:rsidRPr="00944AC2" w:rsidRDefault="002108DB" w:rsidP="003F07D0">
            <w:pPr>
              <w:spacing w:before="0" w:after="0" w:line="276" w:lineRule="auto"/>
              <w:jc w:val="center"/>
              <w:rPr>
                <w:sz w:val="20"/>
                <w:lang w:val="en-US"/>
              </w:rPr>
            </w:pPr>
            <w:r>
              <w:rPr>
                <w:sz w:val="20"/>
                <w:lang w:val="en-US"/>
              </w:rPr>
              <w:t>T(30)</w:t>
            </w:r>
          </w:p>
        </w:tc>
        <w:tc>
          <w:tcPr>
            <w:tcW w:w="1352" w:type="pct"/>
            <w:gridSpan w:val="2"/>
            <w:shd w:val="clear" w:color="auto" w:fill="auto"/>
            <w:hideMark/>
          </w:tcPr>
          <w:p w14:paraId="1FD68064" w14:textId="77777777" w:rsidR="002108DB" w:rsidRPr="004C1C0A" w:rsidRDefault="002108DB" w:rsidP="003F07D0">
            <w:pPr>
              <w:spacing w:before="0" w:after="0" w:line="276" w:lineRule="auto"/>
              <w:rPr>
                <w:sz w:val="20"/>
              </w:rPr>
            </w:pPr>
            <w:r w:rsidRPr="00944AC2">
              <w:rPr>
                <w:sz w:val="20"/>
              </w:rPr>
              <w:t>Номер результата контроля по предписанию</w:t>
            </w:r>
          </w:p>
        </w:tc>
        <w:tc>
          <w:tcPr>
            <w:tcW w:w="1343" w:type="pct"/>
            <w:gridSpan w:val="2"/>
            <w:shd w:val="clear" w:color="auto" w:fill="auto"/>
            <w:hideMark/>
          </w:tcPr>
          <w:p w14:paraId="03084311" w14:textId="77777777" w:rsidR="002108DB" w:rsidRPr="001A4780" w:rsidRDefault="002108DB" w:rsidP="003F07D0">
            <w:pPr>
              <w:spacing w:before="0" w:after="0" w:line="276" w:lineRule="auto"/>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2108DB" w:rsidRPr="001A4780" w14:paraId="5F6FD634" w14:textId="77777777" w:rsidTr="0080134B">
        <w:tc>
          <w:tcPr>
            <w:tcW w:w="811" w:type="pct"/>
            <w:gridSpan w:val="2"/>
            <w:shd w:val="clear" w:color="auto" w:fill="auto"/>
            <w:hideMark/>
          </w:tcPr>
          <w:p w14:paraId="27EF7985" w14:textId="77777777" w:rsidR="002108DB" w:rsidRPr="006905AF" w:rsidRDefault="002108DB" w:rsidP="003F07D0">
            <w:pPr>
              <w:spacing w:before="0" w:after="0" w:line="276" w:lineRule="auto"/>
              <w:rPr>
                <w:b/>
                <w:sz w:val="20"/>
              </w:rPr>
            </w:pPr>
          </w:p>
        </w:tc>
        <w:tc>
          <w:tcPr>
            <w:tcW w:w="883" w:type="pct"/>
            <w:shd w:val="clear" w:color="auto" w:fill="auto"/>
            <w:hideMark/>
          </w:tcPr>
          <w:p w14:paraId="2915B5D0" w14:textId="77777777" w:rsidR="002108DB" w:rsidRPr="004C1C0A" w:rsidRDefault="002108DB" w:rsidP="003F07D0">
            <w:pPr>
              <w:spacing w:before="0" w:after="0" w:line="276" w:lineRule="auto"/>
              <w:rPr>
                <w:sz w:val="20"/>
              </w:rPr>
            </w:pPr>
            <w:r w:rsidRPr="00944AC2">
              <w:rPr>
                <w:sz w:val="20"/>
              </w:rPr>
              <w:t>prescriptionNumber</w:t>
            </w:r>
          </w:p>
        </w:tc>
        <w:tc>
          <w:tcPr>
            <w:tcW w:w="204" w:type="pct"/>
            <w:gridSpan w:val="3"/>
            <w:shd w:val="clear" w:color="auto" w:fill="auto"/>
            <w:hideMark/>
          </w:tcPr>
          <w:p w14:paraId="40ECC5E1" w14:textId="77777777" w:rsidR="002108DB" w:rsidRPr="00213FAC" w:rsidRDefault="002108DB" w:rsidP="003F07D0">
            <w:pPr>
              <w:spacing w:before="0" w:after="0" w:line="276" w:lineRule="auto"/>
              <w:jc w:val="center"/>
              <w:rPr>
                <w:sz w:val="20"/>
                <w:lang w:val="en-US"/>
              </w:rPr>
            </w:pPr>
            <w:r>
              <w:rPr>
                <w:sz w:val="20"/>
                <w:lang w:val="en-US"/>
              </w:rPr>
              <w:t>H</w:t>
            </w:r>
          </w:p>
        </w:tc>
        <w:tc>
          <w:tcPr>
            <w:tcW w:w="407" w:type="pct"/>
            <w:shd w:val="clear" w:color="auto" w:fill="auto"/>
            <w:hideMark/>
          </w:tcPr>
          <w:p w14:paraId="56700FFE" w14:textId="77777777" w:rsidR="002108DB" w:rsidRPr="00213FAC" w:rsidRDefault="002108DB" w:rsidP="003F07D0">
            <w:pPr>
              <w:spacing w:before="0" w:after="0" w:line="276" w:lineRule="auto"/>
              <w:jc w:val="center"/>
              <w:rPr>
                <w:sz w:val="20"/>
                <w:lang w:val="en-US"/>
              </w:rPr>
            </w:pPr>
            <w:r>
              <w:rPr>
                <w:sz w:val="20"/>
                <w:lang w:val="en-US"/>
              </w:rPr>
              <w:t>T(20)</w:t>
            </w:r>
          </w:p>
        </w:tc>
        <w:tc>
          <w:tcPr>
            <w:tcW w:w="1352" w:type="pct"/>
            <w:gridSpan w:val="2"/>
            <w:shd w:val="clear" w:color="auto" w:fill="auto"/>
            <w:hideMark/>
          </w:tcPr>
          <w:p w14:paraId="24227983" w14:textId="77777777" w:rsidR="002108DB" w:rsidRPr="004C1C0A" w:rsidRDefault="002108DB" w:rsidP="003F07D0">
            <w:pPr>
              <w:spacing w:before="0" w:after="0" w:line="276" w:lineRule="auto"/>
              <w:rPr>
                <w:sz w:val="20"/>
              </w:rPr>
            </w:pPr>
            <w:r w:rsidRPr="00213FAC">
              <w:rPr>
                <w:sz w:val="20"/>
              </w:rPr>
              <w:t>Номер предписания</w:t>
            </w:r>
          </w:p>
        </w:tc>
        <w:tc>
          <w:tcPr>
            <w:tcW w:w="1343" w:type="pct"/>
            <w:gridSpan w:val="2"/>
            <w:shd w:val="clear" w:color="auto" w:fill="auto"/>
            <w:hideMark/>
          </w:tcPr>
          <w:p w14:paraId="599C6231" w14:textId="77777777" w:rsidR="002108DB" w:rsidRPr="001A4780" w:rsidRDefault="002108DB" w:rsidP="003F07D0">
            <w:pPr>
              <w:spacing w:before="0" w:after="0" w:line="276" w:lineRule="auto"/>
              <w:rPr>
                <w:sz w:val="20"/>
              </w:rPr>
            </w:pPr>
            <w:r>
              <w:rPr>
                <w:sz w:val="20"/>
              </w:rPr>
              <w:t xml:space="preserve">При приеме значение поля контролируется на наличие актуального предписания с </w:t>
            </w:r>
            <w:r>
              <w:rPr>
                <w:sz w:val="20"/>
              </w:rPr>
              <w:lastRenderedPageBreak/>
              <w:t>данным номером в соответсвующем результате контроля</w:t>
            </w:r>
          </w:p>
        </w:tc>
      </w:tr>
      <w:tr w:rsidR="002108DB" w:rsidRPr="001A4780" w14:paraId="1B95BC05" w14:textId="77777777" w:rsidTr="0080134B">
        <w:tc>
          <w:tcPr>
            <w:tcW w:w="811" w:type="pct"/>
            <w:gridSpan w:val="2"/>
            <w:shd w:val="clear" w:color="auto" w:fill="auto"/>
          </w:tcPr>
          <w:p w14:paraId="60797203" w14:textId="77777777" w:rsidR="002108DB" w:rsidRPr="006905AF" w:rsidRDefault="002108DB" w:rsidP="003F07D0">
            <w:pPr>
              <w:spacing w:before="0" w:after="0" w:line="276" w:lineRule="auto"/>
              <w:rPr>
                <w:b/>
                <w:sz w:val="20"/>
              </w:rPr>
            </w:pPr>
          </w:p>
        </w:tc>
        <w:tc>
          <w:tcPr>
            <w:tcW w:w="883" w:type="pct"/>
            <w:shd w:val="clear" w:color="auto" w:fill="auto"/>
          </w:tcPr>
          <w:p w14:paraId="2E17D739" w14:textId="77777777" w:rsidR="002108DB" w:rsidRPr="00944AC2" w:rsidRDefault="002108DB" w:rsidP="003F07D0">
            <w:pPr>
              <w:spacing w:before="0" w:after="0" w:line="276" w:lineRule="auto"/>
              <w:rPr>
                <w:sz w:val="20"/>
              </w:rPr>
            </w:pPr>
            <w:r w:rsidRPr="006D7645">
              <w:rPr>
                <w:sz w:val="20"/>
              </w:rPr>
              <w:t>foundation</w:t>
            </w:r>
          </w:p>
        </w:tc>
        <w:tc>
          <w:tcPr>
            <w:tcW w:w="204" w:type="pct"/>
            <w:gridSpan w:val="3"/>
            <w:shd w:val="clear" w:color="auto" w:fill="auto"/>
          </w:tcPr>
          <w:p w14:paraId="63A88264" w14:textId="77777777" w:rsidR="002108DB" w:rsidRDefault="002108DB" w:rsidP="003F07D0">
            <w:pPr>
              <w:spacing w:before="0" w:after="0" w:line="276" w:lineRule="auto"/>
              <w:jc w:val="center"/>
              <w:rPr>
                <w:sz w:val="20"/>
                <w:lang w:val="en-US"/>
              </w:rPr>
            </w:pPr>
            <w:r>
              <w:rPr>
                <w:sz w:val="20"/>
                <w:lang w:val="en-US"/>
              </w:rPr>
              <w:t>H</w:t>
            </w:r>
          </w:p>
        </w:tc>
        <w:tc>
          <w:tcPr>
            <w:tcW w:w="407" w:type="pct"/>
            <w:shd w:val="clear" w:color="auto" w:fill="auto"/>
          </w:tcPr>
          <w:p w14:paraId="529F2A9E" w14:textId="77777777" w:rsidR="002108DB" w:rsidRDefault="002108DB" w:rsidP="003F07D0">
            <w:pPr>
              <w:spacing w:before="0" w:after="0" w:line="276" w:lineRule="auto"/>
              <w:jc w:val="center"/>
              <w:rPr>
                <w:sz w:val="20"/>
                <w:lang w:val="en-US"/>
              </w:rPr>
            </w:pPr>
            <w:r>
              <w:rPr>
                <w:sz w:val="20"/>
                <w:lang w:val="en-US"/>
              </w:rPr>
              <w:t>T(2000)</w:t>
            </w:r>
          </w:p>
        </w:tc>
        <w:tc>
          <w:tcPr>
            <w:tcW w:w="1352" w:type="pct"/>
            <w:gridSpan w:val="2"/>
            <w:shd w:val="clear" w:color="auto" w:fill="auto"/>
          </w:tcPr>
          <w:p w14:paraId="3F32C5A4" w14:textId="77777777" w:rsidR="002108DB" w:rsidRPr="00213FAC" w:rsidRDefault="002108DB" w:rsidP="003F07D0">
            <w:pPr>
              <w:spacing w:before="0" w:after="0" w:line="276" w:lineRule="auto"/>
              <w:rPr>
                <w:sz w:val="20"/>
              </w:rPr>
            </w:pPr>
            <w:r w:rsidRPr="006D7645">
              <w:rPr>
                <w:sz w:val="20"/>
              </w:rPr>
              <w:t>Основание внесения изменений по предписанию</w:t>
            </w:r>
          </w:p>
        </w:tc>
        <w:tc>
          <w:tcPr>
            <w:tcW w:w="1343" w:type="pct"/>
            <w:gridSpan w:val="2"/>
            <w:shd w:val="clear" w:color="auto" w:fill="auto"/>
          </w:tcPr>
          <w:p w14:paraId="19D5010B" w14:textId="77777777" w:rsidR="002108DB" w:rsidRPr="001A4780" w:rsidRDefault="002108DB" w:rsidP="003F07D0">
            <w:pPr>
              <w:spacing w:before="0" w:after="0" w:line="276" w:lineRule="auto"/>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2108DB" w:rsidRPr="001A4780" w14:paraId="208F78A5" w14:textId="77777777" w:rsidTr="0080134B">
        <w:tc>
          <w:tcPr>
            <w:tcW w:w="811" w:type="pct"/>
            <w:gridSpan w:val="2"/>
            <w:shd w:val="clear" w:color="auto" w:fill="auto"/>
          </w:tcPr>
          <w:p w14:paraId="5A5AC80F" w14:textId="77777777" w:rsidR="002108DB" w:rsidRPr="006905AF" w:rsidRDefault="002108DB" w:rsidP="003F07D0">
            <w:pPr>
              <w:spacing w:before="0" w:after="0" w:line="276" w:lineRule="auto"/>
              <w:rPr>
                <w:b/>
                <w:sz w:val="20"/>
              </w:rPr>
            </w:pPr>
          </w:p>
        </w:tc>
        <w:tc>
          <w:tcPr>
            <w:tcW w:w="883" w:type="pct"/>
            <w:shd w:val="clear" w:color="auto" w:fill="auto"/>
          </w:tcPr>
          <w:p w14:paraId="67B9C2C9" w14:textId="77777777" w:rsidR="002108DB" w:rsidRPr="006D7645" w:rsidRDefault="002108DB" w:rsidP="003F07D0">
            <w:pPr>
              <w:spacing w:before="0" w:after="0" w:line="276" w:lineRule="auto"/>
              <w:rPr>
                <w:sz w:val="20"/>
              </w:rPr>
            </w:pPr>
            <w:r w:rsidRPr="004E7189">
              <w:rPr>
                <w:sz w:val="20"/>
              </w:rPr>
              <w:t>authorityName</w:t>
            </w:r>
          </w:p>
        </w:tc>
        <w:tc>
          <w:tcPr>
            <w:tcW w:w="204" w:type="pct"/>
            <w:gridSpan w:val="3"/>
            <w:shd w:val="clear" w:color="auto" w:fill="auto"/>
          </w:tcPr>
          <w:p w14:paraId="5C7282F7" w14:textId="77777777" w:rsidR="002108DB" w:rsidRDefault="002108DB" w:rsidP="003F07D0">
            <w:pPr>
              <w:spacing w:before="0" w:after="0" w:line="276" w:lineRule="auto"/>
              <w:jc w:val="center"/>
              <w:rPr>
                <w:sz w:val="20"/>
                <w:lang w:val="en-US"/>
              </w:rPr>
            </w:pPr>
            <w:r>
              <w:rPr>
                <w:sz w:val="20"/>
                <w:lang w:val="en-US"/>
              </w:rPr>
              <w:t>H</w:t>
            </w:r>
          </w:p>
        </w:tc>
        <w:tc>
          <w:tcPr>
            <w:tcW w:w="407" w:type="pct"/>
            <w:shd w:val="clear" w:color="auto" w:fill="auto"/>
          </w:tcPr>
          <w:p w14:paraId="301737CA" w14:textId="77777777" w:rsidR="002108DB" w:rsidRDefault="002108DB" w:rsidP="003F07D0">
            <w:pPr>
              <w:spacing w:before="0" w:after="0" w:line="276" w:lineRule="auto"/>
              <w:jc w:val="center"/>
              <w:rPr>
                <w:sz w:val="20"/>
                <w:lang w:val="en-US"/>
              </w:rPr>
            </w:pPr>
            <w:r>
              <w:rPr>
                <w:sz w:val="20"/>
              </w:rPr>
              <w:t>Т(1-2000)</w:t>
            </w:r>
          </w:p>
        </w:tc>
        <w:tc>
          <w:tcPr>
            <w:tcW w:w="1352" w:type="pct"/>
            <w:gridSpan w:val="2"/>
            <w:shd w:val="clear" w:color="auto" w:fill="auto"/>
          </w:tcPr>
          <w:p w14:paraId="05C4161B" w14:textId="77777777" w:rsidR="002108DB" w:rsidRPr="006D7645" w:rsidRDefault="002108DB" w:rsidP="003F07D0">
            <w:pPr>
              <w:spacing w:before="0" w:after="0" w:line="276" w:lineRule="auto"/>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343" w:type="pct"/>
            <w:gridSpan w:val="2"/>
            <w:shd w:val="clear" w:color="auto" w:fill="auto"/>
          </w:tcPr>
          <w:p w14:paraId="4E90B57E" w14:textId="77777777" w:rsidR="002108DB" w:rsidRDefault="002108DB" w:rsidP="003F07D0">
            <w:pPr>
              <w:spacing w:before="0" w:after="0" w:line="276" w:lineRule="auto"/>
              <w:rPr>
                <w:sz w:val="20"/>
              </w:rPr>
            </w:pPr>
          </w:p>
        </w:tc>
      </w:tr>
      <w:tr w:rsidR="002108DB" w:rsidRPr="001A4780" w14:paraId="12F7E04B" w14:textId="77777777" w:rsidTr="0080134B">
        <w:tc>
          <w:tcPr>
            <w:tcW w:w="811" w:type="pct"/>
            <w:gridSpan w:val="2"/>
            <w:shd w:val="clear" w:color="auto" w:fill="auto"/>
          </w:tcPr>
          <w:p w14:paraId="3B140B90" w14:textId="77777777" w:rsidR="002108DB" w:rsidRPr="006905AF" w:rsidRDefault="002108DB" w:rsidP="003F07D0">
            <w:pPr>
              <w:spacing w:before="0" w:after="0" w:line="276" w:lineRule="auto"/>
              <w:rPr>
                <w:b/>
                <w:sz w:val="20"/>
              </w:rPr>
            </w:pPr>
          </w:p>
        </w:tc>
        <w:tc>
          <w:tcPr>
            <w:tcW w:w="883" w:type="pct"/>
            <w:shd w:val="clear" w:color="auto" w:fill="auto"/>
          </w:tcPr>
          <w:p w14:paraId="0B0C60F1" w14:textId="77777777" w:rsidR="002108DB" w:rsidRPr="006D7645" w:rsidRDefault="002108DB" w:rsidP="003F07D0">
            <w:pPr>
              <w:spacing w:before="0" w:after="0" w:line="276" w:lineRule="auto"/>
              <w:rPr>
                <w:sz w:val="20"/>
              </w:rPr>
            </w:pPr>
            <w:r w:rsidRPr="004E7189">
              <w:rPr>
                <w:sz w:val="20"/>
              </w:rPr>
              <w:t>docDate</w:t>
            </w:r>
          </w:p>
        </w:tc>
        <w:tc>
          <w:tcPr>
            <w:tcW w:w="204" w:type="pct"/>
            <w:gridSpan w:val="3"/>
            <w:shd w:val="clear" w:color="auto" w:fill="auto"/>
          </w:tcPr>
          <w:p w14:paraId="74EFB7EB" w14:textId="77777777" w:rsidR="002108DB" w:rsidRDefault="002108DB" w:rsidP="003F07D0">
            <w:pPr>
              <w:spacing w:before="0" w:after="0" w:line="276" w:lineRule="auto"/>
              <w:jc w:val="center"/>
              <w:rPr>
                <w:sz w:val="20"/>
                <w:lang w:val="en-US"/>
              </w:rPr>
            </w:pPr>
            <w:r>
              <w:rPr>
                <w:sz w:val="20"/>
                <w:lang w:val="en-US"/>
              </w:rPr>
              <w:t>H</w:t>
            </w:r>
          </w:p>
        </w:tc>
        <w:tc>
          <w:tcPr>
            <w:tcW w:w="407" w:type="pct"/>
            <w:shd w:val="clear" w:color="auto" w:fill="auto"/>
          </w:tcPr>
          <w:p w14:paraId="2B6F9F52" w14:textId="77777777" w:rsidR="002108DB" w:rsidRDefault="002108DB" w:rsidP="003F07D0">
            <w:pPr>
              <w:spacing w:before="0" w:after="0" w:line="276" w:lineRule="auto"/>
              <w:jc w:val="center"/>
              <w:rPr>
                <w:sz w:val="20"/>
                <w:lang w:val="en-US"/>
              </w:rPr>
            </w:pPr>
            <w:r>
              <w:rPr>
                <w:sz w:val="20"/>
                <w:lang w:val="en-US"/>
              </w:rPr>
              <w:t>DT</w:t>
            </w:r>
          </w:p>
        </w:tc>
        <w:tc>
          <w:tcPr>
            <w:tcW w:w="1352" w:type="pct"/>
            <w:gridSpan w:val="2"/>
            <w:shd w:val="clear" w:color="auto" w:fill="auto"/>
          </w:tcPr>
          <w:p w14:paraId="743FC475" w14:textId="77777777" w:rsidR="002108DB" w:rsidRPr="006D7645" w:rsidRDefault="002108DB" w:rsidP="003F07D0">
            <w:pPr>
              <w:spacing w:before="0" w:after="0" w:line="276" w:lineRule="auto"/>
              <w:rPr>
                <w:sz w:val="20"/>
              </w:rPr>
            </w:pPr>
            <w:r w:rsidRPr="004E7189">
              <w:rPr>
                <w:sz w:val="20"/>
              </w:rPr>
              <w:t>Дата документа</w:t>
            </w:r>
            <w:r w:rsidRPr="004A5F56">
              <w:rPr>
                <w:sz w:val="20"/>
              </w:rPr>
              <w:t xml:space="preserve"> (для печатной формы)</w:t>
            </w:r>
          </w:p>
        </w:tc>
        <w:tc>
          <w:tcPr>
            <w:tcW w:w="1343" w:type="pct"/>
            <w:gridSpan w:val="2"/>
            <w:shd w:val="clear" w:color="auto" w:fill="auto"/>
          </w:tcPr>
          <w:p w14:paraId="4D60BB22" w14:textId="77777777" w:rsidR="002108DB" w:rsidRDefault="002108DB" w:rsidP="003F07D0">
            <w:pPr>
              <w:spacing w:before="0" w:after="0" w:line="276" w:lineRule="auto"/>
              <w:rPr>
                <w:sz w:val="20"/>
              </w:rPr>
            </w:pPr>
          </w:p>
        </w:tc>
      </w:tr>
      <w:tr w:rsidR="002108DB" w:rsidRPr="001A4780" w14:paraId="08F792AA" w14:textId="77777777" w:rsidTr="00F10EC4">
        <w:tc>
          <w:tcPr>
            <w:tcW w:w="5000" w:type="pct"/>
            <w:gridSpan w:val="11"/>
            <w:shd w:val="clear" w:color="auto" w:fill="auto"/>
            <w:hideMark/>
          </w:tcPr>
          <w:p w14:paraId="4A646806" w14:textId="77777777" w:rsidR="002108DB" w:rsidRPr="001A4780" w:rsidRDefault="002108DB" w:rsidP="003F07D0">
            <w:pPr>
              <w:spacing w:before="0" w:after="0" w:line="276" w:lineRule="auto"/>
              <w:jc w:val="center"/>
              <w:rPr>
                <w:sz w:val="20"/>
              </w:rPr>
            </w:pPr>
            <w:r w:rsidRPr="00D716D3">
              <w:rPr>
                <w:b/>
                <w:sz w:val="20"/>
              </w:rPr>
              <w:t>Предписание отсутствует в реестре результатов контроля</w:t>
            </w:r>
          </w:p>
        </w:tc>
      </w:tr>
      <w:tr w:rsidR="002108DB" w:rsidRPr="001A4780" w14:paraId="6B69CBE5" w14:textId="77777777" w:rsidTr="0080134B">
        <w:tc>
          <w:tcPr>
            <w:tcW w:w="811" w:type="pct"/>
            <w:gridSpan w:val="2"/>
            <w:shd w:val="clear" w:color="auto" w:fill="auto"/>
            <w:hideMark/>
          </w:tcPr>
          <w:p w14:paraId="1CC22720" w14:textId="77777777" w:rsidR="002108DB" w:rsidRPr="00D716D3" w:rsidRDefault="002108DB" w:rsidP="003F07D0">
            <w:pPr>
              <w:spacing w:before="0" w:after="0" w:line="276" w:lineRule="auto"/>
              <w:rPr>
                <w:b/>
                <w:sz w:val="20"/>
              </w:rPr>
            </w:pPr>
            <w:r w:rsidRPr="00D716D3">
              <w:rPr>
                <w:b/>
                <w:sz w:val="20"/>
              </w:rPr>
              <w:t>externalPrescription</w:t>
            </w:r>
          </w:p>
        </w:tc>
        <w:tc>
          <w:tcPr>
            <w:tcW w:w="883" w:type="pct"/>
            <w:shd w:val="clear" w:color="auto" w:fill="auto"/>
            <w:hideMark/>
          </w:tcPr>
          <w:p w14:paraId="5F63C646" w14:textId="77777777" w:rsidR="002108DB" w:rsidRPr="001A4780" w:rsidRDefault="002108DB" w:rsidP="003F07D0">
            <w:pPr>
              <w:spacing w:before="0" w:after="0" w:line="276" w:lineRule="auto"/>
              <w:rPr>
                <w:sz w:val="20"/>
              </w:rPr>
            </w:pPr>
          </w:p>
        </w:tc>
        <w:tc>
          <w:tcPr>
            <w:tcW w:w="204" w:type="pct"/>
            <w:gridSpan w:val="3"/>
            <w:shd w:val="clear" w:color="auto" w:fill="auto"/>
            <w:hideMark/>
          </w:tcPr>
          <w:p w14:paraId="11BA487E" w14:textId="77777777" w:rsidR="002108DB" w:rsidRPr="001A4780" w:rsidRDefault="002108DB" w:rsidP="003F07D0">
            <w:pPr>
              <w:spacing w:before="0" w:after="0" w:line="276" w:lineRule="auto"/>
              <w:jc w:val="center"/>
              <w:rPr>
                <w:sz w:val="20"/>
              </w:rPr>
            </w:pPr>
          </w:p>
        </w:tc>
        <w:tc>
          <w:tcPr>
            <w:tcW w:w="407" w:type="pct"/>
            <w:shd w:val="clear" w:color="auto" w:fill="auto"/>
            <w:hideMark/>
          </w:tcPr>
          <w:p w14:paraId="327BD42E" w14:textId="77777777" w:rsidR="002108DB" w:rsidRPr="001A4780" w:rsidRDefault="002108DB" w:rsidP="003F07D0">
            <w:pPr>
              <w:spacing w:before="0" w:after="0" w:line="276" w:lineRule="auto"/>
              <w:jc w:val="center"/>
              <w:rPr>
                <w:sz w:val="20"/>
              </w:rPr>
            </w:pPr>
          </w:p>
        </w:tc>
        <w:tc>
          <w:tcPr>
            <w:tcW w:w="1352" w:type="pct"/>
            <w:gridSpan w:val="2"/>
            <w:shd w:val="clear" w:color="auto" w:fill="auto"/>
            <w:hideMark/>
          </w:tcPr>
          <w:p w14:paraId="5387AA59" w14:textId="77777777" w:rsidR="002108DB" w:rsidRPr="008162A8" w:rsidRDefault="002108DB" w:rsidP="003F07D0">
            <w:pPr>
              <w:spacing w:before="0" w:after="0" w:line="276" w:lineRule="auto"/>
              <w:rPr>
                <w:sz w:val="20"/>
              </w:rPr>
            </w:pPr>
          </w:p>
        </w:tc>
        <w:tc>
          <w:tcPr>
            <w:tcW w:w="1343" w:type="pct"/>
            <w:gridSpan w:val="2"/>
            <w:shd w:val="clear" w:color="auto" w:fill="auto"/>
            <w:hideMark/>
          </w:tcPr>
          <w:p w14:paraId="169EF6AB" w14:textId="77777777" w:rsidR="002108DB" w:rsidRPr="007A12E4" w:rsidRDefault="002108DB" w:rsidP="003F07D0">
            <w:pPr>
              <w:spacing w:before="0" w:after="0" w:line="276" w:lineRule="auto"/>
              <w:rPr>
                <w:sz w:val="20"/>
              </w:rPr>
            </w:pPr>
          </w:p>
        </w:tc>
      </w:tr>
      <w:tr w:rsidR="002108DB" w:rsidRPr="001A4780" w14:paraId="47CE50DF" w14:textId="77777777" w:rsidTr="0080134B">
        <w:tc>
          <w:tcPr>
            <w:tcW w:w="811" w:type="pct"/>
            <w:gridSpan w:val="2"/>
            <w:shd w:val="clear" w:color="auto" w:fill="auto"/>
            <w:hideMark/>
          </w:tcPr>
          <w:p w14:paraId="54BFFEDC" w14:textId="77777777" w:rsidR="002108DB" w:rsidRPr="001A4780" w:rsidRDefault="002108DB" w:rsidP="003F07D0">
            <w:pPr>
              <w:spacing w:before="0" w:after="0" w:line="276" w:lineRule="auto"/>
              <w:rPr>
                <w:sz w:val="20"/>
              </w:rPr>
            </w:pPr>
          </w:p>
        </w:tc>
        <w:tc>
          <w:tcPr>
            <w:tcW w:w="883" w:type="pct"/>
            <w:shd w:val="clear" w:color="auto" w:fill="auto"/>
            <w:hideMark/>
          </w:tcPr>
          <w:p w14:paraId="64A122B3" w14:textId="77777777" w:rsidR="002108DB" w:rsidRPr="001A4780" w:rsidRDefault="002108DB" w:rsidP="003F07D0">
            <w:pPr>
              <w:spacing w:before="0" w:after="0" w:line="276" w:lineRule="auto"/>
              <w:rPr>
                <w:sz w:val="20"/>
              </w:rPr>
            </w:pPr>
            <w:r w:rsidRPr="00047DB7">
              <w:rPr>
                <w:sz w:val="20"/>
              </w:rPr>
              <w:t>authorityName</w:t>
            </w:r>
          </w:p>
        </w:tc>
        <w:tc>
          <w:tcPr>
            <w:tcW w:w="204" w:type="pct"/>
            <w:gridSpan w:val="3"/>
            <w:shd w:val="clear" w:color="auto" w:fill="auto"/>
            <w:hideMark/>
          </w:tcPr>
          <w:p w14:paraId="14BD12A2" w14:textId="77777777" w:rsidR="002108DB" w:rsidRPr="00D51EAD" w:rsidRDefault="002108DB" w:rsidP="003F07D0">
            <w:pPr>
              <w:spacing w:before="0" w:after="0" w:line="276" w:lineRule="auto"/>
              <w:jc w:val="center"/>
              <w:rPr>
                <w:sz w:val="20"/>
                <w:lang w:val="en-US"/>
              </w:rPr>
            </w:pPr>
            <w:r>
              <w:rPr>
                <w:sz w:val="20"/>
              </w:rPr>
              <w:t>O</w:t>
            </w:r>
          </w:p>
        </w:tc>
        <w:tc>
          <w:tcPr>
            <w:tcW w:w="407" w:type="pct"/>
            <w:shd w:val="clear" w:color="auto" w:fill="auto"/>
            <w:hideMark/>
          </w:tcPr>
          <w:p w14:paraId="34809004" w14:textId="77777777" w:rsidR="002108DB" w:rsidRPr="00D51EAD" w:rsidRDefault="002108DB" w:rsidP="003F07D0">
            <w:pPr>
              <w:spacing w:before="0" w:after="0" w:line="276" w:lineRule="auto"/>
              <w:jc w:val="center"/>
              <w:rPr>
                <w:sz w:val="20"/>
                <w:lang w:val="en-US"/>
              </w:rPr>
            </w:pPr>
            <w:r>
              <w:rPr>
                <w:sz w:val="20"/>
                <w:lang w:val="en-US"/>
              </w:rPr>
              <w:t>T(1-2000)</w:t>
            </w:r>
          </w:p>
        </w:tc>
        <w:tc>
          <w:tcPr>
            <w:tcW w:w="1352" w:type="pct"/>
            <w:gridSpan w:val="2"/>
            <w:shd w:val="clear" w:color="auto" w:fill="auto"/>
            <w:hideMark/>
          </w:tcPr>
          <w:p w14:paraId="4321C803" w14:textId="77777777" w:rsidR="002108DB" w:rsidRPr="001A4780" w:rsidRDefault="002108DB" w:rsidP="003F07D0">
            <w:pPr>
              <w:spacing w:before="0" w:after="0" w:line="276" w:lineRule="auto"/>
              <w:rPr>
                <w:sz w:val="20"/>
              </w:rPr>
            </w:pPr>
            <w:r w:rsidRPr="00047DB7">
              <w:rPr>
                <w:sz w:val="20"/>
              </w:rPr>
              <w:t>Наименование органа, уполномоченного на осуществление контроля</w:t>
            </w:r>
          </w:p>
        </w:tc>
        <w:tc>
          <w:tcPr>
            <w:tcW w:w="1343" w:type="pct"/>
            <w:gridSpan w:val="2"/>
            <w:shd w:val="clear" w:color="auto" w:fill="auto"/>
            <w:hideMark/>
          </w:tcPr>
          <w:p w14:paraId="0202FDC6" w14:textId="77777777" w:rsidR="002108DB" w:rsidRPr="001A4780" w:rsidRDefault="002108DB" w:rsidP="003F07D0">
            <w:pPr>
              <w:spacing w:before="0" w:after="0" w:line="276" w:lineRule="auto"/>
              <w:rPr>
                <w:sz w:val="20"/>
              </w:rPr>
            </w:pPr>
          </w:p>
        </w:tc>
      </w:tr>
      <w:tr w:rsidR="002108DB" w:rsidRPr="001A4780" w14:paraId="5552E03F" w14:textId="77777777" w:rsidTr="0080134B">
        <w:tc>
          <w:tcPr>
            <w:tcW w:w="811" w:type="pct"/>
            <w:gridSpan w:val="2"/>
            <w:shd w:val="clear" w:color="auto" w:fill="auto"/>
            <w:hideMark/>
          </w:tcPr>
          <w:p w14:paraId="510160D7" w14:textId="77777777" w:rsidR="002108DB" w:rsidRPr="001A4780" w:rsidRDefault="002108DB" w:rsidP="003F07D0">
            <w:pPr>
              <w:spacing w:before="0" w:after="0" w:line="276" w:lineRule="auto"/>
              <w:rPr>
                <w:sz w:val="20"/>
              </w:rPr>
            </w:pPr>
          </w:p>
        </w:tc>
        <w:tc>
          <w:tcPr>
            <w:tcW w:w="883" w:type="pct"/>
            <w:shd w:val="clear" w:color="auto" w:fill="auto"/>
            <w:hideMark/>
          </w:tcPr>
          <w:p w14:paraId="3CED032E" w14:textId="77777777" w:rsidR="002108DB" w:rsidRPr="001A4780" w:rsidRDefault="002108DB" w:rsidP="003F07D0">
            <w:pPr>
              <w:spacing w:before="0" w:after="0" w:line="276" w:lineRule="auto"/>
              <w:rPr>
                <w:sz w:val="20"/>
              </w:rPr>
            </w:pPr>
            <w:r w:rsidRPr="00047DB7">
              <w:rPr>
                <w:sz w:val="20"/>
              </w:rPr>
              <w:t>authorityType</w:t>
            </w:r>
          </w:p>
        </w:tc>
        <w:tc>
          <w:tcPr>
            <w:tcW w:w="204" w:type="pct"/>
            <w:gridSpan w:val="3"/>
            <w:shd w:val="clear" w:color="auto" w:fill="auto"/>
            <w:hideMark/>
          </w:tcPr>
          <w:p w14:paraId="6B9FC4D7" w14:textId="77777777" w:rsidR="002108DB" w:rsidRPr="00D51EAD" w:rsidRDefault="002108DB" w:rsidP="003F07D0">
            <w:pPr>
              <w:spacing w:before="0" w:after="0" w:line="276" w:lineRule="auto"/>
              <w:jc w:val="center"/>
              <w:rPr>
                <w:sz w:val="20"/>
                <w:lang w:val="en-US"/>
              </w:rPr>
            </w:pPr>
            <w:r>
              <w:rPr>
                <w:sz w:val="20"/>
                <w:lang w:val="en-US"/>
              </w:rPr>
              <w:t>O</w:t>
            </w:r>
          </w:p>
        </w:tc>
        <w:tc>
          <w:tcPr>
            <w:tcW w:w="407" w:type="pct"/>
            <w:shd w:val="clear" w:color="auto" w:fill="auto"/>
            <w:hideMark/>
          </w:tcPr>
          <w:p w14:paraId="6B4F50BB" w14:textId="77777777" w:rsidR="002108DB" w:rsidRPr="00D51EAD" w:rsidRDefault="002108DB" w:rsidP="003F07D0">
            <w:pPr>
              <w:spacing w:before="0" w:after="0" w:line="276" w:lineRule="auto"/>
              <w:jc w:val="center"/>
              <w:rPr>
                <w:sz w:val="20"/>
                <w:lang w:val="en-US"/>
              </w:rPr>
            </w:pPr>
            <w:r>
              <w:rPr>
                <w:sz w:val="20"/>
                <w:lang w:val="en-US"/>
              </w:rPr>
              <w:t>T</w:t>
            </w:r>
          </w:p>
        </w:tc>
        <w:tc>
          <w:tcPr>
            <w:tcW w:w="1352" w:type="pct"/>
            <w:gridSpan w:val="2"/>
            <w:shd w:val="clear" w:color="auto" w:fill="auto"/>
            <w:hideMark/>
          </w:tcPr>
          <w:p w14:paraId="5CD91409" w14:textId="77777777" w:rsidR="002108DB" w:rsidRPr="001A4780" w:rsidRDefault="002108DB" w:rsidP="003F07D0">
            <w:pPr>
              <w:spacing w:before="0" w:after="0" w:line="276" w:lineRule="auto"/>
              <w:rPr>
                <w:sz w:val="20"/>
              </w:rPr>
            </w:pPr>
            <w:r w:rsidRPr="00047DB7">
              <w:rPr>
                <w:sz w:val="20"/>
              </w:rPr>
              <w:t>Вид органа, уполномоченного на осуществление контроля</w:t>
            </w:r>
          </w:p>
        </w:tc>
        <w:tc>
          <w:tcPr>
            <w:tcW w:w="1343" w:type="pct"/>
            <w:gridSpan w:val="2"/>
            <w:shd w:val="clear" w:color="auto" w:fill="auto"/>
            <w:hideMark/>
          </w:tcPr>
          <w:p w14:paraId="0EE29216" w14:textId="77777777" w:rsidR="002108DB" w:rsidRDefault="002108DB" w:rsidP="003F07D0">
            <w:pPr>
              <w:spacing w:before="0" w:after="0" w:line="276" w:lineRule="auto"/>
              <w:rPr>
                <w:sz w:val="20"/>
              </w:rPr>
            </w:pPr>
            <w:r>
              <w:rPr>
                <w:sz w:val="20"/>
              </w:rPr>
              <w:t>Допустимые значения:</w:t>
            </w:r>
          </w:p>
          <w:p w14:paraId="250B104A" w14:textId="77777777" w:rsidR="002108DB" w:rsidRPr="00047DB7" w:rsidRDefault="002108DB" w:rsidP="003F07D0">
            <w:pPr>
              <w:spacing w:before="0" w:after="0" w:line="276" w:lineRule="auto"/>
              <w:rPr>
                <w:sz w:val="20"/>
              </w:rPr>
            </w:pPr>
            <w:r w:rsidRPr="00047DB7">
              <w:rPr>
                <w:sz w:val="20"/>
              </w:rPr>
              <w:t>FA - Федеральная антимонопольная служба;</w:t>
            </w:r>
          </w:p>
          <w:p w14:paraId="347CA67F" w14:textId="77777777" w:rsidR="002108DB" w:rsidRPr="00047DB7" w:rsidRDefault="002108DB" w:rsidP="003F07D0">
            <w:pPr>
              <w:spacing w:before="0" w:after="0" w:line="276" w:lineRule="auto"/>
              <w:rPr>
                <w:sz w:val="20"/>
              </w:rPr>
            </w:pPr>
            <w:r w:rsidRPr="00047DB7">
              <w:rPr>
                <w:sz w:val="20"/>
              </w:rPr>
              <w:t>FO - Федеральная служба по оборонному заказу;</w:t>
            </w:r>
          </w:p>
          <w:p w14:paraId="2D0C3825" w14:textId="77777777" w:rsidR="002108DB" w:rsidRPr="00047DB7" w:rsidRDefault="002108DB" w:rsidP="003F07D0">
            <w:pPr>
              <w:spacing w:before="0" w:after="0" w:line="276" w:lineRule="auto"/>
              <w:rPr>
                <w:sz w:val="20"/>
              </w:rPr>
            </w:pPr>
            <w:r w:rsidRPr="00047DB7">
              <w:rPr>
                <w:sz w:val="20"/>
              </w:rPr>
              <w:t>S - Орган исполнительной власти субъекта РФ;</w:t>
            </w:r>
          </w:p>
          <w:p w14:paraId="48D2AD65" w14:textId="77777777" w:rsidR="002108DB" w:rsidRPr="001A4780" w:rsidRDefault="002108DB" w:rsidP="003F07D0">
            <w:pPr>
              <w:spacing w:before="0" w:after="0" w:line="276" w:lineRule="auto"/>
              <w:rPr>
                <w:sz w:val="20"/>
              </w:rPr>
            </w:pPr>
            <w:r w:rsidRPr="00047DB7">
              <w:rPr>
                <w:sz w:val="20"/>
              </w:rPr>
              <w:t>M - Орган местного самоуправления муниципального района, городского округа</w:t>
            </w:r>
          </w:p>
        </w:tc>
      </w:tr>
      <w:tr w:rsidR="002108DB" w:rsidRPr="001A4780" w14:paraId="3FEF1559" w14:textId="77777777" w:rsidTr="0080134B">
        <w:tc>
          <w:tcPr>
            <w:tcW w:w="811" w:type="pct"/>
            <w:gridSpan w:val="2"/>
            <w:shd w:val="clear" w:color="auto" w:fill="auto"/>
            <w:hideMark/>
          </w:tcPr>
          <w:p w14:paraId="6771A195" w14:textId="77777777" w:rsidR="002108DB" w:rsidRPr="001A4780" w:rsidRDefault="002108DB" w:rsidP="003F07D0">
            <w:pPr>
              <w:spacing w:before="0" w:after="0" w:line="276" w:lineRule="auto"/>
              <w:rPr>
                <w:sz w:val="20"/>
              </w:rPr>
            </w:pPr>
          </w:p>
        </w:tc>
        <w:tc>
          <w:tcPr>
            <w:tcW w:w="883" w:type="pct"/>
            <w:shd w:val="clear" w:color="auto" w:fill="auto"/>
            <w:hideMark/>
          </w:tcPr>
          <w:p w14:paraId="0D50C306" w14:textId="77777777" w:rsidR="002108DB" w:rsidRPr="001A4780" w:rsidRDefault="002108DB" w:rsidP="003F07D0">
            <w:pPr>
              <w:spacing w:before="0" w:after="0" w:line="276" w:lineRule="auto"/>
              <w:rPr>
                <w:sz w:val="20"/>
              </w:rPr>
            </w:pPr>
            <w:r w:rsidRPr="00D51EAD">
              <w:rPr>
                <w:sz w:val="20"/>
              </w:rPr>
              <w:t>docName</w:t>
            </w:r>
          </w:p>
        </w:tc>
        <w:tc>
          <w:tcPr>
            <w:tcW w:w="204" w:type="pct"/>
            <w:gridSpan w:val="3"/>
            <w:shd w:val="clear" w:color="auto" w:fill="auto"/>
            <w:hideMark/>
          </w:tcPr>
          <w:p w14:paraId="6E567440" w14:textId="77777777" w:rsidR="002108DB" w:rsidRPr="00D51EAD" w:rsidRDefault="002108DB" w:rsidP="003F07D0">
            <w:pPr>
              <w:spacing w:before="0" w:after="0" w:line="276" w:lineRule="auto"/>
              <w:jc w:val="center"/>
              <w:rPr>
                <w:sz w:val="20"/>
                <w:lang w:val="en-US"/>
              </w:rPr>
            </w:pPr>
            <w:r>
              <w:rPr>
                <w:sz w:val="20"/>
                <w:lang w:val="en-US"/>
              </w:rPr>
              <w:t>O</w:t>
            </w:r>
          </w:p>
        </w:tc>
        <w:tc>
          <w:tcPr>
            <w:tcW w:w="407" w:type="pct"/>
            <w:shd w:val="clear" w:color="auto" w:fill="auto"/>
            <w:hideMark/>
          </w:tcPr>
          <w:p w14:paraId="05B6A880" w14:textId="77777777" w:rsidR="002108DB" w:rsidRPr="00D51EAD" w:rsidRDefault="002108DB" w:rsidP="003F07D0">
            <w:pPr>
              <w:spacing w:before="0" w:after="0" w:line="276" w:lineRule="auto"/>
              <w:jc w:val="center"/>
              <w:rPr>
                <w:sz w:val="20"/>
                <w:lang w:val="en-US"/>
              </w:rPr>
            </w:pPr>
            <w:r>
              <w:rPr>
                <w:sz w:val="20"/>
                <w:lang w:val="en-US"/>
              </w:rPr>
              <w:t>T(1-1000)</w:t>
            </w:r>
          </w:p>
        </w:tc>
        <w:tc>
          <w:tcPr>
            <w:tcW w:w="1352" w:type="pct"/>
            <w:gridSpan w:val="2"/>
            <w:shd w:val="clear" w:color="auto" w:fill="auto"/>
            <w:hideMark/>
          </w:tcPr>
          <w:p w14:paraId="4B6AE3AE" w14:textId="77777777" w:rsidR="002108DB" w:rsidRPr="001A4780" w:rsidRDefault="002108DB" w:rsidP="003F07D0">
            <w:pPr>
              <w:spacing w:before="0" w:after="0" w:line="276" w:lineRule="auto"/>
              <w:rPr>
                <w:sz w:val="20"/>
              </w:rPr>
            </w:pPr>
            <w:r w:rsidRPr="00D51EAD">
              <w:rPr>
                <w:sz w:val="20"/>
              </w:rPr>
              <w:t>Наименование документа</w:t>
            </w:r>
          </w:p>
        </w:tc>
        <w:tc>
          <w:tcPr>
            <w:tcW w:w="1343" w:type="pct"/>
            <w:gridSpan w:val="2"/>
            <w:shd w:val="clear" w:color="auto" w:fill="auto"/>
            <w:hideMark/>
          </w:tcPr>
          <w:p w14:paraId="5EAD785B" w14:textId="77777777" w:rsidR="002108DB" w:rsidRPr="001A4780" w:rsidRDefault="002108DB" w:rsidP="003F07D0">
            <w:pPr>
              <w:spacing w:before="0" w:after="0" w:line="276" w:lineRule="auto"/>
              <w:rPr>
                <w:sz w:val="20"/>
              </w:rPr>
            </w:pPr>
          </w:p>
        </w:tc>
      </w:tr>
      <w:tr w:rsidR="002108DB" w:rsidRPr="001A4780" w14:paraId="59A455B3" w14:textId="77777777" w:rsidTr="0080134B">
        <w:tc>
          <w:tcPr>
            <w:tcW w:w="811" w:type="pct"/>
            <w:gridSpan w:val="2"/>
            <w:shd w:val="clear" w:color="auto" w:fill="auto"/>
            <w:hideMark/>
          </w:tcPr>
          <w:p w14:paraId="5212CC73" w14:textId="77777777" w:rsidR="002108DB" w:rsidRPr="001A4780" w:rsidRDefault="002108DB" w:rsidP="003F07D0">
            <w:pPr>
              <w:spacing w:before="0" w:after="0" w:line="276" w:lineRule="auto"/>
              <w:rPr>
                <w:sz w:val="20"/>
              </w:rPr>
            </w:pPr>
          </w:p>
        </w:tc>
        <w:tc>
          <w:tcPr>
            <w:tcW w:w="883" w:type="pct"/>
            <w:shd w:val="clear" w:color="auto" w:fill="auto"/>
            <w:hideMark/>
          </w:tcPr>
          <w:p w14:paraId="363A3ECE" w14:textId="77777777" w:rsidR="002108DB" w:rsidRPr="001A4780" w:rsidRDefault="002108DB" w:rsidP="003F07D0">
            <w:pPr>
              <w:spacing w:before="0" w:after="0" w:line="276" w:lineRule="auto"/>
              <w:rPr>
                <w:sz w:val="20"/>
              </w:rPr>
            </w:pPr>
            <w:r w:rsidRPr="00D51EAD">
              <w:rPr>
                <w:sz w:val="20"/>
              </w:rPr>
              <w:t>docDate</w:t>
            </w:r>
          </w:p>
        </w:tc>
        <w:tc>
          <w:tcPr>
            <w:tcW w:w="204" w:type="pct"/>
            <w:gridSpan w:val="3"/>
            <w:shd w:val="clear" w:color="auto" w:fill="auto"/>
            <w:hideMark/>
          </w:tcPr>
          <w:p w14:paraId="7388354E" w14:textId="77777777" w:rsidR="002108DB" w:rsidRPr="00D51EAD" w:rsidRDefault="002108DB" w:rsidP="003F07D0">
            <w:pPr>
              <w:spacing w:before="0" w:after="0" w:line="276" w:lineRule="auto"/>
              <w:jc w:val="center"/>
              <w:rPr>
                <w:sz w:val="20"/>
                <w:lang w:val="en-US"/>
              </w:rPr>
            </w:pPr>
            <w:r>
              <w:rPr>
                <w:sz w:val="20"/>
                <w:lang w:val="en-US"/>
              </w:rPr>
              <w:t>O</w:t>
            </w:r>
          </w:p>
        </w:tc>
        <w:tc>
          <w:tcPr>
            <w:tcW w:w="407" w:type="pct"/>
            <w:shd w:val="clear" w:color="auto" w:fill="auto"/>
            <w:hideMark/>
          </w:tcPr>
          <w:p w14:paraId="4B71F4AF" w14:textId="77777777" w:rsidR="002108DB" w:rsidRPr="00D51EAD" w:rsidRDefault="002108DB" w:rsidP="003F07D0">
            <w:pPr>
              <w:spacing w:before="0" w:after="0" w:line="276" w:lineRule="auto"/>
              <w:jc w:val="center"/>
              <w:rPr>
                <w:sz w:val="20"/>
                <w:lang w:val="en-US"/>
              </w:rPr>
            </w:pPr>
            <w:r>
              <w:rPr>
                <w:sz w:val="20"/>
                <w:lang w:val="en-US"/>
              </w:rPr>
              <w:t>DT</w:t>
            </w:r>
          </w:p>
        </w:tc>
        <w:tc>
          <w:tcPr>
            <w:tcW w:w="1352" w:type="pct"/>
            <w:gridSpan w:val="2"/>
            <w:shd w:val="clear" w:color="auto" w:fill="auto"/>
            <w:hideMark/>
          </w:tcPr>
          <w:p w14:paraId="6DC4C772" w14:textId="77777777" w:rsidR="002108DB" w:rsidRPr="001A4780" w:rsidRDefault="002108DB" w:rsidP="003F07D0">
            <w:pPr>
              <w:spacing w:before="0" w:after="0" w:line="276" w:lineRule="auto"/>
              <w:rPr>
                <w:sz w:val="20"/>
              </w:rPr>
            </w:pPr>
            <w:r w:rsidRPr="00D51EAD">
              <w:rPr>
                <w:sz w:val="20"/>
              </w:rPr>
              <w:t>Дата документа</w:t>
            </w:r>
          </w:p>
        </w:tc>
        <w:tc>
          <w:tcPr>
            <w:tcW w:w="1343" w:type="pct"/>
            <w:gridSpan w:val="2"/>
            <w:shd w:val="clear" w:color="auto" w:fill="auto"/>
            <w:hideMark/>
          </w:tcPr>
          <w:p w14:paraId="31245381" w14:textId="77777777" w:rsidR="002108DB" w:rsidRPr="001A4780" w:rsidRDefault="002108DB" w:rsidP="003F07D0">
            <w:pPr>
              <w:spacing w:before="0" w:after="0" w:line="276" w:lineRule="auto"/>
              <w:rPr>
                <w:sz w:val="20"/>
              </w:rPr>
            </w:pPr>
          </w:p>
        </w:tc>
      </w:tr>
      <w:tr w:rsidR="002108DB" w:rsidRPr="001A4780" w14:paraId="3814CF74" w14:textId="77777777" w:rsidTr="0080134B">
        <w:tc>
          <w:tcPr>
            <w:tcW w:w="811" w:type="pct"/>
            <w:gridSpan w:val="2"/>
            <w:shd w:val="clear" w:color="auto" w:fill="auto"/>
          </w:tcPr>
          <w:p w14:paraId="1078AC11" w14:textId="77777777" w:rsidR="002108DB" w:rsidRPr="001A4780" w:rsidRDefault="002108DB" w:rsidP="003F07D0">
            <w:pPr>
              <w:spacing w:before="0" w:after="0" w:line="276" w:lineRule="auto"/>
              <w:rPr>
                <w:sz w:val="20"/>
              </w:rPr>
            </w:pPr>
          </w:p>
        </w:tc>
        <w:tc>
          <w:tcPr>
            <w:tcW w:w="883" w:type="pct"/>
            <w:shd w:val="clear" w:color="auto" w:fill="auto"/>
          </w:tcPr>
          <w:p w14:paraId="006DBB35" w14:textId="77777777" w:rsidR="002108DB" w:rsidRPr="001A4780" w:rsidRDefault="002108DB" w:rsidP="003F07D0">
            <w:pPr>
              <w:spacing w:before="0" w:after="0" w:line="276" w:lineRule="auto"/>
              <w:rPr>
                <w:sz w:val="20"/>
              </w:rPr>
            </w:pPr>
            <w:r w:rsidRPr="00D51EAD">
              <w:rPr>
                <w:sz w:val="20"/>
              </w:rPr>
              <w:t>docNumber</w:t>
            </w:r>
          </w:p>
        </w:tc>
        <w:tc>
          <w:tcPr>
            <w:tcW w:w="204" w:type="pct"/>
            <w:gridSpan w:val="3"/>
            <w:shd w:val="clear" w:color="auto" w:fill="auto"/>
          </w:tcPr>
          <w:p w14:paraId="0CB3881F" w14:textId="77777777" w:rsidR="002108DB" w:rsidRPr="00D51EAD" w:rsidRDefault="002108DB" w:rsidP="003F07D0">
            <w:pPr>
              <w:spacing w:before="0" w:after="0" w:line="276" w:lineRule="auto"/>
              <w:jc w:val="center"/>
              <w:rPr>
                <w:sz w:val="20"/>
                <w:lang w:val="en-US"/>
              </w:rPr>
            </w:pPr>
            <w:r>
              <w:rPr>
                <w:sz w:val="20"/>
                <w:lang w:val="en-US"/>
              </w:rPr>
              <w:t>O</w:t>
            </w:r>
          </w:p>
        </w:tc>
        <w:tc>
          <w:tcPr>
            <w:tcW w:w="407" w:type="pct"/>
            <w:shd w:val="clear" w:color="auto" w:fill="auto"/>
          </w:tcPr>
          <w:p w14:paraId="5E79B2A7" w14:textId="77777777" w:rsidR="002108DB" w:rsidRPr="00D51EAD" w:rsidRDefault="002108DB" w:rsidP="003F07D0">
            <w:pPr>
              <w:spacing w:before="0" w:after="0" w:line="276" w:lineRule="auto"/>
              <w:jc w:val="center"/>
              <w:rPr>
                <w:sz w:val="20"/>
                <w:lang w:val="en-US"/>
              </w:rPr>
            </w:pPr>
            <w:r>
              <w:rPr>
                <w:sz w:val="20"/>
                <w:lang w:val="en-US"/>
              </w:rPr>
              <w:t>T(100)</w:t>
            </w:r>
          </w:p>
        </w:tc>
        <w:tc>
          <w:tcPr>
            <w:tcW w:w="1352" w:type="pct"/>
            <w:gridSpan w:val="2"/>
            <w:shd w:val="clear" w:color="auto" w:fill="auto"/>
          </w:tcPr>
          <w:p w14:paraId="7DC78825" w14:textId="77777777" w:rsidR="002108DB" w:rsidRPr="001A4780" w:rsidRDefault="002108DB" w:rsidP="003F07D0">
            <w:pPr>
              <w:spacing w:before="0" w:after="0" w:line="276" w:lineRule="auto"/>
              <w:rPr>
                <w:sz w:val="20"/>
              </w:rPr>
            </w:pPr>
            <w:r w:rsidRPr="00D51EAD">
              <w:rPr>
                <w:sz w:val="20"/>
              </w:rPr>
              <w:t>Номер документа</w:t>
            </w:r>
          </w:p>
        </w:tc>
        <w:tc>
          <w:tcPr>
            <w:tcW w:w="1343" w:type="pct"/>
            <w:gridSpan w:val="2"/>
            <w:shd w:val="clear" w:color="auto" w:fill="auto"/>
          </w:tcPr>
          <w:p w14:paraId="6ABEE2EF" w14:textId="77777777" w:rsidR="002108DB" w:rsidRPr="001A4780" w:rsidRDefault="002108DB" w:rsidP="003F07D0">
            <w:pPr>
              <w:spacing w:before="0" w:after="0" w:line="276" w:lineRule="auto"/>
              <w:rPr>
                <w:sz w:val="20"/>
              </w:rPr>
            </w:pPr>
          </w:p>
        </w:tc>
      </w:tr>
      <w:tr w:rsidR="002108DB" w:rsidRPr="00815C51" w14:paraId="47C6089B" w14:textId="77777777" w:rsidTr="00F10EC4">
        <w:tc>
          <w:tcPr>
            <w:tcW w:w="5000" w:type="pct"/>
            <w:gridSpan w:val="11"/>
            <w:shd w:val="clear" w:color="auto" w:fill="auto"/>
          </w:tcPr>
          <w:p w14:paraId="11676CCF" w14:textId="77777777" w:rsidR="002108DB" w:rsidRPr="00815C51" w:rsidRDefault="002108DB" w:rsidP="003F07D0">
            <w:pPr>
              <w:spacing w:before="0" w:after="0" w:line="276" w:lineRule="auto"/>
              <w:jc w:val="center"/>
              <w:rPr>
                <w:b/>
                <w:sz w:val="20"/>
              </w:rPr>
            </w:pPr>
            <w:r w:rsidRPr="00815C51">
              <w:rPr>
                <w:b/>
                <w:sz w:val="20"/>
              </w:rPr>
              <w:t>Решение судебного органа</w:t>
            </w:r>
          </w:p>
        </w:tc>
      </w:tr>
      <w:tr w:rsidR="002108DB" w:rsidRPr="001A4780" w14:paraId="5D785024" w14:textId="77777777" w:rsidTr="0080134B">
        <w:tc>
          <w:tcPr>
            <w:tcW w:w="811" w:type="pct"/>
            <w:gridSpan w:val="2"/>
            <w:shd w:val="clear" w:color="auto" w:fill="auto"/>
          </w:tcPr>
          <w:p w14:paraId="1345001F" w14:textId="77777777" w:rsidR="002108DB" w:rsidRPr="00724833" w:rsidRDefault="002108DB" w:rsidP="003F07D0">
            <w:pPr>
              <w:spacing w:before="0" w:after="0" w:line="276" w:lineRule="auto"/>
              <w:rPr>
                <w:b/>
                <w:sz w:val="20"/>
              </w:rPr>
            </w:pPr>
            <w:r w:rsidRPr="00815C51">
              <w:rPr>
                <w:b/>
                <w:sz w:val="20"/>
              </w:rPr>
              <w:t>courtDecision</w:t>
            </w:r>
          </w:p>
        </w:tc>
        <w:tc>
          <w:tcPr>
            <w:tcW w:w="883" w:type="pct"/>
            <w:shd w:val="clear" w:color="auto" w:fill="auto"/>
          </w:tcPr>
          <w:p w14:paraId="5922689F" w14:textId="77777777" w:rsidR="002108DB" w:rsidRPr="001176A0" w:rsidRDefault="002108DB" w:rsidP="003F07D0">
            <w:pPr>
              <w:spacing w:before="0" w:after="0" w:line="276" w:lineRule="auto"/>
              <w:rPr>
                <w:sz w:val="20"/>
              </w:rPr>
            </w:pPr>
          </w:p>
        </w:tc>
        <w:tc>
          <w:tcPr>
            <w:tcW w:w="204" w:type="pct"/>
            <w:gridSpan w:val="3"/>
            <w:shd w:val="clear" w:color="auto" w:fill="auto"/>
          </w:tcPr>
          <w:p w14:paraId="181480EB" w14:textId="77777777" w:rsidR="002108DB" w:rsidRPr="00724833" w:rsidRDefault="002108DB" w:rsidP="003F07D0">
            <w:pPr>
              <w:spacing w:before="0" w:after="0" w:line="276" w:lineRule="auto"/>
              <w:jc w:val="center"/>
              <w:rPr>
                <w:sz w:val="20"/>
              </w:rPr>
            </w:pPr>
          </w:p>
        </w:tc>
        <w:tc>
          <w:tcPr>
            <w:tcW w:w="407" w:type="pct"/>
            <w:shd w:val="clear" w:color="auto" w:fill="auto"/>
          </w:tcPr>
          <w:p w14:paraId="65A27316" w14:textId="77777777" w:rsidR="002108DB" w:rsidRPr="00724833" w:rsidRDefault="002108DB" w:rsidP="003F07D0">
            <w:pPr>
              <w:spacing w:before="0" w:after="0" w:line="276" w:lineRule="auto"/>
              <w:jc w:val="center"/>
              <w:rPr>
                <w:sz w:val="20"/>
              </w:rPr>
            </w:pPr>
          </w:p>
        </w:tc>
        <w:tc>
          <w:tcPr>
            <w:tcW w:w="1352" w:type="pct"/>
            <w:gridSpan w:val="2"/>
            <w:shd w:val="clear" w:color="auto" w:fill="auto"/>
          </w:tcPr>
          <w:p w14:paraId="24260A48" w14:textId="77777777" w:rsidR="002108DB" w:rsidRPr="00724833" w:rsidRDefault="002108DB" w:rsidP="003F07D0">
            <w:pPr>
              <w:spacing w:before="0" w:after="0" w:line="276" w:lineRule="auto"/>
              <w:rPr>
                <w:sz w:val="20"/>
              </w:rPr>
            </w:pPr>
          </w:p>
        </w:tc>
        <w:tc>
          <w:tcPr>
            <w:tcW w:w="1343" w:type="pct"/>
            <w:gridSpan w:val="2"/>
            <w:shd w:val="clear" w:color="auto" w:fill="auto"/>
          </w:tcPr>
          <w:p w14:paraId="62652639" w14:textId="77777777" w:rsidR="002108DB" w:rsidRPr="00724833" w:rsidRDefault="002108DB" w:rsidP="003F07D0">
            <w:pPr>
              <w:spacing w:before="0" w:after="0" w:line="276" w:lineRule="auto"/>
              <w:rPr>
                <w:sz w:val="20"/>
              </w:rPr>
            </w:pPr>
          </w:p>
        </w:tc>
      </w:tr>
      <w:tr w:rsidR="002108DB" w:rsidRPr="001A4780" w14:paraId="1F955785" w14:textId="77777777" w:rsidTr="0080134B">
        <w:tc>
          <w:tcPr>
            <w:tcW w:w="811" w:type="pct"/>
            <w:gridSpan w:val="2"/>
            <w:shd w:val="clear" w:color="auto" w:fill="auto"/>
          </w:tcPr>
          <w:p w14:paraId="6BA76372" w14:textId="77777777" w:rsidR="002108DB" w:rsidRPr="00724833" w:rsidRDefault="002108DB" w:rsidP="003F07D0">
            <w:pPr>
              <w:spacing w:before="0" w:after="0" w:line="276" w:lineRule="auto"/>
              <w:rPr>
                <w:b/>
                <w:sz w:val="20"/>
              </w:rPr>
            </w:pPr>
          </w:p>
        </w:tc>
        <w:tc>
          <w:tcPr>
            <w:tcW w:w="883" w:type="pct"/>
            <w:shd w:val="clear" w:color="auto" w:fill="auto"/>
          </w:tcPr>
          <w:p w14:paraId="0F9EFB9C" w14:textId="77777777" w:rsidR="002108DB" w:rsidRPr="001176A0" w:rsidRDefault="002108DB" w:rsidP="003F07D0">
            <w:pPr>
              <w:spacing w:before="0" w:after="0" w:line="276" w:lineRule="auto"/>
              <w:rPr>
                <w:sz w:val="20"/>
              </w:rPr>
            </w:pPr>
            <w:r w:rsidRPr="00815C51">
              <w:rPr>
                <w:sz w:val="20"/>
              </w:rPr>
              <w:t>courtName</w:t>
            </w:r>
          </w:p>
        </w:tc>
        <w:tc>
          <w:tcPr>
            <w:tcW w:w="204" w:type="pct"/>
            <w:gridSpan w:val="3"/>
            <w:shd w:val="clear" w:color="auto" w:fill="auto"/>
          </w:tcPr>
          <w:p w14:paraId="6127586D" w14:textId="77777777" w:rsidR="002108DB" w:rsidRPr="00815C51" w:rsidRDefault="002108DB" w:rsidP="003F07D0">
            <w:pPr>
              <w:spacing w:before="0" w:after="0" w:line="276" w:lineRule="auto"/>
              <w:jc w:val="center"/>
              <w:rPr>
                <w:sz w:val="20"/>
              </w:rPr>
            </w:pPr>
            <w:r>
              <w:rPr>
                <w:sz w:val="20"/>
              </w:rPr>
              <w:t>О</w:t>
            </w:r>
          </w:p>
        </w:tc>
        <w:tc>
          <w:tcPr>
            <w:tcW w:w="407" w:type="pct"/>
            <w:shd w:val="clear" w:color="auto" w:fill="auto"/>
          </w:tcPr>
          <w:p w14:paraId="3D7835C0" w14:textId="77777777" w:rsidR="002108DB" w:rsidRPr="00815C51" w:rsidRDefault="002108DB" w:rsidP="003F07D0">
            <w:pPr>
              <w:spacing w:before="0" w:after="0" w:line="276" w:lineRule="auto"/>
              <w:jc w:val="center"/>
              <w:rPr>
                <w:sz w:val="20"/>
                <w:lang w:val="en-US"/>
              </w:rPr>
            </w:pPr>
            <w:r>
              <w:rPr>
                <w:sz w:val="20"/>
                <w:lang w:val="en-US"/>
              </w:rPr>
              <w:t>T(1-2000)</w:t>
            </w:r>
          </w:p>
        </w:tc>
        <w:tc>
          <w:tcPr>
            <w:tcW w:w="1352" w:type="pct"/>
            <w:gridSpan w:val="2"/>
            <w:shd w:val="clear" w:color="auto" w:fill="auto"/>
          </w:tcPr>
          <w:p w14:paraId="47B2CCA8" w14:textId="77777777" w:rsidR="002108DB" w:rsidRPr="00724833" w:rsidRDefault="002108DB" w:rsidP="003F07D0">
            <w:pPr>
              <w:spacing w:before="0" w:after="0" w:line="276" w:lineRule="auto"/>
              <w:rPr>
                <w:sz w:val="20"/>
              </w:rPr>
            </w:pPr>
            <w:r w:rsidRPr="00815C51">
              <w:rPr>
                <w:sz w:val="20"/>
              </w:rPr>
              <w:t>Наименование судебного органа</w:t>
            </w:r>
          </w:p>
        </w:tc>
        <w:tc>
          <w:tcPr>
            <w:tcW w:w="1343" w:type="pct"/>
            <w:gridSpan w:val="2"/>
            <w:shd w:val="clear" w:color="auto" w:fill="auto"/>
          </w:tcPr>
          <w:p w14:paraId="316234EE" w14:textId="77777777" w:rsidR="002108DB" w:rsidRPr="00724833" w:rsidRDefault="002108DB" w:rsidP="003F07D0">
            <w:pPr>
              <w:spacing w:before="0" w:after="0" w:line="276" w:lineRule="auto"/>
              <w:rPr>
                <w:sz w:val="20"/>
              </w:rPr>
            </w:pPr>
          </w:p>
        </w:tc>
      </w:tr>
      <w:tr w:rsidR="002108DB" w:rsidRPr="001A4780" w14:paraId="5A2A3005" w14:textId="77777777" w:rsidTr="0080134B">
        <w:tc>
          <w:tcPr>
            <w:tcW w:w="811" w:type="pct"/>
            <w:gridSpan w:val="2"/>
            <w:shd w:val="clear" w:color="auto" w:fill="auto"/>
          </w:tcPr>
          <w:p w14:paraId="3F4B409D" w14:textId="77777777" w:rsidR="002108DB" w:rsidRPr="00724833" w:rsidRDefault="002108DB" w:rsidP="003F07D0">
            <w:pPr>
              <w:spacing w:before="0" w:after="0" w:line="276" w:lineRule="auto"/>
              <w:rPr>
                <w:b/>
                <w:sz w:val="20"/>
              </w:rPr>
            </w:pPr>
          </w:p>
        </w:tc>
        <w:tc>
          <w:tcPr>
            <w:tcW w:w="883" w:type="pct"/>
            <w:shd w:val="clear" w:color="auto" w:fill="auto"/>
          </w:tcPr>
          <w:p w14:paraId="44FAA2D3" w14:textId="77777777" w:rsidR="002108DB" w:rsidRPr="001176A0" w:rsidRDefault="002108DB" w:rsidP="003F07D0">
            <w:pPr>
              <w:spacing w:before="0" w:after="0" w:line="276" w:lineRule="auto"/>
              <w:rPr>
                <w:sz w:val="20"/>
              </w:rPr>
            </w:pPr>
            <w:r w:rsidRPr="00815C51">
              <w:rPr>
                <w:sz w:val="20"/>
              </w:rPr>
              <w:t>docName</w:t>
            </w:r>
          </w:p>
        </w:tc>
        <w:tc>
          <w:tcPr>
            <w:tcW w:w="204" w:type="pct"/>
            <w:gridSpan w:val="3"/>
            <w:shd w:val="clear" w:color="auto" w:fill="auto"/>
          </w:tcPr>
          <w:p w14:paraId="5E453FAF" w14:textId="77777777" w:rsidR="002108DB" w:rsidRPr="00815C51" w:rsidRDefault="002108DB" w:rsidP="003F07D0">
            <w:pPr>
              <w:spacing w:before="0" w:after="0" w:line="276" w:lineRule="auto"/>
              <w:jc w:val="center"/>
              <w:rPr>
                <w:sz w:val="20"/>
              </w:rPr>
            </w:pPr>
            <w:r>
              <w:rPr>
                <w:sz w:val="20"/>
              </w:rPr>
              <w:t>О</w:t>
            </w:r>
          </w:p>
        </w:tc>
        <w:tc>
          <w:tcPr>
            <w:tcW w:w="407" w:type="pct"/>
            <w:shd w:val="clear" w:color="auto" w:fill="auto"/>
          </w:tcPr>
          <w:p w14:paraId="21A8FDE9" w14:textId="77777777" w:rsidR="002108DB" w:rsidRPr="00724833" w:rsidRDefault="002108DB" w:rsidP="003F07D0">
            <w:pPr>
              <w:spacing w:before="0" w:after="0" w:line="276" w:lineRule="auto"/>
              <w:jc w:val="center"/>
              <w:rPr>
                <w:sz w:val="20"/>
              </w:rPr>
            </w:pPr>
            <w:r>
              <w:rPr>
                <w:sz w:val="20"/>
              </w:rPr>
              <w:t>Т(1-1000)</w:t>
            </w:r>
          </w:p>
        </w:tc>
        <w:tc>
          <w:tcPr>
            <w:tcW w:w="1352" w:type="pct"/>
            <w:gridSpan w:val="2"/>
            <w:shd w:val="clear" w:color="auto" w:fill="auto"/>
          </w:tcPr>
          <w:p w14:paraId="6B21853F" w14:textId="77777777" w:rsidR="002108DB" w:rsidRPr="00724833" w:rsidRDefault="002108DB" w:rsidP="003F07D0">
            <w:pPr>
              <w:spacing w:before="0" w:after="0" w:line="276" w:lineRule="auto"/>
              <w:rPr>
                <w:sz w:val="20"/>
              </w:rPr>
            </w:pPr>
            <w:r w:rsidRPr="00815C51">
              <w:rPr>
                <w:sz w:val="20"/>
              </w:rPr>
              <w:t>Наименование документа</w:t>
            </w:r>
          </w:p>
        </w:tc>
        <w:tc>
          <w:tcPr>
            <w:tcW w:w="1343" w:type="pct"/>
            <w:gridSpan w:val="2"/>
            <w:shd w:val="clear" w:color="auto" w:fill="auto"/>
          </w:tcPr>
          <w:p w14:paraId="0001A52C" w14:textId="77777777" w:rsidR="002108DB" w:rsidRPr="00724833" w:rsidRDefault="002108DB" w:rsidP="003F07D0">
            <w:pPr>
              <w:spacing w:before="0" w:after="0" w:line="276" w:lineRule="auto"/>
              <w:rPr>
                <w:sz w:val="20"/>
              </w:rPr>
            </w:pPr>
          </w:p>
        </w:tc>
      </w:tr>
      <w:tr w:rsidR="002108DB" w:rsidRPr="001A4780" w14:paraId="0ECEA56A" w14:textId="77777777" w:rsidTr="0080134B">
        <w:tc>
          <w:tcPr>
            <w:tcW w:w="811" w:type="pct"/>
            <w:gridSpan w:val="2"/>
            <w:shd w:val="clear" w:color="auto" w:fill="auto"/>
          </w:tcPr>
          <w:p w14:paraId="1F812203" w14:textId="77777777" w:rsidR="002108DB" w:rsidRPr="00724833" w:rsidRDefault="002108DB" w:rsidP="003F07D0">
            <w:pPr>
              <w:spacing w:before="0" w:after="0" w:line="276" w:lineRule="auto"/>
              <w:rPr>
                <w:b/>
                <w:sz w:val="20"/>
              </w:rPr>
            </w:pPr>
          </w:p>
        </w:tc>
        <w:tc>
          <w:tcPr>
            <w:tcW w:w="883" w:type="pct"/>
            <w:shd w:val="clear" w:color="auto" w:fill="auto"/>
          </w:tcPr>
          <w:p w14:paraId="38028789" w14:textId="77777777" w:rsidR="002108DB" w:rsidRPr="001176A0" w:rsidRDefault="002108DB" w:rsidP="003F07D0">
            <w:pPr>
              <w:spacing w:before="0" w:after="0" w:line="276" w:lineRule="auto"/>
              <w:rPr>
                <w:sz w:val="20"/>
              </w:rPr>
            </w:pPr>
            <w:r w:rsidRPr="00815C51">
              <w:rPr>
                <w:sz w:val="20"/>
              </w:rPr>
              <w:t>docDate</w:t>
            </w:r>
          </w:p>
        </w:tc>
        <w:tc>
          <w:tcPr>
            <w:tcW w:w="204" w:type="pct"/>
            <w:gridSpan w:val="3"/>
            <w:shd w:val="clear" w:color="auto" w:fill="auto"/>
          </w:tcPr>
          <w:p w14:paraId="54166052" w14:textId="77777777" w:rsidR="002108DB" w:rsidRPr="00724833" w:rsidRDefault="002108DB" w:rsidP="003F07D0">
            <w:pPr>
              <w:spacing w:before="0" w:after="0" w:line="276" w:lineRule="auto"/>
              <w:jc w:val="center"/>
              <w:rPr>
                <w:sz w:val="20"/>
              </w:rPr>
            </w:pPr>
            <w:r>
              <w:rPr>
                <w:sz w:val="20"/>
              </w:rPr>
              <w:t>О</w:t>
            </w:r>
          </w:p>
        </w:tc>
        <w:tc>
          <w:tcPr>
            <w:tcW w:w="407" w:type="pct"/>
            <w:shd w:val="clear" w:color="auto" w:fill="auto"/>
          </w:tcPr>
          <w:p w14:paraId="797A038D" w14:textId="77777777" w:rsidR="002108DB" w:rsidRPr="00815C51" w:rsidRDefault="002108DB" w:rsidP="003F07D0">
            <w:pPr>
              <w:spacing w:before="0" w:after="0" w:line="276" w:lineRule="auto"/>
              <w:jc w:val="center"/>
              <w:rPr>
                <w:sz w:val="20"/>
                <w:lang w:val="en-US"/>
              </w:rPr>
            </w:pPr>
            <w:r>
              <w:rPr>
                <w:sz w:val="20"/>
                <w:lang w:val="en-US"/>
              </w:rPr>
              <w:t>DT</w:t>
            </w:r>
          </w:p>
        </w:tc>
        <w:tc>
          <w:tcPr>
            <w:tcW w:w="1352" w:type="pct"/>
            <w:gridSpan w:val="2"/>
            <w:shd w:val="clear" w:color="auto" w:fill="auto"/>
          </w:tcPr>
          <w:p w14:paraId="58E7294A" w14:textId="77777777" w:rsidR="002108DB" w:rsidRPr="00724833" w:rsidRDefault="002108DB" w:rsidP="003F07D0">
            <w:pPr>
              <w:spacing w:before="0" w:after="0" w:line="276" w:lineRule="auto"/>
              <w:rPr>
                <w:sz w:val="20"/>
              </w:rPr>
            </w:pPr>
            <w:r w:rsidRPr="00815C51">
              <w:rPr>
                <w:sz w:val="20"/>
              </w:rPr>
              <w:t>Дата документа</w:t>
            </w:r>
          </w:p>
        </w:tc>
        <w:tc>
          <w:tcPr>
            <w:tcW w:w="1343" w:type="pct"/>
            <w:gridSpan w:val="2"/>
            <w:shd w:val="clear" w:color="auto" w:fill="auto"/>
          </w:tcPr>
          <w:p w14:paraId="3727D978" w14:textId="77777777" w:rsidR="002108DB" w:rsidRPr="00724833" w:rsidRDefault="002108DB" w:rsidP="003F07D0">
            <w:pPr>
              <w:spacing w:before="0" w:after="0" w:line="276" w:lineRule="auto"/>
              <w:rPr>
                <w:sz w:val="20"/>
              </w:rPr>
            </w:pPr>
          </w:p>
        </w:tc>
      </w:tr>
      <w:tr w:rsidR="002108DB" w:rsidRPr="001A4780" w14:paraId="18F77103" w14:textId="77777777" w:rsidTr="0080134B">
        <w:tc>
          <w:tcPr>
            <w:tcW w:w="811" w:type="pct"/>
            <w:gridSpan w:val="2"/>
            <w:shd w:val="clear" w:color="auto" w:fill="auto"/>
          </w:tcPr>
          <w:p w14:paraId="28AC9EAA" w14:textId="77777777" w:rsidR="002108DB" w:rsidRPr="00724833" w:rsidRDefault="002108DB" w:rsidP="003F07D0">
            <w:pPr>
              <w:spacing w:before="0" w:after="0" w:line="276" w:lineRule="auto"/>
              <w:rPr>
                <w:b/>
                <w:sz w:val="20"/>
              </w:rPr>
            </w:pPr>
          </w:p>
        </w:tc>
        <w:tc>
          <w:tcPr>
            <w:tcW w:w="883" w:type="pct"/>
            <w:shd w:val="clear" w:color="auto" w:fill="auto"/>
          </w:tcPr>
          <w:p w14:paraId="014F9A5B" w14:textId="77777777" w:rsidR="002108DB" w:rsidRPr="001176A0" w:rsidRDefault="002108DB" w:rsidP="003F07D0">
            <w:pPr>
              <w:spacing w:before="0" w:after="0" w:line="276" w:lineRule="auto"/>
              <w:rPr>
                <w:sz w:val="20"/>
              </w:rPr>
            </w:pPr>
            <w:r w:rsidRPr="00815C51">
              <w:rPr>
                <w:sz w:val="20"/>
              </w:rPr>
              <w:t>docNumber</w:t>
            </w:r>
          </w:p>
        </w:tc>
        <w:tc>
          <w:tcPr>
            <w:tcW w:w="204" w:type="pct"/>
            <w:gridSpan w:val="3"/>
            <w:shd w:val="clear" w:color="auto" w:fill="auto"/>
          </w:tcPr>
          <w:p w14:paraId="65E14A2E" w14:textId="77777777" w:rsidR="002108DB" w:rsidRPr="00815C51" w:rsidRDefault="002108DB" w:rsidP="003F07D0">
            <w:pPr>
              <w:spacing w:before="0" w:after="0" w:line="276" w:lineRule="auto"/>
              <w:jc w:val="center"/>
              <w:rPr>
                <w:sz w:val="20"/>
              </w:rPr>
            </w:pPr>
            <w:r>
              <w:rPr>
                <w:sz w:val="20"/>
              </w:rPr>
              <w:t>О</w:t>
            </w:r>
          </w:p>
        </w:tc>
        <w:tc>
          <w:tcPr>
            <w:tcW w:w="407" w:type="pct"/>
            <w:shd w:val="clear" w:color="auto" w:fill="auto"/>
          </w:tcPr>
          <w:p w14:paraId="0EE7BE9A" w14:textId="77777777" w:rsidR="002108DB" w:rsidRPr="00724833" w:rsidRDefault="002108DB" w:rsidP="003F07D0">
            <w:pPr>
              <w:spacing w:before="0" w:after="0" w:line="276" w:lineRule="auto"/>
              <w:jc w:val="center"/>
              <w:rPr>
                <w:sz w:val="20"/>
              </w:rPr>
            </w:pPr>
            <w:r>
              <w:rPr>
                <w:sz w:val="20"/>
              </w:rPr>
              <w:t>Т(1-350)</w:t>
            </w:r>
          </w:p>
        </w:tc>
        <w:tc>
          <w:tcPr>
            <w:tcW w:w="1352" w:type="pct"/>
            <w:gridSpan w:val="2"/>
            <w:shd w:val="clear" w:color="auto" w:fill="auto"/>
          </w:tcPr>
          <w:p w14:paraId="6B87CA7F" w14:textId="77777777" w:rsidR="002108DB" w:rsidRPr="00724833" w:rsidRDefault="002108DB" w:rsidP="003F07D0">
            <w:pPr>
              <w:spacing w:before="0" w:after="0" w:line="276" w:lineRule="auto"/>
              <w:rPr>
                <w:sz w:val="20"/>
              </w:rPr>
            </w:pPr>
            <w:r w:rsidRPr="00815C51">
              <w:rPr>
                <w:sz w:val="20"/>
              </w:rPr>
              <w:t>Номер документа</w:t>
            </w:r>
          </w:p>
        </w:tc>
        <w:tc>
          <w:tcPr>
            <w:tcW w:w="1343" w:type="pct"/>
            <w:gridSpan w:val="2"/>
            <w:shd w:val="clear" w:color="auto" w:fill="auto"/>
          </w:tcPr>
          <w:p w14:paraId="53705EF3" w14:textId="77777777" w:rsidR="002108DB" w:rsidRPr="00724833" w:rsidRDefault="002108DB" w:rsidP="003F07D0">
            <w:pPr>
              <w:spacing w:before="0" w:after="0" w:line="276" w:lineRule="auto"/>
              <w:rPr>
                <w:sz w:val="20"/>
              </w:rPr>
            </w:pPr>
          </w:p>
        </w:tc>
      </w:tr>
      <w:tr w:rsidR="002108DB" w:rsidRPr="001A4780" w14:paraId="7D1F125E" w14:textId="77777777" w:rsidTr="00F10EC4">
        <w:tc>
          <w:tcPr>
            <w:tcW w:w="5000" w:type="pct"/>
            <w:gridSpan w:val="11"/>
            <w:shd w:val="clear" w:color="auto" w:fill="auto"/>
          </w:tcPr>
          <w:p w14:paraId="67B746AC" w14:textId="77777777" w:rsidR="002108DB" w:rsidRPr="00A31759" w:rsidRDefault="002108DB" w:rsidP="003F07D0">
            <w:pPr>
              <w:spacing w:before="0" w:after="0" w:line="276" w:lineRule="auto"/>
              <w:jc w:val="center"/>
              <w:rPr>
                <w:b/>
                <w:sz w:val="20"/>
                <w:highlight w:val="yellow"/>
              </w:rPr>
            </w:pPr>
            <w:r w:rsidRPr="004D7DA2">
              <w:rPr>
                <w:b/>
                <w:sz w:val="20"/>
              </w:rPr>
              <w:t>Общественное обсуждение</w:t>
            </w:r>
          </w:p>
        </w:tc>
      </w:tr>
      <w:tr w:rsidR="002108DB" w:rsidRPr="001A4780" w14:paraId="6AFCDAF3" w14:textId="77777777" w:rsidTr="0080134B">
        <w:tc>
          <w:tcPr>
            <w:tcW w:w="811" w:type="pct"/>
            <w:gridSpan w:val="2"/>
            <w:shd w:val="clear" w:color="auto" w:fill="auto"/>
            <w:hideMark/>
          </w:tcPr>
          <w:p w14:paraId="2C1090D8" w14:textId="77777777" w:rsidR="002108DB" w:rsidRPr="00A31759" w:rsidRDefault="002108DB" w:rsidP="003F07D0">
            <w:pPr>
              <w:spacing w:before="0" w:after="0" w:line="276" w:lineRule="auto"/>
              <w:rPr>
                <w:b/>
                <w:sz w:val="20"/>
              </w:rPr>
            </w:pPr>
            <w:r w:rsidRPr="00A31759">
              <w:rPr>
                <w:b/>
                <w:sz w:val="20"/>
              </w:rPr>
              <w:t>discussionResult</w:t>
            </w:r>
          </w:p>
        </w:tc>
        <w:tc>
          <w:tcPr>
            <w:tcW w:w="883" w:type="pct"/>
            <w:shd w:val="clear" w:color="auto" w:fill="auto"/>
            <w:hideMark/>
          </w:tcPr>
          <w:p w14:paraId="12916924" w14:textId="77777777" w:rsidR="002108DB" w:rsidRPr="001A4780" w:rsidRDefault="002108DB" w:rsidP="003F07D0">
            <w:pPr>
              <w:spacing w:before="0" w:after="0" w:line="276" w:lineRule="auto"/>
              <w:rPr>
                <w:sz w:val="20"/>
              </w:rPr>
            </w:pPr>
          </w:p>
        </w:tc>
        <w:tc>
          <w:tcPr>
            <w:tcW w:w="204" w:type="pct"/>
            <w:gridSpan w:val="3"/>
            <w:shd w:val="clear" w:color="auto" w:fill="auto"/>
            <w:hideMark/>
          </w:tcPr>
          <w:p w14:paraId="6F7B462B" w14:textId="77777777" w:rsidR="002108DB" w:rsidRPr="001A4780" w:rsidRDefault="002108DB" w:rsidP="003F07D0">
            <w:pPr>
              <w:spacing w:before="0" w:after="0" w:line="276" w:lineRule="auto"/>
              <w:jc w:val="center"/>
              <w:rPr>
                <w:sz w:val="20"/>
              </w:rPr>
            </w:pPr>
          </w:p>
        </w:tc>
        <w:tc>
          <w:tcPr>
            <w:tcW w:w="407" w:type="pct"/>
            <w:shd w:val="clear" w:color="auto" w:fill="auto"/>
            <w:hideMark/>
          </w:tcPr>
          <w:p w14:paraId="673FD362" w14:textId="77777777" w:rsidR="002108DB" w:rsidRPr="001A4780" w:rsidRDefault="002108DB" w:rsidP="003F07D0">
            <w:pPr>
              <w:spacing w:before="0" w:after="0" w:line="276" w:lineRule="auto"/>
              <w:jc w:val="center"/>
              <w:rPr>
                <w:sz w:val="20"/>
              </w:rPr>
            </w:pPr>
          </w:p>
        </w:tc>
        <w:tc>
          <w:tcPr>
            <w:tcW w:w="1352" w:type="pct"/>
            <w:gridSpan w:val="2"/>
            <w:shd w:val="clear" w:color="auto" w:fill="auto"/>
            <w:hideMark/>
          </w:tcPr>
          <w:p w14:paraId="169D48DF" w14:textId="77777777" w:rsidR="002108DB" w:rsidRPr="001A4780" w:rsidRDefault="002108DB" w:rsidP="003F07D0">
            <w:pPr>
              <w:spacing w:before="0" w:after="0" w:line="276" w:lineRule="auto"/>
              <w:rPr>
                <w:sz w:val="20"/>
              </w:rPr>
            </w:pPr>
          </w:p>
        </w:tc>
        <w:tc>
          <w:tcPr>
            <w:tcW w:w="1343" w:type="pct"/>
            <w:gridSpan w:val="2"/>
            <w:shd w:val="clear" w:color="auto" w:fill="auto"/>
            <w:hideMark/>
          </w:tcPr>
          <w:p w14:paraId="2B014690" w14:textId="77777777" w:rsidR="002108DB" w:rsidRPr="001A4780" w:rsidRDefault="002108DB" w:rsidP="003F07D0">
            <w:pPr>
              <w:spacing w:before="0" w:after="0" w:line="276" w:lineRule="auto"/>
              <w:rPr>
                <w:sz w:val="20"/>
              </w:rPr>
            </w:pPr>
          </w:p>
        </w:tc>
      </w:tr>
      <w:tr w:rsidR="002108DB" w:rsidRPr="001A4780" w14:paraId="1530A3D7" w14:textId="77777777" w:rsidTr="0080134B">
        <w:tc>
          <w:tcPr>
            <w:tcW w:w="811" w:type="pct"/>
            <w:gridSpan w:val="2"/>
            <w:shd w:val="clear" w:color="auto" w:fill="auto"/>
          </w:tcPr>
          <w:p w14:paraId="016897EA" w14:textId="77777777" w:rsidR="002108DB" w:rsidRPr="001A4780" w:rsidRDefault="002108DB" w:rsidP="003F07D0">
            <w:pPr>
              <w:spacing w:before="0" w:after="0" w:line="276" w:lineRule="auto"/>
              <w:rPr>
                <w:sz w:val="20"/>
              </w:rPr>
            </w:pPr>
          </w:p>
        </w:tc>
        <w:tc>
          <w:tcPr>
            <w:tcW w:w="883" w:type="pct"/>
            <w:shd w:val="clear" w:color="auto" w:fill="auto"/>
          </w:tcPr>
          <w:p w14:paraId="24989465" w14:textId="77777777" w:rsidR="002108DB" w:rsidRPr="001A4780" w:rsidRDefault="002108DB" w:rsidP="003F07D0">
            <w:pPr>
              <w:spacing w:before="0" w:after="0" w:line="276" w:lineRule="auto"/>
              <w:rPr>
                <w:sz w:val="20"/>
              </w:rPr>
            </w:pPr>
            <w:r w:rsidRPr="00D51EAD">
              <w:rPr>
                <w:sz w:val="20"/>
              </w:rPr>
              <w:t>docName</w:t>
            </w:r>
          </w:p>
        </w:tc>
        <w:tc>
          <w:tcPr>
            <w:tcW w:w="204" w:type="pct"/>
            <w:gridSpan w:val="3"/>
            <w:shd w:val="clear" w:color="auto" w:fill="auto"/>
          </w:tcPr>
          <w:p w14:paraId="0C81BCDD" w14:textId="77777777" w:rsidR="002108DB" w:rsidRPr="00D51EAD" w:rsidRDefault="002108DB" w:rsidP="003F07D0">
            <w:pPr>
              <w:spacing w:before="0" w:after="0" w:line="276" w:lineRule="auto"/>
              <w:jc w:val="center"/>
              <w:rPr>
                <w:sz w:val="20"/>
                <w:lang w:val="en-US"/>
              </w:rPr>
            </w:pPr>
            <w:r>
              <w:rPr>
                <w:sz w:val="20"/>
                <w:lang w:val="en-US"/>
              </w:rPr>
              <w:t>O</w:t>
            </w:r>
          </w:p>
        </w:tc>
        <w:tc>
          <w:tcPr>
            <w:tcW w:w="407" w:type="pct"/>
            <w:shd w:val="clear" w:color="auto" w:fill="auto"/>
          </w:tcPr>
          <w:p w14:paraId="683724EA" w14:textId="77777777" w:rsidR="002108DB" w:rsidRPr="00D51EAD" w:rsidRDefault="002108DB" w:rsidP="003F07D0">
            <w:pPr>
              <w:spacing w:before="0" w:after="0" w:line="276" w:lineRule="auto"/>
              <w:jc w:val="center"/>
              <w:rPr>
                <w:sz w:val="20"/>
                <w:lang w:val="en-US"/>
              </w:rPr>
            </w:pPr>
            <w:r>
              <w:rPr>
                <w:sz w:val="20"/>
                <w:lang w:val="en-US"/>
              </w:rPr>
              <w:t>T(1-1000)</w:t>
            </w:r>
          </w:p>
        </w:tc>
        <w:tc>
          <w:tcPr>
            <w:tcW w:w="1352" w:type="pct"/>
            <w:gridSpan w:val="2"/>
            <w:shd w:val="clear" w:color="auto" w:fill="auto"/>
          </w:tcPr>
          <w:p w14:paraId="2690172A" w14:textId="77777777" w:rsidR="002108DB" w:rsidRPr="001A4780" w:rsidRDefault="002108DB" w:rsidP="003F07D0">
            <w:pPr>
              <w:spacing w:before="0" w:after="0" w:line="276" w:lineRule="auto"/>
              <w:rPr>
                <w:sz w:val="20"/>
              </w:rPr>
            </w:pPr>
            <w:r w:rsidRPr="00D51EAD">
              <w:rPr>
                <w:sz w:val="20"/>
              </w:rPr>
              <w:t>Наименование документа</w:t>
            </w:r>
          </w:p>
        </w:tc>
        <w:tc>
          <w:tcPr>
            <w:tcW w:w="1343" w:type="pct"/>
            <w:gridSpan w:val="2"/>
            <w:shd w:val="clear" w:color="auto" w:fill="auto"/>
          </w:tcPr>
          <w:p w14:paraId="00D56281" w14:textId="77777777" w:rsidR="002108DB" w:rsidRPr="001A4780" w:rsidRDefault="002108DB" w:rsidP="003F07D0">
            <w:pPr>
              <w:spacing w:before="0" w:after="0" w:line="276" w:lineRule="auto"/>
              <w:rPr>
                <w:sz w:val="20"/>
              </w:rPr>
            </w:pPr>
          </w:p>
        </w:tc>
      </w:tr>
      <w:tr w:rsidR="002108DB" w:rsidRPr="001A4780" w14:paraId="386AD00C" w14:textId="77777777" w:rsidTr="0080134B">
        <w:tc>
          <w:tcPr>
            <w:tcW w:w="811" w:type="pct"/>
            <w:gridSpan w:val="2"/>
            <w:shd w:val="clear" w:color="auto" w:fill="auto"/>
          </w:tcPr>
          <w:p w14:paraId="060A32B2" w14:textId="77777777" w:rsidR="002108DB" w:rsidRPr="001A4780" w:rsidRDefault="002108DB" w:rsidP="003F07D0">
            <w:pPr>
              <w:spacing w:before="0" w:after="0" w:line="276" w:lineRule="auto"/>
              <w:rPr>
                <w:sz w:val="20"/>
              </w:rPr>
            </w:pPr>
          </w:p>
        </w:tc>
        <w:tc>
          <w:tcPr>
            <w:tcW w:w="883" w:type="pct"/>
            <w:shd w:val="clear" w:color="auto" w:fill="auto"/>
          </w:tcPr>
          <w:p w14:paraId="50478F7F" w14:textId="77777777" w:rsidR="002108DB" w:rsidRPr="001A4780" w:rsidRDefault="002108DB" w:rsidP="003F07D0">
            <w:pPr>
              <w:spacing w:before="0" w:after="0" w:line="276" w:lineRule="auto"/>
              <w:rPr>
                <w:sz w:val="20"/>
              </w:rPr>
            </w:pPr>
            <w:r w:rsidRPr="00D51EAD">
              <w:rPr>
                <w:sz w:val="20"/>
              </w:rPr>
              <w:t>docDate</w:t>
            </w:r>
          </w:p>
        </w:tc>
        <w:tc>
          <w:tcPr>
            <w:tcW w:w="204" w:type="pct"/>
            <w:gridSpan w:val="3"/>
            <w:shd w:val="clear" w:color="auto" w:fill="auto"/>
          </w:tcPr>
          <w:p w14:paraId="6458DF80" w14:textId="77777777" w:rsidR="002108DB" w:rsidRPr="00D51EAD" w:rsidRDefault="002108DB" w:rsidP="003F07D0">
            <w:pPr>
              <w:spacing w:before="0" w:after="0" w:line="276" w:lineRule="auto"/>
              <w:jc w:val="center"/>
              <w:rPr>
                <w:sz w:val="20"/>
                <w:lang w:val="en-US"/>
              </w:rPr>
            </w:pPr>
            <w:r>
              <w:rPr>
                <w:sz w:val="20"/>
                <w:lang w:val="en-US"/>
              </w:rPr>
              <w:t>O</w:t>
            </w:r>
          </w:p>
        </w:tc>
        <w:tc>
          <w:tcPr>
            <w:tcW w:w="407" w:type="pct"/>
            <w:shd w:val="clear" w:color="auto" w:fill="auto"/>
          </w:tcPr>
          <w:p w14:paraId="40832A49" w14:textId="77777777" w:rsidR="002108DB" w:rsidRPr="00D51EAD" w:rsidRDefault="002108DB" w:rsidP="003F07D0">
            <w:pPr>
              <w:spacing w:before="0" w:after="0" w:line="276" w:lineRule="auto"/>
              <w:jc w:val="center"/>
              <w:rPr>
                <w:sz w:val="20"/>
                <w:lang w:val="en-US"/>
              </w:rPr>
            </w:pPr>
            <w:r>
              <w:rPr>
                <w:sz w:val="20"/>
                <w:lang w:val="en-US"/>
              </w:rPr>
              <w:t>DT</w:t>
            </w:r>
          </w:p>
        </w:tc>
        <w:tc>
          <w:tcPr>
            <w:tcW w:w="1352" w:type="pct"/>
            <w:gridSpan w:val="2"/>
            <w:shd w:val="clear" w:color="auto" w:fill="auto"/>
          </w:tcPr>
          <w:p w14:paraId="02FA04DF" w14:textId="77777777" w:rsidR="002108DB" w:rsidRPr="001A4780" w:rsidRDefault="002108DB" w:rsidP="003F07D0">
            <w:pPr>
              <w:spacing w:before="0" w:after="0" w:line="276" w:lineRule="auto"/>
              <w:rPr>
                <w:sz w:val="20"/>
              </w:rPr>
            </w:pPr>
            <w:r w:rsidRPr="00D51EAD">
              <w:rPr>
                <w:sz w:val="20"/>
              </w:rPr>
              <w:t>Дата документа</w:t>
            </w:r>
          </w:p>
        </w:tc>
        <w:tc>
          <w:tcPr>
            <w:tcW w:w="1343" w:type="pct"/>
            <w:gridSpan w:val="2"/>
            <w:shd w:val="clear" w:color="auto" w:fill="auto"/>
          </w:tcPr>
          <w:p w14:paraId="4C998407" w14:textId="77777777" w:rsidR="002108DB" w:rsidRPr="001A4780" w:rsidRDefault="002108DB" w:rsidP="003F07D0">
            <w:pPr>
              <w:spacing w:before="0" w:after="0" w:line="276" w:lineRule="auto"/>
              <w:rPr>
                <w:sz w:val="20"/>
              </w:rPr>
            </w:pPr>
          </w:p>
        </w:tc>
      </w:tr>
      <w:tr w:rsidR="002108DB" w:rsidRPr="001A4780" w14:paraId="795BF64E" w14:textId="77777777" w:rsidTr="0080134B">
        <w:tc>
          <w:tcPr>
            <w:tcW w:w="811" w:type="pct"/>
            <w:gridSpan w:val="2"/>
            <w:shd w:val="clear" w:color="auto" w:fill="auto"/>
          </w:tcPr>
          <w:p w14:paraId="74BC1C1F" w14:textId="77777777" w:rsidR="002108DB" w:rsidRPr="001A4780" w:rsidRDefault="002108DB" w:rsidP="003F07D0">
            <w:pPr>
              <w:spacing w:before="0" w:after="0" w:line="276" w:lineRule="auto"/>
              <w:rPr>
                <w:sz w:val="20"/>
              </w:rPr>
            </w:pPr>
          </w:p>
        </w:tc>
        <w:tc>
          <w:tcPr>
            <w:tcW w:w="883" w:type="pct"/>
            <w:shd w:val="clear" w:color="auto" w:fill="auto"/>
          </w:tcPr>
          <w:p w14:paraId="6F8FC134" w14:textId="77777777" w:rsidR="002108DB" w:rsidRPr="001A4780" w:rsidRDefault="002108DB" w:rsidP="003F07D0">
            <w:pPr>
              <w:spacing w:before="0" w:after="0" w:line="276" w:lineRule="auto"/>
              <w:rPr>
                <w:sz w:val="20"/>
              </w:rPr>
            </w:pPr>
            <w:r w:rsidRPr="00D51EAD">
              <w:rPr>
                <w:sz w:val="20"/>
              </w:rPr>
              <w:t>docNumber</w:t>
            </w:r>
          </w:p>
        </w:tc>
        <w:tc>
          <w:tcPr>
            <w:tcW w:w="204" w:type="pct"/>
            <w:gridSpan w:val="3"/>
            <w:shd w:val="clear" w:color="auto" w:fill="auto"/>
          </w:tcPr>
          <w:p w14:paraId="78F3D01D" w14:textId="77777777" w:rsidR="002108DB" w:rsidRPr="00D51EAD" w:rsidRDefault="002108DB" w:rsidP="003F07D0">
            <w:pPr>
              <w:spacing w:before="0" w:after="0" w:line="276" w:lineRule="auto"/>
              <w:jc w:val="center"/>
              <w:rPr>
                <w:sz w:val="20"/>
                <w:lang w:val="en-US"/>
              </w:rPr>
            </w:pPr>
            <w:r>
              <w:rPr>
                <w:sz w:val="20"/>
                <w:lang w:val="en-US"/>
              </w:rPr>
              <w:t>O</w:t>
            </w:r>
          </w:p>
        </w:tc>
        <w:tc>
          <w:tcPr>
            <w:tcW w:w="407" w:type="pct"/>
            <w:shd w:val="clear" w:color="auto" w:fill="auto"/>
          </w:tcPr>
          <w:p w14:paraId="3C83DBDA" w14:textId="77777777" w:rsidR="002108DB" w:rsidRPr="00D51EAD" w:rsidRDefault="002108DB" w:rsidP="003F07D0">
            <w:pPr>
              <w:spacing w:before="0" w:after="0" w:line="276" w:lineRule="auto"/>
              <w:jc w:val="center"/>
              <w:rPr>
                <w:sz w:val="20"/>
                <w:lang w:val="en-US"/>
              </w:rPr>
            </w:pPr>
            <w:r>
              <w:rPr>
                <w:sz w:val="20"/>
                <w:lang w:val="en-US"/>
              </w:rPr>
              <w:t>T(</w:t>
            </w:r>
            <w:r>
              <w:rPr>
                <w:sz w:val="20"/>
              </w:rPr>
              <w:t>35</w:t>
            </w:r>
            <w:r>
              <w:rPr>
                <w:sz w:val="20"/>
                <w:lang w:val="en-US"/>
              </w:rPr>
              <w:t>0)</w:t>
            </w:r>
          </w:p>
        </w:tc>
        <w:tc>
          <w:tcPr>
            <w:tcW w:w="1352" w:type="pct"/>
            <w:gridSpan w:val="2"/>
            <w:shd w:val="clear" w:color="auto" w:fill="auto"/>
          </w:tcPr>
          <w:p w14:paraId="299602A7" w14:textId="77777777" w:rsidR="002108DB" w:rsidRPr="001A4780" w:rsidRDefault="002108DB" w:rsidP="003F07D0">
            <w:pPr>
              <w:spacing w:before="0" w:after="0" w:line="276" w:lineRule="auto"/>
              <w:rPr>
                <w:sz w:val="20"/>
              </w:rPr>
            </w:pPr>
            <w:r w:rsidRPr="00D51EAD">
              <w:rPr>
                <w:sz w:val="20"/>
              </w:rPr>
              <w:t>Номер документа</w:t>
            </w:r>
          </w:p>
        </w:tc>
        <w:tc>
          <w:tcPr>
            <w:tcW w:w="1343" w:type="pct"/>
            <w:gridSpan w:val="2"/>
            <w:shd w:val="clear" w:color="auto" w:fill="auto"/>
          </w:tcPr>
          <w:p w14:paraId="7AF08CF1" w14:textId="77777777" w:rsidR="002108DB" w:rsidRPr="001A4780" w:rsidRDefault="002108DB" w:rsidP="003F07D0">
            <w:pPr>
              <w:spacing w:before="0" w:after="0" w:line="276" w:lineRule="auto"/>
              <w:rPr>
                <w:sz w:val="20"/>
              </w:rPr>
            </w:pPr>
          </w:p>
        </w:tc>
      </w:tr>
    </w:tbl>
    <w:p w14:paraId="5804F8CF" w14:textId="1EE1228D" w:rsidR="008A09D2" w:rsidRDefault="008A09D2" w:rsidP="003F07D0">
      <w:pPr>
        <w:pStyle w:val="1"/>
      </w:pPr>
      <w:bookmarkStart w:id="23" w:name="_Toc390789666"/>
      <w:bookmarkStart w:id="24" w:name="_Toc132279070"/>
      <w:r w:rsidRPr="002F4BC1">
        <w:lastRenderedPageBreak/>
        <w:t>Извещение о проведении OK (открытый конкурс</w:t>
      </w:r>
      <w:r w:rsidRPr="00AC66ED">
        <w:t>),</w:t>
      </w:r>
      <w:r>
        <w:t xml:space="preserve"> внесение изменений</w:t>
      </w:r>
      <w:bookmarkEnd w:id="23"/>
      <w:bookmarkEnd w:id="24"/>
    </w:p>
    <w:p w14:paraId="3DF73B49" w14:textId="5173BD7B" w:rsidR="005800E4" w:rsidRPr="005800E4" w:rsidRDefault="005800E4" w:rsidP="005800E4">
      <w:pPr>
        <w:pStyle w:val="afb"/>
        <w:rPr>
          <w:rFonts w:asciiTheme="minorHAnsi" w:hAnsiTheme="minorHAnsi"/>
        </w:rPr>
      </w:pPr>
      <w:r w:rsidRPr="002F4BC1">
        <w:t>Извещение о проведении OK (открытый конкурс</w:t>
      </w:r>
      <w:r w:rsidRPr="00AC66ED">
        <w:t>),</w:t>
      </w:r>
      <w:r>
        <w:t xml:space="preserve"> внесение изменений, приведено в таблице ниже (</w:t>
      </w:r>
      <w:r>
        <w:fldChar w:fldCharType="begin"/>
      </w:r>
      <w:r>
        <w:instrText xml:space="preserve"> REF _Ref132278812 \h </w:instrText>
      </w:r>
      <w:r>
        <w:fldChar w:fldCharType="separate"/>
      </w:r>
      <w:r>
        <w:t xml:space="preserve">Таблица </w:t>
      </w:r>
      <w:r>
        <w:rPr>
          <w:noProof/>
        </w:rPr>
        <w:t>5</w:t>
      </w:r>
      <w:r>
        <w:fldChar w:fldCharType="end"/>
      </w:r>
      <w:r>
        <w:t>).</w:t>
      </w:r>
    </w:p>
    <w:p w14:paraId="30EC2F65" w14:textId="459B531A" w:rsidR="0023280D" w:rsidRPr="0023280D" w:rsidRDefault="0023280D" w:rsidP="0023280D">
      <w:pPr>
        <w:pStyle w:val="afff6"/>
      </w:pPr>
      <w:bookmarkStart w:id="25" w:name="_Ref132278812"/>
      <w:bookmarkStart w:id="26" w:name="_Toc132279084"/>
      <w:r>
        <w:t xml:space="preserve">Таблица </w:t>
      </w:r>
      <w:fldSimple w:instr=" SEQ Таблица \* ARABIC ">
        <w:r>
          <w:rPr>
            <w:noProof/>
          </w:rPr>
          <w:t>5</w:t>
        </w:r>
      </w:fldSimple>
      <w:bookmarkEnd w:id="25"/>
      <w:r>
        <w:t xml:space="preserve">. </w:t>
      </w:r>
      <w:r w:rsidRPr="00E2723B">
        <w:t>Извещение о проведении OK (открытый конкурс), внесение изменений</w:t>
      </w:r>
      <w:bookmarkEnd w:id="26"/>
    </w:p>
    <w:tbl>
      <w:tblPr>
        <w:tblW w:w="501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3"/>
        <w:gridCol w:w="19"/>
        <w:gridCol w:w="1437"/>
        <w:gridCol w:w="37"/>
        <w:gridCol w:w="394"/>
        <w:gridCol w:w="929"/>
        <w:gridCol w:w="58"/>
        <w:gridCol w:w="2709"/>
        <w:gridCol w:w="2628"/>
      </w:tblGrid>
      <w:tr w:rsidR="008A09D2" w:rsidRPr="001A4780" w14:paraId="7429D12E" w14:textId="77777777" w:rsidTr="005D2AEE">
        <w:trPr>
          <w:tblHeader/>
        </w:trPr>
        <w:tc>
          <w:tcPr>
            <w:tcW w:w="748" w:type="pct"/>
            <w:shd w:val="clear" w:color="auto" w:fill="D9D9D9"/>
            <w:hideMark/>
          </w:tcPr>
          <w:p w14:paraId="51C9FB62" w14:textId="77777777" w:rsidR="008A09D2" w:rsidRPr="001A4780" w:rsidRDefault="008A09D2" w:rsidP="003F07D0">
            <w:pPr>
              <w:spacing w:before="0" w:after="0" w:line="276" w:lineRule="auto"/>
              <w:jc w:val="center"/>
              <w:rPr>
                <w:b/>
                <w:bCs/>
                <w:sz w:val="20"/>
              </w:rPr>
            </w:pPr>
            <w:r w:rsidRPr="001A4780">
              <w:rPr>
                <w:b/>
                <w:bCs/>
                <w:sz w:val="20"/>
              </w:rPr>
              <w:t>Код элемента</w:t>
            </w:r>
          </w:p>
        </w:tc>
        <w:tc>
          <w:tcPr>
            <w:tcW w:w="773" w:type="pct"/>
            <w:gridSpan w:val="3"/>
            <w:shd w:val="clear" w:color="auto" w:fill="D9D9D9"/>
            <w:hideMark/>
          </w:tcPr>
          <w:p w14:paraId="4CBDC4CE" w14:textId="77777777" w:rsidR="008A09D2" w:rsidRPr="001A4780" w:rsidRDefault="008A09D2" w:rsidP="003F07D0">
            <w:pPr>
              <w:spacing w:before="0" w:after="0" w:line="276" w:lineRule="auto"/>
              <w:jc w:val="center"/>
              <w:rPr>
                <w:b/>
                <w:bCs/>
                <w:sz w:val="20"/>
              </w:rPr>
            </w:pPr>
            <w:r w:rsidRPr="001A4780">
              <w:rPr>
                <w:b/>
                <w:bCs/>
                <w:sz w:val="20"/>
              </w:rPr>
              <w:t>Содерж. элемента</w:t>
            </w:r>
          </w:p>
        </w:tc>
        <w:tc>
          <w:tcPr>
            <w:tcW w:w="204" w:type="pct"/>
            <w:shd w:val="clear" w:color="auto" w:fill="D9D9D9"/>
            <w:hideMark/>
          </w:tcPr>
          <w:p w14:paraId="2733E363" w14:textId="77777777" w:rsidR="008A09D2" w:rsidRPr="001A4780" w:rsidRDefault="008A09D2" w:rsidP="003F07D0">
            <w:pPr>
              <w:spacing w:before="0" w:after="0" w:line="276" w:lineRule="auto"/>
              <w:jc w:val="center"/>
              <w:rPr>
                <w:b/>
                <w:bCs/>
                <w:sz w:val="20"/>
              </w:rPr>
            </w:pPr>
            <w:r w:rsidRPr="001A4780">
              <w:rPr>
                <w:b/>
                <w:bCs/>
                <w:sz w:val="20"/>
              </w:rPr>
              <w:t>Тип</w:t>
            </w:r>
          </w:p>
        </w:tc>
        <w:tc>
          <w:tcPr>
            <w:tcW w:w="511" w:type="pct"/>
            <w:gridSpan w:val="2"/>
            <w:shd w:val="clear" w:color="auto" w:fill="D9D9D9"/>
            <w:hideMark/>
          </w:tcPr>
          <w:p w14:paraId="0CA70A8F" w14:textId="77777777" w:rsidR="008A09D2" w:rsidRPr="001A4780" w:rsidRDefault="008A09D2" w:rsidP="003F07D0">
            <w:pPr>
              <w:spacing w:before="0" w:after="0" w:line="276" w:lineRule="auto"/>
              <w:jc w:val="center"/>
              <w:rPr>
                <w:b/>
                <w:bCs/>
                <w:sz w:val="20"/>
              </w:rPr>
            </w:pPr>
            <w:r w:rsidRPr="001A4780">
              <w:rPr>
                <w:b/>
                <w:bCs/>
                <w:sz w:val="20"/>
              </w:rPr>
              <w:t>Формат</w:t>
            </w:r>
          </w:p>
        </w:tc>
        <w:tc>
          <w:tcPr>
            <w:tcW w:w="1403" w:type="pct"/>
            <w:shd w:val="clear" w:color="auto" w:fill="D9D9D9"/>
            <w:hideMark/>
          </w:tcPr>
          <w:p w14:paraId="7F4CCF43" w14:textId="77777777" w:rsidR="008A09D2" w:rsidRPr="001A4780" w:rsidRDefault="008A09D2" w:rsidP="003F07D0">
            <w:pPr>
              <w:spacing w:before="0" w:after="0" w:line="276" w:lineRule="auto"/>
              <w:jc w:val="center"/>
              <w:rPr>
                <w:b/>
                <w:bCs/>
                <w:sz w:val="20"/>
              </w:rPr>
            </w:pPr>
            <w:r w:rsidRPr="001A4780">
              <w:rPr>
                <w:b/>
                <w:bCs/>
                <w:sz w:val="20"/>
              </w:rPr>
              <w:t>Наименование</w:t>
            </w:r>
          </w:p>
        </w:tc>
        <w:tc>
          <w:tcPr>
            <w:tcW w:w="1361" w:type="pct"/>
            <w:shd w:val="clear" w:color="auto" w:fill="D9D9D9"/>
            <w:hideMark/>
          </w:tcPr>
          <w:p w14:paraId="40B829D6" w14:textId="77777777" w:rsidR="008A09D2" w:rsidRPr="001A4780" w:rsidRDefault="008A09D2" w:rsidP="003F07D0">
            <w:pPr>
              <w:spacing w:before="0" w:after="0" w:line="276" w:lineRule="auto"/>
              <w:jc w:val="center"/>
              <w:rPr>
                <w:b/>
                <w:bCs/>
                <w:sz w:val="20"/>
              </w:rPr>
            </w:pPr>
            <w:r w:rsidRPr="001A4780">
              <w:rPr>
                <w:b/>
                <w:bCs/>
                <w:sz w:val="20"/>
              </w:rPr>
              <w:t>Дополнительная информация</w:t>
            </w:r>
          </w:p>
        </w:tc>
      </w:tr>
      <w:tr w:rsidR="008A09D2" w:rsidRPr="001A4780" w14:paraId="6405A223" w14:textId="77777777" w:rsidTr="008A6217">
        <w:tc>
          <w:tcPr>
            <w:tcW w:w="5000" w:type="pct"/>
            <w:gridSpan w:val="9"/>
            <w:shd w:val="clear" w:color="auto" w:fill="auto"/>
            <w:hideMark/>
          </w:tcPr>
          <w:p w14:paraId="034AB4C5" w14:textId="77777777" w:rsidR="008A09D2" w:rsidRPr="001A4780" w:rsidRDefault="008A09D2" w:rsidP="003F07D0">
            <w:pPr>
              <w:spacing w:before="0" w:after="0" w:line="276" w:lineRule="auto"/>
              <w:ind w:left="567"/>
              <w:jc w:val="center"/>
              <w:rPr>
                <w:sz w:val="20"/>
              </w:rPr>
            </w:pPr>
            <w:r>
              <w:rPr>
                <w:b/>
                <w:bCs/>
                <w:sz w:val="20"/>
              </w:rPr>
              <w:t>И</w:t>
            </w:r>
            <w:r w:rsidRPr="004270E7">
              <w:rPr>
                <w:b/>
                <w:bCs/>
                <w:sz w:val="20"/>
              </w:rPr>
              <w:t xml:space="preserve">звещение о проведении </w:t>
            </w:r>
            <w:r>
              <w:rPr>
                <w:b/>
                <w:bCs/>
                <w:sz w:val="20"/>
              </w:rPr>
              <w:t>открытого конкурса</w:t>
            </w:r>
            <w:r w:rsidRPr="004270E7">
              <w:rPr>
                <w:b/>
                <w:bCs/>
                <w:sz w:val="20"/>
              </w:rPr>
              <w:t xml:space="preserve"> </w:t>
            </w:r>
          </w:p>
        </w:tc>
      </w:tr>
      <w:tr w:rsidR="008A09D2" w:rsidRPr="001A4780" w14:paraId="55289F5B" w14:textId="77777777" w:rsidTr="005D2AEE">
        <w:tc>
          <w:tcPr>
            <w:tcW w:w="748" w:type="pct"/>
            <w:shd w:val="clear" w:color="auto" w:fill="auto"/>
            <w:hideMark/>
          </w:tcPr>
          <w:p w14:paraId="4729F7E0" w14:textId="77777777" w:rsidR="008A09D2" w:rsidRPr="001A4780" w:rsidRDefault="008A09D2" w:rsidP="003F07D0">
            <w:pPr>
              <w:spacing w:before="0" w:after="0" w:line="276" w:lineRule="auto"/>
              <w:rPr>
                <w:sz w:val="20"/>
              </w:rPr>
            </w:pPr>
            <w:r>
              <w:rPr>
                <w:b/>
                <w:bCs/>
                <w:sz w:val="20"/>
              </w:rPr>
              <w:t>notificationOK</w:t>
            </w:r>
          </w:p>
        </w:tc>
        <w:tc>
          <w:tcPr>
            <w:tcW w:w="773" w:type="pct"/>
            <w:gridSpan w:val="3"/>
            <w:shd w:val="clear" w:color="auto" w:fill="auto"/>
            <w:hideMark/>
          </w:tcPr>
          <w:p w14:paraId="30173114" w14:textId="77777777" w:rsidR="008A09D2" w:rsidRPr="001A4780" w:rsidRDefault="008A09D2" w:rsidP="003F07D0">
            <w:pPr>
              <w:spacing w:before="0" w:after="0" w:line="276" w:lineRule="auto"/>
              <w:rPr>
                <w:sz w:val="20"/>
              </w:rPr>
            </w:pPr>
            <w:r w:rsidRPr="001A4780">
              <w:rPr>
                <w:sz w:val="20"/>
              </w:rPr>
              <w:t> </w:t>
            </w:r>
          </w:p>
        </w:tc>
        <w:tc>
          <w:tcPr>
            <w:tcW w:w="204" w:type="pct"/>
            <w:shd w:val="clear" w:color="auto" w:fill="auto"/>
            <w:hideMark/>
          </w:tcPr>
          <w:p w14:paraId="04C2AAE7" w14:textId="77777777" w:rsidR="008A09D2" w:rsidRPr="001A4780" w:rsidRDefault="008A09D2" w:rsidP="003F07D0">
            <w:pPr>
              <w:spacing w:before="0" w:after="0" w:line="276" w:lineRule="auto"/>
              <w:rPr>
                <w:sz w:val="20"/>
              </w:rPr>
            </w:pPr>
            <w:r w:rsidRPr="001A4780">
              <w:rPr>
                <w:sz w:val="20"/>
              </w:rPr>
              <w:t> </w:t>
            </w:r>
          </w:p>
        </w:tc>
        <w:tc>
          <w:tcPr>
            <w:tcW w:w="511" w:type="pct"/>
            <w:gridSpan w:val="2"/>
            <w:shd w:val="clear" w:color="auto" w:fill="auto"/>
            <w:hideMark/>
          </w:tcPr>
          <w:p w14:paraId="3B232334" w14:textId="77777777" w:rsidR="008A09D2" w:rsidRPr="001A4780" w:rsidRDefault="008A09D2" w:rsidP="003F07D0">
            <w:pPr>
              <w:spacing w:before="0" w:after="0" w:line="276" w:lineRule="auto"/>
              <w:rPr>
                <w:sz w:val="20"/>
              </w:rPr>
            </w:pPr>
            <w:r w:rsidRPr="001A4780">
              <w:rPr>
                <w:sz w:val="20"/>
              </w:rPr>
              <w:t> </w:t>
            </w:r>
          </w:p>
        </w:tc>
        <w:tc>
          <w:tcPr>
            <w:tcW w:w="1403" w:type="pct"/>
            <w:shd w:val="clear" w:color="auto" w:fill="auto"/>
            <w:hideMark/>
          </w:tcPr>
          <w:p w14:paraId="4E0A6013" w14:textId="77777777" w:rsidR="008A09D2" w:rsidRPr="001A4780" w:rsidRDefault="008A09D2" w:rsidP="003F07D0">
            <w:pPr>
              <w:spacing w:before="0" w:after="0" w:line="276" w:lineRule="auto"/>
              <w:rPr>
                <w:sz w:val="20"/>
              </w:rPr>
            </w:pPr>
            <w:r w:rsidRPr="001A4780">
              <w:rPr>
                <w:sz w:val="20"/>
              </w:rPr>
              <w:t> </w:t>
            </w:r>
          </w:p>
        </w:tc>
        <w:tc>
          <w:tcPr>
            <w:tcW w:w="1361" w:type="pct"/>
            <w:shd w:val="clear" w:color="auto" w:fill="auto"/>
            <w:hideMark/>
          </w:tcPr>
          <w:p w14:paraId="7F149F1A" w14:textId="77777777" w:rsidR="008A09D2" w:rsidRPr="001A4780" w:rsidRDefault="008A09D2" w:rsidP="003F07D0">
            <w:pPr>
              <w:spacing w:before="0" w:after="0" w:line="276" w:lineRule="auto"/>
              <w:rPr>
                <w:sz w:val="20"/>
              </w:rPr>
            </w:pPr>
            <w:r>
              <w:rPr>
                <w:sz w:val="20"/>
              </w:rPr>
              <w:t xml:space="preserve"> </w:t>
            </w:r>
          </w:p>
        </w:tc>
      </w:tr>
      <w:tr w:rsidR="008A09D2" w:rsidRPr="001A4780" w14:paraId="27A3EEC6" w14:textId="77777777" w:rsidTr="005D2AEE">
        <w:tc>
          <w:tcPr>
            <w:tcW w:w="748" w:type="pct"/>
            <w:shd w:val="clear" w:color="auto" w:fill="auto"/>
            <w:hideMark/>
          </w:tcPr>
          <w:p w14:paraId="12764A17" w14:textId="77777777" w:rsidR="008A09D2" w:rsidRPr="003D3D6C" w:rsidRDefault="008A09D2" w:rsidP="003F07D0">
            <w:pPr>
              <w:spacing w:before="0" w:after="0" w:line="276" w:lineRule="auto"/>
              <w:rPr>
                <w:b/>
                <w:bCs/>
                <w:sz w:val="20"/>
              </w:rPr>
            </w:pPr>
          </w:p>
        </w:tc>
        <w:tc>
          <w:tcPr>
            <w:tcW w:w="773" w:type="pct"/>
            <w:gridSpan w:val="3"/>
            <w:shd w:val="clear" w:color="auto" w:fill="auto"/>
            <w:hideMark/>
          </w:tcPr>
          <w:p w14:paraId="5F051AA3" w14:textId="77777777" w:rsidR="008A09D2" w:rsidRPr="00EE44AF" w:rsidRDefault="008A09D2" w:rsidP="003F07D0">
            <w:pPr>
              <w:spacing w:before="0" w:after="0" w:line="276" w:lineRule="auto"/>
              <w:rPr>
                <w:sz w:val="20"/>
              </w:rPr>
            </w:pPr>
            <w:r w:rsidRPr="00EE44AF">
              <w:rPr>
                <w:bCs/>
                <w:sz w:val="20"/>
                <w:lang w:val="en-US"/>
              </w:rPr>
              <w:t>schemeVersion</w:t>
            </w:r>
          </w:p>
        </w:tc>
        <w:tc>
          <w:tcPr>
            <w:tcW w:w="204" w:type="pct"/>
            <w:shd w:val="clear" w:color="auto" w:fill="auto"/>
            <w:hideMark/>
          </w:tcPr>
          <w:p w14:paraId="61DBC797" w14:textId="77777777" w:rsidR="008A09D2" w:rsidRPr="008515A6" w:rsidRDefault="008A09D2" w:rsidP="003F07D0">
            <w:pPr>
              <w:spacing w:before="0" w:after="0" w:line="276" w:lineRule="auto"/>
              <w:jc w:val="center"/>
              <w:rPr>
                <w:sz w:val="20"/>
                <w:lang w:val="en-US"/>
              </w:rPr>
            </w:pPr>
            <w:r>
              <w:rPr>
                <w:sz w:val="20"/>
                <w:lang w:val="en-US"/>
              </w:rPr>
              <w:t>O</w:t>
            </w:r>
          </w:p>
        </w:tc>
        <w:tc>
          <w:tcPr>
            <w:tcW w:w="511" w:type="pct"/>
            <w:gridSpan w:val="2"/>
            <w:shd w:val="clear" w:color="auto" w:fill="auto"/>
            <w:hideMark/>
          </w:tcPr>
          <w:p w14:paraId="4784C6AB" w14:textId="77777777" w:rsidR="008A09D2" w:rsidRPr="008515A6" w:rsidRDefault="008A09D2" w:rsidP="003F07D0">
            <w:pPr>
              <w:spacing w:before="0" w:after="0" w:line="276" w:lineRule="auto"/>
              <w:jc w:val="center"/>
              <w:rPr>
                <w:sz w:val="20"/>
                <w:lang w:val="en-US"/>
              </w:rPr>
            </w:pPr>
            <w:r>
              <w:rPr>
                <w:sz w:val="20"/>
                <w:lang w:val="en-US"/>
              </w:rPr>
              <w:t>N</w:t>
            </w:r>
          </w:p>
        </w:tc>
        <w:tc>
          <w:tcPr>
            <w:tcW w:w="1403" w:type="pct"/>
            <w:shd w:val="clear" w:color="auto" w:fill="auto"/>
            <w:hideMark/>
          </w:tcPr>
          <w:p w14:paraId="4BC66DA7" w14:textId="77777777" w:rsidR="008A09D2" w:rsidRPr="008515A6" w:rsidRDefault="008A09D2" w:rsidP="003F07D0">
            <w:pPr>
              <w:spacing w:before="0" w:after="0" w:line="276" w:lineRule="auto"/>
              <w:rPr>
                <w:sz w:val="20"/>
              </w:rPr>
            </w:pPr>
            <w:r>
              <w:rPr>
                <w:sz w:val="20"/>
              </w:rPr>
              <w:t>Атрибут. Н</w:t>
            </w:r>
            <w:r w:rsidRPr="009E5C13">
              <w:rPr>
                <w:sz w:val="20"/>
              </w:rPr>
              <w:t>омер версии схемы элемента</w:t>
            </w:r>
          </w:p>
        </w:tc>
        <w:tc>
          <w:tcPr>
            <w:tcW w:w="1361" w:type="pct"/>
            <w:shd w:val="clear" w:color="auto" w:fill="auto"/>
            <w:hideMark/>
          </w:tcPr>
          <w:p w14:paraId="16699037" w14:textId="77777777" w:rsidR="00F326E0" w:rsidRDefault="00F326E0" w:rsidP="003F07D0">
            <w:pPr>
              <w:spacing w:before="0" w:after="0" w:line="276" w:lineRule="auto"/>
              <w:rPr>
                <w:sz w:val="20"/>
              </w:rPr>
            </w:pPr>
            <w:r>
              <w:rPr>
                <w:sz w:val="20"/>
              </w:rPr>
              <w:t>Допустимые значения:</w:t>
            </w:r>
          </w:p>
          <w:p w14:paraId="6ACE3AB6" w14:textId="77777777" w:rsidR="00F326E0" w:rsidRDefault="00F326E0" w:rsidP="003F07D0">
            <w:pPr>
              <w:spacing w:before="0" w:after="0" w:line="276" w:lineRule="auto"/>
              <w:rPr>
                <w:sz w:val="20"/>
                <w:lang w:val="en-US"/>
              </w:rPr>
            </w:pPr>
            <w:r>
              <w:rPr>
                <w:sz w:val="20"/>
              </w:rPr>
              <w:t>1.0</w:t>
            </w:r>
          </w:p>
          <w:p w14:paraId="04AF42D2" w14:textId="77777777" w:rsidR="00F326E0" w:rsidRDefault="00F326E0" w:rsidP="003F07D0">
            <w:pPr>
              <w:spacing w:before="0" w:after="0" w:line="276" w:lineRule="auto"/>
              <w:rPr>
                <w:sz w:val="20"/>
              </w:rPr>
            </w:pPr>
            <w:r>
              <w:rPr>
                <w:sz w:val="20"/>
                <w:lang w:val="en-US"/>
              </w:rPr>
              <w:t>4.1</w:t>
            </w:r>
          </w:p>
          <w:p w14:paraId="52A31894" w14:textId="77777777" w:rsidR="00F326E0" w:rsidRDefault="00F326E0" w:rsidP="003F07D0">
            <w:pPr>
              <w:spacing w:before="0" w:after="0" w:line="276" w:lineRule="auto"/>
              <w:rPr>
                <w:sz w:val="20"/>
              </w:rPr>
            </w:pPr>
            <w:r>
              <w:rPr>
                <w:sz w:val="20"/>
                <w:lang w:val="en-US"/>
              </w:rPr>
              <w:t>4.2</w:t>
            </w:r>
          </w:p>
          <w:p w14:paraId="55F2B8A3" w14:textId="77777777" w:rsidR="00F326E0" w:rsidRDefault="00F326E0" w:rsidP="003F07D0">
            <w:pPr>
              <w:spacing w:before="0" w:after="0" w:line="276" w:lineRule="auto"/>
              <w:rPr>
                <w:sz w:val="20"/>
                <w:lang w:val="en-US"/>
              </w:rPr>
            </w:pPr>
            <w:r>
              <w:rPr>
                <w:sz w:val="20"/>
                <w:lang w:val="en-US"/>
              </w:rPr>
              <w:t>4.3</w:t>
            </w:r>
          </w:p>
          <w:p w14:paraId="5BA21B02" w14:textId="77777777" w:rsidR="00F326E0" w:rsidRDefault="00F326E0" w:rsidP="003F07D0">
            <w:pPr>
              <w:spacing w:before="0" w:after="0" w:line="276" w:lineRule="auto"/>
              <w:rPr>
                <w:sz w:val="20"/>
                <w:lang w:val="en-US"/>
              </w:rPr>
            </w:pPr>
            <w:r>
              <w:rPr>
                <w:sz w:val="20"/>
                <w:lang w:val="en-US"/>
              </w:rPr>
              <w:t>4.3.100</w:t>
            </w:r>
          </w:p>
          <w:p w14:paraId="74F2F4BD" w14:textId="5A95B6AA" w:rsidR="008A09D2" w:rsidRPr="00435CBC" w:rsidRDefault="00F326E0" w:rsidP="003F07D0">
            <w:pPr>
              <w:spacing w:before="0" w:after="0" w:line="276" w:lineRule="auto"/>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 xml:space="preserve">10.2, 10.2.310, </w:t>
            </w:r>
            <w:r w:rsidR="008A1EF2">
              <w:rPr>
                <w:sz w:val="20"/>
              </w:rPr>
              <w:t>10.3</w:t>
            </w:r>
            <w:r w:rsidR="0055573E">
              <w:rPr>
                <w:sz w:val="20"/>
              </w:rPr>
              <w:t>, 11.0</w:t>
            </w:r>
            <w:r w:rsidR="00D61B89">
              <w:rPr>
                <w:sz w:val="20"/>
              </w:rPr>
              <w:t>, 11.1</w:t>
            </w:r>
            <w:r w:rsidR="00D80700">
              <w:rPr>
                <w:sz w:val="20"/>
              </w:rPr>
              <w:t>, 11.2</w:t>
            </w:r>
            <w:r w:rsidR="00A3598A">
              <w:rPr>
                <w:sz w:val="20"/>
              </w:rPr>
              <w:t>, 11.3</w:t>
            </w:r>
            <w:r w:rsidR="00C7201C">
              <w:rPr>
                <w:sz w:val="20"/>
              </w:rPr>
              <w:t>, 12.0</w:t>
            </w:r>
            <w:r w:rsidR="000429A6">
              <w:rPr>
                <w:sz w:val="20"/>
              </w:rPr>
              <w:t>, 12.1</w:t>
            </w:r>
            <w:r w:rsidR="000E0C07">
              <w:rPr>
                <w:sz w:val="20"/>
              </w:rPr>
              <w:t>, 12.2</w:t>
            </w:r>
            <w:r w:rsidR="00866587">
              <w:rPr>
                <w:sz w:val="20"/>
              </w:rPr>
              <w:t>, 12.3</w:t>
            </w:r>
            <w:r w:rsidR="00471258">
              <w:rPr>
                <w:sz w:val="20"/>
              </w:rPr>
              <w:t>, 13.0</w:t>
            </w:r>
            <w:r w:rsidR="00C118F3">
              <w:rPr>
                <w:sz w:val="20"/>
              </w:rPr>
              <w:t>, 13.1</w:t>
            </w:r>
            <w:r w:rsidR="00D22E48">
              <w:rPr>
                <w:sz w:val="20"/>
              </w:rPr>
              <w:t>, 13.2</w:t>
            </w:r>
            <w:r w:rsidR="009639AC">
              <w:rPr>
                <w:sz w:val="20"/>
              </w:rPr>
              <w:t>, 13.3</w:t>
            </w:r>
            <w:r w:rsidR="0042291D">
              <w:rPr>
                <w:sz w:val="20"/>
              </w:rPr>
              <w:t>, 14.0</w:t>
            </w:r>
            <w:r w:rsidR="006B7F6B">
              <w:rPr>
                <w:sz w:val="20"/>
              </w:rPr>
              <w:t>, 14.1, 14.2</w:t>
            </w:r>
            <w:r w:rsidR="008F2219">
              <w:rPr>
                <w:sz w:val="20"/>
              </w:rPr>
              <w:t>, 14.3, 15.0</w:t>
            </w:r>
          </w:p>
        </w:tc>
      </w:tr>
      <w:tr w:rsidR="008A09D2" w:rsidRPr="001A4780" w14:paraId="5AD5BD32" w14:textId="77777777" w:rsidTr="005D2AEE">
        <w:tc>
          <w:tcPr>
            <w:tcW w:w="748" w:type="pct"/>
            <w:shd w:val="clear" w:color="auto" w:fill="auto"/>
            <w:hideMark/>
          </w:tcPr>
          <w:p w14:paraId="570BDBFF" w14:textId="77777777" w:rsidR="008A09D2" w:rsidRPr="001A4780" w:rsidRDefault="008A09D2" w:rsidP="003F07D0">
            <w:pPr>
              <w:spacing w:before="0" w:after="0" w:line="276" w:lineRule="auto"/>
              <w:rPr>
                <w:sz w:val="20"/>
              </w:rPr>
            </w:pPr>
            <w:r w:rsidRPr="001A4780">
              <w:rPr>
                <w:sz w:val="20"/>
              </w:rPr>
              <w:t> </w:t>
            </w:r>
          </w:p>
        </w:tc>
        <w:tc>
          <w:tcPr>
            <w:tcW w:w="773" w:type="pct"/>
            <w:gridSpan w:val="3"/>
            <w:shd w:val="clear" w:color="auto" w:fill="auto"/>
            <w:hideMark/>
          </w:tcPr>
          <w:p w14:paraId="7D03BD12" w14:textId="77777777" w:rsidR="008A09D2" w:rsidRPr="001A4780" w:rsidRDefault="008A09D2" w:rsidP="003F07D0">
            <w:pPr>
              <w:spacing w:before="0" w:after="0" w:line="276" w:lineRule="auto"/>
              <w:rPr>
                <w:sz w:val="20"/>
              </w:rPr>
            </w:pPr>
            <w:r w:rsidRPr="001A4780">
              <w:rPr>
                <w:sz w:val="20"/>
              </w:rPr>
              <w:t xml:space="preserve">id </w:t>
            </w:r>
          </w:p>
        </w:tc>
        <w:tc>
          <w:tcPr>
            <w:tcW w:w="204" w:type="pct"/>
            <w:shd w:val="clear" w:color="auto" w:fill="auto"/>
            <w:hideMark/>
          </w:tcPr>
          <w:p w14:paraId="137949E9" w14:textId="77777777" w:rsidR="008A09D2" w:rsidRPr="001A4780" w:rsidRDefault="008A09D2" w:rsidP="003F07D0">
            <w:pPr>
              <w:spacing w:before="0" w:after="0" w:line="276" w:lineRule="auto"/>
              <w:jc w:val="center"/>
              <w:rPr>
                <w:sz w:val="20"/>
              </w:rPr>
            </w:pPr>
            <w:r w:rsidRPr="001A4780">
              <w:rPr>
                <w:sz w:val="20"/>
              </w:rPr>
              <w:t>H</w:t>
            </w:r>
          </w:p>
        </w:tc>
        <w:tc>
          <w:tcPr>
            <w:tcW w:w="511" w:type="pct"/>
            <w:gridSpan w:val="2"/>
            <w:shd w:val="clear" w:color="auto" w:fill="auto"/>
            <w:hideMark/>
          </w:tcPr>
          <w:p w14:paraId="2F15388D" w14:textId="77777777" w:rsidR="008A09D2" w:rsidRPr="001A4780" w:rsidRDefault="008A09D2" w:rsidP="003F07D0">
            <w:pPr>
              <w:spacing w:before="0" w:after="0" w:line="276" w:lineRule="auto"/>
              <w:jc w:val="center"/>
              <w:rPr>
                <w:sz w:val="20"/>
              </w:rPr>
            </w:pPr>
            <w:r w:rsidRPr="001A4780">
              <w:rPr>
                <w:sz w:val="20"/>
              </w:rPr>
              <w:t>N</w:t>
            </w:r>
          </w:p>
        </w:tc>
        <w:tc>
          <w:tcPr>
            <w:tcW w:w="1403" w:type="pct"/>
            <w:shd w:val="clear" w:color="auto" w:fill="auto"/>
            <w:hideMark/>
          </w:tcPr>
          <w:p w14:paraId="5C2748F2" w14:textId="77777777" w:rsidR="008A09D2" w:rsidRPr="001A4780" w:rsidRDefault="008A09D2" w:rsidP="003F07D0">
            <w:pPr>
              <w:spacing w:before="0" w:after="0" w:line="276" w:lineRule="auto"/>
              <w:rPr>
                <w:sz w:val="20"/>
              </w:rPr>
            </w:pPr>
            <w:r w:rsidRPr="001A4780">
              <w:rPr>
                <w:sz w:val="20"/>
              </w:rPr>
              <w:t xml:space="preserve">Идентификатор документа </w:t>
            </w:r>
            <w:r w:rsidR="00622E19">
              <w:rPr>
                <w:sz w:val="20"/>
              </w:rPr>
              <w:t>ЕИС</w:t>
            </w:r>
          </w:p>
        </w:tc>
        <w:tc>
          <w:tcPr>
            <w:tcW w:w="1361" w:type="pct"/>
            <w:shd w:val="clear" w:color="auto" w:fill="auto"/>
            <w:hideMark/>
          </w:tcPr>
          <w:p w14:paraId="6A264FF1" w14:textId="77777777" w:rsidR="008A09D2" w:rsidRPr="001A4780" w:rsidRDefault="008A09D2" w:rsidP="003F07D0">
            <w:pPr>
              <w:spacing w:before="0" w:after="0" w:line="276" w:lineRule="auto"/>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8A09D2" w:rsidRPr="001A4780" w14:paraId="0B6A8F50" w14:textId="77777777" w:rsidTr="005D2AEE">
        <w:trPr>
          <w:trHeight w:val="377"/>
        </w:trPr>
        <w:tc>
          <w:tcPr>
            <w:tcW w:w="748" w:type="pct"/>
            <w:shd w:val="clear" w:color="auto" w:fill="auto"/>
            <w:hideMark/>
          </w:tcPr>
          <w:p w14:paraId="54C80F8A" w14:textId="77777777" w:rsidR="008A09D2" w:rsidRPr="001A4780" w:rsidRDefault="008A09D2" w:rsidP="003F07D0">
            <w:pPr>
              <w:spacing w:before="0" w:after="0" w:line="276" w:lineRule="auto"/>
              <w:rPr>
                <w:sz w:val="20"/>
              </w:rPr>
            </w:pPr>
            <w:r w:rsidRPr="001A4780">
              <w:rPr>
                <w:sz w:val="20"/>
              </w:rPr>
              <w:t> </w:t>
            </w:r>
          </w:p>
        </w:tc>
        <w:tc>
          <w:tcPr>
            <w:tcW w:w="773" w:type="pct"/>
            <w:gridSpan w:val="3"/>
            <w:shd w:val="clear" w:color="auto" w:fill="auto"/>
            <w:hideMark/>
          </w:tcPr>
          <w:p w14:paraId="1A08FBF3" w14:textId="77777777" w:rsidR="008A09D2" w:rsidRPr="001A4780" w:rsidRDefault="008A09D2" w:rsidP="003F07D0">
            <w:pPr>
              <w:spacing w:before="0" w:after="0" w:line="276" w:lineRule="auto"/>
              <w:rPr>
                <w:sz w:val="20"/>
              </w:rPr>
            </w:pPr>
            <w:r w:rsidRPr="00C67CB0">
              <w:rPr>
                <w:sz w:val="20"/>
              </w:rPr>
              <w:t>externalId</w:t>
            </w:r>
          </w:p>
        </w:tc>
        <w:tc>
          <w:tcPr>
            <w:tcW w:w="204" w:type="pct"/>
            <w:shd w:val="clear" w:color="auto" w:fill="auto"/>
            <w:hideMark/>
          </w:tcPr>
          <w:p w14:paraId="65B65272" w14:textId="77777777" w:rsidR="008A09D2" w:rsidRPr="00BA4027" w:rsidRDefault="008A09D2" w:rsidP="003F07D0">
            <w:pPr>
              <w:spacing w:before="0" w:after="0" w:line="276" w:lineRule="auto"/>
              <w:jc w:val="center"/>
              <w:rPr>
                <w:sz w:val="20"/>
                <w:lang w:val="en-US"/>
              </w:rPr>
            </w:pPr>
            <w:r>
              <w:rPr>
                <w:sz w:val="20"/>
                <w:lang w:val="en-US"/>
              </w:rPr>
              <w:t>H</w:t>
            </w:r>
          </w:p>
        </w:tc>
        <w:tc>
          <w:tcPr>
            <w:tcW w:w="511" w:type="pct"/>
            <w:gridSpan w:val="2"/>
            <w:shd w:val="clear" w:color="auto" w:fill="auto"/>
            <w:hideMark/>
          </w:tcPr>
          <w:p w14:paraId="1E85CFF5" w14:textId="77777777" w:rsidR="008A09D2" w:rsidRPr="00BA4027" w:rsidRDefault="008A09D2" w:rsidP="003F07D0">
            <w:pPr>
              <w:spacing w:before="0" w:after="0" w:line="276" w:lineRule="auto"/>
              <w:jc w:val="center"/>
              <w:rPr>
                <w:sz w:val="20"/>
                <w:lang w:val="en-US"/>
              </w:rPr>
            </w:pPr>
            <w:r>
              <w:rPr>
                <w:sz w:val="20"/>
              </w:rPr>
              <w:t>T(</w:t>
            </w:r>
            <w:r>
              <w:rPr>
                <w:sz w:val="20"/>
                <w:lang w:val="en-US"/>
              </w:rPr>
              <w:t>1-40</w:t>
            </w:r>
            <w:r>
              <w:rPr>
                <w:sz w:val="20"/>
              </w:rPr>
              <w:t>)</w:t>
            </w:r>
          </w:p>
        </w:tc>
        <w:tc>
          <w:tcPr>
            <w:tcW w:w="1403" w:type="pct"/>
            <w:shd w:val="clear" w:color="auto" w:fill="auto"/>
            <w:hideMark/>
          </w:tcPr>
          <w:p w14:paraId="0E87BD1A" w14:textId="77777777" w:rsidR="008A09D2" w:rsidRPr="001A4780" w:rsidRDefault="008A09D2" w:rsidP="003F07D0">
            <w:pPr>
              <w:spacing w:before="0" w:after="0" w:line="276" w:lineRule="auto"/>
              <w:rPr>
                <w:sz w:val="20"/>
              </w:rPr>
            </w:pPr>
            <w:r w:rsidRPr="00C67CB0">
              <w:rPr>
                <w:sz w:val="20"/>
              </w:rPr>
              <w:t>Внешний идентификатор документа</w:t>
            </w:r>
          </w:p>
        </w:tc>
        <w:tc>
          <w:tcPr>
            <w:tcW w:w="1361" w:type="pct"/>
            <w:shd w:val="clear" w:color="auto" w:fill="auto"/>
            <w:hideMark/>
          </w:tcPr>
          <w:p w14:paraId="086E52C9" w14:textId="77777777" w:rsidR="008A09D2" w:rsidRPr="001A4780" w:rsidRDefault="008A09D2" w:rsidP="003F07D0">
            <w:pPr>
              <w:spacing w:before="0" w:after="0" w:line="276" w:lineRule="auto"/>
              <w:rPr>
                <w:sz w:val="20"/>
              </w:rPr>
            </w:pPr>
          </w:p>
        </w:tc>
      </w:tr>
      <w:tr w:rsidR="008A09D2" w:rsidRPr="001A4780" w14:paraId="1B928B1A" w14:textId="77777777" w:rsidTr="005D2AEE">
        <w:trPr>
          <w:trHeight w:val="235"/>
        </w:trPr>
        <w:tc>
          <w:tcPr>
            <w:tcW w:w="748" w:type="pct"/>
            <w:shd w:val="clear" w:color="auto" w:fill="auto"/>
            <w:hideMark/>
          </w:tcPr>
          <w:p w14:paraId="12089C93" w14:textId="77777777" w:rsidR="008A09D2" w:rsidRPr="001A4780" w:rsidRDefault="008A09D2" w:rsidP="003F07D0">
            <w:pPr>
              <w:spacing w:before="0" w:after="0" w:line="276" w:lineRule="auto"/>
              <w:rPr>
                <w:sz w:val="20"/>
              </w:rPr>
            </w:pPr>
          </w:p>
        </w:tc>
        <w:tc>
          <w:tcPr>
            <w:tcW w:w="773" w:type="pct"/>
            <w:gridSpan w:val="3"/>
            <w:shd w:val="clear" w:color="auto" w:fill="auto"/>
            <w:hideMark/>
          </w:tcPr>
          <w:p w14:paraId="6F6B62D4" w14:textId="77777777" w:rsidR="008A09D2" w:rsidRPr="001A4780" w:rsidRDefault="008A09D2" w:rsidP="003F07D0">
            <w:pPr>
              <w:spacing w:before="0" w:after="0" w:line="276" w:lineRule="auto"/>
              <w:rPr>
                <w:sz w:val="20"/>
              </w:rPr>
            </w:pPr>
            <w:r w:rsidRPr="009C5A6A">
              <w:rPr>
                <w:sz w:val="20"/>
              </w:rPr>
              <w:t>purchaseNumber</w:t>
            </w:r>
          </w:p>
        </w:tc>
        <w:tc>
          <w:tcPr>
            <w:tcW w:w="204" w:type="pct"/>
            <w:shd w:val="clear" w:color="auto" w:fill="auto"/>
            <w:hideMark/>
          </w:tcPr>
          <w:p w14:paraId="05BB5E66" w14:textId="77777777" w:rsidR="008A09D2" w:rsidRPr="009C5A6A" w:rsidRDefault="008A09D2" w:rsidP="003F07D0">
            <w:pPr>
              <w:spacing w:before="0" w:after="0" w:line="276" w:lineRule="auto"/>
              <w:jc w:val="center"/>
              <w:rPr>
                <w:sz w:val="20"/>
                <w:lang w:val="en-US"/>
              </w:rPr>
            </w:pPr>
            <w:r>
              <w:rPr>
                <w:sz w:val="20"/>
                <w:lang w:val="en-US"/>
              </w:rPr>
              <w:t>H</w:t>
            </w:r>
          </w:p>
        </w:tc>
        <w:tc>
          <w:tcPr>
            <w:tcW w:w="511" w:type="pct"/>
            <w:gridSpan w:val="2"/>
            <w:shd w:val="clear" w:color="auto" w:fill="auto"/>
            <w:hideMark/>
          </w:tcPr>
          <w:p w14:paraId="00211A71" w14:textId="77777777" w:rsidR="008A09D2" w:rsidRPr="009C5A6A" w:rsidRDefault="008A09D2" w:rsidP="003F07D0">
            <w:pPr>
              <w:spacing w:before="0" w:after="0" w:line="276" w:lineRule="auto"/>
              <w:jc w:val="center"/>
              <w:rPr>
                <w:sz w:val="20"/>
                <w:lang w:val="en-US"/>
              </w:rPr>
            </w:pPr>
            <w:r>
              <w:rPr>
                <w:sz w:val="20"/>
                <w:lang w:val="en-US"/>
              </w:rPr>
              <w:t>T</w:t>
            </w:r>
          </w:p>
        </w:tc>
        <w:tc>
          <w:tcPr>
            <w:tcW w:w="1403" w:type="pct"/>
            <w:shd w:val="clear" w:color="auto" w:fill="auto"/>
            <w:hideMark/>
          </w:tcPr>
          <w:p w14:paraId="11001B0C" w14:textId="77777777" w:rsidR="008A09D2" w:rsidRPr="00515010" w:rsidRDefault="008A09D2" w:rsidP="003F07D0">
            <w:pPr>
              <w:spacing w:before="0" w:after="0" w:line="276" w:lineRule="auto"/>
              <w:rPr>
                <w:sz w:val="20"/>
              </w:rPr>
            </w:pPr>
            <w:r>
              <w:rPr>
                <w:sz w:val="20"/>
                <w:lang w:val="en-US"/>
              </w:rPr>
              <w:t>Номер закупки</w:t>
            </w:r>
          </w:p>
        </w:tc>
        <w:tc>
          <w:tcPr>
            <w:tcW w:w="1361" w:type="pct"/>
            <w:shd w:val="clear" w:color="auto" w:fill="auto"/>
            <w:hideMark/>
          </w:tcPr>
          <w:p w14:paraId="4C1A6577" w14:textId="77777777" w:rsidR="008A09D2" w:rsidRDefault="008A09D2" w:rsidP="003F07D0">
            <w:pPr>
              <w:spacing w:before="0" w:after="0" w:line="276" w:lineRule="auto"/>
              <w:rPr>
                <w:sz w:val="20"/>
              </w:rPr>
            </w:pPr>
            <w:r w:rsidRPr="001A4780">
              <w:rPr>
                <w:sz w:val="20"/>
              </w:rPr>
              <w:t>Шаблон значения: \d{19}</w:t>
            </w:r>
          </w:p>
          <w:p w14:paraId="2BB360BA" w14:textId="77777777" w:rsidR="008A09D2" w:rsidRPr="001A4780" w:rsidRDefault="008A09D2" w:rsidP="003F07D0">
            <w:pPr>
              <w:spacing w:before="0" w:after="0" w:line="276" w:lineRule="auto"/>
              <w:rPr>
                <w:sz w:val="20"/>
              </w:rPr>
            </w:pPr>
          </w:p>
        </w:tc>
      </w:tr>
      <w:tr w:rsidR="00CB7480" w:rsidRPr="001A4780" w14:paraId="626875FB" w14:textId="77777777" w:rsidTr="005D2AEE">
        <w:trPr>
          <w:trHeight w:val="611"/>
        </w:trPr>
        <w:tc>
          <w:tcPr>
            <w:tcW w:w="748" w:type="pct"/>
            <w:shd w:val="clear" w:color="auto" w:fill="auto"/>
            <w:hideMark/>
          </w:tcPr>
          <w:p w14:paraId="5FEF1B84" w14:textId="77777777" w:rsidR="00CB7480" w:rsidRPr="001A4780" w:rsidRDefault="00CB7480" w:rsidP="003F07D0">
            <w:pPr>
              <w:spacing w:before="0" w:after="0" w:line="276" w:lineRule="auto"/>
              <w:rPr>
                <w:sz w:val="20"/>
              </w:rPr>
            </w:pPr>
          </w:p>
        </w:tc>
        <w:tc>
          <w:tcPr>
            <w:tcW w:w="773" w:type="pct"/>
            <w:gridSpan w:val="3"/>
            <w:shd w:val="clear" w:color="auto" w:fill="auto"/>
            <w:vAlign w:val="center"/>
            <w:hideMark/>
          </w:tcPr>
          <w:p w14:paraId="72FF8432" w14:textId="77777777" w:rsidR="00CB7480" w:rsidRPr="001A4780" w:rsidRDefault="00CB7480" w:rsidP="003F07D0">
            <w:pPr>
              <w:spacing w:before="0" w:after="0" w:line="276" w:lineRule="auto"/>
              <w:rPr>
                <w:sz w:val="20"/>
              </w:rPr>
            </w:pPr>
            <w:r>
              <w:rPr>
                <w:sz w:val="20"/>
                <w:lang w:eastAsia="en-US"/>
              </w:rPr>
              <w:t>directDate</w:t>
            </w:r>
          </w:p>
        </w:tc>
        <w:tc>
          <w:tcPr>
            <w:tcW w:w="204" w:type="pct"/>
            <w:shd w:val="clear" w:color="auto" w:fill="auto"/>
            <w:vAlign w:val="center"/>
            <w:hideMark/>
          </w:tcPr>
          <w:p w14:paraId="4F7F6BEC" w14:textId="77777777" w:rsidR="00CB7480" w:rsidRPr="001A4780" w:rsidRDefault="00CB7480" w:rsidP="003F07D0">
            <w:pPr>
              <w:spacing w:before="0" w:after="0" w:line="276" w:lineRule="auto"/>
              <w:jc w:val="center"/>
              <w:rPr>
                <w:sz w:val="20"/>
              </w:rPr>
            </w:pPr>
            <w:r>
              <w:rPr>
                <w:sz w:val="20"/>
                <w:lang w:eastAsia="en-US"/>
              </w:rPr>
              <w:t>Н</w:t>
            </w:r>
          </w:p>
        </w:tc>
        <w:tc>
          <w:tcPr>
            <w:tcW w:w="511" w:type="pct"/>
            <w:gridSpan w:val="2"/>
            <w:shd w:val="clear" w:color="auto" w:fill="auto"/>
            <w:vAlign w:val="center"/>
            <w:hideMark/>
          </w:tcPr>
          <w:p w14:paraId="665C1D04" w14:textId="77777777" w:rsidR="00CB7480" w:rsidRPr="001A4780" w:rsidRDefault="00CB7480" w:rsidP="003F07D0">
            <w:pPr>
              <w:spacing w:before="0" w:after="0" w:line="276" w:lineRule="auto"/>
              <w:jc w:val="center"/>
              <w:rPr>
                <w:sz w:val="20"/>
              </w:rPr>
            </w:pPr>
            <w:r>
              <w:rPr>
                <w:sz w:val="20"/>
                <w:lang w:val="en-US" w:eastAsia="en-US"/>
              </w:rPr>
              <w:t>DT</w:t>
            </w:r>
          </w:p>
        </w:tc>
        <w:tc>
          <w:tcPr>
            <w:tcW w:w="1403" w:type="pct"/>
            <w:shd w:val="clear" w:color="auto" w:fill="auto"/>
            <w:vAlign w:val="center"/>
            <w:hideMark/>
          </w:tcPr>
          <w:p w14:paraId="76D20BF3" w14:textId="77777777" w:rsidR="00CB7480" w:rsidRPr="001A4780" w:rsidRDefault="00CB7480" w:rsidP="003F07D0">
            <w:pPr>
              <w:spacing w:before="0" w:after="0" w:line="276" w:lineRule="auto"/>
              <w:rPr>
                <w:sz w:val="20"/>
              </w:rPr>
            </w:pPr>
            <w:r>
              <w:rPr>
                <w:sz w:val="20"/>
                <w:lang w:eastAsia="en-US"/>
              </w:rPr>
              <w:t>Дата направления на размещение документа</w:t>
            </w:r>
          </w:p>
        </w:tc>
        <w:tc>
          <w:tcPr>
            <w:tcW w:w="1361" w:type="pct"/>
            <w:shd w:val="clear" w:color="auto" w:fill="auto"/>
            <w:vAlign w:val="center"/>
            <w:hideMark/>
          </w:tcPr>
          <w:p w14:paraId="73215FE3" w14:textId="77777777" w:rsidR="00CB7480" w:rsidRPr="001A4780" w:rsidRDefault="00CB7480" w:rsidP="003F07D0">
            <w:pPr>
              <w:spacing w:before="0" w:after="0" w:line="276" w:lineRule="auto"/>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8A09D2" w:rsidRPr="001A4780" w14:paraId="391F339B" w14:textId="77777777" w:rsidTr="005D2AEE">
        <w:trPr>
          <w:trHeight w:val="611"/>
        </w:trPr>
        <w:tc>
          <w:tcPr>
            <w:tcW w:w="748" w:type="pct"/>
            <w:shd w:val="clear" w:color="auto" w:fill="auto"/>
            <w:hideMark/>
          </w:tcPr>
          <w:p w14:paraId="5C831B63" w14:textId="77777777" w:rsidR="008A09D2" w:rsidRPr="001A4780" w:rsidRDefault="008A09D2" w:rsidP="003F07D0">
            <w:pPr>
              <w:spacing w:before="0" w:after="0" w:line="276" w:lineRule="auto"/>
              <w:rPr>
                <w:sz w:val="20"/>
              </w:rPr>
            </w:pPr>
          </w:p>
        </w:tc>
        <w:tc>
          <w:tcPr>
            <w:tcW w:w="773" w:type="pct"/>
            <w:gridSpan w:val="3"/>
            <w:shd w:val="clear" w:color="auto" w:fill="auto"/>
            <w:hideMark/>
          </w:tcPr>
          <w:p w14:paraId="2CBE92D0" w14:textId="77777777" w:rsidR="008A09D2" w:rsidRPr="001A4780" w:rsidRDefault="008A09D2" w:rsidP="003F07D0">
            <w:pPr>
              <w:spacing w:before="0" w:after="0" w:line="276" w:lineRule="auto"/>
              <w:rPr>
                <w:sz w:val="20"/>
              </w:rPr>
            </w:pPr>
            <w:r w:rsidRPr="00515010">
              <w:rPr>
                <w:sz w:val="20"/>
              </w:rPr>
              <w:t>docPublishDate</w:t>
            </w:r>
          </w:p>
        </w:tc>
        <w:tc>
          <w:tcPr>
            <w:tcW w:w="204" w:type="pct"/>
            <w:shd w:val="clear" w:color="auto" w:fill="auto"/>
            <w:hideMark/>
          </w:tcPr>
          <w:p w14:paraId="2612F3FB" w14:textId="77777777" w:rsidR="008A09D2" w:rsidRPr="001A4780" w:rsidRDefault="008A09D2" w:rsidP="003F07D0">
            <w:pPr>
              <w:spacing w:before="0" w:after="0" w:line="276" w:lineRule="auto"/>
              <w:jc w:val="center"/>
              <w:rPr>
                <w:sz w:val="20"/>
              </w:rPr>
            </w:pPr>
            <w:r>
              <w:rPr>
                <w:sz w:val="20"/>
              </w:rPr>
              <w:t>О</w:t>
            </w:r>
          </w:p>
        </w:tc>
        <w:tc>
          <w:tcPr>
            <w:tcW w:w="511" w:type="pct"/>
            <w:gridSpan w:val="2"/>
            <w:shd w:val="clear" w:color="auto" w:fill="auto"/>
            <w:hideMark/>
          </w:tcPr>
          <w:p w14:paraId="4026A36C" w14:textId="77777777" w:rsidR="008A09D2" w:rsidRPr="001A4780" w:rsidRDefault="008A09D2" w:rsidP="003F07D0">
            <w:pPr>
              <w:spacing w:before="0" w:after="0" w:line="276" w:lineRule="auto"/>
              <w:jc w:val="center"/>
              <w:rPr>
                <w:sz w:val="20"/>
              </w:rPr>
            </w:pPr>
            <w:r w:rsidRPr="001A4780">
              <w:rPr>
                <w:sz w:val="20"/>
              </w:rPr>
              <w:t>DT</w:t>
            </w:r>
          </w:p>
        </w:tc>
        <w:tc>
          <w:tcPr>
            <w:tcW w:w="1403" w:type="pct"/>
            <w:shd w:val="clear" w:color="auto" w:fill="auto"/>
            <w:hideMark/>
          </w:tcPr>
          <w:p w14:paraId="25584BC4" w14:textId="77777777" w:rsidR="008A09D2" w:rsidRPr="00515010" w:rsidRDefault="008A09D2" w:rsidP="003F07D0">
            <w:pPr>
              <w:spacing w:before="0" w:after="0" w:line="276" w:lineRule="auto"/>
              <w:rPr>
                <w:sz w:val="20"/>
              </w:rPr>
            </w:pPr>
            <w:r w:rsidRPr="00515010">
              <w:rPr>
                <w:sz w:val="20"/>
              </w:rPr>
              <w:t>Дата публикации документа</w:t>
            </w:r>
          </w:p>
          <w:p w14:paraId="475F5666" w14:textId="77777777" w:rsidR="008A09D2" w:rsidRPr="001A4780" w:rsidRDefault="008A09D2" w:rsidP="003F07D0">
            <w:pPr>
              <w:spacing w:before="0" w:after="0" w:line="276" w:lineRule="auto"/>
              <w:rPr>
                <w:sz w:val="20"/>
              </w:rPr>
            </w:pPr>
            <w:r>
              <w:rPr>
                <w:sz w:val="20"/>
              </w:rPr>
              <w:t>п</w:t>
            </w:r>
            <w:r w:rsidRPr="00515010">
              <w:rPr>
                <w:sz w:val="20"/>
              </w:rPr>
              <w:t>ланируемая или фактическая</w:t>
            </w:r>
          </w:p>
        </w:tc>
        <w:tc>
          <w:tcPr>
            <w:tcW w:w="1361" w:type="pct"/>
            <w:shd w:val="clear" w:color="auto" w:fill="auto"/>
            <w:hideMark/>
          </w:tcPr>
          <w:p w14:paraId="2F8269BD" w14:textId="77777777" w:rsidR="008A09D2" w:rsidRPr="001A4780" w:rsidRDefault="008A09D2" w:rsidP="003F07D0">
            <w:pPr>
              <w:spacing w:before="0" w:after="0" w:line="276" w:lineRule="auto"/>
              <w:rPr>
                <w:sz w:val="20"/>
              </w:rPr>
            </w:pPr>
          </w:p>
        </w:tc>
      </w:tr>
      <w:tr w:rsidR="008A09D2" w:rsidRPr="001A4780" w14:paraId="600B3AFA" w14:textId="77777777" w:rsidTr="005D2AEE">
        <w:trPr>
          <w:trHeight w:val="611"/>
        </w:trPr>
        <w:tc>
          <w:tcPr>
            <w:tcW w:w="748" w:type="pct"/>
            <w:shd w:val="clear" w:color="auto" w:fill="auto"/>
          </w:tcPr>
          <w:p w14:paraId="7D0B80C5" w14:textId="77777777" w:rsidR="008A09D2" w:rsidRPr="001A4780" w:rsidRDefault="008A09D2" w:rsidP="003F07D0">
            <w:pPr>
              <w:spacing w:before="0" w:after="0" w:line="276" w:lineRule="auto"/>
              <w:rPr>
                <w:sz w:val="20"/>
              </w:rPr>
            </w:pPr>
          </w:p>
        </w:tc>
        <w:tc>
          <w:tcPr>
            <w:tcW w:w="773" w:type="pct"/>
            <w:gridSpan w:val="3"/>
            <w:shd w:val="clear" w:color="auto" w:fill="auto"/>
          </w:tcPr>
          <w:p w14:paraId="3D580000" w14:textId="77777777" w:rsidR="008A09D2" w:rsidRPr="00515010" w:rsidRDefault="008A09D2" w:rsidP="003F07D0">
            <w:pPr>
              <w:spacing w:before="0" w:after="0" w:line="276" w:lineRule="auto"/>
              <w:rPr>
                <w:sz w:val="20"/>
              </w:rPr>
            </w:pPr>
            <w:r w:rsidRPr="005700E5">
              <w:rPr>
                <w:sz w:val="20"/>
              </w:rPr>
              <w:t>docNumber</w:t>
            </w:r>
          </w:p>
        </w:tc>
        <w:tc>
          <w:tcPr>
            <w:tcW w:w="204" w:type="pct"/>
            <w:shd w:val="clear" w:color="auto" w:fill="auto"/>
          </w:tcPr>
          <w:p w14:paraId="7404D258" w14:textId="77777777" w:rsidR="008A09D2" w:rsidRDefault="008A09D2" w:rsidP="003F07D0">
            <w:pPr>
              <w:spacing w:before="0" w:after="0" w:line="276" w:lineRule="auto"/>
              <w:jc w:val="center"/>
              <w:rPr>
                <w:sz w:val="20"/>
              </w:rPr>
            </w:pPr>
            <w:r>
              <w:rPr>
                <w:sz w:val="20"/>
              </w:rPr>
              <w:t>Н</w:t>
            </w:r>
          </w:p>
        </w:tc>
        <w:tc>
          <w:tcPr>
            <w:tcW w:w="511" w:type="pct"/>
            <w:gridSpan w:val="2"/>
            <w:shd w:val="clear" w:color="auto" w:fill="auto"/>
          </w:tcPr>
          <w:p w14:paraId="78066BB5" w14:textId="77777777" w:rsidR="008A09D2" w:rsidRPr="001A4780" w:rsidRDefault="008A09D2" w:rsidP="003F07D0">
            <w:pPr>
              <w:spacing w:before="0" w:after="0" w:line="276" w:lineRule="auto"/>
              <w:jc w:val="center"/>
              <w:rPr>
                <w:sz w:val="20"/>
              </w:rPr>
            </w:pPr>
            <w:r>
              <w:rPr>
                <w:sz w:val="20"/>
              </w:rPr>
              <w:t>T(</w:t>
            </w:r>
            <w:r>
              <w:rPr>
                <w:sz w:val="20"/>
                <w:lang w:val="en-US"/>
              </w:rPr>
              <w:t>1-</w:t>
            </w:r>
            <w:r>
              <w:rPr>
                <w:sz w:val="20"/>
              </w:rPr>
              <w:t>10</w:t>
            </w:r>
            <w:r>
              <w:rPr>
                <w:sz w:val="20"/>
                <w:lang w:val="en-US"/>
              </w:rPr>
              <w:t>0</w:t>
            </w:r>
            <w:r>
              <w:rPr>
                <w:sz w:val="20"/>
              </w:rPr>
              <w:t>)</w:t>
            </w:r>
          </w:p>
        </w:tc>
        <w:tc>
          <w:tcPr>
            <w:tcW w:w="1403" w:type="pct"/>
            <w:shd w:val="clear" w:color="auto" w:fill="auto"/>
          </w:tcPr>
          <w:p w14:paraId="295EF4C5" w14:textId="77777777" w:rsidR="008A09D2" w:rsidRPr="00515010" w:rsidRDefault="008A09D2" w:rsidP="003F07D0">
            <w:pPr>
              <w:spacing w:before="0" w:after="0" w:line="276" w:lineRule="auto"/>
              <w:rPr>
                <w:sz w:val="20"/>
              </w:rPr>
            </w:pPr>
            <w:r w:rsidRPr="001C6428">
              <w:rPr>
                <w:sz w:val="20"/>
              </w:rPr>
              <w:t>Номер документа</w:t>
            </w:r>
          </w:p>
        </w:tc>
        <w:tc>
          <w:tcPr>
            <w:tcW w:w="1361" w:type="pct"/>
            <w:shd w:val="clear" w:color="auto" w:fill="auto"/>
          </w:tcPr>
          <w:p w14:paraId="3AE0E057" w14:textId="77777777" w:rsidR="008A09D2" w:rsidRPr="001A4780" w:rsidRDefault="008A09D2" w:rsidP="003F07D0">
            <w:pPr>
              <w:spacing w:before="0" w:after="0" w:line="276" w:lineRule="auto"/>
              <w:rPr>
                <w:sz w:val="20"/>
              </w:rPr>
            </w:pPr>
            <w:r>
              <w:rPr>
                <w:sz w:val="20"/>
              </w:rPr>
              <w:t>При загрузке элемент игнорируется. Элемент хранит сгенерирванный полный номер документа.</w:t>
            </w:r>
          </w:p>
        </w:tc>
      </w:tr>
      <w:tr w:rsidR="008A09D2" w:rsidRPr="001A4780" w14:paraId="7F572968" w14:textId="77777777" w:rsidTr="005D2AEE">
        <w:trPr>
          <w:trHeight w:val="1116"/>
        </w:trPr>
        <w:tc>
          <w:tcPr>
            <w:tcW w:w="748" w:type="pct"/>
            <w:shd w:val="clear" w:color="auto" w:fill="auto"/>
            <w:hideMark/>
          </w:tcPr>
          <w:p w14:paraId="29E26CB4" w14:textId="77777777" w:rsidR="008A09D2" w:rsidRPr="001A4780" w:rsidRDefault="008A09D2" w:rsidP="003F07D0">
            <w:pPr>
              <w:spacing w:before="0" w:after="0" w:line="276" w:lineRule="auto"/>
              <w:rPr>
                <w:sz w:val="20"/>
              </w:rPr>
            </w:pPr>
            <w:r w:rsidRPr="001A4780">
              <w:rPr>
                <w:sz w:val="20"/>
              </w:rPr>
              <w:lastRenderedPageBreak/>
              <w:t> </w:t>
            </w:r>
          </w:p>
        </w:tc>
        <w:tc>
          <w:tcPr>
            <w:tcW w:w="773" w:type="pct"/>
            <w:gridSpan w:val="3"/>
            <w:shd w:val="clear" w:color="auto" w:fill="auto"/>
            <w:hideMark/>
          </w:tcPr>
          <w:p w14:paraId="6E70EDBC" w14:textId="77777777" w:rsidR="008A09D2" w:rsidRPr="001A4780" w:rsidRDefault="008A09D2" w:rsidP="003F07D0">
            <w:pPr>
              <w:spacing w:before="0" w:after="0" w:line="276" w:lineRule="auto"/>
              <w:rPr>
                <w:sz w:val="20"/>
              </w:rPr>
            </w:pPr>
            <w:r w:rsidRPr="001A4780">
              <w:rPr>
                <w:sz w:val="20"/>
              </w:rPr>
              <w:t xml:space="preserve">href </w:t>
            </w:r>
          </w:p>
        </w:tc>
        <w:tc>
          <w:tcPr>
            <w:tcW w:w="204" w:type="pct"/>
            <w:shd w:val="clear" w:color="auto" w:fill="auto"/>
            <w:hideMark/>
          </w:tcPr>
          <w:p w14:paraId="7D5D35E9" w14:textId="77777777" w:rsidR="008A09D2" w:rsidRPr="001A4780" w:rsidRDefault="008A09D2" w:rsidP="003F07D0">
            <w:pPr>
              <w:spacing w:before="0" w:after="0" w:line="276" w:lineRule="auto"/>
              <w:jc w:val="center"/>
              <w:rPr>
                <w:sz w:val="20"/>
              </w:rPr>
            </w:pPr>
            <w:r w:rsidRPr="001A4780">
              <w:rPr>
                <w:sz w:val="20"/>
              </w:rPr>
              <w:t>H</w:t>
            </w:r>
          </w:p>
        </w:tc>
        <w:tc>
          <w:tcPr>
            <w:tcW w:w="511" w:type="pct"/>
            <w:gridSpan w:val="2"/>
            <w:shd w:val="clear" w:color="auto" w:fill="auto"/>
            <w:hideMark/>
          </w:tcPr>
          <w:p w14:paraId="7BEA2C25" w14:textId="77777777" w:rsidR="008A09D2" w:rsidRPr="001A4780" w:rsidRDefault="008A09D2" w:rsidP="003F07D0">
            <w:pPr>
              <w:spacing w:before="0" w:after="0" w:line="276" w:lineRule="auto"/>
              <w:jc w:val="center"/>
              <w:rPr>
                <w:sz w:val="20"/>
              </w:rPr>
            </w:pPr>
            <w:r w:rsidRPr="001A4780">
              <w:rPr>
                <w:sz w:val="20"/>
              </w:rPr>
              <w:t>T(1-1024)</w:t>
            </w:r>
          </w:p>
        </w:tc>
        <w:tc>
          <w:tcPr>
            <w:tcW w:w="1403" w:type="pct"/>
            <w:shd w:val="clear" w:color="auto" w:fill="auto"/>
            <w:hideMark/>
          </w:tcPr>
          <w:p w14:paraId="61AC750F" w14:textId="77777777" w:rsidR="008A09D2" w:rsidRPr="001A4780" w:rsidRDefault="008A09D2" w:rsidP="003F07D0">
            <w:pPr>
              <w:spacing w:before="0" w:after="0" w:line="276" w:lineRule="auto"/>
              <w:rPr>
                <w:sz w:val="20"/>
              </w:rPr>
            </w:pPr>
            <w:r w:rsidRPr="001A4780">
              <w:rPr>
                <w:sz w:val="20"/>
              </w:rPr>
              <w:t>Гиперссылка на опубликованн</w:t>
            </w:r>
            <w:r>
              <w:rPr>
                <w:sz w:val="20"/>
              </w:rPr>
              <w:t>ый документ</w:t>
            </w:r>
          </w:p>
        </w:tc>
        <w:tc>
          <w:tcPr>
            <w:tcW w:w="1361" w:type="pct"/>
            <w:shd w:val="clear" w:color="auto" w:fill="auto"/>
            <w:hideMark/>
          </w:tcPr>
          <w:p w14:paraId="3013B6C3" w14:textId="77777777" w:rsidR="008A09D2" w:rsidRPr="001A4780" w:rsidRDefault="008A09D2" w:rsidP="003F07D0">
            <w:pPr>
              <w:spacing w:before="0" w:after="0" w:line="276" w:lineRule="auto"/>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8A09D2" w:rsidRPr="001A4780" w14:paraId="2ED904F0" w14:textId="77777777" w:rsidTr="005D2AEE">
        <w:trPr>
          <w:trHeight w:val="213"/>
        </w:trPr>
        <w:tc>
          <w:tcPr>
            <w:tcW w:w="748" w:type="pct"/>
            <w:shd w:val="clear" w:color="auto" w:fill="auto"/>
            <w:hideMark/>
          </w:tcPr>
          <w:p w14:paraId="4DDC816D" w14:textId="77777777" w:rsidR="008A09D2" w:rsidRPr="001A4780" w:rsidRDefault="008A09D2" w:rsidP="003F07D0">
            <w:pPr>
              <w:spacing w:before="0" w:after="0" w:line="276" w:lineRule="auto"/>
              <w:rPr>
                <w:sz w:val="20"/>
              </w:rPr>
            </w:pPr>
          </w:p>
        </w:tc>
        <w:tc>
          <w:tcPr>
            <w:tcW w:w="773" w:type="pct"/>
            <w:gridSpan w:val="3"/>
            <w:shd w:val="clear" w:color="auto" w:fill="auto"/>
            <w:hideMark/>
          </w:tcPr>
          <w:p w14:paraId="1F5E1C2D" w14:textId="77777777" w:rsidR="008A09D2" w:rsidRPr="001A4780" w:rsidRDefault="008A09D2" w:rsidP="003F07D0">
            <w:pPr>
              <w:spacing w:before="0" w:after="0" w:line="276" w:lineRule="auto"/>
              <w:rPr>
                <w:sz w:val="20"/>
              </w:rPr>
            </w:pPr>
            <w:r w:rsidRPr="0067380C">
              <w:rPr>
                <w:sz w:val="20"/>
              </w:rPr>
              <w:t>printForm</w:t>
            </w:r>
          </w:p>
        </w:tc>
        <w:tc>
          <w:tcPr>
            <w:tcW w:w="204" w:type="pct"/>
            <w:shd w:val="clear" w:color="auto" w:fill="auto"/>
            <w:hideMark/>
          </w:tcPr>
          <w:p w14:paraId="786B9B33" w14:textId="77777777" w:rsidR="008A09D2" w:rsidRPr="001A4780" w:rsidRDefault="008A09D2" w:rsidP="003F07D0">
            <w:pPr>
              <w:spacing w:before="0" w:after="0" w:line="276" w:lineRule="auto"/>
              <w:jc w:val="center"/>
              <w:rPr>
                <w:sz w:val="20"/>
              </w:rPr>
            </w:pPr>
            <w:r w:rsidRPr="001A4780">
              <w:rPr>
                <w:sz w:val="20"/>
              </w:rPr>
              <w:t>H</w:t>
            </w:r>
          </w:p>
        </w:tc>
        <w:tc>
          <w:tcPr>
            <w:tcW w:w="511" w:type="pct"/>
            <w:gridSpan w:val="2"/>
            <w:shd w:val="clear" w:color="auto" w:fill="auto"/>
            <w:hideMark/>
          </w:tcPr>
          <w:p w14:paraId="532DDDDA" w14:textId="77777777" w:rsidR="008A09D2" w:rsidRPr="001A4780" w:rsidRDefault="008A09D2" w:rsidP="003F07D0">
            <w:pPr>
              <w:spacing w:before="0" w:after="0" w:line="276" w:lineRule="auto"/>
              <w:jc w:val="center"/>
              <w:rPr>
                <w:sz w:val="20"/>
              </w:rPr>
            </w:pPr>
            <w:r w:rsidRPr="001A4780">
              <w:rPr>
                <w:sz w:val="20"/>
              </w:rPr>
              <w:t>S</w:t>
            </w:r>
          </w:p>
        </w:tc>
        <w:tc>
          <w:tcPr>
            <w:tcW w:w="1403" w:type="pct"/>
            <w:shd w:val="clear" w:color="auto" w:fill="auto"/>
            <w:hideMark/>
          </w:tcPr>
          <w:p w14:paraId="21A4C472" w14:textId="77777777" w:rsidR="008A09D2" w:rsidRPr="001A4780" w:rsidRDefault="008A09D2" w:rsidP="003F07D0">
            <w:pPr>
              <w:spacing w:before="0" w:after="0" w:line="276" w:lineRule="auto"/>
              <w:rPr>
                <w:sz w:val="20"/>
              </w:rPr>
            </w:pPr>
            <w:r>
              <w:rPr>
                <w:sz w:val="20"/>
              </w:rPr>
              <w:t>Печатная форма документа</w:t>
            </w:r>
          </w:p>
        </w:tc>
        <w:tc>
          <w:tcPr>
            <w:tcW w:w="1361" w:type="pct"/>
            <w:shd w:val="clear" w:color="auto" w:fill="auto"/>
            <w:hideMark/>
          </w:tcPr>
          <w:p w14:paraId="4911117F" w14:textId="77777777" w:rsidR="008A09D2" w:rsidRPr="001A4780" w:rsidRDefault="008A09D2" w:rsidP="003F07D0">
            <w:pPr>
              <w:spacing w:before="0" w:after="0" w:line="276" w:lineRule="auto"/>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14:paraId="4379D6BE" w14:textId="77777777" w:rsidTr="005D2AEE">
        <w:trPr>
          <w:trHeight w:val="213"/>
        </w:trPr>
        <w:tc>
          <w:tcPr>
            <w:tcW w:w="748" w:type="pct"/>
            <w:shd w:val="clear" w:color="auto" w:fill="auto"/>
            <w:hideMark/>
          </w:tcPr>
          <w:p w14:paraId="569F2FD2" w14:textId="77777777" w:rsidR="00156119" w:rsidRPr="001A4780" w:rsidRDefault="00156119" w:rsidP="003F07D0">
            <w:pPr>
              <w:spacing w:before="0" w:after="0" w:line="276" w:lineRule="auto"/>
              <w:rPr>
                <w:sz w:val="20"/>
              </w:rPr>
            </w:pPr>
          </w:p>
        </w:tc>
        <w:tc>
          <w:tcPr>
            <w:tcW w:w="773" w:type="pct"/>
            <w:gridSpan w:val="3"/>
            <w:shd w:val="clear" w:color="auto" w:fill="auto"/>
            <w:vAlign w:val="center"/>
            <w:hideMark/>
          </w:tcPr>
          <w:p w14:paraId="33FA73D1" w14:textId="77777777" w:rsidR="00156119" w:rsidRPr="001A4780" w:rsidRDefault="00156119" w:rsidP="003F07D0">
            <w:pPr>
              <w:spacing w:before="0" w:after="0" w:line="276" w:lineRule="auto"/>
              <w:rPr>
                <w:sz w:val="20"/>
              </w:rPr>
            </w:pPr>
            <w:r w:rsidRPr="00921E33">
              <w:rPr>
                <w:sz w:val="20"/>
              </w:rPr>
              <w:t>extPrintForm</w:t>
            </w:r>
          </w:p>
        </w:tc>
        <w:tc>
          <w:tcPr>
            <w:tcW w:w="204" w:type="pct"/>
            <w:shd w:val="clear" w:color="auto" w:fill="auto"/>
            <w:vAlign w:val="center"/>
            <w:hideMark/>
          </w:tcPr>
          <w:p w14:paraId="2A39DB50" w14:textId="77777777" w:rsidR="00156119" w:rsidRPr="001A4780" w:rsidRDefault="00156119" w:rsidP="003F07D0">
            <w:pPr>
              <w:spacing w:before="0" w:after="0" w:line="276" w:lineRule="auto"/>
              <w:jc w:val="center"/>
              <w:rPr>
                <w:sz w:val="20"/>
              </w:rPr>
            </w:pPr>
            <w:r w:rsidRPr="00921E33">
              <w:rPr>
                <w:sz w:val="20"/>
              </w:rPr>
              <w:t>Н</w:t>
            </w:r>
          </w:p>
        </w:tc>
        <w:tc>
          <w:tcPr>
            <w:tcW w:w="511" w:type="pct"/>
            <w:gridSpan w:val="2"/>
            <w:shd w:val="clear" w:color="auto" w:fill="auto"/>
            <w:vAlign w:val="center"/>
            <w:hideMark/>
          </w:tcPr>
          <w:p w14:paraId="089F635C" w14:textId="77777777" w:rsidR="00156119" w:rsidRPr="001A4780" w:rsidRDefault="00156119" w:rsidP="003F07D0">
            <w:pPr>
              <w:spacing w:before="0" w:after="0" w:line="276" w:lineRule="auto"/>
              <w:jc w:val="center"/>
              <w:rPr>
                <w:sz w:val="20"/>
              </w:rPr>
            </w:pPr>
            <w:r w:rsidRPr="00921E33">
              <w:rPr>
                <w:sz w:val="20"/>
                <w:lang w:val="en-US"/>
              </w:rPr>
              <w:t>S</w:t>
            </w:r>
          </w:p>
        </w:tc>
        <w:tc>
          <w:tcPr>
            <w:tcW w:w="1403" w:type="pct"/>
            <w:shd w:val="clear" w:color="auto" w:fill="auto"/>
            <w:vAlign w:val="center"/>
            <w:hideMark/>
          </w:tcPr>
          <w:p w14:paraId="65B364FC" w14:textId="77777777" w:rsidR="00156119" w:rsidRPr="001A4780" w:rsidRDefault="00FF3C26" w:rsidP="003F07D0">
            <w:pPr>
              <w:spacing w:before="0" w:after="0" w:line="276" w:lineRule="auto"/>
              <w:rPr>
                <w:sz w:val="20"/>
              </w:rPr>
            </w:pPr>
            <w:r>
              <w:rPr>
                <w:sz w:val="20"/>
              </w:rPr>
              <w:t>Электронный документ, полученный из внешней системы</w:t>
            </w:r>
          </w:p>
        </w:tc>
        <w:tc>
          <w:tcPr>
            <w:tcW w:w="1361" w:type="pct"/>
            <w:shd w:val="clear" w:color="auto" w:fill="auto"/>
            <w:vAlign w:val="center"/>
            <w:hideMark/>
          </w:tcPr>
          <w:p w14:paraId="2E3609F7" w14:textId="77777777" w:rsidR="00156119" w:rsidRDefault="00156119" w:rsidP="003F07D0">
            <w:pPr>
              <w:spacing w:before="0" w:after="0" w:line="276" w:lineRule="auto"/>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подписанного </w:t>
            </w:r>
            <w:r w:rsidR="00887B1A">
              <w:rPr>
                <w:sz w:val="20"/>
              </w:rPr>
              <w:t>документа</w:t>
            </w:r>
            <w:r>
              <w:rPr>
                <w:sz w:val="20"/>
              </w:rPr>
              <w:t xml:space="preserve"> для автоматического размещения</w:t>
            </w:r>
            <w:r w:rsidR="00A613B3">
              <w:rPr>
                <w:sz w:val="20"/>
              </w:rPr>
              <w:t>.</w:t>
            </w:r>
          </w:p>
          <w:p w14:paraId="6A290A37" w14:textId="77777777" w:rsidR="00A613B3" w:rsidRPr="001A4780" w:rsidRDefault="00A613B3" w:rsidP="003F07D0">
            <w:pPr>
              <w:spacing w:before="0" w:after="0" w:line="276" w:lineRule="auto"/>
              <w:rPr>
                <w:sz w:val="20"/>
              </w:rPr>
            </w:pPr>
            <w:r>
              <w:rPr>
                <w:sz w:val="20"/>
              </w:rPr>
              <w:t>Описание элемента см. п.1 Приложения 3</w:t>
            </w:r>
          </w:p>
        </w:tc>
      </w:tr>
      <w:tr w:rsidR="008A09D2" w:rsidRPr="001A4780" w14:paraId="2BE70CF3" w14:textId="77777777" w:rsidTr="005D2AEE">
        <w:trPr>
          <w:trHeight w:val="213"/>
        </w:trPr>
        <w:tc>
          <w:tcPr>
            <w:tcW w:w="748" w:type="pct"/>
            <w:shd w:val="clear" w:color="auto" w:fill="auto"/>
            <w:hideMark/>
          </w:tcPr>
          <w:p w14:paraId="34300D0B" w14:textId="77777777" w:rsidR="008A09D2" w:rsidRPr="001A4780" w:rsidRDefault="008A09D2" w:rsidP="003F07D0">
            <w:pPr>
              <w:spacing w:before="0" w:after="0" w:line="276" w:lineRule="auto"/>
              <w:rPr>
                <w:sz w:val="20"/>
              </w:rPr>
            </w:pPr>
          </w:p>
        </w:tc>
        <w:tc>
          <w:tcPr>
            <w:tcW w:w="773" w:type="pct"/>
            <w:gridSpan w:val="3"/>
            <w:shd w:val="clear" w:color="auto" w:fill="auto"/>
            <w:hideMark/>
          </w:tcPr>
          <w:p w14:paraId="3271268E" w14:textId="77777777" w:rsidR="008A09D2" w:rsidRPr="001A4780" w:rsidRDefault="008A09D2" w:rsidP="003F07D0">
            <w:pPr>
              <w:spacing w:before="0" w:after="0" w:line="276" w:lineRule="auto"/>
              <w:rPr>
                <w:sz w:val="20"/>
              </w:rPr>
            </w:pPr>
            <w:r w:rsidRPr="00435723">
              <w:rPr>
                <w:sz w:val="20"/>
              </w:rPr>
              <w:t>purchaseObjectInfo</w:t>
            </w:r>
          </w:p>
        </w:tc>
        <w:tc>
          <w:tcPr>
            <w:tcW w:w="204" w:type="pct"/>
            <w:shd w:val="clear" w:color="auto" w:fill="auto"/>
            <w:hideMark/>
          </w:tcPr>
          <w:p w14:paraId="39E0DAF8" w14:textId="77777777" w:rsidR="008A09D2" w:rsidRPr="001A4780" w:rsidRDefault="008A09D2" w:rsidP="003F07D0">
            <w:pPr>
              <w:spacing w:before="0" w:after="0" w:line="276" w:lineRule="auto"/>
              <w:jc w:val="center"/>
              <w:rPr>
                <w:sz w:val="20"/>
              </w:rPr>
            </w:pPr>
            <w:r>
              <w:rPr>
                <w:sz w:val="20"/>
              </w:rPr>
              <w:t>О</w:t>
            </w:r>
          </w:p>
        </w:tc>
        <w:tc>
          <w:tcPr>
            <w:tcW w:w="511" w:type="pct"/>
            <w:gridSpan w:val="2"/>
            <w:shd w:val="clear" w:color="auto" w:fill="auto"/>
            <w:hideMark/>
          </w:tcPr>
          <w:p w14:paraId="023D3D94" w14:textId="77777777" w:rsidR="008A09D2" w:rsidRPr="00435723" w:rsidRDefault="008A09D2" w:rsidP="003F07D0">
            <w:pPr>
              <w:spacing w:before="0" w:after="0" w:line="276" w:lineRule="auto"/>
              <w:jc w:val="center"/>
              <w:rPr>
                <w:sz w:val="20"/>
                <w:lang w:val="en-US"/>
              </w:rPr>
            </w:pPr>
            <w:r>
              <w:rPr>
                <w:sz w:val="20"/>
                <w:lang w:val="en-US"/>
              </w:rPr>
              <w:t>T(1-2000)</w:t>
            </w:r>
          </w:p>
        </w:tc>
        <w:tc>
          <w:tcPr>
            <w:tcW w:w="1403" w:type="pct"/>
            <w:shd w:val="clear" w:color="auto" w:fill="auto"/>
            <w:hideMark/>
          </w:tcPr>
          <w:p w14:paraId="0270164F" w14:textId="77777777" w:rsidR="008A09D2" w:rsidRDefault="008A09D2" w:rsidP="003F07D0">
            <w:pPr>
              <w:spacing w:before="0" w:after="0" w:line="276" w:lineRule="auto"/>
              <w:rPr>
                <w:sz w:val="20"/>
              </w:rPr>
            </w:pPr>
            <w:r w:rsidRPr="00435723">
              <w:rPr>
                <w:sz w:val="20"/>
              </w:rPr>
              <w:t>Наименование объекта закупки</w:t>
            </w:r>
          </w:p>
        </w:tc>
        <w:tc>
          <w:tcPr>
            <w:tcW w:w="1361" w:type="pct"/>
            <w:shd w:val="clear" w:color="auto" w:fill="auto"/>
            <w:hideMark/>
          </w:tcPr>
          <w:p w14:paraId="21148961" w14:textId="77777777" w:rsidR="008A09D2" w:rsidRPr="006F350D" w:rsidRDefault="008A09D2" w:rsidP="003F07D0">
            <w:pPr>
              <w:spacing w:before="0" w:after="0" w:line="276" w:lineRule="auto"/>
              <w:rPr>
                <w:sz w:val="20"/>
              </w:rPr>
            </w:pPr>
          </w:p>
        </w:tc>
      </w:tr>
      <w:tr w:rsidR="00132568" w:rsidRPr="001A4780" w14:paraId="2F553E0C" w14:textId="77777777" w:rsidTr="005D2AEE">
        <w:trPr>
          <w:trHeight w:val="213"/>
        </w:trPr>
        <w:tc>
          <w:tcPr>
            <w:tcW w:w="748" w:type="pct"/>
            <w:shd w:val="clear" w:color="auto" w:fill="auto"/>
          </w:tcPr>
          <w:p w14:paraId="59E899BF" w14:textId="77777777" w:rsidR="00132568" w:rsidRPr="001A4780" w:rsidRDefault="00132568" w:rsidP="003F07D0">
            <w:pPr>
              <w:spacing w:before="0" w:after="0" w:line="276" w:lineRule="auto"/>
              <w:rPr>
                <w:sz w:val="20"/>
              </w:rPr>
            </w:pPr>
          </w:p>
        </w:tc>
        <w:tc>
          <w:tcPr>
            <w:tcW w:w="773" w:type="pct"/>
            <w:gridSpan w:val="3"/>
            <w:shd w:val="clear" w:color="auto" w:fill="auto"/>
          </w:tcPr>
          <w:p w14:paraId="4B5F1B90" w14:textId="77777777" w:rsidR="00132568" w:rsidRPr="00915191" w:rsidRDefault="00132568" w:rsidP="003F07D0">
            <w:pPr>
              <w:spacing w:before="0" w:after="0" w:line="276" w:lineRule="auto"/>
              <w:rPr>
                <w:sz w:val="20"/>
              </w:rPr>
            </w:pPr>
            <w:r w:rsidRPr="00132568">
              <w:rPr>
                <w:sz w:val="20"/>
              </w:rPr>
              <w:t>isBudgetUnionState</w:t>
            </w:r>
          </w:p>
        </w:tc>
        <w:tc>
          <w:tcPr>
            <w:tcW w:w="204" w:type="pct"/>
            <w:shd w:val="clear" w:color="auto" w:fill="auto"/>
          </w:tcPr>
          <w:p w14:paraId="1AB141BA" w14:textId="77777777" w:rsidR="00132568" w:rsidRDefault="00132568" w:rsidP="003F07D0">
            <w:pPr>
              <w:spacing w:before="0" w:after="0" w:line="276" w:lineRule="auto"/>
              <w:jc w:val="center"/>
              <w:rPr>
                <w:sz w:val="20"/>
                <w:lang w:val="en-US"/>
              </w:rPr>
            </w:pPr>
            <w:r>
              <w:rPr>
                <w:sz w:val="20"/>
              </w:rPr>
              <w:t>Н</w:t>
            </w:r>
          </w:p>
        </w:tc>
        <w:tc>
          <w:tcPr>
            <w:tcW w:w="511" w:type="pct"/>
            <w:gridSpan w:val="2"/>
            <w:shd w:val="clear" w:color="auto" w:fill="auto"/>
          </w:tcPr>
          <w:p w14:paraId="1D332AF4" w14:textId="77777777" w:rsidR="00132568" w:rsidRDefault="00132568" w:rsidP="003F07D0">
            <w:pPr>
              <w:spacing w:before="0" w:after="0" w:line="276" w:lineRule="auto"/>
              <w:jc w:val="center"/>
              <w:rPr>
                <w:sz w:val="20"/>
              </w:rPr>
            </w:pPr>
            <w:r>
              <w:rPr>
                <w:sz w:val="20"/>
                <w:lang w:val="en-US"/>
              </w:rPr>
              <w:t>B</w:t>
            </w:r>
          </w:p>
        </w:tc>
        <w:tc>
          <w:tcPr>
            <w:tcW w:w="1403" w:type="pct"/>
            <w:shd w:val="clear" w:color="auto" w:fill="auto"/>
          </w:tcPr>
          <w:p w14:paraId="4F0396D3" w14:textId="77777777" w:rsidR="00132568" w:rsidRDefault="00132568" w:rsidP="003F07D0">
            <w:pPr>
              <w:spacing w:before="0" w:after="0" w:line="276" w:lineRule="auto"/>
              <w:rPr>
                <w:sz w:val="20"/>
              </w:rPr>
            </w:pPr>
            <w:r w:rsidRPr="00132568">
              <w:rPr>
                <w:sz w:val="20"/>
              </w:rPr>
              <w:t>Закупка за счет средств бюджета Союзного государства</w:t>
            </w:r>
          </w:p>
        </w:tc>
        <w:tc>
          <w:tcPr>
            <w:tcW w:w="1361" w:type="pct"/>
            <w:shd w:val="clear" w:color="auto" w:fill="auto"/>
          </w:tcPr>
          <w:p w14:paraId="57BE01BB" w14:textId="77777777" w:rsidR="00132568" w:rsidRPr="006F350D" w:rsidRDefault="002845B6" w:rsidP="003F07D0">
            <w:pPr>
              <w:spacing w:before="0" w:after="0" w:line="276" w:lineRule="auto"/>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14:paraId="1D8E282D" w14:textId="77777777" w:rsidTr="005D2AEE">
        <w:trPr>
          <w:trHeight w:val="213"/>
        </w:trPr>
        <w:tc>
          <w:tcPr>
            <w:tcW w:w="748" w:type="pct"/>
            <w:shd w:val="clear" w:color="auto" w:fill="auto"/>
          </w:tcPr>
          <w:p w14:paraId="743A2766" w14:textId="77777777" w:rsidR="00807F5E" w:rsidRPr="001A4780" w:rsidRDefault="00807F5E" w:rsidP="003F07D0">
            <w:pPr>
              <w:spacing w:before="0" w:after="0" w:line="276" w:lineRule="auto"/>
              <w:rPr>
                <w:sz w:val="20"/>
              </w:rPr>
            </w:pPr>
          </w:p>
        </w:tc>
        <w:tc>
          <w:tcPr>
            <w:tcW w:w="773" w:type="pct"/>
            <w:gridSpan w:val="3"/>
            <w:shd w:val="clear" w:color="auto" w:fill="auto"/>
          </w:tcPr>
          <w:p w14:paraId="76067A79" w14:textId="77777777" w:rsidR="00807F5E" w:rsidRPr="00132568" w:rsidRDefault="00807F5E" w:rsidP="003F07D0">
            <w:pPr>
              <w:spacing w:before="0" w:after="0" w:line="276" w:lineRule="auto"/>
              <w:rPr>
                <w:sz w:val="20"/>
              </w:rPr>
            </w:pPr>
            <w:r w:rsidRPr="00265561">
              <w:rPr>
                <w:sz w:val="20"/>
              </w:rPr>
              <w:t>isGOZ</w:t>
            </w:r>
          </w:p>
        </w:tc>
        <w:tc>
          <w:tcPr>
            <w:tcW w:w="204" w:type="pct"/>
            <w:shd w:val="clear" w:color="auto" w:fill="auto"/>
          </w:tcPr>
          <w:p w14:paraId="71956F10" w14:textId="77777777" w:rsidR="00807F5E" w:rsidRDefault="00807F5E" w:rsidP="003F07D0">
            <w:pPr>
              <w:spacing w:before="0" w:after="0" w:line="276" w:lineRule="auto"/>
              <w:jc w:val="center"/>
              <w:rPr>
                <w:sz w:val="20"/>
              </w:rPr>
            </w:pPr>
            <w:r>
              <w:rPr>
                <w:sz w:val="20"/>
              </w:rPr>
              <w:t>Н</w:t>
            </w:r>
          </w:p>
        </w:tc>
        <w:tc>
          <w:tcPr>
            <w:tcW w:w="511" w:type="pct"/>
            <w:gridSpan w:val="2"/>
            <w:shd w:val="clear" w:color="auto" w:fill="auto"/>
          </w:tcPr>
          <w:p w14:paraId="0CD2A370" w14:textId="77777777" w:rsidR="00807F5E" w:rsidRDefault="00807F5E" w:rsidP="003F07D0">
            <w:pPr>
              <w:spacing w:before="0" w:after="0" w:line="276" w:lineRule="auto"/>
              <w:jc w:val="center"/>
              <w:rPr>
                <w:sz w:val="20"/>
                <w:lang w:val="en-US"/>
              </w:rPr>
            </w:pPr>
            <w:r>
              <w:rPr>
                <w:sz w:val="20"/>
                <w:lang w:val="en-US"/>
              </w:rPr>
              <w:t>B</w:t>
            </w:r>
          </w:p>
        </w:tc>
        <w:tc>
          <w:tcPr>
            <w:tcW w:w="1403" w:type="pct"/>
            <w:shd w:val="clear" w:color="auto" w:fill="auto"/>
          </w:tcPr>
          <w:p w14:paraId="07D4C573" w14:textId="77777777" w:rsidR="00807F5E" w:rsidRPr="00132568" w:rsidRDefault="00807F5E" w:rsidP="003F07D0">
            <w:pPr>
              <w:spacing w:before="0" w:after="0" w:line="276" w:lineRule="auto"/>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361" w:type="pct"/>
            <w:shd w:val="clear" w:color="auto" w:fill="auto"/>
          </w:tcPr>
          <w:p w14:paraId="08A78461" w14:textId="77777777" w:rsidR="00807F5E" w:rsidRPr="002845B6" w:rsidRDefault="00807F5E" w:rsidP="003F07D0">
            <w:pPr>
              <w:spacing w:before="0" w:after="0" w:line="276" w:lineRule="auto"/>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14:paraId="6CCC57EF" w14:textId="77777777" w:rsidTr="005D2AEE">
        <w:trPr>
          <w:trHeight w:val="213"/>
        </w:trPr>
        <w:tc>
          <w:tcPr>
            <w:tcW w:w="748" w:type="pct"/>
            <w:shd w:val="clear" w:color="auto" w:fill="auto"/>
          </w:tcPr>
          <w:p w14:paraId="71A7FCE5" w14:textId="77777777" w:rsidR="00581336" w:rsidRPr="001A4780" w:rsidRDefault="00581336" w:rsidP="003F07D0">
            <w:pPr>
              <w:spacing w:before="0" w:after="0" w:line="276" w:lineRule="auto"/>
              <w:rPr>
                <w:sz w:val="20"/>
              </w:rPr>
            </w:pPr>
          </w:p>
        </w:tc>
        <w:tc>
          <w:tcPr>
            <w:tcW w:w="773" w:type="pct"/>
            <w:gridSpan w:val="3"/>
            <w:shd w:val="clear" w:color="auto" w:fill="auto"/>
          </w:tcPr>
          <w:p w14:paraId="549DC005" w14:textId="77777777" w:rsidR="00581336" w:rsidRPr="00265561" w:rsidRDefault="00581336" w:rsidP="003F07D0">
            <w:pPr>
              <w:spacing w:before="0" w:after="0" w:line="276" w:lineRule="auto"/>
              <w:rPr>
                <w:sz w:val="20"/>
              </w:rPr>
            </w:pPr>
            <w:r w:rsidRPr="008F5D4D">
              <w:rPr>
                <w:sz w:val="20"/>
              </w:rPr>
              <w:t>isBBST</w:t>
            </w:r>
          </w:p>
        </w:tc>
        <w:tc>
          <w:tcPr>
            <w:tcW w:w="204" w:type="pct"/>
            <w:shd w:val="clear" w:color="auto" w:fill="auto"/>
          </w:tcPr>
          <w:p w14:paraId="42DC7022" w14:textId="77777777" w:rsidR="00581336" w:rsidRDefault="00581336" w:rsidP="003F07D0">
            <w:pPr>
              <w:spacing w:before="0" w:after="0" w:line="276" w:lineRule="auto"/>
              <w:jc w:val="center"/>
              <w:rPr>
                <w:sz w:val="20"/>
              </w:rPr>
            </w:pPr>
            <w:r>
              <w:rPr>
                <w:sz w:val="20"/>
              </w:rPr>
              <w:t>Н</w:t>
            </w:r>
          </w:p>
        </w:tc>
        <w:tc>
          <w:tcPr>
            <w:tcW w:w="511" w:type="pct"/>
            <w:gridSpan w:val="2"/>
            <w:shd w:val="clear" w:color="auto" w:fill="auto"/>
          </w:tcPr>
          <w:p w14:paraId="1DC6ACE8" w14:textId="77777777" w:rsidR="00581336" w:rsidRDefault="00581336" w:rsidP="003F07D0">
            <w:pPr>
              <w:spacing w:before="0" w:after="0" w:line="276" w:lineRule="auto"/>
              <w:jc w:val="center"/>
              <w:rPr>
                <w:sz w:val="20"/>
                <w:lang w:val="en-US"/>
              </w:rPr>
            </w:pPr>
            <w:r>
              <w:rPr>
                <w:sz w:val="20"/>
                <w:lang w:val="en-US"/>
              </w:rPr>
              <w:t>B</w:t>
            </w:r>
          </w:p>
        </w:tc>
        <w:tc>
          <w:tcPr>
            <w:tcW w:w="1403" w:type="pct"/>
            <w:shd w:val="clear" w:color="auto" w:fill="auto"/>
          </w:tcPr>
          <w:p w14:paraId="69E410FA" w14:textId="77777777" w:rsidR="00581336" w:rsidRPr="00265561" w:rsidRDefault="00581336" w:rsidP="003F07D0">
            <w:pPr>
              <w:spacing w:before="0" w:after="0" w:line="276" w:lineRule="auto"/>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361" w:type="pct"/>
            <w:shd w:val="clear" w:color="auto" w:fill="auto"/>
          </w:tcPr>
          <w:p w14:paraId="6D6C38B5" w14:textId="77777777" w:rsidR="00891C88" w:rsidRPr="00891C88" w:rsidRDefault="00891C88" w:rsidP="003F07D0">
            <w:pPr>
              <w:spacing w:before="0" w:after="0" w:line="276" w:lineRule="auto"/>
              <w:rPr>
                <w:sz w:val="20"/>
              </w:rPr>
            </w:pPr>
            <w:r w:rsidRPr="00891C88">
              <w:rPr>
                <w:sz w:val="20"/>
              </w:rPr>
              <w:t xml:space="preserve">Может быть задано, только при указании признака "Закупка товаров, работ, услуг по государственному оборонному заказу в </w:t>
            </w:r>
            <w:r w:rsidRPr="00891C88">
              <w:rPr>
                <w:sz w:val="20"/>
              </w:rPr>
              <w:lastRenderedPageBreak/>
              <w:t>соответствии с ФЗ № 275-ФЗ от 29 декабря 2012 г" (isGOZ),</w:t>
            </w:r>
          </w:p>
          <w:p w14:paraId="6BC87B8D" w14:textId="77777777" w:rsidR="00891C88" w:rsidRPr="00891C88" w:rsidRDefault="00891C88" w:rsidP="003F07D0">
            <w:pPr>
              <w:spacing w:before="0" w:after="0" w:line="276" w:lineRule="auto"/>
              <w:rPr>
                <w:sz w:val="20"/>
              </w:rPr>
            </w:pPr>
            <w:r w:rsidRPr="00891C88">
              <w:rPr>
                <w:sz w:val="20"/>
              </w:rPr>
              <w:t xml:space="preserve"> а также если у документа закупки нет связи с позицией плана-графика (в закупке не заполнен ни один блок tenderPlanInfo).</w:t>
            </w:r>
          </w:p>
          <w:p w14:paraId="0538BD8C" w14:textId="77777777" w:rsidR="00581336" w:rsidRPr="00265561" w:rsidRDefault="00891C88" w:rsidP="003F07D0">
            <w:pPr>
              <w:spacing w:before="0" w:after="0" w:line="276" w:lineRule="auto"/>
              <w:rPr>
                <w:sz w:val="20"/>
              </w:rPr>
            </w:pPr>
            <w:r w:rsidRPr="00891C88">
              <w:rPr>
                <w:sz w:val="20"/>
              </w:rPr>
              <w:t>Игнорируется при приеме для извещений предварительного отбора (notificationPO). Не допускается указание признака для извещений, первая версия которых размещена после выхода версии 11.0</w:t>
            </w:r>
          </w:p>
        </w:tc>
      </w:tr>
      <w:tr w:rsidR="008A09D2" w:rsidRPr="001A4780" w14:paraId="3691A607" w14:textId="77777777" w:rsidTr="005D2AEE">
        <w:trPr>
          <w:trHeight w:val="213"/>
        </w:trPr>
        <w:tc>
          <w:tcPr>
            <w:tcW w:w="748" w:type="pct"/>
            <w:shd w:val="clear" w:color="auto" w:fill="auto"/>
            <w:hideMark/>
          </w:tcPr>
          <w:p w14:paraId="76564EE0" w14:textId="77777777" w:rsidR="008A09D2" w:rsidRPr="001A4780" w:rsidRDefault="008A09D2" w:rsidP="003F07D0">
            <w:pPr>
              <w:spacing w:before="0" w:after="0" w:line="276" w:lineRule="auto"/>
              <w:rPr>
                <w:sz w:val="20"/>
              </w:rPr>
            </w:pPr>
          </w:p>
        </w:tc>
        <w:tc>
          <w:tcPr>
            <w:tcW w:w="773" w:type="pct"/>
            <w:gridSpan w:val="3"/>
            <w:shd w:val="clear" w:color="auto" w:fill="auto"/>
            <w:hideMark/>
          </w:tcPr>
          <w:p w14:paraId="681CECAC" w14:textId="77777777" w:rsidR="008A09D2" w:rsidRPr="001A4780" w:rsidRDefault="008A09D2" w:rsidP="003F07D0">
            <w:pPr>
              <w:spacing w:before="0" w:after="0" w:line="276" w:lineRule="auto"/>
              <w:rPr>
                <w:sz w:val="20"/>
              </w:rPr>
            </w:pPr>
            <w:r w:rsidRPr="00915191">
              <w:rPr>
                <w:sz w:val="20"/>
              </w:rPr>
              <w:t>purchaseResponsible</w:t>
            </w:r>
          </w:p>
        </w:tc>
        <w:tc>
          <w:tcPr>
            <w:tcW w:w="204" w:type="pct"/>
            <w:shd w:val="clear" w:color="auto" w:fill="auto"/>
            <w:hideMark/>
          </w:tcPr>
          <w:p w14:paraId="38B061B8" w14:textId="77777777" w:rsidR="008A09D2" w:rsidRPr="00915191" w:rsidRDefault="008A09D2" w:rsidP="003F07D0">
            <w:pPr>
              <w:spacing w:before="0" w:after="0" w:line="276" w:lineRule="auto"/>
              <w:jc w:val="center"/>
              <w:rPr>
                <w:sz w:val="20"/>
                <w:lang w:val="en-US"/>
              </w:rPr>
            </w:pPr>
            <w:r>
              <w:rPr>
                <w:sz w:val="20"/>
                <w:lang w:val="en-US"/>
              </w:rPr>
              <w:t>O</w:t>
            </w:r>
          </w:p>
        </w:tc>
        <w:tc>
          <w:tcPr>
            <w:tcW w:w="511" w:type="pct"/>
            <w:gridSpan w:val="2"/>
            <w:shd w:val="clear" w:color="auto" w:fill="auto"/>
            <w:hideMark/>
          </w:tcPr>
          <w:p w14:paraId="61A1A483" w14:textId="77777777" w:rsidR="008A09D2" w:rsidRPr="00915191" w:rsidRDefault="008A09D2" w:rsidP="003F07D0">
            <w:pPr>
              <w:spacing w:before="0" w:after="0" w:line="276" w:lineRule="auto"/>
              <w:jc w:val="center"/>
              <w:rPr>
                <w:sz w:val="20"/>
                <w:lang w:val="en-US"/>
              </w:rPr>
            </w:pPr>
            <w:r>
              <w:rPr>
                <w:sz w:val="20"/>
              </w:rPr>
              <w:t>S</w:t>
            </w:r>
          </w:p>
        </w:tc>
        <w:tc>
          <w:tcPr>
            <w:tcW w:w="1403" w:type="pct"/>
            <w:shd w:val="clear" w:color="auto" w:fill="auto"/>
            <w:hideMark/>
          </w:tcPr>
          <w:p w14:paraId="1131192C" w14:textId="77777777" w:rsidR="008A09D2" w:rsidRDefault="008A09D2" w:rsidP="003F07D0">
            <w:pPr>
              <w:spacing w:before="0" w:after="0" w:line="276" w:lineRule="auto"/>
              <w:rPr>
                <w:sz w:val="20"/>
              </w:rPr>
            </w:pPr>
            <w:r>
              <w:rPr>
                <w:sz w:val="20"/>
              </w:rPr>
              <w:t>Информация об организации, осуществляющей закупку</w:t>
            </w:r>
          </w:p>
        </w:tc>
        <w:tc>
          <w:tcPr>
            <w:tcW w:w="1361" w:type="pct"/>
            <w:shd w:val="clear" w:color="auto" w:fill="auto"/>
            <w:hideMark/>
          </w:tcPr>
          <w:p w14:paraId="239F6FD3" w14:textId="77777777" w:rsidR="008A09D2" w:rsidRPr="006F350D" w:rsidRDefault="008A09D2" w:rsidP="003F07D0">
            <w:pPr>
              <w:spacing w:before="0" w:after="0" w:line="276" w:lineRule="auto"/>
              <w:rPr>
                <w:sz w:val="20"/>
              </w:rPr>
            </w:pPr>
          </w:p>
        </w:tc>
      </w:tr>
      <w:tr w:rsidR="008A09D2" w:rsidRPr="001A4780" w14:paraId="125A6D15" w14:textId="77777777" w:rsidTr="005D2AEE">
        <w:trPr>
          <w:trHeight w:val="213"/>
        </w:trPr>
        <w:tc>
          <w:tcPr>
            <w:tcW w:w="748" w:type="pct"/>
            <w:shd w:val="clear" w:color="auto" w:fill="auto"/>
            <w:hideMark/>
          </w:tcPr>
          <w:p w14:paraId="0C9B331D" w14:textId="77777777" w:rsidR="008A09D2" w:rsidRPr="001A4780" w:rsidRDefault="008A09D2" w:rsidP="003F07D0">
            <w:pPr>
              <w:spacing w:before="0" w:after="0" w:line="276" w:lineRule="auto"/>
              <w:rPr>
                <w:sz w:val="20"/>
              </w:rPr>
            </w:pPr>
          </w:p>
        </w:tc>
        <w:tc>
          <w:tcPr>
            <w:tcW w:w="773" w:type="pct"/>
            <w:gridSpan w:val="3"/>
            <w:shd w:val="clear" w:color="auto" w:fill="auto"/>
            <w:hideMark/>
          </w:tcPr>
          <w:p w14:paraId="39048779" w14:textId="77777777" w:rsidR="008A09D2" w:rsidRPr="001A4780" w:rsidRDefault="008A09D2" w:rsidP="003F07D0">
            <w:pPr>
              <w:spacing w:before="0" w:after="0" w:line="276" w:lineRule="auto"/>
              <w:rPr>
                <w:sz w:val="20"/>
              </w:rPr>
            </w:pPr>
            <w:r w:rsidRPr="00C463F8">
              <w:rPr>
                <w:sz w:val="20"/>
              </w:rPr>
              <w:t>placingWay</w:t>
            </w:r>
          </w:p>
        </w:tc>
        <w:tc>
          <w:tcPr>
            <w:tcW w:w="204" w:type="pct"/>
            <w:shd w:val="clear" w:color="auto" w:fill="auto"/>
            <w:hideMark/>
          </w:tcPr>
          <w:p w14:paraId="7DCDFFAD" w14:textId="77777777" w:rsidR="008A09D2" w:rsidRPr="001A4780" w:rsidRDefault="008A09D2" w:rsidP="003F07D0">
            <w:pPr>
              <w:spacing w:before="0" w:after="0" w:line="276" w:lineRule="auto"/>
              <w:jc w:val="center"/>
              <w:rPr>
                <w:sz w:val="20"/>
              </w:rPr>
            </w:pPr>
            <w:r w:rsidRPr="001A4780">
              <w:rPr>
                <w:sz w:val="20"/>
              </w:rPr>
              <w:t>O</w:t>
            </w:r>
          </w:p>
        </w:tc>
        <w:tc>
          <w:tcPr>
            <w:tcW w:w="511" w:type="pct"/>
            <w:gridSpan w:val="2"/>
            <w:shd w:val="clear" w:color="auto" w:fill="auto"/>
            <w:hideMark/>
          </w:tcPr>
          <w:p w14:paraId="62D67E11" w14:textId="77777777" w:rsidR="008A09D2" w:rsidRPr="001A4780" w:rsidRDefault="008A09D2" w:rsidP="003F07D0">
            <w:pPr>
              <w:spacing w:before="0" w:after="0" w:line="276" w:lineRule="auto"/>
              <w:jc w:val="center"/>
              <w:rPr>
                <w:sz w:val="20"/>
              </w:rPr>
            </w:pPr>
            <w:r w:rsidRPr="001A4780">
              <w:rPr>
                <w:sz w:val="20"/>
              </w:rPr>
              <w:t>S</w:t>
            </w:r>
          </w:p>
        </w:tc>
        <w:tc>
          <w:tcPr>
            <w:tcW w:w="1403" w:type="pct"/>
            <w:shd w:val="clear" w:color="auto" w:fill="auto"/>
            <w:hideMark/>
          </w:tcPr>
          <w:p w14:paraId="59AF3382" w14:textId="77777777" w:rsidR="008A09D2" w:rsidRPr="001A4780" w:rsidRDefault="008A09D2" w:rsidP="003F07D0">
            <w:pPr>
              <w:spacing w:before="0" w:after="0" w:line="276" w:lineRule="auto"/>
              <w:rPr>
                <w:sz w:val="20"/>
              </w:rPr>
            </w:pPr>
            <w:r w:rsidRPr="00C463F8">
              <w:rPr>
                <w:sz w:val="20"/>
              </w:rPr>
              <w:t>Подспособ определения поставщика</w:t>
            </w:r>
          </w:p>
        </w:tc>
        <w:tc>
          <w:tcPr>
            <w:tcW w:w="1361" w:type="pct"/>
            <w:shd w:val="clear" w:color="auto" w:fill="auto"/>
            <w:hideMark/>
          </w:tcPr>
          <w:p w14:paraId="3157DA32" w14:textId="77777777" w:rsidR="008A09D2" w:rsidRPr="001A4780" w:rsidRDefault="008A09D2" w:rsidP="003F07D0">
            <w:pPr>
              <w:spacing w:before="0" w:after="0" w:line="276" w:lineRule="auto"/>
              <w:rPr>
                <w:sz w:val="20"/>
              </w:rPr>
            </w:pPr>
            <w:r>
              <w:rPr>
                <w:sz w:val="20"/>
              </w:rPr>
              <w:t xml:space="preserve"> </w:t>
            </w:r>
          </w:p>
        </w:tc>
      </w:tr>
      <w:tr w:rsidR="008F4616" w:rsidRPr="001A4780" w14:paraId="4FD80752" w14:textId="77777777" w:rsidTr="005D2AEE">
        <w:trPr>
          <w:trHeight w:val="213"/>
        </w:trPr>
        <w:tc>
          <w:tcPr>
            <w:tcW w:w="748" w:type="pct"/>
            <w:shd w:val="clear" w:color="auto" w:fill="auto"/>
          </w:tcPr>
          <w:p w14:paraId="32178BF5" w14:textId="77777777" w:rsidR="008F4616" w:rsidRPr="001A4780" w:rsidRDefault="008F4616" w:rsidP="003F07D0">
            <w:pPr>
              <w:spacing w:before="0" w:after="0" w:line="276" w:lineRule="auto"/>
              <w:rPr>
                <w:sz w:val="20"/>
              </w:rPr>
            </w:pPr>
          </w:p>
        </w:tc>
        <w:tc>
          <w:tcPr>
            <w:tcW w:w="773" w:type="pct"/>
            <w:gridSpan w:val="3"/>
            <w:shd w:val="clear" w:color="auto" w:fill="auto"/>
          </w:tcPr>
          <w:p w14:paraId="4C60FADD" w14:textId="77777777" w:rsidR="008F4616" w:rsidRPr="00C463F8" w:rsidRDefault="008F4616" w:rsidP="003F07D0">
            <w:pPr>
              <w:spacing w:before="0" w:after="0" w:line="276" w:lineRule="auto"/>
              <w:rPr>
                <w:sz w:val="20"/>
              </w:rPr>
            </w:pPr>
            <w:r w:rsidRPr="000A6193">
              <w:rPr>
                <w:sz w:val="20"/>
              </w:rPr>
              <w:t>article15FeaturesInfo</w:t>
            </w:r>
          </w:p>
        </w:tc>
        <w:tc>
          <w:tcPr>
            <w:tcW w:w="204" w:type="pct"/>
            <w:shd w:val="clear" w:color="auto" w:fill="auto"/>
          </w:tcPr>
          <w:p w14:paraId="3F84C75A" w14:textId="77777777" w:rsidR="008F4616" w:rsidRPr="001A4780" w:rsidRDefault="008F4616" w:rsidP="003F07D0">
            <w:pPr>
              <w:spacing w:before="0" w:after="0" w:line="276" w:lineRule="auto"/>
              <w:jc w:val="center"/>
              <w:rPr>
                <w:sz w:val="20"/>
              </w:rPr>
            </w:pPr>
            <w:r>
              <w:rPr>
                <w:sz w:val="20"/>
              </w:rPr>
              <w:t>Н</w:t>
            </w:r>
          </w:p>
        </w:tc>
        <w:tc>
          <w:tcPr>
            <w:tcW w:w="511" w:type="pct"/>
            <w:gridSpan w:val="2"/>
            <w:shd w:val="clear" w:color="auto" w:fill="auto"/>
          </w:tcPr>
          <w:p w14:paraId="63E0A414" w14:textId="77777777" w:rsidR="008F4616" w:rsidRPr="001A4780" w:rsidRDefault="008F4616" w:rsidP="003F07D0">
            <w:pPr>
              <w:spacing w:before="0" w:after="0" w:line="276" w:lineRule="auto"/>
              <w:jc w:val="center"/>
              <w:rPr>
                <w:sz w:val="20"/>
              </w:rPr>
            </w:pPr>
            <w:r>
              <w:rPr>
                <w:sz w:val="20"/>
              </w:rPr>
              <w:t>Т</w:t>
            </w:r>
          </w:p>
        </w:tc>
        <w:tc>
          <w:tcPr>
            <w:tcW w:w="1403" w:type="pct"/>
            <w:shd w:val="clear" w:color="auto" w:fill="auto"/>
          </w:tcPr>
          <w:p w14:paraId="3C03920B" w14:textId="77777777" w:rsidR="008F4616" w:rsidRPr="00C463F8" w:rsidRDefault="008F4616" w:rsidP="003F07D0">
            <w:pPr>
              <w:spacing w:before="0" w:after="0" w:line="276" w:lineRule="auto"/>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361" w:type="pct"/>
            <w:shd w:val="clear" w:color="auto" w:fill="auto"/>
          </w:tcPr>
          <w:p w14:paraId="700696B8" w14:textId="77777777" w:rsidR="008F4616" w:rsidRDefault="008F4616" w:rsidP="003F07D0">
            <w:pPr>
              <w:spacing w:before="0" w:after="0" w:line="276" w:lineRule="auto"/>
              <w:rPr>
                <w:sz w:val="20"/>
              </w:rPr>
            </w:pPr>
            <w:r>
              <w:rPr>
                <w:sz w:val="20"/>
              </w:rPr>
              <w:t>Допустимые значения:</w:t>
            </w:r>
          </w:p>
          <w:p w14:paraId="47D1122B" w14:textId="77777777" w:rsidR="008F4616" w:rsidRDefault="008F4616" w:rsidP="003F07D0">
            <w:pPr>
              <w:spacing w:before="0" w:after="0" w:line="276" w:lineRule="auto"/>
              <w:rPr>
                <w:sz w:val="20"/>
              </w:rPr>
            </w:pPr>
          </w:p>
          <w:p w14:paraId="3AB2E93E" w14:textId="77777777" w:rsidR="008F4616" w:rsidRPr="000A6193" w:rsidRDefault="008F4616" w:rsidP="003F07D0">
            <w:pPr>
              <w:spacing w:before="0" w:after="0" w:line="276" w:lineRule="auto"/>
              <w:rPr>
                <w:sz w:val="20"/>
              </w:rPr>
            </w:pPr>
            <w:r w:rsidRPr="000A6193">
              <w:rPr>
                <w:sz w:val="20"/>
              </w:rPr>
              <w:t>P4 - В соответствии с ч. 4 ст. 15 Закона № 44-ФЗ;</w:t>
            </w:r>
          </w:p>
          <w:p w14:paraId="7CAABF65" w14:textId="77777777" w:rsidR="008F4616" w:rsidRPr="000A6193" w:rsidRDefault="008F4616" w:rsidP="003F07D0">
            <w:pPr>
              <w:spacing w:before="0" w:after="0" w:line="276" w:lineRule="auto"/>
              <w:rPr>
                <w:sz w:val="20"/>
              </w:rPr>
            </w:pPr>
            <w:r w:rsidRPr="000A6193">
              <w:rPr>
                <w:sz w:val="20"/>
              </w:rPr>
              <w:t>P5 - В соответствии с ч. 5 ст. 15 Закона № 44-ФЗ;</w:t>
            </w:r>
          </w:p>
          <w:p w14:paraId="3D7D77A8" w14:textId="77777777" w:rsidR="008F4616" w:rsidRDefault="008F4616" w:rsidP="003F07D0">
            <w:pPr>
              <w:spacing w:before="0" w:after="0" w:line="276" w:lineRule="auto"/>
              <w:rPr>
                <w:sz w:val="20"/>
              </w:rPr>
            </w:pPr>
            <w:r w:rsidRPr="000A6193">
              <w:rPr>
                <w:sz w:val="20"/>
              </w:rPr>
              <w:t>P6 - В соответствии с ч. 6 ст. 15 Закона № 44-ФЗ</w:t>
            </w:r>
            <w:r w:rsidR="00D04B1C">
              <w:rPr>
                <w:sz w:val="20"/>
              </w:rPr>
              <w:t>;</w:t>
            </w:r>
          </w:p>
          <w:p w14:paraId="11644C83" w14:textId="77777777" w:rsidR="00D04B1C" w:rsidRDefault="00D04B1C" w:rsidP="003F07D0">
            <w:pPr>
              <w:spacing w:before="0" w:after="0" w:line="276" w:lineRule="auto"/>
              <w:rPr>
                <w:sz w:val="20"/>
              </w:rPr>
            </w:pPr>
            <w:r w:rsidRPr="00D04B1C">
              <w:rPr>
                <w:sz w:val="20"/>
              </w:rPr>
              <w:t>P41 - В соответствии с ч. 4.1 ст. 15 Закона № 44-ФЗ</w:t>
            </w:r>
          </w:p>
        </w:tc>
      </w:tr>
      <w:tr w:rsidR="000D1570" w:rsidRPr="001A4780" w14:paraId="79EF5212" w14:textId="77777777" w:rsidTr="005D2AEE">
        <w:trPr>
          <w:trHeight w:val="213"/>
        </w:trPr>
        <w:tc>
          <w:tcPr>
            <w:tcW w:w="748" w:type="pct"/>
            <w:shd w:val="clear" w:color="auto" w:fill="auto"/>
          </w:tcPr>
          <w:p w14:paraId="2D9DA470" w14:textId="77777777" w:rsidR="000D1570" w:rsidRPr="001A4780" w:rsidRDefault="000D1570" w:rsidP="003F07D0">
            <w:pPr>
              <w:spacing w:before="0" w:after="0" w:line="276" w:lineRule="auto"/>
              <w:rPr>
                <w:sz w:val="20"/>
              </w:rPr>
            </w:pPr>
          </w:p>
        </w:tc>
        <w:tc>
          <w:tcPr>
            <w:tcW w:w="773" w:type="pct"/>
            <w:gridSpan w:val="3"/>
            <w:shd w:val="clear" w:color="auto" w:fill="auto"/>
          </w:tcPr>
          <w:p w14:paraId="13BA39C0" w14:textId="77777777" w:rsidR="000D1570" w:rsidRPr="000A6193" w:rsidRDefault="000D1570" w:rsidP="003F07D0">
            <w:pPr>
              <w:spacing w:before="0" w:after="0" w:line="276" w:lineRule="auto"/>
              <w:rPr>
                <w:sz w:val="20"/>
              </w:rPr>
            </w:pPr>
            <w:r w:rsidRPr="00BB7D26">
              <w:rPr>
                <w:sz w:val="20"/>
              </w:rPr>
              <w:t>article15Attachments</w:t>
            </w:r>
          </w:p>
        </w:tc>
        <w:tc>
          <w:tcPr>
            <w:tcW w:w="204" w:type="pct"/>
            <w:shd w:val="clear" w:color="auto" w:fill="auto"/>
          </w:tcPr>
          <w:p w14:paraId="6A464527" w14:textId="77777777" w:rsidR="000D1570" w:rsidRDefault="000D1570" w:rsidP="003F07D0">
            <w:pPr>
              <w:spacing w:before="0" w:after="0" w:line="276" w:lineRule="auto"/>
              <w:jc w:val="center"/>
              <w:rPr>
                <w:sz w:val="20"/>
              </w:rPr>
            </w:pPr>
            <w:r>
              <w:rPr>
                <w:sz w:val="20"/>
              </w:rPr>
              <w:t>Н</w:t>
            </w:r>
          </w:p>
        </w:tc>
        <w:tc>
          <w:tcPr>
            <w:tcW w:w="511" w:type="pct"/>
            <w:gridSpan w:val="2"/>
            <w:shd w:val="clear" w:color="auto" w:fill="auto"/>
          </w:tcPr>
          <w:p w14:paraId="24D7D12C" w14:textId="77777777" w:rsidR="000D1570" w:rsidRDefault="000D1570" w:rsidP="003F07D0">
            <w:pPr>
              <w:spacing w:before="0" w:after="0" w:line="276" w:lineRule="auto"/>
              <w:jc w:val="center"/>
              <w:rPr>
                <w:sz w:val="20"/>
              </w:rPr>
            </w:pPr>
            <w:r>
              <w:rPr>
                <w:sz w:val="20"/>
                <w:lang w:val="en-US"/>
              </w:rPr>
              <w:t>S</w:t>
            </w:r>
          </w:p>
        </w:tc>
        <w:tc>
          <w:tcPr>
            <w:tcW w:w="1403" w:type="pct"/>
            <w:shd w:val="clear" w:color="auto" w:fill="auto"/>
          </w:tcPr>
          <w:p w14:paraId="06803CF6" w14:textId="77777777" w:rsidR="000D1570" w:rsidRPr="000A6193" w:rsidRDefault="000D1570" w:rsidP="003F07D0">
            <w:pPr>
              <w:spacing w:before="0" w:after="0" w:line="276" w:lineRule="auto"/>
              <w:rPr>
                <w:sz w:val="20"/>
              </w:rPr>
            </w:pPr>
            <w:r w:rsidRPr="00BB7D26">
              <w:rPr>
                <w:sz w:val="20"/>
              </w:rPr>
              <w:t xml:space="preserve">Файлы </w:t>
            </w:r>
            <w:r>
              <w:rPr>
                <w:sz w:val="20"/>
              </w:rPr>
              <w:t>с копией договора (соглашения)</w:t>
            </w:r>
          </w:p>
        </w:tc>
        <w:tc>
          <w:tcPr>
            <w:tcW w:w="1361" w:type="pct"/>
            <w:shd w:val="clear" w:color="auto" w:fill="auto"/>
          </w:tcPr>
          <w:p w14:paraId="00AF50C9" w14:textId="77777777" w:rsidR="000D1570" w:rsidRDefault="000D1570" w:rsidP="003F07D0">
            <w:pPr>
              <w:spacing w:before="0" w:after="0" w:line="276" w:lineRule="auto"/>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14:paraId="60BAD0F6" w14:textId="77777777" w:rsidR="000D1570" w:rsidRDefault="000D1570" w:rsidP="003F07D0">
            <w:pPr>
              <w:spacing w:before="0" w:after="0" w:line="276" w:lineRule="auto"/>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14:paraId="685B79B6" w14:textId="77777777" w:rsidTr="005D2AEE">
        <w:trPr>
          <w:trHeight w:val="213"/>
        </w:trPr>
        <w:tc>
          <w:tcPr>
            <w:tcW w:w="748" w:type="pct"/>
            <w:shd w:val="clear" w:color="auto" w:fill="auto"/>
          </w:tcPr>
          <w:p w14:paraId="6D2C66A3" w14:textId="77777777" w:rsidR="00807562" w:rsidRPr="001A4780" w:rsidRDefault="00807562" w:rsidP="003F07D0">
            <w:pPr>
              <w:spacing w:before="0" w:after="0" w:line="276" w:lineRule="auto"/>
              <w:rPr>
                <w:sz w:val="20"/>
              </w:rPr>
            </w:pPr>
          </w:p>
        </w:tc>
        <w:tc>
          <w:tcPr>
            <w:tcW w:w="773" w:type="pct"/>
            <w:gridSpan w:val="3"/>
            <w:shd w:val="clear" w:color="auto" w:fill="auto"/>
          </w:tcPr>
          <w:p w14:paraId="5B6A5CD8" w14:textId="77777777" w:rsidR="00807562" w:rsidRPr="000A6193" w:rsidRDefault="00807562" w:rsidP="003F07D0">
            <w:pPr>
              <w:spacing w:before="0" w:after="0" w:line="276" w:lineRule="auto"/>
              <w:rPr>
                <w:sz w:val="20"/>
              </w:rPr>
            </w:pPr>
            <w:r w:rsidRPr="00807562">
              <w:rPr>
                <w:sz w:val="20"/>
              </w:rPr>
              <w:t>contractConclusionOnSt83Ch2</w:t>
            </w:r>
          </w:p>
        </w:tc>
        <w:tc>
          <w:tcPr>
            <w:tcW w:w="204" w:type="pct"/>
            <w:shd w:val="clear" w:color="auto" w:fill="auto"/>
          </w:tcPr>
          <w:p w14:paraId="1A78BE63" w14:textId="77777777" w:rsidR="00807562" w:rsidRDefault="00807562" w:rsidP="003F07D0">
            <w:pPr>
              <w:spacing w:before="0" w:after="0" w:line="276" w:lineRule="auto"/>
              <w:jc w:val="center"/>
              <w:rPr>
                <w:sz w:val="20"/>
              </w:rPr>
            </w:pPr>
            <w:r>
              <w:rPr>
                <w:sz w:val="20"/>
              </w:rPr>
              <w:t>Н</w:t>
            </w:r>
          </w:p>
        </w:tc>
        <w:tc>
          <w:tcPr>
            <w:tcW w:w="511" w:type="pct"/>
            <w:gridSpan w:val="2"/>
            <w:shd w:val="clear" w:color="auto" w:fill="auto"/>
          </w:tcPr>
          <w:p w14:paraId="252C8F5E" w14:textId="77777777" w:rsidR="00807562" w:rsidRDefault="00807562" w:rsidP="003F07D0">
            <w:pPr>
              <w:spacing w:before="0" w:after="0" w:line="276" w:lineRule="auto"/>
              <w:jc w:val="center"/>
              <w:rPr>
                <w:sz w:val="20"/>
              </w:rPr>
            </w:pPr>
            <w:r>
              <w:rPr>
                <w:sz w:val="20"/>
                <w:lang w:val="en-US"/>
              </w:rPr>
              <w:t>B</w:t>
            </w:r>
          </w:p>
        </w:tc>
        <w:tc>
          <w:tcPr>
            <w:tcW w:w="1403" w:type="pct"/>
            <w:shd w:val="clear" w:color="auto" w:fill="auto"/>
          </w:tcPr>
          <w:p w14:paraId="3984D3DA" w14:textId="77777777" w:rsidR="00807562" w:rsidRPr="000A6193" w:rsidRDefault="00807562" w:rsidP="003F07D0">
            <w:pPr>
              <w:spacing w:before="0" w:after="0" w:line="276" w:lineRule="auto"/>
              <w:rPr>
                <w:sz w:val="20"/>
              </w:rPr>
            </w:pPr>
            <w:r w:rsidRPr="00807562">
              <w:rPr>
                <w:sz w:val="20"/>
              </w:rPr>
              <w:t>Заключен</w:t>
            </w:r>
            <w:r>
              <w:rPr>
                <w:sz w:val="20"/>
              </w:rPr>
              <w:t>ие контракта по статье 83 ч. 2</w:t>
            </w:r>
          </w:p>
        </w:tc>
        <w:tc>
          <w:tcPr>
            <w:tcW w:w="1361" w:type="pct"/>
            <w:shd w:val="clear" w:color="auto" w:fill="auto"/>
          </w:tcPr>
          <w:p w14:paraId="37C02FB5" w14:textId="77777777" w:rsidR="00807562" w:rsidRPr="00807562" w:rsidRDefault="00807562" w:rsidP="003F07D0">
            <w:pPr>
              <w:spacing w:before="0" w:after="0" w:line="276" w:lineRule="auto"/>
              <w:rPr>
                <w:sz w:val="20"/>
              </w:rPr>
            </w:pPr>
            <w:r w:rsidRPr="00807562">
              <w:rPr>
                <w:sz w:val="20"/>
              </w:rPr>
              <w:t>Игнорируется при приёме, заполняется при выгрузке.</w:t>
            </w:r>
          </w:p>
          <w:p w14:paraId="62F3009A" w14:textId="77777777" w:rsidR="00807562" w:rsidRPr="00807562" w:rsidRDefault="00807562" w:rsidP="003F07D0">
            <w:pPr>
              <w:spacing w:before="0" w:after="0" w:line="276" w:lineRule="auto"/>
              <w:rPr>
                <w:sz w:val="20"/>
              </w:rPr>
            </w:pPr>
            <w:r w:rsidRPr="00807562">
              <w:rPr>
                <w:sz w:val="20"/>
              </w:rPr>
              <w:lastRenderedPageBreak/>
              <w:t>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14:paraId="1F6B0996" w14:textId="77777777" w:rsidR="00807562" w:rsidRDefault="00807562" w:rsidP="003F07D0">
            <w:pPr>
              <w:spacing w:before="0" w:after="0" w:line="276" w:lineRule="auto"/>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B25FA6" w:rsidRPr="001A4780" w14:paraId="396DEED4" w14:textId="77777777" w:rsidTr="005D2AEE">
        <w:trPr>
          <w:trHeight w:val="213"/>
        </w:trPr>
        <w:tc>
          <w:tcPr>
            <w:tcW w:w="748" w:type="pct"/>
            <w:shd w:val="clear" w:color="auto" w:fill="auto"/>
            <w:hideMark/>
          </w:tcPr>
          <w:p w14:paraId="18591A21" w14:textId="77777777" w:rsidR="00B25FA6" w:rsidRPr="001A4780" w:rsidRDefault="00B25FA6" w:rsidP="003F07D0">
            <w:pPr>
              <w:spacing w:before="0" w:after="0" w:line="276" w:lineRule="auto"/>
              <w:rPr>
                <w:sz w:val="20"/>
              </w:rPr>
            </w:pPr>
          </w:p>
        </w:tc>
        <w:tc>
          <w:tcPr>
            <w:tcW w:w="773" w:type="pct"/>
            <w:gridSpan w:val="3"/>
            <w:shd w:val="clear" w:color="auto" w:fill="auto"/>
            <w:hideMark/>
          </w:tcPr>
          <w:p w14:paraId="2D4C23C1" w14:textId="77777777" w:rsidR="00B25FA6" w:rsidRPr="001A4780" w:rsidRDefault="00B25FA6" w:rsidP="003F07D0">
            <w:pPr>
              <w:spacing w:before="0" w:after="0" w:line="276" w:lineRule="auto"/>
              <w:rPr>
                <w:sz w:val="20"/>
              </w:rPr>
            </w:pPr>
            <w:r w:rsidRPr="00B25FA6">
              <w:rPr>
                <w:sz w:val="20"/>
              </w:rPr>
              <w:t>okpd2okved2</w:t>
            </w:r>
          </w:p>
        </w:tc>
        <w:tc>
          <w:tcPr>
            <w:tcW w:w="204" w:type="pct"/>
            <w:shd w:val="clear" w:color="auto" w:fill="auto"/>
            <w:hideMark/>
          </w:tcPr>
          <w:p w14:paraId="5D046CB1" w14:textId="77777777" w:rsidR="00B25FA6" w:rsidRPr="001A4780" w:rsidRDefault="00B25FA6" w:rsidP="003F07D0">
            <w:pPr>
              <w:spacing w:before="0" w:after="0" w:line="276" w:lineRule="auto"/>
              <w:jc w:val="center"/>
              <w:rPr>
                <w:sz w:val="20"/>
              </w:rPr>
            </w:pPr>
            <w:r>
              <w:rPr>
                <w:sz w:val="20"/>
              </w:rPr>
              <w:t>Н</w:t>
            </w:r>
          </w:p>
        </w:tc>
        <w:tc>
          <w:tcPr>
            <w:tcW w:w="511" w:type="pct"/>
            <w:gridSpan w:val="2"/>
            <w:shd w:val="clear" w:color="auto" w:fill="auto"/>
            <w:hideMark/>
          </w:tcPr>
          <w:p w14:paraId="0DCAAA61" w14:textId="77777777" w:rsidR="00B25FA6" w:rsidRPr="00B25FA6" w:rsidRDefault="00B25FA6" w:rsidP="003F07D0">
            <w:pPr>
              <w:spacing w:before="0" w:after="0" w:line="276" w:lineRule="auto"/>
              <w:jc w:val="center"/>
              <w:rPr>
                <w:sz w:val="20"/>
                <w:lang w:val="en-US"/>
              </w:rPr>
            </w:pPr>
            <w:r>
              <w:rPr>
                <w:sz w:val="20"/>
                <w:lang w:val="en-US"/>
              </w:rPr>
              <w:t>B</w:t>
            </w:r>
          </w:p>
        </w:tc>
        <w:tc>
          <w:tcPr>
            <w:tcW w:w="1403" w:type="pct"/>
            <w:shd w:val="clear" w:color="auto" w:fill="auto"/>
            <w:hideMark/>
          </w:tcPr>
          <w:p w14:paraId="32F70A2E" w14:textId="77777777" w:rsidR="00B25FA6" w:rsidRPr="001A4780" w:rsidRDefault="00B25FA6" w:rsidP="003F07D0">
            <w:pPr>
              <w:spacing w:before="0" w:after="0" w:line="276" w:lineRule="auto"/>
              <w:rPr>
                <w:sz w:val="20"/>
              </w:rPr>
            </w:pPr>
            <w:r w:rsidRPr="00B25FA6">
              <w:rPr>
                <w:sz w:val="20"/>
              </w:rPr>
              <w:t>Классификация по ОКПД2/ОКВЭД2. Элемент не используется в импорте</w:t>
            </w:r>
          </w:p>
        </w:tc>
        <w:tc>
          <w:tcPr>
            <w:tcW w:w="1361" w:type="pct"/>
            <w:shd w:val="clear" w:color="auto" w:fill="auto"/>
            <w:hideMark/>
          </w:tcPr>
          <w:p w14:paraId="4A4E505D" w14:textId="77777777" w:rsidR="00B25FA6" w:rsidRPr="001A4780" w:rsidRDefault="00B25FA6" w:rsidP="003F07D0">
            <w:pPr>
              <w:spacing w:before="0" w:after="0" w:line="276" w:lineRule="auto"/>
              <w:rPr>
                <w:sz w:val="20"/>
              </w:rPr>
            </w:pPr>
            <w:r>
              <w:rPr>
                <w:sz w:val="20"/>
              </w:rPr>
              <w:t xml:space="preserve"> </w:t>
            </w:r>
          </w:p>
        </w:tc>
      </w:tr>
      <w:tr w:rsidR="008A09D2" w:rsidRPr="001A4780" w14:paraId="63BBE0F8" w14:textId="77777777" w:rsidTr="005D2AEE">
        <w:trPr>
          <w:trHeight w:val="213"/>
        </w:trPr>
        <w:tc>
          <w:tcPr>
            <w:tcW w:w="748" w:type="pct"/>
            <w:shd w:val="clear" w:color="auto" w:fill="auto"/>
            <w:hideMark/>
          </w:tcPr>
          <w:p w14:paraId="49701C33" w14:textId="77777777" w:rsidR="008A09D2" w:rsidRPr="001A4780" w:rsidRDefault="008A09D2" w:rsidP="003F07D0">
            <w:pPr>
              <w:spacing w:before="0" w:after="0" w:line="276" w:lineRule="auto"/>
              <w:rPr>
                <w:sz w:val="20"/>
              </w:rPr>
            </w:pPr>
          </w:p>
        </w:tc>
        <w:tc>
          <w:tcPr>
            <w:tcW w:w="773" w:type="pct"/>
            <w:gridSpan w:val="3"/>
            <w:shd w:val="clear" w:color="auto" w:fill="auto"/>
            <w:hideMark/>
          </w:tcPr>
          <w:p w14:paraId="6CF69A8E" w14:textId="77777777" w:rsidR="008A09D2" w:rsidRPr="001A4780" w:rsidRDefault="008A09D2" w:rsidP="003F07D0">
            <w:pPr>
              <w:spacing w:before="0" w:after="0" w:line="276" w:lineRule="auto"/>
              <w:rPr>
                <w:sz w:val="20"/>
              </w:rPr>
            </w:pPr>
            <w:r w:rsidRPr="00F947F9">
              <w:rPr>
                <w:sz w:val="20"/>
              </w:rPr>
              <w:t>purchaseDocumentation</w:t>
            </w:r>
          </w:p>
        </w:tc>
        <w:tc>
          <w:tcPr>
            <w:tcW w:w="204" w:type="pct"/>
            <w:shd w:val="clear" w:color="auto" w:fill="auto"/>
            <w:hideMark/>
          </w:tcPr>
          <w:p w14:paraId="4B94251C" w14:textId="77777777" w:rsidR="008A09D2" w:rsidRPr="001A4780" w:rsidRDefault="008A09D2" w:rsidP="003F07D0">
            <w:pPr>
              <w:spacing w:before="0" w:after="0" w:line="276" w:lineRule="auto"/>
              <w:jc w:val="center"/>
              <w:rPr>
                <w:sz w:val="20"/>
              </w:rPr>
            </w:pPr>
            <w:r w:rsidRPr="001A4780">
              <w:rPr>
                <w:sz w:val="20"/>
              </w:rPr>
              <w:t>O</w:t>
            </w:r>
          </w:p>
        </w:tc>
        <w:tc>
          <w:tcPr>
            <w:tcW w:w="511" w:type="pct"/>
            <w:gridSpan w:val="2"/>
            <w:shd w:val="clear" w:color="auto" w:fill="auto"/>
            <w:hideMark/>
          </w:tcPr>
          <w:p w14:paraId="0D606FD4" w14:textId="77777777" w:rsidR="008A09D2" w:rsidRPr="001A4780" w:rsidRDefault="008A09D2" w:rsidP="003F07D0">
            <w:pPr>
              <w:spacing w:before="0" w:after="0" w:line="276" w:lineRule="auto"/>
              <w:jc w:val="center"/>
              <w:rPr>
                <w:sz w:val="20"/>
              </w:rPr>
            </w:pPr>
            <w:r w:rsidRPr="001A4780">
              <w:rPr>
                <w:sz w:val="20"/>
              </w:rPr>
              <w:t>S</w:t>
            </w:r>
          </w:p>
        </w:tc>
        <w:tc>
          <w:tcPr>
            <w:tcW w:w="1403" w:type="pct"/>
            <w:shd w:val="clear" w:color="auto" w:fill="auto"/>
            <w:hideMark/>
          </w:tcPr>
          <w:p w14:paraId="47AEC486" w14:textId="77777777" w:rsidR="008A09D2" w:rsidRPr="001A4780" w:rsidRDefault="008A09D2" w:rsidP="003F07D0">
            <w:pPr>
              <w:spacing w:before="0" w:after="0" w:line="276" w:lineRule="auto"/>
              <w:rPr>
                <w:sz w:val="20"/>
              </w:rPr>
            </w:pPr>
            <w:r w:rsidRPr="00F947F9">
              <w:rPr>
                <w:sz w:val="20"/>
              </w:rPr>
              <w:t>Информация о предоставлении конкурсной документации</w:t>
            </w:r>
          </w:p>
        </w:tc>
        <w:tc>
          <w:tcPr>
            <w:tcW w:w="1361" w:type="pct"/>
            <w:shd w:val="clear" w:color="auto" w:fill="auto"/>
            <w:hideMark/>
          </w:tcPr>
          <w:p w14:paraId="16B61E7A" w14:textId="77777777" w:rsidR="008A09D2" w:rsidRPr="001A4780" w:rsidRDefault="008A09D2" w:rsidP="003F07D0">
            <w:pPr>
              <w:spacing w:before="0" w:after="0" w:line="276" w:lineRule="auto"/>
              <w:rPr>
                <w:sz w:val="20"/>
              </w:rPr>
            </w:pPr>
            <w:r>
              <w:rPr>
                <w:sz w:val="20"/>
              </w:rPr>
              <w:t xml:space="preserve"> </w:t>
            </w:r>
          </w:p>
        </w:tc>
      </w:tr>
      <w:tr w:rsidR="008A09D2" w:rsidRPr="001A4780" w14:paraId="5B5B38FC" w14:textId="77777777" w:rsidTr="005D2AEE">
        <w:trPr>
          <w:trHeight w:val="213"/>
        </w:trPr>
        <w:tc>
          <w:tcPr>
            <w:tcW w:w="748" w:type="pct"/>
            <w:shd w:val="clear" w:color="auto" w:fill="auto"/>
            <w:hideMark/>
          </w:tcPr>
          <w:p w14:paraId="39B28234" w14:textId="77777777" w:rsidR="008A09D2" w:rsidRPr="001A4780" w:rsidRDefault="008A09D2" w:rsidP="003F07D0">
            <w:pPr>
              <w:spacing w:before="0" w:after="0" w:line="276" w:lineRule="auto"/>
              <w:rPr>
                <w:sz w:val="20"/>
              </w:rPr>
            </w:pPr>
          </w:p>
        </w:tc>
        <w:tc>
          <w:tcPr>
            <w:tcW w:w="773" w:type="pct"/>
            <w:gridSpan w:val="3"/>
            <w:shd w:val="clear" w:color="auto" w:fill="auto"/>
            <w:hideMark/>
          </w:tcPr>
          <w:p w14:paraId="1039E540" w14:textId="77777777" w:rsidR="008A09D2" w:rsidRPr="001A4780" w:rsidRDefault="008A09D2" w:rsidP="003F07D0">
            <w:pPr>
              <w:spacing w:before="0" w:after="0" w:line="276" w:lineRule="auto"/>
              <w:rPr>
                <w:sz w:val="20"/>
              </w:rPr>
            </w:pPr>
            <w:r w:rsidRPr="00F962E4">
              <w:rPr>
                <w:sz w:val="20"/>
              </w:rPr>
              <w:t>procedureInfo</w:t>
            </w:r>
          </w:p>
        </w:tc>
        <w:tc>
          <w:tcPr>
            <w:tcW w:w="204" w:type="pct"/>
            <w:shd w:val="clear" w:color="auto" w:fill="auto"/>
            <w:hideMark/>
          </w:tcPr>
          <w:p w14:paraId="181C925B" w14:textId="77777777" w:rsidR="008A09D2" w:rsidRPr="001A4780" w:rsidRDefault="008A09D2" w:rsidP="003F07D0">
            <w:pPr>
              <w:spacing w:before="0" w:after="0" w:line="276" w:lineRule="auto"/>
              <w:jc w:val="center"/>
              <w:rPr>
                <w:sz w:val="20"/>
              </w:rPr>
            </w:pPr>
            <w:r w:rsidRPr="001A4780">
              <w:rPr>
                <w:sz w:val="20"/>
              </w:rPr>
              <w:t>O</w:t>
            </w:r>
          </w:p>
        </w:tc>
        <w:tc>
          <w:tcPr>
            <w:tcW w:w="511" w:type="pct"/>
            <w:gridSpan w:val="2"/>
            <w:shd w:val="clear" w:color="auto" w:fill="auto"/>
            <w:hideMark/>
          </w:tcPr>
          <w:p w14:paraId="1B277930" w14:textId="77777777" w:rsidR="008A09D2" w:rsidRPr="001A4780" w:rsidRDefault="008A09D2" w:rsidP="003F07D0">
            <w:pPr>
              <w:spacing w:before="0" w:after="0" w:line="276" w:lineRule="auto"/>
              <w:jc w:val="center"/>
              <w:rPr>
                <w:sz w:val="20"/>
              </w:rPr>
            </w:pPr>
            <w:r w:rsidRPr="001A4780">
              <w:rPr>
                <w:sz w:val="20"/>
              </w:rPr>
              <w:t>S</w:t>
            </w:r>
          </w:p>
        </w:tc>
        <w:tc>
          <w:tcPr>
            <w:tcW w:w="1403" w:type="pct"/>
            <w:shd w:val="clear" w:color="auto" w:fill="auto"/>
            <w:hideMark/>
          </w:tcPr>
          <w:p w14:paraId="5460EEE4" w14:textId="77777777" w:rsidR="008A09D2" w:rsidRDefault="008A09D2" w:rsidP="003F07D0">
            <w:pPr>
              <w:spacing w:before="0" w:after="0" w:line="276" w:lineRule="auto"/>
              <w:rPr>
                <w:sz w:val="20"/>
              </w:rPr>
            </w:pPr>
            <w:r w:rsidRPr="00F962E4">
              <w:rPr>
                <w:sz w:val="20"/>
              </w:rPr>
              <w:t>Информация о процедуре закупки</w:t>
            </w:r>
          </w:p>
        </w:tc>
        <w:tc>
          <w:tcPr>
            <w:tcW w:w="1361" w:type="pct"/>
            <w:shd w:val="clear" w:color="auto" w:fill="auto"/>
            <w:hideMark/>
          </w:tcPr>
          <w:p w14:paraId="25B99378" w14:textId="77777777" w:rsidR="008A09D2" w:rsidRPr="006F350D" w:rsidRDefault="008A09D2" w:rsidP="003F07D0">
            <w:pPr>
              <w:spacing w:before="0" w:after="0" w:line="276" w:lineRule="auto"/>
              <w:rPr>
                <w:sz w:val="20"/>
              </w:rPr>
            </w:pPr>
          </w:p>
        </w:tc>
      </w:tr>
      <w:tr w:rsidR="008A09D2" w:rsidRPr="001A4780" w14:paraId="01C1510D" w14:textId="77777777" w:rsidTr="005D2AEE">
        <w:trPr>
          <w:trHeight w:val="213"/>
        </w:trPr>
        <w:tc>
          <w:tcPr>
            <w:tcW w:w="748" w:type="pct"/>
            <w:shd w:val="clear" w:color="auto" w:fill="auto"/>
            <w:hideMark/>
          </w:tcPr>
          <w:p w14:paraId="55A605F2" w14:textId="77777777" w:rsidR="008A09D2" w:rsidRPr="001A4780" w:rsidRDefault="008A09D2" w:rsidP="003F07D0">
            <w:pPr>
              <w:spacing w:before="0" w:after="0" w:line="276" w:lineRule="auto"/>
              <w:rPr>
                <w:sz w:val="20"/>
              </w:rPr>
            </w:pPr>
          </w:p>
        </w:tc>
        <w:tc>
          <w:tcPr>
            <w:tcW w:w="773" w:type="pct"/>
            <w:gridSpan w:val="3"/>
            <w:shd w:val="clear" w:color="auto" w:fill="auto"/>
            <w:hideMark/>
          </w:tcPr>
          <w:p w14:paraId="5D3EEC0E" w14:textId="77777777" w:rsidR="008A09D2" w:rsidRPr="00F947F9" w:rsidRDefault="008A09D2" w:rsidP="003F07D0">
            <w:pPr>
              <w:spacing w:before="0" w:after="0" w:line="276" w:lineRule="auto"/>
              <w:rPr>
                <w:sz w:val="20"/>
                <w:lang w:val="en-US"/>
              </w:rPr>
            </w:pPr>
            <w:r>
              <w:rPr>
                <w:sz w:val="20"/>
                <w:lang w:val="en-US"/>
              </w:rPr>
              <w:t>l</w:t>
            </w:r>
            <w:r>
              <w:rPr>
                <w:sz w:val="20"/>
              </w:rPr>
              <w:t>ot</w:t>
            </w:r>
            <w:r>
              <w:rPr>
                <w:sz w:val="20"/>
                <w:lang w:val="en-US"/>
              </w:rPr>
              <w:t>s</w:t>
            </w:r>
          </w:p>
        </w:tc>
        <w:tc>
          <w:tcPr>
            <w:tcW w:w="204" w:type="pct"/>
            <w:shd w:val="clear" w:color="auto" w:fill="auto"/>
            <w:hideMark/>
          </w:tcPr>
          <w:p w14:paraId="51F2B871" w14:textId="77777777" w:rsidR="008A09D2" w:rsidRPr="001A4780" w:rsidRDefault="008A09D2" w:rsidP="003F07D0">
            <w:pPr>
              <w:spacing w:before="0" w:after="0" w:line="276" w:lineRule="auto"/>
              <w:jc w:val="center"/>
              <w:rPr>
                <w:sz w:val="20"/>
              </w:rPr>
            </w:pPr>
            <w:r w:rsidRPr="001A4780">
              <w:rPr>
                <w:sz w:val="20"/>
              </w:rPr>
              <w:t>O</w:t>
            </w:r>
          </w:p>
        </w:tc>
        <w:tc>
          <w:tcPr>
            <w:tcW w:w="511" w:type="pct"/>
            <w:gridSpan w:val="2"/>
            <w:shd w:val="clear" w:color="auto" w:fill="auto"/>
            <w:hideMark/>
          </w:tcPr>
          <w:p w14:paraId="679A9B58" w14:textId="77777777" w:rsidR="008A09D2" w:rsidRPr="001A4780" w:rsidRDefault="008A09D2" w:rsidP="003F07D0">
            <w:pPr>
              <w:spacing w:before="0" w:after="0" w:line="276" w:lineRule="auto"/>
              <w:jc w:val="center"/>
              <w:rPr>
                <w:sz w:val="20"/>
              </w:rPr>
            </w:pPr>
            <w:r w:rsidRPr="001A4780">
              <w:rPr>
                <w:sz w:val="20"/>
              </w:rPr>
              <w:t>S</w:t>
            </w:r>
          </w:p>
        </w:tc>
        <w:tc>
          <w:tcPr>
            <w:tcW w:w="1403" w:type="pct"/>
            <w:shd w:val="clear" w:color="auto" w:fill="auto"/>
            <w:hideMark/>
          </w:tcPr>
          <w:p w14:paraId="31466612" w14:textId="77777777" w:rsidR="008A09D2" w:rsidRPr="001A4780" w:rsidRDefault="008A09D2" w:rsidP="003F07D0">
            <w:pPr>
              <w:spacing w:before="0" w:after="0" w:line="276" w:lineRule="auto"/>
              <w:rPr>
                <w:sz w:val="20"/>
              </w:rPr>
            </w:pPr>
            <w:r>
              <w:rPr>
                <w:sz w:val="20"/>
              </w:rPr>
              <w:t>Лот</w:t>
            </w:r>
            <w:r>
              <w:rPr>
                <w:sz w:val="20"/>
                <w:lang w:val="en-US"/>
              </w:rPr>
              <w:t>ы</w:t>
            </w:r>
            <w:r w:rsidRPr="001A4780">
              <w:rPr>
                <w:sz w:val="20"/>
              </w:rPr>
              <w:t xml:space="preserve"> извещения</w:t>
            </w:r>
          </w:p>
        </w:tc>
        <w:tc>
          <w:tcPr>
            <w:tcW w:w="1361" w:type="pct"/>
            <w:shd w:val="clear" w:color="auto" w:fill="auto"/>
            <w:hideMark/>
          </w:tcPr>
          <w:p w14:paraId="74C697FA" w14:textId="77777777" w:rsidR="008A09D2" w:rsidRPr="001A4780" w:rsidRDefault="008A09D2" w:rsidP="003F07D0">
            <w:pPr>
              <w:spacing w:before="0" w:after="0" w:line="276" w:lineRule="auto"/>
              <w:rPr>
                <w:sz w:val="20"/>
              </w:rPr>
            </w:pPr>
            <w:r>
              <w:rPr>
                <w:sz w:val="20"/>
              </w:rPr>
              <w:t xml:space="preserve"> </w:t>
            </w:r>
          </w:p>
        </w:tc>
      </w:tr>
      <w:tr w:rsidR="008A09D2" w:rsidRPr="001A4780" w14:paraId="3FFC97DC" w14:textId="77777777" w:rsidTr="005D2AEE">
        <w:trPr>
          <w:trHeight w:val="213"/>
        </w:trPr>
        <w:tc>
          <w:tcPr>
            <w:tcW w:w="748" w:type="pct"/>
            <w:shd w:val="clear" w:color="auto" w:fill="auto"/>
            <w:hideMark/>
          </w:tcPr>
          <w:p w14:paraId="704F23AE" w14:textId="77777777" w:rsidR="008A09D2" w:rsidRPr="001A4780" w:rsidRDefault="008A09D2" w:rsidP="003F07D0">
            <w:pPr>
              <w:spacing w:before="0" w:after="0" w:line="276" w:lineRule="auto"/>
              <w:rPr>
                <w:sz w:val="20"/>
              </w:rPr>
            </w:pPr>
          </w:p>
        </w:tc>
        <w:tc>
          <w:tcPr>
            <w:tcW w:w="773" w:type="pct"/>
            <w:gridSpan w:val="3"/>
            <w:shd w:val="clear" w:color="auto" w:fill="auto"/>
            <w:hideMark/>
          </w:tcPr>
          <w:p w14:paraId="2718C0C0" w14:textId="77777777" w:rsidR="008A09D2" w:rsidRDefault="008A09D2" w:rsidP="003F07D0">
            <w:pPr>
              <w:spacing w:before="0" w:after="0" w:line="276" w:lineRule="auto"/>
              <w:rPr>
                <w:sz w:val="20"/>
              </w:rPr>
            </w:pPr>
            <w:r w:rsidRPr="00846053">
              <w:rPr>
                <w:sz w:val="20"/>
              </w:rPr>
              <w:t>attachments</w:t>
            </w:r>
          </w:p>
        </w:tc>
        <w:tc>
          <w:tcPr>
            <w:tcW w:w="204" w:type="pct"/>
            <w:shd w:val="clear" w:color="auto" w:fill="auto"/>
            <w:hideMark/>
          </w:tcPr>
          <w:p w14:paraId="7BA75DF0" w14:textId="77777777" w:rsidR="008A09D2" w:rsidRPr="00846053" w:rsidRDefault="008A09D2" w:rsidP="003F07D0">
            <w:pPr>
              <w:spacing w:before="0" w:after="0" w:line="276" w:lineRule="auto"/>
              <w:jc w:val="center"/>
              <w:rPr>
                <w:sz w:val="20"/>
                <w:lang w:val="en-US"/>
              </w:rPr>
            </w:pPr>
            <w:r w:rsidRPr="001A4780">
              <w:rPr>
                <w:sz w:val="20"/>
              </w:rPr>
              <w:t>O</w:t>
            </w:r>
          </w:p>
        </w:tc>
        <w:tc>
          <w:tcPr>
            <w:tcW w:w="511" w:type="pct"/>
            <w:gridSpan w:val="2"/>
            <w:shd w:val="clear" w:color="auto" w:fill="auto"/>
            <w:hideMark/>
          </w:tcPr>
          <w:p w14:paraId="5ECBB85F" w14:textId="77777777" w:rsidR="008A09D2" w:rsidRPr="00846053" w:rsidRDefault="008A09D2" w:rsidP="003F07D0">
            <w:pPr>
              <w:spacing w:before="0" w:after="0" w:line="276" w:lineRule="auto"/>
              <w:jc w:val="center"/>
              <w:rPr>
                <w:sz w:val="20"/>
                <w:lang w:val="en-US"/>
              </w:rPr>
            </w:pPr>
            <w:r>
              <w:rPr>
                <w:sz w:val="20"/>
                <w:lang w:val="en-US"/>
              </w:rPr>
              <w:t>S</w:t>
            </w:r>
          </w:p>
        </w:tc>
        <w:tc>
          <w:tcPr>
            <w:tcW w:w="1403" w:type="pct"/>
            <w:shd w:val="clear" w:color="auto" w:fill="auto"/>
            <w:hideMark/>
          </w:tcPr>
          <w:p w14:paraId="486CFBD6" w14:textId="77777777" w:rsidR="008A09D2" w:rsidRDefault="008A09D2" w:rsidP="003F07D0">
            <w:pPr>
              <w:spacing w:before="0" w:after="0" w:line="276" w:lineRule="auto"/>
              <w:rPr>
                <w:sz w:val="20"/>
              </w:rPr>
            </w:pPr>
            <w:r w:rsidRPr="00846053">
              <w:rPr>
                <w:sz w:val="20"/>
              </w:rPr>
              <w:t>Документация об аукционе</w:t>
            </w:r>
          </w:p>
        </w:tc>
        <w:tc>
          <w:tcPr>
            <w:tcW w:w="1361" w:type="pct"/>
            <w:shd w:val="clear" w:color="auto" w:fill="auto"/>
            <w:hideMark/>
          </w:tcPr>
          <w:p w14:paraId="18062D17" w14:textId="77777777" w:rsidR="008A09D2" w:rsidRPr="001A4780" w:rsidRDefault="008A09D2" w:rsidP="003F07D0">
            <w:pPr>
              <w:spacing w:before="0" w:after="0" w:line="276" w:lineRule="auto"/>
              <w:rPr>
                <w:sz w:val="20"/>
              </w:rPr>
            </w:pPr>
          </w:p>
        </w:tc>
      </w:tr>
      <w:tr w:rsidR="008A09D2" w:rsidRPr="001A4780" w14:paraId="7ABDEC31" w14:textId="77777777" w:rsidTr="005D2AEE">
        <w:tc>
          <w:tcPr>
            <w:tcW w:w="748" w:type="pct"/>
            <w:shd w:val="clear" w:color="auto" w:fill="auto"/>
            <w:hideMark/>
          </w:tcPr>
          <w:p w14:paraId="585A97DB" w14:textId="77777777" w:rsidR="008A09D2" w:rsidRPr="001A4780" w:rsidRDefault="008A09D2" w:rsidP="003F07D0">
            <w:pPr>
              <w:spacing w:before="0" w:after="0" w:line="276" w:lineRule="auto"/>
              <w:rPr>
                <w:sz w:val="20"/>
              </w:rPr>
            </w:pPr>
            <w:r w:rsidRPr="001A4780">
              <w:rPr>
                <w:sz w:val="20"/>
              </w:rPr>
              <w:t> </w:t>
            </w:r>
          </w:p>
        </w:tc>
        <w:tc>
          <w:tcPr>
            <w:tcW w:w="773" w:type="pct"/>
            <w:gridSpan w:val="3"/>
            <w:shd w:val="clear" w:color="auto" w:fill="auto"/>
            <w:hideMark/>
          </w:tcPr>
          <w:p w14:paraId="26808A98" w14:textId="77777777" w:rsidR="008A09D2" w:rsidRPr="001A4780" w:rsidRDefault="008A09D2" w:rsidP="003F07D0">
            <w:pPr>
              <w:spacing w:before="0" w:after="0" w:line="276" w:lineRule="auto"/>
              <w:rPr>
                <w:sz w:val="20"/>
              </w:rPr>
            </w:pPr>
            <w:r w:rsidRPr="0067380C">
              <w:rPr>
                <w:sz w:val="20"/>
              </w:rPr>
              <w:t>modification</w:t>
            </w:r>
          </w:p>
        </w:tc>
        <w:tc>
          <w:tcPr>
            <w:tcW w:w="204" w:type="pct"/>
            <w:shd w:val="clear" w:color="auto" w:fill="auto"/>
            <w:hideMark/>
          </w:tcPr>
          <w:p w14:paraId="2C51C17C" w14:textId="77777777" w:rsidR="008A09D2" w:rsidRPr="001A4780" w:rsidRDefault="008A09D2" w:rsidP="003F07D0">
            <w:pPr>
              <w:spacing w:before="0" w:after="0" w:line="276" w:lineRule="auto"/>
              <w:jc w:val="center"/>
              <w:rPr>
                <w:sz w:val="20"/>
              </w:rPr>
            </w:pPr>
            <w:r w:rsidRPr="001A4780">
              <w:rPr>
                <w:sz w:val="20"/>
              </w:rPr>
              <w:t>H</w:t>
            </w:r>
          </w:p>
        </w:tc>
        <w:tc>
          <w:tcPr>
            <w:tcW w:w="511" w:type="pct"/>
            <w:gridSpan w:val="2"/>
            <w:shd w:val="clear" w:color="auto" w:fill="auto"/>
            <w:hideMark/>
          </w:tcPr>
          <w:p w14:paraId="57788AD6" w14:textId="77777777" w:rsidR="008A09D2" w:rsidRPr="001A4780" w:rsidRDefault="008A09D2" w:rsidP="003F07D0">
            <w:pPr>
              <w:spacing w:before="0" w:after="0" w:line="276" w:lineRule="auto"/>
              <w:jc w:val="center"/>
              <w:rPr>
                <w:sz w:val="20"/>
              </w:rPr>
            </w:pPr>
            <w:r w:rsidRPr="001A4780">
              <w:rPr>
                <w:sz w:val="20"/>
              </w:rPr>
              <w:t>S</w:t>
            </w:r>
          </w:p>
        </w:tc>
        <w:tc>
          <w:tcPr>
            <w:tcW w:w="1403" w:type="pct"/>
            <w:shd w:val="clear" w:color="auto" w:fill="auto"/>
            <w:hideMark/>
          </w:tcPr>
          <w:p w14:paraId="467316F2" w14:textId="77777777" w:rsidR="008A09D2" w:rsidRPr="001A4780" w:rsidRDefault="008A09D2" w:rsidP="003F07D0">
            <w:pPr>
              <w:spacing w:before="0" w:after="0" w:line="276" w:lineRule="auto"/>
              <w:rPr>
                <w:sz w:val="20"/>
              </w:rPr>
            </w:pPr>
            <w:r w:rsidRPr="001A4780">
              <w:rPr>
                <w:sz w:val="20"/>
              </w:rPr>
              <w:t>Основание внесения изменений</w:t>
            </w:r>
          </w:p>
        </w:tc>
        <w:tc>
          <w:tcPr>
            <w:tcW w:w="1361" w:type="pct"/>
            <w:shd w:val="clear" w:color="auto" w:fill="auto"/>
            <w:hideMark/>
          </w:tcPr>
          <w:p w14:paraId="48442EA3" w14:textId="77777777" w:rsidR="008A09D2" w:rsidRPr="001A4780" w:rsidRDefault="008A09D2" w:rsidP="003F07D0">
            <w:pPr>
              <w:spacing w:before="0" w:after="0" w:line="276" w:lineRule="auto"/>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8A09D2" w:rsidRPr="001A4780" w14:paraId="2062818B" w14:textId="77777777" w:rsidTr="008A6217">
        <w:tc>
          <w:tcPr>
            <w:tcW w:w="5000" w:type="pct"/>
            <w:gridSpan w:val="9"/>
            <w:shd w:val="clear" w:color="auto" w:fill="auto"/>
            <w:hideMark/>
          </w:tcPr>
          <w:p w14:paraId="631B10DB" w14:textId="77777777" w:rsidR="008A09D2" w:rsidRPr="00090ECF" w:rsidRDefault="008A09D2" w:rsidP="003F07D0">
            <w:pPr>
              <w:spacing w:before="0" w:after="0" w:line="276" w:lineRule="auto"/>
              <w:jc w:val="center"/>
              <w:rPr>
                <w:b/>
                <w:sz w:val="20"/>
              </w:rPr>
            </w:pPr>
            <w:r>
              <w:rPr>
                <w:b/>
                <w:sz w:val="20"/>
              </w:rPr>
              <w:t>Информация об организации, осуществляющей закупку</w:t>
            </w:r>
          </w:p>
        </w:tc>
      </w:tr>
      <w:tr w:rsidR="008A09D2" w:rsidRPr="001A4780" w14:paraId="5D4EB57D" w14:textId="77777777" w:rsidTr="005D2AEE">
        <w:tc>
          <w:tcPr>
            <w:tcW w:w="748" w:type="pct"/>
            <w:shd w:val="clear" w:color="auto" w:fill="auto"/>
            <w:hideMark/>
          </w:tcPr>
          <w:p w14:paraId="7E107F1E" w14:textId="77777777" w:rsidR="008A09D2" w:rsidRPr="00A37F83" w:rsidRDefault="008A09D2" w:rsidP="003F07D0">
            <w:pPr>
              <w:spacing w:before="0" w:after="0" w:line="276" w:lineRule="auto"/>
              <w:rPr>
                <w:b/>
                <w:sz w:val="20"/>
              </w:rPr>
            </w:pPr>
            <w:r w:rsidRPr="00A37F83">
              <w:rPr>
                <w:b/>
                <w:sz w:val="20"/>
              </w:rPr>
              <w:t>purchaseResponsible</w:t>
            </w:r>
          </w:p>
        </w:tc>
        <w:tc>
          <w:tcPr>
            <w:tcW w:w="773" w:type="pct"/>
            <w:gridSpan w:val="3"/>
            <w:shd w:val="clear" w:color="auto" w:fill="auto"/>
            <w:hideMark/>
          </w:tcPr>
          <w:p w14:paraId="59E9A8FE" w14:textId="77777777" w:rsidR="008A09D2" w:rsidRPr="001A4780" w:rsidRDefault="008A09D2" w:rsidP="003F07D0">
            <w:pPr>
              <w:spacing w:before="0" w:after="0" w:line="276" w:lineRule="auto"/>
              <w:rPr>
                <w:sz w:val="20"/>
              </w:rPr>
            </w:pPr>
            <w:r w:rsidRPr="001A4780">
              <w:rPr>
                <w:sz w:val="20"/>
              </w:rPr>
              <w:t> </w:t>
            </w:r>
          </w:p>
        </w:tc>
        <w:tc>
          <w:tcPr>
            <w:tcW w:w="204" w:type="pct"/>
            <w:shd w:val="clear" w:color="auto" w:fill="auto"/>
            <w:hideMark/>
          </w:tcPr>
          <w:p w14:paraId="7405054B" w14:textId="77777777" w:rsidR="008A09D2" w:rsidRPr="001A4780" w:rsidRDefault="008A09D2" w:rsidP="003F07D0">
            <w:pPr>
              <w:spacing w:before="0" w:after="0" w:line="276" w:lineRule="auto"/>
              <w:rPr>
                <w:sz w:val="20"/>
              </w:rPr>
            </w:pPr>
            <w:r w:rsidRPr="001A4780">
              <w:rPr>
                <w:sz w:val="20"/>
              </w:rPr>
              <w:t> </w:t>
            </w:r>
          </w:p>
        </w:tc>
        <w:tc>
          <w:tcPr>
            <w:tcW w:w="511" w:type="pct"/>
            <w:gridSpan w:val="2"/>
            <w:shd w:val="clear" w:color="auto" w:fill="auto"/>
            <w:hideMark/>
          </w:tcPr>
          <w:p w14:paraId="7FA8F319" w14:textId="77777777" w:rsidR="008A09D2" w:rsidRPr="001A4780" w:rsidRDefault="008A09D2" w:rsidP="003F07D0">
            <w:pPr>
              <w:spacing w:before="0" w:after="0" w:line="276" w:lineRule="auto"/>
              <w:rPr>
                <w:sz w:val="20"/>
              </w:rPr>
            </w:pPr>
            <w:r w:rsidRPr="001A4780">
              <w:rPr>
                <w:sz w:val="20"/>
              </w:rPr>
              <w:t> </w:t>
            </w:r>
          </w:p>
        </w:tc>
        <w:tc>
          <w:tcPr>
            <w:tcW w:w="1403" w:type="pct"/>
            <w:shd w:val="clear" w:color="auto" w:fill="auto"/>
            <w:hideMark/>
          </w:tcPr>
          <w:p w14:paraId="0F82F2CE" w14:textId="77777777" w:rsidR="008A09D2" w:rsidRPr="001A4780" w:rsidRDefault="008A09D2" w:rsidP="003F07D0">
            <w:pPr>
              <w:spacing w:before="0" w:after="0" w:line="276" w:lineRule="auto"/>
              <w:rPr>
                <w:sz w:val="20"/>
              </w:rPr>
            </w:pPr>
            <w:r w:rsidRPr="001A4780">
              <w:rPr>
                <w:sz w:val="20"/>
              </w:rPr>
              <w:t> </w:t>
            </w:r>
          </w:p>
        </w:tc>
        <w:tc>
          <w:tcPr>
            <w:tcW w:w="1361" w:type="pct"/>
            <w:shd w:val="clear" w:color="auto" w:fill="auto"/>
            <w:hideMark/>
          </w:tcPr>
          <w:p w14:paraId="2DA991E4" w14:textId="77777777" w:rsidR="008A09D2" w:rsidRPr="001A4780" w:rsidRDefault="008A09D2" w:rsidP="003F07D0">
            <w:pPr>
              <w:spacing w:before="0" w:after="0" w:line="276" w:lineRule="auto"/>
              <w:rPr>
                <w:sz w:val="20"/>
              </w:rPr>
            </w:pPr>
            <w:r>
              <w:rPr>
                <w:sz w:val="20"/>
              </w:rPr>
              <w:t xml:space="preserve"> </w:t>
            </w:r>
          </w:p>
        </w:tc>
      </w:tr>
      <w:tr w:rsidR="008A09D2" w:rsidRPr="001A4780" w14:paraId="76D7F882" w14:textId="77777777" w:rsidTr="005D2AEE">
        <w:tc>
          <w:tcPr>
            <w:tcW w:w="748" w:type="pct"/>
            <w:shd w:val="clear" w:color="auto" w:fill="auto"/>
            <w:hideMark/>
          </w:tcPr>
          <w:p w14:paraId="2F955833" w14:textId="77777777" w:rsidR="008A09D2" w:rsidRPr="001A4780" w:rsidRDefault="008A09D2" w:rsidP="003F07D0">
            <w:pPr>
              <w:spacing w:before="0" w:after="0" w:line="276" w:lineRule="auto"/>
              <w:rPr>
                <w:sz w:val="20"/>
              </w:rPr>
            </w:pPr>
            <w:r w:rsidRPr="001A4780">
              <w:rPr>
                <w:sz w:val="20"/>
              </w:rPr>
              <w:t> </w:t>
            </w:r>
          </w:p>
        </w:tc>
        <w:tc>
          <w:tcPr>
            <w:tcW w:w="773" w:type="pct"/>
            <w:gridSpan w:val="3"/>
            <w:shd w:val="clear" w:color="auto" w:fill="auto"/>
            <w:hideMark/>
          </w:tcPr>
          <w:p w14:paraId="0F656390" w14:textId="77777777" w:rsidR="008A09D2" w:rsidRPr="00BB108F" w:rsidRDefault="008A09D2" w:rsidP="003F07D0">
            <w:pPr>
              <w:spacing w:before="0" w:after="0" w:line="276" w:lineRule="auto"/>
              <w:rPr>
                <w:sz w:val="20"/>
                <w:lang w:val="en-US"/>
              </w:rPr>
            </w:pPr>
            <w:r w:rsidRPr="00BB108F">
              <w:rPr>
                <w:sz w:val="20"/>
                <w:lang w:val="en-US"/>
              </w:rPr>
              <w:t>responsibleOrg</w:t>
            </w:r>
          </w:p>
        </w:tc>
        <w:tc>
          <w:tcPr>
            <w:tcW w:w="204" w:type="pct"/>
            <w:shd w:val="clear" w:color="auto" w:fill="auto"/>
            <w:hideMark/>
          </w:tcPr>
          <w:p w14:paraId="3FA94648" w14:textId="77777777" w:rsidR="008A09D2" w:rsidRPr="00BB108F" w:rsidRDefault="008A09D2" w:rsidP="003F07D0">
            <w:pPr>
              <w:spacing w:before="0" w:after="0" w:line="276" w:lineRule="auto"/>
              <w:jc w:val="center"/>
              <w:rPr>
                <w:sz w:val="20"/>
                <w:lang w:val="en-US"/>
              </w:rPr>
            </w:pPr>
            <w:r>
              <w:rPr>
                <w:sz w:val="20"/>
                <w:lang w:val="en-US"/>
              </w:rPr>
              <w:t>O</w:t>
            </w:r>
          </w:p>
        </w:tc>
        <w:tc>
          <w:tcPr>
            <w:tcW w:w="511" w:type="pct"/>
            <w:gridSpan w:val="2"/>
            <w:shd w:val="clear" w:color="auto" w:fill="auto"/>
            <w:hideMark/>
          </w:tcPr>
          <w:p w14:paraId="5BFA101F" w14:textId="77777777" w:rsidR="008A09D2" w:rsidRPr="001A4780" w:rsidRDefault="008A09D2" w:rsidP="003F07D0">
            <w:pPr>
              <w:spacing w:before="0" w:after="0" w:line="276" w:lineRule="auto"/>
              <w:jc w:val="center"/>
              <w:rPr>
                <w:sz w:val="20"/>
              </w:rPr>
            </w:pPr>
            <w:r w:rsidRPr="001A4780">
              <w:rPr>
                <w:sz w:val="20"/>
              </w:rPr>
              <w:t>S</w:t>
            </w:r>
          </w:p>
        </w:tc>
        <w:tc>
          <w:tcPr>
            <w:tcW w:w="1403" w:type="pct"/>
            <w:shd w:val="clear" w:color="auto" w:fill="auto"/>
            <w:hideMark/>
          </w:tcPr>
          <w:p w14:paraId="2349588B" w14:textId="77777777" w:rsidR="008A09D2" w:rsidRPr="00BB108F" w:rsidRDefault="008A09D2" w:rsidP="003F07D0">
            <w:pPr>
              <w:spacing w:before="0" w:after="0" w:line="276" w:lineRule="auto"/>
              <w:rPr>
                <w:sz w:val="20"/>
              </w:rPr>
            </w:pPr>
            <w:r w:rsidRPr="001A4780">
              <w:rPr>
                <w:sz w:val="20"/>
              </w:rPr>
              <w:t xml:space="preserve">Организация, </w:t>
            </w:r>
            <w:r>
              <w:rPr>
                <w:sz w:val="20"/>
                <w:lang w:val="en-US"/>
              </w:rPr>
              <w:t>осуществляющая закупку</w:t>
            </w:r>
          </w:p>
        </w:tc>
        <w:tc>
          <w:tcPr>
            <w:tcW w:w="1361" w:type="pct"/>
            <w:shd w:val="clear" w:color="auto" w:fill="auto"/>
            <w:hideMark/>
          </w:tcPr>
          <w:p w14:paraId="4FD699D2" w14:textId="77777777" w:rsidR="008A09D2" w:rsidRPr="001A4780" w:rsidRDefault="008A09D2" w:rsidP="003F07D0">
            <w:pPr>
              <w:spacing w:before="0" w:after="0" w:line="276" w:lineRule="auto"/>
              <w:rPr>
                <w:sz w:val="20"/>
              </w:rPr>
            </w:pPr>
            <w:r>
              <w:rPr>
                <w:sz w:val="20"/>
              </w:rPr>
              <w:t xml:space="preserve"> </w:t>
            </w:r>
          </w:p>
        </w:tc>
      </w:tr>
      <w:tr w:rsidR="008A09D2" w:rsidRPr="001A4780" w14:paraId="3AA9B996" w14:textId="77777777" w:rsidTr="005D2AEE">
        <w:tc>
          <w:tcPr>
            <w:tcW w:w="748" w:type="pct"/>
            <w:shd w:val="clear" w:color="auto" w:fill="auto"/>
            <w:hideMark/>
          </w:tcPr>
          <w:p w14:paraId="566590A8" w14:textId="77777777" w:rsidR="008A09D2" w:rsidRPr="001A4780" w:rsidRDefault="008A09D2" w:rsidP="003F07D0">
            <w:pPr>
              <w:spacing w:before="0" w:after="0" w:line="276" w:lineRule="auto"/>
              <w:rPr>
                <w:sz w:val="20"/>
              </w:rPr>
            </w:pPr>
            <w:r w:rsidRPr="001A4780">
              <w:rPr>
                <w:sz w:val="20"/>
              </w:rPr>
              <w:t> </w:t>
            </w:r>
          </w:p>
        </w:tc>
        <w:tc>
          <w:tcPr>
            <w:tcW w:w="773" w:type="pct"/>
            <w:gridSpan w:val="3"/>
            <w:shd w:val="clear" w:color="auto" w:fill="auto"/>
            <w:hideMark/>
          </w:tcPr>
          <w:p w14:paraId="116B5992" w14:textId="77777777" w:rsidR="008A09D2" w:rsidRPr="001A4780" w:rsidRDefault="008A09D2" w:rsidP="003F07D0">
            <w:pPr>
              <w:spacing w:before="0" w:after="0" w:line="276" w:lineRule="auto"/>
              <w:rPr>
                <w:sz w:val="20"/>
              </w:rPr>
            </w:pPr>
            <w:r w:rsidRPr="006A7CC2">
              <w:rPr>
                <w:sz w:val="20"/>
              </w:rPr>
              <w:t>responsibleRole</w:t>
            </w:r>
            <w:r w:rsidRPr="001A4780">
              <w:rPr>
                <w:sz w:val="20"/>
              </w:rPr>
              <w:t xml:space="preserve"> </w:t>
            </w:r>
          </w:p>
        </w:tc>
        <w:tc>
          <w:tcPr>
            <w:tcW w:w="204" w:type="pct"/>
            <w:shd w:val="clear" w:color="auto" w:fill="auto"/>
            <w:hideMark/>
          </w:tcPr>
          <w:p w14:paraId="5E57F607" w14:textId="77777777" w:rsidR="008A09D2" w:rsidRPr="001A4780" w:rsidRDefault="008A09D2" w:rsidP="003F07D0">
            <w:pPr>
              <w:spacing w:before="0" w:after="0" w:line="276" w:lineRule="auto"/>
              <w:jc w:val="center"/>
              <w:rPr>
                <w:sz w:val="20"/>
              </w:rPr>
            </w:pPr>
            <w:r>
              <w:rPr>
                <w:sz w:val="20"/>
              </w:rPr>
              <w:t>О</w:t>
            </w:r>
          </w:p>
        </w:tc>
        <w:tc>
          <w:tcPr>
            <w:tcW w:w="511" w:type="pct"/>
            <w:gridSpan w:val="2"/>
            <w:shd w:val="clear" w:color="auto" w:fill="auto"/>
            <w:hideMark/>
          </w:tcPr>
          <w:p w14:paraId="6F864906" w14:textId="77777777" w:rsidR="008A09D2" w:rsidRPr="001A4780" w:rsidRDefault="008A09D2" w:rsidP="003F07D0">
            <w:pPr>
              <w:spacing w:before="0" w:after="0" w:line="276" w:lineRule="auto"/>
              <w:jc w:val="center"/>
              <w:rPr>
                <w:sz w:val="20"/>
              </w:rPr>
            </w:pPr>
            <w:r w:rsidRPr="001A4780">
              <w:rPr>
                <w:sz w:val="20"/>
              </w:rPr>
              <w:t>T</w:t>
            </w:r>
          </w:p>
        </w:tc>
        <w:tc>
          <w:tcPr>
            <w:tcW w:w="1403" w:type="pct"/>
            <w:shd w:val="clear" w:color="auto" w:fill="auto"/>
            <w:hideMark/>
          </w:tcPr>
          <w:p w14:paraId="0DAC6D42" w14:textId="77777777" w:rsidR="008A09D2" w:rsidRPr="006A7CC2" w:rsidRDefault="008A09D2" w:rsidP="003F07D0">
            <w:pPr>
              <w:spacing w:before="0" w:after="0" w:line="276" w:lineRule="auto"/>
              <w:rPr>
                <w:sz w:val="20"/>
              </w:rPr>
            </w:pPr>
            <w:r w:rsidRPr="006A7CC2">
              <w:rPr>
                <w:sz w:val="20"/>
              </w:rPr>
              <w:t>Роль организации, осуществляющей закупку</w:t>
            </w:r>
          </w:p>
          <w:p w14:paraId="2AE83D0B" w14:textId="77777777" w:rsidR="008A09D2" w:rsidRPr="001A4780" w:rsidRDefault="008A09D2" w:rsidP="003F07D0">
            <w:pPr>
              <w:spacing w:before="0" w:after="0" w:line="276" w:lineRule="auto"/>
              <w:rPr>
                <w:sz w:val="20"/>
              </w:rPr>
            </w:pPr>
          </w:p>
        </w:tc>
        <w:tc>
          <w:tcPr>
            <w:tcW w:w="1361" w:type="pct"/>
            <w:shd w:val="clear" w:color="auto" w:fill="auto"/>
            <w:hideMark/>
          </w:tcPr>
          <w:p w14:paraId="2A7A8E16" w14:textId="77777777" w:rsidR="008A09D2" w:rsidRPr="006A7CC2" w:rsidRDefault="008A7297" w:rsidP="003F07D0">
            <w:pPr>
              <w:spacing w:before="0" w:after="0" w:line="276" w:lineRule="auto"/>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8A09D2" w:rsidRPr="001A4780" w14:paraId="34C37714" w14:textId="77777777" w:rsidTr="005D2AEE">
        <w:tc>
          <w:tcPr>
            <w:tcW w:w="748" w:type="pct"/>
            <w:shd w:val="clear" w:color="auto" w:fill="auto"/>
            <w:hideMark/>
          </w:tcPr>
          <w:p w14:paraId="1C416FEF" w14:textId="77777777" w:rsidR="008A09D2" w:rsidRPr="001A4780" w:rsidRDefault="008A09D2" w:rsidP="003F07D0">
            <w:pPr>
              <w:spacing w:before="0" w:after="0" w:line="276" w:lineRule="auto"/>
              <w:rPr>
                <w:sz w:val="20"/>
              </w:rPr>
            </w:pPr>
            <w:r w:rsidRPr="001A4780">
              <w:rPr>
                <w:sz w:val="20"/>
              </w:rPr>
              <w:t> </w:t>
            </w:r>
          </w:p>
        </w:tc>
        <w:tc>
          <w:tcPr>
            <w:tcW w:w="773" w:type="pct"/>
            <w:gridSpan w:val="3"/>
            <w:shd w:val="clear" w:color="auto" w:fill="auto"/>
            <w:hideMark/>
          </w:tcPr>
          <w:p w14:paraId="156FDF65" w14:textId="77777777" w:rsidR="008A09D2" w:rsidRPr="001A4780" w:rsidRDefault="008A09D2" w:rsidP="003F07D0">
            <w:pPr>
              <w:spacing w:before="0" w:after="0" w:line="276" w:lineRule="auto"/>
              <w:rPr>
                <w:sz w:val="20"/>
              </w:rPr>
            </w:pPr>
            <w:r w:rsidRPr="003E7DD7">
              <w:rPr>
                <w:sz w:val="20"/>
              </w:rPr>
              <w:t>responsibleInfo</w:t>
            </w:r>
          </w:p>
        </w:tc>
        <w:tc>
          <w:tcPr>
            <w:tcW w:w="204" w:type="pct"/>
            <w:shd w:val="clear" w:color="auto" w:fill="auto"/>
            <w:hideMark/>
          </w:tcPr>
          <w:p w14:paraId="7FD9E8AC" w14:textId="77777777" w:rsidR="008A09D2" w:rsidRPr="001A4780" w:rsidRDefault="008A09D2" w:rsidP="003F07D0">
            <w:pPr>
              <w:spacing w:before="0" w:after="0" w:line="276" w:lineRule="auto"/>
              <w:jc w:val="center"/>
              <w:rPr>
                <w:sz w:val="20"/>
              </w:rPr>
            </w:pPr>
            <w:r w:rsidRPr="001A4780">
              <w:rPr>
                <w:sz w:val="20"/>
              </w:rPr>
              <w:t>O</w:t>
            </w:r>
          </w:p>
        </w:tc>
        <w:tc>
          <w:tcPr>
            <w:tcW w:w="511" w:type="pct"/>
            <w:gridSpan w:val="2"/>
            <w:shd w:val="clear" w:color="auto" w:fill="auto"/>
            <w:hideMark/>
          </w:tcPr>
          <w:p w14:paraId="65C01D85" w14:textId="77777777" w:rsidR="008A09D2" w:rsidRPr="001A4780" w:rsidRDefault="008A09D2" w:rsidP="003F07D0">
            <w:pPr>
              <w:spacing w:before="0" w:after="0" w:line="276" w:lineRule="auto"/>
              <w:jc w:val="center"/>
              <w:rPr>
                <w:sz w:val="20"/>
              </w:rPr>
            </w:pPr>
            <w:r w:rsidRPr="001A4780">
              <w:rPr>
                <w:sz w:val="20"/>
              </w:rPr>
              <w:t>S</w:t>
            </w:r>
          </w:p>
        </w:tc>
        <w:tc>
          <w:tcPr>
            <w:tcW w:w="1403" w:type="pct"/>
            <w:shd w:val="clear" w:color="auto" w:fill="auto"/>
            <w:hideMark/>
          </w:tcPr>
          <w:p w14:paraId="16396E15" w14:textId="77777777" w:rsidR="008A09D2" w:rsidRPr="001A4780" w:rsidRDefault="008A09D2" w:rsidP="003F07D0">
            <w:pPr>
              <w:spacing w:before="0" w:after="0" w:line="276" w:lineRule="auto"/>
              <w:rPr>
                <w:sz w:val="20"/>
              </w:rPr>
            </w:pPr>
            <w:r w:rsidRPr="003E7DD7">
              <w:rPr>
                <w:sz w:val="20"/>
              </w:rPr>
              <w:t xml:space="preserve">Контактная </w:t>
            </w:r>
            <w:r w:rsidR="00165C36">
              <w:rPr>
                <w:sz w:val="20"/>
              </w:rPr>
              <w:t>информация</w:t>
            </w:r>
          </w:p>
        </w:tc>
        <w:tc>
          <w:tcPr>
            <w:tcW w:w="1361" w:type="pct"/>
            <w:shd w:val="clear" w:color="auto" w:fill="auto"/>
            <w:hideMark/>
          </w:tcPr>
          <w:p w14:paraId="3440CB49" w14:textId="77777777" w:rsidR="008A09D2" w:rsidRPr="001A4780" w:rsidRDefault="008A09D2" w:rsidP="003F07D0">
            <w:pPr>
              <w:spacing w:before="0" w:after="0" w:line="276" w:lineRule="auto"/>
              <w:rPr>
                <w:sz w:val="20"/>
              </w:rPr>
            </w:pPr>
            <w:r>
              <w:rPr>
                <w:sz w:val="20"/>
              </w:rPr>
              <w:t xml:space="preserve"> </w:t>
            </w:r>
          </w:p>
        </w:tc>
      </w:tr>
      <w:tr w:rsidR="008A09D2" w:rsidRPr="001A4780" w14:paraId="646D04B7" w14:textId="77777777" w:rsidTr="005D2AEE">
        <w:tc>
          <w:tcPr>
            <w:tcW w:w="748" w:type="pct"/>
            <w:shd w:val="clear" w:color="auto" w:fill="auto"/>
            <w:hideMark/>
          </w:tcPr>
          <w:p w14:paraId="49BBFFA6" w14:textId="77777777" w:rsidR="008A09D2" w:rsidRPr="001A4780" w:rsidRDefault="008A09D2" w:rsidP="003F07D0">
            <w:pPr>
              <w:spacing w:before="0" w:after="0" w:line="276" w:lineRule="auto"/>
              <w:rPr>
                <w:sz w:val="20"/>
              </w:rPr>
            </w:pPr>
            <w:r w:rsidRPr="001A4780">
              <w:rPr>
                <w:sz w:val="20"/>
              </w:rPr>
              <w:lastRenderedPageBreak/>
              <w:t> </w:t>
            </w:r>
          </w:p>
        </w:tc>
        <w:tc>
          <w:tcPr>
            <w:tcW w:w="773" w:type="pct"/>
            <w:gridSpan w:val="3"/>
            <w:shd w:val="clear" w:color="auto" w:fill="auto"/>
            <w:hideMark/>
          </w:tcPr>
          <w:p w14:paraId="4C4B64C9" w14:textId="77777777" w:rsidR="008A09D2" w:rsidRPr="001A4780" w:rsidRDefault="008A09D2" w:rsidP="003F07D0">
            <w:pPr>
              <w:spacing w:before="0" w:after="0" w:line="276" w:lineRule="auto"/>
              <w:rPr>
                <w:sz w:val="20"/>
              </w:rPr>
            </w:pPr>
            <w:r w:rsidRPr="003E7DD7">
              <w:rPr>
                <w:sz w:val="20"/>
              </w:rPr>
              <w:t>specializedOrg</w:t>
            </w:r>
          </w:p>
        </w:tc>
        <w:tc>
          <w:tcPr>
            <w:tcW w:w="204" w:type="pct"/>
            <w:shd w:val="clear" w:color="auto" w:fill="auto"/>
            <w:hideMark/>
          </w:tcPr>
          <w:p w14:paraId="036658ED" w14:textId="77777777" w:rsidR="008A09D2" w:rsidRPr="001A4780" w:rsidRDefault="008A09D2" w:rsidP="003F07D0">
            <w:pPr>
              <w:spacing w:before="0" w:after="0" w:line="276" w:lineRule="auto"/>
              <w:jc w:val="center"/>
              <w:rPr>
                <w:sz w:val="20"/>
              </w:rPr>
            </w:pPr>
            <w:r>
              <w:rPr>
                <w:sz w:val="20"/>
              </w:rPr>
              <w:t>Н</w:t>
            </w:r>
          </w:p>
        </w:tc>
        <w:tc>
          <w:tcPr>
            <w:tcW w:w="511" w:type="pct"/>
            <w:gridSpan w:val="2"/>
            <w:shd w:val="clear" w:color="auto" w:fill="auto"/>
            <w:hideMark/>
          </w:tcPr>
          <w:p w14:paraId="086E30C7" w14:textId="77777777" w:rsidR="008A09D2" w:rsidRPr="000045F0" w:rsidRDefault="008A09D2" w:rsidP="003F07D0">
            <w:pPr>
              <w:spacing w:before="0" w:after="0" w:line="276" w:lineRule="auto"/>
              <w:jc w:val="center"/>
              <w:rPr>
                <w:sz w:val="20"/>
                <w:lang w:val="en-US"/>
              </w:rPr>
            </w:pPr>
            <w:r>
              <w:rPr>
                <w:sz w:val="20"/>
                <w:lang w:val="en-US"/>
              </w:rPr>
              <w:t>S</w:t>
            </w:r>
          </w:p>
        </w:tc>
        <w:tc>
          <w:tcPr>
            <w:tcW w:w="1403" w:type="pct"/>
            <w:shd w:val="clear" w:color="auto" w:fill="auto"/>
            <w:hideMark/>
          </w:tcPr>
          <w:p w14:paraId="0651EA02" w14:textId="77777777" w:rsidR="008A09D2" w:rsidRPr="00551D9C" w:rsidRDefault="008A09D2" w:rsidP="003F07D0">
            <w:pPr>
              <w:spacing w:before="0" w:after="0" w:line="276" w:lineRule="auto"/>
              <w:rPr>
                <w:sz w:val="20"/>
              </w:rPr>
            </w:pPr>
            <w:r w:rsidRPr="006C1A17">
              <w:rPr>
                <w:sz w:val="20"/>
              </w:rPr>
              <w:t>Специализированная организация</w:t>
            </w:r>
          </w:p>
        </w:tc>
        <w:tc>
          <w:tcPr>
            <w:tcW w:w="1361" w:type="pct"/>
            <w:shd w:val="clear" w:color="auto" w:fill="auto"/>
            <w:hideMark/>
          </w:tcPr>
          <w:p w14:paraId="0F8B0C8C" w14:textId="77777777" w:rsidR="008A09D2" w:rsidRPr="001A4780" w:rsidRDefault="008A09D2" w:rsidP="003F07D0">
            <w:pPr>
              <w:spacing w:before="0" w:after="0" w:line="276" w:lineRule="auto"/>
              <w:rPr>
                <w:sz w:val="20"/>
              </w:rPr>
            </w:pPr>
          </w:p>
        </w:tc>
      </w:tr>
      <w:tr w:rsidR="00EB3549" w:rsidRPr="001A4780" w14:paraId="307AE73B" w14:textId="77777777" w:rsidTr="005D2AEE">
        <w:tc>
          <w:tcPr>
            <w:tcW w:w="748" w:type="pct"/>
            <w:shd w:val="clear" w:color="auto" w:fill="auto"/>
          </w:tcPr>
          <w:p w14:paraId="455AC09D" w14:textId="77777777" w:rsidR="00EB3549" w:rsidRPr="001A4780" w:rsidRDefault="00EB3549" w:rsidP="003F07D0">
            <w:pPr>
              <w:spacing w:before="0" w:after="0" w:line="276" w:lineRule="auto"/>
              <w:rPr>
                <w:sz w:val="20"/>
              </w:rPr>
            </w:pPr>
          </w:p>
        </w:tc>
        <w:tc>
          <w:tcPr>
            <w:tcW w:w="773" w:type="pct"/>
            <w:gridSpan w:val="3"/>
            <w:shd w:val="clear" w:color="auto" w:fill="auto"/>
          </w:tcPr>
          <w:p w14:paraId="459C2299" w14:textId="77777777" w:rsidR="00EB3549" w:rsidRPr="003E7DD7" w:rsidRDefault="00EB3549" w:rsidP="003F07D0">
            <w:pPr>
              <w:spacing w:before="0" w:after="0" w:line="276" w:lineRule="auto"/>
              <w:rPr>
                <w:sz w:val="20"/>
              </w:rPr>
            </w:pPr>
            <w:r w:rsidRPr="00EB3549">
              <w:rPr>
                <w:sz w:val="20"/>
              </w:rPr>
              <w:t>lastSpecializedOrg</w:t>
            </w:r>
          </w:p>
        </w:tc>
        <w:tc>
          <w:tcPr>
            <w:tcW w:w="204" w:type="pct"/>
            <w:shd w:val="clear" w:color="auto" w:fill="auto"/>
          </w:tcPr>
          <w:p w14:paraId="11E82013" w14:textId="77777777" w:rsidR="00EB3549" w:rsidRDefault="00EB3549" w:rsidP="003F07D0">
            <w:pPr>
              <w:spacing w:before="0" w:after="0" w:line="276" w:lineRule="auto"/>
              <w:jc w:val="center"/>
              <w:rPr>
                <w:sz w:val="20"/>
              </w:rPr>
            </w:pPr>
            <w:r>
              <w:rPr>
                <w:sz w:val="20"/>
              </w:rPr>
              <w:t>Н</w:t>
            </w:r>
          </w:p>
        </w:tc>
        <w:tc>
          <w:tcPr>
            <w:tcW w:w="511" w:type="pct"/>
            <w:gridSpan w:val="2"/>
            <w:shd w:val="clear" w:color="auto" w:fill="auto"/>
          </w:tcPr>
          <w:p w14:paraId="1123403D" w14:textId="77777777" w:rsidR="00EB3549" w:rsidRDefault="00EB3549" w:rsidP="003F07D0">
            <w:pPr>
              <w:spacing w:before="0" w:after="0" w:line="276" w:lineRule="auto"/>
              <w:jc w:val="center"/>
              <w:rPr>
                <w:sz w:val="20"/>
                <w:lang w:val="en-US"/>
              </w:rPr>
            </w:pPr>
            <w:r>
              <w:rPr>
                <w:sz w:val="20"/>
                <w:lang w:val="en-US"/>
              </w:rPr>
              <w:t>S</w:t>
            </w:r>
          </w:p>
        </w:tc>
        <w:tc>
          <w:tcPr>
            <w:tcW w:w="1403" w:type="pct"/>
            <w:shd w:val="clear" w:color="auto" w:fill="auto"/>
          </w:tcPr>
          <w:p w14:paraId="106414A4" w14:textId="77777777" w:rsidR="00EB3549" w:rsidRPr="006C1A17" w:rsidRDefault="00EB3549" w:rsidP="003F07D0">
            <w:pPr>
              <w:spacing w:before="0" w:after="0" w:line="276" w:lineRule="auto"/>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361" w:type="pct"/>
            <w:shd w:val="clear" w:color="auto" w:fill="auto"/>
          </w:tcPr>
          <w:p w14:paraId="6A789F0F" w14:textId="77777777" w:rsidR="00EB3549" w:rsidRPr="001A4780" w:rsidRDefault="00EB3549" w:rsidP="003F07D0">
            <w:pPr>
              <w:spacing w:before="0" w:after="0" w:line="276" w:lineRule="auto"/>
              <w:rPr>
                <w:sz w:val="20"/>
              </w:rPr>
            </w:pPr>
          </w:p>
        </w:tc>
      </w:tr>
      <w:tr w:rsidR="00EB3549" w:rsidRPr="001A4780" w14:paraId="4C4C8903" w14:textId="77777777" w:rsidTr="008A6217">
        <w:tc>
          <w:tcPr>
            <w:tcW w:w="5000" w:type="pct"/>
            <w:gridSpan w:val="9"/>
            <w:shd w:val="clear" w:color="auto" w:fill="auto"/>
            <w:hideMark/>
          </w:tcPr>
          <w:p w14:paraId="760581AC" w14:textId="77777777" w:rsidR="00EB3549" w:rsidRPr="00AC072C" w:rsidRDefault="00EB3549" w:rsidP="003F07D0">
            <w:pPr>
              <w:spacing w:before="0" w:after="0" w:line="276" w:lineRule="auto"/>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14:paraId="6405325F" w14:textId="77777777" w:rsidTr="005D2AEE">
        <w:tc>
          <w:tcPr>
            <w:tcW w:w="748" w:type="pct"/>
            <w:shd w:val="clear" w:color="auto" w:fill="auto"/>
            <w:hideMark/>
          </w:tcPr>
          <w:p w14:paraId="2F3116BA" w14:textId="77777777" w:rsidR="00EB3549" w:rsidRPr="00055C83" w:rsidRDefault="00EB3549" w:rsidP="003F07D0">
            <w:pPr>
              <w:spacing w:before="0" w:after="0" w:line="276" w:lineRule="auto"/>
              <w:rPr>
                <w:b/>
                <w:sz w:val="20"/>
              </w:rPr>
            </w:pPr>
            <w:r w:rsidRPr="00055C83">
              <w:rPr>
                <w:b/>
                <w:sz w:val="20"/>
                <w:lang w:val="en-US"/>
              </w:rPr>
              <w:t>responsibleOrg</w:t>
            </w:r>
          </w:p>
        </w:tc>
        <w:tc>
          <w:tcPr>
            <w:tcW w:w="773" w:type="pct"/>
            <w:gridSpan w:val="3"/>
            <w:shd w:val="clear" w:color="auto" w:fill="auto"/>
            <w:hideMark/>
          </w:tcPr>
          <w:p w14:paraId="0941A0DC" w14:textId="77777777" w:rsidR="00EB3549" w:rsidRPr="001A4780" w:rsidRDefault="00EB3549" w:rsidP="003F07D0">
            <w:pPr>
              <w:spacing w:before="0" w:after="0" w:line="276" w:lineRule="auto"/>
              <w:rPr>
                <w:sz w:val="20"/>
              </w:rPr>
            </w:pPr>
            <w:r w:rsidRPr="001A4780">
              <w:rPr>
                <w:sz w:val="20"/>
              </w:rPr>
              <w:t> </w:t>
            </w:r>
          </w:p>
        </w:tc>
        <w:tc>
          <w:tcPr>
            <w:tcW w:w="204" w:type="pct"/>
            <w:shd w:val="clear" w:color="auto" w:fill="auto"/>
            <w:hideMark/>
          </w:tcPr>
          <w:p w14:paraId="35C4CFBF" w14:textId="77777777" w:rsidR="00EB3549" w:rsidRPr="001A4780" w:rsidRDefault="00EB3549" w:rsidP="003F07D0">
            <w:pPr>
              <w:spacing w:before="0" w:after="0" w:line="276" w:lineRule="auto"/>
              <w:rPr>
                <w:sz w:val="20"/>
              </w:rPr>
            </w:pPr>
            <w:r w:rsidRPr="001A4780">
              <w:rPr>
                <w:sz w:val="20"/>
              </w:rPr>
              <w:t> </w:t>
            </w:r>
          </w:p>
        </w:tc>
        <w:tc>
          <w:tcPr>
            <w:tcW w:w="511" w:type="pct"/>
            <w:gridSpan w:val="2"/>
            <w:shd w:val="clear" w:color="auto" w:fill="auto"/>
            <w:hideMark/>
          </w:tcPr>
          <w:p w14:paraId="5A629239" w14:textId="77777777" w:rsidR="00EB3549" w:rsidRPr="001A4780" w:rsidRDefault="00EB3549" w:rsidP="003F07D0">
            <w:pPr>
              <w:spacing w:before="0" w:after="0" w:line="276" w:lineRule="auto"/>
              <w:rPr>
                <w:sz w:val="20"/>
              </w:rPr>
            </w:pPr>
            <w:r w:rsidRPr="001A4780">
              <w:rPr>
                <w:sz w:val="20"/>
              </w:rPr>
              <w:t> </w:t>
            </w:r>
          </w:p>
        </w:tc>
        <w:tc>
          <w:tcPr>
            <w:tcW w:w="1403" w:type="pct"/>
            <w:shd w:val="clear" w:color="auto" w:fill="auto"/>
            <w:hideMark/>
          </w:tcPr>
          <w:p w14:paraId="12908B9F" w14:textId="77777777" w:rsidR="00EB3549" w:rsidRPr="001A4780" w:rsidRDefault="00EB3549" w:rsidP="003F07D0">
            <w:pPr>
              <w:spacing w:before="0" w:after="0" w:line="276" w:lineRule="auto"/>
              <w:rPr>
                <w:sz w:val="20"/>
              </w:rPr>
            </w:pPr>
            <w:r w:rsidRPr="001A4780">
              <w:rPr>
                <w:sz w:val="20"/>
              </w:rPr>
              <w:t> </w:t>
            </w:r>
          </w:p>
        </w:tc>
        <w:tc>
          <w:tcPr>
            <w:tcW w:w="1361" w:type="pct"/>
            <w:shd w:val="clear" w:color="auto" w:fill="auto"/>
            <w:hideMark/>
          </w:tcPr>
          <w:p w14:paraId="4E49105A" w14:textId="77777777" w:rsidR="00EB3549" w:rsidRPr="001A4780" w:rsidRDefault="00EB3549" w:rsidP="003F07D0">
            <w:pPr>
              <w:spacing w:before="0" w:after="0" w:line="276" w:lineRule="auto"/>
              <w:rPr>
                <w:sz w:val="20"/>
              </w:rPr>
            </w:pPr>
            <w:r>
              <w:rPr>
                <w:sz w:val="20"/>
              </w:rPr>
              <w:t xml:space="preserve"> </w:t>
            </w:r>
          </w:p>
        </w:tc>
      </w:tr>
      <w:tr w:rsidR="007B7320" w:rsidRPr="001A4780" w14:paraId="2E6D577F" w14:textId="77777777" w:rsidTr="005D2AEE">
        <w:tc>
          <w:tcPr>
            <w:tcW w:w="748" w:type="pct"/>
            <w:shd w:val="clear" w:color="auto" w:fill="auto"/>
            <w:hideMark/>
          </w:tcPr>
          <w:p w14:paraId="366A5302" w14:textId="77777777" w:rsidR="007B7320" w:rsidRPr="001A4780" w:rsidRDefault="007B7320" w:rsidP="003F07D0">
            <w:pPr>
              <w:spacing w:before="0" w:after="0" w:line="276" w:lineRule="auto"/>
              <w:rPr>
                <w:sz w:val="20"/>
              </w:rPr>
            </w:pPr>
            <w:r w:rsidRPr="001A4780">
              <w:rPr>
                <w:sz w:val="20"/>
              </w:rPr>
              <w:t> </w:t>
            </w:r>
          </w:p>
        </w:tc>
        <w:tc>
          <w:tcPr>
            <w:tcW w:w="773" w:type="pct"/>
            <w:gridSpan w:val="3"/>
            <w:shd w:val="clear" w:color="auto" w:fill="auto"/>
            <w:hideMark/>
          </w:tcPr>
          <w:p w14:paraId="27FF4E2B" w14:textId="77777777" w:rsidR="007B7320" w:rsidRPr="001A4780" w:rsidRDefault="007B7320" w:rsidP="003F07D0">
            <w:pPr>
              <w:spacing w:before="0" w:after="0" w:line="276" w:lineRule="auto"/>
              <w:rPr>
                <w:sz w:val="20"/>
              </w:rPr>
            </w:pPr>
            <w:r w:rsidRPr="001A4780">
              <w:rPr>
                <w:sz w:val="20"/>
              </w:rPr>
              <w:t xml:space="preserve">regNum </w:t>
            </w:r>
          </w:p>
        </w:tc>
        <w:tc>
          <w:tcPr>
            <w:tcW w:w="204" w:type="pct"/>
            <w:shd w:val="clear" w:color="auto" w:fill="auto"/>
            <w:hideMark/>
          </w:tcPr>
          <w:p w14:paraId="08668451" w14:textId="77777777" w:rsidR="007B7320" w:rsidRPr="001A4780" w:rsidRDefault="007B7320" w:rsidP="003F07D0">
            <w:pPr>
              <w:spacing w:before="0" w:after="0" w:line="276" w:lineRule="auto"/>
              <w:jc w:val="center"/>
              <w:rPr>
                <w:sz w:val="20"/>
              </w:rPr>
            </w:pPr>
            <w:r w:rsidRPr="001A4780">
              <w:rPr>
                <w:sz w:val="20"/>
              </w:rPr>
              <w:t>O</w:t>
            </w:r>
          </w:p>
        </w:tc>
        <w:tc>
          <w:tcPr>
            <w:tcW w:w="511" w:type="pct"/>
            <w:gridSpan w:val="2"/>
            <w:shd w:val="clear" w:color="auto" w:fill="auto"/>
            <w:hideMark/>
          </w:tcPr>
          <w:p w14:paraId="5FEECFD8" w14:textId="77777777" w:rsidR="007B7320" w:rsidRPr="001A4780" w:rsidRDefault="007B7320" w:rsidP="003F07D0">
            <w:pPr>
              <w:spacing w:before="0" w:after="0" w:line="276" w:lineRule="auto"/>
              <w:jc w:val="center"/>
              <w:rPr>
                <w:sz w:val="20"/>
              </w:rPr>
            </w:pPr>
            <w:r w:rsidRPr="001A4780">
              <w:rPr>
                <w:sz w:val="20"/>
              </w:rPr>
              <w:t>T</w:t>
            </w:r>
          </w:p>
        </w:tc>
        <w:tc>
          <w:tcPr>
            <w:tcW w:w="1403" w:type="pct"/>
            <w:shd w:val="clear" w:color="auto" w:fill="auto"/>
            <w:hideMark/>
          </w:tcPr>
          <w:p w14:paraId="67A8890D" w14:textId="77777777" w:rsidR="007B7320" w:rsidRPr="001A4780" w:rsidRDefault="007B7320" w:rsidP="003F07D0">
            <w:pPr>
              <w:spacing w:before="0" w:after="0" w:line="276" w:lineRule="auto"/>
              <w:rPr>
                <w:sz w:val="20"/>
              </w:rPr>
            </w:pPr>
            <w:r>
              <w:rPr>
                <w:sz w:val="20"/>
              </w:rPr>
              <w:t>Код по</w:t>
            </w:r>
            <w:r w:rsidRPr="001A4780">
              <w:rPr>
                <w:sz w:val="20"/>
              </w:rPr>
              <w:t xml:space="preserve"> СПЗ</w:t>
            </w:r>
          </w:p>
        </w:tc>
        <w:tc>
          <w:tcPr>
            <w:tcW w:w="1361" w:type="pct"/>
            <w:shd w:val="clear" w:color="auto" w:fill="auto"/>
            <w:vAlign w:val="center"/>
            <w:hideMark/>
          </w:tcPr>
          <w:p w14:paraId="479EB407" w14:textId="77777777" w:rsidR="007B7320" w:rsidRPr="001A4780" w:rsidRDefault="007B7320" w:rsidP="003F07D0">
            <w:pPr>
              <w:spacing w:before="0" w:after="0" w:line="276" w:lineRule="auto"/>
              <w:rPr>
                <w:sz w:val="20"/>
              </w:rPr>
            </w:pPr>
            <w:r>
              <w:rPr>
                <w:sz w:val="20"/>
                <w:lang w:eastAsia="en-US"/>
              </w:rPr>
              <w:t xml:space="preserve">Шаблон значения: \d{11} </w:t>
            </w:r>
          </w:p>
        </w:tc>
      </w:tr>
      <w:tr w:rsidR="007B7320" w:rsidRPr="001A4780" w14:paraId="391C52AE" w14:textId="77777777" w:rsidTr="005D2AEE">
        <w:tc>
          <w:tcPr>
            <w:tcW w:w="748" w:type="pct"/>
            <w:shd w:val="clear" w:color="auto" w:fill="auto"/>
            <w:hideMark/>
          </w:tcPr>
          <w:p w14:paraId="33C26CA4" w14:textId="77777777" w:rsidR="007B7320" w:rsidRPr="001A4780" w:rsidRDefault="007B7320" w:rsidP="003F07D0">
            <w:pPr>
              <w:spacing w:before="0" w:after="0" w:line="276" w:lineRule="auto"/>
              <w:rPr>
                <w:sz w:val="20"/>
              </w:rPr>
            </w:pPr>
            <w:r w:rsidRPr="001A4780">
              <w:rPr>
                <w:sz w:val="20"/>
              </w:rPr>
              <w:t> </w:t>
            </w:r>
          </w:p>
        </w:tc>
        <w:tc>
          <w:tcPr>
            <w:tcW w:w="773" w:type="pct"/>
            <w:gridSpan w:val="3"/>
            <w:shd w:val="clear" w:color="auto" w:fill="auto"/>
            <w:hideMark/>
          </w:tcPr>
          <w:p w14:paraId="44CEB0AF" w14:textId="77777777" w:rsidR="007B7320" w:rsidRDefault="007B7320" w:rsidP="003F07D0">
            <w:pPr>
              <w:spacing w:before="0" w:after="0" w:line="276" w:lineRule="auto"/>
              <w:rPr>
                <w:sz w:val="20"/>
                <w:lang w:eastAsia="en-US"/>
              </w:rPr>
            </w:pPr>
            <w:r>
              <w:rPr>
                <w:sz w:val="20"/>
                <w:lang w:eastAsia="en-US"/>
              </w:rPr>
              <w:t>consRegistryNum</w:t>
            </w:r>
          </w:p>
        </w:tc>
        <w:tc>
          <w:tcPr>
            <w:tcW w:w="204" w:type="pct"/>
            <w:shd w:val="clear" w:color="auto" w:fill="auto"/>
            <w:hideMark/>
          </w:tcPr>
          <w:p w14:paraId="485D1300" w14:textId="77777777" w:rsidR="007B7320" w:rsidRDefault="007B7320" w:rsidP="003F07D0">
            <w:pPr>
              <w:spacing w:before="0" w:after="0" w:line="276" w:lineRule="auto"/>
              <w:jc w:val="center"/>
              <w:rPr>
                <w:sz w:val="20"/>
                <w:lang w:eastAsia="en-US"/>
              </w:rPr>
            </w:pPr>
            <w:r>
              <w:rPr>
                <w:sz w:val="20"/>
                <w:lang w:eastAsia="en-US"/>
              </w:rPr>
              <w:t>Н</w:t>
            </w:r>
          </w:p>
        </w:tc>
        <w:tc>
          <w:tcPr>
            <w:tcW w:w="511" w:type="pct"/>
            <w:gridSpan w:val="2"/>
            <w:shd w:val="clear" w:color="auto" w:fill="auto"/>
            <w:hideMark/>
          </w:tcPr>
          <w:p w14:paraId="35AEB048" w14:textId="77777777" w:rsidR="007B7320" w:rsidRDefault="007B7320" w:rsidP="003F07D0">
            <w:pPr>
              <w:spacing w:before="0" w:after="0" w:line="276" w:lineRule="auto"/>
              <w:jc w:val="center"/>
              <w:rPr>
                <w:sz w:val="20"/>
                <w:lang w:eastAsia="en-US"/>
              </w:rPr>
            </w:pPr>
            <w:r>
              <w:rPr>
                <w:sz w:val="20"/>
                <w:lang w:eastAsia="en-US"/>
              </w:rPr>
              <w:t>T(8)</w:t>
            </w:r>
          </w:p>
        </w:tc>
        <w:tc>
          <w:tcPr>
            <w:tcW w:w="1403" w:type="pct"/>
            <w:shd w:val="clear" w:color="auto" w:fill="auto"/>
            <w:hideMark/>
          </w:tcPr>
          <w:p w14:paraId="09AD865D" w14:textId="77777777" w:rsidR="007B7320" w:rsidRDefault="007B7320" w:rsidP="003F07D0">
            <w:pPr>
              <w:spacing w:before="0" w:after="0" w:line="276" w:lineRule="auto"/>
              <w:rPr>
                <w:sz w:val="20"/>
                <w:lang w:eastAsia="en-US"/>
              </w:rPr>
            </w:pPr>
            <w:r>
              <w:rPr>
                <w:sz w:val="20"/>
                <w:lang w:eastAsia="en-US"/>
              </w:rPr>
              <w:t>Код по Сводному Реестру</w:t>
            </w:r>
          </w:p>
        </w:tc>
        <w:tc>
          <w:tcPr>
            <w:tcW w:w="1361" w:type="pct"/>
            <w:shd w:val="clear" w:color="auto" w:fill="auto"/>
            <w:hideMark/>
          </w:tcPr>
          <w:p w14:paraId="610846D8" w14:textId="77777777" w:rsidR="001F0B71" w:rsidDel="005555E0" w:rsidRDefault="007B7320" w:rsidP="003F07D0">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5555E0">
              <w:rPr>
                <w:sz w:val="20"/>
                <w:lang w:eastAsia="en-US"/>
              </w:rPr>
              <w:t xml:space="preserve"> </w:t>
            </w:r>
          </w:p>
          <w:p w14:paraId="1592BAFE" w14:textId="77777777" w:rsidR="007B7320" w:rsidRDefault="007B7320" w:rsidP="003F07D0">
            <w:pPr>
              <w:spacing w:before="0" w:after="0" w:line="276" w:lineRule="auto"/>
              <w:rPr>
                <w:sz w:val="20"/>
                <w:lang w:eastAsia="en-US"/>
              </w:rPr>
            </w:pPr>
          </w:p>
        </w:tc>
      </w:tr>
      <w:tr w:rsidR="007B7320" w:rsidRPr="001A4780" w14:paraId="6236C44F" w14:textId="77777777" w:rsidTr="005D2AEE">
        <w:tc>
          <w:tcPr>
            <w:tcW w:w="748" w:type="pct"/>
            <w:shd w:val="clear" w:color="auto" w:fill="auto"/>
            <w:hideMark/>
          </w:tcPr>
          <w:p w14:paraId="0E9C9DBA" w14:textId="77777777" w:rsidR="007B7320" w:rsidRPr="001A4780" w:rsidRDefault="007B7320" w:rsidP="003F07D0">
            <w:pPr>
              <w:spacing w:before="0" w:after="0" w:line="276" w:lineRule="auto"/>
              <w:rPr>
                <w:sz w:val="20"/>
              </w:rPr>
            </w:pPr>
            <w:r w:rsidRPr="001A4780">
              <w:rPr>
                <w:sz w:val="20"/>
              </w:rPr>
              <w:t> </w:t>
            </w:r>
          </w:p>
        </w:tc>
        <w:tc>
          <w:tcPr>
            <w:tcW w:w="773" w:type="pct"/>
            <w:gridSpan w:val="3"/>
            <w:shd w:val="clear" w:color="auto" w:fill="auto"/>
            <w:hideMark/>
          </w:tcPr>
          <w:p w14:paraId="295BAB1C" w14:textId="77777777" w:rsidR="007B7320" w:rsidRPr="001A4780" w:rsidRDefault="007B7320" w:rsidP="003F07D0">
            <w:pPr>
              <w:spacing w:before="0" w:after="0" w:line="276" w:lineRule="auto"/>
              <w:rPr>
                <w:sz w:val="20"/>
              </w:rPr>
            </w:pPr>
            <w:r w:rsidRPr="001A4780">
              <w:rPr>
                <w:sz w:val="20"/>
              </w:rPr>
              <w:t xml:space="preserve">fullName </w:t>
            </w:r>
          </w:p>
        </w:tc>
        <w:tc>
          <w:tcPr>
            <w:tcW w:w="204" w:type="pct"/>
            <w:shd w:val="clear" w:color="auto" w:fill="auto"/>
            <w:hideMark/>
          </w:tcPr>
          <w:p w14:paraId="3CC0100A" w14:textId="77777777" w:rsidR="007B7320" w:rsidRPr="001A4780" w:rsidRDefault="007B7320" w:rsidP="003F07D0">
            <w:pPr>
              <w:spacing w:before="0" w:after="0" w:line="276" w:lineRule="auto"/>
              <w:jc w:val="center"/>
              <w:rPr>
                <w:sz w:val="20"/>
              </w:rPr>
            </w:pPr>
            <w:r w:rsidRPr="001A4780">
              <w:rPr>
                <w:sz w:val="20"/>
              </w:rPr>
              <w:t>H</w:t>
            </w:r>
          </w:p>
        </w:tc>
        <w:tc>
          <w:tcPr>
            <w:tcW w:w="511" w:type="pct"/>
            <w:gridSpan w:val="2"/>
            <w:shd w:val="clear" w:color="auto" w:fill="auto"/>
            <w:hideMark/>
          </w:tcPr>
          <w:p w14:paraId="2F341252" w14:textId="77777777" w:rsidR="007B7320" w:rsidRPr="001A4780" w:rsidRDefault="007B7320" w:rsidP="003F07D0">
            <w:pPr>
              <w:spacing w:before="0" w:after="0" w:line="276" w:lineRule="auto"/>
              <w:jc w:val="center"/>
              <w:rPr>
                <w:sz w:val="20"/>
              </w:rPr>
            </w:pPr>
            <w:r w:rsidRPr="001A4780">
              <w:rPr>
                <w:sz w:val="20"/>
              </w:rPr>
              <w:t>T(1-2000)</w:t>
            </w:r>
          </w:p>
        </w:tc>
        <w:tc>
          <w:tcPr>
            <w:tcW w:w="1403" w:type="pct"/>
            <w:shd w:val="clear" w:color="auto" w:fill="auto"/>
            <w:hideMark/>
          </w:tcPr>
          <w:p w14:paraId="7BAFA096" w14:textId="77777777" w:rsidR="007B7320" w:rsidRPr="001A4780" w:rsidRDefault="007B7320" w:rsidP="003F07D0">
            <w:pPr>
              <w:spacing w:before="0" w:after="0" w:line="276" w:lineRule="auto"/>
              <w:rPr>
                <w:sz w:val="20"/>
              </w:rPr>
            </w:pPr>
            <w:r w:rsidRPr="001A4780">
              <w:rPr>
                <w:sz w:val="20"/>
              </w:rPr>
              <w:t>Полное наименование</w:t>
            </w:r>
          </w:p>
        </w:tc>
        <w:tc>
          <w:tcPr>
            <w:tcW w:w="1361" w:type="pct"/>
            <w:shd w:val="clear" w:color="auto" w:fill="auto"/>
            <w:vAlign w:val="center"/>
            <w:hideMark/>
          </w:tcPr>
          <w:p w14:paraId="1BB0A1AA" w14:textId="77777777" w:rsidR="007B7320" w:rsidRPr="001A4780" w:rsidRDefault="007B7320" w:rsidP="003F07D0">
            <w:pPr>
              <w:spacing w:before="0" w:after="0" w:line="276" w:lineRule="auto"/>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14:paraId="0A43B992" w14:textId="77777777" w:rsidTr="005D2AEE">
        <w:trPr>
          <w:trHeight w:val="148"/>
        </w:trPr>
        <w:tc>
          <w:tcPr>
            <w:tcW w:w="748" w:type="pct"/>
            <w:shd w:val="clear" w:color="auto" w:fill="auto"/>
            <w:hideMark/>
          </w:tcPr>
          <w:p w14:paraId="6A15E476" w14:textId="77777777" w:rsidR="00EB3549" w:rsidRPr="001A4780" w:rsidRDefault="00EB3549" w:rsidP="003F07D0">
            <w:pPr>
              <w:spacing w:before="0" w:after="0" w:line="276" w:lineRule="auto"/>
              <w:rPr>
                <w:sz w:val="20"/>
              </w:rPr>
            </w:pPr>
          </w:p>
        </w:tc>
        <w:tc>
          <w:tcPr>
            <w:tcW w:w="773" w:type="pct"/>
            <w:gridSpan w:val="3"/>
            <w:shd w:val="clear" w:color="auto" w:fill="auto"/>
            <w:hideMark/>
          </w:tcPr>
          <w:p w14:paraId="64EA73EF" w14:textId="77777777" w:rsidR="00EB3549" w:rsidRPr="001A4780" w:rsidRDefault="00EB3549" w:rsidP="003F07D0">
            <w:pPr>
              <w:spacing w:before="0" w:after="0" w:line="276" w:lineRule="auto"/>
              <w:rPr>
                <w:sz w:val="20"/>
              </w:rPr>
            </w:pPr>
            <w:r w:rsidRPr="00AC072C">
              <w:rPr>
                <w:sz w:val="20"/>
              </w:rPr>
              <w:t>postAddress</w:t>
            </w:r>
          </w:p>
        </w:tc>
        <w:tc>
          <w:tcPr>
            <w:tcW w:w="204" w:type="pct"/>
            <w:shd w:val="clear" w:color="auto" w:fill="auto"/>
            <w:hideMark/>
          </w:tcPr>
          <w:p w14:paraId="116E7557" w14:textId="77777777" w:rsidR="00EB3549" w:rsidRPr="00AC072C" w:rsidRDefault="00EB3549" w:rsidP="003F07D0">
            <w:pPr>
              <w:spacing w:before="0" w:after="0" w:line="276" w:lineRule="auto"/>
              <w:jc w:val="center"/>
              <w:rPr>
                <w:sz w:val="20"/>
                <w:lang w:val="en-US"/>
              </w:rPr>
            </w:pPr>
            <w:r>
              <w:rPr>
                <w:sz w:val="20"/>
                <w:lang w:val="en-US"/>
              </w:rPr>
              <w:t>H</w:t>
            </w:r>
          </w:p>
        </w:tc>
        <w:tc>
          <w:tcPr>
            <w:tcW w:w="511" w:type="pct"/>
            <w:gridSpan w:val="2"/>
            <w:shd w:val="clear" w:color="auto" w:fill="auto"/>
            <w:hideMark/>
          </w:tcPr>
          <w:p w14:paraId="55983217" w14:textId="77777777" w:rsidR="00EB3549" w:rsidRPr="00921E2F" w:rsidRDefault="00EB3549" w:rsidP="003F07D0">
            <w:pPr>
              <w:spacing w:before="0" w:after="0" w:line="276" w:lineRule="auto"/>
              <w:jc w:val="center"/>
              <w:rPr>
                <w:sz w:val="20"/>
                <w:lang w:val="en-US"/>
              </w:rPr>
            </w:pPr>
            <w:r>
              <w:rPr>
                <w:sz w:val="20"/>
                <w:lang w:val="en-US"/>
              </w:rPr>
              <w:t>T(1-2000)</w:t>
            </w:r>
          </w:p>
        </w:tc>
        <w:tc>
          <w:tcPr>
            <w:tcW w:w="1403" w:type="pct"/>
            <w:shd w:val="clear" w:color="auto" w:fill="auto"/>
            <w:hideMark/>
          </w:tcPr>
          <w:p w14:paraId="4AC691FE" w14:textId="77777777" w:rsidR="00EB3549" w:rsidRPr="001A4780" w:rsidRDefault="00EB3549" w:rsidP="003F07D0">
            <w:pPr>
              <w:spacing w:before="0" w:after="0" w:line="276" w:lineRule="auto"/>
              <w:rPr>
                <w:sz w:val="20"/>
              </w:rPr>
            </w:pPr>
            <w:r w:rsidRPr="00921E2F">
              <w:rPr>
                <w:sz w:val="20"/>
              </w:rPr>
              <w:t>Почтовый адрес организации</w:t>
            </w:r>
          </w:p>
        </w:tc>
        <w:tc>
          <w:tcPr>
            <w:tcW w:w="1361" w:type="pct"/>
            <w:shd w:val="clear" w:color="auto" w:fill="auto"/>
            <w:hideMark/>
          </w:tcPr>
          <w:p w14:paraId="3EDB9DDB" w14:textId="77777777" w:rsidR="00EB3549" w:rsidRDefault="00EB3549" w:rsidP="003F07D0">
            <w:pPr>
              <w:spacing w:before="0" w:after="0" w:line="276" w:lineRule="auto"/>
              <w:rPr>
                <w:sz w:val="20"/>
              </w:rPr>
            </w:pPr>
          </w:p>
        </w:tc>
      </w:tr>
      <w:tr w:rsidR="00EB3549" w:rsidRPr="001A4780" w14:paraId="5A630F77" w14:textId="77777777" w:rsidTr="005D2AEE">
        <w:trPr>
          <w:trHeight w:val="148"/>
        </w:trPr>
        <w:tc>
          <w:tcPr>
            <w:tcW w:w="748" w:type="pct"/>
            <w:shd w:val="clear" w:color="auto" w:fill="auto"/>
            <w:hideMark/>
          </w:tcPr>
          <w:p w14:paraId="6332D5CD" w14:textId="77777777" w:rsidR="00EB3549" w:rsidRPr="001A4780" w:rsidRDefault="00EB3549" w:rsidP="003F07D0">
            <w:pPr>
              <w:spacing w:before="0" w:after="0" w:line="276" w:lineRule="auto"/>
              <w:rPr>
                <w:sz w:val="20"/>
              </w:rPr>
            </w:pPr>
          </w:p>
        </w:tc>
        <w:tc>
          <w:tcPr>
            <w:tcW w:w="773" w:type="pct"/>
            <w:gridSpan w:val="3"/>
            <w:shd w:val="clear" w:color="auto" w:fill="auto"/>
            <w:hideMark/>
          </w:tcPr>
          <w:p w14:paraId="3041096B" w14:textId="77777777" w:rsidR="00EB3549" w:rsidRPr="001A4780" w:rsidRDefault="00EB3549" w:rsidP="003F07D0">
            <w:pPr>
              <w:spacing w:before="0" w:after="0" w:line="276" w:lineRule="auto"/>
              <w:rPr>
                <w:sz w:val="20"/>
              </w:rPr>
            </w:pPr>
            <w:r w:rsidRPr="00921E2F">
              <w:rPr>
                <w:sz w:val="20"/>
              </w:rPr>
              <w:t>factAddress</w:t>
            </w:r>
          </w:p>
        </w:tc>
        <w:tc>
          <w:tcPr>
            <w:tcW w:w="204" w:type="pct"/>
            <w:shd w:val="clear" w:color="auto" w:fill="auto"/>
            <w:hideMark/>
          </w:tcPr>
          <w:p w14:paraId="4A130F95" w14:textId="77777777" w:rsidR="00EB3549" w:rsidRPr="00AC072C" w:rsidRDefault="00EB3549" w:rsidP="003F07D0">
            <w:pPr>
              <w:spacing w:before="0" w:after="0" w:line="276" w:lineRule="auto"/>
              <w:jc w:val="center"/>
              <w:rPr>
                <w:sz w:val="20"/>
                <w:lang w:val="en-US"/>
              </w:rPr>
            </w:pPr>
            <w:r>
              <w:rPr>
                <w:sz w:val="20"/>
                <w:lang w:val="en-US"/>
              </w:rPr>
              <w:t>H</w:t>
            </w:r>
          </w:p>
        </w:tc>
        <w:tc>
          <w:tcPr>
            <w:tcW w:w="511" w:type="pct"/>
            <w:gridSpan w:val="2"/>
            <w:shd w:val="clear" w:color="auto" w:fill="auto"/>
            <w:hideMark/>
          </w:tcPr>
          <w:p w14:paraId="5849AC6E" w14:textId="77777777" w:rsidR="00EB3549" w:rsidRPr="00921E2F" w:rsidRDefault="00EB3549" w:rsidP="003F07D0">
            <w:pPr>
              <w:spacing w:before="0" w:after="0" w:line="276" w:lineRule="auto"/>
              <w:jc w:val="center"/>
              <w:rPr>
                <w:sz w:val="20"/>
                <w:lang w:val="en-US"/>
              </w:rPr>
            </w:pPr>
            <w:r>
              <w:rPr>
                <w:sz w:val="20"/>
                <w:lang w:val="en-US"/>
              </w:rPr>
              <w:t>T(1-2000)</w:t>
            </w:r>
          </w:p>
        </w:tc>
        <w:tc>
          <w:tcPr>
            <w:tcW w:w="1403" w:type="pct"/>
            <w:shd w:val="clear" w:color="auto" w:fill="auto"/>
            <w:hideMark/>
          </w:tcPr>
          <w:p w14:paraId="1D68E7FB" w14:textId="77777777" w:rsidR="00EB3549" w:rsidRPr="001A4780" w:rsidRDefault="00EB3549" w:rsidP="003F07D0">
            <w:pPr>
              <w:spacing w:before="0" w:after="0" w:line="276" w:lineRule="auto"/>
              <w:rPr>
                <w:sz w:val="20"/>
              </w:rPr>
            </w:pPr>
            <w:r w:rsidRPr="00921E2F">
              <w:rPr>
                <w:sz w:val="20"/>
              </w:rPr>
              <w:t>Адрес местонахождения организации</w:t>
            </w:r>
          </w:p>
        </w:tc>
        <w:tc>
          <w:tcPr>
            <w:tcW w:w="1361" w:type="pct"/>
            <w:shd w:val="clear" w:color="auto" w:fill="auto"/>
            <w:hideMark/>
          </w:tcPr>
          <w:p w14:paraId="5C9850DD" w14:textId="77777777" w:rsidR="00EB3549" w:rsidRDefault="00EB3549" w:rsidP="003F07D0">
            <w:pPr>
              <w:spacing w:before="0" w:after="0" w:line="276" w:lineRule="auto"/>
              <w:rPr>
                <w:sz w:val="20"/>
              </w:rPr>
            </w:pPr>
          </w:p>
        </w:tc>
      </w:tr>
      <w:tr w:rsidR="00EB3549" w:rsidRPr="001A4780" w14:paraId="2DD85463" w14:textId="77777777" w:rsidTr="005D2AEE">
        <w:trPr>
          <w:trHeight w:val="148"/>
        </w:trPr>
        <w:tc>
          <w:tcPr>
            <w:tcW w:w="748" w:type="pct"/>
            <w:shd w:val="clear" w:color="auto" w:fill="auto"/>
            <w:hideMark/>
          </w:tcPr>
          <w:p w14:paraId="255538A0" w14:textId="77777777" w:rsidR="00EB3549" w:rsidRPr="001A4780" w:rsidRDefault="00EB3549" w:rsidP="003F07D0">
            <w:pPr>
              <w:spacing w:before="0" w:after="0" w:line="276" w:lineRule="auto"/>
              <w:rPr>
                <w:sz w:val="20"/>
              </w:rPr>
            </w:pPr>
          </w:p>
        </w:tc>
        <w:tc>
          <w:tcPr>
            <w:tcW w:w="773" w:type="pct"/>
            <w:gridSpan w:val="3"/>
            <w:shd w:val="clear" w:color="auto" w:fill="auto"/>
            <w:hideMark/>
          </w:tcPr>
          <w:p w14:paraId="516A1748" w14:textId="77777777" w:rsidR="00EB3549" w:rsidRPr="001A4780" w:rsidRDefault="00EB3549" w:rsidP="003F07D0">
            <w:pPr>
              <w:spacing w:before="0" w:after="0" w:line="276" w:lineRule="auto"/>
              <w:rPr>
                <w:sz w:val="20"/>
              </w:rPr>
            </w:pPr>
            <w:r w:rsidRPr="00921E2F">
              <w:rPr>
                <w:sz w:val="20"/>
              </w:rPr>
              <w:t>INN</w:t>
            </w:r>
          </w:p>
        </w:tc>
        <w:tc>
          <w:tcPr>
            <w:tcW w:w="204" w:type="pct"/>
            <w:shd w:val="clear" w:color="auto" w:fill="auto"/>
            <w:hideMark/>
          </w:tcPr>
          <w:p w14:paraId="6E0C1818" w14:textId="77777777" w:rsidR="00EB3549" w:rsidRPr="00C33C66" w:rsidRDefault="00EB3549" w:rsidP="003F07D0">
            <w:pPr>
              <w:spacing w:before="0" w:after="0" w:line="276" w:lineRule="auto"/>
              <w:jc w:val="center"/>
              <w:rPr>
                <w:sz w:val="20"/>
                <w:lang w:val="en-US"/>
              </w:rPr>
            </w:pPr>
            <w:r>
              <w:rPr>
                <w:sz w:val="20"/>
                <w:lang w:val="en-US"/>
              </w:rPr>
              <w:t>H</w:t>
            </w:r>
          </w:p>
        </w:tc>
        <w:tc>
          <w:tcPr>
            <w:tcW w:w="511" w:type="pct"/>
            <w:gridSpan w:val="2"/>
            <w:shd w:val="clear" w:color="auto" w:fill="auto"/>
            <w:hideMark/>
          </w:tcPr>
          <w:p w14:paraId="610542FC" w14:textId="77777777" w:rsidR="00EB3549" w:rsidRPr="00C33C66" w:rsidRDefault="00EB3549" w:rsidP="003F07D0">
            <w:pPr>
              <w:spacing w:before="0" w:after="0" w:line="276" w:lineRule="auto"/>
              <w:jc w:val="center"/>
              <w:rPr>
                <w:sz w:val="20"/>
                <w:lang w:val="en-US"/>
              </w:rPr>
            </w:pPr>
            <w:r>
              <w:rPr>
                <w:sz w:val="20"/>
                <w:lang w:val="en-US"/>
              </w:rPr>
              <w:t>T</w:t>
            </w:r>
          </w:p>
        </w:tc>
        <w:tc>
          <w:tcPr>
            <w:tcW w:w="1403" w:type="pct"/>
            <w:shd w:val="clear" w:color="auto" w:fill="auto"/>
            <w:hideMark/>
          </w:tcPr>
          <w:p w14:paraId="21E7978A" w14:textId="77777777" w:rsidR="00EB3549" w:rsidRPr="001A4780" w:rsidRDefault="00EB3549" w:rsidP="003F07D0">
            <w:pPr>
              <w:spacing w:before="0" w:after="0" w:line="276" w:lineRule="auto"/>
              <w:rPr>
                <w:sz w:val="20"/>
              </w:rPr>
            </w:pPr>
            <w:r w:rsidRPr="00921E2F">
              <w:rPr>
                <w:sz w:val="20"/>
              </w:rPr>
              <w:t>ИНН организации</w:t>
            </w:r>
          </w:p>
        </w:tc>
        <w:tc>
          <w:tcPr>
            <w:tcW w:w="1361" w:type="pct"/>
            <w:shd w:val="clear" w:color="auto" w:fill="auto"/>
            <w:hideMark/>
          </w:tcPr>
          <w:p w14:paraId="4CAD4261" w14:textId="77777777" w:rsidR="00EB3549" w:rsidRDefault="00EB3549" w:rsidP="003F07D0">
            <w:pPr>
              <w:spacing w:before="0" w:after="0" w:line="276" w:lineRule="auto"/>
              <w:rPr>
                <w:sz w:val="20"/>
              </w:rPr>
            </w:pPr>
            <w:r>
              <w:rPr>
                <w:sz w:val="20"/>
              </w:rPr>
              <w:t>Шаблон значения: \d{1</w:t>
            </w:r>
            <w:r>
              <w:rPr>
                <w:sz w:val="20"/>
                <w:lang w:val="en-US"/>
              </w:rPr>
              <w:t>0</w:t>
            </w:r>
            <w:r w:rsidRPr="001A4780">
              <w:rPr>
                <w:sz w:val="20"/>
              </w:rPr>
              <w:t>}</w:t>
            </w:r>
          </w:p>
        </w:tc>
      </w:tr>
      <w:tr w:rsidR="00EB3549" w:rsidRPr="001A4780" w14:paraId="0A950ADC" w14:textId="77777777" w:rsidTr="005D2AEE">
        <w:trPr>
          <w:trHeight w:val="148"/>
        </w:trPr>
        <w:tc>
          <w:tcPr>
            <w:tcW w:w="748" w:type="pct"/>
            <w:shd w:val="clear" w:color="auto" w:fill="auto"/>
            <w:hideMark/>
          </w:tcPr>
          <w:p w14:paraId="5F2A28F0" w14:textId="77777777" w:rsidR="00EB3549" w:rsidRPr="001A4780" w:rsidRDefault="00EB3549" w:rsidP="003F07D0">
            <w:pPr>
              <w:spacing w:before="0" w:after="0" w:line="276" w:lineRule="auto"/>
              <w:rPr>
                <w:sz w:val="20"/>
              </w:rPr>
            </w:pPr>
          </w:p>
        </w:tc>
        <w:tc>
          <w:tcPr>
            <w:tcW w:w="773" w:type="pct"/>
            <w:gridSpan w:val="3"/>
            <w:shd w:val="clear" w:color="auto" w:fill="auto"/>
            <w:hideMark/>
          </w:tcPr>
          <w:p w14:paraId="6F716A42" w14:textId="77777777" w:rsidR="00EB3549" w:rsidRPr="001A4780" w:rsidRDefault="00EB3549" w:rsidP="003F07D0">
            <w:pPr>
              <w:spacing w:before="0" w:after="0" w:line="276" w:lineRule="auto"/>
              <w:rPr>
                <w:sz w:val="20"/>
              </w:rPr>
            </w:pPr>
            <w:r w:rsidRPr="00C33C66">
              <w:rPr>
                <w:sz w:val="20"/>
              </w:rPr>
              <w:t>KPP</w:t>
            </w:r>
          </w:p>
        </w:tc>
        <w:tc>
          <w:tcPr>
            <w:tcW w:w="204" w:type="pct"/>
            <w:shd w:val="clear" w:color="auto" w:fill="auto"/>
            <w:hideMark/>
          </w:tcPr>
          <w:p w14:paraId="6D065578" w14:textId="77777777" w:rsidR="00EB3549" w:rsidRPr="00C33C66" w:rsidRDefault="00EB3549" w:rsidP="003F07D0">
            <w:pPr>
              <w:spacing w:before="0" w:after="0" w:line="276" w:lineRule="auto"/>
              <w:jc w:val="center"/>
              <w:rPr>
                <w:sz w:val="20"/>
                <w:lang w:val="en-US"/>
              </w:rPr>
            </w:pPr>
            <w:r>
              <w:rPr>
                <w:sz w:val="20"/>
                <w:lang w:val="en-US"/>
              </w:rPr>
              <w:t>H</w:t>
            </w:r>
          </w:p>
        </w:tc>
        <w:tc>
          <w:tcPr>
            <w:tcW w:w="511" w:type="pct"/>
            <w:gridSpan w:val="2"/>
            <w:shd w:val="clear" w:color="auto" w:fill="auto"/>
            <w:hideMark/>
          </w:tcPr>
          <w:p w14:paraId="2709C139" w14:textId="77777777" w:rsidR="00EB3549" w:rsidRPr="00C33C66" w:rsidRDefault="00EB3549" w:rsidP="003F07D0">
            <w:pPr>
              <w:spacing w:before="0" w:after="0" w:line="276" w:lineRule="auto"/>
              <w:jc w:val="center"/>
              <w:rPr>
                <w:sz w:val="20"/>
                <w:lang w:val="en-US"/>
              </w:rPr>
            </w:pPr>
            <w:r>
              <w:rPr>
                <w:sz w:val="20"/>
                <w:lang w:val="en-US"/>
              </w:rPr>
              <w:t>T</w:t>
            </w:r>
            <w:r w:rsidR="009471B3">
              <w:rPr>
                <w:sz w:val="20"/>
                <w:lang w:val="en-US"/>
              </w:rPr>
              <w:t>(9)</w:t>
            </w:r>
          </w:p>
        </w:tc>
        <w:tc>
          <w:tcPr>
            <w:tcW w:w="1403" w:type="pct"/>
            <w:shd w:val="clear" w:color="auto" w:fill="auto"/>
            <w:hideMark/>
          </w:tcPr>
          <w:p w14:paraId="3C467F73" w14:textId="77777777" w:rsidR="00EB3549" w:rsidRPr="001A4780" w:rsidRDefault="00EB3549" w:rsidP="003F07D0">
            <w:pPr>
              <w:spacing w:before="0" w:after="0" w:line="276" w:lineRule="auto"/>
              <w:rPr>
                <w:sz w:val="20"/>
              </w:rPr>
            </w:pPr>
            <w:r>
              <w:rPr>
                <w:sz w:val="20"/>
              </w:rPr>
              <w:t>КПП</w:t>
            </w:r>
            <w:r w:rsidRPr="00921E2F">
              <w:rPr>
                <w:sz w:val="20"/>
              </w:rPr>
              <w:t xml:space="preserve"> организации</w:t>
            </w:r>
          </w:p>
        </w:tc>
        <w:tc>
          <w:tcPr>
            <w:tcW w:w="1361" w:type="pct"/>
            <w:shd w:val="clear" w:color="auto" w:fill="auto"/>
            <w:hideMark/>
          </w:tcPr>
          <w:p w14:paraId="77942D26" w14:textId="77777777" w:rsidR="00EB3549" w:rsidRDefault="00EB3549" w:rsidP="003F07D0">
            <w:pPr>
              <w:spacing w:before="0" w:after="0" w:line="276" w:lineRule="auto"/>
              <w:rPr>
                <w:sz w:val="20"/>
              </w:rPr>
            </w:pPr>
          </w:p>
        </w:tc>
      </w:tr>
      <w:tr w:rsidR="00EB3549" w:rsidRPr="001A4780" w14:paraId="11EEB789" w14:textId="77777777" w:rsidTr="008A6217">
        <w:tc>
          <w:tcPr>
            <w:tcW w:w="5000" w:type="pct"/>
            <w:gridSpan w:val="9"/>
            <w:shd w:val="clear" w:color="auto" w:fill="auto"/>
            <w:hideMark/>
          </w:tcPr>
          <w:p w14:paraId="12CE5DBC" w14:textId="77777777" w:rsidR="00EB3549" w:rsidRPr="00055C83" w:rsidRDefault="00EB3549" w:rsidP="003F07D0">
            <w:pPr>
              <w:spacing w:before="0" w:after="0" w:line="276" w:lineRule="auto"/>
              <w:jc w:val="center"/>
              <w:rPr>
                <w:b/>
                <w:sz w:val="20"/>
              </w:rPr>
            </w:pPr>
            <w:r w:rsidRPr="00055C83">
              <w:rPr>
                <w:b/>
                <w:sz w:val="20"/>
              </w:rPr>
              <w:t xml:space="preserve">Контактная </w:t>
            </w:r>
            <w:r w:rsidR="00165C36">
              <w:rPr>
                <w:b/>
                <w:sz w:val="20"/>
              </w:rPr>
              <w:t>информация</w:t>
            </w:r>
          </w:p>
        </w:tc>
      </w:tr>
      <w:tr w:rsidR="00EB3549" w:rsidRPr="001A4780" w14:paraId="54AC1172" w14:textId="77777777" w:rsidTr="005D2AEE">
        <w:tc>
          <w:tcPr>
            <w:tcW w:w="748" w:type="pct"/>
            <w:shd w:val="clear" w:color="auto" w:fill="auto"/>
            <w:hideMark/>
          </w:tcPr>
          <w:p w14:paraId="0E03CC21" w14:textId="77777777" w:rsidR="00EB3549" w:rsidRPr="001A4780" w:rsidRDefault="00EB3549" w:rsidP="003F07D0">
            <w:pPr>
              <w:spacing w:before="0" w:after="0" w:line="276" w:lineRule="auto"/>
              <w:rPr>
                <w:sz w:val="20"/>
              </w:rPr>
            </w:pPr>
            <w:r w:rsidRPr="00055C83">
              <w:rPr>
                <w:b/>
                <w:sz w:val="20"/>
              </w:rPr>
              <w:t>responsibleInfo</w:t>
            </w:r>
          </w:p>
        </w:tc>
        <w:tc>
          <w:tcPr>
            <w:tcW w:w="773" w:type="pct"/>
            <w:gridSpan w:val="3"/>
            <w:shd w:val="clear" w:color="auto" w:fill="auto"/>
            <w:hideMark/>
          </w:tcPr>
          <w:p w14:paraId="42BABACC" w14:textId="77777777" w:rsidR="00EB3549" w:rsidRPr="001A4780" w:rsidRDefault="00EB3549" w:rsidP="003F07D0">
            <w:pPr>
              <w:spacing w:before="0" w:after="0" w:line="276" w:lineRule="auto"/>
              <w:rPr>
                <w:sz w:val="20"/>
              </w:rPr>
            </w:pPr>
            <w:r w:rsidRPr="001A4780">
              <w:rPr>
                <w:sz w:val="20"/>
              </w:rPr>
              <w:t> </w:t>
            </w:r>
          </w:p>
        </w:tc>
        <w:tc>
          <w:tcPr>
            <w:tcW w:w="204" w:type="pct"/>
            <w:shd w:val="clear" w:color="auto" w:fill="auto"/>
            <w:hideMark/>
          </w:tcPr>
          <w:p w14:paraId="109CEF6A" w14:textId="77777777" w:rsidR="00EB3549" w:rsidRPr="001A4780" w:rsidRDefault="00EB3549" w:rsidP="003F07D0">
            <w:pPr>
              <w:spacing w:before="0" w:after="0" w:line="276" w:lineRule="auto"/>
              <w:rPr>
                <w:sz w:val="20"/>
              </w:rPr>
            </w:pPr>
            <w:r w:rsidRPr="001A4780">
              <w:rPr>
                <w:sz w:val="20"/>
              </w:rPr>
              <w:t> </w:t>
            </w:r>
          </w:p>
        </w:tc>
        <w:tc>
          <w:tcPr>
            <w:tcW w:w="511" w:type="pct"/>
            <w:gridSpan w:val="2"/>
            <w:shd w:val="clear" w:color="auto" w:fill="auto"/>
            <w:hideMark/>
          </w:tcPr>
          <w:p w14:paraId="6F997E09" w14:textId="77777777" w:rsidR="00EB3549" w:rsidRPr="001A4780" w:rsidRDefault="00EB3549" w:rsidP="003F07D0">
            <w:pPr>
              <w:spacing w:before="0" w:after="0" w:line="276" w:lineRule="auto"/>
              <w:rPr>
                <w:sz w:val="20"/>
              </w:rPr>
            </w:pPr>
            <w:r w:rsidRPr="001A4780">
              <w:rPr>
                <w:sz w:val="20"/>
              </w:rPr>
              <w:t> </w:t>
            </w:r>
          </w:p>
        </w:tc>
        <w:tc>
          <w:tcPr>
            <w:tcW w:w="1403" w:type="pct"/>
            <w:shd w:val="clear" w:color="auto" w:fill="auto"/>
            <w:hideMark/>
          </w:tcPr>
          <w:p w14:paraId="6E8518E0" w14:textId="77777777" w:rsidR="00EB3549" w:rsidRPr="001A4780" w:rsidRDefault="00EB3549" w:rsidP="003F07D0">
            <w:pPr>
              <w:spacing w:before="0" w:after="0" w:line="276" w:lineRule="auto"/>
              <w:rPr>
                <w:sz w:val="20"/>
              </w:rPr>
            </w:pPr>
            <w:r w:rsidRPr="001A4780">
              <w:rPr>
                <w:sz w:val="20"/>
              </w:rPr>
              <w:t> </w:t>
            </w:r>
          </w:p>
        </w:tc>
        <w:tc>
          <w:tcPr>
            <w:tcW w:w="1361" w:type="pct"/>
            <w:shd w:val="clear" w:color="auto" w:fill="auto"/>
            <w:hideMark/>
          </w:tcPr>
          <w:p w14:paraId="03184217" w14:textId="77777777" w:rsidR="00EB3549" w:rsidRPr="001A4780" w:rsidRDefault="00EB3549" w:rsidP="003F07D0">
            <w:pPr>
              <w:spacing w:before="0" w:after="0" w:line="276" w:lineRule="auto"/>
              <w:rPr>
                <w:sz w:val="20"/>
              </w:rPr>
            </w:pPr>
            <w:r>
              <w:rPr>
                <w:sz w:val="20"/>
              </w:rPr>
              <w:t xml:space="preserve"> </w:t>
            </w:r>
          </w:p>
        </w:tc>
      </w:tr>
      <w:tr w:rsidR="00EB3549" w:rsidRPr="001A4780" w14:paraId="78420FEB" w14:textId="77777777" w:rsidTr="005D2AEE">
        <w:tc>
          <w:tcPr>
            <w:tcW w:w="748" w:type="pct"/>
            <w:shd w:val="clear" w:color="auto" w:fill="auto"/>
            <w:hideMark/>
          </w:tcPr>
          <w:p w14:paraId="682618E2" w14:textId="77777777" w:rsidR="00EB3549" w:rsidRPr="001A4780" w:rsidRDefault="00EB3549" w:rsidP="003F07D0">
            <w:pPr>
              <w:spacing w:before="0" w:after="0" w:line="276" w:lineRule="auto"/>
              <w:rPr>
                <w:sz w:val="20"/>
              </w:rPr>
            </w:pPr>
            <w:r w:rsidRPr="001A4780">
              <w:rPr>
                <w:sz w:val="20"/>
              </w:rPr>
              <w:t> </w:t>
            </w:r>
          </w:p>
        </w:tc>
        <w:tc>
          <w:tcPr>
            <w:tcW w:w="773" w:type="pct"/>
            <w:gridSpan w:val="3"/>
            <w:shd w:val="clear" w:color="auto" w:fill="auto"/>
            <w:hideMark/>
          </w:tcPr>
          <w:p w14:paraId="1895781C" w14:textId="77777777" w:rsidR="00EB3549" w:rsidRPr="001A4780" w:rsidRDefault="00EB3549" w:rsidP="003F07D0">
            <w:pPr>
              <w:spacing w:before="0" w:after="0" w:line="276" w:lineRule="auto"/>
              <w:rPr>
                <w:sz w:val="20"/>
              </w:rPr>
            </w:pPr>
            <w:r w:rsidRPr="001A4780">
              <w:rPr>
                <w:sz w:val="20"/>
              </w:rPr>
              <w:t xml:space="preserve">orgPostAddress </w:t>
            </w:r>
          </w:p>
        </w:tc>
        <w:tc>
          <w:tcPr>
            <w:tcW w:w="204" w:type="pct"/>
            <w:shd w:val="clear" w:color="auto" w:fill="auto"/>
            <w:hideMark/>
          </w:tcPr>
          <w:p w14:paraId="392D9420" w14:textId="77777777" w:rsidR="00EB3549" w:rsidRPr="001A4780" w:rsidRDefault="00EB3549" w:rsidP="003F07D0">
            <w:pPr>
              <w:spacing w:before="0" w:after="0" w:line="276" w:lineRule="auto"/>
              <w:jc w:val="center"/>
              <w:rPr>
                <w:sz w:val="20"/>
              </w:rPr>
            </w:pPr>
            <w:r w:rsidRPr="001A4780">
              <w:rPr>
                <w:sz w:val="20"/>
              </w:rPr>
              <w:t>O</w:t>
            </w:r>
          </w:p>
        </w:tc>
        <w:tc>
          <w:tcPr>
            <w:tcW w:w="511" w:type="pct"/>
            <w:gridSpan w:val="2"/>
            <w:shd w:val="clear" w:color="auto" w:fill="auto"/>
            <w:hideMark/>
          </w:tcPr>
          <w:p w14:paraId="2498742E" w14:textId="77777777" w:rsidR="00EB3549" w:rsidRPr="001A4780" w:rsidRDefault="00EB3549" w:rsidP="003F07D0">
            <w:pPr>
              <w:spacing w:before="0" w:after="0" w:line="276" w:lineRule="auto"/>
              <w:jc w:val="center"/>
              <w:rPr>
                <w:sz w:val="20"/>
              </w:rPr>
            </w:pPr>
            <w:r>
              <w:rPr>
                <w:sz w:val="20"/>
              </w:rPr>
              <w:t>T(1-2000)</w:t>
            </w:r>
          </w:p>
        </w:tc>
        <w:tc>
          <w:tcPr>
            <w:tcW w:w="1403" w:type="pct"/>
            <w:shd w:val="clear" w:color="auto" w:fill="auto"/>
            <w:hideMark/>
          </w:tcPr>
          <w:p w14:paraId="07ADD96A" w14:textId="77777777" w:rsidR="00EB3549" w:rsidRPr="001A4780" w:rsidRDefault="00EB3549" w:rsidP="003F07D0">
            <w:pPr>
              <w:spacing w:before="0" w:after="0" w:line="276" w:lineRule="auto"/>
              <w:rPr>
                <w:sz w:val="20"/>
              </w:rPr>
            </w:pPr>
            <w:r w:rsidRPr="001A4780">
              <w:rPr>
                <w:sz w:val="20"/>
              </w:rPr>
              <w:t>Почтовый адрес организации</w:t>
            </w:r>
          </w:p>
        </w:tc>
        <w:tc>
          <w:tcPr>
            <w:tcW w:w="1361" w:type="pct"/>
            <w:shd w:val="clear" w:color="auto" w:fill="auto"/>
            <w:hideMark/>
          </w:tcPr>
          <w:p w14:paraId="337A5CAC" w14:textId="77777777" w:rsidR="00EB3549" w:rsidRPr="001A4780" w:rsidRDefault="00EB3549" w:rsidP="003F07D0">
            <w:pPr>
              <w:spacing w:before="0" w:after="0" w:line="276" w:lineRule="auto"/>
              <w:rPr>
                <w:sz w:val="20"/>
              </w:rPr>
            </w:pPr>
            <w:r>
              <w:rPr>
                <w:sz w:val="20"/>
              </w:rPr>
              <w:t xml:space="preserve"> </w:t>
            </w:r>
          </w:p>
        </w:tc>
      </w:tr>
      <w:tr w:rsidR="00EB3549" w:rsidRPr="001A4780" w14:paraId="6FD99BA3" w14:textId="77777777" w:rsidTr="005D2AEE">
        <w:tc>
          <w:tcPr>
            <w:tcW w:w="748" w:type="pct"/>
            <w:shd w:val="clear" w:color="auto" w:fill="auto"/>
            <w:hideMark/>
          </w:tcPr>
          <w:p w14:paraId="1969979F" w14:textId="77777777" w:rsidR="00EB3549" w:rsidRPr="001A4780" w:rsidRDefault="00EB3549" w:rsidP="003F07D0">
            <w:pPr>
              <w:spacing w:before="0" w:after="0" w:line="276" w:lineRule="auto"/>
              <w:rPr>
                <w:sz w:val="20"/>
              </w:rPr>
            </w:pPr>
            <w:r w:rsidRPr="001A4780">
              <w:rPr>
                <w:sz w:val="20"/>
              </w:rPr>
              <w:t> </w:t>
            </w:r>
          </w:p>
        </w:tc>
        <w:tc>
          <w:tcPr>
            <w:tcW w:w="773" w:type="pct"/>
            <w:gridSpan w:val="3"/>
            <w:shd w:val="clear" w:color="auto" w:fill="auto"/>
            <w:hideMark/>
          </w:tcPr>
          <w:p w14:paraId="02EA5BF3" w14:textId="77777777" w:rsidR="00EB3549" w:rsidRPr="001A4780" w:rsidRDefault="00EB3549" w:rsidP="003F07D0">
            <w:pPr>
              <w:spacing w:before="0" w:after="0" w:line="276" w:lineRule="auto"/>
              <w:rPr>
                <w:sz w:val="20"/>
              </w:rPr>
            </w:pPr>
            <w:r w:rsidRPr="001A4780">
              <w:rPr>
                <w:sz w:val="20"/>
              </w:rPr>
              <w:t xml:space="preserve">orgFactAddress </w:t>
            </w:r>
          </w:p>
        </w:tc>
        <w:tc>
          <w:tcPr>
            <w:tcW w:w="204" w:type="pct"/>
            <w:shd w:val="clear" w:color="auto" w:fill="auto"/>
            <w:hideMark/>
          </w:tcPr>
          <w:p w14:paraId="73D61AB1" w14:textId="77777777" w:rsidR="00EB3549" w:rsidRPr="001A4780" w:rsidRDefault="00EB3549" w:rsidP="003F07D0">
            <w:pPr>
              <w:spacing w:before="0" w:after="0" w:line="276" w:lineRule="auto"/>
              <w:jc w:val="center"/>
              <w:rPr>
                <w:sz w:val="20"/>
              </w:rPr>
            </w:pPr>
            <w:r w:rsidRPr="001A4780">
              <w:rPr>
                <w:sz w:val="20"/>
              </w:rPr>
              <w:t>O</w:t>
            </w:r>
          </w:p>
        </w:tc>
        <w:tc>
          <w:tcPr>
            <w:tcW w:w="511" w:type="pct"/>
            <w:gridSpan w:val="2"/>
            <w:shd w:val="clear" w:color="auto" w:fill="auto"/>
            <w:hideMark/>
          </w:tcPr>
          <w:p w14:paraId="77CAF8F4" w14:textId="77777777" w:rsidR="00EB3549" w:rsidRPr="001A4780" w:rsidRDefault="00EB3549" w:rsidP="003F07D0">
            <w:pPr>
              <w:spacing w:before="0" w:after="0" w:line="276" w:lineRule="auto"/>
              <w:jc w:val="center"/>
              <w:rPr>
                <w:sz w:val="20"/>
              </w:rPr>
            </w:pPr>
            <w:r>
              <w:rPr>
                <w:sz w:val="20"/>
              </w:rPr>
              <w:t>T(1-2000)</w:t>
            </w:r>
          </w:p>
        </w:tc>
        <w:tc>
          <w:tcPr>
            <w:tcW w:w="1403" w:type="pct"/>
            <w:shd w:val="clear" w:color="auto" w:fill="auto"/>
            <w:hideMark/>
          </w:tcPr>
          <w:p w14:paraId="40BD94C3" w14:textId="77777777" w:rsidR="00EB3549" w:rsidRPr="001A4780" w:rsidRDefault="00EB3549" w:rsidP="003F07D0">
            <w:pPr>
              <w:spacing w:before="0" w:after="0" w:line="276" w:lineRule="auto"/>
              <w:rPr>
                <w:sz w:val="20"/>
              </w:rPr>
            </w:pPr>
            <w:r w:rsidRPr="001A4780">
              <w:rPr>
                <w:sz w:val="20"/>
              </w:rPr>
              <w:t>Адрес местонахождения организации</w:t>
            </w:r>
          </w:p>
        </w:tc>
        <w:tc>
          <w:tcPr>
            <w:tcW w:w="1361" w:type="pct"/>
            <w:shd w:val="clear" w:color="auto" w:fill="auto"/>
            <w:hideMark/>
          </w:tcPr>
          <w:p w14:paraId="4400DAE0" w14:textId="77777777" w:rsidR="00EB3549" w:rsidRPr="001A4780" w:rsidRDefault="00EB3549" w:rsidP="003F07D0">
            <w:pPr>
              <w:spacing w:before="0" w:after="0" w:line="276" w:lineRule="auto"/>
              <w:rPr>
                <w:sz w:val="20"/>
              </w:rPr>
            </w:pPr>
            <w:r>
              <w:rPr>
                <w:sz w:val="20"/>
              </w:rPr>
              <w:t xml:space="preserve"> </w:t>
            </w:r>
          </w:p>
        </w:tc>
      </w:tr>
      <w:tr w:rsidR="00EB3549" w:rsidRPr="001A4780" w14:paraId="27318955" w14:textId="77777777" w:rsidTr="005D2AEE">
        <w:tc>
          <w:tcPr>
            <w:tcW w:w="748" w:type="pct"/>
            <w:shd w:val="clear" w:color="auto" w:fill="auto"/>
            <w:hideMark/>
          </w:tcPr>
          <w:p w14:paraId="0A34BB5F" w14:textId="77777777" w:rsidR="00EB3549" w:rsidRPr="001A4780" w:rsidRDefault="00EB3549" w:rsidP="003F07D0">
            <w:pPr>
              <w:spacing w:before="0" w:after="0" w:line="276" w:lineRule="auto"/>
              <w:rPr>
                <w:sz w:val="20"/>
              </w:rPr>
            </w:pPr>
            <w:r w:rsidRPr="001A4780">
              <w:rPr>
                <w:sz w:val="20"/>
              </w:rPr>
              <w:t> </w:t>
            </w:r>
          </w:p>
        </w:tc>
        <w:tc>
          <w:tcPr>
            <w:tcW w:w="773" w:type="pct"/>
            <w:gridSpan w:val="3"/>
            <w:shd w:val="clear" w:color="auto" w:fill="auto"/>
            <w:hideMark/>
          </w:tcPr>
          <w:p w14:paraId="2404E86E" w14:textId="77777777" w:rsidR="00EB3549" w:rsidRPr="001A4780" w:rsidRDefault="00EB3549" w:rsidP="003F07D0">
            <w:pPr>
              <w:spacing w:before="0" w:after="0" w:line="276" w:lineRule="auto"/>
              <w:rPr>
                <w:sz w:val="20"/>
              </w:rPr>
            </w:pPr>
            <w:r w:rsidRPr="0067380C">
              <w:rPr>
                <w:sz w:val="20"/>
              </w:rPr>
              <w:t>contactPerson</w:t>
            </w:r>
          </w:p>
        </w:tc>
        <w:tc>
          <w:tcPr>
            <w:tcW w:w="204" w:type="pct"/>
            <w:shd w:val="clear" w:color="auto" w:fill="auto"/>
            <w:hideMark/>
          </w:tcPr>
          <w:p w14:paraId="6B559149" w14:textId="77777777" w:rsidR="00EB3549" w:rsidRPr="001A4780" w:rsidRDefault="00EB3549" w:rsidP="003F07D0">
            <w:pPr>
              <w:spacing w:before="0" w:after="0" w:line="276" w:lineRule="auto"/>
              <w:jc w:val="center"/>
              <w:rPr>
                <w:sz w:val="20"/>
              </w:rPr>
            </w:pPr>
            <w:r w:rsidRPr="001A4780">
              <w:rPr>
                <w:sz w:val="20"/>
              </w:rPr>
              <w:t>O</w:t>
            </w:r>
          </w:p>
        </w:tc>
        <w:tc>
          <w:tcPr>
            <w:tcW w:w="511" w:type="pct"/>
            <w:gridSpan w:val="2"/>
            <w:shd w:val="clear" w:color="auto" w:fill="auto"/>
            <w:hideMark/>
          </w:tcPr>
          <w:p w14:paraId="4CB388BE" w14:textId="77777777" w:rsidR="00EB3549" w:rsidRPr="001A4780" w:rsidRDefault="00EB3549" w:rsidP="003F07D0">
            <w:pPr>
              <w:spacing w:before="0" w:after="0" w:line="276" w:lineRule="auto"/>
              <w:jc w:val="center"/>
              <w:rPr>
                <w:sz w:val="20"/>
              </w:rPr>
            </w:pPr>
            <w:r w:rsidRPr="001A4780">
              <w:rPr>
                <w:sz w:val="20"/>
              </w:rPr>
              <w:t>S</w:t>
            </w:r>
          </w:p>
        </w:tc>
        <w:tc>
          <w:tcPr>
            <w:tcW w:w="1403" w:type="pct"/>
            <w:shd w:val="clear" w:color="auto" w:fill="auto"/>
            <w:hideMark/>
          </w:tcPr>
          <w:p w14:paraId="1E91B82B" w14:textId="77777777" w:rsidR="00EB3549" w:rsidRPr="001A4780" w:rsidRDefault="00EB3549" w:rsidP="003F07D0">
            <w:pPr>
              <w:spacing w:before="0" w:after="0" w:line="276" w:lineRule="auto"/>
              <w:rPr>
                <w:sz w:val="20"/>
              </w:rPr>
            </w:pPr>
            <w:r w:rsidRPr="00061C78">
              <w:rPr>
                <w:sz w:val="20"/>
              </w:rPr>
              <w:t>Ответственное должностное лицо</w:t>
            </w:r>
          </w:p>
        </w:tc>
        <w:tc>
          <w:tcPr>
            <w:tcW w:w="1361" w:type="pct"/>
            <w:shd w:val="clear" w:color="auto" w:fill="auto"/>
            <w:hideMark/>
          </w:tcPr>
          <w:p w14:paraId="5753069D" w14:textId="77777777" w:rsidR="00EB3549" w:rsidRPr="001A4780" w:rsidRDefault="00EB3549" w:rsidP="003F07D0">
            <w:pPr>
              <w:spacing w:before="0" w:after="0" w:line="276" w:lineRule="auto"/>
              <w:rPr>
                <w:sz w:val="20"/>
              </w:rPr>
            </w:pPr>
            <w:r>
              <w:rPr>
                <w:sz w:val="20"/>
              </w:rPr>
              <w:t xml:space="preserve"> </w:t>
            </w:r>
          </w:p>
        </w:tc>
      </w:tr>
      <w:tr w:rsidR="00EB3549" w:rsidRPr="001A4780" w14:paraId="79900978" w14:textId="77777777" w:rsidTr="005D2AEE">
        <w:tc>
          <w:tcPr>
            <w:tcW w:w="748" w:type="pct"/>
            <w:shd w:val="clear" w:color="auto" w:fill="auto"/>
            <w:hideMark/>
          </w:tcPr>
          <w:p w14:paraId="326E429E" w14:textId="77777777" w:rsidR="00EB3549" w:rsidRPr="001A4780" w:rsidRDefault="00EB3549" w:rsidP="003F07D0">
            <w:pPr>
              <w:spacing w:before="0" w:after="0" w:line="276" w:lineRule="auto"/>
              <w:rPr>
                <w:sz w:val="20"/>
              </w:rPr>
            </w:pPr>
            <w:r w:rsidRPr="001A4780">
              <w:rPr>
                <w:sz w:val="20"/>
              </w:rPr>
              <w:t> </w:t>
            </w:r>
          </w:p>
        </w:tc>
        <w:tc>
          <w:tcPr>
            <w:tcW w:w="773" w:type="pct"/>
            <w:gridSpan w:val="3"/>
            <w:shd w:val="clear" w:color="auto" w:fill="auto"/>
            <w:hideMark/>
          </w:tcPr>
          <w:p w14:paraId="4AFE7ED7" w14:textId="77777777" w:rsidR="00EB3549" w:rsidRPr="001A4780" w:rsidRDefault="00EB3549" w:rsidP="003F07D0">
            <w:pPr>
              <w:spacing w:before="0" w:after="0" w:line="276" w:lineRule="auto"/>
              <w:rPr>
                <w:sz w:val="20"/>
              </w:rPr>
            </w:pPr>
            <w:r w:rsidRPr="001A4780">
              <w:rPr>
                <w:sz w:val="20"/>
              </w:rPr>
              <w:t xml:space="preserve">contactEMail </w:t>
            </w:r>
          </w:p>
        </w:tc>
        <w:tc>
          <w:tcPr>
            <w:tcW w:w="204" w:type="pct"/>
            <w:shd w:val="clear" w:color="auto" w:fill="auto"/>
            <w:hideMark/>
          </w:tcPr>
          <w:p w14:paraId="2054D6F9" w14:textId="77777777" w:rsidR="00EB3549" w:rsidRPr="001A4780" w:rsidRDefault="00EB3549" w:rsidP="003F07D0">
            <w:pPr>
              <w:spacing w:before="0" w:after="0" w:line="276" w:lineRule="auto"/>
              <w:jc w:val="center"/>
              <w:rPr>
                <w:sz w:val="20"/>
              </w:rPr>
            </w:pPr>
            <w:r w:rsidRPr="001A4780">
              <w:rPr>
                <w:sz w:val="20"/>
              </w:rPr>
              <w:t>O</w:t>
            </w:r>
          </w:p>
        </w:tc>
        <w:tc>
          <w:tcPr>
            <w:tcW w:w="511" w:type="pct"/>
            <w:gridSpan w:val="2"/>
            <w:shd w:val="clear" w:color="auto" w:fill="auto"/>
            <w:hideMark/>
          </w:tcPr>
          <w:p w14:paraId="71C7D244" w14:textId="77777777" w:rsidR="00EB3549" w:rsidRPr="001A4780" w:rsidRDefault="00EB3549" w:rsidP="003F07D0">
            <w:pPr>
              <w:spacing w:before="0" w:after="0" w:line="276" w:lineRule="auto"/>
              <w:jc w:val="center"/>
              <w:rPr>
                <w:sz w:val="20"/>
              </w:rPr>
            </w:pPr>
            <w:r w:rsidRPr="001A4780">
              <w:rPr>
                <w:sz w:val="20"/>
              </w:rPr>
              <w:t>T(1-256)</w:t>
            </w:r>
          </w:p>
        </w:tc>
        <w:tc>
          <w:tcPr>
            <w:tcW w:w="1403" w:type="pct"/>
            <w:shd w:val="clear" w:color="auto" w:fill="auto"/>
            <w:hideMark/>
          </w:tcPr>
          <w:p w14:paraId="19DA634E" w14:textId="77777777" w:rsidR="00EB3549" w:rsidRPr="001A4780" w:rsidRDefault="00EB3549" w:rsidP="003F07D0">
            <w:pPr>
              <w:spacing w:before="0" w:after="0" w:line="276" w:lineRule="auto"/>
              <w:rPr>
                <w:sz w:val="20"/>
              </w:rPr>
            </w:pPr>
            <w:r w:rsidRPr="001A4780">
              <w:rPr>
                <w:sz w:val="20"/>
              </w:rPr>
              <w:t>e-mail адрес контактного лица</w:t>
            </w:r>
          </w:p>
        </w:tc>
        <w:tc>
          <w:tcPr>
            <w:tcW w:w="1361" w:type="pct"/>
            <w:shd w:val="clear" w:color="auto" w:fill="auto"/>
            <w:hideMark/>
          </w:tcPr>
          <w:p w14:paraId="6A2070B0" w14:textId="77777777" w:rsidR="00EB3549" w:rsidRPr="001A4780" w:rsidRDefault="00EB3549" w:rsidP="003F07D0">
            <w:pPr>
              <w:spacing w:before="0" w:after="0" w:line="276" w:lineRule="auto"/>
              <w:rPr>
                <w:sz w:val="20"/>
              </w:rPr>
            </w:pPr>
          </w:p>
        </w:tc>
      </w:tr>
      <w:tr w:rsidR="00EB3549" w:rsidRPr="001A4780" w14:paraId="4DB580DA" w14:textId="77777777" w:rsidTr="005D2AEE">
        <w:tc>
          <w:tcPr>
            <w:tcW w:w="748" w:type="pct"/>
            <w:shd w:val="clear" w:color="auto" w:fill="auto"/>
            <w:hideMark/>
          </w:tcPr>
          <w:p w14:paraId="25C83243" w14:textId="77777777" w:rsidR="00EB3549" w:rsidRPr="001A4780" w:rsidRDefault="00EB3549" w:rsidP="003F07D0">
            <w:pPr>
              <w:spacing w:before="0" w:after="0" w:line="276" w:lineRule="auto"/>
              <w:rPr>
                <w:sz w:val="20"/>
              </w:rPr>
            </w:pPr>
            <w:r w:rsidRPr="001A4780">
              <w:rPr>
                <w:sz w:val="20"/>
              </w:rPr>
              <w:t> </w:t>
            </w:r>
          </w:p>
        </w:tc>
        <w:tc>
          <w:tcPr>
            <w:tcW w:w="773" w:type="pct"/>
            <w:gridSpan w:val="3"/>
            <w:shd w:val="clear" w:color="auto" w:fill="auto"/>
            <w:hideMark/>
          </w:tcPr>
          <w:p w14:paraId="0C3CFCF3" w14:textId="77777777" w:rsidR="00EB3549" w:rsidRPr="001A4780" w:rsidRDefault="00EB3549" w:rsidP="003F07D0">
            <w:pPr>
              <w:spacing w:before="0" w:after="0" w:line="276" w:lineRule="auto"/>
              <w:rPr>
                <w:sz w:val="20"/>
              </w:rPr>
            </w:pPr>
            <w:r w:rsidRPr="001A4780">
              <w:rPr>
                <w:sz w:val="20"/>
              </w:rPr>
              <w:t xml:space="preserve">contactPhone </w:t>
            </w:r>
          </w:p>
        </w:tc>
        <w:tc>
          <w:tcPr>
            <w:tcW w:w="204" w:type="pct"/>
            <w:shd w:val="clear" w:color="auto" w:fill="auto"/>
            <w:hideMark/>
          </w:tcPr>
          <w:p w14:paraId="1AC0AA21" w14:textId="77777777" w:rsidR="00EB3549" w:rsidRPr="001A4780" w:rsidRDefault="00EB3549" w:rsidP="003F07D0">
            <w:pPr>
              <w:spacing w:before="0" w:after="0" w:line="276" w:lineRule="auto"/>
              <w:jc w:val="center"/>
              <w:rPr>
                <w:sz w:val="20"/>
              </w:rPr>
            </w:pPr>
            <w:r w:rsidRPr="001A4780">
              <w:rPr>
                <w:sz w:val="20"/>
              </w:rPr>
              <w:t>H</w:t>
            </w:r>
          </w:p>
        </w:tc>
        <w:tc>
          <w:tcPr>
            <w:tcW w:w="511" w:type="pct"/>
            <w:gridSpan w:val="2"/>
            <w:shd w:val="clear" w:color="auto" w:fill="auto"/>
            <w:hideMark/>
          </w:tcPr>
          <w:p w14:paraId="6C4B8223" w14:textId="77777777" w:rsidR="00EB3549" w:rsidRPr="001A4780" w:rsidRDefault="00EB3549" w:rsidP="003F07D0">
            <w:pPr>
              <w:spacing w:before="0" w:after="0" w:line="276" w:lineRule="auto"/>
              <w:jc w:val="center"/>
              <w:rPr>
                <w:sz w:val="20"/>
              </w:rPr>
            </w:pPr>
            <w:r w:rsidRPr="001A4780">
              <w:rPr>
                <w:sz w:val="20"/>
              </w:rPr>
              <w:t>T(1-30)</w:t>
            </w:r>
          </w:p>
        </w:tc>
        <w:tc>
          <w:tcPr>
            <w:tcW w:w="1403" w:type="pct"/>
            <w:shd w:val="clear" w:color="auto" w:fill="auto"/>
            <w:hideMark/>
          </w:tcPr>
          <w:p w14:paraId="27CC63DD" w14:textId="77777777" w:rsidR="00EB3549" w:rsidRPr="001A4780" w:rsidRDefault="00EB3549" w:rsidP="003F07D0">
            <w:pPr>
              <w:spacing w:before="0" w:after="0" w:line="276" w:lineRule="auto"/>
              <w:rPr>
                <w:sz w:val="20"/>
              </w:rPr>
            </w:pPr>
            <w:r w:rsidRPr="001A4780">
              <w:rPr>
                <w:sz w:val="20"/>
              </w:rPr>
              <w:t>Телефон контактного лица</w:t>
            </w:r>
          </w:p>
        </w:tc>
        <w:tc>
          <w:tcPr>
            <w:tcW w:w="1361" w:type="pct"/>
            <w:shd w:val="clear" w:color="auto" w:fill="auto"/>
            <w:hideMark/>
          </w:tcPr>
          <w:p w14:paraId="671FE588" w14:textId="77777777" w:rsidR="00EB3549" w:rsidRPr="001A4780" w:rsidRDefault="00EB3549" w:rsidP="003F07D0">
            <w:pPr>
              <w:spacing w:before="0" w:after="0" w:line="276" w:lineRule="auto"/>
              <w:rPr>
                <w:sz w:val="20"/>
              </w:rPr>
            </w:pPr>
            <w:r w:rsidRPr="001A4780">
              <w:rPr>
                <w:sz w:val="20"/>
              </w:rPr>
              <w:t>Шаблон значения: [0-9]{1,4}\-{1}[0-9]{3,7}\-{1}[0-9]{1,8}(\-{1}[0-9]{1,4})?</w:t>
            </w:r>
            <w:r>
              <w:rPr>
                <w:sz w:val="20"/>
              </w:rPr>
              <w:t xml:space="preserve"> </w:t>
            </w:r>
          </w:p>
        </w:tc>
      </w:tr>
      <w:tr w:rsidR="00EB3549" w:rsidRPr="001A4780" w14:paraId="0E90416E" w14:textId="77777777" w:rsidTr="005D2AEE">
        <w:trPr>
          <w:trHeight w:val="755"/>
        </w:trPr>
        <w:tc>
          <w:tcPr>
            <w:tcW w:w="748" w:type="pct"/>
            <w:shd w:val="clear" w:color="auto" w:fill="auto"/>
            <w:hideMark/>
          </w:tcPr>
          <w:p w14:paraId="471CFAFE" w14:textId="77777777" w:rsidR="00EB3549" w:rsidRPr="001A4780" w:rsidRDefault="00EB3549" w:rsidP="003F07D0">
            <w:pPr>
              <w:spacing w:before="0" w:after="0" w:line="276" w:lineRule="auto"/>
              <w:rPr>
                <w:sz w:val="20"/>
              </w:rPr>
            </w:pPr>
            <w:r w:rsidRPr="001A4780">
              <w:rPr>
                <w:sz w:val="20"/>
              </w:rPr>
              <w:t> </w:t>
            </w:r>
          </w:p>
        </w:tc>
        <w:tc>
          <w:tcPr>
            <w:tcW w:w="773" w:type="pct"/>
            <w:gridSpan w:val="3"/>
            <w:shd w:val="clear" w:color="auto" w:fill="auto"/>
            <w:hideMark/>
          </w:tcPr>
          <w:p w14:paraId="3DD5CD46" w14:textId="77777777" w:rsidR="00EB3549" w:rsidRPr="001A4780" w:rsidRDefault="00EB3549" w:rsidP="003F07D0">
            <w:pPr>
              <w:spacing w:before="0" w:after="0" w:line="276" w:lineRule="auto"/>
              <w:rPr>
                <w:sz w:val="20"/>
              </w:rPr>
            </w:pPr>
            <w:r w:rsidRPr="001A4780">
              <w:rPr>
                <w:sz w:val="20"/>
              </w:rPr>
              <w:t xml:space="preserve">contactFax </w:t>
            </w:r>
          </w:p>
        </w:tc>
        <w:tc>
          <w:tcPr>
            <w:tcW w:w="204" w:type="pct"/>
            <w:shd w:val="clear" w:color="auto" w:fill="auto"/>
            <w:hideMark/>
          </w:tcPr>
          <w:p w14:paraId="4E30B897" w14:textId="77777777" w:rsidR="00EB3549" w:rsidRPr="001A4780" w:rsidRDefault="00EB3549" w:rsidP="003F07D0">
            <w:pPr>
              <w:spacing w:before="0" w:after="0" w:line="276" w:lineRule="auto"/>
              <w:jc w:val="center"/>
              <w:rPr>
                <w:sz w:val="20"/>
              </w:rPr>
            </w:pPr>
            <w:r w:rsidRPr="001A4780">
              <w:rPr>
                <w:sz w:val="20"/>
              </w:rPr>
              <w:t>H</w:t>
            </w:r>
          </w:p>
        </w:tc>
        <w:tc>
          <w:tcPr>
            <w:tcW w:w="511" w:type="pct"/>
            <w:gridSpan w:val="2"/>
            <w:shd w:val="clear" w:color="auto" w:fill="auto"/>
            <w:hideMark/>
          </w:tcPr>
          <w:p w14:paraId="3E26619B" w14:textId="77777777" w:rsidR="00EB3549" w:rsidRPr="001A4780" w:rsidRDefault="00EB3549" w:rsidP="003F07D0">
            <w:pPr>
              <w:spacing w:before="0" w:after="0" w:line="276" w:lineRule="auto"/>
              <w:jc w:val="center"/>
              <w:rPr>
                <w:sz w:val="20"/>
              </w:rPr>
            </w:pPr>
            <w:r w:rsidRPr="001A4780">
              <w:rPr>
                <w:sz w:val="20"/>
              </w:rPr>
              <w:t>T(1-30)</w:t>
            </w:r>
          </w:p>
        </w:tc>
        <w:tc>
          <w:tcPr>
            <w:tcW w:w="1403" w:type="pct"/>
            <w:shd w:val="clear" w:color="auto" w:fill="auto"/>
            <w:hideMark/>
          </w:tcPr>
          <w:p w14:paraId="617B4E99" w14:textId="77777777" w:rsidR="00EB3549" w:rsidRPr="001A4780" w:rsidRDefault="00EB3549" w:rsidP="003F07D0">
            <w:pPr>
              <w:spacing w:before="0" w:after="0" w:line="276" w:lineRule="auto"/>
              <w:rPr>
                <w:sz w:val="20"/>
              </w:rPr>
            </w:pPr>
            <w:r w:rsidRPr="001A4780">
              <w:rPr>
                <w:sz w:val="20"/>
              </w:rPr>
              <w:t>Факс контактного лица</w:t>
            </w:r>
          </w:p>
        </w:tc>
        <w:tc>
          <w:tcPr>
            <w:tcW w:w="1361" w:type="pct"/>
            <w:shd w:val="clear" w:color="auto" w:fill="auto"/>
            <w:hideMark/>
          </w:tcPr>
          <w:p w14:paraId="528334DF" w14:textId="77777777" w:rsidR="00EB3549" w:rsidRPr="001A4780" w:rsidRDefault="00EB3549" w:rsidP="003F07D0">
            <w:pPr>
              <w:spacing w:before="0" w:after="0" w:line="276" w:lineRule="auto"/>
              <w:rPr>
                <w:sz w:val="20"/>
              </w:rPr>
            </w:pPr>
            <w:r w:rsidRPr="001A4780">
              <w:rPr>
                <w:sz w:val="20"/>
              </w:rPr>
              <w:t>Шаблон значения: [0-9]{1,4}\-{1}[0-9]{3,7}\-{1}[0-9]{1,8}(\-{1}[0-9]{1,4})?</w:t>
            </w:r>
            <w:r>
              <w:rPr>
                <w:sz w:val="20"/>
              </w:rPr>
              <w:t xml:space="preserve"> </w:t>
            </w:r>
          </w:p>
        </w:tc>
      </w:tr>
      <w:tr w:rsidR="00EB3549" w:rsidRPr="001A4780" w14:paraId="0B7A1BD0" w14:textId="77777777" w:rsidTr="005D2AEE">
        <w:tc>
          <w:tcPr>
            <w:tcW w:w="748" w:type="pct"/>
            <w:shd w:val="clear" w:color="auto" w:fill="auto"/>
            <w:hideMark/>
          </w:tcPr>
          <w:p w14:paraId="4F2ADA73" w14:textId="77777777" w:rsidR="00EB3549" w:rsidRPr="001A4780" w:rsidRDefault="00EB3549" w:rsidP="003F07D0">
            <w:pPr>
              <w:spacing w:before="0" w:after="0" w:line="276" w:lineRule="auto"/>
              <w:rPr>
                <w:sz w:val="20"/>
              </w:rPr>
            </w:pPr>
          </w:p>
        </w:tc>
        <w:tc>
          <w:tcPr>
            <w:tcW w:w="773" w:type="pct"/>
            <w:gridSpan w:val="3"/>
            <w:shd w:val="clear" w:color="auto" w:fill="auto"/>
            <w:hideMark/>
          </w:tcPr>
          <w:p w14:paraId="3A0B3E2D" w14:textId="77777777" w:rsidR="00EB3549" w:rsidRPr="001A4780" w:rsidRDefault="00EB3549" w:rsidP="003F07D0">
            <w:pPr>
              <w:spacing w:before="0" w:after="0" w:line="276" w:lineRule="auto"/>
              <w:rPr>
                <w:sz w:val="20"/>
              </w:rPr>
            </w:pPr>
            <w:r w:rsidRPr="00522082">
              <w:rPr>
                <w:sz w:val="20"/>
              </w:rPr>
              <w:t>addInfo</w:t>
            </w:r>
          </w:p>
        </w:tc>
        <w:tc>
          <w:tcPr>
            <w:tcW w:w="204" w:type="pct"/>
            <w:shd w:val="clear" w:color="auto" w:fill="auto"/>
            <w:hideMark/>
          </w:tcPr>
          <w:p w14:paraId="5C5D1A5D" w14:textId="77777777" w:rsidR="00EB3549" w:rsidRPr="001A4780" w:rsidRDefault="00EB3549" w:rsidP="003F07D0">
            <w:pPr>
              <w:spacing w:before="0" w:after="0" w:line="276" w:lineRule="auto"/>
              <w:jc w:val="center"/>
              <w:rPr>
                <w:sz w:val="20"/>
              </w:rPr>
            </w:pPr>
            <w:r>
              <w:rPr>
                <w:sz w:val="20"/>
              </w:rPr>
              <w:t>Н</w:t>
            </w:r>
          </w:p>
        </w:tc>
        <w:tc>
          <w:tcPr>
            <w:tcW w:w="511" w:type="pct"/>
            <w:gridSpan w:val="2"/>
            <w:shd w:val="clear" w:color="auto" w:fill="auto"/>
            <w:hideMark/>
          </w:tcPr>
          <w:p w14:paraId="7AC94FB4" w14:textId="77777777" w:rsidR="00EB3549" w:rsidRPr="001A4780" w:rsidRDefault="00EB3549" w:rsidP="003F07D0">
            <w:pPr>
              <w:spacing w:before="0" w:after="0" w:line="276" w:lineRule="auto"/>
              <w:jc w:val="center"/>
              <w:rPr>
                <w:sz w:val="20"/>
              </w:rPr>
            </w:pPr>
            <w:r>
              <w:rPr>
                <w:sz w:val="20"/>
              </w:rPr>
              <w:t>Т(1-2000)</w:t>
            </w:r>
          </w:p>
        </w:tc>
        <w:tc>
          <w:tcPr>
            <w:tcW w:w="1403" w:type="pct"/>
            <w:shd w:val="clear" w:color="auto" w:fill="auto"/>
            <w:hideMark/>
          </w:tcPr>
          <w:p w14:paraId="18039824" w14:textId="77777777" w:rsidR="00EB3549" w:rsidRPr="001A4780" w:rsidRDefault="00EB3549" w:rsidP="003F07D0">
            <w:pPr>
              <w:spacing w:before="0" w:after="0" w:line="276" w:lineRule="auto"/>
              <w:rPr>
                <w:sz w:val="20"/>
              </w:rPr>
            </w:pPr>
            <w:r w:rsidRPr="00522082">
              <w:rPr>
                <w:sz w:val="20"/>
              </w:rPr>
              <w:t>Дополнительная информация</w:t>
            </w:r>
          </w:p>
        </w:tc>
        <w:tc>
          <w:tcPr>
            <w:tcW w:w="1361" w:type="pct"/>
            <w:shd w:val="clear" w:color="auto" w:fill="auto"/>
            <w:hideMark/>
          </w:tcPr>
          <w:p w14:paraId="5CF05858" w14:textId="77777777" w:rsidR="00EB3549" w:rsidRPr="001A4780" w:rsidRDefault="00EB3549" w:rsidP="003F07D0">
            <w:pPr>
              <w:spacing w:before="0" w:after="0" w:line="276" w:lineRule="auto"/>
              <w:rPr>
                <w:sz w:val="20"/>
              </w:rPr>
            </w:pPr>
          </w:p>
        </w:tc>
      </w:tr>
      <w:tr w:rsidR="00EB3549" w:rsidRPr="001A4780" w14:paraId="49D85376" w14:textId="77777777" w:rsidTr="008A6217">
        <w:tc>
          <w:tcPr>
            <w:tcW w:w="5000" w:type="pct"/>
            <w:gridSpan w:val="9"/>
            <w:shd w:val="clear" w:color="auto" w:fill="auto"/>
            <w:hideMark/>
          </w:tcPr>
          <w:p w14:paraId="6689A6FE" w14:textId="77777777" w:rsidR="00EB3549" w:rsidRPr="001A4780" w:rsidRDefault="00EB3549" w:rsidP="003F07D0">
            <w:pPr>
              <w:spacing w:before="0" w:after="0" w:line="276" w:lineRule="auto"/>
              <w:jc w:val="center"/>
              <w:rPr>
                <w:sz w:val="20"/>
              </w:rPr>
            </w:pPr>
            <w:r w:rsidRPr="001A4780">
              <w:rPr>
                <w:b/>
                <w:bCs/>
                <w:sz w:val="20"/>
              </w:rPr>
              <w:t>Контактное лицо</w:t>
            </w:r>
          </w:p>
        </w:tc>
      </w:tr>
      <w:tr w:rsidR="00EB3549" w:rsidRPr="001A4780" w14:paraId="5E49C003" w14:textId="77777777" w:rsidTr="005D2AEE">
        <w:tc>
          <w:tcPr>
            <w:tcW w:w="748" w:type="pct"/>
            <w:shd w:val="clear" w:color="auto" w:fill="auto"/>
            <w:hideMark/>
          </w:tcPr>
          <w:p w14:paraId="0B06B302" w14:textId="77777777" w:rsidR="00EB3549" w:rsidRPr="001A4780" w:rsidRDefault="00EB3549" w:rsidP="003F07D0">
            <w:pPr>
              <w:spacing w:before="0" w:after="0" w:line="276" w:lineRule="auto"/>
              <w:rPr>
                <w:sz w:val="20"/>
              </w:rPr>
            </w:pPr>
            <w:r w:rsidRPr="001A4780">
              <w:rPr>
                <w:b/>
                <w:bCs/>
                <w:sz w:val="20"/>
              </w:rPr>
              <w:t>contactPerson</w:t>
            </w:r>
          </w:p>
        </w:tc>
        <w:tc>
          <w:tcPr>
            <w:tcW w:w="773" w:type="pct"/>
            <w:gridSpan w:val="3"/>
            <w:shd w:val="clear" w:color="auto" w:fill="auto"/>
            <w:hideMark/>
          </w:tcPr>
          <w:p w14:paraId="1B0DFEBD" w14:textId="77777777" w:rsidR="00EB3549" w:rsidRPr="001A4780" w:rsidRDefault="00EB3549" w:rsidP="003F07D0">
            <w:pPr>
              <w:spacing w:before="0" w:after="0" w:line="276" w:lineRule="auto"/>
              <w:rPr>
                <w:sz w:val="20"/>
              </w:rPr>
            </w:pPr>
            <w:r w:rsidRPr="001A4780">
              <w:rPr>
                <w:sz w:val="20"/>
              </w:rPr>
              <w:t> </w:t>
            </w:r>
          </w:p>
        </w:tc>
        <w:tc>
          <w:tcPr>
            <w:tcW w:w="204" w:type="pct"/>
            <w:shd w:val="clear" w:color="auto" w:fill="auto"/>
            <w:hideMark/>
          </w:tcPr>
          <w:p w14:paraId="02F2562E" w14:textId="77777777" w:rsidR="00EB3549" w:rsidRPr="001A4780" w:rsidRDefault="00EB3549" w:rsidP="003F07D0">
            <w:pPr>
              <w:spacing w:before="0" w:after="0" w:line="276" w:lineRule="auto"/>
              <w:rPr>
                <w:sz w:val="20"/>
              </w:rPr>
            </w:pPr>
            <w:r w:rsidRPr="001A4780">
              <w:rPr>
                <w:sz w:val="20"/>
              </w:rPr>
              <w:t> </w:t>
            </w:r>
          </w:p>
        </w:tc>
        <w:tc>
          <w:tcPr>
            <w:tcW w:w="511" w:type="pct"/>
            <w:gridSpan w:val="2"/>
            <w:shd w:val="clear" w:color="auto" w:fill="auto"/>
            <w:hideMark/>
          </w:tcPr>
          <w:p w14:paraId="25E0DB0F" w14:textId="77777777" w:rsidR="00EB3549" w:rsidRPr="001A4780" w:rsidRDefault="00EB3549" w:rsidP="003F07D0">
            <w:pPr>
              <w:spacing w:before="0" w:after="0" w:line="276" w:lineRule="auto"/>
              <w:rPr>
                <w:sz w:val="20"/>
              </w:rPr>
            </w:pPr>
            <w:r w:rsidRPr="001A4780">
              <w:rPr>
                <w:sz w:val="20"/>
              </w:rPr>
              <w:t> </w:t>
            </w:r>
          </w:p>
        </w:tc>
        <w:tc>
          <w:tcPr>
            <w:tcW w:w="1403" w:type="pct"/>
            <w:shd w:val="clear" w:color="auto" w:fill="auto"/>
            <w:hideMark/>
          </w:tcPr>
          <w:p w14:paraId="3E4098B5" w14:textId="77777777" w:rsidR="00EB3549" w:rsidRPr="001A4780" w:rsidRDefault="00EB3549" w:rsidP="003F07D0">
            <w:pPr>
              <w:spacing w:before="0" w:after="0" w:line="276" w:lineRule="auto"/>
              <w:rPr>
                <w:sz w:val="20"/>
              </w:rPr>
            </w:pPr>
            <w:r w:rsidRPr="001A4780">
              <w:rPr>
                <w:sz w:val="20"/>
              </w:rPr>
              <w:t> </w:t>
            </w:r>
          </w:p>
        </w:tc>
        <w:tc>
          <w:tcPr>
            <w:tcW w:w="1361" w:type="pct"/>
            <w:shd w:val="clear" w:color="auto" w:fill="auto"/>
            <w:hideMark/>
          </w:tcPr>
          <w:p w14:paraId="4F2F2275" w14:textId="77777777" w:rsidR="00EB3549" w:rsidRPr="001A4780" w:rsidRDefault="00EB3549" w:rsidP="003F07D0">
            <w:pPr>
              <w:spacing w:before="0" w:after="0" w:line="276" w:lineRule="auto"/>
              <w:rPr>
                <w:sz w:val="20"/>
              </w:rPr>
            </w:pPr>
            <w:r>
              <w:rPr>
                <w:sz w:val="20"/>
              </w:rPr>
              <w:t xml:space="preserve"> </w:t>
            </w:r>
          </w:p>
        </w:tc>
      </w:tr>
      <w:tr w:rsidR="00EB3549" w:rsidRPr="001A4780" w14:paraId="791BED5A" w14:textId="77777777" w:rsidTr="005D2AEE">
        <w:tc>
          <w:tcPr>
            <w:tcW w:w="748" w:type="pct"/>
            <w:shd w:val="clear" w:color="auto" w:fill="auto"/>
            <w:hideMark/>
          </w:tcPr>
          <w:p w14:paraId="4E58274E" w14:textId="77777777" w:rsidR="00EB3549" w:rsidRPr="001A4780" w:rsidRDefault="00EB3549" w:rsidP="003F07D0">
            <w:pPr>
              <w:spacing w:before="0" w:after="0" w:line="276" w:lineRule="auto"/>
              <w:rPr>
                <w:sz w:val="20"/>
              </w:rPr>
            </w:pPr>
            <w:r w:rsidRPr="001A4780">
              <w:rPr>
                <w:sz w:val="20"/>
              </w:rPr>
              <w:t> </w:t>
            </w:r>
          </w:p>
        </w:tc>
        <w:tc>
          <w:tcPr>
            <w:tcW w:w="773" w:type="pct"/>
            <w:gridSpan w:val="3"/>
            <w:shd w:val="clear" w:color="auto" w:fill="auto"/>
            <w:hideMark/>
          </w:tcPr>
          <w:p w14:paraId="26E8AA9D" w14:textId="77777777" w:rsidR="00EB3549" w:rsidRPr="001A4780" w:rsidRDefault="00EB3549" w:rsidP="003F07D0">
            <w:pPr>
              <w:spacing w:before="0" w:after="0" w:line="276" w:lineRule="auto"/>
              <w:rPr>
                <w:sz w:val="20"/>
              </w:rPr>
            </w:pPr>
            <w:r w:rsidRPr="001A4780">
              <w:rPr>
                <w:sz w:val="20"/>
              </w:rPr>
              <w:t xml:space="preserve">lastName </w:t>
            </w:r>
          </w:p>
        </w:tc>
        <w:tc>
          <w:tcPr>
            <w:tcW w:w="204" w:type="pct"/>
            <w:shd w:val="clear" w:color="auto" w:fill="auto"/>
            <w:hideMark/>
          </w:tcPr>
          <w:p w14:paraId="46E60341" w14:textId="77777777" w:rsidR="00EB3549" w:rsidRPr="001A4780" w:rsidRDefault="00EB3549" w:rsidP="003F07D0">
            <w:pPr>
              <w:spacing w:before="0" w:after="0" w:line="276" w:lineRule="auto"/>
              <w:jc w:val="center"/>
              <w:rPr>
                <w:sz w:val="20"/>
              </w:rPr>
            </w:pPr>
            <w:r w:rsidRPr="001A4780">
              <w:rPr>
                <w:sz w:val="20"/>
              </w:rPr>
              <w:t>O</w:t>
            </w:r>
          </w:p>
        </w:tc>
        <w:tc>
          <w:tcPr>
            <w:tcW w:w="511" w:type="pct"/>
            <w:gridSpan w:val="2"/>
            <w:shd w:val="clear" w:color="auto" w:fill="auto"/>
            <w:hideMark/>
          </w:tcPr>
          <w:p w14:paraId="0117B3A0" w14:textId="77777777" w:rsidR="00EB3549" w:rsidRPr="001A4780" w:rsidRDefault="00EB3549" w:rsidP="003F07D0">
            <w:pPr>
              <w:spacing w:before="0" w:after="0" w:line="276" w:lineRule="auto"/>
              <w:jc w:val="center"/>
              <w:rPr>
                <w:sz w:val="20"/>
              </w:rPr>
            </w:pPr>
            <w:r w:rsidRPr="001A4780">
              <w:rPr>
                <w:sz w:val="20"/>
              </w:rPr>
              <w:t>T(1-50)</w:t>
            </w:r>
          </w:p>
        </w:tc>
        <w:tc>
          <w:tcPr>
            <w:tcW w:w="1403" w:type="pct"/>
            <w:shd w:val="clear" w:color="auto" w:fill="auto"/>
            <w:hideMark/>
          </w:tcPr>
          <w:p w14:paraId="0552C0E5" w14:textId="77777777" w:rsidR="00EB3549" w:rsidRPr="001A4780" w:rsidRDefault="00EB3549" w:rsidP="003F07D0">
            <w:pPr>
              <w:spacing w:before="0" w:after="0" w:line="276" w:lineRule="auto"/>
              <w:rPr>
                <w:sz w:val="20"/>
              </w:rPr>
            </w:pPr>
            <w:r w:rsidRPr="001A4780">
              <w:rPr>
                <w:sz w:val="20"/>
              </w:rPr>
              <w:t>Фамилия</w:t>
            </w:r>
          </w:p>
        </w:tc>
        <w:tc>
          <w:tcPr>
            <w:tcW w:w="1361" w:type="pct"/>
            <w:shd w:val="clear" w:color="auto" w:fill="auto"/>
            <w:hideMark/>
          </w:tcPr>
          <w:p w14:paraId="52BEB468" w14:textId="77777777" w:rsidR="00EB3549" w:rsidRPr="001A4780" w:rsidRDefault="00EB3549" w:rsidP="003F07D0">
            <w:pPr>
              <w:spacing w:before="0" w:after="0" w:line="276" w:lineRule="auto"/>
              <w:rPr>
                <w:sz w:val="20"/>
              </w:rPr>
            </w:pPr>
            <w:r>
              <w:rPr>
                <w:sz w:val="20"/>
              </w:rPr>
              <w:t xml:space="preserve"> </w:t>
            </w:r>
          </w:p>
        </w:tc>
      </w:tr>
      <w:tr w:rsidR="00EB3549" w:rsidRPr="001A4780" w14:paraId="38212897" w14:textId="77777777" w:rsidTr="005D2AEE">
        <w:tc>
          <w:tcPr>
            <w:tcW w:w="748" w:type="pct"/>
            <w:shd w:val="clear" w:color="auto" w:fill="auto"/>
            <w:hideMark/>
          </w:tcPr>
          <w:p w14:paraId="3F6D820B" w14:textId="77777777" w:rsidR="00EB3549" w:rsidRPr="001A4780" w:rsidRDefault="00EB3549" w:rsidP="003F07D0">
            <w:pPr>
              <w:spacing w:before="0" w:after="0" w:line="276" w:lineRule="auto"/>
              <w:rPr>
                <w:sz w:val="20"/>
              </w:rPr>
            </w:pPr>
            <w:r w:rsidRPr="001A4780">
              <w:rPr>
                <w:sz w:val="20"/>
              </w:rPr>
              <w:lastRenderedPageBreak/>
              <w:t> </w:t>
            </w:r>
          </w:p>
        </w:tc>
        <w:tc>
          <w:tcPr>
            <w:tcW w:w="773" w:type="pct"/>
            <w:gridSpan w:val="3"/>
            <w:shd w:val="clear" w:color="auto" w:fill="auto"/>
            <w:hideMark/>
          </w:tcPr>
          <w:p w14:paraId="6722ACA5" w14:textId="77777777" w:rsidR="00EB3549" w:rsidRPr="001A4780" w:rsidRDefault="00EB3549" w:rsidP="003F07D0">
            <w:pPr>
              <w:spacing w:before="0" w:after="0" w:line="276" w:lineRule="auto"/>
              <w:rPr>
                <w:sz w:val="20"/>
              </w:rPr>
            </w:pPr>
            <w:r w:rsidRPr="001A4780">
              <w:rPr>
                <w:sz w:val="20"/>
              </w:rPr>
              <w:t xml:space="preserve">firstName </w:t>
            </w:r>
          </w:p>
        </w:tc>
        <w:tc>
          <w:tcPr>
            <w:tcW w:w="204" w:type="pct"/>
            <w:shd w:val="clear" w:color="auto" w:fill="auto"/>
            <w:hideMark/>
          </w:tcPr>
          <w:p w14:paraId="38462F2D" w14:textId="77777777" w:rsidR="00EB3549" w:rsidRPr="001A4780" w:rsidRDefault="00EB3549" w:rsidP="003F07D0">
            <w:pPr>
              <w:spacing w:before="0" w:after="0" w:line="276" w:lineRule="auto"/>
              <w:jc w:val="center"/>
              <w:rPr>
                <w:sz w:val="20"/>
              </w:rPr>
            </w:pPr>
            <w:r w:rsidRPr="001A4780">
              <w:rPr>
                <w:sz w:val="20"/>
              </w:rPr>
              <w:t>O</w:t>
            </w:r>
          </w:p>
        </w:tc>
        <w:tc>
          <w:tcPr>
            <w:tcW w:w="511" w:type="pct"/>
            <w:gridSpan w:val="2"/>
            <w:shd w:val="clear" w:color="auto" w:fill="auto"/>
            <w:hideMark/>
          </w:tcPr>
          <w:p w14:paraId="778CA723" w14:textId="77777777" w:rsidR="00EB3549" w:rsidRPr="001A4780" w:rsidRDefault="00EB3549" w:rsidP="003F07D0">
            <w:pPr>
              <w:spacing w:before="0" w:after="0" w:line="276" w:lineRule="auto"/>
              <w:jc w:val="center"/>
              <w:rPr>
                <w:sz w:val="20"/>
              </w:rPr>
            </w:pPr>
            <w:r w:rsidRPr="001A4780">
              <w:rPr>
                <w:sz w:val="20"/>
              </w:rPr>
              <w:t>T(1-50)</w:t>
            </w:r>
          </w:p>
        </w:tc>
        <w:tc>
          <w:tcPr>
            <w:tcW w:w="1403" w:type="pct"/>
            <w:shd w:val="clear" w:color="auto" w:fill="auto"/>
            <w:hideMark/>
          </w:tcPr>
          <w:p w14:paraId="69F4E917" w14:textId="77777777" w:rsidR="00EB3549" w:rsidRPr="001A4780" w:rsidRDefault="00EB3549" w:rsidP="003F07D0">
            <w:pPr>
              <w:spacing w:before="0" w:after="0" w:line="276" w:lineRule="auto"/>
              <w:rPr>
                <w:sz w:val="20"/>
              </w:rPr>
            </w:pPr>
            <w:r w:rsidRPr="001A4780">
              <w:rPr>
                <w:sz w:val="20"/>
              </w:rPr>
              <w:t>Имя</w:t>
            </w:r>
          </w:p>
        </w:tc>
        <w:tc>
          <w:tcPr>
            <w:tcW w:w="1361" w:type="pct"/>
            <w:shd w:val="clear" w:color="auto" w:fill="auto"/>
            <w:hideMark/>
          </w:tcPr>
          <w:p w14:paraId="739F0F76" w14:textId="77777777" w:rsidR="00EB3549" w:rsidRPr="001A4780" w:rsidRDefault="00EB3549" w:rsidP="003F07D0">
            <w:pPr>
              <w:spacing w:before="0" w:after="0" w:line="276" w:lineRule="auto"/>
              <w:rPr>
                <w:sz w:val="20"/>
              </w:rPr>
            </w:pPr>
            <w:r>
              <w:rPr>
                <w:sz w:val="20"/>
              </w:rPr>
              <w:t xml:space="preserve"> </w:t>
            </w:r>
          </w:p>
        </w:tc>
      </w:tr>
      <w:tr w:rsidR="00EB3549" w:rsidRPr="001A4780" w14:paraId="1EEA7A3E" w14:textId="77777777" w:rsidTr="005D2AEE">
        <w:tc>
          <w:tcPr>
            <w:tcW w:w="748" w:type="pct"/>
            <w:shd w:val="clear" w:color="auto" w:fill="auto"/>
            <w:hideMark/>
          </w:tcPr>
          <w:p w14:paraId="6B1EF31B" w14:textId="77777777" w:rsidR="00EB3549" w:rsidRPr="001A4780" w:rsidRDefault="00EB3549" w:rsidP="003F07D0">
            <w:pPr>
              <w:spacing w:before="0" w:after="0" w:line="276" w:lineRule="auto"/>
              <w:rPr>
                <w:sz w:val="20"/>
              </w:rPr>
            </w:pPr>
            <w:r w:rsidRPr="001A4780">
              <w:rPr>
                <w:sz w:val="20"/>
              </w:rPr>
              <w:t> </w:t>
            </w:r>
          </w:p>
        </w:tc>
        <w:tc>
          <w:tcPr>
            <w:tcW w:w="773" w:type="pct"/>
            <w:gridSpan w:val="3"/>
            <w:shd w:val="clear" w:color="auto" w:fill="auto"/>
            <w:hideMark/>
          </w:tcPr>
          <w:p w14:paraId="1D61533D" w14:textId="77777777" w:rsidR="00EB3549" w:rsidRPr="001A4780" w:rsidRDefault="00EB3549" w:rsidP="003F07D0">
            <w:pPr>
              <w:spacing w:before="0" w:after="0" w:line="276" w:lineRule="auto"/>
              <w:rPr>
                <w:sz w:val="20"/>
              </w:rPr>
            </w:pPr>
            <w:r w:rsidRPr="001A4780">
              <w:rPr>
                <w:sz w:val="20"/>
              </w:rPr>
              <w:t xml:space="preserve">middleName </w:t>
            </w:r>
          </w:p>
        </w:tc>
        <w:tc>
          <w:tcPr>
            <w:tcW w:w="204" w:type="pct"/>
            <w:shd w:val="clear" w:color="auto" w:fill="auto"/>
            <w:hideMark/>
          </w:tcPr>
          <w:p w14:paraId="39C30B86" w14:textId="77777777" w:rsidR="00EB3549" w:rsidRPr="001A4780" w:rsidRDefault="00EB3549" w:rsidP="003F07D0">
            <w:pPr>
              <w:spacing w:before="0" w:after="0" w:line="276" w:lineRule="auto"/>
              <w:jc w:val="center"/>
              <w:rPr>
                <w:sz w:val="20"/>
              </w:rPr>
            </w:pPr>
            <w:r w:rsidRPr="001A4780">
              <w:rPr>
                <w:sz w:val="20"/>
              </w:rPr>
              <w:t>H</w:t>
            </w:r>
          </w:p>
        </w:tc>
        <w:tc>
          <w:tcPr>
            <w:tcW w:w="511" w:type="pct"/>
            <w:gridSpan w:val="2"/>
            <w:shd w:val="clear" w:color="auto" w:fill="auto"/>
            <w:hideMark/>
          </w:tcPr>
          <w:p w14:paraId="0A9DEEA5" w14:textId="77777777" w:rsidR="00EB3549" w:rsidRPr="001A4780" w:rsidRDefault="00EB3549" w:rsidP="003F07D0">
            <w:pPr>
              <w:spacing w:before="0" w:after="0" w:line="276" w:lineRule="auto"/>
              <w:jc w:val="center"/>
              <w:rPr>
                <w:sz w:val="20"/>
              </w:rPr>
            </w:pPr>
            <w:r w:rsidRPr="001A4780">
              <w:rPr>
                <w:sz w:val="20"/>
              </w:rPr>
              <w:t>T(1-50)</w:t>
            </w:r>
          </w:p>
        </w:tc>
        <w:tc>
          <w:tcPr>
            <w:tcW w:w="1403" w:type="pct"/>
            <w:shd w:val="clear" w:color="auto" w:fill="auto"/>
            <w:hideMark/>
          </w:tcPr>
          <w:p w14:paraId="67D8F70C" w14:textId="77777777" w:rsidR="00EB3549" w:rsidRPr="001A4780" w:rsidRDefault="00EB3549" w:rsidP="003F07D0">
            <w:pPr>
              <w:spacing w:before="0" w:after="0" w:line="276" w:lineRule="auto"/>
              <w:rPr>
                <w:sz w:val="20"/>
              </w:rPr>
            </w:pPr>
            <w:r w:rsidRPr="001A4780">
              <w:rPr>
                <w:sz w:val="20"/>
              </w:rPr>
              <w:t>Отчество</w:t>
            </w:r>
          </w:p>
        </w:tc>
        <w:tc>
          <w:tcPr>
            <w:tcW w:w="1361" w:type="pct"/>
            <w:shd w:val="clear" w:color="auto" w:fill="auto"/>
            <w:hideMark/>
          </w:tcPr>
          <w:p w14:paraId="098A6FAA" w14:textId="77777777" w:rsidR="00EB3549" w:rsidRPr="001A4780" w:rsidRDefault="00EB3549" w:rsidP="003F07D0">
            <w:pPr>
              <w:spacing w:before="0" w:after="0" w:line="276" w:lineRule="auto"/>
              <w:rPr>
                <w:sz w:val="20"/>
              </w:rPr>
            </w:pPr>
            <w:r>
              <w:rPr>
                <w:sz w:val="20"/>
              </w:rPr>
              <w:t xml:space="preserve"> </w:t>
            </w:r>
          </w:p>
        </w:tc>
      </w:tr>
      <w:tr w:rsidR="00EB3549" w:rsidRPr="001A4780" w14:paraId="1F6270BC" w14:textId="77777777" w:rsidTr="008A6217">
        <w:trPr>
          <w:trHeight w:val="262"/>
        </w:trPr>
        <w:tc>
          <w:tcPr>
            <w:tcW w:w="5000" w:type="pct"/>
            <w:gridSpan w:val="9"/>
            <w:shd w:val="clear" w:color="auto" w:fill="auto"/>
            <w:hideMark/>
          </w:tcPr>
          <w:p w14:paraId="246059D1" w14:textId="77777777" w:rsidR="00EB3549" w:rsidRDefault="00EB3549" w:rsidP="003F07D0">
            <w:pPr>
              <w:spacing w:before="0" w:after="0" w:line="276" w:lineRule="auto"/>
              <w:jc w:val="center"/>
              <w:rPr>
                <w:sz w:val="20"/>
              </w:rPr>
            </w:pPr>
            <w:r w:rsidRPr="00B05B64">
              <w:rPr>
                <w:b/>
                <w:sz w:val="20"/>
              </w:rPr>
              <w:t>Специализированная организация</w:t>
            </w:r>
          </w:p>
        </w:tc>
      </w:tr>
      <w:tr w:rsidR="00EB3549" w:rsidRPr="001A4780" w14:paraId="47ED15D5" w14:textId="77777777" w:rsidTr="005D2AEE">
        <w:trPr>
          <w:trHeight w:val="262"/>
        </w:trPr>
        <w:tc>
          <w:tcPr>
            <w:tcW w:w="748" w:type="pct"/>
            <w:shd w:val="clear" w:color="auto" w:fill="auto"/>
            <w:hideMark/>
          </w:tcPr>
          <w:p w14:paraId="1E8B8C8E" w14:textId="77777777" w:rsidR="00EB3549" w:rsidRPr="00B05B64" w:rsidRDefault="00EB3549" w:rsidP="003F07D0">
            <w:pPr>
              <w:spacing w:before="0" w:after="0" w:line="276" w:lineRule="auto"/>
              <w:rPr>
                <w:b/>
                <w:sz w:val="20"/>
              </w:rPr>
            </w:pPr>
            <w:r w:rsidRPr="00B05B64">
              <w:rPr>
                <w:b/>
                <w:sz w:val="20"/>
              </w:rPr>
              <w:t>specializedOrg</w:t>
            </w:r>
          </w:p>
        </w:tc>
        <w:tc>
          <w:tcPr>
            <w:tcW w:w="773" w:type="pct"/>
            <w:gridSpan w:val="3"/>
            <w:shd w:val="clear" w:color="auto" w:fill="auto"/>
            <w:hideMark/>
          </w:tcPr>
          <w:p w14:paraId="6A9BD629" w14:textId="77777777" w:rsidR="00EB3549" w:rsidRPr="001A4780" w:rsidRDefault="00EB3549" w:rsidP="003F07D0">
            <w:pPr>
              <w:spacing w:before="0" w:after="0" w:line="276" w:lineRule="auto"/>
              <w:rPr>
                <w:sz w:val="20"/>
              </w:rPr>
            </w:pPr>
          </w:p>
        </w:tc>
        <w:tc>
          <w:tcPr>
            <w:tcW w:w="204" w:type="pct"/>
            <w:shd w:val="clear" w:color="auto" w:fill="auto"/>
            <w:hideMark/>
          </w:tcPr>
          <w:p w14:paraId="7773D408" w14:textId="77777777" w:rsidR="00EB3549" w:rsidRPr="001A4780" w:rsidRDefault="00EB3549" w:rsidP="003F07D0">
            <w:pPr>
              <w:spacing w:before="0" w:after="0" w:line="276" w:lineRule="auto"/>
              <w:jc w:val="center"/>
              <w:rPr>
                <w:sz w:val="20"/>
              </w:rPr>
            </w:pPr>
          </w:p>
        </w:tc>
        <w:tc>
          <w:tcPr>
            <w:tcW w:w="511" w:type="pct"/>
            <w:gridSpan w:val="2"/>
            <w:shd w:val="clear" w:color="auto" w:fill="auto"/>
            <w:hideMark/>
          </w:tcPr>
          <w:p w14:paraId="319A41C0" w14:textId="77777777" w:rsidR="00EB3549" w:rsidRPr="001A4780" w:rsidRDefault="00EB3549" w:rsidP="003F07D0">
            <w:pPr>
              <w:spacing w:before="0" w:after="0" w:line="276" w:lineRule="auto"/>
              <w:jc w:val="center"/>
              <w:rPr>
                <w:sz w:val="20"/>
              </w:rPr>
            </w:pPr>
          </w:p>
        </w:tc>
        <w:tc>
          <w:tcPr>
            <w:tcW w:w="1403" w:type="pct"/>
            <w:shd w:val="clear" w:color="auto" w:fill="auto"/>
            <w:hideMark/>
          </w:tcPr>
          <w:p w14:paraId="05D92C8F" w14:textId="77777777" w:rsidR="00EB3549" w:rsidRPr="001A4780" w:rsidRDefault="00EB3549" w:rsidP="003F07D0">
            <w:pPr>
              <w:spacing w:before="0" w:after="0" w:line="276" w:lineRule="auto"/>
              <w:rPr>
                <w:sz w:val="20"/>
              </w:rPr>
            </w:pPr>
          </w:p>
        </w:tc>
        <w:tc>
          <w:tcPr>
            <w:tcW w:w="1361" w:type="pct"/>
            <w:shd w:val="clear" w:color="auto" w:fill="auto"/>
            <w:hideMark/>
          </w:tcPr>
          <w:p w14:paraId="778F1A33" w14:textId="77777777" w:rsidR="00EB3549" w:rsidRDefault="00EB3549" w:rsidP="003F07D0">
            <w:pPr>
              <w:spacing w:before="0" w:after="0" w:line="276" w:lineRule="auto"/>
              <w:rPr>
                <w:sz w:val="20"/>
              </w:rPr>
            </w:pPr>
          </w:p>
        </w:tc>
      </w:tr>
      <w:tr w:rsidR="007B7320" w:rsidRPr="001A4780" w14:paraId="3E811390" w14:textId="77777777" w:rsidTr="005D2AEE">
        <w:trPr>
          <w:trHeight w:val="262"/>
        </w:trPr>
        <w:tc>
          <w:tcPr>
            <w:tcW w:w="748" w:type="pct"/>
            <w:shd w:val="clear" w:color="auto" w:fill="auto"/>
            <w:hideMark/>
          </w:tcPr>
          <w:p w14:paraId="6D6B573B" w14:textId="77777777" w:rsidR="007B7320" w:rsidRPr="001A4780" w:rsidRDefault="007B7320" w:rsidP="003F07D0">
            <w:pPr>
              <w:spacing w:before="0" w:after="0" w:line="276" w:lineRule="auto"/>
              <w:rPr>
                <w:sz w:val="20"/>
              </w:rPr>
            </w:pPr>
            <w:r w:rsidRPr="001A4780">
              <w:rPr>
                <w:sz w:val="20"/>
              </w:rPr>
              <w:t> </w:t>
            </w:r>
          </w:p>
        </w:tc>
        <w:tc>
          <w:tcPr>
            <w:tcW w:w="773" w:type="pct"/>
            <w:gridSpan w:val="3"/>
            <w:shd w:val="clear" w:color="auto" w:fill="auto"/>
            <w:hideMark/>
          </w:tcPr>
          <w:p w14:paraId="49FE5DE1" w14:textId="77777777" w:rsidR="007B7320" w:rsidRPr="001A4780" w:rsidRDefault="007B7320" w:rsidP="003F07D0">
            <w:pPr>
              <w:spacing w:before="0" w:after="0" w:line="276" w:lineRule="auto"/>
              <w:rPr>
                <w:sz w:val="20"/>
              </w:rPr>
            </w:pPr>
            <w:r w:rsidRPr="001A4780">
              <w:rPr>
                <w:sz w:val="20"/>
              </w:rPr>
              <w:t xml:space="preserve">regNum </w:t>
            </w:r>
          </w:p>
        </w:tc>
        <w:tc>
          <w:tcPr>
            <w:tcW w:w="204" w:type="pct"/>
            <w:shd w:val="clear" w:color="auto" w:fill="auto"/>
            <w:hideMark/>
          </w:tcPr>
          <w:p w14:paraId="3E646CDC" w14:textId="77777777" w:rsidR="007B7320" w:rsidRPr="001A4780" w:rsidRDefault="007B7320" w:rsidP="003F07D0">
            <w:pPr>
              <w:spacing w:before="0" w:after="0" w:line="276" w:lineRule="auto"/>
              <w:jc w:val="center"/>
              <w:rPr>
                <w:sz w:val="20"/>
              </w:rPr>
            </w:pPr>
            <w:r w:rsidRPr="001A4780">
              <w:rPr>
                <w:sz w:val="20"/>
              </w:rPr>
              <w:t>O</w:t>
            </w:r>
          </w:p>
        </w:tc>
        <w:tc>
          <w:tcPr>
            <w:tcW w:w="511" w:type="pct"/>
            <w:gridSpan w:val="2"/>
            <w:shd w:val="clear" w:color="auto" w:fill="auto"/>
            <w:hideMark/>
          </w:tcPr>
          <w:p w14:paraId="2DB111E2" w14:textId="77777777" w:rsidR="007B7320" w:rsidRPr="001A4780" w:rsidRDefault="007B7320" w:rsidP="003F07D0">
            <w:pPr>
              <w:spacing w:before="0" w:after="0" w:line="276" w:lineRule="auto"/>
              <w:jc w:val="center"/>
              <w:rPr>
                <w:sz w:val="20"/>
              </w:rPr>
            </w:pPr>
            <w:r w:rsidRPr="001A4780">
              <w:rPr>
                <w:sz w:val="20"/>
              </w:rPr>
              <w:t>T</w:t>
            </w:r>
          </w:p>
        </w:tc>
        <w:tc>
          <w:tcPr>
            <w:tcW w:w="1403" w:type="pct"/>
            <w:shd w:val="clear" w:color="auto" w:fill="auto"/>
            <w:hideMark/>
          </w:tcPr>
          <w:p w14:paraId="7D07DC65" w14:textId="77777777" w:rsidR="007B7320" w:rsidRPr="001A4780" w:rsidRDefault="007B7320" w:rsidP="003F07D0">
            <w:pPr>
              <w:spacing w:before="0" w:after="0" w:line="276" w:lineRule="auto"/>
              <w:rPr>
                <w:sz w:val="20"/>
              </w:rPr>
            </w:pPr>
            <w:r>
              <w:rPr>
                <w:sz w:val="20"/>
              </w:rPr>
              <w:t>Код по</w:t>
            </w:r>
            <w:r w:rsidRPr="001A4780">
              <w:rPr>
                <w:sz w:val="20"/>
              </w:rPr>
              <w:t xml:space="preserve"> СПЗ</w:t>
            </w:r>
          </w:p>
        </w:tc>
        <w:tc>
          <w:tcPr>
            <w:tcW w:w="1361" w:type="pct"/>
            <w:shd w:val="clear" w:color="auto" w:fill="auto"/>
            <w:vAlign w:val="center"/>
            <w:hideMark/>
          </w:tcPr>
          <w:p w14:paraId="319F11F8" w14:textId="77777777" w:rsidR="007B7320" w:rsidRPr="001A4780" w:rsidRDefault="007B7320" w:rsidP="003F07D0">
            <w:pPr>
              <w:spacing w:before="0" w:after="0" w:line="276" w:lineRule="auto"/>
              <w:rPr>
                <w:sz w:val="20"/>
              </w:rPr>
            </w:pPr>
            <w:r>
              <w:rPr>
                <w:sz w:val="20"/>
                <w:lang w:eastAsia="en-US"/>
              </w:rPr>
              <w:t xml:space="preserve">Шаблон значения: \d{11} </w:t>
            </w:r>
          </w:p>
        </w:tc>
      </w:tr>
      <w:tr w:rsidR="007B7320" w:rsidRPr="001A4780" w14:paraId="1B17FEC9" w14:textId="77777777" w:rsidTr="005D2AEE">
        <w:tc>
          <w:tcPr>
            <w:tcW w:w="748" w:type="pct"/>
            <w:shd w:val="clear" w:color="auto" w:fill="auto"/>
            <w:hideMark/>
          </w:tcPr>
          <w:p w14:paraId="78D84530" w14:textId="77777777" w:rsidR="007B7320" w:rsidRPr="001A4780" w:rsidRDefault="007B7320" w:rsidP="003F07D0">
            <w:pPr>
              <w:spacing w:before="0" w:after="0" w:line="276" w:lineRule="auto"/>
              <w:rPr>
                <w:sz w:val="20"/>
              </w:rPr>
            </w:pPr>
            <w:r w:rsidRPr="001A4780">
              <w:rPr>
                <w:sz w:val="20"/>
              </w:rPr>
              <w:t> </w:t>
            </w:r>
          </w:p>
        </w:tc>
        <w:tc>
          <w:tcPr>
            <w:tcW w:w="773" w:type="pct"/>
            <w:gridSpan w:val="3"/>
            <w:shd w:val="clear" w:color="auto" w:fill="auto"/>
            <w:hideMark/>
          </w:tcPr>
          <w:p w14:paraId="1BE34664" w14:textId="77777777" w:rsidR="007B7320" w:rsidRDefault="007B7320" w:rsidP="003F07D0">
            <w:pPr>
              <w:spacing w:before="0" w:after="0" w:line="276" w:lineRule="auto"/>
              <w:rPr>
                <w:sz w:val="20"/>
                <w:lang w:eastAsia="en-US"/>
              </w:rPr>
            </w:pPr>
            <w:r>
              <w:rPr>
                <w:sz w:val="20"/>
                <w:lang w:eastAsia="en-US"/>
              </w:rPr>
              <w:t>consRegistryNum</w:t>
            </w:r>
          </w:p>
        </w:tc>
        <w:tc>
          <w:tcPr>
            <w:tcW w:w="204" w:type="pct"/>
            <w:shd w:val="clear" w:color="auto" w:fill="auto"/>
            <w:hideMark/>
          </w:tcPr>
          <w:p w14:paraId="791018DB" w14:textId="77777777" w:rsidR="007B7320" w:rsidRDefault="007B7320" w:rsidP="003F07D0">
            <w:pPr>
              <w:spacing w:before="0" w:after="0" w:line="276" w:lineRule="auto"/>
              <w:jc w:val="center"/>
              <w:rPr>
                <w:sz w:val="20"/>
                <w:lang w:eastAsia="en-US"/>
              </w:rPr>
            </w:pPr>
            <w:r>
              <w:rPr>
                <w:sz w:val="20"/>
                <w:lang w:eastAsia="en-US"/>
              </w:rPr>
              <w:t>Н</w:t>
            </w:r>
          </w:p>
        </w:tc>
        <w:tc>
          <w:tcPr>
            <w:tcW w:w="511" w:type="pct"/>
            <w:gridSpan w:val="2"/>
            <w:shd w:val="clear" w:color="auto" w:fill="auto"/>
            <w:hideMark/>
          </w:tcPr>
          <w:p w14:paraId="7996820A" w14:textId="77777777" w:rsidR="007B7320" w:rsidRDefault="007B7320" w:rsidP="003F07D0">
            <w:pPr>
              <w:spacing w:before="0" w:after="0" w:line="276" w:lineRule="auto"/>
              <w:jc w:val="center"/>
              <w:rPr>
                <w:sz w:val="20"/>
                <w:lang w:eastAsia="en-US"/>
              </w:rPr>
            </w:pPr>
            <w:r>
              <w:rPr>
                <w:sz w:val="20"/>
                <w:lang w:eastAsia="en-US"/>
              </w:rPr>
              <w:t>T(8)</w:t>
            </w:r>
          </w:p>
        </w:tc>
        <w:tc>
          <w:tcPr>
            <w:tcW w:w="1403" w:type="pct"/>
            <w:shd w:val="clear" w:color="auto" w:fill="auto"/>
            <w:hideMark/>
          </w:tcPr>
          <w:p w14:paraId="1E07BCD6" w14:textId="77777777" w:rsidR="007B7320" w:rsidRDefault="007B7320" w:rsidP="003F07D0">
            <w:pPr>
              <w:spacing w:before="0" w:after="0" w:line="276" w:lineRule="auto"/>
              <w:rPr>
                <w:sz w:val="20"/>
                <w:lang w:eastAsia="en-US"/>
              </w:rPr>
            </w:pPr>
            <w:r>
              <w:rPr>
                <w:sz w:val="20"/>
                <w:lang w:eastAsia="en-US"/>
              </w:rPr>
              <w:t>Код по Сводному Реестру</w:t>
            </w:r>
          </w:p>
        </w:tc>
        <w:tc>
          <w:tcPr>
            <w:tcW w:w="1361" w:type="pct"/>
            <w:shd w:val="clear" w:color="auto" w:fill="auto"/>
            <w:hideMark/>
          </w:tcPr>
          <w:p w14:paraId="29E41351" w14:textId="77777777" w:rsidR="007B7320" w:rsidRDefault="007B7320" w:rsidP="003F07D0">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«00000000000».Поле добавлено на развитие.</w:t>
            </w:r>
          </w:p>
          <w:p w14:paraId="2DC5DF65" w14:textId="77777777" w:rsidR="007B7320" w:rsidRDefault="007B7320" w:rsidP="003F07D0">
            <w:pPr>
              <w:spacing w:before="0" w:after="0" w:line="276" w:lineRule="auto"/>
              <w:rPr>
                <w:sz w:val="20"/>
                <w:lang w:eastAsia="en-US"/>
              </w:rPr>
            </w:pPr>
            <w:r>
              <w:rPr>
                <w:sz w:val="20"/>
                <w:lang w:eastAsia="en-US"/>
              </w:rPr>
              <w:t>Не используется в текущих процедурах приема (передачи) документов.</w:t>
            </w:r>
          </w:p>
        </w:tc>
      </w:tr>
      <w:tr w:rsidR="007B7320" w:rsidRPr="001A4780" w14:paraId="0CAA88BC" w14:textId="77777777" w:rsidTr="005D2AEE">
        <w:trPr>
          <w:trHeight w:val="262"/>
        </w:trPr>
        <w:tc>
          <w:tcPr>
            <w:tcW w:w="748" w:type="pct"/>
            <w:shd w:val="clear" w:color="auto" w:fill="auto"/>
            <w:hideMark/>
          </w:tcPr>
          <w:p w14:paraId="02961760" w14:textId="77777777" w:rsidR="007B7320" w:rsidRPr="001A4780" w:rsidRDefault="007B7320" w:rsidP="003F07D0">
            <w:pPr>
              <w:spacing w:before="0" w:after="0" w:line="276" w:lineRule="auto"/>
              <w:rPr>
                <w:sz w:val="20"/>
              </w:rPr>
            </w:pPr>
            <w:r w:rsidRPr="001A4780">
              <w:rPr>
                <w:sz w:val="20"/>
              </w:rPr>
              <w:t> </w:t>
            </w:r>
          </w:p>
        </w:tc>
        <w:tc>
          <w:tcPr>
            <w:tcW w:w="773" w:type="pct"/>
            <w:gridSpan w:val="3"/>
            <w:shd w:val="clear" w:color="auto" w:fill="auto"/>
            <w:hideMark/>
          </w:tcPr>
          <w:p w14:paraId="530B73BF" w14:textId="77777777" w:rsidR="007B7320" w:rsidRPr="001A4780" w:rsidRDefault="007B7320" w:rsidP="003F07D0">
            <w:pPr>
              <w:spacing w:before="0" w:after="0" w:line="276" w:lineRule="auto"/>
              <w:rPr>
                <w:sz w:val="20"/>
              </w:rPr>
            </w:pPr>
            <w:r w:rsidRPr="001A4780">
              <w:rPr>
                <w:sz w:val="20"/>
              </w:rPr>
              <w:t xml:space="preserve">fullName </w:t>
            </w:r>
          </w:p>
        </w:tc>
        <w:tc>
          <w:tcPr>
            <w:tcW w:w="204" w:type="pct"/>
            <w:shd w:val="clear" w:color="auto" w:fill="auto"/>
            <w:hideMark/>
          </w:tcPr>
          <w:p w14:paraId="7964573A" w14:textId="77777777" w:rsidR="007B7320" w:rsidRPr="001A4780" w:rsidRDefault="007B7320" w:rsidP="003F07D0">
            <w:pPr>
              <w:spacing w:before="0" w:after="0" w:line="276" w:lineRule="auto"/>
              <w:jc w:val="center"/>
              <w:rPr>
                <w:sz w:val="20"/>
              </w:rPr>
            </w:pPr>
            <w:r w:rsidRPr="001A4780">
              <w:rPr>
                <w:sz w:val="20"/>
              </w:rPr>
              <w:t>H</w:t>
            </w:r>
          </w:p>
        </w:tc>
        <w:tc>
          <w:tcPr>
            <w:tcW w:w="511" w:type="pct"/>
            <w:gridSpan w:val="2"/>
            <w:shd w:val="clear" w:color="auto" w:fill="auto"/>
            <w:hideMark/>
          </w:tcPr>
          <w:p w14:paraId="1973520B" w14:textId="77777777" w:rsidR="007B7320" w:rsidRPr="001A4780" w:rsidRDefault="007B7320" w:rsidP="003F07D0">
            <w:pPr>
              <w:spacing w:before="0" w:after="0" w:line="276" w:lineRule="auto"/>
              <w:jc w:val="center"/>
              <w:rPr>
                <w:sz w:val="20"/>
              </w:rPr>
            </w:pPr>
            <w:r w:rsidRPr="001A4780">
              <w:rPr>
                <w:sz w:val="20"/>
              </w:rPr>
              <w:t>T(1-2000)</w:t>
            </w:r>
          </w:p>
        </w:tc>
        <w:tc>
          <w:tcPr>
            <w:tcW w:w="1403" w:type="pct"/>
            <w:shd w:val="clear" w:color="auto" w:fill="auto"/>
            <w:hideMark/>
          </w:tcPr>
          <w:p w14:paraId="781F4124" w14:textId="77777777" w:rsidR="007B7320" w:rsidRPr="001A4780" w:rsidRDefault="007B7320" w:rsidP="003F07D0">
            <w:pPr>
              <w:spacing w:before="0" w:after="0" w:line="276" w:lineRule="auto"/>
              <w:rPr>
                <w:sz w:val="20"/>
              </w:rPr>
            </w:pPr>
            <w:r w:rsidRPr="001A4780">
              <w:rPr>
                <w:sz w:val="20"/>
              </w:rPr>
              <w:t>Полное наименование</w:t>
            </w:r>
          </w:p>
        </w:tc>
        <w:tc>
          <w:tcPr>
            <w:tcW w:w="1361" w:type="pct"/>
            <w:shd w:val="clear" w:color="auto" w:fill="auto"/>
            <w:vAlign w:val="center"/>
            <w:hideMark/>
          </w:tcPr>
          <w:p w14:paraId="6212F76A" w14:textId="77777777" w:rsidR="007B7320" w:rsidRPr="001A4780" w:rsidRDefault="007B7320" w:rsidP="003F07D0">
            <w:pPr>
              <w:spacing w:before="0" w:after="0" w:line="276" w:lineRule="auto"/>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14:paraId="727AE49B" w14:textId="77777777" w:rsidTr="005D2AEE">
        <w:trPr>
          <w:trHeight w:val="262"/>
        </w:trPr>
        <w:tc>
          <w:tcPr>
            <w:tcW w:w="748" w:type="pct"/>
            <w:shd w:val="clear" w:color="auto" w:fill="auto"/>
            <w:hideMark/>
          </w:tcPr>
          <w:p w14:paraId="054C4501" w14:textId="77777777" w:rsidR="00EB3549" w:rsidRPr="001A4780" w:rsidRDefault="00EB3549" w:rsidP="003F07D0">
            <w:pPr>
              <w:spacing w:before="0" w:after="0" w:line="276" w:lineRule="auto"/>
              <w:rPr>
                <w:sz w:val="20"/>
              </w:rPr>
            </w:pPr>
          </w:p>
        </w:tc>
        <w:tc>
          <w:tcPr>
            <w:tcW w:w="773" w:type="pct"/>
            <w:gridSpan w:val="3"/>
            <w:shd w:val="clear" w:color="auto" w:fill="auto"/>
            <w:hideMark/>
          </w:tcPr>
          <w:p w14:paraId="59FFED63" w14:textId="77777777" w:rsidR="00EB3549" w:rsidRPr="001A4780" w:rsidRDefault="00EB3549" w:rsidP="003F07D0">
            <w:pPr>
              <w:spacing w:before="0" w:after="0" w:line="276" w:lineRule="auto"/>
              <w:rPr>
                <w:sz w:val="20"/>
              </w:rPr>
            </w:pPr>
            <w:r w:rsidRPr="00AC072C">
              <w:rPr>
                <w:sz w:val="20"/>
              </w:rPr>
              <w:t>postAddress</w:t>
            </w:r>
          </w:p>
        </w:tc>
        <w:tc>
          <w:tcPr>
            <w:tcW w:w="204" w:type="pct"/>
            <w:shd w:val="clear" w:color="auto" w:fill="auto"/>
            <w:hideMark/>
          </w:tcPr>
          <w:p w14:paraId="4A42C761" w14:textId="77777777" w:rsidR="00EB3549" w:rsidRPr="00AC072C" w:rsidRDefault="00EB3549" w:rsidP="003F07D0">
            <w:pPr>
              <w:spacing w:before="0" w:after="0" w:line="276" w:lineRule="auto"/>
              <w:jc w:val="center"/>
              <w:rPr>
                <w:sz w:val="20"/>
                <w:lang w:val="en-US"/>
              </w:rPr>
            </w:pPr>
            <w:r>
              <w:rPr>
                <w:sz w:val="20"/>
                <w:lang w:val="en-US"/>
              </w:rPr>
              <w:t>H</w:t>
            </w:r>
          </w:p>
        </w:tc>
        <w:tc>
          <w:tcPr>
            <w:tcW w:w="511" w:type="pct"/>
            <w:gridSpan w:val="2"/>
            <w:shd w:val="clear" w:color="auto" w:fill="auto"/>
            <w:hideMark/>
          </w:tcPr>
          <w:p w14:paraId="7EE7BAF6" w14:textId="77777777" w:rsidR="00EB3549" w:rsidRPr="00921E2F" w:rsidRDefault="00EB3549" w:rsidP="003F07D0">
            <w:pPr>
              <w:spacing w:before="0" w:after="0" w:line="276" w:lineRule="auto"/>
              <w:jc w:val="center"/>
              <w:rPr>
                <w:sz w:val="20"/>
                <w:lang w:val="en-US"/>
              </w:rPr>
            </w:pPr>
            <w:r>
              <w:rPr>
                <w:sz w:val="20"/>
                <w:lang w:val="en-US"/>
              </w:rPr>
              <w:t>T(1-2000)</w:t>
            </w:r>
          </w:p>
        </w:tc>
        <w:tc>
          <w:tcPr>
            <w:tcW w:w="1403" w:type="pct"/>
            <w:shd w:val="clear" w:color="auto" w:fill="auto"/>
            <w:hideMark/>
          </w:tcPr>
          <w:p w14:paraId="1AFC70B2" w14:textId="77777777" w:rsidR="00EB3549" w:rsidRPr="001A4780" w:rsidRDefault="00EB3549" w:rsidP="003F07D0">
            <w:pPr>
              <w:spacing w:before="0" w:after="0" w:line="276" w:lineRule="auto"/>
              <w:rPr>
                <w:sz w:val="20"/>
              </w:rPr>
            </w:pPr>
            <w:r w:rsidRPr="00921E2F">
              <w:rPr>
                <w:sz w:val="20"/>
              </w:rPr>
              <w:t>Почтовый адрес организации</w:t>
            </w:r>
          </w:p>
        </w:tc>
        <w:tc>
          <w:tcPr>
            <w:tcW w:w="1361" w:type="pct"/>
            <w:shd w:val="clear" w:color="auto" w:fill="auto"/>
            <w:hideMark/>
          </w:tcPr>
          <w:p w14:paraId="617C23EB" w14:textId="77777777" w:rsidR="00EB3549" w:rsidRDefault="00EB3549" w:rsidP="003F07D0">
            <w:pPr>
              <w:spacing w:before="0" w:after="0" w:line="276" w:lineRule="auto"/>
              <w:rPr>
                <w:sz w:val="20"/>
              </w:rPr>
            </w:pPr>
          </w:p>
        </w:tc>
      </w:tr>
      <w:tr w:rsidR="00EB3549" w:rsidRPr="001A4780" w14:paraId="520A3FE9" w14:textId="77777777" w:rsidTr="005D2AEE">
        <w:trPr>
          <w:trHeight w:val="262"/>
        </w:trPr>
        <w:tc>
          <w:tcPr>
            <w:tcW w:w="748" w:type="pct"/>
            <w:shd w:val="clear" w:color="auto" w:fill="auto"/>
            <w:hideMark/>
          </w:tcPr>
          <w:p w14:paraId="6FA10046" w14:textId="77777777" w:rsidR="00EB3549" w:rsidRPr="001A4780" w:rsidRDefault="00EB3549" w:rsidP="003F07D0">
            <w:pPr>
              <w:spacing w:before="0" w:after="0" w:line="276" w:lineRule="auto"/>
              <w:rPr>
                <w:sz w:val="20"/>
              </w:rPr>
            </w:pPr>
          </w:p>
        </w:tc>
        <w:tc>
          <w:tcPr>
            <w:tcW w:w="773" w:type="pct"/>
            <w:gridSpan w:val="3"/>
            <w:shd w:val="clear" w:color="auto" w:fill="auto"/>
            <w:hideMark/>
          </w:tcPr>
          <w:p w14:paraId="0E9461E9" w14:textId="77777777" w:rsidR="00EB3549" w:rsidRPr="001A4780" w:rsidRDefault="00EB3549" w:rsidP="003F07D0">
            <w:pPr>
              <w:spacing w:before="0" w:after="0" w:line="276" w:lineRule="auto"/>
              <w:rPr>
                <w:sz w:val="20"/>
              </w:rPr>
            </w:pPr>
            <w:r w:rsidRPr="00921E2F">
              <w:rPr>
                <w:sz w:val="20"/>
              </w:rPr>
              <w:t>factAddress</w:t>
            </w:r>
          </w:p>
        </w:tc>
        <w:tc>
          <w:tcPr>
            <w:tcW w:w="204" w:type="pct"/>
            <w:shd w:val="clear" w:color="auto" w:fill="auto"/>
            <w:hideMark/>
          </w:tcPr>
          <w:p w14:paraId="6D7CF172" w14:textId="77777777" w:rsidR="00EB3549" w:rsidRPr="00AC072C" w:rsidRDefault="00EB3549" w:rsidP="003F07D0">
            <w:pPr>
              <w:spacing w:before="0" w:after="0" w:line="276" w:lineRule="auto"/>
              <w:jc w:val="center"/>
              <w:rPr>
                <w:sz w:val="20"/>
                <w:lang w:val="en-US"/>
              </w:rPr>
            </w:pPr>
            <w:r>
              <w:rPr>
                <w:sz w:val="20"/>
                <w:lang w:val="en-US"/>
              </w:rPr>
              <w:t>H</w:t>
            </w:r>
          </w:p>
        </w:tc>
        <w:tc>
          <w:tcPr>
            <w:tcW w:w="511" w:type="pct"/>
            <w:gridSpan w:val="2"/>
            <w:shd w:val="clear" w:color="auto" w:fill="auto"/>
            <w:hideMark/>
          </w:tcPr>
          <w:p w14:paraId="6D479F64" w14:textId="77777777" w:rsidR="00EB3549" w:rsidRPr="00921E2F" w:rsidRDefault="00EB3549" w:rsidP="003F07D0">
            <w:pPr>
              <w:spacing w:before="0" w:after="0" w:line="276" w:lineRule="auto"/>
              <w:jc w:val="center"/>
              <w:rPr>
                <w:sz w:val="20"/>
                <w:lang w:val="en-US"/>
              </w:rPr>
            </w:pPr>
            <w:r>
              <w:rPr>
                <w:sz w:val="20"/>
                <w:lang w:val="en-US"/>
              </w:rPr>
              <w:t>T(1-2000)</w:t>
            </w:r>
          </w:p>
        </w:tc>
        <w:tc>
          <w:tcPr>
            <w:tcW w:w="1403" w:type="pct"/>
            <w:shd w:val="clear" w:color="auto" w:fill="auto"/>
            <w:hideMark/>
          </w:tcPr>
          <w:p w14:paraId="6FBABEA1" w14:textId="77777777" w:rsidR="00EB3549" w:rsidRPr="001A4780" w:rsidRDefault="00EB3549" w:rsidP="003F07D0">
            <w:pPr>
              <w:spacing w:before="0" w:after="0" w:line="276" w:lineRule="auto"/>
              <w:rPr>
                <w:sz w:val="20"/>
              </w:rPr>
            </w:pPr>
            <w:r w:rsidRPr="00921E2F">
              <w:rPr>
                <w:sz w:val="20"/>
              </w:rPr>
              <w:t>Адрес местонахождения организации</w:t>
            </w:r>
          </w:p>
        </w:tc>
        <w:tc>
          <w:tcPr>
            <w:tcW w:w="1361" w:type="pct"/>
            <w:shd w:val="clear" w:color="auto" w:fill="auto"/>
            <w:hideMark/>
          </w:tcPr>
          <w:p w14:paraId="6A3017B4" w14:textId="77777777" w:rsidR="00EB3549" w:rsidRDefault="00EB3549" w:rsidP="003F07D0">
            <w:pPr>
              <w:spacing w:before="0" w:after="0" w:line="276" w:lineRule="auto"/>
              <w:rPr>
                <w:sz w:val="20"/>
              </w:rPr>
            </w:pPr>
          </w:p>
        </w:tc>
      </w:tr>
      <w:tr w:rsidR="00EB3549" w:rsidRPr="001A4780" w14:paraId="029E6E79" w14:textId="77777777" w:rsidTr="005D2AEE">
        <w:trPr>
          <w:trHeight w:val="262"/>
        </w:trPr>
        <w:tc>
          <w:tcPr>
            <w:tcW w:w="748" w:type="pct"/>
            <w:shd w:val="clear" w:color="auto" w:fill="auto"/>
            <w:hideMark/>
          </w:tcPr>
          <w:p w14:paraId="6E42C095" w14:textId="77777777" w:rsidR="00EB3549" w:rsidRPr="001A4780" w:rsidRDefault="00EB3549" w:rsidP="003F07D0">
            <w:pPr>
              <w:spacing w:before="0" w:after="0" w:line="276" w:lineRule="auto"/>
              <w:rPr>
                <w:sz w:val="20"/>
              </w:rPr>
            </w:pPr>
          </w:p>
        </w:tc>
        <w:tc>
          <w:tcPr>
            <w:tcW w:w="773" w:type="pct"/>
            <w:gridSpan w:val="3"/>
            <w:shd w:val="clear" w:color="auto" w:fill="auto"/>
            <w:hideMark/>
          </w:tcPr>
          <w:p w14:paraId="11E30666" w14:textId="77777777" w:rsidR="00EB3549" w:rsidRPr="001A4780" w:rsidRDefault="00EB3549" w:rsidP="003F07D0">
            <w:pPr>
              <w:spacing w:before="0" w:after="0" w:line="276" w:lineRule="auto"/>
              <w:rPr>
                <w:sz w:val="20"/>
              </w:rPr>
            </w:pPr>
            <w:r w:rsidRPr="00921E2F">
              <w:rPr>
                <w:sz w:val="20"/>
              </w:rPr>
              <w:t>INN</w:t>
            </w:r>
          </w:p>
        </w:tc>
        <w:tc>
          <w:tcPr>
            <w:tcW w:w="204" w:type="pct"/>
            <w:shd w:val="clear" w:color="auto" w:fill="auto"/>
            <w:hideMark/>
          </w:tcPr>
          <w:p w14:paraId="4D792AAE" w14:textId="77777777" w:rsidR="00EB3549" w:rsidRPr="00C33C66" w:rsidRDefault="00EB3549" w:rsidP="003F07D0">
            <w:pPr>
              <w:spacing w:before="0" w:after="0" w:line="276" w:lineRule="auto"/>
              <w:jc w:val="center"/>
              <w:rPr>
                <w:sz w:val="20"/>
                <w:lang w:val="en-US"/>
              </w:rPr>
            </w:pPr>
            <w:r>
              <w:rPr>
                <w:sz w:val="20"/>
                <w:lang w:val="en-US"/>
              </w:rPr>
              <w:t>H</w:t>
            </w:r>
          </w:p>
        </w:tc>
        <w:tc>
          <w:tcPr>
            <w:tcW w:w="511" w:type="pct"/>
            <w:gridSpan w:val="2"/>
            <w:shd w:val="clear" w:color="auto" w:fill="auto"/>
            <w:hideMark/>
          </w:tcPr>
          <w:p w14:paraId="3C6734D2" w14:textId="77777777" w:rsidR="00EB3549" w:rsidRPr="00C33C66" w:rsidRDefault="00EB3549" w:rsidP="003F07D0">
            <w:pPr>
              <w:spacing w:before="0" w:after="0" w:line="276" w:lineRule="auto"/>
              <w:jc w:val="center"/>
              <w:rPr>
                <w:sz w:val="20"/>
                <w:lang w:val="en-US"/>
              </w:rPr>
            </w:pPr>
            <w:r>
              <w:rPr>
                <w:sz w:val="20"/>
                <w:lang w:val="en-US"/>
              </w:rPr>
              <w:t>T</w:t>
            </w:r>
          </w:p>
        </w:tc>
        <w:tc>
          <w:tcPr>
            <w:tcW w:w="1403" w:type="pct"/>
            <w:shd w:val="clear" w:color="auto" w:fill="auto"/>
            <w:hideMark/>
          </w:tcPr>
          <w:p w14:paraId="5E622D6F" w14:textId="77777777" w:rsidR="00EB3549" w:rsidRPr="001A4780" w:rsidRDefault="00EB3549" w:rsidP="003F07D0">
            <w:pPr>
              <w:spacing w:before="0" w:after="0" w:line="276" w:lineRule="auto"/>
              <w:rPr>
                <w:sz w:val="20"/>
              </w:rPr>
            </w:pPr>
            <w:r w:rsidRPr="00921E2F">
              <w:rPr>
                <w:sz w:val="20"/>
              </w:rPr>
              <w:t>ИНН организации</w:t>
            </w:r>
          </w:p>
        </w:tc>
        <w:tc>
          <w:tcPr>
            <w:tcW w:w="1361" w:type="pct"/>
            <w:shd w:val="clear" w:color="auto" w:fill="auto"/>
            <w:hideMark/>
          </w:tcPr>
          <w:p w14:paraId="7775F0A9" w14:textId="77777777" w:rsidR="00EB3549" w:rsidRDefault="00EB3549" w:rsidP="003F07D0">
            <w:pPr>
              <w:spacing w:before="0" w:after="0" w:line="276" w:lineRule="auto"/>
              <w:rPr>
                <w:sz w:val="20"/>
              </w:rPr>
            </w:pPr>
            <w:r>
              <w:rPr>
                <w:sz w:val="20"/>
              </w:rPr>
              <w:t>Шаблон значения: \d{1</w:t>
            </w:r>
            <w:r>
              <w:rPr>
                <w:sz w:val="20"/>
                <w:lang w:val="en-US"/>
              </w:rPr>
              <w:t>0</w:t>
            </w:r>
            <w:r w:rsidRPr="001A4780">
              <w:rPr>
                <w:sz w:val="20"/>
              </w:rPr>
              <w:t>}</w:t>
            </w:r>
          </w:p>
        </w:tc>
      </w:tr>
      <w:tr w:rsidR="00EB3549" w:rsidRPr="001A4780" w14:paraId="07BFBA15" w14:textId="77777777" w:rsidTr="005D2AEE">
        <w:trPr>
          <w:trHeight w:val="262"/>
        </w:trPr>
        <w:tc>
          <w:tcPr>
            <w:tcW w:w="748" w:type="pct"/>
            <w:shd w:val="clear" w:color="auto" w:fill="auto"/>
            <w:hideMark/>
          </w:tcPr>
          <w:p w14:paraId="1300BACD" w14:textId="77777777" w:rsidR="00EB3549" w:rsidRPr="001A4780" w:rsidRDefault="00EB3549" w:rsidP="003F07D0">
            <w:pPr>
              <w:spacing w:before="0" w:after="0" w:line="276" w:lineRule="auto"/>
              <w:rPr>
                <w:sz w:val="20"/>
              </w:rPr>
            </w:pPr>
          </w:p>
        </w:tc>
        <w:tc>
          <w:tcPr>
            <w:tcW w:w="773" w:type="pct"/>
            <w:gridSpan w:val="3"/>
            <w:shd w:val="clear" w:color="auto" w:fill="auto"/>
            <w:hideMark/>
          </w:tcPr>
          <w:p w14:paraId="1E0B0FB6" w14:textId="77777777" w:rsidR="00EB3549" w:rsidRPr="001A4780" w:rsidRDefault="00EB3549" w:rsidP="003F07D0">
            <w:pPr>
              <w:spacing w:before="0" w:after="0" w:line="276" w:lineRule="auto"/>
              <w:rPr>
                <w:sz w:val="20"/>
              </w:rPr>
            </w:pPr>
            <w:r w:rsidRPr="00C33C66">
              <w:rPr>
                <w:sz w:val="20"/>
              </w:rPr>
              <w:t>KPP</w:t>
            </w:r>
          </w:p>
        </w:tc>
        <w:tc>
          <w:tcPr>
            <w:tcW w:w="204" w:type="pct"/>
            <w:shd w:val="clear" w:color="auto" w:fill="auto"/>
            <w:hideMark/>
          </w:tcPr>
          <w:p w14:paraId="29667D4E" w14:textId="77777777" w:rsidR="00EB3549" w:rsidRPr="00C33C66" w:rsidRDefault="00EB3549" w:rsidP="003F07D0">
            <w:pPr>
              <w:spacing w:before="0" w:after="0" w:line="276" w:lineRule="auto"/>
              <w:jc w:val="center"/>
              <w:rPr>
                <w:sz w:val="20"/>
                <w:lang w:val="en-US"/>
              </w:rPr>
            </w:pPr>
            <w:r>
              <w:rPr>
                <w:sz w:val="20"/>
                <w:lang w:val="en-US"/>
              </w:rPr>
              <w:t>H</w:t>
            </w:r>
          </w:p>
        </w:tc>
        <w:tc>
          <w:tcPr>
            <w:tcW w:w="511" w:type="pct"/>
            <w:gridSpan w:val="2"/>
            <w:shd w:val="clear" w:color="auto" w:fill="auto"/>
            <w:hideMark/>
          </w:tcPr>
          <w:p w14:paraId="5BE1D80D" w14:textId="77777777" w:rsidR="00EB3549" w:rsidRPr="00C33C66" w:rsidRDefault="00EB3549" w:rsidP="003F07D0">
            <w:pPr>
              <w:spacing w:before="0" w:after="0" w:line="276" w:lineRule="auto"/>
              <w:jc w:val="center"/>
              <w:rPr>
                <w:sz w:val="20"/>
                <w:lang w:val="en-US"/>
              </w:rPr>
            </w:pPr>
            <w:r>
              <w:rPr>
                <w:sz w:val="20"/>
                <w:lang w:val="en-US"/>
              </w:rPr>
              <w:t>T</w:t>
            </w:r>
            <w:r w:rsidR="009471B3">
              <w:rPr>
                <w:sz w:val="20"/>
                <w:lang w:val="en-US"/>
              </w:rPr>
              <w:t>(9)</w:t>
            </w:r>
          </w:p>
        </w:tc>
        <w:tc>
          <w:tcPr>
            <w:tcW w:w="1403" w:type="pct"/>
            <w:shd w:val="clear" w:color="auto" w:fill="auto"/>
            <w:hideMark/>
          </w:tcPr>
          <w:p w14:paraId="022A45D7" w14:textId="77777777" w:rsidR="00EB3549" w:rsidRPr="001A4780" w:rsidRDefault="00EB3549" w:rsidP="003F07D0">
            <w:pPr>
              <w:spacing w:before="0" w:after="0" w:line="276" w:lineRule="auto"/>
              <w:rPr>
                <w:sz w:val="20"/>
              </w:rPr>
            </w:pPr>
            <w:r>
              <w:rPr>
                <w:sz w:val="20"/>
              </w:rPr>
              <w:t>КПП</w:t>
            </w:r>
            <w:r w:rsidRPr="00921E2F">
              <w:rPr>
                <w:sz w:val="20"/>
              </w:rPr>
              <w:t xml:space="preserve"> организации</w:t>
            </w:r>
          </w:p>
        </w:tc>
        <w:tc>
          <w:tcPr>
            <w:tcW w:w="1361" w:type="pct"/>
            <w:shd w:val="clear" w:color="auto" w:fill="auto"/>
            <w:hideMark/>
          </w:tcPr>
          <w:p w14:paraId="2AC5F7CA" w14:textId="77777777" w:rsidR="00EB3549" w:rsidRDefault="00EB3549" w:rsidP="003F07D0">
            <w:pPr>
              <w:spacing w:before="0" w:after="0" w:line="276" w:lineRule="auto"/>
              <w:rPr>
                <w:sz w:val="20"/>
              </w:rPr>
            </w:pPr>
          </w:p>
        </w:tc>
      </w:tr>
      <w:tr w:rsidR="00EB3549" w:rsidRPr="001A4780" w14:paraId="348CFDD5" w14:textId="77777777" w:rsidTr="008A6217">
        <w:tc>
          <w:tcPr>
            <w:tcW w:w="5000" w:type="pct"/>
            <w:gridSpan w:val="9"/>
            <w:shd w:val="clear" w:color="auto" w:fill="auto"/>
            <w:hideMark/>
          </w:tcPr>
          <w:p w14:paraId="61527CDC" w14:textId="77777777" w:rsidR="00EB3549" w:rsidRPr="001A4780" w:rsidRDefault="00EB3549" w:rsidP="003F07D0">
            <w:pPr>
              <w:spacing w:before="0" w:after="0" w:line="276" w:lineRule="auto"/>
              <w:jc w:val="center"/>
              <w:rPr>
                <w:sz w:val="20"/>
              </w:rPr>
            </w:pPr>
            <w:r w:rsidRPr="00C5064C">
              <w:rPr>
                <w:b/>
                <w:bCs/>
                <w:sz w:val="20"/>
              </w:rPr>
              <w:t>Подспособ определения поставщика</w:t>
            </w:r>
          </w:p>
        </w:tc>
      </w:tr>
      <w:tr w:rsidR="00EB3549" w:rsidRPr="001A4780" w14:paraId="3CA2A67E" w14:textId="77777777" w:rsidTr="005D2AEE">
        <w:tc>
          <w:tcPr>
            <w:tcW w:w="748" w:type="pct"/>
            <w:shd w:val="clear" w:color="auto" w:fill="auto"/>
            <w:hideMark/>
          </w:tcPr>
          <w:p w14:paraId="1FF29C2A" w14:textId="77777777" w:rsidR="00EB3549" w:rsidRPr="00C5064C" w:rsidRDefault="00EB3549" w:rsidP="003F07D0">
            <w:pPr>
              <w:spacing w:before="0" w:after="0" w:line="276" w:lineRule="auto"/>
              <w:rPr>
                <w:b/>
                <w:sz w:val="20"/>
                <w:lang w:val="en-US"/>
              </w:rPr>
            </w:pPr>
            <w:r w:rsidRPr="00C5064C">
              <w:rPr>
                <w:b/>
                <w:sz w:val="20"/>
              </w:rPr>
              <w:t>placingWay</w:t>
            </w:r>
          </w:p>
        </w:tc>
        <w:tc>
          <w:tcPr>
            <w:tcW w:w="773" w:type="pct"/>
            <w:gridSpan w:val="3"/>
            <w:shd w:val="clear" w:color="auto" w:fill="auto"/>
            <w:hideMark/>
          </w:tcPr>
          <w:p w14:paraId="395DAB2F" w14:textId="77777777" w:rsidR="00EB3549" w:rsidRPr="001A4780" w:rsidRDefault="00EB3549" w:rsidP="003F07D0">
            <w:pPr>
              <w:spacing w:before="0" w:after="0" w:line="276" w:lineRule="auto"/>
              <w:rPr>
                <w:sz w:val="20"/>
              </w:rPr>
            </w:pPr>
            <w:r w:rsidRPr="001A4780">
              <w:rPr>
                <w:sz w:val="20"/>
              </w:rPr>
              <w:t> </w:t>
            </w:r>
          </w:p>
        </w:tc>
        <w:tc>
          <w:tcPr>
            <w:tcW w:w="204" w:type="pct"/>
            <w:shd w:val="clear" w:color="auto" w:fill="auto"/>
            <w:hideMark/>
          </w:tcPr>
          <w:p w14:paraId="597CFF31" w14:textId="77777777" w:rsidR="00EB3549" w:rsidRPr="001A4780" w:rsidRDefault="00EB3549" w:rsidP="003F07D0">
            <w:pPr>
              <w:spacing w:before="0" w:after="0" w:line="276" w:lineRule="auto"/>
              <w:rPr>
                <w:sz w:val="20"/>
              </w:rPr>
            </w:pPr>
            <w:r w:rsidRPr="001A4780">
              <w:rPr>
                <w:sz w:val="20"/>
              </w:rPr>
              <w:t> </w:t>
            </w:r>
          </w:p>
        </w:tc>
        <w:tc>
          <w:tcPr>
            <w:tcW w:w="511" w:type="pct"/>
            <w:gridSpan w:val="2"/>
            <w:shd w:val="clear" w:color="auto" w:fill="auto"/>
            <w:hideMark/>
          </w:tcPr>
          <w:p w14:paraId="2B56E1D4" w14:textId="77777777" w:rsidR="00EB3549" w:rsidRPr="001A4780" w:rsidRDefault="00EB3549" w:rsidP="003F07D0">
            <w:pPr>
              <w:spacing w:before="0" w:after="0" w:line="276" w:lineRule="auto"/>
              <w:rPr>
                <w:sz w:val="20"/>
              </w:rPr>
            </w:pPr>
            <w:r w:rsidRPr="001A4780">
              <w:rPr>
                <w:sz w:val="20"/>
              </w:rPr>
              <w:t> </w:t>
            </w:r>
          </w:p>
        </w:tc>
        <w:tc>
          <w:tcPr>
            <w:tcW w:w="1403" w:type="pct"/>
            <w:shd w:val="clear" w:color="auto" w:fill="auto"/>
            <w:hideMark/>
          </w:tcPr>
          <w:p w14:paraId="3F22527D" w14:textId="77777777" w:rsidR="00EB3549" w:rsidRPr="001A4780" w:rsidRDefault="00EB3549" w:rsidP="003F07D0">
            <w:pPr>
              <w:spacing w:before="0" w:after="0" w:line="276" w:lineRule="auto"/>
              <w:rPr>
                <w:sz w:val="20"/>
              </w:rPr>
            </w:pPr>
            <w:r w:rsidRPr="001A4780">
              <w:rPr>
                <w:sz w:val="20"/>
              </w:rPr>
              <w:t> </w:t>
            </w:r>
          </w:p>
        </w:tc>
        <w:tc>
          <w:tcPr>
            <w:tcW w:w="1361" w:type="pct"/>
            <w:shd w:val="clear" w:color="auto" w:fill="auto"/>
            <w:hideMark/>
          </w:tcPr>
          <w:p w14:paraId="22C36266" w14:textId="77777777" w:rsidR="00EB3549" w:rsidRPr="001A4780" w:rsidRDefault="00EB3549" w:rsidP="003F07D0">
            <w:pPr>
              <w:spacing w:before="0" w:after="0" w:line="276" w:lineRule="auto"/>
              <w:rPr>
                <w:sz w:val="20"/>
              </w:rPr>
            </w:pPr>
            <w:r>
              <w:rPr>
                <w:sz w:val="20"/>
              </w:rPr>
              <w:t xml:space="preserve"> </w:t>
            </w:r>
          </w:p>
        </w:tc>
      </w:tr>
      <w:tr w:rsidR="00EB3549" w:rsidRPr="001A4780" w14:paraId="7FC55F54" w14:textId="77777777" w:rsidTr="005D2AEE">
        <w:tc>
          <w:tcPr>
            <w:tcW w:w="748" w:type="pct"/>
            <w:shd w:val="clear" w:color="auto" w:fill="auto"/>
            <w:hideMark/>
          </w:tcPr>
          <w:p w14:paraId="46D9F588" w14:textId="77777777" w:rsidR="00EB3549" w:rsidRPr="001A4780" w:rsidRDefault="00EB3549" w:rsidP="003F07D0">
            <w:pPr>
              <w:spacing w:before="0" w:after="0" w:line="276" w:lineRule="auto"/>
              <w:rPr>
                <w:sz w:val="20"/>
              </w:rPr>
            </w:pPr>
            <w:r w:rsidRPr="001A4780">
              <w:rPr>
                <w:sz w:val="20"/>
              </w:rPr>
              <w:t> </w:t>
            </w:r>
          </w:p>
        </w:tc>
        <w:tc>
          <w:tcPr>
            <w:tcW w:w="773" w:type="pct"/>
            <w:gridSpan w:val="3"/>
            <w:shd w:val="clear" w:color="auto" w:fill="auto"/>
            <w:hideMark/>
          </w:tcPr>
          <w:p w14:paraId="32AD405E" w14:textId="77777777" w:rsidR="00EB3549" w:rsidRPr="007E4150" w:rsidRDefault="00EB3549" w:rsidP="003F07D0">
            <w:pPr>
              <w:spacing w:before="0" w:after="0" w:line="276" w:lineRule="auto"/>
              <w:rPr>
                <w:sz w:val="20"/>
                <w:lang w:val="en-US"/>
              </w:rPr>
            </w:pPr>
            <w:r>
              <w:rPr>
                <w:sz w:val="20"/>
                <w:lang w:val="en-US"/>
              </w:rPr>
              <w:t>code</w:t>
            </w:r>
          </w:p>
        </w:tc>
        <w:tc>
          <w:tcPr>
            <w:tcW w:w="204" w:type="pct"/>
            <w:shd w:val="clear" w:color="auto" w:fill="auto"/>
            <w:hideMark/>
          </w:tcPr>
          <w:p w14:paraId="3B8B2772" w14:textId="77777777" w:rsidR="00EB3549" w:rsidRPr="007E4150" w:rsidRDefault="00EB3549" w:rsidP="003F07D0">
            <w:pPr>
              <w:spacing w:before="0" w:after="0" w:line="276" w:lineRule="auto"/>
              <w:jc w:val="center"/>
              <w:rPr>
                <w:sz w:val="20"/>
              </w:rPr>
            </w:pPr>
            <w:r>
              <w:rPr>
                <w:sz w:val="20"/>
                <w:lang w:val="en-US"/>
              </w:rPr>
              <w:t>О</w:t>
            </w:r>
          </w:p>
        </w:tc>
        <w:tc>
          <w:tcPr>
            <w:tcW w:w="511" w:type="pct"/>
            <w:gridSpan w:val="2"/>
            <w:shd w:val="clear" w:color="auto" w:fill="auto"/>
            <w:hideMark/>
          </w:tcPr>
          <w:p w14:paraId="64751D53" w14:textId="77777777" w:rsidR="00EB3549" w:rsidRPr="001A4780" w:rsidRDefault="00EB3549" w:rsidP="003F07D0">
            <w:pPr>
              <w:spacing w:before="0" w:after="0" w:line="276" w:lineRule="auto"/>
              <w:jc w:val="center"/>
              <w:rPr>
                <w:sz w:val="20"/>
              </w:rPr>
            </w:pPr>
            <w:r>
              <w:rPr>
                <w:sz w:val="20"/>
              </w:rPr>
              <w:t>Т(</w:t>
            </w:r>
            <w:r>
              <w:rPr>
                <w:sz w:val="20"/>
                <w:lang w:val="en-US"/>
              </w:rPr>
              <w:t>1-</w:t>
            </w:r>
            <w:r>
              <w:rPr>
                <w:sz w:val="20"/>
              </w:rPr>
              <w:t>7)</w:t>
            </w:r>
          </w:p>
        </w:tc>
        <w:tc>
          <w:tcPr>
            <w:tcW w:w="1403" w:type="pct"/>
            <w:shd w:val="clear" w:color="auto" w:fill="auto"/>
            <w:hideMark/>
          </w:tcPr>
          <w:p w14:paraId="7BF2DBFB" w14:textId="77777777" w:rsidR="00EB3549" w:rsidRPr="001A4780" w:rsidRDefault="00EB3549" w:rsidP="003F07D0">
            <w:pPr>
              <w:spacing w:before="0" w:after="0" w:line="276" w:lineRule="auto"/>
              <w:rPr>
                <w:sz w:val="20"/>
              </w:rPr>
            </w:pPr>
            <w:r w:rsidRPr="00C5064C">
              <w:rPr>
                <w:sz w:val="20"/>
              </w:rPr>
              <w:t>Код подспособа определения поставщика</w:t>
            </w:r>
          </w:p>
        </w:tc>
        <w:tc>
          <w:tcPr>
            <w:tcW w:w="1361" w:type="pct"/>
            <w:shd w:val="clear" w:color="auto" w:fill="auto"/>
            <w:hideMark/>
          </w:tcPr>
          <w:p w14:paraId="2EEE1C6D" w14:textId="77777777" w:rsidR="00EB3549" w:rsidRPr="001A4780" w:rsidRDefault="00EB3549" w:rsidP="003F07D0">
            <w:pPr>
              <w:spacing w:before="0" w:after="0" w:line="276" w:lineRule="auto"/>
              <w:rPr>
                <w:sz w:val="20"/>
              </w:rPr>
            </w:pPr>
            <w:r>
              <w:rPr>
                <w:sz w:val="20"/>
              </w:rPr>
              <w:t xml:space="preserve"> </w:t>
            </w:r>
          </w:p>
        </w:tc>
      </w:tr>
      <w:tr w:rsidR="00EB3549" w:rsidRPr="001A4780" w14:paraId="3453E369" w14:textId="77777777" w:rsidTr="005D2AEE">
        <w:tc>
          <w:tcPr>
            <w:tcW w:w="748" w:type="pct"/>
            <w:shd w:val="clear" w:color="auto" w:fill="auto"/>
            <w:hideMark/>
          </w:tcPr>
          <w:p w14:paraId="51E722A2" w14:textId="77777777" w:rsidR="00EB3549" w:rsidRPr="001A4780" w:rsidRDefault="00EB3549" w:rsidP="003F07D0">
            <w:pPr>
              <w:spacing w:before="0" w:after="0" w:line="276" w:lineRule="auto"/>
              <w:rPr>
                <w:sz w:val="20"/>
              </w:rPr>
            </w:pPr>
            <w:r w:rsidRPr="001A4780">
              <w:rPr>
                <w:sz w:val="20"/>
              </w:rPr>
              <w:t> </w:t>
            </w:r>
          </w:p>
        </w:tc>
        <w:tc>
          <w:tcPr>
            <w:tcW w:w="773" w:type="pct"/>
            <w:gridSpan w:val="3"/>
            <w:shd w:val="clear" w:color="auto" w:fill="auto"/>
            <w:hideMark/>
          </w:tcPr>
          <w:p w14:paraId="2B288A47" w14:textId="77777777" w:rsidR="00EB3549" w:rsidRPr="001A4780" w:rsidRDefault="00EB3549" w:rsidP="003F07D0">
            <w:pPr>
              <w:spacing w:before="0" w:after="0" w:line="276" w:lineRule="auto"/>
              <w:rPr>
                <w:sz w:val="20"/>
              </w:rPr>
            </w:pPr>
            <w:r>
              <w:rPr>
                <w:sz w:val="20"/>
              </w:rPr>
              <w:t>n</w:t>
            </w:r>
            <w:r w:rsidRPr="001A4780">
              <w:rPr>
                <w:sz w:val="20"/>
              </w:rPr>
              <w:t xml:space="preserve">ame </w:t>
            </w:r>
          </w:p>
        </w:tc>
        <w:tc>
          <w:tcPr>
            <w:tcW w:w="204" w:type="pct"/>
            <w:shd w:val="clear" w:color="auto" w:fill="auto"/>
            <w:hideMark/>
          </w:tcPr>
          <w:p w14:paraId="4D4D8F13" w14:textId="77777777" w:rsidR="00EB3549" w:rsidRPr="001C4F6B" w:rsidRDefault="00EB3549" w:rsidP="003F07D0">
            <w:pPr>
              <w:spacing w:before="0" w:after="0" w:line="276" w:lineRule="auto"/>
              <w:jc w:val="center"/>
              <w:rPr>
                <w:sz w:val="20"/>
                <w:lang w:val="en-US"/>
              </w:rPr>
            </w:pPr>
            <w:r>
              <w:rPr>
                <w:sz w:val="20"/>
                <w:lang w:val="en-US"/>
              </w:rPr>
              <w:t>H</w:t>
            </w:r>
          </w:p>
        </w:tc>
        <w:tc>
          <w:tcPr>
            <w:tcW w:w="511" w:type="pct"/>
            <w:gridSpan w:val="2"/>
            <w:shd w:val="clear" w:color="auto" w:fill="auto"/>
            <w:hideMark/>
          </w:tcPr>
          <w:p w14:paraId="3376981B" w14:textId="77777777" w:rsidR="00EB3549" w:rsidRPr="001A4780" w:rsidRDefault="00EB3549" w:rsidP="003F07D0">
            <w:pPr>
              <w:spacing w:before="0" w:after="0" w:line="276" w:lineRule="auto"/>
              <w:jc w:val="center"/>
              <w:rPr>
                <w:sz w:val="20"/>
              </w:rPr>
            </w:pPr>
            <w:r>
              <w:rPr>
                <w:sz w:val="20"/>
              </w:rPr>
              <w:t>T(</w:t>
            </w:r>
            <w:r>
              <w:rPr>
                <w:sz w:val="20"/>
                <w:lang w:val="en-US"/>
              </w:rPr>
              <w:t>1-500</w:t>
            </w:r>
            <w:r w:rsidRPr="001A4780">
              <w:rPr>
                <w:sz w:val="20"/>
              </w:rPr>
              <w:t>)</w:t>
            </w:r>
          </w:p>
        </w:tc>
        <w:tc>
          <w:tcPr>
            <w:tcW w:w="1403" w:type="pct"/>
            <w:shd w:val="clear" w:color="auto" w:fill="auto"/>
            <w:hideMark/>
          </w:tcPr>
          <w:p w14:paraId="67B6133B" w14:textId="77777777" w:rsidR="00EB3549" w:rsidRPr="001C4F6B" w:rsidRDefault="00EB3549" w:rsidP="003F07D0">
            <w:pPr>
              <w:spacing w:before="0" w:after="0" w:line="276" w:lineRule="auto"/>
              <w:rPr>
                <w:sz w:val="20"/>
              </w:rPr>
            </w:pPr>
            <w:r w:rsidRPr="00C5064C">
              <w:rPr>
                <w:sz w:val="20"/>
                <w:lang w:val="en-US"/>
              </w:rPr>
              <w:t>Наименование подспособа определения поставщика</w:t>
            </w:r>
          </w:p>
        </w:tc>
        <w:tc>
          <w:tcPr>
            <w:tcW w:w="1361" w:type="pct"/>
            <w:shd w:val="clear" w:color="auto" w:fill="auto"/>
            <w:hideMark/>
          </w:tcPr>
          <w:p w14:paraId="4F0CACF4" w14:textId="77777777" w:rsidR="00EB3549" w:rsidRPr="001A4780" w:rsidRDefault="00EB3549" w:rsidP="003F07D0">
            <w:pPr>
              <w:spacing w:before="0" w:after="0" w:line="276" w:lineRule="auto"/>
              <w:rPr>
                <w:sz w:val="20"/>
              </w:rPr>
            </w:pPr>
            <w:r>
              <w:rPr>
                <w:sz w:val="20"/>
              </w:rPr>
              <w:t xml:space="preserve"> </w:t>
            </w:r>
          </w:p>
        </w:tc>
      </w:tr>
      <w:tr w:rsidR="00EB3549" w:rsidRPr="001A4780" w14:paraId="105B5CEF" w14:textId="77777777" w:rsidTr="008A6217">
        <w:tc>
          <w:tcPr>
            <w:tcW w:w="5000" w:type="pct"/>
            <w:gridSpan w:val="9"/>
            <w:shd w:val="clear" w:color="auto" w:fill="auto"/>
            <w:hideMark/>
          </w:tcPr>
          <w:p w14:paraId="1147F3A9" w14:textId="77777777" w:rsidR="00EB3549" w:rsidRPr="001A4780" w:rsidRDefault="00EB3549" w:rsidP="003F07D0">
            <w:pPr>
              <w:spacing w:before="0" w:after="0" w:line="276" w:lineRule="auto"/>
              <w:jc w:val="center"/>
              <w:rPr>
                <w:sz w:val="20"/>
              </w:rPr>
            </w:pPr>
            <w:r w:rsidRPr="001A4780">
              <w:rPr>
                <w:b/>
                <w:bCs/>
                <w:sz w:val="20"/>
              </w:rPr>
              <w:t xml:space="preserve">Печатная форма </w:t>
            </w:r>
            <w:r>
              <w:rPr>
                <w:b/>
                <w:bCs/>
                <w:sz w:val="20"/>
              </w:rPr>
              <w:t>документа</w:t>
            </w:r>
          </w:p>
        </w:tc>
      </w:tr>
      <w:tr w:rsidR="00EB3549" w:rsidRPr="001A4780" w14:paraId="7447072F" w14:textId="77777777" w:rsidTr="005D2AEE">
        <w:trPr>
          <w:trHeight w:val="316"/>
        </w:trPr>
        <w:tc>
          <w:tcPr>
            <w:tcW w:w="748" w:type="pct"/>
            <w:shd w:val="clear" w:color="auto" w:fill="auto"/>
            <w:hideMark/>
          </w:tcPr>
          <w:p w14:paraId="1C08FBB1" w14:textId="77777777" w:rsidR="00EB3549" w:rsidRPr="001A4780" w:rsidRDefault="00EB3549" w:rsidP="003F07D0">
            <w:pPr>
              <w:spacing w:before="0" w:after="0" w:line="276" w:lineRule="auto"/>
              <w:rPr>
                <w:sz w:val="20"/>
              </w:rPr>
            </w:pPr>
            <w:r w:rsidRPr="001A4780">
              <w:rPr>
                <w:b/>
                <w:bCs/>
                <w:sz w:val="20"/>
              </w:rPr>
              <w:t>printForm</w:t>
            </w:r>
          </w:p>
        </w:tc>
        <w:tc>
          <w:tcPr>
            <w:tcW w:w="773" w:type="pct"/>
            <w:gridSpan w:val="3"/>
            <w:shd w:val="clear" w:color="auto" w:fill="auto"/>
            <w:hideMark/>
          </w:tcPr>
          <w:p w14:paraId="1FAC77FD" w14:textId="77777777" w:rsidR="00EB3549" w:rsidRPr="001A4780" w:rsidRDefault="00EB3549" w:rsidP="003F07D0">
            <w:pPr>
              <w:spacing w:before="0" w:after="0" w:line="276" w:lineRule="auto"/>
              <w:rPr>
                <w:sz w:val="20"/>
              </w:rPr>
            </w:pPr>
            <w:r w:rsidRPr="001A4780">
              <w:rPr>
                <w:sz w:val="20"/>
              </w:rPr>
              <w:t> </w:t>
            </w:r>
          </w:p>
        </w:tc>
        <w:tc>
          <w:tcPr>
            <w:tcW w:w="204" w:type="pct"/>
            <w:shd w:val="clear" w:color="auto" w:fill="auto"/>
            <w:hideMark/>
          </w:tcPr>
          <w:p w14:paraId="3683F1B6" w14:textId="77777777" w:rsidR="00EB3549" w:rsidRPr="001A4780" w:rsidRDefault="00EB3549" w:rsidP="003F07D0">
            <w:pPr>
              <w:spacing w:before="0" w:after="0" w:line="276" w:lineRule="auto"/>
              <w:rPr>
                <w:sz w:val="20"/>
              </w:rPr>
            </w:pPr>
            <w:r w:rsidRPr="001A4780">
              <w:rPr>
                <w:sz w:val="20"/>
              </w:rPr>
              <w:t> </w:t>
            </w:r>
          </w:p>
        </w:tc>
        <w:tc>
          <w:tcPr>
            <w:tcW w:w="511" w:type="pct"/>
            <w:gridSpan w:val="2"/>
            <w:shd w:val="clear" w:color="auto" w:fill="auto"/>
            <w:hideMark/>
          </w:tcPr>
          <w:p w14:paraId="7EDCB3EC" w14:textId="77777777" w:rsidR="00EB3549" w:rsidRPr="001A4780" w:rsidRDefault="00EB3549" w:rsidP="003F07D0">
            <w:pPr>
              <w:spacing w:before="0" w:after="0" w:line="276" w:lineRule="auto"/>
              <w:rPr>
                <w:sz w:val="20"/>
              </w:rPr>
            </w:pPr>
            <w:r w:rsidRPr="001A4780">
              <w:rPr>
                <w:sz w:val="20"/>
              </w:rPr>
              <w:t> </w:t>
            </w:r>
          </w:p>
        </w:tc>
        <w:tc>
          <w:tcPr>
            <w:tcW w:w="1403" w:type="pct"/>
            <w:shd w:val="clear" w:color="auto" w:fill="auto"/>
            <w:hideMark/>
          </w:tcPr>
          <w:p w14:paraId="73EF58A5" w14:textId="77777777" w:rsidR="00EB3549" w:rsidRPr="001A4780" w:rsidRDefault="00EB3549" w:rsidP="003F07D0">
            <w:pPr>
              <w:spacing w:before="0" w:after="0" w:line="276" w:lineRule="auto"/>
              <w:rPr>
                <w:sz w:val="20"/>
              </w:rPr>
            </w:pPr>
            <w:r w:rsidRPr="001A4780">
              <w:rPr>
                <w:sz w:val="20"/>
              </w:rPr>
              <w:t> </w:t>
            </w:r>
          </w:p>
        </w:tc>
        <w:tc>
          <w:tcPr>
            <w:tcW w:w="1361" w:type="pct"/>
            <w:shd w:val="clear" w:color="auto" w:fill="auto"/>
            <w:hideMark/>
          </w:tcPr>
          <w:p w14:paraId="4028B225" w14:textId="77777777" w:rsidR="00EB3549" w:rsidRPr="001A4780" w:rsidRDefault="00EB3549" w:rsidP="003F07D0">
            <w:pPr>
              <w:spacing w:before="0" w:after="0" w:line="276" w:lineRule="auto"/>
              <w:rPr>
                <w:sz w:val="20"/>
              </w:rPr>
            </w:pPr>
            <w:r>
              <w:rPr>
                <w:sz w:val="20"/>
              </w:rPr>
              <w:t xml:space="preserve"> </w:t>
            </w:r>
          </w:p>
        </w:tc>
      </w:tr>
      <w:tr w:rsidR="00EB3549" w:rsidRPr="001A4780" w14:paraId="63AB4F6E" w14:textId="77777777" w:rsidTr="005D2AEE">
        <w:tc>
          <w:tcPr>
            <w:tcW w:w="748" w:type="pct"/>
            <w:shd w:val="clear" w:color="auto" w:fill="auto"/>
            <w:vAlign w:val="center"/>
            <w:hideMark/>
          </w:tcPr>
          <w:p w14:paraId="63EB9CCB" w14:textId="77777777" w:rsidR="00EB3549" w:rsidRPr="00E45768" w:rsidRDefault="00EB3549" w:rsidP="003F07D0">
            <w:pPr>
              <w:spacing w:before="0" w:after="0" w:line="276" w:lineRule="auto"/>
              <w:jc w:val="both"/>
              <w:rPr>
                <w:sz w:val="20"/>
              </w:rPr>
            </w:pPr>
          </w:p>
        </w:tc>
        <w:tc>
          <w:tcPr>
            <w:tcW w:w="773" w:type="pct"/>
            <w:gridSpan w:val="3"/>
            <w:shd w:val="clear" w:color="auto" w:fill="auto"/>
            <w:hideMark/>
          </w:tcPr>
          <w:p w14:paraId="60EB085D" w14:textId="77777777" w:rsidR="00EB3549" w:rsidRPr="00E45768" w:rsidRDefault="00EB3549" w:rsidP="003F07D0">
            <w:pPr>
              <w:spacing w:before="0" w:after="0" w:line="276" w:lineRule="auto"/>
              <w:jc w:val="both"/>
              <w:rPr>
                <w:sz w:val="20"/>
              </w:rPr>
            </w:pPr>
            <w:r w:rsidRPr="00E45768">
              <w:rPr>
                <w:sz w:val="20"/>
              </w:rPr>
              <w:t>url</w:t>
            </w:r>
          </w:p>
        </w:tc>
        <w:tc>
          <w:tcPr>
            <w:tcW w:w="204" w:type="pct"/>
            <w:shd w:val="clear" w:color="auto" w:fill="auto"/>
            <w:vAlign w:val="center"/>
            <w:hideMark/>
          </w:tcPr>
          <w:p w14:paraId="33ACB1DA" w14:textId="77777777" w:rsidR="00EB3549" w:rsidRPr="00E45768" w:rsidRDefault="00EB3549" w:rsidP="003F07D0">
            <w:pPr>
              <w:spacing w:before="0" w:after="0" w:line="276" w:lineRule="auto"/>
              <w:jc w:val="both"/>
              <w:rPr>
                <w:sz w:val="20"/>
              </w:rPr>
            </w:pPr>
            <w:r w:rsidRPr="00E45768">
              <w:rPr>
                <w:sz w:val="20"/>
              </w:rPr>
              <w:t>O</w:t>
            </w:r>
          </w:p>
        </w:tc>
        <w:tc>
          <w:tcPr>
            <w:tcW w:w="511" w:type="pct"/>
            <w:gridSpan w:val="2"/>
            <w:shd w:val="clear" w:color="auto" w:fill="auto"/>
            <w:vAlign w:val="center"/>
            <w:hideMark/>
          </w:tcPr>
          <w:p w14:paraId="032FB86A" w14:textId="77777777" w:rsidR="00EB3549" w:rsidRPr="00E45768" w:rsidRDefault="00EB3549" w:rsidP="003F07D0">
            <w:pPr>
              <w:spacing w:before="0" w:after="0" w:line="276" w:lineRule="auto"/>
              <w:jc w:val="both"/>
              <w:rPr>
                <w:sz w:val="20"/>
              </w:rPr>
            </w:pPr>
            <w:r w:rsidRPr="00E45768">
              <w:rPr>
                <w:sz w:val="20"/>
              </w:rPr>
              <w:t>T(1-1024)</w:t>
            </w:r>
          </w:p>
        </w:tc>
        <w:tc>
          <w:tcPr>
            <w:tcW w:w="1403" w:type="pct"/>
            <w:shd w:val="clear" w:color="auto" w:fill="auto"/>
            <w:vAlign w:val="center"/>
            <w:hideMark/>
          </w:tcPr>
          <w:p w14:paraId="58C2612B" w14:textId="77777777" w:rsidR="00EB3549" w:rsidRPr="00E45768" w:rsidRDefault="00EB3549" w:rsidP="003F07D0">
            <w:pPr>
              <w:spacing w:before="0" w:after="0" w:line="276" w:lineRule="auto"/>
              <w:jc w:val="both"/>
              <w:rPr>
                <w:sz w:val="20"/>
              </w:rPr>
            </w:pPr>
            <w:r w:rsidRPr="00E45768">
              <w:rPr>
                <w:sz w:val="20"/>
              </w:rPr>
              <w:t>Ссылка для скачивания документа</w:t>
            </w:r>
          </w:p>
        </w:tc>
        <w:tc>
          <w:tcPr>
            <w:tcW w:w="1361" w:type="pct"/>
            <w:shd w:val="clear" w:color="auto" w:fill="auto"/>
            <w:vAlign w:val="center"/>
            <w:hideMark/>
          </w:tcPr>
          <w:p w14:paraId="3416A456" w14:textId="77777777" w:rsidR="00EB3549" w:rsidRPr="00E45768" w:rsidRDefault="00EB3549" w:rsidP="003F07D0">
            <w:pPr>
              <w:spacing w:before="0" w:after="0" w:line="276" w:lineRule="auto"/>
              <w:jc w:val="both"/>
              <w:rPr>
                <w:sz w:val="20"/>
              </w:rPr>
            </w:pPr>
          </w:p>
        </w:tc>
      </w:tr>
      <w:tr w:rsidR="00EB3549" w:rsidRPr="001A4780" w14:paraId="5FC3219C" w14:textId="77777777" w:rsidTr="005D2AEE">
        <w:trPr>
          <w:trHeight w:val="258"/>
        </w:trPr>
        <w:tc>
          <w:tcPr>
            <w:tcW w:w="748" w:type="pct"/>
            <w:shd w:val="clear" w:color="auto" w:fill="auto"/>
            <w:vAlign w:val="center"/>
            <w:hideMark/>
          </w:tcPr>
          <w:p w14:paraId="3E132725" w14:textId="77777777" w:rsidR="00EB3549" w:rsidRPr="00E45768" w:rsidRDefault="00EB3549" w:rsidP="003F07D0">
            <w:pPr>
              <w:spacing w:before="0" w:after="0" w:line="276" w:lineRule="auto"/>
              <w:jc w:val="both"/>
              <w:rPr>
                <w:sz w:val="20"/>
              </w:rPr>
            </w:pPr>
          </w:p>
        </w:tc>
        <w:tc>
          <w:tcPr>
            <w:tcW w:w="773" w:type="pct"/>
            <w:gridSpan w:val="3"/>
            <w:shd w:val="clear" w:color="auto" w:fill="auto"/>
            <w:hideMark/>
          </w:tcPr>
          <w:p w14:paraId="7FD19DC4" w14:textId="77777777" w:rsidR="00EB3549" w:rsidRPr="00E45768" w:rsidRDefault="00EB3549" w:rsidP="003F07D0">
            <w:pPr>
              <w:spacing w:before="0" w:after="0" w:line="276" w:lineRule="auto"/>
              <w:jc w:val="both"/>
              <w:rPr>
                <w:sz w:val="20"/>
              </w:rPr>
            </w:pPr>
            <w:r w:rsidRPr="00E45768">
              <w:rPr>
                <w:sz w:val="20"/>
              </w:rPr>
              <w:t>signature</w:t>
            </w:r>
          </w:p>
        </w:tc>
        <w:tc>
          <w:tcPr>
            <w:tcW w:w="204" w:type="pct"/>
            <w:shd w:val="clear" w:color="auto" w:fill="auto"/>
            <w:vAlign w:val="center"/>
            <w:hideMark/>
          </w:tcPr>
          <w:p w14:paraId="279E548D" w14:textId="77777777" w:rsidR="00EB3549" w:rsidRPr="00E45768" w:rsidRDefault="00EB3549" w:rsidP="003F07D0">
            <w:pPr>
              <w:spacing w:before="0" w:after="0" w:line="276" w:lineRule="auto"/>
              <w:jc w:val="both"/>
              <w:rPr>
                <w:sz w:val="20"/>
              </w:rPr>
            </w:pPr>
            <w:r w:rsidRPr="00E45768">
              <w:rPr>
                <w:sz w:val="20"/>
              </w:rPr>
              <w:t>Н</w:t>
            </w:r>
          </w:p>
        </w:tc>
        <w:tc>
          <w:tcPr>
            <w:tcW w:w="511" w:type="pct"/>
            <w:gridSpan w:val="2"/>
            <w:shd w:val="clear" w:color="auto" w:fill="auto"/>
            <w:vAlign w:val="center"/>
            <w:hideMark/>
          </w:tcPr>
          <w:p w14:paraId="001E71E1" w14:textId="77777777" w:rsidR="00EB3549" w:rsidRPr="00E45768" w:rsidRDefault="00EB3549" w:rsidP="003F07D0">
            <w:pPr>
              <w:spacing w:before="0" w:after="0" w:line="276" w:lineRule="auto"/>
              <w:jc w:val="center"/>
              <w:rPr>
                <w:sz w:val="20"/>
              </w:rPr>
            </w:pPr>
            <w:r w:rsidRPr="00E45768">
              <w:rPr>
                <w:sz w:val="20"/>
              </w:rPr>
              <w:t>S</w:t>
            </w:r>
          </w:p>
        </w:tc>
        <w:tc>
          <w:tcPr>
            <w:tcW w:w="1403" w:type="pct"/>
            <w:shd w:val="clear" w:color="auto" w:fill="auto"/>
            <w:vAlign w:val="center"/>
            <w:hideMark/>
          </w:tcPr>
          <w:p w14:paraId="2B03713F" w14:textId="77777777" w:rsidR="00EB3549" w:rsidRPr="00E45768" w:rsidRDefault="003D3972" w:rsidP="003F07D0">
            <w:pPr>
              <w:spacing w:before="0" w:after="0" w:line="276" w:lineRule="auto"/>
              <w:jc w:val="both"/>
              <w:rPr>
                <w:sz w:val="20"/>
              </w:rPr>
            </w:pPr>
            <w:r>
              <w:rPr>
                <w:sz w:val="20"/>
              </w:rPr>
              <w:t>Электронная подпись</w:t>
            </w:r>
            <w:r w:rsidR="00EB3549" w:rsidRPr="00E45768">
              <w:rPr>
                <w:sz w:val="20"/>
              </w:rPr>
              <w:t xml:space="preserve"> печатной формы</w:t>
            </w:r>
          </w:p>
        </w:tc>
        <w:tc>
          <w:tcPr>
            <w:tcW w:w="1361" w:type="pct"/>
            <w:shd w:val="clear" w:color="auto" w:fill="auto"/>
            <w:vAlign w:val="center"/>
            <w:hideMark/>
          </w:tcPr>
          <w:p w14:paraId="3E1C53AE" w14:textId="77777777" w:rsidR="00EB3549" w:rsidRPr="00E45768" w:rsidRDefault="00EB3549" w:rsidP="003F07D0">
            <w:pPr>
              <w:spacing w:before="0" w:after="0" w:line="276" w:lineRule="auto"/>
              <w:jc w:val="both"/>
              <w:rPr>
                <w:sz w:val="20"/>
              </w:rPr>
            </w:pPr>
          </w:p>
        </w:tc>
      </w:tr>
      <w:tr w:rsidR="00EB3549" w:rsidRPr="001A4780" w14:paraId="15B6188F" w14:textId="77777777" w:rsidTr="005D2AEE">
        <w:tc>
          <w:tcPr>
            <w:tcW w:w="748" w:type="pct"/>
            <w:shd w:val="clear" w:color="auto" w:fill="auto"/>
            <w:hideMark/>
          </w:tcPr>
          <w:p w14:paraId="5BED50FC" w14:textId="77777777" w:rsidR="00EB3549" w:rsidRPr="001A4780" w:rsidRDefault="00EB3549" w:rsidP="003F07D0">
            <w:pPr>
              <w:spacing w:before="0" w:after="0" w:line="276" w:lineRule="auto"/>
              <w:rPr>
                <w:sz w:val="20"/>
              </w:rPr>
            </w:pPr>
            <w:r w:rsidRPr="001A4780">
              <w:rPr>
                <w:b/>
                <w:bCs/>
                <w:sz w:val="20"/>
              </w:rPr>
              <w:t>signature</w:t>
            </w:r>
          </w:p>
        </w:tc>
        <w:tc>
          <w:tcPr>
            <w:tcW w:w="773" w:type="pct"/>
            <w:gridSpan w:val="3"/>
            <w:shd w:val="clear" w:color="auto" w:fill="auto"/>
            <w:hideMark/>
          </w:tcPr>
          <w:p w14:paraId="3A48C24B" w14:textId="77777777" w:rsidR="00EB3549" w:rsidRPr="001A4780" w:rsidRDefault="00EB3549" w:rsidP="003F07D0">
            <w:pPr>
              <w:spacing w:before="0" w:after="0" w:line="276" w:lineRule="auto"/>
              <w:rPr>
                <w:sz w:val="20"/>
              </w:rPr>
            </w:pPr>
            <w:r w:rsidRPr="001A4780">
              <w:rPr>
                <w:sz w:val="20"/>
              </w:rPr>
              <w:t> </w:t>
            </w:r>
          </w:p>
        </w:tc>
        <w:tc>
          <w:tcPr>
            <w:tcW w:w="204" w:type="pct"/>
            <w:shd w:val="clear" w:color="auto" w:fill="auto"/>
            <w:hideMark/>
          </w:tcPr>
          <w:p w14:paraId="14527C8F" w14:textId="77777777" w:rsidR="00EB3549" w:rsidRPr="001A4780" w:rsidRDefault="00EB3549" w:rsidP="003F07D0">
            <w:pPr>
              <w:spacing w:before="0" w:after="0" w:line="276" w:lineRule="auto"/>
              <w:rPr>
                <w:sz w:val="20"/>
              </w:rPr>
            </w:pPr>
            <w:r w:rsidRPr="001A4780">
              <w:rPr>
                <w:sz w:val="20"/>
              </w:rPr>
              <w:t> </w:t>
            </w:r>
          </w:p>
        </w:tc>
        <w:tc>
          <w:tcPr>
            <w:tcW w:w="511" w:type="pct"/>
            <w:gridSpan w:val="2"/>
            <w:shd w:val="clear" w:color="auto" w:fill="auto"/>
            <w:hideMark/>
          </w:tcPr>
          <w:p w14:paraId="3B812E1A" w14:textId="77777777" w:rsidR="00EB3549" w:rsidRPr="001A4780" w:rsidRDefault="00EB3549" w:rsidP="003F07D0">
            <w:pPr>
              <w:spacing w:before="0" w:after="0" w:line="276" w:lineRule="auto"/>
              <w:rPr>
                <w:sz w:val="20"/>
              </w:rPr>
            </w:pPr>
            <w:r w:rsidRPr="001A4780">
              <w:rPr>
                <w:sz w:val="20"/>
              </w:rPr>
              <w:t> </w:t>
            </w:r>
          </w:p>
        </w:tc>
        <w:tc>
          <w:tcPr>
            <w:tcW w:w="1403" w:type="pct"/>
            <w:shd w:val="clear" w:color="auto" w:fill="auto"/>
            <w:hideMark/>
          </w:tcPr>
          <w:p w14:paraId="65D25F1B" w14:textId="77777777" w:rsidR="00EB3549" w:rsidRPr="001A4780" w:rsidRDefault="00EB3549" w:rsidP="003F07D0">
            <w:pPr>
              <w:spacing w:before="0" w:after="0" w:line="276" w:lineRule="auto"/>
              <w:rPr>
                <w:sz w:val="20"/>
              </w:rPr>
            </w:pPr>
            <w:r w:rsidRPr="001A4780">
              <w:rPr>
                <w:sz w:val="20"/>
              </w:rPr>
              <w:t> </w:t>
            </w:r>
          </w:p>
        </w:tc>
        <w:tc>
          <w:tcPr>
            <w:tcW w:w="1361" w:type="pct"/>
            <w:shd w:val="clear" w:color="auto" w:fill="auto"/>
            <w:hideMark/>
          </w:tcPr>
          <w:p w14:paraId="52976979" w14:textId="77777777" w:rsidR="00EB3549" w:rsidRPr="001A4780" w:rsidRDefault="00EB3549" w:rsidP="003F07D0">
            <w:pPr>
              <w:spacing w:before="0" w:after="0" w:line="276" w:lineRule="auto"/>
              <w:rPr>
                <w:sz w:val="20"/>
              </w:rPr>
            </w:pPr>
            <w:r w:rsidRPr="001A4780">
              <w:rPr>
                <w:sz w:val="20"/>
              </w:rPr>
              <w:t xml:space="preserve">base64Binary </w:t>
            </w:r>
            <w:r>
              <w:rPr>
                <w:sz w:val="20"/>
              </w:rPr>
              <w:t xml:space="preserve"> </w:t>
            </w:r>
          </w:p>
        </w:tc>
      </w:tr>
      <w:tr w:rsidR="00EB3549" w:rsidRPr="001A4780" w14:paraId="2743849A" w14:textId="77777777" w:rsidTr="005D2AEE">
        <w:tc>
          <w:tcPr>
            <w:tcW w:w="748" w:type="pct"/>
            <w:shd w:val="clear" w:color="auto" w:fill="auto"/>
            <w:hideMark/>
          </w:tcPr>
          <w:p w14:paraId="05D8D203" w14:textId="77777777" w:rsidR="00EB3549" w:rsidRPr="001A4780" w:rsidRDefault="00EB3549" w:rsidP="003F07D0">
            <w:pPr>
              <w:spacing w:before="0" w:after="0" w:line="276" w:lineRule="auto"/>
              <w:rPr>
                <w:sz w:val="20"/>
              </w:rPr>
            </w:pPr>
            <w:r w:rsidRPr="001A4780">
              <w:rPr>
                <w:sz w:val="20"/>
              </w:rPr>
              <w:t> </w:t>
            </w:r>
          </w:p>
        </w:tc>
        <w:tc>
          <w:tcPr>
            <w:tcW w:w="773" w:type="pct"/>
            <w:gridSpan w:val="3"/>
            <w:shd w:val="clear" w:color="auto" w:fill="auto"/>
            <w:hideMark/>
          </w:tcPr>
          <w:p w14:paraId="69FD6912" w14:textId="77777777" w:rsidR="00EB3549" w:rsidRPr="001A4780" w:rsidRDefault="00EB3549" w:rsidP="003F07D0">
            <w:pPr>
              <w:spacing w:before="0" w:after="0" w:line="276" w:lineRule="auto"/>
              <w:rPr>
                <w:sz w:val="20"/>
              </w:rPr>
            </w:pPr>
            <w:r w:rsidRPr="001A4780">
              <w:rPr>
                <w:sz w:val="20"/>
              </w:rPr>
              <w:t xml:space="preserve">type </w:t>
            </w:r>
          </w:p>
        </w:tc>
        <w:tc>
          <w:tcPr>
            <w:tcW w:w="204" w:type="pct"/>
            <w:shd w:val="clear" w:color="auto" w:fill="auto"/>
            <w:hideMark/>
          </w:tcPr>
          <w:p w14:paraId="39B4C948" w14:textId="77777777" w:rsidR="00EB3549" w:rsidRPr="001A4780" w:rsidRDefault="00EB3549" w:rsidP="003F07D0">
            <w:pPr>
              <w:spacing w:before="0" w:after="0" w:line="276" w:lineRule="auto"/>
              <w:jc w:val="center"/>
              <w:rPr>
                <w:sz w:val="20"/>
              </w:rPr>
            </w:pPr>
            <w:r w:rsidRPr="001A4780">
              <w:rPr>
                <w:sz w:val="20"/>
              </w:rPr>
              <w:t>H</w:t>
            </w:r>
          </w:p>
        </w:tc>
        <w:tc>
          <w:tcPr>
            <w:tcW w:w="511" w:type="pct"/>
            <w:gridSpan w:val="2"/>
            <w:shd w:val="clear" w:color="auto" w:fill="auto"/>
            <w:hideMark/>
          </w:tcPr>
          <w:p w14:paraId="679A9EA7" w14:textId="77777777" w:rsidR="00EB3549" w:rsidRPr="001A4780" w:rsidRDefault="00EB3549" w:rsidP="003F07D0">
            <w:pPr>
              <w:spacing w:before="0" w:after="0" w:line="276" w:lineRule="auto"/>
              <w:jc w:val="center"/>
              <w:rPr>
                <w:sz w:val="20"/>
              </w:rPr>
            </w:pPr>
            <w:r w:rsidRPr="001A4780">
              <w:rPr>
                <w:sz w:val="20"/>
              </w:rPr>
              <w:t>T</w:t>
            </w:r>
          </w:p>
        </w:tc>
        <w:tc>
          <w:tcPr>
            <w:tcW w:w="1403" w:type="pct"/>
            <w:shd w:val="clear" w:color="auto" w:fill="auto"/>
            <w:hideMark/>
          </w:tcPr>
          <w:p w14:paraId="31C56228" w14:textId="77777777" w:rsidR="00EB3549" w:rsidRPr="003D3972" w:rsidRDefault="003D3972" w:rsidP="003F07D0">
            <w:pPr>
              <w:spacing w:before="0" w:after="0" w:line="276" w:lineRule="auto"/>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361" w:type="pct"/>
            <w:shd w:val="clear" w:color="auto" w:fill="auto"/>
            <w:hideMark/>
          </w:tcPr>
          <w:p w14:paraId="7C536B2C" w14:textId="77777777" w:rsidR="00EB3549" w:rsidRPr="001A4780" w:rsidRDefault="00EB3549" w:rsidP="003F07D0">
            <w:pPr>
              <w:spacing w:before="0" w:after="0" w:line="276" w:lineRule="auto"/>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14:paraId="70DD5BBB" w14:textId="77777777" w:rsidTr="008A6217">
        <w:tc>
          <w:tcPr>
            <w:tcW w:w="5000" w:type="pct"/>
            <w:gridSpan w:val="9"/>
            <w:shd w:val="clear" w:color="auto" w:fill="auto"/>
            <w:hideMark/>
          </w:tcPr>
          <w:p w14:paraId="6442C71C" w14:textId="77777777" w:rsidR="00EB3549" w:rsidRPr="001A4780" w:rsidRDefault="00EB3549" w:rsidP="003F07D0">
            <w:pPr>
              <w:spacing w:before="0" w:after="0" w:line="276" w:lineRule="auto"/>
              <w:jc w:val="center"/>
              <w:rPr>
                <w:sz w:val="20"/>
              </w:rPr>
            </w:pPr>
            <w:r w:rsidRPr="005F11F2">
              <w:rPr>
                <w:b/>
                <w:bCs/>
                <w:sz w:val="20"/>
              </w:rPr>
              <w:t>Информация о предоставлении конкурсной документации</w:t>
            </w:r>
          </w:p>
        </w:tc>
      </w:tr>
      <w:tr w:rsidR="00EB3549" w:rsidRPr="001A4780" w14:paraId="31A13649" w14:textId="77777777" w:rsidTr="005D2AEE">
        <w:tc>
          <w:tcPr>
            <w:tcW w:w="748" w:type="pct"/>
            <w:shd w:val="clear" w:color="auto" w:fill="auto"/>
            <w:hideMark/>
          </w:tcPr>
          <w:p w14:paraId="7714F79C" w14:textId="77777777" w:rsidR="00EB3549" w:rsidRPr="001A4780" w:rsidRDefault="00EB3549" w:rsidP="003F07D0">
            <w:pPr>
              <w:spacing w:before="0" w:after="0" w:line="276" w:lineRule="auto"/>
              <w:rPr>
                <w:sz w:val="20"/>
              </w:rPr>
            </w:pPr>
            <w:r w:rsidRPr="005F11F2">
              <w:rPr>
                <w:b/>
                <w:bCs/>
                <w:sz w:val="20"/>
              </w:rPr>
              <w:t>purchaseDocumentation</w:t>
            </w:r>
          </w:p>
        </w:tc>
        <w:tc>
          <w:tcPr>
            <w:tcW w:w="773" w:type="pct"/>
            <w:gridSpan w:val="3"/>
            <w:shd w:val="clear" w:color="auto" w:fill="auto"/>
            <w:hideMark/>
          </w:tcPr>
          <w:p w14:paraId="7A6C246A" w14:textId="77777777" w:rsidR="00EB3549" w:rsidRPr="001A4780" w:rsidRDefault="00EB3549" w:rsidP="003F07D0">
            <w:pPr>
              <w:spacing w:before="0" w:after="0" w:line="276" w:lineRule="auto"/>
              <w:rPr>
                <w:sz w:val="20"/>
              </w:rPr>
            </w:pPr>
            <w:r w:rsidRPr="001A4780">
              <w:rPr>
                <w:sz w:val="20"/>
              </w:rPr>
              <w:t> </w:t>
            </w:r>
          </w:p>
        </w:tc>
        <w:tc>
          <w:tcPr>
            <w:tcW w:w="204" w:type="pct"/>
            <w:shd w:val="clear" w:color="auto" w:fill="auto"/>
            <w:hideMark/>
          </w:tcPr>
          <w:p w14:paraId="21BDE361" w14:textId="77777777" w:rsidR="00EB3549" w:rsidRPr="001A4780" w:rsidRDefault="00EB3549" w:rsidP="003F07D0">
            <w:pPr>
              <w:spacing w:before="0" w:after="0" w:line="276" w:lineRule="auto"/>
              <w:rPr>
                <w:sz w:val="20"/>
              </w:rPr>
            </w:pPr>
            <w:r w:rsidRPr="001A4780">
              <w:rPr>
                <w:sz w:val="20"/>
              </w:rPr>
              <w:t> </w:t>
            </w:r>
          </w:p>
        </w:tc>
        <w:tc>
          <w:tcPr>
            <w:tcW w:w="511" w:type="pct"/>
            <w:gridSpan w:val="2"/>
            <w:shd w:val="clear" w:color="auto" w:fill="auto"/>
            <w:hideMark/>
          </w:tcPr>
          <w:p w14:paraId="0CC8D73C" w14:textId="77777777" w:rsidR="00EB3549" w:rsidRPr="001A4780" w:rsidRDefault="00EB3549" w:rsidP="003F07D0">
            <w:pPr>
              <w:spacing w:before="0" w:after="0" w:line="276" w:lineRule="auto"/>
              <w:rPr>
                <w:sz w:val="20"/>
              </w:rPr>
            </w:pPr>
            <w:r w:rsidRPr="001A4780">
              <w:rPr>
                <w:sz w:val="20"/>
              </w:rPr>
              <w:t> </w:t>
            </w:r>
          </w:p>
        </w:tc>
        <w:tc>
          <w:tcPr>
            <w:tcW w:w="1403" w:type="pct"/>
            <w:shd w:val="clear" w:color="auto" w:fill="auto"/>
            <w:hideMark/>
          </w:tcPr>
          <w:p w14:paraId="0FF5C7DB" w14:textId="77777777" w:rsidR="00EB3549" w:rsidRPr="001A4780" w:rsidRDefault="00EB3549" w:rsidP="003F07D0">
            <w:pPr>
              <w:spacing w:before="0" w:after="0" w:line="276" w:lineRule="auto"/>
              <w:rPr>
                <w:sz w:val="20"/>
              </w:rPr>
            </w:pPr>
            <w:r w:rsidRPr="001A4780">
              <w:rPr>
                <w:sz w:val="20"/>
              </w:rPr>
              <w:t> </w:t>
            </w:r>
          </w:p>
        </w:tc>
        <w:tc>
          <w:tcPr>
            <w:tcW w:w="1361" w:type="pct"/>
            <w:shd w:val="clear" w:color="auto" w:fill="auto"/>
            <w:hideMark/>
          </w:tcPr>
          <w:p w14:paraId="6300D2BB" w14:textId="77777777" w:rsidR="00EB3549" w:rsidRPr="001A4780" w:rsidRDefault="00EB3549" w:rsidP="003F07D0">
            <w:pPr>
              <w:spacing w:before="0" w:after="0" w:line="276" w:lineRule="auto"/>
              <w:rPr>
                <w:sz w:val="20"/>
              </w:rPr>
            </w:pPr>
            <w:r>
              <w:rPr>
                <w:sz w:val="20"/>
              </w:rPr>
              <w:t xml:space="preserve"> </w:t>
            </w:r>
          </w:p>
        </w:tc>
      </w:tr>
      <w:tr w:rsidR="00EB3549" w:rsidRPr="001A4780" w14:paraId="384962AE" w14:textId="77777777" w:rsidTr="005D2AEE">
        <w:tc>
          <w:tcPr>
            <w:tcW w:w="748" w:type="pct"/>
            <w:shd w:val="clear" w:color="auto" w:fill="auto"/>
            <w:hideMark/>
          </w:tcPr>
          <w:p w14:paraId="10AC6D02" w14:textId="77777777" w:rsidR="00EB3549" w:rsidRPr="001A4780" w:rsidRDefault="00EB3549" w:rsidP="003F07D0">
            <w:pPr>
              <w:spacing w:before="0" w:after="0" w:line="276" w:lineRule="auto"/>
              <w:rPr>
                <w:sz w:val="20"/>
              </w:rPr>
            </w:pPr>
            <w:r w:rsidRPr="001A4780">
              <w:rPr>
                <w:sz w:val="20"/>
              </w:rPr>
              <w:lastRenderedPageBreak/>
              <w:t> </w:t>
            </w:r>
          </w:p>
        </w:tc>
        <w:tc>
          <w:tcPr>
            <w:tcW w:w="773" w:type="pct"/>
            <w:gridSpan w:val="3"/>
            <w:shd w:val="clear" w:color="auto" w:fill="auto"/>
            <w:hideMark/>
          </w:tcPr>
          <w:p w14:paraId="41DE9B13" w14:textId="77777777" w:rsidR="00EB3549" w:rsidRPr="007E4150" w:rsidRDefault="00EB3549" w:rsidP="003F07D0">
            <w:pPr>
              <w:spacing w:before="0" w:after="0" w:line="276" w:lineRule="auto"/>
              <w:rPr>
                <w:sz w:val="20"/>
                <w:lang w:val="en-US"/>
              </w:rPr>
            </w:pPr>
            <w:r w:rsidRPr="005F11F2">
              <w:rPr>
                <w:sz w:val="20"/>
                <w:lang w:val="en-US"/>
              </w:rPr>
              <w:t>grantStartDate</w:t>
            </w:r>
          </w:p>
        </w:tc>
        <w:tc>
          <w:tcPr>
            <w:tcW w:w="204" w:type="pct"/>
            <w:shd w:val="clear" w:color="auto" w:fill="auto"/>
            <w:hideMark/>
          </w:tcPr>
          <w:p w14:paraId="13F00E55" w14:textId="77777777" w:rsidR="00EB3549" w:rsidRPr="00DA2233" w:rsidRDefault="00EB3549" w:rsidP="003F07D0">
            <w:pPr>
              <w:spacing w:before="0" w:after="0" w:line="276" w:lineRule="auto"/>
              <w:jc w:val="center"/>
              <w:rPr>
                <w:sz w:val="20"/>
                <w:lang w:val="en-US"/>
              </w:rPr>
            </w:pPr>
            <w:r>
              <w:rPr>
                <w:sz w:val="20"/>
                <w:lang w:val="en-US"/>
              </w:rPr>
              <w:t>O</w:t>
            </w:r>
          </w:p>
        </w:tc>
        <w:tc>
          <w:tcPr>
            <w:tcW w:w="511" w:type="pct"/>
            <w:gridSpan w:val="2"/>
            <w:shd w:val="clear" w:color="auto" w:fill="auto"/>
            <w:hideMark/>
          </w:tcPr>
          <w:p w14:paraId="7B6291F7" w14:textId="77777777" w:rsidR="00EB3549" w:rsidRPr="00DA2233" w:rsidRDefault="00EB3549" w:rsidP="003F07D0">
            <w:pPr>
              <w:spacing w:before="0" w:after="0" w:line="276" w:lineRule="auto"/>
              <w:jc w:val="center"/>
              <w:rPr>
                <w:sz w:val="20"/>
                <w:lang w:val="en-US"/>
              </w:rPr>
            </w:pPr>
            <w:r>
              <w:rPr>
                <w:sz w:val="20"/>
                <w:lang w:val="en-US"/>
              </w:rPr>
              <w:t>DT</w:t>
            </w:r>
          </w:p>
        </w:tc>
        <w:tc>
          <w:tcPr>
            <w:tcW w:w="1403" w:type="pct"/>
            <w:shd w:val="clear" w:color="auto" w:fill="auto"/>
            <w:hideMark/>
          </w:tcPr>
          <w:p w14:paraId="0F86AEB0" w14:textId="77777777" w:rsidR="00EB3549" w:rsidRPr="001A4780" w:rsidRDefault="00EB3549" w:rsidP="003F07D0">
            <w:pPr>
              <w:spacing w:before="0" w:after="0" w:line="276" w:lineRule="auto"/>
              <w:rPr>
                <w:sz w:val="20"/>
              </w:rPr>
            </w:pPr>
            <w:r w:rsidRPr="005F11F2">
              <w:rPr>
                <w:sz w:val="20"/>
              </w:rPr>
              <w:t>Дата и время начала предоставления (конкурсной/аукционной) документации по закупке</w:t>
            </w:r>
          </w:p>
        </w:tc>
        <w:tc>
          <w:tcPr>
            <w:tcW w:w="1361" w:type="pct"/>
            <w:shd w:val="clear" w:color="auto" w:fill="auto"/>
            <w:hideMark/>
          </w:tcPr>
          <w:p w14:paraId="3CE85674" w14:textId="77777777" w:rsidR="00EB3549" w:rsidRPr="001A4780" w:rsidRDefault="00EB3549" w:rsidP="003F07D0">
            <w:pPr>
              <w:spacing w:before="0" w:after="0" w:line="276" w:lineRule="auto"/>
              <w:rPr>
                <w:sz w:val="20"/>
              </w:rPr>
            </w:pPr>
          </w:p>
        </w:tc>
      </w:tr>
      <w:tr w:rsidR="00EB3549" w:rsidRPr="001A4780" w14:paraId="32523FA6" w14:textId="77777777" w:rsidTr="005D2AEE">
        <w:tc>
          <w:tcPr>
            <w:tcW w:w="748" w:type="pct"/>
            <w:shd w:val="clear" w:color="auto" w:fill="auto"/>
            <w:hideMark/>
          </w:tcPr>
          <w:p w14:paraId="725B6C13" w14:textId="77777777" w:rsidR="00EB3549" w:rsidRPr="001A4780" w:rsidRDefault="00EB3549" w:rsidP="003F07D0">
            <w:pPr>
              <w:spacing w:before="0" w:after="0" w:line="276" w:lineRule="auto"/>
              <w:rPr>
                <w:sz w:val="20"/>
              </w:rPr>
            </w:pPr>
            <w:r w:rsidRPr="001A4780">
              <w:rPr>
                <w:sz w:val="20"/>
              </w:rPr>
              <w:t> </w:t>
            </w:r>
          </w:p>
        </w:tc>
        <w:tc>
          <w:tcPr>
            <w:tcW w:w="773" w:type="pct"/>
            <w:gridSpan w:val="3"/>
            <w:shd w:val="clear" w:color="auto" w:fill="auto"/>
            <w:hideMark/>
          </w:tcPr>
          <w:p w14:paraId="384DFDF4" w14:textId="77777777" w:rsidR="00EB3549" w:rsidRPr="001A4780" w:rsidRDefault="00EB3549" w:rsidP="003F07D0">
            <w:pPr>
              <w:spacing w:before="0" w:after="0" w:line="276" w:lineRule="auto"/>
              <w:rPr>
                <w:sz w:val="20"/>
              </w:rPr>
            </w:pPr>
            <w:r w:rsidRPr="005F11F2">
              <w:rPr>
                <w:sz w:val="20"/>
              </w:rPr>
              <w:t>grantPlace</w:t>
            </w:r>
          </w:p>
        </w:tc>
        <w:tc>
          <w:tcPr>
            <w:tcW w:w="204" w:type="pct"/>
            <w:shd w:val="clear" w:color="auto" w:fill="auto"/>
            <w:hideMark/>
          </w:tcPr>
          <w:p w14:paraId="23144698" w14:textId="77777777" w:rsidR="00EB3549" w:rsidRPr="00DF58D1" w:rsidRDefault="00EB3549" w:rsidP="003F07D0">
            <w:pPr>
              <w:spacing w:before="0" w:after="0" w:line="276" w:lineRule="auto"/>
              <w:jc w:val="center"/>
              <w:rPr>
                <w:sz w:val="20"/>
                <w:lang w:val="en-US"/>
              </w:rPr>
            </w:pPr>
            <w:r>
              <w:rPr>
                <w:sz w:val="20"/>
                <w:lang w:val="en-US"/>
              </w:rPr>
              <w:t>O</w:t>
            </w:r>
          </w:p>
        </w:tc>
        <w:tc>
          <w:tcPr>
            <w:tcW w:w="511" w:type="pct"/>
            <w:gridSpan w:val="2"/>
            <w:shd w:val="clear" w:color="auto" w:fill="auto"/>
            <w:hideMark/>
          </w:tcPr>
          <w:p w14:paraId="5BE4FD99" w14:textId="77777777" w:rsidR="00EB3549" w:rsidRPr="00DF58D1" w:rsidRDefault="00EB3549" w:rsidP="003F07D0">
            <w:pPr>
              <w:spacing w:before="0" w:after="0" w:line="276" w:lineRule="auto"/>
              <w:jc w:val="center"/>
              <w:rPr>
                <w:sz w:val="20"/>
                <w:lang w:val="en-US"/>
              </w:rPr>
            </w:pPr>
            <w:r>
              <w:rPr>
                <w:sz w:val="20"/>
                <w:lang w:val="en-US"/>
              </w:rPr>
              <w:t>T(1-2000)</w:t>
            </w:r>
          </w:p>
        </w:tc>
        <w:tc>
          <w:tcPr>
            <w:tcW w:w="1403" w:type="pct"/>
            <w:shd w:val="clear" w:color="auto" w:fill="auto"/>
            <w:hideMark/>
          </w:tcPr>
          <w:p w14:paraId="7AE1C240" w14:textId="77777777" w:rsidR="00EB3549" w:rsidRPr="001C4F6B" w:rsidRDefault="00EB3549" w:rsidP="003F07D0">
            <w:pPr>
              <w:spacing w:before="0" w:after="0" w:line="276" w:lineRule="auto"/>
              <w:rPr>
                <w:sz w:val="20"/>
              </w:rPr>
            </w:pPr>
            <w:r w:rsidRPr="005F11F2">
              <w:rPr>
                <w:sz w:val="20"/>
              </w:rPr>
              <w:t>Место предоставления (конкурсной/аукционной) документации по закупке</w:t>
            </w:r>
          </w:p>
        </w:tc>
        <w:tc>
          <w:tcPr>
            <w:tcW w:w="1361" w:type="pct"/>
            <w:shd w:val="clear" w:color="auto" w:fill="auto"/>
            <w:hideMark/>
          </w:tcPr>
          <w:p w14:paraId="41E61220" w14:textId="77777777" w:rsidR="00EB3549" w:rsidRPr="001A4780" w:rsidRDefault="00EB3549" w:rsidP="003F07D0">
            <w:pPr>
              <w:spacing w:before="0" w:after="0" w:line="276" w:lineRule="auto"/>
              <w:rPr>
                <w:sz w:val="20"/>
              </w:rPr>
            </w:pPr>
          </w:p>
        </w:tc>
      </w:tr>
      <w:tr w:rsidR="00EB3549" w:rsidRPr="001A4780" w14:paraId="7A802ADA" w14:textId="77777777" w:rsidTr="005D2AEE">
        <w:tc>
          <w:tcPr>
            <w:tcW w:w="748" w:type="pct"/>
            <w:shd w:val="clear" w:color="auto" w:fill="auto"/>
            <w:hideMark/>
          </w:tcPr>
          <w:p w14:paraId="18609DF8" w14:textId="77777777" w:rsidR="00EB3549" w:rsidRPr="001A4780" w:rsidRDefault="00EB3549" w:rsidP="003F07D0">
            <w:pPr>
              <w:spacing w:before="0" w:after="0" w:line="276" w:lineRule="auto"/>
              <w:rPr>
                <w:sz w:val="20"/>
              </w:rPr>
            </w:pPr>
          </w:p>
        </w:tc>
        <w:tc>
          <w:tcPr>
            <w:tcW w:w="773" w:type="pct"/>
            <w:gridSpan w:val="3"/>
            <w:shd w:val="clear" w:color="auto" w:fill="auto"/>
            <w:hideMark/>
          </w:tcPr>
          <w:p w14:paraId="4D9904B1" w14:textId="77777777" w:rsidR="00EB3549" w:rsidRPr="001A4780" w:rsidRDefault="00EB3549" w:rsidP="003F07D0">
            <w:pPr>
              <w:spacing w:before="0" w:after="0" w:line="276" w:lineRule="auto"/>
              <w:rPr>
                <w:sz w:val="20"/>
              </w:rPr>
            </w:pPr>
            <w:r w:rsidRPr="005F11F2">
              <w:rPr>
                <w:sz w:val="20"/>
              </w:rPr>
              <w:t>grantOrder</w:t>
            </w:r>
          </w:p>
        </w:tc>
        <w:tc>
          <w:tcPr>
            <w:tcW w:w="204" w:type="pct"/>
            <w:shd w:val="clear" w:color="auto" w:fill="auto"/>
            <w:hideMark/>
          </w:tcPr>
          <w:p w14:paraId="0255CCBA" w14:textId="77777777" w:rsidR="00EB3549" w:rsidRPr="00DF58D1" w:rsidRDefault="00EB3549" w:rsidP="003F07D0">
            <w:pPr>
              <w:spacing w:before="0" w:after="0" w:line="276" w:lineRule="auto"/>
              <w:jc w:val="center"/>
              <w:rPr>
                <w:sz w:val="20"/>
                <w:lang w:val="en-US"/>
              </w:rPr>
            </w:pPr>
            <w:r>
              <w:rPr>
                <w:sz w:val="20"/>
                <w:lang w:val="en-US"/>
              </w:rPr>
              <w:t>O</w:t>
            </w:r>
          </w:p>
        </w:tc>
        <w:tc>
          <w:tcPr>
            <w:tcW w:w="511" w:type="pct"/>
            <w:gridSpan w:val="2"/>
            <w:shd w:val="clear" w:color="auto" w:fill="auto"/>
            <w:hideMark/>
          </w:tcPr>
          <w:p w14:paraId="309BA78E" w14:textId="77777777" w:rsidR="00EB3549" w:rsidRPr="00DF58D1" w:rsidRDefault="00EB3549" w:rsidP="003F07D0">
            <w:pPr>
              <w:spacing w:before="0" w:after="0" w:line="276" w:lineRule="auto"/>
              <w:jc w:val="center"/>
              <w:rPr>
                <w:sz w:val="20"/>
                <w:lang w:val="en-US"/>
              </w:rPr>
            </w:pPr>
            <w:r>
              <w:rPr>
                <w:sz w:val="20"/>
                <w:lang w:val="en-US"/>
              </w:rPr>
              <w:t>T(1-2000)</w:t>
            </w:r>
          </w:p>
        </w:tc>
        <w:tc>
          <w:tcPr>
            <w:tcW w:w="1403" w:type="pct"/>
            <w:shd w:val="clear" w:color="auto" w:fill="auto"/>
            <w:hideMark/>
          </w:tcPr>
          <w:p w14:paraId="5E77BDF7" w14:textId="77777777" w:rsidR="00EB3549" w:rsidRPr="001A4780" w:rsidRDefault="00EB3549" w:rsidP="003F07D0">
            <w:pPr>
              <w:spacing w:before="0" w:after="0" w:line="276" w:lineRule="auto"/>
              <w:rPr>
                <w:sz w:val="20"/>
              </w:rPr>
            </w:pPr>
            <w:r w:rsidRPr="005F11F2">
              <w:rPr>
                <w:sz w:val="20"/>
              </w:rPr>
              <w:t>Порядок предоставления (конкурсной/аукционной) документации по закупке</w:t>
            </w:r>
          </w:p>
        </w:tc>
        <w:tc>
          <w:tcPr>
            <w:tcW w:w="1361" w:type="pct"/>
            <w:shd w:val="clear" w:color="auto" w:fill="auto"/>
            <w:hideMark/>
          </w:tcPr>
          <w:p w14:paraId="32BF933C" w14:textId="77777777" w:rsidR="00EB3549" w:rsidRPr="001A4780" w:rsidRDefault="00EB3549" w:rsidP="003F07D0">
            <w:pPr>
              <w:spacing w:before="0" w:after="0" w:line="276" w:lineRule="auto"/>
              <w:rPr>
                <w:sz w:val="20"/>
              </w:rPr>
            </w:pPr>
          </w:p>
        </w:tc>
      </w:tr>
      <w:tr w:rsidR="00EB3549" w:rsidRPr="001A4780" w14:paraId="0EEBCFE5" w14:textId="77777777" w:rsidTr="005D2AEE">
        <w:tc>
          <w:tcPr>
            <w:tcW w:w="748" w:type="pct"/>
            <w:shd w:val="clear" w:color="auto" w:fill="auto"/>
            <w:hideMark/>
          </w:tcPr>
          <w:p w14:paraId="21F8E708" w14:textId="77777777" w:rsidR="00EB3549" w:rsidRPr="001A4780" w:rsidRDefault="00EB3549" w:rsidP="003F07D0">
            <w:pPr>
              <w:spacing w:before="0" w:after="0" w:line="276" w:lineRule="auto"/>
              <w:rPr>
                <w:sz w:val="20"/>
              </w:rPr>
            </w:pPr>
          </w:p>
        </w:tc>
        <w:tc>
          <w:tcPr>
            <w:tcW w:w="773" w:type="pct"/>
            <w:gridSpan w:val="3"/>
            <w:shd w:val="clear" w:color="auto" w:fill="auto"/>
            <w:hideMark/>
          </w:tcPr>
          <w:p w14:paraId="64C3DEDE" w14:textId="77777777" w:rsidR="00EB3549" w:rsidRPr="005F11F2" w:rsidRDefault="00EB3549" w:rsidP="003F07D0">
            <w:pPr>
              <w:spacing w:before="0" w:after="0" w:line="276" w:lineRule="auto"/>
              <w:rPr>
                <w:sz w:val="20"/>
              </w:rPr>
            </w:pPr>
            <w:r w:rsidRPr="005F11F2">
              <w:rPr>
                <w:sz w:val="20"/>
              </w:rPr>
              <w:t>languages</w:t>
            </w:r>
          </w:p>
        </w:tc>
        <w:tc>
          <w:tcPr>
            <w:tcW w:w="204" w:type="pct"/>
            <w:shd w:val="clear" w:color="auto" w:fill="auto"/>
            <w:hideMark/>
          </w:tcPr>
          <w:p w14:paraId="4949D6FF" w14:textId="77777777" w:rsidR="00EB3549" w:rsidRPr="00DF58D1" w:rsidRDefault="00EB3549" w:rsidP="003F07D0">
            <w:pPr>
              <w:spacing w:before="0" w:after="0" w:line="276" w:lineRule="auto"/>
              <w:jc w:val="center"/>
              <w:rPr>
                <w:sz w:val="20"/>
                <w:lang w:val="en-US"/>
              </w:rPr>
            </w:pPr>
            <w:r>
              <w:rPr>
                <w:sz w:val="20"/>
                <w:lang w:val="en-US"/>
              </w:rPr>
              <w:t>O</w:t>
            </w:r>
          </w:p>
        </w:tc>
        <w:tc>
          <w:tcPr>
            <w:tcW w:w="511" w:type="pct"/>
            <w:gridSpan w:val="2"/>
            <w:shd w:val="clear" w:color="auto" w:fill="auto"/>
            <w:hideMark/>
          </w:tcPr>
          <w:p w14:paraId="30C9C124" w14:textId="77777777" w:rsidR="00EB3549" w:rsidRPr="00DF58D1" w:rsidRDefault="00EB3549" w:rsidP="003F07D0">
            <w:pPr>
              <w:spacing w:before="0" w:after="0" w:line="276" w:lineRule="auto"/>
              <w:jc w:val="center"/>
              <w:rPr>
                <w:sz w:val="20"/>
                <w:lang w:val="en-US"/>
              </w:rPr>
            </w:pPr>
            <w:r>
              <w:rPr>
                <w:sz w:val="20"/>
                <w:lang w:val="en-US"/>
              </w:rPr>
              <w:t>T(1-2000)</w:t>
            </w:r>
          </w:p>
        </w:tc>
        <w:tc>
          <w:tcPr>
            <w:tcW w:w="1403" w:type="pct"/>
            <w:shd w:val="clear" w:color="auto" w:fill="auto"/>
            <w:hideMark/>
          </w:tcPr>
          <w:p w14:paraId="47034703" w14:textId="77777777" w:rsidR="00EB3549" w:rsidRPr="005F11F2" w:rsidRDefault="00EB3549" w:rsidP="003F07D0">
            <w:pPr>
              <w:spacing w:before="0" w:after="0" w:line="276" w:lineRule="auto"/>
              <w:rPr>
                <w:sz w:val="20"/>
              </w:rPr>
            </w:pPr>
            <w:r w:rsidRPr="005F11F2">
              <w:rPr>
                <w:sz w:val="20"/>
              </w:rPr>
              <w:t>Языки предоставления (конкурсной/аукционной) документации по закупке</w:t>
            </w:r>
          </w:p>
        </w:tc>
        <w:tc>
          <w:tcPr>
            <w:tcW w:w="1361" w:type="pct"/>
            <w:shd w:val="clear" w:color="auto" w:fill="auto"/>
            <w:hideMark/>
          </w:tcPr>
          <w:p w14:paraId="63C81C1F" w14:textId="77777777" w:rsidR="00EB3549" w:rsidRPr="001A4780" w:rsidRDefault="00EB3549" w:rsidP="003F07D0">
            <w:pPr>
              <w:spacing w:before="0" w:after="0" w:line="276" w:lineRule="auto"/>
              <w:rPr>
                <w:sz w:val="20"/>
              </w:rPr>
            </w:pPr>
          </w:p>
        </w:tc>
      </w:tr>
      <w:tr w:rsidR="00EB3549" w:rsidRPr="001A4780" w14:paraId="7B22E5C8" w14:textId="77777777" w:rsidTr="005D2AEE">
        <w:tc>
          <w:tcPr>
            <w:tcW w:w="748" w:type="pct"/>
            <w:shd w:val="clear" w:color="auto" w:fill="auto"/>
            <w:hideMark/>
          </w:tcPr>
          <w:p w14:paraId="0793369F" w14:textId="77777777" w:rsidR="00EB3549" w:rsidRPr="001A4780" w:rsidRDefault="00EB3549" w:rsidP="003F07D0">
            <w:pPr>
              <w:spacing w:before="0" w:after="0" w:line="276" w:lineRule="auto"/>
              <w:rPr>
                <w:sz w:val="20"/>
              </w:rPr>
            </w:pPr>
          </w:p>
        </w:tc>
        <w:tc>
          <w:tcPr>
            <w:tcW w:w="773" w:type="pct"/>
            <w:gridSpan w:val="3"/>
            <w:shd w:val="clear" w:color="auto" w:fill="auto"/>
            <w:hideMark/>
          </w:tcPr>
          <w:p w14:paraId="35A32E9B" w14:textId="77777777" w:rsidR="00EB3549" w:rsidRPr="005F11F2" w:rsidRDefault="00EB3549" w:rsidP="003F07D0">
            <w:pPr>
              <w:spacing w:before="0" w:after="0" w:line="276" w:lineRule="auto"/>
              <w:rPr>
                <w:sz w:val="20"/>
              </w:rPr>
            </w:pPr>
            <w:r w:rsidRPr="00DA2233">
              <w:rPr>
                <w:sz w:val="20"/>
              </w:rPr>
              <w:t>grantMeans</w:t>
            </w:r>
          </w:p>
        </w:tc>
        <w:tc>
          <w:tcPr>
            <w:tcW w:w="204" w:type="pct"/>
            <w:shd w:val="clear" w:color="auto" w:fill="auto"/>
            <w:hideMark/>
          </w:tcPr>
          <w:p w14:paraId="503FB6AA" w14:textId="77777777" w:rsidR="00EB3549" w:rsidRPr="00DF58D1" w:rsidRDefault="00EB3549" w:rsidP="003F07D0">
            <w:pPr>
              <w:spacing w:before="0" w:after="0" w:line="276" w:lineRule="auto"/>
              <w:jc w:val="center"/>
              <w:rPr>
                <w:sz w:val="20"/>
                <w:lang w:val="en-US"/>
              </w:rPr>
            </w:pPr>
            <w:r>
              <w:rPr>
                <w:sz w:val="20"/>
                <w:lang w:val="en-US"/>
              </w:rPr>
              <w:t>O</w:t>
            </w:r>
          </w:p>
        </w:tc>
        <w:tc>
          <w:tcPr>
            <w:tcW w:w="511" w:type="pct"/>
            <w:gridSpan w:val="2"/>
            <w:shd w:val="clear" w:color="auto" w:fill="auto"/>
            <w:hideMark/>
          </w:tcPr>
          <w:p w14:paraId="374F871A" w14:textId="77777777" w:rsidR="00EB3549" w:rsidRPr="00DF58D1" w:rsidRDefault="00EB3549" w:rsidP="003F07D0">
            <w:pPr>
              <w:spacing w:before="0" w:after="0" w:line="276" w:lineRule="auto"/>
              <w:jc w:val="center"/>
              <w:rPr>
                <w:sz w:val="20"/>
                <w:lang w:val="en-US"/>
              </w:rPr>
            </w:pPr>
            <w:r>
              <w:rPr>
                <w:sz w:val="20"/>
                <w:lang w:val="en-US"/>
              </w:rPr>
              <w:t>T(1-2000)</w:t>
            </w:r>
          </w:p>
        </w:tc>
        <w:tc>
          <w:tcPr>
            <w:tcW w:w="1403" w:type="pct"/>
            <w:shd w:val="clear" w:color="auto" w:fill="auto"/>
            <w:hideMark/>
          </w:tcPr>
          <w:p w14:paraId="00FEC724" w14:textId="77777777" w:rsidR="00EB3549" w:rsidRPr="005F11F2" w:rsidRDefault="00EB3549" w:rsidP="003F07D0">
            <w:pPr>
              <w:spacing w:before="0" w:after="0" w:line="276" w:lineRule="auto"/>
              <w:rPr>
                <w:sz w:val="20"/>
              </w:rPr>
            </w:pPr>
            <w:r w:rsidRPr="00DA2233">
              <w:rPr>
                <w:sz w:val="20"/>
              </w:rPr>
              <w:t>Способы предоставления (конкурсной/аукционной) документации по закупке</w:t>
            </w:r>
          </w:p>
        </w:tc>
        <w:tc>
          <w:tcPr>
            <w:tcW w:w="1361" w:type="pct"/>
            <w:shd w:val="clear" w:color="auto" w:fill="auto"/>
            <w:hideMark/>
          </w:tcPr>
          <w:p w14:paraId="492A699F" w14:textId="77777777" w:rsidR="00EB3549" w:rsidRPr="001A4780" w:rsidRDefault="00EB3549" w:rsidP="003F07D0">
            <w:pPr>
              <w:spacing w:before="0" w:after="0" w:line="276" w:lineRule="auto"/>
              <w:rPr>
                <w:sz w:val="20"/>
              </w:rPr>
            </w:pPr>
          </w:p>
        </w:tc>
      </w:tr>
      <w:tr w:rsidR="00EB3549" w:rsidRPr="001A4780" w14:paraId="7F896AC7" w14:textId="77777777" w:rsidTr="005D2AEE">
        <w:tc>
          <w:tcPr>
            <w:tcW w:w="748" w:type="pct"/>
            <w:shd w:val="clear" w:color="auto" w:fill="auto"/>
            <w:hideMark/>
          </w:tcPr>
          <w:p w14:paraId="04D619FA" w14:textId="77777777" w:rsidR="00EB3549" w:rsidRPr="001A4780" w:rsidRDefault="00EB3549" w:rsidP="003F07D0">
            <w:pPr>
              <w:spacing w:before="0" w:after="0" w:line="276" w:lineRule="auto"/>
              <w:rPr>
                <w:sz w:val="20"/>
              </w:rPr>
            </w:pPr>
          </w:p>
        </w:tc>
        <w:tc>
          <w:tcPr>
            <w:tcW w:w="773" w:type="pct"/>
            <w:gridSpan w:val="3"/>
            <w:shd w:val="clear" w:color="auto" w:fill="auto"/>
            <w:hideMark/>
          </w:tcPr>
          <w:p w14:paraId="24AF4A16" w14:textId="77777777" w:rsidR="00EB3549" w:rsidRPr="005F11F2" w:rsidRDefault="00EB3549" w:rsidP="003F07D0">
            <w:pPr>
              <w:spacing w:before="0" w:after="0" w:line="276" w:lineRule="auto"/>
              <w:rPr>
                <w:sz w:val="20"/>
              </w:rPr>
            </w:pPr>
            <w:r w:rsidRPr="00DA2233">
              <w:rPr>
                <w:sz w:val="20"/>
              </w:rPr>
              <w:t>grantEndDate</w:t>
            </w:r>
          </w:p>
        </w:tc>
        <w:tc>
          <w:tcPr>
            <w:tcW w:w="204" w:type="pct"/>
            <w:shd w:val="clear" w:color="auto" w:fill="auto"/>
            <w:hideMark/>
          </w:tcPr>
          <w:p w14:paraId="73BA05A8" w14:textId="77777777" w:rsidR="00EB3549" w:rsidRPr="00DF58D1" w:rsidRDefault="00EB3549" w:rsidP="003F07D0">
            <w:pPr>
              <w:spacing w:before="0" w:after="0" w:line="276" w:lineRule="auto"/>
              <w:jc w:val="center"/>
              <w:rPr>
                <w:sz w:val="20"/>
                <w:lang w:val="en-US"/>
              </w:rPr>
            </w:pPr>
            <w:r>
              <w:rPr>
                <w:sz w:val="20"/>
                <w:lang w:val="en-US"/>
              </w:rPr>
              <w:t>O</w:t>
            </w:r>
          </w:p>
        </w:tc>
        <w:tc>
          <w:tcPr>
            <w:tcW w:w="511" w:type="pct"/>
            <w:gridSpan w:val="2"/>
            <w:shd w:val="clear" w:color="auto" w:fill="auto"/>
            <w:hideMark/>
          </w:tcPr>
          <w:p w14:paraId="4277EBCD" w14:textId="77777777" w:rsidR="00EB3549" w:rsidRPr="00DF58D1" w:rsidRDefault="00EB3549" w:rsidP="003F07D0">
            <w:pPr>
              <w:spacing w:before="0" w:after="0" w:line="276" w:lineRule="auto"/>
              <w:jc w:val="center"/>
              <w:rPr>
                <w:sz w:val="20"/>
                <w:lang w:val="en-US"/>
              </w:rPr>
            </w:pPr>
            <w:r>
              <w:rPr>
                <w:sz w:val="20"/>
                <w:lang w:val="en-US"/>
              </w:rPr>
              <w:t>DT</w:t>
            </w:r>
          </w:p>
        </w:tc>
        <w:tc>
          <w:tcPr>
            <w:tcW w:w="1403" w:type="pct"/>
            <w:shd w:val="clear" w:color="auto" w:fill="auto"/>
            <w:hideMark/>
          </w:tcPr>
          <w:p w14:paraId="0D9DF55C" w14:textId="77777777" w:rsidR="00EB3549" w:rsidRPr="005F11F2" w:rsidRDefault="00EB3549" w:rsidP="003F07D0">
            <w:pPr>
              <w:spacing w:before="0" w:after="0" w:line="276" w:lineRule="auto"/>
              <w:rPr>
                <w:sz w:val="20"/>
              </w:rPr>
            </w:pPr>
            <w:r w:rsidRPr="00DA2233">
              <w:rPr>
                <w:sz w:val="20"/>
              </w:rPr>
              <w:t>Дата и время окончания предоставления (конкурсной/аукционной) документации по закупке</w:t>
            </w:r>
          </w:p>
        </w:tc>
        <w:tc>
          <w:tcPr>
            <w:tcW w:w="1361" w:type="pct"/>
            <w:shd w:val="clear" w:color="auto" w:fill="auto"/>
            <w:hideMark/>
          </w:tcPr>
          <w:p w14:paraId="7FDA94BF" w14:textId="77777777" w:rsidR="00EB3549" w:rsidRPr="001A4780" w:rsidRDefault="00EB3549" w:rsidP="003F07D0">
            <w:pPr>
              <w:spacing w:before="0" w:after="0" w:line="276" w:lineRule="auto"/>
              <w:rPr>
                <w:sz w:val="20"/>
              </w:rPr>
            </w:pPr>
          </w:p>
        </w:tc>
      </w:tr>
      <w:tr w:rsidR="00EB3549" w:rsidRPr="001A4780" w14:paraId="583DC9E7" w14:textId="77777777" w:rsidTr="005D2AEE">
        <w:tc>
          <w:tcPr>
            <w:tcW w:w="748" w:type="pct"/>
            <w:shd w:val="clear" w:color="auto" w:fill="auto"/>
            <w:hideMark/>
          </w:tcPr>
          <w:p w14:paraId="55D25D30" w14:textId="77777777" w:rsidR="00EB3549" w:rsidRPr="001A4780" w:rsidRDefault="00EB3549" w:rsidP="003F07D0">
            <w:pPr>
              <w:spacing w:before="0" w:after="0" w:line="276" w:lineRule="auto"/>
              <w:rPr>
                <w:sz w:val="20"/>
              </w:rPr>
            </w:pPr>
          </w:p>
        </w:tc>
        <w:tc>
          <w:tcPr>
            <w:tcW w:w="773" w:type="pct"/>
            <w:gridSpan w:val="3"/>
            <w:shd w:val="clear" w:color="auto" w:fill="auto"/>
            <w:hideMark/>
          </w:tcPr>
          <w:p w14:paraId="024DCEE3" w14:textId="77777777" w:rsidR="00EB3549" w:rsidRPr="005F11F2" w:rsidRDefault="00EB3549" w:rsidP="003F07D0">
            <w:pPr>
              <w:spacing w:before="0" w:after="0" w:line="276" w:lineRule="auto"/>
              <w:rPr>
                <w:sz w:val="20"/>
              </w:rPr>
            </w:pPr>
            <w:r w:rsidRPr="00DA2233">
              <w:rPr>
                <w:sz w:val="20"/>
              </w:rPr>
              <w:t>payCurrency</w:t>
            </w:r>
          </w:p>
        </w:tc>
        <w:tc>
          <w:tcPr>
            <w:tcW w:w="204" w:type="pct"/>
            <w:shd w:val="clear" w:color="auto" w:fill="auto"/>
            <w:hideMark/>
          </w:tcPr>
          <w:p w14:paraId="7E0682C6" w14:textId="77777777" w:rsidR="00EB3549" w:rsidRPr="00D525AA" w:rsidRDefault="00EB3549" w:rsidP="003F07D0">
            <w:pPr>
              <w:spacing w:before="0" w:after="0" w:line="276" w:lineRule="auto"/>
              <w:jc w:val="center"/>
              <w:rPr>
                <w:sz w:val="20"/>
              </w:rPr>
            </w:pPr>
            <w:r>
              <w:rPr>
                <w:sz w:val="20"/>
              </w:rPr>
              <w:t>Н</w:t>
            </w:r>
          </w:p>
        </w:tc>
        <w:tc>
          <w:tcPr>
            <w:tcW w:w="511" w:type="pct"/>
            <w:gridSpan w:val="2"/>
            <w:shd w:val="clear" w:color="auto" w:fill="auto"/>
            <w:hideMark/>
          </w:tcPr>
          <w:p w14:paraId="5AD3DB7E" w14:textId="77777777" w:rsidR="00EB3549" w:rsidRPr="008E5DC9" w:rsidRDefault="00EB3549" w:rsidP="003F07D0">
            <w:pPr>
              <w:spacing w:before="0" w:after="0" w:line="276" w:lineRule="auto"/>
              <w:jc w:val="center"/>
              <w:rPr>
                <w:sz w:val="20"/>
              </w:rPr>
            </w:pPr>
            <w:r>
              <w:rPr>
                <w:sz w:val="20"/>
                <w:lang w:val="en-US"/>
              </w:rPr>
              <w:t>S</w:t>
            </w:r>
          </w:p>
        </w:tc>
        <w:tc>
          <w:tcPr>
            <w:tcW w:w="1403" w:type="pct"/>
            <w:shd w:val="clear" w:color="auto" w:fill="auto"/>
            <w:hideMark/>
          </w:tcPr>
          <w:p w14:paraId="0C986165" w14:textId="77777777" w:rsidR="00EB3549" w:rsidRPr="005F11F2" w:rsidRDefault="00EB3549" w:rsidP="003F07D0">
            <w:pPr>
              <w:spacing w:before="0" w:after="0" w:line="276" w:lineRule="auto"/>
              <w:rPr>
                <w:sz w:val="20"/>
              </w:rPr>
            </w:pPr>
            <w:r w:rsidRPr="00DA2233">
              <w:rPr>
                <w:sz w:val="20"/>
              </w:rPr>
              <w:t>Валюта платежа за предоставление (конкурсной/аукционной) документации по закупке</w:t>
            </w:r>
            <w:r w:rsidR="00E9765D">
              <w:rPr>
                <w:sz w:val="20"/>
              </w:rPr>
              <w:t xml:space="preserve"> (Устарело)</w:t>
            </w:r>
          </w:p>
        </w:tc>
        <w:tc>
          <w:tcPr>
            <w:tcW w:w="1361" w:type="pct"/>
            <w:shd w:val="clear" w:color="auto" w:fill="auto"/>
            <w:hideMark/>
          </w:tcPr>
          <w:p w14:paraId="4CDD1364" w14:textId="77777777" w:rsidR="00EB3549" w:rsidRPr="001A4780" w:rsidRDefault="00E9765D" w:rsidP="003F07D0">
            <w:pPr>
              <w:spacing w:before="0" w:after="0" w:line="276" w:lineRule="auto"/>
              <w:rPr>
                <w:sz w:val="20"/>
              </w:rPr>
            </w:pPr>
            <w:r>
              <w:rPr>
                <w:sz w:val="20"/>
              </w:rPr>
              <w:t>Пол устарело. Содержимое игнорируется при приеме-передаче. Оставлено для поддержания совместимости с предыдущими версиями схем.</w:t>
            </w:r>
          </w:p>
        </w:tc>
      </w:tr>
      <w:tr w:rsidR="00EB3549" w:rsidRPr="001A4780" w14:paraId="7549CBEF" w14:textId="77777777" w:rsidTr="005D2AEE">
        <w:tc>
          <w:tcPr>
            <w:tcW w:w="748" w:type="pct"/>
            <w:shd w:val="clear" w:color="auto" w:fill="auto"/>
            <w:hideMark/>
          </w:tcPr>
          <w:p w14:paraId="5577964E" w14:textId="77777777" w:rsidR="00EB3549" w:rsidRPr="001A4780" w:rsidRDefault="00EB3549" w:rsidP="003F07D0">
            <w:pPr>
              <w:spacing w:before="0" w:after="0" w:line="276" w:lineRule="auto"/>
              <w:rPr>
                <w:sz w:val="20"/>
              </w:rPr>
            </w:pPr>
          </w:p>
        </w:tc>
        <w:tc>
          <w:tcPr>
            <w:tcW w:w="773" w:type="pct"/>
            <w:gridSpan w:val="3"/>
            <w:shd w:val="clear" w:color="auto" w:fill="auto"/>
            <w:hideMark/>
          </w:tcPr>
          <w:p w14:paraId="67CE240C" w14:textId="77777777" w:rsidR="00EB3549" w:rsidRPr="005F11F2" w:rsidRDefault="00EB3549" w:rsidP="003F07D0">
            <w:pPr>
              <w:spacing w:before="0" w:after="0" w:line="276" w:lineRule="auto"/>
              <w:rPr>
                <w:sz w:val="20"/>
              </w:rPr>
            </w:pPr>
            <w:r w:rsidRPr="00DA2233">
              <w:rPr>
                <w:sz w:val="20"/>
              </w:rPr>
              <w:t>payInfo</w:t>
            </w:r>
          </w:p>
        </w:tc>
        <w:tc>
          <w:tcPr>
            <w:tcW w:w="204" w:type="pct"/>
            <w:shd w:val="clear" w:color="auto" w:fill="auto"/>
            <w:hideMark/>
          </w:tcPr>
          <w:p w14:paraId="6A49C7E8" w14:textId="77777777" w:rsidR="00EB3549" w:rsidRPr="00BD4A94" w:rsidRDefault="00EB3549" w:rsidP="003F07D0">
            <w:pPr>
              <w:spacing w:before="0" w:after="0" w:line="276" w:lineRule="auto"/>
              <w:jc w:val="center"/>
              <w:rPr>
                <w:sz w:val="20"/>
                <w:lang w:val="en-US"/>
              </w:rPr>
            </w:pPr>
            <w:r>
              <w:rPr>
                <w:sz w:val="20"/>
                <w:lang w:val="en-US"/>
              </w:rPr>
              <w:t>H</w:t>
            </w:r>
          </w:p>
        </w:tc>
        <w:tc>
          <w:tcPr>
            <w:tcW w:w="511" w:type="pct"/>
            <w:gridSpan w:val="2"/>
            <w:shd w:val="clear" w:color="auto" w:fill="auto"/>
            <w:hideMark/>
          </w:tcPr>
          <w:p w14:paraId="2B871089" w14:textId="77777777" w:rsidR="00EB3549" w:rsidRPr="00BD4A94" w:rsidRDefault="00EB3549" w:rsidP="003F07D0">
            <w:pPr>
              <w:spacing w:before="0" w:after="0" w:line="276" w:lineRule="auto"/>
              <w:jc w:val="center"/>
              <w:rPr>
                <w:sz w:val="20"/>
                <w:lang w:val="en-US"/>
              </w:rPr>
            </w:pPr>
            <w:r>
              <w:rPr>
                <w:sz w:val="20"/>
                <w:lang w:val="en-US"/>
              </w:rPr>
              <w:t>S</w:t>
            </w:r>
          </w:p>
        </w:tc>
        <w:tc>
          <w:tcPr>
            <w:tcW w:w="1403" w:type="pct"/>
            <w:shd w:val="clear" w:color="auto" w:fill="auto"/>
            <w:hideMark/>
          </w:tcPr>
          <w:p w14:paraId="779217E8" w14:textId="77777777" w:rsidR="00EB3549" w:rsidRPr="005F11F2" w:rsidRDefault="00EB3549" w:rsidP="003F07D0">
            <w:pPr>
              <w:spacing w:before="0" w:after="0" w:line="276" w:lineRule="auto"/>
              <w:rPr>
                <w:sz w:val="20"/>
              </w:rPr>
            </w:pPr>
            <w:r w:rsidRPr="00DA2233">
              <w:rPr>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c>
          <w:tcPr>
            <w:tcW w:w="1361" w:type="pct"/>
            <w:shd w:val="clear" w:color="auto" w:fill="auto"/>
            <w:hideMark/>
          </w:tcPr>
          <w:p w14:paraId="3AAC0BB4" w14:textId="77777777" w:rsidR="00EB3549" w:rsidRPr="001A4780" w:rsidRDefault="00EB3549" w:rsidP="003F07D0">
            <w:pPr>
              <w:spacing w:before="0" w:after="0" w:line="276" w:lineRule="auto"/>
              <w:rPr>
                <w:sz w:val="20"/>
              </w:rPr>
            </w:pPr>
          </w:p>
        </w:tc>
      </w:tr>
      <w:tr w:rsidR="00EB3549" w:rsidRPr="001A4780" w14:paraId="3EEA6D88" w14:textId="77777777" w:rsidTr="008A6217">
        <w:tc>
          <w:tcPr>
            <w:tcW w:w="5000" w:type="pct"/>
            <w:gridSpan w:val="9"/>
            <w:shd w:val="clear" w:color="auto" w:fill="auto"/>
          </w:tcPr>
          <w:p w14:paraId="2B217DF8" w14:textId="77777777" w:rsidR="00EB3549" w:rsidRPr="001A4780" w:rsidRDefault="00EB3549" w:rsidP="003F07D0">
            <w:pPr>
              <w:spacing w:before="0" w:after="0" w:line="276" w:lineRule="auto"/>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14:paraId="71C65C65" w14:textId="77777777" w:rsidTr="005D2AEE">
        <w:tc>
          <w:tcPr>
            <w:tcW w:w="748" w:type="pct"/>
            <w:shd w:val="clear" w:color="auto" w:fill="auto"/>
          </w:tcPr>
          <w:p w14:paraId="4278DD76" w14:textId="77777777" w:rsidR="00EB3549" w:rsidRPr="001A4780" w:rsidRDefault="00EB3549" w:rsidP="003F07D0">
            <w:pPr>
              <w:spacing w:before="0" w:after="0" w:line="276" w:lineRule="auto"/>
              <w:rPr>
                <w:sz w:val="20"/>
              </w:rPr>
            </w:pPr>
            <w:r w:rsidRPr="00BC3D79">
              <w:rPr>
                <w:b/>
                <w:bCs/>
                <w:sz w:val="20"/>
              </w:rPr>
              <w:t>payCurrency</w:t>
            </w:r>
          </w:p>
        </w:tc>
        <w:tc>
          <w:tcPr>
            <w:tcW w:w="773" w:type="pct"/>
            <w:gridSpan w:val="3"/>
            <w:shd w:val="clear" w:color="auto" w:fill="auto"/>
          </w:tcPr>
          <w:p w14:paraId="31D4D6A7" w14:textId="77777777" w:rsidR="00EB3549" w:rsidRPr="001A4780" w:rsidRDefault="00EB3549" w:rsidP="003F07D0">
            <w:pPr>
              <w:spacing w:before="0" w:after="0" w:line="276" w:lineRule="auto"/>
              <w:rPr>
                <w:sz w:val="20"/>
              </w:rPr>
            </w:pPr>
            <w:r w:rsidRPr="001A4780">
              <w:rPr>
                <w:sz w:val="20"/>
              </w:rPr>
              <w:t> </w:t>
            </w:r>
          </w:p>
        </w:tc>
        <w:tc>
          <w:tcPr>
            <w:tcW w:w="204" w:type="pct"/>
            <w:shd w:val="clear" w:color="auto" w:fill="auto"/>
          </w:tcPr>
          <w:p w14:paraId="4D3B95E4" w14:textId="77777777" w:rsidR="00EB3549" w:rsidRPr="001A4780" w:rsidRDefault="00EB3549" w:rsidP="003F07D0">
            <w:pPr>
              <w:spacing w:before="0" w:after="0" w:line="276" w:lineRule="auto"/>
              <w:rPr>
                <w:sz w:val="20"/>
              </w:rPr>
            </w:pPr>
            <w:r w:rsidRPr="001A4780">
              <w:rPr>
                <w:sz w:val="20"/>
              </w:rPr>
              <w:t> </w:t>
            </w:r>
          </w:p>
        </w:tc>
        <w:tc>
          <w:tcPr>
            <w:tcW w:w="511" w:type="pct"/>
            <w:gridSpan w:val="2"/>
            <w:shd w:val="clear" w:color="auto" w:fill="auto"/>
          </w:tcPr>
          <w:p w14:paraId="01F221C6" w14:textId="77777777" w:rsidR="00EB3549" w:rsidRPr="001A4780" w:rsidRDefault="00EB3549" w:rsidP="003F07D0">
            <w:pPr>
              <w:spacing w:before="0" w:after="0" w:line="276" w:lineRule="auto"/>
              <w:rPr>
                <w:sz w:val="20"/>
              </w:rPr>
            </w:pPr>
            <w:r w:rsidRPr="001A4780">
              <w:rPr>
                <w:sz w:val="20"/>
              </w:rPr>
              <w:t> </w:t>
            </w:r>
          </w:p>
        </w:tc>
        <w:tc>
          <w:tcPr>
            <w:tcW w:w="1403" w:type="pct"/>
            <w:shd w:val="clear" w:color="auto" w:fill="auto"/>
          </w:tcPr>
          <w:p w14:paraId="41066985" w14:textId="77777777" w:rsidR="00EB3549" w:rsidRPr="001A4780" w:rsidRDefault="00EB3549" w:rsidP="003F07D0">
            <w:pPr>
              <w:spacing w:before="0" w:after="0" w:line="276" w:lineRule="auto"/>
              <w:rPr>
                <w:sz w:val="20"/>
              </w:rPr>
            </w:pPr>
            <w:r w:rsidRPr="001A4780">
              <w:rPr>
                <w:sz w:val="20"/>
              </w:rPr>
              <w:t> </w:t>
            </w:r>
          </w:p>
        </w:tc>
        <w:tc>
          <w:tcPr>
            <w:tcW w:w="1361" w:type="pct"/>
            <w:shd w:val="clear" w:color="auto" w:fill="auto"/>
          </w:tcPr>
          <w:p w14:paraId="2E0ADCD3" w14:textId="77777777" w:rsidR="00EB3549" w:rsidRPr="001A4780" w:rsidRDefault="00EB3549" w:rsidP="003F07D0">
            <w:pPr>
              <w:spacing w:before="0" w:after="0" w:line="276" w:lineRule="auto"/>
              <w:rPr>
                <w:sz w:val="20"/>
              </w:rPr>
            </w:pPr>
            <w:r>
              <w:rPr>
                <w:sz w:val="20"/>
              </w:rPr>
              <w:t xml:space="preserve"> </w:t>
            </w:r>
          </w:p>
        </w:tc>
      </w:tr>
      <w:tr w:rsidR="00EB3549" w:rsidRPr="001A4780" w14:paraId="3B68DFDC" w14:textId="77777777" w:rsidTr="005D2AEE">
        <w:tc>
          <w:tcPr>
            <w:tcW w:w="748" w:type="pct"/>
            <w:shd w:val="clear" w:color="auto" w:fill="auto"/>
          </w:tcPr>
          <w:p w14:paraId="61D39569" w14:textId="77777777" w:rsidR="00EB3549" w:rsidRPr="001A4780" w:rsidRDefault="00EB3549" w:rsidP="003F07D0">
            <w:pPr>
              <w:spacing w:before="0" w:after="0" w:line="276" w:lineRule="auto"/>
              <w:rPr>
                <w:sz w:val="20"/>
              </w:rPr>
            </w:pPr>
            <w:r w:rsidRPr="001A4780">
              <w:rPr>
                <w:sz w:val="20"/>
              </w:rPr>
              <w:t> </w:t>
            </w:r>
          </w:p>
        </w:tc>
        <w:tc>
          <w:tcPr>
            <w:tcW w:w="773" w:type="pct"/>
            <w:gridSpan w:val="3"/>
            <w:shd w:val="clear" w:color="auto" w:fill="auto"/>
          </w:tcPr>
          <w:p w14:paraId="0D17CDC4" w14:textId="77777777" w:rsidR="00EB3549" w:rsidRPr="001A4780" w:rsidRDefault="00EB3549" w:rsidP="003F07D0">
            <w:pPr>
              <w:spacing w:before="0" w:after="0" w:line="276" w:lineRule="auto"/>
              <w:rPr>
                <w:sz w:val="20"/>
              </w:rPr>
            </w:pPr>
            <w:r w:rsidRPr="001A4780">
              <w:rPr>
                <w:sz w:val="20"/>
              </w:rPr>
              <w:t xml:space="preserve">code </w:t>
            </w:r>
          </w:p>
        </w:tc>
        <w:tc>
          <w:tcPr>
            <w:tcW w:w="204" w:type="pct"/>
            <w:shd w:val="clear" w:color="auto" w:fill="auto"/>
          </w:tcPr>
          <w:p w14:paraId="653D8BE7" w14:textId="77777777" w:rsidR="00EB3549" w:rsidRPr="001A4780" w:rsidRDefault="00EB3549" w:rsidP="003F07D0">
            <w:pPr>
              <w:spacing w:before="0" w:after="0" w:line="276" w:lineRule="auto"/>
              <w:jc w:val="center"/>
              <w:rPr>
                <w:sz w:val="20"/>
              </w:rPr>
            </w:pPr>
            <w:r w:rsidRPr="001A4780">
              <w:rPr>
                <w:sz w:val="20"/>
              </w:rPr>
              <w:t>O</w:t>
            </w:r>
          </w:p>
        </w:tc>
        <w:tc>
          <w:tcPr>
            <w:tcW w:w="511" w:type="pct"/>
            <w:gridSpan w:val="2"/>
            <w:shd w:val="clear" w:color="auto" w:fill="auto"/>
          </w:tcPr>
          <w:p w14:paraId="052D0380" w14:textId="77777777" w:rsidR="00EB3549" w:rsidRPr="001A4780" w:rsidRDefault="00EB3549" w:rsidP="003F07D0">
            <w:pPr>
              <w:spacing w:before="0" w:after="0" w:line="276" w:lineRule="auto"/>
              <w:jc w:val="center"/>
              <w:rPr>
                <w:sz w:val="20"/>
              </w:rPr>
            </w:pPr>
            <w:r w:rsidRPr="001A4780">
              <w:rPr>
                <w:sz w:val="20"/>
              </w:rPr>
              <w:t>T(1-3)</w:t>
            </w:r>
          </w:p>
        </w:tc>
        <w:tc>
          <w:tcPr>
            <w:tcW w:w="1403" w:type="pct"/>
            <w:shd w:val="clear" w:color="auto" w:fill="auto"/>
          </w:tcPr>
          <w:p w14:paraId="2AEBEC2A" w14:textId="77777777" w:rsidR="00EB3549" w:rsidRPr="001A4780" w:rsidRDefault="00EB3549" w:rsidP="003F07D0">
            <w:pPr>
              <w:spacing w:before="0" w:after="0" w:line="276" w:lineRule="auto"/>
              <w:rPr>
                <w:sz w:val="20"/>
              </w:rPr>
            </w:pPr>
            <w:r w:rsidRPr="001A4780">
              <w:rPr>
                <w:sz w:val="20"/>
              </w:rPr>
              <w:t>Код валюты</w:t>
            </w:r>
          </w:p>
        </w:tc>
        <w:tc>
          <w:tcPr>
            <w:tcW w:w="1361" w:type="pct"/>
            <w:shd w:val="clear" w:color="auto" w:fill="auto"/>
          </w:tcPr>
          <w:p w14:paraId="37CFD69C" w14:textId="77777777" w:rsidR="00EB3549" w:rsidRPr="001A4780" w:rsidRDefault="00EB3549" w:rsidP="003F07D0">
            <w:pPr>
              <w:spacing w:before="0" w:after="0" w:line="276" w:lineRule="auto"/>
              <w:rPr>
                <w:sz w:val="20"/>
              </w:rPr>
            </w:pPr>
            <w:r>
              <w:rPr>
                <w:sz w:val="20"/>
              </w:rPr>
              <w:t xml:space="preserve"> </w:t>
            </w:r>
          </w:p>
        </w:tc>
      </w:tr>
      <w:tr w:rsidR="00EB3549" w:rsidRPr="001A4780" w14:paraId="639AA152" w14:textId="77777777" w:rsidTr="005D2AEE">
        <w:tc>
          <w:tcPr>
            <w:tcW w:w="748" w:type="pct"/>
            <w:shd w:val="clear" w:color="auto" w:fill="auto"/>
          </w:tcPr>
          <w:p w14:paraId="4160D5CF" w14:textId="77777777" w:rsidR="00EB3549" w:rsidRPr="001A4780" w:rsidRDefault="00EB3549" w:rsidP="003F07D0">
            <w:pPr>
              <w:spacing w:before="0" w:after="0" w:line="276" w:lineRule="auto"/>
              <w:rPr>
                <w:sz w:val="20"/>
              </w:rPr>
            </w:pPr>
            <w:r w:rsidRPr="001A4780">
              <w:rPr>
                <w:sz w:val="20"/>
              </w:rPr>
              <w:t> </w:t>
            </w:r>
          </w:p>
        </w:tc>
        <w:tc>
          <w:tcPr>
            <w:tcW w:w="773" w:type="pct"/>
            <w:gridSpan w:val="3"/>
            <w:shd w:val="clear" w:color="auto" w:fill="auto"/>
          </w:tcPr>
          <w:p w14:paraId="3AF74CB4" w14:textId="77777777" w:rsidR="00EB3549" w:rsidRPr="001A4780" w:rsidRDefault="00EB3549" w:rsidP="003F07D0">
            <w:pPr>
              <w:spacing w:before="0" w:after="0" w:line="276" w:lineRule="auto"/>
              <w:rPr>
                <w:sz w:val="20"/>
              </w:rPr>
            </w:pPr>
            <w:r w:rsidRPr="001A4780">
              <w:rPr>
                <w:sz w:val="20"/>
              </w:rPr>
              <w:t xml:space="preserve">name </w:t>
            </w:r>
          </w:p>
        </w:tc>
        <w:tc>
          <w:tcPr>
            <w:tcW w:w="204" w:type="pct"/>
            <w:shd w:val="clear" w:color="auto" w:fill="auto"/>
          </w:tcPr>
          <w:p w14:paraId="3C465B73" w14:textId="77777777" w:rsidR="00EB3549" w:rsidRPr="001A4780" w:rsidRDefault="00EB3549" w:rsidP="003F07D0">
            <w:pPr>
              <w:spacing w:before="0" w:after="0" w:line="276" w:lineRule="auto"/>
              <w:jc w:val="center"/>
              <w:rPr>
                <w:sz w:val="20"/>
              </w:rPr>
            </w:pPr>
            <w:r w:rsidRPr="001A4780">
              <w:rPr>
                <w:sz w:val="20"/>
              </w:rPr>
              <w:t>H</w:t>
            </w:r>
          </w:p>
        </w:tc>
        <w:tc>
          <w:tcPr>
            <w:tcW w:w="511" w:type="pct"/>
            <w:gridSpan w:val="2"/>
            <w:shd w:val="clear" w:color="auto" w:fill="auto"/>
          </w:tcPr>
          <w:p w14:paraId="722F1E3F" w14:textId="77777777" w:rsidR="00EB3549" w:rsidRPr="001A4780" w:rsidRDefault="00EB3549" w:rsidP="003F07D0">
            <w:pPr>
              <w:spacing w:before="0" w:after="0" w:line="276" w:lineRule="auto"/>
              <w:jc w:val="center"/>
              <w:rPr>
                <w:sz w:val="20"/>
              </w:rPr>
            </w:pPr>
            <w:r w:rsidRPr="001A4780">
              <w:rPr>
                <w:sz w:val="20"/>
              </w:rPr>
              <w:t>T(1-</w:t>
            </w:r>
            <w:r>
              <w:rPr>
                <w:sz w:val="20"/>
              </w:rPr>
              <w:t>50</w:t>
            </w:r>
            <w:r w:rsidRPr="001A4780">
              <w:rPr>
                <w:sz w:val="20"/>
              </w:rPr>
              <w:t>)</w:t>
            </w:r>
          </w:p>
        </w:tc>
        <w:tc>
          <w:tcPr>
            <w:tcW w:w="1403" w:type="pct"/>
            <w:shd w:val="clear" w:color="auto" w:fill="auto"/>
          </w:tcPr>
          <w:p w14:paraId="14A83E11" w14:textId="77777777" w:rsidR="00EB3549" w:rsidRPr="001A4780" w:rsidRDefault="00EB3549" w:rsidP="003F07D0">
            <w:pPr>
              <w:spacing w:before="0" w:after="0" w:line="276" w:lineRule="auto"/>
              <w:rPr>
                <w:sz w:val="20"/>
              </w:rPr>
            </w:pPr>
            <w:r w:rsidRPr="001A4780">
              <w:rPr>
                <w:sz w:val="20"/>
              </w:rPr>
              <w:t>Наименование валюты</w:t>
            </w:r>
          </w:p>
        </w:tc>
        <w:tc>
          <w:tcPr>
            <w:tcW w:w="1361" w:type="pct"/>
            <w:shd w:val="clear" w:color="auto" w:fill="auto"/>
          </w:tcPr>
          <w:p w14:paraId="1561CA4D" w14:textId="77777777" w:rsidR="00EB3549" w:rsidRPr="001A4780" w:rsidRDefault="00EB3549" w:rsidP="003F07D0">
            <w:pPr>
              <w:spacing w:before="0" w:after="0" w:line="276" w:lineRule="auto"/>
              <w:rPr>
                <w:sz w:val="20"/>
              </w:rPr>
            </w:pPr>
            <w:r>
              <w:rPr>
                <w:sz w:val="20"/>
              </w:rPr>
              <w:t xml:space="preserve"> </w:t>
            </w:r>
          </w:p>
        </w:tc>
      </w:tr>
      <w:tr w:rsidR="00EB3549" w:rsidRPr="001A4780" w14:paraId="2CA0FC6F" w14:textId="77777777" w:rsidTr="008A6217">
        <w:tc>
          <w:tcPr>
            <w:tcW w:w="5000" w:type="pct"/>
            <w:gridSpan w:val="9"/>
            <w:shd w:val="clear" w:color="auto" w:fill="auto"/>
            <w:hideMark/>
          </w:tcPr>
          <w:p w14:paraId="3E2BAD37" w14:textId="77777777" w:rsidR="00EB3549" w:rsidRPr="001A4780" w:rsidRDefault="00EB3549" w:rsidP="003F07D0">
            <w:pPr>
              <w:spacing w:before="0" w:after="0" w:line="276" w:lineRule="auto"/>
              <w:jc w:val="center"/>
              <w:rPr>
                <w:sz w:val="20"/>
              </w:rPr>
            </w:pPr>
            <w:r w:rsidRPr="00FC4174">
              <w:rPr>
                <w:b/>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r>
      <w:tr w:rsidR="00EB3549" w:rsidRPr="001A4780" w14:paraId="2AF26FB7" w14:textId="77777777" w:rsidTr="005D2AEE">
        <w:tc>
          <w:tcPr>
            <w:tcW w:w="748" w:type="pct"/>
            <w:shd w:val="clear" w:color="auto" w:fill="auto"/>
            <w:hideMark/>
          </w:tcPr>
          <w:p w14:paraId="370105EB" w14:textId="77777777" w:rsidR="00EB3549" w:rsidRPr="00D32785" w:rsidRDefault="00EB3549" w:rsidP="003F07D0">
            <w:pPr>
              <w:spacing w:before="0" w:after="0" w:line="276" w:lineRule="auto"/>
              <w:rPr>
                <w:b/>
                <w:sz w:val="20"/>
              </w:rPr>
            </w:pPr>
            <w:r w:rsidRPr="00FC4174">
              <w:rPr>
                <w:b/>
                <w:sz w:val="20"/>
              </w:rPr>
              <w:t>payInfo</w:t>
            </w:r>
          </w:p>
        </w:tc>
        <w:tc>
          <w:tcPr>
            <w:tcW w:w="773" w:type="pct"/>
            <w:gridSpan w:val="3"/>
            <w:shd w:val="clear" w:color="auto" w:fill="auto"/>
            <w:hideMark/>
          </w:tcPr>
          <w:p w14:paraId="3D4CC8CF" w14:textId="77777777" w:rsidR="00EB3549" w:rsidRPr="001A4780" w:rsidRDefault="00EB3549" w:rsidP="003F07D0">
            <w:pPr>
              <w:spacing w:before="0" w:after="0" w:line="276" w:lineRule="auto"/>
              <w:rPr>
                <w:sz w:val="20"/>
              </w:rPr>
            </w:pPr>
            <w:r w:rsidRPr="001A4780">
              <w:rPr>
                <w:sz w:val="20"/>
              </w:rPr>
              <w:t> </w:t>
            </w:r>
          </w:p>
        </w:tc>
        <w:tc>
          <w:tcPr>
            <w:tcW w:w="204" w:type="pct"/>
            <w:shd w:val="clear" w:color="auto" w:fill="auto"/>
            <w:hideMark/>
          </w:tcPr>
          <w:p w14:paraId="45C08F21" w14:textId="77777777" w:rsidR="00EB3549" w:rsidRPr="001A4780" w:rsidRDefault="00EB3549" w:rsidP="003F07D0">
            <w:pPr>
              <w:spacing w:before="0" w:after="0" w:line="276" w:lineRule="auto"/>
              <w:rPr>
                <w:sz w:val="20"/>
              </w:rPr>
            </w:pPr>
            <w:r w:rsidRPr="001A4780">
              <w:rPr>
                <w:sz w:val="20"/>
              </w:rPr>
              <w:t> </w:t>
            </w:r>
          </w:p>
        </w:tc>
        <w:tc>
          <w:tcPr>
            <w:tcW w:w="511" w:type="pct"/>
            <w:gridSpan w:val="2"/>
            <w:shd w:val="clear" w:color="auto" w:fill="auto"/>
            <w:hideMark/>
          </w:tcPr>
          <w:p w14:paraId="073FCE57" w14:textId="77777777" w:rsidR="00EB3549" w:rsidRPr="001A4780" w:rsidRDefault="00EB3549" w:rsidP="003F07D0">
            <w:pPr>
              <w:spacing w:before="0" w:after="0" w:line="276" w:lineRule="auto"/>
              <w:rPr>
                <w:sz w:val="20"/>
              </w:rPr>
            </w:pPr>
            <w:r w:rsidRPr="001A4780">
              <w:rPr>
                <w:sz w:val="20"/>
              </w:rPr>
              <w:t> </w:t>
            </w:r>
          </w:p>
        </w:tc>
        <w:tc>
          <w:tcPr>
            <w:tcW w:w="1403" w:type="pct"/>
            <w:shd w:val="clear" w:color="auto" w:fill="auto"/>
            <w:hideMark/>
          </w:tcPr>
          <w:p w14:paraId="35DBA1EB" w14:textId="77777777" w:rsidR="00EB3549" w:rsidRPr="001A4780" w:rsidRDefault="00EB3549" w:rsidP="003F07D0">
            <w:pPr>
              <w:spacing w:before="0" w:after="0" w:line="276" w:lineRule="auto"/>
              <w:rPr>
                <w:sz w:val="20"/>
              </w:rPr>
            </w:pPr>
            <w:r w:rsidRPr="001A4780">
              <w:rPr>
                <w:sz w:val="20"/>
              </w:rPr>
              <w:t> </w:t>
            </w:r>
          </w:p>
        </w:tc>
        <w:tc>
          <w:tcPr>
            <w:tcW w:w="1361" w:type="pct"/>
            <w:shd w:val="clear" w:color="auto" w:fill="auto"/>
            <w:hideMark/>
          </w:tcPr>
          <w:p w14:paraId="45DF84B2" w14:textId="77777777" w:rsidR="00EB3549" w:rsidRPr="001A4780" w:rsidRDefault="00EB3549" w:rsidP="003F07D0">
            <w:pPr>
              <w:spacing w:before="0" w:after="0" w:line="276" w:lineRule="auto"/>
              <w:rPr>
                <w:sz w:val="20"/>
              </w:rPr>
            </w:pPr>
            <w:r>
              <w:rPr>
                <w:sz w:val="20"/>
              </w:rPr>
              <w:t xml:space="preserve"> </w:t>
            </w:r>
          </w:p>
        </w:tc>
      </w:tr>
      <w:tr w:rsidR="00EB3549" w:rsidRPr="001A4780" w14:paraId="6450C422" w14:textId="77777777" w:rsidTr="005D2AEE">
        <w:tc>
          <w:tcPr>
            <w:tcW w:w="748" w:type="pct"/>
            <w:shd w:val="clear" w:color="auto" w:fill="auto"/>
            <w:hideMark/>
          </w:tcPr>
          <w:p w14:paraId="31B48B29" w14:textId="77777777" w:rsidR="00EB3549" w:rsidRPr="001A4780" w:rsidRDefault="00EB3549" w:rsidP="003F07D0">
            <w:pPr>
              <w:spacing w:before="0" w:after="0" w:line="276" w:lineRule="auto"/>
              <w:rPr>
                <w:sz w:val="20"/>
              </w:rPr>
            </w:pPr>
          </w:p>
        </w:tc>
        <w:tc>
          <w:tcPr>
            <w:tcW w:w="773" w:type="pct"/>
            <w:gridSpan w:val="3"/>
            <w:shd w:val="clear" w:color="auto" w:fill="auto"/>
            <w:hideMark/>
          </w:tcPr>
          <w:p w14:paraId="764B68E7" w14:textId="77777777" w:rsidR="00EB3549" w:rsidRPr="001A4780" w:rsidRDefault="00EB3549" w:rsidP="003F07D0">
            <w:pPr>
              <w:spacing w:before="0" w:after="0" w:line="276" w:lineRule="auto"/>
              <w:rPr>
                <w:sz w:val="20"/>
              </w:rPr>
            </w:pPr>
            <w:r w:rsidRPr="00D32785">
              <w:rPr>
                <w:sz w:val="20"/>
              </w:rPr>
              <w:t>amount</w:t>
            </w:r>
          </w:p>
        </w:tc>
        <w:tc>
          <w:tcPr>
            <w:tcW w:w="204" w:type="pct"/>
            <w:shd w:val="clear" w:color="auto" w:fill="auto"/>
            <w:hideMark/>
          </w:tcPr>
          <w:p w14:paraId="46044AEC" w14:textId="77777777" w:rsidR="00EB3549" w:rsidRPr="001A4780" w:rsidRDefault="00EB3549" w:rsidP="003F07D0">
            <w:pPr>
              <w:spacing w:before="0" w:after="0" w:line="276" w:lineRule="auto"/>
              <w:jc w:val="center"/>
              <w:rPr>
                <w:sz w:val="20"/>
              </w:rPr>
            </w:pPr>
            <w:r>
              <w:rPr>
                <w:sz w:val="20"/>
              </w:rPr>
              <w:t>О</w:t>
            </w:r>
          </w:p>
        </w:tc>
        <w:tc>
          <w:tcPr>
            <w:tcW w:w="511" w:type="pct"/>
            <w:gridSpan w:val="2"/>
            <w:shd w:val="clear" w:color="auto" w:fill="auto"/>
            <w:hideMark/>
          </w:tcPr>
          <w:p w14:paraId="2DBB13E1" w14:textId="77777777" w:rsidR="00EB3549" w:rsidRPr="00DF0BD1" w:rsidRDefault="00EB3549" w:rsidP="003F07D0">
            <w:pPr>
              <w:spacing w:before="0" w:after="0" w:line="276" w:lineRule="auto"/>
              <w:jc w:val="center"/>
              <w:rPr>
                <w:sz w:val="20"/>
              </w:rPr>
            </w:pPr>
            <w:r>
              <w:rPr>
                <w:sz w:val="20"/>
                <w:lang w:val="en-US"/>
              </w:rPr>
              <w:t>T(1-21)</w:t>
            </w:r>
          </w:p>
        </w:tc>
        <w:tc>
          <w:tcPr>
            <w:tcW w:w="1403" w:type="pct"/>
            <w:shd w:val="clear" w:color="auto" w:fill="auto"/>
            <w:hideMark/>
          </w:tcPr>
          <w:p w14:paraId="7CF677E6" w14:textId="77777777" w:rsidR="00EB3549" w:rsidRPr="001A4780" w:rsidRDefault="00EB3549" w:rsidP="003F07D0">
            <w:pPr>
              <w:spacing w:before="0" w:after="0" w:line="276" w:lineRule="auto"/>
              <w:rPr>
                <w:sz w:val="20"/>
              </w:rPr>
            </w:pPr>
            <w:r w:rsidRPr="00D32785">
              <w:rPr>
                <w:sz w:val="20"/>
              </w:rPr>
              <w:t>Размер обеспечения</w:t>
            </w:r>
          </w:p>
        </w:tc>
        <w:tc>
          <w:tcPr>
            <w:tcW w:w="1361" w:type="pct"/>
            <w:shd w:val="clear" w:color="auto" w:fill="auto"/>
            <w:hideMark/>
          </w:tcPr>
          <w:p w14:paraId="1662B89B" w14:textId="77777777" w:rsidR="00EB3549" w:rsidRPr="00F849BD" w:rsidRDefault="00EB3549" w:rsidP="003F07D0">
            <w:pPr>
              <w:spacing w:before="0" w:after="0" w:line="276" w:lineRule="auto"/>
              <w:rPr>
                <w:sz w:val="20"/>
              </w:rPr>
            </w:pPr>
            <w:r>
              <w:rPr>
                <w:sz w:val="20"/>
              </w:rPr>
              <w:t xml:space="preserve">Шаблон значения: </w:t>
            </w:r>
            <w:r w:rsidRPr="00DF0BD1">
              <w:rPr>
                <w:sz w:val="20"/>
              </w:rPr>
              <w:t>(-)?\d+(\.\d{1,2})?</w:t>
            </w:r>
          </w:p>
        </w:tc>
      </w:tr>
      <w:tr w:rsidR="00EB3549" w:rsidRPr="001A4780" w14:paraId="23C09197" w14:textId="77777777" w:rsidTr="005D2AEE">
        <w:tc>
          <w:tcPr>
            <w:tcW w:w="748" w:type="pct"/>
            <w:shd w:val="clear" w:color="auto" w:fill="auto"/>
          </w:tcPr>
          <w:p w14:paraId="0981448A" w14:textId="77777777" w:rsidR="00EB3549" w:rsidRPr="001A4780" w:rsidRDefault="00EB3549" w:rsidP="003F07D0">
            <w:pPr>
              <w:spacing w:before="0" w:after="0" w:line="276" w:lineRule="auto"/>
              <w:rPr>
                <w:sz w:val="20"/>
              </w:rPr>
            </w:pPr>
          </w:p>
        </w:tc>
        <w:tc>
          <w:tcPr>
            <w:tcW w:w="773" w:type="pct"/>
            <w:gridSpan w:val="3"/>
            <w:shd w:val="clear" w:color="auto" w:fill="auto"/>
          </w:tcPr>
          <w:p w14:paraId="3F2F2319" w14:textId="77777777" w:rsidR="00EB3549" w:rsidRPr="00D32785" w:rsidRDefault="00EB3549" w:rsidP="003F07D0">
            <w:pPr>
              <w:spacing w:before="0" w:after="0" w:line="276" w:lineRule="auto"/>
              <w:rPr>
                <w:sz w:val="20"/>
              </w:rPr>
            </w:pPr>
            <w:r w:rsidRPr="00DA2233">
              <w:rPr>
                <w:sz w:val="20"/>
              </w:rPr>
              <w:t>payCurrency</w:t>
            </w:r>
          </w:p>
        </w:tc>
        <w:tc>
          <w:tcPr>
            <w:tcW w:w="204" w:type="pct"/>
            <w:shd w:val="clear" w:color="auto" w:fill="auto"/>
          </w:tcPr>
          <w:p w14:paraId="0E623C12" w14:textId="77777777" w:rsidR="00EB3549" w:rsidRDefault="00EB3549" w:rsidP="003F07D0">
            <w:pPr>
              <w:spacing w:before="0" w:after="0" w:line="276" w:lineRule="auto"/>
              <w:jc w:val="center"/>
              <w:rPr>
                <w:sz w:val="20"/>
              </w:rPr>
            </w:pPr>
            <w:r>
              <w:rPr>
                <w:sz w:val="20"/>
              </w:rPr>
              <w:t>Н</w:t>
            </w:r>
          </w:p>
        </w:tc>
        <w:tc>
          <w:tcPr>
            <w:tcW w:w="511" w:type="pct"/>
            <w:gridSpan w:val="2"/>
            <w:shd w:val="clear" w:color="auto" w:fill="auto"/>
          </w:tcPr>
          <w:p w14:paraId="69A724AD" w14:textId="77777777" w:rsidR="00EB3549" w:rsidDel="00EA2444" w:rsidRDefault="00EB3549" w:rsidP="003F07D0">
            <w:pPr>
              <w:spacing w:before="0" w:after="0" w:line="276" w:lineRule="auto"/>
              <w:jc w:val="center"/>
              <w:rPr>
                <w:sz w:val="20"/>
                <w:lang w:val="en-US"/>
              </w:rPr>
            </w:pPr>
            <w:r>
              <w:rPr>
                <w:sz w:val="20"/>
                <w:lang w:val="en-US"/>
              </w:rPr>
              <w:t>S</w:t>
            </w:r>
          </w:p>
        </w:tc>
        <w:tc>
          <w:tcPr>
            <w:tcW w:w="1403" w:type="pct"/>
            <w:shd w:val="clear" w:color="auto" w:fill="auto"/>
          </w:tcPr>
          <w:p w14:paraId="4C36EC25" w14:textId="77777777" w:rsidR="00EB3549" w:rsidRPr="00D32785" w:rsidRDefault="00EB3549" w:rsidP="003F07D0">
            <w:pPr>
              <w:spacing w:before="0" w:after="0" w:line="276" w:lineRule="auto"/>
              <w:rPr>
                <w:sz w:val="20"/>
              </w:rPr>
            </w:pPr>
            <w:r w:rsidRPr="00DA2233">
              <w:rPr>
                <w:sz w:val="20"/>
              </w:rPr>
              <w:t>Валюта платежа за предоставление (конкурсной/аукционной) документации по закупке</w:t>
            </w:r>
          </w:p>
        </w:tc>
        <w:tc>
          <w:tcPr>
            <w:tcW w:w="1361" w:type="pct"/>
            <w:shd w:val="clear" w:color="auto" w:fill="auto"/>
          </w:tcPr>
          <w:p w14:paraId="720E2579" w14:textId="77777777" w:rsidR="00EB3549" w:rsidRDefault="00EB3549" w:rsidP="003F07D0">
            <w:pPr>
              <w:spacing w:before="0" w:after="0" w:line="276" w:lineRule="auto"/>
              <w:rPr>
                <w:sz w:val="20"/>
              </w:rPr>
            </w:pPr>
            <w:r>
              <w:rPr>
                <w:sz w:val="20"/>
              </w:rPr>
              <w:t>При приеме элемент обязателен для заполнения.</w:t>
            </w:r>
          </w:p>
        </w:tc>
      </w:tr>
      <w:tr w:rsidR="00EB3549" w:rsidRPr="001A4780" w14:paraId="18C17DE2" w14:textId="77777777" w:rsidTr="005D2AEE">
        <w:tc>
          <w:tcPr>
            <w:tcW w:w="748" w:type="pct"/>
            <w:shd w:val="clear" w:color="auto" w:fill="auto"/>
            <w:hideMark/>
          </w:tcPr>
          <w:p w14:paraId="2D9E006F" w14:textId="77777777" w:rsidR="00EB3549" w:rsidRPr="001A4780" w:rsidRDefault="00EB3549" w:rsidP="003F07D0">
            <w:pPr>
              <w:spacing w:before="0" w:after="0" w:line="276" w:lineRule="auto"/>
              <w:rPr>
                <w:sz w:val="20"/>
              </w:rPr>
            </w:pPr>
          </w:p>
        </w:tc>
        <w:tc>
          <w:tcPr>
            <w:tcW w:w="773" w:type="pct"/>
            <w:gridSpan w:val="3"/>
            <w:shd w:val="clear" w:color="auto" w:fill="auto"/>
            <w:hideMark/>
          </w:tcPr>
          <w:p w14:paraId="21836D1B" w14:textId="77777777" w:rsidR="00EB3549" w:rsidRPr="001A4780" w:rsidRDefault="00EB3549" w:rsidP="003F07D0">
            <w:pPr>
              <w:spacing w:before="0" w:after="0" w:line="276" w:lineRule="auto"/>
              <w:rPr>
                <w:sz w:val="20"/>
              </w:rPr>
            </w:pPr>
            <w:r w:rsidRPr="007816C4">
              <w:rPr>
                <w:sz w:val="20"/>
              </w:rPr>
              <w:t>part</w:t>
            </w:r>
          </w:p>
        </w:tc>
        <w:tc>
          <w:tcPr>
            <w:tcW w:w="204" w:type="pct"/>
            <w:shd w:val="clear" w:color="auto" w:fill="auto"/>
            <w:hideMark/>
          </w:tcPr>
          <w:p w14:paraId="49FD62ED" w14:textId="77777777" w:rsidR="00EB3549" w:rsidRPr="007816C4" w:rsidRDefault="00EB3549" w:rsidP="003F07D0">
            <w:pPr>
              <w:spacing w:before="0" w:after="0" w:line="276" w:lineRule="auto"/>
              <w:jc w:val="center"/>
              <w:rPr>
                <w:sz w:val="20"/>
                <w:lang w:val="en-US"/>
              </w:rPr>
            </w:pPr>
            <w:r>
              <w:rPr>
                <w:sz w:val="20"/>
                <w:lang w:val="en-US"/>
              </w:rPr>
              <w:t>H</w:t>
            </w:r>
          </w:p>
        </w:tc>
        <w:tc>
          <w:tcPr>
            <w:tcW w:w="511" w:type="pct"/>
            <w:gridSpan w:val="2"/>
            <w:shd w:val="clear" w:color="auto" w:fill="auto"/>
            <w:hideMark/>
          </w:tcPr>
          <w:p w14:paraId="18C8E7D4" w14:textId="77777777" w:rsidR="00EB3549" w:rsidRPr="007816C4" w:rsidRDefault="00EB3549" w:rsidP="003F07D0">
            <w:pPr>
              <w:spacing w:before="0" w:after="0" w:line="276" w:lineRule="auto"/>
              <w:jc w:val="center"/>
              <w:rPr>
                <w:sz w:val="20"/>
                <w:lang w:val="en-US"/>
              </w:rPr>
            </w:pPr>
            <w:r>
              <w:rPr>
                <w:sz w:val="20"/>
                <w:lang w:val="en-US"/>
              </w:rPr>
              <w:t>N</w:t>
            </w:r>
          </w:p>
        </w:tc>
        <w:tc>
          <w:tcPr>
            <w:tcW w:w="1403" w:type="pct"/>
            <w:shd w:val="clear" w:color="auto" w:fill="auto"/>
            <w:hideMark/>
          </w:tcPr>
          <w:p w14:paraId="6E727FA9" w14:textId="77777777" w:rsidR="00EB3549" w:rsidRPr="001A4780" w:rsidRDefault="00EB3549" w:rsidP="003F07D0">
            <w:pPr>
              <w:spacing w:before="0" w:after="0" w:line="276" w:lineRule="auto"/>
              <w:rPr>
                <w:sz w:val="20"/>
              </w:rPr>
            </w:pPr>
            <w:r w:rsidRPr="007816C4">
              <w:rPr>
                <w:sz w:val="20"/>
              </w:rPr>
              <w:t>Доля от начальной (максимальной) цены контракта</w:t>
            </w:r>
          </w:p>
        </w:tc>
        <w:tc>
          <w:tcPr>
            <w:tcW w:w="1361" w:type="pct"/>
            <w:shd w:val="clear" w:color="auto" w:fill="auto"/>
            <w:hideMark/>
          </w:tcPr>
          <w:p w14:paraId="399879D2" w14:textId="77777777" w:rsidR="00EB282F" w:rsidRDefault="00EB282F" w:rsidP="003F07D0">
            <w:pPr>
              <w:spacing w:before="0" w:after="0" w:line="276" w:lineRule="auto"/>
              <w:rPr>
                <w:sz w:val="20"/>
              </w:rPr>
            </w:pPr>
            <w:r>
              <w:rPr>
                <w:sz w:val="20"/>
                <w:lang w:eastAsia="en-US"/>
              </w:rPr>
              <w:t xml:space="preserve">Шаблон значения: </w:t>
            </w:r>
            <w:r w:rsidRPr="00D20857">
              <w:rPr>
                <w:rFonts w:eastAsiaTheme="minorHAnsi"/>
                <w:color w:val="000000"/>
                <w:sz w:val="20"/>
                <w:highlight w:val="white"/>
                <w:lang w:eastAsia="en-US"/>
              </w:rPr>
              <w:t>\d+(\.\d{1,2})?</w:t>
            </w:r>
          </w:p>
          <w:p w14:paraId="298637D8" w14:textId="77777777" w:rsidR="00EB282F" w:rsidRDefault="00EB282F" w:rsidP="003F07D0">
            <w:pPr>
              <w:spacing w:before="0" w:after="0" w:line="276" w:lineRule="auto"/>
              <w:rPr>
                <w:sz w:val="20"/>
                <w:lang w:eastAsia="en-US"/>
              </w:rPr>
            </w:pPr>
            <w:r>
              <w:rPr>
                <w:sz w:val="20"/>
                <w:lang w:eastAsia="en-US"/>
              </w:rPr>
              <w:t xml:space="preserve">Минимальное значение: 0 </w:t>
            </w:r>
          </w:p>
          <w:p w14:paraId="1D19290C" w14:textId="77777777" w:rsidR="00EB282F" w:rsidRDefault="00EB282F" w:rsidP="003F07D0">
            <w:pPr>
              <w:spacing w:before="0" w:after="0" w:line="276" w:lineRule="auto"/>
              <w:rPr>
                <w:sz w:val="20"/>
              </w:rPr>
            </w:pPr>
            <w:r>
              <w:rPr>
                <w:sz w:val="20"/>
                <w:lang w:eastAsia="en-US"/>
              </w:rPr>
              <w:t>Максимальное значение: 100</w:t>
            </w:r>
          </w:p>
          <w:p w14:paraId="69486116" w14:textId="77777777" w:rsidR="00EB3549" w:rsidRDefault="00EB282F" w:rsidP="003F07D0">
            <w:pPr>
              <w:spacing w:before="0" w:after="0" w:line="276" w:lineRule="auto"/>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14:paraId="617A9736" w14:textId="77777777" w:rsidTr="005D2AEE">
        <w:tc>
          <w:tcPr>
            <w:tcW w:w="748" w:type="pct"/>
            <w:shd w:val="clear" w:color="auto" w:fill="auto"/>
            <w:hideMark/>
          </w:tcPr>
          <w:p w14:paraId="5207085D" w14:textId="77777777" w:rsidR="00EB3549" w:rsidRPr="001A4780" w:rsidRDefault="00EB3549" w:rsidP="003F07D0">
            <w:pPr>
              <w:spacing w:before="0" w:after="0" w:line="276" w:lineRule="auto"/>
              <w:rPr>
                <w:sz w:val="20"/>
              </w:rPr>
            </w:pPr>
            <w:r w:rsidRPr="001A4780">
              <w:rPr>
                <w:sz w:val="20"/>
              </w:rPr>
              <w:t> </w:t>
            </w:r>
          </w:p>
        </w:tc>
        <w:tc>
          <w:tcPr>
            <w:tcW w:w="773" w:type="pct"/>
            <w:gridSpan w:val="3"/>
            <w:shd w:val="clear" w:color="auto" w:fill="auto"/>
            <w:hideMark/>
          </w:tcPr>
          <w:p w14:paraId="72D8B9A4" w14:textId="77777777" w:rsidR="00EB3549" w:rsidRPr="001A4780" w:rsidRDefault="00EB3549" w:rsidP="003F07D0">
            <w:pPr>
              <w:spacing w:before="0" w:after="0" w:line="276" w:lineRule="auto"/>
              <w:rPr>
                <w:sz w:val="20"/>
              </w:rPr>
            </w:pPr>
            <w:r w:rsidRPr="000018D9">
              <w:rPr>
                <w:sz w:val="20"/>
              </w:rPr>
              <w:t>procedureInfo</w:t>
            </w:r>
          </w:p>
        </w:tc>
        <w:tc>
          <w:tcPr>
            <w:tcW w:w="204" w:type="pct"/>
            <w:shd w:val="clear" w:color="auto" w:fill="auto"/>
            <w:hideMark/>
          </w:tcPr>
          <w:p w14:paraId="7F56AAF5" w14:textId="77777777" w:rsidR="00EB3549" w:rsidRPr="000018D9" w:rsidRDefault="00EB3549" w:rsidP="003F07D0">
            <w:pPr>
              <w:spacing w:before="0" w:after="0" w:line="276" w:lineRule="auto"/>
              <w:jc w:val="center"/>
              <w:rPr>
                <w:sz w:val="20"/>
                <w:lang w:val="en-US"/>
              </w:rPr>
            </w:pPr>
            <w:r>
              <w:rPr>
                <w:sz w:val="20"/>
                <w:lang w:val="en-US"/>
              </w:rPr>
              <w:t>O</w:t>
            </w:r>
          </w:p>
        </w:tc>
        <w:tc>
          <w:tcPr>
            <w:tcW w:w="511" w:type="pct"/>
            <w:gridSpan w:val="2"/>
            <w:shd w:val="clear" w:color="auto" w:fill="auto"/>
            <w:hideMark/>
          </w:tcPr>
          <w:p w14:paraId="3AE965E0" w14:textId="77777777" w:rsidR="00EB3549" w:rsidRPr="001A4780" w:rsidRDefault="00EB3549" w:rsidP="003F07D0">
            <w:pPr>
              <w:spacing w:before="0" w:after="0" w:line="276" w:lineRule="auto"/>
              <w:jc w:val="center"/>
              <w:rPr>
                <w:sz w:val="20"/>
              </w:rPr>
            </w:pPr>
            <w:r>
              <w:rPr>
                <w:sz w:val="20"/>
              </w:rPr>
              <w:t>T(1-2000)</w:t>
            </w:r>
          </w:p>
        </w:tc>
        <w:tc>
          <w:tcPr>
            <w:tcW w:w="1403" w:type="pct"/>
            <w:shd w:val="clear" w:color="auto" w:fill="auto"/>
            <w:hideMark/>
          </w:tcPr>
          <w:p w14:paraId="26F6195E" w14:textId="77777777" w:rsidR="00EB3549" w:rsidRPr="001A4780" w:rsidRDefault="00EB3549" w:rsidP="003F07D0">
            <w:pPr>
              <w:spacing w:before="0" w:after="0" w:line="276" w:lineRule="auto"/>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61" w:type="pct"/>
            <w:shd w:val="clear" w:color="auto" w:fill="auto"/>
            <w:hideMark/>
          </w:tcPr>
          <w:p w14:paraId="4A380091" w14:textId="77777777" w:rsidR="00EB3549" w:rsidRPr="001A4780" w:rsidRDefault="00EB3549" w:rsidP="003F07D0">
            <w:pPr>
              <w:spacing w:before="0" w:after="0" w:line="276" w:lineRule="auto"/>
              <w:rPr>
                <w:sz w:val="20"/>
              </w:rPr>
            </w:pPr>
            <w:r>
              <w:rPr>
                <w:sz w:val="20"/>
              </w:rPr>
              <w:t xml:space="preserve"> </w:t>
            </w:r>
          </w:p>
        </w:tc>
      </w:tr>
      <w:tr w:rsidR="00EB3549" w:rsidRPr="001A4780" w14:paraId="21076978" w14:textId="77777777" w:rsidTr="005D2AEE">
        <w:tc>
          <w:tcPr>
            <w:tcW w:w="748" w:type="pct"/>
            <w:shd w:val="clear" w:color="auto" w:fill="auto"/>
            <w:hideMark/>
          </w:tcPr>
          <w:p w14:paraId="3707D8F8" w14:textId="77777777" w:rsidR="00EB3549" w:rsidRPr="001A4780" w:rsidRDefault="00EB3549" w:rsidP="003F07D0">
            <w:pPr>
              <w:spacing w:before="0" w:after="0" w:line="276" w:lineRule="auto"/>
              <w:rPr>
                <w:sz w:val="20"/>
              </w:rPr>
            </w:pPr>
            <w:r w:rsidRPr="001A4780">
              <w:rPr>
                <w:sz w:val="20"/>
              </w:rPr>
              <w:t> </w:t>
            </w:r>
          </w:p>
        </w:tc>
        <w:tc>
          <w:tcPr>
            <w:tcW w:w="773" w:type="pct"/>
            <w:gridSpan w:val="3"/>
            <w:shd w:val="clear" w:color="auto" w:fill="auto"/>
            <w:hideMark/>
          </w:tcPr>
          <w:p w14:paraId="431B8094" w14:textId="77777777" w:rsidR="00EB3549" w:rsidRPr="001A4780" w:rsidRDefault="00EB3549" w:rsidP="003F07D0">
            <w:pPr>
              <w:spacing w:before="0" w:after="0" w:line="276" w:lineRule="auto"/>
              <w:rPr>
                <w:sz w:val="20"/>
              </w:rPr>
            </w:pPr>
            <w:r w:rsidRPr="001A4780">
              <w:rPr>
                <w:sz w:val="20"/>
              </w:rPr>
              <w:t xml:space="preserve">settlementAccount </w:t>
            </w:r>
          </w:p>
        </w:tc>
        <w:tc>
          <w:tcPr>
            <w:tcW w:w="204" w:type="pct"/>
            <w:shd w:val="clear" w:color="auto" w:fill="auto"/>
            <w:hideMark/>
          </w:tcPr>
          <w:p w14:paraId="1120897B" w14:textId="77777777" w:rsidR="00EB3549" w:rsidRPr="001A4780" w:rsidRDefault="00EB3549" w:rsidP="003F07D0">
            <w:pPr>
              <w:spacing w:before="0" w:after="0" w:line="276" w:lineRule="auto"/>
              <w:jc w:val="center"/>
              <w:rPr>
                <w:sz w:val="20"/>
              </w:rPr>
            </w:pPr>
            <w:r>
              <w:rPr>
                <w:sz w:val="20"/>
              </w:rPr>
              <w:t>О</w:t>
            </w:r>
          </w:p>
        </w:tc>
        <w:tc>
          <w:tcPr>
            <w:tcW w:w="511" w:type="pct"/>
            <w:gridSpan w:val="2"/>
            <w:shd w:val="clear" w:color="auto" w:fill="auto"/>
            <w:hideMark/>
          </w:tcPr>
          <w:p w14:paraId="2846F3C0" w14:textId="77777777" w:rsidR="00EB3549" w:rsidRPr="001A4780" w:rsidRDefault="00EB3549" w:rsidP="003F07D0">
            <w:pPr>
              <w:spacing w:before="0" w:after="0" w:line="276" w:lineRule="auto"/>
              <w:jc w:val="center"/>
              <w:rPr>
                <w:sz w:val="20"/>
              </w:rPr>
            </w:pPr>
            <w:r w:rsidRPr="001A4780">
              <w:rPr>
                <w:sz w:val="20"/>
              </w:rPr>
              <w:t>T</w:t>
            </w:r>
          </w:p>
        </w:tc>
        <w:tc>
          <w:tcPr>
            <w:tcW w:w="1403" w:type="pct"/>
            <w:shd w:val="clear" w:color="auto" w:fill="auto"/>
            <w:hideMark/>
          </w:tcPr>
          <w:p w14:paraId="4501CBD7" w14:textId="77777777" w:rsidR="00EB3549" w:rsidRPr="001A4780" w:rsidRDefault="00EB3549" w:rsidP="003F07D0">
            <w:pPr>
              <w:spacing w:before="0" w:after="0" w:line="276" w:lineRule="auto"/>
              <w:rPr>
                <w:sz w:val="20"/>
              </w:rPr>
            </w:pPr>
            <w:r w:rsidRPr="001A4780">
              <w:rPr>
                <w:sz w:val="20"/>
              </w:rPr>
              <w:t>Номер расчётного счёта внесения платы</w:t>
            </w:r>
          </w:p>
        </w:tc>
        <w:tc>
          <w:tcPr>
            <w:tcW w:w="1361" w:type="pct"/>
            <w:shd w:val="clear" w:color="auto" w:fill="auto"/>
            <w:hideMark/>
          </w:tcPr>
          <w:p w14:paraId="70F5CEB2" w14:textId="77777777" w:rsidR="00EB3549" w:rsidRPr="001A4780" w:rsidRDefault="00EB3549" w:rsidP="003F07D0">
            <w:pPr>
              <w:spacing w:before="0" w:after="0" w:line="276" w:lineRule="auto"/>
              <w:rPr>
                <w:sz w:val="20"/>
              </w:rPr>
            </w:pPr>
            <w:r w:rsidRPr="001A4780">
              <w:rPr>
                <w:sz w:val="20"/>
              </w:rPr>
              <w:t>Шаблон значения: \d{20}</w:t>
            </w:r>
            <w:r>
              <w:rPr>
                <w:sz w:val="20"/>
              </w:rPr>
              <w:t xml:space="preserve"> </w:t>
            </w:r>
          </w:p>
        </w:tc>
      </w:tr>
      <w:tr w:rsidR="00EB3549" w:rsidRPr="001A4780" w14:paraId="78314E8D" w14:textId="77777777" w:rsidTr="005D2AEE">
        <w:tc>
          <w:tcPr>
            <w:tcW w:w="748" w:type="pct"/>
            <w:shd w:val="clear" w:color="auto" w:fill="auto"/>
            <w:hideMark/>
          </w:tcPr>
          <w:p w14:paraId="3465DC2A" w14:textId="77777777" w:rsidR="00EB3549" w:rsidRPr="001A4780" w:rsidRDefault="00EB3549" w:rsidP="003F07D0">
            <w:pPr>
              <w:spacing w:before="0" w:after="0" w:line="276" w:lineRule="auto"/>
              <w:rPr>
                <w:sz w:val="20"/>
              </w:rPr>
            </w:pPr>
            <w:r w:rsidRPr="001A4780">
              <w:rPr>
                <w:sz w:val="20"/>
              </w:rPr>
              <w:t> </w:t>
            </w:r>
          </w:p>
        </w:tc>
        <w:tc>
          <w:tcPr>
            <w:tcW w:w="773" w:type="pct"/>
            <w:gridSpan w:val="3"/>
            <w:shd w:val="clear" w:color="auto" w:fill="auto"/>
            <w:hideMark/>
          </w:tcPr>
          <w:p w14:paraId="42BBFA3E" w14:textId="77777777" w:rsidR="00EB3549" w:rsidRPr="001A4780" w:rsidRDefault="00EB3549" w:rsidP="003F07D0">
            <w:pPr>
              <w:spacing w:before="0" w:after="0" w:line="276" w:lineRule="auto"/>
              <w:rPr>
                <w:sz w:val="20"/>
              </w:rPr>
            </w:pPr>
            <w:r w:rsidRPr="001A4780">
              <w:rPr>
                <w:sz w:val="20"/>
              </w:rPr>
              <w:t xml:space="preserve">personalAccount </w:t>
            </w:r>
          </w:p>
        </w:tc>
        <w:tc>
          <w:tcPr>
            <w:tcW w:w="204" w:type="pct"/>
            <w:shd w:val="clear" w:color="auto" w:fill="auto"/>
            <w:hideMark/>
          </w:tcPr>
          <w:p w14:paraId="407C0533" w14:textId="77777777" w:rsidR="00EB3549" w:rsidRPr="001A4780" w:rsidRDefault="00EB3549" w:rsidP="003F07D0">
            <w:pPr>
              <w:spacing w:before="0" w:after="0" w:line="276" w:lineRule="auto"/>
              <w:jc w:val="center"/>
              <w:rPr>
                <w:sz w:val="20"/>
              </w:rPr>
            </w:pPr>
            <w:r>
              <w:rPr>
                <w:sz w:val="20"/>
                <w:lang w:val="en-US"/>
              </w:rPr>
              <w:t>H</w:t>
            </w:r>
          </w:p>
        </w:tc>
        <w:tc>
          <w:tcPr>
            <w:tcW w:w="511" w:type="pct"/>
            <w:gridSpan w:val="2"/>
            <w:shd w:val="clear" w:color="auto" w:fill="auto"/>
            <w:hideMark/>
          </w:tcPr>
          <w:p w14:paraId="70E045D9" w14:textId="77777777" w:rsidR="00EB3549" w:rsidRPr="001A4780" w:rsidRDefault="00EB3549" w:rsidP="003F07D0">
            <w:pPr>
              <w:spacing w:before="0" w:after="0" w:line="276" w:lineRule="auto"/>
              <w:jc w:val="center"/>
              <w:rPr>
                <w:sz w:val="20"/>
              </w:rPr>
            </w:pPr>
            <w:r w:rsidRPr="001A4780">
              <w:rPr>
                <w:sz w:val="20"/>
              </w:rPr>
              <w:t>T(1-30)</w:t>
            </w:r>
          </w:p>
        </w:tc>
        <w:tc>
          <w:tcPr>
            <w:tcW w:w="1403" w:type="pct"/>
            <w:shd w:val="clear" w:color="auto" w:fill="auto"/>
            <w:hideMark/>
          </w:tcPr>
          <w:p w14:paraId="66E48B3E" w14:textId="77777777" w:rsidR="00EB3549" w:rsidRPr="001A4780" w:rsidRDefault="00EB3549" w:rsidP="003F07D0">
            <w:pPr>
              <w:spacing w:before="0" w:after="0" w:line="276" w:lineRule="auto"/>
              <w:rPr>
                <w:sz w:val="20"/>
              </w:rPr>
            </w:pPr>
            <w:r w:rsidRPr="001A4780">
              <w:rPr>
                <w:sz w:val="20"/>
              </w:rPr>
              <w:t>Номер лицевого счёта внесения платы</w:t>
            </w:r>
          </w:p>
        </w:tc>
        <w:tc>
          <w:tcPr>
            <w:tcW w:w="1361" w:type="pct"/>
            <w:shd w:val="clear" w:color="auto" w:fill="auto"/>
            <w:hideMark/>
          </w:tcPr>
          <w:p w14:paraId="68BEBBA3" w14:textId="77777777" w:rsidR="00EB3549" w:rsidRPr="001A4780" w:rsidRDefault="00EB3549" w:rsidP="003F07D0">
            <w:pPr>
              <w:spacing w:before="0" w:after="0" w:line="276" w:lineRule="auto"/>
              <w:rPr>
                <w:sz w:val="20"/>
              </w:rPr>
            </w:pPr>
            <w:r>
              <w:rPr>
                <w:sz w:val="20"/>
              </w:rPr>
              <w:t xml:space="preserve"> </w:t>
            </w:r>
          </w:p>
        </w:tc>
      </w:tr>
      <w:tr w:rsidR="00EB3549" w:rsidRPr="001A4780" w14:paraId="54141351" w14:textId="77777777" w:rsidTr="005D2AEE">
        <w:tc>
          <w:tcPr>
            <w:tcW w:w="748" w:type="pct"/>
            <w:shd w:val="clear" w:color="auto" w:fill="auto"/>
            <w:hideMark/>
          </w:tcPr>
          <w:p w14:paraId="169F7E79" w14:textId="77777777" w:rsidR="00EB3549" w:rsidRPr="001A4780" w:rsidRDefault="00EB3549" w:rsidP="003F07D0">
            <w:pPr>
              <w:spacing w:before="0" w:after="0" w:line="276" w:lineRule="auto"/>
              <w:rPr>
                <w:sz w:val="20"/>
              </w:rPr>
            </w:pPr>
            <w:r w:rsidRPr="001A4780">
              <w:rPr>
                <w:sz w:val="20"/>
              </w:rPr>
              <w:t> </w:t>
            </w:r>
          </w:p>
        </w:tc>
        <w:tc>
          <w:tcPr>
            <w:tcW w:w="773" w:type="pct"/>
            <w:gridSpan w:val="3"/>
            <w:shd w:val="clear" w:color="auto" w:fill="auto"/>
            <w:hideMark/>
          </w:tcPr>
          <w:p w14:paraId="7FC3962F" w14:textId="77777777" w:rsidR="00EB3549" w:rsidRPr="001A4780" w:rsidRDefault="00EB3549" w:rsidP="003F07D0">
            <w:pPr>
              <w:spacing w:before="0" w:after="0" w:line="276" w:lineRule="auto"/>
              <w:rPr>
                <w:sz w:val="20"/>
              </w:rPr>
            </w:pPr>
            <w:r w:rsidRPr="001A4780">
              <w:rPr>
                <w:sz w:val="20"/>
              </w:rPr>
              <w:t xml:space="preserve">bik </w:t>
            </w:r>
          </w:p>
        </w:tc>
        <w:tc>
          <w:tcPr>
            <w:tcW w:w="204" w:type="pct"/>
            <w:shd w:val="clear" w:color="auto" w:fill="auto"/>
            <w:hideMark/>
          </w:tcPr>
          <w:p w14:paraId="0D658C0D" w14:textId="77777777" w:rsidR="00EB3549" w:rsidRPr="001A4780" w:rsidRDefault="00EB3549" w:rsidP="003F07D0">
            <w:pPr>
              <w:spacing w:before="0" w:after="0" w:line="276" w:lineRule="auto"/>
              <w:jc w:val="center"/>
              <w:rPr>
                <w:sz w:val="20"/>
              </w:rPr>
            </w:pPr>
            <w:r w:rsidRPr="001A4780">
              <w:rPr>
                <w:sz w:val="20"/>
              </w:rPr>
              <w:t>O</w:t>
            </w:r>
          </w:p>
        </w:tc>
        <w:tc>
          <w:tcPr>
            <w:tcW w:w="511" w:type="pct"/>
            <w:gridSpan w:val="2"/>
            <w:shd w:val="clear" w:color="auto" w:fill="auto"/>
            <w:hideMark/>
          </w:tcPr>
          <w:p w14:paraId="0BBA95AF" w14:textId="77777777" w:rsidR="00EB3549" w:rsidRPr="001A4780" w:rsidRDefault="00EB3549" w:rsidP="003F07D0">
            <w:pPr>
              <w:spacing w:before="0" w:after="0" w:line="276" w:lineRule="auto"/>
              <w:jc w:val="center"/>
              <w:rPr>
                <w:sz w:val="20"/>
              </w:rPr>
            </w:pPr>
            <w:r w:rsidRPr="001A4780">
              <w:rPr>
                <w:sz w:val="20"/>
              </w:rPr>
              <w:t>T</w:t>
            </w:r>
          </w:p>
        </w:tc>
        <w:tc>
          <w:tcPr>
            <w:tcW w:w="1403" w:type="pct"/>
            <w:shd w:val="clear" w:color="auto" w:fill="auto"/>
            <w:hideMark/>
          </w:tcPr>
          <w:p w14:paraId="100D0E94" w14:textId="77777777" w:rsidR="00EB3549" w:rsidRPr="001A4780" w:rsidRDefault="00EB3549" w:rsidP="003F07D0">
            <w:pPr>
              <w:spacing w:before="0" w:after="0" w:line="276" w:lineRule="auto"/>
              <w:rPr>
                <w:sz w:val="20"/>
              </w:rPr>
            </w:pPr>
            <w:r w:rsidRPr="001A4780">
              <w:rPr>
                <w:sz w:val="20"/>
              </w:rPr>
              <w:t>БИК</w:t>
            </w:r>
          </w:p>
        </w:tc>
        <w:tc>
          <w:tcPr>
            <w:tcW w:w="1361" w:type="pct"/>
            <w:shd w:val="clear" w:color="auto" w:fill="auto"/>
            <w:hideMark/>
          </w:tcPr>
          <w:p w14:paraId="5FF4F97D" w14:textId="77777777" w:rsidR="00EB3549" w:rsidRPr="001A4780" w:rsidRDefault="00EB3549" w:rsidP="003F07D0">
            <w:pPr>
              <w:spacing w:before="0" w:after="0" w:line="276" w:lineRule="auto"/>
              <w:rPr>
                <w:sz w:val="20"/>
              </w:rPr>
            </w:pPr>
            <w:r w:rsidRPr="001A4780">
              <w:rPr>
                <w:sz w:val="20"/>
              </w:rPr>
              <w:t>Шаблон значения: \d{9}</w:t>
            </w:r>
            <w:r>
              <w:rPr>
                <w:sz w:val="20"/>
              </w:rPr>
              <w:t xml:space="preserve"> </w:t>
            </w:r>
          </w:p>
        </w:tc>
      </w:tr>
      <w:tr w:rsidR="00A83DCF" w:rsidRPr="001A4780" w14:paraId="0B73D437" w14:textId="77777777" w:rsidTr="00A83DCF">
        <w:tc>
          <w:tcPr>
            <w:tcW w:w="748" w:type="pct"/>
            <w:shd w:val="clear" w:color="auto" w:fill="auto"/>
          </w:tcPr>
          <w:p w14:paraId="2135DB47" w14:textId="77777777" w:rsidR="00A83DCF" w:rsidRPr="001A4780" w:rsidRDefault="00A83DCF" w:rsidP="003F07D0">
            <w:pPr>
              <w:spacing w:before="0" w:after="0" w:line="276" w:lineRule="auto"/>
              <w:rPr>
                <w:sz w:val="20"/>
              </w:rPr>
            </w:pPr>
          </w:p>
        </w:tc>
        <w:tc>
          <w:tcPr>
            <w:tcW w:w="773" w:type="pct"/>
            <w:gridSpan w:val="3"/>
            <w:shd w:val="clear" w:color="auto" w:fill="auto"/>
          </w:tcPr>
          <w:p w14:paraId="2A29E5E5" w14:textId="77777777" w:rsidR="00A83DCF" w:rsidRPr="001A4780" w:rsidRDefault="00A83DCF" w:rsidP="003F07D0">
            <w:pPr>
              <w:spacing w:before="0" w:after="0" w:line="276" w:lineRule="auto"/>
              <w:rPr>
                <w:sz w:val="20"/>
              </w:rPr>
            </w:pPr>
            <w:r w:rsidRPr="00A83DCF">
              <w:rPr>
                <w:sz w:val="20"/>
              </w:rPr>
              <w:t>creditOrgName</w:t>
            </w:r>
          </w:p>
        </w:tc>
        <w:tc>
          <w:tcPr>
            <w:tcW w:w="204" w:type="pct"/>
            <w:shd w:val="clear" w:color="auto" w:fill="auto"/>
          </w:tcPr>
          <w:p w14:paraId="24655763" w14:textId="77777777" w:rsidR="00A83DCF" w:rsidRPr="001A4780" w:rsidRDefault="00A83DCF" w:rsidP="003F07D0">
            <w:pPr>
              <w:spacing w:before="0" w:after="0" w:line="276" w:lineRule="auto"/>
              <w:jc w:val="center"/>
              <w:rPr>
                <w:sz w:val="20"/>
              </w:rPr>
            </w:pPr>
            <w:r>
              <w:rPr>
                <w:sz w:val="20"/>
              </w:rPr>
              <w:t>Н</w:t>
            </w:r>
          </w:p>
        </w:tc>
        <w:tc>
          <w:tcPr>
            <w:tcW w:w="511" w:type="pct"/>
            <w:gridSpan w:val="2"/>
            <w:shd w:val="clear" w:color="auto" w:fill="auto"/>
          </w:tcPr>
          <w:p w14:paraId="5ED63898" w14:textId="77777777" w:rsidR="00A83DCF" w:rsidRPr="001A4780" w:rsidRDefault="00A83DCF" w:rsidP="003F07D0">
            <w:pPr>
              <w:spacing w:before="0" w:after="0" w:line="276" w:lineRule="auto"/>
              <w:jc w:val="center"/>
              <w:rPr>
                <w:sz w:val="20"/>
              </w:rPr>
            </w:pPr>
            <w:r>
              <w:rPr>
                <w:sz w:val="20"/>
              </w:rPr>
              <w:t>Т</w:t>
            </w:r>
            <w:r>
              <w:rPr>
                <w:sz w:val="20"/>
                <w:lang w:val="en-US"/>
              </w:rPr>
              <w:t>(1-2000)</w:t>
            </w:r>
          </w:p>
        </w:tc>
        <w:tc>
          <w:tcPr>
            <w:tcW w:w="1403" w:type="pct"/>
            <w:shd w:val="clear" w:color="auto" w:fill="auto"/>
          </w:tcPr>
          <w:p w14:paraId="5B4611EF" w14:textId="77777777" w:rsidR="00A83DCF" w:rsidRPr="001A4780" w:rsidRDefault="00A83DCF" w:rsidP="003F07D0">
            <w:pPr>
              <w:spacing w:before="0" w:after="0" w:line="276" w:lineRule="auto"/>
              <w:rPr>
                <w:sz w:val="20"/>
              </w:rPr>
            </w:pPr>
            <w:r w:rsidRPr="00A83DCF">
              <w:rPr>
                <w:sz w:val="20"/>
              </w:rPr>
              <w:t>Наименование кредитной организации</w:t>
            </w:r>
          </w:p>
        </w:tc>
        <w:tc>
          <w:tcPr>
            <w:tcW w:w="1361" w:type="pct"/>
            <w:shd w:val="clear" w:color="auto" w:fill="auto"/>
            <w:vAlign w:val="center"/>
          </w:tcPr>
          <w:p w14:paraId="2A2ADB30" w14:textId="77777777" w:rsidR="00A83DCF" w:rsidRPr="00A83DCF" w:rsidRDefault="00A83DCF" w:rsidP="003F07D0">
            <w:pPr>
              <w:spacing w:before="0" w:after="0" w:line="276" w:lineRule="auto"/>
              <w:rPr>
                <w:sz w:val="20"/>
              </w:rPr>
            </w:pPr>
            <w:r w:rsidRPr="00A83DCF">
              <w:rPr>
                <w:sz w:val="20"/>
              </w:rPr>
              <w:t>Игнорируется при приеме.</w:t>
            </w:r>
          </w:p>
          <w:p w14:paraId="4927805A" w14:textId="77777777" w:rsidR="00A83DCF" w:rsidRPr="001A4780" w:rsidRDefault="00A83DCF" w:rsidP="003F07D0">
            <w:pPr>
              <w:spacing w:before="0" w:after="0" w:line="276" w:lineRule="auto"/>
              <w:rPr>
                <w:sz w:val="20"/>
              </w:rPr>
            </w:pPr>
            <w:r w:rsidRPr="00A83DCF">
              <w:rPr>
                <w:sz w:val="20"/>
              </w:rPr>
              <w:t>Заполняется при передаче из информации о счете организации, указанной в ЕИС</w:t>
            </w:r>
          </w:p>
        </w:tc>
      </w:tr>
      <w:tr w:rsidR="00A83DCF" w:rsidRPr="001A4780" w14:paraId="2915FAAB" w14:textId="77777777" w:rsidTr="00A83DCF">
        <w:tc>
          <w:tcPr>
            <w:tcW w:w="748" w:type="pct"/>
            <w:shd w:val="clear" w:color="auto" w:fill="auto"/>
          </w:tcPr>
          <w:p w14:paraId="75A0FB73" w14:textId="77777777" w:rsidR="00A83DCF" w:rsidRPr="001A4780" w:rsidRDefault="00A83DCF" w:rsidP="003F07D0">
            <w:pPr>
              <w:spacing w:before="0" w:after="0" w:line="276" w:lineRule="auto"/>
              <w:rPr>
                <w:sz w:val="20"/>
              </w:rPr>
            </w:pPr>
          </w:p>
        </w:tc>
        <w:tc>
          <w:tcPr>
            <w:tcW w:w="773" w:type="pct"/>
            <w:gridSpan w:val="3"/>
            <w:shd w:val="clear" w:color="auto" w:fill="auto"/>
          </w:tcPr>
          <w:p w14:paraId="3BDB50D5" w14:textId="77777777" w:rsidR="00A83DCF" w:rsidRPr="001A4780" w:rsidRDefault="00A83DCF" w:rsidP="003F07D0">
            <w:pPr>
              <w:spacing w:before="0" w:after="0" w:line="276" w:lineRule="auto"/>
              <w:rPr>
                <w:sz w:val="20"/>
              </w:rPr>
            </w:pPr>
            <w:r w:rsidRPr="00A83DCF">
              <w:rPr>
                <w:sz w:val="20"/>
              </w:rPr>
              <w:t>corrAccountNumber</w:t>
            </w:r>
          </w:p>
        </w:tc>
        <w:tc>
          <w:tcPr>
            <w:tcW w:w="204" w:type="pct"/>
            <w:shd w:val="clear" w:color="auto" w:fill="auto"/>
          </w:tcPr>
          <w:p w14:paraId="67B8BE23" w14:textId="77777777" w:rsidR="00A83DCF" w:rsidRPr="001A4780" w:rsidRDefault="00A83DCF" w:rsidP="003F07D0">
            <w:pPr>
              <w:spacing w:before="0" w:after="0" w:line="276" w:lineRule="auto"/>
              <w:jc w:val="center"/>
              <w:rPr>
                <w:sz w:val="20"/>
              </w:rPr>
            </w:pPr>
            <w:r>
              <w:rPr>
                <w:sz w:val="20"/>
              </w:rPr>
              <w:t>Н</w:t>
            </w:r>
          </w:p>
        </w:tc>
        <w:tc>
          <w:tcPr>
            <w:tcW w:w="511" w:type="pct"/>
            <w:gridSpan w:val="2"/>
            <w:shd w:val="clear" w:color="auto" w:fill="auto"/>
          </w:tcPr>
          <w:p w14:paraId="35633ED9" w14:textId="77777777" w:rsidR="00A83DCF" w:rsidRPr="001A4780" w:rsidRDefault="00A83DCF" w:rsidP="003F07D0">
            <w:pPr>
              <w:spacing w:before="0" w:after="0" w:line="276" w:lineRule="auto"/>
              <w:jc w:val="center"/>
              <w:rPr>
                <w:sz w:val="20"/>
              </w:rPr>
            </w:pPr>
            <w:r>
              <w:rPr>
                <w:sz w:val="20"/>
              </w:rPr>
              <w:t>Т</w:t>
            </w:r>
            <w:r>
              <w:rPr>
                <w:sz w:val="20"/>
                <w:lang w:val="en-US"/>
              </w:rPr>
              <w:t>(1-20)</w:t>
            </w:r>
          </w:p>
        </w:tc>
        <w:tc>
          <w:tcPr>
            <w:tcW w:w="1403" w:type="pct"/>
            <w:shd w:val="clear" w:color="auto" w:fill="auto"/>
          </w:tcPr>
          <w:p w14:paraId="3B6EE785" w14:textId="77777777" w:rsidR="00A83DCF" w:rsidRPr="001A4780" w:rsidRDefault="00A83DCF" w:rsidP="003F07D0">
            <w:pPr>
              <w:spacing w:before="0" w:after="0" w:line="276" w:lineRule="auto"/>
              <w:rPr>
                <w:sz w:val="20"/>
              </w:rPr>
            </w:pPr>
            <w:r w:rsidRPr="00A83DCF">
              <w:rPr>
                <w:sz w:val="20"/>
              </w:rPr>
              <w:t>Номер корреспондентского счета</w:t>
            </w:r>
          </w:p>
        </w:tc>
        <w:tc>
          <w:tcPr>
            <w:tcW w:w="1361" w:type="pct"/>
            <w:shd w:val="clear" w:color="auto" w:fill="auto"/>
            <w:vAlign w:val="center"/>
          </w:tcPr>
          <w:p w14:paraId="28B4A73E" w14:textId="77777777" w:rsidR="00A83DCF" w:rsidRPr="00A83DCF" w:rsidRDefault="00A83DCF" w:rsidP="003F07D0">
            <w:pPr>
              <w:spacing w:before="0" w:after="0" w:line="276" w:lineRule="auto"/>
              <w:rPr>
                <w:sz w:val="20"/>
              </w:rPr>
            </w:pPr>
            <w:r w:rsidRPr="00A83DCF">
              <w:rPr>
                <w:sz w:val="20"/>
              </w:rPr>
              <w:t>Игнорируется при приеме.</w:t>
            </w:r>
          </w:p>
          <w:p w14:paraId="3580CBC4" w14:textId="77777777" w:rsidR="00A83DCF" w:rsidRPr="001A4780" w:rsidRDefault="00A83DCF" w:rsidP="003F07D0">
            <w:pPr>
              <w:spacing w:before="0" w:after="0" w:line="276" w:lineRule="auto"/>
              <w:rPr>
                <w:sz w:val="20"/>
              </w:rPr>
            </w:pPr>
            <w:r w:rsidRPr="00A83DCF">
              <w:rPr>
                <w:sz w:val="20"/>
              </w:rPr>
              <w:t>Заполняется при передаче из информации о счете организации, указанной в ЕИС</w:t>
            </w:r>
          </w:p>
        </w:tc>
      </w:tr>
      <w:tr w:rsidR="00EB3549" w:rsidRPr="001A4780" w14:paraId="2B09E6AF" w14:textId="77777777" w:rsidTr="008A6217">
        <w:tc>
          <w:tcPr>
            <w:tcW w:w="5000" w:type="pct"/>
            <w:gridSpan w:val="9"/>
            <w:shd w:val="clear" w:color="auto" w:fill="auto"/>
          </w:tcPr>
          <w:p w14:paraId="4B3E2B24" w14:textId="77777777" w:rsidR="00EB3549" w:rsidRPr="001A4780" w:rsidRDefault="00EB3549" w:rsidP="003F07D0">
            <w:pPr>
              <w:spacing w:before="0" w:after="0" w:line="276" w:lineRule="auto"/>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14:paraId="57313EE3" w14:textId="77777777" w:rsidTr="005D2AEE">
        <w:tc>
          <w:tcPr>
            <w:tcW w:w="748" w:type="pct"/>
            <w:shd w:val="clear" w:color="auto" w:fill="auto"/>
          </w:tcPr>
          <w:p w14:paraId="35E3A2EA" w14:textId="77777777" w:rsidR="00EB3549" w:rsidRPr="001A4780" w:rsidRDefault="00EB3549" w:rsidP="003F07D0">
            <w:pPr>
              <w:spacing w:before="0" w:after="0" w:line="276" w:lineRule="auto"/>
              <w:rPr>
                <w:sz w:val="20"/>
              </w:rPr>
            </w:pPr>
            <w:r w:rsidRPr="00BC3D79">
              <w:rPr>
                <w:b/>
                <w:bCs/>
                <w:sz w:val="20"/>
              </w:rPr>
              <w:t>payCurrency</w:t>
            </w:r>
          </w:p>
        </w:tc>
        <w:tc>
          <w:tcPr>
            <w:tcW w:w="773" w:type="pct"/>
            <w:gridSpan w:val="3"/>
            <w:shd w:val="clear" w:color="auto" w:fill="auto"/>
          </w:tcPr>
          <w:p w14:paraId="78EDAE97" w14:textId="77777777" w:rsidR="00EB3549" w:rsidRPr="001A4780" w:rsidRDefault="00EB3549" w:rsidP="003F07D0">
            <w:pPr>
              <w:spacing w:before="0" w:after="0" w:line="276" w:lineRule="auto"/>
              <w:rPr>
                <w:sz w:val="20"/>
              </w:rPr>
            </w:pPr>
            <w:r w:rsidRPr="001A4780">
              <w:rPr>
                <w:sz w:val="20"/>
              </w:rPr>
              <w:t> </w:t>
            </w:r>
          </w:p>
        </w:tc>
        <w:tc>
          <w:tcPr>
            <w:tcW w:w="204" w:type="pct"/>
            <w:shd w:val="clear" w:color="auto" w:fill="auto"/>
          </w:tcPr>
          <w:p w14:paraId="514FD0EA" w14:textId="77777777" w:rsidR="00EB3549" w:rsidRPr="001A4780" w:rsidRDefault="00EB3549" w:rsidP="003F07D0">
            <w:pPr>
              <w:spacing w:before="0" w:after="0" w:line="276" w:lineRule="auto"/>
              <w:jc w:val="center"/>
              <w:rPr>
                <w:sz w:val="20"/>
              </w:rPr>
            </w:pPr>
            <w:r w:rsidRPr="001A4780">
              <w:rPr>
                <w:sz w:val="20"/>
              </w:rPr>
              <w:t> </w:t>
            </w:r>
          </w:p>
        </w:tc>
        <w:tc>
          <w:tcPr>
            <w:tcW w:w="511" w:type="pct"/>
            <w:gridSpan w:val="2"/>
            <w:shd w:val="clear" w:color="auto" w:fill="auto"/>
          </w:tcPr>
          <w:p w14:paraId="7E0E76CC" w14:textId="77777777" w:rsidR="00EB3549" w:rsidRPr="001A4780" w:rsidRDefault="00EB3549" w:rsidP="003F07D0">
            <w:pPr>
              <w:spacing w:before="0" w:after="0" w:line="276" w:lineRule="auto"/>
              <w:jc w:val="center"/>
              <w:rPr>
                <w:sz w:val="20"/>
              </w:rPr>
            </w:pPr>
            <w:r w:rsidRPr="001A4780">
              <w:rPr>
                <w:sz w:val="20"/>
              </w:rPr>
              <w:t> </w:t>
            </w:r>
          </w:p>
        </w:tc>
        <w:tc>
          <w:tcPr>
            <w:tcW w:w="1403" w:type="pct"/>
            <w:shd w:val="clear" w:color="auto" w:fill="auto"/>
          </w:tcPr>
          <w:p w14:paraId="0BF06F7E" w14:textId="77777777" w:rsidR="00EB3549" w:rsidRPr="001A4780" w:rsidRDefault="00EB3549" w:rsidP="003F07D0">
            <w:pPr>
              <w:spacing w:before="0" w:after="0" w:line="276" w:lineRule="auto"/>
              <w:rPr>
                <w:sz w:val="20"/>
              </w:rPr>
            </w:pPr>
            <w:r w:rsidRPr="001A4780">
              <w:rPr>
                <w:sz w:val="20"/>
              </w:rPr>
              <w:t> </w:t>
            </w:r>
          </w:p>
        </w:tc>
        <w:tc>
          <w:tcPr>
            <w:tcW w:w="1361" w:type="pct"/>
            <w:shd w:val="clear" w:color="auto" w:fill="auto"/>
          </w:tcPr>
          <w:p w14:paraId="21F1E029" w14:textId="77777777" w:rsidR="00EB3549" w:rsidRPr="001A4780" w:rsidRDefault="00EB3549" w:rsidP="003F07D0">
            <w:pPr>
              <w:spacing w:before="0" w:after="0" w:line="276" w:lineRule="auto"/>
              <w:rPr>
                <w:sz w:val="20"/>
              </w:rPr>
            </w:pPr>
            <w:r>
              <w:rPr>
                <w:sz w:val="20"/>
              </w:rPr>
              <w:t xml:space="preserve"> </w:t>
            </w:r>
          </w:p>
        </w:tc>
      </w:tr>
      <w:tr w:rsidR="00EB3549" w:rsidRPr="001A4780" w14:paraId="1A32EDFA" w14:textId="77777777" w:rsidTr="005D2AEE">
        <w:tc>
          <w:tcPr>
            <w:tcW w:w="748" w:type="pct"/>
            <w:shd w:val="clear" w:color="auto" w:fill="auto"/>
          </w:tcPr>
          <w:p w14:paraId="17467AEF" w14:textId="77777777" w:rsidR="00EB3549" w:rsidRPr="001A4780" w:rsidRDefault="00EB3549" w:rsidP="003F07D0">
            <w:pPr>
              <w:spacing w:before="0" w:after="0" w:line="276" w:lineRule="auto"/>
              <w:rPr>
                <w:sz w:val="20"/>
              </w:rPr>
            </w:pPr>
            <w:r w:rsidRPr="001A4780">
              <w:rPr>
                <w:sz w:val="20"/>
              </w:rPr>
              <w:t> </w:t>
            </w:r>
          </w:p>
        </w:tc>
        <w:tc>
          <w:tcPr>
            <w:tcW w:w="773" w:type="pct"/>
            <w:gridSpan w:val="3"/>
            <w:shd w:val="clear" w:color="auto" w:fill="auto"/>
          </w:tcPr>
          <w:p w14:paraId="05E6EEF5" w14:textId="77777777" w:rsidR="00EB3549" w:rsidRPr="001A4780" w:rsidRDefault="00EB3549" w:rsidP="003F07D0">
            <w:pPr>
              <w:spacing w:before="0" w:after="0" w:line="276" w:lineRule="auto"/>
              <w:rPr>
                <w:sz w:val="20"/>
              </w:rPr>
            </w:pPr>
            <w:r w:rsidRPr="001A4780">
              <w:rPr>
                <w:sz w:val="20"/>
              </w:rPr>
              <w:t xml:space="preserve">code </w:t>
            </w:r>
          </w:p>
        </w:tc>
        <w:tc>
          <w:tcPr>
            <w:tcW w:w="204" w:type="pct"/>
            <w:shd w:val="clear" w:color="auto" w:fill="auto"/>
          </w:tcPr>
          <w:p w14:paraId="0769CF1A" w14:textId="77777777" w:rsidR="00EB3549" w:rsidRPr="001A4780" w:rsidRDefault="00EB3549" w:rsidP="003F07D0">
            <w:pPr>
              <w:spacing w:before="0" w:after="0" w:line="276" w:lineRule="auto"/>
              <w:jc w:val="center"/>
              <w:rPr>
                <w:sz w:val="20"/>
              </w:rPr>
            </w:pPr>
            <w:r w:rsidRPr="001A4780">
              <w:rPr>
                <w:sz w:val="20"/>
              </w:rPr>
              <w:t>O</w:t>
            </w:r>
          </w:p>
        </w:tc>
        <w:tc>
          <w:tcPr>
            <w:tcW w:w="511" w:type="pct"/>
            <w:gridSpan w:val="2"/>
            <w:shd w:val="clear" w:color="auto" w:fill="auto"/>
          </w:tcPr>
          <w:p w14:paraId="013ABE5D" w14:textId="77777777" w:rsidR="00EB3549" w:rsidRPr="001A4780" w:rsidRDefault="00EB3549" w:rsidP="003F07D0">
            <w:pPr>
              <w:spacing w:before="0" w:after="0" w:line="276" w:lineRule="auto"/>
              <w:jc w:val="center"/>
              <w:rPr>
                <w:sz w:val="20"/>
              </w:rPr>
            </w:pPr>
            <w:r w:rsidRPr="001A4780">
              <w:rPr>
                <w:sz w:val="20"/>
              </w:rPr>
              <w:t>T(1-3)</w:t>
            </w:r>
          </w:p>
        </w:tc>
        <w:tc>
          <w:tcPr>
            <w:tcW w:w="1403" w:type="pct"/>
            <w:shd w:val="clear" w:color="auto" w:fill="auto"/>
          </w:tcPr>
          <w:p w14:paraId="45A5A5D0" w14:textId="77777777" w:rsidR="00EB3549" w:rsidRPr="001A4780" w:rsidRDefault="00EB3549" w:rsidP="003F07D0">
            <w:pPr>
              <w:spacing w:before="0" w:after="0" w:line="276" w:lineRule="auto"/>
              <w:rPr>
                <w:sz w:val="20"/>
              </w:rPr>
            </w:pPr>
            <w:r w:rsidRPr="001A4780">
              <w:rPr>
                <w:sz w:val="20"/>
              </w:rPr>
              <w:t>Код валюты</w:t>
            </w:r>
          </w:p>
        </w:tc>
        <w:tc>
          <w:tcPr>
            <w:tcW w:w="1361" w:type="pct"/>
            <w:shd w:val="clear" w:color="auto" w:fill="auto"/>
          </w:tcPr>
          <w:p w14:paraId="7ED706F5" w14:textId="77777777" w:rsidR="00EB3549" w:rsidRPr="001A4780" w:rsidRDefault="00EB3549" w:rsidP="003F07D0">
            <w:pPr>
              <w:spacing w:before="0" w:after="0" w:line="276" w:lineRule="auto"/>
              <w:rPr>
                <w:sz w:val="20"/>
              </w:rPr>
            </w:pPr>
            <w:r>
              <w:rPr>
                <w:sz w:val="20"/>
              </w:rPr>
              <w:t xml:space="preserve"> </w:t>
            </w:r>
          </w:p>
        </w:tc>
      </w:tr>
      <w:tr w:rsidR="00EB3549" w:rsidRPr="001A4780" w14:paraId="1DCEADF6" w14:textId="77777777" w:rsidTr="005D2AEE">
        <w:tc>
          <w:tcPr>
            <w:tcW w:w="748" w:type="pct"/>
            <w:shd w:val="clear" w:color="auto" w:fill="auto"/>
          </w:tcPr>
          <w:p w14:paraId="2EE044CC" w14:textId="77777777" w:rsidR="00EB3549" w:rsidRPr="001A4780" w:rsidRDefault="00EB3549" w:rsidP="003F07D0">
            <w:pPr>
              <w:spacing w:before="0" w:after="0" w:line="276" w:lineRule="auto"/>
              <w:rPr>
                <w:sz w:val="20"/>
              </w:rPr>
            </w:pPr>
            <w:r w:rsidRPr="001A4780">
              <w:rPr>
                <w:sz w:val="20"/>
              </w:rPr>
              <w:t> </w:t>
            </w:r>
          </w:p>
        </w:tc>
        <w:tc>
          <w:tcPr>
            <w:tcW w:w="773" w:type="pct"/>
            <w:gridSpan w:val="3"/>
            <w:shd w:val="clear" w:color="auto" w:fill="auto"/>
          </w:tcPr>
          <w:p w14:paraId="6CBC09B1" w14:textId="77777777" w:rsidR="00EB3549" w:rsidRPr="001A4780" w:rsidRDefault="00EB3549" w:rsidP="003F07D0">
            <w:pPr>
              <w:spacing w:before="0" w:after="0" w:line="276" w:lineRule="auto"/>
              <w:rPr>
                <w:sz w:val="20"/>
              </w:rPr>
            </w:pPr>
            <w:r w:rsidRPr="001A4780">
              <w:rPr>
                <w:sz w:val="20"/>
              </w:rPr>
              <w:t xml:space="preserve">name </w:t>
            </w:r>
          </w:p>
        </w:tc>
        <w:tc>
          <w:tcPr>
            <w:tcW w:w="204" w:type="pct"/>
            <w:shd w:val="clear" w:color="auto" w:fill="auto"/>
          </w:tcPr>
          <w:p w14:paraId="04CCC55D" w14:textId="77777777" w:rsidR="00EB3549" w:rsidRPr="001A4780" w:rsidRDefault="00EB3549" w:rsidP="003F07D0">
            <w:pPr>
              <w:spacing w:before="0" w:after="0" w:line="276" w:lineRule="auto"/>
              <w:jc w:val="center"/>
              <w:rPr>
                <w:sz w:val="20"/>
              </w:rPr>
            </w:pPr>
            <w:r w:rsidRPr="001A4780">
              <w:rPr>
                <w:sz w:val="20"/>
              </w:rPr>
              <w:t>H</w:t>
            </w:r>
          </w:p>
        </w:tc>
        <w:tc>
          <w:tcPr>
            <w:tcW w:w="511" w:type="pct"/>
            <w:gridSpan w:val="2"/>
            <w:shd w:val="clear" w:color="auto" w:fill="auto"/>
          </w:tcPr>
          <w:p w14:paraId="3EBC3037" w14:textId="77777777" w:rsidR="00EB3549" w:rsidRPr="001A4780" w:rsidRDefault="00EB3549" w:rsidP="003F07D0">
            <w:pPr>
              <w:spacing w:before="0" w:after="0" w:line="276" w:lineRule="auto"/>
              <w:jc w:val="center"/>
              <w:rPr>
                <w:sz w:val="20"/>
              </w:rPr>
            </w:pPr>
            <w:r w:rsidRPr="001A4780">
              <w:rPr>
                <w:sz w:val="20"/>
              </w:rPr>
              <w:t>T(1-</w:t>
            </w:r>
            <w:r>
              <w:rPr>
                <w:sz w:val="20"/>
              </w:rPr>
              <w:t>50</w:t>
            </w:r>
            <w:r w:rsidRPr="001A4780">
              <w:rPr>
                <w:sz w:val="20"/>
              </w:rPr>
              <w:t>)</w:t>
            </w:r>
          </w:p>
        </w:tc>
        <w:tc>
          <w:tcPr>
            <w:tcW w:w="1403" w:type="pct"/>
            <w:shd w:val="clear" w:color="auto" w:fill="auto"/>
          </w:tcPr>
          <w:p w14:paraId="549286FF" w14:textId="77777777" w:rsidR="00EB3549" w:rsidRPr="001A4780" w:rsidRDefault="00EB3549" w:rsidP="003F07D0">
            <w:pPr>
              <w:spacing w:before="0" w:after="0" w:line="276" w:lineRule="auto"/>
              <w:rPr>
                <w:sz w:val="20"/>
              </w:rPr>
            </w:pPr>
            <w:r w:rsidRPr="001A4780">
              <w:rPr>
                <w:sz w:val="20"/>
              </w:rPr>
              <w:t>Наименование валюты</w:t>
            </w:r>
          </w:p>
        </w:tc>
        <w:tc>
          <w:tcPr>
            <w:tcW w:w="1361" w:type="pct"/>
            <w:shd w:val="clear" w:color="auto" w:fill="auto"/>
          </w:tcPr>
          <w:p w14:paraId="1451B663" w14:textId="77777777" w:rsidR="00EB3549" w:rsidRPr="001A4780" w:rsidRDefault="00EB3549" w:rsidP="003F07D0">
            <w:pPr>
              <w:spacing w:before="0" w:after="0" w:line="276" w:lineRule="auto"/>
              <w:rPr>
                <w:sz w:val="20"/>
              </w:rPr>
            </w:pPr>
            <w:r>
              <w:rPr>
                <w:sz w:val="20"/>
              </w:rPr>
              <w:t xml:space="preserve"> </w:t>
            </w:r>
          </w:p>
        </w:tc>
      </w:tr>
      <w:tr w:rsidR="00EB3549" w:rsidRPr="001A4780" w14:paraId="6AF16E15" w14:textId="77777777" w:rsidTr="008A6217">
        <w:tc>
          <w:tcPr>
            <w:tcW w:w="5000" w:type="pct"/>
            <w:gridSpan w:val="9"/>
            <w:shd w:val="clear" w:color="auto" w:fill="auto"/>
            <w:hideMark/>
          </w:tcPr>
          <w:p w14:paraId="1CF48079" w14:textId="77777777" w:rsidR="00EB3549" w:rsidRPr="001A4780" w:rsidRDefault="00EB3549" w:rsidP="003F07D0">
            <w:pPr>
              <w:spacing w:before="0" w:after="0" w:line="276" w:lineRule="auto"/>
              <w:jc w:val="center"/>
              <w:rPr>
                <w:sz w:val="20"/>
              </w:rPr>
            </w:pPr>
            <w:r w:rsidRPr="0053186C">
              <w:rPr>
                <w:b/>
                <w:sz w:val="20"/>
              </w:rPr>
              <w:t>Информация о процедуре закупки</w:t>
            </w:r>
          </w:p>
        </w:tc>
      </w:tr>
      <w:tr w:rsidR="00EB3549" w:rsidRPr="001A4780" w14:paraId="5724EF1E" w14:textId="77777777" w:rsidTr="005D2AEE">
        <w:tc>
          <w:tcPr>
            <w:tcW w:w="748" w:type="pct"/>
            <w:shd w:val="clear" w:color="auto" w:fill="auto"/>
            <w:hideMark/>
          </w:tcPr>
          <w:p w14:paraId="4B190A73" w14:textId="77777777" w:rsidR="00EB3549" w:rsidRPr="0053186C" w:rsidRDefault="00EB3549" w:rsidP="003F07D0">
            <w:pPr>
              <w:spacing w:before="0" w:after="0" w:line="276" w:lineRule="auto"/>
              <w:rPr>
                <w:b/>
                <w:sz w:val="20"/>
              </w:rPr>
            </w:pPr>
            <w:r w:rsidRPr="0053186C">
              <w:rPr>
                <w:b/>
                <w:sz w:val="20"/>
              </w:rPr>
              <w:t>procedureInfo</w:t>
            </w:r>
          </w:p>
        </w:tc>
        <w:tc>
          <w:tcPr>
            <w:tcW w:w="773" w:type="pct"/>
            <w:gridSpan w:val="3"/>
            <w:shd w:val="clear" w:color="auto" w:fill="auto"/>
            <w:hideMark/>
          </w:tcPr>
          <w:p w14:paraId="1AB2AA22" w14:textId="77777777" w:rsidR="00EB3549" w:rsidRPr="001A4780" w:rsidRDefault="00EB3549" w:rsidP="003F07D0">
            <w:pPr>
              <w:spacing w:before="0" w:after="0" w:line="276" w:lineRule="auto"/>
              <w:rPr>
                <w:sz w:val="20"/>
              </w:rPr>
            </w:pPr>
          </w:p>
        </w:tc>
        <w:tc>
          <w:tcPr>
            <w:tcW w:w="204" w:type="pct"/>
            <w:shd w:val="clear" w:color="auto" w:fill="auto"/>
            <w:hideMark/>
          </w:tcPr>
          <w:p w14:paraId="53359159" w14:textId="77777777" w:rsidR="00EB3549" w:rsidRPr="001A4780" w:rsidRDefault="00EB3549" w:rsidP="003F07D0">
            <w:pPr>
              <w:spacing w:before="0" w:after="0" w:line="276" w:lineRule="auto"/>
              <w:jc w:val="center"/>
              <w:rPr>
                <w:sz w:val="20"/>
              </w:rPr>
            </w:pPr>
          </w:p>
        </w:tc>
        <w:tc>
          <w:tcPr>
            <w:tcW w:w="511" w:type="pct"/>
            <w:gridSpan w:val="2"/>
            <w:shd w:val="clear" w:color="auto" w:fill="auto"/>
            <w:hideMark/>
          </w:tcPr>
          <w:p w14:paraId="4915E99C" w14:textId="77777777" w:rsidR="00EB3549" w:rsidRPr="001A4780" w:rsidRDefault="00EB3549" w:rsidP="003F07D0">
            <w:pPr>
              <w:spacing w:before="0" w:after="0" w:line="276" w:lineRule="auto"/>
              <w:jc w:val="center"/>
              <w:rPr>
                <w:sz w:val="20"/>
              </w:rPr>
            </w:pPr>
          </w:p>
        </w:tc>
        <w:tc>
          <w:tcPr>
            <w:tcW w:w="1403" w:type="pct"/>
            <w:shd w:val="clear" w:color="auto" w:fill="auto"/>
            <w:hideMark/>
          </w:tcPr>
          <w:p w14:paraId="68AFDD30" w14:textId="77777777" w:rsidR="00EB3549" w:rsidRPr="001A4780" w:rsidRDefault="00EB3549" w:rsidP="003F07D0">
            <w:pPr>
              <w:spacing w:before="0" w:after="0" w:line="276" w:lineRule="auto"/>
              <w:rPr>
                <w:sz w:val="20"/>
              </w:rPr>
            </w:pPr>
          </w:p>
        </w:tc>
        <w:tc>
          <w:tcPr>
            <w:tcW w:w="1361" w:type="pct"/>
            <w:shd w:val="clear" w:color="auto" w:fill="auto"/>
            <w:hideMark/>
          </w:tcPr>
          <w:p w14:paraId="3DC55A45" w14:textId="77777777" w:rsidR="00EB3549" w:rsidRPr="001A4780" w:rsidRDefault="00EB3549" w:rsidP="003F07D0">
            <w:pPr>
              <w:spacing w:before="0" w:after="0" w:line="276" w:lineRule="auto"/>
              <w:rPr>
                <w:sz w:val="20"/>
              </w:rPr>
            </w:pPr>
          </w:p>
        </w:tc>
      </w:tr>
      <w:tr w:rsidR="00EB3549" w:rsidRPr="001A4780" w14:paraId="48F77CE7" w14:textId="77777777" w:rsidTr="005D2AEE">
        <w:tc>
          <w:tcPr>
            <w:tcW w:w="748" w:type="pct"/>
            <w:shd w:val="clear" w:color="auto" w:fill="auto"/>
            <w:hideMark/>
          </w:tcPr>
          <w:p w14:paraId="3EF63AE0" w14:textId="77777777" w:rsidR="00EB3549" w:rsidRPr="001A4780" w:rsidRDefault="00EB3549" w:rsidP="003F07D0">
            <w:pPr>
              <w:spacing w:before="0" w:after="0" w:line="276" w:lineRule="auto"/>
              <w:rPr>
                <w:sz w:val="20"/>
              </w:rPr>
            </w:pPr>
          </w:p>
        </w:tc>
        <w:tc>
          <w:tcPr>
            <w:tcW w:w="773" w:type="pct"/>
            <w:gridSpan w:val="3"/>
            <w:shd w:val="clear" w:color="auto" w:fill="auto"/>
            <w:hideMark/>
          </w:tcPr>
          <w:p w14:paraId="073D6936" w14:textId="77777777" w:rsidR="00EB3549" w:rsidRPr="001A4780" w:rsidRDefault="00EB3549" w:rsidP="003F07D0">
            <w:pPr>
              <w:spacing w:before="0" w:after="0" w:line="276" w:lineRule="auto"/>
              <w:rPr>
                <w:sz w:val="20"/>
              </w:rPr>
            </w:pPr>
            <w:r w:rsidRPr="0053186C">
              <w:rPr>
                <w:sz w:val="20"/>
              </w:rPr>
              <w:t>collecting</w:t>
            </w:r>
          </w:p>
        </w:tc>
        <w:tc>
          <w:tcPr>
            <w:tcW w:w="204" w:type="pct"/>
            <w:shd w:val="clear" w:color="auto" w:fill="auto"/>
            <w:hideMark/>
          </w:tcPr>
          <w:p w14:paraId="59F9FB2E" w14:textId="77777777" w:rsidR="00EB3549" w:rsidRPr="00DA16EA" w:rsidRDefault="00EB3549" w:rsidP="003F07D0">
            <w:pPr>
              <w:spacing w:before="0" w:after="0" w:line="276" w:lineRule="auto"/>
              <w:jc w:val="center"/>
              <w:rPr>
                <w:sz w:val="20"/>
                <w:lang w:val="en-US"/>
              </w:rPr>
            </w:pPr>
            <w:r>
              <w:rPr>
                <w:sz w:val="20"/>
                <w:lang w:val="en-US"/>
              </w:rPr>
              <w:t>O</w:t>
            </w:r>
          </w:p>
        </w:tc>
        <w:tc>
          <w:tcPr>
            <w:tcW w:w="511" w:type="pct"/>
            <w:gridSpan w:val="2"/>
            <w:shd w:val="clear" w:color="auto" w:fill="auto"/>
            <w:hideMark/>
          </w:tcPr>
          <w:p w14:paraId="66260740" w14:textId="77777777" w:rsidR="00EB3549" w:rsidRPr="00DA16EA" w:rsidRDefault="00EB3549" w:rsidP="003F07D0">
            <w:pPr>
              <w:spacing w:before="0" w:after="0" w:line="276" w:lineRule="auto"/>
              <w:jc w:val="center"/>
              <w:rPr>
                <w:sz w:val="20"/>
                <w:lang w:val="en-US"/>
              </w:rPr>
            </w:pPr>
            <w:r>
              <w:rPr>
                <w:sz w:val="20"/>
                <w:lang w:val="en-US"/>
              </w:rPr>
              <w:t>S</w:t>
            </w:r>
          </w:p>
        </w:tc>
        <w:tc>
          <w:tcPr>
            <w:tcW w:w="1403" w:type="pct"/>
            <w:shd w:val="clear" w:color="auto" w:fill="auto"/>
            <w:hideMark/>
          </w:tcPr>
          <w:p w14:paraId="5BF0FF89" w14:textId="77777777" w:rsidR="00EB3549" w:rsidRPr="001A4780" w:rsidRDefault="00EB3549" w:rsidP="003F07D0">
            <w:pPr>
              <w:spacing w:before="0" w:after="0" w:line="276" w:lineRule="auto"/>
              <w:ind w:firstLine="45"/>
              <w:rPr>
                <w:sz w:val="20"/>
              </w:rPr>
            </w:pPr>
            <w:r w:rsidRPr="0053186C">
              <w:rPr>
                <w:sz w:val="20"/>
              </w:rPr>
              <w:t>Информация о подаче заявок</w:t>
            </w:r>
          </w:p>
        </w:tc>
        <w:tc>
          <w:tcPr>
            <w:tcW w:w="1361" w:type="pct"/>
            <w:shd w:val="clear" w:color="auto" w:fill="auto"/>
            <w:hideMark/>
          </w:tcPr>
          <w:p w14:paraId="47880A14" w14:textId="77777777" w:rsidR="00EB3549" w:rsidRPr="001A4780" w:rsidRDefault="00EB3549" w:rsidP="003F07D0">
            <w:pPr>
              <w:spacing w:before="0" w:after="0" w:line="276" w:lineRule="auto"/>
              <w:rPr>
                <w:sz w:val="20"/>
              </w:rPr>
            </w:pPr>
          </w:p>
        </w:tc>
      </w:tr>
      <w:tr w:rsidR="00EB3549" w:rsidRPr="001A4780" w14:paraId="1F32D1DA" w14:textId="77777777" w:rsidTr="005D2AEE">
        <w:tc>
          <w:tcPr>
            <w:tcW w:w="748" w:type="pct"/>
            <w:shd w:val="clear" w:color="auto" w:fill="auto"/>
            <w:hideMark/>
          </w:tcPr>
          <w:p w14:paraId="597F8960" w14:textId="77777777" w:rsidR="00EB3549" w:rsidRPr="001A4780" w:rsidRDefault="00EB3549" w:rsidP="003F07D0">
            <w:pPr>
              <w:spacing w:before="0" w:after="0" w:line="276" w:lineRule="auto"/>
              <w:rPr>
                <w:sz w:val="20"/>
              </w:rPr>
            </w:pPr>
          </w:p>
        </w:tc>
        <w:tc>
          <w:tcPr>
            <w:tcW w:w="773" w:type="pct"/>
            <w:gridSpan w:val="3"/>
            <w:shd w:val="clear" w:color="auto" w:fill="auto"/>
            <w:hideMark/>
          </w:tcPr>
          <w:p w14:paraId="0CC61174" w14:textId="77777777" w:rsidR="00EB3549" w:rsidRPr="001A4780" w:rsidRDefault="00EB3549" w:rsidP="003F07D0">
            <w:pPr>
              <w:spacing w:before="0" w:after="0" w:line="276" w:lineRule="auto"/>
              <w:rPr>
                <w:sz w:val="20"/>
              </w:rPr>
            </w:pPr>
            <w:r w:rsidRPr="0053186C">
              <w:rPr>
                <w:sz w:val="20"/>
              </w:rPr>
              <w:t>opening</w:t>
            </w:r>
          </w:p>
        </w:tc>
        <w:tc>
          <w:tcPr>
            <w:tcW w:w="204" w:type="pct"/>
            <w:shd w:val="clear" w:color="auto" w:fill="auto"/>
            <w:hideMark/>
          </w:tcPr>
          <w:p w14:paraId="25983FFF" w14:textId="77777777" w:rsidR="00EB3549" w:rsidRPr="00DA16EA" w:rsidRDefault="00EB3549" w:rsidP="003F07D0">
            <w:pPr>
              <w:spacing w:before="0" w:after="0" w:line="276" w:lineRule="auto"/>
              <w:jc w:val="center"/>
              <w:rPr>
                <w:sz w:val="20"/>
                <w:lang w:val="en-US"/>
              </w:rPr>
            </w:pPr>
            <w:r>
              <w:rPr>
                <w:sz w:val="20"/>
                <w:lang w:val="en-US"/>
              </w:rPr>
              <w:t>O</w:t>
            </w:r>
          </w:p>
        </w:tc>
        <w:tc>
          <w:tcPr>
            <w:tcW w:w="511" w:type="pct"/>
            <w:gridSpan w:val="2"/>
            <w:shd w:val="clear" w:color="auto" w:fill="auto"/>
            <w:hideMark/>
          </w:tcPr>
          <w:p w14:paraId="5CDBDD98" w14:textId="77777777" w:rsidR="00EB3549" w:rsidRPr="00DA16EA" w:rsidRDefault="00EB3549" w:rsidP="003F07D0">
            <w:pPr>
              <w:spacing w:before="0" w:after="0" w:line="276" w:lineRule="auto"/>
              <w:jc w:val="center"/>
              <w:rPr>
                <w:sz w:val="20"/>
                <w:lang w:val="en-US"/>
              </w:rPr>
            </w:pPr>
            <w:r>
              <w:rPr>
                <w:sz w:val="20"/>
                <w:lang w:val="en-US"/>
              </w:rPr>
              <w:t>S</w:t>
            </w:r>
          </w:p>
        </w:tc>
        <w:tc>
          <w:tcPr>
            <w:tcW w:w="1403" w:type="pct"/>
            <w:shd w:val="clear" w:color="auto" w:fill="auto"/>
            <w:hideMark/>
          </w:tcPr>
          <w:p w14:paraId="79D106C1" w14:textId="77777777" w:rsidR="00EB3549" w:rsidRPr="001A4780" w:rsidRDefault="00EB3549" w:rsidP="003F07D0">
            <w:pPr>
              <w:spacing w:before="0" w:after="0" w:line="276" w:lineRule="auto"/>
              <w:rPr>
                <w:sz w:val="20"/>
              </w:rPr>
            </w:pPr>
            <w:r w:rsidRPr="0053186C">
              <w:rPr>
                <w:sz w:val="20"/>
              </w:rPr>
              <w:t>Информация о вскрытии конвертов, открытии доступа к электронным документам заявок участников</w:t>
            </w:r>
          </w:p>
        </w:tc>
        <w:tc>
          <w:tcPr>
            <w:tcW w:w="1361" w:type="pct"/>
            <w:shd w:val="clear" w:color="auto" w:fill="auto"/>
            <w:hideMark/>
          </w:tcPr>
          <w:p w14:paraId="62FD0196" w14:textId="77777777" w:rsidR="00EB3549" w:rsidRPr="001A4780" w:rsidRDefault="00EB3549" w:rsidP="003F07D0">
            <w:pPr>
              <w:spacing w:before="0" w:after="0" w:line="276" w:lineRule="auto"/>
              <w:rPr>
                <w:sz w:val="20"/>
              </w:rPr>
            </w:pPr>
          </w:p>
        </w:tc>
      </w:tr>
      <w:tr w:rsidR="00EB3549" w:rsidRPr="001A4780" w14:paraId="1C85F460" w14:textId="77777777" w:rsidTr="005D2AEE">
        <w:tc>
          <w:tcPr>
            <w:tcW w:w="748" w:type="pct"/>
            <w:shd w:val="clear" w:color="auto" w:fill="auto"/>
            <w:hideMark/>
          </w:tcPr>
          <w:p w14:paraId="7BA9636C" w14:textId="77777777" w:rsidR="00EB3549" w:rsidRPr="001A4780" w:rsidRDefault="00EB3549" w:rsidP="003F07D0">
            <w:pPr>
              <w:spacing w:before="0" w:after="0" w:line="276" w:lineRule="auto"/>
              <w:rPr>
                <w:sz w:val="20"/>
              </w:rPr>
            </w:pPr>
          </w:p>
        </w:tc>
        <w:tc>
          <w:tcPr>
            <w:tcW w:w="773" w:type="pct"/>
            <w:gridSpan w:val="3"/>
            <w:shd w:val="clear" w:color="auto" w:fill="auto"/>
            <w:hideMark/>
          </w:tcPr>
          <w:p w14:paraId="2C580E29" w14:textId="77777777" w:rsidR="00EB3549" w:rsidRPr="001A4780" w:rsidRDefault="00EB3549" w:rsidP="003F07D0">
            <w:pPr>
              <w:spacing w:before="0" w:after="0" w:line="276" w:lineRule="auto"/>
              <w:rPr>
                <w:sz w:val="20"/>
              </w:rPr>
            </w:pPr>
            <w:r w:rsidRPr="0053186C">
              <w:rPr>
                <w:sz w:val="20"/>
              </w:rPr>
              <w:t>scoring</w:t>
            </w:r>
          </w:p>
        </w:tc>
        <w:tc>
          <w:tcPr>
            <w:tcW w:w="204" w:type="pct"/>
            <w:shd w:val="clear" w:color="auto" w:fill="auto"/>
            <w:hideMark/>
          </w:tcPr>
          <w:p w14:paraId="49241256" w14:textId="77777777" w:rsidR="00EB3549" w:rsidRPr="002A2E42" w:rsidRDefault="00EB3549" w:rsidP="003F07D0">
            <w:pPr>
              <w:spacing w:before="0" w:after="0" w:line="276" w:lineRule="auto"/>
              <w:jc w:val="center"/>
              <w:rPr>
                <w:sz w:val="20"/>
              </w:rPr>
            </w:pPr>
            <w:r>
              <w:rPr>
                <w:sz w:val="20"/>
                <w:lang w:val="en-US"/>
              </w:rPr>
              <w:t>O</w:t>
            </w:r>
          </w:p>
        </w:tc>
        <w:tc>
          <w:tcPr>
            <w:tcW w:w="511" w:type="pct"/>
            <w:gridSpan w:val="2"/>
            <w:shd w:val="clear" w:color="auto" w:fill="auto"/>
            <w:hideMark/>
          </w:tcPr>
          <w:p w14:paraId="07E0461C" w14:textId="77777777" w:rsidR="00EB3549" w:rsidRPr="00DA16EA" w:rsidRDefault="00EB3549" w:rsidP="003F07D0">
            <w:pPr>
              <w:spacing w:before="0" w:after="0" w:line="276" w:lineRule="auto"/>
              <w:jc w:val="center"/>
              <w:rPr>
                <w:sz w:val="20"/>
                <w:lang w:val="en-US"/>
              </w:rPr>
            </w:pPr>
            <w:r>
              <w:rPr>
                <w:sz w:val="20"/>
                <w:lang w:val="en-US"/>
              </w:rPr>
              <w:t>S</w:t>
            </w:r>
          </w:p>
        </w:tc>
        <w:tc>
          <w:tcPr>
            <w:tcW w:w="1403" w:type="pct"/>
            <w:shd w:val="clear" w:color="auto" w:fill="auto"/>
            <w:hideMark/>
          </w:tcPr>
          <w:p w14:paraId="41EE63FB" w14:textId="77777777" w:rsidR="00EB3549" w:rsidRPr="001A4780" w:rsidRDefault="00EB3549" w:rsidP="003F07D0">
            <w:pPr>
              <w:spacing w:before="0" w:after="0" w:line="276" w:lineRule="auto"/>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361" w:type="pct"/>
            <w:shd w:val="clear" w:color="auto" w:fill="auto"/>
            <w:hideMark/>
          </w:tcPr>
          <w:p w14:paraId="717E7CC8" w14:textId="77777777" w:rsidR="00EB3549" w:rsidRPr="001A4780" w:rsidRDefault="00EB3549" w:rsidP="003F07D0">
            <w:pPr>
              <w:spacing w:before="0" w:after="0" w:line="276" w:lineRule="auto"/>
              <w:rPr>
                <w:sz w:val="20"/>
              </w:rPr>
            </w:pPr>
          </w:p>
        </w:tc>
      </w:tr>
      <w:tr w:rsidR="00EB3549" w:rsidRPr="001A4780" w14:paraId="5448A988" w14:textId="77777777" w:rsidTr="008A6217">
        <w:tc>
          <w:tcPr>
            <w:tcW w:w="5000" w:type="pct"/>
            <w:gridSpan w:val="9"/>
            <w:shd w:val="clear" w:color="auto" w:fill="auto"/>
            <w:hideMark/>
          </w:tcPr>
          <w:p w14:paraId="59FCDA1E" w14:textId="77777777" w:rsidR="00EB3549" w:rsidRPr="001A4780" w:rsidRDefault="00EB3549" w:rsidP="003F07D0">
            <w:pPr>
              <w:spacing w:before="0" w:after="0" w:line="276" w:lineRule="auto"/>
              <w:jc w:val="center"/>
              <w:rPr>
                <w:sz w:val="20"/>
              </w:rPr>
            </w:pPr>
            <w:r w:rsidRPr="00DA16EA">
              <w:rPr>
                <w:b/>
                <w:sz w:val="20"/>
              </w:rPr>
              <w:t>Информация о подаче заявок</w:t>
            </w:r>
          </w:p>
        </w:tc>
      </w:tr>
      <w:tr w:rsidR="00EB3549" w:rsidRPr="001A4780" w14:paraId="40E2AF8E" w14:textId="77777777" w:rsidTr="005D2AEE">
        <w:tc>
          <w:tcPr>
            <w:tcW w:w="748" w:type="pct"/>
            <w:shd w:val="clear" w:color="auto" w:fill="auto"/>
            <w:hideMark/>
          </w:tcPr>
          <w:p w14:paraId="029CB12F" w14:textId="77777777" w:rsidR="00EB3549" w:rsidRPr="00DA16EA" w:rsidRDefault="00EB3549" w:rsidP="003F07D0">
            <w:pPr>
              <w:spacing w:before="0" w:after="0" w:line="276" w:lineRule="auto"/>
              <w:rPr>
                <w:b/>
                <w:sz w:val="20"/>
              </w:rPr>
            </w:pPr>
            <w:r w:rsidRPr="00DA16EA">
              <w:rPr>
                <w:b/>
                <w:sz w:val="20"/>
              </w:rPr>
              <w:t>collecting</w:t>
            </w:r>
          </w:p>
        </w:tc>
        <w:tc>
          <w:tcPr>
            <w:tcW w:w="773" w:type="pct"/>
            <w:gridSpan w:val="3"/>
            <w:shd w:val="clear" w:color="auto" w:fill="auto"/>
            <w:hideMark/>
          </w:tcPr>
          <w:p w14:paraId="50460555" w14:textId="77777777" w:rsidR="00EB3549" w:rsidRPr="001A4780" w:rsidRDefault="00EB3549" w:rsidP="003F07D0">
            <w:pPr>
              <w:spacing w:before="0" w:after="0" w:line="276" w:lineRule="auto"/>
              <w:rPr>
                <w:sz w:val="20"/>
              </w:rPr>
            </w:pPr>
          </w:p>
        </w:tc>
        <w:tc>
          <w:tcPr>
            <w:tcW w:w="204" w:type="pct"/>
            <w:shd w:val="clear" w:color="auto" w:fill="auto"/>
            <w:hideMark/>
          </w:tcPr>
          <w:p w14:paraId="29475CA2" w14:textId="77777777" w:rsidR="00EB3549" w:rsidRPr="001A4780" w:rsidRDefault="00EB3549" w:rsidP="003F07D0">
            <w:pPr>
              <w:spacing w:before="0" w:after="0" w:line="276" w:lineRule="auto"/>
              <w:jc w:val="center"/>
              <w:rPr>
                <w:sz w:val="20"/>
              </w:rPr>
            </w:pPr>
          </w:p>
        </w:tc>
        <w:tc>
          <w:tcPr>
            <w:tcW w:w="511" w:type="pct"/>
            <w:gridSpan w:val="2"/>
            <w:shd w:val="clear" w:color="auto" w:fill="auto"/>
            <w:hideMark/>
          </w:tcPr>
          <w:p w14:paraId="31B979A9" w14:textId="77777777" w:rsidR="00EB3549" w:rsidRPr="001A4780" w:rsidRDefault="00EB3549" w:rsidP="003F07D0">
            <w:pPr>
              <w:spacing w:before="0" w:after="0" w:line="276" w:lineRule="auto"/>
              <w:jc w:val="center"/>
              <w:rPr>
                <w:sz w:val="20"/>
              </w:rPr>
            </w:pPr>
          </w:p>
        </w:tc>
        <w:tc>
          <w:tcPr>
            <w:tcW w:w="1403" w:type="pct"/>
            <w:shd w:val="clear" w:color="auto" w:fill="auto"/>
            <w:hideMark/>
          </w:tcPr>
          <w:p w14:paraId="337D14D3" w14:textId="77777777" w:rsidR="00EB3549" w:rsidRPr="001A4780" w:rsidRDefault="00EB3549" w:rsidP="003F07D0">
            <w:pPr>
              <w:spacing w:before="0" w:after="0" w:line="276" w:lineRule="auto"/>
              <w:rPr>
                <w:sz w:val="20"/>
              </w:rPr>
            </w:pPr>
          </w:p>
        </w:tc>
        <w:tc>
          <w:tcPr>
            <w:tcW w:w="1361" w:type="pct"/>
            <w:shd w:val="clear" w:color="auto" w:fill="auto"/>
            <w:hideMark/>
          </w:tcPr>
          <w:p w14:paraId="6094A09E" w14:textId="77777777" w:rsidR="00EB3549" w:rsidRPr="001A4780" w:rsidRDefault="00EB3549" w:rsidP="003F07D0">
            <w:pPr>
              <w:spacing w:before="0" w:after="0" w:line="276" w:lineRule="auto"/>
              <w:rPr>
                <w:sz w:val="20"/>
              </w:rPr>
            </w:pPr>
          </w:p>
        </w:tc>
      </w:tr>
      <w:tr w:rsidR="00EB3549" w:rsidRPr="001A4780" w14:paraId="0D6FB2E1" w14:textId="77777777" w:rsidTr="005D2AEE">
        <w:tc>
          <w:tcPr>
            <w:tcW w:w="748" w:type="pct"/>
            <w:shd w:val="clear" w:color="auto" w:fill="auto"/>
            <w:hideMark/>
          </w:tcPr>
          <w:p w14:paraId="5375B27A" w14:textId="77777777" w:rsidR="00EB3549" w:rsidRPr="001A4780" w:rsidRDefault="00EB3549" w:rsidP="003F07D0">
            <w:pPr>
              <w:spacing w:before="0" w:after="0" w:line="276" w:lineRule="auto"/>
              <w:rPr>
                <w:sz w:val="20"/>
              </w:rPr>
            </w:pPr>
          </w:p>
        </w:tc>
        <w:tc>
          <w:tcPr>
            <w:tcW w:w="773" w:type="pct"/>
            <w:gridSpan w:val="3"/>
            <w:shd w:val="clear" w:color="auto" w:fill="auto"/>
            <w:hideMark/>
          </w:tcPr>
          <w:p w14:paraId="654CCEA1" w14:textId="77777777" w:rsidR="00EB3549" w:rsidRPr="001A4780" w:rsidRDefault="00EB3549" w:rsidP="003F07D0">
            <w:pPr>
              <w:spacing w:before="0" w:after="0" w:line="276" w:lineRule="auto"/>
              <w:rPr>
                <w:sz w:val="20"/>
              </w:rPr>
            </w:pPr>
            <w:r w:rsidRPr="007E7672">
              <w:rPr>
                <w:sz w:val="20"/>
              </w:rPr>
              <w:t>startDate</w:t>
            </w:r>
          </w:p>
        </w:tc>
        <w:tc>
          <w:tcPr>
            <w:tcW w:w="204" w:type="pct"/>
            <w:shd w:val="clear" w:color="auto" w:fill="auto"/>
            <w:hideMark/>
          </w:tcPr>
          <w:p w14:paraId="4E9FEE4C" w14:textId="77777777" w:rsidR="00EB3549" w:rsidRPr="007E7672" w:rsidRDefault="00EB3549" w:rsidP="003F07D0">
            <w:pPr>
              <w:spacing w:before="0" w:after="0" w:line="276" w:lineRule="auto"/>
              <w:jc w:val="center"/>
              <w:rPr>
                <w:sz w:val="20"/>
                <w:lang w:val="en-US"/>
              </w:rPr>
            </w:pPr>
            <w:r>
              <w:rPr>
                <w:sz w:val="20"/>
                <w:lang w:val="en-US"/>
              </w:rPr>
              <w:t>O</w:t>
            </w:r>
          </w:p>
        </w:tc>
        <w:tc>
          <w:tcPr>
            <w:tcW w:w="511" w:type="pct"/>
            <w:gridSpan w:val="2"/>
            <w:shd w:val="clear" w:color="auto" w:fill="auto"/>
            <w:hideMark/>
          </w:tcPr>
          <w:p w14:paraId="6885C474" w14:textId="77777777" w:rsidR="00EB3549" w:rsidRPr="007E7672" w:rsidRDefault="00EB3549" w:rsidP="003F07D0">
            <w:pPr>
              <w:spacing w:before="0" w:after="0" w:line="276" w:lineRule="auto"/>
              <w:jc w:val="center"/>
              <w:rPr>
                <w:sz w:val="20"/>
                <w:lang w:val="en-US"/>
              </w:rPr>
            </w:pPr>
            <w:r>
              <w:rPr>
                <w:sz w:val="20"/>
              </w:rPr>
              <w:t>DT</w:t>
            </w:r>
          </w:p>
        </w:tc>
        <w:tc>
          <w:tcPr>
            <w:tcW w:w="1403" w:type="pct"/>
            <w:shd w:val="clear" w:color="auto" w:fill="auto"/>
            <w:hideMark/>
          </w:tcPr>
          <w:p w14:paraId="6ECE9717" w14:textId="77777777" w:rsidR="00EB3549" w:rsidRPr="001A4780" w:rsidRDefault="00EB3549" w:rsidP="003F07D0">
            <w:pPr>
              <w:spacing w:before="0" w:after="0" w:line="276" w:lineRule="auto"/>
              <w:rPr>
                <w:sz w:val="20"/>
              </w:rPr>
            </w:pPr>
            <w:r w:rsidRPr="007E7672">
              <w:rPr>
                <w:sz w:val="20"/>
              </w:rPr>
              <w:t>Дата и время начала подачи заявок</w:t>
            </w:r>
          </w:p>
        </w:tc>
        <w:tc>
          <w:tcPr>
            <w:tcW w:w="1361" w:type="pct"/>
            <w:shd w:val="clear" w:color="auto" w:fill="auto"/>
            <w:hideMark/>
          </w:tcPr>
          <w:p w14:paraId="06873E5A" w14:textId="77777777" w:rsidR="00EB3549" w:rsidRPr="001A4780" w:rsidRDefault="00EB3549" w:rsidP="003F07D0">
            <w:pPr>
              <w:spacing w:before="0" w:after="0" w:line="276" w:lineRule="auto"/>
              <w:rPr>
                <w:sz w:val="20"/>
              </w:rPr>
            </w:pPr>
          </w:p>
        </w:tc>
      </w:tr>
      <w:tr w:rsidR="00EB3549" w:rsidRPr="001A4780" w14:paraId="289FFA67" w14:textId="77777777" w:rsidTr="005D2AEE">
        <w:tc>
          <w:tcPr>
            <w:tcW w:w="748" w:type="pct"/>
            <w:shd w:val="clear" w:color="auto" w:fill="auto"/>
            <w:hideMark/>
          </w:tcPr>
          <w:p w14:paraId="112E0D5A" w14:textId="77777777" w:rsidR="00EB3549" w:rsidRPr="001A4780" w:rsidRDefault="00EB3549" w:rsidP="003F07D0">
            <w:pPr>
              <w:spacing w:before="0" w:after="0" w:line="276" w:lineRule="auto"/>
              <w:rPr>
                <w:sz w:val="20"/>
              </w:rPr>
            </w:pPr>
          </w:p>
        </w:tc>
        <w:tc>
          <w:tcPr>
            <w:tcW w:w="773" w:type="pct"/>
            <w:gridSpan w:val="3"/>
            <w:shd w:val="clear" w:color="auto" w:fill="auto"/>
            <w:hideMark/>
          </w:tcPr>
          <w:p w14:paraId="2EC2DE3C" w14:textId="77777777" w:rsidR="00EB3549" w:rsidRPr="001A4780" w:rsidRDefault="00EB3549" w:rsidP="003F07D0">
            <w:pPr>
              <w:spacing w:before="0" w:after="0" w:line="276" w:lineRule="auto"/>
              <w:rPr>
                <w:sz w:val="20"/>
              </w:rPr>
            </w:pPr>
            <w:r w:rsidRPr="007E7672">
              <w:rPr>
                <w:sz w:val="20"/>
              </w:rPr>
              <w:t>place</w:t>
            </w:r>
          </w:p>
        </w:tc>
        <w:tc>
          <w:tcPr>
            <w:tcW w:w="204" w:type="pct"/>
            <w:shd w:val="clear" w:color="auto" w:fill="auto"/>
            <w:hideMark/>
          </w:tcPr>
          <w:p w14:paraId="04D4618B" w14:textId="77777777" w:rsidR="00EB3549" w:rsidRPr="007E7672" w:rsidRDefault="00EB3549" w:rsidP="003F07D0">
            <w:pPr>
              <w:spacing w:before="0" w:after="0" w:line="276" w:lineRule="auto"/>
              <w:jc w:val="center"/>
              <w:rPr>
                <w:sz w:val="20"/>
                <w:lang w:val="en-US"/>
              </w:rPr>
            </w:pPr>
            <w:r>
              <w:rPr>
                <w:sz w:val="20"/>
                <w:lang w:val="en-US"/>
              </w:rPr>
              <w:t>O</w:t>
            </w:r>
          </w:p>
        </w:tc>
        <w:tc>
          <w:tcPr>
            <w:tcW w:w="511" w:type="pct"/>
            <w:gridSpan w:val="2"/>
            <w:shd w:val="clear" w:color="auto" w:fill="auto"/>
            <w:hideMark/>
          </w:tcPr>
          <w:p w14:paraId="62AEB862" w14:textId="77777777" w:rsidR="00EB3549" w:rsidRPr="007E7672" w:rsidRDefault="00EB3549" w:rsidP="003F07D0">
            <w:pPr>
              <w:spacing w:before="0" w:after="0" w:line="276" w:lineRule="auto"/>
              <w:jc w:val="center"/>
              <w:rPr>
                <w:sz w:val="20"/>
                <w:lang w:val="en-US"/>
              </w:rPr>
            </w:pPr>
            <w:r>
              <w:rPr>
                <w:sz w:val="20"/>
                <w:lang w:val="en-US"/>
              </w:rPr>
              <w:t>T(1-2000)</w:t>
            </w:r>
          </w:p>
        </w:tc>
        <w:tc>
          <w:tcPr>
            <w:tcW w:w="1403" w:type="pct"/>
            <w:shd w:val="clear" w:color="auto" w:fill="auto"/>
            <w:hideMark/>
          </w:tcPr>
          <w:p w14:paraId="63E46BDB" w14:textId="77777777" w:rsidR="00EB3549" w:rsidRPr="001A4780" w:rsidRDefault="00EB3549" w:rsidP="003F07D0">
            <w:pPr>
              <w:spacing w:before="0" w:after="0" w:line="276" w:lineRule="auto"/>
              <w:rPr>
                <w:sz w:val="20"/>
              </w:rPr>
            </w:pPr>
            <w:r w:rsidRPr="007E7672">
              <w:rPr>
                <w:sz w:val="20"/>
              </w:rPr>
              <w:t>Место подачи заявок</w:t>
            </w:r>
          </w:p>
        </w:tc>
        <w:tc>
          <w:tcPr>
            <w:tcW w:w="1361" w:type="pct"/>
            <w:shd w:val="clear" w:color="auto" w:fill="auto"/>
            <w:hideMark/>
          </w:tcPr>
          <w:p w14:paraId="4D0A8BBF" w14:textId="77777777" w:rsidR="00EB3549" w:rsidRPr="001A4780" w:rsidRDefault="00EB3549" w:rsidP="003F07D0">
            <w:pPr>
              <w:spacing w:before="0" w:after="0" w:line="276" w:lineRule="auto"/>
              <w:rPr>
                <w:sz w:val="20"/>
              </w:rPr>
            </w:pPr>
          </w:p>
        </w:tc>
      </w:tr>
      <w:tr w:rsidR="00EB3549" w:rsidRPr="001A4780" w14:paraId="7472E6CD" w14:textId="77777777" w:rsidTr="005D2AEE">
        <w:tc>
          <w:tcPr>
            <w:tcW w:w="748" w:type="pct"/>
            <w:shd w:val="clear" w:color="auto" w:fill="auto"/>
            <w:hideMark/>
          </w:tcPr>
          <w:p w14:paraId="1C55F6FF" w14:textId="77777777" w:rsidR="00EB3549" w:rsidRPr="001A4780" w:rsidRDefault="00EB3549" w:rsidP="003F07D0">
            <w:pPr>
              <w:spacing w:before="0" w:after="0" w:line="276" w:lineRule="auto"/>
              <w:rPr>
                <w:sz w:val="20"/>
              </w:rPr>
            </w:pPr>
          </w:p>
        </w:tc>
        <w:tc>
          <w:tcPr>
            <w:tcW w:w="773" w:type="pct"/>
            <w:gridSpan w:val="3"/>
            <w:shd w:val="clear" w:color="auto" w:fill="auto"/>
            <w:hideMark/>
          </w:tcPr>
          <w:p w14:paraId="28F1433E" w14:textId="77777777" w:rsidR="00EB3549" w:rsidRPr="001A4780" w:rsidRDefault="00EB3549" w:rsidP="003F07D0">
            <w:pPr>
              <w:spacing w:before="0" w:after="0" w:line="276" w:lineRule="auto"/>
              <w:rPr>
                <w:sz w:val="20"/>
              </w:rPr>
            </w:pPr>
            <w:r w:rsidRPr="007E7672">
              <w:rPr>
                <w:sz w:val="20"/>
              </w:rPr>
              <w:t>order</w:t>
            </w:r>
          </w:p>
        </w:tc>
        <w:tc>
          <w:tcPr>
            <w:tcW w:w="204" w:type="pct"/>
            <w:shd w:val="clear" w:color="auto" w:fill="auto"/>
            <w:hideMark/>
          </w:tcPr>
          <w:p w14:paraId="4AAD7A9D" w14:textId="77777777" w:rsidR="00EB3549" w:rsidRPr="00003049" w:rsidRDefault="00EB3549" w:rsidP="003F07D0">
            <w:pPr>
              <w:spacing w:before="0" w:after="0" w:line="276" w:lineRule="auto"/>
              <w:jc w:val="center"/>
              <w:rPr>
                <w:sz w:val="20"/>
                <w:lang w:val="en-US"/>
              </w:rPr>
            </w:pPr>
            <w:r>
              <w:rPr>
                <w:sz w:val="20"/>
                <w:lang w:val="en-US"/>
              </w:rPr>
              <w:t>O</w:t>
            </w:r>
          </w:p>
        </w:tc>
        <w:tc>
          <w:tcPr>
            <w:tcW w:w="511" w:type="pct"/>
            <w:gridSpan w:val="2"/>
            <w:shd w:val="clear" w:color="auto" w:fill="auto"/>
            <w:hideMark/>
          </w:tcPr>
          <w:p w14:paraId="7C45B1BF" w14:textId="77777777" w:rsidR="00EB3549" w:rsidRPr="00003049" w:rsidRDefault="00EB3549" w:rsidP="003F07D0">
            <w:pPr>
              <w:spacing w:before="0" w:after="0" w:line="276" w:lineRule="auto"/>
              <w:jc w:val="center"/>
              <w:rPr>
                <w:sz w:val="20"/>
                <w:lang w:val="en-US"/>
              </w:rPr>
            </w:pPr>
            <w:r>
              <w:rPr>
                <w:sz w:val="20"/>
                <w:lang w:val="en-US"/>
              </w:rPr>
              <w:t>T(1-2000)</w:t>
            </w:r>
          </w:p>
        </w:tc>
        <w:tc>
          <w:tcPr>
            <w:tcW w:w="1403" w:type="pct"/>
            <w:shd w:val="clear" w:color="auto" w:fill="auto"/>
            <w:hideMark/>
          </w:tcPr>
          <w:p w14:paraId="18C0EEFD" w14:textId="77777777" w:rsidR="00EB3549" w:rsidRPr="001A4780" w:rsidRDefault="00EB3549" w:rsidP="003F07D0">
            <w:pPr>
              <w:spacing w:before="0" w:after="0" w:line="276" w:lineRule="auto"/>
              <w:rPr>
                <w:sz w:val="20"/>
              </w:rPr>
            </w:pPr>
            <w:r w:rsidRPr="007E7672">
              <w:rPr>
                <w:sz w:val="20"/>
              </w:rPr>
              <w:t>Порядок подачи заявок</w:t>
            </w:r>
          </w:p>
        </w:tc>
        <w:tc>
          <w:tcPr>
            <w:tcW w:w="1361" w:type="pct"/>
            <w:shd w:val="clear" w:color="auto" w:fill="auto"/>
            <w:hideMark/>
          </w:tcPr>
          <w:p w14:paraId="3C9D2A77" w14:textId="77777777" w:rsidR="00EB3549" w:rsidRPr="001A4780" w:rsidRDefault="00EB3549" w:rsidP="003F07D0">
            <w:pPr>
              <w:spacing w:before="0" w:after="0" w:line="276" w:lineRule="auto"/>
              <w:rPr>
                <w:sz w:val="20"/>
              </w:rPr>
            </w:pPr>
          </w:p>
        </w:tc>
      </w:tr>
      <w:tr w:rsidR="00EB3549" w:rsidRPr="001A4780" w14:paraId="6E6611B1" w14:textId="77777777" w:rsidTr="005D2AEE">
        <w:tc>
          <w:tcPr>
            <w:tcW w:w="748" w:type="pct"/>
            <w:shd w:val="clear" w:color="auto" w:fill="auto"/>
            <w:hideMark/>
          </w:tcPr>
          <w:p w14:paraId="770D42ED" w14:textId="77777777" w:rsidR="00EB3549" w:rsidRPr="001A4780" w:rsidRDefault="00EB3549" w:rsidP="003F07D0">
            <w:pPr>
              <w:spacing w:before="0" w:after="0" w:line="276" w:lineRule="auto"/>
              <w:rPr>
                <w:sz w:val="20"/>
              </w:rPr>
            </w:pPr>
          </w:p>
        </w:tc>
        <w:tc>
          <w:tcPr>
            <w:tcW w:w="773" w:type="pct"/>
            <w:gridSpan w:val="3"/>
            <w:shd w:val="clear" w:color="auto" w:fill="auto"/>
            <w:hideMark/>
          </w:tcPr>
          <w:p w14:paraId="52CD730F" w14:textId="77777777" w:rsidR="00EB3549" w:rsidRPr="001A4780" w:rsidRDefault="00EB3549" w:rsidP="003F07D0">
            <w:pPr>
              <w:spacing w:before="0" w:after="0" w:line="276" w:lineRule="auto"/>
              <w:rPr>
                <w:sz w:val="20"/>
              </w:rPr>
            </w:pPr>
            <w:r w:rsidRPr="007E7672">
              <w:rPr>
                <w:sz w:val="20"/>
              </w:rPr>
              <w:t>endDate</w:t>
            </w:r>
          </w:p>
        </w:tc>
        <w:tc>
          <w:tcPr>
            <w:tcW w:w="204" w:type="pct"/>
            <w:shd w:val="clear" w:color="auto" w:fill="auto"/>
            <w:hideMark/>
          </w:tcPr>
          <w:p w14:paraId="2EC3F51F" w14:textId="77777777" w:rsidR="00EB3549" w:rsidRPr="007E7672" w:rsidRDefault="00EB3549" w:rsidP="003F07D0">
            <w:pPr>
              <w:spacing w:before="0" w:after="0" w:line="276" w:lineRule="auto"/>
              <w:jc w:val="center"/>
              <w:rPr>
                <w:sz w:val="20"/>
                <w:lang w:val="en-US"/>
              </w:rPr>
            </w:pPr>
            <w:r>
              <w:rPr>
                <w:sz w:val="20"/>
                <w:lang w:val="en-US"/>
              </w:rPr>
              <w:t>O</w:t>
            </w:r>
          </w:p>
        </w:tc>
        <w:tc>
          <w:tcPr>
            <w:tcW w:w="511" w:type="pct"/>
            <w:gridSpan w:val="2"/>
            <w:shd w:val="clear" w:color="auto" w:fill="auto"/>
            <w:hideMark/>
          </w:tcPr>
          <w:p w14:paraId="2E9F649A" w14:textId="77777777" w:rsidR="00EB3549" w:rsidRPr="007E7672" w:rsidRDefault="00EB3549" w:rsidP="003F07D0">
            <w:pPr>
              <w:spacing w:before="0" w:after="0" w:line="276" w:lineRule="auto"/>
              <w:jc w:val="center"/>
              <w:rPr>
                <w:sz w:val="20"/>
                <w:lang w:val="en-US"/>
              </w:rPr>
            </w:pPr>
            <w:r>
              <w:rPr>
                <w:sz w:val="20"/>
              </w:rPr>
              <w:t>DT</w:t>
            </w:r>
          </w:p>
        </w:tc>
        <w:tc>
          <w:tcPr>
            <w:tcW w:w="1403" w:type="pct"/>
            <w:shd w:val="clear" w:color="auto" w:fill="auto"/>
            <w:hideMark/>
          </w:tcPr>
          <w:p w14:paraId="33E34695" w14:textId="77777777" w:rsidR="00EB3549" w:rsidRPr="001A4780" w:rsidRDefault="00EB3549" w:rsidP="003F07D0">
            <w:pPr>
              <w:spacing w:before="0" w:after="0" w:line="276" w:lineRule="auto"/>
              <w:rPr>
                <w:sz w:val="20"/>
              </w:rPr>
            </w:pPr>
            <w:r w:rsidRPr="007E7672">
              <w:rPr>
                <w:sz w:val="20"/>
              </w:rPr>
              <w:t>Дата и время окончания подачи заявок</w:t>
            </w:r>
          </w:p>
        </w:tc>
        <w:tc>
          <w:tcPr>
            <w:tcW w:w="1361" w:type="pct"/>
            <w:shd w:val="clear" w:color="auto" w:fill="auto"/>
            <w:hideMark/>
          </w:tcPr>
          <w:p w14:paraId="3117856A" w14:textId="77777777" w:rsidR="00EB3549" w:rsidRPr="001A4780" w:rsidRDefault="00EB3549" w:rsidP="003F07D0">
            <w:pPr>
              <w:spacing w:before="0" w:after="0" w:line="276" w:lineRule="auto"/>
              <w:rPr>
                <w:sz w:val="20"/>
              </w:rPr>
            </w:pPr>
          </w:p>
        </w:tc>
      </w:tr>
      <w:tr w:rsidR="00EB3549" w:rsidRPr="001A4780" w14:paraId="0A2ABA6A" w14:textId="77777777" w:rsidTr="008A6217">
        <w:tc>
          <w:tcPr>
            <w:tcW w:w="5000" w:type="pct"/>
            <w:gridSpan w:val="9"/>
            <w:shd w:val="clear" w:color="auto" w:fill="auto"/>
            <w:hideMark/>
          </w:tcPr>
          <w:p w14:paraId="5CC19980" w14:textId="77777777" w:rsidR="00EB3549" w:rsidRPr="001A4780" w:rsidRDefault="00EB3549" w:rsidP="003F07D0">
            <w:pPr>
              <w:spacing w:before="0" w:after="0" w:line="276" w:lineRule="auto"/>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14:paraId="537782F6" w14:textId="77777777" w:rsidTr="005D2AEE">
        <w:tc>
          <w:tcPr>
            <w:tcW w:w="748" w:type="pct"/>
            <w:shd w:val="clear" w:color="auto" w:fill="auto"/>
            <w:hideMark/>
          </w:tcPr>
          <w:p w14:paraId="243E321A" w14:textId="77777777" w:rsidR="00EB3549" w:rsidRPr="00C17A89" w:rsidRDefault="00EB3549" w:rsidP="003F07D0">
            <w:pPr>
              <w:spacing w:before="0" w:after="0" w:line="276" w:lineRule="auto"/>
              <w:rPr>
                <w:b/>
                <w:sz w:val="20"/>
              </w:rPr>
            </w:pPr>
            <w:r w:rsidRPr="00C17A89">
              <w:rPr>
                <w:b/>
                <w:sz w:val="20"/>
              </w:rPr>
              <w:t>opening</w:t>
            </w:r>
          </w:p>
        </w:tc>
        <w:tc>
          <w:tcPr>
            <w:tcW w:w="773" w:type="pct"/>
            <w:gridSpan w:val="3"/>
            <w:shd w:val="clear" w:color="auto" w:fill="auto"/>
            <w:hideMark/>
          </w:tcPr>
          <w:p w14:paraId="0114CEC4" w14:textId="77777777" w:rsidR="00EB3549" w:rsidRPr="001A4780" w:rsidRDefault="00EB3549" w:rsidP="003F07D0">
            <w:pPr>
              <w:spacing w:before="0" w:after="0" w:line="276" w:lineRule="auto"/>
              <w:rPr>
                <w:sz w:val="20"/>
              </w:rPr>
            </w:pPr>
          </w:p>
        </w:tc>
        <w:tc>
          <w:tcPr>
            <w:tcW w:w="204" w:type="pct"/>
            <w:shd w:val="clear" w:color="auto" w:fill="auto"/>
            <w:hideMark/>
          </w:tcPr>
          <w:p w14:paraId="164CD4FA" w14:textId="77777777" w:rsidR="00EB3549" w:rsidRPr="001A4780" w:rsidRDefault="00EB3549" w:rsidP="003F07D0">
            <w:pPr>
              <w:spacing w:before="0" w:after="0" w:line="276" w:lineRule="auto"/>
              <w:jc w:val="center"/>
              <w:rPr>
                <w:sz w:val="20"/>
              </w:rPr>
            </w:pPr>
          </w:p>
        </w:tc>
        <w:tc>
          <w:tcPr>
            <w:tcW w:w="511" w:type="pct"/>
            <w:gridSpan w:val="2"/>
            <w:shd w:val="clear" w:color="auto" w:fill="auto"/>
            <w:hideMark/>
          </w:tcPr>
          <w:p w14:paraId="1C932EE6" w14:textId="77777777" w:rsidR="00EB3549" w:rsidRPr="001A4780" w:rsidRDefault="00EB3549" w:rsidP="003F07D0">
            <w:pPr>
              <w:spacing w:before="0" w:after="0" w:line="276" w:lineRule="auto"/>
              <w:jc w:val="center"/>
              <w:rPr>
                <w:sz w:val="20"/>
              </w:rPr>
            </w:pPr>
          </w:p>
        </w:tc>
        <w:tc>
          <w:tcPr>
            <w:tcW w:w="1403" w:type="pct"/>
            <w:shd w:val="clear" w:color="auto" w:fill="auto"/>
            <w:hideMark/>
          </w:tcPr>
          <w:p w14:paraId="557AF5BF" w14:textId="77777777" w:rsidR="00EB3549" w:rsidRPr="001A4780" w:rsidRDefault="00EB3549" w:rsidP="003F07D0">
            <w:pPr>
              <w:spacing w:before="0" w:after="0" w:line="276" w:lineRule="auto"/>
              <w:rPr>
                <w:sz w:val="20"/>
              </w:rPr>
            </w:pPr>
          </w:p>
        </w:tc>
        <w:tc>
          <w:tcPr>
            <w:tcW w:w="1361" w:type="pct"/>
            <w:shd w:val="clear" w:color="auto" w:fill="auto"/>
            <w:hideMark/>
          </w:tcPr>
          <w:p w14:paraId="69328DD1" w14:textId="77777777" w:rsidR="00EB3549" w:rsidRPr="001A4780" w:rsidRDefault="00EB3549" w:rsidP="003F07D0">
            <w:pPr>
              <w:spacing w:before="0" w:after="0" w:line="276" w:lineRule="auto"/>
              <w:rPr>
                <w:sz w:val="20"/>
              </w:rPr>
            </w:pPr>
          </w:p>
        </w:tc>
      </w:tr>
      <w:tr w:rsidR="00EB3549" w:rsidRPr="001A4780" w14:paraId="7A81257E" w14:textId="77777777" w:rsidTr="005D2AEE">
        <w:tc>
          <w:tcPr>
            <w:tcW w:w="748" w:type="pct"/>
            <w:shd w:val="clear" w:color="auto" w:fill="auto"/>
            <w:hideMark/>
          </w:tcPr>
          <w:p w14:paraId="2AE7F0C2" w14:textId="77777777" w:rsidR="00EB3549" w:rsidRPr="001A4780" w:rsidRDefault="00EB3549" w:rsidP="003F07D0">
            <w:pPr>
              <w:spacing w:before="0" w:after="0" w:line="276" w:lineRule="auto"/>
              <w:rPr>
                <w:sz w:val="20"/>
              </w:rPr>
            </w:pPr>
          </w:p>
        </w:tc>
        <w:tc>
          <w:tcPr>
            <w:tcW w:w="773" w:type="pct"/>
            <w:gridSpan w:val="3"/>
            <w:shd w:val="clear" w:color="auto" w:fill="auto"/>
            <w:hideMark/>
          </w:tcPr>
          <w:p w14:paraId="1F0C10B4" w14:textId="77777777" w:rsidR="00EB3549" w:rsidRPr="001A4780" w:rsidRDefault="00EB3549" w:rsidP="003F07D0">
            <w:pPr>
              <w:spacing w:before="0" w:after="0" w:line="276" w:lineRule="auto"/>
              <w:rPr>
                <w:sz w:val="20"/>
              </w:rPr>
            </w:pPr>
            <w:r w:rsidRPr="00C17A89">
              <w:rPr>
                <w:sz w:val="20"/>
              </w:rPr>
              <w:t>date</w:t>
            </w:r>
          </w:p>
        </w:tc>
        <w:tc>
          <w:tcPr>
            <w:tcW w:w="204" w:type="pct"/>
            <w:shd w:val="clear" w:color="auto" w:fill="auto"/>
            <w:hideMark/>
          </w:tcPr>
          <w:p w14:paraId="2CE99525" w14:textId="77777777" w:rsidR="00EB3549" w:rsidRPr="00377A9A" w:rsidRDefault="00EB3549" w:rsidP="003F07D0">
            <w:pPr>
              <w:spacing w:before="0" w:after="0" w:line="276" w:lineRule="auto"/>
              <w:jc w:val="center"/>
              <w:rPr>
                <w:sz w:val="20"/>
                <w:lang w:val="en-US"/>
              </w:rPr>
            </w:pPr>
            <w:r>
              <w:rPr>
                <w:sz w:val="20"/>
                <w:lang w:val="en-US"/>
              </w:rPr>
              <w:t>O</w:t>
            </w:r>
          </w:p>
        </w:tc>
        <w:tc>
          <w:tcPr>
            <w:tcW w:w="511" w:type="pct"/>
            <w:gridSpan w:val="2"/>
            <w:shd w:val="clear" w:color="auto" w:fill="auto"/>
            <w:hideMark/>
          </w:tcPr>
          <w:p w14:paraId="180B786C" w14:textId="77777777" w:rsidR="00EB3549" w:rsidRPr="00377A9A" w:rsidRDefault="00EB3549" w:rsidP="003F07D0">
            <w:pPr>
              <w:spacing w:before="0" w:after="0" w:line="276" w:lineRule="auto"/>
              <w:jc w:val="center"/>
              <w:rPr>
                <w:sz w:val="20"/>
                <w:lang w:val="en-US"/>
              </w:rPr>
            </w:pPr>
            <w:r>
              <w:rPr>
                <w:sz w:val="20"/>
                <w:lang w:val="en-US"/>
              </w:rPr>
              <w:t>DT</w:t>
            </w:r>
          </w:p>
        </w:tc>
        <w:tc>
          <w:tcPr>
            <w:tcW w:w="1403" w:type="pct"/>
            <w:shd w:val="clear" w:color="auto" w:fill="auto"/>
            <w:hideMark/>
          </w:tcPr>
          <w:p w14:paraId="0B1781C2" w14:textId="77777777" w:rsidR="00EB3549" w:rsidRPr="001A4780" w:rsidRDefault="00EB3549" w:rsidP="003F07D0">
            <w:pPr>
              <w:spacing w:before="0" w:after="0" w:line="276" w:lineRule="auto"/>
              <w:rPr>
                <w:sz w:val="20"/>
              </w:rPr>
            </w:pPr>
            <w:r w:rsidRPr="00C17A89">
              <w:rPr>
                <w:sz w:val="20"/>
              </w:rPr>
              <w:t>Дата и время вскрытия конвертов, открытии доступа к электронным документам заявок участников</w:t>
            </w:r>
          </w:p>
        </w:tc>
        <w:tc>
          <w:tcPr>
            <w:tcW w:w="1361" w:type="pct"/>
            <w:shd w:val="clear" w:color="auto" w:fill="auto"/>
            <w:hideMark/>
          </w:tcPr>
          <w:p w14:paraId="1FD99DA2" w14:textId="77777777" w:rsidR="00EB3549" w:rsidRPr="001A4780" w:rsidRDefault="00EB3549" w:rsidP="003F07D0">
            <w:pPr>
              <w:spacing w:before="0" w:after="0" w:line="276" w:lineRule="auto"/>
              <w:rPr>
                <w:sz w:val="20"/>
              </w:rPr>
            </w:pPr>
          </w:p>
        </w:tc>
      </w:tr>
      <w:tr w:rsidR="00EB3549" w:rsidRPr="001A4780" w14:paraId="1944EA0C" w14:textId="77777777" w:rsidTr="005D2AEE">
        <w:tc>
          <w:tcPr>
            <w:tcW w:w="748" w:type="pct"/>
            <w:shd w:val="clear" w:color="auto" w:fill="auto"/>
            <w:hideMark/>
          </w:tcPr>
          <w:p w14:paraId="47884437" w14:textId="77777777" w:rsidR="00EB3549" w:rsidRPr="001A4780" w:rsidRDefault="00EB3549" w:rsidP="003F07D0">
            <w:pPr>
              <w:spacing w:before="0" w:after="0" w:line="276" w:lineRule="auto"/>
              <w:rPr>
                <w:sz w:val="20"/>
              </w:rPr>
            </w:pPr>
          </w:p>
        </w:tc>
        <w:tc>
          <w:tcPr>
            <w:tcW w:w="773" w:type="pct"/>
            <w:gridSpan w:val="3"/>
            <w:shd w:val="clear" w:color="auto" w:fill="auto"/>
            <w:hideMark/>
          </w:tcPr>
          <w:p w14:paraId="51ADCC1E" w14:textId="77777777" w:rsidR="00EB3549" w:rsidRPr="001A4780" w:rsidRDefault="00EB3549" w:rsidP="003F07D0">
            <w:pPr>
              <w:spacing w:before="0" w:after="0" w:line="276" w:lineRule="auto"/>
              <w:rPr>
                <w:sz w:val="20"/>
              </w:rPr>
            </w:pPr>
            <w:r w:rsidRPr="00377A9A">
              <w:rPr>
                <w:sz w:val="20"/>
              </w:rPr>
              <w:t>place</w:t>
            </w:r>
          </w:p>
        </w:tc>
        <w:tc>
          <w:tcPr>
            <w:tcW w:w="204" w:type="pct"/>
            <w:shd w:val="clear" w:color="auto" w:fill="auto"/>
            <w:hideMark/>
          </w:tcPr>
          <w:p w14:paraId="137C8872" w14:textId="77777777" w:rsidR="00EB3549" w:rsidRPr="00377A9A" w:rsidRDefault="00EB3549" w:rsidP="003F07D0">
            <w:pPr>
              <w:spacing w:before="0" w:after="0" w:line="276" w:lineRule="auto"/>
              <w:jc w:val="center"/>
              <w:rPr>
                <w:sz w:val="20"/>
                <w:lang w:val="en-US"/>
              </w:rPr>
            </w:pPr>
            <w:r>
              <w:rPr>
                <w:sz w:val="20"/>
                <w:lang w:val="en-US"/>
              </w:rPr>
              <w:t>O</w:t>
            </w:r>
          </w:p>
        </w:tc>
        <w:tc>
          <w:tcPr>
            <w:tcW w:w="511" w:type="pct"/>
            <w:gridSpan w:val="2"/>
            <w:shd w:val="clear" w:color="auto" w:fill="auto"/>
            <w:hideMark/>
          </w:tcPr>
          <w:p w14:paraId="2B8B4652" w14:textId="77777777" w:rsidR="00EB3549" w:rsidRPr="00377A9A" w:rsidRDefault="00EB3549" w:rsidP="003F07D0">
            <w:pPr>
              <w:spacing w:before="0" w:after="0" w:line="276" w:lineRule="auto"/>
              <w:jc w:val="center"/>
              <w:rPr>
                <w:sz w:val="20"/>
                <w:lang w:val="en-US"/>
              </w:rPr>
            </w:pPr>
            <w:r>
              <w:rPr>
                <w:sz w:val="20"/>
                <w:lang w:val="en-US"/>
              </w:rPr>
              <w:t>T(1-2000)</w:t>
            </w:r>
          </w:p>
        </w:tc>
        <w:tc>
          <w:tcPr>
            <w:tcW w:w="1403" w:type="pct"/>
            <w:shd w:val="clear" w:color="auto" w:fill="auto"/>
            <w:hideMark/>
          </w:tcPr>
          <w:p w14:paraId="19158784" w14:textId="77777777" w:rsidR="00EB3549" w:rsidRPr="001A4780" w:rsidRDefault="00EB3549" w:rsidP="003F07D0">
            <w:pPr>
              <w:spacing w:before="0" w:after="0" w:line="276" w:lineRule="auto"/>
              <w:rPr>
                <w:sz w:val="20"/>
              </w:rPr>
            </w:pPr>
            <w:r w:rsidRPr="00377A9A">
              <w:rPr>
                <w:sz w:val="20"/>
              </w:rPr>
              <w:t>Место вскрытия конвертов, открытии доступа к электронным документам заявок участников</w:t>
            </w:r>
          </w:p>
        </w:tc>
        <w:tc>
          <w:tcPr>
            <w:tcW w:w="1361" w:type="pct"/>
            <w:shd w:val="clear" w:color="auto" w:fill="auto"/>
            <w:hideMark/>
          </w:tcPr>
          <w:p w14:paraId="69FC909E" w14:textId="77777777" w:rsidR="00EB3549" w:rsidRPr="001A4780" w:rsidRDefault="00EB3549" w:rsidP="003F07D0">
            <w:pPr>
              <w:spacing w:before="0" w:after="0" w:line="276" w:lineRule="auto"/>
              <w:rPr>
                <w:sz w:val="20"/>
              </w:rPr>
            </w:pPr>
          </w:p>
        </w:tc>
      </w:tr>
      <w:tr w:rsidR="00EB3549" w:rsidRPr="001A4780" w14:paraId="26E0341C" w14:textId="77777777" w:rsidTr="005D2AEE">
        <w:tc>
          <w:tcPr>
            <w:tcW w:w="748" w:type="pct"/>
            <w:shd w:val="clear" w:color="auto" w:fill="auto"/>
            <w:hideMark/>
          </w:tcPr>
          <w:p w14:paraId="03D39060" w14:textId="77777777" w:rsidR="00EB3549" w:rsidRPr="001A4780" w:rsidRDefault="00EB3549" w:rsidP="003F07D0">
            <w:pPr>
              <w:spacing w:before="0" w:after="0" w:line="276" w:lineRule="auto"/>
              <w:rPr>
                <w:sz w:val="20"/>
              </w:rPr>
            </w:pPr>
          </w:p>
        </w:tc>
        <w:tc>
          <w:tcPr>
            <w:tcW w:w="773" w:type="pct"/>
            <w:gridSpan w:val="3"/>
            <w:shd w:val="clear" w:color="auto" w:fill="auto"/>
            <w:hideMark/>
          </w:tcPr>
          <w:p w14:paraId="66566753" w14:textId="77777777" w:rsidR="00EB3549" w:rsidRPr="001A4780" w:rsidRDefault="00EB3549" w:rsidP="003F07D0">
            <w:pPr>
              <w:spacing w:before="0" w:after="0" w:line="276" w:lineRule="auto"/>
              <w:rPr>
                <w:sz w:val="20"/>
              </w:rPr>
            </w:pPr>
            <w:r w:rsidRPr="00377A9A">
              <w:rPr>
                <w:sz w:val="20"/>
              </w:rPr>
              <w:t>addInfo</w:t>
            </w:r>
          </w:p>
        </w:tc>
        <w:tc>
          <w:tcPr>
            <w:tcW w:w="204" w:type="pct"/>
            <w:shd w:val="clear" w:color="auto" w:fill="auto"/>
            <w:hideMark/>
          </w:tcPr>
          <w:p w14:paraId="1BC6BAB0" w14:textId="77777777" w:rsidR="00EB3549" w:rsidRPr="00377A9A" w:rsidRDefault="00EB3549" w:rsidP="003F07D0">
            <w:pPr>
              <w:spacing w:before="0" w:after="0" w:line="276" w:lineRule="auto"/>
              <w:jc w:val="center"/>
              <w:rPr>
                <w:sz w:val="20"/>
                <w:lang w:val="en-US"/>
              </w:rPr>
            </w:pPr>
            <w:r>
              <w:rPr>
                <w:sz w:val="20"/>
                <w:lang w:val="en-US"/>
              </w:rPr>
              <w:t>H</w:t>
            </w:r>
          </w:p>
        </w:tc>
        <w:tc>
          <w:tcPr>
            <w:tcW w:w="511" w:type="pct"/>
            <w:gridSpan w:val="2"/>
            <w:shd w:val="clear" w:color="auto" w:fill="auto"/>
            <w:hideMark/>
          </w:tcPr>
          <w:p w14:paraId="31F4BC1E" w14:textId="77777777" w:rsidR="00EB3549" w:rsidRPr="00377A9A" w:rsidRDefault="00EB3549" w:rsidP="003F07D0">
            <w:pPr>
              <w:spacing w:before="0" w:after="0" w:line="276" w:lineRule="auto"/>
              <w:jc w:val="center"/>
              <w:rPr>
                <w:sz w:val="20"/>
                <w:lang w:val="en-US"/>
              </w:rPr>
            </w:pPr>
            <w:r>
              <w:rPr>
                <w:sz w:val="20"/>
                <w:lang w:val="en-US"/>
              </w:rPr>
              <w:t>T(1-2000)</w:t>
            </w:r>
          </w:p>
        </w:tc>
        <w:tc>
          <w:tcPr>
            <w:tcW w:w="1403" w:type="pct"/>
            <w:shd w:val="clear" w:color="auto" w:fill="auto"/>
            <w:hideMark/>
          </w:tcPr>
          <w:p w14:paraId="14E19DFF" w14:textId="77777777" w:rsidR="00EB3549" w:rsidRPr="001A4780" w:rsidRDefault="00EB3549" w:rsidP="003F07D0">
            <w:pPr>
              <w:spacing w:before="0" w:after="0" w:line="276" w:lineRule="auto"/>
              <w:rPr>
                <w:sz w:val="20"/>
              </w:rPr>
            </w:pPr>
            <w:r w:rsidRPr="00377A9A">
              <w:rPr>
                <w:sz w:val="20"/>
              </w:rPr>
              <w:t>Дополнительная информация</w:t>
            </w:r>
          </w:p>
        </w:tc>
        <w:tc>
          <w:tcPr>
            <w:tcW w:w="1361" w:type="pct"/>
            <w:shd w:val="clear" w:color="auto" w:fill="auto"/>
            <w:hideMark/>
          </w:tcPr>
          <w:p w14:paraId="2E7703F9" w14:textId="77777777" w:rsidR="00EB3549" w:rsidRPr="001A4780" w:rsidRDefault="00EB3549" w:rsidP="003F07D0">
            <w:pPr>
              <w:spacing w:before="0" w:after="0" w:line="276" w:lineRule="auto"/>
              <w:rPr>
                <w:sz w:val="20"/>
              </w:rPr>
            </w:pPr>
          </w:p>
        </w:tc>
      </w:tr>
      <w:tr w:rsidR="00EB3549" w:rsidRPr="001A4780" w14:paraId="4F6820CA" w14:textId="77777777" w:rsidTr="008A6217">
        <w:tc>
          <w:tcPr>
            <w:tcW w:w="5000" w:type="pct"/>
            <w:gridSpan w:val="9"/>
            <w:shd w:val="clear" w:color="auto" w:fill="auto"/>
            <w:hideMark/>
          </w:tcPr>
          <w:p w14:paraId="023BE90C" w14:textId="77777777" w:rsidR="00EB3549" w:rsidRPr="00E76370" w:rsidRDefault="00EB3549" w:rsidP="003F07D0">
            <w:pPr>
              <w:spacing w:before="0" w:after="0" w:line="276" w:lineRule="auto"/>
              <w:jc w:val="center"/>
              <w:rPr>
                <w:b/>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14:paraId="20BFB97C" w14:textId="77777777" w:rsidTr="005D2AEE">
        <w:tc>
          <w:tcPr>
            <w:tcW w:w="748" w:type="pct"/>
            <w:shd w:val="clear" w:color="auto" w:fill="auto"/>
            <w:hideMark/>
          </w:tcPr>
          <w:p w14:paraId="68BEBE66" w14:textId="77777777" w:rsidR="00EB3549" w:rsidRPr="00E76370" w:rsidRDefault="00EB3549" w:rsidP="003F07D0">
            <w:pPr>
              <w:spacing w:before="0" w:after="0" w:line="276" w:lineRule="auto"/>
              <w:rPr>
                <w:b/>
                <w:sz w:val="20"/>
              </w:rPr>
            </w:pPr>
            <w:r w:rsidRPr="00E76370">
              <w:rPr>
                <w:b/>
                <w:sz w:val="20"/>
              </w:rPr>
              <w:t>scoring</w:t>
            </w:r>
          </w:p>
        </w:tc>
        <w:tc>
          <w:tcPr>
            <w:tcW w:w="773" w:type="pct"/>
            <w:gridSpan w:val="3"/>
            <w:shd w:val="clear" w:color="auto" w:fill="auto"/>
            <w:hideMark/>
          </w:tcPr>
          <w:p w14:paraId="789B37CD" w14:textId="77777777" w:rsidR="00EB3549" w:rsidRPr="001A4780" w:rsidRDefault="00EB3549" w:rsidP="003F07D0">
            <w:pPr>
              <w:spacing w:before="0" w:after="0" w:line="276" w:lineRule="auto"/>
              <w:rPr>
                <w:sz w:val="20"/>
              </w:rPr>
            </w:pPr>
          </w:p>
        </w:tc>
        <w:tc>
          <w:tcPr>
            <w:tcW w:w="204" w:type="pct"/>
            <w:shd w:val="clear" w:color="auto" w:fill="auto"/>
            <w:hideMark/>
          </w:tcPr>
          <w:p w14:paraId="75B8B120" w14:textId="77777777" w:rsidR="00EB3549" w:rsidRPr="001A4780" w:rsidRDefault="00EB3549" w:rsidP="003F07D0">
            <w:pPr>
              <w:spacing w:before="0" w:after="0" w:line="276" w:lineRule="auto"/>
              <w:jc w:val="center"/>
              <w:rPr>
                <w:sz w:val="20"/>
              </w:rPr>
            </w:pPr>
          </w:p>
        </w:tc>
        <w:tc>
          <w:tcPr>
            <w:tcW w:w="511" w:type="pct"/>
            <w:gridSpan w:val="2"/>
            <w:shd w:val="clear" w:color="auto" w:fill="auto"/>
            <w:hideMark/>
          </w:tcPr>
          <w:p w14:paraId="497009FE" w14:textId="77777777" w:rsidR="00EB3549" w:rsidRPr="001A4780" w:rsidRDefault="00EB3549" w:rsidP="003F07D0">
            <w:pPr>
              <w:spacing w:before="0" w:after="0" w:line="276" w:lineRule="auto"/>
              <w:jc w:val="center"/>
              <w:rPr>
                <w:sz w:val="20"/>
              </w:rPr>
            </w:pPr>
          </w:p>
        </w:tc>
        <w:tc>
          <w:tcPr>
            <w:tcW w:w="1403" w:type="pct"/>
            <w:shd w:val="clear" w:color="auto" w:fill="auto"/>
            <w:hideMark/>
          </w:tcPr>
          <w:p w14:paraId="6A3C285E" w14:textId="77777777" w:rsidR="00EB3549" w:rsidRPr="001A4780" w:rsidRDefault="00EB3549" w:rsidP="003F07D0">
            <w:pPr>
              <w:spacing w:before="0" w:after="0" w:line="276" w:lineRule="auto"/>
              <w:rPr>
                <w:sz w:val="20"/>
              </w:rPr>
            </w:pPr>
          </w:p>
        </w:tc>
        <w:tc>
          <w:tcPr>
            <w:tcW w:w="1361" w:type="pct"/>
            <w:shd w:val="clear" w:color="auto" w:fill="auto"/>
            <w:hideMark/>
          </w:tcPr>
          <w:p w14:paraId="20E588D9" w14:textId="77777777" w:rsidR="00EB3549" w:rsidRPr="001A4780" w:rsidRDefault="00EB3549" w:rsidP="003F07D0">
            <w:pPr>
              <w:spacing w:before="0" w:after="0" w:line="276" w:lineRule="auto"/>
              <w:rPr>
                <w:sz w:val="20"/>
              </w:rPr>
            </w:pPr>
          </w:p>
        </w:tc>
      </w:tr>
      <w:tr w:rsidR="00EB3549" w:rsidRPr="001A4780" w14:paraId="05D4826C" w14:textId="77777777" w:rsidTr="005D2AEE">
        <w:tc>
          <w:tcPr>
            <w:tcW w:w="748" w:type="pct"/>
            <w:shd w:val="clear" w:color="auto" w:fill="auto"/>
            <w:hideMark/>
          </w:tcPr>
          <w:p w14:paraId="763B9CEA" w14:textId="77777777" w:rsidR="00EB3549" w:rsidRPr="001A4780" w:rsidRDefault="00EB3549" w:rsidP="003F07D0">
            <w:pPr>
              <w:spacing w:before="0" w:after="0" w:line="276" w:lineRule="auto"/>
              <w:rPr>
                <w:sz w:val="20"/>
              </w:rPr>
            </w:pPr>
          </w:p>
        </w:tc>
        <w:tc>
          <w:tcPr>
            <w:tcW w:w="773" w:type="pct"/>
            <w:gridSpan w:val="3"/>
            <w:shd w:val="clear" w:color="auto" w:fill="auto"/>
            <w:hideMark/>
          </w:tcPr>
          <w:p w14:paraId="67FFB929" w14:textId="77777777" w:rsidR="00EB3549" w:rsidRPr="001A4780" w:rsidRDefault="00EB3549" w:rsidP="003F07D0">
            <w:pPr>
              <w:spacing w:before="0" w:after="0" w:line="276" w:lineRule="auto"/>
              <w:rPr>
                <w:sz w:val="20"/>
              </w:rPr>
            </w:pPr>
            <w:r w:rsidRPr="00C17A89">
              <w:rPr>
                <w:sz w:val="20"/>
              </w:rPr>
              <w:t>date</w:t>
            </w:r>
          </w:p>
        </w:tc>
        <w:tc>
          <w:tcPr>
            <w:tcW w:w="204" w:type="pct"/>
            <w:shd w:val="clear" w:color="auto" w:fill="auto"/>
            <w:hideMark/>
          </w:tcPr>
          <w:p w14:paraId="586F5959" w14:textId="77777777" w:rsidR="00EB3549" w:rsidRPr="00377A9A" w:rsidRDefault="00EB3549" w:rsidP="003F07D0">
            <w:pPr>
              <w:spacing w:before="0" w:after="0" w:line="276" w:lineRule="auto"/>
              <w:jc w:val="center"/>
              <w:rPr>
                <w:sz w:val="20"/>
                <w:lang w:val="en-US"/>
              </w:rPr>
            </w:pPr>
            <w:r>
              <w:rPr>
                <w:sz w:val="20"/>
                <w:lang w:val="en-US"/>
              </w:rPr>
              <w:t>O</w:t>
            </w:r>
          </w:p>
        </w:tc>
        <w:tc>
          <w:tcPr>
            <w:tcW w:w="511" w:type="pct"/>
            <w:gridSpan w:val="2"/>
            <w:shd w:val="clear" w:color="auto" w:fill="auto"/>
            <w:hideMark/>
          </w:tcPr>
          <w:p w14:paraId="42C3840C" w14:textId="77777777" w:rsidR="00EB3549" w:rsidRPr="00377A9A" w:rsidRDefault="00EB3549" w:rsidP="003F07D0">
            <w:pPr>
              <w:spacing w:before="0" w:after="0" w:line="276" w:lineRule="auto"/>
              <w:jc w:val="center"/>
              <w:rPr>
                <w:sz w:val="20"/>
                <w:lang w:val="en-US"/>
              </w:rPr>
            </w:pPr>
            <w:r>
              <w:rPr>
                <w:sz w:val="20"/>
                <w:lang w:val="en-US"/>
              </w:rPr>
              <w:t>DT</w:t>
            </w:r>
          </w:p>
        </w:tc>
        <w:tc>
          <w:tcPr>
            <w:tcW w:w="1403" w:type="pct"/>
            <w:shd w:val="clear" w:color="auto" w:fill="auto"/>
            <w:hideMark/>
          </w:tcPr>
          <w:p w14:paraId="61AD9C98" w14:textId="77777777" w:rsidR="00EB3549" w:rsidRPr="001A4780" w:rsidRDefault="00EB3549" w:rsidP="003F07D0">
            <w:pPr>
              <w:spacing w:before="0" w:after="0" w:line="276" w:lineRule="auto"/>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361" w:type="pct"/>
            <w:shd w:val="clear" w:color="auto" w:fill="auto"/>
            <w:hideMark/>
          </w:tcPr>
          <w:p w14:paraId="5C5D640F" w14:textId="77777777" w:rsidR="00EB3549" w:rsidRPr="001A4780" w:rsidRDefault="00EB3549" w:rsidP="003F07D0">
            <w:pPr>
              <w:spacing w:before="0" w:after="0" w:line="276" w:lineRule="auto"/>
              <w:rPr>
                <w:sz w:val="20"/>
              </w:rPr>
            </w:pPr>
          </w:p>
        </w:tc>
      </w:tr>
      <w:tr w:rsidR="00EB3549" w:rsidRPr="001A4780" w14:paraId="105B76CB" w14:textId="77777777" w:rsidTr="005D2AEE">
        <w:tc>
          <w:tcPr>
            <w:tcW w:w="748" w:type="pct"/>
            <w:shd w:val="clear" w:color="auto" w:fill="auto"/>
            <w:hideMark/>
          </w:tcPr>
          <w:p w14:paraId="449C1D16" w14:textId="77777777" w:rsidR="00EB3549" w:rsidRPr="001A4780" w:rsidRDefault="00EB3549" w:rsidP="003F07D0">
            <w:pPr>
              <w:spacing w:before="0" w:after="0" w:line="276" w:lineRule="auto"/>
              <w:rPr>
                <w:sz w:val="20"/>
              </w:rPr>
            </w:pPr>
          </w:p>
        </w:tc>
        <w:tc>
          <w:tcPr>
            <w:tcW w:w="773" w:type="pct"/>
            <w:gridSpan w:val="3"/>
            <w:shd w:val="clear" w:color="auto" w:fill="auto"/>
            <w:hideMark/>
          </w:tcPr>
          <w:p w14:paraId="3414A325" w14:textId="77777777" w:rsidR="00EB3549" w:rsidRPr="001A4780" w:rsidRDefault="00EB3549" w:rsidP="003F07D0">
            <w:pPr>
              <w:spacing w:before="0" w:after="0" w:line="276" w:lineRule="auto"/>
              <w:rPr>
                <w:sz w:val="20"/>
              </w:rPr>
            </w:pPr>
            <w:r w:rsidRPr="00377A9A">
              <w:rPr>
                <w:sz w:val="20"/>
              </w:rPr>
              <w:t>place</w:t>
            </w:r>
          </w:p>
        </w:tc>
        <w:tc>
          <w:tcPr>
            <w:tcW w:w="204" w:type="pct"/>
            <w:shd w:val="clear" w:color="auto" w:fill="auto"/>
            <w:hideMark/>
          </w:tcPr>
          <w:p w14:paraId="16C3873A" w14:textId="77777777" w:rsidR="00EB3549" w:rsidRPr="002A2E42" w:rsidRDefault="00EB3549" w:rsidP="003F07D0">
            <w:pPr>
              <w:spacing w:before="0" w:after="0" w:line="276" w:lineRule="auto"/>
              <w:jc w:val="center"/>
              <w:rPr>
                <w:sz w:val="20"/>
              </w:rPr>
            </w:pPr>
            <w:r>
              <w:rPr>
                <w:sz w:val="20"/>
              </w:rPr>
              <w:t>Н</w:t>
            </w:r>
          </w:p>
        </w:tc>
        <w:tc>
          <w:tcPr>
            <w:tcW w:w="511" w:type="pct"/>
            <w:gridSpan w:val="2"/>
            <w:shd w:val="clear" w:color="auto" w:fill="auto"/>
            <w:hideMark/>
          </w:tcPr>
          <w:p w14:paraId="66278C2B" w14:textId="77777777" w:rsidR="00EB3549" w:rsidRPr="00377A9A" w:rsidRDefault="00EB3549" w:rsidP="003F07D0">
            <w:pPr>
              <w:spacing w:before="0" w:after="0" w:line="276" w:lineRule="auto"/>
              <w:jc w:val="center"/>
              <w:rPr>
                <w:sz w:val="20"/>
                <w:lang w:val="en-US"/>
              </w:rPr>
            </w:pPr>
            <w:r>
              <w:rPr>
                <w:sz w:val="20"/>
                <w:lang w:val="en-US"/>
              </w:rPr>
              <w:t>T(1-2000)</w:t>
            </w:r>
          </w:p>
        </w:tc>
        <w:tc>
          <w:tcPr>
            <w:tcW w:w="1403" w:type="pct"/>
            <w:shd w:val="clear" w:color="auto" w:fill="auto"/>
            <w:hideMark/>
          </w:tcPr>
          <w:p w14:paraId="16392E22" w14:textId="77777777" w:rsidR="00EB3549" w:rsidRPr="001A4780" w:rsidRDefault="00EB3549" w:rsidP="003F07D0">
            <w:pPr>
              <w:spacing w:before="0" w:after="0" w:line="276" w:lineRule="auto"/>
              <w:rPr>
                <w:sz w:val="20"/>
              </w:rPr>
            </w:pPr>
            <w:r w:rsidRPr="008D684A">
              <w:rPr>
                <w:sz w:val="20"/>
              </w:rPr>
              <w:t>Место рассмотрения и оценки заявок на участие в конкурсе</w:t>
            </w:r>
          </w:p>
        </w:tc>
        <w:tc>
          <w:tcPr>
            <w:tcW w:w="1361" w:type="pct"/>
            <w:shd w:val="clear" w:color="auto" w:fill="auto"/>
            <w:hideMark/>
          </w:tcPr>
          <w:p w14:paraId="2AAB8008" w14:textId="77777777" w:rsidR="00EB3549" w:rsidRPr="001A4780" w:rsidRDefault="00EB3549" w:rsidP="003F07D0">
            <w:pPr>
              <w:spacing w:before="0" w:after="0" w:line="276" w:lineRule="auto"/>
              <w:rPr>
                <w:sz w:val="20"/>
              </w:rPr>
            </w:pPr>
          </w:p>
        </w:tc>
      </w:tr>
      <w:tr w:rsidR="00EB3549" w:rsidRPr="001A4780" w14:paraId="7F70BF9A" w14:textId="77777777" w:rsidTr="005D2AEE">
        <w:tc>
          <w:tcPr>
            <w:tcW w:w="748" w:type="pct"/>
            <w:shd w:val="clear" w:color="auto" w:fill="auto"/>
            <w:hideMark/>
          </w:tcPr>
          <w:p w14:paraId="1FE912F4" w14:textId="77777777" w:rsidR="00EB3549" w:rsidRPr="001A4780" w:rsidRDefault="00EB3549" w:rsidP="003F07D0">
            <w:pPr>
              <w:spacing w:before="0" w:after="0" w:line="276" w:lineRule="auto"/>
              <w:rPr>
                <w:sz w:val="20"/>
              </w:rPr>
            </w:pPr>
          </w:p>
        </w:tc>
        <w:tc>
          <w:tcPr>
            <w:tcW w:w="773" w:type="pct"/>
            <w:gridSpan w:val="3"/>
            <w:shd w:val="clear" w:color="auto" w:fill="auto"/>
            <w:hideMark/>
          </w:tcPr>
          <w:p w14:paraId="4B88DFE0" w14:textId="77777777" w:rsidR="00EB3549" w:rsidRPr="001A4780" w:rsidRDefault="00EB3549" w:rsidP="003F07D0">
            <w:pPr>
              <w:spacing w:before="0" w:after="0" w:line="276" w:lineRule="auto"/>
              <w:rPr>
                <w:sz w:val="20"/>
              </w:rPr>
            </w:pPr>
            <w:r w:rsidRPr="00377A9A">
              <w:rPr>
                <w:sz w:val="20"/>
              </w:rPr>
              <w:t>addInfo</w:t>
            </w:r>
          </w:p>
        </w:tc>
        <w:tc>
          <w:tcPr>
            <w:tcW w:w="204" w:type="pct"/>
            <w:shd w:val="clear" w:color="auto" w:fill="auto"/>
            <w:hideMark/>
          </w:tcPr>
          <w:p w14:paraId="5D0167EB" w14:textId="77777777" w:rsidR="00EB3549" w:rsidRPr="00377A9A" w:rsidRDefault="00EB3549" w:rsidP="003F07D0">
            <w:pPr>
              <w:spacing w:before="0" w:after="0" w:line="276" w:lineRule="auto"/>
              <w:jc w:val="center"/>
              <w:rPr>
                <w:sz w:val="20"/>
                <w:lang w:val="en-US"/>
              </w:rPr>
            </w:pPr>
            <w:r>
              <w:rPr>
                <w:sz w:val="20"/>
                <w:lang w:val="en-US"/>
              </w:rPr>
              <w:t>H</w:t>
            </w:r>
          </w:p>
        </w:tc>
        <w:tc>
          <w:tcPr>
            <w:tcW w:w="511" w:type="pct"/>
            <w:gridSpan w:val="2"/>
            <w:shd w:val="clear" w:color="auto" w:fill="auto"/>
            <w:hideMark/>
          </w:tcPr>
          <w:p w14:paraId="19FC9085" w14:textId="77777777" w:rsidR="00EB3549" w:rsidRPr="00377A9A" w:rsidRDefault="00EB3549" w:rsidP="003F07D0">
            <w:pPr>
              <w:spacing w:before="0" w:after="0" w:line="276" w:lineRule="auto"/>
              <w:jc w:val="center"/>
              <w:rPr>
                <w:sz w:val="20"/>
                <w:lang w:val="en-US"/>
              </w:rPr>
            </w:pPr>
            <w:r>
              <w:rPr>
                <w:sz w:val="20"/>
                <w:lang w:val="en-US"/>
              </w:rPr>
              <w:t>T(1-2000)</w:t>
            </w:r>
          </w:p>
        </w:tc>
        <w:tc>
          <w:tcPr>
            <w:tcW w:w="1403" w:type="pct"/>
            <w:shd w:val="clear" w:color="auto" w:fill="auto"/>
            <w:hideMark/>
          </w:tcPr>
          <w:p w14:paraId="0940F23F" w14:textId="77777777" w:rsidR="00EB3549" w:rsidRPr="001A4780" w:rsidRDefault="00EB3549" w:rsidP="003F07D0">
            <w:pPr>
              <w:spacing w:before="0" w:after="0" w:line="276" w:lineRule="auto"/>
              <w:rPr>
                <w:sz w:val="20"/>
              </w:rPr>
            </w:pPr>
            <w:r w:rsidRPr="00377A9A">
              <w:rPr>
                <w:sz w:val="20"/>
              </w:rPr>
              <w:t>Дополнительная информация</w:t>
            </w:r>
            <w:r>
              <w:rPr>
                <w:sz w:val="20"/>
                <w:lang w:val="en-US"/>
              </w:rPr>
              <w:t xml:space="preserve"> </w:t>
            </w:r>
            <w:r w:rsidRPr="00954726">
              <w:rPr>
                <w:sz w:val="20"/>
                <w:lang w:val="en-US"/>
              </w:rPr>
              <w:t>(устарело)</w:t>
            </w:r>
          </w:p>
        </w:tc>
        <w:tc>
          <w:tcPr>
            <w:tcW w:w="1361" w:type="pct"/>
            <w:shd w:val="clear" w:color="auto" w:fill="auto"/>
            <w:hideMark/>
          </w:tcPr>
          <w:p w14:paraId="1B9A09A5" w14:textId="77777777" w:rsidR="00EB3549" w:rsidRPr="001A4780" w:rsidRDefault="00EB3549" w:rsidP="003F07D0">
            <w:pPr>
              <w:spacing w:before="0" w:after="0" w:line="276" w:lineRule="auto"/>
              <w:rPr>
                <w:sz w:val="20"/>
              </w:rPr>
            </w:pPr>
            <w:r>
              <w:rPr>
                <w:sz w:val="20"/>
              </w:rPr>
              <w:t>Поле не используется при приеме и передаче информации</w:t>
            </w:r>
          </w:p>
        </w:tc>
      </w:tr>
      <w:tr w:rsidR="00EB3549" w:rsidRPr="001A4780" w14:paraId="1E476ECB" w14:textId="77777777" w:rsidTr="008A6217">
        <w:tc>
          <w:tcPr>
            <w:tcW w:w="5000" w:type="pct"/>
            <w:gridSpan w:val="9"/>
            <w:shd w:val="clear" w:color="auto" w:fill="auto"/>
            <w:hideMark/>
          </w:tcPr>
          <w:p w14:paraId="23736DC9" w14:textId="77777777" w:rsidR="00EB3549" w:rsidRPr="001A4780" w:rsidRDefault="00EB3549" w:rsidP="003F07D0">
            <w:pPr>
              <w:spacing w:before="0" w:after="0" w:line="276" w:lineRule="auto"/>
              <w:jc w:val="center"/>
              <w:rPr>
                <w:sz w:val="20"/>
              </w:rPr>
            </w:pPr>
            <w:r>
              <w:rPr>
                <w:b/>
                <w:bCs/>
                <w:sz w:val="20"/>
              </w:rPr>
              <w:t>Лоты</w:t>
            </w:r>
            <w:r>
              <w:rPr>
                <w:b/>
                <w:bCs/>
                <w:sz w:val="20"/>
                <w:lang w:val="en-US"/>
              </w:rPr>
              <w:t xml:space="preserve"> </w:t>
            </w:r>
            <w:r w:rsidRPr="001A4780">
              <w:rPr>
                <w:b/>
                <w:bCs/>
                <w:sz w:val="20"/>
              </w:rPr>
              <w:t>извещения</w:t>
            </w:r>
          </w:p>
        </w:tc>
      </w:tr>
      <w:tr w:rsidR="00EB3549" w:rsidRPr="001A4780" w14:paraId="5D29E870" w14:textId="77777777" w:rsidTr="005D2AEE">
        <w:tc>
          <w:tcPr>
            <w:tcW w:w="748" w:type="pct"/>
            <w:shd w:val="clear" w:color="auto" w:fill="auto"/>
            <w:hideMark/>
          </w:tcPr>
          <w:p w14:paraId="3572331F" w14:textId="77777777" w:rsidR="00EB3549" w:rsidRPr="001D4A55" w:rsidRDefault="00EB3549" w:rsidP="003F07D0">
            <w:pPr>
              <w:spacing w:before="0" w:after="0" w:line="276" w:lineRule="auto"/>
              <w:rPr>
                <w:sz w:val="20"/>
                <w:lang w:val="en-US"/>
              </w:rPr>
            </w:pPr>
            <w:r w:rsidRPr="001A4780">
              <w:rPr>
                <w:b/>
                <w:bCs/>
                <w:sz w:val="20"/>
              </w:rPr>
              <w:t>lot</w:t>
            </w:r>
            <w:r>
              <w:rPr>
                <w:b/>
                <w:bCs/>
                <w:sz w:val="20"/>
                <w:lang w:val="en-US"/>
              </w:rPr>
              <w:t>s</w:t>
            </w:r>
          </w:p>
        </w:tc>
        <w:tc>
          <w:tcPr>
            <w:tcW w:w="773" w:type="pct"/>
            <w:gridSpan w:val="3"/>
            <w:shd w:val="clear" w:color="auto" w:fill="auto"/>
            <w:hideMark/>
          </w:tcPr>
          <w:p w14:paraId="791FE9C6" w14:textId="77777777" w:rsidR="00EB3549" w:rsidRPr="001A4780" w:rsidRDefault="00EB3549" w:rsidP="003F07D0">
            <w:pPr>
              <w:spacing w:before="0" w:after="0" w:line="276" w:lineRule="auto"/>
              <w:rPr>
                <w:sz w:val="20"/>
              </w:rPr>
            </w:pPr>
            <w:r w:rsidRPr="001A4780">
              <w:rPr>
                <w:sz w:val="20"/>
              </w:rPr>
              <w:t> </w:t>
            </w:r>
          </w:p>
        </w:tc>
        <w:tc>
          <w:tcPr>
            <w:tcW w:w="204" w:type="pct"/>
            <w:shd w:val="clear" w:color="auto" w:fill="auto"/>
            <w:hideMark/>
          </w:tcPr>
          <w:p w14:paraId="58585600" w14:textId="77777777" w:rsidR="00EB3549" w:rsidRPr="001A4780" w:rsidRDefault="00EB3549" w:rsidP="003F07D0">
            <w:pPr>
              <w:spacing w:before="0" w:after="0" w:line="276" w:lineRule="auto"/>
              <w:rPr>
                <w:sz w:val="20"/>
              </w:rPr>
            </w:pPr>
            <w:r w:rsidRPr="001A4780">
              <w:rPr>
                <w:sz w:val="20"/>
              </w:rPr>
              <w:t> </w:t>
            </w:r>
          </w:p>
        </w:tc>
        <w:tc>
          <w:tcPr>
            <w:tcW w:w="511" w:type="pct"/>
            <w:gridSpan w:val="2"/>
            <w:shd w:val="clear" w:color="auto" w:fill="auto"/>
            <w:hideMark/>
          </w:tcPr>
          <w:p w14:paraId="4FE82E9E" w14:textId="77777777" w:rsidR="00EB3549" w:rsidRPr="001A4780" w:rsidRDefault="00EB3549" w:rsidP="003F07D0">
            <w:pPr>
              <w:spacing w:before="0" w:after="0" w:line="276" w:lineRule="auto"/>
              <w:rPr>
                <w:sz w:val="20"/>
              </w:rPr>
            </w:pPr>
            <w:r w:rsidRPr="001A4780">
              <w:rPr>
                <w:sz w:val="20"/>
              </w:rPr>
              <w:t> </w:t>
            </w:r>
          </w:p>
        </w:tc>
        <w:tc>
          <w:tcPr>
            <w:tcW w:w="1403" w:type="pct"/>
            <w:shd w:val="clear" w:color="auto" w:fill="auto"/>
            <w:hideMark/>
          </w:tcPr>
          <w:p w14:paraId="19513D77" w14:textId="77777777" w:rsidR="00EB3549" w:rsidRPr="001A4780" w:rsidRDefault="00EB3549" w:rsidP="003F07D0">
            <w:pPr>
              <w:spacing w:before="0" w:after="0" w:line="276" w:lineRule="auto"/>
              <w:rPr>
                <w:sz w:val="20"/>
              </w:rPr>
            </w:pPr>
            <w:r w:rsidRPr="001A4780">
              <w:rPr>
                <w:sz w:val="20"/>
              </w:rPr>
              <w:t> </w:t>
            </w:r>
          </w:p>
        </w:tc>
        <w:tc>
          <w:tcPr>
            <w:tcW w:w="1361" w:type="pct"/>
            <w:shd w:val="clear" w:color="auto" w:fill="auto"/>
            <w:hideMark/>
          </w:tcPr>
          <w:p w14:paraId="5CAFBE71" w14:textId="77777777" w:rsidR="00EB3549" w:rsidRPr="001A4780" w:rsidRDefault="00EB3549" w:rsidP="003F07D0">
            <w:pPr>
              <w:spacing w:before="0" w:after="0" w:line="276" w:lineRule="auto"/>
              <w:rPr>
                <w:sz w:val="20"/>
              </w:rPr>
            </w:pPr>
            <w:r>
              <w:rPr>
                <w:sz w:val="20"/>
              </w:rPr>
              <w:t xml:space="preserve"> </w:t>
            </w:r>
          </w:p>
        </w:tc>
      </w:tr>
      <w:tr w:rsidR="00EB3549" w:rsidRPr="001A4780" w14:paraId="5717D8E3" w14:textId="77777777" w:rsidTr="005D2AEE">
        <w:tc>
          <w:tcPr>
            <w:tcW w:w="748" w:type="pct"/>
            <w:shd w:val="clear" w:color="auto" w:fill="auto"/>
            <w:hideMark/>
          </w:tcPr>
          <w:p w14:paraId="2BC70667" w14:textId="77777777" w:rsidR="00EB3549" w:rsidRPr="00370DA3" w:rsidRDefault="00EB3549" w:rsidP="003F07D0">
            <w:pPr>
              <w:spacing w:before="0" w:after="0" w:line="276" w:lineRule="auto"/>
              <w:rPr>
                <w:b/>
                <w:bCs/>
                <w:sz w:val="20"/>
                <w:lang w:val="en-US"/>
              </w:rPr>
            </w:pPr>
            <w:r>
              <w:rPr>
                <w:b/>
                <w:bCs/>
                <w:sz w:val="20"/>
                <w:lang w:val="en-US"/>
              </w:rPr>
              <w:t>lot</w:t>
            </w:r>
          </w:p>
        </w:tc>
        <w:tc>
          <w:tcPr>
            <w:tcW w:w="773" w:type="pct"/>
            <w:gridSpan w:val="3"/>
            <w:shd w:val="clear" w:color="auto" w:fill="auto"/>
            <w:hideMark/>
          </w:tcPr>
          <w:p w14:paraId="0D4D5E9C" w14:textId="77777777" w:rsidR="00EB3549" w:rsidRPr="001A4780" w:rsidRDefault="00EB3549" w:rsidP="003F07D0">
            <w:pPr>
              <w:spacing w:before="0" w:after="0" w:line="276" w:lineRule="auto"/>
              <w:rPr>
                <w:sz w:val="20"/>
              </w:rPr>
            </w:pPr>
          </w:p>
        </w:tc>
        <w:tc>
          <w:tcPr>
            <w:tcW w:w="204" w:type="pct"/>
            <w:shd w:val="clear" w:color="auto" w:fill="auto"/>
            <w:hideMark/>
          </w:tcPr>
          <w:p w14:paraId="6C333B32" w14:textId="77777777" w:rsidR="00EB3549" w:rsidRPr="00370DA3" w:rsidRDefault="00EB3549" w:rsidP="003F07D0">
            <w:pPr>
              <w:spacing w:before="0" w:after="0" w:line="276" w:lineRule="auto"/>
              <w:jc w:val="center"/>
              <w:rPr>
                <w:sz w:val="20"/>
                <w:lang w:val="en-US"/>
              </w:rPr>
            </w:pPr>
            <w:r>
              <w:rPr>
                <w:sz w:val="20"/>
              </w:rPr>
              <w:t>O</w:t>
            </w:r>
          </w:p>
        </w:tc>
        <w:tc>
          <w:tcPr>
            <w:tcW w:w="511" w:type="pct"/>
            <w:gridSpan w:val="2"/>
            <w:shd w:val="clear" w:color="auto" w:fill="auto"/>
            <w:hideMark/>
          </w:tcPr>
          <w:p w14:paraId="0472D3AC" w14:textId="77777777" w:rsidR="00EB3549" w:rsidRPr="00370DA3" w:rsidRDefault="00EB3549" w:rsidP="003F07D0">
            <w:pPr>
              <w:spacing w:before="0" w:after="0" w:line="276" w:lineRule="auto"/>
              <w:jc w:val="center"/>
              <w:rPr>
                <w:sz w:val="20"/>
                <w:lang w:val="en-US"/>
              </w:rPr>
            </w:pPr>
            <w:r>
              <w:rPr>
                <w:sz w:val="20"/>
                <w:lang w:val="en-US"/>
              </w:rPr>
              <w:t>S</w:t>
            </w:r>
          </w:p>
        </w:tc>
        <w:tc>
          <w:tcPr>
            <w:tcW w:w="1403" w:type="pct"/>
            <w:shd w:val="clear" w:color="auto" w:fill="auto"/>
            <w:hideMark/>
          </w:tcPr>
          <w:p w14:paraId="442F0D2E" w14:textId="77777777" w:rsidR="00EB3549" w:rsidRPr="001A4780" w:rsidRDefault="00EB3549" w:rsidP="003F07D0">
            <w:pPr>
              <w:spacing w:before="0" w:after="0" w:line="276" w:lineRule="auto"/>
              <w:rPr>
                <w:sz w:val="20"/>
              </w:rPr>
            </w:pPr>
          </w:p>
        </w:tc>
        <w:tc>
          <w:tcPr>
            <w:tcW w:w="1361" w:type="pct"/>
            <w:shd w:val="clear" w:color="auto" w:fill="auto"/>
            <w:hideMark/>
          </w:tcPr>
          <w:p w14:paraId="5C19712E" w14:textId="77777777" w:rsidR="00EB3549" w:rsidRDefault="00715792" w:rsidP="003F07D0">
            <w:pPr>
              <w:spacing w:before="0" w:after="0" w:line="276" w:lineRule="auto"/>
              <w:rPr>
                <w:sz w:val="20"/>
              </w:rPr>
            </w:pPr>
            <w:r w:rsidRPr="00CF443D">
              <w:rPr>
                <w:sz w:val="20"/>
              </w:rPr>
              <w:t>Множественный элемент</w:t>
            </w:r>
          </w:p>
        </w:tc>
      </w:tr>
      <w:tr w:rsidR="00EB3549" w:rsidRPr="00F849BD" w14:paraId="631A9F5C" w14:textId="77777777" w:rsidTr="005D2AEE">
        <w:tc>
          <w:tcPr>
            <w:tcW w:w="748" w:type="pct"/>
            <w:shd w:val="clear" w:color="auto" w:fill="auto"/>
            <w:hideMark/>
          </w:tcPr>
          <w:p w14:paraId="48E85AE0" w14:textId="77777777" w:rsidR="00EB3549" w:rsidRPr="001A4780" w:rsidRDefault="00EB3549" w:rsidP="003F07D0">
            <w:pPr>
              <w:spacing w:before="0" w:after="0" w:line="276" w:lineRule="auto"/>
              <w:rPr>
                <w:sz w:val="20"/>
              </w:rPr>
            </w:pPr>
          </w:p>
        </w:tc>
        <w:tc>
          <w:tcPr>
            <w:tcW w:w="773" w:type="pct"/>
            <w:gridSpan w:val="3"/>
            <w:shd w:val="clear" w:color="auto" w:fill="auto"/>
            <w:hideMark/>
          </w:tcPr>
          <w:p w14:paraId="14F3181F" w14:textId="77777777" w:rsidR="00EB3549" w:rsidRPr="00B748C4" w:rsidRDefault="00EB3549" w:rsidP="003F07D0">
            <w:pPr>
              <w:spacing w:before="0" w:after="0" w:line="276" w:lineRule="auto"/>
              <w:rPr>
                <w:sz w:val="20"/>
              </w:rPr>
            </w:pPr>
            <w:r w:rsidRPr="00370DA3">
              <w:rPr>
                <w:sz w:val="20"/>
              </w:rPr>
              <w:t>lotNumber</w:t>
            </w:r>
          </w:p>
        </w:tc>
        <w:tc>
          <w:tcPr>
            <w:tcW w:w="204" w:type="pct"/>
            <w:shd w:val="clear" w:color="auto" w:fill="auto"/>
            <w:hideMark/>
          </w:tcPr>
          <w:p w14:paraId="4CF12172" w14:textId="77777777" w:rsidR="00EB3549" w:rsidRDefault="00EB3549" w:rsidP="003F07D0">
            <w:pPr>
              <w:spacing w:before="0" w:after="0" w:line="276" w:lineRule="auto"/>
              <w:jc w:val="center"/>
              <w:rPr>
                <w:sz w:val="20"/>
                <w:lang w:val="en-US"/>
              </w:rPr>
            </w:pPr>
            <w:r>
              <w:rPr>
                <w:sz w:val="20"/>
                <w:lang w:val="en-US"/>
              </w:rPr>
              <w:t>O</w:t>
            </w:r>
          </w:p>
        </w:tc>
        <w:tc>
          <w:tcPr>
            <w:tcW w:w="511" w:type="pct"/>
            <w:gridSpan w:val="2"/>
            <w:shd w:val="clear" w:color="auto" w:fill="auto"/>
            <w:hideMark/>
          </w:tcPr>
          <w:p w14:paraId="599CF77E" w14:textId="77777777" w:rsidR="00EB3549" w:rsidRDefault="00EB3549" w:rsidP="003F07D0">
            <w:pPr>
              <w:spacing w:before="0" w:after="0" w:line="276" w:lineRule="auto"/>
              <w:jc w:val="center"/>
              <w:rPr>
                <w:sz w:val="20"/>
                <w:lang w:val="en-US"/>
              </w:rPr>
            </w:pPr>
            <w:r>
              <w:rPr>
                <w:sz w:val="20"/>
                <w:lang w:val="en-US"/>
              </w:rPr>
              <w:t>N</w:t>
            </w:r>
          </w:p>
        </w:tc>
        <w:tc>
          <w:tcPr>
            <w:tcW w:w="1403" w:type="pct"/>
            <w:shd w:val="clear" w:color="auto" w:fill="auto"/>
            <w:hideMark/>
          </w:tcPr>
          <w:p w14:paraId="75CF77E2" w14:textId="77777777" w:rsidR="00EB3549" w:rsidRPr="00B748C4" w:rsidRDefault="00EB3549" w:rsidP="003F07D0">
            <w:pPr>
              <w:spacing w:before="0" w:after="0" w:line="276" w:lineRule="auto"/>
              <w:rPr>
                <w:sz w:val="20"/>
              </w:rPr>
            </w:pPr>
            <w:r w:rsidRPr="00370DA3">
              <w:rPr>
                <w:sz w:val="20"/>
              </w:rPr>
              <w:t>Номер лота в извещении</w:t>
            </w:r>
          </w:p>
        </w:tc>
        <w:tc>
          <w:tcPr>
            <w:tcW w:w="1361" w:type="pct"/>
            <w:shd w:val="clear" w:color="auto" w:fill="auto"/>
            <w:hideMark/>
          </w:tcPr>
          <w:p w14:paraId="33371482" w14:textId="77777777" w:rsidR="00EB3549" w:rsidRDefault="00EB3549" w:rsidP="003F07D0">
            <w:pPr>
              <w:spacing w:before="0" w:after="0" w:line="276" w:lineRule="auto"/>
              <w:rPr>
                <w:sz w:val="20"/>
              </w:rPr>
            </w:pPr>
          </w:p>
        </w:tc>
      </w:tr>
      <w:tr w:rsidR="00EB3549" w:rsidRPr="00F849BD" w14:paraId="32383699" w14:textId="77777777" w:rsidTr="005D2AEE">
        <w:tc>
          <w:tcPr>
            <w:tcW w:w="748" w:type="pct"/>
            <w:shd w:val="clear" w:color="auto" w:fill="auto"/>
            <w:hideMark/>
          </w:tcPr>
          <w:p w14:paraId="0F6067FD" w14:textId="77777777" w:rsidR="00EB3549" w:rsidRPr="001A4780" w:rsidRDefault="00EB3549" w:rsidP="003F07D0">
            <w:pPr>
              <w:spacing w:before="0" w:after="0" w:line="276" w:lineRule="auto"/>
              <w:rPr>
                <w:sz w:val="20"/>
              </w:rPr>
            </w:pPr>
          </w:p>
        </w:tc>
        <w:tc>
          <w:tcPr>
            <w:tcW w:w="773" w:type="pct"/>
            <w:gridSpan w:val="3"/>
            <w:shd w:val="clear" w:color="auto" w:fill="auto"/>
            <w:hideMark/>
          </w:tcPr>
          <w:p w14:paraId="0082070B" w14:textId="77777777" w:rsidR="00EB3549" w:rsidRPr="00B748C4" w:rsidRDefault="00EB3549" w:rsidP="003F07D0">
            <w:pPr>
              <w:spacing w:before="0" w:after="0" w:line="276" w:lineRule="auto"/>
              <w:rPr>
                <w:sz w:val="20"/>
              </w:rPr>
            </w:pPr>
            <w:r w:rsidRPr="001928FB">
              <w:rPr>
                <w:sz w:val="20"/>
              </w:rPr>
              <w:t>lotObjectInfo</w:t>
            </w:r>
          </w:p>
        </w:tc>
        <w:tc>
          <w:tcPr>
            <w:tcW w:w="204" w:type="pct"/>
            <w:shd w:val="clear" w:color="auto" w:fill="auto"/>
            <w:hideMark/>
          </w:tcPr>
          <w:p w14:paraId="1754D1F8" w14:textId="77777777" w:rsidR="00EB3549" w:rsidRDefault="00EB3549" w:rsidP="003F07D0">
            <w:pPr>
              <w:spacing w:before="0" w:after="0" w:line="276" w:lineRule="auto"/>
              <w:jc w:val="center"/>
              <w:rPr>
                <w:sz w:val="20"/>
                <w:lang w:val="en-US"/>
              </w:rPr>
            </w:pPr>
            <w:r>
              <w:rPr>
                <w:sz w:val="20"/>
                <w:lang w:val="en-US"/>
              </w:rPr>
              <w:t>O</w:t>
            </w:r>
          </w:p>
        </w:tc>
        <w:tc>
          <w:tcPr>
            <w:tcW w:w="511" w:type="pct"/>
            <w:gridSpan w:val="2"/>
            <w:shd w:val="clear" w:color="auto" w:fill="auto"/>
            <w:hideMark/>
          </w:tcPr>
          <w:p w14:paraId="2C07C793" w14:textId="77777777" w:rsidR="00EB3549" w:rsidRDefault="00EB3549" w:rsidP="003F07D0">
            <w:pPr>
              <w:spacing w:before="0" w:after="0" w:line="276" w:lineRule="auto"/>
              <w:jc w:val="center"/>
              <w:rPr>
                <w:sz w:val="20"/>
                <w:lang w:val="en-US"/>
              </w:rPr>
            </w:pPr>
            <w:r>
              <w:rPr>
                <w:sz w:val="20"/>
                <w:lang w:val="en-US"/>
              </w:rPr>
              <w:t>T(1-2000)</w:t>
            </w:r>
          </w:p>
        </w:tc>
        <w:tc>
          <w:tcPr>
            <w:tcW w:w="1403" w:type="pct"/>
            <w:shd w:val="clear" w:color="auto" w:fill="auto"/>
            <w:hideMark/>
          </w:tcPr>
          <w:p w14:paraId="41802563" w14:textId="77777777" w:rsidR="00EB3549" w:rsidRPr="00B748C4" w:rsidRDefault="00EB3549" w:rsidP="003F07D0">
            <w:pPr>
              <w:spacing w:before="0" w:after="0" w:line="276" w:lineRule="auto"/>
              <w:rPr>
                <w:sz w:val="20"/>
              </w:rPr>
            </w:pPr>
            <w:r w:rsidRPr="001928FB">
              <w:rPr>
                <w:sz w:val="20"/>
              </w:rPr>
              <w:t>Наименование объекта закупки для лота</w:t>
            </w:r>
          </w:p>
        </w:tc>
        <w:tc>
          <w:tcPr>
            <w:tcW w:w="1361" w:type="pct"/>
            <w:shd w:val="clear" w:color="auto" w:fill="auto"/>
            <w:hideMark/>
          </w:tcPr>
          <w:p w14:paraId="6C271407" w14:textId="77777777" w:rsidR="00EB3549" w:rsidRDefault="00EB3549" w:rsidP="003F07D0">
            <w:pPr>
              <w:spacing w:before="0" w:after="0" w:line="276" w:lineRule="auto"/>
              <w:rPr>
                <w:sz w:val="20"/>
              </w:rPr>
            </w:pPr>
          </w:p>
        </w:tc>
      </w:tr>
      <w:tr w:rsidR="00EB3549" w:rsidRPr="00F849BD" w14:paraId="7510D07F" w14:textId="77777777" w:rsidTr="005D2AEE">
        <w:tc>
          <w:tcPr>
            <w:tcW w:w="748" w:type="pct"/>
            <w:shd w:val="clear" w:color="auto" w:fill="auto"/>
            <w:hideMark/>
          </w:tcPr>
          <w:p w14:paraId="31934E58" w14:textId="77777777" w:rsidR="00EB3549" w:rsidRPr="001A4780" w:rsidRDefault="00EB3549" w:rsidP="003F07D0">
            <w:pPr>
              <w:spacing w:before="0" w:after="0" w:line="276" w:lineRule="auto"/>
              <w:rPr>
                <w:sz w:val="20"/>
              </w:rPr>
            </w:pPr>
            <w:r w:rsidRPr="001A4780">
              <w:rPr>
                <w:sz w:val="20"/>
              </w:rPr>
              <w:t> </w:t>
            </w:r>
          </w:p>
        </w:tc>
        <w:tc>
          <w:tcPr>
            <w:tcW w:w="773" w:type="pct"/>
            <w:gridSpan w:val="3"/>
            <w:shd w:val="clear" w:color="auto" w:fill="auto"/>
            <w:hideMark/>
          </w:tcPr>
          <w:p w14:paraId="7B3159BC" w14:textId="77777777" w:rsidR="00EB3549" w:rsidRPr="001A4780" w:rsidRDefault="00EB3549" w:rsidP="003F07D0">
            <w:pPr>
              <w:spacing w:before="0" w:after="0" w:line="276" w:lineRule="auto"/>
              <w:rPr>
                <w:sz w:val="20"/>
              </w:rPr>
            </w:pPr>
            <w:r w:rsidRPr="00B748C4">
              <w:rPr>
                <w:sz w:val="20"/>
              </w:rPr>
              <w:t>maxPrice</w:t>
            </w:r>
          </w:p>
        </w:tc>
        <w:tc>
          <w:tcPr>
            <w:tcW w:w="204" w:type="pct"/>
            <w:shd w:val="clear" w:color="auto" w:fill="auto"/>
            <w:hideMark/>
          </w:tcPr>
          <w:p w14:paraId="2F4C8459" w14:textId="77777777" w:rsidR="00EB3549" w:rsidRPr="00F849BD" w:rsidRDefault="00EB3549" w:rsidP="003F07D0">
            <w:pPr>
              <w:spacing w:before="0" w:after="0" w:line="276" w:lineRule="auto"/>
              <w:jc w:val="center"/>
              <w:rPr>
                <w:sz w:val="20"/>
                <w:lang w:val="en-US"/>
              </w:rPr>
            </w:pPr>
            <w:r>
              <w:rPr>
                <w:sz w:val="20"/>
                <w:lang w:val="en-US"/>
              </w:rPr>
              <w:t>O</w:t>
            </w:r>
          </w:p>
        </w:tc>
        <w:tc>
          <w:tcPr>
            <w:tcW w:w="511" w:type="pct"/>
            <w:gridSpan w:val="2"/>
            <w:shd w:val="clear" w:color="auto" w:fill="auto"/>
            <w:hideMark/>
          </w:tcPr>
          <w:p w14:paraId="257E1856" w14:textId="77777777" w:rsidR="00EB3549" w:rsidRPr="00F849BD" w:rsidRDefault="00EB3549" w:rsidP="003F07D0">
            <w:pPr>
              <w:spacing w:before="0" w:after="0" w:line="276" w:lineRule="auto"/>
              <w:jc w:val="center"/>
              <w:rPr>
                <w:sz w:val="20"/>
                <w:lang w:val="en-US"/>
              </w:rPr>
            </w:pPr>
            <w:r>
              <w:rPr>
                <w:sz w:val="20"/>
                <w:lang w:val="en-US"/>
              </w:rPr>
              <w:t>T(1-21)</w:t>
            </w:r>
          </w:p>
        </w:tc>
        <w:tc>
          <w:tcPr>
            <w:tcW w:w="1403" w:type="pct"/>
            <w:shd w:val="clear" w:color="auto" w:fill="auto"/>
            <w:hideMark/>
          </w:tcPr>
          <w:p w14:paraId="71785216" w14:textId="77777777" w:rsidR="00EB3549" w:rsidRPr="001A4780" w:rsidRDefault="00001F54" w:rsidP="003F07D0">
            <w:pPr>
              <w:spacing w:before="0" w:after="0" w:line="276" w:lineRule="auto"/>
              <w:rPr>
                <w:sz w:val="20"/>
              </w:rPr>
            </w:pPr>
            <w:r w:rsidRPr="00001F54">
              <w:rPr>
                <w:sz w:val="20"/>
              </w:rPr>
              <w:t>Начальная (максимальная) цена контрактов/Максимальное значение цены контракта</w:t>
            </w:r>
          </w:p>
        </w:tc>
        <w:tc>
          <w:tcPr>
            <w:tcW w:w="1361" w:type="pct"/>
            <w:shd w:val="clear" w:color="auto" w:fill="auto"/>
            <w:hideMark/>
          </w:tcPr>
          <w:p w14:paraId="2FF214B2" w14:textId="77777777" w:rsidR="00EB3549" w:rsidRPr="00F849BD" w:rsidRDefault="00EB3549" w:rsidP="003F07D0">
            <w:pPr>
              <w:spacing w:before="0" w:after="0" w:line="276" w:lineRule="auto"/>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tc>
      </w:tr>
      <w:tr w:rsidR="00EB3549" w:rsidRPr="00F849BD" w14:paraId="518147B0" w14:textId="77777777" w:rsidTr="005D2AEE">
        <w:tc>
          <w:tcPr>
            <w:tcW w:w="748" w:type="pct"/>
            <w:shd w:val="clear" w:color="auto" w:fill="auto"/>
          </w:tcPr>
          <w:p w14:paraId="211B7E31" w14:textId="77777777" w:rsidR="00EB3549" w:rsidRPr="001A4780" w:rsidRDefault="00EB3549" w:rsidP="003F07D0">
            <w:pPr>
              <w:spacing w:before="0" w:after="0" w:line="276" w:lineRule="auto"/>
              <w:rPr>
                <w:sz w:val="20"/>
              </w:rPr>
            </w:pPr>
          </w:p>
        </w:tc>
        <w:tc>
          <w:tcPr>
            <w:tcW w:w="773" w:type="pct"/>
            <w:gridSpan w:val="3"/>
            <w:shd w:val="clear" w:color="auto" w:fill="auto"/>
          </w:tcPr>
          <w:p w14:paraId="36C4E090" w14:textId="77777777" w:rsidR="00EB3549" w:rsidRPr="00B748C4" w:rsidRDefault="00EB3549" w:rsidP="003F07D0">
            <w:pPr>
              <w:spacing w:before="0" w:after="0" w:line="276" w:lineRule="auto"/>
              <w:rPr>
                <w:sz w:val="20"/>
              </w:rPr>
            </w:pPr>
            <w:r w:rsidRPr="009B5F72">
              <w:rPr>
                <w:sz w:val="20"/>
              </w:rPr>
              <w:t>priceFormula</w:t>
            </w:r>
          </w:p>
        </w:tc>
        <w:tc>
          <w:tcPr>
            <w:tcW w:w="204" w:type="pct"/>
            <w:shd w:val="clear" w:color="auto" w:fill="auto"/>
          </w:tcPr>
          <w:p w14:paraId="39E7C815" w14:textId="77777777" w:rsidR="00EB3549" w:rsidRDefault="00EB3549" w:rsidP="003F07D0">
            <w:pPr>
              <w:spacing w:before="0" w:after="0" w:line="276" w:lineRule="auto"/>
              <w:jc w:val="center"/>
              <w:rPr>
                <w:sz w:val="20"/>
                <w:lang w:val="en-US"/>
              </w:rPr>
            </w:pPr>
            <w:r>
              <w:rPr>
                <w:sz w:val="20"/>
                <w:lang w:val="en-US"/>
              </w:rPr>
              <w:t>H</w:t>
            </w:r>
          </w:p>
        </w:tc>
        <w:tc>
          <w:tcPr>
            <w:tcW w:w="511" w:type="pct"/>
            <w:gridSpan w:val="2"/>
            <w:shd w:val="clear" w:color="auto" w:fill="auto"/>
          </w:tcPr>
          <w:p w14:paraId="0BF3AA52" w14:textId="77777777" w:rsidR="00EB3549" w:rsidRDefault="00EB3549" w:rsidP="003F07D0">
            <w:pPr>
              <w:spacing w:before="0" w:after="0" w:line="276" w:lineRule="auto"/>
              <w:jc w:val="center"/>
              <w:rPr>
                <w:sz w:val="20"/>
                <w:lang w:val="en-US"/>
              </w:rPr>
            </w:pPr>
            <w:r>
              <w:rPr>
                <w:sz w:val="20"/>
                <w:lang w:val="en-US"/>
              </w:rPr>
              <w:t>T(1-2000)</w:t>
            </w:r>
          </w:p>
        </w:tc>
        <w:tc>
          <w:tcPr>
            <w:tcW w:w="1403" w:type="pct"/>
            <w:shd w:val="clear" w:color="auto" w:fill="auto"/>
          </w:tcPr>
          <w:p w14:paraId="1DD9B35B" w14:textId="77777777" w:rsidR="00EB3549" w:rsidRPr="00B748C4" w:rsidRDefault="00EB3549" w:rsidP="003F07D0">
            <w:pPr>
              <w:spacing w:before="0" w:after="0" w:line="276" w:lineRule="auto"/>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361" w:type="pct"/>
            <w:shd w:val="clear" w:color="auto" w:fill="auto"/>
          </w:tcPr>
          <w:p w14:paraId="43C259F0" w14:textId="77777777" w:rsidR="00C47BE1" w:rsidRDefault="00C47BE1" w:rsidP="003F07D0">
            <w:pPr>
              <w:spacing w:before="0" w:after="0" w:line="276" w:lineRule="auto"/>
              <w:rPr>
                <w:sz w:val="20"/>
              </w:rPr>
            </w:pPr>
            <w:r>
              <w:rPr>
                <w:sz w:val="20"/>
              </w:rPr>
              <w:t>Устарело. Элемент оставлен для обратной совместимости схем.</w:t>
            </w:r>
          </w:p>
          <w:p w14:paraId="120128A7" w14:textId="77777777" w:rsidR="00EB3549" w:rsidRDefault="00C47BE1" w:rsidP="003F07D0">
            <w:pPr>
              <w:spacing w:before="0" w:after="0" w:line="276" w:lineRule="auto"/>
              <w:rPr>
                <w:sz w:val="20"/>
              </w:rPr>
            </w:pPr>
            <w:r>
              <w:rPr>
                <w:sz w:val="20"/>
              </w:rPr>
              <w:t>При приеме контролируется недопустимость его заполнения.</w:t>
            </w:r>
          </w:p>
        </w:tc>
      </w:tr>
      <w:tr w:rsidR="00EB3549" w:rsidRPr="00F849BD" w14:paraId="1EFC01C1" w14:textId="77777777" w:rsidTr="005D2AEE">
        <w:tc>
          <w:tcPr>
            <w:tcW w:w="748" w:type="pct"/>
            <w:shd w:val="clear" w:color="auto" w:fill="auto"/>
          </w:tcPr>
          <w:p w14:paraId="67A80D8B" w14:textId="77777777" w:rsidR="00EB3549" w:rsidRPr="001A4780" w:rsidRDefault="00EB3549" w:rsidP="003F07D0">
            <w:pPr>
              <w:spacing w:before="0" w:after="0" w:line="276" w:lineRule="auto"/>
              <w:rPr>
                <w:sz w:val="20"/>
              </w:rPr>
            </w:pPr>
          </w:p>
        </w:tc>
        <w:tc>
          <w:tcPr>
            <w:tcW w:w="773" w:type="pct"/>
            <w:gridSpan w:val="3"/>
            <w:shd w:val="clear" w:color="auto" w:fill="auto"/>
          </w:tcPr>
          <w:p w14:paraId="351C68D6" w14:textId="77777777" w:rsidR="00EB3549" w:rsidRPr="00B748C4" w:rsidRDefault="00EB3549" w:rsidP="003F07D0">
            <w:pPr>
              <w:spacing w:before="0" w:after="0" w:line="276" w:lineRule="auto"/>
              <w:rPr>
                <w:sz w:val="20"/>
              </w:rPr>
            </w:pPr>
            <w:r w:rsidRPr="009B5F72">
              <w:rPr>
                <w:sz w:val="20"/>
              </w:rPr>
              <w:t>standardContractNumber</w:t>
            </w:r>
          </w:p>
        </w:tc>
        <w:tc>
          <w:tcPr>
            <w:tcW w:w="204" w:type="pct"/>
            <w:shd w:val="clear" w:color="auto" w:fill="auto"/>
          </w:tcPr>
          <w:p w14:paraId="1DEE9D54" w14:textId="77777777" w:rsidR="00EB3549" w:rsidRDefault="00EB3549" w:rsidP="003F07D0">
            <w:pPr>
              <w:spacing w:before="0" w:after="0" w:line="276" w:lineRule="auto"/>
              <w:jc w:val="center"/>
              <w:rPr>
                <w:sz w:val="20"/>
                <w:lang w:val="en-US"/>
              </w:rPr>
            </w:pPr>
            <w:r>
              <w:rPr>
                <w:sz w:val="20"/>
                <w:lang w:val="en-US"/>
              </w:rPr>
              <w:t>H</w:t>
            </w:r>
          </w:p>
        </w:tc>
        <w:tc>
          <w:tcPr>
            <w:tcW w:w="511" w:type="pct"/>
            <w:gridSpan w:val="2"/>
            <w:shd w:val="clear" w:color="auto" w:fill="auto"/>
          </w:tcPr>
          <w:p w14:paraId="66167335" w14:textId="77777777" w:rsidR="00EB3549" w:rsidRDefault="007B715B" w:rsidP="003F07D0">
            <w:pPr>
              <w:spacing w:before="0" w:after="0" w:line="276" w:lineRule="auto"/>
              <w:jc w:val="center"/>
              <w:rPr>
                <w:sz w:val="20"/>
                <w:lang w:val="en-US"/>
              </w:rPr>
            </w:pPr>
            <w:r>
              <w:rPr>
                <w:sz w:val="20"/>
                <w:lang w:val="en-US"/>
              </w:rPr>
              <w:t>T</w:t>
            </w:r>
            <w:r w:rsidR="00EB3549">
              <w:rPr>
                <w:sz w:val="20"/>
                <w:lang w:val="en-US"/>
              </w:rPr>
              <w:t>(16)</w:t>
            </w:r>
          </w:p>
        </w:tc>
        <w:tc>
          <w:tcPr>
            <w:tcW w:w="1403" w:type="pct"/>
            <w:shd w:val="clear" w:color="auto" w:fill="auto"/>
          </w:tcPr>
          <w:p w14:paraId="064EB457" w14:textId="77777777" w:rsidR="00EB3549" w:rsidRPr="00B748C4" w:rsidRDefault="00EB3549" w:rsidP="003F07D0">
            <w:pPr>
              <w:spacing w:before="0" w:after="0" w:line="276" w:lineRule="auto"/>
              <w:rPr>
                <w:sz w:val="20"/>
              </w:rPr>
            </w:pPr>
            <w:r w:rsidRPr="009B5F72">
              <w:rPr>
                <w:sz w:val="20"/>
              </w:rPr>
              <w:t>Номер типового контракта, типовых условий контракта</w:t>
            </w:r>
          </w:p>
        </w:tc>
        <w:tc>
          <w:tcPr>
            <w:tcW w:w="1361" w:type="pct"/>
            <w:shd w:val="clear" w:color="auto" w:fill="auto"/>
          </w:tcPr>
          <w:p w14:paraId="1469194B" w14:textId="77777777" w:rsidR="00EB3549" w:rsidRDefault="007B715B" w:rsidP="003F07D0">
            <w:pPr>
              <w:spacing w:before="0" w:after="0" w:line="276" w:lineRule="auto"/>
              <w:rPr>
                <w:sz w:val="20"/>
              </w:rPr>
            </w:pPr>
            <w:r>
              <w:rPr>
                <w:sz w:val="20"/>
              </w:rPr>
              <w:t xml:space="preserve">Шаблон значения: </w:t>
            </w:r>
            <w:r w:rsidRPr="007B715B">
              <w:rPr>
                <w:sz w:val="20"/>
              </w:rPr>
              <w:t>\d{16}</w:t>
            </w:r>
          </w:p>
        </w:tc>
      </w:tr>
      <w:tr w:rsidR="00EB3549" w:rsidRPr="00F849BD" w14:paraId="1DA1EFA9" w14:textId="77777777" w:rsidTr="005D2AEE">
        <w:tc>
          <w:tcPr>
            <w:tcW w:w="748" w:type="pct"/>
            <w:shd w:val="clear" w:color="auto" w:fill="auto"/>
            <w:hideMark/>
          </w:tcPr>
          <w:p w14:paraId="44DC02BC" w14:textId="77777777" w:rsidR="00EB3549" w:rsidRPr="00F849BD" w:rsidRDefault="00EB3549" w:rsidP="003F07D0">
            <w:pPr>
              <w:spacing w:before="0" w:after="0" w:line="276" w:lineRule="auto"/>
              <w:rPr>
                <w:sz w:val="20"/>
              </w:rPr>
            </w:pPr>
            <w:r w:rsidRPr="00F849BD">
              <w:rPr>
                <w:sz w:val="20"/>
                <w:lang w:val="en-US"/>
              </w:rPr>
              <w:t> </w:t>
            </w:r>
          </w:p>
        </w:tc>
        <w:tc>
          <w:tcPr>
            <w:tcW w:w="773" w:type="pct"/>
            <w:gridSpan w:val="3"/>
            <w:shd w:val="clear" w:color="auto" w:fill="auto"/>
            <w:hideMark/>
          </w:tcPr>
          <w:p w14:paraId="4761B3EC" w14:textId="77777777" w:rsidR="00EB3549" w:rsidRPr="00F849BD" w:rsidRDefault="00EB3549" w:rsidP="003F07D0">
            <w:pPr>
              <w:spacing w:before="0" w:after="0" w:line="276" w:lineRule="auto"/>
              <w:rPr>
                <w:sz w:val="20"/>
              </w:rPr>
            </w:pPr>
            <w:r w:rsidRPr="00F849BD">
              <w:rPr>
                <w:sz w:val="20"/>
                <w:lang w:val="en-US"/>
              </w:rPr>
              <w:t>currency</w:t>
            </w:r>
          </w:p>
        </w:tc>
        <w:tc>
          <w:tcPr>
            <w:tcW w:w="204" w:type="pct"/>
            <w:shd w:val="clear" w:color="auto" w:fill="auto"/>
            <w:hideMark/>
          </w:tcPr>
          <w:p w14:paraId="0A404578" w14:textId="77777777" w:rsidR="00EB3549" w:rsidRPr="001C208C" w:rsidRDefault="00EB3549" w:rsidP="003F07D0">
            <w:pPr>
              <w:spacing w:before="0" w:after="0" w:line="276" w:lineRule="auto"/>
              <w:jc w:val="center"/>
              <w:rPr>
                <w:sz w:val="20"/>
              </w:rPr>
            </w:pPr>
            <w:r>
              <w:rPr>
                <w:sz w:val="20"/>
              </w:rPr>
              <w:t>О</w:t>
            </w:r>
          </w:p>
        </w:tc>
        <w:tc>
          <w:tcPr>
            <w:tcW w:w="511" w:type="pct"/>
            <w:gridSpan w:val="2"/>
            <w:shd w:val="clear" w:color="auto" w:fill="auto"/>
            <w:hideMark/>
          </w:tcPr>
          <w:p w14:paraId="5EB5D32D" w14:textId="77777777" w:rsidR="00EB3549" w:rsidRPr="00F849BD" w:rsidRDefault="00EB3549" w:rsidP="003F07D0">
            <w:pPr>
              <w:spacing w:before="0" w:after="0" w:line="276" w:lineRule="auto"/>
              <w:jc w:val="center"/>
              <w:rPr>
                <w:sz w:val="20"/>
              </w:rPr>
            </w:pPr>
            <w:r w:rsidRPr="00F849BD">
              <w:rPr>
                <w:sz w:val="20"/>
                <w:lang w:val="en-US"/>
              </w:rPr>
              <w:t>S</w:t>
            </w:r>
          </w:p>
        </w:tc>
        <w:tc>
          <w:tcPr>
            <w:tcW w:w="1403" w:type="pct"/>
            <w:shd w:val="clear" w:color="auto" w:fill="auto"/>
            <w:hideMark/>
          </w:tcPr>
          <w:p w14:paraId="0073433D" w14:textId="77777777" w:rsidR="00EB3549" w:rsidRPr="00F849BD" w:rsidRDefault="00EB3549" w:rsidP="003F07D0">
            <w:pPr>
              <w:spacing w:before="0" w:after="0" w:line="276" w:lineRule="auto"/>
              <w:rPr>
                <w:sz w:val="20"/>
              </w:rPr>
            </w:pPr>
            <w:r w:rsidRPr="001A4780">
              <w:rPr>
                <w:sz w:val="20"/>
              </w:rPr>
              <w:t>Валюта</w:t>
            </w:r>
          </w:p>
        </w:tc>
        <w:tc>
          <w:tcPr>
            <w:tcW w:w="1361" w:type="pct"/>
            <w:shd w:val="clear" w:color="auto" w:fill="auto"/>
            <w:hideMark/>
          </w:tcPr>
          <w:p w14:paraId="60E71F20" w14:textId="77777777" w:rsidR="00EB3549" w:rsidRPr="00F849BD" w:rsidRDefault="00EB3549" w:rsidP="003F07D0">
            <w:pPr>
              <w:spacing w:before="0" w:after="0" w:line="276" w:lineRule="auto"/>
              <w:rPr>
                <w:sz w:val="20"/>
              </w:rPr>
            </w:pPr>
            <w:r w:rsidRPr="00F849BD">
              <w:rPr>
                <w:sz w:val="20"/>
              </w:rPr>
              <w:t xml:space="preserve"> </w:t>
            </w:r>
            <w:r w:rsidR="009D3CB3" w:rsidRPr="009D3CB3">
              <w:rPr>
                <w:sz w:val="20"/>
              </w:rPr>
              <w:t>Может быть указано только значение "Российский рубль" (RUR)</w:t>
            </w:r>
          </w:p>
        </w:tc>
      </w:tr>
      <w:tr w:rsidR="00082D58" w:rsidRPr="00F849BD" w14:paraId="1F82837E" w14:textId="77777777" w:rsidTr="005D2AEE">
        <w:tc>
          <w:tcPr>
            <w:tcW w:w="748" w:type="pct"/>
            <w:shd w:val="clear" w:color="auto" w:fill="auto"/>
          </w:tcPr>
          <w:p w14:paraId="6873EDF3" w14:textId="77777777" w:rsidR="00082D58" w:rsidRPr="009D3CB3" w:rsidRDefault="00082D58" w:rsidP="003F07D0">
            <w:pPr>
              <w:spacing w:before="0" w:after="0" w:line="276" w:lineRule="auto"/>
              <w:rPr>
                <w:sz w:val="20"/>
              </w:rPr>
            </w:pPr>
          </w:p>
        </w:tc>
        <w:tc>
          <w:tcPr>
            <w:tcW w:w="773" w:type="pct"/>
            <w:gridSpan w:val="3"/>
            <w:shd w:val="clear" w:color="auto" w:fill="auto"/>
          </w:tcPr>
          <w:p w14:paraId="427C6F06" w14:textId="77777777" w:rsidR="00082D58" w:rsidRPr="00F849BD" w:rsidRDefault="00082D58" w:rsidP="003F07D0">
            <w:pPr>
              <w:spacing w:before="0" w:after="0" w:line="276" w:lineRule="auto"/>
              <w:rPr>
                <w:sz w:val="20"/>
                <w:lang w:val="en-US"/>
              </w:rPr>
            </w:pPr>
            <w:r w:rsidRPr="00082D58">
              <w:rPr>
                <w:sz w:val="20"/>
                <w:lang w:val="en-US"/>
              </w:rPr>
              <w:t>isMaxPriceCurrency</w:t>
            </w:r>
          </w:p>
        </w:tc>
        <w:tc>
          <w:tcPr>
            <w:tcW w:w="204" w:type="pct"/>
            <w:shd w:val="clear" w:color="auto" w:fill="auto"/>
          </w:tcPr>
          <w:p w14:paraId="3ABC1AA9" w14:textId="77777777" w:rsidR="00082D58" w:rsidRDefault="00082D58" w:rsidP="003F07D0">
            <w:pPr>
              <w:spacing w:before="0" w:after="0" w:line="276" w:lineRule="auto"/>
              <w:jc w:val="center"/>
              <w:rPr>
                <w:sz w:val="20"/>
              </w:rPr>
            </w:pPr>
            <w:r w:rsidRPr="00F849BD">
              <w:rPr>
                <w:sz w:val="20"/>
                <w:lang w:val="en-US"/>
              </w:rPr>
              <w:t>H</w:t>
            </w:r>
          </w:p>
        </w:tc>
        <w:tc>
          <w:tcPr>
            <w:tcW w:w="511" w:type="pct"/>
            <w:gridSpan w:val="2"/>
            <w:shd w:val="clear" w:color="auto" w:fill="auto"/>
          </w:tcPr>
          <w:p w14:paraId="5D57AB4C" w14:textId="77777777" w:rsidR="00082D58" w:rsidRPr="00F849BD" w:rsidRDefault="00082D58" w:rsidP="003F07D0">
            <w:pPr>
              <w:spacing w:before="0" w:after="0" w:line="276" w:lineRule="auto"/>
              <w:jc w:val="center"/>
              <w:rPr>
                <w:sz w:val="20"/>
                <w:lang w:val="en-US"/>
              </w:rPr>
            </w:pPr>
            <w:r w:rsidRPr="00F849BD">
              <w:rPr>
                <w:sz w:val="20"/>
                <w:lang w:val="en-US"/>
              </w:rPr>
              <w:t>S</w:t>
            </w:r>
          </w:p>
        </w:tc>
        <w:tc>
          <w:tcPr>
            <w:tcW w:w="1403" w:type="pct"/>
            <w:shd w:val="clear" w:color="auto" w:fill="auto"/>
          </w:tcPr>
          <w:p w14:paraId="07535DA7" w14:textId="77777777" w:rsidR="00082D58" w:rsidRPr="001A4780" w:rsidRDefault="00082D58" w:rsidP="003F07D0">
            <w:pPr>
              <w:spacing w:before="0" w:after="0" w:line="276" w:lineRule="auto"/>
              <w:rPr>
                <w:sz w:val="20"/>
              </w:rPr>
            </w:pPr>
            <w:r w:rsidRPr="00082D58">
              <w:rPr>
                <w:sz w:val="20"/>
              </w:rPr>
              <w:t xml:space="preserve">Указать НМЦК в валюте контракта. </w:t>
            </w:r>
          </w:p>
        </w:tc>
        <w:tc>
          <w:tcPr>
            <w:tcW w:w="1361" w:type="pct"/>
            <w:shd w:val="clear" w:color="auto" w:fill="auto"/>
          </w:tcPr>
          <w:p w14:paraId="243C7762" w14:textId="77777777" w:rsidR="009D3CB3" w:rsidRDefault="009D3CB3" w:rsidP="003F07D0">
            <w:pPr>
              <w:spacing w:before="0" w:after="0" w:line="276" w:lineRule="auto"/>
              <w:rPr>
                <w:sz w:val="20"/>
              </w:rPr>
            </w:pPr>
            <w:r w:rsidRPr="009D3CB3">
              <w:rPr>
                <w:sz w:val="20"/>
              </w:rPr>
              <w:t>Требуется и допускается заполнение в случае, если валюта НМЦК контрактов отлична от рубля</w:t>
            </w:r>
          </w:p>
          <w:p w14:paraId="3EBCA86B" w14:textId="77777777" w:rsidR="00082D58" w:rsidRDefault="00082D58" w:rsidP="003F07D0">
            <w:pPr>
              <w:spacing w:before="0" w:after="0" w:line="276" w:lineRule="auto"/>
              <w:rPr>
                <w:sz w:val="20"/>
              </w:rPr>
            </w:pPr>
            <w:r>
              <w:rPr>
                <w:sz w:val="20"/>
              </w:rPr>
              <w:t>Описание блока – см. описание соответствующего блока документа «Извещение о проведении ЭА (электронный аукцион)»</w:t>
            </w:r>
          </w:p>
          <w:p w14:paraId="6695E517" w14:textId="77777777" w:rsidR="00DD73B2" w:rsidRPr="00F849BD" w:rsidRDefault="00DD73B2" w:rsidP="003F07D0">
            <w:pPr>
              <w:spacing w:before="0" w:after="0" w:line="276" w:lineRule="auto"/>
              <w:rPr>
                <w:sz w:val="20"/>
              </w:rPr>
            </w:pPr>
          </w:p>
        </w:tc>
      </w:tr>
      <w:tr w:rsidR="00EB3549" w:rsidRPr="00F849BD" w14:paraId="675998A2" w14:textId="77777777" w:rsidTr="005D2AEE">
        <w:tc>
          <w:tcPr>
            <w:tcW w:w="748" w:type="pct"/>
            <w:shd w:val="clear" w:color="auto" w:fill="auto"/>
            <w:hideMark/>
          </w:tcPr>
          <w:p w14:paraId="6CFB2DF8" w14:textId="77777777" w:rsidR="00EB3549" w:rsidRPr="00082D58" w:rsidRDefault="00EB3549" w:rsidP="003F07D0">
            <w:pPr>
              <w:spacing w:before="0" w:after="0" w:line="276" w:lineRule="auto"/>
              <w:rPr>
                <w:sz w:val="20"/>
              </w:rPr>
            </w:pPr>
          </w:p>
        </w:tc>
        <w:tc>
          <w:tcPr>
            <w:tcW w:w="773" w:type="pct"/>
            <w:gridSpan w:val="3"/>
            <w:shd w:val="clear" w:color="auto" w:fill="auto"/>
            <w:hideMark/>
          </w:tcPr>
          <w:p w14:paraId="7B1F81F2" w14:textId="77777777" w:rsidR="00EB3549" w:rsidRPr="00F849BD" w:rsidRDefault="00EB3549" w:rsidP="003F07D0">
            <w:pPr>
              <w:spacing w:before="0" w:after="0" w:line="276" w:lineRule="auto"/>
              <w:rPr>
                <w:sz w:val="20"/>
                <w:lang w:val="en-US"/>
              </w:rPr>
            </w:pPr>
            <w:r w:rsidRPr="002D34CD">
              <w:rPr>
                <w:sz w:val="20"/>
                <w:lang w:val="en-US"/>
              </w:rPr>
              <w:t>financeSource</w:t>
            </w:r>
          </w:p>
        </w:tc>
        <w:tc>
          <w:tcPr>
            <w:tcW w:w="204" w:type="pct"/>
            <w:shd w:val="clear" w:color="auto" w:fill="auto"/>
            <w:hideMark/>
          </w:tcPr>
          <w:p w14:paraId="02C90EB0" w14:textId="77777777" w:rsidR="00EB3549" w:rsidRPr="002D34CD" w:rsidRDefault="00652A22" w:rsidP="003F07D0">
            <w:pPr>
              <w:spacing w:before="0" w:after="0" w:line="276" w:lineRule="auto"/>
              <w:jc w:val="center"/>
              <w:rPr>
                <w:sz w:val="20"/>
              </w:rPr>
            </w:pPr>
            <w:r>
              <w:rPr>
                <w:sz w:val="20"/>
              </w:rPr>
              <w:t>Н</w:t>
            </w:r>
          </w:p>
        </w:tc>
        <w:tc>
          <w:tcPr>
            <w:tcW w:w="511" w:type="pct"/>
            <w:gridSpan w:val="2"/>
            <w:shd w:val="clear" w:color="auto" w:fill="auto"/>
            <w:hideMark/>
          </w:tcPr>
          <w:p w14:paraId="76452D75" w14:textId="77777777" w:rsidR="00EB3549" w:rsidRPr="008A01EC" w:rsidRDefault="00EB3549" w:rsidP="003F07D0">
            <w:pPr>
              <w:spacing w:before="0" w:after="0" w:line="276" w:lineRule="auto"/>
              <w:jc w:val="center"/>
              <w:rPr>
                <w:sz w:val="20"/>
              </w:rPr>
            </w:pPr>
            <w:r>
              <w:rPr>
                <w:sz w:val="20"/>
                <w:lang w:val="en-US"/>
              </w:rPr>
              <w:t>T(1-2000</w:t>
            </w:r>
            <w:r>
              <w:rPr>
                <w:sz w:val="20"/>
              </w:rPr>
              <w:t>)</w:t>
            </w:r>
          </w:p>
        </w:tc>
        <w:tc>
          <w:tcPr>
            <w:tcW w:w="1403" w:type="pct"/>
            <w:shd w:val="clear" w:color="auto" w:fill="auto"/>
            <w:hideMark/>
          </w:tcPr>
          <w:p w14:paraId="56EDD233" w14:textId="77777777" w:rsidR="00EB3549" w:rsidRPr="001A4780" w:rsidRDefault="00EB3549" w:rsidP="003F07D0">
            <w:pPr>
              <w:spacing w:before="0" w:after="0" w:line="276" w:lineRule="auto"/>
              <w:rPr>
                <w:sz w:val="20"/>
              </w:rPr>
            </w:pPr>
            <w:r w:rsidRPr="002D34CD">
              <w:rPr>
                <w:sz w:val="20"/>
              </w:rPr>
              <w:t>Источник финансирования</w:t>
            </w:r>
          </w:p>
        </w:tc>
        <w:tc>
          <w:tcPr>
            <w:tcW w:w="1361" w:type="pct"/>
            <w:shd w:val="clear" w:color="auto" w:fill="auto"/>
            <w:hideMark/>
          </w:tcPr>
          <w:p w14:paraId="7CA5C045" w14:textId="77777777" w:rsidR="00652A22" w:rsidRPr="00652A22" w:rsidRDefault="00652A22" w:rsidP="003F07D0">
            <w:pPr>
              <w:spacing w:before="0" w:after="0" w:line="276" w:lineRule="auto"/>
              <w:rPr>
                <w:sz w:val="20"/>
              </w:rPr>
            </w:pPr>
            <w:r w:rsidRPr="00652A22">
              <w:rPr>
                <w:sz w:val="20"/>
              </w:rPr>
              <w:t>Устарело.</w:t>
            </w:r>
          </w:p>
          <w:p w14:paraId="7DCE1DC9" w14:textId="77777777" w:rsidR="00EB3549" w:rsidRPr="00F849BD" w:rsidRDefault="00652A22" w:rsidP="003F07D0">
            <w:pPr>
              <w:spacing w:before="0" w:after="0" w:line="276" w:lineRule="auto"/>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9612E3" w:rsidRPr="00F849BD" w14:paraId="24DB53C0" w14:textId="77777777" w:rsidTr="005D2AEE">
        <w:tc>
          <w:tcPr>
            <w:tcW w:w="748" w:type="pct"/>
            <w:shd w:val="clear" w:color="auto" w:fill="auto"/>
            <w:hideMark/>
          </w:tcPr>
          <w:p w14:paraId="73417F5A" w14:textId="77777777" w:rsidR="009612E3" w:rsidRPr="00652A22" w:rsidRDefault="009612E3" w:rsidP="003F07D0">
            <w:pPr>
              <w:spacing w:before="0" w:after="0" w:line="276" w:lineRule="auto"/>
              <w:rPr>
                <w:sz w:val="20"/>
              </w:rPr>
            </w:pPr>
          </w:p>
        </w:tc>
        <w:tc>
          <w:tcPr>
            <w:tcW w:w="773" w:type="pct"/>
            <w:gridSpan w:val="3"/>
            <w:shd w:val="clear" w:color="auto" w:fill="auto"/>
            <w:hideMark/>
          </w:tcPr>
          <w:p w14:paraId="32BF8D3E" w14:textId="77777777" w:rsidR="009612E3" w:rsidRPr="00F849BD" w:rsidRDefault="009612E3" w:rsidP="003F07D0">
            <w:pPr>
              <w:spacing w:before="0" w:after="0" w:line="276" w:lineRule="auto"/>
              <w:rPr>
                <w:sz w:val="20"/>
                <w:lang w:val="en-US"/>
              </w:rPr>
            </w:pPr>
            <w:r w:rsidRPr="009612E3">
              <w:rPr>
                <w:sz w:val="20"/>
                <w:lang w:val="en-US"/>
              </w:rPr>
              <w:t>interbudgetaryTransfer</w:t>
            </w:r>
          </w:p>
        </w:tc>
        <w:tc>
          <w:tcPr>
            <w:tcW w:w="204" w:type="pct"/>
            <w:shd w:val="clear" w:color="auto" w:fill="auto"/>
            <w:hideMark/>
          </w:tcPr>
          <w:p w14:paraId="799A4C93" w14:textId="77777777" w:rsidR="009612E3" w:rsidRPr="002D34CD" w:rsidRDefault="009612E3" w:rsidP="003F07D0">
            <w:pPr>
              <w:spacing w:before="0" w:after="0" w:line="276" w:lineRule="auto"/>
              <w:jc w:val="center"/>
              <w:rPr>
                <w:sz w:val="20"/>
              </w:rPr>
            </w:pPr>
            <w:r>
              <w:rPr>
                <w:sz w:val="20"/>
              </w:rPr>
              <w:t>Н</w:t>
            </w:r>
          </w:p>
        </w:tc>
        <w:tc>
          <w:tcPr>
            <w:tcW w:w="511" w:type="pct"/>
            <w:gridSpan w:val="2"/>
            <w:shd w:val="clear" w:color="auto" w:fill="auto"/>
            <w:hideMark/>
          </w:tcPr>
          <w:p w14:paraId="2F78A76D" w14:textId="77777777" w:rsidR="009612E3" w:rsidRPr="008A01EC" w:rsidRDefault="009612E3" w:rsidP="003F07D0">
            <w:pPr>
              <w:spacing w:before="0" w:after="0" w:line="276" w:lineRule="auto"/>
              <w:jc w:val="center"/>
              <w:rPr>
                <w:sz w:val="20"/>
              </w:rPr>
            </w:pPr>
            <w:r>
              <w:rPr>
                <w:sz w:val="20"/>
                <w:lang w:val="en-US"/>
              </w:rPr>
              <w:t>B</w:t>
            </w:r>
          </w:p>
        </w:tc>
        <w:tc>
          <w:tcPr>
            <w:tcW w:w="1403" w:type="pct"/>
            <w:shd w:val="clear" w:color="auto" w:fill="auto"/>
            <w:hideMark/>
          </w:tcPr>
          <w:p w14:paraId="42BBDC89" w14:textId="77777777" w:rsidR="009612E3" w:rsidRPr="001A4780" w:rsidRDefault="009612E3" w:rsidP="003F07D0">
            <w:pPr>
              <w:spacing w:before="0" w:after="0" w:line="276" w:lineRule="auto"/>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361" w:type="pct"/>
            <w:shd w:val="clear" w:color="auto" w:fill="auto"/>
            <w:hideMark/>
          </w:tcPr>
          <w:p w14:paraId="3C0848BD" w14:textId="77777777" w:rsidR="009612E3" w:rsidRPr="00F849BD" w:rsidRDefault="00A403BC" w:rsidP="003F07D0">
            <w:pPr>
              <w:spacing w:before="0" w:after="0" w:line="276" w:lineRule="auto"/>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14:paraId="5543E4F8" w14:textId="77777777" w:rsidTr="005D2AEE">
        <w:tc>
          <w:tcPr>
            <w:tcW w:w="748" w:type="pct"/>
            <w:shd w:val="clear" w:color="auto" w:fill="auto"/>
            <w:hideMark/>
          </w:tcPr>
          <w:p w14:paraId="0D28C578" w14:textId="77777777" w:rsidR="00EB3549" w:rsidRPr="002D6745" w:rsidRDefault="00EB3549" w:rsidP="003F07D0">
            <w:pPr>
              <w:spacing w:before="0" w:after="0" w:line="276" w:lineRule="auto"/>
              <w:rPr>
                <w:sz w:val="20"/>
              </w:rPr>
            </w:pPr>
          </w:p>
        </w:tc>
        <w:tc>
          <w:tcPr>
            <w:tcW w:w="773" w:type="pct"/>
            <w:gridSpan w:val="3"/>
            <w:shd w:val="clear" w:color="auto" w:fill="auto"/>
            <w:hideMark/>
          </w:tcPr>
          <w:p w14:paraId="702C4277" w14:textId="77777777" w:rsidR="00EB3549" w:rsidRPr="00F849BD" w:rsidRDefault="00EB3549" w:rsidP="003F07D0">
            <w:pPr>
              <w:spacing w:before="0" w:after="0" w:line="276" w:lineRule="auto"/>
              <w:rPr>
                <w:sz w:val="20"/>
                <w:lang w:val="en-US"/>
              </w:rPr>
            </w:pPr>
            <w:r w:rsidRPr="006339B2">
              <w:rPr>
                <w:sz w:val="20"/>
                <w:lang w:val="en-US"/>
              </w:rPr>
              <w:t>quantityUndefined</w:t>
            </w:r>
          </w:p>
        </w:tc>
        <w:tc>
          <w:tcPr>
            <w:tcW w:w="204" w:type="pct"/>
            <w:shd w:val="clear" w:color="auto" w:fill="auto"/>
            <w:hideMark/>
          </w:tcPr>
          <w:p w14:paraId="6CFEC012" w14:textId="77777777" w:rsidR="00EB3549" w:rsidRPr="00F849BD" w:rsidRDefault="00EB3549" w:rsidP="003F07D0">
            <w:pPr>
              <w:spacing w:before="0" w:after="0" w:line="276" w:lineRule="auto"/>
              <w:jc w:val="center"/>
              <w:rPr>
                <w:sz w:val="20"/>
                <w:lang w:val="en-US"/>
              </w:rPr>
            </w:pPr>
            <w:r>
              <w:rPr>
                <w:sz w:val="20"/>
                <w:lang w:val="en-US"/>
              </w:rPr>
              <w:t>O</w:t>
            </w:r>
          </w:p>
        </w:tc>
        <w:tc>
          <w:tcPr>
            <w:tcW w:w="511" w:type="pct"/>
            <w:gridSpan w:val="2"/>
            <w:shd w:val="clear" w:color="auto" w:fill="auto"/>
            <w:hideMark/>
          </w:tcPr>
          <w:p w14:paraId="041B61A9" w14:textId="77777777" w:rsidR="00EB3549" w:rsidRPr="00F849BD" w:rsidRDefault="00EB3549" w:rsidP="003F07D0">
            <w:pPr>
              <w:spacing w:before="0" w:after="0" w:line="276" w:lineRule="auto"/>
              <w:jc w:val="center"/>
              <w:rPr>
                <w:sz w:val="20"/>
                <w:lang w:val="en-US"/>
              </w:rPr>
            </w:pPr>
            <w:r>
              <w:rPr>
                <w:sz w:val="20"/>
                <w:lang w:val="en-US"/>
              </w:rPr>
              <w:t>B</w:t>
            </w:r>
          </w:p>
        </w:tc>
        <w:tc>
          <w:tcPr>
            <w:tcW w:w="1403" w:type="pct"/>
            <w:shd w:val="clear" w:color="auto" w:fill="auto"/>
            <w:hideMark/>
          </w:tcPr>
          <w:p w14:paraId="297E5242" w14:textId="77777777" w:rsidR="00EB3549" w:rsidRPr="001A4780" w:rsidRDefault="00EB3549" w:rsidP="003F07D0">
            <w:pPr>
              <w:spacing w:before="0" w:after="0" w:line="276" w:lineRule="auto"/>
              <w:rPr>
                <w:sz w:val="20"/>
              </w:rPr>
            </w:pPr>
            <w:r w:rsidRPr="006339B2">
              <w:rPr>
                <w:sz w:val="20"/>
              </w:rPr>
              <w:t>Невозможно определить количество товара, объем подлежащих выполнению работ, оказанию услуг</w:t>
            </w:r>
          </w:p>
        </w:tc>
        <w:tc>
          <w:tcPr>
            <w:tcW w:w="1361" w:type="pct"/>
            <w:shd w:val="clear" w:color="auto" w:fill="auto"/>
            <w:hideMark/>
          </w:tcPr>
          <w:p w14:paraId="6E267ADA" w14:textId="77777777" w:rsidR="00EB3549" w:rsidRDefault="00EB3549" w:rsidP="003F07D0">
            <w:pPr>
              <w:spacing w:before="0" w:after="0" w:line="276" w:lineRule="auto"/>
              <w:rPr>
                <w:sz w:val="20"/>
              </w:rPr>
            </w:pPr>
          </w:p>
        </w:tc>
      </w:tr>
      <w:tr w:rsidR="00715F9D" w:rsidRPr="00DD507E" w14:paraId="1E61CFC8" w14:textId="77777777" w:rsidTr="005D2AEE">
        <w:tc>
          <w:tcPr>
            <w:tcW w:w="748" w:type="pct"/>
            <w:shd w:val="clear" w:color="auto" w:fill="auto"/>
          </w:tcPr>
          <w:p w14:paraId="28B3EDF7" w14:textId="77777777" w:rsidR="00715F9D" w:rsidRPr="002D6745" w:rsidRDefault="00715F9D" w:rsidP="003F07D0">
            <w:pPr>
              <w:spacing w:before="0" w:after="0" w:line="276" w:lineRule="auto"/>
              <w:rPr>
                <w:sz w:val="20"/>
              </w:rPr>
            </w:pPr>
          </w:p>
        </w:tc>
        <w:tc>
          <w:tcPr>
            <w:tcW w:w="773" w:type="pct"/>
            <w:gridSpan w:val="3"/>
            <w:shd w:val="clear" w:color="auto" w:fill="auto"/>
          </w:tcPr>
          <w:p w14:paraId="19BCD77A" w14:textId="77777777" w:rsidR="00715F9D" w:rsidRPr="006339B2" w:rsidRDefault="0000605D" w:rsidP="003F07D0">
            <w:pPr>
              <w:spacing w:before="0" w:after="0" w:line="276" w:lineRule="auto"/>
              <w:rPr>
                <w:sz w:val="20"/>
                <w:lang w:val="en-US"/>
              </w:rPr>
            </w:pPr>
            <w:r>
              <w:rPr>
                <w:sz w:val="20"/>
              </w:rPr>
              <w:t>isContractPriceFormula</w:t>
            </w:r>
          </w:p>
        </w:tc>
        <w:tc>
          <w:tcPr>
            <w:tcW w:w="204" w:type="pct"/>
            <w:shd w:val="clear" w:color="auto" w:fill="auto"/>
          </w:tcPr>
          <w:p w14:paraId="7CA32661" w14:textId="77777777" w:rsidR="00715F9D" w:rsidRDefault="00715F9D" w:rsidP="003F07D0">
            <w:pPr>
              <w:spacing w:before="0" w:after="0" w:line="276" w:lineRule="auto"/>
              <w:jc w:val="center"/>
              <w:rPr>
                <w:sz w:val="20"/>
                <w:lang w:val="en-US"/>
              </w:rPr>
            </w:pPr>
            <w:r>
              <w:rPr>
                <w:sz w:val="20"/>
              </w:rPr>
              <w:t>Н</w:t>
            </w:r>
          </w:p>
        </w:tc>
        <w:tc>
          <w:tcPr>
            <w:tcW w:w="511" w:type="pct"/>
            <w:gridSpan w:val="2"/>
            <w:shd w:val="clear" w:color="auto" w:fill="auto"/>
          </w:tcPr>
          <w:p w14:paraId="1A0446E2" w14:textId="77777777" w:rsidR="00715F9D" w:rsidRDefault="00715F9D" w:rsidP="003F07D0">
            <w:pPr>
              <w:spacing w:before="0" w:after="0" w:line="276" w:lineRule="auto"/>
              <w:jc w:val="center"/>
              <w:rPr>
                <w:sz w:val="20"/>
                <w:lang w:val="en-US"/>
              </w:rPr>
            </w:pPr>
            <w:r>
              <w:rPr>
                <w:sz w:val="20"/>
                <w:lang w:val="en-US"/>
              </w:rPr>
              <w:t>B</w:t>
            </w:r>
          </w:p>
        </w:tc>
        <w:tc>
          <w:tcPr>
            <w:tcW w:w="1403" w:type="pct"/>
            <w:shd w:val="clear" w:color="auto" w:fill="auto"/>
          </w:tcPr>
          <w:p w14:paraId="31201874" w14:textId="77777777" w:rsidR="00715F9D" w:rsidRPr="006339B2" w:rsidRDefault="00715F9D" w:rsidP="003F07D0">
            <w:pPr>
              <w:spacing w:before="0" w:after="0" w:line="276" w:lineRule="auto"/>
              <w:rPr>
                <w:sz w:val="20"/>
              </w:rPr>
            </w:pPr>
            <w:r w:rsidRPr="00715F9D">
              <w:rPr>
                <w:sz w:val="20"/>
              </w:rPr>
              <w:t>Указать формулу цены и максимальное значение цены контракта</w:t>
            </w:r>
          </w:p>
        </w:tc>
        <w:tc>
          <w:tcPr>
            <w:tcW w:w="1361" w:type="pct"/>
            <w:shd w:val="clear" w:color="auto" w:fill="auto"/>
          </w:tcPr>
          <w:p w14:paraId="3756F781" w14:textId="77777777" w:rsidR="00715F9D" w:rsidRPr="005D5039" w:rsidRDefault="00715F9D" w:rsidP="003F07D0">
            <w:pPr>
              <w:spacing w:before="0" w:after="0" w:line="276" w:lineRule="auto"/>
              <w:rPr>
                <w:sz w:val="20"/>
              </w:rPr>
            </w:pPr>
          </w:p>
        </w:tc>
      </w:tr>
      <w:tr w:rsidR="00DB170A" w:rsidRPr="00DD507E" w14:paraId="49E72DC7" w14:textId="77777777" w:rsidTr="005D2AEE">
        <w:tc>
          <w:tcPr>
            <w:tcW w:w="748" w:type="pct"/>
            <w:shd w:val="clear" w:color="auto" w:fill="auto"/>
          </w:tcPr>
          <w:p w14:paraId="296CDCD0" w14:textId="77777777" w:rsidR="00DB170A" w:rsidRPr="002D6745" w:rsidRDefault="00DB170A" w:rsidP="003F07D0">
            <w:pPr>
              <w:spacing w:before="0" w:after="0" w:line="276" w:lineRule="auto"/>
              <w:rPr>
                <w:sz w:val="20"/>
              </w:rPr>
            </w:pPr>
          </w:p>
        </w:tc>
        <w:tc>
          <w:tcPr>
            <w:tcW w:w="773" w:type="pct"/>
            <w:gridSpan w:val="3"/>
            <w:shd w:val="clear" w:color="auto" w:fill="auto"/>
          </w:tcPr>
          <w:p w14:paraId="505FD108" w14:textId="77777777" w:rsidR="00DB170A" w:rsidRDefault="00DB170A" w:rsidP="003F07D0">
            <w:pPr>
              <w:spacing w:before="0" w:after="0" w:line="276" w:lineRule="auto"/>
              <w:rPr>
                <w:sz w:val="20"/>
              </w:rPr>
            </w:pPr>
            <w:r w:rsidRPr="004068B4">
              <w:rPr>
                <w:sz w:val="20"/>
              </w:rPr>
              <w:t>contractLifeCycleInfo</w:t>
            </w:r>
          </w:p>
        </w:tc>
        <w:tc>
          <w:tcPr>
            <w:tcW w:w="204" w:type="pct"/>
            <w:shd w:val="clear" w:color="auto" w:fill="auto"/>
          </w:tcPr>
          <w:p w14:paraId="06E305F6" w14:textId="77777777" w:rsidR="00DB170A" w:rsidRDefault="00DB170A" w:rsidP="003F07D0">
            <w:pPr>
              <w:spacing w:before="0" w:after="0" w:line="276" w:lineRule="auto"/>
              <w:jc w:val="center"/>
              <w:rPr>
                <w:sz w:val="20"/>
              </w:rPr>
            </w:pPr>
            <w:r>
              <w:rPr>
                <w:sz w:val="20"/>
              </w:rPr>
              <w:t>Н</w:t>
            </w:r>
          </w:p>
        </w:tc>
        <w:tc>
          <w:tcPr>
            <w:tcW w:w="511" w:type="pct"/>
            <w:gridSpan w:val="2"/>
            <w:shd w:val="clear" w:color="auto" w:fill="auto"/>
          </w:tcPr>
          <w:p w14:paraId="4E6870FA" w14:textId="77777777" w:rsidR="00DB170A" w:rsidRDefault="00DB170A" w:rsidP="003F07D0">
            <w:pPr>
              <w:spacing w:before="0" w:after="0" w:line="276" w:lineRule="auto"/>
              <w:jc w:val="center"/>
              <w:rPr>
                <w:sz w:val="20"/>
                <w:lang w:val="en-US"/>
              </w:rPr>
            </w:pPr>
            <w:r>
              <w:rPr>
                <w:sz w:val="20"/>
                <w:lang w:val="en-US"/>
              </w:rPr>
              <w:t>S</w:t>
            </w:r>
          </w:p>
        </w:tc>
        <w:tc>
          <w:tcPr>
            <w:tcW w:w="1403" w:type="pct"/>
            <w:shd w:val="clear" w:color="auto" w:fill="auto"/>
          </w:tcPr>
          <w:p w14:paraId="17C31305" w14:textId="77777777" w:rsidR="00DB170A" w:rsidRPr="00715F9D" w:rsidRDefault="00DB170A" w:rsidP="003F07D0">
            <w:pPr>
              <w:spacing w:before="0" w:after="0" w:line="276" w:lineRule="auto"/>
              <w:rPr>
                <w:sz w:val="20"/>
              </w:rPr>
            </w:pPr>
            <w:r w:rsidRPr="004068B4">
              <w:rPr>
                <w:sz w:val="20"/>
              </w:rPr>
              <w:t xml:space="preserve">Информация о заключении с поставщиком (подрядчиком, </w:t>
            </w:r>
            <w:r w:rsidRPr="004068B4">
              <w:rPr>
                <w:sz w:val="20"/>
              </w:rPr>
              <w:lastRenderedPageBreak/>
              <w:t>исполнителем) контракта жизненного цикла</w:t>
            </w:r>
          </w:p>
        </w:tc>
        <w:tc>
          <w:tcPr>
            <w:tcW w:w="1361" w:type="pct"/>
            <w:shd w:val="clear" w:color="auto" w:fill="auto"/>
          </w:tcPr>
          <w:p w14:paraId="31BD6562" w14:textId="77777777" w:rsidR="00DB170A" w:rsidRPr="005D5039" w:rsidRDefault="00DB170A" w:rsidP="003F07D0">
            <w:pPr>
              <w:spacing w:before="0" w:after="0" w:line="276" w:lineRule="auto"/>
              <w:rPr>
                <w:sz w:val="20"/>
              </w:rPr>
            </w:pPr>
            <w:r>
              <w:rPr>
                <w:sz w:val="20"/>
              </w:rPr>
              <w:lastRenderedPageBreak/>
              <w:t xml:space="preserve">Состав блока см. состав блока </w:t>
            </w:r>
            <w:r w:rsidRPr="004068B4">
              <w:rPr>
                <w:sz w:val="20"/>
              </w:rPr>
              <w:t>contractLifeCycleInfo</w:t>
            </w:r>
            <w:r>
              <w:rPr>
                <w:sz w:val="20"/>
              </w:rPr>
              <w:t xml:space="preserve"> </w:t>
            </w:r>
            <w:r>
              <w:rPr>
                <w:sz w:val="20"/>
              </w:rPr>
              <w:lastRenderedPageBreak/>
              <w:t>документа «Извещение о проведении ЭА»</w:t>
            </w:r>
          </w:p>
        </w:tc>
      </w:tr>
      <w:tr w:rsidR="00EB3549" w:rsidRPr="001A4780" w14:paraId="0917AFAD" w14:textId="77777777" w:rsidTr="005D2AEE">
        <w:tc>
          <w:tcPr>
            <w:tcW w:w="748" w:type="pct"/>
            <w:shd w:val="clear" w:color="auto" w:fill="auto"/>
            <w:hideMark/>
          </w:tcPr>
          <w:p w14:paraId="44D40894" w14:textId="77777777" w:rsidR="00EB3549" w:rsidRPr="005D5039" w:rsidRDefault="00EB3549" w:rsidP="003F07D0">
            <w:pPr>
              <w:spacing w:before="0" w:after="0" w:line="276" w:lineRule="auto"/>
              <w:rPr>
                <w:sz w:val="20"/>
              </w:rPr>
            </w:pPr>
            <w:r w:rsidRPr="00861581">
              <w:rPr>
                <w:sz w:val="20"/>
                <w:lang w:val="en-US"/>
              </w:rPr>
              <w:lastRenderedPageBreak/>
              <w:t> </w:t>
            </w:r>
          </w:p>
        </w:tc>
        <w:tc>
          <w:tcPr>
            <w:tcW w:w="773" w:type="pct"/>
            <w:gridSpan w:val="3"/>
            <w:shd w:val="clear" w:color="auto" w:fill="auto"/>
            <w:hideMark/>
          </w:tcPr>
          <w:p w14:paraId="1559F514" w14:textId="77777777" w:rsidR="00EB3549" w:rsidRPr="001A4780" w:rsidRDefault="00EB3549" w:rsidP="003F07D0">
            <w:pPr>
              <w:spacing w:before="0" w:after="0" w:line="276" w:lineRule="auto"/>
              <w:rPr>
                <w:sz w:val="20"/>
              </w:rPr>
            </w:pPr>
            <w:r w:rsidRPr="0067380C">
              <w:rPr>
                <w:sz w:val="20"/>
              </w:rPr>
              <w:t>customerRequirements</w:t>
            </w:r>
          </w:p>
        </w:tc>
        <w:tc>
          <w:tcPr>
            <w:tcW w:w="204" w:type="pct"/>
            <w:shd w:val="clear" w:color="auto" w:fill="auto"/>
            <w:hideMark/>
          </w:tcPr>
          <w:p w14:paraId="371BB58A" w14:textId="77777777" w:rsidR="00EB3549" w:rsidRPr="001A4780" w:rsidRDefault="00EB3549" w:rsidP="003F07D0">
            <w:pPr>
              <w:spacing w:before="0" w:after="0" w:line="276" w:lineRule="auto"/>
              <w:jc w:val="center"/>
              <w:rPr>
                <w:sz w:val="20"/>
              </w:rPr>
            </w:pPr>
            <w:r w:rsidRPr="001A4780">
              <w:rPr>
                <w:sz w:val="20"/>
              </w:rPr>
              <w:t>O</w:t>
            </w:r>
          </w:p>
        </w:tc>
        <w:tc>
          <w:tcPr>
            <w:tcW w:w="511" w:type="pct"/>
            <w:gridSpan w:val="2"/>
            <w:shd w:val="clear" w:color="auto" w:fill="auto"/>
            <w:hideMark/>
          </w:tcPr>
          <w:p w14:paraId="3D104E98" w14:textId="77777777" w:rsidR="00EB3549" w:rsidRPr="001A4780" w:rsidRDefault="00EB3549" w:rsidP="003F07D0">
            <w:pPr>
              <w:spacing w:before="0" w:after="0" w:line="276" w:lineRule="auto"/>
              <w:jc w:val="center"/>
              <w:rPr>
                <w:sz w:val="20"/>
              </w:rPr>
            </w:pPr>
            <w:r w:rsidRPr="001A4780">
              <w:rPr>
                <w:sz w:val="20"/>
              </w:rPr>
              <w:t>S</w:t>
            </w:r>
          </w:p>
        </w:tc>
        <w:tc>
          <w:tcPr>
            <w:tcW w:w="1403" w:type="pct"/>
            <w:shd w:val="clear" w:color="auto" w:fill="auto"/>
            <w:hideMark/>
          </w:tcPr>
          <w:p w14:paraId="35A3E06E" w14:textId="77777777" w:rsidR="00EB3549" w:rsidRPr="001A4780" w:rsidRDefault="00EB3549" w:rsidP="003F07D0">
            <w:pPr>
              <w:spacing w:before="0" w:after="0" w:line="276" w:lineRule="auto"/>
              <w:rPr>
                <w:sz w:val="20"/>
              </w:rPr>
            </w:pPr>
            <w:r w:rsidRPr="001A4780">
              <w:rPr>
                <w:sz w:val="20"/>
              </w:rPr>
              <w:t>Требования заказчиков</w:t>
            </w:r>
          </w:p>
        </w:tc>
        <w:tc>
          <w:tcPr>
            <w:tcW w:w="1361" w:type="pct"/>
            <w:shd w:val="clear" w:color="auto" w:fill="auto"/>
            <w:hideMark/>
          </w:tcPr>
          <w:p w14:paraId="6AE5B32D" w14:textId="77777777" w:rsidR="00EB3549" w:rsidRPr="001A4780" w:rsidRDefault="00EB3549" w:rsidP="003F07D0">
            <w:pPr>
              <w:spacing w:before="0" w:after="0" w:line="276" w:lineRule="auto"/>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D00E2F" w:rsidRPr="001A4780" w14:paraId="34CF1652" w14:textId="77777777" w:rsidTr="005D2AEE">
        <w:tc>
          <w:tcPr>
            <w:tcW w:w="748" w:type="pct"/>
            <w:vMerge w:val="restart"/>
            <w:shd w:val="clear" w:color="auto" w:fill="auto"/>
            <w:hideMark/>
          </w:tcPr>
          <w:p w14:paraId="6CBB29BB" w14:textId="77777777" w:rsidR="00D00E2F" w:rsidRPr="001A4780" w:rsidRDefault="00D00E2F" w:rsidP="003F07D0">
            <w:pPr>
              <w:spacing w:before="0" w:after="0" w:line="276" w:lineRule="auto"/>
              <w:rPr>
                <w:sz w:val="20"/>
              </w:rPr>
            </w:pPr>
            <w:r>
              <w:rPr>
                <w:sz w:val="20"/>
              </w:rPr>
              <w:t>Допустимо указание только одного элемента</w:t>
            </w:r>
          </w:p>
        </w:tc>
        <w:tc>
          <w:tcPr>
            <w:tcW w:w="773" w:type="pct"/>
            <w:gridSpan w:val="3"/>
            <w:shd w:val="clear" w:color="auto" w:fill="auto"/>
            <w:hideMark/>
          </w:tcPr>
          <w:p w14:paraId="633CD960" w14:textId="77777777" w:rsidR="00D00E2F" w:rsidRPr="0067380C" w:rsidRDefault="00D00E2F" w:rsidP="003F07D0">
            <w:pPr>
              <w:spacing w:before="0" w:after="0" w:line="276" w:lineRule="auto"/>
              <w:rPr>
                <w:sz w:val="20"/>
              </w:rPr>
            </w:pPr>
            <w:r w:rsidRPr="00630353">
              <w:rPr>
                <w:sz w:val="20"/>
              </w:rPr>
              <w:t>purchaseObjects</w:t>
            </w:r>
          </w:p>
        </w:tc>
        <w:tc>
          <w:tcPr>
            <w:tcW w:w="204" w:type="pct"/>
            <w:shd w:val="clear" w:color="auto" w:fill="auto"/>
            <w:hideMark/>
          </w:tcPr>
          <w:p w14:paraId="306C2E30" w14:textId="77777777" w:rsidR="00D00E2F" w:rsidRPr="001A4780" w:rsidRDefault="00D00E2F" w:rsidP="003F07D0">
            <w:pPr>
              <w:spacing w:before="0" w:after="0" w:line="276" w:lineRule="auto"/>
              <w:jc w:val="center"/>
              <w:rPr>
                <w:sz w:val="20"/>
              </w:rPr>
            </w:pPr>
            <w:r w:rsidRPr="001A4780">
              <w:rPr>
                <w:sz w:val="20"/>
              </w:rPr>
              <w:t>O</w:t>
            </w:r>
          </w:p>
        </w:tc>
        <w:tc>
          <w:tcPr>
            <w:tcW w:w="511" w:type="pct"/>
            <w:gridSpan w:val="2"/>
            <w:shd w:val="clear" w:color="auto" w:fill="auto"/>
            <w:hideMark/>
          </w:tcPr>
          <w:p w14:paraId="4134BA02" w14:textId="77777777" w:rsidR="00D00E2F" w:rsidRPr="001A4780" w:rsidRDefault="00D00E2F" w:rsidP="003F07D0">
            <w:pPr>
              <w:spacing w:before="0" w:after="0" w:line="276" w:lineRule="auto"/>
              <w:jc w:val="center"/>
              <w:rPr>
                <w:sz w:val="20"/>
              </w:rPr>
            </w:pPr>
            <w:r w:rsidRPr="001A4780">
              <w:rPr>
                <w:sz w:val="20"/>
              </w:rPr>
              <w:t>S</w:t>
            </w:r>
          </w:p>
        </w:tc>
        <w:tc>
          <w:tcPr>
            <w:tcW w:w="1403" w:type="pct"/>
            <w:shd w:val="clear" w:color="auto" w:fill="auto"/>
            <w:hideMark/>
          </w:tcPr>
          <w:p w14:paraId="1ED0BF03" w14:textId="77777777" w:rsidR="00D00E2F" w:rsidRPr="001A4780" w:rsidRDefault="00D00E2F" w:rsidP="003F07D0">
            <w:pPr>
              <w:spacing w:before="0" w:after="0" w:line="276" w:lineRule="auto"/>
              <w:rPr>
                <w:sz w:val="20"/>
              </w:rPr>
            </w:pPr>
            <w:r w:rsidRPr="00630353">
              <w:rPr>
                <w:sz w:val="20"/>
              </w:rPr>
              <w:t>Объекты закупки</w:t>
            </w:r>
          </w:p>
        </w:tc>
        <w:tc>
          <w:tcPr>
            <w:tcW w:w="1361" w:type="pct"/>
            <w:shd w:val="clear" w:color="auto" w:fill="auto"/>
            <w:hideMark/>
          </w:tcPr>
          <w:p w14:paraId="493C993A" w14:textId="77777777" w:rsidR="00D00E2F" w:rsidRDefault="00622C4E" w:rsidP="003F07D0">
            <w:pPr>
              <w:spacing w:before="0" w:after="0" w:line="276" w:lineRule="auto"/>
              <w:rPr>
                <w:sz w:val="20"/>
              </w:rPr>
            </w:pPr>
            <w:r w:rsidRPr="00BC750E">
              <w:rPr>
                <w:sz w:val="20"/>
              </w:rPr>
              <w:t>Не все позиции товаров, работ, услуг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D00E2F" w:rsidRPr="001A4780" w14:paraId="07C89ED8" w14:textId="77777777" w:rsidTr="005D2AEE">
        <w:tc>
          <w:tcPr>
            <w:tcW w:w="748" w:type="pct"/>
            <w:vMerge/>
            <w:shd w:val="clear" w:color="auto" w:fill="auto"/>
            <w:hideMark/>
          </w:tcPr>
          <w:p w14:paraId="07980FE0" w14:textId="77777777" w:rsidR="00D00E2F" w:rsidRPr="001A4780" w:rsidRDefault="00D00E2F" w:rsidP="003F07D0">
            <w:pPr>
              <w:spacing w:before="0" w:after="0" w:line="276" w:lineRule="auto"/>
              <w:rPr>
                <w:sz w:val="20"/>
              </w:rPr>
            </w:pPr>
          </w:p>
        </w:tc>
        <w:tc>
          <w:tcPr>
            <w:tcW w:w="773" w:type="pct"/>
            <w:gridSpan w:val="3"/>
            <w:shd w:val="clear" w:color="auto" w:fill="auto"/>
            <w:hideMark/>
          </w:tcPr>
          <w:p w14:paraId="6FA5ADCF" w14:textId="77777777" w:rsidR="00D00E2F" w:rsidRPr="0067380C" w:rsidRDefault="00D00E2F" w:rsidP="003F07D0">
            <w:pPr>
              <w:spacing w:before="0" w:after="0" w:line="276" w:lineRule="auto"/>
              <w:rPr>
                <w:sz w:val="20"/>
              </w:rPr>
            </w:pPr>
            <w:r w:rsidRPr="005F4EFD">
              <w:rPr>
                <w:sz w:val="20"/>
              </w:rPr>
              <w:t>drugPurchaseObjectsInfo</w:t>
            </w:r>
          </w:p>
        </w:tc>
        <w:tc>
          <w:tcPr>
            <w:tcW w:w="204" w:type="pct"/>
            <w:shd w:val="clear" w:color="auto" w:fill="auto"/>
            <w:hideMark/>
          </w:tcPr>
          <w:p w14:paraId="4209C932" w14:textId="77777777" w:rsidR="00D00E2F" w:rsidRPr="001A4780" w:rsidRDefault="00D00E2F" w:rsidP="003F07D0">
            <w:pPr>
              <w:spacing w:before="0" w:after="0" w:line="276" w:lineRule="auto"/>
              <w:jc w:val="center"/>
              <w:rPr>
                <w:sz w:val="20"/>
              </w:rPr>
            </w:pPr>
            <w:r w:rsidRPr="001A4780">
              <w:rPr>
                <w:sz w:val="20"/>
              </w:rPr>
              <w:t>O</w:t>
            </w:r>
          </w:p>
        </w:tc>
        <w:tc>
          <w:tcPr>
            <w:tcW w:w="511" w:type="pct"/>
            <w:gridSpan w:val="2"/>
            <w:shd w:val="clear" w:color="auto" w:fill="auto"/>
            <w:hideMark/>
          </w:tcPr>
          <w:p w14:paraId="0C786BB1" w14:textId="77777777" w:rsidR="00D00E2F" w:rsidRPr="001A4780" w:rsidRDefault="00D00E2F" w:rsidP="003F07D0">
            <w:pPr>
              <w:spacing w:before="0" w:after="0" w:line="276" w:lineRule="auto"/>
              <w:jc w:val="center"/>
              <w:rPr>
                <w:sz w:val="20"/>
              </w:rPr>
            </w:pPr>
            <w:r w:rsidRPr="001A4780">
              <w:rPr>
                <w:sz w:val="20"/>
              </w:rPr>
              <w:t>S</w:t>
            </w:r>
          </w:p>
        </w:tc>
        <w:tc>
          <w:tcPr>
            <w:tcW w:w="1403" w:type="pct"/>
            <w:shd w:val="clear" w:color="auto" w:fill="auto"/>
            <w:hideMark/>
          </w:tcPr>
          <w:p w14:paraId="02C827B1" w14:textId="77777777" w:rsidR="00D00E2F" w:rsidRPr="001A4780" w:rsidRDefault="00D00E2F" w:rsidP="003F07D0">
            <w:pPr>
              <w:spacing w:before="0" w:after="0" w:line="276" w:lineRule="auto"/>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361" w:type="pct"/>
            <w:shd w:val="clear" w:color="auto" w:fill="auto"/>
            <w:hideMark/>
          </w:tcPr>
          <w:p w14:paraId="53A7623A" w14:textId="77777777" w:rsidR="00B959F0" w:rsidRDefault="00B959F0" w:rsidP="003F07D0">
            <w:pPr>
              <w:spacing w:before="0" w:after="0" w:line="276" w:lineRule="auto"/>
              <w:rPr>
                <w:sz w:val="20"/>
              </w:rPr>
            </w:pPr>
            <w:r w:rsidRPr="00B959F0">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начинающийся с 21.20</w:t>
            </w:r>
            <w:r>
              <w:rPr>
                <w:sz w:val="20"/>
              </w:rPr>
              <w:t>.</w:t>
            </w:r>
          </w:p>
          <w:p w14:paraId="57703C5D" w14:textId="77777777" w:rsidR="00D00E2F" w:rsidRDefault="00D00E2F" w:rsidP="003F07D0">
            <w:pPr>
              <w:spacing w:before="0" w:after="0" w:line="276" w:lineRule="auto"/>
              <w:rPr>
                <w:sz w:val="20"/>
              </w:rPr>
            </w:pPr>
            <w:r>
              <w:rPr>
                <w:sz w:val="20"/>
              </w:rPr>
              <w:t>Состав блока см</w:t>
            </w:r>
            <w:r w:rsidRPr="004C76FB">
              <w:rPr>
                <w:sz w:val="20"/>
              </w:rPr>
              <w:t xml:space="preserve">. </w:t>
            </w:r>
            <w:r>
              <w:rPr>
                <w:sz w:val="20"/>
              </w:rPr>
              <w:t>состав соответствующего блока документа «Извещение о проведении ЭА» (</w:t>
            </w:r>
            <w:r>
              <w:rPr>
                <w:sz w:val="20"/>
                <w:lang w:val="en-US"/>
              </w:rPr>
              <w:t>notificationEF</w:t>
            </w:r>
            <w:r>
              <w:rPr>
                <w:sz w:val="20"/>
              </w:rPr>
              <w:t>)</w:t>
            </w:r>
          </w:p>
        </w:tc>
      </w:tr>
      <w:tr w:rsidR="00EB3549" w:rsidRPr="001A4780" w14:paraId="6418E912" w14:textId="77777777" w:rsidTr="005D2AEE">
        <w:tc>
          <w:tcPr>
            <w:tcW w:w="748" w:type="pct"/>
            <w:shd w:val="clear" w:color="auto" w:fill="auto"/>
            <w:hideMark/>
          </w:tcPr>
          <w:p w14:paraId="36827CE4" w14:textId="77777777" w:rsidR="00EB3549" w:rsidRPr="001A4780" w:rsidRDefault="00EB3549" w:rsidP="003F07D0">
            <w:pPr>
              <w:spacing w:before="0" w:after="0" w:line="276" w:lineRule="auto"/>
              <w:rPr>
                <w:sz w:val="20"/>
              </w:rPr>
            </w:pPr>
          </w:p>
        </w:tc>
        <w:tc>
          <w:tcPr>
            <w:tcW w:w="773" w:type="pct"/>
            <w:gridSpan w:val="3"/>
            <w:shd w:val="clear" w:color="auto" w:fill="auto"/>
            <w:hideMark/>
          </w:tcPr>
          <w:p w14:paraId="46FE080D" w14:textId="77777777" w:rsidR="00EB3549" w:rsidRPr="0067380C" w:rsidRDefault="00EB3549" w:rsidP="003F07D0">
            <w:pPr>
              <w:spacing w:before="0" w:after="0" w:line="276" w:lineRule="auto"/>
              <w:rPr>
                <w:sz w:val="20"/>
              </w:rPr>
            </w:pPr>
            <w:r w:rsidRPr="00630353">
              <w:rPr>
                <w:sz w:val="20"/>
              </w:rPr>
              <w:t>preferenses</w:t>
            </w:r>
          </w:p>
        </w:tc>
        <w:tc>
          <w:tcPr>
            <w:tcW w:w="204" w:type="pct"/>
            <w:shd w:val="clear" w:color="auto" w:fill="auto"/>
            <w:hideMark/>
          </w:tcPr>
          <w:p w14:paraId="1A87B0AB" w14:textId="77777777" w:rsidR="00EB3549" w:rsidRPr="000206D3" w:rsidRDefault="00EB3549" w:rsidP="003F07D0">
            <w:pPr>
              <w:spacing w:before="0" w:after="0" w:line="276" w:lineRule="auto"/>
              <w:jc w:val="center"/>
              <w:rPr>
                <w:sz w:val="20"/>
                <w:lang w:val="en-US"/>
              </w:rPr>
            </w:pPr>
            <w:r>
              <w:rPr>
                <w:sz w:val="20"/>
                <w:lang w:val="en-US"/>
              </w:rPr>
              <w:t>H</w:t>
            </w:r>
          </w:p>
        </w:tc>
        <w:tc>
          <w:tcPr>
            <w:tcW w:w="511" w:type="pct"/>
            <w:gridSpan w:val="2"/>
            <w:shd w:val="clear" w:color="auto" w:fill="auto"/>
            <w:hideMark/>
          </w:tcPr>
          <w:p w14:paraId="629150B5" w14:textId="77777777" w:rsidR="00EB3549" w:rsidRPr="000206D3" w:rsidRDefault="00EB3549" w:rsidP="003F07D0">
            <w:pPr>
              <w:spacing w:before="0" w:after="0" w:line="276" w:lineRule="auto"/>
              <w:jc w:val="center"/>
              <w:rPr>
                <w:sz w:val="20"/>
                <w:lang w:val="en-US"/>
              </w:rPr>
            </w:pPr>
            <w:r>
              <w:rPr>
                <w:sz w:val="20"/>
                <w:lang w:val="en-US"/>
              </w:rPr>
              <w:t>S</w:t>
            </w:r>
          </w:p>
        </w:tc>
        <w:tc>
          <w:tcPr>
            <w:tcW w:w="1403" w:type="pct"/>
            <w:shd w:val="clear" w:color="auto" w:fill="auto"/>
            <w:hideMark/>
          </w:tcPr>
          <w:p w14:paraId="7BD21F9E" w14:textId="77777777" w:rsidR="00EB3549" w:rsidRPr="001A4780" w:rsidRDefault="00EB3549" w:rsidP="003F07D0">
            <w:pPr>
              <w:spacing w:before="0" w:after="0" w:line="276" w:lineRule="auto"/>
              <w:rPr>
                <w:sz w:val="20"/>
              </w:rPr>
            </w:pPr>
            <w:r w:rsidRPr="00630353">
              <w:rPr>
                <w:sz w:val="20"/>
              </w:rPr>
              <w:t>Преимущества</w:t>
            </w:r>
          </w:p>
        </w:tc>
        <w:tc>
          <w:tcPr>
            <w:tcW w:w="1361" w:type="pct"/>
            <w:shd w:val="clear" w:color="auto" w:fill="auto"/>
            <w:hideMark/>
          </w:tcPr>
          <w:p w14:paraId="4713F7DE" w14:textId="77777777" w:rsidR="00EB3549" w:rsidRDefault="00EB3549" w:rsidP="003F07D0">
            <w:pPr>
              <w:spacing w:before="0" w:after="0" w:line="276" w:lineRule="auto"/>
              <w:rPr>
                <w:sz w:val="20"/>
              </w:rPr>
            </w:pPr>
          </w:p>
        </w:tc>
      </w:tr>
      <w:tr w:rsidR="00EB3549" w:rsidRPr="001A4780" w14:paraId="7D0BE3E0" w14:textId="77777777" w:rsidTr="005D2AEE">
        <w:tc>
          <w:tcPr>
            <w:tcW w:w="748" w:type="pct"/>
            <w:shd w:val="clear" w:color="auto" w:fill="auto"/>
            <w:hideMark/>
          </w:tcPr>
          <w:p w14:paraId="2AB2472F" w14:textId="77777777" w:rsidR="00EB3549" w:rsidRPr="001A4780" w:rsidRDefault="00EB3549" w:rsidP="003F07D0">
            <w:pPr>
              <w:spacing w:before="0" w:after="0" w:line="276" w:lineRule="auto"/>
              <w:rPr>
                <w:sz w:val="20"/>
              </w:rPr>
            </w:pPr>
          </w:p>
        </w:tc>
        <w:tc>
          <w:tcPr>
            <w:tcW w:w="773" w:type="pct"/>
            <w:gridSpan w:val="3"/>
            <w:shd w:val="clear" w:color="auto" w:fill="auto"/>
            <w:hideMark/>
          </w:tcPr>
          <w:p w14:paraId="1461A247" w14:textId="77777777" w:rsidR="00EB3549" w:rsidRPr="0067380C" w:rsidRDefault="00EB3549" w:rsidP="003F07D0">
            <w:pPr>
              <w:spacing w:before="0" w:after="0" w:line="276" w:lineRule="auto"/>
              <w:rPr>
                <w:sz w:val="20"/>
              </w:rPr>
            </w:pPr>
            <w:r w:rsidRPr="00630353">
              <w:rPr>
                <w:sz w:val="20"/>
              </w:rPr>
              <w:t>requirements</w:t>
            </w:r>
          </w:p>
        </w:tc>
        <w:tc>
          <w:tcPr>
            <w:tcW w:w="204" w:type="pct"/>
            <w:shd w:val="clear" w:color="auto" w:fill="auto"/>
            <w:hideMark/>
          </w:tcPr>
          <w:p w14:paraId="009B4D39" w14:textId="77777777" w:rsidR="00EB3549" w:rsidRPr="000206D3" w:rsidRDefault="00EB3549" w:rsidP="003F07D0">
            <w:pPr>
              <w:spacing w:before="0" w:after="0" w:line="276" w:lineRule="auto"/>
              <w:jc w:val="center"/>
              <w:rPr>
                <w:sz w:val="20"/>
                <w:lang w:val="en-US"/>
              </w:rPr>
            </w:pPr>
            <w:r>
              <w:rPr>
                <w:sz w:val="20"/>
                <w:lang w:val="en-US"/>
              </w:rPr>
              <w:t>H</w:t>
            </w:r>
          </w:p>
        </w:tc>
        <w:tc>
          <w:tcPr>
            <w:tcW w:w="511" w:type="pct"/>
            <w:gridSpan w:val="2"/>
            <w:shd w:val="clear" w:color="auto" w:fill="auto"/>
            <w:hideMark/>
          </w:tcPr>
          <w:p w14:paraId="60EE257F" w14:textId="77777777" w:rsidR="00EB3549" w:rsidRPr="000206D3" w:rsidRDefault="00EB3549" w:rsidP="003F07D0">
            <w:pPr>
              <w:spacing w:before="0" w:after="0" w:line="276" w:lineRule="auto"/>
              <w:jc w:val="center"/>
              <w:rPr>
                <w:sz w:val="20"/>
                <w:lang w:val="en-US"/>
              </w:rPr>
            </w:pPr>
            <w:r>
              <w:rPr>
                <w:sz w:val="20"/>
                <w:lang w:val="en-US"/>
              </w:rPr>
              <w:t>S</w:t>
            </w:r>
          </w:p>
        </w:tc>
        <w:tc>
          <w:tcPr>
            <w:tcW w:w="1403" w:type="pct"/>
            <w:shd w:val="clear" w:color="auto" w:fill="auto"/>
            <w:hideMark/>
          </w:tcPr>
          <w:p w14:paraId="2B217645" w14:textId="77777777" w:rsidR="00EB3549" w:rsidRPr="001A4780" w:rsidRDefault="00D27145" w:rsidP="003F07D0">
            <w:pPr>
              <w:spacing w:before="0" w:after="0" w:line="276" w:lineRule="auto"/>
              <w:rPr>
                <w:sz w:val="20"/>
              </w:rPr>
            </w:pPr>
            <w:r>
              <w:rPr>
                <w:sz w:val="20"/>
              </w:rPr>
              <w:t>Требования</w:t>
            </w:r>
          </w:p>
        </w:tc>
        <w:tc>
          <w:tcPr>
            <w:tcW w:w="1361" w:type="pct"/>
            <w:shd w:val="clear" w:color="auto" w:fill="auto"/>
            <w:hideMark/>
          </w:tcPr>
          <w:p w14:paraId="3DC3010B" w14:textId="77777777" w:rsidR="00EB3549" w:rsidRDefault="00EB3549" w:rsidP="003F07D0">
            <w:pPr>
              <w:spacing w:before="0" w:after="0" w:line="276" w:lineRule="auto"/>
              <w:rPr>
                <w:sz w:val="20"/>
              </w:rPr>
            </w:pPr>
          </w:p>
        </w:tc>
      </w:tr>
      <w:tr w:rsidR="002D03AB" w:rsidRPr="001A4780" w14:paraId="05D0EABD" w14:textId="77777777" w:rsidTr="005D2AEE">
        <w:tc>
          <w:tcPr>
            <w:tcW w:w="748" w:type="pct"/>
            <w:shd w:val="clear" w:color="auto" w:fill="auto"/>
          </w:tcPr>
          <w:p w14:paraId="4C320342" w14:textId="77777777" w:rsidR="002D03AB" w:rsidRPr="001A4780" w:rsidRDefault="002D03AB" w:rsidP="003F07D0">
            <w:pPr>
              <w:spacing w:before="0" w:after="0" w:line="276" w:lineRule="auto"/>
              <w:rPr>
                <w:sz w:val="20"/>
              </w:rPr>
            </w:pPr>
          </w:p>
        </w:tc>
        <w:tc>
          <w:tcPr>
            <w:tcW w:w="773" w:type="pct"/>
            <w:gridSpan w:val="3"/>
            <w:shd w:val="clear" w:color="auto" w:fill="auto"/>
          </w:tcPr>
          <w:p w14:paraId="35B3D09F" w14:textId="77777777" w:rsidR="002D03AB" w:rsidRPr="0067380C" w:rsidRDefault="002D03AB" w:rsidP="003F07D0">
            <w:pPr>
              <w:spacing w:before="0" w:after="0" w:line="276" w:lineRule="auto"/>
              <w:rPr>
                <w:sz w:val="20"/>
              </w:rPr>
            </w:pPr>
            <w:r w:rsidRPr="002D03AB">
              <w:rPr>
                <w:sz w:val="20"/>
              </w:rPr>
              <w:t>restrictions</w:t>
            </w:r>
          </w:p>
        </w:tc>
        <w:tc>
          <w:tcPr>
            <w:tcW w:w="204" w:type="pct"/>
            <w:shd w:val="clear" w:color="auto" w:fill="auto"/>
          </w:tcPr>
          <w:p w14:paraId="4E572ED7" w14:textId="77777777" w:rsidR="002D03AB" w:rsidRPr="000206D3" w:rsidRDefault="002D03AB" w:rsidP="003F07D0">
            <w:pPr>
              <w:spacing w:before="0" w:after="0" w:line="276" w:lineRule="auto"/>
              <w:jc w:val="center"/>
              <w:rPr>
                <w:sz w:val="20"/>
                <w:lang w:val="en-US"/>
              </w:rPr>
            </w:pPr>
            <w:r>
              <w:rPr>
                <w:sz w:val="20"/>
                <w:lang w:val="en-US"/>
              </w:rPr>
              <w:t>H</w:t>
            </w:r>
          </w:p>
        </w:tc>
        <w:tc>
          <w:tcPr>
            <w:tcW w:w="511" w:type="pct"/>
            <w:gridSpan w:val="2"/>
            <w:shd w:val="clear" w:color="auto" w:fill="auto"/>
          </w:tcPr>
          <w:p w14:paraId="01ACC819" w14:textId="77777777" w:rsidR="002D03AB" w:rsidRPr="000206D3" w:rsidRDefault="002D03AB" w:rsidP="003F07D0">
            <w:pPr>
              <w:spacing w:before="0" w:after="0" w:line="276" w:lineRule="auto"/>
              <w:jc w:val="center"/>
              <w:rPr>
                <w:sz w:val="20"/>
                <w:lang w:val="en-US"/>
              </w:rPr>
            </w:pPr>
            <w:r>
              <w:rPr>
                <w:sz w:val="20"/>
                <w:lang w:val="en-US"/>
              </w:rPr>
              <w:t>S</w:t>
            </w:r>
          </w:p>
        </w:tc>
        <w:tc>
          <w:tcPr>
            <w:tcW w:w="1403" w:type="pct"/>
            <w:shd w:val="clear" w:color="auto" w:fill="auto"/>
          </w:tcPr>
          <w:p w14:paraId="5C852053" w14:textId="77777777" w:rsidR="002D03AB" w:rsidRPr="001A4780" w:rsidRDefault="002D03AB" w:rsidP="003F07D0">
            <w:pPr>
              <w:spacing w:before="0" w:after="0" w:line="276" w:lineRule="auto"/>
              <w:rPr>
                <w:sz w:val="20"/>
              </w:rPr>
            </w:pPr>
            <w:r w:rsidRPr="002D03AB">
              <w:rPr>
                <w:sz w:val="20"/>
              </w:rPr>
              <w:t>Ограничения</w:t>
            </w:r>
          </w:p>
        </w:tc>
        <w:tc>
          <w:tcPr>
            <w:tcW w:w="1361" w:type="pct"/>
            <w:shd w:val="clear" w:color="auto" w:fill="auto"/>
          </w:tcPr>
          <w:p w14:paraId="7A3607A9" w14:textId="77777777" w:rsidR="002D03AB" w:rsidRDefault="002D03AB" w:rsidP="003F07D0">
            <w:pPr>
              <w:spacing w:before="0" w:after="0" w:line="276" w:lineRule="auto"/>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14:paraId="149024DC" w14:textId="77777777" w:rsidTr="005D2AEE">
        <w:tc>
          <w:tcPr>
            <w:tcW w:w="748" w:type="pct"/>
            <w:shd w:val="clear" w:color="auto" w:fill="auto"/>
            <w:hideMark/>
          </w:tcPr>
          <w:p w14:paraId="3ACA1061" w14:textId="77777777" w:rsidR="00EB3549" w:rsidRPr="001A4780" w:rsidRDefault="00EB3549" w:rsidP="003F07D0">
            <w:pPr>
              <w:spacing w:before="0" w:after="0" w:line="276" w:lineRule="auto"/>
              <w:rPr>
                <w:sz w:val="20"/>
              </w:rPr>
            </w:pPr>
          </w:p>
        </w:tc>
        <w:tc>
          <w:tcPr>
            <w:tcW w:w="773" w:type="pct"/>
            <w:gridSpan w:val="3"/>
            <w:shd w:val="clear" w:color="auto" w:fill="auto"/>
            <w:hideMark/>
          </w:tcPr>
          <w:p w14:paraId="74E32A28" w14:textId="77777777" w:rsidR="00EB3549" w:rsidRPr="001A4780" w:rsidRDefault="00EB3549" w:rsidP="003F07D0">
            <w:pPr>
              <w:spacing w:before="0" w:after="0" w:line="276" w:lineRule="auto"/>
              <w:rPr>
                <w:sz w:val="20"/>
              </w:rPr>
            </w:pPr>
            <w:r w:rsidRPr="00BE0744">
              <w:rPr>
                <w:sz w:val="20"/>
              </w:rPr>
              <w:t>restrictInfo</w:t>
            </w:r>
          </w:p>
        </w:tc>
        <w:tc>
          <w:tcPr>
            <w:tcW w:w="204" w:type="pct"/>
            <w:shd w:val="clear" w:color="auto" w:fill="auto"/>
            <w:hideMark/>
          </w:tcPr>
          <w:p w14:paraId="49D54754" w14:textId="77777777" w:rsidR="00EB3549" w:rsidRPr="000206D3" w:rsidRDefault="00EB3549" w:rsidP="003F07D0">
            <w:pPr>
              <w:spacing w:before="0" w:after="0" w:line="276" w:lineRule="auto"/>
              <w:jc w:val="center"/>
              <w:rPr>
                <w:sz w:val="20"/>
                <w:lang w:val="en-US"/>
              </w:rPr>
            </w:pPr>
            <w:r>
              <w:rPr>
                <w:sz w:val="20"/>
                <w:lang w:val="en-US"/>
              </w:rPr>
              <w:t>O</w:t>
            </w:r>
          </w:p>
        </w:tc>
        <w:tc>
          <w:tcPr>
            <w:tcW w:w="511" w:type="pct"/>
            <w:gridSpan w:val="2"/>
            <w:shd w:val="clear" w:color="auto" w:fill="auto"/>
            <w:hideMark/>
          </w:tcPr>
          <w:p w14:paraId="161E32AA" w14:textId="77777777" w:rsidR="00EB3549" w:rsidRPr="000206D3" w:rsidRDefault="00EB3549" w:rsidP="003F07D0">
            <w:pPr>
              <w:spacing w:before="0" w:after="0" w:line="276" w:lineRule="auto"/>
              <w:jc w:val="center"/>
              <w:rPr>
                <w:sz w:val="20"/>
                <w:lang w:val="en-US"/>
              </w:rPr>
            </w:pPr>
            <w:r>
              <w:rPr>
                <w:sz w:val="20"/>
                <w:lang w:val="en-US"/>
              </w:rPr>
              <w:t>T(1-2000)</w:t>
            </w:r>
          </w:p>
        </w:tc>
        <w:tc>
          <w:tcPr>
            <w:tcW w:w="1403" w:type="pct"/>
            <w:shd w:val="clear" w:color="auto" w:fill="auto"/>
            <w:hideMark/>
          </w:tcPr>
          <w:p w14:paraId="1F8A72BC" w14:textId="77777777" w:rsidR="00EB3549" w:rsidRPr="001A4780" w:rsidRDefault="00EB3549" w:rsidP="003F07D0">
            <w:pPr>
              <w:spacing w:before="0" w:after="0" w:line="276" w:lineRule="auto"/>
              <w:rPr>
                <w:sz w:val="20"/>
              </w:rPr>
            </w:pPr>
            <w:r w:rsidRPr="00BE0744">
              <w:rPr>
                <w:sz w:val="20"/>
              </w:rPr>
              <w:t>Ограничения участия в определении поставщика (подрядчика, исполнителя)</w:t>
            </w:r>
          </w:p>
        </w:tc>
        <w:tc>
          <w:tcPr>
            <w:tcW w:w="1361" w:type="pct"/>
            <w:shd w:val="clear" w:color="auto" w:fill="auto"/>
            <w:hideMark/>
          </w:tcPr>
          <w:p w14:paraId="1D605B02" w14:textId="77777777" w:rsidR="00EB3549" w:rsidRPr="001A4780" w:rsidRDefault="005E0E7E" w:rsidP="003F07D0">
            <w:pPr>
              <w:spacing w:before="0" w:after="0" w:line="276" w:lineRule="auto"/>
              <w:rPr>
                <w:sz w:val="20"/>
              </w:rPr>
            </w:pPr>
            <w:r w:rsidRPr="005E0E7E">
              <w:rPr>
                <w:sz w:val="20"/>
              </w:rPr>
              <w:t>Устарело, не применяется, вместо него следует использовать  "Ограничения" (restrictions). Оставлено для обратной совместимости схем</w:t>
            </w:r>
          </w:p>
        </w:tc>
      </w:tr>
      <w:tr w:rsidR="00EB3549" w:rsidRPr="001A4780" w14:paraId="12F331F9" w14:textId="77777777" w:rsidTr="005D2AEE">
        <w:tc>
          <w:tcPr>
            <w:tcW w:w="748" w:type="pct"/>
            <w:shd w:val="clear" w:color="auto" w:fill="auto"/>
            <w:hideMark/>
          </w:tcPr>
          <w:p w14:paraId="78E2CA2F" w14:textId="77777777" w:rsidR="00EB3549" w:rsidRPr="001A4780" w:rsidRDefault="00EB3549" w:rsidP="003F07D0">
            <w:pPr>
              <w:spacing w:before="0" w:after="0" w:line="276" w:lineRule="auto"/>
              <w:rPr>
                <w:sz w:val="20"/>
              </w:rPr>
            </w:pPr>
          </w:p>
        </w:tc>
        <w:tc>
          <w:tcPr>
            <w:tcW w:w="773" w:type="pct"/>
            <w:gridSpan w:val="3"/>
            <w:shd w:val="clear" w:color="auto" w:fill="auto"/>
            <w:hideMark/>
          </w:tcPr>
          <w:p w14:paraId="2F736B1B" w14:textId="77777777" w:rsidR="00EB3549" w:rsidRPr="00BE0744" w:rsidRDefault="00EB3549" w:rsidP="003F07D0">
            <w:pPr>
              <w:spacing w:before="0" w:after="0" w:line="276" w:lineRule="auto"/>
              <w:rPr>
                <w:sz w:val="20"/>
              </w:rPr>
            </w:pPr>
            <w:r w:rsidRPr="008B461B">
              <w:rPr>
                <w:sz w:val="20"/>
              </w:rPr>
              <w:t>restrictForeignsInfo</w:t>
            </w:r>
          </w:p>
        </w:tc>
        <w:tc>
          <w:tcPr>
            <w:tcW w:w="204" w:type="pct"/>
            <w:shd w:val="clear" w:color="auto" w:fill="auto"/>
            <w:hideMark/>
          </w:tcPr>
          <w:p w14:paraId="79E0B25D" w14:textId="77777777" w:rsidR="00EB3549" w:rsidRPr="005077E0" w:rsidRDefault="005077E0" w:rsidP="003F07D0">
            <w:pPr>
              <w:spacing w:before="0" w:after="0" w:line="276" w:lineRule="auto"/>
              <w:jc w:val="center"/>
              <w:rPr>
                <w:sz w:val="20"/>
              </w:rPr>
            </w:pPr>
            <w:r>
              <w:rPr>
                <w:sz w:val="20"/>
              </w:rPr>
              <w:t>Н</w:t>
            </w:r>
          </w:p>
        </w:tc>
        <w:tc>
          <w:tcPr>
            <w:tcW w:w="511" w:type="pct"/>
            <w:gridSpan w:val="2"/>
            <w:shd w:val="clear" w:color="auto" w:fill="auto"/>
            <w:hideMark/>
          </w:tcPr>
          <w:p w14:paraId="3C278588" w14:textId="77777777" w:rsidR="00EB3549" w:rsidRPr="000206D3" w:rsidRDefault="00EB3549" w:rsidP="003F07D0">
            <w:pPr>
              <w:spacing w:before="0" w:after="0" w:line="276" w:lineRule="auto"/>
              <w:jc w:val="center"/>
              <w:rPr>
                <w:sz w:val="20"/>
                <w:lang w:val="en-US"/>
              </w:rPr>
            </w:pPr>
            <w:r>
              <w:rPr>
                <w:sz w:val="20"/>
                <w:lang w:val="en-US"/>
              </w:rPr>
              <w:t>T(1-2000)</w:t>
            </w:r>
          </w:p>
        </w:tc>
        <w:tc>
          <w:tcPr>
            <w:tcW w:w="1403" w:type="pct"/>
            <w:shd w:val="clear" w:color="auto" w:fill="auto"/>
            <w:hideMark/>
          </w:tcPr>
          <w:p w14:paraId="533A9409" w14:textId="77777777" w:rsidR="00EB3549" w:rsidRPr="00BE0744" w:rsidRDefault="00EB3549" w:rsidP="003F07D0">
            <w:pPr>
              <w:spacing w:before="0" w:after="0" w:line="276" w:lineRule="auto"/>
              <w:rPr>
                <w:sz w:val="20"/>
              </w:rPr>
            </w:pPr>
            <w:r w:rsidRPr="008B461B">
              <w:rPr>
                <w:sz w:val="20"/>
              </w:rPr>
              <w:t xml:space="preserve">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(согласно </w:t>
            </w:r>
            <w:r>
              <w:rPr>
                <w:sz w:val="20"/>
              </w:rPr>
              <w:t xml:space="preserve">п.8 ч.3 ст.49 </w:t>
            </w:r>
            <w:r w:rsidRPr="008B461B">
              <w:rPr>
                <w:sz w:val="20"/>
              </w:rPr>
              <w:t>Федерального закона № 44-ФЗ)</w:t>
            </w:r>
          </w:p>
        </w:tc>
        <w:tc>
          <w:tcPr>
            <w:tcW w:w="1361" w:type="pct"/>
            <w:shd w:val="clear" w:color="auto" w:fill="auto"/>
            <w:hideMark/>
          </w:tcPr>
          <w:p w14:paraId="094E111D" w14:textId="77777777" w:rsidR="00EB3549" w:rsidRPr="001A4780" w:rsidRDefault="009F54D2" w:rsidP="003F07D0">
            <w:pPr>
              <w:spacing w:before="0" w:after="0" w:line="276" w:lineRule="auto"/>
              <w:rPr>
                <w:sz w:val="20"/>
              </w:rPr>
            </w:pPr>
            <w:r w:rsidRPr="009F54D2">
              <w:rPr>
                <w:sz w:val="20"/>
              </w:rPr>
              <w:t>Игнорируется при приеме</w:t>
            </w:r>
          </w:p>
        </w:tc>
      </w:tr>
      <w:tr w:rsidR="00EB3549" w:rsidRPr="001A4780" w14:paraId="633A48F4" w14:textId="77777777" w:rsidTr="005D2AEE">
        <w:tc>
          <w:tcPr>
            <w:tcW w:w="748" w:type="pct"/>
            <w:shd w:val="clear" w:color="auto" w:fill="auto"/>
            <w:hideMark/>
          </w:tcPr>
          <w:p w14:paraId="16D0C5EC" w14:textId="77777777" w:rsidR="00EB3549" w:rsidRPr="0005665C" w:rsidRDefault="00EB3549" w:rsidP="003F07D0">
            <w:pPr>
              <w:spacing w:before="0" w:after="0" w:line="276" w:lineRule="auto"/>
              <w:rPr>
                <w:sz w:val="20"/>
              </w:rPr>
            </w:pPr>
          </w:p>
        </w:tc>
        <w:tc>
          <w:tcPr>
            <w:tcW w:w="773" w:type="pct"/>
            <w:gridSpan w:val="3"/>
            <w:shd w:val="clear" w:color="auto" w:fill="auto"/>
            <w:hideMark/>
          </w:tcPr>
          <w:p w14:paraId="6245A581" w14:textId="77777777" w:rsidR="00EB3549" w:rsidRPr="001A4780" w:rsidRDefault="00EB3549" w:rsidP="003F07D0">
            <w:pPr>
              <w:spacing w:before="0" w:after="0" w:line="276" w:lineRule="auto"/>
              <w:rPr>
                <w:sz w:val="20"/>
              </w:rPr>
            </w:pPr>
            <w:r w:rsidRPr="00BE0744">
              <w:rPr>
                <w:sz w:val="20"/>
              </w:rPr>
              <w:t>addInfo</w:t>
            </w:r>
          </w:p>
        </w:tc>
        <w:tc>
          <w:tcPr>
            <w:tcW w:w="204" w:type="pct"/>
            <w:shd w:val="clear" w:color="auto" w:fill="auto"/>
            <w:hideMark/>
          </w:tcPr>
          <w:p w14:paraId="24EB3D9A" w14:textId="77777777" w:rsidR="00EB3549" w:rsidRPr="000206D3" w:rsidRDefault="00EB3549" w:rsidP="003F07D0">
            <w:pPr>
              <w:spacing w:before="0" w:after="0" w:line="276" w:lineRule="auto"/>
              <w:jc w:val="center"/>
              <w:rPr>
                <w:sz w:val="20"/>
                <w:lang w:val="en-US"/>
              </w:rPr>
            </w:pPr>
            <w:r>
              <w:rPr>
                <w:sz w:val="20"/>
                <w:lang w:val="en-US"/>
              </w:rPr>
              <w:t>H</w:t>
            </w:r>
          </w:p>
        </w:tc>
        <w:tc>
          <w:tcPr>
            <w:tcW w:w="511" w:type="pct"/>
            <w:gridSpan w:val="2"/>
            <w:shd w:val="clear" w:color="auto" w:fill="auto"/>
            <w:hideMark/>
          </w:tcPr>
          <w:p w14:paraId="6FA6FA75" w14:textId="77777777" w:rsidR="00EB3549" w:rsidRPr="001A4780" w:rsidRDefault="00EB3549" w:rsidP="003F07D0">
            <w:pPr>
              <w:spacing w:before="0" w:after="0" w:line="276" w:lineRule="auto"/>
              <w:jc w:val="center"/>
              <w:rPr>
                <w:sz w:val="20"/>
              </w:rPr>
            </w:pPr>
            <w:r>
              <w:rPr>
                <w:sz w:val="20"/>
                <w:lang w:val="en-US"/>
              </w:rPr>
              <w:t>T(1-2000)</w:t>
            </w:r>
          </w:p>
        </w:tc>
        <w:tc>
          <w:tcPr>
            <w:tcW w:w="1403" w:type="pct"/>
            <w:shd w:val="clear" w:color="auto" w:fill="auto"/>
            <w:hideMark/>
          </w:tcPr>
          <w:p w14:paraId="73E35F93" w14:textId="77777777" w:rsidR="00EB3549" w:rsidRPr="001A4780" w:rsidRDefault="00EB3549" w:rsidP="003F07D0">
            <w:pPr>
              <w:spacing w:before="0" w:after="0" w:line="276" w:lineRule="auto"/>
              <w:rPr>
                <w:sz w:val="20"/>
              </w:rPr>
            </w:pPr>
            <w:r w:rsidRPr="00BE0744">
              <w:rPr>
                <w:sz w:val="20"/>
              </w:rPr>
              <w:t>Дополнительная информация</w:t>
            </w:r>
          </w:p>
        </w:tc>
        <w:tc>
          <w:tcPr>
            <w:tcW w:w="1361" w:type="pct"/>
            <w:shd w:val="clear" w:color="auto" w:fill="auto"/>
            <w:hideMark/>
          </w:tcPr>
          <w:p w14:paraId="74D67B04" w14:textId="77777777" w:rsidR="00EB3549" w:rsidRPr="001A4780" w:rsidRDefault="00EB3549" w:rsidP="003F07D0">
            <w:pPr>
              <w:spacing w:before="0" w:after="0" w:line="276" w:lineRule="auto"/>
              <w:rPr>
                <w:sz w:val="20"/>
              </w:rPr>
            </w:pPr>
          </w:p>
        </w:tc>
      </w:tr>
      <w:tr w:rsidR="006E2142" w:rsidRPr="001A4780" w14:paraId="3227A90E" w14:textId="77777777" w:rsidTr="005D2AEE">
        <w:tc>
          <w:tcPr>
            <w:tcW w:w="748" w:type="pct"/>
            <w:shd w:val="clear" w:color="auto" w:fill="auto"/>
            <w:hideMark/>
          </w:tcPr>
          <w:p w14:paraId="4E0DA643" w14:textId="77777777" w:rsidR="006E2142" w:rsidRPr="00E31D4D" w:rsidRDefault="006E2142" w:rsidP="003F07D0">
            <w:pPr>
              <w:spacing w:before="0" w:after="0" w:line="276" w:lineRule="auto"/>
              <w:rPr>
                <w:sz w:val="20"/>
                <w:lang w:val="en-US"/>
              </w:rPr>
            </w:pPr>
          </w:p>
        </w:tc>
        <w:tc>
          <w:tcPr>
            <w:tcW w:w="773" w:type="pct"/>
            <w:gridSpan w:val="3"/>
            <w:shd w:val="clear" w:color="auto" w:fill="auto"/>
            <w:hideMark/>
          </w:tcPr>
          <w:p w14:paraId="7CB02836" w14:textId="77777777" w:rsidR="006E2142" w:rsidRPr="001A4780" w:rsidRDefault="006E2142" w:rsidP="003F07D0">
            <w:pPr>
              <w:spacing w:before="0" w:after="0" w:line="276" w:lineRule="auto"/>
              <w:rPr>
                <w:sz w:val="20"/>
              </w:rPr>
            </w:pPr>
            <w:r w:rsidRPr="00EE0A2D">
              <w:rPr>
                <w:sz w:val="20"/>
              </w:rPr>
              <w:t>publicDiscussion</w:t>
            </w:r>
          </w:p>
        </w:tc>
        <w:tc>
          <w:tcPr>
            <w:tcW w:w="204" w:type="pct"/>
            <w:shd w:val="clear" w:color="auto" w:fill="auto"/>
            <w:hideMark/>
          </w:tcPr>
          <w:p w14:paraId="0D039196" w14:textId="77777777" w:rsidR="006E2142" w:rsidRPr="000206D3" w:rsidRDefault="006E2142" w:rsidP="003F07D0">
            <w:pPr>
              <w:spacing w:before="0" w:after="0" w:line="276" w:lineRule="auto"/>
              <w:jc w:val="center"/>
              <w:rPr>
                <w:sz w:val="20"/>
                <w:lang w:val="en-US"/>
              </w:rPr>
            </w:pPr>
            <w:r>
              <w:rPr>
                <w:sz w:val="20"/>
              </w:rPr>
              <w:t>Н</w:t>
            </w:r>
          </w:p>
        </w:tc>
        <w:tc>
          <w:tcPr>
            <w:tcW w:w="511" w:type="pct"/>
            <w:gridSpan w:val="2"/>
            <w:shd w:val="clear" w:color="auto" w:fill="auto"/>
            <w:hideMark/>
          </w:tcPr>
          <w:p w14:paraId="5CF4E59B" w14:textId="77777777" w:rsidR="006E2142" w:rsidRPr="001A4780" w:rsidRDefault="006E2142" w:rsidP="003F07D0">
            <w:pPr>
              <w:spacing w:before="0" w:after="0" w:line="276" w:lineRule="auto"/>
              <w:jc w:val="center"/>
              <w:rPr>
                <w:sz w:val="20"/>
              </w:rPr>
            </w:pPr>
            <w:r>
              <w:rPr>
                <w:sz w:val="20"/>
                <w:lang w:val="en-US"/>
              </w:rPr>
              <w:t>S</w:t>
            </w:r>
          </w:p>
        </w:tc>
        <w:tc>
          <w:tcPr>
            <w:tcW w:w="1403" w:type="pct"/>
            <w:shd w:val="clear" w:color="auto" w:fill="auto"/>
            <w:hideMark/>
          </w:tcPr>
          <w:p w14:paraId="3A195B67" w14:textId="77777777" w:rsidR="006E2142" w:rsidRPr="001A4780" w:rsidRDefault="006E2142" w:rsidP="003F07D0">
            <w:pPr>
              <w:spacing w:before="0" w:after="0" w:line="276" w:lineRule="auto"/>
              <w:rPr>
                <w:sz w:val="20"/>
              </w:rPr>
            </w:pPr>
            <w:r w:rsidRPr="00C51CD4">
              <w:rPr>
                <w:sz w:val="20"/>
              </w:rPr>
              <w:t xml:space="preserve">Общественное обсуждение крупных закупок (для печатной формы). </w:t>
            </w:r>
          </w:p>
        </w:tc>
        <w:tc>
          <w:tcPr>
            <w:tcW w:w="1361" w:type="pct"/>
            <w:shd w:val="clear" w:color="auto" w:fill="auto"/>
            <w:hideMark/>
          </w:tcPr>
          <w:p w14:paraId="79D44E10" w14:textId="77777777" w:rsidR="006E2142" w:rsidRDefault="006E2142" w:rsidP="003F07D0">
            <w:pPr>
              <w:spacing w:before="0" w:after="0" w:line="276" w:lineRule="auto"/>
              <w:rPr>
                <w:sz w:val="20"/>
              </w:rPr>
            </w:pPr>
            <w:r>
              <w:rPr>
                <w:sz w:val="20"/>
              </w:rPr>
              <w:t>Описание блока – см. описание соответствующего блока документа «Извещение о проведении ЭА (электронный аукцион)»</w:t>
            </w:r>
          </w:p>
          <w:p w14:paraId="60C3BF3C" w14:textId="77777777" w:rsidR="00216195" w:rsidRPr="00216195" w:rsidRDefault="00216195" w:rsidP="003F07D0">
            <w:pPr>
              <w:spacing w:before="0" w:after="0" w:line="276" w:lineRule="auto"/>
              <w:rPr>
                <w:sz w:val="20"/>
              </w:rPr>
            </w:pPr>
            <w:r w:rsidRPr="00216195">
              <w:rPr>
                <w:sz w:val="20"/>
              </w:rPr>
              <w:t>Устарело.</w:t>
            </w:r>
          </w:p>
          <w:p w14:paraId="508C51B7" w14:textId="77777777" w:rsidR="00216195" w:rsidRPr="001A4780" w:rsidRDefault="00216195" w:rsidP="003F07D0">
            <w:pPr>
              <w:spacing w:before="0" w:after="0" w:line="276" w:lineRule="auto"/>
              <w:rPr>
                <w:sz w:val="20"/>
              </w:rPr>
            </w:pPr>
            <w:r w:rsidRPr="00216195">
              <w:rPr>
                <w:sz w:val="20"/>
              </w:rPr>
              <w:t>Игнорируется при приеме. Автоматически заполняется при передаче для извещения, первая версия которых размещена до выхода ЕИС версии 10.0</w:t>
            </w:r>
          </w:p>
        </w:tc>
      </w:tr>
      <w:tr w:rsidR="006E2142" w:rsidRPr="001A4780" w14:paraId="341AC0C5" w14:textId="77777777" w:rsidTr="005D2AEE">
        <w:tc>
          <w:tcPr>
            <w:tcW w:w="748" w:type="pct"/>
            <w:shd w:val="clear" w:color="auto" w:fill="auto"/>
            <w:hideMark/>
          </w:tcPr>
          <w:p w14:paraId="368D542E" w14:textId="77777777" w:rsidR="006E2142" w:rsidRPr="006E2142" w:rsidRDefault="006E2142" w:rsidP="003F07D0">
            <w:pPr>
              <w:spacing w:before="0" w:after="0" w:line="276" w:lineRule="auto"/>
              <w:rPr>
                <w:sz w:val="20"/>
              </w:rPr>
            </w:pPr>
          </w:p>
        </w:tc>
        <w:tc>
          <w:tcPr>
            <w:tcW w:w="773" w:type="pct"/>
            <w:gridSpan w:val="3"/>
            <w:shd w:val="clear" w:color="auto" w:fill="auto"/>
            <w:hideMark/>
          </w:tcPr>
          <w:p w14:paraId="66E3373C" w14:textId="77777777" w:rsidR="006E2142" w:rsidRPr="001A4780" w:rsidRDefault="006E2142" w:rsidP="003F07D0">
            <w:pPr>
              <w:spacing w:before="0" w:after="0" w:line="276" w:lineRule="auto"/>
              <w:rPr>
                <w:sz w:val="20"/>
              </w:rPr>
            </w:pPr>
            <w:r w:rsidRPr="00C51CD4">
              <w:rPr>
                <w:sz w:val="20"/>
              </w:rPr>
              <w:t>mustPublicDiscussion</w:t>
            </w:r>
          </w:p>
        </w:tc>
        <w:tc>
          <w:tcPr>
            <w:tcW w:w="204" w:type="pct"/>
            <w:shd w:val="clear" w:color="auto" w:fill="auto"/>
            <w:hideMark/>
          </w:tcPr>
          <w:p w14:paraId="35CAE06C" w14:textId="77777777" w:rsidR="006E2142" w:rsidRPr="000206D3" w:rsidRDefault="006E2142" w:rsidP="003F07D0">
            <w:pPr>
              <w:spacing w:before="0" w:after="0" w:line="276" w:lineRule="auto"/>
              <w:jc w:val="center"/>
              <w:rPr>
                <w:sz w:val="20"/>
                <w:lang w:val="en-US"/>
              </w:rPr>
            </w:pPr>
            <w:r>
              <w:rPr>
                <w:sz w:val="20"/>
              </w:rPr>
              <w:t>Н</w:t>
            </w:r>
          </w:p>
        </w:tc>
        <w:tc>
          <w:tcPr>
            <w:tcW w:w="511" w:type="pct"/>
            <w:gridSpan w:val="2"/>
            <w:shd w:val="clear" w:color="auto" w:fill="auto"/>
            <w:hideMark/>
          </w:tcPr>
          <w:p w14:paraId="43107117" w14:textId="77777777" w:rsidR="006E2142" w:rsidRPr="001A4780" w:rsidRDefault="006E2142" w:rsidP="003F07D0">
            <w:pPr>
              <w:spacing w:before="0" w:after="0" w:line="276" w:lineRule="auto"/>
              <w:jc w:val="center"/>
              <w:rPr>
                <w:sz w:val="20"/>
              </w:rPr>
            </w:pPr>
            <w:r>
              <w:rPr>
                <w:sz w:val="20"/>
                <w:lang w:val="en-US"/>
              </w:rPr>
              <w:t>B</w:t>
            </w:r>
          </w:p>
        </w:tc>
        <w:tc>
          <w:tcPr>
            <w:tcW w:w="1403" w:type="pct"/>
            <w:shd w:val="clear" w:color="auto" w:fill="auto"/>
            <w:hideMark/>
          </w:tcPr>
          <w:p w14:paraId="68CF61BC" w14:textId="77777777" w:rsidR="006E2142" w:rsidRPr="001A4780" w:rsidRDefault="006E2142" w:rsidP="003F07D0">
            <w:pPr>
              <w:spacing w:before="0" w:after="0" w:line="276" w:lineRule="auto"/>
              <w:rPr>
                <w:sz w:val="20"/>
              </w:rPr>
            </w:pPr>
            <w:r w:rsidRPr="00C51CD4">
              <w:rPr>
                <w:sz w:val="20"/>
              </w:rPr>
              <w:t xml:space="preserve">Необходимо обязательное общественное обсуждение в соответствии со статьей 20 Федерального закона №44-ФЗ. </w:t>
            </w:r>
          </w:p>
        </w:tc>
        <w:tc>
          <w:tcPr>
            <w:tcW w:w="1361" w:type="pct"/>
            <w:shd w:val="clear" w:color="auto" w:fill="auto"/>
            <w:hideMark/>
          </w:tcPr>
          <w:p w14:paraId="76E55617" w14:textId="77777777" w:rsidR="00216195" w:rsidRPr="00216195" w:rsidRDefault="00216195" w:rsidP="003F07D0">
            <w:pPr>
              <w:spacing w:before="0" w:after="0" w:line="276" w:lineRule="auto"/>
              <w:rPr>
                <w:sz w:val="20"/>
              </w:rPr>
            </w:pPr>
            <w:r w:rsidRPr="00216195">
              <w:rPr>
                <w:sz w:val="20"/>
              </w:rPr>
              <w:t>Устарело.</w:t>
            </w:r>
          </w:p>
          <w:p w14:paraId="5724A6AB" w14:textId="77777777" w:rsidR="006E2142" w:rsidRPr="001A4780" w:rsidRDefault="00216195" w:rsidP="003F07D0">
            <w:pPr>
              <w:spacing w:before="0" w:after="0" w:line="276" w:lineRule="auto"/>
              <w:rPr>
                <w:sz w:val="20"/>
              </w:rPr>
            </w:pPr>
            <w:r w:rsidRPr="00216195">
              <w:rPr>
                <w:sz w:val="20"/>
              </w:rPr>
              <w:t>Если первая версия извещения размещена до выхода версии 10.0 ЕИС , то требуется обязательное заполнение, в других случаях игнорируется при приеме/передаче</w:t>
            </w:r>
          </w:p>
        </w:tc>
      </w:tr>
      <w:tr w:rsidR="00D00E2F" w:rsidRPr="001A4780" w14:paraId="0EF0E871" w14:textId="77777777" w:rsidTr="005D2AEE">
        <w:tc>
          <w:tcPr>
            <w:tcW w:w="748" w:type="pct"/>
            <w:shd w:val="clear" w:color="auto" w:fill="auto"/>
          </w:tcPr>
          <w:p w14:paraId="01620675" w14:textId="77777777" w:rsidR="00D00E2F" w:rsidRPr="001A4780" w:rsidRDefault="00D00E2F" w:rsidP="003F07D0">
            <w:pPr>
              <w:spacing w:before="0" w:after="0" w:line="276" w:lineRule="auto"/>
              <w:rPr>
                <w:sz w:val="20"/>
              </w:rPr>
            </w:pPr>
          </w:p>
        </w:tc>
        <w:tc>
          <w:tcPr>
            <w:tcW w:w="773" w:type="pct"/>
            <w:gridSpan w:val="3"/>
            <w:shd w:val="clear" w:color="auto" w:fill="auto"/>
          </w:tcPr>
          <w:p w14:paraId="289E7585" w14:textId="77777777" w:rsidR="00D00E2F" w:rsidRPr="001A4780" w:rsidRDefault="00D00E2F" w:rsidP="003F07D0">
            <w:pPr>
              <w:spacing w:before="0" w:after="0" w:line="276" w:lineRule="auto"/>
              <w:rPr>
                <w:sz w:val="20"/>
              </w:rPr>
            </w:pPr>
            <w:r w:rsidRPr="000415C4">
              <w:rPr>
                <w:sz w:val="20"/>
              </w:rPr>
              <w:t>noPublicDiscussion</w:t>
            </w:r>
          </w:p>
        </w:tc>
        <w:tc>
          <w:tcPr>
            <w:tcW w:w="204" w:type="pct"/>
            <w:shd w:val="clear" w:color="auto" w:fill="auto"/>
          </w:tcPr>
          <w:p w14:paraId="620F3FF0" w14:textId="77777777" w:rsidR="00D00E2F" w:rsidRPr="001A4780" w:rsidRDefault="00D00E2F" w:rsidP="003F07D0">
            <w:pPr>
              <w:spacing w:before="0" w:after="0" w:line="276" w:lineRule="auto"/>
              <w:jc w:val="center"/>
              <w:rPr>
                <w:sz w:val="20"/>
              </w:rPr>
            </w:pPr>
            <w:r>
              <w:rPr>
                <w:sz w:val="20"/>
              </w:rPr>
              <w:t>Н</w:t>
            </w:r>
          </w:p>
        </w:tc>
        <w:tc>
          <w:tcPr>
            <w:tcW w:w="511" w:type="pct"/>
            <w:gridSpan w:val="2"/>
            <w:shd w:val="clear" w:color="auto" w:fill="auto"/>
          </w:tcPr>
          <w:p w14:paraId="7E14D09C" w14:textId="77777777" w:rsidR="00D00E2F" w:rsidRPr="009B2AB5" w:rsidRDefault="00D00E2F" w:rsidP="003F07D0">
            <w:pPr>
              <w:spacing w:before="0" w:after="0" w:line="276" w:lineRule="auto"/>
              <w:jc w:val="center"/>
              <w:rPr>
                <w:sz w:val="20"/>
              </w:rPr>
            </w:pPr>
            <w:r>
              <w:rPr>
                <w:sz w:val="20"/>
                <w:lang w:val="en-US"/>
              </w:rPr>
              <w:t>B</w:t>
            </w:r>
          </w:p>
        </w:tc>
        <w:tc>
          <w:tcPr>
            <w:tcW w:w="1403" w:type="pct"/>
            <w:shd w:val="clear" w:color="auto" w:fill="auto"/>
          </w:tcPr>
          <w:p w14:paraId="7F93E0E9" w14:textId="77777777" w:rsidR="00D00E2F" w:rsidRPr="001A4780" w:rsidRDefault="00D00E2F" w:rsidP="003F07D0">
            <w:pPr>
              <w:spacing w:before="0" w:after="0" w:line="276" w:lineRule="auto"/>
              <w:rPr>
                <w:sz w:val="20"/>
              </w:rPr>
            </w:pPr>
            <w:r w:rsidRPr="00EE0A2D">
              <w:rPr>
                <w:sz w:val="20"/>
              </w:rPr>
              <w:t xml:space="preserve">Закупка не подлежит обязательному общественному обсуждению в соответствии с подпунктами 2) и 3) пункта 1.4 Приказа Минэкономразвития от </w:t>
            </w:r>
            <w:r>
              <w:rPr>
                <w:sz w:val="20"/>
              </w:rPr>
              <w:t>30.10.2015г. № 795</w:t>
            </w:r>
          </w:p>
        </w:tc>
        <w:tc>
          <w:tcPr>
            <w:tcW w:w="1361" w:type="pct"/>
            <w:shd w:val="clear" w:color="auto" w:fill="auto"/>
          </w:tcPr>
          <w:p w14:paraId="67284EBE" w14:textId="77777777" w:rsidR="00D00E2F" w:rsidRDefault="00D00E2F" w:rsidP="003F07D0">
            <w:pPr>
              <w:spacing w:before="0" w:after="0" w:line="276" w:lineRule="auto"/>
              <w:rPr>
                <w:sz w:val="20"/>
              </w:rPr>
            </w:pPr>
            <w:r w:rsidRPr="009B2AB5">
              <w:rPr>
                <w:sz w:val="20"/>
              </w:rPr>
              <w:t xml:space="preserve">Устарело, </w:t>
            </w:r>
            <w:r>
              <w:rPr>
                <w:sz w:val="20"/>
              </w:rPr>
              <w:t xml:space="preserve">игнорируется при приеме. </w:t>
            </w:r>
          </w:p>
          <w:p w14:paraId="1061B1DB" w14:textId="77777777" w:rsidR="00D00E2F" w:rsidRPr="001A4780" w:rsidRDefault="00D00E2F" w:rsidP="003F07D0">
            <w:pPr>
              <w:spacing w:before="0" w:after="0" w:line="276" w:lineRule="auto"/>
              <w:rPr>
                <w:sz w:val="20"/>
              </w:rPr>
            </w:pPr>
            <w:r>
              <w:rPr>
                <w:sz w:val="20"/>
              </w:rPr>
              <w:t>Оставлено для обратной совместимости схем</w:t>
            </w:r>
          </w:p>
        </w:tc>
      </w:tr>
      <w:tr w:rsidR="00D00E2F" w:rsidRPr="001A4780" w14:paraId="05512728" w14:textId="77777777" w:rsidTr="005D2AEE">
        <w:tc>
          <w:tcPr>
            <w:tcW w:w="748" w:type="pct"/>
            <w:shd w:val="clear" w:color="auto" w:fill="auto"/>
            <w:hideMark/>
          </w:tcPr>
          <w:p w14:paraId="4B11EE46" w14:textId="77777777" w:rsidR="00D00E2F" w:rsidRPr="006E2142" w:rsidRDefault="00D00E2F" w:rsidP="003F07D0">
            <w:pPr>
              <w:spacing w:before="0" w:after="0" w:line="276" w:lineRule="auto"/>
              <w:rPr>
                <w:sz w:val="20"/>
              </w:rPr>
            </w:pPr>
          </w:p>
        </w:tc>
        <w:tc>
          <w:tcPr>
            <w:tcW w:w="773" w:type="pct"/>
            <w:gridSpan w:val="3"/>
            <w:shd w:val="clear" w:color="auto" w:fill="auto"/>
            <w:hideMark/>
          </w:tcPr>
          <w:p w14:paraId="09EEC841" w14:textId="77777777" w:rsidR="00D00E2F" w:rsidRPr="001A4780" w:rsidRDefault="00D00E2F" w:rsidP="003F07D0">
            <w:pPr>
              <w:spacing w:before="0" w:after="0" w:line="276" w:lineRule="auto"/>
              <w:rPr>
                <w:sz w:val="20"/>
              </w:rPr>
            </w:pPr>
            <w:r w:rsidRPr="00D00E2F">
              <w:rPr>
                <w:sz w:val="20"/>
              </w:rPr>
              <w:t>publicDiscussion</w:t>
            </w:r>
          </w:p>
        </w:tc>
        <w:tc>
          <w:tcPr>
            <w:tcW w:w="204" w:type="pct"/>
            <w:shd w:val="clear" w:color="auto" w:fill="auto"/>
            <w:hideMark/>
          </w:tcPr>
          <w:p w14:paraId="28850A68" w14:textId="77777777" w:rsidR="00D00E2F" w:rsidRPr="000206D3" w:rsidRDefault="00D00E2F" w:rsidP="003F07D0">
            <w:pPr>
              <w:spacing w:before="0" w:after="0" w:line="276" w:lineRule="auto"/>
              <w:jc w:val="center"/>
              <w:rPr>
                <w:sz w:val="20"/>
                <w:lang w:val="en-US"/>
              </w:rPr>
            </w:pPr>
            <w:r>
              <w:rPr>
                <w:sz w:val="20"/>
              </w:rPr>
              <w:t>Н</w:t>
            </w:r>
          </w:p>
        </w:tc>
        <w:tc>
          <w:tcPr>
            <w:tcW w:w="511" w:type="pct"/>
            <w:gridSpan w:val="2"/>
            <w:shd w:val="clear" w:color="auto" w:fill="auto"/>
            <w:hideMark/>
          </w:tcPr>
          <w:p w14:paraId="12ECF261" w14:textId="77777777" w:rsidR="00D00E2F" w:rsidRPr="001A4780" w:rsidRDefault="00D00E2F" w:rsidP="003F07D0">
            <w:pPr>
              <w:spacing w:before="0" w:after="0" w:line="276" w:lineRule="auto"/>
              <w:jc w:val="center"/>
              <w:rPr>
                <w:sz w:val="20"/>
              </w:rPr>
            </w:pPr>
            <w:r>
              <w:rPr>
                <w:sz w:val="20"/>
                <w:lang w:val="en-US"/>
              </w:rPr>
              <w:t>S</w:t>
            </w:r>
          </w:p>
        </w:tc>
        <w:tc>
          <w:tcPr>
            <w:tcW w:w="1403" w:type="pct"/>
            <w:shd w:val="clear" w:color="auto" w:fill="auto"/>
            <w:hideMark/>
          </w:tcPr>
          <w:p w14:paraId="271B285D" w14:textId="77777777" w:rsidR="00D00E2F" w:rsidRPr="001A4780" w:rsidRDefault="00D00E2F" w:rsidP="003F07D0">
            <w:pPr>
              <w:spacing w:before="0" w:after="0" w:line="276" w:lineRule="auto"/>
              <w:rPr>
                <w:sz w:val="20"/>
              </w:rPr>
            </w:pPr>
            <w:r w:rsidRPr="00EE0A2D">
              <w:rPr>
                <w:sz w:val="20"/>
              </w:rPr>
              <w:t>Общественное обсуждение крупных закупок</w:t>
            </w:r>
          </w:p>
        </w:tc>
        <w:tc>
          <w:tcPr>
            <w:tcW w:w="1361" w:type="pct"/>
            <w:shd w:val="clear" w:color="auto" w:fill="auto"/>
            <w:hideMark/>
          </w:tcPr>
          <w:p w14:paraId="57E8494E" w14:textId="77777777" w:rsidR="00D00E2F" w:rsidRPr="001A4780" w:rsidRDefault="00D00E2F" w:rsidP="003F07D0">
            <w:pPr>
              <w:spacing w:before="0" w:after="0" w:line="276" w:lineRule="auto"/>
              <w:rPr>
                <w:sz w:val="20"/>
              </w:rPr>
            </w:pPr>
            <w:r>
              <w:rPr>
                <w:sz w:val="20"/>
              </w:rPr>
              <w:t xml:space="preserve">Описание блока – см. описание соответствующего блока документа «Извещение </w:t>
            </w:r>
            <w:r>
              <w:rPr>
                <w:sz w:val="20"/>
              </w:rPr>
              <w:lastRenderedPageBreak/>
              <w:t>о проведении ЭА (электронный аукцион)»</w:t>
            </w:r>
          </w:p>
        </w:tc>
      </w:tr>
      <w:tr w:rsidR="009B2AB5" w:rsidRPr="001A4780" w14:paraId="66450D37" w14:textId="77777777" w:rsidTr="008A6217">
        <w:tc>
          <w:tcPr>
            <w:tcW w:w="5000" w:type="pct"/>
            <w:gridSpan w:val="9"/>
            <w:shd w:val="clear" w:color="auto" w:fill="auto"/>
            <w:hideMark/>
          </w:tcPr>
          <w:p w14:paraId="1557D9A3" w14:textId="77777777" w:rsidR="009B2AB5" w:rsidRPr="001A4780" w:rsidRDefault="009B2AB5" w:rsidP="003F07D0">
            <w:pPr>
              <w:spacing w:before="0" w:after="0" w:line="276" w:lineRule="auto"/>
              <w:jc w:val="center"/>
              <w:rPr>
                <w:sz w:val="20"/>
              </w:rPr>
            </w:pPr>
            <w:r w:rsidRPr="001A4780">
              <w:rPr>
                <w:b/>
                <w:bCs/>
                <w:sz w:val="20"/>
              </w:rPr>
              <w:lastRenderedPageBreak/>
              <w:t>Валюта</w:t>
            </w:r>
          </w:p>
        </w:tc>
      </w:tr>
      <w:tr w:rsidR="009B2AB5" w:rsidRPr="001A4780" w14:paraId="3CA83C2E" w14:textId="77777777" w:rsidTr="005D2AEE">
        <w:tc>
          <w:tcPr>
            <w:tcW w:w="748" w:type="pct"/>
            <w:shd w:val="clear" w:color="auto" w:fill="auto"/>
            <w:hideMark/>
          </w:tcPr>
          <w:p w14:paraId="0218F05E" w14:textId="77777777" w:rsidR="009B2AB5" w:rsidRPr="001A4780" w:rsidRDefault="009B2AB5" w:rsidP="003F07D0">
            <w:pPr>
              <w:spacing w:before="0" w:after="0" w:line="276" w:lineRule="auto"/>
              <w:rPr>
                <w:sz w:val="20"/>
              </w:rPr>
            </w:pPr>
            <w:r w:rsidRPr="001A4780">
              <w:rPr>
                <w:b/>
                <w:bCs/>
                <w:sz w:val="20"/>
              </w:rPr>
              <w:t>currency</w:t>
            </w:r>
          </w:p>
        </w:tc>
        <w:tc>
          <w:tcPr>
            <w:tcW w:w="773" w:type="pct"/>
            <w:gridSpan w:val="3"/>
            <w:shd w:val="clear" w:color="auto" w:fill="auto"/>
            <w:hideMark/>
          </w:tcPr>
          <w:p w14:paraId="11CA0385" w14:textId="77777777" w:rsidR="009B2AB5" w:rsidRPr="001A4780" w:rsidRDefault="009B2AB5" w:rsidP="003F07D0">
            <w:pPr>
              <w:spacing w:before="0" w:after="0" w:line="276" w:lineRule="auto"/>
              <w:rPr>
                <w:sz w:val="20"/>
              </w:rPr>
            </w:pPr>
            <w:r w:rsidRPr="001A4780">
              <w:rPr>
                <w:sz w:val="20"/>
              </w:rPr>
              <w:t> </w:t>
            </w:r>
          </w:p>
        </w:tc>
        <w:tc>
          <w:tcPr>
            <w:tcW w:w="204" w:type="pct"/>
            <w:shd w:val="clear" w:color="auto" w:fill="auto"/>
            <w:hideMark/>
          </w:tcPr>
          <w:p w14:paraId="0DF5AFBB" w14:textId="77777777" w:rsidR="009B2AB5" w:rsidRPr="001A4780" w:rsidRDefault="009B2AB5" w:rsidP="003F07D0">
            <w:pPr>
              <w:spacing w:before="0" w:after="0" w:line="276" w:lineRule="auto"/>
              <w:rPr>
                <w:sz w:val="20"/>
              </w:rPr>
            </w:pPr>
            <w:r w:rsidRPr="001A4780">
              <w:rPr>
                <w:sz w:val="20"/>
              </w:rPr>
              <w:t> </w:t>
            </w:r>
          </w:p>
        </w:tc>
        <w:tc>
          <w:tcPr>
            <w:tcW w:w="511" w:type="pct"/>
            <w:gridSpan w:val="2"/>
            <w:shd w:val="clear" w:color="auto" w:fill="auto"/>
            <w:hideMark/>
          </w:tcPr>
          <w:p w14:paraId="25635C12" w14:textId="77777777" w:rsidR="009B2AB5" w:rsidRPr="001A4780" w:rsidRDefault="009B2AB5" w:rsidP="003F07D0">
            <w:pPr>
              <w:spacing w:before="0" w:after="0" w:line="276" w:lineRule="auto"/>
              <w:rPr>
                <w:sz w:val="20"/>
              </w:rPr>
            </w:pPr>
            <w:r w:rsidRPr="001A4780">
              <w:rPr>
                <w:sz w:val="20"/>
              </w:rPr>
              <w:t> </w:t>
            </w:r>
          </w:p>
        </w:tc>
        <w:tc>
          <w:tcPr>
            <w:tcW w:w="1403" w:type="pct"/>
            <w:shd w:val="clear" w:color="auto" w:fill="auto"/>
            <w:hideMark/>
          </w:tcPr>
          <w:p w14:paraId="6FCFEEC9" w14:textId="77777777" w:rsidR="009B2AB5" w:rsidRPr="001A4780" w:rsidRDefault="009B2AB5" w:rsidP="003F07D0">
            <w:pPr>
              <w:spacing w:before="0" w:after="0" w:line="276" w:lineRule="auto"/>
              <w:rPr>
                <w:sz w:val="20"/>
              </w:rPr>
            </w:pPr>
            <w:r w:rsidRPr="001A4780">
              <w:rPr>
                <w:sz w:val="20"/>
              </w:rPr>
              <w:t> </w:t>
            </w:r>
          </w:p>
        </w:tc>
        <w:tc>
          <w:tcPr>
            <w:tcW w:w="1361" w:type="pct"/>
            <w:shd w:val="clear" w:color="auto" w:fill="auto"/>
            <w:hideMark/>
          </w:tcPr>
          <w:p w14:paraId="17088377" w14:textId="77777777" w:rsidR="009B2AB5" w:rsidRPr="001A4780" w:rsidRDefault="009B2AB5" w:rsidP="003F07D0">
            <w:pPr>
              <w:spacing w:before="0" w:after="0" w:line="276" w:lineRule="auto"/>
              <w:rPr>
                <w:sz w:val="20"/>
              </w:rPr>
            </w:pPr>
            <w:r>
              <w:rPr>
                <w:sz w:val="20"/>
              </w:rPr>
              <w:t xml:space="preserve"> </w:t>
            </w:r>
          </w:p>
        </w:tc>
      </w:tr>
      <w:tr w:rsidR="009B2AB5" w:rsidRPr="001A4780" w14:paraId="7848511B" w14:textId="77777777" w:rsidTr="005D2AEE">
        <w:tc>
          <w:tcPr>
            <w:tcW w:w="748" w:type="pct"/>
            <w:shd w:val="clear" w:color="auto" w:fill="auto"/>
            <w:hideMark/>
          </w:tcPr>
          <w:p w14:paraId="1D198349" w14:textId="77777777" w:rsidR="009B2AB5" w:rsidRPr="001A4780" w:rsidRDefault="009B2AB5" w:rsidP="003F07D0">
            <w:pPr>
              <w:spacing w:before="0" w:after="0" w:line="276" w:lineRule="auto"/>
              <w:rPr>
                <w:sz w:val="20"/>
              </w:rPr>
            </w:pPr>
            <w:r w:rsidRPr="001A4780">
              <w:rPr>
                <w:sz w:val="20"/>
              </w:rPr>
              <w:t> </w:t>
            </w:r>
          </w:p>
        </w:tc>
        <w:tc>
          <w:tcPr>
            <w:tcW w:w="773" w:type="pct"/>
            <w:gridSpan w:val="3"/>
            <w:shd w:val="clear" w:color="auto" w:fill="auto"/>
            <w:hideMark/>
          </w:tcPr>
          <w:p w14:paraId="76CE4170" w14:textId="77777777" w:rsidR="009B2AB5" w:rsidRPr="001A4780" w:rsidRDefault="009B2AB5" w:rsidP="003F07D0">
            <w:pPr>
              <w:spacing w:before="0" w:after="0" w:line="276" w:lineRule="auto"/>
              <w:rPr>
                <w:sz w:val="20"/>
              </w:rPr>
            </w:pPr>
            <w:r w:rsidRPr="001A4780">
              <w:rPr>
                <w:sz w:val="20"/>
              </w:rPr>
              <w:t xml:space="preserve">code </w:t>
            </w:r>
          </w:p>
        </w:tc>
        <w:tc>
          <w:tcPr>
            <w:tcW w:w="204" w:type="pct"/>
            <w:shd w:val="clear" w:color="auto" w:fill="auto"/>
            <w:hideMark/>
          </w:tcPr>
          <w:p w14:paraId="61B14F2F" w14:textId="77777777" w:rsidR="009B2AB5" w:rsidRPr="001A4780" w:rsidRDefault="009B2AB5" w:rsidP="003F07D0">
            <w:pPr>
              <w:spacing w:before="0" w:after="0" w:line="276" w:lineRule="auto"/>
              <w:jc w:val="center"/>
              <w:rPr>
                <w:sz w:val="20"/>
              </w:rPr>
            </w:pPr>
            <w:r w:rsidRPr="001A4780">
              <w:rPr>
                <w:sz w:val="20"/>
              </w:rPr>
              <w:t>O</w:t>
            </w:r>
          </w:p>
        </w:tc>
        <w:tc>
          <w:tcPr>
            <w:tcW w:w="511" w:type="pct"/>
            <w:gridSpan w:val="2"/>
            <w:shd w:val="clear" w:color="auto" w:fill="auto"/>
            <w:hideMark/>
          </w:tcPr>
          <w:p w14:paraId="6A37B4AF" w14:textId="77777777" w:rsidR="009B2AB5" w:rsidRPr="001A4780" w:rsidRDefault="009B2AB5" w:rsidP="003F07D0">
            <w:pPr>
              <w:spacing w:before="0" w:after="0" w:line="276" w:lineRule="auto"/>
              <w:jc w:val="center"/>
              <w:rPr>
                <w:sz w:val="20"/>
              </w:rPr>
            </w:pPr>
            <w:r w:rsidRPr="001A4780">
              <w:rPr>
                <w:sz w:val="20"/>
              </w:rPr>
              <w:t>T(1-3)</w:t>
            </w:r>
          </w:p>
        </w:tc>
        <w:tc>
          <w:tcPr>
            <w:tcW w:w="1403" w:type="pct"/>
            <w:shd w:val="clear" w:color="auto" w:fill="auto"/>
            <w:hideMark/>
          </w:tcPr>
          <w:p w14:paraId="761B8C04" w14:textId="77777777" w:rsidR="009B2AB5" w:rsidRPr="001A4780" w:rsidRDefault="009B2AB5" w:rsidP="003F07D0">
            <w:pPr>
              <w:spacing w:before="0" w:after="0" w:line="276" w:lineRule="auto"/>
              <w:rPr>
                <w:sz w:val="20"/>
              </w:rPr>
            </w:pPr>
            <w:r w:rsidRPr="001A4780">
              <w:rPr>
                <w:sz w:val="20"/>
              </w:rPr>
              <w:t>Код валюты</w:t>
            </w:r>
          </w:p>
        </w:tc>
        <w:tc>
          <w:tcPr>
            <w:tcW w:w="1361" w:type="pct"/>
            <w:shd w:val="clear" w:color="auto" w:fill="auto"/>
            <w:hideMark/>
          </w:tcPr>
          <w:p w14:paraId="19D76B9E" w14:textId="77777777" w:rsidR="009B2AB5" w:rsidRPr="001A4780" w:rsidRDefault="009B2AB5" w:rsidP="003F07D0">
            <w:pPr>
              <w:spacing w:before="0" w:after="0" w:line="276" w:lineRule="auto"/>
              <w:rPr>
                <w:sz w:val="20"/>
              </w:rPr>
            </w:pPr>
            <w:r>
              <w:rPr>
                <w:sz w:val="20"/>
              </w:rPr>
              <w:t xml:space="preserve"> </w:t>
            </w:r>
          </w:p>
        </w:tc>
      </w:tr>
      <w:tr w:rsidR="009B2AB5" w:rsidRPr="001A4780" w14:paraId="43A8E718" w14:textId="77777777" w:rsidTr="005D2AEE">
        <w:tc>
          <w:tcPr>
            <w:tcW w:w="748" w:type="pct"/>
            <w:shd w:val="clear" w:color="auto" w:fill="auto"/>
            <w:hideMark/>
          </w:tcPr>
          <w:p w14:paraId="095C684E" w14:textId="77777777" w:rsidR="009B2AB5" w:rsidRPr="001A4780" w:rsidRDefault="009B2AB5" w:rsidP="003F07D0">
            <w:pPr>
              <w:spacing w:before="0" w:after="0" w:line="276" w:lineRule="auto"/>
              <w:rPr>
                <w:sz w:val="20"/>
              </w:rPr>
            </w:pPr>
            <w:r w:rsidRPr="001A4780">
              <w:rPr>
                <w:sz w:val="20"/>
              </w:rPr>
              <w:t> </w:t>
            </w:r>
          </w:p>
        </w:tc>
        <w:tc>
          <w:tcPr>
            <w:tcW w:w="773" w:type="pct"/>
            <w:gridSpan w:val="3"/>
            <w:shd w:val="clear" w:color="auto" w:fill="auto"/>
            <w:hideMark/>
          </w:tcPr>
          <w:p w14:paraId="391A369A" w14:textId="77777777" w:rsidR="009B2AB5" w:rsidRPr="001A4780" w:rsidRDefault="009B2AB5" w:rsidP="003F07D0">
            <w:pPr>
              <w:spacing w:before="0" w:after="0" w:line="276" w:lineRule="auto"/>
              <w:rPr>
                <w:sz w:val="20"/>
              </w:rPr>
            </w:pPr>
            <w:r w:rsidRPr="001A4780">
              <w:rPr>
                <w:sz w:val="20"/>
              </w:rPr>
              <w:t xml:space="preserve">name </w:t>
            </w:r>
          </w:p>
        </w:tc>
        <w:tc>
          <w:tcPr>
            <w:tcW w:w="204" w:type="pct"/>
            <w:shd w:val="clear" w:color="auto" w:fill="auto"/>
            <w:hideMark/>
          </w:tcPr>
          <w:p w14:paraId="3DAD899D" w14:textId="77777777" w:rsidR="009B2AB5" w:rsidRPr="001A4780" w:rsidRDefault="009B2AB5" w:rsidP="003F07D0">
            <w:pPr>
              <w:spacing w:before="0" w:after="0" w:line="276" w:lineRule="auto"/>
              <w:jc w:val="center"/>
              <w:rPr>
                <w:sz w:val="20"/>
              </w:rPr>
            </w:pPr>
            <w:r w:rsidRPr="001A4780">
              <w:rPr>
                <w:sz w:val="20"/>
              </w:rPr>
              <w:t>H</w:t>
            </w:r>
          </w:p>
        </w:tc>
        <w:tc>
          <w:tcPr>
            <w:tcW w:w="511" w:type="pct"/>
            <w:gridSpan w:val="2"/>
            <w:shd w:val="clear" w:color="auto" w:fill="auto"/>
            <w:hideMark/>
          </w:tcPr>
          <w:p w14:paraId="45851371" w14:textId="77777777" w:rsidR="009B2AB5" w:rsidRPr="001A4780" w:rsidRDefault="009B2AB5" w:rsidP="003F07D0">
            <w:pPr>
              <w:spacing w:before="0" w:after="0" w:line="276" w:lineRule="auto"/>
              <w:jc w:val="center"/>
              <w:rPr>
                <w:sz w:val="20"/>
              </w:rPr>
            </w:pPr>
            <w:r w:rsidRPr="001A4780">
              <w:rPr>
                <w:sz w:val="20"/>
              </w:rPr>
              <w:t>T(1-</w:t>
            </w:r>
            <w:r>
              <w:rPr>
                <w:sz w:val="20"/>
              </w:rPr>
              <w:t>50</w:t>
            </w:r>
            <w:r w:rsidRPr="001A4780">
              <w:rPr>
                <w:sz w:val="20"/>
              </w:rPr>
              <w:t>)</w:t>
            </w:r>
          </w:p>
        </w:tc>
        <w:tc>
          <w:tcPr>
            <w:tcW w:w="1403" w:type="pct"/>
            <w:shd w:val="clear" w:color="auto" w:fill="auto"/>
            <w:hideMark/>
          </w:tcPr>
          <w:p w14:paraId="1D47B3DD" w14:textId="77777777" w:rsidR="009B2AB5" w:rsidRPr="001A4780" w:rsidRDefault="009B2AB5" w:rsidP="003F07D0">
            <w:pPr>
              <w:spacing w:before="0" w:after="0" w:line="276" w:lineRule="auto"/>
              <w:rPr>
                <w:sz w:val="20"/>
              </w:rPr>
            </w:pPr>
            <w:r w:rsidRPr="001A4780">
              <w:rPr>
                <w:sz w:val="20"/>
              </w:rPr>
              <w:t>Наименование валюты</w:t>
            </w:r>
          </w:p>
        </w:tc>
        <w:tc>
          <w:tcPr>
            <w:tcW w:w="1361" w:type="pct"/>
            <w:shd w:val="clear" w:color="auto" w:fill="auto"/>
            <w:hideMark/>
          </w:tcPr>
          <w:p w14:paraId="62CBE8A5" w14:textId="77777777" w:rsidR="009B2AB5" w:rsidRPr="001A4780" w:rsidRDefault="009B2AB5" w:rsidP="003F07D0">
            <w:pPr>
              <w:spacing w:before="0" w:after="0" w:line="276" w:lineRule="auto"/>
              <w:rPr>
                <w:sz w:val="20"/>
              </w:rPr>
            </w:pPr>
            <w:r>
              <w:rPr>
                <w:sz w:val="20"/>
              </w:rPr>
              <w:t xml:space="preserve"> </w:t>
            </w:r>
          </w:p>
        </w:tc>
      </w:tr>
      <w:tr w:rsidR="009B2AB5" w:rsidRPr="001A4780" w14:paraId="0D6C3A66" w14:textId="77777777" w:rsidTr="008A6217">
        <w:tc>
          <w:tcPr>
            <w:tcW w:w="5000" w:type="pct"/>
            <w:gridSpan w:val="9"/>
            <w:shd w:val="clear" w:color="auto" w:fill="auto"/>
            <w:hideMark/>
          </w:tcPr>
          <w:p w14:paraId="41B665CD" w14:textId="77777777" w:rsidR="009B2AB5" w:rsidRPr="001A4780" w:rsidRDefault="009B2AB5" w:rsidP="003F07D0">
            <w:pPr>
              <w:spacing w:before="0" w:after="0" w:line="276" w:lineRule="auto"/>
              <w:jc w:val="center"/>
              <w:rPr>
                <w:sz w:val="20"/>
              </w:rPr>
            </w:pPr>
            <w:r w:rsidRPr="001A4780">
              <w:rPr>
                <w:b/>
                <w:bCs/>
                <w:sz w:val="20"/>
              </w:rPr>
              <w:t>Требования заказчиков</w:t>
            </w:r>
          </w:p>
        </w:tc>
      </w:tr>
      <w:tr w:rsidR="009B2AB5" w:rsidRPr="001A4780" w14:paraId="704E011E" w14:textId="77777777" w:rsidTr="005D2AEE">
        <w:tc>
          <w:tcPr>
            <w:tcW w:w="748" w:type="pct"/>
            <w:shd w:val="clear" w:color="auto" w:fill="auto"/>
            <w:hideMark/>
          </w:tcPr>
          <w:p w14:paraId="0C091521" w14:textId="77777777" w:rsidR="009B2AB5" w:rsidRPr="001A4780" w:rsidRDefault="009B2AB5" w:rsidP="003F07D0">
            <w:pPr>
              <w:spacing w:before="0" w:after="0" w:line="276" w:lineRule="auto"/>
              <w:rPr>
                <w:sz w:val="20"/>
              </w:rPr>
            </w:pPr>
            <w:r w:rsidRPr="001A4780">
              <w:rPr>
                <w:b/>
                <w:bCs/>
                <w:sz w:val="20"/>
              </w:rPr>
              <w:t>customerRequirements</w:t>
            </w:r>
          </w:p>
        </w:tc>
        <w:tc>
          <w:tcPr>
            <w:tcW w:w="773" w:type="pct"/>
            <w:gridSpan w:val="3"/>
            <w:shd w:val="clear" w:color="auto" w:fill="auto"/>
            <w:hideMark/>
          </w:tcPr>
          <w:p w14:paraId="537C3DB2" w14:textId="77777777" w:rsidR="009B2AB5" w:rsidRPr="001A4780" w:rsidRDefault="009B2AB5" w:rsidP="003F07D0">
            <w:pPr>
              <w:spacing w:before="0" w:after="0" w:line="276" w:lineRule="auto"/>
              <w:rPr>
                <w:sz w:val="20"/>
              </w:rPr>
            </w:pPr>
            <w:r w:rsidRPr="001A4780">
              <w:rPr>
                <w:sz w:val="20"/>
              </w:rPr>
              <w:t> </w:t>
            </w:r>
          </w:p>
        </w:tc>
        <w:tc>
          <w:tcPr>
            <w:tcW w:w="204" w:type="pct"/>
            <w:shd w:val="clear" w:color="auto" w:fill="auto"/>
            <w:hideMark/>
          </w:tcPr>
          <w:p w14:paraId="6057C408" w14:textId="77777777" w:rsidR="009B2AB5" w:rsidRPr="001A4780" w:rsidRDefault="009B2AB5" w:rsidP="003F07D0">
            <w:pPr>
              <w:spacing w:before="0" w:after="0" w:line="276" w:lineRule="auto"/>
              <w:rPr>
                <w:sz w:val="20"/>
              </w:rPr>
            </w:pPr>
            <w:r w:rsidRPr="001A4780">
              <w:rPr>
                <w:sz w:val="20"/>
              </w:rPr>
              <w:t> </w:t>
            </w:r>
          </w:p>
        </w:tc>
        <w:tc>
          <w:tcPr>
            <w:tcW w:w="511" w:type="pct"/>
            <w:gridSpan w:val="2"/>
            <w:shd w:val="clear" w:color="auto" w:fill="auto"/>
            <w:hideMark/>
          </w:tcPr>
          <w:p w14:paraId="2208561A" w14:textId="77777777" w:rsidR="009B2AB5" w:rsidRPr="001A4780" w:rsidRDefault="009B2AB5" w:rsidP="003F07D0">
            <w:pPr>
              <w:spacing w:before="0" w:after="0" w:line="276" w:lineRule="auto"/>
              <w:rPr>
                <w:sz w:val="20"/>
              </w:rPr>
            </w:pPr>
            <w:r w:rsidRPr="001A4780">
              <w:rPr>
                <w:sz w:val="20"/>
              </w:rPr>
              <w:t> </w:t>
            </w:r>
          </w:p>
        </w:tc>
        <w:tc>
          <w:tcPr>
            <w:tcW w:w="1403" w:type="pct"/>
            <w:shd w:val="clear" w:color="auto" w:fill="auto"/>
            <w:hideMark/>
          </w:tcPr>
          <w:p w14:paraId="34DBEC34" w14:textId="77777777" w:rsidR="009B2AB5" w:rsidRPr="001A4780" w:rsidRDefault="009B2AB5" w:rsidP="003F07D0">
            <w:pPr>
              <w:spacing w:before="0" w:after="0" w:line="276" w:lineRule="auto"/>
              <w:rPr>
                <w:sz w:val="20"/>
              </w:rPr>
            </w:pPr>
            <w:r w:rsidRPr="001A4780">
              <w:rPr>
                <w:sz w:val="20"/>
              </w:rPr>
              <w:t> </w:t>
            </w:r>
          </w:p>
        </w:tc>
        <w:tc>
          <w:tcPr>
            <w:tcW w:w="1361" w:type="pct"/>
            <w:shd w:val="clear" w:color="auto" w:fill="auto"/>
            <w:hideMark/>
          </w:tcPr>
          <w:p w14:paraId="740148AD" w14:textId="77777777" w:rsidR="009B2AB5" w:rsidRPr="001A4780" w:rsidRDefault="009B2AB5" w:rsidP="003F07D0">
            <w:pPr>
              <w:spacing w:before="0" w:after="0" w:line="276" w:lineRule="auto"/>
              <w:rPr>
                <w:sz w:val="20"/>
              </w:rPr>
            </w:pPr>
            <w:r>
              <w:rPr>
                <w:sz w:val="20"/>
              </w:rPr>
              <w:t xml:space="preserve"> </w:t>
            </w:r>
          </w:p>
        </w:tc>
      </w:tr>
      <w:tr w:rsidR="009B2AB5" w:rsidRPr="001A4780" w14:paraId="1029175C" w14:textId="77777777" w:rsidTr="005D2AEE">
        <w:tc>
          <w:tcPr>
            <w:tcW w:w="748" w:type="pct"/>
            <w:shd w:val="clear" w:color="auto" w:fill="auto"/>
            <w:hideMark/>
          </w:tcPr>
          <w:p w14:paraId="7B8DC7DE" w14:textId="77777777" w:rsidR="009B2AB5" w:rsidRPr="001A4780" w:rsidRDefault="009B2AB5" w:rsidP="003F07D0">
            <w:pPr>
              <w:spacing w:before="0" w:after="0" w:line="276" w:lineRule="auto"/>
              <w:rPr>
                <w:sz w:val="20"/>
              </w:rPr>
            </w:pPr>
            <w:r w:rsidRPr="001A4780">
              <w:rPr>
                <w:b/>
                <w:bCs/>
                <w:sz w:val="20"/>
              </w:rPr>
              <w:t>customerRequirement</w:t>
            </w:r>
          </w:p>
        </w:tc>
        <w:tc>
          <w:tcPr>
            <w:tcW w:w="773" w:type="pct"/>
            <w:gridSpan w:val="3"/>
            <w:shd w:val="clear" w:color="auto" w:fill="auto"/>
            <w:hideMark/>
          </w:tcPr>
          <w:p w14:paraId="0939861D" w14:textId="77777777" w:rsidR="009B2AB5" w:rsidRPr="001A4780" w:rsidRDefault="009B2AB5" w:rsidP="003F07D0">
            <w:pPr>
              <w:spacing w:before="0" w:after="0" w:line="276" w:lineRule="auto"/>
              <w:rPr>
                <w:sz w:val="20"/>
              </w:rPr>
            </w:pPr>
            <w:r w:rsidRPr="001A4780">
              <w:rPr>
                <w:sz w:val="20"/>
              </w:rPr>
              <w:t> </w:t>
            </w:r>
          </w:p>
        </w:tc>
        <w:tc>
          <w:tcPr>
            <w:tcW w:w="204" w:type="pct"/>
            <w:shd w:val="clear" w:color="auto" w:fill="auto"/>
            <w:hideMark/>
          </w:tcPr>
          <w:p w14:paraId="7EDAC0C0" w14:textId="77777777" w:rsidR="009B2AB5" w:rsidRPr="00A60310" w:rsidRDefault="009B2AB5" w:rsidP="003F07D0">
            <w:pPr>
              <w:spacing w:before="0" w:after="0" w:line="276" w:lineRule="auto"/>
              <w:jc w:val="center"/>
              <w:rPr>
                <w:sz w:val="20"/>
                <w:lang w:val="en-US"/>
              </w:rPr>
            </w:pPr>
            <w:r>
              <w:rPr>
                <w:sz w:val="20"/>
              </w:rPr>
              <w:t>O</w:t>
            </w:r>
          </w:p>
        </w:tc>
        <w:tc>
          <w:tcPr>
            <w:tcW w:w="511" w:type="pct"/>
            <w:gridSpan w:val="2"/>
            <w:shd w:val="clear" w:color="auto" w:fill="auto"/>
            <w:hideMark/>
          </w:tcPr>
          <w:p w14:paraId="29218B20" w14:textId="77777777" w:rsidR="009B2AB5" w:rsidRPr="001A4780" w:rsidRDefault="009B2AB5" w:rsidP="003F07D0">
            <w:pPr>
              <w:spacing w:before="0" w:after="0" w:line="276" w:lineRule="auto"/>
              <w:jc w:val="center"/>
              <w:rPr>
                <w:sz w:val="20"/>
              </w:rPr>
            </w:pPr>
            <w:r>
              <w:rPr>
                <w:sz w:val="20"/>
                <w:lang w:val="en-US"/>
              </w:rPr>
              <w:t>S</w:t>
            </w:r>
          </w:p>
        </w:tc>
        <w:tc>
          <w:tcPr>
            <w:tcW w:w="1403" w:type="pct"/>
            <w:shd w:val="clear" w:color="auto" w:fill="auto"/>
            <w:hideMark/>
          </w:tcPr>
          <w:p w14:paraId="06E30A65" w14:textId="77777777" w:rsidR="009B2AB5" w:rsidRPr="00A60310" w:rsidRDefault="009B2AB5" w:rsidP="003F07D0">
            <w:pPr>
              <w:spacing w:before="0" w:after="0" w:line="276" w:lineRule="auto"/>
              <w:rPr>
                <w:sz w:val="20"/>
              </w:rPr>
            </w:pPr>
            <w:r w:rsidRPr="001A4780">
              <w:rPr>
                <w:sz w:val="20"/>
              </w:rPr>
              <w:t> </w:t>
            </w:r>
            <w:r>
              <w:rPr>
                <w:sz w:val="20"/>
                <w:lang w:val="en-US"/>
              </w:rPr>
              <w:t>Требование заказчика</w:t>
            </w:r>
          </w:p>
        </w:tc>
        <w:tc>
          <w:tcPr>
            <w:tcW w:w="1361" w:type="pct"/>
            <w:shd w:val="clear" w:color="auto" w:fill="auto"/>
            <w:hideMark/>
          </w:tcPr>
          <w:p w14:paraId="4F1267E8" w14:textId="77777777" w:rsidR="009B2AB5" w:rsidRPr="001A4780" w:rsidRDefault="009B2AB5" w:rsidP="003F07D0">
            <w:pPr>
              <w:spacing w:before="0" w:after="0" w:line="276" w:lineRule="auto"/>
              <w:rPr>
                <w:sz w:val="20"/>
              </w:rPr>
            </w:pPr>
            <w:r w:rsidRPr="00CF443D">
              <w:rPr>
                <w:sz w:val="20"/>
              </w:rPr>
              <w:t>Множественный элемент</w:t>
            </w:r>
          </w:p>
        </w:tc>
      </w:tr>
      <w:tr w:rsidR="009B2AB5" w:rsidRPr="001A4780" w14:paraId="1340D557" w14:textId="77777777" w:rsidTr="005D2AEE">
        <w:tc>
          <w:tcPr>
            <w:tcW w:w="748" w:type="pct"/>
            <w:shd w:val="clear" w:color="auto" w:fill="auto"/>
            <w:hideMark/>
          </w:tcPr>
          <w:p w14:paraId="1371E35D" w14:textId="77777777" w:rsidR="009B2AB5" w:rsidRPr="001A4780" w:rsidRDefault="009B2AB5" w:rsidP="003F07D0">
            <w:pPr>
              <w:spacing w:before="0" w:after="0" w:line="276" w:lineRule="auto"/>
              <w:rPr>
                <w:sz w:val="20"/>
              </w:rPr>
            </w:pPr>
            <w:r w:rsidRPr="001A4780">
              <w:rPr>
                <w:sz w:val="20"/>
              </w:rPr>
              <w:t> </w:t>
            </w:r>
          </w:p>
        </w:tc>
        <w:tc>
          <w:tcPr>
            <w:tcW w:w="773" w:type="pct"/>
            <w:gridSpan w:val="3"/>
            <w:shd w:val="clear" w:color="auto" w:fill="auto"/>
            <w:hideMark/>
          </w:tcPr>
          <w:p w14:paraId="132C3071" w14:textId="77777777" w:rsidR="009B2AB5" w:rsidRPr="001A4780" w:rsidRDefault="009B2AB5" w:rsidP="003F07D0">
            <w:pPr>
              <w:spacing w:before="0" w:after="0" w:line="276" w:lineRule="auto"/>
              <w:rPr>
                <w:sz w:val="20"/>
              </w:rPr>
            </w:pPr>
            <w:r w:rsidRPr="0067380C">
              <w:rPr>
                <w:sz w:val="20"/>
              </w:rPr>
              <w:t>customer</w:t>
            </w:r>
          </w:p>
        </w:tc>
        <w:tc>
          <w:tcPr>
            <w:tcW w:w="204" w:type="pct"/>
            <w:shd w:val="clear" w:color="auto" w:fill="auto"/>
            <w:hideMark/>
          </w:tcPr>
          <w:p w14:paraId="214B27BC" w14:textId="77777777" w:rsidR="009B2AB5" w:rsidRPr="001A4780" w:rsidRDefault="009B2AB5" w:rsidP="003F07D0">
            <w:pPr>
              <w:spacing w:before="0" w:after="0" w:line="276" w:lineRule="auto"/>
              <w:jc w:val="center"/>
              <w:rPr>
                <w:sz w:val="20"/>
              </w:rPr>
            </w:pPr>
            <w:r w:rsidRPr="001A4780">
              <w:rPr>
                <w:sz w:val="20"/>
              </w:rPr>
              <w:t>O</w:t>
            </w:r>
          </w:p>
        </w:tc>
        <w:tc>
          <w:tcPr>
            <w:tcW w:w="511" w:type="pct"/>
            <w:gridSpan w:val="2"/>
            <w:shd w:val="clear" w:color="auto" w:fill="auto"/>
            <w:hideMark/>
          </w:tcPr>
          <w:p w14:paraId="5B40121D" w14:textId="77777777" w:rsidR="009B2AB5" w:rsidRPr="001A4780" w:rsidRDefault="009B2AB5" w:rsidP="003F07D0">
            <w:pPr>
              <w:spacing w:before="0" w:after="0" w:line="276" w:lineRule="auto"/>
              <w:jc w:val="center"/>
              <w:rPr>
                <w:sz w:val="20"/>
              </w:rPr>
            </w:pPr>
            <w:r w:rsidRPr="001A4780">
              <w:rPr>
                <w:sz w:val="20"/>
              </w:rPr>
              <w:t>S</w:t>
            </w:r>
          </w:p>
        </w:tc>
        <w:tc>
          <w:tcPr>
            <w:tcW w:w="1403" w:type="pct"/>
            <w:shd w:val="clear" w:color="auto" w:fill="auto"/>
            <w:hideMark/>
          </w:tcPr>
          <w:p w14:paraId="4403D2ED" w14:textId="77777777" w:rsidR="009B2AB5" w:rsidRPr="001A4780" w:rsidRDefault="009B2AB5" w:rsidP="003F07D0">
            <w:pPr>
              <w:spacing w:before="0" w:after="0" w:line="276" w:lineRule="auto"/>
              <w:rPr>
                <w:sz w:val="20"/>
              </w:rPr>
            </w:pPr>
            <w:r w:rsidRPr="001A4780">
              <w:rPr>
                <w:sz w:val="20"/>
              </w:rPr>
              <w:t>Организация заказчика данных требований</w:t>
            </w:r>
          </w:p>
        </w:tc>
        <w:tc>
          <w:tcPr>
            <w:tcW w:w="1361" w:type="pct"/>
            <w:shd w:val="clear" w:color="auto" w:fill="auto"/>
            <w:hideMark/>
          </w:tcPr>
          <w:p w14:paraId="61BFB99E" w14:textId="77777777" w:rsidR="009B2AB5" w:rsidRPr="001A4780" w:rsidRDefault="009B2AB5" w:rsidP="003F07D0">
            <w:pPr>
              <w:spacing w:before="0" w:after="0" w:line="276" w:lineRule="auto"/>
              <w:rPr>
                <w:sz w:val="20"/>
              </w:rPr>
            </w:pPr>
            <w:r>
              <w:rPr>
                <w:sz w:val="20"/>
              </w:rPr>
              <w:t xml:space="preserve"> </w:t>
            </w:r>
          </w:p>
        </w:tc>
      </w:tr>
      <w:tr w:rsidR="009B2AB5" w:rsidRPr="001A4780" w14:paraId="055C9A86" w14:textId="77777777" w:rsidTr="005D2AEE">
        <w:tc>
          <w:tcPr>
            <w:tcW w:w="748" w:type="pct"/>
            <w:shd w:val="clear" w:color="auto" w:fill="auto"/>
            <w:hideMark/>
          </w:tcPr>
          <w:p w14:paraId="39453682" w14:textId="77777777" w:rsidR="009B2AB5" w:rsidRPr="001A4780" w:rsidRDefault="009B2AB5" w:rsidP="003F07D0">
            <w:pPr>
              <w:spacing w:before="0" w:after="0" w:line="276" w:lineRule="auto"/>
              <w:rPr>
                <w:sz w:val="20"/>
              </w:rPr>
            </w:pPr>
            <w:r w:rsidRPr="001A4780">
              <w:rPr>
                <w:sz w:val="20"/>
              </w:rPr>
              <w:t> </w:t>
            </w:r>
          </w:p>
        </w:tc>
        <w:tc>
          <w:tcPr>
            <w:tcW w:w="773" w:type="pct"/>
            <w:gridSpan w:val="3"/>
            <w:shd w:val="clear" w:color="auto" w:fill="auto"/>
            <w:hideMark/>
          </w:tcPr>
          <w:p w14:paraId="2F48F324" w14:textId="77777777" w:rsidR="009B2AB5" w:rsidRPr="001A4780" w:rsidRDefault="009B2AB5" w:rsidP="003F07D0">
            <w:pPr>
              <w:spacing w:before="0" w:after="0" w:line="276" w:lineRule="auto"/>
              <w:rPr>
                <w:sz w:val="20"/>
              </w:rPr>
            </w:pPr>
            <w:r w:rsidRPr="001A4780">
              <w:rPr>
                <w:sz w:val="20"/>
              </w:rPr>
              <w:t xml:space="preserve">maxPrice </w:t>
            </w:r>
          </w:p>
        </w:tc>
        <w:tc>
          <w:tcPr>
            <w:tcW w:w="204" w:type="pct"/>
            <w:shd w:val="clear" w:color="auto" w:fill="auto"/>
            <w:hideMark/>
          </w:tcPr>
          <w:p w14:paraId="1CA484B9" w14:textId="77777777" w:rsidR="009B2AB5" w:rsidRPr="001A4780" w:rsidRDefault="009B2AB5" w:rsidP="003F07D0">
            <w:pPr>
              <w:spacing w:before="0" w:after="0" w:line="276" w:lineRule="auto"/>
              <w:jc w:val="center"/>
              <w:rPr>
                <w:sz w:val="20"/>
              </w:rPr>
            </w:pPr>
            <w:r w:rsidRPr="001A4780">
              <w:rPr>
                <w:sz w:val="20"/>
              </w:rPr>
              <w:t>O</w:t>
            </w:r>
          </w:p>
        </w:tc>
        <w:tc>
          <w:tcPr>
            <w:tcW w:w="511" w:type="pct"/>
            <w:gridSpan w:val="2"/>
            <w:shd w:val="clear" w:color="auto" w:fill="auto"/>
            <w:hideMark/>
          </w:tcPr>
          <w:p w14:paraId="6E845C1C" w14:textId="77777777" w:rsidR="009B2AB5" w:rsidRPr="008E3774" w:rsidRDefault="009B2AB5" w:rsidP="003F07D0">
            <w:pPr>
              <w:spacing w:before="0" w:after="0" w:line="276" w:lineRule="auto"/>
              <w:jc w:val="center"/>
              <w:rPr>
                <w:sz w:val="20"/>
                <w:lang w:val="en-US"/>
              </w:rPr>
            </w:pPr>
            <w:r>
              <w:rPr>
                <w:sz w:val="20"/>
                <w:lang w:val="en-US"/>
              </w:rPr>
              <w:t>T(1-21)</w:t>
            </w:r>
          </w:p>
        </w:tc>
        <w:tc>
          <w:tcPr>
            <w:tcW w:w="1403" w:type="pct"/>
            <w:shd w:val="clear" w:color="auto" w:fill="auto"/>
            <w:hideMark/>
          </w:tcPr>
          <w:p w14:paraId="66CE9322" w14:textId="77777777" w:rsidR="009B2AB5" w:rsidRPr="001A4780" w:rsidRDefault="009B2AB5" w:rsidP="003F07D0">
            <w:pPr>
              <w:spacing w:before="0" w:after="0" w:line="276" w:lineRule="auto"/>
              <w:rPr>
                <w:sz w:val="20"/>
              </w:rPr>
            </w:pPr>
            <w:r w:rsidRPr="001A4780">
              <w:rPr>
                <w:sz w:val="20"/>
              </w:rPr>
              <w:t>Начальная (максимальная) цена контракта</w:t>
            </w:r>
          </w:p>
        </w:tc>
        <w:tc>
          <w:tcPr>
            <w:tcW w:w="1361" w:type="pct"/>
            <w:shd w:val="clear" w:color="auto" w:fill="auto"/>
            <w:hideMark/>
          </w:tcPr>
          <w:p w14:paraId="1DEF6E06" w14:textId="77777777" w:rsidR="009B2AB5" w:rsidRPr="00F849BD" w:rsidRDefault="009B2AB5" w:rsidP="003F07D0">
            <w:pPr>
              <w:spacing w:before="0" w:after="0" w:line="276" w:lineRule="auto"/>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14:paraId="03CC18B6" w14:textId="77777777" w:rsidTr="005D2AEE">
        <w:tc>
          <w:tcPr>
            <w:tcW w:w="748" w:type="pct"/>
            <w:shd w:val="clear" w:color="auto" w:fill="auto"/>
          </w:tcPr>
          <w:p w14:paraId="4CA0BEF3" w14:textId="77777777" w:rsidR="00293D44" w:rsidRPr="001A4780" w:rsidRDefault="00293D44" w:rsidP="003F07D0">
            <w:pPr>
              <w:spacing w:before="0" w:after="0" w:line="276" w:lineRule="auto"/>
              <w:rPr>
                <w:sz w:val="20"/>
              </w:rPr>
            </w:pPr>
          </w:p>
        </w:tc>
        <w:tc>
          <w:tcPr>
            <w:tcW w:w="773" w:type="pct"/>
            <w:gridSpan w:val="3"/>
            <w:shd w:val="clear" w:color="auto" w:fill="auto"/>
          </w:tcPr>
          <w:p w14:paraId="4DCA59ED" w14:textId="77777777" w:rsidR="00293D44" w:rsidRPr="001A4780" w:rsidRDefault="00293D44" w:rsidP="003F07D0">
            <w:pPr>
              <w:spacing w:before="0" w:after="0" w:line="276" w:lineRule="auto"/>
              <w:rPr>
                <w:sz w:val="20"/>
              </w:rPr>
            </w:pPr>
            <w:r w:rsidRPr="004243D7">
              <w:rPr>
                <w:sz w:val="20"/>
              </w:rPr>
              <w:t>maxPriceCurrency</w:t>
            </w:r>
          </w:p>
        </w:tc>
        <w:tc>
          <w:tcPr>
            <w:tcW w:w="204" w:type="pct"/>
            <w:shd w:val="clear" w:color="auto" w:fill="auto"/>
          </w:tcPr>
          <w:p w14:paraId="66E8B748" w14:textId="77777777" w:rsidR="00293D44" w:rsidRPr="001A4780" w:rsidRDefault="00293D44" w:rsidP="003F07D0">
            <w:pPr>
              <w:spacing w:before="0" w:after="0" w:line="276" w:lineRule="auto"/>
              <w:jc w:val="center"/>
              <w:rPr>
                <w:sz w:val="20"/>
              </w:rPr>
            </w:pPr>
            <w:r>
              <w:rPr>
                <w:sz w:val="20"/>
              </w:rPr>
              <w:t>Н</w:t>
            </w:r>
          </w:p>
        </w:tc>
        <w:tc>
          <w:tcPr>
            <w:tcW w:w="511" w:type="pct"/>
            <w:gridSpan w:val="2"/>
            <w:shd w:val="clear" w:color="auto" w:fill="auto"/>
          </w:tcPr>
          <w:p w14:paraId="08CC2B5D" w14:textId="77777777" w:rsidR="00293D44" w:rsidRDefault="00293D44" w:rsidP="003F07D0">
            <w:pPr>
              <w:spacing w:before="0" w:after="0" w:line="276" w:lineRule="auto"/>
              <w:jc w:val="center"/>
              <w:rPr>
                <w:sz w:val="20"/>
                <w:lang w:val="en-US"/>
              </w:rPr>
            </w:pPr>
            <w:r>
              <w:rPr>
                <w:sz w:val="20"/>
                <w:lang w:val="en-US"/>
              </w:rPr>
              <w:t>T(1-21)</w:t>
            </w:r>
          </w:p>
        </w:tc>
        <w:tc>
          <w:tcPr>
            <w:tcW w:w="1403" w:type="pct"/>
            <w:shd w:val="clear" w:color="auto" w:fill="auto"/>
          </w:tcPr>
          <w:p w14:paraId="1BA838F9" w14:textId="77777777" w:rsidR="00293D44" w:rsidRPr="001A4780" w:rsidRDefault="00293D44" w:rsidP="003F07D0">
            <w:pPr>
              <w:spacing w:before="0" w:after="0" w:line="276" w:lineRule="auto"/>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361" w:type="pct"/>
            <w:shd w:val="clear" w:color="auto" w:fill="auto"/>
          </w:tcPr>
          <w:p w14:paraId="1F9E660D" w14:textId="77777777" w:rsidR="00293D44" w:rsidRDefault="00293D44" w:rsidP="003F07D0">
            <w:pPr>
              <w:spacing w:before="0" w:after="0" w:line="276" w:lineRule="auto"/>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14:paraId="1ABDC00A" w14:textId="77777777" w:rsidR="00293D44" w:rsidRPr="004243D7" w:rsidRDefault="00293D44" w:rsidP="003F07D0">
            <w:pPr>
              <w:spacing w:before="0" w:after="0" w:line="276" w:lineRule="auto"/>
              <w:rPr>
                <w:sz w:val="20"/>
              </w:rPr>
            </w:pPr>
            <w:r w:rsidRPr="004243D7">
              <w:rPr>
                <w:sz w:val="20"/>
              </w:rPr>
              <w:t>Заполняется автоматически по формуле:</w:t>
            </w:r>
          </w:p>
          <w:p w14:paraId="7C7D05C3" w14:textId="77777777" w:rsidR="00293D44" w:rsidRDefault="00293D44" w:rsidP="003F07D0">
            <w:pPr>
              <w:spacing w:before="0" w:after="0" w:line="276" w:lineRule="auto"/>
              <w:rPr>
                <w:sz w:val="20"/>
              </w:rPr>
            </w:pPr>
            <w:r w:rsidRPr="004243D7">
              <w:rPr>
                <w:sz w:val="20"/>
              </w:rPr>
              <w:t>«Начальная (максимальная) цена контракта» / «Курс конвертации»</w:t>
            </w:r>
          </w:p>
          <w:p w14:paraId="63530AA4" w14:textId="77777777" w:rsidR="00E9496A" w:rsidRDefault="00E9496A" w:rsidP="003F07D0">
            <w:pPr>
              <w:spacing w:before="0" w:after="0" w:line="276" w:lineRule="auto"/>
              <w:rPr>
                <w:sz w:val="20"/>
              </w:rPr>
            </w:pPr>
          </w:p>
        </w:tc>
      </w:tr>
      <w:tr w:rsidR="00A52637" w:rsidRPr="001A4780" w14:paraId="1C97ED85" w14:textId="77777777" w:rsidTr="005D2AEE">
        <w:tc>
          <w:tcPr>
            <w:tcW w:w="748" w:type="pct"/>
            <w:shd w:val="clear" w:color="auto" w:fill="auto"/>
          </w:tcPr>
          <w:p w14:paraId="47DCBD82" w14:textId="77777777" w:rsidR="00A52637" w:rsidRPr="001A4780" w:rsidRDefault="00A52637" w:rsidP="003F07D0">
            <w:pPr>
              <w:spacing w:before="0" w:after="0" w:line="276" w:lineRule="auto"/>
              <w:rPr>
                <w:sz w:val="20"/>
              </w:rPr>
            </w:pPr>
          </w:p>
        </w:tc>
        <w:tc>
          <w:tcPr>
            <w:tcW w:w="773" w:type="pct"/>
            <w:gridSpan w:val="3"/>
            <w:shd w:val="clear" w:color="auto" w:fill="auto"/>
          </w:tcPr>
          <w:p w14:paraId="7A5EF153" w14:textId="77777777" w:rsidR="00A52637" w:rsidRPr="004243D7" w:rsidRDefault="00A52637" w:rsidP="003F07D0">
            <w:pPr>
              <w:spacing w:before="0" w:after="0" w:line="276" w:lineRule="auto"/>
              <w:rPr>
                <w:sz w:val="20"/>
              </w:rPr>
            </w:pPr>
            <w:r w:rsidRPr="0009385A">
              <w:rPr>
                <w:sz w:val="20"/>
              </w:rPr>
              <w:t>mustPublicDiscussion</w:t>
            </w:r>
          </w:p>
        </w:tc>
        <w:tc>
          <w:tcPr>
            <w:tcW w:w="204" w:type="pct"/>
            <w:shd w:val="clear" w:color="auto" w:fill="auto"/>
          </w:tcPr>
          <w:p w14:paraId="275CF9D6" w14:textId="77777777" w:rsidR="00A52637" w:rsidRDefault="00A52637" w:rsidP="003F07D0">
            <w:pPr>
              <w:spacing w:before="0" w:after="0" w:line="276" w:lineRule="auto"/>
              <w:jc w:val="center"/>
              <w:rPr>
                <w:sz w:val="20"/>
              </w:rPr>
            </w:pPr>
            <w:r>
              <w:rPr>
                <w:sz w:val="20"/>
              </w:rPr>
              <w:t>Н</w:t>
            </w:r>
          </w:p>
        </w:tc>
        <w:tc>
          <w:tcPr>
            <w:tcW w:w="511" w:type="pct"/>
            <w:gridSpan w:val="2"/>
            <w:shd w:val="clear" w:color="auto" w:fill="auto"/>
          </w:tcPr>
          <w:p w14:paraId="34E943CF" w14:textId="77777777" w:rsidR="00A52637" w:rsidRDefault="00A52637" w:rsidP="003F07D0">
            <w:pPr>
              <w:spacing w:before="0" w:after="0" w:line="276" w:lineRule="auto"/>
              <w:jc w:val="center"/>
              <w:rPr>
                <w:sz w:val="20"/>
                <w:lang w:val="en-US"/>
              </w:rPr>
            </w:pPr>
            <w:r>
              <w:rPr>
                <w:sz w:val="20"/>
                <w:lang w:val="en-US"/>
              </w:rPr>
              <w:t>S</w:t>
            </w:r>
          </w:p>
        </w:tc>
        <w:tc>
          <w:tcPr>
            <w:tcW w:w="1403" w:type="pct"/>
            <w:shd w:val="clear" w:color="auto" w:fill="auto"/>
          </w:tcPr>
          <w:p w14:paraId="73DB3776" w14:textId="77777777" w:rsidR="00A52637" w:rsidRPr="004243D7" w:rsidRDefault="00A52637" w:rsidP="003F07D0">
            <w:pPr>
              <w:spacing w:before="0" w:after="0" w:line="276" w:lineRule="auto"/>
              <w:rPr>
                <w:sz w:val="20"/>
              </w:rPr>
            </w:pPr>
            <w:r w:rsidRPr="0009385A">
              <w:rPr>
                <w:sz w:val="20"/>
              </w:rPr>
              <w:t>Необходимо обязательное общественное обсуждение в соответствии со статьей 20 Федерального закона №44-ФЗ</w:t>
            </w:r>
          </w:p>
        </w:tc>
        <w:tc>
          <w:tcPr>
            <w:tcW w:w="1361" w:type="pct"/>
            <w:shd w:val="clear" w:color="auto" w:fill="auto"/>
          </w:tcPr>
          <w:p w14:paraId="3BEB8CD9" w14:textId="77777777" w:rsidR="00A52637" w:rsidRPr="0009385A" w:rsidRDefault="00A52637" w:rsidP="003F07D0">
            <w:pPr>
              <w:spacing w:before="0" w:after="0" w:line="276" w:lineRule="auto"/>
              <w:rPr>
                <w:sz w:val="20"/>
              </w:rPr>
            </w:pPr>
            <w:r w:rsidRPr="0009385A">
              <w:rPr>
                <w:sz w:val="20"/>
              </w:rPr>
              <w:t>Если первая версия извещения размещена после выхода ЕИС версии 10.0, то контролируется обязательное заполнение поля, иначе игнорируется при приеме/передаче.</w:t>
            </w:r>
          </w:p>
          <w:p w14:paraId="568738B9" w14:textId="77777777" w:rsidR="00A52637" w:rsidRDefault="00A52637" w:rsidP="003F07D0">
            <w:pPr>
              <w:spacing w:before="0" w:after="0" w:line="276" w:lineRule="auto"/>
              <w:rPr>
                <w:sz w:val="20"/>
              </w:rPr>
            </w:pPr>
            <w:r w:rsidRPr="0009385A">
              <w:rPr>
                <w:sz w:val="20"/>
              </w:rPr>
              <w:t>Если извещение сформировано на основании позиции ПГ с 01.01.2020, то контролируется соответствие значению данного признака из связанной позиции ПГ с 01.01.2020</w:t>
            </w:r>
          </w:p>
        </w:tc>
      </w:tr>
      <w:tr w:rsidR="00A52637" w:rsidRPr="001A4780" w14:paraId="0906A52C" w14:textId="77777777" w:rsidTr="005D2AEE">
        <w:tc>
          <w:tcPr>
            <w:tcW w:w="748" w:type="pct"/>
            <w:shd w:val="clear" w:color="auto" w:fill="auto"/>
          </w:tcPr>
          <w:p w14:paraId="0B7FD8C4" w14:textId="77777777" w:rsidR="00A52637" w:rsidRPr="001A4780" w:rsidRDefault="00A52637" w:rsidP="003F07D0">
            <w:pPr>
              <w:spacing w:before="0" w:after="0" w:line="276" w:lineRule="auto"/>
              <w:rPr>
                <w:sz w:val="20"/>
              </w:rPr>
            </w:pPr>
          </w:p>
        </w:tc>
        <w:tc>
          <w:tcPr>
            <w:tcW w:w="773" w:type="pct"/>
            <w:gridSpan w:val="3"/>
            <w:shd w:val="clear" w:color="auto" w:fill="auto"/>
          </w:tcPr>
          <w:p w14:paraId="42AB9BB0" w14:textId="77777777" w:rsidR="00A52637" w:rsidRPr="004243D7" w:rsidRDefault="00A52637" w:rsidP="003F07D0">
            <w:pPr>
              <w:spacing w:before="0" w:after="0" w:line="276" w:lineRule="auto"/>
              <w:rPr>
                <w:sz w:val="20"/>
              </w:rPr>
            </w:pPr>
            <w:r w:rsidRPr="0009385A">
              <w:rPr>
                <w:sz w:val="20"/>
              </w:rPr>
              <w:t>publicDiscussionInfo</w:t>
            </w:r>
          </w:p>
        </w:tc>
        <w:tc>
          <w:tcPr>
            <w:tcW w:w="204" w:type="pct"/>
            <w:shd w:val="clear" w:color="auto" w:fill="auto"/>
          </w:tcPr>
          <w:p w14:paraId="4C808986" w14:textId="77777777" w:rsidR="00A52637" w:rsidRDefault="00A52637" w:rsidP="003F07D0">
            <w:pPr>
              <w:spacing w:before="0" w:after="0" w:line="276" w:lineRule="auto"/>
              <w:jc w:val="center"/>
              <w:rPr>
                <w:sz w:val="20"/>
              </w:rPr>
            </w:pPr>
            <w:r>
              <w:rPr>
                <w:sz w:val="20"/>
              </w:rPr>
              <w:t>Н</w:t>
            </w:r>
          </w:p>
        </w:tc>
        <w:tc>
          <w:tcPr>
            <w:tcW w:w="511" w:type="pct"/>
            <w:gridSpan w:val="2"/>
            <w:shd w:val="clear" w:color="auto" w:fill="auto"/>
          </w:tcPr>
          <w:p w14:paraId="7A28CAAB" w14:textId="77777777" w:rsidR="00A52637" w:rsidRDefault="00A52637" w:rsidP="003F07D0">
            <w:pPr>
              <w:spacing w:before="0" w:after="0" w:line="276" w:lineRule="auto"/>
              <w:jc w:val="center"/>
              <w:rPr>
                <w:sz w:val="20"/>
                <w:lang w:val="en-US"/>
              </w:rPr>
            </w:pPr>
            <w:r>
              <w:rPr>
                <w:sz w:val="20"/>
                <w:lang w:val="en-US"/>
              </w:rPr>
              <w:t>S</w:t>
            </w:r>
          </w:p>
        </w:tc>
        <w:tc>
          <w:tcPr>
            <w:tcW w:w="1403" w:type="pct"/>
            <w:shd w:val="clear" w:color="auto" w:fill="auto"/>
          </w:tcPr>
          <w:p w14:paraId="09F3FF08" w14:textId="77777777" w:rsidR="00A52637" w:rsidRPr="004243D7" w:rsidRDefault="00A52637" w:rsidP="003F07D0">
            <w:pPr>
              <w:spacing w:before="0" w:after="0" w:line="276" w:lineRule="auto"/>
              <w:rPr>
                <w:sz w:val="20"/>
              </w:rPr>
            </w:pPr>
            <w:r w:rsidRPr="0009385A">
              <w:rPr>
                <w:sz w:val="20"/>
              </w:rPr>
              <w:t>Сведения об общественном обс</w:t>
            </w:r>
            <w:r>
              <w:rPr>
                <w:sz w:val="20"/>
              </w:rPr>
              <w:t>уждении</w:t>
            </w:r>
          </w:p>
        </w:tc>
        <w:tc>
          <w:tcPr>
            <w:tcW w:w="1361" w:type="pct"/>
            <w:shd w:val="clear" w:color="auto" w:fill="auto"/>
          </w:tcPr>
          <w:p w14:paraId="708B8196" w14:textId="77777777" w:rsidR="00A52637" w:rsidRDefault="00A52637" w:rsidP="003F07D0">
            <w:pPr>
              <w:spacing w:before="0" w:after="0" w:line="276" w:lineRule="auto"/>
              <w:rPr>
                <w:sz w:val="20"/>
              </w:rPr>
            </w:pPr>
            <w:r w:rsidRPr="0009385A">
              <w:rPr>
                <w:sz w:val="20"/>
              </w:rPr>
              <w:t xml:space="preserve">Если в поле "Необходимо обязательное общественное </w:t>
            </w:r>
            <w:r w:rsidRPr="0009385A">
              <w:rPr>
                <w:sz w:val="20"/>
              </w:rPr>
              <w:lastRenderedPageBreak/>
              <w:t>обсуждение в соответствии со статьей 20 Федерального закона №44" (mustPublicDiscussion) задано значение true, то контролируется обязательность заполнения блока</w:t>
            </w:r>
          </w:p>
          <w:p w14:paraId="32F753B9" w14:textId="77777777" w:rsidR="00A52637" w:rsidRDefault="00A52637" w:rsidP="003F07D0">
            <w:pPr>
              <w:spacing w:before="0" w:after="0" w:line="276" w:lineRule="auto"/>
              <w:rPr>
                <w:sz w:val="20"/>
              </w:rPr>
            </w:pPr>
          </w:p>
          <w:p w14:paraId="5553C057" w14:textId="77777777" w:rsidR="00A52637" w:rsidRDefault="00A52637" w:rsidP="003F07D0">
            <w:pPr>
              <w:spacing w:before="0" w:after="0" w:line="276" w:lineRule="auto"/>
              <w:rPr>
                <w:sz w:val="20"/>
              </w:rPr>
            </w:pPr>
            <w:r>
              <w:rPr>
                <w:sz w:val="20"/>
              </w:rPr>
              <w:t>Состав блока – см. состав соответствующего блока документа «Извещение о проведении ЭА (электронный аукцион)»</w:t>
            </w:r>
          </w:p>
        </w:tc>
      </w:tr>
      <w:tr w:rsidR="005338AA" w:rsidRPr="001A4780" w14:paraId="3D8D3246" w14:textId="77777777" w:rsidTr="005D2AEE">
        <w:tc>
          <w:tcPr>
            <w:tcW w:w="748" w:type="pct"/>
            <w:shd w:val="clear" w:color="auto" w:fill="auto"/>
          </w:tcPr>
          <w:p w14:paraId="5EFB3B1C" w14:textId="77777777" w:rsidR="005338AA" w:rsidRPr="001A4780" w:rsidRDefault="005338AA" w:rsidP="003F07D0">
            <w:pPr>
              <w:spacing w:before="0" w:after="0" w:line="276" w:lineRule="auto"/>
              <w:rPr>
                <w:sz w:val="20"/>
              </w:rPr>
            </w:pPr>
          </w:p>
        </w:tc>
        <w:tc>
          <w:tcPr>
            <w:tcW w:w="773" w:type="pct"/>
            <w:gridSpan w:val="3"/>
            <w:shd w:val="clear" w:color="auto" w:fill="auto"/>
          </w:tcPr>
          <w:p w14:paraId="67178EDD" w14:textId="77777777" w:rsidR="005338AA" w:rsidRPr="004243D7" w:rsidRDefault="005338AA" w:rsidP="003F07D0">
            <w:pPr>
              <w:spacing w:before="0" w:after="0" w:line="276" w:lineRule="auto"/>
              <w:rPr>
                <w:sz w:val="20"/>
              </w:rPr>
            </w:pPr>
            <w:r w:rsidRPr="00953B37">
              <w:rPr>
                <w:sz w:val="20"/>
                <w:lang w:val="en-US"/>
              </w:rPr>
              <w:t>advancePaymentSum</w:t>
            </w:r>
          </w:p>
        </w:tc>
        <w:tc>
          <w:tcPr>
            <w:tcW w:w="204" w:type="pct"/>
            <w:shd w:val="clear" w:color="auto" w:fill="auto"/>
          </w:tcPr>
          <w:p w14:paraId="0DD0B17E" w14:textId="77777777" w:rsidR="005338AA" w:rsidRDefault="005338AA" w:rsidP="003F07D0">
            <w:pPr>
              <w:spacing w:before="0" w:after="0" w:line="276" w:lineRule="auto"/>
              <w:jc w:val="center"/>
              <w:rPr>
                <w:sz w:val="20"/>
              </w:rPr>
            </w:pPr>
            <w:r>
              <w:rPr>
                <w:sz w:val="20"/>
              </w:rPr>
              <w:t>Н</w:t>
            </w:r>
          </w:p>
        </w:tc>
        <w:tc>
          <w:tcPr>
            <w:tcW w:w="511" w:type="pct"/>
            <w:gridSpan w:val="2"/>
            <w:shd w:val="clear" w:color="auto" w:fill="auto"/>
          </w:tcPr>
          <w:p w14:paraId="1A35F642" w14:textId="77777777" w:rsidR="005338AA" w:rsidRDefault="005338AA" w:rsidP="003F07D0">
            <w:pPr>
              <w:spacing w:before="0" w:after="0" w:line="276" w:lineRule="auto"/>
              <w:jc w:val="center"/>
              <w:rPr>
                <w:sz w:val="20"/>
                <w:lang w:val="en-US"/>
              </w:rPr>
            </w:pPr>
            <w:r>
              <w:rPr>
                <w:sz w:val="20"/>
                <w:lang w:val="en-US"/>
              </w:rPr>
              <w:t>S</w:t>
            </w:r>
          </w:p>
        </w:tc>
        <w:tc>
          <w:tcPr>
            <w:tcW w:w="1403" w:type="pct"/>
            <w:shd w:val="clear" w:color="auto" w:fill="auto"/>
          </w:tcPr>
          <w:p w14:paraId="23350065" w14:textId="77777777" w:rsidR="005338AA" w:rsidRPr="004243D7" w:rsidRDefault="005338AA" w:rsidP="003F07D0">
            <w:pPr>
              <w:spacing w:before="0" w:after="0" w:line="276" w:lineRule="auto"/>
              <w:rPr>
                <w:sz w:val="20"/>
              </w:rPr>
            </w:pPr>
            <w:r w:rsidRPr="00953B37">
              <w:rPr>
                <w:sz w:val="20"/>
              </w:rPr>
              <w:t>Предусмотрена выплата аванса</w:t>
            </w:r>
          </w:p>
        </w:tc>
        <w:tc>
          <w:tcPr>
            <w:tcW w:w="1361" w:type="pct"/>
            <w:shd w:val="clear" w:color="auto" w:fill="auto"/>
          </w:tcPr>
          <w:p w14:paraId="435CE1EE" w14:textId="77777777" w:rsidR="005338AA" w:rsidRDefault="005338AA" w:rsidP="003F07D0">
            <w:pPr>
              <w:spacing w:before="0" w:after="0" w:line="276" w:lineRule="auto"/>
              <w:rPr>
                <w:sz w:val="20"/>
              </w:rPr>
            </w:pPr>
            <w:r w:rsidRPr="0021777E">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14:paraId="5D544CFD" w14:textId="77777777" w:rsidR="005338AA" w:rsidRDefault="005338AA" w:rsidP="003F07D0">
            <w:pPr>
              <w:spacing w:before="0" w:after="0" w:line="276" w:lineRule="auto"/>
              <w:rPr>
                <w:sz w:val="20"/>
              </w:rPr>
            </w:pPr>
          </w:p>
          <w:p w14:paraId="061A6479" w14:textId="77777777" w:rsidR="005338AA" w:rsidRDefault="005338AA" w:rsidP="003F07D0">
            <w:pPr>
              <w:spacing w:before="0" w:after="0" w:line="276" w:lineRule="auto"/>
              <w:rPr>
                <w:sz w:val="20"/>
              </w:rPr>
            </w:pPr>
            <w:r>
              <w:rPr>
                <w:sz w:val="20"/>
              </w:rPr>
              <w:t>Состав блока – см. состав соответствующего блока документа «Извещение о проведении ЭА (электронный аукцион)»</w:t>
            </w:r>
          </w:p>
        </w:tc>
      </w:tr>
      <w:tr w:rsidR="009B2AB5" w:rsidRPr="001A4780" w14:paraId="1A96AA49" w14:textId="77777777" w:rsidTr="005D2AEE">
        <w:tc>
          <w:tcPr>
            <w:tcW w:w="748" w:type="pct"/>
            <w:vMerge w:val="restart"/>
            <w:shd w:val="clear" w:color="auto" w:fill="auto"/>
            <w:hideMark/>
          </w:tcPr>
          <w:p w14:paraId="6CCE89BC" w14:textId="77777777" w:rsidR="009B2AB5" w:rsidRPr="001A4780" w:rsidRDefault="009B2AB5" w:rsidP="003F07D0">
            <w:pPr>
              <w:spacing w:before="0" w:after="0" w:line="276" w:lineRule="auto"/>
              <w:rPr>
                <w:sz w:val="20"/>
              </w:rPr>
            </w:pPr>
            <w:r w:rsidRPr="001A4780">
              <w:rPr>
                <w:sz w:val="20"/>
              </w:rPr>
              <w:t> </w:t>
            </w:r>
          </w:p>
          <w:p w14:paraId="4A86D720" w14:textId="77777777" w:rsidR="009B2AB5" w:rsidRPr="001A4780" w:rsidRDefault="009B2AB5" w:rsidP="003F07D0">
            <w:pPr>
              <w:spacing w:before="0" w:after="0" w:line="276" w:lineRule="auto"/>
              <w:rPr>
                <w:sz w:val="20"/>
              </w:rPr>
            </w:pPr>
            <w:r>
              <w:rPr>
                <w:sz w:val="20"/>
              </w:rPr>
              <w:t>Допустимо указание только одного элемента</w:t>
            </w:r>
          </w:p>
        </w:tc>
        <w:tc>
          <w:tcPr>
            <w:tcW w:w="773" w:type="pct"/>
            <w:gridSpan w:val="3"/>
            <w:shd w:val="clear" w:color="auto" w:fill="auto"/>
            <w:hideMark/>
          </w:tcPr>
          <w:p w14:paraId="31F7BAC5" w14:textId="77777777" w:rsidR="009B2AB5" w:rsidRPr="001A4780" w:rsidRDefault="009B2AB5" w:rsidP="003F07D0">
            <w:pPr>
              <w:spacing w:before="0" w:after="0" w:line="276" w:lineRule="auto"/>
              <w:rPr>
                <w:sz w:val="20"/>
              </w:rPr>
            </w:pPr>
            <w:r w:rsidRPr="001A4780">
              <w:rPr>
                <w:sz w:val="20"/>
              </w:rPr>
              <w:t xml:space="preserve">deliveryPlace </w:t>
            </w:r>
          </w:p>
        </w:tc>
        <w:tc>
          <w:tcPr>
            <w:tcW w:w="204" w:type="pct"/>
            <w:shd w:val="clear" w:color="auto" w:fill="auto"/>
            <w:hideMark/>
          </w:tcPr>
          <w:p w14:paraId="07C4F0BC" w14:textId="77777777" w:rsidR="009B2AB5" w:rsidRPr="001A4780" w:rsidRDefault="009B2AB5" w:rsidP="003F07D0">
            <w:pPr>
              <w:spacing w:before="0" w:after="0" w:line="276" w:lineRule="auto"/>
              <w:jc w:val="center"/>
              <w:rPr>
                <w:sz w:val="20"/>
              </w:rPr>
            </w:pPr>
            <w:r>
              <w:rPr>
                <w:sz w:val="20"/>
              </w:rPr>
              <w:t>О</w:t>
            </w:r>
          </w:p>
        </w:tc>
        <w:tc>
          <w:tcPr>
            <w:tcW w:w="511" w:type="pct"/>
            <w:gridSpan w:val="2"/>
            <w:shd w:val="clear" w:color="auto" w:fill="auto"/>
            <w:hideMark/>
          </w:tcPr>
          <w:p w14:paraId="2954159E" w14:textId="77777777" w:rsidR="009B2AB5" w:rsidRPr="001A4780" w:rsidRDefault="009B2AB5" w:rsidP="003F07D0">
            <w:pPr>
              <w:spacing w:before="0" w:after="0" w:line="276" w:lineRule="auto"/>
              <w:jc w:val="center"/>
              <w:rPr>
                <w:sz w:val="20"/>
              </w:rPr>
            </w:pPr>
            <w:r>
              <w:rPr>
                <w:sz w:val="20"/>
              </w:rPr>
              <w:t>T(1-2000)</w:t>
            </w:r>
          </w:p>
        </w:tc>
        <w:tc>
          <w:tcPr>
            <w:tcW w:w="1403" w:type="pct"/>
            <w:shd w:val="clear" w:color="auto" w:fill="auto"/>
            <w:hideMark/>
          </w:tcPr>
          <w:p w14:paraId="19CE2684" w14:textId="77777777" w:rsidR="009B2AB5" w:rsidRPr="001A4780" w:rsidRDefault="009B2AB5" w:rsidP="003F07D0">
            <w:pPr>
              <w:spacing w:before="0" w:after="0" w:line="276" w:lineRule="auto"/>
              <w:rPr>
                <w:sz w:val="20"/>
              </w:rPr>
            </w:pPr>
            <w:r w:rsidRPr="00980DDF">
              <w:rPr>
                <w:sz w:val="20"/>
              </w:rPr>
              <w:t>Место доставки товара, выполнения работы или оказания услуги</w:t>
            </w:r>
          </w:p>
        </w:tc>
        <w:tc>
          <w:tcPr>
            <w:tcW w:w="1361" w:type="pct"/>
            <w:shd w:val="clear" w:color="auto" w:fill="auto"/>
            <w:hideMark/>
          </w:tcPr>
          <w:p w14:paraId="14A860CF" w14:textId="77777777" w:rsidR="009B2AB5" w:rsidRPr="001A4780" w:rsidRDefault="009B2AB5" w:rsidP="003F07D0">
            <w:pPr>
              <w:spacing w:before="0" w:after="0" w:line="276" w:lineRule="auto"/>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9B2AB5" w:rsidRPr="001A4780" w14:paraId="50D8A74F" w14:textId="77777777" w:rsidTr="005D2AEE">
        <w:tc>
          <w:tcPr>
            <w:tcW w:w="748" w:type="pct"/>
            <w:vMerge/>
            <w:shd w:val="clear" w:color="auto" w:fill="auto"/>
          </w:tcPr>
          <w:p w14:paraId="210F7821" w14:textId="77777777" w:rsidR="009B2AB5" w:rsidRPr="001A4780" w:rsidRDefault="009B2AB5" w:rsidP="003F07D0">
            <w:pPr>
              <w:spacing w:before="0" w:after="0" w:line="276" w:lineRule="auto"/>
              <w:rPr>
                <w:sz w:val="20"/>
              </w:rPr>
            </w:pPr>
          </w:p>
        </w:tc>
        <w:tc>
          <w:tcPr>
            <w:tcW w:w="773" w:type="pct"/>
            <w:gridSpan w:val="3"/>
            <w:shd w:val="clear" w:color="auto" w:fill="auto"/>
          </w:tcPr>
          <w:p w14:paraId="69805A02" w14:textId="77777777" w:rsidR="009B2AB5" w:rsidRPr="001A4780" w:rsidRDefault="009B2AB5" w:rsidP="003F07D0">
            <w:pPr>
              <w:spacing w:before="0" w:after="0" w:line="276" w:lineRule="auto"/>
              <w:rPr>
                <w:sz w:val="20"/>
              </w:rPr>
            </w:pPr>
            <w:r w:rsidRPr="00B80981">
              <w:rPr>
                <w:sz w:val="20"/>
              </w:rPr>
              <w:t>kladrPlaces</w:t>
            </w:r>
          </w:p>
        </w:tc>
        <w:tc>
          <w:tcPr>
            <w:tcW w:w="204" w:type="pct"/>
            <w:shd w:val="clear" w:color="auto" w:fill="auto"/>
          </w:tcPr>
          <w:p w14:paraId="7C09FEA0" w14:textId="77777777" w:rsidR="009B2AB5" w:rsidRDefault="009B2AB5" w:rsidP="003F07D0">
            <w:pPr>
              <w:spacing w:before="0" w:after="0" w:line="276" w:lineRule="auto"/>
              <w:jc w:val="center"/>
              <w:rPr>
                <w:sz w:val="20"/>
              </w:rPr>
            </w:pPr>
            <w:r>
              <w:rPr>
                <w:sz w:val="20"/>
              </w:rPr>
              <w:t>О</w:t>
            </w:r>
          </w:p>
        </w:tc>
        <w:tc>
          <w:tcPr>
            <w:tcW w:w="511" w:type="pct"/>
            <w:gridSpan w:val="2"/>
            <w:shd w:val="clear" w:color="auto" w:fill="auto"/>
          </w:tcPr>
          <w:p w14:paraId="267A42A7" w14:textId="77777777" w:rsidR="009B2AB5" w:rsidRDefault="009B2AB5" w:rsidP="003F07D0">
            <w:pPr>
              <w:spacing w:before="0" w:after="0" w:line="276" w:lineRule="auto"/>
              <w:jc w:val="center"/>
              <w:rPr>
                <w:sz w:val="20"/>
              </w:rPr>
            </w:pPr>
            <w:r>
              <w:rPr>
                <w:sz w:val="20"/>
                <w:lang w:val="en-US"/>
              </w:rPr>
              <w:t>S</w:t>
            </w:r>
          </w:p>
        </w:tc>
        <w:tc>
          <w:tcPr>
            <w:tcW w:w="1403" w:type="pct"/>
            <w:shd w:val="clear" w:color="auto" w:fill="auto"/>
          </w:tcPr>
          <w:p w14:paraId="3B5BC454" w14:textId="77777777" w:rsidR="009B2AB5" w:rsidRPr="00980DDF" w:rsidRDefault="009B2AB5" w:rsidP="003F07D0">
            <w:pPr>
              <w:spacing w:before="0" w:after="0" w:line="276" w:lineRule="auto"/>
              <w:rPr>
                <w:sz w:val="20"/>
              </w:rPr>
            </w:pPr>
            <w:r w:rsidRPr="00B80981">
              <w:rPr>
                <w:sz w:val="20"/>
              </w:rPr>
              <w:t>Места доставки товара, выполнения работы или оказания услуги по справочнику КЛАДР</w:t>
            </w:r>
          </w:p>
        </w:tc>
        <w:tc>
          <w:tcPr>
            <w:tcW w:w="1361" w:type="pct"/>
            <w:shd w:val="clear" w:color="auto" w:fill="auto"/>
          </w:tcPr>
          <w:p w14:paraId="4A87A52E" w14:textId="77777777" w:rsidR="009B2AB5" w:rsidRDefault="009B2AB5" w:rsidP="003F07D0">
            <w:pPr>
              <w:spacing w:before="0" w:after="0" w:line="276" w:lineRule="auto"/>
              <w:rPr>
                <w:sz w:val="20"/>
              </w:rPr>
            </w:pPr>
            <w:r w:rsidRPr="001A4780">
              <w:rPr>
                <w:sz w:val="20"/>
              </w:rPr>
              <w:t>Множественный элемент</w:t>
            </w:r>
          </w:p>
        </w:tc>
      </w:tr>
      <w:tr w:rsidR="009B2AB5" w:rsidRPr="001A4780" w14:paraId="74A6C96E" w14:textId="77777777" w:rsidTr="005D2AEE">
        <w:tc>
          <w:tcPr>
            <w:tcW w:w="748" w:type="pct"/>
            <w:shd w:val="clear" w:color="auto" w:fill="auto"/>
            <w:hideMark/>
          </w:tcPr>
          <w:p w14:paraId="2297541F" w14:textId="77777777" w:rsidR="009B2AB5" w:rsidRPr="001A4780" w:rsidRDefault="009B2AB5" w:rsidP="003F07D0">
            <w:pPr>
              <w:spacing w:before="0" w:after="0" w:line="276" w:lineRule="auto"/>
              <w:rPr>
                <w:sz w:val="20"/>
              </w:rPr>
            </w:pPr>
            <w:r w:rsidRPr="001A4780">
              <w:rPr>
                <w:sz w:val="20"/>
              </w:rPr>
              <w:t> </w:t>
            </w:r>
          </w:p>
        </w:tc>
        <w:tc>
          <w:tcPr>
            <w:tcW w:w="773" w:type="pct"/>
            <w:gridSpan w:val="3"/>
            <w:shd w:val="clear" w:color="auto" w:fill="auto"/>
            <w:hideMark/>
          </w:tcPr>
          <w:p w14:paraId="2282FB9C" w14:textId="77777777" w:rsidR="009B2AB5" w:rsidRPr="001A4780" w:rsidRDefault="009B2AB5" w:rsidP="003F07D0">
            <w:pPr>
              <w:spacing w:before="0" w:after="0" w:line="276" w:lineRule="auto"/>
              <w:rPr>
                <w:sz w:val="20"/>
              </w:rPr>
            </w:pPr>
            <w:r w:rsidRPr="001A4780">
              <w:rPr>
                <w:sz w:val="20"/>
              </w:rPr>
              <w:t xml:space="preserve">deliveryTerm </w:t>
            </w:r>
          </w:p>
        </w:tc>
        <w:tc>
          <w:tcPr>
            <w:tcW w:w="204" w:type="pct"/>
            <w:shd w:val="clear" w:color="auto" w:fill="auto"/>
            <w:hideMark/>
          </w:tcPr>
          <w:p w14:paraId="15FB5B0D" w14:textId="77777777" w:rsidR="009B2AB5" w:rsidRPr="001A4780" w:rsidRDefault="009B2AB5" w:rsidP="003F07D0">
            <w:pPr>
              <w:spacing w:before="0" w:after="0" w:line="276" w:lineRule="auto"/>
              <w:jc w:val="center"/>
              <w:rPr>
                <w:sz w:val="20"/>
              </w:rPr>
            </w:pPr>
            <w:r>
              <w:rPr>
                <w:sz w:val="20"/>
              </w:rPr>
              <w:t>О</w:t>
            </w:r>
          </w:p>
        </w:tc>
        <w:tc>
          <w:tcPr>
            <w:tcW w:w="511" w:type="pct"/>
            <w:gridSpan w:val="2"/>
            <w:shd w:val="clear" w:color="auto" w:fill="auto"/>
            <w:hideMark/>
          </w:tcPr>
          <w:p w14:paraId="66E0D138" w14:textId="77777777" w:rsidR="009B2AB5" w:rsidRPr="001A4780" w:rsidRDefault="009B2AB5" w:rsidP="003F07D0">
            <w:pPr>
              <w:spacing w:before="0" w:after="0" w:line="276" w:lineRule="auto"/>
              <w:jc w:val="center"/>
              <w:rPr>
                <w:sz w:val="20"/>
              </w:rPr>
            </w:pPr>
            <w:r w:rsidRPr="001A4780">
              <w:rPr>
                <w:sz w:val="20"/>
              </w:rPr>
              <w:t>T(1-</w:t>
            </w:r>
            <w:r>
              <w:rPr>
                <w:sz w:val="20"/>
                <w:lang w:val="en-US"/>
              </w:rPr>
              <w:t>2000</w:t>
            </w:r>
            <w:r w:rsidRPr="001A4780">
              <w:rPr>
                <w:sz w:val="20"/>
              </w:rPr>
              <w:t>)</w:t>
            </w:r>
          </w:p>
        </w:tc>
        <w:tc>
          <w:tcPr>
            <w:tcW w:w="1403" w:type="pct"/>
            <w:shd w:val="clear" w:color="auto" w:fill="auto"/>
            <w:hideMark/>
          </w:tcPr>
          <w:p w14:paraId="59C746D4" w14:textId="77777777" w:rsidR="009B2AB5" w:rsidRPr="001A4780" w:rsidRDefault="009B2AB5" w:rsidP="003F07D0">
            <w:pPr>
              <w:spacing w:before="0" w:after="0" w:line="276" w:lineRule="auto"/>
              <w:rPr>
                <w:sz w:val="20"/>
              </w:rPr>
            </w:pPr>
            <w:r w:rsidRPr="00733747">
              <w:rPr>
                <w:sz w:val="20"/>
              </w:rPr>
              <w:t>Сроки доставки товара, выполнения работы или оказания услуги либо график оказания услуг</w:t>
            </w:r>
          </w:p>
        </w:tc>
        <w:tc>
          <w:tcPr>
            <w:tcW w:w="1361" w:type="pct"/>
            <w:shd w:val="clear" w:color="auto" w:fill="auto"/>
            <w:hideMark/>
          </w:tcPr>
          <w:p w14:paraId="4CF52C06" w14:textId="77777777" w:rsidR="009B2AB5" w:rsidRPr="001A4780" w:rsidRDefault="009B2AB5" w:rsidP="003F07D0">
            <w:pPr>
              <w:spacing w:before="0" w:after="0" w:line="276" w:lineRule="auto"/>
              <w:rPr>
                <w:sz w:val="20"/>
              </w:rPr>
            </w:pPr>
            <w:r>
              <w:rPr>
                <w:sz w:val="20"/>
              </w:rPr>
              <w:t xml:space="preserve"> </w:t>
            </w:r>
          </w:p>
        </w:tc>
      </w:tr>
      <w:tr w:rsidR="009B2AB5" w:rsidRPr="001A4780" w14:paraId="31069503" w14:textId="77777777" w:rsidTr="005D2AEE">
        <w:tc>
          <w:tcPr>
            <w:tcW w:w="748" w:type="pct"/>
            <w:shd w:val="clear" w:color="auto" w:fill="auto"/>
            <w:hideMark/>
          </w:tcPr>
          <w:p w14:paraId="3D8A6657" w14:textId="77777777" w:rsidR="009B2AB5" w:rsidRPr="001A4780" w:rsidRDefault="009B2AB5" w:rsidP="003F07D0">
            <w:pPr>
              <w:spacing w:before="0" w:after="0" w:line="276" w:lineRule="auto"/>
              <w:rPr>
                <w:sz w:val="20"/>
              </w:rPr>
            </w:pPr>
            <w:r w:rsidRPr="001A4780">
              <w:rPr>
                <w:sz w:val="20"/>
              </w:rPr>
              <w:t> </w:t>
            </w:r>
          </w:p>
        </w:tc>
        <w:tc>
          <w:tcPr>
            <w:tcW w:w="773" w:type="pct"/>
            <w:gridSpan w:val="3"/>
            <w:shd w:val="clear" w:color="auto" w:fill="auto"/>
            <w:hideMark/>
          </w:tcPr>
          <w:p w14:paraId="0184E84F" w14:textId="77777777" w:rsidR="009B2AB5" w:rsidRPr="001A4780" w:rsidRDefault="009B2AB5" w:rsidP="003F07D0">
            <w:pPr>
              <w:spacing w:before="0" w:after="0" w:line="276" w:lineRule="auto"/>
              <w:rPr>
                <w:sz w:val="20"/>
              </w:rPr>
            </w:pPr>
            <w:r w:rsidRPr="00D14B04">
              <w:rPr>
                <w:sz w:val="20"/>
              </w:rPr>
              <w:t>applicationGuarantee</w:t>
            </w:r>
          </w:p>
        </w:tc>
        <w:tc>
          <w:tcPr>
            <w:tcW w:w="204" w:type="pct"/>
            <w:shd w:val="clear" w:color="auto" w:fill="auto"/>
            <w:hideMark/>
          </w:tcPr>
          <w:p w14:paraId="62D0C3DD" w14:textId="77777777" w:rsidR="009B2AB5" w:rsidRPr="001A4780" w:rsidRDefault="009B2AB5" w:rsidP="003F07D0">
            <w:pPr>
              <w:spacing w:before="0" w:after="0" w:line="276" w:lineRule="auto"/>
              <w:jc w:val="center"/>
              <w:rPr>
                <w:sz w:val="20"/>
              </w:rPr>
            </w:pPr>
            <w:r>
              <w:rPr>
                <w:sz w:val="20"/>
              </w:rPr>
              <w:t>Н</w:t>
            </w:r>
          </w:p>
        </w:tc>
        <w:tc>
          <w:tcPr>
            <w:tcW w:w="511" w:type="pct"/>
            <w:gridSpan w:val="2"/>
            <w:shd w:val="clear" w:color="auto" w:fill="auto"/>
            <w:hideMark/>
          </w:tcPr>
          <w:p w14:paraId="7DF6D2B8" w14:textId="77777777" w:rsidR="009B2AB5" w:rsidRPr="001A4780" w:rsidRDefault="009B2AB5" w:rsidP="003F07D0">
            <w:pPr>
              <w:spacing w:before="0" w:after="0" w:line="276" w:lineRule="auto"/>
              <w:jc w:val="center"/>
              <w:rPr>
                <w:sz w:val="20"/>
              </w:rPr>
            </w:pPr>
            <w:r w:rsidRPr="001A4780">
              <w:rPr>
                <w:sz w:val="20"/>
              </w:rPr>
              <w:t>S</w:t>
            </w:r>
          </w:p>
        </w:tc>
        <w:tc>
          <w:tcPr>
            <w:tcW w:w="1403" w:type="pct"/>
            <w:shd w:val="clear" w:color="auto" w:fill="auto"/>
            <w:hideMark/>
          </w:tcPr>
          <w:p w14:paraId="00FED58F" w14:textId="77777777" w:rsidR="009B2AB5" w:rsidRPr="001A4780" w:rsidRDefault="009B2AB5" w:rsidP="003F07D0">
            <w:pPr>
              <w:spacing w:before="0" w:after="0" w:line="276" w:lineRule="auto"/>
              <w:rPr>
                <w:sz w:val="20"/>
              </w:rPr>
            </w:pPr>
            <w:r w:rsidRPr="00D14B04">
              <w:rPr>
                <w:sz w:val="20"/>
              </w:rPr>
              <w:t>Обеспечение заявок</w:t>
            </w:r>
          </w:p>
        </w:tc>
        <w:tc>
          <w:tcPr>
            <w:tcW w:w="1361" w:type="pct"/>
            <w:shd w:val="clear" w:color="auto" w:fill="auto"/>
            <w:hideMark/>
          </w:tcPr>
          <w:p w14:paraId="4B53740A" w14:textId="77777777" w:rsidR="00AF63CC" w:rsidRDefault="009B2AB5" w:rsidP="003F07D0">
            <w:pPr>
              <w:spacing w:before="0" w:after="0" w:line="276" w:lineRule="auto"/>
              <w:rPr>
                <w:sz w:val="20"/>
              </w:rPr>
            </w:pPr>
            <w:r>
              <w:rPr>
                <w:sz w:val="20"/>
              </w:rPr>
              <w:t xml:space="preserve"> При приёме извещения элемент должен быть всегда </w:t>
            </w:r>
            <w:r>
              <w:rPr>
                <w:sz w:val="20"/>
              </w:rPr>
              <w:lastRenderedPageBreak/>
              <w:t>задан. Проверка выполняется  автоматическим контролем.</w:t>
            </w:r>
          </w:p>
          <w:p w14:paraId="5B977A1A" w14:textId="77777777" w:rsidR="00AF63CC" w:rsidRPr="00AF63CC" w:rsidRDefault="00AF63CC" w:rsidP="003F07D0">
            <w:pPr>
              <w:spacing w:before="0" w:after="0" w:line="276" w:lineRule="auto"/>
              <w:rPr>
                <w:sz w:val="20"/>
              </w:rPr>
            </w:pPr>
            <w:r w:rsidRPr="00AF63CC">
              <w:rPr>
                <w:sz w:val="20"/>
              </w:rPr>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14:paraId="5D340DE9" w14:textId="77777777" w:rsidR="009B2AB5" w:rsidRPr="001A4780" w:rsidRDefault="00AF63CC" w:rsidP="003F07D0">
            <w:pPr>
              <w:spacing w:before="0" w:after="0" w:line="276" w:lineRule="auto"/>
              <w:rPr>
                <w:sz w:val="20"/>
              </w:rPr>
            </w:pPr>
            <w:r w:rsidRPr="00AF63CC">
              <w:rPr>
                <w:sz w:val="20"/>
              </w:rPr>
              <w:t>Федерального закона №44-ФЗ» (isSt111_1) равно «true»)</w:t>
            </w:r>
            <w:r w:rsidR="009B2AB5">
              <w:rPr>
                <w:sz w:val="20"/>
              </w:rPr>
              <w:t xml:space="preserve"> </w:t>
            </w:r>
          </w:p>
        </w:tc>
      </w:tr>
      <w:tr w:rsidR="009B2AB5" w:rsidRPr="001A4780" w14:paraId="2CDCAE73" w14:textId="77777777" w:rsidTr="005D2AEE">
        <w:tc>
          <w:tcPr>
            <w:tcW w:w="748" w:type="pct"/>
            <w:shd w:val="clear" w:color="auto" w:fill="auto"/>
            <w:hideMark/>
          </w:tcPr>
          <w:p w14:paraId="648F671C" w14:textId="77777777" w:rsidR="009B2AB5" w:rsidRPr="001A4780" w:rsidRDefault="009B2AB5" w:rsidP="003F07D0">
            <w:pPr>
              <w:spacing w:before="0" w:after="0" w:line="276" w:lineRule="auto"/>
              <w:rPr>
                <w:sz w:val="20"/>
              </w:rPr>
            </w:pPr>
            <w:r w:rsidRPr="001A4780">
              <w:rPr>
                <w:sz w:val="20"/>
              </w:rPr>
              <w:lastRenderedPageBreak/>
              <w:t> </w:t>
            </w:r>
          </w:p>
        </w:tc>
        <w:tc>
          <w:tcPr>
            <w:tcW w:w="773" w:type="pct"/>
            <w:gridSpan w:val="3"/>
            <w:shd w:val="clear" w:color="auto" w:fill="auto"/>
            <w:hideMark/>
          </w:tcPr>
          <w:p w14:paraId="6C7380E6" w14:textId="77777777" w:rsidR="009B2AB5" w:rsidRPr="001A4780" w:rsidRDefault="009B2AB5" w:rsidP="003F07D0">
            <w:pPr>
              <w:spacing w:before="0" w:after="0" w:line="276" w:lineRule="auto"/>
              <w:rPr>
                <w:sz w:val="20"/>
              </w:rPr>
            </w:pPr>
            <w:r w:rsidRPr="00476F62">
              <w:rPr>
                <w:sz w:val="20"/>
              </w:rPr>
              <w:t>contractGuarantee</w:t>
            </w:r>
          </w:p>
        </w:tc>
        <w:tc>
          <w:tcPr>
            <w:tcW w:w="204" w:type="pct"/>
            <w:shd w:val="clear" w:color="auto" w:fill="auto"/>
            <w:hideMark/>
          </w:tcPr>
          <w:p w14:paraId="2624EEB1" w14:textId="77777777" w:rsidR="009B2AB5" w:rsidRPr="001A4780" w:rsidRDefault="009B2AB5" w:rsidP="003F07D0">
            <w:pPr>
              <w:spacing w:before="0" w:after="0" w:line="276" w:lineRule="auto"/>
              <w:jc w:val="center"/>
              <w:rPr>
                <w:sz w:val="20"/>
              </w:rPr>
            </w:pPr>
            <w:r>
              <w:rPr>
                <w:sz w:val="20"/>
              </w:rPr>
              <w:t>Н</w:t>
            </w:r>
          </w:p>
        </w:tc>
        <w:tc>
          <w:tcPr>
            <w:tcW w:w="511" w:type="pct"/>
            <w:gridSpan w:val="2"/>
            <w:shd w:val="clear" w:color="auto" w:fill="auto"/>
            <w:hideMark/>
          </w:tcPr>
          <w:p w14:paraId="71E5CEF2" w14:textId="77777777" w:rsidR="009B2AB5" w:rsidRPr="001A4780" w:rsidRDefault="009B2AB5" w:rsidP="003F07D0">
            <w:pPr>
              <w:spacing w:before="0" w:after="0" w:line="276" w:lineRule="auto"/>
              <w:jc w:val="center"/>
              <w:rPr>
                <w:sz w:val="20"/>
              </w:rPr>
            </w:pPr>
            <w:r w:rsidRPr="001A4780">
              <w:rPr>
                <w:sz w:val="20"/>
              </w:rPr>
              <w:t>S</w:t>
            </w:r>
          </w:p>
        </w:tc>
        <w:tc>
          <w:tcPr>
            <w:tcW w:w="1403" w:type="pct"/>
            <w:shd w:val="clear" w:color="auto" w:fill="auto"/>
            <w:hideMark/>
          </w:tcPr>
          <w:p w14:paraId="1841012B" w14:textId="77777777" w:rsidR="009B2AB5" w:rsidRPr="001A4780" w:rsidRDefault="009B2AB5" w:rsidP="003F07D0">
            <w:pPr>
              <w:spacing w:before="0" w:after="0" w:line="276" w:lineRule="auto"/>
              <w:rPr>
                <w:sz w:val="20"/>
              </w:rPr>
            </w:pPr>
            <w:r w:rsidRPr="00476F62">
              <w:rPr>
                <w:sz w:val="20"/>
              </w:rPr>
              <w:t>Обеспечение исполнения контракта</w:t>
            </w:r>
          </w:p>
        </w:tc>
        <w:tc>
          <w:tcPr>
            <w:tcW w:w="1361" w:type="pct"/>
            <w:shd w:val="clear" w:color="auto" w:fill="auto"/>
            <w:hideMark/>
          </w:tcPr>
          <w:p w14:paraId="10D68DCA" w14:textId="77777777" w:rsidR="001D55A2" w:rsidRDefault="001D55A2" w:rsidP="003F07D0">
            <w:pPr>
              <w:spacing w:before="0" w:after="0" w:line="276" w:lineRule="auto"/>
              <w:rPr>
                <w:sz w:val="20"/>
              </w:rPr>
            </w:pPr>
            <w:r>
              <w:rPr>
                <w:sz w:val="20"/>
              </w:rPr>
              <w:t>З</w:t>
            </w:r>
            <w:r w:rsidRPr="007F3EAF">
              <w:rPr>
                <w:sz w:val="20"/>
              </w:rPr>
              <w:t xml:space="preserve">аполнение блока </w:t>
            </w:r>
            <w:r>
              <w:rPr>
                <w:sz w:val="20"/>
              </w:rPr>
              <w:t>к</w:t>
            </w:r>
            <w:r w:rsidRPr="007F3EAF">
              <w:rPr>
                <w:sz w:val="20"/>
              </w:rPr>
              <w:t>онтролируется бизнес-контролем</w:t>
            </w:r>
          </w:p>
          <w:p w14:paraId="120A3695" w14:textId="77777777" w:rsidR="009B2AB5" w:rsidRPr="001A4780" w:rsidRDefault="009B2AB5" w:rsidP="003F07D0">
            <w:pPr>
              <w:spacing w:before="0" w:after="0" w:line="276" w:lineRule="auto"/>
              <w:rPr>
                <w:sz w:val="20"/>
              </w:rPr>
            </w:pPr>
          </w:p>
        </w:tc>
      </w:tr>
      <w:tr w:rsidR="007F3EAF" w:rsidRPr="001A4780" w14:paraId="1322FD78" w14:textId="77777777" w:rsidTr="005D2AEE">
        <w:tc>
          <w:tcPr>
            <w:tcW w:w="748" w:type="pct"/>
            <w:shd w:val="clear" w:color="auto" w:fill="auto"/>
          </w:tcPr>
          <w:p w14:paraId="291D2DB9" w14:textId="77777777" w:rsidR="007F3EAF" w:rsidRPr="001A4780" w:rsidRDefault="007F3EAF" w:rsidP="003F07D0">
            <w:pPr>
              <w:spacing w:before="0" w:after="0" w:line="276" w:lineRule="auto"/>
              <w:rPr>
                <w:sz w:val="20"/>
              </w:rPr>
            </w:pPr>
          </w:p>
        </w:tc>
        <w:tc>
          <w:tcPr>
            <w:tcW w:w="773" w:type="pct"/>
            <w:gridSpan w:val="3"/>
            <w:shd w:val="clear" w:color="auto" w:fill="auto"/>
          </w:tcPr>
          <w:p w14:paraId="5F6FD1AB" w14:textId="77777777" w:rsidR="007F3EAF" w:rsidRPr="00476F62" w:rsidRDefault="007F3EAF" w:rsidP="003F07D0">
            <w:pPr>
              <w:spacing w:before="0" w:after="0" w:line="276" w:lineRule="auto"/>
              <w:rPr>
                <w:sz w:val="20"/>
              </w:rPr>
            </w:pPr>
            <w:r w:rsidRPr="007F3EAF">
              <w:rPr>
                <w:sz w:val="20"/>
              </w:rPr>
              <w:t>unableProvideContractGuaranteeDocs</w:t>
            </w:r>
          </w:p>
        </w:tc>
        <w:tc>
          <w:tcPr>
            <w:tcW w:w="204" w:type="pct"/>
            <w:shd w:val="clear" w:color="auto" w:fill="auto"/>
          </w:tcPr>
          <w:p w14:paraId="5FCB878D" w14:textId="77777777" w:rsidR="007F3EAF" w:rsidRDefault="007F3EAF" w:rsidP="003F07D0">
            <w:pPr>
              <w:spacing w:before="0" w:after="0" w:line="276" w:lineRule="auto"/>
              <w:jc w:val="center"/>
              <w:rPr>
                <w:sz w:val="20"/>
              </w:rPr>
            </w:pPr>
            <w:r>
              <w:rPr>
                <w:sz w:val="20"/>
              </w:rPr>
              <w:t>Н</w:t>
            </w:r>
          </w:p>
        </w:tc>
        <w:tc>
          <w:tcPr>
            <w:tcW w:w="511" w:type="pct"/>
            <w:gridSpan w:val="2"/>
            <w:shd w:val="clear" w:color="auto" w:fill="auto"/>
          </w:tcPr>
          <w:p w14:paraId="1E1C24C9" w14:textId="77777777" w:rsidR="007F3EAF" w:rsidRPr="001A4780" w:rsidRDefault="007F3EAF" w:rsidP="003F07D0">
            <w:pPr>
              <w:spacing w:before="0" w:after="0" w:line="276" w:lineRule="auto"/>
              <w:jc w:val="center"/>
              <w:rPr>
                <w:sz w:val="20"/>
              </w:rPr>
            </w:pPr>
            <w:r>
              <w:rPr>
                <w:sz w:val="20"/>
                <w:lang w:val="en-US"/>
              </w:rPr>
              <w:t>S</w:t>
            </w:r>
          </w:p>
        </w:tc>
        <w:tc>
          <w:tcPr>
            <w:tcW w:w="1403" w:type="pct"/>
            <w:shd w:val="clear" w:color="auto" w:fill="auto"/>
          </w:tcPr>
          <w:p w14:paraId="38BBF076" w14:textId="77777777" w:rsidR="007F3EAF" w:rsidRPr="00476F62" w:rsidRDefault="007F3EAF" w:rsidP="003F07D0">
            <w:pPr>
              <w:spacing w:before="0" w:after="0" w:line="276" w:lineRule="auto"/>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361" w:type="pct"/>
            <w:shd w:val="clear" w:color="auto" w:fill="auto"/>
          </w:tcPr>
          <w:p w14:paraId="1D04B69C" w14:textId="77777777" w:rsidR="007F3EAF" w:rsidRPr="007F3EAF" w:rsidRDefault="007F3EAF" w:rsidP="003F07D0">
            <w:pPr>
              <w:spacing w:before="0" w:after="0" w:line="276" w:lineRule="auto"/>
              <w:rPr>
                <w:sz w:val="20"/>
              </w:rPr>
            </w:pPr>
            <w:r w:rsidRPr="007F3EAF">
              <w:rPr>
                <w:sz w:val="20"/>
              </w:rPr>
              <w:t>Контролируется бизнес-контролем заполнение блока, если (И):</w:t>
            </w:r>
          </w:p>
          <w:p w14:paraId="58DE4D0C" w14:textId="77777777" w:rsidR="007F3EAF" w:rsidRPr="007F3EAF" w:rsidRDefault="007F3EAF" w:rsidP="003F07D0">
            <w:pPr>
              <w:spacing w:before="0" w:after="0" w:line="276" w:lineRule="auto"/>
              <w:rPr>
                <w:sz w:val="20"/>
              </w:rPr>
            </w:pPr>
            <w:r w:rsidRPr="007F3EAF">
              <w:rPr>
                <w:sz w:val="20"/>
              </w:rPr>
              <w:t>-первая версия извещения размещена после выхода версии ЕИС 9.1;</w:t>
            </w:r>
          </w:p>
          <w:p w14:paraId="633E9F0C" w14:textId="77777777" w:rsidR="007F3EAF" w:rsidRPr="007F3EAF" w:rsidRDefault="007F3EAF" w:rsidP="003F07D0">
            <w:pPr>
              <w:spacing w:before="0" w:after="0" w:line="276" w:lineRule="auto"/>
              <w:rPr>
                <w:sz w:val="20"/>
              </w:rPr>
            </w:pPr>
            <w:r w:rsidRPr="007F3EAF">
              <w:rPr>
                <w:sz w:val="20"/>
              </w:rPr>
              <w:t>-не заполнен блок "Обеспечение исполнения контракта" (contractGuarantee);</w:t>
            </w:r>
          </w:p>
          <w:p w14:paraId="74687974" w14:textId="77777777" w:rsidR="007F3EAF" w:rsidRPr="007F3EAF" w:rsidRDefault="007F3EAF" w:rsidP="003F07D0">
            <w:pPr>
              <w:spacing w:before="0" w:after="0" w:line="276" w:lineRule="auto"/>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14:paraId="67085F22" w14:textId="77777777" w:rsidR="007F3EAF" w:rsidRDefault="007F3EAF" w:rsidP="003F07D0">
            <w:pPr>
              <w:spacing w:before="0" w:after="0" w:line="276" w:lineRule="auto"/>
              <w:rPr>
                <w:sz w:val="20"/>
              </w:rPr>
            </w:pPr>
            <w:r w:rsidRPr="007F3EAF">
              <w:rPr>
                <w:sz w:val="20"/>
              </w:rPr>
              <w:t>Федерального закона №44-ФЗ» (isSt111_1) равно «true»)</w:t>
            </w:r>
          </w:p>
          <w:p w14:paraId="47368F44" w14:textId="77777777" w:rsidR="007F3EAF" w:rsidRDefault="007F3EAF" w:rsidP="003F07D0">
            <w:pPr>
              <w:spacing w:before="0" w:after="0" w:line="276" w:lineRule="auto"/>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B73210" w:rsidRPr="001A4780" w14:paraId="291EBD05" w14:textId="77777777" w:rsidTr="005D2AEE">
        <w:tc>
          <w:tcPr>
            <w:tcW w:w="748" w:type="pct"/>
            <w:shd w:val="clear" w:color="auto" w:fill="auto"/>
          </w:tcPr>
          <w:p w14:paraId="4062AF4C" w14:textId="77777777" w:rsidR="00B73210" w:rsidRPr="001A4780" w:rsidRDefault="00B73210" w:rsidP="003F07D0">
            <w:pPr>
              <w:spacing w:before="0" w:after="0" w:line="276" w:lineRule="auto"/>
              <w:rPr>
                <w:sz w:val="20"/>
              </w:rPr>
            </w:pPr>
          </w:p>
        </w:tc>
        <w:tc>
          <w:tcPr>
            <w:tcW w:w="773" w:type="pct"/>
            <w:gridSpan w:val="3"/>
            <w:shd w:val="clear" w:color="auto" w:fill="auto"/>
          </w:tcPr>
          <w:p w14:paraId="24EBD41F" w14:textId="77777777" w:rsidR="00B73210" w:rsidRPr="007F3EAF" w:rsidRDefault="00B73210" w:rsidP="003F07D0">
            <w:pPr>
              <w:spacing w:before="0" w:after="0" w:line="276" w:lineRule="auto"/>
              <w:rPr>
                <w:sz w:val="20"/>
              </w:rPr>
            </w:pPr>
            <w:r w:rsidRPr="00E94A08">
              <w:rPr>
                <w:sz w:val="20"/>
              </w:rPr>
              <w:t>provisionWarranty</w:t>
            </w:r>
          </w:p>
        </w:tc>
        <w:tc>
          <w:tcPr>
            <w:tcW w:w="204" w:type="pct"/>
            <w:shd w:val="clear" w:color="auto" w:fill="auto"/>
          </w:tcPr>
          <w:p w14:paraId="0635771E" w14:textId="77777777" w:rsidR="00B73210" w:rsidRDefault="00B73210" w:rsidP="003F07D0">
            <w:pPr>
              <w:spacing w:before="0" w:after="0" w:line="276" w:lineRule="auto"/>
              <w:jc w:val="center"/>
              <w:rPr>
                <w:sz w:val="20"/>
              </w:rPr>
            </w:pPr>
            <w:r>
              <w:rPr>
                <w:sz w:val="20"/>
              </w:rPr>
              <w:t>Н</w:t>
            </w:r>
          </w:p>
        </w:tc>
        <w:tc>
          <w:tcPr>
            <w:tcW w:w="511" w:type="pct"/>
            <w:gridSpan w:val="2"/>
            <w:shd w:val="clear" w:color="auto" w:fill="auto"/>
          </w:tcPr>
          <w:p w14:paraId="4C2762CF" w14:textId="77777777" w:rsidR="00B73210" w:rsidRDefault="00B73210" w:rsidP="003F07D0">
            <w:pPr>
              <w:spacing w:before="0" w:after="0" w:line="276" w:lineRule="auto"/>
              <w:jc w:val="center"/>
              <w:rPr>
                <w:sz w:val="20"/>
                <w:lang w:val="en-US"/>
              </w:rPr>
            </w:pPr>
            <w:r w:rsidRPr="001A4780">
              <w:rPr>
                <w:sz w:val="20"/>
              </w:rPr>
              <w:t>S</w:t>
            </w:r>
          </w:p>
        </w:tc>
        <w:tc>
          <w:tcPr>
            <w:tcW w:w="1403" w:type="pct"/>
            <w:shd w:val="clear" w:color="auto" w:fill="auto"/>
          </w:tcPr>
          <w:p w14:paraId="1E067FC9" w14:textId="77777777" w:rsidR="00B73210" w:rsidRPr="007F3EAF" w:rsidRDefault="00B73210" w:rsidP="003F07D0">
            <w:pPr>
              <w:spacing w:before="0" w:after="0" w:line="276" w:lineRule="auto"/>
              <w:rPr>
                <w:sz w:val="20"/>
              </w:rPr>
            </w:pPr>
            <w:r w:rsidRPr="00E94A08">
              <w:rPr>
                <w:sz w:val="20"/>
              </w:rPr>
              <w:t>Обеспечение гарантийных обязательств</w:t>
            </w:r>
          </w:p>
        </w:tc>
        <w:tc>
          <w:tcPr>
            <w:tcW w:w="1361" w:type="pct"/>
            <w:shd w:val="clear" w:color="auto" w:fill="auto"/>
          </w:tcPr>
          <w:p w14:paraId="7A60FAA9" w14:textId="77777777" w:rsidR="00B73210" w:rsidRDefault="00B73210" w:rsidP="003F07D0">
            <w:pPr>
              <w:spacing w:before="0" w:after="0" w:line="276" w:lineRule="auto"/>
              <w:rPr>
                <w:sz w:val="20"/>
              </w:rPr>
            </w:pPr>
            <w:r w:rsidRPr="00B73210">
              <w:rPr>
                <w:sz w:val="20"/>
              </w:rPr>
              <w:t xml:space="preserve">Содержимое блока принимается для извещений fcsNotificationOK,  </w:t>
            </w:r>
            <w:r w:rsidRPr="00B73210">
              <w:rPr>
                <w:sz w:val="20"/>
              </w:rPr>
              <w:lastRenderedPageBreak/>
              <w:t>fcsNotificationZakA,  fcsNotificationZakK,  fcsNotificationZakKD, fcsNotificationZakKOU. Для извещений остальных конурсов содержимое блока игнорируется при приеме</w:t>
            </w:r>
          </w:p>
          <w:p w14:paraId="757D31E2" w14:textId="77777777" w:rsidR="00B73210" w:rsidRDefault="00B73210" w:rsidP="003F07D0">
            <w:pPr>
              <w:spacing w:before="0" w:after="0" w:line="276" w:lineRule="auto"/>
              <w:rPr>
                <w:sz w:val="20"/>
              </w:rPr>
            </w:pPr>
          </w:p>
          <w:p w14:paraId="5EEF9B1E" w14:textId="77777777" w:rsidR="00B73210" w:rsidRPr="007F3EAF" w:rsidRDefault="00B73210" w:rsidP="003F07D0">
            <w:pPr>
              <w:spacing w:before="0" w:after="0" w:line="276" w:lineRule="auto"/>
              <w:rPr>
                <w:sz w:val="20"/>
              </w:rPr>
            </w:pPr>
            <w:r>
              <w:rPr>
                <w:sz w:val="20"/>
              </w:rPr>
              <w:t>Состав блока – см. состав соответствующего блока документа «Извещение о проведении ЭА (электронный аукцион)»</w:t>
            </w:r>
          </w:p>
        </w:tc>
      </w:tr>
      <w:tr w:rsidR="009B2AB5" w:rsidRPr="001A4780" w14:paraId="1820D8D1" w14:textId="77777777" w:rsidTr="005D2AEE">
        <w:tc>
          <w:tcPr>
            <w:tcW w:w="748" w:type="pct"/>
            <w:shd w:val="clear" w:color="auto" w:fill="auto"/>
          </w:tcPr>
          <w:p w14:paraId="1B462A9B" w14:textId="77777777" w:rsidR="009B2AB5" w:rsidRPr="001A4780" w:rsidRDefault="009B2AB5" w:rsidP="003F07D0">
            <w:pPr>
              <w:spacing w:before="0" w:after="0" w:line="276" w:lineRule="auto"/>
              <w:rPr>
                <w:sz w:val="20"/>
              </w:rPr>
            </w:pPr>
          </w:p>
        </w:tc>
        <w:tc>
          <w:tcPr>
            <w:tcW w:w="773" w:type="pct"/>
            <w:gridSpan w:val="3"/>
            <w:shd w:val="clear" w:color="auto" w:fill="auto"/>
          </w:tcPr>
          <w:p w14:paraId="6DDD4237" w14:textId="77777777" w:rsidR="009B2AB5" w:rsidRPr="00476F62" w:rsidRDefault="009B2AB5" w:rsidP="003F07D0">
            <w:pPr>
              <w:spacing w:before="0" w:after="0" w:line="276" w:lineRule="auto"/>
              <w:rPr>
                <w:sz w:val="20"/>
              </w:rPr>
            </w:pPr>
            <w:r w:rsidRPr="00BE0744">
              <w:rPr>
                <w:sz w:val="20"/>
              </w:rPr>
              <w:t>addInfo</w:t>
            </w:r>
          </w:p>
        </w:tc>
        <w:tc>
          <w:tcPr>
            <w:tcW w:w="204" w:type="pct"/>
            <w:shd w:val="clear" w:color="auto" w:fill="auto"/>
          </w:tcPr>
          <w:p w14:paraId="5C4223E0" w14:textId="77777777" w:rsidR="009B2AB5" w:rsidRDefault="009B2AB5" w:rsidP="003F07D0">
            <w:pPr>
              <w:spacing w:before="0" w:after="0" w:line="276" w:lineRule="auto"/>
              <w:jc w:val="center"/>
              <w:rPr>
                <w:sz w:val="20"/>
              </w:rPr>
            </w:pPr>
            <w:r>
              <w:rPr>
                <w:sz w:val="20"/>
                <w:lang w:val="en-US"/>
              </w:rPr>
              <w:t>H</w:t>
            </w:r>
          </w:p>
        </w:tc>
        <w:tc>
          <w:tcPr>
            <w:tcW w:w="511" w:type="pct"/>
            <w:gridSpan w:val="2"/>
            <w:shd w:val="clear" w:color="auto" w:fill="auto"/>
          </w:tcPr>
          <w:p w14:paraId="706737CA" w14:textId="77777777" w:rsidR="009B2AB5" w:rsidRPr="001A4780" w:rsidRDefault="009B2AB5" w:rsidP="003F07D0">
            <w:pPr>
              <w:spacing w:before="0" w:after="0" w:line="276" w:lineRule="auto"/>
              <w:jc w:val="center"/>
              <w:rPr>
                <w:sz w:val="20"/>
              </w:rPr>
            </w:pPr>
            <w:r>
              <w:rPr>
                <w:sz w:val="20"/>
                <w:lang w:val="en-US"/>
              </w:rPr>
              <w:t>T(1-2000)</w:t>
            </w:r>
          </w:p>
        </w:tc>
        <w:tc>
          <w:tcPr>
            <w:tcW w:w="1403" w:type="pct"/>
            <w:shd w:val="clear" w:color="auto" w:fill="auto"/>
          </w:tcPr>
          <w:p w14:paraId="42D44468" w14:textId="77777777" w:rsidR="009B2AB5" w:rsidRPr="00476F62" w:rsidRDefault="009B2AB5" w:rsidP="003F07D0">
            <w:pPr>
              <w:spacing w:before="0" w:after="0" w:line="276" w:lineRule="auto"/>
              <w:rPr>
                <w:sz w:val="20"/>
              </w:rPr>
            </w:pPr>
            <w:r w:rsidRPr="00BE0744">
              <w:rPr>
                <w:sz w:val="20"/>
              </w:rPr>
              <w:t>Дополнительная информация</w:t>
            </w:r>
          </w:p>
        </w:tc>
        <w:tc>
          <w:tcPr>
            <w:tcW w:w="1361" w:type="pct"/>
            <w:shd w:val="clear" w:color="auto" w:fill="auto"/>
          </w:tcPr>
          <w:p w14:paraId="645125B7" w14:textId="77777777" w:rsidR="009B2AB5" w:rsidRDefault="009B2AB5" w:rsidP="003F07D0">
            <w:pPr>
              <w:spacing w:before="0" w:after="0" w:line="276" w:lineRule="auto"/>
              <w:rPr>
                <w:sz w:val="20"/>
              </w:rPr>
            </w:pPr>
          </w:p>
        </w:tc>
      </w:tr>
      <w:tr w:rsidR="009B2AB5" w:rsidRPr="001A4780" w14:paraId="3969BB37" w14:textId="77777777" w:rsidTr="005D2AEE">
        <w:tc>
          <w:tcPr>
            <w:tcW w:w="748" w:type="pct"/>
            <w:shd w:val="clear" w:color="auto" w:fill="auto"/>
          </w:tcPr>
          <w:p w14:paraId="3F2A7CA7" w14:textId="77777777" w:rsidR="009B2AB5" w:rsidRPr="001A4780" w:rsidRDefault="009B2AB5" w:rsidP="003F07D0">
            <w:pPr>
              <w:spacing w:before="0" w:after="0" w:line="276" w:lineRule="auto"/>
              <w:rPr>
                <w:sz w:val="20"/>
              </w:rPr>
            </w:pPr>
          </w:p>
        </w:tc>
        <w:tc>
          <w:tcPr>
            <w:tcW w:w="773" w:type="pct"/>
            <w:gridSpan w:val="3"/>
            <w:shd w:val="clear" w:color="auto" w:fill="auto"/>
          </w:tcPr>
          <w:p w14:paraId="5BFCEB62" w14:textId="77777777" w:rsidR="009B2AB5" w:rsidRPr="00BE0744" w:rsidRDefault="009B2AB5" w:rsidP="003F07D0">
            <w:pPr>
              <w:spacing w:before="0" w:after="0" w:line="276" w:lineRule="auto"/>
              <w:rPr>
                <w:sz w:val="20"/>
              </w:rPr>
            </w:pPr>
            <w:r w:rsidRPr="00173372">
              <w:rPr>
                <w:sz w:val="20"/>
              </w:rPr>
              <w:t>purchaseCode</w:t>
            </w:r>
          </w:p>
        </w:tc>
        <w:tc>
          <w:tcPr>
            <w:tcW w:w="204" w:type="pct"/>
            <w:shd w:val="clear" w:color="auto" w:fill="auto"/>
          </w:tcPr>
          <w:p w14:paraId="10DEEAD7" w14:textId="77777777" w:rsidR="009B2AB5" w:rsidRDefault="009B2AB5" w:rsidP="003F07D0">
            <w:pPr>
              <w:spacing w:before="0" w:after="0" w:line="276" w:lineRule="auto"/>
              <w:jc w:val="center"/>
              <w:rPr>
                <w:sz w:val="20"/>
                <w:lang w:val="en-US"/>
              </w:rPr>
            </w:pPr>
            <w:r>
              <w:rPr>
                <w:sz w:val="20"/>
                <w:lang w:val="en-US"/>
              </w:rPr>
              <w:t>H</w:t>
            </w:r>
          </w:p>
        </w:tc>
        <w:tc>
          <w:tcPr>
            <w:tcW w:w="511" w:type="pct"/>
            <w:gridSpan w:val="2"/>
            <w:shd w:val="clear" w:color="auto" w:fill="auto"/>
          </w:tcPr>
          <w:p w14:paraId="52E40495" w14:textId="77777777" w:rsidR="009B2AB5" w:rsidRDefault="009B2AB5" w:rsidP="003F07D0">
            <w:pPr>
              <w:spacing w:before="0" w:after="0" w:line="276" w:lineRule="auto"/>
              <w:jc w:val="center"/>
              <w:rPr>
                <w:sz w:val="20"/>
                <w:lang w:val="en-US"/>
              </w:rPr>
            </w:pPr>
            <w:r>
              <w:rPr>
                <w:sz w:val="20"/>
                <w:lang w:val="en-US"/>
              </w:rPr>
              <w:t>T(</w:t>
            </w:r>
            <w:r>
              <w:rPr>
                <w:sz w:val="20"/>
              </w:rPr>
              <w:t>36</w:t>
            </w:r>
            <w:r>
              <w:rPr>
                <w:sz w:val="20"/>
                <w:lang w:val="en-US"/>
              </w:rPr>
              <w:t>)</w:t>
            </w:r>
          </w:p>
        </w:tc>
        <w:tc>
          <w:tcPr>
            <w:tcW w:w="1403" w:type="pct"/>
            <w:shd w:val="clear" w:color="auto" w:fill="auto"/>
          </w:tcPr>
          <w:p w14:paraId="1090B71A" w14:textId="77777777" w:rsidR="009B2AB5" w:rsidRPr="00BE0744" w:rsidRDefault="009B2AB5" w:rsidP="003F07D0">
            <w:pPr>
              <w:spacing w:before="0" w:after="0" w:line="276" w:lineRule="auto"/>
              <w:rPr>
                <w:sz w:val="20"/>
              </w:rPr>
            </w:pPr>
            <w:r>
              <w:rPr>
                <w:sz w:val="20"/>
              </w:rPr>
              <w:t>Идентификационный код закупки</w:t>
            </w:r>
          </w:p>
        </w:tc>
        <w:tc>
          <w:tcPr>
            <w:tcW w:w="1361" w:type="pct"/>
            <w:shd w:val="clear" w:color="auto" w:fill="auto"/>
          </w:tcPr>
          <w:p w14:paraId="1ACD144C" w14:textId="77777777" w:rsidR="009B2AB5" w:rsidRPr="00885FC6" w:rsidRDefault="009B2AB5" w:rsidP="003F07D0">
            <w:pPr>
              <w:spacing w:before="0" w:after="0" w:line="276" w:lineRule="auto"/>
              <w:rPr>
                <w:sz w:val="20"/>
              </w:rPr>
            </w:pPr>
            <w:r>
              <w:rPr>
                <w:sz w:val="20"/>
              </w:rPr>
              <w:t xml:space="preserve">Шаблон значения: </w:t>
            </w:r>
            <w:r w:rsidRPr="00F849BD">
              <w:rPr>
                <w:sz w:val="20"/>
              </w:rPr>
              <w:t>\</w:t>
            </w:r>
            <w:r w:rsidRPr="00F849BD">
              <w:rPr>
                <w:sz w:val="20"/>
                <w:lang w:val="en-US"/>
              </w:rPr>
              <w:t>d</w:t>
            </w:r>
            <w:r w:rsidRPr="00885FC6">
              <w:rPr>
                <w:sz w:val="20"/>
              </w:rPr>
              <w:t>{</w:t>
            </w:r>
            <w:r>
              <w:rPr>
                <w:sz w:val="20"/>
              </w:rPr>
              <w:t>36</w:t>
            </w:r>
            <w:r w:rsidRPr="00885FC6">
              <w:rPr>
                <w:sz w:val="20"/>
              </w:rPr>
              <w:t>}</w:t>
            </w:r>
          </w:p>
          <w:p w14:paraId="489075C2" w14:textId="77777777" w:rsidR="009B2AB5" w:rsidRDefault="009B2AB5" w:rsidP="003F07D0">
            <w:pPr>
              <w:spacing w:before="0" w:after="0" w:line="276" w:lineRule="auto"/>
              <w:rPr>
                <w:sz w:val="20"/>
              </w:rPr>
            </w:pPr>
          </w:p>
          <w:p w14:paraId="69027E9F" w14:textId="77777777" w:rsidR="00343E2D" w:rsidRPr="00D136B2" w:rsidRDefault="00343E2D" w:rsidP="003F07D0">
            <w:pPr>
              <w:spacing w:before="0" w:after="0" w:line="276" w:lineRule="auto"/>
              <w:rPr>
                <w:sz w:val="20"/>
              </w:rPr>
            </w:pPr>
            <w:r w:rsidRPr="00D136B2">
              <w:rPr>
                <w:sz w:val="20"/>
              </w:rPr>
              <w:t>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заполнение, при этом контролируется на уникальность.</w:t>
            </w:r>
          </w:p>
          <w:p w14:paraId="1FC0903A" w14:textId="77777777" w:rsidR="009B2AB5" w:rsidRDefault="00343E2D" w:rsidP="003F07D0">
            <w:pPr>
              <w:spacing w:before="0" w:after="0" w:line="276" w:lineRule="auto"/>
              <w:rPr>
                <w:sz w:val="20"/>
              </w:rPr>
            </w:pPr>
            <w:r w:rsidRPr="00D136B2">
              <w:rPr>
                <w:sz w:val="20"/>
              </w:rPr>
              <w:t>Если извещение сформировано на основании позиции плана-графика закупок с 01.01.2020 (заполнен блок tenderPlan2020Info), то при приеме значение  контролируется  на соответствие ИКЗ в позиции плана-графика закупок с 01.01.2020 за исключением порядкового номера закупки (27-29 разряды)</w:t>
            </w:r>
          </w:p>
        </w:tc>
      </w:tr>
      <w:tr w:rsidR="00B13401" w:rsidRPr="001A4780" w14:paraId="6AD3547A" w14:textId="77777777" w:rsidTr="005D2AEE">
        <w:tc>
          <w:tcPr>
            <w:tcW w:w="748" w:type="pct"/>
            <w:shd w:val="clear" w:color="auto" w:fill="auto"/>
          </w:tcPr>
          <w:p w14:paraId="28400506" w14:textId="77777777" w:rsidR="00B13401" w:rsidRPr="001A4780" w:rsidRDefault="00B13401" w:rsidP="003F07D0">
            <w:pPr>
              <w:spacing w:before="0" w:after="0" w:line="276" w:lineRule="auto"/>
              <w:rPr>
                <w:sz w:val="20"/>
              </w:rPr>
            </w:pPr>
          </w:p>
        </w:tc>
        <w:tc>
          <w:tcPr>
            <w:tcW w:w="773" w:type="pct"/>
            <w:gridSpan w:val="3"/>
            <w:shd w:val="clear" w:color="auto" w:fill="auto"/>
          </w:tcPr>
          <w:p w14:paraId="3B0D7B11" w14:textId="77777777" w:rsidR="00B13401" w:rsidRPr="00173372" w:rsidRDefault="00B13401" w:rsidP="003F07D0">
            <w:pPr>
              <w:spacing w:before="0" w:after="0" w:line="276" w:lineRule="auto"/>
              <w:rPr>
                <w:sz w:val="20"/>
              </w:rPr>
            </w:pPr>
            <w:r w:rsidRPr="00182A57">
              <w:rPr>
                <w:sz w:val="20"/>
              </w:rPr>
              <w:t>IKZInfo</w:t>
            </w:r>
          </w:p>
        </w:tc>
        <w:tc>
          <w:tcPr>
            <w:tcW w:w="204" w:type="pct"/>
            <w:shd w:val="clear" w:color="auto" w:fill="auto"/>
          </w:tcPr>
          <w:p w14:paraId="0F370462" w14:textId="77777777" w:rsidR="00B13401" w:rsidRDefault="00B13401" w:rsidP="003F07D0">
            <w:pPr>
              <w:spacing w:before="0" w:after="0" w:line="276" w:lineRule="auto"/>
              <w:jc w:val="center"/>
              <w:rPr>
                <w:sz w:val="20"/>
                <w:lang w:val="en-US"/>
              </w:rPr>
            </w:pPr>
            <w:r>
              <w:rPr>
                <w:sz w:val="20"/>
              </w:rPr>
              <w:t>Н</w:t>
            </w:r>
          </w:p>
        </w:tc>
        <w:tc>
          <w:tcPr>
            <w:tcW w:w="511" w:type="pct"/>
            <w:gridSpan w:val="2"/>
            <w:shd w:val="clear" w:color="auto" w:fill="auto"/>
          </w:tcPr>
          <w:p w14:paraId="4CAFE8D6" w14:textId="77777777" w:rsidR="00B13401" w:rsidRDefault="00B13401" w:rsidP="003F07D0">
            <w:pPr>
              <w:spacing w:before="0" w:after="0" w:line="276" w:lineRule="auto"/>
              <w:jc w:val="center"/>
              <w:rPr>
                <w:sz w:val="20"/>
                <w:lang w:val="en-US"/>
              </w:rPr>
            </w:pPr>
            <w:r w:rsidRPr="001A4780">
              <w:rPr>
                <w:sz w:val="20"/>
              </w:rPr>
              <w:t>S</w:t>
            </w:r>
          </w:p>
        </w:tc>
        <w:tc>
          <w:tcPr>
            <w:tcW w:w="1403" w:type="pct"/>
            <w:shd w:val="clear" w:color="auto" w:fill="auto"/>
          </w:tcPr>
          <w:p w14:paraId="13842D4A" w14:textId="77777777" w:rsidR="00B13401" w:rsidRDefault="00B13401" w:rsidP="003F07D0">
            <w:pPr>
              <w:spacing w:before="0" w:after="0" w:line="276" w:lineRule="auto"/>
              <w:rPr>
                <w:sz w:val="20"/>
              </w:rPr>
            </w:pPr>
            <w:r w:rsidRPr="00182A57">
              <w:rPr>
                <w:sz w:val="20"/>
              </w:rPr>
              <w:t>Сведен</w:t>
            </w:r>
            <w:r>
              <w:rPr>
                <w:sz w:val="20"/>
              </w:rPr>
              <w:t>ия для формирования ИКЗ закупки</w:t>
            </w:r>
          </w:p>
        </w:tc>
        <w:tc>
          <w:tcPr>
            <w:tcW w:w="1361" w:type="pct"/>
            <w:shd w:val="clear" w:color="auto" w:fill="auto"/>
          </w:tcPr>
          <w:p w14:paraId="50CA37AA" w14:textId="77777777" w:rsidR="00B13401" w:rsidRDefault="00B13401" w:rsidP="003F07D0">
            <w:pPr>
              <w:spacing w:before="0" w:after="0" w:line="276" w:lineRule="auto"/>
              <w:rPr>
                <w:sz w:val="20"/>
              </w:rPr>
            </w:pPr>
            <w:r w:rsidRPr="00182A57">
              <w:rPr>
                <w:sz w:val="20"/>
              </w:rPr>
              <w:t>Блок обязателен для заполнения для извещений, первая версия которых размещается после выхода версии ЕИС 10.0</w:t>
            </w:r>
          </w:p>
          <w:p w14:paraId="78C64F0B" w14:textId="77777777" w:rsidR="00B13401" w:rsidRDefault="00B13401" w:rsidP="003F07D0">
            <w:pPr>
              <w:spacing w:before="0" w:after="0" w:line="276" w:lineRule="auto"/>
              <w:rPr>
                <w:sz w:val="20"/>
              </w:rPr>
            </w:pPr>
            <w:r>
              <w:rPr>
                <w:sz w:val="20"/>
              </w:rPr>
              <w:t xml:space="preserve">Описание блока см. в описании документа </w:t>
            </w:r>
            <w:r w:rsidRPr="00154651">
              <w:rPr>
                <w:sz w:val="20"/>
              </w:rPr>
              <w:lastRenderedPageBreak/>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D8018B" w:rsidRPr="001A4780" w14:paraId="62B0858C" w14:textId="77777777" w:rsidTr="005D2AEE">
        <w:tc>
          <w:tcPr>
            <w:tcW w:w="748" w:type="pct"/>
            <w:vMerge w:val="restart"/>
            <w:shd w:val="clear" w:color="auto" w:fill="auto"/>
          </w:tcPr>
          <w:p w14:paraId="485CB359" w14:textId="77777777" w:rsidR="00D8018B" w:rsidRDefault="00D8018B" w:rsidP="003F07D0">
            <w:pPr>
              <w:spacing w:before="0" w:after="0" w:line="276" w:lineRule="auto"/>
              <w:rPr>
                <w:sz w:val="20"/>
              </w:rPr>
            </w:pPr>
            <w:r>
              <w:rPr>
                <w:sz w:val="20"/>
              </w:rPr>
              <w:lastRenderedPageBreak/>
              <w:t>Блок необязателен для заполнения</w:t>
            </w:r>
          </w:p>
          <w:p w14:paraId="27592DE2" w14:textId="77777777" w:rsidR="00D8018B" w:rsidRDefault="00D8018B" w:rsidP="003F07D0">
            <w:pPr>
              <w:spacing w:before="0" w:after="0" w:line="276" w:lineRule="auto"/>
              <w:rPr>
                <w:sz w:val="20"/>
              </w:rPr>
            </w:pPr>
          </w:p>
          <w:p w14:paraId="2341F4B2" w14:textId="77777777" w:rsidR="00D8018B" w:rsidRPr="001A4780" w:rsidRDefault="00D8018B" w:rsidP="003F07D0">
            <w:pPr>
              <w:spacing w:before="0" w:after="0" w:line="276" w:lineRule="auto"/>
              <w:rPr>
                <w:sz w:val="20"/>
              </w:rPr>
            </w:pPr>
            <w:r>
              <w:rPr>
                <w:sz w:val="20"/>
              </w:rPr>
              <w:t>Допустимо указание только одного элемента</w:t>
            </w:r>
          </w:p>
        </w:tc>
        <w:tc>
          <w:tcPr>
            <w:tcW w:w="773" w:type="pct"/>
            <w:gridSpan w:val="3"/>
            <w:shd w:val="clear" w:color="auto" w:fill="auto"/>
          </w:tcPr>
          <w:p w14:paraId="34550FFB" w14:textId="77777777" w:rsidR="00D8018B" w:rsidRPr="00BE0744" w:rsidRDefault="00D8018B" w:rsidP="003F07D0">
            <w:pPr>
              <w:spacing w:before="0" w:after="0" w:line="276" w:lineRule="auto"/>
              <w:rPr>
                <w:sz w:val="20"/>
              </w:rPr>
            </w:pPr>
            <w:r w:rsidRPr="00AF379C">
              <w:rPr>
                <w:sz w:val="20"/>
              </w:rPr>
              <w:t>tenderPlanInfo</w:t>
            </w:r>
          </w:p>
        </w:tc>
        <w:tc>
          <w:tcPr>
            <w:tcW w:w="204" w:type="pct"/>
            <w:shd w:val="clear" w:color="auto" w:fill="auto"/>
          </w:tcPr>
          <w:p w14:paraId="3E52D651" w14:textId="77777777" w:rsidR="00D8018B" w:rsidRDefault="00D8018B" w:rsidP="003F07D0">
            <w:pPr>
              <w:spacing w:before="0" w:after="0" w:line="276" w:lineRule="auto"/>
              <w:jc w:val="center"/>
              <w:rPr>
                <w:sz w:val="20"/>
                <w:lang w:val="en-US"/>
              </w:rPr>
            </w:pPr>
            <w:r>
              <w:rPr>
                <w:sz w:val="20"/>
              </w:rPr>
              <w:t>О</w:t>
            </w:r>
          </w:p>
        </w:tc>
        <w:tc>
          <w:tcPr>
            <w:tcW w:w="511" w:type="pct"/>
            <w:gridSpan w:val="2"/>
            <w:shd w:val="clear" w:color="auto" w:fill="auto"/>
          </w:tcPr>
          <w:p w14:paraId="0AF4BBDE" w14:textId="77777777" w:rsidR="00D8018B" w:rsidRDefault="00D8018B" w:rsidP="003F07D0">
            <w:pPr>
              <w:spacing w:before="0" w:after="0" w:line="276" w:lineRule="auto"/>
              <w:jc w:val="center"/>
              <w:rPr>
                <w:sz w:val="20"/>
                <w:lang w:val="en-US"/>
              </w:rPr>
            </w:pPr>
            <w:r w:rsidRPr="001A4780">
              <w:rPr>
                <w:sz w:val="20"/>
              </w:rPr>
              <w:t>S</w:t>
            </w:r>
          </w:p>
        </w:tc>
        <w:tc>
          <w:tcPr>
            <w:tcW w:w="1403" w:type="pct"/>
            <w:shd w:val="clear" w:color="auto" w:fill="auto"/>
          </w:tcPr>
          <w:p w14:paraId="69D7F057" w14:textId="77777777" w:rsidR="00D8018B" w:rsidRPr="00BE0744" w:rsidRDefault="00D8018B" w:rsidP="003F07D0">
            <w:pPr>
              <w:spacing w:before="0" w:after="0" w:line="276" w:lineRule="auto"/>
              <w:rPr>
                <w:sz w:val="20"/>
              </w:rPr>
            </w:pPr>
            <w:r w:rsidRPr="00AF379C">
              <w:rPr>
                <w:sz w:val="20"/>
              </w:rPr>
              <w:t>Сведения о связи с позицией плана-графика</w:t>
            </w:r>
          </w:p>
        </w:tc>
        <w:tc>
          <w:tcPr>
            <w:tcW w:w="1361" w:type="pct"/>
            <w:shd w:val="clear" w:color="auto" w:fill="auto"/>
          </w:tcPr>
          <w:p w14:paraId="1C2C1864" w14:textId="77777777" w:rsidR="00D8018B" w:rsidRDefault="00D8018B" w:rsidP="003F07D0">
            <w:pPr>
              <w:spacing w:before="0" w:after="0" w:line="276" w:lineRule="auto"/>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D8018B" w:rsidRPr="001A4780" w14:paraId="2EC06DC7" w14:textId="77777777" w:rsidTr="005D2AEE">
        <w:tc>
          <w:tcPr>
            <w:tcW w:w="748" w:type="pct"/>
            <w:vMerge/>
            <w:shd w:val="clear" w:color="auto" w:fill="auto"/>
          </w:tcPr>
          <w:p w14:paraId="2900482B" w14:textId="77777777" w:rsidR="00D8018B" w:rsidRPr="001A4780" w:rsidRDefault="00D8018B" w:rsidP="003F07D0">
            <w:pPr>
              <w:spacing w:before="0" w:after="0" w:line="276" w:lineRule="auto"/>
              <w:rPr>
                <w:sz w:val="20"/>
              </w:rPr>
            </w:pPr>
          </w:p>
        </w:tc>
        <w:tc>
          <w:tcPr>
            <w:tcW w:w="773" w:type="pct"/>
            <w:gridSpan w:val="3"/>
            <w:shd w:val="clear" w:color="auto" w:fill="auto"/>
          </w:tcPr>
          <w:p w14:paraId="0ADD5A36" w14:textId="77777777" w:rsidR="00D8018B" w:rsidRPr="00AF379C" w:rsidRDefault="00D8018B" w:rsidP="003F07D0">
            <w:pPr>
              <w:spacing w:before="0" w:after="0" w:line="276" w:lineRule="auto"/>
              <w:rPr>
                <w:sz w:val="20"/>
              </w:rPr>
            </w:pPr>
            <w:r w:rsidRPr="00182A57">
              <w:rPr>
                <w:sz w:val="20"/>
              </w:rPr>
              <w:t>tenderPlan2020Info</w:t>
            </w:r>
          </w:p>
        </w:tc>
        <w:tc>
          <w:tcPr>
            <w:tcW w:w="204" w:type="pct"/>
            <w:shd w:val="clear" w:color="auto" w:fill="auto"/>
          </w:tcPr>
          <w:p w14:paraId="68DA931F" w14:textId="77777777" w:rsidR="00D8018B" w:rsidRDefault="00D8018B" w:rsidP="003F07D0">
            <w:pPr>
              <w:spacing w:before="0" w:after="0" w:line="276" w:lineRule="auto"/>
              <w:jc w:val="center"/>
              <w:rPr>
                <w:sz w:val="20"/>
              </w:rPr>
            </w:pPr>
            <w:r>
              <w:rPr>
                <w:sz w:val="20"/>
              </w:rPr>
              <w:t>О</w:t>
            </w:r>
          </w:p>
        </w:tc>
        <w:tc>
          <w:tcPr>
            <w:tcW w:w="511" w:type="pct"/>
            <w:gridSpan w:val="2"/>
            <w:shd w:val="clear" w:color="auto" w:fill="auto"/>
          </w:tcPr>
          <w:p w14:paraId="244AED5F" w14:textId="77777777" w:rsidR="00D8018B" w:rsidRPr="001A4780" w:rsidRDefault="00D8018B" w:rsidP="003F07D0">
            <w:pPr>
              <w:spacing w:before="0" w:after="0" w:line="276" w:lineRule="auto"/>
              <w:jc w:val="center"/>
              <w:rPr>
                <w:sz w:val="20"/>
              </w:rPr>
            </w:pPr>
            <w:r w:rsidRPr="001A4780">
              <w:rPr>
                <w:sz w:val="20"/>
              </w:rPr>
              <w:t>S</w:t>
            </w:r>
          </w:p>
        </w:tc>
        <w:tc>
          <w:tcPr>
            <w:tcW w:w="1403" w:type="pct"/>
            <w:shd w:val="clear" w:color="auto" w:fill="auto"/>
          </w:tcPr>
          <w:p w14:paraId="69811892" w14:textId="77777777" w:rsidR="00D8018B" w:rsidRPr="00AF379C" w:rsidRDefault="00D8018B" w:rsidP="003F07D0">
            <w:pPr>
              <w:spacing w:before="0" w:after="0" w:line="276" w:lineRule="auto"/>
              <w:rPr>
                <w:sz w:val="20"/>
              </w:rPr>
            </w:pPr>
            <w:r w:rsidRPr="00182A57">
              <w:rPr>
                <w:sz w:val="20"/>
              </w:rPr>
              <w:t>Сведения о связи с позицией плана-графика закупок с 01.01.2020</w:t>
            </w:r>
          </w:p>
        </w:tc>
        <w:tc>
          <w:tcPr>
            <w:tcW w:w="1361" w:type="pct"/>
            <w:shd w:val="clear" w:color="auto" w:fill="auto"/>
          </w:tcPr>
          <w:p w14:paraId="189888AF" w14:textId="77777777" w:rsidR="00D8018B" w:rsidRDefault="00D8018B" w:rsidP="003F07D0">
            <w:pPr>
              <w:spacing w:before="0" w:after="0" w:line="276" w:lineRule="auto"/>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5810DD" w:rsidRPr="001A4780" w14:paraId="2C54C316" w14:textId="77777777" w:rsidTr="005D2AEE">
        <w:tc>
          <w:tcPr>
            <w:tcW w:w="748" w:type="pct"/>
            <w:shd w:val="clear" w:color="auto" w:fill="auto"/>
          </w:tcPr>
          <w:p w14:paraId="27403AB8" w14:textId="77777777" w:rsidR="005810DD" w:rsidRPr="001A4780" w:rsidRDefault="005810DD" w:rsidP="003F07D0">
            <w:pPr>
              <w:spacing w:before="0" w:after="0" w:line="276" w:lineRule="auto"/>
              <w:rPr>
                <w:sz w:val="20"/>
              </w:rPr>
            </w:pPr>
          </w:p>
        </w:tc>
        <w:tc>
          <w:tcPr>
            <w:tcW w:w="773" w:type="pct"/>
            <w:gridSpan w:val="3"/>
            <w:shd w:val="clear" w:color="auto" w:fill="auto"/>
          </w:tcPr>
          <w:p w14:paraId="66196CFF" w14:textId="77777777" w:rsidR="005810DD" w:rsidRPr="00AF379C" w:rsidRDefault="005810DD" w:rsidP="003F07D0">
            <w:pPr>
              <w:spacing w:before="0" w:after="0" w:line="276" w:lineRule="auto"/>
              <w:rPr>
                <w:sz w:val="20"/>
              </w:rPr>
            </w:pPr>
            <w:r w:rsidRPr="0026648D">
              <w:rPr>
                <w:sz w:val="20"/>
              </w:rPr>
              <w:t>contractExecutionPaymentPlan</w:t>
            </w:r>
          </w:p>
        </w:tc>
        <w:tc>
          <w:tcPr>
            <w:tcW w:w="204" w:type="pct"/>
            <w:shd w:val="clear" w:color="auto" w:fill="auto"/>
          </w:tcPr>
          <w:p w14:paraId="78776FC4" w14:textId="77777777" w:rsidR="005810DD" w:rsidRDefault="005810DD" w:rsidP="003F07D0">
            <w:pPr>
              <w:spacing w:before="0" w:after="0" w:line="276" w:lineRule="auto"/>
              <w:jc w:val="center"/>
              <w:rPr>
                <w:sz w:val="20"/>
              </w:rPr>
            </w:pPr>
            <w:r>
              <w:rPr>
                <w:sz w:val="20"/>
              </w:rPr>
              <w:t>Н</w:t>
            </w:r>
          </w:p>
        </w:tc>
        <w:tc>
          <w:tcPr>
            <w:tcW w:w="511" w:type="pct"/>
            <w:gridSpan w:val="2"/>
            <w:shd w:val="clear" w:color="auto" w:fill="auto"/>
          </w:tcPr>
          <w:p w14:paraId="19079915" w14:textId="77777777" w:rsidR="005810DD" w:rsidRPr="001A4780" w:rsidRDefault="005810DD" w:rsidP="003F07D0">
            <w:pPr>
              <w:spacing w:before="0" w:after="0" w:line="276" w:lineRule="auto"/>
              <w:jc w:val="center"/>
              <w:rPr>
                <w:sz w:val="20"/>
              </w:rPr>
            </w:pPr>
            <w:r w:rsidRPr="001A4780">
              <w:rPr>
                <w:sz w:val="20"/>
              </w:rPr>
              <w:t>S</w:t>
            </w:r>
          </w:p>
        </w:tc>
        <w:tc>
          <w:tcPr>
            <w:tcW w:w="1403" w:type="pct"/>
            <w:shd w:val="clear" w:color="auto" w:fill="auto"/>
          </w:tcPr>
          <w:p w14:paraId="53887D3D" w14:textId="77777777" w:rsidR="005810DD" w:rsidRPr="00AF379C" w:rsidRDefault="005810DD" w:rsidP="003F07D0">
            <w:pPr>
              <w:spacing w:before="0" w:after="0" w:line="276" w:lineRule="auto"/>
              <w:rPr>
                <w:sz w:val="20"/>
              </w:rPr>
            </w:pPr>
            <w:r w:rsidRPr="00DA18D6">
              <w:rPr>
                <w:sz w:val="20"/>
              </w:rPr>
              <w:t>П</w:t>
            </w:r>
            <w:r>
              <w:rPr>
                <w:sz w:val="20"/>
              </w:rPr>
              <w:t>лан оплаты исполнения контракта</w:t>
            </w:r>
          </w:p>
        </w:tc>
        <w:tc>
          <w:tcPr>
            <w:tcW w:w="1361" w:type="pct"/>
            <w:shd w:val="clear" w:color="auto" w:fill="auto"/>
          </w:tcPr>
          <w:p w14:paraId="3639795C" w14:textId="77777777" w:rsidR="005810DD" w:rsidRDefault="005810DD" w:rsidP="003F07D0">
            <w:pPr>
              <w:spacing w:before="0" w:after="0" w:line="276" w:lineRule="auto"/>
              <w:rPr>
                <w:sz w:val="20"/>
              </w:rPr>
            </w:pPr>
            <w:r w:rsidRPr="00DA18D6">
              <w:rPr>
                <w:sz w:val="20"/>
              </w:rPr>
              <w:t>Блок обязателен для заполнения для извещений, первая версия которых размещается после выхода версии ЕИС 10.0</w:t>
            </w:r>
          </w:p>
          <w:p w14:paraId="55F17CFC" w14:textId="77777777" w:rsidR="005810DD" w:rsidRPr="002108DB" w:rsidRDefault="005810DD" w:rsidP="003F07D0">
            <w:pPr>
              <w:spacing w:before="0" w:after="0" w:line="276" w:lineRule="auto"/>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2108DB" w:rsidRPr="001A4780" w14:paraId="3BA85027" w14:textId="77777777" w:rsidTr="005D2AEE">
        <w:tc>
          <w:tcPr>
            <w:tcW w:w="748" w:type="pct"/>
            <w:shd w:val="clear" w:color="auto" w:fill="auto"/>
          </w:tcPr>
          <w:p w14:paraId="4ACD0047" w14:textId="77777777" w:rsidR="002108DB" w:rsidRPr="001A4780" w:rsidRDefault="002108DB" w:rsidP="003F07D0">
            <w:pPr>
              <w:spacing w:before="0" w:after="0" w:line="276" w:lineRule="auto"/>
              <w:rPr>
                <w:sz w:val="20"/>
              </w:rPr>
            </w:pPr>
          </w:p>
        </w:tc>
        <w:tc>
          <w:tcPr>
            <w:tcW w:w="773" w:type="pct"/>
            <w:gridSpan w:val="3"/>
            <w:shd w:val="clear" w:color="auto" w:fill="auto"/>
          </w:tcPr>
          <w:p w14:paraId="3590831A" w14:textId="77777777" w:rsidR="002108DB" w:rsidRPr="00BE0744" w:rsidRDefault="002108DB" w:rsidP="003F07D0">
            <w:pPr>
              <w:spacing w:before="0" w:after="0" w:line="276" w:lineRule="auto"/>
              <w:rPr>
                <w:sz w:val="20"/>
              </w:rPr>
            </w:pPr>
            <w:r w:rsidRPr="00AF379C">
              <w:rPr>
                <w:sz w:val="20"/>
              </w:rPr>
              <w:t>budgetFinancings</w:t>
            </w:r>
          </w:p>
        </w:tc>
        <w:tc>
          <w:tcPr>
            <w:tcW w:w="204" w:type="pct"/>
            <w:shd w:val="clear" w:color="auto" w:fill="auto"/>
          </w:tcPr>
          <w:p w14:paraId="04025816" w14:textId="77777777" w:rsidR="002108DB" w:rsidRDefault="002108DB" w:rsidP="003F07D0">
            <w:pPr>
              <w:spacing w:before="0" w:after="0" w:line="276" w:lineRule="auto"/>
              <w:jc w:val="center"/>
              <w:rPr>
                <w:sz w:val="20"/>
                <w:lang w:val="en-US"/>
              </w:rPr>
            </w:pPr>
            <w:r>
              <w:rPr>
                <w:sz w:val="20"/>
              </w:rPr>
              <w:t>Н</w:t>
            </w:r>
          </w:p>
        </w:tc>
        <w:tc>
          <w:tcPr>
            <w:tcW w:w="511" w:type="pct"/>
            <w:gridSpan w:val="2"/>
            <w:shd w:val="clear" w:color="auto" w:fill="auto"/>
          </w:tcPr>
          <w:p w14:paraId="68F9FD16" w14:textId="77777777" w:rsidR="002108DB" w:rsidRDefault="002108DB" w:rsidP="003F07D0">
            <w:pPr>
              <w:spacing w:before="0" w:after="0" w:line="276" w:lineRule="auto"/>
              <w:jc w:val="center"/>
              <w:rPr>
                <w:sz w:val="20"/>
                <w:lang w:val="en-US"/>
              </w:rPr>
            </w:pPr>
            <w:r w:rsidRPr="001A4780">
              <w:rPr>
                <w:sz w:val="20"/>
              </w:rPr>
              <w:t>S</w:t>
            </w:r>
          </w:p>
        </w:tc>
        <w:tc>
          <w:tcPr>
            <w:tcW w:w="1403" w:type="pct"/>
            <w:shd w:val="clear" w:color="auto" w:fill="auto"/>
          </w:tcPr>
          <w:p w14:paraId="596F1E91" w14:textId="77777777" w:rsidR="002108DB" w:rsidRPr="00BE0744" w:rsidRDefault="002108DB" w:rsidP="003F07D0">
            <w:pPr>
              <w:spacing w:before="0" w:after="0" w:line="276" w:lineRule="auto"/>
              <w:rPr>
                <w:sz w:val="20"/>
              </w:rPr>
            </w:pPr>
            <w:r w:rsidRPr="00AF379C">
              <w:rPr>
                <w:sz w:val="20"/>
              </w:rPr>
              <w:t>План исполнения контракта за счет бюджетных средств</w:t>
            </w:r>
          </w:p>
        </w:tc>
        <w:tc>
          <w:tcPr>
            <w:tcW w:w="1361" w:type="pct"/>
            <w:shd w:val="clear" w:color="auto" w:fill="auto"/>
          </w:tcPr>
          <w:p w14:paraId="16F477E5" w14:textId="77777777" w:rsidR="002108DB" w:rsidRDefault="002108DB" w:rsidP="003F07D0">
            <w:pPr>
              <w:spacing w:before="0" w:after="0" w:line="276" w:lineRule="auto"/>
              <w:rPr>
                <w:sz w:val="20"/>
              </w:rPr>
            </w:pPr>
            <w:r w:rsidRPr="002108DB">
              <w:rPr>
                <w:sz w:val="20"/>
              </w:rPr>
              <w:t>Игнорируется при приеме. Оставлен для обратной совместимости</w:t>
            </w:r>
          </w:p>
        </w:tc>
      </w:tr>
      <w:tr w:rsidR="002108DB" w:rsidRPr="001A4780" w14:paraId="4A6B0E9E" w14:textId="77777777" w:rsidTr="005D2AEE">
        <w:tc>
          <w:tcPr>
            <w:tcW w:w="748" w:type="pct"/>
            <w:shd w:val="clear" w:color="auto" w:fill="auto"/>
          </w:tcPr>
          <w:p w14:paraId="4317B857" w14:textId="77777777" w:rsidR="002108DB" w:rsidRPr="001A4780" w:rsidRDefault="002108DB" w:rsidP="003F07D0">
            <w:pPr>
              <w:spacing w:before="0" w:after="0" w:line="276" w:lineRule="auto"/>
              <w:rPr>
                <w:sz w:val="20"/>
              </w:rPr>
            </w:pPr>
          </w:p>
        </w:tc>
        <w:tc>
          <w:tcPr>
            <w:tcW w:w="773" w:type="pct"/>
            <w:gridSpan w:val="3"/>
            <w:shd w:val="clear" w:color="auto" w:fill="auto"/>
          </w:tcPr>
          <w:p w14:paraId="0007C916" w14:textId="77777777" w:rsidR="002108DB" w:rsidRPr="00BE0744" w:rsidRDefault="002108DB" w:rsidP="003F07D0">
            <w:pPr>
              <w:spacing w:before="0" w:after="0" w:line="276" w:lineRule="auto"/>
              <w:rPr>
                <w:sz w:val="20"/>
              </w:rPr>
            </w:pPr>
            <w:r w:rsidRPr="00AF379C">
              <w:rPr>
                <w:sz w:val="20"/>
              </w:rPr>
              <w:t>nonbudgetFinancings</w:t>
            </w:r>
          </w:p>
        </w:tc>
        <w:tc>
          <w:tcPr>
            <w:tcW w:w="204" w:type="pct"/>
            <w:shd w:val="clear" w:color="auto" w:fill="auto"/>
          </w:tcPr>
          <w:p w14:paraId="45B9FE8C" w14:textId="77777777" w:rsidR="002108DB" w:rsidRDefault="002108DB" w:rsidP="003F07D0">
            <w:pPr>
              <w:spacing w:before="0" w:after="0" w:line="276" w:lineRule="auto"/>
              <w:jc w:val="center"/>
              <w:rPr>
                <w:sz w:val="20"/>
                <w:lang w:val="en-US"/>
              </w:rPr>
            </w:pPr>
            <w:r>
              <w:rPr>
                <w:sz w:val="20"/>
              </w:rPr>
              <w:t>Н</w:t>
            </w:r>
          </w:p>
        </w:tc>
        <w:tc>
          <w:tcPr>
            <w:tcW w:w="511" w:type="pct"/>
            <w:gridSpan w:val="2"/>
            <w:shd w:val="clear" w:color="auto" w:fill="auto"/>
          </w:tcPr>
          <w:p w14:paraId="0B672B7D" w14:textId="77777777" w:rsidR="002108DB" w:rsidRDefault="002108DB" w:rsidP="003F07D0">
            <w:pPr>
              <w:spacing w:before="0" w:after="0" w:line="276" w:lineRule="auto"/>
              <w:jc w:val="center"/>
              <w:rPr>
                <w:sz w:val="20"/>
                <w:lang w:val="en-US"/>
              </w:rPr>
            </w:pPr>
            <w:r w:rsidRPr="001A4780">
              <w:rPr>
                <w:sz w:val="20"/>
              </w:rPr>
              <w:t>S</w:t>
            </w:r>
          </w:p>
        </w:tc>
        <w:tc>
          <w:tcPr>
            <w:tcW w:w="1403" w:type="pct"/>
            <w:shd w:val="clear" w:color="auto" w:fill="auto"/>
          </w:tcPr>
          <w:p w14:paraId="0FFC075F" w14:textId="77777777" w:rsidR="002108DB" w:rsidRPr="00BE0744" w:rsidRDefault="002108DB" w:rsidP="003F07D0">
            <w:pPr>
              <w:spacing w:before="0" w:after="0" w:line="276" w:lineRule="auto"/>
              <w:rPr>
                <w:sz w:val="20"/>
              </w:rPr>
            </w:pPr>
            <w:r w:rsidRPr="00AF379C">
              <w:rPr>
                <w:sz w:val="20"/>
              </w:rPr>
              <w:t>План исполнения контракта за счет внебюджетных средств</w:t>
            </w:r>
          </w:p>
        </w:tc>
        <w:tc>
          <w:tcPr>
            <w:tcW w:w="1361" w:type="pct"/>
            <w:shd w:val="clear" w:color="auto" w:fill="auto"/>
          </w:tcPr>
          <w:p w14:paraId="52B37A63" w14:textId="77777777" w:rsidR="002108DB" w:rsidRDefault="002108DB" w:rsidP="003F07D0">
            <w:pPr>
              <w:spacing w:before="0" w:after="0" w:line="276" w:lineRule="auto"/>
              <w:rPr>
                <w:sz w:val="20"/>
              </w:rPr>
            </w:pPr>
            <w:r w:rsidRPr="002108DB">
              <w:rPr>
                <w:sz w:val="20"/>
              </w:rPr>
              <w:t>Игнорируется при приеме. Оставлен для обратной совместимости</w:t>
            </w:r>
          </w:p>
        </w:tc>
      </w:tr>
      <w:tr w:rsidR="002108DB" w:rsidRPr="001A4780" w14:paraId="02BE6729" w14:textId="77777777" w:rsidTr="005D2AEE">
        <w:tc>
          <w:tcPr>
            <w:tcW w:w="748" w:type="pct"/>
            <w:shd w:val="clear" w:color="auto" w:fill="auto"/>
          </w:tcPr>
          <w:p w14:paraId="081C9766" w14:textId="77777777" w:rsidR="002108DB" w:rsidRPr="001A4780" w:rsidRDefault="002108DB" w:rsidP="003F07D0">
            <w:pPr>
              <w:spacing w:before="0" w:after="0" w:line="276" w:lineRule="auto"/>
              <w:rPr>
                <w:sz w:val="20"/>
              </w:rPr>
            </w:pPr>
          </w:p>
        </w:tc>
        <w:tc>
          <w:tcPr>
            <w:tcW w:w="773" w:type="pct"/>
            <w:gridSpan w:val="3"/>
            <w:shd w:val="clear" w:color="auto" w:fill="auto"/>
          </w:tcPr>
          <w:p w14:paraId="4BE8C8EB" w14:textId="77777777" w:rsidR="002108DB" w:rsidRPr="00BE0744" w:rsidRDefault="002108DB" w:rsidP="003F07D0">
            <w:pPr>
              <w:spacing w:before="0" w:after="0" w:line="276" w:lineRule="auto"/>
              <w:rPr>
                <w:sz w:val="20"/>
              </w:rPr>
            </w:pPr>
            <w:r w:rsidRPr="00875D9D">
              <w:rPr>
                <w:sz w:val="20"/>
              </w:rPr>
              <w:t>BOInfo</w:t>
            </w:r>
          </w:p>
        </w:tc>
        <w:tc>
          <w:tcPr>
            <w:tcW w:w="204" w:type="pct"/>
            <w:shd w:val="clear" w:color="auto" w:fill="auto"/>
          </w:tcPr>
          <w:p w14:paraId="3C70C74C" w14:textId="77777777" w:rsidR="002108DB" w:rsidRDefault="002108DB" w:rsidP="003F07D0">
            <w:pPr>
              <w:spacing w:before="0" w:after="0" w:line="276" w:lineRule="auto"/>
              <w:jc w:val="center"/>
              <w:rPr>
                <w:sz w:val="20"/>
                <w:lang w:val="en-US"/>
              </w:rPr>
            </w:pPr>
            <w:r>
              <w:rPr>
                <w:sz w:val="20"/>
              </w:rPr>
              <w:t>Н</w:t>
            </w:r>
          </w:p>
        </w:tc>
        <w:tc>
          <w:tcPr>
            <w:tcW w:w="511" w:type="pct"/>
            <w:gridSpan w:val="2"/>
            <w:shd w:val="clear" w:color="auto" w:fill="auto"/>
          </w:tcPr>
          <w:p w14:paraId="4D9A85FA" w14:textId="77777777" w:rsidR="002108DB" w:rsidRDefault="002108DB" w:rsidP="003F07D0">
            <w:pPr>
              <w:spacing w:before="0" w:after="0" w:line="276" w:lineRule="auto"/>
              <w:jc w:val="center"/>
              <w:rPr>
                <w:sz w:val="20"/>
                <w:lang w:val="en-US"/>
              </w:rPr>
            </w:pPr>
            <w:r w:rsidRPr="001A4780">
              <w:rPr>
                <w:sz w:val="20"/>
              </w:rPr>
              <w:t>S</w:t>
            </w:r>
          </w:p>
        </w:tc>
        <w:tc>
          <w:tcPr>
            <w:tcW w:w="1403" w:type="pct"/>
            <w:shd w:val="clear" w:color="auto" w:fill="auto"/>
          </w:tcPr>
          <w:p w14:paraId="3C1299B8" w14:textId="77777777" w:rsidR="002108DB" w:rsidRPr="00BE0744" w:rsidRDefault="002108DB" w:rsidP="003F07D0">
            <w:pPr>
              <w:spacing w:before="0" w:after="0" w:line="276" w:lineRule="auto"/>
              <w:rPr>
                <w:sz w:val="20"/>
              </w:rPr>
            </w:pPr>
            <w:r w:rsidRPr="00875D9D">
              <w:rPr>
                <w:sz w:val="20"/>
              </w:rPr>
              <w:t>Информация о бюджетном обязательстве</w:t>
            </w:r>
          </w:p>
        </w:tc>
        <w:tc>
          <w:tcPr>
            <w:tcW w:w="1361" w:type="pct"/>
            <w:shd w:val="clear" w:color="auto" w:fill="auto"/>
          </w:tcPr>
          <w:p w14:paraId="309FEFC7" w14:textId="77777777" w:rsidR="002108DB" w:rsidRDefault="002108DB" w:rsidP="003F07D0">
            <w:pPr>
              <w:spacing w:before="0" w:after="0" w:line="276" w:lineRule="auto"/>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F849BD" w14:paraId="5BA30BDD" w14:textId="77777777" w:rsidTr="00E76E0B">
        <w:tc>
          <w:tcPr>
            <w:tcW w:w="748" w:type="pct"/>
            <w:shd w:val="clear" w:color="auto" w:fill="auto"/>
          </w:tcPr>
          <w:p w14:paraId="5D883668" w14:textId="77777777" w:rsidR="00E76E0B" w:rsidRPr="00240DEA" w:rsidRDefault="00E76E0B" w:rsidP="003F07D0">
            <w:pPr>
              <w:spacing w:before="0" w:after="0" w:line="276" w:lineRule="auto"/>
              <w:rPr>
                <w:sz w:val="20"/>
              </w:rPr>
            </w:pPr>
          </w:p>
        </w:tc>
        <w:tc>
          <w:tcPr>
            <w:tcW w:w="773" w:type="pct"/>
            <w:gridSpan w:val="3"/>
            <w:shd w:val="clear" w:color="auto" w:fill="auto"/>
          </w:tcPr>
          <w:p w14:paraId="4D9C1B8F" w14:textId="77777777" w:rsidR="00E76E0B" w:rsidRPr="009612E3" w:rsidRDefault="00E76E0B" w:rsidP="003F07D0">
            <w:pPr>
              <w:spacing w:before="0" w:after="0" w:line="276" w:lineRule="auto"/>
              <w:rPr>
                <w:sz w:val="20"/>
                <w:lang w:val="en-US"/>
              </w:rPr>
            </w:pPr>
            <w:r w:rsidRPr="003B1A50">
              <w:rPr>
                <w:sz w:val="20"/>
                <w:lang w:val="en-US"/>
              </w:rPr>
              <w:t>purchaseObjectDescription</w:t>
            </w:r>
          </w:p>
        </w:tc>
        <w:tc>
          <w:tcPr>
            <w:tcW w:w="204" w:type="pct"/>
            <w:shd w:val="clear" w:color="auto" w:fill="auto"/>
          </w:tcPr>
          <w:p w14:paraId="78DA1D61" w14:textId="77777777" w:rsidR="00E76E0B" w:rsidRDefault="00E76E0B" w:rsidP="003F07D0">
            <w:pPr>
              <w:spacing w:before="0" w:after="0" w:line="276" w:lineRule="auto"/>
              <w:jc w:val="center"/>
              <w:rPr>
                <w:sz w:val="20"/>
              </w:rPr>
            </w:pPr>
            <w:r>
              <w:rPr>
                <w:sz w:val="20"/>
              </w:rPr>
              <w:t>Н</w:t>
            </w:r>
          </w:p>
        </w:tc>
        <w:tc>
          <w:tcPr>
            <w:tcW w:w="511" w:type="pct"/>
            <w:gridSpan w:val="2"/>
            <w:shd w:val="clear" w:color="auto" w:fill="auto"/>
          </w:tcPr>
          <w:p w14:paraId="62A609AC" w14:textId="77777777" w:rsidR="00E76E0B" w:rsidRDefault="00E76E0B" w:rsidP="003F07D0">
            <w:pPr>
              <w:spacing w:before="0" w:after="0" w:line="276" w:lineRule="auto"/>
              <w:jc w:val="center"/>
              <w:rPr>
                <w:sz w:val="20"/>
                <w:lang w:val="en-US"/>
              </w:rPr>
            </w:pPr>
            <w:r>
              <w:rPr>
                <w:sz w:val="20"/>
                <w:lang w:val="en-US"/>
              </w:rPr>
              <w:t>T(1-</w:t>
            </w:r>
            <w:r w:rsidR="002E0A7D">
              <w:rPr>
                <w:sz w:val="20"/>
                <w:lang w:val="en-US"/>
              </w:rPr>
              <w:t>4</w:t>
            </w:r>
            <w:r>
              <w:rPr>
                <w:sz w:val="20"/>
                <w:lang w:val="en-US"/>
              </w:rPr>
              <w:t>000</w:t>
            </w:r>
            <w:r>
              <w:rPr>
                <w:sz w:val="20"/>
              </w:rPr>
              <w:t>)</w:t>
            </w:r>
          </w:p>
        </w:tc>
        <w:tc>
          <w:tcPr>
            <w:tcW w:w="1403" w:type="pct"/>
            <w:shd w:val="clear" w:color="auto" w:fill="auto"/>
          </w:tcPr>
          <w:p w14:paraId="16CDFA02" w14:textId="77777777" w:rsidR="00E76E0B" w:rsidRPr="009612E3" w:rsidRDefault="00E76E0B" w:rsidP="003F07D0">
            <w:pPr>
              <w:spacing w:before="0" w:after="0" w:line="276" w:lineRule="auto"/>
              <w:rPr>
                <w:sz w:val="20"/>
              </w:rPr>
            </w:pPr>
            <w:r>
              <w:rPr>
                <w:sz w:val="20"/>
              </w:rPr>
              <w:t>Описание объекта закупки</w:t>
            </w:r>
          </w:p>
        </w:tc>
        <w:tc>
          <w:tcPr>
            <w:tcW w:w="1361" w:type="pct"/>
            <w:shd w:val="clear" w:color="auto" w:fill="auto"/>
          </w:tcPr>
          <w:p w14:paraId="76FCCF21" w14:textId="77777777" w:rsidR="00E76E0B" w:rsidRPr="00F849BD" w:rsidRDefault="00E76E0B" w:rsidP="003F07D0">
            <w:pPr>
              <w:spacing w:before="0" w:after="0" w:line="276" w:lineRule="auto"/>
              <w:rPr>
                <w:sz w:val="20"/>
              </w:rPr>
            </w:pPr>
            <w:r w:rsidRPr="003B1A50">
              <w:rPr>
                <w:sz w:val="20"/>
              </w:rPr>
              <w:t xml:space="preserve">В описании объекта закупки могут быть указаны функциональные, технические и качественные характеристики, эксплуатационные характеристики объекта </w:t>
            </w:r>
            <w:r w:rsidRPr="003B1A50">
              <w:rPr>
                <w:sz w:val="20"/>
              </w:rPr>
              <w:lastRenderedPageBreak/>
              <w:t>закупки (при необходимости) в соответствии со статьей 33 Закона 44-ФЗ</w:t>
            </w:r>
          </w:p>
        </w:tc>
      </w:tr>
      <w:tr w:rsidR="00B656D7" w:rsidRPr="00F849BD" w14:paraId="4D035755" w14:textId="77777777" w:rsidTr="00E76E0B">
        <w:tc>
          <w:tcPr>
            <w:tcW w:w="748" w:type="pct"/>
            <w:shd w:val="clear" w:color="auto" w:fill="auto"/>
          </w:tcPr>
          <w:p w14:paraId="190B0643" w14:textId="77777777" w:rsidR="00B656D7" w:rsidRPr="00240DEA" w:rsidRDefault="00B656D7" w:rsidP="003F07D0">
            <w:pPr>
              <w:spacing w:before="0" w:after="0" w:line="276" w:lineRule="auto"/>
              <w:rPr>
                <w:sz w:val="20"/>
              </w:rPr>
            </w:pPr>
          </w:p>
        </w:tc>
        <w:tc>
          <w:tcPr>
            <w:tcW w:w="773" w:type="pct"/>
            <w:gridSpan w:val="3"/>
            <w:shd w:val="clear" w:color="auto" w:fill="auto"/>
          </w:tcPr>
          <w:p w14:paraId="56FBFE2C" w14:textId="77777777" w:rsidR="00B656D7" w:rsidRPr="003B1A50" w:rsidRDefault="00B656D7" w:rsidP="003F07D0">
            <w:pPr>
              <w:spacing w:before="0" w:after="0" w:line="276" w:lineRule="auto"/>
              <w:rPr>
                <w:sz w:val="20"/>
                <w:lang w:val="en-US"/>
              </w:rPr>
            </w:pPr>
            <w:r w:rsidRPr="00B656D7">
              <w:rPr>
                <w:sz w:val="20"/>
              </w:rPr>
              <w:t>bankSupportContractRequiredInfo</w:t>
            </w:r>
          </w:p>
        </w:tc>
        <w:tc>
          <w:tcPr>
            <w:tcW w:w="204" w:type="pct"/>
            <w:shd w:val="clear" w:color="auto" w:fill="auto"/>
          </w:tcPr>
          <w:p w14:paraId="1C52C2EA" w14:textId="77777777" w:rsidR="00B656D7" w:rsidRDefault="00B656D7" w:rsidP="003F07D0">
            <w:pPr>
              <w:spacing w:before="0" w:after="0" w:line="276" w:lineRule="auto"/>
              <w:jc w:val="center"/>
              <w:rPr>
                <w:sz w:val="20"/>
              </w:rPr>
            </w:pPr>
            <w:r>
              <w:rPr>
                <w:sz w:val="20"/>
              </w:rPr>
              <w:t>Н</w:t>
            </w:r>
          </w:p>
        </w:tc>
        <w:tc>
          <w:tcPr>
            <w:tcW w:w="511" w:type="pct"/>
            <w:gridSpan w:val="2"/>
            <w:shd w:val="clear" w:color="auto" w:fill="auto"/>
          </w:tcPr>
          <w:p w14:paraId="2E0C582F" w14:textId="77777777" w:rsidR="00B656D7" w:rsidRDefault="00B656D7" w:rsidP="003F07D0">
            <w:pPr>
              <w:spacing w:before="0" w:after="0" w:line="276" w:lineRule="auto"/>
              <w:jc w:val="center"/>
              <w:rPr>
                <w:sz w:val="20"/>
                <w:lang w:val="en-US"/>
              </w:rPr>
            </w:pPr>
            <w:r>
              <w:rPr>
                <w:sz w:val="20"/>
                <w:lang w:val="en-US"/>
              </w:rPr>
              <w:t>S</w:t>
            </w:r>
          </w:p>
        </w:tc>
        <w:tc>
          <w:tcPr>
            <w:tcW w:w="1403" w:type="pct"/>
            <w:shd w:val="clear" w:color="auto" w:fill="auto"/>
          </w:tcPr>
          <w:p w14:paraId="2A9FE05D" w14:textId="77777777" w:rsidR="00B656D7" w:rsidRDefault="00B656D7" w:rsidP="003F07D0">
            <w:pPr>
              <w:spacing w:before="0" w:after="0" w:line="276" w:lineRule="auto"/>
              <w:rPr>
                <w:sz w:val="20"/>
              </w:rPr>
            </w:pPr>
            <w:r w:rsidRPr="00B656D7">
              <w:rPr>
                <w:sz w:val="20"/>
              </w:rPr>
              <w:t>Информации о банковском и (или) казна</w:t>
            </w:r>
            <w:r>
              <w:rPr>
                <w:sz w:val="20"/>
              </w:rPr>
              <w:t>чейском сопровождении контакта</w:t>
            </w:r>
          </w:p>
        </w:tc>
        <w:tc>
          <w:tcPr>
            <w:tcW w:w="1361" w:type="pct"/>
            <w:shd w:val="clear" w:color="auto" w:fill="auto"/>
          </w:tcPr>
          <w:p w14:paraId="526F08BB" w14:textId="77777777" w:rsidR="00B656D7" w:rsidRDefault="00B656D7" w:rsidP="003F07D0">
            <w:pPr>
              <w:spacing w:before="0" w:after="0" w:line="276" w:lineRule="auto"/>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14:paraId="08AEC993" w14:textId="77777777" w:rsidR="00B656D7" w:rsidRDefault="00B656D7" w:rsidP="003F07D0">
            <w:pPr>
              <w:spacing w:before="0" w:after="0" w:line="276" w:lineRule="auto"/>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14:paraId="3477C580" w14:textId="77777777" w:rsidR="00B656D7" w:rsidRDefault="00B656D7" w:rsidP="003F07D0">
            <w:pPr>
              <w:spacing w:before="0" w:after="0" w:line="276" w:lineRule="auto"/>
              <w:rPr>
                <w:sz w:val="20"/>
              </w:rPr>
            </w:pPr>
          </w:p>
          <w:p w14:paraId="71E082B5" w14:textId="77777777" w:rsidR="00B656D7" w:rsidRPr="003B1A50" w:rsidRDefault="00B656D7" w:rsidP="003F07D0">
            <w:pPr>
              <w:spacing w:before="0" w:after="0" w:line="276" w:lineRule="auto"/>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E14402" w:rsidRPr="00F849BD" w14:paraId="4D86A495" w14:textId="77777777" w:rsidTr="00E76E0B">
        <w:tc>
          <w:tcPr>
            <w:tcW w:w="748" w:type="pct"/>
            <w:shd w:val="clear" w:color="auto" w:fill="auto"/>
          </w:tcPr>
          <w:p w14:paraId="143A4235" w14:textId="77777777" w:rsidR="00E14402" w:rsidRPr="00240DEA" w:rsidRDefault="00E14402" w:rsidP="003F07D0">
            <w:pPr>
              <w:spacing w:before="0" w:after="0" w:line="276" w:lineRule="auto"/>
              <w:rPr>
                <w:sz w:val="20"/>
              </w:rPr>
            </w:pPr>
          </w:p>
        </w:tc>
        <w:tc>
          <w:tcPr>
            <w:tcW w:w="773" w:type="pct"/>
            <w:gridSpan w:val="3"/>
            <w:shd w:val="clear" w:color="auto" w:fill="auto"/>
          </w:tcPr>
          <w:p w14:paraId="1A0A9511" w14:textId="77777777" w:rsidR="00E14402" w:rsidRPr="00B656D7" w:rsidRDefault="00742E0E" w:rsidP="003F07D0">
            <w:pPr>
              <w:spacing w:before="0" w:after="0" w:line="276" w:lineRule="auto"/>
              <w:rPr>
                <w:sz w:val="20"/>
              </w:rPr>
            </w:pPr>
            <w:r>
              <w:rPr>
                <w:sz w:val="20"/>
              </w:rPr>
              <w:t>contractPriceFormula</w:t>
            </w:r>
          </w:p>
        </w:tc>
        <w:tc>
          <w:tcPr>
            <w:tcW w:w="204" w:type="pct"/>
            <w:shd w:val="clear" w:color="auto" w:fill="auto"/>
          </w:tcPr>
          <w:p w14:paraId="23056E4A" w14:textId="77777777" w:rsidR="00E14402" w:rsidRDefault="00E14402" w:rsidP="003F07D0">
            <w:pPr>
              <w:spacing w:before="0" w:after="0" w:line="276" w:lineRule="auto"/>
              <w:jc w:val="center"/>
              <w:rPr>
                <w:sz w:val="20"/>
              </w:rPr>
            </w:pPr>
            <w:r>
              <w:rPr>
                <w:sz w:val="20"/>
              </w:rPr>
              <w:t>Н</w:t>
            </w:r>
          </w:p>
        </w:tc>
        <w:tc>
          <w:tcPr>
            <w:tcW w:w="511" w:type="pct"/>
            <w:gridSpan w:val="2"/>
            <w:shd w:val="clear" w:color="auto" w:fill="auto"/>
          </w:tcPr>
          <w:p w14:paraId="2264E0CE" w14:textId="77777777" w:rsidR="00E14402" w:rsidRDefault="00E14402" w:rsidP="003F07D0">
            <w:pPr>
              <w:spacing w:before="0" w:after="0" w:line="276" w:lineRule="auto"/>
              <w:jc w:val="center"/>
              <w:rPr>
                <w:sz w:val="20"/>
                <w:lang w:val="en-US"/>
              </w:rPr>
            </w:pPr>
            <w:r>
              <w:rPr>
                <w:sz w:val="20"/>
              </w:rPr>
              <w:t>Т(1-2000)</w:t>
            </w:r>
          </w:p>
        </w:tc>
        <w:tc>
          <w:tcPr>
            <w:tcW w:w="1403" w:type="pct"/>
            <w:shd w:val="clear" w:color="auto" w:fill="auto"/>
          </w:tcPr>
          <w:p w14:paraId="13110319" w14:textId="77777777" w:rsidR="00E14402" w:rsidRPr="00B656D7" w:rsidRDefault="00E14402" w:rsidP="003F07D0">
            <w:pPr>
              <w:spacing w:before="0" w:after="0" w:line="276" w:lineRule="auto"/>
              <w:rPr>
                <w:sz w:val="20"/>
              </w:rPr>
            </w:pPr>
            <w:r>
              <w:rPr>
                <w:sz w:val="20"/>
              </w:rPr>
              <w:t>Формула цены контракта</w:t>
            </w:r>
          </w:p>
        </w:tc>
        <w:tc>
          <w:tcPr>
            <w:tcW w:w="1361" w:type="pct"/>
            <w:shd w:val="clear" w:color="auto" w:fill="auto"/>
          </w:tcPr>
          <w:p w14:paraId="0EB09BC5" w14:textId="77777777" w:rsidR="00E14402" w:rsidRPr="00E14402" w:rsidRDefault="00E14402" w:rsidP="003F07D0">
            <w:pPr>
              <w:spacing w:before="0" w:after="0" w:line="276" w:lineRule="auto"/>
              <w:rPr>
                <w:sz w:val="20"/>
              </w:rPr>
            </w:pPr>
            <w:r w:rsidRPr="00E14402">
              <w:rPr>
                <w:sz w:val="20"/>
              </w:rPr>
              <w:t>Контролируется обязательность указания, если признак «Указать формулу цены и максимальное значение цены контракта» (lot/</w:t>
            </w:r>
            <w:r w:rsidR="0000605D">
              <w:rPr>
                <w:sz w:val="20"/>
              </w:rPr>
              <w:t>isContractPriceFormula</w:t>
            </w:r>
            <w:r w:rsidRPr="00E14402">
              <w:rPr>
                <w:sz w:val="20"/>
              </w:rPr>
              <w:t>) = TRUE.</w:t>
            </w:r>
          </w:p>
          <w:p w14:paraId="28548532" w14:textId="77777777" w:rsidR="00E14402" w:rsidRPr="00B656D7" w:rsidRDefault="00E14402" w:rsidP="003F07D0">
            <w:pPr>
              <w:spacing w:before="0" w:after="0" w:line="276" w:lineRule="auto"/>
              <w:rPr>
                <w:sz w:val="20"/>
              </w:rPr>
            </w:pPr>
            <w:r w:rsidRPr="00E14402">
              <w:rPr>
                <w:sz w:val="20"/>
              </w:rPr>
              <w:t>Не допускается указание, если признак «Указать формулу цены и максимальное значение цены контракта» (lot/</w:t>
            </w:r>
            <w:r w:rsidR="0000605D">
              <w:rPr>
                <w:sz w:val="20"/>
              </w:rPr>
              <w:t>isContractPriceFormula</w:t>
            </w:r>
            <w:r w:rsidRPr="00E14402">
              <w:rPr>
                <w:sz w:val="20"/>
              </w:rPr>
              <w:t>) = FALSE или признак не указан</w:t>
            </w:r>
          </w:p>
        </w:tc>
      </w:tr>
      <w:tr w:rsidR="002108DB" w:rsidRPr="001A4780" w14:paraId="51D9941C" w14:textId="77777777" w:rsidTr="008A6217">
        <w:tc>
          <w:tcPr>
            <w:tcW w:w="5000" w:type="pct"/>
            <w:gridSpan w:val="9"/>
            <w:shd w:val="clear" w:color="auto" w:fill="auto"/>
            <w:hideMark/>
          </w:tcPr>
          <w:p w14:paraId="4164C4AA" w14:textId="77777777" w:rsidR="002108DB" w:rsidRDefault="002108DB" w:rsidP="003F07D0">
            <w:pPr>
              <w:spacing w:before="0" w:after="0" w:line="276" w:lineRule="auto"/>
              <w:jc w:val="center"/>
              <w:rPr>
                <w:sz w:val="20"/>
              </w:rPr>
            </w:pPr>
            <w:r w:rsidRPr="001A4780">
              <w:rPr>
                <w:b/>
                <w:bCs/>
                <w:sz w:val="20"/>
              </w:rPr>
              <w:t>Организация заказчика данных требований</w:t>
            </w:r>
          </w:p>
        </w:tc>
      </w:tr>
      <w:tr w:rsidR="002108DB" w:rsidRPr="001A4780" w14:paraId="52E725E5" w14:textId="77777777" w:rsidTr="005D2AEE">
        <w:tc>
          <w:tcPr>
            <w:tcW w:w="748" w:type="pct"/>
            <w:shd w:val="clear" w:color="auto" w:fill="auto"/>
            <w:hideMark/>
          </w:tcPr>
          <w:p w14:paraId="2313D4A9" w14:textId="77777777" w:rsidR="002108DB" w:rsidRPr="001A4780" w:rsidRDefault="002108DB" w:rsidP="003F07D0">
            <w:pPr>
              <w:spacing w:before="0" w:after="0" w:line="276" w:lineRule="auto"/>
              <w:rPr>
                <w:sz w:val="20"/>
              </w:rPr>
            </w:pPr>
            <w:r w:rsidRPr="001A4780">
              <w:rPr>
                <w:b/>
                <w:bCs/>
                <w:sz w:val="20"/>
              </w:rPr>
              <w:t>customer</w:t>
            </w:r>
          </w:p>
        </w:tc>
        <w:tc>
          <w:tcPr>
            <w:tcW w:w="773" w:type="pct"/>
            <w:gridSpan w:val="3"/>
            <w:shd w:val="clear" w:color="auto" w:fill="auto"/>
            <w:hideMark/>
          </w:tcPr>
          <w:p w14:paraId="4AD20CBE" w14:textId="77777777" w:rsidR="002108DB" w:rsidRPr="001A4780" w:rsidRDefault="002108DB" w:rsidP="003F07D0">
            <w:pPr>
              <w:spacing w:before="0" w:after="0" w:line="276" w:lineRule="auto"/>
              <w:rPr>
                <w:sz w:val="20"/>
              </w:rPr>
            </w:pPr>
            <w:r w:rsidRPr="001A4780">
              <w:rPr>
                <w:sz w:val="20"/>
              </w:rPr>
              <w:t> </w:t>
            </w:r>
          </w:p>
        </w:tc>
        <w:tc>
          <w:tcPr>
            <w:tcW w:w="204" w:type="pct"/>
            <w:shd w:val="clear" w:color="auto" w:fill="auto"/>
            <w:hideMark/>
          </w:tcPr>
          <w:p w14:paraId="773FBB73" w14:textId="77777777" w:rsidR="002108DB" w:rsidRPr="001A4780" w:rsidRDefault="002108DB" w:rsidP="003F07D0">
            <w:pPr>
              <w:spacing w:before="0" w:after="0" w:line="276" w:lineRule="auto"/>
              <w:rPr>
                <w:sz w:val="20"/>
              </w:rPr>
            </w:pPr>
            <w:r w:rsidRPr="001A4780">
              <w:rPr>
                <w:sz w:val="20"/>
              </w:rPr>
              <w:t> </w:t>
            </w:r>
          </w:p>
        </w:tc>
        <w:tc>
          <w:tcPr>
            <w:tcW w:w="511" w:type="pct"/>
            <w:gridSpan w:val="2"/>
            <w:shd w:val="clear" w:color="auto" w:fill="auto"/>
            <w:hideMark/>
          </w:tcPr>
          <w:p w14:paraId="6307103A" w14:textId="77777777" w:rsidR="002108DB" w:rsidRPr="001A4780" w:rsidRDefault="002108DB" w:rsidP="003F07D0">
            <w:pPr>
              <w:spacing w:before="0" w:after="0" w:line="276" w:lineRule="auto"/>
              <w:rPr>
                <w:sz w:val="20"/>
              </w:rPr>
            </w:pPr>
            <w:r w:rsidRPr="001A4780">
              <w:rPr>
                <w:sz w:val="20"/>
              </w:rPr>
              <w:t> </w:t>
            </w:r>
          </w:p>
        </w:tc>
        <w:tc>
          <w:tcPr>
            <w:tcW w:w="1403" w:type="pct"/>
            <w:shd w:val="clear" w:color="auto" w:fill="auto"/>
            <w:hideMark/>
          </w:tcPr>
          <w:p w14:paraId="21067F2D" w14:textId="77777777" w:rsidR="002108DB" w:rsidRPr="001A4780" w:rsidRDefault="002108DB" w:rsidP="003F07D0">
            <w:pPr>
              <w:spacing w:before="0" w:after="0" w:line="276" w:lineRule="auto"/>
              <w:rPr>
                <w:sz w:val="20"/>
              </w:rPr>
            </w:pPr>
            <w:r w:rsidRPr="001A4780">
              <w:rPr>
                <w:sz w:val="20"/>
              </w:rPr>
              <w:t> </w:t>
            </w:r>
          </w:p>
        </w:tc>
        <w:tc>
          <w:tcPr>
            <w:tcW w:w="1361" w:type="pct"/>
            <w:shd w:val="clear" w:color="auto" w:fill="auto"/>
            <w:hideMark/>
          </w:tcPr>
          <w:p w14:paraId="1149AFBA" w14:textId="77777777" w:rsidR="002108DB" w:rsidRPr="001A4780" w:rsidRDefault="002108DB" w:rsidP="003F07D0">
            <w:pPr>
              <w:spacing w:before="0" w:after="0" w:line="276" w:lineRule="auto"/>
              <w:rPr>
                <w:sz w:val="20"/>
              </w:rPr>
            </w:pPr>
            <w:r>
              <w:rPr>
                <w:sz w:val="20"/>
              </w:rPr>
              <w:t xml:space="preserve"> </w:t>
            </w:r>
          </w:p>
        </w:tc>
      </w:tr>
      <w:tr w:rsidR="002108DB" w:rsidRPr="001A4780" w14:paraId="45CB106F" w14:textId="77777777" w:rsidTr="005D2AEE">
        <w:tc>
          <w:tcPr>
            <w:tcW w:w="748" w:type="pct"/>
            <w:shd w:val="clear" w:color="auto" w:fill="auto"/>
            <w:hideMark/>
          </w:tcPr>
          <w:p w14:paraId="08A5AC4B" w14:textId="77777777" w:rsidR="002108DB" w:rsidRPr="001A4780" w:rsidRDefault="002108DB" w:rsidP="003F07D0">
            <w:pPr>
              <w:spacing w:before="0" w:after="0" w:line="276" w:lineRule="auto"/>
              <w:rPr>
                <w:sz w:val="20"/>
              </w:rPr>
            </w:pPr>
            <w:r w:rsidRPr="001A4780">
              <w:rPr>
                <w:sz w:val="20"/>
              </w:rPr>
              <w:t> </w:t>
            </w:r>
          </w:p>
        </w:tc>
        <w:tc>
          <w:tcPr>
            <w:tcW w:w="773" w:type="pct"/>
            <w:gridSpan w:val="3"/>
            <w:shd w:val="clear" w:color="auto" w:fill="auto"/>
            <w:hideMark/>
          </w:tcPr>
          <w:p w14:paraId="56CF7483" w14:textId="77777777" w:rsidR="002108DB" w:rsidRPr="001A4780" w:rsidRDefault="002108DB" w:rsidP="003F07D0">
            <w:pPr>
              <w:spacing w:before="0" w:after="0" w:line="276" w:lineRule="auto"/>
              <w:rPr>
                <w:sz w:val="20"/>
              </w:rPr>
            </w:pPr>
            <w:r w:rsidRPr="001A4780">
              <w:rPr>
                <w:sz w:val="20"/>
              </w:rPr>
              <w:t xml:space="preserve">regNum </w:t>
            </w:r>
          </w:p>
        </w:tc>
        <w:tc>
          <w:tcPr>
            <w:tcW w:w="204" w:type="pct"/>
            <w:shd w:val="clear" w:color="auto" w:fill="auto"/>
            <w:hideMark/>
          </w:tcPr>
          <w:p w14:paraId="6FB5B96D" w14:textId="77777777" w:rsidR="002108DB" w:rsidRPr="001A4780" w:rsidRDefault="002108DB" w:rsidP="003F07D0">
            <w:pPr>
              <w:spacing w:before="0" w:after="0" w:line="276" w:lineRule="auto"/>
              <w:jc w:val="center"/>
              <w:rPr>
                <w:sz w:val="20"/>
              </w:rPr>
            </w:pPr>
            <w:r w:rsidRPr="001A4780">
              <w:rPr>
                <w:sz w:val="20"/>
              </w:rPr>
              <w:t>O</w:t>
            </w:r>
          </w:p>
        </w:tc>
        <w:tc>
          <w:tcPr>
            <w:tcW w:w="511" w:type="pct"/>
            <w:gridSpan w:val="2"/>
            <w:shd w:val="clear" w:color="auto" w:fill="auto"/>
            <w:hideMark/>
          </w:tcPr>
          <w:p w14:paraId="299783C2" w14:textId="77777777" w:rsidR="002108DB" w:rsidRPr="001A4780" w:rsidRDefault="002108DB" w:rsidP="003F07D0">
            <w:pPr>
              <w:spacing w:before="0" w:after="0" w:line="276" w:lineRule="auto"/>
              <w:jc w:val="center"/>
              <w:rPr>
                <w:sz w:val="20"/>
              </w:rPr>
            </w:pPr>
            <w:r w:rsidRPr="001A4780">
              <w:rPr>
                <w:sz w:val="20"/>
              </w:rPr>
              <w:t>T</w:t>
            </w:r>
          </w:p>
        </w:tc>
        <w:tc>
          <w:tcPr>
            <w:tcW w:w="1403" w:type="pct"/>
            <w:shd w:val="clear" w:color="auto" w:fill="auto"/>
            <w:hideMark/>
          </w:tcPr>
          <w:p w14:paraId="34A67861" w14:textId="77777777" w:rsidR="002108DB" w:rsidRPr="001A4780" w:rsidRDefault="002108DB" w:rsidP="003F07D0">
            <w:pPr>
              <w:spacing w:before="0" w:after="0" w:line="276" w:lineRule="auto"/>
              <w:rPr>
                <w:sz w:val="20"/>
              </w:rPr>
            </w:pPr>
            <w:r>
              <w:rPr>
                <w:sz w:val="20"/>
                <w:lang w:val="en-US"/>
              </w:rPr>
              <w:t xml:space="preserve">Код </w:t>
            </w:r>
            <w:r>
              <w:rPr>
                <w:sz w:val="20"/>
              </w:rPr>
              <w:t>по</w:t>
            </w:r>
            <w:r w:rsidRPr="001A4780">
              <w:rPr>
                <w:sz w:val="20"/>
              </w:rPr>
              <w:t xml:space="preserve"> СПЗ</w:t>
            </w:r>
          </w:p>
        </w:tc>
        <w:tc>
          <w:tcPr>
            <w:tcW w:w="1361" w:type="pct"/>
            <w:shd w:val="clear" w:color="auto" w:fill="auto"/>
            <w:vAlign w:val="center"/>
            <w:hideMark/>
          </w:tcPr>
          <w:p w14:paraId="7164DEFA" w14:textId="77777777" w:rsidR="002108DB" w:rsidRPr="001A4780" w:rsidRDefault="002108DB" w:rsidP="003F07D0">
            <w:pPr>
              <w:spacing w:before="0" w:after="0" w:line="276" w:lineRule="auto"/>
              <w:rPr>
                <w:sz w:val="20"/>
              </w:rPr>
            </w:pPr>
            <w:r>
              <w:rPr>
                <w:sz w:val="20"/>
                <w:lang w:eastAsia="en-US"/>
              </w:rPr>
              <w:t xml:space="preserve">Шаблон значения: \d{11} </w:t>
            </w:r>
          </w:p>
        </w:tc>
      </w:tr>
      <w:tr w:rsidR="002108DB" w:rsidRPr="001A4780" w14:paraId="5914CB74" w14:textId="77777777" w:rsidTr="005D2AEE">
        <w:tc>
          <w:tcPr>
            <w:tcW w:w="748" w:type="pct"/>
            <w:shd w:val="clear" w:color="auto" w:fill="auto"/>
            <w:hideMark/>
          </w:tcPr>
          <w:p w14:paraId="1A4256A8" w14:textId="77777777" w:rsidR="002108DB" w:rsidRPr="001A4780" w:rsidRDefault="002108DB" w:rsidP="003F07D0">
            <w:pPr>
              <w:spacing w:before="0" w:after="0" w:line="276" w:lineRule="auto"/>
              <w:rPr>
                <w:sz w:val="20"/>
              </w:rPr>
            </w:pPr>
            <w:r w:rsidRPr="001A4780">
              <w:rPr>
                <w:sz w:val="20"/>
              </w:rPr>
              <w:t> </w:t>
            </w:r>
          </w:p>
        </w:tc>
        <w:tc>
          <w:tcPr>
            <w:tcW w:w="773" w:type="pct"/>
            <w:gridSpan w:val="3"/>
            <w:shd w:val="clear" w:color="auto" w:fill="auto"/>
            <w:hideMark/>
          </w:tcPr>
          <w:p w14:paraId="7E0326D2" w14:textId="77777777" w:rsidR="002108DB" w:rsidRDefault="002108DB" w:rsidP="003F07D0">
            <w:pPr>
              <w:spacing w:before="0" w:after="0" w:line="276" w:lineRule="auto"/>
              <w:rPr>
                <w:sz w:val="20"/>
                <w:lang w:eastAsia="en-US"/>
              </w:rPr>
            </w:pPr>
            <w:r>
              <w:rPr>
                <w:sz w:val="20"/>
                <w:lang w:eastAsia="en-US"/>
              </w:rPr>
              <w:t>consRegistryNum</w:t>
            </w:r>
          </w:p>
        </w:tc>
        <w:tc>
          <w:tcPr>
            <w:tcW w:w="204" w:type="pct"/>
            <w:shd w:val="clear" w:color="auto" w:fill="auto"/>
            <w:hideMark/>
          </w:tcPr>
          <w:p w14:paraId="59F5448B" w14:textId="77777777" w:rsidR="002108DB" w:rsidRDefault="002108DB" w:rsidP="003F07D0">
            <w:pPr>
              <w:spacing w:before="0" w:after="0" w:line="276" w:lineRule="auto"/>
              <w:jc w:val="center"/>
              <w:rPr>
                <w:sz w:val="20"/>
                <w:lang w:eastAsia="en-US"/>
              </w:rPr>
            </w:pPr>
            <w:r>
              <w:rPr>
                <w:sz w:val="20"/>
                <w:lang w:eastAsia="en-US"/>
              </w:rPr>
              <w:t>Н</w:t>
            </w:r>
          </w:p>
        </w:tc>
        <w:tc>
          <w:tcPr>
            <w:tcW w:w="511" w:type="pct"/>
            <w:gridSpan w:val="2"/>
            <w:shd w:val="clear" w:color="auto" w:fill="auto"/>
            <w:hideMark/>
          </w:tcPr>
          <w:p w14:paraId="315364E2" w14:textId="77777777" w:rsidR="002108DB" w:rsidRDefault="002108DB" w:rsidP="003F07D0">
            <w:pPr>
              <w:spacing w:before="0" w:after="0" w:line="276" w:lineRule="auto"/>
              <w:jc w:val="center"/>
              <w:rPr>
                <w:sz w:val="20"/>
                <w:lang w:eastAsia="en-US"/>
              </w:rPr>
            </w:pPr>
            <w:r>
              <w:rPr>
                <w:sz w:val="20"/>
                <w:lang w:eastAsia="en-US"/>
              </w:rPr>
              <w:t>T(8)</w:t>
            </w:r>
          </w:p>
        </w:tc>
        <w:tc>
          <w:tcPr>
            <w:tcW w:w="1403" w:type="pct"/>
            <w:shd w:val="clear" w:color="auto" w:fill="auto"/>
            <w:hideMark/>
          </w:tcPr>
          <w:p w14:paraId="67520A84" w14:textId="77777777" w:rsidR="002108DB" w:rsidRDefault="002108DB" w:rsidP="003F07D0">
            <w:pPr>
              <w:spacing w:before="0" w:after="0" w:line="276" w:lineRule="auto"/>
              <w:rPr>
                <w:sz w:val="20"/>
                <w:lang w:eastAsia="en-US"/>
              </w:rPr>
            </w:pPr>
            <w:r>
              <w:rPr>
                <w:sz w:val="20"/>
                <w:lang w:eastAsia="en-US"/>
              </w:rPr>
              <w:t>Код по Сводному Реестру</w:t>
            </w:r>
          </w:p>
        </w:tc>
        <w:tc>
          <w:tcPr>
            <w:tcW w:w="1361" w:type="pct"/>
            <w:shd w:val="clear" w:color="auto" w:fill="auto"/>
            <w:hideMark/>
          </w:tcPr>
          <w:p w14:paraId="516A50AE" w14:textId="77777777" w:rsidR="002108DB" w:rsidDel="00633ACA" w:rsidRDefault="002108DB" w:rsidP="003F07D0">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633ACA">
              <w:rPr>
                <w:sz w:val="20"/>
                <w:lang w:eastAsia="en-US"/>
              </w:rPr>
              <w:t xml:space="preserve"> </w:t>
            </w:r>
          </w:p>
          <w:p w14:paraId="76A5FE2C" w14:textId="77777777" w:rsidR="002108DB" w:rsidRDefault="002108DB" w:rsidP="003F07D0">
            <w:pPr>
              <w:spacing w:before="0" w:after="0" w:line="276" w:lineRule="auto"/>
              <w:rPr>
                <w:sz w:val="20"/>
                <w:lang w:eastAsia="en-US"/>
              </w:rPr>
            </w:pPr>
          </w:p>
        </w:tc>
      </w:tr>
      <w:tr w:rsidR="002108DB" w:rsidRPr="001A4780" w14:paraId="6B89EC80" w14:textId="77777777" w:rsidTr="005D2AEE">
        <w:tc>
          <w:tcPr>
            <w:tcW w:w="748" w:type="pct"/>
            <w:shd w:val="clear" w:color="auto" w:fill="auto"/>
            <w:hideMark/>
          </w:tcPr>
          <w:p w14:paraId="0DCE0985" w14:textId="77777777" w:rsidR="002108DB" w:rsidRPr="001A4780" w:rsidRDefault="002108DB" w:rsidP="003F07D0">
            <w:pPr>
              <w:spacing w:before="0" w:after="0" w:line="276" w:lineRule="auto"/>
              <w:rPr>
                <w:sz w:val="20"/>
              </w:rPr>
            </w:pPr>
            <w:r w:rsidRPr="001A4780">
              <w:rPr>
                <w:sz w:val="20"/>
              </w:rPr>
              <w:lastRenderedPageBreak/>
              <w:t> </w:t>
            </w:r>
          </w:p>
        </w:tc>
        <w:tc>
          <w:tcPr>
            <w:tcW w:w="773" w:type="pct"/>
            <w:gridSpan w:val="3"/>
            <w:shd w:val="clear" w:color="auto" w:fill="auto"/>
            <w:hideMark/>
          </w:tcPr>
          <w:p w14:paraId="344FE7C4" w14:textId="77777777" w:rsidR="002108DB" w:rsidRPr="001A4780" w:rsidRDefault="002108DB" w:rsidP="003F07D0">
            <w:pPr>
              <w:spacing w:before="0" w:after="0" w:line="276" w:lineRule="auto"/>
              <w:rPr>
                <w:sz w:val="20"/>
              </w:rPr>
            </w:pPr>
            <w:r w:rsidRPr="001A4780">
              <w:rPr>
                <w:sz w:val="20"/>
              </w:rPr>
              <w:t xml:space="preserve">fullName </w:t>
            </w:r>
          </w:p>
        </w:tc>
        <w:tc>
          <w:tcPr>
            <w:tcW w:w="204" w:type="pct"/>
            <w:shd w:val="clear" w:color="auto" w:fill="auto"/>
            <w:hideMark/>
          </w:tcPr>
          <w:p w14:paraId="787B29BC" w14:textId="77777777" w:rsidR="002108DB" w:rsidRPr="001A4780" w:rsidRDefault="002108DB" w:rsidP="003F07D0">
            <w:pPr>
              <w:spacing w:before="0" w:after="0" w:line="276" w:lineRule="auto"/>
              <w:jc w:val="center"/>
              <w:rPr>
                <w:sz w:val="20"/>
              </w:rPr>
            </w:pPr>
            <w:r w:rsidRPr="001A4780">
              <w:rPr>
                <w:sz w:val="20"/>
              </w:rPr>
              <w:t>H</w:t>
            </w:r>
          </w:p>
        </w:tc>
        <w:tc>
          <w:tcPr>
            <w:tcW w:w="511" w:type="pct"/>
            <w:gridSpan w:val="2"/>
            <w:shd w:val="clear" w:color="auto" w:fill="auto"/>
            <w:hideMark/>
          </w:tcPr>
          <w:p w14:paraId="27FD01D7" w14:textId="77777777" w:rsidR="002108DB" w:rsidRPr="001A4780" w:rsidRDefault="002108DB" w:rsidP="003F07D0">
            <w:pPr>
              <w:spacing w:before="0" w:after="0" w:line="276" w:lineRule="auto"/>
              <w:jc w:val="center"/>
              <w:rPr>
                <w:sz w:val="20"/>
              </w:rPr>
            </w:pPr>
            <w:r w:rsidRPr="001A4780">
              <w:rPr>
                <w:sz w:val="20"/>
              </w:rPr>
              <w:t>T(1-2000)</w:t>
            </w:r>
          </w:p>
        </w:tc>
        <w:tc>
          <w:tcPr>
            <w:tcW w:w="1403" w:type="pct"/>
            <w:shd w:val="clear" w:color="auto" w:fill="auto"/>
            <w:hideMark/>
          </w:tcPr>
          <w:p w14:paraId="303C685A" w14:textId="77777777" w:rsidR="002108DB" w:rsidRPr="001A4780" w:rsidRDefault="002108DB" w:rsidP="003F07D0">
            <w:pPr>
              <w:spacing w:before="0" w:after="0" w:line="276" w:lineRule="auto"/>
              <w:rPr>
                <w:sz w:val="20"/>
              </w:rPr>
            </w:pPr>
            <w:r w:rsidRPr="001A4780">
              <w:rPr>
                <w:sz w:val="20"/>
              </w:rPr>
              <w:t>Полное наименование</w:t>
            </w:r>
          </w:p>
        </w:tc>
        <w:tc>
          <w:tcPr>
            <w:tcW w:w="1361" w:type="pct"/>
            <w:shd w:val="clear" w:color="auto" w:fill="auto"/>
            <w:vAlign w:val="center"/>
            <w:hideMark/>
          </w:tcPr>
          <w:p w14:paraId="187C16F8" w14:textId="77777777" w:rsidR="002108DB" w:rsidRPr="001A4780" w:rsidRDefault="002108DB" w:rsidP="003F07D0">
            <w:pPr>
              <w:spacing w:before="0" w:after="0" w:line="276" w:lineRule="auto"/>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2108DB" w:rsidRPr="00B80981" w14:paraId="124437CD" w14:textId="77777777" w:rsidTr="008A6217">
        <w:tc>
          <w:tcPr>
            <w:tcW w:w="5000" w:type="pct"/>
            <w:gridSpan w:val="9"/>
            <w:shd w:val="clear" w:color="auto" w:fill="auto"/>
          </w:tcPr>
          <w:p w14:paraId="2542E47C" w14:textId="77777777" w:rsidR="002108DB" w:rsidRPr="00B80981" w:rsidRDefault="002108DB" w:rsidP="003F07D0">
            <w:pPr>
              <w:spacing w:before="0" w:after="0" w:line="276" w:lineRule="auto"/>
              <w:jc w:val="center"/>
              <w:rPr>
                <w:b/>
                <w:sz w:val="20"/>
              </w:rPr>
            </w:pPr>
            <w:r w:rsidRPr="00B80981">
              <w:rPr>
                <w:b/>
                <w:sz w:val="20"/>
              </w:rPr>
              <w:t>Места доставки товара, выполнения работы или оказания услуги по справочнику КЛАДР</w:t>
            </w:r>
          </w:p>
        </w:tc>
      </w:tr>
      <w:tr w:rsidR="002108DB" w14:paraId="519DBE68" w14:textId="77777777" w:rsidTr="00395700">
        <w:tc>
          <w:tcPr>
            <w:tcW w:w="758" w:type="pct"/>
            <w:gridSpan w:val="2"/>
            <w:shd w:val="clear" w:color="auto" w:fill="auto"/>
          </w:tcPr>
          <w:p w14:paraId="5E1D6347" w14:textId="77777777" w:rsidR="002108DB" w:rsidRPr="00B80981" w:rsidRDefault="002108DB" w:rsidP="003F07D0">
            <w:pPr>
              <w:spacing w:before="0" w:after="0" w:line="276" w:lineRule="auto"/>
              <w:rPr>
                <w:b/>
                <w:sz w:val="20"/>
              </w:rPr>
            </w:pPr>
            <w:r w:rsidRPr="00B80981">
              <w:rPr>
                <w:b/>
                <w:sz w:val="20"/>
              </w:rPr>
              <w:t>kladrPlaces</w:t>
            </w:r>
          </w:p>
        </w:tc>
        <w:tc>
          <w:tcPr>
            <w:tcW w:w="763" w:type="pct"/>
            <w:gridSpan w:val="2"/>
            <w:shd w:val="clear" w:color="auto" w:fill="auto"/>
          </w:tcPr>
          <w:p w14:paraId="2876704A" w14:textId="77777777" w:rsidR="002108DB" w:rsidRPr="001A4780" w:rsidRDefault="002108DB" w:rsidP="003F07D0">
            <w:pPr>
              <w:spacing w:before="0" w:after="0" w:line="276" w:lineRule="auto"/>
              <w:rPr>
                <w:sz w:val="20"/>
              </w:rPr>
            </w:pPr>
          </w:p>
        </w:tc>
        <w:tc>
          <w:tcPr>
            <w:tcW w:w="204" w:type="pct"/>
            <w:shd w:val="clear" w:color="auto" w:fill="auto"/>
          </w:tcPr>
          <w:p w14:paraId="62BE8406" w14:textId="77777777" w:rsidR="002108DB" w:rsidRPr="001A4780" w:rsidRDefault="002108DB" w:rsidP="003F07D0">
            <w:pPr>
              <w:spacing w:before="0" w:after="0" w:line="276" w:lineRule="auto"/>
              <w:jc w:val="center"/>
              <w:rPr>
                <w:sz w:val="20"/>
              </w:rPr>
            </w:pPr>
          </w:p>
        </w:tc>
        <w:tc>
          <w:tcPr>
            <w:tcW w:w="511" w:type="pct"/>
            <w:gridSpan w:val="2"/>
            <w:shd w:val="clear" w:color="auto" w:fill="auto"/>
          </w:tcPr>
          <w:p w14:paraId="41DBBC69" w14:textId="77777777" w:rsidR="002108DB" w:rsidRPr="001A4780" w:rsidRDefault="002108DB" w:rsidP="003F07D0">
            <w:pPr>
              <w:spacing w:before="0" w:after="0" w:line="276" w:lineRule="auto"/>
              <w:jc w:val="center"/>
              <w:rPr>
                <w:sz w:val="20"/>
              </w:rPr>
            </w:pPr>
          </w:p>
        </w:tc>
        <w:tc>
          <w:tcPr>
            <w:tcW w:w="1403" w:type="pct"/>
            <w:shd w:val="clear" w:color="auto" w:fill="auto"/>
          </w:tcPr>
          <w:p w14:paraId="25D7E701" w14:textId="77777777" w:rsidR="002108DB" w:rsidRPr="001A4780" w:rsidRDefault="002108DB" w:rsidP="003F07D0">
            <w:pPr>
              <w:spacing w:before="0" w:after="0" w:line="276" w:lineRule="auto"/>
              <w:rPr>
                <w:sz w:val="20"/>
              </w:rPr>
            </w:pPr>
          </w:p>
        </w:tc>
        <w:tc>
          <w:tcPr>
            <w:tcW w:w="1361" w:type="pct"/>
            <w:shd w:val="clear" w:color="auto" w:fill="auto"/>
          </w:tcPr>
          <w:p w14:paraId="66C5E98D" w14:textId="77777777" w:rsidR="002108DB" w:rsidRDefault="002108DB" w:rsidP="003F07D0">
            <w:pPr>
              <w:spacing w:before="0" w:after="0" w:line="276" w:lineRule="auto"/>
              <w:rPr>
                <w:sz w:val="20"/>
              </w:rPr>
            </w:pPr>
          </w:p>
        </w:tc>
      </w:tr>
      <w:tr w:rsidR="002108DB" w14:paraId="79A28AAA" w14:textId="77777777" w:rsidTr="00395700">
        <w:tc>
          <w:tcPr>
            <w:tcW w:w="758" w:type="pct"/>
            <w:gridSpan w:val="2"/>
            <w:shd w:val="clear" w:color="auto" w:fill="auto"/>
          </w:tcPr>
          <w:p w14:paraId="2B9E831C" w14:textId="77777777" w:rsidR="002108DB" w:rsidRPr="00B80981" w:rsidRDefault="002108DB" w:rsidP="003F07D0">
            <w:pPr>
              <w:spacing w:before="0" w:after="0" w:line="276" w:lineRule="auto"/>
              <w:rPr>
                <w:b/>
                <w:sz w:val="20"/>
                <w:lang w:val="en-US"/>
              </w:rPr>
            </w:pPr>
            <w:r w:rsidRPr="00B80981">
              <w:rPr>
                <w:b/>
                <w:sz w:val="20"/>
              </w:rPr>
              <w:t>kladrPlace</w:t>
            </w:r>
          </w:p>
        </w:tc>
        <w:tc>
          <w:tcPr>
            <w:tcW w:w="763" w:type="pct"/>
            <w:gridSpan w:val="2"/>
            <w:shd w:val="clear" w:color="auto" w:fill="auto"/>
          </w:tcPr>
          <w:p w14:paraId="7B188F27" w14:textId="77777777" w:rsidR="002108DB" w:rsidRPr="001A4780" w:rsidRDefault="002108DB" w:rsidP="003F07D0">
            <w:pPr>
              <w:spacing w:before="0" w:after="0" w:line="276" w:lineRule="auto"/>
              <w:rPr>
                <w:sz w:val="20"/>
              </w:rPr>
            </w:pPr>
          </w:p>
        </w:tc>
        <w:tc>
          <w:tcPr>
            <w:tcW w:w="204" w:type="pct"/>
            <w:shd w:val="clear" w:color="auto" w:fill="auto"/>
          </w:tcPr>
          <w:p w14:paraId="7838BE08" w14:textId="77777777" w:rsidR="002108DB" w:rsidRPr="001A4780" w:rsidRDefault="002108DB" w:rsidP="003F07D0">
            <w:pPr>
              <w:spacing w:before="0" w:after="0" w:line="276" w:lineRule="auto"/>
              <w:jc w:val="center"/>
              <w:rPr>
                <w:sz w:val="20"/>
              </w:rPr>
            </w:pPr>
            <w:r>
              <w:rPr>
                <w:sz w:val="20"/>
              </w:rPr>
              <w:t>O</w:t>
            </w:r>
          </w:p>
        </w:tc>
        <w:tc>
          <w:tcPr>
            <w:tcW w:w="511" w:type="pct"/>
            <w:gridSpan w:val="2"/>
            <w:shd w:val="clear" w:color="auto" w:fill="auto"/>
          </w:tcPr>
          <w:p w14:paraId="33DF2448" w14:textId="77777777" w:rsidR="002108DB" w:rsidRPr="001A4780" w:rsidRDefault="002108DB" w:rsidP="003F07D0">
            <w:pPr>
              <w:spacing w:before="0" w:after="0" w:line="276" w:lineRule="auto"/>
              <w:jc w:val="center"/>
              <w:rPr>
                <w:sz w:val="20"/>
              </w:rPr>
            </w:pPr>
            <w:r>
              <w:rPr>
                <w:sz w:val="20"/>
                <w:lang w:val="en-US"/>
              </w:rPr>
              <w:t>S</w:t>
            </w:r>
          </w:p>
        </w:tc>
        <w:tc>
          <w:tcPr>
            <w:tcW w:w="1403" w:type="pct"/>
            <w:shd w:val="clear" w:color="auto" w:fill="auto"/>
          </w:tcPr>
          <w:p w14:paraId="127F9CE0" w14:textId="77777777" w:rsidR="002108DB" w:rsidRPr="00B80981" w:rsidRDefault="002108DB" w:rsidP="003F07D0">
            <w:pPr>
              <w:spacing w:before="0" w:after="0" w:line="276" w:lineRule="auto"/>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361" w:type="pct"/>
            <w:shd w:val="clear" w:color="auto" w:fill="auto"/>
          </w:tcPr>
          <w:p w14:paraId="44B1F220" w14:textId="77777777" w:rsidR="002108DB" w:rsidRDefault="002108DB" w:rsidP="003F07D0">
            <w:pPr>
              <w:spacing w:before="0" w:after="0" w:line="276" w:lineRule="auto"/>
              <w:rPr>
                <w:sz w:val="20"/>
              </w:rPr>
            </w:pPr>
            <w:r w:rsidRPr="00CF443D">
              <w:rPr>
                <w:sz w:val="20"/>
              </w:rPr>
              <w:t>Множественный элемент</w:t>
            </w:r>
          </w:p>
        </w:tc>
      </w:tr>
      <w:tr w:rsidR="002108DB" w14:paraId="1C8DCD46" w14:textId="77777777" w:rsidTr="00395700">
        <w:tc>
          <w:tcPr>
            <w:tcW w:w="758" w:type="pct"/>
            <w:gridSpan w:val="2"/>
            <w:vMerge w:val="restart"/>
            <w:shd w:val="clear" w:color="auto" w:fill="auto"/>
          </w:tcPr>
          <w:p w14:paraId="6BAEA22D" w14:textId="77777777" w:rsidR="002108DB" w:rsidRPr="001A4780" w:rsidRDefault="002108DB" w:rsidP="003F07D0">
            <w:pPr>
              <w:spacing w:before="0" w:after="0" w:line="276" w:lineRule="auto"/>
              <w:rPr>
                <w:sz w:val="20"/>
              </w:rPr>
            </w:pPr>
            <w:r>
              <w:rPr>
                <w:sz w:val="20"/>
              </w:rPr>
              <w:t>Допустимо указание только одного элемента. Выбор – необязательный.</w:t>
            </w:r>
          </w:p>
        </w:tc>
        <w:tc>
          <w:tcPr>
            <w:tcW w:w="763" w:type="pct"/>
            <w:gridSpan w:val="2"/>
            <w:shd w:val="clear" w:color="auto" w:fill="auto"/>
          </w:tcPr>
          <w:p w14:paraId="25909375" w14:textId="77777777" w:rsidR="002108DB" w:rsidRPr="001A4780" w:rsidRDefault="002108DB" w:rsidP="003F07D0">
            <w:pPr>
              <w:spacing w:before="0" w:after="0" w:line="276" w:lineRule="auto"/>
              <w:rPr>
                <w:sz w:val="20"/>
              </w:rPr>
            </w:pPr>
            <w:r w:rsidRPr="00B80981">
              <w:rPr>
                <w:sz w:val="20"/>
              </w:rPr>
              <w:t>kladr</w:t>
            </w:r>
          </w:p>
        </w:tc>
        <w:tc>
          <w:tcPr>
            <w:tcW w:w="204" w:type="pct"/>
            <w:shd w:val="clear" w:color="auto" w:fill="auto"/>
          </w:tcPr>
          <w:p w14:paraId="3675B3C4" w14:textId="77777777" w:rsidR="002108DB" w:rsidRPr="00B80981" w:rsidRDefault="002108DB" w:rsidP="003F07D0">
            <w:pPr>
              <w:spacing w:before="0" w:after="0" w:line="276" w:lineRule="auto"/>
              <w:jc w:val="center"/>
              <w:rPr>
                <w:sz w:val="20"/>
                <w:lang w:val="en-US"/>
              </w:rPr>
            </w:pPr>
            <w:r>
              <w:rPr>
                <w:sz w:val="20"/>
                <w:lang w:val="en-US"/>
              </w:rPr>
              <w:t>O</w:t>
            </w:r>
          </w:p>
        </w:tc>
        <w:tc>
          <w:tcPr>
            <w:tcW w:w="511" w:type="pct"/>
            <w:gridSpan w:val="2"/>
            <w:shd w:val="clear" w:color="auto" w:fill="auto"/>
          </w:tcPr>
          <w:p w14:paraId="5C7E2BE3" w14:textId="77777777" w:rsidR="002108DB" w:rsidRPr="001A4780" w:rsidRDefault="002108DB" w:rsidP="003F07D0">
            <w:pPr>
              <w:spacing w:before="0" w:after="0" w:line="276" w:lineRule="auto"/>
              <w:jc w:val="center"/>
              <w:rPr>
                <w:sz w:val="20"/>
              </w:rPr>
            </w:pPr>
            <w:r>
              <w:rPr>
                <w:sz w:val="20"/>
                <w:lang w:val="en-US"/>
              </w:rPr>
              <w:t>S</w:t>
            </w:r>
          </w:p>
        </w:tc>
        <w:tc>
          <w:tcPr>
            <w:tcW w:w="1403" w:type="pct"/>
            <w:shd w:val="clear" w:color="auto" w:fill="auto"/>
          </w:tcPr>
          <w:p w14:paraId="6F667A74" w14:textId="77777777" w:rsidR="002108DB" w:rsidRPr="001A4780" w:rsidRDefault="002108DB" w:rsidP="003F07D0">
            <w:pPr>
              <w:spacing w:before="0" w:after="0" w:line="276" w:lineRule="auto"/>
              <w:rPr>
                <w:sz w:val="20"/>
              </w:rPr>
            </w:pPr>
            <w:r w:rsidRPr="00B80981">
              <w:rPr>
                <w:sz w:val="20"/>
              </w:rPr>
              <w:t>Код КЛАДР - если поставка в РФ</w:t>
            </w:r>
          </w:p>
        </w:tc>
        <w:tc>
          <w:tcPr>
            <w:tcW w:w="1361" w:type="pct"/>
            <w:shd w:val="clear" w:color="auto" w:fill="auto"/>
          </w:tcPr>
          <w:p w14:paraId="4974AFEC" w14:textId="77777777" w:rsidR="002108DB" w:rsidRDefault="002108DB" w:rsidP="003F07D0">
            <w:pPr>
              <w:spacing w:before="0" w:after="0" w:line="276" w:lineRule="auto"/>
              <w:rPr>
                <w:sz w:val="20"/>
              </w:rPr>
            </w:pPr>
          </w:p>
        </w:tc>
      </w:tr>
      <w:tr w:rsidR="002108DB" w14:paraId="440FE396" w14:textId="77777777" w:rsidTr="00395700">
        <w:tc>
          <w:tcPr>
            <w:tcW w:w="758" w:type="pct"/>
            <w:gridSpan w:val="2"/>
            <w:vMerge/>
            <w:shd w:val="clear" w:color="auto" w:fill="auto"/>
          </w:tcPr>
          <w:p w14:paraId="0708B66C" w14:textId="77777777" w:rsidR="002108DB" w:rsidRPr="001A4780" w:rsidRDefault="002108DB" w:rsidP="003F07D0">
            <w:pPr>
              <w:spacing w:before="0" w:after="0" w:line="276" w:lineRule="auto"/>
              <w:rPr>
                <w:sz w:val="20"/>
              </w:rPr>
            </w:pPr>
          </w:p>
        </w:tc>
        <w:tc>
          <w:tcPr>
            <w:tcW w:w="763" w:type="pct"/>
            <w:gridSpan w:val="2"/>
            <w:shd w:val="clear" w:color="auto" w:fill="auto"/>
          </w:tcPr>
          <w:p w14:paraId="744B055A" w14:textId="77777777" w:rsidR="002108DB" w:rsidRPr="001A4780" w:rsidRDefault="002108DB" w:rsidP="003F07D0">
            <w:pPr>
              <w:spacing w:before="0" w:after="0" w:line="276" w:lineRule="auto"/>
              <w:rPr>
                <w:sz w:val="20"/>
              </w:rPr>
            </w:pPr>
            <w:r w:rsidRPr="00B80981">
              <w:rPr>
                <w:sz w:val="20"/>
              </w:rPr>
              <w:t>country</w:t>
            </w:r>
          </w:p>
        </w:tc>
        <w:tc>
          <w:tcPr>
            <w:tcW w:w="204" w:type="pct"/>
            <w:shd w:val="clear" w:color="auto" w:fill="auto"/>
          </w:tcPr>
          <w:p w14:paraId="7D194FC4" w14:textId="77777777" w:rsidR="002108DB" w:rsidRPr="00B80981" w:rsidRDefault="002108DB" w:rsidP="003F07D0">
            <w:pPr>
              <w:spacing w:before="0" w:after="0" w:line="276" w:lineRule="auto"/>
              <w:jc w:val="center"/>
              <w:rPr>
                <w:sz w:val="20"/>
                <w:lang w:val="en-US"/>
              </w:rPr>
            </w:pPr>
            <w:r>
              <w:rPr>
                <w:sz w:val="20"/>
                <w:lang w:val="en-US"/>
              </w:rPr>
              <w:t>O</w:t>
            </w:r>
          </w:p>
        </w:tc>
        <w:tc>
          <w:tcPr>
            <w:tcW w:w="511" w:type="pct"/>
            <w:gridSpan w:val="2"/>
            <w:shd w:val="clear" w:color="auto" w:fill="auto"/>
          </w:tcPr>
          <w:p w14:paraId="4F161EFE" w14:textId="77777777" w:rsidR="002108DB" w:rsidRPr="001A4780" w:rsidRDefault="002108DB" w:rsidP="003F07D0">
            <w:pPr>
              <w:spacing w:before="0" w:after="0" w:line="276" w:lineRule="auto"/>
              <w:jc w:val="center"/>
              <w:rPr>
                <w:sz w:val="20"/>
              </w:rPr>
            </w:pPr>
            <w:r>
              <w:rPr>
                <w:sz w:val="20"/>
                <w:lang w:val="en-US"/>
              </w:rPr>
              <w:t>S</w:t>
            </w:r>
          </w:p>
        </w:tc>
        <w:tc>
          <w:tcPr>
            <w:tcW w:w="1403" w:type="pct"/>
            <w:shd w:val="clear" w:color="auto" w:fill="auto"/>
          </w:tcPr>
          <w:p w14:paraId="1EAFDBCE" w14:textId="77777777" w:rsidR="002108DB" w:rsidRPr="001A4780" w:rsidRDefault="002108DB" w:rsidP="003F07D0">
            <w:pPr>
              <w:spacing w:before="0" w:after="0" w:line="276" w:lineRule="auto"/>
              <w:rPr>
                <w:sz w:val="20"/>
              </w:rPr>
            </w:pPr>
            <w:r w:rsidRPr="00B80981">
              <w:rPr>
                <w:sz w:val="20"/>
              </w:rPr>
              <w:t>Код страны в ОКСМ - если поставка не в РФ</w:t>
            </w:r>
          </w:p>
        </w:tc>
        <w:tc>
          <w:tcPr>
            <w:tcW w:w="1361" w:type="pct"/>
            <w:shd w:val="clear" w:color="auto" w:fill="auto"/>
          </w:tcPr>
          <w:p w14:paraId="5B902608" w14:textId="77777777" w:rsidR="002108DB" w:rsidRDefault="002108DB" w:rsidP="003F07D0">
            <w:pPr>
              <w:spacing w:before="0" w:after="0" w:line="276" w:lineRule="auto"/>
              <w:rPr>
                <w:sz w:val="20"/>
              </w:rPr>
            </w:pPr>
          </w:p>
        </w:tc>
      </w:tr>
      <w:tr w:rsidR="002108DB" w14:paraId="6377C500" w14:textId="77777777" w:rsidTr="00395700">
        <w:tc>
          <w:tcPr>
            <w:tcW w:w="758" w:type="pct"/>
            <w:gridSpan w:val="2"/>
            <w:shd w:val="clear" w:color="auto" w:fill="auto"/>
          </w:tcPr>
          <w:p w14:paraId="309AD3CD" w14:textId="77777777" w:rsidR="002108DB" w:rsidRPr="001A4780" w:rsidRDefault="002108DB" w:rsidP="003F07D0">
            <w:pPr>
              <w:spacing w:before="0" w:after="0" w:line="276" w:lineRule="auto"/>
              <w:rPr>
                <w:sz w:val="20"/>
              </w:rPr>
            </w:pPr>
          </w:p>
        </w:tc>
        <w:tc>
          <w:tcPr>
            <w:tcW w:w="763" w:type="pct"/>
            <w:gridSpan w:val="2"/>
            <w:shd w:val="clear" w:color="auto" w:fill="auto"/>
          </w:tcPr>
          <w:p w14:paraId="3EBC1EF0" w14:textId="77777777" w:rsidR="002108DB" w:rsidRPr="001A4780" w:rsidRDefault="002108DB" w:rsidP="003F07D0">
            <w:pPr>
              <w:spacing w:before="0" w:after="0" w:line="276" w:lineRule="auto"/>
              <w:rPr>
                <w:sz w:val="20"/>
              </w:rPr>
            </w:pPr>
            <w:r w:rsidRPr="00B80981">
              <w:rPr>
                <w:sz w:val="20"/>
              </w:rPr>
              <w:t>deliveryPlace</w:t>
            </w:r>
          </w:p>
        </w:tc>
        <w:tc>
          <w:tcPr>
            <w:tcW w:w="204" w:type="pct"/>
            <w:shd w:val="clear" w:color="auto" w:fill="auto"/>
          </w:tcPr>
          <w:p w14:paraId="51FBB142" w14:textId="77777777" w:rsidR="002108DB" w:rsidRPr="00B80981" w:rsidRDefault="002108DB" w:rsidP="003F07D0">
            <w:pPr>
              <w:spacing w:before="0" w:after="0" w:line="276" w:lineRule="auto"/>
              <w:jc w:val="center"/>
              <w:rPr>
                <w:sz w:val="20"/>
                <w:lang w:val="en-US"/>
              </w:rPr>
            </w:pPr>
            <w:r>
              <w:rPr>
                <w:sz w:val="20"/>
                <w:lang w:val="en-US"/>
              </w:rPr>
              <w:t>O</w:t>
            </w:r>
          </w:p>
        </w:tc>
        <w:tc>
          <w:tcPr>
            <w:tcW w:w="511" w:type="pct"/>
            <w:gridSpan w:val="2"/>
            <w:shd w:val="clear" w:color="auto" w:fill="auto"/>
          </w:tcPr>
          <w:p w14:paraId="3FCC032C" w14:textId="77777777" w:rsidR="002108DB" w:rsidRPr="001A4780" w:rsidRDefault="002108DB" w:rsidP="003F07D0">
            <w:pPr>
              <w:spacing w:before="0" w:after="0" w:line="276" w:lineRule="auto"/>
              <w:jc w:val="center"/>
              <w:rPr>
                <w:sz w:val="20"/>
              </w:rPr>
            </w:pPr>
            <w:r w:rsidRPr="001A4780">
              <w:rPr>
                <w:sz w:val="20"/>
              </w:rPr>
              <w:t>T(1-2000)</w:t>
            </w:r>
          </w:p>
        </w:tc>
        <w:tc>
          <w:tcPr>
            <w:tcW w:w="1403" w:type="pct"/>
            <w:shd w:val="clear" w:color="auto" w:fill="auto"/>
          </w:tcPr>
          <w:p w14:paraId="10A292CB" w14:textId="77777777" w:rsidR="002108DB" w:rsidRPr="001A4780" w:rsidRDefault="002108DB" w:rsidP="003F07D0">
            <w:pPr>
              <w:spacing w:before="0" w:after="0" w:line="276" w:lineRule="auto"/>
              <w:rPr>
                <w:sz w:val="20"/>
              </w:rPr>
            </w:pPr>
            <w:r w:rsidRPr="00B80981">
              <w:rPr>
                <w:sz w:val="20"/>
              </w:rPr>
              <w:t>Место</w:t>
            </w:r>
          </w:p>
        </w:tc>
        <w:tc>
          <w:tcPr>
            <w:tcW w:w="1361" w:type="pct"/>
            <w:shd w:val="clear" w:color="auto" w:fill="auto"/>
          </w:tcPr>
          <w:p w14:paraId="47E62720" w14:textId="77777777" w:rsidR="002108DB" w:rsidRDefault="002108DB" w:rsidP="003F07D0">
            <w:pPr>
              <w:spacing w:before="0" w:after="0" w:line="276" w:lineRule="auto"/>
              <w:rPr>
                <w:sz w:val="20"/>
              </w:rPr>
            </w:pPr>
          </w:p>
        </w:tc>
      </w:tr>
      <w:tr w:rsidR="002108DB" w14:paraId="6A3AA6EE" w14:textId="77777777" w:rsidTr="00395700">
        <w:tc>
          <w:tcPr>
            <w:tcW w:w="758" w:type="pct"/>
            <w:gridSpan w:val="2"/>
            <w:shd w:val="clear" w:color="auto" w:fill="auto"/>
          </w:tcPr>
          <w:p w14:paraId="04CD6AB1" w14:textId="77777777" w:rsidR="002108DB" w:rsidRPr="001A4780" w:rsidRDefault="002108DB" w:rsidP="003F07D0">
            <w:pPr>
              <w:spacing w:before="0" w:after="0" w:line="276" w:lineRule="auto"/>
              <w:rPr>
                <w:sz w:val="20"/>
              </w:rPr>
            </w:pPr>
          </w:p>
        </w:tc>
        <w:tc>
          <w:tcPr>
            <w:tcW w:w="763" w:type="pct"/>
            <w:gridSpan w:val="2"/>
            <w:shd w:val="clear" w:color="auto" w:fill="auto"/>
          </w:tcPr>
          <w:p w14:paraId="5782CC09" w14:textId="77777777" w:rsidR="002108DB" w:rsidRPr="001A4780" w:rsidRDefault="002108DB" w:rsidP="003F07D0">
            <w:pPr>
              <w:spacing w:before="0" w:after="0" w:line="276" w:lineRule="auto"/>
              <w:rPr>
                <w:sz w:val="20"/>
              </w:rPr>
            </w:pPr>
            <w:r w:rsidRPr="00B80981">
              <w:rPr>
                <w:sz w:val="20"/>
              </w:rPr>
              <w:t>noKladrForRegionSettlement</w:t>
            </w:r>
          </w:p>
        </w:tc>
        <w:tc>
          <w:tcPr>
            <w:tcW w:w="204" w:type="pct"/>
            <w:shd w:val="clear" w:color="auto" w:fill="auto"/>
          </w:tcPr>
          <w:p w14:paraId="4FDA56E7" w14:textId="77777777" w:rsidR="002108DB" w:rsidRPr="00B80981" w:rsidRDefault="002108DB" w:rsidP="003F07D0">
            <w:pPr>
              <w:spacing w:before="0" w:after="0" w:line="276" w:lineRule="auto"/>
              <w:jc w:val="center"/>
              <w:rPr>
                <w:sz w:val="20"/>
                <w:lang w:val="en-US"/>
              </w:rPr>
            </w:pPr>
            <w:r>
              <w:rPr>
                <w:sz w:val="20"/>
                <w:lang w:val="en-US"/>
              </w:rPr>
              <w:t>H</w:t>
            </w:r>
          </w:p>
        </w:tc>
        <w:tc>
          <w:tcPr>
            <w:tcW w:w="511" w:type="pct"/>
            <w:gridSpan w:val="2"/>
            <w:shd w:val="clear" w:color="auto" w:fill="auto"/>
          </w:tcPr>
          <w:p w14:paraId="0644A966" w14:textId="77777777" w:rsidR="002108DB" w:rsidRPr="00B80981" w:rsidRDefault="002108DB" w:rsidP="003F07D0">
            <w:pPr>
              <w:spacing w:before="0" w:after="0" w:line="276" w:lineRule="auto"/>
              <w:jc w:val="center"/>
              <w:rPr>
                <w:sz w:val="20"/>
                <w:lang w:val="en-US"/>
              </w:rPr>
            </w:pPr>
            <w:r>
              <w:rPr>
                <w:sz w:val="20"/>
                <w:lang w:val="en-US"/>
              </w:rPr>
              <w:t>S</w:t>
            </w:r>
          </w:p>
        </w:tc>
        <w:tc>
          <w:tcPr>
            <w:tcW w:w="1403" w:type="pct"/>
            <w:shd w:val="clear" w:color="auto" w:fill="auto"/>
          </w:tcPr>
          <w:p w14:paraId="13235A7D" w14:textId="77777777" w:rsidR="002108DB" w:rsidRPr="001A4780" w:rsidRDefault="002108DB" w:rsidP="003F07D0">
            <w:pPr>
              <w:spacing w:before="0" w:after="0" w:line="276" w:lineRule="auto"/>
              <w:rPr>
                <w:sz w:val="20"/>
              </w:rPr>
            </w:pPr>
            <w:r w:rsidRPr="00B80981">
              <w:rPr>
                <w:sz w:val="20"/>
              </w:rPr>
              <w:t>КЛАДР не используется для задания района/города и населенного пункта</w:t>
            </w:r>
          </w:p>
        </w:tc>
        <w:tc>
          <w:tcPr>
            <w:tcW w:w="1361" w:type="pct"/>
            <w:shd w:val="clear" w:color="auto" w:fill="auto"/>
          </w:tcPr>
          <w:p w14:paraId="4E533C3C" w14:textId="77777777" w:rsidR="002108DB" w:rsidRDefault="002108DB" w:rsidP="003F07D0">
            <w:pPr>
              <w:spacing w:before="0" w:after="0" w:line="276" w:lineRule="auto"/>
              <w:rPr>
                <w:sz w:val="20"/>
              </w:rPr>
            </w:pPr>
          </w:p>
        </w:tc>
      </w:tr>
      <w:tr w:rsidR="002108DB" w:rsidRPr="00B80981" w14:paraId="4265920B" w14:textId="77777777" w:rsidTr="008A6217">
        <w:tc>
          <w:tcPr>
            <w:tcW w:w="5000" w:type="pct"/>
            <w:gridSpan w:val="9"/>
            <w:shd w:val="clear" w:color="auto" w:fill="auto"/>
          </w:tcPr>
          <w:p w14:paraId="6722F032" w14:textId="77777777" w:rsidR="002108DB" w:rsidRPr="00B80981" w:rsidRDefault="002108DB" w:rsidP="003F07D0">
            <w:pPr>
              <w:spacing w:before="0" w:after="0" w:line="276" w:lineRule="auto"/>
              <w:jc w:val="center"/>
              <w:rPr>
                <w:b/>
                <w:sz w:val="20"/>
              </w:rPr>
            </w:pPr>
            <w:r w:rsidRPr="00B80981">
              <w:rPr>
                <w:b/>
                <w:sz w:val="20"/>
              </w:rPr>
              <w:t>Код КЛАДР</w:t>
            </w:r>
          </w:p>
        </w:tc>
      </w:tr>
      <w:tr w:rsidR="002108DB" w14:paraId="14F12843" w14:textId="77777777" w:rsidTr="00395700">
        <w:tc>
          <w:tcPr>
            <w:tcW w:w="758" w:type="pct"/>
            <w:gridSpan w:val="2"/>
            <w:shd w:val="clear" w:color="auto" w:fill="auto"/>
          </w:tcPr>
          <w:p w14:paraId="4DA08EB4" w14:textId="77777777" w:rsidR="002108DB" w:rsidRPr="00B80981" w:rsidRDefault="002108DB" w:rsidP="003F07D0">
            <w:pPr>
              <w:spacing w:before="0" w:after="0" w:line="276" w:lineRule="auto"/>
              <w:rPr>
                <w:b/>
                <w:sz w:val="20"/>
              </w:rPr>
            </w:pPr>
            <w:r w:rsidRPr="00B80981">
              <w:rPr>
                <w:b/>
                <w:sz w:val="20"/>
              </w:rPr>
              <w:t>kladr</w:t>
            </w:r>
          </w:p>
        </w:tc>
        <w:tc>
          <w:tcPr>
            <w:tcW w:w="763" w:type="pct"/>
            <w:gridSpan w:val="2"/>
            <w:shd w:val="clear" w:color="auto" w:fill="auto"/>
          </w:tcPr>
          <w:p w14:paraId="238F8003" w14:textId="77777777" w:rsidR="002108DB" w:rsidRPr="001A4780" w:rsidRDefault="002108DB" w:rsidP="003F07D0">
            <w:pPr>
              <w:spacing w:before="0" w:after="0" w:line="276" w:lineRule="auto"/>
              <w:rPr>
                <w:sz w:val="20"/>
              </w:rPr>
            </w:pPr>
          </w:p>
        </w:tc>
        <w:tc>
          <w:tcPr>
            <w:tcW w:w="204" w:type="pct"/>
            <w:shd w:val="clear" w:color="auto" w:fill="auto"/>
          </w:tcPr>
          <w:p w14:paraId="532EA6CA" w14:textId="77777777" w:rsidR="002108DB" w:rsidRPr="001A4780" w:rsidRDefault="002108DB" w:rsidP="003F07D0">
            <w:pPr>
              <w:spacing w:before="0" w:after="0" w:line="276" w:lineRule="auto"/>
              <w:jc w:val="center"/>
              <w:rPr>
                <w:sz w:val="20"/>
              </w:rPr>
            </w:pPr>
          </w:p>
        </w:tc>
        <w:tc>
          <w:tcPr>
            <w:tcW w:w="511" w:type="pct"/>
            <w:gridSpan w:val="2"/>
            <w:shd w:val="clear" w:color="auto" w:fill="auto"/>
          </w:tcPr>
          <w:p w14:paraId="3FC179F6" w14:textId="77777777" w:rsidR="002108DB" w:rsidRPr="001A4780" w:rsidRDefault="002108DB" w:rsidP="003F07D0">
            <w:pPr>
              <w:spacing w:before="0" w:after="0" w:line="276" w:lineRule="auto"/>
              <w:jc w:val="center"/>
              <w:rPr>
                <w:sz w:val="20"/>
              </w:rPr>
            </w:pPr>
          </w:p>
        </w:tc>
        <w:tc>
          <w:tcPr>
            <w:tcW w:w="1403" w:type="pct"/>
            <w:shd w:val="clear" w:color="auto" w:fill="auto"/>
          </w:tcPr>
          <w:p w14:paraId="7C709F64" w14:textId="77777777" w:rsidR="002108DB" w:rsidRPr="001A4780" w:rsidRDefault="002108DB" w:rsidP="003F07D0">
            <w:pPr>
              <w:spacing w:before="0" w:after="0" w:line="276" w:lineRule="auto"/>
              <w:rPr>
                <w:sz w:val="20"/>
              </w:rPr>
            </w:pPr>
          </w:p>
        </w:tc>
        <w:tc>
          <w:tcPr>
            <w:tcW w:w="1361" w:type="pct"/>
            <w:shd w:val="clear" w:color="auto" w:fill="auto"/>
          </w:tcPr>
          <w:p w14:paraId="079FB50B" w14:textId="77777777" w:rsidR="002108DB" w:rsidRDefault="002108DB" w:rsidP="003F07D0">
            <w:pPr>
              <w:spacing w:before="0" w:after="0" w:line="276" w:lineRule="auto"/>
              <w:rPr>
                <w:sz w:val="20"/>
              </w:rPr>
            </w:pPr>
          </w:p>
        </w:tc>
      </w:tr>
      <w:tr w:rsidR="002108DB" w14:paraId="5AB7FC36" w14:textId="77777777" w:rsidTr="00395700">
        <w:tc>
          <w:tcPr>
            <w:tcW w:w="758" w:type="pct"/>
            <w:gridSpan w:val="2"/>
            <w:shd w:val="clear" w:color="auto" w:fill="auto"/>
          </w:tcPr>
          <w:p w14:paraId="02A24DD6" w14:textId="77777777" w:rsidR="002108DB" w:rsidRPr="001A4780" w:rsidRDefault="002108DB" w:rsidP="003F07D0">
            <w:pPr>
              <w:spacing w:before="0" w:after="0" w:line="276" w:lineRule="auto"/>
              <w:rPr>
                <w:sz w:val="20"/>
              </w:rPr>
            </w:pPr>
          </w:p>
        </w:tc>
        <w:tc>
          <w:tcPr>
            <w:tcW w:w="763" w:type="pct"/>
            <w:gridSpan w:val="2"/>
            <w:shd w:val="clear" w:color="auto" w:fill="auto"/>
          </w:tcPr>
          <w:p w14:paraId="2790C6C3" w14:textId="77777777" w:rsidR="002108DB" w:rsidRPr="001A4780" w:rsidRDefault="002108DB" w:rsidP="003F07D0">
            <w:pPr>
              <w:spacing w:before="0" w:after="0" w:line="276" w:lineRule="auto"/>
              <w:rPr>
                <w:sz w:val="20"/>
              </w:rPr>
            </w:pPr>
            <w:r w:rsidRPr="00B80981">
              <w:rPr>
                <w:sz w:val="20"/>
              </w:rPr>
              <w:t>kladrType</w:t>
            </w:r>
          </w:p>
        </w:tc>
        <w:tc>
          <w:tcPr>
            <w:tcW w:w="204" w:type="pct"/>
            <w:shd w:val="clear" w:color="auto" w:fill="auto"/>
          </w:tcPr>
          <w:p w14:paraId="7825ED46" w14:textId="77777777" w:rsidR="002108DB" w:rsidRPr="00B80981" w:rsidRDefault="002108DB" w:rsidP="003F07D0">
            <w:pPr>
              <w:spacing w:before="0" w:after="0" w:line="276" w:lineRule="auto"/>
              <w:jc w:val="center"/>
              <w:rPr>
                <w:sz w:val="20"/>
                <w:lang w:val="en-US"/>
              </w:rPr>
            </w:pPr>
            <w:r>
              <w:rPr>
                <w:sz w:val="20"/>
                <w:lang w:val="en-US"/>
              </w:rPr>
              <w:t>H</w:t>
            </w:r>
          </w:p>
        </w:tc>
        <w:tc>
          <w:tcPr>
            <w:tcW w:w="511" w:type="pct"/>
            <w:gridSpan w:val="2"/>
            <w:shd w:val="clear" w:color="auto" w:fill="auto"/>
          </w:tcPr>
          <w:p w14:paraId="620C7D61" w14:textId="77777777" w:rsidR="002108DB" w:rsidRPr="001A4780" w:rsidRDefault="002108DB" w:rsidP="003F07D0">
            <w:pPr>
              <w:spacing w:before="0" w:after="0" w:line="276" w:lineRule="auto"/>
              <w:jc w:val="center"/>
              <w:rPr>
                <w:sz w:val="20"/>
              </w:rPr>
            </w:pPr>
            <w:r>
              <w:rPr>
                <w:sz w:val="20"/>
              </w:rPr>
              <w:t>T(1</w:t>
            </w:r>
            <w:r w:rsidRPr="001A4780">
              <w:rPr>
                <w:sz w:val="20"/>
              </w:rPr>
              <w:t>)</w:t>
            </w:r>
          </w:p>
        </w:tc>
        <w:tc>
          <w:tcPr>
            <w:tcW w:w="1403" w:type="pct"/>
            <w:shd w:val="clear" w:color="auto" w:fill="auto"/>
          </w:tcPr>
          <w:p w14:paraId="1432E242" w14:textId="77777777" w:rsidR="002108DB" w:rsidRPr="001A4780" w:rsidRDefault="002108DB" w:rsidP="003F07D0">
            <w:pPr>
              <w:spacing w:before="0" w:after="0" w:line="276" w:lineRule="auto"/>
              <w:rPr>
                <w:sz w:val="20"/>
              </w:rPr>
            </w:pPr>
            <w:r w:rsidRPr="00B80981">
              <w:rPr>
                <w:sz w:val="20"/>
              </w:rPr>
              <w:t>Тип элемента КЛАДР</w:t>
            </w:r>
          </w:p>
        </w:tc>
        <w:tc>
          <w:tcPr>
            <w:tcW w:w="1361" w:type="pct"/>
            <w:shd w:val="clear" w:color="auto" w:fill="auto"/>
          </w:tcPr>
          <w:p w14:paraId="7F1EC6A7" w14:textId="77777777" w:rsidR="002108DB" w:rsidRDefault="002108DB" w:rsidP="003F07D0">
            <w:pPr>
              <w:spacing w:before="0" w:after="0" w:line="276" w:lineRule="auto"/>
              <w:rPr>
                <w:sz w:val="20"/>
              </w:rPr>
            </w:pPr>
          </w:p>
        </w:tc>
      </w:tr>
      <w:tr w:rsidR="002108DB" w14:paraId="6D2D0751" w14:textId="77777777" w:rsidTr="00395700">
        <w:tc>
          <w:tcPr>
            <w:tcW w:w="758" w:type="pct"/>
            <w:gridSpan w:val="2"/>
            <w:shd w:val="clear" w:color="auto" w:fill="auto"/>
          </w:tcPr>
          <w:p w14:paraId="5F539415" w14:textId="77777777" w:rsidR="002108DB" w:rsidRPr="001A4780" w:rsidRDefault="002108DB" w:rsidP="003F07D0">
            <w:pPr>
              <w:spacing w:before="0" w:after="0" w:line="276" w:lineRule="auto"/>
              <w:rPr>
                <w:sz w:val="20"/>
              </w:rPr>
            </w:pPr>
          </w:p>
        </w:tc>
        <w:tc>
          <w:tcPr>
            <w:tcW w:w="763" w:type="pct"/>
            <w:gridSpan w:val="2"/>
            <w:shd w:val="clear" w:color="auto" w:fill="auto"/>
          </w:tcPr>
          <w:p w14:paraId="2464DC1F" w14:textId="77777777" w:rsidR="002108DB" w:rsidRPr="001A4780" w:rsidRDefault="002108DB" w:rsidP="003F07D0">
            <w:pPr>
              <w:spacing w:before="0" w:after="0" w:line="276" w:lineRule="auto"/>
              <w:rPr>
                <w:sz w:val="20"/>
              </w:rPr>
            </w:pPr>
            <w:r w:rsidRPr="00B80981">
              <w:rPr>
                <w:sz w:val="20"/>
              </w:rPr>
              <w:t>kladrCode</w:t>
            </w:r>
          </w:p>
        </w:tc>
        <w:tc>
          <w:tcPr>
            <w:tcW w:w="204" w:type="pct"/>
            <w:shd w:val="clear" w:color="auto" w:fill="auto"/>
          </w:tcPr>
          <w:p w14:paraId="4C5D59B8" w14:textId="77777777" w:rsidR="002108DB" w:rsidRPr="00B80981" w:rsidRDefault="002108DB" w:rsidP="003F07D0">
            <w:pPr>
              <w:spacing w:before="0" w:after="0" w:line="276" w:lineRule="auto"/>
              <w:jc w:val="center"/>
              <w:rPr>
                <w:sz w:val="20"/>
                <w:lang w:val="en-US"/>
              </w:rPr>
            </w:pPr>
            <w:r>
              <w:rPr>
                <w:sz w:val="20"/>
                <w:lang w:val="en-US"/>
              </w:rPr>
              <w:t>O</w:t>
            </w:r>
          </w:p>
        </w:tc>
        <w:tc>
          <w:tcPr>
            <w:tcW w:w="511" w:type="pct"/>
            <w:gridSpan w:val="2"/>
            <w:shd w:val="clear" w:color="auto" w:fill="auto"/>
          </w:tcPr>
          <w:p w14:paraId="3447B41F" w14:textId="77777777" w:rsidR="002108DB" w:rsidRPr="001A4780" w:rsidRDefault="002108DB" w:rsidP="003F07D0">
            <w:pPr>
              <w:spacing w:before="0" w:after="0" w:line="276" w:lineRule="auto"/>
              <w:jc w:val="center"/>
              <w:rPr>
                <w:sz w:val="20"/>
              </w:rPr>
            </w:pPr>
            <w:r>
              <w:rPr>
                <w:sz w:val="20"/>
              </w:rPr>
              <w:t>T(1-20</w:t>
            </w:r>
            <w:r w:rsidRPr="001A4780">
              <w:rPr>
                <w:sz w:val="20"/>
              </w:rPr>
              <w:t>)</w:t>
            </w:r>
          </w:p>
        </w:tc>
        <w:tc>
          <w:tcPr>
            <w:tcW w:w="1403" w:type="pct"/>
            <w:shd w:val="clear" w:color="auto" w:fill="auto"/>
          </w:tcPr>
          <w:p w14:paraId="3DD5DFA8" w14:textId="77777777" w:rsidR="002108DB" w:rsidRPr="001A4780" w:rsidRDefault="002108DB" w:rsidP="003F07D0">
            <w:pPr>
              <w:spacing w:before="0" w:after="0" w:line="276" w:lineRule="auto"/>
              <w:rPr>
                <w:sz w:val="20"/>
              </w:rPr>
            </w:pPr>
            <w:r w:rsidRPr="00B80981">
              <w:rPr>
                <w:sz w:val="20"/>
              </w:rPr>
              <w:t>Код КЛАДР</w:t>
            </w:r>
          </w:p>
        </w:tc>
        <w:tc>
          <w:tcPr>
            <w:tcW w:w="1361" w:type="pct"/>
            <w:shd w:val="clear" w:color="auto" w:fill="auto"/>
          </w:tcPr>
          <w:p w14:paraId="50F1F411" w14:textId="77777777" w:rsidR="002108DB" w:rsidRDefault="002108DB" w:rsidP="003F07D0">
            <w:pPr>
              <w:spacing w:before="0" w:after="0" w:line="276" w:lineRule="auto"/>
              <w:rPr>
                <w:sz w:val="20"/>
              </w:rPr>
            </w:pPr>
          </w:p>
        </w:tc>
      </w:tr>
      <w:tr w:rsidR="002108DB" w14:paraId="63F5278E" w14:textId="77777777" w:rsidTr="00395700">
        <w:tc>
          <w:tcPr>
            <w:tcW w:w="758" w:type="pct"/>
            <w:gridSpan w:val="2"/>
            <w:shd w:val="clear" w:color="auto" w:fill="auto"/>
          </w:tcPr>
          <w:p w14:paraId="737E91C7" w14:textId="77777777" w:rsidR="002108DB" w:rsidRPr="001A4780" w:rsidRDefault="002108DB" w:rsidP="003F07D0">
            <w:pPr>
              <w:spacing w:before="0" w:after="0" w:line="276" w:lineRule="auto"/>
              <w:rPr>
                <w:sz w:val="20"/>
              </w:rPr>
            </w:pPr>
          </w:p>
        </w:tc>
        <w:tc>
          <w:tcPr>
            <w:tcW w:w="763" w:type="pct"/>
            <w:gridSpan w:val="2"/>
            <w:shd w:val="clear" w:color="auto" w:fill="auto"/>
          </w:tcPr>
          <w:p w14:paraId="59AB7A19" w14:textId="77777777" w:rsidR="002108DB" w:rsidRPr="001A4780" w:rsidRDefault="002108DB" w:rsidP="003F07D0">
            <w:pPr>
              <w:spacing w:before="0" w:after="0" w:line="276" w:lineRule="auto"/>
              <w:rPr>
                <w:sz w:val="20"/>
              </w:rPr>
            </w:pPr>
            <w:r w:rsidRPr="00B80981">
              <w:rPr>
                <w:sz w:val="20"/>
              </w:rPr>
              <w:t>fullName</w:t>
            </w:r>
          </w:p>
        </w:tc>
        <w:tc>
          <w:tcPr>
            <w:tcW w:w="204" w:type="pct"/>
            <w:shd w:val="clear" w:color="auto" w:fill="auto"/>
          </w:tcPr>
          <w:p w14:paraId="22780632" w14:textId="77777777" w:rsidR="002108DB" w:rsidRPr="00B80981" w:rsidRDefault="002108DB" w:rsidP="003F07D0">
            <w:pPr>
              <w:spacing w:before="0" w:after="0" w:line="276" w:lineRule="auto"/>
              <w:jc w:val="center"/>
              <w:rPr>
                <w:sz w:val="20"/>
                <w:lang w:val="en-US"/>
              </w:rPr>
            </w:pPr>
            <w:r>
              <w:rPr>
                <w:sz w:val="20"/>
                <w:lang w:val="en-US"/>
              </w:rPr>
              <w:t>H</w:t>
            </w:r>
          </w:p>
        </w:tc>
        <w:tc>
          <w:tcPr>
            <w:tcW w:w="511" w:type="pct"/>
            <w:gridSpan w:val="2"/>
            <w:shd w:val="clear" w:color="auto" w:fill="auto"/>
          </w:tcPr>
          <w:p w14:paraId="71928254" w14:textId="77777777" w:rsidR="002108DB" w:rsidRPr="001A4780" w:rsidRDefault="002108DB" w:rsidP="003F07D0">
            <w:pPr>
              <w:spacing w:before="0" w:after="0" w:line="276" w:lineRule="auto"/>
              <w:jc w:val="center"/>
              <w:rPr>
                <w:sz w:val="20"/>
              </w:rPr>
            </w:pPr>
            <w:r>
              <w:rPr>
                <w:sz w:val="20"/>
              </w:rPr>
              <w:t>T(1-200</w:t>
            </w:r>
            <w:r w:rsidRPr="001A4780">
              <w:rPr>
                <w:sz w:val="20"/>
              </w:rPr>
              <w:t>)</w:t>
            </w:r>
          </w:p>
        </w:tc>
        <w:tc>
          <w:tcPr>
            <w:tcW w:w="1403" w:type="pct"/>
            <w:shd w:val="clear" w:color="auto" w:fill="auto"/>
          </w:tcPr>
          <w:p w14:paraId="1C9ECC60" w14:textId="77777777" w:rsidR="002108DB" w:rsidRPr="001A4780" w:rsidRDefault="002108DB" w:rsidP="003F07D0">
            <w:pPr>
              <w:spacing w:before="0" w:after="0" w:line="276" w:lineRule="auto"/>
              <w:rPr>
                <w:sz w:val="20"/>
              </w:rPr>
            </w:pPr>
            <w:r w:rsidRPr="00B80981">
              <w:rPr>
                <w:sz w:val="20"/>
              </w:rPr>
              <w:t>Полное наименование</w:t>
            </w:r>
          </w:p>
        </w:tc>
        <w:tc>
          <w:tcPr>
            <w:tcW w:w="1361" w:type="pct"/>
            <w:shd w:val="clear" w:color="auto" w:fill="auto"/>
          </w:tcPr>
          <w:p w14:paraId="13133C18" w14:textId="77777777" w:rsidR="002108DB" w:rsidRDefault="002108DB" w:rsidP="003F07D0">
            <w:pPr>
              <w:spacing w:before="0" w:after="0" w:line="276" w:lineRule="auto"/>
              <w:rPr>
                <w:sz w:val="20"/>
              </w:rPr>
            </w:pPr>
          </w:p>
        </w:tc>
      </w:tr>
      <w:tr w:rsidR="002108DB" w14:paraId="19D241B8" w14:textId="77777777" w:rsidTr="008A6217">
        <w:tc>
          <w:tcPr>
            <w:tcW w:w="5000" w:type="pct"/>
            <w:gridSpan w:val="9"/>
            <w:shd w:val="clear" w:color="auto" w:fill="auto"/>
          </w:tcPr>
          <w:p w14:paraId="4EFB4D53" w14:textId="77777777" w:rsidR="002108DB" w:rsidRDefault="002108DB" w:rsidP="003F07D0">
            <w:pPr>
              <w:spacing w:before="0" w:after="0" w:line="276" w:lineRule="auto"/>
              <w:jc w:val="center"/>
              <w:rPr>
                <w:sz w:val="20"/>
              </w:rPr>
            </w:pPr>
            <w:r w:rsidRPr="001A4780">
              <w:rPr>
                <w:b/>
                <w:bCs/>
                <w:sz w:val="20"/>
              </w:rPr>
              <w:t>Код страны в ОКСМ</w:t>
            </w:r>
          </w:p>
        </w:tc>
      </w:tr>
      <w:tr w:rsidR="002108DB" w14:paraId="128FFF0A" w14:textId="77777777" w:rsidTr="00395700">
        <w:tc>
          <w:tcPr>
            <w:tcW w:w="758" w:type="pct"/>
            <w:gridSpan w:val="2"/>
            <w:shd w:val="clear" w:color="auto" w:fill="auto"/>
          </w:tcPr>
          <w:p w14:paraId="322FFE25" w14:textId="77777777" w:rsidR="002108DB" w:rsidRPr="001A4780" w:rsidRDefault="002108DB" w:rsidP="003F07D0">
            <w:pPr>
              <w:spacing w:before="0" w:after="0" w:line="276" w:lineRule="auto"/>
              <w:rPr>
                <w:sz w:val="20"/>
              </w:rPr>
            </w:pPr>
            <w:r w:rsidRPr="001A4780">
              <w:rPr>
                <w:b/>
                <w:bCs/>
                <w:sz w:val="20"/>
              </w:rPr>
              <w:t>country</w:t>
            </w:r>
          </w:p>
        </w:tc>
        <w:tc>
          <w:tcPr>
            <w:tcW w:w="763" w:type="pct"/>
            <w:gridSpan w:val="2"/>
            <w:shd w:val="clear" w:color="auto" w:fill="auto"/>
          </w:tcPr>
          <w:p w14:paraId="7635A429" w14:textId="77777777" w:rsidR="002108DB" w:rsidRPr="001A4780" w:rsidRDefault="002108DB" w:rsidP="003F07D0">
            <w:pPr>
              <w:spacing w:before="0" w:after="0" w:line="276" w:lineRule="auto"/>
              <w:rPr>
                <w:sz w:val="20"/>
              </w:rPr>
            </w:pPr>
            <w:r w:rsidRPr="001A4780">
              <w:rPr>
                <w:sz w:val="20"/>
              </w:rPr>
              <w:t> </w:t>
            </w:r>
          </w:p>
        </w:tc>
        <w:tc>
          <w:tcPr>
            <w:tcW w:w="204" w:type="pct"/>
            <w:shd w:val="clear" w:color="auto" w:fill="auto"/>
          </w:tcPr>
          <w:p w14:paraId="02E7A71E" w14:textId="77777777" w:rsidR="002108DB" w:rsidRPr="001A4780" w:rsidRDefault="002108DB" w:rsidP="003F07D0">
            <w:pPr>
              <w:spacing w:before="0" w:after="0" w:line="276" w:lineRule="auto"/>
              <w:jc w:val="center"/>
              <w:rPr>
                <w:sz w:val="20"/>
              </w:rPr>
            </w:pPr>
            <w:r w:rsidRPr="001A4780">
              <w:rPr>
                <w:sz w:val="20"/>
              </w:rPr>
              <w:t> </w:t>
            </w:r>
          </w:p>
        </w:tc>
        <w:tc>
          <w:tcPr>
            <w:tcW w:w="511" w:type="pct"/>
            <w:gridSpan w:val="2"/>
            <w:shd w:val="clear" w:color="auto" w:fill="auto"/>
          </w:tcPr>
          <w:p w14:paraId="0C02E4DF" w14:textId="77777777" w:rsidR="002108DB" w:rsidRPr="001A4780" w:rsidRDefault="002108DB" w:rsidP="003F07D0">
            <w:pPr>
              <w:spacing w:before="0" w:after="0" w:line="276" w:lineRule="auto"/>
              <w:jc w:val="center"/>
              <w:rPr>
                <w:sz w:val="20"/>
              </w:rPr>
            </w:pPr>
            <w:r w:rsidRPr="001A4780">
              <w:rPr>
                <w:sz w:val="20"/>
              </w:rPr>
              <w:t> </w:t>
            </w:r>
          </w:p>
        </w:tc>
        <w:tc>
          <w:tcPr>
            <w:tcW w:w="1403" w:type="pct"/>
            <w:shd w:val="clear" w:color="auto" w:fill="auto"/>
          </w:tcPr>
          <w:p w14:paraId="6612F09D" w14:textId="77777777" w:rsidR="002108DB" w:rsidRPr="001A4780" w:rsidRDefault="002108DB" w:rsidP="003F07D0">
            <w:pPr>
              <w:spacing w:before="0" w:after="0" w:line="276" w:lineRule="auto"/>
              <w:rPr>
                <w:sz w:val="20"/>
              </w:rPr>
            </w:pPr>
            <w:r w:rsidRPr="001A4780">
              <w:rPr>
                <w:sz w:val="20"/>
              </w:rPr>
              <w:t> </w:t>
            </w:r>
          </w:p>
        </w:tc>
        <w:tc>
          <w:tcPr>
            <w:tcW w:w="1361" w:type="pct"/>
            <w:shd w:val="clear" w:color="auto" w:fill="auto"/>
          </w:tcPr>
          <w:p w14:paraId="7FA5B14E" w14:textId="77777777" w:rsidR="002108DB" w:rsidRDefault="002108DB" w:rsidP="003F07D0">
            <w:pPr>
              <w:spacing w:before="0" w:after="0" w:line="276" w:lineRule="auto"/>
              <w:rPr>
                <w:sz w:val="20"/>
              </w:rPr>
            </w:pPr>
            <w:r>
              <w:rPr>
                <w:sz w:val="20"/>
              </w:rPr>
              <w:t>Заполняется на основе справочника стран (</w:t>
            </w:r>
            <w:r w:rsidRPr="00503B65">
              <w:rPr>
                <w:sz w:val="20"/>
              </w:rPr>
              <w:t>nsiOksm</w:t>
            </w:r>
            <w:r>
              <w:rPr>
                <w:sz w:val="20"/>
              </w:rPr>
              <w:t>)</w:t>
            </w:r>
          </w:p>
        </w:tc>
      </w:tr>
      <w:tr w:rsidR="002108DB" w14:paraId="064BD259" w14:textId="77777777" w:rsidTr="00395700">
        <w:tc>
          <w:tcPr>
            <w:tcW w:w="758" w:type="pct"/>
            <w:gridSpan w:val="2"/>
            <w:shd w:val="clear" w:color="auto" w:fill="auto"/>
          </w:tcPr>
          <w:p w14:paraId="3937E64B" w14:textId="77777777" w:rsidR="002108DB" w:rsidRPr="001A4780" w:rsidRDefault="002108DB" w:rsidP="003F07D0">
            <w:pPr>
              <w:spacing w:before="0" w:after="0" w:line="276" w:lineRule="auto"/>
              <w:rPr>
                <w:sz w:val="20"/>
              </w:rPr>
            </w:pPr>
            <w:r w:rsidRPr="001A4780">
              <w:rPr>
                <w:sz w:val="20"/>
              </w:rPr>
              <w:t> </w:t>
            </w:r>
          </w:p>
        </w:tc>
        <w:tc>
          <w:tcPr>
            <w:tcW w:w="763" w:type="pct"/>
            <w:gridSpan w:val="2"/>
            <w:shd w:val="clear" w:color="auto" w:fill="auto"/>
          </w:tcPr>
          <w:p w14:paraId="308AA5E9" w14:textId="77777777" w:rsidR="002108DB" w:rsidRPr="001A4780" w:rsidRDefault="002108DB" w:rsidP="003F07D0">
            <w:pPr>
              <w:spacing w:before="0" w:after="0" w:line="276" w:lineRule="auto"/>
              <w:rPr>
                <w:sz w:val="20"/>
              </w:rPr>
            </w:pPr>
            <w:r w:rsidRPr="001A4780">
              <w:rPr>
                <w:sz w:val="20"/>
              </w:rPr>
              <w:t xml:space="preserve">countryCode </w:t>
            </w:r>
          </w:p>
        </w:tc>
        <w:tc>
          <w:tcPr>
            <w:tcW w:w="204" w:type="pct"/>
            <w:shd w:val="clear" w:color="auto" w:fill="auto"/>
          </w:tcPr>
          <w:p w14:paraId="520BAD3E" w14:textId="77777777" w:rsidR="002108DB" w:rsidRPr="001A4780" w:rsidRDefault="002108DB" w:rsidP="003F07D0">
            <w:pPr>
              <w:spacing w:before="0" w:after="0" w:line="276" w:lineRule="auto"/>
              <w:jc w:val="center"/>
              <w:rPr>
                <w:sz w:val="20"/>
              </w:rPr>
            </w:pPr>
            <w:r w:rsidRPr="001A4780">
              <w:rPr>
                <w:sz w:val="20"/>
              </w:rPr>
              <w:t>O</w:t>
            </w:r>
          </w:p>
        </w:tc>
        <w:tc>
          <w:tcPr>
            <w:tcW w:w="511" w:type="pct"/>
            <w:gridSpan w:val="2"/>
            <w:shd w:val="clear" w:color="auto" w:fill="auto"/>
          </w:tcPr>
          <w:p w14:paraId="2501F5F2" w14:textId="77777777" w:rsidR="002108DB" w:rsidRPr="001A4780" w:rsidRDefault="002108DB" w:rsidP="003F07D0">
            <w:pPr>
              <w:spacing w:before="0" w:after="0" w:line="276" w:lineRule="auto"/>
              <w:jc w:val="center"/>
              <w:rPr>
                <w:sz w:val="20"/>
              </w:rPr>
            </w:pPr>
            <w:r w:rsidRPr="001A4780">
              <w:rPr>
                <w:sz w:val="20"/>
              </w:rPr>
              <w:t>T(1-3)</w:t>
            </w:r>
          </w:p>
        </w:tc>
        <w:tc>
          <w:tcPr>
            <w:tcW w:w="1403" w:type="pct"/>
            <w:shd w:val="clear" w:color="auto" w:fill="auto"/>
          </w:tcPr>
          <w:p w14:paraId="57451742" w14:textId="77777777" w:rsidR="002108DB" w:rsidRPr="001A4780" w:rsidRDefault="002108DB" w:rsidP="003F07D0">
            <w:pPr>
              <w:spacing w:before="0" w:after="0" w:line="276" w:lineRule="auto"/>
              <w:rPr>
                <w:sz w:val="20"/>
              </w:rPr>
            </w:pPr>
            <w:r w:rsidRPr="001A4780">
              <w:rPr>
                <w:sz w:val="20"/>
              </w:rPr>
              <w:t>Цифровой код страны</w:t>
            </w:r>
          </w:p>
        </w:tc>
        <w:tc>
          <w:tcPr>
            <w:tcW w:w="1361" w:type="pct"/>
            <w:shd w:val="clear" w:color="auto" w:fill="auto"/>
          </w:tcPr>
          <w:p w14:paraId="109A30B9" w14:textId="77777777" w:rsidR="002108DB" w:rsidRDefault="002108DB" w:rsidP="003F07D0">
            <w:pPr>
              <w:spacing w:before="0" w:after="0" w:line="276" w:lineRule="auto"/>
              <w:rPr>
                <w:sz w:val="20"/>
              </w:rPr>
            </w:pPr>
            <w:r>
              <w:rPr>
                <w:sz w:val="20"/>
              </w:rPr>
              <w:t xml:space="preserve"> </w:t>
            </w:r>
          </w:p>
        </w:tc>
      </w:tr>
      <w:tr w:rsidR="002108DB" w14:paraId="2F501160" w14:textId="77777777" w:rsidTr="00395700">
        <w:tc>
          <w:tcPr>
            <w:tcW w:w="758" w:type="pct"/>
            <w:gridSpan w:val="2"/>
            <w:shd w:val="clear" w:color="auto" w:fill="auto"/>
          </w:tcPr>
          <w:p w14:paraId="25D14918" w14:textId="77777777" w:rsidR="002108DB" w:rsidRPr="001A4780" w:rsidRDefault="002108DB" w:rsidP="003F07D0">
            <w:pPr>
              <w:spacing w:before="0" w:after="0" w:line="276" w:lineRule="auto"/>
              <w:rPr>
                <w:sz w:val="20"/>
              </w:rPr>
            </w:pPr>
            <w:r w:rsidRPr="001A4780">
              <w:rPr>
                <w:sz w:val="20"/>
              </w:rPr>
              <w:t> </w:t>
            </w:r>
          </w:p>
        </w:tc>
        <w:tc>
          <w:tcPr>
            <w:tcW w:w="763" w:type="pct"/>
            <w:gridSpan w:val="2"/>
            <w:shd w:val="clear" w:color="auto" w:fill="auto"/>
          </w:tcPr>
          <w:p w14:paraId="68EDF05D" w14:textId="77777777" w:rsidR="002108DB" w:rsidRPr="001A4780" w:rsidRDefault="002108DB" w:rsidP="003F07D0">
            <w:pPr>
              <w:spacing w:before="0" w:after="0" w:line="276" w:lineRule="auto"/>
              <w:rPr>
                <w:sz w:val="20"/>
              </w:rPr>
            </w:pPr>
            <w:r w:rsidRPr="001A4780">
              <w:rPr>
                <w:sz w:val="20"/>
              </w:rPr>
              <w:t xml:space="preserve">countryFullName </w:t>
            </w:r>
          </w:p>
        </w:tc>
        <w:tc>
          <w:tcPr>
            <w:tcW w:w="204" w:type="pct"/>
            <w:shd w:val="clear" w:color="auto" w:fill="auto"/>
          </w:tcPr>
          <w:p w14:paraId="0B2B070A" w14:textId="77777777" w:rsidR="002108DB" w:rsidRPr="001A4780" w:rsidRDefault="002108DB" w:rsidP="003F07D0">
            <w:pPr>
              <w:spacing w:before="0" w:after="0" w:line="276" w:lineRule="auto"/>
              <w:jc w:val="center"/>
              <w:rPr>
                <w:sz w:val="20"/>
              </w:rPr>
            </w:pPr>
            <w:r w:rsidRPr="001A4780">
              <w:rPr>
                <w:sz w:val="20"/>
              </w:rPr>
              <w:t>H</w:t>
            </w:r>
          </w:p>
        </w:tc>
        <w:tc>
          <w:tcPr>
            <w:tcW w:w="511" w:type="pct"/>
            <w:gridSpan w:val="2"/>
            <w:shd w:val="clear" w:color="auto" w:fill="auto"/>
          </w:tcPr>
          <w:p w14:paraId="0CB9C9A7" w14:textId="77777777" w:rsidR="002108DB" w:rsidRPr="001A4780" w:rsidRDefault="002108DB" w:rsidP="003F07D0">
            <w:pPr>
              <w:spacing w:before="0" w:after="0" w:line="276" w:lineRule="auto"/>
              <w:jc w:val="center"/>
              <w:rPr>
                <w:sz w:val="20"/>
              </w:rPr>
            </w:pPr>
            <w:r w:rsidRPr="001A4780">
              <w:rPr>
                <w:sz w:val="20"/>
              </w:rPr>
              <w:t>T(1-200)</w:t>
            </w:r>
          </w:p>
        </w:tc>
        <w:tc>
          <w:tcPr>
            <w:tcW w:w="1403" w:type="pct"/>
            <w:shd w:val="clear" w:color="auto" w:fill="auto"/>
          </w:tcPr>
          <w:p w14:paraId="4E79B5ED" w14:textId="77777777" w:rsidR="002108DB" w:rsidRPr="001A4780" w:rsidRDefault="002108DB" w:rsidP="003F07D0">
            <w:pPr>
              <w:spacing w:before="0" w:after="0" w:line="276" w:lineRule="auto"/>
              <w:rPr>
                <w:sz w:val="20"/>
              </w:rPr>
            </w:pPr>
            <w:r w:rsidRPr="001A4780">
              <w:rPr>
                <w:sz w:val="20"/>
              </w:rPr>
              <w:t>Полное наименование страны</w:t>
            </w:r>
          </w:p>
        </w:tc>
        <w:tc>
          <w:tcPr>
            <w:tcW w:w="1361" w:type="pct"/>
            <w:shd w:val="clear" w:color="auto" w:fill="auto"/>
          </w:tcPr>
          <w:p w14:paraId="2E453006" w14:textId="77777777" w:rsidR="002108DB" w:rsidRDefault="002108DB" w:rsidP="003F07D0">
            <w:pPr>
              <w:spacing w:before="0" w:after="0" w:line="276" w:lineRule="auto"/>
              <w:rPr>
                <w:sz w:val="20"/>
              </w:rPr>
            </w:pPr>
            <w:r>
              <w:rPr>
                <w:sz w:val="20"/>
              </w:rPr>
              <w:t xml:space="preserve"> </w:t>
            </w:r>
          </w:p>
        </w:tc>
      </w:tr>
      <w:tr w:rsidR="002108DB" w:rsidRPr="005D3D72" w14:paraId="6D79C484" w14:textId="77777777" w:rsidTr="008A6217">
        <w:tc>
          <w:tcPr>
            <w:tcW w:w="5000" w:type="pct"/>
            <w:gridSpan w:val="9"/>
            <w:shd w:val="clear" w:color="auto" w:fill="auto"/>
          </w:tcPr>
          <w:p w14:paraId="2DB75662" w14:textId="77777777" w:rsidR="002108DB" w:rsidRPr="005D3D72" w:rsidRDefault="002108DB" w:rsidP="003F07D0">
            <w:pPr>
              <w:spacing w:before="0" w:after="0" w:line="276" w:lineRule="auto"/>
              <w:jc w:val="center"/>
              <w:rPr>
                <w:b/>
                <w:sz w:val="20"/>
              </w:rPr>
            </w:pPr>
            <w:r w:rsidRPr="005D3D72">
              <w:rPr>
                <w:b/>
                <w:sz w:val="20"/>
              </w:rPr>
              <w:t>КЛАДР не используется для задания района/города и населенного пункта</w:t>
            </w:r>
          </w:p>
        </w:tc>
      </w:tr>
      <w:tr w:rsidR="002108DB" w14:paraId="423C33D4" w14:textId="77777777" w:rsidTr="005D2AEE">
        <w:tc>
          <w:tcPr>
            <w:tcW w:w="1521" w:type="pct"/>
            <w:gridSpan w:val="4"/>
            <w:shd w:val="clear" w:color="auto" w:fill="auto"/>
          </w:tcPr>
          <w:p w14:paraId="7374F0C3" w14:textId="77777777" w:rsidR="002108DB" w:rsidRPr="001A4780" w:rsidRDefault="002108DB" w:rsidP="003F07D0">
            <w:pPr>
              <w:spacing w:before="0" w:after="0" w:line="276" w:lineRule="auto"/>
              <w:rPr>
                <w:sz w:val="20"/>
              </w:rPr>
            </w:pPr>
            <w:r w:rsidRPr="00B80981">
              <w:rPr>
                <w:b/>
                <w:sz w:val="20"/>
              </w:rPr>
              <w:t>noKladrForRegionSettlement</w:t>
            </w:r>
          </w:p>
        </w:tc>
        <w:tc>
          <w:tcPr>
            <w:tcW w:w="204" w:type="pct"/>
            <w:shd w:val="clear" w:color="auto" w:fill="auto"/>
          </w:tcPr>
          <w:p w14:paraId="68456FEF" w14:textId="77777777" w:rsidR="002108DB" w:rsidRPr="001A4780" w:rsidRDefault="002108DB" w:rsidP="003F07D0">
            <w:pPr>
              <w:spacing w:before="0" w:after="0" w:line="276" w:lineRule="auto"/>
              <w:jc w:val="center"/>
              <w:rPr>
                <w:sz w:val="20"/>
              </w:rPr>
            </w:pPr>
          </w:p>
        </w:tc>
        <w:tc>
          <w:tcPr>
            <w:tcW w:w="511" w:type="pct"/>
            <w:gridSpan w:val="2"/>
            <w:shd w:val="clear" w:color="auto" w:fill="auto"/>
          </w:tcPr>
          <w:p w14:paraId="4AE410D8" w14:textId="77777777" w:rsidR="002108DB" w:rsidRPr="001A4780" w:rsidRDefault="002108DB" w:rsidP="003F07D0">
            <w:pPr>
              <w:spacing w:before="0" w:after="0" w:line="276" w:lineRule="auto"/>
              <w:jc w:val="center"/>
              <w:rPr>
                <w:sz w:val="20"/>
              </w:rPr>
            </w:pPr>
          </w:p>
        </w:tc>
        <w:tc>
          <w:tcPr>
            <w:tcW w:w="1403" w:type="pct"/>
            <w:shd w:val="clear" w:color="auto" w:fill="auto"/>
          </w:tcPr>
          <w:p w14:paraId="2A671353" w14:textId="77777777" w:rsidR="002108DB" w:rsidRPr="001A4780" w:rsidRDefault="002108DB" w:rsidP="003F07D0">
            <w:pPr>
              <w:spacing w:before="0" w:after="0" w:line="276" w:lineRule="auto"/>
              <w:rPr>
                <w:sz w:val="20"/>
              </w:rPr>
            </w:pPr>
          </w:p>
        </w:tc>
        <w:tc>
          <w:tcPr>
            <w:tcW w:w="1361" w:type="pct"/>
            <w:shd w:val="clear" w:color="auto" w:fill="auto"/>
          </w:tcPr>
          <w:p w14:paraId="4F5D1D5C" w14:textId="77777777" w:rsidR="002108DB" w:rsidRDefault="002108DB" w:rsidP="003F07D0">
            <w:pPr>
              <w:spacing w:before="0" w:after="0" w:line="276" w:lineRule="auto"/>
              <w:rPr>
                <w:sz w:val="20"/>
              </w:rPr>
            </w:pPr>
          </w:p>
        </w:tc>
      </w:tr>
      <w:tr w:rsidR="002108DB" w14:paraId="543A9501" w14:textId="77777777" w:rsidTr="00395700">
        <w:tc>
          <w:tcPr>
            <w:tcW w:w="758" w:type="pct"/>
            <w:gridSpan w:val="2"/>
            <w:shd w:val="clear" w:color="auto" w:fill="auto"/>
          </w:tcPr>
          <w:p w14:paraId="1A9D2AF4" w14:textId="77777777" w:rsidR="002108DB" w:rsidRPr="001A4780" w:rsidRDefault="002108DB" w:rsidP="003F07D0">
            <w:pPr>
              <w:spacing w:before="0" w:after="0" w:line="276" w:lineRule="auto"/>
              <w:rPr>
                <w:sz w:val="20"/>
              </w:rPr>
            </w:pPr>
          </w:p>
        </w:tc>
        <w:tc>
          <w:tcPr>
            <w:tcW w:w="763" w:type="pct"/>
            <w:gridSpan w:val="2"/>
            <w:shd w:val="clear" w:color="auto" w:fill="auto"/>
          </w:tcPr>
          <w:p w14:paraId="1A858B70" w14:textId="77777777" w:rsidR="002108DB" w:rsidRPr="001A4780" w:rsidRDefault="002108DB" w:rsidP="003F07D0">
            <w:pPr>
              <w:spacing w:before="0" w:after="0" w:line="276" w:lineRule="auto"/>
              <w:rPr>
                <w:sz w:val="20"/>
              </w:rPr>
            </w:pPr>
            <w:r w:rsidRPr="00B80981">
              <w:rPr>
                <w:sz w:val="20"/>
              </w:rPr>
              <w:t>region</w:t>
            </w:r>
          </w:p>
        </w:tc>
        <w:tc>
          <w:tcPr>
            <w:tcW w:w="204" w:type="pct"/>
            <w:shd w:val="clear" w:color="auto" w:fill="auto"/>
          </w:tcPr>
          <w:p w14:paraId="10431564" w14:textId="77777777" w:rsidR="002108DB" w:rsidRPr="001A4780" w:rsidRDefault="002108DB" w:rsidP="003F07D0">
            <w:pPr>
              <w:spacing w:before="0" w:after="0" w:line="276" w:lineRule="auto"/>
              <w:jc w:val="center"/>
              <w:rPr>
                <w:sz w:val="20"/>
              </w:rPr>
            </w:pPr>
            <w:r>
              <w:rPr>
                <w:sz w:val="20"/>
                <w:lang w:val="en-US"/>
              </w:rPr>
              <w:t>H</w:t>
            </w:r>
          </w:p>
        </w:tc>
        <w:tc>
          <w:tcPr>
            <w:tcW w:w="511" w:type="pct"/>
            <w:gridSpan w:val="2"/>
            <w:shd w:val="clear" w:color="auto" w:fill="auto"/>
          </w:tcPr>
          <w:p w14:paraId="78985EAA" w14:textId="77777777" w:rsidR="002108DB" w:rsidRPr="001A4780" w:rsidRDefault="002108DB" w:rsidP="003F07D0">
            <w:pPr>
              <w:spacing w:before="0" w:after="0" w:line="276" w:lineRule="auto"/>
              <w:jc w:val="center"/>
              <w:rPr>
                <w:sz w:val="20"/>
              </w:rPr>
            </w:pPr>
            <w:r>
              <w:rPr>
                <w:sz w:val="20"/>
              </w:rPr>
              <w:t>T(1-</w:t>
            </w:r>
            <w:r>
              <w:rPr>
                <w:sz w:val="20"/>
                <w:lang w:val="en-US"/>
              </w:rPr>
              <w:t>10</w:t>
            </w:r>
            <w:r>
              <w:rPr>
                <w:sz w:val="20"/>
              </w:rPr>
              <w:t>0</w:t>
            </w:r>
            <w:r w:rsidRPr="001A4780">
              <w:rPr>
                <w:sz w:val="20"/>
              </w:rPr>
              <w:t>)</w:t>
            </w:r>
          </w:p>
        </w:tc>
        <w:tc>
          <w:tcPr>
            <w:tcW w:w="1403" w:type="pct"/>
            <w:shd w:val="clear" w:color="auto" w:fill="auto"/>
          </w:tcPr>
          <w:p w14:paraId="08748896" w14:textId="77777777" w:rsidR="002108DB" w:rsidRPr="001A4780" w:rsidRDefault="002108DB" w:rsidP="003F07D0">
            <w:pPr>
              <w:spacing w:before="0" w:after="0" w:line="276" w:lineRule="auto"/>
              <w:rPr>
                <w:sz w:val="20"/>
              </w:rPr>
            </w:pPr>
            <w:r w:rsidRPr="00B80981">
              <w:rPr>
                <w:sz w:val="20"/>
              </w:rPr>
              <w:t>Район/город</w:t>
            </w:r>
          </w:p>
        </w:tc>
        <w:tc>
          <w:tcPr>
            <w:tcW w:w="1361" w:type="pct"/>
            <w:shd w:val="clear" w:color="auto" w:fill="auto"/>
          </w:tcPr>
          <w:p w14:paraId="79A89A76" w14:textId="77777777" w:rsidR="002108DB" w:rsidRDefault="002108DB" w:rsidP="003F07D0">
            <w:pPr>
              <w:spacing w:before="0" w:after="0" w:line="276" w:lineRule="auto"/>
              <w:rPr>
                <w:sz w:val="20"/>
              </w:rPr>
            </w:pPr>
          </w:p>
        </w:tc>
      </w:tr>
      <w:tr w:rsidR="002108DB" w14:paraId="0A0E01DA" w14:textId="77777777" w:rsidTr="00395700">
        <w:tc>
          <w:tcPr>
            <w:tcW w:w="758" w:type="pct"/>
            <w:gridSpan w:val="2"/>
            <w:shd w:val="clear" w:color="auto" w:fill="auto"/>
          </w:tcPr>
          <w:p w14:paraId="6673362E" w14:textId="77777777" w:rsidR="002108DB" w:rsidRPr="001A4780" w:rsidRDefault="002108DB" w:rsidP="003F07D0">
            <w:pPr>
              <w:spacing w:before="0" w:after="0" w:line="276" w:lineRule="auto"/>
              <w:rPr>
                <w:sz w:val="20"/>
              </w:rPr>
            </w:pPr>
          </w:p>
        </w:tc>
        <w:tc>
          <w:tcPr>
            <w:tcW w:w="763" w:type="pct"/>
            <w:gridSpan w:val="2"/>
            <w:shd w:val="clear" w:color="auto" w:fill="auto"/>
          </w:tcPr>
          <w:p w14:paraId="6CF27559" w14:textId="77777777" w:rsidR="002108DB" w:rsidRPr="001A4780" w:rsidRDefault="002108DB" w:rsidP="003F07D0">
            <w:pPr>
              <w:spacing w:before="0" w:after="0" w:line="276" w:lineRule="auto"/>
              <w:rPr>
                <w:sz w:val="20"/>
              </w:rPr>
            </w:pPr>
            <w:r w:rsidRPr="00B80981">
              <w:rPr>
                <w:sz w:val="20"/>
              </w:rPr>
              <w:t>settlement</w:t>
            </w:r>
          </w:p>
        </w:tc>
        <w:tc>
          <w:tcPr>
            <w:tcW w:w="204" w:type="pct"/>
            <w:shd w:val="clear" w:color="auto" w:fill="auto"/>
          </w:tcPr>
          <w:p w14:paraId="2C8CD417" w14:textId="77777777" w:rsidR="002108DB" w:rsidRPr="001A4780" w:rsidRDefault="002108DB" w:rsidP="003F07D0">
            <w:pPr>
              <w:spacing w:before="0" w:after="0" w:line="276" w:lineRule="auto"/>
              <w:jc w:val="center"/>
              <w:rPr>
                <w:sz w:val="20"/>
              </w:rPr>
            </w:pPr>
            <w:r>
              <w:rPr>
                <w:sz w:val="20"/>
                <w:lang w:val="en-US"/>
              </w:rPr>
              <w:t>OH</w:t>
            </w:r>
          </w:p>
        </w:tc>
        <w:tc>
          <w:tcPr>
            <w:tcW w:w="511" w:type="pct"/>
            <w:gridSpan w:val="2"/>
            <w:shd w:val="clear" w:color="auto" w:fill="auto"/>
          </w:tcPr>
          <w:p w14:paraId="31B13A77" w14:textId="77777777" w:rsidR="002108DB" w:rsidRPr="001A4780" w:rsidRDefault="002108DB" w:rsidP="003F07D0">
            <w:pPr>
              <w:spacing w:before="0" w:after="0" w:line="276" w:lineRule="auto"/>
              <w:jc w:val="center"/>
              <w:rPr>
                <w:sz w:val="20"/>
              </w:rPr>
            </w:pPr>
            <w:r>
              <w:rPr>
                <w:sz w:val="20"/>
              </w:rPr>
              <w:t>T(1-</w:t>
            </w:r>
            <w:r>
              <w:rPr>
                <w:sz w:val="20"/>
                <w:lang w:val="en-US"/>
              </w:rPr>
              <w:t>10</w:t>
            </w:r>
            <w:r>
              <w:rPr>
                <w:sz w:val="20"/>
              </w:rPr>
              <w:t>0</w:t>
            </w:r>
            <w:r w:rsidRPr="001A4780">
              <w:rPr>
                <w:sz w:val="20"/>
              </w:rPr>
              <w:t>)</w:t>
            </w:r>
          </w:p>
        </w:tc>
        <w:tc>
          <w:tcPr>
            <w:tcW w:w="1403" w:type="pct"/>
            <w:shd w:val="clear" w:color="auto" w:fill="auto"/>
          </w:tcPr>
          <w:p w14:paraId="771CC556" w14:textId="77777777" w:rsidR="002108DB" w:rsidRPr="001A4780" w:rsidRDefault="002108DB" w:rsidP="003F07D0">
            <w:pPr>
              <w:spacing w:before="0" w:after="0" w:line="276" w:lineRule="auto"/>
              <w:rPr>
                <w:sz w:val="20"/>
              </w:rPr>
            </w:pPr>
            <w:r w:rsidRPr="00B80981">
              <w:rPr>
                <w:sz w:val="20"/>
              </w:rPr>
              <w:t>Населенный пункт</w:t>
            </w:r>
          </w:p>
        </w:tc>
        <w:tc>
          <w:tcPr>
            <w:tcW w:w="1361" w:type="pct"/>
            <w:shd w:val="clear" w:color="auto" w:fill="auto"/>
          </w:tcPr>
          <w:p w14:paraId="25CB79D7" w14:textId="77777777" w:rsidR="002108DB" w:rsidRDefault="002108DB" w:rsidP="003F07D0">
            <w:pPr>
              <w:spacing w:before="0" w:after="0" w:line="276" w:lineRule="auto"/>
              <w:rPr>
                <w:sz w:val="20"/>
              </w:rPr>
            </w:pPr>
          </w:p>
        </w:tc>
      </w:tr>
      <w:tr w:rsidR="002108DB" w:rsidRPr="001A4780" w14:paraId="33D28A51" w14:textId="77777777" w:rsidTr="008A6217">
        <w:tc>
          <w:tcPr>
            <w:tcW w:w="5000" w:type="pct"/>
            <w:gridSpan w:val="9"/>
            <w:shd w:val="clear" w:color="auto" w:fill="auto"/>
            <w:hideMark/>
          </w:tcPr>
          <w:p w14:paraId="5669CC61" w14:textId="77777777" w:rsidR="002108DB" w:rsidRPr="00D32785" w:rsidRDefault="002108DB" w:rsidP="003F07D0">
            <w:pPr>
              <w:spacing w:before="0" w:after="0" w:line="276" w:lineRule="auto"/>
              <w:jc w:val="center"/>
              <w:rPr>
                <w:b/>
                <w:sz w:val="20"/>
              </w:rPr>
            </w:pPr>
            <w:r w:rsidRPr="00D32785">
              <w:rPr>
                <w:b/>
                <w:sz w:val="20"/>
              </w:rPr>
              <w:t>Обеспечение заявок</w:t>
            </w:r>
          </w:p>
        </w:tc>
      </w:tr>
      <w:tr w:rsidR="002108DB" w:rsidRPr="001A4780" w14:paraId="489B1883" w14:textId="77777777" w:rsidTr="005D2AEE">
        <w:tc>
          <w:tcPr>
            <w:tcW w:w="748" w:type="pct"/>
            <w:shd w:val="clear" w:color="auto" w:fill="auto"/>
            <w:hideMark/>
          </w:tcPr>
          <w:p w14:paraId="2F11208A" w14:textId="77777777" w:rsidR="002108DB" w:rsidRPr="00D32785" w:rsidRDefault="002108DB" w:rsidP="003F07D0">
            <w:pPr>
              <w:spacing w:before="0" w:after="0" w:line="276" w:lineRule="auto"/>
              <w:rPr>
                <w:b/>
                <w:sz w:val="20"/>
              </w:rPr>
            </w:pPr>
            <w:r w:rsidRPr="00D32785">
              <w:rPr>
                <w:b/>
                <w:sz w:val="20"/>
              </w:rPr>
              <w:t>applicationGuarantee</w:t>
            </w:r>
          </w:p>
        </w:tc>
        <w:tc>
          <w:tcPr>
            <w:tcW w:w="773" w:type="pct"/>
            <w:gridSpan w:val="3"/>
            <w:shd w:val="clear" w:color="auto" w:fill="auto"/>
            <w:hideMark/>
          </w:tcPr>
          <w:p w14:paraId="3F1A232D" w14:textId="77777777" w:rsidR="002108DB" w:rsidRPr="001A4780" w:rsidRDefault="002108DB" w:rsidP="003F07D0">
            <w:pPr>
              <w:spacing w:before="0" w:after="0" w:line="276" w:lineRule="auto"/>
              <w:rPr>
                <w:sz w:val="20"/>
              </w:rPr>
            </w:pPr>
            <w:r w:rsidRPr="001A4780">
              <w:rPr>
                <w:sz w:val="20"/>
              </w:rPr>
              <w:t> </w:t>
            </w:r>
          </w:p>
        </w:tc>
        <w:tc>
          <w:tcPr>
            <w:tcW w:w="204" w:type="pct"/>
            <w:shd w:val="clear" w:color="auto" w:fill="auto"/>
            <w:hideMark/>
          </w:tcPr>
          <w:p w14:paraId="68C45567" w14:textId="77777777" w:rsidR="002108DB" w:rsidRPr="001A4780" w:rsidRDefault="002108DB" w:rsidP="003F07D0">
            <w:pPr>
              <w:spacing w:before="0" w:after="0" w:line="276" w:lineRule="auto"/>
              <w:rPr>
                <w:sz w:val="20"/>
              </w:rPr>
            </w:pPr>
            <w:r w:rsidRPr="001A4780">
              <w:rPr>
                <w:sz w:val="20"/>
              </w:rPr>
              <w:t> </w:t>
            </w:r>
          </w:p>
        </w:tc>
        <w:tc>
          <w:tcPr>
            <w:tcW w:w="511" w:type="pct"/>
            <w:gridSpan w:val="2"/>
            <w:shd w:val="clear" w:color="auto" w:fill="auto"/>
            <w:hideMark/>
          </w:tcPr>
          <w:p w14:paraId="4F0D4B60" w14:textId="77777777" w:rsidR="002108DB" w:rsidRPr="001A4780" w:rsidRDefault="002108DB" w:rsidP="003F07D0">
            <w:pPr>
              <w:spacing w:before="0" w:after="0" w:line="276" w:lineRule="auto"/>
              <w:rPr>
                <w:sz w:val="20"/>
              </w:rPr>
            </w:pPr>
            <w:r w:rsidRPr="001A4780">
              <w:rPr>
                <w:sz w:val="20"/>
              </w:rPr>
              <w:t> </w:t>
            </w:r>
          </w:p>
        </w:tc>
        <w:tc>
          <w:tcPr>
            <w:tcW w:w="1403" w:type="pct"/>
            <w:shd w:val="clear" w:color="auto" w:fill="auto"/>
            <w:hideMark/>
          </w:tcPr>
          <w:p w14:paraId="4C117E7C" w14:textId="77777777" w:rsidR="002108DB" w:rsidRPr="001A4780" w:rsidRDefault="002108DB" w:rsidP="003F07D0">
            <w:pPr>
              <w:spacing w:before="0" w:after="0" w:line="276" w:lineRule="auto"/>
              <w:rPr>
                <w:sz w:val="20"/>
              </w:rPr>
            </w:pPr>
            <w:r w:rsidRPr="001A4780">
              <w:rPr>
                <w:sz w:val="20"/>
              </w:rPr>
              <w:t> </w:t>
            </w:r>
          </w:p>
        </w:tc>
        <w:tc>
          <w:tcPr>
            <w:tcW w:w="1361" w:type="pct"/>
            <w:shd w:val="clear" w:color="auto" w:fill="auto"/>
            <w:hideMark/>
          </w:tcPr>
          <w:p w14:paraId="562E485E" w14:textId="77777777" w:rsidR="002108DB" w:rsidRPr="001A4780" w:rsidRDefault="002108DB" w:rsidP="003F07D0">
            <w:pPr>
              <w:spacing w:before="0" w:after="0" w:line="276" w:lineRule="auto"/>
              <w:rPr>
                <w:sz w:val="20"/>
              </w:rPr>
            </w:pPr>
            <w:r>
              <w:rPr>
                <w:sz w:val="20"/>
              </w:rPr>
              <w:t xml:space="preserve"> </w:t>
            </w:r>
          </w:p>
        </w:tc>
      </w:tr>
      <w:tr w:rsidR="002108DB" w:rsidRPr="001A4780" w14:paraId="764009BF" w14:textId="77777777" w:rsidTr="005D2AEE">
        <w:tc>
          <w:tcPr>
            <w:tcW w:w="748" w:type="pct"/>
            <w:shd w:val="clear" w:color="auto" w:fill="auto"/>
            <w:hideMark/>
          </w:tcPr>
          <w:p w14:paraId="010835AE" w14:textId="77777777" w:rsidR="002108DB" w:rsidRPr="001A4780" w:rsidRDefault="002108DB" w:rsidP="003F07D0">
            <w:pPr>
              <w:spacing w:before="0" w:after="0" w:line="276" w:lineRule="auto"/>
              <w:rPr>
                <w:sz w:val="20"/>
              </w:rPr>
            </w:pPr>
          </w:p>
        </w:tc>
        <w:tc>
          <w:tcPr>
            <w:tcW w:w="773" w:type="pct"/>
            <w:gridSpan w:val="3"/>
            <w:shd w:val="clear" w:color="auto" w:fill="auto"/>
            <w:hideMark/>
          </w:tcPr>
          <w:p w14:paraId="330010C1" w14:textId="77777777" w:rsidR="002108DB" w:rsidRPr="001A4780" w:rsidRDefault="002108DB" w:rsidP="003F07D0">
            <w:pPr>
              <w:spacing w:before="0" w:after="0" w:line="276" w:lineRule="auto"/>
              <w:rPr>
                <w:sz w:val="20"/>
              </w:rPr>
            </w:pPr>
            <w:r w:rsidRPr="00D32785">
              <w:rPr>
                <w:sz w:val="20"/>
              </w:rPr>
              <w:t>amount</w:t>
            </w:r>
          </w:p>
        </w:tc>
        <w:tc>
          <w:tcPr>
            <w:tcW w:w="204" w:type="pct"/>
            <w:shd w:val="clear" w:color="auto" w:fill="auto"/>
            <w:hideMark/>
          </w:tcPr>
          <w:p w14:paraId="248F8CF7" w14:textId="77777777" w:rsidR="002108DB" w:rsidRPr="001A4780" w:rsidRDefault="002108DB" w:rsidP="003F07D0">
            <w:pPr>
              <w:spacing w:before="0" w:after="0" w:line="276" w:lineRule="auto"/>
              <w:jc w:val="center"/>
              <w:rPr>
                <w:sz w:val="20"/>
              </w:rPr>
            </w:pPr>
            <w:r>
              <w:rPr>
                <w:sz w:val="20"/>
              </w:rPr>
              <w:t>О</w:t>
            </w:r>
          </w:p>
        </w:tc>
        <w:tc>
          <w:tcPr>
            <w:tcW w:w="511" w:type="pct"/>
            <w:gridSpan w:val="2"/>
            <w:shd w:val="clear" w:color="auto" w:fill="auto"/>
            <w:hideMark/>
          </w:tcPr>
          <w:p w14:paraId="321F9E56" w14:textId="77777777" w:rsidR="002108DB" w:rsidRPr="00472F77" w:rsidRDefault="002108DB" w:rsidP="003F07D0">
            <w:pPr>
              <w:spacing w:before="0" w:after="0" w:line="276" w:lineRule="auto"/>
              <w:jc w:val="center"/>
              <w:rPr>
                <w:sz w:val="20"/>
                <w:lang w:val="en-US"/>
              </w:rPr>
            </w:pPr>
            <w:r>
              <w:rPr>
                <w:sz w:val="20"/>
                <w:lang w:val="en-US"/>
              </w:rPr>
              <w:t>T(1-21)</w:t>
            </w:r>
          </w:p>
        </w:tc>
        <w:tc>
          <w:tcPr>
            <w:tcW w:w="1403" w:type="pct"/>
            <w:shd w:val="clear" w:color="auto" w:fill="auto"/>
            <w:hideMark/>
          </w:tcPr>
          <w:p w14:paraId="020A06BA" w14:textId="77777777" w:rsidR="002108DB" w:rsidRPr="001A4780" w:rsidRDefault="002108DB" w:rsidP="003F07D0">
            <w:pPr>
              <w:spacing w:before="0" w:after="0" w:line="276" w:lineRule="auto"/>
              <w:rPr>
                <w:sz w:val="20"/>
              </w:rPr>
            </w:pPr>
            <w:r w:rsidRPr="00D32785">
              <w:rPr>
                <w:sz w:val="20"/>
              </w:rPr>
              <w:t>Размер обеспечения</w:t>
            </w:r>
          </w:p>
        </w:tc>
        <w:tc>
          <w:tcPr>
            <w:tcW w:w="1361" w:type="pct"/>
            <w:shd w:val="clear" w:color="auto" w:fill="auto"/>
            <w:hideMark/>
          </w:tcPr>
          <w:p w14:paraId="55B0AF40" w14:textId="77777777" w:rsidR="002108DB" w:rsidRPr="00F849BD" w:rsidRDefault="002108DB" w:rsidP="003F07D0">
            <w:pPr>
              <w:spacing w:before="0" w:after="0" w:line="276" w:lineRule="auto"/>
              <w:rPr>
                <w:sz w:val="20"/>
              </w:rPr>
            </w:pPr>
            <w:r>
              <w:rPr>
                <w:sz w:val="20"/>
              </w:rPr>
              <w:t xml:space="preserve">Шаблон значения: </w:t>
            </w:r>
            <w:r w:rsidRPr="00DC09C5">
              <w:rPr>
                <w:sz w:val="20"/>
              </w:rPr>
              <w:t>(-)?\d+(\.\d{1,2})?</w:t>
            </w:r>
          </w:p>
        </w:tc>
      </w:tr>
      <w:tr w:rsidR="002108DB" w:rsidRPr="001A4780" w14:paraId="649F28DA" w14:textId="77777777" w:rsidTr="005D2AEE">
        <w:tc>
          <w:tcPr>
            <w:tcW w:w="748" w:type="pct"/>
            <w:shd w:val="clear" w:color="auto" w:fill="auto"/>
            <w:hideMark/>
          </w:tcPr>
          <w:p w14:paraId="11C2D53B" w14:textId="77777777" w:rsidR="002108DB" w:rsidRPr="001A4780" w:rsidRDefault="002108DB" w:rsidP="003F07D0">
            <w:pPr>
              <w:spacing w:before="0" w:after="0" w:line="276" w:lineRule="auto"/>
              <w:rPr>
                <w:sz w:val="20"/>
              </w:rPr>
            </w:pPr>
          </w:p>
        </w:tc>
        <w:tc>
          <w:tcPr>
            <w:tcW w:w="773" w:type="pct"/>
            <w:gridSpan w:val="3"/>
            <w:shd w:val="clear" w:color="auto" w:fill="auto"/>
            <w:hideMark/>
          </w:tcPr>
          <w:p w14:paraId="7A7B0130" w14:textId="77777777" w:rsidR="002108DB" w:rsidRPr="001A4780" w:rsidRDefault="002108DB" w:rsidP="003F07D0">
            <w:pPr>
              <w:spacing w:before="0" w:after="0" w:line="276" w:lineRule="auto"/>
              <w:rPr>
                <w:sz w:val="20"/>
              </w:rPr>
            </w:pPr>
            <w:r w:rsidRPr="007816C4">
              <w:rPr>
                <w:sz w:val="20"/>
              </w:rPr>
              <w:t>part</w:t>
            </w:r>
          </w:p>
        </w:tc>
        <w:tc>
          <w:tcPr>
            <w:tcW w:w="204" w:type="pct"/>
            <w:shd w:val="clear" w:color="auto" w:fill="auto"/>
            <w:hideMark/>
          </w:tcPr>
          <w:p w14:paraId="5BE97696" w14:textId="77777777" w:rsidR="002108DB" w:rsidRPr="007816C4" w:rsidRDefault="002108DB" w:rsidP="003F07D0">
            <w:pPr>
              <w:spacing w:before="0" w:after="0" w:line="276" w:lineRule="auto"/>
              <w:jc w:val="center"/>
              <w:rPr>
                <w:sz w:val="20"/>
                <w:lang w:val="en-US"/>
              </w:rPr>
            </w:pPr>
            <w:r>
              <w:rPr>
                <w:sz w:val="20"/>
                <w:lang w:val="en-US"/>
              </w:rPr>
              <w:t>H</w:t>
            </w:r>
          </w:p>
        </w:tc>
        <w:tc>
          <w:tcPr>
            <w:tcW w:w="511" w:type="pct"/>
            <w:gridSpan w:val="2"/>
            <w:shd w:val="clear" w:color="auto" w:fill="auto"/>
            <w:hideMark/>
          </w:tcPr>
          <w:p w14:paraId="267744EA" w14:textId="77777777" w:rsidR="002108DB" w:rsidRPr="007816C4" w:rsidRDefault="002108DB" w:rsidP="003F07D0">
            <w:pPr>
              <w:spacing w:before="0" w:after="0" w:line="276" w:lineRule="auto"/>
              <w:jc w:val="center"/>
              <w:rPr>
                <w:sz w:val="20"/>
                <w:lang w:val="en-US"/>
              </w:rPr>
            </w:pPr>
            <w:r>
              <w:rPr>
                <w:sz w:val="20"/>
                <w:lang w:val="en-US"/>
              </w:rPr>
              <w:t>N</w:t>
            </w:r>
          </w:p>
        </w:tc>
        <w:tc>
          <w:tcPr>
            <w:tcW w:w="1403" w:type="pct"/>
            <w:shd w:val="clear" w:color="auto" w:fill="auto"/>
            <w:hideMark/>
          </w:tcPr>
          <w:p w14:paraId="489B987A" w14:textId="77777777" w:rsidR="002108DB" w:rsidRPr="001A4780" w:rsidRDefault="002108DB" w:rsidP="003F07D0">
            <w:pPr>
              <w:spacing w:before="0" w:after="0" w:line="276" w:lineRule="auto"/>
              <w:rPr>
                <w:sz w:val="20"/>
              </w:rPr>
            </w:pPr>
            <w:r w:rsidRPr="007816C4">
              <w:rPr>
                <w:sz w:val="20"/>
              </w:rPr>
              <w:t>Доля от начальной (максимальной) цены контракта</w:t>
            </w:r>
          </w:p>
        </w:tc>
        <w:tc>
          <w:tcPr>
            <w:tcW w:w="1361" w:type="pct"/>
            <w:shd w:val="clear" w:color="auto" w:fill="auto"/>
            <w:hideMark/>
          </w:tcPr>
          <w:p w14:paraId="14356780" w14:textId="77777777" w:rsidR="00EB282F" w:rsidRDefault="00EB282F" w:rsidP="003F07D0">
            <w:pPr>
              <w:spacing w:before="0" w:after="0" w:line="276" w:lineRule="auto"/>
              <w:rPr>
                <w:sz w:val="20"/>
              </w:rPr>
            </w:pPr>
            <w:r>
              <w:rPr>
                <w:sz w:val="20"/>
                <w:lang w:eastAsia="en-US"/>
              </w:rPr>
              <w:t xml:space="preserve">Шаблон значения: </w:t>
            </w:r>
            <w:r w:rsidRPr="00D20857">
              <w:rPr>
                <w:rFonts w:eastAsiaTheme="minorHAnsi"/>
                <w:color w:val="000000"/>
                <w:sz w:val="20"/>
                <w:highlight w:val="white"/>
                <w:lang w:eastAsia="en-US"/>
              </w:rPr>
              <w:t>\d+(\.\d{1,2})?</w:t>
            </w:r>
          </w:p>
          <w:p w14:paraId="5FD0518B" w14:textId="77777777" w:rsidR="00EB282F" w:rsidRDefault="00EB282F" w:rsidP="003F07D0">
            <w:pPr>
              <w:spacing w:before="0" w:after="0" w:line="276" w:lineRule="auto"/>
              <w:rPr>
                <w:sz w:val="20"/>
                <w:lang w:eastAsia="en-US"/>
              </w:rPr>
            </w:pPr>
            <w:r>
              <w:rPr>
                <w:sz w:val="20"/>
                <w:lang w:eastAsia="en-US"/>
              </w:rPr>
              <w:t xml:space="preserve">Минимальное значение: 0 </w:t>
            </w:r>
          </w:p>
          <w:p w14:paraId="55D53C9A" w14:textId="77777777" w:rsidR="00EB282F" w:rsidRDefault="00EB282F" w:rsidP="003F07D0">
            <w:pPr>
              <w:spacing w:before="0" w:after="0" w:line="276" w:lineRule="auto"/>
              <w:rPr>
                <w:sz w:val="20"/>
              </w:rPr>
            </w:pPr>
            <w:r>
              <w:rPr>
                <w:sz w:val="20"/>
                <w:lang w:eastAsia="en-US"/>
              </w:rPr>
              <w:lastRenderedPageBreak/>
              <w:t>Максимальное значение: 100</w:t>
            </w:r>
          </w:p>
          <w:p w14:paraId="7082CA7E" w14:textId="77777777" w:rsidR="002108DB" w:rsidRDefault="00EB282F" w:rsidP="003F07D0">
            <w:pPr>
              <w:spacing w:before="0" w:after="0" w:line="276" w:lineRule="auto"/>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2108DB" w:rsidRPr="001A4780" w14:paraId="1EE800C7" w14:textId="77777777" w:rsidTr="005D2AEE">
        <w:tc>
          <w:tcPr>
            <w:tcW w:w="748" w:type="pct"/>
            <w:shd w:val="clear" w:color="auto" w:fill="auto"/>
            <w:hideMark/>
          </w:tcPr>
          <w:p w14:paraId="48EF0E62" w14:textId="77777777" w:rsidR="002108DB" w:rsidRPr="001A4780" w:rsidRDefault="002108DB" w:rsidP="003F07D0">
            <w:pPr>
              <w:spacing w:before="0" w:after="0" w:line="276" w:lineRule="auto"/>
              <w:rPr>
                <w:sz w:val="20"/>
              </w:rPr>
            </w:pPr>
            <w:r w:rsidRPr="001A4780">
              <w:rPr>
                <w:sz w:val="20"/>
              </w:rPr>
              <w:lastRenderedPageBreak/>
              <w:t> </w:t>
            </w:r>
          </w:p>
        </w:tc>
        <w:tc>
          <w:tcPr>
            <w:tcW w:w="773" w:type="pct"/>
            <w:gridSpan w:val="3"/>
            <w:shd w:val="clear" w:color="auto" w:fill="auto"/>
            <w:hideMark/>
          </w:tcPr>
          <w:p w14:paraId="1607A19E" w14:textId="77777777" w:rsidR="002108DB" w:rsidRPr="001A4780" w:rsidRDefault="002108DB" w:rsidP="003F07D0">
            <w:pPr>
              <w:spacing w:before="0" w:after="0" w:line="276" w:lineRule="auto"/>
              <w:rPr>
                <w:sz w:val="20"/>
              </w:rPr>
            </w:pPr>
            <w:r w:rsidRPr="000018D9">
              <w:rPr>
                <w:sz w:val="20"/>
              </w:rPr>
              <w:t>procedureInfo</w:t>
            </w:r>
          </w:p>
        </w:tc>
        <w:tc>
          <w:tcPr>
            <w:tcW w:w="204" w:type="pct"/>
            <w:shd w:val="clear" w:color="auto" w:fill="auto"/>
            <w:hideMark/>
          </w:tcPr>
          <w:p w14:paraId="3DCFDFF9" w14:textId="77777777" w:rsidR="002108DB" w:rsidRPr="000018D9" w:rsidRDefault="002108DB" w:rsidP="003F07D0">
            <w:pPr>
              <w:spacing w:before="0" w:after="0" w:line="276" w:lineRule="auto"/>
              <w:jc w:val="center"/>
              <w:rPr>
                <w:sz w:val="20"/>
                <w:lang w:val="en-US"/>
              </w:rPr>
            </w:pPr>
            <w:r>
              <w:rPr>
                <w:sz w:val="20"/>
                <w:lang w:val="en-US"/>
              </w:rPr>
              <w:t>O</w:t>
            </w:r>
          </w:p>
        </w:tc>
        <w:tc>
          <w:tcPr>
            <w:tcW w:w="511" w:type="pct"/>
            <w:gridSpan w:val="2"/>
            <w:shd w:val="clear" w:color="auto" w:fill="auto"/>
            <w:hideMark/>
          </w:tcPr>
          <w:p w14:paraId="6AD0286C" w14:textId="77777777" w:rsidR="002108DB" w:rsidRPr="001A4780" w:rsidRDefault="002108DB" w:rsidP="003F07D0">
            <w:pPr>
              <w:spacing w:before="0" w:after="0" w:line="276" w:lineRule="auto"/>
              <w:jc w:val="center"/>
              <w:rPr>
                <w:sz w:val="20"/>
              </w:rPr>
            </w:pPr>
            <w:r>
              <w:rPr>
                <w:sz w:val="20"/>
              </w:rPr>
              <w:t>T(1-2000)</w:t>
            </w:r>
          </w:p>
        </w:tc>
        <w:tc>
          <w:tcPr>
            <w:tcW w:w="1403" w:type="pct"/>
            <w:shd w:val="clear" w:color="auto" w:fill="auto"/>
            <w:hideMark/>
          </w:tcPr>
          <w:p w14:paraId="4EABB6B0" w14:textId="77777777" w:rsidR="002108DB" w:rsidRPr="001A4780" w:rsidRDefault="002108DB" w:rsidP="003F07D0">
            <w:pPr>
              <w:spacing w:before="0" w:after="0" w:line="276" w:lineRule="auto"/>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61" w:type="pct"/>
            <w:shd w:val="clear" w:color="auto" w:fill="auto"/>
            <w:hideMark/>
          </w:tcPr>
          <w:p w14:paraId="2C8C56BB" w14:textId="77777777" w:rsidR="002108DB" w:rsidRPr="001A4780" w:rsidRDefault="002108DB" w:rsidP="003F07D0">
            <w:pPr>
              <w:spacing w:before="0" w:after="0" w:line="276" w:lineRule="auto"/>
              <w:rPr>
                <w:sz w:val="20"/>
              </w:rPr>
            </w:pPr>
            <w:r>
              <w:rPr>
                <w:sz w:val="20"/>
              </w:rPr>
              <w:t xml:space="preserve"> </w:t>
            </w:r>
          </w:p>
        </w:tc>
      </w:tr>
      <w:tr w:rsidR="002108DB" w:rsidRPr="001A4780" w14:paraId="24784F69" w14:textId="77777777" w:rsidTr="005D2AEE">
        <w:tc>
          <w:tcPr>
            <w:tcW w:w="748" w:type="pct"/>
            <w:shd w:val="clear" w:color="auto" w:fill="auto"/>
            <w:hideMark/>
          </w:tcPr>
          <w:p w14:paraId="457298A7" w14:textId="77777777" w:rsidR="002108DB" w:rsidRPr="001A4780" w:rsidRDefault="002108DB" w:rsidP="003F07D0">
            <w:pPr>
              <w:spacing w:before="0" w:after="0" w:line="276" w:lineRule="auto"/>
              <w:rPr>
                <w:sz w:val="20"/>
              </w:rPr>
            </w:pPr>
            <w:r w:rsidRPr="001A4780">
              <w:rPr>
                <w:sz w:val="20"/>
              </w:rPr>
              <w:t> </w:t>
            </w:r>
          </w:p>
        </w:tc>
        <w:tc>
          <w:tcPr>
            <w:tcW w:w="773" w:type="pct"/>
            <w:gridSpan w:val="3"/>
            <w:shd w:val="clear" w:color="auto" w:fill="auto"/>
            <w:hideMark/>
          </w:tcPr>
          <w:p w14:paraId="585707A6" w14:textId="77777777" w:rsidR="002108DB" w:rsidRPr="001A4780" w:rsidRDefault="002108DB" w:rsidP="003F07D0">
            <w:pPr>
              <w:spacing w:before="0" w:after="0" w:line="276" w:lineRule="auto"/>
              <w:rPr>
                <w:sz w:val="20"/>
              </w:rPr>
            </w:pPr>
            <w:r w:rsidRPr="001A4780">
              <w:rPr>
                <w:sz w:val="20"/>
              </w:rPr>
              <w:t xml:space="preserve">settlementAccount </w:t>
            </w:r>
          </w:p>
        </w:tc>
        <w:tc>
          <w:tcPr>
            <w:tcW w:w="204" w:type="pct"/>
            <w:shd w:val="clear" w:color="auto" w:fill="auto"/>
            <w:hideMark/>
          </w:tcPr>
          <w:p w14:paraId="1DCD4200" w14:textId="77777777" w:rsidR="002108DB" w:rsidRPr="001A4780" w:rsidRDefault="002108DB" w:rsidP="003F07D0">
            <w:pPr>
              <w:spacing w:before="0" w:after="0" w:line="276" w:lineRule="auto"/>
              <w:jc w:val="center"/>
              <w:rPr>
                <w:sz w:val="20"/>
              </w:rPr>
            </w:pPr>
            <w:r>
              <w:rPr>
                <w:sz w:val="20"/>
              </w:rPr>
              <w:t>О</w:t>
            </w:r>
          </w:p>
        </w:tc>
        <w:tc>
          <w:tcPr>
            <w:tcW w:w="511" w:type="pct"/>
            <w:gridSpan w:val="2"/>
            <w:shd w:val="clear" w:color="auto" w:fill="auto"/>
            <w:hideMark/>
          </w:tcPr>
          <w:p w14:paraId="6669B38B" w14:textId="77777777" w:rsidR="002108DB" w:rsidRPr="001A4780" w:rsidRDefault="002108DB" w:rsidP="003F07D0">
            <w:pPr>
              <w:spacing w:before="0" w:after="0" w:line="276" w:lineRule="auto"/>
              <w:jc w:val="center"/>
              <w:rPr>
                <w:sz w:val="20"/>
              </w:rPr>
            </w:pPr>
            <w:r w:rsidRPr="001A4780">
              <w:rPr>
                <w:sz w:val="20"/>
              </w:rPr>
              <w:t>T</w:t>
            </w:r>
          </w:p>
        </w:tc>
        <w:tc>
          <w:tcPr>
            <w:tcW w:w="1403" w:type="pct"/>
            <w:shd w:val="clear" w:color="auto" w:fill="auto"/>
            <w:hideMark/>
          </w:tcPr>
          <w:p w14:paraId="0019C885" w14:textId="77777777" w:rsidR="002108DB" w:rsidRPr="001A4780" w:rsidRDefault="002108DB" w:rsidP="003F07D0">
            <w:pPr>
              <w:spacing w:before="0" w:after="0" w:line="276" w:lineRule="auto"/>
              <w:rPr>
                <w:sz w:val="20"/>
              </w:rPr>
            </w:pPr>
            <w:r w:rsidRPr="001A4780">
              <w:rPr>
                <w:sz w:val="20"/>
              </w:rPr>
              <w:t>Номер расчётного счёта внесения платы</w:t>
            </w:r>
          </w:p>
        </w:tc>
        <w:tc>
          <w:tcPr>
            <w:tcW w:w="1361" w:type="pct"/>
            <w:shd w:val="clear" w:color="auto" w:fill="auto"/>
            <w:hideMark/>
          </w:tcPr>
          <w:p w14:paraId="782E54CE" w14:textId="77777777" w:rsidR="002108DB" w:rsidRPr="001A4780" w:rsidRDefault="002108DB" w:rsidP="003F07D0">
            <w:pPr>
              <w:spacing w:before="0" w:after="0" w:line="276" w:lineRule="auto"/>
              <w:rPr>
                <w:sz w:val="20"/>
              </w:rPr>
            </w:pPr>
            <w:r w:rsidRPr="001A4780">
              <w:rPr>
                <w:sz w:val="20"/>
              </w:rPr>
              <w:t>Шаблон значения: \d{20}</w:t>
            </w:r>
            <w:r>
              <w:rPr>
                <w:sz w:val="20"/>
              </w:rPr>
              <w:t xml:space="preserve"> </w:t>
            </w:r>
          </w:p>
        </w:tc>
      </w:tr>
      <w:tr w:rsidR="002108DB" w:rsidRPr="001A4780" w14:paraId="472AC5A3" w14:textId="77777777" w:rsidTr="005D2AEE">
        <w:tc>
          <w:tcPr>
            <w:tcW w:w="748" w:type="pct"/>
            <w:shd w:val="clear" w:color="auto" w:fill="auto"/>
            <w:hideMark/>
          </w:tcPr>
          <w:p w14:paraId="368B37E7" w14:textId="77777777" w:rsidR="002108DB" w:rsidRPr="001A4780" w:rsidRDefault="002108DB" w:rsidP="003F07D0">
            <w:pPr>
              <w:spacing w:before="0" w:after="0" w:line="276" w:lineRule="auto"/>
              <w:rPr>
                <w:sz w:val="20"/>
              </w:rPr>
            </w:pPr>
            <w:r w:rsidRPr="001A4780">
              <w:rPr>
                <w:sz w:val="20"/>
              </w:rPr>
              <w:t> </w:t>
            </w:r>
          </w:p>
        </w:tc>
        <w:tc>
          <w:tcPr>
            <w:tcW w:w="773" w:type="pct"/>
            <w:gridSpan w:val="3"/>
            <w:shd w:val="clear" w:color="auto" w:fill="auto"/>
            <w:hideMark/>
          </w:tcPr>
          <w:p w14:paraId="15EC5AB5" w14:textId="77777777" w:rsidR="002108DB" w:rsidRPr="001A4780" w:rsidRDefault="002108DB" w:rsidP="003F07D0">
            <w:pPr>
              <w:spacing w:before="0" w:after="0" w:line="276" w:lineRule="auto"/>
              <w:rPr>
                <w:sz w:val="20"/>
              </w:rPr>
            </w:pPr>
            <w:r w:rsidRPr="001A4780">
              <w:rPr>
                <w:sz w:val="20"/>
              </w:rPr>
              <w:t xml:space="preserve">personalAccount </w:t>
            </w:r>
          </w:p>
        </w:tc>
        <w:tc>
          <w:tcPr>
            <w:tcW w:w="204" w:type="pct"/>
            <w:shd w:val="clear" w:color="auto" w:fill="auto"/>
            <w:hideMark/>
          </w:tcPr>
          <w:p w14:paraId="276097AA" w14:textId="77777777" w:rsidR="002108DB" w:rsidRPr="001A4780" w:rsidRDefault="002108DB" w:rsidP="003F07D0">
            <w:pPr>
              <w:spacing w:before="0" w:after="0" w:line="276" w:lineRule="auto"/>
              <w:jc w:val="center"/>
              <w:rPr>
                <w:sz w:val="20"/>
              </w:rPr>
            </w:pPr>
            <w:r>
              <w:rPr>
                <w:sz w:val="20"/>
              </w:rPr>
              <w:t>О</w:t>
            </w:r>
          </w:p>
        </w:tc>
        <w:tc>
          <w:tcPr>
            <w:tcW w:w="511" w:type="pct"/>
            <w:gridSpan w:val="2"/>
            <w:shd w:val="clear" w:color="auto" w:fill="auto"/>
            <w:hideMark/>
          </w:tcPr>
          <w:p w14:paraId="3FA71A4B" w14:textId="77777777" w:rsidR="002108DB" w:rsidRPr="001A4780" w:rsidRDefault="002108DB" w:rsidP="003F07D0">
            <w:pPr>
              <w:spacing w:before="0" w:after="0" w:line="276" w:lineRule="auto"/>
              <w:jc w:val="center"/>
              <w:rPr>
                <w:sz w:val="20"/>
              </w:rPr>
            </w:pPr>
            <w:r w:rsidRPr="001A4780">
              <w:rPr>
                <w:sz w:val="20"/>
              </w:rPr>
              <w:t>T(1-30)</w:t>
            </w:r>
          </w:p>
        </w:tc>
        <w:tc>
          <w:tcPr>
            <w:tcW w:w="1403" w:type="pct"/>
            <w:shd w:val="clear" w:color="auto" w:fill="auto"/>
            <w:hideMark/>
          </w:tcPr>
          <w:p w14:paraId="08A8784E" w14:textId="77777777" w:rsidR="002108DB" w:rsidRPr="001A4780" w:rsidRDefault="002108DB" w:rsidP="003F07D0">
            <w:pPr>
              <w:spacing w:before="0" w:after="0" w:line="276" w:lineRule="auto"/>
              <w:rPr>
                <w:sz w:val="20"/>
              </w:rPr>
            </w:pPr>
            <w:r w:rsidRPr="001A4780">
              <w:rPr>
                <w:sz w:val="20"/>
              </w:rPr>
              <w:t>Номер лицевого счёта внесения платы</w:t>
            </w:r>
          </w:p>
        </w:tc>
        <w:tc>
          <w:tcPr>
            <w:tcW w:w="1361" w:type="pct"/>
            <w:shd w:val="clear" w:color="auto" w:fill="auto"/>
            <w:hideMark/>
          </w:tcPr>
          <w:p w14:paraId="421BFFA2" w14:textId="77777777" w:rsidR="002108DB" w:rsidRPr="001A4780" w:rsidRDefault="002108DB" w:rsidP="003F07D0">
            <w:pPr>
              <w:spacing w:before="0" w:after="0" w:line="276" w:lineRule="auto"/>
              <w:rPr>
                <w:sz w:val="20"/>
              </w:rPr>
            </w:pPr>
            <w:r>
              <w:rPr>
                <w:sz w:val="20"/>
              </w:rPr>
              <w:t xml:space="preserve"> </w:t>
            </w:r>
          </w:p>
        </w:tc>
      </w:tr>
      <w:tr w:rsidR="002108DB" w:rsidRPr="001A4780" w14:paraId="3A862156" w14:textId="77777777" w:rsidTr="005D2AEE">
        <w:tc>
          <w:tcPr>
            <w:tcW w:w="748" w:type="pct"/>
            <w:shd w:val="clear" w:color="auto" w:fill="auto"/>
            <w:hideMark/>
          </w:tcPr>
          <w:p w14:paraId="4EECEB9C" w14:textId="77777777" w:rsidR="002108DB" w:rsidRPr="001A4780" w:rsidRDefault="002108DB" w:rsidP="003F07D0">
            <w:pPr>
              <w:spacing w:before="0" w:after="0" w:line="276" w:lineRule="auto"/>
              <w:rPr>
                <w:sz w:val="20"/>
              </w:rPr>
            </w:pPr>
            <w:r w:rsidRPr="001A4780">
              <w:rPr>
                <w:sz w:val="20"/>
              </w:rPr>
              <w:t> </w:t>
            </w:r>
          </w:p>
        </w:tc>
        <w:tc>
          <w:tcPr>
            <w:tcW w:w="773" w:type="pct"/>
            <w:gridSpan w:val="3"/>
            <w:shd w:val="clear" w:color="auto" w:fill="auto"/>
            <w:hideMark/>
          </w:tcPr>
          <w:p w14:paraId="7217A100" w14:textId="77777777" w:rsidR="002108DB" w:rsidRPr="001A4780" w:rsidRDefault="002108DB" w:rsidP="003F07D0">
            <w:pPr>
              <w:spacing w:before="0" w:after="0" w:line="276" w:lineRule="auto"/>
              <w:rPr>
                <w:sz w:val="20"/>
              </w:rPr>
            </w:pPr>
            <w:r w:rsidRPr="001A4780">
              <w:rPr>
                <w:sz w:val="20"/>
              </w:rPr>
              <w:t xml:space="preserve">bik </w:t>
            </w:r>
          </w:p>
        </w:tc>
        <w:tc>
          <w:tcPr>
            <w:tcW w:w="204" w:type="pct"/>
            <w:shd w:val="clear" w:color="auto" w:fill="auto"/>
            <w:hideMark/>
          </w:tcPr>
          <w:p w14:paraId="0F887B55" w14:textId="77777777" w:rsidR="002108DB" w:rsidRPr="001A4780" w:rsidRDefault="002108DB" w:rsidP="003F07D0">
            <w:pPr>
              <w:spacing w:before="0" w:after="0" w:line="276" w:lineRule="auto"/>
              <w:jc w:val="center"/>
              <w:rPr>
                <w:sz w:val="20"/>
              </w:rPr>
            </w:pPr>
            <w:r w:rsidRPr="001A4780">
              <w:rPr>
                <w:sz w:val="20"/>
              </w:rPr>
              <w:t>O</w:t>
            </w:r>
          </w:p>
        </w:tc>
        <w:tc>
          <w:tcPr>
            <w:tcW w:w="511" w:type="pct"/>
            <w:gridSpan w:val="2"/>
            <w:shd w:val="clear" w:color="auto" w:fill="auto"/>
            <w:hideMark/>
          </w:tcPr>
          <w:p w14:paraId="01F028F3" w14:textId="77777777" w:rsidR="002108DB" w:rsidRPr="001A4780" w:rsidRDefault="002108DB" w:rsidP="003F07D0">
            <w:pPr>
              <w:spacing w:before="0" w:after="0" w:line="276" w:lineRule="auto"/>
              <w:jc w:val="center"/>
              <w:rPr>
                <w:sz w:val="20"/>
              </w:rPr>
            </w:pPr>
            <w:r w:rsidRPr="001A4780">
              <w:rPr>
                <w:sz w:val="20"/>
              </w:rPr>
              <w:t>T</w:t>
            </w:r>
          </w:p>
        </w:tc>
        <w:tc>
          <w:tcPr>
            <w:tcW w:w="1403" w:type="pct"/>
            <w:shd w:val="clear" w:color="auto" w:fill="auto"/>
            <w:hideMark/>
          </w:tcPr>
          <w:p w14:paraId="755FA72C" w14:textId="77777777" w:rsidR="002108DB" w:rsidRPr="001A4780" w:rsidRDefault="002108DB" w:rsidP="003F07D0">
            <w:pPr>
              <w:spacing w:before="0" w:after="0" w:line="276" w:lineRule="auto"/>
              <w:rPr>
                <w:sz w:val="20"/>
              </w:rPr>
            </w:pPr>
            <w:r w:rsidRPr="001A4780">
              <w:rPr>
                <w:sz w:val="20"/>
              </w:rPr>
              <w:t>БИК</w:t>
            </w:r>
          </w:p>
        </w:tc>
        <w:tc>
          <w:tcPr>
            <w:tcW w:w="1361" w:type="pct"/>
            <w:shd w:val="clear" w:color="auto" w:fill="auto"/>
            <w:hideMark/>
          </w:tcPr>
          <w:p w14:paraId="719D4C54" w14:textId="77777777" w:rsidR="002108DB" w:rsidRPr="001A4780" w:rsidRDefault="002108DB" w:rsidP="003F07D0">
            <w:pPr>
              <w:spacing w:before="0" w:after="0" w:line="276" w:lineRule="auto"/>
              <w:rPr>
                <w:sz w:val="20"/>
              </w:rPr>
            </w:pPr>
            <w:r w:rsidRPr="001A4780">
              <w:rPr>
                <w:sz w:val="20"/>
              </w:rPr>
              <w:t>Шаблон значения: \d{9}</w:t>
            </w:r>
            <w:r>
              <w:rPr>
                <w:sz w:val="20"/>
              </w:rPr>
              <w:t xml:space="preserve"> </w:t>
            </w:r>
          </w:p>
        </w:tc>
      </w:tr>
      <w:tr w:rsidR="00A83DCF" w:rsidRPr="001A4780" w14:paraId="181355F9" w14:textId="77777777" w:rsidTr="00A83DCF">
        <w:tc>
          <w:tcPr>
            <w:tcW w:w="748" w:type="pct"/>
            <w:shd w:val="clear" w:color="auto" w:fill="auto"/>
          </w:tcPr>
          <w:p w14:paraId="46B9AC98" w14:textId="77777777" w:rsidR="00A83DCF" w:rsidRPr="001A4780" w:rsidRDefault="00A83DCF" w:rsidP="003F07D0">
            <w:pPr>
              <w:spacing w:before="0" w:after="0" w:line="276" w:lineRule="auto"/>
              <w:rPr>
                <w:sz w:val="20"/>
              </w:rPr>
            </w:pPr>
          </w:p>
        </w:tc>
        <w:tc>
          <w:tcPr>
            <w:tcW w:w="773" w:type="pct"/>
            <w:gridSpan w:val="3"/>
            <w:shd w:val="clear" w:color="auto" w:fill="auto"/>
          </w:tcPr>
          <w:p w14:paraId="5C1F2094" w14:textId="77777777" w:rsidR="00A83DCF" w:rsidRPr="001A4780" w:rsidRDefault="00A83DCF" w:rsidP="003F07D0">
            <w:pPr>
              <w:spacing w:before="0" w:after="0" w:line="276" w:lineRule="auto"/>
              <w:rPr>
                <w:sz w:val="20"/>
              </w:rPr>
            </w:pPr>
            <w:r w:rsidRPr="00A83DCF">
              <w:rPr>
                <w:sz w:val="20"/>
              </w:rPr>
              <w:t>creditOrgName</w:t>
            </w:r>
          </w:p>
        </w:tc>
        <w:tc>
          <w:tcPr>
            <w:tcW w:w="204" w:type="pct"/>
            <w:shd w:val="clear" w:color="auto" w:fill="auto"/>
          </w:tcPr>
          <w:p w14:paraId="3131B40B" w14:textId="77777777" w:rsidR="00A83DCF" w:rsidRPr="001A4780" w:rsidRDefault="00A83DCF" w:rsidP="003F07D0">
            <w:pPr>
              <w:spacing w:before="0" w:after="0" w:line="276" w:lineRule="auto"/>
              <w:jc w:val="center"/>
              <w:rPr>
                <w:sz w:val="20"/>
              </w:rPr>
            </w:pPr>
            <w:r>
              <w:rPr>
                <w:sz w:val="20"/>
              </w:rPr>
              <w:t>Н</w:t>
            </w:r>
          </w:p>
        </w:tc>
        <w:tc>
          <w:tcPr>
            <w:tcW w:w="511" w:type="pct"/>
            <w:gridSpan w:val="2"/>
            <w:shd w:val="clear" w:color="auto" w:fill="auto"/>
          </w:tcPr>
          <w:p w14:paraId="5AD4E183" w14:textId="77777777" w:rsidR="00A83DCF" w:rsidRPr="001A4780" w:rsidRDefault="00A83DCF" w:rsidP="003F07D0">
            <w:pPr>
              <w:spacing w:before="0" w:after="0" w:line="276" w:lineRule="auto"/>
              <w:jc w:val="center"/>
              <w:rPr>
                <w:sz w:val="20"/>
              </w:rPr>
            </w:pPr>
            <w:r>
              <w:rPr>
                <w:sz w:val="20"/>
              </w:rPr>
              <w:t>Т</w:t>
            </w:r>
            <w:r>
              <w:rPr>
                <w:sz w:val="20"/>
                <w:lang w:val="en-US"/>
              </w:rPr>
              <w:t>(1-2000)</w:t>
            </w:r>
          </w:p>
        </w:tc>
        <w:tc>
          <w:tcPr>
            <w:tcW w:w="1403" w:type="pct"/>
            <w:shd w:val="clear" w:color="auto" w:fill="auto"/>
          </w:tcPr>
          <w:p w14:paraId="33DC3E6D" w14:textId="77777777" w:rsidR="00A83DCF" w:rsidRPr="001A4780" w:rsidRDefault="00A83DCF" w:rsidP="003F07D0">
            <w:pPr>
              <w:spacing w:before="0" w:after="0" w:line="276" w:lineRule="auto"/>
              <w:rPr>
                <w:sz w:val="20"/>
              </w:rPr>
            </w:pPr>
            <w:r w:rsidRPr="00A83DCF">
              <w:rPr>
                <w:sz w:val="20"/>
              </w:rPr>
              <w:t>Наименование кредитной организации</w:t>
            </w:r>
          </w:p>
        </w:tc>
        <w:tc>
          <w:tcPr>
            <w:tcW w:w="1361" w:type="pct"/>
            <w:shd w:val="clear" w:color="auto" w:fill="auto"/>
            <w:vAlign w:val="center"/>
          </w:tcPr>
          <w:p w14:paraId="23539B4A" w14:textId="77777777" w:rsidR="00A83DCF" w:rsidRPr="00A83DCF" w:rsidRDefault="00A83DCF" w:rsidP="003F07D0">
            <w:pPr>
              <w:spacing w:before="0" w:after="0" w:line="276" w:lineRule="auto"/>
              <w:rPr>
                <w:sz w:val="20"/>
              </w:rPr>
            </w:pPr>
            <w:r w:rsidRPr="00A83DCF">
              <w:rPr>
                <w:sz w:val="20"/>
              </w:rPr>
              <w:t>Игнорируется при приеме.</w:t>
            </w:r>
          </w:p>
          <w:p w14:paraId="5979287E" w14:textId="77777777" w:rsidR="00A83DCF" w:rsidRPr="001A4780" w:rsidRDefault="00A83DCF" w:rsidP="003F07D0">
            <w:pPr>
              <w:spacing w:before="0" w:after="0" w:line="276" w:lineRule="auto"/>
              <w:rPr>
                <w:sz w:val="20"/>
              </w:rPr>
            </w:pPr>
            <w:r w:rsidRPr="00A83DCF">
              <w:rPr>
                <w:sz w:val="20"/>
              </w:rPr>
              <w:t>Заполняется при передаче из информации о счете организации, указанной в ЕИС</w:t>
            </w:r>
          </w:p>
        </w:tc>
      </w:tr>
      <w:tr w:rsidR="00A83DCF" w:rsidRPr="001A4780" w14:paraId="1D35DCE2" w14:textId="77777777" w:rsidTr="00A83DCF">
        <w:tc>
          <w:tcPr>
            <w:tcW w:w="748" w:type="pct"/>
            <w:shd w:val="clear" w:color="auto" w:fill="auto"/>
          </w:tcPr>
          <w:p w14:paraId="38D5F006" w14:textId="77777777" w:rsidR="00A83DCF" w:rsidRPr="001A4780" w:rsidRDefault="00A83DCF" w:rsidP="003F07D0">
            <w:pPr>
              <w:spacing w:before="0" w:after="0" w:line="276" w:lineRule="auto"/>
              <w:rPr>
                <w:sz w:val="20"/>
              </w:rPr>
            </w:pPr>
          </w:p>
        </w:tc>
        <w:tc>
          <w:tcPr>
            <w:tcW w:w="773" w:type="pct"/>
            <w:gridSpan w:val="3"/>
            <w:shd w:val="clear" w:color="auto" w:fill="auto"/>
          </w:tcPr>
          <w:p w14:paraId="0265E35C" w14:textId="77777777" w:rsidR="00A83DCF" w:rsidRPr="001A4780" w:rsidRDefault="00A83DCF" w:rsidP="003F07D0">
            <w:pPr>
              <w:spacing w:before="0" w:after="0" w:line="276" w:lineRule="auto"/>
              <w:rPr>
                <w:sz w:val="20"/>
              </w:rPr>
            </w:pPr>
            <w:r w:rsidRPr="00A83DCF">
              <w:rPr>
                <w:sz w:val="20"/>
              </w:rPr>
              <w:t>corrAccountNumber</w:t>
            </w:r>
          </w:p>
        </w:tc>
        <w:tc>
          <w:tcPr>
            <w:tcW w:w="204" w:type="pct"/>
            <w:shd w:val="clear" w:color="auto" w:fill="auto"/>
          </w:tcPr>
          <w:p w14:paraId="19CFF759" w14:textId="77777777" w:rsidR="00A83DCF" w:rsidRPr="001A4780" w:rsidRDefault="00A83DCF" w:rsidP="003F07D0">
            <w:pPr>
              <w:spacing w:before="0" w:after="0" w:line="276" w:lineRule="auto"/>
              <w:jc w:val="center"/>
              <w:rPr>
                <w:sz w:val="20"/>
              </w:rPr>
            </w:pPr>
            <w:r>
              <w:rPr>
                <w:sz w:val="20"/>
              </w:rPr>
              <w:t>Н</w:t>
            </w:r>
          </w:p>
        </w:tc>
        <w:tc>
          <w:tcPr>
            <w:tcW w:w="511" w:type="pct"/>
            <w:gridSpan w:val="2"/>
            <w:shd w:val="clear" w:color="auto" w:fill="auto"/>
          </w:tcPr>
          <w:p w14:paraId="5A50CA47" w14:textId="77777777" w:rsidR="00A83DCF" w:rsidRPr="001A4780" w:rsidRDefault="00A83DCF" w:rsidP="003F07D0">
            <w:pPr>
              <w:spacing w:before="0" w:after="0" w:line="276" w:lineRule="auto"/>
              <w:jc w:val="center"/>
              <w:rPr>
                <w:sz w:val="20"/>
              </w:rPr>
            </w:pPr>
            <w:r>
              <w:rPr>
                <w:sz w:val="20"/>
              </w:rPr>
              <w:t>Т</w:t>
            </w:r>
            <w:r>
              <w:rPr>
                <w:sz w:val="20"/>
                <w:lang w:val="en-US"/>
              </w:rPr>
              <w:t>(1-20)</w:t>
            </w:r>
          </w:p>
        </w:tc>
        <w:tc>
          <w:tcPr>
            <w:tcW w:w="1403" w:type="pct"/>
            <w:shd w:val="clear" w:color="auto" w:fill="auto"/>
          </w:tcPr>
          <w:p w14:paraId="686CF86E" w14:textId="77777777" w:rsidR="00A83DCF" w:rsidRPr="001A4780" w:rsidRDefault="00A83DCF" w:rsidP="003F07D0">
            <w:pPr>
              <w:spacing w:before="0" w:after="0" w:line="276" w:lineRule="auto"/>
              <w:rPr>
                <w:sz w:val="20"/>
              </w:rPr>
            </w:pPr>
            <w:r w:rsidRPr="00A83DCF">
              <w:rPr>
                <w:sz w:val="20"/>
              </w:rPr>
              <w:t>Номер корреспондентского счета</w:t>
            </w:r>
          </w:p>
        </w:tc>
        <w:tc>
          <w:tcPr>
            <w:tcW w:w="1361" w:type="pct"/>
            <w:shd w:val="clear" w:color="auto" w:fill="auto"/>
            <w:vAlign w:val="center"/>
          </w:tcPr>
          <w:p w14:paraId="378390B8" w14:textId="77777777" w:rsidR="00A83DCF" w:rsidRPr="00A83DCF" w:rsidRDefault="00A83DCF" w:rsidP="003F07D0">
            <w:pPr>
              <w:spacing w:before="0" w:after="0" w:line="276" w:lineRule="auto"/>
              <w:rPr>
                <w:sz w:val="20"/>
              </w:rPr>
            </w:pPr>
            <w:r w:rsidRPr="00A83DCF">
              <w:rPr>
                <w:sz w:val="20"/>
              </w:rPr>
              <w:t>Игнорируется при приеме.</w:t>
            </w:r>
          </w:p>
          <w:p w14:paraId="4D53A6E1" w14:textId="77777777" w:rsidR="00A83DCF" w:rsidRPr="001A4780" w:rsidRDefault="00A83DCF" w:rsidP="003F07D0">
            <w:pPr>
              <w:spacing w:before="0" w:after="0" w:line="276" w:lineRule="auto"/>
              <w:rPr>
                <w:sz w:val="20"/>
              </w:rPr>
            </w:pPr>
            <w:r w:rsidRPr="00A83DCF">
              <w:rPr>
                <w:sz w:val="20"/>
              </w:rPr>
              <w:t>Заполняется при передаче из информации о счете организации, указанной в ЕИС</w:t>
            </w:r>
          </w:p>
        </w:tc>
      </w:tr>
      <w:tr w:rsidR="002108DB" w:rsidRPr="001A4780" w14:paraId="3CB67803" w14:textId="77777777" w:rsidTr="008A6217">
        <w:tc>
          <w:tcPr>
            <w:tcW w:w="5000" w:type="pct"/>
            <w:gridSpan w:val="9"/>
            <w:shd w:val="clear" w:color="auto" w:fill="auto"/>
            <w:hideMark/>
          </w:tcPr>
          <w:p w14:paraId="36678718" w14:textId="77777777" w:rsidR="002108DB" w:rsidRPr="00B50721" w:rsidRDefault="002108DB" w:rsidP="003F07D0">
            <w:pPr>
              <w:spacing w:before="0" w:after="0" w:line="276" w:lineRule="auto"/>
              <w:jc w:val="center"/>
              <w:rPr>
                <w:b/>
                <w:sz w:val="20"/>
              </w:rPr>
            </w:pPr>
            <w:r w:rsidRPr="00B50721">
              <w:rPr>
                <w:b/>
                <w:sz w:val="20"/>
              </w:rPr>
              <w:t>Обеспечение исполнения контракта</w:t>
            </w:r>
          </w:p>
        </w:tc>
      </w:tr>
      <w:tr w:rsidR="002108DB" w:rsidRPr="001A4780" w14:paraId="219F9ED4" w14:textId="77777777" w:rsidTr="005D2AEE">
        <w:tc>
          <w:tcPr>
            <w:tcW w:w="748" w:type="pct"/>
            <w:shd w:val="clear" w:color="auto" w:fill="auto"/>
            <w:hideMark/>
          </w:tcPr>
          <w:p w14:paraId="3F26F231" w14:textId="77777777" w:rsidR="002108DB" w:rsidRPr="00B50721" w:rsidRDefault="002108DB" w:rsidP="003F07D0">
            <w:pPr>
              <w:spacing w:before="0" w:after="0" w:line="276" w:lineRule="auto"/>
              <w:rPr>
                <w:b/>
                <w:sz w:val="20"/>
              </w:rPr>
            </w:pPr>
            <w:r w:rsidRPr="00B50721">
              <w:rPr>
                <w:b/>
                <w:sz w:val="20"/>
              </w:rPr>
              <w:t>contractGuarantee</w:t>
            </w:r>
          </w:p>
        </w:tc>
        <w:tc>
          <w:tcPr>
            <w:tcW w:w="773" w:type="pct"/>
            <w:gridSpan w:val="3"/>
            <w:shd w:val="clear" w:color="auto" w:fill="auto"/>
            <w:hideMark/>
          </w:tcPr>
          <w:p w14:paraId="5426193E" w14:textId="77777777" w:rsidR="002108DB" w:rsidRPr="00B50721" w:rsidRDefault="002108DB" w:rsidP="003F07D0">
            <w:pPr>
              <w:spacing w:before="0" w:after="0" w:line="276" w:lineRule="auto"/>
              <w:rPr>
                <w:b/>
                <w:sz w:val="20"/>
              </w:rPr>
            </w:pPr>
            <w:r w:rsidRPr="00B50721">
              <w:rPr>
                <w:b/>
                <w:sz w:val="20"/>
              </w:rPr>
              <w:t> </w:t>
            </w:r>
          </w:p>
        </w:tc>
        <w:tc>
          <w:tcPr>
            <w:tcW w:w="204" w:type="pct"/>
            <w:shd w:val="clear" w:color="auto" w:fill="auto"/>
            <w:hideMark/>
          </w:tcPr>
          <w:p w14:paraId="54A33863" w14:textId="77777777" w:rsidR="002108DB" w:rsidRPr="00B50721" w:rsidRDefault="002108DB" w:rsidP="003F07D0">
            <w:pPr>
              <w:spacing w:before="0" w:after="0" w:line="276" w:lineRule="auto"/>
              <w:rPr>
                <w:b/>
                <w:sz w:val="20"/>
              </w:rPr>
            </w:pPr>
            <w:r w:rsidRPr="00B50721">
              <w:rPr>
                <w:b/>
                <w:sz w:val="20"/>
              </w:rPr>
              <w:t> </w:t>
            </w:r>
          </w:p>
        </w:tc>
        <w:tc>
          <w:tcPr>
            <w:tcW w:w="511" w:type="pct"/>
            <w:gridSpan w:val="2"/>
            <w:shd w:val="clear" w:color="auto" w:fill="auto"/>
            <w:hideMark/>
          </w:tcPr>
          <w:p w14:paraId="14B71824" w14:textId="77777777" w:rsidR="002108DB" w:rsidRPr="00B50721" w:rsidRDefault="002108DB" w:rsidP="003F07D0">
            <w:pPr>
              <w:spacing w:before="0" w:after="0" w:line="276" w:lineRule="auto"/>
              <w:rPr>
                <w:b/>
                <w:sz w:val="20"/>
              </w:rPr>
            </w:pPr>
            <w:r w:rsidRPr="00B50721">
              <w:rPr>
                <w:b/>
                <w:sz w:val="20"/>
              </w:rPr>
              <w:t> </w:t>
            </w:r>
          </w:p>
        </w:tc>
        <w:tc>
          <w:tcPr>
            <w:tcW w:w="1403" w:type="pct"/>
            <w:shd w:val="clear" w:color="auto" w:fill="auto"/>
            <w:hideMark/>
          </w:tcPr>
          <w:p w14:paraId="4F25DF50" w14:textId="77777777" w:rsidR="002108DB" w:rsidRPr="00B50721" w:rsidRDefault="002108DB" w:rsidP="003F07D0">
            <w:pPr>
              <w:spacing w:before="0" w:after="0" w:line="276" w:lineRule="auto"/>
              <w:rPr>
                <w:b/>
                <w:sz w:val="20"/>
              </w:rPr>
            </w:pPr>
            <w:r w:rsidRPr="00B50721">
              <w:rPr>
                <w:b/>
                <w:sz w:val="20"/>
              </w:rPr>
              <w:t> </w:t>
            </w:r>
          </w:p>
        </w:tc>
        <w:tc>
          <w:tcPr>
            <w:tcW w:w="1361" w:type="pct"/>
            <w:shd w:val="clear" w:color="auto" w:fill="auto"/>
            <w:hideMark/>
          </w:tcPr>
          <w:p w14:paraId="7AF4EFC7" w14:textId="77777777" w:rsidR="002108DB" w:rsidRPr="00B50721" w:rsidRDefault="002108DB" w:rsidP="003F07D0">
            <w:pPr>
              <w:spacing w:before="0" w:after="0" w:line="276" w:lineRule="auto"/>
              <w:rPr>
                <w:b/>
                <w:sz w:val="20"/>
              </w:rPr>
            </w:pPr>
            <w:r w:rsidRPr="00B50721">
              <w:rPr>
                <w:b/>
                <w:sz w:val="20"/>
              </w:rPr>
              <w:t xml:space="preserve"> </w:t>
            </w:r>
          </w:p>
        </w:tc>
      </w:tr>
      <w:tr w:rsidR="002108DB" w:rsidRPr="001A4780" w14:paraId="6C2B687B" w14:textId="77777777" w:rsidTr="005D2AEE">
        <w:tc>
          <w:tcPr>
            <w:tcW w:w="748" w:type="pct"/>
            <w:shd w:val="clear" w:color="auto" w:fill="auto"/>
            <w:hideMark/>
          </w:tcPr>
          <w:p w14:paraId="039CF679" w14:textId="77777777" w:rsidR="002108DB" w:rsidRPr="001A4780" w:rsidRDefault="002108DB" w:rsidP="003F07D0">
            <w:pPr>
              <w:spacing w:before="0" w:after="0" w:line="276" w:lineRule="auto"/>
              <w:rPr>
                <w:sz w:val="20"/>
              </w:rPr>
            </w:pPr>
          </w:p>
        </w:tc>
        <w:tc>
          <w:tcPr>
            <w:tcW w:w="773" w:type="pct"/>
            <w:gridSpan w:val="3"/>
            <w:shd w:val="clear" w:color="auto" w:fill="auto"/>
            <w:hideMark/>
          </w:tcPr>
          <w:p w14:paraId="37A83010" w14:textId="77777777" w:rsidR="002108DB" w:rsidRPr="001A4780" w:rsidRDefault="002108DB" w:rsidP="003F07D0">
            <w:pPr>
              <w:spacing w:before="0" w:after="0" w:line="276" w:lineRule="auto"/>
              <w:rPr>
                <w:sz w:val="20"/>
              </w:rPr>
            </w:pPr>
            <w:r w:rsidRPr="00D32785">
              <w:rPr>
                <w:sz w:val="20"/>
              </w:rPr>
              <w:t>amount</w:t>
            </w:r>
          </w:p>
        </w:tc>
        <w:tc>
          <w:tcPr>
            <w:tcW w:w="204" w:type="pct"/>
            <w:shd w:val="clear" w:color="auto" w:fill="auto"/>
            <w:hideMark/>
          </w:tcPr>
          <w:p w14:paraId="4A48A0D1" w14:textId="77777777" w:rsidR="002108DB" w:rsidRPr="001A4780" w:rsidRDefault="002F140F" w:rsidP="003F07D0">
            <w:pPr>
              <w:spacing w:before="0" w:after="0" w:line="276" w:lineRule="auto"/>
              <w:jc w:val="center"/>
              <w:rPr>
                <w:sz w:val="20"/>
              </w:rPr>
            </w:pPr>
            <w:r>
              <w:rPr>
                <w:sz w:val="20"/>
              </w:rPr>
              <w:t>Н</w:t>
            </w:r>
          </w:p>
        </w:tc>
        <w:tc>
          <w:tcPr>
            <w:tcW w:w="511" w:type="pct"/>
            <w:gridSpan w:val="2"/>
            <w:shd w:val="clear" w:color="auto" w:fill="auto"/>
            <w:hideMark/>
          </w:tcPr>
          <w:p w14:paraId="5F4E44F2" w14:textId="77777777" w:rsidR="002108DB" w:rsidRPr="00D8089D" w:rsidRDefault="002108DB" w:rsidP="003F07D0">
            <w:pPr>
              <w:spacing w:before="0" w:after="0" w:line="276" w:lineRule="auto"/>
              <w:jc w:val="center"/>
              <w:rPr>
                <w:sz w:val="20"/>
              </w:rPr>
            </w:pPr>
            <w:r>
              <w:rPr>
                <w:sz w:val="20"/>
                <w:lang w:val="en-US"/>
              </w:rPr>
              <w:t>T(1-21)</w:t>
            </w:r>
          </w:p>
        </w:tc>
        <w:tc>
          <w:tcPr>
            <w:tcW w:w="1403" w:type="pct"/>
            <w:shd w:val="clear" w:color="auto" w:fill="auto"/>
            <w:hideMark/>
          </w:tcPr>
          <w:p w14:paraId="58B7DBA4" w14:textId="77777777" w:rsidR="002108DB" w:rsidRPr="001A4780" w:rsidRDefault="002108DB" w:rsidP="003F07D0">
            <w:pPr>
              <w:spacing w:before="0" w:after="0" w:line="276" w:lineRule="auto"/>
              <w:rPr>
                <w:sz w:val="20"/>
              </w:rPr>
            </w:pPr>
            <w:r w:rsidRPr="00D32785">
              <w:rPr>
                <w:sz w:val="20"/>
              </w:rPr>
              <w:t>Размер обеспечения</w:t>
            </w:r>
          </w:p>
        </w:tc>
        <w:tc>
          <w:tcPr>
            <w:tcW w:w="1361" w:type="pct"/>
            <w:shd w:val="clear" w:color="auto" w:fill="auto"/>
            <w:hideMark/>
          </w:tcPr>
          <w:p w14:paraId="207219B7" w14:textId="77777777" w:rsidR="002108DB" w:rsidRDefault="002108DB" w:rsidP="003F07D0">
            <w:pPr>
              <w:spacing w:before="0" w:after="0" w:line="276" w:lineRule="auto"/>
              <w:rPr>
                <w:sz w:val="20"/>
              </w:rPr>
            </w:pPr>
            <w:r>
              <w:rPr>
                <w:sz w:val="20"/>
              </w:rPr>
              <w:t xml:space="preserve">Шаблон значения: </w:t>
            </w:r>
            <w:r w:rsidRPr="00DC09C5">
              <w:rPr>
                <w:sz w:val="20"/>
              </w:rPr>
              <w:t>(-)?\d+(\.\d{1,2})?</w:t>
            </w:r>
          </w:p>
          <w:p w14:paraId="545153FA" w14:textId="77777777" w:rsidR="002F140F" w:rsidRDefault="002F140F" w:rsidP="003F07D0">
            <w:pPr>
              <w:spacing w:before="0" w:after="0" w:line="276" w:lineRule="auto"/>
              <w:rPr>
                <w:sz w:val="20"/>
              </w:rPr>
            </w:pPr>
          </w:p>
          <w:p w14:paraId="4F0F7722" w14:textId="77777777" w:rsidR="002F140F" w:rsidRPr="002F140F" w:rsidRDefault="002F140F" w:rsidP="003F07D0">
            <w:pPr>
              <w:spacing w:before="0" w:after="0" w:line="276" w:lineRule="auto"/>
              <w:rPr>
                <w:sz w:val="20"/>
              </w:rPr>
            </w:pPr>
            <w:r w:rsidRPr="002F140F">
              <w:rPr>
                <w:sz w:val="20"/>
              </w:rPr>
              <w:t>Начиная с версии ЕИС 9.3:</w:t>
            </w:r>
          </w:p>
          <w:p w14:paraId="1F5A40F9" w14:textId="77777777" w:rsidR="002F140F" w:rsidRPr="002F140F" w:rsidRDefault="002F140F" w:rsidP="003F07D0">
            <w:pPr>
              <w:spacing w:before="0" w:after="0" w:line="276" w:lineRule="auto"/>
              <w:rPr>
                <w:sz w:val="20"/>
              </w:rPr>
            </w:pPr>
            <w:r w:rsidRPr="002F140F">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w:t>
            </w:r>
            <w:r w:rsidRPr="002F140F">
              <w:rPr>
                <w:sz w:val="20"/>
              </w:rPr>
              <w:lastRenderedPageBreak/>
              <w:t xml:space="preserve">lot/restrictions/restriction/shortName в соответствии со справочником "Преимущества (требования, ограничения) к участникам закупки" (nsiPurchasePreferences). </w:t>
            </w:r>
          </w:p>
          <w:p w14:paraId="647B6054" w14:textId="77777777" w:rsidR="002F140F" w:rsidRPr="00F849BD" w:rsidRDefault="002F140F" w:rsidP="003F07D0">
            <w:pPr>
              <w:spacing w:before="0" w:after="0" w:line="276" w:lineRule="auto"/>
              <w:rPr>
                <w:sz w:val="20"/>
              </w:rPr>
            </w:pPr>
            <w:r w:rsidRPr="002F140F">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w:t>
            </w:r>
            <w:r w:rsidR="00AC471F">
              <w:rPr>
                <w:sz w:val="20"/>
              </w:rPr>
              <w:t>ть указания размера обеспечения.</w:t>
            </w:r>
          </w:p>
        </w:tc>
      </w:tr>
      <w:tr w:rsidR="002108DB" w:rsidRPr="001A4780" w14:paraId="11B27F5B" w14:textId="77777777" w:rsidTr="005D2AEE">
        <w:tc>
          <w:tcPr>
            <w:tcW w:w="748" w:type="pct"/>
            <w:shd w:val="clear" w:color="auto" w:fill="auto"/>
            <w:hideMark/>
          </w:tcPr>
          <w:p w14:paraId="58541B16" w14:textId="77777777" w:rsidR="002108DB" w:rsidRPr="001A4780" w:rsidRDefault="002108DB" w:rsidP="003F07D0">
            <w:pPr>
              <w:spacing w:before="0" w:after="0" w:line="276" w:lineRule="auto"/>
              <w:rPr>
                <w:sz w:val="20"/>
              </w:rPr>
            </w:pPr>
          </w:p>
        </w:tc>
        <w:tc>
          <w:tcPr>
            <w:tcW w:w="773" w:type="pct"/>
            <w:gridSpan w:val="3"/>
            <w:shd w:val="clear" w:color="auto" w:fill="auto"/>
            <w:hideMark/>
          </w:tcPr>
          <w:p w14:paraId="2DA0041E" w14:textId="77777777" w:rsidR="002108DB" w:rsidRPr="001A4780" w:rsidRDefault="002108DB" w:rsidP="003F07D0">
            <w:pPr>
              <w:spacing w:before="0" w:after="0" w:line="276" w:lineRule="auto"/>
              <w:rPr>
                <w:sz w:val="20"/>
              </w:rPr>
            </w:pPr>
            <w:r w:rsidRPr="007816C4">
              <w:rPr>
                <w:sz w:val="20"/>
              </w:rPr>
              <w:t>part</w:t>
            </w:r>
          </w:p>
        </w:tc>
        <w:tc>
          <w:tcPr>
            <w:tcW w:w="204" w:type="pct"/>
            <w:shd w:val="clear" w:color="auto" w:fill="auto"/>
            <w:hideMark/>
          </w:tcPr>
          <w:p w14:paraId="6ECAC6AA" w14:textId="77777777" w:rsidR="002108DB" w:rsidRPr="007816C4" w:rsidRDefault="002108DB" w:rsidP="003F07D0">
            <w:pPr>
              <w:spacing w:before="0" w:after="0" w:line="276" w:lineRule="auto"/>
              <w:jc w:val="center"/>
              <w:rPr>
                <w:sz w:val="20"/>
                <w:lang w:val="en-US"/>
              </w:rPr>
            </w:pPr>
            <w:r>
              <w:rPr>
                <w:sz w:val="20"/>
                <w:lang w:val="en-US"/>
              </w:rPr>
              <w:t>H</w:t>
            </w:r>
          </w:p>
        </w:tc>
        <w:tc>
          <w:tcPr>
            <w:tcW w:w="511" w:type="pct"/>
            <w:gridSpan w:val="2"/>
            <w:shd w:val="clear" w:color="auto" w:fill="auto"/>
            <w:hideMark/>
          </w:tcPr>
          <w:p w14:paraId="74346ACE" w14:textId="77777777" w:rsidR="002108DB" w:rsidRPr="007816C4" w:rsidRDefault="002108DB" w:rsidP="003F07D0">
            <w:pPr>
              <w:spacing w:before="0" w:after="0" w:line="276" w:lineRule="auto"/>
              <w:jc w:val="center"/>
              <w:rPr>
                <w:sz w:val="20"/>
                <w:lang w:val="en-US"/>
              </w:rPr>
            </w:pPr>
            <w:r>
              <w:rPr>
                <w:sz w:val="20"/>
                <w:lang w:val="en-US"/>
              </w:rPr>
              <w:t>N</w:t>
            </w:r>
          </w:p>
        </w:tc>
        <w:tc>
          <w:tcPr>
            <w:tcW w:w="1403" w:type="pct"/>
            <w:shd w:val="clear" w:color="auto" w:fill="auto"/>
            <w:hideMark/>
          </w:tcPr>
          <w:p w14:paraId="19F25534" w14:textId="77777777" w:rsidR="002108DB" w:rsidRPr="001A4780" w:rsidRDefault="002108DB" w:rsidP="003F07D0">
            <w:pPr>
              <w:spacing w:before="0" w:after="0" w:line="276" w:lineRule="auto"/>
              <w:rPr>
                <w:sz w:val="20"/>
              </w:rPr>
            </w:pPr>
            <w:r w:rsidRPr="007816C4">
              <w:rPr>
                <w:sz w:val="20"/>
              </w:rPr>
              <w:t>Доля от начальной (максимальной) цены контракта</w:t>
            </w:r>
            <w:r w:rsidR="00EB282F">
              <w:rPr>
                <w:sz w:val="20"/>
              </w:rPr>
              <w:t xml:space="preserve"> в процентах</w:t>
            </w:r>
          </w:p>
        </w:tc>
        <w:tc>
          <w:tcPr>
            <w:tcW w:w="1361" w:type="pct"/>
            <w:shd w:val="clear" w:color="auto" w:fill="auto"/>
            <w:hideMark/>
          </w:tcPr>
          <w:p w14:paraId="00BB62D1" w14:textId="77777777" w:rsidR="00EB282F" w:rsidRDefault="00EB282F" w:rsidP="003F07D0">
            <w:pPr>
              <w:spacing w:before="0" w:after="0" w:line="276" w:lineRule="auto"/>
              <w:rPr>
                <w:sz w:val="20"/>
              </w:rPr>
            </w:pPr>
            <w:r>
              <w:rPr>
                <w:sz w:val="20"/>
                <w:lang w:eastAsia="en-US"/>
              </w:rPr>
              <w:t xml:space="preserve">Шаблон значения: </w:t>
            </w:r>
            <w:r w:rsidRPr="00D20857">
              <w:rPr>
                <w:rFonts w:eastAsiaTheme="minorHAnsi"/>
                <w:color w:val="000000"/>
                <w:sz w:val="20"/>
                <w:highlight w:val="white"/>
                <w:lang w:eastAsia="en-US"/>
              </w:rPr>
              <w:t>\d+(\.\d{1,2})?</w:t>
            </w:r>
          </w:p>
          <w:p w14:paraId="2FCAA4DF" w14:textId="77777777" w:rsidR="00EB282F" w:rsidRDefault="00EB282F" w:rsidP="003F07D0">
            <w:pPr>
              <w:spacing w:before="0" w:after="0" w:line="276" w:lineRule="auto"/>
              <w:rPr>
                <w:sz w:val="20"/>
                <w:lang w:eastAsia="en-US"/>
              </w:rPr>
            </w:pPr>
            <w:r>
              <w:rPr>
                <w:sz w:val="20"/>
                <w:lang w:eastAsia="en-US"/>
              </w:rPr>
              <w:t xml:space="preserve">Минимальное значение: 0 </w:t>
            </w:r>
          </w:p>
          <w:p w14:paraId="0C23DAA7" w14:textId="77777777" w:rsidR="00EB282F" w:rsidRDefault="00EB282F" w:rsidP="003F07D0">
            <w:pPr>
              <w:spacing w:before="0" w:after="0" w:line="276" w:lineRule="auto"/>
              <w:rPr>
                <w:sz w:val="20"/>
              </w:rPr>
            </w:pPr>
            <w:r>
              <w:rPr>
                <w:sz w:val="20"/>
                <w:lang w:eastAsia="en-US"/>
              </w:rPr>
              <w:t>Максимальное значение: 100</w:t>
            </w:r>
          </w:p>
          <w:p w14:paraId="5687FD44" w14:textId="77777777" w:rsidR="00EB282F" w:rsidRDefault="00EB282F" w:rsidP="003F07D0">
            <w:pPr>
              <w:spacing w:before="0" w:after="0" w:line="276" w:lineRule="auto"/>
              <w:rPr>
                <w:sz w:val="20"/>
              </w:rPr>
            </w:pPr>
          </w:p>
          <w:p w14:paraId="3A0BEB90" w14:textId="77777777" w:rsidR="00EB282F" w:rsidRPr="006A7000" w:rsidRDefault="00EB282F" w:rsidP="003F07D0">
            <w:pPr>
              <w:spacing w:before="0" w:after="0" w:line="276" w:lineRule="auto"/>
              <w:rPr>
                <w:sz w:val="20"/>
              </w:rPr>
            </w:pPr>
            <w:r w:rsidRPr="006A7000">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EB282F">
              <w:rPr>
                <w:sz w:val="20"/>
              </w:rPr>
              <w:t>в виде процента. Округляется до двух знаков в дробной части</w:t>
            </w:r>
            <w:r w:rsidRPr="006A7000">
              <w:rPr>
                <w:sz w:val="20"/>
              </w:rPr>
              <w:t>.</w:t>
            </w:r>
          </w:p>
          <w:p w14:paraId="7658CAFA" w14:textId="77777777" w:rsidR="002F140F" w:rsidRPr="002F140F" w:rsidRDefault="002F140F" w:rsidP="003F07D0">
            <w:pPr>
              <w:spacing w:before="0" w:after="0" w:line="276" w:lineRule="auto"/>
              <w:rPr>
                <w:sz w:val="20"/>
              </w:rPr>
            </w:pPr>
          </w:p>
          <w:p w14:paraId="476FC697" w14:textId="77777777" w:rsidR="002F140F" w:rsidRPr="002F140F" w:rsidRDefault="002F140F" w:rsidP="003F07D0">
            <w:pPr>
              <w:spacing w:before="0" w:after="0" w:line="276" w:lineRule="auto"/>
              <w:rPr>
                <w:sz w:val="20"/>
              </w:rPr>
            </w:pPr>
            <w:r w:rsidRPr="002F140F">
              <w:rPr>
                <w:sz w:val="20"/>
              </w:rPr>
              <w:t>Начиная с версии ЕИС 9.3:</w:t>
            </w:r>
          </w:p>
          <w:p w14:paraId="26226CBE" w14:textId="77777777" w:rsidR="002108DB" w:rsidRDefault="002F140F" w:rsidP="003F07D0">
            <w:pPr>
              <w:spacing w:before="0" w:after="0" w:line="276" w:lineRule="auto"/>
              <w:rPr>
                <w:sz w:val="20"/>
              </w:rPr>
            </w:pPr>
            <w:r w:rsidRPr="002F140F">
              <w:rPr>
                <w:sz w:val="20"/>
              </w:rPr>
              <w:t xml:space="preserve">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w:t>
            </w:r>
            <w:r w:rsidRPr="002F140F">
              <w:rPr>
                <w:sz w:val="20"/>
              </w:rPr>
              <w:lastRenderedPageBreak/>
              <w:t>(nsiPurchasePreferences) не игнорируется при приеме и контролируется обязательность заполнения</w:t>
            </w:r>
          </w:p>
        </w:tc>
      </w:tr>
      <w:tr w:rsidR="002108DB" w:rsidRPr="001A4780" w14:paraId="097F4575" w14:textId="77777777" w:rsidTr="005D2AEE">
        <w:tc>
          <w:tcPr>
            <w:tcW w:w="748" w:type="pct"/>
            <w:shd w:val="clear" w:color="auto" w:fill="auto"/>
            <w:hideMark/>
          </w:tcPr>
          <w:p w14:paraId="07CC80BB" w14:textId="77777777" w:rsidR="002108DB" w:rsidRPr="001A4780" w:rsidRDefault="002108DB" w:rsidP="003F07D0">
            <w:pPr>
              <w:spacing w:before="0" w:after="0" w:line="276" w:lineRule="auto"/>
              <w:rPr>
                <w:sz w:val="20"/>
              </w:rPr>
            </w:pPr>
            <w:r w:rsidRPr="001A4780">
              <w:rPr>
                <w:sz w:val="20"/>
              </w:rPr>
              <w:lastRenderedPageBreak/>
              <w:t> </w:t>
            </w:r>
          </w:p>
        </w:tc>
        <w:tc>
          <w:tcPr>
            <w:tcW w:w="773" w:type="pct"/>
            <w:gridSpan w:val="3"/>
            <w:shd w:val="clear" w:color="auto" w:fill="auto"/>
            <w:hideMark/>
          </w:tcPr>
          <w:p w14:paraId="4B734207" w14:textId="77777777" w:rsidR="002108DB" w:rsidRPr="001A4780" w:rsidRDefault="002108DB" w:rsidP="003F07D0">
            <w:pPr>
              <w:spacing w:before="0" w:after="0" w:line="276" w:lineRule="auto"/>
              <w:rPr>
                <w:sz w:val="20"/>
              </w:rPr>
            </w:pPr>
            <w:r w:rsidRPr="000018D9">
              <w:rPr>
                <w:sz w:val="20"/>
              </w:rPr>
              <w:t>procedureInfo</w:t>
            </w:r>
          </w:p>
        </w:tc>
        <w:tc>
          <w:tcPr>
            <w:tcW w:w="204" w:type="pct"/>
            <w:shd w:val="clear" w:color="auto" w:fill="auto"/>
            <w:hideMark/>
          </w:tcPr>
          <w:p w14:paraId="1FB8D3F2" w14:textId="77777777" w:rsidR="002108DB" w:rsidRPr="000018D9" w:rsidRDefault="002108DB" w:rsidP="003F07D0">
            <w:pPr>
              <w:spacing w:before="0" w:after="0" w:line="276" w:lineRule="auto"/>
              <w:jc w:val="center"/>
              <w:rPr>
                <w:sz w:val="20"/>
                <w:lang w:val="en-US"/>
              </w:rPr>
            </w:pPr>
            <w:r>
              <w:rPr>
                <w:sz w:val="20"/>
                <w:lang w:val="en-US"/>
              </w:rPr>
              <w:t>O</w:t>
            </w:r>
          </w:p>
        </w:tc>
        <w:tc>
          <w:tcPr>
            <w:tcW w:w="511" w:type="pct"/>
            <w:gridSpan w:val="2"/>
            <w:shd w:val="clear" w:color="auto" w:fill="auto"/>
            <w:hideMark/>
          </w:tcPr>
          <w:p w14:paraId="10A7B6BF" w14:textId="77777777" w:rsidR="002108DB" w:rsidRPr="001A4780" w:rsidRDefault="002108DB" w:rsidP="003F07D0">
            <w:pPr>
              <w:spacing w:before="0" w:after="0" w:line="276" w:lineRule="auto"/>
              <w:jc w:val="center"/>
              <w:rPr>
                <w:sz w:val="20"/>
              </w:rPr>
            </w:pPr>
            <w:r>
              <w:rPr>
                <w:sz w:val="20"/>
              </w:rPr>
              <w:t>T(1-2000)</w:t>
            </w:r>
          </w:p>
        </w:tc>
        <w:tc>
          <w:tcPr>
            <w:tcW w:w="1403" w:type="pct"/>
            <w:shd w:val="clear" w:color="auto" w:fill="auto"/>
            <w:hideMark/>
          </w:tcPr>
          <w:p w14:paraId="0D1A69F9" w14:textId="77777777" w:rsidR="002108DB" w:rsidRPr="001A4780" w:rsidRDefault="002108DB" w:rsidP="003F07D0">
            <w:pPr>
              <w:spacing w:before="0" w:after="0" w:line="276" w:lineRule="auto"/>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61" w:type="pct"/>
            <w:shd w:val="clear" w:color="auto" w:fill="auto"/>
            <w:hideMark/>
          </w:tcPr>
          <w:p w14:paraId="49602BDB" w14:textId="77777777" w:rsidR="002108DB" w:rsidRPr="001A4780" w:rsidRDefault="002108DB" w:rsidP="003F07D0">
            <w:pPr>
              <w:spacing w:before="0" w:after="0" w:line="276" w:lineRule="auto"/>
              <w:rPr>
                <w:sz w:val="20"/>
              </w:rPr>
            </w:pPr>
            <w:r>
              <w:rPr>
                <w:sz w:val="20"/>
              </w:rPr>
              <w:t xml:space="preserve"> </w:t>
            </w:r>
          </w:p>
        </w:tc>
      </w:tr>
      <w:tr w:rsidR="002108DB" w:rsidRPr="001A4780" w14:paraId="1EEFE417" w14:textId="77777777" w:rsidTr="005D2AEE">
        <w:tc>
          <w:tcPr>
            <w:tcW w:w="748" w:type="pct"/>
            <w:shd w:val="clear" w:color="auto" w:fill="auto"/>
            <w:hideMark/>
          </w:tcPr>
          <w:p w14:paraId="72984542" w14:textId="77777777" w:rsidR="002108DB" w:rsidRPr="001A4780" w:rsidRDefault="002108DB" w:rsidP="003F07D0">
            <w:pPr>
              <w:spacing w:before="0" w:after="0" w:line="276" w:lineRule="auto"/>
              <w:rPr>
                <w:sz w:val="20"/>
              </w:rPr>
            </w:pPr>
            <w:r w:rsidRPr="001A4780">
              <w:rPr>
                <w:sz w:val="20"/>
              </w:rPr>
              <w:t> </w:t>
            </w:r>
          </w:p>
        </w:tc>
        <w:tc>
          <w:tcPr>
            <w:tcW w:w="773" w:type="pct"/>
            <w:gridSpan w:val="3"/>
            <w:shd w:val="clear" w:color="auto" w:fill="auto"/>
            <w:hideMark/>
          </w:tcPr>
          <w:p w14:paraId="56A5F82D" w14:textId="77777777" w:rsidR="002108DB" w:rsidRPr="001A4780" w:rsidRDefault="002108DB" w:rsidP="003F07D0">
            <w:pPr>
              <w:spacing w:before="0" w:after="0" w:line="276" w:lineRule="auto"/>
              <w:rPr>
                <w:sz w:val="20"/>
              </w:rPr>
            </w:pPr>
            <w:r w:rsidRPr="001A4780">
              <w:rPr>
                <w:sz w:val="20"/>
              </w:rPr>
              <w:t xml:space="preserve">settlementAccount </w:t>
            </w:r>
          </w:p>
        </w:tc>
        <w:tc>
          <w:tcPr>
            <w:tcW w:w="204" w:type="pct"/>
            <w:shd w:val="clear" w:color="auto" w:fill="auto"/>
            <w:hideMark/>
          </w:tcPr>
          <w:p w14:paraId="382EB249" w14:textId="77777777" w:rsidR="002108DB" w:rsidRPr="001A4780" w:rsidRDefault="002108DB" w:rsidP="003F07D0">
            <w:pPr>
              <w:spacing w:before="0" w:after="0" w:line="276" w:lineRule="auto"/>
              <w:jc w:val="center"/>
              <w:rPr>
                <w:sz w:val="20"/>
              </w:rPr>
            </w:pPr>
            <w:r>
              <w:rPr>
                <w:sz w:val="20"/>
              </w:rPr>
              <w:t>О</w:t>
            </w:r>
          </w:p>
        </w:tc>
        <w:tc>
          <w:tcPr>
            <w:tcW w:w="511" w:type="pct"/>
            <w:gridSpan w:val="2"/>
            <w:shd w:val="clear" w:color="auto" w:fill="auto"/>
            <w:hideMark/>
          </w:tcPr>
          <w:p w14:paraId="727A6F7C" w14:textId="77777777" w:rsidR="002108DB" w:rsidRPr="001A4780" w:rsidRDefault="002108DB" w:rsidP="003F07D0">
            <w:pPr>
              <w:spacing w:before="0" w:after="0" w:line="276" w:lineRule="auto"/>
              <w:jc w:val="center"/>
              <w:rPr>
                <w:sz w:val="20"/>
              </w:rPr>
            </w:pPr>
            <w:r w:rsidRPr="001A4780">
              <w:rPr>
                <w:sz w:val="20"/>
              </w:rPr>
              <w:t>T</w:t>
            </w:r>
          </w:p>
        </w:tc>
        <w:tc>
          <w:tcPr>
            <w:tcW w:w="1403" w:type="pct"/>
            <w:shd w:val="clear" w:color="auto" w:fill="auto"/>
            <w:hideMark/>
          </w:tcPr>
          <w:p w14:paraId="5E13E780" w14:textId="77777777" w:rsidR="002108DB" w:rsidRPr="001A4780" w:rsidRDefault="002108DB" w:rsidP="003F07D0">
            <w:pPr>
              <w:spacing w:before="0" w:after="0" w:line="276" w:lineRule="auto"/>
              <w:rPr>
                <w:sz w:val="20"/>
              </w:rPr>
            </w:pPr>
            <w:r w:rsidRPr="001A4780">
              <w:rPr>
                <w:sz w:val="20"/>
              </w:rPr>
              <w:t>Номер расчётного счёта внесения платы</w:t>
            </w:r>
          </w:p>
        </w:tc>
        <w:tc>
          <w:tcPr>
            <w:tcW w:w="1361" w:type="pct"/>
            <w:shd w:val="clear" w:color="auto" w:fill="auto"/>
            <w:hideMark/>
          </w:tcPr>
          <w:p w14:paraId="3CA4F24A" w14:textId="77777777" w:rsidR="002108DB" w:rsidRPr="001A4780" w:rsidRDefault="002108DB" w:rsidP="003F07D0">
            <w:pPr>
              <w:spacing w:before="0" w:after="0" w:line="276" w:lineRule="auto"/>
              <w:rPr>
                <w:sz w:val="20"/>
              </w:rPr>
            </w:pPr>
            <w:r w:rsidRPr="001A4780">
              <w:rPr>
                <w:sz w:val="20"/>
              </w:rPr>
              <w:t>Шаблон значения: \d{20}</w:t>
            </w:r>
            <w:r>
              <w:rPr>
                <w:sz w:val="20"/>
              </w:rPr>
              <w:t xml:space="preserve"> </w:t>
            </w:r>
          </w:p>
        </w:tc>
      </w:tr>
      <w:tr w:rsidR="002108DB" w:rsidRPr="001A4780" w14:paraId="198553B6" w14:textId="77777777" w:rsidTr="005D2AEE">
        <w:tc>
          <w:tcPr>
            <w:tcW w:w="748" w:type="pct"/>
            <w:shd w:val="clear" w:color="auto" w:fill="auto"/>
            <w:hideMark/>
          </w:tcPr>
          <w:p w14:paraId="740E0CB6" w14:textId="77777777" w:rsidR="002108DB" w:rsidRPr="001A4780" w:rsidRDefault="002108DB" w:rsidP="003F07D0">
            <w:pPr>
              <w:spacing w:before="0" w:after="0" w:line="276" w:lineRule="auto"/>
              <w:rPr>
                <w:sz w:val="20"/>
              </w:rPr>
            </w:pPr>
            <w:r w:rsidRPr="001A4780">
              <w:rPr>
                <w:sz w:val="20"/>
              </w:rPr>
              <w:t> </w:t>
            </w:r>
          </w:p>
        </w:tc>
        <w:tc>
          <w:tcPr>
            <w:tcW w:w="773" w:type="pct"/>
            <w:gridSpan w:val="3"/>
            <w:shd w:val="clear" w:color="auto" w:fill="auto"/>
            <w:hideMark/>
          </w:tcPr>
          <w:p w14:paraId="5A0A9176" w14:textId="77777777" w:rsidR="002108DB" w:rsidRPr="001A4780" w:rsidRDefault="002108DB" w:rsidP="003F07D0">
            <w:pPr>
              <w:spacing w:before="0" w:after="0" w:line="276" w:lineRule="auto"/>
              <w:rPr>
                <w:sz w:val="20"/>
              </w:rPr>
            </w:pPr>
            <w:r w:rsidRPr="001A4780">
              <w:rPr>
                <w:sz w:val="20"/>
              </w:rPr>
              <w:t xml:space="preserve">personalAccount </w:t>
            </w:r>
          </w:p>
        </w:tc>
        <w:tc>
          <w:tcPr>
            <w:tcW w:w="204" w:type="pct"/>
            <w:shd w:val="clear" w:color="auto" w:fill="auto"/>
            <w:hideMark/>
          </w:tcPr>
          <w:p w14:paraId="627B32B5" w14:textId="77777777" w:rsidR="002108DB" w:rsidRPr="001A4780" w:rsidRDefault="002108DB" w:rsidP="003F07D0">
            <w:pPr>
              <w:spacing w:before="0" w:after="0" w:line="276" w:lineRule="auto"/>
              <w:jc w:val="center"/>
              <w:rPr>
                <w:sz w:val="20"/>
              </w:rPr>
            </w:pPr>
            <w:r>
              <w:rPr>
                <w:sz w:val="20"/>
                <w:lang w:val="en-US"/>
              </w:rPr>
              <w:t>H</w:t>
            </w:r>
          </w:p>
        </w:tc>
        <w:tc>
          <w:tcPr>
            <w:tcW w:w="511" w:type="pct"/>
            <w:gridSpan w:val="2"/>
            <w:shd w:val="clear" w:color="auto" w:fill="auto"/>
            <w:hideMark/>
          </w:tcPr>
          <w:p w14:paraId="2B55379A" w14:textId="77777777" w:rsidR="002108DB" w:rsidRPr="001A4780" w:rsidRDefault="002108DB" w:rsidP="003F07D0">
            <w:pPr>
              <w:spacing w:before="0" w:after="0" w:line="276" w:lineRule="auto"/>
              <w:jc w:val="center"/>
              <w:rPr>
                <w:sz w:val="20"/>
              </w:rPr>
            </w:pPr>
            <w:r w:rsidRPr="001A4780">
              <w:rPr>
                <w:sz w:val="20"/>
              </w:rPr>
              <w:t>T(1-30)</w:t>
            </w:r>
          </w:p>
        </w:tc>
        <w:tc>
          <w:tcPr>
            <w:tcW w:w="1403" w:type="pct"/>
            <w:shd w:val="clear" w:color="auto" w:fill="auto"/>
            <w:hideMark/>
          </w:tcPr>
          <w:p w14:paraId="7F42CD5B" w14:textId="77777777" w:rsidR="002108DB" w:rsidRPr="001A4780" w:rsidRDefault="002108DB" w:rsidP="003F07D0">
            <w:pPr>
              <w:spacing w:before="0" w:after="0" w:line="276" w:lineRule="auto"/>
              <w:rPr>
                <w:sz w:val="20"/>
              </w:rPr>
            </w:pPr>
            <w:r w:rsidRPr="001A4780">
              <w:rPr>
                <w:sz w:val="20"/>
              </w:rPr>
              <w:t>Номер лицевого счёта внесения платы</w:t>
            </w:r>
          </w:p>
        </w:tc>
        <w:tc>
          <w:tcPr>
            <w:tcW w:w="1361" w:type="pct"/>
            <w:shd w:val="clear" w:color="auto" w:fill="auto"/>
            <w:hideMark/>
          </w:tcPr>
          <w:p w14:paraId="40CD2806" w14:textId="77777777" w:rsidR="002108DB" w:rsidRPr="001A4780" w:rsidRDefault="002108DB" w:rsidP="003F07D0">
            <w:pPr>
              <w:spacing w:before="0" w:after="0" w:line="276" w:lineRule="auto"/>
              <w:rPr>
                <w:sz w:val="20"/>
              </w:rPr>
            </w:pPr>
            <w:r>
              <w:rPr>
                <w:sz w:val="20"/>
              </w:rPr>
              <w:t xml:space="preserve"> </w:t>
            </w:r>
          </w:p>
        </w:tc>
      </w:tr>
      <w:tr w:rsidR="002108DB" w:rsidRPr="001A4780" w14:paraId="202600D3" w14:textId="77777777" w:rsidTr="005D2AEE">
        <w:tc>
          <w:tcPr>
            <w:tcW w:w="748" w:type="pct"/>
            <w:shd w:val="clear" w:color="auto" w:fill="auto"/>
            <w:hideMark/>
          </w:tcPr>
          <w:p w14:paraId="2AE92551" w14:textId="77777777" w:rsidR="002108DB" w:rsidRPr="001A4780" w:rsidRDefault="002108DB" w:rsidP="003F07D0">
            <w:pPr>
              <w:spacing w:before="0" w:after="0" w:line="276" w:lineRule="auto"/>
              <w:rPr>
                <w:sz w:val="20"/>
              </w:rPr>
            </w:pPr>
            <w:r w:rsidRPr="001A4780">
              <w:rPr>
                <w:sz w:val="20"/>
              </w:rPr>
              <w:t> </w:t>
            </w:r>
          </w:p>
        </w:tc>
        <w:tc>
          <w:tcPr>
            <w:tcW w:w="773" w:type="pct"/>
            <w:gridSpan w:val="3"/>
            <w:shd w:val="clear" w:color="auto" w:fill="auto"/>
            <w:hideMark/>
          </w:tcPr>
          <w:p w14:paraId="4D4950BE" w14:textId="77777777" w:rsidR="002108DB" w:rsidRPr="001A4780" w:rsidRDefault="002108DB" w:rsidP="003F07D0">
            <w:pPr>
              <w:spacing w:before="0" w:after="0" w:line="276" w:lineRule="auto"/>
              <w:rPr>
                <w:sz w:val="20"/>
              </w:rPr>
            </w:pPr>
            <w:r w:rsidRPr="001A4780">
              <w:rPr>
                <w:sz w:val="20"/>
              </w:rPr>
              <w:t xml:space="preserve">bik </w:t>
            </w:r>
          </w:p>
        </w:tc>
        <w:tc>
          <w:tcPr>
            <w:tcW w:w="204" w:type="pct"/>
            <w:shd w:val="clear" w:color="auto" w:fill="auto"/>
            <w:hideMark/>
          </w:tcPr>
          <w:p w14:paraId="10AB6B55" w14:textId="77777777" w:rsidR="002108DB" w:rsidRPr="001A4780" w:rsidRDefault="002108DB" w:rsidP="003F07D0">
            <w:pPr>
              <w:spacing w:before="0" w:after="0" w:line="276" w:lineRule="auto"/>
              <w:jc w:val="center"/>
              <w:rPr>
                <w:sz w:val="20"/>
              </w:rPr>
            </w:pPr>
            <w:r w:rsidRPr="001A4780">
              <w:rPr>
                <w:sz w:val="20"/>
              </w:rPr>
              <w:t>O</w:t>
            </w:r>
          </w:p>
        </w:tc>
        <w:tc>
          <w:tcPr>
            <w:tcW w:w="511" w:type="pct"/>
            <w:gridSpan w:val="2"/>
            <w:shd w:val="clear" w:color="auto" w:fill="auto"/>
            <w:hideMark/>
          </w:tcPr>
          <w:p w14:paraId="1B415B59" w14:textId="77777777" w:rsidR="002108DB" w:rsidRPr="001A4780" w:rsidRDefault="002108DB" w:rsidP="003F07D0">
            <w:pPr>
              <w:spacing w:before="0" w:after="0" w:line="276" w:lineRule="auto"/>
              <w:jc w:val="center"/>
              <w:rPr>
                <w:sz w:val="20"/>
              </w:rPr>
            </w:pPr>
            <w:r w:rsidRPr="001A4780">
              <w:rPr>
                <w:sz w:val="20"/>
              </w:rPr>
              <w:t>T</w:t>
            </w:r>
          </w:p>
        </w:tc>
        <w:tc>
          <w:tcPr>
            <w:tcW w:w="1403" w:type="pct"/>
            <w:shd w:val="clear" w:color="auto" w:fill="auto"/>
            <w:hideMark/>
          </w:tcPr>
          <w:p w14:paraId="355A130A" w14:textId="77777777" w:rsidR="002108DB" w:rsidRPr="001A4780" w:rsidRDefault="002108DB" w:rsidP="003F07D0">
            <w:pPr>
              <w:spacing w:before="0" w:after="0" w:line="276" w:lineRule="auto"/>
              <w:rPr>
                <w:sz w:val="20"/>
              </w:rPr>
            </w:pPr>
            <w:r w:rsidRPr="001A4780">
              <w:rPr>
                <w:sz w:val="20"/>
              </w:rPr>
              <w:t>БИК</w:t>
            </w:r>
          </w:p>
        </w:tc>
        <w:tc>
          <w:tcPr>
            <w:tcW w:w="1361" w:type="pct"/>
            <w:shd w:val="clear" w:color="auto" w:fill="auto"/>
            <w:hideMark/>
          </w:tcPr>
          <w:p w14:paraId="5B9938D4" w14:textId="77777777" w:rsidR="002108DB" w:rsidRPr="001A4780" w:rsidRDefault="002108DB" w:rsidP="003F07D0">
            <w:pPr>
              <w:spacing w:before="0" w:after="0" w:line="276" w:lineRule="auto"/>
              <w:rPr>
                <w:sz w:val="20"/>
              </w:rPr>
            </w:pPr>
            <w:r w:rsidRPr="001A4780">
              <w:rPr>
                <w:sz w:val="20"/>
              </w:rPr>
              <w:t>Шаблон значения: \d{9}</w:t>
            </w:r>
            <w:r>
              <w:rPr>
                <w:sz w:val="20"/>
              </w:rPr>
              <w:t xml:space="preserve"> </w:t>
            </w:r>
          </w:p>
        </w:tc>
      </w:tr>
      <w:tr w:rsidR="00A83DCF" w:rsidRPr="001A4780" w14:paraId="3E66B514" w14:textId="77777777" w:rsidTr="00A83DCF">
        <w:tc>
          <w:tcPr>
            <w:tcW w:w="748" w:type="pct"/>
            <w:shd w:val="clear" w:color="auto" w:fill="auto"/>
          </w:tcPr>
          <w:p w14:paraId="6CFA5007" w14:textId="77777777" w:rsidR="00A83DCF" w:rsidRPr="001A4780" w:rsidRDefault="00A83DCF" w:rsidP="003F07D0">
            <w:pPr>
              <w:spacing w:before="0" w:after="0" w:line="276" w:lineRule="auto"/>
              <w:rPr>
                <w:sz w:val="20"/>
              </w:rPr>
            </w:pPr>
          </w:p>
        </w:tc>
        <w:tc>
          <w:tcPr>
            <w:tcW w:w="773" w:type="pct"/>
            <w:gridSpan w:val="3"/>
            <w:shd w:val="clear" w:color="auto" w:fill="auto"/>
          </w:tcPr>
          <w:p w14:paraId="59DD1148" w14:textId="77777777" w:rsidR="00A83DCF" w:rsidRPr="001A4780" w:rsidRDefault="00A83DCF" w:rsidP="003F07D0">
            <w:pPr>
              <w:spacing w:before="0" w:after="0" w:line="276" w:lineRule="auto"/>
              <w:rPr>
                <w:sz w:val="20"/>
              </w:rPr>
            </w:pPr>
            <w:r w:rsidRPr="00A83DCF">
              <w:rPr>
                <w:sz w:val="20"/>
              </w:rPr>
              <w:t>creditOrgName</w:t>
            </w:r>
          </w:p>
        </w:tc>
        <w:tc>
          <w:tcPr>
            <w:tcW w:w="204" w:type="pct"/>
            <w:shd w:val="clear" w:color="auto" w:fill="auto"/>
          </w:tcPr>
          <w:p w14:paraId="10ECD100" w14:textId="77777777" w:rsidR="00A83DCF" w:rsidRPr="001A4780" w:rsidRDefault="00A83DCF" w:rsidP="003F07D0">
            <w:pPr>
              <w:spacing w:before="0" w:after="0" w:line="276" w:lineRule="auto"/>
              <w:jc w:val="center"/>
              <w:rPr>
                <w:sz w:val="20"/>
              </w:rPr>
            </w:pPr>
            <w:r>
              <w:rPr>
                <w:sz w:val="20"/>
              </w:rPr>
              <w:t>Н</w:t>
            </w:r>
          </w:p>
        </w:tc>
        <w:tc>
          <w:tcPr>
            <w:tcW w:w="511" w:type="pct"/>
            <w:gridSpan w:val="2"/>
            <w:shd w:val="clear" w:color="auto" w:fill="auto"/>
          </w:tcPr>
          <w:p w14:paraId="681A984E" w14:textId="77777777" w:rsidR="00A83DCF" w:rsidRPr="001A4780" w:rsidRDefault="00A83DCF" w:rsidP="003F07D0">
            <w:pPr>
              <w:spacing w:before="0" w:after="0" w:line="276" w:lineRule="auto"/>
              <w:jc w:val="center"/>
              <w:rPr>
                <w:sz w:val="20"/>
              </w:rPr>
            </w:pPr>
            <w:r>
              <w:rPr>
                <w:sz w:val="20"/>
              </w:rPr>
              <w:t>Т</w:t>
            </w:r>
            <w:r>
              <w:rPr>
                <w:sz w:val="20"/>
                <w:lang w:val="en-US"/>
              </w:rPr>
              <w:t>(1-2000)</w:t>
            </w:r>
          </w:p>
        </w:tc>
        <w:tc>
          <w:tcPr>
            <w:tcW w:w="1403" w:type="pct"/>
            <w:shd w:val="clear" w:color="auto" w:fill="auto"/>
          </w:tcPr>
          <w:p w14:paraId="5F51E816" w14:textId="77777777" w:rsidR="00A83DCF" w:rsidRPr="001A4780" w:rsidRDefault="00A83DCF" w:rsidP="003F07D0">
            <w:pPr>
              <w:spacing w:before="0" w:after="0" w:line="276" w:lineRule="auto"/>
              <w:rPr>
                <w:sz w:val="20"/>
              </w:rPr>
            </w:pPr>
            <w:r w:rsidRPr="00A83DCF">
              <w:rPr>
                <w:sz w:val="20"/>
              </w:rPr>
              <w:t>Наименование кредитной организации</w:t>
            </w:r>
          </w:p>
        </w:tc>
        <w:tc>
          <w:tcPr>
            <w:tcW w:w="1361" w:type="pct"/>
            <w:shd w:val="clear" w:color="auto" w:fill="auto"/>
            <w:vAlign w:val="center"/>
          </w:tcPr>
          <w:p w14:paraId="64418894" w14:textId="77777777" w:rsidR="00A83DCF" w:rsidRPr="00A83DCF" w:rsidRDefault="00A83DCF" w:rsidP="003F07D0">
            <w:pPr>
              <w:spacing w:before="0" w:after="0" w:line="276" w:lineRule="auto"/>
              <w:rPr>
                <w:sz w:val="20"/>
              </w:rPr>
            </w:pPr>
            <w:r w:rsidRPr="00A83DCF">
              <w:rPr>
                <w:sz w:val="20"/>
              </w:rPr>
              <w:t>Игнорируется при приеме.</w:t>
            </w:r>
          </w:p>
          <w:p w14:paraId="412187E2" w14:textId="77777777" w:rsidR="00A83DCF" w:rsidRPr="001A4780" w:rsidRDefault="00A83DCF" w:rsidP="003F07D0">
            <w:pPr>
              <w:spacing w:before="0" w:after="0" w:line="276" w:lineRule="auto"/>
              <w:rPr>
                <w:sz w:val="20"/>
              </w:rPr>
            </w:pPr>
            <w:r w:rsidRPr="00A83DCF">
              <w:rPr>
                <w:sz w:val="20"/>
              </w:rPr>
              <w:t>Заполняется при передаче из информации о счете организации, указанной в ЕИС</w:t>
            </w:r>
          </w:p>
        </w:tc>
      </w:tr>
      <w:tr w:rsidR="00A83DCF" w:rsidRPr="001A4780" w14:paraId="416C058A" w14:textId="77777777" w:rsidTr="00A83DCF">
        <w:tc>
          <w:tcPr>
            <w:tcW w:w="748" w:type="pct"/>
            <w:shd w:val="clear" w:color="auto" w:fill="auto"/>
          </w:tcPr>
          <w:p w14:paraId="053DA127" w14:textId="77777777" w:rsidR="00A83DCF" w:rsidRPr="001A4780" w:rsidRDefault="00A83DCF" w:rsidP="003F07D0">
            <w:pPr>
              <w:spacing w:before="0" w:after="0" w:line="276" w:lineRule="auto"/>
              <w:rPr>
                <w:sz w:val="20"/>
              </w:rPr>
            </w:pPr>
          </w:p>
        </w:tc>
        <w:tc>
          <w:tcPr>
            <w:tcW w:w="773" w:type="pct"/>
            <w:gridSpan w:val="3"/>
            <w:shd w:val="clear" w:color="auto" w:fill="auto"/>
          </w:tcPr>
          <w:p w14:paraId="285C0353" w14:textId="77777777" w:rsidR="00A83DCF" w:rsidRPr="001A4780" w:rsidRDefault="00A83DCF" w:rsidP="003F07D0">
            <w:pPr>
              <w:spacing w:before="0" w:after="0" w:line="276" w:lineRule="auto"/>
              <w:rPr>
                <w:sz w:val="20"/>
              </w:rPr>
            </w:pPr>
            <w:r w:rsidRPr="00A83DCF">
              <w:rPr>
                <w:sz w:val="20"/>
              </w:rPr>
              <w:t>corrAccountNumber</w:t>
            </w:r>
          </w:p>
        </w:tc>
        <w:tc>
          <w:tcPr>
            <w:tcW w:w="204" w:type="pct"/>
            <w:shd w:val="clear" w:color="auto" w:fill="auto"/>
          </w:tcPr>
          <w:p w14:paraId="6CF85CCB" w14:textId="77777777" w:rsidR="00A83DCF" w:rsidRPr="001A4780" w:rsidRDefault="00A83DCF" w:rsidP="003F07D0">
            <w:pPr>
              <w:spacing w:before="0" w:after="0" w:line="276" w:lineRule="auto"/>
              <w:jc w:val="center"/>
              <w:rPr>
                <w:sz w:val="20"/>
              </w:rPr>
            </w:pPr>
            <w:r>
              <w:rPr>
                <w:sz w:val="20"/>
              </w:rPr>
              <w:t>Н</w:t>
            </w:r>
          </w:p>
        </w:tc>
        <w:tc>
          <w:tcPr>
            <w:tcW w:w="511" w:type="pct"/>
            <w:gridSpan w:val="2"/>
            <w:shd w:val="clear" w:color="auto" w:fill="auto"/>
          </w:tcPr>
          <w:p w14:paraId="0F0CC931" w14:textId="77777777" w:rsidR="00A83DCF" w:rsidRPr="001A4780" w:rsidRDefault="00A83DCF" w:rsidP="003F07D0">
            <w:pPr>
              <w:spacing w:before="0" w:after="0" w:line="276" w:lineRule="auto"/>
              <w:jc w:val="center"/>
              <w:rPr>
                <w:sz w:val="20"/>
              </w:rPr>
            </w:pPr>
            <w:r>
              <w:rPr>
                <w:sz w:val="20"/>
              </w:rPr>
              <w:t>Т</w:t>
            </w:r>
            <w:r>
              <w:rPr>
                <w:sz w:val="20"/>
                <w:lang w:val="en-US"/>
              </w:rPr>
              <w:t>(1-20)</w:t>
            </w:r>
          </w:p>
        </w:tc>
        <w:tc>
          <w:tcPr>
            <w:tcW w:w="1403" w:type="pct"/>
            <w:shd w:val="clear" w:color="auto" w:fill="auto"/>
          </w:tcPr>
          <w:p w14:paraId="788F1093" w14:textId="77777777" w:rsidR="00A83DCF" w:rsidRPr="001A4780" w:rsidRDefault="00A83DCF" w:rsidP="003F07D0">
            <w:pPr>
              <w:spacing w:before="0" w:after="0" w:line="276" w:lineRule="auto"/>
              <w:rPr>
                <w:sz w:val="20"/>
              </w:rPr>
            </w:pPr>
            <w:r w:rsidRPr="00A83DCF">
              <w:rPr>
                <w:sz w:val="20"/>
              </w:rPr>
              <w:t>Номер корреспондентского счета</w:t>
            </w:r>
          </w:p>
        </w:tc>
        <w:tc>
          <w:tcPr>
            <w:tcW w:w="1361" w:type="pct"/>
            <w:shd w:val="clear" w:color="auto" w:fill="auto"/>
            <w:vAlign w:val="center"/>
          </w:tcPr>
          <w:p w14:paraId="237BC4F3" w14:textId="77777777" w:rsidR="00A83DCF" w:rsidRPr="00A83DCF" w:rsidRDefault="00A83DCF" w:rsidP="003F07D0">
            <w:pPr>
              <w:spacing w:before="0" w:after="0" w:line="276" w:lineRule="auto"/>
              <w:rPr>
                <w:sz w:val="20"/>
              </w:rPr>
            </w:pPr>
            <w:r w:rsidRPr="00A83DCF">
              <w:rPr>
                <w:sz w:val="20"/>
              </w:rPr>
              <w:t>Игнорируется при приеме.</w:t>
            </w:r>
          </w:p>
          <w:p w14:paraId="5E3F6755" w14:textId="77777777" w:rsidR="00A83DCF" w:rsidRPr="001A4780" w:rsidRDefault="00A83DCF" w:rsidP="003F07D0">
            <w:pPr>
              <w:spacing w:before="0" w:after="0" w:line="276" w:lineRule="auto"/>
              <w:rPr>
                <w:sz w:val="20"/>
              </w:rPr>
            </w:pPr>
            <w:r w:rsidRPr="00A83DCF">
              <w:rPr>
                <w:sz w:val="20"/>
              </w:rPr>
              <w:t>Заполняется при передаче из информации о счете организации, указанной в ЕИС</w:t>
            </w:r>
          </w:p>
        </w:tc>
      </w:tr>
      <w:tr w:rsidR="002108DB" w:rsidRPr="001A4780" w14:paraId="4935D6C4" w14:textId="77777777" w:rsidTr="008A6217">
        <w:tc>
          <w:tcPr>
            <w:tcW w:w="5000" w:type="pct"/>
            <w:gridSpan w:val="9"/>
            <w:shd w:val="clear" w:color="auto" w:fill="auto"/>
            <w:hideMark/>
          </w:tcPr>
          <w:p w14:paraId="681D5AEB" w14:textId="77777777" w:rsidR="002108DB" w:rsidRPr="001A4780" w:rsidRDefault="002108DB" w:rsidP="003F07D0">
            <w:pPr>
              <w:spacing w:before="0" w:after="0" w:line="276" w:lineRule="auto"/>
              <w:jc w:val="center"/>
              <w:rPr>
                <w:sz w:val="20"/>
              </w:rPr>
            </w:pPr>
            <w:r w:rsidRPr="00B421CF">
              <w:rPr>
                <w:b/>
                <w:sz w:val="20"/>
              </w:rPr>
              <w:t>Объекты закупки</w:t>
            </w:r>
          </w:p>
        </w:tc>
      </w:tr>
      <w:tr w:rsidR="002108DB" w:rsidRPr="001A4780" w14:paraId="3A9227C4" w14:textId="77777777" w:rsidTr="005D2AEE">
        <w:tc>
          <w:tcPr>
            <w:tcW w:w="748" w:type="pct"/>
            <w:shd w:val="clear" w:color="auto" w:fill="auto"/>
            <w:hideMark/>
          </w:tcPr>
          <w:p w14:paraId="317CFE89" w14:textId="77777777" w:rsidR="002108DB" w:rsidRPr="00B421CF" w:rsidRDefault="002108DB" w:rsidP="003F07D0">
            <w:pPr>
              <w:spacing w:before="0" w:after="0" w:line="276" w:lineRule="auto"/>
              <w:rPr>
                <w:b/>
                <w:sz w:val="20"/>
              </w:rPr>
            </w:pPr>
            <w:r w:rsidRPr="00B421CF">
              <w:rPr>
                <w:b/>
                <w:sz w:val="20"/>
              </w:rPr>
              <w:t>purchaseObjects</w:t>
            </w:r>
          </w:p>
        </w:tc>
        <w:tc>
          <w:tcPr>
            <w:tcW w:w="773" w:type="pct"/>
            <w:gridSpan w:val="3"/>
            <w:shd w:val="clear" w:color="auto" w:fill="auto"/>
            <w:hideMark/>
          </w:tcPr>
          <w:p w14:paraId="233DA5BD" w14:textId="77777777" w:rsidR="002108DB" w:rsidRPr="001A4780" w:rsidRDefault="002108DB" w:rsidP="003F07D0">
            <w:pPr>
              <w:spacing w:before="0" w:after="0" w:line="276" w:lineRule="auto"/>
              <w:rPr>
                <w:sz w:val="20"/>
              </w:rPr>
            </w:pPr>
          </w:p>
        </w:tc>
        <w:tc>
          <w:tcPr>
            <w:tcW w:w="204" w:type="pct"/>
            <w:shd w:val="clear" w:color="auto" w:fill="auto"/>
            <w:hideMark/>
          </w:tcPr>
          <w:p w14:paraId="0F0C0095" w14:textId="77777777" w:rsidR="002108DB" w:rsidRPr="001A4780" w:rsidRDefault="002108DB" w:rsidP="003F07D0">
            <w:pPr>
              <w:spacing w:before="0" w:after="0" w:line="276" w:lineRule="auto"/>
              <w:jc w:val="center"/>
              <w:rPr>
                <w:sz w:val="20"/>
              </w:rPr>
            </w:pPr>
          </w:p>
        </w:tc>
        <w:tc>
          <w:tcPr>
            <w:tcW w:w="511" w:type="pct"/>
            <w:gridSpan w:val="2"/>
            <w:shd w:val="clear" w:color="auto" w:fill="auto"/>
            <w:hideMark/>
          </w:tcPr>
          <w:p w14:paraId="5A7EFB17" w14:textId="77777777" w:rsidR="002108DB" w:rsidRPr="001A4780" w:rsidRDefault="002108DB" w:rsidP="003F07D0">
            <w:pPr>
              <w:spacing w:before="0" w:after="0" w:line="276" w:lineRule="auto"/>
              <w:jc w:val="center"/>
              <w:rPr>
                <w:sz w:val="20"/>
              </w:rPr>
            </w:pPr>
          </w:p>
        </w:tc>
        <w:tc>
          <w:tcPr>
            <w:tcW w:w="1403" w:type="pct"/>
            <w:shd w:val="clear" w:color="auto" w:fill="auto"/>
            <w:hideMark/>
          </w:tcPr>
          <w:p w14:paraId="54738C94" w14:textId="77777777" w:rsidR="002108DB" w:rsidRPr="001A4780" w:rsidRDefault="002108DB" w:rsidP="003F07D0">
            <w:pPr>
              <w:spacing w:before="0" w:after="0" w:line="276" w:lineRule="auto"/>
              <w:rPr>
                <w:sz w:val="20"/>
              </w:rPr>
            </w:pPr>
          </w:p>
        </w:tc>
        <w:tc>
          <w:tcPr>
            <w:tcW w:w="1361" w:type="pct"/>
            <w:shd w:val="clear" w:color="auto" w:fill="auto"/>
            <w:hideMark/>
          </w:tcPr>
          <w:p w14:paraId="6FE4E0D4" w14:textId="77777777" w:rsidR="002108DB" w:rsidRPr="00B421CF" w:rsidRDefault="002108DB" w:rsidP="003F07D0">
            <w:pPr>
              <w:spacing w:before="0" w:after="0" w:line="276" w:lineRule="auto"/>
              <w:rPr>
                <w:sz w:val="20"/>
              </w:rPr>
            </w:pPr>
          </w:p>
        </w:tc>
      </w:tr>
      <w:tr w:rsidR="002108DB" w:rsidRPr="001A4780" w14:paraId="48933A8A" w14:textId="77777777" w:rsidTr="005D2AEE">
        <w:tc>
          <w:tcPr>
            <w:tcW w:w="748" w:type="pct"/>
            <w:shd w:val="clear" w:color="auto" w:fill="auto"/>
            <w:hideMark/>
          </w:tcPr>
          <w:p w14:paraId="140C62B2" w14:textId="77777777" w:rsidR="002108DB" w:rsidRPr="001A4780" w:rsidRDefault="002108DB" w:rsidP="003F07D0">
            <w:pPr>
              <w:spacing w:before="0" w:after="0" w:line="276" w:lineRule="auto"/>
              <w:rPr>
                <w:sz w:val="20"/>
              </w:rPr>
            </w:pPr>
          </w:p>
        </w:tc>
        <w:tc>
          <w:tcPr>
            <w:tcW w:w="773" w:type="pct"/>
            <w:gridSpan w:val="3"/>
            <w:shd w:val="clear" w:color="auto" w:fill="auto"/>
            <w:hideMark/>
          </w:tcPr>
          <w:p w14:paraId="3A330DFF" w14:textId="77777777" w:rsidR="002108DB" w:rsidRPr="00DE12BE" w:rsidRDefault="002108DB" w:rsidP="003F07D0">
            <w:pPr>
              <w:spacing w:before="0" w:after="0" w:line="276" w:lineRule="auto"/>
              <w:rPr>
                <w:sz w:val="20"/>
                <w:lang w:val="en-US"/>
              </w:rPr>
            </w:pPr>
            <w:r>
              <w:rPr>
                <w:sz w:val="20"/>
                <w:lang w:val="en-US"/>
              </w:rPr>
              <w:t>purchaseObject</w:t>
            </w:r>
          </w:p>
        </w:tc>
        <w:tc>
          <w:tcPr>
            <w:tcW w:w="204" w:type="pct"/>
            <w:shd w:val="clear" w:color="auto" w:fill="auto"/>
            <w:hideMark/>
          </w:tcPr>
          <w:p w14:paraId="53ACC67A" w14:textId="77777777" w:rsidR="002108DB" w:rsidRPr="001A4780" w:rsidRDefault="002108DB" w:rsidP="003F07D0">
            <w:pPr>
              <w:spacing w:before="0" w:after="0" w:line="276" w:lineRule="auto"/>
              <w:jc w:val="center"/>
              <w:rPr>
                <w:sz w:val="20"/>
              </w:rPr>
            </w:pPr>
            <w:r>
              <w:rPr>
                <w:sz w:val="20"/>
              </w:rPr>
              <w:t>О</w:t>
            </w:r>
          </w:p>
        </w:tc>
        <w:tc>
          <w:tcPr>
            <w:tcW w:w="511" w:type="pct"/>
            <w:gridSpan w:val="2"/>
            <w:shd w:val="clear" w:color="auto" w:fill="auto"/>
            <w:hideMark/>
          </w:tcPr>
          <w:p w14:paraId="2647242B" w14:textId="77777777" w:rsidR="002108DB" w:rsidRPr="0017748A" w:rsidRDefault="002108DB" w:rsidP="003F07D0">
            <w:pPr>
              <w:spacing w:before="0" w:after="0" w:line="276" w:lineRule="auto"/>
              <w:jc w:val="center"/>
              <w:rPr>
                <w:sz w:val="20"/>
                <w:lang w:val="en-US"/>
              </w:rPr>
            </w:pPr>
            <w:r>
              <w:rPr>
                <w:sz w:val="20"/>
                <w:lang w:val="en-US"/>
              </w:rPr>
              <w:t>S</w:t>
            </w:r>
          </w:p>
        </w:tc>
        <w:tc>
          <w:tcPr>
            <w:tcW w:w="1403" w:type="pct"/>
            <w:shd w:val="clear" w:color="auto" w:fill="auto"/>
            <w:hideMark/>
          </w:tcPr>
          <w:p w14:paraId="1243440A" w14:textId="77777777" w:rsidR="002108DB" w:rsidRPr="001A4780" w:rsidRDefault="002108DB" w:rsidP="003F07D0">
            <w:pPr>
              <w:spacing w:before="0" w:after="0" w:line="276" w:lineRule="auto"/>
              <w:rPr>
                <w:sz w:val="20"/>
              </w:rPr>
            </w:pPr>
            <w:r>
              <w:rPr>
                <w:sz w:val="20"/>
              </w:rPr>
              <w:t>Объект закупки</w:t>
            </w:r>
          </w:p>
        </w:tc>
        <w:tc>
          <w:tcPr>
            <w:tcW w:w="1361" w:type="pct"/>
            <w:shd w:val="clear" w:color="auto" w:fill="auto"/>
            <w:hideMark/>
          </w:tcPr>
          <w:p w14:paraId="3995F2DF" w14:textId="77777777" w:rsidR="002108DB" w:rsidRPr="001A4780" w:rsidRDefault="002108DB" w:rsidP="003F07D0">
            <w:pPr>
              <w:spacing w:before="0" w:after="0" w:line="276" w:lineRule="auto"/>
              <w:rPr>
                <w:sz w:val="20"/>
              </w:rPr>
            </w:pPr>
            <w:r>
              <w:rPr>
                <w:sz w:val="20"/>
                <w:lang w:val="en-US"/>
              </w:rPr>
              <w:t>Множественный элемент</w:t>
            </w:r>
          </w:p>
        </w:tc>
      </w:tr>
      <w:tr w:rsidR="0080134B" w:rsidRPr="001A4780" w14:paraId="4E05AB5E" w14:textId="77777777" w:rsidTr="005D2AEE">
        <w:tc>
          <w:tcPr>
            <w:tcW w:w="748" w:type="pct"/>
            <w:shd w:val="clear" w:color="auto" w:fill="auto"/>
            <w:hideMark/>
          </w:tcPr>
          <w:p w14:paraId="53399EB1" w14:textId="77777777" w:rsidR="0080134B" w:rsidRPr="001A4780" w:rsidRDefault="0080134B" w:rsidP="003F07D0">
            <w:pPr>
              <w:spacing w:before="0" w:after="0" w:line="276" w:lineRule="auto"/>
              <w:rPr>
                <w:sz w:val="20"/>
              </w:rPr>
            </w:pPr>
          </w:p>
        </w:tc>
        <w:tc>
          <w:tcPr>
            <w:tcW w:w="773" w:type="pct"/>
            <w:gridSpan w:val="3"/>
            <w:shd w:val="clear" w:color="auto" w:fill="auto"/>
            <w:hideMark/>
          </w:tcPr>
          <w:p w14:paraId="6489CEFB" w14:textId="77777777" w:rsidR="0080134B" w:rsidRPr="00DE12BE" w:rsidRDefault="0080134B" w:rsidP="003F07D0">
            <w:pPr>
              <w:spacing w:before="0" w:after="0" w:line="276" w:lineRule="auto"/>
              <w:rPr>
                <w:sz w:val="20"/>
                <w:lang w:val="en-US"/>
              </w:rPr>
            </w:pPr>
            <w:r>
              <w:rPr>
                <w:sz w:val="20"/>
                <w:lang w:val="en-US"/>
              </w:rPr>
              <w:t>totalSum</w:t>
            </w:r>
          </w:p>
        </w:tc>
        <w:tc>
          <w:tcPr>
            <w:tcW w:w="204" w:type="pct"/>
            <w:shd w:val="clear" w:color="auto" w:fill="auto"/>
            <w:hideMark/>
          </w:tcPr>
          <w:p w14:paraId="15D6557E" w14:textId="77777777" w:rsidR="0080134B" w:rsidRPr="00DE12BE" w:rsidRDefault="0080134B" w:rsidP="003F07D0">
            <w:pPr>
              <w:spacing w:before="0" w:after="0" w:line="276" w:lineRule="auto"/>
              <w:jc w:val="center"/>
              <w:rPr>
                <w:sz w:val="20"/>
              </w:rPr>
            </w:pPr>
            <w:r>
              <w:rPr>
                <w:sz w:val="20"/>
              </w:rPr>
              <w:t>Н</w:t>
            </w:r>
          </w:p>
        </w:tc>
        <w:tc>
          <w:tcPr>
            <w:tcW w:w="511" w:type="pct"/>
            <w:gridSpan w:val="2"/>
            <w:shd w:val="clear" w:color="auto" w:fill="auto"/>
            <w:hideMark/>
          </w:tcPr>
          <w:p w14:paraId="5A9A823D" w14:textId="77777777" w:rsidR="0080134B" w:rsidRPr="0017748A" w:rsidRDefault="0080134B" w:rsidP="003F07D0">
            <w:pPr>
              <w:spacing w:before="0" w:after="0" w:line="276" w:lineRule="auto"/>
              <w:jc w:val="center"/>
              <w:rPr>
                <w:sz w:val="20"/>
                <w:lang w:val="en-US"/>
              </w:rPr>
            </w:pPr>
            <w:r>
              <w:rPr>
                <w:sz w:val="20"/>
                <w:lang w:val="en-US"/>
              </w:rPr>
              <w:t>T(1-21)</w:t>
            </w:r>
          </w:p>
        </w:tc>
        <w:tc>
          <w:tcPr>
            <w:tcW w:w="1403" w:type="pct"/>
            <w:shd w:val="clear" w:color="auto" w:fill="auto"/>
            <w:hideMark/>
          </w:tcPr>
          <w:p w14:paraId="7483323A" w14:textId="77777777" w:rsidR="0080134B" w:rsidRPr="001A4780" w:rsidRDefault="0080134B" w:rsidP="003F07D0">
            <w:pPr>
              <w:spacing w:before="0" w:after="0" w:line="276" w:lineRule="auto"/>
              <w:rPr>
                <w:sz w:val="20"/>
              </w:rPr>
            </w:pPr>
            <w:r w:rsidRPr="0080134B">
              <w:rPr>
                <w:sz w:val="20"/>
              </w:rPr>
              <w:t>Общая сумма позиций/Начальная сумма цен единиц товара, работы, услуги</w:t>
            </w:r>
          </w:p>
        </w:tc>
        <w:tc>
          <w:tcPr>
            <w:tcW w:w="1361" w:type="pct"/>
            <w:shd w:val="clear" w:color="auto" w:fill="auto"/>
            <w:hideMark/>
          </w:tcPr>
          <w:p w14:paraId="682AD3A1" w14:textId="77777777" w:rsidR="0080134B" w:rsidRPr="001A4780" w:rsidRDefault="0080134B" w:rsidP="003F07D0">
            <w:pPr>
              <w:spacing w:before="0" w:after="0" w:line="276" w:lineRule="auto"/>
              <w:rPr>
                <w:sz w:val="20"/>
              </w:rPr>
            </w:pPr>
            <w:r>
              <w:rPr>
                <w:sz w:val="20"/>
              </w:rPr>
              <w:t xml:space="preserve">Шаблон значения: </w:t>
            </w:r>
            <w:r w:rsidRPr="00DC09C5">
              <w:rPr>
                <w:sz w:val="20"/>
              </w:rPr>
              <w:t>(-)?\d+(\.\d{1,2})?</w:t>
            </w:r>
          </w:p>
        </w:tc>
      </w:tr>
      <w:tr w:rsidR="0080134B" w:rsidRPr="001A4780" w14:paraId="6BFC7965" w14:textId="77777777" w:rsidTr="005D2AEE">
        <w:tc>
          <w:tcPr>
            <w:tcW w:w="748" w:type="pct"/>
            <w:shd w:val="clear" w:color="auto" w:fill="auto"/>
          </w:tcPr>
          <w:p w14:paraId="4A8C13DC" w14:textId="77777777" w:rsidR="0080134B" w:rsidRPr="001A4780" w:rsidRDefault="0080134B" w:rsidP="003F07D0">
            <w:pPr>
              <w:spacing w:before="0" w:after="0" w:line="276" w:lineRule="auto"/>
              <w:rPr>
                <w:sz w:val="20"/>
              </w:rPr>
            </w:pPr>
          </w:p>
        </w:tc>
        <w:tc>
          <w:tcPr>
            <w:tcW w:w="773" w:type="pct"/>
            <w:gridSpan w:val="3"/>
            <w:shd w:val="clear" w:color="auto" w:fill="auto"/>
          </w:tcPr>
          <w:p w14:paraId="7AE2A92C" w14:textId="77777777" w:rsidR="0080134B" w:rsidRDefault="0080134B" w:rsidP="003F07D0">
            <w:pPr>
              <w:spacing w:before="0" w:after="0" w:line="276" w:lineRule="auto"/>
              <w:rPr>
                <w:sz w:val="20"/>
                <w:lang w:val="en-US"/>
              </w:rPr>
            </w:pPr>
            <w:r w:rsidRPr="00E57B3E">
              <w:rPr>
                <w:sz w:val="20"/>
                <w:lang w:val="en-US"/>
              </w:rPr>
              <w:t>totalSumCurrency</w:t>
            </w:r>
          </w:p>
        </w:tc>
        <w:tc>
          <w:tcPr>
            <w:tcW w:w="204" w:type="pct"/>
            <w:shd w:val="clear" w:color="auto" w:fill="auto"/>
          </w:tcPr>
          <w:p w14:paraId="6480FD69" w14:textId="77777777" w:rsidR="0080134B" w:rsidRDefault="0080134B" w:rsidP="003F07D0">
            <w:pPr>
              <w:spacing w:before="0" w:after="0" w:line="276" w:lineRule="auto"/>
              <w:jc w:val="center"/>
              <w:rPr>
                <w:sz w:val="20"/>
              </w:rPr>
            </w:pPr>
            <w:r>
              <w:rPr>
                <w:sz w:val="20"/>
              </w:rPr>
              <w:t>Н</w:t>
            </w:r>
          </w:p>
        </w:tc>
        <w:tc>
          <w:tcPr>
            <w:tcW w:w="511" w:type="pct"/>
            <w:gridSpan w:val="2"/>
            <w:shd w:val="clear" w:color="auto" w:fill="auto"/>
          </w:tcPr>
          <w:p w14:paraId="43868BDF" w14:textId="77777777" w:rsidR="0080134B" w:rsidRDefault="0080134B" w:rsidP="003F07D0">
            <w:pPr>
              <w:spacing w:before="0" w:after="0" w:line="276" w:lineRule="auto"/>
              <w:jc w:val="center"/>
              <w:rPr>
                <w:sz w:val="20"/>
                <w:lang w:val="en-US"/>
              </w:rPr>
            </w:pPr>
            <w:r>
              <w:rPr>
                <w:sz w:val="20"/>
                <w:lang w:val="en-US"/>
              </w:rPr>
              <w:t>T(1-21)</w:t>
            </w:r>
          </w:p>
        </w:tc>
        <w:tc>
          <w:tcPr>
            <w:tcW w:w="1403" w:type="pct"/>
            <w:shd w:val="clear" w:color="auto" w:fill="auto"/>
          </w:tcPr>
          <w:p w14:paraId="1BB0C4FA" w14:textId="77777777" w:rsidR="0080134B" w:rsidRDefault="0080134B" w:rsidP="003F07D0">
            <w:pPr>
              <w:spacing w:before="0" w:after="0" w:line="276" w:lineRule="auto"/>
              <w:rPr>
                <w:sz w:val="20"/>
              </w:rPr>
            </w:pPr>
            <w:r w:rsidRPr="0080134B">
              <w:rPr>
                <w:sz w:val="20"/>
              </w:rPr>
              <w:t>Общая сумма позиций/Начальная сумма цен единиц товара, работы, услуги в валюте контракта</w:t>
            </w:r>
          </w:p>
        </w:tc>
        <w:tc>
          <w:tcPr>
            <w:tcW w:w="1361" w:type="pct"/>
            <w:shd w:val="clear" w:color="auto" w:fill="auto"/>
          </w:tcPr>
          <w:p w14:paraId="678171ED" w14:textId="77777777" w:rsidR="0080134B" w:rsidRDefault="0080134B" w:rsidP="003F07D0">
            <w:pPr>
              <w:spacing w:before="0" w:after="0" w:line="276" w:lineRule="auto"/>
              <w:rPr>
                <w:sz w:val="20"/>
              </w:rPr>
            </w:pPr>
            <w:r>
              <w:rPr>
                <w:sz w:val="20"/>
              </w:rPr>
              <w:t xml:space="preserve">Шаблон значения: </w:t>
            </w:r>
            <w:r w:rsidRPr="00F849BD">
              <w:rPr>
                <w:sz w:val="20"/>
              </w:rPr>
              <w:t>(</w:t>
            </w:r>
            <w:r>
              <w:t xml:space="preserve"> </w:t>
            </w:r>
            <w:r w:rsidRPr="00A274D9">
              <w:rPr>
                <w:sz w:val="20"/>
              </w:rPr>
              <w:t>(-)?\d+(\.\d{1,2})?</w:t>
            </w:r>
          </w:p>
        </w:tc>
      </w:tr>
      <w:tr w:rsidR="002108DB" w:rsidRPr="001A4780" w14:paraId="161D884A" w14:textId="77777777" w:rsidTr="008A6217">
        <w:tc>
          <w:tcPr>
            <w:tcW w:w="5000" w:type="pct"/>
            <w:gridSpan w:val="9"/>
            <w:shd w:val="clear" w:color="auto" w:fill="auto"/>
            <w:hideMark/>
          </w:tcPr>
          <w:p w14:paraId="4FCA11E6" w14:textId="77777777" w:rsidR="002108DB" w:rsidRPr="001A4780" w:rsidRDefault="002108DB" w:rsidP="003F07D0">
            <w:pPr>
              <w:spacing w:before="0" w:after="0" w:line="276" w:lineRule="auto"/>
              <w:jc w:val="center"/>
              <w:rPr>
                <w:sz w:val="20"/>
              </w:rPr>
            </w:pPr>
            <w:r w:rsidRPr="00B421CF">
              <w:rPr>
                <w:b/>
                <w:sz w:val="20"/>
              </w:rPr>
              <w:t>Объект закупки</w:t>
            </w:r>
          </w:p>
        </w:tc>
      </w:tr>
      <w:tr w:rsidR="002108DB" w:rsidRPr="001A4780" w14:paraId="463B2A4D" w14:textId="77777777" w:rsidTr="005D2AEE">
        <w:tc>
          <w:tcPr>
            <w:tcW w:w="748" w:type="pct"/>
            <w:shd w:val="clear" w:color="auto" w:fill="auto"/>
            <w:hideMark/>
          </w:tcPr>
          <w:p w14:paraId="0602294C" w14:textId="77777777" w:rsidR="002108DB" w:rsidRPr="00B421CF" w:rsidRDefault="002108DB" w:rsidP="003F07D0">
            <w:pPr>
              <w:spacing w:before="0" w:after="0" w:line="276" w:lineRule="auto"/>
              <w:rPr>
                <w:sz w:val="20"/>
                <w:lang w:val="en-US"/>
              </w:rPr>
            </w:pPr>
            <w:r w:rsidRPr="00B421CF">
              <w:rPr>
                <w:b/>
                <w:sz w:val="20"/>
              </w:rPr>
              <w:t>purchaseObject</w:t>
            </w:r>
          </w:p>
        </w:tc>
        <w:tc>
          <w:tcPr>
            <w:tcW w:w="773" w:type="pct"/>
            <w:gridSpan w:val="3"/>
            <w:shd w:val="clear" w:color="auto" w:fill="auto"/>
            <w:hideMark/>
          </w:tcPr>
          <w:p w14:paraId="1BF6F4BF" w14:textId="77777777" w:rsidR="002108DB" w:rsidRPr="001A4780" w:rsidRDefault="002108DB" w:rsidP="003F07D0">
            <w:pPr>
              <w:spacing w:before="0" w:after="0" w:line="276" w:lineRule="auto"/>
              <w:rPr>
                <w:sz w:val="20"/>
              </w:rPr>
            </w:pPr>
          </w:p>
        </w:tc>
        <w:tc>
          <w:tcPr>
            <w:tcW w:w="204" w:type="pct"/>
            <w:shd w:val="clear" w:color="auto" w:fill="auto"/>
            <w:hideMark/>
          </w:tcPr>
          <w:p w14:paraId="6C17F656" w14:textId="77777777" w:rsidR="002108DB" w:rsidRPr="006B4357" w:rsidRDefault="002108DB" w:rsidP="003F07D0">
            <w:pPr>
              <w:spacing w:before="0" w:after="0" w:line="276" w:lineRule="auto"/>
              <w:jc w:val="center"/>
              <w:rPr>
                <w:sz w:val="20"/>
                <w:lang w:val="en-US"/>
              </w:rPr>
            </w:pPr>
            <w:r>
              <w:rPr>
                <w:sz w:val="20"/>
                <w:lang w:val="en-US"/>
              </w:rPr>
              <w:t>O</w:t>
            </w:r>
          </w:p>
        </w:tc>
        <w:tc>
          <w:tcPr>
            <w:tcW w:w="511" w:type="pct"/>
            <w:gridSpan w:val="2"/>
            <w:shd w:val="clear" w:color="auto" w:fill="auto"/>
            <w:hideMark/>
          </w:tcPr>
          <w:p w14:paraId="6E522EDC" w14:textId="77777777" w:rsidR="002108DB" w:rsidRPr="006B4357" w:rsidRDefault="002108DB" w:rsidP="003F07D0">
            <w:pPr>
              <w:spacing w:before="0" w:after="0" w:line="276" w:lineRule="auto"/>
              <w:jc w:val="center"/>
              <w:rPr>
                <w:sz w:val="20"/>
                <w:lang w:val="en-US"/>
              </w:rPr>
            </w:pPr>
            <w:r>
              <w:rPr>
                <w:sz w:val="20"/>
                <w:lang w:val="en-US"/>
              </w:rPr>
              <w:t>S</w:t>
            </w:r>
          </w:p>
        </w:tc>
        <w:tc>
          <w:tcPr>
            <w:tcW w:w="1403" w:type="pct"/>
            <w:shd w:val="clear" w:color="auto" w:fill="auto"/>
            <w:hideMark/>
          </w:tcPr>
          <w:p w14:paraId="61DCA43B" w14:textId="77777777" w:rsidR="002108DB" w:rsidRPr="001A4780" w:rsidRDefault="002108DB" w:rsidP="003F07D0">
            <w:pPr>
              <w:spacing w:before="0" w:after="0" w:line="276" w:lineRule="auto"/>
              <w:rPr>
                <w:sz w:val="20"/>
              </w:rPr>
            </w:pPr>
          </w:p>
        </w:tc>
        <w:tc>
          <w:tcPr>
            <w:tcW w:w="1361" w:type="pct"/>
            <w:shd w:val="clear" w:color="auto" w:fill="auto"/>
            <w:hideMark/>
          </w:tcPr>
          <w:p w14:paraId="68956471" w14:textId="77777777" w:rsidR="002108DB" w:rsidRPr="001A4780" w:rsidRDefault="002108DB" w:rsidP="003F07D0">
            <w:pPr>
              <w:spacing w:before="0" w:after="0" w:line="276" w:lineRule="auto"/>
              <w:rPr>
                <w:sz w:val="20"/>
              </w:rPr>
            </w:pPr>
          </w:p>
        </w:tc>
      </w:tr>
      <w:tr w:rsidR="002108DB" w:rsidRPr="001A4780" w14:paraId="4CA9D158" w14:textId="77777777" w:rsidTr="005D2AEE">
        <w:tc>
          <w:tcPr>
            <w:tcW w:w="748" w:type="pct"/>
            <w:vMerge w:val="restart"/>
            <w:shd w:val="clear" w:color="auto" w:fill="auto"/>
          </w:tcPr>
          <w:p w14:paraId="66D2B159" w14:textId="77777777" w:rsidR="002108DB" w:rsidRPr="001A4780" w:rsidRDefault="002108DB" w:rsidP="003F07D0">
            <w:pPr>
              <w:spacing w:before="0" w:after="0" w:line="276" w:lineRule="auto"/>
              <w:rPr>
                <w:sz w:val="20"/>
              </w:rPr>
            </w:pPr>
            <w:r>
              <w:rPr>
                <w:sz w:val="20"/>
              </w:rPr>
              <w:t>Допустимо указание только одного элемента</w:t>
            </w:r>
          </w:p>
        </w:tc>
        <w:tc>
          <w:tcPr>
            <w:tcW w:w="773" w:type="pct"/>
            <w:gridSpan w:val="3"/>
            <w:shd w:val="clear" w:color="auto" w:fill="auto"/>
          </w:tcPr>
          <w:p w14:paraId="3BEA9A52" w14:textId="77777777" w:rsidR="002108DB" w:rsidRPr="002D68E3" w:rsidRDefault="002108DB" w:rsidP="003F07D0">
            <w:pPr>
              <w:spacing w:before="0" w:after="0" w:line="276" w:lineRule="auto"/>
              <w:rPr>
                <w:sz w:val="20"/>
              </w:rPr>
            </w:pPr>
            <w:r w:rsidRPr="002D68E3">
              <w:rPr>
                <w:sz w:val="20"/>
              </w:rPr>
              <w:t>OKPD</w:t>
            </w:r>
          </w:p>
        </w:tc>
        <w:tc>
          <w:tcPr>
            <w:tcW w:w="204" w:type="pct"/>
            <w:shd w:val="clear" w:color="auto" w:fill="auto"/>
          </w:tcPr>
          <w:p w14:paraId="322F005A" w14:textId="77777777" w:rsidR="002108DB" w:rsidRDefault="002108DB" w:rsidP="003F07D0">
            <w:pPr>
              <w:spacing w:before="0" w:after="0" w:line="276" w:lineRule="auto"/>
              <w:jc w:val="center"/>
              <w:rPr>
                <w:sz w:val="20"/>
                <w:lang w:val="en-US"/>
              </w:rPr>
            </w:pPr>
            <w:r>
              <w:rPr>
                <w:sz w:val="20"/>
              </w:rPr>
              <w:t>О</w:t>
            </w:r>
          </w:p>
        </w:tc>
        <w:tc>
          <w:tcPr>
            <w:tcW w:w="511" w:type="pct"/>
            <w:gridSpan w:val="2"/>
            <w:shd w:val="clear" w:color="auto" w:fill="auto"/>
          </w:tcPr>
          <w:p w14:paraId="502D37E3" w14:textId="77777777" w:rsidR="002108DB" w:rsidRDefault="002108DB" w:rsidP="003F07D0">
            <w:pPr>
              <w:spacing w:before="0" w:after="0" w:line="276" w:lineRule="auto"/>
              <w:jc w:val="center"/>
              <w:rPr>
                <w:sz w:val="20"/>
                <w:lang w:val="en-US"/>
              </w:rPr>
            </w:pPr>
            <w:r>
              <w:rPr>
                <w:sz w:val="20"/>
                <w:lang w:val="en-US"/>
              </w:rPr>
              <w:t>S</w:t>
            </w:r>
          </w:p>
        </w:tc>
        <w:tc>
          <w:tcPr>
            <w:tcW w:w="1403" w:type="pct"/>
            <w:shd w:val="clear" w:color="auto" w:fill="auto"/>
          </w:tcPr>
          <w:p w14:paraId="71C5EC55" w14:textId="77777777" w:rsidR="002108DB" w:rsidRPr="002D68E3" w:rsidRDefault="002108DB" w:rsidP="003F07D0">
            <w:pPr>
              <w:spacing w:before="0" w:after="0" w:line="276" w:lineRule="auto"/>
              <w:rPr>
                <w:sz w:val="20"/>
              </w:rPr>
            </w:pPr>
            <w:r w:rsidRPr="002D68E3">
              <w:rPr>
                <w:sz w:val="20"/>
              </w:rPr>
              <w:t>Классификация товара, работы, услуги</w:t>
            </w:r>
          </w:p>
        </w:tc>
        <w:tc>
          <w:tcPr>
            <w:tcW w:w="1361" w:type="pct"/>
            <w:shd w:val="clear" w:color="auto" w:fill="auto"/>
          </w:tcPr>
          <w:p w14:paraId="51087629" w14:textId="77777777" w:rsidR="002108DB" w:rsidRPr="001C3588" w:rsidRDefault="002108DB" w:rsidP="003F07D0">
            <w:pPr>
              <w:spacing w:before="0" w:after="0" w:line="276" w:lineRule="auto"/>
              <w:rPr>
                <w:sz w:val="20"/>
              </w:rPr>
            </w:pPr>
          </w:p>
        </w:tc>
      </w:tr>
      <w:tr w:rsidR="002108DB" w:rsidRPr="001A4780" w14:paraId="12B1544A" w14:textId="77777777" w:rsidTr="005D2AEE">
        <w:tc>
          <w:tcPr>
            <w:tcW w:w="748" w:type="pct"/>
            <w:vMerge/>
            <w:shd w:val="clear" w:color="auto" w:fill="auto"/>
          </w:tcPr>
          <w:p w14:paraId="29D0FDA1" w14:textId="77777777" w:rsidR="002108DB" w:rsidRPr="001A4780" w:rsidRDefault="002108DB" w:rsidP="003F07D0">
            <w:pPr>
              <w:spacing w:before="0" w:after="0" w:line="276" w:lineRule="auto"/>
              <w:rPr>
                <w:sz w:val="20"/>
              </w:rPr>
            </w:pPr>
          </w:p>
        </w:tc>
        <w:tc>
          <w:tcPr>
            <w:tcW w:w="773" w:type="pct"/>
            <w:gridSpan w:val="3"/>
            <w:shd w:val="clear" w:color="auto" w:fill="auto"/>
          </w:tcPr>
          <w:p w14:paraId="519EC91A" w14:textId="77777777" w:rsidR="002108DB" w:rsidRPr="002D68E3" w:rsidRDefault="002108DB" w:rsidP="003F07D0">
            <w:pPr>
              <w:spacing w:before="0" w:after="0" w:line="276" w:lineRule="auto"/>
              <w:rPr>
                <w:sz w:val="20"/>
              </w:rPr>
            </w:pPr>
            <w:r w:rsidRPr="002D68E3">
              <w:rPr>
                <w:sz w:val="20"/>
              </w:rPr>
              <w:t>OKPD</w:t>
            </w:r>
            <w:r>
              <w:rPr>
                <w:sz w:val="20"/>
                <w:lang w:val="en-US"/>
              </w:rPr>
              <w:t>2</w:t>
            </w:r>
          </w:p>
        </w:tc>
        <w:tc>
          <w:tcPr>
            <w:tcW w:w="204" w:type="pct"/>
            <w:shd w:val="clear" w:color="auto" w:fill="auto"/>
          </w:tcPr>
          <w:p w14:paraId="5395CC73" w14:textId="77777777" w:rsidR="002108DB" w:rsidRDefault="002108DB" w:rsidP="003F07D0">
            <w:pPr>
              <w:spacing w:before="0" w:after="0" w:line="276" w:lineRule="auto"/>
              <w:jc w:val="center"/>
              <w:rPr>
                <w:sz w:val="20"/>
                <w:lang w:val="en-US"/>
              </w:rPr>
            </w:pPr>
            <w:r>
              <w:rPr>
                <w:sz w:val="20"/>
              </w:rPr>
              <w:t>О</w:t>
            </w:r>
          </w:p>
        </w:tc>
        <w:tc>
          <w:tcPr>
            <w:tcW w:w="511" w:type="pct"/>
            <w:gridSpan w:val="2"/>
            <w:shd w:val="clear" w:color="auto" w:fill="auto"/>
          </w:tcPr>
          <w:p w14:paraId="34D14819" w14:textId="77777777" w:rsidR="002108DB" w:rsidRDefault="002108DB" w:rsidP="003F07D0">
            <w:pPr>
              <w:spacing w:before="0" w:after="0" w:line="276" w:lineRule="auto"/>
              <w:jc w:val="center"/>
              <w:rPr>
                <w:sz w:val="20"/>
                <w:lang w:val="en-US"/>
              </w:rPr>
            </w:pPr>
            <w:r>
              <w:rPr>
                <w:sz w:val="20"/>
                <w:lang w:val="en-US"/>
              </w:rPr>
              <w:t>S</w:t>
            </w:r>
          </w:p>
        </w:tc>
        <w:tc>
          <w:tcPr>
            <w:tcW w:w="1403" w:type="pct"/>
            <w:shd w:val="clear" w:color="auto" w:fill="auto"/>
          </w:tcPr>
          <w:p w14:paraId="5BC7A545" w14:textId="77777777" w:rsidR="002108DB" w:rsidRPr="002D68E3" w:rsidRDefault="002108DB" w:rsidP="003F07D0">
            <w:pPr>
              <w:spacing w:before="0" w:after="0" w:line="276" w:lineRule="auto"/>
              <w:rPr>
                <w:sz w:val="20"/>
              </w:rPr>
            </w:pPr>
            <w:r w:rsidRPr="00B25FA6">
              <w:rPr>
                <w:sz w:val="20"/>
              </w:rPr>
              <w:t>Классификация по ОКПД2 (ОК 034-2014)</w:t>
            </w:r>
          </w:p>
        </w:tc>
        <w:tc>
          <w:tcPr>
            <w:tcW w:w="1361" w:type="pct"/>
            <w:shd w:val="clear" w:color="auto" w:fill="auto"/>
          </w:tcPr>
          <w:p w14:paraId="151C3F21" w14:textId="77777777" w:rsidR="00474AC6" w:rsidRPr="00474AC6" w:rsidRDefault="00474AC6" w:rsidP="003F07D0">
            <w:pPr>
              <w:spacing w:before="0" w:after="0" w:line="276" w:lineRule="auto"/>
              <w:rPr>
                <w:sz w:val="20"/>
              </w:rPr>
            </w:pPr>
            <w:r w:rsidRPr="00474AC6">
              <w:rPr>
                <w:sz w:val="20"/>
              </w:rPr>
              <w:t xml:space="preserve">В случае, если извещение сформировано на основании позиции плана-графика закупок с 01.01.2020, то контролируется на соответствие коду ОКПД2 в </w:t>
            </w:r>
            <w:r w:rsidRPr="00474AC6">
              <w:rPr>
                <w:sz w:val="20"/>
              </w:rPr>
              <w:lastRenderedPageBreak/>
              <w:t>соответствующей позиции ПГ.</w:t>
            </w:r>
          </w:p>
          <w:p w14:paraId="77AEA083" w14:textId="77777777" w:rsidR="00474AC6" w:rsidRDefault="00474AC6" w:rsidP="003F07D0">
            <w:pPr>
              <w:spacing w:before="0" w:after="0" w:line="276" w:lineRule="auto"/>
              <w:rPr>
                <w:sz w:val="20"/>
              </w:rPr>
            </w:pPr>
            <w:r w:rsidRPr="00474AC6">
              <w:rPr>
                <w:sz w:val="20"/>
              </w:rPr>
              <w:t>Допускается указание кода-потомка расширенной разрядности</w:t>
            </w:r>
          </w:p>
          <w:p w14:paraId="0150C565" w14:textId="77777777" w:rsidR="002108DB" w:rsidRPr="001C3588" w:rsidRDefault="00474AC6" w:rsidP="003F07D0">
            <w:pPr>
              <w:spacing w:before="0" w:after="0" w:line="276" w:lineRule="auto"/>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r>
              <w:rPr>
                <w:sz w:val="20"/>
              </w:rPr>
              <w:t>)</w:t>
            </w:r>
          </w:p>
        </w:tc>
      </w:tr>
      <w:tr w:rsidR="002108DB" w:rsidRPr="001A4780" w14:paraId="09F6F88D" w14:textId="77777777" w:rsidTr="005D2AEE">
        <w:tc>
          <w:tcPr>
            <w:tcW w:w="748" w:type="pct"/>
            <w:vMerge/>
            <w:shd w:val="clear" w:color="auto" w:fill="auto"/>
          </w:tcPr>
          <w:p w14:paraId="37FB4EE3" w14:textId="77777777" w:rsidR="002108DB" w:rsidRPr="001A4780" w:rsidRDefault="002108DB" w:rsidP="003F07D0">
            <w:pPr>
              <w:spacing w:before="0" w:after="0" w:line="276" w:lineRule="auto"/>
              <w:rPr>
                <w:sz w:val="20"/>
              </w:rPr>
            </w:pPr>
          </w:p>
        </w:tc>
        <w:tc>
          <w:tcPr>
            <w:tcW w:w="773" w:type="pct"/>
            <w:gridSpan w:val="3"/>
            <w:shd w:val="clear" w:color="auto" w:fill="auto"/>
          </w:tcPr>
          <w:p w14:paraId="3F0E1BB1" w14:textId="77777777" w:rsidR="002108DB" w:rsidRPr="002D68E3" w:rsidRDefault="002108DB" w:rsidP="003F07D0">
            <w:pPr>
              <w:spacing w:before="0" w:after="0" w:line="276" w:lineRule="auto"/>
              <w:rPr>
                <w:sz w:val="20"/>
              </w:rPr>
            </w:pPr>
            <w:r w:rsidRPr="001C3588">
              <w:rPr>
                <w:sz w:val="20"/>
              </w:rPr>
              <w:t>KTRU</w:t>
            </w:r>
          </w:p>
        </w:tc>
        <w:tc>
          <w:tcPr>
            <w:tcW w:w="204" w:type="pct"/>
            <w:shd w:val="clear" w:color="auto" w:fill="auto"/>
          </w:tcPr>
          <w:p w14:paraId="1B492088" w14:textId="77777777" w:rsidR="002108DB" w:rsidRDefault="002108DB" w:rsidP="003F07D0">
            <w:pPr>
              <w:spacing w:before="0" w:after="0" w:line="276" w:lineRule="auto"/>
              <w:jc w:val="center"/>
              <w:rPr>
                <w:sz w:val="20"/>
                <w:lang w:val="en-US"/>
              </w:rPr>
            </w:pPr>
            <w:r>
              <w:rPr>
                <w:sz w:val="20"/>
              </w:rPr>
              <w:t>О</w:t>
            </w:r>
          </w:p>
        </w:tc>
        <w:tc>
          <w:tcPr>
            <w:tcW w:w="511" w:type="pct"/>
            <w:gridSpan w:val="2"/>
            <w:shd w:val="clear" w:color="auto" w:fill="auto"/>
          </w:tcPr>
          <w:p w14:paraId="5F71C2F8" w14:textId="77777777" w:rsidR="002108DB" w:rsidRDefault="002108DB" w:rsidP="003F07D0">
            <w:pPr>
              <w:spacing w:before="0" w:after="0" w:line="276" w:lineRule="auto"/>
              <w:jc w:val="center"/>
              <w:rPr>
                <w:sz w:val="20"/>
                <w:lang w:val="en-US"/>
              </w:rPr>
            </w:pPr>
            <w:r>
              <w:rPr>
                <w:sz w:val="20"/>
                <w:lang w:val="en-US"/>
              </w:rPr>
              <w:t>S</w:t>
            </w:r>
          </w:p>
        </w:tc>
        <w:tc>
          <w:tcPr>
            <w:tcW w:w="1403" w:type="pct"/>
            <w:shd w:val="clear" w:color="auto" w:fill="auto"/>
          </w:tcPr>
          <w:p w14:paraId="2A517B76" w14:textId="77777777" w:rsidR="002108DB" w:rsidRPr="002D68E3" w:rsidRDefault="002108DB" w:rsidP="003F07D0">
            <w:pPr>
              <w:spacing w:before="0" w:after="0" w:line="276" w:lineRule="auto"/>
              <w:rPr>
                <w:sz w:val="20"/>
              </w:rPr>
            </w:pPr>
            <w:r w:rsidRPr="001C3588">
              <w:rPr>
                <w:sz w:val="20"/>
              </w:rPr>
              <w:t>Классификация по КТРУ</w:t>
            </w:r>
          </w:p>
        </w:tc>
        <w:tc>
          <w:tcPr>
            <w:tcW w:w="1361" w:type="pct"/>
            <w:shd w:val="clear" w:color="auto" w:fill="auto"/>
          </w:tcPr>
          <w:p w14:paraId="12FA2FC4" w14:textId="77777777" w:rsidR="00474AC6" w:rsidRPr="00474AC6" w:rsidRDefault="00474AC6" w:rsidP="003F07D0">
            <w:pPr>
              <w:spacing w:before="0" w:after="0" w:line="276" w:lineRule="auto"/>
              <w:rPr>
                <w:sz w:val="20"/>
              </w:rPr>
            </w:pPr>
            <w:r w:rsidRPr="00474AC6">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14:paraId="23073A23" w14:textId="77777777" w:rsidR="00474AC6" w:rsidRPr="00474AC6" w:rsidRDefault="00474AC6" w:rsidP="003F07D0">
            <w:pPr>
              <w:spacing w:before="0" w:after="0" w:line="276" w:lineRule="auto"/>
              <w:rPr>
                <w:sz w:val="20"/>
              </w:rPr>
            </w:pPr>
            <w:r w:rsidRPr="00474AC6">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14:paraId="674E1293" w14:textId="77777777" w:rsidR="00474AC6" w:rsidRPr="00474AC6" w:rsidRDefault="00474AC6" w:rsidP="003F07D0">
            <w:pPr>
              <w:spacing w:before="0" w:after="0" w:line="276" w:lineRule="auto"/>
              <w:rPr>
                <w:sz w:val="20"/>
              </w:rPr>
            </w:pPr>
            <w:r w:rsidRPr="00474AC6">
              <w:rPr>
                <w:sz w:val="20"/>
              </w:rPr>
              <w:t>-версии позиции КТРУ из предыдущей версии размещенного извещения</w:t>
            </w:r>
          </w:p>
          <w:p w14:paraId="392B84A5" w14:textId="77777777" w:rsidR="00474AC6" w:rsidRDefault="00474AC6" w:rsidP="003F07D0">
            <w:pPr>
              <w:spacing w:before="0" w:after="0" w:line="276" w:lineRule="auto"/>
              <w:rPr>
                <w:sz w:val="20"/>
              </w:rPr>
            </w:pPr>
            <w:r w:rsidRPr="00474AC6">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p w14:paraId="558C6F5A" w14:textId="77777777" w:rsidR="00474AC6" w:rsidRDefault="00474AC6" w:rsidP="003F07D0">
            <w:pPr>
              <w:spacing w:before="0" w:after="0" w:line="276" w:lineRule="auto"/>
              <w:rPr>
                <w:sz w:val="20"/>
              </w:rPr>
            </w:pPr>
          </w:p>
          <w:p w14:paraId="0798BF7E" w14:textId="77777777" w:rsidR="002108DB" w:rsidRPr="001C3588" w:rsidRDefault="006C7197" w:rsidP="003F07D0">
            <w:pPr>
              <w:spacing w:before="0" w:after="0" w:line="276" w:lineRule="auto"/>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2108DB" w:rsidRPr="001A4780" w14:paraId="03867BDF" w14:textId="77777777" w:rsidTr="005D2AEE">
        <w:tc>
          <w:tcPr>
            <w:tcW w:w="748" w:type="pct"/>
            <w:shd w:val="clear" w:color="auto" w:fill="auto"/>
            <w:hideMark/>
          </w:tcPr>
          <w:p w14:paraId="62AA0067" w14:textId="77777777" w:rsidR="002108DB" w:rsidRPr="001A4780" w:rsidRDefault="002108DB" w:rsidP="003F07D0">
            <w:pPr>
              <w:spacing w:before="0" w:after="0" w:line="276" w:lineRule="auto"/>
              <w:rPr>
                <w:sz w:val="20"/>
              </w:rPr>
            </w:pPr>
          </w:p>
        </w:tc>
        <w:tc>
          <w:tcPr>
            <w:tcW w:w="773" w:type="pct"/>
            <w:gridSpan w:val="3"/>
            <w:shd w:val="clear" w:color="auto" w:fill="auto"/>
            <w:hideMark/>
          </w:tcPr>
          <w:p w14:paraId="2EDE5EB0" w14:textId="77777777" w:rsidR="002108DB" w:rsidRPr="001A4780" w:rsidRDefault="002108DB" w:rsidP="003F07D0">
            <w:pPr>
              <w:spacing w:before="0" w:after="0" w:line="276" w:lineRule="auto"/>
              <w:rPr>
                <w:sz w:val="20"/>
              </w:rPr>
            </w:pPr>
            <w:r w:rsidRPr="002D68E3">
              <w:rPr>
                <w:sz w:val="20"/>
              </w:rPr>
              <w:t>name</w:t>
            </w:r>
          </w:p>
        </w:tc>
        <w:tc>
          <w:tcPr>
            <w:tcW w:w="204" w:type="pct"/>
            <w:shd w:val="clear" w:color="auto" w:fill="auto"/>
            <w:hideMark/>
          </w:tcPr>
          <w:p w14:paraId="23E355AA" w14:textId="77777777" w:rsidR="002108DB" w:rsidRPr="00D539FC" w:rsidRDefault="002108DB" w:rsidP="003F07D0">
            <w:pPr>
              <w:spacing w:before="0" w:after="0" w:line="276" w:lineRule="auto"/>
              <w:jc w:val="center"/>
              <w:rPr>
                <w:sz w:val="20"/>
              </w:rPr>
            </w:pPr>
            <w:r>
              <w:rPr>
                <w:sz w:val="20"/>
              </w:rPr>
              <w:t>Н</w:t>
            </w:r>
          </w:p>
        </w:tc>
        <w:tc>
          <w:tcPr>
            <w:tcW w:w="511" w:type="pct"/>
            <w:gridSpan w:val="2"/>
            <w:shd w:val="clear" w:color="auto" w:fill="auto"/>
            <w:hideMark/>
          </w:tcPr>
          <w:p w14:paraId="635A186C" w14:textId="77777777" w:rsidR="002108DB" w:rsidRPr="0017748A" w:rsidRDefault="002108DB" w:rsidP="003F07D0">
            <w:pPr>
              <w:spacing w:before="0" w:after="0" w:line="276" w:lineRule="auto"/>
              <w:jc w:val="center"/>
              <w:rPr>
                <w:sz w:val="20"/>
                <w:lang w:val="en-US"/>
              </w:rPr>
            </w:pPr>
            <w:r>
              <w:rPr>
                <w:sz w:val="20"/>
                <w:lang w:val="en-US"/>
              </w:rPr>
              <w:t>T(1-2000)</w:t>
            </w:r>
          </w:p>
        </w:tc>
        <w:tc>
          <w:tcPr>
            <w:tcW w:w="1403" w:type="pct"/>
            <w:shd w:val="clear" w:color="auto" w:fill="auto"/>
            <w:hideMark/>
          </w:tcPr>
          <w:p w14:paraId="1267D3E2" w14:textId="77777777" w:rsidR="002108DB" w:rsidRPr="001A4780" w:rsidRDefault="001D0582" w:rsidP="003F07D0">
            <w:pPr>
              <w:spacing w:before="0" w:after="0" w:line="276" w:lineRule="auto"/>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361" w:type="pct"/>
            <w:shd w:val="clear" w:color="auto" w:fill="auto"/>
            <w:hideMark/>
          </w:tcPr>
          <w:p w14:paraId="3438471D" w14:textId="77777777" w:rsidR="002108DB" w:rsidRPr="001C3588" w:rsidRDefault="002108DB" w:rsidP="003F07D0">
            <w:pPr>
              <w:spacing w:before="0" w:after="0" w:line="276" w:lineRule="auto"/>
              <w:rPr>
                <w:sz w:val="20"/>
              </w:rPr>
            </w:pPr>
            <w:r w:rsidRPr="001C3588">
              <w:rPr>
                <w:sz w:val="20"/>
              </w:rPr>
              <w:t xml:space="preserve">Игнорируется и заполняется наименованием КТРУ, если указана классификация по КТРУ (KTRU/code). </w:t>
            </w:r>
          </w:p>
          <w:p w14:paraId="6E0CFE59" w14:textId="77777777" w:rsidR="002108DB" w:rsidRPr="001A4780" w:rsidRDefault="002108DB" w:rsidP="003F07D0">
            <w:pPr>
              <w:spacing w:before="0" w:after="0" w:line="276" w:lineRule="auto"/>
              <w:rPr>
                <w:sz w:val="20"/>
              </w:rPr>
            </w:pPr>
            <w:r w:rsidRPr="001C3588">
              <w:rPr>
                <w:sz w:val="20"/>
              </w:rPr>
              <w:t xml:space="preserve">Если указана классификация по ОКПД2 (OKPD2/code), то </w:t>
            </w:r>
            <w:r w:rsidRPr="001C3588">
              <w:rPr>
                <w:sz w:val="20"/>
              </w:rPr>
              <w:lastRenderedPageBreak/>
              <w:t>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2108DB" w:rsidRPr="001A4780" w14:paraId="082B8954" w14:textId="77777777" w:rsidTr="005D2AEE">
        <w:tc>
          <w:tcPr>
            <w:tcW w:w="748" w:type="pct"/>
            <w:shd w:val="clear" w:color="auto" w:fill="auto"/>
            <w:hideMark/>
          </w:tcPr>
          <w:p w14:paraId="594ABDE7" w14:textId="77777777" w:rsidR="002108DB" w:rsidRPr="001A4780" w:rsidRDefault="002108DB" w:rsidP="003F07D0">
            <w:pPr>
              <w:spacing w:before="0" w:after="0" w:line="276" w:lineRule="auto"/>
              <w:rPr>
                <w:sz w:val="20"/>
              </w:rPr>
            </w:pPr>
          </w:p>
        </w:tc>
        <w:tc>
          <w:tcPr>
            <w:tcW w:w="773" w:type="pct"/>
            <w:gridSpan w:val="3"/>
            <w:shd w:val="clear" w:color="auto" w:fill="auto"/>
            <w:hideMark/>
          </w:tcPr>
          <w:p w14:paraId="236420FC" w14:textId="77777777" w:rsidR="002108DB" w:rsidRPr="001A4780" w:rsidRDefault="002108DB" w:rsidP="003F07D0">
            <w:pPr>
              <w:spacing w:before="0" w:after="0" w:line="276" w:lineRule="auto"/>
              <w:rPr>
                <w:sz w:val="20"/>
              </w:rPr>
            </w:pPr>
            <w:r w:rsidRPr="002D68E3">
              <w:rPr>
                <w:sz w:val="20"/>
              </w:rPr>
              <w:t>OKEI</w:t>
            </w:r>
          </w:p>
        </w:tc>
        <w:tc>
          <w:tcPr>
            <w:tcW w:w="204" w:type="pct"/>
            <w:shd w:val="clear" w:color="auto" w:fill="auto"/>
            <w:hideMark/>
          </w:tcPr>
          <w:p w14:paraId="535223C2" w14:textId="77777777" w:rsidR="002108DB" w:rsidRPr="0017748A" w:rsidRDefault="002108DB" w:rsidP="003F07D0">
            <w:pPr>
              <w:spacing w:before="0" w:after="0" w:line="276" w:lineRule="auto"/>
              <w:jc w:val="center"/>
              <w:rPr>
                <w:sz w:val="20"/>
                <w:lang w:val="en-US"/>
              </w:rPr>
            </w:pPr>
            <w:r>
              <w:rPr>
                <w:sz w:val="20"/>
                <w:lang w:val="en-US"/>
              </w:rPr>
              <w:t>H</w:t>
            </w:r>
          </w:p>
        </w:tc>
        <w:tc>
          <w:tcPr>
            <w:tcW w:w="511" w:type="pct"/>
            <w:gridSpan w:val="2"/>
            <w:shd w:val="clear" w:color="auto" w:fill="auto"/>
            <w:hideMark/>
          </w:tcPr>
          <w:p w14:paraId="1132BCDF" w14:textId="77777777" w:rsidR="002108DB" w:rsidRPr="0017748A" w:rsidRDefault="002108DB" w:rsidP="003F07D0">
            <w:pPr>
              <w:spacing w:before="0" w:after="0" w:line="276" w:lineRule="auto"/>
              <w:jc w:val="center"/>
              <w:rPr>
                <w:sz w:val="20"/>
                <w:lang w:val="en-US"/>
              </w:rPr>
            </w:pPr>
            <w:r>
              <w:rPr>
                <w:sz w:val="20"/>
                <w:lang w:val="en-US"/>
              </w:rPr>
              <w:t>S</w:t>
            </w:r>
          </w:p>
        </w:tc>
        <w:tc>
          <w:tcPr>
            <w:tcW w:w="1403" w:type="pct"/>
            <w:shd w:val="clear" w:color="auto" w:fill="auto"/>
            <w:hideMark/>
          </w:tcPr>
          <w:p w14:paraId="62845FFF" w14:textId="77777777" w:rsidR="002108DB" w:rsidRPr="001A4780" w:rsidRDefault="002108DB" w:rsidP="003F07D0">
            <w:pPr>
              <w:spacing w:before="0" w:after="0" w:line="276" w:lineRule="auto"/>
              <w:rPr>
                <w:sz w:val="20"/>
              </w:rPr>
            </w:pPr>
            <w:r w:rsidRPr="002D68E3">
              <w:rPr>
                <w:sz w:val="20"/>
              </w:rPr>
              <w:t>Единица измерения</w:t>
            </w:r>
          </w:p>
        </w:tc>
        <w:tc>
          <w:tcPr>
            <w:tcW w:w="1361" w:type="pct"/>
            <w:shd w:val="clear" w:color="auto" w:fill="auto"/>
            <w:hideMark/>
          </w:tcPr>
          <w:p w14:paraId="0B63A131" w14:textId="77777777" w:rsidR="002108DB" w:rsidRPr="001A4780" w:rsidRDefault="002108DB" w:rsidP="003F07D0">
            <w:pPr>
              <w:spacing w:before="0" w:after="0" w:line="276" w:lineRule="auto"/>
              <w:rPr>
                <w:sz w:val="20"/>
              </w:rPr>
            </w:pPr>
          </w:p>
        </w:tc>
      </w:tr>
      <w:tr w:rsidR="002108DB" w:rsidRPr="001A4780" w14:paraId="18846510" w14:textId="77777777" w:rsidTr="005D2AEE">
        <w:tc>
          <w:tcPr>
            <w:tcW w:w="748" w:type="pct"/>
            <w:shd w:val="clear" w:color="auto" w:fill="auto"/>
            <w:hideMark/>
          </w:tcPr>
          <w:p w14:paraId="09401BA8" w14:textId="77777777" w:rsidR="002108DB" w:rsidRPr="001A4780" w:rsidRDefault="002108DB" w:rsidP="003F07D0">
            <w:pPr>
              <w:spacing w:before="0" w:after="0" w:line="276" w:lineRule="auto"/>
              <w:jc w:val="center"/>
              <w:rPr>
                <w:sz w:val="20"/>
              </w:rPr>
            </w:pPr>
          </w:p>
        </w:tc>
        <w:tc>
          <w:tcPr>
            <w:tcW w:w="773" w:type="pct"/>
            <w:gridSpan w:val="3"/>
            <w:shd w:val="clear" w:color="auto" w:fill="auto"/>
            <w:hideMark/>
          </w:tcPr>
          <w:p w14:paraId="7B71C216" w14:textId="77777777" w:rsidR="002108DB" w:rsidRPr="001923E1" w:rsidRDefault="002108DB" w:rsidP="003F07D0">
            <w:pPr>
              <w:spacing w:before="0" w:after="0" w:line="276" w:lineRule="auto"/>
              <w:rPr>
                <w:sz w:val="20"/>
                <w:lang w:val="en-US"/>
              </w:rPr>
            </w:pPr>
            <w:r w:rsidRPr="002D68E3">
              <w:rPr>
                <w:sz w:val="20"/>
              </w:rPr>
              <w:t>customerQuantities</w:t>
            </w:r>
          </w:p>
        </w:tc>
        <w:tc>
          <w:tcPr>
            <w:tcW w:w="204" w:type="pct"/>
            <w:shd w:val="clear" w:color="auto" w:fill="auto"/>
            <w:hideMark/>
          </w:tcPr>
          <w:p w14:paraId="562FBFD3" w14:textId="77777777" w:rsidR="002108DB" w:rsidRPr="0017748A" w:rsidRDefault="002108DB" w:rsidP="003F07D0">
            <w:pPr>
              <w:spacing w:before="0" w:after="0" w:line="276" w:lineRule="auto"/>
              <w:jc w:val="center"/>
              <w:rPr>
                <w:sz w:val="20"/>
                <w:lang w:val="en-US"/>
              </w:rPr>
            </w:pPr>
            <w:r>
              <w:rPr>
                <w:sz w:val="20"/>
                <w:lang w:val="en-US"/>
              </w:rPr>
              <w:t>H</w:t>
            </w:r>
          </w:p>
        </w:tc>
        <w:tc>
          <w:tcPr>
            <w:tcW w:w="511" w:type="pct"/>
            <w:gridSpan w:val="2"/>
            <w:shd w:val="clear" w:color="auto" w:fill="auto"/>
            <w:hideMark/>
          </w:tcPr>
          <w:p w14:paraId="00DEE8FC" w14:textId="77777777" w:rsidR="002108DB" w:rsidRPr="0017748A" w:rsidRDefault="002108DB" w:rsidP="003F07D0">
            <w:pPr>
              <w:spacing w:before="0" w:after="0" w:line="276" w:lineRule="auto"/>
              <w:jc w:val="center"/>
              <w:rPr>
                <w:sz w:val="20"/>
                <w:lang w:val="en-US"/>
              </w:rPr>
            </w:pPr>
            <w:r>
              <w:rPr>
                <w:sz w:val="20"/>
                <w:lang w:val="en-US"/>
              </w:rPr>
              <w:t>S</w:t>
            </w:r>
          </w:p>
        </w:tc>
        <w:tc>
          <w:tcPr>
            <w:tcW w:w="1403" w:type="pct"/>
            <w:shd w:val="clear" w:color="auto" w:fill="auto"/>
            <w:hideMark/>
          </w:tcPr>
          <w:p w14:paraId="029CAB2C" w14:textId="77777777" w:rsidR="002108DB" w:rsidRPr="001A4780" w:rsidRDefault="002108DB" w:rsidP="003F07D0">
            <w:pPr>
              <w:spacing w:before="0" w:after="0" w:line="276" w:lineRule="auto"/>
              <w:rPr>
                <w:sz w:val="20"/>
              </w:rPr>
            </w:pPr>
            <w:r w:rsidRPr="002D68E3">
              <w:rPr>
                <w:sz w:val="20"/>
              </w:rPr>
              <w:t>Количество по заказчикам</w:t>
            </w:r>
          </w:p>
        </w:tc>
        <w:tc>
          <w:tcPr>
            <w:tcW w:w="1361" w:type="pct"/>
            <w:shd w:val="clear" w:color="auto" w:fill="auto"/>
            <w:hideMark/>
          </w:tcPr>
          <w:p w14:paraId="4F5F5D20" w14:textId="77777777" w:rsidR="002108DB" w:rsidRDefault="002108DB" w:rsidP="003F07D0">
            <w:pPr>
              <w:spacing w:before="0" w:after="0" w:line="276" w:lineRule="auto"/>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2108DB" w:rsidRPr="001A4780" w14:paraId="204F1947" w14:textId="77777777" w:rsidTr="005D2AEE">
        <w:tc>
          <w:tcPr>
            <w:tcW w:w="748" w:type="pct"/>
            <w:shd w:val="clear" w:color="auto" w:fill="auto"/>
            <w:hideMark/>
          </w:tcPr>
          <w:p w14:paraId="2A25C62B" w14:textId="77777777" w:rsidR="002108DB" w:rsidRPr="001A4780" w:rsidRDefault="002108DB" w:rsidP="003F07D0">
            <w:pPr>
              <w:spacing w:before="0" w:after="0" w:line="276" w:lineRule="auto"/>
              <w:rPr>
                <w:sz w:val="20"/>
              </w:rPr>
            </w:pPr>
          </w:p>
        </w:tc>
        <w:tc>
          <w:tcPr>
            <w:tcW w:w="773" w:type="pct"/>
            <w:gridSpan w:val="3"/>
            <w:shd w:val="clear" w:color="auto" w:fill="auto"/>
            <w:hideMark/>
          </w:tcPr>
          <w:p w14:paraId="063031AC" w14:textId="77777777" w:rsidR="002108DB" w:rsidRPr="001A4780" w:rsidRDefault="002108DB" w:rsidP="003F07D0">
            <w:pPr>
              <w:spacing w:before="0" w:after="0" w:line="276" w:lineRule="auto"/>
              <w:rPr>
                <w:sz w:val="20"/>
              </w:rPr>
            </w:pPr>
            <w:r w:rsidRPr="002D68E3">
              <w:rPr>
                <w:sz w:val="20"/>
              </w:rPr>
              <w:t>price</w:t>
            </w:r>
          </w:p>
        </w:tc>
        <w:tc>
          <w:tcPr>
            <w:tcW w:w="204" w:type="pct"/>
            <w:shd w:val="clear" w:color="auto" w:fill="auto"/>
            <w:hideMark/>
          </w:tcPr>
          <w:p w14:paraId="01EE42FE" w14:textId="77777777" w:rsidR="002108DB" w:rsidRPr="00B70688" w:rsidRDefault="002108DB" w:rsidP="003F07D0">
            <w:pPr>
              <w:spacing w:before="0" w:after="0" w:line="276" w:lineRule="auto"/>
              <w:jc w:val="center"/>
              <w:rPr>
                <w:sz w:val="20"/>
              </w:rPr>
            </w:pPr>
            <w:r>
              <w:rPr>
                <w:sz w:val="20"/>
              </w:rPr>
              <w:t>Н</w:t>
            </w:r>
          </w:p>
        </w:tc>
        <w:tc>
          <w:tcPr>
            <w:tcW w:w="511" w:type="pct"/>
            <w:gridSpan w:val="2"/>
            <w:shd w:val="clear" w:color="auto" w:fill="auto"/>
            <w:hideMark/>
          </w:tcPr>
          <w:p w14:paraId="2C8CC3E5" w14:textId="77777777" w:rsidR="002108DB" w:rsidRPr="0017748A" w:rsidRDefault="002108DB" w:rsidP="003F07D0">
            <w:pPr>
              <w:spacing w:before="0" w:after="0" w:line="276" w:lineRule="auto"/>
              <w:jc w:val="center"/>
              <w:rPr>
                <w:sz w:val="20"/>
                <w:lang w:val="en-US"/>
              </w:rPr>
            </w:pPr>
            <w:r>
              <w:rPr>
                <w:sz w:val="20"/>
                <w:lang w:val="en-US"/>
              </w:rPr>
              <w:t>T(1-21)</w:t>
            </w:r>
          </w:p>
        </w:tc>
        <w:tc>
          <w:tcPr>
            <w:tcW w:w="1403" w:type="pct"/>
            <w:shd w:val="clear" w:color="auto" w:fill="auto"/>
            <w:hideMark/>
          </w:tcPr>
          <w:p w14:paraId="2F43F5D2" w14:textId="77777777" w:rsidR="002108DB" w:rsidRPr="001A4780" w:rsidRDefault="002108DB" w:rsidP="003F07D0">
            <w:pPr>
              <w:spacing w:before="0" w:after="0" w:line="276" w:lineRule="auto"/>
              <w:rPr>
                <w:sz w:val="20"/>
              </w:rPr>
            </w:pPr>
            <w:r w:rsidRPr="002D68E3">
              <w:rPr>
                <w:sz w:val="20"/>
              </w:rPr>
              <w:t>Цена за единицу измерения</w:t>
            </w:r>
          </w:p>
        </w:tc>
        <w:tc>
          <w:tcPr>
            <w:tcW w:w="1361" w:type="pct"/>
            <w:shd w:val="clear" w:color="auto" w:fill="auto"/>
            <w:hideMark/>
          </w:tcPr>
          <w:p w14:paraId="5D3A4AA9" w14:textId="77777777" w:rsidR="002108DB" w:rsidRPr="001A4780" w:rsidRDefault="002108DB" w:rsidP="003F07D0">
            <w:pPr>
              <w:spacing w:before="0" w:after="0" w:line="276" w:lineRule="auto"/>
              <w:rPr>
                <w:sz w:val="20"/>
              </w:rPr>
            </w:pPr>
            <w:r>
              <w:rPr>
                <w:sz w:val="20"/>
              </w:rPr>
              <w:t xml:space="preserve">Шаблон значения: </w:t>
            </w:r>
            <w:r>
              <w:t xml:space="preserve"> </w:t>
            </w:r>
            <w:r w:rsidRPr="00A274D9">
              <w:rPr>
                <w:sz w:val="20"/>
              </w:rPr>
              <w:t>(-)?\d+(\.\d{1,2})?</w:t>
            </w:r>
          </w:p>
        </w:tc>
      </w:tr>
      <w:tr w:rsidR="002108DB" w:rsidRPr="001A4780" w14:paraId="6A547505" w14:textId="77777777" w:rsidTr="005D2AEE">
        <w:tc>
          <w:tcPr>
            <w:tcW w:w="748" w:type="pct"/>
            <w:shd w:val="clear" w:color="auto" w:fill="auto"/>
            <w:hideMark/>
          </w:tcPr>
          <w:p w14:paraId="15897124" w14:textId="77777777" w:rsidR="002108DB" w:rsidRPr="001A4780" w:rsidRDefault="002108DB" w:rsidP="003F07D0">
            <w:pPr>
              <w:spacing w:before="0" w:after="0" w:line="276" w:lineRule="auto"/>
              <w:rPr>
                <w:sz w:val="20"/>
              </w:rPr>
            </w:pPr>
          </w:p>
        </w:tc>
        <w:tc>
          <w:tcPr>
            <w:tcW w:w="773" w:type="pct"/>
            <w:gridSpan w:val="3"/>
            <w:shd w:val="clear" w:color="auto" w:fill="auto"/>
            <w:hideMark/>
          </w:tcPr>
          <w:p w14:paraId="54C63C55" w14:textId="77777777" w:rsidR="002108DB" w:rsidRPr="001A4780" w:rsidRDefault="002108DB" w:rsidP="003F07D0">
            <w:pPr>
              <w:spacing w:before="0" w:after="0" w:line="276" w:lineRule="auto"/>
              <w:rPr>
                <w:sz w:val="20"/>
              </w:rPr>
            </w:pPr>
            <w:r w:rsidRPr="002D68E3">
              <w:rPr>
                <w:sz w:val="20"/>
              </w:rPr>
              <w:t>quantity</w:t>
            </w:r>
          </w:p>
        </w:tc>
        <w:tc>
          <w:tcPr>
            <w:tcW w:w="204" w:type="pct"/>
            <w:shd w:val="clear" w:color="auto" w:fill="auto"/>
            <w:hideMark/>
          </w:tcPr>
          <w:p w14:paraId="540562F1" w14:textId="77777777" w:rsidR="002108DB" w:rsidRPr="00F21CA9" w:rsidRDefault="002108DB" w:rsidP="003F07D0">
            <w:pPr>
              <w:spacing w:before="0" w:after="0" w:line="276" w:lineRule="auto"/>
              <w:jc w:val="center"/>
              <w:rPr>
                <w:sz w:val="20"/>
                <w:lang w:val="en-US"/>
              </w:rPr>
            </w:pPr>
            <w:r>
              <w:rPr>
                <w:sz w:val="20"/>
                <w:lang w:val="en-US"/>
              </w:rPr>
              <w:t>O</w:t>
            </w:r>
          </w:p>
        </w:tc>
        <w:tc>
          <w:tcPr>
            <w:tcW w:w="511" w:type="pct"/>
            <w:gridSpan w:val="2"/>
            <w:shd w:val="clear" w:color="auto" w:fill="auto"/>
            <w:hideMark/>
          </w:tcPr>
          <w:p w14:paraId="6DB19E20" w14:textId="77777777" w:rsidR="002108DB" w:rsidRPr="00F21CA9" w:rsidRDefault="002108DB" w:rsidP="003F07D0">
            <w:pPr>
              <w:spacing w:before="0" w:after="0" w:line="276" w:lineRule="auto"/>
              <w:jc w:val="center"/>
              <w:rPr>
                <w:sz w:val="20"/>
                <w:lang w:val="en-US"/>
              </w:rPr>
            </w:pPr>
            <w:r>
              <w:rPr>
                <w:sz w:val="20"/>
                <w:lang w:val="en-US"/>
              </w:rPr>
              <w:t>S</w:t>
            </w:r>
          </w:p>
        </w:tc>
        <w:tc>
          <w:tcPr>
            <w:tcW w:w="1403" w:type="pct"/>
            <w:shd w:val="clear" w:color="auto" w:fill="auto"/>
            <w:hideMark/>
          </w:tcPr>
          <w:p w14:paraId="520C2504" w14:textId="77777777" w:rsidR="002108DB" w:rsidRPr="001A4780" w:rsidRDefault="002108DB" w:rsidP="003F07D0">
            <w:pPr>
              <w:spacing w:before="0" w:after="0" w:line="276" w:lineRule="auto"/>
              <w:rPr>
                <w:sz w:val="20"/>
              </w:rPr>
            </w:pPr>
            <w:r w:rsidRPr="002D68E3">
              <w:rPr>
                <w:sz w:val="20"/>
              </w:rPr>
              <w:t>Общее количество по объекту закупки</w:t>
            </w:r>
          </w:p>
        </w:tc>
        <w:tc>
          <w:tcPr>
            <w:tcW w:w="1361" w:type="pct"/>
            <w:shd w:val="clear" w:color="auto" w:fill="auto"/>
            <w:hideMark/>
          </w:tcPr>
          <w:p w14:paraId="36F4D9CE" w14:textId="77777777" w:rsidR="002108DB" w:rsidRPr="001A4780" w:rsidRDefault="002108DB" w:rsidP="003F07D0">
            <w:pPr>
              <w:spacing w:before="0" w:after="0" w:line="276" w:lineRule="auto"/>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2108DB" w:rsidRPr="001A4780" w14:paraId="3EF2F3E6" w14:textId="77777777" w:rsidTr="005D2AEE">
        <w:tc>
          <w:tcPr>
            <w:tcW w:w="748" w:type="pct"/>
            <w:shd w:val="clear" w:color="auto" w:fill="auto"/>
            <w:hideMark/>
          </w:tcPr>
          <w:p w14:paraId="451A4211" w14:textId="77777777" w:rsidR="002108DB" w:rsidRPr="001A4780" w:rsidRDefault="002108DB" w:rsidP="003F07D0">
            <w:pPr>
              <w:spacing w:before="0" w:after="0" w:line="276" w:lineRule="auto"/>
              <w:rPr>
                <w:sz w:val="20"/>
              </w:rPr>
            </w:pPr>
          </w:p>
        </w:tc>
        <w:tc>
          <w:tcPr>
            <w:tcW w:w="773" w:type="pct"/>
            <w:gridSpan w:val="3"/>
            <w:shd w:val="clear" w:color="auto" w:fill="auto"/>
            <w:hideMark/>
          </w:tcPr>
          <w:p w14:paraId="1B656CAE" w14:textId="77777777" w:rsidR="002108DB" w:rsidRPr="001A4780" w:rsidRDefault="002108DB" w:rsidP="003F07D0">
            <w:pPr>
              <w:spacing w:before="0" w:after="0" w:line="276" w:lineRule="auto"/>
              <w:rPr>
                <w:sz w:val="20"/>
              </w:rPr>
            </w:pPr>
            <w:r w:rsidRPr="002D68E3">
              <w:rPr>
                <w:sz w:val="20"/>
              </w:rPr>
              <w:t>sum</w:t>
            </w:r>
          </w:p>
        </w:tc>
        <w:tc>
          <w:tcPr>
            <w:tcW w:w="204" w:type="pct"/>
            <w:shd w:val="clear" w:color="auto" w:fill="auto"/>
            <w:hideMark/>
          </w:tcPr>
          <w:p w14:paraId="1D071545" w14:textId="77777777" w:rsidR="002108DB" w:rsidRPr="00F21CA9" w:rsidRDefault="002108DB" w:rsidP="003F07D0">
            <w:pPr>
              <w:spacing w:before="0" w:after="0" w:line="276" w:lineRule="auto"/>
              <w:jc w:val="center"/>
              <w:rPr>
                <w:sz w:val="20"/>
                <w:lang w:val="en-US"/>
              </w:rPr>
            </w:pPr>
            <w:r>
              <w:rPr>
                <w:sz w:val="20"/>
              </w:rPr>
              <w:t>Н</w:t>
            </w:r>
          </w:p>
        </w:tc>
        <w:tc>
          <w:tcPr>
            <w:tcW w:w="511" w:type="pct"/>
            <w:gridSpan w:val="2"/>
            <w:shd w:val="clear" w:color="auto" w:fill="auto"/>
            <w:hideMark/>
          </w:tcPr>
          <w:p w14:paraId="33C7CB8A" w14:textId="77777777" w:rsidR="002108DB" w:rsidRPr="00F21CA9" w:rsidRDefault="002108DB" w:rsidP="003F07D0">
            <w:pPr>
              <w:spacing w:before="0" w:after="0" w:line="276" w:lineRule="auto"/>
              <w:jc w:val="center"/>
              <w:rPr>
                <w:sz w:val="20"/>
                <w:lang w:val="en-US"/>
              </w:rPr>
            </w:pPr>
            <w:r>
              <w:rPr>
                <w:sz w:val="20"/>
                <w:lang w:val="en-US"/>
              </w:rPr>
              <w:t>T(1-21)</w:t>
            </w:r>
          </w:p>
        </w:tc>
        <w:tc>
          <w:tcPr>
            <w:tcW w:w="1403" w:type="pct"/>
            <w:shd w:val="clear" w:color="auto" w:fill="auto"/>
            <w:hideMark/>
          </w:tcPr>
          <w:p w14:paraId="12D82DF3" w14:textId="77777777" w:rsidR="002108DB" w:rsidRPr="001A4780" w:rsidRDefault="002108DB" w:rsidP="003F07D0">
            <w:pPr>
              <w:spacing w:before="0" w:after="0" w:line="276" w:lineRule="auto"/>
              <w:rPr>
                <w:sz w:val="20"/>
              </w:rPr>
            </w:pPr>
            <w:r w:rsidRPr="002D68E3">
              <w:rPr>
                <w:sz w:val="20"/>
              </w:rPr>
              <w:t>Стоимость позиции</w:t>
            </w:r>
          </w:p>
        </w:tc>
        <w:tc>
          <w:tcPr>
            <w:tcW w:w="1361" w:type="pct"/>
            <w:shd w:val="clear" w:color="auto" w:fill="auto"/>
            <w:hideMark/>
          </w:tcPr>
          <w:p w14:paraId="0A677B54" w14:textId="77777777" w:rsidR="002108DB" w:rsidRPr="001A4780" w:rsidRDefault="002108DB" w:rsidP="003F07D0">
            <w:pPr>
              <w:spacing w:before="0" w:after="0" w:line="276" w:lineRule="auto"/>
              <w:rPr>
                <w:sz w:val="20"/>
              </w:rPr>
            </w:pPr>
            <w:r>
              <w:rPr>
                <w:sz w:val="20"/>
              </w:rPr>
              <w:t xml:space="preserve">Шаблон значения: </w:t>
            </w:r>
            <w:r w:rsidRPr="00DC09C5">
              <w:rPr>
                <w:sz w:val="20"/>
              </w:rPr>
              <w:t>(-)?\d+(\.\d{1,2})?</w:t>
            </w:r>
          </w:p>
        </w:tc>
      </w:tr>
      <w:tr w:rsidR="008B066A" w:rsidRPr="001A4780" w14:paraId="332314D7" w14:textId="77777777" w:rsidTr="005D2AEE">
        <w:tc>
          <w:tcPr>
            <w:tcW w:w="748" w:type="pct"/>
            <w:shd w:val="clear" w:color="auto" w:fill="auto"/>
          </w:tcPr>
          <w:p w14:paraId="098382BE" w14:textId="77777777" w:rsidR="008B066A" w:rsidRPr="001A4780" w:rsidRDefault="008B066A" w:rsidP="003F07D0">
            <w:pPr>
              <w:spacing w:before="0" w:after="0" w:line="276" w:lineRule="auto"/>
              <w:rPr>
                <w:sz w:val="20"/>
              </w:rPr>
            </w:pPr>
          </w:p>
        </w:tc>
        <w:tc>
          <w:tcPr>
            <w:tcW w:w="773" w:type="pct"/>
            <w:gridSpan w:val="3"/>
            <w:shd w:val="clear" w:color="auto" w:fill="auto"/>
          </w:tcPr>
          <w:p w14:paraId="153B71BE" w14:textId="77777777" w:rsidR="008B066A" w:rsidRPr="002D68E3" w:rsidRDefault="008B066A" w:rsidP="003F07D0">
            <w:pPr>
              <w:spacing w:before="0" w:after="0" w:line="276" w:lineRule="auto"/>
              <w:rPr>
                <w:sz w:val="20"/>
              </w:rPr>
            </w:pPr>
            <w:r w:rsidRPr="008B066A">
              <w:rPr>
                <w:sz w:val="20"/>
              </w:rPr>
              <w:t>isMedicalProduct</w:t>
            </w:r>
          </w:p>
        </w:tc>
        <w:tc>
          <w:tcPr>
            <w:tcW w:w="204" w:type="pct"/>
            <w:shd w:val="clear" w:color="auto" w:fill="auto"/>
          </w:tcPr>
          <w:p w14:paraId="24873AC6" w14:textId="77777777" w:rsidR="008B066A" w:rsidRDefault="008B066A" w:rsidP="003F07D0">
            <w:pPr>
              <w:spacing w:before="0" w:after="0" w:line="276" w:lineRule="auto"/>
              <w:jc w:val="center"/>
              <w:rPr>
                <w:sz w:val="20"/>
              </w:rPr>
            </w:pPr>
            <w:r>
              <w:rPr>
                <w:sz w:val="20"/>
                <w:lang w:val="en-US"/>
              </w:rPr>
              <w:t>H</w:t>
            </w:r>
          </w:p>
        </w:tc>
        <w:tc>
          <w:tcPr>
            <w:tcW w:w="511" w:type="pct"/>
            <w:gridSpan w:val="2"/>
            <w:shd w:val="clear" w:color="auto" w:fill="auto"/>
          </w:tcPr>
          <w:p w14:paraId="72E692F8" w14:textId="77777777" w:rsidR="008B066A" w:rsidRDefault="008B066A" w:rsidP="003F07D0">
            <w:pPr>
              <w:spacing w:before="0" w:after="0" w:line="276" w:lineRule="auto"/>
              <w:jc w:val="center"/>
              <w:rPr>
                <w:sz w:val="20"/>
                <w:lang w:val="en-US"/>
              </w:rPr>
            </w:pPr>
            <w:r>
              <w:rPr>
                <w:sz w:val="20"/>
                <w:lang w:val="en-US"/>
              </w:rPr>
              <w:t>B</w:t>
            </w:r>
          </w:p>
        </w:tc>
        <w:tc>
          <w:tcPr>
            <w:tcW w:w="1403" w:type="pct"/>
            <w:shd w:val="clear" w:color="auto" w:fill="auto"/>
          </w:tcPr>
          <w:p w14:paraId="12A13A85" w14:textId="77777777" w:rsidR="008B066A" w:rsidRPr="002D68E3" w:rsidRDefault="008B066A" w:rsidP="003F07D0">
            <w:pPr>
              <w:spacing w:before="0" w:after="0" w:line="276" w:lineRule="auto"/>
              <w:rPr>
                <w:sz w:val="20"/>
              </w:rPr>
            </w:pPr>
            <w:r w:rsidRPr="008B066A">
              <w:rPr>
                <w:sz w:val="20"/>
              </w:rPr>
              <w:t>Объектом закупк</w:t>
            </w:r>
            <w:r>
              <w:rPr>
                <w:sz w:val="20"/>
              </w:rPr>
              <w:t>и является медицинское изделие</w:t>
            </w:r>
          </w:p>
        </w:tc>
        <w:tc>
          <w:tcPr>
            <w:tcW w:w="1361" w:type="pct"/>
            <w:shd w:val="clear" w:color="auto" w:fill="auto"/>
          </w:tcPr>
          <w:p w14:paraId="4E4EAEB2" w14:textId="77777777" w:rsidR="008B066A" w:rsidRPr="008B066A" w:rsidRDefault="008B066A" w:rsidP="003F07D0">
            <w:pPr>
              <w:spacing w:before="0" w:after="0" w:line="276" w:lineRule="auto"/>
              <w:rPr>
                <w:sz w:val="20"/>
              </w:rPr>
            </w:pPr>
            <w:r>
              <w:rPr>
                <w:sz w:val="20"/>
              </w:rPr>
              <w:t xml:space="preserve">Допустимое значение: </w:t>
            </w:r>
            <w:r>
              <w:rPr>
                <w:sz w:val="20"/>
                <w:lang w:val="en-US"/>
              </w:rPr>
              <w:t>true</w:t>
            </w:r>
          </w:p>
          <w:p w14:paraId="3B90CD36" w14:textId="77777777" w:rsidR="008B066A" w:rsidRDefault="008B066A" w:rsidP="003F07D0">
            <w:pPr>
              <w:spacing w:before="0" w:after="0" w:line="276" w:lineRule="auto"/>
              <w:rPr>
                <w:sz w:val="20"/>
              </w:rPr>
            </w:pPr>
          </w:p>
          <w:p w14:paraId="3D1D75B2" w14:textId="77777777" w:rsidR="00BB667E" w:rsidRPr="00BB667E" w:rsidRDefault="00BB667E" w:rsidP="003F07D0">
            <w:pPr>
              <w:spacing w:before="0" w:after="0" w:line="276" w:lineRule="auto"/>
              <w:rPr>
                <w:sz w:val="20"/>
              </w:rPr>
            </w:pPr>
            <w:r w:rsidRPr="00BB667E">
              <w:rPr>
                <w:sz w:val="20"/>
              </w:rPr>
              <w:t xml:space="preserve">При приеме контролируется обязательность заполнения, если </w:t>
            </w:r>
          </w:p>
          <w:p w14:paraId="2E3908C7" w14:textId="77777777" w:rsidR="00BB667E" w:rsidRPr="00BB667E" w:rsidRDefault="00BB667E" w:rsidP="003F07D0">
            <w:pPr>
              <w:spacing w:before="0" w:after="0" w:line="276" w:lineRule="auto"/>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14:paraId="5D128F56" w14:textId="77777777" w:rsidR="00BB667E" w:rsidRPr="00BB667E" w:rsidRDefault="00BB667E" w:rsidP="003F07D0">
            <w:pPr>
              <w:spacing w:before="0" w:after="0" w:line="276" w:lineRule="auto"/>
              <w:rPr>
                <w:sz w:val="20"/>
              </w:rPr>
            </w:pPr>
            <w:r w:rsidRPr="00BB667E">
              <w:rPr>
                <w:sz w:val="20"/>
              </w:rPr>
              <w:t xml:space="preserve">(т.е в выгрузке справочника nsiKTRU для данной позиции как минимум в одном поле </w:t>
            </w:r>
            <w:r w:rsidRPr="00BB667E">
              <w:rPr>
                <w:sz w:val="20"/>
              </w:rPr>
              <w:lastRenderedPageBreak/>
              <w:t>classifiers\classifier\name указано значение</w:t>
            </w:r>
          </w:p>
          <w:p w14:paraId="2C11B64D" w14:textId="77777777" w:rsidR="00BB667E" w:rsidRDefault="00BB667E" w:rsidP="003F07D0">
            <w:pPr>
              <w:spacing w:before="0" w:after="0" w:line="276" w:lineRule="auto"/>
              <w:rPr>
                <w:sz w:val="20"/>
              </w:rPr>
            </w:pPr>
            <w:r w:rsidRPr="00BB667E">
              <w:rPr>
                <w:sz w:val="20"/>
              </w:rPr>
              <w:t>"Номенклатурная классификация медицинских изделий по видам" )</w:t>
            </w:r>
          </w:p>
          <w:p w14:paraId="3E8B7C91" w14:textId="77777777" w:rsidR="0061507A" w:rsidRPr="0061507A" w:rsidRDefault="0061507A" w:rsidP="003F07D0">
            <w:pPr>
              <w:spacing w:before="0" w:after="0" w:line="276" w:lineRule="auto"/>
              <w:rPr>
                <w:sz w:val="20"/>
              </w:rPr>
            </w:pPr>
            <w:r w:rsidRPr="0061507A">
              <w:rPr>
                <w:sz w:val="20"/>
              </w:rPr>
              <w:t>Указание допустимо при приеме-передаче документа notificationOK.</w:t>
            </w:r>
          </w:p>
          <w:p w14:paraId="0836A34A" w14:textId="77777777" w:rsidR="0061507A" w:rsidRDefault="0061507A" w:rsidP="003F07D0">
            <w:pPr>
              <w:spacing w:before="0" w:after="0" w:line="276" w:lineRule="auto"/>
              <w:rPr>
                <w:sz w:val="20"/>
              </w:rPr>
            </w:pPr>
            <w:r w:rsidRPr="0061507A">
              <w:rPr>
                <w:sz w:val="20"/>
              </w:rPr>
              <w:t>При приеме-передаче документов notificationOKD,notificationOKOU значение поля игнорируется при приеме, не заполняется при передаче</w:t>
            </w:r>
          </w:p>
        </w:tc>
      </w:tr>
      <w:tr w:rsidR="002108DB" w:rsidRPr="001A4780" w14:paraId="237915AF" w14:textId="77777777" w:rsidTr="008A6217">
        <w:tc>
          <w:tcPr>
            <w:tcW w:w="5000" w:type="pct"/>
            <w:gridSpan w:val="9"/>
            <w:shd w:val="clear" w:color="auto" w:fill="auto"/>
            <w:hideMark/>
          </w:tcPr>
          <w:p w14:paraId="63E35678" w14:textId="77777777" w:rsidR="002108DB" w:rsidRPr="001A4780" w:rsidRDefault="002108DB" w:rsidP="003F07D0">
            <w:pPr>
              <w:spacing w:before="0" w:after="0" w:line="276" w:lineRule="auto"/>
              <w:jc w:val="center"/>
              <w:rPr>
                <w:sz w:val="20"/>
              </w:rPr>
            </w:pPr>
            <w:r w:rsidRPr="00F21CA9">
              <w:rPr>
                <w:b/>
                <w:sz w:val="20"/>
              </w:rPr>
              <w:lastRenderedPageBreak/>
              <w:t>Классификация товара, работы, услуги</w:t>
            </w:r>
          </w:p>
        </w:tc>
      </w:tr>
      <w:tr w:rsidR="002108DB" w:rsidRPr="001A4780" w14:paraId="70D52192" w14:textId="77777777" w:rsidTr="005D2AEE">
        <w:tc>
          <w:tcPr>
            <w:tcW w:w="748" w:type="pct"/>
            <w:shd w:val="clear" w:color="auto" w:fill="auto"/>
            <w:hideMark/>
          </w:tcPr>
          <w:p w14:paraId="7741971D" w14:textId="77777777" w:rsidR="002108DB" w:rsidRPr="00F21CA9" w:rsidRDefault="002108DB" w:rsidP="003F07D0">
            <w:pPr>
              <w:spacing w:before="0" w:after="0" w:line="276" w:lineRule="auto"/>
              <w:rPr>
                <w:b/>
                <w:sz w:val="20"/>
              </w:rPr>
            </w:pPr>
            <w:r w:rsidRPr="00F21CA9">
              <w:rPr>
                <w:b/>
                <w:sz w:val="20"/>
              </w:rPr>
              <w:t>OKPD</w:t>
            </w:r>
          </w:p>
        </w:tc>
        <w:tc>
          <w:tcPr>
            <w:tcW w:w="773" w:type="pct"/>
            <w:gridSpan w:val="3"/>
            <w:shd w:val="clear" w:color="auto" w:fill="auto"/>
            <w:hideMark/>
          </w:tcPr>
          <w:p w14:paraId="2A4F2ABF" w14:textId="77777777" w:rsidR="002108DB" w:rsidRPr="001A4780" w:rsidRDefault="002108DB" w:rsidP="003F07D0">
            <w:pPr>
              <w:spacing w:before="0" w:after="0" w:line="276" w:lineRule="auto"/>
              <w:rPr>
                <w:sz w:val="20"/>
              </w:rPr>
            </w:pPr>
          </w:p>
        </w:tc>
        <w:tc>
          <w:tcPr>
            <w:tcW w:w="204" w:type="pct"/>
            <w:shd w:val="clear" w:color="auto" w:fill="auto"/>
            <w:hideMark/>
          </w:tcPr>
          <w:p w14:paraId="3A27BAED" w14:textId="77777777" w:rsidR="002108DB" w:rsidRPr="001A4780" w:rsidRDefault="002108DB" w:rsidP="003F07D0">
            <w:pPr>
              <w:spacing w:before="0" w:after="0" w:line="276" w:lineRule="auto"/>
              <w:jc w:val="center"/>
              <w:rPr>
                <w:sz w:val="20"/>
              </w:rPr>
            </w:pPr>
          </w:p>
        </w:tc>
        <w:tc>
          <w:tcPr>
            <w:tcW w:w="511" w:type="pct"/>
            <w:gridSpan w:val="2"/>
            <w:shd w:val="clear" w:color="auto" w:fill="auto"/>
            <w:hideMark/>
          </w:tcPr>
          <w:p w14:paraId="213AF243" w14:textId="77777777" w:rsidR="002108DB" w:rsidRPr="001A4780" w:rsidRDefault="002108DB" w:rsidP="003F07D0">
            <w:pPr>
              <w:spacing w:before="0" w:after="0" w:line="276" w:lineRule="auto"/>
              <w:jc w:val="center"/>
              <w:rPr>
                <w:sz w:val="20"/>
              </w:rPr>
            </w:pPr>
          </w:p>
        </w:tc>
        <w:tc>
          <w:tcPr>
            <w:tcW w:w="1403" w:type="pct"/>
            <w:shd w:val="clear" w:color="auto" w:fill="auto"/>
            <w:hideMark/>
          </w:tcPr>
          <w:p w14:paraId="6D6CB7D9" w14:textId="77777777" w:rsidR="002108DB" w:rsidRPr="001A4780" w:rsidRDefault="002108DB" w:rsidP="003F07D0">
            <w:pPr>
              <w:spacing w:before="0" w:after="0" w:line="276" w:lineRule="auto"/>
              <w:rPr>
                <w:sz w:val="20"/>
              </w:rPr>
            </w:pPr>
          </w:p>
        </w:tc>
        <w:tc>
          <w:tcPr>
            <w:tcW w:w="1361" w:type="pct"/>
            <w:shd w:val="clear" w:color="auto" w:fill="auto"/>
            <w:hideMark/>
          </w:tcPr>
          <w:p w14:paraId="7ED5F2EB" w14:textId="77777777" w:rsidR="002108DB" w:rsidRPr="001A4780" w:rsidRDefault="002108DB" w:rsidP="003F07D0">
            <w:pPr>
              <w:spacing w:before="0" w:after="0" w:line="276" w:lineRule="auto"/>
              <w:rPr>
                <w:sz w:val="20"/>
              </w:rPr>
            </w:pPr>
          </w:p>
        </w:tc>
      </w:tr>
      <w:tr w:rsidR="002108DB" w:rsidRPr="001A4780" w14:paraId="78C34E86" w14:textId="77777777" w:rsidTr="005D2AEE">
        <w:tc>
          <w:tcPr>
            <w:tcW w:w="748" w:type="pct"/>
            <w:shd w:val="clear" w:color="auto" w:fill="auto"/>
            <w:hideMark/>
          </w:tcPr>
          <w:p w14:paraId="3B75D626" w14:textId="77777777" w:rsidR="002108DB" w:rsidRPr="001A4780" w:rsidRDefault="002108DB" w:rsidP="003F07D0">
            <w:pPr>
              <w:spacing w:before="0" w:after="0" w:line="276" w:lineRule="auto"/>
              <w:rPr>
                <w:sz w:val="20"/>
              </w:rPr>
            </w:pPr>
          </w:p>
        </w:tc>
        <w:tc>
          <w:tcPr>
            <w:tcW w:w="773" w:type="pct"/>
            <w:gridSpan w:val="3"/>
            <w:shd w:val="clear" w:color="auto" w:fill="auto"/>
            <w:hideMark/>
          </w:tcPr>
          <w:p w14:paraId="32A5503D" w14:textId="77777777" w:rsidR="002108DB" w:rsidRPr="001A4780" w:rsidRDefault="002108DB" w:rsidP="003F07D0">
            <w:pPr>
              <w:spacing w:before="0" w:after="0" w:line="276" w:lineRule="auto"/>
              <w:rPr>
                <w:sz w:val="20"/>
              </w:rPr>
            </w:pPr>
            <w:r w:rsidRPr="00F21CA9">
              <w:rPr>
                <w:sz w:val="20"/>
              </w:rPr>
              <w:t>code</w:t>
            </w:r>
          </w:p>
        </w:tc>
        <w:tc>
          <w:tcPr>
            <w:tcW w:w="204" w:type="pct"/>
            <w:shd w:val="clear" w:color="auto" w:fill="auto"/>
            <w:hideMark/>
          </w:tcPr>
          <w:p w14:paraId="0B04053C" w14:textId="77777777" w:rsidR="002108DB" w:rsidRPr="00F21CA9" w:rsidRDefault="002108DB" w:rsidP="003F07D0">
            <w:pPr>
              <w:spacing w:before="0" w:after="0" w:line="276" w:lineRule="auto"/>
              <w:jc w:val="center"/>
              <w:rPr>
                <w:sz w:val="20"/>
                <w:lang w:val="en-US"/>
              </w:rPr>
            </w:pPr>
            <w:r>
              <w:rPr>
                <w:sz w:val="20"/>
                <w:lang w:val="en-US"/>
              </w:rPr>
              <w:t>O</w:t>
            </w:r>
          </w:p>
        </w:tc>
        <w:tc>
          <w:tcPr>
            <w:tcW w:w="511" w:type="pct"/>
            <w:gridSpan w:val="2"/>
            <w:shd w:val="clear" w:color="auto" w:fill="auto"/>
            <w:hideMark/>
          </w:tcPr>
          <w:p w14:paraId="344996CE" w14:textId="77777777" w:rsidR="002108DB" w:rsidRPr="00D96ED5" w:rsidRDefault="002108DB" w:rsidP="003F07D0">
            <w:pPr>
              <w:spacing w:before="0" w:after="0" w:line="276" w:lineRule="auto"/>
              <w:jc w:val="center"/>
              <w:rPr>
                <w:sz w:val="20"/>
                <w:lang w:val="en-US"/>
              </w:rPr>
            </w:pPr>
            <w:r>
              <w:rPr>
                <w:sz w:val="20"/>
                <w:lang w:val="en-US"/>
              </w:rPr>
              <w:t>T(1-20)</w:t>
            </w:r>
          </w:p>
        </w:tc>
        <w:tc>
          <w:tcPr>
            <w:tcW w:w="1403" w:type="pct"/>
            <w:shd w:val="clear" w:color="auto" w:fill="auto"/>
            <w:hideMark/>
          </w:tcPr>
          <w:p w14:paraId="062B25AC" w14:textId="77777777" w:rsidR="002108DB" w:rsidRPr="001A4780" w:rsidRDefault="002108DB" w:rsidP="003F07D0">
            <w:pPr>
              <w:spacing w:before="0" w:after="0" w:line="276" w:lineRule="auto"/>
              <w:rPr>
                <w:sz w:val="20"/>
              </w:rPr>
            </w:pPr>
            <w:r w:rsidRPr="00F21CA9">
              <w:rPr>
                <w:sz w:val="20"/>
              </w:rPr>
              <w:t>Код товара, работы или услуги</w:t>
            </w:r>
          </w:p>
        </w:tc>
        <w:tc>
          <w:tcPr>
            <w:tcW w:w="1361" w:type="pct"/>
            <w:shd w:val="clear" w:color="auto" w:fill="auto"/>
            <w:hideMark/>
          </w:tcPr>
          <w:p w14:paraId="4050D9E0" w14:textId="77777777" w:rsidR="002108DB" w:rsidRPr="001A4780" w:rsidRDefault="002108DB" w:rsidP="003F07D0">
            <w:pPr>
              <w:spacing w:before="0" w:after="0" w:line="276" w:lineRule="auto"/>
              <w:rPr>
                <w:sz w:val="20"/>
              </w:rPr>
            </w:pPr>
          </w:p>
        </w:tc>
      </w:tr>
      <w:tr w:rsidR="002108DB" w:rsidRPr="001A4780" w14:paraId="3D016960" w14:textId="77777777" w:rsidTr="005D2AEE">
        <w:tc>
          <w:tcPr>
            <w:tcW w:w="748" w:type="pct"/>
            <w:shd w:val="clear" w:color="auto" w:fill="auto"/>
            <w:hideMark/>
          </w:tcPr>
          <w:p w14:paraId="77A856F3" w14:textId="77777777" w:rsidR="002108DB" w:rsidRPr="001A4780" w:rsidRDefault="002108DB" w:rsidP="003F07D0">
            <w:pPr>
              <w:spacing w:before="0" w:after="0" w:line="276" w:lineRule="auto"/>
              <w:rPr>
                <w:sz w:val="20"/>
              </w:rPr>
            </w:pPr>
          </w:p>
        </w:tc>
        <w:tc>
          <w:tcPr>
            <w:tcW w:w="773" w:type="pct"/>
            <w:gridSpan w:val="3"/>
            <w:shd w:val="clear" w:color="auto" w:fill="auto"/>
            <w:hideMark/>
          </w:tcPr>
          <w:p w14:paraId="101C9441" w14:textId="77777777" w:rsidR="002108DB" w:rsidRPr="001A4780" w:rsidRDefault="002108DB" w:rsidP="003F07D0">
            <w:pPr>
              <w:spacing w:before="0" w:after="0" w:line="276" w:lineRule="auto"/>
              <w:rPr>
                <w:sz w:val="20"/>
              </w:rPr>
            </w:pPr>
            <w:r w:rsidRPr="00F21CA9">
              <w:rPr>
                <w:sz w:val="20"/>
              </w:rPr>
              <w:t>name</w:t>
            </w:r>
          </w:p>
        </w:tc>
        <w:tc>
          <w:tcPr>
            <w:tcW w:w="204" w:type="pct"/>
            <w:shd w:val="clear" w:color="auto" w:fill="auto"/>
            <w:hideMark/>
          </w:tcPr>
          <w:p w14:paraId="33702B59" w14:textId="77777777" w:rsidR="002108DB" w:rsidRPr="00D96ED5" w:rsidRDefault="002108DB" w:rsidP="003F07D0">
            <w:pPr>
              <w:spacing w:before="0" w:after="0" w:line="276" w:lineRule="auto"/>
              <w:jc w:val="center"/>
              <w:rPr>
                <w:sz w:val="20"/>
                <w:lang w:val="en-US"/>
              </w:rPr>
            </w:pPr>
            <w:r>
              <w:rPr>
                <w:sz w:val="20"/>
                <w:lang w:val="en-US"/>
              </w:rPr>
              <w:t>H</w:t>
            </w:r>
          </w:p>
        </w:tc>
        <w:tc>
          <w:tcPr>
            <w:tcW w:w="511" w:type="pct"/>
            <w:gridSpan w:val="2"/>
            <w:shd w:val="clear" w:color="auto" w:fill="auto"/>
            <w:hideMark/>
          </w:tcPr>
          <w:p w14:paraId="713BD5D6" w14:textId="77777777" w:rsidR="002108DB" w:rsidRPr="00D96ED5" w:rsidRDefault="002108DB" w:rsidP="003F07D0">
            <w:pPr>
              <w:spacing w:before="0" w:after="0" w:line="276" w:lineRule="auto"/>
              <w:jc w:val="center"/>
              <w:rPr>
                <w:sz w:val="20"/>
                <w:lang w:val="en-US"/>
              </w:rPr>
            </w:pPr>
            <w:r>
              <w:rPr>
                <w:sz w:val="20"/>
                <w:lang w:val="en-US"/>
              </w:rPr>
              <w:t>T(1-500)</w:t>
            </w:r>
          </w:p>
        </w:tc>
        <w:tc>
          <w:tcPr>
            <w:tcW w:w="1403" w:type="pct"/>
            <w:shd w:val="clear" w:color="auto" w:fill="auto"/>
            <w:hideMark/>
          </w:tcPr>
          <w:p w14:paraId="1F877126" w14:textId="77777777" w:rsidR="002108DB" w:rsidRPr="001A4780" w:rsidRDefault="002108DB" w:rsidP="003F07D0">
            <w:pPr>
              <w:spacing w:before="0" w:after="0" w:line="276" w:lineRule="auto"/>
              <w:rPr>
                <w:sz w:val="20"/>
              </w:rPr>
            </w:pPr>
            <w:r w:rsidRPr="00F21CA9">
              <w:rPr>
                <w:sz w:val="20"/>
              </w:rPr>
              <w:t>Наименование товара, работы или услуги</w:t>
            </w:r>
          </w:p>
        </w:tc>
        <w:tc>
          <w:tcPr>
            <w:tcW w:w="1361" w:type="pct"/>
            <w:shd w:val="clear" w:color="auto" w:fill="auto"/>
            <w:hideMark/>
          </w:tcPr>
          <w:p w14:paraId="2A0C82C4" w14:textId="77777777" w:rsidR="002108DB" w:rsidRDefault="002108DB" w:rsidP="003F07D0">
            <w:pPr>
              <w:spacing w:before="0" w:after="0" w:line="276" w:lineRule="auto"/>
              <w:rPr>
                <w:sz w:val="20"/>
              </w:rPr>
            </w:pPr>
          </w:p>
        </w:tc>
      </w:tr>
      <w:tr w:rsidR="002108DB" w:rsidRPr="001A4780" w14:paraId="48A0A39D" w14:textId="77777777" w:rsidTr="008A6217">
        <w:tc>
          <w:tcPr>
            <w:tcW w:w="5000" w:type="pct"/>
            <w:gridSpan w:val="9"/>
            <w:shd w:val="clear" w:color="auto" w:fill="auto"/>
            <w:hideMark/>
          </w:tcPr>
          <w:p w14:paraId="7A346F59" w14:textId="77777777" w:rsidR="002108DB" w:rsidRPr="001A4780" w:rsidRDefault="002108DB" w:rsidP="003F07D0">
            <w:pPr>
              <w:spacing w:before="0" w:after="0" w:line="276" w:lineRule="auto"/>
              <w:jc w:val="center"/>
              <w:rPr>
                <w:sz w:val="20"/>
              </w:rPr>
            </w:pPr>
            <w:r w:rsidRPr="000145EF">
              <w:rPr>
                <w:b/>
                <w:sz w:val="20"/>
              </w:rPr>
              <w:t>Классификация по ОКПД</w:t>
            </w:r>
            <w:r>
              <w:rPr>
                <w:b/>
                <w:sz w:val="20"/>
              </w:rPr>
              <w:t>2 (</w:t>
            </w:r>
            <w:r w:rsidRPr="002A6587">
              <w:rPr>
                <w:b/>
                <w:sz w:val="20"/>
              </w:rPr>
              <w:t>ОК 034-2014</w:t>
            </w:r>
            <w:r>
              <w:rPr>
                <w:b/>
                <w:sz w:val="20"/>
              </w:rPr>
              <w:t>)</w:t>
            </w:r>
          </w:p>
        </w:tc>
      </w:tr>
      <w:tr w:rsidR="002108DB" w:rsidRPr="001A4780" w14:paraId="6F18FFB7" w14:textId="77777777" w:rsidTr="005D2AEE">
        <w:tc>
          <w:tcPr>
            <w:tcW w:w="748" w:type="pct"/>
            <w:shd w:val="clear" w:color="auto" w:fill="auto"/>
            <w:hideMark/>
          </w:tcPr>
          <w:p w14:paraId="55B1A8A8" w14:textId="77777777" w:rsidR="002108DB" w:rsidRPr="00B25FA6" w:rsidRDefault="002108DB" w:rsidP="003F07D0">
            <w:pPr>
              <w:spacing w:before="0" w:after="0" w:line="276" w:lineRule="auto"/>
              <w:rPr>
                <w:b/>
                <w:sz w:val="20"/>
                <w:lang w:val="en-US"/>
              </w:rPr>
            </w:pPr>
            <w:r w:rsidRPr="00F21CA9">
              <w:rPr>
                <w:b/>
                <w:sz w:val="20"/>
              </w:rPr>
              <w:t>OKPD</w:t>
            </w:r>
            <w:r>
              <w:rPr>
                <w:b/>
                <w:sz w:val="20"/>
                <w:lang w:val="en-US"/>
              </w:rPr>
              <w:t>2</w:t>
            </w:r>
          </w:p>
        </w:tc>
        <w:tc>
          <w:tcPr>
            <w:tcW w:w="773" w:type="pct"/>
            <w:gridSpan w:val="3"/>
            <w:shd w:val="clear" w:color="auto" w:fill="auto"/>
            <w:hideMark/>
          </w:tcPr>
          <w:p w14:paraId="1BA02115" w14:textId="77777777" w:rsidR="002108DB" w:rsidRPr="001A4780" w:rsidRDefault="002108DB" w:rsidP="003F07D0">
            <w:pPr>
              <w:spacing w:before="0" w:after="0" w:line="276" w:lineRule="auto"/>
              <w:rPr>
                <w:sz w:val="20"/>
              </w:rPr>
            </w:pPr>
          </w:p>
        </w:tc>
        <w:tc>
          <w:tcPr>
            <w:tcW w:w="204" w:type="pct"/>
            <w:shd w:val="clear" w:color="auto" w:fill="auto"/>
            <w:hideMark/>
          </w:tcPr>
          <w:p w14:paraId="6921D341" w14:textId="77777777" w:rsidR="002108DB" w:rsidRPr="001A4780" w:rsidRDefault="002108DB" w:rsidP="003F07D0">
            <w:pPr>
              <w:spacing w:before="0" w:after="0" w:line="276" w:lineRule="auto"/>
              <w:jc w:val="center"/>
              <w:rPr>
                <w:sz w:val="20"/>
              </w:rPr>
            </w:pPr>
          </w:p>
        </w:tc>
        <w:tc>
          <w:tcPr>
            <w:tcW w:w="511" w:type="pct"/>
            <w:gridSpan w:val="2"/>
            <w:shd w:val="clear" w:color="auto" w:fill="auto"/>
            <w:hideMark/>
          </w:tcPr>
          <w:p w14:paraId="51B26065" w14:textId="77777777" w:rsidR="002108DB" w:rsidRPr="001A4780" w:rsidRDefault="002108DB" w:rsidP="003F07D0">
            <w:pPr>
              <w:spacing w:before="0" w:after="0" w:line="276" w:lineRule="auto"/>
              <w:jc w:val="center"/>
              <w:rPr>
                <w:sz w:val="20"/>
              </w:rPr>
            </w:pPr>
          </w:p>
        </w:tc>
        <w:tc>
          <w:tcPr>
            <w:tcW w:w="1403" w:type="pct"/>
            <w:shd w:val="clear" w:color="auto" w:fill="auto"/>
            <w:hideMark/>
          </w:tcPr>
          <w:p w14:paraId="4328DF3A" w14:textId="77777777" w:rsidR="002108DB" w:rsidRPr="001A4780" w:rsidRDefault="002108DB" w:rsidP="003F07D0">
            <w:pPr>
              <w:spacing w:before="0" w:after="0" w:line="276" w:lineRule="auto"/>
              <w:rPr>
                <w:sz w:val="20"/>
              </w:rPr>
            </w:pPr>
          </w:p>
        </w:tc>
        <w:tc>
          <w:tcPr>
            <w:tcW w:w="1361" w:type="pct"/>
            <w:shd w:val="clear" w:color="auto" w:fill="auto"/>
            <w:hideMark/>
          </w:tcPr>
          <w:p w14:paraId="12089A6D" w14:textId="77777777" w:rsidR="002108DB" w:rsidRPr="001A4780" w:rsidRDefault="002108DB" w:rsidP="003F07D0">
            <w:pPr>
              <w:spacing w:before="0" w:after="0" w:line="276" w:lineRule="auto"/>
              <w:rPr>
                <w:sz w:val="20"/>
              </w:rPr>
            </w:pPr>
          </w:p>
        </w:tc>
      </w:tr>
      <w:tr w:rsidR="002108DB" w:rsidRPr="001A4780" w14:paraId="6EC38432" w14:textId="77777777" w:rsidTr="005D2AEE">
        <w:tc>
          <w:tcPr>
            <w:tcW w:w="748" w:type="pct"/>
            <w:shd w:val="clear" w:color="auto" w:fill="auto"/>
            <w:hideMark/>
          </w:tcPr>
          <w:p w14:paraId="2D17118F" w14:textId="77777777" w:rsidR="002108DB" w:rsidRPr="001A4780" w:rsidRDefault="002108DB" w:rsidP="003F07D0">
            <w:pPr>
              <w:spacing w:before="0" w:after="0" w:line="276" w:lineRule="auto"/>
              <w:rPr>
                <w:sz w:val="20"/>
              </w:rPr>
            </w:pPr>
          </w:p>
        </w:tc>
        <w:tc>
          <w:tcPr>
            <w:tcW w:w="773" w:type="pct"/>
            <w:gridSpan w:val="3"/>
            <w:shd w:val="clear" w:color="auto" w:fill="auto"/>
            <w:hideMark/>
          </w:tcPr>
          <w:p w14:paraId="69095B03" w14:textId="77777777" w:rsidR="002108DB" w:rsidRPr="001A4780" w:rsidRDefault="002108DB" w:rsidP="003F07D0">
            <w:pPr>
              <w:spacing w:before="0" w:after="0" w:line="276" w:lineRule="auto"/>
              <w:rPr>
                <w:sz w:val="20"/>
              </w:rPr>
            </w:pPr>
            <w:r w:rsidRPr="00F21CA9">
              <w:rPr>
                <w:sz w:val="20"/>
              </w:rPr>
              <w:t>code</w:t>
            </w:r>
          </w:p>
        </w:tc>
        <w:tc>
          <w:tcPr>
            <w:tcW w:w="204" w:type="pct"/>
            <w:shd w:val="clear" w:color="auto" w:fill="auto"/>
            <w:hideMark/>
          </w:tcPr>
          <w:p w14:paraId="26F5678B" w14:textId="77777777" w:rsidR="002108DB" w:rsidRPr="00F21CA9" w:rsidRDefault="002108DB" w:rsidP="003F07D0">
            <w:pPr>
              <w:spacing w:before="0" w:after="0" w:line="276" w:lineRule="auto"/>
              <w:jc w:val="center"/>
              <w:rPr>
                <w:sz w:val="20"/>
                <w:lang w:val="en-US"/>
              </w:rPr>
            </w:pPr>
            <w:r>
              <w:rPr>
                <w:sz w:val="20"/>
                <w:lang w:val="en-US"/>
              </w:rPr>
              <w:t>O</w:t>
            </w:r>
          </w:p>
        </w:tc>
        <w:tc>
          <w:tcPr>
            <w:tcW w:w="511" w:type="pct"/>
            <w:gridSpan w:val="2"/>
            <w:shd w:val="clear" w:color="auto" w:fill="auto"/>
            <w:hideMark/>
          </w:tcPr>
          <w:p w14:paraId="2F921717" w14:textId="77777777" w:rsidR="002108DB" w:rsidRPr="00D96ED5" w:rsidRDefault="002108DB" w:rsidP="003F07D0">
            <w:pPr>
              <w:spacing w:before="0" w:after="0" w:line="276" w:lineRule="auto"/>
              <w:jc w:val="center"/>
              <w:rPr>
                <w:sz w:val="20"/>
                <w:lang w:val="en-US"/>
              </w:rPr>
            </w:pPr>
            <w:r>
              <w:rPr>
                <w:sz w:val="20"/>
                <w:lang w:val="en-US"/>
              </w:rPr>
              <w:t>T(1-20)</w:t>
            </w:r>
          </w:p>
        </w:tc>
        <w:tc>
          <w:tcPr>
            <w:tcW w:w="1403" w:type="pct"/>
            <w:shd w:val="clear" w:color="auto" w:fill="auto"/>
            <w:hideMark/>
          </w:tcPr>
          <w:p w14:paraId="128C8DCC" w14:textId="77777777" w:rsidR="002108DB" w:rsidRPr="001A4780" w:rsidRDefault="002108DB" w:rsidP="003F07D0">
            <w:pPr>
              <w:spacing w:before="0" w:after="0" w:line="276" w:lineRule="auto"/>
              <w:rPr>
                <w:sz w:val="20"/>
              </w:rPr>
            </w:pPr>
            <w:r w:rsidRPr="00F21CA9">
              <w:rPr>
                <w:sz w:val="20"/>
              </w:rPr>
              <w:t>Код товара, работы или услуги</w:t>
            </w:r>
          </w:p>
        </w:tc>
        <w:tc>
          <w:tcPr>
            <w:tcW w:w="1361" w:type="pct"/>
            <w:shd w:val="clear" w:color="auto" w:fill="auto"/>
            <w:hideMark/>
          </w:tcPr>
          <w:p w14:paraId="352886AE" w14:textId="77777777" w:rsidR="002108DB" w:rsidRPr="001A4780" w:rsidRDefault="002108DB" w:rsidP="003F07D0">
            <w:pPr>
              <w:spacing w:before="0" w:after="0" w:line="276" w:lineRule="auto"/>
              <w:rPr>
                <w:sz w:val="20"/>
              </w:rPr>
            </w:pPr>
          </w:p>
        </w:tc>
      </w:tr>
      <w:tr w:rsidR="002108DB" w:rsidRPr="001A4780" w14:paraId="430E25E8" w14:textId="77777777" w:rsidTr="005D2AEE">
        <w:tc>
          <w:tcPr>
            <w:tcW w:w="748" w:type="pct"/>
            <w:shd w:val="clear" w:color="auto" w:fill="auto"/>
            <w:hideMark/>
          </w:tcPr>
          <w:p w14:paraId="5DB35AD6" w14:textId="77777777" w:rsidR="002108DB" w:rsidRPr="001A4780" w:rsidRDefault="002108DB" w:rsidP="003F07D0">
            <w:pPr>
              <w:spacing w:before="0" w:after="0" w:line="276" w:lineRule="auto"/>
              <w:rPr>
                <w:sz w:val="20"/>
              </w:rPr>
            </w:pPr>
          </w:p>
        </w:tc>
        <w:tc>
          <w:tcPr>
            <w:tcW w:w="773" w:type="pct"/>
            <w:gridSpan w:val="3"/>
            <w:shd w:val="clear" w:color="auto" w:fill="auto"/>
            <w:hideMark/>
          </w:tcPr>
          <w:p w14:paraId="44B0BA81" w14:textId="77777777" w:rsidR="002108DB" w:rsidRPr="001A4780" w:rsidRDefault="002108DB" w:rsidP="003F07D0">
            <w:pPr>
              <w:spacing w:before="0" w:after="0" w:line="276" w:lineRule="auto"/>
              <w:rPr>
                <w:sz w:val="20"/>
              </w:rPr>
            </w:pPr>
            <w:r w:rsidRPr="00F21CA9">
              <w:rPr>
                <w:sz w:val="20"/>
              </w:rPr>
              <w:t>name</w:t>
            </w:r>
          </w:p>
        </w:tc>
        <w:tc>
          <w:tcPr>
            <w:tcW w:w="204" w:type="pct"/>
            <w:shd w:val="clear" w:color="auto" w:fill="auto"/>
            <w:hideMark/>
          </w:tcPr>
          <w:p w14:paraId="4AEFBCE1" w14:textId="77777777" w:rsidR="002108DB" w:rsidRPr="00D96ED5" w:rsidRDefault="002108DB" w:rsidP="003F07D0">
            <w:pPr>
              <w:spacing w:before="0" w:after="0" w:line="276" w:lineRule="auto"/>
              <w:jc w:val="center"/>
              <w:rPr>
                <w:sz w:val="20"/>
                <w:lang w:val="en-US"/>
              </w:rPr>
            </w:pPr>
            <w:r>
              <w:rPr>
                <w:sz w:val="20"/>
                <w:lang w:val="en-US"/>
              </w:rPr>
              <w:t>H</w:t>
            </w:r>
          </w:p>
        </w:tc>
        <w:tc>
          <w:tcPr>
            <w:tcW w:w="511" w:type="pct"/>
            <w:gridSpan w:val="2"/>
            <w:shd w:val="clear" w:color="auto" w:fill="auto"/>
            <w:hideMark/>
          </w:tcPr>
          <w:p w14:paraId="6A2DF1A8" w14:textId="77777777" w:rsidR="002108DB" w:rsidRPr="00D96ED5" w:rsidRDefault="002108DB" w:rsidP="003F07D0">
            <w:pPr>
              <w:spacing w:before="0" w:after="0" w:line="276" w:lineRule="auto"/>
              <w:jc w:val="center"/>
              <w:rPr>
                <w:sz w:val="20"/>
                <w:lang w:val="en-US"/>
              </w:rPr>
            </w:pPr>
            <w:r>
              <w:rPr>
                <w:sz w:val="20"/>
                <w:lang w:val="en-US"/>
              </w:rPr>
              <w:t>T(1-500)</w:t>
            </w:r>
          </w:p>
        </w:tc>
        <w:tc>
          <w:tcPr>
            <w:tcW w:w="1403" w:type="pct"/>
            <w:shd w:val="clear" w:color="auto" w:fill="auto"/>
            <w:hideMark/>
          </w:tcPr>
          <w:p w14:paraId="7F9CA5C6" w14:textId="77777777" w:rsidR="002108DB" w:rsidRPr="001A4780" w:rsidRDefault="002108DB" w:rsidP="003F07D0">
            <w:pPr>
              <w:spacing w:before="0" w:after="0" w:line="276" w:lineRule="auto"/>
              <w:rPr>
                <w:sz w:val="20"/>
              </w:rPr>
            </w:pPr>
            <w:r w:rsidRPr="00F21CA9">
              <w:rPr>
                <w:sz w:val="20"/>
              </w:rPr>
              <w:t>Наименование товара, работы или услуги</w:t>
            </w:r>
          </w:p>
        </w:tc>
        <w:tc>
          <w:tcPr>
            <w:tcW w:w="1361" w:type="pct"/>
            <w:shd w:val="clear" w:color="auto" w:fill="auto"/>
            <w:hideMark/>
          </w:tcPr>
          <w:p w14:paraId="3790A4C7" w14:textId="77777777" w:rsidR="002108DB" w:rsidRDefault="002108DB" w:rsidP="003F07D0">
            <w:pPr>
              <w:spacing w:before="0" w:after="0" w:line="276" w:lineRule="auto"/>
              <w:rPr>
                <w:sz w:val="20"/>
              </w:rPr>
            </w:pPr>
          </w:p>
        </w:tc>
      </w:tr>
      <w:tr w:rsidR="002108DB" w:rsidRPr="001A4780" w14:paraId="48A206A0" w14:textId="77777777" w:rsidTr="005D2AEE">
        <w:tc>
          <w:tcPr>
            <w:tcW w:w="748" w:type="pct"/>
            <w:shd w:val="clear" w:color="auto" w:fill="auto"/>
          </w:tcPr>
          <w:p w14:paraId="10D1174A" w14:textId="77777777" w:rsidR="002108DB" w:rsidRPr="001A4780" w:rsidRDefault="002108DB" w:rsidP="003F07D0">
            <w:pPr>
              <w:spacing w:before="0" w:after="0" w:line="276" w:lineRule="auto"/>
              <w:rPr>
                <w:sz w:val="20"/>
              </w:rPr>
            </w:pPr>
          </w:p>
        </w:tc>
        <w:tc>
          <w:tcPr>
            <w:tcW w:w="773" w:type="pct"/>
            <w:gridSpan w:val="3"/>
            <w:shd w:val="clear" w:color="auto" w:fill="auto"/>
          </w:tcPr>
          <w:p w14:paraId="40773BD6" w14:textId="77777777" w:rsidR="002108DB" w:rsidRPr="00F21CA9" w:rsidRDefault="002108DB" w:rsidP="003F07D0">
            <w:pPr>
              <w:spacing w:before="0" w:after="0" w:line="276" w:lineRule="auto"/>
              <w:rPr>
                <w:sz w:val="20"/>
              </w:rPr>
            </w:pPr>
            <w:r w:rsidRPr="00551EB5">
              <w:rPr>
                <w:sz w:val="20"/>
              </w:rPr>
              <w:t>characteristics</w:t>
            </w:r>
          </w:p>
        </w:tc>
        <w:tc>
          <w:tcPr>
            <w:tcW w:w="204" w:type="pct"/>
            <w:shd w:val="clear" w:color="auto" w:fill="auto"/>
          </w:tcPr>
          <w:p w14:paraId="393F654C" w14:textId="77777777" w:rsidR="002108DB" w:rsidRDefault="002108DB" w:rsidP="003F07D0">
            <w:pPr>
              <w:spacing w:before="0" w:after="0" w:line="276" w:lineRule="auto"/>
              <w:jc w:val="center"/>
              <w:rPr>
                <w:sz w:val="20"/>
                <w:lang w:val="en-US"/>
              </w:rPr>
            </w:pPr>
            <w:r>
              <w:rPr>
                <w:sz w:val="20"/>
              </w:rPr>
              <w:t>Н</w:t>
            </w:r>
          </w:p>
        </w:tc>
        <w:tc>
          <w:tcPr>
            <w:tcW w:w="511" w:type="pct"/>
            <w:gridSpan w:val="2"/>
            <w:shd w:val="clear" w:color="auto" w:fill="auto"/>
          </w:tcPr>
          <w:p w14:paraId="501DE54E" w14:textId="77777777" w:rsidR="002108DB" w:rsidRDefault="002108DB" w:rsidP="003F07D0">
            <w:pPr>
              <w:spacing w:before="0" w:after="0" w:line="276" w:lineRule="auto"/>
              <w:jc w:val="center"/>
              <w:rPr>
                <w:sz w:val="20"/>
                <w:lang w:val="en-US"/>
              </w:rPr>
            </w:pPr>
            <w:r>
              <w:rPr>
                <w:sz w:val="20"/>
                <w:lang w:val="en-US"/>
              </w:rPr>
              <w:t>S</w:t>
            </w:r>
          </w:p>
        </w:tc>
        <w:tc>
          <w:tcPr>
            <w:tcW w:w="1403" w:type="pct"/>
            <w:shd w:val="clear" w:color="auto" w:fill="auto"/>
          </w:tcPr>
          <w:p w14:paraId="25F2D33B" w14:textId="77777777" w:rsidR="002108DB" w:rsidRPr="00F21CA9" w:rsidRDefault="002108DB" w:rsidP="003F07D0">
            <w:pPr>
              <w:spacing w:before="0" w:after="0" w:line="276" w:lineRule="auto"/>
              <w:rPr>
                <w:sz w:val="20"/>
              </w:rPr>
            </w:pPr>
            <w:r w:rsidRPr="00551EB5">
              <w:rPr>
                <w:sz w:val="20"/>
              </w:rPr>
              <w:t>Характеристики товара, работы, услуги</w:t>
            </w:r>
          </w:p>
        </w:tc>
        <w:tc>
          <w:tcPr>
            <w:tcW w:w="1361" w:type="pct"/>
            <w:shd w:val="clear" w:color="auto" w:fill="auto"/>
          </w:tcPr>
          <w:p w14:paraId="6F9E3581" w14:textId="77777777" w:rsidR="000525B9" w:rsidRDefault="000525B9" w:rsidP="003F07D0">
            <w:pPr>
              <w:spacing w:before="0" w:after="0" w:line="276" w:lineRule="auto"/>
              <w:rPr>
                <w:sz w:val="20"/>
              </w:rPr>
            </w:pPr>
            <w:r w:rsidRPr="000525B9">
              <w:rPr>
                <w:sz w:val="20"/>
              </w:rPr>
              <w:t>Игнорируется при приеме. Добавлено на развитие</w:t>
            </w:r>
          </w:p>
          <w:p w14:paraId="2377831C" w14:textId="77777777" w:rsidR="000525B9" w:rsidRDefault="000525B9" w:rsidP="003F07D0">
            <w:pPr>
              <w:spacing w:before="0" w:after="0" w:line="276" w:lineRule="auto"/>
              <w:rPr>
                <w:sz w:val="20"/>
              </w:rPr>
            </w:pPr>
          </w:p>
          <w:p w14:paraId="3AED9CB8" w14:textId="77777777" w:rsidR="002108DB" w:rsidRDefault="002108DB" w:rsidP="003F07D0">
            <w:pPr>
              <w:spacing w:before="0" w:after="0" w:line="276" w:lineRule="auto"/>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14:paraId="09986A4C" w14:textId="77777777" w:rsidTr="005D2AEE">
        <w:tc>
          <w:tcPr>
            <w:tcW w:w="748" w:type="pct"/>
            <w:shd w:val="clear" w:color="auto" w:fill="auto"/>
          </w:tcPr>
          <w:p w14:paraId="0AE5026B" w14:textId="77777777" w:rsidR="001063C5" w:rsidRPr="001A4780" w:rsidRDefault="001063C5" w:rsidP="003F07D0">
            <w:pPr>
              <w:spacing w:before="0" w:after="0" w:line="276" w:lineRule="auto"/>
              <w:rPr>
                <w:sz w:val="20"/>
              </w:rPr>
            </w:pPr>
          </w:p>
        </w:tc>
        <w:tc>
          <w:tcPr>
            <w:tcW w:w="773" w:type="pct"/>
            <w:gridSpan w:val="3"/>
            <w:shd w:val="clear" w:color="auto" w:fill="auto"/>
          </w:tcPr>
          <w:p w14:paraId="0E9A71A1" w14:textId="77777777" w:rsidR="001063C5" w:rsidRPr="00551EB5" w:rsidRDefault="001063C5" w:rsidP="003F07D0">
            <w:pPr>
              <w:spacing w:before="0" w:after="0" w:line="276" w:lineRule="auto"/>
              <w:rPr>
                <w:sz w:val="20"/>
              </w:rPr>
            </w:pPr>
            <w:r w:rsidRPr="001063C5">
              <w:rPr>
                <w:sz w:val="20"/>
              </w:rPr>
              <w:t>addCharacteristics</w:t>
            </w:r>
          </w:p>
        </w:tc>
        <w:tc>
          <w:tcPr>
            <w:tcW w:w="204" w:type="pct"/>
            <w:shd w:val="clear" w:color="auto" w:fill="auto"/>
          </w:tcPr>
          <w:p w14:paraId="5605EE26" w14:textId="77777777" w:rsidR="001063C5" w:rsidRDefault="001063C5" w:rsidP="003F07D0">
            <w:pPr>
              <w:spacing w:before="0" w:after="0" w:line="276" w:lineRule="auto"/>
              <w:jc w:val="center"/>
              <w:rPr>
                <w:sz w:val="20"/>
              </w:rPr>
            </w:pPr>
            <w:r>
              <w:rPr>
                <w:sz w:val="20"/>
              </w:rPr>
              <w:t>Н</w:t>
            </w:r>
          </w:p>
        </w:tc>
        <w:tc>
          <w:tcPr>
            <w:tcW w:w="511" w:type="pct"/>
            <w:gridSpan w:val="2"/>
            <w:shd w:val="clear" w:color="auto" w:fill="auto"/>
          </w:tcPr>
          <w:p w14:paraId="3C8E1EA4" w14:textId="77777777" w:rsidR="001063C5" w:rsidRDefault="00BA4507" w:rsidP="003F07D0">
            <w:pPr>
              <w:spacing w:before="0" w:after="0" w:line="276" w:lineRule="auto"/>
              <w:jc w:val="center"/>
              <w:rPr>
                <w:sz w:val="20"/>
                <w:lang w:val="en-US"/>
              </w:rPr>
            </w:pPr>
            <w:r>
              <w:rPr>
                <w:sz w:val="20"/>
              </w:rPr>
              <w:t>Т(1-4</w:t>
            </w:r>
            <w:r w:rsidR="001063C5">
              <w:rPr>
                <w:sz w:val="20"/>
              </w:rPr>
              <w:t>000)</w:t>
            </w:r>
          </w:p>
        </w:tc>
        <w:tc>
          <w:tcPr>
            <w:tcW w:w="1403" w:type="pct"/>
            <w:shd w:val="clear" w:color="auto" w:fill="auto"/>
          </w:tcPr>
          <w:p w14:paraId="333A5691" w14:textId="77777777" w:rsidR="001063C5" w:rsidRPr="00551EB5" w:rsidRDefault="001063C5" w:rsidP="003F07D0">
            <w:pPr>
              <w:spacing w:before="0" w:after="0" w:line="276" w:lineRule="auto"/>
              <w:rPr>
                <w:sz w:val="20"/>
              </w:rPr>
            </w:pPr>
            <w:r w:rsidRPr="001063C5">
              <w:rPr>
                <w:sz w:val="20"/>
              </w:rPr>
              <w:t>Функциональные, технические, качественные характеристики, эксплуатационные характеристики</w:t>
            </w:r>
          </w:p>
        </w:tc>
        <w:tc>
          <w:tcPr>
            <w:tcW w:w="1361" w:type="pct"/>
            <w:shd w:val="clear" w:color="auto" w:fill="auto"/>
          </w:tcPr>
          <w:p w14:paraId="6017BC1C" w14:textId="77777777" w:rsidR="001063C5" w:rsidRPr="000525B9" w:rsidRDefault="001063C5" w:rsidP="003F07D0">
            <w:pPr>
              <w:spacing w:before="0" w:after="0" w:line="276" w:lineRule="auto"/>
              <w:rPr>
                <w:sz w:val="20"/>
              </w:rPr>
            </w:pPr>
          </w:p>
        </w:tc>
      </w:tr>
      <w:tr w:rsidR="002108DB" w:rsidRPr="001A4780" w14:paraId="2BC5CB8D" w14:textId="77777777" w:rsidTr="008A6217">
        <w:tc>
          <w:tcPr>
            <w:tcW w:w="5000" w:type="pct"/>
            <w:gridSpan w:val="9"/>
            <w:shd w:val="clear" w:color="auto" w:fill="auto"/>
            <w:hideMark/>
          </w:tcPr>
          <w:p w14:paraId="37329D35" w14:textId="77777777" w:rsidR="002108DB" w:rsidRDefault="002108DB" w:rsidP="003F07D0">
            <w:pPr>
              <w:spacing w:before="0" w:after="0" w:line="276" w:lineRule="auto"/>
              <w:jc w:val="center"/>
              <w:rPr>
                <w:sz w:val="20"/>
              </w:rPr>
            </w:pPr>
            <w:r w:rsidRPr="00D96ED5">
              <w:rPr>
                <w:b/>
                <w:sz w:val="20"/>
              </w:rPr>
              <w:t>Единица измерения</w:t>
            </w:r>
          </w:p>
        </w:tc>
      </w:tr>
      <w:tr w:rsidR="002108DB" w:rsidRPr="001A4780" w14:paraId="74A2FA23" w14:textId="77777777" w:rsidTr="005D2AEE">
        <w:tc>
          <w:tcPr>
            <w:tcW w:w="748" w:type="pct"/>
            <w:shd w:val="clear" w:color="auto" w:fill="auto"/>
            <w:hideMark/>
          </w:tcPr>
          <w:p w14:paraId="5E1EBD22" w14:textId="77777777" w:rsidR="002108DB" w:rsidRPr="00D96ED5" w:rsidRDefault="002108DB" w:rsidP="003F07D0">
            <w:pPr>
              <w:spacing w:before="0" w:after="0" w:line="276" w:lineRule="auto"/>
              <w:rPr>
                <w:b/>
                <w:sz w:val="20"/>
              </w:rPr>
            </w:pPr>
            <w:r w:rsidRPr="00D96ED5">
              <w:rPr>
                <w:b/>
                <w:sz w:val="20"/>
              </w:rPr>
              <w:t>OKEI</w:t>
            </w:r>
          </w:p>
        </w:tc>
        <w:tc>
          <w:tcPr>
            <w:tcW w:w="773" w:type="pct"/>
            <w:gridSpan w:val="3"/>
            <w:shd w:val="clear" w:color="auto" w:fill="auto"/>
            <w:hideMark/>
          </w:tcPr>
          <w:p w14:paraId="5C4AA42E" w14:textId="77777777" w:rsidR="002108DB" w:rsidRPr="001A4780" w:rsidRDefault="002108DB" w:rsidP="003F07D0">
            <w:pPr>
              <w:spacing w:before="0" w:after="0" w:line="276" w:lineRule="auto"/>
              <w:rPr>
                <w:sz w:val="20"/>
              </w:rPr>
            </w:pPr>
          </w:p>
        </w:tc>
        <w:tc>
          <w:tcPr>
            <w:tcW w:w="204" w:type="pct"/>
            <w:shd w:val="clear" w:color="auto" w:fill="auto"/>
            <w:hideMark/>
          </w:tcPr>
          <w:p w14:paraId="368968F4" w14:textId="77777777" w:rsidR="002108DB" w:rsidRPr="001A4780" w:rsidRDefault="002108DB" w:rsidP="003F07D0">
            <w:pPr>
              <w:spacing w:before="0" w:after="0" w:line="276" w:lineRule="auto"/>
              <w:jc w:val="center"/>
              <w:rPr>
                <w:sz w:val="20"/>
              </w:rPr>
            </w:pPr>
          </w:p>
        </w:tc>
        <w:tc>
          <w:tcPr>
            <w:tcW w:w="511" w:type="pct"/>
            <w:gridSpan w:val="2"/>
            <w:shd w:val="clear" w:color="auto" w:fill="auto"/>
            <w:hideMark/>
          </w:tcPr>
          <w:p w14:paraId="508C363A" w14:textId="77777777" w:rsidR="002108DB" w:rsidRPr="001A4780" w:rsidRDefault="002108DB" w:rsidP="003F07D0">
            <w:pPr>
              <w:spacing w:before="0" w:after="0" w:line="276" w:lineRule="auto"/>
              <w:jc w:val="center"/>
              <w:rPr>
                <w:sz w:val="20"/>
              </w:rPr>
            </w:pPr>
          </w:p>
        </w:tc>
        <w:tc>
          <w:tcPr>
            <w:tcW w:w="1403" w:type="pct"/>
            <w:shd w:val="clear" w:color="auto" w:fill="auto"/>
            <w:hideMark/>
          </w:tcPr>
          <w:p w14:paraId="2E0923E4" w14:textId="77777777" w:rsidR="002108DB" w:rsidRPr="001A4780" w:rsidRDefault="002108DB" w:rsidP="003F07D0">
            <w:pPr>
              <w:spacing w:before="0" w:after="0" w:line="276" w:lineRule="auto"/>
              <w:rPr>
                <w:sz w:val="20"/>
              </w:rPr>
            </w:pPr>
          </w:p>
        </w:tc>
        <w:tc>
          <w:tcPr>
            <w:tcW w:w="1361" w:type="pct"/>
            <w:shd w:val="clear" w:color="auto" w:fill="auto"/>
            <w:hideMark/>
          </w:tcPr>
          <w:p w14:paraId="2FB2ACFC" w14:textId="77777777" w:rsidR="002108DB" w:rsidRDefault="002108DB" w:rsidP="003F07D0">
            <w:pPr>
              <w:spacing w:before="0" w:after="0" w:line="276" w:lineRule="auto"/>
              <w:rPr>
                <w:sz w:val="20"/>
              </w:rPr>
            </w:pPr>
          </w:p>
        </w:tc>
      </w:tr>
      <w:tr w:rsidR="002108DB" w:rsidRPr="001A4780" w14:paraId="50846580" w14:textId="77777777" w:rsidTr="005D2AEE">
        <w:tc>
          <w:tcPr>
            <w:tcW w:w="748" w:type="pct"/>
            <w:shd w:val="clear" w:color="auto" w:fill="auto"/>
            <w:hideMark/>
          </w:tcPr>
          <w:p w14:paraId="2B631291" w14:textId="77777777" w:rsidR="002108DB" w:rsidRPr="001A4780" w:rsidRDefault="002108DB" w:rsidP="003F07D0">
            <w:pPr>
              <w:spacing w:before="0" w:after="0" w:line="276" w:lineRule="auto"/>
              <w:rPr>
                <w:sz w:val="20"/>
              </w:rPr>
            </w:pPr>
          </w:p>
        </w:tc>
        <w:tc>
          <w:tcPr>
            <w:tcW w:w="773" w:type="pct"/>
            <w:gridSpan w:val="3"/>
            <w:shd w:val="clear" w:color="auto" w:fill="auto"/>
            <w:hideMark/>
          </w:tcPr>
          <w:p w14:paraId="12CC1647" w14:textId="77777777" w:rsidR="002108DB" w:rsidRPr="001A4780" w:rsidRDefault="002108DB" w:rsidP="003F07D0">
            <w:pPr>
              <w:spacing w:before="0" w:after="0" w:line="276" w:lineRule="auto"/>
              <w:rPr>
                <w:sz w:val="20"/>
              </w:rPr>
            </w:pPr>
            <w:r w:rsidRPr="00F21CA9">
              <w:rPr>
                <w:sz w:val="20"/>
              </w:rPr>
              <w:t>code</w:t>
            </w:r>
          </w:p>
        </w:tc>
        <w:tc>
          <w:tcPr>
            <w:tcW w:w="204" w:type="pct"/>
            <w:shd w:val="clear" w:color="auto" w:fill="auto"/>
            <w:hideMark/>
          </w:tcPr>
          <w:p w14:paraId="3A7F4DDA" w14:textId="77777777" w:rsidR="002108DB" w:rsidRPr="00F21CA9" w:rsidRDefault="002108DB" w:rsidP="003F07D0">
            <w:pPr>
              <w:spacing w:before="0" w:after="0" w:line="276" w:lineRule="auto"/>
              <w:jc w:val="center"/>
              <w:rPr>
                <w:sz w:val="20"/>
                <w:lang w:val="en-US"/>
              </w:rPr>
            </w:pPr>
            <w:r>
              <w:rPr>
                <w:sz w:val="20"/>
                <w:lang w:val="en-US"/>
              </w:rPr>
              <w:t>O</w:t>
            </w:r>
          </w:p>
        </w:tc>
        <w:tc>
          <w:tcPr>
            <w:tcW w:w="511" w:type="pct"/>
            <w:gridSpan w:val="2"/>
            <w:shd w:val="clear" w:color="auto" w:fill="auto"/>
            <w:hideMark/>
          </w:tcPr>
          <w:p w14:paraId="40DA768B" w14:textId="77777777" w:rsidR="002108DB" w:rsidRPr="00D96ED5" w:rsidRDefault="002108DB" w:rsidP="003F07D0">
            <w:pPr>
              <w:spacing w:before="0" w:after="0" w:line="276" w:lineRule="auto"/>
              <w:jc w:val="center"/>
              <w:rPr>
                <w:sz w:val="20"/>
                <w:lang w:val="en-US"/>
              </w:rPr>
            </w:pPr>
            <w:r>
              <w:rPr>
                <w:sz w:val="20"/>
                <w:lang w:val="en-US"/>
              </w:rPr>
              <w:t>T(1-</w:t>
            </w:r>
            <w:r>
              <w:rPr>
                <w:sz w:val="20"/>
              </w:rPr>
              <w:t>4</w:t>
            </w:r>
            <w:r>
              <w:rPr>
                <w:sz w:val="20"/>
                <w:lang w:val="en-US"/>
              </w:rPr>
              <w:t>)</w:t>
            </w:r>
          </w:p>
        </w:tc>
        <w:tc>
          <w:tcPr>
            <w:tcW w:w="1403" w:type="pct"/>
            <w:shd w:val="clear" w:color="auto" w:fill="auto"/>
            <w:hideMark/>
          </w:tcPr>
          <w:p w14:paraId="18027DE0" w14:textId="77777777" w:rsidR="002108DB" w:rsidRPr="001A4780" w:rsidRDefault="002108DB" w:rsidP="003F07D0">
            <w:pPr>
              <w:spacing w:before="0" w:after="0" w:line="276" w:lineRule="auto"/>
              <w:rPr>
                <w:sz w:val="20"/>
              </w:rPr>
            </w:pPr>
            <w:r w:rsidRPr="00F21CA9">
              <w:rPr>
                <w:sz w:val="20"/>
              </w:rPr>
              <w:t xml:space="preserve">Код </w:t>
            </w:r>
          </w:p>
        </w:tc>
        <w:tc>
          <w:tcPr>
            <w:tcW w:w="1361" w:type="pct"/>
            <w:shd w:val="clear" w:color="auto" w:fill="auto"/>
            <w:hideMark/>
          </w:tcPr>
          <w:p w14:paraId="32A3C9E0" w14:textId="77777777" w:rsidR="002108DB" w:rsidRPr="001A4780" w:rsidRDefault="002108DB" w:rsidP="003F07D0">
            <w:pPr>
              <w:spacing w:before="0" w:after="0" w:line="276" w:lineRule="auto"/>
              <w:rPr>
                <w:sz w:val="20"/>
              </w:rPr>
            </w:pPr>
          </w:p>
        </w:tc>
      </w:tr>
      <w:tr w:rsidR="002108DB" w:rsidRPr="001A4780" w14:paraId="0211A450" w14:textId="77777777" w:rsidTr="005D2AEE">
        <w:tc>
          <w:tcPr>
            <w:tcW w:w="748" w:type="pct"/>
            <w:shd w:val="clear" w:color="auto" w:fill="auto"/>
            <w:hideMark/>
          </w:tcPr>
          <w:p w14:paraId="0236B226" w14:textId="77777777" w:rsidR="002108DB" w:rsidRPr="001A4780" w:rsidRDefault="002108DB" w:rsidP="003F07D0">
            <w:pPr>
              <w:spacing w:before="0" w:after="0" w:line="276" w:lineRule="auto"/>
              <w:rPr>
                <w:sz w:val="20"/>
              </w:rPr>
            </w:pPr>
          </w:p>
        </w:tc>
        <w:tc>
          <w:tcPr>
            <w:tcW w:w="773" w:type="pct"/>
            <w:gridSpan w:val="3"/>
            <w:shd w:val="clear" w:color="auto" w:fill="auto"/>
            <w:hideMark/>
          </w:tcPr>
          <w:p w14:paraId="075D1CB2" w14:textId="77777777" w:rsidR="002108DB" w:rsidRPr="001A4780" w:rsidRDefault="002108DB" w:rsidP="003F07D0">
            <w:pPr>
              <w:spacing w:before="0" w:after="0" w:line="276" w:lineRule="auto"/>
              <w:rPr>
                <w:sz w:val="20"/>
              </w:rPr>
            </w:pPr>
            <w:r w:rsidRPr="001923E1">
              <w:rPr>
                <w:sz w:val="20"/>
              </w:rPr>
              <w:t>nationalCode</w:t>
            </w:r>
          </w:p>
        </w:tc>
        <w:tc>
          <w:tcPr>
            <w:tcW w:w="204" w:type="pct"/>
            <w:shd w:val="clear" w:color="auto" w:fill="auto"/>
            <w:hideMark/>
          </w:tcPr>
          <w:p w14:paraId="1A2297AF" w14:textId="77777777" w:rsidR="002108DB" w:rsidRPr="00D96ED5" w:rsidRDefault="002108DB" w:rsidP="003F07D0">
            <w:pPr>
              <w:spacing w:before="0" w:after="0" w:line="276" w:lineRule="auto"/>
              <w:jc w:val="center"/>
              <w:rPr>
                <w:sz w:val="20"/>
                <w:lang w:val="en-US"/>
              </w:rPr>
            </w:pPr>
            <w:r>
              <w:rPr>
                <w:sz w:val="20"/>
                <w:lang w:val="en-US"/>
              </w:rPr>
              <w:t>H</w:t>
            </w:r>
          </w:p>
        </w:tc>
        <w:tc>
          <w:tcPr>
            <w:tcW w:w="511" w:type="pct"/>
            <w:gridSpan w:val="2"/>
            <w:shd w:val="clear" w:color="auto" w:fill="auto"/>
            <w:hideMark/>
          </w:tcPr>
          <w:p w14:paraId="3C21D5D4" w14:textId="77777777" w:rsidR="002108DB" w:rsidRPr="00D96ED5" w:rsidRDefault="002108DB" w:rsidP="003F07D0">
            <w:pPr>
              <w:spacing w:before="0" w:after="0" w:line="276" w:lineRule="auto"/>
              <w:jc w:val="center"/>
              <w:rPr>
                <w:sz w:val="20"/>
                <w:lang w:val="en-US"/>
              </w:rPr>
            </w:pPr>
            <w:r>
              <w:rPr>
                <w:sz w:val="20"/>
                <w:lang w:val="en-US"/>
              </w:rPr>
              <w:t>T(1-30)</w:t>
            </w:r>
          </w:p>
        </w:tc>
        <w:tc>
          <w:tcPr>
            <w:tcW w:w="1403" w:type="pct"/>
            <w:shd w:val="clear" w:color="auto" w:fill="auto"/>
            <w:hideMark/>
          </w:tcPr>
          <w:p w14:paraId="7914F89F" w14:textId="77777777" w:rsidR="002108DB" w:rsidRPr="001A4780" w:rsidRDefault="002108DB" w:rsidP="003F07D0">
            <w:pPr>
              <w:spacing w:before="0" w:after="0" w:line="276" w:lineRule="auto"/>
              <w:rPr>
                <w:sz w:val="20"/>
              </w:rPr>
            </w:pPr>
            <w:r w:rsidRPr="00F21CA9">
              <w:rPr>
                <w:sz w:val="20"/>
              </w:rPr>
              <w:t xml:space="preserve">Наименование </w:t>
            </w:r>
          </w:p>
        </w:tc>
        <w:tc>
          <w:tcPr>
            <w:tcW w:w="1361" w:type="pct"/>
            <w:shd w:val="clear" w:color="auto" w:fill="auto"/>
            <w:hideMark/>
          </w:tcPr>
          <w:p w14:paraId="3492E2C0" w14:textId="77777777" w:rsidR="002108DB" w:rsidRDefault="002108DB" w:rsidP="003F07D0">
            <w:pPr>
              <w:spacing w:before="0" w:after="0" w:line="276" w:lineRule="auto"/>
              <w:rPr>
                <w:sz w:val="20"/>
              </w:rPr>
            </w:pPr>
          </w:p>
        </w:tc>
      </w:tr>
      <w:tr w:rsidR="002108DB" w:rsidRPr="001A4780" w14:paraId="204F467D" w14:textId="77777777" w:rsidTr="008A6217">
        <w:tc>
          <w:tcPr>
            <w:tcW w:w="5000" w:type="pct"/>
            <w:gridSpan w:val="9"/>
            <w:shd w:val="clear" w:color="auto" w:fill="auto"/>
            <w:hideMark/>
          </w:tcPr>
          <w:p w14:paraId="79D94C41" w14:textId="77777777" w:rsidR="002108DB" w:rsidRDefault="002108DB" w:rsidP="003F07D0">
            <w:pPr>
              <w:spacing w:before="0" w:after="0" w:line="276" w:lineRule="auto"/>
              <w:jc w:val="center"/>
              <w:rPr>
                <w:sz w:val="20"/>
              </w:rPr>
            </w:pPr>
            <w:r w:rsidRPr="001923E1">
              <w:rPr>
                <w:b/>
                <w:sz w:val="20"/>
              </w:rPr>
              <w:t>Количество по заказчикам</w:t>
            </w:r>
          </w:p>
        </w:tc>
      </w:tr>
      <w:tr w:rsidR="002108DB" w:rsidRPr="001A4780" w14:paraId="52C313AE" w14:textId="77777777" w:rsidTr="005D2AEE">
        <w:tc>
          <w:tcPr>
            <w:tcW w:w="748" w:type="pct"/>
            <w:shd w:val="clear" w:color="auto" w:fill="auto"/>
            <w:hideMark/>
          </w:tcPr>
          <w:p w14:paraId="1C4FF0F8" w14:textId="77777777" w:rsidR="002108DB" w:rsidRPr="001923E1" w:rsidRDefault="002108DB" w:rsidP="003F07D0">
            <w:pPr>
              <w:spacing w:before="0" w:after="0" w:line="276" w:lineRule="auto"/>
              <w:rPr>
                <w:b/>
                <w:sz w:val="20"/>
              </w:rPr>
            </w:pPr>
            <w:r w:rsidRPr="001923E1">
              <w:rPr>
                <w:b/>
                <w:sz w:val="20"/>
              </w:rPr>
              <w:lastRenderedPageBreak/>
              <w:t>customerQuantities</w:t>
            </w:r>
          </w:p>
        </w:tc>
        <w:tc>
          <w:tcPr>
            <w:tcW w:w="773" w:type="pct"/>
            <w:gridSpan w:val="3"/>
            <w:shd w:val="clear" w:color="auto" w:fill="auto"/>
            <w:hideMark/>
          </w:tcPr>
          <w:p w14:paraId="41DC1F7A" w14:textId="77777777" w:rsidR="002108DB" w:rsidRPr="001A4780" w:rsidRDefault="002108DB" w:rsidP="003F07D0">
            <w:pPr>
              <w:spacing w:before="0" w:after="0" w:line="276" w:lineRule="auto"/>
              <w:rPr>
                <w:sz w:val="20"/>
              </w:rPr>
            </w:pPr>
          </w:p>
        </w:tc>
        <w:tc>
          <w:tcPr>
            <w:tcW w:w="204" w:type="pct"/>
            <w:shd w:val="clear" w:color="auto" w:fill="auto"/>
            <w:hideMark/>
          </w:tcPr>
          <w:p w14:paraId="34B06CCE" w14:textId="77777777" w:rsidR="002108DB" w:rsidRPr="001A4780" w:rsidRDefault="002108DB" w:rsidP="003F07D0">
            <w:pPr>
              <w:spacing w:before="0" w:after="0" w:line="276" w:lineRule="auto"/>
              <w:jc w:val="center"/>
              <w:rPr>
                <w:sz w:val="20"/>
              </w:rPr>
            </w:pPr>
          </w:p>
        </w:tc>
        <w:tc>
          <w:tcPr>
            <w:tcW w:w="511" w:type="pct"/>
            <w:gridSpan w:val="2"/>
            <w:shd w:val="clear" w:color="auto" w:fill="auto"/>
            <w:hideMark/>
          </w:tcPr>
          <w:p w14:paraId="6F4ADA5F" w14:textId="77777777" w:rsidR="002108DB" w:rsidRPr="001A4780" w:rsidRDefault="002108DB" w:rsidP="003F07D0">
            <w:pPr>
              <w:spacing w:before="0" w:after="0" w:line="276" w:lineRule="auto"/>
              <w:jc w:val="center"/>
              <w:rPr>
                <w:sz w:val="20"/>
              </w:rPr>
            </w:pPr>
          </w:p>
        </w:tc>
        <w:tc>
          <w:tcPr>
            <w:tcW w:w="1403" w:type="pct"/>
            <w:shd w:val="clear" w:color="auto" w:fill="auto"/>
            <w:hideMark/>
          </w:tcPr>
          <w:p w14:paraId="25A86FEA" w14:textId="77777777" w:rsidR="002108DB" w:rsidRPr="001A4780" w:rsidRDefault="002108DB" w:rsidP="003F07D0">
            <w:pPr>
              <w:spacing w:before="0" w:after="0" w:line="276" w:lineRule="auto"/>
              <w:rPr>
                <w:sz w:val="20"/>
              </w:rPr>
            </w:pPr>
          </w:p>
        </w:tc>
        <w:tc>
          <w:tcPr>
            <w:tcW w:w="1361" w:type="pct"/>
            <w:shd w:val="clear" w:color="auto" w:fill="auto"/>
            <w:hideMark/>
          </w:tcPr>
          <w:p w14:paraId="49DA3228" w14:textId="77777777" w:rsidR="002108DB" w:rsidRDefault="002108DB" w:rsidP="003F07D0">
            <w:pPr>
              <w:spacing w:before="0" w:after="0" w:line="276" w:lineRule="auto"/>
              <w:rPr>
                <w:sz w:val="20"/>
              </w:rPr>
            </w:pPr>
          </w:p>
        </w:tc>
      </w:tr>
      <w:tr w:rsidR="002108DB" w:rsidRPr="001A4780" w14:paraId="769C09A3" w14:textId="77777777" w:rsidTr="005D2AEE">
        <w:tc>
          <w:tcPr>
            <w:tcW w:w="748" w:type="pct"/>
            <w:shd w:val="clear" w:color="auto" w:fill="auto"/>
            <w:hideMark/>
          </w:tcPr>
          <w:p w14:paraId="20D6CA50" w14:textId="77777777" w:rsidR="002108DB" w:rsidRPr="00DE7AE7" w:rsidRDefault="002108DB" w:rsidP="003F07D0">
            <w:pPr>
              <w:spacing w:before="0" w:after="0" w:line="276" w:lineRule="auto"/>
              <w:rPr>
                <w:b/>
                <w:sz w:val="20"/>
                <w:lang w:val="en-US"/>
              </w:rPr>
            </w:pPr>
            <w:r w:rsidRPr="001923E1">
              <w:rPr>
                <w:b/>
                <w:sz w:val="20"/>
              </w:rPr>
              <w:t>customerQuantit</w:t>
            </w:r>
            <w:r>
              <w:rPr>
                <w:b/>
                <w:sz w:val="20"/>
                <w:lang w:val="en-US"/>
              </w:rPr>
              <w:t>y</w:t>
            </w:r>
          </w:p>
        </w:tc>
        <w:tc>
          <w:tcPr>
            <w:tcW w:w="773" w:type="pct"/>
            <w:gridSpan w:val="3"/>
            <w:shd w:val="clear" w:color="auto" w:fill="auto"/>
            <w:hideMark/>
          </w:tcPr>
          <w:p w14:paraId="6B1C1934" w14:textId="77777777" w:rsidR="002108DB" w:rsidRPr="001A4780" w:rsidRDefault="002108DB" w:rsidP="003F07D0">
            <w:pPr>
              <w:spacing w:before="0" w:after="0" w:line="276" w:lineRule="auto"/>
              <w:rPr>
                <w:sz w:val="20"/>
              </w:rPr>
            </w:pPr>
          </w:p>
        </w:tc>
        <w:tc>
          <w:tcPr>
            <w:tcW w:w="204" w:type="pct"/>
            <w:shd w:val="clear" w:color="auto" w:fill="auto"/>
            <w:hideMark/>
          </w:tcPr>
          <w:p w14:paraId="2FFFDE4C" w14:textId="77777777" w:rsidR="002108DB" w:rsidRPr="001A4780" w:rsidRDefault="002108DB" w:rsidP="003F07D0">
            <w:pPr>
              <w:spacing w:before="0" w:after="0" w:line="276" w:lineRule="auto"/>
              <w:jc w:val="center"/>
              <w:rPr>
                <w:sz w:val="20"/>
              </w:rPr>
            </w:pPr>
            <w:r>
              <w:rPr>
                <w:sz w:val="20"/>
              </w:rPr>
              <w:t>О</w:t>
            </w:r>
          </w:p>
        </w:tc>
        <w:tc>
          <w:tcPr>
            <w:tcW w:w="511" w:type="pct"/>
            <w:gridSpan w:val="2"/>
            <w:shd w:val="clear" w:color="auto" w:fill="auto"/>
            <w:hideMark/>
          </w:tcPr>
          <w:p w14:paraId="05FFCD93" w14:textId="77777777" w:rsidR="002108DB" w:rsidRPr="001923E1" w:rsidRDefault="002108DB" w:rsidP="003F07D0">
            <w:pPr>
              <w:spacing w:before="0" w:after="0" w:line="276" w:lineRule="auto"/>
              <w:jc w:val="center"/>
              <w:rPr>
                <w:sz w:val="20"/>
                <w:lang w:val="en-US"/>
              </w:rPr>
            </w:pPr>
            <w:r>
              <w:rPr>
                <w:sz w:val="20"/>
              </w:rPr>
              <w:t>S</w:t>
            </w:r>
          </w:p>
        </w:tc>
        <w:tc>
          <w:tcPr>
            <w:tcW w:w="1403" w:type="pct"/>
            <w:shd w:val="clear" w:color="auto" w:fill="auto"/>
            <w:hideMark/>
          </w:tcPr>
          <w:p w14:paraId="417E2A36" w14:textId="77777777" w:rsidR="002108DB" w:rsidRPr="001A4780" w:rsidRDefault="002108DB" w:rsidP="003F07D0">
            <w:pPr>
              <w:spacing w:before="0" w:after="0" w:line="276" w:lineRule="auto"/>
              <w:rPr>
                <w:sz w:val="20"/>
              </w:rPr>
            </w:pPr>
          </w:p>
        </w:tc>
        <w:tc>
          <w:tcPr>
            <w:tcW w:w="1361" w:type="pct"/>
            <w:shd w:val="clear" w:color="auto" w:fill="auto"/>
            <w:hideMark/>
          </w:tcPr>
          <w:p w14:paraId="20264118" w14:textId="77777777" w:rsidR="002108DB" w:rsidRDefault="002108DB" w:rsidP="003F07D0">
            <w:pPr>
              <w:spacing w:before="0" w:after="0" w:line="276" w:lineRule="auto"/>
              <w:rPr>
                <w:sz w:val="20"/>
              </w:rPr>
            </w:pPr>
            <w:r w:rsidRPr="00CF443D">
              <w:rPr>
                <w:sz w:val="20"/>
              </w:rPr>
              <w:t>Множественный элемент</w:t>
            </w:r>
          </w:p>
        </w:tc>
      </w:tr>
      <w:tr w:rsidR="002108DB" w:rsidRPr="001A4780" w14:paraId="0A9A7B1F" w14:textId="77777777" w:rsidTr="005D2AEE">
        <w:tc>
          <w:tcPr>
            <w:tcW w:w="748" w:type="pct"/>
            <w:shd w:val="clear" w:color="auto" w:fill="auto"/>
            <w:hideMark/>
          </w:tcPr>
          <w:p w14:paraId="5B2A9CD6" w14:textId="77777777" w:rsidR="002108DB" w:rsidRPr="001A4780" w:rsidRDefault="002108DB" w:rsidP="003F07D0">
            <w:pPr>
              <w:spacing w:before="0" w:after="0" w:line="276" w:lineRule="auto"/>
              <w:rPr>
                <w:sz w:val="20"/>
              </w:rPr>
            </w:pPr>
          </w:p>
        </w:tc>
        <w:tc>
          <w:tcPr>
            <w:tcW w:w="773" w:type="pct"/>
            <w:gridSpan w:val="3"/>
            <w:shd w:val="clear" w:color="auto" w:fill="auto"/>
            <w:hideMark/>
          </w:tcPr>
          <w:p w14:paraId="0CCFA9DE" w14:textId="77777777" w:rsidR="002108DB" w:rsidRPr="001A4780" w:rsidRDefault="002108DB" w:rsidP="003F07D0">
            <w:pPr>
              <w:spacing w:before="0" w:after="0" w:line="276" w:lineRule="auto"/>
              <w:rPr>
                <w:sz w:val="20"/>
              </w:rPr>
            </w:pPr>
            <w:r w:rsidRPr="006B4357">
              <w:rPr>
                <w:sz w:val="20"/>
              </w:rPr>
              <w:t>customer</w:t>
            </w:r>
          </w:p>
        </w:tc>
        <w:tc>
          <w:tcPr>
            <w:tcW w:w="204" w:type="pct"/>
            <w:shd w:val="clear" w:color="auto" w:fill="auto"/>
            <w:hideMark/>
          </w:tcPr>
          <w:p w14:paraId="15B46140" w14:textId="77777777" w:rsidR="002108DB" w:rsidRPr="006B4357" w:rsidRDefault="002108DB" w:rsidP="003F07D0">
            <w:pPr>
              <w:spacing w:before="0" w:after="0" w:line="276" w:lineRule="auto"/>
              <w:jc w:val="center"/>
              <w:rPr>
                <w:sz w:val="20"/>
                <w:lang w:val="en-US"/>
              </w:rPr>
            </w:pPr>
            <w:r>
              <w:rPr>
                <w:sz w:val="20"/>
                <w:lang w:val="en-US"/>
              </w:rPr>
              <w:t>O</w:t>
            </w:r>
          </w:p>
        </w:tc>
        <w:tc>
          <w:tcPr>
            <w:tcW w:w="511" w:type="pct"/>
            <w:gridSpan w:val="2"/>
            <w:shd w:val="clear" w:color="auto" w:fill="auto"/>
            <w:hideMark/>
          </w:tcPr>
          <w:p w14:paraId="44037F2F" w14:textId="77777777" w:rsidR="002108DB" w:rsidRPr="006B4357" w:rsidRDefault="002108DB" w:rsidP="003F07D0">
            <w:pPr>
              <w:spacing w:before="0" w:after="0" w:line="276" w:lineRule="auto"/>
              <w:jc w:val="center"/>
              <w:rPr>
                <w:sz w:val="20"/>
                <w:lang w:val="en-US"/>
              </w:rPr>
            </w:pPr>
            <w:r>
              <w:rPr>
                <w:sz w:val="20"/>
                <w:lang w:val="en-US"/>
              </w:rPr>
              <w:t>S</w:t>
            </w:r>
          </w:p>
        </w:tc>
        <w:tc>
          <w:tcPr>
            <w:tcW w:w="1403" w:type="pct"/>
            <w:shd w:val="clear" w:color="auto" w:fill="auto"/>
            <w:hideMark/>
          </w:tcPr>
          <w:p w14:paraId="55330AFC" w14:textId="77777777" w:rsidR="002108DB" w:rsidRPr="001A4780" w:rsidRDefault="002108DB" w:rsidP="003F07D0">
            <w:pPr>
              <w:spacing w:before="0" w:after="0" w:line="276" w:lineRule="auto"/>
              <w:rPr>
                <w:sz w:val="20"/>
              </w:rPr>
            </w:pPr>
            <w:r w:rsidRPr="006B4357">
              <w:rPr>
                <w:sz w:val="20"/>
              </w:rPr>
              <w:t>Организация заказчика</w:t>
            </w:r>
          </w:p>
        </w:tc>
        <w:tc>
          <w:tcPr>
            <w:tcW w:w="1361" w:type="pct"/>
            <w:shd w:val="clear" w:color="auto" w:fill="auto"/>
            <w:hideMark/>
          </w:tcPr>
          <w:p w14:paraId="22394861" w14:textId="77777777" w:rsidR="002108DB" w:rsidRDefault="002108DB" w:rsidP="003F07D0">
            <w:pPr>
              <w:spacing w:before="0" w:after="0" w:line="276" w:lineRule="auto"/>
              <w:rPr>
                <w:sz w:val="20"/>
              </w:rPr>
            </w:pPr>
          </w:p>
        </w:tc>
      </w:tr>
      <w:tr w:rsidR="002108DB" w:rsidRPr="001A4780" w14:paraId="337DE16D" w14:textId="77777777" w:rsidTr="005D2AEE">
        <w:tc>
          <w:tcPr>
            <w:tcW w:w="748" w:type="pct"/>
            <w:shd w:val="clear" w:color="auto" w:fill="auto"/>
            <w:hideMark/>
          </w:tcPr>
          <w:p w14:paraId="63720B7B" w14:textId="77777777" w:rsidR="002108DB" w:rsidRPr="001A4780" w:rsidRDefault="002108DB" w:rsidP="003F07D0">
            <w:pPr>
              <w:spacing w:before="0" w:after="0" w:line="276" w:lineRule="auto"/>
              <w:rPr>
                <w:sz w:val="20"/>
              </w:rPr>
            </w:pPr>
          </w:p>
        </w:tc>
        <w:tc>
          <w:tcPr>
            <w:tcW w:w="773" w:type="pct"/>
            <w:gridSpan w:val="3"/>
            <w:shd w:val="clear" w:color="auto" w:fill="auto"/>
            <w:hideMark/>
          </w:tcPr>
          <w:p w14:paraId="292F68DE" w14:textId="77777777" w:rsidR="002108DB" w:rsidRPr="001A4780" w:rsidRDefault="002108DB" w:rsidP="003F07D0">
            <w:pPr>
              <w:spacing w:before="0" w:after="0" w:line="276" w:lineRule="auto"/>
              <w:rPr>
                <w:sz w:val="20"/>
              </w:rPr>
            </w:pPr>
            <w:r w:rsidRPr="006B4357">
              <w:rPr>
                <w:sz w:val="20"/>
              </w:rPr>
              <w:t>quantity</w:t>
            </w:r>
          </w:p>
        </w:tc>
        <w:tc>
          <w:tcPr>
            <w:tcW w:w="204" w:type="pct"/>
            <w:shd w:val="clear" w:color="auto" w:fill="auto"/>
            <w:hideMark/>
          </w:tcPr>
          <w:p w14:paraId="1AD6D7CE" w14:textId="77777777" w:rsidR="002108DB" w:rsidRPr="00B4612D" w:rsidRDefault="002108DB" w:rsidP="003F07D0">
            <w:pPr>
              <w:spacing w:before="0" w:after="0" w:line="276" w:lineRule="auto"/>
              <w:jc w:val="center"/>
              <w:rPr>
                <w:sz w:val="20"/>
                <w:lang w:val="en-US"/>
              </w:rPr>
            </w:pPr>
            <w:r>
              <w:rPr>
                <w:sz w:val="20"/>
                <w:lang w:val="en-US"/>
              </w:rPr>
              <w:t>O</w:t>
            </w:r>
          </w:p>
        </w:tc>
        <w:tc>
          <w:tcPr>
            <w:tcW w:w="511" w:type="pct"/>
            <w:gridSpan w:val="2"/>
            <w:shd w:val="clear" w:color="auto" w:fill="auto"/>
            <w:hideMark/>
          </w:tcPr>
          <w:p w14:paraId="3F21B46E" w14:textId="77777777" w:rsidR="002108DB" w:rsidRPr="006B4357" w:rsidRDefault="002108DB" w:rsidP="003F07D0">
            <w:pPr>
              <w:spacing w:before="0" w:after="0" w:line="276" w:lineRule="auto"/>
              <w:jc w:val="center"/>
              <w:rPr>
                <w:sz w:val="20"/>
                <w:lang w:val="en-US"/>
              </w:rPr>
            </w:pPr>
            <w:r>
              <w:rPr>
                <w:sz w:val="20"/>
                <w:lang w:val="en-US"/>
              </w:rPr>
              <w:t>N</w:t>
            </w:r>
            <w:r>
              <w:rPr>
                <w:sz w:val="20"/>
              </w:rPr>
              <w:t>(</w:t>
            </w:r>
            <w:r w:rsidR="00176468">
              <w:rPr>
                <w:sz w:val="20"/>
              </w:rPr>
              <w:t>29</w:t>
            </w:r>
            <w:r>
              <w:rPr>
                <w:sz w:val="20"/>
              </w:rPr>
              <w:t>)</w:t>
            </w:r>
          </w:p>
        </w:tc>
        <w:tc>
          <w:tcPr>
            <w:tcW w:w="1403" w:type="pct"/>
            <w:shd w:val="clear" w:color="auto" w:fill="auto"/>
            <w:hideMark/>
          </w:tcPr>
          <w:p w14:paraId="0B13BB74" w14:textId="77777777" w:rsidR="002108DB" w:rsidRPr="001A4780" w:rsidRDefault="002108DB" w:rsidP="003F07D0">
            <w:pPr>
              <w:spacing w:before="0" w:after="0" w:line="276" w:lineRule="auto"/>
              <w:rPr>
                <w:sz w:val="20"/>
              </w:rPr>
            </w:pPr>
            <w:r w:rsidRPr="006B4357">
              <w:rPr>
                <w:sz w:val="20"/>
              </w:rPr>
              <w:t>Количество для заказчика</w:t>
            </w:r>
          </w:p>
        </w:tc>
        <w:tc>
          <w:tcPr>
            <w:tcW w:w="1361" w:type="pct"/>
            <w:shd w:val="clear" w:color="auto" w:fill="auto"/>
            <w:hideMark/>
          </w:tcPr>
          <w:p w14:paraId="0F0AFC4D" w14:textId="77777777" w:rsidR="002108DB" w:rsidRDefault="00176468" w:rsidP="003F07D0">
            <w:pPr>
              <w:spacing w:before="0" w:after="0" w:line="276" w:lineRule="auto"/>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2108DB" w:rsidRPr="001A4780" w14:paraId="0522FC2F" w14:textId="77777777" w:rsidTr="008A6217">
        <w:tc>
          <w:tcPr>
            <w:tcW w:w="5000" w:type="pct"/>
            <w:gridSpan w:val="9"/>
            <w:shd w:val="clear" w:color="auto" w:fill="auto"/>
            <w:hideMark/>
          </w:tcPr>
          <w:p w14:paraId="7F3DE910" w14:textId="77777777" w:rsidR="002108DB" w:rsidRDefault="002108DB" w:rsidP="003F07D0">
            <w:pPr>
              <w:spacing w:before="0" w:after="0" w:line="276" w:lineRule="auto"/>
              <w:jc w:val="center"/>
              <w:rPr>
                <w:sz w:val="20"/>
              </w:rPr>
            </w:pPr>
            <w:r w:rsidRPr="001A4780">
              <w:rPr>
                <w:b/>
                <w:bCs/>
                <w:sz w:val="20"/>
              </w:rPr>
              <w:t>Организация заказчика</w:t>
            </w:r>
          </w:p>
        </w:tc>
      </w:tr>
      <w:tr w:rsidR="002108DB" w:rsidRPr="001A4780" w14:paraId="05B825E6" w14:textId="77777777" w:rsidTr="005D2AEE">
        <w:tc>
          <w:tcPr>
            <w:tcW w:w="748" w:type="pct"/>
            <w:shd w:val="clear" w:color="auto" w:fill="auto"/>
            <w:hideMark/>
          </w:tcPr>
          <w:p w14:paraId="2A3143CF" w14:textId="77777777" w:rsidR="002108DB" w:rsidRPr="001A4780" w:rsidRDefault="002108DB" w:rsidP="003F07D0">
            <w:pPr>
              <w:spacing w:before="0" w:after="0" w:line="276" w:lineRule="auto"/>
              <w:rPr>
                <w:sz w:val="20"/>
              </w:rPr>
            </w:pPr>
            <w:r w:rsidRPr="001A4780">
              <w:rPr>
                <w:b/>
                <w:bCs/>
                <w:sz w:val="20"/>
              </w:rPr>
              <w:t>customer</w:t>
            </w:r>
          </w:p>
        </w:tc>
        <w:tc>
          <w:tcPr>
            <w:tcW w:w="773" w:type="pct"/>
            <w:gridSpan w:val="3"/>
            <w:shd w:val="clear" w:color="auto" w:fill="auto"/>
            <w:hideMark/>
          </w:tcPr>
          <w:p w14:paraId="3F032089" w14:textId="77777777" w:rsidR="002108DB" w:rsidRPr="001A4780" w:rsidRDefault="002108DB" w:rsidP="003F07D0">
            <w:pPr>
              <w:spacing w:before="0" w:after="0" w:line="276" w:lineRule="auto"/>
              <w:rPr>
                <w:sz w:val="20"/>
              </w:rPr>
            </w:pPr>
            <w:r w:rsidRPr="001A4780">
              <w:rPr>
                <w:sz w:val="20"/>
              </w:rPr>
              <w:t> </w:t>
            </w:r>
          </w:p>
        </w:tc>
        <w:tc>
          <w:tcPr>
            <w:tcW w:w="204" w:type="pct"/>
            <w:shd w:val="clear" w:color="auto" w:fill="auto"/>
            <w:hideMark/>
          </w:tcPr>
          <w:p w14:paraId="7603F46B" w14:textId="77777777" w:rsidR="002108DB" w:rsidRPr="001A4780" w:rsidRDefault="002108DB" w:rsidP="003F07D0">
            <w:pPr>
              <w:spacing w:before="0" w:after="0" w:line="276" w:lineRule="auto"/>
              <w:rPr>
                <w:sz w:val="20"/>
              </w:rPr>
            </w:pPr>
            <w:r w:rsidRPr="001A4780">
              <w:rPr>
                <w:sz w:val="20"/>
              </w:rPr>
              <w:t> </w:t>
            </w:r>
          </w:p>
        </w:tc>
        <w:tc>
          <w:tcPr>
            <w:tcW w:w="511" w:type="pct"/>
            <w:gridSpan w:val="2"/>
            <w:shd w:val="clear" w:color="auto" w:fill="auto"/>
            <w:hideMark/>
          </w:tcPr>
          <w:p w14:paraId="10C4A61C" w14:textId="77777777" w:rsidR="002108DB" w:rsidRPr="001A4780" w:rsidRDefault="002108DB" w:rsidP="003F07D0">
            <w:pPr>
              <w:spacing w:before="0" w:after="0" w:line="276" w:lineRule="auto"/>
              <w:rPr>
                <w:sz w:val="20"/>
              </w:rPr>
            </w:pPr>
            <w:r w:rsidRPr="001A4780">
              <w:rPr>
                <w:sz w:val="20"/>
              </w:rPr>
              <w:t> </w:t>
            </w:r>
          </w:p>
        </w:tc>
        <w:tc>
          <w:tcPr>
            <w:tcW w:w="1403" w:type="pct"/>
            <w:shd w:val="clear" w:color="auto" w:fill="auto"/>
            <w:hideMark/>
          </w:tcPr>
          <w:p w14:paraId="63252FC0" w14:textId="77777777" w:rsidR="002108DB" w:rsidRPr="001A4780" w:rsidRDefault="002108DB" w:rsidP="003F07D0">
            <w:pPr>
              <w:spacing w:before="0" w:after="0" w:line="276" w:lineRule="auto"/>
              <w:rPr>
                <w:sz w:val="20"/>
              </w:rPr>
            </w:pPr>
            <w:r w:rsidRPr="001A4780">
              <w:rPr>
                <w:sz w:val="20"/>
              </w:rPr>
              <w:t> </w:t>
            </w:r>
          </w:p>
        </w:tc>
        <w:tc>
          <w:tcPr>
            <w:tcW w:w="1361" w:type="pct"/>
            <w:shd w:val="clear" w:color="auto" w:fill="auto"/>
            <w:hideMark/>
          </w:tcPr>
          <w:p w14:paraId="24A5BFB4" w14:textId="77777777" w:rsidR="002108DB" w:rsidRPr="001A4780" w:rsidRDefault="002108DB" w:rsidP="003F07D0">
            <w:pPr>
              <w:spacing w:before="0" w:after="0" w:line="276" w:lineRule="auto"/>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2108DB" w:rsidRPr="001A4780" w14:paraId="4FEF9402" w14:textId="77777777" w:rsidTr="005D2AEE">
        <w:tc>
          <w:tcPr>
            <w:tcW w:w="748" w:type="pct"/>
            <w:shd w:val="clear" w:color="auto" w:fill="auto"/>
            <w:hideMark/>
          </w:tcPr>
          <w:p w14:paraId="0492A34D" w14:textId="77777777" w:rsidR="002108DB" w:rsidRPr="001A4780" w:rsidRDefault="002108DB" w:rsidP="003F07D0">
            <w:pPr>
              <w:spacing w:before="0" w:after="0" w:line="276" w:lineRule="auto"/>
              <w:rPr>
                <w:sz w:val="20"/>
              </w:rPr>
            </w:pPr>
            <w:r w:rsidRPr="001A4780">
              <w:rPr>
                <w:sz w:val="20"/>
              </w:rPr>
              <w:t> </w:t>
            </w:r>
          </w:p>
        </w:tc>
        <w:tc>
          <w:tcPr>
            <w:tcW w:w="773" w:type="pct"/>
            <w:gridSpan w:val="3"/>
            <w:shd w:val="clear" w:color="auto" w:fill="auto"/>
            <w:hideMark/>
          </w:tcPr>
          <w:p w14:paraId="088F840A" w14:textId="77777777" w:rsidR="002108DB" w:rsidRPr="001A4780" w:rsidRDefault="002108DB" w:rsidP="003F07D0">
            <w:pPr>
              <w:spacing w:before="0" w:after="0" w:line="276" w:lineRule="auto"/>
              <w:rPr>
                <w:sz w:val="20"/>
              </w:rPr>
            </w:pPr>
            <w:r w:rsidRPr="001A4780">
              <w:rPr>
                <w:sz w:val="20"/>
              </w:rPr>
              <w:t xml:space="preserve">regNum </w:t>
            </w:r>
          </w:p>
        </w:tc>
        <w:tc>
          <w:tcPr>
            <w:tcW w:w="204" w:type="pct"/>
            <w:shd w:val="clear" w:color="auto" w:fill="auto"/>
            <w:hideMark/>
          </w:tcPr>
          <w:p w14:paraId="04C9168E" w14:textId="77777777" w:rsidR="002108DB" w:rsidRPr="001A4780" w:rsidRDefault="002108DB" w:rsidP="003F07D0">
            <w:pPr>
              <w:spacing w:before="0" w:after="0" w:line="276" w:lineRule="auto"/>
              <w:jc w:val="center"/>
              <w:rPr>
                <w:sz w:val="20"/>
              </w:rPr>
            </w:pPr>
            <w:r w:rsidRPr="001A4780">
              <w:rPr>
                <w:sz w:val="20"/>
              </w:rPr>
              <w:t>O</w:t>
            </w:r>
          </w:p>
        </w:tc>
        <w:tc>
          <w:tcPr>
            <w:tcW w:w="511" w:type="pct"/>
            <w:gridSpan w:val="2"/>
            <w:shd w:val="clear" w:color="auto" w:fill="auto"/>
            <w:hideMark/>
          </w:tcPr>
          <w:p w14:paraId="3172EB6D" w14:textId="77777777" w:rsidR="002108DB" w:rsidRPr="001A4780" w:rsidRDefault="002108DB" w:rsidP="003F07D0">
            <w:pPr>
              <w:spacing w:before="0" w:after="0" w:line="276" w:lineRule="auto"/>
              <w:jc w:val="center"/>
              <w:rPr>
                <w:sz w:val="20"/>
              </w:rPr>
            </w:pPr>
            <w:r w:rsidRPr="001A4780">
              <w:rPr>
                <w:sz w:val="20"/>
              </w:rPr>
              <w:t>T</w:t>
            </w:r>
          </w:p>
        </w:tc>
        <w:tc>
          <w:tcPr>
            <w:tcW w:w="1403" w:type="pct"/>
            <w:shd w:val="clear" w:color="auto" w:fill="auto"/>
            <w:hideMark/>
          </w:tcPr>
          <w:p w14:paraId="20BE8406" w14:textId="77777777" w:rsidR="002108DB" w:rsidRPr="001A4780" w:rsidRDefault="002108DB" w:rsidP="003F07D0">
            <w:pPr>
              <w:spacing w:before="0" w:after="0" w:line="276" w:lineRule="auto"/>
              <w:rPr>
                <w:sz w:val="20"/>
              </w:rPr>
            </w:pPr>
            <w:r>
              <w:rPr>
                <w:sz w:val="20"/>
                <w:lang w:val="en-US"/>
              </w:rPr>
              <w:t xml:space="preserve">Код </w:t>
            </w:r>
            <w:r>
              <w:rPr>
                <w:sz w:val="20"/>
              </w:rPr>
              <w:t>по</w:t>
            </w:r>
            <w:r w:rsidRPr="001A4780">
              <w:rPr>
                <w:sz w:val="20"/>
              </w:rPr>
              <w:t xml:space="preserve"> СПЗ</w:t>
            </w:r>
          </w:p>
        </w:tc>
        <w:tc>
          <w:tcPr>
            <w:tcW w:w="1361" w:type="pct"/>
            <w:shd w:val="clear" w:color="auto" w:fill="auto"/>
            <w:vAlign w:val="center"/>
            <w:hideMark/>
          </w:tcPr>
          <w:p w14:paraId="47DBA256" w14:textId="77777777" w:rsidR="002108DB" w:rsidRPr="001A4780" w:rsidRDefault="002108DB" w:rsidP="003F07D0">
            <w:pPr>
              <w:spacing w:before="0" w:after="0" w:line="276" w:lineRule="auto"/>
              <w:rPr>
                <w:sz w:val="20"/>
              </w:rPr>
            </w:pPr>
            <w:r>
              <w:rPr>
                <w:sz w:val="20"/>
                <w:lang w:eastAsia="en-US"/>
              </w:rPr>
              <w:t xml:space="preserve">Шаблон значения: \d{11} </w:t>
            </w:r>
          </w:p>
        </w:tc>
      </w:tr>
      <w:tr w:rsidR="002108DB" w:rsidRPr="001A4780" w14:paraId="0C3F8A4B" w14:textId="77777777" w:rsidTr="005D2AEE">
        <w:tc>
          <w:tcPr>
            <w:tcW w:w="748" w:type="pct"/>
            <w:shd w:val="clear" w:color="auto" w:fill="auto"/>
            <w:hideMark/>
          </w:tcPr>
          <w:p w14:paraId="350DF79B" w14:textId="77777777" w:rsidR="002108DB" w:rsidRPr="001A4780" w:rsidRDefault="002108DB" w:rsidP="003F07D0">
            <w:pPr>
              <w:spacing w:before="0" w:after="0" w:line="276" w:lineRule="auto"/>
              <w:rPr>
                <w:sz w:val="20"/>
              </w:rPr>
            </w:pPr>
            <w:r w:rsidRPr="001A4780">
              <w:rPr>
                <w:sz w:val="20"/>
              </w:rPr>
              <w:t> </w:t>
            </w:r>
          </w:p>
        </w:tc>
        <w:tc>
          <w:tcPr>
            <w:tcW w:w="773" w:type="pct"/>
            <w:gridSpan w:val="3"/>
            <w:shd w:val="clear" w:color="auto" w:fill="auto"/>
            <w:hideMark/>
          </w:tcPr>
          <w:p w14:paraId="73E0B7D8" w14:textId="77777777" w:rsidR="002108DB" w:rsidRDefault="002108DB" w:rsidP="003F07D0">
            <w:pPr>
              <w:spacing w:before="0" w:after="0" w:line="276" w:lineRule="auto"/>
              <w:rPr>
                <w:sz w:val="20"/>
                <w:lang w:eastAsia="en-US"/>
              </w:rPr>
            </w:pPr>
            <w:r>
              <w:rPr>
                <w:sz w:val="20"/>
                <w:lang w:eastAsia="en-US"/>
              </w:rPr>
              <w:t>consRegistryNum</w:t>
            </w:r>
          </w:p>
        </w:tc>
        <w:tc>
          <w:tcPr>
            <w:tcW w:w="204" w:type="pct"/>
            <w:shd w:val="clear" w:color="auto" w:fill="auto"/>
            <w:hideMark/>
          </w:tcPr>
          <w:p w14:paraId="0EF9BEB3" w14:textId="77777777" w:rsidR="002108DB" w:rsidRDefault="002108DB" w:rsidP="003F07D0">
            <w:pPr>
              <w:spacing w:before="0" w:after="0" w:line="276" w:lineRule="auto"/>
              <w:jc w:val="center"/>
              <w:rPr>
                <w:sz w:val="20"/>
                <w:lang w:eastAsia="en-US"/>
              </w:rPr>
            </w:pPr>
            <w:r>
              <w:rPr>
                <w:sz w:val="20"/>
                <w:lang w:eastAsia="en-US"/>
              </w:rPr>
              <w:t>Н</w:t>
            </w:r>
          </w:p>
        </w:tc>
        <w:tc>
          <w:tcPr>
            <w:tcW w:w="511" w:type="pct"/>
            <w:gridSpan w:val="2"/>
            <w:shd w:val="clear" w:color="auto" w:fill="auto"/>
            <w:hideMark/>
          </w:tcPr>
          <w:p w14:paraId="1E159BCA" w14:textId="77777777" w:rsidR="002108DB" w:rsidRDefault="002108DB" w:rsidP="003F07D0">
            <w:pPr>
              <w:spacing w:before="0" w:after="0" w:line="276" w:lineRule="auto"/>
              <w:jc w:val="center"/>
              <w:rPr>
                <w:sz w:val="20"/>
                <w:lang w:eastAsia="en-US"/>
              </w:rPr>
            </w:pPr>
            <w:r>
              <w:rPr>
                <w:sz w:val="20"/>
                <w:lang w:eastAsia="en-US"/>
              </w:rPr>
              <w:t>T(8)</w:t>
            </w:r>
          </w:p>
        </w:tc>
        <w:tc>
          <w:tcPr>
            <w:tcW w:w="1403" w:type="pct"/>
            <w:shd w:val="clear" w:color="auto" w:fill="auto"/>
            <w:hideMark/>
          </w:tcPr>
          <w:p w14:paraId="3E066827" w14:textId="77777777" w:rsidR="002108DB" w:rsidRDefault="002108DB" w:rsidP="003F07D0">
            <w:pPr>
              <w:spacing w:before="0" w:after="0" w:line="276" w:lineRule="auto"/>
              <w:rPr>
                <w:sz w:val="20"/>
                <w:lang w:eastAsia="en-US"/>
              </w:rPr>
            </w:pPr>
            <w:r>
              <w:rPr>
                <w:sz w:val="20"/>
                <w:lang w:eastAsia="en-US"/>
              </w:rPr>
              <w:t>Код по Сводному Реестру</w:t>
            </w:r>
          </w:p>
        </w:tc>
        <w:tc>
          <w:tcPr>
            <w:tcW w:w="1361" w:type="pct"/>
            <w:shd w:val="clear" w:color="auto" w:fill="auto"/>
            <w:hideMark/>
          </w:tcPr>
          <w:p w14:paraId="16D67CDB" w14:textId="77777777" w:rsidR="002108DB" w:rsidDel="00BB14F8" w:rsidRDefault="002108DB" w:rsidP="003F07D0">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BB14F8">
              <w:rPr>
                <w:sz w:val="20"/>
                <w:lang w:eastAsia="en-US"/>
              </w:rPr>
              <w:t xml:space="preserve"> </w:t>
            </w:r>
          </w:p>
          <w:p w14:paraId="3D80AB7C" w14:textId="77777777" w:rsidR="002108DB" w:rsidRDefault="002108DB" w:rsidP="003F07D0">
            <w:pPr>
              <w:spacing w:before="0" w:after="0" w:line="276" w:lineRule="auto"/>
              <w:rPr>
                <w:sz w:val="20"/>
                <w:lang w:eastAsia="en-US"/>
              </w:rPr>
            </w:pPr>
          </w:p>
        </w:tc>
      </w:tr>
      <w:tr w:rsidR="002108DB" w:rsidRPr="001A4780" w14:paraId="3B6C994A" w14:textId="77777777" w:rsidTr="005D2AEE">
        <w:tc>
          <w:tcPr>
            <w:tcW w:w="748" w:type="pct"/>
            <w:shd w:val="clear" w:color="auto" w:fill="auto"/>
            <w:hideMark/>
          </w:tcPr>
          <w:p w14:paraId="7CA91557" w14:textId="77777777" w:rsidR="002108DB" w:rsidRPr="001A4780" w:rsidRDefault="002108DB" w:rsidP="003F07D0">
            <w:pPr>
              <w:spacing w:before="0" w:after="0" w:line="276" w:lineRule="auto"/>
              <w:rPr>
                <w:sz w:val="20"/>
              </w:rPr>
            </w:pPr>
            <w:r w:rsidRPr="001A4780">
              <w:rPr>
                <w:sz w:val="20"/>
              </w:rPr>
              <w:t> </w:t>
            </w:r>
          </w:p>
        </w:tc>
        <w:tc>
          <w:tcPr>
            <w:tcW w:w="773" w:type="pct"/>
            <w:gridSpan w:val="3"/>
            <w:shd w:val="clear" w:color="auto" w:fill="auto"/>
            <w:hideMark/>
          </w:tcPr>
          <w:p w14:paraId="7DA4B059" w14:textId="77777777" w:rsidR="002108DB" w:rsidRPr="001A4780" w:rsidRDefault="002108DB" w:rsidP="003F07D0">
            <w:pPr>
              <w:spacing w:before="0" w:after="0" w:line="276" w:lineRule="auto"/>
              <w:rPr>
                <w:sz w:val="20"/>
              </w:rPr>
            </w:pPr>
            <w:r w:rsidRPr="001A4780">
              <w:rPr>
                <w:sz w:val="20"/>
              </w:rPr>
              <w:t xml:space="preserve">fullName </w:t>
            </w:r>
          </w:p>
        </w:tc>
        <w:tc>
          <w:tcPr>
            <w:tcW w:w="204" w:type="pct"/>
            <w:shd w:val="clear" w:color="auto" w:fill="auto"/>
            <w:hideMark/>
          </w:tcPr>
          <w:p w14:paraId="320E4F61" w14:textId="77777777" w:rsidR="002108DB" w:rsidRPr="001A4780" w:rsidRDefault="002108DB" w:rsidP="003F07D0">
            <w:pPr>
              <w:spacing w:before="0" w:after="0" w:line="276" w:lineRule="auto"/>
              <w:jc w:val="center"/>
              <w:rPr>
                <w:sz w:val="20"/>
              </w:rPr>
            </w:pPr>
            <w:r w:rsidRPr="001A4780">
              <w:rPr>
                <w:sz w:val="20"/>
              </w:rPr>
              <w:t>H</w:t>
            </w:r>
          </w:p>
        </w:tc>
        <w:tc>
          <w:tcPr>
            <w:tcW w:w="511" w:type="pct"/>
            <w:gridSpan w:val="2"/>
            <w:shd w:val="clear" w:color="auto" w:fill="auto"/>
            <w:hideMark/>
          </w:tcPr>
          <w:p w14:paraId="6A07F841" w14:textId="77777777" w:rsidR="002108DB" w:rsidRPr="001A4780" w:rsidRDefault="002108DB" w:rsidP="003F07D0">
            <w:pPr>
              <w:spacing w:before="0" w:after="0" w:line="276" w:lineRule="auto"/>
              <w:jc w:val="center"/>
              <w:rPr>
                <w:sz w:val="20"/>
              </w:rPr>
            </w:pPr>
            <w:r w:rsidRPr="001A4780">
              <w:rPr>
                <w:sz w:val="20"/>
              </w:rPr>
              <w:t>T(1-2000)</w:t>
            </w:r>
          </w:p>
        </w:tc>
        <w:tc>
          <w:tcPr>
            <w:tcW w:w="1403" w:type="pct"/>
            <w:shd w:val="clear" w:color="auto" w:fill="auto"/>
            <w:hideMark/>
          </w:tcPr>
          <w:p w14:paraId="4ECBC269" w14:textId="77777777" w:rsidR="002108DB" w:rsidRPr="001A4780" w:rsidRDefault="002108DB" w:rsidP="003F07D0">
            <w:pPr>
              <w:spacing w:before="0" w:after="0" w:line="276" w:lineRule="auto"/>
              <w:rPr>
                <w:sz w:val="20"/>
              </w:rPr>
            </w:pPr>
            <w:r w:rsidRPr="001A4780">
              <w:rPr>
                <w:sz w:val="20"/>
              </w:rPr>
              <w:t>Полное наименование</w:t>
            </w:r>
          </w:p>
        </w:tc>
        <w:tc>
          <w:tcPr>
            <w:tcW w:w="1361" w:type="pct"/>
            <w:shd w:val="clear" w:color="auto" w:fill="auto"/>
            <w:vAlign w:val="center"/>
            <w:hideMark/>
          </w:tcPr>
          <w:p w14:paraId="79EE0617" w14:textId="77777777" w:rsidR="002108DB" w:rsidRPr="001A4780" w:rsidRDefault="002108DB" w:rsidP="003F07D0">
            <w:pPr>
              <w:spacing w:before="0" w:after="0" w:line="276" w:lineRule="auto"/>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2108DB" w:rsidRPr="001A4780" w14:paraId="7DB0D07F" w14:textId="77777777" w:rsidTr="008A6217">
        <w:tc>
          <w:tcPr>
            <w:tcW w:w="5000" w:type="pct"/>
            <w:gridSpan w:val="9"/>
            <w:shd w:val="clear" w:color="auto" w:fill="auto"/>
            <w:hideMark/>
          </w:tcPr>
          <w:p w14:paraId="50418C51" w14:textId="77777777" w:rsidR="002108DB" w:rsidRDefault="002108DB" w:rsidP="003F07D0">
            <w:pPr>
              <w:spacing w:before="0" w:after="0" w:line="276" w:lineRule="auto"/>
              <w:jc w:val="center"/>
              <w:rPr>
                <w:sz w:val="20"/>
              </w:rPr>
            </w:pPr>
            <w:r w:rsidRPr="002F3BAB">
              <w:rPr>
                <w:b/>
                <w:sz w:val="20"/>
              </w:rPr>
              <w:t>Общее количество по объекту закупки</w:t>
            </w:r>
          </w:p>
        </w:tc>
      </w:tr>
      <w:tr w:rsidR="002108DB" w:rsidRPr="001A4780" w14:paraId="31414515" w14:textId="77777777" w:rsidTr="005D2AEE">
        <w:tc>
          <w:tcPr>
            <w:tcW w:w="748" w:type="pct"/>
            <w:shd w:val="clear" w:color="auto" w:fill="auto"/>
            <w:hideMark/>
          </w:tcPr>
          <w:p w14:paraId="033B8683" w14:textId="77777777" w:rsidR="002108DB" w:rsidRPr="002F3BAB" w:rsidRDefault="002108DB" w:rsidP="003F07D0">
            <w:pPr>
              <w:spacing w:before="0" w:after="0" w:line="276" w:lineRule="auto"/>
              <w:rPr>
                <w:b/>
                <w:sz w:val="20"/>
              </w:rPr>
            </w:pPr>
            <w:r w:rsidRPr="002F3BAB">
              <w:rPr>
                <w:b/>
                <w:sz w:val="20"/>
              </w:rPr>
              <w:t>quantity</w:t>
            </w:r>
          </w:p>
        </w:tc>
        <w:tc>
          <w:tcPr>
            <w:tcW w:w="773" w:type="pct"/>
            <w:gridSpan w:val="3"/>
            <w:shd w:val="clear" w:color="auto" w:fill="auto"/>
            <w:hideMark/>
          </w:tcPr>
          <w:p w14:paraId="1DA3F222" w14:textId="77777777" w:rsidR="002108DB" w:rsidRPr="001A4780" w:rsidRDefault="002108DB" w:rsidP="003F07D0">
            <w:pPr>
              <w:spacing w:before="0" w:after="0" w:line="276" w:lineRule="auto"/>
              <w:rPr>
                <w:sz w:val="20"/>
              </w:rPr>
            </w:pPr>
          </w:p>
        </w:tc>
        <w:tc>
          <w:tcPr>
            <w:tcW w:w="204" w:type="pct"/>
            <w:shd w:val="clear" w:color="auto" w:fill="auto"/>
            <w:hideMark/>
          </w:tcPr>
          <w:p w14:paraId="358CD214" w14:textId="77777777" w:rsidR="002108DB" w:rsidRPr="001A4780" w:rsidRDefault="002108DB" w:rsidP="003F07D0">
            <w:pPr>
              <w:spacing w:before="0" w:after="0" w:line="276" w:lineRule="auto"/>
              <w:jc w:val="center"/>
              <w:rPr>
                <w:sz w:val="20"/>
              </w:rPr>
            </w:pPr>
          </w:p>
        </w:tc>
        <w:tc>
          <w:tcPr>
            <w:tcW w:w="511" w:type="pct"/>
            <w:gridSpan w:val="2"/>
            <w:shd w:val="clear" w:color="auto" w:fill="auto"/>
            <w:hideMark/>
          </w:tcPr>
          <w:p w14:paraId="76641DEE" w14:textId="77777777" w:rsidR="002108DB" w:rsidRPr="001A4780" w:rsidRDefault="002108DB" w:rsidP="003F07D0">
            <w:pPr>
              <w:spacing w:before="0" w:after="0" w:line="276" w:lineRule="auto"/>
              <w:jc w:val="center"/>
              <w:rPr>
                <w:sz w:val="20"/>
              </w:rPr>
            </w:pPr>
          </w:p>
        </w:tc>
        <w:tc>
          <w:tcPr>
            <w:tcW w:w="1403" w:type="pct"/>
            <w:shd w:val="clear" w:color="auto" w:fill="auto"/>
            <w:hideMark/>
          </w:tcPr>
          <w:p w14:paraId="79DD3D67" w14:textId="77777777" w:rsidR="002108DB" w:rsidRPr="001A4780" w:rsidRDefault="002108DB" w:rsidP="003F07D0">
            <w:pPr>
              <w:spacing w:before="0" w:after="0" w:line="276" w:lineRule="auto"/>
              <w:rPr>
                <w:sz w:val="20"/>
              </w:rPr>
            </w:pPr>
          </w:p>
        </w:tc>
        <w:tc>
          <w:tcPr>
            <w:tcW w:w="1361" w:type="pct"/>
            <w:shd w:val="clear" w:color="auto" w:fill="auto"/>
            <w:hideMark/>
          </w:tcPr>
          <w:p w14:paraId="378981B1" w14:textId="77777777" w:rsidR="002108DB" w:rsidRDefault="002108DB" w:rsidP="003F07D0">
            <w:pPr>
              <w:spacing w:before="0" w:after="0" w:line="276" w:lineRule="auto"/>
              <w:rPr>
                <w:sz w:val="20"/>
              </w:rPr>
            </w:pPr>
          </w:p>
        </w:tc>
      </w:tr>
      <w:tr w:rsidR="002108DB" w:rsidRPr="001A4780" w14:paraId="70A5E735" w14:textId="77777777" w:rsidTr="005D2AEE">
        <w:tc>
          <w:tcPr>
            <w:tcW w:w="748" w:type="pct"/>
            <w:vMerge w:val="restart"/>
            <w:shd w:val="clear" w:color="auto" w:fill="auto"/>
            <w:hideMark/>
          </w:tcPr>
          <w:p w14:paraId="3004120B" w14:textId="77777777" w:rsidR="002108DB" w:rsidRPr="001A4780" w:rsidRDefault="002108DB" w:rsidP="003F07D0">
            <w:pPr>
              <w:spacing w:before="0" w:after="0" w:line="276" w:lineRule="auto"/>
              <w:rPr>
                <w:sz w:val="20"/>
              </w:rPr>
            </w:pPr>
            <w:r w:rsidRPr="00AE0410">
              <w:rPr>
                <w:sz w:val="20"/>
              </w:rPr>
              <w:t>Допустимо указание только одного элемента</w:t>
            </w:r>
          </w:p>
        </w:tc>
        <w:tc>
          <w:tcPr>
            <w:tcW w:w="773" w:type="pct"/>
            <w:gridSpan w:val="3"/>
            <w:shd w:val="clear" w:color="auto" w:fill="auto"/>
            <w:hideMark/>
          </w:tcPr>
          <w:p w14:paraId="2734FA8D" w14:textId="77777777" w:rsidR="002108DB" w:rsidRPr="001A4780" w:rsidRDefault="002108DB" w:rsidP="003F07D0">
            <w:pPr>
              <w:spacing w:before="0" w:after="0" w:line="276" w:lineRule="auto"/>
              <w:rPr>
                <w:sz w:val="20"/>
              </w:rPr>
            </w:pPr>
            <w:r w:rsidRPr="002F3BAB">
              <w:rPr>
                <w:sz w:val="20"/>
              </w:rPr>
              <w:t>value</w:t>
            </w:r>
          </w:p>
        </w:tc>
        <w:tc>
          <w:tcPr>
            <w:tcW w:w="204" w:type="pct"/>
            <w:shd w:val="clear" w:color="auto" w:fill="auto"/>
            <w:hideMark/>
          </w:tcPr>
          <w:p w14:paraId="367CC2CC" w14:textId="77777777" w:rsidR="002108DB" w:rsidRPr="002F3BAB" w:rsidRDefault="002108DB" w:rsidP="003F07D0">
            <w:pPr>
              <w:spacing w:before="0" w:after="0" w:line="276" w:lineRule="auto"/>
              <w:jc w:val="center"/>
              <w:rPr>
                <w:sz w:val="20"/>
                <w:lang w:val="en-US"/>
              </w:rPr>
            </w:pPr>
            <w:r>
              <w:rPr>
                <w:sz w:val="20"/>
                <w:lang w:val="en-US"/>
              </w:rPr>
              <w:t>O</w:t>
            </w:r>
          </w:p>
        </w:tc>
        <w:tc>
          <w:tcPr>
            <w:tcW w:w="511" w:type="pct"/>
            <w:gridSpan w:val="2"/>
            <w:shd w:val="clear" w:color="auto" w:fill="auto"/>
            <w:hideMark/>
          </w:tcPr>
          <w:p w14:paraId="6B49E233" w14:textId="77777777" w:rsidR="002108DB" w:rsidRPr="00AE4C06" w:rsidRDefault="002108DB" w:rsidP="003F07D0">
            <w:pPr>
              <w:spacing w:before="0" w:after="0" w:line="276" w:lineRule="auto"/>
              <w:jc w:val="center"/>
              <w:rPr>
                <w:sz w:val="20"/>
                <w:lang w:val="en-US"/>
              </w:rPr>
            </w:pPr>
            <w:r>
              <w:rPr>
                <w:sz w:val="20"/>
                <w:lang w:val="en-US"/>
              </w:rPr>
              <w:t>N</w:t>
            </w:r>
            <w:r>
              <w:rPr>
                <w:sz w:val="20"/>
              </w:rPr>
              <w:t>(</w:t>
            </w:r>
            <w:r w:rsidR="009914E0">
              <w:rPr>
                <w:sz w:val="20"/>
                <w:lang w:val="en-US"/>
              </w:rPr>
              <w:t>29</w:t>
            </w:r>
            <w:r>
              <w:rPr>
                <w:sz w:val="20"/>
              </w:rPr>
              <w:t>)</w:t>
            </w:r>
          </w:p>
        </w:tc>
        <w:tc>
          <w:tcPr>
            <w:tcW w:w="1403" w:type="pct"/>
            <w:shd w:val="clear" w:color="auto" w:fill="auto"/>
            <w:hideMark/>
          </w:tcPr>
          <w:p w14:paraId="0C77B36B" w14:textId="77777777" w:rsidR="002108DB" w:rsidRPr="001A4780" w:rsidRDefault="002108DB" w:rsidP="003F07D0">
            <w:pPr>
              <w:spacing w:before="0" w:after="0" w:line="276" w:lineRule="auto"/>
              <w:rPr>
                <w:sz w:val="20"/>
              </w:rPr>
            </w:pPr>
            <w:r w:rsidRPr="002F3BAB">
              <w:rPr>
                <w:sz w:val="20"/>
              </w:rPr>
              <w:t>Количество</w:t>
            </w:r>
          </w:p>
        </w:tc>
        <w:tc>
          <w:tcPr>
            <w:tcW w:w="1361" w:type="pct"/>
            <w:shd w:val="clear" w:color="auto" w:fill="auto"/>
            <w:hideMark/>
          </w:tcPr>
          <w:p w14:paraId="672AD122" w14:textId="77777777" w:rsidR="002108DB" w:rsidRDefault="009914E0" w:rsidP="003F07D0">
            <w:pPr>
              <w:spacing w:before="0" w:after="0" w:line="276" w:lineRule="auto"/>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2108DB" w:rsidRPr="001A4780" w14:paraId="60DF251A" w14:textId="77777777" w:rsidTr="005D2AEE">
        <w:tc>
          <w:tcPr>
            <w:tcW w:w="748" w:type="pct"/>
            <w:vMerge/>
            <w:shd w:val="clear" w:color="auto" w:fill="auto"/>
            <w:hideMark/>
          </w:tcPr>
          <w:p w14:paraId="27A3BEA3" w14:textId="77777777" w:rsidR="002108DB" w:rsidRPr="001A4780" w:rsidRDefault="002108DB" w:rsidP="003F07D0">
            <w:pPr>
              <w:spacing w:before="0" w:after="0" w:line="276" w:lineRule="auto"/>
              <w:rPr>
                <w:sz w:val="20"/>
              </w:rPr>
            </w:pPr>
          </w:p>
        </w:tc>
        <w:tc>
          <w:tcPr>
            <w:tcW w:w="773" w:type="pct"/>
            <w:gridSpan w:val="3"/>
            <w:shd w:val="clear" w:color="auto" w:fill="auto"/>
            <w:hideMark/>
          </w:tcPr>
          <w:p w14:paraId="4FD539B9" w14:textId="77777777" w:rsidR="002108DB" w:rsidRPr="001A4780" w:rsidRDefault="002108DB" w:rsidP="003F07D0">
            <w:pPr>
              <w:spacing w:before="0" w:after="0" w:line="276" w:lineRule="auto"/>
              <w:rPr>
                <w:sz w:val="20"/>
              </w:rPr>
            </w:pPr>
            <w:r w:rsidRPr="002F3BAB">
              <w:rPr>
                <w:sz w:val="20"/>
              </w:rPr>
              <w:t>undefined</w:t>
            </w:r>
          </w:p>
        </w:tc>
        <w:tc>
          <w:tcPr>
            <w:tcW w:w="204" w:type="pct"/>
            <w:shd w:val="clear" w:color="auto" w:fill="auto"/>
            <w:hideMark/>
          </w:tcPr>
          <w:p w14:paraId="42144520" w14:textId="77777777" w:rsidR="002108DB" w:rsidRPr="001A4780" w:rsidRDefault="002108DB" w:rsidP="003F07D0">
            <w:pPr>
              <w:spacing w:before="0" w:after="0" w:line="276" w:lineRule="auto"/>
              <w:jc w:val="center"/>
              <w:rPr>
                <w:sz w:val="20"/>
              </w:rPr>
            </w:pPr>
            <w:r>
              <w:rPr>
                <w:sz w:val="20"/>
              </w:rPr>
              <w:t>О</w:t>
            </w:r>
          </w:p>
        </w:tc>
        <w:tc>
          <w:tcPr>
            <w:tcW w:w="511" w:type="pct"/>
            <w:gridSpan w:val="2"/>
            <w:shd w:val="clear" w:color="auto" w:fill="auto"/>
            <w:hideMark/>
          </w:tcPr>
          <w:p w14:paraId="1EACAB14" w14:textId="77777777" w:rsidR="002108DB" w:rsidRPr="001A4780" w:rsidRDefault="002108DB" w:rsidP="003F07D0">
            <w:pPr>
              <w:spacing w:before="0" w:after="0" w:line="276" w:lineRule="auto"/>
              <w:jc w:val="center"/>
              <w:rPr>
                <w:sz w:val="20"/>
              </w:rPr>
            </w:pPr>
            <w:r>
              <w:rPr>
                <w:sz w:val="20"/>
              </w:rPr>
              <w:t>В</w:t>
            </w:r>
          </w:p>
        </w:tc>
        <w:tc>
          <w:tcPr>
            <w:tcW w:w="1403" w:type="pct"/>
            <w:shd w:val="clear" w:color="auto" w:fill="auto"/>
            <w:hideMark/>
          </w:tcPr>
          <w:p w14:paraId="612BD88F" w14:textId="77777777" w:rsidR="002108DB" w:rsidRPr="001A4780" w:rsidRDefault="002108DB" w:rsidP="003F07D0">
            <w:pPr>
              <w:spacing w:before="0" w:after="0" w:line="276" w:lineRule="auto"/>
              <w:rPr>
                <w:sz w:val="20"/>
              </w:rPr>
            </w:pPr>
            <w:r w:rsidRPr="002F3BAB">
              <w:rPr>
                <w:sz w:val="20"/>
              </w:rPr>
              <w:t>Невозможно определить количество</w:t>
            </w:r>
          </w:p>
        </w:tc>
        <w:tc>
          <w:tcPr>
            <w:tcW w:w="1361" w:type="pct"/>
            <w:shd w:val="clear" w:color="auto" w:fill="auto"/>
            <w:hideMark/>
          </w:tcPr>
          <w:p w14:paraId="6A1FCBED" w14:textId="77777777" w:rsidR="002108DB" w:rsidRDefault="002108DB" w:rsidP="003F07D0">
            <w:pPr>
              <w:spacing w:before="0" w:after="0" w:line="276" w:lineRule="auto"/>
              <w:rPr>
                <w:sz w:val="20"/>
              </w:rPr>
            </w:pPr>
          </w:p>
        </w:tc>
      </w:tr>
      <w:tr w:rsidR="002108DB" w:rsidRPr="00AF379C" w14:paraId="586A8B64" w14:textId="77777777" w:rsidTr="008A6217">
        <w:tc>
          <w:tcPr>
            <w:tcW w:w="5000" w:type="pct"/>
            <w:gridSpan w:val="9"/>
            <w:shd w:val="clear" w:color="auto" w:fill="auto"/>
          </w:tcPr>
          <w:p w14:paraId="6B9F46C3" w14:textId="77777777" w:rsidR="002108DB" w:rsidRPr="00AF379C" w:rsidRDefault="002108DB" w:rsidP="003F07D0">
            <w:pPr>
              <w:spacing w:before="0" w:after="0" w:line="276" w:lineRule="auto"/>
              <w:jc w:val="center"/>
              <w:rPr>
                <w:b/>
                <w:sz w:val="20"/>
              </w:rPr>
            </w:pPr>
            <w:r w:rsidRPr="00AF379C">
              <w:rPr>
                <w:b/>
                <w:sz w:val="20"/>
              </w:rPr>
              <w:t>План исполнения контракта за счет бюджетных средств</w:t>
            </w:r>
          </w:p>
        </w:tc>
      </w:tr>
      <w:tr w:rsidR="002108DB" w14:paraId="114D85FF" w14:textId="77777777" w:rsidTr="00395700">
        <w:tc>
          <w:tcPr>
            <w:tcW w:w="758" w:type="pct"/>
            <w:gridSpan w:val="2"/>
            <w:shd w:val="clear" w:color="auto" w:fill="auto"/>
          </w:tcPr>
          <w:p w14:paraId="0A72728B" w14:textId="77777777" w:rsidR="002108DB" w:rsidRPr="001A4780" w:rsidRDefault="002108DB" w:rsidP="003F07D0">
            <w:pPr>
              <w:spacing w:before="0" w:after="0" w:line="276" w:lineRule="auto"/>
              <w:rPr>
                <w:sz w:val="20"/>
              </w:rPr>
            </w:pPr>
            <w:r w:rsidRPr="00AF379C">
              <w:rPr>
                <w:sz w:val="20"/>
              </w:rPr>
              <w:t>budgetFinancings</w:t>
            </w:r>
          </w:p>
        </w:tc>
        <w:tc>
          <w:tcPr>
            <w:tcW w:w="763" w:type="pct"/>
            <w:gridSpan w:val="2"/>
            <w:shd w:val="clear" w:color="auto" w:fill="auto"/>
          </w:tcPr>
          <w:p w14:paraId="63A0F198" w14:textId="77777777" w:rsidR="002108DB" w:rsidRPr="002F3BAB" w:rsidRDefault="002108DB" w:rsidP="003F07D0">
            <w:pPr>
              <w:spacing w:before="0" w:after="0" w:line="276" w:lineRule="auto"/>
              <w:rPr>
                <w:sz w:val="20"/>
              </w:rPr>
            </w:pPr>
          </w:p>
        </w:tc>
        <w:tc>
          <w:tcPr>
            <w:tcW w:w="204" w:type="pct"/>
            <w:shd w:val="clear" w:color="auto" w:fill="auto"/>
          </w:tcPr>
          <w:p w14:paraId="30614FC7" w14:textId="77777777" w:rsidR="002108DB" w:rsidRDefault="002108DB" w:rsidP="003F07D0">
            <w:pPr>
              <w:spacing w:before="0" w:after="0" w:line="276" w:lineRule="auto"/>
              <w:jc w:val="center"/>
              <w:rPr>
                <w:sz w:val="20"/>
              </w:rPr>
            </w:pPr>
          </w:p>
        </w:tc>
        <w:tc>
          <w:tcPr>
            <w:tcW w:w="511" w:type="pct"/>
            <w:gridSpan w:val="2"/>
            <w:shd w:val="clear" w:color="auto" w:fill="auto"/>
          </w:tcPr>
          <w:p w14:paraId="203E4CED" w14:textId="77777777" w:rsidR="002108DB" w:rsidRDefault="002108DB" w:rsidP="003F07D0">
            <w:pPr>
              <w:spacing w:before="0" w:after="0" w:line="276" w:lineRule="auto"/>
              <w:jc w:val="center"/>
              <w:rPr>
                <w:sz w:val="20"/>
              </w:rPr>
            </w:pPr>
          </w:p>
        </w:tc>
        <w:tc>
          <w:tcPr>
            <w:tcW w:w="1403" w:type="pct"/>
            <w:shd w:val="clear" w:color="auto" w:fill="auto"/>
          </w:tcPr>
          <w:p w14:paraId="1119EC74" w14:textId="77777777" w:rsidR="002108DB" w:rsidRPr="002F3BAB" w:rsidRDefault="002108DB" w:rsidP="003F07D0">
            <w:pPr>
              <w:spacing w:before="0" w:after="0" w:line="276" w:lineRule="auto"/>
              <w:rPr>
                <w:sz w:val="20"/>
              </w:rPr>
            </w:pPr>
          </w:p>
        </w:tc>
        <w:tc>
          <w:tcPr>
            <w:tcW w:w="1361" w:type="pct"/>
            <w:shd w:val="clear" w:color="auto" w:fill="auto"/>
          </w:tcPr>
          <w:p w14:paraId="2A90D524" w14:textId="77777777" w:rsidR="002108DB" w:rsidRDefault="002108DB" w:rsidP="003F07D0">
            <w:pPr>
              <w:spacing w:before="0" w:after="0" w:line="276" w:lineRule="auto"/>
              <w:rPr>
                <w:sz w:val="20"/>
              </w:rPr>
            </w:pPr>
          </w:p>
        </w:tc>
      </w:tr>
      <w:tr w:rsidR="002108DB" w14:paraId="5EF824C0" w14:textId="77777777" w:rsidTr="00395700">
        <w:tc>
          <w:tcPr>
            <w:tcW w:w="758" w:type="pct"/>
            <w:gridSpan w:val="2"/>
            <w:shd w:val="clear" w:color="auto" w:fill="auto"/>
          </w:tcPr>
          <w:p w14:paraId="661A38CA" w14:textId="77777777" w:rsidR="002108DB" w:rsidRPr="001A4780" w:rsidRDefault="002108DB" w:rsidP="003F07D0">
            <w:pPr>
              <w:spacing w:before="0" w:after="0" w:line="276" w:lineRule="auto"/>
              <w:rPr>
                <w:sz w:val="20"/>
              </w:rPr>
            </w:pPr>
          </w:p>
        </w:tc>
        <w:tc>
          <w:tcPr>
            <w:tcW w:w="763" w:type="pct"/>
            <w:gridSpan w:val="2"/>
            <w:shd w:val="clear" w:color="auto" w:fill="auto"/>
          </w:tcPr>
          <w:p w14:paraId="17017D38" w14:textId="77777777" w:rsidR="002108DB" w:rsidRPr="002F3BAB" w:rsidRDefault="002108DB" w:rsidP="003F07D0">
            <w:pPr>
              <w:spacing w:before="0" w:after="0" w:line="276" w:lineRule="auto"/>
              <w:rPr>
                <w:sz w:val="20"/>
              </w:rPr>
            </w:pPr>
            <w:r w:rsidRPr="00AF379C">
              <w:rPr>
                <w:sz w:val="20"/>
              </w:rPr>
              <w:t>budgetFinancing</w:t>
            </w:r>
          </w:p>
        </w:tc>
        <w:tc>
          <w:tcPr>
            <w:tcW w:w="204" w:type="pct"/>
            <w:shd w:val="clear" w:color="auto" w:fill="auto"/>
          </w:tcPr>
          <w:p w14:paraId="2F2D8D09" w14:textId="77777777" w:rsidR="002108DB" w:rsidRDefault="002108DB" w:rsidP="003F07D0">
            <w:pPr>
              <w:spacing w:before="0" w:after="0" w:line="276" w:lineRule="auto"/>
              <w:jc w:val="center"/>
              <w:rPr>
                <w:sz w:val="20"/>
              </w:rPr>
            </w:pPr>
            <w:r>
              <w:rPr>
                <w:sz w:val="20"/>
              </w:rPr>
              <w:t>О</w:t>
            </w:r>
          </w:p>
        </w:tc>
        <w:tc>
          <w:tcPr>
            <w:tcW w:w="511" w:type="pct"/>
            <w:gridSpan w:val="2"/>
            <w:shd w:val="clear" w:color="auto" w:fill="auto"/>
          </w:tcPr>
          <w:p w14:paraId="018854E3" w14:textId="77777777" w:rsidR="002108DB" w:rsidRPr="00AF379C" w:rsidRDefault="002108DB" w:rsidP="003F07D0">
            <w:pPr>
              <w:spacing w:before="0" w:after="0" w:line="276" w:lineRule="auto"/>
              <w:jc w:val="center"/>
              <w:rPr>
                <w:sz w:val="20"/>
                <w:lang w:val="en-US"/>
              </w:rPr>
            </w:pPr>
            <w:r>
              <w:rPr>
                <w:sz w:val="20"/>
                <w:lang w:val="en-US"/>
              </w:rPr>
              <w:t>S</w:t>
            </w:r>
          </w:p>
        </w:tc>
        <w:tc>
          <w:tcPr>
            <w:tcW w:w="1403" w:type="pct"/>
            <w:shd w:val="clear" w:color="auto" w:fill="auto"/>
          </w:tcPr>
          <w:p w14:paraId="662D27EF" w14:textId="77777777" w:rsidR="002108DB" w:rsidRPr="002F3BAB" w:rsidRDefault="002108DB" w:rsidP="003F07D0">
            <w:pPr>
              <w:spacing w:before="0" w:after="0" w:line="276" w:lineRule="auto"/>
              <w:rPr>
                <w:sz w:val="20"/>
              </w:rPr>
            </w:pPr>
            <w:r>
              <w:rPr>
                <w:sz w:val="20"/>
              </w:rPr>
              <w:t>Запись</w:t>
            </w:r>
            <w:r w:rsidRPr="00AF379C">
              <w:rPr>
                <w:sz w:val="20"/>
              </w:rPr>
              <w:t xml:space="preserve"> плана исполнения контракта за счет бюджетных средств</w:t>
            </w:r>
          </w:p>
        </w:tc>
        <w:tc>
          <w:tcPr>
            <w:tcW w:w="1361" w:type="pct"/>
            <w:shd w:val="clear" w:color="auto" w:fill="auto"/>
          </w:tcPr>
          <w:p w14:paraId="6D61E0C0" w14:textId="77777777" w:rsidR="002108DB" w:rsidRDefault="002108DB" w:rsidP="003F07D0">
            <w:pPr>
              <w:spacing w:before="0" w:after="0" w:line="276" w:lineRule="auto"/>
              <w:rPr>
                <w:sz w:val="20"/>
              </w:rPr>
            </w:pPr>
            <w:r w:rsidRPr="00483FD5">
              <w:rPr>
                <w:sz w:val="20"/>
              </w:rPr>
              <w:t>Множественный элемент</w:t>
            </w:r>
          </w:p>
        </w:tc>
      </w:tr>
      <w:tr w:rsidR="002108DB" w14:paraId="1F851DB7" w14:textId="77777777" w:rsidTr="00395700">
        <w:tc>
          <w:tcPr>
            <w:tcW w:w="758" w:type="pct"/>
            <w:gridSpan w:val="2"/>
            <w:shd w:val="clear" w:color="auto" w:fill="auto"/>
          </w:tcPr>
          <w:p w14:paraId="70A6D574" w14:textId="77777777" w:rsidR="002108DB" w:rsidRPr="001A4780" w:rsidRDefault="002108DB" w:rsidP="003F07D0">
            <w:pPr>
              <w:spacing w:before="0" w:after="0" w:line="276" w:lineRule="auto"/>
              <w:rPr>
                <w:sz w:val="20"/>
              </w:rPr>
            </w:pPr>
          </w:p>
        </w:tc>
        <w:tc>
          <w:tcPr>
            <w:tcW w:w="763" w:type="pct"/>
            <w:gridSpan w:val="2"/>
            <w:shd w:val="clear" w:color="auto" w:fill="auto"/>
          </w:tcPr>
          <w:p w14:paraId="4B57BF12" w14:textId="77777777" w:rsidR="002108DB" w:rsidRPr="002F3BAB" w:rsidRDefault="002108DB" w:rsidP="003F07D0">
            <w:pPr>
              <w:spacing w:before="0" w:after="0" w:line="276" w:lineRule="auto"/>
              <w:rPr>
                <w:sz w:val="20"/>
              </w:rPr>
            </w:pPr>
            <w:r w:rsidRPr="00AF379C">
              <w:rPr>
                <w:sz w:val="20"/>
              </w:rPr>
              <w:t>totalSum</w:t>
            </w:r>
          </w:p>
        </w:tc>
        <w:tc>
          <w:tcPr>
            <w:tcW w:w="204" w:type="pct"/>
            <w:shd w:val="clear" w:color="auto" w:fill="auto"/>
          </w:tcPr>
          <w:p w14:paraId="004A002B" w14:textId="77777777" w:rsidR="002108DB" w:rsidRPr="00AF379C" w:rsidRDefault="002108DB" w:rsidP="003F07D0">
            <w:pPr>
              <w:spacing w:before="0" w:after="0" w:line="276" w:lineRule="auto"/>
              <w:jc w:val="center"/>
              <w:rPr>
                <w:sz w:val="20"/>
                <w:lang w:val="en-US"/>
              </w:rPr>
            </w:pPr>
            <w:r>
              <w:rPr>
                <w:sz w:val="20"/>
                <w:lang w:val="en-US"/>
              </w:rPr>
              <w:t>H</w:t>
            </w:r>
          </w:p>
        </w:tc>
        <w:tc>
          <w:tcPr>
            <w:tcW w:w="511" w:type="pct"/>
            <w:gridSpan w:val="2"/>
            <w:shd w:val="clear" w:color="auto" w:fill="auto"/>
          </w:tcPr>
          <w:p w14:paraId="31F510F1" w14:textId="77777777" w:rsidR="002108DB" w:rsidRPr="00AF379C" w:rsidRDefault="002108DB" w:rsidP="003F07D0">
            <w:pPr>
              <w:spacing w:before="0" w:after="0" w:line="276" w:lineRule="auto"/>
              <w:jc w:val="center"/>
              <w:rPr>
                <w:sz w:val="20"/>
                <w:lang w:val="en-US"/>
              </w:rPr>
            </w:pPr>
            <w:r>
              <w:rPr>
                <w:sz w:val="20"/>
                <w:lang w:val="en-US"/>
              </w:rPr>
              <w:t>T(1-21)</w:t>
            </w:r>
          </w:p>
        </w:tc>
        <w:tc>
          <w:tcPr>
            <w:tcW w:w="1403" w:type="pct"/>
            <w:shd w:val="clear" w:color="auto" w:fill="auto"/>
          </w:tcPr>
          <w:p w14:paraId="2197C48C" w14:textId="77777777" w:rsidR="002108DB" w:rsidRPr="002F3BAB" w:rsidRDefault="002108DB" w:rsidP="003F07D0">
            <w:pPr>
              <w:spacing w:before="0" w:after="0" w:line="276" w:lineRule="auto"/>
              <w:rPr>
                <w:sz w:val="20"/>
              </w:rPr>
            </w:pPr>
            <w:r w:rsidRPr="00AF379C">
              <w:rPr>
                <w:sz w:val="20"/>
              </w:rPr>
              <w:t>Общая сумма бюджетного финансирования</w:t>
            </w:r>
          </w:p>
        </w:tc>
        <w:tc>
          <w:tcPr>
            <w:tcW w:w="1361" w:type="pct"/>
            <w:shd w:val="clear" w:color="auto" w:fill="auto"/>
          </w:tcPr>
          <w:p w14:paraId="565BEC4D" w14:textId="77777777" w:rsidR="002108DB" w:rsidRDefault="002108DB" w:rsidP="003F07D0">
            <w:pPr>
              <w:spacing w:before="0" w:after="0" w:line="276" w:lineRule="auto"/>
              <w:rPr>
                <w:sz w:val="20"/>
              </w:rPr>
            </w:pPr>
          </w:p>
        </w:tc>
      </w:tr>
      <w:tr w:rsidR="002108DB" w:rsidRPr="001D3BD4" w14:paraId="1A538240" w14:textId="77777777" w:rsidTr="008A6217">
        <w:tc>
          <w:tcPr>
            <w:tcW w:w="5000" w:type="pct"/>
            <w:gridSpan w:val="9"/>
            <w:shd w:val="clear" w:color="auto" w:fill="auto"/>
          </w:tcPr>
          <w:p w14:paraId="50D1C3DB" w14:textId="77777777" w:rsidR="002108DB" w:rsidRPr="001D3BD4" w:rsidRDefault="002108DB" w:rsidP="003F07D0">
            <w:pPr>
              <w:tabs>
                <w:tab w:val="left" w:pos="4510"/>
              </w:tabs>
              <w:spacing w:before="0" w:after="0" w:line="276" w:lineRule="auto"/>
              <w:jc w:val="center"/>
              <w:rPr>
                <w:b/>
                <w:sz w:val="20"/>
              </w:rPr>
            </w:pPr>
            <w:r w:rsidRPr="001D3BD4">
              <w:rPr>
                <w:b/>
                <w:sz w:val="20"/>
              </w:rPr>
              <w:t>Запись плана исполнения контракта за счет бюджетных средств</w:t>
            </w:r>
          </w:p>
        </w:tc>
      </w:tr>
      <w:tr w:rsidR="002108DB" w14:paraId="3AE7FFED" w14:textId="77777777" w:rsidTr="00395700">
        <w:tc>
          <w:tcPr>
            <w:tcW w:w="758" w:type="pct"/>
            <w:gridSpan w:val="2"/>
            <w:shd w:val="clear" w:color="auto" w:fill="auto"/>
          </w:tcPr>
          <w:p w14:paraId="10B894FD" w14:textId="77777777" w:rsidR="002108DB" w:rsidRPr="001A4780" w:rsidRDefault="002108DB" w:rsidP="003F07D0">
            <w:pPr>
              <w:spacing w:before="0" w:after="0" w:line="276" w:lineRule="auto"/>
              <w:rPr>
                <w:sz w:val="20"/>
              </w:rPr>
            </w:pPr>
            <w:r w:rsidRPr="00AF379C">
              <w:rPr>
                <w:sz w:val="20"/>
              </w:rPr>
              <w:t>budgetFinancing</w:t>
            </w:r>
          </w:p>
        </w:tc>
        <w:tc>
          <w:tcPr>
            <w:tcW w:w="763" w:type="pct"/>
            <w:gridSpan w:val="2"/>
            <w:shd w:val="clear" w:color="auto" w:fill="auto"/>
          </w:tcPr>
          <w:p w14:paraId="1438692E" w14:textId="77777777" w:rsidR="002108DB" w:rsidRPr="002F3BAB" w:rsidRDefault="002108DB" w:rsidP="003F07D0">
            <w:pPr>
              <w:spacing w:before="0" w:after="0" w:line="276" w:lineRule="auto"/>
              <w:rPr>
                <w:sz w:val="20"/>
              </w:rPr>
            </w:pPr>
          </w:p>
        </w:tc>
        <w:tc>
          <w:tcPr>
            <w:tcW w:w="204" w:type="pct"/>
            <w:shd w:val="clear" w:color="auto" w:fill="auto"/>
          </w:tcPr>
          <w:p w14:paraId="5327D730" w14:textId="77777777" w:rsidR="002108DB" w:rsidRDefault="002108DB" w:rsidP="003F07D0">
            <w:pPr>
              <w:spacing w:before="0" w:after="0" w:line="276" w:lineRule="auto"/>
              <w:jc w:val="center"/>
              <w:rPr>
                <w:sz w:val="20"/>
              </w:rPr>
            </w:pPr>
          </w:p>
        </w:tc>
        <w:tc>
          <w:tcPr>
            <w:tcW w:w="511" w:type="pct"/>
            <w:gridSpan w:val="2"/>
            <w:shd w:val="clear" w:color="auto" w:fill="auto"/>
          </w:tcPr>
          <w:p w14:paraId="3A771F3C" w14:textId="77777777" w:rsidR="002108DB" w:rsidRDefault="002108DB" w:rsidP="003F07D0">
            <w:pPr>
              <w:spacing w:before="0" w:after="0" w:line="276" w:lineRule="auto"/>
              <w:jc w:val="center"/>
              <w:rPr>
                <w:sz w:val="20"/>
              </w:rPr>
            </w:pPr>
          </w:p>
        </w:tc>
        <w:tc>
          <w:tcPr>
            <w:tcW w:w="1403" w:type="pct"/>
            <w:shd w:val="clear" w:color="auto" w:fill="auto"/>
          </w:tcPr>
          <w:p w14:paraId="06F60FA0" w14:textId="77777777" w:rsidR="002108DB" w:rsidRPr="002F3BAB" w:rsidRDefault="002108DB" w:rsidP="003F07D0">
            <w:pPr>
              <w:spacing w:before="0" w:after="0" w:line="276" w:lineRule="auto"/>
              <w:rPr>
                <w:sz w:val="20"/>
              </w:rPr>
            </w:pPr>
          </w:p>
        </w:tc>
        <w:tc>
          <w:tcPr>
            <w:tcW w:w="1361" w:type="pct"/>
            <w:shd w:val="clear" w:color="auto" w:fill="auto"/>
          </w:tcPr>
          <w:p w14:paraId="28C223E6" w14:textId="77777777" w:rsidR="002108DB" w:rsidRDefault="002108DB" w:rsidP="003F07D0">
            <w:pPr>
              <w:spacing w:before="0" w:after="0" w:line="276" w:lineRule="auto"/>
              <w:rPr>
                <w:sz w:val="20"/>
              </w:rPr>
            </w:pPr>
          </w:p>
        </w:tc>
      </w:tr>
      <w:tr w:rsidR="002108DB" w14:paraId="78B76E78" w14:textId="77777777" w:rsidTr="00395700">
        <w:tc>
          <w:tcPr>
            <w:tcW w:w="758" w:type="pct"/>
            <w:gridSpan w:val="2"/>
            <w:vMerge w:val="restart"/>
            <w:shd w:val="clear" w:color="auto" w:fill="auto"/>
          </w:tcPr>
          <w:p w14:paraId="71520AF9" w14:textId="77777777" w:rsidR="002108DB" w:rsidRPr="001A4780" w:rsidRDefault="002108DB" w:rsidP="003F07D0">
            <w:pPr>
              <w:spacing w:before="0" w:after="0" w:line="276" w:lineRule="auto"/>
              <w:rPr>
                <w:sz w:val="20"/>
              </w:rPr>
            </w:pPr>
            <w:r w:rsidRPr="00AE0410">
              <w:rPr>
                <w:sz w:val="20"/>
              </w:rPr>
              <w:t>Допустимо указание только одного элемента</w:t>
            </w:r>
          </w:p>
        </w:tc>
        <w:tc>
          <w:tcPr>
            <w:tcW w:w="763" w:type="pct"/>
            <w:gridSpan w:val="2"/>
            <w:shd w:val="clear" w:color="auto" w:fill="auto"/>
          </w:tcPr>
          <w:p w14:paraId="737BF787" w14:textId="77777777" w:rsidR="002108DB" w:rsidRPr="002F3BAB" w:rsidRDefault="002108DB" w:rsidP="003F07D0">
            <w:pPr>
              <w:spacing w:before="0" w:after="0" w:line="276" w:lineRule="auto"/>
              <w:rPr>
                <w:sz w:val="20"/>
              </w:rPr>
            </w:pPr>
            <w:r w:rsidRPr="001D3BD4">
              <w:rPr>
                <w:sz w:val="20"/>
              </w:rPr>
              <w:t>kbkCode</w:t>
            </w:r>
          </w:p>
        </w:tc>
        <w:tc>
          <w:tcPr>
            <w:tcW w:w="204" w:type="pct"/>
            <w:shd w:val="clear" w:color="auto" w:fill="auto"/>
          </w:tcPr>
          <w:p w14:paraId="75D3E6A8" w14:textId="77777777" w:rsidR="002108DB" w:rsidRDefault="002108DB" w:rsidP="003F07D0">
            <w:pPr>
              <w:spacing w:before="0" w:after="0" w:line="276" w:lineRule="auto"/>
              <w:jc w:val="center"/>
              <w:rPr>
                <w:sz w:val="20"/>
              </w:rPr>
            </w:pPr>
            <w:r>
              <w:rPr>
                <w:sz w:val="20"/>
              </w:rPr>
              <w:t>О</w:t>
            </w:r>
          </w:p>
        </w:tc>
        <w:tc>
          <w:tcPr>
            <w:tcW w:w="511" w:type="pct"/>
            <w:gridSpan w:val="2"/>
            <w:shd w:val="clear" w:color="auto" w:fill="auto"/>
          </w:tcPr>
          <w:p w14:paraId="5D44BB88" w14:textId="77777777" w:rsidR="002108DB" w:rsidRDefault="002108DB" w:rsidP="003F07D0">
            <w:pPr>
              <w:spacing w:before="0" w:after="0" w:line="276" w:lineRule="auto"/>
              <w:jc w:val="center"/>
              <w:rPr>
                <w:sz w:val="20"/>
              </w:rPr>
            </w:pPr>
            <w:r w:rsidRPr="003C3387">
              <w:rPr>
                <w:sz w:val="20"/>
              </w:rPr>
              <w:t>T (1-</w:t>
            </w:r>
            <w:r>
              <w:rPr>
                <w:sz w:val="20"/>
              </w:rPr>
              <w:t>20</w:t>
            </w:r>
            <w:r w:rsidRPr="003C3387">
              <w:rPr>
                <w:sz w:val="20"/>
              </w:rPr>
              <w:t>)</w:t>
            </w:r>
          </w:p>
        </w:tc>
        <w:tc>
          <w:tcPr>
            <w:tcW w:w="1403" w:type="pct"/>
            <w:shd w:val="clear" w:color="auto" w:fill="auto"/>
          </w:tcPr>
          <w:p w14:paraId="30DB3E07" w14:textId="77777777" w:rsidR="002108DB" w:rsidRPr="002F3BAB" w:rsidRDefault="002108DB" w:rsidP="003F07D0">
            <w:pPr>
              <w:spacing w:before="0" w:after="0" w:line="276" w:lineRule="auto"/>
              <w:rPr>
                <w:sz w:val="20"/>
              </w:rPr>
            </w:pPr>
            <w:r w:rsidRPr="001D3BD4">
              <w:rPr>
                <w:sz w:val="20"/>
              </w:rPr>
              <w:t>Код бюджетной классификации</w:t>
            </w:r>
          </w:p>
        </w:tc>
        <w:tc>
          <w:tcPr>
            <w:tcW w:w="1361" w:type="pct"/>
            <w:shd w:val="clear" w:color="auto" w:fill="auto"/>
          </w:tcPr>
          <w:p w14:paraId="65E7626A" w14:textId="77777777" w:rsidR="002108DB" w:rsidRDefault="002108DB" w:rsidP="003F07D0">
            <w:pPr>
              <w:spacing w:before="0" w:after="0" w:line="276" w:lineRule="auto"/>
              <w:rPr>
                <w:sz w:val="20"/>
              </w:rPr>
            </w:pPr>
          </w:p>
        </w:tc>
      </w:tr>
      <w:tr w:rsidR="002108DB" w14:paraId="2BD73AF3" w14:textId="77777777" w:rsidTr="00395700">
        <w:tc>
          <w:tcPr>
            <w:tcW w:w="758" w:type="pct"/>
            <w:gridSpan w:val="2"/>
            <w:vMerge/>
            <w:shd w:val="clear" w:color="auto" w:fill="auto"/>
          </w:tcPr>
          <w:p w14:paraId="3015FC5D" w14:textId="77777777" w:rsidR="002108DB" w:rsidRPr="001A4780" w:rsidRDefault="002108DB" w:rsidP="003F07D0">
            <w:pPr>
              <w:spacing w:before="0" w:after="0" w:line="276" w:lineRule="auto"/>
              <w:rPr>
                <w:sz w:val="20"/>
              </w:rPr>
            </w:pPr>
          </w:p>
        </w:tc>
        <w:tc>
          <w:tcPr>
            <w:tcW w:w="763" w:type="pct"/>
            <w:gridSpan w:val="2"/>
            <w:shd w:val="clear" w:color="auto" w:fill="auto"/>
          </w:tcPr>
          <w:p w14:paraId="567F3E8C" w14:textId="77777777" w:rsidR="002108DB" w:rsidRPr="00131ED7" w:rsidRDefault="002108DB" w:rsidP="003F07D0">
            <w:pPr>
              <w:spacing w:before="0" w:after="0" w:line="276" w:lineRule="auto"/>
              <w:rPr>
                <w:sz w:val="20"/>
                <w:lang w:val="en-US"/>
              </w:rPr>
            </w:pPr>
            <w:r w:rsidRPr="001D3BD4">
              <w:rPr>
                <w:sz w:val="20"/>
              </w:rPr>
              <w:t>kbkCode</w:t>
            </w:r>
            <w:r>
              <w:rPr>
                <w:sz w:val="20"/>
                <w:lang w:val="en-US"/>
              </w:rPr>
              <w:t>2016</w:t>
            </w:r>
          </w:p>
        </w:tc>
        <w:tc>
          <w:tcPr>
            <w:tcW w:w="204" w:type="pct"/>
            <w:shd w:val="clear" w:color="auto" w:fill="auto"/>
          </w:tcPr>
          <w:p w14:paraId="6A8F54A0" w14:textId="77777777" w:rsidR="002108DB" w:rsidRDefault="002108DB" w:rsidP="003F07D0">
            <w:pPr>
              <w:spacing w:before="0" w:after="0" w:line="276" w:lineRule="auto"/>
              <w:jc w:val="center"/>
              <w:rPr>
                <w:sz w:val="20"/>
              </w:rPr>
            </w:pPr>
            <w:r>
              <w:rPr>
                <w:sz w:val="20"/>
              </w:rPr>
              <w:t>О</w:t>
            </w:r>
          </w:p>
        </w:tc>
        <w:tc>
          <w:tcPr>
            <w:tcW w:w="511" w:type="pct"/>
            <w:gridSpan w:val="2"/>
            <w:shd w:val="clear" w:color="auto" w:fill="auto"/>
          </w:tcPr>
          <w:p w14:paraId="17AE812D" w14:textId="77777777" w:rsidR="002108DB" w:rsidRDefault="002108DB" w:rsidP="003F07D0">
            <w:pPr>
              <w:spacing w:before="0" w:after="0" w:line="276" w:lineRule="auto"/>
              <w:jc w:val="center"/>
              <w:rPr>
                <w:sz w:val="20"/>
              </w:rPr>
            </w:pPr>
            <w:r w:rsidRPr="003C3387">
              <w:rPr>
                <w:sz w:val="20"/>
              </w:rPr>
              <w:t>T (1-</w:t>
            </w:r>
            <w:r>
              <w:rPr>
                <w:sz w:val="20"/>
              </w:rPr>
              <w:t>20</w:t>
            </w:r>
            <w:r w:rsidRPr="003C3387">
              <w:rPr>
                <w:sz w:val="20"/>
              </w:rPr>
              <w:t>)</w:t>
            </w:r>
          </w:p>
        </w:tc>
        <w:tc>
          <w:tcPr>
            <w:tcW w:w="1403" w:type="pct"/>
            <w:shd w:val="clear" w:color="auto" w:fill="auto"/>
          </w:tcPr>
          <w:p w14:paraId="1C9E6947" w14:textId="77777777" w:rsidR="002108DB" w:rsidRPr="002F3BAB" w:rsidRDefault="002108DB" w:rsidP="003F07D0">
            <w:pPr>
              <w:spacing w:before="0" w:after="0" w:line="276" w:lineRule="auto"/>
              <w:rPr>
                <w:sz w:val="20"/>
              </w:rPr>
            </w:pPr>
            <w:r w:rsidRPr="00131ED7">
              <w:rPr>
                <w:sz w:val="20"/>
              </w:rPr>
              <w:t>Код бюджетной классификации (указывается c 01.01.2016)</w:t>
            </w:r>
          </w:p>
        </w:tc>
        <w:tc>
          <w:tcPr>
            <w:tcW w:w="1361" w:type="pct"/>
            <w:shd w:val="clear" w:color="auto" w:fill="auto"/>
          </w:tcPr>
          <w:p w14:paraId="043978AD" w14:textId="77777777" w:rsidR="002108DB" w:rsidRDefault="002108DB" w:rsidP="003F07D0">
            <w:pPr>
              <w:spacing w:before="0" w:after="0" w:line="276" w:lineRule="auto"/>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2108DB" w14:paraId="149E0D87" w14:textId="77777777" w:rsidTr="00395700">
        <w:tc>
          <w:tcPr>
            <w:tcW w:w="758" w:type="pct"/>
            <w:gridSpan w:val="2"/>
            <w:shd w:val="clear" w:color="auto" w:fill="auto"/>
          </w:tcPr>
          <w:p w14:paraId="7AFD354B" w14:textId="77777777" w:rsidR="002108DB" w:rsidRPr="001A4780" w:rsidRDefault="002108DB" w:rsidP="003F07D0">
            <w:pPr>
              <w:spacing w:before="0" w:after="0" w:line="276" w:lineRule="auto"/>
              <w:rPr>
                <w:sz w:val="20"/>
              </w:rPr>
            </w:pPr>
          </w:p>
        </w:tc>
        <w:tc>
          <w:tcPr>
            <w:tcW w:w="763" w:type="pct"/>
            <w:gridSpan w:val="2"/>
            <w:shd w:val="clear" w:color="auto" w:fill="auto"/>
          </w:tcPr>
          <w:p w14:paraId="5EF28737" w14:textId="77777777" w:rsidR="002108DB" w:rsidRPr="002F3BAB" w:rsidRDefault="002108DB" w:rsidP="003F07D0">
            <w:pPr>
              <w:spacing w:before="0" w:after="0" w:line="276" w:lineRule="auto"/>
              <w:rPr>
                <w:sz w:val="20"/>
              </w:rPr>
            </w:pPr>
            <w:r w:rsidRPr="001D3BD4">
              <w:rPr>
                <w:sz w:val="20"/>
              </w:rPr>
              <w:t>year</w:t>
            </w:r>
          </w:p>
        </w:tc>
        <w:tc>
          <w:tcPr>
            <w:tcW w:w="204" w:type="pct"/>
            <w:shd w:val="clear" w:color="auto" w:fill="auto"/>
          </w:tcPr>
          <w:p w14:paraId="193A2452" w14:textId="77777777" w:rsidR="002108DB" w:rsidRDefault="002108DB" w:rsidP="003F07D0">
            <w:pPr>
              <w:spacing w:before="0" w:after="0" w:line="276" w:lineRule="auto"/>
              <w:jc w:val="center"/>
              <w:rPr>
                <w:sz w:val="20"/>
              </w:rPr>
            </w:pPr>
            <w:r>
              <w:rPr>
                <w:sz w:val="20"/>
              </w:rPr>
              <w:t>О</w:t>
            </w:r>
          </w:p>
        </w:tc>
        <w:tc>
          <w:tcPr>
            <w:tcW w:w="511" w:type="pct"/>
            <w:gridSpan w:val="2"/>
            <w:shd w:val="clear" w:color="auto" w:fill="auto"/>
          </w:tcPr>
          <w:p w14:paraId="6690215F" w14:textId="77777777" w:rsidR="002108DB" w:rsidRPr="001D3BD4" w:rsidRDefault="002108DB" w:rsidP="003F07D0">
            <w:pPr>
              <w:spacing w:before="0" w:after="0" w:line="276" w:lineRule="auto"/>
              <w:jc w:val="center"/>
              <w:rPr>
                <w:sz w:val="20"/>
                <w:lang w:val="en-US"/>
              </w:rPr>
            </w:pPr>
            <w:r>
              <w:rPr>
                <w:sz w:val="20"/>
                <w:lang w:val="en-US"/>
              </w:rPr>
              <w:t>N(4)</w:t>
            </w:r>
          </w:p>
        </w:tc>
        <w:tc>
          <w:tcPr>
            <w:tcW w:w="1403" w:type="pct"/>
            <w:shd w:val="clear" w:color="auto" w:fill="auto"/>
          </w:tcPr>
          <w:p w14:paraId="425D3392" w14:textId="77777777" w:rsidR="002108DB" w:rsidRPr="002F3BAB" w:rsidRDefault="002108DB" w:rsidP="003F07D0">
            <w:pPr>
              <w:spacing w:before="0" w:after="0" w:line="276" w:lineRule="auto"/>
              <w:rPr>
                <w:sz w:val="20"/>
              </w:rPr>
            </w:pPr>
            <w:r w:rsidRPr="001D3BD4">
              <w:rPr>
                <w:sz w:val="20"/>
              </w:rPr>
              <w:t>Год</w:t>
            </w:r>
          </w:p>
        </w:tc>
        <w:tc>
          <w:tcPr>
            <w:tcW w:w="1361" w:type="pct"/>
            <w:shd w:val="clear" w:color="auto" w:fill="auto"/>
          </w:tcPr>
          <w:p w14:paraId="0C903DC3" w14:textId="77777777" w:rsidR="002108DB" w:rsidRDefault="002108DB" w:rsidP="003F07D0">
            <w:pPr>
              <w:spacing w:before="0" w:after="0" w:line="276" w:lineRule="auto"/>
              <w:rPr>
                <w:sz w:val="20"/>
              </w:rPr>
            </w:pPr>
          </w:p>
        </w:tc>
      </w:tr>
      <w:tr w:rsidR="002108DB" w14:paraId="769DAC0B" w14:textId="77777777" w:rsidTr="00395700">
        <w:tc>
          <w:tcPr>
            <w:tcW w:w="758" w:type="pct"/>
            <w:gridSpan w:val="2"/>
            <w:shd w:val="clear" w:color="auto" w:fill="auto"/>
          </w:tcPr>
          <w:p w14:paraId="0E79A38D" w14:textId="77777777" w:rsidR="002108DB" w:rsidRPr="001A4780" w:rsidRDefault="002108DB" w:rsidP="003F07D0">
            <w:pPr>
              <w:spacing w:before="0" w:after="0" w:line="276" w:lineRule="auto"/>
              <w:rPr>
                <w:sz w:val="20"/>
              </w:rPr>
            </w:pPr>
          </w:p>
        </w:tc>
        <w:tc>
          <w:tcPr>
            <w:tcW w:w="763" w:type="pct"/>
            <w:gridSpan w:val="2"/>
            <w:shd w:val="clear" w:color="auto" w:fill="auto"/>
          </w:tcPr>
          <w:p w14:paraId="6B8411D7" w14:textId="77777777" w:rsidR="002108DB" w:rsidRPr="002F3BAB" w:rsidRDefault="002108DB" w:rsidP="003F07D0">
            <w:pPr>
              <w:spacing w:before="0" w:after="0" w:line="276" w:lineRule="auto"/>
              <w:rPr>
                <w:sz w:val="20"/>
              </w:rPr>
            </w:pPr>
            <w:r w:rsidRPr="001D3BD4">
              <w:rPr>
                <w:sz w:val="20"/>
              </w:rPr>
              <w:t>sum</w:t>
            </w:r>
          </w:p>
        </w:tc>
        <w:tc>
          <w:tcPr>
            <w:tcW w:w="204" w:type="pct"/>
            <w:shd w:val="clear" w:color="auto" w:fill="auto"/>
          </w:tcPr>
          <w:p w14:paraId="44AD5918" w14:textId="77777777" w:rsidR="002108DB" w:rsidRPr="000E1B60" w:rsidRDefault="002108DB" w:rsidP="003F07D0">
            <w:pPr>
              <w:spacing w:before="0" w:after="0" w:line="276" w:lineRule="auto"/>
              <w:jc w:val="center"/>
              <w:rPr>
                <w:sz w:val="20"/>
                <w:lang w:val="en-US"/>
              </w:rPr>
            </w:pPr>
            <w:r>
              <w:rPr>
                <w:sz w:val="20"/>
                <w:lang w:val="en-US"/>
              </w:rPr>
              <w:t>H</w:t>
            </w:r>
          </w:p>
        </w:tc>
        <w:tc>
          <w:tcPr>
            <w:tcW w:w="511" w:type="pct"/>
            <w:gridSpan w:val="2"/>
            <w:shd w:val="clear" w:color="auto" w:fill="auto"/>
          </w:tcPr>
          <w:p w14:paraId="493FCE73" w14:textId="77777777" w:rsidR="002108DB" w:rsidRDefault="002108DB" w:rsidP="003F07D0">
            <w:pPr>
              <w:spacing w:before="0" w:after="0" w:line="276" w:lineRule="auto"/>
              <w:jc w:val="center"/>
              <w:rPr>
                <w:sz w:val="20"/>
              </w:rPr>
            </w:pPr>
            <w:r>
              <w:rPr>
                <w:sz w:val="20"/>
                <w:lang w:val="en-US"/>
              </w:rPr>
              <w:t>T(1-21)</w:t>
            </w:r>
          </w:p>
        </w:tc>
        <w:tc>
          <w:tcPr>
            <w:tcW w:w="1403" w:type="pct"/>
            <w:shd w:val="clear" w:color="auto" w:fill="auto"/>
          </w:tcPr>
          <w:p w14:paraId="2FDFFEB9" w14:textId="77777777" w:rsidR="002108DB" w:rsidRPr="002F3BAB" w:rsidRDefault="002108DB" w:rsidP="003F07D0">
            <w:pPr>
              <w:spacing w:before="0" w:after="0" w:line="276" w:lineRule="auto"/>
              <w:rPr>
                <w:sz w:val="20"/>
              </w:rPr>
            </w:pPr>
            <w:r w:rsidRPr="001D3BD4">
              <w:rPr>
                <w:sz w:val="20"/>
              </w:rPr>
              <w:t>Сумма контракта за год</w:t>
            </w:r>
          </w:p>
        </w:tc>
        <w:tc>
          <w:tcPr>
            <w:tcW w:w="1361" w:type="pct"/>
            <w:shd w:val="clear" w:color="auto" w:fill="auto"/>
          </w:tcPr>
          <w:p w14:paraId="3F3BDD18" w14:textId="77777777" w:rsidR="002108DB" w:rsidRDefault="002108DB" w:rsidP="003F07D0">
            <w:pPr>
              <w:spacing w:before="0" w:after="0" w:line="276" w:lineRule="auto"/>
              <w:rPr>
                <w:sz w:val="20"/>
              </w:rPr>
            </w:pPr>
          </w:p>
        </w:tc>
      </w:tr>
      <w:tr w:rsidR="002108DB" w:rsidRPr="001D3BD4" w14:paraId="7AE6C3DB" w14:textId="77777777" w:rsidTr="008A6217">
        <w:tc>
          <w:tcPr>
            <w:tcW w:w="5000" w:type="pct"/>
            <w:gridSpan w:val="9"/>
            <w:shd w:val="clear" w:color="auto" w:fill="auto"/>
          </w:tcPr>
          <w:p w14:paraId="19DE2965" w14:textId="77777777" w:rsidR="002108DB" w:rsidRPr="001D3BD4" w:rsidRDefault="002108DB" w:rsidP="003F07D0">
            <w:pPr>
              <w:spacing w:before="0" w:after="0" w:line="276" w:lineRule="auto"/>
              <w:jc w:val="center"/>
              <w:rPr>
                <w:b/>
                <w:sz w:val="20"/>
              </w:rPr>
            </w:pPr>
            <w:r w:rsidRPr="001D3BD4">
              <w:rPr>
                <w:b/>
                <w:sz w:val="20"/>
              </w:rPr>
              <w:t>План исполнения контракта за счет внебюджетных средств</w:t>
            </w:r>
          </w:p>
        </w:tc>
      </w:tr>
      <w:tr w:rsidR="002108DB" w14:paraId="36DEFC89" w14:textId="77777777" w:rsidTr="005D2AEE">
        <w:tc>
          <w:tcPr>
            <w:tcW w:w="1521" w:type="pct"/>
            <w:gridSpan w:val="4"/>
            <w:shd w:val="clear" w:color="auto" w:fill="auto"/>
          </w:tcPr>
          <w:p w14:paraId="01F4A34C" w14:textId="77777777" w:rsidR="002108DB" w:rsidRPr="002F3BAB" w:rsidRDefault="002108DB" w:rsidP="003F07D0">
            <w:pPr>
              <w:spacing w:before="0" w:after="0" w:line="276" w:lineRule="auto"/>
              <w:rPr>
                <w:sz w:val="20"/>
              </w:rPr>
            </w:pPr>
            <w:r w:rsidRPr="00AF379C">
              <w:rPr>
                <w:sz w:val="20"/>
              </w:rPr>
              <w:t>nonbudgetFinancings</w:t>
            </w:r>
          </w:p>
        </w:tc>
        <w:tc>
          <w:tcPr>
            <w:tcW w:w="204" w:type="pct"/>
            <w:shd w:val="clear" w:color="auto" w:fill="auto"/>
          </w:tcPr>
          <w:p w14:paraId="21293C1B" w14:textId="77777777" w:rsidR="002108DB" w:rsidRDefault="002108DB" w:rsidP="003F07D0">
            <w:pPr>
              <w:spacing w:before="0" w:after="0" w:line="276" w:lineRule="auto"/>
              <w:jc w:val="center"/>
              <w:rPr>
                <w:sz w:val="20"/>
              </w:rPr>
            </w:pPr>
          </w:p>
        </w:tc>
        <w:tc>
          <w:tcPr>
            <w:tcW w:w="511" w:type="pct"/>
            <w:gridSpan w:val="2"/>
            <w:shd w:val="clear" w:color="auto" w:fill="auto"/>
          </w:tcPr>
          <w:p w14:paraId="45F392B4" w14:textId="77777777" w:rsidR="002108DB" w:rsidRDefault="002108DB" w:rsidP="003F07D0">
            <w:pPr>
              <w:spacing w:before="0" w:after="0" w:line="276" w:lineRule="auto"/>
              <w:jc w:val="center"/>
              <w:rPr>
                <w:sz w:val="20"/>
              </w:rPr>
            </w:pPr>
          </w:p>
        </w:tc>
        <w:tc>
          <w:tcPr>
            <w:tcW w:w="1403" w:type="pct"/>
            <w:shd w:val="clear" w:color="auto" w:fill="auto"/>
          </w:tcPr>
          <w:p w14:paraId="2C4FEB65" w14:textId="77777777" w:rsidR="002108DB" w:rsidRPr="002F3BAB" w:rsidRDefault="002108DB" w:rsidP="003F07D0">
            <w:pPr>
              <w:spacing w:before="0" w:after="0" w:line="276" w:lineRule="auto"/>
              <w:rPr>
                <w:sz w:val="20"/>
              </w:rPr>
            </w:pPr>
          </w:p>
        </w:tc>
        <w:tc>
          <w:tcPr>
            <w:tcW w:w="1361" w:type="pct"/>
            <w:shd w:val="clear" w:color="auto" w:fill="auto"/>
          </w:tcPr>
          <w:p w14:paraId="110639AB" w14:textId="77777777" w:rsidR="002108DB" w:rsidRDefault="002108DB" w:rsidP="003F07D0">
            <w:pPr>
              <w:spacing w:before="0" w:after="0" w:line="276" w:lineRule="auto"/>
              <w:rPr>
                <w:sz w:val="20"/>
              </w:rPr>
            </w:pPr>
          </w:p>
        </w:tc>
      </w:tr>
      <w:tr w:rsidR="002108DB" w14:paraId="46875856" w14:textId="77777777" w:rsidTr="00395700">
        <w:tc>
          <w:tcPr>
            <w:tcW w:w="758" w:type="pct"/>
            <w:gridSpan w:val="2"/>
            <w:shd w:val="clear" w:color="auto" w:fill="auto"/>
          </w:tcPr>
          <w:p w14:paraId="238ADC14" w14:textId="77777777" w:rsidR="002108DB" w:rsidRPr="001A4780" w:rsidRDefault="002108DB" w:rsidP="003F07D0">
            <w:pPr>
              <w:spacing w:before="0" w:after="0" w:line="276" w:lineRule="auto"/>
              <w:rPr>
                <w:sz w:val="20"/>
              </w:rPr>
            </w:pPr>
          </w:p>
        </w:tc>
        <w:tc>
          <w:tcPr>
            <w:tcW w:w="763" w:type="pct"/>
            <w:gridSpan w:val="2"/>
            <w:shd w:val="clear" w:color="auto" w:fill="auto"/>
          </w:tcPr>
          <w:p w14:paraId="2129A99C" w14:textId="77777777" w:rsidR="002108DB" w:rsidRPr="002F3BAB" w:rsidRDefault="002108DB" w:rsidP="003F07D0">
            <w:pPr>
              <w:spacing w:before="0" w:after="0" w:line="276" w:lineRule="auto"/>
              <w:rPr>
                <w:sz w:val="20"/>
              </w:rPr>
            </w:pPr>
            <w:r w:rsidRPr="00AF379C">
              <w:rPr>
                <w:sz w:val="20"/>
              </w:rPr>
              <w:t>budgetFinancing</w:t>
            </w:r>
          </w:p>
        </w:tc>
        <w:tc>
          <w:tcPr>
            <w:tcW w:w="204" w:type="pct"/>
            <w:shd w:val="clear" w:color="auto" w:fill="auto"/>
          </w:tcPr>
          <w:p w14:paraId="565C7DF1" w14:textId="77777777" w:rsidR="002108DB" w:rsidRDefault="002108DB" w:rsidP="003F07D0">
            <w:pPr>
              <w:spacing w:before="0" w:after="0" w:line="276" w:lineRule="auto"/>
              <w:jc w:val="center"/>
              <w:rPr>
                <w:sz w:val="20"/>
              </w:rPr>
            </w:pPr>
            <w:r>
              <w:rPr>
                <w:sz w:val="20"/>
              </w:rPr>
              <w:t>О</w:t>
            </w:r>
          </w:p>
        </w:tc>
        <w:tc>
          <w:tcPr>
            <w:tcW w:w="511" w:type="pct"/>
            <w:gridSpan w:val="2"/>
            <w:shd w:val="clear" w:color="auto" w:fill="auto"/>
          </w:tcPr>
          <w:p w14:paraId="35587033" w14:textId="77777777" w:rsidR="002108DB" w:rsidRDefault="002108DB" w:rsidP="003F07D0">
            <w:pPr>
              <w:spacing w:before="0" w:after="0" w:line="276" w:lineRule="auto"/>
              <w:jc w:val="center"/>
              <w:rPr>
                <w:sz w:val="20"/>
              </w:rPr>
            </w:pPr>
            <w:r>
              <w:rPr>
                <w:sz w:val="20"/>
                <w:lang w:val="en-US"/>
              </w:rPr>
              <w:t>S</w:t>
            </w:r>
          </w:p>
        </w:tc>
        <w:tc>
          <w:tcPr>
            <w:tcW w:w="1403" w:type="pct"/>
            <w:shd w:val="clear" w:color="auto" w:fill="auto"/>
          </w:tcPr>
          <w:p w14:paraId="1CD532B7" w14:textId="77777777" w:rsidR="002108DB" w:rsidRPr="002F3BAB" w:rsidRDefault="002108DB" w:rsidP="003F07D0">
            <w:pPr>
              <w:spacing w:before="0" w:after="0" w:line="276" w:lineRule="auto"/>
              <w:rPr>
                <w:sz w:val="20"/>
              </w:rPr>
            </w:pPr>
            <w:r>
              <w:rPr>
                <w:sz w:val="20"/>
              </w:rPr>
              <w:t>Запись</w:t>
            </w:r>
            <w:r w:rsidRPr="00AF379C">
              <w:rPr>
                <w:sz w:val="20"/>
              </w:rPr>
              <w:t xml:space="preserve"> плана исполнения контракта за счет бюджетных средств</w:t>
            </w:r>
          </w:p>
        </w:tc>
        <w:tc>
          <w:tcPr>
            <w:tcW w:w="1361" w:type="pct"/>
            <w:shd w:val="clear" w:color="auto" w:fill="auto"/>
          </w:tcPr>
          <w:p w14:paraId="3A075652" w14:textId="77777777" w:rsidR="002108DB" w:rsidRDefault="002108DB" w:rsidP="003F07D0">
            <w:pPr>
              <w:spacing w:before="0" w:after="0" w:line="276" w:lineRule="auto"/>
              <w:rPr>
                <w:sz w:val="20"/>
              </w:rPr>
            </w:pPr>
            <w:r w:rsidRPr="00483FD5">
              <w:rPr>
                <w:sz w:val="20"/>
              </w:rPr>
              <w:t>Множественный элемент</w:t>
            </w:r>
          </w:p>
        </w:tc>
      </w:tr>
      <w:tr w:rsidR="002108DB" w14:paraId="28141C26" w14:textId="77777777" w:rsidTr="00395700">
        <w:tc>
          <w:tcPr>
            <w:tcW w:w="758" w:type="pct"/>
            <w:gridSpan w:val="2"/>
            <w:shd w:val="clear" w:color="auto" w:fill="auto"/>
          </w:tcPr>
          <w:p w14:paraId="5154BF32" w14:textId="77777777" w:rsidR="002108DB" w:rsidRPr="001A4780" w:rsidRDefault="002108DB" w:rsidP="003F07D0">
            <w:pPr>
              <w:spacing w:before="0" w:after="0" w:line="276" w:lineRule="auto"/>
              <w:rPr>
                <w:sz w:val="20"/>
              </w:rPr>
            </w:pPr>
          </w:p>
        </w:tc>
        <w:tc>
          <w:tcPr>
            <w:tcW w:w="763" w:type="pct"/>
            <w:gridSpan w:val="2"/>
            <w:shd w:val="clear" w:color="auto" w:fill="auto"/>
          </w:tcPr>
          <w:p w14:paraId="3B37C6D8" w14:textId="77777777" w:rsidR="002108DB" w:rsidRPr="002F3BAB" w:rsidRDefault="002108DB" w:rsidP="003F07D0">
            <w:pPr>
              <w:spacing w:before="0" w:after="0" w:line="276" w:lineRule="auto"/>
              <w:rPr>
                <w:sz w:val="20"/>
              </w:rPr>
            </w:pPr>
            <w:r w:rsidRPr="00AF379C">
              <w:rPr>
                <w:sz w:val="20"/>
              </w:rPr>
              <w:t>totalSum</w:t>
            </w:r>
          </w:p>
        </w:tc>
        <w:tc>
          <w:tcPr>
            <w:tcW w:w="204" w:type="pct"/>
            <w:shd w:val="clear" w:color="auto" w:fill="auto"/>
          </w:tcPr>
          <w:p w14:paraId="65D4129A" w14:textId="77777777" w:rsidR="002108DB" w:rsidRDefault="002108DB" w:rsidP="003F07D0">
            <w:pPr>
              <w:spacing w:before="0" w:after="0" w:line="276" w:lineRule="auto"/>
              <w:jc w:val="center"/>
              <w:rPr>
                <w:sz w:val="20"/>
              </w:rPr>
            </w:pPr>
            <w:r>
              <w:rPr>
                <w:sz w:val="20"/>
                <w:lang w:val="en-US"/>
              </w:rPr>
              <w:t>H</w:t>
            </w:r>
          </w:p>
        </w:tc>
        <w:tc>
          <w:tcPr>
            <w:tcW w:w="511" w:type="pct"/>
            <w:gridSpan w:val="2"/>
            <w:shd w:val="clear" w:color="auto" w:fill="auto"/>
          </w:tcPr>
          <w:p w14:paraId="13DA7863" w14:textId="77777777" w:rsidR="002108DB" w:rsidRDefault="002108DB" w:rsidP="003F07D0">
            <w:pPr>
              <w:spacing w:before="0" w:after="0" w:line="276" w:lineRule="auto"/>
              <w:jc w:val="center"/>
              <w:rPr>
                <w:sz w:val="20"/>
              </w:rPr>
            </w:pPr>
            <w:r>
              <w:rPr>
                <w:sz w:val="20"/>
                <w:lang w:val="en-US"/>
              </w:rPr>
              <w:t>T(1-21)</w:t>
            </w:r>
          </w:p>
        </w:tc>
        <w:tc>
          <w:tcPr>
            <w:tcW w:w="1403" w:type="pct"/>
            <w:shd w:val="clear" w:color="auto" w:fill="auto"/>
          </w:tcPr>
          <w:p w14:paraId="3F492AA8" w14:textId="77777777" w:rsidR="002108DB" w:rsidRPr="002F3BAB" w:rsidRDefault="002108DB" w:rsidP="003F07D0">
            <w:pPr>
              <w:spacing w:before="0" w:after="0" w:line="276" w:lineRule="auto"/>
              <w:rPr>
                <w:sz w:val="20"/>
              </w:rPr>
            </w:pPr>
            <w:r w:rsidRPr="00AF379C">
              <w:rPr>
                <w:sz w:val="20"/>
              </w:rPr>
              <w:t xml:space="preserve">Общая сумма </w:t>
            </w:r>
            <w:r>
              <w:rPr>
                <w:sz w:val="20"/>
              </w:rPr>
              <w:t>вне</w:t>
            </w:r>
            <w:r w:rsidRPr="00AF379C">
              <w:rPr>
                <w:sz w:val="20"/>
              </w:rPr>
              <w:t>бюджетного финансирования</w:t>
            </w:r>
          </w:p>
        </w:tc>
        <w:tc>
          <w:tcPr>
            <w:tcW w:w="1361" w:type="pct"/>
            <w:shd w:val="clear" w:color="auto" w:fill="auto"/>
          </w:tcPr>
          <w:p w14:paraId="74F64DD0" w14:textId="77777777" w:rsidR="002108DB" w:rsidRDefault="002108DB" w:rsidP="003F07D0">
            <w:pPr>
              <w:spacing w:before="0" w:after="0" w:line="276" w:lineRule="auto"/>
              <w:rPr>
                <w:sz w:val="20"/>
              </w:rPr>
            </w:pPr>
          </w:p>
        </w:tc>
      </w:tr>
      <w:tr w:rsidR="002108DB" w14:paraId="65648D56" w14:textId="77777777" w:rsidTr="008A6217">
        <w:tc>
          <w:tcPr>
            <w:tcW w:w="5000" w:type="pct"/>
            <w:gridSpan w:val="9"/>
            <w:shd w:val="clear" w:color="auto" w:fill="auto"/>
          </w:tcPr>
          <w:p w14:paraId="2688B3C0" w14:textId="77777777" w:rsidR="002108DB" w:rsidRDefault="002108DB" w:rsidP="003F07D0">
            <w:pPr>
              <w:spacing w:before="0" w:after="0" w:line="276" w:lineRule="auto"/>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2108DB" w14:paraId="4207815C" w14:textId="77777777" w:rsidTr="00395700">
        <w:tc>
          <w:tcPr>
            <w:tcW w:w="758" w:type="pct"/>
            <w:gridSpan w:val="2"/>
            <w:shd w:val="clear" w:color="auto" w:fill="auto"/>
          </w:tcPr>
          <w:p w14:paraId="5D8F0C1C" w14:textId="77777777" w:rsidR="002108DB" w:rsidRPr="001A4780" w:rsidRDefault="002108DB" w:rsidP="003F07D0">
            <w:pPr>
              <w:spacing w:before="0" w:after="0" w:line="276" w:lineRule="auto"/>
              <w:rPr>
                <w:sz w:val="20"/>
              </w:rPr>
            </w:pPr>
            <w:r>
              <w:rPr>
                <w:sz w:val="20"/>
                <w:lang w:val="en-US"/>
              </w:rPr>
              <w:t>non</w:t>
            </w:r>
            <w:r w:rsidRPr="00AF379C">
              <w:rPr>
                <w:sz w:val="20"/>
              </w:rPr>
              <w:t>budgetFinancing</w:t>
            </w:r>
          </w:p>
        </w:tc>
        <w:tc>
          <w:tcPr>
            <w:tcW w:w="763" w:type="pct"/>
            <w:gridSpan w:val="2"/>
            <w:shd w:val="clear" w:color="auto" w:fill="auto"/>
          </w:tcPr>
          <w:p w14:paraId="53D06F47" w14:textId="77777777" w:rsidR="002108DB" w:rsidRPr="002F3BAB" w:rsidRDefault="002108DB" w:rsidP="003F07D0">
            <w:pPr>
              <w:spacing w:before="0" w:after="0" w:line="276" w:lineRule="auto"/>
              <w:rPr>
                <w:sz w:val="20"/>
              </w:rPr>
            </w:pPr>
          </w:p>
        </w:tc>
        <w:tc>
          <w:tcPr>
            <w:tcW w:w="204" w:type="pct"/>
            <w:shd w:val="clear" w:color="auto" w:fill="auto"/>
          </w:tcPr>
          <w:p w14:paraId="7E49E037" w14:textId="77777777" w:rsidR="002108DB" w:rsidRDefault="002108DB" w:rsidP="003F07D0">
            <w:pPr>
              <w:spacing w:before="0" w:after="0" w:line="276" w:lineRule="auto"/>
              <w:jc w:val="center"/>
              <w:rPr>
                <w:sz w:val="20"/>
              </w:rPr>
            </w:pPr>
          </w:p>
        </w:tc>
        <w:tc>
          <w:tcPr>
            <w:tcW w:w="511" w:type="pct"/>
            <w:gridSpan w:val="2"/>
            <w:shd w:val="clear" w:color="auto" w:fill="auto"/>
          </w:tcPr>
          <w:p w14:paraId="732B8D9F" w14:textId="77777777" w:rsidR="002108DB" w:rsidRDefault="002108DB" w:rsidP="003F07D0">
            <w:pPr>
              <w:spacing w:before="0" w:after="0" w:line="276" w:lineRule="auto"/>
              <w:jc w:val="center"/>
              <w:rPr>
                <w:sz w:val="20"/>
              </w:rPr>
            </w:pPr>
          </w:p>
        </w:tc>
        <w:tc>
          <w:tcPr>
            <w:tcW w:w="1403" w:type="pct"/>
            <w:shd w:val="clear" w:color="auto" w:fill="auto"/>
          </w:tcPr>
          <w:p w14:paraId="68E4FF7A" w14:textId="77777777" w:rsidR="002108DB" w:rsidRPr="002F3BAB" w:rsidRDefault="002108DB" w:rsidP="003F07D0">
            <w:pPr>
              <w:spacing w:before="0" w:after="0" w:line="276" w:lineRule="auto"/>
              <w:rPr>
                <w:sz w:val="20"/>
              </w:rPr>
            </w:pPr>
          </w:p>
        </w:tc>
        <w:tc>
          <w:tcPr>
            <w:tcW w:w="1361" w:type="pct"/>
            <w:shd w:val="clear" w:color="auto" w:fill="auto"/>
          </w:tcPr>
          <w:p w14:paraId="3429C8C2" w14:textId="77777777" w:rsidR="002108DB" w:rsidRDefault="002108DB" w:rsidP="003F07D0">
            <w:pPr>
              <w:spacing w:before="0" w:after="0" w:line="276" w:lineRule="auto"/>
              <w:rPr>
                <w:sz w:val="20"/>
              </w:rPr>
            </w:pPr>
          </w:p>
        </w:tc>
      </w:tr>
      <w:tr w:rsidR="002108DB" w14:paraId="0E567182" w14:textId="77777777" w:rsidTr="00395700">
        <w:tc>
          <w:tcPr>
            <w:tcW w:w="758" w:type="pct"/>
            <w:gridSpan w:val="2"/>
            <w:vMerge w:val="restart"/>
            <w:shd w:val="clear" w:color="auto" w:fill="auto"/>
          </w:tcPr>
          <w:p w14:paraId="34FA79D1" w14:textId="77777777" w:rsidR="002108DB" w:rsidRPr="001A4780" w:rsidRDefault="002108DB" w:rsidP="003F07D0">
            <w:pPr>
              <w:spacing w:before="0" w:after="0" w:line="276" w:lineRule="auto"/>
              <w:rPr>
                <w:sz w:val="20"/>
              </w:rPr>
            </w:pPr>
            <w:r w:rsidRPr="00AE0410">
              <w:rPr>
                <w:sz w:val="20"/>
              </w:rPr>
              <w:t>Допустимо указание только одного элемента</w:t>
            </w:r>
          </w:p>
        </w:tc>
        <w:tc>
          <w:tcPr>
            <w:tcW w:w="763" w:type="pct"/>
            <w:gridSpan w:val="2"/>
            <w:shd w:val="clear" w:color="auto" w:fill="auto"/>
          </w:tcPr>
          <w:p w14:paraId="08202723" w14:textId="77777777" w:rsidR="002108DB" w:rsidRPr="000E1B60" w:rsidRDefault="002108DB" w:rsidP="003F07D0">
            <w:pPr>
              <w:spacing w:before="0" w:after="0" w:line="276" w:lineRule="auto"/>
              <w:rPr>
                <w:sz w:val="20"/>
              </w:rPr>
            </w:pPr>
            <w:r w:rsidRPr="000E1B60">
              <w:rPr>
                <w:sz w:val="20"/>
              </w:rPr>
              <w:t>kosguCode</w:t>
            </w:r>
          </w:p>
        </w:tc>
        <w:tc>
          <w:tcPr>
            <w:tcW w:w="204" w:type="pct"/>
            <w:shd w:val="clear" w:color="auto" w:fill="auto"/>
          </w:tcPr>
          <w:p w14:paraId="548A25E2" w14:textId="77777777" w:rsidR="002108DB" w:rsidRDefault="002108DB" w:rsidP="003F07D0">
            <w:pPr>
              <w:spacing w:before="0" w:after="0" w:line="276" w:lineRule="auto"/>
              <w:jc w:val="center"/>
              <w:rPr>
                <w:sz w:val="20"/>
              </w:rPr>
            </w:pPr>
            <w:r>
              <w:rPr>
                <w:sz w:val="20"/>
              </w:rPr>
              <w:t>О</w:t>
            </w:r>
          </w:p>
        </w:tc>
        <w:tc>
          <w:tcPr>
            <w:tcW w:w="511" w:type="pct"/>
            <w:gridSpan w:val="2"/>
            <w:shd w:val="clear" w:color="auto" w:fill="auto"/>
          </w:tcPr>
          <w:p w14:paraId="52DC2378" w14:textId="77777777" w:rsidR="002108DB" w:rsidRDefault="002108DB" w:rsidP="003F07D0">
            <w:pPr>
              <w:spacing w:before="0" w:after="0" w:line="276" w:lineRule="auto"/>
              <w:jc w:val="center"/>
              <w:rPr>
                <w:sz w:val="20"/>
              </w:rPr>
            </w:pPr>
            <w:r w:rsidRPr="003C3387">
              <w:rPr>
                <w:sz w:val="20"/>
              </w:rPr>
              <w:t>T (</w:t>
            </w:r>
            <w:r>
              <w:rPr>
                <w:sz w:val="20"/>
              </w:rPr>
              <w:t>3</w:t>
            </w:r>
            <w:r w:rsidRPr="003C3387">
              <w:rPr>
                <w:sz w:val="20"/>
              </w:rPr>
              <w:t>)</w:t>
            </w:r>
          </w:p>
        </w:tc>
        <w:tc>
          <w:tcPr>
            <w:tcW w:w="1403" w:type="pct"/>
            <w:shd w:val="clear" w:color="auto" w:fill="auto"/>
          </w:tcPr>
          <w:p w14:paraId="6249A0A9" w14:textId="77777777" w:rsidR="002108DB" w:rsidRPr="002F3BAB" w:rsidRDefault="002108DB" w:rsidP="003F07D0">
            <w:pPr>
              <w:spacing w:before="0" w:after="0" w:line="276" w:lineRule="auto"/>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361" w:type="pct"/>
            <w:shd w:val="clear" w:color="auto" w:fill="auto"/>
          </w:tcPr>
          <w:p w14:paraId="3DA56D14" w14:textId="77777777" w:rsidR="002108DB" w:rsidRDefault="002108DB" w:rsidP="003F07D0">
            <w:pPr>
              <w:spacing w:before="0" w:after="0" w:line="276" w:lineRule="auto"/>
              <w:rPr>
                <w:sz w:val="20"/>
              </w:rPr>
            </w:pPr>
          </w:p>
        </w:tc>
      </w:tr>
      <w:tr w:rsidR="002108DB" w14:paraId="3C40773D" w14:textId="77777777" w:rsidTr="00395700">
        <w:tc>
          <w:tcPr>
            <w:tcW w:w="758" w:type="pct"/>
            <w:gridSpan w:val="2"/>
            <w:vMerge/>
            <w:shd w:val="clear" w:color="auto" w:fill="auto"/>
          </w:tcPr>
          <w:p w14:paraId="254D4884" w14:textId="77777777" w:rsidR="002108DB" w:rsidRPr="001A4780" w:rsidRDefault="002108DB" w:rsidP="003F07D0">
            <w:pPr>
              <w:spacing w:before="0" w:after="0" w:line="276" w:lineRule="auto"/>
              <w:rPr>
                <w:sz w:val="20"/>
              </w:rPr>
            </w:pPr>
          </w:p>
        </w:tc>
        <w:tc>
          <w:tcPr>
            <w:tcW w:w="763" w:type="pct"/>
            <w:gridSpan w:val="2"/>
            <w:shd w:val="clear" w:color="auto" w:fill="auto"/>
          </w:tcPr>
          <w:p w14:paraId="20E3C3F3" w14:textId="77777777" w:rsidR="002108DB" w:rsidRPr="000E1B60" w:rsidRDefault="002108DB" w:rsidP="003F07D0">
            <w:pPr>
              <w:spacing w:before="0" w:after="0" w:line="276" w:lineRule="auto"/>
              <w:rPr>
                <w:sz w:val="20"/>
              </w:rPr>
            </w:pPr>
            <w:r>
              <w:rPr>
                <w:sz w:val="20"/>
              </w:rPr>
              <w:t>k</w:t>
            </w:r>
            <w:r>
              <w:rPr>
                <w:sz w:val="20"/>
                <w:lang w:val="en-US"/>
              </w:rPr>
              <w:t>vr</w:t>
            </w:r>
            <w:r w:rsidRPr="000E1B60">
              <w:rPr>
                <w:sz w:val="20"/>
              </w:rPr>
              <w:t>Code</w:t>
            </w:r>
          </w:p>
        </w:tc>
        <w:tc>
          <w:tcPr>
            <w:tcW w:w="204" w:type="pct"/>
            <w:shd w:val="clear" w:color="auto" w:fill="auto"/>
          </w:tcPr>
          <w:p w14:paraId="5CE10C81" w14:textId="77777777" w:rsidR="002108DB" w:rsidRDefault="002108DB" w:rsidP="003F07D0">
            <w:pPr>
              <w:spacing w:before="0" w:after="0" w:line="276" w:lineRule="auto"/>
              <w:jc w:val="center"/>
              <w:rPr>
                <w:sz w:val="20"/>
              </w:rPr>
            </w:pPr>
            <w:r>
              <w:rPr>
                <w:sz w:val="20"/>
              </w:rPr>
              <w:t>О</w:t>
            </w:r>
          </w:p>
        </w:tc>
        <w:tc>
          <w:tcPr>
            <w:tcW w:w="511" w:type="pct"/>
            <w:gridSpan w:val="2"/>
            <w:shd w:val="clear" w:color="auto" w:fill="auto"/>
          </w:tcPr>
          <w:p w14:paraId="40A998CA" w14:textId="77777777" w:rsidR="002108DB" w:rsidRDefault="002108DB" w:rsidP="003F07D0">
            <w:pPr>
              <w:spacing w:before="0" w:after="0" w:line="276" w:lineRule="auto"/>
              <w:jc w:val="center"/>
              <w:rPr>
                <w:sz w:val="20"/>
              </w:rPr>
            </w:pPr>
            <w:r w:rsidRPr="003C3387">
              <w:rPr>
                <w:sz w:val="20"/>
              </w:rPr>
              <w:t>T (</w:t>
            </w:r>
            <w:r>
              <w:rPr>
                <w:sz w:val="20"/>
              </w:rPr>
              <w:t>3</w:t>
            </w:r>
            <w:r w:rsidRPr="003C3387">
              <w:rPr>
                <w:sz w:val="20"/>
              </w:rPr>
              <w:t>)</w:t>
            </w:r>
          </w:p>
        </w:tc>
        <w:tc>
          <w:tcPr>
            <w:tcW w:w="1403" w:type="pct"/>
            <w:shd w:val="clear" w:color="auto" w:fill="auto"/>
          </w:tcPr>
          <w:p w14:paraId="455754C0" w14:textId="77777777" w:rsidR="002108DB" w:rsidRPr="002F3BAB" w:rsidRDefault="002108DB" w:rsidP="003F07D0">
            <w:pPr>
              <w:spacing w:before="0" w:after="0" w:line="276" w:lineRule="auto"/>
              <w:rPr>
                <w:sz w:val="20"/>
              </w:rPr>
            </w:pPr>
            <w:r w:rsidRPr="00E71A24">
              <w:rPr>
                <w:sz w:val="20"/>
              </w:rPr>
              <w:t>Код вида расходов (указывается с 01.01.2016)</w:t>
            </w:r>
          </w:p>
        </w:tc>
        <w:tc>
          <w:tcPr>
            <w:tcW w:w="1361" w:type="pct"/>
            <w:shd w:val="clear" w:color="auto" w:fill="auto"/>
          </w:tcPr>
          <w:p w14:paraId="425B1BA6" w14:textId="77777777" w:rsidR="002108DB" w:rsidRDefault="002108DB" w:rsidP="003F07D0">
            <w:pPr>
              <w:spacing w:before="0" w:after="0" w:line="276" w:lineRule="auto"/>
              <w:rPr>
                <w:sz w:val="20"/>
              </w:rPr>
            </w:pPr>
          </w:p>
        </w:tc>
      </w:tr>
      <w:tr w:rsidR="002108DB" w14:paraId="216B67D2" w14:textId="77777777" w:rsidTr="00395700">
        <w:tc>
          <w:tcPr>
            <w:tcW w:w="758" w:type="pct"/>
            <w:gridSpan w:val="2"/>
            <w:shd w:val="clear" w:color="auto" w:fill="auto"/>
          </w:tcPr>
          <w:p w14:paraId="102B2106" w14:textId="77777777" w:rsidR="002108DB" w:rsidRPr="001A4780" w:rsidRDefault="002108DB" w:rsidP="003F07D0">
            <w:pPr>
              <w:spacing w:before="0" w:after="0" w:line="276" w:lineRule="auto"/>
              <w:rPr>
                <w:sz w:val="20"/>
              </w:rPr>
            </w:pPr>
          </w:p>
        </w:tc>
        <w:tc>
          <w:tcPr>
            <w:tcW w:w="763" w:type="pct"/>
            <w:gridSpan w:val="2"/>
            <w:shd w:val="clear" w:color="auto" w:fill="auto"/>
          </w:tcPr>
          <w:p w14:paraId="619EB00E" w14:textId="77777777" w:rsidR="002108DB" w:rsidRPr="002F3BAB" w:rsidRDefault="002108DB" w:rsidP="003F07D0">
            <w:pPr>
              <w:spacing w:before="0" w:after="0" w:line="276" w:lineRule="auto"/>
              <w:rPr>
                <w:sz w:val="20"/>
              </w:rPr>
            </w:pPr>
            <w:r w:rsidRPr="001D3BD4">
              <w:rPr>
                <w:sz w:val="20"/>
              </w:rPr>
              <w:t>year</w:t>
            </w:r>
          </w:p>
        </w:tc>
        <w:tc>
          <w:tcPr>
            <w:tcW w:w="204" w:type="pct"/>
            <w:shd w:val="clear" w:color="auto" w:fill="auto"/>
          </w:tcPr>
          <w:p w14:paraId="1FD4F0DD" w14:textId="77777777" w:rsidR="002108DB" w:rsidRDefault="002108DB" w:rsidP="003F07D0">
            <w:pPr>
              <w:spacing w:before="0" w:after="0" w:line="276" w:lineRule="auto"/>
              <w:jc w:val="center"/>
              <w:rPr>
                <w:sz w:val="20"/>
              </w:rPr>
            </w:pPr>
            <w:r>
              <w:rPr>
                <w:sz w:val="20"/>
              </w:rPr>
              <w:t>О</w:t>
            </w:r>
          </w:p>
        </w:tc>
        <w:tc>
          <w:tcPr>
            <w:tcW w:w="511" w:type="pct"/>
            <w:gridSpan w:val="2"/>
            <w:shd w:val="clear" w:color="auto" w:fill="auto"/>
          </w:tcPr>
          <w:p w14:paraId="472917B7" w14:textId="77777777" w:rsidR="002108DB" w:rsidRDefault="002108DB" w:rsidP="003F07D0">
            <w:pPr>
              <w:spacing w:before="0" w:after="0" w:line="276" w:lineRule="auto"/>
              <w:jc w:val="center"/>
              <w:rPr>
                <w:sz w:val="20"/>
              </w:rPr>
            </w:pPr>
            <w:r>
              <w:rPr>
                <w:sz w:val="20"/>
                <w:lang w:val="en-US"/>
              </w:rPr>
              <w:t>N(4)</w:t>
            </w:r>
          </w:p>
        </w:tc>
        <w:tc>
          <w:tcPr>
            <w:tcW w:w="1403" w:type="pct"/>
            <w:shd w:val="clear" w:color="auto" w:fill="auto"/>
          </w:tcPr>
          <w:p w14:paraId="0E7FA19F" w14:textId="77777777" w:rsidR="002108DB" w:rsidRPr="002F3BAB" w:rsidRDefault="002108DB" w:rsidP="003F07D0">
            <w:pPr>
              <w:spacing w:before="0" w:after="0" w:line="276" w:lineRule="auto"/>
              <w:rPr>
                <w:sz w:val="20"/>
              </w:rPr>
            </w:pPr>
            <w:r w:rsidRPr="001D3BD4">
              <w:rPr>
                <w:sz w:val="20"/>
              </w:rPr>
              <w:t>Год</w:t>
            </w:r>
          </w:p>
        </w:tc>
        <w:tc>
          <w:tcPr>
            <w:tcW w:w="1361" w:type="pct"/>
            <w:shd w:val="clear" w:color="auto" w:fill="auto"/>
          </w:tcPr>
          <w:p w14:paraId="516817F1" w14:textId="77777777" w:rsidR="002108DB" w:rsidRDefault="002108DB" w:rsidP="003F07D0">
            <w:pPr>
              <w:spacing w:before="0" w:after="0" w:line="276" w:lineRule="auto"/>
              <w:rPr>
                <w:sz w:val="20"/>
              </w:rPr>
            </w:pPr>
          </w:p>
        </w:tc>
      </w:tr>
      <w:tr w:rsidR="002108DB" w14:paraId="4E469C06" w14:textId="77777777" w:rsidTr="00395700">
        <w:tc>
          <w:tcPr>
            <w:tcW w:w="758" w:type="pct"/>
            <w:gridSpan w:val="2"/>
            <w:shd w:val="clear" w:color="auto" w:fill="auto"/>
          </w:tcPr>
          <w:p w14:paraId="307AB304" w14:textId="77777777" w:rsidR="002108DB" w:rsidRPr="001A4780" w:rsidRDefault="002108DB" w:rsidP="003F07D0">
            <w:pPr>
              <w:spacing w:before="0" w:after="0" w:line="276" w:lineRule="auto"/>
              <w:rPr>
                <w:sz w:val="20"/>
              </w:rPr>
            </w:pPr>
          </w:p>
        </w:tc>
        <w:tc>
          <w:tcPr>
            <w:tcW w:w="763" w:type="pct"/>
            <w:gridSpan w:val="2"/>
            <w:shd w:val="clear" w:color="auto" w:fill="auto"/>
          </w:tcPr>
          <w:p w14:paraId="6E325E1E" w14:textId="77777777" w:rsidR="002108DB" w:rsidRPr="002F3BAB" w:rsidRDefault="002108DB" w:rsidP="003F07D0">
            <w:pPr>
              <w:spacing w:before="0" w:after="0" w:line="276" w:lineRule="auto"/>
              <w:rPr>
                <w:sz w:val="20"/>
              </w:rPr>
            </w:pPr>
            <w:r w:rsidRPr="001D3BD4">
              <w:rPr>
                <w:sz w:val="20"/>
              </w:rPr>
              <w:t>sum</w:t>
            </w:r>
          </w:p>
        </w:tc>
        <w:tc>
          <w:tcPr>
            <w:tcW w:w="204" w:type="pct"/>
            <w:shd w:val="clear" w:color="auto" w:fill="auto"/>
          </w:tcPr>
          <w:p w14:paraId="1D51918C" w14:textId="77777777" w:rsidR="002108DB" w:rsidRPr="000E1B60" w:rsidRDefault="002108DB" w:rsidP="003F07D0">
            <w:pPr>
              <w:spacing w:before="0" w:after="0" w:line="276" w:lineRule="auto"/>
              <w:jc w:val="center"/>
              <w:rPr>
                <w:sz w:val="20"/>
                <w:lang w:val="en-US"/>
              </w:rPr>
            </w:pPr>
            <w:r>
              <w:rPr>
                <w:sz w:val="20"/>
                <w:lang w:val="en-US"/>
              </w:rPr>
              <w:t>H</w:t>
            </w:r>
          </w:p>
        </w:tc>
        <w:tc>
          <w:tcPr>
            <w:tcW w:w="511" w:type="pct"/>
            <w:gridSpan w:val="2"/>
            <w:shd w:val="clear" w:color="auto" w:fill="auto"/>
          </w:tcPr>
          <w:p w14:paraId="5D496A05" w14:textId="77777777" w:rsidR="002108DB" w:rsidRDefault="002108DB" w:rsidP="003F07D0">
            <w:pPr>
              <w:spacing w:before="0" w:after="0" w:line="276" w:lineRule="auto"/>
              <w:jc w:val="center"/>
              <w:rPr>
                <w:sz w:val="20"/>
              </w:rPr>
            </w:pPr>
            <w:r>
              <w:rPr>
                <w:sz w:val="20"/>
                <w:lang w:val="en-US"/>
              </w:rPr>
              <w:t>T(1-21)</w:t>
            </w:r>
          </w:p>
        </w:tc>
        <w:tc>
          <w:tcPr>
            <w:tcW w:w="1403" w:type="pct"/>
            <w:shd w:val="clear" w:color="auto" w:fill="auto"/>
          </w:tcPr>
          <w:p w14:paraId="64752A90" w14:textId="77777777" w:rsidR="002108DB" w:rsidRPr="002F3BAB" w:rsidRDefault="002108DB" w:rsidP="003F07D0">
            <w:pPr>
              <w:spacing w:before="0" w:after="0" w:line="276" w:lineRule="auto"/>
              <w:rPr>
                <w:sz w:val="20"/>
              </w:rPr>
            </w:pPr>
            <w:r w:rsidRPr="001D3BD4">
              <w:rPr>
                <w:sz w:val="20"/>
              </w:rPr>
              <w:t>Сумма контракта за год</w:t>
            </w:r>
          </w:p>
        </w:tc>
        <w:tc>
          <w:tcPr>
            <w:tcW w:w="1361" w:type="pct"/>
            <w:shd w:val="clear" w:color="auto" w:fill="auto"/>
          </w:tcPr>
          <w:p w14:paraId="7DEED3F7" w14:textId="77777777" w:rsidR="002108DB" w:rsidRDefault="002108DB" w:rsidP="003F07D0">
            <w:pPr>
              <w:spacing w:before="0" w:after="0" w:line="276" w:lineRule="auto"/>
              <w:rPr>
                <w:sz w:val="20"/>
              </w:rPr>
            </w:pPr>
          </w:p>
        </w:tc>
      </w:tr>
      <w:tr w:rsidR="002108DB" w:rsidRPr="001A4780" w14:paraId="7217E548" w14:textId="77777777" w:rsidTr="008A6217">
        <w:tc>
          <w:tcPr>
            <w:tcW w:w="5000" w:type="pct"/>
            <w:gridSpan w:val="9"/>
            <w:shd w:val="clear" w:color="auto" w:fill="auto"/>
            <w:hideMark/>
          </w:tcPr>
          <w:p w14:paraId="05DC5E3C" w14:textId="77777777" w:rsidR="002108DB" w:rsidRDefault="002108DB" w:rsidP="003F07D0">
            <w:pPr>
              <w:spacing w:before="0" w:after="0" w:line="276" w:lineRule="auto"/>
              <w:jc w:val="center"/>
              <w:rPr>
                <w:sz w:val="20"/>
              </w:rPr>
            </w:pPr>
            <w:r w:rsidRPr="00D5590B">
              <w:rPr>
                <w:b/>
                <w:sz w:val="20"/>
              </w:rPr>
              <w:t>Преимущества</w:t>
            </w:r>
          </w:p>
        </w:tc>
      </w:tr>
      <w:tr w:rsidR="002108DB" w:rsidRPr="001A4780" w14:paraId="072D03C1" w14:textId="77777777" w:rsidTr="005D2AEE">
        <w:tc>
          <w:tcPr>
            <w:tcW w:w="748" w:type="pct"/>
            <w:shd w:val="clear" w:color="auto" w:fill="auto"/>
            <w:hideMark/>
          </w:tcPr>
          <w:p w14:paraId="19C3F1EC" w14:textId="77777777" w:rsidR="002108DB" w:rsidRPr="00724833" w:rsidRDefault="002108DB" w:rsidP="003F07D0">
            <w:pPr>
              <w:spacing w:before="0" w:after="0" w:line="276" w:lineRule="auto"/>
              <w:jc w:val="both"/>
              <w:rPr>
                <w:b/>
                <w:sz w:val="20"/>
              </w:rPr>
            </w:pPr>
            <w:r w:rsidRPr="0061481F">
              <w:rPr>
                <w:b/>
                <w:sz w:val="20"/>
              </w:rPr>
              <w:t>preferenses</w:t>
            </w:r>
          </w:p>
        </w:tc>
        <w:tc>
          <w:tcPr>
            <w:tcW w:w="754" w:type="pct"/>
            <w:gridSpan w:val="2"/>
            <w:shd w:val="clear" w:color="auto" w:fill="auto"/>
            <w:hideMark/>
          </w:tcPr>
          <w:p w14:paraId="0D249A78" w14:textId="77777777" w:rsidR="002108DB" w:rsidRPr="00724833" w:rsidRDefault="002108DB" w:rsidP="003F07D0">
            <w:pPr>
              <w:spacing w:before="0" w:after="0" w:line="276" w:lineRule="auto"/>
              <w:jc w:val="both"/>
              <w:rPr>
                <w:b/>
                <w:sz w:val="20"/>
              </w:rPr>
            </w:pPr>
          </w:p>
        </w:tc>
        <w:tc>
          <w:tcPr>
            <w:tcW w:w="223" w:type="pct"/>
            <w:gridSpan w:val="2"/>
            <w:shd w:val="clear" w:color="auto" w:fill="auto"/>
            <w:hideMark/>
          </w:tcPr>
          <w:p w14:paraId="504695C1" w14:textId="77777777" w:rsidR="002108DB" w:rsidRPr="00724833" w:rsidRDefault="002108DB" w:rsidP="003F07D0">
            <w:pPr>
              <w:spacing w:before="0" w:after="0" w:line="276" w:lineRule="auto"/>
              <w:jc w:val="both"/>
              <w:rPr>
                <w:b/>
                <w:sz w:val="20"/>
              </w:rPr>
            </w:pPr>
          </w:p>
        </w:tc>
        <w:tc>
          <w:tcPr>
            <w:tcW w:w="511" w:type="pct"/>
            <w:gridSpan w:val="2"/>
            <w:shd w:val="clear" w:color="auto" w:fill="auto"/>
            <w:hideMark/>
          </w:tcPr>
          <w:p w14:paraId="3EEBF4BD" w14:textId="77777777" w:rsidR="002108DB" w:rsidRPr="00724833" w:rsidRDefault="002108DB" w:rsidP="003F07D0">
            <w:pPr>
              <w:spacing w:before="0" w:after="0" w:line="276" w:lineRule="auto"/>
              <w:jc w:val="both"/>
              <w:rPr>
                <w:b/>
                <w:sz w:val="20"/>
              </w:rPr>
            </w:pPr>
          </w:p>
        </w:tc>
        <w:tc>
          <w:tcPr>
            <w:tcW w:w="1403" w:type="pct"/>
            <w:shd w:val="clear" w:color="auto" w:fill="auto"/>
            <w:hideMark/>
          </w:tcPr>
          <w:p w14:paraId="7D18D883" w14:textId="77777777" w:rsidR="002108DB" w:rsidRPr="00724833" w:rsidRDefault="002108DB" w:rsidP="003F07D0">
            <w:pPr>
              <w:spacing w:before="0" w:after="0" w:line="276" w:lineRule="auto"/>
              <w:jc w:val="both"/>
              <w:rPr>
                <w:b/>
                <w:sz w:val="20"/>
              </w:rPr>
            </w:pPr>
          </w:p>
        </w:tc>
        <w:tc>
          <w:tcPr>
            <w:tcW w:w="1361" w:type="pct"/>
            <w:shd w:val="clear" w:color="auto" w:fill="auto"/>
            <w:hideMark/>
          </w:tcPr>
          <w:p w14:paraId="3D372256" w14:textId="77777777" w:rsidR="002108DB" w:rsidRPr="00483FD5" w:rsidRDefault="002108DB" w:rsidP="003F07D0">
            <w:pPr>
              <w:spacing w:before="0" w:after="0" w:line="276" w:lineRule="auto"/>
              <w:jc w:val="both"/>
              <w:rPr>
                <w:sz w:val="20"/>
              </w:rPr>
            </w:pPr>
          </w:p>
        </w:tc>
      </w:tr>
      <w:tr w:rsidR="002108DB" w:rsidRPr="001A4780" w14:paraId="1C7646F8" w14:textId="77777777" w:rsidTr="005D2AEE">
        <w:tc>
          <w:tcPr>
            <w:tcW w:w="748" w:type="pct"/>
            <w:shd w:val="clear" w:color="auto" w:fill="auto"/>
            <w:hideMark/>
          </w:tcPr>
          <w:p w14:paraId="64F5B3AA" w14:textId="77777777" w:rsidR="002108DB" w:rsidRPr="00724833" w:rsidRDefault="002108DB" w:rsidP="003F07D0">
            <w:pPr>
              <w:spacing w:before="0" w:after="0" w:line="276" w:lineRule="auto"/>
              <w:jc w:val="both"/>
              <w:rPr>
                <w:b/>
                <w:sz w:val="20"/>
              </w:rPr>
            </w:pPr>
            <w:r>
              <w:rPr>
                <w:b/>
                <w:sz w:val="20"/>
              </w:rPr>
              <w:t>preferense</w:t>
            </w:r>
          </w:p>
        </w:tc>
        <w:tc>
          <w:tcPr>
            <w:tcW w:w="754" w:type="pct"/>
            <w:gridSpan w:val="2"/>
            <w:shd w:val="clear" w:color="auto" w:fill="auto"/>
            <w:hideMark/>
          </w:tcPr>
          <w:p w14:paraId="40FA7592" w14:textId="77777777" w:rsidR="002108DB" w:rsidRPr="00724833" w:rsidRDefault="002108DB" w:rsidP="003F07D0">
            <w:pPr>
              <w:spacing w:before="0" w:after="0" w:line="276" w:lineRule="auto"/>
              <w:jc w:val="both"/>
              <w:rPr>
                <w:b/>
                <w:sz w:val="20"/>
              </w:rPr>
            </w:pPr>
          </w:p>
        </w:tc>
        <w:tc>
          <w:tcPr>
            <w:tcW w:w="223" w:type="pct"/>
            <w:gridSpan w:val="2"/>
            <w:shd w:val="clear" w:color="auto" w:fill="auto"/>
            <w:hideMark/>
          </w:tcPr>
          <w:p w14:paraId="637D42B2" w14:textId="77777777" w:rsidR="002108DB" w:rsidRPr="00724833" w:rsidRDefault="002108DB" w:rsidP="003F07D0">
            <w:pPr>
              <w:spacing w:before="0" w:after="0" w:line="276" w:lineRule="auto"/>
              <w:jc w:val="both"/>
              <w:rPr>
                <w:b/>
                <w:sz w:val="20"/>
              </w:rPr>
            </w:pPr>
          </w:p>
        </w:tc>
        <w:tc>
          <w:tcPr>
            <w:tcW w:w="511" w:type="pct"/>
            <w:gridSpan w:val="2"/>
            <w:shd w:val="clear" w:color="auto" w:fill="auto"/>
            <w:hideMark/>
          </w:tcPr>
          <w:p w14:paraId="57748CA4" w14:textId="77777777" w:rsidR="002108DB" w:rsidRPr="00724833" w:rsidRDefault="002108DB" w:rsidP="003F07D0">
            <w:pPr>
              <w:spacing w:before="0" w:after="0" w:line="276" w:lineRule="auto"/>
              <w:jc w:val="both"/>
              <w:rPr>
                <w:b/>
                <w:sz w:val="20"/>
              </w:rPr>
            </w:pPr>
          </w:p>
        </w:tc>
        <w:tc>
          <w:tcPr>
            <w:tcW w:w="1403" w:type="pct"/>
            <w:shd w:val="clear" w:color="auto" w:fill="auto"/>
            <w:hideMark/>
          </w:tcPr>
          <w:p w14:paraId="2D445196" w14:textId="77777777" w:rsidR="002108DB" w:rsidRPr="00724833" w:rsidRDefault="002108DB" w:rsidP="003F07D0">
            <w:pPr>
              <w:spacing w:before="0" w:after="0" w:line="276" w:lineRule="auto"/>
              <w:jc w:val="both"/>
              <w:rPr>
                <w:b/>
                <w:sz w:val="20"/>
              </w:rPr>
            </w:pPr>
          </w:p>
        </w:tc>
        <w:tc>
          <w:tcPr>
            <w:tcW w:w="1361" w:type="pct"/>
            <w:shd w:val="clear" w:color="auto" w:fill="auto"/>
            <w:hideMark/>
          </w:tcPr>
          <w:p w14:paraId="30FAB173" w14:textId="77777777" w:rsidR="002108DB" w:rsidRPr="00724833" w:rsidRDefault="002108DB" w:rsidP="003F07D0">
            <w:pPr>
              <w:spacing w:before="0" w:after="0" w:line="276" w:lineRule="auto"/>
              <w:jc w:val="both"/>
              <w:rPr>
                <w:b/>
                <w:sz w:val="20"/>
              </w:rPr>
            </w:pPr>
            <w:r w:rsidRPr="00483FD5">
              <w:rPr>
                <w:sz w:val="20"/>
              </w:rPr>
              <w:t>Множественный элемент</w:t>
            </w:r>
          </w:p>
        </w:tc>
      </w:tr>
      <w:tr w:rsidR="002108DB" w:rsidRPr="001A4780" w14:paraId="1C18B4D8" w14:textId="77777777" w:rsidTr="005D2AEE">
        <w:tc>
          <w:tcPr>
            <w:tcW w:w="748" w:type="pct"/>
            <w:vMerge w:val="restart"/>
            <w:shd w:val="clear" w:color="auto" w:fill="auto"/>
            <w:vAlign w:val="center"/>
            <w:hideMark/>
          </w:tcPr>
          <w:p w14:paraId="008D68CC" w14:textId="77777777" w:rsidR="002108DB" w:rsidRPr="003C3387" w:rsidRDefault="002108DB" w:rsidP="003F07D0">
            <w:pPr>
              <w:spacing w:before="0" w:after="0" w:line="276" w:lineRule="auto"/>
              <w:jc w:val="both"/>
              <w:rPr>
                <w:sz w:val="20"/>
              </w:rPr>
            </w:pPr>
            <w:r w:rsidRPr="00AE0410">
              <w:rPr>
                <w:sz w:val="20"/>
              </w:rPr>
              <w:t>Допустимо указание только одного элемента</w:t>
            </w:r>
          </w:p>
        </w:tc>
        <w:tc>
          <w:tcPr>
            <w:tcW w:w="754" w:type="pct"/>
            <w:gridSpan w:val="2"/>
            <w:shd w:val="clear" w:color="auto" w:fill="auto"/>
            <w:hideMark/>
          </w:tcPr>
          <w:p w14:paraId="4BF9FF46" w14:textId="77777777" w:rsidR="002108DB" w:rsidRPr="003C3387" w:rsidRDefault="002108DB" w:rsidP="003F07D0">
            <w:pPr>
              <w:spacing w:before="0" w:after="0" w:line="276" w:lineRule="auto"/>
              <w:jc w:val="both"/>
              <w:rPr>
                <w:sz w:val="20"/>
              </w:rPr>
            </w:pPr>
            <w:r w:rsidRPr="003C3387">
              <w:rPr>
                <w:sz w:val="20"/>
              </w:rPr>
              <w:t>code</w:t>
            </w:r>
          </w:p>
        </w:tc>
        <w:tc>
          <w:tcPr>
            <w:tcW w:w="223" w:type="pct"/>
            <w:gridSpan w:val="2"/>
            <w:shd w:val="clear" w:color="auto" w:fill="auto"/>
            <w:hideMark/>
          </w:tcPr>
          <w:p w14:paraId="50C2FDDE" w14:textId="77777777" w:rsidR="002108DB" w:rsidRPr="003C3387" w:rsidRDefault="002108DB" w:rsidP="003F07D0">
            <w:pPr>
              <w:spacing w:before="0" w:after="0" w:line="276" w:lineRule="auto"/>
              <w:jc w:val="center"/>
              <w:rPr>
                <w:sz w:val="20"/>
              </w:rPr>
            </w:pPr>
            <w:r w:rsidRPr="003C3387">
              <w:rPr>
                <w:sz w:val="20"/>
              </w:rPr>
              <w:t>O</w:t>
            </w:r>
          </w:p>
        </w:tc>
        <w:tc>
          <w:tcPr>
            <w:tcW w:w="511" w:type="pct"/>
            <w:gridSpan w:val="2"/>
            <w:shd w:val="clear" w:color="auto" w:fill="auto"/>
            <w:hideMark/>
          </w:tcPr>
          <w:p w14:paraId="6391FFFE" w14:textId="77777777" w:rsidR="002108DB" w:rsidRPr="003C3387" w:rsidRDefault="002108DB" w:rsidP="003F07D0">
            <w:pPr>
              <w:spacing w:before="0" w:after="0" w:line="276" w:lineRule="auto"/>
              <w:jc w:val="center"/>
              <w:rPr>
                <w:sz w:val="20"/>
              </w:rPr>
            </w:pPr>
            <w:r w:rsidRPr="003C3387">
              <w:rPr>
                <w:sz w:val="20"/>
              </w:rPr>
              <w:t>N</w:t>
            </w:r>
          </w:p>
        </w:tc>
        <w:tc>
          <w:tcPr>
            <w:tcW w:w="1403" w:type="pct"/>
            <w:shd w:val="clear" w:color="auto" w:fill="auto"/>
            <w:hideMark/>
          </w:tcPr>
          <w:p w14:paraId="7316A503" w14:textId="77777777" w:rsidR="002108DB" w:rsidRPr="003C3387" w:rsidRDefault="002108DB" w:rsidP="003F07D0">
            <w:pPr>
              <w:spacing w:before="0" w:after="0" w:line="276" w:lineRule="auto"/>
              <w:jc w:val="both"/>
              <w:rPr>
                <w:sz w:val="20"/>
              </w:rPr>
            </w:pPr>
            <w:r w:rsidRPr="003C3387">
              <w:rPr>
                <w:sz w:val="20"/>
              </w:rPr>
              <w:t>Код преимущества</w:t>
            </w:r>
          </w:p>
        </w:tc>
        <w:tc>
          <w:tcPr>
            <w:tcW w:w="1361" w:type="pct"/>
            <w:shd w:val="clear" w:color="auto" w:fill="auto"/>
            <w:hideMark/>
          </w:tcPr>
          <w:p w14:paraId="46C559F4" w14:textId="77777777" w:rsidR="002108DB" w:rsidRPr="003C3387" w:rsidRDefault="002108DB" w:rsidP="003F07D0">
            <w:pPr>
              <w:spacing w:before="0" w:after="0" w:line="276" w:lineRule="auto"/>
              <w:jc w:val="both"/>
              <w:rPr>
                <w:sz w:val="20"/>
              </w:rPr>
            </w:pPr>
            <w:r w:rsidRPr="00AC378D">
              <w:rPr>
                <w:sz w:val="20"/>
              </w:rPr>
              <w:t>Устарело, не применяется, оставлено для обратной совместимости схем</w:t>
            </w:r>
          </w:p>
        </w:tc>
      </w:tr>
      <w:tr w:rsidR="002108DB" w:rsidRPr="001A4780" w14:paraId="7C0A9790" w14:textId="77777777" w:rsidTr="005D2AEE">
        <w:tc>
          <w:tcPr>
            <w:tcW w:w="748" w:type="pct"/>
            <w:vMerge/>
            <w:shd w:val="clear" w:color="auto" w:fill="auto"/>
          </w:tcPr>
          <w:p w14:paraId="7ADE75B7" w14:textId="77777777" w:rsidR="002108DB" w:rsidRPr="003C3387" w:rsidRDefault="002108DB" w:rsidP="003F07D0">
            <w:pPr>
              <w:spacing w:before="0" w:after="0" w:line="276" w:lineRule="auto"/>
              <w:jc w:val="both"/>
              <w:rPr>
                <w:sz w:val="20"/>
              </w:rPr>
            </w:pPr>
          </w:p>
        </w:tc>
        <w:tc>
          <w:tcPr>
            <w:tcW w:w="754" w:type="pct"/>
            <w:gridSpan w:val="2"/>
            <w:shd w:val="clear" w:color="auto" w:fill="auto"/>
          </w:tcPr>
          <w:p w14:paraId="4356F6F9" w14:textId="77777777" w:rsidR="002108DB" w:rsidRPr="003C3387" w:rsidRDefault="002108DB" w:rsidP="003F07D0">
            <w:pPr>
              <w:spacing w:before="0" w:after="0" w:line="276" w:lineRule="auto"/>
              <w:jc w:val="both"/>
              <w:rPr>
                <w:sz w:val="20"/>
              </w:rPr>
            </w:pPr>
            <w:r w:rsidRPr="00AC378D">
              <w:rPr>
                <w:sz w:val="20"/>
              </w:rPr>
              <w:t>shortName</w:t>
            </w:r>
          </w:p>
        </w:tc>
        <w:tc>
          <w:tcPr>
            <w:tcW w:w="223" w:type="pct"/>
            <w:gridSpan w:val="2"/>
            <w:shd w:val="clear" w:color="auto" w:fill="auto"/>
          </w:tcPr>
          <w:p w14:paraId="7A4D9448" w14:textId="77777777" w:rsidR="002108DB" w:rsidRPr="003C3387" w:rsidRDefault="002108DB" w:rsidP="003F07D0">
            <w:pPr>
              <w:spacing w:before="0" w:after="0" w:line="276" w:lineRule="auto"/>
              <w:jc w:val="center"/>
              <w:rPr>
                <w:sz w:val="20"/>
              </w:rPr>
            </w:pPr>
            <w:r w:rsidRPr="003C3387">
              <w:rPr>
                <w:sz w:val="20"/>
              </w:rPr>
              <w:t>O</w:t>
            </w:r>
          </w:p>
        </w:tc>
        <w:tc>
          <w:tcPr>
            <w:tcW w:w="511" w:type="pct"/>
            <w:gridSpan w:val="2"/>
            <w:shd w:val="clear" w:color="auto" w:fill="auto"/>
          </w:tcPr>
          <w:p w14:paraId="0D3E8898" w14:textId="77777777" w:rsidR="002108DB" w:rsidRPr="003C3387" w:rsidRDefault="002108DB" w:rsidP="003F07D0">
            <w:pPr>
              <w:spacing w:before="0" w:after="0" w:line="276" w:lineRule="auto"/>
              <w:jc w:val="center"/>
              <w:rPr>
                <w:sz w:val="20"/>
              </w:rPr>
            </w:pPr>
            <w:r>
              <w:rPr>
                <w:sz w:val="20"/>
              </w:rPr>
              <w:t>Т(1-20)</w:t>
            </w:r>
          </w:p>
        </w:tc>
        <w:tc>
          <w:tcPr>
            <w:tcW w:w="1403" w:type="pct"/>
            <w:shd w:val="clear" w:color="auto" w:fill="auto"/>
          </w:tcPr>
          <w:p w14:paraId="330ADB34" w14:textId="77777777" w:rsidR="002108DB" w:rsidRPr="003C3387" w:rsidRDefault="002108DB" w:rsidP="003F07D0">
            <w:pPr>
              <w:spacing w:before="0" w:after="0" w:line="276" w:lineRule="auto"/>
              <w:jc w:val="both"/>
              <w:rPr>
                <w:sz w:val="20"/>
              </w:rPr>
            </w:pPr>
            <w:r w:rsidRPr="00AC378D">
              <w:rPr>
                <w:sz w:val="20"/>
              </w:rPr>
              <w:t>Символьный код преимущества</w:t>
            </w:r>
          </w:p>
        </w:tc>
        <w:tc>
          <w:tcPr>
            <w:tcW w:w="1361" w:type="pct"/>
            <w:shd w:val="clear" w:color="auto" w:fill="auto"/>
          </w:tcPr>
          <w:p w14:paraId="42882545" w14:textId="77777777" w:rsidR="002108DB" w:rsidRPr="00AC378D" w:rsidRDefault="002108DB" w:rsidP="003F07D0">
            <w:pPr>
              <w:spacing w:before="0" w:after="0" w:line="276" w:lineRule="auto"/>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2108DB" w:rsidRPr="001A4780" w14:paraId="7AEB7687" w14:textId="77777777" w:rsidTr="005D2AEE">
        <w:tc>
          <w:tcPr>
            <w:tcW w:w="748" w:type="pct"/>
            <w:shd w:val="clear" w:color="auto" w:fill="auto"/>
            <w:hideMark/>
          </w:tcPr>
          <w:p w14:paraId="3D6564CD" w14:textId="77777777" w:rsidR="002108DB" w:rsidRPr="003C3387" w:rsidRDefault="002108DB" w:rsidP="003F07D0">
            <w:pPr>
              <w:spacing w:before="0" w:after="0" w:line="276" w:lineRule="auto"/>
              <w:jc w:val="both"/>
              <w:rPr>
                <w:sz w:val="20"/>
              </w:rPr>
            </w:pPr>
          </w:p>
        </w:tc>
        <w:tc>
          <w:tcPr>
            <w:tcW w:w="754" w:type="pct"/>
            <w:gridSpan w:val="2"/>
            <w:shd w:val="clear" w:color="auto" w:fill="auto"/>
            <w:hideMark/>
          </w:tcPr>
          <w:p w14:paraId="75D8DF1E" w14:textId="77777777" w:rsidR="002108DB" w:rsidRPr="003C3387" w:rsidRDefault="002108DB" w:rsidP="003F07D0">
            <w:pPr>
              <w:spacing w:before="0" w:after="0" w:line="276" w:lineRule="auto"/>
              <w:jc w:val="both"/>
              <w:rPr>
                <w:sz w:val="20"/>
              </w:rPr>
            </w:pPr>
            <w:r w:rsidRPr="003C3387">
              <w:rPr>
                <w:sz w:val="20"/>
              </w:rPr>
              <w:t>name</w:t>
            </w:r>
          </w:p>
        </w:tc>
        <w:tc>
          <w:tcPr>
            <w:tcW w:w="223" w:type="pct"/>
            <w:gridSpan w:val="2"/>
            <w:shd w:val="clear" w:color="auto" w:fill="auto"/>
            <w:hideMark/>
          </w:tcPr>
          <w:p w14:paraId="1BF46927" w14:textId="77777777" w:rsidR="002108DB" w:rsidRPr="003C3387" w:rsidRDefault="002108DB" w:rsidP="003F07D0">
            <w:pPr>
              <w:spacing w:before="0" w:after="0" w:line="276" w:lineRule="auto"/>
              <w:jc w:val="center"/>
              <w:rPr>
                <w:sz w:val="20"/>
              </w:rPr>
            </w:pPr>
            <w:r w:rsidRPr="003C3387">
              <w:rPr>
                <w:sz w:val="20"/>
              </w:rPr>
              <w:t>H</w:t>
            </w:r>
          </w:p>
        </w:tc>
        <w:tc>
          <w:tcPr>
            <w:tcW w:w="511" w:type="pct"/>
            <w:gridSpan w:val="2"/>
            <w:shd w:val="clear" w:color="auto" w:fill="auto"/>
            <w:hideMark/>
          </w:tcPr>
          <w:p w14:paraId="0A72BC56" w14:textId="77777777" w:rsidR="002108DB" w:rsidRPr="003C3387" w:rsidRDefault="002108DB" w:rsidP="003F07D0">
            <w:pPr>
              <w:spacing w:before="0" w:after="0" w:line="276" w:lineRule="auto"/>
              <w:jc w:val="center"/>
              <w:rPr>
                <w:sz w:val="20"/>
              </w:rPr>
            </w:pPr>
            <w:r>
              <w:rPr>
                <w:sz w:val="20"/>
              </w:rPr>
              <w:t>T (1-4</w:t>
            </w:r>
            <w:r w:rsidRPr="003C3387">
              <w:rPr>
                <w:sz w:val="20"/>
              </w:rPr>
              <w:t>50)</w:t>
            </w:r>
          </w:p>
        </w:tc>
        <w:tc>
          <w:tcPr>
            <w:tcW w:w="1403" w:type="pct"/>
            <w:shd w:val="clear" w:color="auto" w:fill="auto"/>
            <w:hideMark/>
          </w:tcPr>
          <w:p w14:paraId="6EAFE770" w14:textId="77777777" w:rsidR="002108DB" w:rsidRPr="003C3387" w:rsidRDefault="002108DB" w:rsidP="003F07D0">
            <w:pPr>
              <w:spacing w:before="0" w:after="0" w:line="276" w:lineRule="auto"/>
              <w:jc w:val="both"/>
              <w:rPr>
                <w:sz w:val="20"/>
              </w:rPr>
            </w:pPr>
            <w:r w:rsidRPr="003C3387">
              <w:rPr>
                <w:sz w:val="20"/>
              </w:rPr>
              <w:t>Наименование преимущества</w:t>
            </w:r>
          </w:p>
        </w:tc>
        <w:tc>
          <w:tcPr>
            <w:tcW w:w="1361" w:type="pct"/>
            <w:shd w:val="clear" w:color="auto" w:fill="auto"/>
            <w:hideMark/>
          </w:tcPr>
          <w:p w14:paraId="6D4E965E" w14:textId="77777777" w:rsidR="002108DB" w:rsidRPr="003C3387" w:rsidRDefault="002108DB" w:rsidP="003F07D0">
            <w:pPr>
              <w:spacing w:before="0" w:after="0" w:line="276" w:lineRule="auto"/>
              <w:jc w:val="both"/>
              <w:rPr>
                <w:sz w:val="20"/>
              </w:rPr>
            </w:pPr>
          </w:p>
        </w:tc>
      </w:tr>
      <w:tr w:rsidR="002108DB" w:rsidRPr="001A4780" w14:paraId="4A274A74" w14:textId="77777777" w:rsidTr="005D2AEE">
        <w:tc>
          <w:tcPr>
            <w:tcW w:w="748" w:type="pct"/>
            <w:shd w:val="clear" w:color="auto" w:fill="auto"/>
            <w:hideMark/>
          </w:tcPr>
          <w:p w14:paraId="362F05EA" w14:textId="77777777" w:rsidR="002108DB" w:rsidRPr="003C3387" w:rsidRDefault="002108DB" w:rsidP="003F07D0">
            <w:pPr>
              <w:spacing w:before="0" w:after="0" w:line="276" w:lineRule="auto"/>
              <w:jc w:val="both"/>
              <w:rPr>
                <w:sz w:val="20"/>
              </w:rPr>
            </w:pPr>
          </w:p>
        </w:tc>
        <w:tc>
          <w:tcPr>
            <w:tcW w:w="754" w:type="pct"/>
            <w:gridSpan w:val="2"/>
            <w:shd w:val="clear" w:color="auto" w:fill="auto"/>
            <w:hideMark/>
          </w:tcPr>
          <w:p w14:paraId="4502B900" w14:textId="77777777" w:rsidR="002108DB" w:rsidRPr="003C3387" w:rsidRDefault="002108DB" w:rsidP="003F07D0">
            <w:pPr>
              <w:spacing w:before="0" w:after="0" w:line="276" w:lineRule="auto"/>
              <w:jc w:val="both"/>
              <w:rPr>
                <w:sz w:val="20"/>
              </w:rPr>
            </w:pPr>
            <w:r w:rsidRPr="003C3387">
              <w:rPr>
                <w:sz w:val="20"/>
              </w:rPr>
              <w:t>prefValue</w:t>
            </w:r>
          </w:p>
        </w:tc>
        <w:tc>
          <w:tcPr>
            <w:tcW w:w="223" w:type="pct"/>
            <w:gridSpan w:val="2"/>
            <w:shd w:val="clear" w:color="auto" w:fill="auto"/>
            <w:hideMark/>
          </w:tcPr>
          <w:p w14:paraId="14800A6C" w14:textId="77777777" w:rsidR="002108DB" w:rsidRPr="003C3387" w:rsidRDefault="002108DB" w:rsidP="003F07D0">
            <w:pPr>
              <w:spacing w:before="0" w:after="0" w:line="276" w:lineRule="auto"/>
              <w:jc w:val="center"/>
              <w:rPr>
                <w:sz w:val="20"/>
              </w:rPr>
            </w:pPr>
            <w:r w:rsidRPr="003C3387">
              <w:rPr>
                <w:sz w:val="20"/>
              </w:rPr>
              <w:t>H</w:t>
            </w:r>
          </w:p>
        </w:tc>
        <w:tc>
          <w:tcPr>
            <w:tcW w:w="511" w:type="pct"/>
            <w:gridSpan w:val="2"/>
            <w:shd w:val="clear" w:color="auto" w:fill="auto"/>
            <w:hideMark/>
          </w:tcPr>
          <w:p w14:paraId="0F1C8769" w14:textId="77777777" w:rsidR="002108DB" w:rsidRPr="003C3387" w:rsidRDefault="002108DB" w:rsidP="003F07D0">
            <w:pPr>
              <w:spacing w:before="0" w:after="0" w:line="276" w:lineRule="auto"/>
              <w:jc w:val="center"/>
              <w:rPr>
                <w:sz w:val="20"/>
              </w:rPr>
            </w:pPr>
            <w:r w:rsidRPr="003C3387">
              <w:rPr>
                <w:sz w:val="20"/>
              </w:rPr>
              <w:t>N(100)</w:t>
            </w:r>
          </w:p>
        </w:tc>
        <w:tc>
          <w:tcPr>
            <w:tcW w:w="1403" w:type="pct"/>
            <w:shd w:val="clear" w:color="auto" w:fill="auto"/>
            <w:hideMark/>
          </w:tcPr>
          <w:p w14:paraId="54838722" w14:textId="77777777" w:rsidR="002108DB" w:rsidRPr="003C3387" w:rsidRDefault="002108DB" w:rsidP="003F07D0">
            <w:pPr>
              <w:spacing w:before="0" w:after="0" w:line="276" w:lineRule="auto"/>
              <w:jc w:val="both"/>
              <w:rPr>
                <w:sz w:val="20"/>
              </w:rPr>
            </w:pPr>
            <w:r w:rsidRPr="003C3387">
              <w:rPr>
                <w:sz w:val="20"/>
              </w:rPr>
              <w:t>Величина (преимущества)</w:t>
            </w:r>
          </w:p>
        </w:tc>
        <w:tc>
          <w:tcPr>
            <w:tcW w:w="1361" w:type="pct"/>
            <w:shd w:val="clear" w:color="auto" w:fill="auto"/>
            <w:hideMark/>
          </w:tcPr>
          <w:p w14:paraId="54E401D6" w14:textId="77777777" w:rsidR="002108DB" w:rsidRPr="003C3387" w:rsidRDefault="002108DB" w:rsidP="003F07D0">
            <w:pPr>
              <w:spacing w:before="0" w:after="0" w:line="276" w:lineRule="auto"/>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2108DB" w:rsidRPr="001A4780" w14:paraId="644DE220" w14:textId="77777777" w:rsidTr="008A6217">
        <w:tc>
          <w:tcPr>
            <w:tcW w:w="5000" w:type="pct"/>
            <w:gridSpan w:val="9"/>
            <w:shd w:val="clear" w:color="auto" w:fill="auto"/>
            <w:hideMark/>
          </w:tcPr>
          <w:p w14:paraId="60602A91" w14:textId="77777777" w:rsidR="002108DB" w:rsidRDefault="002108DB" w:rsidP="003F07D0">
            <w:pPr>
              <w:spacing w:before="0" w:after="0" w:line="276" w:lineRule="auto"/>
              <w:jc w:val="center"/>
              <w:rPr>
                <w:sz w:val="20"/>
              </w:rPr>
            </w:pPr>
            <w:r w:rsidRPr="003C3387">
              <w:rPr>
                <w:b/>
                <w:sz w:val="20"/>
              </w:rPr>
              <w:t>Требования</w:t>
            </w:r>
          </w:p>
        </w:tc>
      </w:tr>
      <w:tr w:rsidR="002108DB" w:rsidRPr="001A4780" w14:paraId="754F8584" w14:textId="77777777" w:rsidTr="005D2AEE">
        <w:tc>
          <w:tcPr>
            <w:tcW w:w="748" w:type="pct"/>
            <w:shd w:val="clear" w:color="auto" w:fill="auto"/>
            <w:hideMark/>
          </w:tcPr>
          <w:p w14:paraId="1AE8E395" w14:textId="77777777" w:rsidR="002108DB" w:rsidRPr="00724833" w:rsidRDefault="002108DB" w:rsidP="003F07D0">
            <w:pPr>
              <w:spacing w:before="0" w:after="0" w:line="276" w:lineRule="auto"/>
              <w:jc w:val="both"/>
              <w:rPr>
                <w:b/>
                <w:sz w:val="20"/>
              </w:rPr>
            </w:pPr>
            <w:r w:rsidRPr="007A1F1A">
              <w:rPr>
                <w:b/>
                <w:sz w:val="20"/>
              </w:rPr>
              <w:t>requirement</w:t>
            </w:r>
            <w:r w:rsidRPr="00724833">
              <w:rPr>
                <w:b/>
                <w:sz w:val="20"/>
              </w:rPr>
              <w:t>s</w:t>
            </w:r>
          </w:p>
        </w:tc>
        <w:tc>
          <w:tcPr>
            <w:tcW w:w="754" w:type="pct"/>
            <w:gridSpan w:val="2"/>
            <w:shd w:val="clear" w:color="auto" w:fill="auto"/>
            <w:hideMark/>
          </w:tcPr>
          <w:p w14:paraId="736F8B90" w14:textId="77777777" w:rsidR="002108DB" w:rsidRPr="00724833" w:rsidRDefault="002108DB" w:rsidP="003F07D0">
            <w:pPr>
              <w:spacing w:before="0" w:after="0" w:line="276" w:lineRule="auto"/>
              <w:jc w:val="both"/>
              <w:rPr>
                <w:b/>
                <w:sz w:val="20"/>
              </w:rPr>
            </w:pPr>
          </w:p>
        </w:tc>
        <w:tc>
          <w:tcPr>
            <w:tcW w:w="223" w:type="pct"/>
            <w:gridSpan w:val="2"/>
            <w:shd w:val="clear" w:color="auto" w:fill="auto"/>
            <w:hideMark/>
          </w:tcPr>
          <w:p w14:paraId="194A1B9C" w14:textId="77777777" w:rsidR="002108DB" w:rsidRPr="00724833" w:rsidRDefault="002108DB" w:rsidP="003F07D0">
            <w:pPr>
              <w:spacing w:before="0" w:after="0" w:line="276" w:lineRule="auto"/>
              <w:jc w:val="center"/>
              <w:rPr>
                <w:b/>
                <w:sz w:val="20"/>
              </w:rPr>
            </w:pPr>
          </w:p>
        </w:tc>
        <w:tc>
          <w:tcPr>
            <w:tcW w:w="511" w:type="pct"/>
            <w:gridSpan w:val="2"/>
            <w:shd w:val="clear" w:color="auto" w:fill="auto"/>
            <w:hideMark/>
          </w:tcPr>
          <w:p w14:paraId="4B11F2BB" w14:textId="77777777" w:rsidR="002108DB" w:rsidRPr="00724833" w:rsidRDefault="002108DB" w:rsidP="003F07D0">
            <w:pPr>
              <w:spacing w:before="0" w:after="0" w:line="276" w:lineRule="auto"/>
              <w:jc w:val="center"/>
              <w:rPr>
                <w:b/>
                <w:sz w:val="20"/>
              </w:rPr>
            </w:pPr>
          </w:p>
        </w:tc>
        <w:tc>
          <w:tcPr>
            <w:tcW w:w="1403" w:type="pct"/>
            <w:shd w:val="clear" w:color="auto" w:fill="auto"/>
            <w:hideMark/>
          </w:tcPr>
          <w:p w14:paraId="0A99DF95" w14:textId="77777777" w:rsidR="002108DB" w:rsidRPr="00724833" w:rsidRDefault="002108DB" w:rsidP="003F07D0">
            <w:pPr>
              <w:spacing w:before="0" w:after="0" w:line="276" w:lineRule="auto"/>
              <w:jc w:val="both"/>
              <w:rPr>
                <w:b/>
                <w:sz w:val="20"/>
              </w:rPr>
            </w:pPr>
          </w:p>
        </w:tc>
        <w:tc>
          <w:tcPr>
            <w:tcW w:w="1361" w:type="pct"/>
            <w:shd w:val="clear" w:color="auto" w:fill="auto"/>
            <w:hideMark/>
          </w:tcPr>
          <w:p w14:paraId="4C22FCF8" w14:textId="77777777" w:rsidR="002108DB" w:rsidRPr="00724833" w:rsidRDefault="002108DB" w:rsidP="003F07D0">
            <w:pPr>
              <w:spacing w:before="0" w:after="0" w:line="276" w:lineRule="auto"/>
              <w:jc w:val="both"/>
              <w:rPr>
                <w:b/>
                <w:sz w:val="20"/>
              </w:rPr>
            </w:pPr>
          </w:p>
        </w:tc>
      </w:tr>
      <w:tr w:rsidR="002108DB" w:rsidRPr="001A4780" w14:paraId="4C451B9B" w14:textId="77777777" w:rsidTr="005D2AEE">
        <w:tc>
          <w:tcPr>
            <w:tcW w:w="748" w:type="pct"/>
            <w:shd w:val="clear" w:color="auto" w:fill="auto"/>
            <w:hideMark/>
          </w:tcPr>
          <w:p w14:paraId="06C2077A" w14:textId="77777777" w:rsidR="002108DB" w:rsidRPr="007A1F1A" w:rsidRDefault="002108DB" w:rsidP="003F07D0">
            <w:pPr>
              <w:spacing w:before="0" w:after="0" w:line="276" w:lineRule="auto"/>
              <w:jc w:val="both"/>
              <w:rPr>
                <w:b/>
                <w:sz w:val="20"/>
              </w:rPr>
            </w:pPr>
            <w:r w:rsidRPr="007A1F1A">
              <w:rPr>
                <w:b/>
                <w:sz w:val="20"/>
              </w:rPr>
              <w:t>requirement</w:t>
            </w:r>
          </w:p>
        </w:tc>
        <w:tc>
          <w:tcPr>
            <w:tcW w:w="754" w:type="pct"/>
            <w:gridSpan w:val="2"/>
            <w:shd w:val="clear" w:color="auto" w:fill="auto"/>
            <w:hideMark/>
          </w:tcPr>
          <w:p w14:paraId="5CA583CC" w14:textId="77777777" w:rsidR="002108DB" w:rsidRPr="00724833" w:rsidRDefault="002108DB" w:rsidP="003F07D0">
            <w:pPr>
              <w:spacing w:before="0" w:after="0" w:line="276" w:lineRule="auto"/>
              <w:jc w:val="both"/>
              <w:rPr>
                <w:b/>
                <w:sz w:val="20"/>
              </w:rPr>
            </w:pPr>
          </w:p>
        </w:tc>
        <w:tc>
          <w:tcPr>
            <w:tcW w:w="223" w:type="pct"/>
            <w:gridSpan w:val="2"/>
            <w:shd w:val="clear" w:color="auto" w:fill="auto"/>
            <w:hideMark/>
          </w:tcPr>
          <w:p w14:paraId="54BE16F4" w14:textId="77777777" w:rsidR="002108DB" w:rsidRPr="00724833" w:rsidRDefault="002108DB" w:rsidP="003F07D0">
            <w:pPr>
              <w:spacing w:before="0" w:after="0" w:line="276" w:lineRule="auto"/>
              <w:jc w:val="center"/>
              <w:rPr>
                <w:b/>
                <w:sz w:val="20"/>
              </w:rPr>
            </w:pPr>
          </w:p>
        </w:tc>
        <w:tc>
          <w:tcPr>
            <w:tcW w:w="511" w:type="pct"/>
            <w:gridSpan w:val="2"/>
            <w:shd w:val="clear" w:color="auto" w:fill="auto"/>
            <w:hideMark/>
          </w:tcPr>
          <w:p w14:paraId="1B83736C" w14:textId="77777777" w:rsidR="002108DB" w:rsidRPr="00724833" w:rsidRDefault="002108DB" w:rsidP="003F07D0">
            <w:pPr>
              <w:spacing w:before="0" w:after="0" w:line="276" w:lineRule="auto"/>
              <w:jc w:val="center"/>
              <w:rPr>
                <w:b/>
                <w:sz w:val="20"/>
              </w:rPr>
            </w:pPr>
          </w:p>
        </w:tc>
        <w:tc>
          <w:tcPr>
            <w:tcW w:w="1403" w:type="pct"/>
            <w:shd w:val="clear" w:color="auto" w:fill="auto"/>
            <w:hideMark/>
          </w:tcPr>
          <w:p w14:paraId="1CEFB57A" w14:textId="77777777" w:rsidR="002108DB" w:rsidRPr="00724833" w:rsidRDefault="002108DB" w:rsidP="003F07D0">
            <w:pPr>
              <w:spacing w:before="0" w:after="0" w:line="276" w:lineRule="auto"/>
              <w:jc w:val="both"/>
              <w:rPr>
                <w:b/>
                <w:sz w:val="20"/>
              </w:rPr>
            </w:pPr>
          </w:p>
        </w:tc>
        <w:tc>
          <w:tcPr>
            <w:tcW w:w="1361" w:type="pct"/>
            <w:shd w:val="clear" w:color="auto" w:fill="auto"/>
            <w:hideMark/>
          </w:tcPr>
          <w:p w14:paraId="3311C87C" w14:textId="77777777" w:rsidR="002108DB" w:rsidRPr="00724833" w:rsidRDefault="002108DB" w:rsidP="003F07D0">
            <w:pPr>
              <w:spacing w:before="0" w:after="0" w:line="276" w:lineRule="auto"/>
              <w:jc w:val="both"/>
              <w:rPr>
                <w:b/>
                <w:sz w:val="20"/>
              </w:rPr>
            </w:pPr>
            <w:r w:rsidRPr="00483FD5">
              <w:rPr>
                <w:sz w:val="20"/>
              </w:rPr>
              <w:t>Множественный элемент</w:t>
            </w:r>
          </w:p>
        </w:tc>
      </w:tr>
      <w:tr w:rsidR="002108DB" w:rsidRPr="001A4780" w14:paraId="3306A92F" w14:textId="77777777" w:rsidTr="005D2AEE">
        <w:tc>
          <w:tcPr>
            <w:tcW w:w="748" w:type="pct"/>
            <w:vMerge w:val="restart"/>
            <w:shd w:val="clear" w:color="auto" w:fill="auto"/>
            <w:vAlign w:val="center"/>
            <w:hideMark/>
          </w:tcPr>
          <w:p w14:paraId="1240EBFE" w14:textId="77777777" w:rsidR="002108DB" w:rsidRPr="003C3387" w:rsidRDefault="002108DB" w:rsidP="003F07D0">
            <w:pPr>
              <w:spacing w:before="0" w:after="0" w:line="276" w:lineRule="auto"/>
              <w:jc w:val="both"/>
              <w:rPr>
                <w:sz w:val="20"/>
              </w:rPr>
            </w:pPr>
            <w:r w:rsidRPr="00AE0410">
              <w:rPr>
                <w:sz w:val="20"/>
              </w:rPr>
              <w:lastRenderedPageBreak/>
              <w:t>Допустимо указание только одного элемента</w:t>
            </w:r>
          </w:p>
        </w:tc>
        <w:tc>
          <w:tcPr>
            <w:tcW w:w="754" w:type="pct"/>
            <w:gridSpan w:val="2"/>
            <w:shd w:val="clear" w:color="auto" w:fill="auto"/>
            <w:hideMark/>
          </w:tcPr>
          <w:p w14:paraId="5FAA2B37" w14:textId="77777777" w:rsidR="002108DB" w:rsidRPr="003C3387" w:rsidRDefault="002108DB" w:rsidP="003F07D0">
            <w:pPr>
              <w:spacing w:before="0" w:after="0" w:line="276" w:lineRule="auto"/>
              <w:jc w:val="both"/>
              <w:rPr>
                <w:sz w:val="20"/>
              </w:rPr>
            </w:pPr>
            <w:r w:rsidRPr="003C3387">
              <w:rPr>
                <w:sz w:val="20"/>
              </w:rPr>
              <w:t>code</w:t>
            </w:r>
          </w:p>
        </w:tc>
        <w:tc>
          <w:tcPr>
            <w:tcW w:w="223" w:type="pct"/>
            <w:gridSpan w:val="2"/>
            <w:shd w:val="clear" w:color="auto" w:fill="auto"/>
            <w:hideMark/>
          </w:tcPr>
          <w:p w14:paraId="1E48C2CF" w14:textId="77777777" w:rsidR="002108DB" w:rsidRPr="003C3387" w:rsidRDefault="002108DB" w:rsidP="003F07D0">
            <w:pPr>
              <w:spacing w:before="0" w:after="0" w:line="276" w:lineRule="auto"/>
              <w:jc w:val="center"/>
              <w:rPr>
                <w:sz w:val="20"/>
              </w:rPr>
            </w:pPr>
            <w:r w:rsidRPr="003C3387">
              <w:rPr>
                <w:sz w:val="20"/>
              </w:rPr>
              <w:t>O</w:t>
            </w:r>
          </w:p>
        </w:tc>
        <w:tc>
          <w:tcPr>
            <w:tcW w:w="511" w:type="pct"/>
            <w:gridSpan w:val="2"/>
            <w:shd w:val="clear" w:color="auto" w:fill="auto"/>
            <w:hideMark/>
          </w:tcPr>
          <w:p w14:paraId="68665344" w14:textId="77777777" w:rsidR="002108DB" w:rsidRPr="003C3387" w:rsidRDefault="002108DB" w:rsidP="003F07D0">
            <w:pPr>
              <w:spacing w:before="0" w:after="0" w:line="276" w:lineRule="auto"/>
              <w:jc w:val="center"/>
              <w:rPr>
                <w:sz w:val="20"/>
              </w:rPr>
            </w:pPr>
            <w:r w:rsidRPr="003C3387">
              <w:rPr>
                <w:sz w:val="20"/>
              </w:rPr>
              <w:t>N</w:t>
            </w:r>
          </w:p>
        </w:tc>
        <w:tc>
          <w:tcPr>
            <w:tcW w:w="1403" w:type="pct"/>
            <w:shd w:val="clear" w:color="auto" w:fill="auto"/>
            <w:hideMark/>
          </w:tcPr>
          <w:p w14:paraId="38955043" w14:textId="77777777" w:rsidR="002108DB" w:rsidRPr="003C3387" w:rsidRDefault="002108DB" w:rsidP="003F07D0">
            <w:pPr>
              <w:spacing w:before="0" w:after="0" w:line="276" w:lineRule="auto"/>
              <w:jc w:val="both"/>
              <w:rPr>
                <w:sz w:val="20"/>
              </w:rPr>
            </w:pPr>
            <w:r w:rsidRPr="003C3387">
              <w:rPr>
                <w:sz w:val="20"/>
              </w:rPr>
              <w:t>Код требования</w:t>
            </w:r>
          </w:p>
        </w:tc>
        <w:tc>
          <w:tcPr>
            <w:tcW w:w="1361" w:type="pct"/>
            <w:shd w:val="clear" w:color="auto" w:fill="auto"/>
            <w:hideMark/>
          </w:tcPr>
          <w:p w14:paraId="5334FE25" w14:textId="77777777" w:rsidR="002108DB" w:rsidRPr="00410FF8" w:rsidRDefault="002108DB" w:rsidP="003F07D0">
            <w:pPr>
              <w:spacing w:before="0" w:after="0" w:line="276" w:lineRule="auto"/>
              <w:jc w:val="both"/>
              <w:rPr>
                <w:sz w:val="20"/>
              </w:rPr>
            </w:pPr>
            <w:r w:rsidRPr="00D56B17">
              <w:rPr>
                <w:sz w:val="20"/>
              </w:rPr>
              <w:t>Устарело, не применяется, оставлено для обратной совместимости схем</w:t>
            </w:r>
          </w:p>
        </w:tc>
      </w:tr>
      <w:tr w:rsidR="002108DB" w:rsidRPr="001A4780" w14:paraId="0EA08878" w14:textId="77777777" w:rsidTr="005D2AEE">
        <w:tc>
          <w:tcPr>
            <w:tcW w:w="748" w:type="pct"/>
            <w:vMerge/>
            <w:shd w:val="clear" w:color="auto" w:fill="auto"/>
          </w:tcPr>
          <w:p w14:paraId="21953E74" w14:textId="77777777" w:rsidR="002108DB" w:rsidRPr="003C3387" w:rsidRDefault="002108DB" w:rsidP="003F07D0">
            <w:pPr>
              <w:spacing w:before="0" w:after="0" w:line="276" w:lineRule="auto"/>
              <w:jc w:val="both"/>
              <w:rPr>
                <w:sz w:val="20"/>
              </w:rPr>
            </w:pPr>
          </w:p>
        </w:tc>
        <w:tc>
          <w:tcPr>
            <w:tcW w:w="754" w:type="pct"/>
            <w:gridSpan w:val="2"/>
            <w:shd w:val="clear" w:color="auto" w:fill="auto"/>
          </w:tcPr>
          <w:p w14:paraId="75899B77" w14:textId="77777777" w:rsidR="002108DB" w:rsidRPr="003C3387" w:rsidRDefault="002108DB" w:rsidP="003F07D0">
            <w:pPr>
              <w:spacing w:before="0" w:after="0" w:line="276" w:lineRule="auto"/>
              <w:jc w:val="both"/>
              <w:rPr>
                <w:sz w:val="20"/>
              </w:rPr>
            </w:pPr>
            <w:r w:rsidRPr="00AC378D">
              <w:rPr>
                <w:sz w:val="20"/>
              </w:rPr>
              <w:t>shortName</w:t>
            </w:r>
          </w:p>
        </w:tc>
        <w:tc>
          <w:tcPr>
            <w:tcW w:w="223" w:type="pct"/>
            <w:gridSpan w:val="2"/>
            <w:shd w:val="clear" w:color="auto" w:fill="auto"/>
          </w:tcPr>
          <w:p w14:paraId="3B1E0E54" w14:textId="77777777" w:rsidR="002108DB" w:rsidRPr="003C3387" w:rsidRDefault="002108DB" w:rsidP="003F07D0">
            <w:pPr>
              <w:spacing w:before="0" w:after="0" w:line="276" w:lineRule="auto"/>
              <w:jc w:val="center"/>
              <w:rPr>
                <w:sz w:val="20"/>
              </w:rPr>
            </w:pPr>
            <w:r w:rsidRPr="003C3387">
              <w:rPr>
                <w:sz w:val="20"/>
              </w:rPr>
              <w:t>O</w:t>
            </w:r>
          </w:p>
        </w:tc>
        <w:tc>
          <w:tcPr>
            <w:tcW w:w="511" w:type="pct"/>
            <w:gridSpan w:val="2"/>
            <w:shd w:val="clear" w:color="auto" w:fill="auto"/>
          </w:tcPr>
          <w:p w14:paraId="0B188E27" w14:textId="77777777" w:rsidR="002108DB" w:rsidRPr="003C3387" w:rsidRDefault="002108DB" w:rsidP="003F07D0">
            <w:pPr>
              <w:spacing w:before="0" w:after="0" w:line="276" w:lineRule="auto"/>
              <w:jc w:val="center"/>
              <w:rPr>
                <w:sz w:val="20"/>
              </w:rPr>
            </w:pPr>
            <w:r>
              <w:rPr>
                <w:sz w:val="20"/>
              </w:rPr>
              <w:t>Т(1-20)</w:t>
            </w:r>
          </w:p>
        </w:tc>
        <w:tc>
          <w:tcPr>
            <w:tcW w:w="1403" w:type="pct"/>
            <w:shd w:val="clear" w:color="auto" w:fill="auto"/>
          </w:tcPr>
          <w:p w14:paraId="48121548" w14:textId="77777777" w:rsidR="002108DB" w:rsidRPr="003C3387" w:rsidRDefault="002108DB" w:rsidP="003F07D0">
            <w:pPr>
              <w:spacing w:before="0" w:after="0" w:line="276" w:lineRule="auto"/>
              <w:jc w:val="both"/>
              <w:rPr>
                <w:sz w:val="20"/>
              </w:rPr>
            </w:pPr>
            <w:r w:rsidRPr="00AC378D">
              <w:rPr>
                <w:sz w:val="20"/>
              </w:rPr>
              <w:t xml:space="preserve">Символьный код </w:t>
            </w:r>
            <w:r>
              <w:rPr>
                <w:sz w:val="20"/>
              </w:rPr>
              <w:t>требования</w:t>
            </w:r>
          </w:p>
        </w:tc>
        <w:tc>
          <w:tcPr>
            <w:tcW w:w="1361" w:type="pct"/>
            <w:shd w:val="clear" w:color="auto" w:fill="auto"/>
          </w:tcPr>
          <w:p w14:paraId="78C73DF3" w14:textId="77777777" w:rsidR="002108DB" w:rsidRPr="00D56B17" w:rsidRDefault="002108DB" w:rsidP="003F07D0">
            <w:pPr>
              <w:spacing w:before="0" w:after="0" w:line="276" w:lineRule="auto"/>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2108DB" w:rsidRPr="001A4780" w14:paraId="76772069" w14:textId="77777777" w:rsidTr="005D2AEE">
        <w:tc>
          <w:tcPr>
            <w:tcW w:w="748" w:type="pct"/>
            <w:shd w:val="clear" w:color="auto" w:fill="auto"/>
            <w:hideMark/>
          </w:tcPr>
          <w:p w14:paraId="3FA01A5E" w14:textId="77777777" w:rsidR="002108DB" w:rsidRPr="003C3387" w:rsidRDefault="002108DB" w:rsidP="003F07D0">
            <w:pPr>
              <w:spacing w:before="0" w:after="0" w:line="276" w:lineRule="auto"/>
              <w:jc w:val="both"/>
              <w:rPr>
                <w:sz w:val="20"/>
              </w:rPr>
            </w:pPr>
          </w:p>
        </w:tc>
        <w:tc>
          <w:tcPr>
            <w:tcW w:w="754" w:type="pct"/>
            <w:gridSpan w:val="2"/>
            <w:shd w:val="clear" w:color="auto" w:fill="auto"/>
            <w:hideMark/>
          </w:tcPr>
          <w:p w14:paraId="7C205984" w14:textId="77777777" w:rsidR="002108DB" w:rsidRPr="003C3387" w:rsidDel="00AB6AAA" w:rsidRDefault="002108DB" w:rsidP="003F07D0">
            <w:pPr>
              <w:spacing w:before="0" w:after="0" w:line="276" w:lineRule="auto"/>
              <w:jc w:val="both"/>
              <w:rPr>
                <w:sz w:val="20"/>
              </w:rPr>
            </w:pPr>
            <w:r w:rsidRPr="003C3387">
              <w:rPr>
                <w:sz w:val="20"/>
              </w:rPr>
              <w:t>name</w:t>
            </w:r>
          </w:p>
        </w:tc>
        <w:tc>
          <w:tcPr>
            <w:tcW w:w="223" w:type="pct"/>
            <w:gridSpan w:val="2"/>
            <w:shd w:val="clear" w:color="auto" w:fill="auto"/>
            <w:hideMark/>
          </w:tcPr>
          <w:p w14:paraId="00172733" w14:textId="77777777" w:rsidR="002108DB" w:rsidRPr="003C3387" w:rsidDel="00AB6AAA" w:rsidRDefault="002108DB" w:rsidP="003F07D0">
            <w:pPr>
              <w:spacing w:before="0" w:after="0" w:line="276" w:lineRule="auto"/>
              <w:jc w:val="center"/>
              <w:rPr>
                <w:sz w:val="20"/>
              </w:rPr>
            </w:pPr>
            <w:r w:rsidRPr="003C3387">
              <w:rPr>
                <w:sz w:val="20"/>
              </w:rPr>
              <w:t>H</w:t>
            </w:r>
          </w:p>
        </w:tc>
        <w:tc>
          <w:tcPr>
            <w:tcW w:w="511" w:type="pct"/>
            <w:gridSpan w:val="2"/>
            <w:shd w:val="clear" w:color="auto" w:fill="auto"/>
            <w:hideMark/>
          </w:tcPr>
          <w:p w14:paraId="134787F4" w14:textId="77777777" w:rsidR="002108DB" w:rsidRPr="003C3387" w:rsidDel="00AB6AAA" w:rsidRDefault="002108DB" w:rsidP="003F07D0">
            <w:pPr>
              <w:spacing w:before="0" w:after="0" w:line="276" w:lineRule="auto"/>
              <w:jc w:val="center"/>
              <w:rPr>
                <w:sz w:val="20"/>
              </w:rPr>
            </w:pPr>
            <w:r w:rsidRPr="004072CD">
              <w:rPr>
                <w:sz w:val="20"/>
              </w:rPr>
              <w:t>T (1-2000)</w:t>
            </w:r>
          </w:p>
        </w:tc>
        <w:tc>
          <w:tcPr>
            <w:tcW w:w="1403" w:type="pct"/>
            <w:shd w:val="clear" w:color="auto" w:fill="auto"/>
            <w:hideMark/>
          </w:tcPr>
          <w:p w14:paraId="3A374680" w14:textId="77777777" w:rsidR="002108DB" w:rsidRPr="003C3387" w:rsidDel="00AB6AAA" w:rsidRDefault="002108DB" w:rsidP="003F07D0">
            <w:pPr>
              <w:spacing w:before="0" w:after="0" w:line="276" w:lineRule="auto"/>
              <w:jc w:val="both"/>
              <w:rPr>
                <w:sz w:val="20"/>
              </w:rPr>
            </w:pPr>
            <w:r w:rsidRPr="003C3387">
              <w:rPr>
                <w:sz w:val="20"/>
              </w:rPr>
              <w:t>Наименование требования</w:t>
            </w:r>
          </w:p>
        </w:tc>
        <w:tc>
          <w:tcPr>
            <w:tcW w:w="1361" w:type="pct"/>
            <w:shd w:val="clear" w:color="auto" w:fill="auto"/>
            <w:hideMark/>
          </w:tcPr>
          <w:p w14:paraId="75988018" w14:textId="77777777" w:rsidR="002108DB" w:rsidRPr="003C3387" w:rsidRDefault="002108DB" w:rsidP="003F07D0">
            <w:pPr>
              <w:spacing w:before="0" w:after="0" w:line="276" w:lineRule="auto"/>
              <w:jc w:val="both"/>
              <w:rPr>
                <w:sz w:val="20"/>
              </w:rPr>
            </w:pPr>
          </w:p>
        </w:tc>
      </w:tr>
      <w:tr w:rsidR="002108DB" w:rsidRPr="001A4780" w14:paraId="2A009C23" w14:textId="77777777" w:rsidTr="005D2AEE">
        <w:tc>
          <w:tcPr>
            <w:tcW w:w="748" w:type="pct"/>
            <w:shd w:val="clear" w:color="auto" w:fill="auto"/>
            <w:hideMark/>
          </w:tcPr>
          <w:p w14:paraId="53235A8C" w14:textId="77777777" w:rsidR="002108DB" w:rsidRPr="003C3387" w:rsidRDefault="002108DB" w:rsidP="003F07D0">
            <w:pPr>
              <w:spacing w:before="0" w:after="0" w:line="276" w:lineRule="auto"/>
              <w:jc w:val="both"/>
              <w:rPr>
                <w:sz w:val="20"/>
              </w:rPr>
            </w:pPr>
          </w:p>
        </w:tc>
        <w:tc>
          <w:tcPr>
            <w:tcW w:w="754" w:type="pct"/>
            <w:gridSpan w:val="2"/>
            <w:shd w:val="clear" w:color="auto" w:fill="auto"/>
            <w:hideMark/>
          </w:tcPr>
          <w:p w14:paraId="0E559730" w14:textId="77777777" w:rsidR="002108DB" w:rsidRPr="003C3387" w:rsidDel="00AB6AAA" w:rsidRDefault="002108DB" w:rsidP="003F07D0">
            <w:pPr>
              <w:spacing w:before="0" w:after="0" w:line="276" w:lineRule="auto"/>
              <w:jc w:val="both"/>
              <w:rPr>
                <w:sz w:val="20"/>
              </w:rPr>
            </w:pPr>
            <w:r w:rsidRPr="003C3387">
              <w:rPr>
                <w:sz w:val="20"/>
              </w:rPr>
              <w:t>content</w:t>
            </w:r>
          </w:p>
        </w:tc>
        <w:tc>
          <w:tcPr>
            <w:tcW w:w="223" w:type="pct"/>
            <w:gridSpan w:val="2"/>
            <w:shd w:val="clear" w:color="auto" w:fill="auto"/>
            <w:hideMark/>
          </w:tcPr>
          <w:p w14:paraId="0495B640" w14:textId="77777777" w:rsidR="002108DB" w:rsidRPr="003C3387" w:rsidDel="00AB6AAA" w:rsidRDefault="002108DB" w:rsidP="003F07D0">
            <w:pPr>
              <w:spacing w:before="0" w:after="0" w:line="276" w:lineRule="auto"/>
              <w:jc w:val="center"/>
              <w:rPr>
                <w:sz w:val="20"/>
              </w:rPr>
            </w:pPr>
            <w:r w:rsidRPr="003C3387">
              <w:rPr>
                <w:sz w:val="20"/>
              </w:rPr>
              <w:t>H</w:t>
            </w:r>
          </w:p>
        </w:tc>
        <w:tc>
          <w:tcPr>
            <w:tcW w:w="511" w:type="pct"/>
            <w:gridSpan w:val="2"/>
            <w:shd w:val="clear" w:color="auto" w:fill="auto"/>
            <w:hideMark/>
          </w:tcPr>
          <w:p w14:paraId="7E7D765C" w14:textId="77777777" w:rsidR="002108DB" w:rsidRPr="003C3387" w:rsidDel="00AB6AAA" w:rsidRDefault="002108DB" w:rsidP="003F07D0">
            <w:pPr>
              <w:spacing w:before="0" w:after="0" w:line="276" w:lineRule="auto"/>
              <w:jc w:val="center"/>
              <w:rPr>
                <w:sz w:val="20"/>
              </w:rPr>
            </w:pPr>
            <w:r w:rsidRPr="004072CD">
              <w:rPr>
                <w:sz w:val="20"/>
              </w:rPr>
              <w:t>T (1-</w:t>
            </w:r>
            <w:r>
              <w:rPr>
                <w:sz w:val="20"/>
                <w:lang w:val="en-US"/>
              </w:rPr>
              <w:t>4</w:t>
            </w:r>
            <w:r w:rsidRPr="004072CD">
              <w:rPr>
                <w:sz w:val="20"/>
              </w:rPr>
              <w:t>000)</w:t>
            </w:r>
          </w:p>
        </w:tc>
        <w:tc>
          <w:tcPr>
            <w:tcW w:w="1403" w:type="pct"/>
            <w:shd w:val="clear" w:color="auto" w:fill="auto"/>
            <w:hideMark/>
          </w:tcPr>
          <w:p w14:paraId="2E32A1B5" w14:textId="77777777" w:rsidR="002108DB" w:rsidRPr="003C3387" w:rsidDel="00AB6AAA" w:rsidRDefault="002108DB" w:rsidP="003F07D0">
            <w:pPr>
              <w:spacing w:before="0" w:after="0" w:line="276" w:lineRule="auto"/>
              <w:jc w:val="both"/>
              <w:rPr>
                <w:sz w:val="20"/>
              </w:rPr>
            </w:pPr>
            <w:r w:rsidRPr="003C3387">
              <w:rPr>
                <w:sz w:val="20"/>
              </w:rPr>
              <w:t>Содержание требования</w:t>
            </w:r>
          </w:p>
        </w:tc>
        <w:tc>
          <w:tcPr>
            <w:tcW w:w="1361" w:type="pct"/>
            <w:shd w:val="clear" w:color="auto" w:fill="auto"/>
            <w:hideMark/>
          </w:tcPr>
          <w:p w14:paraId="67726103" w14:textId="77777777" w:rsidR="002108DB" w:rsidRPr="003C3387" w:rsidRDefault="002108DB" w:rsidP="003F07D0">
            <w:pPr>
              <w:spacing w:before="0" w:after="0" w:line="276" w:lineRule="auto"/>
              <w:jc w:val="both"/>
              <w:rPr>
                <w:sz w:val="20"/>
              </w:rPr>
            </w:pPr>
          </w:p>
        </w:tc>
      </w:tr>
      <w:tr w:rsidR="002108DB" w:rsidRPr="001A4780" w14:paraId="717E122B" w14:textId="77777777" w:rsidTr="008A6217">
        <w:tc>
          <w:tcPr>
            <w:tcW w:w="5000" w:type="pct"/>
            <w:gridSpan w:val="9"/>
            <w:shd w:val="clear" w:color="auto" w:fill="auto"/>
            <w:vAlign w:val="center"/>
            <w:hideMark/>
          </w:tcPr>
          <w:p w14:paraId="7472C1B4" w14:textId="77777777" w:rsidR="002108DB" w:rsidRPr="002F4DAA" w:rsidRDefault="002108DB" w:rsidP="003F07D0">
            <w:pPr>
              <w:spacing w:before="0" w:after="0" w:line="276" w:lineRule="auto"/>
              <w:jc w:val="center"/>
              <w:rPr>
                <w:sz w:val="20"/>
              </w:rPr>
            </w:pPr>
            <w:r>
              <w:rPr>
                <w:b/>
                <w:sz w:val="20"/>
                <w:lang w:val="en-US"/>
              </w:rPr>
              <w:t>Документация об аукционе</w:t>
            </w:r>
          </w:p>
        </w:tc>
      </w:tr>
      <w:tr w:rsidR="002108DB" w:rsidRPr="001A4780" w14:paraId="38A2F8B9" w14:textId="77777777" w:rsidTr="005D2AEE">
        <w:tc>
          <w:tcPr>
            <w:tcW w:w="748" w:type="pct"/>
            <w:shd w:val="clear" w:color="auto" w:fill="auto"/>
            <w:vAlign w:val="center"/>
            <w:hideMark/>
          </w:tcPr>
          <w:p w14:paraId="0C8BFE86" w14:textId="77777777" w:rsidR="002108DB" w:rsidRPr="00A83433" w:rsidRDefault="002108DB" w:rsidP="003F07D0">
            <w:pPr>
              <w:spacing w:before="0" w:after="0" w:line="276" w:lineRule="auto"/>
              <w:rPr>
                <w:b/>
                <w:sz w:val="20"/>
              </w:rPr>
            </w:pPr>
            <w:r w:rsidRPr="00A83433">
              <w:rPr>
                <w:b/>
                <w:sz w:val="20"/>
              </w:rPr>
              <w:t>attachments</w:t>
            </w:r>
          </w:p>
        </w:tc>
        <w:tc>
          <w:tcPr>
            <w:tcW w:w="754" w:type="pct"/>
            <w:gridSpan w:val="2"/>
            <w:shd w:val="clear" w:color="auto" w:fill="auto"/>
            <w:vAlign w:val="center"/>
            <w:hideMark/>
          </w:tcPr>
          <w:p w14:paraId="71B01ABE" w14:textId="77777777" w:rsidR="002108DB" w:rsidRPr="00A83433" w:rsidRDefault="002108DB" w:rsidP="003F07D0">
            <w:pPr>
              <w:spacing w:before="0" w:after="0" w:line="276" w:lineRule="auto"/>
              <w:jc w:val="center"/>
              <w:rPr>
                <w:b/>
                <w:sz w:val="20"/>
              </w:rPr>
            </w:pPr>
          </w:p>
        </w:tc>
        <w:tc>
          <w:tcPr>
            <w:tcW w:w="223" w:type="pct"/>
            <w:gridSpan w:val="2"/>
            <w:shd w:val="clear" w:color="auto" w:fill="auto"/>
            <w:vAlign w:val="center"/>
            <w:hideMark/>
          </w:tcPr>
          <w:p w14:paraId="0BFED07B" w14:textId="77777777" w:rsidR="002108DB" w:rsidRPr="00A83433" w:rsidRDefault="002108DB" w:rsidP="003F07D0">
            <w:pPr>
              <w:spacing w:before="0" w:after="0" w:line="276" w:lineRule="auto"/>
              <w:jc w:val="center"/>
              <w:rPr>
                <w:b/>
                <w:sz w:val="20"/>
              </w:rPr>
            </w:pPr>
          </w:p>
        </w:tc>
        <w:tc>
          <w:tcPr>
            <w:tcW w:w="511" w:type="pct"/>
            <w:gridSpan w:val="2"/>
            <w:shd w:val="clear" w:color="auto" w:fill="auto"/>
            <w:vAlign w:val="center"/>
            <w:hideMark/>
          </w:tcPr>
          <w:p w14:paraId="4990B010" w14:textId="77777777" w:rsidR="002108DB" w:rsidRPr="00A83433" w:rsidRDefault="002108DB" w:rsidP="003F07D0">
            <w:pPr>
              <w:spacing w:before="0" w:after="0" w:line="276" w:lineRule="auto"/>
              <w:jc w:val="center"/>
              <w:rPr>
                <w:b/>
                <w:sz w:val="20"/>
              </w:rPr>
            </w:pPr>
          </w:p>
        </w:tc>
        <w:tc>
          <w:tcPr>
            <w:tcW w:w="1403" w:type="pct"/>
            <w:shd w:val="clear" w:color="auto" w:fill="auto"/>
            <w:vAlign w:val="center"/>
            <w:hideMark/>
          </w:tcPr>
          <w:p w14:paraId="4EBF2430" w14:textId="77777777" w:rsidR="002108DB" w:rsidRPr="00A83433" w:rsidRDefault="002108DB" w:rsidP="003F07D0">
            <w:pPr>
              <w:spacing w:before="0" w:after="0" w:line="276" w:lineRule="auto"/>
              <w:jc w:val="center"/>
              <w:rPr>
                <w:b/>
                <w:sz w:val="20"/>
              </w:rPr>
            </w:pPr>
          </w:p>
        </w:tc>
        <w:tc>
          <w:tcPr>
            <w:tcW w:w="1361" w:type="pct"/>
            <w:shd w:val="clear" w:color="auto" w:fill="auto"/>
            <w:vAlign w:val="center"/>
            <w:hideMark/>
          </w:tcPr>
          <w:p w14:paraId="15DC1F21" w14:textId="77777777" w:rsidR="002108DB" w:rsidRPr="00A83433" w:rsidRDefault="002108DB" w:rsidP="003F07D0">
            <w:pPr>
              <w:spacing w:before="0" w:after="0" w:line="276" w:lineRule="auto"/>
              <w:jc w:val="center"/>
              <w:rPr>
                <w:b/>
                <w:sz w:val="20"/>
              </w:rPr>
            </w:pPr>
          </w:p>
        </w:tc>
      </w:tr>
      <w:tr w:rsidR="002108DB" w:rsidRPr="001A4780" w14:paraId="2FD66C5A" w14:textId="77777777" w:rsidTr="005D2AEE">
        <w:tc>
          <w:tcPr>
            <w:tcW w:w="748" w:type="pct"/>
            <w:shd w:val="clear" w:color="auto" w:fill="auto"/>
            <w:vAlign w:val="center"/>
            <w:hideMark/>
          </w:tcPr>
          <w:p w14:paraId="5F2CB2D6" w14:textId="77777777" w:rsidR="002108DB" w:rsidRPr="00CF443D" w:rsidRDefault="002108DB" w:rsidP="003F07D0">
            <w:pPr>
              <w:spacing w:before="0" w:after="0" w:line="276" w:lineRule="auto"/>
              <w:jc w:val="both"/>
              <w:rPr>
                <w:sz w:val="20"/>
              </w:rPr>
            </w:pPr>
          </w:p>
        </w:tc>
        <w:tc>
          <w:tcPr>
            <w:tcW w:w="754" w:type="pct"/>
            <w:gridSpan w:val="2"/>
            <w:shd w:val="clear" w:color="auto" w:fill="auto"/>
            <w:vAlign w:val="center"/>
            <w:hideMark/>
          </w:tcPr>
          <w:p w14:paraId="50D5AF95" w14:textId="77777777" w:rsidR="002108DB" w:rsidRPr="00E87917" w:rsidRDefault="002108DB" w:rsidP="003F07D0">
            <w:pPr>
              <w:spacing w:before="0" w:after="0" w:line="276" w:lineRule="auto"/>
              <w:jc w:val="both"/>
              <w:rPr>
                <w:sz w:val="20"/>
              </w:rPr>
            </w:pPr>
            <w:r w:rsidRPr="00FD65AC">
              <w:rPr>
                <w:sz w:val="20"/>
              </w:rPr>
              <w:t>attachment</w:t>
            </w:r>
          </w:p>
        </w:tc>
        <w:tc>
          <w:tcPr>
            <w:tcW w:w="223" w:type="pct"/>
            <w:gridSpan w:val="2"/>
            <w:shd w:val="clear" w:color="auto" w:fill="auto"/>
            <w:vAlign w:val="center"/>
            <w:hideMark/>
          </w:tcPr>
          <w:p w14:paraId="30BDB9ED" w14:textId="77777777" w:rsidR="002108DB" w:rsidRPr="00E87917" w:rsidRDefault="002108DB" w:rsidP="003F07D0">
            <w:pPr>
              <w:spacing w:before="0" w:after="0" w:line="276" w:lineRule="auto"/>
              <w:jc w:val="center"/>
              <w:rPr>
                <w:sz w:val="20"/>
              </w:rPr>
            </w:pPr>
            <w:r w:rsidRPr="00E87917">
              <w:rPr>
                <w:sz w:val="20"/>
              </w:rPr>
              <w:t>O</w:t>
            </w:r>
          </w:p>
        </w:tc>
        <w:tc>
          <w:tcPr>
            <w:tcW w:w="511" w:type="pct"/>
            <w:gridSpan w:val="2"/>
            <w:shd w:val="clear" w:color="auto" w:fill="auto"/>
            <w:vAlign w:val="center"/>
            <w:hideMark/>
          </w:tcPr>
          <w:p w14:paraId="799287EB" w14:textId="77777777" w:rsidR="002108DB" w:rsidRPr="00E87917" w:rsidRDefault="002108DB" w:rsidP="003F07D0">
            <w:pPr>
              <w:spacing w:before="0" w:after="0" w:line="276" w:lineRule="auto"/>
              <w:jc w:val="center"/>
              <w:rPr>
                <w:sz w:val="20"/>
              </w:rPr>
            </w:pPr>
            <w:r w:rsidRPr="00E87917">
              <w:rPr>
                <w:sz w:val="20"/>
              </w:rPr>
              <w:t>S</w:t>
            </w:r>
          </w:p>
        </w:tc>
        <w:tc>
          <w:tcPr>
            <w:tcW w:w="1403" w:type="pct"/>
            <w:shd w:val="clear" w:color="auto" w:fill="auto"/>
            <w:vAlign w:val="center"/>
            <w:hideMark/>
          </w:tcPr>
          <w:p w14:paraId="057545E0" w14:textId="77777777" w:rsidR="002108DB" w:rsidRPr="00E87917" w:rsidRDefault="002108DB" w:rsidP="003F07D0">
            <w:pPr>
              <w:spacing w:before="0" w:after="0" w:line="276" w:lineRule="auto"/>
              <w:jc w:val="both"/>
              <w:rPr>
                <w:sz w:val="20"/>
              </w:rPr>
            </w:pPr>
          </w:p>
        </w:tc>
        <w:tc>
          <w:tcPr>
            <w:tcW w:w="1361" w:type="pct"/>
            <w:shd w:val="clear" w:color="auto" w:fill="auto"/>
            <w:vAlign w:val="center"/>
            <w:hideMark/>
          </w:tcPr>
          <w:p w14:paraId="7F064D75" w14:textId="77777777" w:rsidR="002108DB" w:rsidRPr="00E87917" w:rsidRDefault="002108DB" w:rsidP="003F07D0">
            <w:pPr>
              <w:spacing w:before="0" w:after="0" w:line="276" w:lineRule="auto"/>
              <w:jc w:val="both"/>
              <w:rPr>
                <w:sz w:val="20"/>
              </w:rPr>
            </w:pPr>
          </w:p>
        </w:tc>
      </w:tr>
      <w:tr w:rsidR="002108DB" w:rsidRPr="001A4780" w14:paraId="35C5A97B" w14:textId="77777777" w:rsidTr="005D2AEE">
        <w:tc>
          <w:tcPr>
            <w:tcW w:w="748" w:type="pct"/>
            <w:shd w:val="clear" w:color="auto" w:fill="auto"/>
            <w:vAlign w:val="center"/>
            <w:hideMark/>
          </w:tcPr>
          <w:p w14:paraId="5007936F" w14:textId="77777777" w:rsidR="002108DB" w:rsidRPr="00A83433" w:rsidRDefault="002108DB" w:rsidP="003F07D0">
            <w:pPr>
              <w:spacing w:before="0" w:after="0" w:line="276" w:lineRule="auto"/>
              <w:jc w:val="both"/>
              <w:rPr>
                <w:b/>
                <w:sz w:val="20"/>
              </w:rPr>
            </w:pPr>
            <w:r w:rsidRPr="00A83433">
              <w:rPr>
                <w:b/>
                <w:sz w:val="20"/>
              </w:rPr>
              <w:t>attachment</w:t>
            </w:r>
          </w:p>
        </w:tc>
        <w:tc>
          <w:tcPr>
            <w:tcW w:w="754" w:type="pct"/>
            <w:gridSpan w:val="2"/>
            <w:shd w:val="clear" w:color="auto" w:fill="auto"/>
            <w:vAlign w:val="center"/>
            <w:hideMark/>
          </w:tcPr>
          <w:p w14:paraId="4DAFE1E4" w14:textId="77777777" w:rsidR="002108DB" w:rsidRPr="00CF443D" w:rsidRDefault="002108DB" w:rsidP="003F07D0">
            <w:pPr>
              <w:spacing w:before="0" w:after="0" w:line="276" w:lineRule="auto"/>
              <w:jc w:val="both"/>
              <w:rPr>
                <w:sz w:val="20"/>
              </w:rPr>
            </w:pPr>
          </w:p>
        </w:tc>
        <w:tc>
          <w:tcPr>
            <w:tcW w:w="223" w:type="pct"/>
            <w:gridSpan w:val="2"/>
            <w:shd w:val="clear" w:color="auto" w:fill="auto"/>
            <w:vAlign w:val="center"/>
            <w:hideMark/>
          </w:tcPr>
          <w:p w14:paraId="6F79B620" w14:textId="77777777" w:rsidR="002108DB" w:rsidRPr="00CF443D" w:rsidRDefault="002108DB" w:rsidP="003F07D0">
            <w:pPr>
              <w:spacing w:before="0" w:after="0" w:line="276" w:lineRule="auto"/>
              <w:jc w:val="center"/>
              <w:rPr>
                <w:sz w:val="20"/>
              </w:rPr>
            </w:pPr>
          </w:p>
        </w:tc>
        <w:tc>
          <w:tcPr>
            <w:tcW w:w="511" w:type="pct"/>
            <w:gridSpan w:val="2"/>
            <w:shd w:val="clear" w:color="auto" w:fill="auto"/>
            <w:vAlign w:val="center"/>
            <w:hideMark/>
          </w:tcPr>
          <w:p w14:paraId="2B4CE2B6" w14:textId="77777777" w:rsidR="002108DB" w:rsidRPr="00CF443D" w:rsidRDefault="002108DB" w:rsidP="003F07D0">
            <w:pPr>
              <w:spacing w:before="0" w:after="0" w:line="276" w:lineRule="auto"/>
              <w:jc w:val="center"/>
              <w:rPr>
                <w:sz w:val="20"/>
              </w:rPr>
            </w:pPr>
          </w:p>
        </w:tc>
        <w:tc>
          <w:tcPr>
            <w:tcW w:w="1403" w:type="pct"/>
            <w:shd w:val="clear" w:color="auto" w:fill="auto"/>
            <w:vAlign w:val="center"/>
            <w:hideMark/>
          </w:tcPr>
          <w:p w14:paraId="3FA227F9" w14:textId="77777777" w:rsidR="002108DB" w:rsidRPr="00CF443D" w:rsidRDefault="002108DB" w:rsidP="003F07D0">
            <w:pPr>
              <w:spacing w:before="0" w:after="0" w:line="276" w:lineRule="auto"/>
              <w:jc w:val="both"/>
              <w:rPr>
                <w:sz w:val="20"/>
              </w:rPr>
            </w:pPr>
          </w:p>
        </w:tc>
        <w:tc>
          <w:tcPr>
            <w:tcW w:w="1361" w:type="pct"/>
            <w:shd w:val="clear" w:color="auto" w:fill="auto"/>
            <w:vAlign w:val="center"/>
            <w:hideMark/>
          </w:tcPr>
          <w:p w14:paraId="4AE45CB7" w14:textId="77777777" w:rsidR="002108DB" w:rsidRPr="00CF443D" w:rsidRDefault="002108DB" w:rsidP="003F07D0">
            <w:pPr>
              <w:spacing w:before="0" w:after="0" w:line="276" w:lineRule="auto"/>
              <w:jc w:val="both"/>
              <w:rPr>
                <w:sz w:val="20"/>
              </w:rPr>
            </w:pPr>
            <w:r w:rsidRPr="00CF443D">
              <w:rPr>
                <w:sz w:val="20"/>
              </w:rPr>
              <w:t>Множественный элемент</w:t>
            </w:r>
          </w:p>
        </w:tc>
      </w:tr>
      <w:tr w:rsidR="002108DB" w:rsidRPr="001A4780" w14:paraId="7D963E92" w14:textId="77777777" w:rsidTr="005D2AEE">
        <w:tc>
          <w:tcPr>
            <w:tcW w:w="748" w:type="pct"/>
            <w:shd w:val="clear" w:color="auto" w:fill="auto"/>
            <w:vAlign w:val="center"/>
          </w:tcPr>
          <w:p w14:paraId="7B0394B8" w14:textId="77777777" w:rsidR="002108DB" w:rsidRPr="00A83433" w:rsidRDefault="002108DB" w:rsidP="003F07D0">
            <w:pPr>
              <w:spacing w:before="0" w:after="0" w:line="276" w:lineRule="auto"/>
              <w:jc w:val="both"/>
              <w:rPr>
                <w:b/>
                <w:sz w:val="20"/>
              </w:rPr>
            </w:pPr>
          </w:p>
        </w:tc>
        <w:tc>
          <w:tcPr>
            <w:tcW w:w="754" w:type="pct"/>
            <w:gridSpan w:val="2"/>
            <w:shd w:val="clear" w:color="auto" w:fill="auto"/>
          </w:tcPr>
          <w:p w14:paraId="536D4A28" w14:textId="77777777" w:rsidR="002108DB" w:rsidRPr="00CF443D" w:rsidRDefault="002108DB" w:rsidP="003F07D0">
            <w:pPr>
              <w:spacing w:before="0" w:after="0" w:line="276" w:lineRule="auto"/>
              <w:jc w:val="both"/>
              <w:rPr>
                <w:sz w:val="20"/>
              </w:rPr>
            </w:pPr>
            <w:r w:rsidRPr="0093429A">
              <w:rPr>
                <w:sz w:val="20"/>
                <w:lang w:val="en-US"/>
              </w:rPr>
              <w:t>publishedContentId</w:t>
            </w:r>
          </w:p>
        </w:tc>
        <w:tc>
          <w:tcPr>
            <w:tcW w:w="223" w:type="pct"/>
            <w:gridSpan w:val="2"/>
            <w:shd w:val="clear" w:color="auto" w:fill="auto"/>
            <w:vAlign w:val="center"/>
          </w:tcPr>
          <w:p w14:paraId="22C2CF5A" w14:textId="77777777" w:rsidR="002108DB" w:rsidRPr="00CF443D" w:rsidRDefault="002108DB" w:rsidP="003F07D0">
            <w:pPr>
              <w:spacing w:before="0" w:after="0" w:line="276" w:lineRule="auto"/>
              <w:jc w:val="center"/>
              <w:rPr>
                <w:sz w:val="20"/>
              </w:rPr>
            </w:pPr>
            <w:r>
              <w:rPr>
                <w:sz w:val="20"/>
                <w:lang w:val="en-US"/>
              </w:rPr>
              <w:t>H</w:t>
            </w:r>
          </w:p>
        </w:tc>
        <w:tc>
          <w:tcPr>
            <w:tcW w:w="511" w:type="pct"/>
            <w:gridSpan w:val="2"/>
            <w:shd w:val="clear" w:color="auto" w:fill="auto"/>
            <w:vAlign w:val="center"/>
          </w:tcPr>
          <w:p w14:paraId="26997BF9" w14:textId="77777777" w:rsidR="002108DB" w:rsidRPr="00CF443D" w:rsidRDefault="002108DB" w:rsidP="003F07D0">
            <w:pPr>
              <w:spacing w:before="0" w:after="0" w:line="276" w:lineRule="auto"/>
              <w:jc w:val="center"/>
              <w:rPr>
                <w:sz w:val="20"/>
              </w:rPr>
            </w:pPr>
            <w:r w:rsidRPr="001A4780">
              <w:rPr>
                <w:sz w:val="20"/>
              </w:rPr>
              <w:t>T(</w:t>
            </w:r>
            <w:r>
              <w:rPr>
                <w:sz w:val="20"/>
                <w:lang w:val="en-US"/>
              </w:rPr>
              <w:t>32</w:t>
            </w:r>
            <w:r w:rsidRPr="001A4780">
              <w:rPr>
                <w:sz w:val="20"/>
              </w:rPr>
              <w:t>)</w:t>
            </w:r>
          </w:p>
        </w:tc>
        <w:tc>
          <w:tcPr>
            <w:tcW w:w="1403" w:type="pct"/>
            <w:shd w:val="clear" w:color="auto" w:fill="auto"/>
            <w:vAlign w:val="center"/>
          </w:tcPr>
          <w:p w14:paraId="6935D5D9" w14:textId="77777777" w:rsidR="002108DB" w:rsidRPr="00CF443D" w:rsidRDefault="002108DB" w:rsidP="003F07D0">
            <w:pPr>
              <w:spacing w:before="0" w:after="0" w:line="276" w:lineRule="auto"/>
              <w:jc w:val="both"/>
              <w:rPr>
                <w:sz w:val="20"/>
              </w:rPr>
            </w:pPr>
            <w:r>
              <w:rPr>
                <w:sz w:val="20"/>
              </w:rPr>
              <w:t>Уникальный идентификатор контента документа в ЕИС</w:t>
            </w:r>
          </w:p>
        </w:tc>
        <w:tc>
          <w:tcPr>
            <w:tcW w:w="1361" w:type="pct"/>
            <w:shd w:val="clear" w:color="auto" w:fill="auto"/>
            <w:vAlign w:val="center"/>
          </w:tcPr>
          <w:p w14:paraId="5159D03B" w14:textId="77777777" w:rsidR="002108DB" w:rsidRPr="00CF443D" w:rsidRDefault="002108DB" w:rsidP="003F07D0">
            <w:pPr>
              <w:spacing w:before="0" w:after="0" w:line="276" w:lineRule="auto"/>
              <w:jc w:val="both"/>
              <w:rPr>
                <w:sz w:val="20"/>
              </w:rPr>
            </w:pPr>
          </w:p>
        </w:tc>
      </w:tr>
      <w:tr w:rsidR="002108DB" w:rsidRPr="001A4780" w14:paraId="6798F735" w14:textId="77777777" w:rsidTr="005D2AEE">
        <w:tc>
          <w:tcPr>
            <w:tcW w:w="748" w:type="pct"/>
            <w:shd w:val="clear" w:color="auto" w:fill="auto"/>
            <w:vAlign w:val="center"/>
            <w:hideMark/>
          </w:tcPr>
          <w:p w14:paraId="07EB70C3" w14:textId="77777777" w:rsidR="002108DB" w:rsidRPr="00E87917" w:rsidRDefault="002108DB" w:rsidP="003F07D0">
            <w:pPr>
              <w:spacing w:before="0" w:after="0" w:line="276" w:lineRule="auto"/>
              <w:jc w:val="both"/>
              <w:rPr>
                <w:sz w:val="20"/>
              </w:rPr>
            </w:pPr>
          </w:p>
        </w:tc>
        <w:tc>
          <w:tcPr>
            <w:tcW w:w="754" w:type="pct"/>
            <w:gridSpan w:val="2"/>
            <w:shd w:val="clear" w:color="auto" w:fill="auto"/>
            <w:hideMark/>
          </w:tcPr>
          <w:p w14:paraId="6E5196EB" w14:textId="77777777" w:rsidR="002108DB" w:rsidRPr="00E87917" w:rsidRDefault="002108DB" w:rsidP="003F07D0">
            <w:pPr>
              <w:spacing w:before="0" w:after="0" w:line="276" w:lineRule="auto"/>
              <w:jc w:val="both"/>
              <w:rPr>
                <w:sz w:val="20"/>
              </w:rPr>
            </w:pPr>
            <w:r w:rsidRPr="00E87917">
              <w:rPr>
                <w:sz w:val="20"/>
              </w:rPr>
              <w:t>fileName</w:t>
            </w:r>
          </w:p>
        </w:tc>
        <w:tc>
          <w:tcPr>
            <w:tcW w:w="223" w:type="pct"/>
            <w:gridSpan w:val="2"/>
            <w:shd w:val="clear" w:color="auto" w:fill="auto"/>
            <w:vAlign w:val="center"/>
            <w:hideMark/>
          </w:tcPr>
          <w:p w14:paraId="4B17AA69" w14:textId="77777777" w:rsidR="002108DB" w:rsidRPr="00E87917" w:rsidRDefault="002108DB" w:rsidP="003F07D0">
            <w:pPr>
              <w:spacing w:before="0" w:after="0" w:line="276" w:lineRule="auto"/>
              <w:jc w:val="center"/>
              <w:rPr>
                <w:sz w:val="20"/>
              </w:rPr>
            </w:pPr>
            <w:r w:rsidRPr="00E87917">
              <w:rPr>
                <w:sz w:val="20"/>
              </w:rPr>
              <w:t>O</w:t>
            </w:r>
          </w:p>
        </w:tc>
        <w:tc>
          <w:tcPr>
            <w:tcW w:w="511" w:type="pct"/>
            <w:gridSpan w:val="2"/>
            <w:shd w:val="clear" w:color="auto" w:fill="auto"/>
            <w:vAlign w:val="center"/>
            <w:hideMark/>
          </w:tcPr>
          <w:p w14:paraId="65F14D7E" w14:textId="77777777" w:rsidR="002108DB" w:rsidRPr="00E87917" w:rsidRDefault="002108DB" w:rsidP="003F07D0">
            <w:pPr>
              <w:spacing w:before="0" w:after="0" w:line="276" w:lineRule="auto"/>
              <w:jc w:val="center"/>
              <w:rPr>
                <w:sz w:val="20"/>
              </w:rPr>
            </w:pPr>
            <w:r w:rsidRPr="00E87917">
              <w:rPr>
                <w:sz w:val="20"/>
              </w:rPr>
              <w:t>T(1-1024)</w:t>
            </w:r>
          </w:p>
        </w:tc>
        <w:tc>
          <w:tcPr>
            <w:tcW w:w="1403" w:type="pct"/>
            <w:shd w:val="clear" w:color="auto" w:fill="auto"/>
            <w:vAlign w:val="center"/>
            <w:hideMark/>
          </w:tcPr>
          <w:p w14:paraId="7536C252" w14:textId="77777777" w:rsidR="002108DB" w:rsidRPr="00E87917" w:rsidRDefault="002108DB" w:rsidP="003F07D0">
            <w:pPr>
              <w:spacing w:before="0" w:after="0" w:line="276" w:lineRule="auto"/>
              <w:jc w:val="both"/>
              <w:rPr>
                <w:sz w:val="20"/>
              </w:rPr>
            </w:pPr>
            <w:r w:rsidRPr="00E87917">
              <w:rPr>
                <w:sz w:val="20"/>
              </w:rPr>
              <w:t>Имя файла</w:t>
            </w:r>
          </w:p>
        </w:tc>
        <w:tc>
          <w:tcPr>
            <w:tcW w:w="1361" w:type="pct"/>
            <w:shd w:val="clear" w:color="auto" w:fill="auto"/>
            <w:vAlign w:val="center"/>
            <w:hideMark/>
          </w:tcPr>
          <w:p w14:paraId="50C9C50A" w14:textId="77777777" w:rsidR="002108DB" w:rsidRPr="00E87917" w:rsidRDefault="002108DB" w:rsidP="003F07D0">
            <w:pPr>
              <w:spacing w:before="0" w:after="0" w:line="276" w:lineRule="auto"/>
              <w:jc w:val="both"/>
              <w:rPr>
                <w:sz w:val="20"/>
              </w:rPr>
            </w:pPr>
          </w:p>
        </w:tc>
      </w:tr>
      <w:tr w:rsidR="002108DB" w:rsidRPr="001A4780" w14:paraId="62ED4068" w14:textId="77777777" w:rsidTr="005D2AEE">
        <w:tc>
          <w:tcPr>
            <w:tcW w:w="748" w:type="pct"/>
            <w:shd w:val="clear" w:color="auto" w:fill="auto"/>
            <w:vAlign w:val="center"/>
          </w:tcPr>
          <w:p w14:paraId="72509FA4" w14:textId="77777777" w:rsidR="002108DB" w:rsidRPr="00E87917" w:rsidRDefault="002108DB" w:rsidP="003F07D0">
            <w:pPr>
              <w:spacing w:before="0" w:after="0" w:line="276" w:lineRule="auto"/>
              <w:jc w:val="both"/>
              <w:rPr>
                <w:sz w:val="20"/>
              </w:rPr>
            </w:pPr>
          </w:p>
        </w:tc>
        <w:tc>
          <w:tcPr>
            <w:tcW w:w="754" w:type="pct"/>
            <w:gridSpan w:val="2"/>
            <w:shd w:val="clear" w:color="auto" w:fill="auto"/>
          </w:tcPr>
          <w:p w14:paraId="1A094C4B" w14:textId="77777777" w:rsidR="002108DB" w:rsidRPr="00E87917" w:rsidRDefault="002108DB" w:rsidP="003F07D0">
            <w:pPr>
              <w:spacing w:before="0" w:after="0" w:line="276" w:lineRule="auto"/>
              <w:jc w:val="both"/>
              <w:rPr>
                <w:sz w:val="20"/>
              </w:rPr>
            </w:pPr>
            <w:r w:rsidRPr="00B80981">
              <w:rPr>
                <w:sz w:val="20"/>
              </w:rPr>
              <w:t>fileSize</w:t>
            </w:r>
          </w:p>
        </w:tc>
        <w:tc>
          <w:tcPr>
            <w:tcW w:w="223" w:type="pct"/>
            <w:gridSpan w:val="2"/>
            <w:shd w:val="clear" w:color="auto" w:fill="auto"/>
            <w:vAlign w:val="center"/>
          </w:tcPr>
          <w:p w14:paraId="71C09A82" w14:textId="77777777" w:rsidR="002108DB" w:rsidRPr="00E87917" w:rsidRDefault="002108DB" w:rsidP="003F07D0">
            <w:pPr>
              <w:spacing w:before="0" w:after="0" w:line="276" w:lineRule="auto"/>
              <w:jc w:val="center"/>
              <w:rPr>
                <w:sz w:val="20"/>
              </w:rPr>
            </w:pPr>
            <w:r>
              <w:rPr>
                <w:sz w:val="20"/>
                <w:lang w:val="en-US"/>
              </w:rPr>
              <w:t>H</w:t>
            </w:r>
          </w:p>
        </w:tc>
        <w:tc>
          <w:tcPr>
            <w:tcW w:w="511" w:type="pct"/>
            <w:gridSpan w:val="2"/>
            <w:shd w:val="clear" w:color="auto" w:fill="auto"/>
            <w:vAlign w:val="center"/>
          </w:tcPr>
          <w:p w14:paraId="04F44F16" w14:textId="77777777" w:rsidR="002108DB" w:rsidRPr="00E87917" w:rsidRDefault="002108DB" w:rsidP="003F07D0">
            <w:pPr>
              <w:spacing w:before="0" w:after="0" w:line="276" w:lineRule="auto"/>
              <w:jc w:val="center"/>
              <w:rPr>
                <w:sz w:val="20"/>
              </w:rPr>
            </w:pPr>
            <w:r>
              <w:rPr>
                <w:sz w:val="20"/>
              </w:rPr>
              <w:t>T(1-</w:t>
            </w:r>
            <w:r>
              <w:rPr>
                <w:sz w:val="20"/>
                <w:lang w:val="en-US"/>
              </w:rPr>
              <w:t>40)</w:t>
            </w:r>
          </w:p>
        </w:tc>
        <w:tc>
          <w:tcPr>
            <w:tcW w:w="1403" w:type="pct"/>
            <w:shd w:val="clear" w:color="auto" w:fill="auto"/>
            <w:vAlign w:val="center"/>
          </w:tcPr>
          <w:p w14:paraId="2B8ABB29" w14:textId="77777777" w:rsidR="002108DB" w:rsidRPr="00E87917" w:rsidRDefault="002108DB" w:rsidP="003F07D0">
            <w:pPr>
              <w:spacing w:before="0" w:after="0" w:line="276" w:lineRule="auto"/>
              <w:jc w:val="both"/>
              <w:rPr>
                <w:sz w:val="20"/>
              </w:rPr>
            </w:pPr>
            <w:r w:rsidRPr="00B80981">
              <w:rPr>
                <w:sz w:val="20"/>
              </w:rPr>
              <w:t>Размер файла</w:t>
            </w:r>
          </w:p>
        </w:tc>
        <w:tc>
          <w:tcPr>
            <w:tcW w:w="1361" w:type="pct"/>
            <w:shd w:val="clear" w:color="auto" w:fill="auto"/>
            <w:vAlign w:val="center"/>
          </w:tcPr>
          <w:p w14:paraId="043AE845" w14:textId="77777777" w:rsidR="002108DB" w:rsidRPr="00E87917" w:rsidRDefault="002108DB" w:rsidP="003F07D0">
            <w:pPr>
              <w:spacing w:before="0" w:after="0" w:line="276" w:lineRule="auto"/>
              <w:jc w:val="both"/>
              <w:rPr>
                <w:sz w:val="20"/>
              </w:rPr>
            </w:pPr>
          </w:p>
        </w:tc>
      </w:tr>
      <w:tr w:rsidR="002108DB" w:rsidRPr="001A4780" w14:paraId="478F606B" w14:textId="77777777" w:rsidTr="005D2AEE">
        <w:tc>
          <w:tcPr>
            <w:tcW w:w="748" w:type="pct"/>
            <w:shd w:val="clear" w:color="auto" w:fill="auto"/>
            <w:vAlign w:val="center"/>
            <w:hideMark/>
          </w:tcPr>
          <w:p w14:paraId="42CCCF77" w14:textId="77777777" w:rsidR="002108DB" w:rsidRPr="00E87917" w:rsidRDefault="002108DB" w:rsidP="003F07D0">
            <w:pPr>
              <w:spacing w:before="0" w:after="0" w:line="276" w:lineRule="auto"/>
              <w:jc w:val="both"/>
              <w:rPr>
                <w:sz w:val="20"/>
              </w:rPr>
            </w:pPr>
          </w:p>
        </w:tc>
        <w:tc>
          <w:tcPr>
            <w:tcW w:w="754" w:type="pct"/>
            <w:gridSpan w:val="2"/>
            <w:shd w:val="clear" w:color="auto" w:fill="auto"/>
            <w:hideMark/>
          </w:tcPr>
          <w:p w14:paraId="463FE178" w14:textId="77777777" w:rsidR="002108DB" w:rsidRPr="00E87917" w:rsidRDefault="002108DB" w:rsidP="003F07D0">
            <w:pPr>
              <w:spacing w:before="0" w:after="0" w:line="276" w:lineRule="auto"/>
              <w:jc w:val="both"/>
              <w:rPr>
                <w:sz w:val="20"/>
              </w:rPr>
            </w:pPr>
            <w:r w:rsidRPr="00E87917">
              <w:rPr>
                <w:sz w:val="20"/>
              </w:rPr>
              <w:t>docDescription</w:t>
            </w:r>
          </w:p>
        </w:tc>
        <w:tc>
          <w:tcPr>
            <w:tcW w:w="223" w:type="pct"/>
            <w:gridSpan w:val="2"/>
            <w:shd w:val="clear" w:color="auto" w:fill="auto"/>
            <w:vAlign w:val="center"/>
            <w:hideMark/>
          </w:tcPr>
          <w:p w14:paraId="1BB99F40" w14:textId="77777777" w:rsidR="002108DB" w:rsidRPr="00E87917" w:rsidRDefault="002108DB" w:rsidP="003F07D0">
            <w:pPr>
              <w:spacing w:before="0" w:after="0" w:line="276" w:lineRule="auto"/>
              <w:jc w:val="center"/>
              <w:rPr>
                <w:sz w:val="20"/>
              </w:rPr>
            </w:pPr>
            <w:r w:rsidRPr="00E87917">
              <w:rPr>
                <w:sz w:val="20"/>
              </w:rPr>
              <w:t>H</w:t>
            </w:r>
          </w:p>
        </w:tc>
        <w:tc>
          <w:tcPr>
            <w:tcW w:w="511" w:type="pct"/>
            <w:gridSpan w:val="2"/>
            <w:shd w:val="clear" w:color="auto" w:fill="auto"/>
            <w:vAlign w:val="center"/>
            <w:hideMark/>
          </w:tcPr>
          <w:p w14:paraId="3B1F07E2" w14:textId="77777777" w:rsidR="002108DB" w:rsidRPr="00E87917" w:rsidRDefault="002108DB" w:rsidP="003F07D0">
            <w:pPr>
              <w:spacing w:before="0" w:after="0" w:line="276" w:lineRule="auto"/>
              <w:jc w:val="center"/>
              <w:rPr>
                <w:sz w:val="20"/>
              </w:rPr>
            </w:pPr>
            <w:r w:rsidRPr="00E87917">
              <w:rPr>
                <w:sz w:val="20"/>
              </w:rPr>
              <w:t>T(1-1024)</w:t>
            </w:r>
          </w:p>
        </w:tc>
        <w:tc>
          <w:tcPr>
            <w:tcW w:w="1403" w:type="pct"/>
            <w:shd w:val="clear" w:color="auto" w:fill="auto"/>
            <w:vAlign w:val="center"/>
            <w:hideMark/>
          </w:tcPr>
          <w:p w14:paraId="307E3455" w14:textId="77777777" w:rsidR="002108DB" w:rsidRPr="00E87917" w:rsidRDefault="002108DB" w:rsidP="003F07D0">
            <w:pPr>
              <w:spacing w:before="0" w:after="0" w:line="276" w:lineRule="auto"/>
              <w:jc w:val="both"/>
              <w:rPr>
                <w:sz w:val="20"/>
              </w:rPr>
            </w:pPr>
            <w:r w:rsidRPr="00E87917">
              <w:rPr>
                <w:sz w:val="20"/>
              </w:rPr>
              <w:t>Описание прикрепляемого документа</w:t>
            </w:r>
          </w:p>
        </w:tc>
        <w:tc>
          <w:tcPr>
            <w:tcW w:w="1361" w:type="pct"/>
            <w:shd w:val="clear" w:color="auto" w:fill="auto"/>
            <w:vAlign w:val="center"/>
            <w:hideMark/>
          </w:tcPr>
          <w:p w14:paraId="74AA6270" w14:textId="77777777" w:rsidR="002108DB" w:rsidRPr="00E87917" w:rsidRDefault="002108DB" w:rsidP="003F07D0">
            <w:pPr>
              <w:spacing w:before="0" w:after="0" w:line="276" w:lineRule="auto"/>
              <w:jc w:val="both"/>
              <w:rPr>
                <w:sz w:val="20"/>
              </w:rPr>
            </w:pPr>
          </w:p>
        </w:tc>
      </w:tr>
      <w:tr w:rsidR="002108DB" w:rsidRPr="001A4780" w14:paraId="375BDBF5" w14:textId="77777777" w:rsidTr="005D2AEE">
        <w:tc>
          <w:tcPr>
            <w:tcW w:w="748" w:type="pct"/>
            <w:shd w:val="clear" w:color="auto" w:fill="auto"/>
            <w:vAlign w:val="center"/>
          </w:tcPr>
          <w:p w14:paraId="6272BAEA" w14:textId="77777777" w:rsidR="002108DB" w:rsidRPr="00E87917" w:rsidRDefault="002108DB" w:rsidP="003F07D0">
            <w:pPr>
              <w:spacing w:before="0" w:after="0" w:line="276" w:lineRule="auto"/>
              <w:jc w:val="both"/>
              <w:rPr>
                <w:sz w:val="20"/>
              </w:rPr>
            </w:pPr>
          </w:p>
        </w:tc>
        <w:tc>
          <w:tcPr>
            <w:tcW w:w="754" w:type="pct"/>
            <w:gridSpan w:val="2"/>
            <w:shd w:val="clear" w:color="auto" w:fill="auto"/>
            <w:vAlign w:val="center"/>
          </w:tcPr>
          <w:p w14:paraId="66799F3D" w14:textId="77777777" w:rsidR="002108DB" w:rsidRPr="00E87917" w:rsidRDefault="002108DB" w:rsidP="003F07D0">
            <w:pPr>
              <w:spacing w:before="0" w:after="0" w:line="276" w:lineRule="auto"/>
              <w:jc w:val="both"/>
              <w:rPr>
                <w:sz w:val="20"/>
              </w:rPr>
            </w:pPr>
            <w:r>
              <w:rPr>
                <w:sz w:val="20"/>
                <w:lang w:val="en-US" w:eastAsia="en-US"/>
              </w:rPr>
              <w:t>docDate</w:t>
            </w:r>
          </w:p>
        </w:tc>
        <w:tc>
          <w:tcPr>
            <w:tcW w:w="223" w:type="pct"/>
            <w:gridSpan w:val="2"/>
            <w:shd w:val="clear" w:color="auto" w:fill="auto"/>
            <w:vAlign w:val="center"/>
          </w:tcPr>
          <w:p w14:paraId="62DEC724" w14:textId="77777777" w:rsidR="002108DB" w:rsidRPr="00E87917" w:rsidRDefault="002108DB" w:rsidP="003F07D0">
            <w:pPr>
              <w:spacing w:before="0" w:after="0" w:line="276" w:lineRule="auto"/>
              <w:jc w:val="center"/>
              <w:rPr>
                <w:sz w:val="20"/>
              </w:rPr>
            </w:pPr>
            <w:r>
              <w:rPr>
                <w:sz w:val="20"/>
                <w:lang w:eastAsia="en-US"/>
              </w:rPr>
              <w:t>Н</w:t>
            </w:r>
          </w:p>
        </w:tc>
        <w:tc>
          <w:tcPr>
            <w:tcW w:w="511" w:type="pct"/>
            <w:gridSpan w:val="2"/>
            <w:shd w:val="clear" w:color="auto" w:fill="auto"/>
            <w:vAlign w:val="center"/>
          </w:tcPr>
          <w:p w14:paraId="178AA412" w14:textId="77777777" w:rsidR="002108DB" w:rsidRPr="00E87917" w:rsidRDefault="002108DB" w:rsidP="003F07D0">
            <w:pPr>
              <w:spacing w:before="0" w:after="0" w:line="276" w:lineRule="auto"/>
              <w:jc w:val="center"/>
              <w:rPr>
                <w:sz w:val="20"/>
              </w:rPr>
            </w:pPr>
            <w:r>
              <w:rPr>
                <w:sz w:val="20"/>
                <w:lang w:val="en-US" w:eastAsia="en-US"/>
              </w:rPr>
              <w:t>DT</w:t>
            </w:r>
          </w:p>
        </w:tc>
        <w:tc>
          <w:tcPr>
            <w:tcW w:w="1403" w:type="pct"/>
            <w:shd w:val="clear" w:color="auto" w:fill="auto"/>
            <w:vAlign w:val="center"/>
          </w:tcPr>
          <w:p w14:paraId="3CC500E9" w14:textId="77777777" w:rsidR="002108DB" w:rsidRPr="00E87917" w:rsidRDefault="002108DB" w:rsidP="003F07D0">
            <w:pPr>
              <w:spacing w:before="0" w:after="0" w:line="276" w:lineRule="auto"/>
              <w:jc w:val="both"/>
              <w:rPr>
                <w:sz w:val="20"/>
              </w:rPr>
            </w:pPr>
            <w:r>
              <w:rPr>
                <w:sz w:val="20"/>
                <w:lang w:eastAsia="en-US"/>
              </w:rPr>
              <w:t>Дата/время прикрепления документа</w:t>
            </w:r>
          </w:p>
        </w:tc>
        <w:tc>
          <w:tcPr>
            <w:tcW w:w="1361" w:type="pct"/>
            <w:shd w:val="clear" w:color="auto" w:fill="auto"/>
            <w:vAlign w:val="center"/>
          </w:tcPr>
          <w:p w14:paraId="6CC0B139" w14:textId="77777777" w:rsidR="002108DB" w:rsidRPr="00E87917" w:rsidRDefault="002108DB" w:rsidP="003F07D0">
            <w:pPr>
              <w:spacing w:before="0" w:after="0" w:line="276" w:lineRule="auto"/>
              <w:jc w:val="both"/>
              <w:rPr>
                <w:sz w:val="20"/>
              </w:rPr>
            </w:pPr>
          </w:p>
        </w:tc>
      </w:tr>
      <w:tr w:rsidR="002108DB" w:rsidRPr="001A4780" w14:paraId="106E00F5" w14:textId="77777777" w:rsidTr="005D2AEE">
        <w:tc>
          <w:tcPr>
            <w:tcW w:w="748" w:type="pct"/>
            <w:vMerge w:val="restart"/>
            <w:shd w:val="clear" w:color="auto" w:fill="auto"/>
            <w:vAlign w:val="center"/>
            <w:hideMark/>
          </w:tcPr>
          <w:p w14:paraId="5A121068" w14:textId="77777777" w:rsidR="002108DB" w:rsidRPr="00E87917" w:rsidRDefault="002108DB" w:rsidP="003F07D0">
            <w:pPr>
              <w:spacing w:before="0" w:after="0" w:line="276" w:lineRule="auto"/>
              <w:jc w:val="both"/>
              <w:rPr>
                <w:sz w:val="20"/>
              </w:rPr>
            </w:pPr>
            <w:r>
              <w:rPr>
                <w:sz w:val="20"/>
              </w:rPr>
              <w:t>Допустимо указание только одного элемента</w:t>
            </w:r>
          </w:p>
        </w:tc>
        <w:tc>
          <w:tcPr>
            <w:tcW w:w="754" w:type="pct"/>
            <w:gridSpan w:val="2"/>
            <w:shd w:val="clear" w:color="auto" w:fill="auto"/>
            <w:hideMark/>
          </w:tcPr>
          <w:p w14:paraId="020C4DC9" w14:textId="77777777" w:rsidR="002108DB" w:rsidRPr="00E87917" w:rsidRDefault="002108DB" w:rsidP="003F07D0">
            <w:pPr>
              <w:spacing w:before="0" w:after="0" w:line="276" w:lineRule="auto"/>
              <w:jc w:val="both"/>
              <w:rPr>
                <w:sz w:val="20"/>
              </w:rPr>
            </w:pPr>
            <w:r w:rsidRPr="00E87917">
              <w:rPr>
                <w:sz w:val="20"/>
              </w:rPr>
              <w:t>url</w:t>
            </w:r>
          </w:p>
        </w:tc>
        <w:tc>
          <w:tcPr>
            <w:tcW w:w="223" w:type="pct"/>
            <w:gridSpan w:val="2"/>
            <w:shd w:val="clear" w:color="auto" w:fill="auto"/>
            <w:vAlign w:val="center"/>
            <w:hideMark/>
          </w:tcPr>
          <w:p w14:paraId="2D10CFFE" w14:textId="77777777" w:rsidR="002108DB" w:rsidRPr="00E87917" w:rsidRDefault="002108DB" w:rsidP="003F07D0">
            <w:pPr>
              <w:spacing w:before="0" w:after="0" w:line="276" w:lineRule="auto"/>
              <w:jc w:val="center"/>
              <w:rPr>
                <w:sz w:val="20"/>
              </w:rPr>
            </w:pPr>
            <w:r w:rsidRPr="00E87917">
              <w:rPr>
                <w:sz w:val="20"/>
              </w:rPr>
              <w:t>O</w:t>
            </w:r>
          </w:p>
        </w:tc>
        <w:tc>
          <w:tcPr>
            <w:tcW w:w="511" w:type="pct"/>
            <w:gridSpan w:val="2"/>
            <w:shd w:val="clear" w:color="auto" w:fill="auto"/>
            <w:vAlign w:val="center"/>
            <w:hideMark/>
          </w:tcPr>
          <w:p w14:paraId="7908110C" w14:textId="77777777" w:rsidR="002108DB" w:rsidRPr="00E87917" w:rsidRDefault="002108DB" w:rsidP="003F07D0">
            <w:pPr>
              <w:spacing w:before="0" w:after="0" w:line="276" w:lineRule="auto"/>
              <w:jc w:val="center"/>
              <w:rPr>
                <w:sz w:val="20"/>
              </w:rPr>
            </w:pPr>
            <w:r w:rsidRPr="00E87917">
              <w:rPr>
                <w:sz w:val="20"/>
              </w:rPr>
              <w:t>T(1-1024)</w:t>
            </w:r>
          </w:p>
        </w:tc>
        <w:tc>
          <w:tcPr>
            <w:tcW w:w="1403" w:type="pct"/>
            <w:shd w:val="clear" w:color="auto" w:fill="auto"/>
            <w:vAlign w:val="center"/>
            <w:hideMark/>
          </w:tcPr>
          <w:p w14:paraId="4582FF08" w14:textId="77777777" w:rsidR="002108DB" w:rsidRPr="00E87917" w:rsidRDefault="002108DB" w:rsidP="003F07D0">
            <w:pPr>
              <w:spacing w:before="0" w:after="0" w:line="276" w:lineRule="auto"/>
              <w:jc w:val="both"/>
              <w:rPr>
                <w:sz w:val="20"/>
              </w:rPr>
            </w:pPr>
            <w:r w:rsidRPr="00E87917">
              <w:rPr>
                <w:sz w:val="20"/>
              </w:rPr>
              <w:t>Ссылка для скачивания документа</w:t>
            </w:r>
          </w:p>
        </w:tc>
        <w:tc>
          <w:tcPr>
            <w:tcW w:w="1361" w:type="pct"/>
            <w:shd w:val="clear" w:color="auto" w:fill="auto"/>
            <w:vAlign w:val="center"/>
            <w:hideMark/>
          </w:tcPr>
          <w:p w14:paraId="4D7EB18B" w14:textId="77777777" w:rsidR="002108DB" w:rsidRPr="00E87917" w:rsidRDefault="00B53B28" w:rsidP="003F07D0">
            <w:pPr>
              <w:spacing w:before="0" w:after="0" w:line="276" w:lineRule="auto"/>
              <w:jc w:val="both"/>
              <w:rPr>
                <w:sz w:val="20"/>
              </w:rPr>
            </w:pPr>
            <w:r w:rsidRPr="00B53B28">
              <w:rPr>
                <w:sz w:val="20"/>
              </w:rPr>
              <w:t>Поле заполняется при передаче документов из ЕИС во внешние системы</w:t>
            </w:r>
          </w:p>
        </w:tc>
      </w:tr>
      <w:tr w:rsidR="002108DB" w:rsidRPr="001A4780" w14:paraId="15694EE6" w14:textId="77777777" w:rsidTr="005D2AEE">
        <w:tc>
          <w:tcPr>
            <w:tcW w:w="748" w:type="pct"/>
            <w:vMerge/>
            <w:shd w:val="clear" w:color="auto" w:fill="auto"/>
            <w:vAlign w:val="center"/>
            <w:hideMark/>
          </w:tcPr>
          <w:p w14:paraId="67277A36" w14:textId="77777777" w:rsidR="002108DB" w:rsidRPr="006804F4" w:rsidRDefault="002108DB" w:rsidP="003F07D0">
            <w:pPr>
              <w:spacing w:before="0" w:after="0" w:line="276" w:lineRule="auto"/>
              <w:jc w:val="both"/>
              <w:rPr>
                <w:sz w:val="20"/>
              </w:rPr>
            </w:pPr>
          </w:p>
        </w:tc>
        <w:tc>
          <w:tcPr>
            <w:tcW w:w="754" w:type="pct"/>
            <w:gridSpan w:val="2"/>
            <w:shd w:val="clear" w:color="auto" w:fill="auto"/>
            <w:hideMark/>
          </w:tcPr>
          <w:p w14:paraId="70886732" w14:textId="77777777" w:rsidR="002108DB" w:rsidRPr="006804F4" w:rsidRDefault="002108DB" w:rsidP="003F07D0">
            <w:pPr>
              <w:spacing w:before="0" w:after="0" w:line="276" w:lineRule="auto"/>
              <w:jc w:val="both"/>
              <w:rPr>
                <w:sz w:val="20"/>
              </w:rPr>
            </w:pPr>
            <w:r w:rsidRPr="00A05774">
              <w:rPr>
                <w:sz w:val="20"/>
              </w:rPr>
              <w:t>contentId</w:t>
            </w:r>
          </w:p>
        </w:tc>
        <w:tc>
          <w:tcPr>
            <w:tcW w:w="223" w:type="pct"/>
            <w:gridSpan w:val="2"/>
            <w:shd w:val="clear" w:color="auto" w:fill="auto"/>
            <w:vAlign w:val="center"/>
            <w:hideMark/>
          </w:tcPr>
          <w:p w14:paraId="3BEBD37D" w14:textId="77777777" w:rsidR="002108DB" w:rsidRPr="006804F4" w:rsidRDefault="002108DB" w:rsidP="003F07D0">
            <w:pPr>
              <w:spacing w:before="0" w:after="0" w:line="276" w:lineRule="auto"/>
              <w:jc w:val="center"/>
              <w:rPr>
                <w:sz w:val="20"/>
              </w:rPr>
            </w:pPr>
            <w:r w:rsidRPr="00E87917">
              <w:rPr>
                <w:sz w:val="20"/>
              </w:rPr>
              <w:t>O</w:t>
            </w:r>
          </w:p>
        </w:tc>
        <w:tc>
          <w:tcPr>
            <w:tcW w:w="511" w:type="pct"/>
            <w:gridSpan w:val="2"/>
            <w:shd w:val="clear" w:color="auto" w:fill="auto"/>
            <w:vAlign w:val="center"/>
            <w:hideMark/>
          </w:tcPr>
          <w:p w14:paraId="611D32A8" w14:textId="77777777" w:rsidR="002108DB" w:rsidRPr="006804F4" w:rsidRDefault="002108DB" w:rsidP="003F07D0">
            <w:pPr>
              <w:spacing w:before="0" w:after="0" w:line="276" w:lineRule="auto"/>
              <w:jc w:val="center"/>
              <w:rPr>
                <w:sz w:val="20"/>
              </w:rPr>
            </w:pPr>
            <w:r w:rsidRPr="001A4780">
              <w:rPr>
                <w:sz w:val="20"/>
              </w:rPr>
              <w:t>T(</w:t>
            </w:r>
            <w:r>
              <w:rPr>
                <w:sz w:val="20"/>
                <w:lang w:val="en-US"/>
              </w:rPr>
              <w:t>32</w:t>
            </w:r>
            <w:r w:rsidRPr="001A4780">
              <w:rPr>
                <w:sz w:val="20"/>
              </w:rPr>
              <w:t>)</w:t>
            </w:r>
          </w:p>
        </w:tc>
        <w:tc>
          <w:tcPr>
            <w:tcW w:w="1403" w:type="pct"/>
            <w:shd w:val="clear" w:color="auto" w:fill="auto"/>
            <w:vAlign w:val="center"/>
            <w:hideMark/>
          </w:tcPr>
          <w:p w14:paraId="382D457A" w14:textId="77777777" w:rsidR="002108DB" w:rsidRPr="006804F4" w:rsidRDefault="002108DB" w:rsidP="003F07D0">
            <w:pPr>
              <w:spacing w:before="0" w:after="0" w:line="276" w:lineRule="auto"/>
              <w:jc w:val="both"/>
              <w:rPr>
                <w:sz w:val="20"/>
              </w:rPr>
            </w:pPr>
            <w:r>
              <w:rPr>
                <w:sz w:val="20"/>
              </w:rPr>
              <w:t>Уникальный идентификатор документа в ЕИС</w:t>
            </w:r>
          </w:p>
        </w:tc>
        <w:tc>
          <w:tcPr>
            <w:tcW w:w="1361" w:type="pct"/>
            <w:shd w:val="clear" w:color="auto" w:fill="auto"/>
            <w:vAlign w:val="center"/>
            <w:hideMark/>
          </w:tcPr>
          <w:p w14:paraId="3BCF291F" w14:textId="77777777" w:rsidR="002108DB" w:rsidRPr="006804F4" w:rsidRDefault="00B53B28" w:rsidP="003F07D0">
            <w:pPr>
              <w:spacing w:before="0" w:after="0" w:line="276" w:lineRule="auto"/>
              <w:jc w:val="both"/>
              <w:rPr>
                <w:sz w:val="20"/>
              </w:rPr>
            </w:pPr>
            <w:r w:rsidRPr="00B53B28">
              <w:rPr>
                <w:sz w:val="20"/>
              </w:rPr>
              <w:t>Поле contentId или content должно  быть заполнено при приеме в ЕИС документов от  внешних систем</w:t>
            </w:r>
          </w:p>
        </w:tc>
      </w:tr>
      <w:tr w:rsidR="002108DB" w:rsidRPr="001A4780" w14:paraId="56209FFD" w14:textId="77777777" w:rsidTr="005D2AEE">
        <w:tc>
          <w:tcPr>
            <w:tcW w:w="748" w:type="pct"/>
            <w:vMerge/>
            <w:shd w:val="clear" w:color="auto" w:fill="auto"/>
            <w:vAlign w:val="center"/>
          </w:tcPr>
          <w:p w14:paraId="04048FB8" w14:textId="77777777" w:rsidR="002108DB" w:rsidRPr="006804F4" w:rsidRDefault="002108DB" w:rsidP="003F07D0">
            <w:pPr>
              <w:spacing w:before="0" w:after="0" w:line="276" w:lineRule="auto"/>
              <w:jc w:val="both"/>
              <w:rPr>
                <w:sz w:val="20"/>
              </w:rPr>
            </w:pPr>
          </w:p>
        </w:tc>
        <w:tc>
          <w:tcPr>
            <w:tcW w:w="754" w:type="pct"/>
            <w:gridSpan w:val="2"/>
            <w:shd w:val="clear" w:color="auto" w:fill="auto"/>
          </w:tcPr>
          <w:p w14:paraId="3E0A483B" w14:textId="77777777" w:rsidR="002108DB" w:rsidRPr="00A05774" w:rsidRDefault="002108DB" w:rsidP="003F07D0">
            <w:pPr>
              <w:spacing w:before="0" w:after="0" w:line="276" w:lineRule="auto"/>
              <w:jc w:val="both"/>
              <w:rPr>
                <w:sz w:val="20"/>
              </w:rPr>
            </w:pPr>
            <w:r w:rsidRPr="001A4780">
              <w:rPr>
                <w:sz w:val="20"/>
              </w:rPr>
              <w:t xml:space="preserve">content </w:t>
            </w:r>
          </w:p>
        </w:tc>
        <w:tc>
          <w:tcPr>
            <w:tcW w:w="223" w:type="pct"/>
            <w:gridSpan w:val="2"/>
            <w:shd w:val="clear" w:color="auto" w:fill="auto"/>
          </w:tcPr>
          <w:p w14:paraId="2B81D6BA" w14:textId="77777777" w:rsidR="002108DB" w:rsidRPr="00E87917" w:rsidRDefault="002108DB" w:rsidP="003F07D0">
            <w:pPr>
              <w:spacing w:before="0" w:after="0" w:line="276" w:lineRule="auto"/>
              <w:jc w:val="center"/>
              <w:rPr>
                <w:sz w:val="20"/>
              </w:rPr>
            </w:pPr>
            <w:r w:rsidRPr="001A4780">
              <w:rPr>
                <w:sz w:val="20"/>
              </w:rPr>
              <w:t>O</w:t>
            </w:r>
          </w:p>
        </w:tc>
        <w:tc>
          <w:tcPr>
            <w:tcW w:w="511" w:type="pct"/>
            <w:gridSpan w:val="2"/>
            <w:shd w:val="clear" w:color="auto" w:fill="auto"/>
          </w:tcPr>
          <w:p w14:paraId="2F176880" w14:textId="77777777" w:rsidR="002108DB" w:rsidRPr="00CF443D" w:rsidRDefault="002108DB" w:rsidP="003F07D0">
            <w:pPr>
              <w:spacing w:before="0" w:after="0" w:line="276" w:lineRule="auto"/>
              <w:jc w:val="center"/>
              <w:rPr>
                <w:sz w:val="20"/>
              </w:rPr>
            </w:pPr>
            <w:r w:rsidRPr="001A4780">
              <w:rPr>
                <w:sz w:val="20"/>
              </w:rPr>
              <w:t>T</w:t>
            </w:r>
          </w:p>
        </w:tc>
        <w:tc>
          <w:tcPr>
            <w:tcW w:w="1403" w:type="pct"/>
            <w:shd w:val="clear" w:color="auto" w:fill="auto"/>
          </w:tcPr>
          <w:p w14:paraId="3010C28E" w14:textId="77777777" w:rsidR="002108DB" w:rsidRDefault="002108DB" w:rsidP="003F07D0">
            <w:pPr>
              <w:spacing w:before="0" w:after="0" w:line="276" w:lineRule="auto"/>
              <w:jc w:val="both"/>
              <w:rPr>
                <w:sz w:val="20"/>
              </w:rPr>
            </w:pPr>
            <w:r w:rsidRPr="001A4780">
              <w:rPr>
                <w:sz w:val="20"/>
              </w:rPr>
              <w:t>Содержимое файла</w:t>
            </w:r>
          </w:p>
        </w:tc>
        <w:tc>
          <w:tcPr>
            <w:tcW w:w="1361" w:type="pct"/>
            <w:shd w:val="clear" w:color="auto" w:fill="auto"/>
          </w:tcPr>
          <w:p w14:paraId="0E048314" w14:textId="77777777" w:rsidR="002108DB" w:rsidRDefault="002108DB" w:rsidP="003F07D0">
            <w:pPr>
              <w:spacing w:before="0" w:after="0" w:line="276" w:lineRule="auto"/>
              <w:jc w:val="both"/>
              <w:rPr>
                <w:sz w:val="20"/>
              </w:rPr>
            </w:pPr>
            <w:r w:rsidRPr="001A4780">
              <w:rPr>
                <w:sz w:val="20"/>
              </w:rPr>
              <w:t>base64Binary</w:t>
            </w:r>
          </w:p>
          <w:p w14:paraId="5E25404D" w14:textId="77777777" w:rsidR="00B53B28" w:rsidRPr="006804F4" w:rsidRDefault="00B53B28" w:rsidP="003F07D0">
            <w:pPr>
              <w:spacing w:before="0" w:after="0" w:line="276" w:lineRule="auto"/>
              <w:jc w:val="both"/>
              <w:rPr>
                <w:sz w:val="20"/>
              </w:rPr>
            </w:pPr>
            <w:r w:rsidRPr="00B53B28">
              <w:rPr>
                <w:sz w:val="20"/>
              </w:rPr>
              <w:t>Поле contentId или content должно  быть заполнено при приеме в ЕИС документов от  внешних систем</w:t>
            </w:r>
          </w:p>
        </w:tc>
      </w:tr>
      <w:tr w:rsidR="002108DB" w:rsidRPr="001A4780" w14:paraId="410B5A64" w14:textId="77777777" w:rsidTr="005D2AEE">
        <w:tc>
          <w:tcPr>
            <w:tcW w:w="748" w:type="pct"/>
            <w:shd w:val="clear" w:color="auto" w:fill="auto"/>
            <w:vAlign w:val="center"/>
            <w:hideMark/>
          </w:tcPr>
          <w:p w14:paraId="3CA69AD5" w14:textId="77777777" w:rsidR="002108DB" w:rsidRPr="006804F4" w:rsidRDefault="002108DB" w:rsidP="003F07D0">
            <w:pPr>
              <w:spacing w:before="0" w:after="0" w:line="276" w:lineRule="auto"/>
              <w:jc w:val="both"/>
              <w:rPr>
                <w:sz w:val="20"/>
              </w:rPr>
            </w:pPr>
          </w:p>
        </w:tc>
        <w:tc>
          <w:tcPr>
            <w:tcW w:w="754" w:type="pct"/>
            <w:gridSpan w:val="2"/>
            <w:shd w:val="clear" w:color="auto" w:fill="auto"/>
            <w:hideMark/>
          </w:tcPr>
          <w:p w14:paraId="5E8EA2C3" w14:textId="77777777" w:rsidR="002108DB" w:rsidRPr="00E87917" w:rsidRDefault="002108DB" w:rsidP="003F07D0">
            <w:pPr>
              <w:spacing w:before="0" w:after="0" w:line="276" w:lineRule="auto"/>
              <w:jc w:val="both"/>
              <w:rPr>
                <w:sz w:val="20"/>
              </w:rPr>
            </w:pPr>
            <w:r w:rsidRPr="00407EBF">
              <w:rPr>
                <w:sz w:val="20"/>
              </w:rPr>
              <w:t>cryptoSigns</w:t>
            </w:r>
          </w:p>
        </w:tc>
        <w:tc>
          <w:tcPr>
            <w:tcW w:w="223" w:type="pct"/>
            <w:gridSpan w:val="2"/>
            <w:shd w:val="clear" w:color="auto" w:fill="auto"/>
            <w:vAlign w:val="center"/>
            <w:hideMark/>
          </w:tcPr>
          <w:p w14:paraId="2106F453" w14:textId="77777777" w:rsidR="002108DB" w:rsidRPr="00E87917" w:rsidRDefault="002108DB" w:rsidP="003F07D0">
            <w:pPr>
              <w:spacing w:before="0" w:after="0" w:line="276" w:lineRule="auto"/>
              <w:jc w:val="center"/>
              <w:rPr>
                <w:sz w:val="20"/>
              </w:rPr>
            </w:pPr>
            <w:r>
              <w:rPr>
                <w:sz w:val="20"/>
              </w:rPr>
              <w:t>Н</w:t>
            </w:r>
          </w:p>
        </w:tc>
        <w:tc>
          <w:tcPr>
            <w:tcW w:w="511" w:type="pct"/>
            <w:gridSpan w:val="2"/>
            <w:shd w:val="clear" w:color="auto" w:fill="auto"/>
            <w:vAlign w:val="center"/>
            <w:hideMark/>
          </w:tcPr>
          <w:p w14:paraId="22D7D3B2" w14:textId="77777777" w:rsidR="002108DB" w:rsidRPr="00CF443D" w:rsidRDefault="002108DB" w:rsidP="003F07D0">
            <w:pPr>
              <w:spacing w:before="0" w:after="0" w:line="276" w:lineRule="auto"/>
              <w:jc w:val="center"/>
              <w:rPr>
                <w:sz w:val="20"/>
              </w:rPr>
            </w:pPr>
            <w:r w:rsidRPr="00CF443D">
              <w:rPr>
                <w:sz w:val="20"/>
              </w:rPr>
              <w:t>S</w:t>
            </w:r>
          </w:p>
        </w:tc>
        <w:tc>
          <w:tcPr>
            <w:tcW w:w="1403" w:type="pct"/>
            <w:shd w:val="clear" w:color="auto" w:fill="auto"/>
            <w:vAlign w:val="center"/>
            <w:hideMark/>
          </w:tcPr>
          <w:p w14:paraId="4CE10857" w14:textId="77777777" w:rsidR="002108DB" w:rsidRPr="00E87917" w:rsidRDefault="002108DB" w:rsidP="003F07D0">
            <w:pPr>
              <w:spacing w:before="0" w:after="0" w:line="276" w:lineRule="auto"/>
              <w:jc w:val="both"/>
              <w:rPr>
                <w:sz w:val="20"/>
              </w:rPr>
            </w:pPr>
            <w:r>
              <w:rPr>
                <w:sz w:val="20"/>
              </w:rPr>
              <w:t>Электронная подпись документа</w:t>
            </w:r>
          </w:p>
        </w:tc>
        <w:tc>
          <w:tcPr>
            <w:tcW w:w="1361" w:type="pct"/>
            <w:shd w:val="clear" w:color="auto" w:fill="auto"/>
            <w:vAlign w:val="center"/>
            <w:hideMark/>
          </w:tcPr>
          <w:p w14:paraId="7009BFAE" w14:textId="77777777" w:rsidR="002108DB" w:rsidRPr="00E87917" w:rsidRDefault="002108DB" w:rsidP="003F07D0">
            <w:pPr>
              <w:spacing w:before="0" w:after="0" w:line="276" w:lineRule="auto"/>
              <w:jc w:val="both"/>
              <w:rPr>
                <w:sz w:val="20"/>
              </w:rPr>
            </w:pPr>
          </w:p>
        </w:tc>
      </w:tr>
      <w:tr w:rsidR="002108DB" w:rsidRPr="001A4780" w14:paraId="2E7AF4DD" w14:textId="77777777" w:rsidTr="008A6217">
        <w:tc>
          <w:tcPr>
            <w:tcW w:w="5000" w:type="pct"/>
            <w:gridSpan w:val="9"/>
            <w:shd w:val="clear" w:color="auto" w:fill="auto"/>
            <w:vAlign w:val="center"/>
            <w:hideMark/>
          </w:tcPr>
          <w:p w14:paraId="6B97829F" w14:textId="77777777" w:rsidR="002108DB" w:rsidRDefault="002108DB" w:rsidP="003F07D0">
            <w:pPr>
              <w:spacing w:before="0" w:after="0" w:line="276" w:lineRule="auto"/>
              <w:jc w:val="center"/>
              <w:rPr>
                <w:sz w:val="20"/>
              </w:rPr>
            </w:pPr>
            <w:r>
              <w:rPr>
                <w:b/>
                <w:sz w:val="20"/>
              </w:rPr>
              <w:t>Электронная подпись</w:t>
            </w:r>
            <w:r w:rsidRPr="00A83433">
              <w:rPr>
                <w:b/>
                <w:sz w:val="20"/>
              </w:rPr>
              <w:t xml:space="preserve"> документа</w:t>
            </w:r>
          </w:p>
        </w:tc>
      </w:tr>
      <w:tr w:rsidR="002108DB" w:rsidRPr="001A4780" w14:paraId="7454426D" w14:textId="77777777" w:rsidTr="005D2AEE">
        <w:tc>
          <w:tcPr>
            <w:tcW w:w="748" w:type="pct"/>
            <w:shd w:val="clear" w:color="auto" w:fill="auto"/>
            <w:vAlign w:val="center"/>
            <w:hideMark/>
          </w:tcPr>
          <w:p w14:paraId="3E1099BA" w14:textId="77777777" w:rsidR="002108DB" w:rsidRPr="00A83433" w:rsidRDefault="002108DB" w:rsidP="003F07D0">
            <w:pPr>
              <w:spacing w:before="0" w:after="0" w:line="276" w:lineRule="auto"/>
              <w:rPr>
                <w:b/>
                <w:sz w:val="20"/>
              </w:rPr>
            </w:pPr>
            <w:r w:rsidRPr="00A83433">
              <w:rPr>
                <w:b/>
                <w:sz w:val="20"/>
              </w:rPr>
              <w:t>cryptoSigns</w:t>
            </w:r>
          </w:p>
        </w:tc>
        <w:tc>
          <w:tcPr>
            <w:tcW w:w="754" w:type="pct"/>
            <w:gridSpan w:val="2"/>
            <w:shd w:val="clear" w:color="auto" w:fill="auto"/>
            <w:vAlign w:val="center"/>
            <w:hideMark/>
          </w:tcPr>
          <w:p w14:paraId="1DE64D70" w14:textId="77777777" w:rsidR="002108DB" w:rsidRPr="00A83433" w:rsidRDefault="002108DB" w:rsidP="003F07D0">
            <w:pPr>
              <w:spacing w:before="0" w:after="0" w:line="276" w:lineRule="auto"/>
              <w:jc w:val="center"/>
              <w:rPr>
                <w:b/>
                <w:sz w:val="20"/>
              </w:rPr>
            </w:pPr>
          </w:p>
        </w:tc>
        <w:tc>
          <w:tcPr>
            <w:tcW w:w="223" w:type="pct"/>
            <w:gridSpan w:val="2"/>
            <w:shd w:val="clear" w:color="auto" w:fill="auto"/>
            <w:vAlign w:val="center"/>
            <w:hideMark/>
          </w:tcPr>
          <w:p w14:paraId="27358580" w14:textId="77777777" w:rsidR="002108DB" w:rsidRPr="00A83433" w:rsidRDefault="002108DB" w:rsidP="003F07D0">
            <w:pPr>
              <w:spacing w:before="0" w:after="0" w:line="276" w:lineRule="auto"/>
              <w:jc w:val="center"/>
              <w:rPr>
                <w:b/>
                <w:sz w:val="20"/>
              </w:rPr>
            </w:pPr>
          </w:p>
        </w:tc>
        <w:tc>
          <w:tcPr>
            <w:tcW w:w="511" w:type="pct"/>
            <w:gridSpan w:val="2"/>
            <w:shd w:val="clear" w:color="auto" w:fill="auto"/>
            <w:vAlign w:val="center"/>
            <w:hideMark/>
          </w:tcPr>
          <w:p w14:paraId="4B4F41BC" w14:textId="77777777" w:rsidR="002108DB" w:rsidRPr="00A83433" w:rsidRDefault="002108DB" w:rsidP="003F07D0">
            <w:pPr>
              <w:spacing w:before="0" w:after="0" w:line="276" w:lineRule="auto"/>
              <w:jc w:val="center"/>
              <w:rPr>
                <w:b/>
                <w:sz w:val="20"/>
              </w:rPr>
            </w:pPr>
          </w:p>
        </w:tc>
        <w:tc>
          <w:tcPr>
            <w:tcW w:w="1403" w:type="pct"/>
            <w:shd w:val="clear" w:color="auto" w:fill="auto"/>
            <w:vAlign w:val="center"/>
            <w:hideMark/>
          </w:tcPr>
          <w:p w14:paraId="3A99B904" w14:textId="77777777" w:rsidR="002108DB" w:rsidRPr="00A83433" w:rsidRDefault="002108DB" w:rsidP="003F07D0">
            <w:pPr>
              <w:spacing w:before="0" w:after="0" w:line="276" w:lineRule="auto"/>
              <w:jc w:val="center"/>
              <w:rPr>
                <w:b/>
                <w:sz w:val="20"/>
              </w:rPr>
            </w:pPr>
          </w:p>
        </w:tc>
        <w:tc>
          <w:tcPr>
            <w:tcW w:w="1361" w:type="pct"/>
            <w:shd w:val="clear" w:color="auto" w:fill="auto"/>
            <w:vAlign w:val="center"/>
            <w:hideMark/>
          </w:tcPr>
          <w:p w14:paraId="365BA1A0" w14:textId="77777777" w:rsidR="002108DB" w:rsidRPr="00A83433" w:rsidRDefault="002108DB" w:rsidP="003F07D0">
            <w:pPr>
              <w:spacing w:before="0" w:after="0" w:line="276" w:lineRule="auto"/>
              <w:jc w:val="center"/>
              <w:rPr>
                <w:b/>
                <w:sz w:val="20"/>
              </w:rPr>
            </w:pPr>
          </w:p>
        </w:tc>
      </w:tr>
      <w:tr w:rsidR="002108DB" w:rsidRPr="001A4780" w14:paraId="1275FF97" w14:textId="77777777" w:rsidTr="005D2AEE">
        <w:tc>
          <w:tcPr>
            <w:tcW w:w="748" w:type="pct"/>
            <w:shd w:val="clear" w:color="auto" w:fill="auto"/>
            <w:vAlign w:val="center"/>
            <w:hideMark/>
          </w:tcPr>
          <w:p w14:paraId="5F853E7D" w14:textId="77777777" w:rsidR="002108DB" w:rsidRPr="00CF443D" w:rsidRDefault="002108DB" w:rsidP="003F07D0">
            <w:pPr>
              <w:spacing w:before="0" w:after="0" w:line="276" w:lineRule="auto"/>
              <w:jc w:val="both"/>
              <w:rPr>
                <w:sz w:val="20"/>
              </w:rPr>
            </w:pPr>
          </w:p>
        </w:tc>
        <w:tc>
          <w:tcPr>
            <w:tcW w:w="754" w:type="pct"/>
            <w:gridSpan w:val="2"/>
            <w:shd w:val="clear" w:color="auto" w:fill="auto"/>
            <w:vAlign w:val="center"/>
            <w:hideMark/>
          </w:tcPr>
          <w:p w14:paraId="15BB3B06" w14:textId="77777777" w:rsidR="002108DB" w:rsidRPr="00CF443D" w:rsidRDefault="002108DB" w:rsidP="003F07D0">
            <w:pPr>
              <w:spacing w:before="0" w:after="0" w:line="276" w:lineRule="auto"/>
              <w:jc w:val="both"/>
              <w:rPr>
                <w:sz w:val="20"/>
              </w:rPr>
            </w:pPr>
            <w:r w:rsidRPr="00CF443D">
              <w:rPr>
                <w:sz w:val="20"/>
              </w:rPr>
              <w:t>signature</w:t>
            </w:r>
          </w:p>
        </w:tc>
        <w:tc>
          <w:tcPr>
            <w:tcW w:w="223" w:type="pct"/>
            <w:gridSpan w:val="2"/>
            <w:shd w:val="clear" w:color="auto" w:fill="auto"/>
            <w:vAlign w:val="center"/>
            <w:hideMark/>
          </w:tcPr>
          <w:p w14:paraId="4AD40116" w14:textId="77777777" w:rsidR="002108DB" w:rsidRPr="00CF443D" w:rsidRDefault="002108DB" w:rsidP="003F07D0">
            <w:pPr>
              <w:spacing w:before="0" w:after="0" w:line="276" w:lineRule="auto"/>
              <w:jc w:val="center"/>
              <w:rPr>
                <w:sz w:val="20"/>
              </w:rPr>
            </w:pPr>
            <w:r w:rsidRPr="00CF443D">
              <w:rPr>
                <w:sz w:val="20"/>
              </w:rPr>
              <w:t>О</w:t>
            </w:r>
          </w:p>
        </w:tc>
        <w:tc>
          <w:tcPr>
            <w:tcW w:w="511" w:type="pct"/>
            <w:gridSpan w:val="2"/>
            <w:shd w:val="clear" w:color="auto" w:fill="auto"/>
            <w:vAlign w:val="center"/>
            <w:hideMark/>
          </w:tcPr>
          <w:p w14:paraId="423A93C4" w14:textId="77777777" w:rsidR="002108DB" w:rsidRPr="00CF443D" w:rsidRDefault="002108DB" w:rsidP="003F07D0">
            <w:pPr>
              <w:spacing w:before="0" w:after="0" w:line="276" w:lineRule="auto"/>
              <w:jc w:val="center"/>
              <w:rPr>
                <w:sz w:val="20"/>
              </w:rPr>
            </w:pPr>
            <w:r w:rsidRPr="00CF443D">
              <w:rPr>
                <w:sz w:val="20"/>
              </w:rPr>
              <w:t>S</w:t>
            </w:r>
          </w:p>
        </w:tc>
        <w:tc>
          <w:tcPr>
            <w:tcW w:w="1403" w:type="pct"/>
            <w:shd w:val="clear" w:color="auto" w:fill="auto"/>
            <w:vAlign w:val="center"/>
            <w:hideMark/>
          </w:tcPr>
          <w:p w14:paraId="5C4399D2" w14:textId="77777777" w:rsidR="002108DB" w:rsidRPr="00CF443D" w:rsidRDefault="002108DB" w:rsidP="003F07D0">
            <w:pPr>
              <w:spacing w:before="0" w:after="0" w:line="276" w:lineRule="auto"/>
              <w:jc w:val="both"/>
              <w:rPr>
                <w:sz w:val="20"/>
              </w:rPr>
            </w:pPr>
            <w:r>
              <w:rPr>
                <w:sz w:val="20"/>
              </w:rPr>
              <w:t>Электронная подпись</w:t>
            </w:r>
          </w:p>
        </w:tc>
        <w:tc>
          <w:tcPr>
            <w:tcW w:w="1361" w:type="pct"/>
            <w:shd w:val="clear" w:color="auto" w:fill="auto"/>
            <w:vAlign w:val="center"/>
            <w:hideMark/>
          </w:tcPr>
          <w:p w14:paraId="28710267" w14:textId="77777777" w:rsidR="002108DB" w:rsidRPr="00CF443D" w:rsidRDefault="002108DB" w:rsidP="003F07D0">
            <w:pPr>
              <w:spacing w:before="0" w:after="0" w:line="276" w:lineRule="auto"/>
              <w:jc w:val="both"/>
              <w:rPr>
                <w:sz w:val="20"/>
              </w:rPr>
            </w:pPr>
          </w:p>
        </w:tc>
      </w:tr>
      <w:tr w:rsidR="002108DB" w:rsidRPr="001A4780" w14:paraId="1D9FB697" w14:textId="77777777" w:rsidTr="005D2AEE">
        <w:tc>
          <w:tcPr>
            <w:tcW w:w="748" w:type="pct"/>
            <w:shd w:val="clear" w:color="auto" w:fill="auto"/>
            <w:vAlign w:val="center"/>
            <w:hideMark/>
          </w:tcPr>
          <w:p w14:paraId="53DAF2FC" w14:textId="77777777" w:rsidR="002108DB" w:rsidRPr="00A83433" w:rsidRDefault="002108DB" w:rsidP="003F07D0">
            <w:pPr>
              <w:spacing w:before="0" w:after="0" w:line="276" w:lineRule="auto"/>
              <w:jc w:val="both"/>
              <w:rPr>
                <w:b/>
                <w:sz w:val="20"/>
              </w:rPr>
            </w:pPr>
            <w:r w:rsidRPr="00A83433">
              <w:rPr>
                <w:b/>
                <w:sz w:val="20"/>
              </w:rPr>
              <w:t>signature</w:t>
            </w:r>
          </w:p>
        </w:tc>
        <w:tc>
          <w:tcPr>
            <w:tcW w:w="754" w:type="pct"/>
            <w:gridSpan w:val="2"/>
            <w:shd w:val="clear" w:color="auto" w:fill="auto"/>
            <w:vAlign w:val="center"/>
            <w:hideMark/>
          </w:tcPr>
          <w:p w14:paraId="11A8910E" w14:textId="77777777" w:rsidR="002108DB" w:rsidRPr="00CF443D" w:rsidRDefault="002108DB" w:rsidP="003F07D0">
            <w:pPr>
              <w:spacing w:before="0" w:after="0" w:line="276" w:lineRule="auto"/>
              <w:jc w:val="both"/>
              <w:rPr>
                <w:sz w:val="20"/>
              </w:rPr>
            </w:pPr>
          </w:p>
        </w:tc>
        <w:tc>
          <w:tcPr>
            <w:tcW w:w="223" w:type="pct"/>
            <w:gridSpan w:val="2"/>
            <w:shd w:val="clear" w:color="auto" w:fill="auto"/>
            <w:vAlign w:val="center"/>
            <w:hideMark/>
          </w:tcPr>
          <w:p w14:paraId="0AD181F5" w14:textId="77777777" w:rsidR="002108DB" w:rsidRPr="00CF443D" w:rsidRDefault="002108DB" w:rsidP="003F07D0">
            <w:pPr>
              <w:spacing w:before="0" w:after="0" w:line="276" w:lineRule="auto"/>
              <w:jc w:val="center"/>
              <w:rPr>
                <w:sz w:val="20"/>
              </w:rPr>
            </w:pPr>
          </w:p>
        </w:tc>
        <w:tc>
          <w:tcPr>
            <w:tcW w:w="511" w:type="pct"/>
            <w:gridSpan w:val="2"/>
            <w:shd w:val="clear" w:color="auto" w:fill="auto"/>
            <w:vAlign w:val="center"/>
            <w:hideMark/>
          </w:tcPr>
          <w:p w14:paraId="22734C81" w14:textId="77777777" w:rsidR="002108DB" w:rsidRPr="00CF443D" w:rsidRDefault="002108DB" w:rsidP="003F07D0">
            <w:pPr>
              <w:spacing w:before="0" w:after="0" w:line="276" w:lineRule="auto"/>
              <w:jc w:val="center"/>
              <w:rPr>
                <w:sz w:val="20"/>
              </w:rPr>
            </w:pPr>
          </w:p>
        </w:tc>
        <w:tc>
          <w:tcPr>
            <w:tcW w:w="1403" w:type="pct"/>
            <w:shd w:val="clear" w:color="auto" w:fill="auto"/>
            <w:vAlign w:val="center"/>
            <w:hideMark/>
          </w:tcPr>
          <w:p w14:paraId="3C4AA2B1" w14:textId="77777777" w:rsidR="002108DB" w:rsidRPr="00CF443D" w:rsidRDefault="002108DB" w:rsidP="003F07D0">
            <w:pPr>
              <w:spacing w:before="0" w:after="0" w:line="276" w:lineRule="auto"/>
              <w:jc w:val="both"/>
              <w:rPr>
                <w:sz w:val="20"/>
              </w:rPr>
            </w:pPr>
          </w:p>
        </w:tc>
        <w:tc>
          <w:tcPr>
            <w:tcW w:w="1361" w:type="pct"/>
            <w:shd w:val="clear" w:color="auto" w:fill="auto"/>
            <w:vAlign w:val="center"/>
            <w:hideMark/>
          </w:tcPr>
          <w:p w14:paraId="16503220" w14:textId="77777777" w:rsidR="002108DB" w:rsidRPr="00CF443D" w:rsidRDefault="002108DB" w:rsidP="003F07D0">
            <w:pPr>
              <w:spacing w:before="0" w:after="0" w:line="276" w:lineRule="auto"/>
              <w:jc w:val="both"/>
              <w:rPr>
                <w:sz w:val="20"/>
              </w:rPr>
            </w:pPr>
            <w:r w:rsidRPr="00CF443D">
              <w:rPr>
                <w:sz w:val="20"/>
              </w:rPr>
              <w:t>Множественный элемент</w:t>
            </w:r>
          </w:p>
        </w:tc>
      </w:tr>
      <w:tr w:rsidR="002108DB" w:rsidRPr="001A4780" w14:paraId="0B3DA8C7" w14:textId="77777777" w:rsidTr="005D2AEE">
        <w:tc>
          <w:tcPr>
            <w:tcW w:w="748" w:type="pct"/>
            <w:shd w:val="clear" w:color="auto" w:fill="auto"/>
            <w:vAlign w:val="center"/>
            <w:hideMark/>
          </w:tcPr>
          <w:p w14:paraId="132C84D7" w14:textId="77777777" w:rsidR="002108DB" w:rsidRPr="00E87917" w:rsidRDefault="002108DB" w:rsidP="003F07D0">
            <w:pPr>
              <w:spacing w:before="0" w:after="0" w:line="276" w:lineRule="auto"/>
              <w:jc w:val="both"/>
              <w:rPr>
                <w:sz w:val="20"/>
              </w:rPr>
            </w:pPr>
          </w:p>
        </w:tc>
        <w:tc>
          <w:tcPr>
            <w:tcW w:w="754" w:type="pct"/>
            <w:gridSpan w:val="2"/>
            <w:shd w:val="clear" w:color="auto" w:fill="auto"/>
            <w:hideMark/>
          </w:tcPr>
          <w:p w14:paraId="2DF0F89C" w14:textId="77777777" w:rsidR="002108DB" w:rsidRPr="00E87917" w:rsidRDefault="002108DB" w:rsidP="003F07D0">
            <w:pPr>
              <w:spacing w:before="0" w:after="0" w:line="276" w:lineRule="auto"/>
              <w:jc w:val="both"/>
              <w:rPr>
                <w:sz w:val="20"/>
              </w:rPr>
            </w:pPr>
            <w:r w:rsidRPr="00E87917">
              <w:rPr>
                <w:sz w:val="20"/>
              </w:rPr>
              <w:t>type</w:t>
            </w:r>
          </w:p>
        </w:tc>
        <w:tc>
          <w:tcPr>
            <w:tcW w:w="223" w:type="pct"/>
            <w:gridSpan w:val="2"/>
            <w:shd w:val="clear" w:color="auto" w:fill="auto"/>
            <w:vAlign w:val="center"/>
            <w:hideMark/>
          </w:tcPr>
          <w:p w14:paraId="107E3D9C" w14:textId="77777777" w:rsidR="002108DB" w:rsidRPr="00E87917" w:rsidRDefault="002108DB" w:rsidP="003F07D0">
            <w:pPr>
              <w:spacing w:before="0" w:after="0" w:line="276" w:lineRule="auto"/>
              <w:jc w:val="center"/>
              <w:rPr>
                <w:sz w:val="20"/>
              </w:rPr>
            </w:pPr>
            <w:r w:rsidRPr="00E87917">
              <w:rPr>
                <w:sz w:val="20"/>
              </w:rPr>
              <w:t>H</w:t>
            </w:r>
          </w:p>
        </w:tc>
        <w:tc>
          <w:tcPr>
            <w:tcW w:w="511" w:type="pct"/>
            <w:gridSpan w:val="2"/>
            <w:shd w:val="clear" w:color="auto" w:fill="auto"/>
            <w:vAlign w:val="center"/>
            <w:hideMark/>
          </w:tcPr>
          <w:p w14:paraId="560E4158" w14:textId="77777777" w:rsidR="002108DB" w:rsidRPr="00E87917" w:rsidRDefault="002108DB" w:rsidP="003F07D0">
            <w:pPr>
              <w:spacing w:before="0" w:after="0" w:line="276" w:lineRule="auto"/>
              <w:jc w:val="center"/>
              <w:rPr>
                <w:sz w:val="20"/>
              </w:rPr>
            </w:pPr>
            <w:r w:rsidRPr="00E87917">
              <w:rPr>
                <w:sz w:val="20"/>
              </w:rPr>
              <w:t>T</w:t>
            </w:r>
          </w:p>
        </w:tc>
        <w:tc>
          <w:tcPr>
            <w:tcW w:w="1403" w:type="pct"/>
            <w:shd w:val="clear" w:color="auto" w:fill="auto"/>
            <w:hideMark/>
          </w:tcPr>
          <w:p w14:paraId="7BEDA53B" w14:textId="77777777" w:rsidR="002108DB" w:rsidRPr="00CF443D" w:rsidRDefault="002108DB" w:rsidP="003F07D0">
            <w:pPr>
              <w:spacing w:before="0" w:after="0" w:line="276" w:lineRule="auto"/>
              <w:jc w:val="both"/>
              <w:rPr>
                <w:sz w:val="20"/>
              </w:rPr>
            </w:pPr>
            <w:r>
              <w:rPr>
                <w:sz w:val="20"/>
              </w:rPr>
              <w:t>Тип электронной подписи</w:t>
            </w:r>
          </w:p>
        </w:tc>
        <w:tc>
          <w:tcPr>
            <w:tcW w:w="1361" w:type="pct"/>
            <w:shd w:val="clear" w:color="auto" w:fill="auto"/>
            <w:hideMark/>
          </w:tcPr>
          <w:p w14:paraId="66E8C796" w14:textId="77777777" w:rsidR="002108DB" w:rsidRPr="00E87917" w:rsidRDefault="002108DB" w:rsidP="003F07D0">
            <w:pPr>
              <w:spacing w:before="0" w:after="0" w:line="276" w:lineRule="auto"/>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2108DB" w:rsidRPr="001A4780" w14:paraId="77EB85D5" w14:textId="77777777" w:rsidTr="008A6217">
        <w:tc>
          <w:tcPr>
            <w:tcW w:w="5000" w:type="pct"/>
            <w:gridSpan w:val="9"/>
            <w:shd w:val="clear" w:color="auto" w:fill="auto"/>
            <w:hideMark/>
          </w:tcPr>
          <w:p w14:paraId="57808141" w14:textId="77777777" w:rsidR="002108DB" w:rsidRPr="001A4780" w:rsidRDefault="002108DB" w:rsidP="003F07D0">
            <w:pPr>
              <w:spacing w:before="0" w:after="0" w:line="276" w:lineRule="auto"/>
              <w:jc w:val="center"/>
              <w:rPr>
                <w:sz w:val="20"/>
              </w:rPr>
            </w:pPr>
            <w:r w:rsidRPr="001A4780">
              <w:rPr>
                <w:b/>
                <w:bCs/>
                <w:sz w:val="20"/>
              </w:rPr>
              <w:t>Основание внесения изменений</w:t>
            </w:r>
          </w:p>
        </w:tc>
      </w:tr>
      <w:tr w:rsidR="002108DB" w:rsidRPr="001A4780" w14:paraId="3E31C2E5" w14:textId="77777777" w:rsidTr="005D2AEE">
        <w:tc>
          <w:tcPr>
            <w:tcW w:w="748" w:type="pct"/>
            <w:shd w:val="clear" w:color="auto" w:fill="auto"/>
            <w:hideMark/>
          </w:tcPr>
          <w:p w14:paraId="217A39D0" w14:textId="77777777" w:rsidR="002108DB" w:rsidRPr="001A4780" w:rsidRDefault="002108DB" w:rsidP="003F07D0">
            <w:pPr>
              <w:spacing w:before="0" w:after="0" w:line="276" w:lineRule="auto"/>
              <w:rPr>
                <w:sz w:val="20"/>
              </w:rPr>
            </w:pPr>
            <w:r w:rsidRPr="001A4780">
              <w:rPr>
                <w:b/>
                <w:bCs/>
                <w:sz w:val="20"/>
              </w:rPr>
              <w:lastRenderedPageBreak/>
              <w:t>modification</w:t>
            </w:r>
          </w:p>
        </w:tc>
        <w:tc>
          <w:tcPr>
            <w:tcW w:w="754" w:type="pct"/>
            <w:gridSpan w:val="2"/>
            <w:shd w:val="clear" w:color="auto" w:fill="auto"/>
            <w:hideMark/>
          </w:tcPr>
          <w:p w14:paraId="690896BC" w14:textId="77777777" w:rsidR="002108DB" w:rsidRPr="001A4780" w:rsidRDefault="002108DB" w:rsidP="003F07D0">
            <w:pPr>
              <w:spacing w:before="0" w:after="0" w:line="276" w:lineRule="auto"/>
              <w:rPr>
                <w:sz w:val="20"/>
              </w:rPr>
            </w:pPr>
            <w:r w:rsidRPr="001A4780">
              <w:rPr>
                <w:sz w:val="20"/>
              </w:rPr>
              <w:t> </w:t>
            </w:r>
          </w:p>
        </w:tc>
        <w:tc>
          <w:tcPr>
            <w:tcW w:w="223" w:type="pct"/>
            <w:gridSpan w:val="2"/>
            <w:shd w:val="clear" w:color="auto" w:fill="auto"/>
            <w:hideMark/>
          </w:tcPr>
          <w:p w14:paraId="098B90A7" w14:textId="77777777" w:rsidR="002108DB" w:rsidRPr="001A4780" w:rsidRDefault="002108DB" w:rsidP="003F07D0">
            <w:pPr>
              <w:spacing w:before="0" w:after="0" w:line="276" w:lineRule="auto"/>
              <w:jc w:val="center"/>
              <w:rPr>
                <w:sz w:val="20"/>
              </w:rPr>
            </w:pPr>
          </w:p>
        </w:tc>
        <w:tc>
          <w:tcPr>
            <w:tcW w:w="511" w:type="pct"/>
            <w:gridSpan w:val="2"/>
            <w:shd w:val="clear" w:color="auto" w:fill="auto"/>
            <w:hideMark/>
          </w:tcPr>
          <w:p w14:paraId="4A390ECA" w14:textId="77777777" w:rsidR="002108DB" w:rsidRPr="001A4780" w:rsidRDefault="002108DB" w:rsidP="003F07D0">
            <w:pPr>
              <w:spacing w:before="0" w:after="0" w:line="276" w:lineRule="auto"/>
              <w:jc w:val="center"/>
              <w:rPr>
                <w:sz w:val="20"/>
              </w:rPr>
            </w:pPr>
          </w:p>
        </w:tc>
        <w:tc>
          <w:tcPr>
            <w:tcW w:w="1403" w:type="pct"/>
            <w:shd w:val="clear" w:color="auto" w:fill="auto"/>
            <w:hideMark/>
          </w:tcPr>
          <w:p w14:paraId="09F93719" w14:textId="77777777" w:rsidR="002108DB" w:rsidRPr="001A4780" w:rsidRDefault="002108DB" w:rsidP="003F07D0">
            <w:pPr>
              <w:spacing w:before="0" w:after="0" w:line="276" w:lineRule="auto"/>
              <w:rPr>
                <w:sz w:val="20"/>
              </w:rPr>
            </w:pPr>
            <w:r w:rsidRPr="001A4780">
              <w:rPr>
                <w:sz w:val="20"/>
              </w:rPr>
              <w:t> </w:t>
            </w:r>
          </w:p>
        </w:tc>
        <w:tc>
          <w:tcPr>
            <w:tcW w:w="1361" w:type="pct"/>
            <w:shd w:val="clear" w:color="auto" w:fill="auto"/>
            <w:hideMark/>
          </w:tcPr>
          <w:p w14:paraId="38C37A26" w14:textId="77777777" w:rsidR="002108DB" w:rsidRPr="001A4780" w:rsidRDefault="002108DB" w:rsidP="003F07D0">
            <w:pPr>
              <w:spacing w:before="0" w:after="0" w:line="276" w:lineRule="auto"/>
              <w:rPr>
                <w:sz w:val="20"/>
              </w:rPr>
            </w:pPr>
            <w:r>
              <w:rPr>
                <w:sz w:val="20"/>
              </w:rPr>
              <w:t xml:space="preserve"> </w:t>
            </w:r>
          </w:p>
        </w:tc>
      </w:tr>
      <w:tr w:rsidR="002108DB" w:rsidRPr="001A4780" w14:paraId="2E3AEB5F" w14:textId="77777777" w:rsidTr="005D2AEE">
        <w:tc>
          <w:tcPr>
            <w:tcW w:w="748" w:type="pct"/>
            <w:shd w:val="clear" w:color="auto" w:fill="auto"/>
            <w:hideMark/>
          </w:tcPr>
          <w:p w14:paraId="160EA2C9" w14:textId="77777777" w:rsidR="002108DB" w:rsidRPr="001A4780" w:rsidRDefault="002108DB" w:rsidP="003F07D0">
            <w:pPr>
              <w:spacing w:before="0" w:after="0" w:line="276" w:lineRule="auto"/>
              <w:rPr>
                <w:sz w:val="20"/>
              </w:rPr>
            </w:pPr>
          </w:p>
        </w:tc>
        <w:tc>
          <w:tcPr>
            <w:tcW w:w="754" w:type="pct"/>
            <w:gridSpan w:val="2"/>
            <w:shd w:val="clear" w:color="auto" w:fill="auto"/>
            <w:hideMark/>
          </w:tcPr>
          <w:p w14:paraId="4A87B975" w14:textId="77777777" w:rsidR="002108DB" w:rsidRPr="001A4780" w:rsidRDefault="002108DB" w:rsidP="003F07D0">
            <w:pPr>
              <w:spacing w:before="0" w:after="0" w:line="276" w:lineRule="auto"/>
              <w:rPr>
                <w:sz w:val="20"/>
              </w:rPr>
            </w:pPr>
            <w:r w:rsidRPr="006E3039">
              <w:rPr>
                <w:sz w:val="20"/>
              </w:rPr>
              <w:t>modificationNumber</w:t>
            </w:r>
          </w:p>
        </w:tc>
        <w:tc>
          <w:tcPr>
            <w:tcW w:w="223" w:type="pct"/>
            <w:gridSpan w:val="2"/>
            <w:shd w:val="clear" w:color="auto" w:fill="auto"/>
            <w:hideMark/>
          </w:tcPr>
          <w:p w14:paraId="53E29F6F" w14:textId="77777777" w:rsidR="002108DB" w:rsidRPr="001A4780" w:rsidRDefault="002108DB" w:rsidP="003F07D0">
            <w:pPr>
              <w:spacing w:before="0" w:after="0" w:line="276" w:lineRule="auto"/>
              <w:jc w:val="center"/>
              <w:rPr>
                <w:sz w:val="20"/>
              </w:rPr>
            </w:pPr>
            <w:r>
              <w:rPr>
                <w:sz w:val="20"/>
              </w:rPr>
              <w:t>О</w:t>
            </w:r>
          </w:p>
        </w:tc>
        <w:tc>
          <w:tcPr>
            <w:tcW w:w="511" w:type="pct"/>
            <w:gridSpan w:val="2"/>
            <w:shd w:val="clear" w:color="auto" w:fill="auto"/>
            <w:hideMark/>
          </w:tcPr>
          <w:p w14:paraId="380B4EAD" w14:textId="77777777" w:rsidR="002108DB" w:rsidRPr="006E3039" w:rsidRDefault="002108DB" w:rsidP="003F07D0">
            <w:pPr>
              <w:spacing w:before="0" w:after="0" w:line="276" w:lineRule="auto"/>
              <w:jc w:val="center"/>
              <w:rPr>
                <w:sz w:val="20"/>
                <w:lang w:val="en-US"/>
              </w:rPr>
            </w:pPr>
            <w:r>
              <w:rPr>
                <w:sz w:val="20"/>
                <w:lang w:val="en-US"/>
              </w:rPr>
              <w:t>N</w:t>
            </w:r>
          </w:p>
        </w:tc>
        <w:tc>
          <w:tcPr>
            <w:tcW w:w="1403" w:type="pct"/>
            <w:shd w:val="clear" w:color="auto" w:fill="auto"/>
            <w:hideMark/>
          </w:tcPr>
          <w:p w14:paraId="24D60529" w14:textId="77777777" w:rsidR="002108DB" w:rsidRPr="001A4780" w:rsidRDefault="002108DB" w:rsidP="003F07D0">
            <w:pPr>
              <w:spacing w:before="0" w:after="0" w:line="276" w:lineRule="auto"/>
              <w:rPr>
                <w:sz w:val="20"/>
              </w:rPr>
            </w:pPr>
            <w:r w:rsidRPr="006E3039">
              <w:rPr>
                <w:sz w:val="20"/>
              </w:rPr>
              <w:t>Номер изменения</w:t>
            </w:r>
          </w:p>
        </w:tc>
        <w:tc>
          <w:tcPr>
            <w:tcW w:w="1361" w:type="pct"/>
            <w:shd w:val="clear" w:color="auto" w:fill="auto"/>
            <w:hideMark/>
          </w:tcPr>
          <w:p w14:paraId="4190C638" w14:textId="77777777" w:rsidR="002108DB" w:rsidRDefault="002108DB" w:rsidP="003F07D0">
            <w:pPr>
              <w:spacing w:before="0" w:after="0" w:line="276" w:lineRule="auto"/>
              <w:rPr>
                <w:sz w:val="20"/>
              </w:rPr>
            </w:pPr>
            <w:r>
              <w:rPr>
                <w:sz w:val="20"/>
              </w:rPr>
              <w:t>При приеме изменений документа контролируется последовательность нумерации.</w:t>
            </w:r>
          </w:p>
          <w:p w14:paraId="6A112164" w14:textId="77777777" w:rsidR="00504CED" w:rsidRPr="001A4780" w:rsidRDefault="00504CED" w:rsidP="003F07D0">
            <w:pPr>
              <w:spacing w:before="0" w:after="0" w:line="276" w:lineRule="auto"/>
              <w:rPr>
                <w:sz w:val="20"/>
              </w:rPr>
            </w:pPr>
            <w:r>
              <w:rPr>
                <w:sz w:val="20"/>
              </w:rPr>
              <w:t>Допустимы только неотрицательные числа</w:t>
            </w:r>
          </w:p>
        </w:tc>
      </w:tr>
      <w:tr w:rsidR="002108DB" w:rsidRPr="001A4780" w14:paraId="55C1C6E0" w14:textId="77777777" w:rsidTr="005D2AEE">
        <w:tc>
          <w:tcPr>
            <w:tcW w:w="748" w:type="pct"/>
            <w:shd w:val="clear" w:color="auto" w:fill="auto"/>
            <w:hideMark/>
          </w:tcPr>
          <w:p w14:paraId="25646086" w14:textId="77777777" w:rsidR="002108DB" w:rsidRPr="001A4780" w:rsidRDefault="002108DB" w:rsidP="003F07D0">
            <w:pPr>
              <w:spacing w:before="0" w:after="0" w:line="276" w:lineRule="auto"/>
              <w:rPr>
                <w:sz w:val="20"/>
              </w:rPr>
            </w:pPr>
            <w:r w:rsidRPr="001A4780">
              <w:rPr>
                <w:sz w:val="20"/>
              </w:rPr>
              <w:t> </w:t>
            </w:r>
          </w:p>
        </w:tc>
        <w:tc>
          <w:tcPr>
            <w:tcW w:w="754" w:type="pct"/>
            <w:gridSpan w:val="2"/>
            <w:shd w:val="clear" w:color="auto" w:fill="auto"/>
            <w:hideMark/>
          </w:tcPr>
          <w:p w14:paraId="16D7B353" w14:textId="77777777" w:rsidR="002108DB" w:rsidRPr="001A4780" w:rsidRDefault="002108DB" w:rsidP="003F07D0">
            <w:pPr>
              <w:spacing w:before="0" w:after="0" w:line="276" w:lineRule="auto"/>
              <w:rPr>
                <w:sz w:val="20"/>
              </w:rPr>
            </w:pPr>
            <w:r w:rsidRPr="001A4780">
              <w:rPr>
                <w:sz w:val="20"/>
              </w:rPr>
              <w:t xml:space="preserve">info </w:t>
            </w:r>
          </w:p>
        </w:tc>
        <w:tc>
          <w:tcPr>
            <w:tcW w:w="223" w:type="pct"/>
            <w:gridSpan w:val="2"/>
            <w:shd w:val="clear" w:color="auto" w:fill="auto"/>
            <w:hideMark/>
          </w:tcPr>
          <w:p w14:paraId="6C0724EE" w14:textId="77777777" w:rsidR="002108DB" w:rsidRPr="001A4780" w:rsidRDefault="002108DB" w:rsidP="003F07D0">
            <w:pPr>
              <w:spacing w:before="0" w:after="0" w:line="276" w:lineRule="auto"/>
              <w:jc w:val="center"/>
              <w:rPr>
                <w:sz w:val="20"/>
              </w:rPr>
            </w:pPr>
            <w:r w:rsidRPr="001A4780">
              <w:rPr>
                <w:sz w:val="20"/>
              </w:rPr>
              <w:t>O</w:t>
            </w:r>
          </w:p>
        </w:tc>
        <w:tc>
          <w:tcPr>
            <w:tcW w:w="511" w:type="pct"/>
            <w:gridSpan w:val="2"/>
            <w:shd w:val="clear" w:color="auto" w:fill="auto"/>
            <w:hideMark/>
          </w:tcPr>
          <w:p w14:paraId="6920BDFD" w14:textId="77777777" w:rsidR="002108DB" w:rsidRPr="001A4780" w:rsidRDefault="002108DB" w:rsidP="003F07D0">
            <w:pPr>
              <w:spacing w:before="0" w:after="0" w:line="276" w:lineRule="auto"/>
              <w:jc w:val="center"/>
              <w:rPr>
                <w:sz w:val="20"/>
              </w:rPr>
            </w:pPr>
            <w:r w:rsidRPr="001A4780">
              <w:rPr>
                <w:sz w:val="20"/>
              </w:rPr>
              <w:t>T(1-</w:t>
            </w:r>
            <w:r>
              <w:rPr>
                <w:sz w:val="20"/>
              </w:rPr>
              <w:t>2000</w:t>
            </w:r>
            <w:r w:rsidRPr="001A4780">
              <w:rPr>
                <w:sz w:val="20"/>
              </w:rPr>
              <w:t>)</w:t>
            </w:r>
          </w:p>
        </w:tc>
        <w:tc>
          <w:tcPr>
            <w:tcW w:w="1403" w:type="pct"/>
            <w:shd w:val="clear" w:color="auto" w:fill="auto"/>
            <w:hideMark/>
          </w:tcPr>
          <w:p w14:paraId="282572BF" w14:textId="77777777" w:rsidR="002108DB" w:rsidRPr="00FA6356" w:rsidRDefault="002108DB" w:rsidP="003F07D0">
            <w:pPr>
              <w:spacing w:before="0" w:after="0" w:line="276" w:lineRule="auto"/>
              <w:rPr>
                <w:sz w:val="20"/>
                <w:lang w:val="en-US"/>
              </w:rPr>
            </w:pPr>
            <w:r>
              <w:rPr>
                <w:sz w:val="20"/>
              </w:rPr>
              <w:t>Краткое описание изменения</w:t>
            </w:r>
          </w:p>
        </w:tc>
        <w:tc>
          <w:tcPr>
            <w:tcW w:w="1361" w:type="pct"/>
            <w:shd w:val="clear" w:color="auto" w:fill="auto"/>
            <w:hideMark/>
          </w:tcPr>
          <w:p w14:paraId="3FAFC913" w14:textId="77777777" w:rsidR="002108DB" w:rsidRPr="001A4780" w:rsidRDefault="002108DB" w:rsidP="003F07D0">
            <w:pPr>
              <w:spacing w:before="0" w:after="0" w:line="276" w:lineRule="auto"/>
              <w:rPr>
                <w:sz w:val="20"/>
              </w:rPr>
            </w:pPr>
            <w:r>
              <w:rPr>
                <w:sz w:val="20"/>
              </w:rPr>
              <w:t xml:space="preserve"> </w:t>
            </w:r>
          </w:p>
        </w:tc>
      </w:tr>
      <w:tr w:rsidR="002108DB" w:rsidRPr="001A4780" w14:paraId="3884B49B" w14:textId="77777777" w:rsidTr="005D2AEE">
        <w:tc>
          <w:tcPr>
            <w:tcW w:w="748" w:type="pct"/>
            <w:shd w:val="clear" w:color="auto" w:fill="auto"/>
            <w:hideMark/>
          </w:tcPr>
          <w:p w14:paraId="05F76B93" w14:textId="77777777" w:rsidR="002108DB" w:rsidRPr="001A4780" w:rsidRDefault="002108DB" w:rsidP="003F07D0">
            <w:pPr>
              <w:spacing w:before="0" w:after="0" w:line="276" w:lineRule="auto"/>
              <w:rPr>
                <w:sz w:val="20"/>
              </w:rPr>
            </w:pPr>
          </w:p>
        </w:tc>
        <w:tc>
          <w:tcPr>
            <w:tcW w:w="754" w:type="pct"/>
            <w:gridSpan w:val="2"/>
            <w:shd w:val="clear" w:color="auto" w:fill="auto"/>
            <w:hideMark/>
          </w:tcPr>
          <w:p w14:paraId="7FE6A4F7" w14:textId="77777777" w:rsidR="002108DB" w:rsidRPr="001A4780" w:rsidRDefault="002108DB" w:rsidP="003F07D0">
            <w:pPr>
              <w:spacing w:before="0" w:after="0" w:line="276" w:lineRule="auto"/>
              <w:rPr>
                <w:sz w:val="20"/>
              </w:rPr>
            </w:pPr>
            <w:r w:rsidRPr="00BE0744">
              <w:rPr>
                <w:sz w:val="20"/>
              </w:rPr>
              <w:t>addInfo</w:t>
            </w:r>
          </w:p>
        </w:tc>
        <w:tc>
          <w:tcPr>
            <w:tcW w:w="223" w:type="pct"/>
            <w:gridSpan w:val="2"/>
            <w:shd w:val="clear" w:color="auto" w:fill="auto"/>
            <w:hideMark/>
          </w:tcPr>
          <w:p w14:paraId="4E538B45" w14:textId="77777777" w:rsidR="002108DB" w:rsidRPr="000206D3" w:rsidRDefault="002108DB" w:rsidP="003F07D0">
            <w:pPr>
              <w:spacing w:before="0" w:after="0" w:line="276" w:lineRule="auto"/>
              <w:jc w:val="center"/>
              <w:rPr>
                <w:sz w:val="20"/>
                <w:lang w:val="en-US"/>
              </w:rPr>
            </w:pPr>
            <w:r>
              <w:rPr>
                <w:sz w:val="20"/>
                <w:lang w:val="en-US"/>
              </w:rPr>
              <w:t>H</w:t>
            </w:r>
          </w:p>
        </w:tc>
        <w:tc>
          <w:tcPr>
            <w:tcW w:w="511" w:type="pct"/>
            <w:gridSpan w:val="2"/>
            <w:shd w:val="clear" w:color="auto" w:fill="auto"/>
            <w:hideMark/>
          </w:tcPr>
          <w:p w14:paraId="7612B380" w14:textId="77777777" w:rsidR="002108DB" w:rsidRPr="001A4780" w:rsidRDefault="002108DB" w:rsidP="003F07D0">
            <w:pPr>
              <w:spacing w:before="0" w:after="0" w:line="276" w:lineRule="auto"/>
              <w:jc w:val="center"/>
              <w:rPr>
                <w:sz w:val="20"/>
              </w:rPr>
            </w:pPr>
            <w:r>
              <w:rPr>
                <w:sz w:val="20"/>
                <w:lang w:val="en-US"/>
              </w:rPr>
              <w:t>T(1-2000)</w:t>
            </w:r>
          </w:p>
        </w:tc>
        <w:tc>
          <w:tcPr>
            <w:tcW w:w="1403" w:type="pct"/>
            <w:shd w:val="clear" w:color="auto" w:fill="auto"/>
            <w:hideMark/>
          </w:tcPr>
          <w:p w14:paraId="467D22BF" w14:textId="77777777" w:rsidR="002108DB" w:rsidRPr="001A4780" w:rsidRDefault="002108DB" w:rsidP="003F07D0">
            <w:pPr>
              <w:spacing w:before="0" w:after="0" w:line="276" w:lineRule="auto"/>
              <w:rPr>
                <w:sz w:val="20"/>
              </w:rPr>
            </w:pPr>
            <w:r w:rsidRPr="00BE0744">
              <w:rPr>
                <w:sz w:val="20"/>
              </w:rPr>
              <w:t>Дополнительная информация</w:t>
            </w:r>
          </w:p>
        </w:tc>
        <w:tc>
          <w:tcPr>
            <w:tcW w:w="1361" w:type="pct"/>
            <w:shd w:val="clear" w:color="auto" w:fill="auto"/>
            <w:hideMark/>
          </w:tcPr>
          <w:p w14:paraId="49AACCEE" w14:textId="77777777" w:rsidR="002108DB" w:rsidRPr="001A4780" w:rsidRDefault="002108DB" w:rsidP="003F07D0">
            <w:pPr>
              <w:spacing w:before="0" w:after="0" w:line="276" w:lineRule="auto"/>
              <w:rPr>
                <w:sz w:val="20"/>
              </w:rPr>
            </w:pPr>
          </w:p>
        </w:tc>
      </w:tr>
      <w:tr w:rsidR="002108DB" w:rsidRPr="001A4780" w14:paraId="5EAD7516" w14:textId="77777777" w:rsidTr="005D2AEE">
        <w:tc>
          <w:tcPr>
            <w:tcW w:w="748" w:type="pct"/>
            <w:shd w:val="clear" w:color="auto" w:fill="auto"/>
            <w:hideMark/>
          </w:tcPr>
          <w:p w14:paraId="56117899" w14:textId="77777777" w:rsidR="002108DB" w:rsidRPr="001A4780" w:rsidRDefault="002108DB" w:rsidP="003F07D0">
            <w:pPr>
              <w:spacing w:before="0" w:after="0" w:line="276" w:lineRule="auto"/>
              <w:rPr>
                <w:sz w:val="20"/>
              </w:rPr>
            </w:pPr>
          </w:p>
        </w:tc>
        <w:tc>
          <w:tcPr>
            <w:tcW w:w="754" w:type="pct"/>
            <w:gridSpan w:val="2"/>
            <w:shd w:val="clear" w:color="auto" w:fill="auto"/>
            <w:hideMark/>
          </w:tcPr>
          <w:p w14:paraId="774C5AB3" w14:textId="77777777" w:rsidR="002108DB" w:rsidRPr="001A4780" w:rsidRDefault="002108DB" w:rsidP="003F07D0">
            <w:pPr>
              <w:spacing w:before="0" w:after="0" w:line="276" w:lineRule="auto"/>
              <w:rPr>
                <w:sz w:val="20"/>
              </w:rPr>
            </w:pPr>
            <w:r w:rsidRPr="004C1C0A">
              <w:rPr>
                <w:sz w:val="20"/>
              </w:rPr>
              <w:t>reason</w:t>
            </w:r>
          </w:p>
        </w:tc>
        <w:tc>
          <w:tcPr>
            <w:tcW w:w="223" w:type="pct"/>
            <w:gridSpan w:val="2"/>
            <w:shd w:val="clear" w:color="auto" w:fill="auto"/>
            <w:hideMark/>
          </w:tcPr>
          <w:p w14:paraId="47406C0E" w14:textId="77777777" w:rsidR="002108DB" w:rsidRPr="001A4780" w:rsidRDefault="002108DB" w:rsidP="003F07D0">
            <w:pPr>
              <w:spacing w:before="0" w:after="0" w:line="276" w:lineRule="auto"/>
              <w:jc w:val="center"/>
              <w:rPr>
                <w:sz w:val="20"/>
              </w:rPr>
            </w:pPr>
            <w:r>
              <w:rPr>
                <w:sz w:val="20"/>
              </w:rPr>
              <w:t>О</w:t>
            </w:r>
          </w:p>
        </w:tc>
        <w:tc>
          <w:tcPr>
            <w:tcW w:w="511" w:type="pct"/>
            <w:gridSpan w:val="2"/>
            <w:shd w:val="clear" w:color="auto" w:fill="auto"/>
            <w:hideMark/>
          </w:tcPr>
          <w:p w14:paraId="0D7E25A3" w14:textId="77777777" w:rsidR="002108DB" w:rsidRPr="004C1C0A" w:rsidRDefault="002108DB" w:rsidP="003F07D0">
            <w:pPr>
              <w:spacing w:before="0" w:after="0" w:line="276" w:lineRule="auto"/>
              <w:jc w:val="center"/>
              <w:rPr>
                <w:sz w:val="20"/>
                <w:lang w:val="en-US"/>
              </w:rPr>
            </w:pPr>
            <w:r>
              <w:rPr>
                <w:sz w:val="20"/>
                <w:lang w:val="en-US"/>
              </w:rPr>
              <w:t>S</w:t>
            </w:r>
          </w:p>
        </w:tc>
        <w:tc>
          <w:tcPr>
            <w:tcW w:w="1403" w:type="pct"/>
            <w:shd w:val="clear" w:color="auto" w:fill="auto"/>
            <w:hideMark/>
          </w:tcPr>
          <w:p w14:paraId="3B769BCE" w14:textId="77777777" w:rsidR="002108DB" w:rsidRPr="001A4780" w:rsidRDefault="002108DB" w:rsidP="003F07D0">
            <w:pPr>
              <w:spacing w:before="0" w:after="0" w:line="276" w:lineRule="auto"/>
              <w:rPr>
                <w:sz w:val="20"/>
              </w:rPr>
            </w:pPr>
            <w:r w:rsidRPr="004C1C0A">
              <w:rPr>
                <w:sz w:val="20"/>
              </w:rPr>
              <w:t>Основание внесения изменений</w:t>
            </w:r>
          </w:p>
        </w:tc>
        <w:tc>
          <w:tcPr>
            <w:tcW w:w="1361" w:type="pct"/>
            <w:shd w:val="clear" w:color="auto" w:fill="auto"/>
            <w:hideMark/>
          </w:tcPr>
          <w:p w14:paraId="50441383" w14:textId="77777777" w:rsidR="002108DB" w:rsidRPr="001A4780" w:rsidRDefault="002108DB" w:rsidP="003F07D0">
            <w:pPr>
              <w:spacing w:before="0" w:after="0" w:line="276" w:lineRule="auto"/>
              <w:rPr>
                <w:sz w:val="20"/>
              </w:rPr>
            </w:pPr>
          </w:p>
        </w:tc>
      </w:tr>
      <w:tr w:rsidR="002108DB" w:rsidRPr="001A4780" w14:paraId="06310A05" w14:textId="77777777" w:rsidTr="008A6217">
        <w:tc>
          <w:tcPr>
            <w:tcW w:w="5000" w:type="pct"/>
            <w:gridSpan w:val="9"/>
            <w:shd w:val="clear" w:color="auto" w:fill="auto"/>
            <w:hideMark/>
          </w:tcPr>
          <w:p w14:paraId="3F71A76E" w14:textId="77777777" w:rsidR="002108DB" w:rsidRPr="001A4780" w:rsidRDefault="002108DB" w:rsidP="003F07D0">
            <w:pPr>
              <w:spacing w:before="0" w:after="0" w:line="276" w:lineRule="auto"/>
              <w:jc w:val="center"/>
              <w:rPr>
                <w:sz w:val="20"/>
              </w:rPr>
            </w:pPr>
            <w:r w:rsidRPr="00F420D3">
              <w:rPr>
                <w:b/>
                <w:sz w:val="20"/>
              </w:rPr>
              <w:t>Основание внесения изменений</w:t>
            </w:r>
          </w:p>
        </w:tc>
      </w:tr>
      <w:tr w:rsidR="002108DB" w:rsidRPr="001A4780" w14:paraId="4A88E70B" w14:textId="77777777" w:rsidTr="005D2AEE">
        <w:tc>
          <w:tcPr>
            <w:tcW w:w="748" w:type="pct"/>
            <w:shd w:val="clear" w:color="auto" w:fill="auto"/>
            <w:hideMark/>
          </w:tcPr>
          <w:p w14:paraId="225A1A3D" w14:textId="77777777" w:rsidR="002108DB" w:rsidRPr="00F420D3" w:rsidRDefault="002108DB" w:rsidP="003F07D0">
            <w:pPr>
              <w:spacing w:before="0" w:after="0" w:line="276" w:lineRule="auto"/>
              <w:rPr>
                <w:b/>
                <w:sz w:val="20"/>
              </w:rPr>
            </w:pPr>
            <w:r w:rsidRPr="00F420D3">
              <w:rPr>
                <w:b/>
                <w:sz w:val="20"/>
              </w:rPr>
              <w:t>reason</w:t>
            </w:r>
          </w:p>
        </w:tc>
        <w:tc>
          <w:tcPr>
            <w:tcW w:w="754" w:type="pct"/>
            <w:gridSpan w:val="2"/>
            <w:shd w:val="clear" w:color="auto" w:fill="auto"/>
            <w:hideMark/>
          </w:tcPr>
          <w:p w14:paraId="75AD6761" w14:textId="77777777" w:rsidR="002108DB" w:rsidRPr="004C1C0A" w:rsidRDefault="002108DB" w:rsidP="003F07D0">
            <w:pPr>
              <w:spacing w:before="0" w:after="0" w:line="276" w:lineRule="auto"/>
              <w:rPr>
                <w:sz w:val="20"/>
              </w:rPr>
            </w:pPr>
          </w:p>
        </w:tc>
        <w:tc>
          <w:tcPr>
            <w:tcW w:w="223" w:type="pct"/>
            <w:gridSpan w:val="2"/>
            <w:shd w:val="clear" w:color="auto" w:fill="auto"/>
            <w:hideMark/>
          </w:tcPr>
          <w:p w14:paraId="1863F08C" w14:textId="77777777" w:rsidR="002108DB" w:rsidRDefault="002108DB" w:rsidP="003F07D0">
            <w:pPr>
              <w:spacing w:before="0" w:after="0" w:line="276" w:lineRule="auto"/>
              <w:jc w:val="center"/>
              <w:rPr>
                <w:sz w:val="20"/>
              </w:rPr>
            </w:pPr>
          </w:p>
        </w:tc>
        <w:tc>
          <w:tcPr>
            <w:tcW w:w="511" w:type="pct"/>
            <w:gridSpan w:val="2"/>
            <w:shd w:val="clear" w:color="auto" w:fill="auto"/>
            <w:hideMark/>
          </w:tcPr>
          <w:p w14:paraId="4D0FEB86" w14:textId="77777777" w:rsidR="002108DB" w:rsidRDefault="002108DB" w:rsidP="003F07D0">
            <w:pPr>
              <w:spacing w:before="0" w:after="0" w:line="276" w:lineRule="auto"/>
              <w:jc w:val="center"/>
              <w:rPr>
                <w:sz w:val="20"/>
                <w:lang w:val="en-US"/>
              </w:rPr>
            </w:pPr>
          </w:p>
        </w:tc>
        <w:tc>
          <w:tcPr>
            <w:tcW w:w="1403" w:type="pct"/>
            <w:shd w:val="clear" w:color="auto" w:fill="auto"/>
            <w:hideMark/>
          </w:tcPr>
          <w:p w14:paraId="76CB4426" w14:textId="77777777" w:rsidR="002108DB" w:rsidRPr="004C1C0A" w:rsidRDefault="002108DB" w:rsidP="003F07D0">
            <w:pPr>
              <w:spacing w:before="0" w:after="0" w:line="276" w:lineRule="auto"/>
              <w:rPr>
                <w:sz w:val="20"/>
              </w:rPr>
            </w:pPr>
          </w:p>
        </w:tc>
        <w:tc>
          <w:tcPr>
            <w:tcW w:w="1361" w:type="pct"/>
            <w:shd w:val="clear" w:color="auto" w:fill="auto"/>
            <w:hideMark/>
          </w:tcPr>
          <w:p w14:paraId="6F026927" w14:textId="77777777" w:rsidR="002108DB" w:rsidRPr="001A4780" w:rsidRDefault="002108DB" w:rsidP="003F07D0">
            <w:pPr>
              <w:spacing w:before="0" w:after="0" w:line="276" w:lineRule="auto"/>
              <w:rPr>
                <w:sz w:val="20"/>
              </w:rPr>
            </w:pPr>
          </w:p>
        </w:tc>
      </w:tr>
      <w:tr w:rsidR="002108DB" w:rsidRPr="001A4780" w14:paraId="7C12DA86" w14:textId="77777777" w:rsidTr="005D2AEE">
        <w:tc>
          <w:tcPr>
            <w:tcW w:w="748" w:type="pct"/>
            <w:vMerge w:val="restart"/>
            <w:shd w:val="clear" w:color="auto" w:fill="auto"/>
            <w:vAlign w:val="center"/>
            <w:hideMark/>
          </w:tcPr>
          <w:p w14:paraId="01145DCD" w14:textId="77777777" w:rsidR="002108DB" w:rsidRPr="00E87917" w:rsidRDefault="002108DB" w:rsidP="003F07D0">
            <w:pPr>
              <w:spacing w:before="0" w:after="0" w:line="276" w:lineRule="auto"/>
              <w:jc w:val="both"/>
              <w:rPr>
                <w:sz w:val="20"/>
              </w:rPr>
            </w:pPr>
            <w:r>
              <w:rPr>
                <w:sz w:val="20"/>
              </w:rPr>
              <w:t>Допустимо указание только одного элемента</w:t>
            </w:r>
          </w:p>
        </w:tc>
        <w:tc>
          <w:tcPr>
            <w:tcW w:w="754" w:type="pct"/>
            <w:gridSpan w:val="2"/>
            <w:shd w:val="clear" w:color="auto" w:fill="auto"/>
            <w:hideMark/>
          </w:tcPr>
          <w:p w14:paraId="055F3BEC" w14:textId="77777777" w:rsidR="002108DB" w:rsidRPr="004C1C0A" w:rsidRDefault="002108DB" w:rsidP="003F07D0">
            <w:pPr>
              <w:spacing w:before="0" w:after="0" w:line="276" w:lineRule="auto"/>
              <w:rPr>
                <w:sz w:val="20"/>
              </w:rPr>
            </w:pPr>
            <w:r w:rsidRPr="00F420D3">
              <w:rPr>
                <w:sz w:val="20"/>
              </w:rPr>
              <w:t>responsibleDecision</w:t>
            </w:r>
          </w:p>
        </w:tc>
        <w:tc>
          <w:tcPr>
            <w:tcW w:w="223" w:type="pct"/>
            <w:gridSpan w:val="2"/>
            <w:shd w:val="clear" w:color="auto" w:fill="auto"/>
            <w:hideMark/>
          </w:tcPr>
          <w:p w14:paraId="318A73ED" w14:textId="77777777" w:rsidR="002108DB" w:rsidRDefault="002108DB" w:rsidP="003F07D0">
            <w:pPr>
              <w:spacing w:before="0" w:after="0" w:line="276" w:lineRule="auto"/>
              <w:jc w:val="center"/>
              <w:rPr>
                <w:sz w:val="20"/>
              </w:rPr>
            </w:pPr>
            <w:r>
              <w:rPr>
                <w:sz w:val="20"/>
              </w:rPr>
              <w:t>О</w:t>
            </w:r>
          </w:p>
        </w:tc>
        <w:tc>
          <w:tcPr>
            <w:tcW w:w="511" w:type="pct"/>
            <w:gridSpan w:val="2"/>
            <w:shd w:val="clear" w:color="auto" w:fill="auto"/>
            <w:hideMark/>
          </w:tcPr>
          <w:p w14:paraId="278E09FF" w14:textId="77777777" w:rsidR="002108DB" w:rsidRDefault="002108DB" w:rsidP="003F07D0">
            <w:pPr>
              <w:spacing w:before="0" w:after="0" w:line="276" w:lineRule="auto"/>
              <w:jc w:val="center"/>
              <w:rPr>
                <w:sz w:val="20"/>
                <w:lang w:val="en-US"/>
              </w:rPr>
            </w:pPr>
            <w:r>
              <w:rPr>
                <w:sz w:val="20"/>
                <w:lang w:val="en-US"/>
              </w:rPr>
              <w:t>S</w:t>
            </w:r>
          </w:p>
        </w:tc>
        <w:tc>
          <w:tcPr>
            <w:tcW w:w="1403" w:type="pct"/>
            <w:shd w:val="clear" w:color="auto" w:fill="auto"/>
            <w:hideMark/>
          </w:tcPr>
          <w:p w14:paraId="0F224D59" w14:textId="77777777" w:rsidR="002108DB" w:rsidRPr="004C1C0A" w:rsidRDefault="002108DB" w:rsidP="003F07D0">
            <w:pPr>
              <w:spacing w:before="0" w:after="0" w:line="276" w:lineRule="auto"/>
              <w:rPr>
                <w:sz w:val="20"/>
              </w:rPr>
            </w:pPr>
            <w:r w:rsidRPr="00F420D3">
              <w:rPr>
                <w:sz w:val="20"/>
              </w:rPr>
              <w:t>По решению заказчика (организации, осуществляющей определение поставщика для заказчика)</w:t>
            </w:r>
          </w:p>
        </w:tc>
        <w:tc>
          <w:tcPr>
            <w:tcW w:w="1361" w:type="pct"/>
            <w:shd w:val="clear" w:color="auto" w:fill="auto"/>
            <w:hideMark/>
          </w:tcPr>
          <w:p w14:paraId="31FE1906" w14:textId="77777777" w:rsidR="002108DB" w:rsidRPr="001A4780" w:rsidRDefault="002108DB" w:rsidP="003F07D0">
            <w:pPr>
              <w:spacing w:before="0" w:after="0" w:line="276" w:lineRule="auto"/>
              <w:rPr>
                <w:sz w:val="20"/>
              </w:rPr>
            </w:pPr>
          </w:p>
        </w:tc>
      </w:tr>
      <w:tr w:rsidR="002108DB" w:rsidRPr="001A4780" w14:paraId="7B192444" w14:textId="77777777" w:rsidTr="005D2AEE">
        <w:tc>
          <w:tcPr>
            <w:tcW w:w="748" w:type="pct"/>
            <w:vMerge/>
            <w:shd w:val="clear" w:color="auto" w:fill="auto"/>
            <w:hideMark/>
          </w:tcPr>
          <w:p w14:paraId="7A5638FB" w14:textId="77777777" w:rsidR="002108DB" w:rsidRPr="001A4780" w:rsidRDefault="002108DB" w:rsidP="003F07D0">
            <w:pPr>
              <w:spacing w:before="0" w:after="0" w:line="276" w:lineRule="auto"/>
              <w:rPr>
                <w:sz w:val="20"/>
              </w:rPr>
            </w:pPr>
          </w:p>
        </w:tc>
        <w:tc>
          <w:tcPr>
            <w:tcW w:w="754" w:type="pct"/>
            <w:gridSpan w:val="2"/>
            <w:shd w:val="clear" w:color="auto" w:fill="auto"/>
            <w:hideMark/>
          </w:tcPr>
          <w:p w14:paraId="58D4E5CD" w14:textId="77777777" w:rsidR="002108DB" w:rsidRPr="004C1C0A" w:rsidRDefault="002108DB" w:rsidP="003F07D0">
            <w:pPr>
              <w:spacing w:before="0" w:after="0" w:line="276" w:lineRule="auto"/>
              <w:rPr>
                <w:sz w:val="20"/>
              </w:rPr>
            </w:pPr>
            <w:r w:rsidRPr="00F420D3">
              <w:rPr>
                <w:sz w:val="20"/>
              </w:rPr>
              <w:t>authorityPrescription</w:t>
            </w:r>
          </w:p>
        </w:tc>
        <w:tc>
          <w:tcPr>
            <w:tcW w:w="223" w:type="pct"/>
            <w:gridSpan w:val="2"/>
            <w:shd w:val="clear" w:color="auto" w:fill="auto"/>
            <w:hideMark/>
          </w:tcPr>
          <w:p w14:paraId="7A80C39C" w14:textId="77777777" w:rsidR="002108DB" w:rsidRPr="008C5857" w:rsidRDefault="002108DB" w:rsidP="003F07D0">
            <w:pPr>
              <w:spacing w:before="0" w:after="0" w:line="276" w:lineRule="auto"/>
              <w:jc w:val="center"/>
              <w:rPr>
                <w:sz w:val="20"/>
                <w:lang w:val="en-US"/>
              </w:rPr>
            </w:pPr>
            <w:r>
              <w:rPr>
                <w:sz w:val="20"/>
                <w:lang w:val="en-US"/>
              </w:rPr>
              <w:t>O</w:t>
            </w:r>
          </w:p>
        </w:tc>
        <w:tc>
          <w:tcPr>
            <w:tcW w:w="511" w:type="pct"/>
            <w:gridSpan w:val="2"/>
            <w:shd w:val="clear" w:color="auto" w:fill="auto"/>
            <w:hideMark/>
          </w:tcPr>
          <w:p w14:paraId="38DD2538" w14:textId="77777777" w:rsidR="002108DB" w:rsidRPr="008C5857" w:rsidRDefault="002108DB" w:rsidP="003F07D0">
            <w:pPr>
              <w:spacing w:before="0" w:after="0" w:line="276" w:lineRule="auto"/>
              <w:jc w:val="center"/>
              <w:rPr>
                <w:sz w:val="20"/>
                <w:lang w:val="en-US"/>
              </w:rPr>
            </w:pPr>
            <w:r>
              <w:rPr>
                <w:sz w:val="20"/>
                <w:lang w:val="en-US"/>
              </w:rPr>
              <w:t>S</w:t>
            </w:r>
          </w:p>
        </w:tc>
        <w:tc>
          <w:tcPr>
            <w:tcW w:w="1403" w:type="pct"/>
            <w:shd w:val="clear" w:color="auto" w:fill="auto"/>
            <w:hideMark/>
          </w:tcPr>
          <w:p w14:paraId="16E99E67" w14:textId="77777777" w:rsidR="002108DB" w:rsidRPr="004C1C0A" w:rsidRDefault="002108DB" w:rsidP="003F07D0">
            <w:pPr>
              <w:spacing w:before="0" w:after="0" w:line="276" w:lineRule="auto"/>
              <w:rPr>
                <w:sz w:val="20"/>
              </w:rPr>
            </w:pPr>
            <w:r w:rsidRPr="00F420D3">
              <w:rPr>
                <w:sz w:val="20"/>
              </w:rPr>
              <w:t>Предписание органа, уполномоченного на осуществление контроля</w:t>
            </w:r>
          </w:p>
        </w:tc>
        <w:tc>
          <w:tcPr>
            <w:tcW w:w="1361" w:type="pct"/>
            <w:shd w:val="clear" w:color="auto" w:fill="auto"/>
            <w:hideMark/>
          </w:tcPr>
          <w:p w14:paraId="1B6E8CB8" w14:textId="77777777" w:rsidR="002108DB" w:rsidRPr="001A4780" w:rsidRDefault="002108DB" w:rsidP="003F07D0">
            <w:pPr>
              <w:spacing w:before="0" w:after="0" w:line="276" w:lineRule="auto"/>
              <w:rPr>
                <w:sz w:val="20"/>
              </w:rPr>
            </w:pPr>
          </w:p>
        </w:tc>
      </w:tr>
      <w:tr w:rsidR="002108DB" w:rsidRPr="001A4780" w14:paraId="25C77C8A" w14:textId="77777777" w:rsidTr="005D2AEE">
        <w:tc>
          <w:tcPr>
            <w:tcW w:w="748" w:type="pct"/>
            <w:vMerge/>
            <w:shd w:val="clear" w:color="auto" w:fill="auto"/>
            <w:hideMark/>
          </w:tcPr>
          <w:p w14:paraId="0E91321A" w14:textId="77777777" w:rsidR="002108DB" w:rsidRPr="001A4780" w:rsidRDefault="002108DB" w:rsidP="003F07D0">
            <w:pPr>
              <w:spacing w:before="0" w:after="0" w:line="276" w:lineRule="auto"/>
              <w:rPr>
                <w:sz w:val="20"/>
              </w:rPr>
            </w:pPr>
          </w:p>
        </w:tc>
        <w:tc>
          <w:tcPr>
            <w:tcW w:w="754" w:type="pct"/>
            <w:gridSpan w:val="2"/>
            <w:shd w:val="clear" w:color="auto" w:fill="auto"/>
            <w:hideMark/>
          </w:tcPr>
          <w:p w14:paraId="733BCA69" w14:textId="77777777" w:rsidR="002108DB" w:rsidRPr="004C1C0A" w:rsidRDefault="002108DB" w:rsidP="003F07D0">
            <w:pPr>
              <w:spacing w:before="0" w:after="0" w:line="276" w:lineRule="auto"/>
              <w:rPr>
                <w:sz w:val="20"/>
              </w:rPr>
            </w:pPr>
            <w:r w:rsidRPr="00F420D3">
              <w:rPr>
                <w:sz w:val="20"/>
              </w:rPr>
              <w:t>courtDecision</w:t>
            </w:r>
          </w:p>
        </w:tc>
        <w:tc>
          <w:tcPr>
            <w:tcW w:w="223" w:type="pct"/>
            <w:gridSpan w:val="2"/>
            <w:shd w:val="clear" w:color="auto" w:fill="auto"/>
            <w:hideMark/>
          </w:tcPr>
          <w:p w14:paraId="57D11C79" w14:textId="77777777" w:rsidR="002108DB" w:rsidRPr="008C5857" w:rsidRDefault="002108DB" w:rsidP="003F07D0">
            <w:pPr>
              <w:spacing w:before="0" w:after="0" w:line="276" w:lineRule="auto"/>
              <w:jc w:val="center"/>
              <w:rPr>
                <w:sz w:val="20"/>
                <w:lang w:val="en-US"/>
              </w:rPr>
            </w:pPr>
            <w:r>
              <w:rPr>
                <w:sz w:val="20"/>
                <w:lang w:val="en-US"/>
              </w:rPr>
              <w:t>O</w:t>
            </w:r>
          </w:p>
        </w:tc>
        <w:tc>
          <w:tcPr>
            <w:tcW w:w="511" w:type="pct"/>
            <w:gridSpan w:val="2"/>
            <w:shd w:val="clear" w:color="auto" w:fill="auto"/>
            <w:hideMark/>
          </w:tcPr>
          <w:p w14:paraId="0C3E3164" w14:textId="77777777" w:rsidR="002108DB" w:rsidRPr="008C5857" w:rsidRDefault="002108DB" w:rsidP="003F07D0">
            <w:pPr>
              <w:spacing w:before="0" w:after="0" w:line="276" w:lineRule="auto"/>
              <w:jc w:val="center"/>
              <w:rPr>
                <w:sz w:val="20"/>
                <w:lang w:val="en-US"/>
              </w:rPr>
            </w:pPr>
            <w:r>
              <w:rPr>
                <w:sz w:val="20"/>
                <w:lang w:val="en-US"/>
              </w:rPr>
              <w:t>S</w:t>
            </w:r>
          </w:p>
        </w:tc>
        <w:tc>
          <w:tcPr>
            <w:tcW w:w="1403" w:type="pct"/>
            <w:shd w:val="clear" w:color="auto" w:fill="auto"/>
            <w:hideMark/>
          </w:tcPr>
          <w:p w14:paraId="48F97E3A" w14:textId="77777777" w:rsidR="002108DB" w:rsidRPr="004C1C0A" w:rsidRDefault="002108DB" w:rsidP="003F07D0">
            <w:pPr>
              <w:spacing w:before="0" w:after="0" w:line="276" w:lineRule="auto"/>
              <w:rPr>
                <w:sz w:val="20"/>
              </w:rPr>
            </w:pPr>
            <w:r w:rsidRPr="00F420D3">
              <w:rPr>
                <w:sz w:val="20"/>
              </w:rPr>
              <w:t>Решение судебного органа</w:t>
            </w:r>
          </w:p>
        </w:tc>
        <w:tc>
          <w:tcPr>
            <w:tcW w:w="1361" w:type="pct"/>
            <w:shd w:val="clear" w:color="auto" w:fill="auto"/>
            <w:hideMark/>
          </w:tcPr>
          <w:p w14:paraId="266C5A0D" w14:textId="77777777" w:rsidR="002108DB" w:rsidRPr="001A4780" w:rsidRDefault="002108DB" w:rsidP="003F07D0">
            <w:pPr>
              <w:spacing w:before="0" w:after="0" w:line="276" w:lineRule="auto"/>
              <w:rPr>
                <w:sz w:val="20"/>
              </w:rPr>
            </w:pPr>
          </w:p>
        </w:tc>
      </w:tr>
      <w:tr w:rsidR="002108DB" w:rsidRPr="001A4780" w14:paraId="7DF67107" w14:textId="77777777" w:rsidTr="005D2AEE">
        <w:tc>
          <w:tcPr>
            <w:tcW w:w="748" w:type="pct"/>
            <w:vMerge/>
            <w:shd w:val="clear" w:color="auto" w:fill="auto"/>
            <w:hideMark/>
          </w:tcPr>
          <w:p w14:paraId="71018F79" w14:textId="77777777" w:rsidR="002108DB" w:rsidRPr="001A4780" w:rsidRDefault="002108DB" w:rsidP="003F07D0">
            <w:pPr>
              <w:spacing w:before="0" w:after="0" w:line="276" w:lineRule="auto"/>
              <w:rPr>
                <w:sz w:val="20"/>
              </w:rPr>
            </w:pPr>
          </w:p>
        </w:tc>
        <w:tc>
          <w:tcPr>
            <w:tcW w:w="754" w:type="pct"/>
            <w:gridSpan w:val="2"/>
            <w:shd w:val="clear" w:color="auto" w:fill="auto"/>
            <w:hideMark/>
          </w:tcPr>
          <w:p w14:paraId="63EA10E3" w14:textId="77777777" w:rsidR="002108DB" w:rsidRPr="004C1C0A" w:rsidRDefault="002108DB" w:rsidP="003F07D0">
            <w:pPr>
              <w:spacing w:before="0" w:after="0" w:line="276" w:lineRule="auto"/>
              <w:rPr>
                <w:sz w:val="20"/>
              </w:rPr>
            </w:pPr>
            <w:r w:rsidRPr="00F420D3">
              <w:rPr>
                <w:sz w:val="20"/>
              </w:rPr>
              <w:t>discussionResult</w:t>
            </w:r>
          </w:p>
        </w:tc>
        <w:tc>
          <w:tcPr>
            <w:tcW w:w="223" w:type="pct"/>
            <w:gridSpan w:val="2"/>
            <w:shd w:val="clear" w:color="auto" w:fill="auto"/>
            <w:hideMark/>
          </w:tcPr>
          <w:p w14:paraId="2596BF17" w14:textId="77777777" w:rsidR="002108DB" w:rsidRPr="008C5857" w:rsidRDefault="002108DB" w:rsidP="003F07D0">
            <w:pPr>
              <w:spacing w:before="0" w:after="0" w:line="276" w:lineRule="auto"/>
              <w:jc w:val="center"/>
              <w:rPr>
                <w:sz w:val="20"/>
                <w:lang w:val="en-US"/>
              </w:rPr>
            </w:pPr>
            <w:r>
              <w:rPr>
                <w:sz w:val="20"/>
                <w:lang w:val="en-US"/>
              </w:rPr>
              <w:t>O</w:t>
            </w:r>
          </w:p>
        </w:tc>
        <w:tc>
          <w:tcPr>
            <w:tcW w:w="511" w:type="pct"/>
            <w:gridSpan w:val="2"/>
            <w:shd w:val="clear" w:color="auto" w:fill="auto"/>
            <w:hideMark/>
          </w:tcPr>
          <w:p w14:paraId="232D9B0A" w14:textId="77777777" w:rsidR="002108DB" w:rsidRPr="008C5857" w:rsidRDefault="002108DB" w:rsidP="003F07D0">
            <w:pPr>
              <w:spacing w:before="0" w:after="0" w:line="276" w:lineRule="auto"/>
              <w:jc w:val="center"/>
              <w:rPr>
                <w:sz w:val="20"/>
                <w:lang w:val="en-US"/>
              </w:rPr>
            </w:pPr>
            <w:r>
              <w:rPr>
                <w:sz w:val="20"/>
                <w:lang w:val="en-US"/>
              </w:rPr>
              <w:t>S</w:t>
            </w:r>
          </w:p>
        </w:tc>
        <w:tc>
          <w:tcPr>
            <w:tcW w:w="1403" w:type="pct"/>
            <w:shd w:val="clear" w:color="auto" w:fill="auto"/>
            <w:hideMark/>
          </w:tcPr>
          <w:p w14:paraId="27A1A5A0" w14:textId="77777777" w:rsidR="002108DB" w:rsidRPr="004C1C0A" w:rsidRDefault="002108DB" w:rsidP="003F07D0">
            <w:pPr>
              <w:spacing w:before="0" w:after="0" w:line="276" w:lineRule="auto"/>
              <w:rPr>
                <w:sz w:val="20"/>
              </w:rPr>
            </w:pPr>
            <w:r>
              <w:rPr>
                <w:sz w:val="20"/>
              </w:rPr>
              <w:t>Общественное обсуждение</w:t>
            </w:r>
          </w:p>
        </w:tc>
        <w:tc>
          <w:tcPr>
            <w:tcW w:w="1361" w:type="pct"/>
            <w:shd w:val="clear" w:color="auto" w:fill="auto"/>
            <w:hideMark/>
          </w:tcPr>
          <w:p w14:paraId="7F5BC08A" w14:textId="77777777" w:rsidR="002108DB" w:rsidRPr="001A4780" w:rsidRDefault="002108DB" w:rsidP="003F07D0">
            <w:pPr>
              <w:spacing w:before="0" w:after="0" w:line="276" w:lineRule="auto"/>
              <w:rPr>
                <w:sz w:val="20"/>
              </w:rPr>
            </w:pPr>
          </w:p>
        </w:tc>
      </w:tr>
      <w:tr w:rsidR="002108DB" w:rsidRPr="001A4780" w14:paraId="2DDA7068" w14:textId="77777777" w:rsidTr="008A6217">
        <w:tc>
          <w:tcPr>
            <w:tcW w:w="5000" w:type="pct"/>
            <w:gridSpan w:val="9"/>
            <w:shd w:val="clear" w:color="auto" w:fill="auto"/>
            <w:hideMark/>
          </w:tcPr>
          <w:p w14:paraId="725B2655" w14:textId="77777777" w:rsidR="002108DB" w:rsidRPr="001A4780" w:rsidRDefault="002108DB" w:rsidP="003F07D0">
            <w:pPr>
              <w:spacing w:before="0" w:after="0" w:line="276" w:lineRule="auto"/>
              <w:jc w:val="center"/>
              <w:rPr>
                <w:sz w:val="20"/>
              </w:rPr>
            </w:pPr>
            <w:r w:rsidRPr="006905AF">
              <w:rPr>
                <w:b/>
                <w:sz w:val="20"/>
              </w:rPr>
              <w:t>По решению заказчика (организации, осуществляющей определение поставщика для заказчика)</w:t>
            </w:r>
          </w:p>
        </w:tc>
      </w:tr>
      <w:tr w:rsidR="002108DB" w:rsidRPr="001A4780" w14:paraId="3B48BEFC" w14:textId="77777777" w:rsidTr="005D2AEE">
        <w:tc>
          <w:tcPr>
            <w:tcW w:w="748" w:type="pct"/>
            <w:shd w:val="clear" w:color="auto" w:fill="auto"/>
            <w:hideMark/>
          </w:tcPr>
          <w:p w14:paraId="3017246B" w14:textId="77777777" w:rsidR="002108DB" w:rsidRPr="006905AF" w:rsidRDefault="002108DB" w:rsidP="003F07D0">
            <w:pPr>
              <w:spacing w:before="0" w:after="0" w:line="276" w:lineRule="auto"/>
              <w:rPr>
                <w:b/>
                <w:sz w:val="20"/>
              </w:rPr>
            </w:pPr>
            <w:r w:rsidRPr="006905AF">
              <w:rPr>
                <w:b/>
                <w:sz w:val="20"/>
              </w:rPr>
              <w:t>responsibleDecision</w:t>
            </w:r>
          </w:p>
        </w:tc>
        <w:tc>
          <w:tcPr>
            <w:tcW w:w="754" w:type="pct"/>
            <w:gridSpan w:val="2"/>
            <w:shd w:val="clear" w:color="auto" w:fill="auto"/>
            <w:hideMark/>
          </w:tcPr>
          <w:p w14:paraId="02DCE029" w14:textId="77777777" w:rsidR="002108DB" w:rsidRPr="004C1C0A" w:rsidRDefault="002108DB" w:rsidP="003F07D0">
            <w:pPr>
              <w:spacing w:before="0" w:after="0" w:line="276" w:lineRule="auto"/>
              <w:rPr>
                <w:sz w:val="20"/>
              </w:rPr>
            </w:pPr>
          </w:p>
        </w:tc>
        <w:tc>
          <w:tcPr>
            <w:tcW w:w="223" w:type="pct"/>
            <w:gridSpan w:val="2"/>
            <w:shd w:val="clear" w:color="auto" w:fill="auto"/>
            <w:hideMark/>
          </w:tcPr>
          <w:p w14:paraId="6E903CB7" w14:textId="77777777" w:rsidR="002108DB" w:rsidRDefault="002108DB" w:rsidP="003F07D0">
            <w:pPr>
              <w:spacing w:before="0" w:after="0" w:line="276" w:lineRule="auto"/>
              <w:jc w:val="center"/>
              <w:rPr>
                <w:sz w:val="20"/>
              </w:rPr>
            </w:pPr>
          </w:p>
        </w:tc>
        <w:tc>
          <w:tcPr>
            <w:tcW w:w="511" w:type="pct"/>
            <w:gridSpan w:val="2"/>
            <w:shd w:val="clear" w:color="auto" w:fill="auto"/>
            <w:hideMark/>
          </w:tcPr>
          <w:p w14:paraId="2E761EB0" w14:textId="77777777" w:rsidR="002108DB" w:rsidRPr="00F420D3" w:rsidRDefault="002108DB" w:rsidP="003F07D0">
            <w:pPr>
              <w:spacing w:before="0" w:after="0" w:line="276" w:lineRule="auto"/>
              <w:jc w:val="center"/>
              <w:rPr>
                <w:sz w:val="20"/>
              </w:rPr>
            </w:pPr>
          </w:p>
        </w:tc>
        <w:tc>
          <w:tcPr>
            <w:tcW w:w="1403" w:type="pct"/>
            <w:shd w:val="clear" w:color="auto" w:fill="auto"/>
            <w:hideMark/>
          </w:tcPr>
          <w:p w14:paraId="04840734" w14:textId="77777777" w:rsidR="002108DB" w:rsidRPr="004C1C0A" w:rsidRDefault="002108DB" w:rsidP="003F07D0">
            <w:pPr>
              <w:spacing w:before="0" w:after="0" w:line="276" w:lineRule="auto"/>
              <w:rPr>
                <w:sz w:val="20"/>
              </w:rPr>
            </w:pPr>
          </w:p>
        </w:tc>
        <w:tc>
          <w:tcPr>
            <w:tcW w:w="1361" w:type="pct"/>
            <w:shd w:val="clear" w:color="auto" w:fill="auto"/>
            <w:hideMark/>
          </w:tcPr>
          <w:p w14:paraId="58151162" w14:textId="77777777" w:rsidR="002108DB" w:rsidRPr="001A4780" w:rsidRDefault="002108DB" w:rsidP="003F07D0">
            <w:pPr>
              <w:spacing w:before="0" w:after="0" w:line="276" w:lineRule="auto"/>
              <w:rPr>
                <w:sz w:val="20"/>
              </w:rPr>
            </w:pPr>
          </w:p>
        </w:tc>
      </w:tr>
      <w:tr w:rsidR="002108DB" w:rsidRPr="001A4780" w14:paraId="5DE2965F" w14:textId="77777777" w:rsidTr="005D2AEE">
        <w:tc>
          <w:tcPr>
            <w:tcW w:w="748" w:type="pct"/>
            <w:shd w:val="clear" w:color="auto" w:fill="auto"/>
            <w:hideMark/>
          </w:tcPr>
          <w:p w14:paraId="70D38FFA" w14:textId="77777777" w:rsidR="002108DB" w:rsidRPr="006905AF" w:rsidRDefault="002108DB" w:rsidP="003F07D0">
            <w:pPr>
              <w:spacing w:before="0" w:after="0" w:line="276" w:lineRule="auto"/>
              <w:rPr>
                <w:b/>
                <w:sz w:val="20"/>
              </w:rPr>
            </w:pPr>
          </w:p>
        </w:tc>
        <w:tc>
          <w:tcPr>
            <w:tcW w:w="754" w:type="pct"/>
            <w:gridSpan w:val="2"/>
            <w:shd w:val="clear" w:color="auto" w:fill="auto"/>
            <w:hideMark/>
          </w:tcPr>
          <w:p w14:paraId="7F476021" w14:textId="77777777" w:rsidR="002108DB" w:rsidRPr="004C1C0A" w:rsidRDefault="002108DB" w:rsidP="003F07D0">
            <w:pPr>
              <w:spacing w:before="0" w:after="0" w:line="276" w:lineRule="auto"/>
              <w:rPr>
                <w:sz w:val="20"/>
              </w:rPr>
            </w:pPr>
            <w:r w:rsidRPr="008C5857">
              <w:rPr>
                <w:sz w:val="20"/>
              </w:rPr>
              <w:t>decisionDate</w:t>
            </w:r>
          </w:p>
        </w:tc>
        <w:tc>
          <w:tcPr>
            <w:tcW w:w="223" w:type="pct"/>
            <w:gridSpan w:val="2"/>
            <w:shd w:val="clear" w:color="auto" w:fill="auto"/>
            <w:hideMark/>
          </w:tcPr>
          <w:p w14:paraId="703FCAFF" w14:textId="77777777" w:rsidR="002108DB" w:rsidRPr="008C5857" w:rsidRDefault="002108DB" w:rsidP="003F07D0">
            <w:pPr>
              <w:spacing w:before="0" w:after="0" w:line="276" w:lineRule="auto"/>
              <w:jc w:val="center"/>
              <w:rPr>
                <w:sz w:val="20"/>
                <w:lang w:val="en-US"/>
              </w:rPr>
            </w:pPr>
            <w:r>
              <w:rPr>
                <w:sz w:val="20"/>
                <w:lang w:val="en-US"/>
              </w:rPr>
              <w:t>O</w:t>
            </w:r>
          </w:p>
        </w:tc>
        <w:tc>
          <w:tcPr>
            <w:tcW w:w="511" w:type="pct"/>
            <w:gridSpan w:val="2"/>
            <w:shd w:val="clear" w:color="auto" w:fill="auto"/>
            <w:hideMark/>
          </w:tcPr>
          <w:p w14:paraId="5A5B7FF6" w14:textId="77777777" w:rsidR="002108DB" w:rsidRPr="008C5857" w:rsidRDefault="002108DB" w:rsidP="003F07D0">
            <w:pPr>
              <w:spacing w:before="0" w:after="0" w:line="276" w:lineRule="auto"/>
              <w:jc w:val="center"/>
              <w:rPr>
                <w:sz w:val="20"/>
                <w:lang w:val="en-US"/>
              </w:rPr>
            </w:pPr>
            <w:r>
              <w:rPr>
                <w:sz w:val="20"/>
                <w:lang w:val="en-US"/>
              </w:rPr>
              <w:t>DT</w:t>
            </w:r>
          </w:p>
        </w:tc>
        <w:tc>
          <w:tcPr>
            <w:tcW w:w="1403" w:type="pct"/>
            <w:shd w:val="clear" w:color="auto" w:fill="auto"/>
            <w:hideMark/>
          </w:tcPr>
          <w:p w14:paraId="0348ECCB" w14:textId="77777777" w:rsidR="002108DB" w:rsidRPr="004C1C0A" w:rsidRDefault="002108DB" w:rsidP="003F07D0">
            <w:pPr>
              <w:spacing w:before="0" w:after="0" w:line="276" w:lineRule="auto"/>
              <w:rPr>
                <w:sz w:val="20"/>
              </w:rPr>
            </w:pPr>
            <w:r w:rsidRPr="008C5857">
              <w:rPr>
                <w:sz w:val="20"/>
              </w:rPr>
              <w:t>Дата принятия решения</w:t>
            </w:r>
          </w:p>
        </w:tc>
        <w:tc>
          <w:tcPr>
            <w:tcW w:w="1361" w:type="pct"/>
            <w:shd w:val="clear" w:color="auto" w:fill="auto"/>
            <w:hideMark/>
          </w:tcPr>
          <w:p w14:paraId="1FB0D4DB" w14:textId="77777777" w:rsidR="002108DB" w:rsidRPr="001A4780" w:rsidRDefault="002108DB" w:rsidP="003F07D0">
            <w:pPr>
              <w:spacing w:before="0" w:after="0" w:line="276" w:lineRule="auto"/>
              <w:rPr>
                <w:sz w:val="20"/>
              </w:rPr>
            </w:pPr>
          </w:p>
        </w:tc>
      </w:tr>
      <w:tr w:rsidR="002108DB" w:rsidRPr="001A4780" w14:paraId="66FCE2C6" w14:textId="77777777" w:rsidTr="008A6217">
        <w:tc>
          <w:tcPr>
            <w:tcW w:w="5000" w:type="pct"/>
            <w:gridSpan w:val="9"/>
            <w:shd w:val="clear" w:color="auto" w:fill="auto"/>
            <w:hideMark/>
          </w:tcPr>
          <w:p w14:paraId="58AFAFEC" w14:textId="77777777" w:rsidR="002108DB" w:rsidRPr="001A4780" w:rsidRDefault="002108DB" w:rsidP="003F07D0">
            <w:pPr>
              <w:spacing w:before="0" w:after="0" w:line="276" w:lineRule="auto"/>
              <w:jc w:val="center"/>
              <w:rPr>
                <w:sz w:val="20"/>
              </w:rPr>
            </w:pPr>
            <w:r w:rsidRPr="008C5857">
              <w:rPr>
                <w:b/>
                <w:sz w:val="20"/>
              </w:rPr>
              <w:t>Предписание органа, уполномоченного на осуществление контроля</w:t>
            </w:r>
          </w:p>
        </w:tc>
      </w:tr>
      <w:tr w:rsidR="002108DB" w:rsidRPr="001A4780" w14:paraId="5BC3A6D4" w14:textId="77777777" w:rsidTr="005D2AEE">
        <w:tc>
          <w:tcPr>
            <w:tcW w:w="748" w:type="pct"/>
            <w:shd w:val="clear" w:color="auto" w:fill="auto"/>
            <w:hideMark/>
          </w:tcPr>
          <w:p w14:paraId="0E94B14E" w14:textId="77777777" w:rsidR="002108DB" w:rsidRPr="008C5857" w:rsidRDefault="002108DB" w:rsidP="003F07D0">
            <w:pPr>
              <w:spacing w:before="0" w:after="0" w:line="276" w:lineRule="auto"/>
              <w:rPr>
                <w:b/>
                <w:sz w:val="20"/>
              </w:rPr>
            </w:pPr>
            <w:r w:rsidRPr="008C5857">
              <w:rPr>
                <w:b/>
                <w:sz w:val="20"/>
              </w:rPr>
              <w:t>authorityPrescription</w:t>
            </w:r>
          </w:p>
        </w:tc>
        <w:tc>
          <w:tcPr>
            <w:tcW w:w="754" w:type="pct"/>
            <w:gridSpan w:val="2"/>
            <w:shd w:val="clear" w:color="auto" w:fill="auto"/>
            <w:hideMark/>
          </w:tcPr>
          <w:p w14:paraId="7962BBF9" w14:textId="77777777" w:rsidR="002108DB" w:rsidRPr="004C1C0A" w:rsidRDefault="002108DB" w:rsidP="003F07D0">
            <w:pPr>
              <w:spacing w:before="0" w:after="0" w:line="276" w:lineRule="auto"/>
              <w:rPr>
                <w:sz w:val="20"/>
              </w:rPr>
            </w:pPr>
          </w:p>
        </w:tc>
        <w:tc>
          <w:tcPr>
            <w:tcW w:w="223" w:type="pct"/>
            <w:gridSpan w:val="2"/>
            <w:shd w:val="clear" w:color="auto" w:fill="auto"/>
            <w:hideMark/>
          </w:tcPr>
          <w:p w14:paraId="5BD239F7" w14:textId="77777777" w:rsidR="002108DB" w:rsidRDefault="002108DB" w:rsidP="003F07D0">
            <w:pPr>
              <w:spacing w:before="0" w:after="0" w:line="276" w:lineRule="auto"/>
              <w:jc w:val="center"/>
              <w:rPr>
                <w:sz w:val="20"/>
              </w:rPr>
            </w:pPr>
          </w:p>
        </w:tc>
        <w:tc>
          <w:tcPr>
            <w:tcW w:w="511" w:type="pct"/>
            <w:gridSpan w:val="2"/>
            <w:shd w:val="clear" w:color="auto" w:fill="auto"/>
            <w:hideMark/>
          </w:tcPr>
          <w:p w14:paraId="2B0691F9" w14:textId="77777777" w:rsidR="002108DB" w:rsidRPr="00F420D3" w:rsidRDefault="002108DB" w:rsidP="003F07D0">
            <w:pPr>
              <w:spacing w:before="0" w:after="0" w:line="276" w:lineRule="auto"/>
              <w:jc w:val="center"/>
              <w:rPr>
                <w:sz w:val="20"/>
              </w:rPr>
            </w:pPr>
          </w:p>
        </w:tc>
        <w:tc>
          <w:tcPr>
            <w:tcW w:w="1403" w:type="pct"/>
            <w:shd w:val="clear" w:color="auto" w:fill="auto"/>
            <w:hideMark/>
          </w:tcPr>
          <w:p w14:paraId="361ABDBF" w14:textId="77777777" w:rsidR="002108DB" w:rsidRPr="004C1C0A" w:rsidRDefault="002108DB" w:rsidP="003F07D0">
            <w:pPr>
              <w:spacing w:before="0" w:after="0" w:line="276" w:lineRule="auto"/>
              <w:rPr>
                <w:sz w:val="20"/>
              </w:rPr>
            </w:pPr>
          </w:p>
        </w:tc>
        <w:tc>
          <w:tcPr>
            <w:tcW w:w="1361" w:type="pct"/>
            <w:shd w:val="clear" w:color="auto" w:fill="auto"/>
            <w:hideMark/>
          </w:tcPr>
          <w:p w14:paraId="3AEE1C62" w14:textId="77777777" w:rsidR="002108DB" w:rsidRPr="001A4780" w:rsidRDefault="002108DB" w:rsidP="003F07D0">
            <w:pPr>
              <w:spacing w:before="0" w:after="0" w:line="276" w:lineRule="auto"/>
              <w:rPr>
                <w:sz w:val="20"/>
              </w:rPr>
            </w:pPr>
          </w:p>
        </w:tc>
      </w:tr>
      <w:tr w:rsidR="002108DB" w:rsidRPr="001A4780" w14:paraId="7B19359C" w14:textId="77777777" w:rsidTr="005D2AEE">
        <w:tc>
          <w:tcPr>
            <w:tcW w:w="748" w:type="pct"/>
            <w:vMerge w:val="restart"/>
            <w:shd w:val="clear" w:color="auto" w:fill="auto"/>
            <w:vAlign w:val="center"/>
            <w:hideMark/>
          </w:tcPr>
          <w:p w14:paraId="7BE3FAF0" w14:textId="77777777" w:rsidR="002108DB" w:rsidRPr="00E87917" w:rsidRDefault="002108DB" w:rsidP="003F07D0">
            <w:pPr>
              <w:spacing w:before="0" w:after="0" w:line="276" w:lineRule="auto"/>
              <w:jc w:val="both"/>
              <w:rPr>
                <w:sz w:val="20"/>
              </w:rPr>
            </w:pPr>
            <w:r>
              <w:rPr>
                <w:sz w:val="20"/>
              </w:rPr>
              <w:t>Допустимо указание только одного элемента</w:t>
            </w:r>
          </w:p>
        </w:tc>
        <w:tc>
          <w:tcPr>
            <w:tcW w:w="754" w:type="pct"/>
            <w:gridSpan w:val="2"/>
            <w:shd w:val="clear" w:color="auto" w:fill="auto"/>
            <w:hideMark/>
          </w:tcPr>
          <w:p w14:paraId="741EC6EA" w14:textId="77777777" w:rsidR="002108DB" w:rsidRPr="004C1C0A" w:rsidRDefault="002108DB" w:rsidP="003F07D0">
            <w:pPr>
              <w:spacing w:before="0" w:after="0" w:line="276" w:lineRule="auto"/>
              <w:rPr>
                <w:sz w:val="20"/>
              </w:rPr>
            </w:pPr>
            <w:r w:rsidRPr="008C5857">
              <w:rPr>
                <w:sz w:val="20"/>
              </w:rPr>
              <w:t>reestrPrescription</w:t>
            </w:r>
          </w:p>
        </w:tc>
        <w:tc>
          <w:tcPr>
            <w:tcW w:w="223" w:type="pct"/>
            <w:gridSpan w:val="2"/>
            <w:shd w:val="clear" w:color="auto" w:fill="auto"/>
            <w:hideMark/>
          </w:tcPr>
          <w:p w14:paraId="5BC1F76B" w14:textId="77777777" w:rsidR="002108DB" w:rsidRPr="006D01A5" w:rsidRDefault="002108DB" w:rsidP="003F07D0">
            <w:pPr>
              <w:spacing w:before="0" w:after="0" w:line="276" w:lineRule="auto"/>
              <w:jc w:val="center"/>
              <w:rPr>
                <w:sz w:val="20"/>
                <w:lang w:val="en-US"/>
              </w:rPr>
            </w:pPr>
            <w:r>
              <w:rPr>
                <w:sz w:val="20"/>
                <w:lang w:val="en-US"/>
              </w:rPr>
              <w:t>O</w:t>
            </w:r>
          </w:p>
        </w:tc>
        <w:tc>
          <w:tcPr>
            <w:tcW w:w="511" w:type="pct"/>
            <w:gridSpan w:val="2"/>
            <w:shd w:val="clear" w:color="auto" w:fill="auto"/>
            <w:hideMark/>
          </w:tcPr>
          <w:p w14:paraId="3B3D99D1" w14:textId="77777777" w:rsidR="002108DB" w:rsidRPr="006D01A5" w:rsidRDefault="002108DB" w:rsidP="003F07D0">
            <w:pPr>
              <w:spacing w:before="0" w:after="0" w:line="276" w:lineRule="auto"/>
              <w:jc w:val="center"/>
              <w:rPr>
                <w:sz w:val="20"/>
                <w:lang w:val="en-US"/>
              </w:rPr>
            </w:pPr>
            <w:r>
              <w:rPr>
                <w:sz w:val="20"/>
                <w:lang w:val="en-US"/>
              </w:rPr>
              <w:t>S</w:t>
            </w:r>
          </w:p>
        </w:tc>
        <w:tc>
          <w:tcPr>
            <w:tcW w:w="1403" w:type="pct"/>
            <w:shd w:val="clear" w:color="auto" w:fill="auto"/>
            <w:hideMark/>
          </w:tcPr>
          <w:p w14:paraId="4542A784" w14:textId="77777777" w:rsidR="002108DB" w:rsidRPr="004C1C0A" w:rsidRDefault="002108DB" w:rsidP="003F07D0">
            <w:pPr>
              <w:spacing w:before="0" w:after="0" w:line="276" w:lineRule="auto"/>
              <w:rPr>
                <w:sz w:val="20"/>
              </w:rPr>
            </w:pPr>
            <w:r w:rsidRPr="006D01A5">
              <w:rPr>
                <w:sz w:val="20"/>
              </w:rPr>
              <w:t>Данные о предписании, выданном КО</w:t>
            </w:r>
          </w:p>
        </w:tc>
        <w:tc>
          <w:tcPr>
            <w:tcW w:w="1361" w:type="pct"/>
            <w:shd w:val="clear" w:color="auto" w:fill="auto"/>
            <w:hideMark/>
          </w:tcPr>
          <w:p w14:paraId="29213C76" w14:textId="77777777" w:rsidR="002108DB" w:rsidRPr="001A4780" w:rsidRDefault="002108DB" w:rsidP="003F07D0">
            <w:pPr>
              <w:spacing w:before="0" w:after="0" w:line="276" w:lineRule="auto"/>
              <w:rPr>
                <w:sz w:val="20"/>
              </w:rPr>
            </w:pPr>
          </w:p>
        </w:tc>
      </w:tr>
      <w:tr w:rsidR="002108DB" w:rsidRPr="001A4780" w14:paraId="23EB54F7" w14:textId="77777777" w:rsidTr="005D2AEE">
        <w:tc>
          <w:tcPr>
            <w:tcW w:w="748" w:type="pct"/>
            <w:vMerge/>
            <w:shd w:val="clear" w:color="auto" w:fill="auto"/>
            <w:hideMark/>
          </w:tcPr>
          <w:p w14:paraId="112A8B19" w14:textId="77777777" w:rsidR="002108DB" w:rsidRPr="006905AF" w:rsidRDefault="002108DB" w:rsidP="003F07D0">
            <w:pPr>
              <w:spacing w:before="0" w:after="0" w:line="276" w:lineRule="auto"/>
              <w:rPr>
                <w:b/>
                <w:sz w:val="20"/>
              </w:rPr>
            </w:pPr>
          </w:p>
        </w:tc>
        <w:tc>
          <w:tcPr>
            <w:tcW w:w="754" w:type="pct"/>
            <w:gridSpan w:val="2"/>
            <w:shd w:val="clear" w:color="auto" w:fill="auto"/>
            <w:hideMark/>
          </w:tcPr>
          <w:p w14:paraId="28270770" w14:textId="77777777" w:rsidR="002108DB" w:rsidRPr="00D716D3" w:rsidRDefault="002108DB" w:rsidP="003F07D0">
            <w:pPr>
              <w:spacing w:before="0" w:after="0" w:line="276" w:lineRule="auto"/>
              <w:rPr>
                <w:sz w:val="20"/>
                <w:lang w:val="en-US"/>
              </w:rPr>
            </w:pPr>
            <w:r w:rsidRPr="006D01A5">
              <w:rPr>
                <w:sz w:val="20"/>
              </w:rPr>
              <w:t>externalPrescription</w:t>
            </w:r>
          </w:p>
        </w:tc>
        <w:tc>
          <w:tcPr>
            <w:tcW w:w="223" w:type="pct"/>
            <w:gridSpan w:val="2"/>
            <w:shd w:val="clear" w:color="auto" w:fill="auto"/>
            <w:hideMark/>
          </w:tcPr>
          <w:p w14:paraId="7C5526DB" w14:textId="77777777" w:rsidR="002108DB" w:rsidRPr="006D01A5" w:rsidRDefault="002108DB" w:rsidP="003F07D0">
            <w:pPr>
              <w:spacing w:before="0" w:after="0" w:line="276" w:lineRule="auto"/>
              <w:jc w:val="center"/>
              <w:rPr>
                <w:sz w:val="20"/>
                <w:lang w:val="en-US"/>
              </w:rPr>
            </w:pPr>
            <w:r>
              <w:rPr>
                <w:sz w:val="20"/>
                <w:lang w:val="en-US"/>
              </w:rPr>
              <w:t>O</w:t>
            </w:r>
          </w:p>
        </w:tc>
        <w:tc>
          <w:tcPr>
            <w:tcW w:w="511" w:type="pct"/>
            <w:gridSpan w:val="2"/>
            <w:shd w:val="clear" w:color="auto" w:fill="auto"/>
            <w:hideMark/>
          </w:tcPr>
          <w:p w14:paraId="69C09139" w14:textId="77777777" w:rsidR="002108DB" w:rsidRPr="006D01A5" w:rsidRDefault="002108DB" w:rsidP="003F07D0">
            <w:pPr>
              <w:spacing w:before="0" w:after="0" w:line="276" w:lineRule="auto"/>
              <w:jc w:val="center"/>
              <w:rPr>
                <w:sz w:val="20"/>
                <w:lang w:val="en-US"/>
              </w:rPr>
            </w:pPr>
            <w:r>
              <w:rPr>
                <w:sz w:val="20"/>
                <w:lang w:val="en-US"/>
              </w:rPr>
              <w:t>S</w:t>
            </w:r>
          </w:p>
        </w:tc>
        <w:tc>
          <w:tcPr>
            <w:tcW w:w="1403" w:type="pct"/>
            <w:shd w:val="clear" w:color="auto" w:fill="auto"/>
            <w:hideMark/>
          </w:tcPr>
          <w:p w14:paraId="1B9026AE" w14:textId="77777777" w:rsidR="002108DB" w:rsidRPr="004C1C0A" w:rsidRDefault="002108DB" w:rsidP="003F07D0">
            <w:pPr>
              <w:spacing w:before="0" w:after="0" w:line="276" w:lineRule="auto"/>
              <w:rPr>
                <w:sz w:val="20"/>
              </w:rPr>
            </w:pPr>
            <w:r w:rsidRPr="006D01A5">
              <w:rPr>
                <w:sz w:val="20"/>
              </w:rPr>
              <w:t>Предписание отсутствует в реестре результатов контроля</w:t>
            </w:r>
          </w:p>
        </w:tc>
        <w:tc>
          <w:tcPr>
            <w:tcW w:w="1361" w:type="pct"/>
            <w:shd w:val="clear" w:color="auto" w:fill="auto"/>
            <w:hideMark/>
          </w:tcPr>
          <w:p w14:paraId="04289511" w14:textId="77777777" w:rsidR="002108DB" w:rsidRPr="001A4780" w:rsidRDefault="002108DB" w:rsidP="003F07D0">
            <w:pPr>
              <w:spacing w:before="0" w:after="0" w:line="276" w:lineRule="auto"/>
              <w:rPr>
                <w:sz w:val="20"/>
              </w:rPr>
            </w:pPr>
          </w:p>
        </w:tc>
      </w:tr>
      <w:tr w:rsidR="002108DB" w:rsidRPr="001A4780" w14:paraId="7CAF340C" w14:textId="77777777" w:rsidTr="008A6217">
        <w:tc>
          <w:tcPr>
            <w:tcW w:w="5000" w:type="pct"/>
            <w:gridSpan w:val="9"/>
            <w:shd w:val="clear" w:color="auto" w:fill="auto"/>
            <w:hideMark/>
          </w:tcPr>
          <w:p w14:paraId="16274C84" w14:textId="77777777" w:rsidR="002108DB" w:rsidRPr="001A4780" w:rsidRDefault="002108DB" w:rsidP="003F07D0">
            <w:pPr>
              <w:spacing w:before="0" w:after="0" w:line="276" w:lineRule="auto"/>
              <w:jc w:val="center"/>
              <w:rPr>
                <w:sz w:val="20"/>
              </w:rPr>
            </w:pPr>
            <w:r w:rsidRPr="00944AC2">
              <w:rPr>
                <w:b/>
                <w:sz w:val="20"/>
              </w:rPr>
              <w:t>Данные о предписании, выданном КО</w:t>
            </w:r>
          </w:p>
        </w:tc>
      </w:tr>
      <w:tr w:rsidR="002108DB" w:rsidRPr="001A4780" w14:paraId="61327DF2" w14:textId="77777777" w:rsidTr="005D2AEE">
        <w:tc>
          <w:tcPr>
            <w:tcW w:w="748" w:type="pct"/>
            <w:shd w:val="clear" w:color="auto" w:fill="auto"/>
            <w:hideMark/>
          </w:tcPr>
          <w:p w14:paraId="686CB73A" w14:textId="77777777" w:rsidR="002108DB" w:rsidRPr="00944AC2" w:rsidRDefault="002108DB" w:rsidP="003F07D0">
            <w:pPr>
              <w:spacing w:before="0" w:after="0" w:line="276" w:lineRule="auto"/>
              <w:rPr>
                <w:b/>
                <w:sz w:val="20"/>
              </w:rPr>
            </w:pPr>
            <w:r w:rsidRPr="00944AC2">
              <w:rPr>
                <w:b/>
                <w:sz w:val="20"/>
              </w:rPr>
              <w:t>reestrPrescription</w:t>
            </w:r>
          </w:p>
        </w:tc>
        <w:tc>
          <w:tcPr>
            <w:tcW w:w="754" w:type="pct"/>
            <w:gridSpan w:val="2"/>
            <w:shd w:val="clear" w:color="auto" w:fill="auto"/>
            <w:hideMark/>
          </w:tcPr>
          <w:p w14:paraId="2DBE2A7A" w14:textId="77777777" w:rsidR="002108DB" w:rsidRPr="004C1C0A" w:rsidRDefault="002108DB" w:rsidP="003F07D0">
            <w:pPr>
              <w:spacing w:before="0" w:after="0" w:line="276" w:lineRule="auto"/>
              <w:rPr>
                <w:sz w:val="20"/>
              </w:rPr>
            </w:pPr>
          </w:p>
        </w:tc>
        <w:tc>
          <w:tcPr>
            <w:tcW w:w="223" w:type="pct"/>
            <w:gridSpan w:val="2"/>
            <w:shd w:val="clear" w:color="auto" w:fill="auto"/>
            <w:hideMark/>
          </w:tcPr>
          <w:p w14:paraId="73704E34" w14:textId="77777777" w:rsidR="002108DB" w:rsidRDefault="002108DB" w:rsidP="003F07D0">
            <w:pPr>
              <w:spacing w:before="0" w:after="0" w:line="276" w:lineRule="auto"/>
              <w:jc w:val="center"/>
              <w:rPr>
                <w:sz w:val="20"/>
              </w:rPr>
            </w:pPr>
          </w:p>
        </w:tc>
        <w:tc>
          <w:tcPr>
            <w:tcW w:w="511" w:type="pct"/>
            <w:gridSpan w:val="2"/>
            <w:shd w:val="clear" w:color="auto" w:fill="auto"/>
            <w:hideMark/>
          </w:tcPr>
          <w:p w14:paraId="36751076" w14:textId="77777777" w:rsidR="002108DB" w:rsidRPr="00F420D3" w:rsidRDefault="002108DB" w:rsidP="003F07D0">
            <w:pPr>
              <w:spacing w:before="0" w:after="0" w:line="276" w:lineRule="auto"/>
              <w:jc w:val="center"/>
              <w:rPr>
                <w:sz w:val="20"/>
              </w:rPr>
            </w:pPr>
          </w:p>
        </w:tc>
        <w:tc>
          <w:tcPr>
            <w:tcW w:w="1403" w:type="pct"/>
            <w:shd w:val="clear" w:color="auto" w:fill="auto"/>
            <w:hideMark/>
          </w:tcPr>
          <w:p w14:paraId="4405442D" w14:textId="77777777" w:rsidR="002108DB" w:rsidRPr="004C1C0A" w:rsidRDefault="002108DB" w:rsidP="003F07D0">
            <w:pPr>
              <w:spacing w:before="0" w:after="0" w:line="276" w:lineRule="auto"/>
              <w:rPr>
                <w:sz w:val="20"/>
              </w:rPr>
            </w:pPr>
          </w:p>
        </w:tc>
        <w:tc>
          <w:tcPr>
            <w:tcW w:w="1361" w:type="pct"/>
            <w:shd w:val="clear" w:color="auto" w:fill="auto"/>
            <w:hideMark/>
          </w:tcPr>
          <w:p w14:paraId="19154CDD" w14:textId="77777777" w:rsidR="002108DB" w:rsidRPr="001A4780" w:rsidRDefault="002108DB" w:rsidP="003F07D0">
            <w:pPr>
              <w:spacing w:before="0" w:after="0" w:line="276" w:lineRule="auto"/>
              <w:rPr>
                <w:sz w:val="20"/>
              </w:rPr>
            </w:pPr>
          </w:p>
        </w:tc>
      </w:tr>
      <w:tr w:rsidR="002108DB" w:rsidRPr="001A4780" w14:paraId="54AC42CB" w14:textId="77777777" w:rsidTr="005D2AEE">
        <w:tc>
          <w:tcPr>
            <w:tcW w:w="748" w:type="pct"/>
            <w:shd w:val="clear" w:color="auto" w:fill="auto"/>
            <w:hideMark/>
          </w:tcPr>
          <w:p w14:paraId="69168793" w14:textId="77777777" w:rsidR="002108DB" w:rsidRPr="006905AF" w:rsidRDefault="002108DB" w:rsidP="003F07D0">
            <w:pPr>
              <w:spacing w:before="0" w:after="0" w:line="276" w:lineRule="auto"/>
              <w:rPr>
                <w:b/>
                <w:sz w:val="20"/>
              </w:rPr>
            </w:pPr>
          </w:p>
        </w:tc>
        <w:tc>
          <w:tcPr>
            <w:tcW w:w="754" w:type="pct"/>
            <w:gridSpan w:val="2"/>
            <w:shd w:val="clear" w:color="auto" w:fill="auto"/>
            <w:hideMark/>
          </w:tcPr>
          <w:p w14:paraId="205C0A5D" w14:textId="77777777" w:rsidR="002108DB" w:rsidRPr="004C1C0A" w:rsidRDefault="002108DB" w:rsidP="003F07D0">
            <w:pPr>
              <w:spacing w:before="0" w:after="0" w:line="276" w:lineRule="auto"/>
              <w:rPr>
                <w:sz w:val="20"/>
              </w:rPr>
            </w:pPr>
            <w:r w:rsidRPr="00944AC2">
              <w:rPr>
                <w:sz w:val="20"/>
              </w:rPr>
              <w:t>checkResultNumber</w:t>
            </w:r>
          </w:p>
        </w:tc>
        <w:tc>
          <w:tcPr>
            <w:tcW w:w="223" w:type="pct"/>
            <w:gridSpan w:val="2"/>
            <w:shd w:val="clear" w:color="auto" w:fill="auto"/>
            <w:hideMark/>
          </w:tcPr>
          <w:p w14:paraId="06066436" w14:textId="77777777" w:rsidR="002108DB" w:rsidRPr="00944AC2" w:rsidRDefault="002108DB" w:rsidP="003F07D0">
            <w:pPr>
              <w:spacing w:before="0" w:after="0" w:line="276" w:lineRule="auto"/>
              <w:jc w:val="center"/>
              <w:rPr>
                <w:sz w:val="20"/>
                <w:lang w:val="en-US"/>
              </w:rPr>
            </w:pPr>
            <w:r>
              <w:rPr>
                <w:sz w:val="20"/>
                <w:lang w:val="en-US"/>
              </w:rPr>
              <w:t>O</w:t>
            </w:r>
          </w:p>
        </w:tc>
        <w:tc>
          <w:tcPr>
            <w:tcW w:w="511" w:type="pct"/>
            <w:gridSpan w:val="2"/>
            <w:shd w:val="clear" w:color="auto" w:fill="auto"/>
            <w:hideMark/>
          </w:tcPr>
          <w:p w14:paraId="3E3F179A" w14:textId="77777777" w:rsidR="002108DB" w:rsidRPr="00944AC2" w:rsidRDefault="002108DB" w:rsidP="003F07D0">
            <w:pPr>
              <w:spacing w:before="0" w:after="0" w:line="276" w:lineRule="auto"/>
              <w:jc w:val="center"/>
              <w:rPr>
                <w:sz w:val="20"/>
                <w:lang w:val="en-US"/>
              </w:rPr>
            </w:pPr>
            <w:r>
              <w:rPr>
                <w:sz w:val="20"/>
                <w:lang w:val="en-US"/>
              </w:rPr>
              <w:t>T(30)</w:t>
            </w:r>
          </w:p>
        </w:tc>
        <w:tc>
          <w:tcPr>
            <w:tcW w:w="1403" w:type="pct"/>
            <w:shd w:val="clear" w:color="auto" w:fill="auto"/>
            <w:hideMark/>
          </w:tcPr>
          <w:p w14:paraId="15793A53" w14:textId="77777777" w:rsidR="002108DB" w:rsidRPr="004C1C0A" w:rsidRDefault="002108DB" w:rsidP="003F07D0">
            <w:pPr>
              <w:spacing w:before="0" w:after="0" w:line="276" w:lineRule="auto"/>
              <w:rPr>
                <w:sz w:val="20"/>
              </w:rPr>
            </w:pPr>
            <w:r w:rsidRPr="00944AC2">
              <w:rPr>
                <w:sz w:val="20"/>
              </w:rPr>
              <w:t>Номер результата контроля по предписанию</w:t>
            </w:r>
          </w:p>
        </w:tc>
        <w:tc>
          <w:tcPr>
            <w:tcW w:w="1361" w:type="pct"/>
            <w:shd w:val="clear" w:color="auto" w:fill="auto"/>
            <w:hideMark/>
          </w:tcPr>
          <w:p w14:paraId="66BF51A6" w14:textId="77777777" w:rsidR="002108DB" w:rsidRPr="001A4780" w:rsidRDefault="002108DB" w:rsidP="003F07D0">
            <w:pPr>
              <w:spacing w:before="0" w:after="0" w:line="276" w:lineRule="auto"/>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2108DB" w:rsidRPr="001A4780" w14:paraId="2A7DC945" w14:textId="77777777" w:rsidTr="005D2AEE">
        <w:tc>
          <w:tcPr>
            <w:tcW w:w="748" w:type="pct"/>
            <w:shd w:val="clear" w:color="auto" w:fill="auto"/>
            <w:hideMark/>
          </w:tcPr>
          <w:p w14:paraId="6F8B3864" w14:textId="77777777" w:rsidR="002108DB" w:rsidRPr="006905AF" w:rsidRDefault="002108DB" w:rsidP="003F07D0">
            <w:pPr>
              <w:spacing w:before="0" w:after="0" w:line="276" w:lineRule="auto"/>
              <w:rPr>
                <w:b/>
                <w:sz w:val="20"/>
              </w:rPr>
            </w:pPr>
          </w:p>
        </w:tc>
        <w:tc>
          <w:tcPr>
            <w:tcW w:w="754" w:type="pct"/>
            <w:gridSpan w:val="2"/>
            <w:shd w:val="clear" w:color="auto" w:fill="auto"/>
            <w:hideMark/>
          </w:tcPr>
          <w:p w14:paraId="4AFF3B94" w14:textId="77777777" w:rsidR="002108DB" w:rsidRPr="004C1C0A" w:rsidRDefault="002108DB" w:rsidP="003F07D0">
            <w:pPr>
              <w:spacing w:before="0" w:after="0" w:line="276" w:lineRule="auto"/>
              <w:rPr>
                <w:sz w:val="20"/>
              </w:rPr>
            </w:pPr>
            <w:r w:rsidRPr="00944AC2">
              <w:rPr>
                <w:sz w:val="20"/>
              </w:rPr>
              <w:t>prescriptionNumber</w:t>
            </w:r>
          </w:p>
        </w:tc>
        <w:tc>
          <w:tcPr>
            <w:tcW w:w="223" w:type="pct"/>
            <w:gridSpan w:val="2"/>
            <w:shd w:val="clear" w:color="auto" w:fill="auto"/>
            <w:hideMark/>
          </w:tcPr>
          <w:p w14:paraId="3C9D824B" w14:textId="77777777" w:rsidR="002108DB" w:rsidRPr="00213FAC" w:rsidRDefault="002108DB" w:rsidP="003F07D0">
            <w:pPr>
              <w:spacing w:before="0" w:after="0" w:line="276" w:lineRule="auto"/>
              <w:jc w:val="center"/>
              <w:rPr>
                <w:sz w:val="20"/>
                <w:lang w:val="en-US"/>
              </w:rPr>
            </w:pPr>
            <w:r>
              <w:rPr>
                <w:sz w:val="20"/>
                <w:lang w:val="en-US"/>
              </w:rPr>
              <w:t>H</w:t>
            </w:r>
          </w:p>
        </w:tc>
        <w:tc>
          <w:tcPr>
            <w:tcW w:w="511" w:type="pct"/>
            <w:gridSpan w:val="2"/>
            <w:shd w:val="clear" w:color="auto" w:fill="auto"/>
            <w:hideMark/>
          </w:tcPr>
          <w:p w14:paraId="019C55CF" w14:textId="77777777" w:rsidR="002108DB" w:rsidRPr="00213FAC" w:rsidRDefault="002108DB" w:rsidP="003F07D0">
            <w:pPr>
              <w:spacing w:before="0" w:after="0" w:line="276" w:lineRule="auto"/>
              <w:jc w:val="center"/>
              <w:rPr>
                <w:sz w:val="20"/>
                <w:lang w:val="en-US"/>
              </w:rPr>
            </w:pPr>
            <w:r>
              <w:rPr>
                <w:sz w:val="20"/>
                <w:lang w:val="en-US"/>
              </w:rPr>
              <w:t>T(20)</w:t>
            </w:r>
          </w:p>
        </w:tc>
        <w:tc>
          <w:tcPr>
            <w:tcW w:w="1403" w:type="pct"/>
            <w:shd w:val="clear" w:color="auto" w:fill="auto"/>
            <w:hideMark/>
          </w:tcPr>
          <w:p w14:paraId="6594A284" w14:textId="77777777" w:rsidR="002108DB" w:rsidRPr="004C1C0A" w:rsidRDefault="002108DB" w:rsidP="003F07D0">
            <w:pPr>
              <w:spacing w:before="0" w:after="0" w:line="276" w:lineRule="auto"/>
              <w:rPr>
                <w:sz w:val="20"/>
              </w:rPr>
            </w:pPr>
            <w:r w:rsidRPr="00213FAC">
              <w:rPr>
                <w:sz w:val="20"/>
              </w:rPr>
              <w:t>Номер предписания</w:t>
            </w:r>
          </w:p>
        </w:tc>
        <w:tc>
          <w:tcPr>
            <w:tcW w:w="1361" w:type="pct"/>
            <w:shd w:val="clear" w:color="auto" w:fill="auto"/>
            <w:hideMark/>
          </w:tcPr>
          <w:p w14:paraId="122B8443" w14:textId="77777777" w:rsidR="002108DB" w:rsidRPr="001A4780" w:rsidRDefault="002108DB" w:rsidP="003F07D0">
            <w:pPr>
              <w:spacing w:before="0" w:after="0" w:line="276" w:lineRule="auto"/>
              <w:rPr>
                <w:sz w:val="20"/>
              </w:rPr>
            </w:pPr>
            <w:r>
              <w:rPr>
                <w:sz w:val="20"/>
              </w:rPr>
              <w:t xml:space="preserve">При приеме значение поля контролируется на наличие актуального предписания с </w:t>
            </w:r>
            <w:r>
              <w:rPr>
                <w:sz w:val="20"/>
              </w:rPr>
              <w:lastRenderedPageBreak/>
              <w:t>данным номером в соответсвующем результате контроля</w:t>
            </w:r>
          </w:p>
        </w:tc>
      </w:tr>
      <w:tr w:rsidR="002108DB" w:rsidRPr="001A4780" w14:paraId="47C9AFA2" w14:textId="77777777" w:rsidTr="005D2AEE">
        <w:tc>
          <w:tcPr>
            <w:tcW w:w="748" w:type="pct"/>
            <w:shd w:val="clear" w:color="auto" w:fill="auto"/>
          </w:tcPr>
          <w:p w14:paraId="369F281F" w14:textId="77777777" w:rsidR="002108DB" w:rsidRPr="006905AF" w:rsidRDefault="002108DB" w:rsidP="003F07D0">
            <w:pPr>
              <w:spacing w:before="0" w:after="0" w:line="276" w:lineRule="auto"/>
              <w:rPr>
                <w:b/>
                <w:sz w:val="20"/>
              </w:rPr>
            </w:pPr>
          </w:p>
        </w:tc>
        <w:tc>
          <w:tcPr>
            <w:tcW w:w="754" w:type="pct"/>
            <w:gridSpan w:val="2"/>
            <w:shd w:val="clear" w:color="auto" w:fill="auto"/>
          </w:tcPr>
          <w:p w14:paraId="12D2EEC1" w14:textId="77777777" w:rsidR="002108DB" w:rsidRPr="00944AC2" w:rsidRDefault="002108DB" w:rsidP="003F07D0">
            <w:pPr>
              <w:spacing w:before="0" w:after="0" w:line="276" w:lineRule="auto"/>
              <w:rPr>
                <w:sz w:val="20"/>
              </w:rPr>
            </w:pPr>
            <w:r w:rsidRPr="006D7645">
              <w:rPr>
                <w:sz w:val="20"/>
              </w:rPr>
              <w:t>foundation</w:t>
            </w:r>
          </w:p>
        </w:tc>
        <w:tc>
          <w:tcPr>
            <w:tcW w:w="223" w:type="pct"/>
            <w:gridSpan w:val="2"/>
            <w:shd w:val="clear" w:color="auto" w:fill="auto"/>
          </w:tcPr>
          <w:p w14:paraId="411E0C26" w14:textId="77777777" w:rsidR="002108DB" w:rsidRDefault="002108DB" w:rsidP="003F07D0">
            <w:pPr>
              <w:spacing w:before="0" w:after="0" w:line="276" w:lineRule="auto"/>
              <w:jc w:val="center"/>
              <w:rPr>
                <w:sz w:val="20"/>
                <w:lang w:val="en-US"/>
              </w:rPr>
            </w:pPr>
            <w:r>
              <w:rPr>
                <w:sz w:val="20"/>
                <w:lang w:val="en-US"/>
              </w:rPr>
              <w:t>H</w:t>
            </w:r>
          </w:p>
        </w:tc>
        <w:tc>
          <w:tcPr>
            <w:tcW w:w="511" w:type="pct"/>
            <w:gridSpan w:val="2"/>
            <w:shd w:val="clear" w:color="auto" w:fill="auto"/>
          </w:tcPr>
          <w:p w14:paraId="38C4E3D3" w14:textId="77777777" w:rsidR="002108DB" w:rsidRDefault="002108DB" w:rsidP="003F07D0">
            <w:pPr>
              <w:spacing w:before="0" w:after="0" w:line="276" w:lineRule="auto"/>
              <w:jc w:val="center"/>
              <w:rPr>
                <w:sz w:val="20"/>
                <w:lang w:val="en-US"/>
              </w:rPr>
            </w:pPr>
            <w:r>
              <w:rPr>
                <w:sz w:val="20"/>
                <w:lang w:val="en-US"/>
              </w:rPr>
              <w:t>T(2000)</w:t>
            </w:r>
          </w:p>
        </w:tc>
        <w:tc>
          <w:tcPr>
            <w:tcW w:w="1403" w:type="pct"/>
            <w:shd w:val="clear" w:color="auto" w:fill="auto"/>
          </w:tcPr>
          <w:p w14:paraId="7464DD35" w14:textId="77777777" w:rsidR="002108DB" w:rsidRPr="00213FAC" w:rsidRDefault="002108DB" w:rsidP="003F07D0">
            <w:pPr>
              <w:spacing w:before="0" w:after="0" w:line="276" w:lineRule="auto"/>
              <w:rPr>
                <w:sz w:val="20"/>
              </w:rPr>
            </w:pPr>
            <w:r w:rsidRPr="006D7645">
              <w:rPr>
                <w:sz w:val="20"/>
              </w:rPr>
              <w:t>Основание внесения изменений по предписанию</w:t>
            </w:r>
          </w:p>
        </w:tc>
        <w:tc>
          <w:tcPr>
            <w:tcW w:w="1361" w:type="pct"/>
            <w:shd w:val="clear" w:color="auto" w:fill="auto"/>
          </w:tcPr>
          <w:p w14:paraId="5C872600" w14:textId="77777777" w:rsidR="002108DB" w:rsidRPr="001A4780" w:rsidRDefault="002108DB" w:rsidP="003F07D0">
            <w:pPr>
              <w:spacing w:before="0" w:after="0" w:line="276" w:lineRule="auto"/>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2108DB" w:rsidRPr="001A4780" w14:paraId="51248B1F" w14:textId="77777777" w:rsidTr="005D2AEE">
        <w:tc>
          <w:tcPr>
            <w:tcW w:w="748" w:type="pct"/>
            <w:shd w:val="clear" w:color="auto" w:fill="auto"/>
          </w:tcPr>
          <w:p w14:paraId="1F63A754" w14:textId="77777777" w:rsidR="002108DB" w:rsidRPr="006905AF" w:rsidRDefault="002108DB" w:rsidP="003F07D0">
            <w:pPr>
              <w:spacing w:before="0" w:after="0" w:line="276" w:lineRule="auto"/>
              <w:rPr>
                <w:b/>
                <w:sz w:val="20"/>
              </w:rPr>
            </w:pPr>
          </w:p>
        </w:tc>
        <w:tc>
          <w:tcPr>
            <w:tcW w:w="754" w:type="pct"/>
            <w:gridSpan w:val="2"/>
            <w:shd w:val="clear" w:color="auto" w:fill="auto"/>
          </w:tcPr>
          <w:p w14:paraId="4D171450" w14:textId="77777777" w:rsidR="002108DB" w:rsidRPr="006D7645" w:rsidRDefault="002108DB" w:rsidP="003F07D0">
            <w:pPr>
              <w:spacing w:before="0" w:after="0" w:line="276" w:lineRule="auto"/>
              <w:rPr>
                <w:sz w:val="20"/>
              </w:rPr>
            </w:pPr>
            <w:r w:rsidRPr="004E7189">
              <w:rPr>
                <w:sz w:val="20"/>
              </w:rPr>
              <w:t>authorityName</w:t>
            </w:r>
          </w:p>
        </w:tc>
        <w:tc>
          <w:tcPr>
            <w:tcW w:w="223" w:type="pct"/>
            <w:gridSpan w:val="2"/>
            <w:shd w:val="clear" w:color="auto" w:fill="auto"/>
          </w:tcPr>
          <w:p w14:paraId="09730FE4" w14:textId="77777777" w:rsidR="002108DB" w:rsidRDefault="002108DB" w:rsidP="003F07D0">
            <w:pPr>
              <w:spacing w:before="0" w:after="0" w:line="276" w:lineRule="auto"/>
              <w:jc w:val="center"/>
              <w:rPr>
                <w:sz w:val="20"/>
                <w:lang w:val="en-US"/>
              </w:rPr>
            </w:pPr>
            <w:r>
              <w:rPr>
                <w:sz w:val="20"/>
                <w:lang w:val="en-US"/>
              </w:rPr>
              <w:t>H</w:t>
            </w:r>
          </w:p>
        </w:tc>
        <w:tc>
          <w:tcPr>
            <w:tcW w:w="511" w:type="pct"/>
            <w:gridSpan w:val="2"/>
            <w:shd w:val="clear" w:color="auto" w:fill="auto"/>
          </w:tcPr>
          <w:p w14:paraId="1E35549A" w14:textId="77777777" w:rsidR="002108DB" w:rsidRDefault="002108DB" w:rsidP="003F07D0">
            <w:pPr>
              <w:spacing w:before="0" w:after="0" w:line="276" w:lineRule="auto"/>
              <w:jc w:val="center"/>
              <w:rPr>
                <w:sz w:val="20"/>
                <w:lang w:val="en-US"/>
              </w:rPr>
            </w:pPr>
            <w:r>
              <w:rPr>
                <w:sz w:val="20"/>
              </w:rPr>
              <w:t>Т(1-2000)</w:t>
            </w:r>
          </w:p>
        </w:tc>
        <w:tc>
          <w:tcPr>
            <w:tcW w:w="1403" w:type="pct"/>
            <w:shd w:val="clear" w:color="auto" w:fill="auto"/>
          </w:tcPr>
          <w:p w14:paraId="7EFB6950" w14:textId="77777777" w:rsidR="002108DB" w:rsidRPr="006D7645" w:rsidRDefault="002108DB" w:rsidP="003F07D0">
            <w:pPr>
              <w:spacing w:before="0" w:after="0" w:line="276" w:lineRule="auto"/>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361" w:type="pct"/>
            <w:shd w:val="clear" w:color="auto" w:fill="auto"/>
          </w:tcPr>
          <w:p w14:paraId="0E042C4F" w14:textId="77777777" w:rsidR="002108DB" w:rsidRDefault="002108DB" w:rsidP="003F07D0">
            <w:pPr>
              <w:spacing w:before="0" w:after="0" w:line="276" w:lineRule="auto"/>
              <w:rPr>
                <w:sz w:val="20"/>
              </w:rPr>
            </w:pPr>
          </w:p>
        </w:tc>
      </w:tr>
      <w:tr w:rsidR="002108DB" w:rsidRPr="001A4780" w14:paraId="6669F1AF" w14:textId="77777777" w:rsidTr="005D2AEE">
        <w:tc>
          <w:tcPr>
            <w:tcW w:w="748" w:type="pct"/>
            <w:shd w:val="clear" w:color="auto" w:fill="auto"/>
          </w:tcPr>
          <w:p w14:paraId="01F9F57D" w14:textId="77777777" w:rsidR="002108DB" w:rsidRPr="006905AF" w:rsidRDefault="002108DB" w:rsidP="003F07D0">
            <w:pPr>
              <w:spacing w:before="0" w:after="0" w:line="276" w:lineRule="auto"/>
              <w:rPr>
                <w:b/>
                <w:sz w:val="20"/>
              </w:rPr>
            </w:pPr>
          </w:p>
        </w:tc>
        <w:tc>
          <w:tcPr>
            <w:tcW w:w="754" w:type="pct"/>
            <w:gridSpan w:val="2"/>
            <w:shd w:val="clear" w:color="auto" w:fill="auto"/>
          </w:tcPr>
          <w:p w14:paraId="6D4B6BFD" w14:textId="77777777" w:rsidR="002108DB" w:rsidRPr="006D7645" w:rsidRDefault="002108DB" w:rsidP="003F07D0">
            <w:pPr>
              <w:spacing w:before="0" w:after="0" w:line="276" w:lineRule="auto"/>
              <w:rPr>
                <w:sz w:val="20"/>
              </w:rPr>
            </w:pPr>
            <w:r w:rsidRPr="004E7189">
              <w:rPr>
                <w:sz w:val="20"/>
              </w:rPr>
              <w:t>docDate</w:t>
            </w:r>
          </w:p>
        </w:tc>
        <w:tc>
          <w:tcPr>
            <w:tcW w:w="223" w:type="pct"/>
            <w:gridSpan w:val="2"/>
            <w:shd w:val="clear" w:color="auto" w:fill="auto"/>
          </w:tcPr>
          <w:p w14:paraId="017AAFDE" w14:textId="77777777" w:rsidR="002108DB" w:rsidRDefault="002108DB" w:rsidP="003F07D0">
            <w:pPr>
              <w:spacing w:before="0" w:after="0" w:line="276" w:lineRule="auto"/>
              <w:jc w:val="center"/>
              <w:rPr>
                <w:sz w:val="20"/>
                <w:lang w:val="en-US"/>
              </w:rPr>
            </w:pPr>
            <w:r>
              <w:rPr>
                <w:sz w:val="20"/>
                <w:lang w:val="en-US"/>
              </w:rPr>
              <w:t>H</w:t>
            </w:r>
          </w:p>
        </w:tc>
        <w:tc>
          <w:tcPr>
            <w:tcW w:w="511" w:type="pct"/>
            <w:gridSpan w:val="2"/>
            <w:shd w:val="clear" w:color="auto" w:fill="auto"/>
          </w:tcPr>
          <w:p w14:paraId="5AB991DE" w14:textId="77777777" w:rsidR="002108DB" w:rsidRDefault="002108DB" w:rsidP="003F07D0">
            <w:pPr>
              <w:spacing w:before="0" w:after="0" w:line="276" w:lineRule="auto"/>
              <w:jc w:val="center"/>
              <w:rPr>
                <w:sz w:val="20"/>
                <w:lang w:val="en-US"/>
              </w:rPr>
            </w:pPr>
            <w:r>
              <w:rPr>
                <w:sz w:val="20"/>
                <w:lang w:val="en-US"/>
              </w:rPr>
              <w:t>DT</w:t>
            </w:r>
          </w:p>
        </w:tc>
        <w:tc>
          <w:tcPr>
            <w:tcW w:w="1403" w:type="pct"/>
            <w:shd w:val="clear" w:color="auto" w:fill="auto"/>
          </w:tcPr>
          <w:p w14:paraId="1C1DD0A9" w14:textId="77777777" w:rsidR="002108DB" w:rsidRPr="006D7645" w:rsidRDefault="002108DB" w:rsidP="003F07D0">
            <w:pPr>
              <w:spacing w:before="0" w:after="0" w:line="276" w:lineRule="auto"/>
              <w:rPr>
                <w:sz w:val="20"/>
              </w:rPr>
            </w:pPr>
            <w:r w:rsidRPr="004E7189">
              <w:rPr>
                <w:sz w:val="20"/>
              </w:rPr>
              <w:t>Дата документа</w:t>
            </w:r>
            <w:r w:rsidRPr="004A5F56">
              <w:rPr>
                <w:sz w:val="20"/>
              </w:rPr>
              <w:t xml:space="preserve"> (для печатной формы)</w:t>
            </w:r>
          </w:p>
        </w:tc>
        <w:tc>
          <w:tcPr>
            <w:tcW w:w="1361" w:type="pct"/>
            <w:shd w:val="clear" w:color="auto" w:fill="auto"/>
          </w:tcPr>
          <w:p w14:paraId="3EDAAE9F" w14:textId="77777777" w:rsidR="002108DB" w:rsidRDefault="002108DB" w:rsidP="003F07D0">
            <w:pPr>
              <w:spacing w:before="0" w:after="0" w:line="276" w:lineRule="auto"/>
              <w:rPr>
                <w:sz w:val="20"/>
              </w:rPr>
            </w:pPr>
          </w:p>
        </w:tc>
      </w:tr>
      <w:tr w:rsidR="002108DB" w:rsidRPr="001A4780" w14:paraId="399CB63C" w14:textId="77777777" w:rsidTr="008A6217">
        <w:tc>
          <w:tcPr>
            <w:tcW w:w="5000" w:type="pct"/>
            <w:gridSpan w:val="9"/>
            <w:shd w:val="clear" w:color="auto" w:fill="auto"/>
            <w:hideMark/>
          </w:tcPr>
          <w:p w14:paraId="0969C44F" w14:textId="77777777" w:rsidR="002108DB" w:rsidRPr="001A4780" w:rsidRDefault="002108DB" w:rsidP="003F07D0">
            <w:pPr>
              <w:spacing w:before="0" w:after="0" w:line="276" w:lineRule="auto"/>
              <w:jc w:val="center"/>
              <w:rPr>
                <w:sz w:val="20"/>
              </w:rPr>
            </w:pPr>
            <w:r w:rsidRPr="00D716D3">
              <w:rPr>
                <w:b/>
                <w:sz w:val="20"/>
              </w:rPr>
              <w:t>Предписание отсутствует в реестре результатов контроля</w:t>
            </w:r>
          </w:p>
        </w:tc>
      </w:tr>
      <w:tr w:rsidR="002108DB" w:rsidRPr="001A4780" w14:paraId="297E1040" w14:textId="77777777" w:rsidTr="005D2AEE">
        <w:tc>
          <w:tcPr>
            <w:tcW w:w="748" w:type="pct"/>
            <w:shd w:val="clear" w:color="auto" w:fill="auto"/>
            <w:hideMark/>
          </w:tcPr>
          <w:p w14:paraId="4C07E3BA" w14:textId="77777777" w:rsidR="002108DB" w:rsidRPr="00D716D3" w:rsidRDefault="002108DB" w:rsidP="003F07D0">
            <w:pPr>
              <w:spacing w:before="0" w:after="0" w:line="276" w:lineRule="auto"/>
              <w:rPr>
                <w:b/>
                <w:sz w:val="20"/>
              </w:rPr>
            </w:pPr>
            <w:r w:rsidRPr="00D716D3">
              <w:rPr>
                <w:b/>
                <w:sz w:val="20"/>
              </w:rPr>
              <w:t>externalPrescription</w:t>
            </w:r>
          </w:p>
        </w:tc>
        <w:tc>
          <w:tcPr>
            <w:tcW w:w="754" w:type="pct"/>
            <w:gridSpan w:val="2"/>
            <w:shd w:val="clear" w:color="auto" w:fill="auto"/>
            <w:hideMark/>
          </w:tcPr>
          <w:p w14:paraId="65B83ECB" w14:textId="77777777" w:rsidR="002108DB" w:rsidRPr="001A4780" w:rsidRDefault="002108DB" w:rsidP="003F07D0">
            <w:pPr>
              <w:spacing w:before="0" w:after="0" w:line="276" w:lineRule="auto"/>
              <w:rPr>
                <w:sz w:val="20"/>
              </w:rPr>
            </w:pPr>
          </w:p>
        </w:tc>
        <w:tc>
          <w:tcPr>
            <w:tcW w:w="223" w:type="pct"/>
            <w:gridSpan w:val="2"/>
            <w:shd w:val="clear" w:color="auto" w:fill="auto"/>
            <w:hideMark/>
          </w:tcPr>
          <w:p w14:paraId="684DE4FC" w14:textId="77777777" w:rsidR="002108DB" w:rsidRPr="001A4780" w:rsidRDefault="002108DB" w:rsidP="003F07D0">
            <w:pPr>
              <w:spacing w:before="0" w:after="0" w:line="276" w:lineRule="auto"/>
              <w:jc w:val="center"/>
              <w:rPr>
                <w:sz w:val="20"/>
              </w:rPr>
            </w:pPr>
          </w:p>
        </w:tc>
        <w:tc>
          <w:tcPr>
            <w:tcW w:w="511" w:type="pct"/>
            <w:gridSpan w:val="2"/>
            <w:shd w:val="clear" w:color="auto" w:fill="auto"/>
            <w:hideMark/>
          </w:tcPr>
          <w:p w14:paraId="0F567F53" w14:textId="77777777" w:rsidR="002108DB" w:rsidRPr="001A4780" w:rsidRDefault="002108DB" w:rsidP="003F07D0">
            <w:pPr>
              <w:spacing w:before="0" w:after="0" w:line="276" w:lineRule="auto"/>
              <w:jc w:val="center"/>
              <w:rPr>
                <w:sz w:val="20"/>
              </w:rPr>
            </w:pPr>
          </w:p>
        </w:tc>
        <w:tc>
          <w:tcPr>
            <w:tcW w:w="1403" w:type="pct"/>
            <w:shd w:val="clear" w:color="auto" w:fill="auto"/>
            <w:hideMark/>
          </w:tcPr>
          <w:p w14:paraId="045F5C96" w14:textId="77777777" w:rsidR="002108DB" w:rsidRPr="008162A8" w:rsidRDefault="002108DB" w:rsidP="003F07D0">
            <w:pPr>
              <w:spacing w:before="0" w:after="0" w:line="276" w:lineRule="auto"/>
              <w:rPr>
                <w:sz w:val="20"/>
              </w:rPr>
            </w:pPr>
          </w:p>
        </w:tc>
        <w:tc>
          <w:tcPr>
            <w:tcW w:w="1361" w:type="pct"/>
            <w:shd w:val="clear" w:color="auto" w:fill="auto"/>
            <w:hideMark/>
          </w:tcPr>
          <w:p w14:paraId="596F9A44" w14:textId="77777777" w:rsidR="002108DB" w:rsidRPr="007A12E4" w:rsidRDefault="002108DB" w:rsidP="003F07D0">
            <w:pPr>
              <w:spacing w:before="0" w:after="0" w:line="276" w:lineRule="auto"/>
              <w:rPr>
                <w:sz w:val="20"/>
              </w:rPr>
            </w:pPr>
          </w:p>
        </w:tc>
      </w:tr>
      <w:tr w:rsidR="002108DB" w:rsidRPr="001A4780" w14:paraId="47CF7096" w14:textId="77777777" w:rsidTr="005D2AEE">
        <w:tc>
          <w:tcPr>
            <w:tcW w:w="748" w:type="pct"/>
            <w:shd w:val="clear" w:color="auto" w:fill="auto"/>
            <w:hideMark/>
          </w:tcPr>
          <w:p w14:paraId="64423027" w14:textId="77777777" w:rsidR="002108DB" w:rsidRPr="001A4780" w:rsidRDefault="002108DB" w:rsidP="003F07D0">
            <w:pPr>
              <w:spacing w:before="0" w:after="0" w:line="276" w:lineRule="auto"/>
              <w:rPr>
                <w:sz w:val="20"/>
              </w:rPr>
            </w:pPr>
          </w:p>
        </w:tc>
        <w:tc>
          <w:tcPr>
            <w:tcW w:w="754" w:type="pct"/>
            <w:gridSpan w:val="2"/>
            <w:shd w:val="clear" w:color="auto" w:fill="auto"/>
            <w:hideMark/>
          </w:tcPr>
          <w:p w14:paraId="5A3E3E41" w14:textId="77777777" w:rsidR="002108DB" w:rsidRPr="001A4780" w:rsidRDefault="002108DB" w:rsidP="003F07D0">
            <w:pPr>
              <w:spacing w:before="0" w:after="0" w:line="276" w:lineRule="auto"/>
              <w:rPr>
                <w:sz w:val="20"/>
              </w:rPr>
            </w:pPr>
            <w:r w:rsidRPr="00047DB7">
              <w:rPr>
                <w:sz w:val="20"/>
              </w:rPr>
              <w:t>authorityName</w:t>
            </w:r>
          </w:p>
        </w:tc>
        <w:tc>
          <w:tcPr>
            <w:tcW w:w="223" w:type="pct"/>
            <w:gridSpan w:val="2"/>
            <w:shd w:val="clear" w:color="auto" w:fill="auto"/>
            <w:hideMark/>
          </w:tcPr>
          <w:p w14:paraId="20E727A5" w14:textId="77777777" w:rsidR="002108DB" w:rsidRPr="00D51EAD" w:rsidRDefault="002108DB" w:rsidP="003F07D0">
            <w:pPr>
              <w:spacing w:before="0" w:after="0" w:line="276" w:lineRule="auto"/>
              <w:jc w:val="center"/>
              <w:rPr>
                <w:sz w:val="20"/>
                <w:lang w:val="en-US"/>
              </w:rPr>
            </w:pPr>
            <w:r>
              <w:rPr>
                <w:sz w:val="20"/>
              </w:rPr>
              <w:t>O</w:t>
            </w:r>
          </w:p>
        </w:tc>
        <w:tc>
          <w:tcPr>
            <w:tcW w:w="511" w:type="pct"/>
            <w:gridSpan w:val="2"/>
            <w:shd w:val="clear" w:color="auto" w:fill="auto"/>
            <w:hideMark/>
          </w:tcPr>
          <w:p w14:paraId="5EE8AB39" w14:textId="77777777" w:rsidR="002108DB" w:rsidRPr="00D51EAD" w:rsidRDefault="002108DB" w:rsidP="003F07D0">
            <w:pPr>
              <w:spacing w:before="0" w:after="0" w:line="276" w:lineRule="auto"/>
              <w:jc w:val="center"/>
              <w:rPr>
                <w:sz w:val="20"/>
                <w:lang w:val="en-US"/>
              </w:rPr>
            </w:pPr>
            <w:r>
              <w:rPr>
                <w:sz w:val="20"/>
                <w:lang w:val="en-US"/>
              </w:rPr>
              <w:t>T(1-2000)</w:t>
            </w:r>
          </w:p>
        </w:tc>
        <w:tc>
          <w:tcPr>
            <w:tcW w:w="1403" w:type="pct"/>
            <w:shd w:val="clear" w:color="auto" w:fill="auto"/>
            <w:hideMark/>
          </w:tcPr>
          <w:p w14:paraId="1EFD9216" w14:textId="77777777" w:rsidR="002108DB" w:rsidRPr="001A4780" w:rsidRDefault="002108DB" w:rsidP="003F07D0">
            <w:pPr>
              <w:spacing w:before="0" w:after="0" w:line="276" w:lineRule="auto"/>
              <w:rPr>
                <w:sz w:val="20"/>
              </w:rPr>
            </w:pPr>
            <w:r w:rsidRPr="00047DB7">
              <w:rPr>
                <w:sz w:val="20"/>
              </w:rPr>
              <w:t>Наименование органа, уполномоченного на осуществление контроля</w:t>
            </w:r>
          </w:p>
        </w:tc>
        <w:tc>
          <w:tcPr>
            <w:tcW w:w="1361" w:type="pct"/>
            <w:shd w:val="clear" w:color="auto" w:fill="auto"/>
            <w:hideMark/>
          </w:tcPr>
          <w:p w14:paraId="00DA0A72" w14:textId="77777777" w:rsidR="002108DB" w:rsidRPr="001A4780" w:rsidRDefault="002108DB" w:rsidP="003F07D0">
            <w:pPr>
              <w:spacing w:before="0" w:after="0" w:line="276" w:lineRule="auto"/>
              <w:rPr>
                <w:sz w:val="20"/>
              </w:rPr>
            </w:pPr>
          </w:p>
        </w:tc>
      </w:tr>
      <w:tr w:rsidR="002108DB" w:rsidRPr="001A4780" w14:paraId="2D6866F4" w14:textId="77777777" w:rsidTr="005D2AEE">
        <w:tc>
          <w:tcPr>
            <w:tcW w:w="748" w:type="pct"/>
            <w:shd w:val="clear" w:color="auto" w:fill="auto"/>
            <w:hideMark/>
          </w:tcPr>
          <w:p w14:paraId="7C1EF4AB" w14:textId="77777777" w:rsidR="002108DB" w:rsidRPr="001A4780" w:rsidRDefault="002108DB" w:rsidP="003F07D0">
            <w:pPr>
              <w:spacing w:before="0" w:after="0" w:line="276" w:lineRule="auto"/>
              <w:rPr>
                <w:sz w:val="20"/>
              </w:rPr>
            </w:pPr>
          </w:p>
        </w:tc>
        <w:tc>
          <w:tcPr>
            <w:tcW w:w="754" w:type="pct"/>
            <w:gridSpan w:val="2"/>
            <w:shd w:val="clear" w:color="auto" w:fill="auto"/>
            <w:hideMark/>
          </w:tcPr>
          <w:p w14:paraId="4A9D490B" w14:textId="77777777" w:rsidR="002108DB" w:rsidRPr="001A4780" w:rsidRDefault="002108DB" w:rsidP="003F07D0">
            <w:pPr>
              <w:spacing w:before="0" w:after="0" w:line="276" w:lineRule="auto"/>
              <w:rPr>
                <w:sz w:val="20"/>
              </w:rPr>
            </w:pPr>
            <w:r w:rsidRPr="00047DB7">
              <w:rPr>
                <w:sz w:val="20"/>
              </w:rPr>
              <w:t>authorityType</w:t>
            </w:r>
          </w:p>
        </w:tc>
        <w:tc>
          <w:tcPr>
            <w:tcW w:w="223" w:type="pct"/>
            <w:gridSpan w:val="2"/>
            <w:shd w:val="clear" w:color="auto" w:fill="auto"/>
            <w:hideMark/>
          </w:tcPr>
          <w:p w14:paraId="0F080DD4" w14:textId="77777777" w:rsidR="002108DB" w:rsidRPr="00D51EAD" w:rsidRDefault="002108DB" w:rsidP="003F07D0">
            <w:pPr>
              <w:spacing w:before="0" w:after="0" w:line="276" w:lineRule="auto"/>
              <w:jc w:val="center"/>
              <w:rPr>
                <w:sz w:val="20"/>
                <w:lang w:val="en-US"/>
              </w:rPr>
            </w:pPr>
            <w:r>
              <w:rPr>
                <w:sz w:val="20"/>
                <w:lang w:val="en-US"/>
              </w:rPr>
              <w:t>O</w:t>
            </w:r>
          </w:p>
        </w:tc>
        <w:tc>
          <w:tcPr>
            <w:tcW w:w="511" w:type="pct"/>
            <w:gridSpan w:val="2"/>
            <w:shd w:val="clear" w:color="auto" w:fill="auto"/>
            <w:hideMark/>
          </w:tcPr>
          <w:p w14:paraId="430747E5" w14:textId="77777777" w:rsidR="002108DB" w:rsidRPr="00D51EAD" w:rsidRDefault="002108DB" w:rsidP="003F07D0">
            <w:pPr>
              <w:spacing w:before="0" w:after="0" w:line="276" w:lineRule="auto"/>
              <w:jc w:val="center"/>
              <w:rPr>
                <w:sz w:val="20"/>
                <w:lang w:val="en-US"/>
              </w:rPr>
            </w:pPr>
            <w:r>
              <w:rPr>
                <w:sz w:val="20"/>
                <w:lang w:val="en-US"/>
              </w:rPr>
              <w:t>T</w:t>
            </w:r>
          </w:p>
        </w:tc>
        <w:tc>
          <w:tcPr>
            <w:tcW w:w="1403" w:type="pct"/>
            <w:shd w:val="clear" w:color="auto" w:fill="auto"/>
            <w:hideMark/>
          </w:tcPr>
          <w:p w14:paraId="095DF9C8" w14:textId="77777777" w:rsidR="002108DB" w:rsidRPr="001A4780" w:rsidRDefault="002108DB" w:rsidP="003F07D0">
            <w:pPr>
              <w:spacing w:before="0" w:after="0" w:line="276" w:lineRule="auto"/>
              <w:rPr>
                <w:sz w:val="20"/>
              </w:rPr>
            </w:pPr>
            <w:r w:rsidRPr="00047DB7">
              <w:rPr>
                <w:sz w:val="20"/>
              </w:rPr>
              <w:t>Вид органа, уполномоченного на осуществление контроля</w:t>
            </w:r>
          </w:p>
        </w:tc>
        <w:tc>
          <w:tcPr>
            <w:tcW w:w="1361" w:type="pct"/>
            <w:shd w:val="clear" w:color="auto" w:fill="auto"/>
            <w:hideMark/>
          </w:tcPr>
          <w:p w14:paraId="75441C1C" w14:textId="77777777" w:rsidR="002108DB" w:rsidRDefault="002108DB" w:rsidP="003F07D0">
            <w:pPr>
              <w:spacing w:before="0" w:after="0" w:line="276" w:lineRule="auto"/>
              <w:rPr>
                <w:sz w:val="20"/>
              </w:rPr>
            </w:pPr>
            <w:r>
              <w:rPr>
                <w:sz w:val="20"/>
              </w:rPr>
              <w:t>Допустимые значения:</w:t>
            </w:r>
          </w:p>
          <w:p w14:paraId="50F74FB0" w14:textId="77777777" w:rsidR="002108DB" w:rsidRPr="00047DB7" w:rsidRDefault="002108DB" w:rsidP="003F07D0">
            <w:pPr>
              <w:spacing w:before="0" w:after="0" w:line="276" w:lineRule="auto"/>
              <w:rPr>
                <w:sz w:val="20"/>
              </w:rPr>
            </w:pPr>
            <w:r w:rsidRPr="00047DB7">
              <w:rPr>
                <w:sz w:val="20"/>
              </w:rPr>
              <w:t>FA - Федеральная антимонопольная служба;</w:t>
            </w:r>
          </w:p>
          <w:p w14:paraId="3AB8F3F8" w14:textId="77777777" w:rsidR="002108DB" w:rsidRPr="00047DB7" w:rsidRDefault="002108DB" w:rsidP="003F07D0">
            <w:pPr>
              <w:spacing w:before="0" w:after="0" w:line="276" w:lineRule="auto"/>
              <w:rPr>
                <w:sz w:val="20"/>
              </w:rPr>
            </w:pPr>
            <w:r w:rsidRPr="00047DB7">
              <w:rPr>
                <w:sz w:val="20"/>
              </w:rPr>
              <w:t>FO - Федеральная служба по оборонному заказу;</w:t>
            </w:r>
          </w:p>
          <w:p w14:paraId="6474538C" w14:textId="77777777" w:rsidR="002108DB" w:rsidRPr="00047DB7" w:rsidRDefault="002108DB" w:rsidP="003F07D0">
            <w:pPr>
              <w:spacing w:before="0" w:after="0" w:line="276" w:lineRule="auto"/>
              <w:rPr>
                <w:sz w:val="20"/>
              </w:rPr>
            </w:pPr>
            <w:r w:rsidRPr="00047DB7">
              <w:rPr>
                <w:sz w:val="20"/>
              </w:rPr>
              <w:t>S - Орган исполнительной власти субъекта РФ;</w:t>
            </w:r>
          </w:p>
          <w:p w14:paraId="5DB6159F" w14:textId="77777777" w:rsidR="002108DB" w:rsidRPr="001A4780" w:rsidRDefault="002108DB" w:rsidP="003F07D0">
            <w:pPr>
              <w:spacing w:before="0" w:after="0" w:line="276" w:lineRule="auto"/>
              <w:rPr>
                <w:sz w:val="20"/>
              </w:rPr>
            </w:pPr>
            <w:r w:rsidRPr="00047DB7">
              <w:rPr>
                <w:sz w:val="20"/>
              </w:rPr>
              <w:t>M - Орган местного самоуправления муниципального района, городского округа</w:t>
            </w:r>
          </w:p>
        </w:tc>
      </w:tr>
      <w:tr w:rsidR="002108DB" w:rsidRPr="001A4780" w14:paraId="05A6AE33" w14:textId="77777777" w:rsidTr="005D2AEE">
        <w:tc>
          <w:tcPr>
            <w:tcW w:w="748" w:type="pct"/>
            <w:shd w:val="clear" w:color="auto" w:fill="auto"/>
            <w:hideMark/>
          </w:tcPr>
          <w:p w14:paraId="19427197" w14:textId="77777777" w:rsidR="002108DB" w:rsidRPr="001A4780" w:rsidRDefault="002108DB" w:rsidP="003F07D0">
            <w:pPr>
              <w:spacing w:before="0" w:after="0" w:line="276" w:lineRule="auto"/>
              <w:rPr>
                <w:sz w:val="20"/>
              </w:rPr>
            </w:pPr>
          </w:p>
        </w:tc>
        <w:tc>
          <w:tcPr>
            <w:tcW w:w="754" w:type="pct"/>
            <w:gridSpan w:val="2"/>
            <w:shd w:val="clear" w:color="auto" w:fill="auto"/>
            <w:hideMark/>
          </w:tcPr>
          <w:p w14:paraId="250C6441" w14:textId="77777777" w:rsidR="002108DB" w:rsidRPr="001A4780" w:rsidRDefault="002108DB" w:rsidP="003F07D0">
            <w:pPr>
              <w:spacing w:before="0" w:after="0" w:line="276" w:lineRule="auto"/>
              <w:rPr>
                <w:sz w:val="20"/>
              </w:rPr>
            </w:pPr>
            <w:r w:rsidRPr="00D51EAD">
              <w:rPr>
                <w:sz w:val="20"/>
              </w:rPr>
              <w:t>docName</w:t>
            </w:r>
          </w:p>
        </w:tc>
        <w:tc>
          <w:tcPr>
            <w:tcW w:w="223" w:type="pct"/>
            <w:gridSpan w:val="2"/>
            <w:shd w:val="clear" w:color="auto" w:fill="auto"/>
            <w:hideMark/>
          </w:tcPr>
          <w:p w14:paraId="676EE681" w14:textId="77777777" w:rsidR="002108DB" w:rsidRPr="00D51EAD" w:rsidRDefault="002108DB" w:rsidP="003F07D0">
            <w:pPr>
              <w:spacing w:before="0" w:after="0" w:line="276" w:lineRule="auto"/>
              <w:jc w:val="center"/>
              <w:rPr>
                <w:sz w:val="20"/>
                <w:lang w:val="en-US"/>
              </w:rPr>
            </w:pPr>
            <w:r>
              <w:rPr>
                <w:sz w:val="20"/>
                <w:lang w:val="en-US"/>
              </w:rPr>
              <w:t>O</w:t>
            </w:r>
          </w:p>
        </w:tc>
        <w:tc>
          <w:tcPr>
            <w:tcW w:w="511" w:type="pct"/>
            <w:gridSpan w:val="2"/>
            <w:shd w:val="clear" w:color="auto" w:fill="auto"/>
            <w:hideMark/>
          </w:tcPr>
          <w:p w14:paraId="248DDB5A" w14:textId="77777777" w:rsidR="002108DB" w:rsidRPr="00D51EAD" w:rsidRDefault="002108DB" w:rsidP="003F07D0">
            <w:pPr>
              <w:spacing w:before="0" w:after="0" w:line="276" w:lineRule="auto"/>
              <w:jc w:val="center"/>
              <w:rPr>
                <w:sz w:val="20"/>
                <w:lang w:val="en-US"/>
              </w:rPr>
            </w:pPr>
            <w:r>
              <w:rPr>
                <w:sz w:val="20"/>
                <w:lang w:val="en-US"/>
              </w:rPr>
              <w:t>T(1-1000)</w:t>
            </w:r>
          </w:p>
        </w:tc>
        <w:tc>
          <w:tcPr>
            <w:tcW w:w="1403" w:type="pct"/>
            <w:shd w:val="clear" w:color="auto" w:fill="auto"/>
            <w:hideMark/>
          </w:tcPr>
          <w:p w14:paraId="7124C22A" w14:textId="77777777" w:rsidR="002108DB" w:rsidRPr="001A4780" w:rsidRDefault="002108DB" w:rsidP="003F07D0">
            <w:pPr>
              <w:spacing w:before="0" w:after="0" w:line="276" w:lineRule="auto"/>
              <w:rPr>
                <w:sz w:val="20"/>
              </w:rPr>
            </w:pPr>
            <w:r w:rsidRPr="00D51EAD">
              <w:rPr>
                <w:sz w:val="20"/>
              </w:rPr>
              <w:t>Наименование документа</w:t>
            </w:r>
          </w:p>
        </w:tc>
        <w:tc>
          <w:tcPr>
            <w:tcW w:w="1361" w:type="pct"/>
            <w:shd w:val="clear" w:color="auto" w:fill="auto"/>
            <w:hideMark/>
          </w:tcPr>
          <w:p w14:paraId="2A39C77C" w14:textId="77777777" w:rsidR="002108DB" w:rsidRPr="001A4780" w:rsidRDefault="002108DB" w:rsidP="003F07D0">
            <w:pPr>
              <w:spacing w:before="0" w:after="0" w:line="276" w:lineRule="auto"/>
              <w:rPr>
                <w:sz w:val="20"/>
              </w:rPr>
            </w:pPr>
          </w:p>
        </w:tc>
      </w:tr>
      <w:tr w:rsidR="002108DB" w:rsidRPr="001A4780" w14:paraId="52ED1A06" w14:textId="77777777" w:rsidTr="005D2AEE">
        <w:tc>
          <w:tcPr>
            <w:tcW w:w="748" w:type="pct"/>
            <w:shd w:val="clear" w:color="auto" w:fill="auto"/>
            <w:hideMark/>
          </w:tcPr>
          <w:p w14:paraId="66759F4F" w14:textId="77777777" w:rsidR="002108DB" w:rsidRPr="001A4780" w:rsidRDefault="002108DB" w:rsidP="003F07D0">
            <w:pPr>
              <w:spacing w:before="0" w:after="0" w:line="276" w:lineRule="auto"/>
              <w:rPr>
                <w:sz w:val="20"/>
              </w:rPr>
            </w:pPr>
          </w:p>
        </w:tc>
        <w:tc>
          <w:tcPr>
            <w:tcW w:w="754" w:type="pct"/>
            <w:gridSpan w:val="2"/>
            <w:shd w:val="clear" w:color="auto" w:fill="auto"/>
            <w:hideMark/>
          </w:tcPr>
          <w:p w14:paraId="496D9029" w14:textId="77777777" w:rsidR="002108DB" w:rsidRPr="001A4780" w:rsidRDefault="002108DB" w:rsidP="003F07D0">
            <w:pPr>
              <w:spacing w:before="0" w:after="0" w:line="276" w:lineRule="auto"/>
              <w:rPr>
                <w:sz w:val="20"/>
              </w:rPr>
            </w:pPr>
            <w:r w:rsidRPr="00D51EAD">
              <w:rPr>
                <w:sz w:val="20"/>
              </w:rPr>
              <w:t>docDate</w:t>
            </w:r>
          </w:p>
        </w:tc>
        <w:tc>
          <w:tcPr>
            <w:tcW w:w="223" w:type="pct"/>
            <w:gridSpan w:val="2"/>
            <w:shd w:val="clear" w:color="auto" w:fill="auto"/>
            <w:hideMark/>
          </w:tcPr>
          <w:p w14:paraId="0B405568" w14:textId="77777777" w:rsidR="002108DB" w:rsidRPr="00D51EAD" w:rsidRDefault="002108DB" w:rsidP="003F07D0">
            <w:pPr>
              <w:spacing w:before="0" w:after="0" w:line="276" w:lineRule="auto"/>
              <w:jc w:val="center"/>
              <w:rPr>
                <w:sz w:val="20"/>
                <w:lang w:val="en-US"/>
              </w:rPr>
            </w:pPr>
            <w:r>
              <w:rPr>
                <w:sz w:val="20"/>
                <w:lang w:val="en-US"/>
              </w:rPr>
              <w:t>O</w:t>
            </w:r>
          </w:p>
        </w:tc>
        <w:tc>
          <w:tcPr>
            <w:tcW w:w="511" w:type="pct"/>
            <w:gridSpan w:val="2"/>
            <w:shd w:val="clear" w:color="auto" w:fill="auto"/>
            <w:hideMark/>
          </w:tcPr>
          <w:p w14:paraId="3E192876" w14:textId="77777777" w:rsidR="002108DB" w:rsidRPr="00D51EAD" w:rsidRDefault="002108DB" w:rsidP="003F07D0">
            <w:pPr>
              <w:spacing w:before="0" w:after="0" w:line="276" w:lineRule="auto"/>
              <w:jc w:val="center"/>
              <w:rPr>
                <w:sz w:val="20"/>
                <w:lang w:val="en-US"/>
              </w:rPr>
            </w:pPr>
            <w:r>
              <w:rPr>
                <w:sz w:val="20"/>
                <w:lang w:val="en-US"/>
              </w:rPr>
              <w:t>DT</w:t>
            </w:r>
          </w:p>
        </w:tc>
        <w:tc>
          <w:tcPr>
            <w:tcW w:w="1403" w:type="pct"/>
            <w:shd w:val="clear" w:color="auto" w:fill="auto"/>
            <w:hideMark/>
          </w:tcPr>
          <w:p w14:paraId="6631FAC0" w14:textId="77777777" w:rsidR="002108DB" w:rsidRPr="001A4780" w:rsidRDefault="002108DB" w:rsidP="003F07D0">
            <w:pPr>
              <w:spacing w:before="0" w:after="0" w:line="276" w:lineRule="auto"/>
              <w:rPr>
                <w:sz w:val="20"/>
              </w:rPr>
            </w:pPr>
            <w:r w:rsidRPr="00D51EAD">
              <w:rPr>
                <w:sz w:val="20"/>
              </w:rPr>
              <w:t>Дата документа</w:t>
            </w:r>
          </w:p>
        </w:tc>
        <w:tc>
          <w:tcPr>
            <w:tcW w:w="1361" w:type="pct"/>
            <w:shd w:val="clear" w:color="auto" w:fill="auto"/>
            <w:hideMark/>
          </w:tcPr>
          <w:p w14:paraId="266D8752" w14:textId="77777777" w:rsidR="002108DB" w:rsidRPr="001A4780" w:rsidRDefault="002108DB" w:rsidP="003F07D0">
            <w:pPr>
              <w:spacing w:before="0" w:after="0" w:line="276" w:lineRule="auto"/>
              <w:rPr>
                <w:sz w:val="20"/>
              </w:rPr>
            </w:pPr>
          </w:p>
        </w:tc>
      </w:tr>
      <w:tr w:rsidR="002108DB" w:rsidRPr="001A4780" w14:paraId="5DB39C7F" w14:textId="77777777" w:rsidTr="005D2AEE">
        <w:tc>
          <w:tcPr>
            <w:tcW w:w="748" w:type="pct"/>
            <w:shd w:val="clear" w:color="auto" w:fill="auto"/>
          </w:tcPr>
          <w:p w14:paraId="6D0C2BB9" w14:textId="77777777" w:rsidR="002108DB" w:rsidRPr="001A4780" w:rsidRDefault="002108DB" w:rsidP="003F07D0">
            <w:pPr>
              <w:spacing w:before="0" w:after="0" w:line="276" w:lineRule="auto"/>
              <w:rPr>
                <w:sz w:val="20"/>
              </w:rPr>
            </w:pPr>
          </w:p>
        </w:tc>
        <w:tc>
          <w:tcPr>
            <w:tcW w:w="754" w:type="pct"/>
            <w:gridSpan w:val="2"/>
            <w:shd w:val="clear" w:color="auto" w:fill="auto"/>
          </w:tcPr>
          <w:p w14:paraId="06F6465B" w14:textId="77777777" w:rsidR="002108DB" w:rsidRPr="001A4780" w:rsidRDefault="002108DB" w:rsidP="003F07D0">
            <w:pPr>
              <w:spacing w:before="0" w:after="0" w:line="276" w:lineRule="auto"/>
              <w:rPr>
                <w:sz w:val="20"/>
              </w:rPr>
            </w:pPr>
            <w:r w:rsidRPr="00D51EAD">
              <w:rPr>
                <w:sz w:val="20"/>
              </w:rPr>
              <w:t>docNumber</w:t>
            </w:r>
          </w:p>
        </w:tc>
        <w:tc>
          <w:tcPr>
            <w:tcW w:w="223" w:type="pct"/>
            <w:gridSpan w:val="2"/>
            <w:shd w:val="clear" w:color="auto" w:fill="auto"/>
          </w:tcPr>
          <w:p w14:paraId="30F5C523" w14:textId="77777777" w:rsidR="002108DB" w:rsidRPr="00D51EAD" w:rsidRDefault="002108DB" w:rsidP="003F07D0">
            <w:pPr>
              <w:spacing w:before="0" w:after="0" w:line="276" w:lineRule="auto"/>
              <w:jc w:val="center"/>
              <w:rPr>
                <w:sz w:val="20"/>
                <w:lang w:val="en-US"/>
              </w:rPr>
            </w:pPr>
            <w:r>
              <w:rPr>
                <w:sz w:val="20"/>
                <w:lang w:val="en-US"/>
              </w:rPr>
              <w:t>O</w:t>
            </w:r>
          </w:p>
        </w:tc>
        <w:tc>
          <w:tcPr>
            <w:tcW w:w="511" w:type="pct"/>
            <w:gridSpan w:val="2"/>
            <w:shd w:val="clear" w:color="auto" w:fill="auto"/>
          </w:tcPr>
          <w:p w14:paraId="5F988C68" w14:textId="77777777" w:rsidR="002108DB" w:rsidRPr="00D51EAD" w:rsidRDefault="002108DB" w:rsidP="003F07D0">
            <w:pPr>
              <w:spacing w:before="0" w:after="0" w:line="276" w:lineRule="auto"/>
              <w:jc w:val="center"/>
              <w:rPr>
                <w:sz w:val="20"/>
                <w:lang w:val="en-US"/>
              </w:rPr>
            </w:pPr>
            <w:r>
              <w:rPr>
                <w:sz w:val="20"/>
                <w:lang w:val="en-US"/>
              </w:rPr>
              <w:t>T(100)</w:t>
            </w:r>
          </w:p>
        </w:tc>
        <w:tc>
          <w:tcPr>
            <w:tcW w:w="1403" w:type="pct"/>
            <w:shd w:val="clear" w:color="auto" w:fill="auto"/>
          </w:tcPr>
          <w:p w14:paraId="7A4F5090" w14:textId="77777777" w:rsidR="002108DB" w:rsidRPr="001A4780" w:rsidRDefault="002108DB" w:rsidP="003F07D0">
            <w:pPr>
              <w:spacing w:before="0" w:after="0" w:line="276" w:lineRule="auto"/>
              <w:rPr>
                <w:sz w:val="20"/>
              </w:rPr>
            </w:pPr>
            <w:r w:rsidRPr="00D51EAD">
              <w:rPr>
                <w:sz w:val="20"/>
              </w:rPr>
              <w:t>Номер документа</w:t>
            </w:r>
          </w:p>
        </w:tc>
        <w:tc>
          <w:tcPr>
            <w:tcW w:w="1361" w:type="pct"/>
            <w:shd w:val="clear" w:color="auto" w:fill="auto"/>
          </w:tcPr>
          <w:p w14:paraId="4FD29BE6" w14:textId="77777777" w:rsidR="002108DB" w:rsidRPr="001A4780" w:rsidRDefault="002108DB" w:rsidP="003F07D0">
            <w:pPr>
              <w:spacing w:before="0" w:after="0" w:line="276" w:lineRule="auto"/>
              <w:rPr>
                <w:sz w:val="20"/>
              </w:rPr>
            </w:pPr>
          </w:p>
        </w:tc>
      </w:tr>
      <w:tr w:rsidR="002108DB" w:rsidRPr="00815C51" w14:paraId="43558ADC" w14:textId="77777777" w:rsidTr="008A6217">
        <w:tc>
          <w:tcPr>
            <w:tcW w:w="5000" w:type="pct"/>
            <w:gridSpan w:val="9"/>
            <w:shd w:val="clear" w:color="auto" w:fill="auto"/>
          </w:tcPr>
          <w:p w14:paraId="4E879B16" w14:textId="77777777" w:rsidR="002108DB" w:rsidRPr="00815C51" w:rsidRDefault="002108DB" w:rsidP="003F07D0">
            <w:pPr>
              <w:spacing w:before="0" w:after="0" w:line="276" w:lineRule="auto"/>
              <w:jc w:val="center"/>
              <w:rPr>
                <w:b/>
                <w:sz w:val="20"/>
              </w:rPr>
            </w:pPr>
            <w:r w:rsidRPr="00815C51">
              <w:rPr>
                <w:b/>
                <w:sz w:val="20"/>
              </w:rPr>
              <w:t>Решение судебного органа</w:t>
            </w:r>
          </w:p>
        </w:tc>
      </w:tr>
      <w:tr w:rsidR="002108DB" w:rsidRPr="001A4780" w14:paraId="68C77F29" w14:textId="77777777" w:rsidTr="005D2AEE">
        <w:tc>
          <w:tcPr>
            <w:tcW w:w="748" w:type="pct"/>
            <w:shd w:val="clear" w:color="auto" w:fill="auto"/>
          </w:tcPr>
          <w:p w14:paraId="43BCFB07" w14:textId="77777777" w:rsidR="002108DB" w:rsidRPr="00724833" w:rsidRDefault="002108DB" w:rsidP="003F07D0">
            <w:pPr>
              <w:spacing w:before="0" w:after="0" w:line="276" w:lineRule="auto"/>
              <w:rPr>
                <w:b/>
                <w:sz w:val="20"/>
              </w:rPr>
            </w:pPr>
            <w:r w:rsidRPr="00815C51">
              <w:rPr>
                <w:b/>
                <w:sz w:val="20"/>
              </w:rPr>
              <w:t>courtDecision</w:t>
            </w:r>
          </w:p>
        </w:tc>
        <w:tc>
          <w:tcPr>
            <w:tcW w:w="754" w:type="pct"/>
            <w:gridSpan w:val="2"/>
            <w:shd w:val="clear" w:color="auto" w:fill="auto"/>
          </w:tcPr>
          <w:p w14:paraId="43F724F8" w14:textId="77777777" w:rsidR="002108DB" w:rsidRPr="001176A0" w:rsidRDefault="002108DB" w:rsidP="003F07D0">
            <w:pPr>
              <w:spacing w:before="0" w:after="0" w:line="276" w:lineRule="auto"/>
              <w:rPr>
                <w:sz w:val="20"/>
              </w:rPr>
            </w:pPr>
          </w:p>
        </w:tc>
        <w:tc>
          <w:tcPr>
            <w:tcW w:w="223" w:type="pct"/>
            <w:gridSpan w:val="2"/>
            <w:shd w:val="clear" w:color="auto" w:fill="auto"/>
          </w:tcPr>
          <w:p w14:paraId="7B52075F" w14:textId="77777777" w:rsidR="002108DB" w:rsidRPr="00724833" w:rsidRDefault="002108DB" w:rsidP="003F07D0">
            <w:pPr>
              <w:spacing w:before="0" w:after="0" w:line="276" w:lineRule="auto"/>
              <w:jc w:val="center"/>
              <w:rPr>
                <w:sz w:val="20"/>
              </w:rPr>
            </w:pPr>
          </w:p>
        </w:tc>
        <w:tc>
          <w:tcPr>
            <w:tcW w:w="481" w:type="pct"/>
            <w:shd w:val="clear" w:color="auto" w:fill="auto"/>
          </w:tcPr>
          <w:p w14:paraId="14F1BA14" w14:textId="77777777" w:rsidR="002108DB" w:rsidRPr="00724833" w:rsidRDefault="002108DB" w:rsidP="003F07D0">
            <w:pPr>
              <w:spacing w:before="0" w:after="0" w:line="276" w:lineRule="auto"/>
              <w:jc w:val="center"/>
              <w:rPr>
                <w:sz w:val="20"/>
              </w:rPr>
            </w:pPr>
          </w:p>
        </w:tc>
        <w:tc>
          <w:tcPr>
            <w:tcW w:w="1433" w:type="pct"/>
            <w:gridSpan w:val="2"/>
            <w:shd w:val="clear" w:color="auto" w:fill="auto"/>
          </w:tcPr>
          <w:p w14:paraId="187C60C4" w14:textId="77777777" w:rsidR="002108DB" w:rsidRPr="00724833" w:rsidRDefault="002108DB" w:rsidP="003F07D0">
            <w:pPr>
              <w:spacing w:before="0" w:after="0" w:line="276" w:lineRule="auto"/>
              <w:rPr>
                <w:sz w:val="20"/>
              </w:rPr>
            </w:pPr>
          </w:p>
        </w:tc>
        <w:tc>
          <w:tcPr>
            <w:tcW w:w="1361" w:type="pct"/>
            <w:shd w:val="clear" w:color="auto" w:fill="auto"/>
          </w:tcPr>
          <w:p w14:paraId="76990E53" w14:textId="77777777" w:rsidR="002108DB" w:rsidRPr="00724833" w:rsidRDefault="002108DB" w:rsidP="003F07D0">
            <w:pPr>
              <w:spacing w:before="0" w:after="0" w:line="276" w:lineRule="auto"/>
              <w:rPr>
                <w:sz w:val="20"/>
              </w:rPr>
            </w:pPr>
          </w:p>
        </w:tc>
      </w:tr>
      <w:tr w:rsidR="002108DB" w:rsidRPr="001A4780" w14:paraId="1A7B0F48" w14:textId="77777777" w:rsidTr="005D2AEE">
        <w:tc>
          <w:tcPr>
            <w:tcW w:w="748" w:type="pct"/>
            <w:shd w:val="clear" w:color="auto" w:fill="auto"/>
          </w:tcPr>
          <w:p w14:paraId="48662F38" w14:textId="77777777" w:rsidR="002108DB" w:rsidRPr="00724833" w:rsidRDefault="002108DB" w:rsidP="003F07D0">
            <w:pPr>
              <w:spacing w:before="0" w:after="0" w:line="276" w:lineRule="auto"/>
              <w:rPr>
                <w:b/>
                <w:sz w:val="20"/>
              </w:rPr>
            </w:pPr>
          </w:p>
        </w:tc>
        <w:tc>
          <w:tcPr>
            <w:tcW w:w="754" w:type="pct"/>
            <w:gridSpan w:val="2"/>
            <w:shd w:val="clear" w:color="auto" w:fill="auto"/>
          </w:tcPr>
          <w:p w14:paraId="132E63B1" w14:textId="77777777" w:rsidR="002108DB" w:rsidRPr="001176A0" w:rsidRDefault="002108DB" w:rsidP="003F07D0">
            <w:pPr>
              <w:spacing w:before="0" w:after="0" w:line="276" w:lineRule="auto"/>
              <w:rPr>
                <w:sz w:val="20"/>
              </w:rPr>
            </w:pPr>
            <w:r w:rsidRPr="00815C51">
              <w:rPr>
                <w:sz w:val="20"/>
              </w:rPr>
              <w:t>courtName</w:t>
            </w:r>
          </w:p>
        </w:tc>
        <w:tc>
          <w:tcPr>
            <w:tcW w:w="223" w:type="pct"/>
            <w:gridSpan w:val="2"/>
            <w:shd w:val="clear" w:color="auto" w:fill="auto"/>
          </w:tcPr>
          <w:p w14:paraId="75B349CD" w14:textId="77777777" w:rsidR="002108DB" w:rsidRPr="00815C51" w:rsidRDefault="002108DB" w:rsidP="003F07D0">
            <w:pPr>
              <w:spacing w:before="0" w:after="0" w:line="276" w:lineRule="auto"/>
              <w:jc w:val="center"/>
              <w:rPr>
                <w:sz w:val="20"/>
              </w:rPr>
            </w:pPr>
            <w:r>
              <w:rPr>
                <w:sz w:val="20"/>
              </w:rPr>
              <w:t>О</w:t>
            </w:r>
          </w:p>
        </w:tc>
        <w:tc>
          <w:tcPr>
            <w:tcW w:w="481" w:type="pct"/>
            <w:shd w:val="clear" w:color="auto" w:fill="auto"/>
          </w:tcPr>
          <w:p w14:paraId="7A2328C4" w14:textId="77777777" w:rsidR="002108DB" w:rsidRPr="00815C51" w:rsidRDefault="002108DB" w:rsidP="003F07D0">
            <w:pPr>
              <w:spacing w:before="0" w:after="0" w:line="276" w:lineRule="auto"/>
              <w:jc w:val="center"/>
              <w:rPr>
                <w:sz w:val="20"/>
                <w:lang w:val="en-US"/>
              </w:rPr>
            </w:pPr>
            <w:r>
              <w:rPr>
                <w:sz w:val="20"/>
                <w:lang w:val="en-US"/>
              </w:rPr>
              <w:t>T(1-2000)</w:t>
            </w:r>
          </w:p>
        </w:tc>
        <w:tc>
          <w:tcPr>
            <w:tcW w:w="1433" w:type="pct"/>
            <w:gridSpan w:val="2"/>
            <w:shd w:val="clear" w:color="auto" w:fill="auto"/>
          </w:tcPr>
          <w:p w14:paraId="31DFEB9A" w14:textId="77777777" w:rsidR="002108DB" w:rsidRPr="00724833" w:rsidRDefault="002108DB" w:rsidP="003F07D0">
            <w:pPr>
              <w:spacing w:before="0" w:after="0" w:line="276" w:lineRule="auto"/>
              <w:rPr>
                <w:sz w:val="20"/>
              </w:rPr>
            </w:pPr>
            <w:r w:rsidRPr="00815C51">
              <w:rPr>
                <w:sz w:val="20"/>
              </w:rPr>
              <w:t>Наименование судебного органа</w:t>
            </w:r>
          </w:p>
        </w:tc>
        <w:tc>
          <w:tcPr>
            <w:tcW w:w="1361" w:type="pct"/>
            <w:shd w:val="clear" w:color="auto" w:fill="auto"/>
          </w:tcPr>
          <w:p w14:paraId="765E4B48" w14:textId="77777777" w:rsidR="002108DB" w:rsidRPr="00724833" w:rsidRDefault="002108DB" w:rsidP="003F07D0">
            <w:pPr>
              <w:spacing w:before="0" w:after="0" w:line="276" w:lineRule="auto"/>
              <w:rPr>
                <w:sz w:val="20"/>
              </w:rPr>
            </w:pPr>
          </w:p>
        </w:tc>
      </w:tr>
      <w:tr w:rsidR="002108DB" w:rsidRPr="001A4780" w14:paraId="152CE1ED" w14:textId="77777777" w:rsidTr="005D2AEE">
        <w:tc>
          <w:tcPr>
            <w:tcW w:w="748" w:type="pct"/>
            <w:shd w:val="clear" w:color="auto" w:fill="auto"/>
          </w:tcPr>
          <w:p w14:paraId="7E05F606" w14:textId="77777777" w:rsidR="002108DB" w:rsidRPr="00724833" w:rsidRDefault="002108DB" w:rsidP="003F07D0">
            <w:pPr>
              <w:spacing w:before="0" w:after="0" w:line="276" w:lineRule="auto"/>
              <w:rPr>
                <w:b/>
                <w:sz w:val="20"/>
              </w:rPr>
            </w:pPr>
          </w:p>
        </w:tc>
        <w:tc>
          <w:tcPr>
            <w:tcW w:w="754" w:type="pct"/>
            <w:gridSpan w:val="2"/>
            <w:shd w:val="clear" w:color="auto" w:fill="auto"/>
          </w:tcPr>
          <w:p w14:paraId="45BC3F36" w14:textId="77777777" w:rsidR="002108DB" w:rsidRPr="001176A0" w:rsidRDefault="002108DB" w:rsidP="003F07D0">
            <w:pPr>
              <w:spacing w:before="0" w:after="0" w:line="276" w:lineRule="auto"/>
              <w:rPr>
                <w:sz w:val="20"/>
              </w:rPr>
            </w:pPr>
            <w:r w:rsidRPr="00815C51">
              <w:rPr>
                <w:sz w:val="20"/>
              </w:rPr>
              <w:t>docName</w:t>
            </w:r>
          </w:p>
        </w:tc>
        <w:tc>
          <w:tcPr>
            <w:tcW w:w="223" w:type="pct"/>
            <w:gridSpan w:val="2"/>
            <w:shd w:val="clear" w:color="auto" w:fill="auto"/>
          </w:tcPr>
          <w:p w14:paraId="61D1DE58" w14:textId="77777777" w:rsidR="002108DB" w:rsidRPr="00815C51" w:rsidRDefault="002108DB" w:rsidP="003F07D0">
            <w:pPr>
              <w:spacing w:before="0" w:after="0" w:line="276" w:lineRule="auto"/>
              <w:jc w:val="center"/>
              <w:rPr>
                <w:sz w:val="20"/>
              </w:rPr>
            </w:pPr>
            <w:r>
              <w:rPr>
                <w:sz w:val="20"/>
              </w:rPr>
              <w:t>О</w:t>
            </w:r>
          </w:p>
        </w:tc>
        <w:tc>
          <w:tcPr>
            <w:tcW w:w="481" w:type="pct"/>
            <w:shd w:val="clear" w:color="auto" w:fill="auto"/>
          </w:tcPr>
          <w:p w14:paraId="4B4BCD1B" w14:textId="77777777" w:rsidR="002108DB" w:rsidRPr="00724833" w:rsidRDefault="002108DB" w:rsidP="003F07D0">
            <w:pPr>
              <w:spacing w:before="0" w:after="0" w:line="276" w:lineRule="auto"/>
              <w:jc w:val="center"/>
              <w:rPr>
                <w:sz w:val="20"/>
              </w:rPr>
            </w:pPr>
            <w:r>
              <w:rPr>
                <w:sz w:val="20"/>
              </w:rPr>
              <w:t>Т(1-1000)</w:t>
            </w:r>
          </w:p>
        </w:tc>
        <w:tc>
          <w:tcPr>
            <w:tcW w:w="1433" w:type="pct"/>
            <w:gridSpan w:val="2"/>
            <w:shd w:val="clear" w:color="auto" w:fill="auto"/>
          </w:tcPr>
          <w:p w14:paraId="3608574E" w14:textId="77777777" w:rsidR="002108DB" w:rsidRPr="00724833" w:rsidRDefault="002108DB" w:rsidP="003F07D0">
            <w:pPr>
              <w:spacing w:before="0" w:after="0" w:line="276" w:lineRule="auto"/>
              <w:rPr>
                <w:sz w:val="20"/>
              </w:rPr>
            </w:pPr>
            <w:r w:rsidRPr="00815C51">
              <w:rPr>
                <w:sz w:val="20"/>
              </w:rPr>
              <w:t>Наименование документа</w:t>
            </w:r>
          </w:p>
        </w:tc>
        <w:tc>
          <w:tcPr>
            <w:tcW w:w="1361" w:type="pct"/>
            <w:shd w:val="clear" w:color="auto" w:fill="auto"/>
          </w:tcPr>
          <w:p w14:paraId="790A24A6" w14:textId="77777777" w:rsidR="002108DB" w:rsidRPr="00724833" w:rsidRDefault="002108DB" w:rsidP="003F07D0">
            <w:pPr>
              <w:spacing w:before="0" w:after="0" w:line="276" w:lineRule="auto"/>
              <w:rPr>
                <w:sz w:val="20"/>
              </w:rPr>
            </w:pPr>
          </w:p>
        </w:tc>
      </w:tr>
      <w:tr w:rsidR="002108DB" w:rsidRPr="001A4780" w14:paraId="5A3B4408" w14:textId="77777777" w:rsidTr="005D2AEE">
        <w:tc>
          <w:tcPr>
            <w:tcW w:w="748" w:type="pct"/>
            <w:shd w:val="clear" w:color="auto" w:fill="auto"/>
          </w:tcPr>
          <w:p w14:paraId="75E4110B" w14:textId="77777777" w:rsidR="002108DB" w:rsidRPr="00724833" w:rsidRDefault="002108DB" w:rsidP="003F07D0">
            <w:pPr>
              <w:spacing w:before="0" w:after="0" w:line="276" w:lineRule="auto"/>
              <w:rPr>
                <w:b/>
                <w:sz w:val="20"/>
              </w:rPr>
            </w:pPr>
          </w:p>
        </w:tc>
        <w:tc>
          <w:tcPr>
            <w:tcW w:w="754" w:type="pct"/>
            <w:gridSpan w:val="2"/>
            <w:shd w:val="clear" w:color="auto" w:fill="auto"/>
          </w:tcPr>
          <w:p w14:paraId="496ECBEE" w14:textId="77777777" w:rsidR="002108DB" w:rsidRPr="001176A0" w:rsidRDefault="002108DB" w:rsidP="003F07D0">
            <w:pPr>
              <w:spacing w:before="0" w:after="0" w:line="276" w:lineRule="auto"/>
              <w:rPr>
                <w:sz w:val="20"/>
              </w:rPr>
            </w:pPr>
            <w:r w:rsidRPr="00815C51">
              <w:rPr>
                <w:sz w:val="20"/>
              </w:rPr>
              <w:t>docDate</w:t>
            </w:r>
          </w:p>
        </w:tc>
        <w:tc>
          <w:tcPr>
            <w:tcW w:w="223" w:type="pct"/>
            <w:gridSpan w:val="2"/>
            <w:shd w:val="clear" w:color="auto" w:fill="auto"/>
          </w:tcPr>
          <w:p w14:paraId="3A9249E5" w14:textId="77777777" w:rsidR="002108DB" w:rsidRPr="00724833" w:rsidRDefault="002108DB" w:rsidP="003F07D0">
            <w:pPr>
              <w:spacing w:before="0" w:after="0" w:line="276" w:lineRule="auto"/>
              <w:jc w:val="center"/>
              <w:rPr>
                <w:sz w:val="20"/>
              </w:rPr>
            </w:pPr>
            <w:r>
              <w:rPr>
                <w:sz w:val="20"/>
              </w:rPr>
              <w:t>О</w:t>
            </w:r>
          </w:p>
        </w:tc>
        <w:tc>
          <w:tcPr>
            <w:tcW w:w="481" w:type="pct"/>
            <w:shd w:val="clear" w:color="auto" w:fill="auto"/>
          </w:tcPr>
          <w:p w14:paraId="1929A744" w14:textId="77777777" w:rsidR="002108DB" w:rsidRPr="00815C51" w:rsidRDefault="002108DB" w:rsidP="003F07D0">
            <w:pPr>
              <w:spacing w:before="0" w:after="0" w:line="276" w:lineRule="auto"/>
              <w:jc w:val="center"/>
              <w:rPr>
                <w:sz w:val="20"/>
                <w:lang w:val="en-US"/>
              </w:rPr>
            </w:pPr>
            <w:r>
              <w:rPr>
                <w:sz w:val="20"/>
                <w:lang w:val="en-US"/>
              </w:rPr>
              <w:t>DT</w:t>
            </w:r>
          </w:p>
        </w:tc>
        <w:tc>
          <w:tcPr>
            <w:tcW w:w="1433" w:type="pct"/>
            <w:gridSpan w:val="2"/>
            <w:shd w:val="clear" w:color="auto" w:fill="auto"/>
          </w:tcPr>
          <w:p w14:paraId="6E02A3B5" w14:textId="77777777" w:rsidR="002108DB" w:rsidRPr="00724833" w:rsidRDefault="002108DB" w:rsidP="003F07D0">
            <w:pPr>
              <w:spacing w:before="0" w:after="0" w:line="276" w:lineRule="auto"/>
              <w:rPr>
                <w:sz w:val="20"/>
              </w:rPr>
            </w:pPr>
            <w:r w:rsidRPr="00815C51">
              <w:rPr>
                <w:sz w:val="20"/>
              </w:rPr>
              <w:t>Дата документа</w:t>
            </w:r>
          </w:p>
        </w:tc>
        <w:tc>
          <w:tcPr>
            <w:tcW w:w="1361" w:type="pct"/>
            <w:shd w:val="clear" w:color="auto" w:fill="auto"/>
          </w:tcPr>
          <w:p w14:paraId="764F45F2" w14:textId="77777777" w:rsidR="002108DB" w:rsidRPr="00724833" w:rsidRDefault="002108DB" w:rsidP="003F07D0">
            <w:pPr>
              <w:spacing w:before="0" w:after="0" w:line="276" w:lineRule="auto"/>
              <w:rPr>
                <w:sz w:val="20"/>
              </w:rPr>
            </w:pPr>
          </w:p>
        </w:tc>
      </w:tr>
      <w:tr w:rsidR="002108DB" w:rsidRPr="001A4780" w14:paraId="11A3A0EE" w14:textId="77777777" w:rsidTr="005D2AEE">
        <w:tc>
          <w:tcPr>
            <w:tcW w:w="748" w:type="pct"/>
            <w:shd w:val="clear" w:color="auto" w:fill="auto"/>
          </w:tcPr>
          <w:p w14:paraId="2EADCF22" w14:textId="77777777" w:rsidR="002108DB" w:rsidRPr="00724833" w:rsidRDefault="002108DB" w:rsidP="003F07D0">
            <w:pPr>
              <w:spacing w:before="0" w:after="0" w:line="276" w:lineRule="auto"/>
              <w:rPr>
                <w:b/>
                <w:sz w:val="20"/>
              </w:rPr>
            </w:pPr>
          </w:p>
        </w:tc>
        <w:tc>
          <w:tcPr>
            <w:tcW w:w="754" w:type="pct"/>
            <w:gridSpan w:val="2"/>
            <w:shd w:val="clear" w:color="auto" w:fill="auto"/>
          </w:tcPr>
          <w:p w14:paraId="5CF0183A" w14:textId="77777777" w:rsidR="002108DB" w:rsidRPr="001176A0" w:rsidRDefault="002108DB" w:rsidP="003F07D0">
            <w:pPr>
              <w:spacing w:before="0" w:after="0" w:line="276" w:lineRule="auto"/>
              <w:rPr>
                <w:sz w:val="20"/>
              </w:rPr>
            </w:pPr>
            <w:r w:rsidRPr="00815C51">
              <w:rPr>
                <w:sz w:val="20"/>
              </w:rPr>
              <w:t>docNumber</w:t>
            </w:r>
          </w:p>
        </w:tc>
        <w:tc>
          <w:tcPr>
            <w:tcW w:w="223" w:type="pct"/>
            <w:gridSpan w:val="2"/>
            <w:shd w:val="clear" w:color="auto" w:fill="auto"/>
          </w:tcPr>
          <w:p w14:paraId="01DE50DA" w14:textId="77777777" w:rsidR="002108DB" w:rsidRPr="00815C51" w:rsidRDefault="002108DB" w:rsidP="003F07D0">
            <w:pPr>
              <w:spacing w:before="0" w:after="0" w:line="276" w:lineRule="auto"/>
              <w:jc w:val="center"/>
              <w:rPr>
                <w:sz w:val="20"/>
              </w:rPr>
            </w:pPr>
            <w:r>
              <w:rPr>
                <w:sz w:val="20"/>
              </w:rPr>
              <w:t>О</w:t>
            </w:r>
          </w:p>
        </w:tc>
        <w:tc>
          <w:tcPr>
            <w:tcW w:w="481" w:type="pct"/>
            <w:shd w:val="clear" w:color="auto" w:fill="auto"/>
          </w:tcPr>
          <w:p w14:paraId="48D05E43" w14:textId="77777777" w:rsidR="002108DB" w:rsidRPr="00724833" w:rsidRDefault="002108DB" w:rsidP="003F07D0">
            <w:pPr>
              <w:spacing w:before="0" w:after="0" w:line="276" w:lineRule="auto"/>
              <w:jc w:val="center"/>
              <w:rPr>
                <w:sz w:val="20"/>
              </w:rPr>
            </w:pPr>
            <w:r>
              <w:rPr>
                <w:sz w:val="20"/>
              </w:rPr>
              <w:t>Т(1-350)</w:t>
            </w:r>
          </w:p>
        </w:tc>
        <w:tc>
          <w:tcPr>
            <w:tcW w:w="1433" w:type="pct"/>
            <w:gridSpan w:val="2"/>
            <w:shd w:val="clear" w:color="auto" w:fill="auto"/>
          </w:tcPr>
          <w:p w14:paraId="7CBD0A7A" w14:textId="77777777" w:rsidR="002108DB" w:rsidRPr="00724833" w:rsidRDefault="002108DB" w:rsidP="003F07D0">
            <w:pPr>
              <w:spacing w:before="0" w:after="0" w:line="276" w:lineRule="auto"/>
              <w:rPr>
                <w:sz w:val="20"/>
              </w:rPr>
            </w:pPr>
            <w:r w:rsidRPr="00815C51">
              <w:rPr>
                <w:sz w:val="20"/>
              </w:rPr>
              <w:t>Номер документа</w:t>
            </w:r>
          </w:p>
        </w:tc>
        <w:tc>
          <w:tcPr>
            <w:tcW w:w="1361" w:type="pct"/>
            <w:shd w:val="clear" w:color="auto" w:fill="auto"/>
          </w:tcPr>
          <w:p w14:paraId="7B47EEDD" w14:textId="77777777" w:rsidR="002108DB" w:rsidRPr="00724833" w:rsidRDefault="002108DB" w:rsidP="003F07D0">
            <w:pPr>
              <w:spacing w:before="0" w:after="0" w:line="276" w:lineRule="auto"/>
              <w:rPr>
                <w:sz w:val="20"/>
              </w:rPr>
            </w:pPr>
          </w:p>
        </w:tc>
      </w:tr>
      <w:tr w:rsidR="002108DB" w:rsidRPr="001A4780" w14:paraId="2FD2F5BE" w14:textId="77777777" w:rsidTr="008A6217">
        <w:tc>
          <w:tcPr>
            <w:tcW w:w="5000" w:type="pct"/>
            <w:gridSpan w:val="9"/>
            <w:shd w:val="clear" w:color="auto" w:fill="auto"/>
          </w:tcPr>
          <w:p w14:paraId="4D617BB0" w14:textId="77777777" w:rsidR="002108DB" w:rsidRPr="00A31759" w:rsidRDefault="002108DB" w:rsidP="003F07D0">
            <w:pPr>
              <w:spacing w:before="0" w:after="0" w:line="276" w:lineRule="auto"/>
              <w:jc w:val="center"/>
              <w:rPr>
                <w:b/>
                <w:sz w:val="20"/>
                <w:highlight w:val="yellow"/>
              </w:rPr>
            </w:pPr>
            <w:r w:rsidRPr="004D7DA2">
              <w:rPr>
                <w:b/>
                <w:sz w:val="20"/>
              </w:rPr>
              <w:t>Общественное обсуждение</w:t>
            </w:r>
          </w:p>
        </w:tc>
      </w:tr>
      <w:tr w:rsidR="002108DB" w:rsidRPr="001A4780" w14:paraId="582A8A6D" w14:textId="77777777" w:rsidTr="005D2AEE">
        <w:tc>
          <w:tcPr>
            <w:tcW w:w="748" w:type="pct"/>
            <w:shd w:val="clear" w:color="auto" w:fill="auto"/>
            <w:hideMark/>
          </w:tcPr>
          <w:p w14:paraId="4B2A3597" w14:textId="77777777" w:rsidR="002108DB" w:rsidRPr="00A31759" w:rsidRDefault="002108DB" w:rsidP="003F07D0">
            <w:pPr>
              <w:spacing w:before="0" w:after="0" w:line="276" w:lineRule="auto"/>
              <w:rPr>
                <w:b/>
                <w:sz w:val="20"/>
              </w:rPr>
            </w:pPr>
            <w:r w:rsidRPr="00A31759">
              <w:rPr>
                <w:b/>
                <w:sz w:val="20"/>
              </w:rPr>
              <w:t>discussionResult</w:t>
            </w:r>
          </w:p>
        </w:tc>
        <w:tc>
          <w:tcPr>
            <w:tcW w:w="754" w:type="pct"/>
            <w:gridSpan w:val="2"/>
            <w:shd w:val="clear" w:color="auto" w:fill="auto"/>
            <w:hideMark/>
          </w:tcPr>
          <w:p w14:paraId="2D56CB35" w14:textId="77777777" w:rsidR="002108DB" w:rsidRPr="001A4780" w:rsidRDefault="002108DB" w:rsidP="003F07D0">
            <w:pPr>
              <w:spacing w:before="0" w:after="0" w:line="276" w:lineRule="auto"/>
              <w:rPr>
                <w:sz w:val="20"/>
              </w:rPr>
            </w:pPr>
          </w:p>
        </w:tc>
        <w:tc>
          <w:tcPr>
            <w:tcW w:w="223" w:type="pct"/>
            <w:gridSpan w:val="2"/>
            <w:shd w:val="clear" w:color="auto" w:fill="auto"/>
            <w:hideMark/>
          </w:tcPr>
          <w:p w14:paraId="75BE7290" w14:textId="77777777" w:rsidR="002108DB" w:rsidRPr="001A4780" w:rsidRDefault="002108DB" w:rsidP="003F07D0">
            <w:pPr>
              <w:spacing w:before="0" w:after="0" w:line="276" w:lineRule="auto"/>
              <w:jc w:val="center"/>
              <w:rPr>
                <w:sz w:val="20"/>
              </w:rPr>
            </w:pPr>
          </w:p>
        </w:tc>
        <w:tc>
          <w:tcPr>
            <w:tcW w:w="511" w:type="pct"/>
            <w:gridSpan w:val="2"/>
            <w:shd w:val="clear" w:color="auto" w:fill="auto"/>
            <w:hideMark/>
          </w:tcPr>
          <w:p w14:paraId="263DF500" w14:textId="77777777" w:rsidR="002108DB" w:rsidRPr="001A4780" w:rsidRDefault="002108DB" w:rsidP="003F07D0">
            <w:pPr>
              <w:spacing w:before="0" w:after="0" w:line="276" w:lineRule="auto"/>
              <w:jc w:val="center"/>
              <w:rPr>
                <w:sz w:val="20"/>
              </w:rPr>
            </w:pPr>
          </w:p>
        </w:tc>
        <w:tc>
          <w:tcPr>
            <w:tcW w:w="1403" w:type="pct"/>
            <w:shd w:val="clear" w:color="auto" w:fill="auto"/>
            <w:hideMark/>
          </w:tcPr>
          <w:p w14:paraId="31ECD00D" w14:textId="77777777" w:rsidR="002108DB" w:rsidRPr="001A4780" w:rsidRDefault="002108DB" w:rsidP="003F07D0">
            <w:pPr>
              <w:spacing w:before="0" w:after="0" w:line="276" w:lineRule="auto"/>
              <w:rPr>
                <w:sz w:val="20"/>
              </w:rPr>
            </w:pPr>
          </w:p>
        </w:tc>
        <w:tc>
          <w:tcPr>
            <w:tcW w:w="1361" w:type="pct"/>
            <w:shd w:val="clear" w:color="auto" w:fill="auto"/>
            <w:hideMark/>
          </w:tcPr>
          <w:p w14:paraId="64F64E66" w14:textId="77777777" w:rsidR="002108DB" w:rsidRPr="001A4780" w:rsidRDefault="002108DB" w:rsidP="003F07D0">
            <w:pPr>
              <w:spacing w:before="0" w:after="0" w:line="276" w:lineRule="auto"/>
              <w:rPr>
                <w:sz w:val="20"/>
              </w:rPr>
            </w:pPr>
          </w:p>
        </w:tc>
      </w:tr>
      <w:tr w:rsidR="002108DB" w:rsidRPr="001A4780" w14:paraId="732FAA90" w14:textId="77777777" w:rsidTr="005D2AEE">
        <w:tc>
          <w:tcPr>
            <w:tcW w:w="748" w:type="pct"/>
            <w:shd w:val="clear" w:color="auto" w:fill="auto"/>
          </w:tcPr>
          <w:p w14:paraId="730D5C99" w14:textId="77777777" w:rsidR="002108DB" w:rsidRPr="001A4780" w:rsidRDefault="002108DB" w:rsidP="003F07D0">
            <w:pPr>
              <w:spacing w:before="0" w:after="0" w:line="276" w:lineRule="auto"/>
              <w:rPr>
                <w:sz w:val="20"/>
              </w:rPr>
            </w:pPr>
          </w:p>
        </w:tc>
        <w:tc>
          <w:tcPr>
            <w:tcW w:w="754" w:type="pct"/>
            <w:gridSpan w:val="2"/>
            <w:shd w:val="clear" w:color="auto" w:fill="auto"/>
          </w:tcPr>
          <w:p w14:paraId="62A65417" w14:textId="77777777" w:rsidR="002108DB" w:rsidRPr="001A4780" w:rsidRDefault="002108DB" w:rsidP="003F07D0">
            <w:pPr>
              <w:spacing w:before="0" w:after="0" w:line="276" w:lineRule="auto"/>
              <w:rPr>
                <w:sz w:val="20"/>
              </w:rPr>
            </w:pPr>
            <w:r w:rsidRPr="00D51EAD">
              <w:rPr>
                <w:sz w:val="20"/>
              </w:rPr>
              <w:t>docName</w:t>
            </w:r>
          </w:p>
        </w:tc>
        <w:tc>
          <w:tcPr>
            <w:tcW w:w="223" w:type="pct"/>
            <w:gridSpan w:val="2"/>
            <w:shd w:val="clear" w:color="auto" w:fill="auto"/>
          </w:tcPr>
          <w:p w14:paraId="21F4CF99" w14:textId="77777777" w:rsidR="002108DB" w:rsidRPr="00D51EAD" w:rsidRDefault="002108DB" w:rsidP="003F07D0">
            <w:pPr>
              <w:spacing w:before="0" w:after="0" w:line="276" w:lineRule="auto"/>
              <w:jc w:val="center"/>
              <w:rPr>
                <w:sz w:val="20"/>
                <w:lang w:val="en-US"/>
              </w:rPr>
            </w:pPr>
            <w:r>
              <w:rPr>
                <w:sz w:val="20"/>
                <w:lang w:val="en-US"/>
              </w:rPr>
              <w:t>O</w:t>
            </w:r>
          </w:p>
        </w:tc>
        <w:tc>
          <w:tcPr>
            <w:tcW w:w="511" w:type="pct"/>
            <w:gridSpan w:val="2"/>
            <w:shd w:val="clear" w:color="auto" w:fill="auto"/>
          </w:tcPr>
          <w:p w14:paraId="47CCE0DF" w14:textId="77777777" w:rsidR="002108DB" w:rsidRPr="00D51EAD" w:rsidRDefault="002108DB" w:rsidP="003F07D0">
            <w:pPr>
              <w:spacing w:before="0" w:after="0" w:line="276" w:lineRule="auto"/>
              <w:jc w:val="center"/>
              <w:rPr>
                <w:sz w:val="20"/>
                <w:lang w:val="en-US"/>
              </w:rPr>
            </w:pPr>
            <w:r>
              <w:rPr>
                <w:sz w:val="20"/>
                <w:lang w:val="en-US"/>
              </w:rPr>
              <w:t>T(1-1000)</w:t>
            </w:r>
          </w:p>
        </w:tc>
        <w:tc>
          <w:tcPr>
            <w:tcW w:w="1403" w:type="pct"/>
            <w:shd w:val="clear" w:color="auto" w:fill="auto"/>
          </w:tcPr>
          <w:p w14:paraId="19DB9F02" w14:textId="77777777" w:rsidR="002108DB" w:rsidRPr="001A4780" w:rsidRDefault="002108DB" w:rsidP="003F07D0">
            <w:pPr>
              <w:spacing w:before="0" w:after="0" w:line="276" w:lineRule="auto"/>
              <w:rPr>
                <w:sz w:val="20"/>
              </w:rPr>
            </w:pPr>
            <w:r w:rsidRPr="00D51EAD">
              <w:rPr>
                <w:sz w:val="20"/>
              </w:rPr>
              <w:t>Наименование документа</w:t>
            </w:r>
          </w:p>
        </w:tc>
        <w:tc>
          <w:tcPr>
            <w:tcW w:w="1361" w:type="pct"/>
            <w:shd w:val="clear" w:color="auto" w:fill="auto"/>
          </w:tcPr>
          <w:p w14:paraId="196FDAF5" w14:textId="77777777" w:rsidR="002108DB" w:rsidRPr="001A4780" w:rsidRDefault="002108DB" w:rsidP="003F07D0">
            <w:pPr>
              <w:spacing w:before="0" w:after="0" w:line="276" w:lineRule="auto"/>
              <w:rPr>
                <w:sz w:val="20"/>
              </w:rPr>
            </w:pPr>
          </w:p>
        </w:tc>
      </w:tr>
      <w:tr w:rsidR="002108DB" w:rsidRPr="001A4780" w14:paraId="0D37E5BF" w14:textId="77777777" w:rsidTr="005D2AEE">
        <w:tc>
          <w:tcPr>
            <w:tcW w:w="748" w:type="pct"/>
            <w:shd w:val="clear" w:color="auto" w:fill="auto"/>
          </w:tcPr>
          <w:p w14:paraId="06AF540C" w14:textId="77777777" w:rsidR="002108DB" w:rsidRPr="001A4780" w:rsidRDefault="002108DB" w:rsidP="003F07D0">
            <w:pPr>
              <w:spacing w:before="0" w:after="0" w:line="276" w:lineRule="auto"/>
              <w:rPr>
                <w:sz w:val="20"/>
              </w:rPr>
            </w:pPr>
          </w:p>
        </w:tc>
        <w:tc>
          <w:tcPr>
            <w:tcW w:w="754" w:type="pct"/>
            <w:gridSpan w:val="2"/>
            <w:shd w:val="clear" w:color="auto" w:fill="auto"/>
          </w:tcPr>
          <w:p w14:paraId="0F37FC0C" w14:textId="77777777" w:rsidR="002108DB" w:rsidRPr="001A4780" w:rsidRDefault="002108DB" w:rsidP="003F07D0">
            <w:pPr>
              <w:spacing w:before="0" w:after="0" w:line="276" w:lineRule="auto"/>
              <w:rPr>
                <w:sz w:val="20"/>
              </w:rPr>
            </w:pPr>
            <w:r w:rsidRPr="00D51EAD">
              <w:rPr>
                <w:sz w:val="20"/>
              </w:rPr>
              <w:t>docDate</w:t>
            </w:r>
          </w:p>
        </w:tc>
        <w:tc>
          <w:tcPr>
            <w:tcW w:w="223" w:type="pct"/>
            <w:gridSpan w:val="2"/>
            <w:shd w:val="clear" w:color="auto" w:fill="auto"/>
          </w:tcPr>
          <w:p w14:paraId="71CD07DC" w14:textId="77777777" w:rsidR="002108DB" w:rsidRPr="00D51EAD" w:rsidRDefault="002108DB" w:rsidP="003F07D0">
            <w:pPr>
              <w:spacing w:before="0" w:after="0" w:line="276" w:lineRule="auto"/>
              <w:jc w:val="center"/>
              <w:rPr>
                <w:sz w:val="20"/>
                <w:lang w:val="en-US"/>
              </w:rPr>
            </w:pPr>
            <w:r>
              <w:rPr>
                <w:sz w:val="20"/>
                <w:lang w:val="en-US"/>
              </w:rPr>
              <w:t>O</w:t>
            </w:r>
          </w:p>
        </w:tc>
        <w:tc>
          <w:tcPr>
            <w:tcW w:w="511" w:type="pct"/>
            <w:gridSpan w:val="2"/>
            <w:shd w:val="clear" w:color="auto" w:fill="auto"/>
          </w:tcPr>
          <w:p w14:paraId="61B38944" w14:textId="77777777" w:rsidR="002108DB" w:rsidRPr="00D51EAD" w:rsidRDefault="002108DB" w:rsidP="003F07D0">
            <w:pPr>
              <w:spacing w:before="0" w:after="0" w:line="276" w:lineRule="auto"/>
              <w:jc w:val="center"/>
              <w:rPr>
                <w:sz w:val="20"/>
                <w:lang w:val="en-US"/>
              </w:rPr>
            </w:pPr>
            <w:r>
              <w:rPr>
                <w:sz w:val="20"/>
                <w:lang w:val="en-US"/>
              </w:rPr>
              <w:t>DT</w:t>
            </w:r>
          </w:p>
        </w:tc>
        <w:tc>
          <w:tcPr>
            <w:tcW w:w="1403" w:type="pct"/>
            <w:shd w:val="clear" w:color="auto" w:fill="auto"/>
          </w:tcPr>
          <w:p w14:paraId="3FA5E9C4" w14:textId="77777777" w:rsidR="002108DB" w:rsidRPr="001A4780" w:rsidRDefault="002108DB" w:rsidP="003F07D0">
            <w:pPr>
              <w:spacing w:before="0" w:after="0" w:line="276" w:lineRule="auto"/>
              <w:rPr>
                <w:sz w:val="20"/>
              </w:rPr>
            </w:pPr>
            <w:r w:rsidRPr="00D51EAD">
              <w:rPr>
                <w:sz w:val="20"/>
              </w:rPr>
              <w:t>Дата документа</w:t>
            </w:r>
          </w:p>
        </w:tc>
        <w:tc>
          <w:tcPr>
            <w:tcW w:w="1361" w:type="pct"/>
            <w:shd w:val="clear" w:color="auto" w:fill="auto"/>
          </w:tcPr>
          <w:p w14:paraId="5B05EBE7" w14:textId="77777777" w:rsidR="002108DB" w:rsidRPr="001A4780" w:rsidRDefault="002108DB" w:rsidP="003F07D0">
            <w:pPr>
              <w:spacing w:before="0" w:after="0" w:line="276" w:lineRule="auto"/>
              <w:rPr>
                <w:sz w:val="20"/>
              </w:rPr>
            </w:pPr>
          </w:p>
        </w:tc>
      </w:tr>
      <w:tr w:rsidR="002108DB" w:rsidRPr="001A4780" w14:paraId="420F81AF" w14:textId="77777777" w:rsidTr="005D2AEE">
        <w:tc>
          <w:tcPr>
            <w:tcW w:w="748" w:type="pct"/>
            <w:shd w:val="clear" w:color="auto" w:fill="auto"/>
          </w:tcPr>
          <w:p w14:paraId="34758849" w14:textId="77777777" w:rsidR="002108DB" w:rsidRPr="001A4780" w:rsidRDefault="002108DB" w:rsidP="003F07D0">
            <w:pPr>
              <w:spacing w:before="0" w:after="0" w:line="276" w:lineRule="auto"/>
              <w:rPr>
                <w:sz w:val="20"/>
              </w:rPr>
            </w:pPr>
          </w:p>
        </w:tc>
        <w:tc>
          <w:tcPr>
            <w:tcW w:w="754" w:type="pct"/>
            <w:gridSpan w:val="2"/>
            <w:shd w:val="clear" w:color="auto" w:fill="auto"/>
          </w:tcPr>
          <w:p w14:paraId="1BFA1F54" w14:textId="77777777" w:rsidR="002108DB" w:rsidRPr="001A4780" w:rsidRDefault="002108DB" w:rsidP="003F07D0">
            <w:pPr>
              <w:spacing w:before="0" w:after="0" w:line="276" w:lineRule="auto"/>
              <w:rPr>
                <w:sz w:val="20"/>
              </w:rPr>
            </w:pPr>
            <w:r w:rsidRPr="00D51EAD">
              <w:rPr>
                <w:sz w:val="20"/>
              </w:rPr>
              <w:t>docNumber</w:t>
            </w:r>
          </w:p>
        </w:tc>
        <w:tc>
          <w:tcPr>
            <w:tcW w:w="223" w:type="pct"/>
            <w:gridSpan w:val="2"/>
            <w:shd w:val="clear" w:color="auto" w:fill="auto"/>
          </w:tcPr>
          <w:p w14:paraId="6590A5F1" w14:textId="77777777" w:rsidR="002108DB" w:rsidRPr="00D51EAD" w:rsidRDefault="002108DB" w:rsidP="003F07D0">
            <w:pPr>
              <w:spacing w:before="0" w:after="0" w:line="276" w:lineRule="auto"/>
              <w:jc w:val="center"/>
              <w:rPr>
                <w:sz w:val="20"/>
                <w:lang w:val="en-US"/>
              </w:rPr>
            </w:pPr>
            <w:r>
              <w:rPr>
                <w:sz w:val="20"/>
                <w:lang w:val="en-US"/>
              </w:rPr>
              <w:t>O</w:t>
            </w:r>
          </w:p>
        </w:tc>
        <w:tc>
          <w:tcPr>
            <w:tcW w:w="511" w:type="pct"/>
            <w:gridSpan w:val="2"/>
            <w:shd w:val="clear" w:color="auto" w:fill="auto"/>
          </w:tcPr>
          <w:p w14:paraId="793AF2E0" w14:textId="77777777" w:rsidR="002108DB" w:rsidRPr="00D51EAD" w:rsidRDefault="002108DB" w:rsidP="003F07D0">
            <w:pPr>
              <w:spacing w:before="0" w:after="0" w:line="276" w:lineRule="auto"/>
              <w:jc w:val="center"/>
              <w:rPr>
                <w:sz w:val="20"/>
                <w:lang w:val="en-US"/>
              </w:rPr>
            </w:pPr>
            <w:r>
              <w:rPr>
                <w:sz w:val="20"/>
                <w:lang w:val="en-US"/>
              </w:rPr>
              <w:t>T(</w:t>
            </w:r>
            <w:r>
              <w:rPr>
                <w:sz w:val="20"/>
              </w:rPr>
              <w:t>35</w:t>
            </w:r>
            <w:r>
              <w:rPr>
                <w:sz w:val="20"/>
                <w:lang w:val="en-US"/>
              </w:rPr>
              <w:t>0)</w:t>
            </w:r>
          </w:p>
        </w:tc>
        <w:tc>
          <w:tcPr>
            <w:tcW w:w="1403" w:type="pct"/>
            <w:shd w:val="clear" w:color="auto" w:fill="auto"/>
          </w:tcPr>
          <w:p w14:paraId="658483E4" w14:textId="77777777" w:rsidR="002108DB" w:rsidRPr="001A4780" w:rsidRDefault="002108DB" w:rsidP="003F07D0">
            <w:pPr>
              <w:spacing w:before="0" w:after="0" w:line="276" w:lineRule="auto"/>
              <w:rPr>
                <w:sz w:val="20"/>
              </w:rPr>
            </w:pPr>
            <w:r w:rsidRPr="00D51EAD">
              <w:rPr>
                <w:sz w:val="20"/>
              </w:rPr>
              <w:t>Номер документа</w:t>
            </w:r>
          </w:p>
        </w:tc>
        <w:tc>
          <w:tcPr>
            <w:tcW w:w="1361" w:type="pct"/>
            <w:shd w:val="clear" w:color="auto" w:fill="auto"/>
          </w:tcPr>
          <w:p w14:paraId="27C4C03C" w14:textId="77777777" w:rsidR="002108DB" w:rsidRPr="001A4780" w:rsidRDefault="002108DB" w:rsidP="003F07D0">
            <w:pPr>
              <w:spacing w:before="0" w:after="0" w:line="276" w:lineRule="auto"/>
              <w:rPr>
                <w:sz w:val="20"/>
              </w:rPr>
            </w:pPr>
          </w:p>
        </w:tc>
      </w:tr>
    </w:tbl>
    <w:p w14:paraId="67EEDFC7" w14:textId="6038F08C" w:rsidR="008A09D2" w:rsidRDefault="008A09D2" w:rsidP="003F07D0">
      <w:pPr>
        <w:pStyle w:val="1"/>
      </w:pPr>
      <w:bookmarkStart w:id="27" w:name="_Toc390789667"/>
      <w:bookmarkStart w:id="28" w:name="_Toc132279071"/>
      <w:r w:rsidRPr="00D458D0">
        <w:lastRenderedPageBreak/>
        <w:t>Извещение о провед</w:t>
      </w:r>
      <w:r>
        <w:t>ении ПО (предварительный отбор), внесение изменений</w:t>
      </w:r>
      <w:bookmarkEnd w:id="27"/>
      <w:bookmarkEnd w:id="28"/>
    </w:p>
    <w:p w14:paraId="03711509" w14:textId="5667C62E" w:rsidR="005800E4" w:rsidRPr="005800E4" w:rsidRDefault="005800E4" w:rsidP="005800E4">
      <w:pPr>
        <w:pStyle w:val="afb"/>
        <w:rPr>
          <w:rFonts w:asciiTheme="minorHAnsi" w:hAnsiTheme="minorHAnsi"/>
        </w:rPr>
      </w:pPr>
      <w:r w:rsidRPr="00D458D0">
        <w:t>Извещение о провед</w:t>
      </w:r>
      <w:r>
        <w:t>ении ПО (предварительный отбор), внесение изменений, приведено в таблице ниже (</w:t>
      </w:r>
      <w:r>
        <w:fldChar w:fldCharType="begin"/>
      </w:r>
      <w:r>
        <w:instrText xml:space="preserve"> REF _Ref132278835 \h </w:instrText>
      </w:r>
      <w:r>
        <w:fldChar w:fldCharType="separate"/>
      </w:r>
      <w:r>
        <w:t xml:space="preserve">Таблица </w:t>
      </w:r>
      <w:r>
        <w:rPr>
          <w:noProof/>
        </w:rPr>
        <w:t>6</w:t>
      </w:r>
      <w:r>
        <w:fldChar w:fldCharType="end"/>
      </w:r>
      <w:r>
        <w:t>).</w:t>
      </w:r>
    </w:p>
    <w:p w14:paraId="04B8E923" w14:textId="3A7BFBB1" w:rsidR="0023280D" w:rsidRPr="0023280D" w:rsidRDefault="0023280D" w:rsidP="0023280D">
      <w:pPr>
        <w:pStyle w:val="afff6"/>
      </w:pPr>
      <w:bookmarkStart w:id="29" w:name="_Ref132278835"/>
      <w:bookmarkStart w:id="30" w:name="_Toc132279085"/>
      <w:r>
        <w:t xml:space="preserve">Таблица </w:t>
      </w:r>
      <w:fldSimple w:instr=" SEQ Таблица \* ARABIC ">
        <w:r>
          <w:rPr>
            <w:noProof/>
          </w:rPr>
          <w:t>6</w:t>
        </w:r>
      </w:fldSimple>
      <w:bookmarkEnd w:id="29"/>
      <w:r>
        <w:t xml:space="preserve">. </w:t>
      </w:r>
      <w:r w:rsidRPr="00D32801">
        <w:t>Извещение о проведении ПО (предварительный отбор), внесение изменений</w:t>
      </w:r>
      <w:bookmarkEnd w:id="30"/>
    </w:p>
    <w:tbl>
      <w:tblPr>
        <w:tblW w:w="5016"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30"/>
        <w:gridCol w:w="12"/>
        <w:gridCol w:w="6"/>
        <w:gridCol w:w="6"/>
        <w:gridCol w:w="1414"/>
        <w:gridCol w:w="50"/>
        <w:gridCol w:w="6"/>
        <w:gridCol w:w="413"/>
        <w:gridCol w:w="52"/>
        <w:gridCol w:w="869"/>
        <w:gridCol w:w="44"/>
        <w:gridCol w:w="12"/>
        <w:gridCol w:w="12"/>
        <w:gridCol w:w="2716"/>
        <w:gridCol w:w="12"/>
        <w:gridCol w:w="2598"/>
        <w:gridCol w:w="6"/>
      </w:tblGrid>
      <w:tr w:rsidR="008A09D2" w:rsidRPr="001A4780" w14:paraId="3422A72C" w14:textId="77777777" w:rsidTr="00902DF6">
        <w:trPr>
          <w:tblHeader/>
        </w:trPr>
        <w:tc>
          <w:tcPr>
            <w:tcW w:w="747" w:type="pct"/>
            <w:gridSpan w:val="2"/>
            <w:shd w:val="clear" w:color="auto" w:fill="D9D9D9"/>
            <w:hideMark/>
          </w:tcPr>
          <w:p w14:paraId="520BC0E4" w14:textId="77777777" w:rsidR="008A09D2" w:rsidRPr="001A4780" w:rsidRDefault="008A09D2" w:rsidP="003F07D0">
            <w:pPr>
              <w:spacing w:before="0" w:after="0" w:line="276" w:lineRule="auto"/>
              <w:jc w:val="center"/>
              <w:rPr>
                <w:b/>
                <w:bCs/>
                <w:sz w:val="20"/>
              </w:rPr>
            </w:pPr>
            <w:r w:rsidRPr="001A4780">
              <w:rPr>
                <w:b/>
                <w:bCs/>
                <w:sz w:val="20"/>
              </w:rPr>
              <w:t>Код элемента</w:t>
            </w:r>
          </w:p>
        </w:tc>
        <w:tc>
          <w:tcPr>
            <w:tcW w:w="764" w:type="pct"/>
            <w:gridSpan w:val="4"/>
            <w:shd w:val="clear" w:color="auto" w:fill="D9D9D9"/>
            <w:hideMark/>
          </w:tcPr>
          <w:p w14:paraId="27F3BE60" w14:textId="77777777" w:rsidR="008A09D2" w:rsidRPr="001A4780" w:rsidRDefault="008A09D2" w:rsidP="003F07D0">
            <w:pPr>
              <w:spacing w:before="0" w:after="0" w:line="276" w:lineRule="auto"/>
              <w:jc w:val="center"/>
              <w:rPr>
                <w:b/>
                <w:bCs/>
                <w:sz w:val="20"/>
              </w:rPr>
            </w:pPr>
            <w:r w:rsidRPr="001A4780">
              <w:rPr>
                <w:b/>
                <w:bCs/>
                <w:sz w:val="20"/>
              </w:rPr>
              <w:t>Содерж. элемента</w:t>
            </w:r>
          </w:p>
        </w:tc>
        <w:tc>
          <w:tcPr>
            <w:tcW w:w="217" w:type="pct"/>
            <w:gridSpan w:val="2"/>
            <w:shd w:val="clear" w:color="auto" w:fill="D9D9D9"/>
            <w:hideMark/>
          </w:tcPr>
          <w:p w14:paraId="4CDB30A8" w14:textId="77777777" w:rsidR="008A09D2" w:rsidRPr="001A4780" w:rsidRDefault="008A09D2" w:rsidP="003F07D0">
            <w:pPr>
              <w:spacing w:before="0" w:after="0" w:line="276" w:lineRule="auto"/>
              <w:jc w:val="center"/>
              <w:rPr>
                <w:b/>
                <w:bCs/>
                <w:sz w:val="20"/>
              </w:rPr>
            </w:pPr>
            <w:r w:rsidRPr="001A4780">
              <w:rPr>
                <w:b/>
                <w:bCs/>
                <w:sz w:val="20"/>
              </w:rPr>
              <w:t>Тип</w:t>
            </w:r>
          </w:p>
        </w:tc>
        <w:tc>
          <w:tcPr>
            <w:tcW w:w="512" w:type="pct"/>
            <w:gridSpan w:val="5"/>
            <w:shd w:val="clear" w:color="auto" w:fill="D9D9D9"/>
            <w:hideMark/>
          </w:tcPr>
          <w:p w14:paraId="0FE67753" w14:textId="77777777" w:rsidR="008A09D2" w:rsidRPr="001A4780" w:rsidRDefault="008A09D2" w:rsidP="003F07D0">
            <w:pPr>
              <w:spacing w:before="0" w:after="0" w:line="276" w:lineRule="auto"/>
              <w:jc w:val="center"/>
              <w:rPr>
                <w:b/>
                <w:bCs/>
                <w:sz w:val="20"/>
              </w:rPr>
            </w:pPr>
            <w:r w:rsidRPr="001A4780">
              <w:rPr>
                <w:b/>
                <w:bCs/>
                <w:sz w:val="20"/>
              </w:rPr>
              <w:t>Формат</w:t>
            </w:r>
          </w:p>
        </w:tc>
        <w:tc>
          <w:tcPr>
            <w:tcW w:w="1406" w:type="pct"/>
            <w:shd w:val="clear" w:color="auto" w:fill="D9D9D9"/>
            <w:hideMark/>
          </w:tcPr>
          <w:p w14:paraId="177C59E9" w14:textId="77777777" w:rsidR="008A09D2" w:rsidRPr="001A4780" w:rsidRDefault="008A09D2" w:rsidP="003F07D0">
            <w:pPr>
              <w:spacing w:before="0" w:after="0" w:line="276" w:lineRule="auto"/>
              <w:jc w:val="center"/>
              <w:rPr>
                <w:b/>
                <w:bCs/>
                <w:sz w:val="20"/>
              </w:rPr>
            </w:pPr>
            <w:r w:rsidRPr="001A4780">
              <w:rPr>
                <w:b/>
                <w:bCs/>
                <w:sz w:val="20"/>
              </w:rPr>
              <w:t>Наименование</w:t>
            </w:r>
          </w:p>
        </w:tc>
        <w:tc>
          <w:tcPr>
            <w:tcW w:w="1354" w:type="pct"/>
            <w:gridSpan w:val="3"/>
            <w:shd w:val="clear" w:color="auto" w:fill="D9D9D9"/>
            <w:hideMark/>
          </w:tcPr>
          <w:p w14:paraId="1892004F" w14:textId="77777777" w:rsidR="008A09D2" w:rsidRPr="001A4780" w:rsidRDefault="008A09D2" w:rsidP="003F07D0">
            <w:pPr>
              <w:spacing w:before="0" w:after="0" w:line="276" w:lineRule="auto"/>
              <w:jc w:val="center"/>
              <w:rPr>
                <w:b/>
                <w:bCs/>
                <w:sz w:val="20"/>
              </w:rPr>
            </w:pPr>
            <w:r w:rsidRPr="001A4780">
              <w:rPr>
                <w:b/>
                <w:bCs/>
                <w:sz w:val="20"/>
              </w:rPr>
              <w:t>Дополнительная информация</w:t>
            </w:r>
          </w:p>
        </w:tc>
      </w:tr>
      <w:tr w:rsidR="008A09D2" w:rsidRPr="001A4780" w14:paraId="71FB56E4" w14:textId="77777777" w:rsidTr="00902DF6">
        <w:tc>
          <w:tcPr>
            <w:tcW w:w="5000" w:type="pct"/>
            <w:gridSpan w:val="17"/>
            <w:shd w:val="clear" w:color="auto" w:fill="auto"/>
            <w:hideMark/>
          </w:tcPr>
          <w:p w14:paraId="30741FF9" w14:textId="77777777" w:rsidR="008A09D2" w:rsidRPr="001A4780" w:rsidRDefault="008A09D2" w:rsidP="003F07D0">
            <w:pPr>
              <w:spacing w:before="0" w:after="0" w:line="276" w:lineRule="auto"/>
              <w:ind w:left="567"/>
              <w:jc w:val="center"/>
              <w:rPr>
                <w:sz w:val="20"/>
              </w:rPr>
            </w:pPr>
            <w:r>
              <w:rPr>
                <w:b/>
                <w:bCs/>
                <w:sz w:val="20"/>
              </w:rPr>
              <w:t>И</w:t>
            </w:r>
            <w:r w:rsidRPr="004270E7">
              <w:rPr>
                <w:b/>
                <w:bCs/>
                <w:sz w:val="20"/>
              </w:rPr>
              <w:t xml:space="preserve">звещение о проведении </w:t>
            </w:r>
            <w:r>
              <w:rPr>
                <w:b/>
                <w:bCs/>
                <w:sz w:val="20"/>
              </w:rPr>
              <w:t>предварительного отбора</w:t>
            </w:r>
            <w:r w:rsidRPr="004270E7">
              <w:rPr>
                <w:b/>
                <w:bCs/>
                <w:sz w:val="20"/>
              </w:rPr>
              <w:t xml:space="preserve"> </w:t>
            </w:r>
          </w:p>
        </w:tc>
      </w:tr>
      <w:tr w:rsidR="008A09D2" w:rsidRPr="001A4780" w14:paraId="3961E38A" w14:textId="77777777" w:rsidTr="00902DF6">
        <w:tc>
          <w:tcPr>
            <w:tcW w:w="747" w:type="pct"/>
            <w:gridSpan w:val="2"/>
            <w:shd w:val="clear" w:color="auto" w:fill="auto"/>
            <w:hideMark/>
          </w:tcPr>
          <w:p w14:paraId="524154F3" w14:textId="77777777" w:rsidR="008A09D2" w:rsidRPr="001A4780" w:rsidRDefault="008A09D2" w:rsidP="003F07D0">
            <w:pPr>
              <w:spacing w:before="0" w:after="0" w:line="276" w:lineRule="auto"/>
              <w:rPr>
                <w:sz w:val="20"/>
              </w:rPr>
            </w:pPr>
            <w:r w:rsidRPr="00D458D0">
              <w:rPr>
                <w:b/>
                <w:bCs/>
                <w:sz w:val="20"/>
              </w:rPr>
              <w:t>notificationPO</w:t>
            </w:r>
          </w:p>
        </w:tc>
        <w:tc>
          <w:tcPr>
            <w:tcW w:w="764" w:type="pct"/>
            <w:gridSpan w:val="4"/>
            <w:shd w:val="clear" w:color="auto" w:fill="auto"/>
            <w:hideMark/>
          </w:tcPr>
          <w:p w14:paraId="2F64CC50" w14:textId="77777777" w:rsidR="008A09D2" w:rsidRPr="001A4780" w:rsidRDefault="008A09D2" w:rsidP="003F07D0">
            <w:pPr>
              <w:spacing w:before="0" w:after="0" w:line="276" w:lineRule="auto"/>
              <w:rPr>
                <w:sz w:val="20"/>
              </w:rPr>
            </w:pPr>
            <w:r w:rsidRPr="001A4780">
              <w:rPr>
                <w:sz w:val="20"/>
              </w:rPr>
              <w:t> </w:t>
            </w:r>
          </w:p>
        </w:tc>
        <w:tc>
          <w:tcPr>
            <w:tcW w:w="217" w:type="pct"/>
            <w:gridSpan w:val="2"/>
            <w:shd w:val="clear" w:color="auto" w:fill="auto"/>
            <w:hideMark/>
          </w:tcPr>
          <w:p w14:paraId="48FEF154" w14:textId="77777777" w:rsidR="008A09D2" w:rsidRPr="001A4780" w:rsidRDefault="008A09D2" w:rsidP="003F07D0">
            <w:pPr>
              <w:spacing w:before="0" w:after="0" w:line="276" w:lineRule="auto"/>
              <w:rPr>
                <w:sz w:val="20"/>
              </w:rPr>
            </w:pPr>
            <w:r w:rsidRPr="001A4780">
              <w:rPr>
                <w:sz w:val="20"/>
              </w:rPr>
              <w:t> </w:t>
            </w:r>
          </w:p>
        </w:tc>
        <w:tc>
          <w:tcPr>
            <w:tcW w:w="512" w:type="pct"/>
            <w:gridSpan w:val="5"/>
            <w:shd w:val="clear" w:color="auto" w:fill="auto"/>
            <w:hideMark/>
          </w:tcPr>
          <w:p w14:paraId="777CFC4D" w14:textId="77777777" w:rsidR="008A09D2" w:rsidRPr="001A4780" w:rsidRDefault="008A09D2" w:rsidP="003F07D0">
            <w:pPr>
              <w:spacing w:before="0" w:after="0" w:line="276" w:lineRule="auto"/>
              <w:rPr>
                <w:sz w:val="20"/>
              </w:rPr>
            </w:pPr>
            <w:r w:rsidRPr="001A4780">
              <w:rPr>
                <w:sz w:val="20"/>
              </w:rPr>
              <w:t> </w:t>
            </w:r>
          </w:p>
        </w:tc>
        <w:tc>
          <w:tcPr>
            <w:tcW w:w="1406" w:type="pct"/>
            <w:shd w:val="clear" w:color="auto" w:fill="auto"/>
            <w:hideMark/>
          </w:tcPr>
          <w:p w14:paraId="10E81F8B" w14:textId="77777777" w:rsidR="008A09D2" w:rsidRPr="001A4780" w:rsidRDefault="008A09D2" w:rsidP="003F07D0">
            <w:pPr>
              <w:spacing w:before="0" w:after="0" w:line="276" w:lineRule="auto"/>
              <w:rPr>
                <w:sz w:val="20"/>
              </w:rPr>
            </w:pPr>
            <w:r w:rsidRPr="001A4780">
              <w:rPr>
                <w:sz w:val="20"/>
              </w:rPr>
              <w:t> </w:t>
            </w:r>
          </w:p>
        </w:tc>
        <w:tc>
          <w:tcPr>
            <w:tcW w:w="1354" w:type="pct"/>
            <w:gridSpan w:val="3"/>
            <w:shd w:val="clear" w:color="auto" w:fill="auto"/>
            <w:hideMark/>
          </w:tcPr>
          <w:p w14:paraId="340EDDDB" w14:textId="77777777" w:rsidR="008A09D2" w:rsidRPr="001A4780" w:rsidRDefault="008A09D2" w:rsidP="003F07D0">
            <w:pPr>
              <w:spacing w:before="0" w:after="0" w:line="276" w:lineRule="auto"/>
              <w:rPr>
                <w:sz w:val="20"/>
              </w:rPr>
            </w:pPr>
            <w:r>
              <w:rPr>
                <w:sz w:val="20"/>
              </w:rPr>
              <w:t xml:space="preserve"> </w:t>
            </w:r>
          </w:p>
        </w:tc>
      </w:tr>
      <w:tr w:rsidR="008A09D2" w:rsidRPr="001A4780" w14:paraId="07F5C02C" w14:textId="77777777" w:rsidTr="00902DF6">
        <w:tc>
          <w:tcPr>
            <w:tcW w:w="747" w:type="pct"/>
            <w:gridSpan w:val="2"/>
            <w:shd w:val="clear" w:color="auto" w:fill="auto"/>
            <w:hideMark/>
          </w:tcPr>
          <w:p w14:paraId="7B62FBD2" w14:textId="77777777" w:rsidR="008A09D2" w:rsidRPr="003D3D6C" w:rsidRDefault="008A09D2" w:rsidP="003F07D0">
            <w:pPr>
              <w:spacing w:before="0" w:after="0" w:line="276" w:lineRule="auto"/>
              <w:rPr>
                <w:b/>
                <w:bCs/>
                <w:sz w:val="20"/>
              </w:rPr>
            </w:pPr>
          </w:p>
        </w:tc>
        <w:tc>
          <w:tcPr>
            <w:tcW w:w="764" w:type="pct"/>
            <w:gridSpan w:val="4"/>
            <w:shd w:val="clear" w:color="auto" w:fill="auto"/>
            <w:hideMark/>
          </w:tcPr>
          <w:p w14:paraId="1F63AD90" w14:textId="77777777" w:rsidR="008A09D2" w:rsidRPr="00EE44AF" w:rsidRDefault="008A09D2" w:rsidP="003F07D0">
            <w:pPr>
              <w:spacing w:before="0" w:after="0" w:line="276" w:lineRule="auto"/>
              <w:rPr>
                <w:sz w:val="20"/>
              </w:rPr>
            </w:pPr>
            <w:r w:rsidRPr="00EE44AF">
              <w:rPr>
                <w:bCs/>
                <w:sz w:val="20"/>
                <w:lang w:val="en-US"/>
              </w:rPr>
              <w:t>schemeVersion</w:t>
            </w:r>
          </w:p>
        </w:tc>
        <w:tc>
          <w:tcPr>
            <w:tcW w:w="217" w:type="pct"/>
            <w:gridSpan w:val="2"/>
            <w:shd w:val="clear" w:color="auto" w:fill="auto"/>
            <w:hideMark/>
          </w:tcPr>
          <w:p w14:paraId="4E0633F8" w14:textId="77777777" w:rsidR="008A09D2" w:rsidRPr="008515A6" w:rsidRDefault="008A09D2" w:rsidP="003F07D0">
            <w:pPr>
              <w:spacing w:before="0" w:after="0" w:line="276" w:lineRule="auto"/>
              <w:jc w:val="center"/>
              <w:rPr>
                <w:sz w:val="20"/>
                <w:lang w:val="en-US"/>
              </w:rPr>
            </w:pPr>
            <w:r>
              <w:rPr>
                <w:sz w:val="20"/>
                <w:lang w:val="en-US"/>
              </w:rPr>
              <w:t>O</w:t>
            </w:r>
          </w:p>
        </w:tc>
        <w:tc>
          <w:tcPr>
            <w:tcW w:w="512" w:type="pct"/>
            <w:gridSpan w:val="5"/>
            <w:shd w:val="clear" w:color="auto" w:fill="auto"/>
            <w:hideMark/>
          </w:tcPr>
          <w:p w14:paraId="5F0495F2" w14:textId="77777777" w:rsidR="008A09D2" w:rsidRPr="008515A6" w:rsidRDefault="008A09D2" w:rsidP="003F07D0">
            <w:pPr>
              <w:spacing w:before="0" w:after="0" w:line="276" w:lineRule="auto"/>
              <w:jc w:val="center"/>
              <w:rPr>
                <w:sz w:val="20"/>
                <w:lang w:val="en-US"/>
              </w:rPr>
            </w:pPr>
            <w:r>
              <w:rPr>
                <w:sz w:val="20"/>
                <w:lang w:val="en-US"/>
              </w:rPr>
              <w:t>N</w:t>
            </w:r>
          </w:p>
        </w:tc>
        <w:tc>
          <w:tcPr>
            <w:tcW w:w="1406" w:type="pct"/>
            <w:shd w:val="clear" w:color="auto" w:fill="auto"/>
            <w:hideMark/>
          </w:tcPr>
          <w:p w14:paraId="4DF9517C" w14:textId="77777777" w:rsidR="008A09D2" w:rsidRPr="008515A6" w:rsidRDefault="008A09D2" w:rsidP="003F07D0">
            <w:pPr>
              <w:spacing w:before="0" w:after="0" w:line="276" w:lineRule="auto"/>
              <w:rPr>
                <w:sz w:val="20"/>
              </w:rPr>
            </w:pPr>
            <w:r>
              <w:rPr>
                <w:sz w:val="20"/>
              </w:rPr>
              <w:t>Атрибут. Н</w:t>
            </w:r>
            <w:r w:rsidRPr="009E5C13">
              <w:rPr>
                <w:sz w:val="20"/>
              </w:rPr>
              <w:t>омер версии схемы элемента</w:t>
            </w:r>
          </w:p>
        </w:tc>
        <w:tc>
          <w:tcPr>
            <w:tcW w:w="1354" w:type="pct"/>
            <w:gridSpan w:val="3"/>
            <w:shd w:val="clear" w:color="auto" w:fill="auto"/>
            <w:hideMark/>
          </w:tcPr>
          <w:p w14:paraId="70B7E373" w14:textId="77777777" w:rsidR="00F326E0" w:rsidRDefault="00F326E0" w:rsidP="003F07D0">
            <w:pPr>
              <w:spacing w:before="0" w:after="0" w:line="276" w:lineRule="auto"/>
              <w:rPr>
                <w:sz w:val="20"/>
              </w:rPr>
            </w:pPr>
            <w:r>
              <w:rPr>
                <w:sz w:val="20"/>
              </w:rPr>
              <w:t>Допустимые значения:</w:t>
            </w:r>
          </w:p>
          <w:p w14:paraId="599DB813" w14:textId="77777777" w:rsidR="00F326E0" w:rsidRDefault="00F326E0" w:rsidP="003F07D0">
            <w:pPr>
              <w:spacing w:before="0" w:after="0" w:line="276" w:lineRule="auto"/>
              <w:rPr>
                <w:sz w:val="20"/>
                <w:lang w:val="en-US"/>
              </w:rPr>
            </w:pPr>
            <w:r>
              <w:rPr>
                <w:sz w:val="20"/>
              </w:rPr>
              <w:t>1.0</w:t>
            </w:r>
          </w:p>
          <w:p w14:paraId="12AB9024" w14:textId="77777777" w:rsidR="00F326E0" w:rsidRDefault="00F326E0" w:rsidP="003F07D0">
            <w:pPr>
              <w:spacing w:before="0" w:after="0" w:line="276" w:lineRule="auto"/>
              <w:rPr>
                <w:sz w:val="20"/>
              </w:rPr>
            </w:pPr>
            <w:r>
              <w:rPr>
                <w:sz w:val="20"/>
                <w:lang w:val="en-US"/>
              </w:rPr>
              <w:t>4.1</w:t>
            </w:r>
          </w:p>
          <w:p w14:paraId="5AC56362" w14:textId="77777777" w:rsidR="00F326E0" w:rsidRDefault="00F326E0" w:rsidP="003F07D0">
            <w:pPr>
              <w:spacing w:before="0" w:after="0" w:line="276" w:lineRule="auto"/>
              <w:rPr>
                <w:sz w:val="20"/>
              </w:rPr>
            </w:pPr>
            <w:r>
              <w:rPr>
                <w:sz w:val="20"/>
                <w:lang w:val="en-US"/>
              </w:rPr>
              <w:t>4.2</w:t>
            </w:r>
          </w:p>
          <w:p w14:paraId="61828A2E" w14:textId="77777777" w:rsidR="00F326E0" w:rsidRDefault="00F326E0" w:rsidP="003F07D0">
            <w:pPr>
              <w:spacing w:before="0" w:after="0" w:line="276" w:lineRule="auto"/>
              <w:rPr>
                <w:sz w:val="20"/>
                <w:lang w:val="en-US"/>
              </w:rPr>
            </w:pPr>
            <w:r>
              <w:rPr>
                <w:sz w:val="20"/>
                <w:lang w:val="en-US"/>
              </w:rPr>
              <w:t>4.3</w:t>
            </w:r>
          </w:p>
          <w:p w14:paraId="67FBEFE8" w14:textId="77777777" w:rsidR="00F326E0" w:rsidRDefault="00F326E0" w:rsidP="003F07D0">
            <w:pPr>
              <w:spacing w:before="0" w:after="0" w:line="276" w:lineRule="auto"/>
              <w:rPr>
                <w:sz w:val="20"/>
                <w:lang w:val="en-US"/>
              </w:rPr>
            </w:pPr>
            <w:r>
              <w:rPr>
                <w:sz w:val="20"/>
                <w:lang w:val="en-US"/>
              </w:rPr>
              <w:t>4.3.100</w:t>
            </w:r>
          </w:p>
          <w:p w14:paraId="472F9862" w14:textId="1B347645" w:rsidR="008A09D2" w:rsidRPr="00435CBC" w:rsidRDefault="00F326E0" w:rsidP="003F07D0">
            <w:pPr>
              <w:spacing w:before="0" w:after="0" w:line="276" w:lineRule="auto"/>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 xml:space="preserve">10.2, 10.2.310, </w:t>
            </w:r>
            <w:r w:rsidR="008A1EF2">
              <w:rPr>
                <w:sz w:val="20"/>
              </w:rPr>
              <w:t>10.3</w:t>
            </w:r>
            <w:r w:rsidR="0055573E">
              <w:rPr>
                <w:sz w:val="20"/>
              </w:rPr>
              <w:t>, 11.0</w:t>
            </w:r>
            <w:r w:rsidR="00D61B89">
              <w:rPr>
                <w:sz w:val="20"/>
              </w:rPr>
              <w:t>, 11.1</w:t>
            </w:r>
            <w:r w:rsidR="00D80700">
              <w:rPr>
                <w:sz w:val="20"/>
              </w:rPr>
              <w:t>, 11.2</w:t>
            </w:r>
            <w:r w:rsidR="00A3598A">
              <w:rPr>
                <w:sz w:val="20"/>
              </w:rPr>
              <w:t>, 11.3</w:t>
            </w:r>
            <w:r w:rsidR="00C7201C">
              <w:rPr>
                <w:sz w:val="20"/>
              </w:rPr>
              <w:t>, 12.0</w:t>
            </w:r>
            <w:r w:rsidR="000429A6">
              <w:rPr>
                <w:sz w:val="20"/>
              </w:rPr>
              <w:t>, 12.1</w:t>
            </w:r>
            <w:r w:rsidR="000E0C07">
              <w:rPr>
                <w:sz w:val="20"/>
              </w:rPr>
              <w:t>, 12.2</w:t>
            </w:r>
            <w:r w:rsidR="00866587">
              <w:rPr>
                <w:sz w:val="20"/>
              </w:rPr>
              <w:t>, 12.3</w:t>
            </w:r>
            <w:r w:rsidR="00471258">
              <w:rPr>
                <w:sz w:val="20"/>
              </w:rPr>
              <w:t>, 13.0</w:t>
            </w:r>
            <w:r w:rsidR="00C118F3">
              <w:rPr>
                <w:sz w:val="20"/>
              </w:rPr>
              <w:t>, 13.1</w:t>
            </w:r>
            <w:r w:rsidR="00D22E48">
              <w:rPr>
                <w:sz w:val="20"/>
              </w:rPr>
              <w:t>, 13.2</w:t>
            </w:r>
            <w:r w:rsidR="009639AC">
              <w:rPr>
                <w:sz w:val="20"/>
              </w:rPr>
              <w:t>, 13.3</w:t>
            </w:r>
            <w:r w:rsidR="0042291D">
              <w:rPr>
                <w:sz w:val="20"/>
              </w:rPr>
              <w:t>, 14.0</w:t>
            </w:r>
            <w:r w:rsidR="006B7F6B">
              <w:rPr>
                <w:sz w:val="20"/>
              </w:rPr>
              <w:t>, 14.1, 14.2</w:t>
            </w:r>
            <w:r w:rsidR="008F2219">
              <w:rPr>
                <w:sz w:val="20"/>
              </w:rPr>
              <w:t>, 14.3, 15.0</w:t>
            </w:r>
          </w:p>
        </w:tc>
      </w:tr>
      <w:tr w:rsidR="008A09D2" w:rsidRPr="001A4780" w14:paraId="2EF9AB22" w14:textId="77777777" w:rsidTr="00902DF6">
        <w:tc>
          <w:tcPr>
            <w:tcW w:w="747" w:type="pct"/>
            <w:gridSpan w:val="2"/>
            <w:shd w:val="clear" w:color="auto" w:fill="auto"/>
            <w:hideMark/>
          </w:tcPr>
          <w:p w14:paraId="79D9FFEB" w14:textId="77777777" w:rsidR="008A09D2" w:rsidRPr="001A4780" w:rsidRDefault="008A09D2" w:rsidP="003F07D0">
            <w:pPr>
              <w:spacing w:before="0" w:after="0" w:line="276" w:lineRule="auto"/>
              <w:rPr>
                <w:sz w:val="20"/>
              </w:rPr>
            </w:pPr>
            <w:r w:rsidRPr="001A4780">
              <w:rPr>
                <w:sz w:val="20"/>
              </w:rPr>
              <w:t> </w:t>
            </w:r>
          </w:p>
        </w:tc>
        <w:tc>
          <w:tcPr>
            <w:tcW w:w="764" w:type="pct"/>
            <w:gridSpan w:val="4"/>
            <w:shd w:val="clear" w:color="auto" w:fill="auto"/>
            <w:hideMark/>
          </w:tcPr>
          <w:p w14:paraId="3B3BD375" w14:textId="77777777" w:rsidR="008A09D2" w:rsidRPr="001A4780" w:rsidRDefault="008A09D2" w:rsidP="003F07D0">
            <w:pPr>
              <w:spacing w:before="0" w:after="0" w:line="276" w:lineRule="auto"/>
              <w:rPr>
                <w:sz w:val="20"/>
              </w:rPr>
            </w:pPr>
            <w:r w:rsidRPr="001A4780">
              <w:rPr>
                <w:sz w:val="20"/>
              </w:rPr>
              <w:t xml:space="preserve">id </w:t>
            </w:r>
          </w:p>
        </w:tc>
        <w:tc>
          <w:tcPr>
            <w:tcW w:w="217" w:type="pct"/>
            <w:gridSpan w:val="2"/>
            <w:shd w:val="clear" w:color="auto" w:fill="auto"/>
            <w:hideMark/>
          </w:tcPr>
          <w:p w14:paraId="012BF75D" w14:textId="77777777" w:rsidR="008A09D2" w:rsidRPr="001A4780" w:rsidRDefault="008A09D2" w:rsidP="003F07D0">
            <w:pPr>
              <w:spacing w:before="0" w:after="0" w:line="276" w:lineRule="auto"/>
              <w:jc w:val="center"/>
              <w:rPr>
                <w:sz w:val="20"/>
              </w:rPr>
            </w:pPr>
            <w:r w:rsidRPr="001A4780">
              <w:rPr>
                <w:sz w:val="20"/>
              </w:rPr>
              <w:t>H</w:t>
            </w:r>
          </w:p>
        </w:tc>
        <w:tc>
          <w:tcPr>
            <w:tcW w:w="512" w:type="pct"/>
            <w:gridSpan w:val="5"/>
            <w:shd w:val="clear" w:color="auto" w:fill="auto"/>
            <w:hideMark/>
          </w:tcPr>
          <w:p w14:paraId="0EBD65AF" w14:textId="77777777" w:rsidR="008A09D2" w:rsidRPr="001A4780" w:rsidRDefault="008A09D2" w:rsidP="003F07D0">
            <w:pPr>
              <w:spacing w:before="0" w:after="0" w:line="276" w:lineRule="auto"/>
              <w:jc w:val="center"/>
              <w:rPr>
                <w:sz w:val="20"/>
              </w:rPr>
            </w:pPr>
            <w:r w:rsidRPr="001A4780">
              <w:rPr>
                <w:sz w:val="20"/>
              </w:rPr>
              <w:t>N</w:t>
            </w:r>
          </w:p>
        </w:tc>
        <w:tc>
          <w:tcPr>
            <w:tcW w:w="1406" w:type="pct"/>
            <w:shd w:val="clear" w:color="auto" w:fill="auto"/>
            <w:hideMark/>
          </w:tcPr>
          <w:p w14:paraId="12F29536" w14:textId="77777777" w:rsidR="008A09D2" w:rsidRPr="001A4780" w:rsidRDefault="008A09D2" w:rsidP="003F07D0">
            <w:pPr>
              <w:spacing w:before="0" w:after="0" w:line="276" w:lineRule="auto"/>
              <w:rPr>
                <w:sz w:val="20"/>
              </w:rPr>
            </w:pPr>
            <w:r w:rsidRPr="001A4780">
              <w:rPr>
                <w:sz w:val="20"/>
              </w:rPr>
              <w:t xml:space="preserve">Идентификатор документа </w:t>
            </w:r>
            <w:r w:rsidR="00622E19">
              <w:rPr>
                <w:sz w:val="20"/>
              </w:rPr>
              <w:t>ЕИС</w:t>
            </w:r>
          </w:p>
        </w:tc>
        <w:tc>
          <w:tcPr>
            <w:tcW w:w="1354" w:type="pct"/>
            <w:gridSpan w:val="3"/>
            <w:shd w:val="clear" w:color="auto" w:fill="auto"/>
            <w:hideMark/>
          </w:tcPr>
          <w:p w14:paraId="7F530527" w14:textId="77777777" w:rsidR="008A09D2" w:rsidRPr="001A4780" w:rsidRDefault="008A09D2" w:rsidP="003F07D0">
            <w:pPr>
              <w:spacing w:before="0" w:after="0" w:line="276" w:lineRule="auto"/>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8A09D2" w:rsidRPr="001A4780" w14:paraId="02BEE321" w14:textId="77777777" w:rsidTr="00902DF6">
        <w:trPr>
          <w:trHeight w:val="377"/>
        </w:trPr>
        <w:tc>
          <w:tcPr>
            <w:tcW w:w="747" w:type="pct"/>
            <w:gridSpan w:val="2"/>
            <w:shd w:val="clear" w:color="auto" w:fill="auto"/>
            <w:hideMark/>
          </w:tcPr>
          <w:p w14:paraId="3B270042" w14:textId="77777777" w:rsidR="008A09D2" w:rsidRPr="001A4780" w:rsidRDefault="008A09D2" w:rsidP="003F07D0">
            <w:pPr>
              <w:spacing w:before="0" w:after="0" w:line="276" w:lineRule="auto"/>
              <w:rPr>
                <w:sz w:val="20"/>
              </w:rPr>
            </w:pPr>
            <w:r w:rsidRPr="001A4780">
              <w:rPr>
                <w:sz w:val="20"/>
              </w:rPr>
              <w:t> </w:t>
            </w:r>
          </w:p>
        </w:tc>
        <w:tc>
          <w:tcPr>
            <w:tcW w:w="764" w:type="pct"/>
            <w:gridSpan w:val="4"/>
            <w:shd w:val="clear" w:color="auto" w:fill="auto"/>
            <w:hideMark/>
          </w:tcPr>
          <w:p w14:paraId="6241B3B3" w14:textId="77777777" w:rsidR="008A09D2" w:rsidRPr="001A4780" w:rsidRDefault="008A09D2" w:rsidP="003F07D0">
            <w:pPr>
              <w:spacing w:before="0" w:after="0" w:line="276" w:lineRule="auto"/>
              <w:rPr>
                <w:sz w:val="20"/>
              </w:rPr>
            </w:pPr>
            <w:r w:rsidRPr="00C67CB0">
              <w:rPr>
                <w:sz w:val="20"/>
              </w:rPr>
              <w:t>externalId</w:t>
            </w:r>
          </w:p>
        </w:tc>
        <w:tc>
          <w:tcPr>
            <w:tcW w:w="217" w:type="pct"/>
            <w:gridSpan w:val="2"/>
            <w:shd w:val="clear" w:color="auto" w:fill="auto"/>
            <w:hideMark/>
          </w:tcPr>
          <w:p w14:paraId="0D97BE0F" w14:textId="77777777" w:rsidR="008A09D2" w:rsidRPr="00BA4027" w:rsidRDefault="008A09D2" w:rsidP="003F07D0">
            <w:pPr>
              <w:spacing w:before="0" w:after="0" w:line="276" w:lineRule="auto"/>
              <w:jc w:val="center"/>
              <w:rPr>
                <w:sz w:val="20"/>
                <w:lang w:val="en-US"/>
              </w:rPr>
            </w:pPr>
            <w:r>
              <w:rPr>
                <w:sz w:val="20"/>
                <w:lang w:val="en-US"/>
              </w:rPr>
              <w:t>H</w:t>
            </w:r>
          </w:p>
        </w:tc>
        <w:tc>
          <w:tcPr>
            <w:tcW w:w="512" w:type="pct"/>
            <w:gridSpan w:val="5"/>
            <w:shd w:val="clear" w:color="auto" w:fill="auto"/>
            <w:hideMark/>
          </w:tcPr>
          <w:p w14:paraId="11630BBC" w14:textId="77777777" w:rsidR="008A09D2" w:rsidRPr="00BA4027" w:rsidRDefault="008A09D2" w:rsidP="003F07D0">
            <w:pPr>
              <w:spacing w:before="0" w:after="0" w:line="276" w:lineRule="auto"/>
              <w:jc w:val="center"/>
              <w:rPr>
                <w:sz w:val="20"/>
                <w:lang w:val="en-US"/>
              </w:rPr>
            </w:pPr>
            <w:r>
              <w:rPr>
                <w:sz w:val="20"/>
              </w:rPr>
              <w:t>T(</w:t>
            </w:r>
            <w:r>
              <w:rPr>
                <w:sz w:val="20"/>
                <w:lang w:val="en-US"/>
              </w:rPr>
              <w:t>1-40</w:t>
            </w:r>
            <w:r>
              <w:rPr>
                <w:sz w:val="20"/>
              </w:rPr>
              <w:t>)</w:t>
            </w:r>
          </w:p>
        </w:tc>
        <w:tc>
          <w:tcPr>
            <w:tcW w:w="1406" w:type="pct"/>
            <w:shd w:val="clear" w:color="auto" w:fill="auto"/>
            <w:hideMark/>
          </w:tcPr>
          <w:p w14:paraId="1FC5ED50" w14:textId="77777777" w:rsidR="008A09D2" w:rsidRPr="001A4780" w:rsidRDefault="008A09D2" w:rsidP="003F07D0">
            <w:pPr>
              <w:spacing w:before="0" w:after="0" w:line="276" w:lineRule="auto"/>
              <w:rPr>
                <w:sz w:val="20"/>
              </w:rPr>
            </w:pPr>
            <w:r w:rsidRPr="00C67CB0">
              <w:rPr>
                <w:sz w:val="20"/>
              </w:rPr>
              <w:t>Внешний идентификатор документа</w:t>
            </w:r>
          </w:p>
        </w:tc>
        <w:tc>
          <w:tcPr>
            <w:tcW w:w="1354" w:type="pct"/>
            <w:gridSpan w:val="3"/>
            <w:shd w:val="clear" w:color="auto" w:fill="auto"/>
            <w:hideMark/>
          </w:tcPr>
          <w:p w14:paraId="072DCA84" w14:textId="77777777" w:rsidR="008A09D2" w:rsidRPr="001A4780" w:rsidRDefault="008A09D2" w:rsidP="003F07D0">
            <w:pPr>
              <w:spacing w:before="0" w:after="0" w:line="276" w:lineRule="auto"/>
              <w:rPr>
                <w:sz w:val="20"/>
              </w:rPr>
            </w:pPr>
          </w:p>
        </w:tc>
      </w:tr>
      <w:tr w:rsidR="008A09D2" w:rsidRPr="001A4780" w14:paraId="14FE22E3" w14:textId="77777777" w:rsidTr="00902DF6">
        <w:trPr>
          <w:trHeight w:val="235"/>
        </w:trPr>
        <w:tc>
          <w:tcPr>
            <w:tcW w:w="747" w:type="pct"/>
            <w:gridSpan w:val="2"/>
            <w:shd w:val="clear" w:color="auto" w:fill="auto"/>
            <w:hideMark/>
          </w:tcPr>
          <w:p w14:paraId="701C0CCD" w14:textId="77777777" w:rsidR="008A09D2" w:rsidRPr="001A4780" w:rsidRDefault="008A09D2" w:rsidP="003F07D0">
            <w:pPr>
              <w:spacing w:before="0" w:after="0" w:line="276" w:lineRule="auto"/>
              <w:rPr>
                <w:sz w:val="20"/>
              </w:rPr>
            </w:pPr>
          </w:p>
        </w:tc>
        <w:tc>
          <w:tcPr>
            <w:tcW w:w="764" w:type="pct"/>
            <w:gridSpan w:val="4"/>
            <w:shd w:val="clear" w:color="auto" w:fill="auto"/>
            <w:hideMark/>
          </w:tcPr>
          <w:p w14:paraId="7F240DEE" w14:textId="77777777" w:rsidR="008A09D2" w:rsidRPr="001A4780" w:rsidRDefault="008A09D2" w:rsidP="003F07D0">
            <w:pPr>
              <w:spacing w:before="0" w:after="0" w:line="276" w:lineRule="auto"/>
              <w:rPr>
                <w:sz w:val="20"/>
              </w:rPr>
            </w:pPr>
            <w:r w:rsidRPr="009C5A6A">
              <w:rPr>
                <w:sz w:val="20"/>
              </w:rPr>
              <w:t>purchaseNumber</w:t>
            </w:r>
          </w:p>
        </w:tc>
        <w:tc>
          <w:tcPr>
            <w:tcW w:w="217" w:type="pct"/>
            <w:gridSpan w:val="2"/>
            <w:shd w:val="clear" w:color="auto" w:fill="auto"/>
            <w:hideMark/>
          </w:tcPr>
          <w:p w14:paraId="2537652A" w14:textId="77777777" w:rsidR="008A09D2" w:rsidRPr="009C5A6A" w:rsidRDefault="008A09D2" w:rsidP="003F07D0">
            <w:pPr>
              <w:spacing w:before="0" w:after="0" w:line="276" w:lineRule="auto"/>
              <w:jc w:val="center"/>
              <w:rPr>
                <w:sz w:val="20"/>
                <w:lang w:val="en-US"/>
              </w:rPr>
            </w:pPr>
            <w:r>
              <w:rPr>
                <w:sz w:val="20"/>
                <w:lang w:val="en-US"/>
              </w:rPr>
              <w:t>H</w:t>
            </w:r>
          </w:p>
        </w:tc>
        <w:tc>
          <w:tcPr>
            <w:tcW w:w="512" w:type="pct"/>
            <w:gridSpan w:val="5"/>
            <w:shd w:val="clear" w:color="auto" w:fill="auto"/>
            <w:hideMark/>
          </w:tcPr>
          <w:p w14:paraId="5930BFEB" w14:textId="77777777" w:rsidR="008A09D2" w:rsidRPr="009C5A6A" w:rsidRDefault="008A09D2" w:rsidP="003F07D0">
            <w:pPr>
              <w:spacing w:before="0" w:after="0" w:line="276" w:lineRule="auto"/>
              <w:jc w:val="center"/>
              <w:rPr>
                <w:sz w:val="20"/>
                <w:lang w:val="en-US"/>
              </w:rPr>
            </w:pPr>
            <w:r>
              <w:rPr>
                <w:sz w:val="20"/>
                <w:lang w:val="en-US"/>
              </w:rPr>
              <w:t>T</w:t>
            </w:r>
          </w:p>
        </w:tc>
        <w:tc>
          <w:tcPr>
            <w:tcW w:w="1406" w:type="pct"/>
            <w:shd w:val="clear" w:color="auto" w:fill="auto"/>
            <w:hideMark/>
          </w:tcPr>
          <w:p w14:paraId="3E3F7509" w14:textId="77777777" w:rsidR="008A09D2" w:rsidRPr="00515010" w:rsidRDefault="008A09D2" w:rsidP="003F07D0">
            <w:pPr>
              <w:spacing w:before="0" w:after="0" w:line="276" w:lineRule="auto"/>
              <w:rPr>
                <w:sz w:val="20"/>
              </w:rPr>
            </w:pPr>
            <w:r>
              <w:rPr>
                <w:sz w:val="20"/>
                <w:lang w:val="en-US"/>
              </w:rPr>
              <w:t>Номер закупки</w:t>
            </w:r>
          </w:p>
        </w:tc>
        <w:tc>
          <w:tcPr>
            <w:tcW w:w="1354" w:type="pct"/>
            <w:gridSpan w:val="3"/>
            <w:shd w:val="clear" w:color="auto" w:fill="auto"/>
            <w:hideMark/>
          </w:tcPr>
          <w:p w14:paraId="2379ABDE" w14:textId="77777777" w:rsidR="008A09D2" w:rsidRDefault="008A09D2" w:rsidP="003F07D0">
            <w:pPr>
              <w:spacing w:before="0" w:after="0" w:line="276" w:lineRule="auto"/>
              <w:rPr>
                <w:sz w:val="20"/>
              </w:rPr>
            </w:pPr>
            <w:r w:rsidRPr="001A4780">
              <w:rPr>
                <w:sz w:val="20"/>
              </w:rPr>
              <w:t>Шаблон значения: \d{19}</w:t>
            </w:r>
          </w:p>
          <w:p w14:paraId="0DC33613" w14:textId="77777777" w:rsidR="008A09D2" w:rsidRPr="001A4780" w:rsidRDefault="008A09D2" w:rsidP="003F07D0">
            <w:pPr>
              <w:spacing w:before="0" w:after="0" w:line="276" w:lineRule="auto"/>
              <w:rPr>
                <w:sz w:val="20"/>
              </w:rPr>
            </w:pPr>
          </w:p>
        </w:tc>
      </w:tr>
      <w:tr w:rsidR="008A09D2" w:rsidRPr="001A4780" w14:paraId="749CCBBF" w14:textId="77777777" w:rsidTr="00902DF6">
        <w:trPr>
          <w:trHeight w:val="611"/>
        </w:trPr>
        <w:tc>
          <w:tcPr>
            <w:tcW w:w="747" w:type="pct"/>
            <w:gridSpan w:val="2"/>
            <w:shd w:val="clear" w:color="auto" w:fill="auto"/>
            <w:hideMark/>
          </w:tcPr>
          <w:p w14:paraId="748D29D7" w14:textId="77777777" w:rsidR="008A09D2" w:rsidRPr="001A4780" w:rsidRDefault="008A09D2" w:rsidP="003F07D0">
            <w:pPr>
              <w:spacing w:before="0" w:after="0" w:line="276" w:lineRule="auto"/>
              <w:rPr>
                <w:sz w:val="20"/>
              </w:rPr>
            </w:pPr>
          </w:p>
        </w:tc>
        <w:tc>
          <w:tcPr>
            <w:tcW w:w="764" w:type="pct"/>
            <w:gridSpan w:val="4"/>
            <w:shd w:val="clear" w:color="auto" w:fill="auto"/>
            <w:hideMark/>
          </w:tcPr>
          <w:p w14:paraId="668B12F7" w14:textId="77777777" w:rsidR="008A09D2" w:rsidRPr="001A4780" w:rsidRDefault="008A09D2" w:rsidP="003F07D0">
            <w:pPr>
              <w:spacing w:before="0" w:after="0" w:line="276" w:lineRule="auto"/>
              <w:rPr>
                <w:sz w:val="20"/>
              </w:rPr>
            </w:pPr>
            <w:r w:rsidRPr="00515010">
              <w:rPr>
                <w:sz w:val="20"/>
              </w:rPr>
              <w:t>docPublishDate</w:t>
            </w:r>
          </w:p>
        </w:tc>
        <w:tc>
          <w:tcPr>
            <w:tcW w:w="217" w:type="pct"/>
            <w:gridSpan w:val="2"/>
            <w:shd w:val="clear" w:color="auto" w:fill="auto"/>
            <w:hideMark/>
          </w:tcPr>
          <w:p w14:paraId="0063834C" w14:textId="77777777" w:rsidR="008A09D2" w:rsidRPr="001A4780" w:rsidRDefault="008A09D2" w:rsidP="003F07D0">
            <w:pPr>
              <w:spacing w:before="0" w:after="0" w:line="276" w:lineRule="auto"/>
              <w:jc w:val="center"/>
              <w:rPr>
                <w:sz w:val="20"/>
              </w:rPr>
            </w:pPr>
            <w:r>
              <w:rPr>
                <w:sz w:val="20"/>
              </w:rPr>
              <w:t>О</w:t>
            </w:r>
          </w:p>
        </w:tc>
        <w:tc>
          <w:tcPr>
            <w:tcW w:w="512" w:type="pct"/>
            <w:gridSpan w:val="5"/>
            <w:shd w:val="clear" w:color="auto" w:fill="auto"/>
            <w:hideMark/>
          </w:tcPr>
          <w:p w14:paraId="04B0ADDD" w14:textId="77777777" w:rsidR="008A09D2" w:rsidRPr="001A4780" w:rsidRDefault="008A09D2" w:rsidP="003F07D0">
            <w:pPr>
              <w:spacing w:before="0" w:after="0" w:line="276" w:lineRule="auto"/>
              <w:jc w:val="center"/>
              <w:rPr>
                <w:sz w:val="20"/>
              </w:rPr>
            </w:pPr>
            <w:r w:rsidRPr="001A4780">
              <w:rPr>
                <w:sz w:val="20"/>
              </w:rPr>
              <w:t>DT</w:t>
            </w:r>
          </w:p>
        </w:tc>
        <w:tc>
          <w:tcPr>
            <w:tcW w:w="1406" w:type="pct"/>
            <w:shd w:val="clear" w:color="auto" w:fill="auto"/>
            <w:hideMark/>
          </w:tcPr>
          <w:p w14:paraId="090AB40F" w14:textId="77777777" w:rsidR="008A09D2" w:rsidRPr="00515010" w:rsidRDefault="008A09D2" w:rsidP="003F07D0">
            <w:pPr>
              <w:spacing w:before="0" w:after="0" w:line="276" w:lineRule="auto"/>
              <w:rPr>
                <w:sz w:val="20"/>
              </w:rPr>
            </w:pPr>
            <w:r w:rsidRPr="00515010">
              <w:rPr>
                <w:sz w:val="20"/>
              </w:rPr>
              <w:t>Дата публикации документа</w:t>
            </w:r>
          </w:p>
          <w:p w14:paraId="7AAA4AD8" w14:textId="77777777" w:rsidR="008A09D2" w:rsidRPr="001A4780" w:rsidRDefault="008A09D2" w:rsidP="003F07D0">
            <w:pPr>
              <w:spacing w:before="0" w:after="0" w:line="276" w:lineRule="auto"/>
              <w:rPr>
                <w:sz w:val="20"/>
              </w:rPr>
            </w:pPr>
            <w:r>
              <w:rPr>
                <w:sz w:val="20"/>
              </w:rPr>
              <w:t>п</w:t>
            </w:r>
            <w:r w:rsidRPr="00515010">
              <w:rPr>
                <w:sz w:val="20"/>
              </w:rPr>
              <w:t>ланируемая или фактическая</w:t>
            </w:r>
          </w:p>
        </w:tc>
        <w:tc>
          <w:tcPr>
            <w:tcW w:w="1354" w:type="pct"/>
            <w:gridSpan w:val="3"/>
            <w:shd w:val="clear" w:color="auto" w:fill="auto"/>
            <w:hideMark/>
          </w:tcPr>
          <w:p w14:paraId="72063E9C" w14:textId="77777777" w:rsidR="008A09D2" w:rsidRPr="001A4780" w:rsidRDefault="008A09D2" w:rsidP="003F07D0">
            <w:pPr>
              <w:spacing w:before="0" w:after="0" w:line="276" w:lineRule="auto"/>
              <w:rPr>
                <w:sz w:val="20"/>
              </w:rPr>
            </w:pPr>
          </w:p>
        </w:tc>
      </w:tr>
      <w:tr w:rsidR="008A09D2" w:rsidRPr="001A4780" w14:paraId="455EBAAE" w14:textId="77777777" w:rsidTr="00902DF6">
        <w:trPr>
          <w:trHeight w:val="611"/>
        </w:trPr>
        <w:tc>
          <w:tcPr>
            <w:tcW w:w="747" w:type="pct"/>
            <w:gridSpan w:val="2"/>
            <w:shd w:val="clear" w:color="auto" w:fill="auto"/>
          </w:tcPr>
          <w:p w14:paraId="3E415FF0" w14:textId="77777777" w:rsidR="008A09D2" w:rsidRPr="001A4780" w:rsidRDefault="008A09D2" w:rsidP="003F07D0">
            <w:pPr>
              <w:spacing w:before="0" w:after="0" w:line="276" w:lineRule="auto"/>
              <w:rPr>
                <w:sz w:val="20"/>
              </w:rPr>
            </w:pPr>
          </w:p>
        </w:tc>
        <w:tc>
          <w:tcPr>
            <w:tcW w:w="764" w:type="pct"/>
            <w:gridSpan w:val="4"/>
            <w:shd w:val="clear" w:color="auto" w:fill="auto"/>
          </w:tcPr>
          <w:p w14:paraId="6D0A5646" w14:textId="77777777" w:rsidR="008A09D2" w:rsidRPr="00515010" w:rsidRDefault="008A09D2" w:rsidP="003F07D0">
            <w:pPr>
              <w:spacing w:before="0" w:after="0" w:line="276" w:lineRule="auto"/>
              <w:rPr>
                <w:sz w:val="20"/>
              </w:rPr>
            </w:pPr>
            <w:r w:rsidRPr="005700E5">
              <w:rPr>
                <w:sz w:val="20"/>
              </w:rPr>
              <w:t>docNumber</w:t>
            </w:r>
          </w:p>
        </w:tc>
        <w:tc>
          <w:tcPr>
            <w:tcW w:w="217" w:type="pct"/>
            <w:gridSpan w:val="2"/>
            <w:shd w:val="clear" w:color="auto" w:fill="auto"/>
          </w:tcPr>
          <w:p w14:paraId="409C9E56" w14:textId="77777777" w:rsidR="008A09D2" w:rsidRDefault="008A09D2" w:rsidP="003F07D0">
            <w:pPr>
              <w:spacing w:before="0" w:after="0" w:line="276" w:lineRule="auto"/>
              <w:jc w:val="center"/>
              <w:rPr>
                <w:sz w:val="20"/>
              </w:rPr>
            </w:pPr>
            <w:r>
              <w:rPr>
                <w:sz w:val="20"/>
              </w:rPr>
              <w:t>Н</w:t>
            </w:r>
          </w:p>
        </w:tc>
        <w:tc>
          <w:tcPr>
            <w:tcW w:w="512" w:type="pct"/>
            <w:gridSpan w:val="5"/>
            <w:shd w:val="clear" w:color="auto" w:fill="auto"/>
          </w:tcPr>
          <w:p w14:paraId="53731A17" w14:textId="77777777" w:rsidR="008A09D2" w:rsidRPr="001A4780" w:rsidRDefault="008A09D2" w:rsidP="003F07D0">
            <w:pPr>
              <w:spacing w:before="0" w:after="0" w:line="276" w:lineRule="auto"/>
              <w:jc w:val="center"/>
              <w:rPr>
                <w:sz w:val="20"/>
              </w:rPr>
            </w:pPr>
            <w:r>
              <w:rPr>
                <w:sz w:val="20"/>
              </w:rPr>
              <w:t>T(</w:t>
            </w:r>
            <w:r>
              <w:rPr>
                <w:sz w:val="20"/>
                <w:lang w:val="en-US"/>
              </w:rPr>
              <w:t>1-</w:t>
            </w:r>
            <w:r>
              <w:rPr>
                <w:sz w:val="20"/>
              </w:rPr>
              <w:t>10</w:t>
            </w:r>
            <w:r>
              <w:rPr>
                <w:sz w:val="20"/>
                <w:lang w:val="en-US"/>
              </w:rPr>
              <w:t>0</w:t>
            </w:r>
            <w:r>
              <w:rPr>
                <w:sz w:val="20"/>
              </w:rPr>
              <w:t>)</w:t>
            </w:r>
          </w:p>
        </w:tc>
        <w:tc>
          <w:tcPr>
            <w:tcW w:w="1406" w:type="pct"/>
            <w:shd w:val="clear" w:color="auto" w:fill="auto"/>
          </w:tcPr>
          <w:p w14:paraId="01BCBDD3" w14:textId="77777777" w:rsidR="008A09D2" w:rsidRPr="00515010" w:rsidRDefault="008A09D2" w:rsidP="003F07D0">
            <w:pPr>
              <w:spacing w:before="0" w:after="0" w:line="276" w:lineRule="auto"/>
              <w:rPr>
                <w:sz w:val="20"/>
              </w:rPr>
            </w:pPr>
            <w:r w:rsidRPr="001C6428">
              <w:rPr>
                <w:sz w:val="20"/>
              </w:rPr>
              <w:t>Номер документа</w:t>
            </w:r>
          </w:p>
        </w:tc>
        <w:tc>
          <w:tcPr>
            <w:tcW w:w="1354" w:type="pct"/>
            <w:gridSpan w:val="3"/>
            <w:shd w:val="clear" w:color="auto" w:fill="auto"/>
          </w:tcPr>
          <w:p w14:paraId="40CAF67C" w14:textId="77777777" w:rsidR="008A09D2" w:rsidRPr="001A4780" w:rsidRDefault="008A09D2" w:rsidP="003F07D0">
            <w:pPr>
              <w:spacing w:before="0" w:after="0" w:line="276" w:lineRule="auto"/>
              <w:rPr>
                <w:sz w:val="20"/>
              </w:rPr>
            </w:pPr>
            <w:r>
              <w:rPr>
                <w:sz w:val="20"/>
              </w:rPr>
              <w:t>При загрузке элемент игнорируется. Элемент хранит сгенерирванный полный номер документа.</w:t>
            </w:r>
          </w:p>
        </w:tc>
      </w:tr>
      <w:tr w:rsidR="008A09D2" w:rsidRPr="001A4780" w14:paraId="72725421" w14:textId="77777777" w:rsidTr="00902DF6">
        <w:trPr>
          <w:trHeight w:val="1116"/>
        </w:trPr>
        <w:tc>
          <w:tcPr>
            <w:tcW w:w="747" w:type="pct"/>
            <w:gridSpan w:val="2"/>
            <w:shd w:val="clear" w:color="auto" w:fill="auto"/>
            <w:hideMark/>
          </w:tcPr>
          <w:p w14:paraId="5E2C8890" w14:textId="77777777" w:rsidR="008A09D2" w:rsidRPr="001A4780" w:rsidRDefault="008A09D2" w:rsidP="003F07D0">
            <w:pPr>
              <w:spacing w:before="0" w:after="0" w:line="276" w:lineRule="auto"/>
              <w:rPr>
                <w:sz w:val="20"/>
              </w:rPr>
            </w:pPr>
            <w:r w:rsidRPr="001A4780">
              <w:rPr>
                <w:sz w:val="20"/>
              </w:rPr>
              <w:t> </w:t>
            </w:r>
          </w:p>
        </w:tc>
        <w:tc>
          <w:tcPr>
            <w:tcW w:w="764" w:type="pct"/>
            <w:gridSpan w:val="4"/>
            <w:shd w:val="clear" w:color="auto" w:fill="auto"/>
            <w:hideMark/>
          </w:tcPr>
          <w:p w14:paraId="6D7FF6F8" w14:textId="77777777" w:rsidR="008A09D2" w:rsidRPr="001A4780" w:rsidRDefault="008A09D2" w:rsidP="003F07D0">
            <w:pPr>
              <w:spacing w:before="0" w:after="0" w:line="276" w:lineRule="auto"/>
              <w:rPr>
                <w:sz w:val="20"/>
              </w:rPr>
            </w:pPr>
            <w:r w:rsidRPr="001A4780">
              <w:rPr>
                <w:sz w:val="20"/>
              </w:rPr>
              <w:t xml:space="preserve">href </w:t>
            </w:r>
          </w:p>
        </w:tc>
        <w:tc>
          <w:tcPr>
            <w:tcW w:w="217" w:type="pct"/>
            <w:gridSpan w:val="2"/>
            <w:shd w:val="clear" w:color="auto" w:fill="auto"/>
            <w:hideMark/>
          </w:tcPr>
          <w:p w14:paraId="61326F32" w14:textId="77777777" w:rsidR="008A09D2" w:rsidRPr="001A4780" w:rsidRDefault="008A09D2" w:rsidP="003F07D0">
            <w:pPr>
              <w:spacing w:before="0" w:after="0" w:line="276" w:lineRule="auto"/>
              <w:jc w:val="center"/>
              <w:rPr>
                <w:sz w:val="20"/>
              </w:rPr>
            </w:pPr>
            <w:r w:rsidRPr="001A4780">
              <w:rPr>
                <w:sz w:val="20"/>
              </w:rPr>
              <w:t>H</w:t>
            </w:r>
          </w:p>
        </w:tc>
        <w:tc>
          <w:tcPr>
            <w:tcW w:w="512" w:type="pct"/>
            <w:gridSpan w:val="5"/>
            <w:shd w:val="clear" w:color="auto" w:fill="auto"/>
            <w:hideMark/>
          </w:tcPr>
          <w:p w14:paraId="66E0A89A" w14:textId="77777777" w:rsidR="008A09D2" w:rsidRPr="001A4780" w:rsidRDefault="008A09D2" w:rsidP="003F07D0">
            <w:pPr>
              <w:spacing w:before="0" w:after="0" w:line="276" w:lineRule="auto"/>
              <w:jc w:val="center"/>
              <w:rPr>
                <w:sz w:val="20"/>
              </w:rPr>
            </w:pPr>
            <w:r w:rsidRPr="001A4780">
              <w:rPr>
                <w:sz w:val="20"/>
              </w:rPr>
              <w:t>T(1-1024)</w:t>
            </w:r>
          </w:p>
        </w:tc>
        <w:tc>
          <w:tcPr>
            <w:tcW w:w="1406" w:type="pct"/>
            <w:shd w:val="clear" w:color="auto" w:fill="auto"/>
            <w:hideMark/>
          </w:tcPr>
          <w:p w14:paraId="53B11B2C" w14:textId="77777777" w:rsidR="008A09D2" w:rsidRPr="001A4780" w:rsidRDefault="008A09D2" w:rsidP="003F07D0">
            <w:pPr>
              <w:spacing w:before="0" w:after="0" w:line="276" w:lineRule="auto"/>
              <w:rPr>
                <w:sz w:val="20"/>
              </w:rPr>
            </w:pPr>
            <w:r w:rsidRPr="001A4780">
              <w:rPr>
                <w:sz w:val="20"/>
              </w:rPr>
              <w:t>Гиперссылка на опубликованн</w:t>
            </w:r>
            <w:r>
              <w:rPr>
                <w:sz w:val="20"/>
              </w:rPr>
              <w:t>ый документ</w:t>
            </w:r>
          </w:p>
        </w:tc>
        <w:tc>
          <w:tcPr>
            <w:tcW w:w="1354" w:type="pct"/>
            <w:gridSpan w:val="3"/>
            <w:shd w:val="clear" w:color="auto" w:fill="auto"/>
            <w:hideMark/>
          </w:tcPr>
          <w:p w14:paraId="4C6C5128" w14:textId="77777777" w:rsidR="008A09D2" w:rsidRPr="001A4780" w:rsidRDefault="008A09D2" w:rsidP="003F07D0">
            <w:pPr>
              <w:spacing w:before="0" w:after="0" w:line="276" w:lineRule="auto"/>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8A09D2" w:rsidRPr="001A4780" w14:paraId="72AE83F4" w14:textId="77777777" w:rsidTr="00902DF6">
        <w:trPr>
          <w:trHeight w:val="213"/>
        </w:trPr>
        <w:tc>
          <w:tcPr>
            <w:tcW w:w="747" w:type="pct"/>
            <w:gridSpan w:val="2"/>
            <w:shd w:val="clear" w:color="auto" w:fill="auto"/>
            <w:hideMark/>
          </w:tcPr>
          <w:p w14:paraId="271265B5" w14:textId="77777777" w:rsidR="008A09D2" w:rsidRPr="001A4780" w:rsidRDefault="008A09D2" w:rsidP="003F07D0">
            <w:pPr>
              <w:spacing w:before="0" w:after="0" w:line="276" w:lineRule="auto"/>
              <w:rPr>
                <w:sz w:val="20"/>
              </w:rPr>
            </w:pPr>
          </w:p>
        </w:tc>
        <w:tc>
          <w:tcPr>
            <w:tcW w:w="764" w:type="pct"/>
            <w:gridSpan w:val="4"/>
            <w:shd w:val="clear" w:color="auto" w:fill="auto"/>
            <w:hideMark/>
          </w:tcPr>
          <w:p w14:paraId="07D4A401" w14:textId="77777777" w:rsidR="008A09D2" w:rsidRPr="001A4780" w:rsidRDefault="008A09D2" w:rsidP="003F07D0">
            <w:pPr>
              <w:spacing w:before="0" w:after="0" w:line="276" w:lineRule="auto"/>
              <w:rPr>
                <w:sz w:val="20"/>
              </w:rPr>
            </w:pPr>
            <w:r w:rsidRPr="0067380C">
              <w:rPr>
                <w:sz w:val="20"/>
              </w:rPr>
              <w:t>printForm</w:t>
            </w:r>
          </w:p>
        </w:tc>
        <w:tc>
          <w:tcPr>
            <w:tcW w:w="217" w:type="pct"/>
            <w:gridSpan w:val="2"/>
            <w:shd w:val="clear" w:color="auto" w:fill="auto"/>
            <w:hideMark/>
          </w:tcPr>
          <w:p w14:paraId="03A46646" w14:textId="77777777" w:rsidR="008A09D2" w:rsidRPr="001A4780" w:rsidRDefault="008A09D2" w:rsidP="003F07D0">
            <w:pPr>
              <w:spacing w:before="0" w:after="0" w:line="276" w:lineRule="auto"/>
              <w:jc w:val="center"/>
              <w:rPr>
                <w:sz w:val="20"/>
              </w:rPr>
            </w:pPr>
            <w:r w:rsidRPr="001A4780">
              <w:rPr>
                <w:sz w:val="20"/>
              </w:rPr>
              <w:t>H</w:t>
            </w:r>
          </w:p>
        </w:tc>
        <w:tc>
          <w:tcPr>
            <w:tcW w:w="512" w:type="pct"/>
            <w:gridSpan w:val="5"/>
            <w:shd w:val="clear" w:color="auto" w:fill="auto"/>
            <w:hideMark/>
          </w:tcPr>
          <w:p w14:paraId="54F44FD7" w14:textId="77777777" w:rsidR="008A09D2" w:rsidRPr="001A4780" w:rsidRDefault="008A09D2" w:rsidP="003F07D0">
            <w:pPr>
              <w:spacing w:before="0" w:after="0" w:line="276" w:lineRule="auto"/>
              <w:jc w:val="center"/>
              <w:rPr>
                <w:sz w:val="20"/>
              </w:rPr>
            </w:pPr>
            <w:r w:rsidRPr="001A4780">
              <w:rPr>
                <w:sz w:val="20"/>
              </w:rPr>
              <w:t>S</w:t>
            </w:r>
          </w:p>
        </w:tc>
        <w:tc>
          <w:tcPr>
            <w:tcW w:w="1406" w:type="pct"/>
            <w:shd w:val="clear" w:color="auto" w:fill="auto"/>
            <w:hideMark/>
          </w:tcPr>
          <w:p w14:paraId="3BA7BEBA" w14:textId="77777777" w:rsidR="008A09D2" w:rsidRPr="001A4780" w:rsidRDefault="008A09D2" w:rsidP="003F07D0">
            <w:pPr>
              <w:spacing w:before="0" w:after="0" w:line="276" w:lineRule="auto"/>
              <w:rPr>
                <w:sz w:val="20"/>
              </w:rPr>
            </w:pPr>
            <w:r>
              <w:rPr>
                <w:sz w:val="20"/>
              </w:rPr>
              <w:t>Печатная форма документа</w:t>
            </w:r>
          </w:p>
        </w:tc>
        <w:tc>
          <w:tcPr>
            <w:tcW w:w="1354" w:type="pct"/>
            <w:gridSpan w:val="3"/>
            <w:shd w:val="clear" w:color="auto" w:fill="auto"/>
            <w:hideMark/>
          </w:tcPr>
          <w:p w14:paraId="2D4CB452" w14:textId="77777777" w:rsidR="008A09D2" w:rsidRPr="001A4780" w:rsidRDefault="008A09D2" w:rsidP="003F07D0">
            <w:pPr>
              <w:spacing w:before="0" w:after="0" w:line="276" w:lineRule="auto"/>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14:paraId="24136065" w14:textId="77777777" w:rsidTr="00902DF6">
        <w:trPr>
          <w:trHeight w:val="213"/>
        </w:trPr>
        <w:tc>
          <w:tcPr>
            <w:tcW w:w="747" w:type="pct"/>
            <w:gridSpan w:val="2"/>
            <w:shd w:val="clear" w:color="auto" w:fill="auto"/>
            <w:hideMark/>
          </w:tcPr>
          <w:p w14:paraId="2C092380" w14:textId="77777777" w:rsidR="00156119" w:rsidRPr="001A4780" w:rsidRDefault="00156119" w:rsidP="003F07D0">
            <w:pPr>
              <w:spacing w:before="0" w:after="0" w:line="276" w:lineRule="auto"/>
              <w:rPr>
                <w:sz w:val="20"/>
              </w:rPr>
            </w:pPr>
          </w:p>
        </w:tc>
        <w:tc>
          <w:tcPr>
            <w:tcW w:w="764" w:type="pct"/>
            <w:gridSpan w:val="4"/>
            <w:shd w:val="clear" w:color="auto" w:fill="auto"/>
            <w:vAlign w:val="center"/>
            <w:hideMark/>
          </w:tcPr>
          <w:p w14:paraId="75A3A2B7" w14:textId="77777777" w:rsidR="00156119" w:rsidRPr="001A4780" w:rsidRDefault="00156119" w:rsidP="003F07D0">
            <w:pPr>
              <w:spacing w:before="0" w:after="0" w:line="276" w:lineRule="auto"/>
              <w:rPr>
                <w:sz w:val="20"/>
              </w:rPr>
            </w:pPr>
            <w:r w:rsidRPr="00921E33">
              <w:rPr>
                <w:sz w:val="20"/>
              </w:rPr>
              <w:t>extPrintForm</w:t>
            </w:r>
          </w:p>
        </w:tc>
        <w:tc>
          <w:tcPr>
            <w:tcW w:w="217" w:type="pct"/>
            <w:gridSpan w:val="2"/>
            <w:shd w:val="clear" w:color="auto" w:fill="auto"/>
            <w:vAlign w:val="center"/>
            <w:hideMark/>
          </w:tcPr>
          <w:p w14:paraId="21A62FAF" w14:textId="77777777" w:rsidR="00156119" w:rsidRPr="001A4780" w:rsidRDefault="00156119" w:rsidP="003F07D0">
            <w:pPr>
              <w:spacing w:before="0" w:after="0" w:line="276" w:lineRule="auto"/>
              <w:jc w:val="center"/>
              <w:rPr>
                <w:sz w:val="20"/>
              </w:rPr>
            </w:pPr>
            <w:r w:rsidRPr="00921E33">
              <w:rPr>
                <w:sz w:val="20"/>
              </w:rPr>
              <w:t>Н</w:t>
            </w:r>
          </w:p>
        </w:tc>
        <w:tc>
          <w:tcPr>
            <w:tcW w:w="512" w:type="pct"/>
            <w:gridSpan w:val="5"/>
            <w:shd w:val="clear" w:color="auto" w:fill="auto"/>
            <w:vAlign w:val="center"/>
            <w:hideMark/>
          </w:tcPr>
          <w:p w14:paraId="7F8000F2" w14:textId="77777777" w:rsidR="00156119" w:rsidRPr="001A4780" w:rsidRDefault="00156119" w:rsidP="003F07D0">
            <w:pPr>
              <w:spacing w:before="0" w:after="0" w:line="276" w:lineRule="auto"/>
              <w:jc w:val="center"/>
              <w:rPr>
                <w:sz w:val="20"/>
              </w:rPr>
            </w:pPr>
            <w:r w:rsidRPr="00921E33">
              <w:rPr>
                <w:sz w:val="20"/>
                <w:lang w:val="en-US"/>
              </w:rPr>
              <w:t>S</w:t>
            </w:r>
          </w:p>
        </w:tc>
        <w:tc>
          <w:tcPr>
            <w:tcW w:w="1406" w:type="pct"/>
            <w:shd w:val="clear" w:color="auto" w:fill="auto"/>
            <w:vAlign w:val="center"/>
            <w:hideMark/>
          </w:tcPr>
          <w:p w14:paraId="6CB142D7" w14:textId="77777777" w:rsidR="00156119" w:rsidRPr="001A4780" w:rsidRDefault="00FF3C26" w:rsidP="003F07D0">
            <w:pPr>
              <w:spacing w:before="0" w:after="0" w:line="276" w:lineRule="auto"/>
              <w:rPr>
                <w:sz w:val="20"/>
              </w:rPr>
            </w:pPr>
            <w:r>
              <w:rPr>
                <w:sz w:val="20"/>
              </w:rPr>
              <w:t>Электронный документ, полученный из внешней системы</w:t>
            </w:r>
          </w:p>
        </w:tc>
        <w:tc>
          <w:tcPr>
            <w:tcW w:w="1354" w:type="pct"/>
            <w:gridSpan w:val="3"/>
            <w:shd w:val="clear" w:color="auto" w:fill="auto"/>
            <w:vAlign w:val="center"/>
            <w:hideMark/>
          </w:tcPr>
          <w:p w14:paraId="675E26EB" w14:textId="77777777" w:rsidR="00156119" w:rsidRDefault="00156119" w:rsidP="003F07D0">
            <w:pPr>
              <w:spacing w:before="0" w:after="0" w:line="276" w:lineRule="auto"/>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подписанного </w:t>
            </w:r>
            <w:r w:rsidR="00887B1A">
              <w:rPr>
                <w:sz w:val="20"/>
              </w:rPr>
              <w:t>документа</w:t>
            </w:r>
            <w:r>
              <w:rPr>
                <w:sz w:val="20"/>
              </w:rPr>
              <w:t xml:space="preserve"> для автоматического размещения</w:t>
            </w:r>
            <w:r w:rsidR="00A613B3">
              <w:rPr>
                <w:sz w:val="20"/>
              </w:rPr>
              <w:t>.</w:t>
            </w:r>
          </w:p>
          <w:p w14:paraId="2207E61B" w14:textId="77777777" w:rsidR="00A613B3" w:rsidRPr="001A4780" w:rsidRDefault="00A613B3" w:rsidP="003F07D0">
            <w:pPr>
              <w:spacing w:before="0" w:after="0" w:line="276" w:lineRule="auto"/>
              <w:rPr>
                <w:sz w:val="20"/>
              </w:rPr>
            </w:pPr>
            <w:r>
              <w:rPr>
                <w:sz w:val="20"/>
              </w:rPr>
              <w:t>Описание элемента см. п.1 Приложения 3</w:t>
            </w:r>
          </w:p>
        </w:tc>
      </w:tr>
      <w:tr w:rsidR="008A09D2" w:rsidRPr="001A4780" w14:paraId="5E7C4AC9" w14:textId="77777777" w:rsidTr="00902DF6">
        <w:trPr>
          <w:trHeight w:val="213"/>
        </w:trPr>
        <w:tc>
          <w:tcPr>
            <w:tcW w:w="747" w:type="pct"/>
            <w:gridSpan w:val="2"/>
            <w:shd w:val="clear" w:color="auto" w:fill="auto"/>
            <w:hideMark/>
          </w:tcPr>
          <w:p w14:paraId="1665BA37" w14:textId="77777777" w:rsidR="008A09D2" w:rsidRPr="001A4780" w:rsidRDefault="008A09D2" w:rsidP="003F07D0">
            <w:pPr>
              <w:spacing w:before="0" w:after="0" w:line="276" w:lineRule="auto"/>
              <w:rPr>
                <w:sz w:val="20"/>
              </w:rPr>
            </w:pPr>
          </w:p>
        </w:tc>
        <w:tc>
          <w:tcPr>
            <w:tcW w:w="764" w:type="pct"/>
            <w:gridSpan w:val="4"/>
            <w:shd w:val="clear" w:color="auto" w:fill="auto"/>
            <w:hideMark/>
          </w:tcPr>
          <w:p w14:paraId="57A59A4F" w14:textId="77777777" w:rsidR="008A09D2" w:rsidRPr="001A4780" w:rsidRDefault="008A09D2" w:rsidP="003F07D0">
            <w:pPr>
              <w:spacing w:before="0" w:after="0" w:line="276" w:lineRule="auto"/>
              <w:rPr>
                <w:sz w:val="20"/>
              </w:rPr>
            </w:pPr>
            <w:r w:rsidRPr="00435723">
              <w:rPr>
                <w:sz w:val="20"/>
              </w:rPr>
              <w:t>purchaseObjectInfo</w:t>
            </w:r>
          </w:p>
        </w:tc>
        <w:tc>
          <w:tcPr>
            <w:tcW w:w="217" w:type="pct"/>
            <w:gridSpan w:val="2"/>
            <w:shd w:val="clear" w:color="auto" w:fill="auto"/>
            <w:hideMark/>
          </w:tcPr>
          <w:p w14:paraId="071DA9BC" w14:textId="77777777" w:rsidR="008A09D2" w:rsidRPr="001A4780" w:rsidRDefault="008A09D2" w:rsidP="003F07D0">
            <w:pPr>
              <w:spacing w:before="0" w:after="0" w:line="276" w:lineRule="auto"/>
              <w:jc w:val="center"/>
              <w:rPr>
                <w:sz w:val="20"/>
              </w:rPr>
            </w:pPr>
            <w:r>
              <w:rPr>
                <w:sz w:val="20"/>
              </w:rPr>
              <w:t>О</w:t>
            </w:r>
          </w:p>
        </w:tc>
        <w:tc>
          <w:tcPr>
            <w:tcW w:w="512" w:type="pct"/>
            <w:gridSpan w:val="5"/>
            <w:shd w:val="clear" w:color="auto" w:fill="auto"/>
            <w:hideMark/>
          </w:tcPr>
          <w:p w14:paraId="18054D64" w14:textId="77777777" w:rsidR="008A09D2" w:rsidRPr="00435723" w:rsidRDefault="008A09D2" w:rsidP="003F07D0">
            <w:pPr>
              <w:spacing w:before="0" w:after="0" w:line="276" w:lineRule="auto"/>
              <w:jc w:val="center"/>
              <w:rPr>
                <w:sz w:val="20"/>
                <w:lang w:val="en-US"/>
              </w:rPr>
            </w:pPr>
            <w:r>
              <w:rPr>
                <w:sz w:val="20"/>
                <w:lang w:val="en-US"/>
              </w:rPr>
              <w:t>T(1-2000)</w:t>
            </w:r>
          </w:p>
        </w:tc>
        <w:tc>
          <w:tcPr>
            <w:tcW w:w="1406" w:type="pct"/>
            <w:shd w:val="clear" w:color="auto" w:fill="auto"/>
            <w:hideMark/>
          </w:tcPr>
          <w:p w14:paraId="1E76C2BB" w14:textId="77777777" w:rsidR="008A09D2" w:rsidRDefault="008A09D2" w:rsidP="003F07D0">
            <w:pPr>
              <w:spacing w:before="0" w:after="0" w:line="276" w:lineRule="auto"/>
              <w:rPr>
                <w:sz w:val="20"/>
              </w:rPr>
            </w:pPr>
            <w:r w:rsidRPr="00435723">
              <w:rPr>
                <w:sz w:val="20"/>
              </w:rPr>
              <w:t>Наименование объекта закупки</w:t>
            </w:r>
          </w:p>
        </w:tc>
        <w:tc>
          <w:tcPr>
            <w:tcW w:w="1354" w:type="pct"/>
            <w:gridSpan w:val="3"/>
            <w:shd w:val="clear" w:color="auto" w:fill="auto"/>
            <w:hideMark/>
          </w:tcPr>
          <w:p w14:paraId="4D194BC3" w14:textId="77777777" w:rsidR="008A09D2" w:rsidRPr="006F350D" w:rsidRDefault="008A09D2" w:rsidP="003F07D0">
            <w:pPr>
              <w:spacing w:before="0" w:after="0" w:line="276" w:lineRule="auto"/>
              <w:rPr>
                <w:sz w:val="20"/>
              </w:rPr>
            </w:pPr>
          </w:p>
        </w:tc>
      </w:tr>
      <w:tr w:rsidR="00132568" w:rsidRPr="001A4780" w14:paraId="71266A2F" w14:textId="77777777" w:rsidTr="00902DF6">
        <w:trPr>
          <w:trHeight w:val="213"/>
        </w:trPr>
        <w:tc>
          <w:tcPr>
            <w:tcW w:w="747" w:type="pct"/>
            <w:gridSpan w:val="2"/>
            <w:shd w:val="clear" w:color="auto" w:fill="auto"/>
          </w:tcPr>
          <w:p w14:paraId="614DDDC7" w14:textId="77777777" w:rsidR="00132568" w:rsidRPr="001A4780" w:rsidRDefault="00132568" w:rsidP="003F07D0">
            <w:pPr>
              <w:spacing w:before="0" w:after="0" w:line="276" w:lineRule="auto"/>
              <w:rPr>
                <w:sz w:val="20"/>
              </w:rPr>
            </w:pPr>
          </w:p>
        </w:tc>
        <w:tc>
          <w:tcPr>
            <w:tcW w:w="764" w:type="pct"/>
            <w:gridSpan w:val="4"/>
            <w:shd w:val="clear" w:color="auto" w:fill="auto"/>
          </w:tcPr>
          <w:p w14:paraId="0342168E" w14:textId="77777777" w:rsidR="00132568" w:rsidRPr="00915191" w:rsidRDefault="00132568" w:rsidP="003F07D0">
            <w:pPr>
              <w:spacing w:before="0" w:after="0" w:line="276" w:lineRule="auto"/>
              <w:rPr>
                <w:sz w:val="20"/>
              </w:rPr>
            </w:pPr>
            <w:r w:rsidRPr="00132568">
              <w:rPr>
                <w:sz w:val="20"/>
              </w:rPr>
              <w:t>isBudgetUnionState</w:t>
            </w:r>
          </w:p>
        </w:tc>
        <w:tc>
          <w:tcPr>
            <w:tcW w:w="217" w:type="pct"/>
            <w:gridSpan w:val="2"/>
            <w:shd w:val="clear" w:color="auto" w:fill="auto"/>
          </w:tcPr>
          <w:p w14:paraId="1967F159" w14:textId="77777777" w:rsidR="00132568" w:rsidRDefault="00132568" w:rsidP="003F07D0">
            <w:pPr>
              <w:spacing w:before="0" w:after="0" w:line="276" w:lineRule="auto"/>
              <w:jc w:val="center"/>
              <w:rPr>
                <w:sz w:val="20"/>
                <w:lang w:val="en-US"/>
              </w:rPr>
            </w:pPr>
            <w:r>
              <w:rPr>
                <w:sz w:val="20"/>
              </w:rPr>
              <w:t>Н</w:t>
            </w:r>
          </w:p>
        </w:tc>
        <w:tc>
          <w:tcPr>
            <w:tcW w:w="512" w:type="pct"/>
            <w:gridSpan w:val="5"/>
            <w:shd w:val="clear" w:color="auto" w:fill="auto"/>
          </w:tcPr>
          <w:p w14:paraId="43A299CF" w14:textId="77777777" w:rsidR="00132568" w:rsidRDefault="00132568" w:rsidP="003F07D0">
            <w:pPr>
              <w:spacing w:before="0" w:after="0" w:line="276" w:lineRule="auto"/>
              <w:jc w:val="center"/>
              <w:rPr>
                <w:sz w:val="20"/>
              </w:rPr>
            </w:pPr>
            <w:r>
              <w:rPr>
                <w:sz w:val="20"/>
                <w:lang w:val="en-US"/>
              </w:rPr>
              <w:t>B</w:t>
            </w:r>
          </w:p>
        </w:tc>
        <w:tc>
          <w:tcPr>
            <w:tcW w:w="1406" w:type="pct"/>
            <w:shd w:val="clear" w:color="auto" w:fill="auto"/>
          </w:tcPr>
          <w:p w14:paraId="4FF366B3" w14:textId="77777777" w:rsidR="00132568" w:rsidRDefault="00132568" w:rsidP="003F07D0">
            <w:pPr>
              <w:spacing w:before="0" w:after="0" w:line="276" w:lineRule="auto"/>
              <w:rPr>
                <w:sz w:val="20"/>
              </w:rPr>
            </w:pPr>
            <w:r w:rsidRPr="00132568">
              <w:rPr>
                <w:sz w:val="20"/>
              </w:rPr>
              <w:t>Закупка за счет средств бюджета Союзного государства</w:t>
            </w:r>
          </w:p>
        </w:tc>
        <w:tc>
          <w:tcPr>
            <w:tcW w:w="1354" w:type="pct"/>
            <w:gridSpan w:val="3"/>
            <w:shd w:val="clear" w:color="auto" w:fill="auto"/>
          </w:tcPr>
          <w:p w14:paraId="47B7CC53" w14:textId="77777777" w:rsidR="00132568" w:rsidRPr="006F350D" w:rsidRDefault="002845B6" w:rsidP="003F07D0">
            <w:pPr>
              <w:spacing w:before="0" w:after="0" w:line="276" w:lineRule="auto"/>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14:paraId="7F0BDE05" w14:textId="77777777" w:rsidTr="00902DF6">
        <w:trPr>
          <w:trHeight w:val="213"/>
        </w:trPr>
        <w:tc>
          <w:tcPr>
            <w:tcW w:w="747" w:type="pct"/>
            <w:gridSpan w:val="2"/>
            <w:shd w:val="clear" w:color="auto" w:fill="auto"/>
          </w:tcPr>
          <w:p w14:paraId="69C48BB3" w14:textId="77777777" w:rsidR="00807F5E" w:rsidRPr="001A4780" w:rsidRDefault="00807F5E" w:rsidP="003F07D0">
            <w:pPr>
              <w:spacing w:before="0" w:after="0" w:line="276" w:lineRule="auto"/>
              <w:rPr>
                <w:sz w:val="20"/>
              </w:rPr>
            </w:pPr>
          </w:p>
        </w:tc>
        <w:tc>
          <w:tcPr>
            <w:tcW w:w="764" w:type="pct"/>
            <w:gridSpan w:val="4"/>
            <w:shd w:val="clear" w:color="auto" w:fill="auto"/>
          </w:tcPr>
          <w:p w14:paraId="34305155" w14:textId="77777777" w:rsidR="00807F5E" w:rsidRPr="00132568" w:rsidRDefault="00807F5E" w:rsidP="003F07D0">
            <w:pPr>
              <w:spacing w:before="0" w:after="0" w:line="276" w:lineRule="auto"/>
              <w:rPr>
                <w:sz w:val="20"/>
              </w:rPr>
            </w:pPr>
            <w:r w:rsidRPr="00265561">
              <w:rPr>
                <w:sz w:val="20"/>
              </w:rPr>
              <w:t>isGOZ</w:t>
            </w:r>
          </w:p>
        </w:tc>
        <w:tc>
          <w:tcPr>
            <w:tcW w:w="217" w:type="pct"/>
            <w:gridSpan w:val="2"/>
            <w:shd w:val="clear" w:color="auto" w:fill="auto"/>
          </w:tcPr>
          <w:p w14:paraId="3CACF4A8" w14:textId="77777777" w:rsidR="00807F5E" w:rsidRDefault="00807F5E" w:rsidP="003F07D0">
            <w:pPr>
              <w:spacing w:before="0" w:after="0" w:line="276" w:lineRule="auto"/>
              <w:jc w:val="center"/>
              <w:rPr>
                <w:sz w:val="20"/>
              </w:rPr>
            </w:pPr>
            <w:r>
              <w:rPr>
                <w:sz w:val="20"/>
              </w:rPr>
              <w:t>Н</w:t>
            </w:r>
          </w:p>
        </w:tc>
        <w:tc>
          <w:tcPr>
            <w:tcW w:w="512" w:type="pct"/>
            <w:gridSpan w:val="5"/>
            <w:shd w:val="clear" w:color="auto" w:fill="auto"/>
          </w:tcPr>
          <w:p w14:paraId="5232B582" w14:textId="77777777" w:rsidR="00807F5E" w:rsidRDefault="00807F5E" w:rsidP="003F07D0">
            <w:pPr>
              <w:spacing w:before="0" w:after="0" w:line="276" w:lineRule="auto"/>
              <w:jc w:val="center"/>
              <w:rPr>
                <w:sz w:val="20"/>
                <w:lang w:val="en-US"/>
              </w:rPr>
            </w:pPr>
            <w:r>
              <w:rPr>
                <w:sz w:val="20"/>
                <w:lang w:val="en-US"/>
              </w:rPr>
              <w:t>B</w:t>
            </w:r>
          </w:p>
        </w:tc>
        <w:tc>
          <w:tcPr>
            <w:tcW w:w="1406" w:type="pct"/>
            <w:shd w:val="clear" w:color="auto" w:fill="auto"/>
          </w:tcPr>
          <w:p w14:paraId="7E6A2C51" w14:textId="77777777" w:rsidR="00807F5E" w:rsidRPr="00132568" w:rsidRDefault="00807F5E" w:rsidP="003F07D0">
            <w:pPr>
              <w:spacing w:before="0" w:after="0" w:line="276" w:lineRule="auto"/>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354" w:type="pct"/>
            <w:gridSpan w:val="3"/>
            <w:shd w:val="clear" w:color="auto" w:fill="auto"/>
          </w:tcPr>
          <w:p w14:paraId="4A331570" w14:textId="77777777" w:rsidR="00807F5E" w:rsidRDefault="00807F5E" w:rsidP="003F07D0">
            <w:pPr>
              <w:spacing w:before="0" w:after="0" w:line="276" w:lineRule="auto"/>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p w14:paraId="24CA46D3" w14:textId="77777777" w:rsidR="00AF2F51" w:rsidRPr="002845B6" w:rsidRDefault="00AF2F51" w:rsidP="003F07D0">
            <w:pPr>
              <w:spacing w:before="0" w:after="0" w:line="276" w:lineRule="auto"/>
              <w:rPr>
                <w:sz w:val="20"/>
              </w:rPr>
            </w:pPr>
            <w:r w:rsidRPr="00AF2F51">
              <w:rPr>
                <w:sz w:val="20"/>
              </w:rPr>
              <w:t>Игнорируется при приеме, начиная с версии ЕИС 9.0, для извещений предварительного отбора (notificationPO)</w:t>
            </w:r>
          </w:p>
        </w:tc>
      </w:tr>
      <w:tr w:rsidR="00581336" w:rsidRPr="001A4780" w14:paraId="0585FD58" w14:textId="77777777" w:rsidTr="00902DF6">
        <w:trPr>
          <w:trHeight w:val="213"/>
        </w:trPr>
        <w:tc>
          <w:tcPr>
            <w:tcW w:w="747" w:type="pct"/>
            <w:gridSpan w:val="2"/>
            <w:shd w:val="clear" w:color="auto" w:fill="auto"/>
          </w:tcPr>
          <w:p w14:paraId="05517010" w14:textId="77777777" w:rsidR="00581336" w:rsidRPr="001A4780" w:rsidRDefault="00581336" w:rsidP="003F07D0">
            <w:pPr>
              <w:spacing w:before="0" w:after="0" w:line="276" w:lineRule="auto"/>
              <w:rPr>
                <w:sz w:val="20"/>
              </w:rPr>
            </w:pPr>
          </w:p>
        </w:tc>
        <w:tc>
          <w:tcPr>
            <w:tcW w:w="764" w:type="pct"/>
            <w:gridSpan w:val="4"/>
            <w:shd w:val="clear" w:color="auto" w:fill="auto"/>
          </w:tcPr>
          <w:p w14:paraId="2044CE3C" w14:textId="77777777" w:rsidR="00581336" w:rsidRPr="00265561" w:rsidRDefault="00581336" w:rsidP="003F07D0">
            <w:pPr>
              <w:spacing w:before="0" w:after="0" w:line="276" w:lineRule="auto"/>
              <w:rPr>
                <w:sz w:val="20"/>
              </w:rPr>
            </w:pPr>
            <w:r w:rsidRPr="008F5D4D">
              <w:rPr>
                <w:sz w:val="20"/>
              </w:rPr>
              <w:t>isBBST</w:t>
            </w:r>
          </w:p>
        </w:tc>
        <w:tc>
          <w:tcPr>
            <w:tcW w:w="217" w:type="pct"/>
            <w:gridSpan w:val="2"/>
            <w:shd w:val="clear" w:color="auto" w:fill="auto"/>
          </w:tcPr>
          <w:p w14:paraId="0AA8A506" w14:textId="77777777" w:rsidR="00581336" w:rsidRDefault="00581336" w:rsidP="003F07D0">
            <w:pPr>
              <w:spacing w:before="0" w:after="0" w:line="276" w:lineRule="auto"/>
              <w:jc w:val="center"/>
              <w:rPr>
                <w:sz w:val="20"/>
              </w:rPr>
            </w:pPr>
            <w:r>
              <w:rPr>
                <w:sz w:val="20"/>
              </w:rPr>
              <w:t>Н</w:t>
            </w:r>
          </w:p>
        </w:tc>
        <w:tc>
          <w:tcPr>
            <w:tcW w:w="512" w:type="pct"/>
            <w:gridSpan w:val="5"/>
            <w:shd w:val="clear" w:color="auto" w:fill="auto"/>
          </w:tcPr>
          <w:p w14:paraId="02CF86C3" w14:textId="77777777" w:rsidR="00581336" w:rsidRDefault="00581336" w:rsidP="003F07D0">
            <w:pPr>
              <w:spacing w:before="0" w:after="0" w:line="276" w:lineRule="auto"/>
              <w:jc w:val="center"/>
              <w:rPr>
                <w:sz w:val="20"/>
                <w:lang w:val="en-US"/>
              </w:rPr>
            </w:pPr>
            <w:r>
              <w:rPr>
                <w:sz w:val="20"/>
                <w:lang w:val="en-US"/>
              </w:rPr>
              <w:t>B</w:t>
            </w:r>
          </w:p>
        </w:tc>
        <w:tc>
          <w:tcPr>
            <w:tcW w:w="1406" w:type="pct"/>
            <w:shd w:val="clear" w:color="auto" w:fill="auto"/>
          </w:tcPr>
          <w:p w14:paraId="6E71A76D" w14:textId="77777777" w:rsidR="00581336" w:rsidRPr="00265561" w:rsidRDefault="00581336" w:rsidP="003F07D0">
            <w:pPr>
              <w:spacing w:before="0" w:after="0" w:line="276" w:lineRule="auto"/>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354" w:type="pct"/>
            <w:gridSpan w:val="3"/>
            <w:shd w:val="clear" w:color="auto" w:fill="auto"/>
          </w:tcPr>
          <w:p w14:paraId="1930F078" w14:textId="77777777" w:rsidR="00581336" w:rsidRPr="00265561" w:rsidRDefault="009E292E" w:rsidP="003F07D0">
            <w:pPr>
              <w:spacing w:before="0" w:after="0" w:line="276" w:lineRule="auto"/>
              <w:rPr>
                <w:sz w:val="20"/>
              </w:rPr>
            </w:pPr>
            <w:r>
              <w:rPr>
                <w:sz w:val="20"/>
              </w:rPr>
              <w:t>Игнорируется при приеме</w:t>
            </w:r>
          </w:p>
        </w:tc>
      </w:tr>
      <w:tr w:rsidR="008A09D2" w:rsidRPr="001A4780" w14:paraId="65017DA3" w14:textId="77777777" w:rsidTr="00902DF6">
        <w:trPr>
          <w:trHeight w:val="213"/>
        </w:trPr>
        <w:tc>
          <w:tcPr>
            <w:tcW w:w="747" w:type="pct"/>
            <w:gridSpan w:val="2"/>
            <w:shd w:val="clear" w:color="auto" w:fill="auto"/>
            <w:hideMark/>
          </w:tcPr>
          <w:p w14:paraId="0054D2F8" w14:textId="77777777" w:rsidR="008A09D2" w:rsidRPr="001A4780" w:rsidRDefault="008A09D2" w:rsidP="003F07D0">
            <w:pPr>
              <w:spacing w:before="0" w:after="0" w:line="276" w:lineRule="auto"/>
              <w:rPr>
                <w:sz w:val="20"/>
              </w:rPr>
            </w:pPr>
          </w:p>
        </w:tc>
        <w:tc>
          <w:tcPr>
            <w:tcW w:w="764" w:type="pct"/>
            <w:gridSpan w:val="4"/>
            <w:shd w:val="clear" w:color="auto" w:fill="auto"/>
            <w:hideMark/>
          </w:tcPr>
          <w:p w14:paraId="512E17D5" w14:textId="77777777" w:rsidR="008A09D2" w:rsidRPr="001A4780" w:rsidRDefault="008A09D2" w:rsidP="003F07D0">
            <w:pPr>
              <w:spacing w:before="0" w:after="0" w:line="276" w:lineRule="auto"/>
              <w:rPr>
                <w:sz w:val="20"/>
              </w:rPr>
            </w:pPr>
            <w:r w:rsidRPr="00915191">
              <w:rPr>
                <w:sz w:val="20"/>
              </w:rPr>
              <w:t>purchaseResponsible</w:t>
            </w:r>
          </w:p>
        </w:tc>
        <w:tc>
          <w:tcPr>
            <w:tcW w:w="217" w:type="pct"/>
            <w:gridSpan w:val="2"/>
            <w:shd w:val="clear" w:color="auto" w:fill="auto"/>
            <w:hideMark/>
          </w:tcPr>
          <w:p w14:paraId="705538DE" w14:textId="77777777" w:rsidR="008A09D2" w:rsidRPr="00915191" w:rsidRDefault="008A09D2" w:rsidP="003F07D0">
            <w:pPr>
              <w:spacing w:before="0" w:after="0" w:line="276" w:lineRule="auto"/>
              <w:jc w:val="center"/>
              <w:rPr>
                <w:sz w:val="20"/>
                <w:lang w:val="en-US"/>
              </w:rPr>
            </w:pPr>
            <w:r>
              <w:rPr>
                <w:sz w:val="20"/>
                <w:lang w:val="en-US"/>
              </w:rPr>
              <w:t>O</w:t>
            </w:r>
          </w:p>
        </w:tc>
        <w:tc>
          <w:tcPr>
            <w:tcW w:w="512" w:type="pct"/>
            <w:gridSpan w:val="5"/>
            <w:shd w:val="clear" w:color="auto" w:fill="auto"/>
            <w:hideMark/>
          </w:tcPr>
          <w:p w14:paraId="107399DB" w14:textId="77777777" w:rsidR="008A09D2" w:rsidRPr="00915191" w:rsidRDefault="008A09D2" w:rsidP="003F07D0">
            <w:pPr>
              <w:spacing w:before="0" w:after="0" w:line="276" w:lineRule="auto"/>
              <w:jc w:val="center"/>
              <w:rPr>
                <w:sz w:val="20"/>
                <w:lang w:val="en-US"/>
              </w:rPr>
            </w:pPr>
            <w:r>
              <w:rPr>
                <w:sz w:val="20"/>
              </w:rPr>
              <w:t>S</w:t>
            </w:r>
          </w:p>
        </w:tc>
        <w:tc>
          <w:tcPr>
            <w:tcW w:w="1406" w:type="pct"/>
            <w:shd w:val="clear" w:color="auto" w:fill="auto"/>
            <w:hideMark/>
          </w:tcPr>
          <w:p w14:paraId="3DE22E1E" w14:textId="77777777" w:rsidR="008A09D2" w:rsidRDefault="008A09D2" w:rsidP="003F07D0">
            <w:pPr>
              <w:spacing w:before="0" w:after="0" w:line="276" w:lineRule="auto"/>
              <w:rPr>
                <w:sz w:val="20"/>
              </w:rPr>
            </w:pPr>
            <w:r>
              <w:rPr>
                <w:sz w:val="20"/>
              </w:rPr>
              <w:t>Информация об организации, осуществляющей закупку</w:t>
            </w:r>
          </w:p>
        </w:tc>
        <w:tc>
          <w:tcPr>
            <w:tcW w:w="1354" w:type="pct"/>
            <w:gridSpan w:val="3"/>
            <w:shd w:val="clear" w:color="auto" w:fill="auto"/>
            <w:hideMark/>
          </w:tcPr>
          <w:p w14:paraId="290FFA49" w14:textId="77777777" w:rsidR="008A09D2" w:rsidRPr="006F350D" w:rsidRDefault="008A09D2" w:rsidP="003F07D0">
            <w:pPr>
              <w:spacing w:before="0" w:after="0" w:line="276" w:lineRule="auto"/>
              <w:rPr>
                <w:sz w:val="20"/>
              </w:rPr>
            </w:pPr>
          </w:p>
        </w:tc>
      </w:tr>
      <w:tr w:rsidR="008A09D2" w:rsidRPr="001A4780" w14:paraId="4380BC3E" w14:textId="77777777" w:rsidTr="00902DF6">
        <w:trPr>
          <w:trHeight w:val="213"/>
        </w:trPr>
        <w:tc>
          <w:tcPr>
            <w:tcW w:w="747" w:type="pct"/>
            <w:gridSpan w:val="2"/>
            <w:shd w:val="clear" w:color="auto" w:fill="auto"/>
            <w:hideMark/>
          </w:tcPr>
          <w:p w14:paraId="053DBC1F" w14:textId="77777777" w:rsidR="008A09D2" w:rsidRPr="001A4780" w:rsidRDefault="008A09D2" w:rsidP="003F07D0">
            <w:pPr>
              <w:spacing w:before="0" w:after="0" w:line="276" w:lineRule="auto"/>
              <w:rPr>
                <w:sz w:val="20"/>
              </w:rPr>
            </w:pPr>
          </w:p>
        </w:tc>
        <w:tc>
          <w:tcPr>
            <w:tcW w:w="764" w:type="pct"/>
            <w:gridSpan w:val="4"/>
            <w:shd w:val="clear" w:color="auto" w:fill="auto"/>
            <w:hideMark/>
          </w:tcPr>
          <w:p w14:paraId="2C66A5F0" w14:textId="77777777" w:rsidR="008A09D2" w:rsidRPr="001A4780" w:rsidRDefault="008A09D2" w:rsidP="003F07D0">
            <w:pPr>
              <w:spacing w:before="0" w:after="0" w:line="276" w:lineRule="auto"/>
              <w:rPr>
                <w:sz w:val="20"/>
              </w:rPr>
            </w:pPr>
            <w:r w:rsidRPr="00C463F8">
              <w:rPr>
                <w:sz w:val="20"/>
              </w:rPr>
              <w:t>placingWay</w:t>
            </w:r>
          </w:p>
        </w:tc>
        <w:tc>
          <w:tcPr>
            <w:tcW w:w="217" w:type="pct"/>
            <w:gridSpan w:val="2"/>
            <w:shd w:val="clear" w:color="auto" w:fill="auto"/>
            <w:hideMark/>
          </w:tcPr>
          <w:p w14:paraId="78F8B642" w14:textId="77777777" w:rsidR="008A09D2" w:rsidRPr="001A4780" w:rsidRDefault="008A09D2" w:rsidP="003F07D0">
            <w:pPr>
              <w:spacing w:before="0" w:after="0" w:line="276" w:lineRule="auto"/>
              <w:jc w:val="center"/>
              <w:rPr>
                <w:sz w:val="20"/>
              </w:rPr>
            </w:pPr>
            <w:r w:rsidRPr="001A4780">
              <w:rPr>
                <w:sz w:val="20"/>
              </w:rPr>
              <w:t>O</w:t>
            </w:r>
          </w:p>
        </w:tc>
        <w:tc>
          <w:tcPr>
            <w:tcW w:w="512" w:type="pct"/>
            <w:gridSpan w:val="5"/>
            <w:shd w:val="clear" w:color="auto" w:fill="auto"/>
            <w:hideMark/>
          </w:tcPr>
          <w:p w14:paraId="78750C84" w14:textId="77777777" w:rsidR="008A09D2" w:rsidRPr="001A4780" w:rsidRDefault="008A09D2" w:rsidP="003F07D0">
            <w:pPr>
              <w:spacing w:before="0" w:after="0" w:line="276" w:lineRule="auto"/>
              <w:jc w:val="center"/>
              <w:rPr>
                <w:sz w:val="20"/>
              </w:rPr>
            </w:pPr>
            <w:r w:rsidRPr="001A4780">
              <w:rPr>
                <w:sz w:val="20"/>
              </w:rPr>
              <w:t>S</w:t>
            </w:r>
          </w:p>
        </w:tc>
        <w:tc>
          <w:tcPr>
            <w:tcW w:w="1406" w:type="pct"/>
            <w:shd w:val="clear" w:color="auto" w:fill="auto"/>
            <w:hideMark/>
          </w:tcPr>
          <w:p w14:paraId="3D6E1E9C" w14:textId="77777777" w:rsidR="008A09D2" w:rsidRPr="001A4780" w:rsidRDefault="008A09D2" w:rsidP="003F07D0">
            <w:pPr>
              <w:spacing w:before="0" w:after="0" w:line="276" w:lineRule="auto"/>
              <w:rPr>
                <w:sz w:val="20"/>
              </w:rPr>
            </w:pPr>
            <w:r w:rsidRPr="00C463F8">
              <w:rPr>
                <w:sz w:val="20"/>
              </w:rPr>
              <w:t>Подспособ определения поставщика</w:t>
            </w:r>
          </w:p>
        </w:tc>
        <w:tc>
          <w:tcPr>
            <w:tcW w:w="1354" w:type="pct"/>
            <w:gridSpan w:val="3"/>
            <w:shd w:val="clear" w:color="auto" w:fill="auto"/>
            <w:hideMark/>
          </w:tcPr>
          <w:p w14:paraId="44992DD9" w14:textId="77777777" w:rsidR="008A09D2" w:rsidRPr="001A4780" w:rsidRDefault="008A09D2" w:rsidP="003F07D0">
            <w:pPr>
              <w:spacing w:before="0" w:after="0" w:line="276" w:lineRule="auto"/>
              <w:rPr>
                <w:sz w:val="20"/>
              </w:rPr>
            </w:pPr>
            <w:r>
              <w:rPr>
                <w:sz w:val="20"/>
              </w:rPr>
              <w:t xml:space="preserve"> </w:t>
            </w:r>
          </w:p>
        </w:tc>
      </w:tr>
      <w:tr w:rsidR="008F4616" w:rsidRPr="001A4780" w14:paraId="00FBF81D" w14:textId="77777777" w:rsidTr="00902DF6">
        <w:trPr>
          <w:trHeight w:val="213"/>
        </w:trPr>
        <w:tc>
          <w:tcPr>
            <w:tcW w:w="747" w:type="pct"/>
            <w:gridSpan w:val="2"/>
            <w:shd w:val="clear" w:color="auto" w:fill="auto"/>
          </w:tcPr>
          <w:p w14:paraId="3CC26B45" w14:textId="77777777" w:rsidR="008F4616" w:rsidRPr="001A4780" w:rsidRDefault="008F4616" w:rsidP="003F07D0">
            <w:pPr>
              <w:spacing w:before="0" w:after="0" w:line="276" w:lineRule="auto"/>
              <w:rPr>
                <w:sz w:val="20"/>
              </w:rPr>
            </w:pPr>
          </w:p>
        </w:tc>
        <w:tc>
          <w:tcPr>
            <w:tcW w:w="764" w:type="pct"/>
            <w:gridSpan w:val="4"/>
            <w:shd w:val="clear" w:color="auto" w:fill="auto"/>
          </w:tcPr>
          <w:p w14:paraId="0999FA41" w14:textId="77777777" w:rsidR="008F4616" w:rsidRPr="00C463F8" w:rsidRDefault="008F4616" w:rsidP="003F07D0">
            <w:pPr>
              <w:spacing w:before="0" w:after="0" w:line="276" w:lineRule="auto"/>
              <w:rPr>
                <w:sz w:val="20"/>
              </w:rPr>
            </w:pPr>
            <w:r w:rsidRPr="000A6193">
              <w:rPr>
                <w:sz w:val="20"/>
              </w:rPr>
              <w:t>article15FeaturesInfo</w:t>
            </w:r>
          </w:p>
        </w:tc>
        <w:tc>
          <w:tcPr>
            <w:tcW w:w="217" w:type="pct"/>
            <w:gridSpan w:val="2"/>
            <w:shd w:val="clear" w:color="auto" w:fill="auto"/>
          </w:tcPr>
          <w:p w14:paraId="73224E53" w14:textId="77777777" w:rsidR="008F4616" w:rsidRPr="001A4780" w:rsidRDefault="008F4616" w:rsidP="003F07D0">
            <w:pPr>
              <w:spacing w:before="0" w:after="0" w:line="276" w:lineRule="auto"/>
              <w:jc w:val="center"/>
              <w:rPr>
                <w:sz w:val="20"/>
              </w:rPr>
            </w:pPr>
            <w:r>
              <w:rPr>
                <w:sz w:val="20"/>
              </w:rPr>
              <w:t>Н</w:t>
            </w:r>
          </w:p>
        </w:tc>
        <w:tc>
          <w:tcPr>
            <w:tcW w:w="512" w:type="pct"/>
            <w:gridSpan w:val="5"/>
            <w:shd w:val="clear" w:color="auto" w:fill="auto"/>
          </w:tcPr>
          <w:p w14:paraId="0623C7A2" w14:textId="77777777" w:rsidR="008F4616" w:rsidRPr="001A4780" w:rsidRDefault="008F4616" w:rsidP="003F07D0">
            <w:pPr>
              <w:spacing w:before="0" w:after="0" w:line="276" w:lineRule="auto"/>
              <w:jc w:val="center"/>
              <w:rPr>
                <w:sz w:val="20"/>
              </w:rPr>
            </w:pPr>
            <w:r>
              <w:rPr>
                <w:sz w:val="20"/>
              </w:rPr>
              <w:t>Т</w:t>
            </w:r>
          </w:p>
        </w:tc>
        <w:tc>
          <w:tcPr>
            <w:tcW w:w="1406" w:type="pct"/>
            <w:shd w:val="clear" w:color="auto" w:fill="auto"/>
          </w:tcPr>
          <w:p w14:paraId="25AE4089" w14:textId="77777777" w:rsidR="008F4616" w:rsidRPr="00C463F8" w:rsidRDefault="008F4616" w:rsidP="003F07D0">
            <w:pPr>
              <w:spacing w:before="0" w:after="0" w:line="276" w:lineRule="auto"/>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354" w:type="pct"/>
            <w:gridSpan w:val="3"/>
            <w:shd w:val="clear" w:color="auto" w:fill="auto"/>
          </w:tcPr>
          <w:p w14:paraId="28EE8177" w14:textId="77777777" w:rsidR="008F4616" w:rsidRDefault="008F4616" w:rsidP="003F07D0">
            <w:pPr>
              <w:spacing w:before="0" w:after="0" w:line="276" w:lineRule="auto"/>
              <w:rPr>
                <w:sz w:val="20"/>
              </w:rPr>
            </w:pPr>
            <w:r>
              <w:rPr>
                <w:sz w:val="20"/>
              </w:rPr>
              <w:t>Допустимые значения:</w:t>
            </w:r>
          </w:p>
          <w:p w14:paraId="60E986D3" w14:textId="77777777" w:rsidR="008F4616" w:rsidRDefault="008F4616" w:rsidP="003F07D0">
            <w:pPr>
              <w:spacing w:before="0" w:after="0" w:line="276" w:lineRule="auto"/>
              <w:rPr>
                <w:sz w:val="20"/>
              </w:rPr>
            </w:pPr>
          </w:p>
          <w:p w14:paraId="79E62943" w14:textId="77777777" w:rsidR="008F4616" w:rsidRPr="000A6193" w:rsidRDefault="008F4616" w:rsidP="003F07D0">
            <w:pPr>
              <w:spacing w:before="0" w:after="0" w:line="276" w:lineRule="auto"/>
              <w:rPr>
                <w:sz w:val="20"/>
              </w:rPr>
            </w:pPr>
            <w:r w:rsidRPr="000A6193">
              <w:rPr>
                <w:sz w:val="20"/>
              </w:rPr>
              <w:t>P4 - В соответствии с ч. 4 ст. 15 Закона № 44-ФЗ;</w:t>
            </w:r>
          </w:p>
          <w:p w14:paraId="0DC9DCAA" w14:textId="77777777" w:rsidR="008F4616" w:rsidRPr="000A6193" w:rsidRDefault="008F4616" w:rsidP="003F07D0">
            <w:pPr>
              <w:spacing w:before="0" w:after="0" w:line="276" w:lineRule="auto"/>
              <w:rPr>
                <w:sz w:val="20"/>
              </w:rPr>
            </w:pPr>
            <w:r w:rsidRPr="000A6193">
              <w:rPr>
                <w:sz w:val="20"/>
              </w:rPr>
              <w:t>P5 - В соответствии с ч. 5 ст. 15 Закона № 44-ФЗ;</w:t>
            </w:r>
          </w:p>
          <w:p w14:paraId="142319D6" w14:textId="77777777" w:rsidR="008F4616" w:rsidRDefault="008F4616" w:rsidP="003F07D0">
            <w:pPr>
              <w:spacing w:before="0" w:after="0" w:line="276" w:lineRule="auto"/>
              <w:rPr>
                <w:sz w:val="20"/>
              </w:rPr>
            </w:pPr>
            <w:r w:rsidRPr="000A6193">
              <w:rPr>
                <w:sz w:val="20"/>
              </w:rPr>
              <w:t>P6 - В соответствии с ч. 6 ст. 15 Закона № 44-ФЗ</w:t>
            </w:r>
            <w:r w:rsidR="00D04B1C">
              <w:rPr>
                <w:sz w:val="20"/>
              </w:rPr>
              <w:t>;</w:t>
            </w:r>
          </w:p>
          <w:p w14:paraId="21A2E370" w14:textId="77777777" w:rsidR="00D04B1C" w:rsidRDefault="00D04B1C" w:rsidP="003F07D0">
            <w:pPr>
              <w:spacing w:before="0" w:after="0" w:line="276" w:lineRule="auto"/>
              <w:rPr>
                <w:sz w:val="20"/>
              </w:rPr>
            </w:pPr>
            <w:r w:rsidRPr="00D04B1C">
              <w:rPr>
                <w:sz w:val="20"/>
              </w:rPr>
              <w:t>P41 - В соответствии с ч. 4.1 ст. 15 Закона № 44-ФЗ</w:t>
            </w:r>
          </w:p>
        </w:tc>
      </w:tr>
      <w:tr w:rsidR="000D1570" w:rsidRPr="001A4780" w14:paraId="433467A0" w14:textId="77777777" w:rsidTr="00902DF6">
        <w:trPr>
          <w:trHeight w:val="213"/>
        </w:trPr>
        <w:tc>
          <w:tcPr>
            <w:tcW w:w="747" w:type="pct"/>
            <w:gridSpan w:val="2"/>
            <w:shd w:val="clear" w:color="auto" w:fill="auto"/>
          </w:tcPr>
          <w:p w14:paraId="5D6A1B65" w14:textId="77777777" w:rsidR="000D1570" w:rsidRPr="001A4780" w:rsidRDefault="000D1570" w:rsidP="003F07D0">
            <w:pPr>
              <w:spacing w:before="0" w:after="0" w:line="276" w:lineRule="auto"/>
              <w:rPr>
                <w:sz w:val="20"/>
              </w:rPr>
            </w:pPr>
          </w:p>
        </w:tc>
        <w:tc>
          <w:tcPr>
            <w:tcW w:w="764" w:type="pct"/>
            <w:gridSpan w:val="4"/>
            <w:shd w:val="clear" w:color="auto" w:fill="auto"/>
          </w:tcPr>
          <w:p w14:paraId="4AA9C7A3" w14:textId="77777777" w:rsidR="000D1570" w:rsidRPr="000A6193" w:rsidRDefault="000D1570" w:rsidP="003F07D0">
            <w:pPr>
              <w:spacing w:before="0" w:after="0" w:line="276" w:lineRule="auto"/>
              <w:rPr>
                <w:sz w:val="20"/>
              </w:rPr>
            </w:pPr>
            <w:r w:rsidRPr="00BB7D26">
              <w:rPr>
                <w:sz w:val="20"/>
              </w:rPr>
              <w:t>article15Attachments</w:t>
            </w:r>
          </w:p>
        </w:tc>
        <w:tc>
          <w:tcPr>
            <w:tcW w:w="217" w:type="pct"/>
            <w:gridSpan w:val="2"/>
            <w:shd w:val="clear" w:color="auto" w:fill="auto"/>
          </w:tcPr>
          <w:p w14:paraId="6E5C8444" w14:textId="77777777" w:rsidR="000D1570" w:rsidRDefault="000D1570" w:rsidP="003F07D0">
            <w:pPr>
              <w:spacing w:before="0" w:after="0" w:line="276" w:lineRule="auto"/>
              <w:jc w:val="center"/>
              <w:rPr>
                <w:sz w:val="20"/>
              </w:rPr>
            </w:pPr>
            <w:r>
              <w:rPr>
                <w:sz w:val="20"/>
              </w:rPr>
              <w:t>Н</w:t>
            </w:r>
          </w:p>
        </w:tc>
        <w:tc>
          <w:tcPr>
            <w:tcW w:w="512" w:type="pct"/>
            <w:gridSpan w:val="5"/>
            <w:shd w:val="clear" w:color="auto" w:fill="auto"/>
          </w:tcPr>
          <w:p w14:paraId="6E4B0C8D" w14:textId="77777777" w:rsidR="000D1570" w:rsidRDefault="000D1570" w:rsidP="003F07D0">
            <w:pPr>
              <w:spacing w:before="0" w:after="0" w:line="276" w:lineRule="auto"/>
              <w:jc w:val="center"/>
              <w:rPr>
                <w:sz w:val="20"/>
              </w:rPr>
            </w:pPr>
            <w:r>
              <w:rPr>
                <w:sz w:val="20"/>
                <w:lang w:val="en-US"/>
              </w:rPr>
              <w:t>S</w:t>
            </w:r>
          </w:p>
        </w:tc>
        <w:tc>
          <w:tcPr>
            <w:tcW w:w="1406" w:type="pct"/>
            <w:shd w:val="clear" w:color="auto" w:fill="auto"/>
          </w:tcPr>
          <w:p w14:paraId="502D7422" w14:textId="77777777" w:rsidR="000D1570" w:rsidRPr="000A6193" w:rsidRDefault="000D1570" w:rsidP="003F07D0">
            <w:pPr>
              <w:spacing w:before="0" w:after="0" w:line="276" w:lineRule="auto"/>
              <w:rPr>
                <w:sz w:val="20"/>
              </w:rPr>
            </w:pPr>
            <w:r w:rsidRPr="00BB7D26">
              <w:rPr>
                <w:sz w:val="20"/>
              </w:rPr>
              <w:t xml:space="preserve">Файлы </w:t>
            </w:r>
            <w:r>
              <w:rPr>
                <w:sz w:val="20"/>
              </w:rPr>
              <w:t>с копией договора (соглашения)</w:t>
            </w:r>
          </w:p>
        </w:tc>
        <w:tc>
          <w:tcPr>
            <w:tcW w:w="1354" w:type="pct"/>
            <w:gridSpan w:val="3"/>
            <w:shd w:val="clear" w:color="auto" w:fill="auto"/>
          </w:tcPr>
          <w:p w14:paraId="7ACD2061" w14:textId="77777777" w:rsidR="000D1570" w:rsidRDefault="000D1570" w:rsidP="003F07D0">
            <w:pPr>
              <w:spacing w:before="0" w:after="0" w:line="276" w:lineRule="auto"/>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14:paraId="2A6015E3" w14:textId="77777777" w:rsidR="000D1570" w:rsidRDefault="000D1570" w:rsidP="003F07D0">
            <w:pPr>
              <w:spacing w:before="0" w:after="0" w:line="276" w:lineRule="auto"/>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14:paraId="37E06788" w14:textId="77777777" w:rsidTr="00902DF6">
        <w:trPr>
          <w:trHeight w:val="213"/>
        </w:trPr>
        <w:tc>
          <w:tcPr>
            <w:tcW w:w="747" w:type="pct"/>
            <w:gridSpan w:val="2"/>
            <w:shd w:val="clear" w:color="auto" w:fill="auto"/>
          </w:tcPr>
          <w:p w14:paraId="4C784DE0" w14:textId="77777777" w:rsidR="00807562" w:rsidRPr="001A4780" w:rsidRDefault="00807562" w:rsidP="003F07D0">
            <w:pPr>
              <w:spacing w:before="0" w:after="0" w:line="276" w:lineRule="auto"/>
              <w:rPr>
                <w:sz w:val="20"/>
              </w:rPr>
            </w:pPr>
          </w:p>
        </w:tc>
        <w:tc>
          <w:tcPr>
            <w:tcW w:w="764" w:type="pct"/>
            <w:gridSpan w:val="4"/>
            <w:shd w:val="clear" w:color="auto" w:fill="auto"/>
          </w:tcPr>
          <w:p w14:paraId="3E5061AB" w14:textId="77777777" w:rsidR="00807562" w:rsidRPr="000A6193" w:rsidRDefault="00807562" w:rsidP="003F07D0">
            <w:pPr>
              <w:spacing w:before="0" w:after="0" w:line="276" w:lineRule="auto"/>
              <w:rPr>
                <w:sz w:val="20"/>
              </w:rPr>
            </w:pPr>
            <w:r w:rsidRPr="00807562">
              <w:rPr>
                <w:sz w:val="20"/>
              </w:rPr>
              <w:t>contractConclusionOnSt83Ch2</w:t>
            </w:r>
          </w:p>
        </w:tc>
        <w:tc>
          <w:tcPr>
            <w:tcW w:w="217" w:type="pct"/>
            <w:gridSpan w:val="2"/>
            <w:shd w:val="clear" w:color="auto" w:fill="auto"/>
          </w:tcPr>
          <w:p w14:paraId="2CBFA80D" w14:textId="77777777" w:rsidR="00807562" w:rsidRDefault="00807562" w:rsidP="003F07D0">
            <w:pPr>
              <w:spacing w:before="0" w:after="0" w:line="276" w:lineRule="auto"/>
              <w:jc w:val="center"/>
              <w:rPr>
                <w:sz w:val="20"/>
              </w:rPr>
            </w:pPr>
            <w:r>
              <w:rPr>
                <w:sz w:val="20"/>
              </w:rPr>
              <w:t>Н</w:t>
            </w:r>
          </w:p>
        </w:tc>
        <w:tc>
          <w:tcPr>
            <w:tcW w:w="512" w:type="pct"/>
            <w:gridSpan w:val="5"/>
            <w:shd w:val="clear" w:color="auto" w:fill="auto"/>
          </w:tcPr>
          <w:p w14:paraId="4F9EC6C6" w14:textId="77777777" w:rsidR="00807562" w:rsidRDefault="00807562" w:rsidP="003F07D0">
            <w:pPr>
              <w:spacing w:before="0" w:after="0" w:line="276" w:lineRule="auto"/>
              <w:jc w:val="center"/>
              <w:rPr>
                <w:sz w:val="20"/>
              </w:rPr>
            </w:pPr>
            <w:r>
              <w:rPr>
                <w:sz w:val="20"/>
                <w:lang w:val="en-US"/>
              </w:rPr>
              <w:t>B</w:t>
            </w:r>
          </w:p>
        </w:tc>
        <w:tc>
          <w:tcPr>
            <w:tcW w:w="1406" w:type="pct"/>
            <w:shd w:val="clear" w:color="auto" w:fill="auto"/>
          </w:tcPr>
          <w:p w14:paraId="193C81C8" w14:textId="77777777" w:rsidR="00807562" w:rsidRPr="000A6193" w:rsidRDefault="00807562" w:rsidP="003F07D0">
            <w:pPr>
              <w:spacing w:before="0" w:after="0" w:line="276" w:lineRule="auto"/>
              <w:rPr>
                <w:sz w:val="20"/>
              </w:rPr>
            </w:pPr>
            <w:r w:rsidRPr="00807562">
              <w:rPr>
                <w:sz w:val="20"/>
              </w:rPr>
              <w:t>Заключен</w:t>
            </w:r>
            <w:r>
              <w:rPr>
                <w:sz w:val="20"/>
              </w:rPr>
              <w:t>ие контракта по статье 83 ч. 2</w:t>
            </w:r>
          </w:p>
        </w:tc>
        <w:tc>
          <w:tcPr>
            <w:tcW w:w="1354" w:type="pct"/>
            <w:gridSpan w:val="3"/>
            <w:shd w:val="clear" w:color="auto" w:fill="auto"/>
          </w:tcPr>
          <w:p w14:paraId="414BA60E" w14:textId="77777777" w:rsidR="00807562" w:rsidRPr="00807562" w:rsidRDefault="00807562" w:rsidP="003F07D0">
            <w:pPr>
              <w:spacing w:before="0" w:after="0" w:line="276" w:lineRule="auto"/>
              <w:rPr>
                <w:sz w:val="20"/>
              </w:rPr>
            </w:pPr>
            <w:r w:rsidRPr="00807562">
              <w:rPr>
                <w:sz w:val="20"/>
              </w:rPr>
              <w:t>Игнорируется при приёме, заполняется при выгрузке.</w:t>
            </w:r>
          </w:p>
          <w:p w14:paraId="0E2E3D1B" w14:textId="77777777" w:rsidR="00807562" w:rsidRPr="00807562" w:rsidRDefault="00807562" w:rsidP="003F07D0">
            <w:pPr>
              <w:spacing w:before="0" w:after="0" w:line="276" w:lineRule="auto"/>
              <w:rPr>
                <w:sz w:val="20"/>
              </w:rPr>
            </w:pPr>
            <w:r w:rsidRPr="00807562">
              <w:rPr>
                <w:sz w:val="20"/>
              </w:rPr>
              <w:t>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14:paraId="1EEAFC5E" w14:textId="77777777" w:rsidR="00807562" w:rsidRDefault="00807562" w:rsidP="003F07D0">
            <w:pPr>
              <w:spacing w:before="0" w:after="0" w:line="276" w:lineRule="auto"/>
              <w:rPr>
                <w:sz w:val="20"/>
              </w:rPr>
            </w:pPr>
            <w:r w:rsidRPr="00807562">
              <w:rPr>
                <w:sz w:val="20"/>
              </w:rPr>
              <w:t xml:space="preserve">Если признак заполнен в true, то по данной закупке будет формироваться проект </w:t>
            </w:r>
            <w:r w:rsidRPr="00807562">
              <w:rPr>
                <w:sz w:val="20"/>
              </w:rPr>
              <w:lastRenderedPageBreak/>
              <w:t>контракта, документ CоntractSign от площадки в ЕИС не передается, протоколы ПОК и ППУ формируются в ЕИС</w:t>
            </w:r>
          </w:p>
        </w:tc>
      </w:tr>
      <w:tr w:rsidR="00B25FA6" w:rsidRPr="001A4780" w14:paraId="2D660427" w14:textId="77777777" w:rsidTr="00902DF6">
        <w:trPr>
          <w:trHeight w:val="213"/>
        </w:trPr>
        <w:tc>
          <w:tcPr>
            <w:tcW w:w="747" w:type="pct"/>
            <w:gridSpan w:val="2"/>
            <w:shd w:val="clear" w:color="auto" w:fill="auto"/>
            <w:hideMark/>
          </w:tcPr>
          <w:p w14:paraId="36F0ADE4" w14:textId="77777777" w:rsidR="00B25FA6" w:rsidRPr="001A4780" w:rsidRDefault="00B25FA6" w:rsidP="003F07D0">
            <w:pPr>
              <w:spacing w:before="0" w:after="0" w:line="276" w:lineRule="auto"/>
              <w:rPr>
                <w:sz w:val="20"/>
              </w:rPr>
            </w:pPr>
          </w:p>
        </w:tc>
        <w:tc>
          <w:tcPr>
            <w:tcW w:w="764" w:type="pct"/>
            <w:gridSpan w:val="4"/>
            <w:shd w:val="clear" w:color="auto" w:fill="auto"/>
            <w:hideMark/>
          </w:tcPr>
          <w:p w14:paraId="4A4BC35E" w14:textId="77777777" w:rsidR="00B25FA6" w:rsidRPr="001A4780" w:rsidRDefault="00B25FA6" w:rsidP="003F07D0">
            <w:pPr>
              <w:spacing w:before="0" w:after="0" w:line="276" w:lineRule="auto"/>
              <w:rPr>
                <w:sz w:val="20"/>
              </w:rPr>
            </w:pPr>
            <w:r w:rsidRPr="00B25FA6">
              <w:rPr>
                <w:sz w:val="20"/>
              </w:rPr>
              <w:t>okpd2okved2</w:t>
            </w:r>
          </w:p>
        </w:tc>
        <w:tc>
          <w:tcPr>
            <w:tcW w:w="217" w:type="pct"/>
            <w:gridSpan w:val="2"/>
            <w:shd w:val="clear" w:color="auto" w:fill="auto"/>
            <w:hideMark/>
          </w:tcPr>
          <w:p w14:paraId="5792C82F" w14:textId="77777777" w:rsidR="00B25FA6" w:rsidRPr="00B25FA6" w:rsidRDefault="00B25FA6" w:rsidP="003F07D0">
            <w:pPr>
              <w:spacing w:before="0" w:after="0" w:line="276" w:lineRule="auto"/>
              <w:jc w:val="center"/>
              <w:rPr>
                <w:sz w:val="20"/>
              </w:rPr>
            </w:pPr>
            <w:r>
              <w:rPr>
                <w:sz w:val="20"/>
              </w:rPr>
              <w:t>Н</w:t>
            </w:r>
          </w:p>
        </w:tc>
        <w:tc>
          <w:tcPr>
            <w:tcW w:w="512" w:type="pct"/>
            <w:gridSpan w:val="5"/>
            <w:shd w:val="clear" w:color="auto" w:fill="auto"/>
            <w:hideMark/>
          </w:tcPr>
          <w:p w14:paraId="3516A784" w14:textId="77777777" w:rsidR="00B25FA6" w:rsidRPr="00B25FA6" w:rsidRDefault="00B25FA6" w:rsidP="003F07D0">
            <w:pPr>
              <w:spacing w:before="0" w:after="0" w:line="276" w:lineRule="auto"/>
              <w:jc w:val="center"/>
              <w:rPr>
                <w:sz w:val="20"/>
                <w:lang w:val="en-US"/>
              </w:rPr>
            </w:pPr>
            <w:r>
              <w:rPr>
                <w:sz w:val="20"/>
                <w:lang w:val="en-US"/>
              </w:rPr>
              <w:t>B</w:t>
            </w:r>
          </w:p>
        </w:tc>
        <w:tc>
          <w:tcPr>
            <w:tcW w:w="1406" w:type="pct"/>
            <w:shd w:val="clear" w:color="auto" w:fill="auto"/>
            <w:hideMark/>
          </w:tcPr>
          <w:p w14:paraId="412530C5" w14:textId="77777777" w:rsidR="00B25FA6" w:rsidRPr="001A4780" w:rsidRDefault="00B25FA6" w:rsidP="003F07D0">
            <w:pPr>
              <w:spacing w:before="0" w:after="0" w:line="276" w:lineRule="auto"/>
              <w:rPr>
                <w:sz w:val="20"/>
              </w:rPr>
            </w:pPr>
            <w:r w:rsidRPr="00B25FA6">
              <w:rPr>
                <w:sz w:val="20"/>
              </w:rPr>
              <w:t>Классификация по ОКПД2/ОКВЭД2. Элемент не используется в импорте</w:t>
            </w:r>
          </w:p>
        </w:tc>
        <w:tc>
          <w:tcPr>
            <w:tcW w:w="1354" w:type="pct"/>
            <w:gridSpan w:val="3"/>
            <w:shd w:val="clear" w:color="auto" w:fill="auto"/>
            <w:hideMark/>
          </w:tcPr>
          <w:p w14:paraId="4ACCC9C9" w14:textId="77777777" w:rsidR="00B25FA6" w:rsidRPr="001A4780" w:rsidRDefault="00B25FA6" w:rsidP="003F07D0">
            <w:pPr>
              <w:spacing w:before="0" w:after="0" w:line="276" w:lineRule="auto"/>
              <w:rPr>
                <w:sz w:val="20"/>
              </w:rPr>
            </w:pPr>
            <w:r>
              <w:rPr>
                <w:sz w:val="20"/>
              </w:rPr>
              <w:t xml:space="preserve"> </w:t>
            </w:r>
          </w:p>
        </w:tc>
      </w:tr>
      <w:tr w:rsidR="008A09D2" w:rsidRPr="001A4780" w14:paraId="57C9A211" w14:textId="77777777" w:rsidTr="00902DF6">
        <w:trPr>
          <w:trHeight w:val="213"/>
        </w:trPr>
        <w:tc>
          <w:tcPr>
            <w:tcW w:w="747" w:type="pct"/>
            <w:gridSpan w:val="2"/>
            <w:shd w:val="clear" w:color="auto" w:fill="auto"/>
            <w:hideMark/>
          </w:tcPr>
          <w:p w14:paraId="3DBA27BB" w14:textId="77777777" w:rsidR="008A09D2" w:rsidRPr="001A4780" w:rsidRDefault="008A09D2" w:rsidP="003F07D0">
            <w:pPr>
              <w:spacing w:before="0" w:after="0" w:line="276" w:lineRule="auto"/>
              <w:rPr>
                <w:sz w:val="20"/>
              </w:rPr>
            </w:pPr>
          </w:p>
        </w:tc>
        <w:tc>
          <w:tcPr>
            <w:tcW w:w="764" w:type="pct"/>
            <w:gridSpan w:val="4"/>
            <w:shd w:val="clear" w:color="auto" w:fill="auto"/>
            <w:hideMark/>
          </w:tcPr>
          <w:p w14:paraId="2993096D" w14:textId="77777777" w:rsidR="008A09D2" w:rsidRPr="001A4780" w:rsidRDefault="008A09D2" w:rsidP="003F07D0">
            <w:pPr>
              <w:spacing w:before="0" w:after="0" w:line="276" w:lineRule="auto"/>
              <w:rPr>
                <w:sz w:val="20"/>
              </w:rPr>
            </w:pPr>
            <w:r w:rsidRPr="00D3012E">
              <w:rPr>
                <w:sz w:val="20"/>
              </w:rPr>
              <w:t>contractServiceInfo</w:t>
            </w:r>
          </w:p>
        </w:tc>
        <w:tc>
          <w:tcPr>
            <w:tcW w:w="217" w:type="pct"/>
            <w:gridSpan w:val="2"/>
            <w:shd w:val="clear" w:color="auto" w:fill="auto"/>
            <w:hideMark/>
          </w:tcPr>
          <w:p w14:paraId="08DD61EF" w14:textId="77777777" w:rsidR="008A09D2" w:rsidRPr="001A4780" w:rsidRDefault="008A09D2" w:rsidP="003F07D0">
            <w:pPr>
              <w:spacing w:before="0" w:after="0" w:line="276" w:lineRule="auto"/>
              <w:jc w:val="center"/>
              <w:rPr>
                <w:sz w:val="20"/>
              </w:rPr>
            </w:pPr>
            <w:r w:rsidRPr="001A4780">
              <w:rPr>
                <w:sz w:val="20"/>
              </w:rPr>
              <w:t>O</w:t>
            </w:r>
          </w:p>
        </w:tc>
        <w:tc>
          <w:tcPr>
            <w:tcW w:w="512" w:type="pct"/>
            <w:gridSpan w:val="5"/>
            <w:shd w:val="clear" w:color="auto" w:fill="auto"/>
            <w:hideMark/>
          </w:tcPr>
          <w:p w14:paraId="3002BE4E" w14:textId="77777777" w:rsidR="008A09D2" w:rsidRPr="00D3012E" w:rsidRDefault="008A09D2" w:rsidP="003F07D0">
            <w:pPr>
              <w:spacing w:before="0" w:after="0" w:line="276" w:lineRule="auto"/>
              <w:jc w:val="center"/>
              <w:rPr>
                <w:sz w:val="20"/>
                <w:lang w:val="en-US"/>
              </w:rPr>
            </w:pPr>
            <w:r>
              <w:rPr>
                <w:sz w:val="20"/>
                <w:lang w:val="en-US"/>
              </w:rPr>
              <w:t>T(1-2000)</w:t>
            </w:r>
          </w:p>
        </w:tc>
        <w:tc>
          <w:tcPr>
            <w:tcW w:w="1406" w:type="pct"/>
            <w:shd w:val="clear" w:color="auto" w:fill="auto"/>
            <w:hideMark/>
          </w:tcPr>
          <w:p w14:paraId="744B7DD1" w14:textId="77777777" w:rsidR="008A09D2" w:rsidRPr="001A4780" w:rsidRDefault="008A09D2" w:rsidP="003F07D0">
            <w:pPr>
              <w:spacing w:before="0" w:after="0" w:line="276" w:lineRule="auto"/>
              <w:rPr>
                <w:sz w:val="20"/>
              </w:rPr>
            </w:pPr>
            <w:r w:rsidRPr="00D3012E">
              <w:rPr>
                <w:sz w:val="20"/>
              </w:rPr>
              <w:t>Информация о контрактной службе, контрактном управляющем</w:t>
            </w:r>
          </w:p>
        </w:tc>
        <w:tc>
          <w:tcPr>
            <w:tcW w:w="1354" w:type="pct"/>
            <w:gridSpan w:val="3"/>
            <w:shd w:val="clear" w:color="auto" w:fill="auto"/>
            <w:hideMark/>
          </w:tcPr>
          <w:p w14:paraId="0F269FB5" w14:textId="77777777" w:rsidR="008A09D2" w:rsidRPr="001A4780" w:rsidRDefault="008A09D2" w:rsidP="003F07D0">
            <w:pPr>
              <w:spacing w:before="0" w:after="0" w:line="276" w:lineRule="auto"/>
              <w:rPr>
                <w:sz w:val="20"/>
              </w:rPr>
            </w:pPr>
            <w:r>
              <w:rPr>
                <w:sz w:val="20"/>
              </w:rPr>
              <w:t xml:space="preserve"> </w:t>
            </w:r>
          </w:p>
        </w:tc>
      </w:tr>
      <w:tr w:rsidR="008A09D2" w:rsidRPr="001A4780" w14:paraId="2DA62656" w14:textId="77777777" w:rsidTr="00902DF6">
        <w:trPr>
          <w:trHeight w:val="213"/>
        </w:trPr>
        <w:tc>
          <w:tcPr>
            <w:tcW w:w="747" w:type="pct"/>
            <w:gridSpan w:val="2"/>
            <w:shd w:val="clear" w:color="auto" w:fill="auto"/>
            <w:hideMark/>
          </w:tcPr>
          <w:p w14:paraId="6D5B52AB" w14:textId="77777777" w:rsidR="008A09D2" w:rsidRPr="001A4780" w:rsidRDefault="008A09D2" w:rsidP="003F07D0">
            <w:pPr>
              <w:spacing w:before="0" w:after="0" w:line="276" w:lineRule="auto"/>
              <w:rPr>
                <w:sz w:val="20"/>
              </w:rPr>
            </w:pPr>
          </w:p>
        </w:tc>
        <w:tc>
          <w:tcPr>
            <w:tcW w:w="764" w:type="pct"/>
            <w:gridSpan w:val="4"/>
            <w:shd w:val="clear" w:color="auto" w:fill="auto"/>
            <w:hideMark/>
          </w:tcPr>
          <w:p w14:paraId="637F6AEC" w14:textId="77777777" w:rsidR="008A09D2" w:rsidRPr="001A4780" w:rsidRDefault="008A09D2" w:rsidP="003F07D0">
            <w:pPr>
              <w:spacing w:before="0" w:after="0" w:line="276" w:lineRule="auto"/>
              <w:rPr>
                <w:sz w:val="20"/>
              </w:rPr>
            </w:pPr>
            <w:r w:rsidRPr="00F962E4">
              <w:rPr>
                <w:sz w:val="20"/>
              </w:rPr>
              <w:t>procedureInfo</w:t>
            </w:r>
          </w:p>
        </w:tc>
        <w:tc>
          <w:tcPr>
            <w:tcW w:w="217" w:type="pct"/>
            <w:gridSpan w:val="2"/>
            <w:shd w:val="clear" w:color="auto" w:fill="auto"/>
            <w:hideMark/>
          </w:tcPr>
          <w:p w14:paraId="2A35C2DE" w14:textId="77777777" w:rsidR="008A09D2" w:rsidRPr="001A4780" w:rsidRDefault="008A09D2" w:rsidP="003F07D0">
            <w:pPr>
              <w:spacing w:before="0" w:after="0" w:line="276" w:lineRule="auto"/>
              <w:jc w:val="center"/>
              <w:rPr>
                <w:sz w:val="20"/>
              </w:rPr>
            </w:pPr>
            <w:r w:rsidRPr="001A4780">
              <w:rPr>
                <w:sz w:val="20"/>
              </w:rPr>
              <w:t>O</w:t>
            </w:r>
          </w:p>
        </w:tc>
        <w:tc>
          <w:tcPr>
            <w:tcW w:w="512" w:type="pct"/>
            <w:gridSpan w:val="5"/>
            <w:shd w:val="clear" w:color="auto" w:fill="auto"/>
            <w:hideMark/>
          </w:tcPr>
          <w:p w14:paraId="6B817E09" w14:textId="77777777" w:rsidR="008A09D2" w:rsidRPr="001A4780" w:rsidRDefault="008A09D2" w:rsidP="003F07D0">
            <w:pPr>
              <w:spacing w:before="0" w:after="0" w:line="276" w:lineRule="auto"/>
              <w:jc w:val="center"/>
              <w:rPr>
                <w:sz w:val="20"/>
              </w:rPr>
            </w:pPr>
            <w:r w:rsidRPr="001A4780">
              <w:rPr>
                <w:sz w:val="20"/>
              </w:rPr>
              <w:t>S</w:t>
            </w:r>
          </w:p>
        </w:tc>
        <w:tc>
          <w:tcPr>
            <w:tcW w:w="1406" w:type="pct"/>
            <w:shd w:val="clear" w:color="auto" w:fill="auto"/>
            <w:hideMark/>
          </w:tcPr>
          <w:p w14:paraId="61CD12BB" w14:textId="77777777" w:rsidR="008A09D2" w:rsidRDefault="008A09D2" w:rsidP="003F07D0">
            <w:pPr>
              <w:spacing w:before="0" w:after="0" w:line="276" w:lineRule="auto"/>
              <w:rPr>
                <w:sz w:val="20"/>
              </w:rPr>
            </w:pPr>
            <w:r w:rsidRPr="00F962E4">
              <w:rPr>
                <w:sz w:val="20"/>
              </w:rPr>
              <w:t>Информация о процедуре закупки</w:t>
            </w:r>
          </w:p>
        </w:tc>
        <w:tc>
          <w:tcPr>
            <w:tcW w:w="1354" w:type="pct"/>
            <w:gridSpan w:val="3"/>
            <w:shd w:val="clear" w:color="auto" w:fill="auto"/>
            <w:hideMark/>
          </w:tcPr>
          <w:p w14:paraId="13548CB1" w14:textId="77777777" w:rsidR="008A09D2" w:rsidRPr="006F350D" w:rsidRDefault="008A09D2" w:rsidP="003F07D0">
            <w:pPr>
              <w:spacing w:before="0" w:after="0" w:line="276" w:lineRule="auto"/>
              <w:rPr>
                <w:sz w:val="20"/>
              </w:rPr>
            </w:pPr>
          </w:p>
        </w:tc>
      </w:tr>
      <w:tr w:rsidR="008A09D2" w:rsidRPr="001A4780" w14:paraId="6850A7E2" w14:textId="77777777" w:rsidTr="00902DF6">
        <w:trPr>
          <w:trHeight w:val="213"/>
        </w:trPr>
        <w:tc>
          <w:tcPr>
            <w:tcW w:w="747" w:type="pct"/>
            <w:gridSpan w:val="2"/>
            <w:shd w:val="clear" w:color="auto" w:fill="auto"/>
            <w:hideMark/>
          </w:tcPr>
          <w:p w14:paraId="5A198862" w14:textId="77777777" w:rsidR="008A09D2" w:rsidRPr="001A4780" w:rsidRDefault="008A09D2" w:rsidP="003F07D0">
            <w:pPr>
              <w:spacing w:before="0" w:after="0" w:line="276" w:lineRule="auto"/>
              <w:rPr>
                <w:sz w:val="20"/>
              </w:rPr>
            </w:pPr>
          </w:p>
        </w:tc>
        <w:tc>
          <w:tcPr>
            <w:tcW w:w="764" w:type="pct"/>
            <w:gridSpan w:val="4"/>
            <w:shd w:val="clear" w:color="auto" w:fill="auto"/>
            <w:hideMark/>
          </w:tcPr>
          <w:p w14:paraId="2091FAF5" w14:textId="77777777" w:rsidR="008A09D2" w:rsidRPr="00F947F9" w:rsidRDefault="008A09D2" w:rsidP="003F07D0">
            <w:pPr>
              <w:spacing w:before="0" w:after="0" w:line="276" w:lineRule="auto"/>
              <w:rPr>
                <w:sz w:val="20"/>
                <w:lang w:val="en-US"/>
              </w:rPr>
            </w:pPr>
            <w:r>
              <w:rPr>
                <w:sz w:val="20"/>
                <w:lang w:val="en-US"/>
              </w:rPr>
              <w:t>l</w:t>
            </w:r>
            <w:r>
              <w:rPr>
                <w:sz w:val="20"/>
              </w:rPr>
              <w:t>ot</w:t>
            </w:r>
          </w:p>
        </w:tc>
        <w:tc>
          <w:tcPr>
            <w:tcW w:w="217" w:type="pct"/>
            <w:gridSpan w:val="2"/>
            <w:shd w:val="clear" w:color="auto" w:fill="auto"/>
            <w:hideMark/>
          </w:tcPr>
          <w:p w14:paraId="1B555D4D" w14:textId="77777777" w:rsidR="008A09D2" w:rsidRPr="001A4780" w:rsidRDefault="008A09D2" w:rsidP="003F07D0">
            <w:pPr>
              <w:spacing w:before="0" w:after="0" w:line="276" w:lineRule="auto"/>
              <w:jc w:val="center"/>
              <w:rPr>
                <w:sz w:val="20"/>
              </w:rPr>
            </w:pPr>
            <w:r w:rsidRPr="001A4780">
              <w:rPr>
                <w:sz w:val="20"/>
              </w:rPr>
              <w:t>O</w:t>
            </w:r>
          </w:p>
        </w:tc>
        <w:tc>
          <w:tcPr>
            <w:tcW w:w="512" w:type="pct"/>
            <w:gridSpan w:val="5"/>
            <w:shd w:val="clear" w:color="auto" w:fill="auto"/>
            <w:hideMark/>
          </w:tcPr>
          <w:p w14:paraId="34E913B6" w14:textId="77777777" w:rsidR="008A09D2" w:rsidRPr="001A4780" w:rsidRDefault="008A09D2" w:rsidP="003F07D0">
            <w:pPr>
              <w:spacing w:before="0" w:after="0" w:line="276" w:lineRule="auto"/>
              <w:jc w:val="center"/>
              <w:rPr>
                <w:sz w:val="20"/>
              </w:rPr>
            </w:pPr>
            <w:r w:rsidRPr="001A4780">
              <w:rPr>
                <w:sz w:val="20"/>
              </w:rPr>
              <w:t>S</w:t>
            </w:r>
          </w:p>
        </w:tc>
        <w:tc>
          <w:tcPr>
            <w:tcW w:w="1406" w:type="pct"/>
            <w:shd w:val="clear" w:color="auto" w:fill="auto"/>
            <w:hideMark/>
          </w:tcPr>
          <w:p w14:paraId="6CA6048E" w14:textId="77777777" w:rsidR="008A09D2" w:rsidRPr="001A4780" w:rsidRDefault="008A09D2" w:rsidP="003F07D0">
            <w:pPr>
              <w:spacing w:before="0" w:after="0" w:line="276" w:lineRule="auto"/>
              <w:rPr>
                <w:sz w:val="20"/>
              </w:rPr>
            </w:pPr>
            <w:r>
              <w:rPr>
                <w:sz w:val="20"/>
              </w:rPr>
              <w:t>Лот</w:t>
            </w:r>
            <w:r w:rsidRPr="001A4780">
              <w:rPr>
                <w:sz w:val="20"/>
              </w:rPr>
              <w:t xml:space="preserve"> извещения</w:t>
            </w:r>
          </w:p>
        </w:tc>
        <w:tc>
          <w:tcPr>
            <w:tcW w:w="1354" w:type="pct"/>
            <w:gridSpan w:val="3"/>
            <w:shd w:val="clear" w:color="auto" w:fill="auto"/>
            <w:hideMark/>
          </w:tcPr>
          <w:p w14:paraId="3809BAD1" w14:textId="77777777" w:rsidR="008A09D2" w:rsidRPr="001A4780" w:rsidRDefault="008A09D2" w:rsidP="003F07D0">
            <w:pPr>
              <w:spacing w:before="0" w:after="0" w:line="276" w:lineRule="auto"/>
              <w:rPr>
                <w:sz w:val="20"/>
              </w:rPr>
            </w:pPr>
            <w:r>
              <w:rPr>
                <w:sz w:val="20"/>
              </w:rPr>
              <w:t xml:space="preserve"> </w:t>
            </w:r>
          </w:p>
        </w:tc>
      </w:tr>
      <w:tr w:rsidR="008A09D2" w:rsidRPr="001A4780" w14:paraId="052B2483" w14:textId="77777777" w:rsidTr="00902DF6">
        <w:trPr>
          <w:trHeight w:val="213"/>
        </w:trPr>
        <w:tc>
          <w:tcPr>
            <w:tcW w:w="747" w:type="pct"/>
            <w:gridSpan w:val="2"/>
            <w:shd w:val="clear" w:color="auto" w:fill="auto"/>
            <w:hideMark/>
          </w:tcPr>
          <w:p w14:paraId="79457FA3" w14:textId="77777777" w:rsidR="008A09D2" w:rsidRPr="001A4780" w:rsidRDefault="008A09D2" w:rsidP="003F07D0">
            <w:pPr>
              <w:spacing w:before="0" w:after="0" w:line="276" w:lineRule="auto"/>
              <w:rPr>
                <w:sz w:val="20"/>
              </w:rPr>
            </w:pPr>
          </w:p>
        </w:tc>
        <w:tc>
          <w:tcPr>
            <w:tcW w:w="764" w:type="pct"/>
            <w:gridSpan w:val="4"/>
            <w:shd w:val="clear" w:color="auto" w:fill="auto"/>
            <w:hideMark/>
          </w:tcPr>
          <w:p w14:paraId="7A3E77B0" w14:textId="77777777" w:rsidR="008A09D2" w:rsidRDefault="008A09D2" w:rsidP="003F07D0">
            <w:pPr>
              <w:spacing w:before="0" w:after="0" w:line="276" w:lineRule="auto"/>
              <w:rPr>
                <w:sz w:val="20"/>
              </w:rPr>
            </w:pPr>
            <w:r w:rsidRPr="00846053">
              <w:rPr>
                <w:sz w:val="20"/>
              </w:rPr>
              <w:t>attachments</w:t>
            </w:r>
          </w:p>
        </w:tc>
        <w:tc>
          <w:tcPr>
            <w:tcW w:w="217" w:type="pct"/>
            <w:gridSpan w:val="2"/>
            <w:shd w:val="clear" w:color="auto" w:fill="auto"/>
            <w:hideMark/>
          </w:tcPr>
          <w:p w14:paraId="4982954C" w14:textId="77777777" w:rsidR="008A09D2" w:rsidRPr="00846053" w:rsidRDefault="008A09D2" w:rsidP="003F07D0">
            <w:pPr>
              <w:spacing w:before="0" w:after="0" w:line="276" w:lineRule="auto"/>
              <w:jc w:val="center"/>
              <w:rPr>
                <w:sz w:val="20"/>
                <w:lang w:val="en-US"/>
              </w:rPr>
            </w:pPr>
            <w:r w:rsidRPr="001A4780">
              <w:rPr>
                <w:sz w:val="20"/>
              </w:rPr>
              <w:t>O</w:t>
            </w:r>
          </w:p>
        </w:tc>
        <w:tc>
          <w:tcPr>
            <w:tcW w:w="512" w:type="pct"/>
            <w:gridSpan w:val="5"/>
            <w:shd w:val="clear" w:color="auto" w:fill="auto"/>
            <w:hideMark/>
          </w:tcPr>
          <w:p w14:paraId="31A64FEA" w14:textId="77777777" w:rsidR="008A09D2" w:rsidRPr="00846053" w:rsidRDefault="008A09D2" w:rsidP="003F07D0">
            <w:pPr>
              <w:spacing w:before="0" w:after="0" w:line="276" w:lineRule="auto"/>
              <w:jc w:val="center"/>
              <w:rPr>
                <w:sz w:val="20"/>
                <w:lang w:val="en-US"/>
              </w:rPr>
            </w:pPr>
            <w:r>
              <w:rPr>
                <w:sz w:val="20"/>
                <w:lang w:val="en-US"/>
              </w:rPr>
              <w:t>S</w:t>
            </w:r>
          </w:p>
        </w:tc>
        <w:tc>
          <w:tcPr>
            <w:tcW w:w="1406" w:type="pct"/>
            <w:shd w:val="clear" w:color="auto" w:fill="auto"/>
            <w:hideMark/>
          </w:tcPr>
          <w:p w14:paraId="54548C8A" w14:textId="77777777" w:rsidR="008A09D2" w:rsidRDefault="008A09D2" w:rsidP="003F07D0">
            <w:pPr>
              <w:spacing w:before="0" w:after="0" w:line="276" w:lineRule="auto"/>
              <w:rPr>
                <w:sz w:val="20"/>
              </w:rPr>
            </w:pPr>
            <w:r w:rsidRPr="00846053">
              <w:rPr>
                <w:sz w:val="20"/>
              </w:rPr>
              <w:t>Документация об аукционе</w:t>
            </w:r>
          </w:p>
        </w:tc>
        <w:tc>
          <w:tcPr>
            <w:tcW w:w="1354" w:type="pct"/>
            <w:gridSpan w:val="3"/>
            <w:shd w:val="clear" w:color="auto" w:fill="auto"/>
            <w:hideMark/>
          </w:tcPr>
          <w:p w14:paraId="4AA05D61" w14:textId="77777777" w:rsidR="008A09D2" w:rsidRPr="001A4780" w:rsidRDefault="008A09D2" w:rsidP="003F07D0">
            <w:pPr>
              <w:spacing w:before="0" w:after="0" w:line="276" w:lineRule="auto"/>
              <w:rPr>
                <w:sz w:val="20"/>
              </w:rPr>
            </w:pPr>
          </w:p>
        </w:tc>
      </w:tr>
      <w:tr w:rsidR="008A09D2" w:rsidRPr="001A4780" w14:paraId="39E5BDD0" w14:textId="77777777" w:rsidTr="00902DF6">
        <w:tc>
          <w:tcPr>
            <w:tcW w:w="747" w:type="pct"/>
            <w:gridSpan w:val="2"/>
            <w:shd w:val="clear" w:color="auto" w:fill="auto"/>
            <w:hideMark/>
          </w:tcPr>
          <w:p w14:paraId="632479FF" w14:textId="77777777" w:rsidR="008A09D2" w:rsidRPr="001A4780" w:rsidRDefault="008A09D2" w:rsidP="003F07D0">
            <w:pPr>
              <w:spacing w:before="0" w:after="0" w:line="276" w:lineRule="auto"/>
              <w:rPr>
                <w:sz w:val="20"/>
              </w:rPr>
            </w:pPr>
            <w:r w:rsidRPr="001A4780">
              <w:rPr>
                <w:sz w:val="20"/>
              </w:rPr>
              <w:t> </w:t>
            </w:r>
          </w:p>
        </w:tc>
        <w:tc>
          <w:tcPr>
            <w:tcW w:w="764" w:type="pct"/>
            <w:gridSpan w:val="4"/>
            <w:shd w:val="clear" w:color="auto" w:fill="auto"/>
            <w:hideMark/>
          </w:tcPr>
          <w:p w14:paraId="096925A0" w14:textId="77777777" w:rsidR="008A09D2" w:rsidRPr="001A4780" w:rsidRDefault="008A09D2" w:rsidP="003F07D0">
            <w:pPr>
              <w:spacing w:before="0" w:after="0" w:line="276" w:lineRule="auto"/>
              <w:rPr>
                <w:sz w:val="20"/>
              </w:rPr>
            </w:pPr>
            <w:r w:rsidRPr="0067380C">
              <w:rPr>
                <w:sz w:val="20"/>
              </w:rPr>
              <w:t>modification</w:t>
            </w:r>
          </w:p>
        </w:tc>
        <w:tc>
          <w:tcPr>
            <w:tcW w:w="217" w:type="pct"/>
            <w:gridSpan w:val="2"/>
            <w:shd w:val="clear" w:color="auto" w:fill="auto"/>
            <w:hideMark/>
          </w:tcPr>
          <w:p w14:paraId="21D51383" w14:textId="77777777" w:rsidR="008A09D2" w:rsidRPr="001A4780" w:rsidRDefault="008A09D2" w:rsidP="003F07D0">
            <w:pPr>
              <w:spacing w:before="0" w:after="0" w:line="276" w:lineRule="auto"/>
              <w:jc w:val="center"/>
              <w:rPr>
                <w:sz w:val="20"/>
              </w:rPr>
            </w:pPr>
            <w:r w:rsidRPr="001A4780">
              <w:rPr>
                <w:sz w:val="20"/>
              </w:rPr>
              <w:t>H</w:t>
            </w:r>
          </w:p>
        </w:tc>
        <w:tc>
          <w:tcPr>
            <w:tcW w:w="512" w:type="pct"/>
            <w:gridSpan w:val="5"/>
            <w:shd w:val="clear" w:color="auto" w:fill="auto"/>
            <w:hideMark/>
          </w:tcPr>
          <w:p w14:paraId="065A5EC3" w14:textId="77777777" w:rsidR="008A09D2" w:rsidRPr="001A4780" w:rsidRDefault="008A09D2" w:rsidP="003F07D0">
            <w:pPr>
              <w:spacing w:before="0" w:after="0" w:line="276" w:lineRule="auto"/>
              <w:jc w:val="center"/>
              <w:rPr>
                <w:sz w:val="20"/>
              </w:rPr>
            </w:pPr>
            <w:r w:rsidRPr="001A4780">
              <w:rPr>
                <w:sz w:val="20"/>
              </w:rPr>
              <w:t>S</w:t>
            </w:r>
          </w:p>
        </w:tc>
        <w:tc>
          <w:tcPr>
            <w:tcW w:w="1406" w:type="pct"/>
            <w:shd w:val="clear" w:color="auto" w:fill="auto"/>
            <w:hideMark/>
          </w:tcPr>
          <w:p w14:paraId="53F20DF8" w14:textId="77777777" w:rsidR="008A09D2" w:rsidRPr="001A4780" w:rsidRDefault="008A09D2" w:rsidP="003F07D0">
            <w:pPr>
              <w:spacing w:before="0" w:after="0" w:line="276" w:lineRule="auto"/>
              <w:rPr>
                <w:sz w:val="20"/>
              </w:rPr>
            </w:pPr>
            <w:r w:rsidRPr="001A4780">
              <w:rPr>
                <w:sz w:val="20"/>
              </w:rPr>
              <w:t>Основание внесения изменений</w:t>
            </w:r>
          </w:p>
        </w:tc>
        <w:tc>
          <w:tcPr>
            <w:tcW w:w="1354" w:type="pct"/>
            <w:gridSpan w:val="3"/>
            <w:shd w:val="clear" w:color="auto" w:fill="auto"/>
            <w:hideMark/>
          </w:tcPr>
          <w:p w14:paraId="080EC69A" w14:textId="77777777" w:rsidR="008A09D2" w:rsidRPr="001A4780" w:rsidRDefault="008A09D2" w:rsidP="003F07D0">
            <w:pPr>
              <w:spacing w:before="0" w:after="0" w:line="276" w:lineRule="auto"/>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AF2F51" w:rsidRPr="001A4780" w14:paraId="43E6748B" w14:textId="77777777" w:rsidTr="00902DF6">
        <w:tc>
          <w:tcPr>
            <w:tcW w:w="747" w:type="pct"/>
            <w:gridSpan w:val="2"/>
            <w:shd w:val="clear" w:color="auto" w:fill="auto"/>
          </w:tcPr>
          <w:p w14:paraId="3DAFB36C" w14:textId="77777777" w:rsidR="00AF2F51" w:rsidRPr="001A4780" w:rsidRDefault="00AF2F51" w:rsidP="003F07D0">
            <w:pPr>
              <w:spacing w:before="0" w:after="0" w:line="276" w:lineRule="auto"/>
              <w:rPr>
                <w:sz w:val="20"/>
              </w:rPr>
            </w:pPr>
          </w:p>
        </w:tc>
        <w:tc>
          <w:tcPr>
            <w:tcW w:w="764" w:type="pct"/>
            <w:gridSpan w:val="4"/>
            <w:shd w:val="clear" w:color="auto" w:fill="auto"/>
          </w:tcPr>
          <w:p w14:paraId="18830E6D" w14:textId="77777777" w:rsidR="00AF2F51" w:rsidRPr="0067380C" w:rsidRDefault="00AF2F51" w:rsidP="003F07D0">
            <w:pPr>
              <w:spacing w:before="0" w:after="0" w:line="276" w:lineRule="auto"/>
              <w:rPr>
                <w:sz w:val="20"/>
              </w:rPr>
            </w:pPr>
            <w:r w:rsidRPr="00AF2F51">
              <w:rPr>
                <w:sz w:val="20"/>
              </w:rPr>
              <w:t>revisionRequisitesPO2018</w:t>
            </w:r>
          </w:p>
        </w:tc>
        <w:tc>
          <w:tcPr>
            <w:tcW w:w="217" w:type="pct"/>
            <w:gridSpan w:val="2"/>
            <w:shd w:val="clear" w:color="auto" w:fill="auto"/>
          </w:tcPr>
          <w:p w14:paraId="76CD3D6B" w14:textId="77777777" w:rsidR="00AF2F51" w:rsidRPr="001A4780" w:rsidRDefault="00AF2F51" w:rsidP="003F07D0">
            <w:pPr>
              <w:spacing w:before="0" w:after="0" w:line="276" w:lineRule="auto"/>
              <w:jc w:val="center"/>
              <w:rPr>
                <w:sz w:val="20"/>
              </w:rPr>
            </w:pPr>
            <w:r>
              <w:rPr>
                <w:sz w:val="20"/>
              </w:rPr>
              <w:t>Н</w:t>
            </w:r>
          </w:p>
        </w:tc>
        <w:tc>
          <w:tcPr>
            <w:tcW w:w="512" w:type="pct"/>
            <w:gridSpan w:val="5"/>
            <w:shd w:val="clear" w:color="auto" w:fill="auto"/>
          </w:tcPr>
          <w:p w14:paraId="3ABA1933" w14:textId="77777777" w:rsidR="00AF2F51" w:rsidRPr="00AF2F51" w:rsidRDefault="00AF2F51" w:rsidP="003F07D0">
            <w:pPr>
              <w:spacing w:before="0" w:after="0" w:line="276" w:lineRule="auto"/>
              <w:jc w:val="center"/>
              <w:rPr>
                <w:sz w:val="20"/>
                <w:lang w:val="en-US"/>
              </w:rPr>
            </w:pPr>
            <w:r>
              <w:rPr>
                <w:sz w:val="20"/>
                <w:lang w:val="en-US"/>
              </w:rPr>
              <w:t>B</w:t>
            </w:r>
          </w:p>
        </w:tc>
        <w:tc>
          <w:tcPr>
            <w:tcW w:w="1406" w:type="pct"/>
            <w:shd w:val="clear" w:color="auto" w:fill="auto"/>
          </w:tcPr>
          <w:p w14:paraId="10657F97" w14:textId="77777777" w:rsidR="00AF2F51" w:rsidRPr="001A4780" w:rsidRDefault="00AF2F51" w:rsidP="003F07D0">
            <w:pPr>
              <w:spacing w:before="0" w:after="0" w:line="276" w:lineRule="auto"/>
              <w:rPr>
                <w:sz w:val="20"/>
              </w:rPr>
            </w:pPr>
            <w:r w:rsidRPr="00AF2F51">
              <w:rPr>
                <w:sz w:val="20"/>
              </w:rPr>
              <w:t>Признак извещения с учетом  доработки реквизитного состава извещения ПО в 2018 году.</w:t>
            </w:r>
          </w:p>
        </w:tc>
        <w:tc>
          <w:tcPr>
            <w:tcW w:w="1354" w:type="pct"/>
            <w:gridSpan w:val="3"/>
            <w:shd w:val="clear" w:color="auto" w:fill="auto"/>
          </w:tcPr>
          <w:p w14:paraId="20DC70F7" w14:textId="77777777" w:rsidR="00AF2F51" w:rsidRDefault="00AF2F51" w:rsidP="003F07D0">
            <w:pPr>
              <w:spacing w:before="0" w:after="0" w:line="276" w:lineRule="auto"/>
              <w:rPr>
                <w:sz w:val="20"/>
              </w:rPr>
            </w:pPr>
            <w:r w:rsidRPr="00AF2F51">
              <w:rPr>
                <w:sz w:val="20"/>
              </w:rPr>
              <w:t>Игнорируется при приеме. Используется в печатной форме</w:t>
            </w:r>
          </w:p>
        </w:tc>
      </w:tr>
      <w:tr w:rsidR="00902DF6" w:rsidRPr="001A4780" w14:paraId="76434B60" w14:textId="77777777" w:rsidTr="00902DF6">
        <w:tc>
          <w:tcPr>
            <w:tcW w:w="747" w:type="pct"/>
            <w:gridSpan w:val="2"/>
            <w:shd w:val="clear" w:color="auto" w:fill="auto"/>
          </w:tcPr>
          <w:p w14:paraId="76DCF9ED" w14:textId="77777777" w:rsidR="00902DF6" w:rsidRPr="001A4780" w:rsidRDefault="00902DF6" w:rsidP="00902DF6">
            <w:pPr>
              <w:spacing w:before="0" w:after="0" w:line="276" w:lineRule="auto"/>
              <w:rPr>
                <w:sz w:val="20"/>
              </w:rPr>
            </w:pPr>
          </w:p>
        </w:tc>
        <w:tc>
          <w:tcPr>
            <w:tcW w:w="764" w:type="pct"/>
            <w:gridSpan w:val="4"/>
            <w:shd w:val="clear" w:color="auto" w:fill="auto"/>
          </w:tcPr>
          <w:p w14:paraId="166CECF1" w14:textId="02BB8C26" w:rsidR="00902DF6" w:rsidRPr="00AF2F51" w:rsidRDefault="00902DF6" w:rsidP="00902DF6">
            <w:pPr>
              <w:spacing w:before="0" w:after="0" w:line="276" w:lineRule="auto"/>
              <w:rPr>
                <w:sz w:val="20"/>
              </w:rPr>
            </w:pPr>
            <w:r w:rsidRPr="00902DF6">
              <w:rPr>
                <w:sz w:val="20"/>
              </w:rPr>
              <w:t>isAntiCompetitiveAgreement</w:t>
            </w:r>
          </w:p>
        </w:tc>
        <w:tc>
          <w:tcPr>
            <w:tcW w:w="217" w:type="pct"/>
            <w:gridSpan w:val="2"/>
            <w:shd w:val="clear" w:color="auto" w:fill="auto"/>
          </w:tcPr>
          <w:p w14:paraId="6BCA9D0F" w14:textId="1302D512" w:rsidR="00902DF6" w:rsidRDefault="00902DF6" w:rsidP="00902DF6">
            <w:pPr>
              <w:spacing w:before="0" w:after="0" w:line="276" w:lineRule="auto"/>
              <w:jc w:val="center"/>
              <w:rPr>
                <w:sz w:val="20"/>
              </w:rPr>
            </w:pPr>
            <w:r>
              <w:rPr>
                <w:sz w:val="20"/>
              </w:rPr>
              <w:t>Н</w:t>
            </w:r>
          </w:p>
        </w:tc>
        <w:tc>
          <w:tcPr>
            <w:tcW w:w="512" w:type="pct"/>
            <w:gridSpan w:val="5"/>
            <w:shd w:val="clear" w:color="auto" w:fill="auto"/>
          </w:tcPr>
          <w:p w14:paraId="56F83B8A" w14:textId="6EB4DA58" w:rsidR="00902DF6" w:rsidRDefault="00902DF6" w:rsidP="00902DF6">
            <w:pPr>
              <w:spacing w:before="0" w:after="0" w:line="276" w:lineRule="auto"/>
              <w:jc w:val="center"/>
              <w:rPr>
                <w:sz w:val="20"/>
                <w:lang w:val="en-US"/>
              </w:rPr>
            </w:pPr>
            <w:r>
              <w:rPr>
                <w:sz w:val="20"/>
                <w:lang w:val="en-US"/>
              </w:rPr>
              <w:t>B</w:t>
            </w:r>
          </w:p>
        </w:tc>
        <w:tc>
          <w:tcPr>
            <w:tcW w:w="1406" w:type="pct"/>
            <w:shd w:val="clear" w:color="auto" w:fill="auto"/>
          </w:tcPr>
          <w:p w14:paraId="0C10F6FA" w14:textId="2C36AF94" w:rsidR="00902DF6" w:rsidRPr="00AF2F51" w:rsidRDefault="00902DF6" w:rsidP="00902DF6">
            <w:pPr>
              <w:spacing w:before="0" w:after="0" w:line="276" w:lineRule="auto"/>
              <w:rPr>
                <w:sz w:val="20"/>
              </w:rPr>
            </w:pPr>
            <w:r w:rsidRPr="00902DF6">
              <w:rPr>
                <w:sz w:val="20"/>
              </w:rPr>
              <w:t>Антиконкурентные соглашения</w:t>
            </w:r>
          </w:p>
        </w:tc>
        <w:tc>
          <w:tcPr>
            <w:tcW w:w="1354" w:type="pct"/>
            <w:gridSpan w:val="3"/>
            <w:shd w:val="clear" w:color="auto" w:fill="auto"/>
          </w:tcPr>
          <w:p w14:paraId="01DF8022" w14:textId="4FED6AC8" w:rsidR="00902DF6" w:rsidRPr="00AF2F51" w:rsidRDefault="00902DF6" w:rsidP="00902DF6">
            <w:pPr>
              <w:spacing w:before="0" w:after="0" w:line="276" w:lineRule="auto"/>
              <w:rPr>
                <w:sz w:val="20"/>
              </w:rPr>
            </w:pPr>
            <w:r w:rsidRPr="00902DF6">
              <w:rPr>
                <w:sz w:val="20"/>
              </w:rPr>
              <w:t>Игнорируется при приеме, всегда установлен</w:t>
            </w:r>
          </w:p>
        </w:tc>
      </w:tr>
      <w:tr w:rsidR="008A09D2" w:rsidRPr="001A4780" w14:paraId="766E5706" w14:textId="77777777" w:rsidTr="00902DF6">
        <w:tc>
          <w:tcPr>
            <w:tcW w:w="5000" w:type="pct"/>
            <w:gridSpan w:val="17"/>
            <w:shd w:val="clear" w:color="auto" w:fill="auto"/>
            <w:hideMark/>
          </w:tcPr>
          <w:p w14:paraId="7B11D6E7" w14:textId="77777777" w:rsidR="008A09D2" w:rsidRPr="00090ECF" w:rsidRDefault="008A09D2" w:rsidP="003F07D0">
            <w:pPr>
              <w:spacing w:before="0" w:after="0" w:line="276" w:lineRule="auto"/>
              <w:jc w:val="center"/>
              <w:rPr>
                <w:b/>
                <w:sz w:val="20"/>
              </w:rPr>
            </w:pPr>
            <w:r>
              <w:rPr>
                <w:b/>
                <w:sz w:val="20"/>
              </w:rPr>
              <w:t>Информация об организации, осуществляющей закупку</w:t>
            </w:r>
          </w:p>
        </w:tc>
      </w:tr>
      <w:tr w:rsidR="008A09D2" w:rsidRPr="001A4780" w14:paraId="6DC08F7C" w14:textId="77777777" w:rsidTr="00902DF6">
        <w:tc>
          <w:tcPr>
            <w:tcW w:w="747" w:type="pct"/>
            <w:gridSpan w:val="2"/>
            <w:shd w:val="clear" w:color="auto" w:fill="auto"/>
            <w:hideMark/>
          </w:tcPr>
          <w:p w14:paraId="020D6BCF" w14:textId="77777777" w:rsidR="008A09D2" w:rsidRPr="00FC5F92" w:rsidRDefault="008A09D2" w:rsidP="003F07D0">
            <w:pPr>
              <w:spacing w:before="0" w:after="0" w:line="276" w:lineRule="auto"/>
              <w:rPr>
                <w:b/>
                <w:sz w:val="20"/>
              </w:rPr>
            </w:pPr>
            <w:r w:rsidRPr="00FC5F92">
              <w:rPr>
                <w:b/>
                <w:sz w:val="20"/>
              </w:rPr>
              <w:t>purchaseResponsible</w:t>
            </w:r>
          </w:p>
        </w:tc>
        <w:tc>
          <w:tcPr>
            <w:tcW w:w="764" w:type="pct"/>
            <w:gridSpan w:val="4"/>
            <w:shd w:val="clear" w:color="auto" w:fill="auto"/>
            <w:hideMark/>
          </w:tcPr>
          <w:p w14:paraId="57ED8398" w14:textId="77777777" w:rsidR="008A09D2" w:rsidRPr="001A4780" w:rsidRDefault="008A09D2" w:rsidP="003F07D0">
            <w:pPr>
              <w:spacing w:before="0" w:after="0" w:line="276" w:lineRule="auto"/>
              <w:rPr>
                <w:sz w:val="20"/>
              </w:rPr>
            </w:pPr>
            <w:r w:rsidRPr="001A4780">
              <w:rPr>
                <w:sz w:val="20"/>
              </w:rPr>
              <w:t> </w:t>
            </w:r>
          </w:p>
        </w:tc>
        <w:tc>
          <w:tcPr>
            <w:tcW w:w="217" w:type="pct"/>
            <w:gridSpan w:val="2"/>
            <w:shd w:val="clear" w:color="auto" w:fill="auto"/>
            <w:hideMark/>
          </w:tcPr>
          <w:p w14:paraId="4DDE3C2E" w14:textId="77777777" w:rsidR="008A09D2" w:rsidRPr="001A4780" w:rsidRDefault="008A09D2" w:rsidP="003F07D0">
            <w:pPr>
              <w:spacing w:before="0" w:after="0" w:line="276" w:lineRule="auto"/>
              <w:rPr>
                <w:sz w:val="20"/>
              </w:rPr>
            </w:pPr>
            <w:r w:rsidRPr="001A4780">
              <w:rPr>
                <w:sz w:val="20"/>
              </w:rPr>
              <w:t> </w:t>
            </w:r>
          </w:p>
        </w:tc>
        <w:tc>
          <w:tcPr>
            <w:tcW w:w="512" w:type="pct"/>
            <w:gridSpan w:val="5"/>
            <w:shd w:val="clear" w:color="auto" w:fill="auto"/>
            <w:hideMark/>
          </w:tcPr>
          <w:p w14:paraId="61B79902" w14:textId="77777777" w:rsidR="008A09D2" w:rsidRPr="001A4780" w:rsidRDefault="008A09D2" w:rsidP="003F07D0">
            <w:pPr>
              <w:spacing w:before="0" w:after="0" w:line="276" w:lineRule="auto"/>
              <w:rPr>
                <w:sz w:val="20"/>
              </w:rPr>
            </w:pPr>
            <w:r w:rsidRPr="001A4780">
              <w:rPr>
                <w:sz w:val="20"/>
              </w:rPr>
              <w:t> </w:t>
            </w:r>
          </w:p>
        </w:tc>
        <w:tc>
          <w:tcPr>
            <w:tcW w:w="1406" w:type="pct"/>
            <w:shd w:val="clear" w:color="auto" w:fill="auto"/>
            <w:hideMark/>
          </w:tcPr>
          <w:p w14:paraId="5B75DBEF" w14:textId="77777777" w:rsidR="008A09D2" w:rsidRPr="001A4780" w:rsidRDefault="008A09D2" w:rsidP="003F07D0">
            <w:pPr>
              <w:spacing w:before="0" w:after="0" w:line="276" w:lineRule="auto"/>
              <w:rPr>
                <w:sz w:val="20"/>
              </w:rPr>
            </w:pPr>
            <w:r w:rsidRPr="001A4780">
              <w:rPr>
                <w:sz w:val="20"/>
              </w:rPr>
              <w:t> </w:t>
            </w:r>
          </w:p>
        </w:tc>
        <w:tc>
          <w:tcPr>
            <w:tcW w:w="1354" w:type="pct"/>
            <w:gridSpan w:val="3"/>
            <w:shd w:val="clear" w:color="auto" w:fill="auto"/>
            <w:hideMark/>
          </w:tcPr>
          <w:p w14:paraId="5383437A" w14:textId="77777777" w:rsidR="008A09D2" w:rsidRPr="001A4780" w:rsidRDefault="008A09D2" w:rsidP="003F07D0">
            <w:pPr>
              <w:spacing w:before="0" w:after="0" w:line="276" w:lineRule="auto"/>
              <w:rPr>
                <w:sz w:val="20"/>
              </w:rPr>
            </w:pPr>
            <w:r>
              <w:rPr>
                <w:sz w:val="20"/>
              </w:rPr>
              <w:t xml:space="preserve"> </w:t>
            </w:r>
          </w:p>
        </w:tc>
      </w:tr>
      <w:tr w:rsidR="008A09D2" w:rsidRPr="001A4780" w14:paraId="3426599E" w14:textId="77777777" w:rsidTr="00902DF6">
        <w:tc>
          <w:tcPr>
            <w:tcW w:w="747" w:type="pct"/>
            <w:gridSpan w:val="2"/>
            <w:shd w:val="clear" w:color="auto" w:fill="auto"/>
            <w:hideMark/>
          </w:tcPr>
          <w:p w14:paraId="0F4D8508" w14:textId="77777777" w:rsidR="008A09D2" w:rsidRPr="001A4780" w:rsidRDefault="008A09D2" w:rsidP="003F07D0">
            <w:pPr>
              <w:spacing w:before="0" w:after="0" w:line="276" w:lineRule="auto"/>
              <w:rPr>
                <w:sz w:val="20"/>
              </w:rPr>
            </w:pPr>
            <w:r w:rsidRPr="001A4780">
              <w:rPr>
                <w:sz w:val="20"/>
              </w:rPr>
              <w:t> </w:t>
            </w:r>
          </w:p>
        </w:tc>
        <w:tc>
          <w:tcPr>
            <w:tcW w:w="764" w:type="pct"/>
            <w:gridSpan w:val="4"/>
            <w:shd w:val="clear" w:color="auto" w:fill="auto"/>
            <w:hideMark/>
          </w:tcPr>
          <w:p w14:paraId="2BF5367C" w14:textId="77777777" w:rsidR="008A09D2" w:rsidRPr="00BB108F" w:rsidRDefault="008A09D2" w:rsidP="003F07D0">
            <w:pPr>
              <w:spacing w:before="0" w:after="0" w:line="276" w:lineRule="auto"/>
              <w:rPr>
                <w:sz w:val="20"/>
                <w:lang w:val="en-US"/>
              </w:rPr>
            </w:pPr>
            <w:r w:rsidRPr="00BB108F">
              <w:rPr>
                <w:sz w:val="20"/>
                <w:lang w:val="en-US"/>
              </w:rPr>
              <w:t>responsibleOrg</w:t>
            </w:r>
          </w:p>
        </w:tc>
        <w:tc>
          <w:tcPr>
            <w:tcW w:w="217" w:type="pct"/>
            <w:gridSpan w:val="2"/>
            <w:shd w:val="clear" w:color="auto" w:fill="auto"/>
            <w:hideMark/>
          </w:tcPr>
          <w:p w14:paraId="7937FDD2" w14:textId="77777777" w:rsidR="008A09D2" w:rsidRPr="00BB108F" w:rsidRDefault="008A09D2" w:rsidP="003F07D0">
            <w:pPr>
              <w:spacing w:before="0" w:after="0" w:line="276" w:lineRule="auto"/>
              <w:jc w:val="center"/>
              <w:rPr>
                <w:sz w:val="20"/>
                <w:lang w:val="en-US"/>
              </w:rPr>
            </w:pPr>
            <w:r>
              <w:rPr>
                <w:sz w:val="20"/>
                <w:lang w:val="en-US"/>
              </w:rPr>
              <w:t>O</w:t>
            </w:r>
          </w:p>
        </w:tc>
        <w:tc>
          <w:tcPr>
            <w:tcW w:w="512" w:type="pct"/>
            <w:gridSpan w:val="5"/>
            <w:shd w:val="clear" w:color="auto" w:fill="auto"/>
            <w:hideMark/>
          </w:tcPr>
          <w:p w14:paraId="74116C21" w14:textId="77777777" w:rsidR="008A09D2" w:rsidRPr="001A4780" w:rsidRDefault="008A09D2" w:rsidP="003F07D0">
            <w:pPr>
              <w:spacing w:before="0" w:after="0" w:line="276" w:lineRule="auto"/>
              <w:jc w:val="center"/>
              <w:rPr>
                <w:sz w:val="20"/>
              </w:rPr>
            </w:pPr>
            <w:r w:rsidRPr="001A4780">
              <w:rPr>
                <w:sz w:val="20"/>
              </w:rPr>
              <w:t>S</w:t>
            </w:r>
          </w:p>
        </w:tc>
        <w:tc>
          <w:tcPr>
            <w:tcW w:w="1406" w:type="pct"/>
            <w:shd w:val="clear" w:color="auto" w:fill="auto"/>
            <w:hideMark/>
          </w:tcPr>
          <w:p w14:paraId="5B6E1E28" w14:textId="77777777" w:rsidR="008A09D2" w:rsidRPr="00BB108F" w:rsidRDefault="008A09D2" w:rsidP="003F07D0">
            <w:pPr>
              <w:spacing w:before="0" w:after="0" w:line="276" w:lineRule="auto"/>
              <w:rPr>
                <w:sz w:val="20"/>
              </w:rPr>
            </w:pPr>
            <w:r w:rsidRPr="001A4780">
              <w:rPr>
                <w:sz w:val="20"/>
              </w:rPr>
              <w:t xml:space="preserve">Организация, </w:t>
            </w:r>
            <w:r>
              <w:rPr>
                <w:sz w:val="20"/>
                <w:lang w:val="en-US"/>
              </w:rPr>
              <w:t>осуществляющая закупку</w:t>
            </w:r>
          </w:p>
        </w:tc>
        <w:tc>
          <w:tcPr>
            <w:tcW w:w="1354" w:type="pct"/>
            <w:gridSpan w:val="3"/>
            <w:shd w:val="clear" w:color="auto" w:fill="auto"/>
            <w:hideMark/>
          </w:tcPr>
          <w:p w14:paraId="2A87BB3A" w14:textId="77777777" w:rsidR="008A09D2" w:rsidRPr="001A4780" w:rsidRDefault="008A09D2" w:rsidP="003F07D0">
            <w:pPr>
              <w:spacing w:before="0" w:after="0" w:line="276" w:lineRule="auto"/>
              <w:rPr>
                <w:sz w:val="20"/>
              </w:rPr>
            </w:pPr>
            <w:r>
              <w:rPr>
                <w:sz w:val="20"/>
              </w:rPr>
              <w:t xml:space="preserve"> </w:t>
            </w:r>
          </w:p>
        </w:tc>
      </w:tr>
      <w:tr w:rsidR="008A09D2" w:rsidRPr="001A4780" w14:paraId="45B42518" w14:textId="77777777" w:rsidTr="00902DF6">
        <w:tc>
          <w:tcPr>
            <w:tcW w:w="747" w:type="pct"/>
            <w:gridSpan w:val="2"/>
            <w:shd w:val="clear" w:color="auto" w:fill="auto"/>
            <w:hideMark/>
          </w:tcPr>
          <w:p w14:paraId="3E48C90E" w14:textId="77777777" w:rsidR="008A09D2" w:rsidRPr="001A4780" w:rsidRDefault="008A09D2" w:rsidP="003F07D0">
            <w:pPr>
              <w:spacing w:before="0" w:after="0" w:line="276" w:lineRule="auto"/>
              <w:rPr>
                <w:sz w:val="20"/>
              </w:rPr>
            </w:pPr>
            <w:r w:rsidRPr="001A4780">
              <w:rPr>
                <w:sz w:val="20"/>
              </w:rPr>
              <w:t> </w:t>
            </w:r>
          </w:p>
        </w:tc>
        <w:tc>
          <w:tcPr>
            <w:tcW w:w="764" w:type="pct"/>
            <w:gridSpan w:val="4"/>
            <w:shd w:val="clear" w:color="auto" w:fill="auto"/>
            <w:hideMark/>
          </w:tcPr>
          <w:p w14:paraId="095602F1" w14:textId="77777777" w:rsidR="008A09D2" w:rsidRPr="001A4780" w:rsidRDefault="008A09D2" w:rsidP="003F07D0">
            <w:pPr>
              <w:spacing w:before="0" w:after="0" w:line="276" w:lineRule="auto"/>
              <w:rPr>
                <w:sz w:val="20"/>
              </w:rPr>
            </w:pPr>
            <w:r w:rsidRPr="006A7CC2">
              <w:rPr>
                <w:sz w:val="20"/>
              </w:rPr>
              <w:t>responsibleRole</w:t>
            </w:r>
            <w:r w:rsidRPr="001A4780">
              <w:rPr>
                <w:sz w:val="20"/>
              </w:rPr>
              <w:t xml:space="preserve"> </w:t>
            </w:r>
          </w:p>
        </w:tc>
        <w:tc>
          <w:tcPr>
            <w:tcW w:w="217" w:type="pct"/>
            <w:gridSpan w:val="2"/>
            <w:shd w:val="clear" w:color="auto" w:fill="auto"/>
            <w:hideMark/>
          </w:tcPr>
          <w:p w14:paraId="43BB9DC2" w14:textId="77777777" w:rsidR="008A09D2" w:rsidRPr="001A4780" w:rsidRDefault="008A09D2" w:rsidP="003F07D0">
            <w:pPr>
              <w:spacing w:before="0" w:after="0" w:line="276" w:lineRule="auto"/>
              <w:jc w:val="center"/>
              <w:rPr>
                <w:sz w:val="20"/>
              </w:rPr>
            </w:pPr>
            <w:r>
              <w:rPr>
                <w:sz w:val="20"/>
              </w:rPr>
              <w:t>О</w:t>
            </w:r>
          </w:p>
        </w:tc>
        <w:tc>
          <w:tcPr>
            <w:tcW w:w="512" w:type="pct"/>
            <w:gridSpan w:val="5"/>
            <w:shd w:val="clear" w:color="auto" w:fill="auto"/>
            <w:hideMark/>
          </w:tcPr>
          <w:p w14:paraId="0F9FFCE3" w14:textId="77777777" w:rsidR="008A09D2" w:rsidRPr="001A4780" w:rsidRDefault="008A09D2" w:rsidP="003F07D0">
            <w:pPr>
              <w:spacing w:before="0" w:after="0" w:line="276" w:lineRule="auto"/>
              <w:jc w:val="center"/>
              <w:rPr>
                <w:sz w:val="20"/>
              </w:rPr>
            </w:pPr>
            <w:r w:rsidRPr="001A4780">
              <w:rPr>
                <w:sz w:val="20"/>
              </w:rPr>
              <w:t>T</w:t>
            </w:r>
          </w:p>
        </w:tc>
        <w:tc>
          <w:tcPr>
            <w:tcW w:w="1406" w:type="pct"/>
            <w:shd w:val="clear" w:color="auto" w:fill="auto"/>
            <w:hideMark/>
          </w:tcPr>
          <w:p w14:paraId="07B5490A" w14:textId="77777777" w:rsidR="008A09D2" w:rsidRPr="006A7CC2" w:rsidRDefault="008A09D2" w:rsidP="003F07D0">
            <w:pPr>
              <w:spacing w:before="0" w:after="0" w:line="276" w:lineRule="auto"/>
              <w:rPr>
                <w:sz w:val="20"/>
              </w:rPr>
            </w:pPr>
            <w:r w:rsidRPr="006A7CC2">
              <w:rPr>
                <w:sz w:val="20"/>
              </w:rPr>
              <w:t>Роль организации, осуществляющей закупку</w:t>
            </w:r>
          </w:p>
          <w:p w14:paraId="50BFBD6E" w14:textId="77777777" w:rsidR="008A09D2" w:rsidRPr="001A4780" w:rsidRDefault="008A09D2" w:rsidP="003F07D0">
            <w:pPr>
              <w:spacing w:before="0" w:after="0" w:line="276" w:lineRule="auto"/>
              <w:rPr>
                <w:sz w:val="20"/>
              </w:rPr>
            </w:pPr>
          </w:p>
        </w:tc>
        <w:tc>
          <w:tcPr>
            <w:tcW w:w="1354" w:type="pct"/>
            <w:gridSpan w:val="3"/>
            <w:shd w:val="clear" w:color="auto" w:fill="auto"/>
            <w:hideMark/>
          </w:tcPr>
          <w:p w14:paraId="66D2F2A9" w14:textId="77777777" w:rsidR="008A09D2" w:rsidRPr="006A7CC2" w:rsidRDefault="008A7297" w:rsidP="003F07D0">
            <w:pPr>
              <w:spacing w:before="0" w:after="0" w:line="276" w:lineRule="auto"/>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8A09D2" w:rsidRPr="001A4780" w14:paraId="1D38700D" w14:textId="77777777" w:rsidTr="00902DF6">
        <w:tc>
          <w:tcPr>
            <w:tcW w:w="747" w:type="pct"/>
            <w:gridSpan w:val="2"/>
            <w:shd w:val="clear" w:color="auto" w:fill="auto"/>
            <w:hideMark/>
          </w:tcPr>
          <w:p w14:paraId="2AFFF28C" w14:textId="77777777" w:rsidR="008A09D2" w:rsidRPr="001A4780" w:rsidRDefault="008A09D2" w:rsidP="003F07D0">
            <w:pPr>
              <w:spacing w:before="0" w:after="0" w:line="276" w:lineRule="auto"/>
              <w:rPr>
                <w:sz w:val="20"/>
              </w:rPr>
            </w:pPr>
            <w:r w:rsidRPr="001A4780">
              <w:rPr>
                <w:sz w:val="20"/>
              </w:rPr>
              <w:t> </w:t>
            </w:r>
          </w:p>
        </w:tc>
        <w:tc>
          <w:tcPr>
            <w:tcW w:w="764" w:type="pct"/>
            <w:gridSpan w:val="4"/>
            <w:shd w:val="clear" w:color="auto" w:fill="auto"/>
            <w:hideMark/>
          </w:tcPr>
          <w:p w14:paraId="38089CC2" w14:textId="77777777" w:rsidR="008A09D2" w:rsidRPr="001A4780" w:rsidRDefault="008A09D2" w:rsidP="003F07D0">
            <w:pPr>
              <w:spacing w:before="0" w:after="0" w:line="276" w:lineRule="auto"/>
              <w:rPr>
                <w:sz w:val="20"/>
              </w:rPr>
            </w:pPr>
            <w:r w:rsidRPr="003E7DD7">
              <w:rPr>
                <w:sz w:val="20"/>
              </w:rPr>
              <w:t>responsibleInfo</w:t>
            </w:r>
          </w:p>
        </w:tc>
        <w:tc>
          <w:tcPr>
            <w:tcW w:w="217" w:type="pct"/>
            <w:gridSpan w:val="2"/>
            <w:shd w:val="clear" w:color="auto" w:fill="auto"/>
            <w:hideMark/>
          </w:tcPr>
          <w:p w14:paraId="3D728549" w14:textId="77777777" w:rsidR="008A09D2" w:rsidRPr="001A4780" w:rsidRDefault="008A09D2" w:rsidP="003F07D0">
            <w:pPr>
              <w:spacing w:before="0" w:after="0" w:line="276" w:lineRule="auto"/>
              <w:jc w:val="center"/>
              <w:rPr>
                <w:sz w:val="20"/>
              </w:rPr>
            </w:pPr>
            <w:r w:rsidRPr="001A4780">
              <w:rPr>
                <w:sz w:val="20"/>
              </w:rPr>
              <w:t>O</w:t>
            </w:r>
          </w:p>
        </w:tc>
        <w:tc>
          <w:tcPr>
            <w:tcW w:w="512" w:type="pct"/>
            <w:gridSpan w:val="5"/>
            <w:shd w:val="clear" w:color="auto" w:fill="auto"/>
            <w:hideMark/>
          </w:tcPr>
          <w:p w14:paraId="6D700DF2" w14:textId="77777777" w:rsidR="008A09D2" w:rsidRPr="001A4780" w:rsidRDefault="008A09D2" w:rsidP="003F07D0">
            <w:pPr>
              <w:spacing w:before="0" w:after="0" w:line="276" w:lineRule="auto"/>
              <w:jc w:val="center"/>
              <w:rPr>
                <w:sz w:val="20"/>
              </w:rPr>
            </w:pPr>
            <w:r w:rsidRPr="001A4780">
              <w:rPr>
                <w:sz w:val="20"/>
              </w:rPr>
              <w:t>S</w:t>
            </w:r>
          </w:p>
        </w:tc>
        <w:tc>
          <w:tcPr>
            <w:tcW w:w="1406" w:type="pct"/>
            <w:shd w:val="clear" w:color="auto" w:fill="auto"/>
            <w:hideMark/>
          </w:tcPr>
          <w:p w14:paraId="7ED3E13D" w14:textId="77777777" w:rsidR="008A09D2" w:rsidRPr="001A4780" w:rsidRDefault="008A09D2" w:rsidP="003F07D0">
            <w:pPr>
              <w:spacing w:before="0" w:after="0" w:line="276" w:lineRule="auto"/>
              <w:rPr>
                <w:sz w:val="20"/>
              </w:rPr>
            </w:pPr>
            <w:r w:rsidRPr="003E7DD7">
              <w:rPr>
                <w:sz w:val="20"/>
              </w:rPr>
              <w:t xml:space="preserve">Контактная </w:t>
            </w:r>
            <w:r w:rsidR="00165C36">
              <w:rPr>
                <w:sz w:val="20"/>
              </w:rPr>
              <w:t>информация</w:t>
            </w:r>
          </w:p>
        </w:tc>
        <w:tc>
          <w:tcPr>
            <w:tcW w:w="1354" w:type="pct"/>
            <w:gridSpan w:val="3"/>
            <w:shd w:val="clear" w:color="auto" w:fill="auto"/>
            <w:hideMark/>
          </w:tcPr>
          <w:p w14:paraId="2174E9C2" w14:textId="77777777" w:rsidR="008A09D2" w:rsidRPr="001A4780" w:rsidRDefault="008A09D2" w:rsidP="003F07D0">
            <w:pPr>
              <w:spacing w:before="0" w:after="0" w:line="276" w:lineRule="auto"/>
              <w:rPr>
                <w:sz w:val="20"/>
              </w:rPr>
            </w:pPr>
            <w:r>
              <w:rPr>
                <w:sz w:val="20"/>
              </w:rPr>
              <w:t xml:space="preserve"> </w:t>
            </w:r>
          </w:p>
        </w:tc>
      </w:tr>
      <w:tr w:rsidR="008A09D2" w:rsidRPr="001A4780" w14:paraId="15029816" w14:textId="77777777" w:rsidTr="00902DF6">
        <w:tc>
          <w:tcPr>
            <w:tcW w:w="747" w:type="pct"/>
            <w:gridSpan w:val="2"/>
            <w:shd w:val="clear" w:color="auto" w:fill="auto"/>
            <w:hideMark/>
          </w:tcPr>
          <w:p w14:paraId="192F5B85" w14:textId="77777777" w:rsidR="008A09D2" w:rsidRPr="001A4780" w:rsidRDefault="008A09D2" w:rsidP="003F07D0">
            <w:pPr>
              <w:spacing w:before="0" w:after="0" w:line="276" w:lineRule="auto"/>
              <w:rPr>
                <w:sz w:val="20"/>
              </w:rPr>
            </w:pPr>
            <w:r w:rsidRPr="001A4780">
              <w:rPr>
                <w:sz w:val="20"/>
              </w:rPr>
              <w:t> </w:t>
            </w:r>
          </w:p>
        </w:tc>
        <w:tc>
          <w:tcPr>
            <w:tcW w:w="764" w:type="pct"/>
            <w:gridSpan w:val="4"/>
            <w:shd w:val="clear" w:color="auto" w:fill="auto"/>
            <w:hideMark/>
          </w:tcPr>
          <w:p w14:paraId="48D6CB04" w14:textId="77777777" w:rsidR="008A09D2" w:rsidRPr="001A4780" w:rsidRDefault="008A09D2" w:rsidP="003F07D0">
            <w:pPr>
              <w:spacing w:before="0" w:after="0" w:line="276" w:lineRule="auto"/>
              <w:rPr>
                <w:sz w:val="20"/>
              </w:rPr>
            </w:pPr>
            <w:r w:rsidRPr="003E7DD7">
              <w:rPr>
                <w:sz w:val="20"/>
              </w:rPr>
              <w:t>specializedOrg</w:t>
            </w:r>
          </w:p>
        </w:tc>
        <w:tc>
          <w:tcPr>
            <w:tcW w:w="217" w:type="pct"/>
            <w:gridSpan w:val="2"/>
            <w:shd w:val="clear" w:color="auto" w:fill="auto"/>
            <w:hideMark/>
          </w:tcPr>
          <w:p w14:paraId="73374027" w14:textId="77777777" w:rsidR="008A09D2" w:rsidRPr="001A4780" w:rsidRDefault="008A09D2" w:rsidP="003F07D0">
            <w:pPr>
              <w:spacing w:before="0" w:after="0" w:line="276" w:lineRule="auto"/>
              <w:jc w:val="center"/>
              <w:rPr>
                <w:sz w:val="20"/>
              </w:rPr>
            </w:pPr>
            <w:r>
              <w:rPr>
                <w:sz w:val="20"/>
              </w:rPr>
              <w:t>Н</w:t>
            </w:r>
          </w:p>
        </w:tc>
        <w:tc>
          <w:tcPr>
            <w:tcW w:w="512" w:type="pct"/>
            <w:gridSpan w:val="5"/>
            <w:shd w:val="clear" w:color="auto" w:fill="auto"/>
            <w:hideMark/>
          </w:tcPr>
          <w:p w14:paraId="29A500FF" w14:textId="77777777" w:rsidR="008A09D2" w:rsidRPr="000045F0" w:rsidRDefault="008A09D2" w:rsidP="003F07D0">
            <w:pPr>
              <w:spacing w:before="0" w:after="0" w:line="276" w:lineRule="auto"/>
              <w:jc w:val="center"/>
              <w:rPr>
                <w:sz w:val="20"/>
                <w:lang w:val="en-US"/>
              </w:rPr>
            </w:pPr>
            <w:r>
              <w:rPr>
                <w:sz w:val="20"/>
                <w:lang w:val="en-US"/>
              </w:rPr>
              <w:t>S</w:t>
            </w:r>
          </w:p>
        </w:tc>
        <w:tc>
          <w:tcPr>
            <w:tcW w:w="1406" w:type="pct"/>
            <w:shd w:val="clear" w:color="auto" w:fill="auto"/>
            <w:hideMark/>
          </w:tcPr>
          <w:p w14:paraId="3A23EE9C" w14:textId="77777777" w:rsidR="008A09D2" w:rsidRPr="00551D9C" w:rsidRDefault="008A09D2" w:rsidP="003F07D0">
            <w:pPr>
              <w:spacing w:before="0" w:after="0" w:line="276" w:lineRule="auto"/>
              <w:rPr>
                <w:sz w:val="20"/>
              </w:rPr>
            </w:pPr>
            <w:r w:rsidRPr="006C1A17">
              <w:rPr>
                <w:sz w:val="20"/>
              </w:rPr>
              <w:t>Специализированная организация</w:t>
            </w:r>
          </w:p>
        </w:tc>
        <w:tc>
          <w:tcPr>
            <w:tcW w:w="1354" w:type="pct"/>
            <w:gridSpan w:val="3"/>
            <w:shd w:val="clear" w:color="auto" w:fill="auto"/>
            <w:hideMark/>
          </w:tcPr>
          <w:p w14:paraId="0F85A473" w14:textId="77777777" w:rsidR="008A09D2" w:rsidRPr="001A4780" w:rsidRDefault="008A09D2" w:rsidP="003F07D0">
            <w:pPr>
              <w:spacing w:before="0" w:after="0" w:line="276" w:lineRule="auto"/>
              <w:rPr>
                <w:sz w:val="20"/>
              </w:rPr>
            </w:pPr>
          </w:p>
        </w:tc>
      </w:tr>
      <w:tr w:rsidR="00EB3549" w:rsidRPr="001A4780" w14:paraId="662BC96F" w14:textId="77777777" w:rsidTr="00902DF6">
        <w:tc>
          <w:tcPr>
            <w:tcW w:w="747" w:type="pct"/>
            <w:gridSpan w:val="2"/>
            <w:shd w:val="clear" w:color="auto" w:fill="auto"/>
          </w:tcPr>
          <w:p w14:paraId="1F914256" w14:textId="77777777" w:rsidR="00EB3549" w:rsidRPr="001A4780" w:rsidRDefault="00EB3549" w:rsidP="003F07D0">
            <w:pPr>
              <w:spacing w:before="0" w:after="0" w:line="276" w:lineRule="auto"/>
              <w:rPr>
                <w:sz w:val="20"/>
              </w:rPr>
            </w:pPr>
          </w:p>
        </w:tc>
        <w:tc>
          <w:tcPr>
            <w:tcW w:w="764" w:type="pct"/>
            <w:gridSpan w:val="4"/>
            <w:shd w:val="clear" w:color="auto" w:fill="auto"/>
          </w:tcPr>
          <w:p w14:paraId="22AA9584" w14:textId="77777777" w:rsidR="00EB3549" w:rsidRPr="003E7DD7" w:rsidRDefault="00EB3549" w:rsidP="003F07D0">
            <w:pPr>
              <w:spacing w:before="0" w:after="0" w:line="276" w:lineRule="auto"/>
              <w:rPr>
                <w:sz w:val="20"/>
              </w:rPr>
            </w:pPr>
            <w:r w:rsidRPr="00EB3549">
              <w:rPr>
                <w:sz w:val="20"/>
              </w:rPr>
              <w:t>lastSpecializedOrg</w:t>
            </w:r>
          </w:p>
        </w:tc>
        <w:tc>
          <w:tcPr>
            <w:tcW w:w="217" w:type="pct"/>
            <w:gridSpan w:val="2"/>
            <w:shd w:val="clear" w:color="auto" w:fill="auto"/>
          </w:tcPr>
          <w:p w14:paraId="0536AC3E" w14:textId="77777777" w:rsidR="00EB3549" w:rsidRDefault="00EB3549" w:rsidP="003F07D0">
            <w:pPr>
              <w:spacing w:before="0" w:after="0" w:line="276" w:lineRule="auto"/>
              <w:jc w:val="center"/>
              <w:rPr>
                <w:sz w:val="20"/>
              </w:rPr>
            </w:pPr>
            <w:r>
              <w:rPr>
                <w:sz w:val="20"/>
              </w:rPr>
              <w:t>Н</w:t>
            </w:r>
          </w:p>
        </w:tc>
        <w:tc>
          <w:tcPr>
            <w:tcW w:w="512" w:type="pct"/>
            <w:gridSpan w:val="5"/>
            <w:shd w:val="clear" w:color="auto" w:fill="auto"/>
          </w:tcPr>
          <w:p w14:paraId="1D7A7E59" w14:textId="77777777" w:rsidR="00EB3549" w:rsidRDefault="00EB3549" w:rsidP="003F07D0">
            <w:pPr>
              <w:spacing w:before="0" w:after="0" w:line="276" w:lineRule="auto"/>
              <w:jc w:val="center"/>
              <w:rPr>
                <w:sz w:val="20"/>
                <w:lang w:val="en-US"/>
              </w:rPr>
            </w:pPr>
            <w:r>
              <w:rPr>
                <w:sz w:val="20"/>
                <w:lang w:val="en-US"/>
              </w:rPr>
              <w:t>S</w:t>
            </w:r>
          </w:p>
        </w:tc>
        <w:tc>
          <w:tcPr>
            <w:tcW w:w="1406" w:type="pct"/>
            <w:shd w:val="clear" w:color="auto" w:fill="auto"/>
          </w:tcPr>
          <w:p w14:paraId="7F4DDC2B" w14:textId="77777777" w:rsidR="00EB3549" w:rsidRPr="006C1A17" w:rsidRDefault="00EB3549" w:rsidP="003F07D0">
            <w:pPr>
              <w:spacing w:before="0" w:after="0" w:line="276" w:lineRule="auto"/>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354" w:type="pct"/>
            <w:gridSpan w:val="3"/>
            <w:shd w:val="clear" w:color="auto" w:fill="auto"/>
          </w:tcPr>
          <w:p w14:paraId="69045488" w14:textId="77777777" w:rsidR="00EB3549" w:rsidRPr="001A4780" w:rsidRDefault="00EB3549" w:rsidP="003F07D0">
            <w:pPr>
              <w:spacing w:before="0" w:after="0" w:line="276" w:lineRule="auto"/>
              <w:rPr>
                <w:sz w:val="20"/>
              </w:rPr>
            </w:pPr>
          </w:p>
        </w:tc>
      </w:tr>
      <w:tr w:rsidR="00EB3549" w:rsidRPr="001A4780" w14:paraId="5AC87978" w14:textId="77777777" w:rsidTr="00902DF6">
        <w:tc>
          <w:tcPr>
            <w:tcW w:w="5000" w:type="pct"/>
            <w:gridSpan w:val="17"/>
            <w:shd w:val="clear" w:color="auto" w:fill="auto"/>
            <w:hideMark/>
          </w:tcPr>
          <w:p w14:paraId="38DB93F9" w14:textId="77777777" w:rsidR="00EB3549" w:rsidRPr="00AC072C" w:rsidRDefault="00EB3549" w:rsidP="003F07D0">
            <w:pPr>
              <w:spacing w:before="0" w:after="0" w:line="276" w:lineRule="auto"/>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14:paraId="45C1BF18" w14:textId="77777777" w:rsidTr="00902DF6">
        <w:tc>
          <w:tcPr>
            <w:tcW w:w="747" w:type="pct"/>
            <w:gridSpan w:val="2"/>
            <w:shd w:val="clear" w:color="auto" w:fill="auto"/>
            <w:hideMark/>
          </w:tcPr>
          <w:p w14:paraId="57E8CB68" w14:textId="77777777" w:rsidR="00EB3549" w:rsidRPr="00055C83" w:rsidRDefault="00EB3549" w:rsidP="003F07D0">
            <w:pPr>
              <w:spacing w:before="0" w:after="0" w:line="276" w:lineRule="auto"/>
              <w:rPr>
                <w:b/>
                <w:sz w:val="20"/>
              </w:rPr>
            </w:pPr>
            <w:r w:rsidRPr="00055C83">
              <w:rPr>
                <w:b/>
                <w:sz w:val="20"/>
                <w:lang w:val="en-US"/>
              </w:rPr>
              <w:t>responsibleOrg</w:t>
            </w:r>
          </w:p>
        </w:tc>
        <w:tc>
          <w:tcPr>
            <w:tcW w:w="764" w:type="pct"/>
            <w:gridSpan w:val="4"/>
            <w:shd w:val="clear" w:color="auto" w:fill="auto"/>
            <w:hideMark/>
          </w:tcPr>
          <w:p w14:paraId="18D03451" w14:textId="77777777" w:rsidR="00EB3549" w:rsidRPr="001A4780" w:rsidRDefault="00EB3549" w:rsidP="003F07D0">
            <w:pPr>
              <w:spacing w:before="0" w:after="0" w:line="276" w:lineRule="auto"/>
              <w:rPr>
                <w:sz w:val="20"/>
              </w:rPr>
            </w:pPr>
            <w:r w:rsidRPr="001A4780">
              <w:rPr>
                <w:sz w:val="20"/>
              </w:rPr>
              <w:t> </w:t>
            </w:r>
          </w:p>
        </w:tc>
        <w:tc>
          <w:tcPr>
            <w:tcW w:w="217" w:type="pct"/>
            <w:gridSpan w:val="2"/>
            <w:shd w:val="clear" w:color="auto" w:fill="auto"/>
            <w:hideMark/>
          </w:tcPr>
          <w:p w14:paraId="0673D19C" w14:textId="77777777" w:rsidR="00EB3549" w:rsidRPr="001A4780" w:rsidRDefault="00EB3549" w:rsidP="003F07D0">
            <w:pPr>
              <w:spacing w:before="0" w:after="0" w:line="276" w:lineRule="auto"/>
              <w:rPr>
                <w:sz w:val="20"/>
              </w:rPr>
            </w:pPr>
            <w:r w:rsidRPr="001A4780">
              <w:rPr>
                <w:sz w:val="20"/>
              </w:rPr>
              <w:t> </w:t>
            </w:r>
          </w:p>
        </w:tc>
        <w:tc>
          <w:tcPr>
            <w:tcW w:w="512" w:type="pct"/>
            <w:gridSpan w:val="5"/>
            <w:shd w:val="clear" w:color="auto" w:fill="auto"/>
            <w:hideMark/>
          </w:tcPr>
          <w:p w14:paraId="243CFA68" w14:textId="77777777" w:rsidR="00EB3549" w:rsidRPr="001A4780" w:rsidRDefault="00EB3549" w:rsidP="003F07D0">
            <w:pPr>
              <w:spacing w:before="0" w:after="0" w:line="276" w:lineRule="auto"/>
              <w:rPr>
                <w:sz w:val="20"/>
              </w:rPr>
            </w:pPr>
            <w:r w:rsidRPr="001A4780">
              <w:rPr>
                <w:sz w:val="20"/>
              </w:rPr>
              <w:t> </w:t>
            </w:r>
          </w:p>
        </w:tc>
        <w:tc>
          <w:tcPr>
            <w:tcW w:w="1406" w:type="pct"/>
            <w:shd w:val="clear" w:color="auto" w:fill="auto"/>
            <w:hideMark/>
          </w:tcPr>
          <w:p w14:paraId="525F2C1D" w14:textId="77777777" w:rsidR="00EB3549" w:rsidRPr="001A4780" w:rsidRDefault="00EB3549" w:rsidP="003F07D0">
            <w:pPr>
              <w:spacing w:before="0" w:after="0" w:line="276" w:lineRule="auto"/>
              <w:rPr>
                <w:sz w:val="20"/>
              </w:rPr>
            </w:pPr>
            <w:r w:rsidRPr="001A4780">
              <w:rPr>
                <w:sz w:val="20"/>
              </w:rPr>
              <w:t> </w:t>
            </w:r>
          </w:p>
        </w:tc>
        <w:tc>
          <w:tcPr>
            <w:tcW w:w="1354" w:type="pct"/>
            <w:gridSpan w:val="3"/>
            <w:shd w:val="clear" w:color="auto" w:fill="auto"/>
            <w:hideMark/>
          </w:tcPr>
          <w:p w14:paraId="282C478D" w14:textId="77777777" w:rsidR="00EB3549" w:rsidRPr="001A4780" w:rsidRDefault="00EB3549" w:rsidP="003F07D0">
            <w:pPr>
              <w:spacing w:before="0" w:after="0" w:line="276" w:lineRule="auto"/>
              <w:rPr>
                <w:sz w:val="20"/>
              </w:rPr>
            </w:pPr>
            <w:r>
              <w:rPr>
                <w:sz w:val="20"/>
              </w:rPr>
              <w:t xml:space="preserve"> </w:t>
            </w:r>
          </w:p>
        </w:tc>
      </w:tr>
      <w:tr w:rsidR="007B7320" w:rsidRPr="001A4780" w14:paraId="32456ABE" w14:textId="77777777" w:rsidTr="00902DF6">
        <w:tc>
          <w:tcPr>
            <w:tcW w:w="747" w:type="pct"/>
            <w:gridSpan w:val="2"/>
            <w:shd w:val="clear" w:color="auto" w:fill="auto"/>
            <w:hideMark/>
          </w:tcPr>
          <w:p w14:paraId="34CCD183" w14:textId="77777777" w:rsidR="007B7320" w:rsidRPr="001A4780" w:rsidRDefault="007B7320" w:rsidP="003F07D0">
            <w:pPr>
              <w:spacing w:before="0" w:after="0" w:line="276" w:lineRule="auto"/>
              <w:rPr>
                <w:sz w:val="20"/>
              </w:rPr>
            </w:pPr>
            <w:r w:rsidRPr="001A4780">
              <w:rPr>
                <w:sz w:val="20"/>
              </w:rPr>
              <w:lastRenderedPageBreak/>
              <w:t> </w:t>
            </w:r>
          </w:p>
        </w:tc>
        <w:tc>
          <w:tcPr>
            <w:tcW w:w="764" w:type="pct"/>
            <w:gridSpan w:val="4"/>
            <w:shd w:val="clear" w:color="auto" w:fill="auto"/>
            <w:hideMark/>
          </w:tcPr>
          <w:p w14:paraId="308E679B" w14:textId="77777777" w:rsidR="007B7320" w:rsidRPr="001A4780" w:rsidRDefault="007B7320" w:rsidP="003F07D0">
            <w:pPr>
              <w:spacing w:before="0" w:after="0" w:line="276" w:lineRule="auto"/>
              <w:rPr>
                <w:sz w:val="20"/>
              </w:rPr>
            </w:pPr>
            <w:r w:rsidRPr="001A4780">
              <w:rPr>
                <w:sz w:val="20"/>
              </w:rPr>
              <w:t xml:space="preserve">regNum </w:t>
            </w:r>
          </w:p>
        </w:tc>
        <w:tc>
          <w:tcPr>
            <w:tcW w:w="217" w:type="pct"/>
            <w:gridSpan w:val="2"/>
            <w:shd w:val="clear" w:color="auto" w:fill="auto"/>
            <w:hideMark/>
          </w:tcPr>
          <w:p w14:paraId="6229770E" w14:textId="77777777" w:rsidR="007B7320" w:rsidRPr="001A4780" w:rsidRDefault="007B7320" w:rsidP="003F07D0">
            <w:pPr>
              <w:spacing w:before="0" w:after="0" w:line="276" w:lineRule="auto"/>
              <w:jc w:val="center"/>
              <w:rPr>
                <w:sz w:val="20"/>
              </w:rPr>
            </w:pPr>
            <w:r w:rsidRPr="001A4780">
              <w:rPr>
                <w:sz w:val="20"/>
              </w:rPr>
              <w:t>O</w:t>
            </w:r>
          </w:p>
        </w:tc>
        <w:tc>
          <w:tcPr>
            <w:tcW w:w="512" w:type="pct"/>
            <w:gridSpan w:val="5"/>
            <w:shd w:val="clear" w:color="auto" w:fill="auto"/>
            <w:hideMark/>
          </w:tcPr>
          <w:p w14:paraId="6BC93471" w14:textId="77777777" w:rsidR="007B7320" w:rsidRPr="001A4780" w:rsidRDefault="007B7320" w:rsidP="003F07D0">
            <w:pPr>
              <w:spacing w:before="0" w:after="0" w:line="276" w:lineRule="auto"/>
              <w:jc w:val="center"/>
              <w:rPr>
                <w:sz w:val="20"/>
              </w:rPr>
            </w:pPr>
            <w:r w:rsidRPr="001A4780">
              <w:rPr>
                <w:sz w:val="20"/>
              </w:rPr>
              <w:t>T</w:t>
            </w:r>
          </w:p>
        </w:tc>
        <w:tc>
          <w:tcPr>
            <w:tcW w:w="1406" w:type="pct"/>
            <w:shd w:val="clear" w:color="auto" w:fill="auto"/>
            <w:hideMark/>
          </w:tcPr>
          <w:p w14:paraId="20EDC385" w14:textId="77777777" w:rsidR="007B7320" w:rsidRPr="001A4780" w:rsidRDefault="007B7320" w:rsidP="003F07D0">
            <w:pPr>
              <w:spacing w:before="0" w:after="0" w:line="276" w:lineRule="auto"/>
              <w:rPr>
                <w:sz w:val="20"/>
              </w:rPr>
            </w:pPr>
            <w:r>
              <w:rPr>
                <w:sz w:val="20"/>
              </w:rPr>
              <w:t>Код по</w:t>
            </w:r>
            <w:r w:rsidRPr="001A4780">
              <w:rPr>
                <w:sz w:val="20"/>
              </w:rPr>
              <w:t xml:space="preserve"> СПЗ</w:t>
            </w:r>
          </w:p>
        </w:tc>
        <w:tc>
          <w:tcPr>
            <w:tcW w:w="1354" w:type="pct"/>
            <w:gridSpan w:val="3"/>
            <w:shd w:val="clear" w:color="auto" w:fill="auto"/>
            <w:vAlign w:val="center"/>
            <w:hideMark/>
          </w:tcPr>
          <w:p w14:paraId="5C729184" w14:textId="77777777" w:rsidR="007B7320" w:rsidRPr="001A4780" w:rsidRDefault="007B7320" w:rsidP="003F07D0">
            <w:pPr>
              <w:spacing w:before="0" w:after="0" w:line="276" w:lineRule="auto"/>
              <w:rPr>
                <w:sz w:val="20"/>
              </w:rPr>
            </w:pPr>
            <w:r>
              <w:rPr>
                <w:sz w:val="20"/>
                <w:lang w:eastAsia="en-US"/>
              </w:rPr>
              <w:t xml:space="preserve">Шаблон значения: \d{11} </w:t>
            </w:r>
          </w:p>
        </w:tc>
      </w:tr>
      <w:tr w:rsidR="007B7320" w:rsidRPr="001A4780" w14:paraId="234A1D40" w14:textId="77777777" w:rsidTr="00902DF6">
        <w:tc>
          <w:tcPr>
            <w:tcW w:w="747" w:type="pct"/>
            <w:gridSpan w:val="2"/>
            <w:shd w:val="clear" w:color="auto" w:fill="auto"/>
            <w:hideMark/>
          </w:tcPr>
          <w:p w14:paraId="2C1CC32E" w14:textId="77777777" w:rsidR="007B7320" w:rsidRPr="001A4780" w:rsidRDefault="007B7320" w:rsidP="003F07D0">
            <w:pPr>
              <w:spacing w:before="0" w:after="0" w:line="276" w:lineRule="auto"/>
              <w:rPr>
                <w:sz w:val="20"/>
              </w:rPr>
            </w:pPr>
            <w:r w:rsidRPr="001A4780">
              <w:rPr>
                <w:sz w:val="20"/>
              </w:rPr>
              <w:t> </w:t>
            </w:r>
          </w:p>
        </w:tc>
        <w:tc>
          <w:tcPr>
            <w:tcW w:w="764" w:type="pct"/>
            <w:gridSpan w:val="4"/>
            <w:shd w:val="clear" w:color="auto" w:fill="auto"/>
            <w:hideMark/>
          </w:tcPr>
          <w:p w14:paraId="6678927A" w14:textId="77777777" w:rsidR="007B7320" w:rsidRDefault="007B7320" w:rsidP="003F07D0">
            <w:pPr>
              <w:spacing w:before="0" w:after="0" w:line="276" w:lineRule="auto"/>
              <w:rPr>
                <w:sz w:val="20"/>
                <w:lang w:eastAsia="en-US"/>
              </w:rPr>
            </w:pPr>
            <w:r>
              <w:rPr>
                <w:sz w:val="20"/>
                <w:lang w:eastAsia="en-US"/>
              </w:rPr>
              <w:t>consRegistryNum</w:t>
            </w:r>
          </w:p>
        </w:tc>
        <w:tc>
          <w:tcPr>
            <w:tcW w:w="217" w:type="pct"/>
            <w:gridSpan w:val="2"/>
            <w:shd w:val="clear" w:color="auto" w:fill="auto"/>
            <w:hideMark/>
          </w:tcPr>
          <w:p w14:paraId="3A983933" w14:textId="77777777" w:rsidR="007B7320" w:rsidRDefault="007B7320" w:rsidP="003F07D0">
            <w:pPr>
              <w:spacing w:before="0" w:after="0" w:line="276" w:lineRule="auto"/>
              <w:jc w:val="center"/>
              <w:rPr>
                <w:sz w:val="20"/>
                <w:lang w:eastAsia="en-US"/>
              </w:rPr>
            </w:pPr>
            <w:r>
              <w:rPr>
                <w:sz w:val="20"/>
                <w:lang w:eastAsia="en-US"/>
              </w:rPr>
              <w:t>Н</w:t>
            </w:r>
          </w:p>
        </w:tc>
        <w:tc>
          <w:tcPr>
            <w:tcW w:w="512" w:type="pct"/>
            <w:gridSpan w:val="5"/>
            <w:shd w:val="clear" w:color="auto" w:fill="auto"/>
            <w:hideMark/>
          </w:tcPr>
          <w:p w14:paraId="7CD71C0F" w14:textId="77777777" w:rsidR="007B7320" w:rsidRDefault="007B7320" w:rsidP="003F07D0">
            <w:pPr>
              <w:spacing w:before="0" w:after="0" w:line="276" w:lineRule="auto"/>
              <w:jc w:val="center"/>
              <w:rPr>
                <w:sz w:val="20"/>
                <w:lang w:eastAsia="en-US"/>
              </w:rPr>
            </w:pPr>
            <w:r>
              <w:rPr>
                <w:sz w:val="20"/>
                <w:lang w:eastAsia="en-US"/>
              </w:rPr>
              <w:t>T(8)</w:t>
            </w:r>
          </w:p>
        </w:tc>
        <w:tc>
          <w:tcPr>
            <w:tcW w:w="1406" w:type="pct"/>
            <w:shd w:val="clear" w:color="auto" w:fill="auto"/>
            <w:hideMark/>
          </w:tcPr>
          <w:p w14:paraId="635C770A" w14:textId="77777777" w:rsidR="007B7320" w:rsidRDefault="007B7320" w:rsidP="003F07D0">
            <w:pPr>
              <w:spacing w:before="0" w:after="0" w:line="276" w:lineRule="auto"/>
              <w:rPr>
                <w:sz w:val="20"/>
                <w:lang w:eastAsia="en-US"/>
              </w:rPr>
            </w:pPr>
            <w:r>
              <w:rPr>
                <w:sz w:val="20"/>
                <w:lang w:eastAsia="en-US"/>
              </w:rPr>
              <w:t>Код по Сводному Реестру</w:t>
            </w:r>
          </w:p>
        </w:tc>
        <w:tc>
          <w:tcPr>
            <w:tcW w:w="1354" w:type="pct"/>
            <w:gridSpan w:val="3"/>
            <w:shd w:val="clear" w:color="auto" w:fill="auto"/>
            <w:hideMark/>
          </w:tcPr>
          <w:p w14:paraId="6D4FA3C1" w14:textId="77777777" w:rsidR="007B7320" w:rsidRDefault="007B7320" w:rsidP="003F07D0">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7B7320" w:rsidRPr="001A4780" w14:paraId="04E08A54" w14:textId="77777777" w:rsidTr="00902DF6">
        <w:tc>
          <w:tcPr>
            <w:tcW w:w="747" w:type="pct"/>
            <w:gridSpan w:val="2"/>
            <w:shd w:val="clear" w:color="auto" w:fill="auto"/>
            <w:hideMark/>
          </w:tcPr>
          <w:p w14:paraId="6D50D6B8" w14:textId="77777777" w:rsidR="007B7320" w:rsidRPr="001A4780" w:rsidRDefault="007B7320" w:rsidP="003F07D0">
            <w:pPr>
              <w:spacing w:before="0" w:after="0" w:line="276" w:lineRule="auto"/>
              <w:rPr>
                <w:sz w:val="20"/>
              </w:rPr>
            </w:pPr>
            <w:r w:rsidRPr="001A4780">
              <w:rPr>
                <w:sz w:val="20"/>
              </w:rPr>
              <w:t> </w:t>
            </w:r>
          </w:p>
        </w:tc>
        <w:tc>
          <w:tcPr>
            <w:tcW w:w="764" w:type="pct"/>
            <w:gridSpan w:val="4"/>
            <w:shd w:val="clear" w:color="auto" w:fill="auto"/>
            <w:hideMark/>
          </w:tcPr>
          <w:p w14:paraId="514A5312" w14:textId="77777777" w:rsidR="007B7320" w:rsidRPr="001A4780" w:rsidRDefault="007B7320" w:rsidP="003F07D0">
            <w:pPr>
              <w:spacing w:before="0" w:after="0" w:line="276" w:lineRule="auto"/>
              <w:rPr>
                <w:sz w:val="20"/>
              </w:rPr>
            </w:pPr>
            <w:r w:rsidRPr="001A4780">
              <w:rPr>
                <w:sz w:val="20"/>
              </w:rPr>
              <w:t xml:space="preserve">fullName </w:t>
            </w:r>
          </w:p>
        </w:tc>
        <w:tc>
          <w:tcPr>
            <w:tcW w:w="217" w:type="pct"/>
            <w:gridSpan w:val="2"/>
            <w:shd w:val="clear" w:color="auto" w:fill="auto"/>
            <w:hideMark/>
          </w:tcPr>
          <w:p w14:paraId="2B61A7B1" w14:textId="77777777" w:rsidR="007B7320" w:rsidRPr="001A4780" w:rsidRDefault="007B7320" w:rsidP="003F07D0">
            <w:pPr>
              <w:spacing w:before="0" w:after="0" w:line="276" w:lineRule="auto"/>
              <w:jc w:val="center"/>
              <w:rPr>
                <w:sz w:val="20"/>
              </w:rPr>
            </w:pPr>
            <w:r w:rsidRPr="001A4780">
              <w:rPr>
                <w:sz w:val="20"/>
              </w:rPr>
              <w:t>H</w:t>
            </w:r>
          </w:p>
        </w:tc>
        <w:tc>
          <w:tcPr>
            <w:tcW w:w="512" w:type="pct"/>
            <w:gridSpan w:val="5"/>
            <w:shd w:val="clear" w:color="auto" w:fill="auto"/>
            <w:hideMark/>
          </w:tcPr>
          <w:p w14:paraId="5C6AF615" w14:textId="77777777" w:rsidR="007B7320" w:rsidRPr="001A4780" w:rsidRDefault="007B7320" w:rsidP="003F07D0">
            <w:pPr>
              <w:spacing w:before="0" w:after="0" w:line="276" w:lineRule="auto"/>
              <w:jc w:val="center"/>
              <w:rPr>
                <w:sz w:val="20"/>
              </w:rPr>
            </w:pPr>
            <w:r w:rsidRPr="001A4780">
              <w:rPr>
                <w:sz w:val="20"/>
              </w:rPr>
              <w:t>T(1-2000)</w:t>
            </w:r>
          </w:p>
        </w:tc>
        <w:tc>
          <w:tcPr>
            <w:tcW w:w="1406" w:type="pct"/>
            <w:shd w:val="clear" w:color="auto" w:fill="auto"/>
            <w:hideMark/>
          </w:tcPr>
          <w:p w14:paraId="0E6F7A18" w14:textId="77777777" w:rsidR="007B7320" w:rsidRPr="001A4780" w:rsidRDefault="007B7320" w:rsidP="003F07D0">
            <w:pPr>
              <w:spacing w:before="0" w:after="0" w:line="276" w:lineRule="auto"/>
              <w:rPr>
                <w:sz w:val="20"/>
              </w:rPr>
            </w:pPr>
            <w:r w:rsidRPr="001A4780">
              <w:rPr>
                <w:sz w:val="20"/>
              </w:rPr>
              <w:t>Полное наименование</w:t>
            </w:r>
          </w:p>
        </w:tc>
        <w:tc>
          <w:tcPr>
            <w:tcW w:w="1354" w:type="pct"/>
            <w:gridSpan w:val="3"/>
            <w:shd w:val="clear" w:color="auto" w:fill="auto"/>
            <w:vAlign w:val="center"/>
            <w:hideMark/>
          </w:tcPr>
          <w:p w14:paraId="65ABA4DC" w14:textId="77777777" w:rsidR="007B7320" w:rsidRPr="001A4780" w:rsidRDefault="007B7320" w:rsidP="003F07D0">
            <w:pPr>
              <w:spacing w:before="0" w:after="0" w:line="276" w:lineRule="auto"/>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14:paraId="322155E1" w14:textId="77777777" w:rsidTr="00902DF6">
        <w:trPr>
          <w:trHeight w:val="148"/>
        </w:trPr>
        <w:tc>
          <w:tcPr>
            <w:tcW w:w="747" w:type="pct"/>
            <w:gridSpan w:val="2"/>
            <w:shd w:val="clear" w:color="auto" w:fill="auto"/>
            <w:hideMark/>
          </w:tcPr>
          <w:p w14:paraId="35277C67" w14:textId="77777777" w:rsidR="00EB3549" w:rsidRPr="001A4780" w:rsidRDefault="00EB3549" w:rsidP="003F07D0">
            <w:pPr>
              <w:spacing w:before="0" w:after="0" w:line="276" w:lineRule="auto"/>
              <w:rPr>
                <w:sz w:val="20"/>
              </w:rPr>
            </w:pPr>
          </w:p>
        </w:tc>
        <w:tc>
          <w:tcPr>
            <w:tcW w:w="764" w:type="pct"/>
            <w:gridSpan w:val="4"/>
            <w:shd w:val="clear" w:color="auto" w:fill="auto"/>
            <w:hideMark/>
          </w:tcPr>
          <w:p w14:paraId="46DC449F" w14:textId="77777777" w:rsidR="00EB3549" w:rsidRPr="001A4780" w:rsidRDefault="00EB3549" w:rsidP="003F07D0">
            <w:pPr>
              <w:spacing w:before="0" w:after="0" w:line="276" w:lineRule="auto"/>
              <w:rPr>
                <w:sz w:val="20"/>
              </w:rPr>
            </w:pPr>
            <w:r w:rsidRPr="00AC072C">
              <w:rPr>
                <w:sz w:val="20"/>
              </w:rPr>
              <w:t>postAddress</w:t>
            </w:r>
          </w:p>
        </w:tc>
        <w:tc>
          <w:tcPr>
            <w:tcW w:w="217" w:type="pct"/>
            <w:gridSpan w:val="2"/>
            <w:shd w:val="clear" w:color="auto" w:fill="auto"/>
            <w:hideMark/>
          </w:tcPr>
          <w:p w14:paraId="0B41735D" w14:textId="77777777" w:rsidR="00EB3549" w:rsidRPr="00AC072C" w:rsidRDefault="00EB3549" w:rsidP="003F07D0">
            <w:pPr>
              <w:spacing w:before="0" w:after="0" w:line="276" w:lineRule="auto"/>
              <w:jc w:val="center"/>
              <w:rPr>
                <w:sz w:val="20"/>
                <w:lang w:val="en-US"/>
              </w:rPr>
            </w:pPr>
            <w:r>
              <w:rPr>
                <w:sz w:val="20"/>
                <w:lang w:val="en-US"/>
              </w:rPr>
              <w:t>H</w:t>
            </w:r>
          </w:p>
        </w:tc>
        <w:tc>
          <w:tcPr>
            <w:tcW w:w="512" w:type="pct"/>
            <w:gridSpan w:val="5"/>
            <w:shd w:val="clear" w:color="auto" w:fill="auto"/>
            <w:hideMark/>
          </w:tcPr>
          <w:p w14:paraId="68F363F7" w14:textId="77777777" w:rsidR="00EB3549" w:rsidRPr="00921E2F" w:rsidRDefault="00EB3549" w:rsidP="003F07D0">
            <w:pPr>
              <w:spacing w:before="0" w:after="0" w:line="276" w:lineRule="auto"/>
              <w:jc w:val="center"/>
              <w:rPr>
                <w:sz w:val="20"/>
                <w:lang w:val="en-US"/>
              </w:rPr>
            </w:pPr>
            <w:r>
              <w:rPr>
                <w:sz w:val="20"/>
                <w:lang w:val="en-US"/>
              </w:rPr>
              <w:t>T(1-2000)</w:t>
            </w:r>
          </w:p>
        </w:tc>
        <w:tc>
          <w:tcPr>
            <w:tcW w:w="1406" w:type="pct"/>
            <w:shd w:val="clear" w:color="auto" w:fill="auto"/>
            <w:hideMark/>
          </w:tcPr>
          <w:p w14:paraId="5C4EE8E0" w14:textId="77777777" w:rsidR="00EB3549" w:rsidRPr="001A4780" w:rsidRDefault="00EB3549" w:rsidP="003F07D0">
            <w:pPr>
              <w:spacing w:before="0" w:after="0" w:line="276" w:lineRule="auto"/>
              <w:rPr>
                <w:sz w:val="20"/>
              </w:rPr>
            </w:pPr>
            <w:r w:rsidRPr="00921E2F">
              <w:rPr>
                <w:sz w:val="20"/>
              </w:rPr>
              <w:t>Почтовый адрес организации</w:t>
            </w:r>
          </w:p>
        </w:tc>
        <w:tc>
          <w:tcPr>
            <w:tcW w:w="1354" w:type="pct"/>
            <w:gridSpan w:val="3"/>
            <w:shd w:val="clear" w:color="auto" w:fill="auto"/>
            <w:hideMark/>
          </w:tcPr>
          <w:p w14:paraId="5A48B3AA" w14:textId="77777777" w:rsidR="00EB3549" w:rsidRDefault="00EB3549" w:rsidP="003F07D0">
            <w:pPr>
              <w:spacing w:before="0" w:after="0" w:line="276" w:lineRule="auto"/>
              <w:rPr>
                <w:sz w:val="20"/>
              </w:rPr>
            </w:pPr>
          </w:p>
        </w:tc>
      </w:tr>
      <w:tr w:rsidR="00EB3549" w:rsidRPr="001A4780" w14:paraId="164644CE" w14:textId="77777777" w:rsidTr="00902DF6">
        <w:trPr>
          <w:trHeight w:val="148"/>
        </w:trPr>
        <w:tc>
          <w:tcPr>
            <w:tcW w:w="747" w:type="pct"/>
            <w:gridSpan w:val="2"/>
            <w:shd w:val="clear" w:color="auto" w:fill="auto"/>
            <w:hideMark/>
          </w:tcPr>
          <w:p w14:paraId="43E85967" w14:textId="77777777" w:rsidR="00EB3549" w:rsidRPr="001A4780" w:rsidRDefault="00EB3549" w:rsidP="003F07D0">
            <w:pPr>
              <w:spacing w:before="0" w:after="0" w:line="276" w:lineRule="auto"/>
              <w:rPr>
                <w:sz w:val="20"/>
              </w:rPr>
            </w:pPr>
          </w:p>
        </w:tc>
        <w:tc>
          <w:tcPr>
            <w:tcW w:w="764" w:type="pct"/>
            <w:gridSpan w:val="4"/>
            <w:shd w:val="clear" w:color="auto" w:fill="auto"/>
            <w:hideMark/>
          </w:tcPr>
          <w:p w14:paraId="43BA94E4" w14:textId="77777777" w:rsidR="00EB3549" w:rsidRPr="001A4780" w:rsidRDefault="00EB3549" w:rsidP="003F07D0">
            <w:pPr>
              <w:spacing w:before="0" w:after="0" w:line="276" w:lineRule="auto"/>
              <w:rPr>
                <w:sz w:val="20"/>
              </w:rPr>
            </w:pPr>
            <w:r w:rsidRPr="00921E2F">
              <w:rPr>
                <w:sz w:val="20"/>
              </w:rPr>
              <w:t>factAddress</w:t>
            </w:r>
          </w:p>
        </w:tc>
        <w:tc>
          <w:tcPr>
            <w:tcW w:w="217" w:type="pct"/>
            <w:gridSpan w:val="2"/>
            <w:shd w:val="clear" w:color="auto" w:fill="auto"/>
            <w:hideMark/>
          </w:tcPr>
          <w:p w14:paraId="67EECBD0" w14:textId="77777777" w:rsidR="00EB3549" w:rsidRPr="00AC072C" w:rsidRDefault="00EB3549" w:rsidP="003F07D0">
            <w:pPr>
              <w:spacing w:before="0" w:after="0" w:line="276" w:lineRule="auto"/>
              <w:jc w:val="center"/>
              <w:rPr>
                <w:sz w:val="20"/>
                <w:lang w:val="en-US"/>
              </w:rPr>
            </w:pPr>
            <w:r>
              <w:rPr>
                <w:sz w:val="20"/>
                <w:lang w:val="en-US"/>
              </w:rPr>
              <w:t>H</w:t>
            </w:r>
          </w:p>
        </w:tc>
        <w:tc>
          <w:tcPr>
            <w:tcW w:w="512" w:type="pct"/>
            <w:gridSpan w:val="5"/>
            <w:shd w:val="clear" w:color="auto" w:fill="auto"/>
            <w:hideMark/>
          </w:tcPr>
          <w:p w14:paraId="4F0DD45C" w14:textId="77777777" w:rsidR="00EB3549" w:rsidRPr="00921E2F" w:rsidRDefault="00EB3549" w:rsidP="003F07D0">
            <w:pPr>
              <w:spacing w:before="0" w:after="0" w:line="276" w:lineRule="auto"/>
              <w:jc w:val="center"/>
              <w:rPr>
                <w:sz w:val="20"/>
                <w:lang w:val="en-US"/>
              </w:rPr>
            </w:pPr>
            <w:r>
              <w:rPr>
                <w:sz w:val="20"/>
                <w:lang w:val="en-US"/>
              </w:rPr>
              <w:t>T(1-2000)</w:t>
            </w:r>
          </w:p>
        </w:tc>
        <w:tc>
          <w:tcPr>
            <w:tcW w:w="1406" w:type="pct"/>
            <w:shd w:val="clear" w:color="auto" w:fill="auto"/>
            <w:hideMark/>
          </w:tcPr>
          <w:p w14:paraId="6098B98B" w14:textId="77777777" w:rsidR="00EB3549" w:rsidRPr="001A4780" w:rsidRDefault="00EB3549" w:rsidP="003F07D0">
            <w:pPr>
              <w:spacing w:before="0" w:after="0" w:line="276" w:lineRule="auto"/>
              <w:rPr>
                <w:sz w:val="20"/>
              </w:rPr>
            </w:pPr>
            <w:r w:rsidRPr="00921E2F">
              <w:rPr>
                <w:sz w:val="20"/>
              </w:rPr>
              <w:t>Адрес местонахождения организации</w:t>
            </w:r>
          </w:p>
        </w:tc>
        <w:tc>
          <w:tcPr>
            <w:tcW w:w="1354" w:type="pct"/>
            <w:gridSpan w:val="3"/>
            <w:shd w:val="clear" w:color="auto" w:fill="auto"/>
            <w:hideMark/>
          </w:tcPr>
          <w:p w14:paraId="5E12E774" w14:textId="77777777" w:rsidR="00EB3549" w:rsidRDefault="00EB3549" w:rsidP="003F07D0">
            <w:pPr>
              <w:spacing w:before="0" w:after="0" w:line="276" w:lineRule="auto"/>
              <w:rPr>
                <w:sz w:val="20"/>
              </w:rPr>
            </w:pPr>
          </w:p>
        </w:tc>
      </w:tr>
      <w:tr w:rsidR="00EB3549" w:rsidRPr="001A4780" w14:paraId="3697AC64" w14:textId="77777777" w:rsidTr="00902DF6">
        <w:trPr>
          <w:trHeight w:val="148"/>
        </w:trPr>
        <w:tc>
          <w:tcPr>
            <w:tcW w:w="747" w:type="pct"/>
            <w:gridSpan w:val="2"/>
            <w:shd w:val="clear" w:color="auto" w:fill="auto"/>
            <w:hideMark/>
          </w:tcPr>
          <w:p w14:paraId="20CA4963" w14:textId="77777777" w:rsidR="00EB3549" w:rsidRPr="001A4780" w:rsidRDefault="00EB3549" w:rsidP="003F07D0">
            <w:pPr>
              <w:spacing w:before="0" w:after="0" w:line="276" w:lineRule="auto"/>
              <w:rPr>
                <w:sz w:val="20"/>
              </w:rPr>
            </w:pPr>
          </w:p>
        </w:tc>
        <w:tc>
          <w:tcPr>
            <w:tcW w:w="764" w:type="pct"/>
            <w:gridSpan w:val="4"/>
            <w:shd w:val="clear" w:color="auto" w:fill="auto"/>
            <w:hideMark/>
          </w:tcPr>
          <w:p w14:paraId="0B6E176F" w14:textId="77777777" w:rsidR="00EB3549" w:rsidRPr="001A4780" w:rsidRDefault="00EB3549" w:rsidP="003F07D0">
            <w:pPr>
              <w:spacing w:before="0" w:after="0" w:line="276" w:lineRule="auto"/>
              <w:rPr>
                <w:sz w:val="20"/>
              </w:rPr>
            </w:pPr>
            <w:r w:rsidRPr="00921E2F">
              <w:rPr>
                <w:sz w:val="20"/>
              </w:rPr>
              <w:t>INN</w:t>
            </w:r>
          </w:p>
        </w:tc>
        <w:tc>
          <w:tcPr>
            <w:tcW w:w="217" w:type="pct"/>
            <w:gridSpan w:val="2"/>
            <w:shd w:val="clear" w:color="auto" w:fill="auto"/>
            <w:hideMark/>
          </w:tcPr>
          <w:p w14:paraId="1985C735" w14:textId="77777777" w:rsidR="00EB3549" w:rsidRPr="00C33C66" w:rsidRDefault="00EB3549" w:rsidP="003F07D0">
            <w:pPr>
              <w:spacing w:before="0" w:after="0" w:line="276" w:lineRule="auto"/>
              <w:jc w:val="center"/>
              <w:rPr>
                <w:sz w:val="20"/>
                <w:lang w:val="en-US"/>
              </w:rPr>
            </w:pPr>
            <w:r>
              <w:rPr>
                <w:sz w:val="20"/>
                <w:lang w:val="en-US"/>
              </w:rPr>
              <w:t>H</w:t>
            </w:r>
          </w:p>
        </w:tc>
        <w:tc>
          <w:tcPr>
            <w:tcW w:w="512" w:type="pct"/>
            <w:gridSpan w:val="5"/>
            <w:shd w:val="clear" w:color="auto" w:fill="auto"/>
            <w:hideMark/>
          </w:tcPr>
          <w:p w14:paraId="3C37F37A" w14:textId="77777777" w:rsidR="00EB3549" w:rsidRPr="00C33C66" w:rsidRDefault="00EB3549" w:rsidP="003F07D0">
            <w:pPr>
              <w:spacing w:before="0" w:after="0" w:line="276" w:lineRule="auto"/>
              <w:jc w:val="center"/>
              <w:rPr>
                <w:sz w:val="20"/>
                <w:lang w:val="en-US"/>
              </w:rPr>
            </w:pPr>
            <w:r>
              <w:rPr>
                <w:sz w:val="20"/>
                <w:lang w:val="en-US"/>
              </w:rPr>
              <w:t>T</w:t>
            </w:r>
          </w:p>
        </w:tc>
        <w:tc>
          <w:tcPr>
            <w:tcW w:w="1406" w:type="pct"/>
            <w:shd w:val="clear" w:color="auto" w:fill="auto"/>
            <w:hideMark/>
          </w:tcPr>
          <w:p w14:paraId="49846424" w14:textId="77777777" w:rsidR="00EB3549" w:rsidRPr="001A4780" w:rsidRDefault="00EB3549" w:rsidP="003F07D0">
            <w:pPr>
              <w:spacing w:before="0" w:after="0" w:line="276" w:lineRule="auto"/>
              <w:rPr>
                <w:sz w:val="20"/>
              </w:rPr>
            </w:pPr>
            <w:r w:rsidRPr="00921E2F">
              <w:rPr>
                <w:sz w:val="20"/>
              </w:rPr>
              <w:t>ИНН организации</w:t>
            </w:r>
          </w:p>
        </w:tc>
        <w:tc>
          <w:tcPr>
            <w:tcW w:w="1354" w:type="pct"/>
            <w:gridSpan w:val="3"/>
            <w:shd w:val="clear" w:color="auto" w:fill="auto"/>
            <w:hideMark/>
          </w:tcPr>
          <w:p w14:paraId="7702843A" w14:textId="77777777" w:rsidR="00EB3549" w:rsidRDefault="00EB3549" w:rsidP="003F07D0">
            <w:pPr>
              <w:spacing w:before="0" w:after="0" w:line="276" w:lineRule="auto"/>
              <w:rPr>
                <w:sz w:val="20"/>
              </w:rPr>
            </w:pPr>
            <w:r>
              <w:rPr>
                <w:sz w:val="20"/>
              </w:rPr>
              <w:t>Шаблон значения: \d{1</w:t>
            </w:r>
            <w:r>
              <w:rPr>
                <w:sz w:val="20"/>
                <w:lang w:val="en-US"/>
              </w:rPr>
              <w:t>0</w:t>
            </w:r>
            <w:r w:rsidRPr="001A4780">
              <w:rPr>
                <w:sz w:val="20"/>
              </w:rPr>
              <w:t>}</w:t>
            </w:r>
          </w:p>
        </w:tc>
      </w:tr>
      <w:tr w:rsidR="00EB3549" w:rsidRPr="001A4780" w14:paraId="342A84AC" w14:textId="77777777" w:rsidTr="00902DF6">
        <w:trPr>
          <w:trHeight w:val="148"/>
        </w:trPr>
        <w:tc>
          <w:tcPr>
            <w:tcW w:w="747" w:type="pct"/>
            <w:gridSpan w:val="2"/>
            <w:shd w:val="clear" w:color="auto" w:fill="auto"/>
            <w:hideMark/>
          </w:tcPr>
          <w:p w14:paraId="73BD53F6" w14:textId="77777777" w:rsidR="00EB3549" w:rsidRPr="001A4780" w:rsidRDefault="00EB3549" w:rsidP="003F07D0">
            <w:pPr>
              <w:spacing w:before="0" w:after="0" w:line="276" w:lineRule="auto"/>
              <w:rPr>
                <w:sz w:val="20"/>
              </w:rPr>
            </w:pPr>
          </w:p>
        </w:tc>
        <w:tc>
          <w:tcPr>
            <w:tcW w:w="764" w:type="pct"/>
            <w:gridSpan w:val="4"/>
            <w:shd w:val="clear" w:color="auto" w:fill="auto"/>
            <w:hideMark/>
          </w:tcPr>
          <w:p w14:paraId="414B0A30" w14:textId="77777777" w:rsidR="00EB3549" w:rsidRPr="001A4780" w:rsidRDefault="00EB3549" w:rsidP="003F07D0">
            <w:pPr>
              <w:spacing w:before="0" w:after="0" w:line="276" w:lineRule="auto"/>
              <w:rPr>
                <w:sz w:val="20"/>
              </w:rPr>
            </w:pPr>
            <w:r w:rsidRPr="00C33C66">
              <w:rPr>
                <w:sz w:val="20"/>
              </w:rPr>
              <w:t>KPP</w:t>
            </w:r>
          </w:p>
        </w:tc>
        <w:tc>
          <w:tcPr>
            <w:tcW w:w="217" w:type="pct"/>
            <w:gridSpan w:val="2"/>
            <w:shd w:val="clear" w:color="auto" w:fill="auto"/>
            <w:hideMark/>
          </w:tcPr>
          <w:p w14:paraId="76D2BD29" w14:textId="77777777" w:rsidR="00EB3549" w:rsidRPr="00C33C66" w:rsidRDefault="00EB3549" w:rsidP="003F07D0">
            <w:pPr>
              <w:spacing w:before="0" w:after="0" w:line="276" w:lineRule="auto"/>
              <w:jc w:val="center"/>
              <w:rPr>
                <w:sz w:val="20"/>
                <w:lang w:val="en-US"/>
              </w:rPr>
            </w:pPr>
            <w:r>
              <w:rPr>
                <w:sz w:val="20"/>
                <w:lang w:val="en-US"/>
              </w:rPr>
              <w:t>H</w:t>
            </w:r>
          </w:p>
        </w:tc>
        <w:tc>
          <w:tcPr>
            <w:tcW w:w="512" w:type="pct"/>
            <w:gridSpan w:val="5"/>
            <w:shd w:val="clear" w:color="auto" w:fill="auto"/>
            <w:hideMark/>
          </w:tcPr>
          <w:p w14:paraId="0DAFB30D" w14:textId="77777777" w:rsidR="00EB3549" w:rsidRPr="00C33C66" w:rsidRDefault="00EB3549" w:rsidP="003F07D0">
            <w:pPr>
              <w:spacing w:before="0" w:after="0" w:line="276" w:lineRule="auto"/>
              <w:jc w:val="center"/>
              <w:rPr>
                <w:sz w:val="20"/>
                <w:lang w:val="en-US"/>
              </w:rPr>
            </w:pPr>
            <w:r>
              <w:rPr>
                <w:sz w:val="20"/>
                <w:lang w:val="en-US"/>
              </w:rPr>
              <w:t>T</w:t>
            </w:r>
            <w:r w:rsidR="009471B3">
              <w:rPr>
                <w:sz w:val="20"/>
                <w:lang w:val="en-US"/>
              </w:rPr>
              <w:t>(9)</w:t>
            </w:r>
          </w:p>
        </w:tc>
        <w:tc>
          <w:tcPr>
            <w:tcW w:w="1406" w:type="pct"/>
            <w:shd w:val="clear" w:color="auto" w:fill="auto"/>
            <w:hideMark/>
          </w:tcPr>
          <w:p w14:paraId="2874B598" w14:textId="77777777" w:rsidR="00EB3549" w:rsidRPr="001A4780" w:rsidRDefault="00EB3549" w:rsidP="003F07D0">
            <w:pPr>
              <w:spacing w:before="0" w:after="0" w:line="276" w:lineRule="auto"/>
              <w:rPr>
                <w:sz w:val="20"/>
              </w:rPr>
            </w:pPr>
            <w:r>
              <w:rPr>
                <w:sz w:val="20"/>
              </w:rPr>
              <w:t>КПП</w:t>
            </w:r>
            <w:r w:rsidRPr="00921E2F">
              <w:rPr>
                <w:sz w:val="20"/>
              </w:rPr>
              <w:t xml:space="preserve"> организации</w:t>
            </w:r>
          </w:p>
        </w:tc>
        <w:tc>
          <w:tcPr>
            <w:tcW w:w="1354" w:type="pct"/>
            <w:gridSpan w:val="3"/>
            <w:shd w:val="clear" w:color="auto" w:fill="auto"/>
            <w:hideMark/>
          </w:tcPr>
          <w:p w14:paraId="206740B8" w14:textId="77777777" w:rsidR="00EB3549" w:rsidRDefault="00EB3549" w:rsidP="003F07D0">
            <w:pPr>
              <w:spacing w:before="0" w:after="0" w:line="276" w:lineRule="auto"/>
              <w:rPr>
                <w:sz w:val="20"/>
              </w:rPr>
            </w:pPr>
          </w:p>
        </w:tc>
      </w:tr>
      <w:tr w:rsidR="00EB3549" w:rsidRPr="001A4780" w14:paraId="078373AA" w14:textId="77777777" w:rsidTr="00902DF6">
        <w:tc>
          <w:tcPr>
            <w:tcW w:w="5000" w:type="pct"/>
            <w:gridSpan w:val="17"/>
            <w:shd w:val="clear" w:color="auto" w:fill="auto"/>
            <w:hideMark/>
          </w:tcPr>
          <w:p w14:paraId="5E308C4E" w14:textId="77777777" w:rsidR="00EB3549" w:rsidRPr="00055C83" w:rsidRDefault="00EB3549" w:rsidP="003F07D0">
            <w:pPr>
              <w:spacing w:before="0" w:after="0" w:line="276" w:lineRule="auto"/>
              <w:jc w:val="center"/>
              <w:rPr>
                <w:b/>
                <w:sz w:val="20"/>
              </w:rPr>
            </w:pPr>
            <w:r w:rsidRPr="00055C83">
              <w:rPr>
                <w:b/>
                <w:sz w:val="20"/>
              </w:rPr>
              <w:t xml:space="preserve">Контактная </w:t>
            </w:r>
            <w:r w:rsidR="00165C36">
              <w:rPr>
                <w:b/>
                <w:sz w:val="20"/>
              </w:rPr>
              <w:t>информация</w:t>
            </w:r>
          </w:p>
        </w:tc>
      </w:tr>
      <w:tr w:rsidR="00EB3549" w:rsidRPr="001A4780" w14:paraId="16C50842" w14:textId="77777777" w:rsidTr="00902DF6">
        <w:tc>
          <w:tcPr>
            <w:tcW w:w="747" w:type="pct"/>
            <w:gridSpan w:val="2"/>
            <w:shd w:val="clear" w:color="auto" w:fill="auto"/>
            <w:hideMark/>
          </w:tcPr>
          <w:p w14:paraId="58F906BD" w14:textId="77777777" w:rsidR="00EB3549" w:rsidRPr="001A4780" w:rsidRDefault="00EB3549" w:rsidP="003F07D0">
            <w:pPr>
              <w:spacing w:before="0" w:after="0" w:line="276" w:lineRule="auto"/>
              <w:rPr>
                <w:sz w:val="20"/>
              </w:rPr>
            </w:pPr>
            <w:r w:rsidRPr="00055C83">
              <w:rPr>
                <w:b/>
                <w:sz w:val="20"/>
              </w:rPr>
              <w:t>responsibleInfo</w:t>
            </w:r>
          </w:p>
        </w:tc>
        <w:tc>
          <w:tcPr>
            <w:tcW w:w="764" w:type="pct"/>
            <w:gridSpan w:val="4"/>
            <w:shd w:val="clear" w:color="auto" w:fill="auto"/>
            <w:hideMark/>
          </w:tcPr>
          <w:p w14:paraId="64847386" w14:textId="77777777" w:rsidR="00EB3549" w:rsidRPr="001A4780" w:rsidRDefault="00EB3549" w:rsidP="003F07D0">
            <w:pPr>
              <w:spacing w:before="0" w:after="0" w:line="276" w:lineRule="auto"/>
              <w:rPr>
                <w:sz w:val="20"/>
              </w:rPr>
            </w:pPr>
            <w:r w:rsidRPr="001A4780">
              <w:rPr>
                <w:sz w:val="20"/>
              </w:rPr>
              <w:t> </w:t>
            </w:r>
          </w:p>
        </w:tc>
        <w:tc>
          <w:tcPr>
            <w:tcW w:w="217" w:type="pct"/>
            <w:gridSpan w:val="2"/>
            <w:shd w:val="clear" w:color="auto" w:fill="auto"/>
            <w:hideMark/>
          </w:tcPr>
          <w:p w14:paraId="4850C6FA" w14:textId="77777777" w:rsidR="00EB3549" w:rsidRPr="001A4780" w:rsidRDefault="00EB3549" w:rsidP="003F07D0">
            <w:pPr>
              <w:spacing w:before="0" w:after="0" w:line="276" w:lineRule="auto"/>
              <w:rPr>
                <w:sz w:val="20"/>
              </w:rPr>
            </w:pPr>
            <w:r w:rsidRPr="001A4780">
              <w:rPr>
                <w:sz w:val="20"/>
              </w:rPr>
              <w:t> </w:t>
            </w:r>
          </w:p>
        </w:tc>
        <w:tc>
          <w:tcPr>
            <w:tcW w:w="512" w:type="pct"/>
            <w:gridSpan w:val="5"/>
            <w:shd w:val="clear" w:color="auto" w:fill="auto"/>
            <w:hideMark/>
          </w:tcPr>
          <w:p w14:paraId="5DEE42DB" w14:textId="77777777" w:rsidR="00EB3549" w:rsidRPr="001A4780" w:rsidRDefault="00EB3549" w:rsidP="003F07D0">
            <w:pPr>
              <w:spacing w:before="0" w:after="0" w:line="276" w:lineRule="auto"/>
              <w:rPr>
                <w:sz w:val="20"/>
              </w:rPr>
            </w:pPr>
            <w:r w:rsidRPr="001A4780">
              <w:rPr>
                <w:sz w:val="20"/>
              </w:rPr>
              <w:t> </w:t>
            </w:r>
          </w:p>
        </w:tc>
        <w:tc>
          <w:tcPr>
            <w:tcW w:w="1406" w:type="pct"/>
            <w:shd w:val="clear" w:color="auto" w:fill="auto"/>
            <w:hideMark/>
          </w:tcPr>
          <w:p w14:paraId="1887A3D4" w14:textId="77777777" w:rsidR="00EB3549" w:rsidRPr="001A4780" w:rsidRDefault="00EB3549" w:rsidP="003F07D0">
            <w:pPr>
              <w:spacing w:before="0" w:after="0" w:line="276" w:lineRule="auto"/>
              <w:rPr>
                <w:sz w:val="20"/>
              </w:rPr>
            </w:pPr>
            <w:r w:rsidRPr="001A4780">
              <w:rPr>
                <w:sz w:val="20"/>
              </w:rPr>
              <w:t> </w:t>
            </w:r>
          </w:p>
        </w:tc>
        <w:tc>
          <w:tcPr>
            <w:tcW w:w="1354" w:type="pct"/>
            <w:gridSpan w:val="3"/>
            <w:shd w:val="clear" w:color="auto" w:fill="auto"/>
            <w:hideMark/>
          </w:tcPr>
          <w:p w14:paraId="26A4AE72" w14:textId="77777777" w:rsidR="00EB3549" w:rsidRPr="001A4780" w:rsidRDefault="00EB3549" w:rsidP="003F07D0">
            <w:pPr>
              <w:spacing w:before="0" w:after="0" w:line="276" w:lineRule="auto"/>
              <w:rPr>
                <w:sz w:val="20"/>
              </w:rPr>
            </w:pPr>
            <w:r>
              <w:rPr>
                <w:sz w:val="20"/>
              </w:rPr>
              <w:t xml:space="preserve"> </w:t>
            </w:r>
          </w:p>
        </w:tc>
      </w:tr>
      <w:tr w:rsidR="00EB3549" w:rsidRPr="001A4780" w14:paraId="1F68E180" w14:textId="77777777" w:rsidTr="00902DF6">
        <w:tc>
          <w:tcPr>
            <w:tcW w:w="747" w:type="pct"/>
            <w:gridSpan w:val="2"/>
            <w:shd w:val="clear" w:color="auto" w:fill="auto"/>
            <w:hideMark/>
          </w:tcPr>
          <w:p w14:paraId="1FDA9256" w14:textId="77777777" w:rsidR="00EB3549" w:rsidRPr="001A4780" w:rsidRDefault="00EB3549" w:rsidP="003F07D0">
            <w:pPr>
              <w:spacing w:before="0" w:after="0" w:line="276" w:lineRule="auto"/>
              <w:rPr>
                <w:sz w:val="20"/>
              </w:rPr>
            </w:pPr>
            <w:r w:rsidRPr="001A4780">
              <w:rPr>
                <w:sz w:val="20"/>
              </w:rPr>
              <w:t> </w:t>
            </w:r>
          </w:p>
        </w:tc>
        <w:tc>
          <w:tcPr>
            <w:tcW w:w="764" w:type="pct"/>
            <w:gridSpan w:val="4"/>
            <w:shd w:val="clear" w:color="auto" w:fill="auto"/>
            <w:hideMark/>
          </w:tcPr>
          <w:p w14:paraId="1F2CB63A" w14:textId="77777777" w:rsidR="00EB3549" w:rsidRPr="001A4780" w:rsidRDefault="00EB3549" w:rsidP="003F07D0">
            <w:pPr>
              <w:spacing w:before="0" w:after="0" w:line="276" w:lineRule="auto"/>
              <w:rPr>
                <w:sz w:val="20"/>
              </w:rPr>
            </w:pPr>
            <w:r w:rsidRPr="001A4780">
              <w:rPr>
                <w:sz w:val="20"/>
              </w:rPr>
              <w:t xml:space="preserve">orgPostAddress </w:t>
            </w:r>
          </w:p>
        </w:tc>
        <w:tc>
          <w:tcPr>
            <w:tcW w:w="217" w:type="pct"/>
            <w:gridSpan w:val="2"/>
            <w:shd w:val="clear" w:color="auto" w:fill="auto"/>
            <w:hideMark/>
          </w:tcPr>
          <w:p w14:paraId="11577F67" w14:textId="77777777" w:rsidR="00EB3549" w:rsidRPr="001A4780" w:rsidRDefault="00EB3549" w:rsidP="003F07D0">
            <w:pPr>
              <w:spacing w:before="0" w:after="0" w:line="276" w:lineRule="auto"/>
              <w:jc w:val="center"/>
              <w:rPr>
                <w:sz w:val="20"/>
              </w:rPr>
            </w:pPr>
            <w:r w:rsidRPr="001A4780">
              <w:rPr>
                <w:sz w:val="20"/>
              </w:rPr>
              <w:t>O</w:t>
            </w:r>
          </w:p>
        </w:tc>
        <w:tc>
          <w:tcPr>
            <w:tcW w:w="512" w:type="pct"/>
            <w:gridSpan w:val="5"/>
            <w:shd w:val="clear" w:color="auto" w:fill="auto"/>
            <w:hideMark/>
          </w:tcPr>
          <w:p w14:paraId="64BF4BF6" w14:textId="77777777" w:rsidR="00EB3549" w:rsidRPr="001A4780" w:rsidRDefault="00EB3549" w:rsidP="003F07D0">
            <w:pPr>
              <w:spacing w:before="0" w:after="0" w:line="276" w:lineRule="auto"/>
              <w:jc w:val="center"/>
              <w:rPr>
                <w:sz w:val="20"/>
              </w:rPr>
            </w:pPr>
            <w:r>
              <w:rPr>
                <w:sz w:val="20"/>
              </w:rPr>
              <w:t>T(1-2000)</w:t>
            </w:r>
          </w:p>
        </w:tc>
        <w:tc>
          <w:tcPr>
            <w:tcW w:w="1406" w:type="pct"/>
            <w:shd w:val="clear" w:color="auto" w:fill="auto"/>
            <w:hideMark/>
          </w:tcPr>
          <w:p w14:paraId="19D20964" w14:textId="77777777" w:rsidR="00EB3549" w:rsidRPr="001A4780" w:rsidRDefault="00EB3549" w:rsidP="003F07D0">
            <w:pPr>
              <w:spacing w:before="0" w:after="0" w:line="276" w:lineRule="auto"/>
              <w:rPr>
                <w:sz w:val="20"/>
              </w:rPr>
            </w:pPr>
            <w:r w:rsidRPr="001A4780">
              <w:rPr>
                <w:sz w:val="20"/>
              </w:rPr>
              <w:t>Почтовый адрес организации</w:t>
            </w:r>
          </w:p>
        </w:tc>
        <w:tc>
          <w:tcPr>
            <w:tcW w:w="1354" w:type="pct"/>
            <w:gridSpan w:val="3"/>
            <w:shd w:val="clear" w:color="auto" w:fill="auto"/>
            <w:hideMark/>
          </w:tcPr>
          <w:p w14:paraId="29BEFFD2" w14:textId="77777777" w:rsidR="00EB3549" w:rsidRPr="001A4780" w:rsidRDefault="00EB3549" w:rsidP="003F07D0">
            <w:pPr>
              <w:spacing w:before="0" w:after="0" w:line="276" w:lineRule="auto"/>
              <w:rPr>
                <w:sz w:val="20"/>
              </w:rPr>
            </w:pPr>
            <w:r>
              <w:rPr>
                <w:sz w:val="20"/>
              </w:rPr>
              <w:t xml:space="preserve"> </w:t>
            </w:r>
          </w:p>
        </w:tc>
      </w:tr>
      <w:tr w:rsidR="00EB3549" w:rsidRPr="001A4780" w14:paraId="58A67E42" w14:textId="77777777" w:rsidTr="00902DF6">
        <w:tc>
          <w:tcPr>
            <w:tcW w:w="747" w:type="pct"/>
            <w:gridSpan w:val="2"/>
            <w:shd w:val="clear" w:color="auto" w:fill="auto"/>
            <w:hideMark/>
          </w:tcPr>
          <w:p w14:paraId="159FA68C" w14:textId="77777777" w:rsidR="00EB3549" w:rsidRPr="001A4780" w:rsidRDefault="00EB3549" w:rsidP="003F07D0">
            <w:pPr>
              <w:spacing w:before="0" w:after="0" w:line="276" w:lineRule="auto"/>
              <w:rPr>
                <w:sz w:val="20"/>
              </w:rPr>
            </w:pPr>
            <w:r w:rsidRPr="001A4780">
              <w:rPr>
                <w:sz w:val="20"/>
              </w:rPr>
              <w:t> </w:t>
            </w:r>
          </w:p>
        </w:tc>
        <w:tc>
          <w:tcPr>
            <w:tcW w:w="764" w:type="pct"/>
            <w:gridSpan w:val="4"/>
            <w:shd w:val="clear" w:color="auto" w:fill="auto"/>
            <w:hideMark/>
          </w:tcPr>
          <w:p w14:paraId="28C5016F" w14:textId="77777777" w:rsidR="00EB3549" w:rsidRPr="001A4780" w:rsidRDefault="00EB3549" w:rsidP="003F07D0">
            <w:pPr>
              <w:spacing w:before="0" w:after="0" w:line="276" w:lineRule="auto"/>
              <w:rPr>
                <w:sz w:val="20"/>
              </w:rPr>
            </w:pPr>
            <w:r w:rsidRPr="001A4780">
              <w:rPr>
                <w:sz w:val="20"/>
              </w:rPr>
              <w:t xml:space="preserve">orgFactAddress </w:t>
            </w:r>
          </w:p>
        </w:tc>
        <w:tc>
          <w:tcPr>
            <w:tcW w:w="217" w:type="pct"/>
            <w:gridSpan w:val="2"/>
            <w:shd w:val="clear" w:color="auto" w:fill="auto"/>
            <w:hideMark/>
          </w:tcPr>
          <w:p w14:paraId="28D4B81F" w14:textId="77777777" w:rsidR="00EB3549" w:rsidRPr="001A4780" w:rsidRDefault="00EB3549" w:rsidP="003F07D0">
            <w:pPr>
              <w:spacing w:before="0" w:after="0" w:line="276" w:lineRule="auto"/>
              <w:jc w:val="center"/>
              <w:rPr>
                <w:sz w:val="20"/>
              </w:rPr>
            </w:pPr>
            <w:r w:rsidRPr="001A4780">
              <w:rPr>
                <w:sz w:val="20"/>
              </w:rPr>
              <w:t>O</w:t>
            </w:r>
          </w:p>
        </w:tc>
        <w:tc>
          <w:tcPr>
            <w:tcW w:w="512" w:type="pct"/>
            <w:gridSpan w:val="5"/>
            <w:shd w:val="clear" w:color="auto" w:fill="auto"/>
            <w:hideMark/>
          </w:tcPr>
          <w:p w14:paraId="03A84AF7" w14:textId="77777777" w:rsidR="00EB3549" w:rsidRPr="001A4780" w:rsidRDefault="00EB3549" w:rsidP="003F07D0">
            <w:pPr>
              <w:spacing w:before="0" w:after="0" w:line="276" w:lineRule="auto"/>
              <w:jc w:val="center"/>
              <w:rPr>
                <w:sz w:val="20"/>
              </w:rPr>
            </w:pPr>
            <w:r>
              <w:rPr>
                <w:sz w:val="20"/>
              </w:rPr>
              <w:t>T(1-2000)</w:t>
            </w:r>
          </w:p>
        </w:tc>
        <w:tc>
          <w:tcPr>
            <w:tcW w:w="1406" w:type="pct"/>
            <w:shd w:val="clear" w:color="auto" w:fill="auto"/>
            <w:hideMark/>
          </w:tcPr>
          <w:p w14:paraId="6A50A711" w14:textId="77777777" w:rsidR="00EB3549" w:rsidRPr="001A4780" w:rsidRDefault="00EB3549" w:rsidP="003F07D0">
            <w:pPr>
              <w:spacing w:before="0" w:after="0" w:line="276" w:lineRule="auto"/>
              <w:rPr>
                <w:sz w:val="20"/>
              </w:rPr>
            </w:pPr>
            <w:r w:rsidRPr="001A4780">
              <w:rPr>
                <w:sz w:val="20"/>
              </w:rPr>
              <w:t>Адрес местонахождения организации</w:t>
            </w:r>
          </w:p>
        </w:tc>
        <w:tc>
          <w:tcPr>
            <w:tcW w:w="1354" w:type="pct"/>
            <w:gridSpan w:val="3"/>
            <w:shd w:val="clear" w:color="auto" w:fill="auto"/>
            <w:hideMark/>
          </w:tcPr>
          <w:p w14:paraId="33262000" w14:textId="77777777" w:rsidR="00EB3549" w:rsidRPr="001A4780" w:rsidRDefault="00EB3549" w:rsidP="003F07D0">
            <w:pPr>
              <w:spacing w:before="0" w:after="0" w:line="276" w:lineRule="auto"/>
              <w:rPr>
                <w:sz w:val="20"/>
              </w:rPr>
            </w:pPr>
            <w:r>
              <w:rPr>
                <w:sz w:val="20"/>
              </w:rPr>
              <w:t xml:space="preserve"> </w:t>
            </w:r>
          </w:p>
        </w:tc>
      </w:tr>
      <w:tr w:rsidR="00EB3549" w:rsidRPr="001A4780" w14:paraId="264E5F82" w14:textId="77777777" w:rsidTr="00902DF6">
        <w:tc>
          <w:tcPr>
            <w:tcW w:w="747" w:type="pct"/>
            <w:gridSpan w:val="2"/>
            <w:shd w:val="clear" w:color="auto" w:fill="auto"/>
            <w:hideMark/>
          </w:tcPr>
          <w:p w14:paraId="06469727" w14:textId="77777777" w:rsidR="00EB3549" w:rsidRPr="001A4780" w:rsidRDefault="00EB3549" w:rsidP="003F07D0">
            <w:pPr>
              <w:spacing w:before="0" w:after="0" w:line="276" w:lineRule="auto"/>
              <w:rPr>
                <w:sz w:val="20"/>
              </w:rPr>
            </w:pPr>
            <w:r w:rsidRPr="001A4780">
              <w:rPr>
                <w:sz w:val="20"/>
              </w:rPr>
              <w:t> </w:t>
            </w:r>
          </w:p>
        </w:tc>
        <w:tc>
          <w:tcPr>
            <w:tcW w:w="764" w:type="pct"/>
            <w:gridSpan w:val="4"/>
            <w:shd w:val="clear" w:color="auto" w:fill="auto"/>
            <w:hideMark/>
          </w:tcPr>
          <w:p w14:paraId="5D21593B" w14:textId="77777777" w:rsidR="00EB3549" w:rsidRPr="001A4780" w:rsidRDefault="00EB3549" w:rsidP="003F07D0">
            <w:pPr>
              <w:spacing w:before="0" w:after="0" w:line="276" w:lineRule="auto"/>
              <w:rPr>
                <w:sz w:val="20"/>
              </w:rPr>
            </w:pPr>
            <w:r w:rsidRPr="0067380C">
              <w:rPr>
                <w:sz w:val="20"/>
              </w:rPr>
              <w:t>contactPerson</w:t>
            </w:r>
          </w:p>
        </w:tc>
        <w:tc>
          <w:tcPr>
            <w:tcW w:w="217" w:type="pct"/>
            <w:gridSpan w:val="2"/>
            <w:shd w:val="clear" w:color="auto" w:fill="auto"/>
            <w:hideMark/>
          </w:tcPr>
          <w:p w14:paraId="636910C3" w14:textId="77777777" w:rsidR="00EB3549" w:rsidRPr="001A4780" w:rsidRDefault="00EB3549" w:rsidP="003F07D0">
            <w:pPr>
              <w:spacing w:before="0" w:after="0" w:line="276" w:lineRule="auto"/>
              <w:jc w:val="center"/>
              <w:rPr>
                <w:sz w:val="20"/>
              </w:rPr>
            </w:pPr>
            <w:r w:rsidRPr="001A4780">
              <w:rPr>
                <w:sz w:val="20"/>
              </w:rPr>
              <w:t>O</w:t>
            </w:r>
          </w:p>
        </w:tc>
        <w:tc>
          <w:tcPr>
            <w:tcW w:w="512" w:type="pct"/>
            <w:gridSpan w:val="5"/>
            <w:shd w:val="clear" w:color="auto" w:fill="auto"/>
            <w:hideMark/>
          </w:tcPr>
          <w:p w14:paraId="50B4EAFF" w14:textId="77777777" w:rsidR="00EB3549" w:rsidRPr="001A4780" w:rsidRDefault="00EB3549" w:rsidP="003F07D0">
            <w:pPr>
              <w:spacing w:before="0" w:after="0" w:line="276" w:lineRule="auto"/>
              <w:jc w:val="center"/>
              <w:rPr>
                <w:sz w:val="20"/>
              </w:rPr>
            </w:pPr>
            <w:r w:rsidRPr="001A4780">
              <w:rPr>
                <w:sz w:val="20"/>
              </w:rPr>
              <w:t>S</w:t>
            </w:r>
          </w:p>
        </w:tc>
        <w:tc>
          <w:tcPr>
            <w:tcW w:w="1406" w:type="pct"/>
            <w:shd w:val="clear" w:color="auto" w:fill="auto"/>
            <w:hideMark/>
          </w:tcPr>
          <w:p w14:paraId="47A81087" w14:textId="77777777" w:rsidR="00EB3549" w:rsidRPr="001A4780" w:rsidRDefault="00EB3549" w:rsidP="003F07D0">
            <w:pPr>
              <w:spacing w:before="0" w:after="0" w:line="276" w:lineRule="auto"/>
              <w:rPr>
                <w:sz w:val="20"/>
              </w:rPr>
            </w:pPr>
            <w:r w:rsidRPr="00061C78">
              <w:rPr>
                <w:sz w:val="20"/>
              </w:rPr>
              <w:t>Ответственное должностное лицо</w:t>
            </w:r>
          </w:p>
        </w:tc>
        <w:tc>
          <w:tcPr>
            <w:tcW w:w="1354" w:type="pct"/>
            <w:gridSpan w:val="3"/>
            <w:shd w:val="clear" w:color="auto" w:fill="auto"/>
            <w:hideMark/>
          </w:tcPr>
          <w:p w14:paraId="158EE75C" w14:textId="77777777" w:rsidR="00EB3549" w:rsidRPr="001A4780" w:rsidRDefault="00EB3549" w:rsidP="003F07D0">
            <w:pPr>
              <w:spacing w:before="0" w:after="0" w:line="276" w:lineRule="auto"/>
              <w:rPr>
                <w:sz w:val="20"/>
              </w:rPr>
            </w:pPr>
            <w:r>
              <w:rPr>
                <w:sz w:val="20"/>
              </w:rPr>
              <w:t xml:space="preserve"> </w:t>
            </w:r>
          </w:p>
        </w:tc>
      </w:tr>
      <w:tr w:rsidR="00EB3549" w:rsidRPr="001A4780" w14:paraId="229305E3" w14:textId="77777777" w:rsidTr="00902DF6">
        <w:tc>
          <w:tcPr>
            <w:tcW w:w="747" w:type="pct"/>
            <w:gridSpan w:val="2"/>
            <w:shd w:val="clear" w:color="auto" w:fill="auto"/>
            <w:hideMark/>
          </w:tcPr>
          <w:p w14:paraId="27B2C2B6" w14:textId="77777777" w:rsidR="00EB3549" w:rsidRPr="001A4780" w:rsidRDefault="00EB3549" w:rsidP="003F07D0">
            <w:pPr>
              <w:spacing w:before="0" w:after="0" w:line="276" w:lineRule="auto"/>
              <w:rPr>
                <w:sz w:val="20"/>
              </w:rPr>
            </w:pPr>
            <w:r w:rsidRPr="001A4780">
              <w:rPr>
                <w:sz w:val="20"/>
              </w:rPr>
              <w:t> </w:t>
            </w:r>
          </w:p>
        </w:tc>
        <w:tc>
          <w:tcPr>
            <w:tcW w:w="764" w:type="pct"/>
            <w:gridSpan w:val="4"/>
            <w:shd w:val="clear" w:color="auto" w:fill="auto"/>
            <w:hideMark/>
          </w:tcPr>
          <w:p w14:paraId="0FE49AB5" w14:textId="77777777" w:rsidR="00EB3549" w:rsidRPr="001A4780" w:rsidRDefault="00EB3549" w:rsidP="003F07D0">
            <w:pPr>
              <w:spacing w:before="0" w:after="0" w:line="276" w:lineRule="auto"/>
              <w:rPr>
                <w:sz w:val="20"/>
              </w:rPr>
            </w:pPr>
            <w:r w:rsidRPr="001A4780">
              <w:rPr>
                <w:sz w:val="20"/>
              </w:rPr>
              <w:t xml:space="preserve">contactEMail </w:t>
            </w:r>
          </w:p>
        </w:tc>
        <w:tc>
          <w:tcPr>
            <w:tcW w:w="217" w:type="pct"/>
            <w:gridSpan w:val="2"/>
            <w:shd w:val="clear" w:color="auto" w:fill="auto"/>
            <w:hideMark/>
          </w:tcPr>
          <w:p w14:paraId="500FDC62" w14:textId="77777777" w:rsidR="00EB3549" w:rsidRPr="001A4780" w:rsidRDefault="00EB3549" w:rsidP="003F07D0">
            <w:pPr>
              <w:spacing w:before="0" w:after="0" w:line="276" w:lineRule="auto"/>
              <w:jc w:val="center"/>
              <w:rPr>
                <w:sz w:val="20"/>
              </w:rPr>
            </w:pPr>
            <w:r w:rsidRPr="001A4780">
              <w:rPr>
                <w:sz w:val="20"/>
              </w:rPr>
              <w:t>O</w:t>
            </w:r>
          </w:p>
        </w:tc>
        <w:tc>
          <w:tcPr>
            <w:tcW w:w="512" w:type="pct"/>
            <w:gridSpan w:val="5"/>
            <w:shd w:val="clear" w:color="auto" w:fill="auto"/>
            <w:hideMark/>
          </w:tcPr>
          <w:p w14:paraId="0B867226" w14:textId="77777777" w:rsidR="00EB3549" w:rsidRPr="001A4780" w:rsidRDefault="00EB3549" w:rsidP="003F07D0">
            <w:pPr>
              <w:spacing w:before="0" w:after="0" w:line="276" w:lineRule="auto"/>
              <w:jc w:val="center"/>
              <w:rPr>
                <w:sz w:val="20"/>
              </w:rPr>
            </w:pPr>
            <w:r w:rsidRPr="001A4780">
              <w:rPr>
                <w:sz w:val="20"/>
              </w:rPr>
              <w:t>T(1-256)</w:t>
            </w:r>
          </w:p>
        </w:tc>
        <w:tc>
          <w:tcPr>
            <w:tcW w:w="1406" w:type="pct"/>
            <w:shd w:val="clear" w:color="auto" w:fill="auto"/>
            <w:hideMark/>
          </w:tcPr>
          <w:p w14:paraId="3FD5C76A" w14:textId="77777777" w:rsidR="00EB3549" w:rsidRPr="001A4780" w:rsidRDefault="00EB3549" w:rsidP="003F07D0">
            <w:pPr>
              <w:spacing w:before="0" w:after="0" w:line="276" w:lineRule="auto"/>
              <w:rPr>
                <w:sz w:val="20"/>
              </w:rPr>
            </w:pPr>
            <w:r w:rsidRPr="001A4780">
              <w:rPr>
                <w:sz w:val="20"/>
              </w:rPr>
              <w:t>e-mail адрес контактного лица</w:t>
            </w:r>
          </w:p>
        </w:tc>
        <w:tc>
          <w:tcPr>
            <w:tcW w:w="1354" w:type="pct"/>
            <w:gridSpan w:val="3"/>
            <w:shd w:val="clear" w:color="auto" w:fill="auto"/>
            <w:hideMark/>
          </w:tcPr>
          <w:p w14:paraId="074FFC69" w14:textId="77777777" w:rsidR="00EB3549" w:rsidRPr="001A4780" w:rsidRDefault="00EB3549" w:rsidP="003F07D0">
            <w:pPr>
              <w:spacing w:before="0" w:after="0" w:line="276" w:lineRule="auto"/>
              <w:rPr>
                <w:sz w:val="20"/>
              </w:rPr>
            </w:pPr>
          </w:p>
        </w:tc>
      </w:tr>
      <w:tr w:rsidR="00EB3549" w:rsidRPr="001A4780" w14:paraId="6756EF6E" w14:textId="77777777" w:rsidTr="00902DF6">
        <w:tc>
          <w:tcPr>
            <w:tcW w:w="747" w:type="pct"/>
            <w:gridSpan w:val="2"/>
            <w:shd w:val="clear" w:color="auto" w:fill="auto"/>
            <w:hideMark/>
          </w:tcPr>
          <w:p w14:paraId="7D55A2B6" w14:textId="77777777" w:rsidR="00EB3549" w:rsidRPr="001A4780" w:rsidRDefault="00EB3549" w:rsidP="003F07D0">
            <w:pPr>
              <w:spacing w:before="0" w:after="0" w:line="276" w:lineRule="auto"/>
              <w:rPr>
                <w:sz w:val="20"/>
              </w:rPr>
            </w:pPr>
            <w:r w:rsidRPr="001A4780">
              <w:rPr>
                <w:sz w:val="20"/>
              </w:rPr>
              <w:t> </w:t>
            </w:r>
          </w:p>
        </w:tc>
        <w:tc>
          <w:tcPr>
            <w:tcW w:w="764" w:type="pct"/>
            <w:gridSpan w:val="4"/>
            <w:shd w:val="clear" w:color="auto" w:fill="auto"/>
            <w:hideMark/>
          </w:tcPr>
          <w:p w14:paraId="59502ABC" w14:textId="77777777" w:rsidR="00EB3549" w:rsidRPr="001A4780" w:rsidRDefault="00EB3549" w:rsidP="003F07D0">
            <w:pPr>
              <w:spacing w:before="0" w:after="0" w:line="276" w:lineRule="auto"/>
              <w:rPr>
                <w:sz w:val="20"/>
              </w:rPr>
            </w:pPr>
            <w:r w:rsidRPr="001A4780">
              <w:rPr>
                <w:sz w:val="20"/>
              </w:rPr>
              <w:t xml:space="preserve">contactPhone </w:t>
            </w:r>
          </w:p>
        </w:tc>
        <w:tc>
          <w:tcPr>
            <w:tcW w:w="217" w:type="pct"/>
            <w:gridSpan w:val="2"/>
            <w:shd w:val="clear" w:color="auto" w:fill="auto"/>
            <w:hideMark/>
          </w:tcPr>
          <w:p w14:paraId="738449A2" w14:textId="77777777" w:rsidR="00EB3549" w:rsidRPr="001A4780" w:rsidRDefault="00EB3549" w:rsidP="003F07D0">
            <w:pPr>
              <w:spacing w:before="0" w:after="0" w:line="276" w:lineRule="auto"/>
              <w:jc w:val="center"/>
              <w:rPr>
                <w:sz w:val="20"/>
              </w:rPr>
            </w:pPr>
            <w:r w:rsidRPr="001A4780">
              <w:rPr>
                <w:sz w:val="20"/>
              </w:rPr>
              <w:t>O</w:t>
            </w:r>
          </w:p>
        </w:tc>
        <w:tc>
          <w:tcPr>
            <w:tcW w:w="512" w:type="pct"/>
            <w:gridSpan w:val="5"/>
            <w:shd w:val="clear" w:color="auto" w:fill="auto"/>
            <w:hideMark/>
          </w:tcPr>
          <w:p w14:paraId="3509B5CD" w14:textId="77777777" w:rsidR="00EB3549" w:rsidRPr="001A4780" w:rsidRDefault="00EB3549" w:rsidP="003F07D0">
            <w:pPr>
              <w:spacing w:before="0" w:after="0" w:line="276" w:lineRule="auto"/>
              <w:jc w:val="center"/>
              <w:rPr>
                <w:sz w:val="20"/>
              </w:rPr>
            </w:pPr>
            <w:r w:rsidRPr="001A4780">
              <w:rPr>
                <w:sz w:val="20"/>
              </w:rPr>
              <w:t>T(1-30)</w:t>
            </w:r>
          </w:p>
        </w:tc>
        <w:tc>
          <w:tcPr>
            <w:tcW w:w="1406" w:type="pct"/>
            <w:shd w:val="clear" w:color="auto" w:fill="auto"/>
            <w:hideMark/>
          </w:tcPr>
          <w:p w14:paraId="50904D51" w14:textId="77777777" w:rsidR="00EB3549" w:rsidRPr="001A4780" w:rsidRDefault="00EB3549" w:rsidP="003F07D0">
            <w:pPr>
              <w:spacing w:before="0" w:after="0" w:line="276" w:lineRule="auto"/>
              <w:rPr>
                <w:sz w:val="20"/>
              </w:rPr>
            </w:pPr>
            <w:r w:rsidRPr="001A4780">
              <w:rPr>
                <w:sz w:val="20"/>
              </w:rPr>
              <w:t>Телефон контактного лица</w:t>
            </w:r>
          </w:p>
        </w:tc>
        <w:tc>
          <w:tcPr>
            <w:tcW w:w="1354" w:type="pct"/>
            <w:gridSpan w:val="3"/>
            <w:shd w:val="clear" w:color="auto" w:fill="auto"/>
            <w:hideMark/>
          </w:tcPr>
          <w:p w14:paraId="4AF30014" w14:textId="77777777" w:rsidR="00EB3549" w:rsidRPr="001A4780" w:rsidRDefault="00EB3549" w:rsidP="003F07D0">
            <w:pPr>
              <w:spacing w:before="0" w:after="0" w:line="276" w:lineRule="auto"/>
              <w:rPr>
                <w:sz w:val="20"/>
              </w:rPr>
            </w:pPr>
            <w:r w:rsidRPr="001A4780">
              <w:rPr>
                <w:sz w:val="20"/>
              </w:rPr>
              <w:t>Шаблон значения: [0-9]{1,4}\-{1}[0-9]{3,7}\-{1}[0-9]{1,8}(\-{1}[0-9]{1,4})?</w:t>
            </w:r>
            <w:r>
              <w:rPr>
                <w:sz w:val="20"/>
              </w:rPr>
              <w:t xml:space="preserve"> </w:t>
            </w:r>
          </w:p>
        </w:tc>
      </w:tr>
      <w:tr w:rsidR="00EB3549" w:rsidRPr="001A4780" w14:paraId="68673D1C" w14:textId="77777777" w:rsidTr="00902DF6">
        <w:trPr>
          <w:trHeight w:val="755"/>
        </w:trPr>
        <w:tc>
          <w:tcPr>
            <w:tcW w:w="747" w:type="pct"/>
            <w:gridSpan w:val="2"/>
            <w:shd w:val="clear" w:color="auto" w:fill="auto"/>
            <w:hideMark/>
          </w:tcPr>
          <w:p w14:paraId="0D2C4BF2" w14:textId="77777777" w:rsidR="00EB3549" w:rsidRPr="001A4780" w:rsidRDefault="00EB3549" w:rsidP="003F07D0">
            <w:pPr>
              <w:spacing w:before="0" w:after="0" w:line="276" w:lineRule="auto"/>
              <w:rPr>
                <w:sz w:val="20"/>
              </w:rPr>
            </w:pPr>
            <w:r w:rsidRPr="001A4780">
              <w:rPr>
                <w:sz w:val="20"/>
              </w:rPr>
              <w:t> </w:t>
            </w:r>
          </w:p>
        </w:tc>
        <w:tc>
          <w:tcPr>
            <w:tcW w:w="764" w:type="pct"/>
            <w:gridSpan w:val="4"/>
            <w:shd w:val="clear" w:color="auto" w:fill="auto"/>
            <w:hideMark/>
          </w:tcPr>
          <w:p w14:paraId="776A357D" w14:textId="77777777" w:rsidR="00EB3549" w:rsidRPr="001A4780" w:rsidRDefault="00EB3549" w:rsidP="003F07D0">
            <w:pPr>
              <w:spacing w:before="0" w:after="0" w:line="276" w:lineRule="auto"/>
              <w:rPr>
                <w:sz w:val="20"/>
              </w:rPr>
            </w:pPr>
            <w:r w:rsidRPr="001A4780">
              <w:rPr>
                <w:sz w:val="20"/>
              </w:rPr>
              <w:t xml:space="preserve">contactFax </w:t>
            </w:r>
          </w:p>
        </w:tc>
        <w:tc>
          <w:tcPr>
            <w:tcW w:w="217" w:type="pct"/>
            <w:gridSpan w:val="2"/>
            <w:shd w:val="clear" w:color="auto" w:fill="auto"/>
            <w:hideMark/>
          </w:tcPr>
          <w:p w14:paraId="4092ED8D" w14:textId="77777777" w:rsidR="00EB3549" w:rsidRPr="001A4780" w:rsidRDefault="00EB3549" w:rsidP="003F07D0">
            <w:pPr>
              <w:spacing w:before="0" w:after="0" w:line="276" w:lineRule="auto"/>
              <w:jc w:val="center"/>
              <w:rPr>
                <w:sz w:val="20"/>
              </w:rPr>
            </w:pPr>
            <w:r w:rsidRPr="001A4780">
              <w:rPr>
                <w:sz w:val="20"/>
              </w:rPr>
              <w:t>H</w:t>
            </w:r>
          </w:p>
        </w:tc>
        <w:tc>
          <w:tcPr>
            <w:tcW w:w="512" w:type="pct"/>
            <w:gridSpan w:val="5"/>
            <w:shd w:val="clear" w:color="auto" w:fill="auto"/>
            <w:hideMark/>
          </w:tcPr>
          <w:p w14:paraId="5FB01EDA" w14:textId="77777777" w:rsidR="00EB3549" w:rsidRPr="001A4780" w:rsidRDefault="00EB3549" w:rsidP="003F07D0">
            <w:pPr>
              <w:spacing w:before="0" w:after="0" w:line="276" w:lineRule="auto"/>
              <w:jc w:val="center"/>
              <w:rPr>
                <w:sz w:val="20"/>
              </w:rPr>
            </w:pPr>
            <w:r w:rsidRPr="001A4780">
              <w:rPr>
                <w:sz w:val="20"/>
              </w:rPr>
              <w:t>T(1-30)</w:t>
            </w:r>
          </w:p>
        </w:tc>
        <w:tc>
          <w:tcPr>
            <w:tcW w:w="1406" w:type="pct"/>
            <w:shd w:val="clear" w:color="auto" w:fill="auto"/>
            <w:hideMark/>
          </w:tcPr>
          <w:p w14:paraId="029C68DE" w14:textId="77777777" w:rsidR="00EB3549" w:rsidRPr="001A4780" w:rsidRDefault="00EB3549" w:rsidP="003F07D0">
            <w:pPr>
              <w:spacing w:before="0" w:after="0" w:line="276" w:lineRule="auto"/>
              <w:rPr>
                <w:sz w:val="20"/>
              </w:rPr>
            </w:pPr>
            <w:r w:rsidRPr="001A4780">
              <w:rPr>
                <w:sz w:val="20"/>
              </w:rPr>
              <w:t>Факс контактного лица</w:t>
            </w:r>
          </w:p>
        </w:tc>
        <w:tc>
          <w:tcPr>
            <w:tcW w:w="1354" w:type="pct"/>
            <w:gridSpan w:val="3"/>
            <w:shd w:val="clear" w:color="auto" w:fill="auto"/>
            <w:hideMark/>
          </w:tcPr>
          <w:p w14:paraId="456FADB1" w14:textId="77777777" w:rsidR="00EB3549" w:rsidRPr="001A4780" w:rsidRDefault="00EB3549" w:rsidP="003F07D0">
            <w:pPr>
              <w:spacing w:before="0" w:after="0" w:line="276" w:lineRule="auto"/>
              <w:rPr>
                <w:sz w:val="20"/>
              </w:rPr>
            </w:pPr>
            <w:r w:rsidRPr="001A4780">
              <w:rPr>
                <w:sz w:val="20"/>
              </w:rPr>
              <w:t>Шаблон значения: [0-9]{1,4}\-{1}[0-9]{3,7}\-{1}[0-9]{1,8}(\-{1}[0-9]{1,4})?</w:t>
            </w:r>
            <w:r>
              <w:rPr>
                <w:sz w:val="20"/>
              </w:rPr>
              <w:t xml:space="preserve"> </w:t>
            </w:r>
          </w:p>
        </w:tc>
      </w:tr>
      <w:tr w:rsidR="00EB3549" w:rsidRPr="001A4780" w14:paraId="3F2B35B4" w14:textId="77777777" w:rsidTr="00902DF6">
        <w:tc>
          <w:tcPr>
            <w:tcW w:w="747" w:type="pct"/>
            <w:gridSpan w:val="2"/>
            <w:shd w:val="clear" w:color="auto" w:fill="auto"/>
            <w:hideMark/>
          </w:tcPr>
          <w:p w14:paraId="5BA05BE6" w14:textId="77777777" w:rsidR="00EB3549" w:rsidRPr="001A4780" w:rsidRDefault="00EB3549" w:rsidP="003F07D0">
            <w:pPr>
              <w:spacing w:before="0" w:after="0" w:line="276" w:lineRule="auto"/>
              <w:rPr>
                <w:sz w:val="20"/>
              </w:rPr>
            </w:pPr>
          </w:p>
        </w:tc>
        <w:tc>
          <w:tcPr>
            <w:tcW w:w="764" w:type="pct"/>
            <w:gridSpan w:val="4"/>
            <w:shd w:val="clear" w:color="auto" w:fill="auto"/>
            <w:hideMark/>
          </w:tcPr>
          <w:p w14:paraId="31F262A5" w14:textId="77777777" w:rsidR="00EB3549" w:rsidRPr="001A4780" w:rsidRDefault="00EB3549" w:rsidP="003F07D0">
            <w:pPr>
              <w:spacing w:before="0" w:after="0" w:line="276" w:lineRule="auto"/>
              <w:rPr>
                <w:sz w:val="20"/>
              </w:rPr>
            </w:pPr>
            <w:r w:rsidRPr="00522082">
              <w:rPr>
                <w:sz w:val="20"/>
              </w:rPr>
              <w:t>addInfo</w:t>
            </w:r>
          </w:p>
        </w:tc>
        <w:tc>
          <w:tcPr>
            <w:tcW w:w="217" w:type="pct"/>
            <w:gridSpan w:val="2"/>
            <w:shd w:val="clear" w:color="auto" w:fill="auto"/>
            <w:hideMark/>
          </w:tcPr>
          <w:p w14:paraId="3ABF107C" w14:textId="77777777" w:rsidR="00EB3549" w:rsidRPr="001A4780" w:rsidRDefault="00EB3549" w:rsidP="003F07D0">
            <w:pPr>
              <w:spacing w:before="0" w:after="0" w:line="276" w:lineRule="auto"/>
              <w:jc w:val="center"/>
              <w:rPr>
                <w:sz w:val="20"/>
              </w:rPr>
            </w:pPr>
            <w:r>
              <w:rPr>
                <w:sz w:val="20"/>
              </w:rPr>
              <w:t>Н</w:t>
            </w:r>
          </w:p>
        </w:tc>
        <w:tc>
          <w:tcPr>
            <w:tcW w:w="512" w:type="pct"/>
            <w:gridSpan w:val="5"/>
            <w:shd w:val="clear" w:color="auto" w:fill="auto"/>
            <w:hideMark/>
          </w:tcPr>
          <w:p w14:paraId="4EE835E5" w14:textId="77777777" w:rsidR="00EB3549" w:rsidRPr="001A4780" w:rsidRDefault="00EB3549" w:rsidP="003F07D0">
            <w:pPr>
              <w:spacing w:before="0" w:after="0" w:line="276" w:lineRule="auto"/>
              <w:jc w:val="center"/>
              <w:rPr>
                <w:sz w:val="20"/>
              </w:rPr>
            </w:pPr>
            <w:r>
              <w:rPr>
                <w:sz w:val="20"/>
              </w:rPr>
              <w:t>Т(1-2000)</w:t>
            </w:r>
          </w:p>
        </w:tc>
        <w:tc>
          <w:tcPr>
            <w:tcW w:w="1406" w:type="pct"/>
            <w:shd w:val="clear" w:color="auto" w:fill="auto"/>
            <w:hideMark/>
          </w:tcPr>
          <w:p w14:paraId="3D686BA8" w14:textId="77777777" w:rsidR="00EB3549" w:rsidRPr="001A4780" w:rsidRDefault="00EB3549" w:rsidP="003F07D0">
            <w:pPr>
              <w:spacing w:before="0" w:after="0" w:line="276" w:lineRule="auto"/>
              <w:rPr>
                <w:sz w:val="20"/>
              </w:rPr>
            </w:pPr>
            <w:r w:rsidRPr="00522082">
              <w:rPr>
                <w:sz w:val="20"/>
              </w:rPr>
              <w:t>Дополнительная информация</w:t>
            </w:r>
          </w:p>
        </w:tc>
        <w:tc>
          <w:tcPr>
            <w:tcW w:w="1354" w:type="pct"/>
            <w:gridSpan w:val="3"/>
            <w:shd w:val="clear" w:color="auto" w:fill="auto"/>
            <w:hideMark/>
          </w:tcPr>
          <w:p w14:paraId="69F6E139" w14:textId="77777777" w:rsidR="00EB3549" w:rsidRPr="001A4780" w:rsidRDefault="00EB3549" w:rsidP="003F07D0">
            <w:pPr>
              <w:spacing w:before="0" w:after="0" w:line="276" w:lineRule="auto"/>
              <w:rPr>
                <w:sz w:val="20"/>
              </w:rPr>
            </w:pPr>
          </w:p>
        </w:tc>
      </w:tr>
      <w:tr w:rsidR="00EB3549" w:rsidRPr="001A4780" w14:paraId="69E78462" w14:textId="77777777" w:rsidTr="00902DF6">
        <w:tc>
          <w:tcPr>
            <w:tcW w:w="5000" w:type="pct"/>
            <w:gridSpan w:val="17"/>
            <w:shd w:val="clear" w:color="auto" w:fill="auto"/>
            <w:hideMark/>
          </w:tcPr>
          <w:p w14:paraId="77B806BD" w14:textId="77777777" w:rsidR="00EB3549" w:rsidRPr="001A4780" w:rsidRDefault="00EB3549" w:rsidP="003F07D0">
            <w:pPr>
              <w:spacing w:before="0" w:after="0" w:line="276" w:lineRule="auto"/>
              <w:jc w:val="center"/>
              <w:rPr>
                <w:sz w:val="20"/>
              </w:rPr>
            </w:pPr>
            <w:r w:rsidRPr="001A4780">
              <w:rPr>
                <w:b/>
                <w:bCs/>
                <w:sz w:val="20"/>
              </w:rPr>
              <w:t>Контактное лицо</w:t>
            </w:r>
          </w:p>
        </w:tc>
      </w:tr>
      <w:tr w:rsidR="00EB3549" w:rsidRPr="001A4780" w14:paraId="197DE0F8" w14:textId="77777777" w:rsidTr="00902DF6">
        <w:tc>
          <w:tcPr>
            <w:tcW w:w="747" w:type="pct"/>
            <w:gridSpan w:val="2"/>
            <w:shd w:val="clear" w:color="auto" w:fill="auto"/>
            <w:hideMark/>
          </w:tcPr>
          <w:p w14:paraId="71CE8A07" w14:textId="77777777" w:rsidR="00EB3549" w:rsidRPr="001A4780" w:rsidRDefault="00EB3549" w:rsidP="003F07D0">
            <w:pPr>
              <w:spacing w:before="0" w:after="0" w:line="276" w:lineRule="auto"/>
              <w:rPr>
                <w:sz w:val="20"/>
              </w:rPr>
            </w:pPr>
            <w:r w:rsidRPr="001A4780">
              <w:rPr>
                <w:b/>
                <w:bCs/>
                <w:sz w:val="20"/>
              </w:rPr>
              <w:t>contactPerson</w:t>
            </w:r>
          </w:p>
        </w:tc>
        <w:tc>
          <w:tcPr>
            <w:tcW w:w="764" w:type="pct"/>
            <w:gridSpan w:val="4"/>
            <w:shd w:val="clear" w:color="auto" w:fill="auto"/>
            <w:hideMark/>
          </w:tcPr>
          <w:p w14:paraId="1B921400" w14:textId="77777777" w:rsidR="00EB3549" w:rsidRPr="001A4780" w:rsidRDefault="00EB3549" w:rsidP="003F07D0">
            <w:pPr>
              <w:spacing w:before="0" w:after="0" w:line="276" w:lineRule="auto"/>
              <w:rPr>
                <w:sz w:val="20"/>
              </w:rPr>
            </w:pPr>
            <w:r w:rsidRPr="001A4780">
              <w:rPr>
                <w:sz w:val="20"/>
              </w:rPr>
              <w:t> </w:t>
            </w:r>
          </w:p>
        </w:tc>
        <w:tc>
          <w:tcPr>
            <w:tcW w:w="217" w:type="pct"/>
            <w:gridSpan w:val="2"/>
            <w:shd w:val="clear" w:color="auto" w:fill="auto"/>
            <w:hideMark/>
          </w:tcPr>
          <w:p w14:paraId="4E15F561" w14:textId="77777777" w:rsidR="00EB3549" w:rsidRPr="001A4780" w:rsidRDefault="00EB3549" w:rsidP="003F07D0">
            <w:pPr>
              <w:spacing w:before="0" w:after="0" w:line="276" w:lineRule="auto"/>
              <w:rPr>
                <w:sz w:val="20"/>
              </w:rPr>
            </w:pPr>
            <w:r w:rsidRPr="001A4780">
              <w:rPr>
                <w:sz w:val="20"/>
              </w:rPr>
              <w:t> </w:t>
            </w:r>
          </w:p>
        </w:tc>
        <w:tc>
          <w:tcPr>
            <w:tcW w:w="512" w:type="pct"/>
            <w:gridSpan w:val="5"/>
            <w:shd w:val="clear" w:color="auto" w:fill="auto"/>
            <w:hideMark/>
          </w:tcPr>
          <w:p w14:paraId="3B73589D" w14:textId="77777777" w:rsidR="00EB3549" w:rsidRPr="001A4780" w:rsidRDefault="00EB3549" w:rsidP="003F07D0">
            <w:pPr>
              <w:spacing w:before="0" w:after="0" w:line="276" w:lineRule="auto"/>
              <w:rPr>
                <w:sz w:val="20"/>
              </w:rPr>
            </w:pPr>
            <w:r w:rsidRPr="001A4780">
              <w:rPr>
                <w:sz w:val="20"/>
              </w:rPr>
              <w:t> </w:t>
            </w:r>
          </w:p>
        </w:tc>
        <w:tc>
          <w:tcPr>
            <w:tcW w:w="1406" w:type="pct"/>
            <w:shd w:val="clear" w:color="auto" w:fill="auto"/>
            <w:hideMark/>
          </w:tcPr>
          <w:p w14:paraId="531B58B9" w14:textId="77777777" w:rsidR="00EB3549" w:rsidRPr="001A4780" w:rsidRDefault="00EB3549" w:rsidP="003F07D0">
            <w:pPr>
              <w:spacing w:before="0" w:after="0" w:line="276" w:lineRule="auto"/>
              <w:rPr>
                <w:sz w:val="20"/>
              </w:rPr>
            </w:pPr>
            <w:r w:rsidRPr="001A4780">
              <w:rPr>
                <w:sz w:val="20"/>
              </w:rPr>
              <w:t> </w:t>
            </w:r>
          </w:p>
        </w:tc>
        <w:tc>
          <w:tcPr>
            <w:tcW w:w="1354" w:type="pct"/>
            <w:gridSpan w:val="3"/>
            <w:shd w:val="clear" w:color="auto" w:fill="auto"/>
            <w:hideMark/>
          </w:tcPr>
          <w:p w14:paraId="5B279B4E" w14:textId="77777777" w:rsidR="00EB3549" w:rsidRPr="001A4780" w:rsidRDefault="00EB3549" w:rsidP="003F07D0">
            <w:pPr>
              <w:spacing w:before="0" w:after="0" w:line="276" w:lineRule="auto"/>
              <w:rPr>
                <w:sz w:val="20"/>
              </w:rPr>
            </w:pPr>
            <w:r>
              <w:rPr>
                <w:sz w:val="20"/>
              </w:rPr>
              <w:t xml:space="preserve"> </w:t>
            </w:r>
          </w:p>
        </w:tc>
      </w:tr>
      <w:tr w:rsidR="00EB3549" w:rsidRPr="001A4780" w14:paraId="1126211A" w14:textId="77777777" w:rsidTr="00902DF6">
        <w:tc>
          <w:tcPr>
            <w:tcW w:w="747" w:type="pct"/>
            <w:gridSpan w:val="2"/>
            <w:shd w:val="clear" w:color="auto" w:fill="auto"/>
            <w:hideMark/>
          </w:tcPr>
          <w:p w14:paraId="0D2C5793" w14:textId="77777777" w:rsidR="00EB3549" w:rsidRPr="001A4780" w:rsidRDefault="00EB3549" w:rsidP="003F07D0">
            <w:pPr>
              <w:spacing w:before="0" w:after="0" w:line="276" w:lineRule="auto"/>
              <w:rPr>
                <w:sz w:val="20"/>
              </w:rPr>
            </w:pPr>
            <w:r w:rsidRPr="001A4780">
              <w:rPr>
                <w:sz w:val="20"/>
              </w:rPr>
              <w:t> </w:t>
            </w:r>
          </w:p>
        </w:tc>
        <w:tc>
          <w:tcPr>
            <w:tcW w:w="764" w:type="pct"/>
            <w:gridSpan w:val="4"/>
            <w:shd w:val="clear" w:color="auto" w:fill="auto"/>
            <w:hideMark/>
          </w:tcPr>
          <w:p w14:paraId="79284ED5" w14:textId="77777777" w:rsidR="00EB3549" w:rsidRPr="001A4780" w:rsidRDefault="00EB3549" w:rsidP="003F07D0">
            <w:pPr>
              <w:spacing w:before="0" w:after="0" w:line="276" w:lineRule="auto"/>
              <w:rPr>
                <w:sz w:val="20"/>
              </w:rPr>
            </w:pPr>
            <w:r w:rsidRPr="001A4780">
              <w:rPr>
                <w:sz w:val="20"/>
              </w:rPr>
              <w:t xml:space="preserve">lastName </w:t>
            </w:r>
          </w:p>
        </w:tc>
        <w:tc>
          <w:tcPr>
            <w:tcW w:w="217" w:type="pct"/>
            <w:gridSpan w:val="2"/>
            <w:shd w:val="clear" w:color="auto" w:fill="auto"/>
            <w:hideMark/>
          </w:tcPr>
          <w:p w14:paraId="1A653692" w14:textId="77777777" w:rsidR="00EB3549" w:rsidRPr="001A4780" w:rsidRDefault="00EB3549" w:rsidP="003F07D0">
            <w:pPr>
              <w:spacing w:before="0" w:after="0" w:line="276" w:lineRule="auto"/>
              <w:jc w:val="center"/>
              <w:rPr>
                <w:sz w:val="20"/>
              </w:rPr>
            </w:pPr>
            <w:r w:rsidRPr="001A4780">
              <w:rPr>
                <w:sz w:val="20"/>
              </w:rPr>
              <w:t>O</w:t>
            </w:r>
          </w:p>
        </w:tc>
        <w:tc>
          <w:tcPr>
            <w:tcW w:w="512" w:type="pct"/>
            <w:gridSpan w:val="5"/>
            <w:shd w:val="clear" w:color="auto" w:fill="auto"/>
            <w:hideMark/>
          </w:tcPr>
          <w:p w14:paraId="37EB35D0" w14:textId="77777777" w:rsidR="00EB3549" w:rsidRPr="001A4780" w:rsidRDefault="00EB3549" w:rsidP="003F07D0">
            <w:pPr>
              <w:spacing w:before="0" w:after="0" w:line="276" w:lineRule="auto"/>
              <w:jc w:val="center"/>
              <w:rPr>
                <w:sz w:val="20"/>
              </w:rPr>
            </w:pPr>
            <w:r w:rsidRPr="001A4780">
              <w:rPr>
                <w:sz w:val="20"/>
              </w:rPr>
              <w:t>T(1-50)</w:t>
            </w:r>
          </w:p>
        </w:tc>
        <w:tc>
          <w:tcPr>
            <w:tcW w:w="1406" w:type="pct"/>
            <w:shd w:val="clear" w:color="auto" w:fill="auto"/>
            <w:hideMark/>
          </w:tcPr>
          <w:p w14:paraId="557C3DEF" w14:textId="77777777" w:rsidR="00EB3549" w:rsidRPr="001A4780" w:rsidRDefault="00EB3549" w:rsidP="003F07D0">
            <w:pPr>
              <w:spacing w:before="0" w:after="0" w:line="276" w:lineRule="auto"/>
              <w:rPr>
                <w:sz w:val="20"/>
              </w:rPr>
            </w:pPr>
            <w:r w:rsidRPr="001A4780">
              <w:rPr>
                <w:sz w:val="20"/>
              </w:rPr>
              <w:t>Фамилия</w:t>
            </w:r>
          </w:p>
        </w:tc>
        <w:tc>
          <w:tcPr>
            <w:tcW w:w="1354" w:type="pct"/>
            <w:gridSpan w:val="3"/>
            <w:shd w:val="clear" w:color="auto" w:fill="auto"/>
            <w:hideMark/>
          </w:tcPr>
          <w:p w14:paraId="1A60DDB5" w14:textId="77777777" w:rsidR="00EB3549" w:rsidRPr="001A4780" w:rsidRDefault="00EB3549" w:rsidP="003F07D0">
            <w:pPr>
              <w:spacing w:before="0" w:after="0" w:line="276" w:lineRule="auto"/>
              <w:rPr>
                <w:sz w:val="20"/>
              </w:rPr>
            </w:pPr>
            <w:r>
              <w:rPr>
                <w:sz w:val="20"/>
              </w:rPr>
              <w:t xml:space="preserve"> </w:t>
            </w:r>
          </w:p>
        </w:tc>
      </w:tr>
      <w:tr w:rsidR="00EB3549" w:rsidRPr="001A4780" w14:paraId="318349FD" w14:textId="77777777" w:rsidTr="00902DF6">
        <w:tc>
          <w:tcPr>
            <w:tcW w:w="747" w:type="pct"/>
            <w:gridSpan w:val="2"/>
            <w:shd w:val="clear" w:color="auto" w:fill="auto"/>
            <w:hideMark/>
          </w:tcPr>
          <w:p w14:paraId="7ED0ACB2" w14:textId="77777777" w:rsidR="00EB3549" w:rsidRPr="001A4780" w:rsidRDefault="00EB3549" w:rsidP="003F07D0">
            <w:pPr>
              <w:spacing w:before="0" w:after="0" w:line="276" w:lineRule="auto"/>
              <w:rPr>
                <w:sz w:val="20"/>
              </w:rPr>
            </w:pPr>
            <w:r w:rsidRPr="001A4780">
              <w:rPr>
                <w:sz w:val="20"/>
              </w:rPr>
              <w:t> </w:t>
            </w:r>
          </w:p>
        </w:tc>
        <w:tc>
          <w:tcPr>
            <w:tcW w:w="764" w:type="pct"/>
            <w:gridSpan w:val="4"/>
            <w:shd w:val="clear" w:color="auto" w:fill="auto"/>
            <w:hideMark/>
          </w:tcPr>
          <w:p w14:paraId="267E2918" w14:textId="77777777" w:rsidR="00EB3549" w:rsidRPr="001A4780" w:rsidRDefault="00EB3549" w:rsidP="003F07D0">
            <w:pPr>
              <w:spacing w:before="0" w:after="0" w:line="276" w:lineRule="auto"/>
              <w:rPr>
                <w:sz w:val="20"/>
              </w:rPr>
            </w:pPr>
            <w:r w:rsidRPr="001A4780">
              <w:rPr>
                <w:sz w:val="20"/>
              </w:rPr>
              <w:t xml:space="preserve">firstName </w:t>
            </w:r>
          </w:p>
        </w:tc>
        <w:tc>
          <w:tcPr>
            <w:tcW w:w="217" w:type="pct"/>
            <w:gridSpan w:val="2"/>
            <w:shd w:val="clear" w:color="auto" w:fill="auto"/>
            <w:hideMark/>
          </w:tcPr>
          <w:p w14:paraId="50FB3E15" w14:textId="77777777" w:rsidR="00EB3549" w:rsidRPr="001A4780" w:rsidRDefault="00EB3549" w:rsidP="003F07D0">
            <w:pPr>
              <w:spacing w:before="0" w:after="0" w:line="276" w:lineRule="auto"/>
              <w:jc w:val="center"/>
              <w:rPr>
                <w:sz w:val="20"/>
              </w:rPr>
            </w:pPr>
            <w:r w:rsidRPr="001A4780">
              <w:rPr>
                <w:sz w:val="20"/>
              </w:rPr>
              <w:t>O</w:t>
            </w:r>
          </w:p>
        </w:tc>
        <w:tc>
          <w:tcPr>
            <w:tcW w:w="512" w:type="pct"/>
            <w:gridSpan w:val="5"/>
            <w:shd w:val="clear" w:color="auto" w:fill="auto"/>
            <w:hideMark/>
          </w:tcPr>
          <w:p w14:paraId="51898697" w14:textId="77777777" w:rsidR="00EB3549" w:rsidRPr="001A4780" w:rsidRDefault="00EB3549" w:rsidP="003F07D0">
            <w:pPr>
              <w:spacing w:before="0" w:after="0" w:line="276" w:lineRule="auto"/>
              <w:jc w:val="center"/>
              <w:rPr>
                <w:sz w:val="20"/>
              </w:rPr>
            </w:pPr>
            <w:r w:rsidRPr="001A4780">
              <w:rPr>
                <w:sz w:val="20"/>
              </w:rPr>
              <w:t>T(1-50)</w:t>
            </w:r>
          </w:p>
        </w:tc>
        <w:tc>
          <w:tcPr>
            <w:tcW w:w="1406" w:type="pct"/>
            <w:shd w:val="clear" w:color="auto" w:fill="auto"/>
            <w:hideMark/>
          </w:tcPr>
          <w:p w14:paraId="23FD3C54" w14:textId="77777777" w:rsidR="00EB3549" w:rsidRPr="001A4780" w:rsidRDefault="00EB3549" w:rsidP="003F07D0">
            <w:pPr>
              <w:spacing w:before="0" w:after="0" w:line="276" w:lineRule="auto"/>
              <w:rPr>
                <w:sz w:val="20"/>
              </w:rPr>
            </w:pPr>
            <w:r w:rsidRPr="001A4780">
              <w:rPr>
                <w:sz w:val="20"/>
              </w:rPr>
              <w:t>Имя</w:t>
            </w:r>
          </w:p>
        </w:tc>
        <w:tc>
          <w:tcPr>
            <w:tcW w:w="1354" w:type="pct"/>
            <w:gridSpan w:val="3"/>
            <w:shd w:val="clear" w:color="auto" w:fill="auto"/>
            <w:hideMark/>
          </w:tcPr>
          <w:p w14:paraId="45002474" w14:textId="77777777" w:rsidR="00EB3549" w:rsidRPr="001A4780" w:rsidRDefault="00EB3549" w:rsidP="003F07D0">
            <w:pPr>
              <w:spacing w:before="0" w:after="0" w:line="276" w:lineRule="auto"/>
              <w:rPr>
                <w:sz w:val="20"/>
              </w:rPr>
            </w:pPr>
            <w:r>
              <w:rPr>
                <w:sz w:val="20"/>
              </w:rPr>
              <w:t xml:space="preserve"> </w:t>
            </w:r>
          </w:p>
        </w:tc>
      </w:tr>
      <w:tr w:rsidR="00EB3549" w:rsidRPr="001A4780" w14:paraId="2AFE2826" w14:textId="77777777" w:rsidTr="00902DF6">
        <w:tc>
          <w:tcPr>
            <w:tcW w:w="747" w:type="pct"/>
            <w:gridSpan w:val="2"/>
            <w:shd w:val="clear" w:color="auto" w:fill="auto"/>
            <w:hideMark/>
          </w:tcPr>
          <w:p w14:paraId="14BA2C34" w14:textId="77777777" w:rsidR="00EB3549" w:rsidRPr="001A4780" w:rsidRDefault="00EB3549" w:rsidP="003F07D0">
            <w:pPr>
              <w:spacing w:before="0" w:after="0" w:line="276" w:lineRule="auto"/>
              <w:rPr>
                <w:sz w:val="20"/>
              </w:rPr>
            </w:pPr>
            <w:r w:rsidRPr="001A4780">
              <w:rPr>
                <w:sz w:val="20"/>
              </w:rPr>
              <w:t> </w:t>
            </w:r>
          </w:p>
        </w:tc>
        <w:tc>
          <w:tcPr>
            <w:tcW w:w="764" w:type="pct"/>
            <w:gridSpan w:val="4"/>
            <w:shd w:val="clear" w:color="auto" w:fill="auto"/>
            <w:hideMark/>
          </w:tcPr>
          <w:p w14:paraId="453E90B2" w14:textId="77777777" w:rsidR="00EB3549" w:rsidRPr="001A4780" w:rsidRDefault="00EB3549" w:rsidP="003F07D0">
            <w:pPr>
              <w:spacing w:before="0" w:after="0" w:line="276" w:lineRule="auto"/>
              <w:rPr>
                <w:sz w:val="20"/>
              </w:rPr>
            </w:pPr>
            <w:r w:rsidRPr="001A4780">
              <w:rPr>
                <w:sz w:val="20"/>
              </w:rPr>
              <w:t xml:space="preserve">middleName </w:t>
            </w:r>
          </w:p>
        </w:tc>
        <w:tc>
          <w:tcPr>
            <w:tcW w:w="217" w:type="pct"/>
            <w:gridSpan w:val="2"/>
            <w:shd w:val="clear" w:color="auto" w:fill="auto"/>
            <w:hideMark/>
          </w:tcPr>
          <w:p w14:paraId="0C41D349" w14:textId="77777777" w:rsidR="00EB3549" w:rsidRPr="001A4780" w:rsidRDefault="00EB3549" w:rsidP="003F07D0">
            <w:pPr>
              <w:spacing w:before="0" w:after="0" w:line="276" w:lineRule="auto"/>
              <w:jc w:val="center"/>
              <w:rPr>
                <w:sz w:val="20"/>
              </w:rPr>
            </w:pPr>
            <w:r w:rsidRPr="001A4780">
              <w:rPr>
                <w:sz w:val="20"/>
              </w:rPr>
              <w:t>H</w:t>
            </w:r>
          </w:p>
        </w:tc>
        <w:tc>
          <w:tcPr>
            <w:tcW w:w="512" w:type="pct"/>
            <w:gridSpan w:val="5"/>
            <w:shd w:val="clear" w:color="auto" w:fill="auto"/>
            <w:hideMark/>
          </w:tcPr>
          <w:p w14:paraId="54534A18" w14:textId="77777777" w:rsidR="00EB3549" w:rsidRPr="001A4780" w:rsidRDefault="00EB3549" w:rsidP="003F07D0">
            <w:pPr>
              <w:spacing w:before="0" w:after="0" w:line="276" w:lineRule="auto"/>
              <w:jc w:val="center"/>
              <w:rPr>
                <w:sz w:val="20"/>
              </w:rPr>
            </w:pPr>
            <w:r w:rsidRPr="001A4780">
              <w:rPr>
                <w:sz w:val="20"/>
              </w:rPr>
              <w:t>T(1-50)</w:t>
            </w:r>
          </w:p>
        </w:tc>
        <w:tc>
          <w:tcPr>
            <w:tcW w:w="1406" w:type="pct"/>
            <w:shd w:val="clear" w:color="auto" w:fill="auto"/>
            <w:hideMark/>
          </w:tcPr>
          <w:p w14:paraId="1A4E6BDD" w14:textId="77777777" w:rsidR="00EB3549" w:rsidRPr="001A4780" w:rsidRDefault="00EB3549" w:rsidP="003F07D0">
            <w:pPr>
              <w:spacing w:before="0" w:after="0" w:line="276" w:lineRule="auto"/>
              <w:rPr>
                <w:sz w:val="20"/>
              </w:rPr>
            </w:pPr>
            <w:r w:rsidRPr="001A4780">
              <w:rPr>
                <w:sz w:val="20"/>
              </w:rPr>
              <w:t>Отчество</w:t>
            </w:r>
          </w:p>
        </w:tc>
        <w:tc>
          <w:tcPr>
            <w:tcW w:w="1354" w:type="pct"/>
            <w:gridSpan w:val="3"/>
            <w:shd w:val="clear" w:color="auto" w:fill="auto"/>
            <w:hideMark/>
          </w:tcPr>
          <w:p w14:paraId="4D8CBB66" w14:textId="77777777" w:rsidR="00EB3549" w:rsidRPr="001A4780" w:rsidRDefault="00EB3549" w:rsidP="003F07D0">
            <w:pPr>
              <w:spacing w:before="0" w:after="0" w:line="276" w:lineRule="auto"/>
              <w:rPr>
                <w:sz w:val="20"/>
              </w:rPr>
            </w:pPr>
            <w:r>
              <w:rPr>
                <w:sz w:val="20"/>
              </w:rPr>
              <w:t xml:space="preserve"> </w:t>
            </w:r>
          </w:p>
        </w:tc>
      </w:tr>
      <w:tr w:rsidR="00EB3549" w:rsidRPr="001A4780" w14:paraId="6D128433" w14:textId="77777777" w:rsidTr="00902DF6">
        <w:trPr>
          <w:trHeight w:val="262"/>
        </w:trPr>
        <w:tc>
          <w:tcPr>
            <w:tcW w:w="5000" w:type="pct"/>
            <w:gridSpan w:val="17"/>
            <w:shd w:val="clear" w:color="auto" w:fill="auto"/>
            <w:hideMark/>
          </w:tcPr>
          <w:p w14:paraId="73570973" w14:textId="77777777" w:rsidR="00EB3549" w:rsidRDefault="00EB3549" w:rsidP="003F07D0">
            <w:pPr>
              <w:spacing w:before="0" w:after="0" w:line="276" w:lineRule="auto"/>
              <w:jc w:val="center"/>
              <w:rPr>
                <w:sz w:val="20"/>
              </w:rPr>
            </w:pPr>
            <w:r w:rsidRPr="00B05B64">
              <w:rPr>
                <w:b/>
                <w:sz w:val="20"/>
              </w:rPr>
              <w:t>Специализированная организация</w:t>
            </w:r>
          </w:p>
        </w:tc>
      </w:tr>
      <w:tr w:rsidR="00EB3549" w:rsidRPr="001A4780" w14:paraId="1394DD47" w14:textId="77777777" w:rsidTr="00902DF6">
        <w:trPr>
          <w:trHeight w:val="262"/>
        </w:trPr>
        <w:tc>
          <w:tcPr>
            <w:tcW w:w="747" w:type="pct"/>
            <w:gridSpan w:val="2"/>
            <w:shd w:val="clear" w:color="auto" w:fill="auto"/>
            <w:hideMark/>
          </w:tcPr>
          <w:p w14:paraId="7A668971" w14:textId="77777777" w:rsidR="00EB3549" w:rsidRPr="00B05B64" w:rsidRDefault="00EB3549" w:rsidP="003F07D0">
            <w:pPr>
              <w:spacing w:before="0" w:after="0" w:line="276" w:lineRule="auto"/>
              <w:rPr>
                <w:b/>
                <w:sz w:val="20"/>
              </w:rPr>
            </w:pPr>
            <w:r w:rsidRPr="00B05B64">
              <w:rPr>
                <w:b/>
                <w:sz w:val="20"/>
              </w:rPr>
              <w:t>specializedOrg</w:t>
            </w:r>
          </w:p>
        </w:tc>
        <w:tc>
          <w:tcPr>
            <w:tcW w:w="764" w:type="pct"/>
            <w:gridSpan w:val="4"/>
            <w:shd w:val="clear" w:color="auto" w:fill="auto"/>
            <w:hideMark/>
          </w:tcPr>
          <w:p w14:paraId="4AB3AA10" w14:textId="77777777" w:rsidR="00EB3549" w:rsidRPr="001A4780" w:rsidRDefault="00EB3549" w:rsidP="003F07D0">
            <w:pPr>
              <w:spacing w:before="0" w:after="0" w:line="276" w:lineRule="auto"/>
              <w:rPr>
                <w:sz w:val="20"/>
              </w:rPr>
            </w:pPr>
          </w:p>
        </w:tc>
        <w:tc>
          <w:tcPr>
            <w:tcW w:w="217" w:type="pct"/>
            <w:gridSpan w:val="2"/>
            <w:shd w:val="clear" w:color="auto" w:fill="auto"/>
            <w:hideMark/>
          </w:tcPr>
          <w:p w14:paraId="699004F2" w14:textId="77777777" w:rsidR="00EB3549" w:rsidRPr="001A4780" w:rsidRDefault="00EB3549" w:rsidP="003F07D0">
            <w:pPr>
              <w:spacing w:before="0" w:after="0" w:line="276" w:lineRule="auto"/>
              <w:jc w:val="center"/>
              <w:rPr>
                <w:sz w:val="20"/>
              </w:rPr>
            </w:pPr>
          </w:p>
        </w:tc>
        <w:tc>
          <w:tcPr>
            <w:tcW w:w="512" w:type="pct"/>
            <w:gridSpan w:val="5"/>
            <w:shd w:val="clear" w:color="auto" w:fill="auto"/>
            <w:hideMark/>
          </w:tcPr>
          <w:p w14:paraId="551AAFA6" w14:textId="77777777" w:rsidR="00EB3549" w:rsidRPr="001A4780" w:rsidRDefault="00EB3549" w:rsidP="003F07D0">
            <w:pPr>
              <w:spacing w:before="0" w:after="0" w:line="276" w:lineRule="auto"/>
              <w:jc w:val="center"/>
              <w:rPr>
                <w:sz w:val="20"/>
              </w:rPr>
            </w:pPr>
          </w:p>
        </w:tc>
        <w:tc>
          <w:tcPr>
            <w:tcW w:w="1406" w:type="pct"/>
            <w:shd w:val="clear" w:color="auto" w:fill="auto"/>
            <w:hideMark/>
          </w:tcPr>
          <w:p w14:paraId="7BD1572E" w14:textId="77777777" w:rsidR="00EB3549" w:rsidRPr="001A4780" w:rsidRDefault="00EB3549" w:rsidP="003F07D0">
            <w:pPr>
              <w:spacing w:before="0" w:after="0" w:line="276" w:lineRule="auto"/>
              <w:rPr>
                <w:sz w:val="20"/>
              </w:rPr>
            </w:pPr>
          </w:p>
        </w:tc>
        <w:tc>
          <w:tcPr>
            <w:tcW w:w="1354" w:type="pct"/>
            <w:gridSpan w:val="3"/>
            <w:shd w:val="clear" w:color="auto" w:fill="auto"/>
            <w:hideMark/>
          </w:tcPr>
          <w:p w14:paraId="290A84C9" w14:textId="77777777" w:rsidR="00EB3549" w:rsidRDefault="00EB3549" w:rsidP="003F07D0">
            <w:pPr>
              <w:spacing w:before="0" w:after="0" w:line="276" w:lineRule="auto"/>
              <w:rPr>
                <w:sz w:val="20"/>
              </w:rPr>
            </w:pPr>
          </w:p>
        </w:tc>
      </w:tr>
      <w:tr w:rsidR="007B7320" w:rsidRPr="001A4780" w14:paraId="05C96957" w14:textId="77777777" w:rsidTr="00902DF6">
        <w:trPr>
          <w:trHeight w:val="262"/>
        </w:trPr>
        <w:tc>
          <w:tcPr>
            <w:tcW w:w="747" w:type="pct"/>
            <w:gridSpan w:val="2"/>
            <w:shd w:val="clear" w:color="auto" w:fill="auto"/>
            <w:hideMark/>
          </w:tcPr>
          <w:p w14:paraId="50F9A07E" w14:textId="77777777" w:rsidR="007B7320" w:rsidRPr="001A4780" w:rsidRDefault="007B7320" w:rsidP="003F07D0">
            <w:pPr>
              <w:spacing w:before="0" w:after="0" w:line="276" w:lineRule="auto"/>
              <w:rPr>
                <w:sz w:val="20"/>
              </w:rPr>
            </w:pPr>
            <w:r w:rsidRPr="001A4780">
              <w:rPr>
                <w:sz w:val="20"/>
              </w:rPr>
              <w:t> </w:t>
            </w:r>
          </w:p>
        </w:tc>
        <w:tc>
          <w:tcPr>
            <w:tcW w:w="764" w:type="pct"/>
            <w:gridSpan w:val="4"/>
            <w:shd w:val="clear" w:color="auto" w:fill="auto"/>
            <w:hideMark/>
          </w:tcPr>
          <w:p w14:paraId="138EE85A" w14:textId="77777777" w:rsidR="007B7320" w:rsidRPr="001A4780" w:rsidRDefault="007B7320" w:rsidP="003F07D0">
            <w:pPr>
              <w:spacing w:before="0" w:after="0" w:line="276" w:lineRule="auto"/>
              <w:rPr>
                <w:sz w:val="20"/>
              </w:rPr>
            </w:pPr>
            <w:r w:rsidRPr="001A4780">
              <w:rPr>
                <w:sz w:val="20"/>
              </w:rPr>
              <w:t xml:space="preserve">regNum </w:t>
            </w:r>
          </w:p>
        </w:tc>
        <w:tc>
          <w:tcPr>
            <w:tcW w:w="217" w:type="pct"/>
            <w:gridSpan w:val="2"/>
            <w:shd w:val="clear" w:color="auto" w:fill="auto"/>
            <w:hideMark/>
          </w:tcPr>
          <w:p w14:paraId="6C7491B8" w14:textId="77777777" w:rsidR="007B7320" w:rsidRPr="001A4780" w:rsidRDefault="007B7320" w:rsidP="003F07D0">
            <w:pPr>
              <w:spacing w:before="0" w:after="0" w:line="276" w:lineRule="auto"/>
              <w:jc w:val="center"/>
              <w:rPr>
                <w:sz w:val="20"/>
              </w:rPr>
            </w:pPr>
            <w:r w:rsidRPr="001A4780">
              <w:rPr>
                <w:sz w:val="20"/>
              </w:rPr>
              <w:t>O</w:t>
            </w:r>
          </w:p>
        </w:tc>
        <w:tc>
          <w:tcPr>
            <w:tcW w:w="512" w:type="pct"/>
            <w:gridSpan w:val="5"/>
            <w:shd w:val="clear" w:color="auto" w:fill="auto"/>
            <w:hideMark/>
          </w:tcPr>
          <w:p w14:paraId="4F07358E" w14:textId="77777777" w:rsidR="007B7320" w:rsidRPr="001A4780" w:rsidRDefault="007B7320" w:rsidP="003F07D0">
            <w:pPr>
              <w:spacing w:before="0" w:after="0" w:line="276" w:lineRule="auto"/>
              <w:jc w:val="center"/>
              <w:rPr>
                <w:sz w:val="20"/>
              </w:rPr>
            </w:pPr>
            <w:r w:rsidRPr="001A4780">
              <w:rPr>
                <w:sz w:val="20"/>
              </w:rPr>
              <w:t>T</w:t>
            </w:r>
          </w:p>
        </w:tc>
        <w:tc>
          <w:tcPr>
            <w:tcW w:w="1406" w:type="pct"/>
            <w:shd w:val="clear" w:color="auto" w:fill="auto"/>
            <w:hideMark/>
          </w:tcPr>
          <w:p w14:paraId="629E7036" w14:textId="77777777" w:rsidR="007B7320" w:rsidRPr="001A4780" w:rsidRDefault="007B7320" w:rsidP="003F07D0">
            <w:pPr>
              <w:spacing w:before="0" w:after="0" w:line="276" w:lineRule="auto"/>
              <w:rPr>
                <w:sz w:val="20"/>
              </w:rPr>
            </w:pPr>
            <w:r>
              <w:rPr>
                <w:sz w:val="20"/>
              </w:rPr>
              <w:t>Код по</w:t>
            </w:r>
            <w:r w:rsidRPr="001A4780">
              <w:rPr>
                <w:sz w:val="20"/>
              </w:rPr>
              <w:t xml:space="preserve"> СПЗ</w:t>
            </w:r>
          </w:p>
        </w:tc>
        <w:tc>
          <w:tcPr>
            <w:tcW w:w="1354" w:type="pct"/>
            <w:gridSpan w:val="3"/>
            <w:shd w:val="clear" w:color="auto" w:fill="auto"/>
            <w:vAlign w:val="center"/>
            <w:hideMark/>
          </w:tcPr>
          <w:p w14:paraId="7343A979" w14:textId="77777777" w:rsidR="007B7320" w:rsidRPr="001A4780" w:rsidRDefault="007B7320" w:rsidP="003F07D0">
            <w:pPr>
              <w:spacing w:before="0" w:after="0" w:line="276" w:lineRule="auto"/>
              <w:rPr>
                <w:sz w:val="20"/>
              </w:rPr>
            </w:pPr>
            <w:r>
              <w:rPr>
                <w:sz w:val="20"/>
                <w:lang w:eastAsia="en-US"/>
              </w:rPr>
              <w:t xml:space="preserve">Шаблон значения: \d{11} </w:t>
            </w:r>
          </w:p>
        </w:tc>
      </w:tr>
      <w:tr w:rsidR="007B7320" w:rsidRPr="001A4780" w14:paraId="7266B379" w14:textId="77777777" w:rsidTr="00902DF6">
        <w:tc>
          <w:tcPr>
            <w:tcW w:w="747" w:type="pct"/>
            <w:gridSpan w:val="2"/>
            <w:shd w:val="clear" w:color="auto" w:fill="auto"/>
            <w:hideMark/>
          </w:tcPr>
          <w:p w14:paraId="1ADAF51E" w14:textId="77777777" w:rsidR="007B7320" w:rsidRPr="001A4780" w:rsidRDefault="007B7320" w:rsidP="003F07D0">
            <w:pPr>
              <w:spacing w:before="0" w:after="0" w:line="276" w:lineRule="auto"/>
              <w:rPr>
                <w:sz w:val="20"/>
              </w:rPr>
            </w:pPr>
            <w:r w:rsidRPr="001A4780">
              <w:rPr>
                <w:sz w:val="20"/>
              </w:rPr>
              <w:t> </w:t>
            </w:r>
          </w:p>
        </w:tc>
        <w:tc>
          <w:tcPr>
            <w:tcW w:w="764" w:type="pct"/>
            <w:gridSpan w:val="4"/>
            <w:shd w:val="clear" w:color="auto" w:fill="auto"/>
            <w:hideMark/>
          </w:tcPr>
          <w:p w14:paraId="5CFA3073" w14:textId="77777777" w:rsidR="007B7320" w:rsidRDefault="007B7320" w:rsidP="003F07D0">
            <w:pPr>
              <w:spacing w:before="0" w:after="0" w:line="276" w:lineRule="auto"/>
              <w:rPr>
                <w:sz w:val="20"/>
                <w:lang w:eastAsia="en-US"/>
              </w:rPr>
            </w:pPr>
            <w:r>
              <w:rPr>
                <w:sz w:val="20"/>
                <w:lang w:eastAsia="en-US"/>
              </w:rPr>
              <w:t>consRegistryNum</w:t>
            </w:r>
          </w:p>
        </w:tc>
        <w:tc>
          <w:tcPr>
            <w:tcW w:w="217" w:type="pct"/>
            <w:gridSpan w:val="2"/>
            <w:shd w:val="clear" w:color="auto" w:fill="auto"/>
            <w:hideMark/>
          </w:tcPr>
          <w:p w14:paraId="0521A098" w14:textId="77777777" w:rsidR="007B7320" w:rsidRDefault="007B7320" w:rsidP="003F07D0">
            <w:pPr>
              <w:spacing w:before="0" w:after="0" w:line="276" w:lineRule="auto"/>
              <w:jc w:val="center"/>
              <w:rPr>
                <w:sz w:val="20"/>
                <w:lang w:eastAsia="en-US"/>
              </w:rPr>
            </w:pPr>
            <w:r>
              <w:rPr>
                <w:sz w:val="20"/>
                <w:lang w:eastAsia="en-US"/>
              </w:rPr>
              <w:t>Н</w:t>
            </w:r>
          </w:p>
        </w:tc>
        <w:tc>
          <w:tcPr>
            <w:tcW w:w="512" w:type="pct"/>
            <w:gridSpan w:val="5"/>
            <w:shd w:val="clear" w:color="auto" w:fill="auto"/>
            <w:hideMark/>
          </w:tcPr>
          <w:p w14:paraId="761AA183" w14:textId="77777777" w:rsidR="007B7320" w:rsidRDefault="007B7320" w:rsidP="003F07D0">
            <w:pPr>
              <w:spacing w:before="0" w:after="0" w:line="276" w:lineRule="auto"/>
              <w:jc w:val="center"/>
              <w:rPr>
                <w:sz w:val="20"/>
                <w:lang w:eastAsia="en-US"/>
              </w:rPr>
            </w:pPr>
            <w:r>
              <w:rPr>
                <w:sz w:val="20"/>
                <w:lang w:eastAsia="en-US"/>
              </w:rPr>
              <w:t>T(8)</w:t>
            </w:r>
          </w:p>
        </w:tc>
        <w:tc>
          <w:tcPr>
            <w:tcW w:w="1406" w:type="pct"/>
            <w:shd w:val="clear" w:color="auto" w:fill="auto"/>
            <w:hideMark/>
          </w:tcPr>
          <w:p w14:paraId="76B30490" w14:textId="77777777" w:rsidR="007B7320" w:rsidRDefault="007B7320" w:rsidP="003F07D0">
            <w:pPr>
              <w:spacing w:before="0" w:after="0" w:line="276" w:lineRule="auto"/>
              <w:rPr>
                <w:sz w:val="20"/>
                <w:lang w:eastAsia="en-US"/>
              </w:rPr>
            </w:pPr>
            <w:r>
              <w:rPr>
                <w:sz w:val="20"/>
                <w:lang w:eastAsia="en-US"/>
              </w:rPr>
              <w:t>Код по Сводному Реестру</w:t>
            </w:r>
          </w:p>
        </w:tc>
        <w:tc>
          <w:tcPr>
            <w:tcW w:w="1354" w:type="pct"/>
            <w:gridSpan w:val="3"/>
            <w:shd w:val="clear" w:color="auto" w:fill="auto"/>
            <w:hideMark/>
          </w:tcPr>
          <w:p w14:paraId="4CC310C2" w14:textId="77777777" w:rsidR="007B7320" w:rsidRDefault="007B7320" w:rsidP="003F07D0">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7B7320" w:rsidRPr="001A4780" w14:paraId="78C0EA1F" w14:textId="77777777" w:rsidTr="00902DF6">
        <w:trPr>
          <w:trHeight w:val="262"/>
        </w:trPr>
        <w:tc>
          <w:tcPr>
            <w:tcW w:w="747" w:type="pct"/>
            <w:gridSpan w:val="2"/>
            <w:shd w:val="clear" w:color="auto" w:fill="auto"/>
            <w:hideMark/>
          </w:tcPr>
          <w:p w14:paraId="6900105B" w14:textId="77777777" w:rsidR="007B7320" w:rsidRPr="001A4780" w:rsidRDefault="007B7320" w:rsidP="003F07D0">
            <w:pPr>
              <w:spacing w:before="0" w:after="0" w:line="276" w:lineRule="auto"/>
              <w:rPr>
                <w:sz w:val="20"/>
              </w:rPr>
            </w:pPr>
            <w:r w:rsidRPr="001A4780">
              <w:rPr>
                <w:sz w:val="20"/>
              </w:rPr>
              <w:lastRenderedPageBreak/>
              <w:t> </w:t>
            </w:r>
          </w:p>
        </w:tc>
        <w:tc>
          <w:tcPr>
            <w:tcW w:w="764" w:type="pct"/>
            <w:gridSpan w:val="4"/>
            <w:shd w:val="clear" w:color="auto" w:fill="auto"/>
            <w:hideMark/>
          </w:tcPr>
          <w:p w14:paraId="42806660" w14:textId="77777777" w:rsidR="007B7320" w:rsidRPr="001A4780" w:rsidRDefault="007B7320" w:rsidP="003F07D0">
            <w:pPr>
              <w:spacing w:before="0" w:after="0" w:line="276" w:lineRule="auto"/>
              <w:rPr>
                <w:sz w:val="20"/>
              </w:rPr>
            </w:pPr>
            <w:r w:rsidRPr="001A4780">
              <w:rPr>
                <w:sz w:val="20"/>
              </w:rPr>
              <w:t xml:space="preserve">fullName </w:t>
            </w:r>
          </w:p>
        </w:tc>
        <w:tc>
          <w:tcPr>
            <w:tcW w:w="217" w:type="pct"/>
            <w:gridSpan w:val="2"/>
            <w:shd w:val="clear" w:color="auto" w:fill="auto"/>
            <w:hideMark/>
          </w:tcPr>
          <w:p w14:paraId="52E43941" w14:textId="77777777" w:rsidR="007B7320" w:rsidRPr="001A4780" w:rsidRDefault="007B7320" w:rsidP="003F07D0">
            <w:pPr>
              <w:spacing w:before="0" w:after="0" w:line="276" w:lineRule="auto"/>
              <w:jc w:val="center"/>
              <w:rPr>
                <w:sz w:val="20"/>
              </w:rPr>
            </w:pPr>
            <w:r w:rsidRPr="001A4780">
              <w:rPr>
                <w:sz w:val="20"/>
              </w:rPr>
              <w:t>H</w:t>
            </w:r>
          </w:p>
        </w:tc>
        <w:tc>
          <w:tcPr>
            <w:tcW w:w="512" w:type="pct"/>
            <w:gridSpan w:val="5"/>
            <w:shd w:val="clear" w:color="auto" w:fill="auto"/>
            <w:hideMark/>
          </w:tcPr>
          <w:p w14:paraId="18755E4A" w14:textId="77777777" w:rsidR="007B7320" w:rsidRPr="001A4780" w:rsidRDefault="007B7320" w:rsidP="003F07D0">
            <w:pPr>
              <w:spacing w:before="0" w:after="0" w:line="276" w:lineRule="auto"/>
              <w:jc w:val="center"/>
              <w:rPr>
                <w:sz w:val="20"/>
              </w:rPr>
            </w:pPr>
            <w:r w:rsidRPr="001A4780">
              <w:rPr>
                <w:sz w:val="20"/>
              </w:rPr>
              <w:t>T(1-2000)</w:t>
            </w:r>
          </w:p>
        </w:tc>
        <w:tc>
          <w:tcPr>
            <w:tcW w:w="1406" w:type="pct"/>
            <w:shd w:val="clear" w:color="auto" w:fill="auto"/>
            <w:hideMark/>
          </w:tcPr>
          <w:p w14:paraId="69AEF108" w14:textId="77777777" w:rsidR="007B7320" w:rsidRPr="001A4780" w:rsidRDefault="007B7320" w:rsidP="003F07D0">
            <w:pPr>
              <w:spacing w:before="0" w:after="0" w:line="276" w:lineRule="auto"/>
              <w:rPr>
                <w:sz w:val="20"/>
              </w:rPr>
            </w:pPr>
            <w:r w:rsidRPr="001A4780">
              <w:rPr>
                <w:sz w:val="20"/>
              </w:rPr>
              <w:t>Полное наименование</w:t>
            </w:r>
          </w:p>
        </w:tc>
        <w:tc>
          <w:tcPr>
            <w:tcW w:w="1354" w:type="pct"/>
            <w:gridSpan w:val="3"/>
            <w:shd w:val="clear" w:color="auto" w:fill="auto"/>
            <w:vAlign w:val="center"/>
            <w:hideMark/>
          </w:tcPr>
          <w:p w14:paraId="7761A9ED" w14:textId="77777777" w:rsidR="007B7320" w:rsidRPr="001A4780" w:rsidRDefault="007B7320" w:rsidP="003F07D0">
            <w:pPr>
              <w:spacing w:before="0" w:after="0" w:line="276" w:lineRule="auto"/>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14:paraId="3D7E4518" w14:textId="77777777" w:rsidTr="00902DF6">
        <w:trPr>
          <w:trHeight w:val="262"/>
        </w:trPr>
        <w:tc>
          <w:tcPr>
            <w:tcW w:w="747" w:type="pct"/>
            <w:gridSpan w:val="2"/>
            <w:shd w:val="clear" w:color="auto" w:fill="auto"/>
            <w:hideMark/>
          </w:tcPr>
          <w:p w14:paraId="1BE29F60" w14:textId="77777777" w:rsidR="00EB3549" w:rsidRPr="001A4780" w:rsidRDefault="00EB3549" w:rsidP="003F07D0">
            <w:pPr>
              <w:spacing w:before="0" w:after="0" w:line="276" w:lineRule="auto"/>
              <w:rPr>
                <w:sz w:val="20"/>
              </w:rPr>
            </w:pPr>
          </w:p>
        </w:tc>
        <w:tc>
          <w:tcPr>
            <w:tcW w:w="764" w:type="pct"/>
            <w:gridSpan w:val="4"/>
            <w:shd w:val="clear" w:color="auto" w:fill="auto"/>
            <w:hideMark/>
          </w:tcPr>
          <w:p w14:paraId="6008DFF1" w14:textId="77777777" w:rsidR="00EB3549" w:rsidRPr="001A4780" w:rsidRDefault="00EB3549" w:rsidP="003F07D0">
            <w:pPr>
              <w:spacing w:before="0" w:after="0" w:line="276" w:lineRule="auto"/>
              <w:rPr>
                <w:sz w:val="20"/>
              </w:rPr>
            </w:pPr>
            <w:r w:rsidRPr="00AC072C">
              <w:rPr>
                <w:sz w:val="20"/>
              </w:rPr>
              <w:t>postAddress</w:t>
            </w:r>
          </w:p>
        </w:tc>
        <w:tc>
          <w:tcPr>
            <w:tcW w:w="217" w:type="pct"/>
            <w:gridSpan w:val="2"/>
            <w:shd w:val="clear" w:color="auto" w:fill="auto"/>
            <w:hideMark/>
          </w:tcPr>
          <w:p w14:paraId="4F8417FC" w14:textId="77777777" w:rsidR="00EB3549" w:rsidRPr="00AC072C" w:rsidRDefault="00EB3549" w:rsidP="003F07D0">
            <w:pPr>
              <w:spacing w:before="0" w:after="0" w:line="276" w:lineRule="auto"/>
              <w:jc w:val="center"/>
              <w:rPr>
                <w:sz w:val="20"/>
                <w:lang w:val="en-US"/>
              </w:rPr>
            </w:pPr>
            <w:r>
              <w:rPr>
                <w:sz w:val="20"/>
                <w:lang w:val="en-US"/>
              </w:rPr>
              <w:t>H</w:t>
            </w:r>
          </w:p>
        </w:tc>
        <w:tc>
          <w:tcPr>
            <w:tcW w:w="512" w:type="pct"/>
            <w:gridSpan w:val="5"/>
            <w:shd w:val="clear" w:color="auto" w:fill="auto"/>
            <w:hideMark/>
          </w:tcPr>
          <w:p w14:paraId="19990CEB" w14:textId="77777777" w:rsidR="00EB3549" w:rsidRPr="00921E2F" w:rsidRDefault="00EB3549" w:rsidP="003F07D0">
            <w:pPr>
              <w:spacing w:before="0" w:after="0" w:line="276" w:lineRule="auto"/>
              <w:jc w:val="center"/>
              <w:rPr>
                <w:sz w:val="20"/>
                <w:lang w:val="en-US"/>
              </w:rPr>
            </w:pPr>
            <w:r>
              <w:rPr>
                <w:sz w:val="20"/>
                <w:lang w:val="en-US"/>
              </w:rPr>
              <w:t>T(1-2000)</w:t>
            </w:r>
          </w:p>
        </w:tc>
        <w:tc>
          <w:tcPr>
            <w:tcW w:w="1406" w:type="pct"/>
            <w:shd w:val="clear" w:color="auto" w:fill="auto"/>
            <w:hideMark/>
          </w:tcPr>
          <w:p w14:paraId="1F915C34" w14:textId="77777777" w:rsidR="00EB3549" w:rsidRPr="001A4780" w:rsidRDefault="00EB3549" w:rsidP="003F07D0">
            <w:pPr>
              <w:spacing w:before="0" w:after="0" w:line="276" w:lineRule="auto"/>
              <w:rPr>
                <w:sz w:val="20"/>
              </w:rPr>
            </w:pPr>
            <w:r w:rsidRPr="00921E2F">
              <w:rPr>
                <w:sz w:val="20"/>
              </w:rPr>
              <w:t>Почтовый адрес организации</w:t>
            </w:r>
          </w:p>
        </w:tc>
        <w:tc>
          <w:tcPr>
            <w:tcW w:w="1354" w:type="pct"/>
            <w:gridSpan w:val="3"/>
            <w:shd w:val="clear" w:color="auto" w:fill="auto"/>
            <w:hideMark/>
          </w:tcPr>
          <w:p w14:paraId="268AFFA6" w14:textId="77777777" w:rsidR="00EB3549" w:rsidRDefault="00EB3549" w:rsidP="003F07D0">
            <w:pPr>
              <w:spacing w:before="0" w:after="0" w:line="276" w:lineRule="auto"/>
              <w:rPr>
                <w:sz w:val="20"/>
              </w:rPr>
            </w:pPr>
          </w:p>
        </w:tc>
      </w:tr>
      <w:tr w:rsidR="00EB3549" w:rsidRPr="001A4780" w14:paraId="44E46820" w14:textId="77777777" w:rsidTr="00902DF6">
        <w:trPr>
          <w:trHeight w:val="262"/>
        </w:trPr>
        <w:tc>
          <w:tcPr>
            <w:tcW w:w="747" w:type="pct"/>
            <w:gridSpan w:val="2"/>
            <w:shd w:val="clear" w:color="auto" w:fill="auto"/>
            <w:hideMark/>
          </w:tcPr>
          <w:p w14:paraId="302D6FA1" w14:textId="77777777" w:rsidR="00EB3549" w:rsidRPr="001A4780" w:rsidRDefault="00EB3549" w:rsidP="003F07D0">
            <w:pPr>
              <w:spacing w:before="0" w:after="0" w:line="276" w:lineRule="auto"/>
              <w:rPr>
                <w:sz w:val="20"/>
              </w:rPr>
            </w:pPr>
          </w:p>
        </w:tc>
        <w:tc>
          <w:tcPr>
            <w:tcW w:w="764" w:type="pct"/>
            <w:gridSpan w:val="4"/>
            <w:shd w:val="clear" w:color="auto" w:fill="auto"/>
            <w:hideMark/>
          </w:tcPr>
          <w:p w14:paraId="5A203905" w14:textId="77777777" w:rsidR="00EB3549" w:rsidRPr="001A4780" w:rsidRDefault="00EB3549" w:rsidP="003F07D0">
            <w:pPr>
              <w:spacing w:before="0" w:after="0" w:line="276" w:lineRule="auto"/>
              <w:rPr>
                <w:sz w:val="20"/>
              </w:rPr>
            </w:pPr>
            <w:r w:rsidRPr="00921E2F">
              <w:rPr>
                <w:sz w:val="20"/>
              </w:rPr>
              <w:t>factAddress</w:t>
            </w:r>
          </w:p>
        </w:tc>
        <w:tc>
          <w:tcPr>
            <w:tcW w:w="217" w:type="pct"/>
            <w:gridSpan w:val="2"/>
            <w:shd w:val="clear" w:color="auto" w:fill="auto"/>
            <w:hideMark/>
          </w:tcPr>
          <w:p w14:paraId="2138643D" w14:textId="77777777" w:rsidR="00EB3549" w:rsidRPr="00AC072C" w:rsidRDefault="00EB3549" w:rsidP="003F07D0">
            <w:pPr>
              <w:spacing w:before="0" w:after="0" w:line="276" w:lineRule="auto"/>
              <w:jc w:val="center"/>
              <w:rPr>
                <w:sz w:val="20"/>
                <w:lang w:val="en-US"/>
              </w:rPr>
            </w:pPr>
            <w:r>
              <w:rPr>
                <w:sz w:val="20"/>
                <w:lang w:val="en-US"/>
              </w:rPr>
              <w:t>H</w:t>
            </w:r>
          </w:p>
        </w:tc>
        <w:tc>
          <w:tcPr>
            <w:tcW w:w="512" w:type="pct"/>
            <w:gridSpan w:val="5"/>
            <w:shd w:val="clear" w:color="auto" w:fill="auto"/>
            <w:hideMark/>
          </w:tcPr>
          <w:p w14:paraId="0B6A2F76" w14:textId="77777777" w:rsidR="00EB3549" w:rsidRPr="00921E2F" w:rsidRDefault="00EB3549" w:rsidP="003F07D0">
            <w:pPr>
              <w:spacing w:before="0" w:after="0" w:line="276" w:lineRule="auto"/>
              <w:jc w:val="center"/>
              <w:rPr>
                <w:sz w:val="20"/>
                <w:lang w:val="en-US"/>
              </w:rPr>
            </w:pPr>
            <w:r>
              <w:rPr>
                <w:sz w:val="20"/>
                <w:lang w:val="en-US"/>
              </w:rPr>
              <w:t>T(1-2000)</w:t>
            </w:r>
          </w:p>
        </w:tc>
        <w:tc>
          <w:tcPr>
            <w:tcW w:w="1406" w:type="pct"/>
            <w:shd w:val="clear" w:color="auto" w:fill="auto"/>
            <w:hideMark/>
          </w:tcPr>
          <w:p w14:paraId="03AB774C" w14:textId="77777777" w:rsidR="00EB3549" w:rsidRPr="001A4780" w:rsidRDefault="00EB3549" w:rsidP="003F07D0">
            <w:pPr>
              <w:spacing w:before="0" w:after="0" w:line="276" w:lineRule="auto"/>
              <w:rPr>
                <w:sz w:val="20"/>
              </w:rPr>
            </w:pPr>
            <w:r w:rsidRPr="00921E2F">
              <w:rPr>
                <w:sz w:val="20"/>
              </w:rPr>
              <w:t>Адрес местонахождения организации</w:t>
            </w:r>
          </w:p>
        </w:tc>
        <w:tc>
          <w:tcPr>
            <w:tcW w:w="1354" w:type="pct"/>
            <w:gridSpan w:val="3"/>
            <w:shd w:val="clear" w:color="auto" w:fill="auto"/>
            <w:hideMark/>
          </w:tcPr>
          <w:p w14:paraId="640C3F47" w14:textId="77777777" w:rsidR="00EB3549" w:rsidRDefault="00EB3549" w:rsidP="003F07D0">
            <w:pPr>
              <w:spacing w:before="0" w:after="0" w:line="276" w:lineRule="auto"/>
              <w:rPr>
                <w:sz w:val="20"/>
              </w:rPr>
            </w:pPr>
          </w:p>
        </w:tc>
      </w:tr>
      <w:tr w:rsidR="00EB3549" w:rsidRPr="001A4780" w14:paraId="0FA364D3" w14:textId="77777777" w:rsidTr="00902DF6">
        <w:trPr>
          <w:trHeight w:val="262"/>
        </w:trPr>
        <w:tc>
          <w:tcPr>
            <w:tcW w:w="747" w:type="pct"/>
            <w:gridSpan w:val="2"/>
            <w:shd w:val="clear" w:color="auto" w:fill="auto"/>
            <w:hideMark/>
          </w:tcPr>
          <w:p w14:paraId="097B6B98" w14:textId="77777777" w:rsidR="00EB3549" w:rsidRPr="001A4780" w:rsidRDefault="00EB3549" w:rsidP="003F07D0">
            <w:pPr>
              <w:spacing w:before="0" w:after="0" w:line="276" w:lineRule="auto"/>
              <w:rPr>
                <w:sz w:val="20"/>
              </w:rPr>
            </w:pPr>
          </w:p>
        </w:tc>
        <w:tc>
          <w:tcPr>
            <w:tcW w:w="764" w:type="pct"/>
            <w:gridSpan w:val="4"/>
            <w:shd w:val="clear" w:color="auto" w:fill="auto"/>
            <w:hideMark/>
          </w:tcPr>
          <w:p w14:paraId="5EDB6322" w14:textId="77777777" w:rsidR="00EB3549" w:rsidRPr="001A4780" w:rsidRDefault="00EB3549" w:rsidP="003F07D0">
            <w:pPr>
              <w:spacing w:before="0" w:after="0" w:line="276" w:lineRule="auto"/>
              <w:rPr>
                <w:sz w:val="20"/>
              </w:rPr>
            </w:pPr>
            <w:r w:rsidRPr="00921E2F">
              <w:rPr>
                <w:sz w:val="20"/>
              </w:rPr>
              <w:t>INN</w:t>
            </w:r>
          </w:p>
        </w:tc>
        <w:tc>
          <w:tcPr>
            <w:tcW w:w="217" w:type="pct"/>
            <w:gridSpan w:val="2"/>
            <w:shd w:val="clear" w:color="auto" w:fill="auto"/>
            <w:hideMark/>
          </w:tcPr>
          <w:p w14:paraId="2177030B" w14:textId="77777777" w:rsidR="00EB3549" w:rsidRPr="00C33C66" w:rsidRDefault="00EB3549" w:rsidP="003F07D0">
            <w:pPr>
              <w:spacing w:before="0" w:after="0" w:line="276" w:lineRule="auto"/>
              <w:jc w:val="center"/>
              <w:rPr>
                <w:sz w:val="20"/>
                <w:lang w:val="en-US"/>
              </w:rPr>
            </w:pPr>
            <w:r>
              <w:rPr>
                <w:sz w:val="20"/>
                <w:lang w:val="en-US"/>
              </w:rPr>
              <w:t>H</w:t>
            </w:r>
          </w:p>
        </w:tc>
        <w:tc>
          <w:tcPr>
            <w:tcW w:w="512" w:type="pct"/>
            <w:gridSpan w:val="5"/>
            <w:shd w:val="clear" w:color="auto" w:fill="auto"/>
            <w:hideMark/>
          </w:tcPr>
          <w:p w14:paraId="6DBC81DA" w14:textId="77777777" w:rsidR="00EB3549" w:rsidRPr="00C33C66" w:rsidRDefault="00EB3549" w:rsidP="003F07D0">
            <w:pPr>
              <w:spacing w:before="0" w:after="0" w:line="276" w:lineRule="auto"/>
              <w:jc w:val="center"/>
              <w:rPr>
                <w:sz w:val="20"/>
                <w:lang w:val="en-US"/>
              </w:rPr>
            </w:pPr>
            <w:r>
              <w:rPr>
                <w:sz w:val="20"/>
                <w:lang w:val="en-US"/>
              </w:rPr>
              <w:t>T</w:t>
            </w:r>
          </w:p>
        </w:tc>
        <w:tc>
          <w:tcPr>
            <w:tcW w:w="1406" w:type="pct"/>
            <w:shd w:val="clear" w:color="auto" w:fill="auto"/>
            <w:hideMark/>
          </w:tcPr>
          <w:p w14:paraId="73CE859F" w14:textId="77777777" w:rsidR="00EB3549" w:rsidRPr="001A4780" w:rsidRDefault="00EB3549" w:rsidP="003F07D0">
            <w:pPr>
              <w:spacing w:before="0" w:after="0" w:line="276" w:lineRule="auto"/>
              <w:rPr>
                <w:sz w:val="20"/>
              </w:rPr>
            </w:pPr>
            <w:r w:rsidRPr="00921E2F">
              <w:rPr>
                <w:sz w:val="20"/>
              </w:rPr>
              <w:t>ИНН организации</w:t>
            </w:r>
          </w:p>
        </w:tc>
        <w:tc>
          <w:tcPr>
            <w:tcW w:w="1354" w:type="pct"/>
            <w:gridSpan w:val="3"/>
            <w:shd w:val="clear" w:color="auto" w:fill="auto"/>
            <w:hideMark/>
          </w:tcPr>
          <w:p w14:paraId="54E927A9" w14:textId="77777777" w:rsidR="00EB3549" w:rsidRDefault="00EB3549" w:rsidP="003F07D0">
            <w:pPr>
              <w:spacing w:before="0" w:after="0" w:line="276" w:lineRule="auto"/>
              <w:rPr>
                <w:sz w:val="20"/>
              </w:rPr>
            </w:pPr>
            <w:r>
              <w:rPr>
                <w:sz w:val="20"/>
              </w:rPr>
              <w:t>Шаблон значения: \d{1</w:t>
            </w:r>
            <w:r>
              <w:rPr>
                <w:sz w:val="20"/>
                <w:lang w:val="en-US"/>
              </w:rPr>
              <w:t>0</w:t>
            </w:r>
            <w:r w:rsidRPr="001A4780">
              <w:rPr>
                <w:sz w:val="20"/>
              </w:rPr>
              <w:t>}</w:t>
            </w:r>
          </w:p>
        </w:tc>
      </w:tr>
      <w:tr w:rsidR="00EB3549" w:rsidRPr="001A4780" w14:paraId="7520D34C" w14:textId="77777777" w:rsidTr="00902DF6">
        <w:trPr>
          <w:trHeight w:val="262"/>
        </w:trPr>
        <w:tc>
          <w:tcPr>
            <w:tcW w:w="747" w:type="pct"/>
            <w:gridSpan w:val="2"/>
            <w:shd w:val="clear" w:color="auto" w:fill="auto"/>
            <w:hideMark/>
          </w:tcPr>
          <w:p w14:paraId="0A5FB1BF" w14:textId="77777777" w:rsidR="00EB3549" w:rsidRPr="001A4780" w:rsidRDefault="00EB3549" w:rsidP="003F07D0">
            <w:pPr>
              <w:spacing w:before="0" w:after="0" w:line="276" w:lineRule="auto"/>
              <w:rPr>
                <w:sz w:val="20"/>
              </w:rPr>
            </w:pPr>
          </w:p>
        </w:tc>
        <w:tc>
          <w:tcPr>
            <w:tcW w:w="764" w:type="pct"/>
            <w:gridSpan w:val="4"/>
            <w:shd w:val="clear" w:color="auto" w:fill="auto"/>
            <w:hideMark/>
          </w:tcPr>
          <w:p w14:paraId="14329D9E" w14:textId="77777777" w:rsidR="00EB3549" w:rsidRPr="001A4780" w:rsidRDefault="00EB3549" w:rsidP="003F07D0">
            <w:pPr>
              <w:spacing w:before="0" w:after="0" w:line="276" w:lineRule="auto"/>
              <w:rPr>
                <w:sz w:val="20"/>
              </w:rPr>
            </w:pPr>
            <w:r w:rsidRPr="00C33C66">
              <w:rPr>
                <w:sz w:val="20"/>
              </w:rPr>
              <w:t>KPP</w:t>
            </w:r>
          </w:p>
        </w:tc>
        <w:tc>
          <w:tcPr>
            <w:tcW w:w="217" w:type="pct"/>
            <w:gridSpan w:val="2"/>
            <w:shd w:val="clear" w:color="auto" w:fill="auto"/>
            <w:hideMark/>
          </w:tcPr>
          <w:p w14:paraId="74D576D5" w14:textId="77777777" w:rsidR="00EB3549" w:rsidRPr="00C33C66" w:rsidRDefault="00EB3549" w:rsidP="003F07D0">
            <w:pPr>
              <w:spacing w:before="0" w:after="0" w:line="276" w:lineRule="auto"/>
              <w:jc w:val="center"/>
              <w:rPr>
                <w:sz w:val="20"/>
                <w:lang w:val="en-US"/>
              </w:rPr>
            </w:pPr>
            <w:r>
              <w:rPr>
                <w:sz w:val="20"/>
                <w:lang w:val="en-US"/>
              </w:rPr>
              <w:t>H</w:t>
            </w:r>
          </w:p>
        </w:tc>
        <w:tc>
          <w:tcPr>
            <w:tcW w:w="512" w:type="pct"/>
            <w:gridSpan w:val="5"/>
            <w:shd w:val="clear" w:color="auto" w:fill="auto"/>
            <w:hideMark/>
          </w:tcPr>
          <w:p w14:paraId="3C3CD1AD" w14:textId="77777777" w:rsidR="00EB3549" w:rsidRPr="00C33C66" w:rsidRDefault="00EB3549" w:rsidP="003F07D0">
            <w:pPr>
              <w:spacing w:before="0" w:after="0" w:line="276" w:lineRule="auto"/>
              <w:jc w:val="center"/>
              <w:rPr>
                <w:sz w:val="20"/>
                <w:lang w:val="en-US"/>
              </w:rPr>
            </w:pPr>
            <w:r>
              <w:rPr>
                <w:sz w:val="20"/>
                <w:lang w:val="en-US"/>
              </w:rPr>
              <w:t>T</w:t>
            </w:r>
            <w:r w:rsidR="009471B3">
              <w:rPr>
                <w:sz w:val="20"/>
                <w:lang w:val="en-US"/>
              </w:rPr>
              <w:t>(9)</w:t>
            </w:r>
          </w:p>
        </w:tc>
        <w:tc>
          <w:tcPr>
            <w:tcW w:w="1406" w:type="pct"/>
            <w:shd w:val="clear" w:color="auto" w:fill="auto"/>
            <w:hideMark/>
          </w:tcPr>
          <w:p w14:paraId="04449CEA" w14:textId="77777777" w:rsidR="00EB3549" w:rsidRPr="001A4780" w:rsidRDefault="00EB3549" w:rsidP="003F07D0">
            <w:pPr>
              <w:spacing w:before="0" w:after="0" w:line="276" w:lineRule="auto"/>
              <w:rPr>
                <w:sz w:val="20"/>
              </w:rPr>
            </w:pPr>
            <w:r>
              <w:rPr>
                <w:sz w:val="20"/>
              </w:rPr>
              <w:t>КПП</w:t>
            </w:r>
            <w:r w:rsidRPr="00921E2F">
              <w:rPr>
                <w:sz w:val="20"/>
              </w:rPr>
              <w:t xml:space="preserve"> организации</w:t>
            </w:r>
          </w:p>
        </w:tc>
        <w:tc>
          <w:tcPr>
            <w:tcW w:w="1354" w:type="pct"/>
            <w:gridSpan w:val="3"/>
            <w:shd w:val="clear" w:color="auto" w:fill="auto"/>
            <w:hideMark/>
          </w:tcPr>
          <w:p w14:paraId="57445FEC" w14:textId="77777777" w:rsidR="00EB3549" w:rsidRDefault="00EB3549" w:rsidP="003F07D0">
            <w:pPr>
              <w:spacing w:before="0" w:after="0" w:line="276" w:lineRule="auto"/>
              <w:rPr>
                <w:sz w:val="20"/>
              </w:rPr>
            </w:pPr>
          </w:p>
        </w:tc>
      </w:tr>
      <w:tr w:rsidR="00EB3549" w:rsidRPr="001A4780" w14:paraId="2FB71136" w14:textId="77777777" w:rsidTr="00902DF6">
        <w:tc>
          <w:tcPr>
            <w:tcW w:w="5000" w:type="pct"/>
            <w:gridSpan w:val="17"/>
            <w:shd w:val="clear" w:color="auto" w:fill="auto"/>
            <w:hideMark/>
          </w:tcPr>
          <w:p w14:paraId="07570067" w14:textId="77777777" w:rsidR="00EB3549" w:rsidRPr="001A4780" w:rsidRDefault="00EB3549" w:rsidP="003F07D0">
            <w:pPr>
              <w:spacing w:before="0" w:after="0" w:line="276" w:lineRule="auto"/>
              <w:jc w:val="center"/>
              <w:rPr>
                <w:sz w:val="20"/>
              </w:rPr>
            </w:pPr>
            <w:r w:rsidRPr="00C5064C">
              <w:rPr>
                <w:b/>
                <w:bCs/>
                <w:sz w:val="20"/>
              </w:rPr>
              <w:t>Подспособ определения поставщика</w:t>
            </w:r>
          </w:p>
        </w:tc>
      </w:tr>
      <w:tr w:rsidR="00EB3549" w:rsidRPr="001A4780" w14:paraId="34CD0B15" w14:textId="77777777" w:rsidTr="00902DF6">
        <w:tc>
          <w:tcPr>
            <w:tcW w:w="747" w:type="pct"/>
            <w:gridSpan w:val="2"/>
            <w:shd w:val="clear" w:color="auto" w:fill="auto"/>
            <w:hideMark/>
          </w:tcPr>
          <w:p w14:paraId="1D1C1B63" w14:textId="77777777" w:rsidR="00EB3549" w:rsidRPr="00C5064C" w:rsidRDefault="00EB3549" w:rsidP="003F07D0">
            <w:pPr>
              <w:spacing w:before="0" w:after="0" w:line="276" w:lineRule="auto"/>
              <w:rPr>
                <w:b/>
                <w:sz w:val="20"/>
                <w:lang w:val="en-US"/>
              </w:rPr>
            </w:pPr>
            <w:r w:rsidRPr="00C5064C">
              <w:rPr>
                <w:b/>
                <w:sz w:val="20"/>
              </w:rPr>
              <w:t>placingWay</w:t>
            </w:r>
          </w:p>
        </w:tc>
        <w:tc>
          <w:tcPr>
            <w:tcW w:w="764" w:type="pct"/>
            <w:gridSpan w:val="4"/>
            <w:shd w:val="clear" w:color="auto" w:fill="auto"/>
            <w:hideMark/>
          </w:tcPr>
          <w:p w14:paraId="5A53657A" w14:textId="77777777" w:rsidR="00EB3549" w:rsidRPr="001A4780" w:rsidRDefault="00EB3549" w:rsidP="003F07D0">
            <w:pPr>
              <w:spacing w:before="0" w:after="0" w:line="276" w:lineRule="auto"/>
              <w:rPr>
                <w:sz w:val="20"/>
              </w:rPr>
            </w:pPr>
            <w:r w:rsidRPr="001A4780">
              <w:rPr>
                <w:sz w:val="20"/>
              </w:rPr>
              <w:t> </w:t>
            </w:r>
          </w:p>
        </w:tc>
        <w:tc>
          <w:tcPr>
            <w:tcW w:w="217" w:type="pct"/>
            <w:gridSpan w:val="2"/>
            <w:shd w:val="clear" w:color="auto" w:fill="auto"/>
            <w:hideMark/>
          </w:tcPr>
          <w:p w14:paraId="4C68E238" w14:textId="77777777" w:rsidR="00EB3549" w:rsidRPr="001A4780" w:rsidRDefault="00EB3549" w:rsidP="003F07D0">
            <w:pPr>
              <w:spacing w:before="0" w:after="0" w:line="276" w:lineRule="auto"/>
              <w:rPr>
                <w:sz w:val="20"/>
              </w:rPr>
            </w:pPr>
            <w:r w:rsidRPr="001A4780">
              <w:rPr>
                <w:sz w:val="20"/>
              </w:rPr>
              <w:t> </w:t>
            </w:r>
          </w:p>
        </w:tc>
        <w:tc>
          <w:tcPr>
            <w:tcW w:w="512" w:type="pct"/>
            <w:gridSpan w:val="5"/>
            <w:shd w:val="clear" w:color="auto" w:fill="auto"/>
            <w:hideMark/>
          </w:tcPr>
          <w:p w14:paraId="6EBB6392" w14:textId="77777777" w:rsidR="00EB3549" w:rsidRPr="001A4780" w:rsidRDefault="00EB3549" w:rsidP="003F07D0">
            <w:pPr>
              <w:spacing w:before="0" w:after="0" w:line="276" w:lineRule="auto"/>
              <w:rPr>
                <w:sz w:val="20"/>
              </w:rPr>
            </w:pPr>
            <w:r w:rsidRPr="001A4780">
              <w:rPr>
                <w:sz w:val="20"/>
              </w:rPr>
              <w:t> </w:t>
            </w:r>
          </w:p>
        </w:tc>
        <w:tc>
          <w:tcPr>
            <w:tcW w:w="1406" w:type="pct"/>
            <w:shd w:val="clear" w:color="auto" w:fill="auto"/>
            <w:hideMark/>
          </w:tcPr>
          <w:p w14:paraId="25E7C117" w14:textId="77777777" w:rsidR="00EB3549" w:rsidRPr="001A4780" w:rsidRDefault="00EB3549" w:rsidP="003F07D0">
            <w:pPr>
              <w:spacing w:before="0" w:after="0" w:line="276" w:lineRule="auto"/>
              <w:rPr>
                <w:sz w:val="20"/>
              </w:rPr>
            </w:pPr>
            <w:r w:rsidRPr="001A4780">
              <w:rPr>
                <w:sz w:val="20"/>
              </w:rPr>
              <w:t> </w:t>
            </w:r>
          </w:p>
        </w:tc>
        <w:tc>
          <w:tcPr>
            <w:tcW w:w="1354" w:type="pct"/>
            <w:gridSpan w:val="3"/>
            <w:shd w:val="clear" w:color="auto" w:fill="auto"/>
            <w:hideMark/>
          </w:tcPr>
          <w:p w14:paraId="46E75C4F" w14:textId="77777777" w:rsidR="00EB3549" w:rsidRPr="001A4780" w:rsidRDefault="00EB3549" w:rsidP="003F07D0">
            <w:pPr>
              <w:spacing w:before="0" w:after="0" w:line="276" w:lineRule="auto"/>
              <w:rPr>
                <w:sz w:val="20"/>
              </w:rPr>
            </w:pPr>
            <w:r>
              <w:rPr>
                <w:sz w:val="20"/>
              </w:rPr>
              <w:t xml:space="preserve"> </w:t>
            </w:r>
          </w:p>
        </w:tc>
      </w:tr>
      <w:tr w:rsidR="00EB3549" w:rsidRPr="001A4780" w14:paraId="084DC608" w14:textId="77777777" w:rsidTr="00902DF6">
        <w:tc>
          <w:tcPr>
            <w:tcW w:w="747" w:type="pct"/>
            <w:gridSpan w:val="2"/>
            <w:shd w:val="clear" w:color="auto" w:fill="auto"/>
            <w:hideMark/>
          </w:tcPr>
          <w:p w14:paraId="392EE9F0" w14:textId="77777777" w:rsidR="00EB3549" w:rsidRPr="001A4780" w:rsidRDefault="00EB3549" w:rsidP="003F07D0">
            <w:pPr>
              <w:spacing w:before="0" w:after="0" w:line="276" w:lineRule="auto"/>
              <w:rPr>
                <w:sz w:val="20"/>
              </w:rPr>
            </w:pPr>
            <w:r w:rsidRPr="001A4780">
              <w:rPr>
                <w:sz w:val="20"/>
              </w:rPr>
              <w:t> </w:t>
            </w:r>
          </w:p>
        </w:tc>
        <w:tc>
          <w:tcPr>
            <w:tcW w:w="764" w:type="pct"/>
            <w:gridSpan w:val="4"/>
            <w:shd w:val="clear" w:color="auto" w:fill="auto"/>
            <w:hideMark/>
          </w:tcPr>
          <w:p w14:paraId="57D176B3" w14:textId="77777777" w:rsidR="00EB3549" w:rsidRPr="007E4150" w:rsidRDefault="00EB3549" w:rsidP="003F07D0">
            <w:pPr>
              <w:spacing w:before="0" w:after="0" w:line="276" w:lineRule="auto"/>
              <w:rPr>
                <w:sz w:val="20"/>
                <w:lang w:val="en-US"/>
              </w:rPr>
            </w:pPr>
            <w:r>
              <w:rPr>
                <w:sz w:val="20"/>
                <w:lang w:val="en-US"/>
              </w:rPr>
              <w:t>code</w:t>
            </w:r>
          </w:p>
        </w:tc>
        <w:tc>
          <w:tcPr>
            <w:tcW w:w="217" w:type="pct"/>
            <w:gridSpan w:val="2"/>
            <w:shd w:val="clear" w:color="auto" w:fill="auto"/>
            <w:hideMark/>
          </w:tcPr>
          <w:p w14:paraId="19C39B0E" w14:textId="77777777" w:rsidR="00EB3549" w:rsidRPr="007E4150" w:rsidRDefault="00EB3549" w:rsidP="003F07D0">
            <w:pPr>
              <w:spacing w:before="0" w:after="0" w:line="276" w:lineRule="auto"/>
              <w:jc w:val="center"/>
              <w:rPr>
                <w:sz w:val="20"/>
              </w:rPr>
            </w:pPr>
            <w:r>
              <w:rPr>
                <w:sz w:val="20"/>
                <w:lang w:val="en-US"/>
              </w:rPr>
              <w:t>О</w:t>
            </w:r>
          </w:p>
        </w:tc>
        <w:tc>
          <w:tcPr>
            <w:tcW w:w="512" w:type="pct"/>
            <w:gridSpan w:val="5"/>
            <w:shd w:val="clear" w:color="auto" w:fill="auto"/>
            <w:hideMark/>
          </w:tcPr>
          <w:p w14:paraId="00201C64" w14:textId="77777777" w:rsidR="00EB3549" w:rsidRPr="001A4780" w:rsidRDefault="00EB3549" w:rsidP="003F07D0">
            <w:pPr>
              <w:spacing w:before="0" w:after="0" w:line="276" w:lineRule="auto"/>
              <w:jc w:val="center"/>
              <w:rPr>
                <w:sz w:val="20"/>
              </w:rPr>
            </w:pPr>
            <w:r>
              <w:rPr>
                <w:sz w:val="20"/>
              </w:rPr>
              <w:t>Т(</w:t>
            </w:r>
            <w:r>
              <w:rPr>
                <w:sz w:val="20"/>
                <w:lang w:val="en-US"/>
              </w:rPr>
              <w:t>1-</w:t>
            </w:r>
            <w:r>
              <w:rPr>
                <w:sz w:val="20"/>
              </w:rPr>
              <w:t>7)</w:t>
            </w:r>
          </w:p>
        </w:tc>
        <w:tc>
          <w:tcPr>
            <w:tcW w:w="1406" w:type="pct"/>
            <w:shd w:val="clear" w:color="auto" w:fill="auto"/>
            <w:hideMark/>
          </w:tcPr>
          <w:p w14:paraId="6AEDD38F" w14:textId="77777777" w:rsidR="00EB3549" w:rsidRPr="001A4780" w:rsidRDefault="00EB3549" w:rsidP="003F07D0">
            <w:pPr>
              <w:spacing w:before="0" w:after="0" w:line="276" w:lineRule="auto"/>
              <w:rPr>
                <w:sz w:val="20"/>
              </w:rPr>
            </w:pPr>
            <w:r w:rsidRPr="00C5064C">
              <w:rPr>
                <w:sz w:val="20"/>
              </w:rPr>
              <w:t>Код подспособа определения поставщика</w:t>
            </w:r>
          </w:p>
        </w:tc>
        <w:tc>
          <w:tcPr>
            <w:tcW w:w="1354" w:type="pct"/>
            <w:gridSpan w:val="3"/>
            <w:shd w:val="clear" w:color="auto" w:fill="auto"/>
            <w:hideMark/>
          </w:tcPr>
          <w:p w14:paraId="40DA0DBC" w14:textId="77777777" w:rsidR="00EB3549" w:rsidRPr="001A4780" w:rsidRDefault="00EB3549" w:rsidP="003F07D0">
            <w:pPr>
              <w:spacing w:before="0" w:after="0" w:line="276" w:lineRule="auto"/>
              <w:rPr>
                <w:sz w:val="20"/>
              </w:rPr>
            </w:pPr>
            <w:r>
              <w:rPr>
                <w:sz w:val="20"/>
              </w:rPr>
              <w:t xml:space="preserve"> </w:t>
            </w:r>
          </w:p>
        </w:tc>
      </w:tr>
      <w:tr w:rsidR="00EB3549" w:rsidRPr="001A4780" w14:paraId="2C6ECD47" w14:textId="77777777" w:rsidTr="00902DF6">
        <w:tc>
          <w:tcPr>
            <w:tcW w:w="747" w:type="pct"/>
            <w:gridSpan w:val="2"/>
            <w:shd w:val="clear" w:color="auto" w:fill="auto"/>
            <w:hideMark/>
          </w:tcPr>
          <w:p w14:paraId="2AB2E77E" w14:textId="77777777" w:rsidR="00EB3549" w:rsidRPr="001A4780" w:rsidRDefault="00EB3549" w:rsidP="003F07D0">
            <w:pPr>
              <w:spacing w:before="0" w:after="0" w:line="276" w:lineRule="auto"/>
              <w:rPr>
                <w:sz w:val="20"/>
              </w:rPr>
            </w:pPr>
            <w:r w:rsidRPr="001A4780">
              <w:rPr>
                <w:sz w:val="20"/>
              </w:rPr>
              <w:t> </w:t>
            </w:r>
          </w:p>
        </w:tc>
        <w:tc>
          <w:tcPr>
            <w:tcW w:w="764" w:type="pct"/>
            <w:gridSpan w:val="4"/>
            <w:shd w:val="clear" w:color="auto" w:fill="auto"/>
            <w:hideMark/>
          </w:tcPr>
          <w:p w14:paraId="2C67844C" w14:textId="77777777" w:rsidR="00EB3549" w:rsidRPr="001A4780" w:rsidRDefault="00EB3549" w:rsidP="003F07D0">
            <w:pPr>
              <w:spacing w:before="0" w:after="0" w:line="276" w:lineRule="auto"/>
              <w:rPr>
                <w:sz w:val="20"/>
              </w:rPr>
            </w:pPr>
            <w:r>
              <w:rPr>
                <w:sz w:val="20"/>
              </w:rPr>
              <w:t>n</w:t>
            </w:r>
            <w:r w:rsidRPr="001A4780">
              <w:rPr>
                <w:sz w:val="20"/>
              </w:rPr>
              <w:t xml:space="preserve">ame </w:t>
            </w:r>
          </w:p>
        </w:tc>
        <w:tc>
          <w:tcPr>
            <w:tcW w:w="217" w:type="pct"/>
            <w:gridSpan w:val="2"/>
            <w:shd w:val="clear" w:color="auto" w:fill="auto"/>
            <w:hideMark/>
          </w:tcPr>
          <w:p w14:paraId="1A4B21F1" w14:textId="77777777" w:rsidR="00EB3549" w:rsidRPr="001C4F6B" w:rsidRDefault="00EB3549" w:rsidP="003F07D0">
            <w:pPr>
              <w:spacing w:before="0" w:after="0" w:line="276" w:lineRule="auto"/>
              <w:jc w:val="center"/>
              <w:rPr>
                <w:sz w:val="20"/>
                <w:lang w:val="en-US"/>
              </w:rPr>
            </w:pPr>
            <w:r>
              <w:rPr>
                <w:sz w:val="20"/>
                <w:lang w:val="en-US"/>
              </w:rPr>
              <w:t>H</w:t>
            </w:r>
          </w:p>
        </w:tc>
        <w:tc>
          <w:tcPr>
            <w:tcW w:w="512" w:type="pct"/>
            <w:gridSpan w:val="5"/>
            <w:shd w:val="clear" w:color="auto" w:fill="auto"/>
            <w:hideMark/>
          </w:tcPr>
          <w:p w14:paraId="4F61D538" w14:textId="77777777" w:rsidR="00EB3549" w:rsidRPr="001A4780" w:rsidRDefault="00EB3549" w:rsidP="003F07D0">
            <w:pPr>
              <w:spacing w:before="0" w:after="0" w:line="276" w:lineRule="auto"/>
              <w:jc w:val="center"/>
              <w:rPr>
                <w:sz w:val="20"/>
              </w:rPr>
            </w:pPr>
            <w:r>
              <w:rPr>
                <w:sz w:val="20"/>
              </w:rPr>
              <w:t>T(</w:t>
            </w:r>
            <w:r>
              <w:rPr>
                <w:sz w:val="20"/>
                <w:lang w:val="en-US"/>
              </w:rPr>
              <w:t>1-500</w:t>
            </w:r>
            <w:r w:rsidRPr="001A4780">
              <w:rPr>
                <w:sz w:val="20"/>
              </w:rPr>
              <w:t>)</w:t>
            </w:r>
          </w:p>
        </w:tc>
        <w:tc>
          <w:tcPr>
            <w:tcW w:w="1406" w:type="pct"/>
            <w:shd w:val="clear" w:color="auto" w:fill="auto"/>
            <w:hideMark/>
          </w:tcPr>
          <w:p w14:paraId="773DA7CC" w14:textId="77777777" w:rsidR="00EB3549" w:rsidRPr="001C4F6B" w:rsidRDefault="00EB3549" w:rsidP="003F07D0">
            <w:pPr>
              <w:spacing w:before="0" w:after="0" w:line="276" w:lineRule="auto"/>
              <w:rPr>
                <w:sz w:val="20"/>
              </w:rPr>
            </w:pPr>
            <w:r w:rsidRPr="00C5064C">
              <w:rPr>
                <w:sz w:val="20"/>
                <w:lang w:val="en-US"/>
              </w:rPr>
              <w:t>Наименование подспособа определения поставщика</w:t>
            </w:r>
          </w:p>
        </w:tc>
        <w:tc>
          <w:tcPr>
            <w:tcW w:w="1354" w:type="pct"/>
            <w:gridSpan w:val="3"/>
            <w:shd w:val="clear" w:color="auto" w:fill="auto"/>
            <w:hideMark/>
          </w:tcPr>
          <w:p w14:paraId="135B30E0" w14:textId="77777777" w:rsidR="00EB3549" w:rsidRPr="001A4780" w:rsidRDefault="00EB3549" w:rsidP="003F07D0">
            <w:pPr>
              <w:spacing w:before="0" w:after="0" w:line="276" w:lineRule="auto"/>
              <w:rPr>
                <w:sz w:val="20"/>
              </w:rPr>
            </w:pPr>
            <w:r>
              <w:rPr>
                <w:sz w:val="20"/>
              </w:rPr>
              <w:t xml:space="preserve"> </w:t>
            </w:r>
          </w:p>
        </w:tc>
      </w:tr>
      <w:tr w:rsidR="00EB3549" w:rsidRPr="001A4780" w14:paraId="12965666" w14:textId="77777777" w:rsidTr="00902DF6">
        <w:tc>
          <w:tcPr>
            <w:tcW w:w="5000" w:type="pct"/>
            <w:gridSpan w:val="17"/>
            <w:shd w:val="clear" w:color="auto" w:fill="auto"/>
            <w:hideMark/>
          </w:tcPr>
          <w:p w14:paraId="31C5F6B5" w14:textId="77777777" w:rsidR="00EB3549" w:rsidRPr="001A4780" w:rsidRDefault="00EB3549" w:rsidP="003F07D0">
            <w:pPr>
              <w:spacing w:before="0" w:after="0" w:line="276" w:lineRule="auto"/>
              <w:jc w:val="center"/>
              <w:rPr>
                <w:sz w:val="20"/>
              </w:rPr>
            </w:pPr>
            <w:r w:rsidRPr="001A4780">
              <w:rPr>
                <w:b/>
                <w:bCs/>
                <w:sz w:val="20"/>
              </w:rPr>
              <w:t xml:space="preserve">Печатная форма </w:t>
            </w:r>
            <w:r>
              <w:rPr>
                <w:b/>
                <w:bCs/>
                <w:sz w:val="20"/>
              </w:rPr>
              <w:t>документа</w:t>
            </w:r>
          </w:p>
        </w:tc>
      </w:tr>
      <w:tr w:rsidR="00EB3549" w:rsidRPr="001A4780" w14:paraId="3852761B" w14:textId="77777777" w:rsidTr="00902DF6">
        <w:trPr>
          <w:trHeight w:val="316"/>
        </w:trPr>
        <w:tc>
          <w:tcPr>
            <w:tcW w:w="747" w:type="pct"/>
            <w:gridSpan w:val="2"/>
            <w:shd w:val="clear" w:color="auto" w:fill="auto"/>
            <w:hideMark/>
          </w:tcPr>
          <w:p w14:paraId="2C7D35F6" w14:textId="77777777" w:rsidR="00EB3549" w:rsidRPr="001A4780" w:rsidRDefault="00EB3549" w:rsidP="003F07D0">
            <w:pPr>
              <w:spacing w:before="0" w:after="0" w:line="276" w:lineRule="auto"/>
              <w:rPr>
                <w:sz w:val="20"/>
              </w:rPr>
            </w:pPr>
            <w:r w:rsidRPr="001A4780">
              <w:rPr>
                <w:b/>
                <w:bCs/>
                <w:sz w:val="20"/>
              </w:rPr>
              <w:t>printForm</w:t>
            </w:r>
          </w:p>
        </w:tc>
        <w:tc>
          <w:tcPr>
            <w:tcW w:w="764" w:type="pct"/>
            <w:gridSpan w:val="4"/>
            <w:shd w:val="clear" w:color="auto" w:fill="auto"/>
            <w:hideMark/>
          </w:tcPr>
          <w:p w14:paraId="5A8BECF7" w14:textId="77777777" w:rsidR="00EB3549" w:rsidRPr="001A4780" w:rsidRDefault="00EB3549" w:rsidP="003F07D0">
            <w:pPr>
              <w:spacing w:before="0" w:after="0" w:line="276" w:lineRule="auto"/>
              <w:rPr>
                <w:sz w:val="20"/>
              </w:rPr>
            </w:pPr>
            <w:r w:rsidRPr="001A4780">
              <w:rPr>
                <w:sz w:val="20"/>
              </w:rPr>
              <w:t> </w:t>
            </w:r>
          </w:p>
        </w:tc>
        <w:tc>
          <w:tcPr>
            <w:tcW w:w="217" w:type="pct"/>
            <w:gridSpan w:val="2"/>
            <w:shd w:val="clear" w:color="auto" w:fill="auto"/>
            <w:hideMark/>
          </w:tcPr>
          <w:p w14:paraId="450EAE53" w14:textId="77777777" w:rsidR="00EB3549" w:rsidRPr="001A4780" w:rsidRDefault="00EB3549" w:rsidP="003F07D0">
            <w:pPr>
              <w:spacing w:before="0" w:after="0" w:line="276" w:lineRule="auto"/>
              <w:rPr>
                <w:sz w:val="20"/>
              </w:rPr>
            </w:pPr>
            <w:r w:rsidRPr="001A4780">
              <w:rPr>
                <w:sz w:val="20"/>
              </w:rPr>
              <w:t> </w:t>
            </w:r>
          </w:p>
        </w:tc>
        <w:tc>
          <w:tcPr>
            <w:tcW w:w="512" w:type="pct"/>
            <w:gridSpan w:val="5"/>
            <w:shd w:val="clear" w:color="auto" w:fill="auto"/>
            <w:hideMark/>
          </w:tcPr>
          <w:p w14:paraId="5F4283E3" w14:textId="77777777" w:rsidR="00EB3549" w:rsidRPr="001A4780" w:rsidRDefault="00EB3549" w:rsidP="003F07D0">
            <w:pPr>
              <w:spacing w:before="0" w:after="0" w:line="276" w:lineRule="auto"/>
              <w:rPr>
                <w:sz w:val="20"/>
              </w:rPr>
            </w:pPr>
            <w:r w:rsidRPr="001A4780">
              <w:rPr>
                <w:sz w:val="20"/>
              </w:rPr>
              <w:t> </w:t>
            </w:r>
          </w:p>
        </w:tc>
        <w:tc>
          <w:tcPr>
            <w:tcW w:w="1406" w:type="pct"/>
            <w:shd w:val="clear" w:color="auto" w:fill="auto"/>
            <w:hideMark/>
          </w:tcPr>
          <w:p w14:paraId="15CA7E39" w14:textId="77777777" w:rsidR="00EB3549" w:rsidRPr="001A4780" w:rsidRDefault="00EB3549" w:rsidP="003F07D0">
            <w:pPr>
              <w:spacing w:before="0" w:after="0" w:line="276" w:lineRule="auto"/>
              <w:rPr>
                <w:sz w:val="20"/>
              </w:rPr>
            </w:pPr>
            <w:r w:rsidRPr="001A4780">
              <w:rPr>
                <w:sz w:val="20"/>
              </w:rPr>
              <w:t> </w:t>
            </w:r>
          </w:p>
        </w:tc>
        <w:tc>
          <w:tcPr>
            <w:tcW w:w="1354" w:type="pct"/>
            <w:gridSpan w:val="3"/>
            <w:shd w:val="clear" w:color="auto" w:fill="auto"/>
            <w:hideMark/>
          </w:tcPr>
          <w:p w14:paraId="1459139F" w14:textId="77777777" w:rsidR="00EB3549" w:rsidRPr="001A4780" w:rsidRDefault="00EB3549" w:rsidP="003F07D0">
            <w:pPr>
              <w:spacing w:before="0" w:after="0" w:line="276" w:lineRule="auto"/>
              <w:rPr>
                <w:sz w:val="20"/>
              </w:rPr>
            </w:pPr>
            <w:r>
              <w:rPr>
                <w:sz w:val="20"/>
              </w:rPr>
              <w:t xml:space="preserve"> </w:t>
            </w:r>
          </w:p>
        </w:tc>
      </w:tr>
      <w:tr w:rsidR="00EB3549" w:rsidRPr="001A4780" w14:paraId="15A5F857" w14:textId="77777777" w:rsidTr="00902DF6">
        <w:tc>
          <w:tcPr>
            <w:tcW w:w="747" w:type="pct"/>
            <w:gridSpan w:val="2"/>
            <w:shd w:val="clear" w:color="auto" w:fill="auto"/>
            <w:vAlign w:val="center"/>
            <w:hideMark/>
          </w:tcPr>
          <w:p w14:paraId="4E89BE41" w14:textId="77777777" w:rsidR="00EB3549" w:rsidRPr="00E45768" w:rsidRDefault="00EB3549" w:rsidP="003F07D0">
            <w:pPr>
              <w:spacing w:before="0" w:after="0" w:line="276" w:lineRule="auto"/>
              <w:jc w:val="both"/>
              <w:rPr>
                <w:sz w:val="20"/>
              </w:rPr>
            </w:pPr>
          </w:p>
        </w:tc>
        <w:tc>
          <w:tcPr>
            <w:tcW w:w="764" w:type="pct"/>
            <w:gridSpan w:val="4"/>
            <w:shd w:val="clear" w:color="auto" w:fill="auto"/>
            <w:hideMark/>
          </w:tcPr>
          <w:p w14:paraId="1554924A" w14:textId="77777777" w:rsidR="00EB3549" w:rsidRPr="00E45768" w:rsidRDefault="00EB3549" w:rsidP="003F07D0">
            <w:pPr>
              <w:spacing w:before="0" w:after="0" w:line="276" w:lineRule="auto"/>
              <w:jc w:val="both"/>
              <w:rPr>
                <w:sz w:val="20"/>
              </w:rPr>
            </w:pPr>
            <w:r w:rsidRPr="00E45768">
              <w:rPr>
                <w:sz w:val="20"/>
              </w:rPr>
              <w:t>url</w:t>
            </w:r>
          </w:p>
        </w:tc>
        <w:tc>
          <w:tcPr>
            <w:tcW w:w="217" w:type="pct"/>
            <w:gridSpan w:val="2"/>
            <w:shd w:val="clear" w:color="auto" w:fill="auto"/>
            <w:vAlign w:val="center"/>
            <w:hideMark/>
          </w:tcPr>
          <w:p w14:paraId="687CF014" w14:textId="77777777" w:rsidR="00EB3549" w:rsidRPr="00E45768" w:rsidRDefault="00EB3549" w:rsidP="003F07D0">
            <w:pPr>
              <w:spacing w:before="0" w:after="0" w:line="276" w:lineRule="auto"/>
              <w:jc w:val="both"/>
              <w:rPr>
                <w:sz w:val="20"/>
              </w:rPr>
            </w:pPr>
            <w:r w:rsidRPr="00E45768">
              <w:rPr>
                <w:sz w:val="20"/>
              </w:rPr>
              <w:t>O</w:t>
            </w:r>
          </w:p>
        </w:tc>
        <w:tc>
          <w:tcPr>
            <w:tcW w:w="512" w:type="pct"/>
            <w:gridSpan w:val="5"/>
            <w:shd w:val="clear" w:color="auto" w:fill="auto"/>
            <w:vAlign w:val="center"/>
            <w:hideMark/>
          </w:tcPr>
          <w:p w14:paraId="1C132F3F" w14:textId="77777777" w:rsidR="00EB3549" w:rsidRPr="00E45768" w:rsidRDefault="00EB3549" w:rsidP="003F07D0">
            <w:pPr>
              <w:spacing w:before="0" w:after="0" w:line="276" w:lineRule="auto"/>
              <w:jc w:val="both"/>
              <w:rPr>
                <w:sz w:val="20"/>
              </w:rPr>
            </w:pPr>
            <w:r w:rsidRPr="00E45768">
              <w:rPr>
                <w:sz w:val="20"/>
              </w:rPr>
              <w:t>T(1-1024)</w:t>
            </w:r>
          </w:p>
        </w:tc>
        <w:tc>
          <w:tcPr>
            <w:tcW w:w="1406" w:type="pct"/>
            <w:shd w:val="clear" w:color="auto" w:fill="auto"/>
            <w:vAlign w:val="center"/>
            <w:hideMark/>
          </w:tcPr>
          <w:p w14:paraId="270840A8" w14:textId="77777777" w:rsidR="00EB3549" w:rsidRPr="00E45768" w:rsidRDefault="00EB3549" w:rsidP="003F07D0">
            <w:pPr>
              <w:spacing w:before="0" w:after="0" w:line="276" w:lineRule="auto"/>
              <w:jc w:val="both"/>
              <w:rPr>
                <w:sz w:val="20"/>
              </w:rPr>
            </w:pPr>
            <w:r w:rsidRPr="00E45768">
              <w:rPr>
                <w:sz w:val="20"/>
              </w:rPr>
              <w:t>Ссылка для скачивания документа</w:t>
            </w:r>
          </w:p>
        </w:tc>
        <w:tc>
          <w:tcPr>
            <w:tcW w:w="1354" w:type="pct"/>
            <w:gridSpan w:val="3"/>
            <w:shd w:val="clear" w:color="auto" w:fill="auto"/>
            <w:vAlign w:val="center"/>
            <w:hideMark/>
          </w:tcPr>
          <w:p w14:paraId="02A52C6D" w14:textId="77777777" w:rsidR="00EB3549" w:rsidRPr="00E45768" w:rsidRDefault="00EB3549" w:rsidP="003F07D0">
            <w:pPr>
              <w:spacing w:before="0" w:after="0" w:line="276" w:lineRule="auto"/>
              <w:jc w:val="both"/>
              <w:rPr>
                <w:sz w:val="20"/>
              </w:rPr>
            </w:pPr>
          </w:p>
        </w:tc>
      </w:tr>
      <w:tr w:rsidR="00EB3549" w:rsidRPr="001A4780" w14:paraId="6AD8DC76" w14:textId="77777777" w:rsidTr="00902DF6">
        <w:trPr>
          <w:trHeight w:val="258"/>
        </w:trPr>
        <w:tc>
          <w:tcPr>
            <w:tcW w:w="747" w:type="pct"/>
            <w:gridSpan w:val="2"/>
            <w:shd w:val="clear" w:color="auto" w:fill="auto"/>
            <w:vAlign w:val="center"/>
            <w:hideMark/>
          </w:tcPr>
          <w:p w14:paraId="1B34D191" w14:textId="77777777" w:rsidR="00EB3549" w:rsidRPr="00E45768" w:rsidRDefault="00EB3549" w:rsidP="003F07D0">
            <w:pPr>
              <w:spacing w:before="0" w:after="0" w:line="276" w:lineRule="auto"/>
              <w:jc w:val="both"/>
              <w:rPr>
                <w:sz w:val="20"/>
              </w:rPr>
            </w:pPr>
          </w:p>
        </w:tc>
        <w:tc>
          <w:tcPr>
            <w:tcW w:w="764" w:type="pct"/>
            <w:gridSpan w:val="4"/>
            <w:shd w:val="clear" w:color="auto" w:fill="auto"/>
            <w:hideMark/>
          </w:tcPr>
          <w:p w14:paraId="54585562" w14:textId="77777777" w:rsidR="00EB3549" w:rsidRPr="00E45768" w:rsidRDefault="00EB3549" w:rsidP="003F07D0">
            <w:pPr>
              <w:spacing w:before="0" w:after="0" w:line="276" w:lineRule="auto"/>
              <w:jc w:val="both"/>
              <w:rPr>
                <w:sz w:val="20"/>
              </w:rPr>
            </w:pPr>
            <w:r w:rsidRPr="00E45768">
              <w:rPr>
                <w:sz w:val="20"/>
              </w:rPr>
              <w:t>signature</w:t>
            </w:r>
          </w:p>
        </w:tc>
        <w:tc>
          <w:tcPr>
            <w:tcW w:w="217" w:type="pct"/>
            <w:gridSpan w:val="2"/>
            <w:shd w:val="clear" w:color="auto" w:fill="auto"/>
            <w:vAlign w:val="center"/>
            <w:hideMark/>
          </w:tcPr>
          <w:p w14:paraId="5BD062CC" w14:textId="77777777" w:rsidR="00EB3549" w:rsidRPr="00E45768" w:rsidRDefault="00EB3549" w:rsidP="003F07D0">
            <w:pPr>
              <w:spacing w:before="0" w:after="0" w:line="276" w:lineRule="auto"/>
              <w:jc w:val="both"/>
              <w:rPr>
                <w:sz w:val="20"/>
              </w:rPr>
            </w:pPr>
            <w:r w:rsidRPr="00E45768">
              <w:rPr>
                <w:sz w:val="20"/>
              </w:rPr>
              <w:t>Н</w:t>
            </w:r>
          </w:p>
        </w:tc>
        <w:tc>
          <w:tcPr>
            <w:tcW w:w="512" w:type="pct"/>
            <w:gridSpan w:val="5"/>
            <w:shd w:val="clear" w:color="auto" w:fill="auto"/>
            <w:vAlign w:val="center"/>
            <w:hideMark/>
          </w:tcPr>
          <w:p w14:paraId="646B0FE9" w14:textId="77777777" w:rsidR="00EB3549" w:rsidRPr="00E45768" w:rsidRDefault="00EB3549" w:rsidP="003F07D0">
            <w:pPr>
              <w:spacing w:before="0" w:after="0" w:line="276" w:lineRule="auto"/>
              <w:jc w:val="center"/>
              <w:rPr>
                <w:sz w:val="20"/>
              </w:rPr>
            </w:pPr>
            <w:r w:rsidRPr="00E45768">
              <w:rPr>
                <w:sz w:val="20"/>
              </w:rPr>
              <w:t>S</w:t>
            </w:r>
          </w:p>
        </w:tc>
        <w:tc>
          <w:tcPr>
            <w:tcW w:w="1406" w:type="pct"/>
            <w:shd w:val="clear" w:color="auto" w:fill="auto"/>
            <w:vAlign w:val="center"/>
            <w:hideMark/>
          </w:tcPr>
          <w:p w14:paraId="7A4E5BBF" w14:textId="77777777" w:rsidR="00EB3549" w:rsidRPr="00E45768" w:rsidRDefault="003D3972" w:rsidP="003F07D0">
            <w:pPr>
              <w:spacing w:before="0" w:after="0" w:line="276" w:lineRule="auto"/>
              <w:jc w:val="both"/>
              <w:rPr>
                <w:sz w:val="20"/>
              </w:rPr>
            </w:pPr>
            <w:r>
              <w:rPr>
                <w:sz w:val="20"/>
              </w:rPr>
              <w:t>Электронная подпись</w:t>
            </w:r>
            <w:r w:rsidR="00EB3549" w:rsidRPr="00E45768">
              <w:rPr>
                <w:sz w:val="20"/>
              </w:rPr>
              <w:t xml:space="preserve"> печатной формы</w:t>
            </w:r>
          </w:p>
        </w:tc>
        <w:tc>
          <w:tcPr>
            <w:tcW w:w="1354" w:type="pct"/>
            <w:gridSpan w:val="3"/>
            <w:shd w:val="clear" w:color="auto" w:fill="auto"/>
            <w:vAlign w:val="center"/>
            <w:hideMark/>
          </w:tcPr>
          <w:p w14:paraId="2B22A320" w14:textId="77777777" w:rsidR="00EB3549" w:rsidRPr="00E45768" w:rsidRDefault="00EB3549" w:rsidP="003F07D0">
            <w:pPr>
              <w:spacing w:before="0" w:after="0" w:line="276" w:lineRule="auto"/>
              <w:jc w:val="both"/>
              <w:rPr>
                <w:sz w:val="20"/>
              </w:rPr>
            </w:pPr>
          </w:p>
        </w:tc>
      </w:tr>
      <w:tr w:rsidR="00EB3549" w:rsidRPr="001A4780" w14:paraId="650F81FA" w14:textId="77777777" w:rsidTr="00902DF6">
        <w:tc>
          <w:tcPr>
            <w:tcW w:w="747" w:type="pct"/>
            <w:gridSpan w:val="2"/>
            <w:shd w:val="clear" w:color="auto" w:fill="auto"/>
            <w:hideMark/>
          </w:tcPr>
          <w:p w14:paraId="1C8E92E8" w14:textId="77777777" w:rsidR="00EB3549" w:rsidRPr="001A4780" w:rsidRDefault="00EB3549" w:rsidP="003F07D0">
            <w:pPr>
              <w:spacing w:before="0" w:after="0" w:line="276" w:lineRule="auto"/>
              <w:rPr>
                <w:sz w:val="20"/>
              </w:rPr>
            </w:pPr>
            <w:r w:rsidRPr="001A4780">
              <w:rPr>
                <w:b/>
                <w:bCs/>
                <w:sz w:val="20"/>
              </w:rPr>
              <w:t>signature</w:t>
            </w:r>
          </w:p>
        </w:tc>
        <w:tc>
          <w:tcPr>
            <w:tcW w:w="764" w:type="pct"/>
            <w:gridSpan w:val="4"/>
            <w:shd w:val="clear" w:color="auto" w:fill="auto"/>
            <w:hideMark/>
          </w:tcPr>
          <w:p w14:paraId="24A68176" w14:textId="77777777" w:rsidR="00EB3549" w:rsidRPr="001A4780" w:rsidRDefault="00EB3549" w:rsidP="003F07D0">
            <w:pPr>
              <w:spacing w:before="0" w:after="0" w:line="276" w:lineRule="auto"/>
              <w:rPr>
                <w:sz w:val="20"/>
              </w:rPr>
            </w:pPr>
            <w:r w:rsidRPr="001A4780">
              <w:rPr>
                <w:sz w:val="20"/>
              </w:rPr>
              <w:t> </w:t>
            </w:r>
          </w:p>
        </w:tc>
        <w:tc>
          <w:tcPr>
            <w:tcW w:w="217" w:type="pct"/>
            <w:gridSpan w:val="2"/>
            <w:shd w:val="clear" w:color="auto" w:fill="auto"/>
            <w:hideMark/>
          </w:tcPr>
          <w:p w14:paraId="22C141AB" w14:textId="77777777" w:rsidR="00EB3549" w:rsidRPr="001A4780" w:rsidRDefault="00EB3549" w:rsidP="003F07D0">
            <w:pPr>
              <w:spacing w:before="0" w:after="0" w:line="276" w:lineRule="auto"/>
              <w:rPr>
                <w:sz w:val="20"/>
              </w:rPr>
            </w:pPr>
            <w:r w:rsidRPr="001A4780">
              <w:rPr>
                <w:sz w:val="20"/>
              </w:rPr>
              <w:t> </w:t>
            </w:r>
          </w:p>
        </w:tc>
        <w:tc>
          <w:tcPr>
            <w:tcW w:w="512" w:type="pct"/>
            <w:gridSpan w:val="5"/>
            <w:shd w:val="clear" w:color="auto" w:fill="auto"/>
            <w:hideMark/>
          </w:tcPr>
          <w:p w14:paraId="6B0100A1" w14:textId="77777777" w:rsidR="00EB3549" w:rsidRPr="001A4780" w:rsidRDefault="00EB3549" w:rsidP="003F07D0">
            <w:pPr>
              <w:spacing w:before="0" w:after="0" w:line="276" w:lineRule="auto"/>
              <w:rPr>
                <w:sz w:val="20"/>
              </w:rPr>
            </w:pPr>
            <w:r w:rsidRPr="001A4780">
              <w:rPr>
                <w:sz w:val="20"/>
              </w:rPr>
              <w:t> </w:t>
            </w:r>
          </w:p>
        </w:tc>
        <w:tc>
          <w:tcPr>
            <w:tcW w:w="1406" w:type="pct"/>
            <w:shd w:val="clear" w:color="auto" w:fill="auto"/>
            <w:hideMark/>
          </w:tcPr>
          <w:p w14:paraId="20821395" w14:textId="77777777" w:rsidR="00EB3549" w:rsidRPr="001A4780" w:rsidRDefault="00EB3549" w:rsidP="003F07D0">
            <w:pPr>
              <w:spacing w:before="0" w:after="0" w:line="276" w:lineRule="auto"/>
              <w:rPr>
                <w:sz w:val="20"/>
              </w:rPr>
            </w:pPr>
            <w:r w:rsidRPr="001A4780">
              <w:rPr>
                <w:sz w:val="20"/>
              </w:rPr>
              <w:t> </w:t>
            </w:r>
          </w:p>
        </w:tc>
        <w:tc>
          <w:tcPr>
            <w:tcW w:w="1354" w:type="pct"/>
            <w:gridSpan w:val="3"/>
            <w:shd w:val="clear" w:color="auto" w:fill="auto"/>
            <w:hideMark/>
          </w:tcPr>
          <w:p w14:paraId="3935EE9B" w14:textId="77777777" w:rsidR="00EB3549" w:rsidRPr="001A4780" w:rsidRDefault="00EB3549" w:rsidP="003F07D0">
            <w:pPr>
              <w:spacing w:before="0" w:after="0" w:line="276" w:lineRule="auto"/>
              <w:rPr>
                <w:sz w:val="20"/>
              </w:rPr>
            </w:pPr>
            <w:r w:rsidRPr="001A4780">
              <w:rPr>
                <w:sz w:val="20"/>
              </w:rPr>
              <w:t xml:space="preserve">base64Binary </w:t>
            </w:r>
            <w:r>
              <w:rPr>
                <w:sz w:val="20"/>
              </w:rPr>
              <w:t xml:space="preserve"> </w:t>
            </w:r>
          </w:p>
        </w:tc>
      </w:tr>
      <w:tr w:rsidR="00EB3549" w:rsidRPr="001A4780" w14:paraId="232E7BC7" w14:textId="77777777" w:rsidTr="00902DF6">
        <w:tc>
          <w:tcPr>
            <w:tcW w:w="747" w:type="pct"/>
            <w:gridSpan w:val="2"/>
            <w:shd w:val="clear" w:color="auto" w:fill="auto"/>
            <w:hideMark/>
          </w:tcPr>
          <w:p w14:paraId="1EFA5393" w14:textId="77777777" w:rsidR="00EB3549" w:rsidRPr="001A4780" w:rsidRDefault="00EB3549" w:rsidP="003F07D0">
            <w:pPr>
              <w:spacing w:before="0" w:after="0" w:line="276" w:lineRule="auto"/>
              <w:rPr>
                <w:sz w:val="20"/>
              </w:rPr>
            </w:pPr>
            <w:r w:rsidRPr="001A4780">
              <w:rPr>
                <w:sz w:val="20"/>
              </w:rPr>
              <w:t> </w:t>
            </w:r>
          </w:p>
        </w:tc>
        <w:tc>
          <w:tcPr>
            <w:tcW w:w="764" w:type="pct"/>
            <w:gridSpan w:val="4"/>
            <w:shd w:val="clear" w:color="auto" w:fill="auto"/>
            <w:hideMark/>
          </w:tcPr>
          <w:p w14:paraId="0464FCA2" w14:textId="77777777" w:rsidR="00EB3549" w:rsidRPr="001A4780" w:rsidRDefault="00EB3549" w:rsidP="003F07D0">
            <w:pPr>
              <w:spacing w:before="0" w:after="0" w:line="276" w:lineRule="auto"/>
              <w:rPr>
                <w:sz w:val="20"/>
              </w:rPr>
            </w:pPr>
            <w:r w:rsidRPr="001A4780">
              <w:rPr>
                <w:sz w:val="20"/>
              </w:rPr>
              <w:t xml:space="preserve">type </w:t>
            </w:r>
          </w:p>
        </w:tc>
        <w:tc>
          <w:tcPr>
            <w:tcW w:w="217" w:type="pct"/>
            <w:gridSpan w:val="2"/>
            <w:shd w:val="clear" w:color="auto" w:fill="auto"/>
            <w:hideMark/>
          </w:tcPr>
          <w:p w14:paraId="313C783E" w14:textId="77777777" w:rsidR="00EB3549" w:rsidRPr="001A4780" w:rsidRDefault="00EB3549" w:rsidP="003F07D0">
            <w:pPr>
              <w:spacing w:before="0" w:after="0" w:line="276" w:lineRule="auto"/>
              <w:jc w:val="center"/>
              <w:rPr>
                <w:sz w:val="20"/>
              </w:rPr>
            </w:pPr>
            <w:r w:rsidRPr="001A4780">
              <w:rPr>
                <w:sz w:val="20"/>
              </w:rPr>
              <w:t>H</w:t>
            </w:r>
          </w:p>
        </w:tc>
        <w:tc>
          <w:tcPr>
            <w:tcW w:w="512" w:type="pct"/>
            <w:gridSpan w:val="5"/>
            <w:shd w:val="clear" w:color="auto" w:fill="auto"/>
            <w:hideMark/>
          </w:tcPr>
          <w:p w14:paraId="77DDAE7F" w14:textId="77777777" w:rsidR="00EB3549" w:rsidRPr="001A4780" w:rsidRDefault="00EB3549" w:rsidP="003F07D0">
            <w:pPr>
              <w:spacing w:before="0" w:after="0" w:line="276" w:lineRule="auto"/>
              <w:jc w:val="center"/>
              <w:rPr>
                <w:sz w:val="20"/>
              </w:rPr>
            </w:pPr>
            <w:r w:rsidRPr="001A4780">
              <w:rPr>
                <w:sz w:val="20"/>
              </w:rPr>
              <w:t>T</w:t>
            </w:r>
          </w:p>
        </w:tc>
        <w:tc>
          <w:tcPr>
            <w:tcW w:w="1406" w:type="pct"/>
            <w:shd w:val="clear" w:color="auto" w:fill="auto"/>
            <w:hideMark/>
          </w:tcPr>
          <w:p w14:paraId="0E7C4563" w14:textId="77777777" w:rsidR="00EB3549" w:rsidRPr="003D3972" w:rsidRDefault="003D3972" w:rsidP="003F07D0">
            <w:pPr>
              <w:spacing w:before="0" w:after="0" w:line="276" w:lineRule="auto"/>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354" w:type="pct"/>
            <w:gridSpan w:val="3"/>
            <w:shd w:val="clear" w:color="auto" w:fill="auto"/>
            <w:hideMark/>
          </w:tcPr>
          <w:p w14:paraId="507E9532" w14:textId="77777777" w:rsidR="00EB3549" w:rsidRPr="001A4780" w:rsidRDefault="00EB3549" w:rsidP="003F07D0">
            <w:pPr>
              <w:spacing w:before="0" w:after="0" w:line="276" w:lineRule="auto"/>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14:paraId="0193999E" w14:textId="77777777" w:rsidTr="00902DF6">
        <w:tc>
          <w:tcPr>
            <w:tcW w:w="5000" w:type="pct"/>
            <w:gridSpan w:val="17"/>
            <w:shd w:val="clear" w:color="auto" w:fill="auto"/>
            <w:hideMark/>
          </w:tcPr>
          <w:p w14:paraId="494F4840" w14:textId="77777777" w:rsidR="00EB3549" w:rsidRPr="001A4780" w:rsidRDefault="00EB3549" w:rsidP="003F07D0">
            <w:pPr>
              <w:spacing w:before="0" w:after="0" w:line="276" w:lineRule="auto"/>
              <w:jc w:val="center"/>
              <w:rPr>
                <w:sz w:val="20"/>
              </w:rPr>
            </w:pPr>
            <w:r w:rsidRPr="0053186C">
              <w:rPr>
                <w:b/>
                <w:sz w:val="20"/>
              </w:rPr>
              <w:t>Информация о процедуре закупки</w:t>
            </w:r>
          </w:p>
        </w:tc>
      </w:tr>
      <w:tr w:rsidR="00EB3549" w:rsidRPr="001A4780" w14:paraId="0A4EDB00" w14:textId="77777777" w:rsidTr="00902DF6">
        <w:tc>
          <w:tcPr>
            <w:tcW w:w="747" w:type="pct"/>
            <w:gridSpan w:val="2"/>
            <w:shd w:val="clear" w:color="auto" w:fill="auto"/>
            <w:hideMark/>
          </w:tcPr>
          <w:p w14:paraId="1678F820" w14:textId="77777777" w:rsidR="00EB3549" w:rsidRPr="0053186C" w:rsidRDefault="00EB3549" w:rsidP="003F07D0">
            <w:pPr>
              <w:spacing w:before="0" w:after="0" w:line="276" w:lineRule="auto"/>
              <w:rPr>
                <w:b/>
                <w:sz w:val="20"/>
              </w:rPr>
            </w:pPr>
            <w:r w:rsidRPr="0053186C">
              <w:rPr>
                <w:b/>
                <w:sz w:val="20"/>
              </w:rPr>
              <w:t>procedureInfo</w:t>
            </w:r>
          </w:p>
        </w:tc>
        <w:tc>
          <w:tcPr>
            <w:tcW w:w="764" w:type="pct"/>
            <w:gridSpan w:val="4"/>
            <w:shd w:val="clear" w:color="auto" w:fill="auto"/>
            <w:hideMark/>
          </w:tcPr>
          <w:p w14:paraId="39D3A02B" w14:textId="77777777" w:rsidR="00EB3549" w:rsidRPr="001A4780" w:rsidRDefault="00EB3549" w:rsidP="003F07D0">
            <w:pPr>
              <w:spacing w:before="0" w:after="0" w:line="276" w:lineRule="auto"/>
              <w:rPr>
                <w:sz w:val="20"/>
              </w:rPr>
            </w:pPr>
          </w:p>
        </w:tc>
        <w:tc>
          <w:tcPr>
            <w:tcW w:w="217" w:type="pct"/>
            <w:gridSpan w:val="2"/>
            <w:shd w:val="clear" w:color="auto" w:fill="auto"/>
            <w:hideMark/>
          </w:tcPr>
          <w:p w14:paraId="06B46DF9" w14:textId="77777777" w:rsidR="00EB3549" w:rsidRPr="001A4780" w:rsidRDefault="00EB3549" w:rsidP="003F07D0">
            <w:pPr>
              <w:spacing w:before="0" w:after="0" w:line="276" w:lineRule="auto"/>
              <w:jc w:val="center"/>
              <w:rPr>
                <w:sz w:val="20"/>
              </w:rPr>
            </w:pPr>
          </w:p>
        </w:tc>
        <w:tc>
          <w:tcPr>
            <w:tcW w:w="512" w:type="pct"/>
            <w:gridSpan w:val="5"/>
            <w:shd w:val="clear" w:color="auto" w:fill="auto"/>
            <w:hideMark/>
          </w:tcPr>
          <w:p w14:paraId="52EBAB3E" w14:textId="77777777" w:rsidR="00EB3549" w:rsidRPr="001A4780" w:rsidRDefault="00EB3549" w:rsidP="003F07D0">
            <w:pPr>
              <w:spacing w:before="0" w:after="0" w:line="276" w:lineRule="auto"/>
              <w:jc w:val="center"/>
              <w:rPr>
                <w:sz w:val="20"/>
              </w:rPr>
            </w:pPr>
          </w:p>
        </w:tc>
        <w:tc>
          <w:tcPr>
            <w:tcW w:w="1406" w:type="pct"/>
            <w:shd w:val="clear" w:color="auto" w:fill="auto"/>
            <w:hideMark/>
          </w:tcPr>
          <w:p w14:paraId="361555CC" w14:textId="77777777" w:rsidR="00EB3549" w:rsidRPr="001A4780" w:rsidRDefault="00EB3549" w:rsidP="003F07D0">
            <w:pPr>
              <w:spacing w:before="0" w:after="0" w:line="276" w:lineRule="auto"/>
              <w:rPr>
                <w:sz w:val="20"/>
              </w:rPr>
            </w:pPr>
          </w:p>
        </w:tc>
        <w:tc>
          <w:tcPr>
            <w:tcW w:w="1354" w:type="pct"/>
            <w:gridSpan w:val="3"/>
            <w:shd w:val="clear" w:color="auto" w:fill="auto"/>
            <w:hideMark/>
          </w:tcPr>
          <w:p w14:paraId="6B8938A4" w14:textId="77777777" w:rsidR="00EB3549" w:rsidRPr="001A4780" w:rsidRDefault="00EB3549" w:rsidP="003F07D0">
            <w:pPr>
              <w:spacing w:before="0" w:after="0" w:line="276" w:lineRule="auto"/>
              <w:rPr>
                <w:sz w:val="20"/>
              </w:rPr>
            </w:pPr>
          </w:p>
        </w:tc>
      </w:tr>
      <w:tr w:rsidR="00EB3549" w:rsidRPr="001A4780" w14:paraId="4689AE31" w14:textId="77777777" w:rsidTr="00902DF6">
        <w:tc>
          <w:tcPr>
            <w:tcW w:w="747" w:type="pct"/>
            <w:gridSpan w:val="2"/>
            <w:shd w:val="clear" w:color="auto" w:fill="auto"/>
            <w:hideMark/>
          </w:tcPr>
          <w:p w14:paraId="0E344660" w14:textId="77777777" w:rsidR="00EB3549" w:rsidRPr="001A4780" w:rsidRDefault="00EB3549" w:rsidP="003F07D0">
            <w:pPr>
              <w:spacing w:before="0" w:after="0" w:line="276" w:lineRule="auto"/>
              <w:rPr>
                <w:sz w:val="20"/>
              </w:rPr>
            </w:pPr>
          </w:p>
        </w:tc>
        <w:tc>
          <w:tcPr>
            <w:tcW w:w="764" w:type="pct"/>
            <w:gridSpan w:val="4"/>
            <w:shd w:val="clear" w:color="auto" w:fill="auto"/>
            <w:hideMark/>
          </w:tcPr>
          <w:p w14:paraId="067C8D45" w14:textId="77777777" w:rsidR="00EB3549" w:rsidRPr="001A4780" w:rsidRDefault="00EB3549" w:rsidP="003F07D0">
            <w:pPr>
              <w:spacing w:before="0" w:after="0" w:line="276" w:lineRule="auto"/>
              <w:rPr>
                <w:sz w:val="20"/>
              </w:rPr>
            </w:pPr>
            <w:r w:rsidRPr="0053186C">
              <w:rPr>
                <w:sz w:val="20"/>
              </w:rPr>
              <w:t>collecting</w:t>
            </w:r>
          </w:p>
        </w:tc>
        <w:tc>
          <w:tcPr>
            <w:tcW w:w="217" w:type="pct"/>
            <w:gridSpan w:val="2"/>
            <w:shd w:val="clear" w:color="auto" w:fill="auto"/>
            <w:hideMark/>
          </w:tcPr>
          <w:p w14:paraId="734452F9" w14:textId="77777777" w:rsidR="00EB3549" w:rsidRPr="00DA16EA" w:rsidRDefault="00EB3549" w:rsidP="003F07D0">
            <w:pPr>
              <w:spacing w:before="0" w:after="0" w:line="276" w:lineRule="auto"/>
              <w:jc w:val="center"/>
              <w:rPr>
                <w:sz w:val="20"/>
                <w:lang w:val="en-US"/>
              </w:rPr>
            </w:pPr>
            <w:r>
              <w:rPr>
                <w:sz w:val="20"/>
                <w:lang w:val="en-US"/>
              </w:rPr>
              <w:t>O</w:t>
            </w:r>
          </w:p>
        </w:tc>
        <w:tc>
          <w:tcPr>
            <w:tcW w:w="512" w:type="pct"/>
            <w:gridSpan w:val="5"/>
            <w:shd w:val="clear" w:color="auto" w:fill="auto"/>
            <w:hideMark/>
          </w:tcPr>
          <w:p w14:paraId="1F302287" w14:textId="77777777" w:rsidR="00EB3549" w:rsidRPr="00DA16EA" w:rsidRDefault="00EB3549" w:rsidP="003F07D0">
            <w:pPr>
              <w:spacing w:before="0" w:after="0" w:line="276" w:lineRule="auto"/>
              <w:jc w:val="center"/>
              <w:rPr>
                <w:sz w:val="20"/>
                <w:lang w:val="en-US"/>
              </w:rPr>
            </w:pPr>
            <w:r>
              <w:rPr>
                <w:sz w:val="20"/>
                <w:lang w:val="en-US"/>
              </w:rPr>
              <w:t>S</w:t>
            </w:r>
          </w:p>
        </w:tc>
        <w:tc>
          <w:tcPr>
            <w:tcW w:w="1406" w:type="pct"/>
            <w:shd w:val="clear" w:color="auto" w:fill="auto"/>
            <w:hideMark/>
          </w:tcPr>
          <w:p w14:paraId="14A9697D" w14:textId="77777777" w:rsidR="00EB3549" w:rsidRPr="001A4780" w:rsidRDefault="00EB3549" w:rsidP="003F07D0">
            <w:pPr>
              <w:spacing w:before="0" w:after="0" w:line="276" w:lineRule="auto"/>
              <w:ind w:firstLine="45"/>
              <w:rPr>
                <w:sz w:val="20"/>
              </w:rPr>
            </w:pPr>
            <w:r w:rsidRPr="005B1202">
              <w:rPr>
                <w:sz w:val="20"/>
              </w:rPr>
              <w:t>Информация о подаче заявок на участие в предварительном отборе</w:t>
            </w:r>
          </w:p>
        </w:tc>
        <w:tc>
          <w:tcPr>
            <w:tcW w:w="1354" w:type="pct"/>
            <w:gridSpan w:val="3"/>
            <w:shd w:val="clear" w:color="auto" w:fill="auto"/>
            <w:hideMark/>
          </w:tcPr>
          <w:p w14:paraId="4240AF16" w14:textId="77777777" w:rsidR="00EB3549" w:rsidRPr="001A4780" w:rsidRDefault="00EB3549" w:rsidP="003F07D0">
            <w:pPr>
              <w:spacing w:before="0" w:after="0" w:line="276" w:lineRule="auto"/>
              <w:rPr>
                <w:sz w:val="20"/>
              </w:rPr>
            </w:pPr>
          </w:p>
        </w:tc>
      </w:tr>
      <w:tr w:rsidR="00EB3549" w:rsidRPr="001A4780" w14:paraId="081426CD" w14:textId="77777777" w:rsidTr="00902DF6">
        <w:tc>
          <w:tcPr>
            <w:tcW w:w="747" w:type="pct"/>
            <w:gridSpan w:val="2"/>
            <w:shd w:val="clear" w:color="auto" w:fill="auto"/>
            <w:hideMark/>
          </w:tcPr>
          <w:p w14:paraId="2AEC676B" w14:textId="77777777" w:rsidR="00EB3549" w:rsidRPr="001A4780" w:rsidRDefault="00EB3549" w:rsidP="003F07D0">
            <w:pPr>
              <w:spacing w:before="0" w:after="0" w:line="276" w:lineRule="auto"/>
              <w:rPr>
                <w:sz w:val="20"/>
              </w:rPr>
            </w:pPr>
          </w:p>
        </w:tc>
        <w:tc>
          <w:tcPr>
            <w:tcW w:w="764" w:type="pct"/>
            <w:gridSpan w:val="4"/>
            <w:shd w:val="clear" w:color="auto" w:fill="auto"/>
            <w:hideMark/>
          </w:tcPr>
          <w:p w14:paraId="4A4830A3" w14:textId="77777777" w:rsidR="00EB3549" w:rsidRPr="001A4780" w:rsidRDefault="00EB3549" w:rsidP="003F07D0">
            <w:pPr>
              <w:spacing w:before="0" w:after="0" w:line="276" w:lineRule="auto"/>
              <w:rPr>
                <w:sz w:val="20"/>
              </w:rPr>
            </w:pPr>
            <w:r w:rsidRPr="00005656">
              <w:rPr>
                <w:sz w:val="20"/>
              </w:rPr>
              <w:t>selecting</w:t>
            </w:r>
          </w:p>
        </w:tc>
        <w:tc>
          <w:tcPr>
            <w:tcW w:w="217" w:type="pct"/>
            <w:gridSpan w:val="2"/>
            <w:shd w:val="clear" w:color="auto" w:fill="auto"/>
            <w:hideMark/>
          </w:tcPr>
          <w:p w14:paraId="4E7EC2F8" w14:textId="77777777" w:rsidR="00EB3549" w:rsidRPr="00DA16EA" w:rsidRDefault="00EB3549" w:rsidP="003F07D0">
            <w:pPr>
              <w:spacing w:before="0" w:after="0" w:line="276" w:lineRule="auto"/>
              <w:jc w:val="center"/>
              <w:rPr>
                <w:sz w:val="20"/>
                <w:lang w:val="en-US"/>
              </w:rPr>
            </w:pPr>
            <w:r>
              <w:rPr>
                <w:sz w:val="20"/>
                <w:lang w:val="en-US"/>
              </w:rPr>
              <w:t>O</w:t>
            </w:r>
          </w:p>
        </w:tc>
        <w:tc>
          <w:tcPr>
            <w:tcW w:w="512" w:type="pct"/>
            <w:gridSpan w:val="5"/>
            <w:shd w:val="clear" w:color="auto" w:fill="auto"/>
            <w:hideMark/>
          </w:tcPr>
          <w:p w14:paraId="700A7131" w14:textId="77777777" w:rsidR="00EB3549" w:rsidRPr="00DA16EA" w:rsidRDefault="00EB3549" w:rsidP="003F07D0">
            <w:pPr>
              <w:spacing w:before="0" w:after="0" w:line="276" w:lineRule="auto"/>
              <w:jc w:val="center"/>
              <w:rPr>
                <w:sz w:val="20"/>
                <w:lang w:val="en-US"/>
              </w:rPr>
            </w:pPr>
            <w:r>
              <w:rPr>
                <w:sz w:val="20"/>
                <w:lang w:val="en-US"/>
              </w:rPr>
              <w:t>S</w:t>
            </w:r>
          </w:p>
        </w:tc>
        <w:tc>
          <w:tcPr>
            <w:tcW w:w="1406" w:type="pct"/>
            <w:shd w:val="clear" w:color="auto" w:fill="auto"/>
            <w:hideMark/>
          </w:tcPr>
          <w:p w14:paraId="5BA5617B" w14:textId="77777777" w:rsidR="00EB3549" w:rsidRPr="001A4780" w:rsidRDefault="00EB3549" w:rsidP="003F07D0">
            <w:pPr>
              <w:spacing w:before="0" w:after="0" w:line="276" w:lineRule="auto"/>
              <w:rPr>
                <w:sz w:val="20"/>
              </w:rPr>
            </w:pPr>
            <w:r w:rsidRPr="00005656">
              <w:rPr>
                <w:sz w:val="20"/>
              </w:rPr>
              <w:t>Информация о проведении предварительного отбора</w:t>
            </w:r>
          </w:p>
        </w:tc>
        <w:tc>
          <w:tcPr>
            <w:tcW w:w="1354" w:type="pct"/>
            <w:gridSpan w:val="3"/>
            <w:shd w:val="clear" w:color="auto" w:fill="auto"/>
            <w:hideMark/>
          </w:tcPr>
          <w:p w14:paraId="72998F1C" w14:textId="77777777" w:rsidR="00EB3549" w:rsidRPr="001A4780" w:rsidRDefault="00EB3549" w:rsidP="003F07D0">
            <w:pPr>
              <w:spacing w:before="0" w:after="0" w:line="276" w:lineRule="auto"/>
              <w:rPr>
                <w:sz w:val="20"/>
              </w:rPr>
            </w:pPr>
          </w:p>
        </w:tc>
      </w:tr>
      <w:tr w:rsidR="00EB3549" w:rsidRPr="001A4780" w14:paraId="56BF8455" w14:textId="77777777" w:rsidTr="00902DF6">
        <w:tc>
          <w:tcPr>
            <w:tcW w:w="747" w:type="pct"/>
            <w:gridSpan w:val="2"/>
            <w:shd w:val="clear" w:color="auto" w:fill="auto"/>
            <w:hideMark/>
          </w:tcPr>
          <w:p w14:paraId="0821433E" w14:textId="77777777" w:rsidR="00EB3549" w:rsidRPr="001A4780" w:rsidRDefault="00EB3549" w:rsidP="003F07D0">
            <w:pPr>
              <w:spacing w:before="0" w:after="0" w:line="276" w:lineRule="auto"/>
              <w:rPr>
                <w:sz w:val="20"/>
              </w:rPr>
            </w:pPr>
          </w:p>
        </w:tc>
        <w:tc>
          <w:tcPr>
            <w:tcW w:w="764" w:type="pct"/>
            <w:gridSpan w:val="4"/>
            <w:shd w:val="clear" w:color="auto" w:fill="auto"/>
            <w:hideMark/>
          </w:tcPr>
          <w:p w14:paraId="7F1D60E9" w14:textId="77777777" w:rsidR="00EB3549" w:rsidRPr="00005656" w:rsidRDefault="00EB3549" w:rsidP="003F07D0">
            <w:pPr>
              <w:spacing w:before="0" w:after="0" w:line="276" w:lineRule="auto"/>
              <w:rPr>
                <w:sz w:val="20"/>
                <w:lang w:val="en-US"/>
              </w:rPr>
            </w:pPr>
            <w:r w:rsidRPr="00005656">
              <w:rPr>
                <w:sz w:val="20"/>
                <w:lang w:val="en-US"/>
              </w:rPr>
              <w:t>contracting</w:t>
            </w:r>
          </w:p>
        </w:tc>
        <w:tc>
          <w:tcPr>
            <w:tcW w:w="217" w:type="pct"/>
            <w:gridSpan w:val="2"/>
            <w:shd w:val="clear" w:color="auto" w:fill="auto"/>
            <w:hideMark/>
          </w:tcPr>
          <w:p w14:paraId="251BBE1C" w14:textId="77777777" w:rsidR="00EB3549" w:rsidRPr="00DA16EA" w:rsidRDefault="00EB3549" w:rsidP="003F07D0">
            <w:pPr>
              <w:spacing w:before="0" w:after="0" w:line="276" w:lineRule="auto"/>
              <w:jc w:val="center"/>
              <w:rPr>
                <w:sz w:val="20"/>
                <w:lang w:val="en-US"/>
              </w:rPr>
            </w:pPr>
            <w:r>
              <w:rPr>
                <w:sz w:val="20"/>
                <w:lang w:val="en-US"/>
              </w:rPr>
              <w:t>O</w:t>
            </w:r>
          </w:p>
        </w:tc>
        <w:tc>
          <w:tcPr>
            <w:tcW w:w="512" w:type="pct"/>
            <w:gridSpan w:val="5"/>
            <w:shd w:val="clear" w:color="auto" w:fill="auto"/>
            <w:hideMark/>
          </w:tcPr>
          <w:p w14:paraId="34590E91" w14:textId="77777777" w:rsidR="00EB3549" w:rsidRPr="00DA16EA" w:rsidRDefault="00EB3549" w:rsidP="003F07D0">
            <w:pPr>
              <w:spacing w:before="0" w:after="0" w:line="276" w:lineRule="auto"/>
              <w:jc w:val="center"/>
              <w:rPr>
                <w:sz w:val="20"/>
                <w:lang w:val="en-US"/>
              </w:rPr>
            </w:pPr>
            <w:r>
              <w:rPr>
                <w:sz w:val="20"/>
                <w:lang w:val="en-US"/>
              </w:rPr>
              <w:t>S</w:t>
            </w:r>
          </w:p>
        </w:tc>
        <w:tc>
          <w:tcPr>
            <w:tcW w:w="1406" w:type="pct"/>
            <w:shd w:val="clear" w:color="auto" w:fill="auto"/>
            <w:hideMark/>
          </w:tcPr>
          <w:p w14:paraId="579094B6" w14:textId="77777777" w:rsidR="00EB3549" w:rsidRPr="001A4780" w:rsidRDefault="00EB3549" w:rsidP="003F07D0">
            <w:pPr>
              <w:spacing w:before="0" w:after="0" w:line="276" w:lineRule="auto"/>
              <w:rPr>
                <w:sz w:val="20"/>
              </w:rPr>
            </w:pPr>
            <w:r w:rsidRPr="00005656">
              <w:rPr>
                <w:sz w:val="20"/>
              </w:rPr>
              <w:t>Информация о заключении контракта</w:t>
            </w:r>
          </w:p>
        </w:tc>
        <w:tc>
          <w:tcPr>
            <w:tcW w:w="1354" w:type="pct"/>
            <w:gridSpan w:val="3"/>
            <w:shd w:val="clear" w:color="auto" w:fill="auto"/>
            <w:hideMark/>
          </w:tcPr>
          <w:p w14:paraId="60A5E142" w14:textId="77777777" w:rsidR="00EB3549" w:rsidRPr="001A4780" w:rsidRDefault="00EB3549" w:rsidP="003F07D0">
            <w:pPr>
              <w:spacing w:before="0" w:after="0" w:line="276" w:lineRule="auto"/>
              <w:rPr>
                <w:sz w:val="20"/>
              </w:rPr>
            </w:pPr>
          </w:p>
        </w:tc>
      </w:tr>
      <w:tr w:rsidR="00EB3549" w:rsidRPr="001A4780" w14:paraId="3BB5D016" w14:textId="77777777" w:rsidTr="00902DF6">
        <w:tc>
          <w:tcPr>
            <w:tcW w:w="5000" w:type="pct"/>
            <w:gridSpan w:val="17"/>
            <w:shd w:val="clear" w:color="auto" w:fill="auto"/>
            <w:hideMark/>
          </w:tcPr>
          <w:p w14:paraId="0C44852D" w14:textId="77777777" w:rsidR="00EB3549" w:rsidRPr="005B1202" w:rsidRDefault="00EB3549" w:rsidP="003F07D0">
            <w:pPr>
              <w:spacing w:before="0" w:after="0" w:line="276" w:lineRule="auto"/>
              <w:jc w:val="center"/>
              <w:rPr>
                <w:b/>
                <w:sz w:val="20"/>
              </w:rPr>
            </w:pPr>
            <w:r w:rsidRPr="005B1202">
              <w:rPr>
                <w:b/>
                <w:sz w:val="20"/>
              </w:rPr>
              <w:t>Информация о подаче заявок на участие в предварительном отборе</w:t>
            </w:r>
          </w:p>
        </w:tc>
      </w:tr>
      <w:tr w:rsidR="00EB3549" w:rsidRPr="001A4780" w14:paraId="714ED51A" w14:textId="77777777" w:rsidTr="00902DF6">
        <w:tc>
          <w:tcPr>
            <w:tcW w:w="747" w:type="pct"/>
            <w:gridSpan w:val="2"/>
            <w:shd w:val="clear" w:color="auto" w:fill="auto"/>
            <w:hideMark/>
          </w:tcPr>
          <w:p w14:paraId="48FCB36F" w14:textId="77777777" w:rsidR="00EB3549" w:rsidRPr="00DA16EA" w:rsidRDefault="00EB3549" w:rsidP="003F07D0">
            <w:pPr>
              <w:spacing w:before="0" w:after="0" w:line="276" w:lineRule="auto"/>
              <w:rPr>
                <w:b/>
                <w:sz w:val="20"/>
              </w:rPr>
            </w:pPr>
            <w:r w:rsidRPr="00DA16EA">
              <w:rPr>
                <w:b/>
                <w:sz w:val="20"/>
              </w:rPr>
              <w:t>collecting</w:t>
            </w:r>
          </w:p>
        </w:tc>
        <w:tc>
          <w:tcPr>
            <w:tcW w:w="764" w:type="pct"/>
            <w:gridSpan w:val="4"/>
            <w:shd w:val="clear" w:color="auto" w:fill="auto"/>
            <w:hideMark/>
          </w:tcPr>
          <w:p w14:paraId="217C8231" w14:textId="77777777" w:rsidR="00EB3549" w:rsidRPr="001A4780" w:rsidRDefault="00EB3549" w:rsidP="003F07D0">
            <w:pPr>
              <w:spacing w:before="0" w:after="0" w:line="276" w:lineRule="auto"/>
              <w:rPr>
                <w:sz w:val="20"/>
              </w:rPr>
            </w:pPr>
          </w:p>
        </w:tc>
        <w:tc>
          <w:tcPr>
            <w:tcW w:w="217" w:type="pct"/>
            <w:gridSpan w:val="2"/>
            <w:shd w:val="clear" w:color="auto" w:fill="auto"/>
            <w:hideMark/>
          </w:tcPr>
          <w:p w14:paraId="409B559C" w14:textId="77777777" w:rsidR="00EB3549" w:rsidRPr="001A4780" w:rsidRDefault="00EB3549" w:rsidP="003F07D0">
            <w:pPr>
              <w:spacing w:before="0" w:after="0" w:line="276" w:lineRule="auto"/>
              <w:jc w:val="center"/>
              <w:rPr>
                <w:sz w:val="20"/>
              </w:rPr>
            </w:pPr>
          </w:p>
        </w:tc>
        <w:tc>
          <w:tcPr>
            <w:tcW w:w="512" w:type="pct"/>
            <w:gridSpan w:val="5"/>
            <w:shd w:val="clear" w:color="auto" w:fill="auto"/>
            <w:hideMark/>
          </w:tcPr>
          <w:p w14:paraId="22302A46" w14:textId="77777777" w:rsidR="00EB3549" w:rsidRPr="001A4780" w:rsidRDefault="00EB3549" w:rsidP="003F07D0">
            <w:pPr>
              <w:spacing w:before="0" w:after="0" w:line="276" w:lineRule="auto"/>
              <w:jc w:val="center"/>
              <w:rPr>
                <w:sz w:val="20"/>
              </w:rPr>
            </w:pPr>
          </w:p>
        </w:tc>
        <w:tc>
          <w:tcPr>
            <w:tcW w:w="1406" w:type="pct"/>
            <w:shd w:val="clear" w:color="auto" w:fill="auto"/>
            <w:hideMark/>
          </w:tcPr>
          <w:p w14:paraId="2CD288C9" w14:textId="77777777" w:rsidR="00EB3549" w:rsidRPr="001A4780" w:rsidRDefault="00EB3549" w:rsidP="003F07D0">
            <w:pPr>
              <w:spacing w:before="0" w:after="0" w:line="276" w:lineRule="auto"/>
              <w:rPr>
                <w:sz w:val="20"/>
              </w:rPr>
            </w:pPr>
          </w:p>
        </w:tc>
        <w:tc>
          <w:tcPr>
            <w:tcW w:w="1354" w:type="pct"/>
            <w:gridSpan w:val="3"/>
            <w:shd w:val="clear" w:color="auto" w:fill="auto"/>
            <w:hideMark/>
          </w:tcPr>
          <w:p w14:paraId="23D65A31" w14:textId="77777777" w:rsidR="00EB3549" w:rsidRPr="001A4780" w:rsidRDefault="00EB3549" w:rsidP="003F07D0">
            <w:pPr>
              <w:spacing w:before="0" w:after="0" w:line="276" w:lineRule="auto"/>
              <w:rPr>
                <w:sz w:val="20"/>
              </w:rPr>
            </w:pPr>
          </w:p>
        </w:tc>
      </w:tr>
      <w:tr w:rsidR="00EB3549" w:rsidRPr="001A4780" w14:paraId="14F7F5CD" w14:textId="77777777" w:rsidTr="00902DF6">
        <w:tc>
          <w:tcPr>
            <w:tcW w:w="747" w:type="pct"/>
            <w:gridSpan w:val="2"/>
            <w:shd w:val="clear" w:color="auto" w:fill="auto"/>
            <w:hideMark/>
          </w:tcPr>
          <w:p w14:paraId="78523556" w14:textId="77777777" w:rsidR="00EB3549" w:rsidRPr="001A4780" w:rsidRDefault="00EB3549" w:rsidP="003F07D0">
            <w:pPr>
              <w:spacing w:before="0" w:after="0" w:line="276" w:lineRule="auto"/>
              <w:rPr>
                <w:sz w:val="20"/>
              </w:rPr>
            </w:pPr>
          </w:p>
        </w:tc>
        <w:tc>
          <w:tcPr>
            <w:tcW w:w="764" w:type="pct"/>
            <w:gridSpan w:val="4"/>
            <w:shd w:val="clear" w:color="auto" w:fill="auto"/>
            <w:hideMark/>
          </w:tcPr>
          <w:p w14:paraId="04D51DDB" w14:textId="77777777" w:rsidR="00EB3549" w:rsidRPr="001A4780" w:rsidRDefault="00EB3549" w:rsidP="003F07D0">
            <w:pPr>
              <w:spacing w:before="0" w:after="0" w:line="276" w:lineRule="auto"/>
              <w:rPr>
                <w:sz w:val="20"/>
              </w:rPr>
            </w:pPr>
            <w:r w:rsidRPr="007E7672">
              <w:rPr>
                <w:sz w:val="20"/>
              </w:rPr>
              <w:t>startDate</w:t>
            </w:r>
          </w:p>
        </w:tc>
        <w:tc>
          <w:tcPr>
            <w:tcW w:w="217" w:type="pct"/>
            <w:gridSpan w:val="2"/>
            <w:shd w:val="clear" w:color="auto" w:fill="auto"/>
            <w:hideMark/>
          </w:tcPr>
          <w:p w14:paraId="7EE7068A" w14:textId="77777777" w:rsidR="00EB3549" w:rsidRPr="007E7672" w:rsidRDefault="00EB3549" w:rsidP="003F07D0">
            <w:pPr>
              <w:spacing w:before="0" w:after="0" w:line="276" w:lineRule="auto"/>
              <w:jc w:val="center"/>
              <w:rPr>
                <w:sz w:val="20"/>
                <w:lang w:val="en-US"/>
              </w:rPr>
            </w:pPr>
            <w:r>
              <w:rPr>
                <w:sz w:val="20"/>
                <w:lang w:val="en-US"/>
              </w:rPr>
              <w:t>O</w:t>
            </w:r>
          </w:p>
        </w:tc>
        <w:tc>
          <w:tcPr>
            <w:tcW w:w="512" w:type="pct"/>
            <w:gridSpan w:val="5"/>
            <w:shd w:val="clear" w:color="auto" w:fill="auto"/>
            <w:hideMark/>
          </w:tcPr>
          <w:p w14:paraId="7FF2CDDF" w14:textId="77777777" w:rsidR="00EB3549" w:rsidRPr="007E7672" w:rsidRDefault="00EB3549" w:rsidP="003F07D0">
            <w:pPr>
              <w:spacing w:before="0" w:after="0" w:line="276" w:lineRule="auto"/>
              <w:jc w:val="center"/>
              <w:rPr>
                <w:sz w:val="20"/>
                <w:lang w:val="en-US"/>
              </w:rPr>
            </w:pPr>
            <w:r>
              <w:rPr>
                <w:sz w:val="20"/>
              </w:rPr>
              <w:t>DT</w:t>
            </w:r>
          </w:p>
        </w:tc>
        <w:tc>
          <w:tcPr>
            <w:tcW w:w="1406" w:type="pct"/>
            <w:shd w:val="clear" w:color="auto" w:fill="auto"/>
            <w:hideMark/>
          </w:tcPr>
          <w:p w14:paraId="20D0DA07" w14:textId="77777777" w:rsidR="00EB3549" w:rsidRPr="001A4780" w:rsidRDefault="00EB3549" w:rsidP="003F07D0">
            <w:pPr>
              <w:spacing w:before="0" w:after="0" w:line="276" w:lineRule="auto"/>
              <w:rPr>
                <w:sz w:val="20"/>
              </w:rPr>
            </w:pPr>
            <w:r w:rsidRPr="007E7672">
              <w:rPr>
                <w:sz w:val="20"/>
              </w:rPr>
              <w:t>Дата и время начала подачи заявок</w:t>
            </w:r>
          </w:p>
        </w:tc>
        <w:tc>
          <w:tcPr>
            <w:tcW w:w="1354" w:type="pct"/>
            <w:gridSpan w:val="3"/>
            <w:shd w:val="clear" w:color="auto" w:fill="auto"/>
            <w:hideMark/>
          </w:tcPr>
          <w:p w14:paraId="0748F552" w14:textId="77777777" w:rsidR="00EB3549" w:rsidRPr="001A4780" w:rsidRDefault="00EB3549" w:rsidP="003F07D0">
            <w:pPr>
              <w:spacing w:before="0" w:after="0" w:line="276" w:lineRule="auto"/>
              <w:rPr>
                <w:sz w:val="20"/>
              </w:rPr>
            </w:pPr>
          </w:p>
        </w:tc>
      </w:tr>
      <w:tr w:rsidR="00EB3549" w:rsidRPr="001A4780" w14:paraId="7DD3B0AB" w14:textId="77777777" w:rsidTr="00902DF6">
        <w:tc>
          <w:tcPr>
            <w:tcW w:w="747" w:type="pct"/>
            <w:gridSpan w:val="2"/>
            <w:shd w:val="clear" w:color="auto" w:fill="auto"/>
            <w:hideMark/>
          </w:tcPr>
          <w:p w14:paraId="079D76FE" w14:textId="77777777" w:rsidR="00EB3549" w:rsidRPr="001A4780" w:rsidRDefault="00EB3549" w:rsidP="003F07D0">
            <w:pPr>
              <w:spacing w:before="0" w:after="0" w:line="276" w:lineRule="auto"/>
              <w:rPr>
                <w:sz w:val="20"/>
              </w:rPr>
            </w:pPr>
          </w:p>
        </w:tc>
        <w:tc>
          <w:tcPr>
            <w:tcW w:w="764" w:type="pct"/>
            <w:gridSpan w:val="4"/>
            <w:shd w:val="clear" w:color="auto" w:fill="auto"/>
            <w:hideMark/>
          </w:tcPr>
          <w:p w14:paraId="3EEAA69F" w14:textId="77777777" w:rsidR="00EB3549" w:rsidRPr="001A4780" w:rsidRDefault="00EB3549" w:rsidP="003F07D0">
            <w:pPr>
              <w:spacing w:before="0" w:after="0" w:line="276" w:lineRule="auto"/>
              <w:rPr>
                <w:sz w:val="20"/>
              </w:rPr>
            </w:pPr>
            <w:r w:rsidRPr="007E7672">
              <w:rPr>
                <w:sz w:val="20"/>
              </w:rPr>
              <w:t>place</w:t>
            </w:r>
          </w:p>
        </w:tc>
        <w:tc>
          <w:tcPr>
            <w:tcW w:w="217" w:type="pct"/>
            <w:gridSpan w:val="2"/>
            <w:shd w:val="clear" w:color="auto" w:fill="auto"/>
            <w:hideMark/>
          </w:tcPr>
          <w:p w14:paraId="4B06EC04" w14:textId="77777777" w:rsidR="00EB3549" w:rsidRPr="007E7672" w:rsidRDefault="00EB3549" w:rsidP="003F07D0">
            <w:pPr>
              <w:spacing w:before="0" w:after="0" w:line="276" w:lineRule="auto"/>
              <w:jc w:val="center"/>
              <w:rPr>
                <w:sz w:val="20"/>
                <w:lang w:val="en-US"/>
              </w:rPr>
            </w:pPr>
            <w:r>
              <w:rPr>
                <w:sz w:val="20"/>
                <w:lang w:val="en-US"/>
              </w:rPr>
              <w:t>O</w:t>
            </w:r>
          </w:p>
        </w:tc>
        <w:tc>
          <w:tcPr>
            <w:tcW w:w="512" w:type="pct"/>
            <w:gridSpan w:val="5"/>
            <w:shd w:val="clear" w:color="auto" w:fill="auto"/>
            <w:hideMark/>
          </w:tcPr>
          <w:p w14:paraId="63992F84" w14:textId="77777777" w:rsidR="00EB3549" w:rsidRPr="007E7672" w:rsidRDefault="00EB3549" w:rsidP="003F07D0">
            <w:pPr>
              <w:spacing w:before="0" w:after="0" w:line="276" w:lineRule="auto"/>
              <w:jc w:val="center"/>
              <w:rPr>
                <w:sz w:val="20"/>
                <w:lang w:val="en-US"/>
              </w:rPr>
            </w:pPr>
            <w:r>
              <w:rPr>
                <w:sz w:val="20"/>
                <w:lang w:val="en-US"/>
              </w:rPr>
              <w:t>T(1-2000)</w:t>
            </w:r>
          </w:p>
        </w:tc>
        <w:tc>
          <w:tcPr>
            <w:tcW w:w="1406" w:type="pct"/>
            <w:shd w:val="clear" w:color="auto" w:fill="auto"/>
            <w:hideMark/>
          </w:tcPr>
          <w:p w14:paraId="06C0C189" w14:textId="77777777" w:rsidR="00EB3549" w:rsidRPr="001A4780" w:rsidRDefault="00EB3549" w:rsidP="003F07D0">
            <w:pPr>
              <w:spacing w:before="0" w:after="0" w:line="276" w:lineRule="auto"/>
              <w:rPr>
                <w:sz w:val="20"/>
              </w:rPr>
            </w:pPr>
            <w:r w:rsidRPr="007E7672">
              <w:rPr>
                <w:sz w:val="20"/>
              </w:rPr>
              <w:t>Место подачи заявок</w:t>
            </w:r>
          </w:p>
        </w:tc>
        <w:tc>
          <w:tcPr>
            <w:tcW w:w="1354" w:type="pct"/>
            <w:gridSpan w:val="3"/>
            <w:shd w:val="clear" w:color="auto" w:fill="auto"/>
            <w:hideMark/>
          </w:tcPr>
          <w:p w14:paraId="2BCD4B6F" w14:textId="77777777" w:rsidR="00EB3549" w:rsidRPr="001A4780" w:rsidRDefault="00EB3549" w:rsidP="003F07D0">
            <w:pPr>
              <w:spacing w:before="0" w:after="0" w:line="276" w:lineRule="auto"/>
              <w:rPr>
                <w:sz w:val="20"/>
              </w:rPr>
            </w:pPr>
          </w:p>
        </w:tc>
      </w:tr>
      <w:tr w:rsidR="00EB3549" w:rsidRPr="001A4780" w14:paraId="564A726E" w14:textId="77777777" w:rsidTr="00902DF6">
        <w:tc>
          <w:tcPr>
            <w:tcW w:w="747" w:type="pct"/>
            <w:gridSpan w:val="2"/>
            <w:shd w:val="clear" w:color="auto" w:fill="auto"/>
            <w:hideMark/>
          </w:tcPr>
          <w:p w14:paraId="3D2D9E09" w14:textId="77777777" w:rsidR="00EB3549" w:rsidRPr="001A4780" w:rsidRDefault="00EB3549" w:rsidP="003F07D0">
            <w:pPr>
              <w:spacing w:before="0" w:after="0" w:line="276" w:lineRule="auto"/>
              <w:rPr>
                <w:sz w:val="20"/>
              </w:rPr>
            </w:pPr>
          </w:p>
        </w:tc>
        <w:tc>
          <w:tcPr>
            <w:tcW w:w="764" w:type="pct"/>
            <w:gridSpan w:val="4"/>
            <w:shd w:val="clear" w:color="auto" w:fill="auto"/>
            <w:hideMark/>
          </w:tcPr>
          <w:p w14:paraId="1A149A4F" w14:textId="77777777" w:rsidR="00EB3549" w:rsidRPr="001A4780" w:rsidRDefault="00EB3549" w:rsidP="003F07D0">
            <w:pPr>
              <w:spacing w:before="0" w:after="0" w:line="276" w:lineRule="auto"/>
              <w:rPr>
                <w:sz w:val="20"/>
              </w:rPr>
            </w:pPr>
            <w:r w:rsidRPr="007E7672">
              <w:rPr>
                <w:sz w:val="20"/>
              </w:rPr>
              <w:t>order</w:t>
            </w:r>
          </w:p>
        </w:tc>
        <w:tc>
          <w:tcPr>
            <w:tcW w:w="217" w:type="pct"/>
            <w:gridSpan w:val="2"/>
            <w:shd w:val="clear" w:color="auto" w:fill="auto"/>
            <w:hideMark/>
          </w:tcPr>
          <w:p w14:paraId="237096C7" w14:textId="77777777" w:rsidR="00EB3549" w:rsidRPr="00003049" w:rsidRDefault="00EB3549" w:rsidP="003F07D0">
            <w:pPr>
              <w:spacing w:before="0" w:after="0" w:line="276" w:lineRule="auto"/>
              <w:jc w:val="center"/>
              <w:rPr>
                <w:sz w:val="20"/>
                <w:lang w:val="en-US"/>
              </w:rPr>
            </w:pPr>
            <w:r>
              <w:rPr>
                <w:sz w:val="20"/>
                <w:lang w:val="en-US"/>
              </w:rPr>
              <w:t>O</w:t>
            </w:r>
          </w:p>
        </w:tc>
        <w:tc>
          <w:tcPr>
            <w:tcW w:w="512" w:type="pct"/>
            <w:gridSpan w:val="5"/>
            <w:shd w:val="clear" w:color="auto" w:fill="auto"/>
            <w:hideMark/>
          </w:tcPr>
          <w:p w14:paraId="31550E1C" w14:textId="77777777" w:rsidR="00EB3549" w:rsidRPr="00003049" w:rsidRDefault="00EB3549" w:rsidP="003F07D0">
            <w:pPr>
              <w:spacing w:before="0" w:after="0" w:line="276" w:lineRule="auto"/>
              <w:jc w:val="center"/>
              <w:rPr>
                <w:sz w:val="20"/>
                <w:lang w:val="en-US"/>
              </w:rPr>
            </w:pPr>
            <w:r>
              <w:rPr>
                <w:sz w:val="20"/>
                <w:lang w:val="en-US"/>
              </w:rPr>
              <w:t>T(1-2000)</w:t>
            </w:r>
          </w:p>
        </w:tc>
        <w:tc>
          <w:tcPr>
            <w:tcW w:w="1406" w:type="pct"/>
            <w:shd w:val="clear" w:color="auto" w:fill="auto"/>
            <w:hideMark/>
          </w:tcPr>
          <w:p w14:paraId="270B1C65" w14:textId="77777777" w:rsidR="00EB3549" w:rsidRPr="001A4780" w:rsidRDefault="00EB3549" w:rsidP="003F07D0">
            <w:pPr>
              <w:spacing w:before="0" w:after="0" w:line="276" w:lineRule="auto"/>
              <w:rPr>
                <w:sz w:val="20"/>
              </w:rPr>
            </w:pPr>
            <w:r w:rsidRPr="007E7672">
              <w:rPr>
                <w:sz w:val="20"/>
              </w:rPr>
              <w:t>Порядок подачи заявок</w:t>
            </w:r>
          </w:p>
        </w:tc>
        <w:tc>
          <w:tcPr>
            <w:tcW w:w="1354" w:type="pct"/>
            <w:gridSpan w:val="3"/>
            <w:shd w:val="clear" w:color="auto" w:fill="auto"/>
            <w:hideMark/>
          </w:tcPr>
          <w:p w14:paraId="704D0875" w14:textId="77777777" w:rsidR="00EB3549" w:rsidRPr="001A4780" w:rsidRDefault="00EB3549" w:rsidP="003F07D0">
            <w:pPr>
              <w:spacing w:before="0" w:after="0" w:line="276" w:lineRule="auto"/>
              <w:rPr>
                <w:sz w:val="20"/>
              </w:rPr>
            </w:pPr>
          </w:p>
        </w:tc>
      </w:tr>
      <w:tr w:rsidR="00EB3549" w:rsidRPr="001A4780" w14:paraId="760432F8" w14:textId="77777777" w:rsidTr="00902DF6">
        <w:tc>
          <w:tcPr>
            <w:tcW w:w="747" w:type="pct"/>
            <w:gridSpan w:val="2"/>
            <w:shd w:val="clear" w:color="auto" w:fill="auto"/>
            <w:hideMark/>
          </w:tcPr>
          <w:p w14:paraId="0114BE9B" w14:textId="77777777" w:rsidR="00EB3549" w:rsidRPr="001A4780" w:rsidRDefault="00EB3549" w:rsidP="003F07D0">
            <w:pPr>
              <w:spacing w:before="0" w:after="0" w:line="276" w:lineRule="auto"/>
              <w:rPr>
                <w:sz w:val="20"/>
              </w:rPr>
            </w:pPr>
          </w:p>
        </w:tc>
        <w:tc>
          <w:tcPr>
            <w:tcW w:w="764" w:type="pct"/>
            <w:gridSpan w:val="4"/>
            <w:shd w:val="clear" w:color="auto" w:fill="auto"/>
            <w:hideMark/>
          </w:tcPr>
          <w:p w14:paraId="13E0EF37" w14:textId="77777777" w:rsidR="00EB3549" w:rsidRPr="001A4780" w:rsidRDefault="00EB3549" w:rsidP="003F07D0">
            <w:pPr>
              <w:spacing w:before="0" w:after="0" w:line="276" w:lineRule="auto"/>
              <w:rPr>
                <w:sz w:val="20"/>
              </w:rPr>
            </w:pPr>
            <w:r w:rsidRPr="007E7672">
              <w:rPr>
                <w:sz w:val="20"/>
              </w:rPr>
              <w:t>endDate</w:t>
            </w:r>
          </w:p>
        </w:tc>
        <w:tc>
          <w:tcPr>
            <w:tcW w:w="217" w:type="pct"/>
            <w:gridSpan w:val="2"/>
            <w:shd w:val="clear" w:color="auto" w:fill="auto"/>
            <w:hideMark/>
          </w:tcPr>
          <w:p w14:paraId="3745DF95" w14:textId="77777777" w:rsidR="00EB3549" w:rsidRPr="007E7672" w:rsidRDefault="00EB3549" w:rsidP="003F07D0">
            <w:pPr>
              <w:spacing w:before="0" w:after="0" w:line="276" w:lineRule="auto"/>
              <w:jc w:val="center"/>
              <w:rPr>
                <w:sz w:val="20"/>
                <w:lang w:val="en-US"/>
              </w:rPr>
            </w:pPr>
            <w:r>
              <w:rPr>
                <w:sz w:val="20"/>
                <w:lang w:val="en-US"/>
              </w:rPr>
              <w:t>O</w:t>
            </w:r>
          </w:p>
        </w:tc>
        <w:tc>
          <w:tcPr>
            <w:tcW w:w="512" w:type="pct"/>
            <w:gridSpan w:val="5"/>
            <w:shd w:val="clear" w:color="auto" w:fill="auto"/>
            <w:hideMark/>
          </w:tcPr>
          <w:p w14:paraId="0E9F2ADD" w14:textId="77777777" w:rsidR="00EB3549" w:rsidRPr="007E7672" w:rsidRDefault="00EB3549" w:rsidP="003F07D0">
            <w:pPr>
              <w:spacing w:before="0" w:after="0" w:line="276" w:lineRule="auto"/>
              <w:jc w:val="center"/>
              <w:rPr>
                <w:sz w:val="20"/>
                <w:lang w:val="en-US"/>
              </w:rPr>
            </w:pPr>
            <w:r>
              <w:rPr>
                <w:sz w:val="20"/>
              </w:rPr>
              <w:t>DT</w:t>
            </w:r>
          </w:p>
        </w:tc>
        <w:tc>
          <w:tcPr>
            <w:tcW w:w="1406" w:type="pct"/>
            <w:shd w:val="clear" w:color="auto" w:fill="auto"/>
            <w:hideMark/>
          </w:tcPr>
          <w:p w14:paraId="0B3C2646" w14:textId="77777777" w:rsidR="00EB3549" w:rsidRPr="001A4780" w:rsidRDefault="00EB3549" w:rsidP="003F07D0">
            <w:pPr>
              <w:spacing w:before="0" w:after="0" w:line="276" w:lineRule="auto"/>
              <w:rPr>
                <w:sz w:val="20"/>
              </w:rPr>
            </w:pPr>
            <w:r w:rsidRPr="007E7672">
              <w:rPr>
                <w:sz w:val="20"/>
              </w:rPr>
              <w:t>Дата и время окончания подачи заявок</w:t>
            </w:r>
          </w:p>
        </w:tc>
        <w:tc>
          <w:tcPr>
            <w:tcW w:w="1354" w:type="pct"/>
            <w:gridSpan w:val="3"/>
            <w:shd w:val="clear" w:color="auto" w:fill="auto"/>
            <w:hideMark/>
          </w:tcPr>
          <w:p w14:paraId="1D94F192" w14:textId="77777777" w:rsidR="00EB3549" w:rsidRPr="001A4780" w:rsidRDefault="00EB3549" w:rsidP="003F07D0">
            <w:pPr>
              <w:spacing w:before="0" w:after="0" w:line="276" w:lineRule="auto"/>
              <w:rPr>
                <w:sz w:val="20"/>
              </w:rPr>
            </w:pPr>
          </w:p>
        </w:tc>
      </w:tr>
      <w:tr w:rsidR="00EB3549" w:rsidRPr="001A4780" w14:paraId="54E7AF5F" w14:textId="77777777" w:rsidTr="00902DF6">
        <w:tc>
          <w:tcPr>
            <w:tcW w:w="747" w:type="pct"/>
            <w:gridSpan w:val="2"/>
            <w:shd w:val="clear" w:color="auto" w:fill="auto"/>
          </w:tcPr>
          <w:p w14:paraId="1A24587F" w14:textId="77777777" w:rsidR="00EB3549" w:rsidRPr="001A4780" w:rsidRDefault="00EB3549" w:rsidP="003F07D0">
            <w:pPr>
              <w:spacing w:before="0" w:after="0" w:line="276" w:lineRule="auto"/>
              <w:rPr>
                <w:sz w:val="20"/>
              </w:rPr>
            </w:pPr>
          </w:p>
        </w:tc>
        <w:tc>
          <w:tcPr>
            <w:tcW w:w="764" w:type="pct"/>
            <w:gridSpan w:val="4"/>
            <w:shd w:val="clear" w:color="auto" w:fill="auto"/>
          </w:tcPr>
          <w:p w14:paraId="7F63B21C" w14:textId="77777777" w:rsidR="00EB3549" w:rsidRPr="00600A08" w:rsidRDefault="00EB3549" w:rsidP="003F07D0">
            <w:pPr>
              <w:spacing w:before="0" w:after="0" w:line="276" w:lineRule="auto"/>
              <w:rPr>
                <w:sz w:val="20"/>
                <w:lang w:val="en-US"/>
              </w:rPr>
            </w:pPr>
            <w:r>
              <w:rPr>
                <w:sz w:val="20"/>
                <w:lang w:val="en-US"/>
              </w:rPr>
              <w:t>form</w:t>
            </w:r>
          </w:p>
        </w:tc>
        <w:tc>
          <w:tcPr>
            <w:tcW w:w="217" w:type="pct"/>
            <w:gridSpan w:val="2"/>
            <w:shd w:val="clear" w:color="auto" w:fill="auto"/>
          </w:tcPr>
          <w:p w14:paraId="2EB4E24B" w14:textId="77777777" w:rsidR="00EB3549" w:rsidRPr="00600A08" w:rsidRDefault="00EB3549" w:rsidP="003F07D0">
            <w:pPr>
              <w:spacing w:before="0" w:after="0" w:line="276" w:lineRule="auto"/>
              <w:jc w:val="center"/>
              <w:rPr>
                <w:sz w:val="20"/>
              </w:rPr>
            </w:pPr>
            <w:r>
              <w:rPr>
                <w:sz w:val="20"/>
                <w:lang w:val="en-US"/>
              </w:rPr>
              <w:t>O</w:t>
            </w:r>
          </w:p>
        </w:tc>
        <w:tc>
          <w:tcPr>
            <w:tcW w:w="512" w:type="pct"/>
            <w:gridSpan w:val="5"/>
            <w:shd w:val="clear" w:color="auto" w:fill="auto"/>
          </w:tcPr>
          <w:p w14:paraId="6C5A367A" w14:textId="77777777" w:rsidR="00EB3549" w:rsidRDefault="00EB3549" w:rsidP="003F07D0">
            <w:pPr>
              <w:spacing w:before="0" w:after="0" w:line="276" w:lineRule="auto"/>
              <w:jc w:val="center"/>
              <w:rPr>
                <w:sz w:val="20"/>
              </w:rPr>
            </w:pPr>
            <w:r>
              <w:rPr>
                <w:sz w:val="20"/>
                <w:lang w:val="en-US"/>
              </w:rPr>
              <w:t>T(1-2000)</w:t>
            </w:r>
          </w:p>
        </w:tc>
        <w:tc>
          <w:tcPr>
            <w:tcW w:w="1406" w:type="pct"/>
            <w:shd w:val="clear" w:color="auto" w:fill="auto"/>
          </w:tcPr>
          <w:p w14:paraId="5BE8E15A" w14:textId="77777777" w:rsidR="00EB3549" w:rsidRPr="00600A08" w:rsidRDefault="00EB3549" w:rsidP="003F07D0">
            <w:pPr>
              <w:spacing w:before="0" w:after="0" w:line="276" w:lineRule="auto"/>
              <w:rPr>
                <w:sz w:val="20"/>
              </w:rPr>
            </w:pPr>
            <w:r>
              <w:rPr>
                <w:sz w:val="20"/>
              </w:rPr>
              <w:t>Форма заявки</w:t>
            </w:r>
          </w:p>
        </w:tc>
        <w:tc>
          <w:tcPr>
            <w:tcW w:w="1354" w:type="pct"/>
            <w:gridSpan w:val="3"/>
            <w:shd w:val="clear" w:color="auto" w:fill="auto"/>
          </w:tcPr>
          <w:p w14:paraId="101A1D6E" w14:textId="77777777" w:rsidR="00EB3549" w:rsidRPr="001A4780" w:rsidRDefault="00EB3549" w:rsidP="003F07D0">
            <w:pPr>
              <w:spacing w:before="0" w:after="0" w:line="276" w:lineRule="auto"/>
              <w:rPr>
                <w:sz w:val="20"/>
              </w:rPr>
            </w:pPr>
          </w:p>
        </w:tc>
      </w:tr>
      <w:tr w:rsidR="00EB3549" w:rsidRPr="001A4780" w14:paraId="3F37000B" w14:textId="77777777" w:rsidTr="00902DF6">
        <w:tc>
          <w:tcPr>
            <w:tcW w:w="5000" w:type="pct"/>
            <w:gridSpan w:val="17"/>
            <w:shd w:val="clear" w:color="auto" w:fill="auto"/>
            <w:hideMark/>
          </w:tcPr>
          <w:p w14:paraId="573FA202" w14:textId="77777777" w:rsidR="00EB3549" w:rsidRPr="002C4EEE" w:rsidRDefault="00EB3549" w:rsidP="003F07D0">
            <w:pPr>
              <w:spacing w:before="0" w:after="0" w:line="276" w:lineRule="auto"/>
              <w:jc w:val="center"/>
              <w:rPr>
                <w:b/>
                <w:sz w:val="20"/>
              </w:rPr>
            </w:pPr>
            <w:r w:rsidRPr="002C4EEE">
              <w:rPr>
                <w:b/>
                <w:sz w:val="20"/>
              </w:rPr>
              <w:lastRenderedPageBreak/>
              <w:t>Информация о проведении предварительного отбора</w:t>
            </w:r>
          </w:p>
        </w:tc>
      </w:tr>
      <w:tr w:rsidR="00EB3549" w:rsidRPr="001A4780" w14:paraId="76B23DD6" w14:textId="77777777" w:rsidTr="00902DF6">
        <w:tc>
          <w:tcPr>
            <w:tcW w:w="747" w:type="pct"/>
            <w:gridSpan w:val="2"/>
            <w:shd w:val="clear" w:color="auto" w:fill="auto"/>
            <w:hideMark/>
          </w:tcPr>
          <w:p w14:paraId="3C096D41" w14:textId="77777777" w:rsidR="00EB3549" w:rsidRPr="002C4EEE" w:rsidRDefault="00EB3549" w:rsidP="003F07D0">
            <w:pPr>
              <w:spacing w:before="0" w:after="0" w:line="276" w:lineRule="auto"/>
              <w:rPr>
                <w:b/>
                <w:sz w:val="20"/>
              </w:rPr>
            </w:pPr>
            <w:r w:rsidRPr="002C4EEE">
              <w:rPr>
                <w:b/>
                <w:sz w:val="20"/>
              </w:rPr>
              <w:t>selecting</w:t>
            </w:r>
          </w:p>
        </w:tc>
        <w:tc>
          <w:tcPr>
            <w:tcW w:w="764" w:type="pct"/>
            <w:gridSpan w:val="4"/>
            <w:shd w:val="clear" w:color="auto" w:fill="auto"/>
            <w:hideMark/>
          </w:tcPr>
          <w:p w14:paraId="50B1267C" w14:textId="77777777" w:rsidR="00EB3549" w:rsidRPr="002C4EEE" w:rsidRDefault="00EB3549" w:rsidP="003F07D0">
            <w:pPr>
              <w:spacing w:before="0" w:after="0" w:line="276" w:lineRule="auto"/>
              <w:rPr>
                <w:b/>
                <w:sz w:val="20"/>
              </w:rPr>
            </w:pPr>
          </w:p>
        </w:tc>
        <w:tc>
          <w:tcPr>
            <w:tcW w:w="217" w:type="pct"/>
            <w:gridSpan w:val="2"/>
            <w:shd w:val="clear" w:color="auto" w:fill="auto"/>
            <w:hideMark/>
          </w:tcPr>
          <w:p w14:paraId="371E5504" w14:textId="77777777" w:rsidR="00EB3549" w:rsidRPr="002C4EEE" w:rsidRDefault="00EB3549" w:rsidP="003F07D0">
            <w:pPr>
              <w:spacing w:before="0" w:after="0" w:line="276" w:lineRule="auto"/>
              <w:jc w:val="center"/>
              <w:rPr>
                <w:b/>
                <w:sz w:val="20"/>
              </w:rPr>
            </w:pPr>
          </w:p>
        </w:tc>
        <w:tc>
          <w:tcPr>
            <w:tcW w:w="512" w:type="pct"/>
            <w:gridSpan w:val="5"/>
            <w:shd w:val="clear" w:color="auto" w:fill="auto"/>
            <w:hideMark/>
          </w:tcPr>
          <w:p w14:paraId="21B0387F" w14:textId="77777777" w:rsidR="00EB3549" w:rsidRPr="002C4EEE" w:rsidRDefault="00EB3549" w:rsidP="003F07D0">
            <w:pPr>
              <w:spacing w:before="0" w:after="0" w:line="276" w:lineRule="auto"/>
              <w:jc w:val="center"/>
              <w:rPr>
                <w:b/>
                <w:sz w:val="20"/>
              </w:rPr>
            </w:pPr>
          </w:p>
        </w:tc>
        <w:tc>
          <w:tcPr>
            <w:tcW w:w="1406" w:type="pct"/>
            <w:shd w:val="clear" w:color="auto" w:fill="auto"/>
            <w:hideMark/>
          </w:tcPr>
          <w:p w14:paraId="007422E7" w14:textId="77777777" w:rsidR="00EB3549" w:rsidRPr="002C4EEE" w:rsidRDefault="00EB3549" w:rsidP="003F07D0">
            <w:pPr>
              <w:spacing w:before="0" w:after="0" w:line="276" w:lineRule="auto"/>
              <w:rPr>
                <w:b/>
                <w:sz w:val="20"/>
              </w:rPr>
            </w:pPr>
          </w:p>
        </w:tc>
        <w:tc>
          <w:tcPr>
            <w:tcW w:w="1354" w:type="pct"/>
            <w:gridSpan w:val="3"/>
            <w:shd w:val="clear" w:color="auto" w:fill="auto"/>
            <w:hideMark/>
          </w:tcPr>
          <w:p w14:paraId="026BA554" w14:textId="77777777" w:rsidR="00EB3549" w:rsidRPr="002C4EEE" w:rsidRDefault="00EB3549" w:rsidP="003F07D0">
            <w:pPr>
              <w:spacing w:before="0" w:after="0" w:line="276" w:lineRule="auto"/>
              <w:rPr>
                <w:b/>
                <w:sz w:val="20"/>
              </w:rPr>
            </w:pPr>
          </w:p>
        </w:tc>
      </w:tr>
      <w:tr w:rsidR="00EB3549" w:rsidRPr="001A4780" w14:paraId="4EFF711C" w14:textId="77777777" w:rsidTr="00902DF6">
        <w:tc>
          <w:tcPr>
            <w:tcW w:w="747" w:type="pct"/>
            <w:gridSpan w:val="2"/>
            <w:shd w:val="clear" w:color="auto" w:fill="auto"/>
            <w:hideMark/>
          </w:tcPr>
          <w:p w14:paraId="2EFB3A88" w14:textId="77777777" w:rsidR="00EB3549" w:rsidRPr="001A4780" w:rsidRDefault="00EB3549" w:rsidP="003F07D0">
            <w:pPr>
              <w:spacing w:before="0" w:after="0" w:line="276" w:lineRule="auto"/>
              <w:rPr>
                <w:sz w:val="20"/>
              </w:rPr>
            </w:pPr>
          </w:p>
        </w:tc>
        <w:tc>
          <w:tcPr>
            <w:tcW w:w="764" w:type="pct"/>
            <w:gridSpan w:val="4"/>
            <w:shd w:val="clear" w:color="auto" w:fill="auto"/>
            <w:hideMark/>
          </w:tcPr>
          <w:p w14:paraId="77014167" w14:textId="77777777" w:rsidR="00EB3549" w:rsidRPr="001A4780" w:rsidRDefault="00EB3549" w:rsidP="003F07D0">
            <w:pPr>
              <w:spacing w:before="0" w:after="0" w:line="276" w:lineRule="auto"/>
              <w:rPr>
                <w:sz w:val="20"/>
              </w:rPr>
            </w:pPr>
            <w:r w:rsidRPr="00C17A89">
              <w:rPr>
                <w:sz w:val="20"/>
              </w:rPr>
              <w:t>date</w:t>
            </w:r>
          </w:p>
        </w:tc>
        <w:tc>
          <w:tcPr>
            <w:tcW w:w="217" w:type="pct"/>
            <w:gridSpan w:val="2"/>
            <w:shd w:val="clear" w:color="auto" w:fill="auto"/>
            <w:hideMark/>
          </w:tcPr>
          <w:p w14:paraId="06370FFF" w14:textId="77777777" w:rsidR="00EB3549" w:rsidRPr="00377A9A" w:rsidRDefault="00EB3549" w:rsidP="003F07D0">
            <w:pPr>
              <w:spacing w:before="0" w:after="0" w:line="276" w:lineRule="auto"/>
              <w:jc w:val="center"/>
              <w:rPr>
                <w:sz w:val="20"/>
                <w:lang w:val="en-US"/>
              </w:rPr>
            </w:pPr>
            <w:r>
              <w:rPr>
                <w:sz w:val="20"/>
                <w:lang w:val="en-US"/>
              </w:rPr>
              <w:t>O</w:t>
            </w:r>
          </w:p>
        </w:tc>
        <w:tc>
          <w:tcPr>
            <w:tcW w:w="512" w:type="pct"/>
            <w:gridSpan w:val="5"/>
            <w:shd w:val="clear" w:color="auto" w:fill="auto"/>
            <w:hideMark/>
          </w:tcPr>
          <w:p w14:paraId="096D5B9E" w14:textId="77777777" w:rsidR="00EB3549" w:rsidRPr="00377A9A" w:rsidRDefault="00EB3549" w:rsidP="003F07D0">
            <w:pPr>
              <w:spacing w:before="0" w:after="0" w:line="276" w:lineRule="auto"/>
              <w:jc w:val="center"/>
              <w:rPr>
                <w:sz w:val="20"/>
                <w:lang w:val="en-US"/>
              </w:rPr>
            </w:pPr>
            <w:r>
              <w:rPr>
                <w:sz w:val="20"/>
                <w:lang w:val="en-US"/>
              </w:rPr>
              <w:t>DT</w:t>
            </w:r>
          </w:p>
        </w:tc>
        <w:tc>
          <w:tcPr>
            <w:tcW w:w="1406" w:type="pct"/>
            <w:shd w:val="clear" w:color="auto" w:fill="auto"/>
            <w:hideMark/>
          </w:tcPr>
          <w:p w14:paraId="436075CB" w14:textId="77777777" w:rsidR="00EB3549" w:rsidRPr="001A4780" w:rsidRDefault="00EB3549" w:rsidP="003F07D0">
            <w:pPr>
              <w:spacing w:before="0" w:after="0" w:line="276" w:lineRule="auto"/>
              <w:rPr>
                <w:sz w:val="20"/>
              </w:rPr>
            </w:pPr>
            <w:r w:rsidRPr="002C4EEE">
              <w:rPr>
                <w:sz w:val="20"/>
              </w:rPr>
              <w:t>Дата и время проведения предварительного отбора</w:t>
            </w:r>
          </w:p>
        </w:tc>
        <w:tc>
          <w:tcPr>
            <w:tcW w:w="1354" w:type="pct"/>
            <w:gridSpan w:val="3"/>
            <w:shd w:val="clear" w:color="auto" w:fill="auto"/>
            <w:hideMark/>
          </w:tcPr>
          <w:p w14:paraId="6693CBD4" w14:textId="77777777" w:rsidR="00EB3549" w:rsidRPr="00E16EA7" w:rsidRDefault="00EB3549" w:rsidP="003F07D0">
            <w:pPr>
              <w:spacing w:before="0" w:after="0" w:line="276" w:lineRule="auto"/>
              <w:rPr>
                <w:sz w:val="20"/>
              </w:rPr>
            </w:pPr>
          </w:p>
        </w:tc>
      </w:tr>
      <w:tr w:rsidR="00EB3549" w:rsidRPr="001A4780" w14:paraId="7E160E9B" w14:textId="77777777" w:rsidTr="00902DF6">
        <w:tc>
          <w:tcPr>
            <w:tcW w:w="747" w:type="pct"/>
            <w:gridSpan w:val="2"/>
            <w:shd w:val="clear" w:color="auto" w:fill="auto"/>
            <w:hideMark/>
          </w:tcPr>
          <w:p w14:paraId="38A32AFF" w14:textId="77777777" w:rsidR="00EB3549" w:rsidRPr="001A4780" w:rsidRDefault="00EB3549" w:rsidP="003F07D0">
            <w:pPr>
              <w:spacing w:before="0" w:after="0" w:line="276" w:lineRule="auto"/>
              <w:rPr>
                <w:sz w:val="20"/>
              </w:rPr>
            </w:pPr>
          </w:p>
        </w:tc>
        <w:tc>
          <w:tcPr>
            <w:tcW w:w="764" w:type="pct"/>
            <w:gridSpan w:val="4"/>
            <w:shd w:val="clear" w:color="auto" w:fill="auto"/>
            <w:hideMark/>
          </w:tcPr>
          <w:p w14:paraId="66B53AB9" w14:textId="77777777" w:rsidR="00EB3549" w:rsidRPr="001A4780" w:rsidRDefault="00EB3549" w:rsidP="003F07D0">
            <w:pPr>
              <w:spacing w:before="0" w:after="0" w:line="276" w:lineRule="auto"/>
              <w:rPr>
                <w:sz w:val="20"/>
              </w:rPr>
            </w:pPr>
            <w:r w:rsidRPr="00377A9A">
              <w:rPr>
                <w:sz w:val="20"/>
              </w:rPr>
              <w:t>place</w:t>
            </w:r>
          </w:p>
        </w:tc>
        <w:tc>
          <w:tcPr>
            <w:tcW w:w="217" w:type="pct"/>
            <w:gridSpan w:val="2"/>
            <w:shd w:val="clear" w:color="auto" w:fill="auto"/>
            <w:hideMark/>
          </w:tcPr>
          <w:p w14:paraId="519AACFD" w14:textId="77777777" w:rsidR="00EB3549" w:rsidRPr="00377A9A" w:rsidRDefault="00EB3549" w:rsidP="003F07D0">
            <w:pPr>
              <w:spacing w:before="0" w:after="0" w:line="276" w:lineRule="auto"/>
              <w:jc w:val="center"/>
              <w:rPr>
                <w:sz w:val="20"/>
                <w:lang w:val="en-US"/>
              </w:rPr>
            </w:pPr>
            <w:r>
              <w:rPr>
                <w:sz w:val="20"/>
                <w:lang w:val="en-US"/>
              </w:rPr>
              <w:t>O</w:t>
            </w:r>
          </w:p>
        </w:tc>
        <w:tc>
          <w:tcPr>
            <w:tcW w:w="512" w:type="pct"/>
            <w:gridSpan w:val="5"/>
            <w:shd w:val="clear" w:color="auto" w:fill="auto"/>
            <w:hideMark/>
          </w:tcPr>
          <w:p w14:paraId="35EB4153" w14:textId="77777777" w:rsidR="00EB3549" w:rsidRPr="00377A9A" w:rsidRDefault="00EB3549" w:rsidP="003F07D0">
            <w:pPr>
              <w:spacing w:before="0" w:after="0" w:line="276" w:lineRule="auto"/>
              <w:jc w:val="center"/>
              <w:rPr>
                <w:sz w:val="20"/>
                <w:lang w:val="en-US"/>
              </w:rPr>
            </w:pPr>
            <w:r>
              <w:rPr>
                <w:sz w:val="20"/>
                <w:lang w:val="en-US"/>
              </w:rPr>
              <w:t>T(1-2000)</w:t>
            </w:r>
          </w:p>
        </w:tc>
        <w:tc>
          <w:tcPr>
            <w:tcW w:w="1406" w:type="pct"/>
            <w:shd w:val="clear" w:color="auto" w:fill="auto"/>
            <w:hideMark/>
          </w:tcPr>
          <w:p w14:paraId="1D35D7B5" w14:textId="77777777" w:rsidR="00EB3549" w:rsidRPr="001A4780" w:rsidRDefault="00EB3549" w:rsidP="003F07D0">
            <w:pPr>
              <w:spacing w:before="0" w:after="0" w:line="276" w:lineRule="auto"/>
              <w:rPr>
                <w:sz w:val="20"/>
              </w:rPr>
            </w:pPr>
            <w:r w:rsidRPr="002C4EEE">
              <w:rPr>
                <w:sz w:val="20"/>
              </w:rPr>
              <w:t>Место проведения предварительного отбора</w:t>
            </w:r>
          </w:p>
        </w:tc>
        <w:tc>
          <w:tcPr>
            <w:tcW w:w="1354" w:type="pct"/>
            <w:gridSpan w:val="3"/>
            <w:shd w:val="clear" w:color="auto" w:fill="auto"/>
            <w:hideMark/>
          </w:tcPr>
          <w:p w14:paraId="35A10A54" w14:textId="77777777" w:rsidR="00EB3549" w:rsidRPr="001A4780" w:rsidRDefault="00EB3549" w:rsidP="003F07D0">
            <w:pPr>
              <w:spacing w:before="0" w:after="0" w:line="276" w:lineRule="auto"/>
              <w:rPr>
                <w:sz w:val="20"/>
              </w:rPr>
            </w:pPr>
          </w:p>
        </w:tc>
      </w:tr>
      <w:tr w:rsidR="00EB3549" w:rsidRPr="001A4780" w14:paraId="0FDA76CB" w14:textId="77777777" w:rsidTr="00902DF6">
        <w:tc>
          <w:tcPr>
            <w:tcW w:w="5000" w:type="pct"/>
            <w:gridSpan w:val="17"/>
            <w:shd w:val="clear" w:color="auto" w:fill="auto"/>
            <w:hideMark/>
          </w:tcPr>
          <w:p w14:paraId="2F3B4533" w14:textId="77777777" w:rsidR="00EB3549" w:rsidRPr="009D0273" w:rsidRDefault="00EB3549" w:rsidP="003F07D0">
            <w:pPr>
              <w:spacing w:before="0" w:after="0" w:line="276" w:lineRule="auto"/>
              <w:jc w:val="center"/>
              <w:rPr>
                <w:b/>
                <w:sz w:val="20"/>
              </w:rPr>
            </w:pPr>
            <w:r w:rsidRPr="009D0273">
              <w:rPr>
                <w:b/>
                <w:sz w:val="20"/>
              </w:rPr>
              <w:t>Информация о заключении контракта</w:t>
            </w:r>
          </w:p>
        </w:tc>
      </w:tr>
      <w:tr w:rsidR="00EB3549" w:rsidRPr="001A4780" w14:paraId="2A0C2315" w14:textId="77777777" w:rsidTr="00902DF6">
        <w:tc>
          <w:tcPr>
            <w:tcW w:w="747" w:type="pct"/>
            <w:gridSpan w:val="2"/>
            <w:shd w:val="clear" w:color="auto" w:fill="auto"/>
            <w:hideMark/>
          </w:tcPr>
          <w:p w14:paraId="4B0C053D" w14:textId="77777777" w:rsidR="00EB3549" w:rsidRPr="009D0273" w:rsidRDefault="00EB3549" w:rsidP="003F07D0">
            <w:pPr>
              <w:spacing w:before="0" w:after="0" w:line="276" w:lineRule="auto"/>
              <w:rPr>
                <w:b/>
                <w:sz w:val="20"/>
              </w:rPr>
            </w:pPr>
            <w:r w:rsidRPr="009D0273">
              <w:rPr>
                <w:b/>
                <w:sz w:val="20"/>
                <w:lang w:val="en-US"/>
              </w:rPr>
              <w:t>contracting</w:t>
            </w:r>
          </w:p>
        </w:tc>
        <w:tc>
          <w:tcPr>
            <w:tcW w:w="764" w:type="pct"/>
            <w:gridSpan w:val="4"/>
            <w:shd w:val="clear" w:color="auto" w:fill="auto"/>
            <w:hideMark/>
          </w:tcPr>
          <w:p w14:paraId="2731D78B" w14:textId="77777777" w:rsidR="00EB3549" w:rsidRPr="009D0273" w:rsidRDefault="00EB3549" w:rsidP="003F07D0">
            <w:pPr>
              <w:spacing w:before="0" w:after="0" w:line="276" w:lineRule="auto"/>
              <w:rPr>
                <w:b/>
                <w:sz w:val="20"/>
              </w:rPr>
            </w:pPr>
          </w:p>
        </w:tc>
        <w:tc>
          <w:tcPr>
            <w:tcW w:w="217" w:type="pct"/>
            <w:gridSpan w:val="2"/>
            <w:shd w:val="clear" w:color="auto" w:fill="auto"/>
            <w:hideMark/>
          </w:tcPr>
          <w:p w14:paraId="3E26B5EE" w14:textId="77777777" w:rsidR="00EB3549" w:rsidRPr="009D0273" w:rsidRDefault="00EB3549" w:rsidP="003F07D0">
            <w:pPr>
              <w:spacing w:before="0" w:after="0" w:line="276" w:lineRule="auto"/>
              <w:jc w:val="center"/>
              <w:rPr>
                <w:b/>
                <w:sz w:val="20"/>
              </w:rPr>
            </w:pPr>
          </w:p>
        </w:tc>
        <w:tc>
          <w:tcPr>
            <w:tcW w:w="512" w:type="pct"/>
            <w:gridSpan w:val="5"/>
            <w:shd w:val="clear" w:color="auto" w:fill="auto"/>
            <w:hideMark/>
          </w:tcPr>
          <w:p w14:paraId="6E1E3B68" w14:textId="77777777" w:rsidR="00EB3549" w:rsidRPr="009D0273" w:rsidRDefault="00EB3549" w:rsidP="003F07D0">
            <w:pPr>
              <w:spacing w:before="0" w:after="0" w:line="276" w:lineRule="auto"/>
              <w:jc w:val="center"/>
              <w:rPr>
                <w:b/>
                <w:sz w:val="20"/>
              </w:rPr>
            </w:pPr>
          </w:p>
        </w:tc>
        <w:tc>
          <w:tcPr>
            <w:tcW w:w="1406" w:type="pct"/>
            <w:shd w:val="clear" w:color="auto" w:fill="auto"/>
            <w:hideMark/>
          </w:tcPr>
          <w:p w14:paraId="18D9FDB8" w14:textId="77777777" w:rsidR="00EB3549" w:rsidRPr="009D0273" w:rsidRDefault="00EB3549" w:rsidP="003F07D0">
            <w:pPr>
              <w:spacing w:before="0" w:after="0" w:line="276" w:lineRule="auto"/>
              <w:rPr>
                <w:b/>
                <w:sz w:val="20"/>
              </w:rPr>
            </w:pPr>
          </w:p>
        </w:tc>
        <w:tc>
          <w:tcPr>
            <w:tcW w:w="1354" w:type="pct"/>
            <w:gridSpan w:val="3"/>
            <w:shd w:val="clear" w:color="auto" w:fill="auto"/>
            <w:hideMark/>
          </w:tcPr>
          <w:p w14:paraId="7DE735E9" w14:textId="77777777" w:rsidR="00EB3549" w:rsidRPr="009D0273" w:rsidRDefault="00EB3549" w:rsidP="003F07D0">
            <w:pPr>
              <w:spacing w:before="0" w:after="0" w:line="276" w:lineRule="auto"/>
              <w:rPr>
                <w:b/>
                <w:sz w:val="20"/>
              </w:rPr>
            </w:pPr>
          </w:p>
        </w:tc>
      </w:tr>
      <w:tr w:rsidR="00EB3549" w:rsidRPr="001A4780" w14:paraId="63F73583" w14:textId="77777777" w:rsidTr="00902DF6">
        <w:tc>
          <w:tcPr>
            <w:tcW w:w="747" w:type="pct"/>
            <w:gridSpan w:val="2"/>
            <w:shd w:val="clear" w:color="auto" w:fill="auto"/>
            <w:hideMark/>
          </w:tcPr>
          <w:p w14:paraId="2EAAA4C9" w14:textId="77777777" w:rsidR="00EB3549" w:rsidRPr="001A4780" w:rsidRDefault="00EB3549" w:rsidP="003F07D0">
            <w:pPr>
              <w:spacing w:before="0" w:after="0" w:line="276" w:lineRule="auto"/>
              <w:rPr>
                <w:sz w:val="20"/>
              </w:rPr>
            </w:pPr>
          </w:p>
        </w:tc>
        <w:tc>
          <w:tcPr>
            <w:tcW w:w="764" w:type="pct"/>
            <w:gridSpan w:val="4"/>
            <w:shd w:val="clear" w:color="auto" w:fill="auto"/>
            <w:hideMark/>
          </w:tcPr>
          <w:p w14:paraId="638089C9" w14:textId="77777777" w:rsidR="00EB3549" w:rsidRPr="001A4780" w:rsidRDefault="00EB3549" w:rsidP="003F07D0">
            <w:pPr>
              <w:spacing w:before="0" w:after="0" w:line="276" w:lineRule="auto"/>
              <w:rPr>
                <w:sz w:val="20"/>
              </w:rPr>
            </w:pPr>
            <w:r w:rsidRPr="009D0273">
              <w:rPr>
                <w:sz w:val="20"/>
              </w:rPr>
              <w:t>contractingTerm</w:t>
            </w:r>
          </w:p>
        </w:tc>
        <w:tc>
          <w:tcPr>
            <w:tcW w:w="217" w:type="pct"/>
            <w:gridSpan w:val="2"/>
            <w:shd w:val="clear" w:color="auto" w:fill="auto"/>
            <w:hideMark/>
          </w:tcPr>
          <w:p w14:paraId="5532CAE5" w14:textId="77777777" w:rsidR="00EB3549" w:rsidRPr="00377A9A" w:rsidRDefault="00EB3549" w:rsidP="003F07D0">
            <w:pPr>
              <w:spacing w:before="0" w:after="0" w:line="276" w:lineRule="auto"/>
              <w:jc w:val="center"/>
              <w:rPr>
                <w:sz w:val="20"/>
                <w:lang w:val="en-US"/>
              </w:rPr>
            </w:pPr>
            <w:r>
              <w:rPr>
                <w:sz w:val="20"/>
                <w:lang w:val="en-US"/>
              </w:rPr>
              <w:t>O</w:t>
            </w:r>
          </w:p>
        </w:tc>
        <w:tc>
          <w:tcPr>
            <w:tcW w:w="512" w:type="pct"/>
            <w:gridSpan w:val="5"/>
            <w:shd w:val="clear" w:color="auto" w:fill="auto"/>
            <w:hideMark/>
          </w:tcPr>
          <w:p w14:paraId="189E9C18" w14:textId="77777777" w:rsidR="00EB3549" w:rsidRPr="00377A9A" w:rsidRDefault="00EB3549" w:rsidP="003F07D0">
            <w:pPr>
              <w:spacing w:before="0" w:after="0" w:line="276" w:lineRule="auto"/>
              <w:jc w:val="center"/>
              <w:rPr>
                <w:sz w:val="20"/>
                <w:lang w:val="en-US"/>
              </w:rPr>
            </w:pPr>
            <w:r>
              <w:rPr>
                <w:sz w:val="20"/>
                <w:lang w:val="en-US"/>
              </w:rPr>
              <w:t>T(1-2000)</w:t>
            </w:r>
          </w:p>
        </w:tc>
        <w:tc>
          <w:tcPr>
            <w:tcW w:w="1406" w:type="pct"/>
            <w:shd w:val="clear" w:color="auto" w:fill="auto"/>
            <w:hideMark/>
          </w:tcPr>
          <w:p w14:paraId="17D70396" w14:textId="77777777" w:rsidR="00EB3549" w:rsidRPr="009D0273" w:rsidRDefault="00EB3549" w:rsidP="003F07D0">
            <w:pPr>
              <w:spacing w:before="0" w:after="0" w:line="276" w:lineRule="auto"/>
              <w:rPr>
                <w:sz w:val="20"/>
              </w:rPr>
            </w:pPr>
            <w:r w:rsidRPr="009D0273">
              <w:rPr>
                <w:sz w:val="20"/>
              </w:rPr>
              <w:t>Срок, в течение которого победитель запроса котировок или иной участник запроса котировок, с которым заключается контракт при уклонении победителя от заключения контракта, должен подписать контракт</w:t>
            </w:r>
          </w:p>
        </w:tc>
        <w:tc>
          <w:tcPr>
            <w:tcW w:w="1354" w:type="pct"/>
            <w:gridSpan w:val="3"/>
            <w:shd w:val="clear" w:color="auto" w:fill="auto"/>
            <w:hideMark/>
          </w:tcPr>
          <w:p w14:paraId="2EB1542E" w14:textId="77777777" w:rsidR="00EB3549" w:rsidRPr="001A4780" w:rsidRDefault="00EB3549" w:rsidP="003F07D0">
            <w:pPr>
              <w:spacing w:before="0" w:after="0" w:line="276" w:lineRule="auto"/>
              <w:rPr>
                <w:sz w:val="20"/>
              </w:rPr>
            </w:pPr>
          </w:p>
        </w:tc>
      </w:tr>
      <w:tr w:rsidR="00EB3549" w:rsidRPr="001A4780" w14:paraId="319A9D5A" w14:textId="77777777" w:rsidTr="00902DF6">
        <w:tc>
          <w:tcPr>
            <w:tcW w:w="747" w:type="pct"/>
            <w:gridSpan w:val="2"/>
            <w:shd w:val="clear" w:color="auto" w:fill="auto"/>
            <w:hideMark/>
          </w:tcPr>
          <w:p w14:paraId="1DCCC366" w14:textId="77777777" w:rsidR="00EB3549" w:rsidRPr="001A4780" w:rsidRDefault="00EB3549" w:rsidP="003F07D0">
            <w:pPr>
              <w:spacing w:before="0" w:after="0" w:line="276" w:lineRule="auto"/>
              <w:rPr>
                <w:sz w:val="20"/>
              </w:rPr>
            </w:pPr>
          </w:p>
        </w:tc>
        <w:tc>
          <w:tcPr>
            <w:tcW w:w="764" w:type="pct"/>
            <w:gridSpan w:val="4"/>
            <w:shd w:val="clear" w:color="auto" w:fill="auto"/>
            <w:hideMark/>
          </w:tcPr>
          <w:p w14:paraId="5370ED9B" w14:textId="77777777" w:rsidR="00EB3549" w:rsidRPr="001A4780" w:rsidRDefault="00EB3549" w:rsidP="003F07D0">
            <w:pPr>
              <w:spacing w:before="0" w:after="0" w:line="276" w:lineRule="auto"/>
              <w:rPr>
                <w:sz w:val="20"/>
              </w:rPr>
            </w:pPr>
            <w:r w:rsidRPr="009D0273">
              <w:rPr>
                <w:sz w:val="20"/>
              </w:rPr>
              <w:t>evadeConditions</w:t>
            </w:r>
          </w:p>
        </w:tc>
        <w:tc>
          <w:tcPr>
            <w:tcW w:w="217" w:type="pct"/>
            <w:gridSpan w:val="2"/>
            <w:shd w:val="clear" w:color="auto" w:fill="auto"/>
            <w:hideMark/>
          </w:tcPr>
          <w:p w14:paraId="2E582D13" w14:textId="77777777" w:rsidR="00EB3549" w:rsidRPr="00377A9A" w:rsidRDefault="00EB3549" w:rsidP="003F07D0">
            <w:pPr>
              <w:spacing w:before="0" w:after="0" w:line="276" w:lineRule="auto"/>
              <w:jc w:val="center"/>
              <w:rPr>
                <w:sz w:val="20"/>
                <w:lang w:val="en-US"/>
              </w:rPr>
            </w:pPr>
            <w:r>
              <w:rPr>
                <w:sz w:val="20"/>
                <w:lang w:val="en-US"/>
              </w:rPr>
              <w:t>O</w:t>
            </w:r>
          </w:p>
        </w:tc>
        <w:tc>
          <w:tcPr>
            <w:tcW w:w="512" w:type="pct"/>
            <w:gridSpan w:val="5"/>
            <w:shd w:val="clear" w:color="auto" w:fill="auto"/>
            <w:hideMark/>
          </w:tcPr>
          <w:p w14:paraId="07C5FC9C" w14:textId="77777777" w:rsidR="00EB3549" w:rsidRPr="00377A9A" w:rsidRDefault="00EB3549" w:rsidP="003F07D0">
            <w:pPr>
              <w:spacing w:before="0" w:after="0" w:line="276" w:lineRule="auto"/>
              <w:jc w:val="center"/>
              <w:rPr>
                <w:sz w:val="20"/>
                <w:lang w:val="en-US"/>
              </w:rPr>
            </w:pPr>
            <w:r>
              <w:rPr>
                <w:sz w:val="20"/>
                <w:lang w:val="en-US"/>
              </w:rPr>
              <w:t>T(1-2000)</w:t>
            </w:r>
          </w:p>
        </w:tc>
        <w:tc>
          <w:tcPr>
            <w:tcW w:w="1406" w:type="pct"/>
            <w:shd w:val="clear" w:color="auto" w:fill="auto"/>
            <w:hideMark/>
          </w:tcPr>
          <w:p w14:paraId="5178A3D2" w14:textId="77777777" w:rsidR="00EB3549" w:rsidRPr="001A4780" w:rsidRDefault="00EB3549" w:rsidP="003F07D0">
            <w:pPr>
              <w:spacing w:before="0" w:after="0" w:line="276" w:lineRule="auto"/>
              <w:rPr>
                <w:sz w:val="20"/>
              </w:rPr>
            </w:pPr>
            <w:r w:rsidRPr="009D0273">
              <w:rPr>
                <w:sz w:val="20"/>
              </w:rPr>
              <w:t>Условия признания победителя запроса котировок или иного участника запроса котировок уклонившимися от заключения контракта</w:t>
            </w:r>
          </w:p>
        </w:tc>
        <w:tc>
          <w:tcPr>
            <w:tcW w:w="1354" w:type="pct"/>
            <w:gridSpan w:val="3"/>
            <w:shd w:val="clear" w:color="auto" w:fill="auto"/>
            <w:hideMark/>
          </w:tcPr>
          <w:p w14:paraId="1C317D24" w14:textId="77777777" w:rsidR="00EB3549" w:rsidRPr="001A4780" w:rsidRDefault="00EB3549" w:rsidP="003F07D0">
            <w:pPr>
              <w:spacing w:before="0" w:after="0" w:line="276" w:lineRule="auto"/>
              <w:rPr>
                <w:sz w:val="20"/>
              </w:rPr>
            </w:pPr>
          </w:p>
        </w:tc>
      </w:tr>
      <w:tr w:rsidR="00EB3549" w:rsidRPr="001A4780" w14:paraId="18C790CE" w14:textId="77777777" w:rsidTr="00902DF6">
        <w:tc>
          <w:tcPr>
            <w:tcW w:w="5000" w:type="pct"/>
            <w:gridSpan w:val="17"/>
            <w:shd w:val="clear" w:color="auto" w:fill="auto"/>
            <w:hideMark/>
          </w:tcPr>
          <w:p w14:paraId="13936648" w14:textId="77777777" w:rsidR="00EB3549" w:rsidRPr="001A4780" w:rsidRDefault="00EB3549" w:rsidP="003F07D0">
            <w:pPr>
              <w:spacing w:before="0" w:after="0" w:line="276" w:lineRule="auto"/>
              <w:jc w:val="center"/>
              <w:rPr>
                <w:sz w:val="20"/>
              </w:rPr>
            </w:pPr>
            <w:r>
              <w:rPr>
                <w:b/>
                <w:bCs/>
                <w:sz w:val="20"/>
              </w:rPr>
              <w:t>Лот</w:t>
            </w:r>
            <w:r>
              <w:rPr>
                <w:b/>
                <w:bCs/>
                <w:sz w:val="20"/>
                <w:lang w:val="en-US"/>
              </w:rPr>
              <w:t xml:space="preserve"> </w:t>
            </w:r>
            <w:r w:rsidRPr="001A4780">
              <w:rPr>
                <w:b/>
                <w:bCs/>
                <w:sz w:val="20"/>
              </w:rPr>
              <w:t>извещения</w:t>
            </w:r>
          </w:p>
        </w:tc>
      </w:tr>
      <w:tr w:rsidR="00EB3549" w:rsidRPr="001A4780" w14:paraId="749F3B63" w14:textId="77777777" w:rsidTr="00902DF6">
        <w:tc>
          <w:tcPr>
            <w:tcW w:w="747" w:type="pct"/>
            <w:gridSpan w:val="2"/>
            <w:shd w:val="clear" w:color="auto" w:fill="auto"/>
            <w:hideMark/>
          </w:tcPr>
          <w:p w14:paraId="3B0AEE9A" w14:textId="77777777" w:rsidR="00EB3549" w:rsidRPr="00370DA3" w:rsidRDefault="00EB3549" w:rsidP="003F07D0">
            <w:pPr>
              <w:spacing w:before="0" w:after="0" w:line="276" w:lineRule="auto"/>
              <w:rPr>
                <w:b/>
                <w:bCs/>
                <w:sz w:val="20"/>
                <w:lang w:val="en-US"/>
              </w:rPr>
            </w:pPr>
            <w:r>
              <w:rPr>
                <w:b/>
                <w:bCs/>
                <w:sz w:val="20"/>
                <w:lang w:val="en-US"/>
              </w:rPr>
              <w:t>lot</w:t>
            </w:r>
          </w:p>
        </w:tc>
        <w:tc>
          <w:tcPr>
            <w:tcW w:w="764" w:type="pct"/>
            <w:gridSpan w:val="4"/>
            <w:shd w:val="clear" w:color="auto" w:fill="auto"/>
            <w:hideMark/>
          </w:tcPr>
          <w:p w14:paraId="2D705387" w14:textId="77777777" w:rsidR="00EB3549" w:rsidRPr="001A4780" w:rsidRDefault="00EB3549" w:rsidP="003F07D0">
            <w:pPr>
              <w:spacing w:before="0" w:after="0" w:line="276" w:lineRule="auto"/>
              <w:rPr>
                <w:sz w:val="20"/>
              </w:rPr>
            </w:pPr>
          </w:p>
        </w:tc>
        <w:tc>
          <w:tcPr>
            <w:tcW w:w="217" w:type="pct"/>
            <w:gridSpan w:val="2"/>
            <w:shd w:val="clear" w:color="auto" w:fill="auto"/>
            <w:hideMark/>
          </w:tcPr>
          <w:p w14:paraId="494123C1" w14:textId="77777777" w:rsidR="00EB3549" w:rsidRPr="00370DA3" w:rsidRDefault="00EB3549" w:rsidP="003F07D0">
            <w:pPr>
              <w:spacing w:before="0" w:after="0" w:line="276" w:lineRule="auto"/>
              <w:jc w:val="center"/>
              <w:rPr>
                <w:sz w:val="20"/>
                <w:lang w:val="en-US"/>
              </w:rPr>
            </w:pPr>
            <w:r>
              <w:rPr>
                <w:sz w:val="20"/>
              </w:rPr>
              <w:t>O</w:t>
            </w:r>
          </w:p>
        </w:tc>
        <w:tc>
          <w:tcPr>
            <w:tcW w:w="512" w:type="pct"/>
            <w:gridSpan w:val="5"/>
            <w:shd w:val="clear" w:color="auto" w:fill="auto"/>
            <w:hideMark/>
          </w:tcPr>
          <w:p w14:paraId="6305886A" w14:textId="77777777" w:rsidR="00EB3549" w:rsidRPr="00370DA3" w:rsidRDefault="00EB3549" w:rsidP="003F07D0">
            <w:pPr>
              <w:spacing w:before="0" w:after="0" w:line="276" w:lineRule="auto"/>
              <w:jc w:val="center"/>
              <w:rPr>
                <w:sz w:val="20"/>
                <w:lang w:val="en-US"/>
              </w:rPr>
            </w:pPr>
            <w:r>
              <w:rPr>
                <w:sz w:val="20"/>
                <w:lang w:val="en-US"/>
              </w:rPr>
              <w:t>S</w:t>
            </w:r>
          </w:p>
        </w:tc>
        <w:tc>
          <w:tcPr>
            <w:tcW w:w="1406" w:type="pct"/>
            <w:shd w:val="clear" w:color="auto" w:fill="auto"/>
            <w:hideMark/>
          </w:tcPr>
          <w:p w14:paraId="664F3A86" w14:textId="77777777" w:rsidR="00EB3549" w:rsidRPr="001A4780" w:rsidRDefault="00EB3549" w:rsidP="003F07D0">
            <w:pPr>
              <w:spacing w:before="0" w:after="0" w:line="276" w:lineRule="auto"/>
              <w:rPr>
                <w:sz w:val="20"/>
              </w:rPr>
            </w:pPr>
          </w:p>
        </w:tc>
        <w:tc>
          <w:tcPr>
            <w:tcW w:w="1354" w:type="pct"/>
            <w:gridSpan w:val="3"/>
            <w:shd w:val="clear" w:color="auto" w:fill="auto"/>
            <w:hideMark/>
          </w:tcPr>
          <w:p w14:paraId="088515BA" w14:textId="77777777" w:rsidR="00EB3549" w:rsidRDefault="00EB3549" w:rsidP="003F07D0">
            <w:pPr>
              <w:spacing w:before="0" w:after="0" w:line="276" w:lineRule="auto"/>
              <w:rPr>
                <w:sz w:val="20"/>
              </w:rPr>
            </w:pPr>
          </w:p>
        </w:tc>
      </w:tr>
      <w:tr w:rsidR="00EB3549" w:rsidRPr="00F849BD" w14:paraId="526A2520" w14:textId="77777777" w:rsidTr="00902DF6">
        <w:tc>
          <w:tcPr>
            <w:tcW w:w="747" w:type="pct"/>
            <w:gridSpan w:val="2"/>
            <w:shd w:val="clear" w:color="auto" w:fill="auto"/>
            <w:hideMark/>
          </w:tcPr>
          <w:p w14:paraId="1BB6355C" w14:textId="77777777" w:rsidR="00EB3549" w:rsidRPr="001A4780" w:rsidRDefault="00EB3549" w:rsidP="003F07D0">
            <w:pPr>
              <w:spacing w:before="0" w:after="0" w:line="276" w:lineRule="auto"/>
              <w:rPr>
                <w:sz w:val="20"/>
              </w:rPr>
            </w:pPr>
            <w:r w:rsidRPr="001A4780">
              <w:rPr>
                <w:sz w:val="20"/>
              </w:rPr>
              <w:t> </w:t>
            </w:r>
          </w:p>
        </w:tc>
        <w:tc>
          <w:tcPr>
            <w:tcW w:w="764" w:type="pct"/>
            <w:gridSpan w:val="4"/>
            <w:shd w:val="clear" w:color="auto" w:fill="auto"/>
            <w:hideMark/>
          </w:tcPr>
          <w:p w14:paraId="3829CF95" w14:textId="77777777" w:rsidR="00EB3549" w:rsidRPr="001A4780" w:rsidRDefault="00EB3549" w:rsidP="003F07D0">
            <w:pPr>
              <w:spacing w:before="0" w:after="0" w:line="276" w:lineRule="auto"/>
              <w:rPr>
                <w:sz w:val="20"/>
              </w:rPr>
            </w:pPr>
            <w:r w:rsidRPr="00B748C4">
              <w:rPr>
                <w:sz w:val="20"/>
              </w:rPr>
              <w:t>maxPrice</w:t>
            </w:r>
          </w:p>
        </w:tc>
        <w:tc>
          <w:tcPr>
            <w:tcW w:w="217" w:type="pct"/>
            <w:gridSpan w:val="2"/>
            <w:shd w:val="clear" w:color="auto" w:fill="auto"/>
            <w:hideMark/>
          </w:tcPr>
          <w:p w14:paraId="370D53B5" w14:textId="77777777" w:rsidR="00EB3549" w:rsidRPr="003C0B50" w:rsidRDefault="003C0B50" w:rsidP="003F07D0">
            <w:pPr>
              <w:spacing w:before="0" w:after="0" w:line="276" w:lineRule="auto"/>
              <w:jc w:val="center"/>
              <w:rPr>
                <w:sz w:val="20"/>
              </w:rPr>
            </w:pPr>
            <w:r>
              <w:rPr>
                <w:sz w:val="20"/>
              </w:rPr>
              <w:t>Н</w:t>
            </w:r>
          </w:p>
        </w:tc>
        <w:tc>
          <w:tcPr>
            <w:tcW w:w="512" w:type="pct"/>
            <w:gridSpan w:val="5"/>
            <w:shd w:val="clear" w:color="auto" w:fill="auto"/>
            <w:hideMark/>
          </w:tcPr>
          <w:p w14:paraId="155112A9" w14:textId="77777777" w:rsidR="00EB3549" w:rsidRPr="00F849BD" w:rsidRDefault="00EB3549" w:rsidP="003F07D0">
            <w:pPr>
              <w:spacing w:before="0" w:after="0" w:line="276" w:lineRule="auto"/>
              <w:jc w:val="center"/>
              <w:rPr>
                <w:sz w:val="20"/>
                <w:lang w:val="en-US"/>
              </w:rPr>
            </w:pPr>
            <w:r>
              <w:rPr>
                <w:sz w:val="20"/>
                <w:lang w:val="en-US"/>
              </w:rPr>
              <w:t>T(1-21)</w:t>
            </w:r>
          </w:p>
        </w:tc>
        <w:tc>
          <w:tcPr>
            <w:tcW w:w="1406" w:type="pct"/>
            <w:shd w:val="clear" w:color="auto" w:fill="auto"/>
            <w:hideMark/>
          </w:tcPr>
          <w:p w14:paraId="624590F2" w14:textId="77777777" w:rsidR="00EB3549" w:rsidRPr="001A4780" w:rsidRDefault="00001F54" w:rsidP="003F07D0">
            <w:pPr>
              <w:spacing w:before="0" w:after="0" w:line="276" w:lineRule="auto"/>
              <w:rPr>
                <w:sz w:val="20"/>
              </w:rPr>
            </w:pPr>
            <w:r w:rsidRPr="00001F54">
              <w:rPr>
                <w:sz w:val="20"/>
              </w:rPr>
              <w:t>Начальная (максимальная) цена контрактов/Максимальное значение цены контракта</w:t>
            </w:r>
          </w:p>
        </w:tc>
        <w:tc>
          <w:tcPr>
            <w:tcW w:w="1354" w:type="pct"/>
            <w:gridSpan w:val="3"/>
            <w:shd w:val="clear" w:color="auto" w:fill="auto"/>
            <w:hideMark/>
          </w:tcPr>
          <w:p w14:paraId="21D66C8E" w14:textId="77777777" w:rsidR="00EB3549" w:rsidRDefault="00EB3549" w:rsidP="003F07D0">
            <w:pPr>
              <w:spacing w:before="0" w:after="0" w:line="276" w:lineRule="auto"/>
              <w:rPr>
                <w:sz w:val="20"/>
              </w:rPr>
            </w:pPr>
            <w:r>
              <w:rPr>
                <w:sz w:val="20"/>
              </w:rPr>
              <w:t xml:space="preserve">Шаблон значения: </w:t>
            </w:r>
          </w:p>
          <w:p w14:paraId="3A0F58DB" w14:textId="77777777" w:rsidR="00EB3549" w:rsidRDefault="00EB3549" w:rsidP="003F07D0">
            <w:pPr>
              <w:spacing w:before="0" w:after="0" w:line="276" w:lineRule="auto"/>
              <w:rPr>
                <w:sz w:val="20"/>
              </w:rPr>
            </w:pPr>
            <w:r w:rsidRPr="0052551E">
              <w:rPr>
                <w:sz w:val="20"/>
              </w:rPr>
              <w:t>(-)?\d+(\.\d{1,2})?</w:t>
            </w:r>
          </w:p>
          <w:p w14:paraId="79D09828" w14:textId="77777777" w:rsidR="003C0B50" w:rsidRPr="00F849BD" w:rsidRDefault="003C0B50" w:rsidP="003F07D0">
            <w:pPr>
              <w:spacing w:before="0" w:after="0" w:line="276" w:lineRule="auto"/>
              <w:rPr>
                <w:sz w:val="20"/>
              </w:rPr>
            </w:pPr>
            <w:r w:rsidRPr="003C0B50">
              <w:rPr>
                <w:sz w:val="20"/>
              </w:rPr>
              <w:t>Игнорируется при приеме, начиная с версии ЕИС 9.0</w:t>
            </w:r>
          </w:p>
        </w:tc>
      </w:tr>
      <w:tr w:rsidR="00EB3549" w:rsidRPr="00F849BD" w14:paraId="4F1ADE2B" w14:textId="77777777" w:rsidTr="00902DF6">
        <w:tc>
          <w:tcPr>
            <w:tcW w:w="747" w:type="pct"/>
            <w:gridSpan w:val="2"/>
            <w:shd w:val="clear" w:color="auto" w:fill="auto"/>
          </w:tcPr>
          <w:p w14:paraId="4D1F1A5C" w14:textId="77777777" w:rsidR="00EB3549" w:rsidRPr="001A4780" w:rsidRDefault="00EB3549" w:rsidP="003F07D0">
            <w:pPr>
              <w:spacing w:before="0" w:after="0" w:line="276" w:lineRule="auto"/>
              <w:rPr>
                <w:sz w:val="20"/>
              </w:rPr>
            </w:pPr>
          </w:p>
        </w:tc>
        <w:tc>
          <w:tcPr>
            <w:tcW w:w="764" w:type="pct"/>
            <w:gridSpan w:val="4"/>
            <w:shd w:val="clear" w:color="auto" w:fill="auto"/>
          </w:tcPr>
          <w:p w14:paraId="3D431E2E" w14:textId="77777777" w:rsidR="00EB3549" w:rsidRPr="00B748C4" w:rsidRDefault="00EB3549" w:rsidP="003F07D0">
            <w:pPr>
              <w:spacing w:before="0" w:after="0" w:line="276" w:lineRule="auto"/>
              <w:rPr>
                <w:sz w:val="20"/>
              </w:rPr>
            </w:pPr>
            <w:r w:rsidRPr="009B5F72">
              <w:rPr>
                <w:sz w:val="20"/>
              </w:rPr>
              <w:t>priceFormula</w:t>
            </w:r>
          </w:p>
        </w:tc>
        <w:tc>
          <w:tcPr>
            <w:tcW w:w="217" w:type="pct"/>
            <w:gridSpan w:val="2"/>
            <w:shd w:val="clear" w:color="auto" w:fill="auto"/>
          </w:tcPr>
          <w:p w14:paraId="52E98D9F" w14:textId="77777777" w:rsidR="00EB3549" w:rsidRDefault="00EB3549" w:rsidP="003F07D0">
            <w:pPr>
              <w:spacing w:before="0" w:after="0" w:line="276" w:lineRule="auto"/>
              <w:jc w:val="center"/>
              <w:rPr>
                <w:sz w:val="20"/>
                <w:lang w:val="en-US"/>
              </w:rPr>
            </w:pPr>
            <w:r>
              <w:rPr>
                <w:sz w:val="20"/>
                <w:lang w:val="en-US"/>
              </w:rPr>
              <w:t>H</w:t>
            </w:r>
          </w:p>
        </w:tc>
        <w:tc>
          <w:tcPr>
            <w:tcW w:w="512" w:type="pct"/>
            <w:gridSpan w:val="5"/>
            <w:shd w:val="clear" w:color="auto" w:fill="auto"/>
          </w:tcPr>
          <w:p w14:paraId="64EAEE77" w14:textId="77777777" w:rsidR="00EB3549" w:rsidRDefault="00EB3549" w:rsidP="003F07D0">
            <w:pPr>
              <w:spacing w:before="0" w:after="0" w:line="276" w:lineRule="auto"/>
              <w:jc w:val="center"/>
              <w:rPr>
                <w:sz w:val="20"/>
                <w:lang w:val="en-US"/>
              </w:rPr>
            </w:pPr>
            <w:r>
              <w:rPr>
                <w:sz w:val="20"/>
                <w:lang w:val="en-US"/>
              </w:rPr>
              <w:t>T(1-2000)</w:t>
            </w:r>
          </w:p>
        </w:tc>
        <w:tc>
          <w:tcPr>
            <w:tcW w:w="1406" w:type="pct"/>
            <w:shd w:val="clear" w:color="auto" w:fill="auto"/>
          </w:tcPr>
          <w:p w14:paraId="23CB460A" w14:textId="77777777" w:rsidR="00EB3549" w:rsidRPr="00B748C4" w:rsidRDefault="00EB3549" w:rsidP="003F07D0">
            <w:pPr>
              <w:spacing w:before="0" w:after="0" w:line="276" w:lineRule="auto"/>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354" w:type="pct"/>
            <w:gridSpan w:val="3"/>
            <w:shd w:val="clear" w:color="auto" w:fill="auto"/>
          </w:tcPr>
          <w:p w14:paraId="484ABC4F" w14:textId="77777777" w:rsidR="00C47BE1" w:rsidRDefault="00C47BE1" w:rsidP="003F07D0">
            <w:pPr>
              <w:spacing w:before="0" w:after="0" w:line="276" w:lineRule="auto"/>
              <w:rPr>
                <w:sz w:val="20"/>
              </w:rPr>
            </w:pPr>
            <w:r>
              <w:rPr>
                <w:sz w:val="20"/>
              </w:rPr>
              <w:t>Устарело. Элемент оставлен для обратной совместимости схем.</w:t>
            </w:r>
          </w:p>
          <w:p w14:paraId="7626F1E5" w14:textId="77777777" w:rsidR="00EB3549" w:rsidRDefault="00C47BE1" w:rsidP="003F07D0">
            <w:pPr>
              <w:spacing w:before="0" w:after="0" w:line="276" w:lineRule="auto"/>
              <w:rPr>
                <w:sz w:val="20"/>
              </w:rPr>
            </w:pPr>
            <w:r>
              <w:rPr>
                <w:sz w:val="20"/>
              </w:rPr>
              <w:t>При приеме контролируется недопустимость его заполнения.</w:t>
            </w:r>
          </w:p>
        </w:tc>
      </w:tr>
      <w:tr w:rsidR="00EB3549" w:rsidRPr="00F849BD" w14:paraId="20168FED" w14:textId="77777777" w:rsidTr="00902DF6">
        <w:tc>
          <w:tcPr>
            <w:tcW w:w="747" w:type="pct"/>
            <w:gridSpan w:val="2"/>
            <w:shd w:val="clear" w:color="auto" w:fill="auto"/>
          </w:tcPr>
          <w:p w14:paraId="54C9FAC0" w14:textId="77777777" w:rsidR="00EB3549" w:rsidRPr="001A4780" w:rsidRDefault="00EB3549" w:rsidP="003F07D0">
            <w:pPr>
              <w:spacing w:before="0" w:after="0" w:line="276" w:lineRule="auto"/>
              <w:rPr>
                <w:sz w:val="20"/>
              </w:rPr>
            </w:pPr>
          </w:p>
        </w:tc>
        <w:tc>
          <w:tcPr>
            <w:tcW w:w="764" w:type="pct"/>
            <w:gridSpan w:val="4"/>
            <w:shd w:val="clear" w:color="auto" w:fill="auto"/>
          </w:tcPr>
          <w:p w14:paraId="63A57D80" w14:textId="77777777" w:rsidR="00EB3549" w:rsidRPr="00B748C4" w:rsidRDefault="00EB3549" w:rsidP="003F07D0">
            <w:pPr>
              <w:spacing w:before="0" w:after="0" w:line="276" w:lineRule="auto"/>
              <w:rPr>
                <w:sz w:val="20"/>
              </w:rPr>
            </w:pPr>
            <w:r w:rsidRPr="009B5F72">
              <w:rPr>
                <w:sz w:val="20"/>
              </w:rPr>
              <w:t>standardContractNumber</w:t>
            </w:r>
          </w:p>
        </w:tc>
        <w:tc>
          <w:tcPr>
            <w:tcW w:w="217" w:type="pct"/>
            <w:gridSpan w:val="2"/>
            <w:shd w:val="clear" w:color="auto" w:fill="auto"/>
          </w:tcPr>
          <w:p w14:paraId="5ECC8AF7" w14:textId="77777777" w:rsidR="00EB3549" w:rsidRDefault="00EB3549" w:rsidP="003F07D0">
            <w:pPr>
              <w:spacing w:before="0" w:after="0" w:line="276" w:lineRule="auto"/>
              <w:jc w:val="center"/>
              <w:rPr>
                <w:sz w:val="20"/>
                <w:lang w:val="en-US"/>
              </w:rPr>
            </w:pPr>
            <w:r>
              <w:rPr>
                <w:sz w:val="20"/>
                <w:lang w:val="en-US"/>
              </w:rPr>
              <w:t>H</w:t>
            </w:r>
          </w:p>
        </w:tc>
        <w:tc>
          <w:tcPr>
            <w:tcW w:w="512" w:type="pct"/>
            <w:gridSpan w:val="5"/>
            <w:shd w:val="clear" w:color="auto" w:fill="auto"/>
          </w:tcPr>
          <w:p w14:paraId="67FBFC0C" w14:textId="77777777" w:rsidR="00EB3549" w:rsidRDefault="007B715B" w:rsidP="003F07D0">
            <w:pPr>
              <w:spacing w:before="0" w:after="0" w:line="276" w:lineRule="auto"/>
              <w:jc w:val="center"/>
              <w:rPr>
                <w:sz w:val="20"/>
                <w:lang w:val="en-US"/>
              </w:rPr>
            </w:pPr>
            <w:r>
              <w:rPr>
                <w:sz w:val="20"/>
                <w:lang w:val="en-US"/>
              </w:rPr>
              <w:t>T</w:t>
            </w:r>
            <w:r w:rsidR="00EB3549">
              <w:rPr>
                <w:sz w:val="20"/>
                <w:lang w:val="en-US"/>
              </w:rPr>
              <w:t>(16)</w:t>
            </w:r>
          </w:p>
        </w:tc>
        <w:tc>
          <w:tcPr>
            <w:tcW w:w="1406" w:type="pct"/>
            <w:shd w:val="clear" w:color="auto" w:fill="auto"/>
          </w:tcPr>
          <w:p w14:paraId="49013BCA" w14:textId="77777777" w:rsidR="00EB3549" w:rsidRPr="00B748C4" w:rsidRDefault="00EB3549" w:rsidP="003F07D0">
            <w:pPr>
              <w:spacing w:before="0" w:after="0" w:line="276" w:lineRule="auto"/>
              <w:rPr>
                <w:sz w:val="20"/>
              </w:rPr>
            </w:pPr>
            <w:r w:rsidRPr="009B5F72">
              <w:rPr>
                <w:sz w:val="20"/>
              </w:rPr>
              <w:t>Номер типового контракта, типовых условий контракта</w:t>
            </w:r>
          </w:p>
        </w:tc>
        <w:tc>
          <w:tcPr>
            <w:tcW w:w="1354" w:type="pct"/>
            <w:gridSpan w:val="3"/>
            <w:shd w:val="clear" w:color="auto" w:fill="auto"/>
          </w:tcPr>
          <w:p w14:paraId="4F5F8FA5" w14:textId="77777777" w:rsidR="00EB3549" w:rsidRDefault="007B715B" w:rsidP="003F07D0">
            <w:pPr>
              <w:spacing w:before="0" w:after="0" w:line="276" w:lineRule="auto"/>
              <w:rPr>
                <w:sz w:val="20"/>
              </w:rPr>
            </w:pPr>
            <w:r>
              <w:rPr>
                <w:sz w:val="20"/>
              </w:rPr>
              <w:t xml:space="preserve">Шаблон значения: </w:t>
            </w:r>
            <w:r w:rsidRPr="007B715B">
              <w:rPr>
                <w:sz w:val="20"/>
              </w:rPr>
              <w:t>\d{16}</w:t>
            </w:r>
          </w:p>
        </w:tc>
      </w:tr>
      <w:tr w:rsidR="00EB3549" w:rsidRPr="00F849BD" w14:paraId="20D95C6F" w14:textId="77777777" w:rsidTr="00902DF6">
        <w:tc>
          <w:tcPr>
            <w:tcW w:w="747" w:type="pct"/>
            <w:gridSpan w:val="2"/>
            <w:shd w:val="clear" w:color="auto" w:fill="auto"/>
            <w:hideMark/>
          </w:tcPr>
          <w:p w14:paraId="1C9C288E" w14:textId="77777777" w:rsidR="00EB3549" w:rsidRPr="00F849BD" w:rsidRDefault="00EB3549" w:rsidP="003F07D0">
            <w:pPr>
              <w:spacing w:before="0" w:after="0" w:line="276" w:lineRule="auto"/>
              <w:rPr>
                <w:sz w:val="20"/>
              </w:rPr>
            </w:pPr>
            <w:r w:rsidRPr="00F849BD">
              <w:rPr>
                <w:sz w:val="20"/>
                <w:lang w:val="en-US"/>
              </w:rPr>
              <w:t> </w:t>
            </w:r>
          </w:p>
        </w:tc>
        <w:tc>
          <w:tcPr>
            <w:tcW w:w="764" w:type="pct"/>
            <w:gridSpan w:val="4"/>
            <w:shd w:val="clear" w:color="auto" w:fill="auto"/>
            <w:hideMark/>
          </w:tcPr>
          <w:p w14:paraId="2DCC7E91" w14:textId="77777777" w:rsidR="00EB3549" w:rsidRPr="00F849BD" w:rsidRDefault="00EB3549" w:rsidP="003F07D0">
            <w:pPr>
              <w:spacing w:before="0" w:after="0" w:line="276" w:lineRule="auto"/>
              <w:rPr>
                <w:sz w:val="20"/>
              </w:rPr>
            </w:pPr>
            <w:r w:rsidRPr="00F849BD">
              <w:rPr>
                <w:sz w:val="20"/>
                <w:lang w:val="en-US"/>
              </w:rPr>
              <w:t>currency</w:t>
            </w:r>
          </w:p>
        </w:tc>
        <w:tc>
          <w:tcPr>
            <w:tcW w:w="217" w:type="pct"/>
            <w:gridSpan w:val="2"/>
            <w:shd w:val="clear" w:color="auto" w:fill="auto"/>
            <w:hideMark/>
          </w:tcPr>
          <w:p w14:paraId="1920563F" w14:textId="77777777" w:rsidR="00EB3549" w:rsidRPr="003C0B50" w:rsidRDefault="003C0B50" w:rsidP="003F07D0">
            <w:pPr>
              <w:spacing w:before="0" w:after="0" w:line="276" w:lineRule="auto"/>
              <w:jc w:val="center"/>
              <w:rPr>
                <w:sz w:val="20"/>
              </w:rPr>
            </w:pPr>
            <w:r>
              <w:rPr>
                <w:sz w:val="20"/>
              </w:rPr>
              <w:t>Н</w:t>
            </w:r>
          </w:p>
        </w:tc>
        <w:tc>
          <w:tcPr>
            <w:tcW w:w="512" w:type="pct"/>
            <w:gridSpan w:val="5"/>
            <w:shd w:val="clear" w:color="auto" w:fill="auto"/>
            <w:hideMark/>
          </w:tcPr>
          <w:p w14:paraId="08997300" w14:textId="77777777" w:rsidR="00EB3549" w:rsidRPr="00F849BD" w:rsidRDefault="00EB3549" w:rsidP="003F07D0">
            <w:pPr>
              <w:spacing w:before="0" w:after="0" w:line="276" w:lineRule="auto"/>
              <w:jc w:val="center"/>
              <w:rPr>
                <w:sz w:val="20"/>
              </w:rPr>
            </w:pPr>
            <w:r w:rsidRPr="00F849BD">
              <w:rPr>
                <w:sz w:val="20"/>
                <w:lang w:val="en-US"/>
              </w:rPr>
              <w:t>S</w:t>
            </w:r>
          </w:p>
        </w:tc>
        <w:tc>
          <w:tcPr>
            <w:tcW w:w="1406" w:type="pct"/>
            <w:shd w:val="clear" w:color="auto" w:fill="auto"/>
            <w:hideMark/>
          </w:tcPr>
          <w:p w14:paraId="01DD7EC0" w14:textId="77777777" w:rsidR="00EB3549" w:rsidRPr="00F849BD" w:rsidRDefault="00EB3549" w:rsidP="003F07D0">
            <w:pPr>
              <w:spacing w:before="0" w:after="0" w:line="276" w:lineRule="auto"/>
              <w:rPr>
                <w:sz w:val="20"/>
              </w:rPr>
            </w:pPr>
            <w:r w:rsidRPr="001A4780">
              <w:rPr>
                <w:sz w:val="20"/>
              </w:rPr>
              <w:t>Валюта</w:t>
            </w:r>
          </w:p>
        </w:tc>
        <w:tc>
          <w:tcPr>
            <w:tcW w:w="1354" w:type="pct"/>
            <w:gridSpan w:val="3"/>
            <w:shd w:val="clear" w:color="auto" w:fill="auto"/>
            <w:hideMark/>
          </w:tcPr>
          <w:p w14:paraId="2954449F" w14:textId="77777777" w:rsidR="00EB3549" w:rsidRPr="00F849BD" w:rsidRDefault="00EB3549" w:rsidP="003F07D0">
            <w:pPr>
              <w:spacing w:before="0" w:after="0" w:line="276" w:lineRule="auto"/>
              <w:rPr>
                <w:sz w:val="20"/>
              </w:rPr>
            </w:pPr>
            <w:r w:rsidRPr="00F849BD">
              <w:rPr>
                <w:sz w:val="20"/>
              </w:rPr>
              <w:t xml:space="preserve"> </w:t>
            </w:r>
            <w:r w:rsidR="009D3CB3" w:rsidRPr="009D3CB3">
              <w:rPr>
                <w:sz w:val="20"/>
              </w:rPr>
              <w:t>Может быть указано только значение "Российский рубль" (RUR)</w:t>
            </w:r>
          </w:p>
        </w:tc>
      </w:tr>
      <w:tr w:rsidR="00082D58" w:rsidRPr="00F849BD" w14:paraId="067DE414" w14:textId="77777777" w:rsidTr="00902DF6">
        <w:tc>
          <w:tcPr>
            <w:tcW w:w="747" w:type="pct"/>
            <w:gridSpan w:val="2"/>
            <w:shd w:val="clear" w:color="auto" w:fill="auto"/>
          </w:tcPr>
          <w:p w14:paraId="4DBBE28B" w14:textId="77777777" w:rsidR="00082D58" w:rsidRPr="009D3CB3" w:rsidRDefault="00082D58" w:rsidP="003F07D0">
            <w:pPr>
              <w:spacing w:before="0" w:after="0" w:line="276" w:lineRule="auto"/>
              <w:rPr>
                <w:sz w:val="20"/>
              </w:rPr>
            </w:pPr>
          </w:p>
        </w:tc>
        <w:tc>
          <w:tcPr>
            <w:tcW w:w="764" w:type="pct"/>
            <w:gridSpan w:val="4"/>
            <w:shd w:val="clear" w:color="auto" w:fill="auto"/>
          </w:tcPr>
          <w:p w14:paraId="3BEECEA1" w14:textId="77777777" w:rsidR="00082D58" w:rsidRPr="00F849BD" w:rsidRDefault="00082D58" w:rsidP="003F07D0">
            <w:pPr>
              <w:spacing w:before="0" w:after="0" w:line="276" w:lineRule="auto"/>
              <w:rPr>
                <w:sz w:val="20"/>
                <w:lang w:val="en-US"/>
              </w:rPr>
            </w:pPr>
            <w:r w:rsidRPr="00082D58">
              <w:rPr>
                <w:sz w:val="20"/>
                <w:lang w:val="en-US"/>
              </w:rPr>
              <w:t>isMaxPriceCurrency</w:t>
            </w:r>
          </w:p>
        </w:tc>
        <w:tc>
          <w:tcPr>
            <w:tcW w:w="217" w:type="pct"/>
            <w:gridSpan w:val="2"/>
            <w:shd w:val="clear" w:color="auto" w:fill="auto"/>
          </w:tcPr>
          <w:p w14:paraId="5379D20D" w14:textId="77777777" w:rsidR="00082D58" w:rsidRDefault="00082D58" w:rsidP="003F07D0">
            <w:pPr>
              <w:spacing w:before="0" w:after="0" w:line="276" w:lineRule="auto"/>
              <w:jc w:val="center"/>
              <w:rPr>
                <w:sz w:val="20"/>
                <w:lang w:val="en-US"/>
              </w:rPr>
            </w:pPr>
            <w:r w:rsidRPr="00F849BD">
              <w:rPr>
                <w:sz w:val="20"/>
                <w:lang w:val="en-US"/>
              </w:rPr>
              <w:t>H</w:t>
            </w:r>
          </w:p>
        </w:tc>
        <w:tc>
          <w:tcPr>
            <w:tcW w:w="512" w:type="pct"/>
            <w:gridSpan w:val="5"/>
            <w:shd w:val="clear" w:color="auto" w:fill="auto"/>
          </w:tcPr>
          <w:p w14:paraId="037C1538" w14:textId="77777777" w:rsidR="00082D58" w:rsidRPr="00F849BD" w:rsidRDefault="00082D58" w:rsidP="003F07D0">
            <w:pPr>
              <w:spacing w:before="0" w:after="0" w:line="276" w:lineRule="auto"/>
              <w:jc w:val="center"/>
              <w:rPr>
                <w:sz w:val="20"/>
                <w:lang w:val="en-US"/>
              </w:rPr>
            </w:pPr>
            <w:r w:rsidRPr="00F849BD">
              <w:rPr>
                <w:sz w:val="20"/>
                <w:lang w:val="en-US"/>
              </w:rPr>
              <w:t>S</w:t>
            </w:r>
          </w:p>
        </w:tc>
        <w:tc>
          <w:tcPr>
            <w:tcW w:w="1406" w:type="pct"/>
            <w:shd w:val="clear" w:color="auto" w:fill="auto"/>
          </w:tcPr>
          <w:p w14:paraId="4A46A650" w14:textId="77777777" w:rsidR="00082D58" w:rsidRPr="001A4780" w:rsidRDefault="00082D58" w:rsidP="003F07D0">
            <w:pPr>
              <w:spacing w:before="0" w:after="0" w:line="276" w:lineRule="auto"/>
              <w:rPr>
                <w:sz w:val="20"/>
              </w:rPr>
            </w:pPr>
            <w:r w:rsidRPr="00082D58">
              <w:rPr>
                <w:sz w:val="20"/>
              </w:rPr>
              <w:t xml:space="preserve">Указать НМЦК в валюте контракта. </w:t>
            </w:r>
          </w:p>
        </w:tc>
        <w:tc>
          <w:tcPr>
            <w:tcW w:w="1354" w:type="pct"/>
            <w:gridSpan w:val="3"/>
            <w:shd w:val="clear" w:color="auto" w:fill="auto"/>
          </w:tcPr>
          <w:p w14:paraId="136721E8" w14:textId="77777777" w:rsidR="009D3CB3" w:rsidRDefault="009D3CB3" w:rsidP="003F07D0">
            <w:pPr>
              <w:spacing w:before="0" w:after="0" w:line="276" w:lineRule="auto"/>
              <w:rPr>
                <w:sz w:val="20"/>
              </w:rPr>
            </w:pPr>
            <w:r w:rsidRPr="009D3CB3">
              <w:rPr>
                <w:sz w:val="20"/>
              </w:rPr>
              <w:t xml:space="preserve">Требуется и допускается заполнение в случае, если </w:t>
            </w:r>
            <w:r w:rsidRPr="009D3CB3">
              <w:rPr>
                <w:sz w:val="20"/>
              </w:rPr>
              <w:lastRenderedPageBreak/>
              <w:t>валюта НМЦК контрактов отлична от рубля</w:t>
            </w:r>
          </w:p>
          <w:p w14:paraId="768C88C3" w14:textId="77777777" w:rsidR="00082D58" w:rsidRDefault="00082D58" w:rsidP="003F07D0">
            <w:pPr>
              <w:spacing w:before="0" w:after="0" w:line="276" w:lineRule="auto"/>
              <w:rPr>
                <w:sz w:val="20"/>
              </w:rPr>
            </w:pPr>
            <w:r>
              <w:rPr>
                <w:sz w:val="20"/>
              </w:rPr>
              <w:t>Описание блока – см. описание соответствующего блока документа «Извещение о проведении ЭА (электронный аукцион)»</w:t>
            </w:r>
          </w:p>
          <w:p w14:paraId="0867859F" w14:textId="77777777" w:rsidR="00DD73B2" w:rsidRPr="00F849BD" w:rsidRDefault="002D7221" w:rsidP="003F07D0">
            <w:pPr>
              <w:spacing w:before="0" w:after="0" w:line="276" w:lineRule="auto"/>
              <w:rPr>
                <w:sz w:val="20"/>
              </w:rPr>
            </w:pPr>
            <w:r w:rsidRPr="002D7221">
              <w:rPr>
                <w:sz w:val="20"/>
              </w:rPr>
              <w:t>Игнорируется при приеме, начиная с версии ЕИС 9.0</w:t>
            </w:r>
          </w:p>
        </w:tc>
      </w:tr>
      <w:tr w:rsidR="00EB3549" w:rsidRPr="00F849BD" w14:paraId="75C317BD" w14:textId="77777777" w:rsidTr="00902DF6">
        <w:tc>
          <w:tcPr>
            <w:tcW w:w="747" w:type="pct"/>
            <w:gridSpan w:val="2"/>
            <w:shd w:val="clear" w:color="auto" w:fill="auto"/>
            <w:hideMark/>
          </w:tcPr>
          <w:p w14:paraId="26A39966" w14:textId="77777777" w:rsidR="00EB3549" w:rsidRPr="00082D58" w:rsidRDefault="00EB3549" w:rsidP="003F07D0">
            <w:pPr>
              <w:spacing w:before="0" w:after="0" w:line="276" w:lineRule="auto"/>
              <w:rPr>
                <w:sz w:val="20"/>
              </w:rPr>
            </w:pPr>
          </w:p>
        </w:tc>
        <w:tc>
          <w:tcPr>
            <w:tcW w:w="764" w:type="pct"/>
            <w:gridSpan w:val="4"/>
            <w:shd w:val="clear" w:color="auto" w:fill="auto"/>
            <w:hideMark/>
          </w:tcPr>
          <w:p w14:paraId="6D40B87E" w14:textId="77777777" w:rsidR="00EB3549" w:rsidRPr="00F849BD" w:rsidRDefault="00EB3549" w:rsidP="003F07D0">
            <w:pPr>
              <w:spacing w:before="0" w:after="0" w:line="276" w:lineRule="auto"/>
              <w:rPr>
                <w:sz w:val="20"/>
                <w:lang w:val="en-US"/>
              </w:rPr>
            </w:pPr>
            <w:r w:rsidRPr="002D34CD">
              <w:rPr>
                <w:sz w:val="20"/>
                <w:lang w:val="en-US"/>
              </w:rPr>
              <w:t>financeSource</w:t>
            </w:r>
          </w:p>
        </w:tc>
        <w:tc>
          <w:tcPr>
            <w:tcW w:w="217" w:type="pct"/>
            <w:gridSpan w:val="2"/>
            <w:shd w:val="clear" w:color="auto" w:fill="auto"/>
            <w:hideMark/>
          </w:tcPr>
          <w:p w14:paraId="66F29CD4" w14:textId="77777777" w:rsidR="00EB3549" w:rsidRPr="002D34CD" w:rsidRDefault="003C0B50" w:rsidP="003F07D0">
            <w:pPr>
              <w:spacing w:before="0" w:after="0" w:line="276" w:lineRule="auto"/>
              <w:jc w:val="center"/>
              <w:rPr>
                <w:sz w:val="20"/>
              </w:rPr>
            </w:pPr>
            <w:r>
              <w:rPr>
                <w:sz w:val="20"/>
              </w:rPr>
              <w:t>Н</w:t>
            </w:r>
          </w:p>
        </w:tc>
        <w:tc>
          <w:tcPr>
            <w:tcW w:w="512" w:type="pct"/>
            <w:gridSpan w:val="5"/>
            <w:shd w:val="clear" w:color="auto" w:fill="auto"/>
            <w:hideMark/>
          </w:tcPr>
          <w:p w14:paraId="04774FF4" w14:textId="77777777" w:rsidR="00EB3549" w:rsidRPr="008A01EC" w:rsidRDefault="00EB3549" w:rsidP="003F07D0">
            <w:pPr>
              <w:spacing w:before="0" w:after="0" w:line="276" w:lineRule="auto"/>
              <w:jc w:val="center"/>
              <w:rPr>
                <w:sz w:val="20"/>
              </w:rPr>
            </w:pPr>
            <w:r>
              <w:rPr>
                <w:sz w:val="20"/>
                <w:lang w:val="en-US"/>
              </w:rPr>
              <w:t>T(1-2000</w:t>
            </w:r>
            <w:r>
              <w:rPr>
                <w:sz w:val="20"/>
              </w:rPr>
              <w:t>)</w:t>
            </w:r>
          </w:p>
        </w:tc>
        <w:tc>
          <w:tcPr>
            <w:tcW w:w="1406" w:type="pct"/>
            <w:shd w:val="clear" w:color="auto" w:fill="auto"/>
            <w:hideMark/>
          </w:tcPr>
          <w:p w14:paraId="7042FC6F" w14:textId="77777777" w:rsidR="00EB3549" w:rsidRPr="001A4780" w:rsidRDefault="00EB3549" w:rsidP="003F07D0">
            <w:pPr>
              <w:spacing w:before="0" w:after="0" w:line="276" w:lineRule="auto"/>
              <w:rPr>
                <w:sz w:val="20"/>
              </w:rPr>
            </w:pPr>
            <w:r w:rsidRPr="002D34CD">
              <w:rPr>
                <w:sz w:val="20"/>
              </w:rPr>
              <w:t>Источник финансирования</w:t>
            </w:r>
          </w:p>
        </w:tc>
        <w:tc>
          <w:tcPr>
            <w:tcW w:w="1354" w:type="pct"/>
            <w:gridSpan w:val="3"/>
            <w:shd w:val="clear" w:color="auto" w:fill="auto"/>
            <w:hideMark/>
          </w:tcPr>
          <w:p w14:paraId="54DB2263" w14:textId="77777777" w:rsidR="002D7221" w:rsidRPr="00F849BD" w:rsidRDefault="003C0B50" w:rsidP="003F07D0">
            <w:pPr>
              <w:spacing w:before="0" w:after="0" w:line="276" w:lineRule="auto"/>
              <w:rPr>
                <w:sz w:val="20"/>
              </w:rPr>
            </w:pPr>
            <w:r w:rsidRPr="003C0B50">
              <w:rPr>
                <w:sz w:val="20"/>
              </w:rPr>
              <w:t>Игнорируется при приеме, начиная с версии ЕИС 9.0</w:t>
            </w:r>
          </w:p>
        </w:tc>
      </w:tr>
      <w:tr w:rsidR="009612E3" w:rsidRPr="00F849BD" w14:paraId="215A3101" w14:textId="77777777" w:rsidTr="00902DF6">
        <w:tc>
          <w:tcPr>
            <w:tcW w:w="747" w:type="pct"/>
            <w:gridSpan w:val="2"/>
            <w:shd w:val="clear" w:color="auto" w:fill="auto"/>
            <w:hideMark/>
          </w:tcPr>
          <w:p w14:paraId="58729D74" w14:textId="77777777" w:rsidR="009612E3" w:rsidRPr="003C0B50" w:rsidRDefault="009612E3" w:rsidP="003F07D0">
            <w:pPr>
              <w:spacing w:before="0" w:after="0" w:line="276" w:lineRule="auto"/>
              <w:rPr>
                <w:sz w:val="20"/>
              </w:rPr>
            </w:pPr>
          </w:p>
        </w:tc>
        <w:tc>
          <w:tcPr>
            <w:tcW w:w="764" w:type="pct"/>
            <w:gridSpan w:val="4"/>
            <w:shd w:val="clear" w:color="auto" w:fill="auto"/>
            <w:hideMark/>
          </w:tcPr>
          <w:p w14:paraId="400F4548" w14:textId="77777777" w:rsidR="009612E3" w:rsidRPr="00F849BD" w:rsidRDefault="009612E3" w:rsidP="003F07D0">
            <w:pPr>
              <w:spacing w:before="0" w:after="0" w:line="276" w:lineRule="auto"/>
              <w:rPr>
                <w:sz w:val="20"/>
                <w:lang w:val="en-US"/>
              </w:rPr>
            </w:pPr>
            <w:r w:rsidRPr="009612E3">
              <w:rPr>
                <w:sz w:val="20"/>
                <w:lang w:val="en-US"/>
              </w:rPr>
              <w:t>interbudgetaryTransfer</w:t>
            </w:r>
          </w:p>
        </w:tc>
        <w:tc>
          <w:tcPr>
            <w:tcW w:w="217" w:type="pct"/>
            <w:gridSpan w:val="2"/>
            <w:shd w:val="clear" w:color="auto" w:fill="auto"/>
            <w:hideMark/>
          </w:tcPr>
          <w:p w14:paraId="24E1A257" w14:textId="77777777" w:rsidR="009612E3" w:rsidRPr="002D34CD" w:rsidRDefault="009612E3" w:rsidP="003F07D0">
            <w:pPr>
              <w:spacing w:before="0" w:after="0" w:line="276" w:lineRule="auto"/>
              <w:jc w:val="center"/>
              <w:rPr>
                <w:sz w:val="20"/>
              </w:rPr>
            </w:pPr>
            <w:r>
              <w:rPr>
                <w:sz w:val="20"/>
              </w:rPr>
              <w:t>Н</w:t>
            </w:r>
          </w:p>
        </w:tc>
        <w:tc>
          <w:tcPr>
            <w:tcW w:w="512" w:type="pct"/>
            <w:gridSpan w:val="5"/>
            <w:shd w:val="clear" w:color="auto" w:fill="auto"/>
            <w:hideMark/>
          </w:tcPr>
          <w:p w14:paraId="7F1DAC82" w14:textId="77777777" w:rsidR="009612E3" w:rsidRPr="008A01EC" w:rsidRDefault="009612E3" w:rsidP="003F07D0">
            <w:pPr>
              <w:spacing w:before="0" w:after="0" w:line="276" w:lineRule="auto"/>
              <w:jc w:val="center"/>
              <w:rPr>
                <w:sz w:val="20"/>
              </w:rPr>
            </w:pPr>
            <w:r>
              <w:rPr>
                <w:sz w:val="20"/>
                <w:lang w:val="en-US"/>
              </w:rPr>
              <w:t>B</w:t>
            </w:r>
          </w:p>
        </w:tc>
        <w:tc>
          <w:tcPr>
            <w:tcW w:w="1406" w:type="pct"/>
            <w:shd w:val="clear" w:color="auto" w:fill="auto"/>
            <w:hideMark/>
          </w:tcPr>
          <w:p w14:paraId="306FED51" w14:textId="77777777" w:rsidR="009612E3" w:rsidRPr="001A4780" w:rsidRDefault="009612E3" w:rsidP="003F07D0">
            <w:pPr>
              <w:spacing w:before="0" w:after="0" w:line="276" w:lineRule="auto"/>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354" w:type="pct"/>
            <w:gridSpan w:val="3"/>
            <w:shd w:val="clear" w:color="auto" w:fill="auto"/>
            <w:hideMark/>
          </w:tcPr>
          <w:p w14:paraId="50EFFA17" w14:textId="77777777" w:rsidR="009612E3" w:rsidRPr="00F849BD" w:rsidRDefault="00A403BC" w:rsidP="003F07D0">
            <w:pPr>
              <w:spacing w:before="0" w:after="0" w:line="276" w:lineRule="auto"/>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14:paraId="1904A136" w14:textId="77777777" w:rsidTr="00902DF6">
        <w:tc>
          <w:tcPr>
            <w:tcW w:w="747" w:type="pct"/>
            <w:gridSpan w:val="2"/>
            <w:shd w:val="clear" w:color="auto" w:fill="auto"/>
            <w:hideMark/>
          </w:tcPr>
          <w:p w14:paraId="1C16B561" w14:textId="77777777" w:rsidR="00EB3549" w:rsidRPr="00F849BD" w:rsidRDefault="00EB3549" w:rsidP="003F07D0">
            <w:pPr>
              <w:spacing w:before="0" w:after="0" w:line="276" w:lineRule="auto"/>
              <w:rPr>
                <w:sz w:val="20"/>
              </w:rPr>
            </w:pPr>
            <w:r w:rsidRPr="00F849BD">
              <w:rPr>
                <w:sz w:val="20"/>
                <w:lang w:val="en-US"/>
              </w:rPr>
              <w:t> </w:t>
            </w:r>
          </w:p>
        </w:tc>
        <w:tc>
          <w:tcPr>
            <w:tcW w:w="764" w:type="pct"/>
            <w:gridSpan w:val="4"/>
            <w:shd w:val="clear" w:color="auto" w:fill="auto"/>
            <w:hideMark/>
          </w:tcPr>
          <w:p w14:paraId="2E38FEB1" w14:textId="77777777" w:rsidR="00EB3549" w:rsidRPr="00F849BD" w:rsidRDefault="00EB3549" w:rsidP="003F07D0">
            <w:pPr>
              <w:spacing w:before="0" w:after="0" w:line="276" w:lineRule="auto"/>
              <w:rPr>
                <w:sz w:val="20"/>
              </w:rPr>
            </w:pPr>
            <w:r w:rsidRPr="00EC11C3">
              <w:rPr>
                <w:sz w:val="20"/>
                <w:lang w:val="en-US"/>
              </w:rPr>
              <w:t>beforePay</w:t>
            </w:r>
          </w:p>
        </w:tc>
        <w:tc>
          <w:tcPr>
            <w:tcW w:w="217" w:type="pct"/>
            <w:gridSpan w:val="2"/>
            <w:shd w:val="clear" w:color="auto" w:fill="auto"/>
            <w:hideMark/>
          </w:tcPr>
          <w:p w14:paraId="5B8F8578" w14:textId="77777777" w:rsidR="00EB3549" w:rsidRPr="00F849BD" w:rsidRDefault="00EB3549" w:rsidP="003F07D0">
            <w:pPr>
              <w:spacing w:before="0" w:after="0" w:line="276" w:lineRule="auto"/>
              <w:jc w:val="center"/>
              <w:rPr>
                <w:sz w:val="20"/>
              </w:rPr>
            </w:pPr>
            <w:r w:rsidRPr="00F849BD">
              <w:rPr>
                <w:sz w:val="20"/>
                <w:lang w:val="en-US"/>
              </w:rPr>
              <w:t>O</w:t>
            </w:r>
          </w:p>
        </w:tc>
        <w:tc>
          <w:tcPr>
            <w:tcW w:w="512" w:type="pct"/>
            <w:gridSpan w:val="5"/>
            <w:shd w:val="clear" w:color="auto" w:fill="auto"/>
            <w:hideMark/>
          </w:tcPr>
          <w:p w14:paraId="2C003D23" w14:textId="77777777" w:rsidR="00EB3549" w:rsidRPr="00F849BD" w:rsidRDefault="00EB3549" w:rsidP="003F07D0">
            <w:pPr>
              <w:spacing w:before="0" w:after="0" w:line="276" w:lineRule="auto"/>
              <w:jc w:val="center"/>
              <w:rPr>
                <w:sz w:val="20"/>
              </w:rPr>
            </w:pPr>
            <w:r>
              <w:rPr>
                <w:sz w:val="20"/>
                <w:lang w:val="en-US"/>
              </w:rPr>
              <w:t>T(1-2000)</w:t>
            </w:r>
          </w:p>
        </w:tc>
        <w:tc>
          <w:tcPr>
            <w:tcW w:w="1406" w:type="pct"/>
            <w:shd w:val="clear" w:color="auto" w:fill="auto"/>
            <w:hideMark/>
          </w:tcPr>
          <w:p w14:paraId="20363AD0" w14:textId="77777777" w:rsidR="00EB3549" w:rsidRPr="001A4780" w:rsidRDefault="00EB3549" w:rsidP="003F07D0">
            <w:pPr>
              <w:spacing w:before="0" w:after="0" w:line="276" w:lineRule="auto"/>
              <w:rPr>
                <w:sz w:val="20"/>
              </w:rPr>
            </w:pPr>
            <w:r w:rsidRPr="00EC11C3">
              <w:rPr>
                <w:sz w:val="20"/>
              </w:rPr>
              <w:t>Информация о необходимости без предварительной оплаты и (или) с отсрочкой платежа осуществить поставки товаров, выполнение работ, оказание услуг в возможно короткий срок</w:t>
            </w:r>
          </w:p>
        </w:tc>
        <w:tc>
          <w:tcPr>
            <w:tcW w:w="1354" w:type="pct"/>
            <w:gridSpan w:val="3"/>
            <w:shd w:val="clear" w:color="auto" w:fill="auto"/>
            <w:hideMark/>
          </w:tcPr>
          <w:p w14:paraId="5B7B01E5" w14:textId="77777777" w:rsidR="00EB3549" w:rsidRPr="001A4780" w:rsidRDefault="00EB3549" w:rsidP="003F07D0">
            <w:pPr>
              <w:spacing w:before="0" w:after="0" w:line="276" w:lineRule="auto"/>
              <w:rPr>
                <w:sz w:val="20"/>
              </w:rPr>
            </w:pPr>
            <w:r>
              <w:rPr>
                <w:sz w:val="20"/>
              </w:rPr>
              <w:t xml:space="preserve"> </w:t>
            </w:r>
          </w:p>
        </w:tc>
      </w:tr>
      <w:tr w:rsidR="00EB3549" w:rsidRPr="001A4780" w14:paraId="1DDCC43A" w14:textId="77777777" w:rsidTr="00902DF6">
        <w:tc>
          <w:tcPr>
            <w:tcW w:w="747" w:type="pct"/>
            <w:gridSpan w:val="2"/>
            <w:shd w:val="clear" w:color="auto" w:fill="auto"/>
            <w:hideMark/>
          </w:tcPr>
          <w:p w14:paraId="61A9411F" w14:textId="77777777" w:rsidR="00EB3549" w:rsidRPr="002D6745" w:rsidRDefault="00EB3549" w:rsidP="003F07D0">
            <w:pPr>
              <w:spacing w:before="0" w:after="0" w:line="276" w:lineRule="auto"/>
              <w:rPr>
                <w:sz w:val="20"/>
              </w:rPr>
            </w:pPr>
          </w:p>
        </w:tc>
        <w:tc>
          <w:tcPr>
            <w:tcW w:w="764" w:type="pct"/>
            <w:gridSpan w:val="4"/>
            <w:shd w:val="clear" w:color="auto" w:fill="auto"/>
            <w:hideMark/>
          </w:tcPr>
          <w:p w14:paraId="35343E6B" w14:textId="77777777" w:rsidR="00EB3549" w:rsidRPr="00F849BD" w:rsidRDefault="00EB3549" w:rsidP="003F07D0">
            <w:pPr>
              <w:spacing w:before="0" w:after="0" w:line="276" w:lineRule="auto"/>
              <w:rPr>
                <w:sz w:val="20"/>
                <w:lang w:val="en-US"/>
              </w:rPr>
            </w:pPr>
            <w:r w:rsidRPr="006339B2">
              <w:rPr>
                <w:sz w:val="20"/>
                <w:lang w:val="en-US"/>
              </w:rPr>
              <w:t>quantityUndefined</w:t>
            </w:r>
          </w:p>
        </w:tc>
        <w:tc>
          <w:tcPr>
            <w:tcW w:w="217" w:type="pct"/>
            <w:gridSpan w:val="2"/>
            <w:shd w:val="clear" w:color="auto" w:fill="auto"/>
            <w:hideMark/>
          </w:tcPr>
          <w:p w14:paraId="304B67E3" w14:textId="77777777" w:rsidR="00EB3549" w:rsidRPr="002D7221" w:rsidRDefault="002D7221" w:rsidP="003F07D0">
            <w:pPr>
              <w:spacing w:before="0" w:after="0" w:line="276" w:lineRule="auto"/>
              <w:jc w:val="center"/>
              <w:rPr>
                <w:sz w:val="20"/>
              </w:rPr>
            </w:pPr>
            <w:r>
              <w:rPr>
                <w:sz w:val="20"/>
              </w:rPr>
              <w:t>Н</w:t>
            </w:r>
          </w:p>
        </w:tc>
        <w:tc>
          <w:tcPr>
            <w:tcW w:w="512" w:type="pct"/>
            <w:gridSpan w:val="5"/>
            <w:shd w:val="clear" w:color="auto" w:fill="auto"/>
            <w:hideMark/>
          </w:tcPr>
          <w:p w14:paraId="57DD4136" w14:textId="77777777" w:rsidR="00EB3549" w:rsidRPr="00F849BD" w:rsidRDefault="00EB3549" w:rsidP="003F07D0">
            <w:pPr>
              <w:spacing w:before="0" w:after="0" w:line="276" w:lineRule="auto"/>
              <w:jc w:val="center"/>
              <w:rPr>
                <w:sz w:val="20"/>
                <w:lang w:val="en-US"/>
              </w:rPr>
            </w:pPr>
            <w:r>
              <w:rPr>
                <w:sz w:val="20"/>
                <w:lang w:val="en-US"/>
              </w:rPr>
              <w:t>B</w:t>
            </w:r>
          </w:p>
        </w:tc>
        <w:tc>
          <w:tcPr>
            <w:tcW w:w="1406" w:type="pct"/>
            <w:shd w:val="clear" w:color="auto" w:fill="auto"/>
            <w:hideMark/>
          </w:tcPr>
          <w:p w14:paraId="5E1B94F9" w14:textId="77777777" w:rsidR="00EB3549" w:rsidRPr="001A4780" w:rsidRDefault="00EB3549" w:rsidP="003F07D0">
            <w:pPr>
              <w:spacing w:before="0" w:after="0" w:line="276" w:lineRule="auto"/>
              <w:rPr>
                <w:sz w:val="20"/>
              </w:rPr>
            </w:pPr>
            <w:r w:rsidRPr="006339B2">
              <w:rPr>
                <w:sz w:val="20"/>
              </w:rPr>
              <w:t>Невозможно определить количество товара, объем подлежащих выполнению работ, оказанию услуг</w:t>
            </w:r>
          </w:p>
        </w:tc>
        <w:tc>
          <w:tcPr>
            <w:tcW w:w="1354" w:type="pct"/>
            <w:gridSpan w:val="3"/>
            <w:shd w:val="clear" w:color="auto" w:fill="auto"/>
            <w:hideMark/>
          </w:tcPr>
          <w:p w14:paraId="632F04EC" w14:textId="77777777" w:rsidR="00EB3549" w:rsidRDefault="002D7221" w:rsidP="003F07D0">
            <w:pPr>
              <w:spacing w:before="0" w:after="0" w:line="276" w:lineRule="auto"/>
              <w:rPr>
                <w:sz w:val="20"/>
              </w:rPr>
            </w:pPr>
            <w:r w:rsidRPr="002D7221">
              <w:rPr>
                <w:sz w:val="20"/>
              </w:rPr>
              <w:t>Игнорируется при приеме, начиная с версии ЕИС 9.0</w:t>
            </w:r>
          </w:p>
        </w:tc>
      </w:tr>
      <w:tr w:rsidR="00EB3549" w:rsidRPr="001A4780" w14:paraId="31A1D92B" w14:textId="77777777" w:rsidTr="00902DF6">
        <w:tc>
          <w:tcPr>
            <w:tcW w:w="747" w:type="pct"/>
            <w:gridSpan w:val="2"/>
            <w:shd w:val="clear" w:color="auto" w:fill="auto"/>
            <w:hideMark/>
          </w:tcPr>
          <w:p w14:paraId="3960AD87" w14:textId="77777777" w:rsidR="00EB3549" w:rsidRPr="001A4780" w:rsidRDefault="00EB3549" w:rsidP="003F07D0">
            <w:pPr>
              <w:spacing w:before="0" w:after="0" w:line="276" w:lineRule="auto"/>
              <w:rPr>
                <w:sz w:val="20"/>
              </w:rPr>
            </w:pPr>
            <w:r w:rsidRPr="001A4780">
              <w:rPr>
                <w:sz w:val="20"/>
              </w:rPr>
              <w:t> </w:t>
            </w:r>
          </w:p>
        </w:tc>
        <w:tc>
          <w:tcPr>
            <w:tcW w:w="764" w:type="pct"/>
            <w:gridSpan w:val="4"/>
            <w:shd w:val="clear" w:color="auto" w:fill="auto"/>
            <w:hideMark/>
          </w:tcPr>
          <w:p w14:paraId="4CEDE052" w14:textId="77777777" w:rsidR="00EB3549" w:rsidRPr="001A4780" w:rsidRDefault="00EB3549" w:rsidP="003F07D0">
            <w:pPr>
              <w:spacing w:before="0" w:after="0" w:line="276" w:lineRule="auto"/>
              <w:rPr>
                <w:sz w:val="20"/>
              </w:rPr>
            </w:pPr>
            <w:r w:rsidRPr="0067380C">
              <w:rPr>
                <w:sz w:val="20"/>
              </w:rPr>
              <w:t>customerRequirements</w:t>
            </w:r>
          </w:p>
        </w:tc>
        <w:tc>
          <w:tcPr>
            <w:tcW w:w="217" w:type="pct"/>
            <w:gridSpan w:val="2"/>
            <w:shd w:val="clear" w:color="auto" w:fill="auto"/>
            <w:hideMark/>
          </w:tcPr>
          <w:p w14:paraId="5CC3802E" w14:textId="77777777" w:rsidR="00EB3549" w:rsidRPr="001A4780" w:rsidRDefault="00EB3549" w:rsidP="003F07D0">
            <w:pPr>
              <w:spacing w:before="0" w:after="0" w:line="276" w:lineRule="auto"/>
              <w:jc w:val="center"/>
              <w:rPr>
                <w:sz w:val="20"/>
              </w:rPr>
            </w:pPr>
            <w:r w:rsidRPr="001A4780">
              <w:rPr>
                <w:sz w:val="20"/>
              </w:rPr>
              <w:t>O</w:t>
            </w:r>
          </w:p>
        </w:tc>
        <w:tc>
          <w:tcPr>
            <w:tcW w:w="512" w:type="pct"/>
            <w:gridSpan w:val="5"/>
            <w:shd w:val="clear" w:color="auto" w:fill="auto"/>
            <w:hideMark/>
          </w:tcPr>
          <w:p w14:paraId="53194F1C" w14:textId="77777777" w:rsidR="00EB3549" w:rsidRPr="001A4780" w:rsidRDefault="00EB3549" w:rsidP="003F07D0">
            <w:pPr>
              <w:spacing w:before="0" w:after="0" w:line="276" w:lineRule="auto"/>
              <w:jc w:val="center"/>
              <w:rPr>
                <w:sz w:val="20"/>
              </w:rPr>
            </w:pPr>
            <w:r w:rsidRPr="001A4780">
              <w:rPr>
                <w:sz w:val="20"/>
              </w:rPr>
              <w:t>S</w:t>
            </w:r>
          </w:p>
        </w:tc>
        <w:tc>
          <w:tcPr>
            <w:tcW w:w="1406" w:type="pct"/>
            <w:shd w:val="clear" w:color="auto" w:fill="auto"/>
            <w:hideMark/>
          </w:tcPr>
          <w:p w14:paraId="0CFCBC51" w14:textId="77777777" w:rsidR="00EB3549" w:rsidRPr="001A4780" w:rsidRDefault="00EB3549" w:rsidP="003F07D0">
            <w:pPr>
              <w:spacing w:before="0" w:after="0" w:line="276" w:lineRule="auto"/>
              <w:rPr>
                <w:sz w:val="20"/>
              </w:rPr>
            </w:pPr>
            <w:r w:rsidRPr="001A4780">
              <w:rPr>
                <w:sz w:val="20"/>
              </w:rPr>
              <w:t>Требования заказчиков</w:t>
            </w:r>
          </w:p>
        </w:tc>
        <w:tc>
          <w:tcPr>
            <w:tcW w:w="1354" w:type="pct"/>
            <w:gridSpan w:val="3"/>
            <w:shd w:val="clear" w:color="auto" w:fill="auto"/>
            <w:hideMark/>
          </w:tcPr>
          <w:p w14:paraId="56D12C6B" w14:textId="77777777" w:rsidR="00EB3549" w:rsidRPr="001A4780" w:rsidRDefault="00EB3549" w:rsidP="003F07D0">
            <w:pPr>
              <w:spacing w:before="0" w:after="0" w:line="276" w:lineRule="auto"/>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E03D48" w:rsidRPr="001A4780" w14:paraId="2E69A007" w14:textId="77777777" w:rsidTr="00902DF6">
        <w:tc>
          <w:tcPr>
            <w:tcW w:w="750" w:type="pct"/>
            <w:gridSpan w:val="3"/>
            <w:vMerge w:val="restart"/>
            <w:shd w:val="clear" w:color="auto" w:fill="auto"/>
            <w:hideMark/>
          </w:tcPr>
          <w:p w14:paraId="2915075C" w14:textId="77777777" w:rsidR="00E03D48" w:rsidRPr="001A4780" w:rsidRDefault="00E03D48" w:rsidP="003F07D0">
            <w:pPr>
              <w:spacing w:before="0" w:after="0" w:line="276" w:lineRule="auto"/>
              <w:rPr>
                <w:sz w:val="20"/>
              </w:rPr>
            </w:pPr>
            <w:r>
              <w:rPr>
                <w:sz w:val="20"/>
              </w:rPr>
              <w:t>Допустимо указание только одного элемента</w:t>
            </w:r>
          </w:p>
        </w:tc>
        <w:tc>
          <w:tcPr>
            <w:tcW w:w="764" w:type="pct"/>
            <w:gridSpan w:val="4"/>
            <w:shd w:val="clear" w:color="auto" w:fill="auto"/>
            <w:hideMark/>
          </w:tcPr>
          <w:p w14:paraId="26C82BDD" w14:textId="77777777" w:rsidR="00E03D48" w:rsidRPr="0067380C" w:rsidRDefault="00E03D48" w:rsidP="003F07D0">
            <w:pPr>
              <w:spacing w:before="0" w:after="0" w:line="276" w:lineRule="auto"/>
              <w:rPr>
                <w:sz w:val="20"/>
              </w:rPr>
            </w:pPr>
            <w:r w:rsidRPr="00630353">
              <w:rPr>
                <w:sz w:val="20"/>
              </w:rPr>
              <w:t>purchaseObjects</w:t>
            </w:r>
          </w:p>
        </w:tc>
        <w:tc>
          <w:tcPr>
            <w:tcW w:w="214" w:type="pct"/>
            <w:shd w:val="clear" w:color="auto" w:fill="auto"/>
            <w:hideMark/>
          </w:tcPr>
          <w:p w14:paraId="68479626" w14:textId="77777777" w:rsidR="00E03D48" w:rsidRPr="001A4780" w:rsidRDefault="00E03D48" w:rsidP="003F07D0">
            <w:pPr>
              <w:spacing w:before="0" w:after="0" w:line="276" w:lineRule="auto"/>
              <w:jc w:val="center"/>
              <w:rPr>
                <w:sz w:val="20"/>
              </w:rPr>
            </w:pPr>
            <w:r w:rsidRPr="001A4780">
              <w:rPr>
                <w:sz w:val="20"/>
              </w:rPr>
              <w:t>O</w:t>
            </w:r>
          </w:p>
        </w:tc>
        <w:tc>
          <w:tcPr>
            <w:tcW w:w="512" w:type="pct"/>
            <w:gridSpan w:val="5"/>
            <w:shd w:val="clear" w:color="auto" w:fill="auto"/>
            <w:hideMark/>
          </w:tcPr>
          <w:p w14:paraId="1D5819FB" w14:textId="77777777" w:rsidR="00E03D48" w:rsidRPr="001A4780" w:rsidRDefault="00E03D48" w:rsidP="003F07D0">
            <w:pPr>
              <w:spacing w:before="0" w:after="0" w:line="276" w:lineRule="auto"/>
              <w:jc w:val="center"/>
              <w:rPr>
                <w:sz w:val="20"/>
              </w:rPr>
            </w:pPr>
            <w:r w:rsidRPr="001A4780">
              <w:rPr>
                <w:sz w:val="20"/>
              </w:rPr>
              <w:t>S</w:t>
            </w:r>
          </w:p>
        </w:tc>
        <w:tc>
          <w:tcPr>
            <w:tcW w:w="1406" w:type="pct"/>
            <w:shd w:val="clear" w:color="auto" w:fill="auto"/>
            <w:hideMark/>
          </w:tcPr>
          <w:p w14:paraId="57E9746B" w14:textId="77777777" w:rsidR="00E03D48" w:rsidRPr="001A4780" w:rsidRDefault="00E03D48" w:rsidP="003F07D0">
            <w:pPr>
              <w:spacing w:before="0" w:after="0" w:line="276" w:lineRule="auto"/>
              <w:rPr>
                <w:sz w:val="20"/>
              </w:rPr>
            </w:pPr>
            <w:r w:rsidRPr="00630353">
              <w:rPr>
                <w:sz w:val="20"/>
              </w:rPr>
              <w:t>Объекты закупки</w:t>
            </w:r>
          </w:p>
        </w:tc>
        <w:tc>
          <w:tcPr>
            <w:tcW w:w="1354" w:type="pct"/>
            <w:gridSpan w:val="3"/>
            <w:shd w:val="clear" w:color="auto" w:fill="auto"/>
            <w:hideMark/>
          </w:tcPr>
          <w:p w14:paraId="32241C97" w14:textId="77777777" w:rsidR="00E03D48" w:rsidRDefault="00E03D48" w:rsidP="003F07D0">
            <w:pPr>
              <w:spacing w:before="0" w:after="0" w:line="276" w:lineRule="auto"/>
              <w:rPr>
                <w:sz w:val="20"/>
              </w:rPr>
            </w:pPr>
          </w:p>
        </w:tc>
      </w:tr>
      <w:tr w:rsidR="00E03D48" w:rsidRPr="001A4780" w14:paraId="0598A9DB" w14:textId="77777777" w:rsidTr="00902DF6">
        <w:tc>
          <w:tcPr>
            <w:tcW w:w="750" w:type="pct"/>
            <w:gridSpan w:val="3"/>
            <w:vMerge/>
            <w:shd w:val="clear" w:color="auto" w:fill="auto"/>
            <w:hideMark/>
          </w:tcPr>
          <w:p w14:paraId="252CF7D9" w14:textId="77777777" w:rsidR="00E03D48" w:rsidRPr="001A4780" w:rsidRDefault="00E03D48" w:rsidP="003F07D0">
            <w:pPr>
              <w:spacing w:before="0" w:after="0" w:line="276" w:lineRule="auto"/>
              <w:rPr>
                <w:sz w:val="20"/>
              </w:rPr>
            </w:pPr>
          </w:p>
        </w:tc>
        <w:tc>
          <w:tcPr>
            <w:tcW w:w="764" w:type="pct"/>
            <w:gridSpan w:val="4"/>
            <w:shd w:val="clear" w:color="auto" w:fill="auto"/>
            <w:hideMark/>
          </w:tcPr>
          <w:p w14:paraId="492D085D" w14:textId="77777777" w:rsidR="00E03D48" w:rsidRPr="0067380C" w:rsidRDefault="00E03D48" w:rsidP="003F07D0">
            <w:pPr>
              <w:spacing w:before="0" w:after="0" w:line="276" w:lineRule="auto"/>
              <w:rPr>
                <w:sz w:val="20"/>
              </w:rPr>
            </w:pPr>
            <w:r w:rsidRPr="005F4EFD">
              <w:rPr>
                <w:sz w:val="20"/>
              </w:rPr>
              <w:t>drugPurchaseObjectsInfo</w:t>
            </w:r>
          </w:p>
        </w:tc>
        <w:tc>
          <w:tcPr>
            <w:tcW w:w="214" w:type="pct"/>
            <w:shd w:val="clear" w:color="auto" w:fill="auto"/>
            <w:hideMark/>
          </w:tcPr>
          <w:p w14:paraId="5FA6AB07" w14:textId="77777777" w:rsidR="00E03D48" w:rsidRPr="001A4780" w:rsidRDefault="00E03D48" w:rsidP="003F07D0">
            <w:pPr>
              <w:spacing w:before="0" w:after="0" w:line="276" w:lineRule="auto"/>
              <w:jc w:val="center"/>
              <w:rPr>
                <w:sz w:val="20"/>
              </w:rPr>
            </w:pPr>
            <w:r w:rsidRPr="001A4780">
              <w:rPr>
                <w:sz w:val="20"/>
              </w:rPr>
              <w:t>O</w:t>
            </w:r>
          </w:p>
        </w:tc>
        <w:tc>
          <w:tcPr>
            <w:tcW w:w="512" w:type="pct"/>
            <w:gridSpan w:val="5"/>
            <w:shd w:val="clear" w:color="auto" w:fill="auto"/>
            <w:hideMark/>
          </w:tcPr>
          <w:p w14:paraId="17FC242E" w14:textId="77777777" w:rsidR="00E03D48" w:rsidRPr="001A4780" w:rsidRDefault="00E03D48" w:rsidP="003F07D0">
            <w:pPr>
              <w:spacing w:before="0" w:after="0" w:line="276" w:lineRule="auto"/>
              <w:jc w:val="center"/>
              <w:rPr>
                <w:sz w:val="20"/>
              </w:rPr>
            </w:pPr>
            <w:r w:rsidRPr="001A4780">
              <w:rPr>
                <w:sz w:val="20"/>
              </w:rPr>
              <w:t>S</w:t>
            </w:r>
          </w:p>
        </w:tc>
        <w:tc>
          <w:tcPr>
            <w:tcW w:w="1406" w:type="pct"/>
            <w:shd w:val="clear" w:color="auto" w:fill="auto"/>
            <w:hideMark/>
          </w:tcPr>
          <w:p w14:paraId="3F04BD1F" w14:textId="77777777" w:rsidR="00E03D48" w:rsidRPr="001A4780" w:rsidRDefault="00E03D48" w:rsidP="003F07D0">
            <w:pPr>
              <w:spacing w:before="0" w:after="0" w:line="276" w:lineRule="auto"/>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354" w:type="pct"/>
            <w:gridSpan w:val="3"/>
            <w:shd w:val="clear" w:color="auto" w:fill="auto"/>
            <w:hideMark/>
          </w:tcPr>
          <w:p w14:paraId="33D821E2" w14:textId="77777777" w:rsidR="00E03D48" w:rsidRDefault="00E03D48" w:rsidP="003F07D0">
            <w:pPr>
              <w:spacing w:before="0" w:after="0" w:line="276" w:lineRule="auto"/>
              <w:rPr>
                <w:sz w:val="20"/>
              </w:rPr>
            </w:pPr>
          </w:p>
        </w:tc>
      </w:tr>
      <w:tr w:rsidR="00EB3549" w:rsidRPr="001A4780" w14:paraId="1BC32B4D" w14:textId="77777777" w:rsidTr="00902DF6">
        <w:tc>
          <w:tcPr>
            <w:tcW w:w="747" w:type="pct"/>
            <w:gridSpan w:val="2"/>
            <w:shd w:val="clear" w:color="auto" w:fill="auto"/>
            <w:hideMark/>
          </w:tcPr>
          <w:p w14:paraId="4CB8E65D" w14:textId="77777777" w:rsidR="00EB3549" w:rsidRPr="001A4780" w:rsidRDefault="00EB3549" w:rsidP="003F07D0">
            <w:pPr>
              <w:spacing w:before="0" w:after="0" w:line="276" w:lineRule="auto"/>
              <w:rPr>
                <w:sz w:val="20"/>
              </w:rPr>
            </w:pPr>
          </w:p>
        </w:tc>
        <w:tc>
          <w:tcPr>
            <w:tcW w:w="764" w:type="pct"/>
            <w:gridSpan w:val="4"/>
            <w:shd w:val="clear" w:color="auto" w:fill="auto"/>
            <w:hideMark/>
          </w:tcPr>
          <w:p w14:paraId="6C6A5347" w14:textId="77777777" w:rsidR="00EB3549" w:rsidRPr="0067380C" w:rsidRDefault="00EB3549" w:rsidP="003F07D0">
            <w:pPr>
              <w:spacing w:before="0" w:after="0" w:line="276" w:lineRule="auto"/>
              <w:rPr>
                <w:sz w:val="20"/>
              </w:rPr>
            </w:pPr>
            <w:r w:rsidRPr="00630353">
              <w:rPr>
                <w:sz w:val="20"/>
              </w:rPr>
              <w:t>preferenses</w:t>
            </w:r>
          </w:p>
        </w:tc>
        <w:tc>
          <w:tcPr>
            <w:tcW w:w="217" w:type="pct"/>
            <w:gridSpan w:val="2"/>
            <w:shd w:val="clear" w:color="auto" w:fill="auto"/>
            <w:hideMark/>
          </w:tcPr>
          <w:p w14:paraId="4609AE4C" w14:textId="77777777" w:rsidR="00EB3549" w:rsidRPr="000206D3" w:rsidRDefault="00EB3549" w:rsidP="003F07D0">
            <w:pPr>
              <w:spacing w:before="0" w:after="0" w:line="276" w:lineRule="auto"/>
              <w:jc w:val="center"/>
              <w:rPr>
                <w:sz w:val="20"/>
                <w:lang w:val="en-US"/>
              </w:rPr>
            </w:pPr>
            <w:r>
              <w:rPr>
                <w:sz w:val="20"/>
                <w:lang w:val="en-US"/>
              </w:rPr>
              <w:t>H</w:t>
            </w:r>
          </w:p>
        </w:tc>
        <w:tc>
          <w:tcPr>
            <w:tcW w:w="512" w:type="pct"/>
            <w:gridSpan w:val="5"/>
            <w:shd w:val="clear" w:color="auto" w:fill="auto"/>
            <w:hideMark/>
          </w:tcPr>
          <w:p w14:paraId="7C707BD6" w14:textId="77777777" w:rsidR="00EB3549" w:rsidRPr="000206D3" w:rsidRDefault="00EB3549" w:rsidP="003F07D0">
            <w:pPr>
              <w:spacing w:before="0" w:after="0" w:line="276" w:lineRule="auto"/>
              <w:jc w:val="center"/>
              <w:rPr>
                <w:sz w:val="20"/>
                <w:lang w:val="en-US"/>
              </w:rPr>
            </w:pPr>
            <w:r>
              <w:rPr>
                <w:sz w:val="20"/>
                <w:lang w:val="en-US"/>
              </w:rPr>
              <w:t>S</w:t>
            </w:r>
          </w:p>
        </w:tc>
        <w:tc>
          <w:tcPr>
            <w:tcW w:w="1406" w:type="pct"/>
            <w:shd w:val="clear" w:color="auto" w:fill="auto"/>
            <w:hideMark/>
          </w:tcPr>
          <w:p w14:paraId="024BC5F8" w14:textId="77777777" w:rsidR="00EB3549" w:rsidRPr="001A4780" w:rsidRDefault="00EB3549" w:rsidP="003F07D0">
            <w:pPr>
              <w:spacing w:before="0" w:after="0" w:line="276" w:lineRule="auto"/>
              <w:rPr>
                <w:sz w:val="20"/>
              </w:rPr>
            </w:pPr>
            <w:r w:rsidRPr="00630353">
              <w:rPr>
                <w:sz w:val="20"/>
              </w:rPr>
              <w:t>Преимущества</w:t>
            </w:r>
          </w:p>
        </w:tc>
        <w:tc>
          <w:tcPr>
            <w:tcW w:w="1354" w:type="pct"/>
            <w:gridSpan w:val="3"/>
            <w:shd w:val="clear" w:color="auto" w:fill="auto"/>
            <w:hideMark/>
          </w:tcPr>
          <w:p w14:paraId="2FF66D12" w14:textId="77777777" w:rsidR="00EB3549" w:rsidRDefault="00EB3549" w:rsidP="003F07D0">
            <w:pPr>
              <w:spacing w:before="0" w:after="0" w:line="276" w:lineRule="auto"/>
              <w:rPr>
                <w:sz w:val="20"/>
              </w:rPr>
            </w:pPr>
          </w:p>
        </w:tc>
      </w:tr>
      <w:tr w:rsidR="00EB3549" w:rsidRPr="001A4780" w14:paraId="44FA6399" w14:textId="77777777" w:rsidTr="00902DF6">
        <w:tc>
          <w:tcPr>
            <w:tcW w:w="747" w:type="pct"/>
            <w:gridSpan w:val="2"/>
            <w:shd w:val="clear" w:color="auto" w:fill="auto"/>
            <w:hideMark/>
          </w:tcPr>
          <w:p w14:paraId="2960F8B3" w14:textId="77777777" w:rsidR="00EB3549" w:rsidRPr="001A4780" w:rsidRDefault="00EB3549" w:rsidP="003F07D0">
            <w:pPr>
              <w:spacing w:before="0" w:after="0" w:line="276" w:lineRule="auto"/>
              <w:rPr>
                <w:sz w:val="20"/>
              </w:rPr>
            </w:pPr>
          </w:p>
        </w:tc>
        <w:tc>
          <w:tcPr>
            <w:tcW w:w="764" w:type="pct"/>
            <w:gridSpan w:val="4"/>
            <w:shd w:val="clear" w:color="auto" w:fill="auto"/>
            <w:hideMark/>
          </w:tcPr>
          <w:p w14:paraId="0831A8B2" w14:textId="77777777" w:rsidR="00EB3549" w:rsidRPr="0067380C" w:rsidRDefault="00EB3549" w:rsidP="003F07D0">
            <w:pPr>
              <w:spacing w:before="0" w:after="0" w:line="276" w:lineRule="auto"/>
              <w:rPr>
                <w:sz w:val="20"/>
              </w:rPr>
            </w:pPr>
            <w:r w:rsidRPr="00630353">
              <w:rPr>
                <w:sz w:val="20"/>
              </w:rPr>
              <w:t>requirements</w:t>
            </w:r>
          </w:p>
        </w:tc>
        <w:tc>
          <w:tcPr>
            <w:tcW w:w="217" w:type="pct"/>
            <w:gridSpan w:val="2"/>
            <w:shd w:val="clear" w:color="auto" w:fill="auto"/>
            <w:hideMark/>
          </w:tcPr>
          <w:p w14:paraId="74217AF2" w14:textId="77777777" w:rsidR="00EB3549" w:rsidRPr="000206D3" w:rsidRDefault="00EB3549" w:rsidP="003F07D0">
            <w:pPr>
              <w:spacing w:before="0" w:after="0" w:line="276" w:lineRule="auto"/>
              <w:jc w:val="center"/>
              <w:rPr>
                <w:sz w:val="20"/>
                <w:lang w:val="en-US"/>
              </w:rPr>
            </w:pPr>
            <w:r>
              <w:rPr>
                <w:sz w:val="20"/>
                <w:lang w:val="en-US"/>
              </w:rPr>
              <w:t>H</w:t>
            </w:r>
          </w:p>
        </w:tc>
        <w:tc>
          <w:tcPr>
            <w:tcW w:w="512" w:type="pct"/>
            <w:gridSpan w:val="5"/>
            <w:shd w:val="clear" w:color="auto" w:fill="auto"/>
            <w:hideMark/>
          </w:tcPr>
          <w:p w14:paraId="43767E4A" w14:textId="77777777" w:rsidR="00EB3549" w:rsidRPr="000206D3" w:rsidRDefault="00EB3549" w:rsidP="003F07D0">
            <w:pPr>
              <w:spacing w:before="0" w:after="0" w:line="276" w:lineRule="auto"/>
              <w:jc w:val="center"/>
              <w:rPr>
                <w:sz w:val="20"/>
                <w:lang w:val="en-US"/>
              </w:rPr>
            </w:pPr>
            <w:r>
              <w:rPr>
                <w:sz w:val="20"/>
                <w:lang w:val="en-US"/>
              </w:rPr>
              <w:t>S</w:t>
            </w:r>
          </w:p>
        </w:tc>
        <w:tc>
          <w:tcPr>
            <w:tcW w:w="1406" w:type="pct"/>
            <w:shd w:val="clear" w:color="auto" w:fill="auto"/>
            <w:hideMark/>
          </w:tcPr>
          <w:p w14:paraId="33D7B7C6" w14:textId="77777777" w:rsidR="00EB3549" w:rsidRPr="001A4780" w:rsidRDefault="00D27145" w:rsidP="003F07D0">
            <w:pPr>
              <w:spacing w:before="0" w:after="0" w:line="276" w:lineRule="auto"/>
              <w:rPr>
                <w:sz w:val="20"/>
              </w:rPr>
            </w:pPr>
            <w:r>
              <w:rPr>
                <w:sz w:val="20"/>
              </w:rPr>
              <w:t>Требования</w:t>
            </w:r>
          </w:p>
        </w:tc>
        <w:tc>
          <w:tcPr>
            <w:tcW w:w="1354" w:type="pct"/>
            <w:gridSpan w:val="3"/>
            <w:shd w:val="clear" w:color="auto" w:fill="auto"/>
            <w:hideMark/>
          </w:tcPr>
          <w:p w14:paraId="75B1E711" w14:textId="77777777" w:rsidR="00EB3549" w:rsidRDefault="00EB3549" w:rsidP="003F07D0">
            <w:pPr>
              <w:spacing w:before="0" w:after="0" w:line="276" w:lineRule="auto"/>
              <w:rPr>
                <w:sz w:val="20"/>
              </w:rPr>
            </w:pPr>
          </w:p>
        </w:tc>
      </w:tr>
      <w:tr w:rsidR="002D03AB" w:rsidRPr="001A4780" w14:paraId="19BD53D2" w14:textId="77777777" w:rsidTr="00902DF6">
        <w:tc>
          <w:tcPr>
            <w:tcW w:w="747" w:type="pct"/>
            <w:gridSpan w:val="2"/>
            <w:shd w:val="clear" w:color="auto" w:fill="auto"/>
          </w:tcPr>
          <w:p w14:paraId="54CBB820" w14:textId="77777777" w:rsidR="002D03AB" w:rsidRPr="001A4780" w:rsidRDefault="002D03AB" w:rsidP="003F07D0">
            <w:pPr>
              <w:spacing w:before="0" w:after="0" w:line="276" w:lineRule="auto"/>
              <w:rPr>
                <w:sz w:val="20"/>
              </w:rPr>
            </w:pPr>
          </w:p>
        </w:tc>
        <w:tc>
          <w:tcPr>
            <w:tcW w:w="764" w:type="pct"/>
            <w:gridSpan w:val="4"/>
            <w:shd w:val="clear" w:color="auto" w:fill="auto"/>
          </w:tcPr>
          <w:p w14:paraId="266391C5" w14:textId="77777777" w:rsidR="002D03AB" w:rsidRPr="0067380C" w:rsidRDefault="002D03AB" w:rsidP="003F07D0">
            <w:pPr>
              <w:spacing w:before="0" w:after="0" w:line="276" w:lineRule="auto"/>
              <w:rPr>
                <w:sz w:val="20"/>
              </w:rPr>
            </w:pPr>
            <w:r w:rsidRPr="002D03AB">
              <w:rPr>
                <w:sz w:val="20"/>
              </w:rPr>
              <w:t>restrictions</w:t>
            </w:r>
          </w:p>
        </w:tc>
        <w:tc>
          <w:tcPr>
            <w:tcW w:w="217" w:type="pct"/>
            <w:gridSpan w:val="2"/>
            <w:shd w:val="clear" w:color="auto" w:fill="auto"/>
          </w:tcPr>
          <w:p w14:paraId="54DC0CDB" w14:textId="77777777" w:rsidR="002D03AB" w:rsidRPr="000206D3" w:rsidRDefault="002D03AB" w:rsidP="003F07D0">
            <w:pPr>
              <w:spacing w:before="0" w:after="0" w:line="276" w:lineRule="auto"/>
              <w:jc w:val="center"/>
              <w:rPr>
                <w:sz w:val="20"/>
                <w:lang w:val="en-US"/>
              </w:rPr>
            </w:pPr>
            <w:r>
              <w:rPr>
                <w:sz w:val="20"/>
                <w:lang w:val="en-US"/>
              </w:rPr>
              <w:t>H</w:t>
            </w:r>
          </w:p>
        </w:tc>
        <w:tc>
          <w:tcPr>
            <w:tcW w:w="512" w:type="pct"/>
            <w:gridSpan w:val="5"/>
            <w:shd w:val="clear" w:color="auto" w:fill="auto"/>
          </w:tcPr>
          <w:p w14:paraId="18E602AE" w14:textId="77777777" w:rsidR="002D03AB" w:rsidRPr="000206D3" w:rsidRDefault="002D03AB" w:rsidP="003F07D0">
            <w:pPr>
              <w:spacing w:before="0" w:after="0" w:line="276" w:lineRule="auto"/>
              <w:jc w:val="center"/>
              <w:rPr>
                <w:sz w:val="20"/>
                <w:lang w:val="en-US"/>
              </w:rPr>
            </w:pPr>
            <w:r>
              <w:rPr>
                <w:sz w:val="20"/>
                <w:lang w:val="en-US"/>
              </w:rPr>
              <w:t>S</w:t>
            </w:r>
          </w:p>
        </w:tc>
        <w:tc>
          <w:tcPr>
            <w:tcW w:w="1406" w:type="pct"/>
            <w:shd w:val="clear" w:color="auto" w:fill="auto"/>
          </w:tcPr>
          <w:p w14:paraId="4B018DE0" w14:textId="77777777" w:rsidR="002D03AB" w:rsidRPr="001A4780" w:rsidRDefault="002D03AB" w:rsidP="003F07D0">
            <w:pPr>
              <w:spacing w:before="0" w:after="0" w:line="276" w:lineRule="auto"/>
              <w:rPr>
                <w:sz w:val="20"/>
              </w:rPr>
            </w:pPr>
            <w:r w:rsidRPr="002D03AB">
              <w:rPr>
                <w:sz w:val="20"/>
              </w:rPr>
              <w:t>Ограничения</w:t>
            </w:r>
          </w:p>
        </w:tc>
        <w:tc>
          <w:tcPr>
            <w:tcW w:w="1354" w:type="pct"/>
            <w:gridSpan w:val="3"/>
            <w:shd w:val="clear" w:color="auto" w:fill="auto"/>
          </w:tcPr>
          <w:p w14:paraId="15AC9ADA" w14:textId="77777777" w:rsidR="002D03AB" w:rsidRDefault="002D03AB" w:rsidP="003F07D0">
            <w:pPr>
              <w:spacing w:before="0" w:after="0" w:line="276" w:lineRule="auto"/>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14:paraId="1B8D9E6F" w14:textId="77777777" w:rsidTr="00902DF6">
        <w:tc>
          <w:tcPr>
            <w:tcW w:w="747" w:type="pct"/>
            <w:gridSpan w:val="2"/>
            <w:shd w:val="clear" w:color="auto" w:fill="auto"/>
            <w:hideMark/>
          </w:tcPr>
          <w:p w14:paraId="0F4562BA" w14:textId="77777777" w:rsidR="00EB3549" w:rsidRPr="001A4780" w:rsidRDefault="00EB3549" w:rsidP="003F07D0">
            <w:pPr>
              <w:spacing w:before="0" w:after="0" w:line="276" w:lineRule="auto"/>
              <w:rPr>
                <w:sz w:val="20"/>
              </w:rPr>
            </w:pPr>
          </w:p>
        </w:tc>
        <w:tc>
          <w:tcPr>
            <w:tcW w:w="764" w:type="pct"/>
            <w:gridSpan w:val="4"/>
            <w:shd w:val="clear" w:color="auto" w:fill="auto"/>
            <w:hideMark/>
          </w:tcPr>
          <w:p w14:paraId="73E93F53" w14:textId="77777777" w:rsidR="00EB3549" w:rsidRPr="001A4780" w:rsidRDefault="00EB3549" w:rsidP="003F07D0">
            <w:pPr>
              <w:spacing w:before="0" w:after="0" w:line="276" w:lineRule="auto"/>
              <w:rPr>
                <w:sz w:val="20"/>
              </w:rPr>
            </w:pPr>
            <w:r w:rsidRPr="00BE0744">
              <w:rPr>
                <w:sz w:val="20"/>
              </w:rPr>
              <w:t>restrictInfo</w:t>
            </w:r>
          </w:p>
        </w:tc>
        <w:tc>
          <w:tcPr>
            <w:tcW w:w="217" w:type="pct"/>
            <w:gridSpan w:val="2"/>
            <w:shd w:val="clear" w:color="auto" w:fill="auto"/>
            <w:hideMark/>
          </w:tcPr>
          <w:p w14:paraId="562F577A" w14:textId="77777777" w:rsidR="00EB3549" w:rsidRPr="000206D3" w:rsidRDefault="00EB3549" w:rsidP="003F07D0">
            <w:pPr>
              <w:spacing w:before="0" w:after="0" w:line="276" w:lineRule="auto"/>
              <w:jc w:val="center"/>
              <w:rPr>
                <w:sz w:val="20"/>
                <w:lang w:val="en-US"/>
              </w:rPr>
            </w:pPr>
            <w:r>
              <w:rPr>
                <w:sz w:val="20"/>
                <w:lang w:val="en-US"/>
              </w:rPr>
              <w:t>O</w:t>
            </w:r>
          </w:p>
        </w:tc>
        <w:tc>
          <w:tcPr>
            <w:tcW w:w="512" w:type="pct"/>
            <w:gridSpan w:val="5"/>
            <w:shd w:val="clear" w:color="auto" w:fill="auto"/>
            <w:hideMark/>
          </w:tcPr>
          <w:p w14:paraId="713BB4C4" w14:textId="77777777" w:rsidR="00EB3549" w:rsidRPr="000206D3" w:rsidRDefault="00EB3549" w:rsidP="003F07D0">
            <w:pPr>
              <w:spacing w:before="0" w:after="0" w:line="276" w:lineRule="auto"/>
              <w:jc w:val="center"/>
              <w:rPr>
                <w:sz w:val="20"/>
                <w:lang w:val="en-US"/>
              </w:rPr>
            </w:pPr>
            <w:r>
              <w:rPr>
                <w:sz w:val="20"/>
                <w:lang w:val="en-US"/>
              </w:rPr>
              <w:t>T(1-2000)</w:t>
            </w:r>
          </w:p>
        </w:tc>
        <w:tc>
          <w:tcPr>
            <w:tcW w:w="1406" w:type="pct"/>
            <w:shd w:val="clear" w:color="auto" w:fill="auto"/>
            <w:hideMark/>
          </w:tcPr>
          <w:p w14:paraId="1A92AE0E" w14:textId="77777777" w:rsidR="00EB3549" w:rsidRPr="001A4780" w:rsidRDefault="00EB3549" w:rsidP="003F07D0">
            <w:pPr>
              <w:spacing w:before="0" w:after="0" w:line="276" w:lineRule="auto"/>
              <w:rPr>
                <w:sz w:val="20"/>
              </w:rPr>
            </w:pPr>
            <w:r w:rsidRPr="00BE0744">
              <w:rPr>
                <w:sz w:val="20"/>
              </w:rPr>
              <w:t>Ограничения участия в определении поставщика (подрядчика, исполнителя)</w:t>
            </w:r>
          </w:p>
        </w:tc>
        <w:tc>
          <w:tcPr>
            <w:tcW w:w="1354" w:type="pct"/>
            <w:gridSpan w:val="3"/>
            <w:shd w:val="clear" w:color="auto" w:fill="auto"/>
            <w:hideMark/>
          </w:tcPr>
          <w:p w14:paraId="082C0377" w14:textId="77777777" w:rsidR="00EB3549" w:rsidRPr="001A4780" w:rsidRDefault="005E0E7E" w:rsidP="003F07D0">
            <w:pPr>
              <w:spacing w:before="0" w:after="0" w:line="276" w:lineRule="auto"/>
              <w:rPr>
                <w:sz w:val="20"/>
              </w:rPr>
            </w:pPr>
            <w:r w:rsidRPr="005E0E7E">
              <w:rPr>
                <w:sz w:val="20"/>
              </w:rPr>
              <w:t>Устарело, не применяется, вместо него следует использовать  "Ограничения" (restrictions). Оставлено для обратной совместимости схем</w:t>
            </w:r>
          </w:p>
        </w:tc>
      </w:tr>
      <w:tr w:rsidR="00EB3549" w:rsidRPr="001A4780" w14:paraId="08DC5A37" w14:textId="77777777" w:rsidTr="00902DF6">
        <w:tc>
          <w:tcPr>
            <w:tcW w:w="747" w:type="pct"/>
            <w:gridSpan w:val="2"/>
            <w:shd w:val="clear" w:color="auto" w:fill="auto"/>
            <w:hideMark/>
          </w:tcPr>
          <w:p w14:paraId="2303D6A0" w14:textId="77777777" w:rsidR="00EB3549" w:rsidRPr="001A4780" w:rsidRDefault="00EB3549" w:rsidP="003F07D0">
            <w:pPr>
              <w:spacing w:before="0" w:after="0" w:line="276" w:lineRule="auto"/>
              <w:rPr>
                <w:sz w:val="20"/>
              </w:rPr>
            </w:pPr>
          </w:p>
        </w:tc>
        <w:tc>
          <w:tcPr>
            <w:tcW w:w="764" w:type="pct"/>
            <w:gridSpan w:val="4"/>
            <w:shd w:val="clear" w:color="auto" w:fill="auto"/>
            <w:hideMark/>
          </w:tcPr>
          <w:p w14:paraId="654D8AD8" w14:textId="77777777" w:rsidR="00EB3549" w:rsidRPr="00BE0744" w:rsidRDefault="00EB3549" w:rsidP="003F07D0">
            <w:pPr>
              <w:spacing w:before="0" w:after="0" w:line="276" w:lineRule="auto"/>
              <w:rPr>
                <w:sz w:val="20"/>
              </w:rPr>
            </w:pPr>
            <w:r w:rsidRPr="008B461B">
              <w:rPr>
                <w:sz w:val="20"/>
              </w:rPr>
              <w:t>restrictForeignsInfo</w:t>
            </w:r>
          </w:p>
        </w:tc>
        <w:tc>
          <w:tcPr>
            <w:tcW w:w="217" w:type="pct"/>
            <w:gridSpan w:val="2"/>
            <w:shd w:val="clear" w:color="auto" w:fill="auto"/>
            <w:hideMark/>
          </w:tcPr>
          <w:p w14:paraId="6AD46EB0" w14:textId="77777777" w:rsidR="00EB3549" w:rsidRPr="005077E0" w:rsidRDefault="005077E0" w:rsidP="003F07D0">
            <w:pPr>
              <w:spacing w:before="0" w:after="0" w:line="276" w:lineRule="auto"/>
              <w:jc w:val="center"/>
              <w:rPr>
                <w:sz w:val="20"/>
              </w:rPr>
            </w:pPr>
            <w:r>
              <w:rPr>
                <w:sz w:val="20"/>
              </w:rPr>
              <w:t>Н</w:t>
            </w:r>
          </w:p>
        </w:tc>
        <w:tc>
          <w:tcPr>
            <w:tcW w:w="512" w:type="pct"/>
            <w:gridSpan w:val="5"/>
            <w:shd w:val="clear" w:color="auto" w:fill="auto"/>
            <w:hideMark/>
          </w:tcPr>
          <w:p w14:paraId="72A73731" w14:textId="77777777" w:rsidR="00EB3549" w:rsidRPr="000206D3" w:rsidRDefault="00EB3549" w:rsidP="003F07D0">
            <w:pPr>
              <w:spacing w:before="0" w:after="0" w:line="276" w:lineRule="auto"/>
              <w:jc w:val="center"/>
              <w:rPr>
                <w:sz w:val="20"/>
                <w:lang w:val="en-US"/>
              </w:rPr>
            </w:pPr>
            <w:r>
              <w:rPr>
                <w:sz w:val="20"/>
                <w:lang w:val="en-US"/>
              </w:rPr>
              <w:t>T(1-2000)</w:t>
            </w:r>
          </w:p>
        </w:tc>
        <w:tc>
          <w:tcPr>
            <w:tcW w:w="1406" w:type="pct"/>
            <w:shd w:val="clear" w:color="auto" w:fill="auto"/>
            <w:hideMark/>
          </w:tcPr>
          <w:p w14:paraId="13FD4A50" w14:textId="77777777" w:rsidR="00EB3549" w:rsidRPr="00BE0744" w:rsidRDefault="00EB3549" w:rsidP="003F07D0">
            <w:pPr>
              <w:spacing w:before="0" w:after="0" w:line="276" w:lineRule="auto"/>
              <w:rPr>
                <w:sz w:val="20"/>
              </w:rPr>
            </w:pPr>
            <w:r w:rsidRPr="008B461B">
              <w:rPr>
                <w:sz w:val="20"/>
              </w:rPr>
              <w:t xml:space="preserve">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(согласно </w:t>
            </w:r>
            <w:r>
              <w:rPr>
                <w:sz w:val="20"/>
              </w:rPr>
              <w:t xml:space="preserve">п.8 ч.3 ст.49 </w:t>
            </w:r>
            <w:r w:rsidRPr="008B461B">
              <w:rPr>
                <w:sz w:val="20"/>
              </w:rPr>
              <w:t>Федерального закона № 44-ФЗ)</w:t>
            </w:r>
          </w:p>
        </w:tc>
        <w:tc>
          <w:tcPr>
            <w:tcW w:w="1354" w:type="pct"/>
            <w:gridSpan w:val="3"/>
            <w:shd w:val="clear" w:color="auto" w:fill="auto"/>
            <w:hideMark/>
          </w:tcPr>
          <w:p w14:paraId="7718AE1C" w14:textId="77777777" w:rsidR="00EB3549" w:rsidRPr="001A4780" w:rsidRDefault="009F54D2" w:rsidP="003F07D0">
            <w:pPr>
              <w:spacing w:before="0" w:after="0" w:line="276" w:lineRule="auto"/>
              <w:rPr>
                <w:sz w:val="20"/>
              </w:rPr>
            </w:pPr>
            <w:r w:rsidRPr="009F54D2">
              <w:rPr>
                <w:sz w:val="20"/>
              </w:rPr>
              <w:t>Игнорируется при приеме</w:t>
            </w:r>
          </w:p>
        </w:tc>
      </w:tr>
      <w:tr w:rsidR="00EB3549" w:rsidRPr="001A4780" w14:paraId="33D13320" w14:textId="77777777" w:rsidTr="00902DF6">
        <w:tc>
          <w:tcPr>
            <w:tcW w:w="747" w:type="pct"/>
            <w:gridSpan w:val="2"/>
            <w:shd w:val="clear" w:color="auto" w:fill="auto"/>
            <w:hideMark/>
          </w:tcPr>
          <w:p w14:paraId="087DB525" w14:textId="77777777" w:rsidR="00EB3549" w:rsidRPr="001A4780" w:rsidRDefault="00EB3549" w:rsidP="003F07D0">
            <w:pPr>
              <w:spacing w:before="0" w:after="0" w:line="276" w:lineRule="auto"/>
              <w:rPr>
                <w:sz w:val="20"/>
              </w:rPr>
            </w:pPr>
          </w:p>
        </w:tc>
        <w:tc>
          <w:tcPr>
            <w:tcW w:w="764" w:type="pct"/>
            <w:gridSpan w:val="4"/>
            <w:shd w:val="clear" w:color="auto" w:fill="auto"/>
            <w:hideMark/>
          </w:tcPr>
          <w:p w14:paraId="599AF2A7" w14:textId="77777777" w:rsidR="00EB3549" w:rsidRPr="001A4780" w:rsidRDefault="00EB3549" w:rsidP="003F07D0">
            <w:pPr>
              <w:spacing w:before="0" w:after="0" w:line="276" w:lineRule="auto"/>
              <w:rPr>
                <w:sz w:val="20"/>
              </w:rPr>
            </w:pPr>
            <w:r w:rsidRPr="00BE0744">
              <w:rPr>
                <w:sz w:val="20"/>
              </w:rPr>
              <w:t>addInfo</w:t>
            </w:r>
          </w:p>
        </w:tc>
        <w:tc>
          <w:tcPr>
            <w:tcW w:w="217" w:type="pct"/>
            <w:gridSpan w:val="2"/>
            <w:shd w:val="clear" w:color="auto" w:fill="auto"/>
            <w:hideMark/>
          </w:tcPr>
          <w:p w14:paraId="285BE2EF" w14:textId="77777777" w:rsidR="00EB3549" w:rsidRPr="000206D3" w:rsidRDefault="00EB3549" w:rsidP="003F07D0">
            <w:pPr>
              <w:spacing w:before="0" w:after="0" w:line="276" w:lineRule="auto"/>
              <w:jc w:val="center"/>
              <w:rPr>
                <w:sz w:val="20"/>
                <w:lang w:val="en-US"/>
              </w:rPr>
            </w:pPr>
            <w:r>
              <w:rPr>
                <w:sz w:val="20"/>
                <w:lang w:val="en-US"/>
              </w:rPr>
              <w:t>H</w:t>
            </w:r>
          </w:p>
        </w:tc>
        <w:tc>
          <w:tcPr>
            <w:tcW w:w="512" w:type="pct"/>
            <w:gridSpan w:val="5"/>
            <w:shd w:val="clear" w:color="auto" w:fill="auto"/>
            <w:hideMark/>
          </w:tcPr>
          <w:p w14:paraId="681DC4BC" w14:textId="77777777" w:rsidR="00EB3549" w:rsidRPr="001A4780" w:rsidRDefault="00EB3549" w:rsidP="003F07D0">
            <w:pPr>
              <w:spacing w:before="0" w:after="0" w:line="276" w:lineRule="auto"/>
              <w:jc w:val="center"/>
              <w:rPr>
                <w:sz w:val="20"/>
              </w:rPr>
            </w:pPr>
            <w:r>
              <w:rPr>
                <w:sz w:val="20"/>
                <w:lang w:val="en-US"/>
              </w:rPr>
              <w:t>T(1-2000)</w:t>
            </w:r>
          </w:p>
        </w:tc>
        <w:tc>
          <w:tcPr>
            <w:tcW w:w="1406" w:type="pct"/>
            <w:shd w:val="clear" w:color="auto" w:fill="auto"/>
            <w:hideMark/>
          </w:tcPr>
          <w:p w14:paraId="59115F4D" w14:textId="77777777" w:rsidR="00EB3549" w:rsidRPr="001A4780" w:rsidRDefault="00EB3549" w:rsidP="003F07D0">
            <w:pPr>
              <w:spacing w:before="0" w:after="0" w:line="276" w:lineRule="auto"/>
              <w:rPr>
                <w:sz w:val="20"/>
              </w:rPr>
            </w:pPr>
            <w:r w:rsidRPr="00BE0744">
              <w:rPr>
                <w:sz w:val="20"/>
              </w:rPr>
              <w:t>Дополнительная информация</w:t>
            </w:r>
          </w:p>
        </w:tc>
        <w:tc>
          <w:tcPr>
            <w:tcW w:w="1354" w:type="pct"/>
            <w:gridSpan w:val="3"/>
            <w:shd w:val="clear" w:color="auto" w:fill="auto"/>
            <w:hideMark/>
          </w:tcPr>
          <w:p w14:paraId="0A81E23F" w14:textId="77777777" w:rsidR="00EB3549" w:rsidRPr="001A4780" w:rsidRDefault="00EB3549" w:rsidP="003F07D0">
            <w:pPr>
              <w:spacing w:before="0" w:after="0" w:line="276" w:lineRule="auto"/>
              <w:rPr>
                <w:sz w:val="20"/>
              </w:rPr>
            </w:pPr>
          </w:p>
        </w:tc>
      </w:tr>
      <w:tr w:rsidR="00EB3549" w:rsidRPr="001A4780" w14:paraId="3B4A214B" w14:textId="77777777" w:rsidTr="00902DF6">
        <w:tc>
          <w:tcPr>
            <w:tcW w:w="5000" w:type="pct"/>
            <w:gridSpan w:val="17"/>
            <w:shd w:val="clear" w:color="auto" w:fill="auto"/>
            <w:hideMark/>
          </w:tcPr>
          <w:p w14:paraId="7BA31ADA" w14:textId="77777777" w:rsidR="00EB3549" w:rsidRPr="001A4780" w:rsidRDefault="00EB3549" w:rsidP="003F07D0">
            <w:pPr>
              <w:spacing w:before="0" w:after="0" w:line="276" w:lineRule="auto"/>
              <w:jc w:val="center"/>
              <w:rPr>
                <w:sz w:val="20"/>
              </w:rPr>
            </w:pPr>
            <w:r w:rsidRPr="001A4780">
              <w:rPr>
                <w:b/>
                <w:bCs/>
                <w:sz w:val="20"/>
              </w:rPr>
              <w:t>Валюта</w:t>
            </w:r>
          </w:p>
        </w:tc>
      </w:tr>
      <w:tr w:rsidR="00EB3549" w:rsidRPr="001A4780" w14:paraId="6019B96D" w14:textId="77777777" w:rsidTr="00902DF6">
        <w:tc>
          <w:tcPr>
            <w:tcW w:w="747" w:type="pct"/>
            <w:gridSpan w:val="2"/>
            <w:shd w:val="clear" w:color="auto" w:fill="auto"/>
            <w:hideMark/>
          </w:tcPr>
          <w:p w14:paraId="25EC1D14" w14:textId="77777777" w:rsidR="00EB3549" w:rsidRPr="001A4780" w:rsidRDefault="00EB3549" w:rsidP="003F07D0">
            <w:pPr>
              <w:spacing w:before="0" w:after="0" w:line="276" w:lineRule="auto"/>
              <w:rPr>
                <w:sz w:val="20"/>
              </w:rPr>
            </w:pPr>
            <w:r w:rsidRPr="001A4780">
              <w:rPr>
                <w:b/>
                <w:bCs/>
                <w:sz w:val="20"/>
              </w:rPr>
              <w:t>currency</w:t>
            </w:r>
          </w:p>
        </w:tc>
        <w:tc>
          <w:tcPr>
            <w:tcW w:w="764" w:type="pct"/>
            <w:gridSpan w:val="4"/>
            <w:shd w:val="clear" w:color="auto" w:fill="auto"/>
            <w:hideMark/>
          </w:tcPr>
          <w:p w14:paraId="6E245224" w14:textId="77777777" w:rsidR="00EB3549" w:rsidRPr="001A4780" w:rsidRDefault="00EB3549" w:rsidP="003F07D0">
            <w:pPr>
              <w:spacing w:before="0" w:after="0" w:line="276" w:lineRule="auto"/>
              <w:rPr>
                <w:sz w:val="20"/>
              </w:rPr>
            </w:pPr>
            <w:r w:rsidRPr="001A4780">
              <w:rPr>
                <w:sz w:val="20"/>
              </w:rPr>
              <w:t> </w:t>
            </w:r>
          </w:p>
        </w:tc>
        <w:tc>
          <w:tcPr>
            <w:tcW w:w="217" w:type="pct"/>
            <w:gridSpan w:val="2"/>
            <w:shd w:val="clear" w:color="auto" w:fill="auto"/>
            <w:hideMark/>
          </w:tcPr>
          <w:p w14:paraId="02703308" w14:textId="77777777" w:rsidR="00EB3549" w:rsidRPr="001A4780" w:rsidRDefault="00EB3549" w:rsidP="003F07D0">
            <w:pPr>
              <w:spacing w:before="0" w:after="0" w:line="276" w:lineRule="auto"/>
              <w:rPr>
                <w:sz w:val="20"/>
              </w:rPr>
            </w:pPr>
            <w:r w:rsidRPr="001A4780">
              <w:rPr>
                <w:sz w:val="20"/>
              </w:rPr>
              <w:t> </w:t>
            </w:r>
          </w:p>
        </w:tc>
        <w:tc>
          <w:tcPr>
            <w:tcW w:w="512" w:type="pct"/>
            <w:gridSpan w:val="5"/>
            <w:shd w:val="clear" w:color="auto" w:fill="auto"/>
            <w:hideMark/>
          </w:tcPr>
          <w:p w14:paraId="25626870" w14:textId="77777777" w:rsidR="00EB3549" w:rsidRPr="001A4780" w:rsidRDefault="00EB3549" w:rsidP="003F07D0">
            <w:pPr>
              <w:spacing w:before="0" w:after="0" w:line="276" w:lineRule="auto"/>
              <w:rPr>
                <w:sz w:val="20"/>
              </w:rPr>
            </w:pPr>
            <w:r w:rsidRPr="001A4780">
              <w:rPr>
                <w:sz w:val="20"/>
              </w:rPr>
              <w:t> </w:t>
            </w:r>
          </w:p>
        </w:tc>
        <w:tc>
          <w:tcPr>
            <w:tcW w:w="1406" w:type="pct"/>
            <w:shd w:val="clear" w:color="auto" w:fill="auto"/>
            <w:hideMark/>
          </w:tcPr>
          <w:p w14:paraId="4B4D62D0" w14:textId="77777777" w:rsidR="00EB3549" w:rsidRPr="001A4780" w:rsidRDefault="00EB3549" w:rsidP="003F07D0">
            <w:pPr>
              <w:spacing w:before="0" w:after="0" w:line="276" w:lineRule="auto"/>
              <w:rPr>
                <w:sz w:val="20"/>
              </w:rPr>
            </w:pPr>
            <w:r w:rsidRPr="001A4780">
              <w:rPr>
                <w:sz w:val="20"/>
              </w:rPr>
              <w:t> </w:t>
            </w:r>
          </w:p>
        </w:tc>
        <w:tc>
          <w:tcPr>
            <w:tcW w:w="1354" w:type="pct"/>
            <w:gridSpan w:val="3"/>
            <w:shd w:val="clear" w:color="auto" w:fill="auto"/>
            <w:hideMark/>
          </w:tcPr>
          <w:p w14:paraId="72D49309" w14:textId="77777777" w:rsidR="00EB3549" w:rsidRPr="001A4780" w:rsidRDefault="00EB3549" w:rsidP="003F07D0">
            <w:pPr>
              <w:spacing w:before="0" w:after="0" w:line="276" w:lineRule="auto"/>
              <w:rPr>
                <w:sz w:val="20"/>
              </w:rPr>
            </w:pPr>
            <w:r>
              <w:rPr>
                <w:sz w:val="20"/>
              </w:rPr>
              <w:t xml:space="preserve"> </w:t>
            </w:r>
          </w:p>
        </w:tc>
      </w:tr>
      <w:tr w:rsidR="00EB3549" w:rsidRPr="001A4780" w14:paraId="37458FB7" w14:textId="77777777" w:rsidTr="00902DF6">
        <w:tc>
          <w:tcPr>
            <w:tcW w:w="747" w:type="pct"/>
            <w:gridSpan w:val="2"/>
            <w:shd w:val="clear" w:color="auto" w:fill="auto"/>
            <w:hideMark/>
          </w:tcPr>
          <w:p w14:paraId="55EB7FDC" w14:textId="77777777" w:rsidR="00EB3549" w:rsidRPr="001A4780" w:rsidRDefault="00EB3549" w:rsidP="003F07D0">
            <w:pPr>
              <w:spacing w:before="0" w:after="0" w:line="276" w:lineRule="auto"/>
              <w:rPr>
                <w:sz w:val="20"/>
              </w:rPr>
            </w:pPr>
            <w:r w:rsidRPr="001A4780">
              <w:rPr>
                <w:sz w:val="20"/>
              </w:rPr>
              <w:t> </w:t>
            </w:r>
          </w:p>
        </w:tc>
        <w:tc>
          <w:tcPr>
            <w:tcW w:w="764" w:type="pct"/>
            <w:gridSpan w:val="4"/>
            <w:shd w:val="clear" w:color="auto" w:fill="auto"/>
            <w:hideMark/>
          </w:tcPr>
          <w:p w14:paraId="4694FF07" w14:textId="77777777" w:rsidR="00EB3549" w:rsidRPr="001A4780" w:rsidRDefault="00EB3549" w:rsidP="003F07D0">
            <w:pPr>
              <w:spacing w:before="0" w:after="0" w:line="276" w:lineRule="auto"/>
              <w:rPr>
                <w:sz w:val="20"/>
              </w:rPr>
            </w:pPr>
            <w:r w:rsidRPr="001A4780">
              <w:rPr>
                <w:sz w:val="20"/>
              </w:rPr>
              <w:t xml:space="preserve">code </w:t>
            </w:r>
          </w:p>
        </w:tc>
        <w:tc>
          <w:tcPr>
            <w:tcW w:w="217" w:type="pct"/>
            <w:gridSpan w:val="2"/>
            <w:shd w:val="clear" w:color="auto" w:fill="auto"/>
            <w:hideMark/>
          </w:tcPr>
          <w:p w14:paraId="5D087CCB" w14:textId="77777777" w:rsidR="00EB3549" w:rsidRPr="001A4780" w:rsidRDefault="00EB3549" w:rsidP="003F07D0">
            <w:pPr>
              <w:spacing w:before="0" w:after="0" w:line="276" w:lineRule="auto"/>
              <w:jc w:val="center"/>
              <w:rPr>
                <w:sz w:val="20"/>
              </w:rPr>
            </w:pPr>
            <w:r w:rsidRPr="001A4780">
              <w:rPr>
                <w:sz w:val="20"/>
              </w:rPr>
              <w:t>O</w:t>
            </w:r>
          </w:p>
        </w:tc>
        <w:tc>
          <w:tcPr>
            <w:tcW w:w="512" w:type="pct"/>
            <w:gridSpan w:val="5"/>
            <w:shd w:val="clear" w:color="auto" w:fill="auto"/>
            <w:hideMark/>
          </w:tcPr>
          <w:p w14:paraId="29A85C00" w14:textId="77777777" w:rsidR="00EB3549" w:rsidRPr="001A4780" w:rsidRDefault="00EB3549" w:rsidP="003F07D0">
            <w:pPr>
              <w:spacing w:before="0" w:after="0" w:line="276" w:lineRule="auto"/>
              <w:jc w:val="center"/>
              <w:rPr>
                <w:sz w:val="20"/>
              </w:rPr>
            </w:pPr>
            <w:r w:rsidRPr="001A4780">
              <w:rPr>
                <w:sz w:val="20"/>
              </w:rPr>
              <w:t>T(1-3)</w:t>
            </w:r>
          </w:p>
        </w:tc>
        <w:tc>
          <w:tcPr>
            <w:tcW w:w="1406" w:type="pct"/>
            <w:shd w:val="clear" w:color="auto" w:fill="auto"/>
            <w:hideMark/>
          </w:tcPr>
          <w:p w14:paraId="3ADE4730" w14:textId="77777777" w:rsidR="00EB3549" w:rsidRPr="001A4780" w:rsidRDefault="00EB3549" w:rsidP="003F07D0">
            <w:pPr>
              <w:spacing w:before="0" w:after="0" w:line="276" w:lineRule="auto"/>
              <w:rPr>
                <w:sz w:val="20"/>
              </w:rPr>
            </w:pPr>
            <w:r w:rsidRPr="001A4780">
              <w:rPr>
                <w:sz w:val="20"/>
              </w:rPr>
              <w:t>Код валюты</w:t>
            </w:r>
          </w:p>
        </w:tc>
        <w:tc>
          <w:tcPr>
            <w:tcW w:w="1354" w:type="pct"/>
            <w:gridSpan w:val="3"/>
            <w:shd w:val="clear" w:color="auto" w:fill="auto"/>
            <w:hideMark/>
          </w:tcPr>
          <w:p w14:paraId="7C5DD872" w14:textId="77777777" w:rsidR="00EB3549" w:rsidRPr="001A4780" w:rsidRDefault="00EB3549" w:rsidP="003F07D0">
            <w:pPr>
              <w:spacing w:before="0" w:after="0" w:line="276" w:lineRule="auto"/>
              <w:rPr>
                <w:sz w:val="20"/>
              </w:rPr>
            </w:pPr>
            <w:r>
              <w:rPr>
                <w:sz w:val="20"/>
              </w:rPr>
              <w:t xml:space="preserve"> </w:t>
            </w:r>
          </w:p>
        </w:tc>
      </w:tr>
      <w:tr w:rsidR="00EB3549" w:rsidRPr="001A4780" w14:paraId="1BA865B2" w14:textId="77777777" w:rsidTr="00902DF6">
        <w:tc>
          <w:tcPr>
            <w:tcW w:w="747" w:type="pct"/>
            <w:gridSpan w:val="2"/>
            <w:shd w:val="clear" w:color="auto" w:fill="auto"/>
            <w:hideMark/>
          </w:tcPr>
          <w:p w14:paraId="02A73487" w14:textId="77777777" w:rsidR="00EB3549" w:rsidRPr="001A4780" w:rsidRDefault="00EB3549" w:rsidP="003F07D0">
            <w:pPr>
              <w:spacing w:before="0" w:after="0" w:line="276" w:lineRule="auto"/>
              <w:rPr>
                <w:sz w:val="20"/>
              </w:rPr>
            </w:pPr>
            <w:r w:rsidRPr="001A4780">
              <w:rPr>
                <w:sz w:val="20"/>
              </w:rPr>
              <w:t> </w:t>
            </w:r>
          </w:p>
        </w:tc>
        <w:tc>
          <w:tcPr>
            <w:tcW w:w="764" w:type="pct"/>
            <w:gridSpan w:val="4"/>
            <w:shd w:val="clear" w:color="auto" w:fill="auto"/>
            <w:hideMark/>
          </w:tcPr>
          <w:p w14:paraId="6396D8BC" w14:textId="77777777" w:rsidR="00EB3549" w:rsidRPr="001A4780" w:rsidRDefault="00EB3549" w:rsidP="003F07D0">
            <w:pPr>
              <w:spacing w:before="0" w:after="0" w:line="276" w:lineRule="auto"/>
              <w:rPr>
                <w:sz w:val="20"/>
              </w:rPr>
            </w:pPr>
            <w:r w:rsidRPr="001A4780">
              <w:rPr>
                <w:sz w:val="20"/>
              </w:rPr>
              <w:t xml:space="preserve">name </w:t>
            </w:r>
          </w:p>
        </w:tc>
        <w:tc>
          <w:tcPr>
            <w:tcW w:w="217" w:type="pct"/>
            <w:gridSpan w:val="2"/>
            <w:shd w:val="clear" w:color="auto" w:fill="auto"/>
            <w:hideMark/>
          </w:tcPr>
          <w:p w14:paraId="2D059F42" w14:textId="77777777" w:rsidR="00EB3549" w:rsidRPr="001A4780" w:rsidRDefault="00EB3549" w:rsidP="003F07D0">
            <w:pPr>
              <w:spacing w:before="0" w:after="0" w:line="276" w:lineRule="auto"/>
              <w:jc w:val="center"/>
              <w:rPr>
                <w:sz w:val="20"/>
              </w:rPr>
            </w:pPr>
            <w:r w:rsidRPr="001A4780">
              <w:rPr>
                <w:sz w:val="20"/>
              </w:rPr>
              <w:t>H</w:t>
            </w:r>
          </w:p>
        </w:tc>
        <w:tc>
          <w:tcPr>
            <w:tcW w:w="512" w:type="pct"/>
            <w:gridSpan w:val="5"/>
            <w:shd w:val="clear" w:color="auto" w:fill="auto"/>
            <w:hideMark/>
          </w:tcPr>
          <w:p w14:paraId="4BBB743A" w14:textId="77777777" w:rsidR="00EB3549" w:rsidRPr="001A4780" w:rsidRDefault="00EB3549" w:rsidP="003F07D0">
            <w:pPr>
              <w:spacing w:before="0" w:after="0" w:line="276" w:lineRule="auto"/>
              <w:jc w:val="center"/>
              <w:rPr>
                <w:sz w:val="20"/>
              </w:rPr>
            </w:pPr>
            <w:r w:rsidRPr="001A4780">
              <w:rPr>
                <w:sz w:val="20"/>
              </w:rPr>
              <w:t>T(1-</w:t>
            </w:r>
            <w:r>
              <w:rPr>
                <w:sz w:val="20"/>
              </w:rPr>
              <w:t>50</w:t>
            </w:r>
            <w:r w:rsidRPr="001A4780">
              <w:rPr>
                <w:sz w:val="20"/>
              </w:rPr>
              <w:t>)</w:t>
            </w:r>
          </w:p>
        </w:tc>
        <w:tc>
          <w:tcPr>
            <w:tcW w:w="1406" w:type="pct"/>
            <w:shd w:val="clear" w:color="auto" w:fill="auto"/>
            <w:hideMark/>
          </w:tcPr>
          <w:p w14:paraId="7166B952" w14:textId="77777777" w:rsidR="00EB3549" w:rsidRPr="001A4780" w:rsidRDefault="00EB3549" w:rsidP="003F07D0">
            <w:pPr>
              <w:spacing w:before="0" w:after="0" w:line="276" w:lineRule="auto"/>
              <w:rPr>
                <w:sz w:val="20"/>
              </w:rPr>
            </w:pPr>
            <w:r w:rsidRPr="001A4780">
              <w:rPr>
                <w:sz w:val="20"/>
              </w:rPr>
              <w:t>Наименование валюты</w:t>
            </w:r>
          </w:p>
        </w:tc>
        <w:tc>
          <w:tcPr>
            <w:tcW w:w="1354" w:type="pct"/>
            <w:gridSpan w:val="3"/>
            <w:shd w:val="clear" w:color="auto" w:fill="auto"/>
            <w:hideMark/>
          </w:tcPr>
          <w:p w14:paraId="0CE08058" w14:textId="77777777" w:rsidR="00EB3549" w:rsidRPr="001A4780" w:rsidRDefault="00EB3549" w:rsidP="003F07D0">
            <w:pPr>
              <w:spacing w:before="0" w:after="0" w:line="276" w:lineRule="auto"/>
              <w:rPr>
                <w:sz w:val="20"/>
              </w:rPr>
            </w:pPr>
            <w:r>
              <w:rPr>
                <w:sz w:val="20"/>
              </w:rPr>
              <w:t xml:space="preserve"> </w:t>
            </w:r>
          </w:p>
        </w:tc>
      </w:tr>
      <w:tr w:rsidR="00EB3549" w:rsidRPr="001A4780" w14:paraId="36C4341A" w14:textId="77777777" w:rsidTr="00902DF6">
        <w:tc>
          <w:tcPr>
            <w:tcW w:w="5000" w:type="pct"/>
            <w:gridSpan w:val="17"/>
            <w:shd w:val="clear" w:color="auto" w:fill="auto"/>
            <w:hideMark/>
          </w:tcPr>
          <w:p w14:paraId="26521A35" w14:textId="77777777" w:rsidR="00EB3549" w:rsidRPr="001A4780" w:rsidRDefault="00EB3549" w:rsidP="003F07D0">
            <w:pPr>
              <w:spacing w:before="0" w:after="0" w:line="276" w:lineRule="auto"/>
              <w:jc w:val="center"/>
              <w:rPr>
                <w:sz w:val="20"/>
              </w:rPr>
            </w:pPr>
            <w:r w:rsidRPr="001A4780">
              <w:rPr>
                <w:b/>
                <w:bCs/>
                <w:sz w:val="20"/>
              </w:rPr>
              <w:t>Требования заказчиков</w:t>
            </w:r>
          </w:p>
        </w:tc>
      </w:tr>
      <w:tr w:rsidR="00EB3549" w:rsidRPr="001A4780" w14:paraId="1B8A899B" w14:textId="77777777" w:rsidTr="00902DF6">
        <w:tc>
          <w:tcPr>
            <w:tcW w:w="747" w:type="pct"/>
            <w:gridSpan w:val="2"/>
            <w:shd w:val="clear" w:color="auto" w:fill="auto"/>
            <w:hideMark/>
          </w:tcPr>
          <w:p w14:paraId="200FA2E9" w14:textId="77777777" w:rsidR="00EB3549" w:rsidRPr="001A4780" w:rsidRDefault="00EB3549" w:rsidP="003F07D0">
            <w:pPr>
              <w:spacing w:before="0" w:after="0" w:line="276" w:lineRule="auto"/>
              <w:rPr>
                <w:sz w:val="20"/>
              </w:rPr>
            </w:pPr>
            <w:r w:rsidRPr="001A4780">
              <w:rPr>
                <w:b/>
                <w:bCs/>
                <w:sz w:val="20"/>
              </w:rPr>
              <w:t>customerRequirements</w:t>
            </w:r>
          </w:p>
        </w:tc>
        <w:tc>
          <w:tcPr>
            <w:tcW w:w="764" w:type="pct"/>
            <w:gridSpan w:val="4"/>
            <w:shd w:val="clear" w:color="auto" w:fill="auto"/>
            <w:hideMark/>
          </w:tcPr>
          <w:p w14:paraId="12E999D7" w14:textId="77777777" w:rsidR="00EB3549" w:rsidRPr="001A4780" w:rsidRDefault="00EB3549" w:rsidP="003F07D0">
            <w:pPr>
              <w:spacing w:before="0" w:after="0" w:line="276" w:lineRule="auto"/>
              <w:rPr>
                <w:sz w:val="20"/>
              </w:rPr>
            </w:pPr>
            <w:r w:rsidRPr="001A4780">
              <w:rPr>
                <w:sz w:val="20"/>
              </w:rPr>
              <w:t> </w:t>
            </w:r>
          </w:p>
        </w:tc>
        <w:tc>
          <w:tcPr>
            <w:tcW w:w="217" w:type="pct"/>
            <w:gridSpan w:val="2"/>
            <w:shd w:val="clear" w:color="auto" w:fill="auto"/>
            <w:hideMark/>
          </w:tcPr>
          <w:p w14:paraId="26BF94BD" w14:textId="77777777" w:rsidR="00EB3549" w:rsidRPr="001A4780" w:rsidRDefault="00EB3549" w:rsidP="003F07D0">
            <w:pPr>
              <w:spacing w:before="0" w:after="0" w:line="276" w:lineRule="auto"/>
              <w:rPr>
                <w:sz w:val="20"/>
              </w:rPr>
            </w:pPr>
            <w:r w:rsidRPr="001A4780">
              <w:rPr>
                <w:sz w:val="20"/>
              </w:rPr>
              <w:t> </w:t>
            </w:r>
          </w:p>
        </w:tc>
        <w:tc>
          <w:tcPr>
            <w:tcW w:w="512" w:type="pct"/>
            <w:gridSpan w:val="5"/>
            <w:shd w:val="clear" w:color="auto" w:fill="auto"/>
            <w:hideMark/>
          </w:tcPr>
          <w:p w14:paraId="1EB9E304" w14:textId="77777777" w:rsidR="00EB3549" w:rsidRPr="001A4780" w:rsidRDefault="00EB3549" w:rsidP="003F07D0">
            <w:pPr>
              <w:spacing w:before="0" w:after="0" w:line="276" w:lineRule="auto"/>
              <w:rPr>
                <w:sz w:val="20"/>
              </w:rPr>
            </w:pPr>
            <w:r w:rsidRPr="001A4780">
              <w:rPr>
                <w:sz w:val="20"/>
              </w:rPr>
              <w:t> </w:t>
            </w:r>
          </w:p>
        </w:tc>
        <w:tc>
          <w:tcPr>
            <w:tcW w:w="1406" w:type="pct"/>
            <w:shd w:val="clear" w:color="auto" w:fill="auto"/>
            <w:hideMark/>
          </w:tcPr>
          <w:p w14:paraId="5C46C773" w14:textId="77777777" w:rsidR="00EB3549" w:rsidRPr="001A4780" w:rsidRDefault="00EB3549" w:rsidP="003F07D0">
            <w:pPr>
              <w:spacing w:before="0" w:after="0" w:line="276" w:lineRule="auto"/>
              <w:rPr>
                <w:sz w:val="20"/>
              </w:rPr>
            </w:pPr>
            <w:r w:rsidRPr="001A4780">
              <w:rPr>
                <w:sz w:val="20"/>
              </w:rPr>
              <w:t> </w:t>
            </w:r>
          </w:p>
        </w:tc>
        <w:tc>
          <w:tcPr>
            <w:tcW w:w="1354" w:type="pct"/>
            <w:gridSpan w:val="3"/>
            <w:shd w:val="clear" w:color="auto" w:fill="auto"/>
            <w:hideMark/>
          </w:tcPr>
          <w:p w14:paraId="225E6D0E" w14:textId="77777777" w:rsidR="00EB3549" w:rsidRPr="001A4780" w:rsidRDefault="00EB3549" w:rsidP="003F07D0">
            <w:pPr>
              <w:spacing w:before="0" w:after="0" w:line="276" w:lineRule="auto"/>
              <w:rPr>
                <w:sz w:val="20"/>
              </w:rPr>
            </w:pPr>
          </w:p>
        </w:tc>
      </w:tr>
      <w:tr w:rsidR="00EB3549" w:rsidRPr="001A4780" w14:paraId="35622A6F" w14:textId="77777777" w:rsidTr="00902DF6">
        <w:tc>
          <w:tcPr>
            <w:tcW w:w="747" w:type="pct"/>
            <w:gridSpan w:val="2"/>
            <w:shd w:val="clear" w:color="auto" w:fill="auto"/>
            <w:hideMark/>
          </w:tcPr>
          <w:p w14:paraId="2CCDB8C8" w14:textId="77777777" w:rsidR="00EB3549" w:rsidRPr="001A4780" w:rsidRDefault="00EB3549" w:rsidP="003F07D0">
            <w:pPr>
              <w:spacing w:before="0" w:after="0" w:line="276" w:lineRule="auto"/>
              <w:rPr>
                <w:sz w:val="20"/>
              </w:rPr>
            </w:pPr>
            <w:r w:rsidRPr="001A4780">
              <w:rPr>
                <w:b/>
                <w:bCs/>
                <w:sz w:val="20"/>
              </w:rPr>
              <w:t>customerRequirement</w:t>
            </w:r>
          </w:p>
        </w:tc>
        <w:tc>
          <w:tcPr>
            <w:tcW w:w="764" w:type="pct"/>
            <w:gridSpan w:val="4"/>
            <w:shd w:val="clear" w:color="auto" w:fill="auto"/>
            <w:hideMark/>
          </w:tcPr>
          <w:p w14:paraId="6B369058" w14:textId="77777777" w:rsidR="00EB3549" w:rsidRPr="001A4780" w:rsidRDefault="00EB3549" w:rsidP="003F07D0">
            <w:pPr>
              <w:spacing w:before="0" w:after="0" w:line="276" w:lineRule="auto"/>
              <w:rPr>
                <w:sz w:val="20"/>
              </w:rPr>
            </w:pPr>
            <w:r w:rsidRPr="001A4780">
              <w:rPr>
                <w:sz w:val="20"/>
              </w:rPr>
              <w:t> </w:t>
            </w:r>
          </w:p>
        </w:tc>
        <w:tc>
          <w:tcPr>
            <w:tcW w:w="217" w:type="pct"/>
            <w:gridSpan w:val="2"/>
            <w:shd w:val="clear" w:color="auto" w:fill="auto"/>
            <w:hideMark/>
          </w:tcPr>
          <w:p w14:paraId="274C68F2" w14:textId="77777777" w:rsidR="00EB3549" w:rsidRPr="00A60310" w:rsidRDefault="00EB3549" w:rsidP="003F07D0">
            <w:pPr>
              <w:spacing w:before="0" w:after="0" w:line="276" w:lineRule="auto"/>
              <w:jc w:val="center"/>
              <w:rPr>
                <w:sz w:val="20"/>
                <w:lang w:val="en-US"/>
              </w:rPr>
            </w:pPr>
            <w:r>
              <w:rPr>
                <w:sz w:val="20"/>
              </w:rPr>
              <w:t>O</w:t>
            </w:r>
          </w:p>
        </w:tc>
        <w:tc>
          <w:tcPr>
            <w:tcW w:w="512" w:type="pct"/>
            <w:gridSpan w:val="5"/>
            <w:shd w:val="clear" w:color="auto" w:fill="auto"/>
            <w:hideMark/>
          </w:tcPr>
          <w:p w14:paraId="3962D1D3" w14:textId="77777777" w:rsidR="00EB3549" w:rsidRPr="001A4780" w:rsidRDefault="00EB3549" w:rsidP="003F07D0">
            <w:pPr>
              <w:spacing w:before="0" w:after="0" w:line="276" w:lineRule="auto"/>
              <w:jc w:val="center"/>
              <w:rPr>
                <w:sz w:val="20"/>
              </w:rPr>
            </w:pPr>
            <w:r>
              <w:rPr>
                <w:sz w:val="20"/>
                <w:lang w:val="en-US"/>
              </w:rPr>
              <w:t>S</w:t>
            </w:r>
          </w:p>
        </w:tc>
        <w:tc>
          <w:tcPr>
            <w:tcW w:w="1406" w:type="pct"/>
            <w:shd w:val="clear" w:color="auto" w:fill="auto"/>
            <w:hideMark/>
          </w:tcPr>
          <w:p w14:paraId="1F185130" w14:textId="77777777" w:rsidR="00EB3549" w:rsidRPr="00A60310" w:rsidRDefault="00EB3549" w:rsidP="003F07D0">
            <w:pPr>
              <w:spacing w:before="0" w:after="0" w:line="276" w:lineRule="auto"/>
              <w:rPr>
                <w:sz w:val="20"/>
              </w:rPr>
            </w:pPr>
            <w:r w:rsidRPr="001A4780">
              <w:rPr>
                <w:sz w:val="20"/>
              </w:rPr>
              <w:t> </w:t>
            </w:r>
            <w:r>
              <w:rPr>
                <w:sz w:val="20"/>
                <w:lang w:val="en-US"/>
              </w:rPr>
              <w:t>Требование заказчика</w:t>
            </w:r>
          </w:p>
        </w:tc>
        <w:tc>
          <w:tcPr>
            <w:tcW w:w="1354" w:type="pct"/>
            <w:gridSpan w:val="3"/>
            <w:shd w:val="clear" w:color="auto" w:fill="auto"/>
            <w:hideMark/>
          </w:tcPr>
          <w:p w14:paraId="02EF677F" w14:textId="77777777" w:rsidR="00EB3549" w:rsidRPr="001A4780" w:rsidRDefault="002E2F43" w:rsidP="003F07D0">
            <w:pPr>
              <w:spacing w:before="0" w:after="0" w:line="276" w:lineRule="auto"/>
              <w:rPr>
                <w:sz w:val="20"/>
              </w:rPr>
            </w:pPr>
            <w:r w:rsidRPr="00483FD5">
              <w:rPr>
                <w:sz w:val="20"/>
              </w:rPr>
              <w:t>Множественный элемент</w:t>
            </w:r>
          </w:p>
        </w:tc>
      </w:tr>
      <w:tr w:rsidR="00EB3549" w:rsidRPr="001A4780" w14:paraId="3F297AA4" w14:textId="77777777" w:rsidTr="00902DF6">
        <w:tc>
          <w:tcPr>
            <w:tcW w:w="747" w:type="pct"/>
            <w:gridSpan w:val="2"/>
            <w:shd w:val="clear" w:color="auto" w:fill="auto"/>
            <w:hideMark/>
          </w:tcPr>
          <w:p w14:paraId="1202C01E" w14:textId="77777777" w:rsidR="00EB3549" w:rsidRPr="001A4780" w:rsidRDefault="00EB3549" w:rsidP="003F07D0">
            <w:pPr>
              <w:spacing w:before="0" w:after="0" w:line="276" w:lineRule="auto"/>
              <w:rPr>
                <w:sz w:val="20"/>
              </w:rPr>
            </w:pPr>
            <w:r w:rsidRPr="001A4780">
              <w:rPr>
                <w:sz w:val="20"/>
              </w:rPr>
              <w:t> </w:t>
            </w:r>
          </w:p>
        </w:tc>
        <w:tc>
          <w:tcPr>
            <w:tcW w:w="764" w:type="pct"/>
            <w:gridSpan w:val="4"/>
            <w:shd w:val="clear" w:color="auto" w:fill="auto"/>
            <w:hideMark/>
          </w:tcPr>
          <w:p w14:paraId="0E90F693" w14:textId="77777777" w:rsidR="00EB3549" w:rsidRPr="001A4780" w:rsidRDefault="00EB3549" w:rsidP="003F07D0">
            <w:pPr>
              <w:spacing w:before="0" w:after="0" w:line="276" w:lineRule="auto"/>
              <w:rPr>
                <w:sz w:val="20"/>
              </w:rPr>
            </w:pPr>
            <w:r w:rsidRPr="0067380C">
              <w:rPr>
                <w:sz w:val="20"/>
              </w:rPr>
              <w:t>customer</w:t>
            </w:r>
          </w:p>
        </w:tc>
        <w:tc>
          <w:tcPr>
            <w:tcW w:w="217" w:type="pct"/>
            <w:gridSpan w:val="2"/>
            <w:shd w:val="clear" w:color="auto" w:fill="auto"/>
            <w:hideMark/>
          </w:tcPr>
          <w:p w14:paraId="6A50174D" w14:textId="77777777" w:rsidR="00EB3549" w:rsidRPr="001A4780" w:rsidRDefault="00EB3549" w:rsidP="003F07D0">
            <w:pPr>
              <w:spacing w:before="0" w:after="0" w:line="276" w:lineRule="auto"/>
              <w:jc w:val="center"/>
              <w:rPr>
                <w:sz w:val="20"/>
              </w:rPr>
            </w:pPr>
            <w:r w:rsidRPr="001A4780">
              <w:rPr>
                <w:sz w:val="20"/>
              </w:rPr>
              <w:t>O</w:t>
            </w:r>
          </w:p>
        </w:tc>
        <w:tc>
          <w:tcPr>
            <w:tcW w:w="512" w:type="pct"/>
            <w:gridSpan w:val="5"/>
            <w:shd w:val="clear" w:color="auto" w:fill="auto"/>
            <w:hideMark/>
          </w:tcPr>
          <w:p w14:paraId="1D9AE421" w14:textId="77777777" w:rsidR="00EB3549" w:rsidRPr="001A4780" w:rsidRDefault="00EB3549" w:rsidP="003F07D0">
            <w:pPr>
              <w:spacing w:before="0" w:after="0" w:line="276" w:lineRule="auto"/>
              <w:jc w:val="center"/>
              <w:rPr>
                <w:sz w:val="20"/>
              </w:rPr>
            </w:pPr>
            <w:r w:rsidRPr="001A4780">
              <w:rPr>
                <w:sz w:val="20"/>
              </w:rPr>
              <w:t>S</w:t>
            </w:r>
          </w:p>
        </w:tc>
        <w:tc>
          <w:tcPr>
            <w:tcW w:w="1406" w:type="pct"/>
            <w:shd w:val="clear" w:color="auto" w:fill="auto"/>
            <w:hideMark/>
          </w:tcPr>
          <w:p w14:paraId="5A2E82D4" w14:textId="77777777" w:rsidR="00EB3549" w:rsidRPr="001A4780" w:rsidRDefault="00EB3549" w:rsidP="003F07D0">
            <w:pPr>
              <w:spacing w:before="0" w:after="0" w:line="276" w:lineRule="auto"/>
              <w:rPr>
                <w:sz w:val="20"/>
              </w:rPr>
            </w:pPr>
            <w:r w:rsidRPr="001A4780">
              <w:rPr>
                <w:sz w:val="20"/>
              </w:rPr>
              <w:t>Организация заказчика данных требований</w:t>
            </w:r>
          </w:p>
        </w:tc>
        <w:tc>
          <w:tcPr>
            <w:tcW w:w="1354" w:type="pct"/>
            <w:gridSpan w:val="3"/>
            <w:shd w:val="clear" w:color="auto" w:fill="auto"/>
            <w:hideMark/>
          </w:tcPr>
          <w:p w14:paraId="455DEBBD" w14:textId="77777777" w:rsidR="00EB3549" w:rsidRPr="001A4780" w:rsidRDefault="00EB3549" w:rsidP="003F07D0">
            <w:pPr>
              <w:spacing w:before="0" w:after="0" w:line="276" w:lineRule="auto"/>
              <w:rPr>
                <w:sz w:val="20"/>
              </w:rPr>
            </w:pPr>
            <w:r>
              <w:rPr>
                <w:sz w:val="20"/>
              </w:rPr>
              <w:t xml:space="preserve"> </w:t>
            </w:r>
          </w:p>
        </w:tc>
      </w:tr>
      <w:tr w:rsidR="00EB3549" w:rsidRPr="001A4780" w14:paraId="4A8CBB35" w14:textId="77777777" w:rsidTr="00902DF6">
        <w:tc>
          <w:tcPr>
            <w:tcW w:w="747" w:type="pct"/>
            <w:gridSpan w:val="2"/>
            <w:shd w:val="clear" w:color="auto" w:fill="auto"/>
            <w:hideMark/>
          </w:tcPr>
          <w:p w14:paraId="3552BC45" w14:textId="77777777" w:rsidR="00EB3549" w:rsidRPr="001A4780" w:rsidRDefault="00EB3549" w:rsidP="003F07D0">
            <w:pPr>
              <w:spacing w:before="0" w:after="0" w:line="276" w:lineRule="auto"/>
              <w:rPr>
                <w:sz w:val="20"/>
              </w:rPr>
            </w:pPr>
            <w:r w:rsidRPr="001A4780">
              <w:rPr>
                <w:sz w:val="20"/>
              </w:rPr>
              <w:t> </w:t>
            </w:r>
          </w:p>
        </w:tc>
        <w:tc>
          <w:tcPr>
            <w:tcW w:w="764" w:type="pct"/>
            <w:gridSpan w:val="4"/>
            <w:shd w:val="clear" w:color="auto" w:fill="auto"/>
            <w:hideMark/>
          </w:tcPr>
          <w:p w14:paraId="420D82FA" w14:textId="77777777" w:rsidR="00EB3549" w:rsidRPr="001A4780" w:rsidRDefault="00EB3549" w:rsidP="003F07D0">
            <w:pPr>
              <w:spacing w:before="0" w:after="0" w:line="276" w:lineRule="auto"/>
              <w:rPr>
                <w:sz w:val="20"/>
              </w:rPr>
            </w:pPr>
            <w:r w:rsidRPr="001A4780">
              <w:rPr>
                <w:sz w:val="20"/>
              </w:rPr>
              <w:t xml:space="preserve">maxPrice </w:t>
            </w:r>
          </w:p>
        </w:tc>
        <w:tc>
          <w:tcPr>
            <w:tcW w:w="217" w:type="pct"/>
            <w:gridSpan w:val="2"/>
            <w:shd w:val="clear" w:color="auto" w:fill="auto"/>
            <w:hideMark/>
          </w:tcPr>
          <w:p w14:paraId="1B66777B" w14:textId="77777777" w:rsidR="00EB3549" w:rsidRPr="001A4780" w:rsidRDefault="008E4B1F" w:rsidP="003F07D0">
            <w:pPr>
              <w:spacing w:before="0" w:after="0" w:line="276" w:lineRule="auto"/>
              <w:jc w:val="center"/>
              <w:rPr>
                <w:sz w:val="20"/>
              </w:rPr>
            </w:pPr>
            <w:r>
              <w:rPr>
                <w:sz w:val="20"/>
              </w:rPr>
              <w:t>Н</w:t>
            </w:r>
          </w:p>
        </w:tc>
        <w:tc>
          <w:tcPr>
            <w:tcW w:w="512" w:type="pct"/>
            <w:gridSpan w:val="5"/>
            <w:shd w:val="clear" w:color="auto" w:fill="auto"/>
            <w:hideMark/>
          </w:tcPr>
          <w:p w14:paraId="4502682C" w14:textId="77777777" w:rsidR="00EB3549" w:rsidRPr="008E3774" w:rsidRDefault="00EB3549" w:rsidP="003F07D0">
            <w:pPr>
              <w:spacing w:before="0" w:after="0" w:line="276" w:lineRule="auto"/>
              <w:jc w:val="center"/>
              <w:rPr>
                <w:sz w:val="20"/>
                <w:lang w:val="en-US"/>
              </w:rPr>
            </w:pPr>
            <w:r>
              <w:rPr>
                <w:sz w:val="20"/>
                <w:lang w:val="en-US"/>
              </w:rPr>
              <w:t>T(1-21)</w:t>
            </w:r>
          </w:p>
        </w:tc>
        <w:tc>
          <w:tcPr>
            <w:tcW w:w="1406" w:type="pct"/>
            <w:shd w:val="clear" w:color="auto" w:fill="auto"/>
            <w:hideMark/>
          </w:tcPr>
          <w:p w14:paraId="08634C8F" w14:textId="77777777" w:rsidR="00EB3549" w:rsidRPr="001A4780" w:rsidRDefault="00EB3549" w:rsidP="003F07D0">
            <w:pPr>
              <w:spacing w:before="0" w:after="0" w:line="276" w:lineRule="auto"/>
              <w:rPr>
                <w:sz w:val="20"/>
              </w:rPr>
            </w:pPr>
            <w:r w:rsidRPr="001A4780">
              <w:rPr>
                <w:sz w:val="20"/>
              </w:rPr>
              <w:t>Начальная (максимальная) цена контракта</w:t>
            </w:r>
          </w:p>
        </w:tc>
        <w:tc>
          <w:tcPr>
            <w:tcW w:w="1354" w:type="pct"/>
            <w:gridSpan w:val="3"/>
            <w:shd w:val="clear" w:color="auto" w:fill="auto"/>
            <w:hideMark/>
          </w:tcPr>
          <w:p w14:paraId="647CC4FE" w14:textId="77777777" w:rsidR="00EB3549" w:rsidRDefault="00EB3549" w:rsidP="003F07D0">
            <w:pPr>
              <w:spacing w:before="0" w:after="0" w:line="276" w:lineRule="auto"/>
              <w:rPr>
                <w:sz w:val="20"/>
              </w:rPr>
            </w:pPr>
            <w:r>
              <w:rPr>
                <w:sz w:val="20"/>
              </w:rPr>
              <w:t xml:space="preserve">Шаблон значения: </w:t>
            </w:r>
          </w:p>
          <w:p w14:paraId="219E2336" w14:textId="77777777" w:rsidR="00EB3549" w:rsidRDefault="00EB3549" w:rsidP="003F07D0">
            <w:pPr>
              <w:spacing w:before="0" w:after="0" w:line="276" w:lineRule="auto"/>
              <w:rPr>
                <w:sz w:val="20"/>
              </w:rPr>
            </w:pPr>
            <w:r w:rsidRPr="0052551E">
              <w:rPr>
                <w:sz w:val="20"/>
              </w:rPr>
              <w:t>(-)?\d+(\.\d{1,2})?</w:t>
            </w:r>
            <w:r>
              <w:rPr>
                <w:sz w:val="20"/>
              </w:rPr>
              <w:t>.</w:t>
            </w:r>
          </w:p>
          <w:p w14:paraId="4AB9876A" w14:textId="77777777" w:rsidR="008E4B1F" w:rsidRPr="00F849BD" w:rsidRDefault="008E4B1F" w:rsidP="003F07D0">
            <w:pPr>
              <w:spacing w:before="0" w:after="0" w:line="276" w:lineRule="auto"/>
              <w:rPr>
                <w:sz w:val="20"/>
              </w:rPr>
            </w:pPr>
            <w:r w:rsidRPr="008E4B1F">
              <w:rPr>
                <w:sz w:val="20"/>
              </w:rPr>
              <w:t>Игнорируется при приеме, начиная с версии ЕИС 9.0</w:t>
            </w:r>
          </w:p>
        </w:tc>
      </w:tr>
      <w:tr w:rsidR="00293D44" w:rsidRPr="001A4780" w14:paraId="4FF512BD" w14:textId="77777777" w:rsidTr="00902DF6">
        <w:tc>
          <w:tcPr>
            <w:tcW w:w="747" w:type="pct"/>
            <w:gridSpan w:val="2"/>
            <w:shd w:val="clear" w:color="auto" w:fill="auto"/>
          </w:tcPr>
          <w:p w14:paraId="13F6C7F5" w14:textId="77777777" w:rsidR="00293D44" w:rsidRPr="001A4780" w:rsidRDefault="00293D44" w:rsidP="003F07D0">
            <w:pPr>
              <w:spacing w:before="0" w:after="0" w:line="276" w:lineRule="auto"/>
              <w:rPr>
                <w:sz w:val="20"/>
              </w:rPr>
            </w:pPr>
          </w:p>
        </w:tc>
        <w:tc>
          <w:tcPr>
            <w:tcW w:w="764" w:type="pct"/>
            <w:gridSpan w:val="4"/>
            <w:shd w:val="clear" w:color="auto" w:fill="auto"/>
          </w:tcPr>
          <w:p w14:paraId="7D61C476" w14:textId="77777777" w:rsidR="00293D44" w:rsidRPr="001A4780" w:rsidRDefault="00293D44" w:rsidP="003F07D0">
            <w:pPr>
              <w:spacing w:before="0" w:after="0" w:line="276" w:lineRule="auto"/>
              <w:rPr>
                <w:sz w:val="20"/>
              </w:rPr>
            </w:pPr>
            <w:r w:rsidRPr="004243D7">
              <w:rPr>
                <w:sz w:val="20"/>
              </w:rPr>
              <w:t>maxPriceCurrency</w:t>
            </w:r>
          </w:p>
        </w:tc>
        <w:tc>
          <w:tcPr>
            <w:tcW w:w="217" w:type="pct"/>
            <w:gridSpan w:val="2"/>
            <w:shd w:val="clear" w:color="auto" w:fill="auto"/>
          </w:tcPr>
          <w:p w14:paraId="2ABAE77E" w14:textId="77777777" w:rsidR="00293D44" w:rsidRPr="001A4780" w:rsidRDefault="00293D44" w:rsidP="003F07D0">
            <w:pPr>
              <w:spacing w:before="0" w:after="0" w:line="276" w:lineRule="auto"/>
              <w:jc w:val="center"/>
              <w:rPr>
                <w:sz w:val="20"/>
              </w:rPr>
            </w:pPr>
            <w:r>
              <w:rPr>
                <w:sz w:val="20"/>
              </w:rPr>
              <w:t>Н</w:t>
            </w:r>
          </w:p>
        </w:tc>
        <w:tc>
          <w:tcPr>
            <w:tcW w:w="512" w:type="pct"/>
            <w:gridSpan w:val="5"/>
            <w:shd w:val="clear" w:color="auto" w:fill="auto"/>
          </w:tcPr>
          <w:p w14:paraId="5F4F93BB" w14:textId="77777777" w:rsidR="00293D44" w:rsidRDefault="00293D44" w:rsidP="003F07D0">
            <w:pPr>
              <w:spacing w:before="0" w:after="0" w:line="276" w:lineRule="auto"/>
              <w:jc w:val="center"/>
              <w:rPr>
                <w:sz w:val="20"/>
                <w:lang w:val="en-US"/>
              </w:rPr>
            </w:pPr>
            <w:r>
              <w:rPr>
                <w:sz w:val="20"/>
                <w:lang w:val="en-US"/>
              </w:rPr>
              <w:t>T(1-21)</w:t>
            </w:r>
          </w:p>
        </w:tc>
        <w:tc>
          <w:tcPr>
            <w:tcW w:w="1406" w:type="pct"/>
            <w:shd w:val="clear" w:color="auto" w:fill="auto"/>
          </w:tcPr>
          <w:p w14:paraId="0AE3474D" w14:textId="77777777" w:rsidR="00293D44" w:rsidRPr="001A4780" w:rsidRDefault="00293D44" w:rsidP="003F07D0">
            <w:pPr>
              <w:spacing w:before="0" w:after="0" w:line="276" w:lineRule="auto"/>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354" w:type="pct"/>
            <w:gridSpan w:val="3"/>
            <w:shd w:val="clear" w:color="auto" w:fill="auto"/>
          </w:tcPr>
          <w:p w14:paraId="4C330AB2" w14:textId="77777777" w:rsidR="00293D44" w:rsidRDefault="00293D44" w:rsidP="003F07D0">
            <w:pPr>
              <w:spacing w:before="0" w:after="0" w:line="276" w:lineRule="auto"/>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14:paraId="5D2E3191" w14:textId="77777777" w:rsidR="00293D44" w:rsidRPr="004243D7" w:rsidRDefault="00293D44" w:rsidP="003F07D0">
            <w:pPr>
              <w:spacing w:before="0" w:after="0" w:line="276" w:lineRule="auto"/>
              <w:rPr>
                <w:sz w:val="20"/>
              </w:rPr>
            </w:pPr>
            <w:r w:rsidRPr="004243D7">
              <w:rPr>
                <w:sz w:val="20"/>
              </w:rPr>
              <w:t>Заполняется автоматически по формуле:</w:t>
            </w:r>
          </w:p>
          <w:p w14:paraId="50307EE3" w14:textId="77777777" w:rsidR="00293D44" w:rsidRDefault="00293D44" w:rsidP="003F07D0">
            <w:pPr>
              <w:spacing w:before="0" w:after="0" w:line="276" w:lineRule="auto"/>
              <w:rPr>
                <w:sz w:val="20"/>
              </w:rPr>
            </w:pPr>
            <w:r w:rsidRPr="004243D7">
              <w:rPr>
                <w:sz w:val="20"/>
              </w:rPr>
              <w:t>«Начальная (максимальная) цена контракта» / «Курс конвертации»</w:t>
            </w:r>
          </w:p>
          <w:p w14:paraId="6F80A3ED" w14:textId="77777777" w:rsidR="00FE01D6" w:rsidRDefault="00FE01D6" w:rsidP="003F07D0">
            <w:pPr>
              <w:spacing w:before="0" w:after="0" w:line="276" w:lineRule="auto"/>
              <w:rPr>
                <w:sz w:val="20"/>
              </w:rPr>
            </w:pPr>
            <w:r w:rsidRPr="00FE01D6">
              <w:rPr>
                <w:sz w:val="20"/>
              </w:rPr>
              <w:lastRenderedPageBreak/>
              <w:t>Игнорируется при приеме, начиная с версии ЕИС 9.0</w:t>
            </w:r>
          </w:p>
          <w:p w14:paraId="351DB6A8" w14:textId="77777777" w:rsidR="00E9496A" w:rsidRDefault="00E9496A" w:rsidP="003F07D0">
            <w:pPr>
              <w:spacing w:before="0" w:after="0" w:line="276" w:lineRule="auto"/>
              <w:rPr>
                <w:sz w:val="20"/>
              </w:rPr>
            </w:pPr>
          </w:p>
        </w:tc>
      </w:tr>
      <w:tr w:rsidR="00EB3549" w:rsidRPr="001A4780" w14:paraId="5908E198" w14:textId="77777777" w:rsidTr="00902DF6">
        <w:tc>
          <w:tcPr>
            <w:tcW w:w="747" w:type="pct"/>
            <w:gridSpan w:val="2"/>
            <w:vMerge w:val="restart"/>
            <w:shd w:val="clear" w:color="auto" w:fill="auto"/>
            <w:hideMark/>
          </w:tcPr>
          <w:p w14:paraId="07DCAFFC" w14:textId="77777777" w:rsidR="00EB3549" w:rsidRPr="001A4780" w:rsidRDefault="00EB3549" w:rsidP="003F07D0">
            <w:pPr>
              <w:spacing w:before="0" w:after="0" w:line="276" w:lineRule="auto"/>
              <w:rPr>
                <w:sz w:val="20"/>
              </w:rPr>
            </w:pPr>
            <w:r w:rsidRPr="001A4780">
              <w:rPr>
                <w:sz w:val="20"/>
              </w:rPr>
              <w:lastRenderedPageBreak/>
              <w:t> </w:t>
            </w:r>
          </w:p>
          <w:p w14:paraId="3858096D" w14:textId="77777777" w:rsidR="00EB3549" w:rsidRPr="001A4780" w:rsidRDefault="00EB3549" w:rsidP="003F07D0">
            <w:pPr>
              <w:spacing w:before="0" w:after="0" w:line="276" w:lineRule="auto"/>
              <w:rPr>
                <w:sz w:val="20"/>
              </w:rPr>
            </w:pPr>
            <w:r>
              <w:rPr>
                <w:sz w:val="20"/>
              </w:rPr>
              <w:t>Допустимо указание только одного элемента</w:t>
            </w:r>
          </w:p>
        </w:tc>
        <w:tc>
          <w:tcPr>
            <w:tcW w:w="764" w:type="pct"/>
            <w:gridSpan w:val="4"/>
            <w:shd w:val="clear" w:color="auto" w:fill="auto"/>
            <w:hideMark/>
          </w:tcPr>
          <w:p w14:paraId="246E5AE3" w14:textId="77777777" w:rsidR="00EB3549" w:rsidRPr="001A4780" w:rsidRDefault="00EB3549" w:rsidP="003F07D0">
            <w:pPr>
              <w:spacing w:before="0" w:after="0" w:line="276" w:lineRule="auto"/>
              <w:rPr>
                <w:sz w:val="20"/>
              </w:rPr>
            </w:pPr>
            <w:r w:rsidRPr="001A4780">
              <w:rPr>
                <w:sz w:val="20"/>
              </w:rPr>
              <w:t xml:space="preserve">deliveryPlace </w:t>
            </w:r>
          </w:p>
        </w:tc>
        <w:tc>
          <w:tcPr>
            <w:tcW w:w="217" w:type="pct"/>
            <w:gridSpan w:val="2"/>
            <w:shd w:val="clear" w:color="auto" w:fill="auto"/>
            <w:hideMark/>
          </w:tcPr>
          <w:p w14:paraId="38A18A76" w14:textId="77777777" w:rsidR="00EB3549" w:rsidRPr="001A4780" w:rsidRDefault="00EB3549" w:rsidP="003F07D0">
            <w:pPr>
              <w:spacing w:before="0" w:after="0" w:line="276" w:lineRule="auto"/>
              <w:jc w:val="center"/>
              <w:rPr>
                <w:sz w:val="20"/>
              </w:rPr>
            </w:pPr>
            <w:r>
              <w:rPr>
                <w:sz w:val="20"/>
              </w:rPr>
              <w:t>О</w:t>
            </w:r>
          </w:p>
        </w:tc>
        <w:tc>
          <w:tcPr>
            <w:tcW w:w="512" w:type="pct"/>
            <w:gridSpan w:val="5"/>
            <w:shd w:val="clear" w:color="auto" w:fill="auto"/>
            <w:hideMark/>
          </w:tcPr>
          <w:p w14:paraId="28499C19" w14:textId="77777777" w:rsidR="00EB3549" w:rsidRPr="001A4780" w:rsidRDefault="00EB3549" w:rsidP="003F07D0">
            <w:pPr>
              <w:spacing w:before="0" w:after="0" w:line="276" w:lineRule="auto"/>
              <w:jc w:val="center"/>
              <w:rPr>
                <w:sz w:val="20"/>
              </w:rPr>
            </w:pPr>
            <w:r>
              <w:rPr>
                <w:sz w:val="20"/>
              </w:rPr>
              <w:t>T(1-2000)</w:t>
            </w:r>
          </w:p>
        </w:tc>
        <w:tc>
          <w:tcPr>
            <w:tcW w:w="1406" w:type="pct"/>
            <w:shd w:val="clear" w:color="auto" w:fill="auto"/>
            <w:hideMark/>
          </w:tcPr>
          <w:p w14:paraId="2AF62CA5" w14:textId="77777777" w:rsidR="00EB3549" w:rsidRPr="001A4780" w:rsidRDefault="00EB3549" w:rsidP="003F07D0">
            <w:pPr>
              <w:spacing w:before="0" w:after="0" w:line="276" w:lineRule="auto"/>
              <w:rPr>
                <w:sz w:val="20"/>
              </w:rPr>
            </w:pPr>
            <w:r w:rsidRPr="00980DDF">
              <w:rPr>
                <w:sz w:val="20"/>
              </w:rPr>
              <w:t>Место доставки товара, выполнения работы или оказания услуги</w:t>
            </w:r>
          </w:p>
        </w:tc>
        <w:tc>
          <w:tcPr>
            <w:tcW w:w="1354" w:type="pct"/>
            <w:gridSpan w:val="3"/>
            <w:shd w:val="clear" w:color="auto" w:fill="auto"/>
            <w:hideMark/>
          </w:tcPr>
          <w:p w14:paraId="411B8D4F" w14:textId="77777777" w:rsidR="00EB3549" w:rsidRPr="001A4780" w:rsidRDefault="00EB3549" w:rsidP="003F07D0">
            <w:pPr>
              <w:spacing w:before="0" w:after="0" w:line="276" w:lineRule="auto"/>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EB3549" w:rsidRPr="001A4780" w14:paraId="4234EDCB" w14:textId="77777777" w:rsidTr="00902DF6">
        <w:tc>
          <w:tcPr>
            <w:tcW w:w="747" w:type="pct"/>
            <w:gridSpan w:val="2"/>
            <w:vMerge/>
            <w:shd w:val="clear" w:color="auto" w:fill="auto"/>
          </w:tcPr>
          <w:p w14:paraId="44C37283" w14:textId="77777777" w:rsidR="00EB3549" w:rsidRPr="001A4780" w:rsidRDefault="00EB3549" w:rsidP="003F07D0">
            <w:pPr>
              <w:spacing w:before="0" w:after="0" w:line="276" w:lineRule="auto"/>
              <w:rPr>
                <w:sz w:val="20"/>
              </w:rPr>
            </w:pPr>
          </w:p>
        </w:tc>
        <w:tc>
          <w:tcPr>
            <w:tcW w:w="764" w:type="pct"/>
            <w:gridSpan w:val="4"/>
            <w:shd w:val="clear" w:color="auto" w:fill="auto"/>
          </w:tcPr>
          <w:p w14:paraId="190CF3D1" w14:textId="77777777" w:rsidR="00EB3549" w:rsidRPr="001A4780" w:rsidRDefault="00EB3549" w:rsidP="003F07D0">
            <w:pPr>
              <w:spacing w:before="0" w:after="0" w:line="276" w:lineRule="auto"/>
              <w:rPr>
                <w:sz w:val="20"/>
              </w:rPr>
            </w:pPr>
            <w:r w:rsidRPr="00B80981">
              <w:rPr>
                <w:sz w:val="20"/>
              </w:rPr>
              <w:t>kladrPlaces</w:t>
            </w:r>
          </w:p>
        </w:tc>
        <w:tc>
          <w:tcPr>
            <w:tcW w:w="217" w:type="pct"/>
            <w:gridSpan w:val="2"/>
            <w:shd w:val="clear" w:color="auto" w:fill="auto"/>
          </w:tcPr>
          <w:p w14:paraId="20F265CE" w14:textId="77777777" w:rsidR="00EB3549" w:rsidRDefault="00FE01D6" w:rsidP="003F07D0">
            <w:pPr>
              <w:spacing w:before="0" w:after="0" w:line="276" w:lineRule="auto"/>
              <w:jc w:val="center"/>
              <w:rPr>
                <w:sz w:val="20"/>
              </w:rPr>
            </w:pPr>
            <w:r>
              <w:rPr>
                <w:sz w:val="20"/>
              </w:rPr>
              <w:t>Н</w:t>
            </w:r>
          </w:p>
        </w:tc>
        <w:tc>
          <w:tcPr>
            <w:tcW w:w="512" w:type="pct"/>
            <w:gridSpan w:val="5"/>
            <w:shd w:val="clear" w:color="auto" w:fill="auto"/>
          </w:tcPr>
          <w:p w14:paraId="0E385140" w14:textId="77777777" w:rsidR="00EB3549" w:rsidRDefault="00EB3549" w:rsidP="003F07D0">
            <w:pPr>
              <w:spacing w:before="0" w:after="0" w:line="276" w:lineRule="auto"/>
              <w:jc w:val="center"/>
              <w:rPr>
                <w:sz w:val="20"/>
              </w:rPr>
            </w:pPr>
            <w:r>
              <w:rPr>
                <w:sz w:val="20"/>
                <w:lang w:val="en-US"/>
              </w:rPr>
              <w:t>S</w:t>
            </w:r>
          </w:p>
        </w:tc>
        <w:tc>
          <w:tcPr>
            <w:tcW w:w="1406" w:type="pct"/>
            <w:shd w:val="clear" w:color="auto" w:fill="auto"/>
          </w:tcPr>
          <w:p w14:paraId="2191CDAF" w14:textId="77777777" w:rsidR="00EB3549" w:rsidRPr="00980DDF" w:rsidRDefault="00EB3549" w:rsidP="003F07D0">
            <w:pPr>
              <w:spacing w:before="0" w:after="0" w:line="276" w:lineRule="auto"/>
              <w:rPr>
                <w:sz w:val="20"/>
              </w:rPr>
            </w:pPr>
            <w:r w:rsidRPr="00B80981">
              <w:rPr>
                <w:sz w:val="20"/>
              </w:rPr>
              <w:t>Места доставки товара, выполнения работы или оказания услуги по справочнику КЛАДР</w:t>
            </w:r>
          </w:p>
        </w:tc>
        <w:tc>
          <w:tcPr>
            <w:tcW w:w="1354" w:type="pct"/>
            <w:gridSpan w:val="3"/>
            <w:shd w:val="clear" w:color="auto" w:fill="auto"/>
          </w:tcPr>
          <w:p w14:paraId="718C6659" w14:textId="77777777" w:rsidR="00EB3549" w:rsidRDefault="00EB3549" w:rsidP="003F07D0">
            <w:pPr>
              <w:spacing w:before="0" w:after="0" w:line="276" w:lineRule="auto"/>
              <w:rPr>
                <w:sz w:val="20"/>
              </w:rPr>
            </w:pPr>
            <w:r w:rsidRPr="001A4780">
              <w:rPr>
                <w:sz w:val="20"/>
              </w:rPr>
              <w:t>Множественный элемент</w:t>
            </w:r>
          </w:p>
          <w:p w14:paraId="323F51E1" w14:textId="77777777" w:rsidR="00FE01D6" w:rsidRDefault="00FE01D6" w:rsidP="003F07D0">
            <w:pPr>
              <w:spacing w:before="0" w:after="0" w:line="276" w:lineRule="auto"/>
              <w:rPr>
                <w:sz w:val="20"/>
              </w:rPr>
            </w:pPr>
            <w:r w:rsidRPr="00FE01D6">
              <w:rPr>
                <w:sz w:val="20"/>
              </w:rPr>
              <w:t>Игнорируется при приеме, начиная с версии ЕИС 9.0</w:t>
            </w:r>
          </w:p>
        </w:tc>
      </w:tr>
      <w:tr w:rsidR="00EB3549" w:rsidRPr="001A4780" w14:paraId="73216CC5" w14:textId="77777777" w:rsidTr="00902DF6">
        <w:tc>
          <w:tcPr>
            <w:tcW w:w="747" w:type="pct"/>
            <w:gridSpan w:val="2"/>
            <w:shd w:val="clear" w:color="auto" w:fill="auto"/>
            <w:hideMark/>
          </w:tcPr>
          <w:p w14:paraId="03936269" w14:textId="77777777" w:rsidR="00EB3549" w:rsidRPr="001A4780" w:rsidRDefault="00EB3549" w:rsidP="003F07D0">
            <w:pPr>
              <w:spacing w:before="0" w:after="0" w:line="276" w:lineRule="auto"/>
              <w:rPr>
                <w:sz w:val="20"/>
              </w:rPr>
            </w:pPr>
            <w:r w:rsidRPr="001A4780">
              <w:rPr>
                <w:sz w:val="20"/>
              </w:rPr>
              <w:t> </w:t>
            </w:r>
          </w:p>
        </w:tc>
        <w:tc>
          <w:tcPr>
            <w:tcW w:w="764" w:type="pct"/>
            <w:gridSpan w:val="4"/>
            <w:shd w:val="clear" w:color="auto" w:fill="auto"/>
            <w:hideMark/>
          </w:tcPr>
          <w:p w14:paraId="48330B91" w14:textId="77777777" w:rsidR="00EB3549" w:rsidRPr="001A4780" w:rsidRDefault="00EB3549" w:rsidP="003F07D0">
            <w:pPr>
              <w:spacing w:before="0" w:after="0" w:line="276" w:lineRule="auto"/>
              <w:rPr>
                <w:sz w:val="20"/>
              </w:rPr>
            </w:pPr>
            <w:r w:rsidRPr="001A4780">
              <w:rPr>
                <w:sz w:val="20"/>
              </w:rPr>
              <w:t xml:space="preserve">deliveryTerm </w:t>
            </w:r>
          </w:p>
        </w:tc>
        <w:tc>
          <w:tcPr>
            <w:tcW w:w="217" w:type="pct"/>
            <w:gridSpan w:val="2"/>
            <w:shd w:val="clear" w:color="auto" w:fill="auto"/>
            <w:hideMark/>
          </w:tcPr>
          <w:p w14:paraId="694FA712" w14:textId="77777777" w:rsidR="00EB3549" w:rsidRPr="001A4780" w:rsidRDefault="00FE01D6" w:rsidP="003F07D0">
            <w:pPr>
              <w:spacing w:before="0" w:after="0" w:line="276" w:lineRule="auto"/>
              <w:jc w:val="center"/>
              <w:rPr>
                <w:sz w:val="20"/>
              </w:rPr>
            </w:pPr>
            <w:r>
              <w:rPr>
                <w:sz w:val="20"/>
              </w:rPr>
              <w:t>Н</w:t>
            </w:r>
          </w:p>
        </w:tc>
        <w:tc>
          <w:tcPr>
            <w:tcW w:w="512" w:type="pct"/>
            <w:gridSpan w:val="5"/>
            <w:shd w:val="clear" w:color="auto" w:fill="auto"/>
            <w:hideMark/>
          </w:tcPr>
          <w:p w14:paraId="2FC93EDF" w14:textId="77777777" w:rsidR="00EB3549" w:rsidRPr="001A4780" w:rsidRDefault="00EB3549" w:rsidP="003F07D0">
            <w:pPr>
              <w:spacing w:before="0" w:after="0" w:line="276" w:lineRule="auto"/>
              <w:jc w:val="center"/>
              <w:rPr>
                <w:sz w:val="20"/>
              </w:rPr>
            </w:pPr>
            <w:r w:rsidRPr="001A4780">
              <w:rPr>
                <w:sz w:val="20"/>
              </w:rPr>
              <w:t>T(1-</w:t>
            </w:r>
            <w:r>
              <w:rPr>
                <w:sz w:val="20"/>
                <w:lang w:val="en-US"/>
              </w:rPr>
              <w:t>2000</w:t>
            </w:r>
            <w:r w:rsidRPr="001A4780">
              <w:rPr>
                <w:sz w:val="20"/>
              </w:rPr>
              <w:t>)</w:t>
            </w:r>
          </w:p>
        </w:tc>
        <w:tc>
          <w:tcPr>
            <w:tcW w:w="1406" w:type="pct"/>
            <w:shd w:val="clear" w:color="auto" w:fill="auto"/>
            <w:hideMark/>
          </w:tcPr>
          <w:p w14:paraId="567DC8FA" w14:textId="77777777" w:rsidR="00EB3549" w:rsidRPr="001A4780" w:rsidRDefault="00EB3549" w:rsidP="003F07D0">
            <w:pPr>
              <w:spacing w:before="0" w:after="0" w:line="276" w:lineRule="auto"/>
              <w:rPr>
                <w:sz w:val="20"/>
              </w:rPr>
            </w:pPr>
            <w:r w:rsidRPr="00733747">
              <w:rPr>
                <w:sz w:val="20"/>
              </w:rPr>
              <w:t>Сроки доставки товара, выполнения работы или оказания услуги либо график оказания услуг</w:t>
            </w:r>
          </w:p>
        </w:tc>
        <w:tc>
          <w:tcPr>
            <w:tcW w:w="1354" w:type="pct"/>
            <w:gridSpan w:val="3"/>
            <w:shd w:val="clear" w:color="auto" w:fill="auto"/>
            <w:hideMark/>
          </w:tcPr>
          <w:p w14:paraId="3294021A" w14:textId="77777777" w:rsidR="00EB3549" w:rsidRPr="001A4780" w:rsidRDefault="00FE01D6" w:rsidP="003F07D0">
            <w:pPr>
              <w:spacing w:before="0" w:after="0" w:line="276" w:lineRule="auto"/>
              <w:rPr>
                <w:sz w:val="20"/>
              </w:rPr>
            </w:pPr>
            <w:r w:rsidRPr="00FE01D6">
              <w:rPr>
                <w:sz w:val="20"/>
              </w:rPr>
              <w:t>Игнорируется при приеме, начиная с версии ЕИС 9.0</w:t>
            </w:r>
          </w:p>
        </w:tc>
      </w:tr>
      <w:tr w:rsidR="00EB3549" w:rsidRPr="001A4780" w14:paraId="3BA82670" w14:textId="77777777" w:rsidTr="00902DF6">
        <w:tc>
          <w:tcPr>
            <w:tcW w:w="747" w:type="pct"/>
            <w:gridSpan w:val="2"/>
            <w:shd w:val="clear" w:color="auto" w:fill="auto"/>
            <w:hideMark/>
          </w:tcPr>
          <w:p w14:paraId="6456ACC9" w14:textId="77777777" w:rsidR="00EB3549" w:rsidRPr="001A4780" w:rsidRDefault="00EB3549" w:rsidP="003F07D0">
            <w:pPr>
              <w:spacing w:before="0" w:after="0" w:line="276" w:lineRule="auto"/>
              <w:rPr>
                <w:sz w:val="20"/>
              </w:rPr>
            </w:pPr>
            <w:r w:rsidRPr="001A4780">
              <w:rPr>
                <w:sz w:val="20"/>
              </w:rPr>
              <w:t> </w:t>
            </w:r>
          </w:p>
        </w:tc>
        <w:tc>
          <w:tcPr>
            <w:tcW w:w="764" w:type="pct"/>
            <w:gridSpan w:val="4"/>
            <w:shd w:val="clear" w:color="auto" w:fill="auto"/>
            <w:hideMark/>
          </w:tcPr>
          <w:p w14:paraId="6C2F9886" w14:textId="77777777" w:rsidR="00EB3549" w:rsidRPr="001A4780" w:rsidRDefault="00EB3549" w:rsidP="003F07D0">
            <w:pPr>
              <w:spacing w:before="0" w:after="0" w:line="276" w:lineRule="auto"/>
              <w:rPr>
                <w:sz w:val="20"/>
              </w:rPr>
            </w:pPr>
            <w:r w:rsidRPr="00D14B04">
              <w:rPr>
                <w:sz w:val="20"/>
              </w:rPr>
              <w:t>applicationGuarantee</w:t>
            </w:r>
          </w:p>
        </w:tc>
        <w:tc>
          <w:tcPr>
            <w:tcW w:w="217" w:type="pct"/>
            <w:gridSpan w:val="2"/>
            <w:shd w:val="clear" w:color="auto" w:fill="auto"/>
            <w:hideMark/>
          </w:tcPr>
          <w:p w14:paraId="78FB3008" w14:textId="77777777" w:rsidR="00EB3549" w:rsidRPr="001A4780" w:rsidRDefault="00EB3549" w:rsidP="003F07D0">
            <w:pPr>
              <w:spacing w:before="0" w:after="0" w:line="276" w:lineRule="auto"/>
              <w:jc w:val="center"/>
              <w:rPr>
                <w:sz w:val="20"/>
              </w:rPr>
            </w:pPr>
            <w:r>
              <w:rPr>
                <w:sz w:val="20"/>
              </w:rPr>
              <w:t>Н</w:t>
            </w:r>
          </w:p>
        </w:tc>
        <w:tc>
          <w:tcPr>
            <w:tcW w:w="512" w:type="pct"/>
            <w:gridSpan w:val="5"/>
            <w:shd w:val="clear" w:color="auto" w:fill="auto"/>
            <w:hideMark/>
          </w:tcPr>
          <w:p w14:paraId="576E9DB6" w14:textId="77777777" w:rsidR="00EB3549" w:rsidRPr="001A4780" w:rsidRDefault="00EB3549" w:rsidP="003F07D0">
            <w:pPr>
              <w:spacing w:before="0" w:after="0" w:line="276" w:lineRule="auto"/>
              <w:jc w:val="center"/>
              <w:rPr>
                <w:sz w:val="20"/>
              </w:rPr>
            </w:pPr>
            <w:r w:rsidRPr="001A4780">
              <w:rPr>
                <w:sz w:val="20"/>
              </w:rPr>
              <w:t>S</w:t>
            </w:r>
          </w:p>
        </w:tc>
        <w:tc>
          <w:tcPr>
            <w:tcW w:w="1406" w:type="pct"/>
            <w:shd w:val="clear" w:color="auto" w:fill="auto"/>
            <w:hideMark/>
          </w:tcPr>
          <w:p w14:paraId="49A5443B" w14:textId="77777777" w:rsidR="00EB3549" w:rsidRPr="001A4780" w:rsidRDefault="00EB3549" w:rsidP="003F07D0">
            <w:pPr>
              <w:spacing w:before="0" w:after="0" w:line="276" w:lineRule="auto"/>
              <w:rPr>
                <w:sz w:val="20"/>
              </w:rPr>
            </w:pPr>
            <w:r w:rsidRPr="00D14B04">
              <w:rPr>
                <w:sz w:val="20"/>
              </w:rPr>
              <w:t>Обеспечение заявок</w:t>
            </w:r>
          </w:p>
        </w:tc>
        <w:tc>
          <w:tcPr>
            <w:tcW w:w="1354" w:type="pct"/>
            <w:gridSpan w:val="3"/>
            <w:shd w:val="clear" w:color="auto" w:fill="auto"/>
            <w:hideMark/>
          </w:tcPr>
          <w:p w14:paraId="64376199" w14:textId="77777777" w:rsidR="00EB3549" w:rsidRPr="001A4780" w:rsidRDefault="00EB3549" w:rsidP="003F07D0">
            <w:pPr>
              <w:spacing w:before="0" w:after="0" w:line="276" w:lineRule="auto"/>
              <w:rPr>
                <w:sz w:val="20"/>
              </w:rPr>
            </w:pPr>
            <w:r>
              <w:rPr>
                <w:sz w:val="20"/>
              </w:rPr>
              <w:t xml:space="preserve"> </w:t>
            </w:r>
            <w:r w:rsidR="00FE01D6" w:rsidRPr="00FE01D6">
              <w:rPr>
                <w:sz w:val="20"/>
              </w:rPr>
              <w:t>Игнорируется при приеме, начиная с версии ЕИС 9.0</w:t>
            </w:r>
          </w:p>
        </w:tc>
      </w:tr>
      <w:tr w:rsidR="00EB3549" w:rsidRPr="001A4780" w14:paraId="37E2895B" w14:textId="77777777" w:rsidTr="00902DF6">
        <w:tc>
          <w:tcPr>
            <w:tcW w:w="747" w:type="pct"/>
            <w:gridSpan w:val="2"/>
            <w:shd w:val="clear" w:color="auto" w:fill="auto"/>
            <w:hideMark/>
          </w:tcPr>
          <w:p w14:paraId="3CD77A31" w14:textId="77777777" w:rsidR="00EB3549" w:rsidRPr="001A4780" w:rsidRDefault="00EB3549" w:rsidP="003F07D0">
            <w:pPr>
              <w:spacing w:before="0" w:after="0" w:line="276" w:lineRule="auto"/>
              <w:rPr>
                <w:sz w:val="20"/>
              </w:rPr>
            </w:pPr>
            <w:r w:rsidRPr="001A4780">
              <w:rPr>
                <w:sz w:val="20"/>
              </w:rPr>
              <w:t> </w:t>
            </w:r>
          </w:p>
        </w:tc>
        <w:tc>
          <w:tcPr>
            <w:tcW w:w="764" w:type="pct"/>
            <w:gridSpan w:val="4"/>
            <w:shd w:val="clear" w:color="auto" w:fill="auto"/>
            <w:hideMark/>
          </w:tcPr>
          <w:p w14:paraId="31778C08" w14:textId="77777777" w:rsidR="00EB3549" w:rsidRPr="001A4780" w:rsidRDefault="00EB3549" w:rsidP="003F07D0">
            <w:pPr>
              <w:spacing w:before="0" w:after="0" w:line="276" w:lineRule="auto"/>
              <w:rPr>
                <w:sz w:val="20"/>
              </w:rPr>
            </w:pPr>
            <w:r w:rsidRPr="00476F62">
              <w:rPr>
                <w:sz w:val="20"/>
              </w:rPr>
              <w:t>contractGuarantee</w:t>
            </w:r>
          </w:p>
        </w:tc>
        <w:tc>
          <w:tcPr>
            <w:tcW w:w="217" w:type="pct"/>
            <w:gridSpan w:val="2"/>
            <w:shd w:val="clear" w:color="auto" w:fill="auto"/>
            <w:hideMark/>
          </w:tcPr>
          <w:p w14:paraId="5243EDC4" w14:textId="77777777" w:rsidR="00EB3549" w:rsidRPr="001A4780" w:rsidRDefault="00EB3549" w:rsidP="003F07D0">
            <w:pPr>
              <w:spacing w:before="0" w:after="0" w:line="276" w:lineRule="auto"/>
              <w:jc w:val="center"/>
              <w:rPr>
                <w:sz w:val="20"/>
              </w:rPr>
            </w:pPr>
            <w:r>
              <w:rPr>
                <w:sz w:val="20"/>
              </w:rPr>
              <w:t>Н</w:t>
            </w:r>
          </w:p>
        </w:tc>
        <w:tc>
          <w:tcPr>
            <w:tcW w:w="512" w:type="pct"/>
            <w:gridSpan w:val="5"/>
            <w:shd w:val="clear" w:color="auto" w:fill="auto"/>
            <w:hideMark/>
          </w:tcPr>
          <w:p w14:paraId="13055066" w14:textId="77777777" w:rsidR="00EB3549" w:rsidRPr="001A4780" w:rsidRDefault="00EB3549" w:rsidP="003F07D0">
            <w:pPr>
              <w:spacing w:before="0" w:after="0" w:line="276" w:lineRule="auto"/>
              <w:jc w:val="center"/>
              <w:rPr>
                <w:sz w:val="20"/>
              </w:rPr>
            </w:pPr>
            <w:r w:rsidRPr="001A4780">
              <w:rPr>
                <w:sz w:val="20"/>
              </w:rPr>
              <w:t>S</w:t>
            </w:r>
          </w:p>
        </w:tc>
        <w:tc>
          <w:tcPr>
            <w:tcW w:w="1406" w:type="pct"/>
            <w:shd w:val="clear" w:color="auto" w:fill="auto"/>
            <w:hideMark/>
          </w:tcPr>
          <w:p w14:paraId="4DEA0483" w14:textId="77777777" w:rsidR="00EB3549" w:rsidRPr="001A4780" w:rsidRDefault="00EB3549" w:rsidP="003F07D0">
            <w:pPr>
              <w:spacing w:before="0" w:after="0" w:line="276" w:lineRule="auto"/>
              <w:rPr>
                <w:sz w:val="20"/>
              </w:rPr>
            </w:pPr>
            <w:r w:rsidRPr="00476F62">
              <w:rPr>
                <w:sz w:val="20"/>
              </w:rPr>
              <w:t>Обеспечение исполнения контракта</w:t>
            </w:r>
          </w:p>
        </w:tc>
        <w:tc>
          <w:tcPr>
            <w:tcW w:w="1354" w:type="pct"/>
            <w:gridSpan w:val="3"/>
            <w:shd w:val="clear" w:color="auto" w:fill="auto"/>
            <w:hideMark/>
          </w:tcPr>
          <w:p w14:paraId="25BBFCEB" w14:textId="77777777" w:rsidR="00EB3549" w:rsidRPr="001A4780" w:rsidRDefault="00FE01D6" w:rsidP="003F07D0">
            <w:pPr>
              <w:spacing w:before="0" w:after="0" w:line="276" w:lineRule="auto"/>
              <w:rPr>
                <w:sz w:val="20"/>
              </w:rPr>
            </w:pPr>
            <w:r w:rsidRPr="00FE01D6">
              <w:rPr>
                <w:sz w:val="20"/>
              </w:rPr>
              <w:t>Игнорируется при приеме, начиная с версии ЕИС 9.0</w:t>
            </w:r>
          </w:p>
        </w:tc>
      </w:tr>
      <w:tr w:rsidR="00885FC6" w:rsidRPr="001A4780" w14:paraId="6BD0BC36" w14:textId="77777777" w:rsidTr="00902DF6">
        <w:tc>
          <w:tcPr>
            <w:tcW w:w="747" w:type="pct"/>
            <w:gridSpan w:val="2"/>
            <w:shd w:val="clear" w:color="auto" w:fill="auto"/>
          </w:tcPr>
          <w:p w14:paraId="08BC3490" w14:textId="77777777" w:rsidR="00885FC6" w:rsidRPr="001A4780" w:rsidRDefault="00885FC6" w:rsidP="003F07D0">
            <w:pPr>
              <w:spacing w:before="0" w:after="0" w:line="276" w:lineRule="auto"/>
              <w:rPr>
                <w:sz w:val="20"/>
              </w:rPr>
            </w:pPr>
          </w:p>
        </w:tc>
        <w:tc>
          <w:tcPr>
            <w:tcW w:w="764" w:type="pct"/>
            <w:gridSpan w:val="4"/>
            <w:shd w:val="clear" w:color="auto" w:fill="auto"/>
          </w:tcPr>
          <w:p w14:paraId="37393D3F" w14:textId="77777777" w:rsidR="00885FC6" w:rsidRPr="00476F62" w:rsidRDefault="00885FC6" w:rsidP="003F07D0">
            <w:pPr>
              <w:spacing w:before="0" w:after="0" w:line="276" w:lineRule="auto"/>
              <w:rPr>
                <w:sz w:val="20"/>
              </w:rPr>
            </w:pPr>
            <w:r w:rsidRPr="00AF379C">
              <w:rPr>
                <w:sz w:val="20"/>
              </w:rPr>
              <w:t>nonbudgetFinancings</w:t>
            </w:r>
          </w:p>
        </w:tc>
        <w:tc>
          <w:tcPr>
            <w:tcW w:w="217" w:type="pct"/>
            <w:gridSpan w:val="2"/>
            <w:shd w:val="clear" w:color="auto" w:fill="auto"/>
          </w:tcPr>
          <w:p w14:paraId="29EF77EC" w14:textId="77777777" w:rsidR="00885FC6" w:rsidRDefault="00885FC6" w:rsidP="003F07D0">
            <w:pPr>
              <w:spacing w:before="0" w:after="0" w:line="276" w:lineRule="auto"/>
              <w:jc w:val="center"/>
              <w:rPr>
                <w:sz w:val="20"/>
              </w:rPr>
            </w:pPr>
            <w:r>
              <w:rPr>
                <w:sz w:val="20"/>
              </w:rPr>
              <w:t>Н</w:t>
            </w:r>
          </w:p>
        </w:tc>
        <w:tc>
          <w:tcPr>
            <w:tcW w:w="512" w:type="pct"/>
            <w:gridSpan w:val="5"/>
            <w:shd w:val="clear" w:color="auto" w:fill="auto"/>
          </w:tcPr>
          <w:p w14:paraId="62D87100" w14:textId="77777777" w:rsidR="00885FC6" w:rsidRPr="001A4780" w:rsidRDefault="00885FC6" w:rsidP="003F07D0">
            <w:pPr>
              <w:spacing w:before="0" w:after="0" w:line="276" w:lineRule="auto"/>
              <w:jc w:val="center"/>
              <w:rPr>
                <w:sz w:val="20"/>
              </w:rPr>
            </w:pPr>
            <w:r w:rsidRPr="001A4780">
              <w:rPr>
                <w:sz w:val="20"/>
              </w:rPr>
              <w:t>S</w:t>
            </w:r>
          </w:p>
        </w:tc>
        <w:tc>
          <w:tcPr>
            <w:tcW w:w="1406" w:type="pct"/>
            <w:shd w:val="clear" w:color="auto" w:fill="auto"/>
          </w:tcPr>
          <w:p w14:paraId="2473E5CB" w14:textId="77777777" w:rsidR="00885FC6" w:rsidRPr="00476F62" w:rsidRDefault="00885FC6" w:rsidP="003F07D0">
            <w:pPr>
              <w:spacing w:before="0" w:after="0" w:line="276" w:lineRule="auto"/>
              <w:rPr>
                <w:sz w:val="20"/>
              </w:rPr>
            </w:pPr>
            <w:r w:rsidRPr="00AF379C">
              <w:rPr>
                <w:sz w:val="20"/>
              </w:rPr>
              <w:t>План исполнения контракта за счет внебюджетных средств</w:t>
            </w:r>
          </w:p>
        </w:tc>
        <w:tc>
          <w:tcPr>
            <w:tcW w:w="1354" w:type="pct"/>
            <w:gridSpan w:val="3"/>
            <w:shd w:val="clear" w:color="auto" w:fill="auto"/>
          </w:tcPr>
          <w:p w14:paraId="0D435997" w14:textId="77777777" w:rsidR="00885FC6" w:rsidRDefault="002108DB" w:rsidP="003F07D0">
            <w:pPr>
              <w:spacing w:before="0" w:after="0" w:line="276" w:lineRule="auto"/>
              <w:rPr>
                <w:sz w:val="20"/>
              </w:rPr>
            </w:pPr>
            <w:r w:rsidRPr="002108DB">
              <w:rPr>
                <w:sz w:val="20"/>
              </w:rPr>
              <w:t>Игнорируется при приеме. Оставлен для обратной совместимости</w:t>
            </w:r>
          </w:p>
        </w:tc>
      </w:tr>
      <w:tr w:rsidR="00EB3549" w:rsidRPr="001A4780" w14:paraId="520A0AD0" w14:textId="77777777" w:rsidTr="00902DF6">
        <w:tc>
          <w:tcPr>
            <w:tcW w:w="747" w:type="pct"/>
            <w:gridSpan w:val="2"/>
            <w:shd w:val="clear" w:color="auto" w:fill="auto"/>
          </w:tcPr>
          <w:p w14:paraId="41D152F6" w14:textId="77777777" w:rsidR="00EB3549" w:rsidRPr="001A4780" w:rsidRDefault="00EB3549" w:rsidP="003F07D0">
            <w:pPr>
              <w:spacing w:before="0" w:after="0" w:line="276" w:lineRule="auto"/>
              <w:rPr>
                <w:sz w:val="20"/>
              </w:rPr>
            </w:pPr>
          </w:p>
        </w:tc>
        <w:tc>
          <w:tcPr>
            <w:tcW w:w="764" w:type="pct"/>
            <w:gridSpan w:val="4"/>
            <w:shd w:val="clear" w:color="auto" w:fill="auto"/>
          </w:tcPr>
          <w:p w14:paraId="16687E36" w14:textId="77777777" w:rsidR="00EB3549" w:rsidRPr="00476F62" w:rsidRDefault="00EB3549" w:rsidP="003F07D0">
            <w:pPr>
              <w:spacing w:before="0" w:after="0" w:line="276" w:lineRule="auto"/>
              <w:rPr>
                <w:sz w:val="20"/>
              </w:rPr>
            </w:pPr>
            <w:r w:rsidRPr="00AF379C">
              <w:rPr>
                <w:sz w:val="20"/>
              </w:rPr>
              <w:t>budgetFinancings</w:t>
            </w:r>
          </w:p>
        </w:tc>
        <w:tc>
          <w:tcPr>
            <w:tcW w:w="217" w:type="pct"/>
            <w:gridSpan w:val="2"/>
            <w:shd w:val="clear" w:color="auto" w:fill="auto"/>
          </w:tcPr>
          <w:p w14:paraId="41BEA519" w14:textId="77777777" w:rsidR="00EB3549" w:rsidRDefault="00EB3549" w:rsidP="003F07D0">
            <w:pPr>
              <w:spacing w:before="0" w:after="0" w:line="276" w:lineRule="auto"/>
              <w:jc w:val="center"/>
              <w:rPr>
                <w:sz w:val="20"/>
              </w:rPr>
            </w:pPr>
            <w:r>
              <w:rPr>
                <w:sz w:val="20"/>
              </w:rPr>
              <w:t>Н</w:t>
            </w:r>
          </w:p>
        </w:tc>
        <w:tc>
          <w:tcPr>
            <w:tcW w:w="512" w:type="pct"/>
            <w:gridSpan w:val="5"/>
            <w:shd w:val="clear" w:color="auto" w:fill="auto"/>
          </w:tcPr>
          <w:p w14:paraId="49D094DC" w14:textId="77777777" w:rsidR="00EB3549" w:rsidRPr="001A4780" w:rsidRDefault="00EB3549" w:rsidP="003F07D0">
            <w:pPr>
              <w:spacing w:before="0" w:after="0" w:line="276" w:lineRule="auto"/>
              <w:jc w:val="center"/>
              <w:rPr>
                <w:sz w:val="20"/>
              </w:rPr>
            </w:pPr>
            <w:r w:rsidRPr="001A4780">
              <w:rPr>
                <w:sz w:val="20"/>
              </w:rPr>
              <w:t>S</w:t>
            </w:r>
          </w:p>
        </w:tc>
        <w:tc>
          <w:tcPr>
            <w:tcW w:w="1406" w:type="pct"/>
            <w:shd w:val="clear" w:color="auto" w:fill="auto"/>
          </w:tcPr>
          <w:p w14:paraId="61EBA186" w14:textId="77777777" w:rsidR="00EB3549" w:rsidRPr="00476F62" w:rsidRDefault="00EB3549" w:rsidP="003F07D0">
            <w:pPr>
              <w:spacing w:before="0" w:after="0" w:line="276" w:lineRule="auto"/>
              <w:rPr>
                <w:sz w:val="20"/>
              </w:rPr>
            </w:pPr>
            <w:r w:rsidRPr="00AF379C">
              <w:rPr>
                <w:sz w:val="20"/>
              </w:rPr>
              <w:t>План исполнения контракта за счет бюджетных средств</w:t>
            </w:r>
          </w:p>
        </w:tc>
        <w:tc>
          <w:tcPr>
            <w:tcW w:w="1354" w:type="pct"/>
            <w:gridSpan w:val="3"/>
            <w:shd w:val="clear" w:color="auto" w:fill="auto"/>
          </w:tcPr>
          <w:p w14:paraId="27A07736" w14:textId="77777777" w:rsidR="00EB3549" w:rsidRDefault="002108DB" w:rsidP="003F07D0">
            <w:pPr>
              <w:spacing w:before="0" w:after="0" w:line="276" w:lineRule="auto"/>
              <w:rPr>
                <w:sz w:val="20"/>
              </w:rPr>
            </w:pPr>
            <w:r w:rsidRPr="002108DB">
              <w:rPr>
                <w:sz w:val="20"/>
              </w:rPr>
              <w:t>Игнорируется при приеме. Оставлен для обратной совместимости</w:t>
            </w:r>
          </w:p>
        </w:tc>
      </w:tr>
      <w:tr w:rsidR="00885FC6" w:rsidRPr="001A4780" w14:paraId="30C0E059" w14:textId="77777777" w:rsidTr="00902DF6">
        <w:tc>
          <w:tcPr>
            <w:tcW w:w="747" w:type="pct"/>
            <w:gridSpan w:val="2"/>
            <w:shd w:val="clear" w:color="auto" w:fill="auto"/>
          </w:tcPr>
          <w:p w14:paraId="664DB03E" w14:textId="77777777" w:rsidR="00885FC6" w:rsidRPr="001A4780" w:rsidRDefault="00885FC6" w:rsidP="003F07D0">
            <w:pPr>
              <w:spacing w:before="0" w:after="0" w:line="276" w:lineRule="auto"/>
              <w:rPr>
                <w:sz w:val="20"/>
              </w:rPr>
            </w:pPr>
          </w:p>
        </w:tc>
        <w:tc>
          <w:tcPr>
            <w:tcW w:w="764" w:type="pct"/>
            <w:gridSpan w:val="4"/>
            <w:shd w:val="clear" w:color="auto" w:fill="auto"/>
          </w:tcPr>
          <w:p w14:paraId="4D6F1CD4" w14:textId="77777777" w:rsidR="00885FC6" w:rsidRPr="00476F62" w:rsidRDefault="00885FC6" w:rsidP="003F07D0">
            <w:pPr>
              <w:spacing w:before="0" w:after="0" w:line="276" w:lineRule="auto"/>
              <w:rPr>
                <w:sz w:val="20"/>
              </w:rPr>
            </w:pPr>
            <w:r w:rsidRPr="00173372">
              <w:rPr>
                <w:sz w:val="20"/>
              </w:rPr>
              <w:t>purchaseCode</w:t>
            </w:r>
          </w:p>
        </w:tc>
        <w:tc>
          <w:tcPr>
            <w:tcW w:w="217" w:type="pct"/>
            <w:gridSpan w:val="2"/>
            <w:shd w:val="clear" w:color="auto" w:fill="auto"/>
          </w:tcPr>
          <w:p w14:paraId="3AB1D6D8" w14:textId="77777777" w:rsidR="00885FC6" w:rsidRDefault="00885FC6" w:rsidP="003F07D0">
            <w:pPr>
              <w:spacing w:before="0" w:after="0" w:line="276" w:lineRule="auto"/>
              <w:jc w:val="center"/>
              <w:rPr>
                <w:sz w:val="20"/>
              </w:rPr>
            </w:pPr>
            <w:r>
              <w:rPr>
                <w:sz w:val="20"/>
                <w:lang w:val="en-US"/>
              </w:rPr>
              <w:t>H</w:t>
            </w:r>
          </w:p>
        </w:tc>
        <w:tc>
          <w:tcPr>
            <w:tcW w:w="512" w:type="pct"/>
            <w:gridSpan w:val="5"/>
            <w:shd w:val="clear" w:color="auto" w:fill="auto"/>
          </w:tcPr>
          <w:p w14:paraId="538BF08A" w14:textId="77777777" w:rsidR="00885FC6" w:rsidRPr="001A4780" w:rsidRDefault="00885FC6" w:rsidP="003F07D0">
            <w:pPr>
              <w:spacing w:before="0" w:after="0" w:line="276" w:lineRule="auto"/>
              <w:jc w:val="center"/>
              <w:rPr>
                <w:sz w:val="20"/>
              </w:rPr>
            </w:pPr>
            <w:r>
              <w:rPr>
                <w:sz w:val="20"/>
                <w:lang w:val="en-US"/>
              </w:rPr>
              <w:t>T(</w:t>
            </w:r>
            <w:r>
              <w:rPr>
                <w:sz w:val="20"/>
              </w:rPr>
              <w:t>36</w:t>
            </w:r>
            <w:r>
              <w:rPr>
                <w:sz w:val="20"/>
                <w:lang w:val="en-US"/>
              </w:rPr>
              <w:t>)</w:t>
            </w:r>
          </w:p>
        </w:tc>
        <w:tc>
          <w:tcPr>
            <w:tcW w:w="1406" w:type="pct"/>
            <w:shd w:val="clear" w:color="auto" w:fill="auto"/>
          </w:tcPr>
          <w:p w14:paraId="3A97B054" w14:textId="77777777" w:rsidR="00885FC6" w:rsidRPr="00476F62" w:rsidRDefault="00885FC6" w:rsidP="003F07D0">
            <w:pPr>
              <w:spacing w:before="0" w:after="0" w:line="276" w:lineRule="auto"/>
              <w:rPr>
                <w:sz w:val="20"/>
              </w:rPr>
            </w:pPr>
            <w:r>
              <w:rPr>
                <w:sz w:val="20"/>
              </w:rPr>
              <w:t>Идентификационный код закупки</w:t>
            </w:r>
          </w:p>
        </w:tc>
        <w:tc>
          <w:tcPr>
            <w:tcW w:w="1354" w:type="pct"/>
            <w:gridSpan w:val="3"/>
            <w:shd w:val="clear" w:color="auto" w:fill="auto"/>
          </w:tcPr>
          <w:p w14:paraId="68546A51" w14:textId="77777777" w:rsidR="00885FC6" w:rsidRPr="00885FC6" w:rsidRDefault="00885FC6" w:rsidP="003F07D0">
            <w:pPr>
              <w:spacing w:before="0" w:after="0" w:line="276" w:lineRule="auto"/>
              <w:rPr>
                <w:sz w:val="20"/>
              </w:rPr>
            </w:pPr>
            <w:r>
              <w:rPr>
                <w:sz w:val="20"/>
              </w:rPr>
              <w:t xml:space="preserve">Шаблон значения: </w:t>
            </w:r>
            <w:r w:rsidRPr="00F849BD">
              <w:rPr>
                <w:sz w:val="20"/>
              </w:rPr>
              <w:t>\</w:t>
            </w:r>
            <w:r w:rsidRPr="00F849BD">
              <w:rPr>
                <w:sz w:val="20"/>
                <w:lang w:val="en-US"/>
              </w:rPr>
              <w:t>d</w:t>
            </w:r>
            <w:r w:rsidRPr="00885FC6">
              <w:rPr>
                <w:sz w:val="20"/>
              </w:rPr>
              <w:t>{</w:t>
            </w:r>
            <w:r>
              <w:rPr>
                <w:sz w:val="20"/>
              </w:rPr>
              <w:t>36</w:t>
            </w:r>
            <w:r w:rsidRPr="00885FC6">
              <w:rPr>
                <w:sz w:val="20"/>
              </w:rPr>
              <w:t>}</w:t>
            </w:r>
          </w:p>
          <w:p w14:paraId="097FA389" w14:textId="77777777" w:rsidR="00885FC6" w:rsidRDefault="00885FC6" w:rsidP="003F07D0">
            <w:pPr>
              <w:spacing w:before="0" w:after="0" w:line="276" w:lineRule="auto"/>
              <w:rPr>
                <w:sz w:val="20"/>
              </w:rPr>
            </w:pPr>
          </w:p>
          <w:p w14:paraId="00B166C9" w14:textId="77777777" w:rsidR="00885FC6" w:rsidRPr="0005665C" w:rsidRDefault="00885FC6" w:rsidP="003F07D0">
            <w:pPr>
              <w:spacing w:before="0" w:after="0" w:line="276" w:lineRule="auto"/>
              <w:rPr>
                <w:sz w:val="20"/>
              </w:rPr>
            </w:pPr>
            <w:r>
              <w:rPr>
                <w:sz w:val="20"/>
              </w:rPr>
              <w:t xml:space="preserve">При приеме контролируется </w:t>
            </w:r>
            <w:r w:rsidRPr="00173372">
              <w:rPr>
                <w:sz w:val="20"/>
              </w:rPr>
              <w:t xml:space="preserve">обязательное </w:t>
            </w:r>
            <w:r w:rsidR="00F943A4">
              <w:rPr>
                <w:sz w:val="20"/>
              </w:rPr>
              <w:t>заполнение</w:t>
            </w:r>
            <w:r>
              <w:rPr>
                <w:sz w:val="20"/>
              </w:rPr>
              <w:t xml:space="preserve"> поля</w:t>
            </w:r>
          </w:p>
        </w:tc>
      </w:tr>
      <w:tr w:rsidR="00875D9D" w:rsidRPr="001A4780" w14:paraId="51538D2C" w14:textId="77777777" w:rsidTr="00902DF6">
        <w:tc>
          <w:tcPr>
            <w:tcW w:w="747" w:type="pct"/>
            <w:gridSpan w:val="2"/>
            <w:shd w:val="clear" w:color="auto" w:fill="auto"/>
          </w:tcPr>
          <w:p w14:paraId="726B7A11" w14:textId="77777777" w:rsidR="00875D9D" w:rsidRPr="001A4780" w:rsidRDefault="00875D9D" w:rsidP="003F07D0">
            <w:pPr>
              <w:spacing w:before="0" w:after="0" w:line="276" w:lineRule="auto"/>
              <w:rPr>
                <w:sz w:val="20"/>
              </w:rPr>
            </w:pPr>
          </w:p>
        </w:tc>
        <w:tc>
          <w:tcPr>
            <w:tcW w:w="764" w:type="pct"/>
            <w:gridSpan w:val="4"/>
            <w:shd w:val="clear" w:color="auto" w:fill="auto"/>
          </w:tcPr>
          <w:p w14:paraId="2036CB50" w14:textId="77777777" w:rsidR="00875D9D" w:rsidRPr="00476F62" w:rsidRDefault="00875D9D" w:rsidP="003F07D0">
            <w:pPr>
              <w:spacing w:before="0" w:after="0" w:line="276" w:lineRule="auto"/>
              <w:rPr>
                <w:sz w:val="20"/>
              </w:rPr>
            </w:pPr>
            <w:r w:rsidRPr="00875D9D">
              <w:rPr>
                <w:sz w:val="20"/>
              </w:rPr>
              <w:t>BOInfo</w:t>
            </w:r>
          </w:p>
        </w:tc>
        <w:tc>
          <w:tcPr>
            <w:tcW w:w="217" w:type="pct"/>
            <w:gridSpan w:val="2"/>
            <w:shd w:val="clear" w:color="auto" w:fill="auto"/>
          </w:tcPr>
          <w:p w14:paraId="712271EF" w14:textId="77777777" w:rsidR="00875D9D" w:rsidRDefault="00875D9D" w:rsidP="003F07D0">
            <w:pPr>
              <w:spacing w:before="0" w:after="0" w:line="276" w:lineRule="auto"/>
              <w:jc w:val="center"/>
              <w:rPr>
                <w:sz w:val="20"/>
              </w:rPr>
            </w:pPr>
            <w:r>
              <w:rPr>
                <w:sz w:val="20"/>
              </w:rPr>
              <w:t>Н</w:t>
            </w:r>
          </w:p>
        </w:tc>
        <w:tc>
          <w:tcPr>
            <w:tcW w:w="512" w:type="pct"/>
            <w:gridSpan w:val="5"/>
            <w:shd w:val="clear" w:color="auto" w:fill="auto"/>
          </w:tcPr>
          <w:p w14:paraId="5179CEAA" w14:textId="77777777" w:rsidR="00875D9D" w:rsidRPr="001A4780" w:rsidRDefault="00875D9D" w:rsidP="003F07D0">
            <w:pPr>
              <w:spacing w:before="0" w:after="0" w:line="276" w:lineRule="auto"/>
              <w:jc w:val="center"/>
              <w:rPr>
                <w:sz w:val="20"/>
              </w:rPr>
            </w:pPr>
            <w:r w:rsidRPr="001A4780">
              <w:rPr>
                <w:sz w:val="20"/>
              </w:rPr>
              <w:t>S</w:t>
            </w:r>
          </w:p>
        </w:tc>
        <w:tc>
          <w:tcPr>
            <w:tcW w:w="1406" w:type="pct"/>
            <w:shd w:val="clear" w:color="auto" w:fill="auto"/>
          </w:tcPr>
          <w:p w14:paraId="48FA3EE0" w14:textId="77777777" w:rsidR="00875D9D" w:rsidRPr="00476F62" w:rsidRDefault="00875D9D" w:rsidP="003F07D0">
            <w:pPr>
              <w:spacing w:before="0" w:after="0" w:line="276" w:lineRule="auto"/>
              <w:rPr>
                <w:sz w:val="20"/>
              </w:rPr>
            </w:pPr>
            <w:r w:rsidRPr="00875D9D">
              <w:rPr>
                <w:sz w:val="20"/>
              </w:rPr>
              <w:t>Информация о бюджетном обязательстве</w:t>
            </w:r>
          </w:p>
        </w:tc>
        <w:tc>
          <w:tcPr>
            <w:tcW w:w="1354" w:type="pct"/>
            <w:gridSpan w:val="3"/>
            <w:shd w:val="clear" w:color="auto" w:fill="auto"/>
          </w:tcPr>
          <w:p w14:paraId="434AFF87" w14:textId="77777777" w:rsidR="00875D9D" w:rsidRDefault="00875D9D" w:rsidP="003F07D0">
            <w:pPr>
              <w:spacing w:before="0" w:after="0" w:line="276" w:lineRule="auto"/>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p w14:paraId="2F39A3F4" w14:textId="77777777" w:rsidR="00FE01D6" w:rsidRPr="0077226B" w:rsidRDefault="00FE01D6" w:rsidP="003F07D0">
            <w:pPr>
              <w:spacing w:before="0" w:after="0" w:line="276" w:lineRule="auto"/>
              <w:rPr>
                <w:sz w:val="20"/>
              </w:rPr>
            </w:pPr>
            <w:r w:rsidRPr="00FE01D6">
              <w:rPr>
                <w:sz w:val="20"/>
              </w:rPr>
              <w:t>Игнорируется при приеме, начиная с версии ЕИС 9.0</w:t>
            </w:r>
          </w:p>
        </w:tc>
      </w:tr>
      <w:tr w:rsidR="00E76E0B" w:rsidRPr="001A4780" w14:paraId="4F895356" w14:textId="77777777" w:rsidTr="00902DF6">
        <w:tc>
          <w:tcPr>
            <w:tcW w:w="747" w:type="pct"/>
            <w:gridSpan w:val="2"/>
            <w:shd w:val="clear" w:color="auto" w:fill="auto"/>
          </w:tcPr>
          <w:p w14:paraId="0D5BC068" w14:textId="77777777" w:rsidR="00E76E0B" w:rsidRPr="00240DEA" w:rsidRDefault="00E76E0B" w:rsidP="003F07D0">
            <w:pPr>
              <w:spacing w:before="0" w:after="0" w:line="276" w:lineRule="auto"/>
              <w:rPr>
                <w:sz w:val="20"/>
              </w:rPr>
            </w:pPr>
          </w:p>
        </w:tc>
        <w:tc>
          <w:tcPr>
            <w:tcW w:w="764" w:type="pct"/>
            <w:gridSpan w:val="4"/>
            <w:shd w:val="clear" w:color="auto" w:fill="auto"/>
          </w:tcPr>
          <w:p w14:paraId="13F10D15" w14:textId="77777777" w:rsidR="00E76E0B" w:rsidRPr="00EC11C3" w:rsidRDefault="00E76E0B" w:rsidP="003F07D0">
            <w:pPr>
              <w:spacing w:before="0" w:after="0" w:line="276" w:lineRule="auto"/>
              <w:rPr>
                <w:sz w:val="20"/>
                <w:lang w:val="en-US"/>
              </w:rPr>
            </w:pPr>
            <w:r w:rsidRPr="003B1A50">
              <w:rPr>
                <w:sz w:val="20"/>
                <w:lang w:val="en-US"/>
              </w:rPr>
              <w:t>purchaseObjectDescription</w:t>
            </w:r>
          </w:p>
        </w:tc>
        <w:tc>
          <w:tcPr>
            <w:tcW w:w="217" w:type="pct"/>
            <w:gridSpan w:val="2"/>
            <w:shd w:val="clear" w:color="auto" w:fill="auto"/>
          </w:tcPr>
          <w:p w14:paraId="218F940E" w14:textId="77777777" w:rsidR="00E76E0B" w:rsidRPr="00F849BD" w:rsidRDefault="00E76E0B" w:rsidP="003F07D0">
            <w:pPr>
              <w:spacing w:before="0" w:after="0" w:line="276" w:lineRule="auto"/>
              <w:jc w:val="center"/>
              <w:rPr>
                <w:sz w:val="20"/>
                <w:lang w:val="en-US"/>
              </w:rPr>
            </w:pPr>
            <w:r>
              <w:rPr>
                <w:sz w:val="20"/>
              </w:rPr>
              <w:t>Н</w:t>
            </w:r>
          </w:p>
        </w:tc>
        <w:tc>
          <w:tcPr>
            <w:tcW w:w="512" w:type="pct"/>
            <w:gridSpan w:val="5"/>
            <w:shd w:val="clear" w:color="auto" w:fill="auto"/>
          </w:tcPr>
          <w:p w14:paraId="1C2FA41F" w14:textId="77777777" w:rsidR="00E76E0B" w:rsidRDefault="00E76E0B" w:rsidP="003F07D0">
            <w:pPr>
              <w:spacing w:before="0" w:after="0" w:line="276" w:lineRule="auto"/>
              <w:jc w:val="center"/>
              <w:rPr>
                <w:sz w:val="20"/>
                <w:lang w:val="en-US"/>
              </w:rPr>
            </w:pPr>
            <w:r>
              <w:rPr>
                <w:sz w:val="20"/>
                <w:lang w:val="en-US"/>
              </w:rPr>
              <w:t>T(1-</w:t>
            </w:r>
            <w:r w:rsidR="002E0A7D">
              <w:rPr>
                <w:sz w:val="20"/>
                <w:lang w:val="en-US"/>
              </w:rPr>
              <w:t>4</w:t>
            </w:r>
            <w:r>
              <w:rPr>
                <w:sz w:val="20"/>
                <w:lang w:val="en-US"/>
              </w:rPr>
              <w:t>000</w:t>
            </w:r>
            <w:r>
              <w:rPr>
                <w:sz w:val="20"/>
              </w:rPr>
              <w:t>)</w:t>
            </w:r>
          </w:p>
        </w:tc>
        <w:tc>
          <w:tcPr>
            <w:tcW w:w="1406" w:type="pct"/>
            <w:shd w:val="clear" w:color="auto" w:fill="auto"/>
          </w:tcPr>
          <w:p w14:paraId="6AB7F43A" w14:textId="77777777" w:rsidR="00E76E0B" w:rsidRPr="00EC11C3" w:rsidRDefault="00E76E0B" w:rsidP="003F07D0">
            <w:pPr>
              <w:spacing w:before="0" w:after="0" w:line="276" w:lineRule="auto"/>
              <w:rPr>
                <w:sz w:val="20"/>
              </w:rPr>
            </w:pPr>
            <w:r>
              <w:rPr>
                <w:sz w:val="20"/>
              </w:rPr>
              <w:t>Описание объекта закупки</w:t>
            </w:r>
          </w:p>
        </w:tc>
        <w:tc>
          <w:tcPr>
            <w:tcW w:w="1354" w:type="pct"/>
            <w:gridSpan w:val="3"/>
            <w:shd w:val="clear" w:color="auto" w:fill="auto"/>
          </w:tcPr>
          <w:p w14:paraId="2E215367" w14:textId="77777777" w:rsidR="00E76E0B" w:rsidRDefault="00E76E0B" w:rsidP="003F07D0">
            <w:pPr>
              <w:spacing w:before="0" w:after="0" w:line="276" w:lineRule="auto"/>
              <w:rPr>
                <w:sz w:val="20"/>
              </w:rPr>
            </w:pPr>
            <w:r w:rsidRPr="003B1A50">
              <w:rPr>
                <w:sz w:val="20"/>
              </w:rPr>
              <w:t xml:space="preserve">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w:t>
            </w:r>
            <w:r w:rsidRPr="003B1A50">
              <w:rPr>
                <w:sz w:val="20"/>
              </w:rPr>
              <w:lastRenderedPageBreak/>
              <w:t>в соответствии со статьей 33 Закона 44-ФЗ</w:t>
            </w:r>
          </w:p>
        </w:tc>
      </w:tr>
      <w:tr w:rsidR="00EB3549" w:rsidRPr="001A4780" w14:paraId="05B0C0E7" w14:textId="77777777" w:rsidTr="00902DF6">
        <w:tc>
          <w:tcPr>
            <w:tcW w:w="5000" w:type="pct"/>
            <w:gridSpan w:val="17"/>
            <w:shd w:val="clear" w:color="auto" w:fill="auto"/>
            <w:hideMark/>
          </w:tcPr>
          <w:p w14:paraId="624ED791" w14:textId="77777777" w:rsidR="00EB3549" w:rsidRDefault="00EB3549" w:rsidP="003F07D0">
            <w:pPr>
              <w:spacing w:before="0" w:after="0" w:line="276" w:lineRule="auto"/>
              <w:jc w:val="center"/>
              <w:rPr>
                <w:sz w:val="20"/>
              </w:rPr>
            </w:pPr>
            <w:r w:rsidRPr="001A4780">
              <w:rPr>
                <w:b/>
                <w:bCs/>
                <w:sz w:val="20"/>
              </w:rPr>
              <w:lastRenderedPageBreak/>
              <w:t>Организация заказчика данных требований</w:t>
            </w:r>
          </w:p>
        </w:tc>
      </w:tr>
      <w:tr w:rsidR="00EB3549" w:rsidRPr="001A4780" w14:paraId="43D2C523" w14:textId="77777777" w:rsidTr="00902DF6">
        <w:tc>
          <w:tcPr>
            <w:tcW w:w="747" w:type="pct"/>
            <w:gridSpan w:val="2"/>
            <w:shd w:val="clear" w:color="auto" w:fill="auto"/>
            <w:hideMark/>
          </w:tcPr>
          <w:p w14:paraId="68E50E9F" w14:textId="77777777" w:rsidR="00EB3549" w:rsidRPr="001A4780" w:rsidRDefault="00EB3549" w:rsidP="003F07D0">
            <w:pPr>
              <w:spacing w:before="0" w:after="0" w:line="276" w:lineRule="auto"/>
              <w:rPr>
                <w:sz w:val="20"/>
              </w:rPr>
            </w:pPr>
            <w:r w:rsidRPr="001A4780">
              <w:rPr>
                <w:b/>
                <w:bCs/>
                <w:sz w:val="20"/>
              </w:rPr>
              <w:t>customer</w:t>
            </w:r>
          </w:p>
        </w:tc>
        <w:tc>
          <w:tcPr>
            <w:tcW w:w="764" w:type="pct"/>
            <w:gridSpan w:val="4"/>
            <w:shd w:val="clear" w:color="auto" w:fill="auto"/>
            <w:hideMark/>
          </w:tcPr>
          <w:p w14:paraId="366EC626" w14:textId="77777777" w:rsidR="00EB3549" w:rsidRPr="001A4780" w:rsidRDefault="00EB3549" w:rsidP="003F07D0">
            <w:pPr>
              <w:spacing w:before="0" w:after="0" w:line="276" w:lineRule="auto"/>
              <w:rPr>
                <w:sz w:val="20"/>
              </w:rPr>
            </w:pPr>
            <w:r w:rsidRPr="001A4780">
              <w:rPr>
                <w:sz w:val="20"/>
              </w:rPr>
              <w:t> </w:t>
            </w:r>
          </w:p>
        </w:tc>
        <w:tc>
          <w:tcPr>
            <w:tcW w:w="217" w:type="pct"/>
            <w:gridSpan w:val="2"/>
            <w:shd w:val="clear" w:color="auto" w:fill="auto"/>
            <w:hideMark/>
          </w:tcPr>
          <w:p w14:paraId="52B47838" w14:textId="77777777" w:rsidR="00EB3549" w:rsidRPr="001A4780" w:rsidRDefault="00EB3549" w:rsidP="003F07D0">
            <w:pPr>
              <w:spacing w:before="0" w:after="0" w:line="276" w:lineRule="auto"/>
              <w:rPr>
                <w:sz w:val="20"/>
              </w:rPr>
            </w:pPr>
            <w:r w:rsidRPr="001A4780">
              <w:rPr>
                <w:sz w:val="20"/>
              </w:rPr>
              <w:t> </w:t>
            </w:r>
          </w:p>
        </w:tc>
        <w:tc>
          <w:tcPr>
            <w:tcW w:w="512" w:type="pct"/>
            <w:gridSpan w:val="5"/>
            <w:shd w:val="clear" w:color="auto" w:fill="auto"/>
            <w:hideMark/>
          </w:tcPr>
          <w:p w14:paraId="7074E311" w14:textId="77777777" w:rsidR="00EB3549" w:rsidRPr="001A4780" w:rsidRDefault="00EB3549" w:rsidP="003F07D0">
            <w:pPr>
              <w:spacing w:before="0" w:after="0" w:line="276" w:lineRule="auto"/>
              <w:rPr>
                <w:sz w:val="20"/>
              </w:rPr>
            </w:pPr>
            <w:r w:rsidRPr="001A4780">
              <w:rPr>
                <w:sz w:val="20"/>
              </w:rPr>
              <w:t> </w:t>
            </w:r>
          </w:p>
        </w:tc>
        <w:tc>
          <w:tcPr>
            <w:tcW w:w="1406" w:type="pct"/>
            <w:shd w:val="clear" w:color="auto" w:fill="auto"/>
            <w:hideMark/>
          </w:tcPr>
          <w:p w14:paraId="4F380480" w14:textId="77777777" w:rsidR="00EB3549" w:rsidRPr="001A4780" w:rsidRDefault="00EB3549" w:rsidP="003F07D0">
            <w:pPr>
              <w:spacing w:before="0" w:after="0" w:line="276" w:lineRule="auto"/>
              <w:rPr>
                <w:sz w:val="20"/>
              </w:rPr>
            </w:pPr>
            <w:r w:rsidRPr="001A4780">
              <w:rPr>
                <w:sz w:val="20"/>
              </w:rPr>
              <w:t> </w:t>
            </w:r>
          </w:p>
        </w:tc>
        <w:tc>
          <w:tcPr>
            <w:tcW w:w="1354" w:type="pct"/>
            <w:gridSpan w:val="3"/>
            <w:shd w:val="clear" w:color="auto" w:fill="auto"/>
            <w:hideMark/>
          </w:tcPr>
          <w:p w14:paraId="3311901F" w14:textId="77777777" w:rsidR="00EB3549" w:rsidRPr="001A4780" w:rsidRDefault="00EB3549" w:rsidP="003F07D0">
            <w:pPr>
              <w:spacing w:before="0" w:after="0" w:line="276" w:lineRule="auto"/>
              <w:rPr>
                <w:sz w:val="20"/>
              </w:rPr>
            </w:pPr>
            <w:r>
              <w:rPr>
                <w:sz w:val="20"/>
              </w:rPr>
              <w:t xml:space="preserve"> </w:t>
            </w:r>
          </w:p>
        </w:tc>
      </w:tr>
      <w:tr w:rsidR="007B7320" w:rsidRPr="001A4780" w14:paraId="334BA9F8" w14:textId="77777777" w:rsidTr="00902DF6">
        <w:tc>
          <w:tcPr>
            <w:tcW w:w="747" w:type="pct"/>
            <w:gridSpan w:val="2"/>
            <w:shd w:val="clear" w:color="auto" w:fill="auto"/>
            <w:hideMark/>
          </w:tcPr>
          <w:p w14:paraId="07E19B52" w14:textId="77777777" w:rsidR="007B7320" w:rsidRPr="001A4780" w:rsidRDefault="007B7320" w:rsidP="003F07D0">
            <w:pPr>
              <w:spacing w:before="0" w:after="0" w:line="276" w:lineRule="auto"/>
              <w:rPr>
                <w:sz w:val="20"/>
              </w:rPr>
            </w:pPr>
            <w:r w:rsidRPr="001A4780">
              <w:rPr>
                <w:sz w:val="20"/>
              </w:rPr>
              <w:t> </w:t>
            </w:r>
          </w:p>
        </w:tc>
        <w:tc>
          <w:tcPr>
            <w:tcW w:w="764" w:type="pct"/>
            <w:gridSpan w:val="4"/>
            <w:shd w:val="clear" w:color="auto" w:fill="auto"/>
            <w:hideMark/>
          </w:tcPr>
          <w:p w14:paraId="751056D4" w14:textId="77777777" w:rsidR="007B7320" w:rsidRPr="001A4780" w:rsidRDefault="007B7320" w:rsidP="003F07D0">
            <w:pPr>
              <w:spacing w:before="0" w:after="0" w:line="276" w:lineRule="auto"/>
              <w:rPr>
                <w:sz w:val="20"/>
              </w:rPr>
            </w:pPr>
            <w:r w:rsidRPr="001A4780">
              <w:rPr>
                <w:sz w:val="20"/>
              </w:rPr>
              <w:t xml:space="preserve">regNum </w:t>
            </w:r>
          </w:p>
        </w:tc>
        <w:tc>
          <w:tcPr>
            <w:tcW w:w="217" w:type="pct"/>
            <w:gridSpan w:val="2"/>
            <w:shd w:val="clear" w:color="auto" w:fill="auto"/>
            <w:hideMark/>
          </w:tcPr>
          <w:p w14:paraId="0EDFEC25" w14:textId="77777777" w:rsidR="007B7320" w:rsidRPr="001A4780" w:rsidRDefault="007B7320" w:rsidP="003F07D0">
            <w:pPr>
              <w:spacing w:before="0" w:after="0" w:line="276" w:lineRule="auto"/>
              <w:jc w:val="center"/>
              <w:rPr>
                <w:sz w:val="20"/>
              </w:rPr>
            </w:pPr>
            <w:r w:rsidRPr="001A4780">
              <w:rPr>
                <w:sz w:val="20"/>
              </w:rPr>
              <w:t>O</w:t>
            </w:r>
          </w:p>
        </w:tc>
        <w:tc>
          <w:tcPr>
            <w:tcW w:w="512" w:type="pct"/>
            <w:gridSpan w:val="5"/>
            <w:shd w:val="clear" w:color="auto" w:fill="auto"/>
            <w:hideMark/>
          </w:tcPr>
          <w:p w14:paraId="3F72F4EC" w14:textId="77777777" w:rsidR="007B7320" w:rsidRPr="001A4780" w:rsidRDefault="007B7320" w:rsidP="003F07D0">
            <w:pPr>
              <w:spacing w:before="0" w:after="0" w:line="276" w:lineRule="auto"/>
              <w:jc w:val="center"/>
              <w:rPr>
                <w:sz w:val="20"/>
              </w:rPr>
            </w:pPr>
            <w:r w:rsidRPr="001A4780">
              <w:rPr>
                <w:sz w:val="20"/>
              </w:rPr>
              <w:t>T</w:t>
            </w:r>
          </w:p>
        </w:tc>
        <w:tc>
          <w:tcPr>
            <w:tcW w:w="1406" w:type="pct"/>
            <w:shd w:val="clear" w:color="auto" w:fill="auto"/>
            <w:hideMark/>
          </w:tcPr>
          <w:p w14:paraId="382AE564" w14:textId="77777777" w:rsidR="007B7320" w:rsidRPr="001A4780" w:rsidRDefault="007B7320" w:rsidP="003F07D0">
            <w:pPr>
              <w:spacing w:before="0" w:after="0" w:line="276" w:lineRule="auto"/>
              <w:rPr>
                <w:sz w:val="20"/>
              </w:rPr>
            </w:pPr>
            <w:r>
              <w:rPr>
                <w:sz w:val="20"/>
                <w:lang w:val="en-US"/>
              </w:rPr>
              <w:t xml:space="preserve">Код </w:t>
            </w:r>
            <w:r>
              <w:rPr>
                <w:sz w:val="20"/>
              </w:rPr>
              <w:t>по</w:t>
            </w:r>
            <w:r w:rsidRPr="001A4780">
              <w:rPr>
                <w:sz w:val="20"/>
              </w:rPr>
              <w:t xml:space="preserve"> СПЗ</w:t>
            </w:r>
          </w:p>
        </w:tc>
        <w:tc>
          <w:tcPr>
            <w:tcW w:w="1354" w:type="pct"/>
            <w:gridSpan w:val="3"/>
            <w:shd w:val="clear" w:color="auto" w:fill="auto"/>
            <w:vAlign w:val="center"/>
            <w:hideMark/>
          </w:tcPr>
          <w:p w14:paraId="60AEF721" w14:textId="77777777" w:rsidR="007B7320" w:rsidRPr="001A4780" w:rsidRDefault="007B7320" w:rsidP="003F07D0">
            <w:pPr>
              <w:spacing w:before="0" w:after="0" w:line="276" w:lineRule="auto"/>
              <w:rPr>
                <w:sz w:val="20"/>
              </w:rPr>
            </w:pPr>
            <w:r>
              <w:rPr>
                <w:sz w:val="20"/>
                <w:lang w:eastAsia="en-US"/>
              </w:rPr>
              <w:t xml:space="preserve">Шаблон значения: \d{11} </w:t>
            </w:r>
          </w:p>
        </w:tc>
      </w:tr>
      <w:tr w:rsidR="007B7320" w:rsidRPr="001A4780" w14:paraId="2F979527" w14:textId="77777777" w:rsidTr="00902DF6">
        <w:tc>
          <w:tcPr>
            <w:tcW w:w="747" w:type="pct"/>
            <w:gridSpan w:val="2"/>
            <w:shd w:val="clear" w:color="auto" w:fill="auto"/>
            <w:hideMark/>
          </w:tcPr>
          <w:p w14:paraId="78C46808" w14:textId="77777777" w:rsidR="007B7320" w:rsidRPr="001A4780" w:rsidRDefault="007B7320" w:rsidP="003F07D0">
            <w:pPr>
              <w:spacing w:before="0" w:after="0" w:line="276" w:lineRule="auto"/>
              <w:rPr>
                <w:sz w:val="20"/>
              </w:rPr>
            </w:pPr>
            <w:r w:rsidRPr="001A4780">
              <w:rPr>
                <w:sz w:val="20"/>
              </w:rPr>
              <w:t> </w:t>
            </w:r>
          </w:p>
        </w:tc>
        <w:tc>
          <w:tcPr>
            <w:tcW w:w="764" w:type="pct"/>
            <w:gridSpan w:val="4"/>
            <w:shd w:val="clear" w:color="auto" w:fill="auto"/>
            <w:hideMark/>
          </w:tcPr>
          <w:p w14:paraId="21D7EC0D" w14:textId="77777777" w:rsidR="007B7320" w:rsidRDefault="007B7320" w:rsidP="003F07D0">
            <w:pPr>
              <w:spacing w:before="0" w:after="0" w:line="276" w:lineRule="auto"/>
              <w:rPr>
                <w:sz w:val="20"/>
                <w:lang w:eastAsia="en-US"/>
              </w:rPr>
            </w:pPr>
            <w:r>
              <w:rPr>
                <w:sz w:val="20"/>
                <w:lang w:eastAsia="en-US"/>
              </w:rPr>
              <w:t>consRegistryNum</w:t>
            </w:r>
          </w:p>
        </w:tc>
        <w:tc>
          <w:tcPr>
            <w:tcW w:w="217" w:type="pct"/>
            <w:gridSpan w:val="2"/>
            <w:shd w:val="clear" w:color="auto" w:fill="auto"/>
            <w:hideMark/>
          </w:tcPr>
          <w:p w14:paraId="73876CFC" w14:textId="77777777" w:rsidR="007B7320" w:rsidRDefault="007B7320" w:rsidP="003F07D0">
            <w:pPr>
              <w:spacing w:before="0" w:after="0" w:line="276" w:lineRule="auto"/>
              <w:jc w:val="center"/>
              <w:rPr>
                <w:sz w:val="20"/>
                <w:lang w:eastAsia="en-US"/>
              </w:rPr>
            </w:pPr>
            <w:r>
              <w:rPr>
                <w:sz w:val="20"/>
                <w:lang w:eastAsia="en-US"/>
              </w:rPr>
              <w:t>Н</w:t>
            </w:r>
          </w:p>
        </w:tc>
        <w:tc>
          <w:tcPr>
            <w:tcW w:w="512" w:type="pct"/>
            <w:gridSpan w:val="5"/>
            <w:shd w:val="clear" w:color="auto" w:fill="auto"/>
            <w:hideMark/>
          </w:tcPr>
          <w:p w14:paraId="2D6CFD94" w14:textId="77777777" w:rsidR="007B7320" w:rsidRDefault="007B7320" w:rsidP="003F07D0">
            <w:pPr>
              <w:spacing w:before="0" w:after="0" w:line="276" w:lineRule="auto"/>
              <w:jc w:val="center"/>
              <w:rPr>
                <w:sz w:val="20"/>
                <w:lang w:eastAsia="en-US"/>
              </w:rPr>
            </w:pPr>
            <w:r>
              <w:rPr>
                <w:sz w:val="20"/>
                <w:lang w:eastAsia="en-US"/>
              </w:rPr>
              <w:t>T(8)</w:t>
            </w:r>
          </w:p>
        </w:tc>
        <w:tc>
          <w:tcPr>
            <w:tcW w:w="1406" w:type="pct"/>
            <w:shd w:val="clear" w:color="auto" w:fill="auto"/>
            <w:hideMark/>
          </w:tcPr>
          <w:p w14:paraId="4948DE52" w14:textId="77777777" w:rsidR="007B7320" w:rsidRDefault="007B7320" w:rsidP="003F07D0">
            <w:pPr>
              <w:spacing w:before="0" w:after="0" w:line="276" w:lineRule="auto"/>
              <w:rPr>
                <w:sz w:val="20"/>
                <w:lang w:eastAsia="en-US"/>
              </w:rPr>
            </w:pPr>
            <w:r>
              <w:rPr>
                <w:sz w:val="20"/>
                <w:lang w:eastAsia="en-US"/>
              </w:rPr>
              <w:t>Код по Сводному Реестру</w:t>
            </w:r>
          </w:p>
        </w:tc>
        <w:tc>
          <w:tcPr>
            <w:tcW w:w="1354" w:type="pct"/>
            <w:gridSpan w:val="3"/>
            <w:shd w:val="clear" w:color="auto" w:fill="auto"/>
            <w:hideMark/>
          </w:tcPr>
          <w:p w14:paraId="0B85DB8A" w14:textId="77777777" w:rsidR="001F0B71" w:rsidDel="00131BB0" w:rsidRDefault="007B7320" w:rsidP="003F07D0">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131BB0">
              <w:rPr>
                <w:sz w:val="20"/>
                <w:lang w:eastAsia="en-US"/>
              </w:rPr>
              <w:t xml:space="preserve"> </w:t>
            </w:r>
          </w:p>
          <w:p w14:paraId="2943F841" w14:textId="77777777" w:rsidR="007B7320" w:rsidRDefault="007B7320" w:rsidP="003F07D0">
            <w:pPr>
              <w:spacing w:before="0" w:after="0" w:line="276" w:lineRule="auto"/>
              <w:rPr>
                <w:sz w:val="20"/>
                <w:lang w:eastAsia="en-US"/>
              </w:rPr>
            </w:pPr>
          </w:p>
        </w:tc>
      </w:tr>
      <w:tr w:rsidR="007B7320" w:rsidRPr="001A4780" w14:paraId="740B25C8" w14:textId="77777777" w:rsidTr="00902DF6">
        <w:tc>
          <w:tcPr>
            <w:tcW w:w="747" w:type="pct"/>
            <w:gridSpan w:val="2"/>
            <w:shd w:val="clear" w:color="auto" w:fill="auto"/>
            <w:hideMark/>
          </w:tcPr>
          <w:p w14:paraId="6541D434" w14:textId="77777777" w:rsidR="007B7320" w:rsidRPr="001A4780" w:rsidRDefault="007B7320" w:rsidP="003F07D0">
            <w:pPr>
              <w:spacing w:before="0" w:after="0" w:line="276" w:lineRule="auto"/>
              <w:rPr>
                <w:sz w:val="20"/>
              </w:rPr>
            </w:pPr>
            <w:r w:rsidRPr="001A4780">
              <w:rPr>
                <w:sz w:val="20"/>
              </w:rPr>
              <w:t> </w:t>
            </w:r>
          </w:p>
        </w:tc>
        <w:tc>
          <w:tcPr>
            <w:tcW w:w="764" w:type="pct"/>
            <w:gridSpan w:val="4"/>
            <w:shd w:val="clear" w:color="auto" w:fill="auto"/>
            <w:hideMark/>
          </w:tcPr>
          <w:p w14:paraId="2976C355" w14:textId="77777777" w:rsidR="007B7320" w:rsidRPr="001A4780" w:rsidRDefault="007B7320" w:rsidP="003F07D0">
            <w:pPr>
              <w:spacing w:before="0" w:after="0" w:line="276" w:lineRule="auto"/>
              <w:rPr>
                <w:sz w:val="20"/>
              </w:rPr>
            </w:pPr>
            <w:r w:rsidRPr="001A4780">
              <w:rPr>
                <w:sz w:val="20"/>
              </w:rPr>
              <w:t xml:space="preserve">fullName </w:t>
            </w:r>
          </w:p>
        </w:tc>
        <w:tc>
          <w:tcPr>
            <w:tcW w:w="217" w:type="pct"/>
            <w:gridSpan w:val="2"/>
            <w:shd w:val="clear" w:color="auto" w:fill="auto"/>
            <w:hideMark/>
          </w:tcPr>
          <w:p w14:paraId="4C3051B2" w14:textId="77777777" w:rsidR="007B7320" w:rsidRPr="001A4780" w:rsidRDefault="007B7320" w:rsidP="003F07D0">
            <w:pPr>
              <w:spacing w:before="0" w:after="0" w:line="276" w:lineRule="auto"/>
              <w:jc w:val="center"/>
              <w:rPr>
                <w:sz w:val="20"/>
              </w:rPr>
            </w:pPr>
            <w:r w:rsidRPr="001A4780">
              <w:rPr>
                <w:sz w:val="20"/>
              </w:rPr>
              <w:t>H</w:t>
            </w:r>
          </w:p>
        </w:tc>
        <w:tc>
          <w:tcPr>
            <w:tcW w:w="512" w:type="pct"/>
            <w:gridSpan w:val="5"/>
            <w:shd w:val="clear" w:color="auto" w:fill="auto"/>
            <w:hideMark/>
          </w:tcPr>
          <w:p w14:paraId="74BAEDE1" w14:textId="77777777" w:rsidR="007B7320" w:rsidRPr="001A4780" w:rsidRDefault="007B7320" w:rsidP="003F07D0">
            <w:pPr>
              <w:spacing w:before="0" w:after="0" w:line="276" w:lineRule="auto"/>
              <w:jc w:val="center"/>
              <w:rPr>
                <w:sz w:val="20"/>
              </w:rPr>
            </w:pPr>
            <w:r w:rsidRPr="001A4780">
              <w:rPr>
                <w:sz w:val="20"/>
              </w:rPr>
              <w:t>T(1-2000)</w:t>
            </w:r>
          </w:p>
        </w:tc>
        <w:tc>
          <w:tcPr>
            <w:tcW w:w="1406" w:type="pct"/>
            <w:shd w:val="clear" w:color="auto" w:fill="auto"/>
            <w:hideMark/>
          </w:tcPr>
          <w:p w14:paraId="4244D73C" w14:textId="77777777" w:rsidR="007B7320" w:rsidRPr="001A4780" w:rsidRDefault="007B7320" w:rsidP="003F07D0">
            <w:pPr>
              <w:spacing w:before="0" w:after="0" w:line="276" w:lineRule="auto"/>
              <w:rPr>
                <w:sz w:val="20"/>
              </w:rPr>
            </w:pPr>
            <w:r w:rsidRPr="001A4780">
              <w:rPr>
                <w:sz w:val="20"/>
              </w:rPr>
              <w:t>Полное наименование</w:t>
            </w:r>
          </w:p>
        </w:tc>
        <w:tc>
          <w:tcPr>
            <w:tcW w:w="1354" w:type="pct"/>
            <w:gridSpan w:val="3"/>
            <w:shd w:val="clear" w:color="auto" w:fill="auto"/>
            <w:vAlign w:val="center"/>
            <w:hideMark/>
          </w:tcPr>
          <w:p w14:paraId="6601F46F" w14:textId="77777777" w:rsidR="007B7320" w:rsidRPr="001A4780" w:rsidRDefault="007B7320" w:rsidP="003F07D0">
            <w:pPr>
              <w:spacing w:before="0" w:after="0" w:line="276" w:lineRule="auto"/>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B80981" w14:paraId="4946D5BA" w14:textId="77777777" w:rsidTr="00902DF6">
        <w:tc>
          <w:tcPr>
            <w:tcW w:w="5000" w:type="pct"/>
            <w:gridSpan w:val="17"/>
            <w:shd w:val="clear" w:color="auto" w:fill="auto"/>
          </w:tcPr>
          <w:p w14:paraId="6AB5533A" w14:textId="77777777" w:rsidR="00EB3549" w:rsidRPr="00B80981" w:rsidRDefault="00EB3549" w:rsidP="003F07D0">
            <w:pPr>
              <w:spacing w:before="0" w:after="0" w:line="276" w:lineRule="auto"/>
              <w:jc w:val="center"/>
              <w:rPr>
                <w:b/>
                <w:sz w:val="20"/>
              </w:rPr>
            </w:pPr>
            <w:r w:rsidRPr="00B80981">
              <w:rPr>
                <w:b/>
                <w:sz w:val="20"/>
              </w:rPr>
              <w:t>Места доставки товара, выполнения работы или оказания услуги по справочнику КЛАДР</w:t>
            </w:r>
          </w:p>
        </w:tc>
      </w:tr>
      <w:tr w:rsidR="00EB3549" w14:paraId="1A688DC4" w14:textId="77777777" w:rsidTr="00902DF6">
        <w:tc>
          <w:tcPr>
            <w:tcW w:w="753" w:type="pct"/>
            <w:gridSpan w:val="4"/>
            <w:shd w:val="clear" w:color="auto" w:fill="auto"/>
          </w:tcPr>
          <w:p w14:paraId="3D820B80" w14:textId="77777777" w:rsidR="00EB3549" w:rsidRPr="00B80981" w:rsidRDefault="00EB3549" w:rsidP="003F07D0">
            <w:pPr>
              <w:spacing w:before="0" w:after="0" w:line="276" w:lineRule="auto"/>
              <w:rPr>
                <w:b/>
                <w:sz w:val="20"/>
              </w:rPr>
            </w:pPr>
            <w:r w:rsidRPr="00B80981">
              <w:rPr>
                <w:b/>
                <w:sz w:val="20"/>
              </w:rPr>
              <w:t>kladrPlaces</w:t>
            </w:r>
          </w:p>
        </w:tc>
        <w:tc>
          <w:tcPr>
            <w:tcW w:w="758" w:type="pct"/>
            <w:gridSpan w:val="2"/>
            <w:shd w:val="clear" w:color="auto" w:fill="auto"/>
          </w:tcPr>
          <w:p w14:paraId="40FFF98D" w14:textId="77777777" w:rsidR="00EB3549" w:rsidRPr="001A4780" w:rsidRDefault="00EB3549" w:rsidP="003F07D0">
            <w:pPr>
              <w:spacing w:before="0" w:after="0" w:line="276" w:lineRule="auto"/>
              <w:rPr>
                <w:sz w:val="20"/>
              </w:rPr>
            </w:pPr>
          </w:p>
        </w:tc>
        <w:tc>
          <w:tcPr>
            <w:tcW w:w="217" w:type="pct"/>
            <w:gridSpan w:val="2"/>
            <w:shd w:val="clear" w:color="auto" w:fill="auto"/>
          </w:tcPr>
          <w:p w14:paraId="37157E13" w14:textId="77777777" w:rsidR="00EB3549" w:rsidRPr="001A4780" w:rsidRDefault="00EB3549" w:rsidP="003F07D0">
            <w:pPr>
              <w:spacing w:before="0" w:after="0" w:line="276" w:lineRule="auto"/>
              <w:jc w:val="center"/>
              <w:rPr>
                <w:sz w:val="20"/>
              </w:rPr>
            </w:pPr>
          </w:p>
        </w:tc>
        <w:tc>
          <w:tcPr>
            <w:tcW w:w="512" w:type="pct"/>
            <w:gridSpan w:val="5"/>
            <w:shd w:val="clear" w:color="auto" w:fill="auto"/>
          </w:tcPr>
          <w:p w14:paraId="4E926F4D" w14:textId="77777777" w:rsidR="00EB3549" w:rsidRPr="001A4780" w:rsidRDefault="00EB3549" w:rsidP="003F07D0">
            <w:pPr>
              <w:spacing w:before="0" w:after="0" w:line="276" w:lineRule="auto"/>
              <w:jc w:val="center"/>
              <w:rPr>
                <w:sz w:val="20"/>
              </w:rPr>
            </w:pPr>
          </w:p>
        </w:tc>
        <w:tc>
          <w:tcPr>
            <w:tcW w:w="1406" w:type="pct"/>
            <w:shd w:val="clear" w:color="auto" w:fill="auto"/>
          </w:tcPr>
          <w:p w14:paraId="62C4B2FD" w14:textId="77777777" w:rsidR="00EB3549" w:rsidRPr="001A4780" w:rsidRDefault="00EB3549" w:rsidP="003F07D0">
            <w:pPr>
              <w:spacing w:before="0" w:after="0" w:line="276" w:lineRule="auto"/>
              <w:rPr>
                <w:sz w:val="20"/>
              </w:rPr>
            </w:pPr>
          </w:p>
        </w:tc>
        <w:tc>
          <w:tcPr>
            <w:tcW w:w="1354" w:type="pct"/>
            <w:gridSpan w:val="3"/>
            <w:shd w:val="clear" w:color="auto" w:fill="auto"/>
          </w:tcPr>
          <w:p w14:paraId="2F1381D5" w14:textId="77777777" w:rsidR="00EB3549" w:rsidRDefault="00EB3549" w:rsidP="003F07D0">
            <w:pPr>
              <w:spacing w:before="0" w:after="0" w:line="276" w:lineRule="auto"/>
              <w:rPr>
                <w:sz w:val="20"/>
              </w:rPr>
            </w:pPr>
          </w:p>
        </w:tc>
      </w:tr>
      <w:tr w:rsidR="00EB3549" w14:paraId="56DD5BFE" w14:textId="77777777" w:rsidTr="00902DF6">
        <w:tc>
          <w:tcPr>
            <w:tcW w:w="753" w:type="pct"/>
            <w:gridSpan w:val="4"/>
            <w:shd w:val="clear" w:color="auto" w:fill="auto"/>
          </w:tcPr>
          <w:p w14:paraId="38135353" w14:textId="77777777" w:rsidR="00EB3549" w:rsidRPr="00B80981" w:rsidRDefault="00EB3549" w:rsidP="003F07D0">
            <w:pPr>
              <w:spacing w:before="0" w:after="0" w:line="276" w:lineRule="auto"/>
              <w:rPr>
                <w:b/>
                <w:sz w:val="20"/>
                <w:lang w:val="en-US"/>
              </w:rPr>
            </w:pPr>
            <w:r w:rsidRPr="00B80981">
              <w:rPr>
                <w:b/>
                <w:sz w:val="20"/>
              </w:rPr>
              <w:t>kladrPlace</w:t>
            </w:r>
          </w:p>
        </w:tc>
        <w:tc>
          <w:tcPr>
            <w:tcW w:w="758" w:type="pct"/>
            <w:gridSpan w:val="2"/>
            <w:shd w:val="clear" w:color="auto" w:fill="auto"/>
          </w:tcPr>
          <w:p w14:paraId="587056B1" w14:textId="77777777" w:rsidR="00EB3549" w:rsidRPr="001A4780" w:rsidRDefault="00EB3549" w:rsidP="003F07D0">
            <w:pPr>
              <w:spacing w:before="0" w:after="0" w:line="276" w:lineRule="auto"/>
              <w:rPr>
                <w:sz w:val="20"/>
              </w:rPr>
            </w:pPr>
          </w:p>
        </w:tc>
        <w:tc>
          <w:tcPr>
            <w:tcW w:w="217" w:type="pct"/>
            <w:gridSpan w:val="2"/>
            <w:shd w:val="clear" w:color="auto" w:fill="auto"/>
          </w:tcPr>
          <w:p w14:paraId="68BA9F56" w14:textId="77777777" w:rsidR="00EB3549" w:rsidRPr="001A4780" w:rsidRDefault="00EB3549" w:rsidP="003F07D0">
            <w:pPr>
              <w:spacing w:before="0" w:after="0" w:line="276" w:lineRule="auto"/>
              <w:jc w:val="center"/>
              <w:rPr>
                <w:sz w:val="20"/>
              </w:rPr>
            </w:pPr>
            <w:r>
              <w:rPr>
                <w:sz w:val="20"/>
              </w:rPr>
              <w:t>O</w:t>
            </w:r>
          </w:p>
        </w:tc>
        <w:tc>
          <w:tcPr>
            <w:tcW w:w="512" w:type="pct"/>
            <w:gridSpan w:val="5"/>
            <w:shd w:val="clear" w:color="auto" w:fill="auto"/>
          </w:tcPr>
          <w:p w14:paraId="5A7F9AAE" w14:textId="77777777" w:rsidR="00EB3549" w:rsidRPr="001A4780" w:rsidRDefault="00EB3549" w:rsidP="003F07D0">
            <w:pPr>
              <w:spacing w:before="0" w:after="0" w:line="276" w:lineRule="auto"/>
              <w:jc w:val="center"/>
              <w:rPr>
                <w:sz w:val="20"/>
              </w:rPr>
            </w:pPr>
            <w:r>
              <w:rPr>
                <w:sz w:val="20"/>
                <w:lang w:val="en-US"/>
              </w:rPr>
              <w:t>S</w:t>
            </w:r>
          </w:p>
        </w:tc>
        <w:tc>
          <w:tcPr>
            <w:tcW w:w="1406" w:type="pct"/>
            <w:shd w:val="clear" w:color="auto" w:fill="auto"/>
          </w:tcPr>
          <w:p w14:paraId="6C5DE963" w14:textId="77777777" w:rsidR="00EB3549" w:rsidRPr="00B80981" w:rsidRDefault="00EB3549" w:rsidP="003F07D0">
            <w:pPr>
              <w:spacing w:before="0" w:after="0" w:line="276" w:lineRule="auto"/>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354" w:type="pct"/>
            <w:gridSpan w:val="3"/>
            <w:shd w:val="clear" w:color="auto" w:fill="auto"/>
          </w:tcPr>
          <w:p w14:paraId="69CF758C" w14:textId="77777777" w:rsidR="00EB3549" w:rsidRDefault="002E2F43" w:rsidP="003F07D0">
            <w:pPr>
              <w:spacing w:before="0" w:after="0" w:line="276" w:lineRule="auto"/>
              <w:rPr>
                <w:sz w:val="20"/>
              </w:rPr>
            </w:pPr>
            <w:r w:rsidRPr="00483FD5">
              <w:rPr>
                <w:sz w:val="20"/>
              </w:rPr>
              <w:t>Множественный элемент</w:t>
            </w:r>
          </w:p>
        </w:tc>
      </w:tr>
      <w:tr w:rsidR="00EB3549" w14:paraId="6D2F2FA1" w14:textId="77777777" w:rsidTr="00902DF6">
        <w:tc>
          <w:tcPr>
            <w:tcW w:w="753" w:type="pct"/>
            <w:gridSpan w:val="4"/>
            <w:vMerge w:val="restart"/>
            <w:shd w:val="clear" w:color="auto" w:fill="auto"/>
          </w:tcPr>
          <w:p w14:paraId="051EFAD7" w14:textId="77777777" w:rsidR="00EB3549" w:rsidRPr="001A4780" w:rsidRDefault="00EB3549" w:rsidP="003F07D0">
            <w:pPr>
              <w:spacing w:before="0" w:after="0" w:line="276" w:lineRule="auto"/>
              <w:rPr>
                <w:sz w:val="20"/>
              </w:rPr>
            </w:pPr>
            <w:r>
              <w:rPr>
                <w:sz w:val="20"/>
              </w:rPr>
              <w:t>Допустимо указание только одного элемента. Выбор – необязательный.</w:t>
            </w:r>
          </w:p>
        </w:tc>
        <w:tc>
          <w:tcPr>
            <w:tcW w:w="758" w:type="pct"/>
            <w:gridSpan w:val="2"/>
            <w:shd w:val="clear" w:color="auto" w:fill="auto"/>
          </w:tcPr>
          <w:p w14:paraId="1089BC3C" w14:textId="77777777" w:rsidR="00EB3549" w:rsidRPr="001A4780" w:rsidRDefault="00EB3549" w:rsidP="003F07D0">
            <w:pPr>
              <w:spacing w:before="0" w:after="0" w:line="276" w:lineRule="auto"/>
              <w:rPr>
                <w:sz w:val="20"/>
              </w:rPr>
            </w:pPr>
            <w:r w:rsidRPr="00B80981">
              <w:rPr>
                <w:sz w:val="20"/>
              </w:rPr>
              <w:t>kladr</w:t>
            </w:r>
          </w:p>
        </w:tc>
        <w:tc>
          <w:tcPr>
            <w:tcW w:w="217" w:type="pct"/>
            <w:gridSpan w:val="2"/>
            <w:shd w:val="clear" w:color="auto" w:fill="auto"/>
          </w:tcPr>
          <w:p w14:paraId="0F071122" w14:textId="77777777" w:rsidR="00EB3549" w:rsidRPr="00B80981" w:rsidRDefault="00EB3549" w:rsidP="003F07D0">
            <w:pPr>
              <w:spacing w:before="0" w:after="0" w:line="276" w:lineRule="auto"/>
              <w:jc w:val="center"/>
              <w:rPr>
                <w:sz w:val="20"/>
                <w:lang w:val="en-US"/>
              </w:rPr>
            </w:pPr>
            <w:r>
              <w:rPr>
                <w:sz w:val="20"/>
                <w:lang w:val="en-US"/>
              </w:rPr>
              <w:t>O</w:t>
            </w:r>
          </w:p>
        </w:tc>
        <w:tc>
          <w:tcPr>
            <w:tcW w:w="512" w:type="pct"/>
            <w:gridSpan w:val="5"/>
            <w:shd w:val="clear" w:color="auto" w:fill="auto"/>
          </w:tcPr>
          <w:p w14:paraId="1D28F5D5" w14:textId="77777777" w:rsidR="00EB3549" w:rsidRPr="001A4780" w:rsidRDefault="00EB3549" w:rsidP="003F07D0">
            <w:pPr>
              <w:spacing w:before="0" w:after="0" w:line="276" w:lineRule="auto"/>
              <w:jc w:val="center"/>
              <w:rPr>
                <w:sz w:val="20"/>
              </w:rPr>
            </w:pPr>
            <w:r>
              <w:rPr>
                <w:sz w:val="20"/>
                <w:lang w:val="en-US"/>
              </w:rPr>
              <w:t>S</w:t>
            </w:r>
          </w:p>
        </w:tc>
        <w:tc>
          <w:tcPr>
            <w:tcW w:w="1406" w:type="pct"/>
            <w:shd w:val="clear" w:color="auto" w:fill="auto"/>
          </w:tcPr>
          <w:p w14:paraId="476BB3DC" w14:textId="77777777" w:rsidR="00EB3549" w:rsidRPr="001A4780" w:rsidRDefault="00EB3549" w:rsidP="003F07D0">
            <w:pPr>
              <w:spacing w:before="0" w:after="0" w:line="276" w:lineRule="auto"/>
              <w:rPr>
                <w:sz w:val="20"/>
              </w:rPr>
            </w:pPr>
            <w:r w:rsidRPr="00B80981">
              <w:rPr>
                <w:sz w:val="20"/>
              </w:rPr>
              <w:t>Код КЛАДР - если поставка в РФ</w:t>
            </w:r>
          </w:p>
        </w:tc>
        <w:tc>
          <w:tcPr>
            <w:tcW w:w="1354" w:type="pct"/>
            <w:gridSpan w:val="3"/>
            <w:shd w:val="clear" w:color="auto" w:fill="auto"/>
          </w:tcPr>
          <w:p w14:paraId="09DFE3B4" w14:textId="77777777" w:rsidR="00EB3549" w:rsidRDefault="00EB3549" w:rsidP="003F07D0">
            <w:pPr>
              <w:spacing w:before="0" w:after="0" w:line="276" w:lineRule="auto"/>
              <w:rPr>
                <w:sz w:val="20"/>
              </w:rPr>
            </w:pPr>
          </w:p>
        </w:tc>
      </w:tr>
      <w:tr w:rsidR="00EB3549" w14:paraId="28E2F074" w14:textId="77777777" w:rsidTr="00902DF6">
        <w:tc>
          <w:tcPr>
            <w:tcW w:w="753" w:type="pct"/>
            <w:gridSpan w:val="4"/>
            <w:vMerge/>
            <w:shd w:val="clear" w:color="auto" w:fill="auto"/>
          </w:tcPr>
          <w:p w14:paraId="46431904" w14:textId="77777777" w:rsidR="00EB3549" w:rsidRPr="001A4780" w:rsidRDefault="00EB3549" w:rsidP="003F07D0">
            <w:pPr>
              <w:spacing w:before="0" w:after="0" w:line="276" w:lineRule="auto"/>
              <w:rPr>
                <w:sz w:val="20"/>
              </w:rPr>
            </w:pPr>
          </w:p>
        </w:tc>
        <w:tc>
          <w:tcPr>
            <w:tcW w:w="758" w:type="pct"/>
            <w:gridSpan w:val="2"/>
            <w:shd w:val="clear" w:color="auto" w:fill="auto"/>
          </w:tcPr>
          <w:p w14:paraId="17238D17" w14:textId="77777777" w:rsidR="00EB3549" w:rsidRPr="001A4780" w:rsidRDefault="00EB3549" w:rsidP="003F07D0">
            <w:pPr>
              <w:spacing w:before="0" w:after="0" w:line="276" w:lineRule="auto"/>
              <w:rPr>
                <w:sz w:val="20"/>
              </w:rPr>
            </w:pPr>
            <w:r w:rsidRPr="00B80981">
              <w:rPr>
                <w:sz w:val="20"/>
              </w:rPr>
              <w:t>country</w:t>
            </w:r>
          </w:p>
        </w:tc>
        <w:tc>
          <w:tcPr>
            <w:tcW w:w="217" w:type="pct"/>
            <w:gridSpan w:val="2"/>
            <w:shd w:val="clear" w:color="auto" w:fill="auto"/>
          </w:tcPr>
          <w:p w14:paraId="49E86EA4" w14:textId="77777777" w:rsidR="00EB3549" w:rsidRPr="00B80981" w:rsidRDefault="00EB3549" w:rsidP="003F07D0">
            <w:pPr>
              <w:spacing w:before="0" w:after="0" w:line="276" w:lineRule="auto"/>
              <w:jc w:val="center"/>
              <w:rPr>
                <w:sz w:val="20"/>
                <w:lang w:val="en-US"/>
              </w:rPr>
            </w:pPr>
            <w:r>
              <w:rPr>
                <w:sz w:val="20"/>
                <w:lang w:val="en-US"/>
              </w:rPr>
              <w:t>O</w:t>
            </w:r>
          </w:p>
        </w:tc>
        <w:tc>
          <w:tcPr>
            <w:tcW w:w="512" w:type="pct"/>
            <w:gridSpan w:val="5"/>
            <w:shd w:val="clear" w:color="auto" w:fill="auto"/>
          </w:tcPr>
          <w:p w14:paraId="74E967C3" w14:textId="77777777" w:rsidR="00EB3549" w:rsidRPr="001A4780" w:rsidRDefault="00EB3549" w:rsidP="003F07D0">
            <w:pPr>
              <w:spacing w:before="0" w:after="0" w:line="276" w:lineRule="auto"/>
              <w:jc w:val="center"/>
              <w:rPr>
                <w:sz w:val="20"/>
              </w:rPr>
            </w:pPr>
            <w:r>
              <w:rPr>
                <w:sz w:val="20"/>
                <w:lang w:val="en-US"/>
              </w:rPr>
              <w:t>S</w:t>
            </w:r>
          </w:p>
        </w:tc>
        <w:tc>
          <w:tcPr>
            <w:tcW w:w="1406" w:type="pct"/>
            <w:shd w:val="clear" w:color="auto" w:fill="auto"/>
          </w:tcPr>
          <w:p w14:paraId="393E8A0B" w14:textId="77777777" w:rsidR="00EB3549" w:rsidRPr="001A4780" w:rsidRDefault="00EB3549" w:rsidP="003F07D0">
            <w:pPr>
              <w:spacing w:before="0" w:after="0" w:line="276" w:lineRule="auto"/>
              <w:rPr>
                <w:sz w:val="20"/>
              </w:rPr>
            </w:pPr>
            <w:r w:rsidRPr="00B80981">
              <w:rPr>
                <w:sz w:val="20"/>
              </w:rPr>
              <w:t>Код страны в ОКСМ - если поставка не в РФ</w:t>
            </w:r>
          </w:p>
        </w:tc>
        <w:tc>
          <w:tcPr>
            <w:tcW w:w="1354" w:type="pct"/>
            <w:gridSpan w:val="3"/>
            <w:shd w:val="clear" w:color="auto" w:fill="auto"/>
          </w:tcPr>
          <w:p w14:paraId="2F42988C" w14:textId="77777777" w:rsidR="00EB3549" w:rsidRDefault="00EB3549" w:rsidP="003F07D0">
            <w:pPr>
              <w:spacing w:before="0" w:after="0" w:line="276" w:lineRule="auto"/>
              <w:rPr>
                <w:sz w:val="20"/>
              </w:rPr>
            </w:pPr>
          </w:p>
        </w:tc>
      </w:tr>
      <w:tr w:rsidR="00EB3549" w14:paraId="3FE5CD14" w14:textId="77777777" w:rsidTr="00902DF6">
        <w:tc>
          <w:tcPr>
            <w:tcW w:w="753" w:type="pct"/>
            <w:gridSpan w:val="4"/>
            <w:shd w:val="clear" w:color="auto" w:fill="auto"/>
          </w:tcPr>
          <w:p w14:paraId="252F5175" w14:textId="77777777" w:rsidR="00EB3549" w:rsidRPr="001A4780" w:rsidRDefault="00EB3549" w:rsidP="003F07D0">
            <w:pPr>
              <w:spacing w:before="0" w:after="0" w:line="276" w:lineRule="auto"/>
              <w:rPr>
                <w:sz w:val="20"/>
              </w:rPr>
            </w:pPr>
          </w:p>
        </w:tc>
        <w:tc>
          <w:tcPr>
            <w:tcW w:w="758" w:type="pct"/>
            <w:gridSpan w:val="2"/>
            <w:shd w:val="clear" w:color="auto" w:fill="auto"/>
          </w:tcPr>
          <w:p w14:paraId="2354BBA4" w14:textId="77777777" w:rsidR="00EB3549" w:rsidRPr="001A4780" w:rsidRDefault="00EB3549" w:rsidP="003F07D0">
            <w:pPr>
              <w:spacing w:before="0" w:after="0" w:line="276" w:lineRule="auto"/>
              <w:rPr>
                <w:sz w:val="20"/>
              </w:rPr>
            </w:pPr>
            <w:r w:rsidRPr="00B80981">
              <w:rPr>
                <w:sz w:val="20"/>
              </w:rPr>
              <w:t>deliveryPlace</w:t>
            </w:r>
          </w:p>
        </w:tc>
        <w:tc>
          <w:tcPr>
            <w:tcW w:w="217" w:type="pct"/>
            <w:gridSpan w:val="2"/>
            <w:shd w:val="clear" w:color="auto" w:fill="auto"/>
          </w:tcPr>
          <w:p w14:paraId="04AF36A8" w14:textId="77777777" w:rsidR="00EB3549" w:rsidRPr="00B80981" w:rsidRDefault="00EB3549" w:rsidP="003F07D0">
            <w:pPr>
              <w:spacing w:before="0" w:after="0" w:line="276" w:lineRule="auto"/>
              <w:jc w:val="center"/>
              <w:rPr>
                <w:sz w:val="20"/>
                <w:lang w:val="en-US"/>
              </w:rPr>
            </w:pPr>
            <w:r>
              <w:rPr>
                <w:sz w:val="20"/>
                <w:lang w:val="en-US"/>
              </w:rPr>
              <w:t>O</w:t>
            </w:r>
          </w:p>
        </w:tc>
        <w:tc>
          <w:tcPr>
            <w:tcW w:w="512" w:type="pct"/>
            <w:gridSpan w:val="5"/>
            <w:shd w:val="clear" w:color="auto" w:fill="auto"/>
          </w:tcPr>
          <w:p w14:paraId="50D087B9" w14:textId="77777777" w:rsidR="00EB3549" w:rsidRPr="001A4780" w:rsidRDefault="00EB3549" w:rsidP="003F07D0">
            <w:pPr>
              <w:spacing w:before="0" w:after="0" w:line="276" w:lineRule="auto"/>
              <w:jc w:val="center"/>
              <w:rPr>
                <w:sz w:val="20"/>
              </w:rPr>
            </w:pPr>
            <w:r w:rsidRPr="001A4780">
              <w:rPr>
                <w:sz w:val="20"/>
              </w:rPr>
              <w:t>T(1-2000)</w:t>
            </w:r>
          </w:p>
        </w:tc>
        <w:tc>
          <w:tcPr>
            <w:tcW w:w="1406" w:type="pct"/>
            <w:shd w:val="clear" w:color="auto" w:fill="auto"/>
          </w:tcPr>
          <w:p w14:paraId="6AF3A2FD" w14:textId="77777777" w:rsidR="00EB3549" w:rsidRPr="001A4780" w:rsidRDefault="00EB3549" w:rsidP="003F07D0">
            <w:pPr>
              <w:spacing w:before="0" w:after="0" w:line="276" w:lineRule="auto"/>
              <w:rPr>
                <w:sz w:val="20"/>
              </w:rPr>
            </w:pPr>
            <w:r w:rsidRPr="00B80981">
              <w:rPr>
                <w:sz w:val="20"/>
              </w:rPr>
              <w:t>Место</w:t>
            </w:r>
          </w:p>
        </w:tc>
        <w:tc>
          <w:tcPr>
            <w:tcW w:w="1354" w:type="pct"/>
            <w:gridSpan w:val="3"/>
            <w:shd w:val="clear" w:color="auto" w:fill="auto"/>
          </w:tcPr>
          <w:p w14:paraId="1FC0BB7F" w14:textId="77777777" w:rsidR="00EB3549" w:rsidRDefault="00EB3549" w:rsidP="003F07D0">
            <w:pPr>
              <w:spacing w:before="0" w:after="0" w:line="276" w:lineRule="auto"/>
              <w:rPr>
                <w:sz w:val="20"/>
              </w:rPr>
            </w:pPr>
          </w:p>
        </w:tc>
      </w:tr>
      <w:tr w:rsidR="00EB3549" w14:paraId="51BC0F27" w14:textId="77777777" w:rsidTr="00902DF6">
        <w:tc>
          <w:tcPr>
            <w:tcW w:w="753" w:type="pct"/>
            <w:gridSpan w:val="4"/>
            <w:shd w:val="clear" w:color="auto" w:fill="auto"/>
          </w:tcPr>
          <w:p w14:paraId="6DF95F37" w14:textId="77777777" w:rsidR="00EB3549" w:rsidRPr="001A4780" w:rsidRDefault="00EB3549" w:rsidP="003F07D0">
            <w:pPr>
              <w:spacing w:before="0" w:after="0" w:line="276" w:lineRule="auto"/>
              <w:rPr>
                <w:sz w:val="20"/>
              </w:rPr>
            </w:pPr>
          </w:p>
        </w:tc>
        <w:tc>
          <w:tcPr>
            <w:tcW w:w="758" w:type="pct"/>
            <w:gridSpan w:val="2"/>
            <w:shd w:val="clear" w:color="auto" w:fill="auto"/>
          </w:tcPr>
          <w:p w14:paraId="12C6B0DA" w14:textId="77777777" w:rsidR="00EB3549" w:rsidRPr="001A4780" w:rsidRDefault="00EB3549" w:rsidP="003F07D0">
            <w:pPr>
              <w:spacing w:before="0" w:after="0" w:line="276" w:lineRule="auto"/>
              <w:rPr>
                <w:sz w:val="20"/>
              </w:rPr>
            </w:pPr>
            <w:r w:rsidRPr="00B80981">
              <w:rPr>
                <w:sz w:val="20"/>
              </w:rPr>
              <w:t>noKladrForRegionSettlement</w:t>
            </w:r>
          </w:p>
        </w:tc>
        <w:tc>
          <w:tcPr>
            <w:tcW w:w="217" w:type="pct"/>
            <w:gridSpan w:val="2"/>
            <w:shd w:val="clear" w:color="auto" w:fill="auto"/>
          </w:tcPr>
          <w:p w14:paraId="6B7B5603" w14:textId="77777777" w:rsidR="00EB3549" w:rsidRPr="00B80981" w:rsidRDefault="00EB3549" w:rsidP="003F07D0">
            <w:pPr>
              <w:spacing w:before="0" w:after="0" w:line="276" w:lineRule="auto"/>
              <w:jc w:val="center"/>
              <w:rPr>
                <w:sz w:val="20"/>
                <w:lang w:val="en-US"/>
              </w:rPr>
            </w:pPr>
            <w:r>
              <w:rPr>
                <w:sz w:val="20"/>
                <w:lang w:val="en-US"/>
              </w:rPr>
              <w:t>H</w:t>
            </w:r>
          </w:p>
        </w:tc>
        <w:tc>
          <w:tcPr>
            <w:tcW w:w="512" w:type="pct"/>
            <w:gridSpan w:val="5"/>
            <w:shd w:val="clear" w:color="auto" w:fill="auto"/>
          </w:tcPr>
          <w:p w14:paraId="759FA17B" w14:textId="77777777" w:rsidR="00EB3549" w:rsidRPr="00B80981" w:rsidRDefault="00EB3549" w:rsidP="003F07D0">
            <w:pPr>
              <w:spacing w:before="0" w:after="0" w:line="276" w:lineRule="auto"/>
              <w:jc w:val="center"/>
              <w:rPr>
                <w:sz w:val="20"/>
                <w:lang w:val="en-US"/>
              </w:rPr>
            </w:pPr>
            <w:r>
              <w:rPr>
                <w:sz w:val="20"/>
                <w:lang w:val="en-US"/>
              </w:rPr>
              <w:t>S</w:t>
            </w:r>
          </w:p>
        </w:tc>
        <w:tc>
          <w:tcPr>
            <w:tcW w:w="1406" w:type="pct"/>
            <w:shd w:val="clear" w:color="auto" w:fill="auto"/>
          </w:tcPr>
          <w:p w14:paraId="0802D736" w14:textId="77777777" w:rsidR="00EB3549" w:rsidRPr="001A4780" w:rsidRDefault="00EB3549" w:rsidP="003F07D0">
            <w:pPr>
              <w:spacing w:before="0" w:after="0" w:line="276" w:lineRule="auto"/>
              <w:rPr>
                <w:sz w:val="20"/>
              </w:rPr>
            </w:pPr>
            <w:r w:rsidRPr="00B80981">
              <w:rPr>
                <w:sz w:val="20"/>
              </w:rPr>
              <w:t>КЛАДР не используется для задания района/города и населенного пункта</w:t>
            </w:r>
          </w:p>
        </w:tc>
        <w:tc>
          <w:tcPr>
            <w:tcW w:w="1354" w:type="pct"/>
            <w:gridSpan w:val="3"/>
            <w:shd w:val="clear" w:color="auto" w:fill="auto"/>
          </w:tcPr>
          <w:p w14:paraId="7006D8E7" w14:textId="77777777" w:rsidR="00EB3549" w:rsidRDefault="00EB3549" w:rsidP="003F07D0">
            <w:pPr>
              <w:spacing w:before="0" w:after="0" w:line="276" w:lineRule="auto"/>
              <w:rPr>
                <w:sz w:val="20"/>
              </w:rPr>
            </w:pPr>
          </w:p>
        </w:tc>
      </w:tr>
      <w:tr w:rsidR="00EB3549" w:rsidRPr="00B80981" w14:paraId="6B69161F" w14:textId="77777777" w:rsidTr="00902DF6">
        <w:tc>
          <w:tcPr>
            <w:tcW w:w="5000" w:type="pct"/>
            <w:gridSpan w:val="17"/>
            <w:shd w:val="clear" w:color="auto" w:fill="auto"/>
          </w:tcPr>
          <w:p w14:paraId="369E211D" w14:textId="77777777" w:rsidR="00EB3549" w:rsidRPr="00B80981" w:rsidRDefault="00EB3549" w:rsidP="003F07D0">
            <w:pPr>
              <w:spacing w:before="0" w:after="0" w:line="276" w:lineRule="auto"/>
              <w:jc w:val="center"/>
              <w:rPr>
                <w:b/>
                <w:sz w:val="20"/>
              </w:rPr>
            </w:pPr>
            <w:r w:rsidRPr="00B80981">
              <w:rPr>
                <w:b/>
                <w:sz w:val="20"/>
              </w:rPr>
              <w:t>Код КЛАДР</w:t>
            </w:r>
          </w:p>
        </w:tc>
      </w:tr>
      <w:tr w:rsidR="00EB3549" w14:paraId="27F90FD8" w14:textId="77777777" w:rsidTr="00902DF6">
        <w:tc>
          <w:tcPr>
            <w:tcW w:w="753" w:type="pct"/>
            <w:gridSpan w:val="4"/>
            <w:shd w:val="clear" w:color="auto" w:fill="auto"/>
          </w:tcPr>
          <w:p w14:paraId="39829321" w14:textId="77777777" w:rsidR="00EB3549" w:rsidRPr="00B80981" w:rsidRDefault="00EB3549" w:rsidP="003F07D0">
            <w:pPr>
              <w:spacing w:before="0" w:after="0" w:line="276" w:lineRule="auto"/>
              <w:rPr>
                <w:b/>
                <w:sz w:val="20"/>
              </w:rPr>
            </w:pPr>
            <w:r w:rsidRPr="00B80981">
              <w:rPr>
                <w:b/>
                <w:sz w:val="20"/>
              </w:rPr>
              <w:t>kladr</w:t>
            </w:r>
          </w:p>
        </w:tc>
        <w:tc>
          <w:tcPr>
            <w:tcW w:w="758" w:type="pct"/>
            <w:gridSpan w:val="2"/>
            <w:shd w:val="clear" w:color="auto" w:fill="auto"/>
          </w:tcPr>
          <w:p w14:paraId="61533A2B" w14:textId="77777777" w:rsidR="00EB3549" w:rsidRPr="001A4780" w:rsidRDefault="00EB3549" w:rsidP="003F07D0">
            <w:pPr>
              <w:spacing w:before="0" w:after="0" w:line="276" w:lineRule="auto"/>
              <w:rPr>
                <w:sz w:val="20"/>
              </w:rPr>
            </w:pPr>
          </w:p>
        </w:tc>
        <w:tc>
          <w:tcPr>
            <w:tcW w:w="217" w:type="pct"/>
            <w:gridSpan w:val="2"/>
            <w:shd w:val="clear" w:color="auto" w:fill="auto"/>
          </w:tcPr>
          <w:p w14:paraId="50EB7403" w14:textId="77777777" w:rsidR="00EB3549" w:rsidRPr="001A4780" w:rsidRDefault="00EB3549" w:rsidP="003F07D0">
            <w:pPr>
              <w:spacing w:before="0" w:after="0" w:line="276" w:lineRule="auto"/>
              <w:jc w:val="center"/>
              <w:rPr>
                <w:sz w:val="20"/>
              </w:rPr>
            </w:pPr>
          </w:p>
        </w:tc>
        <w:tc>
          <w:tcPr>
            <w:tcW w:w="512" w:type="pct"/>
            <w:gridSpan w:val="5"/>
            <w:shd w:val="clear" w:color="auto" w:fill="auto"/>
          </w:tcPr>
          <w:p w14:paraId="73CE829C" w14:textId="77777777" w:rsidR="00EB3549" w:rsidRPr="001A4780" w:rsidRDefault="00EB3549" w:rsidP="003F07D0">
            <w:pPr>
              <w:spacing w:before="0" w:after="0" w:line="276" w:lineRule="auto"/>
              <w:jc w:val="center"/>
              <w:rPr>
                <w:sz w:val="20"/>
              </w:rPr>
            </w:pPr>
          </w:p>
        </w:tc>
        <w:tc>
          <w:tcPr>
            <w:tcW w:w="1406" w:type="pct"/>
            <w:shd w:val="clear" w:color="auto" w:fill="auto"/>
          </w:tcPr>
          <w:p w14:paraId="54758D9C" w14:textId="77777777" w:rsidR="00EB3549" w:rsidRPr="001A4780" w:rsidRDefault="00EB3549" w:rsidP="003F07D0">
            <w:pPr>
              <w:spacing w:before="0" w:after="0" w:line="276" w:lineRule="auto"/>
              <w:rPr>
                <w:sz w:val="20"/>
              </w:rPr>
            </w:pPr>
          </w:p>
        </w:tc>
        <w:tc>
          <w:tcPr>
            <w:tcW w:w="1354" w:type="pct"/>
            <w:gridSpan w:val="3"/>
            <w:shd w:val="clear" w:color="auto" w:fill="auto"/>
          </w:tcPr>
          <w:p w14:paraId="3CC68C17" w14:textId="77777777" w:rsidR="00EB3549" w:rsidRDefault="00EB3549" w:rsidP="003F07D0">
            <w:pPr>
              <w:spacing w:before="0" w:after="0" w:line="276" w:lineRule="auto"/>
              <w:rPr>
                <w:sz w:val="20"/>
              </w:rPr>
            </w:pPr>
          </w:p>
        </w:tc>
      </w:tr>
      <w:tr w:rsidR="00EB3549" w14:paraId="54E15F7F" w14:textId="77777777" w:rsidTr="00902DF6">
        <w:tc>
          <w:tcPr>
            <w:tcW w:w="753" w:type="pct"/>
            <w:gridSpan w:val="4"/>
            <w:shd w:val="clear" w:color="auto" w:fill="auto"/>
          </w:tcPr>
          <w:p w14:paraId="18E1A1DF" w14:textId="77777777" w:rsidR="00EB3549" w:rsidRPr="001A4780" w:rsidRDefault="00EB3549" w:rsidP="003F07D0">
            <w:pPr>
              <w:spacing w:before="0" w:after="0" w:line="276" w:lineRule="auto"/>
              <w:rPr>
                <w:sz w:val="20"/>
              </w:rPr>
            </w:pPr>
          </w:p>
        </w:tc>
        <w:tc>
          <w:tcPr>
            <w:tcW w:w="758" w:type="pct"/>
            <w:gridSpan w:val="2"/>
            <w:shd w:val="clear" w:color="auto" w:fill="auto"/>
          </w:tcPr>
          <w:p w14:paraId="230B97AB" w14:textId="77777777" w:rsidR="00EB3549" w:rsidRPr="001A4780" w:rsidRDefault="00EB3549" w:rsidP="003F07D0">
            <w:pPr>
              <w:spacing w:before="0" w:after="0" w:line="276" w:lineRule="auto"/>
              <w:rPr>
                <w:sz w:val="20"/>
              </w:rPr>
            </w:pPr>
            <w:r w:rsidRPr="00B80981">
              <w:rPr>
                <w:sz w:val="20"/>
              </w:rPr>
              <w:t>kladrType</w:t>
            </w:r>
          </w:p>
        </w:tc>
        <w:tc>
          <w:tcPr>
            <w:tcW w:w="217" w:type="pct"/>
            <w:gridSpan w:val="2"/>
            <w:shd w:val="clear" w:color="auto" w:fill="auto"/>
          </w:tcPr>
          <w:p w14:paraId="0EC642AE" w14:textId="77777777" w:rsidR="00EB3549" w:rsidRPr="00B80981" w:rsidRDefault="00EB3549" w:rsidP="003F07D0">
            <w:pPr>
              <w:spacing w:before="0" w:after="0" w:line="276" w:lineRule="auto"/>
              <w:jc w:val="center"/>
              <w:rPr>
                <w:sz w:val="20"/>
                <w:lang w:val="en-US"/>
              </w:rPr>
            </w:pPr>
            <w:r>
              <w:rPr>
                <w:sz w:val="20"/>
                <w:lang w:val="en-US"/>
              </w:rPr>
              <w:t>H</w:t>
            </w:r>
          </w:p>
        </w:tc>
        <w:tc>
          <w:tcPr>
            <w:tcW w:w="512" w:type="pct"/>
            <w:gridSpan w:val="5"/>
            <w:shd w:val="clear" w:color="auto" w:fill="auto"/>
          </w:tcPr>
          <w:p w14:paraId="66F8D298" w14:textId="77777777" w:rsidR="00EB3549" w:rsidRPr="001A4780" w:rsidRDefault="00EB3549" w:rsidP="003F07D0">
            <w:pPr>
              <w:spacing w:before="0" w:after="0" w:line="276" w:lineRule="auto"/>
              <w:jc w:val="center"/>
              <w:rPr>
                <w:sz w:val="20"/>
              </w:rPr>
            </w:pPr>
            <w:r>
              <w:rPr>
                <w:sz w:val="20"/>
              </w:rPr>
              <w:t>T(1</w:t>
            </w:r>
            <w:r w:rsidRPr="001A4780">
              <w:rPr>
                <w:sz w:val="20"/>
              </w:rPr>
              <w:t>)</w:t>
            </w:r>
          </w:p>
        </w:tc>
        <w:tc>
          <w:tcPr>
            <w:tcW w:w="1406" w:type="pct"/>
            <w:shd w:val="clear" w:color="auto" w:fill="auto"/>
          </w:tcPr>
          <w:p w14:paraId="72B3F2B3" w14:textId="77777777" w:rsidR="00EB3549" w:rsidRPr="001A4780" w:rsidRDefault="00EB3549" w:rsidP="003F07D0">
            <w:pPr>
              <w:spacing w:before="0" w:after="0" w:line="276" w:lineRule="auto"/>
              <w:rPr>
                <w:sz w:val="20"/>
              </w:rPr>
            </w:pPr>
            <w:r w:rsidRPr="00B80981">
              <w:rPr>
                <w:sz w:val="20"/>
              </w:rPr>
              <w:t>Тип элемента КЛАДР</w:t>
            </w:r>
          </w:p>
        </w:tc>
        <w:tc>
          <w:tcPr>
            <w:tcW w:w="1354" w:type="pct"/>
            <w:gridSpan w:val="3"/>
            <w:shd w:val="clear" w:color="auto" w:fill="auto"/>
          </w:tcPr>
          <w:p w14:paraId="7C72A2ED" w14:textId="77777777" w:rsidR="00EB3549" w:rsidRDefault="00EB3549" w:rsidP="003F07D0">
            <w:pPr>
              <w:spacing w:before="0" w:after="0" w:line="276" w:lineRule="auto"/>
              <w:rPr>
                <w:sz w:val="20"/>
              </w:rPr>
            </w:pPr>
          </w:p>
        </w:tc>
      </w:tr>
      <w:tr w:rsidR="00EB3549" w14:paraId="04163BA6" w14:textId="77777777" w:rsidTr="00902DF6">
        <w:tc>
          <w:tcPr>
            <w:tcW w:w="753" w:type="pct"/>
            <w:gridSpan w:val="4"/>
            <w:shd w:val="clear" w:color="auto" w:fill="auto"/>
          </w:tcPr>
          <w:p w14:paraId="65197FA6" w14:textId="77777777" w:rsidR="00EB3549" w:rsidRPr="001A4780" w:rsidRDefault="00EB3549" w:rsidP="003F07D0">
            <w:pPr>
              <w:spacing w:before="0" w:after="0" w:line="276" w:lineRule="auto"/>
              <w:rPr>
                <w:sz w:val="20"/>
              </w:rPr>
            </w:pPr>
          </w:p>
        </w:tc>
        <w:tc>
          <w:tcPr>
            <w:tcW w:w="758" w:type="pct"/>
            <w:gridSpan w:val="2"/>
            <w:shd w:val="clear" w:color="auto" w:fill="auto"/>
          </w:tcPr>
          <w:p w14:paraId="1E42EE74" w14:textId="77777777" w:rsidR="00EB3549" w:rsidRPr="001A4780" w:rsidRDefault="00EB3549" w:rsidP="003F07D0">
            <w:pPr>
              <w:spacing w:before="0" w:after="0" w:line="276" w:lineRule="auto"/>
              <w:rPr>
                <w:sz w:val="20"/>
              </w:rPr>
            </w:pPr>
            <w:r w:rsidRPr="00B80981">
              <w:rPr>
                <w:sz w:val="20"/>
              </w:rPr>
              <w:t>kladrCode</w:t>
            </w:r>
          </w:p>
        </w:tc>
        <w:tc>
          <w:tcPr>
            <w:tcW w:w="217" w:type="pct"/>
            <w:gridSpan w:val="2"/>
            <w:shd w:val="clear" w:color="auto" w:fill="auto"/>
          </w:tcPr>
          <w:p w14:paraId="08C2A83E" w14:textId="77777777" w:rsidR="00EB3549" w:rsidRPr="00B80981" w:rsidRDefault="00EB3549" w:rsidP="003F07D0">
            <w:pPr>
              <w:spacing w:before="0" w:after="0" w:line="276" w:lineRule="auto"/>
              <w:jc w:val="center"/>
              <w:rPr>
                <w:sz w:val="20"/>
                <w:lang w:val="en-US"/>
              </w:rPr>
            </w:pPr>
            <w:r>
              <w:rPr>
                <w:sz w:val="20"/>
                <w:lang w:val="en-US"/>
              </w:rPr>
              <w:t>O</w:t>
            </w:r>
          </w:p>
        </w:tc>
        <w:tc>
          <w:tcPr>
            <w:tcW w:w="512" w:type="pct"/>
            <w:gridSpan w:val="5"/>
            <w:shd w:val="clear" w:color="auto" w:fill="auto"/>
          </w:tcPr>
          <w:p w14:paraId="2EBD0CAB" w14:textId="77777777" w:rsidR="00EB3549" w:rsidRPr="001A4780" w:rsidRDefault="00EB3549" w:rsidP="003F07D0">
            <w:pPr>
              <w:spacing w:before="0" w:after="0" w:line="276" w:lineRule="auto"/>
              <w:jc w:val="center"/>
              <w:rPr>
                <w:sz w:val="20"/>
              </w:rPr>
            </w:pPr>
            <w:r>
              <w:rPr>
                <w:sz w:val="20"/>
              </w:rPr>
              <w:t>T(1-20</w:t>
            </w:r>
            <w:r w:rsidRPr="001A4780">
              <w:rPr>
                <w:sz w:val="20"/>
              </w:rPr>
              <w:t>)</w:t>
            </w:r>
          </w:p>
        </w:tc>
        <w:tc>
          <w:tcPr>
            <w:tcW w:w="1406" w:type="pct"/>
            <w:shd w:val="clear" w:color="auto" w:fill="auto"/>
          </w:tcPr>
          <w:p w14:paraId="259BD42A" w14:textId="77777777" w:rsidR="00EB3549" w:rsidRPr="001A4780" w:rsidRDefault="00EB3549" w:rsidP="003F07D0">
            <w:pPr>
              <w:spacing w:before="0" w:after="0" w:line="276" w:lineRule="auto"/>
              <w:rPr>
                <w:sz w:val="20"/>
              </w:rPr>
            </w:pPr>
            <w:r w:rsidRPr="00B80981">
              <w:rPr>
                <w:sz w:val="20"/>
              </w:rPr>
              <w:t>Код КЛАДР</w:t>
            </w:r>
          </w:p>
        </w:tc>
        <w:tc>
          <w:tcPr>
            <w:tcW w:w="1354" w:type="pct"/>
            <w:gridSpan w:val="3"/>
            <w:shd w:val="clear" w:color="auto" w:fill="auto"/>
          </w:tcPr>
          <w:p w14:paraId="66271324" w14:textId="77777777" w:rsidR="00EB3549" w:rsidRDefault="00EB3549" w:rsidP="003F07D0">
            <w:pPr>
              <w:spacing w:before="0" w:after="0" w:line="276" w:lineRule="auto"/>
              <w:rPr>
                <w:sz w:val="20"/>
              </w:rPr>
            </w:pPr>
          </w:p>
        </w:tc>
      </w:tr>
      <w:tr w:rsidR="00EB3549" w14:paraId="25B6B263" w14:textId="77777777" w:rsidTr="00902DF6">
        <w:tc>
          <w:tcPr>
            <w:tcW w:w="753" w:type="pct"/>
            <w:gridSpan w:val="4"/>
            <w:shd w:val="clear" w:color="auto" w:fill="auto"/>
          </w:tcPr>
          <w:p w14:paraId="63FB1489" w14:textId="77777777" w:rsidR="00EB3549" w:rsidRPr="001A4780" w:rsidRDefault="00EB3549" w:rsidP="003F07D0">
            <w:pPr>
              <w:spacing w:before="0" w:after="0" w:line="276" w:lineRule="auto"/>
              <w:rPr>
                <w:sz w:val="20"/>
              </w:rPr>
            </w:pPr>
          </w:p>
        </w:tc>
        <w:tc>
          <w:tcPr>
            <w:tcW w:w="758" w:type="pct"/>
            <w:gridSpan w:val="2"/>
            <w:shd w:val="clear" w:color="auto" w:fill="auto"/>
          </w:tcPr>
          <w:p w14:paraId="324FC5AE" w14:textId="77777777" w:rsidR="00EB3549" w:rsidRPr="001A4780" w:rsidRDefault="00EB3549" w:rsidP="003F07D0">
            <w:pPr>
              <w:spacing w:before="0" w:after="0" w:line="276" w:lineRule="auto"/>
              <w:rPr>
                <w:sz w:val="20"/>
              </w:rPr>
            </w:pPr>
            <w:r w:rsidRPr="00B80981">
              <w:rPr>
                <w:sz w:val="20"/>
              </w:rPr>
              <w:t>fullName</w:t>
            </w:r>
          </w:p>
        </w:tc>
        <w:tc>
          <w:tcPr>
            <w:tcW w:w="217" w:type="pct"/>
            <w:gridSpan w:val="2"/>
            <w:shd w:val="clear" w:color="auto" w:fill="auto"/>
          </w:tcPr>
          <w:p w14:paraId="395F6BFE" w14:textId="77777777" w:rsidR="00EB3549" w:rsidRPr="00B80981" w:rsidRDefault="00EB3549" w:rsidP="003F07D0">
            <w:pPr>
              <w:spacing w:before="0" w:after="0" w:line="276" w:lineRule="auto"/>
              <w:jc w:val="center"/>
              <w:rPr>
                <w:sz w:val="20"/>
                <w:lang w:val="en-US"/>
              </w:rPr>
            </w:pPr>
            <w:r>
              <w:rPr>
                <w:sz w:val="20"/>
                <w:lang w:val="en-US"/>
              </w:rPr>
              <w:t>H</w:t>
            </w:r>
          </w:p>
        </w:tc>
        <w:tc>
          <w:tcPr>
            <w:tcW w:w="512" w:type="pct"/>
            <w:gridSpan w:val="5"/>
            <w:shd w:val="clear" w:color="auto" w:fill="auto"/>
          </w:tcPr>
          <w:p w14:paraId="1CBEC991" w14:textId="77777777" w:rsidR="00EB3549" w:rsidRPr="001A4780" w:rsidRDefault="00EB3549" w:rsidP="003F07D0">
            <w:pPr>
              <w:spacing w:before="0" w:after="0" w:line="276" w:lineRule="auto"/>
              <w:jc w:val="center"/>
              <w:rPr>
                <w:sz w:val="20"/>
              </w:rPr>
            </w:pPr>
            <w:r>
              <w:rPr>
                <w:sz w:val="20"/>
              </w:rPr>
              <w:t>T(1-200</w:t>
            </w:r>
            <w:r w:rsidRPr="001A4780">
              <w:rPr>
                <w:sz w:val="20"/>
              </w:rPr>
              <w:t>)</w:t>
            </w:r>
          </w:p>
        </w:tc>
        <w:tc>
          <w:tcPr>
            <w:tcW w:w="1406" w:type="pct"/>
            <w:shd w:val="clear" w:color="auto" w:fill="auto"/>
          </w:tcPr>
          <w:p w14:paraId="5E476E6E" w14:textId="77777777" w:rsidR="00EB3549" w:rsidRPr="001A4780" w:rsidRDefault="00EB3549" w:rsidP="003F07D0">
            <w:pPr>
              <w:spacing w:before="0" w:after="0" w:line="276" w:lineRule="auto"/>
              <w:rPr>
                <w:sz w:val="20"/>
              </w:rPr>
            </w:pPr>
            <w:r w:rsidRPr="00B80981">
              <w:rPr>
                <w:sz w:val="20"/>
              </w:rPr>
              <w:t>Полное наименование</w:t>
            </w:r>
          </w:p>
        </w:tc>
        <w:tc>
          <w:tcPr>
            <w:tcW w:w="1354" w:type="pct"/>
            <w:gridSpan w:val="3"/>
            <w:shd w:val="clear" w:color="auto" w:fill="auto"/>
          </w:tcPr>
          <w:p w14:paraId="756458FC" w14:textId="77777777" w:rsidR="00EB3549" w:rsidRDefault="00EB3549" w:rsidP="003F07D0">
            <w:pPr>
              <w:spacing w:before="0" w:after="0" w:line="276" w:lineRule="auto"/>
              <w:rPr>
                <w:sz w:val="20"/>
              </w:rPr>
            </w:pPr>
          </w:p>
        </w:tc>
      </w:tr>
      <w:tr w:rsidR="00EB3549" w14:paraId="56CEC208" w14:textId="77777777" w:rsidTr="00902DF6">
        <w:tc>
          <w:tcPr>
            <w:tcW w:w="5000" w:type="pct"/>
            <w:gridSpan w:val="17"/>
            <w:shd w:val="clear" w:color="auto" w:fill="auto"/>
          </w:tcPr>
          <w:p w14:paraId="6CE636BC" w14:textId="77777777" w:rsidR="00EB3549" w:rsidRDefault="00EB3549" w:rsidP="003F07D0">
            <w:pPr>
              <w:spacing w:before="0" w:after="0" w:line="276" w:lineRule="auto"/>
              <w:jc w:val="center"/>
              <w:rPr>
                <w:sz w:val="20"/>
              </w:rPr>
            </w:pPr>
            <w:r w:rsidRPr="001A4780">
              <w:rPr>
                <w:b/>
                <w:bCs/>
                <w:sz w:val="20"/>
              </w:rPr>
              <w:t>Код страны в ОКСМ</w:t>
            </w:r>
          </w:p>
        </w:tc>
      </w:tr>
      <w:tr w:rsidR="00EB3549" w14:paraId="5DA275E7" w14:textId="77777777" w:rsidTr="00902DF6">
        <w:tc>
          <w:tcPr>
            <w:tcW w:w="753" w:type="pct"/>
            <w:gridSpan w:val="4"/>
            <w:shd w:val="clear" w:color="auto" w:fill="auto"/>
          </w:tcPr>
          <w:p w14:paraId="54F690EF" w14:textId="77777777" w:rsidR="00EB3549" w:rsidRPr="001A4780" w:rsidRDefault="00EB3549" w:rsidP="003F07D0">
            <w:pPr>
              <w:spacing w:before="0" w:after="0" w:line="276" w:lineRule="auto"/>
              <w:rPr>
                <w:sz w:val="20"/>
              </w:rPr>
            </w:pPr>
            <w:r w:rsidRPr="001A4780">
              <w:rPr>
                <w:b/>
                <w:bCs/>
                <w:sz w:val="20"/>
              </w:rPr>
              <w:t>country</w:t>
            </w:r>
          </w:p>
        </w:tc>
        <w:tc>
          <w:tcPr>
            <w:tcW w:w="758" w:type="pct"/>
            <w:gridSpan w:val="2"/>
            <w:shd w:val="clear" w:color="auto" w:fill="auto"/>
          </w:tcPr>
          <w:p w14:paraId="12230D79" w14:textId="77777777" w:rsidR="00EB3549" w:rsidRPr="001A4780" w:rsidRDefault="00EB3549" w:rsidP="003F07D0">
            <w:pPr>
              <w:spacing w:before="0" w:after="0" w:line="276" w:lineRule="auto"/>
              <w:rPr>
                <w:sz w:val="20"/>
              </w:rPr>
            </w:pPr>
            <w:r w:rsidRPr="001A4780">
              <w:rPr>
                <w:sz w:val="20"/>
              </w:rPr>
              <w:t> </w:t>
            </w:r>
          </w:p>
        </w:tc>
        <w:tc>
          <w:tcPr>
            <w:tcW w:w="217" w:type="pct"/>
            <w:gridSpan w:val="2"/>
            <w:shd w:val="clear" w:color="auto" w:fill="auto"/>
          </w:tcPr>
          <w:p w14:paraId="65C89CF8" w14:textId="77777777" w:rsidR="00EB3549" w:rsidRPr="001A4780" w:rsidRDefault="00EB3549" w:rsidP="003F07D0">
            <w:pPr>
              <w:spacing w:before="0" w:after="0" w:line="276" w:lineRule="auto"/>
              <w:jc w:val="center"/>
              <w:rPr>
                <w:sz w:val="20"/>
              </w:rPr>
            </w:pPr>
            <w:r w:rsidRPr="001A4780">
              <w:rPr>
                <w:sz w:val="20"/>
              </w:rPr>
              <w:t> </w:t>
            </w:r>
          </w:p>
        </w:tc>
        <w:tc>
          <w:tcPr>
            <w:tcW w:w="512" w:type="pct"/>
            <w:gridSpan w:val="5"/>
            <w:shd w:val="clear" w:color="auto" w:fill="auto"/>
          </w:tcPr>
          <w:p w14:paraId="5C3AB0E8" w14:textId="77777777" w:rsidR="00EB3549" w:rsidRPr="001A4780" w:rsidRDefault="00EB3549" w:rsidP="003F07D0">
            <w:pPr>
              <w:spacing w:before="0" w:after="0" w:line="276" w:lineRule="auto"/>
              <w:jc w:val="center"/>
              <w:rPr>
                <w:sz w:val="20"/>
              </w:rPr>
            </w:pPr>
            <w:r w:rsidRPr="001A4780">
              <w:rPr>
                <w:sz w:val="20"/>
              </w:rPr>
              <w:t> </w:t>
            </w:r>
          </w:p>
        </w:tc>
        <w:tc>
          <w:tcPr>
            <w:tcW w:w="1406" w:type="pct"/>
            <w:shd w:val="clear" w:color="auto" w:fill="auto"/>
          </w:tcPr>
          <w:p w14:paraId="52A193D0" w14:textId="77777777" w:rsidR="00EB3549" w:rsidRPr="001A4780" w:rsidRDefault="00EB3549" w:rsidP="003F07D0">
            <w:pPr>
              <w:spacing w:before="0" w:after="0" w:line="276" w:lineRule="auto"/>
              <w:rPr>
                <w:sz w:val="20"/>
              </w:rPr>
            </w:pPr>
            <w:r w:rsidRPr="001A4780">
              <w:rPr>
                <w:sz w:val="20"/>
              </w:rPr>
              <w:t> </w:t>
            </w:r>
          </w:p>
        </w:tc>
        <w:tc>
          <w:tcPr>
            <w:tcW w:w="1354" w:type="pct"/>
            <w:gridSpan w:val="3"/>
            <w:shd w:val="clear" w:color="auto" w:fill="auto"/>
          </w:tcPr>
          <w:p w14:paraId="1BB0831B" w14:textId="77777777" w:rsidR="00EB3549" w:rsidRDefault="00EB3549" w:rsidP="003F07D0">
            <w:pPr>
              <w:spacing w:before="0" w:after="0" w:line="276" w:lineRule="auto"/>
              <w:rPr>
                <w:sz w:val="20"/>
              </w:rPr>
            </w:pPr>
            <w:r>
              <w:rPr>
                <w:sz w:val="20"/>
              </w:rPr>
              <w:t>Заполняется на основе справочника стран (</w:t>
            </w:r>
            <w:r w:rsidRPr="00503B65">
              <w:rPr>
                <w:sz w:val="20"/>
              </w:rPr>
              <w:t>nsiOksm</w:t>
            </w:r>
            <w:r>
              <w:rPr>
                <w:sz w:val="20"/>
              </w:rPr>
              <w:t>)</w:t>
            </w:r>
          </w:p>
        </w:tc>
      </w:tr>
      <w:tr w:rsidR="00EB3549" w14:paraId="207F3FD6" w14:textId="77777777" w:rsidTr="00902DF6">
        <w:tc>
          <w:tcPr>
            <w:tcW w:w="753" w:type="pct"/>
            <w:gridSpan w:val="4"/>
            <w:shd w:val="clear" w:color="auto" w:fill="auto"/>
          </w:tcPr>
          <w:p w14:paraId="3C92099E" w14:textId="77777777" w:rsidR="00EB3549" w:rsidRPr="001A4780" w:rsidRDefault="00EB3549" w:rsidP="003F07D0">
            <w:pPr>
              <w:spacing w:before="0" w:after="0" w:line="276" w:lineRule="auto"/>
              <w:rPr>
                <w:sz w:val="20"/>
              </w:rPr>
            </w:pPr>
            <w:r w:rsidRPr="001A4780">
              <w:rPr>
                <w:sz w:val="20"/>
              </w:rPr>
              <w:t> </w:t>
            </w:r>
          </w:p>
        </w:tc>
        <w:tc>
          <w:tcPr>
            <w:tcW w:w="758" w:type="pct"/>
            <w:gridSpan w:val="2"/>
            <w:shd w:val="clear" w:color="auto" w:fill="auto"/>
          </w:tcPr>
          <w:p w14:paraId="4987BF0D" w14:textId="77777777" w:rsidR="00EB3549" w:rsidRPr="001A4780" w:rsidRDefault="00EB3549" w:rsidP="003F07D0">
            <w:pPr>
              <w:spacing w:before="0" w:after="0" w:line="276" w:lineRule="auto"/>
              <w:rPr>
                <w:sz w:val="20"/>
              </w:rPr>
            </w:pPr>
            <w:r w:rsidRPr="001A4780">
              <w:rPr>
                <w:sz w:val="20"/>
              </w:rPr>
              <w:t xml:space="preserve">countryCode </w:t>
            </w:r>
          </w:p>
        </w:tc>
        <w:tc>
          <w:tcPr>
            <w:tcW w:w="217" w:type="pct"/>
            <w:gridSpan w:val="2"/>
            <w:shd w:val="clear" w:color="auto" w:fill="auto"/>
          </w:tcPr>
          <w:p w14:paraId="77B92897" w14:textId="77777777" w:rsidR="00EB3549" w:rsidRPr="001A4780" w:rsidRDefault="00EB3549" w:rsidP="003F07D0">
            <w:pPr>
              <w:spacing w:before="0" w:after="0" w:line="276" w:lineRule="auto"/>
              <w:jc w:val="center"/>
              <w:rPr>
                <w:sz w:val="20"/>
              </w:rPr>
            </w:pPr>
            <w:r w:rsidRPr="001A4780">
              <w:rPr>
                <w:sz w:val="20"/>
              </w:rPr>
              <w:t>O</w:t>
            </w:r>
          </w:p>
        </w:tc>
        <w:tc>
          <w:tcPr>
            <w:tcW w:w="512" w:type="pct"/>
            <w:gridSpan w:val="5"/>
            <w:shd w:val="clear" w:color="auto" w:fill="auto"/>
          </w:tcPr>
          <w:p w14:paraId="15572504" w14:textId="77777777" w:rsidR="00EB3549" w:rsidRPr="001A4780" w:rsidRDefault="00EB3549" w:rsidP="003F07D0">
            <w:pPr>
              <w:spacing w:before="0" w:after="0" w:line="276" w:lineRule="auto"/>
              <w:jc w:val="center"/>
              <w:rPr>
                <w:sz w:val="20"/>
              </w:rPr>
            </w:pPr>
            <w:r w:rsidRPr="001A4780">
              <w:rPr>
                <w:sz w:val="20"/>
              </w:rPr>
              <w:t>T(1-3)</w:t>
            </w:r>
          </w:p>
        </w:tc>
        <w:tc>
          <w:tcPr>
            <w:tcW w:w="1406" w:type="pct"/>
            <w:shd w:val="clear" w:color="auto" w:fill="auto"/>
          </w:tcPr>
          <w:p w14:paraId="4B33BD2E" w14:textId="77777777" w:rsidR="00EB3549" w:rsidRPr="001A4780" w:rsidRDefault="00EB3549" w:rsidP="003F07D0">
            <w:pPr>
              <w:spacing w:before="0" w:after="0" w:line="276" w:lineRule="auto"/>
              <w:rPr>
                <w:sz w:val="20"/>
              </w:rPr>
            </w:pPr>
            <w:r w:rsidRPr="001A4780">
              <w:rPr>
                <w:sz w:val="20"/>
              </w:rPr>
              <w:t>Цифровой код страны</w:t>
            </w:r>
          </w:p>
        </w:tc>
        <w:tc>
          <w:tcPr>
            <w:tcW w:w="1354" w:type="pct"/>
            <w:gridSpan w:val="3"/>
            <w:shd w:val="clear" w:color="auto" w:fill="auto"/>
          </w:tcPr>
          <w:p w14:paraId="1AED666E" w14:textId="77777777" w:rsidR="00EB3549" w:rsidRDefault="00EB3549" w:rsidP="003F07D0">
            <w:pPr>
              <w:spacing w:before="0" w:after="0" w:line="276" w:lineRule="auto"/>
              <w:rPr>
                <w:sz w:val="20"/>
              </w:rPr>
            </w:pPr>
            <w:r>
              <w:rPr>
                <w:sz w:val="20"/>
              </w:rPr>
              <w:t xml:space="preserve"> </w:t>
            </w:r>
          </w:p>
        </w:tc>
      </w:tr>
      <w:tr w:rsidR="00EB3549" w14:paraId="524B6522" w14:textId="77777777" w:rsidTr="00902DF6">
        <w:tc>
          <w:tcPr>
            <w:tcW w:w="753" w:type="pct"/>
            <w:gridSpan w:val="4"/>
            <w:shd w:val="clear" w:color="auto" w:fill="auto"/>
          </w:tcPr>
          <w:p w14:paraId="4CC0BF38" w14:textId="77777777" w:rsidR="00EB3549" w:rsidRPr="001A4780" w:rsidRDefault="00EB3549" w:rsidP="003F07D0">
            <w:pPr>
              <w:spacing w:before="0" w:after="0" w:line="276" w:lineRule="auto"/>
              <w:rPr>
                <w:sz w:val="20"/>
              </w:rPr>
            </w:pPr>
            <w:r w:rsidRPr="001A4780">
              <w:rPr>
                <w:sz w:val="20"/>
              </w:rPr>
              <w:t> </w:t>
            </w:r>
          </w:p>
        </w:tc>
        <w:tc>
          <w:tcPr>
            <w:tcW w:w="758" w:type="pct"/>
            <w:gridSpan w:val="2"/>
            <w:shd w:val="clear" w:color="auto" w:fill="auto"/>
          </w:tcPr>
          <w:p w14:paraId="1974B651" w14:textId="77777777" w:rsidR="00EB3549" w:rsidRPr="001A4780" w:rsidRDefault="00EB3549" w:rsidP="003F07D0">
            <w:pPr>
              <w:spacing w:before="0" w:after="0" w:line="276" w:lineRule="auto"/>
              <w:rPr>
                <w:sz w:val="20"/>
              </w:rPr>
            </w:pPr>
            <w:r w:rsidRPr="001A4780">
              <w:rPr>
                <w:sz w:val="20"/>
              </w:rPr>
              <w:t xml:space="preserve">countryFullName </w:t>
            </w:r>
          </w:p>
        </w:tc>
        <w:tc>
          <w:tcPr>
            <w:tcW w:w="217" w:type="pct"/>
            <w:gridSpan w:val="2"/>
            <w:shd w:val="clear" w:color="auto" w:fill="auto"/>
          </w:tcPr>
          <w:p w14:paraId="2D82F547" w14:textId="77777777" w:rsidR="00EB3549" w:rsidRPr="001A4780" w:rsidRDefault="00EB3549" w:rsidP="003F07D0">
            <w:pPr>
              <w:spacing w:before="0" w:after="0" w:line="276" w:lineRule="auto"/>
              <w:jc w:val="center"/>
              <w:rPr>
                <w:sz w:val="20"/>
              </w:rPr>
            </w:pPr>
            <w:r w:rsidRPr="001A4780">
              <w:rPr>
                <w:sz w:val="20"/>
              </w:rPr>
              <w:t>H</w:t>
            </w:r>
          </w:p>
        </w:tc>
        <w:tc>
          <w:tcPr>
            <w:tcW w:w="512" w:type="pct"/>
            <w:gridSpan w:val="5"/>
            <w:shd w:val="clear" w:color="auto" w:fill="auto"/>
          </w:tcPr>
          <w:p w14:paraId="140872F2" w14:textId="77777777" w:rsidR="00EB3549" w:rsidRPr="001A4780" w:rsidRDefault="00EB3549" w:rsidP="003F07D0">
            <w:pPr>
              <w:spacing w:before="0" w:after="0" w:line="276" w:lineRule="auto"/>
              <w:jc w:val="center"/>
              <w:rPr>
                <w:sz w:val="20"/>
              </w:rPr>
            </w:pPr>
            <w:r w:rsidRPr="001A4780">
              <w:rPr>
                <w:sz w:val="20"/>
              </w:rPr>
              <w:t>T(1-200)</w:t>
            </w:r>
          </w:p>
        </w:tc>
        <w:tc>
          <w:tcPr>
            <w:tcW w:w="1406" w:type="pct"/>
            <w:shd w:val="clear" w:color="auto" w:fill="auto"/>
          </w:tcPr>
          <w:p w14:paraId="232E72B3" w14:textId="77777777" w:rsidR="00EB3549" w:rsidRPr="001A4780" w:rsidRDefault="00EB3549" w:rsidP="003F07D0">
            <w:pPr>
              <w:spacing w:before="0" w:after="0" w:line="276" w:lineRule="auto"/>
              <w:rPr>
                <w:sz w:val="20"/>
              </w:rPr>
            </w:pPr>
            <w:r w:rsidRPr="001A4780">
              <w:rPr>
                <w:sz w:val="20"/>
              </w:rPr>
              <w:t>Полное наименование страны</w:t>
            </w:r>
          </w:p>
        </w:tc>
        <w:tc>
          <w:tcPr>
            <w:tcW w:w="1354" w:type="pct"/>
            <w:gridSpan w:val="3"/>
            <w:shd w:val="clear" w:color="auto" w:fill="auto"/>
          </w:tcPr>
          <w:p w14:paraId="47F30D20" w14:textId="77777777" w:rsidR="00EB3549" w:rsidRDefault="00EB3549" w:rsidP="003F07D0">
            <w:pPr>
              <w:spacing w:before="0" w:after="0" w:line="276" w:lineRule="auto"/>
              <w:rPr>
                <w:sz w:val="20"/>
              </w:rPr>
            </w:pPr>
            <w:r>
              <w:rPr>
                <w:sz w:val="20"/>
              </w:rPr>
              <w:t xml:space="preserve"> </w:t>
            </w:r>
          </w:p>
        </w:tc>
      </w:tr>
      <w:tr w:rsidR="005D3D72" w:rsidRPr="005D3D72" w14:paraId="3C036394" w14:textId="77777777" w:rsidTr="00902DF6">
        <w:tc>
          <w:tcPr>
            <w:tcW w:w="5000" w:type="pct"/>
            <w:gridSpan w:val="17"/>
            <w:shd w:val="clear" w:color="auto" w:fill="auto"/>
          </w:tcPr>
          <w:p w14:paraId="3173A165" w14:textId="77777777" w:rsidR="005D3D72" w:rsidRPr="005D3D72" w:rsidRDefault="005D3D72" w:rsidP="003F07D0">
            <w:pPr>
              <w:spacing w:before="0" w:after="0" w:line="276" w:lineRule="auto"/>
              <w:jc w:val="center"/>
              <w:rPr>
                <w:b/>
                <w:sz w:val="20"/>
              </w:rPr>
            </w:pPr>
            <w:r w:rsidRPr="005D3D72">
              <w:rPr>
                <w:b/>
                <w:sz w:val="20"/>
              </w:rPr>
              <w:t>КЛАДР не используется для задания района/города и населенного пункта</w:t>
            </w:r>
          </w:p>
        </w:tc>
      </w:tr>
      <w:tr w:rsidR="00EB3549" w14:paraId="7FD63902" w14:textId="77777777" w:rsidTr="00902DF6">
        <w:tc>
          <w:tcPr>
            <w:tcW w:w="1511" w:type="pct"/>
            <w:gridSpan w:val="6"/>
            <w:shd w:val="clear" w:color="auto" w:fill="auto"/>
          </w:tcPr>
          <w:p w14:paraId="690FEDF8" w14:textId="77777777" w:rsidR="00EB3549" w:rsidRPr="001A4780" w:rsidRDefault="00EB3549" w:rsidP="003F07D0">
            <w:pPr>
              <w:spacing w:before="0" w:after="0" w:line="276" w:lineRule="auto"/>
              <w:rPr>
                <w:sz w:val="20"/>
              </w:rPr>
            </w:pPr>
            <w:r w:rsidRPr="00B80981">
              <w:rPr>
                <w:b/>
                <w:sz w:val="20"/>
              </w:rPr>
              <w:t>noKladrForRegionSettlement</w:t>
            </w:r>
          </w:p>
        </w:tc>
        <w:tc>
          <w:tcPr>
            <w:tcW w:w="217" w:type="pct"/>
            <w:gridSpan w:val="2"/>
            <w:shd w:val="clear" w:color="auto" w:fill="auto"/>
          </w:tcPr>
          <w:p w14:paraId="23292EB1" w14:textId="77777777" w:rsidR="00EB3549" w:rsidRPr="001A4780" w:rsidRDefault="00EB3549" w:rsidP="003F07D0">
            <w:pPr>
              <w:spacing w:before="0" w:after="0" w:line="276" w:lineRule="auto"/>
              <w:jc w:val="center"/>
              <w:rPr>
                <w:sz w:val="20"/>
              </w:rPr>
            </w:pPr>
          </w:p>
        </w:tc>
        <w:tc>
          <w:tcPr>
            <w:tcW w:w="512" w:type="pct"/>
            <w:gridSpan w:val="5"/>
            <w:shd w:val="clear" w:color="auto" w:fill="auto"/>
          </w:tcPr>
          <w:p w14:paraId="7DF10FD8" w14:textId="77777777" w:rsidR="00EB3549" w:rsidRPr="001A4780" w:rsidRDefault="00EB3549" w:rsidP="003F07D0">
            <w:pPr>
              <w:spacing w:before="0" w:after="0" w:line="276" w:lineRule="auto"/>
              <w:jc w:val="center"/>
              <w:rPr>
                <w:sz w:val="20"/>
              </w:rPr>
            </w:pPr>
          </w:p>
        </w:tc>
        <w:tc>
          <w:tcPr>
            <w:tcW w:w="1406" w:type="pct"/>
            <w:shd w:val="clear" w:color="auto" w:fill="auto"/>
          </w:tcPr>
          <w:p w14:paraId="23F9BF9E" w14:textId="77777777" w:rsidR="00EB3549" w:rsidRPr="001A4780" w:rsidRDefault="00EB3549" w:rsidP="003F07D0">
            <w:pPr>
              <w:spacing w:before="0" w:after="0" w:line="276" w:lineRule="auto"/>
              <w:rPr>
                <w:sz w:val="20"/>
              </w:rPr>
            </w:pPr>
          </w:p>
        </w:tc>
        <w:tc>
          <w:tcPr>
            <w:tcW w:w="1354" w:type="pct"/>
            <w:gridSpan w:val="3"/>
            <w:shd w:val="clear" w:color="auto" w:fill="auto"/>
          </w:tcPr>
          <w:p w14:paraId="3F38C479" w14:textId="77777777" w:rsidR="00EB3549" w:rsidRDefault="00EB3549" w:rsidP="003F07D0">
            <w:pPr>
              <w:spacing w:before="0" w:after="0" w:line="276" w:lineRule="auto"/>
              <w:rPr>
                <w:sz w:val="20"/>
              </w:rPr>
            </w:pPr>
          </w:p>
        </w:tc>
      </w:tr>
      <w:tr w:rsidR="00EB3549" w14:paraId="5A306596" w14:textId="77777777" w:rsidTr="00902DF6">
        <w:tc>
          <w:tcPr>
            <w:tcW w:w="753" w:type="pct"/>
            <w:gridSpan w:val="4"/>
            <w:shd w:val="clear" w:color="auto" w:fill="auto"/>
          </w:tcPr>
          <w:p w14:paraId="585606DF" w14:textId="77777777" w:rsidR="00EB3549" w:rsidRPr="001A4780" w:rsidRDefault="00EB3549" w:rsidP="003F07D0">
            <w:pPr>
              <w:spacing w:before="0" w:after="0" w:line="276" w:lineRule="auto"/>
              <w:rPr>
                <w:sz w:val="20"/>
              </w:rPr>
            </w:pPr>
          </w:p>
        </w:tc>
        <w:tc>
          <w:tcPr>
            <w:tcW w:w="758" w:type="pct"/>
            <w:gridSpan w:val="2"/>
            <w:shd w:val="clear" w:color="auto" w:fill="auto"/>
          </w:tcPr>
          <w:p w14:paraId="775290AB" w14:textId="77777777" w:rsidR="00EB3549" w:rsidRPr="001A4780" w:rsidRDefault="00EB3549" w:rsidP="003F07D0">
            <w:pPr>
              <w:spacing w:before="0" w:after="0" w:line="276" w:lineRule="auto"/>
              <w:rPr>
                <w:sz w:val="20"/>
              </w:rPr>
            </w:pPr>
            <w:r w:rsidRPr="00B80981">
              <w:rPr>
                <w:sz w:val="20"/>
              </w:rPr>
              <w:t>region</w:t>
            </w:r>
          </w:p>
        </w:tc>
        <w:tc>
          <w:tcPr>
            <w:tcW w:w="217" w:type="pct"/>
            <w:gridSpan w:val="2"/>
            <w:shd w:val="clear" w:color="auto" w:fill="auto"/>
          </w:tcPr>
          <w:p w14:paraId="3584F365" w14:textId="77777777" w:rsidR="00EB3549" w:rsidRPr="001A4780" w:rsidRDefault="00EB3549" w:rsidP="003F07D0">
            <w:pPr>
              <w:spacing w:before="0" w:after="0" w:line="276" w:lineRule="auto"/>
              <w:jc w:val="center"/>
              <w:rPr>
                <w:sz w:val="20"/>
              </w:rPr>
            </w:pPr>
            <w:r>
              <w:rPr>
                <w:sz w:val="20"/>
                <w:lang w:val="en-US"/>
              </w:rPr>
              <w:t>H</w:t>
            </w:r>
          </w:p>
        </w:tc>
        <w:tc>
          <w:tcPr>
            <w:tcW w:w="512" w:type="pct"/>
            <w:gridSpan w:val="5"/>
            <w:shd w:val="clear" w:color="auto" w:fill="auto"/>
          </w:tcPr>
          <w:p w14:paraId="487A4C86" w14:textId="77777777" w:rsidR="00EB3549" w:rsidRPr="001A4780" w:rsidRDefault="00EB3549" w:rsidP="003F07D0">
            <w:pPr>
              <w:spacing w:before="0" w:after="0" w:line="276" w:lineRule="auto"/>
              <w:jc w:val="center"/>
              <w:rPr>
                <w:sz w:val="20"/>
              </w:rPr>
            </w:pPr>
            <w:r>
              <w:rPr>
                <w:sz w:val="20"/>
              </w:rPr>
              <w:t>T(1-</w:t>
            </w:r>
            <w:r>
              <w:rPr>
                <w:sz w:val="20"/>
                <w:lang w:val="en-US"/>
              </w:rPr>
              <w:t>10</w:t>
            </w:r>
            <w:r>
              <w:rPr>
                <w:sz w:val="20"/>
              </w:rPr>
              <w:t>0</w:t>
            </w:r>
            <w:r w:rsidRPr="001A4780">
              <w:rPr>
                <w:sz w:val="20"/>
              </w:rPr>
              <w:t>)</w:t>
            </w:r>
          </w:p>
        </w:tc>
        <w:tc>
          <w:tcPr>
            <w:tcW w:w="1406" w:type="pct"/>
            <w:shd w:val="clear" w:color="auto" w:fill="auto"/>
          </w:tcPr>
          <w:p w14:paraId="16D67A90" w14:textId="77777777" w:rsidR="00EB3549" w:rsidRPr="001A4780" w:rsidRDefault="00EB3549" w:rsidP="003F07D0">
            <w:pPr>
              <w:spacing w:before="0" w:after="0" w:line="276" w:lineRule="auto"/>
              <w:rPr>
                <w:sz w:val="20"/>
              </w:rPr>
            </w:pPr>
            <w:r w:rsidRPr="00B80981">
              <w:rPr>
                <w:sz w:val="20"/>
              </w:rPr>
              <w:t>Район/город</w:t>
            </w:r>
          </w:p>
        </w:tc>
        <w:tc>
          <w:tcPr>
            <w:tcW w:w="1354" w:type="pct"/>
            <w:gridSpan w:val="3"/>
            <w:shd w:val="clear" w:color="auto" w:fill="auto"/>
          </w:tcPr>
          <w:p w14:paraId="3D289D89" w14:textId="77777777" w:rsidR="00EB3549" w:rsidRDefault="00EB3549" w:rsidP="003F07D0">
            <w:pPr>
              <w:spacing w:before="0" w:after="0" w:line="276" w:lineRule="auto"/>
              <w:rPr>
                <w:sz w:val="20"/>
              </w:rPr>
            </w:pPr>
          </w:p>
        </w:tc>
      </w:tr>
      <w:tr w:rsidR="00EB3549" w14:paraId="55B4CE5B" w14:textId="77777777" w:rsidTr="00902DF6">
        <w:tc>
          <w:tcPr>
            <w:tcW w:w="753" w:type="pct"/>
            <w:gridSpan w:val="4"/>
            <w:shd w:val="clear" w:color="auto" w:fill="auto"/>
          </w:tcPr>
          <w:p w14:paraId="0DB61D03" w14:textId="77777777" w:rsidR="00EB3549" w:rsidRPr="001A4780" w:rsidRDefault="00EB3549" w:rsidP="003F07D0">
            <w:pPr>
              <w:spacing w:before="0" w:after="0" w:line="276" w:lineRule="auto"/>
              <w:rPr>
                <w:sz w:val="20"/>
              </w:rPr>
            </w:pPr>
          </w:p>
        </w:tc>
        <w:tc>
          <w:tcPr>
            <w:tcW w:w="758" w:type="pct"/>
            <w:gridSpan w:val="2"/>
            <w:shd w:val="clear" w:color="auto" w:fill="auto"/>
          </w:tcPr>
          <w:p w14:paraId="1E83B6B0" w14:textId="77777777" w:rsidR="00EB3549" w:rsidRPr="001A4780" w:rsidRDefault="00EB3549" w:rsidP="003F07D0">
            <w:pPr>
              <w:spacing w:before="0" w:after="0" w:line="276" w:lineRule="auto"/>
              <w:rPr>
                <w:sz w:val="20"/>
              </w:rPr>
            </w:pPr>
            <w:r w:rsidRPr="00B80981">
              <w:rPr>
                <w:sz w:val="20"/>
              </w:rPr>
              <w:t>settlement</w:t>
            </w:r>
          </w:p>
        </w:tc>
        <w:tc>
          <w:tcPr>
            <w:tcW w:w="217" w:type="pct"/>
            <w:gridSpan w:val="2"/>
            <w:shd w:val="clear" w:color="auto" w:fill="auto"/>
          </w:tcPr>
          <w:p w14:paraId="3E043310" w14:textId="77777777" w:rsidR="00EB3549" w:rsidRPr="001A4780" w:rsidRDefault="00EB3549" w:rsidP="003F07D0">
            <w:pPr>
              <w:spacing w:before="0" w:after="0" w:line="276" w:lineRule="auto"/>
              <w:jc w:val="center"/>
              <w:rPr>
                <w:sz w:val="20"/>
              </w:rPr>
            </w:pPr>
            <w:r>
              <w:rPr>
                <w:sz w:val="20"/>
                <w:lang w:val="en-US"/>
              </w:rPr>
              <w:t>H</w:t>
            </w:r>
          </w:p>
        </w:tc>
        <w:tc>
          <w:tcPr>
            <w:tcW w:w="512" w:type="pct"/>
            <w:gridSpan w:val="5"/>
            <w:shd w:val="clear" w:color="auto" w:fill="auto"/>
          </w:tcPr>
          <w:p w14:paraId="4227BE56" w14:textId="77777777" w:rsidR="00EB3549" w:rsidRPr="001A4780" w:rsidRDefault="00EB3549" w:rsidP="003F07D0">
            <w:pPr>
              <w:spacing w:before="0" w:after="0" w:line="276" w:lineRule="auto"/>
              <w:jc w:val="center"/>
              <w:rPr>
                <w:sz w:val="20"/>
              </w:rPr>
            </w:pPr>
            <w:r>
              <w:rPr>
                <w:sz w:val="20"/>
              </w:rPr>
              <w:t>T(1-</w:t>
            </w:r>
            <w:r>
              <w:rPr>
                <w:sz w:val="20"/>
                <w:lang w:val="en-US"/>
              </w:rPr>
              <w:t>10</w:t>
            </w:r>
            <w:r>
              <w:rPr>
                <w:sz w:val="20"/>
              </w:rPr>
              <w:t>0</w:t>
            </w:r>
            <w:r w:rsidRPr="001A4780">
              <w:rPr>
                <w:sz w:val="20"/>
              </w:rPr>
              <w:t>)</w:t>
            </w:r>
          </w:p>
        </w:tc>
        <w:tc>
          <w:tcPr>
            <w:tcW w:w="1406" w:type="pct"/>
            <w:shd w:val="clear" w:color="auto" w:fill="auto"/>
          </w:tcPr>
          <w:p w14:paraId="09BDB4B3" w14:textId="77777777" w:rsidR="00EB3549" w:rsidRPr="001A4780" w:rsidRDefault="00EB3549" w:rsidP="003F07D0">
            <w:pPr>
              <w:spacing w:before="0" w:after="0" w:line="276" w:lineRule="auto"/>
              <w:rPr>
                <w:sz w:val="20"/>
              </w:rPr>
            </w:pPr>
            <w:r w:rsidRPr="00B80981">
              <w:rPr>
                <w:sz w:val="20"/>
              </w:rPr>
              <w:t>Населенный пункт</w:t>
            </w:r>
          </w:p>
        </w:tc>
        <w:tc>
          <w:tcPr>
            <w:tcW w:w="1354" w:type="pct"/>
            <w:gridSpan w:val="3"/>
            <w:shd w:val="clear" w:color="auto" w:fill="auto"/>
          </w:tcPr>
          <w:p w14:paraId="4DC9E721" w14:textId="77777777" w:rsidR="00EB3549" w:rsidRDefault="00EB3549" w:rsidP="003F07D0">
            <w:pPr>
              <w:spacing w:before="0" w:after="0" w:line="276" w:lineRule="auto"/>
              <w:rPr>
                <w:sz w:val="20"/>
              </w:rPr>
            </w:pPr>
          </w:p>
        </w:tc>
      </w:tr>
      <w:tr w:rsidR="00EB3549" w:rsidRPr="001A4780" w14:paraId="5A3C7EFE" w14:textId="77777777" w:rsidTr="00902DF6">
        <w:tc>
          <w:tcPr>
            <w:tcW w:w="5000" w:type="pct"/>
            <w:gridSpan w:val="17"/>
            <w:shd w:val="clear" w:color="auto" w:fill="auto"/>
            <w:hideMark/>
          </w:tcPr>
          <w:p w14:paraId="145D4C15" w14:textId="77777777" w:rsidR="00EB3549" w:rsidRPr="00D32785" w:rsidRDefault="00EB3549" w:rsidP="003F07D0">
            <w:pPr>
              <w:spacing w:before="0" w:after="0" w:line="276" w:lineRule="auto"/>
              <w:jc w:val="center"/>
              <w:rPr>
                <w:b/>
                <w:sz w:val="20"/>
              </w:rPr>
            </w:pPr>
            <w:r w:rsidRPr="00D32785">
              <w:rPr>
                <w:b/>
                <w:sz w:val="20"/>
              </w:rPr>
              <w:t>Обеспечение заявок</w:t>
            </w:r>
          </w:p>
        </w:tc>
      </w:tr>
      <w:tr w:rsidR="00EB3549" w:rsidRPr="001A4780" w14:paraId="7D9E4778" w14:textId="77777777" w:rsidTr="00902DF6">
        <w:tc>
          <w:tcPr>
            <w:tcW w:w="747" w:type="pct"/>
            <w:gridSpan w:val="2"/>
            <w:shd w:val="clear" w:color="auto" w:fill="auto"/>
            <w:hideMark/>
          </w:tcPr>
          <w:p w14:paraId="5DE0CD68" w14:textId="77777777" w:rsidR="00EB3549" w:rsidRPr="00D32785" w:rsidRDefault="00EB3549" w:rsidP="003F07D0">
            <w:pPr>
              <w:spacing w:before="0" w:after="0" w:line="276" w:lineRule="auto"/>
              <w:rPr>
                <w:b/>
                <w:sz w:val="20"/>
              </w:rPr>
            </w:pPr>
            <w:r w:rsidRPr="00D32785">
              <w:rPr>
                <w:b/>
                <w:sz w:val="20"/>
              </w:rPr>
              <w:t>applicationGuarantee</w:t>
            </w:r>
          </w:p>
        </w:tc>
        <w:tc>
          <w:tcPr>
            <w:tcW w:w="764" w:type="pct"/>
            <w:gridSpan w:val="4"/>
            <w:shd w:val="clear" w:color="auto" w:fill="auto"/>
            <w:hideMark/>
          </w:tcPr>
          <w:p w14:paraId="143507A5" w14:textId="77777777" w:rsidR="00EB3549" w:rsidRPr="001A4780" w:rsidRDefault="00EB3549" w:rsidP="003F07D0">
            <w:pPr>
              <w:spacing w:before="0" w:after="0" w:line="276" w:lineRule="auto"/>
              <w:rPr>
                <w:sz w:val="20"/>
              </w:rPr>
            </w:pPr>
            <w:r w:rsidRPr="001A4780">
              <w:rPr>
                <w:sz w:val="20"/>
              </w:rPr>
              <w:t> </w:t>
            </w:r>
          </w:p>
        </w:tc>
        <w:tc>
          <w:tcPr>
            <w:tcW w:w="217" w:type="pct"/>
            <w:gridSpan w:val="2"/>
            <w:shd w:val="clear" w:color="auto" w:fill="auto"/>
            <w:hideMark/>
          </w:tcPr>
          <w:p w14:paraId="5172F7E4" w14:textId="77777777" w:rsidR="00EB3549" w:rsidRPr="001A4780" w:rsidRDefault="00EB3549" w:rsidP="003F07D0">
            <w:pPr>
              <w:spacing w:before="0" w:after="0" w:line="276" w:lineRule="auto"/>
              <w:rPr>
                <w:sz w:val="20"/>
              </w:rPr>
            </w:pPr>
            <w:r w:rsidRPr="001A4780">
              <w:rPr>
                <w:sz w:val="20"/>
              </w:rPr>
              <w:t> </w:t>
            </w:r>
          </w:p>
        </w:tc>
        <w:tc>
          <w:tcPr>
            <w:tcW w:w="512" w:type="pct"/>
            <w:gridSpan w:val="5"/>
            <w:shd w:val="clear" w:color="auto" w:fill="auto"/>
            <w:hideMark/>
          </w:tcPr>
          <w:p w14:paraId="429CD373" w14:textId="77777777" w:rsidR="00EB3549" w:rsidRPr="001A4780" w:rsidRDefault="00EB3549" w:rsidP="003F07D0">
            <w:pPr>
              <w:spacing w:before="0" w:after="0" w:line="276" w:lineRule="auto"/>
              <w:rPr>
                <w:sz w:val="20"/>
              </w:rPr>
            </w:pPr>
            <w:r w:rsidRPr="001A4780">
              <w:rPr>
                <w:sz w:val="20"/>
              </w:rPr>
              <w:t> </w:t>
            </w:r>
          </w:p>
        </w:tc>
        <w:tc>
          <w:tcPr>
            <w:tcW w:w="1406" w:type="pct"/>
            <w:shd w:val="clear" w:color="auto" w:fill="auto"/>
            <w:hideMark/>
          </w:tcPr>
          <w:p w14:paraId="1568B2A7" w14:textId="77777777" w:rsidR="00EB3549" w:rsidRPr="001A4780" w:rsidRDefault="00EB3549" w:rsidP="003F07D0">
            <w:pPr>
              <w:spacing w:before="0" w:after="0" w:line="276" w:lineRule="auto"/>
              <w:rPr>
                <w:sz w:val="20"/>
              </w:rPr>
            </w:pPr>
            <w:r w:rsidRPr="001A4780">
              <w:rPr>
                <w:sz w:val="20"/>
              </w:rPr>
              <w:t> </w:t>
            </w:r>
          </w:p>
        </w:tc>
        <w:tc>
          <w:tcPr>
            <w:tcW w:w="1354" w:type="pct"/>
            <w:gridSpan w:val="3"/>
            <w:shd w:val="clear" w:color="auto" w:fill="auto"/>
            <w:hideMark/>
          </w:tcPr>
          <w:p w14:paraId="6C9A7C45" w14:textId="77777777" w:rsidR="00EB3549" w:rsidRPr="001A4780" w:rsidRDefault="00EB3549" w:rsidP="003F07D0">
            <w:pPr>
              <w:spacing w:before="0" w:after="0" w:line="276" w:lineRule="auto"/>
              <w:rPr>
                <w:sz w:val="20"/>
              </w:rPr>
            </w:pPr>
            <w:r>
              <w:rPr>
                <w:sz w:val="20"/>
              </w:rPr>
              <w:t xml:space="preserve"> </w:t>
            </w:r>
          </w:p>
        </w:tc>
      </w:tr>
      <w:tr w:rsidR="00EB3549" w:rsidRPr="001A4780" w14:paraId="2A1BD2B8" w14:textId="77777777" w:rsidTr="00902DF6">
        <w:tc>
          <w:tcPr>
            <w:tcW w:w="747" w:type="pct"/>
            <w:gridSpan w:val="2"/>
            <w:shd w:val="clear" w:color="auto" w:fill="auto"/>
            <w:hideMark/>
          </w:tcPr>
          <w:p w14:paraId="3C28AFB8" w14:textId="77777777" w:rsidR="00EB3549" w:rsidRPr="001A4780" w:rsidRDefault="00EB3549" w:rsidP="003F07D0">
            <w:pPr>
              <w:spacing w:before="0" w:after="0" w:line="276" w:lineRule="auto"/>
              <w:rPr>
                <w:sz w:val="20"/>
              </w:rPr>
            </w:pPr>
          </w:p>
        </w:tc>
        <w:tc>
          <w:tcPr>
            <w:tcW w:w="764" w:type="pct"/>
            <w:gridSpan w:val="4"/>
            <w:shd w:val="clear" w:color="auto" w:fill="auto"/>
            <w:hideMark/>
          </w:tcPr>
          <w:p w14:paraId="7FE9F9AF" w14:textId="77777777" w:rsidR="00EB3549" w:rsidRPr="001A4780" w:rsidRDefault="00EB3549" w:rsidP="003F07D0">
            <w:pPr>
              <w:spacing w:before="0" w:after="0" w:line="276" w:lineRule="auto"/>
              <w:rPr>
                <w:sz w:val="20"/>
              </w:rPr>
            </w:pPr>
            <w:r w:rsidRPr="00D32785">
              <w:rPr>
                <w:sz w:val="20"/>
              </w:rPr>
              <w:t>amount</w:t>
            </w:r>
          </w:p>
        </w:tc>
        <w:tc>
          <w:tcPr>
            <w:tcW w:w="217" w:type="pct"/>
            <w:gridSpan w:val="2"/>
            <w:shd w:val="clear" w:color="auto" w:fill="auto"/>
            <w:hideMark/>
          </w:tcPr>
          <w:p w14:paraId="4E1CB897" w14:textId="77777777" w:rsidR="00EB3549" w:rsidRPr="001A4780" w:rsidRDefault="00EB3549" w:rsidP="003F07D0">
            <w:pPr>
              <w:spacing w:before="0" w:after="0" w:line="276" w:lineRule="auto"/>
              <w:jc w:val="center"/>
              <w:rPr>
                <w:sz w:val="20"/>
              </w:rPr>
            </w:pPr>
            <w:r>
              <w:rPr>
                <w:sz w:val="20"/>
              </w:rPr>
              <w:t>О</w:t>
            </w:r>
          </w:p>
        </w:tc>
        <w:tc>
          <w:tcPr>
            <w:tcW w:w="512" w:type="pct"/>
            <w:gridSpan w:val="5"/>
            <w:shd w:val="clear" w:color="auto" w:fill="auto"/>
            <w:hideMark/>
          </w:tcPr>
          <w:p w14:paraId="3EE2692C" w14:textId="77777777" w:rsidR="00EB3549" w:rsidRPr="008E3774" w:rsidRDefault="00EB3549" w:rsidP="003F07D0">
            <w:pPr>
              <w:spacing w:before="0" w:after="0" w:line="276" w:lineRule="auto"/>
              <w:jc w:val="center"/>
              <w:rPr>
                <w:sz w:val="20"/>
                <w:lang w:val="en-US"/>
              </w:rPr>
            </w:pPr>
            <w:r>
              <w:rPr>
                <w:sz w:val="20"/>
                <w:lang w:val="en-US"/>
              </w:rPr>
              <w:t>T(1-21)</w:t>
            </w:r>
          </w:p>
        </w:tc>
        <w:tc>
          <w:tcPr>
            <w:tcW w:w="1406" w:type="pct"/>
            <w:shd w:val="clear" w:color="auto" w:fill="auto"/>
            <w:hideMark/>
          </w:tcPr>
          <w:p w14:paraId="0EE9A18B" w14:textId="77777777" w:rsidR="00EB3549" w:rsidRPr="001A4780" w:rsidRDefault="00EB3549" w:rsidP="003F07D0">
            <w:pPr>
              <w:spacing w:before="0" w:after="0" w:line="276" w:lineRule="auto"/>
              <w:rPr>
                <w:sz w:val="20"/>
              </w:rPr>
            </w:pPr>
            <w:r w:rsidRPr="00D32785">
              <w:rPr>
                <w:sz w:val="20"/>
              </w:rPr>
              <w:t>Размер обеспечения</w:t>
            </w:r>
          </w:p>
        </w:tc>
        <w:tc>
          <w:tcPr>
            <w:tcW w:w="1354" w:type="pct"/>
            <w:gridSpan w:val="3"/>
            <w:shd w:val="clear" w:color="auto" w:fill="auto"/>
            <w:hideMark/>
          </w:tcPr>
          <w:p w14:paraId="33E6FBD5" w14:textId="77777777" w:rsidR="00EB3549" w:rsidRDefault="00EB3549" w:rsidP="003F07D0">
            <w:pPr>
              <w:spacing w:before="0" w:after="0" w:line="276" w:lineRule="auto"/>
              <w:rPr>
                <w:sz w:val="20"/>
              </w:rPr>
            </w:pPr>
            <w:r>
              <w:rPr>
                <w:sz w:val="20"/>
              </w:rPr>
              <w:t xml:space="preserve">Шаблон значения: </w:t>
            </w:r>
          </w:p>
          <w:p w14:paraId="3F57E5E8" w14:textId="77777777" w:rsidR="00EB3549" w:rsidRPr="00F849BD" w:rsidRDefault="00EB3549" w:rsidP="003F07D0">
            <w:pPr>
              <w:spacing w:before="0" w:after="0" w:line="276" w:lineRule="auto"/>
              <w:rPr>
                <w:sz w:val="20"/>
              </w:rPr>
            </w:pPr>
            <w:r w:rsidRPr="0052551E">
              <w:rPr>
                <w:sz w:val="20"/>
              </w:rPr>
              <w:t>(-)?\d+(\.\d{1,2})?</w:t>
            </w:r>
          </w:p>
        </w:tc>
      </w:tr>
      <w:tr w:rsidR="00EB3549" w:rsidRPr="001A4780" w14:paraId="07FAAC0D" w14:textId="77777777" w:rsidTr="00902DF6">
        <w:tc>
          <w:tcPr>
            <w:tcW w:w="747" w:type="pct"/>
            <w:gridSpan w:val="2"/>
            <w:shd w:val="clear" w:color="auto" w:fill="auto"/>
            <w:hideMark/>
          </w:tcPr>
          <w:p w14:paraId="086FA3BB" w14:textId="77777777" w:rsidR="00EB3549" w:rsidRPr="001A4780" w:rsidRDefault="00EB3549" w:rsidP="003F07D0">
            <w:pPr>
              <w:spacing w:before="0" w:after="0" w:line="276" w:lineRule="auto"/>
              <w:rPr>
                <w:sz w:val="20"/>
              </w:rPr>
            </w:pPr>
          </w:p>
        </w:tc>
        <w:tc>
          <w:tcPr>
            <w:tcW w:w="764" w:type="pct"/>
            <w:gridSpan w:val="4"/>
            <w:shd w:val="clear" w:color="auto" w:fill="auto"/>
            <w:hideMark/>
          </w:tcPr>
          <w:p w14:paraId="3DE8E9F7" w14:textId="77777777" w:rsidR="00EB3549" w:rsidRPr="001A4780" w:rsidRDefault="00EB3549" w:rsidP="003F07D0">
            <w:pPr>
              <w:spacing w:before="0" w:after="0" w:line="276" w:lineRule="auto"/>
              <w:rPr>
                <w:sz w:val="20"/>
              </w:rPr>
            </w:pPr>
            <w:r w:rsidRPr="007816C4">
              <w:rPr>
                <w:sz w:val="20"/>
              </w:rPr>
              <w:t>part</w:t>
            </w:r>
          </w:p>
        </w:tc>
        <w:tc>
          <w:tcPr>
            <w:tcW w:w="217" w:type="pct"/>
            <w:gridSpan w:val="2"/>
            <w:shd w:val="clear" w:color="auto" w:fill="auto"/>
            <w:hideMark/>
          </w:tcPr>
          <w:p w14:paraId="2B6488F1" w14:textId="77777777" w:rsidR="00EB3549" w:rsidRPr="007816C4" w:rsidRDefault="00EB3549" w:rsidP="003F07D0">
            <w:pPr>
              <w:spacing w:before="0" w:after="0" w:line="276" w:lineRule="auto"/>
              <w:jc w:val="center"/>
              <w:rPr>
                <w:sz w:val="20"/>
                <w:lang w:val="en-US"/>
              </w:rPr>
            </w:pPr>
            <w:r>
              <w:rPr>
                <w:sz w:val="20"/>
                <w:lang w:val="en-US"/>
              </w:rPr>
              <w:t>H</w:t>
            </w:r>
          </w:p>
        </w:tc>
        <w:tc>
          <w:tcPr>
            <w:tcW w:w="512" w:type="pct"/>
            <w:gridSpan w:val="5"/>
            <w:shd w:val="clear" w:color="auto" w:fill="auto"/>
            <w:hideMark/>
          </w:tcPr>
          <w:p w14:paraId="4AE641B8" w14:textId="77777777" w:rsidR="00EB3549" w:rsidRPr="007816C4" w:rsidRDefault="00EB3549" w:rsidP="003F07D0">
            <w:pPr>
              <w:spacing w:before="0" w:after="0" w:line="276" w:lineRule="auto"/>
              <w:jc w:val="center"/>
              <w:rPr>
                <w:sz w:val="20"/>
                <w:lang w:val="en-US"/>
              </w:rPr>
            </w:pPr>
            <w:r>
              <w:rPr>
                <w:sz w:val="20"/>
                <w:lang w:val="en-US"/>
              </w:rPr>
              <w:t>N</w:t>
            </w:r>
          </w:p>
        </w:tc>
        <w:tc>
          <w:tcPr>
            <w:tcW w:w="1406" w:type="pct"/>
            <w:shd w:val="clear" w:color="auto" w:fill="auto"/>
            <w:hideMark/>
          </w:tcPr>
          <w:p w14:paraId="7E740436" w14:textId="77777777" w:rsidR="00EB3549" w:rsidRPr="001A4780" w:rsidRDefault="00EB3549" w:rsidP="003F07D0">
            <w:pPr>
              <w:spacing w:before="0" w:after="0" w:line="276" w:lineRule="auto"/>
              <w:rPr>
                <w:sz w:val="20"/>
              </w:rPr>
            </w:pPr>
            <w:r w:rsidRPr="007816C4">
              <w:rPr>
                <w:sz w:val="20"/>
              </w:rPr>
              <w:t>Доля от начальной (максимальной) цены контракта</w:t>
            </w:r>
          </w:p>
        </w:tc>
        <w:tc>
          <w:tcPr>
            <w:tcW w:w="1354" w:type="pct"/>
            <w:gridSpan w:val="3"/>
            <w:shd w:val="clear" w:color="auto" w:fill="auto"/>
            <w:hideMark/>
          </w:tcPr>
          <w:p w14:paraId="43D279B0" w14:textId="77777777" w:rsidR="00EB282F" w:rsidRDefault="00EB282F" w:rsidP="003F07D0">
            <w:pPr>
              <w:spacing w:before="0" w:after="0" w:line="276" w:lineRule="auto"/>
              <w:rPr>
                <w:sz w:val="20"/>
              </w:rPr>
            </w:pPr>
            <w:r>
              <w:rPr>
                <w:sz w:val="20"/>
                <w:lang w:eastAsia="en-US"/>
              </w:rPr>
              <w:t xml:space="preserve">Шаблон значения: </w:t>
            </w:r>
            <w:r w:rsidRPr="00D20857">
              <w:rPr>
                <w:rFonts w:eastAsiaTheme="minorHAnsi"/>
                <w:color w:val="000000"/>
                <w:sz w:val="20"/>
                <w:highlight w:val="white"/>
                <w:lang w:eastAsia="en-US"/>
              </w:rPr>
              <w:t>\d+(\.\d{1,2})?</w:t>
            </w:r>
          </w:p>
          <w:p w14:paraId="7C932854" w14:textId="77777777" w:rsidR="00EB282F" w:rsidRDefault="00EB282F" w:rsidP="003F07D0">
            <w:pPr>
              <w:spacing w:before="0" w:after="0" w:line="276" w:lineRule="auto"/>
              <w:rPr>
                <w:sz w:val="20"/>
                <w:lang w:eastAsia="en-US"/>
              </w:rPr>
            </w:pPr>
            <w:r>
              <w:rPr>
                <w:sz w:val="20"/>
                <w:lang w:eastAsia="en-US"/>
              </w:rPr>
              <w:t xml:space="preserve">Минимальное значение: 0 </w:t>
            </w:r>
          </w:p>
          <w:p w14:paraId="347F2516" w14:textId="77777777" w:rsidR="00EB282F" w:rsidRDefault="00EB282F" w:rsidP="003F07D0">
            <w:pPr>
              <w:spacing w:before="0" w:after="0" w:line="276" w:lineRule="auto"/>
              <w:rPr>
                <w:sz w:val="20"/>
              </w:rPr>
            </w:pPr>
            <w:r>
              <w:rPr>
                <w:sz w:val="20"/>
                <w:lang w:eastAsia="en-US"/>
              </w:rPr>
              <w:t>Максимальное значение: 100</w:t>
            </w:r>
          </w:p>
          <w:p w14:paraId="0CBE9F87" w14:textId="77777777" w:rsidR="00EB3549" w:rsidRDefault="00EB282F" w:rsidP="003F07D0">
            <w:pPr>
              <w:spacing w:before="0" w:after="0" w:line="276" w:lineRule="auto"/>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14:paraId="62DD4CB5" w14:textId="77777777" w:rsidTr="00902DF6">
        <w:tc>
          <w:tcPr>
            <w:tcW w:w="747" w:type="pct"/>
            <w:gridSpan w:val="2"/>
            <w:shd w:val="clear" w:color="auto" w:fill="auto"/>
            <w:hideMark/>
          </w:tcPr>
          <w:p w14:paraId="36A7366E" w14:textId="77777777" w:rsidR="00EB3549" w:rsidRPr="001A4780" w:rsidRDefault="00EB3549" w:rsidP="003F07D0">
            <w:pPr>
              <w:spacing w:before="0" w:after="0" w:line="276" w:lineRule="auto"/>
              <w:rPr>
                <w:sz w:val="20"/>
              </w:rPr>
            </w:pPr>
            <w:r w:rsidRPr="001A4780">
              <w:rPr>
                <w:sz w:val="20"/>
              </w:rPr>
              <w:t> </w:t>
            </w:r>
          </w:p>
        </w:tc>
        <w:tc>
          <w:tcPr>
            <w:tcW w:w="764" w:type="pct"/>
            <w:gridSpan w:val="4"/>
            <w:shd w:val="clear" w:color="auto" w:fill="auto"/>
            <w:hideMark/>
          </w:tcPr>
          <w:p w14:paraId="47DFED48" w14:textId="77777777" w:rsidR="00EB3549" w:rsidRPr="001A4780" w:rsidRDefault="00EB3549" w:rsidP="003F07D0">
            <w:pPr>
              <w:spacing w:before="0" w:after="0" w:line="276" w:lineRule="auto"/>
              <w:rPr>
                <w:sz w:val="20"/>
              </w:rPr>
            </w:pPr>
            <w:r w:rsidRPr="000018D9">
              <w:rPr>
                <w:sz w:val="20"/>
              </w:rPr>
              <w:t>procedureInfo</w:t>
            </w:r>
          </w:p>
        </w:tc>
        <w:tc>
          <w:tcPr>
            <w:tcW w:w="217" w:type="pct"/>
            <w:gridSpan w:val="2"/>
            <w:shd w:val="clear" w:color="auto" w:fill="auto"/>
            <w:hideMark/>
          </w:tcPr>
          <w:p w14:paraId="749EBC65" w14:textId="77777777" w:rsidR="00EB3549" w:rsidRPr="000018D9" w:rsidRDefault="00EB3549" w:rsidP="003F07D0">
            <w:pPr>
              <w:spacing w:before="0" w:after="0" w:line="276" w:lineRule="auto"/>
              <w:jc w:val="center"/>
              <w:rPr>
                <w:sz w:val="20"/>
                <w:lang w:val="en-US"/>
              </w:rPr>
            </w:pPr>
            <w:r>
              <w:rPr>
                <w:sz w:val="20"/>
                <w:lang w:val="en-US"/>
              </w:rPr>
              <w:t>O</w:t>
            </w:r>
          </w:p>
        </w:tc>
        <w:tc>
          <w:tcPr>
            <w:tcW w:w="512" w:type="pct"/>
            <w:gridSpan w:val="5"/>
            <w:shd w:val="clear" w:color="auto" w:fill="auto"/>
            <w:hideMark/>
          </w:tcPr>
          <w:p w14:paraId="08AE5559" w14:textId="77777777" w:rsidR="00EB3549" w:rsidRPr="001A4780" w:rsidRDefault="00EB3549" w:rsidP="003F07D0">
            <w:pPr>
              <w:spacing w:before="0" w:after="0" w:line="276" w:lineRule="auto"/>
              <w:jc w:val="center"/>
              <w:rPr>
                <w:sz w:val="20"/>
              </w:rPr>
            </w:pPr>
            <w:r>
              <w:rPr>
                <w:sz w:val="20"/>
              </w:rPr>
              <w:t>T(1-2000)</w:t>
            </w:r>
          </w:p>
        </w:tc>
        <w:tc>
          <w:tcPr>
            <w:tcW w:w="1406" w:type="pct"/>
            <w:shd w:val="clear" w:color="auto" w:fill="auto"/>
            <w:hideMark/>
          </w:tcPr>
          <w:p w14:paraId="230CE51E" w14:textId="77777777" w:rsidR="00EB3549" w:rsidRPr="001A4780" w:rsidRDefault="00EB3549" w:rsidP="003F07D0">
            <w:pPr>
              <w:spacing w:before="0" w:after="0" w:line="276" w:lineRule="auto"/>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54" w:type="pct"/>
            <w:gridSpan w:val="3"/>
            <w:shd w:val="clear" w:color="auto" w:fill="auto"/>
            <w:hideMark/>
          </w:tcPr>
          <w:p w14:paraId="40BE62B3" w14:textId="77777777" w:rsidR="00EB3549" w:rsidRPr="001A4780" w:rsidRDefault="00EB3549" w:rsidP="003F07D0">
            <w:pPr>
              <w:spacing w:before="0" w:after="0" w:line="276" w:lineRule="auto"/>
              <w:rPr>
                <w:sz w:val="20"/>
              </w:rPr>
            </w:pPr>
            <w:r>
              <w:rPr>
                <w:sz w:val="20"/>
              </w:rPr>
              <w:t xml:space="preserve"> </w:t>
            </w:r>
          </w:p>
        </w:tc>
      </w:tr>
      <w:tr w:rsidR="00EB3549" w:rsidRPr="001A4780" w14:paraId="09057975" w14:textId="77777777" w:rsidTr="00902DF6">
        <w:tc>
          <w:tcPr>
            <w:tcW w:w="747" w:type="pct"/>
            <w:gridSpan w:val="2"/>
            <w:shd w:val="clear" w:color="auto" w:fill="auto"/>
            <w:hideMark/>
          </w:tcPr>
          <w:p w14:paraId="5ED4BA3B" w14:textId="77777777" w:rsidR="00EB3549" w:rsidRPr="001A4780" w:rsidRDefault="00EB3549" w:rsidP="003F07D0">
            <w:pPr>
              <w:spacing w:before="0" w:after="0" w:line="276" w:lineRule="auto"/>
              <w:rPr>
                <w:sz w:val="20"/>
              </w:rPr>
            </w:pPr>
            <w:r w:rsidRPr="001A4780">
              <w:rPr>
                <w:sz w:val="20"/>
              </w:rPr>
              <w:t> </w:t>
            </w:r>
          </w:p>
        </w:tc>
        <w:tc>
          <w:tcPr>
            <w:tcW w:w="764" w:type="pct"/>
            <w:gridSpan w:val="4"/>
            <w:shd w:val="clear" w:color="auto" w:fill="auto"/>
            <w:hideMark/>
          </w:tcPr>
          <w:p w14:paraId="21F95AA7" w14:textId="77777777" w:rsidR="00EB3549" w:rsidRPr="001A4780" w:rsidRDefault="00EB3549" w:rsidP="003F07D0">
            <w:pPr>
              <w:spacing w:before="0" w:after="0" w:line="276" w:lineRule="auto"/>
              <w:rPr>
                <w:sz w:val="20"/>
              </w:rPr>
            </w:pPr>
            <w:r w:rsidRPr="001A4780">
              <w:rPr>
                <w:sz w:val="20"/>
              </w:rPr>
              <w:t xml:space="preserve">settlementAccount </w:t>
            </w:r>
          </w:p>
        </w:tc>
        <w:tc>
          <w:tcPr>
            <w:tcW w:w="217" w:type="pct"/>
            <w:gridSpan w:val="2"/>
            <w:shd w:val="clear" w:color="auto" w:fill="auto"/>
            <w:hideMark/>
          </w:tcPr>
          <w:p w14:paraId="76177DC0" w14:textId="77777777" w:rsidR="00EB3549" w:rsidRPr="001A4780" w:rsidRDefault="00EB3549" w:rsidP="003F07D0">
            <w:pPr>
              <w:spacing w:before="0" w:after="0" w:line="276" w:lineRule="auto"/>
              <w:jc w:val="center"/>
              <w:rPr>
                <w:sz w:val="20"/>
              </w:rPr>
            </w:pPr>
            <w:r>
              <w:rPr>
                <w:sz w:val="20"/>
              </w:rPr>
              <w:t>О</w:t>
            </w:r>
          </w:p>
        </w:tc>
        <w:tc>
          <w:tcPr>
            <w:tcW w:w="512" w:type="pct"/>
            <w:gridSpan w:val="5"/>
            <w:shd w:val="clear" w:color="auto" w:fill="auto"/>
            <w:hideMark/>
          </w:tcPr>
          <w:p w14:paraId="7E401AB8" w14:textId="77777777" w:rsidR="00EB3549" w:rsidRPr="001A4780" w:rsidRDefault="00EB3549" w:rsidP="003F07D0">
            <w:pPr>
              <w:spacing w:before="0" w:after="0" w:line="276" w:lineRule="auto"/>
              <w:jc w:val="center"/>
              <w:rPr>
                <w:sz w:val="20"/>
              </w:rPr>
            </w:pPr>
            <w:r w:rsidRPr="001A4780">
              <w:rPr>
                <w:sz w:val="20"/>
              </w:rPr>
              <w:t>T</w:t>
            </w:r>
          </w:p>
        </w:tc>
        <w:tc>
          <w:tcPr>
            <w:tcW w:w="1406" w:type="pct"/>
            <w:shd w:val="clear" w:color="auto" w:fill="auto"/>
            <w:hideMark/>
          </w:tcPr>
          <w:p w14:paraId="7C4DFB4D" w14:textId="77777777" w:rsidR="00EB3549" w:rsidRPr="001A4780" w:rsidRDefault="00EB3549" w:rsidP="003F07D0">
            <w:pPr>
              <w:spacing w:before="0" w:after="0" w:line="276" w:lineRule="auto"/>
              <w:rPr>
                <w:sz w:val="20"/>
              </w:rPr>
            </w:pPr>
            <w:r w:rsidRPr="001A4780">
              <w:rPr>
                <w:sz w:val="20"/>
              </w:rPr>
              <w:t>Номер расчётного счёта внесения платы</w:t>
            </w:r>
          </w:p>
        </w:tc>
        <w:tc>
          <w:tcPr>
            <w:tcW w:w="1354" w:type="pct"/>
            <w:gridSpan w:val="3"/>
            <w:shd w:val="clear" w:color="auto" w:fill="auto"/>
            <w:hideMark/>
          </w:tcPr>
          <w:p w14:paraId="56AEBFEB" w14:textId="77777777" w:rsidR="00EB3549" w:rsidRPr="001A4780" w:rsidRDefault="00EB3549" w:rsidP="003F07D0">
            <w:pPr>
              <w:spacing w:before="0" w:after="0" w:line="276" w:lineRule="auto"/>
              <w:rPr>
                <w:sz w:val="20"/>
              </w:rPr>
            </w:pPr>
            <w:r w:rsidRPr="001A4780">
              <w:rPr>
                <w:sz w:val="20"/>
              </w:rPr>
              <w:t>Шаблон значения: \d{20}</w:t>
            </w:r>
            <w:r>
              <w:rPr>
                <w:sz w:val="20"/>
              </w:rPr>
              <w:t xml:space="preserve"> </w:t>
            </w:r>
          </w:p>
        </w:tc>
      </w:tr>
      <w:tr w:rsidR="00EB3549" w:rsidRPr="001A4780" w14:paraId="7BCF1257" w14:textId="77777777" w:rsidTr="00902DF6">
        <w:tc>
          <w:tcPr>
            <w:tcW w:w="747" w:type="pct"/>
            <w:gridSpan w:val="2"/>
            <w:shd w:val="clear" w:color="auto" w:fill="auto"/>
            <w:hideMark/>
          </w:tcPr>
          <w:p w14:paraId="3211443D" w14:textId="77777777" w:rsidR="00EB3549" w:rsidRPr="001A4780" w:rsidRDefault="00EB3549" w:rsidP="003F07D0">
            <w:pPr>
              <w:spacing w:before="0" w:after="0" w:line="276" w:lineRule="auto"/>
              <w:rPr>
                <w:sz w:val="20"/>
              </w:rPr>
            </w:pPr>
            <w:r w:rsidRPr="001A4780">
              <w:rPr>
                <w:sz w:val="20"/>
              </w:rPr>
              <w:t> </w:t>
            </w:r>
          </w:p>
        </w:tc>
        <w:tc>
          <w:tcPr>
            <w:tcW w:w="764" w:type="pct"/>
            <w:gridSpan w:val="4"/>
            <w:shd w:val="clear" w:color="auto" w:fill="auto"/>
            <w:hideMark/>
          </w:tcPr>
          <w:p w14:paraId="5B739D9E" w14:textId="77777777" w:rsidR="00EB3549" w:rsidRPr="001A4780" w:rsidRDefault="00EB3549" w:rsidP="003F07D0">
            <w:pPr>
              <w:spacing w:before="0" w:after="0" w:line="276" w:lineRule="auto"/>
              <w:rPr>
                <w:sz w:val="20"/>
              </w:rPr>
            </w:pPr>
            <w:r w:rsidRPr="001A4780">
              <w:rPr>
                <w:sz w:val="20"/>
              </w:rPr>
              <w:t xml:space="preserve">personalAccount </w:t>
            </w:r>
          </w:p>
        </w:tc>
        <w:tc>
          <w:tcPr>
            <w:tcW w:w="217" w:type="pct"/>
            <w:gridSpan w:val="2"/>
            <w:shd w:val="clear" w:color="auto" w:fill="auto"/>
            <w:hideMark/>
          </w:tcPr>
          <w:p w14:paraId="7D729ED8" w14:textId="77777777" w:rsidR="00EB3549" w:rsidRPr="001A4780" w:rsidRDefault="00EB3549" w:rsidP="003F07D0">
            <w:pPr>
              <w:spacing w:before="0" w:after="0" w:line="276" w:lineRule="auto"/>
              <w:jc w:val="center"/>
              <w:rPr>
                <w:sz w:val="20"/>
              </w:rPr>
            </w:pPr>
            <w:r>
              <w:rPr>
                <w:sz w:val="20"/>
              </w:rPr>
              <w:t>О</w:t>
            </w:r>
          </w:p>
        </w:tc>
        <w:tc>
          <w:tcPr>
            <w:tcW w:w="512" w:type="pct"/>
            <w:gridSpan w:val="5"/>
            <w:shd w:val="clear" w:color="auto" w:fill="auto"/>
            <w:hideMark/>
          </w:tcPr>
          <w:p w14:paraId="3144CC9D" w14:textId="77777777" w:rsidR="00EB3549" w:rsidRPr="001A4780" w:rsidRDefault="00EB3549" w:rsidP="003F07D0">
            <w:pPr>
              <w:spacing w:before="0" w:after="0" w:line="276" w:lineRule="auto"/>
              <w:jc w:val="center"/>
              <w:rPr>
                <w:sz w:val="20"/>
              </w:rPr>
            </w:pPr>
            <w:r w:rsidRPr="001A4780">
              <w:rPr>
                <w:sz w:val="20"/>
              </w:rPr>
              <w:t>T(1-30)</w:t>
            </w:r>
          </w:p>
        </w:tc>
        <w:tc>
          <w:tcPr>
            <w:tcW w:w="1406" w:type="pct"/>
            <w:shd w:val="clear" w:color="auto" w:fill="auto"/>
            <w:hideMark/>
          </w:tcPr>
          <w:p w14:paraId="376A7E86" w14:textId="77777777" w:rsidR="00EB3549" w:rsidRPr="001A4780" w:rsidRDefault="00EB3549" w:rsidP="003F07D0">
            <w:pPr>
              <w:spacing w:before="0" w:after="0" w:line="276" w:lineRule="auto"/>
              <w:rPr>
                <w:sz w:val="20"/>
              </w:rPr>
            </w:pPr>
            <w:r w:rsidRPr="001A4780">
              <w:rPr>
                <w:sz w:val="20"/>
              </w:rPr>
              <w:t>Номер лицевого счёта внесения платы</w:t>
            </w:r>
          </w:p>
        </w:tc>
        <w:tc>
          <w:tcPr>
            <w:tcW w:w="1354" w:type="pct"/>
            <w:gridSpan w:val="3"/>
            <w:shd w:val="clear" w:color="auto" w:fill="auto"/>
            <w:hideMark/>
          </w:tcPr>
          <w:p w14:paraId="0B84AC35" w14:textId="77777777" w:rsidR="00EB3549" w:rsidRPr="001A4780" w:rsidRDefault="00EB3549" w:rsidP="003F07D0">
            <w:pPr>
              <w:spacing w:before="0" w:after="0" w:line="276" w:lineRule="auto"/>
              <w:rPr>
                <w:sz w:val="20"/>
              </w:rPr>
            </w:pPr>
            <w:r>
              <w:rPr>
                <w:sz w:val="20"/>
              </w:rPr>
              <w:t xml:space="preserve"> </w:t>
            </w:r>
          </w:p>
        </w:tc>
      </w:tr>
      <w:tr w:rsidR="00EB3549" w:rsidRPr="001A4780" w14:paraId="02926654" w14:textId="77777777" w:rsidTr="00902DF6">
        <w:tc>
          <w:tcPr>
            <w:tcW w:w="747" w:type="pct"/>
            <w:gridSpan w:val="2"/>
            <w:shd w:val="clear" w:color="auto" w:fill="auto"/>
            <w:hideMark/>
          </w:tcPr>
          <w:p w14:paraId="51FF906F" w14:textId="77777777" w:rsidR="00EB3549" w:rsidRPr="001A4780" w:rsidRDefault="00EB3549" w:rsidP="003F07D0">
            <w:pPr>
              <w:spacing w:before="0" w:after="0" w:line="276" w:lineRule="auto"/>
              <w:rPr>
                <w:sz w:val="20"/>
              </w:rPr>
            </w:pPr>
            <w:r w:rsidRPr="001A4780">
              <w:rPr>
                <w:sz w:val="20"/>
              </w:rPr>
              <w:t> </w:t>
            </w:r>
          </w:p>
        </w:tc>
        <w:tc>
          <w:tcPr>
            <w:tcW w:w="764" w:type="pct"/>
            <w:gridSpan w:val="4"/>
            <w:shd w:val="clear" w:color="auto" w:fill="auto"/>
            <w:hideMark/>
          </w:tcPr>
          <w:p w14:paraId="5454E3D7" w14:textId="77777777" w:rsidR="00EB3549" w:rsidRPr="001A4780" w:rsidRDefault="00EB3549" w:rsidP="003F07D0">
            <w:pPr>
              <w:spacing w:before="0" w:after="0" w:line="276" w:lineRule="auto"/>
              <w:rPr>
                <w:sz w:val="20"/>
              </w:rPr>
            </w:pPr>
            <w:r w:rsidRPr="001A4780">
              <w:rPr>
                <w:sz w:val="20"/>
              </w:rPr>
              <w:t xml:space="preserve">bik </w:t>
            </w:r>
          </w:p>
        </w:tc>
        <w:tc>
          <w:tcPr>
            <w:tcW w:w="217" w:type="pct"/>
            <w:gridSpan w:val="2"/>
            <w:shd w:val="clear" w:color="auto" w:fill="auto"/>
            <w:hideMark/>
          </w:tcPr>
          <w:p w14:paraId="57B59010" w14:textId="77777777" w:rsidR="00EB3549" w:rsidRPr="001A4780" w:rsidRDefault="00EB3549" w:rsidP="003F07D0">
            <w:pPr>
              <w:spacing w:before="0" w:after="0" w:line="276" w:lineRule="auto"/>
              <w:jc w:val="center"/>
              <w:rPr>
                <w:sz w:val="20"/>
              </w:rPr>
            </w:pPr>
            <w:r w:rsidRPr="001A4780">
              <w:rPr>
                <w:sz w:val="20"/>
              </w:rPr>
              <w:t>O</w:t>
            </w:r>
          </w:p>
        </w:tc>
        <w:tc>
          <w:tcPr>
            <w:tcW w:w="512" w:type="pct"/>
            <w:gridSpan w:val="5"/>
            <w:shd w:val="clear" w:color="auto" w:fill="auto"/>
            <w:hideMark/>
          </w:tcPr>
          <w:p w14:paraId="6B64914C" w14:textId="77777777" w:rsidR="00EB3549" w:rsidRPr="001A4780" w:rsidRDefault="00EB3549" w:rsidP="003F07D0">
            <w:pPr>
              <w:spacing w:before="0" w:after="0" w:line="276" w:lineRule="auto"/>
              <w:jc w:val="center"/>
              <w:rPr>
                <w:sz w:val="20"/>
              </w:rPr>
            </w:pPr>
            <w:r w:rsidRPr="001A4780">
              <w:rPr>
                <w:sz w:val="20"/>
              </w:rPr>
              <w:t>T</w:t>
            </w:r>
          </w:p>
        </w:tc>
        <w:tc>
          <w:tcPr>
            <w:tcW w:w="1406" w:type="pct"/>
            <w:shd w:val="clear" w:color="auto" w:fill="auto"/>
            <w:hideMark/>
          </w:tcPr>
          <w:p w14:paraId="0C270880" w14:textId="77777777" w:rsidR="00EB3549" w:rsidRPr="001A4780" w:rsidRDefault="00EB3549" w:rsidP="003F07D0">
            <w:pPr>
              <w:spacing w:before="0" w:after="0" w:line="276" w:lineRule="auto"/>
              <w:rPr>
                <w:sz w:val="20"/>
              </w:rPr>
            </w:pPr>
            <w:r w:rsidRPr="001A4780">
              <w:rPr>
                <w:sz w:val="20"/>
              </w:rPr>
              <w:t>БИК</w:t>
            </w:r>
          </w:p>
        </w:tc>
        <w:tc>
          <w:tcPr>
            <w:tcW w:w="1354" w:type="pct"/>
            <w:gridSpan w:val="3"/>
            <w:shd w:val="clear" w:color="auto" w:fill="auto"/>
            <w:hideMark/>
          </w:tcPr>
          <w:p w14:paraId="507DBB97" w14:textId="77777777" w:rsidR="00EB3549" w:rsidRPr="001A4780" w:rsidRDefault="00EB3549" w:rsidP="003F07D0">
            <w:pPr>
              <w:spacing w:before="0" w:after="0" w:line="276" w:lineRule="auto"/>
              <w:rPr>
                <w:sz w:val="20"/>
              </w:rPr>
            </w:pPr>
            <w:r w:rsidRPr="001A4780">
              <w:rPr>
                <w:sz w:val="20"/>
              </w:rPr>
              <w:t>Шаблон значения: \d{9}</w:t>
            </w:r>
            <w:r>
              <w:rPr>
                <w:sz w:val="20"/>
              </w:rPr>
              <w:t xml:space="preserve"> </w:t>
            </w:r>
          </w:p>
        </w:tc>
      </w:tr>
      <w:tr w:rsidR="00EB3549" w:rsidRPr="001A4780" w14:paraId="663F568D" w14:textId="77777777" w:rsidTr="00902DF6">
        <w:tc>
          <w:tcPr>
            <w:tcW w:w="5000" w:type="pct"/>
            <w:gridSpan w:val="17"/>
            <w:shd w:val="clear" w:color="auto" w:fill="auto"/>
            <w:hideMark/>
          </w:tcPr>
          <w:p w14:paraId="456C4928" w14:textId="77777777" w:rsidR="00EB3549" w:rsidRPr="00B50721" w:rsidRDefault="00EB3549" w:rsidP="003F07D0">
            <w:pPr>
              <w:spacing w:before="0" w:after="0" w:line="276" w:lineRule="auto"/>
              <w:jc w:val="center"/>
              <w:rPr>
                <w:b/>
                <w:sz w:val="20"/>
              </w:rPr>
            </w:pPr>
            <w:r w:rsidRPr="00B50721">
              <w:rPr>
                <w:b/>
                <w:sz w:val="20"/>
              </w:rPr>
              <w:t>Обеспечение исполнения контракта</w:t>
            </w:r>
          </w:p>
        </w:tc>
      </w:tr>
      <w:tr w:rsidR="00EB3549" w:rsidRPr="001A4780" w14:paraId="1CC8DE5C" w14:textId="77777777" w:rsidTr="00902DF6">
        <w:tc>
          <w:tcPr>
            <w:tcW w:w="747" w:type="pct"/>
            <w:gridSpan w:val="2"/>
            <w:shd w:val="clear" w:color="auto" w:fill="auto"/>
            <w:hideMark/>
          </w:tcPr>
          <w:p w14:paraId="26E859F5" w14:textId="77777777" w:rsidR="00EB3549" w:rsidRPr="00B50721" w:rsidRDefault="00EB3549" w:rsidP="003F07D0">
            <w:pPr>
              <w:spacing w:before="0" w:after="0" w:line="276" w:lineRule="auto"/>
              <w:rPr>
                <w:b/>
                <w:sz w:val="20"/>
              </w:rPr>
            </w:pPr>
            <w:r w:rsidRPr="00B50721">
              <w:rPr>
                <w:b/>
                <w:sz w:val="20"/>
              </w:rPr>
              <w:t>contractGuarantee</w:t>
            </w:r>
          </w:p>
        </w:tc>
        <w:tc>
          <w:tcPr>
            <w:tcW w:w="764" w:type="pct"/>
            <w:gridSpan w:val="4"/>
            <w:shd w:val="clear" w:color="auto" w:fill="auto"/>
            <w:hideMark/>
          </w:tcPr>
          <w:p w14:paraId="3ACFD3B6" w14:textId="77777777" w:rsidR="00EB3549" w:rsidRPr="00B50721" w:rsidRDefault="00EB3549" w:rsidP="003F07D0">
            <w:pPr>
              <w:spacing w:before="0" w:after="0" w:line="276" w:lineRule="auto"/>
              <w:rPr>
                <w:b/>
                <w:sz w:val="20"/>
              </w:rPr>
            </w:pPr>
            <w:r w:rsidRPr="00B50721">
              <w:rPr>
                <w:b/>
                <w:sz w:val="20"/>
              </w:rPr>
              <w:t> </w:t>
            </w:r>
          </w:p>
        </w:tc>
        <w:tc>
          <w:tcPr>
            <w:tcW w:w="217" w:type="pct"/>
            <w:gridSpan w:val="2"/>
            <w:shd w:val="clear" w:color="auto" w:fill="auto"/>
            <w:hideMark/>
          </w:tcPr>
          <w:p w14:paraId="51F9C070" w14:textId="77777777" w:rsidR="00EB3549" w:rsidRPr="00B50721" w:rsidRDefault="00EB3549" w:rsidP="003F07D0">
            <w:pPr>
              <w:spacing w:before="0" w:after="0" w:line="276" w:lineRule="auto"/>
              <w:rPr>
                <w:b/>
                <w:sz w:val="20"/>
              </w:rPr>
            </w:pPr>
            <w:r w:rsidRPr="00B50721">
              <w:rPr>
                <w:b/>
                <w:sz w:val="20"/>
              </w:rPr>
              <w:t> </w:t>
            </w:r>
          </w:p>
        </w:tc>
        <w:tc>
          <w:tcPr>
            <w:tcW w:w="512" w:type="pct"/>
            <w:gridSpan w:val="5"/>
            <w:shd w:val="clear" w:color="auto" w:fill="auto"/>
            <w:hideMark/>
          </w:tcPr>
          <w:p w14:paraId="755861ED" w14:textId="77777777" w:rsidR="00EB3549" w:rsidRPr="00B50721" w:rsidRDefault="00EB3549" w:rsidP="003F07D0">
            <w:pPr>
              <w:spacing w:before="0" w:after="0" w:line="276" w:lineRule="auto"/>
              <w:rPr>
                <w:b/>
                <w:sz w:val="20"/>
              </w:rPr>
            </w:pPr>
            <w:r w:rsidRPr="00B50721">
              <w:rPr>
                <w:b/>
                <w:sz w:val="20"/>
              </w:rPr>
              <w:t> </w:t>
            </w:r>
          </w:p>
        </w:tc>
        <w:tc>
          <w:tcPr>
            <w:tcW w:w="1406" w:type="pct"/>
            <w:shd w:val="clear" w:color="auto" w:fill="auto"/>
            <w:hideMark/>
          </w:tcPr>
          <w:p w14:paraId="5AB1A7C0" w14:textId="77777777" w:rsidR="00EB3549" w:rsidRPr="00B50721" w:rsidRDefault="00EB3549" w:rsidP="003F07D0">
            <w:pPr>
              <w:spacing w:before="0" w:after="0" w:line="276" w:lineRule="auto"/>
              <w:rPr>
                <w:b/>
                <w:sz w:val="20"/>
              </w:rPr>
            </w:pPr>
            <w:r w:rsidRPr="00B50721">
              <w:rPr>
                <w:b/>
                <w:sz w:val="20"/>
              </w:rPr>
              <w:t> </w:t>
            </w:r>
          </w:p>
        </w:tc>
        <w:tc>
          <w:tcPr>
            <w:tcW w:w="1354" w:type="pct"/>
            <w:gridSpan w:val="3"/>
            <w:shd w:val="clear" w:color="auto" w:fill="auto"/>
            <w:hideMark/>
          </w:tcPr>
          <w:p w14:paraId="6C7D44E4" w14:textId="77777777" w:rsidR="00EB3549" w:rsidRPr="00B50721" w:rsidRDefault="00EB3549" w:rsidP="003F07D0">
            <w:pPr>
              <w:spacing w:before="0" w:after="0" w:line="276" w:lineRule="auto"/>
              <w:rPr>
                <w:b/>
                <w:sz w:val="20"/>
              </w:rPr>
            </w:pPr>
            <w:r w:rsidRPr="00B50721">
              <w:rPr>
                <w:b/>
                <w:sz w:val="20"/>
              </w:rPr>
              <w:t xml:space="preserve"> </w:t>
            </w:r>
          </w:p>
        </w:tc>
      </w:tr>
      <w:tr w:rsidR="00EB3549" w:rsidRPr="001A4780" w14:paraId="41310E1F" w14:textId="77777777" w:rsidTr="00902DF6">
        <w:tc>
          <w:tcPr>
            <w:tcW w:w="747" w:type="pct"/>
            <w:gridSpan w:val="2"/>
            <w:shd w:val="clear" w:color="auto" w:fill="auto"/>
            <w:hideMark/>
          </w:tcPr>
          <w:p w14:paraId="610728E4" w14:textId="77777777" w:rsidR="00EB3549" w:rsidRPr="001A4780" w:rsidRDefault="00EB3549" w:rsidP="003F07D0">
            <w:pPr>
              <w:spacing w:before="0" w:after="0" w:line="276" w:lineRule="auto"/>
              <w:rPr>
                <w:sz w:val="20"/>
              </w:rPr>
            </w:pPr>
          </w:p>
        </w:tc>
        <w:tc>
          <w:tcPr>
            <w:tcW w:w="764" w:type="pct"/>
            <w:gridSpan w:val="4"/>
            <w:shd w:val="clear" w:color="auto" w:fill="auto"/>
            <w:hideMark/>
          </w:tcPr>
          <w:p w14:paraId="6AB898E1" w14:textId="77777777" w:rsidR="00EB3549" w:rsidRPr="001A4780" w:rsidRDefault="00EB3549" w:rsidP="003F07D0">
            <w:pPr>
              <w:spacing w:before="0" w:after="0" w:line="276" w:lineRule="auto"/>
              <w:rPr>
                <w:sz w:val="20"/>
              </w:rPr>
            </w:pPr>
            <w:r w:rsidRPr="00D32785">
              <w:rPr>
                <w:sz w:val="20"/>
              </w:rPr>
              <w:t>amount</w:t>
            </w:r>
          </w:p>
        </w:tc>
        <w:tc>
          <w:tcPr>
            <w:tcW w:w="217" w:type="pct"/>
            <w:gridSpan w:val="2"/>
            <w:shd w:val="clear" w:color="auto" w:fill="auto"/>
            <w:hideMark/>
          </w:tcPr>
          <w:p w14:paraId="46CDD8B6" w14:textId="77777777" w:rsidR="00EB3549" w:rsidRPr="001A4780" w:rsidRDefault="00EB3549" w:rsidP="003F07D0">
            <w:pPr>
              <w:spacing w:before="0" w:after="0" w:line="276" w:lineRule="auto"/>
              <w:jc w:val="center"/>
              <w:rPr>
                <w:sz w:val="20"/>
              </w:rPr>
            </w:pPr>
            <w:r>
              <w:rPr>
                <w:sz w:val="20"/>
              </w:rPr>
              <w:t>О</w:t>
            </w:r>
          </w:p>
        </w:tc>
        <w:tc>
          <w:tcPr>
            <w:tcW w:w="512" w:type="pct"/>
            <w:gridSpan w:val="5"/>
            <w:shd w:val="clear" w:color="auto" w:fill="auto"/>
            <w:hideMark/>
          </w:tcPr>
          <w:p w14:paraId="61FFAA50" w14:textId="77777777" w:rsidR="00EB3549" w:rsidRPr="008E3774" w:rsidRDefault="00EB3549" w:rsidP="003F07D0">
            <w:pPr>
              <w:spacing w:before="0" w:after="0" w:line="276" w:lineRule="auto"/>
              <w:jc w:val="center"/>
              <w:rPr>
                <w:sz w:val="20"/>
                <w:lang w:val="en-US"/>
              </w:rPr>
            </w:pPr>
            <w:r>
              <w:rPr>
                <w:sz w:val="20"/>
                <w:lang w:val="en-US"/>
              </w:rPr>
              <w:t>T(1-21)</w:t>
            </w:r>
          </w:p>
        </w:tc>
        <w:tc>
          <w:tcPr>
            <w:tcW w:w="1406" w:type="pct"/>
            <w:shd w:val="clear" w:color="auto" w:fill="auto"/>
            <w:hideMark/>
          </w:tcPr>
          <w:p w14:paraId="2835A3FE" w14:textId="77777777" w:rsidR="00EB3549" w:rsidRPr="001A4780" w:rsidRDefault="00EB3549" w:rsidP="003F07D0">
            <w:pPr>
              <w:spacing w:before="0" w:after="0" w:line="276" w:lineRule="auto"/>
              <w:rPr>
                <w:sz w:val="20"/>
              </w:rPr>
            </w:pPr>
            <w:r w:rsidRPr="00D32785">
              <w:rPr>
                <w:sz w:val="20"/>
              </w:rPr>
              <w:t>Размер обеспечения</w:t>
            </w:r>
          </w:p>
        </w:tc>
        <w:tc>
          <w:tcPr>
            <w:tcW w:w="1354" w:type="pct"/>
            <w:gridSpan w:val="3"/>
            <w:shd w:val="clear" w:color="auto" w:fill="auto"/>
            <w:hideMark/>
          </w:tcPr>
          <w:p w14:paraId="2CE11473" w14:textId="77777777" w:rsidR="00EB3549" w:rsidRDefault="00EB3549" w:rsidP="003F07D0">
            <w:pPr>
              <w:spacing w:before="0" w:after="0" w:line="276" w:lineRule="auto"/>
            </w:pPr>
            <w:r>
              <w:rPr>
                <w:sz w:val="20"/>
              </w:rPr>
              <w:t xml:space="preserve">Шаблон значения: </w:t>
            </w:r>
            <w:r>
              <w:t xml:space="preserve"> </w:t>
            </w:r>
          </w:p>
          <w:p w14:paraId="51DA5D10" w14:textId="77777777" w:rsidR="00EB3549" w:rsidRPr="00F849BD" w:rsidRDefault="00EB3549" w:rsidP="003F07D0">
            <w:pPr>
              <w:spacing w:before="0" w:after="0" w:line="276" w:lineRule="auto"/>
              <w:rPr>
                <w:sz w:val="20"/>
              </w:rPr>
            </w:pPr>
            <w:r w:rsidRPr="0052551E">
              <w:rPr>
                <w:sz w:val="20"/>
              </w:rPr>
              <w:t>(-)?\d+(\.\d{1,2})?</w:t>
            </w:r>
          </w:p>
        </w:tc>
      </w:tr>
      <w:tr w:rsidR="00EB3549" w:rsidRPr="001A4780" w14:paraId="56C2BDDB" w14:textId="77777777" w:rsidTr="00902DF6">
        <w:tc>
          <w:tcPr>
            <w:tcW w:w="747" w:type="pct"/>
            <w:gridSpan w:val="2"/>
            <w:shd w:val="clear" w:color="auto" w:fill="auto"/>
            <w:hideMark/>
          </w:tcPr>
          <w:p w14:paraId="11F796E7" w14:textId="77777777" w:rsidR="00EB3549" w:rsidRPr="001A4780" w:rsidRDefault="00EB3549" w:rsidP="003F07D0">
            <w:pPr>
              <w:spacing w:before="0" w:after="0" w:line="276" w:lineRule="auto"/>
              <w:rPr>
                <w:sz w:val="20"/>
              </w:rPr>
            </w:pPr>
          </w:p>
        </w:tc>
        <w:tc>
          <w:tcPr>
            <w:tcW w:w="764" w:type="pct"/>
            <w:gridSpan w:val="4"/>
            <w:shd w:val="clear" w:color="auto" w:fill="auto"/>
            <w:hideMark/>
          </w:tcPr>
          <w:p w14:paraId="6264D503" w14:textId="77777777" w:rsidR="00EB3549" w:rsidRPr="001A4780" w:rsidRDefault="00EB3549" w:rsidP="003F07D0">
            <w:pPr>
              <w:spacing w:before="0" w:after="0" w:line="276" w:lineRule="auto"/>
              <w:rPr>
                <w:sz w:val="20"/>
              </w:rPr>
            </w:pPr>
            <w:r w:rsidRPr="007816C4">
              <w:rPr>
                <w:sz w:val="20"/>
              </w:rPr>
              <w:t>part</w:t>
            </w:r>
          </w:p>
        </w:tc>
        <w:tc>
          <w:tcPr>
            <w:tcW w:w="217" w:type="pct"/>
            <w:gridSpan w:val="2"/>
            <w:shd w:val="clear" w:color="auto" w:fill="auto"/>
            <w:hideMark/>
          </w:tcPr>
          <w:p w14:paraId="514CBDAA" w14:textId="77777777" w:rsidR="00EB3549" w:rsidRPr="007816C4" w:rsidRDefault="00EB3549" w:rsidP="003F07D0">
            <w:pPr>
              <w:spacing w:before="0" w:after="0" w:line="276" w:lineRule="auto"/>
              <w:jc w:val="center"/>
              <w:rPr>
                <w:sz w:val="20"/>
                <w:lang w:val="en-US"/>
              </w:rPr>
            </w:pPr>
            <w:r>
              <w:rPr>
                <w:sz w:val="20"/>
                <w:lang w:val="en-US"/>
              </w:rPr>
              <w:t>H</w:t>
            </w:r>
          </w:p>
        </w:tc>
        <w:tc>
          <w:tcPr>
            <w:tcW w:w="512" w:type="pct"/>
            <w:gridSpan w:val="5"/>
            <w:shd w:val="clear" w:color="auto" w:fill="auto"/>
            <w:hideMark/>
          </w:tcPr>
          <w:p w14:paraId="0814F9FA" w14:textId="77777777" w:rsidR="00EB3549" w:rsidRPr="007816C4" w:rsidRDefault="00EB3549" w:rsidP="003F07D0">
            <w:pPr>
              <w:spacing w:before="0" w:after="0" w:line="276" w:lineRule="auto"/>
              <w:jc w:val="center"/>
              <w:rPr>
                <w:sz w:val="20"/>
                <w:lang w:val="en-US"/>
              </w:rPr>
            </w:pPr>
            <w:r>
              <w:rPr>
                <w:sz w:val="20"/>
                <w:lang w:val="en-US"/>
              </w:rPr>
              <w:t>N</w:t>
            </w:r>
          </w:p>
        </w:tc>
        <w:tc>
          <w:tcPr>
            <w:tcW w:w="1406" w:type="pct"/>
            <w:shd w:val="clear" w:color="auto" w:fill="auto"/>
            <w:hideMark/>
          </w:tcPr>
          <w:p w14:paraId="27C6AFC8" w14:textId="77777777" w:rsidR="00EB3549" w:rsidRPr="001A4780" w:rsidRDefault="00EB3549" w:rsidP="003F07D0">
            <w:pPr>
              <w:spacing w:before="0" w:after="0" w:line="276" w:lineRule="auto"/>
              <w:rPr>
                <w:sz w:val="20"/>
              </w:rPr>
            </w:pPr>
            <w:r w:rsidRPr="007816C4">
              <w:rPr>
                <w:sz w:val="20"/>
              </w:rPr>
              <w:t>Доля от начальной (максимальной) цены контракта</w:t>
            </w:r>
          </w:p>
        </w:tc>
        <w:tc>
          <w:tcPr>
            <w:tcW w:w="1354" w:type="pct"/>
            <w:gridSpan w:val="3"/>
            <w:shd w:val="clear" w:color="auto" w:fill="auto"/>
            <w:hideMark/>
          </w:tcPr>
          <w:p w14:paraId="0C525BD5" w14:textId="77777777" w:rsidR="00EB282F" w:rsidRDefault="00EB282F" w:rsidP="003F07D0">
            <w:pPr>
              <w:spacing w:before="0" w:after="0" w:line="276" w:lineRule="auto"/>
              <w:rPr>
                <w:sz w:val="20"/>
              </w:rPr>
            </w:pPr>
            <w:r>
              <w:rPr>
                <w:sz w:val="20"/>
                <w:lang w:eastAsia="en-US"/>
              </w:rPr>
              <w:t xml:space="preserve">Шаблон значения: </w:t>
            </w:r>
            <w:r w:rsidRPr="00D20857">
              <w:rPr>
                <w:rFonts w:eastAsiaTheme="minorHAnsi"/>
                <w:color w:val="000000"/>
                <w:sz w:val="20"/>
                <w:highlight w:val="white"/>
                <w:lang w:eastAsia="en-US"/>
              </w:rPr>
              <w:t>\d+(\.\d{1,2})?</w:t>
            </w:r>
          </w:p>
          <w:p w14:paraId="4E99BB7E" w14:textId="77777777" w:rsidR="00EB282F" w:rsidRDefault="00EB282F" w:rsidP="003F07D0">
            <w:pPr>
              <w:spacing w:before="0" w:after="0" w:line="276" w:lineRule="auto"/>
              <w:rPr>
                <w:sz w:val="20"/>
                <w:lang w:eastAsia="en-US"/>
              </w:rPr>
            </w:pPr>
            <w:r>
              <w:rPr>
                <w:sz w:val="20"/>
                <w:lang w:eastAsia="en-US"/>
              </w:rPr>
              <w:t xml:space="preserve">Минимальное значение: 0 </w:t>
            </w:r>
          </w:p>
          <w:p w14:paraId="7ABAA4B1" w14:textId="77777777" w:rsidR="00EB282F" w:rsidRDefault="00EB282F" w:rsidP="003F07D0">
            <w:pPr>
              <w:spacing w:before="0" w:after="0" w:line="276" w:lineRule="auto"/>
              <w:rPr>
                <w:sz w:val="20"/>
              </w:rPr>
            </w:pPr>
            <w:r>
              <w:rPr>
                <w:sz w:val="20"/>
                <w:lang w:eastAsia="en-US"/>
              </w:rPr>
              <w:t>Максимальное значение: 100</w:t>
            </w:r>
          </w:p>
          <w:p w14:paraId="654D04EC" w14:textId="77777777" w:rsidR="00EB3549" w:rsidRDefault="00EB282F" w:rsidP="003F07D0">
            <w:pPr>
              <w:spacing w:before="0" w:after="0" w:line="276" w:lineRule="auto"/>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w:t>
            </w:r>
            <w:r w:rsidRPr="00D20857">
              <w:rPr>
                <w:sz w:val="20"/>
              </w:rPr>
              <w:lastRenderedPageBreak/>
              <w:t>omerRequirement/maxPrice) в виде процента. Округляется до двух знаков в дробной</w:t>
            </w:r>
          </w:p>
        </w:tc>
      </w:tr>
      <w:tr w:rsidR="00EB3549" w:rsidRPr="001A4780" w14:paraId="6A4B6EB3" w14:textId="77777777" w:rsidTr="00902DF6">
        <w:tc>
          <w:tcPr>
            <w:tcW w:w="747" w:type="pct"/>
            <w:gridSpan w:val="2"/>
            <w:shd w:val="clear" w:color="auto" w:fill="auto"/>
            <w:hideMark/>
          </w:tcPr>
          <w:p w14:paraId="07FA5886" w14:textId="77777777" w:rsidR="00EB3549" w:rsidRPr="001A4780" w:rsidRDefault="00EB3549" w:rsidP="003F07D0">
            <w:pPr>
              <w:spacing w:before="0" w:after="0" w:line="276" w:lineRule="auto"/>
              <w:rPr>
                <w:sz w:val="20"/>
              </w:rPr>
            </w:pPr>
            <w:r w:rsidRPr="001A4780">
              <w:rPr>
                <w:sz w:val="20"/>
              </w:rPr>
              <w:lastRenderedPageBreak/>
              <w:t> </w:t>
            </w:r>
          </w:p>
        </w:tc>
        <w:tc>
          <w:tcPr>
            <w:tcW w:w="764" w:type="pct"/>
            <w:gridSpan w:val="4"/>
            <w:shd w:val="clear" w:color="auto" w:fill="auto"/>
            <w:hideMark/>
          </w:tcPr>
          <w:p w14:paraId="2A22B79E" w14:textId="77777777" w:rsidR="00EB3549" w:rsidRPr="001A4780" w:rsidRDefault="00EB3549" w:rsidP="003F07D0">
            <w:pPr>
              <w:spacing w:before="0" w:after="0" w:line="276" w:lineRule="auto"/>
              <w:rPr>
                <w:sz w:val="20"/>
              </w:rPr>
            </w:pPr>
            <w:r w:rsidRPr="000018D9">
              <w:rPr>
                <w:sz w:val="20"/>
              </w:rPr>
              <w:t>procedureInfo</w:t>
            </w:r>
          </w:p>
        </w:tc>
        <w:tc>
          <w:tcPr>
            <w:tcW w:w="217" w:type="pct"/>
            <w:gridSpan w:val="2"/>
            <w:shd w:val="clear" w:color="auto" w:fill="auto"/>
            <w:hideMark/>
          </w:tcPr>
          <w:p w14:paraId="10EADEF3" w14:textId="77777777" w:rsidR="00EB3549" w:rsidRPr="000018D9" w:rsidRDefault="00EB3549" w:rsidP="003F07D0">
            <w:pPr>
              <w:spacing w:before="0" w:after="0" w:line="276" w:lineRule="auto"/>
              <w:jc w:val="center"/>
              <w:rPr>
                <w:sz w:val="20"/>
                <w:lang w:val="en-US"/>
              </w:rPr>
            </w:pPr>
            <w:r>
              <w:rPr>
                <w:sz w:val="20"/>
                <w:lang w:val="en-US"/>
              </w:rPr>
              <w:t>O</w:t>
            </w:r>
          </w:p>
        </w:tc>
        <w:tc>
          <w:tcPr>
            <w:tcW w:w="512" w:type="pct"/>
            <w:gridSpan w:val="5"/>
            <w:shd w:val="clear" w:color="auto" w:fill="auto"/>
            <w:hideMark/>
          </w:tcPr>
          <w:p w14:paraId="1D77CCBF" w14:textId="77777777" w:rsidR="00EB3549" w:rsidRPr="001A4780" w:rsidRDefault="00EB3549" w:rsidP="003F07D0">
            <w:pPr>
              <w:spacing w:before="0" w:after="0" w:line="276" w:lineRule="auto"/>
              <w:jc w:val="center"/>
              <w:rPr>
                <w:sz w:val="20"/>
              </w:rPr>
            </w:pPr>
            <w:r>
              <w:rPr>
                <w:sz w:val="20"/>
              </w:rPr>
              <w:t>T(1-2000)</w:t>
            </w:r>
          </w:p>
        </w:tc>
        <w:tc>
          <w:tcPr>
            <w:tcW w:w="1406" w:type="pct"/>
            <w:shd w:val="clear" w:color="auto" w:fill="auto"/>
            <w:hideMark/>
          </w:tcPr>
          <w:p w14:paraId="17F68545" w14:textId="77777777" w:rsidR="00EB3549" w:rsidRPr="001A4780" w:rsidRDefault="00EB3549" w:rsidP="003F07D0">
            <w:pPr>
              <w:spacing w:before="0" w:after="0" w:line="276" w:lineRule="auto"/>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54" w:type="pct"/>
            <w:gridSpan w:val="3"/>
            <w:shd w:val="clear" w:color="auto" w:fill="auto"/>
            <w:hideMark/>
          </w:tcPr>
          <w:p w14:paraId="67635F49" w14:textId="77777777" w:rsidR="00EB3549" w:rsidRPr="001A4780" w:rsidRDefault="00EB3549" w:rsidP="003F07D0">
            <w:pPr>
              <w:spacing w:before="0" w:after="0" w:line="276" w:lineRule="auto"/>
              <w:rPr>
                <w:sz w:val="20"/>
              </w:rPr>
            </w:pPr>
            <w:r>
              <w:rPr>
                <w:sz w:val="20"/>
              </w:rPr>
              <w:t xml:space="preserve"> </w:t>
            </w:r>
          </w:p>
        </w:tc>
      </w:tr>
      <w:tr w:rsidR="00EB3549" w:rsidRPr="001A4780" w14:paraId="407E2F79" w14:textId="77777777" w:rsidTr="00902DF6">
        <w:tc>
          <w:tcPr>
            <w:tcW w:w="747" w:type="pct"/>
            <w:gridSpan w:val="2"/>
            <w:shd w:val="clear" w:color="auto" w:fill="auto"/>
            <w:hideMark/>
          </w:tcPr>
          <w:p w14:paraId="6AE2BA8B" w14:textId="77777777" w:rsidR="00EB3549" w:rsidRPr="001A4780" w:rsidRDefault="00EB3549" w:rsidP="003F07D0">
            <w:pPr>
              <w:spacing w:before="0" w:after="0" w:line="276" w:lineRule="auto"/>
              <w:rPr>
                <w:sz w:val="20"/>
              </w:rPr>
            </w:pPr>
            <w:r w:rsidRPr="001A4780">
              <w:rPr>
                <w:sz w:val="20"/>
              </w:rPr>
              <w:t> </w:t>
            </w:r>
          </w:p>
        </w:tc>
        <w:tc>
          <w:tcPr>
            <w:tcW w:w="764" w:type="pct"/>
            <w:gridSpan w:val="4"/>
            <w:shd w:val="clear" w:color="auto" w:fill="auto"/>
            <w:hideMark/>
          </w:tcPr>
          <w:p w14:paraId="171B4775" w14:textId="77777777" w:rsidR="00EB3549" w:rsidRPr="001A4780" w:rsidRDefault="00EB3549" w:rsidP="003F07D0">
            <w:pPr>
              <w:spacing w:before="0" w:after="0" w:line="276" w:lineRule="auto"/>
              <w:rPr>
                <w:sz w:val="20"/>
              </w:rPr>
            </w:pPr>
            <w:r w:rsidRPr="001A4780">
              <w:rPr>
                <w:sz w:val="20"/>
              </w:rPr>
              <w:t xml:space="preserve">settlementAccount </w:t>
            </w:r>
          </w:p>
        </w:tc>
        <w:tc>
          <w:tcPr>
            <w:tcW w:w="217" w:type="pct"/>
            <w:gridSpan w:val="2"/>
            <w:shd w:val="clear" w:color="auto" w:fill="auto"/>
            <w:hideMark/>
          </w:tcPr>
          <w:p w14:paraId="0C9108C8" w14:textId="77777777" w:rsidR="00EB3549" w:rsidRPr="001A4780" w:rsidRDefault="00EB3549" w:rsidP="003F07D0">
            <w:pPr>
              <w:spacing w:before="0" w:after="0" w:line="276" w:lineRule="auto"/>
              <w:jc w:val="center"/>
              <w:rPr>
                <w:sz w:val="20"/>
              </w:rPr>
            </w:pPr>
            <w:r>
              <w:rPr>
                <w:sz w:val="20"/>
              </w:rPr>
              <w:t>О</w:t>
            </w:r>
          </w:p>
        </w:tc>
        <w:tc>
          <w:tcPr>
            <w:tcW w:w="512" w:type="pct"/>
            <w:gridSpan w:val="5"/>
            <w:shd w:val="clear" w:color="auto" w:fill="auto"/>
            <w:hideMark/>
          </w:tcPr>
          <w:p w14:paraId="330A99C1" w14:textId="77777777" w:rsidR="00EB3549" w:rsidRPr="001A4780" w:rsidRDefault="00EB3549" w:rsidP="003F07D0">
            <w:pPr>
              <w:spacing w:before="0" w:after="0" w:line="276" w:lineRule="auto"/>
              <w:jc w:val="center"/>
              <w:rPr>
                <w:sz w:val="20"/>
              </w:rPr>
            </w:pPr>
            <w:r w:rsidRPr="001A4780">
              <w:rPr>
                <w:sz w:val="20"/>
              </w:rPr>
              <w:t>T</w:t>
            </w:r>
          </w:p>
        </w:tc>
        <w:tc>
          <w:tcPr>
            <w:tcW w:w="1406" w:type="pct"/>
            <w:shd w:val="clear" w:color="auto" w:fill="auto"/>
            <w:hideMark/>
          </w:tcPr>
          <w:p w14:paraId="38B94453" w14:textId="77777777" w:rsidR="00EB3549" w:rsidRPr="001A4780" w:rsidRDefault="00EB3549" w:rsidP="003F07D0">
            <w:pPr>
              <w:spacing w:before="0" w:after="0" w:line="276" w:lineRule="auto"/>
              <w:rPr>
                <w:sz w:val="20"/>
              </w:rPr>
            </w:pPr>
            <w:r w:rsidRPr="001A4780">
              <w:rPr>
                <w:sz w:val="20"/>
              </w:rPr>
              <w:t>Номер расчётного счёта внесения платы</w:t>
            </w:r>
          </w:p>
        </w:tc>
        <w:tc>
          <w:tcPr>
            <w:tcW w:w="1354" w:type="pct"/>
            <w:gridSpan w:val="3"/>
            <w:shd w:val="clear" w:color="auto" w:fill="auto"/>
            <w:hideMark/>
          </w:tcPr>
          <w:p w14:paraId="367EFB5F" w14:textId="77777777" w:rsidR="00EB3549" w:rsidRPr="001A4780" w:rsidRDefault="00EB3549" w:rsidP="003F07D0">
            <w:pPr>
              <w:spacing w:before="0" w:after="0" w:line="276" w:lineRule="auto"/>
              <w:rPr>
                <w:sz w:val="20"/>
              </w:rPr>
            </w:pPr>
            <w:r w:rsidRPr="001A4780">
              <w:rPr>
                <w:sz w:val="20"/>
              </w:rPr>
              <w:t>Шаблон значения: \d{20}</w:t>
            </w:r>
            <w:r>
              <w:rPr>
                <w:sz w:val="20"/>
              </w:rPr>
              <w:t xml:space="preserve"> </w:t>
            </w:r>
          </w:p>
        </w:tc>
      </w:tr>
      <w:tr w:rsidR="00EB3549" w:rsidRPr="001A4780" w14:paraId="14D1663F" w14:textId="77777777" w:rsidTr="00902DF6">
        <w:tc>
          <w:tcPr>
            <w:tcW w:w="747" w:type="pct"/>
            <w:gridSpan w:val="2"/>
            <w:shd w:val="clear" w:color="auto" w:fill="auto"/>
            <w:hideMark/>
          </w:tcPr>
          <w:p w14:paraId="43F00521" w14:textId="77777777" w:rsidR="00EB3549" w:rsidRPr="001A4780" w:rsidRDefault="00EB3549" w:rsidP="003F07D0">
            <w:pPr>
              <w:spacing w:before="0" w:after="0" w:line="276" w:lineRule="auto"/>
              <w:rPr>
                <w:sz w:val="20"/>
              </w:rPr>
            </w:pPr>
            <w:r w:rsidRPr="001A4780">
              <w:rPr>
                <w:sz w:val="20"/>
              </w:rPr>
              <w:t> </w:t>
            </w:r>
          </w:p>
        </w:tc>
        <w:tc>
          <w:tcPr>
            <w:tcW w:w="764" w:type="pct"/>
            <w:gridSpan w:val="4"/>
            <w:shd w:val="clear" w:color="auto" w:fill="auto"/>
            <w:hideMark/>
          </w:tcPr>
          <w:p w14:paraId="6A01AA76" w14:textId="77777777" w:rsidR="00EB3549" w:rsidRPr="001A4780" w:rsidRDefault="00EB3549" w:rsidP="003F07D0">
            <w:pPr>
              <w:spacing w:before="0" w:after="0" w:line="276" w:lineRule="auto"/>
              <w:rPr>
                <w:sz w:val="20"/>
              </w:rPr>
            </w:pPr>
            <w:r w:rsidRPr="001A4780">
              <w:rPr>
                <w:sz w:val="20"/>
              </w:rPr>
              <w:t xml:space="preserve">personalAccount </w:t>
            </w:r>
          </w:p>
        </w:tc>
        <w:tc>
          <w:tcPr>
            <w:tcW w:w="217" w:type="pct"/>
            <w:gridSpan w:val="2"/>
            <w:shd w:val="clear" w:color="auto" w:fill="auto"/>
            <w:hideMark/>
          </w:tcPr>
          <w:p w14:paraId="5CF56B26" w14:textId="77777777" w:rsidR="00EB3549" w:rsidRPr="001A4780" w:rsidRDefault="00EB3549" w:rsidP="003F07D0">
            <w:pPr>
              <w:spacing w:before="0" w:after="0" w:line="276" w:lineRule="auto"/>
              <w:jc w:val="center"/>
              <w:rPr>
                <w:sz w:val="20"/>
              </w:rPr>
            </w:pPr>
            <w:r>
              <w:rPr>
                <w:sz w:val="20"/>
                <w:lang w:val="en-US"/>
              </w:rPr>
              <w:t>H</w:t>
            </w:r>
          </w:p>
        </w:tc>
        <w:tc>
          <w:tcPr>
            <w:tcW w:w="512" w:type="pct"/>
            <w:gridSpan w:val="5"/>
            <w:shd w:val="clear" w:color="auto" w:fill="auto"/>
            <w:hideMark/>
          </w:tcPr>
          <w:p w14:paraId="4E1C7B6D" w14:textId="77777777" w:rsidR="00EB3549" w:rsidRPr="001A4780" w:rsidRDefault="00EB3549" w:rsidP="003F07D0">
            <w:pPr>
              <w:spacing w:before="0" w:after="0" w:line="276" w:lineRule="auto"/>
              <w:jc w:val="center"/>
              <w:rPr>
                <w:sz w:val="20"/>
              </w:rPr>
            </w:pPr>
            <w:r w:rsidRPr="001A4780">
              <w:rPr>
                <w:sz w:val="20"/>
              </w:rPr>
              <w:t>T(1-30)</w:t>
            </w:r>
          </w:p>
        </w:tc>
        <w:tc>
          <w:tcPr>
            <w:tcW w:w="1406" w:type="pct"/>
            <w:shd w:val="clear" w:color="auto" w:fill="auto"/>
            <w:hideMark/>
          </w:tcPr>
          <w:p w14:paraId="35B7F0A5" w14:textId="77777777" w:rsidR="00EB3549" w:rsidRPr="001A4780" w:rsidRDefault="00EB3549" w:rsidP="003F07D0">
            <w:pPr>
              <w:spacing w:before="0" w:after="0" w:line="276" w:lineRule="auto"/>
              <w:rPr>
                <w:sz w:val="20"/>
              </w:rPr>
            </w:pPr>
            <w:r w:rsidRPr="001A4780">
              <w:rPr>
                <w:sz w:val="20"/>
              </w:rPr>
              <w:t>Номер лицевого счёта внесения платы</w:t>
            </w:r>
          </w:p>
        </w:tc>
        <w:tc>
          <w:tcPr>
            <w:tcW w:w="1354" w:type="pct"/>
            <w:gridSpan w:val="3"/>
            <w:shd w:val="clear" w:color="auto" w:fill="auto"/>
            <w:hideMark/>
          </w:tcPr>
          <w:p w14:paraId="6C97C0EE" w14:textId="77777777" w:rsidR="00EB3549" w:rsidRPr="001A4780" w:rsidRDefault="00EB3549" w:rsidP="003F07D0">
            <w:pPr>
              <w:spacing w:before="0" w:after="0" w:line="276" w:lineRule="auto"/>
              <w:rPr>
                <w:sz w:val="20"/>
              </w:rPr>
            </w:pPr>
            <w:r>
              <w:rPr>
                <w:sz w:val="20"/>
              </w:rPr>
              <w:t xml:space="preserve"> </w:t>
            </w:r>
          </w:p>
        </w:tc>
      </w:tr>
      <w:tr w:rsidR="00EB3549" w:rsidRPr="001A4780" w14:paraId="716E68C2" w14:textId="77777777" w:rsidTr="00902DF6">
        <w:tc>
          <w:tcPr>
            <w:tcW w:w="747" w:type="pct"/>
            <w:gridSpan w:val="2"/>
            <w:shd w:val="clear" w:color="auto" w:fill="auto"/>
            <w:hideMark/>
          </w:tcPr>
          <w:p w14:paraId="404C350F" w14:textId="77777777" w:rsidR="00EB3549" w:rsidRPr="001A4780" w:rsidRDefault="00EB3549" w:rsidP="003F07D0">
            <w:pPr>
              <w:spacing w:before="0" w:after="0" w:line="276" w:lineRule="auto"/>
              <w:rPr>
                <w:sz w:val="20"/>
              </w:rPr>
            </w:pPr>
            <w:r w:rsidRPr="001A4780">
              <w:rPr>
                <w:sz w:val="20"/>
              </w:rPr>
              <w:t> </w:t>
            </w:r>
          </w:p>
        </w:tc>
        <w:tc>
          <w:tcPr>
            <w:tcW w:w="764" w:type="pct"/>
            <w:gridSpan w:val="4"/>
            <w:shd w:val="clear" w:color="auto" w:fill="auto"/>
            <w:hideMark/>
          </w:tcPr>
          <w:p w14:paraId="469C66CD" w14:textId="77777777" w:rsidR="00EB3549" w:rsidRPr="001A4780" w:rsidRDefault="00EB3549" w:rsidP="003F07D0">
            <w:pPr>
              <w:spacing w:before="0" w:after="0" w:line="276" w:lineRule="auto"/>
              <w:rPr>
                <w:sz w:val="20"/>
              </w:rPr>
            </w:pPr>
            <w:r w:rsidRPr="001A4780">
              <w:rPr>
                <w:sz w:val="20"/>
              </w:rPr>
              <w:t xml:space="preserve">bik </w:t>
            </w:r>
          </w:p>
        </w:tc>
        <w:tc>
          <w:tcPr>
            <w:tcW w:w="217" w:type="pct"/>
            <w:gridSpan w:val="2"/>
            <w:shd w:val="clear" w:color="auto" w:fill="auto"/>
            <w:hideMark/>
          </w:tcPr>
          <w:p w14:paraId="7920A4F4" w14:textId="77777777" w:rsidR="00EB3549" w:rsidRPr="001A4780" w:rsidRDefault="00EB3549" w:rsidP="003F07D0">
            <w:pPr>
              <w:spacing w:before="0" w:after="0" w:line="276" w:lineRule="auto"/>
              <w:jc w:val="center"/>
              <w:rPr>
                <w:sz w:val="20"/>
              </w:rPr>
            </w:pPr>
            <w:r w:rsidRPr="001A4780">
              <w:rPr>
                <w:sz w:val="20"/>
              </w:rPr>
              <w:t>O</w:t>
            </w:r>
          </w:p>
        </w:tc>
        <w:tc>
          <w:tcPr>
            <w:tcW w:w="512" w:type="pct"/>
            <w:gridSpan w:val="5"/>
            <w:shd w:val="clear" w:color="auto" w:fill="auto"/>
            <w:hideMark/>
          </w:tcPr>
          <w:p w14:paraId="746526B7" w14:textId="77777777" w:rsidR="00EB3549" w:rsidRPr="001A4780" w:rsidRDefault="00EB3549" w:rsidP="003F07D0">
            <w:pPr>
              <w:spacing w:before="0" w:after="0" w:line="276" w:lineRule="auto"/>
              <w:jc w:val="center"/>
              <w:rPr>
                <w:sz w:val="20"/>
              </w:rPr>
            </w:pPr>
            <w:r w:rsidRPr="001A4780">
              <w:rPr>
                <w:sz w:val="20"/>
              </w:rPr>
              <w:t>T</w:t>
            </w:r>
          </w:p>
        </w:tc>
        <w:tc>
          <w:tcPr>
            <w:tcW w:w="1406" w:type="pct"/>
            <w:shd w:val="clear" w:color="auto" w:fill="auto"/>
            <w:hideMark/>
          </w:tcPr>
          <w:p w14:paraId="678B20E8" w14:textId="77777777" w:rsidR="00EB3549" w:rsidRPr="001A4780" w:rsidRDefault="00EB3549" w:rsidP="003F07D0">
            <w:pPr>
              <w:spacing w:before="0" w:after="0" w:line="276" w:lineRule="auto"/>
              <w:rPr>
                <w:sz w:val="20"/>
              </w:rPr>
            </w:pPr>
            <w:r w:rsidRPr="001A4780">
              <w:rPr>
                <w:sz w:val="20"/>
              </w:rPr>
              <w:t>БИК</w:t>
            </w:r>
          </w:p>
        </w:tc>
        <w:tc>
          <w:tcPr>
            <w:tcW w:w="1354" w:type="pct"/>
            <w:gridSpan w:val="3"/>
            <w:shd w:val="clear" w:color="auto" w:fill="auto"/>
            <w:hideMark/>
          </w:tcPr>
          <w:p w14:paraId="5F7A49CF" w14:textId="77777777" w:rsidR="00EB3549" w:rsidRPr="001A4780" w:rsidRDefault="00EB3549" w:rsidP="003F07D0">
            <w:pPr>
              <w:spacing w:before="0" w:after="0" w:line="276" w:lineRule="auto"/>
              <w:rPr>
                <w:sz w:val="20"/>
              </w:rPr>
            </w:pPr>
            <w:r w:rsidRPr="001A4780">
              <w:rPr>
                <w:sz w:val="20"/>
              </w:rPr>
              <w:t>Шаблон значения: \d{9}</w:t>
            </w:r>
            <w:r>
              <w:rPr>
                <w:sz w:val="20"/>
              </w:rPr>
              <w:t xml:space="preserve"> </w:t>
            </w:r>
          </w:p>
        </w:tc>
      </w:tr>
      <w:tr w:rsidR="00EB3549" w:rsidRPr="001A4780" w14:paraId="5E2689E9" w14:textId="77777777" w:rsidTr="00902DF6">
        <w:tc>
          <w:tcPr>
            <w:tcW w:w="5000" w:type="pct"/>
            <w:gridSpan w:val="17"/>
            <w:shd w:val="clear" w:color="auto" w:fill="auto"/>
            <w:hideMark/>
          </w:tcPr>
          <w:p w14:paraId="33B5BD29" w14:textId="77777777" w:rsidR="00EB3549" w:rsidRPr="001A4780" w:rsidRDefault="00EB3549" w:rsidP="003F07D0">
            <w:pPr>
              <w:spacing w:before="0" w:after="0" w:line="276" w:lineRule="auto"/>
              <w:jc w:val="center"/>
              <w:rPr>
                <w:sz w:val="20"/>
              </w:rPr>
            </w:pPr>
            <w:r w:rsidRPr="00B421CF">
              <w:rPr>
                <w:b/>
                <w:sz w:val="20"/>
              </w:rPr>
              <w:t>Объекты закупки</w:t>
            </w:r>
          </w:p>
        </w:tc>
      </w:tr>
      <w:tr w:rsidR="00EB3549" w:rsidRPr="001A4780" w14:paraId="48801C6F" w14:textId="77777777" w:rsidTr="00902DF6">
        <w:tc>
          <w:tcPr>
            <w:tcW w:w="747" w:type="pct"/>
            <w:gridSpan w:val="2"/>
            <w:shd w:val="clear" w:color="auto" w:fill="auto"/>
            <w:hideMark/>
          </w:tcPr>
          <w:p w14:paraId="07859C72" w14:textId="77777777" w:rsidR="00EB3549" w:rsidRPr="00B421CF" w:rsidRDefault="00EB3549" w:rsidP="003F07D0">
            <w:pPr>
              <w:spacing w:before="0" w:after="0" w:line="276" w:lineRule="auto"/>
              <w:rPr>
                <w:b/>
                <w:sz w:val="20"/>
              </w:rPr>
            </w:pPr>
            <w:r w:rsidRPr="00B421CF">
              <w:rPr>
                <w:b/>
                <w:sz w:val="20"/>
              </w:rPr>
              <w:t>purchaseObjects</w:t>
            </w:r>
          </w:p>
        </w:tc>
        <w:tc>
          <w:tcPr>
            <w:tcW w:w="764" w:type="pct"/>
            <w:gridSpan w:val="4"/>
            <w:shd w:val="clear" w:color="auto" w:fill="auto"/>
            <w:hideMark/>
          </w:tcPr>
          <w:p w14:paraId="2BCF6B00" w14:textId="77777777" w:rsidR="00EB3549" w:rsidRPr="001A4780" w:rsidRDefault="00EB3549" w:rsidP="003F07D0">
            <w:pPr>
              <w:spacing w:before="0" w:after="0" w:line="276" w:lineRule="auto"/>
              <w:rPr>
                <w:sz w:val="20"/>
              </w:rPr>
            </w:pPr>
          </w:p>
        </w:tc>
        <w:tc>
          <w:tcPr>
            <w:tcW w:w="217" w:type="pct"/>
            <w:gridSpan w:val="2"/>
            <w:shd w:val="clear" w:color="auto" w:fill="auto"/>
            <w:hideMark/>
          </w:tcPr>
          <w:p w14:paraId="4F48B192" w14:textId="77777777" w:rsidR="00EB3549" w:rsidRPr="001A4780" w:rsidRDefault="00EB3549" w:rsidP="003F07D0">
            <w:pPr>
              <w:spacing w:before="0" w:after="0" w:line="276" w:lineRule="auto"/>
              <w:jc w:val="center"/>
              <w:rPr>
                <w:sz w:val="20"/>
              </w:rPr>
            </w:pPr>
          </w:p>
        </w:tc>
        <w:tc>
          <w:tcPr>
            <w:tcW w:w="512" w:type="pct"/>
            <w:gridSpan w:val="5"/>
            <w:shd w:val="clear" w:color="auto" w:fill="auto"/>
            <w:hideMark/>
          </w:tcPr>
          <w:p w14:paraId="32D10E53" w14:textId="77777777" w:rsidR="00EB3549" w:rsidRPr="001A4780" w:rsidRDefault="00EB3549" w:rsidP="003F07D0">
            <w:pPr>
              <w:spacing w:before="0" w:after="0" w:line="276" w:lineRule="auto"/>
              <w:jc w:val="center"/>
              <w:rPr>
                <w:sz w:val="20"/>
              </w:rPr>
            </w:pPr>
          </w:p>
        </w:tc>
        <w:tc>
          <w:tcPr>
            <w:tcW w:w="1406" w:type="pct"/>
            <w:shd w:val="clear" w:color="auto" w:fill="auto"/>
            <w:hideMark/>
          </w:tcPr>
          <w:p w14:paraId="191F494A" w14:textId="77777777" w:rsidR="00EB3549" w:rsidRPr="001A4780" w:rsidRDefault="00EB3549" w:rsidP="003F07D0">
            <w:pPr>
              <w:spacing w:before="0" w:after="0" w:line="276" w:lineRule="auto"/>
              <w:rPr>
                <w:sz w:val="20"/>
              </w:rPr>
            </w:pPr>
          </w:p>
        </w:tc>
        <w:tc>
          <w:tcPr>
            <w:tcW w:w="1354" w:type="pct"/>
            <w:gridSpan w:val="3"/>
            <w:shd w:val="clear" w:color="auto" w:fill="auto"/>
            <w:hideMark/>
          </w:tcPr>
          <w:p w14:paraId="604B6C21" w14:textId="77777777" w:rsidR="00EB3549" w:rsidRPr="00B421CF" w:rsidRDefault="00EB3549" w:rsidP="003F07D0">
            <w:pPr>
              <w:spacing w:before="0" w:after="0" w:line="276" w:lineRule="auto"/>
              <w:rPr>
                <w:sz w:val="20"/>
              </w:rPr>
            </w:pPr>
          </w:p>
        </w:tc>
      </w:tr>
      <w:tr w:rsidR="00EB3549" w:rsidRPr="001A4780" w14:paraId="4EB1FFA6" w14:textId="77777777" w:rsidTr="00902DF6">
        <w:tc>
          <w:tcPr>
            <w:tcW w:w="747" w:type="pct"/>
            <w:gridSpan w:val="2"/>
            <w:shd w:val="clear" w:color="auto" w:fill="auto"/>
            <w:hideMark/>
          </w:tcPr>
          <w:p w14:paraId="75CF9E1F" w14:textId="77777777" w:rsidR="00EB3549" w:rsidRPr="001A4780" w:rsidRDefault="00EB3549" w:rsidP="003F07D0">
            <w:pPr>
              <w:spacing w:before="0" w:after="0" w:line="276" w:lineRule="auto"/>
              <w:rPr>
                <w:sz w:val="20"/>
              </w:rPr>
            </w:pPr>
          </w:p>
        </w:tc>
        <w:tc>
          <w:tcPr>
            <w:tcW w:w="764" w:type="pct"/>
            <w:gridSpan w:val="4"/>
            <w:shd w:val="clear" w:color="auto" w:fill="auto"/>
            <w:hideMark/>
          </w:tcPr>
          <w:p w14:paraId="38F1F643" w14:textId="77777777" w:rsidR="00EB3549" w:rsidRPr="00DE12BE" w:rsidRDefault="00EB3549" w:rsidP="003F07D0">
            <w:pPr>
              <w:spacing w:before="0" w:after="0" w:line="276" w:lineRule="auto"/>
              <w:rPr>
                <w:sz w:val="20"/>
                <w:lang w:val="en-US"/>
              </w:rPr>
            </w:pPr>
            <w:r>
              <w:rPr>
                <w:sz w:val="20"/>
                <w:lang w:val="en-US"/>
              </w:rPr>
              <w:t>purchaseObject</w:t>
            </w:r>
          </w:p>
        </w:tc>
        <w:tc>
          <w:tcPr>
            <w:tcW w:w="217" w:type="pct"/>
            <w:gridSpan w:val="2"/>
            <w:shd w:val="clear" w:color="auto" w:fill="auto"/>
            <w:hideMark/>
          </w:tcPr>
          <w:p w14:paraId="35812A81" w14:textId="77777777" w:rsidR="00EB3549" w:rsidRPr="001A4780" w:rsidRDefault="00EB3549" w:rsidP="003F07D0">
            <w:pPr>
              <w:spacing w:before="0" w:after="0" w:line="276" w:lineRule="auto"/>
              <w:jc w:val="center"/>
              <w:rPr>
                <w:sz w:val="20"/>
              </w:rPr>
            </w:pPr>
            <w:r>
              <w:rPr>
                <w:sz w:val="20"/>
              </w:rPr>
              <w:t>О</w:t>
            </w:r>
          </w:p>
        </w:tc>
        <w:tc>
          <w:tcPr>
            <w:tcW w:w="512" w:type="pct"/>
            <w:gridSpan w:val="5"/>
            <w:shd w:val="clear" w:color="auto" w:fill="auto"/>
            <w:hideMark/>
          </w:tcPr>
          <w:p w14:paraId="37485940" w14:textId="77777777" w:rsidR="00EB3549" w:rsidRPr="0017748A" w:rsidRDefault="00EB3549" w:rsidP="003F07D0">
            <w:pPr>
              <w:spacing w:before="0" w:after="0" w:line="276" w:lineRule="auto"/>
              <w:jc w:val="center"/>
              <w:rPr>
                <w:sz w:val="20"/>
                <w:lang w:val="en-US"/>
              </w:rPr>
            </w:pPr>
            <w:r>
              <w:rPr>
                <w:sz w:val="20"/>
                <w:lang w:val="en-US"/>
              </w:rPr>
              <w:t>S</w:t>
            </w:r>
          </w:p>
        </w:tc>
        <w:tc>
          <w:tcPr>
            <w:tcW w:w="1406" w:type="pct"/>
            <w:shd w:val="clear" w:color="auto" w:fill="auto"/>
            <w:hideMark/>
          </w:tcPr>
          <w:p w14:paraId="6D94C38A" w14:textId="77777777" w:rsidR="00EB3549" w:rsidRPr="001A4780" w:rsidRDefault="00EB3549" w:rsidP="003F07D0">
            <w:pPr>
              <w:spacing w:before="0" w:after="0" w:line="276" w:lineRule="auto"/>
              <w:rPr>
                <w:sz w:val="20"/>
              </w:rPr>
            </w:pPr>
            <w:r>
              <w:rPr>
                <w:sz w:val="20"/>
              </w:rPr>
              <w:t>Объект закупки</w:t>
            </w:r>
          </w:p>
        </w:tc>
        <w:tc>
          <w:tcPr>
            <w:tcW w:w="1354" w:type="pct"/>
            <w:gridSpan w:val="3"/>
            <w:shd w:val="clear" w:color="auto" w:fill="auto"/>
            <w:hideMark/>
          </w:tcPr>
          <w:p w14:paraId="7F1E766C" w14:textId="77777777" w:rsidR="00EB3549" w:rsidRPr="001A4780" w:rsidRDefault="00EB3549" w:rsidP="003F07D0">
            <w:pPr>
              <w:spacing w:before="0" w:after="0" w:line="276" w:lineRule="auto"/>
              <w:rPr>
                <w:sz w:val="20"/>
              </w:rPr>
            </w:pPr>
            <w:r>
              <w:rPr>
                <w:sz w:val="20"/>
                <w:lang w:val="en-US"/>
              </w:rPr>
              <w:t>Множественный элемент</w:t>
            </w:r>
          </w:p>
        </w:tc>
      </w:tr>
      <w:tr w:rsidR="0080134B" w:rsidRPr="001A4780" w14:paraId="3D3B52B0" w14:textId="77777777" w:rsidTr="00902DF6">
        <w:tc>
          <w:tcPr>
            <w:tcW w:w="747" w:type="pct"/>
            <w:gridSpan w:val="2"/>
            <w:shd w:val="clear" w:color="auto" w:fill="auto"/>
            <w:hideMark/>
          </w:tcPr>
          <w:p w14:paraId="1DA96B3C" w14:textId="77777777" w:rsidR="0080134B" w:rsidRPr="001A4780" w:rsidRDefault="0080134B" w:rsidP="003F07D0">
            <w:pPr>
              <w:spacing w:before="0" w:after="0" w:line="276" w:lineRule="auto"/>
              <w:rPr>
                <w:sz w:val="20"/>
              </w:rPr>
            </w:pPr>
          </w:p>
        </w:tc>
        <w:tc>
          <w:tcPr>
            <w:tcW w:w="764" w:type="pct"/>
            <w:gridSpan w:val="4"/>
            <w:shd w:val="clear" w:color="auto" w:fill="auto"/>
            <w:hideMark/>
          </w:tcPr>
          <w:p w14:paraId="07838DCE" w14:textId="77777777" w:rsidR="0080134B" w:rsidRPr="00DE12BE" w:rsidRDefault="0080134B" w:rsidP="003F07D0">
            <w:pPr>
              <w:spacing w:before="0" w:after="0" w:line="276" w:lineRule="auto"/>
              <w:rPr>
                <w:sz w:val="20"/>
                <w:lang w:val="en-US"/>
              </w:rPr>
            </w:pPr>
            <w:r>
              <w:rPr>
                <w:sz w:val="20"/>
                <w:lang w:val="en-US"/>
              </w:rPr>
              <w:t>totalSum</w:t>
            </w:r>
          </w:p>
        </w:tc>
        <w:tc>
          <w:tcPr>
            <w:tcW w:w="217" w:type="pct"/>
            <w:gridSpan w:val="2"/>
            <w:shd w:val="clear" w:color="auto" w:fill="auto"/>
            <w:hideMark/>
          </w:tcPr>
          <w:p w14:paraId="5CE3C35E" w14:textId="77777777" w:rsidR="0080134B" w:rsidRPr="00DE12BE" w:rsidRDefault="0080134B" w:rsidP="003F07D0">
            <w:pPr>
              <w:spacing w:before="0" w:after="0" w:line="276" w:lineRule="auto"/>
              <w:jc w:val="center"/>
              <w:rPr>
                <w:sz w:val="20"/>
              </w:rPr>
            </w:pPr>
            <w:r>
              <w:rPr>
                <w:sz w:val="20"/>
              </w:rPr>
              <w:t>Н</w:t>
            </w:r>
          </w:p>
        </w:tc>
        <w:tc>
          <w:tcPr>
            <w:tcW w:w="512" w:type="pct"/>
            <w:gridSpan w:val="5"/>
            <w:shd w:val="clear" w:color="auto" w:fill="auto"/>
            <w:hideMark/>
          </w:tcPr>
          <w:p w14:paraId="28CADB72" w14:textId="77777777" w:rsidR="0080134B" w:rsidRPr="0017748A" w:rsidRDefault="0080134B" w:rsidP="003F07D0">
            <w:pPr>
              <w:spacing w:before="0" w:after="0" w:line="276" w:lineRule="auto"/>
              <w:jc w:val="center"/>
              <w:rPr>
                <w:sz w:val="20"/>
                <w:lang w:val="en-US"/>
              </w:rPr>
            </w:pPr>
            <w:r>
              <w:rPr>
                <w:sz w:val="20"/>
                <w:lang w:val="en-US"/>
              </w:rPr>
              <w:t>T(1-21)</w:t>
            </w:r>
          </w:p>
        </w:tc>
        <w:tc>
          <w:tcPr>
            <w:tcW w:w="1406" w:type="pct"/>
            <w:shd w:val="clear" w:color="auto" w:fill="auto"/>
            <w:hideMark/>
          </w:tcPr>
          <w:p w14:paraId="09516648" w14:textId="77777777" w:rsidR="0080134B" w:rsidRPr="001A4780" w:rsidRDefault="0080134B" w:rsidP="003F07D0">
            <w:pPr>
              <w:spacing w:before="0" w:after="0" w:line="276" w:lineRule="auto"/>
              <w:rPr>
                <w:sz w:val="20"/>
              </w:rPr>
            </w:pPr>
            <w:r w:rsidRPr="0080134B">
              <w:rPr>
                <w:sz w:val="20"/>
              </w:rPr>
              <w:t>Общая сумма позиций/Начальная сумма цен единиц товара, работы, услуги</w:t>
            </w:r>
          </w:p>
        </w:tc>
        <w:tc>
          <w:tcPr>
            <w:tcW w:w="1354" w:type="pct"/>
            <w:gridSpan w:val="3"/>
            <w:shd w:val="clear" w:color="auto" w:fill="auto"/>
            <w:hideMark/>
          </w:tcPr>
          <w:p w14:paraId="12CD7EAC" w14:textId="77777777" w:rsidR="0080134B" w:rsidRDefault="0080134B" w:rsidP="003F07D0">
            <w:pPr>
              <w:spacing w:before="0" w:after="0" w:line="276" w:lineRule="auto"/>
              <w:rPr>
                <w:sz w:val="20"/>
              </w:rPr>
            </w:pPr>
            <w:r>
              <w:rPr>
                <w:sz w:val="20"/>
              </w:rPr>
              <w:t xml:space="preserve">Шаблон значения: </w:t>
            </w:r>
          </w:p>
          <w:p w14:paraId="70814DE5" w14:textId="77777777" w:rsidR="0080134B" w:rsidRDefault="0080134B" w:rsidP="003F07D0">
            <w:pPr>
              <w:spacing w:before="0" w:after="0" w:line="276" w:lineRule="auto"/>
              <w:rPr>
                <w:sz w:val="20"/>
              </w:rPr>
            </w:pPr>
            <w:r w:rsidRPr="0052551E">
              <w:rPr>
                <w:sz w:val="20"/>
              </w:rPr>
              <w:t>(-)?\d+(\.\d{1,2})?</w:t>
            </w:r>
          </w:p>
          <w:p w14:paraId="2B9639FC" w14:textId="77777777" w:rsidR="0080134B" w:rsidRPr="001A4780" w:rsidRDefault="0080134B" w:rsidP="003F07D0">
            <w:pPr>
              <w:spacing w:before="0" w:after="0" w:line="276" w:lineRule="auto"/>
              <w:rPr>
                <w:sz w:val="20"/>
              </w:rPr>
            </w:pPr>
            <w:r w:rsidRPr="00FE01D6">
              <w:rPr>
                <w:sz w:val="20"/>
              </w:rPr>
              <w:t>Игнорируется при приеме, начиная с версии ЕИС 9.0</w:t>
            </w:r>
          </w:p>
        </w:tc>
      </w:tr>
      <w:tr w:rsidR="0080134B" w:rsidRPr="001A4780" w14:paraId="04080429" w14:textId="77777777" w:rsidTr="00902DF6">
        <w:tc>
          <w:tcPr>
            <w:tcW w:w="747" w:type="pct"/>
            <w:gridSpan w:val="2"/>
            <w:shd w:val="clear" w:color="auto" w:fill="auto"/>
          </w:tcPr>
          <w:p w14:paraId="27DFF11F" w14:textId="77777777" w:rsidR="0080134B" w:rsidRPr="001A4780" w:rsidRDefault="0080134B" w:rsidP="003F07D0">
            <w:pPr>
              <w:spacing w:before="0" w:after="0" w:line="276" w:lineRule="auto"/>
              <w:rPr>
                <w:sz w:val="20"/>
              </w:rPr>
            </w:pPr>
          </w:p>
        </w:tc>
        <w:tc>
          <w:tcPr>
            <w:tcW w:w="764" w:type="pct"/>
            <w:gridSpan w:val="4"/>
            <w:shd w:val="clear" w:color="auto" w:fill="auto"/>
          </w:tcPr>
          <w:p w14:paraId="5531FB2A" w14:textId="77777777" w:rsidR="0080134B" w:rsidRDefault="0080134B" w:rsidP="003F07D0">
            <w:pPr>
              <w:spacing w:before="0" w:after="0" w:line="276" w:lineRule="auto"/>
              <w:rPr>
                <w:sz w:val="20"/>
                <w:lang w:val="en-US"/>
              </w:rPr>
            </w:pPr>
            <w:r w:rsidRPr="00E57B3E">
              <w:rPr>
                <w:sz w:val="20"/>
                <w:lang w:val="en-US"/>
              </w:rPr>
              <w:t>totalSumCurrency</w:t>
            </w:r>
          </w:p>
        </w:tc>
        <w:tc>
          <w:tcPr>
            <w:tcW w:w="217" w:type="pct"/>
            <w:gridSpan w:val="2"/>
            <w:shd w:val="clear" w:color="auto" w:fill="auto"/>
          </w:tcPr>
          <w:p w14:paraId="797D7057" w14:textId="77777777" w:rsidR="0080134B" w:rsidRDefault="0080134B" w:rsidP="003F07D0">
            <w:pPr>
              <w:spacing w:before="0" w:after="0" w:line="276" w:lineRule="auto"/>
              <w:jc w:val="center"/>
              <w:rPr>
                <w:sz w:val="20"/>
              </w:rPr>
            </w:pPr>
            <w:r>
              <w:rPr>
                <w:sz w:val="20"/>
              </w:rPr>
              <w:t>Н</w:t>
            </w:r>
          </w:p>
        </w:tc>
        <w:tc>
          <w:tcPr>
            <w:tcW w:w="512" w:type="pct"/>
            <w:gridSpan w:val="5"/>
            <w:shd w:val="clear" w:color="auto" w:fill="auto"/>
          </w:tcPr>
          <w:p w14:paraId="5C4BC3FF" w14:textId="77777777" w:rsidR="0080134B" w:rsidRDefault="0080134B" w:rsidP="003F07D0">
            <w:pPr>
              <w:spacing w:before="0" w:after="0" w:line="276" w:lineRule="auto"/>
              <w:jc w:val="center"/>
              <w:rPr>
                <w:sz w:val="20"/>
                <w:lang w:val="en-US"/>
              </w:rPr>
            </w:pPr>
            <w:r>
              <w:rPr>
                <w:sz w:val="20"/>
                <w:lang w:val="en-US"/>
              </w:rPr>
              <w:t>T(1-21)</w:t>
            </w:r>
          </w:p>
        </w:tc>
        <w:tc>
          <w:tcPr>
            <w:tcW w:w="1406" w:type="pct"/>
            <w:shd w:val="clear" w:color="auto" w:fill="auto"/>
          </w:tcPr>
          <w:p w14:paraId="61AAFA5B" w14:textId="77777777" w:rsidR="0080134B" w:rsidRDefault="0080134B" w:rsidP="003F07D0">
            <w:pPr>
              <w:spacing w:before="0" w:after="0" w:line="276" w:lineRule="auto"/>
              <w:rPr>
                <w:sz w:val="20"/>
              </w:rPr>
            </w:pPr>
            <w:r w:rsidRPr="0080134B">
              <w:rPr>
                <w:sz w:val="20"/>
              </w:rPr>
              <w:t>Общая сумма позиций/Начальная сумма цен единиц товара, работы, услуги в валюте контракта</w:t>
            </w:r>
          </w:p>
        </w:tc>
        <w:tc>
          <w:tcPr>
            <w:tcW w:w="1354" w:type="pct"/>
            <w:gridSpan w:val="3"/>
            <w:shd w:val="clear" w:color="auto" w:fill="auto"/>
          </w:tcPr>
          <w:p w14:paraId="77536466" w14:textId="77777777" w:rsidR="0080134B" w:rsidRDefault="0080134B" w:rsidP="003F07D0">
            <w:pPr>
              <w:spacing w:before="0" w:after="0" w:line="276" w:lineRule="auto"/>
              <w:rPr>
                <w:sz w:val="20"/>
              </w:rPr>
            </w:pPr>
            <w:r>
              <w:rPr>
                <w:sz w:val="20"/>
              </w:rPr>
              <w:t xml:space="preserve">Шаблон значения: </w:t>
            </w:r>
            <w:r w:rsidRPr="00F849BD">
              <w:rPr>
                <w:sz w:val="20"/>
              </w:rPr>
              <w:t>(</w:t>
            </w:r>
            <w:r>
              <w:t xml:space="preserve"> </w:t>
            </w:r>
            <w:r w:rsidRPr="00A274D9">
              <w:rPr>
                <w:sz w:val="20"/>
              </w:rPr>
              <w:t>(-)?\d+(\.\d{1,2})?</w:t>
            </w:r>
          </w:p>
          <w:p w14:paraId="553F9A1C" w14:textId="77777777" w:rsidR="0080134B" w:rsidRDefault="0080134B" w:rsidP="003F07D0">
            <w:pPr>
              <w:spacing w:before="0" w:after="0" w:line="276" w:lineRule="auto"/>
              <w:rPr>
                <w:sz w:val="20"/>
              </w:rPr>
            </w:pPr>
            <w:r w:rsidRPr="00FE01D6">
              <w:rPr>
                <w:sz w:val="20"/>
              </w:rPr>
              <w:t>Игнорируется при приеме, начиная с версии ЕИС 9.0</w:t>
            </w:r>
          </w:p>
        </w:tc>
      </w:tr>
      <w:tr w:rsidR="00EB3549" w:rsidRPr="001A4780" w14:paraId="4C6E1F43" w14:textId="77777777" w:rsidTr="00902DF6">
        <w:tc>
          <w:tcPr>
            <w:tcW w:w="5000" w:type="pct"/>
            <w:gridSpan w:val="17"/>
            <w:shd w:val="clear" w:color="auto" w:fill="auto"/>
            <w:hideMark/>
          </w:tcPr>
          <w:p w14:paraId="42944028" w14:textId="77777777" w:rsidR="00EB3549" w:rsidRPr="001A4780" w:rsidRDefault="00EB3549" w:rsidP="003F07D0">
            <w:pPr>
              <w:spacing w:before="0" w:after="0" w:line="276" w:lineRule="auto"/>
              <w:jc w:val="center"/>
              <w:rPr>
                <w:sz w:val="20"/>
              </w:rPr>
            </w:pPr>
            <w:r w:rsidRPr="00B421CF">
              <w:rPr>
                <w:b/>
                <w:sz w:val="20"/>
              </w:rPr>
              <w:t>Объект закупки</w:t>
            </w:r>
          </w:p>
        </w:tc>
      </w:tr>
      <w:tr w:rsidR="00EB3549" w:rsidRPr="001A4780" w14:paraId="789FA31F" w14:textId="77777777" w:rsidTr="00902DF6">
        <w:tc>
          <w:tcPr>
            <w:tcW w:w="747" w:type="pct"/>
            <w:gridSpan w:val="2"/>
            <w:shd w:val="clear" w:color="auto" w:fill="auto"/>
            <w:hideMark/>
          </w:tcPr>
          <w:p w14:paraId="37B23A49" w14:textId="77777777" w:rsidR="00EB3549" w:rsidRPr="00B421CF" w:rsidRDefault="00EB3549" w:rsidP="003F07D0">
            <w:pPr>
              <w:spacing w:before="0" w:after="0" w:line="276" w:lineRule="auto"/>
              <w:rPr>
                <w:sz w:val="20"/>
                <w:lang w:val="en-US"/>
              </w:rPr>
            </w:pPr>
            <w:r w:rsidRPr="00B421CF">
              <w:rPr>
                <w:b/>
                <w:sz w:val="20"/>
              </w:rPr>
              <w:t>purchaseObject</w:t>
            </w:r>
          </w:p>
        </w:tc>
        <w:tc>
          <w:tcPr>
            <w:tcW w:w="764" w:type="pct"/>
            <w:gridSpan w:val="4"/>
            <w:shd w:val="clear" w:color="auto" w:fill="auto"/>
            <w:hideMark/>
          </w:tcPr>
          <w:p w14:paraId="4B72E068" w14:textId="77777777" w:rsidR="00EB3549" w:rsidRPr="001A4780" w:rsidRDefault="00EB3549" w:rsidP="003F07D0">
            <w:pPr>
              <w:spacing w:before="0" w:after="0" w:line="276" w:lineRule="auto"/>
              <w:rPr>
                <w:sz w:val="20"/>
              </w:rPr>
            </w:pPr>
          </w:p>
        </w:tc>
        <w:tc>
          <w:tcPr>
            <w:tcW w:w="217" w:type="pct"/>
            <w:gridSpan w:val="2"/>
            <w:shd w:val="clear" w:color="auto" w:fill="auto"/>
            <w:hideMark/>
          </w:tcPr>
          <w:p w14:paraId="1117C01D" w14:textId="77777777" w:rsidR="00EB3549" w:rsidRPr="006B4357" w:rsidRDefault="00EB3549" w:rsidP="003F07D0">
            <w:pPr>
              <w:spacing w:before="0" w:after="0" w:line="276" w:lineRule="auto"/>
              <w:jc w:val="center"/>
              <w:rPr>
                <w:sz w:val="20"/>
                <w:lang w:val="en-US"/>
              </w:rPr>
            </w:pPr>
            <w:r>
              <w:rPr>
                <w:sz w:val="20"/>
                <w:lang w:val="en-US"/>
              </w:rPr>
              <w:t>O</w:t>
            </w:r>
          </w:p>
        </w:tc>
        <w:tc>
          <w:tcPr>
            <w:tcW w:w="512" w:type="pct"/>
            <w:gridSpan w:val="5"/>
            <w:shd w:val="clear" w:color="auto" w:fill="auto"/>
            <w:hideMark/>
          </w:tcPr>
          <w:p w14:paraId="5731D334" w14:textId="77777777" w:rsidR="00EB3549" w:rsidRPr="006B4357" w:rsidRDefault="00EB3549" w:rsidP="003F07D0">
            <w:pPr>
              <w:spacing w:before="0" w:after="0" w:line="276" w:lineRule="auto"/>
              <w:jc w:val="center"/>
              <w:rPr>
                <w:sz w:val="20"/>
                <w:lang w:val="en-US"/>
              </w:rPr>
            </w:pPr>
            <w:r>
              <w:rPr>
                <w:sz w:val="20"/>
                <w:lang w:val="en-US"/>
              </w:rPr>
              <w:t>S</w:t>
            </w:r>
          </w:p>
        </w:tc>
        <w:tc>
          <w:tcPr>
            <w:tcW w:w="1406" w:type="pct"/>
            <w:shd w:val="clear" w:color="auto" w:fill="auto"/>
            <w:hideMark/>
          </w:tcPr>
          <w:p w14:paraId="2D805459" w14:textId="77777777" w:rsidR="00EB3549" w:rsidRPr="001A4780" w:rsidRDefault="00EB3549" w:rsidP="003F07D0">
            <w:pPr>
              <w:spacing w:before="0" w:after="0" w:line="276" w:lineRule="auto"/>
              <w:rPr>
                <w:sz w:val="20"/>
              </w:rPr>
            </w:pPr>
          </w:p>
        </w:tc>
        <w:tc>
          <w:tcPr>
            <w:tcW w:w="1354" w:type="pct"/>
            <w:gridSpan w:val="3"/>
            <w:shd w:val="clear" w:color="auto" w:fill="auto"/>
            <w:hideMark/>
          </w:tcPr>
          <w:p w14:paraId="2F30A7BC" w14:textId="77777777" w:rsidR="00EB3549" w:rsidRPr="001A4780" w:rsidRDefault="00EB3549" w:rsidP="003F07D0">
            <w:pPr>
              <w:spacing w:before="0" w:after="0" w:line="276" w:lineRule="auto"/>
              <w:rPr>
                <w:sz w:val="20"/>
              </w:rPr>
            </w:pPr>
          </w:p>
        </w:tc>
      </w:tr>
      <w:tr w:rsidR="00395700" w:rsidRPr="001A4780" w14:paraId="27267491" w14:textId="77777777" w:rsidTr="00902DF6">
        <w:tc>
          <w:tcPr>
            <w:tcW w:w="747" w:type="pct"/>
            <w:gridSpan w:val="2"/>
            <w:vMerge w:val="restart"/>
            <w:shd w:val="clear" w:color="auto" w:fill="auto"/>
          </w:tcPr>
          <w:p w14:paraId="1F41D593" w14:textId="77777777" w:rsidR="00395700" w:rsidRPr="001A4780" w:rsidRDefault="00395700" w:rsidP="003F07D0">
            <w:pPr>
              <w:spacing w:before="0" w:after="0" w:line="276" w:lineRule="auto"/>
              <w:rPr>
                <w:sz w:val="20"/>
              </w:rPr>
            </w:pPr>
            <w:r>
              <w:rPr>
                <w:sz w:val="20"/>
              </w:rPr>
              <w:t>Допустимо указание только одного элемента</w:t>
            </w:r>
          </w:p>
        </w:tc>
        <w:tc>
          <w:tcPr>
            <w:tcW w:w="764" w:type="pct"/>
            <w:gridSpan w:val="4"/>
            <w:shd w:val="clear" w:color="auto" w:fill="auto"/>
          </w:tcPr>
          <w:p w14:paraId="3BAB1EE0" w14:textId="77777777" w:rsidR="00395700" w:rsidRPr="002D68E3" w:rsidRDefault="00395700" w:rsidP="003F07D0">
            <w:pPr>
              <w:spacing w:before="0" w:after="0" w:line="276" w:lineRule="auto"/>
              <w:rPr>
                <w:sz w:val="20"/>
              </w:rPr>
            </w:pPr>
            <w:r w:rsidRPr="002D68E3">
              <w:rPr>
                <w:sz w:val="20"/>
              </w:rPr>
              <w:t>OKPD</w:t>
            </w:r>
          </w:p>
        </w:tc>
        <w:tc>
          <w:tcPr>
            <w:tcW w:w="217" w:type="pct"/>
            <w:gridSpan w:val="2"/>
            <w:shd w:val="clear" w:color="auto" w:fill="auto"/>
          </w:tcPr>
          <w:p w14:paraId="2ECC533D" w14:textId="77777777" w:rsidR="00395700" w:rsidRDefault="00395700" w:rsidP="003F07D0">
            <w:pPr>
              <w:spacing w:before="0" w:after="0" w:line="276" w:lineRule="auto"/>
              <w:jc w:val="center"/>
              <w:rPr>
                <w:sz w:val="20"/>
                <w:lang w:val="en-US"/>
              </w:rPr>
            </w:pPr>
            <w:r>
              <w:rPr>
                <w:sz w:val="20"/>
              </w:rPr>
              <w:t>О</w:t>
            </w:r>
          </w:p>
        </w:tc>
        <w:tc>
          <w:tcPr>
            <w:tcW w:w="512" w:type="pct"/>
            <w:gridSpan w:val="5"/>
            <w:shd w:val="clear" w:color="auto" w:fill="auto"/>
          </w:tcPr>
          <w:p w14:paraId="6FA21928" w14:textId="77777777" w:rsidR="00395700" w:rsidRDefault="00395700" w:rsidP="003F07D0">
            <w:pPr>
              <w:spacing w:before="0" w:after="0" w:line="276" w:lineRule="auto"/>
              <w:jc w:val="center"/>
              <w:rPr>
                <w:sz w:val="20"/>
                <w:lang w:val="en-US"/>
              </w:rPr>
            </w:pPr>
            <w:r>
              <w:rPr>
                <w:sz w:val="20"/>
                <w:lang w:val="en-US"/>
              </w:rPr>
              <w:t>S</w:t>
            </w:r>
          </w:p>
        </w:tc>
        <w:tc>
          <w:tcPr>
            <w:tcW w:w="1406" w:type="pct"/>
            <w:shd w:val="clear" w:color="auto" w:fill="auto"/>
          </w:tcPr>
          <w:p w14:paraId="38AC171B" w14:textId="77777777" w:rsidR="00395700" w:rsidRPr="002D68E3" w:rsidRDefault="00395700" w:rsidP="003F07D0">
            <w:pPr>
              <w:spacing w:before="0" w:after="0" w:line="276" w:lineRule="auto"/>
              <w:rPr>
                <w:sz w:val="20"/>
              </w:rPr>
            </w:pPr>
            <w:r w:rsidRPr="002D68E3">
              <w:rPr>
                <w:sz w:val="20"/>
              </w:rPr>
              <w:t>Классификация товара, работы, услуги</w:t>
            </w:r>
          </w:p>
        </w:tc>
        <w:tc>
          <w:tcPr>
            <w:tcW w:w="1354" w:type="pct"/>
            <w:gridSpan w:val="3"/>
            <w:shd w:val="clear" w:color="auto" w:fill="auto"/>
          </w:tcPr>
          <w:p w14:paraId="3CFF3F26" w14:textId="77777777" w:rsidR="00395700" w:rsidRPr="001C3588" w:rsidRDefault="00395700" w:rsidP="003F07D0">
            <w:pPr>
              <w:spacing w:before="0" w:after="0" w:line="276" w:lineRule="auto"/>
              <w:rPr>
                <w:sz w:val="20"/>
              </w:rPr>
            </w:pPr>
          </w:p>
        </w:tc>
      </w:tr>
      <w:tr w:rsidR="00395700" w:rsidRPr="001A4780" w14:paraId="559288DD" w14:textId="77777777" w:rsidTr="00902DF6">
        <w:tc>
          <w:tcPr>
            <w:tcW w:w="747" w:type="pct"/>
            <w:gridSpan w:val="2"/>
            <w:vMerge/>
            <w:shd w:val="clear" w:color="auto" w:fill="auto"/>
          </w:tcPr>
          <w:p w14:paraId="09529766" w14:textId="77777777" w:rsidR="00395700" w:rsidRPr="001A4780" w:rsidRDefault="00395700" w:rsidP="003F07D0">
            <w:pPr>
              <w:spacing w:before="0" w:after="0" w:line="276" w:lineRule="auto"/>
              <w:rPr>
                <w:sz w:val="20"/>
              </w:rPr>
            </w:pPr>
          </w:p>
        </w:tc>
        <w:tc>
          <w:tcPr>
            <w:tcW w:w="764" w:type="pct"/>
            <w:gridSpan w:val="4"/>
            <w:shd w:val="clear" w:color="auto" w:fill="auto"/>
          </w:tcPr>
          <w:p w14:paraId="4086EACA" w14:textId="77777777" w:rsidR="00395700" w:rsidRPr="002D68E3" w:rsidRDefault="00395700" w:rsidP="003F07D0">
            <w:pPr>
              <w:spacing w:before="0" w:after="0" w:line="276" w:lineRule="auto"/>
              <w:rPr>
                <w:sz w:val="20"/>
              </w:rPr>
            </w:pPr>
            <w:r w:rsidRPr="002D68E3">
              <w:rPr>
                <w:sz w:val="20"/>
              </w:rPr>
              <w:t>OKPD</w:t>
            </w:r>
            <w:r>
              <w:rPr>
                <w:sz w:val="20"/>
              </w:rPr>
              <w:t>2</w:t>
            </w:r>
          </w:p>
        </w:tc>
        <w:tc>
          <w:tcPr>
            <w:tcW w:w="217" w:type="pct"/>
            <w:gridSpan w:val="2"/>
            <w:shd w:val="clear" w:color="auto" w:fill="auto"/>
          </w:tcPr>
          <w:p w14:paraId="12EA0CD8" w14:textId="77777777" w:rsidR="00395700" w:rsidRDefault="00395700" w:rsidP="003F07D0">
            <w:pPr>
              <w:spacing w:before="0" w:after="0" w:line="276" w:lineRule="auto"/>
              <w:jc w:val="center"/>
              <w:rPr>
                <w:sz w:val="20"/>
                <w:lang w:val="en-US"/>
              </w:rPr>
            </w:pPr>
            <w:r>
              <w:rPr>
                <w:sz w:val="20"/>
              </w:rPr>
              <w:t>О</w:t>
            </w:r>
          </w:p>
        </w:tc>
        <w:tc>
          <w:tcPr>
            <w:tcW w:w="512" w:type="pct"/>
            <w:gridSpan w:val="5"/>
            <w:shd w:val="clear" w:color="auto" w:fill="auto"/>
          </w:tcPr>
          <w:p w14:paraId="37FB7C8E" w14:textId="77777777" w:rsidR="00395700" w:rsidRDefault="00395700" w:rsidP="003F07D0">
            <w:pPr>
              <w:spacing w:before="0" w:after="0" w:line="276" w:lineRule="auto"/>
              <w:jc w:val="center"/>
              <w:rPr>
                <w:sz w:val="20"/>
                <w:lang w:val="en-US"/>
              </w:rPr>
            </w:pPr>
            <w:r>
              <w:rPr>
                <w:sz w:val="20"/>
                <w:lang w:val="en-US"/>
              </w:rPr>
              <w:t>S</w:t>
            </w:r>
          </w:p>
        </w:tc>
        <w:tc>
          <w:tcPr>
            <w:tcW w:w="1406" w:type="pct"/>
            <w:shd w:val="clear" w:color="auto" w:fill="auto"/>
          </w:tcPr>
          <w:p w14:paraId="45E6355E" w14:textId="77777777" w:rsidR="00395700" w:rsidRPr="002D68E3" w:rsidRDefault="00395700" w:rsidP="003F07D0">
            <w:pPr>
              <w:spacing w:before="0" w:after="0" w:line="276" w:lineRule="auto"/>
              <w:rPr>
                <w:sz w:val="20"/>
              </w:rPr>
            </w:pPr>
            <w:r w:rsidRPr="00B25FA6">
              <w:rPr>
                <w:sz w:val="20"/>
              </w:rPr>
              <w:t>Классификация по ОКПД2 (ОК 034-2014)</w:t>
            </w:r>
          </w:p>
        </w:tc>
        <w:tc>
          <w:tcPr>
            <w:tcW w:w="1354" w:type="pct"/>
            <w:gridSpan w:val="3"/>
            <w:shd w:val="clear" w:color="auto" w:fill="auto"/>
          </w:tcPr>
          <w:p w14:paraId="2B9A3290" w14:textId="77777777" w:rsidR="00395700" w:rsidRPr="001C3588" w:rsidRDefault="00474AC6" w:rsidP="003F07D0">
            <w:pPr>
              <w:spacing w:before="0" w:after="0" w:line="276" w:lineRule="auto"/>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p>
        </w:tc>
      </w:tr>
      <w:tr w:rsidR="005D2AEE" w:rsidRPr="001A4780" w14:paraId="24909C89" w14:textId="77777777" w:rsidTr="00902DF6">
        <w:tc>
          <w:tcPr>
            <w:tcW w:w="747" w:type="pct"/>
            <w:gridSpan w:val="2"/>
            <w:vMerge/>
            <w:shd w:val="clear" w:color="auto" w:fill="auto"/>
          </w:tcPr>
          <w:p w14:paraId="71997C38" w14:textId="77777777" w:rsidR="005D2AEE" w:rsidRPr="001A4780" w:rsidRDefault="005D2AEE" w:rsidP="003F07D0">
            <w:pPr>
              <w:spacing w:before="0" w:after="0" w:line="276" w:lineRule="auto"/>
              <w:rPr>
                <w:sz w:val="20"/>
              </w:rPr>
            </w:pPr>
          </w:p>
        </w:tc>
        <w:tc>
          <w:tcPr>
            <w:tcW w:w="764" w:type="pct"/>
            <w:gridSpan w:val="4"/>
            <w:shd w:val="clear" w:color="auto" w:fill="auto"/>
          </w:tcPr>
          <w:p w14:paraId="283F6CCD" w14:textId="77777777" w:rsidR="005D2AEE" w:rsidRPr="002D68E3" w:rsidRDefault="005D2AEE" w:rsidP="003F07D0">
            <w:pPr>
              <w:spacing w:before="0" w:after="0" w:line="276" w:lineRule="auto"/>
              <w:rPr>
                <w:sz w:val="20"/>
              </w:rPr>
            </w:pPr>
            <w:r w:rsidRPr="001C3588">
              <w:rPr>
                <w:sz w:val="20"/>
              </w:rPr>
              <w:t>KTRU</w:t>
            </w:r>
          </w:p>
        </w:tc>
        <w:tc>
          <w:tcPr>
            <w:tcW w:w="217" w:type="pct"/>
            <w:gridSpan w:val="2"/>
            <w:shd w:val="clear" w:color="auto" w:fill="auto"/>
          </w:tcPr>
          <w:p w14:paraId="243DC313" w14:textId="77777777" w:rsidR="005D2AEE" w:rsidRDefault="005D2AEE" w:rsidP="003F07D0">
            <w:pPr>
              <w:spacing w:before="0" w:after="0" w:line="276" w:lineRule="auto"/>
              <w:jc w:val="center"/>
              <w:rPr>
                <w:sz w:val="20"/>
                <w:lang w:val="en-US"/>
              </w:rPr>
            </w:pPr>
            <w:r>
              <w:rPr>
                <w:sz w:val="20"/>
              </w:rPr>
              <w:t>О</w:t>
            </w:r>
          </w:p>
        </w:tc>
        <w:tc>
          <w:tcPr>
            <w:tcW w:w="512" w:type="pct"/>
            <w:gridSpan w:val="5"/>
            <w:shd w:val="clear" w:color="auto" w:fill="auto"/>
          </w:tcPr>
          <w:p w14:paraId="70717821" w14:textId="77777777" w:rsidR="005D2AEE" w:rsidRDefault="005D2AEE" w:rsidP="003F07D0">
            <w:pPr>
              <w:spacing w:before="0" w:after="0" w:line="276" w:lineRule="auto"/>
              <w:jc w:val="center"/>
              <w:rPr>
                <w:sz w:val="20"/>
                <w:lang w:val="en-US"/>
              </w:rPr>
            </w:pPr>
            <w:r>
              <w:rPr>
                <w:sz w:val="20"/>
                <w:lang w:val="en-US"/>
              </w:rPr>
              <w:t>S</w:t>
            </w:r>
          </w:p>
        </w:tc>
        <w:tc>
          <w:tcPr>
            <w:tcW w:w="1406" w:type="pct"/>
            <w:shd w:val="clear" w:color="auto" w:fill="auto"/>
          </w:tcPr>
          <w:p w14:paraId="4C1A8E16" w14:textId="77777777" w:rsidR="005D2AEE" w:rsidRPr="002D68E3" w:rsidRDefault="005D2AEE" w:rsidP="003F07D0">
            <w:pPr>
              <w:spacing w:before="0" w:after="0" w:line="276" w:lineRule="auto"/>
              <w:rPr>
                <w:sz w:val="20"/>
              </w:rPr>
            </w:pPr>
            <w:r w:rsidRPr="001C3588">
              <w:rPr>
                <w:sz w:val="20"/>
              </w:rPr>
              <w:t>Классификация по КТРУ</w:t>
            </w:r>
          </w:p>
        </w:tc>
        <w:tc>
          <w:tcPr>
            <w:tcW w:w="1354" w:type="pct"/>
            <w:gridSpan w:val="3"/>
            <w:shd w:val="clear" w:color="auto" w:fill="auto"/>
          </w:tcPr>
          <w:p w14:paraId="31C9C4D3" w14:textId="77777777" w:rsidR="005D2AEE" w:rsidRPr="001C3588" w:rsidRDefault="006C7197" w:rsidP="003F07D0">
            <w:pPr>
              <w:spacing w:before="0" w:after="0" w:line="276" w:lineRule="auto"/>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1C3588" w:rsidRPr="001A4780" w14:paraId="73145CBA" w14:textId="77777777" w:rsidTr="00902DF6">
        <w:tc>
          <w:tcPr>
            <w:tcW w:w="747" w:type="pct"/>
            <w:gridSpan w:val="2"/>
            <w:shd w:val="clear" w:color="auto" w:fill="auto"/>
            <w:hideMark/>
          </w:tcPr>
          <w:p w14:paraId="5AD1EAFE" w14:textId="77777777" w:rsidR="001C3588" w:rsidRPr="001A4780" w:rsidRDefault="001C3588" w:rsidP="003F07D0">
            <w:pPr>
              <w:spacing w:before="0" w:after="0" w:line="276" w:lineRule="auto"/>
              <w:rPr>
                <w:sz w:val="20"/>
              </w:rPr>
            </w:pPr>
          </w:p>
        </w:tc>
        <w:tc>
          <w:tcPr>
            <w:tcW w:w="764" w:type="pct"/>
            <w:gridSpan w:val="4"/>
            <w:shd w:val="clear" w:color="auto" w:fill="auto"/>
            <w:hideMark/>
          </w:tcPr>
          <w:p w14:paraId="4230E718" w14:textId="77777777" w:rsidR="001C3588" w:rsidRPr="001A4780" w:rsidRDefault="001C3588" w:rsidP="003F07D0">
            <w:pPr>
              <w:spacing w:before="0" w:after="0" w:line="276" w:lineRule="auto"/>
              <w:rPr>
                <w:sz w:val="20"/>
              </w:rPr>
            </w:pPr>
            <w:r w:rsidRPr="002D68E3">
              <w:rPr>
                <w:sz w:val="20"/>
              </w:rPr>
              <w:t>name</w:t>
            </w:r>
          </w:p>
        </w:tc>
        <w:tc>
          <w:tcPr>
            <w:tcW w:w="217" w:type="pct"/>
            <w:gridSpan w:val="2"/>
            <w:shd w:val="clear" w:color="auto" w:fill="auto"/>
            <w:hideMark/>
          </w:tcPr>
          <w:p w14:paraId="691E4EDF" w14:textId="77777777" w:rsidR="001C3588" w:rsidRPr="00D539FC" w:rsidRDefault="00D539FC" w:rsidP="003F07D0">
            <w:pPr>
              <w:spacing w:before="0" w:after="0" w:line="276" w:lineRule="auto"/>
              <w:jc w:val="center"/>
              <w:rPr>
                <w:sz w:val="20"/>
              </w:rPr>
            </w:pPr>
            <w:r>
              <w:rPr>
                <w:sz w:val="20"/>
              </w:rPr>
              <w:t>Н</w:t>
            </w:r>
          </w:p>
        </w:tc>
        <w:tc>
          <w:tcPr>
            <w:tcW w:w="512" w:type="pct"/>
            <w:gridSpan w:val="5"/>
            <w:shd w:val="clear" w:color="auto" w:fill="auto"/>
            <w:hideMark/>
          </w:tcPr>
          <w:p w14:paraId="4AC4A1F8" w14:textId="77777777" w:rsidR="001C3588" w:rsidRPr="0017748A" w:rsidRDefault="001C3588" w:rsidP="003F07D0">
            <w:pPr>
              <w:spacing w:before="0" w:after="0" w:line="276" w:lineRule="auto"/>
              <w:jc w:val="center"/>
              <w:rPr>
                <w:sz w:val="20"/>
                <w:lang w:val="en-US"/>
              </w:rPr>
            </w:pPr>
            <w:r>
              <w:rPr>
                <w:sz w:val="20"/>
                <w:lang w:val="en-US"/>
              </w:rPr>
              <w:t>T(1-2000)</w:t>
            </w:r>
          </w:p>
        </w:tc>
        <w:tc>
          <w:tcPr>
            <w:tcW w:w="1406" w:type="pct"/>
            <w:shd w:val="clear" w:color="auto" w:fill="auto"/>
            <w:hideMark/>
          </w:tcPr>
          <w:p w14:paraId="74868294" w14:textId="77777777" w:rsidR="001C3588" w:rsidRPr="001A4780" w:rsidRDefault="001D0582" w:rsidP="003F07D0">
            <w:pPr>
              <w:spacing w:before="0" w:after="0" w:line="276" w:lineRule="auto"/>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354" w:type="pct"/>
            <w:gridSpan w:val="3"/>
            <w:shd w:val="clear" w:color="auto" w:fill="auto"/>
            <w:hideMark/>
          </w:tcPr>
          <w:p w14:paraId="674C5FA6" w14:textId="77777777" w:rsidR="001C3588" w:rsidRPr="001C3588" w:rsidRDefault="001C3588" w:rsidP="003F07D0">
            <w:pPr>
              <w:spacing w:before="0" w:after="0" w:line="276" w:lineRule="auto"/>
              <w:rPr>
                <w:sz w:val="20"/>
              </w:rPr>
            </w:pPr>
            <w:r w:rsidRPr="001C3588">
              <w:rPr>
                <w:sz w:val="20"/>
              </w:rPr>
              <w:t xml:space="preserve">Игнорируется и заполняется наименованием КТРУ, если указана классификация по КТРУ (KTRU/code). </w:t>
            </w:r>
          </w:p>
          <w:p w14:paraId="77FE551E" w14:textId="77777777" w:rsidR="001C3588" w:rsidRPr="001A4780" w:rsidRDefault="001C3588" w:rsidP="003F07D0">
            <w:pPr>
              <w:spacing w:before="0" w:after="0" w:line="276" w:lineRule="auto"/>
              <w:rPr>
                <w:sz w:val="20"/>
              </w:rPr>
            </w:pPr>
            <w:r w:rsidRPr="001C3588">
              <w:rPr>
                <w:sz w:val="20"/>
              </w:rPr>
              <w:t xml:space="preserve">Если указана классификация по ОКПД2 (OKPD2/code), то если поле  заполнено в принимаемом документе, то </w:t>
            </w:r>
            <w:r w:rsidRPr="001C3588">
              <w:rPr>
                <w:sz w:val="20"/>
              </w:rPr>
              <w:lastRenderedPageBreak/>
              <w:t>сохраняется это "ручное" значение, иначе поле автоматически заполняется наименованием ОКПД2 по его коду</w:t>
            </w:r>
          </w:p>
        </w:tc>
      </w:tr>
      <w:tr w:rsidR="001C3588" w:rsidRPr="001A4780" w14:paraId="5EB34A95" w14:textId="77777777" w:rsidTr="00902DF6">
        <w:tc>
          <w:tcPr>
            <w:tcW w:w="747" w:type="pct"/>
            <w:gridSpan w:val="2"/>
            <w:shd w:val="clear" w:color="auto" w:fill="auto"/>
            <w:hideMark/>
          </w:tcPr>
          <w:p w14:paraId="6F363D16" w14:textId="77777777" w:rsidR="001C3588" w:rsidRPr="001A4780" w:rsidRDefault="001C3588" w:rsidP="003F07D0">
            <w:pPr>
              <w:spacing w:before="0" w:after="0" w:line="276" w:lineRule="auto"/>
              <w:rPr>
                <w:sz w:val="20"/>
              </w:rPr>
            </w:pPr>
          </w:p>
        </w:tc>
        <w:tc>
          <w:tcPr>
            <w:tcW w:w="764" w:type="pct"/>
            <w:gridSpan w:val="4"/>
            <w:shd w:val="clear" w:color="auto" w:fill="auto"/>
            <w:hideMark/>
          </w:tcPr>
          <w:p w14:paraId="0ED25607" w14:textId="77777777" w:rsidR="001C3588" w:rsidRPr="001A4780" w:rsidRDefault="001C3588" w:rsidP="003F07D0">
            <w:pPr>
              <w:spacing w:before="0" w:after="0" w:line="276" w:lineRule="auto"/>
              <w:rPr>
                <w:sz w:val="20"/>
              </w:rPr>
            </w:pPr>
            <w:r w:rsidRPr="002D68E3">
              <w:rPr>
                <w:sz w:val="20"/>
              </w:rPr>
              <w:t>OKEI</w:t>
            </w:r>
          </w:p>
        </w:tc>
        <w:tc>
          <w:tcPr>
            <w:tcW w:w="217" w:type="pct"/>
            <w:gridSpan w:val="2"/>
            <w:shd w:val="clear" w:color="auto" w:fill="auto"/>
            <w:hideMark/>
          </w:tcPr>
          <w:p w14:paraId="363B06B6" w14:textId="77777777" w:rsidR="001C3588" w:rsidRPr="0017748A" w:rsidRDefault="001C3588" w:rsidP="003F07D0">
            <w:pPr>
              <w:spacing w:before="0" w:after="0" w:line="276" w:lineRule="auto"/>
              <w:jc w:val="center"/>
              <w:rPr>
                <w:sz w:val="20"/>
                <w:lang w:val="en-US"/>
              </w:rPr>
            </w:pPr>
            <w:r>
              <w:rPr>
                <w:sz w:val="20"/>
                <w:lang w:val="en-US"/>
              </w:rPr>
              <w:t>H</w:t>
            </w:r>
          </w:p>
        </w:tc>
        <w:tc>
          <w:tcPr>
            <w:tcW w:w="512" w:type="pct"/>
            <w:gridSpan w:val="5"/>
            <w:shd w:val="clear" w:color="auto" w:fill="auto"/>
            <w:hideMark/>
          </w:tcPr>
          <w:p w14:paraId="117D487D" w14:textId="77777777" w:rsidR="001C3588" w:rsidRPr="0017748A" w:rsidRDefault="001C3588" w:rsidP="003F07D0">
            <w:pPr>
              <w:spacing w:before="0" w:after="0" w:line="276" w:lineRule="auto"/>
              <w:jc w:val="center"/>
              <w:rPr>
                <w:sz w:val="20"/>
                <w:lang w:val="en-US"/>
              </w:rPr>
            </w:pPr>
            <w:r>
              <w:rPr>
                <w:sz w:val="20"/>
                <w:lang w:val="en-US"/>
              </w:rPr>
              <w:t>S</w:t>
            </w:r>
          </w:p>
        </w:tc>
        <w:tc>
          <w:tcPr>
            <w:tcW w:w="1406" w:type="pct"/>
            <w:shd w:val="clear" w:color="auto" w:fill="auto"/>
            <w:hideMark/>
          </w:tcPr>
          <w:p w14:paraId="0E52AB1F" w14:textId="77777777" w:rsidR="001C3588" w:rsidRPr="001A4780" w:rsidRDefault="001C3588" w:rsidP="003F07D0">
            <w:pPr>
              <w:spacing w:before="0" w:after="0" w:line="276" w:lineRule="auto"/>
              <w:rPr>
                <w:sz w:val="20"/>
              </w:rPr>
            </w:pPr>
            <w:r w:rsidRPr="002D68E3">
              <w:rPr>
                <w:sz w:val="20"/>
              </w:rPr>
              <w:t>Единица измерения</w:t>
            </w:r>
          </w:p>
        </w:tc>
        <w:tc>
          <w:tcPr>
            <w:tcW w:w="1354" w:type="pct"/>
            <w:gridSpan w:val="3"/>
            <w:shd w:val="clear" w:color="auto" w:fill="auto"/>
            <w:hideMark/>
          </w:tcPr>
          <w:p w14:paraId="147B7139" w14:textId="77777777" w:rsidR="001C3588" w:rsidRPr="001A4780" w:rsidRDefault="00055AD2" w:rsidP="003F07D0">
            <w:pPr>
              <w:spacing w:before="0" w:after="0" w:line="276" w:lineRule="auto"/>
              <w:rPr>
                <w:sz w:val="20"/>
              </w:rPr>
            </w:pPr>
            <w:r w:rsidRPr="00055AD2">
              <w:rPr>
                <w:sz w:val="20"/>
              </w:rPr>
              <w:t>Игнорируется при приеме, начиная с версии ЕИС 9.0"</w:t>
            </w:r>
          </w:p>
        </w:tc>
      </w:tr>
      <w:tr w:rsidR="001C3588" w:rsidRPr="001A4780" w14:paraId="38DB71F4" w14:textId="77777777" w:rsidTr="00902DF6">
        <w:tc>
          <w:tcPr>
            <w:tcW w:w="747" w:type="pct"/>
            <w:gridSpan w:val="2"/>
            <w:shd w:val="clear" w:color="auto" w:fill="auto"/>
            <w:hideMark/>
          </w:tcPr>
          <w:p w14:paraId="1F411CC8" w14:textId="77777777" w:rsidR="001C3588" w:rsidRPr="001A4780" w:rsidRDefault="001C3588" w:rsidP="003F07D0">
            <w:pPr>
              <w:spacing w:before="0" w:after="0" w:line="276" w:lineRule="auto"/>
              <w:jc w:val="center"/>
              <w:rPr>
                <w:sz w:val="20"/>
              </w:rPr>
            </w:pPr>
          </w:p>
        </w:tc>
        <w:tc>
          <w:tcPr>
            <w:tcW w:w="764" w:type="pct"/>
            <w:gridSpan w:val="4"/>
            <w:shd w:val="clear" w:color="auto" w:fill="auto"/>
            <w:hideMark/>
          </w:tcPr>
          <w:p w14:paraId="1FF9F8A7" w14:textId="77777777" w:rsidR="001C3588" w:rsidRPr="001923E1" w:rsidRDefault="001C3588" w:rsidP="003F07D0">
            <w:pPr>
              <w:spacing w:before="0" w:after="0" w:line="276" w:lineRule="auto"/>
              <w:rPr>
                <w:sz w:val="20"/>
                <w:lang w:val="en-US"/>
              </w:rPr>
            </w:pPr>
            <w:r w:rsidRPr="002D68E3">
              <w:rPr>
                <w:sz w:val="20"/>
              </w:rPr>
              <w:t>customerQuantities</w:t>
            </w:r>
          </w:p>
        </w:tc>
        <w:tc>
          <w:tcPr>
            <w:tcW w:w="217" w:type="pct"/>
            <w:gridSpan w:val="2"/>
            <w:shd w:val="clear" w:color="auto" w:fill="auto"/>
            <w:hideMark/>
          </w:tcPr>
          <w:p w14:paraId="53C4E9E5" w14:textId="77777777" w:rsidR="001C3588" w:rsidRPr="0017748A" w:rsidRDefault="001C3588" w:rsidP="003F07D0">
            <w:pPr>
              <w:spacing w:before="0" w:after="0" w:line="276" w:lineRule="auto"/>
              <w:jc w:val="center"/>
              <w:rPr>
                <w:sz w:val="20"/>
                <w:lang w:val="en-US"/>
              </w:rPr>
            </w:pPr>
            <w:r>
              <w:rPr>
                <w:sz w:val="20"/>
                <w:lang w:val="en-US"/>
              </w:rPr>
              <w:t>H</w:t>
            </w:r>
          </w:p>
        </w:tc>
        <w:tc>
          <w:tcPr>
            <w:tcW w:w="512" w:type="pct"/>
            <w:gridSpan w:val="5"/>
            <w:shd w:val="clear" w:color="auto" w:fill="auto"/>
            <w:hideMark/>
          </w:tcPr>
          <w:p w14:paraId="444DDE1E" w14:textId="77777777" w:rsidR="001C3588" w:rsidRPr="0017748A" w:rsidRDefault="001C3588" w:rsidP="003F07D0">
            <w:pPr>
              <w:spacing w:before="0" w:after="0" w:line="276" w:lineRule="auto"/>
              <w:jc w:val="center"/>
              <w:rPr>
                <w:sz w:val="20"/>
                <w:lang w:val="en-US"/>
              </w:rPr>
            </w:pPr>
            <w:r>
              <w:rPr>
                <w:sz w:val="20"/>
                <w:lang w:val="en-US"/>
              </w:rPr>
              <w:t>S</w:t>
            </w:r>
          </w:p>
        </w:tc>
        <w:tc>
          <w:tcPr>
            <w:tcW w:w="1406" w:type="pct"/>
            <w:shd w:val="clear" w:color="auto" w:fill="auto"/>
            <w:hideMark/>
          </w:tcPr>
          <w:p w14:paraId="7A4EFC43" w14:textId="77777777" w:rsidR="001C3588" w:rsidRPr="001A4780" w:rsidRDefault="001C3588" w:rsidP="003F07D0">
            <w:pPr>
              <w:spacing w:before="0" w:after="0" w:line="276" w:lineRule="auto"/>
              <w:rPr>
                <w:sz w:val="20"/>
              </w:rPr>
            </w:pPr>
            <w:r w:rsidRPr="002D68E3">
              <w:rPr>
                <w:sz w:val="20"/>
              </w:rPr>
              <w:t>Количество по заказчикам</w:t>
            </w:r>
          </w:p>
        </w:tc>
        <w:tc>
          <w:tcPr>
            <w:tcW w:w="1354" w:type="pct"/>
            <w:gridSpan w:val="3"/>
            <w:shd w:val="clear" w:color="auto" w:fill="auto"/>
            <w:hideMark/>
          </w:tcPr>
          <w:p w14:paraId="43308E9A" w14:textId="77777777" w:rsidR="001C3588" w:rsidRDefault="00FE01D6" w:rsidP="003F07D0">
            <w:pPr>
              <w:spacing w:before="0" w:after="0" w:line="276" w:lineRule="auto"/>
              <w:rPr>
                <w:sz w:val="20"/>
              </w:rPr>
            </w:pPr>
            <w:r w:rsidRPr="00FE01D6">
              <w:rPr>
                <w:sz w:val="20"/>
              </w:rPr>
              <w:t>Игнорируется при приеме, начиная с версии ЕИС 9.0</w:t>
            </w:r>
            <w:r w:rsidR="001C3588">
              <w:rPr>
                <w:sz w:val="20"/>
              </w:rPr>
              <w:t>.</w:t>
            </w:r>
          </w:p>
        </w:tc>
      </w:tr>
      <w:tr w:rsidR="001C3588" w:rsidRPr="001A4780" w14:paraId="6C1A0128" w14:textId="77777777" w:rsidTr="00902DF6">
        <w:tc>
          <w:tcPr>
            <w:tcW w:w="747" w:type="pct"/>
            <w:gridSpan w:val="2"/>
            <w:shd w:val="clear" w:color="auto" w:fill="auto"/>
            <w:hideMark/>
          </w:tcPr>
          <w:p w14:paraId="55AF6678" w14:textId="77777777" w:rsidR="001C3588" w:rsidRPr="001A4780" w:rsidRDefault="001C3588" w:rsidP="003F07D0">
            <w:pPr>
              <w:spacing w:before="0" w:after="0" w:line="276" w:lineRule="auto"/>
              <w:rPr>
                <w:sz w:val="20"/>
              </w:rPr>
            </w:pPr>
          </w:p>
        </w:tc>
        <w:tc>
          <w:tcPr>
            <w:tcW w:w="764" w:type="pct"/>
            <w:gridSpan w:val="4"/>
            <w:shd w:val="clear" w:color="auto" w:fill="auto"/>
            <w:hideMark/>
          </w:tcPr>
          <w:p w14:paraId="44FAF8B6" w14:textId="77777777" w:rsidR="001C3588" w:rsidRPr="001A4780" w:rsidRDefault="001C3588" w:rsidP="003F07D0">
            <w:pPr>
              <w:spacing w:before="0" w:after="0" w:line="276" w:lineRule="auto"/>
              <w:rPr>
                <w:sz w:val="20"/>
              </w:rPr>
            </w:pPr>
            <w:r w:rsidRPr="002D68E3">
              <w:rPr>
                <w:sz w:val="20"/>
              </w:rPr>
              <w:t>price</w:t>
            </w:r>
          </w:p>
        </w:tc>
        <w:tc>
          <w:tcPr>
            <w:tcW w:w="217" w:type="pct"/>
            <w:gridSpan w:val="2"/>
            <w:shd w:val="clear" w:color="auto" w:fill="auto"/>
            <w:hideMark/>
          </w:tcPr>
          <w:p w14:paraId="6B244644" w14:textId="77777777" w:rsidR="001C3588" w:rsidRPr="00B70688" w:rsidRDefault="001C3588" w:rsidP="003F07D0">
            <w:pPr>
              <w:spacing w:before="0" w:after="0" w:line="276" w:lineRule="auto"/>
              <w:jc w:val="center"/>
              <w:rPr>
                <w:sz w:val="20"/>
              </w:rPr>
            </w:pPr>
            <w:r>
              <w:rPr>
                <w:sz w:val="20"/>
              </w:rPr>
              <w:t>Н</w:t>
            </w:r>
          </w:p>
        </w:tc>
        <w:tc>
          <w:tcPr>
            <w:tcW w:w="512" w:type="pct"/>
            <w:gridSpan w:val="5"/>
            <w:shd w:val="clear" w:color="auto" w:fill="auto"/>
            <w:hideMark/>
          </w:tcPr>
          <w:p w14:paraId="69A88AF9" w14:textId="77777777" w:rsidR="001C3588" w:rsidRPr="0017748A" w:rsidRDefault="001C3588" w:rsidP="003F07D0">
            <w:pPr>
              <w:spacing w:before="0" w:after="0" w:line="276" w:lineRule="auto"/>
              <w:jc w:val="center"/>
              <w:rPr>
                <w:sz w:val="20"/>
                <w:lang w:val="en-US"/>
              </w:rPr>
            </w:pPr>
            <w:r>
              <w:rPr>
                <w:sz w:val="20"/>
                <w:lang w:val="en-US"/>
              </w:rPr>
              <w:t>T(1-21)</w:t>
            </w:r>
          </w:p>
        </w:tc>
        <w:tc>
          <w:tcPr>
            <w:tcW w:w="1406" w:type="pct"/>
            <w:shd w:val="clear" w:color="auto" w:fill="auto"/>
            <w:hideMark/>
          </w:tcPr>
          <w:p w14:paraId="01E85E6F" w14:textId="77777777" w:rsidR="001C3588" w:rsidRPr="001A4780" w:rsidRDefault="001C3588" w:rsidP="003F07D0">
            <w:pPr>
              <w:spacing w:before="0" w:after="0" w:line="276" w:lineRule="auto"/>
              <w:rPr>
                <w:sz w:val="20"/>
              </w:rPr>
            </w:pPr>
            <w:r w:rsidRPr="002D68E3">
              <w:rPr>
                <w:sz w:val="20"/>
              </w:rPr>
              <w:t>Цена за единицу измерения</w:t>
            </w:r>
          </w:p>
        </w:tc>
        <w:tc>
          <w:tcPr>
            <w:tcW w:w="1354" w:type="pct"/>
            <w:gridSpan w:val="3"/>
            <w:shd w:val="clear" w:color="auto" w:fill="auto"/>
            <w:hideMark/>
          </w:tcPr>
          <w:p w14:paraId="4A7B71FC" w14:textId="77777777" w:rsidR="001C3588" w:rsidRDefault="001C3588" w:rsidP="003F07D0">
            <w:pPr>
              <w:spacing w:before="0" w:after="0" w:line="276" w:lineRule="auto"/>
              <w:rPr>
                <w:sz w:val="20"/>
              </w:rPr>
            </w:pPr>
            <w:r>
              <w:rPr>
                <w:sz w:val="20"/>
              </w:rPr>
              <w:t xml:space="preserve">Шаблон значения: </w:t>
            </w:r>
            <w:r>
              <w:t xml:space="preserve"> </w:t>
            </w:r>
            <w:r w:rsidRPr="00A274D9">
              <w:rPr>
                <w:sz w:val="20"/>
              </w:rPr>
              <w:t>(-)?\d+(\.\d{1,2})?</w:t>
            </w:r>
          </w:p>
          <w:p w14:paraId="7CD0AA16" w14:textId="77777777" w:rsidR="00FE01D6" w:rsidRPr="001A4780" w:rsidRDefault="00FE01D6" w:rsidP="003F07D0">
            <w:pPr>
              <w:spacing w:before="0" w:after="0" w:line="276" w:lineRule="auto"/>
              <w:rPr>
                <w:sz w:val="20"/>
              </w:rPr>
            </w:pPr>
            <w:r w:rsidRPr="00FE01D6">
              <w:rPr>
                <w:sz w:val="20"/>
              </w:rPr>
              <w:t>Игнорируется при приеме, начиная с версии ЕИС 9.0</w:t>
            </w:r>
          </w:p>
        </w:tc>
      </w:tr>
      <w:tr w:rsidR="001C3588" w:rsidRPr="001A4780" w14:paraId="1ACA1E21" w14:textId="77777777" w:rsidTr="00902DF6">
        <w:tc>
          <w:tcPr>
            <w:tcW w:w="747" w:type="pct"/>
            <w:gridSpan w:val="2"/>
            <w:shd w:val="clear" w:color="auto" w:fill="auto"/>
            <w:hideMark/>
          </w:tcPr>
          <w:p w14:paraId="3CAB3C6A" w14:textId="77777777" w:rsidR="001C3588" w:rsidRPr="001A4780" w:rsidRDefault="001C3588" w:rsidP="003F07D0">
            <w:pPr>
              <w:spacing w:before="0" w:after="0" w:line="276" w:lineRule="auto"/>
              <w:rPr>
                <w:sz w:val="20"/>
              </w:rPr>
            </w:pPr>
          </w:p>
        </w:tc>
        <w:tc>
          <w:tcPr>
            <w:tcW w:w="764" w:type="pct"/>
            <w:gridSpan w:val="4"/>
            <w:shd w:val="clear" w:color="auto" w:fill="auto"/>
            <w:hideMark/>
          </w:tcPr>
          <w:p w14:paraId="1039831B" w14:textId="77777777" w:rsidR="001C3588" w:rsidRPr="001A4780" w:rsidRDefault="001C3588" w:rsidP="003F07D0">
            <w:pPr>
              <w:spacing w:before="0" w:after="0" w:line="276" w:lineRule="auto"/>
              <w:rPr>
                <w:sz w:val="20"/>
              </w:rPr>
            </w:pPr>
            <w:r w:rsidRPr="002D68E3">
              <w:rPr>
                <w:sz w:val="20"/>
              </w:rPr>
              <w:t>quantity</w:t>
            </w:r>
          </w:p>
        </w:tc>
        <w:tc>
          <w:tcPr>
            <w:tcW w:w="217" w:type="pct"/>
            <w:gridSpan w:val="2"/>
            <w:shd w:val="clear" w:color="auto" w:fill="auto"/>
            <w:hideMark/>
          </w:tcPr>
          <w:p w14:paraId="0967590F" w14:textId="77777777" w:rsidR="001C3588" w:rsidRPr="00E52025" w:rsidRDefault="00E52025" w:rsidP="003F07D0">
            <w:pPr>
              <w:spacing w:before="0" w:after="0" w:line="276" w:lineRule="auto"/>
              <w:jc w:val="center"/>
              <w:rPr>
                <w:sz w:val="20"/>
              </w:rPr>
            </w:pPr>
            <w:r>
              <w:rPr>
                <w:sz w:val="20"/>
              </w:rPr>
              <w:t>Н</w:t>
            </w:r>
          </w:p>
        </w:tc>
        <w:tc>
          <w:tcPr>
            <w:tcW w:w="512" w:type="pct"/>
            <w:gridSpan w:val="5"/>
            <w:shd w:val="clear" w:color="auto" w:fill="auto"/>
            <w:hideMark/>
          </w:tcPr>
          <w:p w14:paraId="5CD05B68" w14:textId="77777777" w:rsidR="001C3588" w:rsidRPr="00F21CA9" w:rsidRDefault="001C3588" w:rsidP="003F07D0">
            <w:pPr>
              <w:spacing w:before="0" w:after="0" w:line="276" w:lineRule="auto"/>
              <w:jc w:val="center"/>
              <w:rPr>
                <w:sz w:val="20"/>
                <w:lang w:val="en-US"/>
              </w:rPr>
            </w:pPr>
            <w:r>
              <w:rPr>
                <w:sz w:val="20"/>
                <w:lang w:val="en-US"/>
              </w:rPr>
              <w:t>S</w:t>
            </w:r>
          </w:p>
        </w:tc>
        <w:tc>
          <w:tcPr>
            <w:tcW w:w="1406" w:type="pct"/>
            <w:shd w:val="clear" w:color="auto" w:fill="auto"/>
            <w:hideMark/>
          </w:tcPr>
          <w:p w14:paraId="404F7F25" w14:textId="77777777" w:rsidR="001C3588" w:rsidRPr="001A4780" w:rsidRDefault="001C3588" w:rsidP="003F07D0">
            <w:pPr>
              <w:spacing w:before="0" w:after="0" w:line="276" w:lineRule="auto"/>
              <w:rPr>
                <w:sz w:val="20"/>
              </w:rPr>
            </w:pPr>
            <w:r w:rsidRPr="002D68E3">
              <w:rPr>
                <w:sz w:val="20"/>
              </w:rPr>
              <w:t>Общее количество по объекту закупки</w:t>
            </w:r>
          </w:p>
        </w:tc>
        <w:tc>
          <w:tcPr>
            <w:tcW w:w="1354" w:type="pct"/>
            <w:gridSpan w:val="3"/>
            <w:shd w:val="clear" w:color="auto" w:fill="auto"/>
            <w:hideMark/>
          </w:tcPr>
          <w:p w14:paraId="44CD8A87" w14:textId="77777777" w:rsidR="001C3588" w:rsidRDefault="001C3588" w:rsidP="003F07D0">
            <w:pPr>
              <w:spacing w:before="0" w:after="0" w:line="276" w:lineRule="auto"/>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p w14:paraId="1C483FF3" w14:textId="77777777" w:rsidR="00E52025" w:rsidRPr="001A4780" w:rsidRDefault="00E52025" w:rsidP="003F07D0">
            <w:pPr>
              <w:spacing w:before="0" w:after="0" w:line="276" w:lineRule="auto"/>
              <w:rPr>
                <w:sz w:val="20"/>
              </w:rPr>
            </w:pPr>
            <w:r w:rsidRPr="00FE01D6">
              <w:rPr>
                <w:sz w:val="20"/>
              </w:rPr>
              <w:t>Игнорируется при приеме, начиная с версии ЕИС 9.0</w:t>
            </w:r>
          </w:p>
        </w:tc>
      </w:tr>
      <w:tr w:rsidR="001C3588" w:rsidRPr="001A4780" w14:paraId="346805AE" w14:textId="77777777" w:rsidTr="00902DF6">
        <w:tc>
          <w:tcPr>
            <w:tcW w:w="747" w:type="pct"/>
            <w:gridSpan w:val="2"/>
            <w:shd w:val="clear" w:color="auto" w:fill="auto"/>
            <w:hideMark/>
          </w:tcPr>
          <w:p w14:paraId="56F28B17" w14:textId="77777777" w:rsidR="001C3588" w:rsidRPr="001A4780" w:rsidRDefault="001C3588" w:rsidP="003F07D0">
            <w:pPr>
              <w:spacing w:before="0" w:after="0" w:line="276" w:lineRule="auto"/>
              <w:rPr>
                <w:sz w:val="20"/>
              </w:rPr>
            </w:pPr>
          </w:p>
        </w:tc>
        <w:tc>
          <w:tcPr>
            <w:tcW w:w="764" w:type="pct"/>
            <w:gridSpan w:val="4"/>
            <w:shd w:val="clear" w:color="auto" w:fill="auto"/>
            <w:hideMark/>
          </w:tcPr>
          <w:p w14:paraId="31CEC68D" w14:textId="77777777" w:rsidR="001C3588" w:rsidRPr="001A4780" w:rsidRDefault="001C3588" w:rsidP="003F07D0">
            <w:pPr>
              <w:spacing w:before="0" w:after="0" w:line="276" w:lineRule="auto"/>
              <w:rPr>
                <w:sz w:val="20"/>
              </w:rPr>
            </w:pPr>
            <w:r w:rsidRPr="002D68E3">
              <w:rPr>
                <w:sz w:val="20"/>
              </w:rPr>
              <w:t>sum</w:t>
            </w:r>
          </w:p>
        </w:tc>
        <w:tc>
          <w:tcPr>
            <w:tcW w:w="217" w:type="pct"/>
            <w:gridSpan w:val="2"/>
            <w:shd w:val="clear" w:color="auto" w:fill="auto"/>
            <w:hideMark/>
          </w:tcPr>
          <w:p w14:paraId="64A3D6DA" w14:textId="77777777" w:rsidR="001C3588" w:rsidRPr="00F21CA9" w:rsidRDefault="001C3588" w:rsidP="003F07D0">
            <w:pPr>
              <w:spacing w:before="0" w:after="0" w:line="276" w:lineRule="auto"/>
              <w:jc w:val="center"/>
              <w:rPr>
                <w:sz w:val="20"/>
                <w:lang w:val="en-US"/>
              </w:rPr>
            </w:pPr>
            <w:r>
              <w:rPr>
                <w:sz w:val="20"/>
              </w:rPr>
              <w:t>Н</w:t>
            </w:r>
          </w:p>
        </w:tc>
        <w:tc>
          <w:tcPr>
            <w:tcW w:w="512" w:type="pct"/>
            <w:gridSpan w:val="5"/>
            <w:shd w:val="clear" w:color="auto" w:fill="auto"/>
            <w:hideMark/>
          </w:tcPr>
          <w:p w14:paraId="7C765BE8" w14:textId="77777777" w:rsidR="001C3588" w:rsidRPr="00F21CA9" w:rsidRDefault="001C3588" w:rsidP="003F07D0">
            <w:pPr>
              <w:spacing w:before="0" w:after="0" w:line="276" w:lineRule="auto"/>
              <w:jc w:val="center"/>
              <w:rPr>
                <w:sz w:val="20"/>
                <w:lang w:val="en-US"/>
              </w:rPr>
            </w:pPr>
            <w:r>
              <w:rPr>
                <w:sz w:val="20"/>
                <w:lang w:val="en-US"/>
              </w:rPr>
              <w:t>T(1-21)</w:t>
            </w:r>
          </w:p>
        </w:tc>
        <w:tc>
          <w:tcPr>
            <w:tcW w:w="1406" w:type="pct"/>
            <w:shd w:val="clear" w:color="auto" w:fill="auto"/>
            <w:hideMark/>
          </w:tcPr>
          <w:p w14:paraId="63B0D701" w14:textId="77777777" w:rsidR="001C3588" w:rsidRPr="001A4780" w:rsidRDefault="001C3588" w:rsidP="003F07D0">
            <w:pPr>
              <w:spacing w:before="0" w:after="0" w:line="276" w:lineRule="auto"/>
              <w:rPr>
                <w:sz w:val="20"/>
              </w:rPr>
            </w:pPr>
            <w:r w:rsidRPr="002D68E3">
              <w:rPr>
                <w:sz w:val="20"/>
              </w:rPr>
              <w:t>Стоимость позиции</w:t>
            </w:r>
          </w:p>
        </w:tc>
        <w:tc>
          <w:tcPr>
            <w:tcW w:w="1354" w:type="pct"/>
            <w:gridSpan w:val="3"/>
            <w:shd w:val="clear" w:color="auto" w:fill="auto"/>
            <w:hideMark/>
          </w:tcPr>
          <w:p w14:paraId="123527CB" w14:textId="77777777" w:rsidR="001C3588" w:rsidRDefault="001C3588" w:rsidP="003F07D0">
            <w:pPr>
              <w:spacing w:before="0" w:after="0" w:line="276" w:lineRule="auto"/>
              <w:rPr>
                <w:sz w:val="20"/>
              </w:rPr>
            </w:pPr>
            <w:r>
              <w:rPr>
                <w:sz w:val="20"/>
              </w:rPr>
              <w:t xml:space="preserve">Шаблон значения: </w:t>
            </w:r>
          </w:p>
          <w:p w14:paraId="1C4455D7" w14:textId="77777777" w:rsidR="001C3588" w:rsidRDefault="001C3588" w:rsidP="003F07D0">
            <w:pPr>
              <w:spacing w:before="0" w:after="0" w:line="276" w:lineRule="auto"/>
              <w:rPr>
                <w:sz w:val="20"/>
              </w:rPr>
            </w:pPr>
            <w:r w:rsidRPr="0052551E">
              <w:rPr>
                <w:sz w:val="20"/>
              </w:rPr>
              <w:t>(-)?\d+(\.\d{1,2})?</w:t>
            </w:r>
          </w:p>
          <w:p w14:paraId="049DCA56" w14:textId="77777777" w:rsidR="00E52025" w:rsidRPr="001A4780" w:rsidRDefault="00E52025" w:rsidP="003F07D0">
            <w:pPr>
              <w:spacing w:before="0" w:after="0" w:line="276" w:lineRule="auto"/>
              <w:rPr>
                <w:sz w:val="20"/>
              </w:rPr>
            </w:pPr>
            <w:r w:rsidRPr="00FE01D6">
              <w:rPr>
                <w:sz w:val="20"/>
              </w:rPr>
              <w:t>Игнорируется при приеме, начиная с версии ЕИС 9.0</w:t>
            </w:r>
          </w:p>
        </w:tc>
      </w:tr>
      <w:tr w:rsidR="008B066A" w:rsidRPr="001A4780" w14:paraId="55615647" w14:textId="77777777" w:rsidTr="00902DF6">
        <w:tc>
          <w:tcPr>
            <w:tcW w:w="747" w:type="pct"/>
            <w:gridSpan w:val="2"/>
            <w:shd w:val="clear" w:color="auto" w:fill="auto"/>
          </w:tcPr>
          <w:p w14:paraId="15AEC625" w14:textId="77777777" w:rsidR="008B066A" w:rsidRPr="001A4780" w:rsidRDefault="008B066A" w:rsidP="003F07D0">
            <w:pPr>
              <w:spacing w:before="0" w:after="0" w:line="276" w:lineRule="auto"/>
              <w:rPr>
                <w:sz w:val="20"/>
              </w:rPr>
            </w:pPr>
          </w:p>
        </w:tc>
        <w:tc>
          <w:tcPr>
            <w:tcW w:w="764" w:type="pct"/>
            <w:gridSpan w:val="4"/>
            <w:shd w:val="clear" w:color="auto" w:fill="auto"/>
          </w:tcPr>
          <w:p w14:paraId="6CF43C6D" w14:textId="77777777" w:rsidR="008B066A" w:rsidRPr="002D68E3" w:rsidRDefault="008B066A" w:rsidP="003F07D0">
            <w:pPr>
              <w:spacing w:before="0" w:after="0" w:line="276" w:lineRule="auto"/>
              <w:rPr>
                <w:sz w:val="20"/>
              </w:rPr>
            </w:pPr>
            <w:r w:rsidRPr="008B066A">
              <w:rPr>
                <w:sz w:val="20"/>
              </w:rPr>
              <w:t>isMedicalProduct</w:t>
            </w:r>
          </w:p>
        </w:tc>
        <w:tc>
          <w:tcPr>
            <w:tcW w:w="217" w:type="pct"/>
            <w:gridSpan w:val="2"/>
            <w:shd w:val="clear" w:color="auto" w:fill="auto"/>
          </w:tcPr>
          <w:p w14:paraId="70BF0A45" w14:textId="77777777" w:rsidR="008B066A" w:rsidRDefault="008B066A" w:rsidP="003F07D0">
            <w:pPr>
              <w:spacing w:before="0" w:after="0" w:line="276" w:lineRule="auto"/>
              <w:jc w:val="center"/>
              <w:rPr>
                <w:sz w:val="20"/>
              </w:rPr>
            </w:pPr>
            <w:r>
              <w:rPr>
                <w:sz w:val="20"/>
                <w:lang w:val="en-US"/>
              </w:rPr>
              <w:t>H</w:t>
            </w:r>
          </w:p>
        </w:tc>
        <w:tc>
          <w:tcPr>
            <w:tcW w:w="512" w:type="pct"/>
            <w:gridSpan w:val="5"/>
            <w:shd w:val="clear" w:color="auto" w:fill="auto"/>
          </w:tcPr>
          <w:p w14:paraId="6BF9EFD3" w14:textId="77777777" w:rsidR="008B066A" w:rsidRDefault="008B066A" w:rsidP="003F07D0">
            <w:pPr>
              <w:spacing w:before="0" w:after="0" w:line="276" w:lineRule="auto"/>
              <w:jc w:val="center"/>
              <w:rPr>
                <w:sz w:val="20"/>
                <w:lang w:val="en-US"/>
              </w:rPr>
            </w:pPr>
            <w:r>
              <w:rPr>
                <w:sz w:val="20"/>
                <w:lang w:val="en-US"/>
              </w:rPr>
              <w:t>B</w:t>
            </w:r>
          </w:p>
        </w:tc>
        <w:tc>
          <w:tcPr>
            <w:tcW w:w="1406" w:type="pct"/>
            <w:shd w:val="clear" w:color="auto" w:fill="auto"/>
          </w:tcPr>
          <w:p w14:paraId="6E726E1B" w14:textId="77777777" w:rsidR="008B066A" w:rsidRPr="002D68E3" w:rsidRDefault="008B066A" w:rsidP="003F07D0">
            <w:pPr>
              <w:spacing w:before="0" w:after="0" w:line="276" w:lineRule="auto"/>
              <w:rPr>
                <w:sz w:val="20"/>
              </w:rPr>
            </w:pPr>
            <w:r w:rsidRPr="008B066A">
              <w:rPr>
                <w:sz w:val="20"/>
              </w:rPr>
              <w:t>Объектом закупк</w:t>
            </w:r>
            <w:r>
              <w:rPr>
                <w:sz w:val="20"/>
              </w:rPr>
              <w:t>и является медицинское изделие</w:t>
            </w:r>
          </w:p>
        </w:tc>
        <w:tc>
          <w:tcPr>
            <w:tcW w:w="1354" w:type="pct"/>
            <w:gridSpan w:val="3"/>
            <w:shd w:val="clear" w:color="auto" w:fill="auto"/>
          </w:tcPr>
          <w:p w14:paraId="36F6F6C6" w14:textId="77777777" w:rsidR="008B066A" w:rsidRPr="008B066A" w:rsidRDefault="008B066A" w:rsidP="003F07D0">
            <w:pPr>
              <w:spacing w:before="0" w:after="0" w:line="276" w:lineRule="auto"/>
              <w:rPr>
                <w:sz w:val="20"/>
              </w:rPr>
            </w:pPr>
            <w:r>
              <w:rPr>
                <w:sz w:val="20"/>
              </w:rPr>
              <w:t xml:space="preserve">Допустимое значение: </w:t>
            </w:r>
            <w:r>
              <w:rPr>
                <w:sz w:val="20"/>
                <w:lang w:val="en-US"/>
              </w:rPr>
              <w:t>true</w:t>
            </w:r>
          </w:p>
          <w:p w14:paraId="3B65D23C" w14:textId="77777777" w:rsidR="008B066A" w:rsidRDefault="008B066A" w:rsidP="003F07D0">
            <w:pPr>
              <w:spacing w:before="0" w:after="0" w:line="276" w:lineRule="auto"/>
              <w:rPr>
                <w:sz w:val="20"/>
              </w:rPr>
            </w:pPr>
          </w:p>
          <w:p w14:paraId="4C3F2C80" w14:textId="77777777" w:rsidR="00BB667E" w:rsidRPr="00BB667E" w:rsidRDefault="00BB667E" w:rsidP="003F07D0">
            <w:pPr>
              <w:spacing w:before="0" w:after="0" w:line="276" w:lineRule="auto"/>
              <w:rPr>
                <w:sz w:val="20"/>
              </w:rPr>
            </w:pPr>
            <w:r w:rsidRPr="00BB667E">
              <w:rPr>
                <w:sz w:val="20"/>
              </w:rPr>
              <w:t xml:space="preserve">При приеме контролируется обязательность заполнения, если </w:t>
            </w:r>
          </w:p>
          <w:p w14:paraId="2E9B0923" w14:textId="77777777" w:rsidR="00BB667E" w:rsidRPr="00BB667E" w:rsidRDefault="00BB667E" w:rsidP="003F07D0">
            <w:pPr>
              <w:spacing w:before="0" w:after="0" w:line="276" w:lineRule="auto"/>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14:paraId="0CBA4701" w14:textId="77777777" w:rsidR="00BB667E" w:rsidRPr="00BB667E" w:rsidRDefault="00BB667E" w:rsidP="003F07D0">
            <w:pPr>
              <w:spacing w:before="0" w:after="0" w:line="276" w:lineRule="auto"/>
              <w:rPr>
                <w:sz w:val="20"/>
              </w:rPr>
            </w:pPr>
            <w:r w:rsidRPr="00BB667E">
              <w:rPr>
                <w:sz w:val="20"/>
              </w:rPr>
              <w:t>(т.е в выгрузке справочника nsiKTRU для данной позиции как минимум в одном поле classifiers\classifier\name указано значение</w:t>
            </w:r>
          </w:p>
          <w:p w14:paraId="6142A92F" w14:textId="77777777" w:rsidR="008B066A" w:rsidRDefault="00BB667E" w:rsidP="003F07D0">
            <w:pPr>
              <w:spacing w:before="0" w:after="0" w:line="276" w:lineRule="auto"/>
              <w:rPr>
                <w:sz w:val="20"/>
              </w:rPr>
            </w:pPr>
            <w:r w:rsidRPr="00BB667E">
              <w:rPr>
                <w:sz w:val="20"/>
              </w:rPr>
              <w:t>"Номенклатурная классификация медицинских изделий по видам" )</w:t>
            </w:r>
          </w:p>
        </w:tc>
      </w:tr>
      <w:tr w:rsidR="001C3588" w:rsidRPr="001A4780" w14:paraId="7DC1978E" w14:textId="77777777" w:rsidTr="00902DF6">
        <w:tc>
          <w:tcPr>
            <w:tcW w:w="5000" w:type="pct"/>
            <w:gridSpan w:val="17"/>
            <w:shd w:val="clear" w:color="auto" w:fill="auto"/>
            <w:hideMark/>
          </w:tcPr>
          <w:p w14:paraId="1237B258" w14:textId="77777777" w:rsidR="001C3588" w:rsidRPr="001A4780" w:rsidRDefault="001C3588" w:rsidP="003F07D0">
            <w:pPr>
              <w:spacing w:before="0" w:after="0" w:line="276" w:lineRule="auto"/>
              <w:jc w:val="center"/>
              <w:rPr>
                <w:sz w:val="20"/>
              </w:rPr>
            </w:pPr>
            <w:r w:rsidRPr="00F21CA9">
              <w:rPr>
                <w:b/>
                <w:sz w:val="20"/>
              </w:rPr>
              <w:lastRenderedPageBreak/>
              <w:t>Классификация товара, работы, услуги</w:t>
            </w:r>
          </w:p>
        </w:tc>
      </w:tr>
      <w:tr w:rsidR="001C3588" w:rsidRPr="001A4780" w14:paraId="3E216949" w14:textId="77777777" w:rsidTr="00902DF6">
        <w:tc>
          <w:tcPr>
            <w:tcW w:w="747" w:type="pct"/>
            <w:gridSpan w:val="2"/>
            <w:shd w:val="clear" w:color="auto" w:fill="auto"/>
            <w:hideMark/>
          </w:tcPr>
          <w:p w14:paraId="06E02EA1" w14:textId="77777777" w:rsidR="001C3588" w:rsidRPr="00F21CA9" w:rsidRDefault="001C3588" w:rsidP="003F07D0">
            <w:pPr>
              <w:spacing w:before="0" w:after="0" w:line="276" w:lineRule="auto"/>
              <w:rPr>
                <w:b/>
                <w:sz w:val="20"/>
              </w:rPr>
            </w:pPr>
            <w:r w:rsidRPr="00F21CA9">
              <w:rPr>
                <w:b/>
                <w:sz w:val="20"/>
              </w:rPr>
              <w:t>OKPD</w:t>
            </w:r>
          </w:p>
        </w:tc>
        <w:tc>
          <w:tcPr>
            <w:tcW w:w="764" w:type="pct"/>
            <w:gridSpan w:val="4"/>
            <w:shd w:val="clear" w:color="auto" w:fill="auto"/>
            <w:hideMark/>
          </w:tcPr>
          <w:p w14:paraId="61699CB2" w14:textId="77777777" w:rsidR="001C3588" w:rsidRPr="001A4780" w:rsidRDefault="001C3588" w:rsidP="003F07D0">
            <w:pPr>
              <w:spacing w:before="0" w:after="0" w:line="276" w:lineRule="auto"/>
              <w:rPr>
                <w:sz w:val="20"/>
              </w:rPr>
            </w:pPr>
          </w:p>
        </w:tc>
        <w:tc>
          <w:tcPr>
            <w:tcW w:w="217" w:type="pct"/>
            <w:gridSpan w:val="2"/>
            <w:shd w:val="clear" w:color="auto" w:fill="auto"/>
            <w:hideMark/>
          </w:tcPr>
          <w:p w14:paraId="2BAD3A13" w14:textId="77777777" w:rsidR="001C3588" w:rsidRPr="001A4780" w:rsidRDefault="001C3588" w:rsidP="003F07D0">
            <w:pPr>
              <w:spacing w:before="0" w:after="0" w:line="276" w:lineRule="auto"/>
              <w:jc w:val="center"/>
              <w:rPr>
                <w:sz w:val="20"/>
              </w:rPr>
            </w:pPr>
          </w:p>
        </w:tc>
        <w:tc>
          <w:tcPr>
            <w:tcW w:w="512" w:type="pct"/>
            <w:gridSpan w:val="5"/>
            <w:shd w:val="clear" w:color="auto" w:fill="auto"/>
            <w:hideMark/>
          </w:tcPr>
          <w:p w14:paraId="2F99A379" w14:textId="77777777" w:rsidR="001C3588" w:rsidRPr="001A4780" w:rsidRDefault="001C3588" w:rsidP="003F07D0">
            <w:pPr>
              <w:spacing w:before="0" w:after="0" w:line="276" w:lineRule="auto"/>
              <w:jc w:val="center"/>
              <w:rPr>
                <w:sz w:val="20"/>
              </w:rPr>
            </w:pPr>
          </w:p>
        </w:tc>
        <w:tc>
          <w:tcPr>
            <w:tcW w:w="1406" w:type="pct"/>
            <w:shd w:val="clear" w:color="auto" w:fill="auto"/>
            <w:hideMark/>
          </w:tcPr>
          <w:p w14:paraId="3421381E" w14:textId="77777777" w:rsidR="001C3588" w:rsidRPr="001A4780" w:rsidRDefault="001C3588" w:rsidP="003F07D0">
            <w:pPr>
              <w:spacing w:before="0" w:after="0" w:line="276" w:lineRule="auto"/>
              <w:rPr>
                <w:sz w:val="20"/>
              </w:rPr>
            </w:pPr>
          </w:p>
        </w:tc>
        <w:tc>
          <w:tcPr>
            <w:tcW w:w="1354" w:type="pct"/>
            <w:gridSpan w:val="3"/>
            <w:shd w:val="clear" w:color="auto" w:fill="auto"/>
            <w:hideMark/>
          </w:tcPr>
          <w:p w14:paraId="7972A499" w14:textId="77777777" w:rsidR="001C3588" w:rsidRPr="001A4780" w:rsidRDefault="001C3588" w:rsidP="003F07D0">
            <w:pPr>
              <w:spacing w:before="0" w:after="0" w:line="276" w:lineRule="auto"/>
              <w:rPr>
                <w:sz w:val="20"/>
              </w:rPr>
            </w:pPr>
          </w:p>
        </w:tc>
      </w:tr>
      <w:tr w:rsidR="001C3588" w:rsidRPr="001A4780" w14:paraId="7E36F809" w14:textId="77777777" w:rsidTr="00902DF6">
        <w:tc>
          <w:tcPr>
            <w:tcW w:w="747" w:type="pct"/>
            <w:gridSpan w:val="2"/>
            <w:shd w:val="clear" w:color="auto" w:fill="auto"/>
            <w:hideMark/>
          </w:tcPr>
          <w:p w14:paraId="22D0D7FC" w14:textId="77777777" w:rsidR="001C3588" w:rsidRPr="001A4780" w:rsidRDefault="001C3588" w:rsidP="003F07D0">
            <w:pPr>
              <w:spacing w:before="0" w:after="0" w:line="276" w:lineRule="auto"/>
              <w:rPr>
                <w:sz w:val="20"/>
              </w:rPr>
            </w:pPr>
          </w:p>
        </w:tc>
        <w:tc>
          <w:tcPr>
            <w:tcW w:w="764" w:type="pct"/>
            <w:gridSpan w:val="4"/>
            <w:shd w:val="clear" w:color="auto" w:fill="auto"/>
            <w:hideMark/>
          </w:tcPr>
          <w:p w14:paraId="40FA9672" w14:textId="77777777" w:rsidR="001C3588" w:rsidRPr="001A4780" w:rsidRDefault="001C3588" w:rsidP="003F07D0">
            <w:pPr>
              <w:spacing w:before="0" w:after="0" w:line="276" w:lineRule="auto"/>
              <w:rPr>
                <w:sz w:val="20"/>
              </w:rPr>
            </w:pPr>
            <w:r w:rsidRPr="00F21CA9">
              <w:rPr>
                <w:sz w:val="20"/>
              </w:rPr>
              <w:t>code</w:t>
            </w:r>
          </w:p>
        </w:tc>
        <w:tc>
          <w:tcPr>
            <w:tcW w:w="217" w:type="pct"/>
            <w:gridSpan w:val="2"/>
            <w:shd w:val="clear" w:color="auto" w:fill="auto"/>
            <w:hideMark/>
          </w:tcPr>
          <w:p w14:paraId="686A5A38" w14:textId="77777777" w:rsidR="001C3588" w:rsidRPr="00F21CA9" w:rsidRDefault="001C3588" w:rsidP="003F07D0">
            <w:pPr>
              <w:spacing w:before="0" w:after="0" w:line="276" w:lineRule="auto"/>
              <w:jc w:val="center"/>
              <w:rPr>
                <w:sz w:val="20"/>
                <w:lang w:val="en-US"/>
              </w:rPr>
            </w:pPr>
            <w:r>
              <w:rPr>
                <w:sz w:val="20"/>
                <w:lang w:val="en-US"/>
              </w:rPr>
              <w:t>O</w:t>
            </w:r>
          </w:p>
        </w:tc>
        <w:tc>
          <w:tcPr>
            <w:tcW w:w="512" w:type="pct"/>
            <w:gridSpan w:val="5"/>
            <w:shd w:val="clear" w:color="auto" w:fill="auto"/>
            <w:hideMark/>
          </w:tcPr>
          <w:p w14:paraId="53140922" w14:textId="77777777" w:rsidR="001C3588" w:rsidRPr="00D96ED5" w:rsidRDefault="001C3588" w:rsidP="003F07D0">
            <w:pPr>
              <w:spacing w:before="0" w:after="0" w:line="276" w:lineRule="auto"/>
              <w:jc w:val="center"/>
              <w:rPr>
                <w:sz w:val="20"/>
                <w:lang w:val="en-US"/>
              </w:rPr>
            </w:pPr>
            <w:r>
              <w:rPr>
                <w:sz w:val="20"/>
                <w:lang w:val="en-US"/>
              </w:rPr>
              <w:t>T(1-20)</w:t>
            </w:r>
          </w:p>
        </w:tc>
        <w:tc>
          <w:tcPr>
            <w:tcW w:w="1406" w:type="pct"/>
            <w:shd w:val="clear" w:color="auto" w:fill="auto"/>
            <w:hideMark/>
          </w:tcPr>
          <w:p w14:paraId="42AF41AE" w14:textId="77777777" w:rsidR="001C3588" w:rsidRPr="001A4780" w:rsidRDefault="001C3588" w:rsidP="003F07D0">
            <w:pPr>
              <w:spacing w:before="0" w:after="0" w:line="276" w:lineRule="auto"/>
              <w:rPr>
                <w:sz w:val="20"/>
              </w:rPr>
            </w:pPr>
            <w:r w:rsidRPr="00F21CA9">
              <w:rPr>
                <w:sz w:val="20"/>
              </w:rPr>
              <w:t>Код товара, работы или услуги</w:t>
            </w:r>
          </w:p>
        </w:tc>
        <w:tc>
          <w:tcPr>
            <w:tcW w:w="1354" w:type="pct"/>
            <w:gridSpan w:val="3"/>
            <w:shd w:val="clear" w:color="auto" w:fill="auto"/>
            <w:hideMark/>
          </w:tcPr>
          <w:p w14:paraId="5877925E" w14:textId="77777777" w:rsidR="001C3588" w:rsidRPr="001A4780" w:rsidRDefault="001C3588" w:rsidP="003F07D0">
            <w:pPr>
              <w:spacing w:before="0" w:after="0" w:line="276" w:lineRule="auto"/>
              <w:rPr>
                <w:sz w:val="20"/>
              </w:rPr>
            </w:pPr>
          </w:p>
        </w:tc>
      </w:tr>
      <w:tr w:rsidR="001C3588" w:rsidRPr="001A4780" w14:paraId="0F80322A" w14:textId="77777777" w:rsidTr="00902DF6">
        <w:tc>
          <w:tcPr>
            <w:tcW w:w="747" w:type="pct"/>
            <w:gridSpan w:val="2"/>
            <w:shd w:val="clear" w:color="auto" w:fill="auto"/>
            <w:hideMark/>
          </w:tcPr>
          <w:p w14:paraId="1DD673F2" w14:textId="77777777" w:rsidR="001C3588" w:rsidRPr="001A4780" w:rsidRDefault="001C3588" w:rsidP="003F07D0">
            <w:pPr>
              <w:spacing w:before="0" w:after="0" w:line="276" w:lineRule="auto"/>
              <w:rPr>
                <w:sz w:val="20"/>
              </w:rPr>
            </w:pPr>
          </w:p>
        </w:tc>
        <w:tc>
          <w:tcPr>
            <w:tcW w:w="764" w:type="pct"/>
            <w:gridSpan w:val="4"/>
            <w:shd w:val="clear" w:color="auto" w:fill="auto"/>
            <w:hideMark/>
          </w:tcPr>
          <w:p w14:paraId="472ADC5C" w14:textId="77777777" w:rsidR="001C3588" w:rsidRPr="001A4780" w:rsidRDefault="001C3588" w:rsidP="003F07D0">
            <w:pPr>
              <w:spacing w:before="0" w:after="0" w:line="276" w:lineRule="auto"/>
              <w:rPr>
                <w:sz w:val="20"/>
              </w:rPr>
            </w:pPr>
            <w:r w:rsidRPr="00F21CA9">
              <w:rPr>
                <w:sz w:val="20"/>
              </w:rPr>
              <w:t>name</w:t>
            </w:r>
          </w:p>
        </w:tc>
        <w:tc>
          <w:tcPr>
            <w:tcW w:w="217" w:type="pct"/>
            <w:gridSpan w:val="2"/>
            <w:shd w:val="clear" w:color="auto" w:fill="auto"/>
            <w:hideMark/>
          </w:tcPr>
          <w:p w14:paraId="5254A045" w14:textId="77777777" w:rsidR="001C3588" w:rsidRPr="00D96ED5" w:rsidRDefault="001C3588" w:rsidP="003F07D0">
            <w:pPr>
              <w:spacing w:before="0" w:after="0" w:line="276" w:lineRule="auto"/>
              <w:jc w:val="center"/>
              <w:rPr>
                <w:sz w:val="20"/>
                <w:lang w:val="en-US"/>
              </w:rPr>
            </w:pPr>
            <w:r>
              <w:rPr>
                <w:sz w:val="20"/>
                <w:lang w:val="en-US"/>
              </w:rPr>
              <w:t>H</w:t>
            </w:r>
          </w:p>
        </w:tc>
        <w:tc>
          <w:tcPr>
            <w:tcW w:w="512" w:type="pct"/>
            <w:gridSpan w:val="5"/>
            <w:shd w:val="clear" w:color="auto" w:fill="auto"/>
            <w:hideMark/>
          </w:tcPr>
          <w:p w14:paraId="139551A8" w14:textId="77777777" w:rsidR="001C3588" w:rsidRPr="00D96ED5" w:rsidRDefault="001C3588" w:rsidP="003F07D0">
            <w:pPr>
              <w:spacing w:before="0" w:after="0" w:line="276" w:lineRule="auto"/>
              <w:jc w:val="center"/>
              <w:rPr>
                <w:sz w:val="20"/>
                <w:lang w:val="en-US"/>
              </w:rPr>
            </w:pPr>
            <w:r>
              <w:rPr>
                <w:sz w:val="20"/>
                <w:lang w:val="en-US"/>
              </w:rPr>
              <w:t>T(1-500)</w:t>
            </w:r>
          </w:p>
        </w:tc>
        <w:tc>
          <w:tcPr>
            <w:tcW w:w="1406" w:type="pct"/>
            <w:shd w:val="clear" w:color="auto" w:fill="auto"/>
            <w:hideMark/>
          </w:tcPr>
          <w:p w14:paraId="626A64A8" w14:textId="77777777" w:rsidR="001C3588" w:rsidRPr="001A4780" w:rsidRDefault="001C3588" w:rsidP="003F07D0">
            <w:pPr>
              <w:spacing w:before="0" w:after="0" w:line="276" w:lineRule="auto"/>
              <w:rPr>
                <w:sz w:val="20"/>
              </w:rPr>
            </w:pPr>
            <w:r w:rsidRPr="00F21CA9">
              <w:rPr>
                <w:sz w:val="20"/>
              </w:rPr>
              <w:t>Наименование товара, работы или услуги</w:t>
            </w:r>
          </w:p>
        </w:tc>
        <w:tc>
          <w:tcPr>
            <w:tcW w:w="1354" w:type="pct"/>
            <w:gridSpan w:val="3"/>
            <w:shd w:val="clear" w:color="auto" w:fill="auto"/>
            <w:hideMark/>
          </w:tcPr>
          <w:p w14:paraId="26A47DF0" w14:textId="77777777" w:rsidR="001C3588" w:rsidRDefault="001C3588" w:rsidP="003F07D0">
            <w:pPr>
              <w:spacing w:before="0" w:after="0" w:line="276" w:lineRule="auto"/>
              <w:rPr>
                <w:sz w:val="20"/>
              </w:rPr>
            </w:pPr>
          </w:p>
        </w:tc>
      </w:tr>
      <w:tr w:rsidR="001C3588" w:rsidRPr="001A4780" w14:paraId="5FB0D8D9" w14:textId="77777777" w:rsidTr="00902DF6">
        <w:tc>
          <w:tcPr>
            <w:tcW w:w="5000" w:type="pct"/>
            <w:gridSpan w:val="17"/>
            <w:shd w:val="clear" w:color="auto" w:fill="auto"/>
            <w:hideMark/>
          </w:tcPr>
          <w:p w14:paraId="44111DCB" w14:textId="77777777" w:rsidR="001C3588" w:rsidRPr="001A4780" w:rsidRDefault="001C3588" w:rsidP="003F07D0">
            <w:pPr>
              <w:spacing w:before="0" w:after="0" w:line="276" w:lineRule="auto"/>
              <w:jc w:val="center"/>
              <w:rPr>
                <w:sz w:val="20"/>
              </w:rPr>
            </w:pPr>
            <w:r w:rsidRPr="000145EF">
              <w:rPr>
                <w:b/>
                <w:sz w:val="20"/>
              </w:rPr>
              <w:t>Классификация по ОКПД</w:t>
            </w:r>
            <w:r>
              <w:rPr>
                <w:b/>
                <w:sz w:val="20"/>
              </w:rPr>
              <w:t>2 (</w:t>
            </w:r>
            <w:r w:rsidRPr="002A6587">
              <w:rPr>
                <w:b/>
                <w:sz w:val="20"/>
              </w:rPr>
              <w:t>ОК 034-2014</w:t>
            </w:r>
            <w:r>
              <w:rPr>
                <w:b/>
                <w:sz w:val="20"/>
              </w:rPr>
              <w:t>)</w:t>
            </w:r>
          </w:p>
        </w:tc>
      </w:tr>
      <w:tr w:rsidR="001C3588" w:rsidRPr="001A4780" w14:paraId="3F94F42D" w14:textId="77777777" w:rsidTr="00902DF6">
        <w:tc>
          <w:tcPr>
            <w:tcW w:w="747" w:type="pct"/>
            <w:gridSpan w:val="2"/>
            <w:shd w:val="clear" w:color="auto" w:fill="auto"/>
            <w:hideMark/>
          </w:tcPr>
          <w:p w14:paraId="1E7BF073" w14:textId="77777777" w:rsidR="001C3588" w:rsidRPr="00F21CA9" w:rsidRDefault="001C3588" w:rsidP="003F07D0">
            <w:pPr>
              <w:spacing w:before="0" w:after="0" w:line="276" w:lineRule="auto"/>
              <w:rPr>
                <w:b/>
                <w:sz w:val="20"/>
              </w:rPr>
            </w:pPr>
            <w:r w:rsidRPr="00F21CA9">
              <w:rPr>
                <w:b/>
                <w:sz w:val="20"/>
              </w:rPr>
              <w:t>OKPD</w:t>
            </w:r>
            <w:r>
              <w:rPr>
                <w:b/>
                <w:sz w:val="20"/>
              </w:rPr>
              <w:t>2</w:t>
            </w:r>
          </w:p>
        </w:tc>
        <w:tc>
          <w:tcPr>
            <w:tcW w:w="764" w:type="pct"/>
            <w:gridSpan w:val="4"/>
            <w:shd w:val="clear" w:color="auto" w:fill="auto"/>
            <w:hideMark/>
          </w:tcPr>
          <w:p w14:paraId="13C429AC" w14:textId="77777777" w:rsidR="001C3588" w:rsidRPr="001A4780" w:rsidRDefault="001C3588" w:rsidP="003F07D0">
            <w:pPr>
              <w:spacing w:before="0" w:after="0" w:line="276" w:lineRule="auto"/>
              <w:rPr>
                <w:sz w:val="20"/>
              </w:rPr>
            </w:pPr>
          </w:p>
        </w:tc>
        <w:tc>
          <w:tcPr>
            <w:tcW w:w="217" w:type="pct"/>
            <w:gridSpan w:val="2"/>
            <w:shd w:val="clear" w:color="auto" w:fill="auto"/>
            <w:hideMark/>
          </w:tcPr>
          <w:p w14:paraId="677F604F" w14:textId="77777777" w:rsidR="001C3588" w:rsidRPr="001A4780" w:rsidRDefault="001C3588" w:rsidP="003F07D0">
            <w:pPr>
              <w:spacing w:before="0" w:after="0" w:line="276" w:lineRule="auto"/>
              <w:jc w:val="center"/>
              <w:rPr>
                <w:sz w:val="20"/>
              </w:rPr>
            </w:pPr>
          </w:p>
        </w:tc>
        <w:tc>
          <w:tcPr>
            <w:tcW w:w="512" w:type="pct"/>
            <w:gridSpan w:val="5"/>
            <w:shd w:val="clear" w:color="auto" w:fill="auto"/>
            <w:hideMark/>
          </w:tcPr>
          <w:p w14:paraId="1C9E92B7" w14:textId="77777777" w:rsidR="001C3588" w:rsidRPr="001A4780" w:rsidRDefault="001C3588" w:rsidP="003F07D0">
            <w:pPr>
              <w:spacing w:before="0" w:after="0" w:line="276" w:lineRule="auto"/>
              <w:jc w:val="center"/>
              <w:rPr>
                <w:sz w:val="20"/>
              </w:rPr>
            </w:pPr>
          </w:p>
        </w:tc>
        <w:tc>
          <w:tcPr>
            <w:tcW w:w="1406" w:type="pct"/>
            <w:shd w:val="clear" w:color="auto" w:fill="auto"/>
            <w:hideMark/>
          </w:tcPr>
          <w:p w14:paraId="0A6F2C0F" w14:textId="77777777" w:rsidR="001C3588" w:rsidRPr="001A4780" w:rsidRDefault="001C3588" w:rsidP="003F07D0">
            <w:pPr>
              <w:spacing w:before="0" w:after="0" w:line="276" w:lineRule="auto"/>
              <w:rPr>
                <w:sz w:val="20"/>
              </w:rPr>
            </w:pPr>
          </w:p>
        </w:tc>
        <w:tc>
          <w:tcPr>
            <w:tcW w:w="1354" w:type="pct"/>
            <w:gridSpan w:val="3"/>
            <w:shd w:val="clear" w:color="auto" w:fill="auto"/>
            <w:hideMark/>
          </w:tcPr>
          <w:p w14:paraId="65F9EA0D" w14:textId="77777777" w:rsidR="001C3588" w:rsidRPr="001A4780" w:rsidRDefault="001C3588" w:rsidP="003F07D0">
            <w:pPr>
              <w:spacing w:before="0" w:after="0" w:line="276" w:lineRule="auto"/>
              <w:rPr>
                <w:sz w:val="20"/>
              </w:rPr>
            </w:pPr>
          </w:p>
        </w:tc>
      </w:tr>
      <w:tr w:rsidR="001C3588" w:rsidRPr="001A4780" w14:paraId="05A0B23C" w14:textId="77777777" w:rsidTr="00902DF6">
        <w:tc>
          <w:tcPr>
            <w:tcW w:w="747" w:type="pct"/>
            <w:gridSpan w:val="2"/>
            <w:shd w:val="clear" w:color="auto" w:fill="auto"/>
            <w:hideMark/>
          </w:tcPr>
          <w:p w14:paraId="50683B10" w14:textId="77777777" w:rsidR="001C3588" w:rsidRPr="001A4780" w:rsidRDefault="001C3588" w:rsidP="003F07D0">
            <w:pPr>
              <w:spacing w:before="0" w:after="0" w:line="276" w:lineRule="auto"/>
              <w:rPr>
                <w:sz w:val="20"/>
              </w:rPr>
            </w:pPr>
          </w:p>
        </w:tc>
        <w:tc>
          <w:tcPr>
            <w:tcW w:w="764" w:type="pct"/>
            <w:gridSpan w:val="4"/>
            <w:shd w:val="clear" w:color="auto" w:fill="auto"/>
            <w:hideMark/>
          </w:tcPr>
          <w:p w14:paraId="49AEB10D" w14:textId="77777777" w:rsidR="001C3588" w:rsidRPr="001A4780" w:rsidRDefault="001C3588" w:rsidP="003F07D0">
            <w:pPr>
              <w:spacing w:before="0" w:after="0" w:line="276" w:lineRule="auto"/>
              <w:rPr>
                <w:sz w:val="20"/>
              </w:rPr>
            </w:pPr>
            <w:r w:rsidRPr="00F21CA9">
              <w:rPr>
                <w:sz w:val="20"/>
              </w:rPr>
              <w:t>code</w:t>
            </w:r>
          </w:p>
        </w:tc>
        <w:tc>
          <w:tcPr>
            <w:tcW w:w="217" w:type="pct"/>
            <w:gridSpan w:val="2"/>
            <w:shd w:val="clear" w:color="auto" w:fill="auto"/>
            <w:hideMark/>
          </w:tcPr>
          <w:p w14:paraId="4DCB0A33" w14:textId="77777777" w:rsidR="001C3588" w:rsidRPr="00F21CA9" w:rsidRDefault="001C3588" w:rsidP="003F07D0">
            <w:pPr>
              <w:spacing w:before="0" w:after="0" w:line="276" w:lineRule="auto"/>
              <w:jc w:val="center"/>
              <w:rPr>
                <w:sz w:val="20"/>
                <w:lang w:val="en-US"/>
              </w:rPr>
            </w:pPr>
            <w:r>
              <w:rPr>
                <w:sz w:val="20"/>
                <w:lang w:val="en-US"/>
              </w:rPr>
              <w:t>O</w:t>
            </w:r>
          </w:p>
        </w:tc>
        <w:tc>
          <w:tcPr>
            <w:tcW w:w="512" w:type="pct"/>
            <w:gridSpan w:val="5"/>
            <w:shd w:val="clear" w:color="auto" w:fill="auto"/>
            <w:hideMark/>
          </w:tcPr>
          <w:p w14:paraId="01533580" w14:textId="77777777" w:rsidR="001C3588" w:rsidRPr="00D96ED5" w:rsidRDefault="001C3588" w:rsidP="003F07D0">
            <w:pPr>
              <w:spacing w:before="0" w:after="0" w:line="276" w:lineRule="auto"/>
              <w:jc w:val="center"/>
              <w:rPr>
                <w:sz w:val="20"/>
                <w:lang w:val="en-US"/>
              </w:rPr>
            </w:pPr>
            <w:r>
              <w:rPr>
                <w:sz w:val="20"/>
                <w:lang w:val="en-US"/>
              </w:rPr>
              <w:t>T(1-20)</w:t>
            </w:r>
          </w:p>
        </w:tc>
        <w:tc>
          <w:tcPr>
            <w:tcW w:w="1406" w:type="pct"/>
            <w:shd w:val="clear" w:color="auto" w:fill="auto"/>
            <w:hideMark/>
          </w:tcPr>
          <w:p w14:paraId="70382359" w14:textId="77777777" w:rsidR="001C3588" w:rsidRPr="001A4780" w:rsidRDefault="001C3588" w:rsidP="003F07D0">
            <w:pPr>
              <w:spacing w:before="0" w:after="0" w:line="276" w:lineRule="auto"/>
              <w:rPr>
                <w:sz w:val="20"/>
              </w:rPr>
            </w:pPr>
            <w:r w:rsidRPr="00F21CA9">
              <w:rPr>
                <w:sz w:val="20"/>
              </w:rPr>
              <w:t>Код товара, работы или услуги</w:t>
            </w:r>
          </w:p>
        </w:tc>
        <w:tc>
          <w:tcPr>
            <w:tcW w:w="1354" w:type="pct"/>
            <w:gridSpan w:val="3"/>
            <w:shd w:val="clear" w:color="auto" w:fill="auto"/>
            <w:hideMark/>
          </w:tcPr>
          <w:p w14:paraId="34B101D9" w14:textId="77777777" w:rsidR="001C3588" w:rsidRPr="001A4780" w:rsidRDefault="001C3588" w:rsidP="003F07D0">
            <w:pPr>
              <w:spacing w:before="0" w:after="0" w:line="276" w:lineRule="auto"/>
              <w:rPr>
                <w:sz w:val="20"/>
              </w:rPr>
            </w:pPr>
          </w:p>
        </w:tc>
      </w:tr>
      <w:tr w:rsidR="001C3588" w:rsidRPr="001A4780" w14:paraId="17B2A880" w14:textId="77777777" w:rsidTr="00902DF6">
        <w:tc>
          <w:tcPr>
            <w:tcW w:w="747" w:type="pct"/>
            <w:gridSpan w:val="2"/>
            <w:shd w:val="clear" w:color="auto" w:fill="auto"/>
            <w:hideMark/>
          </w:tcPr>
          <w:p w14:paraId="00E25775" w14:textId="77777777" w:rsidR="001C3588" w:rsidRPr="001A4780" w:rsidRDefault="001C3588" w:rsidP="003F07D0">
            <w:pPr>
              <w:spacing w:before="0" w:after="0" w:line="276" w:lineRule="auto"/>
              <w:rPr>
                <w:sz w:val="20"/>
              </w:rPr>
            </w:pPr>
          </w:p>
        </w:tc>
        <w:tc>
          <w:tcPr>
            <w:tcW w:w="764" w:type="pct"/>
            <w:gridSpan w:val="4"/>
            <w:shd w:val="clear" w:color="auto" w:fill="auto"/>
            <w:hideMark/>
          </w:tcPr>
          <w:p w14:paraId="0641C4B3" w14:textId="77777777" w:rsidR="001C3588" w:rsidRPr="001A4780" w:rsidRDefault="001C3588" w:rsidP="003F07D0">
            <w:pPr>
              <w:spacing w:before="0" w:after="0" w:line="276" w:lineRule="auto"/>
              <w:rPr>
                <w:sz w:val="20"/>
              </w:rPr>
            </w:pPr>
            <w:r w:rsidRPr="00F21CA9">
              <w:rPr>
                <w:sz w:val="20"/>
              </w:rPr>
              <w:t>name</w:t>
            </w:r>
          </w:p>
        </w:tc>
        <w:tc>
          <w:tcPr>
            <w:tcW w:w="217" w:type="pct"/>
            <w:gridSpan w:val="2"/>
            <w:shd w:val="clear" w:color="auto" w:fill="auto"/>
            <w:hideMark/>
          </w:tcPr>
          <w:p w14:paraId="2423CC6A" w14:textId="77777777" w:rsidR="001C3588" w:rsidRPr="00D96ED5" w:rsidRDefault="001C3588" w:rsidP="003F07D0">
            <w:pPr>
              <w:spacing w:before="0" w:after="0" w:line="276" w:lineRule="auto"/>
              <w:jc w:val="center"/>
              <w:rPr>
                <w:sz w:val="20"/>
                <w:lang w:val="en-US"/>
              </w:rPr>
            </w:pPr>
            <w:r>
              <w:rPr>
                <w:sz w:val="20"/>
                <w:lang w:val="en-US"/>
              </w:rPr>
              <w:t>H</w:t>
            </w:r>
          </w:p>
        </w:tc>
        <w:tc>
          <w:tcPr>
            <w:tcW w:w="512" w:type="pct"/>
            <w:gridSpan w:val="5"/>
            <w:shd w:val="clear" w:color="auto" w:fill="auto"/>
            <w:hideMark/>
          </w:tcPr>
          <w:p w14:paraId="0C65C520" w14:textId="77777777" w:rsidR="001C3588" w:rsidRPr="00D96ED5" w:rsidRDefault="001C3588" w:rsidP="003F07D0">
            <w:pPr>
              <w:spacing w:before="0" w:after="0" w:line="276" w:lineRule="auto"/>
              <w:jc w:val="center"/>
              <w:rPr>
                <w:sz w:val="20"/>
                <w:lang w:val="en-US"/>
              </w:rPr>
            </w:pPr>
            <w:r>
              <w:rPr>
                <w:sz w:val="20"/>
                <w:lang w:val="en-US"/>
              </w:rPr>
              <w:t>T(1-500)</w:t>
            </w:r>
          </w:p>
        </w:tc>
        <w:tc>
          <w:tcPr>
            <w:tcW w:w="1406" w:type="pct"/>
            <w:shd w:val="clear" w:color="auto" w:fill="auto"/>
            <w:hideMark/>
          </w:tcPr>
          <w:p w14:paraId="3748232C" w14:textId="77777777" w:rsidR="001C3588" w:rsidRPr="001A4780" w:rsidRDefault="001C3588" w:rsidP="003F07D0">
            <w:pPr>
              <w:spacing w:before="0" w:after="0" w:line="276" w:lineRule="auto"/>
              <w:rPr>
                <w:sz w:val="20"/>
              </w:rPr>
            </w:pPr>
            <w:r w:rsidRPr="00F21CA9">
              <w:rPr>
                <w:sz w:val="20"/>
              </w:rPr>
              <w:t>Наименование товара, работы или услуги</w:t>
            </w:r>
          </w:p>
        </w:tc>
        <w:tc>
          <w:tcPr>
            <w:tcW w:w="1354" w:type="pct"/>
            <w:gridSpan w:val="3"/>
            <w:shd w:val="clear" w:color="auto" w:fill="auto"/>
            <w:hideMark/>
          </w:tcPr>
          <w:p w14:paraId="657A1634" w14:textId="77777777" w:rsidR="001C3588" w:rsidRDefault="001C3588" w:rsidP="003F07D0">
            <w:pPr>
              <w:spacing w:before="0" w:after="0" w:line="276" w:lineRule="auto"/>
              <w:rPr>
                <w:sz w:val="20"/>
              </w:rPr>
            </w:pPr>
          </w:p>
        </w:tc>
      </w:tr>
      <w:tr w:rsidR="00B27CCD" w:rsidRPr="001A4780" w14:paraId="475C5297" w14:textId="77777777" w:rsidTr="00902DF6">
        <w:tc>
          <w:tcPr>
            <w:tcW w:w="747" w:type="pct"/>
            <w:gridSpan w:val="2"/>
            <w:shd w:val="clear" w:color="auto" w:fill="auto"/>
          </w:tcPr>
          <w:p w14:paraId="3BF707A6" w14:textId="77777777" w:rsidR="00B27CCD" w:rsidRPr="001A4780" w:rsidRDefault="00B27CCD" w:rsidP="003F07D0">
            <w:pPr>
              <w:spacing w:before="0" w:after="0" w:line="276" w:lineRule="auto"/>
              <w:rPr>
                <w:sz w:val="20"/>
              </w:rPr>
            </w:pPr>
          </w:p>
        </w:tc>
        <w:tc>
          <w:tcPr>
            <w:tcW w:w="764" w:type="pct"/>
            <w:gridSpan w:val="4"/>
            <w:shd w:val="clear" w:color="auto" w:fill="auto"/>
          </w:tcPr>
          <w:p w14:paraId="0EED3A48" w14:textId="77777777" w:rsidR="00B27CCD" w:rsidRPr="00F21CA9" w:rsidRDefault="00B27CCD" w:rsidP="003F07D0">
            <w:pPr>
              <w:spacing w:before="0" w:after="0" w:line="276" w:lineRule="auto"/>
              <w:rPr>
                <w:sz w:val="20"/>
              </w:rPr>
            </w:pPr>
            <w:r w:rsidRPr="00551EB5">
              <w:rPr>
                <w:sz w:val="20"/>
              </w:rPr>
              <w:t>characteristics</w:t>
            </w:r>
          </w:p>
        </w:tc>
        <w:tc>
          <w:tcPr>
            <w:tcW w:w="217" w:type="pct"/>
            <w:gridSpan w:val="2"/>
            <w:shd w:val="clear" w:color="auto" w:fill="auto"/>
          </w:tcPr>
          <w:p w14:paraId="3DE1A0DE" w14:textId="77777777" w:rsidR="00B27CCD" w:rsidRDefault="00B27CCD" w:rsidP="003F07D0">
            <w:pPr>
              <w:spacing w:before="0" w:after="0" w:line="276" w:lineRule="auto"/>
              <w:jc w:val="center"/>
              <w:rPr>
                <w:sz w:val="20"/>
                <w:lang w:val="en-US"/>
              </w:rPr>
            </w:pPr>
            <w:r>
              <w:rPr>
                <w:sz w:val="20"/>
              </w:rPr>
              <w:t>Н</w:t>
            </w:r>
          </w:p>
        </w:tc>
        <w:tc>
          <w:tcPr>
            <w:tcW w:w="512" w:type="pct"/>
            <w:gridSpan w:val="5"/>
            <w:shd w:val="clear" w:color="auto" w:fill="auto"/>
          </w:tcPr>
          <w:p w14:paraId="13E52DC8" w14:textId="77777777" w:rsidR="00B27CCD" w:rsidRDefault="00B27CCD" w:rsidP="003F07D0">
            <w:pPr>
              <w:spacing w:before="0" w:after="0" w:line="276" w:lineRule="auto"/>
              <w:jc w:val="center"/>
              <w:rPr>
                <w:sz w:val="20"/>
                <w:lang w:val="en-US"/>
              </w:rPr>
            </w:pPr>
            <w:r>
              <w:rPr>
                <w:sz w:val="20"/>
                <w:lang w:val="en-US"/>
              </w:rPr>
              <w:t>S</w:t>
            </w:r>
          </w:p>
        </w:tc>
        <w:tc>
          <w:tcPr>
            <w:tcW w:w="1406" w:type="pct"/>
            <w:shd w:val="clear" w:color="auto" w:fill="auto"/>
          </w:tcPr>
          <w:p w14:paraId="5A1A0FEC" w14:textId="77777777" w:rsidR="00B27CCD" w:rsidRPr="00F21CA9" w:rsidRDefault="00B27CCD" w:rsidP="003F07D0">
            <w:pPr>
              <w:spacing w:before="0" w:after="0" w:line="276" w:lineRule="auto"/>
              <w:rPr>
                <w:sz w:val="20"/>
              </w:rPr>
            </w:pPr>
            <w:r w:rsidRPr="00551EB5">
              <w:rPr>
                <w:sz w:val="20"/>
              </w:rPr>
              <w:t>Характеристики товара, работы, услуги</w:t>
            </w:r>
          </w:p>
        </w:tc>
        <w:tc>
          <w:tcPr>
            <w:tcW w:w="1354" w:type="pct"/>
            <w:gridSpan w:val="3"/>
            <w:shd w:val="clear" w:color="auto" w:fill="auto"/>
          </w:tcPr>
          <w:p w14:paraId="34E1A867" w14:textId="77777777" w:rsidR="000525B9" w:rsidRDefault="000525B9" w:rsidP="003F07D0">
            <w:pPr>
              <w:spacing w:before="0" w:after="0" w:line="276" w:lineRule="auto"/>
              <w:rPr>
                <w:sz w:val="20"/>
              </w:rPr>
            </w:pPr>
            <w:r w:rsidRPr="000525B9">
              <w:rPr>
                <w:sz w:val="20"/>
              </w:rPr>
              <w:t>Игнорируется при приеме. Добавлено на развитие</w:t>
            </w:r>
          </w:p>
          <w:p w14:paraId="50063ED3" w14:textId="77777777" w:rsidR="000525B9" w:rsidRDefault="000525B9" w:rsidP="003F07D0">
            <w:pPr>
              <w:spacing w:before="0" w:after="0" w:line="276" w:lineRule="auto"/>
              <w:rPr>
                <w:sz w:val="20"/>
              </w:rPr>
            </w:pPr>
          </w:p>
          <w:p w14:paraId="1AA50277" w14:textId="77777777" w:rsidR="00B27CCD" w:rsidRDefault="00B27CCD" w:rsidP="003F07D0">
            <w:pPr>
              <w:spacing w:before="0" w:after="0" w:line="276" w:lineRule="auto"/>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14:paraId="2F4BF137" w14:textId="77777777" w:rsidTr="00902DF6">
        <w:tc>
          <w:tcPr>
            <w:tcW w:w="747" w:type="pct"/>
            <w:gridSpan w:val="2"/>
            <w:shd w:val="clear" w:color="auto" w:fill="auto"/>
          </w:tcPr>
          <w:p w14:paraId="3BD95002" w14:textId="77777777" w:rsidR="001063C5" w:rsidRPr="001A4780" w:rsidRDefault="001063C5" w:rsidP="003F07D0">
            <w:pPr>
              <w:spacing w:before="0" w:after="0" w:line="276" w:lineRule="auto"/>
              <w:rPr>
                <w:sz w:val="20"/>
              </w:rPr>
            </w:pPr>
          </w:p>
        </w:tc>
        <w:tc>
          <w:tcPr>
            <w:tcW w:w="764" w:type="pct"/>
            <w:gridSpan w:val="4"/>
            <w:shd w:val="clear" w:color="auto" w:fill="auto"/>
          </w:tcPr>
          <w:p w14:paraId="1ADF3ECF" w14:textId="77777777" w:rsidR="001063C5" w:rsidRPr="00551EB5" w:rsidRDefault="001063C5" w:rsidP="003F07D0">
            <w:pPr>
              <w:spacing w:before="0" w:after="0" w:line="276" w:lineRule="auto"/>
              <w:rPr>
                <w:sz w:val="20"/>
              </w:rPr>
            </w:pPr>
            <w:r w:rsidRPr="001063C5">
              <w:rPr>
                <w:sz w:val="20"/>
              </w:rPr>
              <w:t>addCharacteristics</w:t>
            </w:r>
          </w:p>
        </w:tc>
        <w:tc>
          <w:tcPr>
            <w:tcW w:w="217" w:type="pct"/>
            <w:gridSpan w:val="2"/>
            <w:shd w:val="clear" w:color="auto" w:fill="auto"/>
          </w:tcPr>
          <w:p w14:paraId="01795C20" w14:textId="77777777" w:rsidR="001063C5" w:rsidRDefault="001063C5" w:rsidP="003F07D0">
            <w:pPr>
              <w:spacing w:before="0" w:after="0" w:line="276" w:lineRule="auto"/>
              <w:jc w:val="center"/>
              <w:rPr>
                <w:sz w:val="20"/>
              </w:rPr>
            </w:pPr>
            <w:r>
              <w:rPr>
                <w:sz w:val="20"/>
              </w:rPr>
              <w:t>Н</w:t>
            </w:r>
          </w:p>
        </w:tc>
        <w:tc>
          <w:tcPr>
            <w:tcW w:w="512" w:type="pct"/>
            <w:gridSpan w:val="5"/>
            <w:shd w:val="clear" w:color="auto" w:fill="auto"/>
          </w:tcPr>
          <w:p w14:paraId="27CFF1B2" w14:textId="77777777" w:rsidR="001063C5" w:rsidRDefault="001063C5" w:rsidP="003F07D0">
            <w:pPr>
              <w:spacing w:before="0" w:after="0" w:line="276" w:lineRule="auto"/>
              <w:jc w:val="center"/>
              <w:rPr>
                <w:sz w:val="20"/>
                <w:lang w:val="en-US"/>
              </w:rPr>
            </w:pPr>
            <w:r>
              <w:rPr>
                <w:sz w:val="20"/>
              </w:rPr>
              <w:t>Т(1-</w:t>
            </w:r>
            <w:r w:rsidR="00BA4507">
              <w:rPr>
                <w:sz w:val="20"/>
                <w:lang w:val="en-US"/>
              </w:rPr>
              <w:t>4</w:t>
            </w:r>
            <w:r>
              <w:rPr>
                <w:sz w:val="20"/>
              </w:rPr>
              <w:t>000)</w:t>
            </w:r>
          </w:p>
        </w:tc>
        <w:tc>
          <w:tcPr>
            <w:tcW w:w="1406" w:type="pct"/>
            <w:shd w:val="clear" w:color="auto" w:fill="auto"/>
          </w:tcPr>
          <w:p w14:paraId="6F780ABC" w14:textId="77777777" w:rsidR="001063C5" w:rsidRPr="00551EB5" w:rsidRDefault="001063C5" w:rsidP="003F07D0">
            <w:pPr>
              <w:spacing w:before="0" w:after="0" w:line="276" w:lineRule="auto"/>
              <w:rPr>
                <w:sz w:val="20"/>
              </w:rPr>
            </w:pPr>
            <w:r w:rsidRPr="001063C5">
              <w:rPr>
                <w:sz w:val="20"/>
              </w:rPr>
              <w:t>Функциональные, технические, качественные характеристики, эксплуатационные характеристики</w:t>
            </w:r>
          </w:p>
        </w:tc>
        <w:tc>
          <w:tcPr>
            <w:tcW w:w="1354" w:type="pct"/>
            <w:gridSpan w:val="3"/>
            <w:shd w:val="clear" w:color="auto" w:fill="auto"/>
          </w:tcPr>
          <w:p w14:paraId="6B40C82A" w14:textId="77777777" w:rsidR="001063C5" w:rsidRPr="000525B9" w:rsidRDefault="001063C5" w:rsidP="003F07D0">
            <w:pPr>
              <w:spacing w:before="0" w:after="0" w:line="276" w:lineRule="auto"/>
              <w:rPr>
                <w:sz w:val="20"/>
              </w:rPr>
            </w:pPr>
          </w:p>
        </w:tc>
      </w:tr>
      <w:tr w:rsidR="001C3588" w:rsidRPr="001A4780" w14:paraId="120149AD" w14:textId="77777777" w:rsidTr="00902DF6">
        <w:tc>
          <w:tcPr>
            <w:tcW w:w="5000" w:type="pct"/>
            <w:gridSpan w:val="17"/>
            <w:shd w:val="clear" w:color="auto" w:fill="auto"/>
            <w:hideMark/>
          </w:tcPr>
          <w:p w14:paraId="0F718B7F" w14:textId="77777777" w:rsidR="001C3588" w:rsidRDefault="001C3588" w:rsidP="003F07D0">
            <w:pPr>
              <w:spacing w:before="0" w:after="0" w:line="276" w:lineRule="auto"/>
              <w:jc w:val="center"/>
              <w:rPr>
                <w:sz w:val="20"/>
              </w:rPr>
            </w:pPr>
            <w:r w:rsidRPr="00D96ED5">
              <w:rPr>
                <w:b/>
                <w:sz w:val="20"/>
              </w:rPr>
              <w:t>Единица измерения</w:t>
            </w:r>
          </w:p>
        </w:tc>
      </w:tr>
      <w:tr w:rsidR="001C3588" w:rsidRPr="001A4780" w14:paraId="17EF34FB" w14:textId="77777777" w:rsidTr="00902DF6">
        <w:tc>
          <w:tcPr>
            <w:tcW w:w="747" w:type="pct"/>
            <w:gridSpan w:val="2"/>
            <w:shd w:val="clear" w:color="auto" w:fill="auto"/>
            <w:hideMark/>
          </w:tcPr>
          <w:p w14:paraId="567430B6" w14:textId="77777777" w:rsidR="001C3588" w:rsidRPr="00D96ED5" w:rsidRDefault="001C3588" w:rsidP="003F07D0">
            <w:pPr>
              <w:spacing w:before="0" w:after="0" w:line="276" w:lineRule="auto"/>
              <w:rPr>
                <w:b/>
                <w:sz w:val="20"/>
              </w:rPr>
            </w:pPr>
            <w:r w:rsidRPr="00D96ED5">
              <w:rPr>
                <w:b/>
                <w:sz w:val="20"/>
              </w:rPr>
              <w:t>OKEI</w:t>
            </w:r>
          </w:p>
        </w:tc>
        <w:tc>
          <w:tcPr>
            <w:tcW w:w="764" w:type="pct"/>
            <w:gridSpan w:val="4"/>
            <w:shd w:val="clear" w:color="auto" w:fill="auto"/>
            <w:hideMark/>
          </w:tcPr>
          <w:p w14:paraId="427D9F2B" w14:textId="77777777" w:rsidR="001C3588" w:rsidRPr="001A4780" w:rsidRDefault="001C3588" w:rsidP="003F07D0">
            <w:pPr>
              <w:spacing w:before="0" w:after="0" w:line="276" w:lineRule="auto"/>
              <w:rPr>
                <w:sz w:val="20"/>
              </w:rPr>
            </w:pPr>
          </w:p>
        </w:tc>
        <w:tc>
          <w:tcPr>
            <w:tcW w:w="217" w:type="pct"/>
            <w:gridSpan w:val="2"/>
            <w:shd w:val="clear" w:color="auto" w:fill="auto"/>
            <w:hideMark/>
          </w:tcPr>
          <w:p w14:paraId="6850016C" w14:textId="77777777" w:rsidR="001C3588" w:rsidRPr="001A4780" w:rsidRDefault="001C3588" w:rsidP="003F07D0">
            <w:pPr>
              <w:spacing w:before="0" w:after="0" w:line="276" w:lineRule="auto"/>
              <w:jc w:val="center"/>
              <w:rPr>
                <w:sz w:val="20"/>
              </w:rPr>
            </w:pPr>
          </w:p>
        </w:tc>
        <w:tc>
          <w:tcPr>
            <w:tcW w:w="512" w:type="pct"/>
            <w:gridSpan w:val="5"/>
            <w:shd w:val="clear" w:color="auto" w:fill="auto"/>
            <w:hideMark/>
          </w:tcPr>
          <w:p w14:paraId="60536D0A" w14:textId="77777777" w:rsidR="001C3588" w:rsidRPr="001A4780" w:rsidRDefault="001C3588" w:rsidP="003F07D0">
            <w:pPr>
              <w:spacing w:before="0" w:after="0" w:line="276" w:lineRule="auto"/>
              <w:jc w:val="center"/>
              <w:rPr>
                <w:sz w:val="20"/>
              </w:rPr>
            </w:pPr>
          </w:p>
        </w:tc>
        <w:tc>
          <w:tcPr>
            <w:tcW w:w="1406" w:type="pct"/>
            <w:shd w:val="clear" w:color="auto" w:fill="auto"/>
            <w:hideMark/>
          </w:tcPr>
          <w:p w14:paraId="7B8B0C8B" w14:textId="77777777" w:rsidR="001C3588" w:rsidRPr="001A4780" w:rsidRDefault="001C3588" w:rsidP="003F07D0">
            <w:pPr>
              <w:spacing w:before="0" w:after="0" w:line="276" w:lineRule="auto"/>
              <w:rPr>
                <w:sz w:val="20"/>
              </w:rPr>
            </w:pPr>
          </w:p>
        </w:tc>
        <w:tc>
          <w:tcPr>
            <w:tcW w:w="1354" w:type="pct"/>
            <w:gridSpan w:val="3"/>
            <w:shd w:val="clear" w:color="auto" w:fill="auto"/>
            <w:hideMark/>
          </w:tcPr>
          <w:p w14:paraId="206D30A0" w14:textId="77777777" w:rsidR="001C3588" w:rsidRDefault="001C3588" w:rsidP="003F07D0">
            <w:pPr>
              <w:spacing w:before="0" w:after="0" w:line="276" w:lineRule="auto"/>
              <w:rPr>
                <w:sz w:val="20"/>
              </w:rPr>
            </w:pPr>
          </w:p>
        </w:tc>
      </w:tr>
      <w:tr w:rsidR="001C3588" w:rsidRPr="001A4780" w14:paraId="0CCAE10D" w14:textId="77777777" w:rsidTr="00902DF6">
        <w:tc>
          <w:tcPr>
            <w:tcW w:w="747" w:type="pct"/>
            <w:gridSpan w:val="2"/>
            <w:shd w:val="clear" w:color="auto" w:fill="auto"/>
            <w:hideMark/>
          </w:tcPr>
          <w:p w14:paraId="4ED04644" w14:textId="77777777" w:rsidR="001C3588" w:rsidRPr="001A4780" w:rsidRDefault="001C3588" w:rsidP="003F07D0">
            <w:pPr>
              <w:spacing w:before="0" w:after="0" w:line="276" w:lineRule="auto"/>
              <w:rPr>
                <w:sz w:val="20"/>
              </w:rPr>
            </w:pPr>
          </w:p>
        </w:tc>
        <w:tc>
          <w:tcPr>
            <w:tcW w:w="764" w:type="pct"/>
            <w:gridSpan w:val="4"/>
            <w:shd w:val="clear" w:color="auto" w:fill="auto"/>
            <w:hideMark/>
          </w:tcPr>
          <w:p w14:paraId="27248AAD" w14:textId="77777777" w:rsidR="001C3588" w:rsidRPr="001A4780" w:rsidRDefault="001C3588" w:rsidP="003F07D0">
            <w:pPr>
              <w:spacing w:before="0" w:after="0" w:line="276" w:lineRule="auto"/>
              <w:rPr>
                <w:sz w:val="20"/>
              </w:rPr>
            </w:pPr>
            <w:r w:rsidRPr="00F21CA9">
              <w:rPr>
                <w:sz w:val="20"/>
              </w:rPr>
              <w:t>code</w:t>
            </w:r>
          </w:p>
        </w:tc>
        <w:tc>
          <w:tcPr>
            <w:tcW w:w="217" w:type="pct"/>
            <w:gridSpan w:val="2"/>
            <w:shd w:val="clear" w:color="auto" w:fill="auto"/>
            <w:hideMark/>
          </w:tcPr>
          <w:p w14:paraId="3FE8DEDF" w14:textId="77777777" w:rsidR="001C3588" w:rsidRPr="00F21CA9" w:rsidRDefault="001C3588" w:rsidP="003F07D0">
            <w:pPr>
              <w:spacing w:before="0" w:after="0" w:line="276" w:lineRule="auto"/>
              <w:jc w:val="center"/>
              <w:rPr>
                <w:sz w:val="20"/>
                <w:lang w:val="en-US"/>
              </w:rPr>
            </w:pPr>
            <w:r>
              <w:rPr>
                <w:sz w:val="20"/>
                <w:lang w:val="en-US"/>
              </w:rPr>
              <w:t>O</w:t>
            </w:r>
          </w:p>
        </w:tc>
        <w:tc>
          <w:tcPr>
            <w:tcW w:w="512" w:type="pct"/>
            <w:gridSpan w:val="5"/>
            <w:shd w:val="clear" w:color="auto" w:fill="auto"/>
            <w:hideMark/>
          </w:tcPr>
          <w:p w14:paraId="63BAEA8D" w14:textId="77777777" w:rsidR="001C3588" w:rsidRPr="00D96ED5" w:rsidRDefault="001C3588" w:rsidP="003F07D0">
            <w:pPr>
              <w:spacing w:before="0" w:after="0" w:line="276" w:lineRule="auto"/>
              <w:jc w:val="center"/>
              <w:rPr>
                <w:sz w:val="20"/>
                <w:lang w:val="en-US"/>
              </w:rPr>
            </w:pPr>
            <w:r>
              <w:rPr>
                <w:sz w:val="20"/>
                <w:lang w:val="en-US"/>
              </w:rPr>
              <w:t>T(1-</w:t>
            </w:r>
            <w:r>
              <w:rPr>
                <w:sz w:val="20"/>
              </w:rPr>
              <w:t>4</w:t>
            </w:r>
            <w:r>
              <w:rPr>
                <w:sz w:val="20"/>
                <w:lang w:val="en-US"/>
              </w:rPr>
              <w:t>)</w:t>
            </w:r>
          </w:p>
        </w:tc>
        <w:tc>
          <w:tcPr>
            <w:tcW w:w="1406" w:type="pct"/>
            <w:shd w:val="clear" w:color="auto" w:fill="auto"/>
            <w:hideMark/>
          </w:tcPr>
          <w:p w14:paraId="14C4FF63" w14:textId="77777777" w:rsidR="001C3588" w:rsidRPr="001A4780" w:rsidRDefault="001C3588" w:rsidP="003F07D0">
            <w:pPr>
              <w:spacing w:before="0" w:after="0" w:line="276" w:lineRule="auto"/>
              <w:rPr>
                <w:sz w:val="20"/>
              </w:rPr>
            </w:pPr>
            <w:r w:rsidRPr="00F21CA9">
              <w:rPr>
                <w:sz w:val="20"/>
              </w:rPr>
              <w:t xml:space="preserve">Код </w:t>
            </w:r>
          </w:p>
        </w:tc>
        <w:tc>
          <w:tcPr>
            <w:tcW w:w="1354" w:type="pct"/>
            <w:gridSpan w:val="3"/>
            <w:shd w:val="clear" w:color="auto" w:fill="auto"/>
            <w:hideMark/>
          </w:tcPr>
          <w:p w14:paraId="64863C79" w14:textId="77777777" w:rsidR="001C3588" w:rsidRPr="001A4780" w:rsidRDefault="001C3588" w:rsidP="003F07D0">
            <w:pPr>
              <w:spacing w:before="0" w:after="0" w:line="276" w:lineRule="auto"/>
              <w:rPr>
                <w:sz w:val="20"/>
              </w:rPr>
            </w:pPr>
          </w:p>
        </w:tc>
      </w:tr>
      <w:tr w:rsidR="001C3588" w:rsidRPr="001A4780" w14:paraId="5BDD283A" w14:textId="77777777" w:rsidTr="00902DF6">
        <w:tc>
          <w:tcPr>
            <w:tcW w:w="747" w:type="pct"/>
            <w:gridSpan w:val="2"/>
            <w:shd w:val="clear" w:color="auto" w:fill="auto"/>
            <w:hideMark/>
          </w:tcPr>
          <w:p w14:paraId="5E286332" w14:textId="77777777" w:rsidR="001C3588" w:rsidRPr="001A4780" w:rsidRDefault="001C3588" w:rsidP="003F07D0">
            <w:pPr>
              <w:spacing w:before="0" w:after="0" w:line="276" w:lineRule="auto"/>
              <w:rPr>
                <w:sz w:val="20"/>
              </w:rPr>
            </w:pPr>
          </w:p>
        </w:tc>
        <w:tc>
          <w:tcPr>
            <w:tcW w:w="764" w:type="pct"/>
            <w:gridSpan w:val="4"/>
            <w:shd w:val="clear" w:color="auto" w:fill="auto"/>
            <w:hideMark/>
          </w:tcPr>
          <w:p w14:paraId="4E726D33" w14:textId="77777777" w:rsidR="001C3588" w:rsidRPr="001A4780" w:rsidRDefault="001C3588" w:rsidP="003F07D0">
            <w:pPr>
              <w:spacing w:before="0" w:after="0" w:line="276" w:lineRule="auto"/>
              <w:rPr>
                <w:sz w:val="20"/>
              </w:rPr>
            </w:pPr>
            <w:r w:rsidRPr="001923E1">
              <w:rPr>
                <w:sz w:val="20"/>
              </w:rPr>
              <w:t>nationalCode</w:t>
            </w:r>
          </w:p>
        </w:tc>
        <w:tc>
          <w:tcPr>
            <w:tcW w:w="217" w:type="pct"/>
            <w:gridSpan w:val="2"/>
            <w:shd w:val="clear" w:color="auto" w:fill="auto"/>
            <w:hideMark/>
          </w:tcPr>
          <w:p w14:paraId="16D416EB" w14:textId="77777777" w:rsidR="001C3588" w:rsidRPr="00D96ED5" w:rsidRDefault="001C3588" w:rsidP="003F07D0">
            <w:pPr>
              <w:spacing w:before="0" w:after="0" w:line="276" w:lineRule="auto"/>
              <w:jc w:val="center"/>
              <w:rPr>
                <w:sz w:val="20"/>
                <w:lang w:val="en-US"/>
              </w:rPr>
            </w:pPr>
            <w:r>
              <w:rPr>
                <w:sz w:val="20"/>
                <w:lang w:val="en-US"/>
              </w:rPr>
              <w:t>H</w:t>
            </w:r>
          </w:p>
        </w:tc>
        <w:tc>
          <w:tcPr>
            <w:tcW w:w="512" w:type="pct"/>
            <w:gridSpan w:val="5"/>
            <w:shd w:val="clear" w:color="auto" w:fill="auto"/>
            <w:hideMark/>
          </w:tcPr>
          <w:p w14:paraId="61800398" w14:textId="77777777" w:rsidR="001C3588" w:rsidRPr="00D96ED5" w:rsidRDefault="001C3588" w:rsidP="003F07D0">
            <w:pPr>
              <w:spacing w:before="0" w:after="0" w:line="276" w:lineRule="auto"/>
              <w:jc w:val="center"/>
              <w:rPr>
                <w:sz w:val="20"/>
                <w:lang w:val="en-US"/>
              </w:rPr>
            </w:pPr>
            <w:r>
              <w:rPr>
                <w:sz w:val="20"/>
                <w:lang w:val="en-US"/>
              </w:rPr>
              <w:t>T(1-30)</w:t>
            </w:r>
          </w:p>
        </w:tc>
        <w:tc>
          <w:tcPr>
            <w:tcW w:w="1406" w:type="pct"/>
            <w:shd w:val="clear" w:color="auto" w:fill="auto"/>
            <w:hideMark/>
          </w:tcPr>
          <w:p w14:paraId="0716D057" w14:textId="77777777" w:rsidR="001C3588" w:rsidRPr="001A4780" w:rsidRDefault="001C3588" w:rsidP="003F07D0">
            <w:pPr>
              <w:spacing w:before="0" w:after="0" w:line="276" w:lineRule="auto"/>
              <w:rPr>
                <w:sz w:val="20"/>
              </w:rPr>
            </w:pPr>
            <w:r w:rsidRPr="00F21CA9">
              <w:rPr>
                <w:sz w:val="20"/>
              </w:rPr>
              <w:t xml:space="preserve">Наименование </w:t>
            </w:r>
          </w:p>
        </w:tc>
        <w:tc>
          <w:tcPr>
            <w:tcW w:w="1354" w:type="pct"/>
            <w:gridSpan w:val="3"/>
            <w:shd w:val="clear" w:color="auto" w:fill="auto"/>
            <w:hideMark/>
          </w:tcPr>
          <w:p w14:paraId="11433F39" w14:textId="77777777" w:rsidR="001C3588" w:rsidRDefault="001C3588" w:rsidP="003F07D0">
            <w:pPr>
              <w:spacing w:before="0" w:after="0" w:line="276" w:lineRule="auto"/>
              <w:rPr>
                <w:sz w:val="20"/>
              </w:rPr>
            </w:pPr>
          </w:p>
        </w:tc>
      </w:tr>
      <w:tr w:rsidR="001C3588" w:rsidRPr="001A4780" w14:paraId="62DF2F7F" w14:textId="77777777" w:rsidTr="00902DF6">
        <w:tc>
          <w:tcPr>
            <w:tcW w:w="5000" w:type="pct"/>
            <w:gridSpan w:val="17"/>
            <w:shd w:val="clear" w:color="auto" w:fill="auto"/>
            <w:hideMark/>
          </w:tcPr>
          <w:p w14:paraId="4E5D0D97" w14:textId="77777777" w:rsidR="001C3588" w:rsidRDefault="001C3588" w:rsidP="003F07D0">
            <w:pPr>
              <w:spacing w:before="0" w:after="0" w:line="276" w:lineRule="auto"/>
              <w:jc w:val="center"/>
              <w:rPr>
                <w:sz w:val="20"/>
              </w:rPr>
            </w:pPr>
            <w:r w:rsidRPr="001923E1">
              <w:rPr>
                <w:b/>
                <w:sz w:val="20"/>
              </w:rPr>
              <w:t>Количество по заказчикам</w:t>
            </w:r>
          </w:p>
        </w:tc>
      </w:tr>
      <w:tr w:rsidR="001C3588" w:rsidRPr="001A4780" w14:paraId="46C58550" w14:textId="77777777" w:rsidTr="00902DF6">
        <w:tc>
          <w:tcPr>
            <w:tcW w:w="747" w:type="pct"/>
            <w:gridSpan w:val="2"/>
            <w:shd w:val="clear" w:color="auto" w:fill="auto"/>
            <w:hideMark/>
          </w:tcPr>
          <w:p w14:paraId="272E0C94" w14:textId="77777777" w:rsidR="001C3588" w:rsidRPr="001923E1" w:rsidRDefault="001C3588" w:rsidP="003F07D0">
            <w:pPr>
              <w:spacing w:before="0" w:after="0" w:line="276" w:lineRule="auto"/>
              <w:rPr>
                <w:b/>
                <w:sz w:val="20"/>
              </w:rPr>
            </w:pPr>
            <w:r w:rsidRPr="001923E1">
              <w:rPr>
                <w:b/>
                <w:sz w:val="20"/>
              </w:rPr>
              <w:t>customerQuantities</w:t>
            </w:r>
          </w:p>
        </w:tc>
        <w:tc>
          <w:tcPr>
            <w:tcW w:w="764" w:type="pct"/>
            <w:gridSpan w:val="4"/>
            <w:shd w:val="clear" w:color="auto" w:fill="auto"/>
            <w:hideMark/>
          </w:tcPr>
          <w:p w14:paraId="2CA563C2" w14:textId="77777777" w:rsidR="001C3588" w:rsidRPr="001A4780" w:rsidRDefault="001C3588" w:rsidP="003F07D0">
            <w:pPr>
              <w:spacing w:before="0" w:after="0" w:line="276" w:lineRule="auto"/>
              <w:rPr>
                <w:sz w:val="20"/>
              </w:rPr>
            </w:pPr>
          </w:p>
        </w:tc>
        <w:tc>
          <w:tcPr>
            <w:tcW w:w="217" w:type="pct"/>
            <w:gridSpan w:val="2"/>
            <w:shd w:val="clear" w:color="auto" w:fill="auto"/>
            <w:hideMark/>
          </w:tcPr>
          <w:p w14:paraId="5FF0C2B8" w14:textId="77777777" w:rsidR="001C3588" w:rsidRPr="001A4780" w:rsidRDefault="001C3588" w:rsidP="003F07D0">
            <w:pPr>
              <w:spacing w:before="0" w:after="0" w:line="276" w:lineRule="auto"/>
              <w:jc w:val="center"/>
              <w:rPr>
                <w:sz w:val="20"/>
              </w:rPr>
            </w:pPr>
          </w:p>
        </w:tc>
        <w:tc>
          <w:tcPr>
            <w:tcW w:w="512" w:type="pct"/>
            <w:gridSpan w:val="5"/>
            <w:shd w:val="clear" w:color="auto" w:fill="auto"/>
            <w:hideMark/>
          </w:tcPr>
          <w:p w14:paraId="326B045B" w14:textId="77777777" w:rsidR="001C3588" w:rsidRPr="001A4780" w:rsidRDefault="001C3588" w:rsidP="003F07D0">
            <w:pPr>
              <w:spacing w:before="0" w:after="0" w:line="276" w:lineRule="auto"/>
              <w:jc w:val="center"/>
              <w:rPr>
                <w:sz w:val="20"/>
              </w:rPr>
            </w:pPr>
          </w:p>
        </w:tc>
        <w:tc>
          <w:tcPr>
            <w:tcW w:w="1406" w:type="pct"/>
            <w:shd w:val="clear" w:color="auto" w:fill="auto"/>
            <w:hideMark/>
          </w:tcPr>
          <w:p w14:paraId="4E92E608" w14:textId="77777777" w:rsidR="001C3588" w:rsidRPr="001A4780" w:rsidRDefault="001C3588" w:rsidP="003F07D0">
            <w:pPr>
              <w:spacing w:before="0" w:after="0" w:line="276" w:lineRule="auto"/>
              <w:rPr>
                <w:sz w:val="20"/>
              </w:rPr>
            </w:pPr>
          </w:p>
        </w:tc>
        <w:tc>
          <w:tcPr>
            <w:tcW w:w="1354" w:type="pct"/>
            <w:gridSpan w:val="3"/>
            <w:shd w:val="clear" w:color="auto" w:fill="auto"/>
            <w:hideMark/>
          </w:tcPr>
          <w:p w14:paraId="748FABFA" w14:textId="77777777" w:rsidR="001C3588" w:rsidRDefault="001C3588" w:rsidP="003F07D0">
            <w:pPr>
              <w:spacing w:before="0" w:after="0" w:line="276" w:lineRule="auto"/>
              <w:rPr>
                <w:sz w:val="20"/>
              </w:rPr>
            </w:pPr>
          </w:p>
        </w:tc>
      </w:tr>
      <w:tr w:rsidR="001C3588" w:rsidRPr="001A4780" w14:paraId="37CC93EB" w14:textId="77777777" w:rsidTr="00902DF6">
        <w:tc>
          <w:tcPr>
            <w:tcW w:w="747" w:type="pct"/>
            <w:gridSpan w:val="2"/>
            <w:shd w:val="clear" w:color="auto" w:fill="auto"/>
            <w:hideMark/>
          </w:tcPr>
          <w:p w14:paraId="229832B1" w14:textId="77777777" w:rsidR="001C3588" w:rsidRPr="000D357F" w:rsidRDefault="001C3588" w:rsidP="003F07D0">
            <w:pPr>
              <w:spacing w:before="0" w:after="0" w:line="276" w:lineRule="auto"/>
              <w:rPr>
                <w:b/>
                <w:sz w:val="20"/>
                <w:lang w:val="en-US"/>
              </w:rPr>
            </w:pPr>
            <w:r>
              <w:rPr>
                <w:b/>
                <w:sz w:val="20"/>
              </w:rPr>
              <w:t>customerQuantit</w:t>
            </w:r>
            <w:r>
              <w:rPr>
                <w:b/>
                <w:sz w:val="20"/>
                <w:lang w:val="en-US"/>
              </w:rPr>
              <w:t>y</w:t>
            </w:r>
          </w:p>
        </w:tc>
        <w:tc>
          <w:tcPr>
            <w:tcW w:w="764" w:type="pct"/>
            <w:gridSpan w:val="4"/>
            <w:shd w:val="clear" w:color="auto" w:fill="auto"/>
            <w:hideMark/>
          </w:tcPr>
          <w:p w14:paraId="43DD87F8" w14:textId="77777777" w:rsidR="001C3588" w:rsidRPr="001A4780" w:rsidRDefault="001C3588" w:rsidP="003F07D0">
            <w:pPr>
              <w:spacing w:before="0" w:after="0" w:line="276" w:lineRule="auto"/>
              <w:rPr>
                <w:sz w:val="20"/>
              </w:rPr>
            </w:pPr>
          </w:p>
        </w:tc>
        <w:tc>
          <w:tcPr>
            <w:tcW w:w="217" w:type="pct"/>
            <w:gridSpan w:val="2"/>
            <w:shd w:val="clear" w:color="auto" w:fill="auto"/>
            <w:hideMark/>
          </w:tcPr>
          <w:p w14:paraId="24B5FC81" w14:textId="77777777" w:rsidR="001C3588" w:rsidRPr="001A4780" w:rsidRDefault="001C3588" w:rsidP="003F07D0">
            <w:pPr>
              <w:spacing w:before="0" w:after="0" w:line="276" w:lineRule="auto"/>
              <w:jc w:val="center"/>
              <w:rPr>
                <w:sz w:val="20"/>
              </w:rPr>
            </w:pPr>
            <w:r>
              <w:rPr>
                <w:sz w:val="20"/>
              </w:rPr>
              <w:t>О</w:t>
            </w:r>
          </w:p>
        </w:tc>
        <w:tc>
          <w:tcPr>
            <w:tcW w:w="512" w:type="pct"/>
            <w:gridSpan w:val="5"/>
            <w:shd w:val="clear" w:color="auto" w:fill="auto"/>
            <w:hideMark/>
          </w:tcPr>
          <w:p w14:paraId="74A4984F" w14:textId="77777777" w:rsidR="001C3588" w:rsidRPr="001923E1" w:rsidRDefault="001C3588" w:rsidP="003F07D0">
            <w:pPr>
              <w:spacing w:before="0" w:after="0" w:line="276" w:lineRule="auto"/>
              <w:jc w:val="center"/>
              <w:rPr>
                <w:sz w:val="20"/>
                <w:lang w:val="en-US"/>
              </w:rPr>
            </w:pPr>
            <w:r>
              <w:rPr>
                <w:sz w:val="20"/>
              </w:rPr>
              <w:t>S</w:t>
            </w:r>
          </w:p>
        </w:tc>
        <w:tc>
          <w:tcPr>
            <w:tcW w:w="1406" w:type="pct"/>
            <w:shd w:val="clear" w:color="auto" w:fill="auto"/>
            <w:hideMark/>
          </w:tcPr>
          <w:p w14:paraId="6973F86C" w14:textId="77777777" w:rsidR="001C3588" w:rsidRPr="001A4780" w:rsidRDefault="001C3588" w:rsidP="003F07D0">
            <w:pPr>
              <w:spacing w:before="0" w:after="0" w:line="276" w:lineRule="auto"/>
              <w:rPr>
                <w:sz w:val="20"/>
              </w:rPr>
            </w:pPr>
          </w:p>
        </w:tc>
        <w:tc>
          <w:tcPr>
            <w:tcW w:w="1354" w:type="pct"/>
            <w:gridSpan w:val="3"/>
            <w:shd w:val="clear" w:color="auto" w:fill="auto"/>
            <w:hideMark/>
          </w:tcPr>
          <w:p w14:paraId="210E2C77" w14:textId="77777777" w:rsidR="001C3588" w:rsidRDefault="001C3588" w:rsidP="003F07D0">
            <w:pPr>
              <w:spacing w:before="0" w:after="0" w:line="276" w:lineRule="auto"/>
              <w:rPr>
                <w:sz w:val="20"/>
              </w:rPr>
            </w:pPr>
            <w:r w:rsidRPr="00483FD5">
              <w:rPr>
                <w:sz w:val="20"/>
              </w:rPr>
              <w:t>Множественный элемент</w:t>
            </w:r>
          </w:p>
        </w:tc>
      </w:tr>
      <w:tr w:rsidR="001C3588" w:rsidRPr="001A4780" w14:paraId="67990AA4" w14:textId="77777777" w:rsidTr="00902DF6">
        <w:tc>
          <w:tcPr>
            <w:tcW w:w="747" w:type="pct"/>
            <w:gridSpan w:val="2"/>
            <w:shd w:val="clear" w:color="auto" w:fill="auto"/>
            <w:hideMark/>
          </w:tcPr>
          <w:p w14:paraId="3E536B2C" w14:textId="77777777" w:rsidR="001C3588" w:rsidRPr="001A4780" w:rsidRDefault="001C3588" w:rsidP="003F07D0">
            <w:pPr>
              <w:spacing w:before="0" w:after="0" w:line="276" w:lineRule="auto"/>
              <w:rPr>
                <w:sz w:val="20"/>
              </w:rPr>
            </w:pPr>
          </w:p>
        </w:tc>
        <w:tc>
          <w:tcPr>
            <w:tcW w:w="764" w:type="pct"/>
            <w:gridSpan w:val="4"/>
            <w:shd w:val="clear" w:color="auto" w:fill="auto"/>
            <w:hideMark/>
          </w:tcPr>
          <w:p w14:paraId="214357CB" w14:textId="77777777" w:rsidR="001C3588" w:rsidRPr="001A4780" w:rsidRDefault="001C3588" w:rsidP="003F07D0">
            <w:pPr>
              <w:spacing w:before="0" w:after="0" w:line="276" w:lineRule="auto"/>
              <w:rPr>
                <w:sz w:val="20"/>
              </w:rPr>
            </w:pPr>
            <w:r w:rsidRPr="006B4357">
              <w:rPr>
                <w:sz w:val="20"/>
              </w:rPr>
              <w:t>customer</w:t>
            </w:r>
          </w:p>
        </w:tc>
        <w:tc>
          <w:tcPr>
            <w:tcW w:w="217" w:type="pct"/>
            <w:gridSpan w:val="2"/>
            <w:shd w:val="clear" w:color="auto" w:fill="auto"/>
            <w:hideMark/>
          </w:tcPr>
          <w:p w14:paraId="2F8BD44C" w14:textId="77777777" w:rsidR="001C3588" w:rsidRPr="006B4357" w:rsidRDefault="001C3588" w:rsidP="003F07D0">
            <w:pPr>
              <w:spacing w:before="0" w:after="0" w:line="276" w:lineRule="auto"/>
              <w:jc w:val="center"/>
              <w:rPr>
                <w:sz w:val="20"/>
                <w:lang w:val="en-US"/>
              </w:rPr>
            </w:pPr>
            <w:r>
              <w:rPr>
                <w:sz w:val="20"/>
                <w:lang w:val="en-US"/>
              </w:rPr>
              <w:t>O</w:t>
            </w:r>
          </w:p>
        </w:tc>
        <w:tc>
          <w:tcPr>
            <w:tcW w:w="512" w:type="pct"/>
            <w:gridSpan w:val="5"/>
            <w:shd w:val="clear" w:color="auto" w:fill="auto"/>
            <w:hideMark/>
          </w:tcPr>
          <w:p w14:paraId="225C4160" w14:textId="77777777" w:rsidR="001C3588" w:rsidRPr="006B4357" w:rsidRDefault="001C3588" w:rsidP="003F07D0">
            <w:pPr>
              <w:spacing w:before="0" w:after="0" w:line="276" w:lineRule="auto"/>
              <w:jc w:val="center"/>
              <w:rPr>
                <w:sz w:val="20"/>
                <w:lang w:val="en-US"/>
              </w:rPr>
            </w:pPr>
            <w:r>
              <w:rPr>
                <w:sz w:val="20"/>
                <w:lang w:val="en-US"/>
              </w:rPr>
              <w:t>S</w:t>
            </w:r>
          </w:p>
        </w:tc>
        <w:tc>
          <w:tcPr>
            <w:tcW w:w="1406" w:type="pct"/>
            <w:shd w:val="clear" w:color="auto" w:fill="auto"/>
            <w:hideMark/>
          </w:tcPr>
          <w:p w14:paraId="4844CA94" w14:textId="77777777" w:rsidR="001C3588" w:rsidRPr="001A4780" w:rsidRDefault="001C3588" w:rsidP="003F07D0">
            <w:pPr>
              <w:spacing w:before="0" w:after="0" w:line="276" w:lineRule="auto"/>
              <w:rPr>
                <w:sz w:val="20"/>
              </w:rPr>
            </w:pPr>
            <w:r w:rsidRPr="006B4357">
              <w:rPr>
                <w:sz w:val="20"/>
              </w:rPr>
              <w:t>Организация заказчика</w:t>
            </w:r>
          </w:p>
        </w:tc>
        <w:tc>
          <w:tcPr>
            <w:tcW w:w="1354" w:type="pct"/>
            <w:gridSpan w:val="3"/>
            <w:shd w:val="clear" w:color="auto" w:fill="auto"/>
            <w:hideMark/>
          </w:tcPr>
          <w:p w14:paraId="121C6D47" w14:textId="77777777" w:rsidR="001C3588" w:rsidRDefault="001C3588" w:rsidP="003F07D0">
            <w:pPr>
              <w:spacing w:before="0" w:after="0" w:line="276" w:lineRule="auto"/>
              <w:rPr>
                <w:sz w:val="20"/>
              </w:rPr>
            </w:pPr>
          </w:p>
        </w:tc>
      </w:tr>
      <w:tr w:rsidR="001C3588" w:rsidRPr="001A4780" w14:paraId="7752AA3C" w14:textId="77777777" w:rsidTr="00902DF6">
        <w:tc>
          <w:tcPr>
            <w:tcW w:w="747" w:type="pct"/>
            <w:gridSpan w:val="2"/>
            <w:shd w:val="clear" w:color="auto" w:fill="auto"/>
            <w:hideMark/>
          </w:tcPr>
          <w:p w14:paraId="753A2B36" w14:textId="77777777" w:rsidR="001C3588" w:rsidRPr="001A4780" w:rsidRDefault="001C3588" w:rsidP="003F07D0">
            <w:pPr>
              <w:spacing w:before="0" w:after="0" w:line="276" w:lineRule="auto"/>
              <w:rPr>
                <w:sz w:val="20"/>
              </w:rPr>
            </w:pPr>
          </w:p>
        </w:tc>
        <w:tc>
          <w:tcPr>
            <w:tcW w:w="764" w:type="pct"/>
            <w:gridSpan w:val="4"/>
            <w:shd w:val="clear" w:color="auto" w:fill="auto"/>
            <w:hideMark/>
          </w:tcPr>
          <w:p w14:paraId="5398BD90" w14:textId="77777777" w:rsidR="001C3588" w:rsidRPr="001A4780" w:rsidRDefault="001C3588" w:rsidP="003F07D0">
            <w:pPr>
              <w:spacing w:before="0" w:after="0" w:line="276" w:lineRule="auto"/>
              <w:rPr>
                <w:sz w:val="20"/>
              </w:rPr>
            </w:pPr>
            <w:r w:rsidRPr="006B4357">
              <w:rPr>
                <w:sz w:val="20"/>
              </w:rPr>
              <w:t>quantity</w:t>
            </w:r>
          </w:p>
        </w:tc>
        <w:tc>
          <w:tcPr>
            <w:tcW w:w="217" w:type="pct"/>
            <w:gridSpan w:val="2"/>
            <w:shd w:val="clear" w:color="auto" w:fill="auto"/>
            <w:hideMark/>
          </w:tcPr>
          <w:p w14:paraId="25AD1C66" w14:textId="77777777" w:rsidR="001C3588" w:rsidRPr="00B4612D" w:rsidRDefault="001C3588" w:rsidP="003F07D0">
            <w:pPr>
              <w:spacing w:before="0" w:after="0" w:line="276" w:lineRule="auto"/>
              <w:jc w:val="center"/>
              <w:rPr>
                <w:sz w:val="20"/>
                <w:lang w:val="en-US"/>
              </w:rPr>
            </w:pPr>
            <w:r>
              <w:rPr>
                <w:sz w:val="20"/>
                <w:lang w:val="en-US"/>
              </w:rPr>
              <w:t>O</w:t>
            </w:r>
          </w:p>
        </w:tc>
        <w:tc>
          <w:tcPr>
            <w:tcW w:w="512" w:type="pct"/>
            <w:gridSpan w:val="5"/>
            <w:shd w:val="clear" w:color="auto" w:fill="auto"/>
            <w:hideMark/>
          </w:tcPr>
          <w:p w14:paraId="7D273BC9" w14:textId="77777777" w:rsidR="001C3588" w:rsidRPr="006B4357" w:rsidRDefault="001C3588" w:rsidP="003F07D0">
            <w:pPr>
              <w:spacing w:before="0" w:after="0" w:line="276" w:lineRule="auto"/>
              <w:jc w:val="center"/>
              <w:rPr>
                <w:sz w:val="20"/>
                <w:lang w:val="en-US"/>
              </w:rPr>
            </w:pPr>
            <w:r>
              <w:rPr>
                <w:sz w:val="20"/>
                <w:lang w:val="en-US"/>
              </w:rPr>
              <w:t>N</w:t>
            </w:r>
            <w:r>
              <w:rPr>
                <w:sz w:val="20"/>
              </w:rPr>
              <w:t>(</w:t>
            </w:r>
            <w:r w:rsidR="00176468">
              <w:rPr>
                <w:sz w:val="20"/>
              </w:rPr>
              <w:t>29</w:t>
            </w:r>
            <w:r>
              <w:rPr>
                <w:sz w:val="20"/>
              </w:rPr>
              <w:t>)</w:t>
            </w:r>
          </w:p>
        </w:tc>
        <w:tc>
          <w:tcPr>
            <w:tcW w:w="1406" w:type="pct"/>
            <w:shd w:val="clear" w:color="auto" w:fill="auto"/>
            <w:hideMark/>
          </w:tcPr>
          <w:p w14:paraId="652D79D7" w14:textId="77777777" w:rsidR="001C3588" w:rsidRPr="001A4780" w:rsidRDefault="001C3588" w:rsidP="003F07D0">
            <w:pPr>
              <w:spacing w:before="0" w:after="0" w:line="276" w:lineRule="auto"/>
              <w:rPr>
                <w:sz w:val="20"/>
              </w:rPr>
            </w:pPr>
            <w:r w:rsidRPr="006B4357">
              <w:rPr>
                <w:sz w:val="20"/>
              </w:rPr>
              <w:t>Количество для заказчика</w:t>
            </w:r>
          </w:p>
        </w:tc>
        <w:tc>
          <w:tcPr>
            <w:tcW w:w="1354" w:type="pct"/>
            <w:gridSpan w:val="3"/>
            <w:shd w:val="clear" w:color="auto" w:fill="auto"/>
            <w:hideMark/>
          </w:tcPr>
          <w:p w14:paraId="1CA815A2" w14:textId="77777777" w:rsidR="001C3588" w:rsidRDefault="00176468" w:rsidP="003F07D0">
            <w:pPr>
              <w:spacing w:before="0" w:after="0" w:line="276" w:lineRule="auto"/>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14:paraId="42C5D625" w14:textId="77777777" w:rsidTr="00902DF6">
        <w:tc>
          <w:tcPr>
            <w:tcW w:w="5000" w:type="pct"/>
            <w:gridSpan w:val="17"/>
            <w:shd w:val="clear" w:color="auto" w:fill="auto"/>
            <w:hideMark/>
          </w:tcPr>
          <w:p w14:paraId="3959BD74" w14:textId="77777777" w:rsidR="001C3588" w:rsidRDefault="001C3588" w:rsidP="003F07D0">
            <w:pPr>
              <w:spacing w:before="0" w:after="0" w:line="276" w:lineRule="auto"/>
              <w:jc w:val="center"/>
              <w:rPr>
                <w:sz w:val="20"/>
              </w:rPr>
            </w:pPr>
            <w:r w:rsidRPr="001A4780">
              <w:rPr>
                <w:b/>
                <w:bCs/>
                <w:sz w:val="20"/>
              </w:rPr>
              <w:t>Организация заказчика</w:t>
            </w:r>
          </w:p>
        </w:tc>
      </w:tr>
      <w:tr w:rsidR="001C3588" w:rsidRPr="001A4780" w14:paraId="0835AC3A" w14:textId="77777777" w:rsidTr="00902DF6">
        <w:tc>
          <w:tcPr>
            <w:tcW w:w="747" w:type="pct"/>
            <w:gridSpan w:val="2"/>
            <w:shd w:val="clear" w:color="auto" w:fill="auto"/>
            <w:hideMark/>
          </w:tcPr>
          <w:p w14:paraId="3AB51C76" w14:textId="77777777" w:rsidR="001C3588" w:rsidRPr="001A4780" w:rsidRDefault="001C3588" w:rsidP="003F07D0">
            <w:pPr>
              <w:spacing w:before="0" w:after="0" w:line="276" w:lineRule="auto"/>
              <w:rPr>
                <w:sz w:val="20"/>
              </w:rPr>
            </w:pPr>
            <w:r w:rsidRPr="001A4780">
              <w:rPr>
                <w:b/>
                <w:bCs/>
                <w:sz w:val="20"/>
              </w:rPr>
              <w:t>customer</w:t>
            </w:r>
          </w:p>
        </w:tc>
        <w:tc>
          <w:tcPr>
            <w:tcW w:w="764" w:type="pct"/>
            <w:gridSpan w:val="4"/>
            <w:shd w:val="clear" w:color="auto" w:fill="auto"/>
            <w:hideMark/>
          </w:tcPr>
          <w:p w14:paraId="5111BE99" w14:textId="77777777" w:rsidR="001C3588" w:rsidRPr="001A4780" w:rsidRDefault="001C3588" w:rsidP="003F07D0">
            <w:pPr>
              <w:spacing w:before="0" w:after="0" w:line="276" w:lineRule="auto"/>
              <w:rPr>
                <w:sz w:val="20"/>
              </w:rPr>
            </w:pPr>
            <w:r w:rsidRPr="001A4780">
              <w:rPr>
                <w:sz w:val="20"/>
              </w:rPr>
              <w:t> </w:t>
            </w:r>
          </w:p>
        </w:tc>
        <w:tc>
          <w:tcPr>
            <w:tcW w:w="217" w:type="pct"/>
            <w:gridSpan w:val="2"/>
            <w:shd w:val="clear" w:color="auto" w:fill="auto"/>
            <w:hideMark/>
          </w:tcPr>
          <w:p w14:paraId="30C9C45B" w14:textId="77777777" w:rsidR="001C3588" w:rsidRPr="001A4780" w:rsidRDefault="001C3588" w:rsidP="003F07D0">
            <w:pPr>
              <w:spacing w:before="0" w:after="0" w:line="276" w:lineRule="auto"/>
              <w:rPr>
                <w:sz w:val="20"/>
              </w:rPr>
            </w:pPr>
            <w:r w:rsidRPr="001A4780">
              <w:rPr>
                <w:sz w:val="20"/>
              </w:rPr>
              <w:t> </w:t>
            </w:r>
          </w:p>
        </w:tc>
        <w:tc>
          <w:tcPr>
            <w:tcW w:w="512" w:type="pct"/>
            <w:gridSpan w:val="5"/>
            <w:shd w:val="clear" w:color="auto" w:fill="auto"/>
            <w:hideMark/>
          </w:tcPr>
          <w:p w14:paraId="477EA98E" w14:textId="77777777" w:rsidR="001C3588" w:rsidRPr="001A4780" w:rsidRDefault="001C3588" w:rsidP="003F07D0">
            <w:pPr>
              <w:spacing w:before="0" w:after="0" w:line="276" w:lineRule="auto"/>
              <w:rPr>
                <w:sz w:val="20"/>
              </w:rPr>
            </w:pPr>
            <w:r w:rsidRPr="001A4780">
              <w:rPr>
                <w:sz w:val="20"/>
              </w:rPr>
              <w:t> </w:t>
            </w:r>
          </w:p>
        </w:tc>
        <w:tc>
          <w:tcPr>
            <w:tcW w:w="1406" w:type="pct"/>
            <w:shd w:val="clear" w:color="auto" w:fill="auto"/>
            <w:hideMark/>
          </w:tcPr>
          <w:p w14:paraId="613B85E6" w14:textId="77777777" w:rsidR="001C3588" w:rsidRPr="001A4780" w:rsidRDefault="001C3588" w:rsidP="003F07D0">
            <w:pPr>
              <w:spacing w:before="0" w:after="0" w:line="276" w:lineRule="auto"/>
              <w:rPr>
                <w:sz w:val="20"/>
              </w:rPr>
            </w:pPr>
            <w:r w:rsidRPr="001A4780">
              <w:rPr>
                <w:sz w:val="20"/>
              </w:rPr>
              <w:t> </w:t>
            </w:r>
          </w:p>
        </w:tc>
        <w:tc>
          <w:tcPr>
            <w:tcW w:w="1354" w:type="pct"/>
            <w:gridSpan w:val="3"/>
            <w:shd w:val="clear" w:color="auto" w:fill="auto"/>
            <w:hideMark/>
          </w:tcPr>
          <w:p w14:paraId="438CB62D" w14:textId="77777777" w:rsidR="001C3588" w:rsidRPr="001A4780" w:rsidRDefault="001C3588" w:rsidP="003F07D0">
            <w:pPr>
              <w:spacing w:before="0" w:after="0" w:line="276" w:lineRule="auto"/>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1C3588" w:rsidRPr="001A4780" w14:paraId="20DD1502" w14:textId="77777777" w:rsidTr="00902DF6">
        <w:tc>
          <w:tcPr>
            <w:tcW w:w="747" w:type="pct"/>
            <w:gridSpan w:val="2"/>
            <w:shd w:val="clear" w:color="auto" w:fill="auto"/>
            <w:hideMark/>
          </w:tcPr>
          <w:p w14:paraId="0E1CD250" w14:textId="77777777" w:rsidR="001C3588" w:rsidRPr="001A4780" w:rsidRDefault="001C3588" w:rsidP="003F07D0">
            <w:pPr>
              <w:spacing w:before="0" w:after="0" w:line="276" w:lineRule="auto"/>
              <w:rPr>
                <w:sz w:val="20"/>
              </w:rPr>
            </w:pPr>
            <w:r w:rsidRPr="001A4780">
              <w:rPr>
                <w:sz w:val="20"/>
              </w:rPr>
              <w:t> </w:t>
            </w:r>
          </w:p>
        </w:tc>
        <w:tc>
          <w:tcPr>
            <w:tcW w:w="764" w:type="pct"/>
            <w:gridSpan w:val="4"/>
            <w:shd w:val="clear" w:color="auto" w:fill="auto"/>
            <w:hideMark/>
          </w:tcPr>
          <w:p w14:paraId="02BD051B" w14:textId="77777777" w:rsidR="001C3588" w:rsidRPr="001A4780" w:rsidRDefault="001C3588" w:rsidP="003F07D0">
            <w:pPr>
              <w:spacing w:before="0" w:after="0" w:line="276" w:lineRule="auto"/>
              <w:rPr>
                <w:sz w:val="20"/>
              </w:rPr>
            </w:pPr>
            <w:r w:rsidRPr="001A4780">
              <w:rPr>
                <w:sz w:val="20"/>
              </w:rPr>
              <w:t xml:space="preserve">regNum </w:t>
            </w:r>
          </w:p>
        </w:tc>
        <w:tc>
          <w:tcPr>
            <w:tcW w:w="217" w:type="pct"/>
            <w:gridSpan w:val="2"/>
            <w:shd w:val="clear" w:color="auto" w:fill="auto"/>
            <w:hideMark/>
          </w:tcPr>
          <w:p w14:paraId="28799F92" w14:textId="77777777" w:rsidR="001C3588" w:rsidRPr="001A4780" w:rsidRDefault="001C3588" w:rsidP="003F07D0">
            <w:pPr>
              <w:spacing w:before="0" w:after="0" w:line="276" w:lineRule="auto"/>
              <w:jc w:val="center"/>
              <w:rPr>
                <w:sz w:val="20"/>
              </w:rPr>
            </w:pPr>
            <w:r w:rsidRPr="001A4780">
              <w:rPr>
                <w:sz w:val="20"/>
              </w:rPr>
              <w:t>O</w:t>
            </w:r>
          </w:p>
        </w:tc>
        <w:tc>
          <w:tcPr>
            <w:tcW w:w="512" w:type="pct"/>
            <w:gridSpan w:val="5"/>
            <w:shd w:val="clear" w:color="auto" w:fill="auto"/>
            <w:hideMark/>
          </w:tcPr>
          <w:p w14:paraId="5CEB77CF" w14:textId="77777777" w:rsidR="001C3588" w:rsidRPr="001A4780" w:rsidRDefault="001C3588" w:rsidP="003F07D0">
            <w:pPr>
              <w:spacing w:before="0" w:after="0" w:line="276" w:lineRule="auto"/>
              <w:jc w:val="center"/>
              <w:rPr>
                <w:sz w:val="20"/>
              </w:rPr>
            </w:pPr>
            <w:r w:rsidRPr="001A4780">
              <w:rPr>
                <w:sz w:val="20"/>
              </w:rPr>
              <w:t>T</w:t>
            </w:r>
          </w:p>
        </w:tc>
        <w:tc>
          <w:tcPr>
            <w:tcW w:w="1406" w:type="pct"/>
            <w:shd w:val="clear" w:color="auto" w:fill="auto"/>
            <w:hideMark/>
          </w:tcPr>
          <w:p w14:paraId="506033E3" w14:textId="77777777" w:rsidR="001C3588" w:rsidRPr="001A4780" w:rsidRDefault="001C3588" w:rsidP="003F07D0">
            <w:pPr>
              <w:spacing w:before="0" w:after="0" w:line="276" w:lineRule="auto"/>
              <w:rPr>
                <w:sz w:val="20"/>
              </w:rPr>
            </w:pPr>
            <w:r>
              <w:rPr>
                <w:sz w:val="20"/>
                <w:lang w:val="en-US"/>
              </w:rPr>
              <w:t xml:space="preserve">Код </w:t>
            </w:r>
            <w:r>
              <w:rPr>
                <w:sz w:val="20"/>
              </w:rPr>
              <w:t>по</w:t>
            </w:r>
            <w:r w:rsidRPr="001A4780">
              <w:rPr>
                <w:sz w:val="20"/>
              </w:rPr>
              <w:t xml:space="preserve"> СПЗ</w:t>
            </w:r>
          </w:p>
        </w:tc>
        <w:tc>
          <w:tcPr>
            <w:tcW w:w="1354" w:type="pct"/>
            <w:gridSpan w:val="3"/>
            <w:shd w:val="clear" w:color="auto" w:fill="auto"/>
            <w:vAlign w:val="center"/>
            <w:hideMark/>
          </w:tcPr>
          <w:p w14:paraId="15B376B1" w14:textId="77777777" w:rsidR="001C3588" w:rsidRPr="001A4780" w:rsidRDefault="001C3588" w:rsidP="003F07D0">
            <w:pPr>
              <w:spacing w:before="0" w:after="0" w:line="276" w:lineRule="auto"/>
              <w:rPr>
                <w:sz w:val="20"/>
              </w:rPr>
            </w:pPr>
            <w:r>
              <w:rPr>
                <w:sz w:val="20"/>
                <w:lang w:eastAsia="en-US"/>
              </w:rPr>
              <w:t xml:space="preserve">Шаблон значения: \d{11} </w:t>
            </w:r>
          </w:p>
        </w:tc>
      </w:tr>
      <w:tr w:rsidR="001C3588" w:rsidRPr="001A4780" w14:paraId="6B2ED3F2" w14:textId="77777777" w:rsidTr="00902DF6">
        <w:tc>
          <w:tcPr>
            <w:tcW w:w="747" w:type="pct"/>
            <w:gridSpan w:val="2"/>
            <w:shd w:val="clear" w:color="auto" w:fill="auto"/>
            <w:hideMark/>
          </w:tcPr>
          <w:p w14:paraId="5C7BA3C0" w14:textId="77777777" w:rsidR="001C3588" w:rsidRPr="001A4780" w:rsidRDefault="001C3588" w:rsidP="003F07D0">
            <w:pPr>
              <w:spacing w:before="0" w:after="0" w:line="276" w:lineRule="auto"/>
              <w:rPr>
                <w:sz w:val="20"/>
              </w:rPr>
            </w:pPr>
            <w:r w:rsidRPr="001A4780">
              <w:rPr>
                <w:sz w:val="20"/>
              </w:rPr>
              <w:lastRenderedPageBreak/>
              <w:t> </w:t>
            </w:r>
          </w:p>
        </w:tc>
        <w:tc>
          <w:tcPr>
            <w:tcW w:w="764" w:type="pct"/>
            <w:gridSpan w:val="4"/>
            <w:shd w:val="clear" w:color="auto" w:fill="auto"/>
            <w:hideMark/>
          </w:tcPr>
          <w:p w14:paraId="0E45D52B" w14:textId="77777777" w:rsidR="001C3588" w:rsidRDefault="001C3588" w:rsidP="003F07D0">
            <w:pPr>
              <w:spacing w:before="0" w:after="0" w:line="276" w:lineRule="auto"/>
              <w:rPr>
                <w:sz w:val="20"/>
                <w:lang w:eastAsia="en-US"/>
              </w:rPr>
            </w:pPr>
            <w:r>
              <w:rPr>
                <w:sz w:val="20"/>
                <w:lang w:eastAsia="en-US"/>
              </w:rPr>
              <w:t>consRegistryNum</w:t>
            </w:r>
          </w:p>
        </w:tc>
        <w:tc>
          <w:tcPr>
            <w:tcW w:w="217" w:type="pct"/>
            <w:gridSpan w:val="2"/>
            <w:shd w:val="clear" w:color="auto" w:fill="auto"/>
            <w:hideMark/>
          </w:tcPr>
          <w:p w14:paraId="280F92FC" w14:textId="77777777" w:rsidR="001C3588" w:rsidRDefault="001C3588" w:rsidP="003F07D0">
            <w:pPr>
              <w:spacing w:before="0" w:after="0" w:line="276" w:lineRule="auto"/>
              <w:jc w:val="center"/>
              <w:rPr>
                <w:sz w:val="20"/>
                <w:lang w:eastAsia="en-US"/>
              </w:rPr>
            </w:pPr>
            <w:r>
              <w:rPr>
                <w:sz w:val="20"/>
                <w:lang w:eastAsia="en-US"/>
              </w:rPr>
              <w:t>Н</w:t>
            </w:r>
          </w:p>
        </w:tc>
        <w:tc>
          <w:tcPr>
            <w:tcW w:w="506" w:type="pct"/>
            <w:gridSpan w:val="4"/>
            <w:shd w:val="clear" w:color="auto" w:fill="auto"/>
            <w:hideMark/>
          </w:tcPr>
          <w:p w14:paraId="7886A882" w14:textId="77777777" w:rsidR="001C3588" w:rsidRDefault="001C3588" w:rsidP="003F07D0">
            <w:pPr>
              <w:spacing w:before="0" w:after="0" w:line="276" w:lineRule="auto"/>
              <w:jc w:val="center"/>
              <w:rPr>
                <w:sz w:val="20"/>
                <w:lang w:eastAsia="en-US"/>
              </w:rPr>
            </w:pPr>
            <w:r>
              <w:rPr>
                <w:sz w:val="20"/>
                <w:lang w:eastAsia="en-US"/>
              </w:rPr>
              <w:t>T(8)</w:t>
            </w:r>
          </w:p>
        </w:tc>
        <w:tc>
          <w:tcPr>
            <w:tcW w:w="1412" w:type="pct"/>
            <w:gridSpan w:val="2"/>
            <w:shd w:val="clear" w:color="auto" w:fill="auto"/>
            <w:hideMark/>
          </w:tcPr>
          <w:p w14:paraId="60FB70B2" w14:textId="77777777" w:rsidR="001C3588" w:rsidRDefault="001C3588" w:rsidP="003F07D0">
            <w:pPr>
              <w:spacing w:before="0" w:after="0" w:line="276" w:lineRule="auto"/>
              <w:rPr>
                <w:sz w:val="20"/>
                <w:lang w:eastAsia="en-US"/>
              </w:rPr>
            </w:pPr>
            <w:r>
              <w:rPr>
                <w:sz w:val="20"/>
                <w:lang w:eastAsia="en-US"/>
              </w:rPr>
              <w:t>Код по Сводному Реестру</w:t>
            </w:r>
          </w:p>
        </w:tc>
        <w:tc>
          <w:tcPr>
            <w:tcW w:w="1354" w:type="pct"/>
            <w:gridSpan w:val="3"/>
            <w:shd w:val="clear" w:color="auto" w:fill="auto"/>
            <w:hideMark/>
          </w:tcPr>
          <w:p w14:paraId="291F450A" w14:textId="77777777" w:rsidR="001C3588" w:rsidDel="00FB59BE" w:rsidRDefault="001C3588" w:rsidP="003F07D0">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FB59BE">
              <w:rPr>
                <w:sz w:val="20"/>
                <w:lang w:eastAsia="en-US"/>
              </w:rPr>
              <w:t xml:space="preserve"> </w:t>
            </w:r>
          </w:p>
          <w:p w14:paraId="2FA86B72" w14:textId="77777777" w:rsidR="001C3588" w:rsidRDefault="001C3588" w:rsidP="003F07D0">
            <w:pPr>
              <w:spacing w:before="0" w:after="0" w:line="276" w:lineRule="auto"/>
              <w:rPr>
                <w:sz w:val="20"/>
                <w:lang w:eastAsia="en-US"/>
              </w:rPr>
            </w:pPr>
          </w:p>
        </w:tc>
      </w:tr>
      <w:tr w:rsidR="001C3588" w:rsidRPr="001A4780" w14:paraId="034E2B48" w14:textId="77777777" w:rsidTr="00902DF6">
        <w:tc>
          <w:tcPr>
            <w:tcW w:w="747" w:type="pct"/>
            <w:gridSpan w:val="2"/>
            <w:shd w:val="clear" w:color="auto" w:fill="auto"/>
            <w:hideMark/>
          </w:tcPr>
          <w:p w14:paraId="7E85DB74" w14:textId="77777777" w:rsidR="001C3588" w:rsidRPr="001A4780" w:rsidRDefault="001C3588" w:rsidP="003F07D0">
            <w:pPr>
              <w:spacing w:before="0" w:after="0" w:line="276" w:lineRule="auto"/>
              <w:rPr>
                <w:sz w:val="20"/>
              </w:rPr>
            </w:pPr>
            <w:r w:rsidRPr="001A4780">
              <w:rPr>
                <w:sz w:val="20"/>
              </w:rPr>
              <w:t> </w:t>
            </w:r>
          </w:p>
        </w:tc>
        <w:tc>
          <w:tcPr>
            <w:tcW w:w="764" w:type="pct"/>
            <w:gridSpan w:val="4"/>
            <w:shd w:val="clear" w:color="auto" w:fill="auto"/>
            <w:hideMark/>
          </w:tcPr>
          <w:p w14:paraId="7040EABF" w14:textId="77777777" w:rsidR="001C3588" w:rsidRPr="001A4780" w:rsidRDefault="001C3588" w:rsidP="003F07D0">
            <w:pPr>
              <w:spacing w:before="0" w:after="0" w:line="276" w:lineRule="auto"/>
              <w:rPr>
                <w:sz w:val="20"/>
              </w:rPr>
            </w:pPr>
            <w:r w:rsidRPr="001A4780">
              <w:rPr>
                <w:sz w:val="20"/>
              </w:rPr>
              <w:t xml:space="preserve">fullName </w:t>
            </w:r>
          </w:p>
        </w:tc>
        <w:tc>
          <w:tcPr>
            <w:tcW w:w="217" w:type="pct"/>
            <w:gridSpan w:val="2"/>
            <w:shd w:val="clear" w:color="auto" w:fill="auto"/>
            <w:hideMark/>
          </w:tcPr>
          <w:p w14:paraId="057A9A1A" w14:textId="77777777" w:rsidR="001C3588" w:rsidRPr="001A4780" w:rsidRDefault="001C3588" w:rsidP="003F07D0">
            <w:pPr>
              <w:spacing w:before="0" w:after="0" w:line="276" w:lineRule="auto"/>
              <w:jc w:val="center"/>
              <w:rPr>
                <w:sz w:val="20"/>
              </w:rPr>
            </w:pPr>
            <w:r w:rsidRPr="001A4780">
              <w:rPr>
                <w:sz w:val="20"/>
              </w:rPr>
              <w:t>H</w:t>
            </w:r>
          </w:p>
        </w:tc>
        <w:tc>
          <w:tcPr>
            <w:tcW w:w="512" w:type="pct"/>
            <w:gridSpan w:val="5"/>
            <w:shd w:val="clear" w:color="auto" w:fill="auto"/>
            <w:hideMark/>
          </w:tcPr>
          <w:p w14:paraId="4B767C89" w14:textId="77777777" w:rsidR="001C3588" w:rsidRPr="001A4780" w:rsidRDefault="001C3588" w:rsidP="003F07D0">
            <w:pPr>
              <w:spacing w:before="0" w:after="0" w:line="276" w:lineRule="auto"/>
              <w:jc w:val="center"/>
              <w:rPr>
                <w:sz w:val="20"/>
              </w:rPr>
            </w:pPr>
            <w:r w:rsidRPr="001A4780">
              <w:rPr>
                <w:sz w:val="20"/>
              </w:rPr>
              <w:t>T(1-2000)</w:t>
            </w:r>
          </w:p>
        </w:tc>
        <w:tc>
          <w:tcPr>
            <w:tcW w:w="1406" w:type="pct"/>
            <w:shd w:val="clear" w:color="auto" w:fill="auto"/>
            <w:hideMark/>
          </w:tcPr>
          <w:p w14:paraId="1B946A3D" w14:textId="77777777" w:rsidR="001C3588" w:rsidRPr="001A4780" w:rsidRDefault="001C3588" w:rsidP="003F07D0">
            <w:pPr>
              <w:spacing w:before="0" w:after="0" w:line="276" w:lineRule="auto"/>
              <w:rPr>
                <w:sz w:val="20"/>
              </w:rPr>
            </w:pPr>
            <w:r w:rsidRPr="001A4780">
              <w:rPr>
                <w:sz w:val="20"/>
              </w:rPr>
              <w:t>Полное наименование</w:t>
            </w:r>
          </w:p>
        </w:tc>
        <w:tc>
          <w:tcPr>
            <w:tcW w:w="1354" w:type="pct"/>
            <w:gridSpan w:val="3"/>
            <w:shd w:val="clear" w:color="auto" w:fill="auto"/>
            <w:vAlign w:val="center"/>
            <w:hideMark/>
          </w:tcPr>
          <w:p w14:paraId="27BC712A" w14:textId="77777777" w:rsidR="001C3588" w:rsidRPr="001A4780" w:rsidRDefault="001C3588" w:rsidP="003F07D0">
            <w:pPr>
              <w:spacing w:before="0" w:after="0" w:line="276" w:lineRule="auto"/>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1C3588" w:rsidRPr="001A4780" w14:paraId="53D5B374" w14:textId="77777777" w:rsidTr="00902DF6">
        <w:tc>
          <w:tcPr>
            <w:tcW w:w="5000" w:type="pct"/>
            <w:gridSpan w:val="17"/>
            <w:shd w:val="clear" w:color="auto" w:fill="auto"/>
            <w:hideMark/>
          </w:tcPr>
          <w:p w14:paraId="68DF2685" w14:textId="77777777" w:rsidR="001C3588" w:rsidRDefault="001C3588" w:rsidP="003F07D0">
            <w:pPr>
              <w:spacing w:before="0" w:after="0" w:line="276" w:lineRule="auto"/>
              <w:jc w:val="center"/>
              <w:rPr>
                <w:sz w:val="20"/>
              </w:rPr>
            </w:pPr>
            <w:r w:rsidRPr="002F3BAB">
              <w:rPr>
                <w:b/>
                <w:sz w:val="20"/>
              </w:rPr>
              <w:t>Общее количество по объекту закупки</w:t>
            </w:r>
          </w:p>
        </w:tc>
      </w:tr>
      <w:tr w:rsidR="001C3588" w:rsidRPr="001A4780" w14:paraId="5E9F630A" w14:textId="77777777" w:rsidTr="00902DF6">
        <w:tc>
          <w:tcPr>
            <w:tcW w:w="747" w:type="pct"/>
            <w:gridSpan w:val="2"/>
            <w:shd w:val="clear" w:color="auto" w:fill="auto"/>
            <w:hideMark/>
          </w:tcPr>
          <w:p w14:paraId="485252A4" w14:textId="77777777" w:rsidR="001C3588" w:rsidRPr="002F3BAB" w:rsidRDefault="001C3588" w:rsidP="003F07D0">
            <w:pPr>
              <w:spacing w:before="0" w:after="0" w:line="276" w:lineRule="auto"/>
              <w:rPr>
                <w:b/>
                <w:sz w:val="20"/>
              </w:rPr>
            </w:pPr>
            <w:r w:rsidRPr="002F3BAB">
              <w:rPr>
                <w:b/>
                <w:sz w:val="20"/>
              </w:rPr>
              <w:t>quantity</w:t>
            </w:r>
          </w:p>
        </w:tc>
        <w:tc>
          <w:tcPr>
            <w:tcW w:w="764" w:type="pct"/>
            <w:gridSpan w:val="4"/>
            <w:shd w:val="clear" w:color="auto" w:fill="auto"/>
            <w:hideMark/>
          </w:tcPr>
          <w:p w14:paraId="19392DD4" w14:textId="77777777" w:rsidR="001C3588" w:rsidRPr="001A4780" w:rsidRDefault="001C3588" w:rsidP="003F07D0">
            <w:pPr>
              <w:spacing w:before="0" w:after="0" w:line="276" w:lineRule="auto"/>
              <w:rPr>
                <w:sz w:val="20"/>
              </w:rPr>
            </w:pPr>
          </w:p>
        </w:tc>
        <w:tc>
          <w:tcPr>
            <w:tcW w:w="217" w:type="pct"/>
            <w:gridSpan w:val="2"/>
            <w:shd w:val="clear" w:color="auto" w:fill="auto"/>
            <w:hideMark/>
          </w:tcPr>
          <w:p w14:paraId="419FE619" w14:textId="77777777" w:rsidR="001C3588" w:rsidRPr="001A4780" w:rsidRDefault="001C3588" w:rsidP="003F07D0">
            <w:pPr>
              <w:spacing w:before="0" w:after="0" w:line="276" w:lineRule="auto"/>
              <w:jc w:val="center"/>
              <w:rPr>
                <w:sz w:val="20"/>
              </w:rPr>
            </w:pPr>
          </w:p>
        </w:tc>
        <w:tc>
          <w:tcPr>
            <w:tcW w:w="512" w:type="pct"/>
            <w:gridSpan w:val="5"/>
            <w:shd w:val="clear" w:color="auto" w:fill="auto"/>
            <w:hideMark/>
          </w:tcPr>
          <w:p w14:paraId="2E4B1CE2" w14:textId="77777777" w:rsidR="001C3588" w:rsidRPr="001A4780" w:rsidRDefault="001C3588" w:rsidP="003F07D0">
            <w:pPr>
              <w:spacing w:before="0" w:after="0" w:line="276" w:lineRule="auto"/>
              <w:jc w:val="center"/>
              <w:rPr>
                <w:sz w:val="20"/>
              </w:rPr>
            </w:pPr>
          </w:p>
        </w:tc>
        <w:tc>
          <w:tcPr>
            <w:tcW w:w="1406" w:type="pct"/>
            <w:shd w:val="clear" w:color="auto" w:fill="auto"/>
            <w:hideMark/>
          </w:tcPr>
          <w:p w14:paraId="129FCEBD" w14:textId="77777777" w:rsidR="001C3588" w:rsidRPr="001A4780" w:rsidRDefault="001C3588" w:rsidP="003F07D0">
            <w:pPr>
              <w:spacing w:before="0" w:after="0" w:line="276" w:lineRule="auto"/>
              <w:rPr>
                <w:sz w:val="20"/>
              </w:rPr>
            </w:pPr>
          </w:p>
        </w:tc>
        <w:tc>
          <w:tcPr>
            <w:tcW w:w="1354" w:type="pct"/>
            <w:gridSpan w:val="3"/>
            <w:shd w:val="clear" w:color="auto" w:fill="auto"/>
            <w:hideMark/>
          </w:tcPr>
          <w:p w14:paraId="17CAEAD3" w14:textId="77777777" w:rsidR="001C3588" w:rsidRDefault="001C3588" w:rsidP="003F07D0">
            <w:pPr>
              <w:spacing w:before="0" w:after="0" w:line="276" w:lineRule="auto"/>
              <w:rPr>
                <w:sz w:val="20"/>
              </w:rPr>
            </w:pPr>
          </w:p>
        </w:tc>
      </w:tr>
      <w:tr w:rsidR="001C3588" w:rsidRPr="001A4780" w14:paraId="7AA7AECF" w14:textId="77777777" w:rsidTr="00902DF6">
        <w:tc>
          <w:tcPr>
            <w:tcW w:w="747" w:type="pct"/>
            <w:gridSpan w:val="2"/>
            <w:vMerge w:val="restart"/>
            <w:shd w:val="clear" w:color="auto" w:fill="auto"/>
            <w:hideMark/>
          </w:tcPr>
          <w:p w14:paraId="23A74DED" w14:textId="77777777" w:rsidR="001C3588" w:rsidRPr="001A4780" w:rsidRDefault="001C3588" w:rsidP="003F07D0">
            <w:pPr>
              <w:spacing w:before="0" w:after="0" w:line="276" w:lineRule="auto"/>
              <w:rPr>
                <w:sz w:val="20"/>
              </w:rPr>
            </w:pPr>
            <w:r w:rsidRPr="00AE0410">
              <w:rPr>
                <w:sz w:val="20"/>
              </w:rPr>
              <w:t>Допустимо указание только одного элемента</w:t>
            </w:r>
          </w:p>
        </w:tc>
        <w:tc>
          <w:tcPr>
            <w:tcW w:w="764" w:type="pct"/>
            <w:gridSpan w:val="4"/>
            <w:shd w:val="clear" w:color="auto" w:fill="auto"/>
            <w:hideMark/>
          </w:tcPr>
          <w:p w14:paraId="64654806" w14:textId="77777777" w:rsidR="001C3588" w:rsidRPr="001A4780" w:rsidRDefault="001C3588" w:rsidP="003F07D0">
            <w:pPr>
              <w:spacing w:before="0" w:after="0" w:line="276" w:lineRule="auto"/>
              <w:rPr>
                <w:sz w:val="20"/>
              </w:rPr>
            </w:pPr>
            <w:r w:rsidRPr="002F3BAB">
              <w:rPr>
                <w:sz w:val="20"/>
              </w:rPr>
              <w:t>value</w:t>
            </w:r>
          </w:p>
        </w:tc>
        <w:tc>
          <w:tcPr>
            <w:tcW w:w="217" w:type="pct"/>
            <w:gridSpan w:val="2"/>
            <w:shd w:val="clear" w:color="auto" w:fill="auto"/>
            <w:hideMark/>
          </w:tcPr>
          <w:p w14:paraId="1C890099" w14:textId="77777777" w:rsidR="001C3588" w:rsidRPr="002F3BAB" w:rsidRDefault="001C3588" w:rsidP="003F07D0">
            <w:pPr>
              <w:spacing w:before="0" w:after="0" w:line="276" w:lineRule="auto"/>
              <w:jc w:val="center"/>
              <w:rPr>
                <w:sz w:val="20"/>
                <w:lang w:val="en-US"/>
              </w:rPr>
            </w:pPr>
            <w:r>
              <w:rPr>
                <w:sz w:val="20"/>
                <w:lang w:val="en-US"/>
              </w:rPr>
              <w:t>O</w:t>
            </w:r>
          </w:p>
        </w:tc>
        <w:tc>
          <w:tcPr>
            <w:tcW w:w="512" w:type="pct"/>
            <w:gridSpan w:val="5"/>
            <w:shd w:val="clear" w:color="auto" w:fill="auto"/>
            <w:hideMark/>
          </w:tcPr>
          <w:p w14:paraId="4EE8AF12" w14:textId="77777777" w:rsidR="001C3588" w:rsidRPr="00AE4C06" w:rsidRDefault="001C3588" w:rsidP="003F07D0">
            <w:pPr>
              <w:spacing w:before="0" w:after="0" w:line="276" w:lineRule="auto"/>
              <w:jc w:val="center"/>
              <w:rPr>
                <w:sz w:val="20"/>
                <w:lang w:val="en-US"/>
              </w:rPr>
            </w:pPr>
            <w:r>
              <w:rPr>
                <w:sz w:val="20"/>
                <w:lang w:val="en-US"/>
              </w:rPr>
              <w:t>N</w:t>
            </w:r>
            <w:r>
              <w:rPr>
                <w:sz w:val="20"/>
              </w:rPr>
              <w:t>(</w:t>
            </w:r>
            <w:r w:rsidR="009914E0">
              <w:rPr>
                <w:sz w:val="20"/>
                <w:lang w:val="en-US"/>
              </w:rPr>
              <w:t>29</w:t>
            </w:r>
            <w:r>
              <w:rPr>
                <w:sz w:val="20"/>
              </w:rPr>
              <w:t>)</w:t>
            </w:r>
          </w:p>
        </w:tc>
        <w:tc>
          <w:tcPr>
            <w:tcW w:w="1406" w:type="pct"/>
            <w:shd w:val="clear" w:color="auto" w:fill="auto"/>
            <w:hideMark/>
          </w:tcPr>
          <w:p w14:paraId="4F9115F0" w14:textId="77777777" w:rsidR="001C3588" w:rsidRPr="001A4780" w:rsidRDefault="001C3588" w:rsidP="003F07D0">
            <w:pPr>
              <w:spacing w:before="0" w:after="0" w:line="276" w:lineRule="auto"/>
              <w:rPr>
                <w:sz w:val="20"/>
              </w:rPr>
            </w:pPr>
            <w:r w:rsidRPr="002F3BAB">
              <w:rPr>
                <w:sz w:val="20"/>
              </w:rPr>
              <w:t>Количество</w:t>
            </w:r>
          </w:p>
        </w:tc>
        <w:tc>
          <w:tcPr>
            <w:tcW w:w="1354" w:type="pct"/>
            <w:gridSpan w:val="3"/>
            <w:shd w:val="clear" w:color="auto" w:fill="auto"/>
            <w:hideMark/>
          </w:tcPr>
          <w:p w14:paraId="0C036E35" w14:textId="77777777" w:rsidR="001C3588" w:rsidRDefault="009914E0" w:rsidP="003F07D0">
            <w:pPr>
              <w:spacing w:before="0" w:after="0" w:line="276" w:lineRule="auto"/>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14:paraId="0D042B66" w14:textId="77777777" w:rsidTr="00902DF6">
        <w:tc>
          <w:tcPr>
            <w:tcW w:w="747" w:type="pct"/>
            <w:gridSpan w:val="2"/>
            <w:vMerge/>
            <w:shd w:val="clear" w:color="auto" w:fill="auto"/>
            <w:hideMark/>
          </w:tcPr>
          <w:p w14:paraId="0DEA26F3" w14:textId="77777777" w:rsidR="001C3588" w:rsidRPr="001A4780" w:rsidRDefault="001C3588" w:rsidP="003F07D0">
            <w:pPr>
              <w:spacing w:before="0" w:after="0" w:line="276" w:lineRule="auto"/>
              <w:rPr>
                <w:sz w:val="20"/>
              </w:rPr>
            </w:pPr>
          </w:p>
        </w:tc>
        <w:tc>
          <w:tcPr>
            <w:tcW w:w="764" w:type="pct"/>
            <w:gridSpan w:val="4"/>
            <w:shd w:val="clear" w:color="auto" w:fill="auto"/>
            <w:hideMark/>
          </w:tcPr>
          <w:p w14:paraId="6AE4F38B" w14:textId="77777777" w:rsidR="001C3588" w:rsidRPr="001A4780" w:rsidRDefault="001C3588" w:rsidP="003F07D0">
            <w:pPr>
              <w:spacing w:before="0" w:after="0" w:line="276" w:lineRule="auto"/>
              <w:rPr>
                <w:sz w:val="20"/>
              </w:rPr>
            </w:pPr>
            <w:r w:rsidRPr="002F3BAB">
              <w:rPr>
                <w:sz w:val="20"/>
              </w:rPr>
              <w:t>undefined</w:t>
            </w:r>
          </w:p>
        </w:tc>
        <w:tc>
          <w:tcPr>
            <w:tcW w:w="217" w:type="pct"/>
            <w:gridSpan w:val="2"/>
            <w:shd w:val="clear" w:color="auto" w:fill="auto"/>
            <w:hideMark/>
          </w:tcPr>
          <w:p w14:paraId="6C600F55" w14:textId="77777777" w:rsidR="001C3588" w:rsidRPr="001A4780" w:rsidRDefault="001C3588" w:rsidP="003F07D0">
            <w:pPr>
              <w:spacing w:before="0" w:after="0" w:line="276" w:lineRule="auto"/>
              <w:jc w:val="center"/>
              <w:rPr>
                <w:sz w:val="20"/>
              </w:rPr>
            </w:pPr>
            <w:r>
              <w:rPr>
                <w:sz w:val="20"/>
              </w:rPr>
              <w:t>О</w:t>
            </w:r>
          </w:p>
        </w:tc>
        <w:tc>
          <w:tcPr>
            <w:tcW w:w="512" w:type="pct"/>
            <w:gridSpan w:val="5"/>
            <w:shd w:val="clear" w:color="auto" w:fill="auto"/>
            <w:hideMark/>
          </w:tcPr>
          <w:p w14:paraId="3C392930" w14:textId="77777777" w:rsidR="001C3588" w:rsidRPr="001A4780" w:rsidRDefault="001C3588" w:rsidP="003F07D0">
            <w:pPr>
              <w:spacing w:before="0" w:after="0" w:line="276" w:lineRule="auto"/>
              <w:jc w:val="center"/>
              <w:rPr>
                <w:sz w:val="20"/>
              </w:rPr>
            </w:pPr>
            <w:r>
              <w:rPr>
                <w:sz w:val="20"/>
              </w:rPr>
              <w:t>В</w:t>
            </w:r>
          </w:p>
        </w:tc>
        <w:tc>
          <w:tcPr>
            <w:tcW w:w="1406" w:type="pct"/>
            <w:shd w:val="clear" w:color="auto" w:fill="auto"/>
            <w:hideMark/>
          </w:tcPr>
          <w:p w14:paraId="77EDF345" w14:textId="77777777" w:rsidR="001C3588" w:rsidRPr="001A4780" w:rsidRDefault="001C3588" w:rsidP="003F07D0">
            <w:pPr>
              <w:spacing w:before="0" w:after="0" w:line="276" w:lineRule="auto"/>
              <w:rPr>
                <w:sz w:val="20"/>
              </w:rPr>
            </w:pPr>
            <w:r w:rsidRPr="002F3BAB">
              <w:rPr>
                <w:sz w:val="20"/>
              </w:rPr>
              <w:t>Невозможно определить количество</w:t>
            </w:r>
          </w:p>
        </w:tc>
        <w:tc>
          <w:tcPr>
            <w:tcW w:w="1354" w:type="pct"/>
            <w:gridSpan w:val="3"/>
            <w:shd w:val="clear" w:color="auto" w:fill="auto"/>
            <w:hideMark/>
          </w:tcPr>
          <w:p w14:paraId="7E9AA04A" w14:textId="77777777" w:rsidR="001C3588" w:rsidRDefault="001C3588" w:rsidP="003F07D0">
            <w:pPr>
              <w:spacing w:before="0" w:after="0" w:line="276" w:lineRule="auto"/>
              <w:rPr>
                <w:sz w:val="20"/>
              </w:rPr>
            </w:pPr>
          </w:p>
        </w:tc>
      </w:tr>
      <w:tr w:rsidR="004A0B2A" w:rsidRPr="001A4780" w14:paraId="7F536412" w14:textId="77777777" w:rsidTr="00902DF6">
        <w:tc>
          <w:tcPr>
            <w:tcW w:w="5000" w:type="pct"/>
            <w:gridSpan w:val="17"/>
            <w:shd w:val="clear" w:color="auto" w:fill="auto"/>
          </w:tcPr>
          <w:p w14:paraId="7401ACE9" w14:textId="77777777" w:rsidR="004A0B2A" w:rsidRPr="00AF379C" w:rsidRDefault="004A0B2A" w:rsidP="003F07D0">
            <w:pPr>
              <w:spacing w:before="0" w:after="0" w:line="276" w:lineRule="auto"/>
              <w:jc w:val="center"/>
              <w:rPr>
                <w:b/>
                <w:sz w:val="20"/>
              </w:rPr>
            </w:pPr>
            <w:r w:rsidRPr="005F4EFD">
              <w:rPr>
                <w:b/>
                <w:sz w:val="20"/>
              </w:rPr>
              <w:t>Сведения об объектах закупки в том случае, когда объектами закупки являются лекарственные препараты</w:t>
            </w:r>
          </w:p>
        </w:tc>
      </w:tr>
      <w:tr w:rsidR="004A0B2A" w14:paraId="1B505945" w14:textId="77777777" w:rsidTr="00902DF6">
        <w:tc>
          <w:tcPr>
            <w:tcW w:w="747" w:type="pct"/>
            <w:gridSpan w:val="2"/>
            <w:shd w:val="clear" w:color="auto" w:fill="auto"/>
          </w:tcPr>
          <w:p w14:paraId="3D330970" w14:textId="77777777" w:rsidR="004A0B2A" w:rsidRPr="001A4780" w:rsidRDefault="004A0B2A" w:rsidP="003F07D0">
            <w:pPr>
              <w:spacing w:before="0" w:after="0" w:line="276" w:lineRule="auto"/>
              <w:rPr>
                <w:sz w:val="20"/>
              </w:rPr>
            </w:pPr>
            <w:r w:rsidRPr="005F4EFD">
              <w:rPr>
                <w:b/>
                <w:sz w:val="20"/>
              </w:rPr>
              <w:t>drugPurchaseObjectsInfo</w:t>
            </w:r>
          </w:p>
        </w:tc>
        <w:tc>
          <w:tcPr>
            <w:tcW w:w="764" w:type="pct"/>
            <w:gridSpan w:val="4"/>
            <w:shd w:val="clear" w:color="auto" w:fill="auto"/>
          </w:tcPr>
          <w:p w14:paraId="69FDF41D" w14:textId="77777777" w:rsidR="004A0B2A" w:rsidRPr="002F3BAB" w:rsidRDefault="004A0B2A" w:rsidP="003F07D0">
            <w:pPr>
              <w:spacing w:before="0" w:after="0" w:line="276" w:lineRule="auto"/>
              <w:rPr>
                <w:sz w:val="20"/>
              </w:rPr>
            </w:pPr>
          </w:p>
        </w:tc>
        <w:tc>
          <w:tcPr>
            <w:tcW w:w="217" w:type="pct"/>
            <w:gridSpan w:val="2"/>
            <w:shd w:val="clear" w:color="auto" w:fill="auto"/>
          </w:tcPr>
          <w:p w14:paraId="4E8AE1FD" w14:textId="77777777" w:rsidR="004A0B2A" w:rsidRDefault="004A0B2A" w:rsidP="003F07D0">
            <w:pPr>
              <w:spacing w:before="0" w:after="0" w:line="276" w:lineRule="auto"/>
              <w:jc w:val="center"/>
              <w:rPr>
                <w:sz w:val="20"/>
              </w:rPr>
            </w:pPr>
          </w:p>
        </w:tc>
        <w:tc>
          <w:tcPr>
            <w:tcW w:w="512" w:type="pct"/>
            <w:gridSpan w:val="5"/>
            <w:shd w:val="clear" w:color="auto" w:fill="auto"/>
          </w:tcPr>
          <w:p w14:paraId="410C7E80" w14:textId="77777777" w:rsidR="004A0B2A" w:rsidRPr="00AF379C" w:rsidRDefault="004A0B2A" w:rsidP="003F07D0">
            <w:pPr>
              <w:spacing w:before="0" w:after="0" w:line="276" w:lineRule="auto"/>
              <w:jc w:val="center"/>
              <w:rPr>
                <w:sz w:val="20"/>
                <w:lang w:val="en-US"/>
              </w:rPr>
            </w:pPr>
          </w:p>
        </w:tc>
        <w:tc>
          <w:tcPr>
            <w:tcW w:w="1406" w:type="pct"/>
            <w:shd w:val="clear" w:color="auto" w:fill="auto"/>
          </w:tcPr>
          <w:p w14:paraId="175DDB4E" w14:textId="77777777" w:rsidR="004A0B2A" w:rsidRPr="002F3BAB" w:rsidRDefault="004A0B2A" w:rsidP="003F07D0">
            <w:pPr>
              <w:spacing w:before="0" w:after="0" w:line="276" w:lineRule="auto"/>
              <w:rPr>
                <w:sz w:val="20"/>
              </w:rPr>
            </w:pPr>
          </w:p>
        </w:tc>
        <w:tc>
          <w:tcPr>
            <w:tcW w:w="1354" w:type="pct"/>
            <w:gridSpan w:val="3"/>
            <w:shd w:val="clear" w:color="auto" w:fill="auto"/>
          </w:tcPr>
          <w:p w14:paraId="06B2FAE8" w14:textId="77777777" w:rsidR="004A0B2A" w:rsidRDefault="004A0B2A" w:rsidP="003F07D0">
            <w:pPr>
              <w:spacing w:before="0" w:after="0" w:line="276" w:lineRule="auto"/>
              <w:rPr>
                <w:sz w:val="20"/>
              </w:rPr>
            </w:pPr>
          </w:p>
        </w:tc>
      </w:tr>
      <w:tr w:rsidR="004A0B2A" w14:paraId="02F5EB68" w14:textId="77777777" w:rsidTr="00902DF6">
        <w:tc>
          <w:tcPr>
            <w:tcW w:w="747" w:type="pct"/>
            <w:gridSpan w:val="2"/>
            <w:shd w:val="clear" w:color="auto" w:fill="auto"/>
          </w:tcPr>
          <w:p w14:paraId="747D6E60" w14:textId="77777777" w:rsidR="004A0B2A" w:rsidRPr="001A4780" w:rsidRDefault="004A0B2A" w:rsidP="003F07D0">
            <w:pPr>
              <w:spacing w:before="0" w:after="0" w:line="276" w:lineRule="auto"/>
              <w:rPr>
                <w:sz w:val="20"/>
              </w:rPr>
            </w:pPr>
          </w:p>
        </w:tc>
        <w:tc>
          <w:tcPr>
            <w:tcW w:w="764" w:type="pct"/>
            <w:gridSpan w:val="4"/>
            <w:shd w:val="clear" w:color="auto" w:fill="auto"/>
          </w:tcPr>
          <w:p w14:paraId="0B004F91" w14:textId="77777777" w:rsidR="004A0B2A" w:rsidRPr="002F3BAB" w:rsidRDefault="004A0B2A" w:rsidP="003F07D0">
            <w:pPr>
              <w:spacing w:before="0" w:after="0" w:line="276" w:lineRule="auto"/>
              <w:rPr>
                <w:sz w:val="20"/>
              </w:rPr>
            </w:pPr>
            <w:r w:rsidRPr="000D623B">
              <w:rPr>
                <w:sz w:val="20"/>
              </w:rPr>
              <w:t>drugPurchaseObjectInfo</w:t>
            </w:r>
          </w:p>
        </w:tc>
        <w:tc>
          <w:tcPr>
            <w:tcW w:w="217" w:type="pct"/>
            <w:gridSpan w:val="2"/>
            <w:shd w:val="clear" w:color="auto" w:fill="auto"/>
          </w:tcPr>
          <w:p w14:paraId="25F9165D" w14:textId="77777777" w:rsidR="004A0B2A" w:rsidRDefault="004A0B2A" w:rsidP="003F07D0">
            <w:pPr>
              <w:spacing w:before="0" w:after="0" w:line="276" w:lineRule="auto"/>
              <w:jc w:val="center"/>
              <w:rPr>
                <w:sz w:val="20"/>
              </w:rPr>
            </w:pPr>
            <w:r>
              <w:rPr>
                <w:sz w:val="20"/>
              </w:rPr>
              <w:t>О</w:t>
            </w:r>
          </w:p>
        </w:tc>
        <w:tc>
          <w:tcPr>
            <w:tcW w:w="512" w:type="pct"/>
            <w:gridSpan w:val="5"/>
            <w:shd w:val="clear" w:color="auto" w:fill="auto"/>
          </w:tcPr>
          <w:p w14:paraId="5FDBB976" w14:textId="77777777" w:rsidR="004A0B2A" w:rsidRPr="00AF379C" w:rsidRDefault="004A0B2A" w:rsidP="003F07D0">
            <w:pPr>
              <w:spacing w:before="0" w:after="0" w:line="276" w:lineRule="auto"/>
              <w:jc w:val="center"/>
              <w:rPr>
                <w:sz w:val="20"/>
                <w:lang w:val="en-US"/>
              </w:rPr>
            </w:pPr>
            <w:r>
              <w:rPr>
                <w:sz w:val="20"/>
                <w:lang w:val="en-US"/>
              </w:rPr>
              <w:t>S</w:t>
            </w:r>
          </w:p>
        </w:tc>
        <w:tc>
          <w:tcPr>
            <w:tcW w:w="1406" w:type="pct"/>
            <w:shd w:val="clear" w:color="auto" w:fill="auto"/>
          </w:tcPr>
          <w:p w14:paraId="0B66CF3E" w14:textId="77777777" w:rsidR="004A0B2A" w:rsidRPr="002F3BAB" w:rsidRDefault="004A0B2A" w:rsidP="003F07D0">
            <w:pPr>
              <w:spacing w:before="0" w:after="0" w:line="276" w:lineRule="auto"/>
              <w:rPr>
                <w:sz w:val="20"/>
              </w:rPr>
            </w:pPr>
            <w:r w:rsidRPr="000D623B">
              <w:rPr>
                <w:sz w:val="20"/>
              </w:rPr>
              <w:t>Сведения об объекте закупки в том случае, когда объектом закупки является лекарственный препарат</w:t>
            </w:r>
          </w:p>
        </w:tc>
        <w:tc>
          <w:tcPr>
            <w:tcW w:w="1354" w:type="pct"/>
            <w:gridSpan w:val="3"/>
            <w:shd w:val="clear" w:color="auto" w:fill="auto"/>
          </w:tcPr>
          <w:p w14:paraId="02293C2B" w14:textId="77777777" w:rsidR="004A0B2A" w:rsidRDefault="004A0B2A" w:rsidP="003F07D0">
            <w:pPr>
              <w:spacing w:before="0" w:after="0" w:line="276" w:lineRule="auto"/>
              <w:rPr>
                <w:sz w:val="20"/>
              </w:rPr>
            </w:pPr>
            <w:r>
              <w:rPr>
                <w:sz w:val="20"/>
              </w:rPr>
              <w:t>Множественный элемент</w:t>
            </w:r>
          </w:p>
        </w:tc>
      </w:tr>
      <w:tr w:rsidR="004A0B2A" w14:paraId="11F8922E" w14:textId="77777777" w:rsidTr="00902DF6">
        <w:tc>
          <w:tcPr>
            <w:tcW w:w="747" w:type="pct"/>
            <w:gridSpan w:val="2"/>
            <w:shd w:val="clear" w:color="auto" w:fill="auto"/>
          </w:tcPr>
          <w:p w14:paraId="2F54A796" w14:textId="77777777" w:rsidR="004A0B2A" w:rsidRPr="001A4780" w:rsidRDefault="004A0B2A" w:rsidP="003F07D0">
            <w:pPr>
              <w:spacing w:before="0" w:after="0" w:line="276" w:lineRule="auto"/>
              <w:rPr>
                <w:sz w:val="20"/>
              </w:rPr>
            </w:pPr>
          </w:p>
        </w:tc>
        <w:tc>
          <w:tcPr>
            <w:tcW w:w="764" w:type="pct"/>
            <w:gridSpan w:val="4"/>
            <w:shd w:val="clear" w:color="auto" w:fill="auto"/>
          </w:tcPr>
          <w:p w14:paraId="5DADF5CF" w14:textId="77777777" w:rsidR="004A0B2A" w:rsidRPr="002F3BAB" w:rsidRDefault="004A0B2A" w:rsidP="003F07D0">
            <w:pPr>
              <w:spacing w:before="0" w:after="0" w:line="276" w:lineRule="auto"/>
              <w:rPr>
                <w:sz w:val="20"/>
              </w:rPr>
            </w:pPr>
            <w:r w:rsidRPr="005F4EFD">
              <w:rPr>
                <w:sz w:val="20"/>
              </w:rPr>
              <w:t>total</w:t>
            </w:r>
          </w:p>
        </w:tc>
        <w:tc>
          <w:tcPr>
            <w:tcW w:w="217" w:type="pct"/>
            <w:gridSpan w:val="2"/>
            <w:shd w:val="clear" w:color="auto" w:fill="auto"/>
          </w:tcPr>
          <w:p w14:paraId="75BBF3F7" w14:textId="77777777" w:rsidR="004A0B2A" w:rsidRDefault="004A0B2A" w:rsidP="003F07D0">
            <w:pPr>
              <w:spacing w:before="0" w:after="0" w:line="276" w:lineRule="auto"/>
              <w:jc w:val="center"/>
              <w:rPr>
                <w:sz w:val="20"/>
              </w:rPr>
            </w:pPr>
            <w:r>
              <w:rPr>
                <w:sz w:val="20"/>
              </w:rPr>
              <w:t>Н</w:t>
            </w:r>
          </w:p>
        </w:tc>
        <w:tc>
          <w:tcPr>
            <w:tcW w:w="512" w:type="pct"/>
            <w:gridSpan w:val="5"/>
            <w:shd w:val="clear" w:color="auto" w:fill="auto"/>
          </w:tcPr>
          <w:p w14:paraId="468B4EE7" w14:textId="77777777" w:rsidR="004A0B2A" w:rsidRPr="00AF379C" w:rsidRDefault="004A0B2A" w:rsidP="003F07D0">
            <w:pPr>
              <w:spacing w:before="0" w:after="0" w:line="276" w:lineRule="auto"/>
              <w:jc w:val="center"/>
              <w:rPr>
                <w:sz w:val="20"/>
                <w:lang w:val="en-US"/>
              </w:rPr>
            </w:pPr>
            <w:r>
              <w:rPr>
                <w:sz w:val="20"/>
                <w:lang w:val="en-US"/>
              </w:rPr>
              <w:t>T(1-</w:t>
            </w:r>
            <w:r w:rsidR="00160DB7">
              <w:rPr>
                <w:sz w:val="20"/>
                <w:lang w:val="en-US"/>
              </w:rPr>
              <w:t>30</w:t>
            </w:r>
            <w:r>
              <w:rPr>
                <w:sz w:val="20"/>
                <w:lang w:val="en-US"/>
              </w:rPr>
              <w:t>)</w:t>
            </w:r>
          </w:p>
        </w:tc>
        <w:tc>
          <w:tcPr>
            <w:tcW w:w="1406" w:type="pct"/>
            <w:shd w:val="clear" w:color="auto" w:fill="auto"/>
          </w:tcPr>
          <w:p w14:paraId="695EDDA4" w14:textId="77777777" w:rsidR="004A0B2A" w:rsidRPr="002F3BAB" w:rsidRDefault="004A0B2A" w:rsidP="003F07D0">
            <w:pPr>
              <w:spacing w:before="0" w:after="0" w:line="276" w:lineRule="auto"/>
              <w:rPr>
                <w:sz w:val="20"/>
              </w:rPr>
            </w:pPr>
            <w:r w:rsidRPr="005F4EFD">
              <w:rPr>
                <w:sz w:val="20"/>
              </w:rPr>
              <w:t>Всего. Значение игнорируется при приеме. автоматически рассчитывается как сумма стоимости позиций (positionPrice) по всем лекарственным препаратам</w:t>
            </w:r>
          </w:p>
        </w:tc>
        <w:tc>
          <w:tcPr>
            <w:tcW w:w="1354" w:type="pct"/>
            <w:gridSpan w:val="3"/>
            <w:shd w:val="clear" w:color="auto" w:fill="auto"/>
          </w:tcPr>
          <w:p w14:paraId="7769C1BA" w14:textId="77777777" w:rsidR="004A0B2A" w:rsidRDefault="004A0B2A" w:rsidP="003F07D0">
            <w:pPr>
              <w:spacing w:before="0" w:after="0" w:line="276" w:lineRule="auto"/>
            </w:pPr>
            <w:r>
              <w:rPr>
                <w:sz w:val="20"/>
              </w:rPr>
              <w:t>Шаблон значения:</w:t>
            </w:r>
          </w:p>
          <w:p w14:paraId="2F3A0504" w14:textId="77777777" w:rsidR="004A0B2A" w:rsidRDefault="00160DB7" w:rsidP="003F07D0">
            <w:pPr>
              <w:spacing w:before="0" w:after="0" w:line="276" w:lineRule="auto"/>
              <w:rPr>
                <w:sz w:val="20"/>
              </w:rPr>
            </w:pPr>
            <w:r w:rsidRPr="00160DB7">
              <w:rPr>
                <w:sz w:val="20"/>
              </w:rPr>
              <w:t>(-)?\d+(\.\d{1,11})?</w:t>
            </w:r>
          </w:p>
          <w:p w14:paraId="5FDF3B73" w14:textId="77777777" w:rsidR="004A0B2A" w:rsidRDefault="004A0B2A" w:rsidP="003F07D0">
            <w:pPr>
              <w:spacing w:before="0" w:after="0" w:line="276" w:lineRule="auto"/>
              <w:rPr>
                <w:sz w:val="20"/>
              </w:rPr>
            </w:pPr>
            <w:r w:rsidRPr="004A0B2A">
              <w:rPr>
                <w:sz w:val="20"/>
              </w:rPr>
              <w:t>Игнорируется при приеме, начиная с версии ЕИС 9.0</w:t>
            </w:r>
          </w:p>
        </w:tc>
      </w:tr>
      <w:tr w:rsidR="004A0B2A" w:rsidRPr="00AF379C" w14:paraId="6B883123" w14:textId="77777777" w:rsidTr="00902DF6">
        <w:tc>
          <w:tcPr>
            <w:tcW w:w="5000" w:type="pct"/>
            <w:gridSpan w:val="17"/>
            <w:shd w:val="clear" w:color="auto" w:fill="auto"/>
          </w:tcPr>
          <w:p w14:paraId="080CBBAB" w14:textId="77777777" w:rsidR="004A0B2A" w:rsidRPr="00AF379C" w:rsidRDefault="004A0B2A" w:rsidP="003F07D0">
            <w:pPr>
              <w:spacing w:before="0" w:after="0" w:line="276" w:lineRule="auto"/>
              <w:jc w:val="center"/>
              <w:rPr>
                <w:b/>
                <w:sz w:val="20"/>
              </w:rPr>
            </w:pPr>
            <w:r w:rsidRPr="009B6A05">
              <w:rPr>
                <w:b/>
                <w:sz w:val="20"/>
              </w:rPr>
              <w:t>Сведения об объекте закупки в том случае, когда объектом закупки является лекарственный препарат</w:t>
            </w:r>
          </w:p>
        </w:tc>
      </w:tr>
      <w:tr w:rsidR="004A0B2A" w14:paraId="6B9324AB" w14:textId="77777777" w:rsidTr="00902DF6">
        <w:tc>
          <w:tcPr>
            <w:tcW w:w="747" w:type="pct"/>
            <w:gridSpan w:val="2"/>
            <w:shd w:val="clear" w:color="auto" w:fill="auto"/>
          </w:tcPr>
          <w:p w14:paraId="62D1F763" w14:textId="77777777" w:rsidR="004A0B2A" w:rsidRPr="001A4780" w:rsidRDefault="004A0B2A" w:rsidP="003F07D0">
            <w:pPr>
              <w:spacing w:before="0" w:after="0" w:line="276" w:lineRule="auto"/>
              <w:rPr>
                <w:sz w:val="20"/>
              </w:rPr>
            </w:pPr>
            <w:r w:rsidRPr="009B6A05">
              <w:rPr>
                <w:b/>
                <w:sz w:val="20"/>
              </w:rPr>
              <w:t>drugPurchaseObjectInfo</w:t>
            </w:r>
          </w:p>
        </w:tc>
        <w:tc>
          <w:tcPr>
            <w:tcW w:w="764" w:type="pct"/>
            <w:gridSpan w:val="4"/>
            <w:shd w:val="clear" w:color="auto" w:fill="auto"/>
          </w:tcPr>
          <w:p w14:paraId="2C0C6B8E" w14:textId="77777777" w:rsidR="004A0B2A" w:rsidRPr="002F3BAB" w:rsidRDefault="004A0B2A" w:rsidP="003F07D0">
            <w:pPr>
              <w:spacing w:before="0" w:after="0" w:line="276" w:lineRule="auto"/>
              <w:rPr>
                <w:sz w:val="20"/>
              </w:rPr>
            </w:pPr>
          </w:p>
        </w:tc>
        <w:tc>
          <w:tcPr>
            <w:tcW w:w="217" w:type="pct"/>
            <w:gridSpan w:val="2"/>
            <w:shd w:val="clear" w:color="auto" w:fill="auto"/>
          </w:tcPr>
          <w:p w14:paraId="7386F136" w14:textId="77777777" w:rsidR="004A0B2A" w:rsidRDefault="004A0B2A" w:rsidP="003F07D0">
            <w:pPr>
              <w:spacing w:before="0" w:after="0" w:line="276" w:lineRule="auto"/>
              <w:jc w:val="center"/>
              <w:rPr>
                <w:sz w:val="20"/>
              </w:rPr>
            </w:pPr>
          </w:p>
        </w:tc>
        <w:tc>
          <w:tcPr>
            <w:tcW w:w="512" w:type="pct"/>
            <w:gridSpan w:val="5"/>
            <w:shd w:val="clear" w:color="auto" w:fill="auto"/>
          </w:tcPr>
          <w:p w14:paraId="1AE0A186" w14:textId="77777777" w:rsidR="004A0B2A" w:rsidRDefault="004A0B2A" w:rsidP="003F07D0">
            <w:pPr>
              <w:spacing w:before="0" w:after="0" w:line="276" w:lineRule="auto"/>
              <w:jc w:val="center"/>
              <w:rPr>
                <w:sz w:val="20"/>
              </w:rPr>
            </w:pPr>
          </w:p>
        </w:tc>
        <w:tc>
          <w:tcPr>
            <w:tcW w:w="1406" w:type="pct"/>
            <w:shd w:val="clear" w:color="auto" w:fill="auto"/>
          </w:tcPr>
          <w:p w14:paraId="36A163BA" w14:textId="77777777" w:rsidR="004A0B2A" w:rsidRPr="002F3BAB" w:rsidRDefault="004A0B2A" w:rsidP="003F07D0">
            <w:pPr>
              <w:spacing w:before="0" w:after="0" w:line="276" w:lineRule="auto"/>
              <w:rPr>
                <w:sz w:val="20"/>
              </w:rPr>
            </w:pPr>
          </w:p>
        </w:tc>
        <w:tc>
          <w:tcPr>
            <w:tcW w:w="1354" w:type="pct"/>
            <w:gridSpan w:val="3"/>
            <w:shd w:val="clear" w:color="auto" w:fill="auto"/>
          </w:tcPr>
          <w:p w14:paraId="687BAC70" w14:textId="77777777" w:rsidR="004A0B2A" w:rsidRDefault="004A0B2A" w:rsidP="003F07D0">
            <w:pPr>
              <w:spacing w:before="0" w:after="0" w:line="276" w:lineRule="auto"/>
              <w:rPr>
                <w:sz w:val="20"/>
              </w:rPr>
            </w:pPr>
          </w:p>
        </w:tc>
      </w:tr>
      <w:tr w:rsidR="004A0B2A" w14:paraId="6F393087" w14:textId="77777777" w:rsidTr="00902DF6">
        <w:tc>
          <w:tcPr>
            <w:tcW w:w="747" w:type="pct"/>
            <w:gridSpan w:val="2"/>
            <w:vMerge w:val="restart"/>
            <w:shd w:val="clear" w:color="auto" w:fill="auto"/>
          </w:tcPr>
          <w:p w14:paraId="06F2A81D" w14:textId="77777777" w:rsidR="004A0B2A" w:rsidRPr="001A4780" w:rsidRDefault="004A0B2A" w:rsidP="003F07D0">
            <w:pPr>
              <w:spacing w:before="0" w:after="0" w:line="276" w:lineRule="auto"/>
              <w:rPr>
                <w:sz w:val="20"/>
              </w:rPr>
            </w:pPr>
            <w:r w:rsidRPr="00AE0410">
              <w:rPr>
                <w:sz w:val="20"/>
              </w:rPr>
              <w:t>Допустимо указание только одного элемента</w:t>
            </w:r>
          </w:p>
        </w:tc>
        <w:tc>
          <w:tcPr>
            <w:tcW w:w="764" w:type="pct"/>
            <w:gridSpan w:val="4"/>
            <w:shd w:val="clear" w:color="auto" w:fill="auto"/>
          </w:tcPr>
          <w:p w14:paraId="26281AE8" w14:textId="77777777" w:rsidR="004A0B2A" w:rsidRPr="002F3BAB" w:rsidRDefault="004A0B2A" w:rsidP="003F07D0">
            <w:pPr>
              <w:spacing w:before="0" w:after="0" w:line="276" w:lineRule="auto"/>
              <w:rPr>
                <w:sz w:val="20"/>
              </w:rPr>
            </w:pPr>
            <w:r w:rsidRPr="000D623B">
              <w:rPr>
                <w:sz w:val="20"/>
              </w:rPr>
              <w:t>objectInfoUsingReferenceInfo</w:t>
            </w:r>
          </w:p>
        </w:tc>
        <w:tc>
          <w:tcPr>
            <w:tcW w:w="217" w:type="pct"/>
            <w:gridSpan w:val="2"/>
            <w:shd w:val="clear" w:color="auto" w:fill="auto"/>
          </w:tcPr>
          <w:p w14:paraId="6B9CFCDD" w14:textId="77777777" w:rsidR="004A0B2A" w:rsidRDefault="004A0B2A" w:rsidP="003F07D0">
            <w:pPr>
              <w:spacing w:before="0" w:after="0" w:line="276" w:lineRule="auto"/>
              <w:jc w:val="center"/>
              <w:rPr>
                <w:sz w:val="20"/>
              </w:rPr>
            </w:pPr>
            <w:r>
              <w:rPr>
                <w:sz w:val="20"/>
              </w:rPr>
              <w:t>О</w:t>
            </w:r>
          </w:p>
        </w:tc>
        <w:tc>
          <w:tcPr>
            <w:tcW w:w="512" w:type="pct"/>
            <w:gridSpan w:val="5"/>
            <w:shd w:val="clear" w:color="auto" w:fill="auto"/>
          </w:tcPr>
          <w:p w14:paraId="009D882D" w14:textId="77777777" w:rsidR="004A0B2A" w:rsidRPr="004A0B2A" w:rsidRDefault="004A0B2A" w:rsidP="003F07D0">
            <w:pPr>
              <w:spacing w:before="0" w:after="0" w:line="276" w:lineRule="auto"/>
              <w:jc w:val="center"/>
              <w:rPr>
                <w:sz w:val="20"/>
              </w:rPr>
            </w:pPr>
            <w:r>
              <w:rPr>
                <w:sz w:val="20"/>
                <w:lang w:val="en-US"/>
              </w:rPr>
              <w:t>S</w:t>
            </w:r>
          </w:p>
        </w:tc>
        <w:tc>
          <w:tcPr>
            <w:tcW w:w="1406" w:type="pct"/>
            <w:shd w:val="clear" w:color="auto" w:fill="auto"/>
          </w:tcPr>
          <w:p w14:paraId="367DCA64" w14:textId="77777777" w:rsidR="004A0B2A" w:rsidRPr="002F3BAB" w:rsidRDefault="004A0B2A" w:rsidP="003F07D0">
            <w:pPr>
              <w:spacing w:before="0" w:after="0" w:line="276" w:lineRule="auto"/>
              <w:rPr>
                <w:sz w:val="20"/>
              </w:rPr>
            </w:pPr>
            <w:r w:rsidRPr="009B6A05">
              <w:rPr>
                <w:sz w:val="20"/>
              </w:rPr>
              <w:t>Информация о вариантах поставки лекарственных препаратов формируется с использованием справочной информации (не в текстовой форме)</w:t>
            </w:r>
          </w:p>
        </w:tc>
        <w:tc>
          <w:tcPr>
            <w:tcW w:w="1354" w:type="pct"/>
            <w:gridSpan w:val="3"/>
            <w:shd w:val="clear" w:color="auto" w:fill="auto"/>
          </w:tcPr>
          <w:p w14:paraId="12CA1FF8" w14:textId="77777777" w:rsidR="004A0B2A" w:rsidRDefault="004A0B2A" w:rsidP="003F07D0">
            <w:pPr>
              <w:spacing w:before="0" w:after="0" w:line="276" w:lineRule="auto"/>
              <w:rPr>
                <w:sz w:val="20"/>
              </w:rPr>
            </w:pPr>
          </w:p>
        </w:tc>
      </w:tr>
      <w:tr w:rsidR="004A0B2A" w14:paraId="5A5F0FD0" w14:textId="77777777" w:rsidTr="00902DF6">
        <w:tc>
          <w:tcPr>
            <w:tcW w:w="747" w:type="pct"/>
            <w:gridSpan w:val="2"/>
            <w:vMerge/>
            <w:shd w:val="clear" w:color="auto" w:fill="auto"/>
          </w:tcPr>
          <w:p w14:paraId="0007972B" w14:textId="77777777" w:rsidR="004A0B2A" w:rsidRPr="001A4780" w:rsidRDefault="004A0B2A" w:rsidP="003F07D0">
            <w:pPr>
              <w:spacing w:before="0" w:after="0" w:line="276" w:lineRule="auto"/>
              <w:rPr>
                <w:sz w:val="20"/>
              </w:rPr>
            </w:pPr>
          </w:p>
        </w:tc>
        <w:tc>
          <w:tcPr>
            <w:tcW w:w="764" w:type="pct"/>
            <w:gridSpan w:val="4"/>
            <w:shd w:val="clear" w:color="auto" w:fill="auto"/>
          </w:tcPr>
          <w:p w14:paraId="3E3F044B" w14:textId="77777777" w:rsidR="004A0B2A" w:rsidRPr="002F3BAB" w:rsidRDefault="004A0B2A" w:rsidP="003F07D0">
            <w:pPr>
              <w:spacing w:before="0" w:after="0" w:line="276" w:lineRule="auto"/>
              <w:rPr>
                <w:sz w:val="20"/>
              </w:rPr>
            </w:pPr>
            <w:r w:rsidRPr="000D623B">
              <w:rPr>
                <w:sz w:val="20"/>
              </w:rPr>
              <w:t>objectInfoUsingTextForm</w:t>
            </w:r>
          </w:p>
        </w:tc>
        <w:tc>
          <w:tcPr>
            <w:tcW w:w="217" w:type="pct"/>
            <w:gridSpan w:val="2"/>
            <w:shd w:val="clear" w:color="auto" w:fill="auto"/>
          </w:tcPr>
          <w:p w14:paraId="12948984" w14:textId="77777777" w:rsidR="004A0B2A" w:rsidRDefault="004A0B2A" w:rsidP="003F07D0">
            <w:pPr>
              <w:spacing w:before="0" w:after="0" w:line="276" w:lineRule="auto"/>
              <w:jc w:val="center"/>
              <w:rPr>
                <w:sz w:val="20"/>
              </w:rPr>
            </w:pPr>
            <w:r>
              <w:rPr>
                <w:sz w:val="20"/>
              </w:rPr>
              <w:t>О</w:t>
            </w:r>
          </w:p>
        </w:tc>
        <w:tc>
          <w:tcPr>
            <w:tcW w:w="512" w:type="pct"/>
            <w:gridSpan w:val="5"/>
            <w:shd w:val="clear" w:color="auto" w:fill="auto"/>
          </w:tcPr>
          <w:p w14:paraId="676C4D04" w14:textId="77777777" w:rsidR="004A0B2A" w:rsidRDefault="004A0B2A" w:rsidP="003F07D0">
            <w:pPr>
              <w:spacing w:before="0" w:after="0" w:line="276" w:lineRule="auto"/>
              <w:jc w:val="center"/>
              <w:rPr>
                <w:sz w:val="20"/>
              </w:rPr>
            </w:pPr>
            <w:r>
              <w:rPr>
                <w:sz w:val="20"/>
                <w:lang w:val="en-US"/>
              </w:rPr>
              <w:t>S</w:t>
            </w:r>
          </w:p>
        </w:tc>
        <w:tc>
          <w:tcPr>
            <w:tcW w:w="1406" w:type="pct"/>
            <w:shd w:val="clear" w:color="auto" w:fill="auto"/>
          </w:tcPr>
          <w:p w14:paraId="40D377E8" w14:textId="77777777" w:rsidR="004A0B2A" w:rsidRPr="002F3BAB" w:rsidRDefault="004A0B2A" w:rsidP="003F07D0">
            <w:pPr>
              <w:spacing w:before="0" w:after="0" w:line="276" w:lineRule="auto"/>
              <w:rPr>
                <w:sz w:val="20"/>
              </w:rPr>
            </w:pPr>
            <w:r w:rsidRPr="009B6A05">
              <w:rPr>
                <w:sz w:val="20"/>
              </w:rPr>
              <w:t>Информация о вариантах поставки лекарственных препаратов  формируется в текстовой форме</w:t>
            </w:r>
          </w:p>
        </w:tc>
        <w:tc>
          <w:tcPr>
            <w:tcW w:w="1354" w:type="pct"/>
            <w:gridSpan w:val="3"/>
            <w:shd w:val="clear" w:color="auto" w:fill="auto"/>
          </w:tcPr>
          <w:p w14:paraId="0BABD6E0" w14:textId="77777777" w:rsidR="004A0B2A" w:rsidRDefault="004A0B2A" w:rsidP="003F07D0">
            <w:pPr>
              <w:spacing w:before="0" w:after="0" w:line="276" w:lineRule="auto"/>
              <w:rPr>
                <w:sz w:val="20"/>
              </w:rPr>
            </w:pPr>
          </w:p>
        </w:tc>
      </w:tr>
      <w:tr w:rsidR="004A0B2A" w14:paraId="26348AFD" w14:textId="77777777" w:rsidTr="00902DF6">
        <w:tc>
          <w:tcPr>
            <w:tcW w:w="747" w:type="pct"/>
            <w:gridSpan w:val="2"/>
            <w:shd w:val="clear" w:color="auto" w:fill="auto"/>
          </w:tcPr>
          <w:p w14:paraId="0BEE807F" w14:textId="77777777" w:rsidR="004A0B2A" w:rsidRPr="001A4780" w:rsidRDefault="004A0B2A" w:rsidP="003F07D0">
            <w:pPr>
              <w:spacing w:before="0" w:after="0" w:line="276" w:lineRule="auto"/>
              <w:rPr>
                <w:sz w:val="20"/>
              </w:rPr>
            </w:pPr>
          </w:p>
        </w:tc>
        <w:tc>
          <w:tcPr>
            <w:tcW w:w="764" w:type="pct"/>
            <w:gridSpan w:val="4"/>
            <w:shd w:val="clear" w:color="auto" w:fill="auto"/>
          </w:tcPr>
          <w:p w14:paraId="57C44B1F" w14:textId="77777777" w:rsidR="004A0B2A" w:rsidRPr="002F3BAB" w:rsidRDefault="004A0B2A" w:rsidP="003F07D0">
            <w:pPr>
              <w:spacing w:before="0" w:after="0" w:line="276" w:lineRule="auto"/>
              <w:rPr>
                <w:sz w:val="20"/>
              </w:rPr>
            </w:pPr>
            <w:r w:rsidRPr="009A5F7A">
              <w:rPr>
                <w:sz w:val="20"/>
              </w:rPr>
              <w:t>isZNVLP</w:t>
            </w:r>
          </w:p>
        </w:tc>
        <w:tc>
          <w:tcPr>
            <w:tcW w:w="217" w:type="pct"/>
            <w:gridSpan w:val="2"/>
            <w:shd w:val="clear" w:color="auto" w:fill="auto"/>
          </w:tcPr>
          <w:p w14:paraId="2082CCF0" w14:textId="77777777" w:rsidR="004A0B2A" w:rsidRDefault="004A0B2A" w:rsidP="003F07D0">
            <w:pPr>
              <w:spacing w:before="0" w:after="0" w:line="276" w:lineRule="auto"/>
              <w:jc w:val="center"/>
              <w:rPr>
                <w:sz w:val="20"/>
              </w:rPr>
            </w:pPr>
            <w:r>
              <w:rPr>
                <w:sz w:val="20"/>
              </w:rPr>
              <w:t>Н</w:t>
            </w:r>
          </w:p>
        </w:tc>
        <w:tc>
          <w:tcPr>
            <w:tcW w:w="512" w:type="pct"/>
            <w:gridSpan w:val="5"/>
            <w:shd w:val="clear" w:color="auto" w:fill="auto"/>
          </w:tcPr>
          <w:p w14:paraId="54FCE382" w14:textId="77777777" w:rsidR="004A0B2A" w:rsidRPr="004A0B2A" w:rsidRDefault="004A0B2A" w:rsidP="003F07D0">
            <w:pPr>
              <w:spacing w:before="0" w:after="0" w:line="276" w:lineRule="auto"/>
              <w:jc w:val="center"/>
              <w:rPr>
                <w:sz w:val="20"/>
              </w:rPr>
            </w:pPr>
            <w:r>
              <w:rPr>
                <w:sz w:val="20"/>
                <w:lang w:val="en-US"/>
              </w:rPr>
              <w:t>B</w:t>
            </w:r>
          </w:p>
        </w:tc>
        <w:tc>
          <w:tcPr>
            <w:tcW w:w="1406" w:type="pct"/>
            <w:shd w:val="clear" w:color="auto" w:fill="auto"/>
          </w:tcPr>
          <w:p w14:paraId="04B0E7A5" w14:textId="77777777" w:rsidR="004A0B2A" w:rsidRPr="002F3BAB" w:rsidRDefault="004A0B2A" w:rsidP="003F07D0">
            <w:pPr>
              <w:spacing w:before="0" w:after="0" w:line="276" w:lineRule="auto"/>
              <w:rPr>
                <w:sz w:val="20"/>
              </w:rPr>
            </w:pPr>
            <w:r w:rsidRPr="009B6A05">
              <w:rPr>
                <w:sz w:val="20"/>
              </w:rPr>
              <w:t>Признак включения в реестр жизненно необходимые и важнейших лекарственных препаратов (ЖНВЛП)  для основного варианта поставки</w:t>
            </w:r>
          </w:p>
        </w:tc>
        <w:tc>
          <w:tcPr>
            <w:tcW w:w="1354" w:type="pct"/>
            <w:gridSpan w:val="3"/>
            <w:shd w:val="clear" w:color="auto" w:fill="auto"/>
          </w:tcPr>
          <w:p w14:paraId="11B34A42" w14:textId="77777777" w:rsidR="004A0B2A" w:rsidRDefault="004A0B2A" w:rsidP="003F07D0">
            <w:pPr>
              <w:spacing w:before="0" w:after="0" w:line="276" w:lineRule="auto"/>
              <w:rPr>
                <w:sz w:val="20"/>
              </w:rPr>
            </w:pPr>
            <w:r w:rsidRPr="000D623B">
              <w:rPr>
                <w:sz w:val="20"/>
              </w:rPr>
              <w:t>Если поле при приеме в ЕИС заполнено, считается, что признак заполнен вручную, иначе заполняется автоматически из справочника "Лекарственные препараты" (поле MNNInfo\isZNVLP документа nsiFarmDrugDictionary) для того лекарственного препарата из блока drugsInfo, у которого в поле basicUnit установлено true</w:t>
            </w:r>
          </w:p>
        </w:tc>
      </w:tr>
      <w:tr w:rsidR="009956D5" w14:paraId="45C5F2F1" w14:textId="77777777" w:rsidTr="00902DF6">
        <w:tc>
          <w:tcPr>
            <w:tcW w:w="747" w:type="pct"/>
            <w:gridSpan w:val="2"/>
            <w:vMerge w:val="restart"/>
            <w:shd w:val="clear" w:color="auto" w:fill="auto"/>
          </w:tcPr>
          <w:p w14:paraId="48C4CA8D" w14:textId="77777777" w:rsidR="009956D5" w:rsidRPr="001A4780" w:rsidRDefault="009956D5" w:rsidP="003F07D0">
            <w:pPr>
              <w:spacing w:before="0" w:after="0" w:line="276" w:lineRule="auto"/>
              <w:rPr>
                <w:sz w:val="20"/>
              </w:rPr>
            </w:pPr>
            <w:r>
              <w:rPr>
                <w:sz w:val="20"/>
              </w:rPr>
              <w:t xml:space="preserve">Могут быть указаны либо блоки </w:t>
            </w:r>
            <w:r w:rsidRPr="008D58C0">
              <w:rPr>
                <w:sz w:val="20"/>
              </w:rPr>
              <w:t>drugQuantityCustomersInfo</w:t>
            </w:r>
            <w:r>
              <w:rPr>
                <w:sz w:val="20"/>
              </w:rPr>
              <w:t xml:space="preserve">, </w:t>
            </w:r>
            <w:r w:rsidRPr="008D58C0">
              <w:rPr>
                <w:sz w:val="20"/>
              </w:rPr>
              <w:t>pricePerUnit</w:t>
            </w:r>
            <w:r>
              <w:rPr>
                <w:sz w:val="20"/>
              </w:rPr>
              <w:t xml:space="preserve">, </w:t>
            </w:r>
            <w:r w:rsidRPr="008D58C0">
              <w:rPr>
                <w:sz w:val="20"/>
              </w:rPr>
              <w:t>positionPrice</w:t>
            </w:r>
            <w:r>
              <w:rPr>
                <w:sz w:val="20"/>
              </w:rPr>
              <w:t xml:space="preserve"> либо блок </w:t>
            </w:r>
            <w:r w:rsidRPr="00132EB3">
              <w:rPr>
                <w:sz w:val="20"/>
              </w:rPr>
              <w:t>quantityUndefined</w:t>
            </w:r>
          </w:p>
        </w:tc>
        <w:tc>
          <w:tcPr>
            <w:tcW w:w="764" w:type="pct"/>
            <w:gridSpan w:val="4"/>
            <w:shd w:val="clear" w:color="auto" w:fill="auto"/>
          </w:tcPr>
          <w:p w14:paraId="409B575E" w14:textId="77777777" w:rsidR="009956D5" w:rsidRPr="002F3BAB" w:rsidRDefault="009956D5" w:rsidP="003F07D0">
            <w:pPr>
              <w:spacing w:before="0" w:after="0" w:line="276" w:lineRule="auto"/>
              <w:rPr>
                <w:sz w:val="20"/>
              </w:rPr>
            </w:pPr>
            <w:r w:rsidRPr="008D58C0">
              <w:rPr>
                <w:sz w:val="20"/>
              </w:rPr>
              <w:t>drugQuantityCustomersInfo</w:t>
            </w:r>
          </w:p>
        </w:tc>
        <w:tc>
          <w:tcPr>
            <w:tcW w:w="217" w:type="pct"/>
            <w:gridSpan w:val="2"/>
            <w:shd w:val="clear" w:color="auto" w:fill="auto"/>
          </w:tcPr>
          <w:p w14:paraId="22738A51" w14:textId="77777777" w:rsidR="009956D5" w:rsidRPr="00536E6A" w:rsidRDefault="009956D5" w:rsidP="003F07D0">
            <w:pPr>
              <w:spacing w:before="0" w:after="0" w:line="276" w:lineRule="auto"/>
              <w:jc w:val="center"/>
              <w:rPr>
                <w:sz w:val="20"/>
              </w:rPr>
            </w:pPr>
            <w:r>
              <w:rPr>
                <w:sz w:val="20"/>
              </w:rPr>
              <w:t>Н</w:t>
            </w:r>
          </w:p>
        </w:tc>
        <w:tc>
          <w:tcPr>
            <w:tcW w:w="512" w:type="pct"/>
            <w:gridSpan w:val="5"/>
            <w:shd w:val="clear" w:color="auto" w:fill="auto"/>
          </w:tcPr>
          <w:p w14:paraId="458DFEBF" w14:textId="77777777" w:rsidR="009956D5" w:rsidRDefault="009956D5" w:rsidP="003F07D0">
            <w:pPr>
              <w:spacing w:before="0" w:after="0" w:line="276" w:lineRule="auto"/>
              <w:jc w:val="center"/>
              <w:rPr>
                <w:sz w:val="20"/>
              </w:rPr>
            </w:pPr>
            <w:r>
              <w:rPr>
                <w:sz w:val="20"/>
                <w:lang w:val="en-US"/>
              </w:rPr>
              <w:t>S</w:t>
            </w:r>
          </w:p>
        </w:tc>
        <w:tc>
          <w:tcPr>
            <w:tcW w:w="1406" w:type="pct"/>
            <w:shd w:val="clear" w:color="auto" w:fill="auto"/>
          </w:tcPr>
          <w:p w14:paraId="7372BD80" w14:textId="77777777" w:rsidR="009956D5" w:rsidRPr="002F3BAB" w:rsidRDefault="009956D5" w:rsidP="003F07D0">
            <w:pPr>
              <w:spacing w:before="0" w:after="0" w:line="276" w:lineRule="auto"/>
              <w:rPr>
                <w:sz w:val="20"/>
              </w:rPr>
            </w:pPr>
            <w:r w:rsidRPr="009B6A05">
              <w:rPr>
                <w:sz w:val="20"/>
              </w:rPr>
              <w:t>Количество (объем) закупаемого лекарственного препарата в разбивке по заказчикам в основном варианте поставки.</w:t>
            </w:r>
          </w:p>
        </w:tc>
        <w:tc>
          <w:tcPr>
            <w:tcW w:w="1354" w:type="pct"/>
            <w:gridSpan w:val="3"/>
            <w:shd w:val="clear" w:color="auto" w:fill="auto"/>
          </w:tcPr>
          <w:p w14:paraId="13DCC8B8" w14:textId="77777777" w:rsidR="009956D5" w:rsidRDefault="009956D5" w:rsidP="003F07D0">
            <w:pPr>
              <w:spacing w:before="0" w:after="0" w:line="276" w:lineRule="auto"/>
              <w:rPr>
                <w:sz w:val="20"/>
              </w:rPr>
            </w:pPr>
            <w:r>
              <w:rPr>
                <w:sz w:val="20"/>
              </w:rPr>
              <w:t>П</w:t>
            </w:r>
            <w:r w:rsidRPr="00ED2957">
              <w:rPr>
                <w:sz w:val="20"/>
              </w:rPr>
              <w:t>оле total в составе блока рассчитывается автоматически</w:t>
            </w:r>
          </w:p>
          <w:p w14:paraId="180D0001" w14:textId="77777777" w:rsidR="009956D5" w:rsidRDefault="009956D5" w:rsidP="003F07D0">
            <w:pPr>
              <w:spacing w:before="0" w:after="0" w:line="276" w:lineRule="auto"/>
              <w:rPr>
                <w:sz w:val="20"/>
              </w:rPr>
            </w:pPr>
            <w:r w:rsidRPr="00536E6A">
              <w:rPr>
                <w:sz w:val="20"/>
              </w:rPr>
              <w:t>Игнорируется при приеме, начиная с версии ЕИС 9.0</w:t>
            </w:r>
          </w:p>
        </w:tc>
      </w:tr>
      <w:tr w:rsidR="009956D5" w14:paraId="422EEDEB" w14:textId="77777777" w:rsidTr="00902DF6">
        <w:tc>
          <w:tcPr>
            <w:tcW w:w="747" w:type="pct"/>
            <w:gridSpan w:val="2"/>
            <w:vMerge/>
            <w:shd w:val="clear" w:color="auto" w:fill="auto"/>
          </w:tcPr>
          <w:p w14:paraId="5605D374" w14:textId="77777777" w:rsidR="009956D5" w:rsidRPr="001A4780" w:rsidRDefault="009956D5" w:rsidP="003F07D0">
            <w:pPr>
              <w:spacing w:before="0" w:after="0" w:line="276" w:lineRule="auto"/>
              <w:rPr>
                <w:sz w:val="20"/>
              </w:rPr>
            </w:pPr>
          </w:p>
        </w:tc>
        <w:tc>
          <w:tcPr>
            <w:tcW w:w="764" w:type="pct"/>
            <w:gridSpan w:val="4"/>
            <w:shd w:val="clear" w:color="auto" w:fill="auto"/>
          </w:tcPr>
          <w:p w14:paraId="388DE30E" w14:textId="77777777" w:rsidR="009956D5" w:rsidRPr="002F3BAB" w:rsidRDefault="009956D5" w:rsidP="003F07D0">
            <w:pPr>
              <w:spacing w:before="0" w:after="0" w:line="276" w:lineRule="auto"/>
              <w:rPr>
                <w:sz w:val="20"/>
              </w:rPr>
            </w:pPr>
            <w:r w:rsidRPr="008D58C0">
              <w:rPr>
                <w:sz w:val="20"/>
              </w:rPr>
              <w:t>pricePerUnit</w:t>
            </w:r>
          </w:p>
        </w:tc>
        <w:tc>
          <w:tcPr>
            <w:tcW w:w="217" w:type="pct"/>
            <w:gridSpan w:val="2"/>
            <w:shd w:val="clear" w:color="auto" w:fill="auto"/>
          </w:tcPr>
          <w:p w14:paraId="364C68BA" w14:textId="77777777" w:rsidR="009956D5" w:rsidRDefault="009956D5" w:rsidP="003F07D0">
            <w:pPr>
              <w:spacing w:before="0" w:after="0" w:line="276" w:lineRule="auto"/>
              <w:jc w:val="center"/>
              <w:rPr>
                <w:sz w:val="20"/>
              </w:rPr>
            </w:pPr>
            <w:r>
              <w:rPr>
                <w:sz w:val="20"/>
              </w:rPr>
              <w:t>Н</w:t>
            </w:r>
          </w:p>
        </w:tc>
        <w:tc>
          <w:tcPr>
            <w:tcW w:w="512" w:type="pct"/>
            <w:gridSpan w:val="5"/>
            <w:shd w:val="clear" w:color="auto" w:fill="auto"/>
          </w:tcPr>
          <w:p w14:paraId="2C5A7CD7" w14:textId="77777777" w:rsidR="009956D5" w:rsidRPr="004A0B2A" w:rsidRDefault="009956D5" w:rsidP="003F07D0">
            <w:pPr>
              <w:spacing w:before="0" w:after="0" w:line="276" w:lineRule="auto"/>
              <w:jc w:val="center"/>
              <w:rPr>
                <w:sz w:val="20"/>
              </w:rPr>
            </w:pPr>
            <w:r>
              <w:rPr>
                <w:sz w:val="20"/>
                <w:lang w:val="en-US"/>
              </w:rPr>
              <w:t>T(1-</w:t>
            </w:r>
            <w:r w:rsidR="00FC6EF1">
              <w:rPr>
                <w:sz w:val="20"/>
                <w:lang w:val="en-US"/>
              </w:rPr>
              <w:t>30</w:t>
            </w:r>
            <w:r>
              <w:rPr>
                <w:sz w:val="20"/>
                <w:lang w:val="en-US"/>
              </w:rPr>
              <w:t>)</w:t>
            </w:r>
          </w:p>
        </w:tc>
        <w:tc>
          <w:tcPr>
            <w:tcW w:w="1406" w:type="pct"/>
            <w:shd w:val="clear" w:color="auto" w:fill="auto"/>
          </w:tcPr>
          <w:p w14:paraId="267412B5" w14:textId="77777777" w:rsidR="009956D5" w:rsidRPr="002F3BAB" w:rsidRDefault="009956D5" w:rsidP="003F07D0">
            <w:pPr>
              <w:spacing w:before="0" w:after="0" w:line="276" w:lineRule="auto"/>
              <w:rPr>
                <w:sz w:val="20"/>
              </w:rPr>
            </w:pPr>
            <w:r w:rsidRPr="009B6A05">
              <w:rPr>
                <w:sz w:val="20"/>
              </w:rPr>
              <w:t>Цена за единицу в основном варианте поставки</w:t>
            </w:r>
          </w:p>
        </w:tc>
        <w:tc>
          <w:tcPr>
            <w:tcW w:w="1354" w:type="pct"/>
            <w:gridSpan w:val="3"/>
            <w:shd w:val="clear" w:color="auto" w:fill="auto"/>
          </w:tcPr>
          <w:p w14:paraId="4DFE71FC" w14:textId="77777777" w:rsidR="009956D5" w:rsidRDefault="009956D5" w:rsidP="003F07D0">
            <w:pPr>
              <w:spacing w:before="0" w:after="0" w:line="276" w:lineRule="auto"/>
            </w:pPr>
            <w:r>
              <w:rPr>
                <w:sz w:val="20"/>
              </w:rPr>
              <w:t>Шаблон значения:</w:t>
            </w:r>
          </w:p>
          <w:p w14:paraId="3567AE48" w14:textId="77777777" w:rsidR="009956D5" w:rsidRDefault="00FC6EF1" w:rsidP="003F07D0">
            <w:pPr>
              <w:spacing w:before="0" w:after="0" w:line="276" w:lineRule="auto"/>
              <w:rPr>
                <w:sz w:val="20"/>
              </w:rPr>
            </w:pPr>
            <w:r w:rsidRPr="00FC6EF1">
              <w:rPr>
                <w:sz w:val="20"/>
              </w:rPr>
              <w:t>(-)?\d+(\.\d{1,11})?</w:t>
            </w:r>
          </w:p>
          <w:p w14:paraId="6595E2E9" w14:textId="77777777" w:rsidR="009956D5" w:rsidRDefault="009956D5" w:rsidP="003F07D0">
            <w:pPr>
              <w:spacing w:before="0" w:after="0" w:line="276" w:lineRule="auto"/>
              <w:rPr>
                <w:sz w:val="20"/>
              </w:rPr>
            </w:pPr>
            <w:r w:rsidRPr="00536E6A">
              <w:rPr>
                <w:sz w:val="20"/>
              </w:rPr>
              <w:t>Игнорируется при приеме, начиная с версии ЕИС 9.0</w:t>
            </w:r>
          </w:p>
        </w:tc>
      </w:tr>
      <w:tr w:rsidR="009956D5" w14:paraId="715F5EA1" w14:textId="77777777" w:rsidTr="00902DF6">
        <w:tc>
          <w:tcPr>
            <w:tcW w:w="747" w:type="pct"/>
            <w:gridSpan w:val="2"/>
            <w:vMerge/>
            <w:shd w:val="clear" w:color="auto" w:fill="auto"/>
          </w:tcPr>
          <w:p w14:paraId="1D6A3214" w14:textId="77777777" w:rsidR="009956D5" w:rsidRPr="001A4780" w:rsidRDefault="009956D5" w:rsidP="003F07D0">
            <w:pPr>
              <w:spacing w:before="0" w:after="0" w:line="276" w:lineRule="auto"/>
              <w:rPr>
                <w:sz w:val="20"/>
              </w:rPr>
            </w:pPr>
          </w:p>
        </w:tc>
        <w:tc>
          <w:tcPr>
            <w:tcW w:w="764" w:type="pct"/>
            <w:gridSpan w:val="4"/>
            <w:shd w:val="clear" w:color="auto" w:fill="auto"/>
          </w:tcPr>
          <w:p w14:paraId="0E0FFDB7" w14:textId="77777777" w:rsidR="009956D5" w:rsidRPr="002F3BAB" w:rsidRDefault="009956D5" w:rsidP="003F07D0">
            <w:pPr>
              <w:spacing w:before="0" w:after="0" w:line="276" w:lineRule="auto"/>
              <w:rPr>
                <w:sz w:val="20"/>
              </w:rPr>
            </w:pPr>
            <w:r w:rsidRPr="008D58C0">
              <w:rPr>
                <w:sz w:val="20"/>
              </w:rPr>
              <w:t>positionPrice</w:t>
            </w:r>
          </w:p>
        </w:tc>
        <w:tc>
          <w:tcPr>
            <w:tcW w:w="217" w:type="pct"/>
            <w:gridSpan w:val="2"/>
            <w:shd w:val="clear" w:color="auto" w:fill="auto"/>
          </w:tcPr>
          <w:p w14:paraId="1684FDCB" w14:textId="77777777" w:rsidR="009956D5" w:rsidRDefault="009956D5" w:rsidP="003F07D0">
            <w:pPr>
              <w:spacing w:before="0" w:after="0" w:line="276" w:lineRule="auto"/>
              <w:jc w:val="center"/>
              <w:rPr>
                <w:sz w:val="20"/>
              </w:rPr>
            </w:pPr>
            <w:r>
              <w:rPr>
                <w:sz w:val="20"/>
              </w:rPr>
              <w:t>Н</w:t>
            </w:r>
          </w:p>
        </w:tc>
        <w:tc>
          <w:tcPr>
            <w:tcW w:w="512" w:type="pct"/>
            <w:gridSpan w:val="5"/>
            <w:shd w:val="clear" w:color="auto" w:fill="auto"/>
          </w:tcPr>
          <w:p w14:paraId="070923F3" w14:textId="77777777" w:rsidR="009956D5" w:rsidRDefault="009956D5" w:rsidP="003F07D0">
            <w:pPr>
              <w:spacing w:before="0" w:after="0" w:line="276" w:lineRule="auto"/>
              <w:jc w:val="center"/>
              <w:rPr>
                <w:sz w:val="20"/>
              </w:rPr>
            </w:pPr>
            <w:r>
              <w:rPr>
                <w:sz w:val="20"/>
                <w:lang w:val="en-US"/>
              </w:rPr>
              <w:t>T(1-21)</w:t>
            </w:r>
          </w:p>
        </w:tc>
        <w:tc>
          <w:tcPr>
            <w:tcW w:w="1406" w:type="pct"/>
            <w:shd w:val="clear" w:color="auto" w:fill="auto"/>
          </w:tcPr>
          <w:p w14:paraId="04B4D488" w14:textId="77777777" w:rsidR="009956D5" w:rsidRPr="002F3BAB" w:rsidRDefault="009956D5" w:rsidP="003F07D0">
            <w:pPr>
              <w:spacing w:before="0" w:after="0" w:line="276" w:lineRule="auto"/>
              <w:rPr>
                <w:sz w:val="20"/>
              </w:rPr>
            </w:pPr>
            <w:r w:rsidRPr="009B6A05">
              <w:rPr>
                <w:sz w:val="20"/>
              </w:rPr>
              <w:t>Стоимость позиции в основном варианте поставки</w:t>
            </w:r>
          </w:p>
        </w:tc>
        <w:tc>
          <w:tcPr>
            <w:tcW w:w="1354" w:type="pct"/>
            <w:gridSpan w:val="3"/>
            <w:shd w:val="clear" w:color="auto" w:fill="auto"/>
          </w:tcPr>
          <w:p w14:paraId="284A222D" w14:textId="77777777" w:rsidR="009956D5" w:rsidRDefault="009956D5" w:rsidP="003F07D0">
            <w:pPr>
              <w:spacing w:before="0" w:after="0" w:line="276" w:lineRule="auto"/>
            </w:pPr>
            <w:r>
              <w:rPr>
                <w:sz w:val="20"/>
              </w:rPr>
              <w:t>Шаблон значения:</w:t>
            </w:r>
          </w:p>
          <w:p w14:paraId="3F0DD7BD" w14:textId="77777777" w:rsidR="009956D5" w:rsidRDefault="009956D5" w:rsidP="003F07D0">
            <w:pPr>
              <w:spacing w:before="0" w:after="0" w:line="276" w:lineRule="auto"/>
              <w:rPr>
                <w:sz w:val="20"/>
              </w:rPr>
            </w:pPr>
            <w:r w:rsidRPr="00A274D9">
              <w:rPr>
                <w:sz w:val="20"/>
              </w:rPr>
              <w:t>(-)?\d+(\.\d{1,2})?</w:t>
            </w:r>
          </w:p>
          <w:p w14:paraId="111A3AC4" w14:textId="77777777" w:rsidR="009956D5" w:rsidRDefault="009956D5" w:rsidP="003F07D0">
            <w:pPr>
              <w:spacing w:before="0" w:after="0" w:line="276" w:lineRule="auto"/>
              <w:rPr>
                <w:sz w:val="20"/>
              </w:rPr>
            </w:pPr>
          </w:p>
          <w:p w14:paraId="364D2128" w14:textId="77777777" w:rsidR="009956D5" w:rsidRDefault="009956D5" w:rsidP="003F07D0">
            <w:pPr>
              <w:spacing w:before="0" w:after="0" w:line="276" w:lineRule="auto"/>
              <w:rPr>
                <w:sz w:val="20"/>
              </w:rPr>
            </w:pPr>
            <w:r w:rsidRPr="000736F6">
              <w:rPr>
                <w:sz w:val="20"/>
              </w:rPr>
              <w:t>Заполняется внешней системой как произведение количества (объема) закупаемого лекарственного препарата в основном варианте поставки (drugsInfo\drugInfo\drugQuantity) на цену за единицу в основном варианте поставки (pricePerUnit)</w:t>
            </w:r>
          </w:p>
          <w:p w14:paraId="47FDDEF6" w14:textId="77777777" w:rsidR="009956D5" w:rsidRDefault="009956D5" w:rsidP="003F07D0">
            <w:pPr>
              <w:spacing w:before="0" w:after="0" w:line="276" w:lineRule="auto"/>
              <w:rPr>
                <w:sz w:val="20"/>
              </w:rPr>
            </w:pPr>
            <w:r w:rsidRPr="00536E6A">
              <w:rPr>
                <w:sz w:val="20"/>
              </w:rPr>
              <w:t>Игнорируется при приеме, начиная с версии ЕИС 9.0</w:t>
            </w:r>
          </w:p>
        </w:tc>
      </w:tr>
      <w:tr w:rsidR="009956D5" w14:paraId="0D371DB9" w14:textId="77777777" w:rsidTr="00902DF6">
        <w:tc>
          <w:tcPr>
            <w:tcW w:w="747" w:type="pct"/>
            <w:gridSpan w:val="2"/>
            <w:shd w:val="clear" w:color="auto" w:fill="auto"/>
          </w:tcPr>
          <w:p w14:paraId="72BE2977" w14:textId="77777777" w:rsidR="009956D5" w:rsidRPr="001A4780" w:rsidRDefault="009956D5" w:rsidP="003F07D0">
            <w:pPr>
              <w:spacing w:before="0" w:after="0" w:line="276" w:lineRule="auto"/>
              <w:rPr>
                <w:sz w:val="20"/>
              </w:rPr>
            </w:pPr>
          </w:p>
        </w:tc>
        <w:tc>
          <w:tcPr>
            <w:tcW w:w="764" w:type="pct"/>
            <w:gridSpan w:val="4"/>
            <w:shd w:val="clear" w:color="auto" w:fill="auto"/>
          </w:tcPr>
          <w:p w14:paraId="0449B87D" w14:textId="77777777" w:rsidR="009956D5" w:rsidRPr="008D58C0" w:rsidRDefault="009956D5" w:rsidP="003F07D0">
            <w:pPr>
              <w:spacing w:before="0" w:after="0" w:line="276" w:lineRule="auto"/>
              <w:rPr>
                <w:sz w:val="20"/>
              </w:rPr>
            </w:pPr>
            <w:r w:rsidRPr="00132EB3">
              <w:rPr>
                <w:sz w:val="20"/>
              </w:rPr>
              <w:t>quantityUndefined</w:t>
            </w:r>
          </w:p>
        </w:tc>
        <w:tc>
          <w:tcPr>
            <w:tcW w:w="217" w:type="pct"/>
            <w:gridSpan w:val="2"/>
            <w:shd w:val="clear" w:color="auto" w:fill="auto"/>
          </w:tcPr>
          <w:p w14:paraId="1B374970" w14:textId="77777777" w:rsidR="009956D5" w:rsidRDefault="009956D5" w:rsidP="003F07D0">
            <w:pPr>
              <w:spacing w:before="0" w:after="0" w:line="276" w:lineRule="auto"/>
              <w:jc w:val="center"/>
              <w:rPr>
                <w:sz w:val="20"/>
              </w:rPr>
            </w:pPr>
            <w:r>
              <w:rPr>
                <w:sz w:val="20"/>
              </w:rPr>
              <w:t>О</w:t>
            </w:r>
          </w:p>
        </w:tc>
        <w:tc>
          <w:tcPr>
            <w:tcW w:w="512" w:type="pct"/>
            <w:gridSpan w:val="5"/>
            <w:shd w:val="clear" w:color="auto" w:fill="auto"/>
          </w:tcPr>
          <w:p w14:paraId="3308FFBE" w14:textId="77777777" w:rsidR="009956D5" w:rsidRDefault="009956D5" w:rsidP="003F07D0">
            <w:pPr>
              <w:spacing w:before="0" w:after="0" w:line="276" w:lineRule="auto"/>
              <w:jc w:val="center"/>
              <w:rPr>
                <w:sz w:val="20"/>
                <w:lang w:val="en-US"/>
              </w:rPr>
            </w:pPr>
            <w:r>
              <w:rPr>
                <w:sz w:val="20"/>
                <w:lang w:val="en-US"/>
              </w:rPr>
              <w:t>S</w:t>
            </w:r>
          </w:p>
        </w:tc>
        <w:tc>
          <w:tcPr>
            <w:tcW w:w="1406" w:type="pct"/>
            <w:shd w:val="clear" w:color="auto" w:fill="auto"/>
          </w:tcPr>
          <w:p w14:paraId="7B47DC62" w14:textId="77777777" w:rsidR="009956D5" w:rsidRPr="009B6A05" w:rsidRDefault="009956D5" w:rsidP="003F07D0">
            <w:pPr>
              <w:spacing w:before="0" w:after="0" w:line="276" w:lineRule="auto"/>
              <w:rPr>
                <w:sz w:val="20"/>
              </w:rPr>
            </w:pPr>
            <w:r w:rsidRPr="00132EB3">
              <w:rPr>
                <w:sz w:val="20"/>
              </w:rPr>
              <w:t>Невозможно определить количество (объём)</w:t>
            </w:r>
          </w:p>
        </w:tc>
        <w:tc>
          <w:tcPr>
            <w:tcW w:w="1354" w:type="pct"/>
            <w:gridSpan w:val="3"/>
            <w:shd w:val="clear" w:color="auto" w:fill="auto"/>
          </w:tcPr>
          <w:p w14:paraId="0EDE9CEE" w14:textId="77777777" w:rsidR="009956D5" w:rsidRPr="009956D5" w:rsidRDefault="009956D5" w:rsidP="003F07D0">
            <w:pPr>
              <w:spacing w:before="0" w:after="0" w:line="276" w:lineRule="auto"/>
              <w:rPr>
                <w:sz w:val="20"/>
              </w:rPr>
            </w:pPr>
            <w:r>
              <w:rPr>
                <w:sz w:val="20"/>
              </w:rPr>
              <w:t xml:space="preserve">Состав блока см. состав соответствующего блока </w:t>
            </w:r>
            <w:r w:rsidR="001C6F1B" w:rsidRPr="001C6F1B">
              <w:rPr>
                <w:sz w:val="20"/>
              </w:rPr>
              <w:t>drugPurchaseObjectInfo</w:t>
            </w:r>
            <w:r w:rsidR="001C6F1B">
              <w:rPr>
                <w:sz w:val="20"/>
              </w:rPr>
              <w:t>\</w:t>
            </w:r>
            <w:r w:rsidR="001C6F1B">
              <w:t xml:space="preserve"> </w:t>
            </w:r>
            <w:r w:rsidR="001C6F1B" w:rsidRPr="001C6F1B">
              <w:rPr>
                <w:sz w:val="20"/>
              </w:rPr>
              <w:t>quantityUndefined</w:t>
            </w:r>
            <w:r w:rsidR="001C6F1B">
              <w:rPr>
                <w:sz w:val="20"/>
              </w:rPr>
              <w:t xml:space="preserve"> </w:t>
            </w:r>
            <w:r>
              <w:rPr>
                <w:sz w:val="20"/>
              </w:rPr>
              <w:t>в документе «Извещение ЭА</w:t>
            </w:r>
            <w:r w:rsidRPr="00E8486A">
              <w:rPr>
                <w:sz w:val="20"/>
              </w:rPr>
              <w:t>» (</w:t>
            </w:r>
            <w:r>
              <w:rPr>
                <w:sz w:val="20"/>
                <w:lang w:val="en-US"/>
              </w:rPr>
              <w:t>notificationEF</w:t>
            </w:r>
            <w:r w:rsidRPr="00E8486A">
              <w:rPr>
                <w:sz w:val="20"/>
              </w:rPr>
              <w:t xml:space="preserve">) </w:t>
            </w:r>
            <w:r>
              <w:rPr>
                <w:sz w:val="20"/>
              </w:rPr>
              <w:t>выше</w:t>
            </w:r>
          </w:p>
        </w:tc>
      </w:tr>
      <w:tr w:rsidR="00536E6A" w:rsidRPr="00906C87" w14:paraId="2B0EBD73" w14:textId="77777777" w:rsidTr="00902DF6">
        <w:tblPrEx>
          <w:jc w:val="center"/>
          <w:tblInd w:w="0" w:type="dxa"/>
        </w:tblPrEx>
        <w:trPr>
          <w:gridAfter w:val="1"/>
          <w:wAfter w:w="3" w:type="pct"/>
          <w:jc w:val="center"/>
        </w:trPr>
        <w:tc>
          <w:tcPr>
            <w:tcW w:w="4997" w:type="pct"/>
            <w:gridSpan w:val="16"/>
            <w:shd w:val="clear" w:color="auto" w:fill="auto"/>
            <w:vAlign w:val="center"/>
            <w:hideMark/>
          </w:tcPr>
          <w:p w14:paraId="167BEBB8" w14:textId="77777777" w:rsidR="00536E6A" w:rsidRPr="001927B8" w:rsidRDefault="00536E6A" w:rsidP="003F07D0">
            <w:pPr>
              <w:spacing w:before="0" w:after="0" w:line="276" w:lineRule="auto"/>
              <w:jc w:val="center"/>
              <w:rPr>
                <w:b/>
                <w:sz w:val="20"/>
              </w:rPr>
            </w:pPr>
            <w:r w:rsidRPr="009B6A05">
              <w:rPr>
                <w:b/>
                <w:sz w:val="20"/>
              </w:rPr>
              <w:t>Информация о вариантах поставки лекарственных препаратов формируется с использованием справочной информации (не в текстовой форме)</w:t>
            </w:r>
          </w:p>
        </w:tc>
      </w:tr>
      <w:tr w:rsidR="00536E6A" w:rsidRPr="00906C87" w14:paraId="228063BE" w14:textId="77777777" w:rsidTr="00902DF6">
        <w:tblPrEx>
          <w:jc w:val="center"/>
          <w:tblInd w:w="0" w:type="dxa"/>
        </w:tblPrEx>
        <w:trPr>
          <w:gridAfter w:val="1"/>
          <w:wAfter w:w="3" w:type="pct"/>
          <w:jc w:val="center"/>
        </w:trPr>
        <w:tc>
          <w:tcPr>
            <w:tcW w:w="741" w:type="pct"/>
            <w:shd w:val="clear" w:color="auto" w:fill="auto"/>
          </w:tcPr>
          <w:p w14:paraId="6F86A2D1" w14:textId="77777777" w:rsidR="00536E6A" w:rsidRPr="001E19E4" w:rsidRDefault="00536E6A" w:rsidP="003F07D0">
            <w:pPr>
              <w:spacing w:before="0" w:after="0" w:line="276" w:lineRule="auto"/>
              <w:jc w:val="both"/>
              <w:rPr>
                <w:b/>
                <w:sz w:val="20"/>
              </w:rPr>
            </w:pPr>
            <w:r w:rsidRPr="009B6A05">
              <w:rPr>
                <w:b/>
                <w:sz w:val="20"/>
              </w:rPr>
              <w:lastRenderedPageBreak/>
              <w:t>objectInfoUsingReferenceInfo</w:t>
            </w:r>
          </w:p>
        </w:tc>
        <w:tc>
          <w:tcPr>
            <w:tcW w:w="744" w:type="pct"/>
            <w:gridSpan w:val="4"/>
            <w:shd w:val="clear" w:color="auto" w:fill="auto"/>
            <w:vAlign w:val="center"/>
          </w:tcPr>
          <w:p w14:paraId="1B21150E" w14:textId="77777777" w:rsidR="00536E6A" w:rsidRPr="00906C87" w:rsidRDefault="00536E6A" w:rsidP="003F07D0">
            <w:pPr>
              <w:spacing w:before="0" w:after="0" w:line="276" w:lineRule="auto"/>
              <w:jc w:val="both"/>
              <w:rPr>
                <w:b/>
                <w:sz w:val="20"/>
              </w:rPr>
            </w:pPr>
          </w:p>
        </w:tc>
        <w:tc>
          <w:tcPr>
            <w:tcW w:w="270" w:type="pct"/>
            <w:gridSpan w:val="4"/>
            <w:shd w:val="clear" w:color="auto" w:fill="auto"/>
            <w:vAlign w:val="center"/>
          </w:tcPr>
          <w:p w14:paraId="5F316791" w14:textId="77777777" w:rsidR="00536E6A" w:rsidRPr="007955DA" w:rsidRDefault="00536E6A" w:rsidP="003F07D0">
            <w:pPr>
              <w:spacing w:before="0" w:after="0" w:line="276" w:lineRule="auto"/>
              <w:jc w:val="both"/>
              <w:rPr>
                <w:b/>
                <w:sz w:val="20"/>
              </w:rPr>
            </w:pPr>
          </w:p>
        </w:tc>
        <w:tc>
          <w:tcPr>
            <w:tcW w:w="473" w:type="pct"/>
            <w:gridSpan w:val="2"/>
            <w:shd w:val="clear" w:color="auto" w:fill="auto"/>
            <w:vAlign w:val="center"/>
          </w:tcPr>
          <w:p w14:paraId="055F0956" w14:textId="77777777" w:rsidR="00536E6A" w:rsidRPr="007955DA" w:rsidRDefault="00536E6A" w:rsidP="003F07D0">
            <w:pPr>
              <w:spacing w:before="0" w:after="0" w:line="276" w:lineRule="auto"/>
              <w:jc w:val="both"/>
              <w:rPr>
                <w:b/>
                <w:sz w:val="20"/>
              </w:rPr>
            </w:pPr>
          </w:p>
        </w:tc>
        <w:tc>
          <w:tcPr>
            <w:tcW w:w="1424" w:type="pct"/>
            <w:gridSpan w:val="4"/>
            <w:shd w:val="clear" w:color="auto" w:fill="auto"/>
            <w:vAlign w:val="center"/>
          </w:tcPr>
          <w:p w14:paraId="29F5CBAF" w14:textId="77777777" w:rsidR="00536E6A" w:rsidRPr="008A61F3" w:rsidRDefault="00536E6A" w:rsidP="003F07D0">
            <w:pPr>
              <w:spacing w:before="0" w:after="0" w:line="276" w:lineRule="auto"/>
              <w:rPr>
                <w:b/>
                <w:sz w:val="20"/>
              </w:rPr>
            </w:pPr>
          </w:p>
        </w:tc>
        <w:tc>
          <w:tcPr>
            <w:tcW w:w="1345" w:type="pct"/>
            <w:shd w:val="clear" w:color="auto" w:fill="auto"/>
            <w:vAlign w:val="center"/>
            <w:hideMark/>
          </w:tcPr>
          <w:p w14:paraId="5593CF31" w14:textId="77777777" w:rsidR="00536E6A" w:rsidRPr="00DF3E2A" w:rsidRDefault="00536E6A" w:rsidP="003F07D0">
            <w:pPr>
              <w:spacing w:before="0" w:after="0" w:line="276" w:lineRule="auto"/>
              <w:jc w:val="both"/>
              <w:rPr>
                <w:b/>
                <w:sz w:val="20"/>
              </w:rPr>
            </w:pPr>
          </w:p>
        </w:tc>
      </w:tr>
      <w:tr w:rsidR="00536E6A" w:rsidRPr="001A4780" w14:paraId="5ECAEFC8" w14:textId="77777777" w:rsidTr="00902DF6">
        <w:tblPrEx>
          <w:jc w:val="center"/>
          <w:tblInd w:w="0" w:type="dxa"/>
        </w:tblPrEx>
        <w:trPr>
          <w:gridAfter w:val="1"/>
          <w:wAfter w:w="3" w:type="pct"/>
          <w:jc w:val="center"/>
        </w:trPr>
        <w:tc>
          <w:tcPr>
            <w:tcW w:w="741" w:type="pct"/>
            <w:shd w:val="clear" w:color="auto" w:fill="auto"/>
          </w:tcPr>
          <w:p w14:paraId="327F3ACE" w14:textId="77777777" w:rsidR="00536E6A" w:rsidRPr="001B3C27" w:rsidRDefault="00536E6A" w:rsidP="003F07D0">
            <w:pPr>
              <w:spacing w:before="0" w:after="0" w:line="276" w:lineRule="auto"/>
              <w:jc w:val="both"/>
              <w:rPr>
                <w:sz w:val="20"/>
              </w:rPr>
            </w:pPr>
          </w:p>
        </w:tc>
        <w:tc>
          <w:tcPr>
            <w:tcW w:w="744" w:type="pct"/>
            <w:gridSpan w:val="4"/>
            <w:shd w:val="clear" w:color="auto" w:fill="auto"/>
          </w:tcPr>
          <w:p w14:paraId="55FFAEF3" w14:textId="77777777" w:rsidR="00536E6A" w:rsidRPr="009F2553" w:rsidRDefault="00536E6A" w:rsidP="003F07D0">
            <w:pPr>
              <w:spacing w:before="0" w:after="0" w:line="276" w:lineRule="auto"/>
              <w:jc w:val="both"/>
              <w:rPr>
                <w:sz w:val="20"/>
                <w:lang w:val="en-US"/>
              </w:rPr>
            </w:pPr>
            <w:r w:rsidRPr="009A5F7A">
              <w:rPr>
                <w:sz w:val="20"/>
                <w:lang w:val="en-US"/>
              </w:rPr>
              <w:t>drugsInfo</w:t>
            </w:r>
          </w:p>
        </w:tc>
        <w:tc>
          <w:tcPr>
            <w:tcW w:w="270" w:type="pct"/>
            <w:gridSpan w:val="4"/>
            <w:shd w:val="clear" w:color="auto" w:fill="auto"/>
          </w:tcPr>
          <w:p w14:paraId="4CE7905F" w14:textId="77777777" w:rsidR="00536E6A" w:rsidRPr="00B405FA" w:rsidRDefault="00536E6A" w:rsidP="003F07D0">
            <w:pPr>
              <w:spacing w:before="0" w:after="0" w:line="276" w:lineRule="auto"/>
              <w:jc w:val="center"/>
              <w:rPr>
                <w:sz w:val="20"/>
              </w:rPr>
            </w:pPr>
            <w:r>
              <w:rPr>
                <w:sz w:val="20"/>
              </w:rPr>
              <w:t>О</w:t>
            </w:r>
          </w:p>
        </w:tc>
        <w:tc>
          <w:tcPr>
            <w:tcW w:w="473" w:type="pct"/>
            <w:gridSpan w:val="2"/>
            <w:shd w:val="clear" w:color="auto" w:fill="auto"/>
          </w:tcPr>
          <w:p w14:paraId="6A9A5C29" w14:textId="77777777" w:rsidR="00536E6A" w:rsidRPr="00B405FA" w:rsidRDefault="00536E6A" w:rsidP="003F07D0">
            <w:pPr>
              <w:spacing w:before="0" w:after="0" w:line="276" w:lineRule="auto"/>
              <w:jc w:val="center"/>
              <w:rPr>
                <w:sz w:val="20"/>
                <w:lang w:val="en-US"/>
              </w:rPr>
            </w:pPr>
            <w:r>
              <w:rPr>
                <w:sz w:val="20"/>
                <w:lang w:val="en-US"/>
              </w:rPr>
              <w:t>S</w:t>
            </w:r>
          </w:p>
        </w:tc>
        <w:tc>
          <w:tcPr>
            <w:tcW w:w="1424" w:type="pct"/>
            <w:gridSpan w:val="4"/>
            <w:shd w:val="clear" w:color="auto" w:fill="auto"/>
          </w:tcPr>
          <w:p w14:paraId="3ECE6DF5" w14:textId="77777777" w:rsidR="00536E6A" w:rsidRPr="001B3C27" w:rsidRDefault="00536E6A" w:rsidP="003F07D0">
            <w:pPr>
              <w:spacing w:before="0" w:after="0" w:line="276" w:lineRule="auto"/>
              <w:rPr>
                <w:sz w:val="20"/>
              </w:rPr>
            </w:pPr>
            <w:r w:rsidRPr="009A5F7A">
              <w:rPr>
                <w:sz w:val="20"/>
              </w:rPr>
              <w:t>Сведения о лекарственных препаратах</w:t>
            </w:r>
          </w:p>
        </w:tc>
        <w:tc>
          <w:tcPr>
            <w:tcW w:w="1345" w:type="pct"/>
            <w:shd w:val="clear" w:color="auto" w:fill="auto"/>
          </w:tcPr>
          <w:p w14:paraId="105D1A69" w14:textId="77777777" w:rsidR="00536E6A" w:rsidRPr="003050C8" w:rsidRDefault="00536E6A" w:rsidP="003F07D0">
            <w:pPr>
              <w:spacing w:before="0" w:after="0" w:line="276" w:lineRule="auto"/>
              <w:jc w:val="both"/>
              <w:rPr>
                <w:sz w:val="20"/>
              </w:rPr>
            </w:pPr>
          </w:p>
        </w:tc>
      </w:tr>
      <w:tr w:rsidR="00536E6A" w:rsidRPr="004C1DBA" w14:paraId="664F430C" w14:textId="77777777" w:rsidTr="00902DF6">
        <w:tblPrEx>
          <w:jc w:val="center"/>
          <w:tblInd w:w="0" w:type="dxa"/>
        </w:tblPrEx>
        <w:trPr>
          <w:gridAfter w:val="1"/>
          <w:wAfter w:w="3" w:type="pct"/>
          <w:jc w:val="center"/>
        </w:trPr>
        <w:tc>
          <w:tcPr>
            <w:tcW w:w="4997" w:type="pct"/>
            <w:gridSpan w:val="16"/>
            <w:shd w:val="clear" w:color="auto" w:fill="auto"/>
            <w:vAlign w:val="center"/>
            <w:hideMark/>
          </w:tcPr>
          <w:p w14:paraId="2A5DA9FE" w14:textId="77777777" w:rsidR="00536E6A" w:rsidRPr="004C1DBA" w:rsidRDefault="00536E6A" w:rsidP="003F07D0">
            <w:pPr>
              <w:spacing w:before="0" w:after="0" w:line="276" w:lineRule="auto"/>
              <w:jc w:val="center"/>
              <w:rPr>
                <w:b/>
                <w:sz w:val="20"/>
              </w:rPr>
            </w:pPr>
            <w:r w:rsidRPr="004C1DBA">
              <w:rPr>
                <w:b/>
                <w:sz w:val="20"/>
              </w:rPr>
              <w:t>Сведения о лекарственных препаратах</w:t>
            </w:r>
          </w:p>
        </w:tc>
      </w:tr>
      <w:tr w:rsidR="00536E6A" w:rsidRPr="004C1DBA" w14:paraId="39CC2D72" w14:textId="77777777" w:rsidTr="00902DF6">
        <w:tblPrEx>
          <w:jc w:val="center"/>
          <w:tblInd w:w="0" w:type="dxa"/>
        </w:tblPrEx>
        <w:trPr>
          <w:gridAfter w:val="1"/>
          <w:wAfter w:w="3" w:type="pct"/>
          <w:jc w:val="center"/>
        </w:trPr>
        <w:tc>
          <w:tcPr>
            <w:tcW w:w="741" w:type="pct"/>
            <w:shd w:val="clear" w:color="auto" w:fill="auto"/>
            <w:vAlign w:val="center"/>
          </w:tcPr>
          <w:p w14:paraId="09CC1208" w14:textId="77777777" w:rsidR="00536E6A" w:rsidRPr="004C1DBA" w:rsidRDefault="00536E6A" w:rsidP="003F07D0">
            <w:pPr>
              <w:spacing w:before="0" w:after="0" w:line="276" w:lineRule="auto"/>
              <w:jc w:val="both"/>
              <w:rPr>
                <w:b/>
                <w:sz w:val="20"/>
                <w:lang w:val="en-US"/>
              </w:rPr>
            </w:pPr>
            <w:r w:rsidRPr="00775F03">
              <w:rPr>
                <w:b/>
                <w:sz w:val="20"/>
                <w:lang w:val="en-US"/>
              </w:rPr>
              <w:t>drugsInfo</w:t>
            </w:r>
          </w:p>
        </w:tc>
        <w:tc>
          <w:tcPr>
            <w:tcW w:w="744" w:type="pct"/>
            <w:gridSpan w:val="4"/>
            <w:shd w:val="clear" w:color="auto" w:fill="auto"/>
            <w:vAlign w:val="center"/>
          </w:tcPr>
          <w:p w14:paraId="74DC7B3E" w14:textId="77777777" w:rsidR="00536E6A" w:rsidRPr="004C1DBA" w:rsidRDefault="00536E6A" w:rsidP="003F07D0">
            <w:pPr>
              <w:spacing w:before="0" w:after="0" w:line="276" w:lineRule="auto"/>
              <w:jc w:val="both"/>
              <w:rPr>
                <w:b/>
                <w:sz w:val="20"/>
              </w:rPr>
            </w:pPr>
          </w:p>
        </w:tc>
        <w:tc>
          <w:tcPr>
            <w:tcW w:w="270" w:type="pct"/>
            <w:gridSpan w:val="4"/>
            <w:shd w:val="clear" w:color="auto" w:fill="auto"/>
            <w:vAlign w:val="center"/>
          </w:tcPr>
          <w:p w14:paraId="4970FE85" w14:textId="77777777" w:rsidR="00536E6A" w:rsidRPr="004C1DBA" w:rsidRDefault="00536E6A" w:rsidP="003F07D0">
            <w:pPr>
              <w:spacing w:before="0" w:after="0" w:line="276" w:lineRule="auto"/>
              <w:jc w:val="both"/>
              <w:rPr>
                <w:b/>
                <w:sz w:val="20"/>
              </w:rPr>
            </w:pPr>
          </w:p>
        </w:tc>
        <w:tc>
          <w:tcPr>
            <w:tcW w:w="473" w:type="pct"/>
            <w:gridSpan w:val="2"/>
            <w:shd w:val="clear" w:color="auto" w:fill="auto"/>
            <w:vAlign w:val="center"/>
          </w:tcPr>
          <w:p w14:paraId="0EE11E0B" w14:textId="77777777" w:rsidR="00536E6A" w:rsidRPr="0087289F" w:rsidRDefault="00536E6A" w:rsidP="003F07D0">
            <w:pPr>
              <w:spacing w:before="0" w:after="0" w:line="276" w:lineRule="auto"/>
              <w:jc w:val="both"/>
              <w:rPr>
                <w:b/>
                <w:sz w:val="20"/>
              </w:rPr>
            </w:pPr>
          </w:p>
        </w:tc>
        <w:tc>
          <w:tcPr>
            <w:tcW w:w="1424" w:type="pct"/>
            <w:gridSpan w:val="4"/>
            <w:shd w:val="clear" w:color="auto" w:fill="auto"/>
            <w:vAlign w:val="center"/>
          </w:tcPr>
          <w:p w14:paraId="6D4A4AC9" w14:textId="77777777" w:rsidR="00536E6A" w:rsidRPr="0087289F" w:rsidRDefault="00536E6A" w:rsidP="003F07D0">
            <w:pPr>
              <w:spacing w:before="0" w:after="0" w:line="276" w:lineRule="auto"/>
              <w:rPr>
                <w:b/>
                <w:sz w:val="20"/>
              </w:rPr>
            </w:pPr>
          </w:p>
        </w:tc>
        <w:tc>
          <w:tcPr>
            <w:tcW w:w="1345" w:type="pct"/>
            <w:shd w:val="clear" w:color="auto" w:fill="auto"/>
            <w:vAlign w:val="center"/>
            <w:hideMark/>
          </w:tcPr>
          <w:p w14:paraId="5623E31A" w14:textId="77777777" w:rsidR="00536E6A" w:rsidRPr="007A057A" w:rsidRDefault="00536E6A" w:rsidP="003F07D0">
            <w:pPr>
              <w:spacing w:before="0" w:after="0" w:line="276" w:lineRule="auto"/>
              <w:jc w:val="both"/>
              <w:rPr>
                <w:b/>
                <w:sz w:val="20"/>
              </w:rPr>
            </w:pPr>
          </w:p>
        </w:tc>
      </w:tr>
      <w:tr w:rsidR="00536E6A" w:rsidRPr="001A4780" w14:paraId="58B77377" w14:textId="77777777" w:rsidTr="00902DF6">
        <w:tblPrEx>
          <w:jc w:val="center"/>
          <w:tblInd w:w="0" w:type="dxa"/>
        </w:tblPrEx>
        <w:trPr>
          <w:gridAfter w:val="1"/>
          <w:wAfter w:w="3" w:type="pct"/>
          <w:jc w:val="center"/>
        </w:trPr>
        <w:tc>
          <w:tcPr>
            <w:tcW w:w="741" w:type="pct"/>
            <w:shd w:val="clear" w:color="auto" w:fill="auto"/>
          </w:tcPr>
          <w:p w14:paraId="68F82F73" w14:textId="77777777" w:rsidR="00536E6A" w:rsidRPr="001B3C27" w:rsidRDefault="00536E6A" w:rsidP="003F07D0">
            <w:pPr>
              <w:spacing w:before="0" w:after="0" w:line="276" w:lineRule="auto"/>
              <w:jc w:val="both"/>
              <w:rPr>
                <w:sz w:val="20"/>
              </w:rPr>
            </w:pPr>
          </w:p>
        </w:tc>
        <w:tc>
          <w:tcPr>
            <w:tcW w:w="744" w:type="pct"/>
            <w:gridSpan w:val="4"/>
            <w:shd w:val="clear" w:color="auto" w:fill="auto"/>
          </w:tcPr>
          <w:p w14:paraId="14414218" w14:textId="77777777" w:rsidR="00536E6A" w:rsidRPr="0087457C" w:rsidRDefault="00536E6A" w:rsidP="003F07D0">
            <w:pPr>
              <w:spacing w:before="0" w:after="0" w:line="276" w:lineRule="auto"/>
              <w:jc w:val="both"/>
              <w:rPr>
                <w:sz w:val="20"/>
              </w:rPr>
            </w:pPr>
            <w:r w:rsidRPr="00122C76">
              <w:rPr>
                <w:sz w:val="20"/>
              </w:rPr>
              <w:t>drugInfo</w:t>
            </w:r>
          </w:p>
        </w:tc>
        <w:tc>
          <w:tcPr>
            <w:tcW w:w="270" w:type="pct"/>
            <w:gridSpan w:val="4"/>
            <w:shd w:val="clear" w:color="auto" w:fill="auto"/>
          </w:tcPr>
          <w:p w14:paraId="26915B1A" w14:textId="77777777" w:rsidR="00536E6A" w:rsidRPr="00B405FA" w:rsidRDefault="00536E6A" w:rsidP="003F07D0">
            <w:pPr>
              <w:spacing w:before="0" w:after="0" w:line="276" w:lineRule="auto"/>
              <w:jc w:val="center"/>
              <w:rPr>
                <w:sz w:val="20"/>
              </w:rPr>
            </w:pPr>
            <w:r>
              <w:rPr>
                <w:sz w:val="20"/>
              </w:rPr>
              <w:t>О</w:t>
            </w:r>
          </w:p>
        </w:tc>
        <w:tc>
          <w:tcPr>
            <w:tcW w:w="473" w:type="pct"/>
            <w:gridSpan w:val="2"/>
            <w:shd w:val="clear" w:color="auto" w:fill="auto"/>
          </w:tcPr>
          <w:p w14:paraId="3160B9C1" w14:textId="77777777" w:rsidR="00536E6A" w:rsidRPr="00B405FA" w:rsidRDefault="00536E6A" w:rsidP="003F07D0">
            <w:pPr>
              <w:spacing w:before="0" w:after="0" w:line="276" w:lineRule="auto"/>
              <w:jc w:val="center"/>
              <w:rPr>
                <w:sz w:val="20"/>
                <w:lang w:val="en-US"/>
              </w:rPr>
            </w:pPr>
            <w:r>
              <w:rPr>
                <w:sz w:val="20"/>
                <w:lang w:val="en-US"/>
              </w:rPr>
              <w:t>S</w:t>
            </w:r>
          </w:p>
        </w:tc>
        <w:tc>
          <w:tcPr>
            <w:tcW w:w="1424" w:type="pct"/>
            <w:gridSpan w:val="4"/>
            <w:shd w:val="clear" w:color="auto" w:fill="auto"/>
          </w:tcPr>
          <w:p w14:paraId="66C2FBA0" w14:textId="77777777" w:rsidR="00536E6A" w:rsidRPr="001B3C27" w:rsidRDefault="00536E6A" w:rsidP="003F07D0">
            <w:pPr>
              <w:spacing w:before="0" w:after="0" w:line="276" w:lineRule="auto"/>
              <w:rPr>
                <w:sz w:val="20"/>
              </w:rPr>
            </w:pPr>
            <w:r w:rsidRPr="00122C76">
              <w:rPr>
                <w:sz w:val="20"/>
              </w:rPr>
              <w:t>Сведения о лекарственном препарате</w:t>
            </w:r>
          </w:p>
        </w:tc>
        <w:tc>
          <w:tcPr>
            <w:tcW w:w="1345" w:type="pct"/>
            <w:shd w:val="clear" w:color="auto" w:fill="auto"/>
          </w:tcPr>
          <w:p w14:paraId="613C1326" w14:textId="77777777" w:rsidR="00536E6A" w:rsidRPr="003050C8" w:rsidRDefault="00536E6A" w:rsidP="003F07D0">
            <w:pPr>
              <w:spacing w:before="0" w:after="0" w:line="276" w:lineRule="auto"/>
              <w:jc w:val="both"/>
              <w:rPr>
                <w:sz w:val="20"/>
              </w:rPr>
            </w:pPr>
            <w:r>
              <w:rPr>
                <w:sz w:val="20"/>
              </w:rPr>
              <w:t>Множественный элемент</w:t>
            </w:r>
          </w:p>
        </w:tc>
      </w:tr>
      <w:tr w:rsidR="00536E6A" w:rsidRPr="001A4780" w14:paraId="6B20CD56" w14:textId="77777777" w:rsidTr="00902DF6">
        <w:tblPrEx>
          <w:jc w:val="center"/>
          <w:tblInd w:w="0" w:type="dxa"/>
        </w:tblPrEx>
        <w:trPr>
          <w:gridAfter w:val="1"/>
          <w:wAfter w:w="3" w:type="pct"/>
          <w:jc w:val="center"/>
        </w:trPr>
        <w:tc>
          <w:tcPr>
            <w:tcW w:w="741" w:type="pct"/>
            <w:shd w:val="clear" w:color="auto" w:fill="auto"/>
          </w:tcPr>
          <w:p w14:paraId="10D59432" w14:textId="77777777" w:rsidR="00536E6A" w:rsidRPr="001B3C27" w:rsidRDefault="00536E6A" w:rsidP="003F07D0">
            <w:pPr>
              <w:spacing w:before="0" w:after="0" w:line="276" w:lineRule="auto"/>
              <w:jc w:val="both"/>
              <w:rPr>
                <w:sz w:val="20"/>
              </w:rPr>
            </w:pPr>
          </w:p>
        </w:tc>
        <w:tc>
          <w:tcPr>
            <w:tcW w:w="744" w:type="pct"/>
            <w:gridSpan w:val="4"/>
            <w:shd w:val="clear" w:color="auto" w:fill="auto"/>
          </w:tcPr>
          <w:p w14:paraId="6CA2EE38" w14:textId="77777777" w:rsidR="00536E6A" w:rsidRPr="0087457C" w:rsidRDefault="00536E6A" w:rsidP="003F07D0">
            <w:pPr>
              <w:spacing w:before="0" w:after="0" w:line="276" w:lineRule="auto"/>
              <w:jc w:val="both"/>
              <w:rPr>
                <w:sz w:val="20"/>
              </w:rPr>
            </w:pPr>
            <w:r w:rsidRPr="005A4B29">
              <w:rPr>
                <w:sz w:val="20"/>
              </w:rPr>
              <w:t>mustSpecifyDrugPackage</w:t>
            </w:r>
          </w:p>
        </w:tc>
        <w:tc>
          <w:tcPr>
            <w:tcW w:w="270" w:type="pct"/>
            <w:gridSpan w:val="4"/>
            <w:shd w:val="clear" w:color="auto" w:fill="auto"/>
          </w:tcPr>
          <w:p w14:paraId="4199D30E" w14:textId="77777777" w:rsidR="00536E6A" w:rsidRPr="005A4B29" w:rsidRDefault="00536E6A" w:rsidP="003F07D0">
            <w:pPr>
              <w:spacing w:before="0" w:after="0" w:line="276" w:lineRule="auto"/>
              <w:jc w:val="center"/>
              <w:rPr>
                <w:sz w:val="20"/>
              </w:rPr>
            </w:pPr>
            <w:r>
              <w:rPr>
                <w:sz w:val="20"/>
              </w:rPr>
              <w:t>Н</w:t>
            </w:r>
          </w:p>
        </w:tc>
        <w:tc>
          <w:tcPr>
            <w:tcW w:w="473" w:type="pct"/>
            <w:gridSpan w:val="2"/>
            <w:shd w:val="clear" w:color="auto" w:fill="auto"/>
          </w:tcPr>
          <w:p w14:paraId="45428B8A" w14:textId="77777777" w:rsidR="00536E6A" w:rsidRPr="00B405FA" w:rsidRDefault="00536E6A" w:rsidP="003F07D0">
            <w:pPr>
              <w:spacing w:before="0" w:after="0" w:line="276" w:lineRule="auto"/>
              <w:jc w:val="center"/>
              <w:rPr>
                <w:sz w:val="20"/>
                <w:lang w:val="en-US"/>
              </w:rPr>
            </w:pPr>
            <w:r>
              <w:rPr>
                <w:sz w:val="20"/>
                <w:lang w:val="en-US"/>
              </w:rPr>
              <w:t>S</w:t>
            </w:r>
          </w:p>
        </w:tc>
        <w:tc>
          <w:tcPr>
            <w:tcW w:w="1424" w:type="pct"/>
            <w:gridSpan w:val="4"/>
            <w:shd w:val="clear" w:color="auto" w:fill="auto"/>
          </w:tcPr>
          <w:p w14:paraId="24F0039A" w14:textId="77777777" w:rsidR="00536E6A" w:rsidRPr="001B3C27" w:rsidRDefault="00536E6A" w:rsidP="003F07D0">
            <w:pPr>
              <w:spacing w:before="0" w:after="0" w:line="276" w:lineRule="auto"/>
              <w:rPr>
                <w:sz w:val="20"/>
              </w:rPr>
            </w:pPr>
            <w:r w:rsidRPr="005A4B29">
              <w:rPr>
                <w:sz w:val="20"/>
              </w:rPr>
              <w:t>Необходимо указание сведений об упаковке закупаемого лекарственного препарат</w:t>
            </w:r>
          </w:p>
        </w:tc>
        <w:tc>
          <w:tcPr>
            <w:tcW w:w="1345" w:type="pct"/>
            <w:shd w:val="clear" w:color="auto" w:fill="auto"/>
          </w:tcPr>
          <w:p w14:paraId="26C6F5F3" w14:textId="77777777" w:rsidR="00536E6A" w:rsidRDefault="00536E6A" w:rsidP="003F07D0">
            <w:pPr>
              <w:spacing w:before="0" w:after="0" w:line="276" w:lineRule="auto"/>
              <w:jc w:val="both"/>
              <w:rPr>
                <w:sz w:val="20"/>
              </w:rPr>
            </w:pPr>
            <w:r w:rsidRPr="005A4B29">
              <w:rPr>
                <w:sz w:val="20"/>
              </w:rPr>
              <w:t>В случае указания блока контролируется заполненность блока packagingInfo во всех  вариантах поставки лекарственных препаратов</w:t>
            </w:r>
            <w:r>
              <w:rPr>
                <w:sz w:val="20"/>
              </w:rPr>
              <w:t>.</w:t>
            </w:r>
          </w:p>
          <w:p w14:paraId="39D63E4C" w14:textId="77777777" w:rsidR="00536E6A" w:rsidRPr="005A4B29" w:rsidRDefault="00536E6A" w:rsidP="003F07D0">
            <w:pPr>
              <w:spacing w:before="0" w:after="0" w:line="276" w:lineRule="auto"/>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974F3C" w14:paraId="10F582E3" w14:textId="77777777" w:rsidTr="00902DF6">
        <w:tblPrEx>
          <w:jc w:val="center"/>
          <w:tblInd w:w="0" w:type="dxa"/>
        </w:tblPrEx>
        <w:trPr>
          <w:gridAfter w:val="1"/>
          <w:wAfter w:w="3" w:type="pct"/>
          <w:jc w:val="center"/>
        </w:trPr>
        <w:tc>
          <w:tcPr>
            <w:tcW w:w="4997" w:type="pct"/>
            <w:gridSpan w:val="16"/>
            <w:shd w:val="clear" w:color="auto" w:fill="auto"/>
            <w:vAlign w:val="center"/>
            <w:hideMark/>
          </w:tcPr>
          <w:p w14:paraId="64725360" w14:textId="77777777" w:rsidR="00536E6A" w:rsidRPr="004C1DBA" w:rsidRDefault="00536E6A" w:rsidP="003F07D0">
            <w:pPr>
              <w:spacing w:before="0" w:after="0" w:line="276" w:lineRule="auto"/>
              <w:jc w:val="center"/>
              <w:rPr>
                <w:b/>
                <w:sz w:val="20"/>
              </w:rPr>
            </w:pPr>
            <w:r w:rsidRPr="004C1DBA">
              <w:rPr>
                <w:b/>
                <w:sz w:val="20"/>
              </w:rPr>
              <w:t>Сведения о лекарственном препарате</w:t>
            </w:r>
          </w:p>
        </w:tc>
      </w:tr>
      <w:tr w:rsidR="00536E6A" w:rsidRPr="00974F3C" w14:paraId="1D8A8084" w14:textId="77777777" w:rsidTr="00902DF6">
        <w:tblPrEx>
          <w:jc w:val="center"/>
          <w:tblInd w:w="0" w:type="dxa"/>
        </w:tblPrEx>
        <w:trPr>
          <w:gridAfter w:val="1"/>
          <w:wAfter w:w="3" w:type="pct"/>
          <w:jc w:val="center"/>
        </w:trPr>
        <w:tc>
          <w:tcPr>
            <w:tcW w:w="741" w:type="pct"/>
            <w:shd w:val="clear" w:color="auto" w:fill="auto"/>
            <w:vAlign w:val="center"/>
          </w:tcPr>
          <w:p w14:paraId="35AAFF5B" w14:textId="77777777" w:rsidR="00536E6A" w:rsidRPr="004C1DBA" w:rsidRDefault="00536E6A" w:rsidP="003F07D0">
            <w:pPr>
              <w:spacing w:before="0" w:after="0" w:line="276" w:lineRule="auto"/>
              <w:jc w:val="both"/>
              <w:rPr>
                <w:b/>
                <w:sz w:val="20"/>
                <w:lang w:val="en-US"/>
              </w:rPr>
            </w:pPr>
            <w:r w:rsidRPr="004C1DBA">
              <w:rPr>
                <w:b/>
                <w:sz w:val="20"/>
                <w:lang w:val="en-US"/>
              </w:rPr>
              <w:t>drugInfo</w:t>
            </w:r>
          </w:p>
        </w:tc>
        <w:tc>
          <w:tcPr>
            <w:tcW w:w="744" w:type="pct"/>
            <w:gridSpan w:val="4"/>
            <w:shd w:val="clear" w:color="auto" w:fill="auto"/>
            <w:vAlign w:val="center"/>
          </w:tcPr>
          <w:p w14:paraId="7C130512" w14:textId="77777777" w:rsidR="00536E6A" w:rsidRPr="00974F3C" w:rsidRDefault="00536E6A" w:rsidP="003F07D0">
            <w:pPr>
              <w:spacing w:before="0" w:after="0" w:line="276" w:lineRule="auto"/>
              <w:jc w:val="both"/>
              <w:rPr>
                <w:b/>
                <w:sz w:val="20"/>
              </w:rPr>
            </w:pPr>
          </w:p>
        </w:tc>
        <w:tc>
          <w:tcPr>
            <w:tcW w:w="270" w:type="pct"/>
            <w:gridSpan w:val="4"/>
            <w:shd w:val="clear" w:color="auto" w:fill="auto"/>
            <w:vAlign w:val="center"/>
          </w:tcPr>
          <w:p w14:paraId="00B67A88" w14:textId="77777777" w:rsidR="00536E6A" w:rsidRPr="00974F3C" w:rsidRDefault="00536E6A" w:rsidP="003F07D0">
            <w:pPr>
              <w:spacing w:before="0" w:after="0" w:line="276" w:lineRule="auto"/>
              <w:jc w:val="both"/>
              <w:rPr>
                <w:b/>
                <w:sz w:val="20"/>
              </w:rPr>
            </w:pPr>
          </w:p>
        </w:tc>
        <w:tc>
          <w:tcPr>
            <w:tcW w:w="473" w:type="pct"/>
            <w:gridSpan w:val="2"/>
            <w:shd w:val="clear" w:color="auto" w:fill="auto"/>
            <w:vAlign w:val="center"/>
          </w:tcPr>
          <w:p w14:paraId="73875199" w14:textId="77777777" w:rsidR="00536E6A" w:rsidRPr="00974F3C" w:rsidRDefault="00536E6A" w:rsidP="003F07D0">
            <w:pPr>
              <w:spacing w:before="0" w:after="0" w:line="276" w:lineRule="auto"/>
              <w:jc w:val="both"/>
              <w:rPr>
                <w:b/>
                <w:sz w:val="20"/>
              </w:rPr>
            </w:pPr>
          </w:p>
        </w:tc>
        <w:tc>
          <w:tcPr>
            <w:tcW w:w="1424" w:type="pct"/>
            <w:gridSpan w:val="4"/>
            <w:shd w:val="clear" w:color="auto" w:fill="auto"/>
            <w:vAlign w:val="center"/>
          </w:tcPr>
          <w:p w14:paraId="29526281" w14:textId="77777777" w:rsidR="00536E6A" w:rsidRPr="00974F3C" w:rsidRDefault="00536E6A" w:rsidP="003F07D0">
            <w:pPr>
              <w:spacing w:before="0" w:after="0" w:line="276" w:lineRule="auto"/>
              <w:rPr>
                <w:b/>
                <w:sz w:val="20"/>
              </w:rPr>
            </w:pPr>
          </w:p>
        </w:tc>
        <w:tc>
          <w:tcPr>
            <w:tcW w:w="1345" w:type="pct"/>
            <w:shd w:val="clear" w:color="auto" w:fill="auto"/>
            <w:vAlign w:val="center"/>
            <w:hideMark/>
          </w:tcPr>
          <w:p w14:paraId="5899C0E9" w14:textId="77777777" w:rsidR="00536E6A" w:rsidRPr="00974F3C" w:rsidRDefault="00536E6A" w:rsidP="003F07D0">
            <w:pPr>
              <w:spacing w:before="0" w:after="0" w:line="276" w:lineRule="auto"/>
              <w:jc w:val="both"/>
              <w:rPr>
                <w:b/>
                <w:sz w:val="20"/>
              </w:rPr>
            </w:pPr>
          </w:p>
        </w:tc>
      </w:tr>
      <w:tr w:rsidR="00536E6A" w:rsidRPr="001A4780" w14:paraId="717D5695" w14:textId="77777777" w:rsidTr="00902DF6">
        <w:tblPrEx>
          <w:jc w:val="center"/>
          <w:tblInd w:w="0" w:type="dxa"/>
        </w:tblPrEx>
        <w:trPr>
          <w:gridAfter w:val="1"/>
          <w:wAfter w:w="3" w:type="pct"/>
          <w:jc w:val="center"/>
        </w:trPr>
        <w:tc>
          <w:tcPr>
            <w:tcW w:w="741" w:type="pct"/>
            <w:shd w:val="clear" w:color="auto" w:fill="auto"/>
          </w:tcPr>
          <w:p w14:paraId="65710192" w14:textId="77777777" w:rsidR="00536E6A" w:rsidRPr="00122C76" w:rsidRDefault="00536E6A" w:rsidP="003F07D0">
            <w:pPr>
              <w:spacing w:before="0" w:after="0" w:line="276" w:lineRule="auto"/>
              <w:jc w:val="both"/>
              <w:rPr>
                <w:sz w:val="20"/>
              </w:rPr>
            </w:pPr>
          </w:p>
        </w:tc>
        <w:tc>
          <w:tcPr>
            <w:tcW w:w="744" w:type="pct"/>
            <w:gridSpan w:val="4"/>
            <w:shd w:val="clear" w:color="auto" w:fill="auto"/>
          </w:tcPr>
          <w:p w14:paraId="3B563207" w14:textId="77777777" w:rsidR="00536E6A" w:rsidRPr="0087457C" w:rsidRDefault="00536E6A" w:rsidP="003F07D0">
            <w:pPr>
              <w:spacing w:before="0" w:after="0" w:line="276" w:lineRule="auto"/>
              <w:jc w:val="both"/>
              <w:rPr>
                <w:sz w:val="20"/>
              </w:rPr>
            </w:pPr>
            <w:r w:rsidRPr="004C1DBA">
              <w:rPr>
                <w:sz w:val="20"/>
              </w:rPr>
              <w:t>MNNInfo</w:t>
            </w:r>
          </w:p>
        </w:tc>
        <w:tc>
          <w:tcPr>
            <w:tcW w:w="270" w:type="pct"/>
            <w:gridSpan w:val="4"/>
            <w:shd w:val="clear" w:color="auto" w:fill="auto"/>
          </w:tcPr>
          <w:p w14:paraId="74CA1746" w14:textId="77777777" w:rsidR="00536E6A" w:rsidRPr="00B405FA" w:rsidRDefault="00536E6A" w:rsidP="003F07D0">
            <w:pPr>
              <w:spacing w:before="0" w:after="0" w:line="276" w:lineRule="auto"/>
              <w:jc w:val="center"/>
              <w:rPr>
                <w:sz w:val="20"/>
              </w:rPr>
            </w:pPr>
            <w:r>
              <w:rPr>
                <w:sz w:val="20"/>
              </w:rPr>
              <w:t>О</w:t>
            </w:r>
          </w:p>
        </w:tc>
        <w:tc>
          <w:tcPr>
            <w:tcW w:w="473" w:type="pct"/>
            <w:gridSpan w:val="2"/>
            <w:shd w:val="clear" w:color="auto" w:fill="auto"/>
          </w:tcPr>
          <w:p w14:paraId="07EBC561" w14:textId="77777777" w:rsidR="00536E6A" w:rsidRPr="004C1DBA" w:rsidRDefault="00536E6A" w:rsidP="003F07D0">
            <w:pPr>
              <w:spacing w:before="0" w:after="0" w:line="276" w:lineRule="auto"/>
              <w:jc w:val="center"/>
              <w:rPr>
                <w:sz w:val="20"/>
                <w:lang w:val="en-US"/>
              </w:rPr>
            </w:pPr>
            <w:r>
              <w:rPr>
                <w:sz w:val="20"/>
                <w:lang w:val="en-US"/>
              </w:rPr>
              <w:t>S</w:t>
            </w:r>
          </w:p>
        </w:tc>
        <w:tc>
          <w:tcPr>
            <w:tcW w:w="1424" w:type="pct"/>
            <w:gridSpan w:val="4"/>
            <w:shd w:val="clear" w:color="auto" w:fill="auto"/>
          </w:tcPr>
          <w:p w14:paraId="7AFFD1E8" w14:textId="77777777" w:rsidR="00536E6A" w:rsidRPr="001B3C27" w:rsidRDefault="00536E6A" w:rsidP="003F07D0">
            <w:pPr>
              <w:spacing w:before="0" w:after="0" w:line="276" w:lineRule="auto"/>
              <w:rPr>
                <w:sz w:val="20"/>
              </w:rPr>
            </w:pPr>
            <w:r w:rsidRPr="004C1DBA">
              <w:rPr>
                <w:sz w:val="20"/>
              </w:rPr>
              <w:t>Международное, группировочное или химическое наименование лекарственного препарата (МНН)</w:t>
            </w:r>
          </w:p>
        </w:tc>
        <w:tc>
          <w:tcPr>
            <w:tcW w:w="1345" w:type="pct"/>
            <w:shd w:val="clear" w:color="auto" w:fill="auto"/>
          </w:tcPr>
          <w:p w14:paraId="4324AFE9" w14:textId="77777777" w:rsidR="00536E6A" w:rsidRPr="003050C8" w:rsidRDefault="00536E6A" w:rsidP="003F07D0">
            <w:pPr>
              <w:spacing w:before="0" w:after="0" w:line="276" w:lineRule="auto"/>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1A4780" w14:paraId="109F35F2" w14:textId="77777777" w:rsidTr="00902DF6">
        <w:tblPrEx>
          <w:jc w:val="center"/>
          <w:tblInd w:w="0" w:type="dxa"/>
        </w:tblPrEx>
        <w:trPr>
          <w:gridAfter w:val="1"/>
          <w:wAfter w:w="3" w:type="pct"/>
          <w:jc w:val="center"/>
        </w:trPr>
        <w:tc>
          <w:tcPr>
            <w:tcW w:w="741" w:type="pct"/>
            <w:shd w:val="clear" w:color="auto" w:fill="auto"/>
          </w:tcPr>
          <w:p w14:paraId="706F8345" w14:textId="77777777" w:rsidR="00536E6A" w:rsidRPr="001B3C27" w:rsidRDefault="00536E6A" w:rsidP="003F07D0">
            <w:pPr>
              <w:spacing w:before="0" w:after="0" w:line="276" w:lineRule="auto"/>
              <w:jc w:val="both"/>
              <w:rPr>
                <w:sz w:val="20"/>
              </w:rPr>
            </w:pPr>
          </w:p>
        </w:tc>
        <w:tc>
          <w:tcPr>
            <w:tcW w:w="744" w:type="pct"/>
            <w:gridSpan w:val="4"/>
            <w:shd w:val="clear" w:color="auto" w:fill="auto"/>
          </w:tcPr>
          <w:p w14:paraId="010BD2B3" w14:textId="77777777" w:rsidR="00536E6A" w:rsidRPr="009F2553" w:rsidRDefault="00536E6A" w:rsidP="003F07D0">
            <w:pPr>
              <w:spacing w:before="0" w:after="0" w:line="276" w:lineRule="auto"/>
              <w:jc w:val="both"/>
              <w:rPr>
                <w:sz w:val="20"/>
                <w:lang w:val="en-US"/>
              </w:rPr>
            </w:pPr>
            <w:r w:rsidRPr="00871062">
              <w:rPr>
                <w:sz w:val="20"/>
                <w:lang w:val="en-US"/>
              </w:rPr>
              <w:t>tradeInfo</w:t>
            </w:r>
          </w:p>
        </w:tc>
        <w:tc>
          <w:tcPr>
            <w:tcW w:w="270" w:type="pct"/>
            <w:gridSpan w:val="4"/>
            <w:shd w:val="clear" w:color="auto" w:fill="auto"/>
          </w:tcPr>
          <w:p w14:paraId="3D9ECE68" w14:textId="77777777" w:rsidR="00536E6A" w:rsidRPr="00B405FA" w:rsidRDefault="00536E6A" w:rsidP="003F07D0">
            <w:pPr>
              <w:spacing w:before="0" w:after="0" w:line="276" w:lineRule="auto"/>
              <w:jc w:val="center"/>
              <w:rPr>
                <w:sz w:val="20"/>
              </w:rPr>
            </w:pPr>
            <w:r>
              <w:rPr>
                <w:sz w:val="20"/>
              </w:rPr>
              <w:t>Н</w:t>
            </w:r>
          </w:p>
        </w:tc>
        <w:tc>
          <w:tcPr>
            <w:tcW w:w="473" w:type="pct"/>
            <w:gridSpan w:val="2"/>
            <w:shd w:val="clear" w:color="auto" w:fill="auto"/>
          </w:tcPr>
          <w:p w14:paraId="10613A29" w14:textId="77777777" w:rsidR="00536E6A" w:rsidRPr="00B405FA" w:rsidRDefault="00536E6A" w:rsidP="003F07D0">
            <w:pPr>
              <w:spacing w:before="0" w:after="0" w:line="276" w:lineRule="auto"/>
              <w:jc w:val="center"/>
              <w:rPr>
                <w:sz w:val="20"/>
                <w:lang w:val="en-US"/>
              </w:rPr>
            </w:pPr>
            <w:r>
              <w:rPr>
                <w:sz w:val="20"/>
                <w:lang w:val="en-US"/>
              </w:rPr>
              <w:t>S</w:t>
            </w:r>
          </w:p>
        </w:tc>
        <w:tc>
          <w:tcPr>
            <w:tcW w:w="1424" w:type="pct"/>
            <w:gridSpan w:val="4"/>
            <w:shd w:val="clear" w:color="auto" w:fill="auto"/>
          </w:tcPr>
          <w:p w14:paraId="7D00F5AE" w14:textId="77777777" w:rsidR="00536E6A" w:rsidRPr="001B3C27" w:rsidRDefault="00536E6A" w:rsidP="003F07D0">
            <w:pPr>
              <w:spacing w:before="0" w:after="0" w:line="276" w:lineRule="auto"/>
              <w:rPr>
                <w:sz w:val="20"/>
              </w:rPr>
            </w:pPr>
            <w:r w:rsidRPr="00871062">
              <w:rPr>
                <w:sz w:val="20"/>
              </w:rPr>
              <w:t>Торговое наименование (ТН) лекарственного препарата</w:t>
            </w:r>
            <w:r>
              <w:rPr>
                <w:sz w:val="20"/>
              </w:rPr>
              <w:t>.</w:t>
            </w:r>
          </w:p>
        </w:tc>
        <w:tc>
          <w:tcPr>
            <w:tcW w:w="1345" w:type="pct"/>
            <w:shd w:val="clear" w:color="auto" w:fill="auto"/>
          </w:tcPr>
          <w:p w14:paraId="28DE1CA8" w14:textId="77777777" w:rsidR="00536E6A" w:rsidRPr="00744B0D" w:rsidRDefault="00536E6A" w:rsidP="003F07D0">
            <w:pPr>
              <w:spacing w:before="0" w:after="0" w:line="276" w:lineRule="auto"/>
              <w:jc w:val="both"/>
              <w:rPr>
                <w:sz w:val="20"/>
              </w:rPr>
            </w:pPr>
            <w:r w:rsidRPr="00744B0D">
              <w:rPr>
                <w:sz w:val="20"/>
              </w:rPr>
              <w:t>Бизнес-контролем проверяется, что блок может быть заполнен только в случае если способ определения поставщика по закупке -- «Закупка у единственного поставщика(подрядчика, исполнителя)» ИЛИ</w:t>
            </w:r>
          </w:p>
          <w:p w14:paraId="6BFE2A07" w14:textId="77777777" w:rsidR="00536E6A" w:rsidRPr="003050C8" w:rsidRDefault="00536E6A" w:rsidP="003F07D0">
            <w:pPr>
              <w:spacing w:before="0" w:after="0" w:line="276" w:lineRule="auto"/>
              <w:jc w:val="both"/>
              <w:rPr>
                <w:sz w:val="20"/>
              </w:rPr>
            </w:pPr>
            <w:r w:rsidRPr="00744B0D">
              <w:rPr>
                <w:sz w:val="20"/>
              </w:rPr>
              <w:t>- «Запрос предложений» и в извещении должен быть установлен признак «Закупка в соответствии с пунктом 7 части 2 статьи 83 Закона № 44-ФЗ»</w:t>
            </w: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w:t>
            </w:r>
            <w:r w:rsidRPr="00E8486A">
              <w:rPr>
                <w:sz w:val="20"/>
              </w:rPr>
              <w:lastRenderedPageBreak/>
              <w:t>01.01.2017» (</w:t>
            </w:r>
            <w:r w:rsidRPr="00E8486A">
              <w:rPr>
                <w:sz w:val="20"/>
                <w:lang w:val="en-US"/>
              </w:rPr>
              <w:t>tender</w:t>
            </w:r>
            <w:r w:rsidRPr="00E8486A">
              <w:rPr>
                <w:sz w:val="20"/>
              </w:rPr>
              <w:t>Plan2017) в</w:t>
            </w:r>
            <w:r>
              <w:rPr>
                <w:sz w:val="20"/>
              </w:rPr>
              <w:t xml:space="preserve"> Приложении 2</w:t>
            </w:r>
          </w:p>
        </w:tc>
      </w:tr>
      <w:tr w:rsidR="00536E6A" w:rsidRPr="001A4780" w14:paraId="4DF65377" w14:textId="77777777" w:rsidTr="00902DF6">
        <w:tblPrEx>
          <w:jc w:val="center"/>
          <w:tblInd w:w="0" w:type="dxa"/>
        </w:tblPrEx>
        <w:trPr>
          <w:gridAfter w:val="1"/>
          <w:wAfter w:w="3" w:type="pct"/>
          <w:jc w:val="center"/>
        </w:trPr>
        <w:tc>
          <w:tcPr>
            <w:tcW w:w="741" w:type="pct"/>
            <w:shd w:val="clear" w:color="auto" w:fill="auto"/>
          </w:tcPr>
          <w:p w14:paraId="46E551DE" w14:textId="77777777" w:rsidR="00536E6A" w:rsidRPr="001B3C27" w:rsidRDefault="00536E6A" w:rsidP="003F07D0">
            <w:pPr>
              <w:spacing w:before="0" w:after="0" w:line="276" w:lineRule="auto"/>
              <w:jc w:val="both"/>
              <w:rPr>
                <w:sz w:val="20"/>
              </w:rPr>
            </w:pPr>
          </w:p>
        </w:tc>
        <w:tc>
          <w:tcPr>
            <w:tcW w:w="744" w:type="pct"/>
            <w:gridSpan w:val="4"/>
            <w:shd w:val="clear" w:color="auto" w:fill="auto"/>
          </w:tcPr>
          <w:p w14:paraId="66827A07" w14:textId="77777777" w:rsidR="00536E6A" w:rsidRPr="0087457C" w:rsidRDefault="00536E6A" w:rsidP="003F07D0">
            <w:pPr>
              <w:spacing w:before="0" w:after="0" w:line="276" w:lineRule="auto"/>
              <w:jc w:val="both"/>
              <w:rPr>
                <w:sz w:val="20"/>
              </w:rPr>
            </w:pPr>
            <w:r w:rsidRPr="004C1DBA">
              <w:rPr>
                <w:sz w:val="20"/>
              </w:rPr>
              <w:t>medicamentalFormInfo</w:t>
            </w:r>
          </w:p>
        </w:tc>
        <w:tc>
          <w:tcPr>
            <w:tcW w:w="270" w:type="pct"/>
            <w:gridSpan w:val="4"/>
            <w:shd w:val="clear" w:color="auto" w:fill="auto"/>
          </w:tcPr>
          <w:p w14:paraId="36904A37" w14:textId="77777777" w:rsidR="00536E6A" w:rsidRPr="00B405FA" w:rsidRDefault="00536E6A" w:rsidP="003F07D0">
            <w:pPr>
              <w:spacing w:before="0" w:after="0" w:line="276" w:lineRule="auto"/>
              <w:jc w:val="center"/>
              <w:rPr>
                <w:sz w:val="20"/>
              </w:rPr>
            </w:pPr>
            <w:r>
              <w:rPr>
                <w:sz w:val="20"/>
              </w:rPr>
              <w:t>Н</w:t>
            </w:r>
          </w:p>
        </w:tc>
        <w:tc>
          <w:tcPr>
            <w:tcW w:w="473" w:type="pct"/>
            <w:gridSpan w:val="2"/>
            <w:shd w:val="clear" w:color="auto" w:fill="auto"/>
          </w:tcPr>
          <w:p w14:paraId="587BFA7E" w14:textId="77777777" w:rsidR="00536E6A" w:rsidRPr="00B405FA" w:rsidRDefault="00536E6A" w:rsidP="003F07D0">
            <w:pPr>
              <w:spacing w:before="0" w:after="0" w:line="276" w:lineRule="auto"/>
              <w:jc w:val="center"/>
              <w:rPr>
                <w:sz w:val="20"/>
                <w:lang w:val="en-US"/>
              </w:rPr>
            </w:pPr>
            <w:r>
              <w:rPr>
                <w:sz w:val="20"/>
                <w:lang w:val="en-US"/>
              </w:rPr>
              <w:t>S</w:t>
            </w:r>
          </w:p>
        </w:tc>
        <w:tc>
          <w:tcPr>
            <w:tcW w:w="1424" w:type="pct"/>
            <w:gridSpan w:val="4"/>
            <w:shd w:val="clear" w:color="auto" w:fill="auto"/>
          </w:tcPr>
          <w:p w14:paraId="27459DCC" w14:textId="77777777" w:rsidR="00536E6A" w:rsidRPr="001B3C27" w:rsidRDefault="00536E6A" w:rsidP="003F07D0">
            <w:pPr>
              <w:spacing w:before="0" w:after="0" w:line="276" w:lineRule="auto"/>
              <w:rPr>
                <w:sz w:val="20"/>
              </w:rPr>
            </w:pPr>
            <w:r w:rsidRPr="004C1DBA">
              <w:rPr>
                <w:sz w:val="20"/>
              </w:rPr>
              <w:t>Лекарственная форма</w:t>
            </w:r>
          </w:p>
        </w:tc>
        <w:tc>
          <w:tcPr>
            <w:tcW w:w="1345" w:type="pct"/>
            <w:shd w:val="clear" w:color="auto" w:fill="auto"/>
          </w:tcPr>
          <w:p w14:paraId="34C375C6" w14:textId="77777777" w:rsidR="00536E6A" w:rsidRDefault="00536E6A" w:rsidP="003F07D0">
            <w:pPr>
              <w:spacing w:before="0" w:after="0" w:line="276" w:lineRule="auto"/>
              <w:jc w:val="both"/>
              <w:rPr>
                <w:sz w:val="20"/>
              </w:rPr>
            </w:pPr>
            <w:r w:rsidRPr="005C3155">
              <w:rPr>
                <w:sz w:val="20"/>
              </w:rPr>
              <w:t>Игнорируется при приеме, автоматически заполняется при передаче по справочнику "Лекарственные препараты"</w:t>
            </w:r>
          </w:p>
          <w:p w14:paraId="4989FE87" w14:textId="77777777" w:rsidR="00536E6A" w:rsidRPr="003050C8" w:rsidRDefault="00536E6A" w:rsidP="003F07D0">
            <w:pPr>
              <w:spacing w:before="0" w:after="0" w:line="276" w:lineRule="auto"/>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1A4780" w14:paraId="5F7F9074" w14:textId="77777777" w:rsidTr="00902DF6">
        <w:tblPrEx>
          <w:jc w:val="center"/>
          <w:tblInd w:w="0" w:type="dxa"/>
        </w:tblPrEx>
        <w:trPr>
          <w:gridAfter w:val="1"/>
          <w:wAfter w:w="3" w:type="pct"/>
          <w:jc w:val="center"/>
        </w:trPr>
        <w:tc>
          <w:tcPr>
            <w:tcW w:w="741" w:type="pct"/>
            <w:shd w:val="clear" w:color="auto" w:fill="auto"/>
          </w:tcPr>
          <w:p w14:paraId="7DECCE93" w14:textId="77777777" w:rsidR="00536E6A" w:rsidRPr="001B3C27" w:rsidRDefault="00536E6A" w:rsidP="003F07D0">
            <w:pPr>
              <w:spacing w:before="0" w:after="0" w:line="276" w:lineRule="auto"/>
              <w:jc w:val="both"/>
              <w:rPr>
                <w:sz w:val="20"/>
              </w:rPr>
            </w:pPr>
          </w:p>
        </w:tc>
        <w:tc>
          <w:tcPr>
            <w:tcW w:w="744" w:type="pct"/>
            <w:gridSpan w:val="4"/>
            <w:shd w:val="clear" w:color="auto" w:fill="auto"/>
          </w:tcPr>
          <w:p w14:paraId="00BDCF26" w14:textId="77777777" w:rsidR="00536E6A" w:rsidRPr="0087457C" w:rsidRDefault="00536E6A" w:rsidP="003F07D0">
            <w:pPr>
              <w:spacing w:before="0" w:after="0" w:line="276" w:lineRule="auto"/>
              <w:jc w:val="both"/>
              <w:rPr>
                <w:sz w:val="20"/>
              </w:rPr>
            </w:pPr>
            <w:r w:rsidRPr="004C1DBA">
              <w:rPr>
                <w:sz w:val="20"/>
              </w:rPr>
              <w:t>dosageInfo</w:t>
            </w:r>
          </w:p>
        </w:tc>
        <w:tc>
          <w:tcPr>
            <w:tcW w:w="270" w:type="pct"/>
            <w:gridSpan w:val="4"/>
            <w:shd w:val="clear" w:color="auto" w:fill="auto"/>
          </w:tcPr>
          <w:p w14:paraId="0CC08E18" w14:textId="77777777" w:rsidR="00536E6A" w:rsidRPr="00B405FA" w:rsidRDefault="00536E6A" w:rsidP="003F07D0">
            <w:pPr>
              <w:spacing w:before="0" w:after="0" w:line="276" w:lineRule="auto"/>
              <w:jc w:val="center"/>
              <w:rPr>
                <w:sz w:val="20"/>
              </w:rPr>
            </w:pPr>
            <w:r>
              <w:rPr>
                <w:sz w:val="20"/>
              </w:rPr>
              <w:t>Н</w:t>
            </w:r>
          </w:p>
        </w:tc>
        <w:tc>
          <w:tcPr>
            <w:tcW w:w="473" w:type="pct"/>
            <w:gridSpan w:val="2"/>
            <w:shd w:val="clear" w:color="auto" w:fill="auto"/>
          </w:tcPr>
          <w:p w14:paraId="5217E56B" w14:textId="77777777" w:rsidR="00536E6A" w:rsidRPr="00B405FA" w:rsidRDefault="00536E6A" w:rsidP="003F07D0">
            <w:pPr>
              <w:spacing w:before="0" w:after="0" w:line="276" w:lineRule="auto"/>
              <w:jc w:val="center"/>
              <w:rPr>
                <w:sz w:val="20"/>
                <w:lang w:val="en-US"/>
              </w:rPr>
            </w:pPr>
            <w:r>
              <w:rPr>
                <w:sz w:val="20"/>
                <w:lang w:val="en-US"/>
              </w:rPr>
              <w:t>S</w:t>
            </w:r>
          </w:p>
        </w:tc>
        <w:tc>
          <w:tcPr>
            <w:tcW w:w="1424" w:type="pct"/>
            <w:gridSpan w:val="4"/>
            <w:shd w:val="clear" w:color="auto" w:fill="auto"/>
          </w:tcPr>
          <w:p w14:paraId="79C90FC6" w14:textId="77777777" w:rsidR="00536E6A" w:rsidRPr="001B3C27" w:rsidRDefault="00536E6A" w:rsidP="003F07D0">
            <w:pPr>
              <w:spacing w:before="0" w:after="0" w:line="276" w:lineRule="auto"/>
              <w:rPr>
                <w:sz w:val="20"/>
              </w:rPr>
            </w:pPr>
            <w:r w:rsidRPr="004C1DBA">
              <w:rPr>
                <w:sz w:val="20"/>
              </w:rPr>
              <w:t>Дозировка</w:t>
            </w:r>
          </w:p>
        </w:tc>
        <w:tc>
          <w:tcPr>
            <w:tcW w:w="1345" w:type="pct"/>
            <w:shd w:val="clear" w:color="auto" w:fill="auto"/>
          </w:tcPr>
          <w:p w14:paraId="316F159E" w14:textId="77777777" w:rsidR="00536E6A" w:rsidRDefault="00536E6A" w:rsidP="003F07D0">
            <w:pPr>
              <w:spacing w:before="0" w:after="0" w:line="276" w:lineRule="auto"/>
              <w:jc w:val="both"/>
              <w:rPr>
                <w:sz w:val="20"/>
              </w:rPr>
            </w:pPr>
            <w:r w:rsidRPr="007F2871">
              <w:rPr>
                <w:sz w:val="20"/>
              </w:rPr>
              <w:t>Игнорируется при приеме, автоматически заполняется при передаче по справочнику "Лекарственные препараты"</w:t>
            </w:r>
          </w:p>
          <w:p w14:paraId="0D9D1D74" w14:textId="77777777" w:rsidR="00536E6A" w:rsidRPr="003050C8" w:rsidRDefault="00536E6A" w:rsidP="003F07D0">
            <w:pPr>
              <w:spacing w:before="0" w:after="0" w:line="276" w:lineRule="auto"/>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1A4780" w14:paraId="63C477C3" w14:textId="77777777" w:rsidTr="00902DF6">
        <w:tblPrEx>
          <w:jc w:val="center"/>
          <w:tblInd w:w="0" w:type="dxa"/>
        </w:tblPrEx>
        <w:trPr>
          <w:gridAfter w:val="1"/>
          <w:wAfter w:w="3" w:type="pct"/>
          <w:jc w:val="center"/>
        </w:trPr>
        <w:tc>
          <w:tcPr>
            <w:tcW w:w="741" w:type="pct"/>
            <w:shd w:val="clear" w:color="auto" w:fill="auto"/>
          </w:tcPr>
          <w:p w14:paraId="3BD59D83" w14:textId="77777777" w:rsidR="00536E6A" w:rsidRPr="001B3C27" w:rsidRDefault="00536E6A" w:rsidP="003F07D0">
            <w:pPr>
              <w:spacing w:before="0" w:after="0" w:line="276" w:lineRule="auto"/>
              <w:jc w:val="both"/>
              <w:rPr>
                <w:sz w:val="20"/>
              </w:rPr>
            </w:pPr>
          </w:p>
        </w:tc>
        <w:tc>
          <w:tcPr>
            <w:tcW w:w="744" w:type="pct"/>
            <w:gridSpan w:val="4"/>
            <w:shd w:val="clear" w:color="auto" w:fill="auto"/>
          </w:tcPr>
          <w:p w14:paraId="0D088F99" w14:textId="77777777" w:rsidR="00536E6A" w:rsidRPr="0087457C" w:rsidRDefault="00536E6A" w:rsidP="003F07D0">
            <w:pPr>
              <w:spacing w:before="0" w:after="0" w:line="276" w:lineRule="auto"/>
              <w:jc w:val="both"/>
              <w:rPr>
                <w:sz w:val="20"/>
              </w:rPr>
            </w:pPr>
            <w:r w:rsidRPr="009B6A05">
              <w:rPr>
                <w:sz w:val="20"/>
              </w:rPr>
              <w:t>packagingInfo</w:t>
            </w:r>
          </w:p>
        </w:tc>
        <w:tc>
          <w:tcPr>
            <w:tcW w:w="270" w:type="pct"/>
            <w:gridSpan w:val="4"/>
            <w:shd w:val="clear" w:color="auto" w:fill="auto"/>
          </w:tcPr>
          <w:p w14:paraId="1C798E5E" w14:textId="77777777" w:rsidR="00536E6A" w:rsidRPr="00B405FA" w:rsidRDefault="00536E6A" w:rsidP="003F07D0">
            <w:pPr>
              <w:spacing w:before="0" w:after="0" w:line="276" w:lineRule="auto"/>
              <w:jc w:val="center"/>
              <w:rPr>
                <w:sz w:val="20"/>
              </w:rPr>
            </w:pPr>
            <w:r>
              <w:rPr>
                <w:sz w:val="20"/>
              </w:rPr>
              <w:t>Н</w:t>
            </w:r>
          </w:p>
        </w:tc>
        <w:tc>
          <w:tcPr>
            <w:tcW w:w="473" w:type="pct"/>
            <w:gridSpan w:val="2"/>
            <w:shd w:val="clear" w:color="auto" w:fill="auto"/>
          </w:tcPr>
          <w:p w14:paraId="7E575EF2" w14:textId="77777777" w:rsidR="00536E6A" w:rsidRPr="00B405FA" w:rsidRDefault="00536E6A" w:rsidP="003F07D0">
            <w:pPr>
              <w:spacing w:before="0" w:after="0" w:line="276" w:lineRule="auto"/>
              <w:jc w:val="center"/>
              <w:rPr>
                <w:sz w:val="20"/>
                <w:lang w:val="en-US"/>
              </w:rPr>
            </w:pPr>
            <w:r>
              <w:rPr>
                <w:sz w:val="20"/>
                <w:lang w:val="en-US"/>
              </w:rPr>
              <w:t>S</w:t>
            </w:r>
          </w:p>
        </w:tc>
        <w:tc>
          <w:tcPr>
            <w:tcW w:w="1424" w:type="pct"/>
            <w:gridSpan w:val="4"/>
            <w:shd w:val="clear" w:color="auto" w:fill="auto"/>
          </w:tcPr>
          <w:p w14:paraId="78E26FF5" w14:textId="77777777" w:rsidR="00536E6A" w:rsidRPr="001B3C27" w:rsidRDefault="00536E6A" w:rsidP="003F07D0">
            <w:pPr>
              <w:spacing w:before="0" w:after="0" w:line="276" w:lineRule="auto"/>
              <w:rPr>
                <w:sz w:val="20"/>
              </w:rPr>
            </w:pPr>
            <w:r w:rsidRPr="009B6A05">
              <w:rPr>
                <w:sz w:val="20"/>
              </w:rPr>
              <w:t>Сведения об упаковке</w:t>
            </w:r>
          </w:p>
        </w:tc>
        <w:tc>
          <w:tcPr>
            <w:tcW w:w="1345" w:type="pct"/>
            <w:shd w:val="clear" w:color="auto" w:fill="auto"/>
          </w:tcPr>
          <w:p w14:paraId="21EE088F" w14:textId="77777777" w:rsidR="00BB2143" w:rsidRDefault="009F46EC" w:rsidP="003F07D0">
            <w:pPr>
              <w:spacing w:before="0" w:after="0" w:line="276" w:lineRule="auto"/>
              <w:jc w:val="both"/>
              <w:rPr>
                <w:sz w:val="20"/>
              </w:rPr>
            </w:pPr>
            <w:r w:rsidRPr="009F46EC">
              <w:rPr>
                <w:sz w:val="20"/>
              </w:rPr>
              <w:t>В  случае заполнения блока mustSpecifyDrugPackage при приеме контролируется заполненность блока packagingInfo во всех  вариантах поставки лекарственных препаратовю. Для групп взаимозаменяемости (блок drugInterchangeInfo) всегда игнорируется при приеме, автоматически заполняется при передаче по справочнику "Лекарственные препараты" за исключением поля sumaryPackagingQuantity для извещений, первая версия которых размещена до выхода версии 10.</w:t>
            </w:r>
            <w:r w:rsidR="00B4697B">
              <w:rPr>
                <w:sz w:val="20"/>
              </w:rPr>
              <w:t>2.</w:t>
            </w:r>
            <w:r w:rsidRPr="009F46EC">
              <w:rPr>
                <w:sz w:val="20"/>
              </w:rPr>
              <w:t>3</w:t>
            </w:r>
            <w:r w:rsidR="00B4697B">
              <w:rPr>
                <w:sz w:val="20"/>
              </w:rPr>
              <w:t>10</w:t>
            </w:r>
            <w:r w:rsidRPr="009F46EC">
              <w:rPr>
                <w:sz w:val="20"/>
              </w:rPr>
              <w:t>, независимо от разрешения ручного ввода</w:t>
            </w:r>
          </w:p>
          <w:p w14:paraId="43CB27D9" w14:textId="77777777" w:rsidR="00536E6A" w:rsidRPr="003050C8" w:rsidRDefault="00536E6A" w:rsidP="003F07D0">
            <w:pPr>
              <w:spacing w:before="0" w:after="0" w:line="276" w:lineRule="auto"/>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w:t>
            </w:r>
            <w:r w:rsidRPr="00E8486A">
              <w:rPr>
                <w:sz w:val="20"/>
              </w:rPr>
              <w:lastRenderedPageBreak/>
              <w:t>01.01.2017» (</w:t>
            </w:r>
            <w:r w:rsidRPr="00E8486A">
              <w:rPr>
                <w:sz w:val="20"/>
                <w:lang w:val="en-US"/>
              </w:rPr>
              <w:t>tender</w:t>
            </w:r>
            <w:r w:rsidRPr="00E8486A">
              <w:rPr>
                <w:sz w:val="20"/>
              </w:rPr>
              <w:t>Plan2017) в</w:t>
            </w:r>
            <w:r>
              <w:rPr>
                <w:sz w:val="20"/>
              </w:rPr>
              <w:t xml:space="preserve"> Приложении 2</w:t>
            </w:r>
          </w:p>
        </w:tc>
      </w:tr>
      <w:tr w:rsidR="00536E6A" w:rsidRPr="001A4780" w14:paraId="65C23632" w14:textId="77777777" w:rsidTr="00902DF6">
        <w:tblPrEx>
          <w:jc w:val="center"/>
          <w:tblInd w:w="0" w:type="dxa"/>
        </w:tblPrEx>
        <w:trPr>
          <w:gridAfter w:val="1"/>
          <w:wAfter w:w="3" w:type="pct"/>
          <w:trHeight w:val="1518"/>
          <w:jc w:val="center"/>
        </w:trPr>
        <w:tc>
          <w:tcPr>
            <w:tcW w:w="741" w:type="pct"/>
            <w:shd w:val="clear" w:color="auto" w:fill="auto"/>
          </w:tcPr>
          <w:p w14:paraId="03335C12" w14:textId="77777777" w:rsidR="00536E6A" w:rsidRPr="001B3C27" w:rsidRDefault="00536E6A" w:rsidP="003F07D0">
            <w:pPr>
              <w:spacing w:before="0" w:after="0" w:line="276" w:lineRule="auto"/>
              <w:jc w:val="both"/>
              <w:rPr>
                <w:sz w:val="20"/>
              </w:rPr>
            </w:pPr>
          </w:p>
        </w:tc>
        <w:tc>
          <w:tcPr>
            <w:tcW w:w="744" w:type="pct"/>
            <w:gridSpan w:val="4"/>
            <w:shd w:val="clear" w:color="auto" w:fill="auto"/>
          </w:tcPr>
          <w:p w14:paraId="645FC50D" w14:textId="77777777" w:rsidR="00536E6A" w:rsidRPr="0087457C" w:rsidRDefault="00536E6A" w:rsidP="003F07D0">
            <w:pPr>
              <w:spacing w:before="0" w:after="0" w:line="276" w:lineRule="auto"/>
              <w:jc w:val="both"/>
              <w:rPr>
                <w:sz w:val="20"/>
              </w:rPr>
            </w:pPr>
            <w:r w:rsidRPr="007F2871">
              <w:rPr>
                <w:sz w:val="20"/>
              </w:rPr>
              <w:t>manualUserOKEI</w:t>
            </w:r>
          </w:p>
        </w:tc>
        <w:tc>
          <w:tcPr>
            <w:tcW w:w="270" w:type="pct"/>
            <w:gridSpan w:val="4"/>
            <w:shd w:val="clear" w:color="auto" w:fill="auto"/>
          </w:tcPr>
          <w:p w14:paraId="49176B80" w14:textId="77777777" w:rsidR="00536E6A" w:rsidRPr="00B405FA" w:rsidRDefault="00536E6A" w:rsidP="003F07D0">
            <w:pPr>
              <w:spacing w:before="0" w:after="0" w:line="276" w:lineRule="auto"/>
              <w:jc w:val="center"/>
              <w:rPr>
                <w:sz w:val="20"/>
              </w:rPr>
            </w:pPr>
            <w:r>
              <w:rPr>
                <w:sz w:val="20"/>
              </w:rPr>
              <w:t>Н</w:t>
            </w:r>
          </w:p>
        </w:tc>
        <w:tc>
          <w:tcPr>
            <w:tcW w:w="473" w:type="pct"/>
            <w:gridSpan w:val="2"/>
            <w:shd w:val="clear" w:color="auto" w:fill="auto"/>
          </w:tcPr>
          <w:p w14:paraId="2283EDEF" w14:textId="77777777" w:rsidR="00536E6A" w:rsidRPr="00B405FA" w:rsidRDefault="00536E6A" w:rsidP="003F07D0">
            <w:pPr>
              <w:spacing w:before="0" w:after="0" w:line="276" w:lineRule="auto"/>
              <w:jc w:val="center"/>
              <w:rPr>
                <w:sz w:val="20"/>
                <w:lang w:val="en-US"/>
              </w:rPr>
            </w:pPr>
            <w:r>
              <w:rPr>
                <w:sz w:val="20"/>
                <w:lang w:val="en-US"/>
              </w:rPr>
              <w:t>S</w:t>
            </w:r>
          </w:p>
        </w:tc>
        <w:tc>
          <w:tcPr>
            <w:tcW w:w="1424" w:type="pct"/>
            <w:gridSpan w:val="4"/>
            <w:shd w:val="clear" w:color="auto" w:fill="auto"/>
          </w:tcPr>
          <w:p w14:paraId="3A4BBAE6" w14:textId="77777777" w:rsidR="00536E6A" w:rsidRPr="007F2871" w:rsidRDefault="00536E6A" w:rsidP="003F07D0">
            <w:pPr>
              <w:spacing w:before="0" w:after="0" w:line="276" w:lineRule="auto"/>
              <w:rPr>
                <w:sz w:val="20"/>
              </w:rPr>
            </w:pPr>
            <w:r w:rsidRPr="007F2871">
              <w:rPr>
                <w:sz w:val="20"/>
              </w:rPr>
              <w:t>Единица измерения товара, введенная вручную</w:t>
            </w:r>
          </w:p>
        </w:tc>
        <w:tc>
          <w:tcPr>
            <w:tcW w:w="1345" w:type="pct"/>
            <w:shd w:val="clear" w:color="auto" w:fill="auto"/>
          </w:tcPr>
          <w:p w14:paraId="064DD191" w14:textId="77777777" w:rsidR="00536E6A" w:rsidRDefault="00536E6A" w:rsidP="003F07D0">
            <w:pPr>
              <w:spacing w:before="0" w:after="0" w:line="276" w:lineRule="auto"/>
              <w:jc w:val="both"/>
              <w:rPr>
                <w:sz w:val="20"/>
              </w:rPr>
            </w:pPr>
            <w:r w:rsidRPr="007F2871">
              <w:rPr>
                <w:sz w:val="20"/>
              </w:rPr>
              <w:t>Если  заполнено в принимаемом документе, то считается, что внешняя система явно указала этот блок, содержимое контролируется на  корректность заполнения в сравнении с блоком MNNsInfo\MNNInfo\dosagesInfo\dosageInfo\dosageUser\ dosageUserOKEI справочника "Лекарственные препараты" (nsiFarmDrugDictionary) для данного МНН</w:t>
            </w:r>
          </w:p>
          <w:p w14:paraId="726D4A24" w14:textId="77777777" w:rsidR="00536E6A" w:rsidRPr="003050C8" w:rsidRDefault="00536E6A" w:rsidP="003F07D0">
            <w:pPr>
              <w:spacing w:before="0" w:after="0" w:line="276" w:lineRule="auto"/>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1A4780" w14:paraId="73FDFBFF" w14:textId="77777777" w:rsidTr="00902DF6">
        <w:tblPrEx>
          <w:jc w:val="center"/>
          <w:tblInd w:w="0" w:type="dxa"/>
        </w:tblPrEx>
        <w:trPr>
          <w:gridAfter w:val="1"/>
          <w:wAfter w:w="3" w:type="pct"/>
          <w:jc w:val="center"/>
        </w:trPr>
        <w:tc>
          <w:tcPr>
            <w:tcW w:w="741" w:type="pct"/>
            <w:shd w:val="clear" w:color="auto" w:fill="auto"/>
          </w:tcPr>
          <w:p w14:paraId="66A60463" w14:textId="77777777" w:rsidR="00536E6A" w:rsidRPr="001B3C27" w:rsidRDefault="00536E6A" w:rsidP="003F07D0">
            <w:pPr>
              <w:spacing w:before="0" w:after="0" w:line="276" w:lineRule="auto"/>
              <w:jc w:val="both"/>
              <w:rPr>
                <w:sz w:val="20"/>
              </w:rPr>
            </w:pPr>
          </w:p>
        </w:tc>
        <w:tc>
          <w:tcPr>
            <w:tcW w:w="744" w:type="pct"/>
            <w:gridSpan w:val="4"/>
            <w:shd w:val="clear" w:color="auto" w:fill="auto"/>
          </w:tcPr>
          <w:p w14:paraId="0A033D35" w14:textId="77777777" w:rsidR="00536E6A" w:rsidRPr="0087457C" w:rsidRDefault="00536E6A" w:rsidP="003F07D0">
            <w:pPr>
              <w:spacing w:before="0" w:after="0" w:line="276" w:lineRule="auto"/>
              <w:jc w:val="both"/>
              <w:rPr>
                <w:sz w:val="20"/>
              </w:rPr>
            </w:pPr>
            <w:r w:rsidRPr="00140951">
              <w:rPr>
                <w:sz w:val="20"/>
              </w:rPr>
              <w:t>basicUnit</w:t>
            </w:r>
          </w:p>
        </w:tc>
        <w:tc>
          <w:tcPr>
            <w:tcW w:w="270" w:type="pct"/>
            <w:gridSpan w:val="4"/>
            <w:shd w:val="clear" w:color="auto" w:fill="auto"/>
          </w:tcPr>
          <w:p w14:paraId="394FDBAB" w14:textId="77777777" w:rsidR="00536E6A" w:rsidRPr="00B405FA" w:rsidRDefault="00536E6A" w:rsidP="003F07D0">
            <w:pPr>
              <w:spacing w:before="0" w:after="0" w:line="276" w:lineRule="auto"/>
              <w:jc w:val="center"/>
              <w:rPr>
                <w:sz w:val="20"/>
              </w:rPr>
            </w:pPr>
            <w:r>
              <w:rPr>
                <w:sz w:val="20"/>
              </w:rPr>
              <w:t>Н</w:t>
            </w:r>
          </w:p>
        </w:tc>
        <w:tc>
          <w:tcPr>
            <w:tcW w:w="473" w:type="pct"/>
            <w:gridSpan w:val="2"/>
            <w:shd w:val="clear" w:color="auto" w:fill="auto"/>
          </w:tcPr>
          <w:p w14:paraId="47AAF88D" w14:textId="77777777" w:rsidR="00536E6A" w:rsidRPr="00B405FA" w:rsidRDefault="00536E6A" w:rsidP="003F07D0">
            <w:pPr>
              <w:spacing w:before="0" w:after="0" w:line="276" w:lineRule="auto"/>
              <w:jc w:val="center"/>
              <w:rPr>
                <w:sz w:val="20"/>
                <w:lang w:val="en-US"/>
              </w:rPr>
            </w:pPr>
            <w:r>
              <w:rPr>
                <w:sz w:val="20"/>
                <w:lang w:val="en-US"/>
              </w:rPr>
              <w:t>B</w:t>
            </w:r>
          </w:p>
        </w:tc>
        <w:tc>
          <w:tcPr>
            <w:tcW w:w="1424" w:type="pct"/>
            <w:gridSpan w:val="4"/>
            <w:shd w:val="clear" w:color="auto" w:fill="auto"/>
          </w:tcPr>
          <w:p w14:paraId="050E135E" w14:textId="77777777" w:rsidR="00536E6A" w:rsidRPr="001B3C27" w:rsidRDefault="00536E6A" w:rsidP="003F07D0">
            <w:pPr>
              <w:spacing w:before="0" w:after="0" w:line="276" w:lineRule="auto"/>
              <w:rPr>
                <w:sz w:val="20"/>
              </w:rPr>
            </w:pPr>
            <w:r w:rsidRPr="00140951">
              <w:rPr>
                <w:sz w:val="20"/>
              </w:rPr>
              <w:t>Основная единица измерения для расчета объема закупки</w:t>
            </w:r>
          </w:p>
        </w:tc>
        <w:tc>
          <w:tcPr>
            <w:tcW w:w="1345" w:type="pct"/>
            <w:shd w:val="clear" w:color="auto" w:fill="auto"/>
          </w:tcPr>
          <w:p w14:paraId="08099DF9" w14:textId="77777777" w:rsidR="00536E6A" w:rsidRPr="003050C8" w:rsidRDefault="00536E6A" w:rsidP="003F07D0">
            <w:pPr>
              <w:spacing w:before="0" w:after="0" w:line="276" w:lineRule="auto"/>
              <w:jc w:val="both"/>
              <w:rPr>
                <w:sz w:val="20"/>
              </w:rPr>
            </w:pPr>
            <w:r w:rsidRPr="009B6A05">
              <w:rPr>
                <w:sz w:val="20"/>
              </w:rPr>
              <w:t>При приеме контролируется обязательность заполнения поля только для одного значения блока drugInfo в составе двух блоков objectInfoUsingReferenceInfo и objectInfoUsingTextForm</w:t>
            </w:r>
          </w:p>
        </w:tc>
      </w:tr>
      <w:tr w:rsidR="00536E6A" w:rsidRPr="001A4780" w14:paraId="78D5CAB2" w14:textId="77777777" w:rsidTr="00902DF6">
        <w:tblPrEx>
          <w:jc w:val="center"/>
          <w:tblInd w:w="0" w:type="dxa"/>
        </w:tblPrEx>
        <w:trPr>
          <w:gridAfter w:val="1"/>
          <w:wAfter w:w="3" w:type="pct"/>
          <w:jc w:val="center"/>
        </w:trPr>
        <w:tc>
          <w:tcPr>
            <w:tcW w:w="741" w:type="pct"/>
            <w:shd w:val="clear" w:color="auto" w:fill="auto"/>
          </w:tcPr>
          <w:p w14:paraId="71B95BB9" w14:textId="77777777" w:rsidR="00536E6A" w:rsidRPr="001B3C27" w:rsidRDefault="00536E6A" w:rsidP="003F07D0">
            <w:pPr>
              <w:spacing w:before="0" w:after="0" w:line="276" w:lineRule="auto"/>
              <w:jc w:val="both"/>
              <w:rPr>
                <w:sz w:val="20"/>
              </w:rPr>
            </w:pPr>
          </w:p>
        </w:tc>
        <w:tc>
          <w:tcPr>
            <w:tcW w:w="744" w:type="pct"/>
            <w:gridSpan w:val="4"/>
            <w:shd w:val="clear" w:color="auto" w:fill="auto"/>
          </w:tcPr>
          <w:p w14:paraId="6F00AC3C" w14:textId="77777777" w:rsidR="00536E6A" w:rsidRPr="0087457C" w:rsidRDefault="00536E6A" w:rsidP="003F07D0">
            <w:pPr>
              <w:spacing w:before="0" w:after="0" w:line="276" w:lineRule="auto"/>
              <w:jc w:val="both"/>
              <w:rPr>
                <w:sz w:val="20"/>
              </w:rPr>
            </w:pPr>
            <w:r>
              <w:rPr>
                <w:sz w:val="20"/>
              </w:rPr>
              <w:t>drugQuantity</w:t>
            </w:r>
          </w:p>
        </w:tc>
        <w:tc>
          <w:tcPr>
            <w:tcW w:w="270" w:type="pct"/>
            <w:gridSpan w:val="4"/>
            <w:shd w:val="clear" w:color="auto" w:fill="auto"/>
          </w:tcPr>
          <w:p w14:paraId="07DC6686" w14:textId="77777777" w:rsidR="00536E6A" w:rsidRPr="00B405FA" w:rsidRDefault="00F86B7F" w:rsidP="003F07D0">
            <w:pPr>
              <w:spacing w:before="0" w:after="0" w:line="276" w:lineRule="auto"/>
              <w:jc w:val="center"/>
              <w:rPr>
                <w:sz w:val="20"/>
              </w:rPr>
            </w:pPr>
            <w:r>
              <w:rPr>
                <w:sz w:val="20"/>
              </w:rPr>
              <w:t>Н</w:t>
            </w:r>
          </w:p>
        </w:tc>
        <w:tc>
          <w:tcPr>
            <w:tcW w:w="473" w:type="pct"/>
            <w:gridSpan w:val="2"/>
            <w:shd w:val="clear" w:color="auto" w:fill="auto"/>
          </w:tcPr>
          <w:p w14:paraId="2D55C55F" w14:textId="77777777" w:rsidR="00536E6A" w:rsidRPr="00C27118" w:rsidRDefault="00536E6A" w:rsidP="003F07D0">
            <w:pPr>
              <w:spacing w:before="0" w:after="0" w:line="276" w:lineRule="auto"/>
              <w:jc w:val="center"/>
              <w:rPr>
                <w:sz w:val="20"/>
              </w:rPr>
            </w:pPr>
            <w:r>
              <w:rPr>
                <w:sz w:val="20"/>
                <w:lang w:val="en-US"/>
              </w:rPr>
              <w:t>N</w:t>
            </w:r>
            <w:r w:rsidRPr="00C27118">
              <w:rPr>
                <w:sz w:val="20"/>
              </w:rPr>
              <w:t>(</w:t>
            </w:r>
            <w:r>
              <w:rPr>
                <w:sz w:val="20"/>
                <w:lang w:val="en-US"/>
              </w:rPr>
              <w:t>29</w:t>
            </w:r>
            <w:r w:rsidRPr="00C27118">
              <w:rPr>
                <w:sz w:val="20"/>
              </w:rPr>
              <w:t>)</w:t>
            </w:r>
          </w:p>
        </w:tc>
        <w:tc>
          <w:tcPr>
            <w:tcW w:w="1424" w:type="pct"/>
            <w:gridSpan w:val="4"/>
            <w:shd w:val="clear" w:color="auto" w:fill="auto"/>
          </w:tcPr>
          <w:p w14:paraId="4E81AB2C" w14:textId="77777777" w:rsidR="00536E6A" w:rsidRPr="001B3C27" w:rsidRDefault="00536E6A" w:rsidP="003F07D0">
            <w:pPr>
              <w:spacing w:before="0" w:after="0" w:line="276" w:lineRule="auto"/>
              <w:rPr>
                <w:sz w:val="20"/>
              </w:rPr>
            </w:pPr>
            <w:r w:rsidRPr="0087457C">
              <w:rPr>
                <w:sz w:val="20"/>
              </w:rPr>
              <w:t xml:space="preserve">Количество (объем) закупаемого лекарственного препарата. </w:t>
            </w:r>
          </w:p>
        </w:tc>
        <w:tc>
          <w:tcPr>
            <w:tcW w:w="1345" w:type="pct"/>
            <w:shd w:val="clear" w:color="auto" w:fill="auto"/>
          </w:tcPr>
          <w:p w14:paraId="5F9092C5" w14:textId="77777777" w:rsidR="00536E6A" w:rsidRDefault="00536E6A" w:rsidP="003F07D0">
            <w:pPr>
              <w:spacing w:before="0" w:after="0" w:line="276" w:lineRule="auto"/>
              <w:jc w:val="both"/>
              <w:rPr>
                <w:rFonts w:eastAsiaTheme="minorHAnsi"/>
                <w:color w:val="000000"/>
                <w:sz w:val="20"/>
                <w:lang w:eastAsia="en-US"/>
              </w:rPr>
            </w:pPr>
            <w:r>
              <w:rPr>
                <w:sz w:val="20"/>
                <w:lang w:eastAsia="en-US"/>
              </w:rPr>
              <w:t>Шаблон значения:</w:t>
            </w:r>
            <w:r w:rsidRPr="00536E6A">
              <w:rPr>
                <w:sz w:val="20"/>
                <w:lang w:eastAsia="en-US"/>
              </w:rPr>
              <w:t xml:space="preserve"> </w:t>
            </w:r>
            <w:r w:rsidRPr="00176468">
              <w:rPr>
                <w:rFonts w:eastAsiaTheme="minorHAnsi"/>
                <w:color w:val="000000"/>
                <w:sz w:val="20"/>
                <w:highlight w:val="white"/>
                <w:lang w:eastAsia="en-US"/>
              </w:rPr>
              <w:t>\d{1,18}(\.\d{1,11})?</w:t>
            </w:r>
          </w:p>
          <w:p w14:paraId="485B7CF6" w14:textId="77777777" w:rsidR="00536E6A" w:rsidRPr="003050C8" w:rsidRDefault="00536E6A" w:rsidP="003F07D0">
            <w:pPr>
              <w:spacing w:before="0" w:after="0" w:line="276" w:lineRule="auto"/>
              <w:jc w:val="both"/>
              <w:rPr>
                <w:sz w:val="20"/>
              </w:rPr>
            </w:pPr>
            <w:r w:rsidRPr="00536E6A">
              <w:rPr>
                <w:sz w:val="20"/>
              </w:rPr>
              <w:t>Игнорируется при приеме, начиная с версии ЕИС 9.0</w:t>
            </w:r>
          </w:p>
        </w:tc>
      </w:tr>
      <w:tr w:rsidR="00536E6A" w:rsidRPr="00906C87" w14:paraId="47D54FB4" w14:textId="77777777" w:rsidTr="00902DF6">
        <w:tblPrEx>
          <w:jc w:val="center"/>
          <w:tblInd w:w="0" w:type="dxa"/>
        </w:tblPrEx>
        <w:trPr>
          <w:gridAfter w:val="1"/>
          <w:wAfter w:w="3" w:type="pct"/>
          <w:jc w:val="center"/>
        </w:trPr>
        <w:tc>
          <w:tcPr>
            <w:tcW w:w="4997" w:type="pct"/>
            <w:gridSpan w:val="16"/>
            <w:shd w:val="clear" w:color="auto" w:fill="auto"/>
            <w:vAlign w:val="center"/>
            <w:hideMark/>
          </w:tcPr>
          <w:p w14:paraId="3CCE0CFE" w14:textId="77777777" w:rsidR="00536E6A" w:rsidRPr="001927B8" w:rsidRDefault="00536E6A" w:rsidP="003F07D0">
            <w:pPr>
              <w:spacing w:before="0" w:after="0" w:line="276" w:lineRule="auto"/>
              <w:jc w:val="center"/>
              <w:rPr>
                <w:b/>
                <w:sz w:val="20"/>
              </w:rPr>
            </w:pPr>
            <w:r w:rsidRPr="009B6A05">
              <w:rPr>
                <w:b/>
                <w:sz w:val="20"/>
              </w:rPr>
              <w:t xml:space="preserve">Информация о вариантах поставки лекарственных препаратов формируется </w:t>
            </w:r>
            <w:r>
              <w:rPr>
                <w:b/>
                <w:sz w:val="20"/>
              </w:rPr>
              <w:t>в текстовой форме</w:t>
            </w:r>
          </w:p>
        </w:tc>
      </w:tr>
      <w:tr w:rsidR="00536E6A" w:rsidRPr="00906C87" w14:paraId="4A6E16AF" w14:textId="77777777" w:rsidTr="00902DF6">
        <w:tblPrEx>
          <w:jc w:val="center"/>
          <w:tblInd w:w="0" w:type="dxa"/>
        </w:tblPrEx>
        <w:trPr>
          <w:gridAfter w:val="1"/>
          <w:wAfter w:w="3" w:type="pct"/>
          <w:jc w:val="center"/>
        </w:trPr>
        <w:tc>
          <w:tcPr>
            <w:tcW w:w="741" w:type="pct"/>
            <w:shd w:val="clear" w:color="auto" w:fill="auto"/>
          </w:tcPr>
          <w:p w14:paraId="5D5F87A7" w14:textId="77777777" w:rsidR="00536E6A" w:rsidRPr="00536E6A" w:rsidRDefault="00536E6A" w:rsidP="003F07D0">
            <w:pPr>
              <w:spacing w:before="0" w:after="0" w:line="276" w:lineRule="auto"/>
              <w:jc w:val="both"/>
              <w:rPr>
                <w:b/>
                <w:sz w:val="20"/>
                <w:lang w:val="en-US"/>
              </w:rPr>
            </w:pPr>
            <w:r w:rsidRPr="009B6A05">
              <w:rPr>
                <w:b/>
                <w:sz w:val="20"/>
              </w:rPr>
              <w:t>objectInfoUsing</w:t>
            </w:r>
            <w:r>
              <w:rPr>
                <w:b/>
                <w:sz w:val="20"/>
                <w:lang w:val="en-US"/>
              </w:rPr>
              <w:t>TextForm</w:t>
            </w:r>
          </w:p>
        </w:tc>
        <w:tc>
          <w:tcPr>
            <w:tcW w:w="744" w:type="pct"/>
            <w:gridSpan w:val="4"/>
            <w:shd w:val="clear" w:color="auto" w:fill="auto"/>
            <w:vAlign w:val="center"/>
          </w:tcPr>
          <w:p w14:paraId="34E3F4A6" w14:textId="77777777" w:rsidR="00536E6A" w:rsidRPr="00906C87" w:rsidRDefault="00536E6A" w:rsidP="003F07D0">
            <w:pPr>
              <w:spacing w:before="0" w:after="0" w:line="276" w:lineRule="auto"/>
              <w:jc w:val="both"/>
              <w:rPr>
                <w:b/>
                <w:sz w:val="20"/>
              </w:rPr>
            </w:pPr>
          </w:p>
        </w:tc>
        <w:tc>
          <w:tcPr>
            <w:tcW w:w="270" w:type="pct"/>
            <w:gridSpan w:val="4"/>
            <w:shd w:val="clear" w:color="auto" w:fill="auto"/>
            <w:vAlign w:val="center"/>
          </w:tcPr>
          <w:p w14:paraId="282D5C1F" w14:textId="77777777" w:rsidR="00536E6A" w:rsidRPr="007955DA" w:rsidRDefault="00536E6A" w:rsidP="003F07D0">
            <w:pPr>
              <w:spacing w:before="0" w:after="0" w:line="276" w:lineRule="auto"/>
              <w:jc w:val="both"/>
              <w:rPr>
                <w:b/>
                <w:sz w:val="20"/>
              </w:rPr>
            </w:pPr>
          </w:p>
        </w:tc>
        <w:tc>
          <w:tcPr>
            <w:tcW w:w="473" w:type="pct"/>
            <w:gridSpan w:val="2"/>
            <w:shd w:val="clear" w:color="auto" w:fill="auto"/>
            <w:vAlign w:val="center"/>
          </w:tcPr>
          <w:p w14:paraId="6F33E69A" w14:textId="77777777" w:rsidR="00536E6A" w:rsidRPr="007955DA" w:rsidRDefault="00536E6A" w:rsidP="003F07D0">
            <w:pPr>
              <w:spacing w:before="0" w:after="0" w:line="276" w:lineRule="auto"/>
              <w:jc w:val="both"/>
              <w:rPr>
                <w:b/>
                <w:sz w:val="20"/>
              </w:rPr>
            </w:pPr>
          </w:p>
        </w:tc>
        <w:tc>
          <w:tcPr>
            <w:tcW w:w="1424" w:type="pct"/>
            <w:gridSpan w:val="4"/>
            <w:shd w:val="clear" w:color="auto" w:fill="auto"/>
            <w:vAlign w:val="center"/>
          </w:tcPr>
          <w:p w14:paraId="35229DE1" w14:textId="77777777" w:rsidR="00536E6A" w:rsidRPr="008A61F3" w:rsidRDefault="00536E6A" w:rsidP="003F07D0">
            <w:pPr>
              <w:spacing w:before="0" w:after="0" w:line="276" w:lineRule="auto"/>
              <w:rPr>
                <w:b/>
                <w:sz w:val="20"/>
              </w:rPr>
            </w:pPr>
          </w:p>
        </w:tc>
        <w:tc>
          <w:tcPr>
            <w:tcW w:w="1345" w:type="pct"/>
            <w:shd w:val="clear" w:color="auto" w:fill="auto"/>
            <w:vAlign w:val="center"/>
            <w:hideMark/>
          </w:tcPr>
          <w:p w14:paraId="0C0F8500" w14:textId="77777777" w:rsidR="00536E6A" w:rsidRPr="00DF3E2A" w:rsidRDefault="00536E6A" w:rsidP="003F07D0">
            <w:pPr>
              <w:spacing w:before="0" w:after="0" w:line="276" w:lineRule="auto"/>
              <w:jc w:val="both"/>
              <w:rPr>
                <w:b/>
                <w:sz w:val="20"/>
              </w:rPr>
            </w:pPr>
          </w:p>
        </w:tc>
      </w:tr>
      <w:tr w:rsidR="00536E6A" w:rsidRPr="001A4780" w14:paraId="6F3955BA" w14:textId="77777777" w:rsidTr="00902DF6">
        <w:tblPrEx>
          <w:jc w:val="center"/>
          <w:tblInd w:w="0" w:type="dxa"/>
        </w:tblPrEx>
        <w:trPr>
          <w:gridAfter w:val="1"/>
          <w:wAfter w:w="3" w:type="pct"/>
          <w:jc w:val="center"/>
        </w:trPr>
        <w:tc>
          <w:tcPr>
            <w:tcW w:w="741" w:type="pct"/>
            <w:shd w:val="clear" w:color="auto" w:fill="auto"/>
          </w:tcPr>
          <w:p w14:paraId="7C690E90" w14:textId="77777777" w:rsidR="00536E6A" w:rsidRPr="001B3C27" w:rsidRDefault="00536E6A" w:rsidP="003F07D0">
            <w:pPr>
              <w:spacing w:before="0" w:after="0" w:line="276" w:lineRule="auto"/>
              <w:jc w:val="both"/>
              <w:rPr>
                <w:sz w:val="20"/>
              </w:rPr>
            </w:pPr>
          </w:p>
        </w:tc>
        <w:tc>
          <w:tcPr>
            <w:tcW w:w="744" w:type="pct"/>
            <w:gridSpan w:val="4"/>
            <w:shd w:val="clear" w:color="auto" w:fill="auto"/>
          </w:tcPr>
          <w:p w14:paraId="6560A618" w14:textId="77777777" w:rsidR="00536E6A" w:rsidRPr="009F2553" w:rsidRDefault="00536E6A" w:rsidP="003F07D0">
            <w:pPr>
              <w:spacing w:before="0" w:after="0" w:line="276" w:lineRule="auto"/>
              <w:jc w:val="both"/>
              <w:rPr>
                <w:sz w:val="20"/>
                <w:lang w:val="en-US"/>
              </w:rPr>
            </w:pPr>
            <w:r w:rsidRPr="009A5F7A">
              <w:rPr>
                <w:sz w:val="20"/>
                <w:lang w:val="en-US"/>
              </w:rPr>
              <w:t>drugsInfo</w:t>
            </w:r>
          </w:p>
        </w:tc>
        <w:tc>
          <w:tcPr>
            <w:tcW w:w="270" w:type="pct"/>
            <w:gridSpan w:val="4"/>
            <w:shd w:val="clear" w:color="auto" w:fill="auto"/>
          </w:tcPr>
          <w:p w14:paraId="47D0C341" w14:textId="77777777" w:rsidR="00536E6A" w:rsidRPr="00B405FA" w:rsidRDefault="00536E6A" w:rsidP="003F07D0">
            <w:pPr>
              <w:spacing w:before="0" w:after="0" w:line="276" w:lineRule="auto"/>
              <w:jc w:val="center"/>
              <w:rPr>
                <w:sz w:val="20"/>
              </w:rPr>
            </w:pPr>
            <w:r>
              <w:rPr>
                <w:sz w:val="20"/>
              </w:rPr>
              <w:t>О</w:t>
            </w:r>
          </w:p>
        </w:tc>
        <w:tc>
          <w:tcPr>
            <w:tcW w:w="473" w:type="pct"/>
            <w:gridSpan w:val="2"/>
            <w:shd w:val="clear" w:color="auto" w:fill="auto"/>
          </w:tcPr>
          <w:p w14:paraId="2EDF7AF7" w14:textId="77777777" w:rsidR="00536E6A" w:rsidRPr="00B405FA" w:rsidRDefault="00536E6A" w:rsidP="003F07D0">
            <w:pPr>
              <w:spacing w:before="0" w:after="0" w:line="276" w:lineRule="auto"/>
              <w:jc w:val="center"/>
              <w:rPr>
                <w:sz w:val="20"/>
                <w:lang w:val="en-US"/>
              </w:rPr>
            </w:pPr>
            <w:r>
              <w:rPr>
                <w:sz w:val="20"/>
                <w:lang w:val="en-US"/>
              </w:rPr>
              <w:t>S</w:t>
            </w:r>
          </w:p>
        </w:tc>
        <w:tc>
          <w:tcPr>
            <w:tcW w:w="1424" w:type="pct"/>
            <w:gridSpan w:val="4"/>
            <w:shd w:val="clear" w:color="auto" w:fill="auto"/>
          </w:tcPr>
          <w:p w14:paraId="4E7D3437" w14:textId="77777777" w:rsidR="00536E6A" w:rsidRPr="001B3C27" w:rsidRDefault="00536E6A" w:rsidP="003F07D0">
            <w:pPr>
              <w:spacing w:before="0" w:after="0" w:line="276" w:lineRule="auto"/>
              <w:rPr>
                <w:sz w:val="20"/>
              </w:rPr>
            </w:pPr>
            <w:r w:rsidRPr="009A5F7A">
              <w:rPr>
                <w:sz w:val="20"/>
              </w:rPr>
              <w:t>Сведения о лекарственных препаратах</w:t>
            </w:r>
          </w:p>
        </w:tc>
        <w:tc>
          <w:tcPr>
            <w:tcW w:w="1345" w:type="pct"/>
            <w:shd w:val="clear" w:color="auto" w:fill="auto"/>
          </w:tcPr>
          <w:p w14:paraId="3448FDB2" w14:textId="77777777" w:rsidR="00536E6A" w:rsidRPr="003050C8" w:rsidRDefault="00536E6A" w:rsidP="003F07D0">
            <w:pPr>
              <w:spacing w:before="0" w:after="0" w:line="276" w:lineRule="auto"/>
              <w:jc w:val="both"/>
              <w:rPr>
                <w:sz w:val="20"/>
              </w:rPr>
            </w:pPr>
          </w:p>
        </w:tc>
      </w:tr>
      <w:tr w:rsidR="00536E6A" w:rsidRPr="004C1DBA" w14:paraId="18E00BEC" w14:textId="77777777" w:rsidTr="00902DF6">
        <w:tblPrEx>
          <w:jc w:val="center"/>
          <w:tblInd w:w="0" w:type="dxa"/>
        </w:tblPrEx>
        <w:trPr>
          <w:gridAfter w:val="1"/>
          <w:wAfter w:w="3" w:type="pct"/>
          <w:jc w:val="center"/>
        </w:trPr>
        <w:tc>
          <w:tcPr>
            <w:tcW w:w="4997" w:type="pct"/>
            <w:gridSpan w:val="16"/>
            <w:shd w:val="clear" w:color="auto" w:fill="auto"/>
            <w:vAlign w:val="center"/>
            <w:hideMark/>
          </w:tcPr>
          <w:p w14:paraId="059AA607" w14:textId="77777777" w:rsidR="00536E6A" w:rsidRPr="004C1DBA" w:rsidRDefault="00536E6A" w:rsidP="003F07D0">
            <w:pPr>
              <w:spacing w:before="0" w:after="0" w:line="276" w:lineRule="auto"/>
              <w:jc w:val="center"/>
              <w:rPr>
                <w:b/>
                <w:sz w:val="20"/>
              </w:rPr>
            </w:pPr>
            <w:r w:rsidRPr="004C1DBA">
              <w:rPr>
                <w:b/>
                <w:sz w:val="20"/>
              </w:rPr>
              <w:t>Сведения о лекарственных препаратах</w:t>
            </w:r>
          </w:p>
        </w:tc>
      </w:tr>
      <w:tr w:rsidR="00536E6A" w:rsidRPr="004C1DBA" w14:paraId="226DF4F9" w14:textId="77777777" w:rsidTr="00902DF6">
        <w:tblPrEx>
          <w:jc w:val="center"/>
          <w:tblInd w:w="0" w:type="dxa"/>
        </w:tblPrEx>
        <w:trPr>
          <w:gridAfter w:val="1"/>
          <w:wAfter w:w="3" w:type="pct"/>
          <w:jc w:val="center"/>
        </w:trPr>
        <w:tc>
          <w:tcPr>
            <w:tcW w:w="741" w:type="pct"/>
            <w:shd w:val="clear" w:color="auto" w:fill="auto"/>
            <w:vAlign w:val="center"/>
          </w:tcPr>
          <w:p w14:paraId="66362B1B" w14:textId="77777777" w:rsidR="00536E6A" w:rsidRPr="004C1DBA" w:rsidRDefault="00536E6A" w:rsidP="003F07D0">
            <w:pPr>
              <w:spacing w:before="0" w:after="0" w:line="276" w:lineRule="auto"/>
              <w:jc w:val="both"/>
              <w:rPr>
                <w:b/>
                <w:sz w:val="20"/>
                <w:lang w:val="en-US"/>
              </w:rPr>
            </w:pPr>
            <w:r w:rsidRPr="00775F03">
              <w:rPr>
                <w:b/>
                <w:sz w:val="20"/>
                <w:lang w:val="en-US"/>
              </w:rPr>
              <w:t>drugsInfo</w:t>
            </w:r>
          </w:p>
        </w:tc>
        <w:tc>
          <w:tcPr>
            <w:tcW w:w="744" w:type="pct"/>
            <w:gridSpan w:val="4"/>
            <w:shd w:val="clear" w:color="auto" w:fill="auto"/>
            <w:vAlign w:val="center"/>
          </w:tcPr>
          <w:p w14:paraId="4720AADC" w14:textId="77777777" w:rsidR="00536E6A" w:rsidRPr="004C1DBA" w:rsidRDefault="00536E6A" w:rsidP="003F07D0">
            <w:pPr>
              <w:spacing w:before="0" w:after="0" w:line="276" w:lineRule="auto"/>
              <w:jc w:val="both"/>
              <w:rPr>
                <w:b/>
                <w:sz w:val="20"/>
              </w:rPr>
            </w:pPr>
          </w:p>
        </w:tc>
        <w:tc>
          <w:tcPr>
            <w:tcW w:w="270" w:type="pct"/>
            <w:gridSpan w:val="4"/>
            <w:shd w:val="clear" w:color="auto" w:fill="auto"/>
            <w:vAlign w:val="center"/>
          </w:tcPr>
          <w:p w14:paraId="4B47A405" w14:textId="77777777" w:rsidR="00536E6A" w:rsidRPr="004C1DBA" w:rsidRDefault="00536E6A" w:rsidP="003F07D0">
            <w:pPr>
              <w:spacing w:before="0" w:after="0" w:line="276" w:lineRule="auto"/>
              <w:jc w:val="both"/>
              <w:rPr>
                <w:b/>
                <w:sz w:val="20"/>
              </w:rPr>
            </w:pPr>
          </w:p>
        </w:tc>
        <w:tc>
          <w:tcPr>
            <w:tcW w:w="473" w:type="pct"/>
            <w:gridSpan w:val="2"/>
            <w:shd w:val="clear" w:color="auto" w:fill="auto"/>
            <w:vAlign w:val="center"/>
          </w:tcPr>
          <w:p w14:paraId="166C3573" w14:textId="77777777" w:rsidR="00536E6A" w:rsidRPr="0087289F" w:rsidRDefault="00536E6A" w:rsidP="003F07D0">
            <w:pPr>
              <w:spacing w:before="0" w:after="0" w:line="276" w:lineRule="auto"/>
              <w:jc w:val="both"/>
              <w:rPr>
                <w:b/>
                <w:sz w:val="20"/>
              </w:rPr>
            </w:pPr>
          </w:p>
        </w:tc>
        <w:tc>
          <w:tcPr>
            <w:tcW w:w="1424" w:type="pct"/>
            <w:gridSpan w:val="4"/>
            <w:shd w:val="clear" w:color="auto" w:fill="auto"/>
            <w:vAlign w:val="center"/>
          </w:tcPr>
          <w:p w14:paraId="504B4A41" w14:textId="77777777" w:rsidR="00536E6A" w:rsidRPr="0087289F" w:rsidRDefault="00536E6A" w:rsidP="003F07D0">
            <w:pPr>
              <w:spacing w:before="0" w:after="0" w:line="276" w:lineRule="auto"/>
              <w:rPr>
                <w:b/>
                <w:sz w:val="20"/>
              </w:rPr>
            </w:pPr>
          </w:p>
        </w:tc>
        <w:tc>
          <w:tcPr>
            <w:tcW w:w="1345" w:type="pct"/>
            <w:shd w:val="clear" w:color="auto" w:fill="auto"/>
            <w:vAlign w:val="center"/>
            <w:hideMark/>
          </w:tcPr>
          <w:p w14:paraId="736C7268" w14:textId="77777777" w:rsidR="00536E6A" w:rsidRPr="007A057A" w:rsidRDefault="00536E6A" w:rsidP="003F07D0">
            <w:pPr>
              <w:spacing w:before="0" w:after="0" w:line="276" w:lineRule="auto"/>
              <w:jc w:val="both"/>
              <w:rPr>
                <w:b/>
                <w:sz w:val="20"/>
              </w:rPr>
            </w:pPr>
          </w:p>
        </w:tc>
      </w:tr>
      <w:tr w:rsidR="00415A6A" w:rsidRPr="001A4780" w14:paraId="6C36541E" w14:textId="77777777" w:rsidTr="00902DF6">
        <w:tblPrEx>
          <w:jc w:val="center"/>
          <w:tblInd w:w="0" w:type="dxa"/>
        </w:tblPrEx>
        <w:trPr>
          <w:gridAfter w:val="1"/>
          <w:wAfter w:w="3" w:type="pct"/>
          <w:jc w:val="center"/>
        </w:trPr>
        <w:tc>
          <w:tcPr>
            <w:tcW w:w="741" w:type="pct"/>
            <w:vMerge w:val="restart"/>
            <w:shd w:val="clear" w:color="auto" w:fill="auto"/>
          </w:tcPr>
          <w:p w14:paraId="6F5BAB3A" w14:textId="77777777" w:rsidR="00415A6A" w:rsidRPr="00415A6A" w:rsidRDefault="00415A6A" w:rsidP="003F07D0">
            <w:pPr>
              <w:spacing w:before="0" w:after="0" w:line="276" w:lineRule="auto"/>
              <w:jc w:val="both"/>
              <w:rPr>
                <w:sz w:val="20"/>
              </w:rPr>
            </w:pPr>
            <w:r>
              <w:rPr>
                <w:sz w:val="20"/>
              </w:rPr>
              <w:t>Допустимо указание только одного элемента</w:t>
            </w:r>
          </w:p>
        </w:tc>
        <w:tc>
          <w:tcPr>
            <w:tcW w:w="744" w:type="pct"/>
            <w:gridSpan w:val="4"/>
            <w:shd w:val="clear" w:color="auto" w:fill="auto"/>
          </w:tcPr>
          <w:p w14:paraId="2AC4C7CF" w14:textId="77777777" w:rsidR="00415A6A" w:rsidRPr="0087457C" w:rsidRDefault="00415A6A" w:rsidP="003F07D0">
            <w:pPr>
              <w:spacing w:before="0" w:after="0" w:line="276" w:lineRule="auto"/>
              <w:jc w:val="both"/>
              <w:rPr>
                <w:sz w:val="20"/>
              </w:rPr>
            </w:pPr>
            <w:r w:rsidRPr="00122C76">
              <w:rPr>
                <w:sz w:val="20"/>
              </w:rPr>
              <w:t>drugInfo</w:t>
            </w:r>
          </w:p>
        </w:tc>
        <w:tc>
          <w:tcPr>
            <w:tcW w:w="270" w:type="pct"/>
            <w:gridSpan w:val="4"/>
            <w:shd w:val="clear" w:color="auto" w:fill="auto"/>
          </w:tcPr>
          <w:p w14:paraId="5A320DDD" w14:textId="77777777" w:rsidR="00415A6A" w:rsidRPr="00B405FA" w:rsidRDefault="00415A6A" w:rsidP="003F07D0">
            <w:pPr>
              <w:spacing w:before="0" w:after="0" w:line="276" w:lineRule="auto"/>
              <w:jc w:val="center"/>
              <w:rPr>
                <w:sz w:val="20"/>
              </w:rPr>
            </w:pPr>
            <w:r>
              <w:rPr>
                <w:sz w:val="20"/>
              </w:rPr>
              <w:t>О</w:t>
            </w:r>
          </w:p>
        </w:tc>
        <w:tc>
          <w:tcPr>
            <w:tcW w:w="473" w:type="pct"/>
            <w:gridSpan w:val="2"/>
            <w:shd w:val="clear" w:color="auto" w:fill="auto"/>
          </w:tcPr>
          <w:p w14:paraId="4D4AC3EE" w14:textId="77777777" w:rsidR="00415A6A" w:rsidRPr="00B405FA" w:rsidRDefault="00415A6A" w:rsidP="003F07D0">
            <w:pPr>
              <w:spacing w:before="0" w:after="0" w:line="276" w:lineRule="auto"/>
              <w:jc w:val="center"/>
              <w:rPr>
                <w:sz w:val="20"/>
                <w:lang w:val="en-US"/>
              </w:rPr>
            </w:pPr>
            <w:r>
              <w:rPr>
                <w:sz w:val="20"/>
                <w:lang w:val="en-US"/>
              </w:rPr>
              <w:t>S</w:t>
            </w:r>
          </w:p>
        </w:tc>
        <w:tc>
          <w:tcPr>
            <w:tcW w:w="1424" w:type="pct"/>
            <w:gridSpan w:val="4"/>
            <w:shd w:val="clear" w:color="auto" w:fill="auto"/>
          </w:tcPr>
          <w:p w14:paraId="484B69D6" w14:textId="77777777" w:rsidR="00415A6A" w:rsidRPr="001B3C27" w:rsidRDefault="00415A6A" w:rsidP="003F07D0">
            <w:pPr>
              <w:spacing w:before="0" w:after="0" w:line="276" w:lineRule="auto"/>
              <w:rPr>
                <w:sz w:val="20"/>
              </w:rPr>
            </w:pPr>
            <w:r w:rsidRPr="00122C76">
              <w:rPr>
                <w:sz w:val="20"/>
              </w:rPr>
              <w:t>Сведения о лекарственном препарате</w:t>
            </w:r>
          </w:p>
        </w:tc>
        <w:tc>
          <w:tcPr>
            <w:tcW w:w="1345" w:type="pct"/>
            <w:shd w:val="clear" w:color="auto" w:fill="auto"/>
          </w:tcPr>
          <w:p w14:paraId="1028118F" w14:textId="77777777" w:rsidR="00415A6A" w:rsidRPr="003050C8" w:rsidRDefault="00415A6A" w:rsidP="003F07D0">
            <w:pPr>
              <w:spacing w:before="0" w:after="0" w:line="276" w:lineRule="auto"/>
              <w:jc w:val="both"/>
              <w:rPr>
                <w:sz w:val="20"/>
              </w:rPr>
            </w:pPr>
            <w:r>
              <w:rPr>
                <w:sz w:val="20"/>
              </w:rPr>
              <w:t>Множественный элемент</w:t>
            </w:r>
          </w:p>
        </w:tc>
      </w:tr>
      <w:tr w:rsidR="00415A6A" w:rsidRPr="001A4780" w14:paraId="082CF2B0" w14:textId="77777777" w:rsidTr="00902DF6">
        <w:tblPrEx>
          <w:jc w:val="center"/>
          <w:tblInd w:w="0" w:type="dxa"/>
        </w:tblPrEx>
        <w:trPr>
          <w:gridAfter w:val="1"/>
          <w:wAfter w:w="3" w:type="pct"/>
          <w:jc w:val="center"/>
        </w:trPr>
        <w:tc>
          <w:tcPr>
            <w:tcW w:w="741" w:type="pct"/>
            <w:vMerge/>
            <w:shd w:val="clear" w:color="auto" w:fill="auto"/>
          </w:tcPr>
          <w:p w14:paraId="7B45F370" w14:textId="77777777" w:rsidR="00415A6A" w:rsidRPr="001B3C27" w:rsidRDefault="00415A6A" w:rsidP="003F07D0">
            <w:pPr>
              <w:spacing w:before="0" w:after="0" w:line="276" w:lineRule="auto"/>
              <w:jc w:val="both"/>
              <w:rPr>
                <w:sz w:val="20"/>
              </w:rPr>
            </w:pPr>
          </w:p>
        </w:tc>
        <w:tc>
          <w:tcPr>
            <w:tcW w:w="744" w:type="pct"/>
            <w:gridSpan w:val="4"/>
            <w:shd w:val="clear" w:color="auto" w:fill="auto"/>
          </w:tcPr>
          <w:p w14:paraId="4599094C" w14:textId="77777777" w:rsidR="00415A6A" w:rsidRPr="00122C76" w:rsidRDefault="00415A6A" w:rsidP="003F07D0">
            <w:pPr>
              <w:spacing w:before="0" w:after="0" w:line="276" w:lineRule="auto"/>
              <w:jc w:val="both"/>
              <w:rPr>
                <w:sz w:val="20"/>
              </w:rPr>
            </w:pPr>
            <w:r w:rsidRPr="00415A6A">
              <w:rPr>
                <w:sz w:val="20"/>
              </w:rPr>
              <w:t>drugInterchangeTextFormInfo</w:t>
            </w:r>
          </w:p>
        </w:tc>
        <w:tc>
          <w:tcPr>
            <w:tcW w:w="270" w:type="pct"/>
            <w:gridSpan w:val="4"/>
            <w:shd w:val="clear" w:color="auto" w:fill="auto"/>
          </w:tcPr>
          <w:p w14:paraId="1B067AF5" w14:textId="77777777" w:rsidR="00415A6A" w:rsidRDefault="00415A6A" w:rsidP="003F07D0">
            <w:pPr>
              <w:spacing w:before="0" w:after="0" w:line="276" w:lineRule="auto"/>
              <w:jc w:val="center"/>
              <w:rPr>
                <w:sz w:val="20"/>
              </w:rPr>
            </w:pPr>
            <w:r>
              <w:rPr>
                <w:sz w:val="20"/>
              </w:rPr>
              <w:t>О</w:t>
            </w:r>
          </w:p>
        </w:tc>
        <w:tc>
          <w:tcPr>
            <w:tcW w:w="473" w:type="pct"/>
            <w:gridSpan w:val="2"/>
            <w:shd w:val="clear" w:color="auto" w:fill="auto"/>
          </w:tcPr>
          <w:p w14:paraId="62A7D461" w14:textId="77777777" w:rsidR="00415A6A" w:rsidRDefault="00415A6A" w:rsidP="003F07D0">
            <w:pPr>
              <w:spacing w:before="0" w:after="0" w:line="276" w:lineRule="auto"/>
              <w:jc w:val="center"/>
              <w:rPr>
                <w:sz w:val="20"/>
                <w:lang w:val="en-US"/>
              </w:rPr>
            </w:pPr>
            <w:r>
              <w:rPr>
                <w:sz w:val="20"/>
                <w:lang w:val="en-US"/>
              </w:rPr>
              <w:t>S</w:t>
            </w:r>
          </w:p>
        </w:tc>
        <w:tc>
          <w:tcPr>
            <w:tcW w:w="1424" w:type="pct"/>
            <w:gridSpan w:val="4"/>
            <w:shd w:val="clear" w:color="auto" w:fill="auto"/>
          </w:tcPr>
          <w:p w14:paraId="5B8B8319" w14:textId="77777777" w:rsidR="00415A6A" w:rsidRPr="00122C76" w:rsidRDefault="00415A6A" w:rsidP="003F07D0">
            <w:pPr>
              <w:spacing w:before="0" w:after="0" w:line="276" w:lineRule="auto"/>
              <w:rPr>
                <w:sz w:val="20"/>
              </w:rPr>
            </w:pPr>
            <w:r w:rsidRPr="00415A6A">
              <w:rPr>
                <w:sz w:val="20"/>
              </w:rPr>
              <w:t xml:space="preserve">Сведения о лекарственных препаратах с учетом взаимозаменяемости не по справочнику "Группы </w:t>
            </w:r>
            <w:r w:rsidRPr="00415A6A">
              <w:rPr>
                <w:sz w:val="20"/>
              </w:rPr>
              <w:lastRenderedPageBreak/>
              <w:t>взаимозаменяемости лекарственных препаратов" (zfcs_nsiFarmDrugInterchangeGroup) (формирование своей группы)</w:t>
            </w:r>
          </w:p>
        </w:tc>
        <w:tc>
          <w:tcPr>
            <w:tcW w:w="1345" w:type="pct"/>
            <w:shd w:val="clear" w:color="auto" w:fill="auto"/>
          </w:tcPr>
          <w:p w14:paraId="12314B93" w14:textId="77777777" w:rsidR="00415A6A" w:rsidRDefault="00415A6A" w:rsidP="003F07D0">
            <w:pPr>
              <w:spacing w:before="0" w:after="0" w:line="276" w:lineRule="auto"/>
              <w:jc w:val="both"/>
              <w:rPr>
                <w:sz w:val="20"/>
              </w:rPr>
            </w:pPr>
            <w:r>
              <w:rPr>
                <w:sz w:val="20"/>
              </w:rPr>
              <w:lastRenderedPageBreak/>
              <w:t>Состав блока см. состав соответствующего блока в документе «</w:t>
            </w:r>
            <w:r w:rsidRPr="00415A6A">
              <w:rPr>
                <w:sz w:val="20"/>
              </w:rPr>
              <w:t xml:space="preserve">Извещение о проведении ЭOK (открытый </w:t>
            </w:r>
            <w:r w:rsidRPr="00415A6A">
              <w:rPr>
                <w:sz w:val="20"/>
              </w:rPr>
              <w:lastRenderedPageBreak/>
              <w:t>конкурс в электронной форме)</w:t>
            </w:r>
            <w:r w:rsidRPr="00E8486A">
              <w:rPr>
                <w:sz w:val="20"/>
              </w:rPr>
              <w:t>» (</w:t>
            </w:r>
            <w:r w:rsidRPr="00415A6A">
              <w:rPr>
                <w:sz w:val="20"/>
              </w:rPr>
              <w:t>epNotificationEOK</w:t>
            </w:r>
            <w:r w:rsidRPr="00E8486A">
              <w:rPr>
                <w:sz w:val="20"/>
              </w:rPr>
              <w:t>) в</w:t>
            </w:r>
            <w:r>
              <w:rPr>
                <w:sz w:val="20"/>
              </w:rPr>
              <w:t xml:space="preserve"> Приложении </w:t>
            </w:r>
            <w:r w:rsidRPr="00415A6A">
              <w:rPr>
                <w:sz w:val="20"/>
              </w:rPr>
              <w:t>10</w:t>
            </w:r>
          </w:p>
        </w:tc>
      </w:tr>
      <w:tr w:rsidR="00536E6A" w:rsidRPr="001A4780" w14:paraId="008C9657" w14:textId="77777777" w:rsidTr="00902DF6">
        <w:tblPrEx>
          <w:jc w:val="center"/>
          <w:tblInd w:w="0" w:type="dxa"/>
        </w:tblPrEx>
        <w:trPr>
          <w:gridAfter w:val="1"/>
          <w:wAfter w:w="3" w:type="pct"/>
          <w:jc w:val="center"/>
        </w:trPr>
        <w:tc>
          <w:tcPr>
            <w:tcW w:w="741" w:type="pct"/>
            <w:shd w:val="clear" w:color="auto" w:fill="auto"/>
          </w:tcPr>
          <w:p w14:paraId="3F670AD3" w14:textId="77777777" w:rsidR="00536E6A" w:rsidRPr="001B3C27" w:rsidRDefault="00536E6A" w:rsidP="003F07D0">
            <w:pPr>
              <w:spacing w:before="0" w:after="0" w:line="276" w:lineRule="auto"/>
              <w:jc w:val="both"/>
              <w:rPr>
                <w:sz w:val="20"/>
              </w:rPr>
            </w:pPr>
          </w:p>
        </w:tc>
        <w:tc>
          <w:tcPr>
            <w:tcW w:w="744" w:type="pct"/>
            <w:gridSpan w:val="4"/>
            <w:shd w:val="clear" w:color="auto" w:fill="auto"/>
          </w:tcPr>
          <w:p w14:paraId="6F172607" w14:textId="77777777" w:rsidR="00536E6A" w:rsidRPr="0087457C" w:rsidRDefault="00536E6A" w:rsidP="003F07D0">
            <w:pPr>
              <w:spacing w:before="0" w:after="0" w:line="276" w:lineRule="auto"/>
              <w:jc w:val="both"/>
              <w:rPr>
                <w:sz w:val="20"/>
              </w:rPr>
            </w:pPr>
            <w:r w:rsidRPr="005A4B29">
              <w:rPr>
                <w:sz w:val="20"/>
              </w:rPr>
              <w:t>mustSpecifyDrugPackage</w:t>
            </w:r>
          </w:p>
        </w:tc>
        <w:tc>
          <w:tcPr>
            <w:tcW w:w="270" w:type="pct"/>
            <w:gridSpan w:val="4"/>
            <w:shd w:val="clear" w:color="auto" w:fill="auto"/>
          </w:tcPr>
          <w:p w14:paraId="661AD187" w14:textId="77777777" w:rsidR="00536E6A" w:rsidRPr="005A4B29" w:rsidRDefault="00536E6A" w:rsidP="003F07D0">
            <w:pPr>
              <w:spacing w:before="0" w:after="0" w:line="276" w:lineRule="auto"/>
              <w:jc w:val="center"/>
              <w:rPr>
                <w:sz w:val="20"/>
              </w:rPr>
            </w:pPr>
            <w:r>
              <w:rPr>
                <w:sz w:val="20"/>
              </w:rPr>
              <w:t>Н</w:t>
            </w:r>
          </w:p>
        </w:tc>
        <w:tc>
          <w:tcPr>
            <w:tcW w:w="473" w:type="pct"/>
            <w:gridSpan w:val="2"/>
            <w:shd w:val="clear" w:color="auto" w:fill="auto"/>
          </w:tcPr>
          <w:p w14:paraId="2DE512F8" w14:textId="77777777" w:rsidR="00536E6A" w:rsidRPr="00B405FA" w:rsidRDefault="00536E6A" w:rsidP="003F07D0">
            <w:pPr>
              <w:spacing w:before="0" w:after="0" w:line="276" w:lineRule="auto"/>
              <w:jc w:val="center"/>
              <w:rPr>
                <w:sz w:val="20"/>
                <w:lang w:val="en-US"/>
              </w:rPr>
            </w:pPr>
            <w:r>
              <w:rPr>
                <w:sz w:val="20"/>
                <w:lang w:val="en-US"/>
              </w:rPr>
              <w:t>S</w:t>
            </w:r>
          </w:p>
        </w:tc>
        <w:tc>
          <w:tcPr>
            <w:tcW w:w="1424" w:type="pct"/>
            <w:gridSpan w:val="4"/>
            <w:shd w:val="clear" w:color="auto" w:fill="auto"/>
          </w:tcPr>
          <w:p w14:paraId="48156F49" w14:textId="77777777" w:rsidR="00536E6A" w:rsidRPr="001B3C27" w:rsidRDefault="00536E6A" w:rsidP="003F07D0">
            <w:pPr>
              <w:spacing w:before="0" w:after="0" w:line="276" w:lineRule="auto"/>
              <w:rPr>
                <w:sz w:val="20"/>
              </w:rPr>
            </w:pPr>
            <w:r w:rsidRPr="005A4B29">
              <w:rPr>
                <w:sz w:val="20"/>
              </w:rPr>
              <w:t>Необходимо указание сведений об упаковке закупаемого лекарственного препарат</w:t>
            </w:r>
          </w:p>
        </w:tc>
        <w:tc>
          <w:tcPr>
            <w:tcW w:w="1345" w:type="pct"/>
            <w:shd w:val="clear" w:color="auto" w:fill="auto"/>
          </w:tcPr>
          <w:p w14:paraId="795B3063" w14:textId="77777777" w:rsidR="00536E6A" w:rsidRDefault="00536E6A" w:rsidP="003F07D0">
            <w:pPr>
              <w:spacing w:before="0" w:after="0" w:line="276" w:lineRule="auto"/>
              <w:jc w:val="both"/>
              <w:rPr>
                <w:sz w:val="20"/>
              </w:rPr>
            </w:pPr>
            <w:r w:rsidRPr="005A4B29">
              <w:rPr>
                <w:sz w:val="20"/>
              </w:rPr>
              <w:t>В случае указания блока контролируется заполненность блока packagingInfo во всех  вариантах поставки лекарственных препаратов</w:t>
            </w:r>
            <w:r>
              <w:rPr>
                <w:sz w:val="20"/>
              </w:rPr>
              <w:t>.</w:t>
            </w:r>
          </w:p>
          <w:p w14:paraId="3A5C433F" w14:textId="77777777" w:rsidR="00536E6A" w:rsidRPr="005A4B29" w:rsidRDefault="00536E6A" w:rsidP="003F07D0">
            <w:pPr>
              <w:spacing w:before="0" w:after="0" w:line="276" w:lineRule="auto"/>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974F3C" w14:paraId="699CFA88" w14:textId="77777777" w:rsidTr="00902DF6">
        <w:tblPrEx>
          <w:jc w:val="center"/>
          <w:tblInd w:w="0" w:type="dxa"/>
        </w:tblPrEx>
        <w:trPr>
          <w:gridAfter w:val="1"/>
          <w:wAfter w:w="3" w:type="pct"/>
          <w:jc w:val="center"/>
        </w:trPr>
        <w:tc>
          <w:tcPr>
            <w:tcW w:w="4997" w:type="pct"/>
            <w:gridSpan w:val="16"/>
            <w:shd w:val="clear" w:color="auto" w:fill="auto"/>
            <w:vAlign w:val="center"/>
            <w:hideMark/>
          </w:tcPr>
          <w:p w14:paraId="2C7041E7" w14:textId="77777777" w:rsidR="00536E6A" w:rsidRPr="004C1DBA" w:rsidRDefault="00536E6A" w:rsidP="003F07D0">
            <w:pPr>
              <w:spacing w:before="0" w:after="0" w:line="276" w:lineRule="auto"/>
              <w:jc w:val="center"/>
              <w:rPr>
                <w:b/>
                <w:sz w:val="20"/>
              </w:rPr>
            </w:pPr>
            <w:r w:rsidRPr="004C1DBA">
              <w:rPr>
                <w:b/>
                <w:sz w:val="20"/>
              </w:rPr>
              <w:t>Сведения о лекарственном препарате</w:t>
            </w:r>
          </w:p>
        </w:tc>
      </w:tr>
      <w:tr w:rsidR="00536E6A" w:rsidRPr="00974F3C" w14:paraId="798A6A7D" w14:textId="77777777" w:rsidTr="00902DF6">
        <w:tblPrEx>
          <w:jc w:val="center"/>
          <w:tblInd w:w="0" w:type="dxa"/>
        </w:tblPrEx>
        <w:trPr>
          <w:gridAfter w:val="1"/>
          <w:wAfter w:w="3" w:type="pct"/>
          <w:jc w:val="center"/>
        </w:trPr>
        <w:tc>
          <w:tcPr>
            <w:tcW w:w="741" w:type="pct"/>
            <w:shd w:val="clear" w:color="auto" w:fill="auto"/>
            <w:vAlign w:val="center"/>
          </w:tcPr>
          <w:p w14:paraId="464420EA" w14:textId="77777777" w:rsidR="00536E6A" w:rsidRPr="004C1DBA" w:rsidRDefault="00536E6A" w:rsidP="003F07D0">
            <w:pPr>
              <w:spacing w:before="0" w:after="0" w:line="276" w:lineRule="auto"/>
              <w:jc w:val="both"/>
              <w:rPr>
                <w:b/>
                <w:sz w:val="20"/>
                <w:lang w:val="en-US"/>
              </w:rPr>
            </w:pPr>
            <w:r w:rsidRPr="004C1DBA">
              <w:rPr>
                <w:b/>
                <w:sz w:val="20"/>
                <w:lang w:val="en-US"/>
              </w:rPr>
              <w:t>drugInfo</w:t>
            </w:r>
          </w:p>
        </w:tc>
        <w:tc>
          <w:tcPr>
            <w:tcW w:w="744" w:type="pct"/>
            <w:gridSpan w:val="4"/>
            <w:shd w:val="clear" w:color="auto" w:fill="auto"/>
            <w:vAlign w:val="center"/>
          </w:tcPr>
          <w:p w14:paraId="3EAF8993" w14:textId="77777777" w:rsidR="00536E6A" w:rsidRPr="00974F3C" w:rsidRDefault="00536E6A" w:rsidP="003F07D0">
            <w:pPr>
              <w:spacing w:before="0" w:after="0" w:line="276" w:lineRule="auto"/>
              <w:jc w:val="both"/>
              <w:rPr>
                <w:b/>
                <w:sz w:val="20"/>
              </w:rPr>
            </w:pPr>
          </w:p>
        </w:tc>
        <w:tc>
          <w:tcPr>
            <w:tcW w:w="270" w:type="pct"/>
            <w:gridSpan w:val="4"/>
            <w:shd w:val="clear" w:color="auto" w:fill="auto"/>
            <w:vAlign w:val="center"/>
          </w:tcPr>
          <w:p w14:paraId="6F3D9AB3" w14:textId="77777777" w:rsidR="00536E6A" w:rsidRPr="00974F3C" w:rsidRDefault="00536E6A" w:rsidP="003F07D0">
            <w:pPr>
              <w:spacing w:before="0" w:after="0" w:line="276" w:lineRule="auto"/>
              <w:jc w:val="both"/>
              <w:rPr>
                <w:b/>
                <w:sz w:val="20"/>
              </w:rPr>
            </w:pPr>
          </w:p>
        </w:tc>
        <w:tc>
          <w:tcPr>
            <w:tcW w:w="473" w:type="pct"/>
            <w:gridSpan w:val="2"/>
            <w:shd w:val="clear" w:color="auto" w:fill="auto"/>
            <w:vAlign w:val="center"/>
          </w:tcPr>
          <w:p w14:paraId="2964BE1D" w14:textId="77777777" w:rsidR="00536E6A" w:rsidRPr="00974F3C" w:rsidRDefault="00536E6A" w:rsidP="003F07D0">
            <w:pPr>
              <w:spacing w:before="0" w:after="0" w:line="276" w:lineRule="auto"/>
              <w:jc w:val="both"/>
              <w:rPr>
                <w:b/>
                <w:sz w:val="20"/>
              </w:rPr>
            </w:pPr>
          </w:p>
        </w:tc>
        <w:tc>
          <w:tcPr>
            <w:tcW w:w="1424" w:type="pct"/>
            <w:gridSpan w:val="4"/>
            <w:shd w:val="clear" w:color="auto" w:fill="auto"/>
            <w:vAlign w:val="center"/>
          </w:tcPr>
          <w:p w14:paraId="18DE2665" w14:textId="77777777" w:rsidR="00536E6A" w:rsidRPr="00974F3C" w:rsidRDefault="00536E6A" w:rsidP="003F07D0">
            <w:pPr>
              <w:spacing w:before="0" w:after="0" w:line="276" w:lineRule="auto"/>
              <w:rPr>
                <w:b/>
                <w:sz w:val="20"/>
              </w:rPr>
            </w:pPr>
          </w:p>
        </w:tc>
        <w:tc>
          <w:tcPr>
            <w:tcW w:w="1345" w:type="pct"/>
            <w:shd w:val="clear" w:color="auto" w:fill="auto"/>
            <w:vAlign w:val="center"/>
            <w:hideMark/>
          </w:tcPr>
          <w:p w14:paraId="1D73AB96" w14:textId="77777777" w:rsidR="00536E6A" w:rsidRPr="00974F3C" w:rsidRDefault="00536E6A" w:rsidP="003F07D0">
            <w:pPr>
              <w:spacing w:before="0" w:after="0" w:line="276" w:lineRule="auto"/>
              <w:jc w:val="both"/>
              <w:rPr>
                <w:b/>
                <w:sz w:val="20"/>
              </w:rPr>
            </w:pPr>
          </w:p>
        </w:tc>
      </w:tr>
      <w:tr w:rsidR="00536E6A" w:rsidRPr="001A4780" w14:paraId="3A292974" w14:textId="77777777" w:rsidTr="00902DF6">
        <w:tblPrEx>
          <w:jc w:val="center"/>
          <w:tblInd w:w="0" w:type="dxa"/>
        </w:tblPrEx>
        <w:trPr>
          <w:gridAfter w:val="1"/>
          <w:wAfter w:w="3" w:type="pct"/>
          <w:jc w:val="center"/>
        </w:trPr>
        <w:tc>
          <w:tcPr>
            <w:tcW w:w="741" w:type="pct"/>
            <w:shd w:val="clear" w:color="auto" w:fill="auto"/>
          </w:tcPr>
          <w:p w14:paraId="4E2424D0" w14:textId="77777777" w:rsidR="00536E6A" w:rsidRPr="00122C76" w:rsidRDefault="00536E6A" w:rsidP="003F07D0">
            <w:pPr>
              <w:spacing w:before="0" w:after="0" w:line="276" w:lineRule="auto"/>
              <w:jc w:val="both"/>
              <w:rPr>
                <w:sz w:val="20"/>
              </w:rPr>
            </w:pPr>
          </w:p>
        </w:tc>
        <w:tc>
          <w:tcPr>
            <w:tcW w:w="744" w:type="pct"/>
            <w:gridSpan w:val="4"/>
            <w:shd w:val="clear" w:color="auto" w:fill="auto"/>
          </w:tcPr>
          <w:p w14:paraId="5BA50C83" w14:textId="77777777" w:rsidR="00536E6A" w:rsidRPr="0087457C" w:rsidRDefault="00536E6A" w:rsidP="003F07D0">
            <w:pPr>
              <w:spacing w:before="0" w:after="0" w:line="276" w:lineRule="auto"/>
              <w:jc w:val="both"/>
              <w:rPr>
                <w:sz w:val="20"/>
              </w:rPr>
            </w:pPr>
            <w:r w:rsidRPr="004C1DBA">
              <w:rPr>
                <w:sz w:val="20"/>
              </w:rPr>
              <w:t>MNNInfo</w:t>
            </w:r>
          </w:p>
        </w:tc>
        <w:tc>
          <w:tcPr>
            <w:tcW w:w="270" w:type="pct"/>
            <w:gridSpan w:val="4"/>
            <w:shd w:val="clear" w:color="auto" w:fill="auto"/>
          </w:tcPr>
          <w:p w14:paraId="65DDEC55" w14:textId="77777777" w:rsidR="00536E6A" w:rsidRPr="00B405FA" w:rsidRDefault="00536E6A" w:rsidP="003F07D0">
            <w:pPr>
              <w:spacing w:before="0" w:after="0" w:line="276" w:lineRule="auto"/>
              <w:jc w:val="center"/>
              <w:rPr>
                <w:sz w:val="20"/>
              </w:rPr>
            </w:pPr>
            <w:r>
              <w:rPr>
                <w:sz w:val="20"/>
              </w:rPr>
              <w:t>О</w:t>
            </w:r>
          </w:p>
        </w:tc>
        <w:tc>
          <w:tcPr>
            <w:tcW w:w="473" w:type="pct"/>
            <w:gridSpan w:val="2"/>
            <w:shd w:val="clear" w:color="auto" w:fill="auto"/>
          </w:tcPr>
          <w:p w14:paraId="0DC0648E" w14:textId="77777777" w:rsidR="00536E6A" w:rsidRPr="004C1DBA" w:rsidRDefault="00536E6A" w:rsidP="003F07D0">
            <w:pPr>
              <w:spacing w:before="0" w:after="0" w:line="276" w:lineRule="auto"/>
              <w:jc w:val="center"/>
              <w:rPr>
                <w:sz w:val="20"/>
                <w:lang w:val="en-US"/>
              </w:rPr>
            </w:pPr>
            <w:r>
              <w:rPr>
                <w:sz w:val="20"/>
                <w:lang w:val="en-US"/>
              </w:rPr>
              <w:t>S</w:t>
            </w:r>
          </w:p>
        </w:tc>
        <w:tc>
          <w:tcPr>
            <w:tcW w:w="1424" w:type="pct"/>
            <w:gridSpan w:val="4"/>
            <w:shd w:val="clear" w:color="auto" w:fill="auto"/>
          </w:tcPr>
          <w:p w14:paraId="28DE4FBD" w14:textId="77777777" w:rsidR="00536E6A" w:rsidRPr="001B3C27" w:rsidRDefault="00536E6A" w:rsidP="003F07D0">
            <w:pPr>
              <w:spacing w:before="0" w:after="0" w:line="276" w:lineRule="auto"/>
              <w:rPr>
                <w:sz w:val="20"/>
              </w:rPr>
            </w:pPr>
            <w:r w:rsidRPr="004C1DBA">
              <w:rPr>
                <w:sz w:val="20"/>
              </w:rPr>
              <w:t>Международное, группировочное или химическое наименование лекарственного препарата (МНН)</w:t>
            </w:r>
          </w:p>
        </w:tc>
        <w:tc>
          <w:tcPr>
            <w:tcW w:w="1345" w:type="pct"/>
            <w:shd w:val="clear" w:color="auto" w:fill="auto"/>
          </w:tcPr>
          <w:p w14:paraId="73A5C951" w14:textId="77777777" w:rsidR="00536E6A" w:rsidRPr="003050C8" w:rsidRDefault="00536E6A" w:rsidP="003F07D0">
            <w:pPr>
              <w:spacing w:before="0" w:after="0" w:line="276" w:lineRule="auto"/>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1A4780" w14:paraId="6B91CD30" w14:textId="77777777" w:rsidTr="00902DF6">
        <w:tblPrEx>
          <w:jc w:val="center"/>
          <w:tblInd w:w="0" w:type="dxa"/>
        </w:tblPrEx>
        <w:trPr>
          <w:gridAfter w:val="1"/>
          <w:wAfter w:w="3" w:type="pct"/>
          <w:jc w:val="center"/>
        </w:trPr>
        <w:tc>
          <w:tcPr>
            <w:tcW w:w="741" w:type="pct"/>
            <w:shd w:val="clear" w:color="auto" w:fill="auto"/>
          </w:tcPr>
          <w:p w14:paraId="582818E3" w14:textId="77777777" w:rsidR="00536E6A" w:rsidRPr="001B3C27" w:rsidRDefault="00536E6A" w:rsidP="003F07D0">
            <w:pPr>
              <w:spacing w:before="0" w:after="0" w:line="276" w:lineRule="auto"/>
              <w:jc w:val="both"/>
              <w:rPr>
                <w:sz w:val="20"/>
              </w:rPr>
            </w:pPr>
          </w:p>
        </w:tc>
        <w:tc>
          <w:tcPr>
            <w:tcW w:w="744" w:type="pct"/>
            <w:gridSpan w:val="4"/>
            <w:shd w:val="clear" w:color="auto" w:fill="auto"/>
          </w:tcPr>
          <w:p w14:paraId="154F9CD3" w14:textId="77777777" w:rsidR="00536E6A" w:rsidRPr="009F2553" w:rsidRDefault="00536E6A" w:rsidP="003F07D0">
            <w:pPr>
              <w:spacing w:before="0" w:after="0" w:line="276" w:lineRule="auto"/>
              <w:jc w:val="both"/>
              <w:rPr>
                <w:sz w:val="20"/>
                <w:lang w:val="en-US"/>
              </w:rPr>
            </w:pPr>
            <w:r w:rsidRPr="00871062">
              <w:rPr>
                <w:sz w:val="20"/>
                <w:lang w:val="en-US"/>
              </w:rPr>
              <w:t>tradeInfo</w:t>
            </w:r>
          </w:p>
        </w:tc>
        <w:tc>
          <w:tcPr>
            <w:tcW w:w="270" w:type="pct"/>
            <w:gridSpan w:val="4"/>
            <w:shd w:val="clear" w:color="auto" w:fill="auto"/>
          </w:tcPr>
          <w:p w14:paraId="2A4014C2" w14:textId="77777777" w:rsidR="00536E6A" w:rsidRPr="00B405FA" w:rsidRDefault="00536E6A" w:rsidP="003F07D0">
            <w:pPr>
              <w:spacing w:before="0" w:after="0" w:line="276" w:lineRule="auto"/>
              <w:jc w:val="center"/>
              <w:rPr>
                <w:sz w:val="20"/>
              </w:rPr>
            </w:pPr>
            <w:r>
              <w:rPr>
                <w:sz w:val="20"/>
              </w:rPr>
              <w:t>Н</w:t>
            </w:r>
          </w:p>
        </w:tc>
        <w:tc>
          <w:tcPr>
            <w:tcW w:w="473" w:type="pct"/>
            <w:gridSpan w:val="2"/>
            <w:shd w:val="clear" w:color="auto" w:fill="auto"/>
          </w:tcPr>
          <w:p w14:paraId="7769229A" w14:textId="77777777" w:rsidR="00536E6A" w:rsidRPr="00B405FA" w:rsidRDefault="00536E6A" w:rsidP="003F07D0">
            <w:pPr>
              <w:spacing w:before="0" w:after="0" w:line="276" w:lineRule="auto"/>
              <w:jc w:val="center"/>
              <w:rPr>
                <w:sz w:val="20"/>
                <w:lang w:val="en-US"/>
              </w:rPr>
            </w:pPr>
            <w:r>
              <w:rPr>
                <w:sz w:val="20"/>
                <w:lang w:val="en-US"/>
              </w:rPr>
              <w:t>S</w:t>
            </w:r>
          </w:p>
        </w:tc>
        <w:tc>
          <w:tcPr>
            <w:tcW w:w="1424" w:type="pct"/>
            <w:gridSpan w:val="4"/>
            <w:shd w:val="clear" w:color="auto" w:fill="auto"/>
          </w:tcPr>
          <w:p w14:paraId="17615CC4" w14:textId="77777777" w:rsidR="00536E6A" w:rsidRPr="001B3C27" w:rsidRDefault="00536E6A" w:rsidP="003F07D0">
            <w:pPr>
              <w:spacing w:before="0" w:after="0" w:line="276" w:lineRule="auto"/>
              <w:rPr>
                <w:sz w:val="20"/>
              </w:rPr>
            </w:pPr>
            <w:r w:rsidRPr="00871062">
              <w:rPr>
                <w:sz w:val="20"/>
              </w:rPr>
              <w:t>Торговое наименование (ТН) лекарственного препарата</w:t>
            </w:r>
            <w:r>
              <w:rPr>
                <w:sz w:val="20"/>
              </w:rPr>
              <w:t>.</w:t>
            </w:r>
          </w:p>
        </w:tc>
        <w:tc>
          <w:tcPr>
            <w:tcW w:w="1345" w:type="pct"/>
            <w:shd w:val="clear" w:color="auto" w:fill="auto"/>
          </w:tcPr>
          <w:p w14:paraId="0D30978F" w14:textId="77777777" w:rsidR="00536E6A" w:rsidRPr="00744B0D" w:rsidRDefault="00536E6A" w:rsidP="003F07D0">
            <w:pPr>
              <w:spacing w:before="0" w:after="0" w:line="276" w:lineRule="auto"/>
              <w:jc w:val="both"/>
              <w:rPr>
                <w:sz w:val="20"/>
              </w:rPr>
            </w:pPr>
            <w:r w:rsidRPr="00744B0D">
              <w:rPr>
                <w:sz w:val="20"/>
              </w:rPr>
              <w:t>Бизнес-контролем проверяется, что блок может быть заполнен только в случае если способ определения поставщика по закупке -- «Закупка у единственного поставщика(подрядчика, исполнителя)» ИЛИ</w:t>
            </w:r>
          </w:p>
          <w:p w14:paraId="1C32FFF3" w14:textId="77777777" w:rsidR="00536E6A" w:rsidRPr="003050C8" w:rsidRDefault="00536E6A" w:rsidP="003F07D0">
            <w:pPr>
              <w:spacing w:before="0" w:after="0" w:line="276" w:lineRule="auto"/>
              <w:jc w:val="both"/>
              <w:rPr>
                <w:sz w:val="20"/>
              </w:rPr>
            </w:pPr>
            <w:r w:rsidRPr="00744B0D">
              <w:rPr>
                <w:sz w:val="20"/>
              </w:rPr>
              <w:t>- «Запрос предложений» и в извещении должен быть установлен признак «Закупка в соответствии с пунктом 7 части 2 статьи 83 Закона № 44-ФЗ»</w:t>
            </w: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1A4780" w14:paraId="23A90DB2" w14:textId="77777777" w:rsidTr="00902DF6">
        <w:tblPrEx>
          <w:jc w:val="center"/>
          <w:tblInd w:w="0" w:type="dxa"/>
        </w:tblPrEx>
        <w:trPr>
          <w:gridAfter w:val="1"/>
          <w:wAfter w:w="3" w:type="pct"/>
          <w:jc w:val="center"/>
        </w:trPr>
        <w:tc>
          <w:tcPr>
            <w:tcW w:w="741" w:type="pct"/>
            <w:shd w:val="clear" w:color="auto" w:fill="auto"/>
          </w:tcPr>
          <w:p w14:paraId="5379A851" w14:textId="77777777" w:rsidR="00536E6A" w:rsidRPr="001B3C27" w:rsidRDefault="00536E6A" w:rsidP="003F07D0">
            <w:pPr>
              <w:spacing w:before="0" w:after="0" w:line="276" w:lineRule="auto"/>
              <w:jc w:val="both"/>
              <w:rPr>
                <w:sz w:val="20"/>
              </w:rPr>
            </w:pPr>
          </w:p>
        </w:tc>
        <w:tc>
          <w:tcPr>
            <w:tcW w:w="744" w:type="pct"/>
            <w:gridSpan w:val="4"/>
            <w:shd w:val="clear" w:color="auto" w:fill="auto"/>
          </w:tcPr>
          <w:p w14:paraId="7D3B0B41" w14:textId="77777777" w:rsidR="00536E6A" w:rsidRPr="0087457C" w:rsidRDefault="00536E6A" w:rsidP="003F07D0">
            <w:pPr>
              <w:spacing w:before="0" w:after="0" w:line="276" w:lineRule="auto"/>
              <w:jc w:val="both"/>
              <w:rPr>
                <w:sz w:val="20"/>
              </w:rPr>
            </w:pPr>
            <w:r w:rsidRPr="004C1DBA">
              <w:rPr>
                <w:sz w:val="20"/>
              </w:rPr>
              <w:t>medicamentalFormInfo</w:t>
            </w:r>
          </w:p>
        </w:tc>
        <w:tc>
          <w:tcPr>
            <w:tcW w:w="270" w:type="pct"/>
            <w:gridSpan w:val="4"/>
            <w:shd w:val="clear" w:color="auto" w:fill="auto"/>
          </w:tcPr>
          <w:p w14:paraId="5D2BC907" w14:textId="77777777" w:rsidR="00536E6A" w:rsidRPr="00B405FA" w:rsidRDefault="00536E6A" w:rsidP="003F07D0">
            <w:pPr>
              <w:spacing w:before="0" w:after="0" w:line="276" w:lineRule="auto"/>
              <w:jc w:val="center"/>
              <w:rPr>
                <w:sz w:val="20"/>
              </w:rPr>
            </w:pPr>
            <w:r>
              <w:rPr>
                <w:sz w:val="20"/>
              </w:rPr>
              <w:t>Н</w:t>
            </w:r>
          </w:p>
        </w:tc>
        <w:tc>
          <w:tcPr>
            <w:tcW w:w="473" w:type="pct"/>
            <w:gridSpan w:val="2"/>
            <w:shd w:val="clear" w:color="auto" w:fill="auto"/>
          </w:tcPr>
          <w:p w14:paraId="73CBFAAA" w14:textId="77777777" w:rsidR="00536E6A" w:rsidRPr="00B405FA" w:rsidRDefault="00536E6A" w:rsidP="003F07D0">
            <w:pPr>
              <w:spacing w:before="0" w:after="0" w:line="276" w:lineRule="auto"/>
              <w:jc w:val="center"/>
              <w:rPr>
                <w:sz w:val="20"/>
                <w:lang w:val="en-US"/>
              </w:rPr>
            </w:pPr>
            <w:r>
              <w:rPr>
                <w:sz w:val="20"/>
                <w:lang w:val="en-US"/>
              </w:rPr>
              <w:t>S</w:t>
            </w:r>
          </w:p>
        </w:tc>
        <w:tc>
          <w:tcPr>
            <w:tcW w:w="1424" w:type="pct"/>
            <w:gridSpan w:val="4"/>
            <w:shd w:val="clear" w:color="auto" w:fill="auto"/>
          </w:tcPr>
          <w:p w14:paraId="735C45E3" w14:textId="77777777" w:rsidR="00536E6A" w:rsidRPr="001B3C27" w:rsidRDefault="00536E6A" w:rsidP="003F07D0">
            <w:pPr>
              <w:spacing w:before="0" w:after="0" w:line="276" w:lineRule="auto"/>
              <w:rPr>
                <w:sz w:val="20"/>
              </w:rPr>
            </w:pPr>
            <w:r w:rsidRPr="004C1DBA">
              <w:rPr>
                <w:sz w:val="20"/>
              </w:rPr>
              <w:t>Лекарственная форма</w:t>
            </w:r>
          </w:p>
        </w:tc>
        <w:tc>
          <w:tcPr>
            <w:tcW w:w="1345" w:type="pct"/>
            <w:shd w:val="clear" w:color="auto" w:fill="auto"/>
          </w:tcPr>
          <w:p w14:paraId="35F218AA" w14:textId="77777777" w:rsidR="00536E6A" w:rsidRPr="003050C8" w:rsidRDefault="00536E6A" w:rsidP="003F07D0">
            <w:pPr>
              <w:spacing w:before="0" w:after="0" w:line="276" w:lineRule="auto"/>
              <w:jc w:val="both"/>
              <w:rPr>
                <w:sz w:val="20"/>
              </w:rPr>
            </w:pPr>
            <w:r>
              <w:rPr>
                <w:sz w:val="20"/>
              </w:rPr>
              <w:t xml:space="preserve">Состав блока см. состав соответствующего блока в </w:t>
            </w:r>
            <w:r>
              <w:rPr>
                <w:sz w:val="20"/>
              </w:rPr>
              <w:lastRenderedPageBreak/>
              <w:t>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1A4780" w14:paraId="749941CD" w14:textId="77777777" w:rsidTr="00902DF6">
        <w:tblPrEx>
          <w:jc w:val="center"/>
          <w:tblInd w:w="0" w:type="dxa"/>
        </w:tblPrEx>
        <w:trPr>
          <w:gridAfter w:val="1"/>
          <w:wAfter w:w="3" w:type="pct"/>
          <w:jc w:val="center"/>
        </w:trPr>
        <w:tc>
          <w:tcPr>
            <w:tcW w:w="741" w:type="pct"/>
            <w:shd w:val="clear" w:color="auto" w:fill="auto"/>
          </w:tcPr>
          <w:p w14:paraId="277F3AA2" w14:textId="77777777" w:rsidR="00536E6A" w:rsidRPr="001B3C27" w:rsidRDefault="00536E6A" w:rsidP="003F07D0">
            <w:pPr>
              <w:spacing w:before="0" w:after="0" w:line="276" w:lineRule="auto"/>
              <w:jc w:val="both"/>
              <w:rPr>
                <w:sz w:val="20"/>
              </w:rPr>
            </w:pPr>
          </w:p>
        </w:tc>
        <w:tc>
          <w:tcPr>
            <w:tcW w:w="744" w:type="pct"/>
            <w:gridSpan w:val="4"/>
            <w:shd w:val="clear" w:color="auto" w:fill="auto"/>
          </w:tcPr>
          <w:p w14:paraId="56F931F1" w14:textId="77777777" w:rsidR="00536E6A" w:rsidRPr="0087457C" w:rsidRDefault="00536E6A" w:rsidP="003F07D0">
            <w:pPr>
              <w:spacing w:before="0" w:after="0" w:line="276" w:lineRule="auto"/>
              <w:jc w:val="both"/>
              <w:rPr>
                <w:sz w:val="20"/>
              </w:rPr>
            </w:pPr>
            <w:r w:rsidRPr="004C1DBA">
              <w:rPr>
                <w:sz w:val="20"/>
              </w:rPr>
              <w:t>dosageInfo</w:t>
            </w:r>
          </w:p>
        </w:tc>
        <w:tc>
          <w:tcPr>
            <w:tcW w:w="270" w:type="pct"/>
            <w:gridSpan w:val="4"/>
            <w:shd w:val="clear" w:color="auto" w:fill="auto"/>
          </w:tcPr>
          <w:p w14:paraId="30FDC344" w14:textId="77777777" w:rsidR="00536E6A" w:rsidRPr="00B405FA" w:rsidRDefault="00536E6A" w:rsidP="003F07D0">
            <w:pPr>
              <w:spacing w:before="0" w:after="0" w:line="276" w:lineRule="auto"/>
              <w:jc w:val="center"/>
              <w:rPr>
                <w:sz w:val="20"/>
              </w:rPr>
            </w:pPr>
            <w:r>
              <w:rPr>
                <w:sz w:val="20"/>
              </w:rPr>
              <w:t>Н</w:t>
            </w:r>
          </w:p>
        </w:tc>
        <w:tc>
          <w:tcPr>
            <w:tcW w:w="473" w:type="pct"/>
            <w:gridSpan w:val="2"/>
            <w:shd w:val="clear" w:color="auto" w:fill="auto"/>
          </w:tcPr>
          <w:p w14:paraId="1238E3F1" w14:textId="77777777" w:rsidR="00536E6A" w:rsidRPr="00B405FA" w:rsidRDefault="00536E6A" w:rsidP="003F07D0">
            <w:pPr>
              <w:spacing w:before="0" w:after="0" w:line="276" w:lineRule="auto"/>
              <w:jc w:val="center"/>
              <w:rPr>
                <w:sz w:val="20"/>
                <w:lang w:val="en-US"/>
              </w:rPr>
            </w:pPr>
            <w:r>
              <w:rPr>
                <w:sz w:val="20"/>
                <w:lang w:val="en-US"/>
              </w:rPr>
              <w:t>S</w:t>
            </w:r>
          </w:p>
        </w:tc>
        <w:tc>
          <w:tcPr>
            <w:tcW w:w="1424" w:type="pct"/>
            <w:gridSpan w:val="4"/>
            <w:shd w:val="clear" w:color="auto" w:fill="auto"/>
          </w:tcPr>
          <w:p w14:paraId="2B8D5F08" w14:textId="77777777" w:rsidR="00536E6A" w:rsidRPr="001B3C27" w:rsidRDefault="00536E6A" w:rsidP="003F07D0">
            <w:pPr>
              <w:spacing w:before="0" w:after="0" w:line="276" w:lineRule="auto"/>
              <w:rPr>
                <w:sz w:val="20"/>
              </w:rPr>
            </w:pPr>
            <w:r w:rsidRPr="004C1DBA">
              <w:rPr>
                <w:sz w:val="20"/>
              </w:rPr>
              <w:t>Дозировка</w:t>
            </w:r>
          </w:p>
        </w:tc>
        <w:tc>
          <w:tcPr>
            <w:tcW w:w="1345" w:type="pct"/>
            <w:shd w:val="clear" w:color="auto" w:fill="auto"/>
          </w:tcPr>
          <w:p w14:paraId="69837E82" w14:textId="77777777" w:rsidR="00536E6A" w:rsidRPr="003050C8" w:rsidRDefault="00536E6A" w:rsidP="003F07D0">
            <w:pPr>
              <w:spacing w:before="0" w:after="0" w:line="276" w:lineRule="auto"/>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1A4780" w14:paraId="38AE8AD8" w14:textId="77777777" w:rsidTr="00902DF6">
        <w:tblPrEx>
          <w:jc w:val="center"/>
          <w:tblInd w:w="0" w:type="dxa"/>
        </w:tblPrEx>
        <w:trPr>
          <w:gridAfter w:val="1"/>
          <w:wAfter w:w="3" w:type="pct"/>
          <w:jc w:val="center"/>
        </w:trPr>
        <w:tc>
          <w:tcPr>
            <w:tcW w:w="741" w:type="pct"/>
            <w:shd w:val="clear" w:color="auto" w:fill="auto"/>
          </w:tcPr>
          <w:p w14:paraId="367E49FD" w14:textId="77777777" w:rsidR="00536E6A" w:rsidRPr="001B3C27" w:rsidRDefault="00536E6A" w:rsidP="003F07D0">
            <w:pPr>
              <w:spacing w:before="0" w:after="0" w:line="276" w:lineRule="auto"/>
              <w:jc w:val="both"/>
              <w:rPr>
                <w:sz w:val="20"/>
              </w:rPr>
            </w:pPr>
          </w:p>
        </w:tc>
        <w:tc>
          <w:tcPr>
            <w:tcW w:w="744" w:type="pct"/>
            <w:gridSpan w:val="4"/>
            <w:shd w:val="clear" w:color="auto" w:fill="auto"/>
          </w:tcPr>
          <w:p w14:paraId="25E933C5" w14:textId="77777777" w:rsidR="00536E6A" w:rsidRPr="0087457C" w:rsidRDefault="00536E6A" w:rsidP="003F07D0">
            <w:pPr>
              <w:spacing w:before="0" w:after="0" w:line="276" w:lineRule="auto"/>
              <w:jc w:val="both"/>
              <w:rPr>
                <w:sz w:val="20"/>
              </w:rPr>
            </w:pPr>
            <w:r w:rsidRPr="009B6A05">
              <w:rPr>
                <w:sz w:val="20"/>
              </w:rPr>
              <w:t>packagingInfo</w:t>
            </w:r>
          </w:p>
        </w:tc>
        <w:tc>
          <w:tcPr>
            <w:tcW w:w="270" w:type="pct"/>
            <w:gridSpan w:val="4"/>
            <w:shd w:val="clear" w:color="auto" w:fill="auto"/>
          </w:tcPr>
          <w:p w14:paraId="7E73E3A1" w14:textId="77777777" w:rsidR="00536E6A" w:rsidRPr="00B405FA" w:rsidRDefault="00536E6A" w:rsidP="003F07D0">
            <w:pPr>
              <w:spacing w:before="0" w:after="0" w:line="276" w:lineRule="auto"/>
              <w:jc w:val="center"/>
              <w:rPr>
                <w:sz w:val="20"/>
              </w:rPr>
            </w:pPr>
            <w:r>
              <w:rPr>
                <w:sz w:val="20"/>
              </w:rPr>
              <w:t>Н</w:t>
            </w:r>
          </w:p>
        </w:tc>
        <w:tc>
          <w:tcPr>
            <w:tcW w:w="473" w:type="pct"/>
            <w:gridSpan w:val="2"/>
            <w:shd w:val="clear" w:color="auto" w:fill="auto"/>
          </w:tcPr>
          <w:p w14:paraId="3EF09A3D" w14:textId="77777777" w:rsidR="00536E6A" w:rsidRPr="00B405FA" w:rsidRDefault="00536E6A" w:rsidP="003F07D0">
            <w:pPr>
              <w:spacing w:before="0" w:after="0" w:line="276" w:lineRule="auto"/>
              <w:jc w:val="center"/>
              <w:rPr>
                <w:sz w:val="20"/>
                <w:lang w:val="en-US"/>
              </w:rPr>
            </w:pPr>
            <w:r>
              <w:rPr>
                <w:sz w:val="20"/>
                <w:lang w:val="en-US"/>
              </w:rPr>
              <w:t>S</w:t>
            </w:r>
          </w:p>
        </w:tc>
        <w:tc>
          <w:tcPr>
            <w:tcW w:w="1424" w:type="pct"/>
            <w:gridSpan w:val="4"/>
            <w:shd w:val="clear" w:color="auto" w:fill="auto"/>
          </w:tcPr>
          <w:p w14:paraId="2F59EEA7" w14:textId="77777777" w:rsidR="00536E6A" w:rsidRPr="001B3C27" w:rsidRDefault="00536E6A" w:rsidP="003F07D0">
            <w:pPr>
              <w:spacing w:before="0" w:after="0" w:line="276" w:lineRule="auto"/>
              <w:rPr>
                <w:sz w:val="20"/>
              </w:rPr>
            </w:pPr>
            <w:r w:rsidRPr="009B6A05">
              <w:rPr>
                <w:sz w:val="20"/>
              </w:rPr>
              <w:t>Сведения об упаковке</w:t>
            </w:r>
          </w:p>
        </w:tc>
        <w:tc>
          <w:tcPr>
            <w:tcW w:w="1345" w:type="pct"/>
            <w:shd w:val="clear" w:color="auto" w:fill="auto"/>
          </w:tcPr>
          <w:p w14:paraId="28254400" w14:textId="77777777" w:rsidR="00536E6A" w:rsidRPr="003050C8" w:rsidRDefault="009F46EC" w:rsidP="003F07D0">
            <w:pPr>
              <w:spacing w:before="0" w:after="0" w:line="276" w:lineRule="auto"/>
              <w:jc w:val="both"/>
              <w:rPr>
                <w:sz w:val="20"/>
              </w:rPr>
            </w:pPr>
            <w:r w:rsidRPr="009F46EC">
              <w:rPr>
                <w:sz w:val="20"/>
              </w:rPr>
              <w:t>В случае заполнения блока mustSpecifyDrugPackage при приеме контролируется заполненность блока packagingInfo во всех вариантах поставки лекарственных препаратовю. Для групп взаимозаменяемости (блок drugInterchangeInfo) всегда игнорируется при приеме, автоматически заполняется при передаче по справочнику "Лекарственные препараты" за исключением поля sumaryPackagingQuantity для извещений, первая версия которых размещена до выхода версии 10.</w:t>
            </w:r>
            <w:r w:rsidR="00B4697B">
              <w:rPr>
                <w:sz w:val="20"/>
              </w:rPr>
              <w:t>2.</w:t>
            </w:r>
            <w:r w:rsidRPr="009F46EC">
              <w:rPr>
                <w:sz w:val="20"/>
              </w:rPr>
              <w:t>3</w:t>
            </w:r>
            <w:r w:rsidR="00B4697B">
              <w:rPr>
                <w:sz w:val="20"/>
              </w:rPr>
              <w:t>10</w:t>
            </w:r>
            <w:r w:rsidRPr="009F46EC">
              <w:rPr>
                <w:sz w:val="20"/>
              </w:rPr>
              <w:t>, независимо от разрешения ручного ввода</w:t>
            </w:r>
            <w:r w:rsidR="00536E6A">
              <w:rPr>
                <w:sz w:val="20"/>
              </w:rPr>
              <w:t>Состав блока см. состав соответствующего блока в документе «</w:t>
            </w:r>
            <w:r w:rsidR="00536E6A" w:rsidRPr="00E8486A">
              <w:rPr>
                <w:sz w:val="20"/>
              </w:rPr>
              <w:t xml:space="preserve">План-график в структурированной форме </w:t>
            </w:r>
            <w:r w:rsidR="00536E6A" w:rsidRPr="00E8486A">
              <w:rPr>
                <w:sz w:val="20"/>
                <w:lang w:val="en-US"/>
              </w:rPr>
              <w:t>c</w:t>
            </w:r>
            <w:r w:rsidR="00536E6A" w:rsidRPr="00E8486A">
              <w:rPr>
                <w:sz w:val="20"/>
              </w:rPr>
              <w:t xml:space="preserve"> 01.01.2017» (</w:t>
            </w:r>
            <w:r w:rsidR="00536E6A" w:rsidRPr="00E8486A">
              <w:rPr>
                <w:sz w:val="20"/>
                <w:lang w:val="en-US"/>
              </w:rPr>
              <w:t>tender</w:t>
            </w:r>
            <w:r w:rsidR="00536E6A" w:rsidRPr="00E8486A">
              <w:rPr>
                <w:sz w:val="20"/>
              </w:rPr>
              <w:t>Plan2017) в</w:t>
            </w:r>
            <w:r w:rsidR="00536E6A">
              <w:rPr>
                <w:sz w:val="20"/>
              </w:rPr>
              <w:t xml:space="preserve"> Приложении 2</w:t>
            </w:r>
          </w:p>
        </w:tc>
      </w:tr>
      <w:tr w:rsidR="00536E6A" w:rsidRPr="001A4780" w14:paraId="33D70319" w14:textId="77777777" w:rsidTr="00902DF6">
        <w:tblPrEx>
          <w:jc w:val="center"/>
          <w:tblInd w:w="0" w:type="dxa"/>
        </w:tblPrEx>
        <w:trPr>
          <w:gridAfter w:val="1"/>
          <w:wAfter w:w="3" w:type="pct"/>
          <w:trHeight w:val="1518"/>
          <w:jc w:val="center"/>
        </w:trPr>
        <w:tc>
          <w:tcPr>
            <w:tcW w:w="741" w:type="pct"/>
            <w:shd w:val="clear" w:color="auto" w:fill="auto"/>
          </w:tcPr>
          <w:p w14:paraId="1B1147F4" w14:textId="77777777" w:rsidR="00536E6A" w:rsidRPr="001B3C27" w:rsidRDefault="00536E6A" w:rsidP="003F07D0">
            <w:pPr>
              <w:spacing w:before="0" w:after="0" w:line="276" w:lineRule="auto"/>
              <w:jc w:val="both"/>
              <w:rPr>
                <w:sz w:val="20"/>
              </w:rPr>
            </w:pPr>
          </w:p>
        </w:tc>
        <w:tc>
          <w:tcPr>
            <w:tcW w:w="744" w:type="pct"/>
            <w:gridSpan w:val="4"/>
            <w:shd w:val="clear" w:color="auto" w:fill="auto"/>
          </w:tcPr>
          <w:p w14:paraId="01021A0F" w14:textId="77777777" w:rsidR="00536E6A" w:rsidRPr="0087457C" w:rsidRDefault="00536E6A" w:rsidP="003F07D0">
            <w:pPr>
              <w:spacing w:before="0" w:after="0" w:line="276" w:lineRule="auto"/>
              <w:jc w:val="both"/>
              <w:rPr>
                <w:sz w:val="20"/>
              </w:rPr>
            </w:pPr>
            <w:r w:rsidRPr="007F2871">
              <w:rPr>
                <w:sz w:val="20"/>
              </w:rPr>
              <w:t>manualUserOKEI</w:t>
            </w:r>
          </w:p>
        </w:tc>
        <w:tc>
          <w:tcPr>
            <w:tcW w:w="270" w:type="pct"/>
            <w:gridSpan w:val="4"/>
            <w:shd w:val="clear" w:color="auto" w:fill="auto"/>
          </w:tcPr>
          <w:p w14:paraId="48AE70B0" w14:textId="77777777" w:rsidR="00536E6A" w:rsidRPr="00B405FA" w:rsidRDefault="00536E6A" w:rsidP="003F07D0">
            <w:pPr>
              <w:spacing w:before="0" w:after="0" w:line="276" w:lineRule="auto"/>
              <w:jc w:val="center"/>
              <w:rPr>
                <w:sz w:val="20"/>
              </w:rPr>
            </w:pPr>
            <w:r>
              <w:rPr>
                <w:sz w:val="20"/>
              </w:rPr>
              <w:t>Н</w:t>
            </w:r>
          </w:p>
        </w:tc>
        <w:tc>
          <w:tcPr>
            <w:tcW w:w="473" w:type="pct"/>
            <w:gridSpan w:val="2"/>
            <w:shd w:val="clear" w:color="auto" w:fill="auto"/>
          </w:tcPr>
          <w:p w14:paraId="6725F577" w14:textId="77777777" w:rsidR="00536E6A" w:rsidRPr="00B405FA" w:rsidRDefault="00536E6A" w:rsidP="003F07D0">
            <w:pPr>
              <w:spacing w:before="0" w:after="0" w:line="276" w:lineRule="auto"/>
              <w:jc w:val="center"/>
              <w:rPr>
                <w:sz w:val="20"/>
                <w:lang w:val="en-US"/>
              </w:rPr>
            </w:pPr>
            <w:r>
              <w:rPr>
                <w:sz w:val="20"/>
                <w:lang w:val="en-US"/>
              </w:rPr>
              <w:t>S</w:t>
            </w:r>
          </w:p>
        </w:tc>
        <w:tc>
          <w:tcPr>
            <w:tcW w:w="1424" w:type="pct"/>
            <w:gridSpan w:val="4"/>
            <w:shd w:val="clear" w:color="auto" w:fill="auto"/>
          </w:tcPr>
          <w:p w14:paraId="3646C041" w14:textId="77777777" w:rsidR="00536E6A" w:rsidRPr="007F2871" w:rsidRDefault="00536E6A" w:rsidP="003F07D0">
            <w:pPr>
              <w:spacing w:before="0" w:after="0" w:line="276" w:lineRule="auto"/>
              <w:rPr>
                <w:sz w:val="20"/>
              </w:rPr>
            </w:pPr>
            <w:r w:rsidRPr="007F2871">
              <w:rPr>
                <w:sz w:val="20"/>
              </w:rPr>
              <w:t>Единица измерения товара, введенная вручную</w:t>
            </w:r>
          </w:p>
        </w:tc>
        <w:tc>
          <w:tcPr>
            <w:tcW w:w="1345" w:type="pct"/>
            <w:shd w:val="clear" w:color="auto" w:fill="auto"/>
          </w:tcPr>
          <w:p w14:paraId="534A5847" w14:textId="77777777" w:rsidR="00260153" w:rsidRDefault="00260153" w:rsidP="003F07D0">
            <w:pPr>
              <w:spacing w:before="0" w:after="0" w:line="276" w:lineRule="auto"/>
              <w:jc w:val="both"/>
              <w:rPr>
                <w:sz w:val="20"/>
              </w:rPr>
            </w:pPr>
          </w:p>
          <w:p w14:paraId="66296D63" w14:textId="77777777" w:rsidR="00260153" w:rsidRDefault="00536E6A" w:rsidP="003F07D0">
            <w:pPr>
              <w:spacing w:before="0" w:after="0" w:line="276" w:lineRule="auto"/>
              <w:jc w:val="both"/>
              <w:rPr>
                <w:sz w:val="20"/>
              </w:rPr>
            </w:pPr>
            <w:r>
              <w:rPr>
                <w:sz w:val="20"/>
              </w:rPr>
              <w:t>Сост</w:t>
            </w:r>
            <w:r w:rsidR="00260153" w:rsidRPr="00260153">
              <w:rPr>
                <w:sz w:val="20"/>
              </w:rPr>
              <w:t>При приеме содержимое контролируется на  присутствие в справочнике "Справочник: Единицы измерения потребительских единиц измерения лекарственных препаратов по ОКЕИ" (nsiDrugOKEI)</w:t>
            </w:r>
          </w:p>
          <w:p w14:paraId="5E5667BF" w14:textId="77777777" w:rsidR="00536E6A" w:rsidRPr="003050C8" w:rsidRDefault="00260153" w:rsidP="003F07D0">
            <w:pPr>
              <w:spacing w:before="0" w:after="0" w:line="276" w:lineRule="auto"/>
              <w:jc w:val="both"/>
              <w:rPr>
                <w:sz w:val="20"/>
              </w:rPr>
            </w:pPr>
            <w:r>
              <w:rPr>
                <w:sz w:val="20"/>
              </w:rPr>
              <w:lastRenderedPageBreak/>
              <w:t>Сост</w:t>
            </w:r>
            <w:r w:rsidR="00536E6A">
              <w:rPr>
                <w:sz w:val="20"/>
              </w:rPr>
              <w:t>ав блока см. состав соответствующего блока в документе «</w:t>
            </w:r>
            <w:r w:rsidR="00536E6A" w:rsidRPr="00E8486A">
              <w:rPr>
                <w:sz w:val="20"/>
              </w:rPr>
              <w:t xml:space="preserve">План-график в структурированной форме </w:t>
            </w:r>
            <w:r w:rsidR="00536E6A" w:rsidRPr="00E8486A">
              <w:rPr>
                <w:sz w:val="20"/>
                <w:lang w:val="en-US"/>
              </w:rPr>
              <w:t>c</w:t>
            </w:r>
            <w:r w:rsidR="00536E6A" w:rsidRPr="00E8486A">
              <w:rPr>
                <w:sz w:val="20"/>
              </w:rPr>
              <w:t xml:space="preserve"> 01.01.2017» (</w:t>
            </w:r>
            <w:r w:rsidR="00536E6A" w:rsidRPr="00E8486A">
              <w:rPr>
                <w:sz w:val="20"/>
                <w:lang w:val="en-US"/>
              </w:rPr>
              <w:t>tender</w:t>
            </w:r>
            <w:r w:rsidR="00536E6A" w:rsidRPr="00E8486A">
              <w:rPr>
                <w:sz w:val="20"/>
              </w:rPr>
              <w:t>Plan2017) в</w:t>
            </w:r>
            <w:r w:rsidR="00536E6A">
              <w:rPr>
                <w:sz w:val="20"/>
              </w:rPr>
              <w:t xml:space="preserve"> Приложении 2</w:t>
            </w:r>
          </w:p>
        </w:tc>
      </w:tr>
      <w:tr w:rsidR="00260153" w:rsidRPr="001A4780" w14:paraId="1F39187C" w14:textId="77777777" w:rsidTr="00902DF6">
        <w:tblPrEx>
          <w:jc w:val="center"/>
          <w:tblInd w:w="0" w:type="dxa"/>
        </w:tblPrEx>
        <w:trPr>
          <w:gridAfter w:val="1"/>
          <w:wAfter w:w="3" w:type="pct"/>
          <w:trHeight w:val="1518"/>
          <w:jc w:val="center"/>
        </w:trPr>
        <w:tc>
          <w:tcPr>
            <w:tcW w:w="741" w:type="pct"/>
            <w:shd w:val="clear" w:color="auto" w:fill="auto"/>
          </w:tcPr>
          <w:p w14:paraId="5A9EA175" w14:textId="77777777" w:rsidR="00260153" w:rsidRPr="001B3C27" w:rsidRDefault="00260153" w:rsidP="003F07D0">
            <w:pPr>
              <w:spacing w:before="0" w:after="0" w:line="276" w:lineRule="auto"/>
              <w:jc w:val="both"/>
              <w:rPr>
                <w:sz w:val="20"/>
              </w:rPr>
            </w:pPr>
          </w:p>
        </w:tc>
        <w:tc>
          <w:tcPr>
            <w:tcW w:w="744" w:type="pct"/>
            <w:gridSpan w:val="4"/>
            <w:shd w:val="clear" w:color="auto" w:fill="auto"/>
          </w:tcPr>
          <w:p w14:paraId="12A4FB5F" w14:textId="77777777" w:rsidR="00260153" w:rsidRPr="007F2871" w:rsidRDefault="00260153" w:rsidP="003F07D0">
            <w:pPr>
              <w:spacing w:before="0" w:after="0" w:line="276" w:lineRule="auto"/>
              <w:jc w:val="both"/>
              <w:rPr>
                <w:sz w:val="20"/>
              </w:rPr>
            </w:pPr>
            <w:r w:rsidRPr="00260153">
              <w:rPr>
                <w:sz w:val="20"/>
              </w:rPr>
              <w:t>drugChangeInfo</w:t>
            </w:r>
          </w:p>
        </w:tc>
        <w:tc>
          <w:tcPr>
            <w:tcW w:w="270" w:type="pct"/>
            <w:gridSpan w:val="4"/>
            <w:shd w:val="clear" w:color="auto" w:fill="auto"/>
          </w:tcPr>
          <w:p w14:paraId="5E4C1445" w14:textId="77777777" w:rsidR="00260153" w:rsidRDefault="00260153" w:rsidP="003F07D0">
            <w:pPr>
              <w:spacing w:before="0" w:after="0" w:line="276" w:lineRule="auto"/>
              <w:jc w:val="center"/>
              <w:rPr>
                <w:sz w:val="20"/>
              </w:rPr>
            </w:pPr>
            <w:r>
              <w:rPr>
                <w:sz w:val="20"/>
              </w:rPr>
              <w:t>Н</w:t>
            </w:r>
          </w:p>
        </w:tc>
        <w:tc>
          <w:tcPr>
            <w:tcW w:w="473" w:type="pct"/>
            <w:gridSpan w:val="2"/>
            <w:shd w:val="clear" w:color="auto" w:fill="auto"/>
          </w:tcPr>
          <w:p w14:paraId="27B29414" w14:textId="77777777" w:rsidR="00260153" w:rsidRDefault="00260153" w:rsidP="003F07D0">
            <w:pPr>
              <w:spacing w:before="0" w:after="0" w:line="276" w:lineRule="auto"/>
              <w:jc w:val="center"/>
              <w:rPr>
                <w:sz w:val="20"/>
                <w:lang w:val="en-US"/>
              </w:rPr>
            </w:pPr>
            <w:r>
              <w:rPr>
                <w:sz w:val="20"/>
                <w:lang w:val="en-US"/>
              </w:rPr>
              <w:t>S</w:t>
            </w:r>
          </w:p>
        </w:tc>
        <w:tc>
          <w:tcPr>
            <w:tcW w:w="1424" w:type="pct"/>
            <w:gridSpan w:val="4"/>
            <w:shd w:val="clear" w:color="auto" w:fill="auto"/>
          </w:tcPr>
          <w:p w14:paraId="08E78428" w14:textId="77777777" w:rsidR="00260153" w:rsidRPr="007F2871" w:rsidRDefault="00260153" w:rsidP="003F07D0">
            <w:pPr>
              <w:spacing w:before="0" w:after="0" w:line="276" w:lineRule="auto"/>
              <w:rPr>
                <w:sz w:val="20"/>
              </w:rPr>
            </w:pPr>
            <w:r w:rsidRPr="00260153">
              <w:rPr>
                <w:sz w:val="20"/>
              </w:rPr>
              <w:t>Информация, указываемая при ручном изменении лекарственного препарата</w:t>
            </w:r>
          </w:p>
        </w:tc>
        <w:tc>
          <w:tcPr>
            <w:tcW w:w="1345" w:type="pct"/>
            <w:shd w:val="clear" w:color="auto" w:fill="auto"/>
          </w:tcPr>
          <w:p w14:paraId="34C5B18C" w14:textId="77777777" w:rsidR="00260153" w:rsidRDefault="00260153" w:rsidP="003F07D0">
            <w:pPr>
              <w:spacing w:before="0" w:after="0" w:line="276" w:lineRule="auto"/>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1A4780" w14:paraId="0C3FC74A" w14:textId="77777777" w:rsidTr="00902DF6">
        <w:tblPrEx>
          <w:jc w:val="center"/>
          <w:tblInd w:w="0" w:type="dxa"/>
        </w:tblPrEx>
        <w:trPr>
          <w:gridAfter w:val="1"/>
          <w:wAfter w:w="3" w:type="pct"/>
          <w:jc w:val="center"/>
        </w:trPr>
        <w:tc>
          <w:tcPr>
            <w:tcW w:w="741" w:type="pct"/>
            <w:shd w:val="clear" w:color="auto" w:fill="auto"/>
          </w:tcPr>
          <w:p w14:paraId="6C6D119B" w14:textId="77777777" w:rsidR="00536E6A" w:rsidRPr="001B3C27" w:rsidRDefault="00536E6A" w:rsidP="003F07D0">
            <w:pPr>
              <w:spacing w:before="0" w:after="0" w:line="276" w:lineRule="auto"/>
              <w:jc w:val="both"/>
              <w:rPr>
                <w:sz w:val="20"/>
              </w:rPr>
            </w:pPr>
          </w:p>
        </w:tc>
        <w:tc>
          <w:tcPr>
            <w:tcW w:w="744" w:type="pct"/>
            <w:gridSpan w:val="4"/>
            <w:shd w:val="clear" w:color="auto" w:fill="auto"/>
          </w:tcPr>
          <w:p w14:paraId="2F4948DE" w14:textId="77777777" w:rsidR="00536E6A" w:rsidRPr="0087457C" w:rsidRDefault="00536E6A" w:rsidP="003F07D0">
            <w:pPr>
              <w:spacing w:before="0" w:after="0" w:line="276" w:lineRule="auto"/>
              <w:jc w:val="both"/>
              <w:rPr>
                <w:sz w:val="20"/>
              </w:rPr>
            </w:pPr>
            <w:r w:rsidRPr="00140951">
              <w:rPr>
                <w:sz w:val="20"/>
              </w:rPr>
              <w:t>basicUnit</w:t>
            </w:r>
          </w:p>
        </w:tc>
        <w:tc>
          <w:tcPr>
            <w:tcW w:w="270" w:type="pct"/>
            <w:gridSpan w:val="4"/>
            <w:shd w:val="clear" w:color="auto" w:fill="auto"/>
          </w:tcPr>
          <w:p w14:paraId="297D334F" w14:textId="77777777" w:rsidR="00536E6A" w:rsidRPr="00B405FA" w:rsidRDefault="00536E6A" w:rsidP="003F07D0">
            <w:pPr>
              <w:spacing w:before="0" w:after="0" w:line="276" w:lineRule="auto"/>
              <w:jc w:val="center"/>
              <w:rPr>
                <w:sz w:val="20"/>
              </w:rPr>
            </w:pPr>
            <w:r>
              <w:rPr>
                <w:sz w:val="20"/>
              </w:rPr>
              <w:t>Н</w:t>
            </w:r>
          </w:p>
        </w:tc>
        <w:tc>
          <w:tcPr>
            <w:tcW w:w="473" w:type="pct"/>
            <w:gridSpan w:val="2"/>
            <w:shd w:val="clear" w:color="auto" w:fill="auto"/>
          </w:tcPr>
          <w:p w14:paraId="43261C31" w14:textId="77777777" w:rsidR="00536E6A" w:rsidRPr="00B405FA" w:rsidRDefault="00536E6A" w:rsidP="003F07D0">
            <w:pPr>
              <w:spacing w:before="0" w:after="0" w:line="276" w:lineRule="auto"/>
              <w:jc w:val="center"/>
              <w:rPr>
                <w:sz w:val="20"/>
                <w:lang w:val="en-US"/>
              </w:rPr>
            </w:pPr>
            <w:r>
              <w:rPr>
                <w:sz w:val="20"/>
                <w:lang w:val="en-US"/>
              </w:rPr>
              <w:t>B</w:t>
            </w:r>
          </w:p>
        </w:tc>
        <w:tc>
          <w:tcPr>
            <w:tcW w:w="1424" w:type="pct"/>
            <w:gridSpan w:val="4"/>
            <w:shd w:val="clear" w:color="auto" w:fill="auto"/>
          </w:tcPr>
          <w:p w14:paraId="28144A03" w14:textId="77777777" w:rsidR="00536E6A" w:rsidRPr="001B3C27" w:rsidRDefault="00536E6A" w:rsidP="003F07D0">
            <w:pPr>
              <w:spacing w:before="0" w:after="0" w:line="276" w:lineRule="auto"/>
              <w:rPr>
                <w:sz w:val="20"/>
              </w:rPr>
            </w:pPr>
            <w:r w:rsidRPr="00140951">
              <w:rPr>
                <w:sz w:val="20"/>
              </w:rPr>
              <w:t>Основная единица измерения для расчета объема закупки</w:t>
            </w:r>
          </w:p>
        </w:tc>
        <w:tc>
          <w:tcPr>
            <w:tcW w:w="1345" w:type="pct"/>
            <w:shd w:val="clear" w:color="auto" w:fill="auto"/>
          </w:tcPr>
          <w:p w14:paraId="2D681023" w14:textId="77777777" w:rsidR="00536E6A" w:rsidRPr="003050C8" w:rsidRDefault="00536E6A" w:rsidP="003F07D0">
            <w:pPr>
              <w:spacing w:before="0" w:after="0" w:line="276" w:lineRule="auto"/>
              <w:jc w:val="both"/>
              <w:rPr>
                <w:sz w:val="20"/>
              </w:rPr>
            </w:pPr>
            <w:r w:rsidRPr="009B6A05">
              <w:rPr>
                <w:sz w:val="20"/>
              </w:rPr>
              <w:t>При приеме контролируется обязательность заполнения поля только для одного значения блока drugInfo в составе двух блоков objectInfoUsingReferenceInfo и objectInfoUsingTextForm</w:t>
            </w:r>
          </w:p>
        </w:tc>
      </w:tr>
      <w:tr w:rsidR="00536E6A" w:rsidRPr="001A4780" w14:paraId="5A6C839A" w14:textId="77777777" w:rsidTr="00902DF6">
        <w:tblPrEx>
          <w:jc w:val="center"/>
          <w:tblInd w:w="0" w:type="dxa"/>
        </w:tblPrEx>
        <w:trPr>
          <w:gridAfter w:val="1"/>
          <w:wAfter w:w="3" w:type="pct"/>
          <w:jc w:val="center"/>
        </w:trPr>
        <w:tc>
          <w:tcPr>
            <w:tcW w:w="741" w:type="pct"/>
            <w:shd w:val="clear" w:color="auto" w:fill="auto"/>
          </w:tcPr>
          <w:p w14:paraId="05CD1AAF" w14:textId="77777777" w:rsidR="00536E6A" w:rsidRPr="001B3C27" w:rsidRDefault="00536E6A" w:rsidP="003F07D0">
            <w:pPr>
              <w:spacing w:before="0" w:after="0" w:line="276" w:lineRule="auto"/>
              <w:jc w:val="both"/>
              <w:rPr>
                <w:sz w:val="20"/>
              </w:rPr>
            </w:pPr>
          </w:p>
        </w:tc>
        <w:tc>
          <w:tcPr>
            <w:tcW w:w="744" w:type="pct"/>
            <w:gridSpan w:val="4"/>
            <w:shd w:val="clear" w:color="auto" w:fill="auto"/>
          </w:tcPr>
          <w:p w14:paraId="288552EA" w14:textId="77777777" w:rsidR="00536E6A" w:rsidRPr="0087457C" w:rsidRDefault="00536E6A" w:rsidP="003F07D0">
            <w:pPr>
              <w:spacing w:before="0" w:after="0" w:line="276" w:lineRule="auto"/>
              <w:jc w:val="both"/>
              <w:rPr>
                <w:sz w:val="20"/>
              </w:rPr>
            </w:pPr>
            <w:r>
              <w:rPr>
                <w:sz w:val="20"/>
              </w:rPr>
              <w:t>drugQuantity</w:t>
            </w:r>
          </w:p>
        </w:tc>
        <w:tc>
          <w:tcPr>
            <w:tcW w:w="270" w:type="pct"/>
            <w:gridSpan w:val="4"/>
            <w:shd w:val="clear" w:color="auto" w:fill="auto"/>
          </w:tcPr>
          <w:p w14:paraId="1DCA9C59" w14:textId="77777777" w:rsidR="00536E6A" w:rsidRPr="00B405FA" w:rsidRDefault="00F86B7F" w:rsidP="003F07D0">
            <w:pPr>
              <w:spacing w:before="0" w:after="0" w:line="276" w:lineRule="auto"/>
              <w:jc w:val="center"/>
              <w:rPr>
                <w:sz w:val="20"/>
              </w:rPr>
            </w:pPr>
            <w:r>
              <w:rPr>
                <w:sz w:val="20"/>
              </w:rPr>
              <w:t>Н</w:t>
            </w:r>
          </w:p>
        </w:tc>
        <w:tc>
          <w:tcPr>
            <w:tcW w:w="473" w:type="pct"/>
            <w:gridSpan w:val="2"/>
            <w:shd w:val="clear" w:color="auto" w:fill="auto"/>
          </w:tcPr>
          <w:p w14:paraId="00DCC4CC" w14:textId="77777777" w:rsidR="00536E6A" w:rsidRPr="00C27118" w:rsidRDefault="00536E6A" w:rsidP="003F07D0">
            <w:pPr>
              <w:spacing w:before="0" w:after="0" w:line="276" w:lineRule="auto"/>
              <w:jc w:val="center"/>
              <w:rPr>
                <w:sz w:val="20"/>
              </w:rPr>
            </w:pPr>
            <w:r>
              <w:rPr>
                <w:sz w:val="20"/>
                <w:lang w:val="en-US"/>
              </w:rPr>
              <w:t>N</w:t>
            </w:r>
            <w:r w:rsidRPr="00C27118">
              <w:rPr>
                <w:sz w:val="20"/>
              </w:rPr>
              <w:t>(</w:t>
            </w:r>
            <w:r>
              <w:rPr>
                <w:sz w:val="20"/>
                <w:lang w:val="en-US"/>
              </w:rPr>
              <w:t>29</w:t>
            </w:r>
            <w:r w:rsidRPr="00C27118">
              <w:rPr>
                <w:sz w:val="20"/>
              </w:rPr>
              <w:t>)</w:t>
            </w:r>
          </w:p>
        </w:tc>
        <w:tc>
          <w:tcPr>
            <w:tcW w:w="1424" w:type="pct"/>
            <w:gridSpan w:val="4"/>
            <w:shd w:val="clear" w:color="auto" w:fill="auto"/>
          </w:tcPr>
          <w:p w14:paraId="30767E02" w14:textId="77777777" w:rsidR="00536E6A" w:rsidRPr="001B3C27" w:rsidRDefault="00536E6A" w:rsidP="003F07D0">
            <w:pPr>
              <w:spacing w:before="0" w:after="0" w:line="276" w:lineRule="auto"/>
              <w:rPr>
                <w:sz w:val="20"/>
              </w:rPr>
            </w:pPr>
            <w:r w:rsidRPr="0087457C">
              <w:rPr>
                <w:sz w:val="20"/>
              </w:rPr>
              <w:t xml:space="preserve">Количество (объем) закупаемого лекарственного препарата. </w:t>
            </w:r>
          </w:p>
        </w:tc>
        <w:tc>
          <w:tcPr>
            <w:tcW w:w="1345" w:type="pct"/>
            <w:shd w:val="clear" w:color="auto" w:fill="auto"/>
          </w:tcPr>
          <w:p w14:paraId="4CCCD989" w14:textId="77777777" w:rsidR="00536E6A" w:rsidRDefault="00536E6A" w:rsidP="003F07D0">
            <w:pPr>
              <w:spacing w:before="0" w:after="0" w:line="276" w:lineRule="auto"/>
              <w:jc w:val="both"/>
              <w:rPr>
                <w:rFonts w:eastAsiaTheme="minorHAnsi"/>
                <w:color w:val="000000"/>
                <w:sz w:val="20"/>
                <w:lang w:eastAsia="en-US"/>
              </w:rPr>
            </w:pPr>
            <w:r>
              <w:rPr>
                <w:sz w:val="20"/>
                <w:lang w:eastAsia="en-US"/>
              </w:rPr>
              <w:t>Шаблон значения:</w:t>
            </w:r>
            <w:r w:rsidRPr="00536E6A">
              <w:rPr>
                <w:sz w:val="20"/>
                <w:lang w:eastAsia="en-US"/>
              </w:rPr>
              <w:t xml:space="preserve"> </w:t>
            </w:r>
            <w:r w:rsidRPr="00176468">
              <w:rPr>
                <w:rFonts w:eastAsiaTheme="minorHAnsi"/>
                <w:color w:val="000000"/>
                <w:sz w:val="20"/>
                <w:highlight w:val="white"/>
                <w:lang w:eastAsia="en-US"/>
              </w:rPr>
              <w:t>\d{1,18}(\.\d{1,11})?</w:t>
            </w:r>
          </w:p>
          <w:p w14:paraId="69C234B2" w14:textId="77777777" w:rsidR="00536E6A" w:rsidRPr="003050C8" w:rsidRDefault="00536E6A" w:rsidP="003F07D0">
            <w:pPr>
              <w:spacing w:before="0" w:after="0" w:line="276" w:lineRule="auto"/>
              <w:jc w:val="both"/>
              <w:rPr>
                <w:sz w:val="20"/>
              </w:rPr>
            </w:pPr>
            <w:r w:rsidRPr="00536E6A">
              <w:rPr>
                <w:sz w:val="20"/>
              </w:rPr>
              <w:t>Игнорируется при приеме, начиная с версии ЕИС 9.0</w:t>
            </w:r>
          </w:p>
        </w:tc>
      </w:tr>
      <w:tr w:rsidR="004A0B2A" w:rsidRPr="00AF379C" w14:paraId="28F8FA88" w14:textId="77777777" w:rsidTr="00902DF6">
        <w:tc>
          <w:tcPr>
            <w:tcW w:w="5000" w:type="pct"/>
            <w:gridSpan w:val="17"/>
            <w:shd w:val="clear" w:color="auto" w:fill="auto"/>
          </w:tcPr>
          <w:p w14:paraId="10019D37" w14:textId="77777777" w:rsidR="004A0B2A" w:rsidRPr="00AF379C" w:rsidRDefault="004A0B2A" w:rsidP="003F07D0">
            <w:pPr>
              <w:spacing w:before="0" w:after="0" w:line="276" w:lineRule="auto"/>
              <w:jc w:val="center"/>
              <w:rPr>
                <w:b/>
                <w:sz w:val="20"/>
              </w:rPr>
            </w:pPr>
          </w:p>
        </w:tc>
      </w:tr>
      <w:tr w:rsidR="001C3588" w:rsidRPr="00AF379C" w14:paraId="66CAFDA0" w14:textId="77777777" w:rsidTr="00902DF6">
        <w:tc>
          <w:tcPr>
            <w:tcW w:w="5000" w:type="pct"/>
            <w:gridSpan w:val="17"/>
            <w:shd w:val="clear" w:color="auto" w:fill="auto"/>
          </w:tcPr>
          <w:p w14:paraId="72B00C0B" w14:textId="77777777" w:rsidR="001C3588" w:rsidRPr="00AF379C" w:rsidRDefault="001C3588" w:rsidP="003F07D0">
            <w:pPr>
              <w:spacing w:before="0" w:after="0" w:line="276" w:lineRule="auto"/>
              <w:jc w:val="center"/>
              <w:rPr>
                <w:b/>
                <w:sz w:val="20"/>
              </w:rPr>
            </w:pPr>
            <w:r w:rsidRPr="00AF379C">
              <w:rPr>
                <w:b/>
                <w:sz w:val="20"/>
              </w:rPr>
              <w:t>План исполнения контракта за счет бюджетных средств</w:t>
            </w:r>
          </w:p>
        </w:tc>
      </w:tr>
      <w:tr w:rsidR="001C3588" w14:paraId="46326497" w14:textId="77777777" w:rsidTr="00902DF6">
        <w:tc>
          <w:tcPr>
            <w:tcW w:w="747" w:type="pct"/>
            <w:gridSpan w:val="2"/>
            <w:shd w:val="clear" w:color="auto" w:fill="auto"/>
          </w:tcPr>
          <w:p w14:paraId="1470D83E" w14:textId="77777777" w:rsidR="001C3588" w:rsidRPr="001A4780" w:rsidRDefault="001C3588" w:rsidP="003F07D0">
            <w:pPr>
              <w:spacing w:before="0" w:after="0" w:line="276" w:lineRule="auto"/>
              <w:rPr>
                <w:sz w:val="20"/>
              </w:rPr>
            </w:pPr>
            <w:r w:rsidRPr="00AF379C">
              <w:rPr>
                <w:sz w:val="20"/>
              </w:rPr>
              <w:t>budgetFinancings</w:t>
            </w:r>
          </w:p>
        </w:tc>
        <w:tc>
          <w:tcPr>
            <w:tcW w:w="764" w:type="pct"/>
            <w:gridSpan w:val="4"/>
            <w:shd w:val="clear" w:color="auto" w:fill="auto"/>
          </w:tcPr>
          <w:p w14:paraId="48247254" w14:textId="77777777" w:rsidR="001C3588" w:rsidRPr="002F3BAB" w:rsidRDefault="001C3588" w:rsidP="003F07D0">
            <w:pPr>
              <w:spacing w:before="0" w:after="0" w:line="276" w:lineRule="auto"/>
              <w:rPr>
                <w:sz w:val="20"/>
              </w:rPr>
            </w:pPr>
          </w:p>
        </w:tc>
        <w:tc>
          <w:tcPr>
            <w:tcW w:w="217" w:type="pct"/>
            <w:gridSpan w:val="2"/>
            <w:shd w:val="clear" w:color="auto" w:fill="auto"/>
          </w:tcPr>
          <w:p w14:paraId="3942D602" w14:textId="77777777" w:rsidR="001C3588" w:rsidRDefault="001C3588" w:rsidP="003F07D0">
            <w:pPr>
              <w:spacing w:before="0" w:after="0" w:line="276" w:lineRule="auto"/>
              <w:jc w:val="center"/>
              <w:rPr>
                <w:sz w:val="20"/>
              </w:rPr>
            </w:pPr>
          </w:p>
        </w:tc>
        <w:tc>
          <w:tcPr>
            <w:tcW w:w="512" w:type="pct"/>
            <w:gridSpan w:val="5"/>
            <w:shd w:val="clear" w:color="auto" w:fill="auto"/>
          </w:tcPr>
          <w:p w14:paraId="5418EE3B" w14:textId="77777777" w:rsidR="001C3588" w:rsidRDefault="001C3588" w:rsidP="003F07D0">
            <w:pPr>
              <w:spacing w:before="0" w:after="0" w:line="276" w:lineRule="auto"/>
              <w:jc w:val="center"/>
              <w:rPr>
                <w:sz w:val="20"/>
              </w:rPr>
            </w:pPr>
          </w:p>
        </w:tc>
        <w:tc>
          <w:tcPr>
            <w:tcW w:w="1406" w:type="pct"/>
            <w:shd w:val="clear" w:color="auto" w:fill="auto"/>
          </w:tcPr>
          <w:p w14:paraId="5B782FAA" w14:textId="77777777" w:rsidR="001C3588" w:rsidRPr="002F3BAB" w:rsidRDefault="001C3588" w:rsidP="003F07D0">
            <w:pPr>
              <w:spacing w:before="0" w:after="0" w:line="276" w:lineRule="auto"/>
              <w:rPr>
                <w:sz w:val="20"/>
              </w:rPr>
            </w:pPr>
          </w:p>
        </w:tc>
        <w:tc>
          <w:tcPr>
            <w:tcW w:w="1354" w:type="pct"/>
            <w:gridSpan w:val="3"/>
            <w:shd w:val="clear" w:color="auto" w:fill="auto"/>
          </w:tcPr>
          <w:p w14:paraId="2CC96B9E" w14:textId="77777777" w:rsidR="001C3588" w:rsidRDefault="001C3588" w:rsidP="003F07D0">
            <w:pPr>
              <w:spacing w:before="0" w:after="0" w:line="276" w:lineRule="auto"/>
              <w:rPr>
                <w:sz w:val="20"/>
              </w:rPr>
            </w:pPr>
          </w:p>
        </w:tc>
      </w:tr>
      <w:tr w:rsidR="001C3588" w14:paraId="080CF0FF" w14:textId="77777777" w:rsidTr="00902DF6">
        <w:tc>
          <w:tcPr>
            <w:tcW w:w="747" w:type="pct"/>
            <w:gridSpan w:val="2"/>
            <w:shd w:val="clear" w:color="auto" w:fill="auto"/>
          </w:tcPr>
          <w:p w14:paraId="1649C6AE" w14:textId="77777777" w:rsidR="001C3588" w:rsidRPr="001A4780" w:rsidRDefault="001C3588" w:rsidP="003F07D0">
            <w:pPr>
              <w:spacing w:before="0" w:after="0" w:line="276" w:lineRule="auto"/>
              <w:rPr>
                <w:sz w:val="20"/>
              </w:rPr>
            </w:pPr>
          </w:p>
        </w:tc>
        <w:tc>
          <w:tcPr>
            <w:tcW w:w="764" w:type="pct"/>
            <w:gridSpan w:val="4"/>
            <w:shd w:val="clear" w:color="auto" w:fill="auto"/>
          </w:tcPr>
          <w:p w14:paraId="2757C22D" w14:textId="77777777" w:rsidR="001C3588" w:rsidRPr="002F3BAB" w:rsidRDefault="001C3588" w:rsidP="003F07D0">
            <w:pPr>
              <w:spacing w:before="0" w:after="0" w:line="276" w:lineRule="auto"/>
              <w:rPr>
                <w:sz w:val="20"/>
              </w:rPr>
            </w:pPr>
            <w:r w:rsidRPr="00AF379C">
              <w:rPr>
                <w:sz w:val="20"/>
              </w:rPr>
              <w:t>budgetFinancing</w:t>
            </w:r>
          </w:p>
        </w:tc>
        <w:tc>
          <w:tcPr>
            <w:tcW w:w="217" w:type="pct"/>
            <w:gridSpan w:val="2"/>
            <w:shd w:val="clear" w:color="auto" w:fill="auto"/>
          </w:tcPr>
          <w:p w14:paraId="6CC0FE54" w14:textId="77777777" w:rsidR="001C3588" w:rsidRDefault="001C3588" w:rsidP="003F07D0">
            <w:pPr>
              <w:spacing w:before="0" w:after="0" w:line="276" w:lineRule="auto"/>
              <w:jc w:val="center"/>
              <w:rPr>
                <w:sz w:val="20"/>
              </w:rPr>
            </w:pPr>
            <w:r>
              <w:rPr>
                <w:sz w:val="20"/>
              </w:rPr>
              <w:t>О</w:t>
            </w:r>
          </w:p>
        </w:tc>
        <w:tc>
          <w:tcPr>
            <w:tcW w:w="512" w:type="pct"/>
            <w:gridSpan w:val="5"/>
            <w:shd w:val="clear" w:color="auto" w:fill="auto"/>
          </w:tcPr>
          <w:p w14:paraId="42E9CF61" w14:textId="77777777" w:rsidR="001C3588" w:rsidRPr="00AF379C" w:rsidRDefault="001C3588" w:rsidP="003F07D0">
            <w:pPr>
              <w:spacing w:before="0" w:after="0" w:line="276" w:lineRule="auto"/>
              <w:jc w:val="center"/>
              <w:rPr>
                <w:sz w:val="20"/>
                <w:lang w:val="en-US"/>
              </w:rPr>
            </w:pPr>
            <w:r>
              <w:rPr>
                <w:sz w:val="20"/>
                <w:lang w:val="en-US"/>
              </w:rPr>
              <w:t>S</w:t>
            </w:r>
          </w:p>
        </w:tc>
        <w:tc>
          <w:tcPr>
            <w:tcW w:w="1406" w:type="pct"/>
            <w:shd w:val="clear" w:color="auto" w:fill="auto"/>
          </w:tcPr>
          <w:p w14:paraId="1EC5A79D" w14:textId="77777777" w:rsidR="001C3588" w:rsidRPr="002F3BAB" w:rsidRDefault="001C3588" w:rsidP="003F07D0">
            <w:pPr>
              <w:spacing w:before="0" w:after="0" w:line="276" w:lineRule="auto"/>
              <w:rPr>
                <w:sz w:val="20"/>
              </w:rPr>
            </w:pPr>
            <w:r>
              <w:rPr>
                <w:sz w:val="20"/>
              </w:rPr>
              <w:t>Запись</w:t>
            </w:r>
            <w:r w:rsidRPr="00AF379C">
              <w:rPr>
                <w:sz w:val="20"/>
              </w:rPr>
              <w:t xml:space="preserve"> плана исполнения контракта за счет бюджетных средств</w:t>
            </w:r>
          </w:p>
        </w:tc>
        <w:tc>
          <w:tcPr>
            <w:tcW w:w="1354" w:type="pct"/>
            <w:gridSpan w:val="3"/>
            <w:shd w:val="clear" w:color="auto" w:fill="auto"/>
          </w:tcPr>
          <w:p w14:paraId="1FBBF0AD" w14:textId="77777777" w:rsidR="001C3588" w:rsidRDefault="001C3588" w:rsidP="003F07D0">
            <w:pPr>
              <w:spacing w:before="0" w:after="0" w:line="276" w:lineRule="auto"/>
              <w:rPr>
                <w:sz w:val="20"/>
              </w:rPr>
            </w:pPr>
            <w:r w:rsidRPr="00483FD5">
              <w:rPr>
                <w:sz w:val="20"/>
              </w:rPr>
              <w:t>Множественный элемент</w:t>
            </w:r>
          </w:p>
        </w:tc>
      </w:tr>
      <w:tr w:rsidR="001C3588" w14:paraId="4C668B42" w14:textId="77777777" w:rsidTr="00902DF6">
        <w:tc>
          <w:tcPr>
            <w:tcW w:w="747" w:type="pct"/>
            <w:gridSpan w:val="2"/>
            <w:shd w:val="clear" w:color="auto" w:fill="auto"/>
          </w:tcPr>
          <w:p w14:paraId="7386196F" w14:textId="77777777" w:rsidR="001C3588" w:rsidRPr="001A4780" w:rsidRDefault="001C3588" w:rsidP="003F07D0">
            <w:pPr>
              <w:spacing w:before="0" w:after="0" w:line="276" w:lineRule="auto"/>
              <w:rPr>
                <w:sz w:val="20"/>
              </w:rPr>
            </w:pPr>
          </w:p>
        </w:tc>
        <w:tc>
          <w:tcPr>
            <w:tcW w:w="764" w:type="pct"/>
            <w:gridSpan w:val="4"/>
            <w:shd w:val="clear" w:color="auto" w:fill="auto"/>
          </w:tcPr>
          <w:p w14:paraId="7A8ABD5E" w14:textId="77777777" w:rsidR="001C3588" w:rsidRPr="002F3BAB" w:rsidRDefault="001C3588" w:rsidP="003F07D0">
            <w:pPr>
              <w:spacing w:before="0" w:after="0" w:line="276" w:lineRule="auto"/>
              <w:rPr>
                <w:sz w:val="20"/>
              </w:rPr>
            </w:pPr>
            <w:r w:rsidRPr="00AF379C">
              <w:rPr>
                <w:sz w:val="20"/>
              </w:rPr>
              <w:t>totalSum</w:t>
            </w:r>
          </w:p>
        </w:tc>
        <w:tc>
          <w:tcPr>
            <w:tcW w:w="217" w:type="pct"/>
            <w:gridSpan w:val="2"/>
            <w:shd w:val="clear" w:color="auto" w:fill="auto"/>
          </w:tcPr>
          <w:p w14:paraId="378FBDB4" w14:textId="77777777" w:rsidR="001C3588" w:rsidRPr="00AF379C" w:rsidRDefault="001C3588" w:rsidP="003F07D0">
            <w:pPr>
              <w:spacing w:before="0" w:after="0" w:line="276" w:lineRule="auto"/>
              <w:jc w:val="center"/>
              <w:rPr>
                <w:sz w:val="20"/>
                <w:lang w:val="en-US"/>
              </w:rPr>
            </w:pPr>
            <w:r>
              <w:rPr>
                <w:sz w:val="20"/>
                <w:lang w:val="en-US"/>
              </w:rPr>
              <w:t>H</w:t>
            </w:r>
          </w:p>
        </w:tc>
        <w:tc>
          <w:tcPr>
            <w:tcW w:w="512" w:type="pct"/>
            <w:gridSpan w:val="5"/>
            <w:shd w:val="clear" w:color="auto" w:fill="auto"/>
          </w:tcPr>
          <w:p w14:paraId="206D744A" w14:textId="77777777" w:rsidR="001C3588" w:rsidRPr="00AF379C" w:rsidRDefault="001C3588" w:rsidP="003F07D0">
            <w:pPr>
              <w:spacing w:before="0" w:after="0" w:line="276" w:lineRule="auto"/>
              <w:jc w:val="center"/>
              <w:rPr>
                <w:sz w:val="20"/>
                <w:lang w:val="en-US"/>
              </w:rPr>
            </w:pPr>
            <w:r>
              <w:rPr>
                <w:sz w:val="20"/>
                <w:lang w:val="en-US"/>
              </w:rPr>
              <w:t>T(1-21)</w:t>
            </w:r>
          </w:p>
        </w:tc>
        <w:tc>
          <w:tcPr>
            <w:tcW w:w="1406" w:type="pct"/>
            <w:shd w:val="clear" w:color="auto" w:fill="auto"/>
          </w:tcPr>
          <w:p w14:paraId="221302D1" w14:textId="77777777" w:rsidR="001C3588" w:rsidRPr="002F3BAB" w:rsidRDefault="001C3588" w:rsidP="003F07D0">
            <w:pPr>
              <w:spacing w:before="0" w:after="0" w:line="276" w:lineRule="auto"/>
              <w:rPr>
                <w:sz w:val="20"/>
              </w:rPr>
            </w:pPr>
            <w:r w:rsidRPr="00AF379C">
              <w:rPr>
                <w:sz w:val="20"/>
              </w:rPr>
              <w:t>Общая сумма бюджетного финансирования</w:t>
            </w:r>
          </w:p>
        </w:tc>
        <w:tc>
          <w:tcPr>
            <w:tcW w:w="1354" w:type="pct"/>
            <w:gridSpan w:val="3"/>
            <w:shd w:val="clear" w:color="auto" w:fill="auto"/>
          </w:tcPr>
          <w:p w14:paraId="4E5FCDCA" w14:textId="77777777" w:rsidR="001C3588" w:rsidRDefault="001C3588" w:rsidP="003F07D0">
            <w:pPr>
              <w:spacing w:before="0" w:after="0" w:line="276" w:lineRule="auto"/>
              <w:rPr>
                <w:sz w:val="20"/>
              </w:rPr>
            </w:pPr>
          </w:p>
        </w:tc>
      </w:tr>
      <w:tr w:rsidR="001C3588" w:rsidRPr="001D3BD4" w14:paraId="3AB5978B" w14:textId="77777777" w:rsidTr="00902DF6">
        <w:tc>
          <w:tcPr>
            <w:tcW w:w="5000" w:type="pct"/>
            <w:gridSpan w:val="17"/>
            <w:shd w:val="clear" w:color="auto" w:fill="auto"/>
          </w:tcPr>
          <w:p w14:paraId="14F94AC1" w14:textId="77777777" w:rsidR="001C3588" w:rsidRPr="001D3BD4" w:rsidRDefault="001C3588" w:rsidP="003F07D0">
            <w:pPr>
              <w:tabs>
                <w:tab w:val="left" w:pos="4510"/>
              </w:tabs>
              <w:spacing w:before="0" w:after="0" w:line="276" w:lineRule="auto"/>
              <w:jc w:val="center"/>
              <w:rPr>
                <w:b/>
                <w:sz w:val="20"/>
              </w:rPr>
            </w:pPr>
            <w:r w:rsidRPr="001D3BD4">
              <w:rPr>
                <w:b/>
                <w:sz w:val="20"/>
              </w:rPr>
              <w:t>Запись плана исполнения контракта за счет бюджетных средств</w:t>
            </w:r>
          </w:p>
        </w:tc>
      </w:tr>
      <w:tr w:rsidR="001C3588" w14:paraId="11425244" w14:textId="77777777" w:rsidTr="00902DF6">
        <w:tc>
          <w:tcPr>
            <w:tcW w:w="747" w:type="pct"/>
            <w:gridSpan w:val="2"/>
            <w:shd w:val="clear" w:color="auto" w:fill="auto"/>
          </w:tcPr>
          <w:p w14:paraId="638389A2" w14:textId="77777777" w:rsidR="001C3588" w:rsidRPr="001A4780" w:rsidRDefault="001C3588" w:rsidP="003F07D0">
            <w:pPr>
              <w:spacing w:before="0" w:after="0" w:line="276" w:lineRule="auto"/>
              <w:rPr>
                <w:sz w:val="20"/>
              </w:rPr>
            </w:pPr>
            <w:r w:rsidRPr="00AF379C">
              <w:rPr>
                <w:sz w:val="20"/>
              </w:rPr>
              <w:t>budgetFinancing</w:t>
            </w:r>
          </w:p>
        </w:tc>
        <w:tc>
          <w:tcPr>
            <w:tcW w:w="764" w:type="pct"/>
            <w:gridSpan w:val="4"/>
            <w:shd w:val="clear" w:color="auto" w:fill="auto"/>
          </w:tcPr>
          <w:p w14:paraId="4843F966" w14:textId="77777777" w:rsidR="001C3588" w:rsidRPr="002F3BAB" w:rsidRDefault="001C3588" w:rsidP="003F07D0">
            <w:pPr>
              <w:spacing w:before="0" w:after="0" w:line="276" w:lineRule="auto"/>
              <w:rPr>
                <w:sz w:val="20"/>
              </w:rPr>
            </w:pPr>
          </w:p>
        </w:tc>
        <w:tc>
          <w:tcPr>
            <w:tcW w:w="217" w:type="pct"/>
            <w:gridSpan w:val="2"/>
            <w:shd w:val="clear" w:color="auto" w:fill="auto"/>
          </w:tcPr>
          <w:p w14:paraId="72C386F5" w14:textId="77777777" w:rsidR="001C3588" w:rsidRDefault="001C3588" w:rsidP="003F07D0">
            <w:pPr>
              <w:spacing w:before="0" w:after="0" w:line="276" w:lineRule="auto"/>
              <w:jc w:val="center"/>
              <w:rPr>
                <w:sz w:val="20"/>
              </w:rPr>
            </w:pPr>
          </w:p>
        </w:tc>
        <w:tc>
          <w:tcPr>
            <w:tcW w:w="512" w:type="pct"/>
            <w:gridSpan w:val="5"/>
            <w:shd w:val="clear" w:color="auto" w:fill="auto"/>
          </w:tcPr>
          <w:p w14:paraId="521D5B17" w14:textId="77777777" w:rsidR="001C3588" w:rsidRDefault="001C3588" w:rsidP="003F07D0">
            <w:pPr>
              <w:spacing w:before="0" w:after="0" w:line="276" w:lineRule="auto"/>
              <w:jc w:val="center"/>
              <w:rPr>
                <w:sz w:val="20"/>
              </w:rPr>
            </w:pPr>
          </w:p>
        </w:tc>
        <w:tc>
          <w:tcPr>
            <w:tcW w:w="1406" w:type="pct"/>
            <w:shd w:val="clear" w:color="auto" w:fill="auto"/>
          </w:tcPr>
          <w:p w14:paraId="4B3C6562" w14:textId="77777777" w:rsidR="001C3588" w:rsidRPr="002F3BAB" w:rsidRDefault="001C3588" w:rsidP="003F07D0">
            <w:pPr>
              <w:spacing w:before="0" w:after="0" w:line="276" w:lineRule="auto"/>
              <w:rPr>
                <w:sz w:val="20"/>
              </w:rPr>
            </w:pPr>
          </w:p>
        </w:tc>
        <w:tc>
          <w:tcPr>
            <w:tcW w:w="1354" w:type="pct"/>
            <w:gridSpan w:val="3"/>
            <w:shd w:val="clear" w:color="auto" w:fill="auto"/>
          </w:tcPr>
          <w:p w14:paraId="670A4D3F" w14:textId="77777777" w:rsidR="001C3588" w:rsidRDefault="001C3588" w:rsidP="003F07D0">
            <w:pPr>
              <w:spacing w:before="0" w:after="0" w:line="276" w:lineRule="auto"/>
              <w:rPr>
                <w:sz w:val="20"/>
              </w:rPr>
            </w:pPr>
          </w:p>
        </w:tc>
      </w:tr>
      <w:tr w:rsidR="001C3588" w14:paraId="2E6D96A3" w14:textId="77777777" w:rsidTr="00902DF6">
        <w:tc>
          <w:tcPr>
            <w:tcW w:w="747" w:type="pct"/>
            <w:gridSpan w:val="2"/>
            <w:vMerge w:val="restart"/>
            <w:shd w:val="clear" w:color="auto" w:fill="auto"/>
          </w:tcPr>
          <w:p w14:paraId="385AAF27" w14:textId="77777777" w:rsidR="001C3588" w:rsidRPr="001A4780" w:rsidRDefault="001C3588" w:rsidP="003F07D0">
            <w:pPr>
              <w:spacing w:before="0" w:after="0" w:line="276" w:lineRule="auto"/>
              <w:rPr>
                <w:sz w:val="20"/>
              </w:rPr>
            </w:pPr>
            <w:r w:rsidRPr="00AE0410">
              <w:rPr>
                <w:sz w:val="20"/>
              </w:rPr>
              <w:t>Допустимо указание только одного элемента</w:t>
            </w:r>
          </w:p>
        </w:tc>
        <w:tc>
          <w:tcPr>
            <w:tcW w:w="764" w:type="pct"/>
            <w:gridSpan w:val="4"/>
            <w:shd w:val="clear" w:color="auto" w:fill="auto"/>
          </w:tcPr>
          <w:p w14:paraId="09FE4AB5" w14:textId="77777777" w:rsidR="001C3588" w:rsidRPr="002F3BAB" w:rsidRDefault="001C3588" w:rsidP="003F07D0">
            <w:pPr>
              <w:spacing w:before="0" w:after="0" w:line="276" w:lineRule="auto"/>
              <w:rPr>
                <w:sz w:val="20"/>
              </w:rPr>
            </w:pPr>
            <w:r w:rsidRPr="001D3BD4">
              <w:rPr>
                <w:sz w:val="20"/>
              </w:rPr>
              <w:t>kbkCode</w:t>
            </w:r>
          </w:p>
        </w:tc>
        <w:tc>
          <w:tcPr>
            <w:tcW w:w="217" w:type="pct"/>
            <w:gridSpan w:val="2"/>
            <w:shd w:val="clear" w:color="auto" w:fill="auto"/>
          </w:tcPr>
          <w:p w14:paraId="7B84A591" w14:textId="77777777" w:rsidR="001C3588" w:rsidRDefault="001C3588" w:rsidP="003F07D0">
            <w:pPr>
              <w:spacing w:before="0" w:after="0" w:line="276" w:lineRule="auto"/>
              <w:jc w:val="center"/>
              <w:rPr>
                <w:sz w:val="20"/>
              </w:rPr>
            </w:pPr>
            <w:r>
              <w:rPr>
                <w:sz w:val="20"/>
              </w:rPr>
              <w:t>О</w:t>
            </w:r>
          </w:p>
        </w:tc>
        <w:tc>
          <w:tcPr>
            <w:tcW w:w="512" w:type="pct"/>
            <w:gridSpan w:val="5"/>
            <w:shd w:val="clear" w:color="auto" w:fill="auto"/>
          </w:tcPr>
          <w:p w14:paraId="2AD0A523" w14:textId="77777777" w:rsidR="001C3588" w:rsidRDefault="001C3588" w:rsidP="003F07D0">
            <w:pPr>
              <w:spacing w:before="0" w:after="0" w:line="276" w:lineRule="auto"/>
              <w:jc w:val="center"/>
              <w:rPr>
                <w:sz w:val="20"/>
              </w:rPr>
            </w:pPr>
            <w:r w:rsidRPr="003C3387">
              <w:rPr>
                <w:sz w:val="20"/>
              </w:rPr>
              <w:t>T (1-</w:t>
            </w:r>
            <w:r>
              <w:rPr>
                <w:sz w:val="20"/>
              </w:rPr>
              <w:t>20</w:t>
            </w:r>
            <w:r w:rsidRPr="003C3387">
              <w:rPr>
                <w:sz w:val="20"/>
              </w:rPr>
              <w:t>)</w:t>
            </w:r>
          </w:p>
        </w:tc>
        <w:tc>
          <w:tcPr>
            <w:tcW w:w="1406" w:type="pct"/>
            <w:shd w:val="clear" w:color="auto" w:fill="auto"/>
          </w:tcPr>
          <w:p w14:paraId="215BF420" w14:textId="77777777" w:rsidR="001C3588" w:rsidRPr="002F3BAB" w:rsidRDefault="001C3588" w:rsidP="003F07D0">
            <w:pPr>
              <w:spacing w:before="0" w:after="0" w:line="276" w:lineRule="auto"/>
              <w:rPr>
                <w:sz w:val="20"/>
              </w:rPr>
            </w:pPr>
            <w:r w:rsidRPr="001D3BD4">
              <w:rPr>
                <w:sz w:val="20"/>
              </w:rPr>
              <w:t>Код бюджетной классификации</w:t>
            </w:r>
          </w:p>
        </w:tc>
        <w:tc>
          <w:tcPr>
            <w:tcW w:w="1354" w:type="pct"/>
            <w:gridSpan w:val="3"/>
            <w:shd w:val="clear" w:color="auto" w:fill="auto"/>
          </w:tcPr>
          <w:p w14:paraId="5FB1433E" w14:textId="77777777" w:rsidR="001C3588" w:rsidRDefault="001C3588" w:rsidP="003F07D0">
            <w:pPr>
              <w:spacing w:before="0" w:after="0" w:line="276" w:lineRule="auto"/>
              <w:rPr>
                <w:sz w:val="20"/>
              </w:rPr>
            </w:pPr>
          </w:p>
        </w:tc>
      </w:tr>
      <w:tr w:rsidR="001C3588" w14:paraId="417EAB42" w14:textId="77777777" w:rsidTr="00902DF6">
        <w:tc>
          <w:tcPr>
            <w:tcW w:w="747" w:type="pct"/>
            <w:gridSpan w:val="2"/>
            <w:vMerge/>
            <w:shd w:val="clear" w:color="auto" w:fill="auto"/>
          </w:tcPr>
          <w:p w14:paraId="3D38C162" w14:textId="77777777" w:rsidR="001C3588" w:rsidRPr="001A4780" w:rsidRDefault="001C3588" w:rsidP="003F07D0">
            <w:pPr>
              <w:spacing w:before="0" w:after="0" w:line="276" w:lineRule="auto"/>
              <w:rPr>
                <w:sz w:val="20"/>
              </w:rPr>
            </w:pPr>
          </w:p>
        </w:tc>
        <w:tc>
          <w:tcPr>
            <w:tcW w:w="764" w:type="pct"/>
            <w:gridSpan w:val="4"/>
            <w:shd w:val="clear" w:color="auto" w:fill="auto"/>
          </w:tcPr>
          <w:p w14:paraId="455FA218" w14:textId="77777777" w:rsidR="001C3588" w:rsidRPr="00131ED7" w:rsidRDefault="001C3588" w:rsidP="003F07D0">
            <w:pPr>
              <w:spacing w:before="0" w:after="0" w:line="276" w:lineRule="auto"/>
              <w:rPr>
                <w:sz w:val="20"/>
                <w:lang w:val="en-US"/>
              </w:rPr>
            </w:pPr>
            <w:r w:rsidRPr="001D3BD4">
              <w:rPr>
                <w:sz w:val="20"/>
              </w:rPr>
              <w:t>kbkCode</w:t>
            </w:r>
            <w:r>
              <w:rPr>
                <w:sz w:val="20"/>
                <w:lang w:val="en-US"/>
              </w:rPr>
              <w:t>2016</w:t>
            </w:r>
          </w:p>
        </w:tc>
        <w:tc>
          <w:tcPr>
            <w:tcW w:w="217" w:type="pct"/>
            <w:gridSpan w:val="2"/>
            <w:shd w:val="clear" w:color="auto" w:fill="auto"/>
          </w:tcPr>
          <w:p w14:paraId="00DA563A" w14:textId="77777777" w:rsidR="001C3588" w:rsidRDefault="001C3588" w:rsidP="003F07D0">
            <w:pPr>
              <w:spacing w:before="0" w:after="0" w:line="276" w:lineRule="auto"/>
              <w:jc w:val="center"/>
              <w:rPr>
                <w:sz w:val="20"/>
              </w:rPr>
            </w:pPr>
            <w:r>
              <w:rPr>
                <w:sz w:val="20"/>
              </w:rPr>
              <w:t>О</w:t>
            </w:r>
          </w:p>
        </w:tc>
        <w:tc>
          <w:tcPr>
            <w:tcW w:w="512" w:type="pct"/>
            <w:gridSpan w:val="5"/>
            <w:shd w:val="clear" w:color="auto" w:fill="auto"/>
          </w:tcPr>
          <w:p w14:paraId="532AAAF0" w14:textId="77777777" w:rsidR="001C3588" w:rsidRDefault="001C3588" w:rsidP="003F07D0">
            <w:pPr>
              <w:spacing w:before="0" w:after="0" w:line="276" w:lineRule="auto"/>
              <w:jc w:val="center"/>
              <w:rPr>
                <w:sz w:val="20"/>
              </w:rPr>
            </w:pPr>
            <w:r w:rsidRPr="003C3387">
              <w:rPr>
                <w:sz w:val="20"/>
              </w:rPr>
              <w:t>T (1-</w:t>
            </w:r>
            <w:r>
              <w:rPr>
                <w:sz w:val="20"/>
              </w:rPr>
              <w:t>20</w:t>
            </w:r>
            <w:r w:rsidRPr="003C3387">
              <w:rPr>
                <w:sz w:val="20"/>
              </w:rPr>
              <w:t>)</w:t>
            </w:r>
          </w:p>
        </w:tc>
        <w:tc>
          <w:tcPr>
            <w:tcW w:w="1406" w:type="pct"/>
            <w:shd w:val="clear" w:color="auto" w:fill="auto"/>
          </w:tcPr>
          <w:p w14:paraId="26EC980D" w14:textId="77777777" w:rsidR="001C3588" w:rsidRPr="002F3BAB" w:rsidRDefault="001C3588" w:rsidP="003F07D0">
            <w:pPr>
              <w:spacing w:before="0" w:after="0" w:line="276" w:lineRule="auto"/>
              <w:rPr>
                <w:sz w:val="20"/>
              </w:rPr>
            </w:pPr>
            <w:r w:rsidRPr="00131ED7">
              <w:rPr>
                <w:sz w:val="20"/>
              </w:rPr>
              <w:t>Код бюджетной классификации (указывается c 01.01.2016)</w:t>
            </w:r>
          </w:p>
        </w:tc>
        <w:tc>
          <w:tcPr>
            <w:tcW w:w="1354" w:type="pct"/>
            <w:gridSpan w:val="3"/>
            <w:shd w:val="clear" w:color="auto" w:fill="auto"/>
          </w:tcPr>
          <w:p w14:paraId="5D91E803" w14:textId="77777777" w:rsidR="001C3588" w:rsidRDefault="001C3588" w:rsidP="003F07D0">
            <w:pPr>
              <w:spacing w:before="0" w:after="0" w:line="276" w:lineRule="auto"/>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1C3588" w14:paraId="3E872204" w14:textId="77777777" w:rsidTr="00902DF6">
        <w:tc>
          <w:tcPr>
            <w:tcW w:w="747" w:type="pct"/>
            <w:gridSpan w:val="2"/>
            <w:shd w:val="clear" w:color="auto" w:fill="auto"/>
          </w:tcPr>
          <w:p w14:paraId="337CD998" w14:textId="77777777" w:rsidR="001C3588" w:rsidRPr="001A4780" w:rsidRDefault="001C3588" w:rsidP="003F07D0">
            <w:pPr>
              <w:spacing w:before="0" w:after="0" w:line="276" w:lineRule="auto"/>
              <w:rPr>
                <w:sz w:val="20"/>
              </w:rPr>
            </w:pPr>
          </w:p>
        </w:tc>
        <w:tc>
          <w:tcPr>
            <w:tcW w:w="764" w:type="pct"/>
            <w:gridSpan w:val="4"/>
            <w:shd w:val="clear" w:color="auto" w:fill="auto"/>
          </w:tcPr>
          <w:p w14:paraId="57B47528" w14:textId="77777777" w:rsidR="001C3588" w:rsidRPr="002F3BAB" w:rsidRDefault="001C3588" w:rsidP="003F07D0">
            <w:pPr>
              <w:spacing w:before="0" w:after="0" w:line="276" w:lineRule="auto"/>
              <w:rPr>
                <w:sz w:val="20"/>
              </w:rPr>
            </w:pPr>
            <w:r w:rsidRPr="001D3BD4">
              <w:rPr>
                <w:sz w:val="20"/>
              </w:rPr>
              <w:t>year</w:t>
            </w:r>
          </w:p>
        </w:tc>
        <w:tc>
          <w:tcPr>
            <w:tcW w:w="217" w:type="pct"/>
            <w:gridSpan w:val="2"/>
            <w:shd w:val="clear" w:color="auto" w:fill="auto"/>
          </w:tcPr>
          <w:p w14:paraId="40FF70AC" w14:textId="77777777" w:rsidR="001C3588" w:rsidRDefault="001C3588" w:rsidP="003F07D0">
            <w:pPr>
              <w:spacing w:before="0" w:after="0" w:line="276" w:lineRule="auto"/>
              <w:jc w:val="center"/>
              <w:rPr>
                <w:sz w:val="20"/>
              </w:rPr>
            </w:pPr>
            <w:r>
              <w:rPr>
                <w:sz w:val="20"/>
              </w:rPr>
              <w:t>О</w:t>
            </w:r>
          </w:p>
        </w:tc>
        <w:tc>
          <w:tcPr>
            <w:tcW w:w="512" w:type="pct"/>
            <w:gridSpan w:val="5"/>
            <w:shd w:val="clear" w:color="auto" w:fill="auto"/>
          </w:tcPr>
          <w:p w14:paraId="22925AF7" w14:textId="77777777" w:rsidR="001C3588" w:rsidRPr="001D3BD4" w:rsidRDefault="001C3588" w:rsidP="003F07D0">
            <w:pPr>
              <w:spacing w:before="0" w:after="0" w:line="276" w:lineRule="auto"/>
              <w:jc w:val="center"/>
              <w:rPr>
                <w:sz w:val="20"/>
                <w:lang w:val="en-US"/>
              </w:rPr>
            </w:pPr>
            <w:r>
              <w:rPr>
                <w:sz w:val="20"/>
                <w:lang w:val="en-US"/>
              </w:rPr>
              <w:t>N(4)</w:t>
            </w:r>
          </w:p>
        </w:tc>
        <w:tc>
          <w:tcPr>
            <w:tcW w:w="1406" w:type="pct"/>
            <w:shd w:val="clear" w:color="auto" w:fill="auto"/>
          </w:tcPr>
          <w:p w14:paraId="63B87F75" w14:textId="77777777" w:rsidR="001C3588" w:rsidRPr="002F3BAB" w:rsidRDefault="001C3588" w:rsidP="003F07D0">
            <w:pPr>
              <w:spacing w:before="0" w:after="0" w:line="276" w:lineRule="auto"/>
              <w:rPr>
                <w:sz w:val="20"/>
              </w:rPr>
            </w:pPr>
            <w:r w:rsidRPr="001D3BD4">
              <w:rPr>
                <w:sz w:val="20"/>
              </w:rPr>
              <w:t>Год</w:t>
            </w:r>
          </w:p>
        </w:tc>
        <w:tc>
          <w:tcPr>
            <w:tcW w:w="1354" w:type="pct"/>
            <w:gridSpan w:val="3"/>
            <w:shd w:val="clear" w:color="auto" w:fill="auto"/>
          </w:tcPr>
          <w:p w14:paraId="37FEA184" w14:textId="77777777" w:rsidR="001C3588" w:rsidRDefault="001C3588" w:rsidP="003F07D0">
            <w:pPr>
              <w:spacing w:before="0" w:after="0" w:line="276" w:lineRule="auto"/>
              <w:rPr>
                <w:sz w:val="20"/>
              </w:rPr>
            </w:pPr>
          </w:p>
        </w:tc>
      </w:tr>
      <w:tr w:rsidR="001C3588" w14:paraId="31AB44A0" w14:textId="77777777" w:rsidTr="00902DF6">
        <w:tc>
          <w:tcPr>
            <w:tcW w:w="747" w:type="pct"/>
            <w:gridSpan w:val="2"/>
            <w:shd w:val="clear" w:color="auto" w:fill="auto"/>
          </w:tcPr>
          <w:p w14:paraId="6130BDDB" w14:textId="77777777" w:rsidR="001C3588" w:rsidRPr="001A4780" w:rsidRDefault="001C3588" w:rsidP="003F07D0">
            <w:pPr>
              <w:spacing w:before="0" w:after="0" w:line="276" w:lineRule="auto"/>
              <w:rPr>
                <w:sz w:val="20"/>
              </w:rPr>
            </w:pPr>
          </w:p>
        </w:tc>
        <w:tc>
          <w:tcPr>
            <w:tcW w:w="764" w:type="pct"/>
            <w:gridSpan w:val="4"/>
            <w:shd w:val="clear" w:color="auto" w:fill="auto"/>
          </w:tcPr>
          <w:p w14:paraId="25F06290" w14:textId="77777777" w:rsidR="001C3588" w:rsidRPr="002F3BAB" w:rsidRDefault="001C3588" w:rsidP="003F07D0">
            <w:pPr>
              <w:spacing w:before="0" w:after="0" w:line="276" w:lineRule="auto"/>
              <w:rPr>
                <w:sz w:val="20"/>
              </w:rPr>
            </w:pPr>
            <w:r w:rsidRPr="001D3BD4">
              <w:rPr>
                <w:sz w:val="20"/>
              </w:rPr>
              <w:t>sum</w:t>
            </w:r>
          </w:p>
        </w:tc>
        <w:tc>
          <w:tcPr>
            <w:tcW w:w="217" w:type="pct"/>
            <w:gridSpan w:val="2"/>
            <w:shd w:val="clear" w:color="auto" w:fill="auto"/>
          </w:tcPr>
          <w:p w14:paraId="1201E649" w14:textId="77777777" w:rsidR="001C3588" w:rsidRPr="000E1B60" w:rsidRDefault="001C3588" w:rsidP="003F07D0">
            <w:pPr>
              <w:spacing w:before="0" w:after="0" w:line="276" w:lineRule="auto"/>
              <w:jc w:val="center"/>
              <w:rPr>
                <w:sz w:val="20"/>
                <w:lang w:val="en-US"/>
              </w:rPr>
            </w:pPr>
            <w:r>
              <w:rPr>
                <w:sz w:val="20"/>
                <w:lang w:val="en-US"/>
              </w:rPr>
              <w:t>H</w:t>
            </w:r>
          </w:p>
        </w:tc>
        <w:tc>
          <w:tcPr>
            <w:tcW w:w="512" w:type="pct"/>
            <w:gridSpan w:val="5"/>
            <w:shd w:val="clear" w:color="auto" w:fill="auto"/>
          </w:tcPr>
          <w:p w14:paraId="6DEC4C4B" w14:textId="77777777" w:rsidR="001C3588" w:rsidRDefault="001C3588" w:rsidP="003F07D0">
            <w:pPr>
              <w:spacing w:before="0" w:after="0" w:line="276" w:lineRule="auto"/>
              <w:jc w:val="center"/>
              <w:rPr>
                <w:sz w:val="20"/>
              </w:rPr>
            </w:pPr>
            <w:r>
              <w:rPr>
                <w:sz w:val="20"/>
                <w:lang w:val="en-US"/>
              </w:rPr>
              <w:t>T(1-21)</w:t>
            </w:r>
          </w:p>
        </w:tc>
        <w:tc>
          <w:tcPr>
            <w:tcW w:w="1406" w:type="pct"/>
            <w:shd w:val="clear" w:color="auto" w:fill="auto"/>
          </w:tcPr>
          <w:p w14:paraId="1D37C7EB" w14:textId="77777777" w:rsidR="001C3588" w:rsidRPr="002F3BAB" w:rsidRDefault="001C3588" w:rsidP="003F07D0">
            <w:pPr>
              <w:spacing w:before="0" w:after="0" w:line="276" w:lineRule="auto"/>
              <w:rPr>
                <w:sz w:val="20"/>
              </w:rPr>
            </w:pPr>
            <w:r w:rsidRPr="001D3BD4">
              <w:rPr>
                <w:sz w:val="20"/>
              </w:rPr>
              <w:t>Сумма контракта за год</w:t>
            </w:r>
          </w:p>
        </w:tc>
        <w:tc>
          <w:tcPr>
            <w:tcW w:w="1354" w:type="pct"/>
            <w:gridSpan w:val="3"/>
            <w:shd w:val="clear" w:color="auto" w:fill="auto"/>
          </w:tcPr>
          <w:p w14:paraId="7FFD40C8" w14:textId="77777777" w:rsidR="001C3588" w:rsidRDefault="001C3588" w:rsidP="003F07D0">
            <w:pPr>
              <w:spacing w:before="0" w:after="0" w:line="276" w:lineRule="auto"/>
              <w:rPr>
                <w:sz w:val="20"/>
              </w:rPr>
            </w:pPr>
          </w:p>
        </w:tc>
      </w:tr>
      <w:tr w:rsidR="001C3588" w:rsidRPr="001D3BD4" w14:paraId="17918E72" w14:textId="77777777" w:rsidTr="00902DF6">
        <w:tc>
          <w:tcPr>
            <w:tcW w:w="5000" w:type="pct"/>
            <w:gridSpan w:val="17"/>
            <w:shd w:val="clear" w:color="auto" w:fill="auto"/>
          </w:tcPr>
          <w:p w14:paraId="12746D4B" w14:textId="77777777" w:rsidR="001C3588" w:rsidRPr="001D3BD4" w:rsidRDefault="001C3588" w:rsidP="003F07D0">
            <w:pPr>
              <w:spacing w:before="0" w:after="0" w:line="276" w:lineRule="auto"/>
              <w:jc w:val="center"/>
              <w:rPr>
                <w:b/>
                <w:sz w:val="20"/>
              </w:rPr>
            </w:pPr>
            <w:r w:rsidRPr="001D3BD4">
              <w:rPr>
                <w:b/>
                <w:sz w:val="20"/>
              </w:rPr>
              <w:t>План исполнения контракта за счет внебюджетных средств</w:t>
            </w:r>
          </w:p>
        </w:tc>
      </w:tr>
      <w:tr w:rsidR="001C3588" w14:paraId="7C2DD4DB" w14:textId="77777777" w:rsidTr="00902DF6">
        <w:tc>
          <w:tcPr>
            <w:tcW w:w="1511" w:type="pct"/>
            <w:gridSpan w:val="6"/>
            <w:shd w:val="clear" w:color="auto" w:fill="auto"/>
          </w:tcPr>
          <w:p w14:paraId="461267BB" w14:textId="77777777" w:rsidR="001C3588" w:rsidRPr="002F3BAB" w:rsidRDefault="001C3588" w:rsidP="003F07D0">
            <w:pPr>
              <w:spacing w:before="0" w:after="0" w:line="276" w:lineRule="auto"/>
              <w:rPr>
                <w:sz w:val="20"/>
              </w:rPr>
            </w:pPr>
            <w:r w:rsidRPr="00AF379C">
              <w:rPr>
                <w:sz w:val="20"/>
              </w:rPr>
              <w:t>nonbudgetFinancings</w:t>
            </w:r>
          </w:p>
        </w:tc>
        <w:tc>
          <w:tcPr>
            <w:tcW w:w="217" w:type="pct"/>
            <w:gridSpan w:val="2"/>
            <w:shd w:val="clear" w:color="auto" w:fill="auto"/>
          </w:tcPr>
          <w:p w14:paraId="4B22533D" w14:textId="77777777" w:rsidR="001C3588" w:rsidRDefault="001C3588" w:rsidP="003F07D0">
            <w:pPr>
              <w:spacing w:before="0" w:after="0" w:line="276" w:lineRule="auto"/>
              <w:jc w:val="center"/>
              <w:rPr>
                <w:sz w:val="20"/>
              </w:rPr>
            </w:pPr>
          </w:p>
        </w:tc>
        <w:tc>
          <w:tcPr>
            <w:tcW w:w="512" w:type="pct"/>
            <w:gridSpan w:val="5"/>
            <w:shd w:val="clear" w:color="auto" w:fill="auto"/>
          </w:tcPr>
          <w:p w14:paraId="7EE030FC" w14:textId="77777777" w:rsidR="001C3588" w:rsidRDefault="001C3588" w:rsidP="003F07D0">
            <w:pPr>
              <w:spacing w:before="0" w:after="0" w:line="276" w:lineRule="auto"/>
              <w:jc w:val="center"/>
              <w:rPr>
                <w:sz w:val="20"/>
              </w:rPr>
            </w:pPr>
          </w:p>
        </w:tc>
        <w:tc>
          <w:tcPr>
            <w:tcW w:w="1406" w:type="pct"/>
            <w:shd w:val="clear" w:color="auto" w:fill="auto"/>
          </w:tcPr>
          <w:p w14:paraId="79C42DFA" w14:textId="77777777" w:rsidR="001C3588" w:rsidRPr="002F3BAB" w:rsidRDefault="001C3588" w:rsidP="003F07D0">
            <w:pPr>
              <w:spacing w:before="0" w:after="0" w:line="276" w:lineRule="auto"/>
              <w:rPr>
                <w:sz w:val="20"/>
              </w:rPr>
            </w:pPr>
          </w:p>
        </w:tc>
        <w:tc>
          <w:tcPr>
            <w:tcW w:w="1354" w:type="pct"/>
            <w:gridSpan w:val="3"/>
            <w:shd w:val="clear" w:color="auto" w:fill="auto"/>
          </w:tcPr>
          <w:p w14:paraId="7624C887" w14:textId="77777777" w:rsidR="001C3588" w:rsidRDefault="001C3588" w:rsidP="003F07D0">
            <w:pPr>
              <w:spacing w:before="0" w:after="0" w:line="276" w:lineRule="auto"/>
              <w:rPr>
                <w:sz w:val="20"/>
              </w:rPr>
            </w:pPr>
          </w:p>
        </w:tc>
      </w:tr>
      <w:tr w:rsidR="001C3588" w14:paraId="610D9466" w14:textId="77777777" w:rsidTr="00902DF6">
        <w:tc>
          <w:tcPr>
            <w:tcW w:w="747" w:type="pct"/>
            <w:gridSpan w:val="2"/>
            <w:shd w:val="clear" w:color="auto" w:fill="auto"/>
          </w:tcPr>
          <w:p w14:paraId="054BD278" w14:textId="77777777" w:rsidR="001C3588" w:rsidRPr="001A4780" w:rsidRDefault="001C3588" w:rsidP="003F07D0">
            <w:pPr>
              <w:spacing w:before="0" w:after="0" w:line="276" w:lineRule="auto"/>
              <w:rPr>
                <w:sz w:val="20"/>
              </w:rPr>
            </w:pPr>
          </w:p>
        </w:tc>
        <w:tc>
          <w:tcPr>
            <w:tcW w:w="764" w:type="pct"/>
            <w:gridSpan w:val="4"/>
            <w:shd w:val="clear" w:color="auto" w:fill="auto"/>
          </w:tcPr>
          <w:p w14:paraId="48D5F147" w14:textId="77777777" w:rsidR="001C3588" w:rsidRPr="002F3BAB" w:rsidRDefault="001C3588" w:rsidP="003F07D0">
            <w:pPr>
              <w:spacing w:before="0" w:after="0" w:line="276" w:lineRule="auto"/>
              <w:rPr>
                <w:sz w:val="20"/>
              </w:rPr>
            </w:pPr>
            <w:r w:rsidRPr="00AF379C">
              <w:rPr>
                <w:sz w:val="20"/>
              </w:rPr>
              <w:t>budgetFinancing</w:t>
            </w:r>
          </w:p>
        </w:tc>
        <w:tc>
          <w:tcPr>
            <w:tcW w:w="217" w:type="pct"/>
            <w:gridSpan w:val="2"/>
            <w:shd w:val="clear" w:color="auto" w:fill="auto"/>
          </w:tcPr>
          <w:p w14:paraId="529606A9" w14:textId="77777777" w:rsidR="001C3588" w:rsidRDefault="001C3588" w:rsidP="003F07D0">
            <w:pPr>
              <w:spacing w:before="0" w:after="0" w:line="276" w:lineRule="auto"/>
              <w:jc w:val="center"/>
              <w:rPr>
                <w:sz w:val="20"/>
              </w:rPr>
            </w:pPr>
            <w:r>
              <w:rPr>
                <w:sz w:val="20"/>
              </w:rPr>
              <w:t>О</w:t>
            </w:r>
          </w:p>
        </w:tc>
        <w:tc>
          <w:tcPr>
            <w:tcW w:w="512" w:type="pct"/>
            <w:gridSpan w:val="5"/>
            <w:shd w:val="clear" w:color="auto" w:fill="auto"/>
          </w:tcPr>
          <w:p w14:paraId="608A6160" w14:textId="77777777" w:rsidR="001C3588" w:rsidRDefault="001C3588" w:rsidP="003F07D0">
            <w:pPr>
              <w:spacing w:before="0" w:after="0" w:line="276" w:lineRule="auto"/>
              <w:jc w:val="center"/>
              <w:rPr>
                <w:sz w:val="20"/>
              </w:rPr>
            </w:pPr>
            <w:r>
              <w:rPr>
                <w:sz w:val="20"/>
                <w:lang w:val="en-US"/>
              </w:rPr>
              <w:t>S</w:t>
            </w:r>
          </w:p>
        </w:tc>
        <w:tc>
          <w:tcPr>
            <w:tcW w:w="1406" w:type="pct"/>
            <w:shd w:val="clear" w:color="auto" w:fill="auto"/>
          </w:tcPr>
          <w:p w14:paraId="37C693DD" w14:textId="77777777" w:rsidR="001C3588" w:rsidRPr="002F3BAB" w:rsidRDefault="001C3588" w:rsidP="003F07D0">
            <w:pPr>
              <w:spacing w:before="0" w:after="0" w:line="276" w:lineRule="auto"/>
              <w:rPr>
                <w:sz w:val="20"/>
              </w:rPr>
            </w:pPr>
            <w:r>
              <w:rPr>
                <w:sz w:val="20"/>
              </w:rPr>
              <w:t>Запись</w:t>
            </w:r>
            <w:r w:rsidRPr="00AF379C">
              <w:rPr>
                <w:sz w:val="20"/>
              </w:rPr>
              <w:t xml:space="preserve"> плана исполнения контракта за счет бюджетных средств</w:t>
            </w:r>
          </w:p>
        </w:tc>
        <w:tc>
          <w:tcPr>
            <w:tcW w:w="1354" w:type="pct"/>
            <w:gridSpan w:val="3"/>
            <w:shd w:val="clear" w:color="auto" w:fill="auto"/>
          </w:tcPr>
          <w:p w14:paraId="58236604" w14:textId="77777777" w:rsidR="001C3588" w:rsidRDefault="001C3588" w:rsidP="003F07D0">
            <w:pPr>
              <w:spacing w:before="0" w:after="0" w:line="276" w:lineRule="auto"/>
              <w:rPr>
                <w:sz w:val="20"/>
              </w:rPr>
            </w:pPr>
            <w:r w:rsidRPr="00483FD5">
              <w:rPr>
                <w:sz w:val="20"/>
              </w:rPr>
              <w:t>Множественный элемент</w:t>
            </w:r>
          </w:p>
        </w:tc>
      </w:tr>
      <w:tr w:rsidR="001C3588" w14:paraId="680F2CF3" w14:textId="77777777" w:rsidTr="00902DF6">
        <w:tc>
          <w:tcPr>
            <w:tcW w:w="747" w:type="pct"/>
            <w:gridSpan w:val="2"/>
            <w:shd w:val="clear" w:color="auto" w:fill="auto"/>
          </w:tcPr>
          <w:p w14:paraId="6102EAF0" w14:textId="77777777" w:rsidR="001C3588" w:rsidRPr="001A4780" w:rsidRDefault="001C3588" w:rsidP="003F07D0">
            <w:pPr>
              <w:spacing w:before="0" w:after="0" w:line="276" w:lineRule="auto"/>
              <w:rPr>
                <w:sz w:val="20"/>
              </w:rPr>
            </w:pPr>
          </w:p>
        </w:tc>
        <w:tc>
          <w:tcPr>
            <w:tcW w:w="764" w:type="pct"/>
            <w:gridSpan w:val="4"/>
            <w:shd w:val="clear" w:color="auto" w:fill="auto"/>
          </w:tcPr>
          <w:p w14:paraId="47FBE9E1" w14:textId="77777777" w:rsidR="001C3588" w:rsidRPr="002F3BAB" w:rsidRDefault="001C3588" w:rsidP="003F07D0">
            <w:pPr>
              <w:spacing w:before="0" w:after="0" w:line="276" w:lineRule="auto"/>
              <w:rPr>
                <w:sz w:val="20"/>
              </w:rPr>
            </w:pPr>
            <w:r w:rsidRPr="00AF379C">
              <w:rPr>
                <w:sz w:val="20"/>
              </w:rPr>
              <w:t>totalSum</w:t>
            </w:r>
          </w:p>
        </w:tc>
        <w:tc>
          <w:tcPr>
            <w:tcW w:w="217" w:type="pct"/>
            <w:gridSpan w:val="2"/>
            <w:shd w:val="clear" w:color="auto" w:fill="auto"/>
          </w:tcPr>
          <w:p w14:paraId="26483DC6" w14:textId="77777777" w:rsidR="001C3588" w:rsidRDefault="001C3588" w:rsidP="003F07D0">
            <w:pPr>
              <w:spacing w:before="0" w:after="0" w:line="276" w:lineRule="auto"/>
              <w:jc w:val="center"/>
              <w:rPr>
                <w:sz w:val="20"/>
              </w:rPr>
            </w:pPr>
            <w:r>
              <w:rPr>
                <w:sz w:val="20"/>
                <w:lang w:val="en-US"/>
              </w:rPr>
              <w:t>H</w:t>
            </w:r>
          </w:p>
        </w:tc>
        <w:tc>
          <w:tcPr>
            <w:tcW w:w="512" w:type="pct"/>
            <w:gridSpan w:val="5"/>
            <w:shd w:val="clear" w:color="auto" w:fill="auto"/>
          </w:tcPr>
          <w:p w14:paraId="3C769106" w14:textId="77777777" w:rsidR="001C3588" w:rsidRDefault="001C3588" w:rsidP="003F07D0">
            <w:pPr>
              <w:spacing w:before="0" w:after="0" w:line="276" w:lineRule="auto"/>
              <w:jc w:val="center"/>
              <w:rPr>
                <w:sz w:val="20"/>
              </w:rPr>
            </w:pPr>
            <w:r>
              <w:rPr>
                <w:sz w:val="20"/>
                <w:lang w:val="en-US"/>
              </w:rPr>
              <w:t>T(1-21)</w:t>
            </w:r>
          </w:p>
        </w:tc>
        <w:tc>
          <w:tcPr>
            <w:tcW w:w="1406" w:type="pct"/>
            <w:shd w:val="clear" w:color="auto" w:fill="auto"/>
          </w:tcPr>
          <w:p w14:paraId="2BA66095" w14:textId="77777777" w:rsidR="001C3588" w:rsidRPr="002F3BAB" w:rsidRDefault="001C3588" w:rsidP="003F07D0">
            <w:pPr>
              <w:spacing w:before="0" w:after="0" w:line="276" w:lineRule="auto"/>
              <w:rPr>
                <w:sz w:val="20"/>
              </w:rPr>
            </w:pPr>
            <w:r w:rsidRPr="00AF379C">
              <w:rPr>
                <w:sz w:val="20"/>
              </w:rPr>
              <w:t xml:space="preserve">Общая сумма </w:t>
            </w:r>
            <w:r>
              <w:rPr>
                <w:sz w:val="20"/>
              </w:rPr>
              <w:t>вне</w:t>
            </w:r>
            <w:r w:rsidRPr="00AF379C">
              <w:rPr>
                <w:sz w:val="20"/>
              </w:rPr>
              <w:t>бюджетного финансирования</w:t>
            </w:r>
          </w:p>
        </w:tc>
        <w:tc>
          <w:tcPr>
            <w:tcW w:w="1354" w:type="pct"/>
            <w:gridSpan w:val="3"/>
            <w:shd w:val="clear" w:color="auto" w:fill="auto"/>
          </w:tcPr>
          <w:p w14:paraId="28D3FFF5" w14:textId="77777777" w:rsidR="001C3588" w:rsidRDefault="001C3588" w:rsidP="003F07D0">
            <w:pPr>
              <w:spacing w:before="0" w:after="0" w:line="276" w:lineRule="auto"/>
              <w:rPr>
                <w:sz w:val="20"/>
              </w:rPr>
            </w:pPr>
          </w:p>
        </w:tc>
      </w:tr>
      <w:tr w:rsidR="001C3588" w14:paraId="07E4AB88" w14:textId="77777777" w:rsidTr="00902DF6">
        <w:tc>
          <w:tcPr>
            <w:tcW w:w="5000" w:type="pct"/>
            <w:gridSpan w:val="17"/>
            <w:shd w:val="clear" w:color="auto" w:fill="auto"/>
          </w:tcPr>
          <w:p w14:paraId="293C430A" w14:textId="77777777" w:rsidR="001C3588" w:rsidRDefault="001C3588" w:rsidP="003F07D0">
            <w:pPr>
              <w:spacing w:before="0" w:after="0" w:line="276" w:lineRule="auto"/>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1C3588" w14:paraId="4A7C8AB5" w14:textId="77777777" w:rsidTr="00902DF6">
        <w:tc>
          <w:tcPr>
            <w:tcW w:w="747" w:type="pct"/>
            <w:gridSpan w:val="2"/>
            <w:shd w:val="clear" w:color="auto" w:fill="auto"/>
          </w:tcPr>
          <w:p w14:paraId="6A952C29" w14:textId="77777777" w:rsidR="001C3588" w:rsidRPr="001A4780" w:rsidRDefault="001C3588" w:rsidP="003F07D0">
            <w:pPr>
              <w:spacing w:before="0" w:after="0" w:line="276" w:lineRule="auto"/>
              <w:rPr>
                <w:sz w:val="20"/>
              </w:rPr>
            </w:pPr>
            <w:r>
              <w:rPr>
                <w:sz w:val="20"/>
                <w:lang w:val="en-US"/>
              </w:rPr>
              <w:t>non</w:t>
            </w:r>
            <w:r w:rsidRPr="00AF379C">
              <w:rPr>
                <w:sz w:val="20"/>
              </w:rPr>
              <w:t>budgetFinancing</w:t>
            </w:r>
          </w:p>
        </w:tc>
        <w:tc>
          <w:tcPr>
            <w:tcW w:w="764" w:type="pct"/>
            <w:gridSpan w:val="4"/>
            <w:shd w:val="clear" w:color="auto" w:fill="auto"/>
          </w:tcPr>
          <w:p w14:paraId="77CC2417" w14:textId="77777777" w:rsidR="001C3588" w:rsidRPr="002F3BAB" w:rsidRDefault="001C3588" w:rsidP="003F07D0">
            <w:pPr>
              <w:spacing w:before="0" w:after="0" w:line="276" w:lineRule="auto"/>
              <w:rPr>
                <w:sz w:val="20"/>
              </w:rPr>
            </w:pPr>
          </w:p>
        </w:tc>
        <w:tc>
          <w:tcPr>
            <w:tcW w:w="217" w:type="pct"/>
            <w:gridSpan w:val="2"/>
            <w:shd w:val="clear" w:color="auto" w:fill="auto"/>
          </w:tcPr>
          <w:p w14:paraId="6D918894" w14:textId="77777777" w:rsidR="001C3588" w:rsidRDefault="001C3588" w:rsidP="003F07D0">
            <w:pPr>
              <w:spacing w:before="0" w:after="0" w:line="276" w:lineRule="auto"/>
              <w:jc w:val="center"/>
              <w:rPr>
                <w:sz w:val="20"/>
              </w:rPr>
            </w:pPr>
          </w:p>
        </w:tc>
        <w:tc>
          <w:tcPr>
            <w:tcW w:w="512" w:type="pct"/>
            <w:gridSpan w:val="5"/>
            <w:shd w:val="clear" w:color="auto" w:fill="auto"/>
          </w:tcPr>
          <w:p w14:paraId="03318A48" w14:textId="77777777" w:rsidR="001C3588" w:rsidRDefault="001C3588" w:rsidP="003F07D0">
            <w:pPr>
              <w:spacing w:before="0" w:after="0" w:line="276" w:lineRule="auto"/>
              <w:jc w:val="center"/>
              <w:rPr>
                <w:sz w:val="20"/>
              </w:rPr>
            </w:pPr>
          </w:p>
        </w:tc>
        <w:tc>
          <w:tcPr>
            <w:tcW w:w="1406" w:type="pct"/>
            <w:shd w:val="clear" w:color="auto" w:fill="auto"/>
          </w:tcPr>
          <w:p w14:paraId="1E92B105" w14:textId="77777777" w:rsidR="001C3588" w:rsidRPr="002F3BAB" w:rsidRDefault="001C3588" w:rsidP="003F07D0">
            <w:pPr>
              <w:spacing w:before="0" w:after="0" w:line="276" w:lineRule="auto"/>
              <w:rPr>
                <w:sz w:val="20"/>
              </w:rPr>
            </w:pPr>
          </w:p>
        </w:tc>
        <w:tc>
          <w:tcPr>
            <w:tcW w:w="1354" w:type="pct"/>
            <w:gridSpan w:val="3"/>
            <w:shd w:val="clear" w:color="auto" w:fill="auto"/>
          </w:tcPr>
          <w:p w14:paraId="7C9DBD85" w14:textId="77777777" w:rsidR="001C3588" w:rsidRDefault="001C3588" w:rsidP="003F07D0">
            <w:pPr>
              <w:spacing w:before="0" w:after="0" w:line="276" w:lineRule="auto"/>
              <w:rPr>
                <w:sz w:val="20"/>
              </w:rPr>
            </w:pPr>
          </w:p>
        </w:tc>
      </w:tr>
      <w:tr w:rsidR="001C3588" w14:paraId="54F22477" w14:textId="77777777" w:rsidTr="00902DF6">
        <w:tc>
          <w:tcPr>
            <w:tcW w:w="747" w:type="pct"/>
            <w:gridSpan w:val="2"/>
            <w:vMerge w:val="restart"/>
            <w:shd w:val="clear" w:color="auto" w:fill="auto"/>
          </w:tcPr>
          <w:p w14:paraId="26E2111B" w14:textId="77777777" w:rsidR="001C3588" w:rsidRPr="001A4780" w:rsidRDefault="001C3588" w:rsidP="003F07D0">
            <w:pPr>
              <w:spacing w:before="0" w:after="0" w:line="276" w:lineRule="auto"/>
              <w:rPr>
                <w:sz w:val="20"/>
              </w:rPr>
            </w:pPr>
            <w:r w:rsidRPr="00AE0410">
              <w:rPr>
                <w:sz w:val="20"/>
              </w:rPr>
              <w:t>Допустимо указание только одного элемента</w:t>
            </w:r>
          </w:p>
        </w:tc>
        <w:tc>
          <w:tcPr>
            <w:tcW w:w="764" w:type="pct"/>
            <w:gridSpan w:val="4"/>
            <w:shd w:val="clear" w:color="auto" w:fill="auto"/>
          </w:tcPr>
          <w:p w14:paraId="49B6F9FF" w14:textId="77777777" w:rsidR="001C3588" w:rsidRPr="000E1B60" w:rsidRDefault="001C3588" w:rsidP="003F07D0">
            <w:pPr>
              <w:spacing w:before="0" w:after="0" w:line="276" w:lineRule="auto"/>
              <w:rPr>
                <w:sz w:val="20"/>
              </w:rPr>
            </w:pPr>
            <w:r w:rsidRPr="000E1B60">
              <w:rPr>
                <w:sz w:val="20"/>
              </w:rPr>
              <w:t>kosguCode</w:t>
            </w:r>
          </w:p>
        </w:tc>
        <w:tc>
          <w:tcPr>
            <w:tcW w:w="217" w:type="pct"/>
            <w:gridSpan w:val="2"/>
            <w:shd w:val="clear" w:color="auto" w:fill="auto"/>
          </w:tcPr>
          <w:p w14:paraId="0BA18687" w14:textId="77777777" w:rsidR="001C3588" w:rsidRDefault="001C3588" w:rsidP="003F07D0">
            <w:pPr>
              <w:spacing w:before="0" w:after="0" w:line="276" w:lineRule="auto"/>
              <w:jc w:val="center"/>
              <w:rPr>
                <w:sz w:val="20"/>
              </w:rPr>
            </w:pPr>
            <w:r>
              <w:rPr>
                <w:sz w:val="20"/>
              </w:rPr>
              <w:t>О</w:t>
            </w:r>
          </w:p>
        </w:tc>
        <w:tc>
          <w:tcPr>
            <w:tcW w:w="506" w:type="pct"/>
            <w:gridSpan w:val="4"/>
            <w:shd w:val="clear" w:color="auto" w:fill="auto"/>
          </w:tcPr>
          <w:p w14:paraId="4EB2A92E" w14:textId="77777777" w:rsidR="001C3588" w:rsidRDefault="001C3588" w:rsidP="003F07D0">
            <w:pPr>
              <w:spacing w:before="0" w:after="0" w:line="276" w:lineRule="auto"/>
              <w:jc w:val="center"/>
              <w:rPr>
                <w:sz w:val="20"/>
              </w:rPr>
            </w:pPr>
            <w:r w:rsidRPr="003C3387">
              <w:rPr>
                <w:sz w:val="20"/>
              </w:rPr>
              <w:t>T (</w:t>
            </w:r>
            <w:r>
              <w:rPr>
                <w:sz w:val="20"/>
              </w:rPr>
              <w:t>3</w:t>
            </w:r>
            <w:r w:rsidRPr="003C3387">
              <w:rPr>
                <w:sz w:val="20"/>
              </w:rPr>
              <w:t>)</w:t>
            </w:r>
          </w:p>
        </w:tc>
        <w:tc>
          <w:tcPr>
            <w:tcW w:w="1412" w:type="pct"/>
            <w:gridSpan w:val="2"/>
            <w:shd w:val="clear" w:color="auto" w:fill="auto"/>
          </w:tcPr>
          <w:p w14:paraId="37113622" w14:textId="77777777" w:rsidR="001C3588" w:rsidRPr="002F3BAB" w:rsidRDefault="001C3588" w:rsidP="003F07D0">
            <w:pPr>
              <w:spacing w:before="0" w:after="0" w:line="276" w:lineRule="auto"/>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354" w:type="pct"/>
            <w:gridSpan w:val="3"/>
            <w:shd w:val="clear" w:color="auto" w:fill="auto"/>
          </w:tcPr>
          <w:p w14:paraId="2A5689D3" w14:textId="77777777" w:rsidR="001C3588" w:rsidRDefault="001C3588" w:rsidP="003F07D0">
            <w:pPr>
              <w:spacing w:before="0" w:after="0" w:line="276" w:lineRule="auto"/>
              <w:rPr>
                <w:sz w:val="20"/>
              </w:rPr>
            </w:pPr>
          </w:p>
        </w:tc>
      </w:tr>
      <w:tr w:rsidR="001C3588" w14:paraId="11557E6E" w14:textId="77777777" w:rsidTr="00902DF6">
        <w:tc>
          <w:tcPr>
            <w:tcW w:w="747" w:type="pct"/>
            <w:gridSpan w:val="2"/>
            <w:vMerge/>
            <w:shd w:val="clear" w:color="auto" w:fill="auto"/>
          </w:tcPr>
          <w:p w14:paraId="686DC7A3" w14:textId="77777777" w:rsidR="001C3588" w:rsidRPr="001A4780" w:rsidRDefault="001C3588" w:rsidP="003F07D0">
            <w:pPr>
              <w:spacing w:before="0" w:after="0" w:line="276" w:lineRule="auto"/>
              <w:rPr>
                <w:sz w:val="20"/>
              </w:rPr>
            </w:pPr>
          </w:p>
        </w:tc>
        <w:tc>
          <w:tcPr>
            <w:tcW w:w="764" w:type="pct"/>
            <w:gridSpan w:val="4"/>
            <w:shd w:val="clear" w:color="auto" w:fill="auto"/>
          </w:tcPr>
          <w:p w14:paraId="5690B352" w14:textId="77777777" w:rsidR="001C3588" w:rsidRPr="000E1B60" w:rsidRDefault="001C3588" w:rsidP="003F07D0">
            <w:pPr>
              <w:spacing w:before="0" w:after="0" w:line="276" w:lineRule="auto"/>
              <w:rPr>
                <w:sz w:val="20"/>
              </w:rPr>
            </w:pPr>
            <w:r>
              <w:rPr>
                <w:sz w:val="20"/>
              </w:rPr>
              <w:t>k</w:t>
            </w:r>
            <w:r>
              <w:rPr>
                <w:sz w:val="20"/>
                <w:lang w:val="en-US"/>
              </w:rPr>
              <w:t>vr</w:t>
            </w:r>
            <w:r w:rsidRPr="000E1B60">
              <w:rPr>
                <w:sz w:val="20"/>
              </w:rPr>
              <w:t>Code</w:t>
            </w:r>
          </w:p>
        </w:tc>
        <w:tc>
          <w:tcPr>
            <w:tcW w:w="217" w:type="pct"/>
            <w:gridSpan w:val="2"/>
            <w:shd w:val="clear" w:color="auto" w:fill="auto"/>
          </w:tcPr>
          <w:p w14:paraId="083C3B57" w14:textId="77777777" w:rsidR="001C3588" w:rsidRDefault="001C3588" w:rsidP="003F07D0">
            <w:pPr>
              <w:spacing w:before="0" w:after="0" w:line="276" w:lineRule="auto"/>
              <w:jc w:val="center"/>
              <w:rPr>
                <w:sz w:val="20"/>
              </w:rPr>
            </w:pPr>
            <w:r>
              <w:rPr>
                <w:sz w:val="20"/>
              </w:rPr>
              <w:t>О</w:t>
            </w:r>
          </w:p>
        </w:tc>
        <w:tc>
          <w:tcPr>
            <w:tcW w:w="506" w:type="pct"/>
            <w:gridSpan w:val="4"/>
            <w:shd w:val="clear" w:color="auto" w:fill="auto"/>
          </w:tcPr>
          <w:p w14:paraId="09BD3753" w14:textId="77777777" w:rsidR="001C3588" w:rsidRDefault="001C3588" w:rsidP="003F07D0">
            <w:pPr>
              <w:spacing w:before="0" w:after="0" w:line="276" w:lineRule="auto"/>
              <w:jc w:val="center"/>
              <w:rPr>
                <w:sz w:val="20"/>
              </w:rPr>
            </w:pPr>
            <w:r w:rsidRPr="003C3387">
              <w:rPr>
                <w:sz w:val="20"/>
              </w:rPr>
              <w:t>T (</w:t>
            </w:r>
            <w:r>
              <w:rPr>
                <w:sz w:val="20"/>
              </w:rPr>
              <w:t>3</w:t>
            </w:r>
            <w:r w:rsidRPr="003C3387">
              <w:rPr>
                <w:sz w:val="20"/>
              </w:rPr>
              <w:t>)</w:t>
            </w:r>
          </w:p>
        </w:tc>
        <w:tc>
          <w:tcPr>
            <w:tcW w:w="1412" w:type="pct"/>
            <w:gridSpan w:val="2"/>
            <w:shd w:val="clear" w:color="auto" w:fill="auto"/>
          </w:tcPr>
          <w:p w14:paraId="3B001FE7" w14:textId="77777777" w:rsidR="001C3588" w:rsidRPr="002F3BAB" w:rsidRDefault="001C3588" w:rsidP="003F07D0">
            <w:pPr>
              <w:spacing w:before="0" w:after="0" w:line="276" w:lineRule="auto"/>
              <w:rPr>
                <w:sz w:val="20"/>
              </w:rPr>
            </w:pPr>
            <w:r w:rsidRPr="00E71A24">
              <w:rPr>
                <w:sz w:val="20"/>
              </w:rPr>
              <w:t>Код вида расходов (указывается с 01.01.2016)</w:t>
            </w:r>
          </w:p>
        </w:tc>
        <w:tc>
          <w:tcPr>
            <w:tcW w:w="1354" w:type="pct"/>
            <w:gridSpan w:val="3"/>
            <w:shd w:val="clear" w:color="auto" w:fill="auto"/>
          </w:tcPr>
          <w:p w14:paraId="0ED4B5F7" w14:textId="77777777" w:rsidR="001C3588" w:rsidRDefault="001C3588" w:rsidP="003F07D0">
            <w:pPr>
              <w:spacing w:before="0" w:after="0" w:line="276" w:lineRule="auto"/>
              <w:rPr>
                <w:sz w:val="20"/>
              </w:rPr>
            </w:pPr>
          </w:p>
        </w:tc>
      </w:tr>
      <w:tr w:rsidR="001C3588" w14:paraId="13A07560" w14:textId="77777777" w:rsidTr="00902DF6">
        <w:tc>
          <w:tcPr>
            <w:tcW w:w="747" w:type="pct"/>
            <w:gridSpan w:val="2"/>
            <w:shd w:val="clear" w:color="auto" w:fill="auto"/>
          </w:tcPr>
          <w:p w14:paraId="17DFF032" w14:textId="77777777" w:rsidR="001C3588" w:rsidRPr="001A4780" w:rsidRDefault="001C3588" w:rsidP="003F07D0">
            <w:pPr>
              <w:spacing w:before="0" w:after="0" w:line="276" w:lineRule="auto"/>
              <w:rPr>
                <w:sz w:val="20"/>
              </w:rPr>
            </w:pPr>
          </w:p>
        </w:tc>
        <w:tc>
          <w:tcPr>
            <w:tcW w:w="764" w:type="pct"/>
            <w:gridSpan w:val="4"/>
            <w:shd w:val="clear" w:color="auto" w:fill="auto"/>
          </w:tcPr>
          <w:p w14:paraId="050E646B" w14:textId="77777777" w:rsidR="001C3588" w:rsidRPr="002F3BAB" w:rsidRDefault="001C3588" w:rsidP="003F07D0">
            <w:pPr>
              <w:spacing w:before="0" w:after="0" w:line="276" w:lineRule="auto"/>
              <w:rPr>
                <w:sz w:val="20"/>
              </w:rPr>
            </w:pPr>
            <w:r w:rsidRPr="001D3BD4">
              <w:rPr>
                <w:sz w:val="20"/>
              </w:rPr>
              <w:t>year</w:t>
            </w:r>
          </w:p>
        </w:tc>
        <w:tc>
          <w:tcPr>
            <w:tcW w:w="217" w:type="pct"/>
            <w:gridSpan w:val="2"/>
            <w:shd w:val="clear" w:color="auto" w:fill="auto"/>
          </w:tcPr>
          <w:p w14:paraId="142EFD78" w14:textId="77777777" w:rsidR="001C3588" w:rsidRDefault="001C3588" w:rsidP="003F07D0">
            <w:pPr>
              <w:spacing w:before="0" w:after="0" w:line="276" w:lineRule="auto"/>
              <w:jc w:val="center"/>
              <w:rPr>
                <w:sz w:val="20"/>
              </w:rPr>
            </w:pPr>
            <w:r>
              <w:rPr>
                <w:sz w:val="20"/>
              </w:rPr>
              <w:t>О</w:t>
            </w:r>
          </w:p>
        </w:tc>
        <w:tc>
          <w:tcPr>
            <w:tcW w:w="512" w:type="pct"/>
            <w:gridSpan w:val="5"/>
            <w:shd w:val="clear" w:color="auto" w:fill="auto"/>
          </w:tcPr>
          <w:p w14:paraId="69BE9897" w14:textId="77777777" w:rsidR="001C3588" w:rsidRDefault="001C3588" w:rsidP="003F07D0">
            <w:pPr>
              <w:spacing w:before="0" w:after="0" w:line="276" w:lineRule="auto"/>
              <w:jc w:val="center"/>
              <w:rPr>
                <w:sz w:val="20"/>
              </w:rPr>
            </w:pPr>
            <w:r>
              <w:rPr>
                <w:sz w:val="20"/>
                <w:lang w:val="en-US"/>
              </w:rPr>
              <w:t>N(4)</w:t>
            </w:r>
          </w:p>
        </w:tc>
        <w:tc>
          <w:tcPr>
            <w:tcW w:w="1406" w:type="pct"/>
            <w:shd w:val="clear" w:color="auto" w:fill="auto"/>
          </w:tcPr>
          <w:p w14:paraId="4FF0DB4E" w14:textId="77777777" w:rsidR="001C3588" w:rsidRPr="002F3BAB" w:rsidRDefault="001C3588" w:rsidP="003F07D0">
            <w:pPr>
              <w:spacing w:before="0" w:after="0" w:line="276" w:lineRule="auto"/>
              <w:rPr>
                <w:sz w:val="20"/>
              </w:rPr>
            </w:pPr>
            <w:r w:rsidRPr="001D3BD4">
              <w:rPr>
                <w:sz w:val="20"/>
              </w:rPr>
              <w:t>Год</w:t>
            </w:r>
          </w:p>
        </w:tc>
        <w:tc>
          <w:tcPr>
            <w:tcW w:w="1354" w:type="pct"/>
            <w:gridSpan w:val="3"/>
            <w:shd w:val="clear" w:color="auto" w:fill="auto"/>
          </w:tcPr>
          <w:p w14:paraId="661A223D" w14:textId="77777777" w:rsidR="001C3588" w:rsidRDefault="001C3588" w:rsidP="003F07D0">
            <w:pPr>
              <w:spacing w:before="0" w:after="0" w:line="276" w:lineRule="auto"/>
              <w:rPr>
                <w:sz w:val="20"/>
              </w:rPr>
            </w:pPr>
          </w:p>
        </w:tc>
      </w:tr>
      <w:tr w:rsidR="001C3588" w14:paraId="61402F56" w14:textId="77777777" w:rsidTr="00902DF6">
        <w:tc>
          <w:tcPr>
            <w:tcW w:w="747" w:type="pct"/>
            <w:gridSpan w:val="2"/>
            <w:shd w:val="clear" w:color="auto" w:fill="auto"/>
          </w:tcPr>
          <w:p w14:paraId="0DC396FB" w14:textId="77777777" w:rsidR="001C3588" w:rsidRPr="001A4780" w:rsidRDefault="001C3588" w:rsidP="003F07D0">
            <w:pPr>
              <w:spacing w:before="0" w:after="0" w:line="276" w:lineRule="auto"/>
              <w:rPr>
                <w:sz w:val="20"/>
              </w:rPr>
            </w:pPr>
          </w:p>
        </w:tc>
        <w:tc>
          <w:tcPr>
            <w:tcW w:w="764" w:type="pct"/>
            <w:gridSpan w:val="4"/>
            <w:shd w:val="clear" w:color="auto" w:fill="auto"/>
          </w:tcPr>
          <w:p w14:paraId="2383CA04" w14:textId="77777777" w:rsidR="001C3588" w:rsidRPr="002F3BAB" w:rsidRDefault="001C3588" w:rsidP="003F07D0">
            <w:pPr>
              <w:spacing w:before="0" w:after="0" w:line="276" w:lineRule="auto"/>
              <w:rPr>
                <w:sz w:val="20"/>
              </w:rPr>
            </w:pPr>
            <w:r w:rsidRPr="001D3BD4">
              <w:rPr>
                <w:sz w:val="20"/>
              </w:rPr>
              <w:t>sum</w:t>
            </w:r>
          </w:p>
        </w:tc>
        <w:tc>
          <w:tcPr>
            <w:tcW w:w="217" w:type="pct"/>
            <w:gridSpan w:val="2"/>
            <w:shd w:val="clear" w:color="auto" w:fill="auto"/>
          </w:tcPr>
          <w:p w14:paraId="11E9C316" w14:textId="77777777" w:rsidR="001C3588" w:rsidRPr="000E1B60" w:rsidRDefault="001C3588" w:rsidP="003F07D0">
            <w:pPr>
              <w:spacing w:before="0" w:after="0" w:line="276" w:lineRule="auto"/>
              <w:jc w:val="center"/>
              <w:rPr>
                <w:sz w:val="20"/>
                <w:lang w:val="en-US"/>
              </w:rPr>
            </w:pPr>
            <w:r>
              <w:rPr>
                <w:sz w:val="20"/>
                <w:lang w:val="en-US"/>
              </w:rPr>
              <w:t>H</w:t>
            </w:r>
          </w:p>
        </w:tc>
        <w:tc>
          <w:tcPr>
            <w:tcW w:w="512" w:type="pct"/>
            <w:gridSpan w:val="5"/>
            <w:shd w:val="clear" w:color="auto" w:fill="auto"/>
          </w:tcPr>
          <w:p w14:paraId="4FEDEF58" w14:textId="77777777" w:rsidR="001C3588" w:rsidRDefault="001C3588" w:rsidP="003F07D0">
            <w:pPr>
              <w:spacing w:before="0" w:after="0" w:line="276" w:lineRule="auto"/>
              <w:jc w:val="center"/>
              <w:rPr>
                <w:sz w:val="20"/>
              </w:rPr>
            </w:pPr>
            <w:r>
              <w:rPr>
                <w:sz w:val="20"/>
                <w:lang w:val="en-US"/>
              </w:rPr>
              <w:t>T(1-21)</w:t>
            </w:r>
          </w:p>
        </w:tc>
        <w:tc>
          <w:tcPr>
            <w:tcW w:w="1406" w:type="pct"/>
            <w:shd w:val="clear" w:color="auto" w:fill="auto"/>
          </w:tcPr>
          <w:p w14:paraId="7603E054" w14:textId="77777777" w:rsidR="001C3588" w:rsidRPr="002F3BAB" w:rsidRDefault="001C3588" w:rsidP="003F07D0">
            <w:pPr>
              <w:spacing w:before="0" w:after="0" w:line="276" w:lineRule="auto"/>
              <w:rPr>
                <w:sz w:val="20"/>
              </w:rPr>
            </w:pPr>
            <w:r w:rsidRPr="001D3BD4">
              <w:rPr>
                <w:sz w:val="20"/>
              </w:rPr>
              <w:t>Сумма контракта за год</w:t>
            </w:r>
          </w:p>
        </w:tc>
        <w:tc>
          <w:tcPr>
            <w:tcW w:w="1354" w:type="pct"/>
            <w:gridSpan w:val="3"/>
            <w:shd w:val="clear" w:color="auto" w:fill="auto"/>
          </w:tcPr>
          <w:p w14:paraId="0DC1DCCC" w14:textId="77777777" w:rsidR="001C3588" w:rsidRDefault="001C3588" w:rsidP="003F07D0">
            <w:pPr>
              <w:spacing w:before="0" w:after="0" w:line="276" w:lineRule="auto"/>
              <w:rPr>
                <w:sz w:val="20"/>
              </w:rPr>
            </w:pPr>
          </w:p>
        </w:tc>
      </w:tr>
      <w:tr w:rsidR="001C3588" w:rsidRPr="001A4780" w14:paraId="1680D0EE" w14:textId="77777777" w:rsidTr="00902DF6">
        <w:tc>
          <w:tcPr>
            <w:tcW w:w="5000" w:type="pct"/>
            <w:gridSpan w:val="17"/>
            <w:shd w:val="clear" w:color="auto" w:fill="auto"/>
            <w:hideMark/>
          </w:tcPr>
          <w:p w14:paraId="7664DD0A" w14:textId="77777777" w:rsidR="001C3588" w:rsidRDefault="001C3588" w:rsidP="003F07D0">
            <w:pPr>
              <w:spacing w:before="0" w:after="0" w:line="276" w:lineRule="auto"/>
              <w:jc w:val="center"/>
              <w:rPr>
                <w:sz w:val="20"/>
              </w:rPr>
            </w:pPr>
            <w:r w:rsidRPr="00D5590B">
              <w:rPr>
                <w:b/>
                <w:sz w:val="20"/>
              </w:rPr>
              <w:t>Преимущества</w:t>
            </w:r>
          </w:p>
        </w:tc>
      </w:tr>
      <w:tr w:rsidR="001C3588" w:rsidRPr="001A4780" w14:paraId="472C64CF" w14:textId="77777777" w:rsidTr="00902DF6">
        <w:tc>
          <w:tcPr>
            <w:tcW w:w="747" w:type="pct"/>
            <w:gridSpan w:val="2"/>
            <w:shd w:val="clear" w:color="auto" w:fill="auto"/>
            <w:hideMark/>
          </w:tcPr>
          <w:p w14:paraId="66DBFD85" w14:textId="77777777" w:rsidR="001C3588" w:rsidRPr="00724833" w:rsidRDefault="001C3588" w:rsidP="003F07D0">
            <w:pPr>
              <w:spacing w:before="0" w:after="0" w:line="276" w:lineRule="auto"/>
              <w:jc w:val="both"/>
              <w:rPr>
                <w:b/>
                <w:sz w:val="20"/>
              </w:rPr>
            </w:pPr>
            <w:r w:rsidRPr="0061481F">
              <w:rPr>
                <w:b/>
                <w:sz w:val="20"/>
              </w:rPr>
              <w:t>preferenses</w:t>
            </w:r>
          </w:p>
        </w:tc>
        <w:tc>
          <w:tcPr>
            <w:tcW w:w="764" w:type="pct"/>
            <w:gridSpan w:val="4"/>
            <w:shd w:val="clear" w:color="auto" w:fill="auto"/>
            <w:hideMark/>
          </w:tcPr>
          <w:p w14:paraId="2099C6F6" w14:textId="77777777" w:rsidR="001C3588" w:rsidRPr="00724833" w:rsidRDefault="001C3588" w:rsidP="003F07D0">
            <w:pPr>
              <w:spacing w:before="0" w:after="0" w:line="276" w:lineRule="auto"/>
              <w:jc w:val="both"/>
              <w:rPr>
                <w:b/>
                <w:sz w:val="20"/>
              </w:rPr>
            </w:pPr>
          </w:p>
        </w:tc>
        <w:tc>
          <w:tcPr>
            <w:tcW w:w="217" w:type="pct"/>
            <w:gridSpan w:val="2"/>
            <w:shd w:val="clear" w:color="auto" w:fill="auto"/>
            <w:hideMark/>
          </w:tcPr>
          <w:p w14:paraId="46729792" w14:textId="77777777" w:rsidR="001C3588" w:rsidRPr="00724833" w:rsidRDefault="001C3588" w:rsidP="003F07D0">
            <w:pPr>
              <w:spacing w:before="0" w:after="0" w:line="276" w:lineRule="auto"/>
              <w:jc w:val="both"/>
              <w:rPr>
                <w:b/>
                <w:sz w:val="20"/>
              </w:rPr>
            </w:pPr>
          </w:p>
        </w:tc>
        <w:tc>
          <w:tcPr>
            <w:tcW w:w="512" w:type="pct"/>
            <w:gridSpan w:val="5"/>
            <w:shd w:val="clear" w:color="auto" w:fill="auto"/>
            <w:hideMark/>
          </w:tcPr>
          <w:p w14:paraId="352D8B77" w14:textId="77777777" w:rsidR="001C3588" w:rsidRPr="00724833" w:rsidRDefault="001C3588" w:rsidP="003F07D0">
            <w:pPr>
              <w:spacing w:before="0" w:after="0" w:line="276" w:lineRule="auto"/>
              <w:jc w:val="both"/>
              <w:rPr>
                <w:b/>
                <w:sz w:val="20"/>
              </w:rPr>
            </w:pPr>
          </w:p>
        </w:tc>
        <w:tc>
          <w:tcPr>
            <w:tcW w:w="1406" w:type="pct"/>
            <w:shd w:val="clear" w:color="auto" w:fill="auto"/>
            <w:hideMark/>
          </w:tcPr>
          <w:p w14:paraId="2F4C1C63" w14:textId="77777777" w:rsidR="001C3588" w:rsidRPr="00724833" w:rsidRDefault="001C3588" w:rsidP="003F07D0">
            <w:pPr>
              <w:spacing w:before="0" w:after="0" w:line="276" w:lineRule="auto"/>
              <w:jc w:val="both"/>
              <w:rPr>
                <w:b/>
                <w:sz w:val="20"/>
              </w:rPr>
            </w:pPr>
          </w:p>
        </w:tc>
        <w:tc>
          <w:tcPr>
            <w:tcW w:w="1354" w:type="pct"/>
            <w:gridSpan w:val="3"/>
            <w:shd w:val="clear" w:color="auto" w:fill="auto"/>
            <w:hideMark/>
          </w:tcPr>
          <w:p w14:paraId="15E9D8BC" w14:textId="77777777" w:rsidR="001C3588" w:rsidRPr="00483FD5" w:rsidRDefault="001C3588" w:rsidP="003F07D0">
            <w:pPr>
              <w:spacing w:before="0" w:after="0" w:line="276" w:lineRule="auto"/>
              <w:jc w:val="both"/>
              <w:rPr>
                <w:sz w:val="20"/>
              </w:rPr>
            </w:pPr>
          </w:p>
        </w:tc>
      </w:tr>
      <w:tr w:rsidR="001C3588" w:rsidRPr="001A4780" w14:paraId="7D510357" w14:textId="77777777" w:rsidTr="00902DF6">
        <w:tc>
          <w:tcPr>
            <w:tcW w:w="747" w:type="pct"/>
            <w:gridSpan w:val="2"/>
            <w:shd w:val="clear" w:color="auto" w:fill="auto"/>
            <w:hideMark/>
          </w:tcPr>
          <w:p w14:paraId="0D24421A" w14:textId="77777777" w:rsidR="001C3588" w:rsidRPr="00724833" w:rsidRDefault="001C3588" w:rsidP="003F07D0">
            <w:pPr>
              <w:spacing w:before="0" w:after="0" w:line="276" w:lineRule="auto"/>
              <w:jc w:val="both"/>
              <w:rPr>
                <w:b/>
                <w:sz w:val="20"/>
              </w:rPr>
            </w:pPr>
            <w:r>
              <w:rPr>
                <w:b/>
                <w:sz w:val="20"/>
              </w:rPr>
              <w:t>preferense</w:t>
            </w:r>
          </w:p>
        </w:tc>
        <w:tc>
          <w:tcPr>
            <w:tcW w:w="764" w:type="pct"/>
            <w:gridSpan w:val="4"/>
            <w:shd w:val="clear" w:color="auto" w:fill="auto"/>
            <w:hideMark/>
          </w:tcPr>
          <w:p w14:paraId="43089E4F" w14:textId="77777777" w:rsidR="001C3588" w:rsidRPr="00724833" w:rsidRDefault="001C3588" w:rsidP="003F07D0">
            <w:pPr>
              <w:spacing w:before="0" w:after="0" w:line="276" w:lineRule="auto"/>
              <w:jc w:val="both"/>
              <w:rPr>
                <w:b/>
                <w:sz w:val="20"/>
              </w:rPr>
            </w:pPr>
          </w:p>
        </w:tc>
        <w:tc>
          <w:tcPr>
            <w:tcW w:w="217" w:type="pct"/>
            <w:gridSpan w:val="2"/>
            <w:shd w:val="clear" w:color="auto" w:fill="auto"/>
            <w:hideMark/>
          </w:tcPr>
          <w:p w14:paraId="3CAE25C0" w14:textId="77777777" w:rsidR="001C3588" w:rsidRPr="00724833" w:rsidRDefault="001C3588" w:rsidP="003F07D0">
            <w:pPr>
              <w:spacing w:before="0" w:after="0" w:line="276" w:lineRule="auto"/>
              <w:jc w:val="both"/>
              <w:rPr>
                <w:b/>
                <w:sz w:val="20"/>
              </w:rPr>
            </w:pPr>
          </w:p>
        </w:tc>
        <w:tc>
          <w:tcPr>
            <w:tcW w:w="512" w:type="pct"/>
            <w:gridSpan w:val="5"/>
            <w:shd w:val="clear" w:color="auto" w:fill="auto"/>
            <w:hideMark/>
          </w:tcPr>
          <w:p w14:paraId="7FEB038C" w14:textId="77777777" w:rsidR="001C3588" w:rsidRPr="00724833" w:rsidRDefault="001C3588" w:rsidP="003F07D0">
            <w:pPr>
              <w:spacing w:before="0" w:after="0" w:line="276" w:lineRule="auto"/>
              <w:jc w:val="both"/>
              <w:rPr>
                <w:b/>
                <w:sz w:val="20"/>
              </w:rPr>
            </w:pPr>
          </w:p>
        </w:tc>
        <w:tc>
          <w:tcPr>
            <w:tcW w:w="1406" w:type="pct"/>
            <w:shd w:val="clear" w:color="auto" w:fill="auto"/>
            <w:hideMark/>
          </w:tcPr>
          <w:p w14:paraId="75F41907" w14:textId="77777777" w:rsidR="001C3588" w:rsidRPr="00724833" w:rsidRDefault="001C3588" w:rsidP="003F07D0">
            <w:pPr>
              <w:spacing w:before="0" w:after="0" w:line="276" w:lineRule="auto"/>
              <w:jc w:val="both"/>
              <w:rPr>
                <w:b/>
                <w:sz w:val="20"/>
              </w:rPr>
            </w:pPr>
          </w:p>
        </w:tc>
        <w:tc>
          <w:tcPr>
            <w:tcW w:w="1354" w:type="pct"/>
            <w:gridSpan w:val="3"/>
            <w:shd w:val="clear" w:color="auto" w:fill="auto"/>
            <w:hideMark/>
          </w:tcPr>
          <w:p w14:paraId="30711575" w14:textId="77777777" w:rsidR="001C3588" w:rsidRPr="00724833" w:rsidRDefault="001C3588" w:rsidP="003F07D0">
            <w:pPr>
              <w:spacing w:before="0" w:after="0" w:line="276" w:lineRule="auto"/>
              <w:jc w:val="both"/>
              <w:rPr>
                <w:b/>
                <w:sz w:val="20"/>
              </w:rPr>
            </w:pPr>
            <w:r w:rsidRPr="00483FD5">
              <w:rPr>
                <w:sz w:val="20"/>
              </w:rPr>
              <w:t>Множественный элемент</w:t>
            </w:r>
          </w:p>
        </w:tc>
      </w:tr>
      <w:tr w:rsidR="001C3588" w:rsidRPr="001A4780" w14:paraId="64B08B54" w14:textId="77777777" w:rsidTr="00902DF6">
        <w:tc>
          <w:tcPr>
            <w:tcW w:w="747" w:type="pct"/>
            <w:gridSpan w:val="2"/>
            <w:vMerge w:val="restart"/>
            <w:shd w:val="clear" w:color="auto" w:fill="auto"/>
            <w:vAlign w:val="center"/>
            <w:hideMark/>
          </w:tcPr>
          <w:p w14:paraId="27FA18A4" w14:textId="77777777" w:rsidR="001C3588" w:rsidRPr="003C3387" w:rsidRDefault="001C3588" w:rsidP="003F07D0">
            <w:pPr>
              <w:spacing w:before="0" w:after="0" w:line="276" w:lineRule="auto"/>
              <w:jc w:val="both"/>
              <w:rPr>
                <w:sz w:val="20"/>
              </w:rPr>
            </w:pPr>
            <w:r w:rsidRPr="00AE0410">
              <w:rPr>
                <w:sz w:val="20"/>
              </w:rPr>
              <w:t>Допустимо указание только одного элемента</w:t>
            </w:r>
          </w:p>
        </w:tc>
        <w:tc>
          <w:tcPr>
            <w:tcW w:w="764" w:type="pct"/>
            <w:gridSpan w:val="4"/>
            <w:shd w:val="clear" w:color="auto" w:fill="auto"/>
            <w:hideMark/>
          </w:tcPr>
          <w:p w14:paraId="4090251E" w14:textId="77777777" w:rsidR="001C3588" w:rsidRPr="003C3387" w:rsidRDefault="001C3588" w:rsidP="003F07D0">
            <w:pPr>
              <w:spacing w:before="0" w:after="0" w:line="276" w:lineRule="auto"/>
              <w:jc w:val="both"/>
              <w:rPr>
                <w:sz w:val="20"/>
              </w:rPr>
            </w:pPr>
            <w:r w:rsidRPr="003C3387">
              <w:rPr>
                <w:sz w:val="20"/>
              </w:rPr>
              <w:t>code</w:t>
            </w:r>
          </w:p>
        </w:tc>
        <w:tc>
          <w:tcPr>
            <w:tcW w:w="217" w:type="pct"/>
            <w:gridSpan w:val="2"/>
            <w:shd w:val="clear" w:color="auto" w:fill="auto"/>
            <w:hideMark/>
          </w:tcPr>
          <w:p w14:paraId="74ECCC0F" w14:textId="77777777" w:rsidR="001C3588" w:rsidRPr="003C3387" w:rsidRDefault="001C3588" w:rsidP="003F07D0">
            <w:pPr>
              <w:spacing w:before="0" w:after="0" w:line="276" w:lineRule="auto"/>
              <w:jc w:val="both"/>
              <w:rPr>
                <w:sz w:val="20"/>
              </w:rPr>
            </w:pPr>
            <w:r w:rsidRPr="003C3387">
              <w:rPr>
                <w:sz w:val="20"/>
              </w:rPr>
              <w:t>O</w:t>
            </w:r>
          </w:p>
        </w:tc>
        <w:tc>
          <w:tcPr>
            <w:tcW w:w="512" w:type="pct"/>
            <w:gridSpan w:val="5"/>
            <w:shd w:val="clear" w:color="auto" w:fill="auto"/>
            <w:hideMark/>
          </w:tcPr>
          <w:p w14:paraId="3B5D4553" w14:textId="77777777" w:rsidR="001C3588" w:rsidRPr="003C3387" w:rsidRDefault="001C3588" w:rsidP="003F07D0">
            <w:pPr>
              <w:spacing w:before="0" w:after="0" w:line="276" w:lineRule="auto"/>
              <w:jc w:val="center"/>
              <w:rPr>
                <w:sz w:val="20"/>
              </w:rPr>
            </w:pPr>
            <w:r w:rsidRPr="003C3387">
              <w:rPr>
                <w:sz w:val="20"/>
              </w:rPr>
              <w:t>N</w:t>
            </w:r>
          </w:p>
        </w:tc>
        <w:tc>
          <w:tcPr>
            <w:tcW w:w="1406" w:type="pct"/>
            <w:shd w:val="clear" w:color="auto" w:fill="auto"/>
            <w:hideMark/>
          </w:tcPr>
          <w:p w14:paraId="04394DF5" w14:textId="77777777" w:rsidR="001C3588" w:rsidRPr="003C3387" w:rsidRDefault="001C3588" w:rsidP="003F07D0">
            <w:pPr>
              <w:spacing w:before="0" w:after="0" w:line="276" w:lineRule="auto"/>
              <w:jc w:val="both"/>
              <w:rPr>
                <w:sz w:val="20"/>
              </w:rPr>
            </w:pPr>
            <w:r w:rsidRPr="003C3387">
              <w:rPr>
                <w:sz w:val="20"/>
              </w:rPr>
              <w:t>Код преимущества</w:t>
            </w:r>
          </w:p>
        </w:tc>
        <w:tc>
          <w:tcPr>
            <w:tcW w:w="1354" w:type="pct"/>
            <w:gridSpan w:val="3"/>
            <w:shd w:val="clear" w:color="auto" w:fill="auto"/>
            <w:hideMark/>
          </w:tcPr>
          <w:p w14:paraId="25706A73" w14:textId="77777777" w:rsidR="001C3588" w:rsidRPr="003C3387" w:rsidRDefault="001C3588" w:rsidP="003F07D0">
            <w:pPr>
              <w:spacing w:before="0" w:after="0" w:line="276" w:lineRule="auto"/>
              <w:jc w:val="both"/>
              <w:rPr>
                <w:sz w:val="20"/>
              </w:rPr>
            </w:pPr>
            <w:r w:rsidRPr="00AC378D">
              <w:rPr>
                <w:sz w:val="20"/>
              </w:rPr>
              <w:t>Устарело, не применяется, оставлено для обратной совместимости схем</w:t>
            </w:r>
          </w:p>
        </w:tc>
      </w:tr>
      <w:tr w:rsidR="001C3588" w:rsidRPr="001A4780" w14:paraId="222B97FB" w14:textId="77777777" w:rsidTr="00902DF6">
        <w:tc>
          <w:tcPr>
            <w:tcW w:w="747" w:type="pct"/>
            <w:gridSpan w:val="2"/>
            <w:vMerge/>
            <w:shd w:val="clear" w:color="auto" w:fill="auto"/>
          </w:tcPr>
          <w:p w14:paraId="63DDEF47" w14:textId="77777777" w:rsidR="001C3588" w:rsidRPr="003C3387" w:rsidRDefault="001C3588" w:rsidP="003F07D0">
            <w:pPr>
              <w:spacing w:before="0" w:after="0" w:line="276" w:lineRule="auto"/>
              <w:jc w:val="both"/>
              <w:rPr>
                <w:sz w:val="20"/>
              </w:rPr>
            </w:pPr>
          </w:p>
        </w:tc>
        <w:tc>
          <w:tcPr>
            <w:tcW w:w="764" w:type="pct"/>
            <w:gridSpan w:val="4"/>
            <w:shd w:val="clear" w:color="auto" w:fill="auto"/>
          </w:tcPr>
          <w:p w14:paraId="543167DC" w14:textId="77777777" w:rsidR="001C3588" w:rsidRPr="003C3387" w:rsidRDefault="001C3588" w:rsidP="003F07D0">
            <w:pPr>
              <w:spacing w:before="0" w:after="0" w:line="276" w:lineRule="auto"/>
              <w:jc w:val="both"/>
              <w:rPr>
                <w:sz w:val="20"/>
              </w:rPr>
            </w:pPr>
            <w:r w:rsidRPr="00AC378D">
              <w:rPr>
                <w:sz w:val="20"/>
              </w:rPr>
              <w:t>shortName</w:t>
            </w:r>
          </w:p>
        </w:tc>
        <w:tc>
          <w:tcPr>
            <w:tcW w:w="217" w:type="pct"/>
            <w:gridSpan w:val="2"/>
            <w:shd w:val="clear" w:color="auto" w:fill="auto"/>
          </w:tcPr>
          <w:p w14:paraId="066A4070" w14:textId="77777777" w:rsidR="001C3588" w:rsidRPr="003C3387" w:rsidRDefault="001C3588" w:rsidP="003F07D0">
            <w:pPr>
              <w:spacing w:before="0" w:after="0" w:line="276" w:lineRule="auto"/>
              <w:jc w:val="both"/>
              <w:rPr>
                <w:sz w:val="20"/>
              </w:rPr>
            </w:pPr>
            <w:r w:rsidRPr="003C3387">
              <w:rPr>
                <w:sz w:val="20"/>
              </w:rPr>
              <w:t>O</w:t>
            </w:r>
          </w:p>
        </w:tc>
        <w:tc>
          <w:tcPr>
            <w:tcW w:w="512" w:type="pct"/>
            <w:gridSpan w:val="5"/>
            <w:shd w:val="clear" w:color="auto" w:fill="auto"/>
          </w:tcPr>
          <w:p w14:paraId="3536B02D" w14:textId="77777777" w:rsidR="001C3588" w:rsidRPr="003C3387" w:rsidRDefault="001C3588" w:rsidP="003F07D0">
            <w:pPr>
              <w:spacing w:before="0" w:after="0" w:line="276" w:lineRule="auto"/>
              <w:jc w:val="center"/>
              <w:rPr>
                <w:sz w:val="20"/>
              </w:rPr>
            </w:pPr>
            <w:r>
              <w:rPr>
                <w:sz w:val="20"/>
              </w:rPr>
              <w:t>Т(1-20)</w:t>
            </w:r>
          </w:p>
        </w:tc>
        <w:tc>
          <w:tcPr>
            <w:tcW w:w="1406" w:type="pct"/>
            <w:shd w:val="clear" w:color="auto" w:fill="auto"/>
          </w:tcPr>
          <w:p w14:paraId="0E117DA0" w14:textId="77777777" w:rsidR="001C3588" w:rsidRPr="003C3387" w:rsidRDefault="001C3588" w:rsidP="003F07D0">
            <w:pPr>
              <w:spacing w:before="0" w:after="0" w:line="276" w:lineRule="auto"/>
              <w:jc w:val="both"/>
              <w:rPr>
                <w:sz w:val="20"/>
              </w:rPr>
            </w:pPr>
            <w:r w:rsidRPr="00AC378D">
              <w:rPr>
                <w:sz w:val="20"/>
              </w:rPr>
              <w:t>Символьный код преимущества</w:t>
            </w:r>
          </w:p>
        </w:tc>
        <w:tc>
          <w:tcPr>
            <w:tcW w:w="1354" w:type="pct"/>
            <w:gridSpan w:val="3"/>
            <w:shd w:val="clear" w:color="auto" w:fill="auto"/>
          </w:tcPr>
          <w:p w14:paraId="500D1D58" w14:textId="77777777" w:rsidR="001C3588" w:rsidRPr="00AC378D" w:rsidRDefault="001C3588" w:rsidP="003F07D0">
            <w:pPr>
              <w:spacing w:before="0" w:after="0" w:line="276" w:lineRule="auto"/>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14:paraId="70CC6F48" w14:textId="77777777" w:rsidTr="00902DF6">
        <w:tc>
          <w:tcPr>
            <w:tcW w:w="747" w:type="pct"/>
            <w:gridSpan w:val="2"/>
            <w:shd w:val="clear" w:color="auto" w:fill="auto"/>
            <w:hideMark/>
          </w:tcPr>
          <w:p w14:paraId="7D7237F2" w14:textId="77777777" w:rsidR="001C3588" w:rsidRPr="003C3387" w:rsidRDefault="001C3588" w:rsidP="003F07D0">
            <w:pPr>
              <w:spacing w:before="0" w:after="0" w:line="276" w:lineRule="auto"/>
              <w:jc w:val="both"/>
              <w:rPr>
                <w:sz w:val="20"/>
              </w:rPr>
            </w:pPr>
          </w:p>
        </w:tc>
        <w:tc>
          <w:tcPr>
            <w:tcW w:w="764" w:type="pct"/>
            <w:gridSpan w:val="4"/>
            <w:shd w:val="clear" w:color="auto" w:fill="auto"/>
            <w:hideMark/>
          </w:tcPr>
          <w:p w14:paraId="21D92EDC" w14:textId="77777777" w:rsidR="001C3588" w:rsidRPr="003C3387" w:rsidRDefault="001C3588" w:rsidP="003F07D0">
            <w:pPr>
              <w:spacing w:before="0" w:after="0" w:line="276" w:lineRule="auto"/>
              <w:jc w:val="both"/>
              <w:rPr>
                <w:sz w:val="20"/>
              </w:rPr>
            </w:pPr>
            <w:r w:rsidRPr="003C3387">
              <w:rPr>
                <w:sz w:val="20"/>
              </w:rPr>
              <w:t>name</w:t>
            </w:r>
          </w:p>
        </w:tc>
        <w:tc>
          <w:tcPr>
            <w:tcW w:w="217" w:type="pct"/>
            <w:gridSpan w:val="2"/>
            <w:shd w:val="clear" w:color="auto" w:fill="auto"/>
            <w:hideMark/>
          </w:tcPr>
          <w:p w14:paraId="23E76FC9" w14:textId="77777777" w:rsidR="001C3588" w:rsidRPr="003C3387" w:rsidRDefault="001C3588" w:rsidP="003F07D0">
            <w:pPr>
              <w:spacing w:before="0" w:after="0" w:line="276" w:lineRule="auto"/>
              <w:jc w:val="both"/>
              <w:rPr>
                <w:sz w:val="20"/>
              </w:rPr>
            </w:pPr>
            <w:r w:rsidRPr="003C3387">
              <w:rPr>
                <w:sz w:val="20"/>
              </w:rPr>
              <w:t>H</w:t>
            </w:r>
          </w:p>
        </w:tc>
        <w:tc>
          <w:tcPr>
            <w:tcW w:w="512" w:type="pct"/>
            <w:gridSpan w:val="5"/>
            <w:shd w:val="clear" w:color="auto" w:fill="auto"/>
            <w:hideMark/>
          </w:tcPr>
          <w:p w14:paraId="00B83EE6" w14:textId="77777777" w:rsidR="001C3588" w:rsidRPr="003C3387" w:rsidRDefault="001C3588" w:rsidP="003F07D0">
            <w:pPr>
              <w:spacing w:before="0" w:after="0" w:line="276" w:lineRule="auto"/>
              <w:jc w:val="center"/>
              <w:rPr>
                <w:sz w:val="20"/>
              </w:rPr>
            </w:pPr>
            <w:r>
              <w:rPr>
                <w:sz w:val="20"/>
              </w:rPr>
              <w:t>T (1-4</w:t>
            </w:r>
            <w:r w:rsidRPr="003C3387">
              <w:rPr>
                <w:sz w:val="20"/>
              </w:rPr>
              <w:t>50)</w:t>
            </w:r>
          </w:p>
        </w:tc>
        <w:tc>
          <w:tcPr>
            <w:tcW w:w="1406" w:type="pct"/>
            <w:shd w:val="clear" w:color="auto" w:fill="auto"/>
            <w:hideMark/>
          </w:tcPr>
          <w:p w14:paraId="3751BEF8" w14:textId="77777777" w:rsidR="001C3588" w:rsidRPr="003C3387" w:rsidRDefault="001C3588" w:rsidP="003F07D0">
            <w:pPr>
              <w:spacing w:before="0" w:after="0" w:line="276" w:lineRule="auto"/>
              <w:jc w:val="both"/>
              <w:rPr>
                <w:sz w:val="20"/>
              </w:rPr>
            </w:pPr>
            <w:r w:rsidRPr="003C3387">
              <w:rPr>
                <w:sz w:val="20"/>
              </w:rPr>
              <w:t>Наименование преимущества</w:t>
            </w:r>
          </w:p>
        </w:tc>
        <w:tc>
          <w:tcPr>
            <w:tcW w:w="1354" w:type="pct"/>
            <w:gridSpan w:val="3"/>
            <w:shd w:val="clear" w:color="auto" w:fill="auto"/>
            <w:hideMark/>
          </w:tcPr>
          <w:p w14:paraId="5617F986" w14:textId="77777777" w:rsidR="001C3588" w:rsidRPr="003C3387" w:rsidRDefault="001C3588" w:rsidP="003F07D0">
            <w:pPr>
              <w:spacing w:before="0" w:after="0" w:line="276" w:lineRule="auto"/>
              <w:jc w:val="both"/>
              <w:rPr>
                <w:sz w:val="20"/>
              </w:rPr>
            </w:pPr>
          </w:p>
        </w:tc>
      </w:tr>
      <w:tr w:rsidR="001C3588" w:rsidRPr="001A4780" w14:paraId="16B670B1" w14:textId="77777777" w:rsidTr="00902DF6">
        <w:tc>
          <w:tcPr>
            <w:tcW w:w="747" w:type="pct"/>
            <w:gridSpan w:val="2"/>
            <w:shd w:val="clear" w:color="auto" w:fill="auto"/>
            <w:hideMark/>
          </w:tcPr>
          <w:p w14:paraId="6DD602AE" w14:textId="77777777" w:rsidR="001C3588" w:rsidRPr="003C3387" w:rsidRDefault="001C3588" w:rsidP="003F07D0">
            <w:pPr>
              <w:spacing w:before="0" w:after="0" w:line="276" w:lineRule="auto"/>
              <w:jc w:val="both"/>
              <w:rPr>
                <w:sz w:val="20"/>
              </w:rPr>
            </w:pPr>
          </w:p>
        </w:tc>
        <w:tc>
          <w:tcPr>
            <w:tcW w:w="764" w:type="pct"/>
            <w:gridSpan w:val="4"/>
            <w:shd w:val="clear" w:color="auto" w:fill="auto"/>
            <w:hideMark/>
          </w:tcPr>
          <w:p w14:paraId="4631D235" w14:textId="77777777" w:rsidR="001C3588" w:rsidRPr="003C3387" w:rsidRDefault="001C3588" w:rsidP="003F07D0">
            <w:pPr>
              <w:spacing w:before="0" w:after="0" w:line="276" w:lineRule="auto"/>
              <w:jc w:val="both"/>
              <w:rPr>
                <w:sz w:val="20"/>
              </w:rPr>
            </w:pPr>
            <w:r w:rsidRPr="003C3387">
              <w:rPr>
                <w:sz w:val="20"/>
              </w:rPr>
              <w:t>prefValue</w:t>
            </w:r>
          </w:p>
        </w:tc>
        <w:tc>
          <w:tcPr>
            <w:tcW w:w="217" w:type="pct"/>
            <w:gridSpan w:val="2"/>
            <w:shd w:val="clear" w:color="auto" w:fill="auto"/>
            <w:hideMark/>
          </w:tcPr>
          <w:p w14:paraId="005A24FB" w14:textId="77777777" w:rsidR="001C3588" w:rsidRPr="003C3387" w:rsidRDefault="001C3588" w:rsidP="003F07D0">
            <w:pPr>
              <w:spacing w:before="0" w:after="0" w:line="276" w:lineRule="auto"/>
              <w:jc w:val="both"/>
              <w:rPr>
                <w:sz w:val="20"/>
              </w:rPr>
            </w:pPr>
            <w:r w:rsidRPr="003C3387">
              <w:rPr>
                <w:sz w:val="20"/>
              </w:rPr>
              <w:t>H</w:t>
            </w:r>
          </w:p>
        </w:tc>
        <w:tc>
          <w:tcPr>
            <w:tcW w:w="512" w:type="pct"/>
            <w:gridSpan w:val="5"/>
            <w:shd w:val="clear" w:color="auto" w:fill="auto"/>
            <w:hideMark/>
          </w:tcPr>
          <w:p w14:paraId="1D496FFA" w14:textId="77777777" w:rsidR="001C3588" w:rsidRPr="003C3387" w:rsidRDefault="001C3588" w:rsidP="003F07D0">
            <w:pPr>
              <w:spacing w:before="0" w:after="0" w:line="276" w:lineRule="auto"/>
              <w:jc w:val="center"/>
              <w:rPr>
                <w:sz w:val="20"/>
              </w:rPr>
            </w:pPr>
            <w:r w:rsidRPr="003C3387">
              <w:rPr>
                <w:sz w:val="20"/>
              </w:rPr>
              <w:t>N(100)</w:t>
            </w:r>
          </w:p>
        </w:tc>
        <w:tc>
          <w:tcPr>
            <w:tcW w:w="1406" w:type="pct"/>
            <w:shd w:val="clear" w:color="auto" w:fill="auto"/>
            <w:hideMark/>
          </w:tcPr>
          <w:p w14:paraId="2559858B" w14:textId="77777777" w:rsidR="001C3588" w:rsidRPr="003C3387" w:rsidRDefault="001C3588" w:rsidP="003F07D0">
            <w:pPr>
              <w:spacing w:before="0" w:after="0" w:line="276" w:lineRule="auto"/>
              <w:jc w:val="both"/>
              <w:rPr>
                <w:sz w:val="20"/>
              </w:rPr>
            </w:pPr>
            <w:r w:rsidRPr="003C3387">
              <w:rPr>
                <w:sz w:val="20"/>
              </w:rPr>
              <w:t>Величина (преимущества)</w:t>
            </w:r>
          </w:p>
        </w:tc>
        <w:tc>
          <w:tcPr>
            <w:tcW w:w="1354" w:type="pct"/>
            <w:gridSpan w:val="3"/>
            <w:shd w:val="clear" w:color="auto" w:fill="auto"/>
            <w:hideMark/>
          </w:tcPr>
          <w:p w14:paraId="7664DE70" w14:textId="77777777" w:rsidR="001C3588" w:rsidRPr="003C3387" w:rsidRDefault="001C3588" w:rsidP="003F07D0">
            <w:pPr>
              <w:spacing w:before="0" w:after="0" w:line="276" w:lineRule="auto"/>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1C3588" w:rsidRPr="001A4780" w14:paraId="61A8BF22" w14:textId="77777777" w:rsidTr="00902DF6">
        <w:tc>
          <w:tcPr>
            <w:tcW w:w="5000" w:type="pct"/>
            <w:gridSpan w:val="17"/>
            <w:shd w:val="clear" w:color="auto" w:fill="auto"/>
            <w:hideMark/>
          </w:tcPr>
          <w:p w14:paraId="700DEF78" w14:textId="77777777" w:rsidR="001C3588" w:rsidRDefault="001C3588" w:rsidP="003F07D0">
            <w:pPr>
              <w:spacing w:before="0" w:after="0" w:line="276" w:lineRule="auto"/>
              <w:jc w:val="center"/>
              <w:rPr>
                <w:sz w:val="20"/>
              </w:rPr>
            </w:pPr>
            <w:r w:rsidRPr="003C3387">
              <w:rPr>
                <w:b/>
                <w:sz w:val="20"/>
              </w:rPr>
              <w:t>Требования</w:t>
            </w:r>
          </w:p>
        </w:tc>
      </w:tr>
      <w:tr w:rsidR="001C3588" w:rsidRPr="001A4780" w14:paraId="34F76B86" w14:textId="77777777" w:rsidTr="00902DF6">
        <w:tc>
          <w:tcPr>
            <w:tcW w:w="747" w:type="pct"/>
            <w:gridSpan w:val="2"/>
            <w:shd w:val="clear" w:color="auto" w:fill="auto"/>
            <w:hideMark/>
          </w:tcPr>
          <w:p w14:paraId="21B974F6" w14:textId="77777777" w:rsidR="001C3588" w:rsidRPr="00724833" w:rsidRDefault="001C3588" w:rsidP="003F07D0">
            <w:pPr>
              <w:spacing w:before="0" w:after="0" w:line="276" w:lineRule="auto"/>
              <w:jc w:val="both"/>
              <w:rPr>
                <w:b/>
                <w:sz w:val="20"/>
              </w:rPr>
            </w:pPr>
            <w:r w:rsidRPr="007A1F1A">
              <w:rPr>
                <w:b/>
                <w:sz w:val="20"/>
              </w:rPr>
              <w:t>requirement</w:t>
            </w:r>
            <w:r w:rsidRPr="00724833">
              <w:rPr>
                <w:b/>
                <w:sz w:val="20"/>
              </w:rPr>
              <w:t>s</w:t>
            </w:r>
          </w:p>
        </w:tc>
        <w:tc>
          <w:tcPr>
            <w:tcW w:w="764" w:type="pct"/>
            <w:gridSpan w:val="4"/>
            <w:shd w:val="clear" w:color="auto" w:fill="auto"/>
            <w:hideMark/>
          </w:tcPr>
          <w:p w14:paraId="62C8D3A3" w14:textId="77777777" w:rsidR="001C3588" w:rsidRPr="00724833" w:rsidRDefault="001C3588" w:rsidP="003F07D0">
            <w:pPr>
              <w:spacing w:before="0" w:after="0" w:line="276" w:lineRule="auto"/>
              <w:jc w:val="both"/>
              <w:rPr>
                <w:b/>
                <w:sz w:val="20"/>
              </w:rPr>
            </w:pPr>
          </w:p>
        </w:tc>
        <w:tc>
          <w:tcPr>
            <w:tcW w:w="217" w:type="pct"/>
            <w:gridSpan w:val="2"/>
            <w:shd w:val="clear" w:color="auto" w:fill="auto"/>
            <w:hideMark/>
          </w:tcPr>
          <w:p w14:paraId="4D6BFEFD" w14:textId="77777777" w:rsidR="001C3588" w:rsidRPr="00724833" w:rsidRDefault="001C3588" w:rsidP="003F07D0">
            <w:pPr>
              <w:spacing w:before="0" w:after="0" w:line="276" w:lineRule="auto"/>
              <w:jc w:val="both"/>
              <w:rPr>
                <w:b/>
                <w:sz w:val="20"/>
              </w:rPr>
            </w:pPr>
          </w:p>
        </w:tc>
        <w:tc>
          <w:tcPr>
            <w:tcW w:w="512" w:type="pct"/>
            <w:gridSpan w:val="5"/>
            <w:shd w:val="clear" w:color="auto" w:fill="auto"/>
            <w:hideMark/>
          </w:tcPr>
          <w:p w14:paraId="43220388" w14:textId="77777777" w:rsidR="001C3588" w:rsidRPr="00724833" w:rsidRDefault="001C3588" w:rsidP="003F07D0">
            <w:pPr>
              <w:spacing w:before="0" w:after="0" w:line="276" w:lineRule="auto"/>
              <w:jc w:val="center"/>
              <w:rPr>
                <w:b/>
                <w:sz w:val="20"/>
              </w:rPr>
            </w:pPr>
          </w:p>
        </w:tc>
        <w:tc>
          <w:tcPr>
            <w:tcW w:w="1406" w:type="pct"/>
            <w:shd w:val="clear" w:color="auto" w:fill="auto"/>
            <w:hideMark/>
          </w:tcPr>
          <w:p w14:paraId="0AEE4729" w14:textId="77777777" w:rsidR="001C3588" w:rsidRPr="00724833" w:rsidRDefault="001C3588" w:rsidP="003F07D0">
            <w:pPr>
              <w:spacing w:before="0" w:after="0" w:line="276" w:lineRule="auto"/>
              <w:jc w:val="both"/>
              <w:rPr>
                <w:b/>
                <w:sz w:val="20"/>
              </w:rPr>
            </w:pPr>
          </w:p>
        </w:tc>
        <w:tc>
          <w:tcPr>
            <w:tcW w:w="1354" w:type="pct"/>
            <w:gridSpan w:val="3"/>
            <w:shd w:val="clear" w:color="auto" w:fill="auto"/>
            <w:hideMark/>
          </w:tcPr>
          <w:p w14:paraId="722C9FB2" w14:textId="77777777" w:rsidR="001C3588" w:rsidRPr="00724833" w:rsidRDefault="001C3588" w:rsidP="003F07D0">
            <w:pPr>
              <w:spacing w:before="0" w:after="0" w:line="276" w:lineRule="auto"/>
              <w:jc w:val="both"/>
              <w:rPr>
                <w:b/>
                <w:sz w:val="20"/>
              </w:rPr>
            </w:pPr>
          </w:p>
        </w:tc>
      </w:tr>
      <w:tr w:rsidR="001C3588" w:rsidRPr="001A4780" w14:paraId="60D64303" w14:textId="77777777" w:rsidTr="00902DF6">
        <w:tc>
          <w:tcPr>
            <w:tcW w:w="747" w:type="pct"/>
            <w:gridSpan w:val="2"/>
            <w:shd w:val="clear" w:color="auto" w:fill="auto"/>
            <w:hideMark/>
          </w:tcPr>
          <w:p w14:paraId="12E4B0E6" w14:textId="77777777" w:rsidR="001C3588" w:rsidRPr="007A1F1A" w:rsidRDefault="001C3588" w:rsidP="003F07D0">
            <w:pPr>
              <w:spacing w:before="0" w:after="0" w:line="276" w:lineRule="auto"/>
              <w:jc w:val="both"/>
              <w:rPr>
                <w:b/>
                <w:sz w:val="20"/>
              </w:rPr>
            </w:pPr>
            <w:r w:rsidRPr="007A1F1A">
              <w:rPr>
                <w:b/>
                <w:sz w:val="20"/>
              </w:rPr>
              <w:t>requirement</w:t>
            </w:r>
          </w:p>
        </w:tc>
        <w:tc>
          <w:tcPr>
            <w:tcW w:w="764" w:type="pct"/>
            <w:gridSpan w:val="4"/>
            <w:shd w:val="clear" w:color="auto" w:fill="auto"/>
            <w:hideMark/>
          </w:tcPr>
          <w:p w14:paraId="6A632A63" w14:textId="77777777" w:rsidR="001C3588" w:rsidRPr="00724833" w:rsidRDefault="001C3588" w:rsidP="003F07D0">
            <w:pPr>
              <w:spacing w:before="0" w:after="0" w:line="276" w:lineRule="auto"/>
              <w:jc w:val="both"/>
              <w:rPr>
                <w:b/>
                <w:sz w:val="20"/>
              </w:rPr>
            </w:pPr>
          </w:p>
        </w:tc>
        <w:tc>
          <w:tcPr>
            <w:tcW w:w="217" w:type="pct"/>
            <w:gridSpan w:val="2"/>
            <w:shd w:val="clear" w:color="auto" w:fill="auto"/>
            <w:hideMark/>
          </w:tcPr>
          <w:p w14:paraId="795E1910" w14:textId="77777777" w:rsidR="001C3588" w:rsidRPr="00724833" w:rsidRDefault="001C3588" w:rsidP="003F07D0">
            <w:pPr>
              <w:spacing w:before="0" w:after="0" w:line="276" w:lineRule="auto"/>
              <w:jc w:val="both"/>
              <w:rPr>
                <w:b/>
                <w:sz w:val="20"/>
              </w:rPr>
            </w:pPr>
          </w:p>
        </w:tc>
        <w:tc>
          <w:tcPr>
            <w:tcW w:w="512" w:type="pct"/>
            <w:gridSpan w:val="5"/>
            <w:shd w:val="clear" w:color="auto" w:fill="auto"/>
            <w:hideMark/>
          </w:tcPr>
          <w:p w14:paraId="29F479BE" w14:textId="77777777" w:rsidR="001C3588" w:rsidRPr="00724833" w:rsidRDefault="001C3588" w:rsidP="003F07D0">
            <w:pPr>
              <w:spacing w:before="0" w:after="0" w:line="276" w:lineRule="auto"/>
              <w:jc w:val="center"/>
              <w:rPr>
                <w:b/>
                <w:sz w:val="20"/>
              </w:rPr>
            </w:pPr>
          </w:p>
        </w:tc>
        <w:tc>
          <w:tcPr>
            <w:tcW w:w="1406" w:type="pct"/>
            <w:shd w:val="clear" w:color="auto" w:fill="auto"/>
            <w:hideMark/>
          </w:tcPr>
          <w:p w14:paraId="22EF3C7A" w14:textId="77777777" w:rsidR="001C3588" w:rsidRPr="00724833" w:rsidRDefault="001C3588" w:rsidP="003F07D0">
            <w:pPr>
              <w:spacing w:before="0" w:after="0" w:line="276" w:lineRule="auto"/>
              <w:jc w:val="both"/>
              <w:rPr>
                <w:b/>
                <w:sz w:val="20"/>
              </w:rPr>
            </w:pPr>
          </w:p>
        </w:tc>
        <w:tc>
          <w:tcPr>
            <w:tcW w:w="1354" w:type="pct"/>
            <w:gridSpan w:val="3"/>
            <w:shd w:val="clear" w:color="auto" w:fill="auto"/>
            <w:hideMark/>
          </w:tcPr>
          <w:p w14:paraId="4EEFCE9D" w14:textId="77777777" w:rsidR="001C3588" w:rsidRPr="00724833" w:rsidRDefault="001C3588" w:rsidP="003F07D0">
            <w:pPr>
              <w:spacing w:before="0" w:after="0" w:line="276" w:lineRule="auto"/>
              <w:jc w:val="both"/>
              <w:rPr>
                <w:b/>
                <w:sz w:val="20"/>
              </w:rPr>
            </w:pPr>
            <w:r w:rsidRPr="00483FD5">
              <w:rPr>
                <w:sz w:val="20"/>
              </w:rPr>
              <w:t>Множественный элемент</w:t>
            </w:r>
          </w:p>
        </w:tc>
      </w:tr>
      <w:tr w:rsidR="001C3588" w:rsidRPr="001A4780" w14:paraId="365D3B53" w14:textId="77777777" w:rsidTr="00902DF6">
        <w:tc>
          <w:tcPr>
            <w:tcW w:w="747" w:type="pct"/>
            <w:gridSpan w:val="2"/>
            <w:vMerge w:val="restart"/>
            <w:shd w:val="clear" w:color="auto" w:fill="auto"/>
            <w:vAlign w:val="center"/>
            <w:hideMark/>
          </w:tcPr>
          <w:p w14:paraId="16D5AC19" w14:textId="77777777" w:rsidR="001C3588" w:rsidRPr="003C3387" w:rsidRDefault="001C3588" w:rsidP="003F07D0">
            <w:pPr>
              <w:spacing w:before="0" w:after="0" w:line="276" w:lineRule="auto"/>
              <w:jc w:val="both"/>
              <w:rPr>
                <w:sz w:val="20"/>
              </w:rPr>
            </w:pPr>
            <w:r w:rsidRPr="00AE0410">
              <w:rPr>
                <w:sz w:val="20"/>
              </w:rPr>
              <w:t>Допустимо указание только одного элемента</w:t>
            </w:r>
          </w:p>
        </w:tc>
        <w:tc>
          <w:tcPr>
            <w:tcW w:w="764" w:type="pct"/>
            <w:gridSpan w:val="4"/>
            <w:shd w:val="clear" w:color="auto" w:fill="auto"/>
            <w:hideMark/>
          </w:tcPr>
          <w:p w14:paraId="1E38050A" w14:textId="77777777" w:rsidR="001C3588" w:rsidRPr="003C3387" w:rsidRDefault="001C3588" w:rsidP="003F07D0">
            <w:pPr>
              <w:spacing w:before="0" w:after="0" w:line="276" w:lineRule="auto"/>
              <w:jc w:val="both"/>
              <w:rPr>
                <w:sz w:val="20"/>
              </w:rPr>
            </w:pPr>
            <w:r w:rsidRPr="003C3387">
              <w:rPr>
                <w:sz w:val="20"/>
              </w:rPr>
              <w:t>code</w:t>
            </w:r>
          </w:p>
        </w:tc>
        <w:tc>
          <w:tcPr>
            <w:tcW w:w="217" w:type="pct"/>
            <w:gridSpan w:val="2"/>
            <w:shd w:val="clear" w:color="auto" w:fill="auto"/>
            <w:hideMark/>
          </w:tcPr>
          <w:p w14:paraId="66260ED2" w14:textId="77777777" w:rsidR="001C3588" w:rsidRPr="003C3387" w:rsidRDefault="001C3588" w:rsidP="003F07D0">
            <w:pPr>
              <w:spacing w:before="0" w:after="0" w:line="276" w:lineRule="auto"/>
              <w:jc w:val="both"/>
              <w:rPr>
                <w:sz w:val="20"/>
              </w:rPr>
            </w:pPr>
            <w:r w:rsidRPr="003C3387">
              <w:rPr>
                <w:sz w:val="20"/>
              </w:rPr>
              <w:t>O</w:t>
            </w:r>
          </w:p>
        </w:tc>
        <w:tc>
          <w:tcPr>
            <w:tcW w:w="512" w:type="pct"/>
            <w:gridSpan w:val="5"/>
            <w:shd w:val="clear" w:color="auto" w:fill="auto"/>
            <w:hideMark/>
          </w:tcPr>
          <w:p w14:paraId="5D138559" w14:textId="77777777" w:rsidR="001C3588" w:rsidRPr="003C3387" w:rsidRDefault="001C3588" w:rsidP="003F07D0">
            <w:pPr>
              <w:spacing w:before="0" w:after="0" w:line="276" w:lineRule="auto"/>
              <w:jc w:val="center"/>
              <w:rPr>
                <w:sz w:val="20"/>
              </w:rPr>
            </w:pPr>
            <w:r w:rsidRPr="003C3387">
              <w:rPr>
                <w:sz w:val="20"/>
              </w:rPr>
              <w:t>N</w:t>
            </w:r>
          </w:p>
        </w:tc>
        <w:tc>
          <w:tcPr>
            <w:tcW w:w="1406" w:type="pct"/>
            <w:shd w:val="clear" w:color="auto" w:fill="auto"/>
            <w:hideMark/>
          </w:tcPr>
          <w:p w14:paraId="50EF9939" w14:textId="77777777" w:rsidR="001C3588" w:rsidRPr="003C3387" w:rsidRDefault="001C3588" w:rsidP="003F07D0">
            <w:pPr>
              <w:spacing w:before="0" w:after="0" w:line="276" w:lineRule="auto"/>
              <w:jc w:val="both"/>
              <w:rPr>
                <w:sz w:val="20"/>
              </w:rPr>
            </w:pPr>
            <w:r w:rsidRPr="003C3387">
              <w:rPr>
                <w:sz w:val="20"/>
              </w:rPr>
              <w:t>Код требования</w:t>
            </w:r>
          </w:p>
        </w:tc>
        <w:tc>
          <w:tcPr>
            <w:tcW w:w="1354" w:type="pct"/>
            <w:gridSpan w:val="3"/>
            <w:shd w:val="clear" w:color="auto" w:fill="auto"/>
            <w:hideMark/>
          </w:tcPr>
          <w:p w14:paraId="12D5FD25" w14:textId="77777777" w:rsidR="001C3588" w:rsidRPr="003C3387" w:rsidRDefault="001C3588" w:rsidP="003F07D0">
            <w:pPr>
              <w:spacing w:before="0" w:after="0" w:line="276" w:lineRule="auto"/>
              <w:jc w:val="both"/>
              <w:rPr>
                <w:sz w:val="20"/>
              </w:rPr>
            </w:pPr>
            <w:r w:rsidRPr="00D56B17">
              <w:rPr>
                <w:sz w:val="20"/>
              </w:rPr>
              <w:t>Устарело, не применяется, оставлено для обратной совместимости схем</w:t>
            </w:r>
          </w:p>
        </w:tc>
      </w:tr>
      <w:tr w:rsidR="001C3588" w:rsidRPr="001A4780" w14:paraId="74CEBF8C" w14:textId="77777777" w:rsidTr="00902DF6">
        <w:tc>
          <w:tcPr>
            <w:tcW w:w="747" w:type="pct"/>
            <w:gridSpan w:val="2"/>
            <w:vMerge/>
            <w:shd w:val="clear" w:color="auto" w:fill="auto"/>
          </w:tcPr>
          <w:p w14:paraId="31B9B28C" w14:textId="77777777" w:rsidR="001C3588" w:rsidRPr="003C3387" w:rsidRDefault="001C3588" w:rsidP="003F07D0">
            <w:pPr>
              <w:spacing w:before="0" w:after="0" w:line="276" w:lineRule="auto"/>
              <w:jc w:val="both"/>
              <w:rPr>
                <w:sz w:val="20"/>
              </w:rPr>
            </w:pPr>
          </w:p>
        </w:tc>
        <w:tc>
          <w:tcPr>
            <w:tcW w:w="764" w:type="pct"/>
            <w:gridSpan w:val="4"/>
            <w:shd w:val="clear" w:color="auto" w:fill="auto"/>
          </w:tcPr>
          <w:p w14:paraId="3C038511" w14:textId="77777777" w:rsidR="001C3588" w:rsidRPr="003C3387" w:rsidRDefault="001C3588" w:rsidP="003F07D0">
            <w:pPr>
              <w:spacing w:before="0" w:after="0" w:line="276" w:lineRule="auto"/>
              <w:jc w:val="both"/>
              <w:rPr>
                <w:sz w:val="20"/>
              </w:rPr>
            </w:pPr>
            <w:r w:rsidRPr="00AC378D">
              <w:rPr>
                <w:sz w:val="20"/>
              </w:rPr>
              <w:t>shortName</w:t>
            </w:r>
          </w:p>
        </w:tc>
        <w:tc>
          <w:tcPr>
            <w:tcW w:w="217" w:type="pct"/>
            <w:gridSpan w:val="2"/>
            <w:shd w:val="clear" w:color="auto" w:fill="auto"/>
          </w:tcPr>
          <w:p w14:paraId="6E14BFB4" w14:textId="77777777" w:rsidR="001C3588" w:rsidRPr="003C3387" w:rsidRDefault="001C3588" w:rsidP="003F07D0">
            <w:pPr>
              <w:spacing w:before="0" w:after="0" w:line="276" w:lineRule="auto"/>
              <w:jc w:val="both"/>
              <w:rPr>
                <w:sz w:val="20"/>
              </w:rPr>
            </w:pPr>
            <w:r w:rsidRPr="003C3387">
              <w:rPr>
                <w:sz w:val="20"/>
              </w:rPr>
              <w:t>O</w:t>
            </w:r>
          </w:p>
        </w:tc>
        <w:tc>
          <w:tcPr>
            <w:tcW w:w="512" w:type="pct"/>
            <w:gridSpan w:val="5"/>
            <w:shd w:val="clear" w:color="auto" w:fill="auto"/>
          </w:tcPr>
          <w:p w14:paraId="2D0B5720" w14:textId="77777777" w:rsidR="001C3588" w:rsidRPr="003C3387" w:rsidRDefault="001C3588" w:rsidP="003F07D0">
            <w:pPr>
              <w:spacing w:before="0" w:after="0" w:line="276" w:lineRule="auto"/>
              <w:jc w:val="center"/>
              <w:rPr>
                <w:sz w:val="20"/>
              </w:rPr>
            </w:pPr>
            <w:r>
              <w:rPr>
                <w:sz w:val="20"/>
              </w:rPr>
              <w:t>Т(1-20)</w:t>
            </w:r>
          </w:p>
        </w:tc>
        <w:tc>
          <w:tcPr>
            <w:tcW w:w="1406" w:type="pct"/>
            <w:shd w:val="clear" w:color="auto" w:fill="auto"/>
          </w:tcPr>
          <w:p w14:paraId="271A2E7C" w14:textId="77777777" w:rsidR="001C3588" w:rsidRPr="003C3387" w:rsidRDefault="001C3588" w:rsidP="003F07D0">
            <w:pPr>
              <w:spacing w:before="0" w:after="0" w:line="276" w:lineRule="auto"/>
              <w:jc w:val="both"/>
              <w:rPr>
                <w:sz w:val="20"/>
              </w:rPr>
            </w:pPr>
            <w:r w:rsidRPr="00AC378D">
              <w:rPr>
                <w:sz w:val="20"/>
              </w:rPr>
              <w:t xml:space="preserve">Символьный код </w:t>
            </w:r>
            <w:r>
              <w:rPr>
                <w:sz w:val="20"/>
              </w:rPr>
              <w:t>требования</w:t>
            </w:r>
          </w:p>
        </w:tc>
        <w:tc>
          <w:tcPr>
            <w:tcW w:w="1354" w:type="pct"/>
            <w:gridSpan w:val="3"/>
            <w:shd w:val="clear" w:color="auto" w:fill="auto"/>
          </w:tcPr>
          <w:p w14:paraId="327605F1" w14:textId="77777777" w:rsidR="001C3588" w:rsidRPr="00D56B17" w:rsidRDefault="001C3588" w:rsidP="003F07D0">
            <w:pPr>
              <w:spacing w:before="0" w:after="0" w:line="276" w:lineRule="auto"/>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14:paraId="5D978CC2" w14:textId="77777777" w:rsidTr="00902DF6">
        <w:tc>
          <w:tcPr>
            <w:tcW w:w="747" w:type="pct"/>
            <w:gridSpan w:val="2"/>
            <w:shd w:val="clear" w:color="auto" w:fill="auto"/>
            <w:hideMark/>
          </w:tcPr>
          <w:p w14:paraId="3A974543" w14:textId="77777777" w:rsidR="001C3588" w:rsidRPr="003C3387" w:rsidRDefault="001C3588" w:rsidP="003F07D0">
            <w:pPr>
              <w:spacing w:before="0" w:after="0" w:line="276" w:lineRule="auto"/>
              <w:jc w:val="both"/>
              <w:rPr>
                <w:sz w:val="20"/>
              </w:rPr>
            </w:pPr>
          </w:p>
        </w:tc>
        <w:tc>
          <w:tcPr>
            <w:tcW w:w="764" w:type="pct"/>
            <w:gridSpan w:val="4"/>
            <w:shd w:val="clear" w:color="auto" w:fill="auto"/>
            <w:hideMark/>
          </w:tcPr>
          <w:p w14:paraId="5848E84A" w14:textId="77777777" w:rsidR="001C3588" w:rsidRPr="003C3387" w:rsidDel="00AB6AAA" w:rsidRDefault="001C3588" w:rsidP="003F07D0">
            <w:pPr>
              <w:spacing w:before="0" w:after="0" w:line="276" w:lineRule="auto"/>
              <w:jc w:val="both"/>
              <w:rPr>
                <w:sz w:val="20"/>
              </w:rPr>
            </w:pPr>
            <w:r w:rsidRPr="003C3387">
              <w:rPr>
                <w:sz w:val="20"/>
              </w:rPr>
              <w:t>name</w:t>
            </w:r>
          </w:p>
        </w:tc>
        <w:tc>
          <w:tcPr>
            <w:tcW w:w="217" w:type="pct"/>
            <w:gridSpan w:val="2"/>
            <w:shd w:val="clear" w:color="auto" w:fill="auto"/>
            <w:hideMark/>
          </w:tcPr>
          <w:p w14:paraId="00044DA2" w14:textId="77777777" w:rsidR="001C3588" w:rsidRPr="003C3387" w:rsidDel="00AB6AAA" w:rsidRDefault="001C3588" w:rsidP="003F07D0">
            <w:pPr>
              <w:spacing w:before="0" w:after="0" w:line="276" w:lineRule="auto"/>
              <w:jc w:val="both"/>
              <w:rPr>
                <w:sz w:val="20"/>
              </w:rPr>
            </w:pPr>
            <w:r w:rsidRPr="003C3387">
              <w:rPr>
                <w:sz w:val="20"/>
              </w:rPr>
              <w:t>H</w:t>
            </w:r>
          </w:p>
        </w:tc>
        <w:tc>
          <w:tcPr>
            <w:tcW w:w="512" w:type="pct"/>
            <w:gridSpan w:val="5"/>
            <w:shd w:val="clear" w:color="auto" w:fill="auto"/>
            <w:hideMark/>
          </w:tcPr>
          <w:p w14:paraId="4022DECC" w14:textId="77777777" w:rsidR="001C3588" w:rsidRPr="003C3387" w:rsidDel="00AB6AAA" w:rsidRDefault="001C3588" w:rsidP="003F07D0">
            <w:pPr>
              <w:spacing w:before="0" w:after="0" w:line="276" w:lineRule="auto"/>
              <w:jc w:val="center"/>
              <w:rPr>
                <w:sz w:val="20"/>
              </w:rPr>
            </w:pPr>
            <w:r w:rsidRPr="007E5BCF">
              <w:rPr>
                <w:sz w:val="20"/>
              </w:rPr>
              <w:t>T (1-2000)</w:t>
            </w:r>
          </w:p>
        </w:tc>
        <w:tc>
          <w:tcPr>
            <w:tcW w:w="1406" w:type="pct"/>
            <w:shd w:val="clear" w:color="auto" w:fill="auto"/>
            <w:hideMark/>
          </w:tcPr>
          <w:p w14:paraId="14CA12A1" w14:textId="77777777" w:rsidR="001C3588" w:rsidRPr="003C3387" w:rsidDel="00AB6AAA" w:rsidRDefault="001C3588" w:rsidP="003F07D0">
            <w:pPr>
              <w:spacing w:before="0" w:after="0" w:line="276" w:lineRule="auto"/>
              <w:jc w:val="both"/>
              <w:rPr>
                <w:sz w:val="20"/>
              </w:rPr>
            </w:pPr>
            <w:r w:rsidRPr="003C3387">
              <w:rPr>
                <w:sz w:val="20"/>
              </w:rPr>
              <w:t>Наименование требования</w:t>
            </w:r>
          </w:p>
        </w:tc>
        <w:tc>
          <w:tcPr>
            <w:tcW w:w="1354" w:type="pct"/>
            <w:gridSpan w:val="3"/>
            <w:shd w:val="clear" w:color="auto" w:fill="auto"/>
            <w:hideMark/>
          </w:tcPr>
          <w:p w14:paraId="273955A6" w14:textId="77777777" w:rsidR="001C3588" w:rsidRPr="003C3387" w:rsidRDefault="001C3588" w:rsidP="003F07D0">
            <w:pPr>
              <w:spacing w:before="0" w:after="0" w:line="276" w:lineRule="auto"/>
              <w:jc w:val="both"/>
              <w:rPr>
                <w:sz w:val="20"/>
              </w:rPr>
            </w:pPr>
          </w:p>
        </w:tc>
      </w:tr>
      <w:tr w:rsidR="001C3588" w:rsidRPr="001A4780" w14:paraId="040460F3" w14:textId="77777777" w:rsidTr="00902DF6">
        <w:tc>
          <w:tcPr>
            <w:tcW w:w="747" w:type="pct"/>
            <w:gridSpan w:val="2"/>
            <w:shd w:val="clear" w:color="auto" w:fill="auto"/>
            <w:hideMark/>
          </w:tcPr>
          <w:p w14:paraId="19FFC4F2" w14:textId="77777777" w:rsidR="001C3588" w:rsidRPr="003C3387" w:rsidRDefault="001C3588" w:rsidP="003F07D0">
            <w:pPr>
              <w:spacing w:before="0" w:after="0" w:line="276" w:lineRule="auto"/>
              <w:jc w:val="both"/>
              <w:rPr>
                <w:sz w:val="20"/>
              </w:rPr>
            </w:pPr>
          </w:p>
        </w:tc>
        <w:tc>
          <w:tcPr>
            <w:tcW w:w="764" w:type="pct"/>
            <w:gridSpan w:val="4"/>
            <w:shd w:val="clear" w:color="auto" w:fill="auto"/>
            <w:hideMark/>
          </w:tcPr>
          <w:p w14:paraId="043342EC" w14:textId="77777777" w:rsidR="001C3588" w:rsidRPr="003C3387" w:rsidDel="00AB6AAA" w:rsidRDefault="001C3588" w:rsidP="003F07D0">
            <w:pPr>
              <w:spacing w:before="0" w:after="0" w:line="276" w:lineRule="auto"/>
              <w:jc w:val="both"/>
              <w:rPr>
                <w:sz w:val="20"/>
              </w:rPr>
            </w:pPr>
            <w:r w:rsidRPr="003C3387">
              <w:rPr>
                <w:sz w:val="20"/>
              </w:rPr>
              <w:t>content</w:t>
            </w:r>
          </w:p>
        </w:tc>
        <w:tc>
          <w:tcPr>
            <w:tcW w:w="217" w:type="pct"/>
            <w:gridSpan w:val="2"/>
            <w:shd w:val="clear" w:color="auto" w:fill="auto"/>
            <w:hideMark/>
          </w:tcPr>
          <w:p w14:paraId="3D9B0464" w14:textId="77777777" w:rsidR="001C3588" w:rsidRPr="003C3387" w:rsidDel="00AB6AAA" w:rsidRDefault="001C3588" w:rsidP="003F07D0">
            <w:pPr>
              <w:spacing w:before="0" w:after="0" w:line="276" w:lineRule="auto"/>
              <w:jc w:val="both"/>
              <w:rPr>
                <w:sz w:val="20"/>
              </w:rPr>
            </w:pPr>
            <w:r w:rsidRPr="003C3387">
              <w:rPr>
                <w:sz w:val="20"/>
              </w:rPr>
              <w:t>H</w:t>
            </w:r>
          </w:p>
        </w:tc>
        <w:tc>
          <w:tcPr>
            <w:tcW w:w="512" w:type="pct"/>
            <w:gridSpan w:val="5"/>
            <w:shd w:val="clear" w:color="auto" w:fill="auto"/>
            <w:hideMark/>
          </w:tcPr>
          <w:p w14:paraId="7F04540E" w14:textId="77777777" w:rsidR="001C3588" w:rsidRPr="003C3387" w:rsidDel="00AB6AAA" w:rsidRDefault="001C3588" w:rsidP="003F07D0">
            <w:pPr>
              <w:spacing w:before="0" w:after="0" w:line="276" w:lineRule="auto"/>
              <w:jc w:val="center"/>
              <w:rPr>
                <w:sz w:val="20"/>
              </w:rPr>
            </w:pPr>
            <w:r w:rsidRPr="007E5BCF">
              <w:rPr>
                <w:sz w:val="20"/>
              </w:rPr>
              <w:t>T (1-</w:t>
            </w:r>
            <w:r>
              <w:rPr>
                <w:sz w:val="20"/>
                <w:lang w:val="en-US"/>
              </w:rPr>
              <w:t>4</w:t>
            </w:r>
            <w:r w:rsidRPr="007E5BCF">
              <w:rPr>
                <w:sz w:val="20"/>
              </w:rPr>
              <w:t>000)</w:t>
            </w:r>
          </w:p>
        </w:tc>
        <w:tc>
          <w:tcPr>
            <w:tcW w:w="1406" w:type="pct"/>
            <w:shd w:val="clear" w:color="auto" w:fill="auto"/>
            <w:hideMark/>
          </w:tcPr>
          <w:p w14:paraId="64199438" w14:textId="77777777" w:rsidR="001C3588" w:rsidRPr="003C3387" w:rsidDel="00AB6AAA" w:rsidRDefault="001C3588" w:rsidP="003F07D0">
            <w:pPr>
              <w:spacing w:before="0" w:after="0" w:line="276" w:lineRule="auto"/>
              <w:jc w:val="both"/>
              <w:rPr>
                <w:sz w:val="20"/>
              </w:rPr>
            </w:pPr>
            <w:r w:rsidRPr="003C3387">
              <w:rPr>
                <w:sz w:val="20"/>
              </w:rPr>
              <w:t>Содержание требования</w:t>
            </w:r>
          </w:p>
        </w:tc>
        <w:tc>
          <w:tcPr>
            <w:tcW w:w="1354" w:type="pct"/>
            <w:gridSpan w:val="3"/>
            <w:shd w:val="clear" w:color="auto" w:fill="auto"/>
            <w:hideMark/>
          </w:tcPr>
          <w:p w14:paraId="4458215A" w14:textId="77777777" w:rsidR="001C3588" w:rsidRPr="003C3387" w:rsidRDefault="001C3588" w:rsidP="003F07D0">
            <w:pPr>
              <w:spacing w:before="0" w:after="0" w:line="276" w:lineRule="auto"/>
              <w:jc w:val="both"/>
              <w:rPr>
                <w:sz w:val="20"/>
              </w:rPr>
            </w:pPr>
          </w:p>
        </w:tc>
      </w:tr>
      <w:tr w:rsidR="001C3588" w:rsidRPr="001A4780" w14:paraId="4A5952DE" w14:textId="77777777" w:rsidTr="00902DF6">
        <w:tc>
          <w:tcPr>
            <w:tcW w:w="5000" w:type="pct"/>
            <w:gridSpan w:val="17"/>
            <w:shd w:val="clear" w:color="auto" w:fill="auto"/>
            <w:vAlign w:val="center"/>
            <w:hideMark/>
          </w:tcPr>
          <w:p w14:paraId="3708094B" w14:textId="77777777" w:rsidR="001C3588" w:rsidRPr="002F4DAA" w:rsidRDefault="001C3588" w:rsidP="003F07D0">
            <w:pPr>
              <w:spacing w:before="0" w:after="0" w:line="276" w:lineRule="auto"/>
              <w:jc w:val="center"/>
              <w:rPr>
                <w:sz w:val="20"/>
              </w:rPr>
            </w:pPr>
            <w:r>
              <w:rPr>
                <w:b/>
                <w:sz w:val="20"/>
                <w:lang w:val="en-US"/>
              </w:rPr>
              <w:t>Документация об аукционе</w:t>
            </w:r>
          </w:p>
        </w:tc>
      </w:tr>
      <w:tr w:rsidR="001C3588" w:rsidRPr="001A4780" w14:paraId="07276FAC" w14:textId="77777777" w:rsidTr="00902DF6">
        <w:tc>
          <w:tcPr>
            <w:tcW w:w="747" w:type="pct"/>
            <w:gridSpan w:val="2"/>
            <w:shd w:val="clear" w:color="auto" w:fill="auto"/>
            <w:vAlign w:val="center"/>
            <w:hideMark/>
          </w:tcPr>
          <w:p w14:paraId="5FCCF992" w14:textId="77777777" w:rsidR="001C3588" w:rsidRPr="00A83433" w:rsidRDefault="001C3588" w:rsidP="003F07D0">
            <w:pPr>
              <w:spacing w:before="0" w:after="0" w:line="276" w:lineRule="auto"/>
              <w:rPr>
                <w:b/>
                <w:sz w:val="20"/>
              </w:rPr>
            </w:pPr>
            <w:r w:rsidRPr="00A83433">
              <w:rPr>
                <w:b/>
                <w:sz w:val="20"/>
              </w:rPr>
              <w:t>attachments</w:t>
            </w:r>
          </w:p>
        </w:tc>
        <w:tc>
          <w:tcPr>
            <w:tcW w:w="764" w:type="pct"/>
            <w:gridSpan w:val="4"/>
            <w:shd w:val="clear" w:color="auto" w:fill="auto"/>
            <w:vAlign w:val="center"/>
            <w:hideMark/>
          </w:tcPr>
          <w:p w14:paraId="558F3798" w14:textId="77777777" w:rsidR="001C3588" w:rsidRPr="00A83433" w:rsidRDefault="001C3588" w:rsidP="003F07D0">
            <w:pPr>
              <w:spacing w:before="0" w:after="0" w:line="276" w:lineRule="auto"/>
              <w:jc w:val="center"/>
              <w:rPr>
                <w:b/>
                <w:sz w:val="20"/>
              </w:rPr>
            </w:pPr>
          </w:p>
        </w:tc>
        <w:tc>
          <w:tcPr>
            <w:tcW w:w="217" w:type="pct"/>
            <w:gridSpan w:val="2"/>
            <w:shd w:val="clear" w:color="auto" w:fill="auto"/>
            <w:vAlign w:val="center"/>
            <w:hideMark/>
          </w:tcPr>
          <w:p w14:paraId="7254AF16" w14:textId="77777777" w:rsidR="001C3588" w:rsidRPr="00A83433" w:rsidRDefault="001C3588" w:rsidP="003F07D0">
            <w:pPr>
              <w:spacing w:before="0" w:after="0" w:line="276" w:lineRule="auto"/>
              <w:jc w:val="center"/>
              <w:rPr>
                <w:b/>
                <w:sz w:val="20"/>
              </w:rPr>
            </w:pPr>
          </w:p>
        </w:tc>
        <w:tc>
          <w:tcPr>
            <w:tcW w:w="512" w:type="pct"/>
            <w:gridSpan w:val="5"/>
            <w:shd w:val="clear" w:color="auto" w:fill="auto"/>
            <w:vAlign w:val="center"/>
            <w:hideMark/>
          </w:tcPr>
          <w:p w14:paraId="35CDDC46" w14:textId="77777777" w:rsidR="001C3588" w:rsidRPr="00A83433" w:rsidRDefault="001C3588" w:rsidP="003F07D0">
            <w:pPr>
              <w:spacing w:before="0" w:after="0" w:line="276" w:lineRule="auto"/>
              <w:jc w:val="center"/>
              <w:rPr>
                <w:b/>
                <w:sz w:val="20"/>
              </w:rPr>
            </w:pPr>
          </w:p>
        </w:tc>
        <w:tc>
          <w:tcPr>
            <w:tcW w:w="1406" w:type="pct"/>
            <w:shd w:val="clear" w:color="auto" w:fill="auto"/>
            <w:vAlign w:val="center"/>
            <w:hideMark/>
          </w:tcPr>
          <w:p w14:paraId="358837E1" w14:textId="77777777" w:rsidR="001C3588" w:rsidRPr="00A83433" w:rsidRDefault="001C3588" w:rsidP="003F07D0">
            <w:pPr>
              <w:spacing w:before="0" w:after="0" w:line="276" w:lineRule="auto"/>
              <w:jc w:val="center"/>
              <w:rPr>
                <w:b/>
                <w:sz w:val="20"/>
              </w:rPr>
            </w:pPr>
          </w:p>
        </w:tc>
        <w:tc>
          <w:tcPr>
            <w:tcW w:w="1354" w:type="pct"/>
            <w:gridSpan w:val="3"/>
            <w:shd w:val="clear" w:color="auto" w:fill="auto"/>
            <w:vAlign w:val="center"/>
            <w:hideMark/>
          </w:tcPr>
          <w:p w14:paraId="45D49365" w14:textId="77777777" w:rsidR="001C3588" w:rsidRPr="00A83433" w:rsidRDefault="001C3588" w:rsidP="003F07D0">
            <w:pPr>
              <w:spacing w:before="0" w:after="0" w:line="276" w:lineRule="auto"/>
              <w:jc w:val="center"/>
              <w:rPr>
                <w:b/>
                <w:sz w:val="20"/>
              </w:rPr>
            </w:pPr>
          </w:p>
        </w:tc>
      </w:tr>
      <w:tr w:rsidR="001C3588" w:rsidRPr="001A4780" w14:paraId="23CDBD1B" w14:textId="77777777" w:rsidTr="00902DF6">
        <w:tc>
          <w:tcPr>
            <w:tcW w:w="747" w:type="pct"/>
            <w:gridSpan w:val="2"/>
            <w:shd w:val="clear" w:color="auto" w:fill="auto"/>
            <w:vAlign w:val="center"/>
            <w:hideMark/>
          </w:tcPr>
          <w:p w14:paraId="0EF3D521" w14:textId="77777777" w:rsidR="001C3588" w:rsidRPr="00CF443D" w:rsidRDefault="001C3588" w:rsidP="003F07D0">
            <w:pPr>
              <w:spacing w:before="0" w:after="0" w:line="276" w:lineRule="auto"/>
              <w:jc w:val="both"/>
              <w:rPr>
                <w:sz w:val="20"/>
              </w:rPr>
            </w:pPr>
          </w:p>
        </w:tc>
        <w:tc>
          <w:tcPr>
            <w:tcW w:w="764" w:type="pct"/>
            <w:gridSpan w:val="4"/>
            <w:shd w:val="clear" w:color="auto" w:fill="auto"/>
            <w:vAlign w:val="center"/>
            <w:hideMark/>
          </w:tcPr>
          <w:p w14:paraId="3B441CF1" w14:textId="77777777" w:rsidR="001C3588" w:rsidRPr="00E87917" w:rsidRDefault="001C3588" w:rsidP="003F07D0">
            <w:pPr>
              <w:spacing w:before="0" w:after="0" w:line="276" w:lineRule="auto"/>
              <w:jc w:val="both"/>
              <w:rPr>
                <w:sz w:val="20"/>
              </w:rPr>
            </w:pPr>
            <w:r w:rsidRPr="00FD65AC">
              <w:rPr>
                <w:sz w:val="20"/>
              </w:rPr>
              <w:t>attachment</w:t>
            </w:r>
          </w:p>
        </w:tc>
        <w:tc>
          <w:tcPr>
            <w:tcW w:w="217" w:type="pct"/>
            <w:gridSpan w:val="2"/>
            <w:shd w:val="clear" w:color="auto" w:fill="auto"/>
            <w:vAlign w:val="center"/>
            <w:hideMark/>
          </w:tcPr>
          <w:p w14:paraId="3F172E1B" w14:textId="77777777" w:rsidR="001C3588" w:rsidRPr="00E87917" w:rsidRDefault="001C3588" w:rsidP="003F07D0">
            <w:pPr>
              <w:spacing w:before="0" w:after="0" w:line="276" w:lineRule="auto"/>
              <w:jc w:val="both"/>
              <w:rPr>
                <w:sz w:val="20"/>
              </w:rPr>
            </w:pPr>
            <w:r w:rsidRPr="00E87917">
              <w:rPr>
                <w:sz w:val="20"/>
              </w:rPr>
              <w:t>O</w:t>
            </w:r>
          </w:p>
        </w:tc>
        <w:tc>
          <w:tcPr>
            <w:tcW w:w="512" w:type="pct"/>
            <w:gridSpan w:val="5"/>
            <w:shd w:val="clear" w:color="auto" w:fill="auto"/>
            <w:vAlign w:val="center"/>
            <w:hideMark/>
          </w:tcPr>
          <w:p w14:paraId="77509281" w14:textId="77777777" w:rsidR="001C3588" w:rsidRPr="00E87917" w:rsidRDefault="001C3588" w:rsidP="003F07D0">
            <w:pPr>
              <w:spacing w:before="0" w:after="0" w:line="276" w:lineRule="auto"/>
              <w:jc w:val="center"/>
              <w:rPr>
                <w:sz w:val="20"/>
              </w:rPr>
            </w:pPr>
            <w:r w:rsidRPr="00E87917">
              <w:rPr>
                <w:sz w:val="20"/>
              </w:rPr>
              <w:t>S</w:t>
            </w:r>
          </w:p>
        </w:tc>
        <w:tc>
          <w:tcPr>
            <w:tcW w:w="1406" w:type="pct"/>
            <w:shd w:val="clear" w:color="auto" w:fill="auto"/>
            <w:vAlign w:val="center"/>
            <w:hideMark/>
          </w:tcPr>
          <w:p w14:paraId="691150C1" w14:textId="77777777" w:rsidR="001C3588" w:rsidRPr="00E87917" w:rsidRDefault="001C3588" w:rsidP="003F07D0">
            <w:pPr>
              <w:spacing w:before="0" w:after="0" w:line="276" w:lineRule="auto"/>
              <w:jc w:val="both"/>
              <w:rPr>
                <w:sz w:val="20"/>
              </w:rPr>
            </w:pPr>
          </w:p>
        </w:tc>
        <w:tc>
          <w:tcPr>
            <w:tcW w:w="1354" w:type="pct"/>
            <w:gridSpan w:val="3"/>
            <w:shd w:val="clear" w:color="auto" w:fill="auto"/>
            <w:vAlign w:val="center"/>
            <w:hideMark/>
          </w:tcPr>
          <w:p w14:paraId="5853D98C" w14:textId="77777777" w:rsidR="001C3588" w:rsidRPr="00E87917" w:rsidRDefault="001C3588" w:rsidP="003F07D0">
            <w:pPr>
              <w:spacing w:before="0" w:after="0" w:line="276" w:lineRule="auto"/>
              <w:jc w:val="both"/>
              <w:rPr>
                <w:sz w:val="20"/>
              </w:rPr>
            </w:pPr>
          </w:p>
        </w:tc>
      </w:tr>
      <w:tr w:rsidR="001C3588" w:rsidRPr="001A4780" w14:paraId="39D59960" w14:textId="77777777" w:rsidTr="00902DF6">
        <w:tc>
          <w:tcPr>
            <w:tcW w:w="747" w:type="pct"/>
            <w:gridSpan w:val="2"/>
            <w:shd w:val="clear" w:color="auto" w:fill="auto"/>
            <w:vAlign w:val="center"/>
            <w:hideMark/>
          </w:tcPr>
          <w:p w14:paraId="26DC8835" w14:textId="77777777" w:rsidR="001C3588" w:rsidRPr="00A83433" w:rsidRDefault="001C3588" w:rsidP="003F07D0">
            <w:pPr>
              <w:spacing w:before="0" w:after="0" w:line="276" w:lineRule="auto"/>
              <w:jc w:val="both"/>
              <w:rPr>
                <w:b/>
                <w:sz w:val="20"/>
              </w:rPr>
            </w:pPr>
            <w:r w:rsidRPr="00A83433">
              <w:rPr>
                <w:b/>
                <w:sz w:val="20"/>
              </w:rPr>
              <w:t>attachment</w:t>
            </w:r>
          </w:p>
        </w:tc>
        <w:tc>
          <w:tcPr>
            <w:tcW w:w="764" w:type="pct"/>
            <w:gridSpan w:val="4"/>
            <w:shd w:val="clear" w:color="auto" w:fill="auto"/>
            <w:vAlign w:val="center"/>
            <w:hideMark/>
          </w:tcPr>
          <w:p w14:paraId="75621318" w14:textId="77777777" w:rsidR="001C3588" w:rsidRPr="00CF443D" w:rsidRDefault="001C3588" w:rsidP="003F07D0">
            <w:pPr>
              <w:spacing w:before="0" w:after="0" w:line="276" w:lineRule="auto"/>
              <w:jc w:val="both"/>
              <w:rPr>
                <w:sz w:val="20"/>
              </w:rPr>
            </w:pPr>
          </w:p>
        </w:tc>
        <w:tc>
          <w:tcPr>
            <w:tcW w:w="217" w:type="pct"/>
            <w:gridSpan w:val="2"/>
            <w:shd w:val="clear" w:color="auto" w:fill="auto"/>
            <w:vAlign w:val="center"/>
            <w:hideMark/>
          </w:tcPr>
          <w:p w14:paraId="4E83889D" w14:textId="77777777" w:rsidR="001C3588" w:rsidRPr="00CF443D" w:rsidRDefault="001C3588" w:rsidP="003F07D0">
            <w:pPr>
              <w:spacing w:before="0" w:after="0" w:line="276" w:lineRule="auto"/>
              <w:jc w:val="both"/>
              <w:rPr>
                <w:sz w:val="20"/>
              </w:rPr>
            </w:pPr>
          </w:p>
        </w:tc>
        <w:tc>
          <w:tcPr>
            <w:tcW w:w="512" w:type="pct"/>
            <w:gridSpan w:val="5"/>
            <w:shd w:val="clear" w:color="auto" w:fill="auto"/>
            <w:vAlign w:val="center"/>
            <w:hideMark/>
          </w:tcPr>
          <w:p w14:paraId="271CC37B" w14:textId="77777777" w:rsidR="001C3588" w:rsidRPr="00CF443D" w:rsidRDefault="001C3588" w:rsidP="003F07D0">
            <w:pPr>
              <w:spacing w:before="0" w:after="0" w:line="276" w:lineRule="auto"/>
              <w:jc w:val="center"/>
              <w:rPr>
                <w:sz w:val="20"/>
              </w:rPr>
            </w:pPr>
          </w:p>
        </w:tc>
        <w:tc>
          <w:tcPr>
            <w:tcW w:w="1406" w:type="pct"/>
            <w:shd w:val="clear" w:color="auto" w:fill="auto"/>
            <w:vAlign w:val="center"/>
            <w:hideMark/>
          </w:tcPr>
          <w:p w14:paraId="1584145C" w14:textId="77777777" w:rsidR="001C3588" w:rsidRPr="00CF443D" w:rsidRDefault="001C3588" w:rsidP="003F07D0">
            <w:pPr>
              <w:spacing w:before="0" w:after="0" w:line="276" w:lineRule="auto"/>
              <w:jc w:val="both"/>
              <w:rPr>
                <w:sz w:val="20"/>
              </w:rPr>
            </w:pPr>
          </w:p>
        </w:tc>
        <w:tc>
          <w:tcPr>
            <w:tcW w:w="1354" w:type="pct"/>
            <w:gridSpan w:val="3"/>
            <w:shd w:val="clear" w:color="auto" w:fill="auto"/>
            <w:vAlign w:val="center"/>
            <w:hideMark/>
          </w:tcPr>
          <w:p w14:paraId="070DDCA0" w14:textId="77777777" w:rsidR="001C3588" w:rsidRPr="00CF443D" w:rsidRDefault="001C3588" w:rsidP="003F07D0">
            <w:pPr>
              <w:spacing w:before="0" w:after="0" w:line="276" w:lineRule="auto"/>
              <w:jc w:val="both"/>
              <w:rPr>
                <w:sz w:val="20"/>
              </w:rPr>
            </w:pPr>
            <w:r w:rsidRPr="00E87917">
              <w:rPr>
                <w:sz w:val="20"/>
              </w:rPr>
              <w:t>Множественный элемент</w:t>
            </w:r>
          </w:p>
        </w:tc>
      </w:tr>
      <w:tr w:rsidR="001C3588" w:rsidRPr="001A4780" w14:paraId="18AD466C" w14:textId="77777777" w:rsidTr="00902DF6">
        <w:tc>
          <w:tcPr>
            <w:tcW w:w="747" w:type="pct"/>
            <w:gridSpan w:val="2"/>
            <w:shd w:val="clear" w:color="auto" w:fill="auto"/>
            <w:vAlign w:val="center"/>
          </w:tcPr>
          <w:p w14:paraId="5269DB01" w14:textId="77777777" w:rsidR="001C3588" w:rsidRPr="00A83433" w:rsidRDefault="001C3588" w:rsidP="003F07D0">
            <w:pPr>
              <w:spacing w:before="0" w:after="0" w:line="276" w:lineRule="auto"/>
              <w:jc w:val="both"/>
              <w:rPr>
                <w:b/>
                <w:sz w:val="20"/>
              </w:rPr>
            </w:pPr>
          </w:p>
        </w:tc>
        <w:tc>
          <w:tcPr>
            <w:tcW w:w="764" w:type="pct"/>
            <w:gridSpan w:val="4"/>
            <w:shd w:val="clear" w:color="auto" w:fill="auto"/>
          </w:tcPr>
          <w:p w14:paraId="42039B1E" w14:textId="77777777" w:rsidR="001C3588" w:rsidRPr="00CF443D" w:rsidRDefault="001C3588" w:rsidP="003F07D0">
            <w:pPr>
              <w:spacing w:before="0" w:after="0" w:line="276" w:lineRule="auto"/>
              <w:jc w:val="both"/>
              <w:rPr>
                <w:sz w:val="20"/>
              </w:rPr>
            </w:pPr>
            <w:r w:rsidRPr="0093429A">
              <w:rPr>
                <w:sz w:val="20"/>
                <w:lang w:val="en-US"/>
              </w:rPr>
              <w:t>publishedContentId</w:t>
            </w:r>
          </w:p>
        </w:tc>
        <w:tc>
          <w:tcPr>
            <w:tcW w:w="217" w:type="pct"/>
            <w:gridSpan w:val="2"/>
            <w:shd w:val="clear" w:color="auto" w:fill="auto"/>
            <w:vAlign w:val="center"/>
          </w:tcPr>
          <w:p w14:paraId="1F629B01" w14:textId="77777777" w:rsidR="001C3588" w:rsidRPr="00CF443D" w:rsidRDefault="001C3588" w:rsidP="003F07D0">
            <w:pPr>
              <w:spacing w:before="0" w:after="0" w:line="276" w:lineRule="auto"/>
              <w:jc w:val="both"/>
              <w:rPr>
                <w:sz w:val="20"/>
              </w:rPr>
            </w:pPr>
            <w:r>
              <w:rPr>
                <w:sz w:val="20"/>
                <w:lang w:val="en-US"/>
              </w:rPr>
              <w:t>H</w:t>
            </w:r>
          </w:p>
        </w:tc>
        <w:tc>
          <w:tcPr>
            <w:tcW w:w="512" w:type="pct"/>
            <w:gridSpan w:val="5"/>
            <w:shd w:val="clear" w:color="auto" w:fill="auto"/>
            <w:vAlign w:val="center"/>
          </w:tcPr>
          <w:p w14:paraId="24E12552" w14:textId="77777777" w:rsidR="001C3588" w:rsidRPr="00CF443D" w:rsidRDefault="001C3588" w:rsidP="003F07D0">
            <w:pPr>
              <w:spacing w:before="0" w:after="0" w:line="276" w:lineRule="auto"/>
              <w:jc w:val="center"/>
              <w:rPr>
                <w:sz w:val="20"/>
              </w:rPr>
            </w:pPr>
            <w:r w:rsidRPr="001A4780">
              <w:rPr>
                <w:sz w:val="20"/>
              </w:rPr>
              <w:t>T(</w:t>
            </w:r>
            <w:r>
              <w:rPr>
                <w:sz w:val="20"/>
                <w:lang w:val="en-US"/>
              </w:rPr>
              <w:t>32</w:t>
            </w:r>
            <w:r w:rsidRPr="001A4780">
              <w:rPr>
                <w:sz w:val="20"/>
              </w:rPr>
              <w:t>)</w:t>
            </w:r>
          </w:p>
        </w:tc>
        <w:tc>
          <w:tcPr>
            <w:tcW w:w="1406" w:type="pct"/>
            <w:shd w:val="clear" w:color="auto" w:fill="auto"/>
            <w:vAlign w:val="center"/>
          </w:tcPr>
          <w:p w14:paraId="6C6177DA" w14:textId="77777777" w:rsidR="001C3588" w:rsidRPr="00CF443D" w:rsidRDefault="001C3588" w:rsidP="003F07D0">
            <w:pPr>
              <w:spacing w:before="0" w:after="0" w:line="276" w:lineRule="auto"/>
              <w:jc w:val="both"/>
              <w:rPr>
                <w:sz w:val="20"/>
              </w:rPr>
            </w:pPr>
            <w:r>
              <w:rPr>
                <w:sz w:val="20"/>
              </w:rPr>
              <w:t>Уникальный идентификатор контента документа в ЕИС</w:t>
            </w:r>
          </w:p>
        </w:tc>
        <w:tc>
          <w:tcPr>
            <w:tcW w:w="1354" w:type="pct"/>
            <w:gridSpan w:val="3"/>
            <w:shd w:val="clear" w:color="auto" w:fill="auto"/>
            <w:vAlign w:val="center"/>
          </w:tcPr>
          <w:p w14:paraId="723FE7D2" w14:textId="77777777" w:rsidR="001C3588" w:rsidRPr="00CF443D" w:rsidRDefault="001C3588" w:rsidP="003F07D0">
            <w:pPr>
              <w:spacing w:before="0" w:after="0" w:line="276" w:lineRule="auto"/>
              <w:jc w:val="both"/>
              <w:rPr>
                <w:sz w:val="20"/>
              </w:rPr>
            </w:pPr>
          </w:p>
        </w:tc>
      </w:tr>
      <w:tr w:rsidR="001C3588" w:rsidRPr="001A4780" w14:paraId="0632C2AE" w14:textId="77777777" w:rsidTr="00902DF6">
        <w:tc>
          <w:tcPr>
            <w:tcW w:w="747" w:type="pct"/>
            <w:gridSpan w:val="2"/>
            <w:shd w:val="clear" w:color="auto" w:fill="auto"/>
            <w:vAlign w:val="center"/>
            <w:hideMark/>
          </w:tcPr>
          <w:p w14:paraId="4A735CB3" w14:textId="77777777" w:rsidR="001C3588" w:rsidRPr="00E87917" w:rsidRDefault="001C3588" w:rsidP="003F07D0">
            <w:pPr>
              <w:spacing w:before="0" w:after="0" w:line="276" w:lineRule="auto"/>
              <w:jc w:val="both"/>
              <w:rPr>
                <w:sz w:val="20"/>
              </w:rPr>
            </w:pPr>
          </w:p>
        </w:tc>
        <w:tc>
          <w:tcPr>
            <w:tcW w:w="764" w:type="pct"/>
            <w:gridSpan w:val="4"/>
            <w:shd w:val="clear" w:color="auto" w:fill="auto"/>
            <w:hideMark/>
          </w:tcPr>
          <w:p w14:paraId="46B81319" w14:textId="77777777" w:rsidR="001C3588" w:rsidRPr="00E87917" w:rsidRDefault="001C3588" w:rsidP="003F07D0">
            <w:pPr>
              <w:spacing w:before="0" w:after="0" w:line="276" w:lineRule="auto"/>
              <w:jc w:val="both"/>
              <w:rPr>
                <w:sz w:val="20"/>
              </w:rPr>
            </w:pPr>
            <w:r w:rsidRPr="00E87917">
              <w:rPr>
                <w:sz w:val="20"/>
              </w:rPr>
              <w:t>fileName</w:t>
            </w:r>
          </w:p>
        </w:tc>
        <w:tc>
          <w:tcPr>
            <w:tcW w:w="217" w:type="pct"/>
            <w:gridSpan w:val="2"/>
            <w:shd w:val="clear" w:color="auto" w:fill="auto"/>
            <w:vAlign w:val="center"/>
            <w:hideMark/>
          </w:tcPr>
          <w:p w14:paraId="1EC17848" w14:textId="77777777" w:rsidR="001C3588" w:rsidRPr="00E87917" w:rsidRDefault="001C3588" w:rsidP="003F07D0">
            <w:pPr>
              <w:spacing w:before="0" w:after="0" w:line="276" w:lineRule="auto"/>
              <w:jc w:val="both"/>
              <w:rPr>
                <w:sz w:val="20"/>
              </w:rPr>
            </w:pPr>
            <w:r w:rsidRPr="00E87917">
              <w:rPr>
                <w:sz w:val="20"/>
              </w:rPr>
              <w:t>O</w:t>
            </w:r>
          </w:p>
        </w:tc>
        <w:tc>
          <w:tcPr>
            <w:tcW w:w="512" w:type="pct"/>
            <w:gridSpan w:val="5"/>
            <w:shd w:val="clear" w:color="auto" w:fill="auto"/>
            <w:vAlign w:val="center"/>
            <w:hideMark/>
          </w:tcPr>
          <w:p w14:paraId="7F301F98" w14:textId="77777777" w:rsidR="001C3588" w:rsidRPr="00E87917" w:rsidRDefault="001C3588" w:rsidP="003F07D0">
            <w:pPr>
              <w:spacing w:before="0" w:after="0" w:line="276" w:lineRule="auto"/>
              <w:jc w:val="center"/>
              <w:rPr>
                <w:sz w:val="20"/>
              </w:rPr>
            </w:pPr>
            <w:r w:rsidRPr="00E87917">
              <w:rPr>
                <w:sz w:val="20"/>
              </w:rPr>
              <w:t>T(1-1024)</w:t>
            </w:r>
          </w:p>
        </w:tc>
        <w:tc>
          <w:tcPr>
            <w:tcW w:w="1406" w:type="pct"/>
            <w:shd w:val="clear" w:color="auto" w:fill="auto"/>
            <w:vAlign w:val="center"/>
            <w:hideMark/>
          </w:tcPr>
          <w:p w14:paraId="74390852" w14:textId="77777777" w:rsidR="001C3588" w:rsidRPr="00E87917" w:rsidRDefault="001C3588" w:rsidP="003F07D0">
            <w:pPr>
              <w:spacing w:before="0" w:after="0" w:line="276" w:lineRule="auto"/>
              <w:jc w:val="both"/>
              <w:rPr>
                <w:sz w:val="20"/>
              </w:rPr>
            </w:pPr>
            <w:r w:rsidRPr="00E87917">
              <w:rPr>
                <w:sz w:val="20"/>
              </w:rPr>
              <w:t>Имя файла</w:t>
            </w:r>
          </w:p>
        </w:tc>
        <w:tc>
          <w:tcPr>
            <w:tcW w:w="1354" w:type="pct"/>
            <w:gridSpan w:val="3"/>
            <w:shd w:val="clear" w:color="auto" w:fill="auto"/>
            <w:vAlign w:val="center"/>
            <w:hideMark/>
          </w:tcPr>
          <w:p w14:paraId="4B01269A" w14:textId="77777777" w:rsidR="001C3588" w:rsidRPr="00E87917" w:rsidRDefault="001C3588" w:rsidP="003F07D0">
            <w:pPr>
              <w:spacing w:before="0" w:after="0" w:line="276" w:lineRule="auto"/>
              <w:jc w:val="both"/>
              <w:rPr>
                <w:sz w:val="20"/>
              </w:rPr>
            </w:pPr>
          </w:p>
        </w:tc>
      </w:tr>
      <w:tr w:rsidR="001C3588" w:rsidRPr="001A4780" w14:paraId="01752AB7" w14:textId="77777777" w:rsidTr="00902DF6">
        <w:tc>
          <w:tcPr>
            <w:tcW w:w="747" w:type="pct"/>
            <w:gridSpan w:val="2"/>
            <w:shd w:val="clear" w:color="auto" w:fill="auto"/>
            <w:vAlign w:val="center"/>
          </w:tcPr>
          <w:p w14:paraId="646353CB" w14:textId="77777777" w:rsidR="001C3588" w:rsidRPr="00E87917" w:rsidRDefault="001C3588" w:rsidP="003F07D0">
            <w:pPr>
              <w:spacing w:before="0" w:after="0" w:line="276" w:lineRule="auto"/>
              <w:jc w:val="both"/>
              <w:rPr>
                <w:sz w:val="20"/>
              </w:rPr>
            </w:pPr>
          </w:p>
        </w:tc>
        <w:tc>
          <w:tcPr>
            <w:tcW w:w="764" w:type="pct"/>
            <w:gridSpan w:val="4"/>
            <w:shd w:val="clear" w:color="auto" w:fill="auto"/>
          </w:tcPr>
          <w:p w14:paraId="519270A1" w14:textId="77777777" w:rsidR="001C3588" w:rsidRPr="00E87917" w:rsidRDefault="001C3588" w:rsidP="003F07D0">
            <w:pPr>
              <w:spacing w:before="0" w:after="0" w:line="276" w:lineRule="auto"/>
              <w:jc w:val="both"/>
              <w:rPr>
                <w:sz w:val="20"/>
              </w:rPr>
            </w:pPr>
            <w:r w:rsidRPr="00B80981">
              <w:rPr>
                <w:sz w:val="20"/>
              </w:rPr>
              <w:t>fileSize</w:t>
            </w:r>
          </w:p>
        </w:tc>
        <w:tc>
          <w:tcPr>
            <w:tcW w:w="217" w:type="pct"/>
            <w:gridSpan w:val="2"/>
            <w:shd w:val="clear" w:color="auto" w:fill="auto"/>
            <w:vAlign w:val="center"/>
          </w:tcPr>
          <w:p w14:paraId="79F7C12D" w14:textId="77777777" w:rsidR="001C3588" w:rsidRPr="00E87917" w:rsidRDefault="001C3588" w:rsidP="003F07D0">
            <w:pPr>
              <w:spacing w:before="0" w:after="0" w:line="276" w:lineRule="auto"/>
              <w:jc w:val="both"/>
              <w:rPr>
                <w:sz w:val="20"/>
              </w:rPr>
            </w:pPr>
            <w:r>
              <w:rPr>
                <w:sz w:val="20"/>
                <w:lang w:val="en-US"/>
              </w:rPr>
              <w:t>H</w:t>
            </w:r>
          </w:p>
        </w:tc>
        <w:tc>
          <w:tcPr>
            <w:tcW w:w="512" w:type="pct"/>
            <w:gridSpan w:val="5"/>
            <w:shd w:val="clear" w:color="auto" w:fill="auto"/>
            <w:vAlign w:val="center"/>
          </w:tcPr>
          <w:p w14:paraId="30BAE2BF" w14:textId="77777777" w:rsidR="001C3588" w:rsidRPr="00E87917" w:rsidRDefault="001C3588" w:rsidP="003F07D0">
            <w:pPr>
              <w:spacing w:before="0" w:after="0" w:line="276" w:lineRule="auto"/>
              <w:jc w:val="center"/>
              <w:rPr>
                <w:sz w:val="20"/>
              </w:rPr>
            </w:pPr>
            <w:r>
              <w:rPr>
                <w:sz w:val="20"/>
              </w:rPr>
              <w:t>T(1-</w:t>
            </w:r>
            <w:r>
              <w:rPr>
                <w:sz w:val="20"/>
                <w:lang w:val="en-US"/>
              </w:rPr>
              <w:t>40)</w:t>
            </w:r>
          </w:p>
        </w:tc>
        <w:tc>
          <w:tcPr>
            <w:tcW w:w="1406" w:type="pct"/>
            <w:shd w:val="clear" w:color="auto" w:fill="auto"/>
            <w:vAlign w:val="center"/>
          </w:tcPr>
          <w:p w14:paraId="0C99758F" w14:textId="77777777" w:rsidR="001C3588" w:rsidRPr="00E87917" w:rsidRDefault="001C3588" w:rsidP="003F07D0">
            <w:pPr>
              <w:spacing w:before="0" w:after="0" w:line="276" w:lineRule="auto"/>
              <w:jc w:val="both"/>
              <w:rPr>
                <w:sz w:val="20"/>
              </w:rPr>
            </w:pPr>
            <w:r w:rsidRPr="00B80981">
              <w:rPr>
                <w:sz w:val="20"/>
              </w:rPr>
              <w:t>Размер файла</w:t>
            </w:r>
          </w:p>
        </w:tc>
        <w:tc>
          <w:tcPr>
            <w:tcW w:w="1354" w:type="pct"/>
            <w:gridSpan w:val="3"/>
            <w:shd w:val="clear" w:color="auto" w:fill="auto"/>
            <w:vAlign w:val="center"/>
          </w:tcPr>
          <w:p w14:paraId="763F9CF4" w14:textId="77777777" w:rsidR="001C3588" w:rsidRPr="00E87917" w:rsidRDefault="001C3588" w:rsidP="003F07D0">
            <w:pPr>
              <w:spacing w:before="0" w:after="0" w:line="276" w:lineRule="auto"/>
              <w:jc w:val="both"/>
              <w:rPr>
                <w:sz w:val="20"/>
              </w:rPr>
            </w:pPr>
          </w:p>
        </w:tc>
      </w:tr>
      <w:tr w:rsidR="001C3588" w:rsidRPr="001A4780" w14:paraId="6BAF6721" w14:textId="77777777" w:rsidTr="00902DF6">
        <w:tc>
          <w:tcPr>
            <w:tcW w:w="747" w:type="pct"/>
            <w:gridSpan w:val="2"/>
            <w:shd w:val="clear" w:color="auto" w:fill="auto"/>
            <w:vAlign w:val="center"/>
            <w:hideMark/>
          </w:tcPr>
          <w:p w14:paraId="06F45B84" w14:textId="77777777" w:rsidR="001C3588" w:rsidRPr="00E87917" w:rsidRDefault="001C3588" w:rsidP="003F07D0">
            <w:pPr>
              <w:spacing w:before="0" w:after="0" w:line="276" w:lineRule="auto"/>
              <w:jc w:val="both"/>
              <w:rPr>
                <w:sz w:val="20"/>
              </w:rPr>
            </w:pPr>
          </w:p>
        </w:tc>
        <w:tc>
          <w:tcPr>
            <w:tcW w:w="764" w:type="pct"/>
            <w:gridSpan w:val="4"/>
            <w:shd w:val="clear" w:color="auto" w:fill="auto"/>
            <w:hideMark/>
          </w:tcPr>
          <w:p w14:paraId="676790CC" w14:textId="77777777" w:rsidR="001C3588" w:rsidRPr="00E87917" w:rsidRDefault="001C3588" w:rsidP="003F07D0">
            <w:pPr>
              <w:spacing w:before="0" w:after="0" w:line="276" w:lineRule="auto"/>
              <w:jc w:val="both"/>
              <w:rPr>
                <w:sz w:val="20"/>
              </w:rPr>
            </w:pPr>
            <w:r w:rsidRPr="00E87917">
              <w:rPr>
                <w:sz w:val="20"/>
              </w:rPr>
              <w:t>docDescription</w:t>
            </w:r>
          </w:p>
        </w:tc>
        <w:tc>
          <w:tcPr>
            <w:tcW w:w="217" w:type="pct"/>
            <w:gridSpan w:val="2"/>
            <w:shd w:val="clear" w:color="auto" w:fill="auto"/>
            <w:vAlign w:val="center"/>
            <w:hideMark/>
          </w:tcPr>
          <w:p w14:paraId="0B2AD025" w14:textId="77777777" w:rsidR="001C3588" w:rsidRPr="00E87917" w:rsidRDefault="001C3588" w:rsidP="003F07D0">
            <w:pPr>
              <w:spacing w:before="0" w:after="0" w:line="276" w:lineRule="auto"/>
              <w:jc w:val="both"/>
              <w:rPr>
                <w:sz w:val="20"/>
              </w:rPr>
            </w:pPr>
            <w:r w:rsidRPr="00E87917">
              <w:rPr>
                <w:sz w:val="20"/>
              </w:rPr>
              <w:t>H</w:t>
            </w:r>
          </w:p>
        </w:tc>
        <w:tc>
          <w:tcPr>
            <w:tcW w:w="512" w:type="pct"/>
            <w:gridSpan w:val="5"/>
            <w:shd w:val="clear" w:color="auto" w:fill="auto"/>
            <w:vAlign w:val="center"/>
            <w:hideMark/>
          </w:tcPr>
          <w:p w14:paraId="047FD823" w14:textId="77777777" w:rsidR="001C3588" w:rsidRPr="00E87917" w:rsidRDefault="001C3588" w:rsidP="003F07D0">
            <w:pPr>
              <w:spacing w:before="0" w:after="0" w:line="276" w:lineRule="auto"/>
              <w:jc w:val="center"/>
              <w:rPr>
                <w:sz w:val="20"/>
              </w:rPr>
            </w:pPr>
            <w:r w:rsidRPr="00E87917">
              <w:rPr>
                <w:sz w:val="20"/>
              </w:rPr>
              <w:t>T(1-1024)</w:t>
            </w:r>
          </w:p>
        </w:tc>
        <w:tc>
          <w:tcPr>
            <w:tcW w:w="1406" w:type="pct"/>
            <w:shd w:val="clear" w:color="auto" w:fill="auto"/>
            <w:vAlign w:val="center"/>
            <w:hideMark/>
          </w:tcPr>
          <w:p w14:paraId="37936F23" w14:textId="77777777" w:rsidR="001C3588" w:rsidRPr="00E87917" w:rsidRDefault="001C3588" w:rsidP="003F07D0">
            <w:pPr>
              <w:spacing w:before="0" w:after="0" w:line="276" w:lineRule="auto"/>
              <w:jc w:val="both"/>
              <w:rPr>
                <w:sz w:val="20"/>
              </w:rPr>
            </w:pPr>
            <w:r w:rsidRPr="00E87917">
              <w:rPr>
                <w:sz w:val="20"/>
              </w:rPr>
              <w:t>Описание прикрепляемого документа</w:t>
            </w:r>
          </w:p>
        </w:tc>
        <w:tc>
          <w:tcPr>
            <w:tcW w:w="1354" w:type="pct"/>
            <w:gridSpan w:val="3"/>
            <w:shd w:val="clear" w:color="auto" w:fill="auto"/>
            <w:vAlign w:val="center"/>
            <w:hideMark/>
          </w:tcPr>
          <w:p w14:paraId="2E1B62F0" w14:textId="77777777" w:rsidR="001C3588" w:rsidRPr="00E87917" w:rsidRDefault="001C3588" w:rsidP="003F07D0">
            <w:pPr>
              <w:spacing w:before="0" w:after="0" w:line="276" w:lineRule="auto"/>
              <w:jc w:val="both"/>
              <w:rPr>
                <w:sz w:val="20"/>
              </w:rPr>
            </w:pPr>
          </w:p>
        </w:tc>
      </w:tr>
      <w:tr w:rsidR="001C3588" w:rsidRPr="001A4780" w14:paraId="4C112432" w14:textId="77777777" w:rsidTr="00902DF6">
        <w:tc>
          <w:tcPr>
            <w:tcW w:w="747" w:type="pct"/>
            <w:gridSpan w:val="2"/>
            <w:shd w:val="clear" w:color="auto" w:fill="auto"/>
            <w:vAlign w:val="center"/>
          </w:tcPr>
          <w:p w14:paraId="431443F1" w14:textId="77777777" w:rsidR="001C3588" w:rsidRPr="00E87917" w:rsidRDefault="001C3588" w:rsidP="003F07D0">
            <w:pPr>
              <w:spacing w:before="0" w:after="0" w:line="276" w:lineRule="auto"/>
              <w:jc w:val="both"/>
              <w:rPr>
                <w:sz w:val="20"/>
              </w:rPr>
            </w:pPr>
          </w:p>
        </w:tc>
        <w:tc>
          <w:tcPr>
            <w:tcW w:w="764" w:type="pct"/>
            <w:gridSpan w:val="4"/>
            <w:shd w:val="clear" w:color="auto" w:fill="auto"/>
            <w:vAlign w:val="center"/>
          </w:tcPr>
          <w:p w14:paraId="7B7F3E34" w14:textId="77777777" w:rsidR="001C3588" w:rsidRPr="00E87917" w:rsidRDefault="001C3588" w:rsidP="003F07D0">
            <w:pPr>
              <w:spacing w:before="0" w:after="0" w:line="276" w:lineRule="auto"/>
              <w:jc w:val="both"/>
              <w:rPr>
                <w:sz w:val="20"/>
              </w:rPr>
            </w:pPr>
            <w:r>
              <w:rPr>
                <w:sz w:val="20"/>
                <w:lang w:val="en-US" w:eastAsia="en-US"/>
              </w:rPr>
              <w:t>docDate</w:t>
            </w:r>
          </w:p>
        </w:tc>
        <w:tc>
          <w:tcPr>
            <w:tcW w:w="217" w:type="pct"/>
            <w:gridSpan w:val="2"/>
            <w:shd w:val="clear" w:color="auto" w:fill="auto"/>
            <w:vAlign w:val="center"/>
          </w:tcPr>
          <w:p w14:paraId="5B823FEF" w14:textId="77777777" w:rsidR="001C3588" w:rsidRPr="00E87917" w:rsidRDefault="001C3588" w:rsidP="003F07D0">
            <w:pPr>
              <w:spacing w:before="0" w:after="0" w:line="276" w:lineRule="auto"/>
              <w:jc w:val="both"/>
              <w:rPr>
                <w:sz w:val="20"/>
              </w:rPr>
            </w:pPr>
            <w:r>
              <w:rPr>
                <w:sz w:val="20"/>
                <w:lang w:eastAsia="en-US"/>
              </w:rPr>
              <w:t>Н</w:t>
            </w:r>
          </w:p>
        </w:tc>
        <w:tc>
          <w:tcPr>
            <w:tcW w:w="512" w:type="pct"/>
            <w:gridSpan w:val="5"/>
            <w:shd w:val="clear" w:color="auto" w:fill="auto"/>
            <w:vAlign w:val="center"/>
          </w:tcPr>
          <w:p w14:paraId="2EDB9528" w14:textId="77777777" w:rsidR="001C3588" w:rsidRPr="00E87917" w:rsidRDefault="001C3588" w:rsidP="003F07D0">
            <w:pPr>
              <w:spacing w:before="0" w:after="0" w:line="276" w:lineRule="auto"/>
              <w:jc w:val="center"/>
              <w:rPr>
                <w:sz w:val="20"/>
              </w:rPr>
            </w:pPr>
            <w:r>
              <w:rPr>
                <w:sz w:val="20"/>
                <w:lang w:val="en-US" w:eastAsia="en-US"/>
              </w:rPr>
              <w:t>DT</w:t>
            </w:r>
          </w:p>
        </w:tc>
        <w:tc>
          <w:tcPr>
            <w:tcW w:w="1406" w:type="pct"/>
            <w:shd w:val="clear" w:color="auto" w:fill="auto"/>
            <w:vAlign w:val="center"/>
          </w:tcPr>
          <w:p w14:paraId="38F5F77F" w14:textId="77777777" w:rsidR="001C3588" w:rsidRPr="00E87917" w:rsidRDefault="001C3588" w:rsidP="003F07D0">
            <w:pPr>
              <w:spacing w:before="0" w:after="0" w:line="276" w:lineRule="auto"/>
              <w:jc w:val="both"/>
              <w:rPr>
                <w:sz w:val="20"/>
              </w:rPr>
            </w:pPr>
            <w:r>
              <w:rPr>
                <w:sz w:val="20"/>
                <w:lang w:eastAsia="en-US"/>
              </w:rPr>
              <w:t>Дата/время прикрепления документа</w:t>
            </w:r>
          </w:p>
        </w:tc>
        <w:tc>
          <w:tcPr>
            <w:tcW w:w="1354" w:type="pct"/>
            <w:gridSpan w:val="3"/>
            <w:shd w:val="clear" w:color="auto" w:fill="auto"/>
            <w:vAlign w:val="center"/>
          </w:tcPr>
          <w:p w14:paraId="4F24A66B" w14:textId="77777777" w:rsidR="001C3588" w:rsidRPr="00E87917" w:rsidRDefault="001C3588" w:rsidP="003F07D0">
            <w:pPr>
              <w:spacing w:before="0" w:after="0" w:line="276" w:lineRule="auto"/>
              <w:jc w:val="both"/>
              <w:rPr>
                <w:sz w:val="20"/>
              </w:rPr>
            </w:pPr>
          </w:p>
        </w:tc>
      </w:tr>
      <w:tr w:rsidR="001C3588" w:rsidRPr="001A4780" w14:paraId="6F27882D" w14:textId="77777777" w:rsidTr="00902DF6">
        <w:tc>
          <w:tcPr>
            <w:tcW w:w="747" w:type="pct"/>
            <w:gridSpan w:val="2"/>
            <w:vMerge w:val="restart"/>
            <w:shd w:val="clear" w:color="auto" w:fill="auto"/>
            <w:vAlign w:val="center"/>
            <w:hideMark/>
          </w:tcPr>
          <w:p w14:paraId="48A67D63" w14:textId="77777777" w:rsidR="001C3588" w:rsidRPr="00E87917" w:rsidRDefault="001C3588" w:rsidP="003F07D0">
            <w:pPr>
              <w:spacing w:before="0" w:after="0" w:line="276" w:lineRule="auto"/>
              <w:jc w:val="both"/>
              <w:rPr>
                <w:sz w:val="20"/>
              </w:rPr>
            </w:pPr>
            <w:r>
              <w:rPr>
                <w:sz w:val="20"/>
              </w:rPr>
              <w:t>Допустимо указание только одного элемента</w:t>
            </w:r>
          </w:p>
        </w:tc>
        <w:tc>
          <w:tcPr>
            <w:tcW w:w="764" w:type="pct"/>
            <w:gridSpan w:val="4"/>
            <w:shd w:val="clear" w:color="auto" w:fill="auto"/>
            <w:hideMark/>
          </w:tcPr>
          <w:p w14:paraId="36251608" w14:textId="77777777" w:rsidR="001C3588" w:rsidRPr="00E87917" w:rsidRDefault="001C3588" w:rsidP="003F07D0">
            <w:pPr>
              <w:spacing w:before="0" w:after="0" w:line="276" w:lineRule="auto"/>
              <w:jc w:val="both"/>
              <w:rPr>
                <w:sz w:val="20"/>
              </w:rPr>
            </w:pPr>
            <w:r w:rsidRPr="00E87917">
              <w:rPr>
                <w:sz w:val="20"/>
              </w:rPr>
              <w:t>url</w:t>
            </w:r>
          </w:p>
        </w:tc>
        <w:tc>
          <w:tcPr>
            <w:tcW w:w="217" w:type="pct"/>
            <w:gridSpan w:val="2"/>
            <w:shd w:val="clear" w:color="auto" w:fill="auto"/>
            <w:vAlign w:val="center"/>
            <w:hideMark/>
          </w:tcPr>
          <w:p w14:paraId="47CB0D4B" w14:textId="77777777" w:rsidR="001C3588" w:rsidRPr="00E87917" w:rsidRDefault="001C3588" w:rsidP="003F07D0">
            <w:pPr>
              <w:spacing w:before="0" w:after="0" w:line="276" w:lineRule="auto"/>
              <w:jc w:val="both"/>
              <w:rPr>
                <w:sz w:val="20"/>
              </w:rPr>
            </w:pPr>
            <w:r w:rsidRPr="00E87917">
              <w:rPr>
                <w:sz w:val="20"/>
              </w:rPr>
              <w:t>O</w:t>
            </w:r>
          </w:p>
        </w:tc>
        <w:tc>
          <w:tcPr>
            <w:tcW w:w="512" w:type="pct"/>
            <w:gridSpan w:val="5"/>
            <w:shd w:val="clear" w:color="auto" w:fill="auto"/>
            <w:vAlign w:val="center"/>
            <w:hideMark/>
          </w:tcPr>
          <w:p w14:paraId="53C9CEA9" w14:textId="77777777" w:rsidR="001C3588" w:rsidRPr="00E87917" w:rsidRDefault="001C3588" w:rsidP="003F07D0">
            <w:pPr>
              <w:spacing w:before="0" w:after="0" w:line="276" w:lineRule="auto"/>
              <w:jc w:val="center"/>
              <w:rPr>
                <w:sz w:val="20"/>
              </w:rPr>
            </w:pPr>
            <w:r w:rsidRPr="00E87917">
              <w:rPr>
                <w:sz w:val="20"/>
              </w:rPr>
              <w:t>T(1-1024)</w:t>
            </w:r>
          </w:p>
        </w:tc>
        <w:tc>
          <w:tcPr>
            <w:tcW w:w="1406" w:type="pct"/>
            <w:shd w:val="clear" w:color="auto" w:fill="auto"/>
            <w:vAlign w:val="center"/>
            <w:hideMark/>
          </w:tcPr>
          <w:p w14:paraId="000A1020" w14:textId="77777777" w:rsidR="001C3588" w:rsidRPr="00E87917" w:rsidRDefault="001C3588" w:rsidP="003F07D0">
            <w:pPr>
              <w:spacing w:before="0" w:after="0" w:line="276" w:lineRule="auto"/>
              <w:jc w:val="both"/>
              <w:rPr>
                <w:sz w:val="20"/>
              </w:rPr>
            </w:pPr>
            <w:r w:rsidRPr="00E87917">
              <w:rPr>
                <w:sz w:val="20"/>
              </w:rPr>
              <w:t>Ссылка для скачивания документа</w:t>
            </w:r>
          </w:p>
        </w:tc>
        <w:tc>
          <w:tcPr>
            <w:tcW w:w="1354" w:type="pct"/>
            <w:gridSpan w:val="3"/>
            <w:shd w:val="clear" w:color="auto" w:fill="auto"/>
            <w:vAlign w:val="center"/>
            <w:hideMark/>
          </w:tcPr>
          <w:p w14:paraId="1D19503A" w14:textId="77777777" w:rsidR="001C3588" w:rsidRPr="00E87917" w:rsidRDefault="00B53B28" w:rsidP="003F07D0">
            <w:pPr>
              <w:spacing w:before="0" w:after="0" w:line="276" w:lineRule="auto"/>
              <w:jc w:val="both"/>
              <w:rPr>
                <w:sz w:val="20"/>
              </w:rPr>
            </w:pPr>
            <w:r w:rsidRPr="00B53B28">
              <w:rPr>
                <w:sz w:val="20"/>
              </w:rPr>
              <w:t>Поле заполняется при передаче документов из ЕИС во внешние системы</w:t>
            </w:r>
          </w:p>
        </w:tc>
      </w:tr>
      <w:tr w:rsidR="001C3588" w:rsidRPr="001A4780" w14:paraId="3ABC0CAB" w14:textId="77777777" w:rsidTr="00902DF6">
        <w:tc>
          <w:tcPr>
            <w:tcW w:w="747" w:type="pct"/>
            <w:gridSpan w:val="2"/>
            <w:vMerge/>
            <w:shd w:val="clear" w:color="auto" w:fill="auto"/>
            <w:vAlign w:val="center"/>
            <w:hideMark/>
          </w:tcPr>
          <w:p w14:paraId="5AA01C49" w14:textId="77777777" w:rsidR="001C3588" w:rsidRPr="006804F4" w:rsidRDefault="001C3588" w:rsidP="003F07D0">
            <w:pPr>
              <w:spacing w:before="0" w:after="0" w:line="276" w:lineRule="auto"/>
              <w:jc w:val="both"/>
              <w:rPr>
                <w:sz w:val="20"/>
              </w:rPr>
            </w:pPr>
          </w:p>
        </w:tc>
        <w:tc>
          <w:tcPr>
            <w:tcW w:w="764" w:type="pct"/>
            <w:gridSpan w:val="4"/>
            <w:shd w:val="clear" w:color="auto" w:fill="auto"/>
            <w:hideMark/>
          </w:tcPr>
          <w:p w14:paraId="4B69F2C3" w14:textId="77777777" w:rsidR="001C3588" w:rsidRPr="006804F4" w:rsidRDefault="001C3588" w:rsidP="003F07D0">
            <w:pPr>
              <w:spacing w:before="0" w:after="0" w:line="276" w:lineRule="auto"/>
              <w:jc w:val="both"/>
              <w:rPr>
                <w:sz w:val="20"/>
              </w:rPr>
            </w:pPr>
            <w:r w:rsidRPr="00A05774">
              <w:rPr>
                <w:sz w:val="20"/>
              </w:rPr>
              <w:t>contentId</w:t>
            </w:r>
          </w:p>
        </w:tc>
        <w:tc>
          <w:tcPr>
            <w:tcW w:w="217" w:type="pct"/>
            <w:gridSpan w:val="2"/>
            <w:shd w:val="clear" w:color="auto" w:fill="auto"/>
            <w:vAlign w:val="center"/>
            <w:hideMark/>
          </w:tcPr>
          <w:p w14:paraId="3A92FF4D" w14:textId="77777777" w:rsidR="001C3588" w:rsidRPr="006804F4" w:rsidRDefault="001C3588" w:rsidP="003F07D0">
            <w:pPr>
              <w:spacing w:before="0" w:after="0" w:line="276" w:lineRule="auto"/>
              <w:jc w:val="both"/>
              <w:rPr>
                <w:sz w:val="20"/>
              </w:rPr>
            </w:pPr>
            <w:r w:rsidRPr="00E87917">
              <w:rPr>
                <w:sz w:val="20"/>
              </w:rPr>
              <w:t>O</w:t>
            </w:r>
          </w:p>
        </w:tc>
        <w:tc>
          <w:tcPr>
            <w:tcW w:w="512" w:type="pct"/>
            <w:gridSpan w:val="5"/>
            <w:shd w:val="clear" w:color="auto" w:fill="auto"/>
            <w:vAlign w:val="center"/>
            <w:hideMark/>
          </w:tcPr>
          <w:p w14:paraId="34590C5B" w14:textId="77777777" w:rsidR="001C3588" w:rsidRPr="006804F4" w:rsidRDefault="001C3588" w:rsidP="003F07D0">
            <w:pPr>
              <w:spacing w:before="0" w:after="0" w:line="276" w:lineRule="auto"/>
              <w:jc w:val="center"/>
              <w:rPr>
                <w:sz w:val="20"/>
              </w:rPr>
            </w:pPr>
            <w:r w:rsidRPr="001A4780">
              <w:rPr>
                <w:sz w:val="20"/>
              </w:rPr>
              <w:t>T(</w:t>
            </w:r>
            <w:r>
              <w:rPr>
                <w:sz w:val="20"/>
                <w:lang w:val="en-US"/>
              </w:rPr>
              <w:t>32</w:t>
            </w:r>
            <w:r w:rsidRPr="001A4780">
              <w:rPr>
                <w:sz w:val="20"/>
              </w:rPr>
              <w:t>)</w:t>
            </w:r>
          </w:p>
        </w:tc>
        <w:tc>
          <w:tcPr>
            <w:tcW w:w="1406" w:type="pct"/>
            <w:shd w:val="clear" w:color="auto" w:fill="auto"/>
            <w:vAlign w:val="center"/>
            <w:hideMark/>
          </w:tcPr>
          <w:p w14:paraId="573BE1AA" w14:textId="77777777" w:rsidR="001C3588" w:rsidRPr="006804F4" w:rsidRDefault="001C3588" w:rsidP="003F07D0">
            <w:pPr>
              <w:spacing w:before="0" w:after="0" w:line="276" w:lineRule="auto"/>
              <w:jc w:val="both"/>
              <w:rPr>
                <w:sz w:val="20"/>
              </w:rPr>
            </w:pPr>
            <w:r>
              <w:rPr>
                <w:sz w:val="20"/>
              </w:rPr>
              <w:t>Уникальный идентификатор документа в ЕИС</w:t>
            </w:r>
          </w:p>
        </w:tc>
        <w:tc>
          <w:tcPr>
            <w:tcW w:w="1354" w:type="pct"/>
            <w:gridSpan w:val="3"/>
            <w:shd w:val="clear" w:color="auto" w:fill="auto"/>
            <w:vAlign w:val="center"/>
            <w:hideMark/>
          </w:tcPr>
          <w:p w14:paraId="2F4D1219" w14:textId="77777777" w:rsidR="001C3588" w:rsidRPr="006804F4" w:rsidRDefault="00B53B28" w:rsidP="003F07D0">
            <w:pPr>
              <w:spacing w:before="0" w:after="0" w:line="276" w:lineRule="auto"/>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14:paraId="16B1E14D" w14:textId="77777777" w:rsidTr="00902DF6">
        <w:tc>
          <w:tcPr>
            <w:tcW w:w="747" w:type="pct"/>
            <w:gridSpan w:val="2"/>
            <w:vMerge/>
            <w:shd w:val="clear" w:color="auto" w:fill="auto"/>
            <w:vAlign w:val="center"/>
          </w:tcPr>
          <w:p w14:paraId="5B3ECFD1" w14:textId="77777777" w:rsidR="001C3588" w:rsidRPr="006804F4" w:rsidRDefault="001C3588" w:rsidP="003F07D0">
            <w:pPr>
              <w:spacing w:before="0" w:after="0" w:line="276" w:lineRule="auto"/>
              <w:jc w:val="both"/>
              <w:rPr>
                <w:sz w:val="20"/>
              </w:rPr>
            </w:pPr>
          </w:p>
        </w:tc>
        <w:tc>
          <w:tcPr>
            <w:tcW w:w="764" w:type="pct"/>
            <w:gridSpan w:val="4"/>
            <w:shd w:val="clear" w:color="auto" w:fill="auto"/>
          </w:tcPr>
          <w:p w14:paraId="13B75AA6" w14:textId="77777777" w:rsidR="001C3588" w:rsidRPr="00A05774" w:rsidRDefault="001C3588" w:rsidP="003F07D0">
            <w:pPr>
              <w:spacing w:before="0" w:after="0" w:line="276" w:lineRule="auto"/>
              <w:jc w:val="both"/>
              <w:rPr>
                <w:sz w:val="20"/>
              </w:rPr>
            </w:pPr>
            <w:r w:rsidRPr="001A4780">
              <w:rPr>
                <w:sz w:val="20"/>
              </w:rPr>
              <w:t xml:space="preserve">content </w:t>
            </w:r>
          </w:p>
        </w:tc>
        <w:tc>
          <w:tcPr>
            <w:tcW w:w="217" w:type="pct"/>
            <w:gridSpan w:val="2"/>
            <w:shd w:val="clear" w:color="auto" w:fill="auto"/>
          </w:tcPr>
          <w:p w14:paraId="7C1D3DFC" w14:textId="77777777" w:rsidR="001C3588" w:rsidRPr="00E87917" w:rsidRDefault="001C3588" w:rsidP="003F07D0">
            <w:pPr>
              <w:spacing w:before="0" w:after="0" w:line="276" w:lineRule="auto"/>
              <w:jc w:val="both"/>
              <w:rPr>
                <w:sz w:val="20"/>
              </w:rPr>
            </w:pPr>
            <w:r w:rsidRPr="001A4780">
              <w:rPr>
                <w:sz w:val="20"/>
              </w:rPr>
              <w:t>O</w:t>
            </w:r>
          </w:p>
        </w:tc>
        <w:tc>
          <w:tcPr>
            <w:tcW w:w="512" w:type="pct"/>
            <w:gridSpan w:val="5"/>
            <w:shd w:val="clear" w:color="auto" w:fill="auto"/>
          </w:tcPr>
          <w:p w14:paraId="08DFE8C8" w14:textId="77777777" w:rsidR="001C3588" w:rsidRPr="00CF443D" w:rsidRDefault="001C3588" w:rsidP="003F07D0">
            <w:pPr>
              <w:spacing w:before="0" w:after="0" w:line="276" w:lineRule="auto"/>
              <w:jc w:val="center"/>
              <w:rPr>
                <w:sz w:val="20"/>
              </w:rPr>
            </w:pPr>
            <w:r w:rsidRPr="001A4780">
              <w:rPr>
                <w:sz w:val="20"/>
              </w:rPr>
              <w:t>T</w:t>
            </w:r>
          </w:p>
        </w:tc>
        <w:tc>
          <w:tcPr>
            <w:tcW w:w="1406" w:type="pct"/>
            <w:shd w:val="clear" w:color="auto" w:fill="auto"/>
          </w:tcPr>
          <w:p w14:paraId="10F1FA6E" w14:textId="77777777" w:rsidR="001C3588" w:rsidRDefault="001C3588" w:rsidP="003F07D0">
            <w:pPr>
              <w:spacing w:before="0" w:after="0" w:line="276" w:lineRule="auto"/>
              <w:jc w:val="both"/>
              <w:rPr>
                <w:sz w:val="20"/>
              </w:rPr>
            </w:pPr>
            <w:r w:rsidRPr="001A4780">
              <w:rPr>
                <w:sz w:val="20"/>
              </w:rPr>
              <w:t>Содержимое файла</w:t>
            </w:r>
          </w:p>
        </w:tc>
        <w:tc>
          <w:tcPr>
            <w:tcW w:w="1354" w:type="pct"/>
            <w:gridSpan w:val="3"/>
            <w:shd w:val="clear" w:color="auto" w:fill="auto"/>
          </w:tcPr>
          <w:p w14:paraId="2E210329" w14:textId="77777777" w:rsidR="001C3588" w:rsidRDefault="001C3588" w:rsidP="003F07D0">
            <w:pPr>
              <w:spacing w:before="0" w:after="0" w:line="276" w:lineRule="auto"/>
              <w:jc w:val="both"/>
              <w:rPr>
                <w:sz w:val="20"/>
              </w:rPr>
            </w:pPr>
            <w:r w:rsidRPr="001A4780">
              <w:rPr>
                <w:sz w:val="20"/>
              </w:rPr>
              <w:t>base64Binary</w:t>
            </w:r>
          </w:p>
          <w:p w14:paraId="43831463" w14:textId="77777777" w:rsidR="00B53B28" w:rsidRPr="006804F4" w:rsidRDefault="00B53B28" w:rsidP="003F07D0">
            <w:pPr>
              <w:spacing w:before="0" w:after="0" w:line="276" w:lineRule="auto"/>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14:paraId="19A5E74D" w14:textId="77777777" w:rsidTr="00902DF6">
        <w:tc>
          <w:tcPr>
            <w:tcW w:w="747" w:type="pct"/>
            <w:gridSpan w:val="2"/>
            <w:shd w:val="clear" w:color="auto" w:fill="auto"/>
            <w:vAlign w:val="center"/>
            <w:hideMark/>
          </w:tcPr>
          <w:p w14:paraId="411CF774" w14:textId="77777777" w:rsidR="001C3588" w:rsidRPr="006804F4" w:rsidRDefault="001C3588" w:rsidP="003F07D0">
            <w:pPr>
              <w:spacing w:before="0" w:after="0" w:line="276" w:lineRule="auto"/>
              <w:jc w:val="both"/>
              <w:rPr>
                <w:sz w:val="20"/>
              </w:rPr>
            </w:pPr>
          </w:p>
        </w:tc>
        <w:tc>
          <w:tcPr>
            <w:tcW w:w="764" w:type="pct"/>
            <w:gridSpan w:val="4"/>
            <w:shd w:val="clear" w:color="auto" w:fill="auto"/>
            <w:hideMark/>
          </w:tcPr>
          <w:p w14:paraId="0F4DE4A0" w14:textId="77777777" w:rsidR="001C3588" w:rsidRPr="00E87917" w:rsidRDefault="001C3588" w:rsidP="003F07D0">
            <w:pPr>
              <w:spacing w:before="0" w:after="0" w:line="276" w:lineRule="auto"/>
              <w:jc w:val="both"/>
              <w:rPr>
                <w:sz w:val="20"/>
              </w:rPr>
            </w:pPr>
            <w:r w:rsidRPr="00407EBF">
              <w:rPr>
                <w:sz w:val="20"/>
              </w:rPr>
              <w:t>cryptoSigns</w:t>
            </w:r>
          </w:p>
        </w:tc>
        <w:tc>
          <w:tcPr>
            <w:tcW w:w="217" w:type="pct"/>
            <w:gridSpan w:val="2"/>
            <w:shd w:val="clear" w:color="auto" w:fill="auto"/>
            <w:vAlign w:val="center"/>
            <w:hideMark/>
          </w:tcPr>
          <w:p w14:paraId="3A488C8A" w14:textId="77777777" w:rsidR="001C3588" w:rsidRPr="00E87917" w:rsidRDefault="001C3588" w:rsidP="003F07D0">
            <w:pPr>
              <w:spacing w:before="0" w:after="0" w:line="276" w:lineRule="auto"/>
              <w:jc w:val="both"/>
              <w:rPr>
                <w:sz w:val="20"/>
              </w:rPr>
            </w:pPr>
            <w:r>
              <w:rPr>
                <w:sz w:val="20"/>
              </w:rPr>
              <w:t>Н</w:t>
            </w:r>
          </w:p>
        </w:tc>
        <w:tc>
          <w:tcPr>
            <w:tcW w:w="512" w:type="pct"/>
            <w:gridSpan w:val="5"/>
            <w:shd w:val="clear" w:color="auto" w:fill="auto"/>
            <w:vAlign w:val="center"/>
            <w:hideMark/>
          </w:tcPr>
          <w:p w14:paraId="0C446FBD" w14:textId="77777777" w:rsidR="001C3588" w:rsidRPr="00CF443D" w:rsidRDefault="001C3588" w:rsidP="003F07D0">
            <w:pPr>
              <w:spacing w:before="0" w:after="0" w:line="276" w:lineRule="auto"/>
              <w:jc w:val="center"/>
              <w:rPr>
                <w:sz w:val="20"/>
              </w:rPr>
            </w:pPr>
            <w:r w:rsidRPr="00CF443D">
              <w:rPr>
                <w:sz w:val="20"/>
              </w:rPr>
              <w:t>S</w:t>
            </w:r>
          </w:p>
        </w:tc>
        <w:tc>
          <w:tcPr>
            <w:tcW w:w="1406" w:type="pct"/>
            <w:shd w:val="clear" w:color="auto" w:fill="auto"/>
            <w:vAlign w:val="center"/>
            <w:hideMark/>
          </w:tcPr>
          <w:p w14:paraId="387F64D3" w14:textId="77777777" w:rsidR="001C3588" w:rsidRPr="00E87917" w:rsidRDefault="001C3588" w:rsidP="003F07D0">
            <w:pPr>
              <w:spacing w:before="0" w:after="0" w:line="276" w:lineRule="auto"/>
              <w:jc w:val="both"/>
              <w:rPr>
                <w:sz w:val="20"/>
              </w:rPr>
            </w:pPr>
            <w:r>
              <w:rPr>
                <w:sz w:val="20"/>
              </w:rPr>
              <w:t>Электронная подпись документа</w:t>
            </w:r>
          </w:p>
        </w:tc>
        <w:tc>
          <w:tcPr>
            <w:tcW w:w="1354" w:type="pct"/>
            <w:gridSpan w:val="3"/>
            <w:shd w:val="clear" w:color="auto" w:fill="auto"/>
            <w:vAlign w:val="center"/>
            <w:hideMark/>
          </w:tcPr>
          <w:p w14:paraId="0A4BD137" w14:textId="77777777" w:rsidR="001C3588" w:rsidRPr="00E87917" w:rsidRDefault="001C3588" w:rsidP="003F07D0">
            <w:pPr>
              <w:spacing w:before="0" w:after="0" w:line="276" w:lineRule="auto"/>
              <w:jc w:val="both"/>
              <w:rPr>
                <w:sz w:val="20"/>
              </w:rPr>
            </w:pPr>
          </w:p>
        </w:tc>
      </w:tr>
      <w:tr w:rsidR="001C3588" w:rsidRPr="001A4780" w14:paraId="050C66D7" w14:textId="77777777" w:rsidTr="00902DF6">
        <w:tc>
          <w:tcPr>
            <w:tcW w:w="5000" w:type="pct"/>
            <w:gridSpan w:val="17"/>
            <w:shd w:val="clear" w:color="auto" w:fill="auto"/>
            <w:vAlign w:val="center"/>
            <w:hideMark/>
          </w:tcPr>
          <w:p w14:paraId="0CA730EB" w14:textId="77777777" w:rsidR="001C3588" w:rsidRDefault="001C3588" w:rsidP="003F07D0">
            <w:pPr>
              <w:spacing w:before="0" w:after="0" w:line="276" w:lineRule="auto"/>
              <w:jc w:val="center"/>
              <w:rPr>
                <w:sz w:val="20"/>
              </w:rPr>
            </w:pPr>
            <w:r>
              <w:rPr>
                <w:b/>
                <w:sz w:val="20"/>
              </w:rPr>
              <w:t>Электронная подпись</w:t>
            </w:r>
            <w:r w:rsidRPr="00A83433">
              <w:rPr>
                <w:b/>
                <w:sz w:val="20"/>
              </w:rPr>
              <w:t xml:space="preserve"> документа</w:t>
            </w:r>
          </w:p>
        </w:tc>
      </w:tr>
      <w:tr w:rsidR="001C3588" w:rsidRPr="001A4780" w14:paraId="2B4E6BA5" w14:textId="77777777" w:rsidTr="00902DF6">
        <w:tc>
          <w:tcPr>
            <w:tcW w:w="747" w:type="pct"/>
            <w:gridSpan w:val="2"/>
            <w:shd w:val="clear" w:color="auto" w:fill="auto"/>
            <w:vAlign w:val="center"/>
            <w:hideMark/>
          </w:tcPr>
          <w:p w14:paraId="47D1F3D0" w14:textId="77777777" w:rsidR="001C3588" w:rsidRPr="00A83433" w:rsidRDefault="001C3588" w:rsidP="003F07D0">
            <w:pPr>
              <w:spacing w:before="0" w:after="0" w:line="276" w:lineRule="auto"/>
              <w:rPr>
                <w:b/>
                <w:sz w:val="20"/>
              </w:rPr>
            </w:pPr>
            <w:r w:rsidRPr="00A83433">
              <w:rPr>
                <w:b/>
                <w:sz w:val="20"/>
              </w:rPr>
              <w:t>cryptoSigns</w:t>
            </w:r>
          </w:p>
        </w:tc>
        <w:tc>
          <w:tcPr>
            <w:tcW w:w="764" w:type="pct"/>
            <w:gridSpan w:val="4"/>
            <w:shd w:val="clear" w:color="auto" w:fill="auto"/>
            <w:vAlign w:val="center"/>
            <w:hideMark/>
          </w:tcPr>
          <w:p w14:paraId="5C8344C2" w14:textId="77777777" w:rsidR="001C3588" w:rsidRPr="00A83433" w:rsidRDefault="001C3588" w:rsidP="003F07D0">
            <w:pPr>
              <w:spacing w:before="0" w:after="0" w:line="276" w:lineRule="auto"/>
              <w:jc w:val="center"/>
              <w:rPr>
                <w:b/>
                <w:sz w:val="20"/>
              </w:rPr>
            </w:pPr>
          </w:p>
        </w:tc>
        <w:tc>
          <w:tcPr>
            <w:tcW w:w="217" w:type="pct"/>
            <w:gridSpan w:val="2"/>
            <w:shd w:val="clear" w:color="auto" w:fill="auto"/>
            <w:vAlign w:val="center"/>
            <w:hideMark/>
          </w:tcPr>
          <w:p w14:paraId="32F1AA48" w14:textId="77777777" w:rsidR="001C3588" w:rsidRPr="00A83433" w:rsidRDefault="001C3588" w:rsidP="003F07D0">
            <w:pPr>
              <w:spacing w:before="0" w:after="0" w:line="276" w:lineRule="auto"/>
              <w:jc w:val="center"/>
              <w:rPr>
                <w:b/>
                <w:sz w:val="20"/>
              </w:rPr>
            </w:pPr>
          </w:p>
        </w:tc>
        <w:tc>
          <w:tcPr>
            <w:tcW w:w="512" w:type="pct"/>
            <w:gridSpan w:val="5"/>
            <w:shd w:val="clear" w:color="auto" w:fill="auto"/>
            <w:vAlign w:val="center"/>
            <w:hideMark/>
          </w:tcPr>
          <w:p w14:paraId="7C1E63E5" w14:textId="77777777" w:rsidR="001C3588" w:rsidRPr="00A83433" w:rsidRDefault="001C3588" w:rsidP="003F07D0">
            <w:pPr>
              <w:spacing w:before="0" w:after="0" w:line="276" w:lineRule="auto"/>
              <w:jc w:val="center"/>
              <w:rPr>
                <w:b/>
                <w:sz w:val="20"/>
              </w:rPr>
            </w:pPr>
          </w:p>
        </w:tc>
        <w:tc>
          <w:tcPr>
            <w:tcW w:w="1406" w:type="pct"/>
            <w:shd w:val="clear" w:color="auto" w:fill="auto"/>
            <w:vAlign w:val="center"/>
            <w:hideMark/>
          </w:tcPr>
          <w:p w14:paraId="34EB3CEE" w14:textId="77777777" w:rsidR="001C3588" w:rsidRPr="00A83433" w:rsidRDefault="001C3588" w:rsidP="003F07D0">
            <w:pPr>
              <w:spacing w:before="0" w:after="0" w:line="276" w:lineRule="auto"/>
              <w:jc w:val="center"/>
              <w:rPr>
                <w:b/>
                <w:sz w:val="20"/>
              </w:rPr>
            </w:pPr>
          </w:p>
        </w:tc>
        <w:tc>
          <w:tcPr>
            <w:tcW w:w="1354" w:type="pct"/>
            <w:gridSpan w:val="3"/>
            <w:shd w:val="clear" w:color="auto" w:fill="auto"/>
            <w:vAlign w:val="center"/>
            <w:hideMark/>
          </w:tcPr>
          <w:p w14:paraId="3F8D504D" w14:textId="77777777" w:rsidR="001C3588" w:rsidRPr="00A83433" w:rsidRDefault="001C3588" w:rsidP="003F07D0">
            <w:pPr>
              <w:spacing w:before="0" w:after="0" w:line="276" w:lineRule="auto"/>
              <w:jc w:val="center"/>
              <w:rPr>
                <w:b/>
                <w:sz w:val="20"/>
              </w:rPr>
            </w:pPr>
          </w:p>
        </w:tc>
      </w:tr>
      <w:tr w:rsidR="001C3588" w:rsidRPr="001A4780" w14:paraId="5F703CD9" w14:textId="77777777" w:rsidTr="00902DF6">
        <w:tc>
          <w:tcPr>
            <w:tcW w:w="747" w:type="pct"/>
            <w:gridSpan w:val="2"/>
            <w:shd w:val="clear" w:color="auto" w:fill="auto"/>
            <w:vAlign w:val="center"/>
            <w:hideMark/>
          </w:tcPr>
          <w:p w14:paraId="7A847254" w14:textId="77777777" w:rsidR="001C3588" w:rsidRPr="00CF443D" w:rsidRDefault="001C3588" w:rsidP="003F07D0">
            <w:pPr>
              <w:spacing w:before="0" w:after="0" w:line="276" w:lineRule="auto"/>
              <w:jc w:val="both"/>
              <w:rPr>
                <w:sz w:val="20"/>
              </w:rPr>
            </w:pPr>
          </w:p>
        </w:tc>
        <w:tc>
          <w:tcPr>
            <w:tcW w:w="764" w:type="pct"/>
            <w:gridSpan w:val="4"/>
            <w:shd w:val="clear" w:color="auto" w:fill="auto"/>
            <w:vAlign w:val="center"/>
            <w:hideMark/>
          </w:tcPr>
          <w:p w14:paraId="4622F51B" w14:textId="77777777" w:rsidR="001C3588" w:rsidRPr="00CF443D" w:rsidRDefault="001C3588" w:rsidP="003F07D0">
            <w:pPr>
              <w:spacing w:before="0" w:after="0" w:line="276" w:lineRule="auto"/>
              <w:jc w:val="both"/>
              <w:rPr>
                <w:sz w:val="20"/>
              </w:rPr>
            </w:pPr>
            <w:r w:rsidRPr="00CF443D">
              <w:rPr>
                <w:sz w:val="20"/>
              </w:rPr>
              <w:t>signature</w:t>
            </w:r>
          </w:p>
        </w:tc>
        <w:tc>
          <w:tcPr>
            <w:tcW w:w="217" w:type="pct"/>
            <w:gridSpan w:val="2"/>
            <w:shd w:val="clear" w:color="auto" w:fill="auto"/>
            <w:vAlign w:val="center"/>
            <w:hideMark/>
          </w:tcPr>
          <w:p w14:paraId="4621D890" w14:textId="77777777" w:rsidR="001C3588" w:rsidRPr="00CF443D" w:rsidRDefault="001C3588" w:rsidP="003F07D0">
            <w:pPr>
              <w:spacing w:before="0" w:after="0" w:line="276" w:lineRule="auto"/>
              <w:jc w:val="both"/>
              <w:rPr>
                <w:sz w:val="20"/>
              </w:rPr>
            </w:pPr>
            <w:r w:rsidRPr="00CF443D">
              <w:rPr>
                <w:sz w:val="20"/>
              </w:rPr>
              <w:t>О</w:t>
            </w:r>
          </w:p>
        </w:tc>
        <w:tc>
          <w:tcPr>
            <w:tcW w:w="512" w:type="pct"/>
            <w:gridSpan w:val="5"/>
            <w:shd w:val="clear" w:color="auto" w:fill="auto"/>
            <w:vAlign w:val="center"/>
            <w:hideMark/>
          </w:tcPr>
          <w:p w14:paraId="1B7DD84B" w14:textId="77777777" w:rsidR="001C3588" w:rsidRPr="00CF443D" w:rsidRDefault="001C3588" w:rsidP="003F07D0">
            <w:pPr>
              <w:spacing w:before="0" w:after="0" w:line="276" w:lineRule="auto"/>
              <w:jc w:val="center"/>
              <w:rPr>
                <w:sz w:val="20"/>
              </w:rPr>
            </w:pPr>
            <w:r w:rsidRPr="00CF443D">
              <w:rPr>
                <w:sz w:val="20"/>
              </w:rPr>
              <w:t>S</w:t>
            </w:r>
          </w:p>
        </w:tc>
        <w:tc>
          <w:tcPr>
            <w:tcW w:w="1406" w:type="pct"/>
            <w:shd w:val="clear" w:color="auto" w:fill="auto"/>
            <w:vAlign w:val="center"/>
            <w:hideMark/>
          </w:tcPr>
          <w:p w14:paraId="45DF6FC4" w14:textId="77777777" w:rsidR="001C3588" w:rsidRPr="00CF443D" w:rsidRDefault="001C3588" w:rsidP="003F07D0">
            <w:pPr>
              <w:spacing w:before="0" w:after="0" w:line="276" w:lineRule="auto"/>
              <w:jc w:val="both"/>
              <w:rPr>
                <w:sz w:val="20"/>
              </w:rPr>
            </w:pPr>
            <w:r>
              <w:rPr>
                <w:sz w:val="20"/>
              </w:rPr>
              <w:t>Электронная подпись</w:t>
            </w:r>
          </w:p>
        </w:tc>
        <w:tc>
          <w:tcPr>
            <w:tcW w:w="1354" w:type="pct"/>
            <w:gridSpan w:val="3"/>
            <w:shd w:val="clear" w:color="auto" w:fill="auto"/>
            <w:vAlign w:val="center"/>
            <w:hideMark/>
          </w:tcPr>
          <w:p w14:paraId="27CF86B9" w14:textId="77777777" w:rsidR="001C3588" w:rsidRPr="00CF443D" w:rsidRDefault="001C3588" w:rsidP="003F07D0">
            <w:pPr>
              <w:spacing w:before="0" w:after="0" w:line="276" w:lineRule="auto"/>
              <w:jc w:val="both"/>
              <w:rPr>
                <w:sz w:val="20"/>
              </w:rPr>
            </w:pPr>
            <w:r w:rsidRPr="00CF443D">
              <w:rPr>
                <w:sz w:val="20"/>
              </w:rPr>
              <w:t>Множественный элемент</w:t>
            </w:r>
          </w:p>
        </w:tc>
      </w:tr>
      <w:tr w:rsidR="001C3588" w:rsidRPr="001A4780" w14:paraId="5F6B3B11" w14:textId="77777777" w:rsidTr="00902DF6">
        <w:tc>
          <w:tcPr>
            <w:tcW w:w="747" w:type="pct"/>
            <w:gridSpan w:val="2"/>
            <w:shd w:val="clear" w:color="auto" w:fill="auto"/>
            <w:vAlign w:val="center"/>
            <w:hideMark/>
          </w:tcPr>
          <w:p w14:paraId="6FDB4245" w14:textId="77777777" w:rsidR="001C3588" w:rsidRPr="00A83433" w:rsidRDefault="001C3588" w:rsidP="003F07D0">
            <w:pPr>
              <w:spacing w:before="0" w:after="0" w:line="276" w:lineRule="auto"/>
              <w:jc w:val="both"/>
              <w:rPr>
                <w:b/>
                <w:sz w:val="20"/>
              </w:rPr>
            </w:pPr>
            <w:r w:rsidRPr="00A83433">
              <w:rPr>
                <w:b/>
                <w:sz w:val="20"/>
              </w:rPr>
              <w:t>signature</w:t>
            </w:r>
          </w:p>
        </w:tc>
        <w:tc>
          <w:tcPr>
            <w:tcW w:w="764" w:type="pct"/>
            <w:gridSpan w:val="4"/>
            <w:shd w:val="clear" w:color="auto" w:fill="auto"/>
            <w:vAlign w:val="center"/>
            <w:hideMark/>
          </w:tcPr>
          <w:p w14:paraId="498A516B" w14:textId="77777777" w:rsidR="001C3588" w:rsidRPr="00CF443D" w:rsidRDefault="001C3588" w:rsidP="003F07D0">
            <w:pPr>
              <w:spacing w:before="0" w:after="0" w:line="276" w:lineRule="auto"/>
              <w:jc w:val="both"/>
              <w:rPr>
                <w:sz w:val="20"/>
              </w:rPr>
            </w:pPr>
          </w:p>
        </w:tc>
        <w:tc>
          <w:tcPr>
            <w:tcW w:w="217" w:type="pct"/>
            <w:gridSpan w:val="2"/>
            <w:shd w:val="clear" w:color="auto" w:fill="auto"/>
            <w:vAlign w:val="center"/>
            <w:hideMark/>
          </w:tcPr>
          <w:p w14:paraId="5A62558E" w14:textId="77777777" w:rsidR="001C3588" w:rsidRPr="00CF443D" w:rsidRDefault="001C3588" w:rsidP="003F07D0">
            <w:pPr>
              <w:spacing w:before="0" w:after="0" w:line="276" w:lineRule="auto"/>
              <w:jc w:val="both"/>
              <w:rPr>
                <w:sz w:val="20"/>
              </w:rPr>
            </w:pPr>
          </w:p>
        </w:tc>
        <w:tc>
          <w:tcPr>
            <w:tcW w:w="512" w:type="pct"/>
            <w:gridSpan w:val="5"/>
            <w:shd w:val="clear" w:color="auto" w:fill="auto"/>
            <w:vAlign w:val="center"/>
            <w:hideMark/>
          </w:tcPr>
          <w:p w14:paraId="097900B5" w14:textId="77777777" w:rsidR="001C3588" w:rsidRPr="00CF443D" w:rsidRDefault="001C3588" w:rsidP="003F07D0">
            <w:pPr>
              <w:spacing w:before="0" w:after="0" w:line="276" w:lineRule="auto"/>
              <w:jc w:val="center"/>
              <w:rPr>
                <w:sz w:val="20"/>
              </w:rPr>
            </w:pPr>
          </w:p>
        </w:tc>
        <w:tc>
          <w:tcPr>
            <w:tcW w:w="1406" w:type="pct"/>
            <w:shd w:val="clear" w:color="auto" w:fill="auto"/>
            <w:vAlign w:val="center"/>
            <w:hideMark/>
          </w:tcPr>
          <w:p w14:paraId="021CC440" w14:textId="77777777" w:rsidR="001C3588" w:rsidRPr="00CF443D" w:rsidRDefault="001C3588" w:rsidP="003F07D0">
            <w:pPr>
              <w:spacing w:before="0" w:after="0" w:line="276" w:lineRule="auto"/>
              <w:jc w:val="both"/>
              <w:rPr>
                <w:sz w:val="20"/>
              </w:rPr>
            </w:pPr>
          </w:p>
        </w:tc>
        <w:tc>
          <w:tcPr>
            <w:tcW w:w="1354" w:type="pct"/>
            <w:gridSpan w:val="3"/>
            <w:shd w:val="clear" w:color="auto" w:fill="auto"/>
            <w:vAlign w:val="center"/>
            <w:hideMark/>
          </w:tcPr>
          <w:p w14:paraId="24A169F9" w14:textId="77777777" w:rsidR="001C3588" w:rsidRPr="00CF443D" w:rsidRDefault="001C3588" w:rsidP="003F07D0">
            <w:pPr>
              <w:spacing w:before="0" w:after="0" w:line="276" w:lineRule="auto"/>
              <w:jc w:val="both"/>
              <w:rPr>
                <w:sz w:val="20"/>
              </w:rPr>
            </w:pPr>
          </w:p>
        </w:tc>
      </w:tr>
      <w:tr w:rsidR="001C3588" w:rsidRPr="001A4780" w14:paraId="0C9030D3" w14:textId="77777777" w:rsidTr="00902DF6">
        <w:tc>
          <w:tcPr>
            <w:tcW w:w="747" w:type="pct"/>
            <w:gridSpan w:val="2"/>
            <w:shd w:val="clear" w:color="auto" w:fill="auto"/>
            <w:vAlign w:val="center"/>
            <w:hideMark/>
          </w:tcPr>
          <w:p w14:paraId="2FC5E234" w14:textId="77777777" w:rsidR="001C3588" w:rsidRPr="00E87917" w:rsidRDefault="001C3588" w:rsidP="003F07D0">
            <w:pPr>
              <w:spacing w:before="0" w:after="0" w:line="276" w:lineRule="auto"/>
              <w:jc w:val="both"/>
              <w:rPr>
                <w:sz w:val="20"/>
              </w:rPr>
            </w:pPr>
          </w:p>
        </w:tc>
        <w:tc>
          <w:tcPr>
            <w:tcW w:w="764" w:type="pct"/>
            <w:gridSpan w:val="4"/>
            <w:shd w:val="clear" w:color="auto" w:fill="auto"/>
            <w:hideMark/>
          </w:tcPr>
          <w:p w14:paraId="5583B55D" w14:textId="77777777" w:rsidR="001C3588" w:rsidRPr="00E87917" w:rsidRDefault="001C3588" w:rsidP="003F07D0">
            <w:pPr>
              <w:spacing w:before="0" w:after="0" w:line="276" w:lineRule="auto"/>
              <w:jc w:val="both"/>
              <w:rPr>
                <w:sz w:val="20"/>
              </w:rPr>
            </w:pPr>
            <w:r w:rsidRPr="00E87917">
              <w:rPr>
                <w:sz w:val="20"/>
              </w:rPr>
              <w:t>type</w:t>
            </w:r>
          </w:p>
        </w:tc>
        <w:tc>
          <w:tcPr>
            <w:tcW w:w="217" w:type="pct"/>
            <w:gridSpan w:val="2"/>
            <w:shd w:val="clear" w:color="auto" w:fill="auto"/>
            <w:vAlign w:val="center"/>
            <w:hideMark/>
          </w:tcPr>
          <w:p w14:paraId="38D18DC6" w14:textId="77777777" w:rsidR="001C3588" w:rsidRPr="00E87917" w:rsidRDefault="001C3588" w:rsidP="003F07D0">
            <w:pPr>
              <w:spacing w:before="0" w:after="0" w:line="276" w:lineRule="auto"/>
              <w:jc w:val="both"/>
              <w:rPr>
                <w:sz w:val="20"/>
              </w:rPr>
            </w:pPr>
            <w:r w:rsidRPr="00E87917">
              <w:rPr>
                <w:sz w:val="20"/>
              </w:rPr>
              <w:t>H</w:t>
            </w:r>
          </w:p>
        </w:tc>
        <w:tc>
          <w:tcPr>
            <w:tcW w:w="512" w:type="pct"/>
            <w:gridSpan w:val="5"/>
            <w:shd w:val="clear" w:color="auto" w:fill="auto"/>
            <w:vAlign w:val="center"/>
            <w:hideMark/>
          </w:tcPr>
          <w:p w14:paraId="5A38A85D" w14:textId="77777777" w:rsidR="001C3588" w:rsidRPr="00E87917" w:rsidRDefault="001C3588" w:rsidP="003F07D0">
            <w:pPr>
              <w:spacing w:before="0" w:after="0" w:line="276" w:lineRule="auto"/>
              <w:jc w:val="center"/>
              <w:rPr>
                <w:sz w:val="20"/>
              </w:rPr>
            </w:pPr>
            <w:r w:rsidRPr="00E87917">
              <w:rPr>
                <w:sz w:val="20"/>
              </w:rPr>
              <w:t>T</w:t>
            </w:r>
          </w:p>
        </w:tc>
        <w:tc>
          <w:tcPr>
            <w:tcW w:w="1406" w:type="pct"/>
            <w:shd w:val="clear" w:color="auto" w:fill="auto"/>
            <w:hideMark/>
          </w:tcPr>
          <w:p w14:paraId="4A9FE3E8" w14:textId="77777777" w:rsidR="001C3588" w:rsidRPr="00CF443D" w:rsidRDefault="001C3588" w:rsidP="003F07D0">
            <w:pPr>
              <w:spacing w:before="0" w:after="0" w:line="276" w:lineRule="auto"/>
              <w:jc w:val="both"/>
              <w:rPr>
                <w:sz w:val="20"/>
              </w:rPr>
            </w:pPr>
            <w:r>
              <w:rPr>
                <w:sz w:val="20"/>
              </w:rPr>
              <w:t>Тип электронной подписи</w:t>
            </w:r>
          </w:p>
        </w:tc>
        <w:tc>
          <w:tcPr>
            <w:tcW w:w="1354" w:type="pct"/>
            <w:gridSpan w:val="3"/>
            <w:shd w:val="clear" w:color="auto" w:fill="auto"/>
            <w:hideMark/>
          </w:tcPr>
          <w:p w14:paraId="72F7193D" w14:textId="77777777" w:rsidR="001C3588" w:rsidRPr="00E87917" w:rsidRDefault="001C3588" w:rsidP="003F07D0">
            <w:pPr>
              <w:spacing w:before="0" w:after="0" w:line="276" w:lineRule="auto"/>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C3588" w:rsidRPr="001A4780" w14:paraId="2F75F83B" w14:textId="77777777" w:rsidTr="00902DF6">
        <w:tc>
          <w:tcPr>
            <w:tcW w:w="5000" w:type="pct"/>
            <w:gridSpan w:val="17"/>
            <w:shd w:val="clear" w:color="auto" w:fill="auto"/>
            <w:hideMark/>
          </w:tcPr>
          <w:p w14:paraId="12ADC547" w14:textId="77777777" w:rsidR="001C3588" w:rsidRPr="001A4780" w:rsidRDefault="001C3588" w:rsidP="003F07D0">
            <w:pPr>
              <w:spacing w:before="0" w:after="0" w:line="276" w:lineRule="auto"/>
              <w:jc w:val="center"/>
              <w:rPr>
                <w:sz w:val="20"/>
              </w:rPr>
            </w:pPr>
            <w:r w:rsidRPr="001A4780">
              <w:rPr>
                <w:b/>
                <w:bCs/>
                <w:sz w:val="20"/>
              </w:rPr>
              <w:t>Основание внесения изменений</w:t>
            </w:r>
          </w:p>
        </w:tc>
      </w:tr>
      <w:tr w:rsidR="001C3588" w:rsidRPr="001A4780" w14:paraId="44D7468F" w14:textId="77777777" w:rsidTr="00902DF6">
        <w:tc>
          <w:tcPr>
            <w:tcW w:w="747" w:type="pct"/>
            <w:gridSpan w:val="2"/>
            <w:shd w:val="clear" w:color="auto" w:fill="auto"/>
            <w:hideMark/>
          </w:tcPr>
          <w:p w14:paraId="5BC0B531" w14:textId="77777777" w:rsidR="001C3588" w:rsidRPr="001A4780" w:rsidRDefault="001C3588" w:rsidP="003F07D0">
            <w:pPr>
              <w:spacing w:before="0" w:after="0" w:line="276" w:lineRule="auto"/>
              <w:rPr>
                <w:sz w:val="20"/>
              </w:rPr>
            </w:pPr>
            <w:r w:rsidRPr="001A4780">
              <w:rPr>
                <w:b/>
                <w:bCs/>
                <w:sz w:val="20"/>
              </w:rPr>
              <w:t>modification</w:t>
            </w:r>
          </w:p>
        </w:tc>
        <w:tc>
          <w:tcPr>
            <w:tcW w:w="764" w:type="pct"/>
            <w:gridSpan w:val="4"/>
            <w:shd w:val="clear" w:color="auto" w:fill="auto"/>
            <w:hideMark/>
          </w:tcPr>
          <w:p w14:paraId="0AF3F6C4" w14:textId="77777777" w:rsidR="001C3588" w:rsidRPr="001A4780" w:rsidRDefault="001C3588" w:rsidP="003F07D0">
            <w:pPr>
              <w:spacing w:before="0" w:after="0" w:line="276" w:lineRule="auto"/>
              <w:rPr>
                <w:sz w:val="20"/>
              </w:rPr>
            </w:pPr>
            <w:r w:rsidRPr="001A4780">
              <w:rPr>
                <w:sz w:val="20"/>
              </w:rPr>
              <w:t> </w:t>
            </w:r>
          </w:p>
        </w:tc>
        <w:tc>
          <w:tcPr>
            <w:tcW w:w="217" w:type="pct"/>
            <w:gridSpan w:val="2"/>
            <w:shd w:val="clear" w:color="auto" w:fill="auto"/>
            <w:hideMark/>
          </w:tcPr>
          <w:p w14:paraId="4C4E6823" w14:textId="77777777" w:rsidR="001C3588" w:rsidRPr="001A4780" w:rsidRDefault="001C3588" w:rsidP="003F07D0">
            <w:pPr>
              <w:spacing w:before="0" w:after="0" w:line="276" w:lineRule="auto"/>
              <w:rPr>
                <w:sz w:val="20"/>
              </w:rPr>
            </w:pPr>
            <w:r w:rsidRPr="001A4780">
              <w:rPr>
                <w:sz w:val="20"/>
              </w:rPr>
              <w:t> </w:t>
            </w:r>
          </w:p>
        </w:tc>
        <w:tc>
          <w:tcPr>
            <w:tcW w:w="512" w:type="pct"/>
            <w:gridSpan w:val="5"/>
            <w:shd w:val="clear" w:color="auto" w:fill="auto"/>
            <w:hideMark/>
          </w:tcPr>
          <w:p w14:paraId="76FDE39F" w14:textId="77777777" w:rsidR="001C3588" w:rsidRPr="001A4780" w:rsidRDefault="001C3588" w:rsidP="003F07D0">
            <w:pPr>
              <w:spacing w:before="0" w:after="0" w:line="276" w:lineRule="auto"/>
              <w:rPr>
                <w:sz w:val="20"/>
              </w:rPr>
            </w:pPr>
            <w:r w:rsidRPr="001A4780">
              <w:rPr>
                <w:sz w:val="20"/>
              </w:rPr>
              <w:t> </w:t>
            </w:r>
          </w:p>
        </w:tc>
        <w:tc>
          <w:tcPr>
            <w:tcW w:w="1406" w:type="pct"/>
            <w:shd w:val="clear" w:color="auto" w:fill="auto"/>
            <w:hideMark/>
          </w:tcPr>
          <w:p w14:paraId="051253F6" w14:textId="77777777" w:rsidR="001C3588" w:rsidRPr="001A4780" w:rsidRDefault="001C3588" w:rsidP="003F07D0">
            <w:pPr>
              <w:spacing w:before="0" w:after="0" w:line="276" w:lineRule="auto"/>
              <w:rPr>
                <w:sz w:val="20"/>
              </w:rPr>
            </w:pPr>
            <w:r w:rsidRPr="001A4780">
              <w:rPr>
                <w:sz w:val="20"/>
              </w:rPr>
              <w:t> </w:t>
            </w:r>
          </w:p>
        </w:tc>
        <w:tc>
          <w:tcPr>
            <w:tcW w:w="1354" w:type="pct"/>
            <w:gridSpan w:val="3"/>
            <w:shd w:val="clear" w:color="auto" w:fill="auto"/>
            <w:hideMark/>
          </w:tcPr>
          <w:p w14:paraId="2B2BA7F6" w14:textId="77777777" w:rsidR="001C3588" w:rsidRPr="001A4780" w:rsidRDefault="001C3588" w:rsidP="003F07D0">
            <w:pPr>
              <w:spacing w:before="0" w:after="0" w:line="276" w:lineRule="auto"/>
              <w:rPr>
                <w:sz w:val="20"/>
              </w:rPr>
            </w:pPr>
            <w:r>
              <w:rPr>
                <w:sz w:val="20"/>
              </w:rPr>
              <w:t xml:space="preserve"> </w:t>
            </w:r>
          </w:p>
        </w:tc>
      </w:tr>
      <w:tr w:rsidR="001C3588" w:rsidRPr="001A4780" w14:paraId="65E2045B" w14:textId="77777777" w:rsidTr="00902DF6">
        <w:tc>
          <w:tcPr>
            <w:tcW w:w="747" w:type="pct"/>
            <w:gridSpan w:val="2"/>
            <w:shd w:val="clear" w:color="auto" w:fill="auto"/>
            <w:hideMark/>
          </w:tcPr>
          <w:p w14:paraId="11BAACA6" w14:textId="77777777" w:rsidR="001C3588" w:rsidRPr="001A4780" w:rsidRDefault="001C3588" w:rsidP="003F07D0">
            <w:pPr>
              <w:spacing w:before="0" w:after="0" w:line="276" w:lineRule="auto"/>
              <w:rPr>
                <w:sz w:val="20"/>
              </w:rPr>
            </w:pPr>
          </w:p>
        </w:tc>
        <w:tc>
          <w:tcPr>
            <w:tcW w:w="764" w:type="pct"/>
            <w:gridSpan w:val="4"/>
            <w:shd w:val="clear" w:color="auto" w:fill="auto"/>
            <w:hideMark/>
          </w:tcPr>
          <w:p w14:paraId="417E27D5" w14:textId="77777777" w:rsidR="001C3588" w:rsidRPr="001A4780" w:rsidRDefault="001C3588" w:rsidP="003F07D0">
            <w:pPr>
              <w:spacing w:before="0" w:after="0" w:line="276" w:lineRule="auto"/>
              <w:rPr>
                <w:sz w:val="20"/>
              </w:rPr>
            </w:pPr>
            <w:r w:rsidRPr="006E3039">
              <w:rPr>
                <w:sz w:val="20"/>
              </w:rPr>
              <w:t>modificationNumber</w:t>
            </w:r>
          </w:p>
        </w:tc>
        <w:tc>
          <w:tcPr>
            <w:tcW w:w="217" w:type="pct"/>
            <w:gridSpan w:val="2"/>
            <w:shd w:val="clear" w:color="auto" w:fill="auto"/>
            <w:hideMark/>
          </w:tcPr>
          <w:p w14:paraId="1FCAF3D1" w14:textId="77777777" w:rsidR="001C3588" w:rsidRPr="001A4780" w:rsidRDefault="001C3588" w:rsidP="003F07D0">
            <w:pPr>
              <w:spacing w:before="0" w:after="0" w:line="276" w:lineRule="auto"/>
              <w:jc w:val="center"/>
              <w:rPr>
                <w:sz w:val="20"/>
              </w:rPr>
            </w:pPr>
            <w:r>
              <w:rPr>
                <w:sz w:val="20"/>
              </w:rPr>
              <w:t>О</w:t>
            </w:r>
          </w:p>
        </w:tc>
        <w:tc>
          <w:tcPr>
            <w:tcW w:w="512" w:type="pct"/>
            <w:gridSpan w:val="5"/>
            <w:shd w:val="clear" w:color="auto" w:fill="auto"/>
            <w:hideMark/>
          </w:tcPr>
          <w:p w14:paraId="47F85FCF" w14:textId="77777777" w:rsidR="001C3588" w:rsidRPr="006E3039" w:rsidRDefault="001C3588" w:rsidP="003F07D0">
            <w:pPr>
              <w:spacing w:before="0" w:after="0" w:line="276" w:lineRule="auto"/>
              <w:jc w:val="center"/>
              <w:rPr>
                <w:sz w:val="20"/>
                <w:lang w:val="en-US"/>
              </w:rPr>
            </w:pPr>
            <w:r>
              <w:rPr>
                <w:sz w:val="20"/>
                <w:lang w:val="en-US"/>
              </w:rPr>
              <w:t>N</w:t>
            </w:r>
          </w:p>
        </w:tc>
        <w:tc>
          <w:tcPr>
            <w:tcW w:w="1406" w:type="pct"/>
            <w:shd w:val="clear" w:color="auto" w:fill="auto"/>
            <w:hideMark/>
          </w:tcPr>
          <w:p w14:paraId="1E805B99" w14:textId="77777777" w:rsidR="001C3588" w:rsidRPr="001A4780" w:rsidRDefault="001C3588" w:rsidP="003F07D0">
            <w:pPr>
              <w:spacing w:before="0" w:after="0" w:line="276" w:lineRule="auto"/>
              <w:rPr>
                <w:sz w:val="20"/>
              </w:rPr>
            </w:pPr>
            <w:r w:rsidRPr="006E3039">
              <w:rPr>
                <w:sz w:val="20"/>
              </w:rPr>
              <w:t>Номер изменения</w:t>
            </w:r>
          </w:p>
        </w:tc>
        <w:tc>
          <w:tcPr>
            <w:tcW w:w="1354" w:type="pct"/>
            <w:gridSpan w:val="3"/>
            <w:shd w:val="clear" w:color="auto" w:fill="auto"/>
            <w:hideMark/>
          </w:tcPr>
          <w:p w14:paraId="3D46B66D" w14:textId="77777777" w:rsidR="00504CED" w:rsidRDefault="001C3588" w:rsidP="003F07D0">
            <w:pPr>
              <w:spacing w:before="0" w:after="0" w:line="276" w:lineRule="auto"/>
              <w:rPr>
                <w:sz w:val="20"/>
              </w:rPr>
            </w:pPr>
            <w:r>
              <w:rPr>
                <w:sz w:val="20"/>
              </w:rPr>
              <w:t>При приеме изменений документа контролируется последовательность нумерации</w:t>
            </w:r>
          </w:p>
          <w:p w14:paraId="5CD15620" w14:textId="77777777" w:rsidR="001C3588" w:rsidRPr="001A4780" w:rsidRDefault="00504CED" w:rsidP="003F07D0">
            <w:pPr>
              <w:spacing w:before="0" w:after="0" w:line="276" w:lineRule="auto"/>
              <w:rPr>
                <w:sz w:val="20"/>
              </w:rPr>
            </w:pPr>
            <w:r>
              <w:rPr>
                <w:sz w:val="20"/>
              </w:rPr>
              <w:t>Допустимы только неотрицательные числа</w:t>
            </w:r>
            <w:r w:rsidR="001C3588">
              <w:rPr>
                <w:sz w:val="20"/>
              </w:rPr>
              <w:t>.</w:t>
            </w:r>
          </w:p>
        </w:tc>
      </w:tr>
      <w:tr w:rsidR="001C3588" w:rsidRPr="001A4780" w14:paraId="6D0B1868" w14:textId="77777777" w:rsidTr="00902DF6">
        <w:tc>
          <w:tcPr>
            <w:tcW w:w="747" w:type="pct"/>
            <w:gridSpan w:val="2"/>
            <w:shd w:val="clear" w:color="auto" w:fill="auto"/>
            <w:hideMark/>
          </w:tcPr>
          <w:p w14:paraId="2ACE0521" w14:textId="77777777" w:rsidR="001C3588" w:rsidRPr="001A4780" w:rsidRDefault="001C3588" w:rsidP="003F07D0">
            <w:pPr>
              <w:spacing w:before="0" w:after="0" w:line="276" w:lineRule="auto"/>
              <w:rPr>
                <w:sz w:val="20"/>
              </w:rPr>
            </w:pPr>
            <w:r w:rsidRPr="001A4780">
              <w:rPr>
                <w:sz w:val="20"/>
              </w:rPr>
              <w:t> </w:t>
            </w:r>
          </w:p>
        </w:tc>
        <w:tc>
          <w:tcPr>
            <w:tcW w:w="764" w:type="pct"/>
            <w:gridSpan w:val="4"/>
            <w:shd w:val="clear" w:color="auto" w:fill="auto"/>
            <w:hideMark/>
          </w:tcPr>
          <w:p w14:paraId="3CA7964F" w14:textId="77777777" w:rsidR="001C3588" w:rsidRPr="001A4780" w:rsidRDefault="001C3588" w:rsidP="003F07D0">
            <w:pPr>
              <w:spacing w:before="0" w:after="0" w:line="276" w:lineRule="auto"/>
              <w:rPr>
                <w:sz w:val="20"/>
              </w:rPr>
            </w:pPr>
            <w:r w:rsidRPr="001A4780">
              <w:rPr>
                <w:sz w:val="20"/>
              </w:rPr>
              <w:t xml:space="preserve">info </w:t>
            </w:r>
          </w:p>
        </w:tc>
        <w:tc>
          <w:tcPr>
            <w:tcW w:w="217" w:type="pct"/>
            <w:gridSpan w:val="2"/>
            <w:shd w:val="clear" w:color="auto" w:fill="auto"/>
            <w:hideMark/>
          </w:tcPr>
          <w:p w14:paraId="043E2DF1" w14:textId="77777777" w:rsidR="001C3588" w:rsidRPr="001A4780" w:rsidRDefault="001C3588" w:rsidP="003F07D0">
            <w:pPr>
              <w:spacing w:before="0" w:after="0" w:line="276" w:lineRule="auto"/>
              <w:jc w:val="center"/>
              <w:rPr>
                <w:sz w:val="20"/>
              </w:rPr>
            </w:pPr>
            <w:r w:rsidRPr="001A4780">
              <w:rPr>
                <w:sz w:val="20"/>
              </w:rPr>
              <w:t>O</w:t>
            </w:r>
          </w:p>
        </w:tc>
        <w:tc>
          <w:tcPr>
            <w:tcW w:w="512" w:type="pct"/>
            <w:gridSpan w:val="5"/>
            <w:shd w:val="clear" w:color="auto" w:fill="auto"/>
            <w:hideMark/>
          </w:tcPr>
          <w:p w14:paraId="607536D6" w14:textId="77777777" w:rsidR="001C3588" w:rsidRPr="001A4780" w:rsidRDefault="001C3588" w:rsidP="003F07D0">
            <w:pPr>
              <w:spacing w:before="0" w:after="0" w:line="276" w:lineRule="auto"/>
              <w:jc w:val="center"/>
              <w:rPr>
                <w:sz w:val="20"/>
              </w:rPr>
            </w:pPr>
            <w:r w:rsidRPr="001A4780">
              <w:rPr>
                <w:sz w:val="20"/>
              </w:rPr>
              <w:t>T(1-</w:t>
            </w:r>
            <w:r>
              <w:rPr>
                <w:sz w:val="20"/>
              </w:rPr>
              <w:t>2000</w:t>
            </w:r>
            <w:r w:rsidRPr="001A4780">
              <w:rPr>
                <w:sz w:val="20"/>
              </w:rPr>
              <w:t>)</w:t>
            </w:r>
          </w:p>
        </w:tc>
        <w:tc>
          <w:tcPr>
            <w:tcW w:w="1406" w:type="pct"/>
            <w:shd w:val="clear" w:color="auto" w:fill="auto"/>
            <w:hideMark/>
          </w:tcPr>
          <w:p w14:paraId="0BC5AA1B" w14:textId="77777777" w:rsidR="001C3588" w:rsidRPr="00FA6356" w:rsidRDefault="001C3588" w:rsidP="003F07D0">
            <w:pPr>
              <w:spacing w:before="0" w:after="0" w:line="276" w:lineRule="auto"/>
              <w:rPr>
                <w:sz w:val="20"/>
                <w:lang w:val="en-US"/>
              </w:rPr>
            </w:pPr>
            <w:r>
              <w:rPr>
                <w:sz w:val="20"/>
              </w:rPr>
              <w:t>Краткое описание изменения</w:t>
            </w:r>
          </w:p>
        </w:tc>
        <w:tc>
          <w:tcPr>
            <w:tcW w:w="1354" w:type="pct"/>
            <w:gridSpan w:val="3"/>
            <w:shd w:val="clear" w:color="auto" w:fill="auto"/>
            <w:hideMark/>
          </w:tcPr>
          <w:p w14:paraId="391B72AD" w14:textId="77777777" w:rsidR="001C3588" w:rsidRPr="001A4780" w:rsidRDefault="001C3588" w:rsidP="003F07D0">
            <w:pPr>
              <w:spacing w:before="0" w:after="0" w:line="276" w:lineRule="auto"/>
              <w:rPr>
                <w:sz w:val="20"/>
              </w:rPr>
            </w:pPr>
            <w:r>
              <w:rPr>
                <w:sz w:val="20"/>
              </w:rPr>
              <w:t xml:space="preserve"> </w:t>
            </w:r>
          </w:p>
        </w:tc>
      </w:tr>
      <w:tr w:rsidR="001C3588" w:rsidRPr="001A4780" w14:paraId="58D72692" w14:textId="77777777" w:rsidTr="00902DF6">
        <w:tc>
          <w:tcPr>
            <w:tcW w:w="747" w:type="pct"/>
            <w:gridSpan w:val="2"/>
            <w:shd w:val="clear" w:color="auto" w:fill="auto"/>
            <w:hideMark/>
          </w:tcPr>
          <w:p w14:paraId="5DB44B82" w14:textId="77777777" w:rsidR="001C3588" w:rsidRPr="001A4780" w:rsidRDefault="001C3588" w:rsidP="003F07D0">
            <w:pPr>
              <w:spacing w:before="0" w:after="0" w:line="276" w:lineRule="auto"/>
              <w:rPr>
                <w:sz w:val="20"/>
              </w:rPr>
            </w:pPr>
          </w:p>
        </w:tc>
        <w:tc>
          <w:tcPr>
            <w:tcW w:w="764" w:type="pct"/>
            <w:gridSpan w:val="4"/>
            <w:shd w:val="clear" w:color="auto" w:fill="auto"/>
            <w:hideMark/>
          </w:tcPr>
          <w:p w14:paraId="68C1B2A2" w14:textId="77777777" w:rsidR="001C3588" w:rsidRPr="001A4780" w:rsidRDefault="001C3588" w:rsidP="003F07D0">
            <w:pPr>
              <w:spacing w:before="0" w:after="0" w:line="276" w:lineRule="auto"/>
              <w:rPr>
                <w:sz w:val="20"/>
              </w:rPr>
            </w:pPr>
            <w:r w:rsidRPr="00BE0744">
              <w:rPr>
                <w:sz w:val="20"/>
              </w:rPr>
              <w:t>addInfo</w:t>
            </w:r>
          </w:p>
        </w:tc>
        <w:tc>
          <w:tcPr>
            <w:tcW w:w="217" w:type="pct"/>
            <w:gridSpan w:val="2"/>
            <w:shd w:val="clear" w:color="auto" w:fill="auto"/>
            <w:hideMark/>
          </w:tcPr>
          <w:p w14:paraId="69EEED15" w14:textId="77777777" w:rsidR="001C3588" w:rsidRPr="000206D3" w:rsidRDefault="001C3588" w:rsidP="003F07D0">
            <w:pPr>
              <w:spacing w:before="0" w:after="0" w:line="276" w:lineRule="auto"/>
              <w:jc w:val="center"/>
              <w:rPr>
                <w:sz w:val="20"/>
                <w:lang w:val="en-US"/>
              </w:rPr>
            </w:pPr>
            <w:r>
              <w:rPr>
                <w:sz w:val="20"/>
                <w:lang w:val="en-US"/>
              </w:rPr>
              <w:t>H</w:t>
            </w:r>
          </w:p>
        </w:tc>
        <w:tc>
          <w:tcPr>
            <w:tcW w:w="512" w:type="pct"/>
            <w:gridSpan w:val="5"/>
            <w:shd w:val="clear" w:color="auto" w:fill="auto"/>
            <w:hideMark/>
          </w:tcPr>
          <w:p w14:paraId="0E0A1E9E" w14:textId="77777777" w:rsidR="001C3588" w:rsidRPr="001A4780" w:rsidRDefault="001C3588" w:rsidP="003F07D0">
            <w:pPr>
              <w:spacing w:before="0" w:after="0" w:line="276" w:lineRule="auto"/>
              <w:jc w:val="center"/>
              <w:rPr>
                <w:sz w:val="20"/>
              </w:rPr>
            </w:pPr>
            <w:r>
              <w:rPr>
                <w:sz w:val="20"/>
                <w:lang w:val="en-US"/>
              </w:rPr>
              <w:t>T(1-2000)</w:t>
            </w:r>
          </w:p>
        </w:tc>
        <w:tc>
          <w:tcPr>
            <w:tcW w:w="1406" w:type="pct"/>
            <w:shd w:val="clear" w:color="auto" w:fill="auto"/>
            <w:hideMark/>
          </w:tcPr>
          <w:p w14:paraId="35453AA9" w14:textId="77777777" w:rsidR="001C3588" w:rsidRPr="001A4780" w:rsidRDefault="001C3588" w:rsidP="003F07D0">
            <w:pPr>
              <w:spacing w:before="0" w:after="0" w:line="276" w:lineRule="auto"/>
              <w:rPr>
                <w:sz w:val="20"/>
              </w:rPr>
            </w:pPr>
            <w:r w:rsidRPr="00BE0744">
              <w:rPr>
                <w:sz w:val="20"/>
              </w:rPr>
              <w:t>Дополнительная информация</w:t>
            </w:r>
          </w:p>
        </w:tc>
        <w:tc>
          <w:tcPr>
            <w:tcW w:w="1354" w:type="pct"/>
            <w:gridSpan w:val="3"/>
            <w:shd w:val="clear" w:color="auto" w:fill="auto"/>
            <w:hideMark/>
          </w:tcPr>
          <w:p w14:paraId="3BE84621" w14:textId="77777777" w:rsidR="001C3588" w:rsidRPr="001A4780" w:rsidRDefault="001C3588" w:rsidP="003F07D0">
            <w:pPr>
              <w:spacing w:before="0" w:after="0" w:line="276" w:lineRule="auto"/>
              <w:rPr>
                <w:sz w:val="20"/>
              </w:rPr>
            </w:pPr>
          </w:p>
        </w:tc>
      </w:tr>
      <w:tr w:rsidR="001C3588" w:rsidRPr="001A4780" w14:paraId="152636DC" w14:textId="77777777" w:rsidTr="00902DF6">
        <w:tc>
          <w:tcPr>
            <w:tcW w:w="747" w:type="pct"/>
            <w:gridSpan w:val="2"/>
            <w:shd w:val="clear" w:color="auto" w:fill="auto"/>
            <w:hideMark/>
          </w:tcPr>
          <w:p w14:paraId="50EF8CEC" w14:textId="77777777" w:rsidR="001C3588" w:rsidRPr="001A4780" w:rsidRDefault="001C3588" w:rsidP="003F07D0">
            <w:pPr>
              <w:spacing w:before="0" w:after="0" w:line="276" w:lineRule="auto"/>
              <w:rPr>
                <w:sz w:val="20"/>
              </w:rPr>
            </w:pPr>
          </w:p>
        </w:tc>
        <w:tc>
          <w:tcPr>
            <w:tcW w:w="764" w:type="pct"/>
            <w:gridSpan w:val="4"/>
            <w:shd w:val="clear" w:color="auto" w:fill="auto"/>
            <w:hideMark/>
          </w:tcPr>
          <w:p w14:paraId="10FE2A6E" w14:textId="77777777" w:rsidR="001C3588" w:rsidRPr="001A4780" w:rsidRDefault="001C3588" w:rsidP="003F07D0">
            <w:pPr>
              <w:spacing w:before="0" w:after="0" w:line="276" w:lineRule="auto"/>
              <w:rPr>
                <w:sz w:val="20"/>
              </w:rPr>
            </w:pPr>
            <w:r w:rsidRPr="004C1C0A">
              <w:rPr>
                <w:sz w:val="20"/>
              </w:rPr>
              <w:t>reason</w:t>
            </w:r>
          </w:p>
        </w:tc>
        <w:tc>
          <w:tcPr>
            <w:tcW w:w="217" w:type="pct"/>
            <w:gridSpan w:val="2"/>
            <w:shd w:val="clear" w:color="auto" w:fill="auto"/>
            <w:hideMark/>
          </w:tcPr>
          <w:p w14:paraId="01AE78A2" w14:textId="77777777" w:rsidR="001C3588" w:rsidRPr="001A4780" w:rsidRDefault="001C3588" w:rsidP="003F07D0">
            <w:pPr>
              <w:spacing w:before="0" w:after="0" w:line="276" w:lineRule="auto"/>
              <w:jc w:val="center"/>
              <w:rPr>
                <w:sz w:val="20"/>
              </w:rPr>
            </w:pPr>
            <w:r>
              <w:rPr>
                <w:sz w:val="20"/>
              </w:rPr>
              <w:t>О</w:t>
            </w:r>
          </w:p>
        </w:tc>
        <w:tc>
          <w:tcPr>
            <w:tcW w:w="512" w:type="pct"/>
            <w:gridSpan w:val="5"/>
            <w:shd w:val="clear" w:color="auto" w:fill="auto"/>
            <w:hideMark/>
          </w:tcPr>
          <w:p w14:paraId="1D569AF2" w14:textId="77777777" w:rsidR="001C3588" w:rsidRPr="004C1C0A" w:rsidRDefault="001C3588" w:rsidP="003F07D0">
            <w:pPr>
              <w:spacing w:before="0" w:after="0" w:line="276" w:lineRule="auto"/>
              <w:jc w:val="center"/>
              <w:rPr>
                <w:sz w:val="20"/>
                <w:lang w:val="en-US"/>
              </w:rPr>
            </w:pPr>
            <w:r>
              <w:rPr>
                <w:sz w:val="20"/>
                <w:lang w:val="en-US"/>
              </w:rPr>
              <w:t>S</w:t>
            </w:r>
          </w:p>
        </w:tc>
        <w:tc>
          <w:tcPr>
            <w:tcW w:w="1406" w:type="pct"/>
            <w:shd w:val="clear" w:color="auto" w:fill="auto"/>
            <w:hideMark/>
          </w:tcPr>
          <w:p w14:paraId="1E830352" w14:textId="77777777" w:rsidR="001C3588" w:rsidRPr="001A4780" w:rsidRDefault="001C3588" w:rsidP="003F07D0">
            <w:pPr>
              <w:spacing w:before="0" w:after="0" w:line="276" w:lineRule="auto"/>
              <w:rPr>
                <w:sz w:val="20"/>
              </w:rPr>
            </w:pPr>
            <w:r w:rsidRPr="004C1C0A">
              <w:rPr>
                <w:sz w:val="20"/>
              </w:rPr>
              <w:t>Основание внесения изменений</w:t>
            </w:r>
          </w:p>
        </w:tc>
        <w:tc>
          <w:tcPr>
            <w:tcW w:w="1354" w:type="pct"/>
            <w:gridSpan w:val="3"/>
            <w:shd w:val="clear" w:color="auto" w:fill="auto"/>
            <w:hideMark/>
          </w:tcPr>
          <w:p w14:paraId="23231D42" w14:textId="77777777" w:rsidR="001C3588" w:rsidRPr="001A4780" w:rsidRDefault="001C3588" w:rsidP="003F07D0">
            <w:pPr>
              <w:spacing w:before="0" w:after="0" w:line="276" w:lineRule="auto"/>
              <w:rPr>
                <w:sz w:val="20"/>
              </w:rPr>
            </w:pPr>
          </w:p>
        </w:tc>
      </w:tr>
      <w:tr w:rsidR="001C3588" w:rsidRPr="001A4780" w14:paraId="5D835942" w14:textId="77777777" w:rsidTr="00902DF6">
        <w:tc>
          <w:tcPr>
            <w:tcW w:w="5000" w:type="pct"/>
            <w:gridSpan w:val="17"/>
            <w:shd w:val="clear" w:color="auto" w:fill="auto"/>
            <w:hideMark/>
          </w:tcPr>
          <w:p w14:paraId="76134D24" w14:textId="77777777" w:rsidR="001C3588" w:rsidRPr="001A4780" w:rsidRDefault="001C3588" w:rsidP="003F07D0">
            <w:pPr>
              <w:spacing w:before="0" w:after="0" w:line="276" w:lineRule="auto"/>
              <w:jc w:val="center"/>
              <w:rPr>
                <w:sz w:val="20"/>
              </w:rPr>
            </w:pPr>
            <w:r w:rsidRPr="00F420D3">
              <w:rPr>
                <w:b/>
                <w:sz w:val="20"/>
              </w:rPr>
              <w:t>Основание внесения изменений</w:t>
            </w:r>
          </w:p>
        </w:tc>
      </w:tr>
      <w:tr w:rsidR="001C3588" w:rsidRPr="001A4780" w14:paraId="16B4DF78" w14:textId="77777777" w:rsidTr="00902DF6">
        <w:tc>
          <w:tcPr>
            <w:tcW w:w="747" w:type="pct"/>
            <w:gridSpan w:val="2"/>
            <w:shd w:val="clear" w:color="auto" w:fill="auto"/>
            <w:hideMark/>
          </w:tcPr>
          <w:p w14:paraId="13042A7F" w14:textId="77777777" w:rsidR="001C3588" w:rsidRPr="00F420D3" w:rsidRDefault="001C3588" w:rsidP="003F07D0">
            <w:pPr>
              <w:spacing w:before="0" w:after="0" w:line="276" w:lineRule="auto"/>
              <w:rPr>
                <w:b/>
                <w:sz w:val="20"/>
              </w:rPr>
            </w:pPr>
            <w:r w:rsidRPr="00F420D3">
              <w:rPr>
                <w:b/>
                <w:sz w:val="20"/>
              </w:rPr>
              <w:t>reason</w:t>
            </w:r>
          </w:p>
        </w:tc>
        <w:tc>
          <w:tcPr>
            <w:tcW w:w="764" w:type="pct"/>
            <w:gridSpan w:val="4"/>
            <w:shd w:val="clear" w:color="auto" w:fill="auto"/>
            <w:hideMark/>
          </w:tcPr>
          <w:p w14:paraId="21DF04BC" w14:textId="77777777" w:rsidR="001C3588" w:rsidRPr="004C1C0A" w:rsidRDefault="001C3588" w:rsidP="003F07D0">
            <w:pPr>
              <w:spacing w:before="0" w:after="0" w:line="276" w:lineRule="auto"/>
              <w:rPr>
                <w:sz w:val="20"/>
              </w:rPr>
            </w:pPr>
          </w:p>
        </w:tc>
        <w:tc>
          <w:tcPr>
            <w:tcW w:w="217" w:type="pct"/>
            <w:gridSpan w:val="2"/>
            <w:shd w:val="clear" w:color="auto" w:fill="auto"/>
            <w:hideMark/>
          </w:tcPr>
          <w:p w14:paraId="03C5556D" w14:textId="77777777" w:rsidR="001C3588" w:rsidRDefault="001C3588" w:rsidP="003F07D0">
            <w:pPr>
              <w:spacing w:before="0" w:after="0" w:line="276" w:lineRule="auto"/>
              <w:jc w:val="center"/>
              <w:rPr>
                <w:sz w:val="20"/>
              </w:rPr>
            </w:pPr>
          </w:p>
        </w:tc>
        <w:tc>
          <w:tcPr>
            <w:tcW w:w="512" w:type="pct"/>
            <w:gridSpan w:val="5"/>
            <w:shd w:val="clear" w:color="auto" w:fill="auto"/>
            <w:hideMark/>
          </w:tcPr>
          <w:p w14:paraId="446AE1C2" w14:textId="77777777" w:rsidR="001C3588" w:rsidRDefault="001C3588" w:rsidP="003F07D0">
            <w:pPr>
              <w:spacing w:before="0" w:after="0" w:line="276" w:lineRule="auto"/>
              <w:jc w:val="center"/>
              <w:rPr>
                <w:sz w:val="20"/>
                <w:lang w:val="en-US"/>
              </w:rPr>
            </w:pPr>
          </w:p>
        </w:tc>
        <w:tc>
          <w:tcPr>
            <w:tcW w:w="1406" w:type="pct"/>
            <w:shd w:val="clear" w:color="auto" w:fill="auto"/>
            <w:hideMark/>
          </w:tcPr>
          <w:p w14:paraId="53639AEE" w14:textId="77777777" w:rsidR="001C3588" w:rsidRPr="004C1C0A" w:rsidRDefault="001C3588" w:rsidP="003F07D0">
            <w:pPr>
              <w:spacing w:before="0" w:after="0" w:line="276" w:lineRule="auto"/>
              <w:rPr>
                <w:sz w:val="20"/>
              </w:rPr>
            </w:pPr>
          </w:p>
        </w:tc>
        <w:tc>
          <w:tcPr>
            <w:tcW w:w="1354" w:type="pct"/>
            <w:gridSpan w:val="3"/>
            <w:shd w:val="clear" w:color="auto" w:fill="auto"/>
            <w:hideMark/>
          </w:tcPr>
          <w:p w14:paraId="2F3B72EE" w14:textId="77777777" w:rsidR="001C3588" w:rsidRPr="001A4780" w:rsidRDefault="001C3588" w:rsidP="003F07D0">
            <w:pPr>
              <w:spacing w:before="0" w:after="0" w:line="276" w:lineRule="auto"/>
              <w:rPr>
                <w:sz w:val="20"/>
              </w:rPr>
            </w:pPr>
          </w:p>
        </w:tc>
      </w:tr>
      <w:tr w:rsidR="001C3588" w:rsidRPr="001A4780" w14:paraId="79B1BDF2" w14:textId="77777777" w:rsidTr="00902DF6">
        <w:tc>
          <w:tcPr>
            <w:tcW w:w="747" w:type="pct"/>
            <w:gridSpan w:val="2"/>
            <w:vMerge w:val="restart"/>
            <w:shd w:val="clear" w:color="auto" w:fill="auto"/>
            <w:vAlign w:val="center"/>
            <w:hideMark/>
          </w:tcPr>
          <w:p w14:paraId="33EDAB41" w14:textId="77777777" w:rsidR="001C3588" w:rsidRPr="00E87917" w:rsidRDefault="001C3588" w:rsidP="003F07D0">
            <w:pPr>
              <w:spacing w:before="0" w:after="0" w:line="276" w:lineRule="auto"/>
              <w:jc w:val="both"/>
              <w:rPr>
                <w:sz w:val="20"/>
              </w:rPr>
            </w:pPr>
            <w:r>
              <w:rPr>
                <w:sz w:val="20"/>
              </w:rPr>
              <w:t>Допустимо указание только одного элемента</w:t>
            </w:r>
          </w:p>
        </w:tc>
        <w:tc>
          <w:tcPr>
            <w:tcW w:w="764" w:type="pct"/>
            <w:gridSpan w:val="4"/>
            <w:shd w:val="clear" w:color="auto" w:fill="auto"/>
            <w:hideMark/>
          </w:tcPr>
          <w:p w14:paraId="3FCF99FB" w14:textId="77777777" w:rsidR="001C3588" w:rsidRPr="004C1C0A" w:rsidRDefault="001C3588" w:rsidP="003F07D0">
            <w:pPr>
              <w:spacing w:before="0" w:after="0" w:line="276" w:lineRule="auto"/>
              <w:rPr>
                <w:sz w:val="20"/>
              </w:rPr>
            </w:pPr>
            <w:r w:rsidRPr="00F420D3">
              <w:rPr>
                <w:sz w:val="20"/>
              </w:rPr>
              <w:t>responsibleDecision</w:t>
            </w:r>
          </w:p>
        </w:tc>
        <w:tc>
          <w:tcPr>
            <w:tcW w:w="217" w:type="pct"/>
            <w:gridSpan w:val="2"/>
            <w:shd w:val="clear" w:color="auto" w:fill="auto"/>
            <w:hideMark/>
          </w:tcPr>
          <w:p w14:paraId="1A5302F5" w14:textId="77777777" w:rsidR="001C3588" w:rsidRDefault="001C3588" w:rsidP="003F07D0">
            <w:pPr>
              <w:spacing w:before="0" w:after="0" w:line="276" w:lineRule="auto"/>
              <w:jc w:val="center"/>
              <w:rPr>
                <w:sz w:val="20"/>
              </w:rPr>
            </w:pPr>
            <w:r>
              <w:rPr>
                <w:sz w:val="20"/>
              </w:rPr>
              <w:t>О</w:t>
            </w:r>
          </w:p>
        </w:tc>
        <w:tc>
          <w:tcPr>
            <w:tcW w:w="512" w:type="pct"/>
            <w:gridSpan w:val="5"/>
            <w:shd w:val="clear" w:color="auto" w:fill="auto"/>
            <w:hideMark/>
          </w:tcPr>
          <w:p w14:paraId="7DA5437F" w14:textId="77777777" w:rsidR="001C3588" w:rsidRDefault="001C3588" w:rsidP="003F07D0">
            <w:pPr>
              <w:spacing w:before="0" w:after="0" w:line="276" w:lineRule="auto"/>
              <w:jc w:val="center"/>
              <w:rPr>
                <w:sz w:val="20"/>
                <w:lang w:val="en-US"/>
              </w:rPr>
            </w:pPr>
            <w:r>
              <w:rPr>
                <w:sz w:val="20"/>
                <w:lang w:val="en-US"/>
              </w:rPr>
              <w:t>S</w:t>
            </w:r>
          </w:p>
        </w:tc>
        <w:tc>
          <w:tcPr>
            <w:tcW w:w="1406" w:type="pct"/>
            <w:shd w:val="clear" w:color="auto" w:fill="auto"/>
            <w:hideMark/>
          </w:tcPr>
          <w:p w14:paraId="481B5ED0" w14:textId="77777777" w:rsidR="001C3588" w:rsidRPr="004C1C0A" w:rsidRDefault="001C3588" w:rsidP="003F07D0">
            <w:pPr>
              <w:spacing w:before="0" w:after="0" w:line="276" w:lineRule="auto"/>
              <w:rPr>
                <w:sz w:val="20"/>
              </w:rPr>
            </w:pPr>
            <w:r w:rsidRPr="00F420D3">
              <w:rPr>
                <w:sz w:val="20"/>
              </w:rPr>
              <w:t>По решению заказчика (организации, осуществляющей определение поставщика для заказчика)</w:t>
            </w:r>
          </w:p>
        </w:tc>
        <w:tc>
          <w:tcPr>
            <w:tcW w:w="1354" w:type="pct"/>
            <w:gridSpan w:val="3"/>
            <w:shd w:val="clear" w:color="auto" w:fill="auto"/>
            <w:hideMark/>
          </w:tcPr>
          <w:p w14:paraId="5D113F2E" w14:textId="77777777" w:rsidR="001C3588" w:rsidRPr="001A4780" w:rsidRDefault="001C3588" w:rsidP="003F07D0">
            <w:pPr>
              <w:spacing w:before="0" w:after="0" w:line="276" w:lineRule="auto"/>
              <w:rPr>
                <w:sz w:val="20"/>
              </w:rPr>
            </w:pPr>
          </w:p>
        </w:tc>
      </w:tr>
      <w:tr w:rsidR="001C3588" w:rsidRPr="001A4780" w14:paraId="6A7835BC" w14:textId="77777777" w:rsidTr="00902DF6">
        <w:tc>
          <w:tcPr>
            <w:tcW w:w="747" w:type="pct"/>
            <w:gridSpan w:val="2"/>
            <w:vMerge/>
            <w:shd w:val="clear" w:color="auto" w:fill="auto"/>
            <w:hideMark/>
          </w:tcPr>
          <w:p w14:paraId="32D0DEE2" w14:textId="77777777" w:rsidR="001C3588" w:rsidRPr="001A4780" w:rsidRDefault="001C3588" w:rsidP="003F07D0">
            <w:pPr>
              <w:spacing w:before="0" w:after="0" w:line="276" w:lineRule="auto"/>
              <w:rPr>
                <w:sz w:val="20"/>
              </w:rPr>
            </w:pPr>
          </w:p>
        </w:tc>
        <w:tc>
          <w:tcPr>
            <w:tcW w:w="764" w:type="pct"/>
            <w:gridSpan w:val="4"/>
            <w:shd w:val="clear" w:color="auto" w:fill="auto"/>
            <w:hideMark/>
          </w:tcPr>
          <w:p w14:paraId="12034238" w14:textId="77777777" w:rsidR="001C3588" w:rsidRPr="004C1C0A" w:rsidRDefault="001C3588" w:rsidP="003F07D0">
            <w:pPr>
              <w:spacing w:before="0" w:after="0" w:line="276" w:lineRule="auto"/>
              <w:rPr>
                <w:sz w:val="20"/>
              </w:rPr>
            </w:pPr>
            <w:r w:rsidRPr="00F420D3">
              <w:rPr>
                <w:sz w:val="20"/>
              </w:rPr>
              <w:t>authorityPrescription</w:t>
            </w:r>
          </w:p>
        </w:tc>
        <w:tc>
          <w:tcPr>
            <w:tcW w:w="217" w:type="pct"/>
            <w:gridSpan w:val="2"/>
            <w:shd w:val="clear" w:color="auto" w:fill="auto"/>
            <w:hideMark/>
          </w:tcPr>
          <w:p w14:paraId="22102813" w14:textId="77777777" w:rsidR="001C3588" w:rsidRPr="008C5857" w:rsidRDefault="001C3588" w:rsidP="003F07D0">
            <w:pPr>
              <w:spacing w:before="0" w:after="0" w:line="276" w:lineRule="auto"/>
              <w:jc w:val="center"/>
              <w:rPr>
                <w:sz w:val="20"/>
                <w:lang w:val="en-US"/>
              </w:rPr>
            </w:pPr>
            <w:r>
              <w:rPr>
                <w:sz w:val="20"/>
                <w:lang w:val="en-US"/>
              </w:rPr>
              <w:t>O</w:t>
            </w:r>
          </w:p>
        </w:tc>
        <w:tc>
          <w:tcPr>
            <w:tcW w:w="512" w:type="pct"/>
            <w:gridSpan w:val="5"/>
            <w:shd w:val="clear" w:color="auto" w:fill="auto"/>
            <w:hideMark/>
          </w:tcPr>
          <w:p w14:paraId="60DE308D" w14:textId="77777777" w:rsidR="001C3588" w:rsidRPr="008C5857" w:rsidRDefault="001C3588" w:rsidP="003F07D0">
            <w:pPr>
              <w:spacing w:before="0" w:after="0" w:line="276" w:lineRule="auto"/>
              <w:jc w:val="center"/>
              <w:rPr>
                <w:sz w:val="20"/>
                <w:lang w:val="en-US"/>
              </w:rPr>
            </w:pPr>
            <w:r>
              <w:rPr>
                <w:sz w:val="20"/>
                <w:lang w:val="en-US"/>
              </w:rPr>
              <w:t>S</w:t>
            </w:r>
          </w:p>
        </w:tc>
        <w:tc>
          <w:tcPr>
            <w:tcW w:w="1406" w:type="pct"/>
            <w:shd w:val="clear" w:color="auto" w:fill="auto"/>
            <w:hideMark/>
          </w:tcPr>
          <w:p w14:paraId="46F96E49" w14:textId="77777777" w:rsidR="001C3588" w:rsidRPr="004C1C0A" w:rsidRDefault="001C3588" w:rsidP="003F07D0">
            <w:pPr>
              <w:spacing w:before="0" w:after="0" w:line="276" w:lineRule="auto"/>
              <w:rPr>
                <w:sz w:val="20"/>
              </w:rPr>
            </w:pPr>
            <w:r w:rsidRPr="00F420D3">
              <w:rPr>
                <w:sz w:val="20"/>
              </w:rPr>
              <w:t>Предписание органа, уполномоченного на осуществление контроля</w:t>
            </w:r>
          </w:p>
        </w:tc>
        <w:tc>
          <w:tcPr>
            <w:tcW w:w="1354" w:type="pct"/>
            <w:gridSpan w:val="3"/>
            <w:shd w:val="clear" w:color="auto" w:fill="auto"/>
            <w:hideMark/>
          </w:tcPr>
          <w:p w14:paraId="6A08B0EC" w14:textId="77777777" w:rsidR="001C3588" w:rsidRPr="001A4780" w:rsidRDefault="001C3588" w:rsidP="003F07D0">
            <w:pPr>
              <w:spacing w:before="0" w:after="0" w:line="276" w:lineRule="auto"/>
              <w:rPr>
                <w:sz w:val="20"/>
              </w:rPr>
            </w:pPr>
          </w:p>
        </w:tc>
      </w:tr>
      <w:tr w:rsidR="001C3588" w:rsidRPr="001A4780" w14:paraId="6C60C422" w14:textId="77777777" w:rsidTr="00902DF6">
        <w:tc>
          <w:tcPr>
            <w:tcW w:w="747" w:type="pct"/>
            <w:gridSpan w:val="2"/>
            <w:vMerge/>
            <w:shd w:val="clear" w:color="auto" w:fill="auto"/>
            <w:hideMark/>
          </w:tcPr>
          <w:p w14:paraId="20B24BA2" w14:textId="77777777" w:rsidR="001C3588" w:rsidRPr="001A4780" w:rsidRDefault="001C3588" w:rsidP="003F07D0">
            <w:pPr>
              <w:spacing w:before="0" w:after="0" w:line="276" w:lineRule="auto"/>
              <w:rPr>
                <w:sz w:val="20"/>
              </w:rPr>
            </w:pPr>
          </w:p>
        </w:tc>
        <w:tc>
          <w:tcPr>
            <w:tcW w:w="764" w:type="pct"/>
            <w:gridSpan w:val="4"/>
            <w:shd w:val="clear" w:color="auto" w:fill="auto"/>
            <w:hideMark/>
          </w:tcPr>
          <w:p w14:paraId="730C53A0" w14:textId="77777777" w:rsidR="001C3588" w:rsidRPr="004C1C0A" w:rsidRDefault="001C3588" w:rsidP="003F07D0">
            <w:pPr>
              <w:spacing w:before="0" w:after="0" w:line="276" w:lineRule="auto"/>
              <w:rPr>
                <w:sz w:val="20"/>
              </w:rPr>
            </w:pPr>
            <w:r w:rsidRPr="00F420D3">
              <w:rPr>
                <w:sz w:val="20"/>
              </w:rPr>
              <w:t>courtDecision</w:t>
            </w:r>
          </w:p>
        </w:tc>
        <w:tc>
          <w:tcPr>
            <w:tcW w:w="217" w:type="pct"/>
            <w:gridSpan w:val="2"/>
            <w:shd w:val="clear" w:color="auto" w:fill="auto"/>
            <w:hideMark/>
          </w:tcPr>
          <w:p w14:paraId="3AF10FCB" w14:textId="77777777" w:rsidR="001C3588" w:rsidRPr="008C5857" w:rsidRDefault="001C3588" w:rsidP="003F07D0">
            <w:pPr>
              <w:spacing w:before="0" w:after="0" w:line="276" w:lineRule="auto"/>
              <w:jc w:val="center"/>
              <w:rPr>
                <w:sz w:val="20"/>
                <w:lang w:val="en-US"/>
              </w:rPr>
            </w:pPr>
            <w:r>
              <w:rPr>
                <w:sz w:val="20"/>
                <w:lang w:val="en-US"/>
              </w:rPr>
              <w:t>O</w:t>
            </w:r>
          </w:p>
        </w:tc>
        <w:tc>
          <w:tcPr>
            <w:tcW w:w="512" w:type="pct"/>
            <w:gridSpan w:val="5"/>
            <w:shd w:val="clear" w:color="auto" w:fill="auto"/>
            <w:hideMark/>
          </w:tcPr>
          <w:p w14:paraId="4CF7C386" w14:textId="77777777" w:rsidR="001C3588" w:rsidRPr="008C5857" w:rsidRDefault="001C3588" w:rsidP="003F07D0">
            <w:pPr>
              <w:spacing w:before="0" w:after="0" w:line="276" w:lineRule="auto"/>
              <w:jc w:val="center"/>
              <w:rPr>
                <w:sz w:val="20"/>
                <w:lang w:val="en-US"/>
              </w:rPr>
            </w:pPr>
            <w:r>
              <w:rPr>
                <w:sz w:val="20"/>
                <w:lang w:val="en-US"/>
              </w:rPr>
              <w:t>S</w:t>
            </w:r>
          </w:p>
        </w:tc>
        <w:tc>
          <w:tcPr>
            <w:tcW w:w="1406" w:type="pct"/>
            <w:shd w:val="clear" w:color="auto" w:fill="auto"/>
            <w:hideMark/>
          </w:tcPr>
          <w:p w14:paraId="5814D148" w14:textId="77777777" w:rsidR="001C3588" w:rsidRPr="004C1C0A" w:rsidRDefault="001C3588" w:rsidP="003F07D0">
            <w:pPr>
              <w:spacing w:before="0" w:after="0" w:line="276" w:lineRule="auto"/>
              <w:rPr>
                <w:sz w:val="20"/>
              </w:rPr>
            </w:pPr>
            <w:r w:rsidRPr="00F420D3">
              <w:rPr>
                <w:sz w:val="20"/>
              </w:rPr>
              <w:t>Решение судебного органа</w:t>
            </w:r>
          </w:p>
        </w:tc>
        <w:tc>
          <w:tcPr>
            <w:tcW w:w="1354" w:type="pct"/>
            <w:gridSpan w:val="3"/>
            <w:shd w:val="clear" w:color="auto" w:fill="auto"/>
            <w:hideMark/>
          </w:tcPr>
          <w:p w14:paraId="31AD9CAF" w14:textId="77777777" w:rsidR="001C3588" w:rsidRPr="001A4780" w:rsidRDefault="001C3588" w:rsidP="003F07D0">
            <w:pPr>
              <w:spacing w:before="0" w:after="0" w:line="276" w:lineRule="auto"/>
              <w:rPr>
                <w:sz w:val="20"/>
              </w:rPr>
            </w:pPr>
          </w:p>
        </w:tc>
      </w:tr>
      <w:tr w:rsidR="001C3588" w:rsidRPr="001A4780" w14:paraId="0933682B" w14:textId="77777777" w:rsidTr="00902DF6">
        <w:tc>
          <w:tcPr>
            <w:tcW w:w="747" w:type="pct"/>
            <w:gridSpan w:val="2"/>
            <w:vMerge/>
            <w:shd w:val="clear" w:color="auto" w:fill="auto"/>
            <w:hideMark/>
          </w:tcPr>
          <w:p w14:paraId="57512F08" w14:textId="77777777" w:rsidR="001C3588" w:rsidRPr="001A4780" w:rsidRDefault="001C3588" w:rsidP="003F07D0">
            <w:pPr>
              <w:spacing w:before="0" w:after="0" w:line="276" w:lineRule="auto"/>
              <w:rPr>
                <w:sz w:val="20"/>
              </w:rPr>
            </w:pPr>
          </w:p>
        </w:tc>
        <w:tc>
          <w:tcPr>
            <w:tcW w:w="764" w:type="pct"/>
            <w:gridSpan w:val="4"/>
            <w:shd w:val="clear" w:color="auto" w:fill="auto"/>
            <w:hideMark/>
          </w:tcPr>
          <w:p w14:paraId="60862849" w14:textId="77777777" w:rsidR="001C3588" w:rsidRPr="004C1C0A" w:rsidRDefault="001C3588" w:rsidP="003F07D0">
            <w:pPr>
              <w:spacing w:before="0" w:after="0" w:line="276" w:lineRule="auto"/>
              <w:rPr>
                <w:sz w:val="20"/>
              </w:rPr>
            </w:pPr>
            <w:r w:rsidRPr="00F420D3">
              <w:rPr>
                <w:sz w:val="20"/>
              </w:rPr>
              <w:t>discussionResult</w:t>
            </w:r>
          </w:p>
        </w:tc>
        <w:tc>
          <w:tcPr>
            <w:tcW w:w="217" w:type="pct"/>
            <w:gridSpan w:val="2"/>
            <w:shd w:val="clear" w:color="auto" w:fill="auto"/>
            <w:hideMark/>
          </w:tcPr>
          <w:p w14:paraId="15C46551" w14:textId="77777777" w:rsidR="001C3588" w:rsidRPr="008C5857" w:rsidRDefault="001C3588" w:rsidP="003F07D0">
            <w:pPr>
              <w:spacing w:before="0" w:after="0" w:line="276" w:lineRule="auto"/>
              <w:jc w:val="center"/>
              <w:rPr>
                <w:sz w:val="20"/>
                <w:lang w:val="en-US"/>
              </w:rPr>
            </w:pPr>
            <w:r>
              <w:rPr>
                <w:sz w:val="20"/>
                <w:lang w:val="en-US"/>
              </w:rPr>
              <w:t>O</w:t>
            </w:r>
          </w:p>
        </w:tc>
        <w:tc>
          <w:tcPr>
            <w:tcW w:w="512" w:type="pct"/>
            <w:gridSpan w:val="5"/>
            <w:shd w:val="clear" w:color="auto" w:fill="auto"/>
            <w:hideMark/>
          </w:tcPr>
          <w:p w14:paraId="2A6FA460" w14:textId="77777777" w:rsidR="001C3588" w:rsidRPr="008C5857" w:rsidRDefault="001C3588" w:rsidP="003F07D0">
            <w:pPr>
              <w:spacing w:before="0" w:after="0" w:line="276" w:lineRule="auto"/>
              <w:jc w:val="center"/>
              <w:rPr>
                <w:sz w:val="20"/>
                <w:lang w:val="en-US"/>
              </w:rPr>
            </w:pPr>
            <w:r>
              <w:rPr>
                <w:sz w:val="20"/>
                <w:lang w:val="en-US"/>
              </w:rPr>
              <w:t>S</w:t>
            </w:r>
          </w:p>
        </w:tc>
        <w:tc>
          <w:tcPr>
            <w:tcW w:w="1406" w:type="pct"/>
            <w:shd w:val="clear" w:color="auto" w:fill="auto"/>
            <w:hideMark/>
          </w:tcPr>
          <w:p w14:paraId="1801C973" w14:textId="77777777" w:rsidR="001C3588" w:rsidRPr="004C1C0A" w:rsidRDefault="001C3588" w:rsidP="003F07D0">
            <w:pPr>
              <w:spacing w:before="0" w:after="0" w:line="276" w:lineRule="auto"/>
              <w:rPr>
                <w:sz w:val="20"/>
              </w:rPr>
            </w:pPr>
            <w:r>
              <w:rPr>
                <w:sz w:val="20"/>
              </w:rPr>
              <w:t>Общественное обсуждение</w:t>
            </w:r>
          </w:p>
        </w:tc>
        <w:tc>
          <w:tcPr>
            <w:tcW w:w="1354" w:type="pct"/>
            <w:gridSpan w:val="3"/>
            <w:shd w:val="clear" w:color="auto" w:fill="auto"/>
            <w:hideMark/>
          </w:tcPr>
          <w:p w14:paraId="1799FAB3" w14:textId="77777777" w:rsidR="001C3588" w:rsidRPr="001A4780" w:rsidRDefault="001C3588" w:rsidP="003F07D0">
            <w:pPr>
              <w:spacing w:before="0" w:after="0" w:line="276" w:lineRule="auto"/>
              <w:rPr>
                <w:sz w:val="20"/>
              </w:rPr>
            </w:pPr>
          </w:p>
        </w:tc>
      </w:tr>
      <w:tr w:rsidR="001C3588" w:rsidRPr="001A4780" w14:paraId="0C37BA50" w14:textId="77777777" w:rsidTr="00902DF6">
        <w:tc>
          <w:tcPr>
            <w:tcW w:w="5000" w:type="pct"/>
            <w:gridSpan w:val="17"/>
            <w:shd w:val="clear" w:color="auto" w:fill="auto"/>
            <w:hideMark/>
          </w:tcPr>
          <w:p w14:paraId="142FE382" w14:textId="77777777" w:rsidR="001C3588" w:rsidRPr="001A4780" w:rsidRDefault="001C3588" w:rsidP="003F07D0">
            <w:pPr>
              <w:spacing w:before="0" w:after="0" w:line="276" w:lineRule="auto"/>
              <w:jc w:val="center"/>
              <w:rPr>
                <w:sz w:val="20"/>
              </w:rPr>
            </w:pPr>
            <w:r w:rsidRPr="006905AF">
              <w:rPr>
                <w:b/>
                <w:sz w:val="20"/>
              </w:rPr>
              <w:t>По решению заказчика (организации, осуществляющей определение поставщика для заказчика)</w:t>
            </w:r>
          </w:p>
        </w:tc>
      </w:tr>
      <w:tr w:rsidR="001C3588" w:rsidRPr="001A4780" w14:paraId="567A1306" w14:textId="77777777" w:rsidTr="00902DF6">
        <w:tc>
          <w:tcPr>
            <w:tcW w:w="747" w:type="pct"/>
            <w:gridSpan w:val="2"/>
            <w:shd w:val="clear" w:color="auto" w:fill="auto"/>
            <w:hideMark/>
          </w:tcPr>
          <w:p w14:paraId="50F3387F" w14:textId="77777777" w:rsidR="001C3588" w:rsidRPr="006905AF" w:rsidRDefault="001C3588" w:rsidP="003F07D0">
            <w:pPr>
              <w:spacing w:before="0" w:after="0" w:line="276" w:lineRule="auto"/>
              <w:rPr>
                <w:b/>
                <w:sz w:val="20"/>
              </w:rPr>
            </w:pPr>
            <w:r w:rsidRPr="006905AF">
              <w:rPr>
                <w:b/>
                <w:sz w:val="20"/>
              </w:rPr>
              <w:t>responsibleDecision</w:t>
            </w:r>
          </w:p>
        </w:tc>
        <w:tc>
          <w:tcPr>
            <w:tcW w:w="764" w:type="pct"/>
            <w:gridSpan w:val="4"/>
            <w:shd w:val="clear" w:color="auto" w:fill="auto"/>
            <w:hideMark/>
          </w:tcPr>
          <w:p w14:paraId="1DCB4B23" w14:textId="77777777" w:rsidR="001C3588" w:rsidRPr="004C1C0A" w:rsidRDefault="001C3588" w:rsidP="003F07D0">
            <w:pPr>
              <w:spacing w:before="0" w:after="0" w:line="276" w:lineRule="auto"/>
              <w:rPr>
                <w:sz w:val="20"/>
              </w:rPr>
            </w:pPr>
          </w:p>
        </w:tc>
        <w:tc>
          <w:tcPr>
            <w:tcW w:w="217" w:type="pct"/>
            <w:gridSpan w:val="2"/>
            <w:shd w:val="clear" w:color="auto" w:fill="auto"/>
            <w:hideMark/>
          </w:tcPr>
          <w:p w14:paraId="1B0E3FE1" w14:textId="77777777" w:rsidR="001C3588" w:rsidRDefault="001C3588" w:rsidP="003F07D0">
            <w:pPr>
              <w:spacing w:before="0" w:after="0" w:line="276" w:lineRule="auto"/>
              <w:jc w:val="center"/>
              <w:rPr>
                <w:sz w:val="20"/>
              </w:rPr>
            </w:pPr>
          </w:p>
        </w:tc>
        <w:tc>
          <w:tcPr>
            <w:tcW w:w="512" w:type="pct"/>
            <w:gridSpan w:val="5"/>
            <w:shd w:val="clear" w:color="auto" w:fill="auto"/>
            <w:hideMark/>
          </w:tcPr>
          <w:p w14:paraId="0CB55D21" w14:textId="77777777" w:rsidR="001C3588" w:rsidRPr="00F420D3" w:rsidRDefault="001C3588" w:rsidP="003F07D0">
            <w:pPr>
              <w:spacing w:before="0" w:after="0" w:line="276" w:lineRule="auto"/>
              <w:jc w:val="center"/>
              <w:rPr>
                <w:sz w:val="20"/>
              </w:rPr>
            </w:pPr>
          </w:p>
        </w:tc>
        <w:tc>
          <w:tcPr>
            <w:tcW w:w="1406" w:type="pct"/>
            <w:shd w:val="clear" w:color="auto" w:fill="auto"/>
            <w:hideMark/>
          </w:tcPr>
          <w:p w14:paraId="24C26BEB" w14:textId="77777777" w:rsidR="001C3588" w:rsidRPr="004C1C0A" w:rsidRDefault="001C3588" w:rsidP="003F07D0">
            <w:pPr>
              <w:spacing w:before="0" w:after="0" w:line="276" w:lineRule="auto"/>
              <w:rPr>
                <w:sz w:val="20"/>
              </w:rPr>
            </w:pPr>
          </w:p>
        </w:tc>
        <w:tc>
          <w:tcPr>
            <w:tcW w:w="1354" w:type="pct"/>
            <w:gridSpan w:val="3"/>
            <w:shd w:val="clear" w:color="auto" w:fill="auto"/>
            <w:hideMark/>
          </w:tcPr>
          <w:p w14:paraId="51B2E14C" w14:textId="77777777" w:rsidR="001C3588" w:rsidRPr="001A4780" w:rsidRDefault="001C3588" w:rsidP="003F07D0">
            <w:pPr>
              <w:spacing w:before="0" w:after="0" w:line="276" w:lineRule="auto"/>
              <w:rPr>
                <w:sz w:val="20"/>
              </w:rPr>
            </w:pPr>
          </w:p>
        </w:tc>
      </w:tr>
      <w:tr w:rsidR="001C3588" w:rsidRPr="001A4780" w14:paraId="66D0C49E" w14:textId="77777777" w:rsidTr="00902DF6">
        <w:tc>
          <w:tcPr>
            <w:tcW w:w="747" w:type="pct"/>
            <w:gridSpan w:val="2"/>
            <w:shd w:val="clear" w:color="auto" w:fill="auto"/>
            <w:hideMark/>
          </w:tcPr>
          <w:p w14:paraId="2438B508" w14:textId="77777777" w:rsidR="001C3588" w:rsidRPr="006905AF" w:rsidRDefault="001C3588" w:rsidP="003F07D0">
            <w:pPr>
              <w:spacing w:before="0" w:after="0" w:line="276" w:lineRule="auto"/>
              <w:rPr>
                <w:b/>
                <w:sz w:val="20"/>
              </w:rPr>
            </w:pPr>
          </w:p>
        </w:tc>
        <w:tc>
          <w:tcPr>
            <w:tcW w:w="764" w:type="pct"/>
            <w:gridSpan w:val="4"/>
            <w:shd w:val="clear" w:color="auto" w:fill="auto"/>
            <w:hideMark/>
          </w:tcPr>
          <w:p w14:paraId="2E85C44E" w14:textId="77777777" w:rsidR="001C3588" w:rsidRPr="004C1C0A" w:rsidRDefault="001C3588" w:rsidP="003F07D0">
            <w:pPr>
              <w:spacing w:before="0" w:after="0" w:line="276" w:lineRule="auto"/>
              <w:rPr>
                <w:sz w:val="20"/>
              </w:rPr>
            </w:pPr>
            <w:r w:rsidRPr="008C5857">
              <w:rPr>
                <w:sz w:val="20"/>
              </w:rPr>
              <w:t>decisionDate</w:t>
            </w:r>
          </w:p>
        </w:tc>
        <w:tc>
          <w:tcPr>
            <w:tcW w:w="217" w:type="pct"/>
            <w:gridSpan w:val="2"/>
            <w:shd w:val="clear" w:color="auto" w:fill="auto"/>
            <w:hideMark/>
          </w:tcPr>
          <w:p w14:paraId="5CC8BA5A" w14:textId="77777777" w:rsidR="001C3588" w:rsidRPr="008C5857" w:rsidRDefault="001C3588" w:rsidP="003F07D0">
            <w:pPr>
              <w:spacing w:before="0" w:after="0" w:line="276" w:lineRule="auto"/>
              <w:jc w:val="center"/>
              <w:rPr>
                <w:sz w:val="20"/>
                <w:lang w:val="en-US"/>
              </w:rPr>
            </w:pPr>
            <w:r>
              <w:rPr>
                <w:sz w:val="20"/>
                <w:lang w:val="en-US"/>
              </w:rPr>
              <w:t>O</w:t>
            </w:r>
          </w:p>
        </w:tc>
        <w:tc>
          <w:tcPr>
            <w:tcW w:w="512" w:type="pct"/>
            <w:gridSpan w:val="5"/>
            <w:shd w:val="clear" w:color="auto" w:fill="auto"/>
            <w:hideMark/>
          </w:tcPr>
          <w:p w14:paraId="1BA1FC9E" w14:textId="77777777" w:rsidR="001C3588" w:rsidRPr="008C5857" w:rsidRDefault="001C3588" w:rsidP="003F07D0">
            <w:pPr>
              <w:spacing w:before="0" w:after="0" w:line="276" w:lineRule="auto"/>
              <w:jc w:val="center"/>
              <w:rPr>
                <w:sz w:val="20"/>
                <w:lang w:val="en-US"/>
              </w:rPr>
            </w:pPr>
            <w:r>
              <w:rPr>
                <w:sz w:val="20"/>
                <w:lang w:val="en-US"/>
              </w:rPr>
              <w:t>DT</w:t>
            </w:r>
          </w:p>
        </w:tc>
        <w:tc>
          <w:tcPr>
            <w:tcW w:w="1406" w:type="pct"/>
            <w:shd w:val="clear" w:color="auto" w:fill="auto"/>
            <w:hideMark/>
          </w:tcPr>
          <w:p w14:paraId="3064FEC9" w14:textId="77777777" w:rsidR="001C3588" w:rsidRPr="004C1C0A" w:rsidRDefault="001C3588" w:rsidP="003F07D0">
            <w:pPr>
              <w:spacing w:before="0" w:after="0" w:line="276" w:lineRule="auto"/>
              <w:rPr>
                <w:sz w:val="20"/>
              </w:rPr>
            </w:pPr>
            <w:r w:rsidRPr="008C5857">
              <w:rPr>
                <w:sz w:val="20"/>
              </w:rPr>
              <w:t>Дата принятия решения</w:t>
            </w:r>
          </w:p>
        </w:tc>
        <w:tc>
          <w:tcPr>
            <w:tcW w:w="1354" w:type="pct"/>
            <w:gridSpan w:val="3"/>
            <w:shd w:val="clear" w:color="auto" w:fill="auto"/>
            <w:hideMark/>
          </w:tcPr>
          <w:p w14:paraId="2D8F2024" w14:textId="77777777" w:rsidR="001C3588" w:rsidRPr="001A4780" w:rsidRDefault="001C3588" w:rsidP="003F07D0">
            <w:pPr>
              <w:spacing w:before="0" w:after="0" w:line="276" w:lineRule="auto"/>
              <w:rPr>
                <w:sz w:val="20"/>
              </w:rPr>
            </w:pPr>
          </w:p>
        </w:tc>
      </w:tr>
      <w:tr w:rsidR="001C3588" w:rsidRPr="001A4780" w14:paraId="7A30E2C2" w14:textId="77777777" w:rsidTr="00902DF6">
        <w:tc>
          <w:tcPr>
            <w:tcW w:w="5000" w:type="pct"/>
            <w:gridSpan w:val="17"/>
            <w:shd w:val="clear" w:color="auto" w:fill="auto"/>
            <w:hideMark/>
          </w:tcPr>
          <w:p w14:paraId="7213BC6F" w14:textId="77777777" w:rsidR="001C3588" w:rsidRPr="001A4780" w:rsidRDefault="001C3588" w:rsidP="003F07D0">
            <w:pPr>
              <w:spacing w:before="0" w:after="0" w:line="276" w:lineRule="auto"/>
              <w:jc w:val="center"/>
              <w:rPr>
                <w:sz w:val="20"/>
              </w:rPr>
            </w:pPr>
            <w:r w:rsidRPr="008C5857">
              <w:rPr>
                <w:b/>
                <w:sz w:val="20"/>
              </w:rPr>
              <w:t>Предписание органа, уполномоченного на осуществление контроля</w:t>
            </w:r>
          </w:p>
        </w:tc>
      </w:tr>
      <w:tr w:rsidR="001C3588" w:rsidRPr="001A4780" w14:paraId="12021DD9" w14:textId="77777777" w:rsidTr="00902DF6">
        <w:tc>
          <w:tcPr>
            <w:tcW w:w="747" w:type="pct"/>
            <w:gridSpan w:val="2"/>
            <w:shd w:val="clear" w:color="auto" w:fill="auto"/>
            <w:hideMark/>
          </w:tcPr>
          <w:p w14:paraId="4078372B" w14:textId="77777777" w:rsidR="001C3588" w:rsidRPr="008C5857" w:rsidRDefault="001C3588" w:rsidP="003F07D0">
            <w:pPr>
              <w:spacing w:before="0" w:after="0" w:line="276" w:lineRule="auto"/>
              <w:rPr>
                <w:b/>
                <w:sz w:val="20"/>
              </w:rPr>
            </w:pPr>
            <w:r w:rsidRPr="008C5857">
              <w:rPr>
                <w:b/>
                <w:sz w:val="20"/>
              </w:rPr>
              <w:t>authorityPrescription</w:t>
            </w:r>
          </w:p>
        </w:tc>
        <w:tc>
          <w:tcPr>
            <w:tcW w:w="764" w:type="pct"/>
            <w:gridSpan w:val="4"/>
            <w:shd w:val="clear" w:color="auto" w:fill="auto"/>
            <w:hideMark/>
          </w:tcPr>
          <w:p w14:paraId="5EE94EDA" w14:textId="77777777" w:rsidR="001C3588" w:rsidRPr="004C1C0A" w:rsidRDefault="001C3588" w:rsidP="003F07D0">
            <w:pPr>
              <w:spacing w:before="0" w:after="0" w:line="276" w:lineRule="auto"/>
              <w:rPr>
                <w:sz w:val="20"/>
              </w:rPr>
            </w:pPr>
          </w:p>
        </w:tc>
        <w:tc>
          <w:tcPr>
            <w:tcW w:w="217" w:type="pct"/>
            <w:gridSpan w:val="2"/>
            <w:shd w:val="clear" w:color="auto" w:fill="auto"/>
            <w:hideMark/>
          </w:tcPr>
          <w:p w14:paraId="3782E00E" w14:textId="77777777" w:rsidR="001C3588" w:rsidRDefault="001C3588" w:rsidP="003F07D0">
            <w:pPr>
              <w:spacing w:before="0" w:after="0" w:line="276" w:lineRule="auto"/>
              <w:jc w:val="center"/>
              <w:rPr>
                <w:sz w:val="20"/>
              </w:rPr>
            </w:pPr>
          </w:p>
        </w:tc>
        <w:tc>
          <w:tcPr>
            <w:tcW w:w="512" w:type="pct"/>
            <w:gridSpan w:val="5"/>
            <w:shd w:val="clear" w:color="auto" w:fill="auto"/>
            <w:hideMark/>
          </w:tcPr>
          <w:p w14:paraId="32DA5147" w14:textId="77777777" w:rsidR="001C3588" w:rsidRPr="00F420D3" w:rsidRDefault="001C3588" w:rsidP="003F07D0">
            <w:pPr>
              <w:spacing w:before="0" w:after="0" w:line="276" w:lineRule="auto"/>
              <w:jc w:val="center"/>
              <w:rPr>
                <w:sz w:val="20"/>
              </w:rPr>
            </w:pPr>
          </w:p>
        </w:tc>
        <w:tc>
          <w:tcPr>
            <w:tcW w:w="1406" w:type="pct"/>
            <w:shd w:val="clear" w:color="auto" w:fill="auto"/>
            <w:hideMark/>
          </w:tcPr>
          <w:p w14:paraId="7C6CE29C" w14:textId="77777777" w:rsidR="001C3588" w:rsidRPr="004C1C0A" w:rsidRDefault="001C3588" w:rsidP="003F07D0">
            <w:pPr>
              <w:spacing w:before="0" w:after="0" w:line="276" w:lineRule="auto"/>
              <w:rPr>
                <w:sz w:val="20"/>
              </w:rPr>
            </w:pPr>
          </w:p>
        </w:tc>
        <w:tc>
          <w:tcPr>
            <w:tcW w:w="1354" w:type="pct"/>
            <w:gridSpan w:val="3"/>
            <w:shd w:val="clear" w:color="auto" w:fill="auto"/>
            <w:hideMark/>
          </w:tcPr>
          <w:p w14:paraId="783E885C" w14:textId="77777777" w:rsidR="001C3588" w:rsidRPr="001A4780" w:rsidRDefault="001C3588" w:rsidP="003F07D0">
            <w:pPr>
              <w:spacing w:before="0" w:after="0" w:line="276" w:lineRule="auto"/>
              <w:rPr>
                <w:sz w:val="20"/>
              </w:rPr>
            </w:pPr>
          </w:p>
        </w:tc>
      </w:tr>
      <w:tr w:rsidR="001C3588" w:rsidRPr="001A4780" w14:paraId="119ABABA" w14:textId="77777777" w:rsidTr="00902DF6">
        <w:tc>
          <w:tcPr>
            <w:tcW w:w="747" w:type="pct"/>
            <w:gridSpan w:val="2"/>
            <w:vMerge w:val="restart"/>
            <w:shd w:val="clear" w:color="auto" w:fill="auto"/>
            <w:vAlign w:val="center"/>
            <w:hideMark/>
          </w:tcPr>
          <w:p w14:paraId="763FBB03" w14:textId="77777777" w:rsidR="001C3588" w:rsidRPr="00E87917" w:rsidRDefault="001C3588" w:rsidP="003F07D0">
            <w:pPr>
              <w:spacing w:before="0" w:after="0" w:line="276" w:lineRule="auto"/>
              <w:jc w:val="both"/>
              <w:rPr>
                <w:sz w:val="20"/>
              </w:rPr>
            </w:pPr>
            <w:r>
              <w:rPr>
                <w:sz w:val="20"/>
              </w:rPr>
              <w:t>Допустимо указание только одного элемента</w:t>
            </w:r>
          </w:p>
        </w:tc>
        <w:tc>
          <w:tcPr>
            <w:tcW w:w="764" w:type="pct"/>
            <w:gridSpan w:val="4"/>
            <w:shd w:val="clear" w:color="auto" w:fill="auto"/>
            <w:hideMark/>
          </w:tcPr>
          <w:p w14:paraId="05F6503D" w14:textId="77777777" w:rsidR="001C3588" w:rsidRPr="004C1C0A" w:rsidRDefault="001C3588" w:rsidP="003F07D0">
            <w:pPr>
              <w:spacing w:before="0" w:after="0" w:line="276" w:lineRule="auto"/>
              <w:rPr>
                <w:sz w:val="20"/>
              </w:rPr>
            </w:pPr>
            <w:r w:rsidRPr="008C5857">
              <w:rPr>
                <w:sz w:val="20"/>
              </w:rPr>
              <w:t>reestrPrescription</w:t>
            </w:r>
          </w:p>
        </w:tc>
        <w:tc>
          <w:tcPr>
            <w:tcW w:w="217" w:type="pct"/>
            <w:gridSpan w:val="2"/>
            <w:shd w:val="clear" w:color="auto" w:fill="auto"/>
            <w:hideMark/>
          </w:tcPr>
          <w:p w14:paraId="5570E83C" w14:textId="77777777" w:rsidR="001C3588" w:rsidRPr="006D01A5" w:rsidRDefault="001C3588" w:rsidP="003F07D0">
            <w:pPr>
              <w:spacing w:before="0" w:after="0" w:line="276" w:lineRule="auto"/>
              <w:jc w:val="center"/>
              <w:rPr>
                <w:sz w:val="20"/>
                <w:lang w:val="en-US"/>
              </w:rPr>
            </w:pPr>
            <w:r>
              <w:rPr>
                <w:sz w:val="20"/>
                <w:lang w:val="en-US"/>
              </w:rPr>
              <w:t>O</w:t>
            </w:r>
          </w:p>
        </w:tc>
        <w:tc>
          <w:tcPr>
            <w:tcW w:w="512" w:type="pct"/>
            <w:gridSpan w:val="5"/>
            <w:shd w:val="clear" w:color="auto" w:fill="auto"/>
            <w:hideMark/>
          </w:tcPr>
          <w:p w14:paraId="678A28DA" w14:textId="77777777" w:rsidR="001C3588" w:rsidRPr="006D01A5" w:rsidRDefault="001C3588" w:rsidP="003F07D0">
            <w:pPr>
              <w:spacing w:before="0" w:after="0" w:line="276" w:lineRule="auto"/>
              <w:jc w:val="center"/>
              <w:rPr>
                <w:sz w:val="20"/>
                <w:lang w:val="en-US"/>
              </w:rPr>
            </w:pPr>
            <w:r>
              <w:rPr>
                <w:sz w:val="20"/>
                <w:lang w:val="en-US"/>
              </w:rPr>
              <w:t>S</w:t>
            </w:r>
          </w:p>
        </w:tc>
        <w:tc>
          <w:tcPr>
            <w:tcW w:w="1406" w:type="pct"/>
            <w:shd w:val="clear" w:color="auto" w:fill="auto"/>
            <w:hideMark/>
          </w:tcPr>
          <w:p w14:paraId="3A4E11FB" w14:textId="77777777" w:rsidR="001C3588" w:rsidRPr="004C1C0A" w:rsidRDefault="001C3588" w:rsidP="003F07D0">
            <w:pPr>
              <w:spacing w:before="0" w:after="0" w:line="276" w:lineRule="auto"/>
              <w:rPr>
                <w:sz w:val="20"/>
              </w:rPr>
            </w:pPr>
            <w:r w:rsidRPr="006D01A5">
              <w:rPr>
                <w:sz w:val="20"/>
              </w:rPr>
              <w:t>Данные о предписании, выданном КО</w:t>
            </w:r>
          </w:p>
        </w:tc>
        <w:tc>
          <w:tcPr>
            <w:tcW w:w="1354" w:type="pct"/>
            <w:gridSpan w:val="3"/>
            <w:shd w:val="clear" w:color="auto" w:fill="auto"/>
            <w:hideMark/>
          </w:tcPr>
          <w:p w14:paraId="60149B67" w14:textId="77777777" w:rsidR="001C3588" w:rsidRPr="001A4780" w:rsidRDefault="001C3588" w:rsidP="003F07D0">
            <w:pPr>
              <w:spacing w:before="0" w:after="0" w:line="276" w:lineRule="auto"/>
              <w:rPr>
                <w:sz w:val="20"/>
              </w:rPr>
            </w:pPr>
          </w:p>
        </w:tc>
      </w:tr>
      <w:tr w:rsidR="001C3588" w:rsidRPr="001A4780" w14:paraId="1A6978C4" w14:textId="77777777" w:rsidTr="00902DF6">
        <w:tc>
          <w:tcPr>
            <w:tcW w:w="747" w:type="pct"/>
            <w:gridSpan w:val="2"/>
            <w:vMerge/>
            <w:shd w:val="clear" w:color="auto" w:fill="auto"/>
            <w:hideMark/>
          </w:tcPr>
          <w:p w14:paraId="77FA3228" w14:textId="77777777" w:rsidR="001C3588" w:rsidRPr="006905AF" w:rsidRDefault="001C3588" w:rsidP="003F07D0">
            <w:pPr>
              <w:spacing w:before="0" w:after="0" w:line="276" w:lineRule="auto"/>
              <w:rPr>
                <w:b/>
                <w:sz w:val="20"/>
              </w:rPr>
            </w:pPr>
          </w:p>
        </w:tc>
        <w:tc>
          <w:tcPr>
            <w:tcW w:w="764" w:type="pct"/>
            <w:gridSpan w:val="4"/>
            <w:shd w:val="clear" w:color="auto" w:fill="auto"/>
            <w:hideMark/>
          </w:tcPr>
          <w:p w14:paraId="54631866" w14:textId="77777777" w:rsidR="001C3588" w:rsidRPr="00D716D3" w:rsidRDefault="001C3588" w:rsidP="003F07D0">
            <w:pPr>
              <w:spacing w:before="0" w:after="0" w:line="276" w:lineRule="auto"/>
              <w:rPr>
                <w:sz w:val="20"/>
                <w:lang w:val="en-US"/>
              </w:rPr>
            </w:pPr>
            <w:r w:rsidRPr="006D01A5">
              <w:rPr>
                <w:sz w:val="20"/>
              </w:rPr>
              <w:t>externalPrescription</w:t>
            </w:r>
          </w:p>
        </w:tc>
        <w:tc>
          <w:tcPr>
            <w:tcW w:w="217" w:type="pct"/>
            <w:gridSpan w:val="2"/>
            <w:shd w:val="clear" w:color="auto" w:fill="auto"/>
            <w:hideMark/>
          </w:tcPr>
          <w:p w14:paraId="78ABE23C" w14:textId="77777777" w:rsidR="001C3588" w:rsidRPr="006D01A5" w:rsidRDefault="001C3588" w:rsidP="003F07D0">
            <w:pPr>
              <w:spacing w:before="0" w:after="0" w:line="276" w:lineRule="auto"/>
              <w:jc w:val="center"/>
              <w:rPr>
                <w:sz w:val="20"/>
                <w:lang w:val="en-US"/>
              </w:rPr>
            </w:pPr>
            <w:r>
              <w:rPr>
                <w:sz w:val="20"/>
                <w:lang w:val="en-US"/>
              </w:rPr>
              <w:t>O</w:t>
            </w:r>
          </w:p>
        </w:tc>
        <w:tc>
          <w:tcPr>
            <w:tcW w:w="512" w:type="pct"/>
            <w:gridSpan w:val="5"/>
            <w:shd w:val="clear" w:color="auto" w:fill="auto"/>
            <w:hideMark/>
          </w:tcPr>
          <w:p w14:paraId="75130830" w14:textId="77777777" w:rsidR="001C3588" w:rsidRPr="006D01A5" w:rsidRDefault="001C3588" w:rsidP="003F07D0">
            <w:pPr>
              <w:spacing w:before="0" w:after="0" w:line="276" w:lineRule="auto"/>
              <w:jc w:val="center"/>
              <w:rPr>
                <w:sz w:val="20"/>
                <w:lang w:val="en-US"/>
              </w:rPr>
            </w:pPr>
            <w:r>
              <w:rPr>
                <w:sz w:val="20"/>
                <w:lang w:val="en-US"/>
              </w:rPr>
              <w:t>S</w:t>
            </w:r>
          </w:p>
        </w:tc>
        <w:tc>
          <w:tcPr>
            <w:tcW w:w="1406" w:type="pct"/>
            <w:shd w:val="clear" w:color="auto" w:fill="auto"/>
            <w:hideMark/>
          </w:tcPr>
          <w:p w14:paraId="762E04F5" w14:textId="77777777" w:rsidR="001C3588" w:rsidRPr="004C1C0A" w:rsidRDefault="001C3588" w:rsidP="003F07D0">
            <w:pPr>
              <w:spacing w:before="0" w:after="0" w:line="276" w:lineRule="auto"/>
              <w:rPr>
                <w:sz w:val="20"/>
              </w:rPr>
            </w:pPr>
            <w:r w:rsidRPr="006D01A5">
              <w:rPr>
                <w:sz w:val="20"/>
              </w:rPr>
              <w:t>Предписание отсутствует в реестре результатов контроля</w:t>
            </w:r>
          </w:p>
        </w:tc>
        <w:tc>
          <w:tcPr>
            <w:tcW w:w="1354" w:type="pct"/>
            <w:gridSpan w:val="3"/>
            <w:shd w:val="clear" w:color="auto" w:fill="auto"/>
            <w:hideMark/>
          </w:tcPr>
          <w:p w14:paraId="5E811E04" w14:textId="77777777" w:rsidR="001C3588" w:rsidRPr="001A4780" w:rsidRDefault="001C3588" w:rsidP="003F07D0">
            <w:pPr>
              <w:spacing w:before="0" w:after="0" w:line="276" w:lineRule="auto"/>
              <w:rPr>
                <w:sz w:val="20"/>
              </w:rPr>
            </w:pPr>
          </w:p>
        </w:tc>
      </w:tr>
      <w:tr w:rsidR="001C3588" w:rsidRPr="001A4780" w14:paraId="5AF2C1D6" w14:textId="77777777" w:rsidTr="00902DF6">
        <w:tc>
          <w:tcPr>
            <w:tcW w:w="5000" w:type="pct"/>
            <w:gridSpan w:val="17"/>
            <w:shd w:val="clear" w:color="auto" w:fill="auto"/>
            <w:hideMark/>
          </w:tcPr>
          <w:p w14:paraId="5B4AAD9A" w14:textId="77777777" w:rsidR="001C3588" w:rsidRPr="001A4780" w:rsidRDefault="001C3588" w:rsidP="003F07D0">
            <w:pPr>
              <w:spacing w:before="0" w:after="0" w:line="276" w:lineRule="auto"/>
              <w:jc w:val="center"/>
              <w:rPr>
                <w:sz w:val="20"/>
              </w:rPr>
            </w:pPr>
            <w:r w:rsidRPr="00944AC2">
              <w:rPr>
                <w:b/>
                <w:sz w:val="20"/>
              </w:rPr>
              <w:t>Данные о предписании, выданном КО</w:t>
            </w:r>
          </w:p>
        </w:tc>
      </w:tr>
      <w:tr w:rsidR="001C3588" w:rsidRPr="001A4780" w14:paraId="76A7EDF7" w14:textId="77777777" w:rsidTr="00902DF6">
        <w:tc>
          <w:tcPr>
            <w:tcW w:w="747" w:type="pct"/>
            <w:gridSpan w:val="2"/>
            <w:shd w:val="clear" w:color="auto" w:fill="auto"/>
            <w:hideMark/>
          </w:tcPr>
          <w:p w14:paraId="2E03273A" w14:textId="77777777" w:rsidR="001C3588" w:rsidRPr="00944AC2" w:rsidRDefault="001C3588" w:rsidP="003F07D0">
            <w:pPr>
              <w:spacing w:before="0" w:after="0" w:line="276" w:lineRule="auto"/>
              <w:rPr>
                <w:b/>
                <w:sz w:val="20"/>
              </w:rPr>
            </w:pPr>
            <w:r w:rsidRPr="00944AC2">
              <w:rPr>
                <w:b/>
                <w:sz w:val="20"/>
              </w:rPr>
              <w:t>reestrPrescription</w:t>
            </w:r>
          </w:p>
        </w:tc>
        <w:tc>
          <w:tcPr>
            <w:tcW w:w="764" w:type="pct"/>
            <w:gridSpan w:val="4"/>
            <w:shd w:val="clear" w:color="auto" w:fill="auto"/>
            <w:hideMark/>
          </w:tcPr>
          <w:p w14:paraId="4A04B8E8" w14:textId="77777777" w:rsidR="001C3588" w:rsidRPr="004C1C0A" w:rsidRDefault="001C3588" w:rsidP="003F07D0">
            <w:pPr>
              <w:spacing w:before="0" w:after="0" w:line="276" w:lineRule="auto"/>
              <w:rPr>
                <w:sz w:val="20"/>
              </w:rPr>
            </w:pPr>
          </w:p>
        </w:tc>
        <w:tc>
          <w:tcPr>
            <w:tcW w:w="217" w:type="pct"/>
            <w:gridSpan w:val="2"/>
            <w:shd w:val="clear" w:color="auto" w:fill="auto"/>
            <w:hideMark/>
          </w:tcPr>
          <w:p w14:paraId="32367825" w14:textId="77777777" w:rsidR="001C3588" w:rsidRDefault="001C3588" w:rsidP="003F07D0">
            <w:pPr>
              <w:spacing w:before="0" w:after="0" w:line="276" w:lineRule="auto"/>
              <w:jc w:val="center"/>
              <w:rPr>
                <w:sz w:val="20"/>
              </w:rPr>
            </w:pPr>
          </w:p>
        </w:tc>
        <w:tc>
          <w:tcPr>
            <w:tcW w:w="512" w:type="pct"/>
            <w:gridSpan w:val="5"/>
            <w:shd w:val="clear" w:color="auto" w:fill="auto"/>
            <w:hideMark/>
          </w:tcPr>
          <w:p w14:paraId="6EABF170" w14:textId="77777777" w:rsidR="001C3588" w:rsidRPr="00F420D3" w:rsidRDefault="001C3588" w:rsidP="003F07D0">
            <w:pPr>
              <w:spacing w:before="0" w:after="0" w:line="276" w:lineRule="auto"/>
              <w:jc w:val="center"/>
              <w:rPr>
                <w:sz w:val="20"/>
              </w:rPr>
            </w:pPr>
          </w:p>
        </w:tc>
        <w:tc>
          <w:tcPr>
            <w:tcW w:w="1406" w:type="pct"/>
            <w:shd w:val="clear" w:color="auto" w:fill="auto"/>
            <w:hideMark/>
          </w:tcPr>
          <w:p w14:paraId="555A5943" w14:textId="77777777" w:rsidR="001C3588" w:rsidRPr="004C1C0A" w:rsidRDefault="001C3588" w:rsidP="003F07D0">
            <w:pPr>
              <w:spacing w:before="0" w:after="0" w:line="276" w:lineRule="auto"/>
              <w:rPr>
                <w:sz w:val="20"/>
              </w:rPr>
            </w:pPr>
          </w:p>
        </w:tc>
        <w:tc>
          <w:tcPr>
            <w:tcW w:w="1354" w:type="pct"/>
            <w:gridSpan w:val="3"/>
            <w:shd w:val="clear" w:color="auto" w:fill="auto"/>
            <w:hideMark/>
          </w:tcPr>
          <w:p w14:paraId="061F37AF" w14:textId="77777777" w:rsidR="001C3588" w:rsidRPr="001A4780" w:rsidRDefault="001C3588" w:rsidP="003F07D0">
            <w:pPr>
              <w:spacing w:before="0" w:after="0" w:line="276" w:lineRule="auto"/>
              <w:rPr>
                <w:sz w:val="20"/>
              </w:rPr>
            </w:pPr>
          </w:p>
        </w:tc>
      </w:tr>
      <w:tr w:rsidR="001C3588" w:rsidRPr="001A4780" w14:paraId="740ED94D" w14:textId="77777777" w:rsidTr="00902DF6">
        <w:tc>
          <w:tcPr>
            <w:tcW w:w="747" w:type="pct"/>
            <w:gridSpan w:val="2"/>
            <w:shd w:val="clear" w:color="auto" w:fill="auto"/>
            <w:hideMark/>
          </w:tcPr>
          <w:p w14:paraId="2361222E" w14:textId="77777777" w:rsidR="001C3588" w:rsidRPr="006905AF" w:rsidRDefault="001C3588" w:rsidP="003F07D0">
            <w:pPr>
              <w:spacing w:before="0" w:after="0" w:line="276" w:lineRule="auto"/>
              <w:rPr>
                <w:b/>
                <w:sz w:val="20"/>
              </w:rPr>
            </w:pPr>
          </w:p>
        </w:tc>
        <w:tc>
          <w:tcPr>
            <w:tcW w:w="764" w:type="pct"/>
            <w:gridSpan w:val="4"/>
            <w:shd w:val="clear" w:color="auto" w:fill="auto"/>
            <w:hideMark/>
          </w:tcPr>
          <w:p w14:paraId="60690584" w14:textId="77777777" w:rsidR="001C3588" w:rsidRPr="004C1C0A" w:rsidRDefault="001C3588" w:rsidP="003F07D0">
            <w:pPr>
              <w:spacing w:before="0" w:after="0" w:line="276" w:lineRule="auto"/>
              <w:rPr>
                <w:sz w:val="20"/>
              </w:rPr>
            </w:pPr>
            <w:r w:rsidRPr="00944AC2">
              <w:rPr>
                <w:sz w:val="20"/>
              </w:rPr>
              <w:t>checkResultNumber</w:t>
            </w:r>
          </w:p>
        </w:tc>
        <w:tc>
          <w:tcPr>
            <w:tcW w:w="217" w:type="pct"/>
            <w:gridSpan w:val="2"/>
            <w:shd w:val="clear" w:color="auto" w:fill="auto"/>
            <w:hideMark/>
          </w:tcPr>
          <w:p w14:paraId="38058BBE" w14:textId="77777777" w:rsidR="001C3588" w:rsidRPr="00944AC2" w:rsidRDefault="001C3588" w:rsidP="003F07D0">
            <w:pPr>
              <w:spacing w:before="0" w:after="0" w:line="276" w:lineRule="auto"/>
              <w:jc w:val="center"/>
              <w:rPr>
                <w:sz w:val="20"/>
                <w:lang w:val="en-US"/>
              </w:rPr>
            </w:pPr>
            <w:r>
              <w:rPr>
                <w:sz w:val="20"/>
                <w:lang w:val="en-US"/>
              </w:rPr>
              <w:t>O</w:t>
            </w:r>
          </w:p>
        </w:tc>
        <w:tc>
          <w:tcPr>
            <w:tcW w:w="512" w:type="pct"/>
            <w:gridSpan w:val="5"/>
            <w:shd w:val="clear" w:color="auto" w:fill="auto"/>
            <w:hideMark/>
          </w:tcPr>
          <w:p w14:paraId="47CEDC5A" w14:textId="77777777" w:rsidR="001C3588" w:rsidRPr="00944AC2" w:rsidRDefault="001C3588" w:rsidP="003F07D0">
            <w:pPr>
              <w:spacing w:before="0" w:after="0" w:line="276" w:lineRule="auto"/>
              <w:jc w:val="center"/>
              <w:rPr>
                <w:sz w:val="20"/>
                <w:lang w:val="en-US"/>
              </w:rPr>
            </w:pPr>
            <w:r>
              <w:rPr>
                <w:sz w:val="20"/>
                <w:lang w:val="en-US"/>
              </w:rPr>
              <w:t>T(30)</w:t>
            </w:r>
          </w:p>
        </w:tc>
        <w:tc>
          <w:tcPr>
            <w:tcW w:w="1406" w:type="pct"/>
            <w:shd w:val="clear" w:color="auto" w:fill="auto"/>
            <w:hideMark/>
          </w:tcPr>
          <w:p w14:paraId="65E84AD9" w14:textId="77777777" w:rsidR="001C3588" w:rsidRPr="004C1C0A" w:rsidRDefault="001C3588" w:rsidP="003F07D0">
            <w:pPr>
              <w:spacing w:before="0" w:after="0" w:line="276" w:lineRule="auto"/>
              <w:rPr>
                <w:sz w:val="20"/>
              </w:rPr>
            </w:pPr>
            <w:r w:rsidRPr="00944AC2">
              <w:rPr>
                <w:sz w:val="20"/>
              </w:rPr>
              <w:t>Номер результата контроля по предписанию</w:t>
            </w:r>
          </w:p>
        </w:tc>
        <w:tc>
          <w:tcPr>
            <w:tcW w:w="1354" w:type="pct"/>
            <w:gridSpan w:val="3"/>
            <w:shd w:val="clear" w:color="auto" w:fill="auto"/>
            <w:hideMark/>
          </w:tcPr>
          <w:p w14:paraId="1B8C6517" w14:textId="77777777" w:rsidR="001C3588" w:rsidRPr="001A4780" w:rsidRDefault="001C3588" w:rsidP="003F07D0">
            <w:pPr>
              <w:spacing w:before="0" w:after="0" w:line="276" w:lineRule="auto"/>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1C3588" w:rsidRPr="001A4780" w14:paraId="76FFEC9D" w14:textId="77777777" w:rsidTr="00902DF6">
        <w:tc>
          <w:tcPr>
            <w:tcW w:w="747" w:type="pct"/>
            <w:gridSpan w:val="2"/>
            <w:shd w:val="clear" w:color="auto" w:fill="auto"/>
            <w:hideMark/>
          </w:tcPr>
          <w:p w14:paraId="78B356C8" w14:textId="77777777" w:rsidR="001C3588" w:rsidRPr="006905AF" w:rsidRDefault="001C3588" w:rsidP="003F07D0">
            <w:pPr>
              <w:spacing w:before="0" w:after="0" w:line="276" w:lineRule="auto"/>
              <w:rPr>
                <w:b/>
                <w:sz w:val="20"/>
              </w:rPr>
            </w:pPr>
          </w:p>
        </w:tc>
        <w:tc>
          <w:tcPr>
            <w:tcW w:w="764" w:type="pct"/>
            <w:gridSpan w:val="4"/>
            <w:shd w:val="clear" w:color="auto" w:fill="auto"/>
            <w:hideMark/>
          </w:tcPr>
          <w:p w14:paraId="13152195" w14:textId="77777777" w:rsidR="001C3588" w:rsidRPr="004C1C0A" w:rsidRDefault="001C3588" w:rsidP="003F07D0">
            <w:pPr>
              <w:spacing w:before="0" w:after="0" w:line="276" w:lineRule="auto"/>
              <w:rPr>
                <w:sz w:val="20"/>
              </w:rPr>
            </w:pPr>
            <w:r w:rsidRPr="00944AC2">
              <w:rPr>
                <w:sz w:val="20"/>
              </w:rPr>
              <w:t>prescriptionNumber</w:t>
            </w:r>
          </w:p>
        </w:tc>
        <w:tc>
          <w:tcPr>
            <w:tcW w:w="217" w:type="pct"/>
            <w:gridSpan w:val="2"/>
            <w:shd w:val="clear" w:color="auto" w:fill="auto"/>
            <w:hideMark/>
          </w:tcPr>
          <w:p w14:paraId="2CB60C66" w14:textId="77777777" w:rsidR="001C3588" w:rsidRPr="00213FAC" w:rsidRDefault="001C3588" w:rsidP="003F07D0">
            <w:pPr>
              <w:spacing w:before="0" w:after="0" w:line="276" w:lineRule="auto"/>
              <w:jc w:val="center"/>
              <w:rPr>
                <w:sz w:val="20"/>
                <w:lang w:val="en-US"/>
              </w:rPr>
            </w:pPr>
            <w:r>
              <w:rPr>
                <w:sz w:val="20"/>
                <w:lang w:val="en-US"/>
              </w:rPr>
              <w:t>H</w:t>
            </w:r>
          </w:p>
        </w:tc>
        <w:tc>
          <w:tcPr>
            <w:tcW w:w="512" w:type="pct"/>
            <w:gridSpan w:val="5"/>
            <w:shd w:val="clear" w:color="auto" w:fill="auto"/>
            <w:hideMark/>
          </w:tcPr>
          <w:p w14:paraId="5F067287" w14:textId="77777777" w:rsidR="001C3588" w:rsidRPr="00213FAC" w:rsidRDefault="001C3588" w:rsidP="003F07D0">
            <w:pPr>
              <w:spacing w:before="0" w:after="0" w:line="276" w:lineRule="auto"/>
              <w:jc w:val="center"/>
              <w:rPr>
                <w:sz w:val="20"/>
                <w:lang w:val="en-US"/>
              </w:rPr>
            </w:pPr>
            <w:r>
              <w:rPr>
                <w:sz w:val="20"/>
                <w:lang w:val="en-US"/>
              </w:rPr>
              <w:t>T(20)</w:t>
            </w:r>
          </w:p>
        </w:tc>
        <w:tc>
          <w:tcPr>
            <w:tcW w:w="1406" w:type="pct"/>
            <w:shd w:val="clear" w:color="auto" w:fill="auto"/>
            <w:hideMark/>
          </w:tcPr>
          <w:p w14:paraId="15649E34" w14:textId="77777777" w:rsidR="001C3588" w:rsidRPr="004C1C0A" w:rsidRDefault="001C3588" w:rsidP="003F07D0">
            <w:pPr>
              <w:spacing w:before="0" w:after="0" w:line="276" w:lineRule="auto"/>
              <w:rPr>
                <w:sz w:val="20"/>
              </w:rPr>
            </w:pPr>
            <w:r w:rsidRPr="00213FAC">
              <w:rPr>
                <w:sz w:val="20"/>
              </w:rPr>
              <w:t>Номер предписания</w:t>
            </w:r>
          </w:p>
        </w:tc>
        <w:tc>
          <w:tcPr>
            <w:tcW w:w="1354" w:type="pct"/>
            <w:gridSpan w:val="3"/>
            <w:shd w:val="clear" w:color="auto" w:fill="auto"/>
            <w:hideMark/>
          </w:tcPr>
          <w:p w14:paraId="5015FFB7" w14:textId="77777777" w:rsidR="001C3588" w:rsidRPr="001A4780" w:rsidRDefault="001C3588" w:rsidP="003F07D0">
            <w:pPr>
              <w:spacing w:before="0" w:after="0" w:line="276" w:lineRule="auto"/>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1C3588" w:rsidRPr="001A4780" w14:paraId="586CDD90" w14:textId="77777777" w:rsidTr="00902DF6">
        <w:tc>
          <w:tcPr>
            <w:tcW w:w="747" w:type="pct"/>
            <w:gridSpan w:val="2"/>
            <w:shd w:val="clear" w:color="auto" w:fill="auto"/>
          </w:tcPr>
          <w:p w14:paraId="53253AC5" w14:textId="77777777" w:rsidR="001C3588" w:rsidRPr="006905AF" w:rsidRDefault="001C3588" w:rsidP="003F07D0">
            <w:pPr>
              <w:spacing w:before="0" w:after="0" w:line="276" w:lineRule="auto"/>
              <w:rPr>
                <w:b/>
                <w:sz w:val="20"/>
              </w:rPr>
            </w:pPr>
          </w:p>
        </w:tc>
        <w:tc>
          <w:tcPr>
            <w:tcW w:w="764" w:type="pct"/>
            <w:gridSpan w:val="4"/>
            <w:shd w:val="clear" w:color="auto" w:fill="auto"/>
          </w:tcPr>
          <w:p w14:paraId="564C7B98" w14:textId="77777777" w:rsidR="001C3588" w:rsidRPr="00944AC2" w:rsidRDefault="001C3588" w:rsidP="003F07D0">
            <w:pPr>
              <w:spacing w:before="0" w:after="0" w:line="276" w:lineRule="auto"/>
              <w:rPr>
                <w:sz w:val="20"/>
              </w:rPr>
            </w:pPr>
            <w:r w:rsidRPr="006D7645">
              <w:rPr>
                <w:sz w:val="20"/>
              </w:rPr>
              <w:t>foundation</w:t>
            </w:r>
          </w:p>
        </w:tc>
        <w:tc>
          <w:tcPr>
            <w:tcW w:w="217" w:type="pct"/>
            <w:gridSpan w:val="2"/>
            <w:shd w:val="clear" w:color="auto" w:fill="auto"/>
          </w:tcPr>
          <w:p w14:paraId="4F2E62DD" w14:textId="77777777" w:rsidR="001C3588" w:rsidRDefault="001C3588" w:rsidP="003F07D0">
            <w:pPr>
              <w:spacing w:before="0" w:after="0" w:line="276" w:lineRule="auto"/>
              <w:jc w:val="center"/>
              <w:rPr>
                <w:sz w:val="20"/>
                <w:lang w:val="en-US"/>
              </w:rPr>
            </w:pPr>
            <w:r>
              <w:rPr>
                <w:sz w:val="20"/>
                <w:lang w:val="en-US"/>
              </w:rPr>
              <w:t>H</w:t>
            </w:r>
          </w:p>
        </w:tc>
        <w:tc>
          <w:tcPr>
            <w:tcW w:w="512" w:type="pct"/>
            <w:gridSpan w:val="5"/>
            <w:shd w:val="clear" w:color="auto" w:fill="auto"/>
          </w:tcPr>
          <w:p w14:paraId="4193A0A9" w14:textId="77777777" w:rsidR="001C3588" w:rsidRDefault="001C3588" w:rsidP="003F07D0">
            <w:pPr>
              <w:spacing w:before="0" w:after="0" w:line="276" w:lineRule="auto"/>
              <w:jc w:val="center"/>
              <w:rPr>
                <w:sz w:val="20"/>
                <w:lang w:val="en-US"/>
              </w:rPr>
            </w:pPr>
            <w:r>
              <w:rPr>
                <w:sz w:val="20"/>
                <w:lang w:val="en-US"/>
              </w:rPr>
              <w:t>T(2000)</w:t>
            </w:r>
          </w:p>
        </w:tc>
        <w:tc>
          <w:tcPr>
            <w:tcW w:w="1406" w:type="pct"/>
            <w:shd w:val="clear" w:color="auto" w:fill="auto"/>
          </w:tcPr>
          <w:p w14:paraId="57874E35" w14:textId="77777777" w:rsidR="001C3588" w:rsidRPr="00213FAC" w:rsidRDefault="001C3588" w:rsidP="003F07D0">
            <w:pPr>
              <w:spacing w:before="0" w:after="0" w:line="276" w:lineRule="auto"/>
              <w:rPr>
                <w:sz w:val="20"/>
              </w:rPr>
            </w:pPr>
            <w:r w:rsidRPr="006D7645">
              <w:rPr>
                <w:sz w:val="20"/>
              </w:rPr>
              <w:t>Основание внесения изменений по предписанию</w:t>
            </w:r>
          </w:p>
        </w:tc>
        <w:tc>
          <w:tcPr>
            <w:tcW w:w="1354" w:type="pct"/>
            <w:gridSpan w:val="3"/>
            <w:shd w:val="clear" w:color="auto" w:fill="auto"/>
          </w:tcPr>
          <w:p w14:paraId="7CD026C9" w14:textId="77777777" w:rsidR="001C3588" w:rsidRPr="001A4780" w:rsidRDefault="001C3588" w:rsidP="003F07D0">
            <w:pPr>
              <w:spacing w:before="0" w:after="0" w:line="276" w:lineRule="auto"/>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1C3588" w:rsidRPr="001A4780" w14:paraId="23F18D77" w14:textId="77777777" w:rsidTr="00902DF6">
        <w:tc>
          <w:tcPr>
            <w:tcW w:w="747" w:type="pct"/>
            <w:gridSpan w:val="2"/>
            <w:shd w:val="clear" w:color="auto" w:fill="auto"/>
          </w:tcPr>
          <w:p w14:paraId="637CB08E" w14:textId="77777777" w:rsidR="001C3588" w:rsidRPr="006905AF" w:rsidRDefault="001C3588" w:rsidP="003F07D0">
            <w:pPr>
              <w:spacing w:before="0" w:after="0" w:line="276" w:lineRule="auto"/>
              <w:rPr>
                <w:b/>
                <w:sz w:val="20"/>
              </w:rPr>
            </w:pPr>
          </w:p>
        </w:tc>
        <w:tc>
          <w:tcPr>
            <w:tcW w:w="764" w:type="pct"/>
            <w:gridSpan w:val="4"/>
            <w:shd w:val="clear" w:color="auto" w:fill="auto"/>
          </w:tcPr>
          <w:p w14:paraId="418E3039" w14:textId="77777777" w:rsidR="001C3588" w:rsidRPr="006D7645" w:rsidRDefault="001C3588" w:rsidP="003F07D0">
            <w:pPr>
              <w:spacing w:before="0" w:after="0" w:line="276" w:lineRule="auto"/>
              <w:rPr>
                <w:sz w:val="20"/>
              </w:rPr>
            </w:pPr>
            <w:r w:rsidRPr="004E7189">
              <w:rPr>
                <w:sz w:val="20"/>
              </w:rPr>
              <w:t>authorityName</w:t>
            </w:r>
          </w:p>
        </w:tc>
        <w:tc>
          <w:tcPr>
            <w:tcW w:w="217" w:type="pct"/>
            <w:gridSpan w:val="2"/>
            <w:shd w:val="clear" w:color="auto" w:fill="auto"/>
          </w:tcPr>
          <w:p w14:paraId="06DCBF1F" w14:textId="77777777" w:rsidR="001C3588" w:rsidRPr="004A5F56" w:rsidRDefault="001C3588" w:rsidP="003F07D0">
            <w:pPr>
              <w:spacing w:before="0" w:after="0" w:line="276" w:lineRule="auto"/>
              <w:jc w:val="center"/>
              <w:rPr>
                <w:sz w:val="20"/>
              </w:rPr>
            </w:pPr>
            <w:r>
              <w:rPr>
                <w:sz w:val="20"/>
                <w:lang w:val="en-US"/>
              </w:rPr>
              <w:t>H</w:t>
            </w:r>
          </w:p>
        </w:tc>
        <w:tc>
          <w:tcPr>
            <w:tcW w:w="512" w:type="pct"/>
            <w:gridSpan w:val="5"/>
            <w:shd w:val="clear" w:color="auto" w:fill="auto"/>
          </w:tcPr>
          <w:p w14:paraId="5D9CB584" w14:textId="77777777" w:rsidR="001C3588" w:rsidRPr="004A5F56" w:rsidRDefault="001C3588" w:rsidP="003F07D0">
            <w:pPr>
              <w:spacing w:before="0" w:after="0" w:line="276" w:lineRule="auto"/>
              <w:jc w:val="center"/>
              <w:rPr>
                <w:sz w:val="20"/>
              </w:rPr>
            </w:pPr>
            <w:r>
              <w:rPr>
                <w:sz w:val="20"/>
              </w:rPr>
              <w:t>Т(1-2000)</w:t>
            </w:r>
          </w:p>
        </w:tc>
        <w:tc>
          <w:tcPr>
            <w:tcW w:w="1406" w:type="pct"/>
            <w:shd w:val="clear" w:color="auto" w:fill="auto"/>
          </w:tcPr>
          <w:p w14:paraId="5FEC7E10" w14:textId="77777777" w:rsidR="001C3588" w:rsidRPr="006D7645" w:rsidRDefault="001C3588" w:rsidP="003F07D0">
            <w:pPr>
              <w:spacing w:before="0" w:after="0" w:line="276" w:lineRule="auto"/>
              <w:rPr>
                <w:sz w:val="20"/>
              </w:rPr>
            </w:pPr>
            <w:r w:rsidRPr="004E7189">
              <w:rPr>
                <w:sz w:val="20"/>
              </w:rPr>
              <w:t>Наименование органа, уполномоченного на осуществление контроля</w:t>
            </w:r>
            <w:r w:rsidRPr="00185AD1">
              <w:rPr>
                <w:sz w:val="20"/>
              </w:rPr>
              <w:t xml:space="preserve"> (для печатной формы)</w:t>
            </w:r>
          </w:p>
        </w:tc>
        <w:tc>
          <w:tcPr>
            <w:tcW w:w="1354" w:type="pct"/>
            <w:gridSpan w:val="3"/>
            <w:shd w:val="clear" w:color="auto" w:fill="auto"/>
          </w:tcPr>
          <w:p w14:paraId="0EAD2859" w14:textId="77777777" w:rsidR="001C3588" w:rsidRDefault="001C3588" w:rsidP="003F07D0">
            <w:pPr>
              <w:spacing w:before="0" w:after="0" w:line="276" w:lineRule="auto"/>
              <w:rPr>
                <w:sz w:val="20"/>
              </w:rPr>
            </w:pPr>
          </w:p>
        </w:tc>
      </w:tr>
      <w:tr w:rsidR="001C3588" w:rsidRPr="001A4780" w14:paraId="65B2D6D8" w14:textId="77777777" w:rsidTr="00902DF6">
        <w:tc>
          <w:tcPr>
            <w:tcW w:w="747" w:type="pct"/>
            <w:gridSpan w:val="2"/>
            <w:shd w:val="clear" w:color="auto" w:fill="auto"/>
          </w:tcPr>
          <w:p w14:paraId="04CCCB60" w14:textId="77777777" w:rsidR="001C3588" w:rsidRPr="006905AF" w:rsidRDefault="001C3588" w:rsidP="003F07D0">
            <w:pPr>
              <w:spacing w:before="0" w:after="0" w:line="276" w:lineRule="auto"/>
              <w:rPr>
                <w:b/>
                <w:sz w:val="20"/>
              </w:rPr>
            </w:pPr>
          </w:p>
        </w:tc>
        <w:tc>
          <w:tcPr>
            <w:tcW w:w="764" w:type="pct"/>
            <w:gridSpan w:val="4"/>
            <w:shd w:val="clear" w:color="auto" w:fill="auto"/>
          </w:tcPr>
          <w:p w14:paraId="3FA2DDBE" w14:textId="77777777" w:rsidR="001C3588" w:rsidRPr="006D7645" w:rsidRDefault="001C3588" w:rsidP="003F07D0">
            <w:pPr>
              <w:spacing w:before="0" w:after="0" w:line="276" w:lineRule="auto"/>
              <w:rPr>
                <w:sz w:val="20"/>
              </w:rPr>
            </w:pPr>
            <w:r w:rsidRPr="004E7189">
              <w:rPr>
                <w:sz w:val="20"/>
              </w:rPr>
              <w:t>docDate</w:t>
            </w:r>
          </w:p>
        </w:tc>
        <w:tc>
          <w:tcPr>
            <w:tcW w:w="217" w:type="pct"/>
            <w:gridSpan w:val="2"/>
            <w:shd w:val="clear" w:color="auto" w:fill="auto"/>
          </w:tcPr>
          <w:p w14:paraId="6621A0E1" w14:textId="77777777" w:rsidR="001C3588" w:rsidRPr="004A5F56" w:rsidRDefault="001C3588" w:rsidP="003F07D0">
            <w:pPr>
              <w:spacing w:before="0" w:after="0" w:line="276" w:lineRule="auto"/>
              <w:jc w:val="center"/>
              <w:rPr>
                <w:sz w:val="20"/>
              </w:rPr>
            </w:pPr>
            <w:r>
              <w:rPr>
                <w:sz w:val="20"/>
                <w:lang w:val="en-US"/>
              </w:rPr>
              <w:t>H</w:t>
            </w:r>
          </w:p>
        </w:tc>
        <w:tc>
          <w:tcPr>
            <w:tcW w:w="512" w:type="pct"/>
            <w:gridSpan w:val="5"/>
            <w:shd w:val="clear" w:color="auto" w:fill="auto"/>
          </w:tcPr>
          <w:p w14:paraId="3325D64B" w14:textId="77777777" w:rsidR="001C3588" w:rsidRPr="004A5F56" w:rsidRDefault="001C3588" w:rsidP="003F07D0">
            <w:pPr>
              <w:spacing w:before="0" w:after="0" w:line="276" w:lineRule="auto"/>
              <w:jc w:val="center"/>
              <w:rPr>
                <w:sz w:val="20"/>
              </w:rPr>
            </w:pPr>
            <w:r>
              <w:rPr>
                <w:sz w:val="20"/>
                <w:lang w:val="en-US"/>
              </w:rPr>
              <w:t>DT</w:t>
            </w:r>
          </w:p>
        </w:tc>
        <w:tc>
          <w:tcPr>
            <w:tcW w:w="1406" w:type="pct"/>
            <w:shd w:val="clear" w:color="auto" w:fill="auto"/>
          </w:tcPr>
          <w:p w14:paraId="4D9ACD11" w14:textId="77777777" w:rsidR="001C3588" w:rsidRPr="006D7645" w:rsidRDefault="001C3588" w:rsidP="003F07D0">
            <w:pPr>
              <w:spacing w:before="0" w:after="0" w:line="276" w:lineRule="auto"/>
              <w:rPr>
                <w:sz w:val="20"/>
              </w:rPr>
            </w:pPr>
            <w:r w:rsidRPr="004E7189">
              <w:rPr>
                <w:sz w:val="20"/>
              </w:rPr>
              <w:t>Дата документа</w:t>
            </w:r>
            <w:r w:rsidRPr="004A5F56">
              <w:rPr>
                <w:sz w:val="20"/>
              </w:rPr>
              <w:t xml:space="preserve"> (для печатной формы)</w:t>
            </w:r>
          </w:p>
        </w:tc>
        <w:tc>
          <w:tcPr>
            <w:tcW w:w="1354" w:type="pct"/>
            <w:gridSpan w:val="3"/>
            <w:shd w:val="clear" w:color="auto" w:fill="auto"/>
          </w:tcPr>
          <w:p w14:paraId="46B9EC80" w14:textId="77777777" w:rsidR="001C3588" w:rsidRDefault="001C3588" w:rsidP="003F07D0">
            <w:pPr>
              <w:spacing w:before="0" w:after="0" w:line="276" w:lineRule="auto"/>
              <w:rPr>
                <w:sz w:val="20"/>
              </w:rPr>
            </w:pPr>
          </w:p>
        </w:tc>
      </w:tr>
      <w:tr w:rsidR="001C3588" w:rsidRPr="001A4780" w14:paraId="3FFE1B2D" w14:textId="77777777" w:rsidTr="00902DF6">
        <w:tc>
          <w:tcPr>
            <w:tcW w:w="5000" w:type="pct"/>
            <w:gridSpan w:val="17"/>
            <w:shd w:val="clear" w:color="auto" w:fill="auto"/>
            <w:hideMark/>
          </w:tcPr>
          <w:p w14:paraId="18E90F56" w14:textId="77777777" w:rsidR="001C3588" w:rsidRPr="001A4780" w:rsidRDefault="001C3588" w:rsidP="003F07D0">
            <w:pPr>
              <w:spacing w:before="0" w:after="0" w:line="276" w:lineRule="auto"/>
              <w:jc w:val="center"/>
              <w:rPr>
                <w:sz w:val="20"/>
              </w:rPr>
            </w:pPr>
            <w:r w:rsidRPr="00D716D3">
              <w:rPr>
                <w:b/>
                <w:sz w:val="20"/>
              </w:rPr>
              <w:t>Предписание отсутствует в реестре результатов контроля</w:t>
            </w:r>
          </w:p>
        </w:tc>
      </w:tr>
      <w:tr w:rsidR="001C3588" w:rsidRPr="001A4780" w14:paraId="240E0475" w14:textId="77777777" w:rsidTr="00902DF6">
        <w:tc>
          <w:tcPr>
            <w:tcW w:w="747" w:type="pct"/>
            <w:gridSpan w:val="2"/>
            <w:shd w:val="clear" w:color="auto" w:fill="auto"/>
            <w:hideMark/>
          </w:tcPr>
          <w:p w14:paraId="12656B63" w14:textId="77777777" w:rsidR="001C3588" w:rsidRPr="00D716D3" w:rsidRDefault="001C3588" w:rsidP="003F07D0">
            <w:pPr>
              <w:spacing w:before="0" w:after="0" w:line="276" w:lineRule="auto"/>
              <w:rPr>
                <w:b/>
                <w:sz w:val="20"/>
              </w:rPr>
            </w:pPr>
            <w:r w:rsidRPr="00D716D3">
              <w:rPr>
                <w:b/>
                <w:sz w:val="20"/>
              </w:rPr>
              <w:t>externalPrescription</w:t>
            </w:r>
          </w:p>
        </w:tc>
        <w:tc>
          <w:tcPr>
            <w:tcW w:w="764" w:type="pct"/>
            <w:gridSpan w:val="4"/>
            <w:shd w:val="clear" w:color="auto" w:fill="auto"/>
            <w:hideMark/>
          </w:tcPr>
          <w:p w14:paraId="57D566DE" w14:textId="77777777" w:rsidR="001C3588" w:rsidRPr="001A4780" w:rsidRDefault="001C3588" w:rsidP="003F07D0">
            <w:pPr>
              <w:spacing w:before="0" w:after="0" w:line="276" w:lineRule="auto"/>
              <w:rPr>
                <w:sz w:val="20"/>
              </w:rPr>
            </w:pPr>
          </w:p>
        </w:tc>
        <w:tc>
          <w:tcPr>
            <w:tcW w:w="217" w:type="pct"/>
            <w:gridSpan w:val="2"/>
            <w:shd w:val="clear" w:color="auto" w:fill="auto"/>
            <w:hideMark/>
          </w:tcPr>
          <w:p w14:paraId="30D82B71" w14:textId="77777777" w:rsidR="001C3588" w:rsidRPr="001A4780" w:rsidRDefault="001C3588" w:rsidP="003F07D0">
            <w:pPr>
              <w:spacing w:before="0" w:after="0" w:line="276" w:lineRule="auto"/>
              <w:jc w:val="center"/>
              <w:rPr>
                <w:sz w:val="20"/>
              </w:rPr>
            </w:pPr>
          </w:p>
        </w:tc>
        <w:tc>
          <w:tcPr>
            <w:tcW w:w="512" w:type="pct"/>
            <w:gridSpan w:val="5"/>
            <w:shd w:val="clear" w:color="auto" w:fill="auto"/>
            <w:hideMark/>
          </w:tcPr>
          <w:p w14:paraId="70074AE4" w14:textId="77777777" w:rsidR="001C3588" w:rsidRPr="001A4780" w:rsidRDefault="001C3588" w:rsidP="003F07D0">
            <w:pPr>
              <w:spacing w:before="0" w:after="0" w:line="276" w:lineRule="auto"/>
              <w:jc w:val="center"/>
              <w:rPr>
                <w:sz w:val="20"/>
              </w:rPr>
            </w:pPr>
          </w:p>
        </w:tc>
        <w:tc>
          <w:tcPr>
            <w:tcW w:w="1406" w:type="pct"/>
            <w:shd w:val="clear" w:color="auto" w:fill="auto"/>
            <w:hideMark/>
          </w:tcPr>
          <w:p w14:paraId="62D0F98C" w14:textId="77777777" w:rsidR="001C3588" w:rsidRPr="008162A8" w:rsidRDefault="001C3588" w:rsidP="003F07D0">
            <w:pPr>
              <w:spacing w:before="0" w:after="0" w:line="276" w:lineRule="auto"/>
              <w:rPr>
                <w:sz w:val="20"/>
              </w:rPr>
            </w:pPr>
          </w:p>
        </w:tc>
        <w:tc>
          <w:tcPr>
            <w:tcW w:w="1354" w:type="pct"/>
            <w:gridSpan w:val="3"/>
            <w:shd w:val="clear" w:color="auto" w:fill="auto"/>
            <w:hideMark/>
          </w:tcPr>
          <w:p w14:paraId="06025F48" w14:textId="77777777" w:rsidR="001C3588" w:rsidRPr="007A12E4" w:rsidRDefault="001C3588" w:rsidP="003F07D0">
            <w:pPr>
              <w:spacing w:before="0" w:after="0" w:line="276" w:lineRule="auto"/>
              <w:rPr>
                <w:sz w:val="20"/>
              </w:rPr>
            </w:pPr>
          </w:p>
        </w:tc>
      </w:tr>
      <w:tr w:rsidR="001C3588" w:rsidRPr="001A4780" w14:paraId="5867ABC6" w14:textId="77777777" w:rsidTr="00902DF6">
        <w:tc>
          <w:tcPr>
            <w:tcW w:w="747" w:type="pct"/>
            <w:gridSpan w:val="2"/>
            <w:shd w:val="clear" w:color="auto" w:fill="auto"/>
            <w:hideMark/>
          </w:tcPr>
          <w:p w14:paraId="48CDB1ED" w14:textId="77777777" w:rsidR="001C3588" w:rsidRPr="001A4780" w:rsidRDefault="001C3588" w:rsidP="003F07D0">
            <w:pPr>
              <w:spacing w:before="0" w:after="0" w:line="276" w:lineRule="auto"/>
              <w:rPr>
                <w:sz w:val="20"/>
              </w:rPr>
            </w:pPr>
          </w:p>
        </w:tc>
        <w:tc>
          <w:tcPr>
            <w:tcW w:w="764" w:type="pct"/>
            <w:gridSpan w:val="4"/>
            <w:shd w:val="clear" w:color="auto" w:fill="auto"/>
            <w:hideMark/>
          </w:tcPr>
          <w:p w14:paraId="162FBE7F" w14:textId="77777777" w:rsidR="001C3588" w:rsidRPr="001A4780" w:rsidRDefault="001C3588" w:rsidP="003F07D0">
            <w:pPr>
              <w:spacing w:before="0" w:after="0" w:line="276" w:lineRule="auto"/>
              <w:rPr>
                <w:sz w:val="20"/>
              </w:rPr>
            </w:pPr>
            <w:r w:rsidRPr="00047DB7">
              <w:rPr>
                <w:sz w:val="20"/>
              </w:rPr>
              <w:t>authorityName</w:t>
            </w:r>
          </w:p>
        </w:tc>
        <w:tc>
          <w:tcPr>
            <w:tcW w:w="217" w:type="pct"/>
            <w:gridSpan w:val="2"/>
            <w:shd w:val="clear" w:color="auto" w:fill="auto"/>
            <w:hideMark/>
          </w:tcPr>
          <w:p w14:paraId="40ABC91B" w14:textId="77777777" w:rsidR="001C3588" w:rsidRPr="00D51EAD" w:rsidRDefault="001C3588" w:rsidP="003F07D0">
            <w:pPr>
              <w:spacing w:before="0" w:after="0" w:line="276" w:lineRule="auto"/>
              <w:jc w:val="center"/>
              <w:rPr>
                <w:sz w:val="20"/>
                <w:lang w:val="en-US"/>
              </w:rPr>
            </w:pPr>
            <w:r>
              <w:rPr>
                <w:sz w:val="20"/>
              </w:rPr>
              <w:t>O</w:t>
            </w:r>
          </w:p>
        </w:tc>
        <w:tc>
          <w:tcPr>
            <w:tcW w:w="512" w:type="pct"/>
            <w:gridSpan w:val="5"/>
            <w:shd w:val="clear" w:color="auto" w:fill="auto"/>
            <w:hideMark/>
          </w:tcPr>
          <w:p w14:paraId="194EE8C7" w14:textId="77777777" w:rsidR="001C3588" w:rsidRPr="00D51EAD" w:rsidRDefault="001C3588" w:rsidP="003F07D0">
            <w:pPr>
              <w:spacing w:before="0" w:after="0" w:line="276" w:lineRule="auto"/>
              <w:jc w:val="center"/>
              <w:rPr>
                <w:sz w:val="20"/>
                <w:lang w:val="en-US"/>
              </w:rPr>
            </w:pPr>
            <w:r>
              <w:rPr>
                <w:sz w:val="20"/>
                <w:lang w:val="en-US"/>
              </w:rPr>
              <w:t>T(1-2000)</w:t>
            </w:r>
          </w:p>
        </w:tc>
        <w:tc>
          <w:tcPr>
            <w:tcW w:w="1406" w:type="pct"/>
            <w:shd w:val="clear" w:color="auto" w:fill="auto"/>
            <w:hideMark/>
          </w:tcPr>
          <w:p w14:paraId="0344D737" w14:textId="77777777" w:rsidR="001C3588" w:rsidRPr="001A4780" w:rsidRDefault="001C3588" w:rsidP="003F07D0">
            <w:pPr>
              <w:spacing w:before="0" w:after="0" w:line="276" w:lineRule="auto"/>
              <w:rPr>
                <w:sz w:val="20"/>
              </w:rPr>
            </w:pPr>
            <w:r w:rsidRPr="00047DB7">
              <w:rPr>
                <w:sz w:val="20"/>
              </w:rPr>
              <w:t>Наименование органа, уполномоченного на осуществление контроля</w:t>
            </w:r>
          </w:p>
        </w:tc>
        <w:tc>
          <w:tcPr>
            <w:tcW w:w="1354" w:type="pct"/>
            <w:gridSpan w:val="3"/>
            <w:shd w:val="clear" w:color="auto" w:fill="auto"/>
            <w:hideMark/>
          </w:tcPr>
          <w:p w14:paraId="0300FFF2" w14:textId="77777777" w:rsidR="001C3588" w:rsidRPr="001A4780" w:rsidRDefault="001C3588" w:rsidP="003F07D0">
            <w:pPr>
              <w:spacing w:before="0" w:after="0" w:line="276" w:lineRule="auto"/>
              <w:rPr>
                <w:sz w:val="20"/>
              </w:rPr>
            </w:pPr>
          </w:p>
        </w:tc>
      </w:tr>
      <w:tr w:rsidR="001C3588" w:rsidRPr="001A4780" w14:paraId="58FE5264" w14:textId="77777777" w:rsidTr="00902DF6">
        <w:tc>
          <w:tcPr>
            <w:tcW w:w="747" w:type="pct"/>
            <w:gridSpan w:val="2"/>
            <w:shd w:val="clear" w:color="auto" w:fill="auto"/>
            <w:hideMark/>
          </w:tcPr>
          <w:p w14:paraId="1C35B8FF" w14:textId="77777777" w:rsidR="001C3588" w:rsidRPr="001A4780" w:rsidRDefault="001C3588" w:rsidP="003F07D0">
            <w:pPr>
              <w:spacing w:before="0" w:after="0" w:line="276" w:lineRule="auto"/>
              <w:rPr>
                <w:sz w:val="20"/>
              </w:rPr>
            </w:pPr>
          </w:p>
        </w:tc>
        <w:tc>
          <w:tcPr>
            <w:tcW w:w="764" w:type="pct"/>
            <w:gridSpan w:val="4"/>
            <w:shd w:val="clear" w:color="auto" w:fill="auto"/>
            <w:hideMark/>
          </w:tcPr>
          <w:p w14:paraId="5406DA50" w14:textId="77777777" w:rsidR="001C3588" w:rsidRPr="001A4780" w:rsidRDefault="001C3588" w:rsidP="003F07D0">
            <w:pPr>
              <w:spacing w:before="0" w:after="0" w:line="276" w:lineRule="auto"/>
              <w:rPr>
                <w:sz w:val="20"/>
              </w:rPr>
            </w:pPr>
            <w:r w:rsidRPr="00047DB7">
              <w:rPr>
                <w:sz w:val="20"/>
              </w:rPr>
              <w:t>authorityType</w:t>
            </w:r>
          </w:p>
        </w:tc>
        <w:tc>
          <w:tcPr>
            <w:tcW w:w="217" w:type="pct"/>
            <w:gridSpan w:val="2"/>
            <w:shd w:val="clear" w:color="auto" w:fill="auto"/>
            <w:hideMark/>
          </w:tcPr>
          <w:p w14:paraId="25F21A70" w14:textId="77777777" w:rsidR="001C3588" w:rsidRPr="00D51EAD" w:rsidRDefault="001C3588" w:rsidP="003F07D0">
            <w:pPr>
              <w:spacing w:before="0" w:after="0" w:line="276" w:lineRule="auto"/>
              <w:jc w:val="center"/>
              <w:rPr>
                <w:sz w:val="20"/>
                <w:lang w:val="en-US"/>
              </w:rPr>
            </w:pPr>
            <w:r>
              <w:rPr>
                <w:sz w:val="20"/>
                <w:lang w:val="en-US"/>
              </w:rPr>
              <w:t>O</w:t>
            </w:r>
          </w:p>
        </w:tc>
        <w:tc>
          <w:tcPr>
            <w:tcW w:w="512" w:type="pct"/>
            <w:gridSpan w:val="5"/>
            <w:shd w:val="clear" w:color="auto" w:fill="auto"/>
            <w:hideMark/>
          </w:tcPr>
          <w:p w14:paraId="53ECF954" w14:textId="77777777" w:rsidR="001C3588" w:rsidRPr="00D51EAD" w:rsidRDefault="001C3588" w:rsidP="003F07D0">
            <w:pPr>
              <w:spacing w:before="0" w:after="0" w:line="276" w:lineRule="auto"/>
              <w:jc w:val="center"/>
              <w:rPr>
                <w:sz w:val="20"/>
                <w:lang w:val="en-US"/>
              </w:rPr>
            </w:pPr>
            <w:r>
              <w:rPr>
                <w:sz w:val="20"/>
                <w:lang w:val="en-US"/>
              </w:rPr>
              <w:t>T</w:t>
            </w:r>
          </w:p>
        </w:tc>
        <w:tc>
          <w:tcPr>
            <w:tcW w:w="1406" w:type="pct"/>
            <w:shd w:val="clear" w:color="auto" w:fill="auto"/>
            <w:hideMark/>
          </w:tcPr>
          <w:p w14:paraId="4525DFA9" w14:textId="77777777" w:rsidR="001C3588" w:rsidRPr="001A4780" w:rsidRDefault="001C3588" w:rsidP="003F07D0">
            <w:pPr>
              <w:spacing w:before="0" w:after="0" w:line="276" w:lineRule="auto"/>
              <w:rPr>
                <w:sz w:val="20"/>
              </w:rPr>
            </w:pPr>
            <w:r w:rsidRPr="00047DB7">
              <w:rPr>
                <w:sz w:val="20"/>
              </w:rPr>
              <w:t>Вид органа, уполномоченного на осуществление контроля</w:t>
            </w:r>
          </w:p>
        </w:tc>
        <w:tc>
          <w:tcPr>
            <w:tcW w:w="1354" w:type="pct"/>
            <w:gridSpan w:val="3"/>
            <w:shd w:val="clear" w:color="auto" w:fill="auto"/>
            <w:hideMark/>
          </w:tcPr>
          <w:p w14:paraId="59022F8F" w14:textId="77777777" w:rsidR="001C3588" w:rsidRDefault="001C3588" w:rsidP="003F07D0">
            <w:pPr>
              <w:spacing w:before="0" w:after="0" w:line="276" w:lineRule="auto"/>
              <w:rPr>
                <w:sz w:val="20"/>
              </w:rPr>
            </w:pPr>
            <w:r>
              <w:rPr>
                <w:sz w:val="20"/>
              </w:rPr>
              <w:t>Допустимые значения:</w:t>
            </w:r>
          </w:p>
          <w:p w14:paraId="43E760A2" w14:textId="77777777" w:rsidR="001C3588" w:rsidRPr="00047DB7" w:rsidRDefault="001C3588" w:rsidP="003F07D0">
            <w:pPr>
              <w:spacing w:before="0" w:after="0" w:line="276" w:lineRule="auto"/>
              <w:rPr>
                <w:sz w:val="20"/>
              </w:rPr>
            </w:pPr>
            <w:r w:rsidRPr="00047DB7">
              <w:rPr>
                <w:sz w:val="20"/>
              </w:rPr>
              <w:t>FA - Федеральная антимонопольная служба;</w:t>
            </w:r>
          </w:p>
          <w:p w14:paraId="1E72FEF8" w14:textId="77777777" w:rsidR="001C3588" w:rsidRPr="00047DB7" w:rsidRDefault="001C3588" w:rsidP="003F07D0">
            <w:pPr>
              <w:spacing w:before="0" w:after="0" w:line="276" w:lineRule="auto"/>
              <w:rPr>
                <w:sz w:val="20"/>
              </w:rPr>
            </w:pPr>
            <w:r w:rsidRPr="00047DB7">
              <w:rPr>
                <w:sz w:val="20"/>
              </w:rPr>
              <w:t>FO - Федеральная служба по оборонному заказу;</w:t>
            </w:r>
          </w:p>
          <w:p w14:paraId="3CAC3AF3" w14:textId="77777777" w:rsidR="001C3588" w:rsidRPr="00047DB7" w:rsidRDefault="001C3588" w:rsidP="003F07D0">
            <w:pPr>
              <w:spacing w:before="0" w:after="0" w:line="276" w:lineRule="auto"/>
              <w:rPr>
                <w:sz w:val="20"/>
              </w:rPr>
            </w:pPr>
            <w:r w:rsidRPr="00047DB7">
              <w:rPr>
                <w:sz w:val="20"/>
              </w:rPr>
              <w:t>S - Орган исполнительной власти субъекта РФ;</w:t>
            </w:r>
          </w:p>
          <w:p w14:paraId="365E415D" w14:textId="77777777" w:rsidR="001C3588" w:rsidRPr="001A4780" w:rsidRDefault="001C3588" w:rsidP="003F07D0">
            <w:pPr>
              <w:spacing w:before="0" w:after="0" w:line="276" w:lineRule="auto"/>
              <w:rPr>
                <w:sz w:val="20"/>
              </w:rPr>
            </w:pPr>
            <w:r w:rsidRPr="00047DB7">
              <w:rPr>
                <w:sz w:val="20"/>
              </w:rPr>
              <w:t>M - Орган местного самоуправления муниципального района, городского округа</w:t>
            </w:r>
          </w:p>
        </w:tc>
      </w:tr>
      <w:tr w:rsidR="001C3588" w:rsidRPr="001A4780" w14:paraId="5C38012F" w14:textId="77777777" w:rsidTr="00902DF6">
        <w:tc>
          <w:tcPr>
            <w:tcW w:w="747" w:type="pct"/>
            <w:gridSpan w:val="2"/>
            <w:shd w:val="clear" w:color="auto" w:fill="auto"/>
            <w:hideMark/>
          </w:tcPr>
          <w:p w14:paraId="2FABBCB7" w14:textId="77777777" w:rsidR="001C3588" w:rsidRPr="001A4780" w:rsidRDefault="001C3588" w:rsidP="003F07D0">
            <w:pPr>
              <w:spacing w:before="0" w:after="0" w:line="276" w:lineRule="auto"/>
              <w:rPr>
                <w:sz w:val="20"/>
              </w:rPr>
            </w:pPr>
          </w:p>
        </w:tc>
        <w:tc>
          <w:tcPr>
            <w:tcW w:w="764" w:type="pct"/>
            <w:gridSpan w:val="4"/>
            <w:shd w:val="clear" w:color="auto" w:fill="auto"/>
            <w:hideMark/>
          </w:tcPr>
          <w:p w14:paraId="6A739204" w14:textId="77777777" w:rsidR="001C3588" w:rsidRPr="001A4780" w:rsidRDefault="001C3588" w:rsidP="003F07D0">
            <w:pPr>
              <w:spacing w:before="0" w:after="0" w:line="276" w:lineRule="auto"/>
              <w:rPr>
                <w:sz w:val="20"/>
              </w:rPr>
            </w:pPr>
            <w:r w:rsidRPr="00D51EAD">
              <w:rPr>
                <w:sz w:val="20"/>
              </w:rPr>
              <w:t>docName</w:t>
            </w:r>
          </w:p>
        </w:tc>
        <w:tc>
          <w:tcPr>
            <w:tcW w:w="217" w:type="pct"/>
            <w:gridSpan w:val="2"/>
            <w:shd w:val="clear" w:color="auto" w:fill="auto"/>
            <w:hideMark/>
          </w:tcPr>
          <w:p w14:paraId="6EB5A5FA" w14:textId="77777777" w:rsidR="001C3588" w:rsidRPr="00D51EAD" w:rsidRDefault="001C3588" w:rsidP="003F07D0">
            <w:pPr>
              <w:spacing w:before="0" w:after="0" w:line="276" w:lineRule="auto"/>
              <w:jc w:val="center"/>
              <w:rPr>
                <w:sz w:val="20"/>
                <w:lang w:val="en-US"/>
              </w:rPr>
            </w:pPr>
            <w:r>
              <w:rPr>
                <w:sz w:val="20"/>
                <w:lang w:val="en-US"/>
              </w:rPr>
              <w:t>O</w:t>
            </w:r>
          </w:p>
        </w:tc>
        <w:tc>
          <w:tcPr>
            <w:tcW w:w="512" w:type="pct"/>
            <w:gridSpan w:val="5"/>
            <w:shd w:val="clear" w:color="auto" w:fill="auto"/>
            <w:hideMark/>
          </w:tcPr>
          <w:p w14:paraId="49AD51B2" w14:textId="77777777" w:rsidR="001C3588" w:rsidRPr="00D51EAD" w:rsidRDefault="001C3588" w:rsidP="003F07D0">
            <w:pPr>
              <w:spacing w:before="0" w:after="0" w:line="276" w:lineRule="auto"/>
              <w:jc w:val="center"/>
              <w:rPr>
                <w:sz w:val="20"/>
                <w:lang w:val="en-US"/>
              </w:rPr>
            </w:pPr>
            <w:r>
              <w:rPr>
                <w:sz w:val="20"/>
                <w:lang w:val="en-US"/>
              </w:rPr>
              <w:t>T(1-1000)</w:t>
            </w:r>
          </w:p>
        </w:tc>
        <w:tc>
          <w:tcPr>
            <w:tcW w:w="1406" w:type="pct"/>
            <w:shd w:val="clear" w:color="auto" w:fill="auto"/>
            <w:hideMark/>
          </w:tcPr>
          <w:p w14:paraId="1923E678" w14:textId="77777777" w:rsidR="001C3588" w:rsidRPr="001A4780" w:rsidRDefault="001C3588" w:rsidP="003F07D0">
            <w:pPr>
              <w:spacing w:before="0" w:after="0" w:line="276" w:lineRule="auto"/>
              <w:rPr>
                <w:sz w:val="20"/>
              </w:rPr>
            </w:pPr>
            <w:r w:rsidRPr="00D51EAD">
              <w:rPr>
                <w:sz w:val="20"/>
              </w:rPr>
              <w:t>Наименование документа</w:t>
            </w:r>
          </w:p>
        </w:tc>
        <w:tc>
          <w:tcPr>
            <w:tcW w:w="1354" w:type="pct"/>
            <w:gridSpan w:val="3"/>
            <w:shd w:val="clear" w:color="auto" w:fill="auto"/>
            <w:hideMark/>
          </w:tcPr>
          <w:p w14:paraId="114D440A" w14:textId="77777777" w:rsidR="001C3588" w:rsidRPr="001A4780" w:rsidRDefault="001C3588" w:rsidP="003F07D0">
            <w:pPr>
              <w:spacing w:before="0" w:after="0" w:line="276" w:lineRule="auto"/>
              <w:rPr>
                <w:sz w:val="20"/>
              </w:rPr>
            </w:pPr>
          </w:p>
        </w:tc>
      </w:tr>
      <w:tr w:rsidR="001C3588" w:rsidRPr="001A4780" w14:paraId="44CA8F2F" w14:textId="77777777" w:rsidTr="00902DF6">
        <w:tc>
          <w:tcPr>
            <w:tcW w:w="747" w:type="pct"/>
            <w:gridSpan w:val="2"/>
            <w:shd w:val="clear" w:color="auto" w:fill="auto"/>
            <w:hideMark/>
          </w:tcPr>
          <w:p w14:paraId="6B9241D6" w14:textId="77777777" w:rsidR="001C3588" w:rsidRPr="001A4780" w:rsidRDefault="001C3588" w:rsidP="003F07D0">
            <w:pPr>
              <w:spacing w:before="0" w:after="0" w:line="276" w:lineRule="auto"/>
              <w:rPr>
                <w:sz w:val="20"/>
              </w:rPr>
            </w:pPr>
          </w:p>
        </w:tc>
        <w:tc>
          <w:tcPr>
            <w:tcW w:w="764" w:type="pct"/>
            <w:gridSpan w:val="4"/>
            <w:shd w:val="clear" w:color="auto" w:fill="auto"/>
            <w:hideMark/>
          </w:tcPr>
          <w:p w14:paraId="64F49FCF" w14:textId="77777777" w:rsidR="001C3588" w:rsidRPr="001A4780" w:rsidRDefault="001C3588" w:rsidP="003F07D0">
            <w:pPr>
              <w:spacing w:before="0" w:after="0" w:line="276" w:lineRule="auto"/>
              <w:rPr>
                <w:sz w:val="20"/>
              </w:rPr>
            </w:pPr>
            <w:r w:rsidRPr="00D51EAD">
              <w:rPr>
                <w:sz w:val="20"/>
              </w:rPr>
              <w:t>docDate</w:t>
            </w:r>
          </w:p>
        </w:tc>
        <w:tc>
          <w:tcPr>
            <w:tcW w:w="217" w:type="pct"/>
            <w:gridSpan w:val="2"/>
            <w:shd w:val="clear" w:color="auto" w:fill="auto"/>
            <w:hideMark/>
          </w:tcPr>
          <w:p w14:paraId="17A3A5CA" w14:textId="77777777" w:rsidR="001C3588" w:rsidRPr="00D51EAD" w:rsidRDefault="001C3588" w:rsidP="003F07D0">
            <w:pPr>
              <w:spacing w:before="0" w:after="0" w:line="276" w:lineRule="auto"/>
              <w:jc w:val="center"/>
              <w:rPr>
                <w:sz w:val="20"/>
                <w:lang w:val="en-US"/>
              </w:rPr>
            </w:pPr>
            <w:r>
              <w:rPr>
                <w:sz w:val="20"/>
                <w:lang w:val="en-US"/>
              </w:rPr>
              <w:t>O</w:t>
            </w:r>
          </w:p>
        </w:tc>
        <w:tc>
          <w:tcPr>
            <w:tcW w:w="512" w:type="pct"/>
            <w:gridSpan w:val="5"/>
            <w:shd w:val="clear" w:color="auto" w:fill="auto"/>
            <w:hideMark/>
          </w:tcPr>
          <w:p w14:paraId="7C1BE4D6" w14:textId="77777777" w:rsidR="001C3588" w:rsidRPr="00D51EAD" w:rsidRDefault="001C3588" w:rsidP="003F07D0">
            <w:pPr>
              <w:spacing w:before="0" w:after="0" w:line="276" w:lineRule="auto"/>
              <w:jc w:val="center"/>
              <w:rPr>
                <w:sz w:val="20"/>
                <w:lang w:val="en-US"/>
              </w:rPr>
            </w:pPr>
            <w:r>
              <w:rPr>
                <w:sz w:val="20"/>
                <w:lang w:val="en-US"/>
              </w:rPr>
              <w:t>DT</w:t>
            </w:r>
          </w:p>
        </w:tc>
        <w:tc>
          <w:tcPr>
            <w:tcW w:w="1406" w:type="pct"/>
            <w:shd w:val="clear" w:color="auto" w:fill="auto"/>
            <w:hideMark/>
          </w:tcPr>
          <w:p w14:paraId="5526D742" w14:textId="77777777" w:rsidR="001C3588" w:rsidRPr="001A4780" w:rsidRDefault="001C3588" w:rsidP="003F07D0">
            <w:pPr>
              <w:spacing w:before="0" w:after="0" w:line="276" w:lineRule="auto"/>
              <w:rPr>
                <w:sz w:val="20"/>
              </w:rPr>
            </w:pPr>
            <w:r w:rsidRPr="00D51EAD">
              <w:rPr>
                <w:sz w:val="20"/>
              </w:rPr>
              <w:t>Дата документа</w:t>
            </w:r>
          </w:p>
        </w:tc>
        <w:tc>
          <w:tcPr>
            <w:tcW w:w="1354" w:type="pct"/>
            <w:gridSpan w:val="3"/>
            <w:shd w:val="clear" w:color="auto" w:fill="auto"/>
            <w:hideMark/>
          </w:tcPr>
          <w:p w14:paraId="4E1CE002" w14:textId="77777777" w:rsidR="001C3588" w:rsidRPr="001A4780" w:rsidRDefault="001C3588" w:rsidP="003F07D0">
            <w:pPr>
              <w:spacing w:before="0" w:after="0" w:line="276" w:lineRule="auto"/>
              <w:rPr>
                <w:sz w:val="20"/>
              </w:rPr>
            </w:pPr>
          </w:p>
        </w:tc>
      </w:tr>
      <w:tr w:rsidR="001C3588" w:rsidRPr="001A4780" w14:paraId="37A18454" w14:textId="77777777" w:rsidTr="00902DF6">
        <w:tc>
          <w:tcPr>
            <w:tcW w:w="747" w:type="pct"/>
            <w:gridSpan w:val="2"/>
            <w:shd w:val="clear" w:color="auto" w:fill="auto"/>
          </w:tcPr>
          <w:p w14:paraId="29E3CB7A" w14:textId="77777777" w:rsidR="001C3588" w:rsidRPr="001A4780" w:rsidRDefault="001C3588" w:rsidP="003F07D0">
            <w:pPr>
              <w:spacing w:before="0" w:after="0" w:line="276" w:lineRule="auto"/>
              <w:rPr>
                <w:sz w:val="20"/>
              </w:rPr>
            </w:pPr>
          </w:p>
        </w:tc>
        <w:tc>
          <w:tcPr>
            <w:tcW w:w="764" w:type="pct"/>
            <w:gridSpan w:val="4"/>
            <w:shd w:val="clear" w:color="auto" w:fill="auto"/>
          </w:tcPr>
          <w:p w14:paraId="2301D326" w14:textId="77777777" w:rsidR="001C3588" w:rsidRPr="001A4780" w:rsidRDefault="001C3588" w:rsidP="003F07D0">
            <w:pPr>
              <w:spacing w:before="0" w:after="0" w:line="276" w:lineRule="auto"/>
              <w:rPr>
                <w:sz w:val="20"/>
              </w:rPr>
            </w:pPr>
            <w:r w:rsidRPr="00D51EAD">
              <w:rPr>
                <w:sz w:val="20"/>
              </w:rPr>
              <w:t>docNumber</w:t>
            </w:r>
          </w:p>
        </w:tc>
        <w:tc>
          <w:tcPr>
            <w:tcW w:w="217" w:type="pct"/>
            <w:gridSpan w:val="2"/>
            <w:shd w:val="clear" w:color="auto" w:fill="auto"/>
          </w:tcPr>
          <w:p w14:paraId="180E2BC1" w14:textId="77777777" w:rsidR="001C3588" w:rsidRPr="00D51EAD" w:rsidRDefault="001C3588" w:rsidP="003F07D0">
            <w:pPr>
              <w:spacing w:before="0" w:after="0" w:line="276" w:lineRule="auto"/>
              <w:jc w:val="center"/>
              <w:rPr>
                <w:sz w:val="20"/>
                <w:lang w:val="en-US"/>
              </w:rPr>
            </w:pPr>
            <w:r>
              <w:rPr>
                <w:sz w:val="20"/>
                <w:lang w:val="en-US"/>
              </w:rPr>
              <w:t>O</w:t>
            </w:r>
          </w:p>
        </w:tc>
        <w:tc>
          <w:tcPr>
            <w:tcW w:w="512" w:type="pct"/>
            <w:gridSpan w:val="5"/>
            <w:shd w:val="clear" w:color="auto" w:fill="auto"/>
          </w:tcPr>
          <w:p w14:paraId="72B14182" w14:textId="77777777" w:rsidR="001C3588" w:rsidRPr="00D51EAD" w:rsidRDefault="001C3588" w:rsidP="003F07D0">
            <w:pPr>
              <w:spacing w:before="0" w:after="0" w:line="276" w:lineRule="auto"/>
              <w:jc w:val="center"/>
              <w:rPr>
                <w:sz w:val="20"/>
                <w:lang w:val="en-US"/>
              </w:rPr>
            </w:pPr>
            <w:r>
              <w:rPr>
                <w:sz w:val="20"/>
                <w:lang w:val="en-US"/>
              </w:rPr>
              <w:t>T(100)</w:t>
            </w:r>
          </w:p>
        </w:tc>
        <w:tc>
          <w:tcPr>
            <w:tcW w:w="1406" w:type="pct"/>
            <w:shd w:val="clear" w:color="auto" w:fill="auto"/>
          </w:tcPr>
          <w:p w14:paraId="152B137D" w14:textId="77777777" w:rsidR="001C3588" w:rsidRPr="001A4780" w:rsidRDefault="001C3588" w:rsidP="003F07D0">
            <w:pPr>
              <w:spacing w:before="0" w:after="0" w:line="276" w:lineRule="auto"/>
              <w:rPr>
                <w:sz w:val="20"/>
              </w:rPr>
            </w:pPr>
            <w:r w:rsidRPr="00D51EAD">
              <w:rPr>
                <w:sz w:val="20"/>
              </w:rPr>
              <w:t>Номер документа</w:t>
            </w:r>
          </w:p>
        </w:tc>
        <w:tc>
          <w:tcPr>
            <w:tcW w:w="1354" w:type="pct"/>
            <w:gridSpan w:val="3"/>
            <w:shd w:val="clear" w:color="auto" w:fill="auto"/>
          </w:tcPr>
          <w:p w14:paraId="30974E3F" w14:textId="77777777" w:rsidR="001C3588" w:rsidRPr="001A4780" w:rsidRDefault="001C3588" w:rsidP="003F07D0">
            <w:pPr>
              <w:spacing w:before="0" w:after="0" w:line="276" w:lineRule="auto"/>
              <w:rPr>
                <w:sz w:val="20"/>
              </w:rPr>
            </w:pPr>
          </w:p>
        </w:tc>
      </w:tr>
      <w:tr w:rsidR="001C3588" w:rsidRPr="00815C51" w14:paraId="21EC4C5B" w14:textId="77777777" w:rsidTr="00902DF6">
        <w:tc>
          <w:tcPr>
            <w:tcW w:w="5000" w:type="pct"/>
            <w:gridSpan w:val="17"/>
            <w:shd w:val="clear" w:color="auto" w:fill="auto"/>
          </w:tcPr>
          <w:p w14:paraId="4A5E6242" w14:textId="77777777" w:rsidR="001C3588" w:rsidRPr="00815C51" w:rsidRDefault="001C3588" w:rsidP="003F07D0">
            <w:pPr>
              <w:spacing w:before="0" w:after="0" w:line="276" w:lineRule="auto"/>
              <w:jc w:val="center"/>
              <w:rPr>
                <w:b/>
                <w:sz w:val="20"/>
              </w:rPr>
            </w:pPr>
            <w:r w:rsidRPr="00815C51">
              <w:rPr>
                <w:b/>
                <w:sz w:val="20"/>
              </w:rPr>
              <w:t>Решение судебного органа</w:t>
            </w:r>
          </w:p>
        </w:tc>
      </w:tr>
      <w:tr w:rsidR="001C3588" w:rsidRPr="001A4780" w14:paraId="19AD697F" w14:textId="77777777" w:rsidTr="00902DF6">
        <w:tc>
          <w:tcPr>
            <w:tcW w:w="747" w:type="pct"/>
            <w:gridSpan w:val="2"/>
            <w:shd w:val="clear" w:color="auto" w:fill="auto"/>
          </w:tcPr>
          <w:p w14:paraId="0139F263" w14:textId="77777777" w:rsidR="001C3588" w:rsidRPr="00724833" w:rsidRDefault="001C3588" w:rsidP="003F07D0">
            <w:pPr>
              <w:spacing w:before="0" w:after="0" w:line="276" w:lineRule="auto"/>
              <w:rPr>
                <w:b/>
                <w:sz w:val="20"/>
              </w:rPr>
            </w:pPr>
            <w:r w:rsidRPr="00815C51">
              <w:rPr>
                <w:b/>
                <w:sz w:val="20"/>
              </w:rPr>
              <w:t>courtDecision</w:t>
            </w:r>
          </w:p>
        </w:tc>
        <w:tc>
          <w:tcPr>
            <w:tcW w:w="764" w:type="pct"/>
            <w:gridSpan w:val="4"/>
            <w:shd w:val="clear" w:color="auto" w:fill="auto"/>
          </w:tcPr>
          <w:p w14:paraId="271483B4" w14:textId="77777777" w:rsidR="001C3588" w:rsidRPr="001176A0" w:rsidRDefault="001C3588" w:rsidP="003F07D0">
            <w:pPr>
              <w:spacing w:before="0" w:after="0" w:line="276" w:lineRule="auto"/>
              <w:rPr>
                <w:sz w:val="20"/>
              </w:rPr>
            </w:pPr>
          </w:p>
        </w:tc>
        <w:tc>
          <w:tcPr>
            <w:tcW w:w="217" w:type="pct"/>
            <w:gridSpan w:val="2"/>
            <w:shd w:val="clear" w:color="auto" w:fill="auto"/>
          </w:tcPr>
          <w:p w14:paraId="590D4BA9" w14:textId="77777777" w:rsidR="001C3588" w:rsidRPr="00724833" w:rsidRDefault="001C3588" w:rsidP="003F07D0">
            <w:pPr>
              <w:spacing w:before="0" w:after="0" w:line="276" w:lineRule="auto"/>
              <w:jc w:val="center"/>
              <w:rPr>
                <w:sz w:val="20"/>
              </w:rPr>
            </w:pPr>
          </w:p>
        </w:tc>
        <w:tc>
          <w:tcPr>
            <w:tcW w:w="477" w:type="pct"/>
            <w:gridSpan w:val="2"/>
            <w:shd w:val="clear" w:color="auto" w:fill="auto"/>
          </w:tcPr>
          <w:p w14:paraId="6E1C6B5F" w14:textId="77777777" w:rsidR="001C3588" w:rsidRPr="00724833" w:rsidRDefault="001C3588" w:rsidP="003F07D0">
            <w:pPr>
              <w:spacing w:before="0" w:after="0" w:line="276" w:lineRule="auto"/>
              <w:jc w:val="center"/>
              <w:rPr>
                <w:sz w:val="20"/>
              </w:rPr>
            </w:pPr>
          </w:p>
        </w:tc>
        <w:tc>
          <w:tcPr>
            <w:tcW w:w="1441" w:type="pct"/>
            <w:gridSpan w:val="4"/>
            <w:shd w:val="clear" w:color="auto" w:fill="auto"/>
          </w:tcPr>
          <w:p w14:paraId="534FFCEB" w14:textId="77777777" w:rsidR="001C3588" w:rsidRPr="00724833" w:rsidRDefault="001C3588" w:rsidP="003F07D0">
            <w:pPr>
              <w:spacing w:before="0" w:after="0" w:line="276" w:lineRule="auto"/>
              <w:rPr>
                <w:sz w:val="20"/>
              </w:rPr>
            </w:pPr>
          </w:p>
        </w:tc>
        <w:tc>
          <w:tcPr>
            <w:tcW w:w="1354" w:type="pct"/>
            <w:gridSpan w:val="3"/>
            <w:shd w:val="clear" w:color="auto" w:fill="auto"/>
          </w:tcPr>
          <w:p w14:paraId="3EA6A24E" w14:textId="77777777" w:rsidR="001C3588" w:rsidRPr="00724833" w:rsidRDefault="001C3588" w:rsidP="003F07D0">
            <w:pPr>
              <w:spacing w:before="0" w:after="0" w:line="276" w:lineRule="auto"/>
              <w:rPr>
                <w:sz w:val="20"/>
              </w:rPr>
            </w:pPr>
          </w:p>
        </w:tc>
      </w:tr>
      <w:tr w:rsidR="001C3588" w:rsidRPr="001A4780" w14:paraId="13EC3DA4" w14:textId="77777777" w:rsidTr="00902DF6">
        <w:tc>
          <w:tcPr>
            <w:tcW w:w="747" w:type="pct"/>
            <w:gridSpan w:val="2"/>
            <w:shd w:val="clear" w:color="auto" w:fill="auto"/>
          </w:tcPr>
          <w:p w14:paraId="2CB4FAD7" w14:textId="77777777" w:rsidR="001C3588" w:rsidRPr="00724833" w:rsidRDefault="001C3588" w:rsidP="003F07D0">
            <w:pPr>
              <w:spacing w:before="0" w:after="0" w:line="276" w:lineRule="auto"/>
              <w:rPr>
                <w:b/>
                <w:sz w:val="20"/>
              </w:rPr>
            </w:pPr>
          </w:p>
        </w:tc>
        <w:tc>
          <w:tcPr>
            <w:tcW w:w="764" w:type="pct"/>
            <w:gridSpan w:val="4"/>
            <w:shd w:val="clear" w:color="auto" w:fill="auto"/>
          </w:tcPr>
          <w:p w14:paraId="3607CB72" w14:textId="77777777" w:rsidR="001C3588" w:rsidRPr="001176A0" w:rsidRDefault="001C3588" w:rsidP="003F07D0">
            <w:pPr>
              <w:spacing w:before="0" w:after="0" w:line="276" w:lineRule="auto"/>
              <w:rPr>
                <w:sz w:val="20"/>
              </w:rPr>
            </w:pPr>
            <w:r w:rsidRPr="00815C51">
              <w:rPr>
                <w:sz w:val="20"/>
              </w:rPr>
              <w:t>courtName</w:t>
            </w:r>
          </w:p>
        </w:tc>
        <w:tc>
          <w:tcPr>
            <w:tcW w:w="217" w:type="pct"/>
            <w:gridSpan w:val="2"/>
            <w:shd w:val="clear" w:color="auto" w:fill="auto"/>
          </w:tcPr>
          <w:p w14:paraId="641496E0" w14:textId="77777777" w:rsidR="001C3588" w:rsidRPr="00815C51" w:rsidRDefault="001C3588" w:rsidP="003F07D0">
            <w:pPr>
              <w:spacing w:before="0" w:after="0" w:line="276" w:lineRule="auto"/>
              <w:jc w:val="center"/>
              <w:rPr>
                <w:sz w:val="20"/>
              </w:rPr>
            </w:pPr>
            <w:r>
              <w:rPr>
                <w:sz w:val="20"/>
              </w:rPr>
              <w:t>О</w:t>
            </w:r>
          </w:p>
        </w:tc>
        <w:tc>
          <w:tcPr>
            <w:tcW w:w="477" w:type="pct"/>
            <w:gridSpan w:val="2"/>
            <w:shd w:val="clear" w:color="auto" w:fill="auto"/>
          </w:tcPr>
          <w:p w14:paraId="04ECEDA4" w14:textId="77777777" w:rsidR="001C3588" w:rsidRPr="00815C51" w:rsidRDefault="001C3588" w:rsidP="003F07D0">
            <w:pPr>
              <w:spacing w:before="0" w:after="0" w:line="276" w:lineRule="auto"/>
              <w:jc w:val="center"/>
              <w:rPr>
                <w:sz w:val="20"/>
                <w:lang w:val="en-US"/>
              </w:rPr>
            </w:pPr>
            <w:r>
              <w:rPr>
                <w:sz w:val="20"/>
                <w:lang w:val="en-US"/>
              </w:rPr>
              <w:t>T(1-2000)</w:t>
            </w:r>
          </w:p>
        </w:tc>
        <w:tc>
          <w:tcPr>
            <w:tcW w:w="1441" w:type="pct"/>
            <w:gridSpan w:val="4"/>
            <w:shd w:val="clear" w:color="auto" w:fill="auto"/>
          </w:tcPr>
          <w:p w14:paraId="10654D06" w14:textId="77777777" w:rsidR="001C3588" w:rsidRPr="00724833" w:rsidRDefault="001C3588" w:rsidP="003F07D0">
            <w:pPr>
              <w:spacing w:before="0" w:after="0" w:line="276" w:lineRule="auto"/>
              <w:rPr>
                <w:sz w:val="20"/>
              </w:rPr>
            </w:pPr>
            <w:r w:rsidRPr="00815C51">
              <w:rPr>
                <w:sz w:val="20"/>
              </w:rPr>
              <w:t>Наименование судебного органа</w:t>
            </w:r>
          </w:p>
        </w:tc>
        <w:tc>
          <w:tcPr>
            <w:tcW w:w="1354" w:type="pct"/>
            <w:gridSpan w:val="3"/>
            <w:shd w:val="clear" w:color="auto" w:fill="auto"/>
          </w:tcPr>
          <w:p w14:paraId="1948AB9C" w14:textId="77777777" w:rsidR="001C3588" w:rsidRPr="00724833" w:rsidRDefault="001C3588" w:rsidP="003F07D0">
            <w:pPr>
              <w:spacing w:before="0" w:after="0" w:line="276" w:lineRule="auto"/>
              <w:rPr>
                <w:sz w:val="20"/>
              </w:rPr>
            </w:pPr>
          </w:p>
        </w:tc>
      </w:tr>
      <w:tr w:rsidR="001C3588" w:rsidRPr="001A4780" w14:paraId="03F214A7" w14:textId="77777777" w:rsidTr="00902DF6">
        <w:tc>
          <w:tcPr>
            <w:tcW w:w="747" w:type="pct"/>
            <w:gridSpan w:val="2"/>
            <w:shd w:val="clear" w:color="auto" w:fill="auto"/>
          </w:tcPr>
          <w:p w14:paraId="6905785E" w14:textId="77777777" w:rsidR="001C3588" w:rsidRPr="00724833" w:rsidRDefault="001C3588" w:rsidP="003F07D0">
            <w:pPr>
              <w:spacing w:before="0" w:after="0" w:line="276" w:lineRule="auto"/>
              <w:rPr>
                <w:b/>
                <w:sz w:val="20"/>
              </w:rPr>
            </w:pPr>
          </w:p>
        </w:tc>
        <w:tc>
          <w:tcPr>
            <w:tcW w:w="764" w:type="pct"/>
            <w:gridSpan w:val="4"/>
            <w:shd w:val="clear" w:color="auto" w:fill="auto"/>
          </w:tcPr>
          <w:p w14:paraId="11E7AC68" w14:textId="77777777" w:rsidR="001C3588" w:rsidRPr="001176A0" w:rsidRDefault="001C3588" w:rsidP="003F07D0">
            <w:pPr>
              <w:spacing w:before="0" w:after="0" w:line="276" w:lineRule="auto"/>
              <w:rPr>
                <w:sz w:val="20"/>
              </w:rPr>
            </w:pPr>
            <w:r w:rsidRPr="00815C51">
              <w:rPr>
                <w:sz w:val="20"/>
              </w:rPr>
              <w:t>docName</w:t>
            </w:r>
          </w:p>
        </w:tc>
        <w:tc>
          <w:tcPr>
            <w:tcW w:w="217" w:type="pct"/>
            <w:gridSpan w:val="2"/>
            <w:shd w:val="clear" w:color="auto" w:fill="auto"/>
          </w:tcPr>
          <w:p w14:paraId="7FCDC7BA" w14:textId="77777777" w:rsidR="001C3588" w:rsidRPr="00815C51" w:rsidRDefault="001C3588" w:rsidP="003F07D0">
            <w:pPr>
              <w:spacing w:before="0" w:after="0" w:line="276" w:lineRule="auto"/>
              <w:jc w:val="center"/>
              <w:rPr>
                <w:sz w:val="20"/>
              </w:rPr>
            </w:pPr>
            <w:r>
              <w:rPr>
                <w:sz w:val="20"/>
              </w:rPr>
              <w:t>О</w:t>
            </w:r>
          </w:p>
        </w:tc>
        <w:tc>
          <w:tcPr>
            <w:tcW w:w="477" w:type="pct"/>
            <w:gridSpan w:val="2"/>
            <w:shd w:val="clear" w:color="auto" w:fill="auto"/>
          </w:tcPr>
          <w:p w14:paraId="14742262" w14:textId="77777777" w:rsidR="001C3588" w:rsidRPr="00724833" w:rsidRDefault="001C3588" w:rsidP="003F07D0">
            <w:pPr>
              <w:spacing w:before="0" w:after="0" w:line="276" w:lineRule="auto"/>
              <w:jc w:val="center"/>
              <w:rPr>
                <w:sz w:val="20"/>
              </w:rPr>
            </w:pPr>
            <w:r>
              <w:rPr>
                <w:sz w:val="20"/>
              </w:rPr>
              <w:t>Т(1-1000)</w:t>
            </w:r>
          </w:p>
        </w:tc>
        <w:tc>
          <w:tcPr>
            <w:tcW w:w="1441" w:type="pct"/>
            <w:gridSpan w:val="4"/>
            <w:shd w:val="clear" w:color="auto" w:fill="auto"/>
          </w:tcPr>
          <w:p w14:paraId="4657CE29" w14:textId="77777777" w:rsidR="001C3588" w:rsidRPr="00724833" w:rsidRDefault="001C3588" w:rsidP="003F07D0">
            <w:pPr>
              <w:spacing w:before="0" w:after="0" w:line="276" w:lineRule="auto"/>
              <w:rPr>
                <w:sz w:val="20"/>
              </w:rPr>
            </w:pPr>
            <w:r w:rsidRPr="00815C51">
              <w:rPr>
                <w:sz w:val="20"/>
              </w:rPr>
              <w:t>Наименование документа</w:t>
            </w:r>
          </w:p>
        </w:tc>
        <w:tc>
          <w:tcPr>
            <w:tcW w:w="1354" w:type="pct"/>
            <w:gridSpan w:val="3"/>
            <w:shd w:val="clear" w:color="auto" w:fill="auto"/>
          </w:tcPr>
          <w:p w14:paraId="318CDC74" w14:textId="77777777" w:rsidR="001C3588" w:rsidRPr="00724833" w:rsidRDefault="001C3588" w:rsidP="003F07D0">
            <w:pPr>
              <w:spacing w:before="0" w:after="0" w:line="276" w:lineRule="auto"/>
              <w:rPr>
                <w:sz w:val="20"/>
              </w:rPr>
            </w:pPr>
          </w:p>
        </w:tc>
      </w:tr>
      <w:tr w:rsidR="001C3588" w:rsidRPr="001A4780" w14:paraId="55054EFC" w14:textId="77777777" w:rsidTr="00902DF6">
        <w:tc>
          <w:tcPr>
            <w:tcW w:w="747" w:type="pct"/>
            <w:gridSpan w:val="2"/>
            <w:shd w:val="clear" w:color="auto" w:fill="auto"/>
          </w:tcPr>
          <w:p w14:paraId="790EFB38" w14:textId="77777777" w:rsidR="001C3588" w:rsidRPr="00724833" w:rsidRDefault="001C3588" w:rsidP="003F07D0">
            <w:pPr>
              <w:spacing w:before="0" w:after="0" w:line="276" w:lineRule="auto"/>
              <w:rPr>
                <w:b/>
                <w:sz w:val="20"/>
              </w:rPr>
            </w:pPr>
          </w:p>
        </w:tc>
        <w:tc>
          <w:tcPr>
            <w:tcW w:w="764" w:type="pct"/>
            <w:gridSpan w:val="4"/>
            <w:shd w:val="clear" w:color="auto" w:fill="auto"/>
          </w:tcPr>
          <w:p w14:paraId="4EC88828" w14:textId="77777777" w:rsidR="001C3588" w:rsidRPr="001176A0" w:rsidRDefault="001C3588" w:rsidP="003F07D0">
            <w:pPr>
              <w:spacing w:before="0" w:after="0" w:line="276" w:lineRule="auto"/>
              <w:rPr>
                <w:sz w:val="20"/>
              </w:rPr>
            </w:pPr>
            <w:r w:rsidRPr="00815C51">
              <w:rPr>
                <w:sz w:val="20"/>
              </w:rPr>
              <w:t>docDate</w:t>
            </w:r>
          </w:p>
        </w:tc>
        <w:tc>
          <w:tcPr>
            <w:tcW w:w="217" w:type="pct"/>
            <w:gridSpan w:val="2"/>
            <w:shd w:val="clear" w:color="auto" w:fill="auto"/>
          </w:tcPr>
          <w:p w14:paraId="7E1C4743" w14:textId="77777777" w:rsidR="001C3588" w:rsidRPr="00724833" w:rsidRDefault="001C3588" w:rsidP="003F07D0">
            <w:pPr>
              <w:spacing w:before="0" w:after="0" w:line="276" w:lineRule="auto"/>
              <w:jc w:val="center"/>
              <w:rPr>
                <w:sz w:val="20"/>
              </w:rPr>
            </w:pPr>
            <w:r>
              <w:rPr>
                <w:sz w:val="20"/>
              </w:rPr>
              <w:t>О</w:t>
            </w:r>
          </w:p>
        </w:tc>
        <w:tc>
          <w:tcPr>
            <w:tcW w:w="477" w:type="pct"/>
            <w:gridSpan w:val="2"/>
            <w:shd w:val="clear" w:color="auto" w:fill="auto"/>
          </w:tcPr>
          <w:p w14:paraId="1DE6C24A" w14:textId="77777777" w:rsidR="001C3588" w:rsidRPr="00815C51" w:rsidRDefault="001C3588" w:rsidP="003F07D0">
            <w:pPr>
              <w:spacing w:before="0" w:after="0" w:line="276" w:lineRule="auto"/>
              <w:jc w:val="center"/>
              <w:rPr>
                <w:sz w:val="20"/>
                <w:lang w:val="en-US"/>
              </w:rPr>
            </w:pPr>
            <w:r>
              <w:rPr>
                <w:sz w:val="20"/>
                <w:lang w:val="en-US"/>
              </w:rPr>
              <w:t>DT</w:t>
            </w:r>
          </w:p>
        </w:tc>
        <w:tc>
          <w:tcPr>
            <w:tcW w:w="1441" w:type="pct"/>
            <w:gridSpan w:val="4"/>
            <w:shd w:val="clear" w:color="auto" w:fill="auto"/>
          </w:tcPr>
          <w:p w14:paraId="38B8488E" w14:textId="77777777" w:rsidR="001C3588" w:rsidRPr="00724833" w:rsidRDefault="001C3588" w:rsidP="003F07D0">
            <w:pPr>
              <w:spacing w:before="0" w:after="0" w:line="276" w:lineRule="auto"/>
              <w:rPr>
                <w:sz w:val="20"/>
              </w:rPr>
            </w:pPr>
            <w:r w:rsidRPr="00815C51">
              <w:rPr>
                <w:sz w:val="20"/>
              </w:rPr>
              <w:t>Дата документа</w:t>
            </w:r>
          </w:p>
        </w:tc>
        <w:tc>
          <w:tcPr>
            <w:tcW w:w="1354" w:type="pct"/>
            <w:gridSpan w:val="3"/>
            <w:shd w:val="clear" w:color="auto" w:fill="auto"/>
          </w:tcPr>
          <w:p w14:paraId="10C447DB" w14:textId="77777777" w:rsidR="001C3588" w:rsidRPr="00724833" w:rsidRDefault="001C3588" w:rsidP="003F07D0">
            <w:pPr>
              <w:spacing w:before="0" w:after="0" w:line="276" w:lineRule="auto"/>
              <w:rPr>
                <w:sz w:val="20"/>
              </w:rPr>
            </w:pPr>
          </w:p>
        </w:tc>
      </w:tr>
      <w:tr w:rsidR="001C3588" w:rsidRPr="001A4780" w14:paraId="51B71038" w14:textId="77777777" w:rsidTr="00902DF6">
        <w:tc>
          <w:tcPr>
            <w:tcW w:w="747" w:type="pct"/>
            <w:gridSpan w:val="2"/>
            <w:shd w:val="clear" w:color="auto" w:fill="auto"/>
          </w:tcPr>
          <w:p w14:paraId="47B3FCC0" w14:textId="77777777" w:rsidR="001C3588" w:rsidRPr="00724833" w:rsidRDefault="001C3588" w:rsidP="003F07D0">
            <w:pPr>
              <w:spacing w:before="0" w:after="0" w:line="276" w:lineRule="auto"/>
              <w:rPr>
                <w:b/>
                <w:sz w:val="20"/>
              </w:rPr>
            </w:pPr>
          </w:p>
        </w:tc>
        <w:tc>
          <w:tcPr>
            <w:tcW w:w="764" w:type="pct"/>
            <w:gridSpan w:val="4"/>
            <w:shd w:val="clear" w:color="auto" w:fill="auto"/>
          </w:tcPr>
          <w:p w14:paraId="5EF43E78" w14:textId="77777777" w:rsidR="001C3588" w:rsidRPr="001176A0" w:rsidRDefault="001C3588" w:rsidP="003F07D0">
            <w:pPr>
              <w:spacing w:before="0" w:after="0" w:line="276" w:lineRule="auto"/>
              <w:rPr>
                <w:sz w:val="20"/>
              </w:rPr>
            </w:pPr>
            <w:r w:rsidRPr="00815C51">
              <w:rPr>
                <w:sz w:val="20"/>
              </w:rPr>
              <w:t>docNumber</w:t>
            </w:r>
          </w:p>
        </w:tc>
        <w:tc>
          <w:tcPr>
            <w:tcW w:w="217" w:type="pct"/>
            <w:gridSpan w:val="2"/>
            <w:shd w:val="clear" w:color="auto" w:fill="auto"/>
          </w:tcPr>
          <w:p w14:paraId="5B0D70F0" w14:textId="77777777" w:rsidR="001C3588" w:rsidRPr="00815C51" w:rsidRDefault="001C3588" w:rsidP="003F07D0">
            <w:pPr>
              <w:spacing w:before="0" w:after="0" w:line="276" w:lineRule="auto"/>
              <w:jc w:val="center"/>
              <w:rPr>
                <w:sz w:val="20"/>
              </w:rPr>
            </w:pPr>
            <w:r>
              <w:rPr>
                <w:sz w:val="20"/>
              </w:rPr>
              <w:t>О</w:t>
            </w:r>
          </w:p>
        </w:tc>
        <w:tc>
          <w:tcPr>
            <w:tcW w:w="477" w:type="pct"/>
            <w:gridSpan w:val="2"/>
            <w:shd w:val="clear" w:color="auto" w:fill="auto"/>
          </w:tcPr>
          <w:p w14:paraId="2DB27DE2" w14:textId="77777777" w:rsidR="001C3588" w:rsidRPr="00724833" w:rsidRDefault="001C3588" w:rsidP="003F07D0">
            <w:pPr>
              <w:spacing w:before="0" w:after="0" w:line="276" w:lineRule="auto"/>
              <w:jc w:val="center"/>
              <w:rPr>
                <w:sz w:val="20"/>
              </w:rPr>
            </w:pPr>
            <w:r>
              <w:rPr>
                <w:sz w:val="20"/>
              </w:rPr>
              <w:t>Т(1-350)</w:t>
            </w:r>
          </w:p>
        </w:tc>
        <w:tc>
          <w:tcPr>
            <w:tcW w:w="1441" w:type="pct"/>
            <w:gridSpan w:val="4"/>
            <w:shd w:val="clear" w:color="auto" w:fill="auto"/>
          </w:tcPr>
          <w:p w14:paraId="339400A6" w14:textId="77777777" w:rsidR="001C3588" w:rsidRPr="00724833" w:rsidRDefault="001C3588" w:rsidP="003F07D0">
            <w:pPr>
              <w:spacing w:before="0" w:after="0" w:line="276" w:lineRule="auto"/>
              <w:rPr>
                <w:sz w:val="20"/>
              </w:rPr>
            </w:pPr>
            <w:r w:rsidRPr="00815C51">
              <w:rPr>
                <w:sz w:val="20"/>
              </w:rPr>
              <w:t>Номер документа</w:t>
            </w:r>
          </w:p>
        </w:tc>
        <w:tc>
          <w:tcPr>
            <w:tcW w:w="1354" w:type="pct"/>
            <w:gridSpan w:val="3"/>
            <w:shd w:val="clear" w:color="auto" w:fill="auto"/>
          </w:tcPr>
          <w:p w14:paraId="4FE9A6F6" w14:textId="77777777" w:rsidR="001C3588" w:rsidRPr="00724833" w:rsidRDefault="001C3588" w:rsidP="003F07D0">
            <w:pPr>
              <w:spacing w:before="0" w:after="0" w:line="276" w:lineRule="auto"/>
              <w:rPr>
                <w:sz w:val="20"/>
              </w:rPr>
            </w:pPr>
          </w:p>
        </w:tc>
      </w:tr>
      <w:tr w:rsidR="001C3588" w:rsidRPr="001A4780" w14:paraId="5B59926A" w14:textId="77777777" w:rsidTr="00902DF6">
        <w:tc>
          <w:tcPr>
            <w:tcW w:w="5000" w:type="pct"/>
            <w:gridSpan w:val="17"/>
            <w:shd w:val="clear" w:color="auto" w:fill="auto"/>
          </w:tcPr>
          <w:p w14:paraId="76F620E9" w14:textId="77777777" w:rsidR="001C3588" w:rsidRPr="00A31759" w:rsidRDefault="001C3588" w:rsidP="003F07D0">
            <w:pPr>
              <w:spacing w:before="0" w:after="0" w:line="276" w:lineRule="auto"/>
              <w:jc w:val="center"/>
              <w:rPr>
                <w:b/>
                <w:sz w:val="20"/>
                <w:highlight w:val="yellow"/>
              </w:rPr>
            </w:pPr>
            <w:r w:rsidRPr="004D7DA2">
              <w:rPr>
                <w:b/>
                <w:sz w:val="20"/>
              </w:rPr>
              <w:t>Общественное обсуждение</w:t>
            </w:r>
          </w:p>
        </w:tc>
      </w:tr>
      <w:tr w:rsidR="001C3588" w:rsidRPr="001A4780" w14:paraId="1B2F547A" w14:textId="77777777" w:rsidTr="00902DF6">
        <w:tc>
          <w:tcPr>
            <w:tcW w:w="747" w:type="pct"/>
            <w:gridSpan w:val="2"/>
            <w:shd w:val="clear" w:color="auto" w:fill="auto"/>
            <w:hideMark/>
          </w:tcPr>
          <w:p w14:paraId="1652CB72" w14:textId="77777777" w:rsidR="001C3588" w:rsidRPr="00A31759" w:rsidRDefault="001C3588" w:rsidP="003F07D0">
            <w:pPr>
              <w:spacing w:before="0" w:after="0" w:line="276" w:lineRule="auto"/>
              <w:rPr>
                <w:b/>
                <w:sz w:val="20"/>
              </w:rPr>
            </w:pPr>
            <w:r w:rsidRPr="00A31759">
              <w:rPr>
                <w:b/>
                <w:sz w:val="20"/>
              </w:rPr>
              <w:t>discussionResult</w:t>
            </w:r>
          </w:p>
        </w:tc>
        <w:tc>
          <w:tcPr>
            <w:tcW w:w="764" w:type="pct"/>
            <w:gridSpan w:val="4"/>
            <w:shd w:val="clear" w:color="auto" w:fill="auto"/>
            <w:hideMark/>
          </w:tcPr>
          <w:p w14:paraId="01538D37" w14:textId="77777777" w:rsidR="001C3588" w:rsidRPr="001A4780" w:rsidRDefault="001C3588" w:rsidP="003F07D0">
            <w:pPr>
              <w:spacing w:before="0" w:after="0" w:line="276" w:lineRule="auto"/>
              <w:rPr>
                <w:sz w:val="20"/>
              </w:rPr>
            </w:pPr>
          </w:p>
        </w:tc>
        <w:tc>
          <w:tcPr>
            <w:tcW w:w="217" w:type="pct"/>
            <w:gridSpan w:val="2"/>
            <w:shd w:val="clear" w:color="auto" w:fill="auto"/>
            <w:hideMark/>
          </w:tcPr>
          <w:p w14:paraId="7D5D1E50" w14:textId="77777777" w:rsidR="001C3588" w:rsidRPr="001A4780" w:rsidRDefault="001C3588" w:rsidP="003F07D0">
            <w:pPr>
              <w:spacing w:before="0" w:after="0" w:line="276" w:lineRule="auto"/>
              <w:jc w:val="center"/>
              <w:rPr>
                <w:sz w:val="20"/>
              </w:rPr>
            </w:pPr>
          </w:p>
        </w:tc>
        <w:tc>
          <w:tcPr>
            <w:tcW w:w="512" w:type="pct"/>
            <w:gridSpan w:val="5"/>
            <w:shd w:val="clear" w:color="auto" w:fill="auto"/>
            <w:hideMark/>
          </w:tcPr>
          <w:p w14:paraId="7860F120" w14:textId="77777777" w:rsidR="001C3588" w:rsidRPr="001A4780" w:rsidRDefault="001C3588" w:rsidP="003F07D0">
            <w:pPr>
              <w:spacing w:before="0" w:after="0" w:line="276" w:lineRule="auto"/>
              <w:jc w:val="center"/>
              <w:rPr>
                <w:sz w:val="20"/>
              </w:rPr>
            </w:pPr>
          </w:p>
        </w:tc>
        <w:tc>
          <w:tcPr>
            <w:tcW w:w="1406" w:type="pct"/>
            <w:shd w:val="clear" w:color="auto" w:fill="auto"/>
            <w:hideMark/>
          </w:tcPr>
          <w:p w14:paraId="3A0F4CFD" w14:textId="77777777" w:rsidR="001C3588" w:rsidRPr="001A4780" w:rsidRDefault="001C3588" w:rsidP="003F07D0">
            <w:pPr>
              <w:spacing w:before="0" w:after="0" w:line="276" w:lineRule="auto"/>
              <w:rPr>
                <w:sz w:val="20"/>
              </w:rPr>
            </w:pPr>
          </w:p>
        </w:tc>
        <w:tc>
          <w:tcPr>
            <w:tcW w:w="1354" w:type="pct"/>
            <w:gridSpan w:val="3"/>
            <w:shd w:val="clear" w:color="auto" w:fill="auto"/>
            <w:hideMark/>
          </w:tcPr>
          <w:p w14:paraId="78096331" w14:textId="77777777" w:rsidR="001C3588" w:rsidRPr="001A4780" w:rsidRDefault="001C3588" w:rsidP="003F07D0">
            <w:pPr>
              <w:spacing w:before="0" w:after="0" w:line="276" w:lineRule="auto"/>
              <w:rPr>
                <w:sz w:val="20"/>
              </w:rPr>
            </w:pPr>
          </w:p>
        </w:tc>
      </w:tr>
      <w:tr w:rsidR="001C3588" w:rsidRPr="001A4780" w14:paraId="2831ED48" w14:textId="77777777" w:rsidTr="00902DF6">
        <w:tc>
          <w:tcPr>
            <w:tcW w:w="747" w:type="pct"/>
            <w:gridSpan w:val="2"/>
            <w:shd w:val="clear" w:color="auto" w:fill="auto"/>
          </w:tcPr>
          <w:p w14:paraId="01C88199" w14:textId="77777777" w:rsidR="001C3588" w:rsidRPr="001A4780" w:rsidRDefault="001C3588" w:rsidP="003F07D0">
            <w:pPr>
              <w:spacing w:before="0" w:after="0" w:line="276" w:lineRule="auto"/>
              <w:rPr>
                <w:sz w:val="20"/>
              </w:rPr>
            </w:pPr>
          </w:p>
        </w:tc>
        <w:tc>
          <w:tcPr>
            <w:tcW w:w="764" w:type="pct"/>
            <w:gridSpan w:val="4"/>
            <w:shd w:val="clear" w:color="auto" w:fill="auto"/>
          </w:tcPr>
          <w:p w14:paraId="042083AE" w14:textId="77777777" w:rsidR="001C3588" w:rsidRPr="001A4780" w:rsidRDefault="001C3588" w:rsidP="003F07D0">
            <w:pPr>
              <w:spacing w:before="0" w:after="0" w:line="276" w:lineRule="auto"/>
              <w:rPr>
                <w:sz w:val="20"/>
              </w:rPr>
            </w:pPr>
            <w:r w:rsidRPr="00D51EAD">
              <w:rPr>
                <w:sz w:val="20"/>
              </w:rPr>
              <w:t>docName</w:t>
            </w:r>
          </w:p>
        </w:tc>
        <w:tc>
          <w:tcPr>
            <w:tcW w:w="217" w:type="pct"/>
            <w:gridSpan w:val="2"/>
            <w:shd w:val="clear" w:color="auto" w:fill="auto"/>
          </w:tcPr>
          <w:p w14:paraId="6E686D6C" w14:textId="77777777" w:rsidR="001C3588" w:rsidRPr="00D51EAD" w:rsidRDefault="001C3588" w:rsidP="003F07D0">
            <w:pPr>
              <w:spacing w:before="0" w:after="0" w:line="276" w:lineRule="auto"/>
              <w:jc w:val="center"/>
              <w:rPr>
                <w:sz w:val="20"/>
                <w:lang w:val="en-US"/>
              </w:rPr>
            </w:pPr>
            <w:r>
              <w:rPr>
                <w:sz w:val="20"/>
                <w:lang w:val="en-US"/>
              </w:rPr>
              <w:t>O</w:t>
            </w:r>
          </w:p>
        </w:tc>
        <w:tc>
          <w:tcPr>
            <w:tcW w:w="512" w:type="pct"/>
            <w:gridSpan w:val="5"/>
            <w:shd w:val="clear" w:color="auto" w:fill="auto"/>
          </w:tcPr>
          <w:p w14:paraId="373AB672" w14:textId="77777777" w:rsidR="001C3588" w:rsidRPr="00D51EAD" w:rsidRDefault="001C3588" w:rsidP="003F07D0">
            <w:pPr>
              <w:spacing w:before="0" w:after="0" w:line="276" w:lineRule="auto"/>
              <w:jc w:val="center"/>
              <w:rPr>
                <w:sz w:val="20"/>
                <w:lang w:val="en-US"/>
              </w:rPr>
            </w:pPr>
            <w:r>
              <w:rPr>
                <w:sz w:val="20"/>
                <w:lang w:val="en-US"/>
              </w:rPr>
              <w:t>T(1-1000)</w:t>
            </w:r>
          </w:p>
        </w:tc>
        <w:tc>
          <w:tcPr>
            <w:tcW w:w="1406" w:type="pct"/>
            <w:shd w:val="clear" w:color="auto" w:fill="auto"/>
          </w:tcPr>
          <w:p w14:paraId="62760575" w14:textId="77777777" w:rsidR="001C3588" w:rsidRPr="001A4780" w:rsidRDefault="001C3588" w:rsidP="003F07D0">
            <w:pPr>
              <w:spacing w:before="0" w:after="0" w:line="276" w:lineRule="auto"/>
              <w:rPr>
                <w:sz w:val="20"/>
              </w:rPr>
            </w:pPr>
            <w:r w:rsidRPr="00D51EAD">
              <w:rPr>
                <w:sz w:val="20"/>
              </w:rPr>
              <w:t>Наименование документа</w:t>
            </w:r>
          </w:p>
        </w:tc>
        <w:tc>
          <w:tcPr>
            <w:tcW w:w="1354" w:type="pct"/>
            <w:gridSpan w:val="3"/>
            <w:shd w:val="clear" w:color="auto" w:fill="auto"/>
          </w:tcPr>
          <w:p w14:paraId="64BC55BC" w14:textId="77777777" w:rsidR="001C3588" w:rsidRPr="001A4780" w:rsidRDefault="001C3588" w:rsidP="003F07D0">
            <w:pPr>
              <w:spacing w:before="0" w:after="0" w:line="276" w:lineRule="auto"/>
              <w:rPr>
                <w:sz w:val="20"/>
              </w:rPr>
            </w:pPr>
          </w:p>
        </w:tc>
      </w:tr>
      <w:tr w:rsidR="001C3588" w:rsidRPr="001A4780" w14:paraId="43E153F9" w14:textId="77777777" w:rsidTr="00902DF6">
        <w:tc>
          <w:tcPr>
            <w:tcW w:w="747" w:type="pct"/>
            <w:gridSpan w:val="2"/>
            <w:shd w:val="clear" w:color="auto" w:fill="auto"/>
          </w:tcPr>
          <w:p w14:paraId="1E68B0C9" w14:textId="77777777" w:rsidR="001C3588" w:rsidRPr="001A4780" w:rsidRDefault="001C3588" w:rsidP="003F07D0">
            <w:pPr>
              <w:spacing w:before="0" w:after="0" w:line="276" w:lineRule="auto"/>
              <w:rPr>
                <w:sz w:val="20"/>
              </w:rPr>
            </w:pPr>
          </w:p>
        </w:tc>
        <w:tc>
          <w:tcPr>
            <w:tcW w:w="764" w:type="pct"/>
            <w:gridSpan w:val="4"/>
            <w:shd w:val="clear" w:color="auto" w:fill="auto"/>
          </w:tcPr>
          <w:p w14:paraId="3152C964" w14:textId="77777777" w:rsidR="001C3588" w:rsidRPr="001A4780" w:rsidRDefault="001C3588" w:rsidP="003F07D0">
            <w:pPr>
              <w:spacing w:before="0" w:after="0" w:line="276" w:lineRule="auto"/>
              <w:rPr>
                <w:sz w:val="20"/>
              </w:rPr>
            </w:pPr>
            <w:r w:rsidRPr="00D51EAD">
              <w:rPr>
                <w:sz w:val="20"/>
              </w:rPr>
              <w:t>docDate</w:t>
            </w:r>
          </w:p>
        </w:tc>
        <w:tc>
          <w:tcPr>
            <w:tcW w:w="217" w:type="pct"/>
            <w:gridSpan w:val="2"/>
            <w:shd w:val="clear" w:color="auto" w:fill="auto"/>
          </w:tcPr>
          <w:p w14:paraId="5004C7E9" w14:textId="77777777" w:rsidR="001C3588" w:rsidRPr="00D51EAD" w:rsidRDefault="001C3588" w:rsidP="003F07D0">
            <w:pPr>
              <w:spacing w:before="0" w:after="0" w:line="276" w:lineRule="auto"/>
              <w:jc w:val="center"/>
              <w:rPr>
                <w:sz w:val="20"/>
                <w:lang w:val="en-US"/>
              </w:rPr>
            </w:pPr>
            <w:r>
              <w:rPr>
                <w:sz w:val="20"/>
                <w:lang w:val="en-US"/>
              </w:rPr>
              <w:t>O</w:t>
            </w:r>
          </w:p>
        </w:tc>
        <w:tc>
          <w:tcPr>
            <w:tcW w:w="512" w:type="pct"/>
            <w:gridSpan w:val="5"/>
            <w:shd w:val="clear" w:color="auto" w:fill="auto"/>
          </w:tcPr>
          <w:p w14:paraId="62761387" w14:textId="77777777" w:rsidR="001C3588" w:rsidRPr="00D51EAD" w:rsidRDefault="001C3588" w:rsidP="003F07D0">
            <w:pPr>
              <w:spacing w:before="0" w:after="0" w:line="276" w:lineRule="auto"/>
              <w:jc w:val="center"/>
              <w:rPr>
                <w:sz w:val="20"/>
                <w:lang w:val="en-US"/>
              </w:rPr>
            </w:pPr>
            <w:r>
              <w:rPr>
                <w:sz w:val="20"/>
                <w:lang w:val="en-US"/>
              </w:rPr>
              <w:t>DT</w:t>
            </w:r>
          </w:p>
        </w:tc>
        <w:tc>
          <w:tcPr>
            <w:tcW w:w="1406" w:type="pct"/>
            <w:shd w:val="clear" w:color="auto" w:fill="auto"/>
          </w:tcPr>
          <w:p w14:paraId="66D812BC" w14:textId="77777777" w:rsidR="001C3588" w:rsidRPr="001A4780" w:rsidRDefault="001C3588" w:rsidP="003F07D0">
            <w:pPr>
              <w:spacing w:before="0" w:after="0" w:line="276" w:lineRule="auto"/>
              <w:rPr>
                <w:sz w:val="20"/>
              </w:rPr>
            </w:pPr>
            <w:r w:rsidRPr="00D51EAD">
              <w:rPr>
                <w:sz w:val="20"/>
              </w:rPr>
              <w:t>Дата документа</w:t>
            </w:r>
          </w:p>
        </w:tc>
        <w:tc>
          <w:tcPr>
            <w:tcW w:w="1354" w:type="pct"/>
            <w:gridSpan w:val="3"/>
            <w:shd w:val="clear" w:color="auto" w:fill="auto"/>
          </w:tcPr>
          <w:p w14:paraId="0A539755" w14:textId="77777777" w:rsidR="001C3588" w:rsidRPr="001A4780" w:rsidRDefault="001C3588" w:rsidP="003F07D0">
            <w:pPr>
              <w:spacing w:before="0" w:after="0" w:line="276" w:lineRule="auto"/>
              <w:rPr>
                <w:sz w:val="20"/>
              </w:rPr>
            </w:pPr>
          </w:p>
        </w:tc>
      </w:tr>
      <w:tr w:rsidR="001C3588" w:rsidRPr="001A4780" w14:paraId="6D836F3B" w14:textId="77777777" w:rsidTr="00902DF6">
        <w:tc>
          <w:tcPr>
            <w:tcW w:w="747" w:type="pct"/>
            <w:gridSpan w:val="2"/>
            <w:shd w:val="clear" w:color="auto" w:fill="auto"/>
          </w:tcPr>
          <w:p w14:paraId="365F44DC" w14:textId="77777777" w:rsidR="001C3588" w:rsidRPr="001A4780" w:rsidRDefault="001C3588" w:rsidP="003F07D0">
            <w:pPr>
              <w:spacing w:before="0" w:after="0" w:line="276" w:lineRule="auto"/>
              <w:rPr>
                <w:sz w:val="20"/>
              </w:rPr>
            </w:pPr>
          </w:p>
        </w:tc>
        <w:tc>
          <w:tcPr>
            <w:tcW w:w="764" w:type="pct"/>
            <w:gridSpan w:val="4"/>
            <w:shd w:val="clear" w:color="auto" w:fill="auto"/>
          </w:tcPr>
          <w:p w14:paraId="7FE177BF" w14:textId="77777777" w:rsidR="001C3588" w:rsidRPr="001A4780" w:rsidRDefault="001C3588" w:rsidP="003F07D0">
            <w:pPr>
              <w:spacing w:before="0" w:after="0" w:line="276" w:lineRule="auto"/>
              <w:rPr>
                <w:sz w:val="20"/>
              </w:rPr>
            </w:pPr>
            <w:r w:rsidRPr="00D51EAD">
              <w:rPr>
                <w:sz w:val="20"/>
              </w:rPr>
              <w:t>docNumber</w:t>
            </w:r>
          </w:p>
        </w:tc>
        <w:tc>
          <w:tcPr>
            <w:tcW w:w="217" w:type="pct"/>
            <w:gridSpan w:val="2"/>
            <w:shd w:val="clear" w:color="auto" w:fill="auto"/>
          </w:tcPr>
          <w:p w14:paraId="07BBD3B3" w14:textId="77777777" w:rsidR="001C3588" w:rsidRPr="00D51EAD" w:rsidRDefault="001C3588" w:rsidP="003F07D0">
            <w:pPr>
              <w:spacing w:before="0" w:after="0" w:line="276" w:lineRule="auto"/>
              <w:jc w:val="center"/>
              <w:rPr>
                <w:sz w:val="20"/>
                <w:lang w:val="en-US"/>
              </w:rPr>
            </w:pPr>
            <w:r>
              <w:rPr>
                <w:sz w:val="20"/>
                <w:lang w:val="en-US"/>
              </w:rPr>
              <w:t>O</w:t>
            </w:r>
          </w:p>
        </w:tc>
        <w:tc>
          <w:tcPr>
            <w:tcW w:w="512" w:type="pct"/>
            <w:gridSpan w:val="5"/>
            <w:shd w:val="clear" w:color="auto" w:fill="auto"/>
          </w:tcPr>
          <w:p w14:paraId="4BB53080" w14:textId="77777777" w:rsidR="001C3588" w:rsidRPr="00D51EAD" w:rsidRDefault="001C3588" w:rsidP="003F07D0">
            <w:pPr>
              <w:spacing w:before="0" w:after="0" w:line="276" w:lineRule="auto"/>
              <w:jc w:val="center"/>
              <w:rPr>
                <w:sz w:val="20"/>
                <w:lang w:val="en-US"/>
              </w:rPr>
            </w:pPr>
            <w:r>
              <w:rPr>
                <w:sz w:val="20"/>
                <w:lang w:val="en-US"/>
              </w:rPr>
              <w:t>T(</w:t>
            </w:r>
            <w:r>
              <w:rPr>
                <w:sz w:val="20"/>
              </w:rPr>
              <w:t>35</w:t>
            </w:r>
            <w:r>
              <w:rPr>
                <w:sz w:val="20"/>
                <w:lang w:val="en-US"/>
              </w:rPr>
              <w:t>0)</w:t>
            </w:r>
          </w:p>
        </w:tc>
        <w:tc>
          <w:tcPr>
            <w:tcW w:w="1406" w:type="pct"/>
            <w:shd w:val="clear" w:color="auto" w:fill="auto"/>
          </w:tcPr>
          <w:p w14:paraId="01127A5E" w14:textId="77777777" w:rsidR="001C3588" w:rsidRPr="001A4780" w:rsidRDefault="001C3588" w:rsidP="003F07D0">
            <w:pPr>
              <w:spacing w:before="0" w:after="0" w:line="276" w:lineRule="auto"/>
              <w:rPr>
                <w:sz w:val="20"/>
              </w:rPr>
            </w:pPr>
            <w:r w:rsidRPr="00D51EAD">
              <w:rPr>
                <w:sz w:val="20"/>
              </w:rPr>
              <w:t>Номер документа</w:t>
            </w:r>
          </w:p>
        </w:tc>
        <w:tc>
          <w:tcPr>
            <w:tcW w:w="1354" w:type="pct"/>
            <w:gridSpan w:val="3"/>
            <w:shd w:val="clear" w:color="auto" w:fill="auto"/>
          </w:tcPr>
          <w:p w14:paraId="3CED0FC9" w14:textId="77777777" w:rsidR="001C3588" w:rsidRPr="001A4780" w:rsidRDefault="001C3588" w:rsidP="003F07D0">
            <w:pPr>
              <w:spacing w:before="0" w:after="0" w:line="276" w:lineRule="auto"/>
              <w:rPr>
                <w:sz w:val="20"/>
              </w:rPr>
            </w:pPr>
          </w:p>
        </w:tc>
      </w:tr>
    </w:tbl>
    <w:p w14:paraId="664F0E3C" w14:textId="662AA3DB" w:rsidR="008A09D2" w:rsidRDefault="008A09D2" w:rsidP="003F07D0">
      <w:pPr>
        <w:pStyle w:val="1"/>
      </w:pPr>
      <w:bookmarkStart w:id="31" w:name="_Toc390789668"/>
      <w:bookmarkStart w:id="32" w:name="_Toc132279072"/>
      <w:r w:rsidRPr="001E71E3">
        <w:lastRenderedPageBreak/>
        <w:t>Извещение о про</w:t>
      </w:r>
      <w:r>
        <w:t>ведении ЗакА (закрытый аукцион), внесение изменений</w:t>
      </w:r>
      <w:bookmarkEnd w:id="31"/>
      <w:bookmarkEnd w:id="32"/>
    </w:p>
    <w:p w14:paraId="0CDCFDE6" w14:textId="5747407D" w:rsidR="005800E4" w:rsidRPr="005800E4" w:rsidRDefault="005800E4" w:rsidP="005800E4">
      <w:pPr>
        <w:pStyle w:val="afb"/>
        <w:rPr>
          <w:rFonts w:asciiTheme="minorHAnsi" w:hAnsiTheme="minorHAnsi"/>
        </w:rPr>
      </w:pPr>
      <w:r w:rsidRPr="001E71E3">
        <w:t>Извещение о про</w:t>
      </w:r>
      <w:r>
        <w:t>ведении ЗакА (закрытый аукцион), внесение изменений, приведено в таблице ниже (</w:t>
      </w:r>
      <w:r>
        <w:fldChar w:fldCharType="begin"/>
      </w:r>
      <w:r>
        <w:instrText xml:space="preserve"> REF _Ref132278864 \h </w:instrText>
      </w:r>
      <w:r>
        <w:fldChar w:fldCharType="separate"/>
      </w:r>
      <w:r>
        <w:t xml:space="preserve">Таблица </w:t>
      </w:r>
      <w:r>
        <w:rPr>
          <w:noProof/>
        </w:rPr>
        <w:t>7</w:t>
      </w:r>
      <w:r>
        <w:fldChar w:fldCharType="end"/>
      </w:r>
      <w:r>
        <w:t>).</w:t>
      </w:r>
    </w:p>
    <w:p w14:paraId="3DE84B64" w14:textId="60AD8D4F" w:rsidR="0023280D" w:rsidRPr="0023280D" w:rsidRDefault="0023280D" w:rsidP="0023280D">
      <w:pPr>
        <w:pStyle w:val="afff6"/>
      </w:pPr>
      <w:bookmarkStart w:id="33" w:name="_Ref132278864"/>
      <w:bookmarkStart w:id="34" w:name="_Toc132279086"/>
      <w:r>
        <w:t xml:space="preserve">Таблица </w:t>
      </w:r>
      <w:fldSimple w:instr=" SEQ Таблица \* ARABIC ">
        <w:r>
          <w:rPr>
            <w:noProof/>
          </w:rPr>
          <w:t>7</w:t>
        </w:r>
      </w:fldSimple>
      <w:bookmarkEnd w:id="33"/>
      <w:r>
        <w:t xml:space="preserve">. </w:t>
      </w:r>
      <w:r w:rsidRPr="00A02698">
        <w:t>Извещение о проведении ЗакА (закрытый аукцион), внесение изменений</w:t>
      </w:r>
      <w:bookmarkEnd w:id="34"/>
    </w:p>
    <w:tbl>
      <w:tblPr>
        <w:tblW w:w="5016"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9"/>
        <w:gridCol w:w="1462"/>
        <w:gridCol w:w="21"/>
        <w:gridCol w:w="375"/>
        <w:gridCol w:w="19"/>
        <w:gridCol w:w="900"/>
        <w:gridCol w:w="56"/>
        <w:gridCol w:w="14"/>
        <w:gridCol w:w="19"/>
        <w:gridCol w:w="2668"/>
        <w:gridCol w:w="21"/>
        <w:gridCol w:w="15"/>
        <w:gridCol w:w="23"/>
        <w:gridCol w:w="6"/>
        <w:gridCol w:w="2610"/>
      </w:tblGrid>
      <w:tr w:rsidR="008A09D2" w:rsidRPr="001A4780" w14:paraId="6D66262B" w14:textId="77777777" w:rsidTr="00A83DCF">
        <w:trPr>
          <w:tblHeader/>
        </w:trPr>
        <w:tc>
          <w:tcPr>
            <w:tcW w:w="750" w:type="pct"/>
            <w:shd w:val="clear" w:color="auto" w:fill="D9D9D9"/>
            <w:hideMark/>
          </w:tcPr>
          <w:p w14:paraId="01E211E8" w14:textId="77777777" w:rsidR="008A09D2" w:rsidRPr="001A4780" w:rsidRDefault="008A09D2" w:rsidP="003F07D0">
            <w:pPr>
              <w:spacing w:before="0" w:after="0" w:line="276" w:lineRule="auto"/>
              <w:jc w:val="center"/>
              <w:rPr>
                <w:b/>
                <w:bCs/>
                <w:sz w:val="20"/>
              </w:rPr>
            </w:pPr>
            <w:r w:rsidRPr="001A4780">
              <w:rPr>
                <w:b/>
                <w:bCs/>
                <w:sz w:val="20"/>
              </w:rPr>
              <w:t>Код элемента</w:t>
            </w:r>
          </w:p>
        </w:tc>
        <w:tc>
          <w:tcPr>
            <w:tcW w:w="757" w:type="pct"/>
            <w:shd w:val="clear" w:color="auto" w:fill="D9D9D9"/>
            <w:hideMark/>
          </w:tcPr>
          <w:p w14:paraId="58D5994B" w14:textId="77777777" w:rsidR="008A09D2" w:rsidRPr="001A4780" w:rsidRDefault="008A09D2" w:rsidP="003F07D0">
            <w:pPr>
              <w:spacing w:before="0" w:after="0" w:line="276" w:lineRule="auto"/>
              <w:jc w:val="center"/>
              <w:rPr>
                <w:b/>
                <w:bCs/>
                <w:sz w:val="20"/>
              </w:rPr>
            </w:pPr>
            <w:r w:rsidRPr="001A4780">
              <w:rPr>
                <w:b/>
                <w:bCs/>
                <w:sz w:val="20"/>
              </w:rPr>
              <w:t>Содерж. элемента</w:t>
            </w:r>
          </w:p>
        </w:tc>
        <w:tc>
          <w:tcPr>
            <w:tcW w:w="205" w:type="pct"/>
            <w:gridSpan w:val="2"/>
            <w:shd w:val="clear" w:color="auto" w:fill="D9D9D9"/>
            <w:hideMark/>
          </w:tcPr>
          <w:p w14:paraId="1566ABF1" w14:textId="77777777" w:rsidR="008A09D2" w:rsidRPr="001A4780" w:rsidRDefault="008A09D2" w:rsidP="003F07D0">
            <w:pPr>
              <w:spacing w:before="0" w:after="0" w:line="276" w:lineRule="auto"/>
              <w:jc w:val="center"/>
              <w:rPr>
                <w:b/>
                <w:bCs/>
                <w:sz w:val="20"/>
              </w:rPr>
            </w:pPr>
            <w:r w:rsidRPr="001A4780">
              <w:rPr>
                <w:b/>
                <w:bCs/>
                <w:sz w:val="20"/>
              </w:rPr>
              <w:t>Тип</w:t>
            </w:r>
          </w:p>
        </w:tc>
        <w:tc>
          <w:tcPr>
            <w:tcW w:w="512" w:type="pct"/>
            <w:gridSpan w:val="4"/>
            <w:shd w:val="clear" w:color="auto" w:fill="D9D9D9"/>
            <w:hideMark/>
          </w:tcPr>
          <w:p w14:paraId="1EDEF0EE" w14:textId="77777777" w:rsidR="008A09D2" w:rsidRPr="001A4780" w:rsidRDefault="008A09D2" w:rsidP="003F07D0">
            <w:pPr>
              <w:spacing w:before="0" w:after="0" w:line="276" w:lineRule="auto"/>
              <w:jc w:val="center"/>
              <w:rPr>
                <w:b/>
                <w:bCs/>
                <w:sz w:val="20"/>
              </w:rPr>
            </w:pPr>
            <w:r w:rsidRPr="001A4780">
              <w:rPr>
                <w:b/>
                <w:bCs/>
                <w:sz w:val="20"/>
              </w:rPr>
              <w:t>Формат</w:t>
            </w:r>
          </w:p>
        </w:tc>
        <w:tc>
          <w:tcPr>
            <w:tcW w:w="1422" w:type="pct"/>
            <w:gridSpan w:val="5"/>
            <w:shd w:val="clear" w:color="auto" w:fill="D9D9D9"/>
            <w:hideMark/>
          </w:tcPr>
          <w:p w14:paraId="69CD8CA9" w14:textId="77777777" w:rsidR="008A09D2" w:rsidRPr="001A4780" w:rsidRDefault="008A09D2" w:rsidP="003F07D0">
            <w:pPr>
              <w:spacing w:before="0" w:after="0" w:line="276" w:lineRule="auto"/>
              <w:jc w:val="center"/>
              <w:rPr>
                <w:b/>
                <w:bCs/>
                <w:sz w:val="20"/>
              </w:rPr>
            </w:pPr>
            <w:r w:rsidRPr="001A4780">
              <w:rPr>
                <w:b/>
                <w:bCs/>
                <w:sz w:val="20"/>
              </w:rPr>
              <w:t>Наименование</w:t>
            </w:r>
          </w:p>
        </w:tc>
        <w:tc>
          <w:tcPr>
            <w:tcW w:w="1354" w:type="pct"/>
            <w:gridSpan w:val="2"/>
            <w:shd w:val="clear" w:color="auto" w:fill="D9D9D9"/>
            <w:hideMark/>
          </w:tcPr>
          <w:p w14:paraId="0D9A2410" w14:textId="77777777" w:rsidR="008A09D2" w:rsidRPr="001A4780" w:rsidRDefault="008A09D2" w:rsidP="003F07D0">
            <w:pPr>
              <w:spacing w:before="0" w:after="0" w:line="276" w:lineRule="auto"/>
              <w:jc w:val="center"/>
              <w:rPr>
                <w:b/>
                <w:bCs/>
                <w:sz w:val="20"/>
              </w:rPr>
            </w:pPr>
            <w:r w:rsidRPr="001A4780">
              <w:rPr>
                <w:b/>
                <w:bCs/>
                <w:sz w:val="20"/>
              </w:rPr>
              <w:t>Дополнительная информация</w:t>
            </w:r>
          </w:p>
        </w:tc>
      </w:tr>
      <w:tr w:rsidR="008A09D2" w:rsidRPr="001A4780" w14:paraId="7A92726F" w14:textId="77777777" w:rsidTr="00A83DCF">
        <w:tc>
          <w:tcPr>
            <w:tcW w:w="5000" w:type="pct"/>
            <w:gridSpan w:val="15"/>
            <w:shd w:val="clear" w:color="auto" w:fill="auto"/>
            <w:hideMark/>
          </w:tcPr>
          <w:p w14:paraId="02D32DD8" w14:textId="77777777" w:rsidR="008A09D2" w:rsidRPr="001A4780" w:rsidRDefault="008A09D2" w:rsidP="003F07D0">
            <w:pPr>
              <w:spacing w:before="0" w:after="0" w:line="276" w:lineRule="auto"/>
              <w:ind w:left="567"/>
              <w:jc w:val="center"/>
              <w:rPr>
                <w:sz w:val="20"/>
              </w:rPr>
            </w:pPr>
            <w:r>
              <w:rPr>
                <w:b/>
                <w:bCs/>
                <w:sz w:val="20"/>
              </w:rPr>
              <w:t>И</w:t>
            </w:r>
            <w:r w:rsidRPr="004270E7">
              <w:rPr>
                <w:b/>
                <w:bCs/>
                <w:sz w:val="20"/>
              </w:rPr>
              <w:t xml:space="preserve">звещение о проведении </w:t>
            </w:r>
            <w:r>
              <w:rPr>
                <w:b/>
                <w:bCs/>
                <w:sz w:val="20"/>
              </w:rPr>
              <w:t>закрытого аукциона</w:t>
            </w:r>
            <w:r w:rsidRPr="004270E7">
              <w:rPr>
                <w:b/>
                <w:bCs/>
                <w:sz w:val="20"/>
              </w:rPr>
              <w:t xml:space="preserve"> </w:t>
            </w:r>
          </w:p>
        </w:tc>
      </w:tr>
      <w:tr w:rsidR="008A09D2" w:rsidRPr="001A4780" w14:paraId="3F1BACC0" w14:textId="77777777" w:rsidTr="00A83DCF">
        <w:tc>
          <w:tcPr>
            <w:tcW w:w="750" w:type="pct"/>
            <w:shd w:val="clear" w:color="auto" w:fill="auto"/>
            <w:hideMark/>
          </w:tcPr>
          <w:p w14:paraId="5F3D0AA7" w14:textId="77777777" w:rsidR="008A09D2" w:rsidRPr="001A4780" w:rsidRDefault="008A09D2" w:rsidP="003F07D0">
            <w:pPr>
              <w:spacing w:before="0" w:after="0" w:line="276" w:lineRule="auto"/>
              <w:rPr>
                <w:sz w:val="20"/>
              </w:rPr>
            </w:pPr>
            <w:r w:rsidRPr="00396557">
              <w:rPr>
                <w:b/>
                <w:bCs/>
                <w:sz w:val="20"/>
              </w:rPr>
              <w:t>notificationZakA</w:t>
            </w:r>
          </w:p>
        </w:tc>
        <w:tc>
          <w:tcPr>
            <w:tcW w:w="757" w:type="pct"/>
            <w:shd w:val="clear" w:color="auto" w:fill="auto"/>
            <w:hideMark/>
          </w:tcPr>
          <w:p w14:paraId="43CEA307" w14:textId="77777777" w:rsidR="008A09D2" w:rsidRPr="001A4780" w:rsidRDefault="008A09D2" w:rsidP="003F07D0">
            <w:pPr>
              <w:spacing w:before="0" w:after="0" w:line="276" w:lineRule="auto"/>
              <w:rPr>
                <w:sz w:val="20"/>
              </w:rPr>
            </w:pPr>
            <w:r w:rsidRPr="001A4780">
              <w:rPr>
                <w:sz w:val="20"/>
              </w:rPr>
              <w:t> </w:t>
            </w:r>
          </w:p>
        </w:tc>
        <w:tc>
          <w:tcPr>
            <w:tcW w:w="205" w:type="pct"/>
            <w:gridSpan w:val="2"/>
            <w:shd w:val="clear" w:color="auto" w:fill="auto"/>
            <w:hideMark/>
          </w:tcPr>
          <w:p w14:paraId="69510EC5" w14:textId="77777777" w:rsidR="008A09D2" w:rsidRPr="001A4780" w:rsidRDefault="008A09D2" w:rsidP="003F07D0">
            <w:pPr>
              <w:spacing w:before="0" w:after="0" w:line="276" w:lineRule="auto"/>
              <w:rPr>
                <w:sz w:val="20"/>
              </w:rPr>
            </w:pPr>
            <w:r w:rsidRPr="001A4780">
              <w:rPr>
                <w:sz w:val="20"/>
              </w:rPr>
              <w:t> </w:t>
            </w:r>
          </w:p>
        </w:tc>
        <w:tc>
          <w:tcPr>
            <w:tcW w:w="512" w:type="pct"/>
            <w:gridSpan w:val="4"/>
            <w:shd w:val="clear" w:color="auto" w:fill="auto"/>
            <w:hideMark/>
          </w:tcPr>
          <w:p w14:paraId="65B0837D" w14:textId="77777777" w:rsidR="008A09D2" w:rsidRPr="001A4780" w:rsidRDefault="008A09D2" w:rsidP="003F07D0">
            <w:pPr>
              <w:spacing w:before="0" w:after="0" w:line="276" w:lineRule="auto"/>
              <w:rPr>
                <w:sz w:val="20"/>
              </w:rPr>
            </w:pPr>
            <w:r w:rsidRPr="001A4780">
              <w:rPr>
                <w:sz w:val="20"/>
              </w:rPr>
              <w:t> </w:t>
            </w:r>
          </w:p>
        </w:tc>
        <w:tc>
          <w:tcPr>
            <w:tcW w:w="1422" w:type="pct"/>
            <w:gridSpan w:val="5"/>
            <w:shd w:val="clear" w:color="auto" w:fill="auto"/>
            <w:hideMark/>
          </w:tcPr>
          <w:p w14:paraId="3FB15024" w14:textId="77777777" w:rsidR="008A09D2" w:rsidRPr="001A4780" w:rsidRDefault="008A09D2" w:rsidP="003F07D0">
            <w:pPr>
              <w:spacing w:before="0" w:after="0" w:line="276" w:lineRule="auto"/>
              <w:rPr>
                <w:sz w:val="20"/>
              </w:rPr>
            </w:pPr>
            <w:r w:rsidRPr="001A4780">
              <w:rPr>
                <w:sz w:val="20"/>
              </w:rPr>
              <w:t> </w:t>
            </w:r>
          </w:p>
        </w:tc>
        <w:tc>
          <w:tcPr>
            <w:tcW w:w="1354" w:type="pct"/>
            <w:gridSpan w:val="2"/>
            <w:shd w:val="clear" w:color="auto" w:fill="auto"/>
            <w:hideMark/>
          </w:tcPr>
          <w:p w14:paraId="105C46FA" w14:textId="77777777" w:rsidR="008A09D2" w:rsidRPr="001A4780" w:rsidRDefault="008A09D2" w:rsidP="003F07D0">
            <w:pPr>
              <w:spacing w:before="0" w:after="0" w:line="276" w:lineRule="auto"/>
              <w:rPr>
                <w:sz w:val="20"/>
              </w:rPr>
            </w:pPr>
            <w:r>
              <w:rPr>
                <w:sz w:val="20"/>
              </w:rPr>
              <w:t xml:space="preserve"> </w:t>
            </w:r>
          </w:p>
        </w:tc>
      </w:tr>
      <w:tr w:rsidR="008A09D2" w:rsidRPr="001A4780" w14:paraId="0A4BDF9C" w14:textId="77777777" w:rsidTr="00A83DCF">
        <w:tc>
          <w:tcPr>
            <w:tcW w:w="750" w:type="pct"/>
            <w:shd w:val="clear" w:color="auto" w:fill="auto"/>
            <w:hideMark/>
          </w:tcPr>
          <w:p w14:paraId="23BF29FA" w14:textId="77777777" w:rsidR="008A09D2" w:rsidRPr="003D3D6C" w:rsidRDefault="008A09D2" w:rsidP="003F07D0">
            <w:pPr>
              <w:spacing w:before="0" w:after="0" w:line="276" w:lineRule="auto"/>
              <w:rPr>
                <w:b/>
                <w:bCs/>
                <w:sz w:val="20"/>
              </w:rPr>
            </w:pPr>
          </w:p>
        </w:tc>
        <w:tc>
          <w:tcPr>
            <w:tcW w:w="757" w:type="pct"/>
            <w:shd w:val="clear" w:color="auto" w:fill="auto"/>
            <w:hideMark/>
          </w:tcPr>
          <w:p w14:paraId="77BA28B2" w14:textId="77777777" w:rsidR="008A09D2" w:rsidRPr="00EE44AF" w:rsidRDefault="008A09D2" w:rsidP="003F07D0">
            <w:pPr>
              <w:spacing w:before="0" w:after="0" w:line="276" w:lineRule="auto"/>
              <w:rPr>
                <w:sz w:val="20"/>
              </w:rPr>
            </w:pPr>
            <w:r w:rsidRPr="00EE44AF">
              <w:rPr>
                <w:bCs/>
                <w:sz w:val="20"/>
                <w:lang w:val="en-US"/>
              </w:rPr>
              <w:t>schemeVersion</w:t>
            </w:r>
          </w:p>
        </w:tc>
        <w:tc>
          <w:tcPr>
            <w:tcW w:w="205" w:type="pct"/>
            <w:gridSpan w:val="2"/>
            <w:shd w:val="clear" w:color="auto" w:fill="auto"/>
            <w:hideMark/>
          </w:tcPr>
          <w:p w14:paraId="3BB81C71" w14:textId="77777777" w:rsidR="008A09D2" w:rsidRPr="008515A6" w:rsidRDefault="008A09D2" w:rsidP="003F07D0">
            <w:pPr>
              <w:spacing w:before="0" w:after="0" w:line="276" w:lineRule="auto"/>
              <w:jc w:val="center"/>
              <w:rPr>
                <w:sz w:val="20"/>
                <w:lang w:val="en-US"/>
              </w:rPr>
            </w:pPr>
            <w:r>
              <w:rPr>
                <w:sz w:val="20"/>
                <w:lang w:val="en-US"/>
              </w:rPr>
              <w:t>O</w:t>
            </w:r>
          </w:p>
        </w:tc>
        <w:tc>
          <w:tcPr>
            <w:tcW w:w="512" w:type="pct"/>
            <w:gridSpan w:val="4"/>
            <w:shd w:val="clear" w:color="auto" w:fill="auto"/>
            <w:hideMark/>
          </w:tcPr>
          <w:p w14:paraId="2127E48F" w14:textId="77777777" w:rsidR="008A09D2" w:rsidRPr="008515A6" w:rsidRDefault="008A09D2" w:rsidP="003F07D0">
            <w:pPr>
              <w:spacing w:before="0" w:after="0" w:line="276" w:lineRule="auto"/>
              <w:jc w:val="center"/>
              <w:rPr>
                <w:sz w:val="20"/>
                <w:lang w:val="en-US"/>
              </w:rPr>
            </w:pPr>
            <w:r>
              <w:rPr>
                <w:sz w:val="20"/>
                <w:lang w:val="en-US"/>
              </w:rPr>
              <w:t>N</w:t>
            </w:r>
          </w:p>
        </w:tc>
        <w:tc>
          <w:tcPr>
            <w:tcW w:w="1422" w:type="pct"/>
            <w:gridSpan w:val="5"/>
            <w:shd w:val="clear" w:color="auto" w:fill="auto"/>
            <w:hideMark/>
          </w:tcPr>
          <w:p w14:paraId="1277FCB2" w14:textId="77777777" w:rsidR="008A09D2" w:rsidRPr="008515A6" w:rsidRDefault="008A09D2" w:rsidP="003F07D0">
            <w:pPr>
              <w:spacing w:before="0" w:after="0" w:line="276" w:lineRule="auto"/>
              <w:rPr>
                <w:sz w:val="20"/>
              </w:rPr>
            </w:pPr>
            <w:r>
              <w:rPr>
                <w:sz w:val="20"/>
              </w:rPr>
              <w:t>Атрибут. Н</w:t>
            </w:r>
            <w:r w:rsidRPr="009E5C13">
              <w:rPr>
                <w:sz w:val="20"/>
              </w:rPr>
              <w:t>омер версии схемы элемента</w:t>
            </w:r>
          </w:p>
        </w:tc>
        <w:tc>
          <w:tcPr>
            <w:tcW w:w="1354" w:type="pct"/>
            <w:gridSpan w:val="2"/>
            <w:shd w:val="clear" w:color="auto" w:fill="auto"/>
            <w:hideMark/>
          </w:tcPr>
          <w:p w14:paraId="2025FBBA" w14:textId="77777777" w:rsidR="00F326E0" w:rsidRDefault="00F326E0" w:rsidP="003F07D0">
            <w:pPr>
              <w:spacing w:before="0" w:after="0" w:line="276" w:lineRule="auto"/>
              <w:rPr>
                <w:sz w:val="20"/>
              </w:rPr>
            </w:pPr>
            <w:r>
              <w:rPr>
                <w:sz w:val="20"/>
              </w:rPr>
              <w:t>Допустимые значения:</w:t>
            </w:r>
          </w:p>
          <w:p w14:paraId="6C36D7D9" w14:textId="77777777" w:rsidR="00F326E0" w:rsidRDefault="00F326E0" w:rsidP="003F07D0">
            <w:pPr>
              <w:spacing w:before="0" w:after="0" w:line="276" w:lineRule="auto"/>
              <w:rPr>
                <w:sz w:val="20"/>
                <w:lang w:val="en-US"/>
              </w:rPr>
            </w:pPr>
            <w:r>
              <w:rPr>
                <w:sz w:val="20"/>
              </w:rPr>
              <w:t>1.0</w:t>
            </w:r>
          </w:p>
          <w:p w14:paraId="0F039267" w14:textId="77777777" w:rsidR="00F326E0" w:rsidRDefault="00F326E0" w:rsidP="003F07D0">
            <w:pPr>
              <w:spacing w:before="0" w:after="0" w:line="276" w:lineRule="auto"/>
              <w:rPr>
                <w:sz w:val="20"/>
              </w:rPr>
            </w:pPr>
            <w:r>
              <w:rPr>
                <w:sz w:val="20"/>
                <w:lang w:val="en-US"/>
              </w:rPr>
              <w:t>4.1</w:t>
            </w:r>
          </w:p>
          <w:p w14:paraId="1714228E" w14:textId="77777777" w:rsidR="00F326E0" w:rsidRDefault="00F326E0" w:rsidP="003F07D0">
            <w:pPr>
              <w:spacing w:before="0" w:after="0" w:line="276" w:lineRule="auto"/>
              <w:rPr>
                <w:sz w:val="20"/>
              </w:rPr>
            </w:pPr>
            <w:r>
              <w:rPr>
                <w:sz w:val="20"/>
                <w:lang w:val="en-US"/>
              </w:rPr>
              <w:t>4.2</w:t>
            </w:r>
          </w:p>
          <w:p w14:paraId="7A7E70B5" w14:textId="77777777" w:rsidR="00F326E0" w:rsidRDefault="00F326E0" w:rsidP="003F07D0">
            <w:pPr>
              <w:spacing w:before="0" w:after="0" w:line="276" w:lineRule="auto"/>
              <w:rPr>
                <w:sz w:val="20"/>
                <w:lang w:val="en-US"/>
              </w:rPr>
            </w:pPr>
            <w:r>
              <w:rPr>
                <w:sz w:val="20"/>
                <w:lang w:val="en-US"/>
              </w:rPr>
              <w:t>4.3</w:t>
            </w:r>
          </w:p>
          <w:p w14:paraId="5FB6C8C3" w14:textId="77777777" w:rsidR="00F326E0" w:rsidRDefault="00F326E0" w:rsidP="003F07D0">
            <w:pPr>
              <w:spacing w:before="0" w:after="0" w:line="276" w:lineRule="auto"/>
              <w:rPr>
                <w:sz w:val="20"/>
                <w:lang w:val="en-US"/>
              </w:rPr>
            </w:pPr>
            <w:r>
              <w:rPr>
                <w:sz w:val="20"/>
                <w:lang w:val="en-US"/>
              </w:rPr>
              <w:t>4.3.100</w:t>
            </w:r>
          </w:p>
          <w:p w14:paraId="0240C82C" w14:textId="03783E10" w:rsidR="008A09D2" w:rsidRPr="00435CBC" w:rsidRDefault="00F326E0" w:rsidP="003F07D0">
            <w:pPr>
              <w:spacing w:before="0" w:after="0" w:line="276" w:lineRule="auto"/>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 xml:space="preserve">10.2, 10.2.310, </w:t>
            </w:r>
            <w:r w:rsidR="008A1EF2">
              <w:rPr>
                <w:sz w:val="20"/>
              </w:rPr>
              <w:t>10.3</w:t>
            </w:r>
            <w:r w:rsidR="0055573E">
              <w:rPr>
                <w:sz w:val="20"/>
              </w:rPr>
              <w:t>, 11.0</w:t>
            </w:r>
            <w:r w:rsidR="00D61B89">
              <w:rPr>
                <w:sz w:val="20"/>
              </w:rPr>
              <w:t>, 11.1</w:t>
            </w:r>
            <w:r w:rsidR="00D80700">
              <w:rPr>
                <w:sz w:val="20"/>
              </w:rPr>
              <w:t>, 11.2</w:t>
            </w:r>
            <w:r w:rsidR="00A3598A">
              <w:rPr>
                <w:sz w:val="20"/>
              </w:rPr>
              <w:t>, 11.3</w:t>
            </w:r>
            <w:r w:rsidR="00C7201C">
              <w:rPr>
                <w:sz w:val="20"/>
              </w:rPr>
              <w:t>, 12.0</w:t>
            </w:r>
            <w:r w:rsidR="000429A6">
              <w:rPr>
                <w:sz w:val="20"/>
              </w:rPr>
              <w:t>, 12.1</w:t>
            </w:r>
            <w:r w:rsidR="000E0C07">
              <w:rPr>
                <w:sz w:val="20"/>
              </w:rPr>
              <w:t>, 12.2</w:t>
            </w:r>
            <w:r w:rsidR="00866587">
              <w:rPr>
                <w:sz w:val="20"/>
              </w:rPr>
              <w:t>, 12.3</w:t>
            </w:r>
            <w:r w:rsidR="00471258">
              <w:rPr>
                <w:sz w:val="20"/>
              </w:rPr>
              <w:t>, 13.0</w:t>
            </w:r>
            <w:r w:rsidR="00C118F3">
              <w:rPr>
                <w:sz w:val="20"/>
              </w:rPr>
              <w:t>, 13.1</w:t>
            </w:r>
            <w:r w:rsidR="00D22E48">
              <w:rPr>
                <w:sz w:val="20"/>
              </w:rPr>
              <w:t>, 13.2</w:t>
            </w:r>
            <w:r w:rsidR="009639AC">
              <w:rPr>
                <w:sz w:val="20"/>
              </w:rPr>
              <w:t>, 13.3</w:t>
            </w:r>
            <w:r w:rsidR="0042291D">
              <w:rPr>
                <w:sz w:val="20"/>
              </w:rPr>
              <w:t>, 14.0</w:t>
            </w:r>
            <w:r w:rsidR="006B7F6B">
              <w:rPr>
                <w:sz w:val="20"/>
              </w:rPr>
              <w:t>, 14.1, 14.2</w:t>
            </w:r>
            <w:r w:rsidR="008F2219">
              <w:rPr>
                <w:sz w:val="20"/>
              </w:rPr>
              <w:t>, 14.3, 15.0</w:t>
            </w:r>
          </w:p>
        </w:tc>
      </w:tr>
      <w:tr w:rsidR="008A09D2" w:rsidRPr="001A4780" w14:paraId="5C224666" w14:textId="77777777" w:rsidTr="00A83DCF">
        <w:tc>
          <w:tcPr>
            <w:tcW w:w="750" w:type="pct"/>
            <w:shd w:val="clear" w:color="auto" w:fill="auto"/>
            <w:hideMark/>
          </w:tcPr>
          <w:p w14:paraId="1BCE09D1" w14:textId="77777777" w:rsidR="008A09D2" w:rsidRPr="001A4780" w:rsidRDefault="008A09D2" w:rsidP="003F07D0">
            <w:pPr>
              <w:spacing w:before="0" w:after="0" w:line="276" w:lineRule="auto"/>
              <w:rPr>
                <w:sz w:val="20"/>
              </w:rPr>
            </w:pPr>
            <w:r w:rsidRPr="001A4780">
              <w:rPr>
                <w:sz w:val="20"/>
              </w:rPr>
              <w:t> </w:t>
            </w:r>
          </w:p>
        </w:tc>
        <w:tc>
          <w:tcPr>
            <w:tcW w:w="757" w:type="pct"/>
            <w:shd w:val="clear" w:color="auto" w:fill="auto"/>
            <w:hideMark/>
          </w:tcPr>
          <w:p w14:paraId="4A5B4C7D" w14:textId="77777777" w:rsidR="008A09D2" w:rsidRPr="001A4780" w:rsidRDefault="008A09D2" w:rsidP="003F07D0">
            <w:pPr>
              <w:spacing w:before="0" w:after="0" w:line="276" w:lineRule="auto"/>
              <w:rPr>
                <w:sz w:val="20"/>
              </w:rPr>
            </w:pPr>
            <w:r w:rsidRPr="001A4780">
              <w:rPr>
                <w:sz w:val="20"/>
              </w:rPr>
              <w:t xml:space="preserve">id </w:t>
            </w:r>
          </w:p>
        </w:tc>
        <w:tc>
          <w:tcPr>
            <w:tcW w:w="205" w:type="pct"/>
            <w:gridSpan w:val="2"/>
            <w:shd w:val="clear" w:color="auto" w:fill="auto"/>
            <w:hideMark/>
          </w:tcPr>
          <w:p w14:paraId="2B92437F" w14:textId="77777777" w:rsidR="008A09D2" w:rsidRPr="001A4780" w:rsidRDefault="008A09D2" w:rsidP="003F07D0">
            <w:pPr>
              <w:spacing w:before="0" w:after="0" w:line="276" w:lineRule="auto"/>
              <w:jc w:val="center"/>
              <w:rPr>
                <w:sz w:val="20"/>
              </w:rPr>
            </w:pPr>
            <w:r w:rsidRPr="001A4780">
              <w:rPr>
                <w:sz w:val="20"/>
              </w:rPr>
              <w:t>H</w:t>
            </w:r>
          </w:p>
        </w:tc>
        <w:tc>
          <w:tcPr>
            <w:tcW w:w="512" w:type="pct"/>
            <w:gridSpan w:val="4"/>
            <w:shd w:val="clear" w:color="auto" w:fill="auto"/>
            <w:hideMark/>
          </w:tcPr>
          <w:p w14:paraId="25342678" w14:textId="77777777" w:rsidR="008A09D2" w:rsidRPr="001A4780" w:rsidRDefault="008A09D2" w:rsidP="003F07D0">
            <w:pPr>
              <w:spacing w:before="0" w:after="0" w:line="276" w:lineRule="auto"/>
              <w:jc w:val="center"/>
              <w:rPr>
                <w:sz w:val="20"/>
              </w:rPr>
            </w:pPr>
            <w:r w:rsidRPr="001A4780">
              <w:rPr>
                <w:sz w:val="20"/>
              </w:rPr>
              <w:t>N</w:t>
            </w:r>
          </w:p>
        </w:tc>
        <w:tc>
          <w:tcPr>
            <w:tcW w:w="1422" w:type="pct"/>
            <w:gridSpan w:val="5"/>
            <w:shd w:val="clear" w:color="auto" w:fill="auto"/>
            <w:hideMark/>
          </w:tcPr>
          <w:p w14:paraId="5CB4A06F" w14:textId="77777777" w:rsidR="008A09D2" w:rsidRPr="001A4780" w:rsidRDefault="008A09D2" w:rsidP="003F07D0">
            <w:pPr>
              <w:spacing w:before="0" w:after="0" w:line="276" w:lineRule="auto"/>
              <w:rPr>
                <w:sz w:val="20"/>
              </w:rPr>
            </w:pPr>
            <w:r w:rsidRPr="001A4780">
              <w:rPr>
                <w:sz w:val="20"/>
              </w:rPr>
              <w:t xml:space="preserve">Идентификатор документа </w:t>
            </w:r>
            <w:r w:rsidR="00622E19">
              <w:rPr>
                <w:sz w:val="20"/>
              </w:rPr>
              <w:t>ЕИС</w:t>
            </w:r>
          </w:p>
        </w:tc>
        <w:tc>
          <w:tcPr>
            <w:tcW w:w="1354" w:type="pct"/>
            <w:gridSpan w:val="2"/>
            <w:shd w:val="clear" w:color="auto" w:fill="auto"/>
            <w:hideMark/>
          </w:tcPr>
          <w:p w14:paraId="187BB02C" w14:textId="77777777" w:rsidR="008A09D2" w:rsidRPr="001A4780" w:rsidRDefault="008A09D2" w:rsidP="003F07D0">
            <w:pPr>
              <w:spacing w:before="0" w:after="0" w:line="276" w:lineRule="auto"/>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8A09D2" w:rsidRPr="001A4780" w14:paraId="277A1372" w14:textId="77777777" w:rsidTr="00A83DCF">
        <w:trPr>
          <w:trHeight w:val="377"/>
        </w:trPr>
        <w:tc>
          <w:tcPr>
            <w:tcW w:w="750" w:type="pct"/>
            <w:shd w:val="clear" w:color="auto" w:fill="auto"/>
            <w:hideMark/>
          </w:tcPr>
          <w:p w14:paraId="29F39CA9" w14:textId="77777777" w:rsidR="008A09D2" w:rsidRPr="001A4780" w:rsidRDefault="008A09D2" w:rsidP="003F07D0">
            <w:pPr>
              <w:spacing w:before="0" w:after="0" w:line="276" w:lineRule="auto"/>
              <w:rPr>
                <w:sz w:val="20"/>
              </w:rPr>
            </w:pPr>
            <w:r w:rsidRPr="001A4780">
              <w:rPr>
                <w:sz w:val="20"/>
              </w:rPr>
              <w:t> </w:t>
            </w:r>
          </w:p>
        </w:tc>
        <w:tc>
          <w:tcPr>
            <w:tcW w:w="757" w:type="pct"/>
            <w:shd w:val="clear" w:color="auto" w:fill="auto"/>
            <w:hideMark/>
          </w:tcPr>
          <w:p w14:paraId="01CDBE90" w14:textId="77777777" w:rsidR="008A09D2" w:rsidRPr="001A4780" w:rsidRDefault="008A09D2" w:rsidP="003F07D0">
            <w:pPr>
              <w:spacing w:before="0" w:after="0" w:line="276" w:lineRule="auto"/>
              <w:rPr>
                <w:sz w:val="20"/>
              </w:rPr>
            </w:pPr>
            <w:r w:rsidRPr="00C67CB0">
              <w:rPr>
                <w:sz w:val="20"/>
              </w:rPr>
              <w:t>externalId</w:t>
            </w:r>
          </w:p>
        </w:tc>
        <w:tc>
          <w:tcPr>
            <w:tcW w:w="205" w:type="pct"/>
            <w:gridSpan w:val="2"/>
            <w:shd w:val="clear" w:color="auto" w:fill="auto"/>
            <w:hideMark/>
          </w:tcPr>
          <w:p w14:paraId="4D145282" w14:textId="77777777" w:rsidR="008A09D2" w:rsidRPr="00BA4027" w:rsidRDefault="008A09D2" w:rsidP="003F07D0">
            <w:pPr>
              <w:spacing w:before="0" w:after="0" w:line="276" w:lineRule="auto"/>
              <w:jc w:val="center"/>
              <w:rPr>
                <w:sz w:val="20"/>
                <w:lang w:val="en-US"/>
              </w:rPr>
            </w:pPr>
            <w:r>
              <w:rPr>
                <w:sz w:val="20"/>
                <w:lang w:val="en-US"/>
              </w:rPr>
              <w:t>H</w:t>
            </w:r>
          </w:p>
        </w:tc>
        <w:tc>
          <w:tcPr>
            <w:tcW w:w="512" w:type="pct"/>
            <w:gridSpan w:val="4"/>
            <w:shd w:val="clear" w:color="auto" w:fill="auto"/>
            <w:hideMark/>
          </w:tcPr>
          <w:p w14:paraId="1FAE27E9" w14:textId="77777777" w:rsidR="008A09D2" w:rsidRPr="00BA4027" w:rsidRDefault="008A09D2" w:rsidP="003F07D0">
            <w:pPr>
              <w:spacing w:before="0" w:after="0" w:line="276" w:lineRule="auto"/>
              <w:jc w:val="center"/>
              <w:rPr>
                <w:sz w:val="20"/>
                <w:lang w:val="en-US"/>
              </w:rPr>
            </w:pPr>
            <w:r>
              <w:rPr>
                <w:sz w:val="20"/>
              </w:rPr>
              <w:t>T(</w:t>
            </w:r>
            <w:r>
              <w:rPr>
                <w:sz w:val="20"/>
                <w:lang w:val="en-US"/>
              </w:rPr>
              <w:t>1-40</w:t>
            </w:r>
            <w:r>
              <w:rPr>
                <w:sz w:val="20"/>
              </w:rPr>
              <w:t>)</w:t>
            </w:r>
          </w:p>
        </w:tc>
        <w:tc>
          <w:tcPr>
            <w:tcW w:w="1422" w:type="pct"/>
            <w:gridSpan w:val="5"/>
            <w:shd w:val="clear" w:color="auto" w:fill="auto"/>
            <w:hideMark/>
          </w:tcPr>
          <w:p w14:paraId="773DE896" w14:textId="77777777" w:rsidR="008A09D2" w:rsidRPr="001A4780" w:rsidRDefault="008A09D2" w:rsidP="003F07D0">
            <w:pPr>
              <w:spacing w:before="0" w:after="0" w:line="276" w:lineRule="auto"/>
              <w:rPr>
                <w:sz w:val="20"/>
              </w:rPr>
            </w:pPr>
            <w:r w:rsidRPr="00C67CB0">
              <w:rPr>
                <w:sz w:val="20"/>
              </w:rPr>
              <w:t>Внешний идентификатор документа</w:t>
            </w:r>
          </w:p>
        </w:tc>
        <w:tc>
          <w:tcPr>
            <w:tcW w:w="1354" w:type="pct"/>
            <w:gridSpan w:val="2"/>
            <w:shd w:val="clear" w:color="auto" w:fill="auto"/>
            <w:hideMark/>
          </w:tcPr>
          <w:p w14:paraId="1D10C59F" w14:textId="77777777" w:rsidR="008A09D2" w:rsidRPr="001A4780" w:rsidRDefault="008A09D2" w:rsidP="003F07D0">
            <w:pPr>
              <w:spacing w:before="0" w:after="0" w:line="276" w:lineRule="auto"/>
              <w:rPr>
                <w:sz w:val="20"/>
              </w:rPr>
            </w:pPr>
          </w:p>
        </w:tc>
      </w:tr>
      <w:tr w:rsidR="008A09D2" w:rsidRPr="001A4780" w14:paraId="3DB40429" w14:textId="77777777" w:rsidTr="00A83DCF">
        <w:trPr>
          <w:trHeight w:val="235"/>
        </w:trPr>
        <w:tc>
          <w:tcPr>
            <w:tcW w:w="750" w:type="pct"/>
            <w:shd w:val="clear" w:color="auto" w:fill="auto"/>
            <w:hideMark/>
          </w:tcPr>
          <w:p w14:paraId="1148B61D" w14:textId="77777777" w:rsidR="008A09D2" w:rsidRPr="001A4780" w:rsidRDefault="008A09D2" w:rsidP="003F07D0">
            <w:pPr>
              <w:spacing w:before="0" w:after="0" w:line="276" w:lineRule="auto"/>
              <w:rPr>
                <w:sz w:val="20"/>
              </w:rPr>
            </w:pPr>
          </w:p>
        </w:tc>
        <w:tc>
          <w:tcPr>
            <w:tcW w:w="757" w:type="pct"/>
            <w:shd w:val="clear" w:color="auto" w:fill="auto"/>
            <w:hideMark/>
          </w:tcPr>
          <w:p w14:paraId="2D7F24C4" w14:textId="77777777" w:rsidR="008A09D2" w:rsidRPr="001A4780" w:rsidRDefault="008A09D2" w:rsidP="003F07D0">
            <w:pPr>
              <w:spacing w:before="0" w:after="0" w:line="276" w:lineRule="auto"/>
              <w:rPr>
                <w:sz w:val="20"/>
              </w:rPr>
            </w:pPr>
            <w:r w:rsidRPr="009C5A6A">
              <w:rPr>
                <w:sz w:val="20"/>
              </w:rPr>
              <w:t>purchaseNumber</w:t>
            </w:r>
          </w:p>
        </w:tc>
        <w:tc>
          <w:tcPr>
            <w:tcW w:w="205" w:type="pct"/>
            <w:gridSpan w:val="2"/>
            <w:shd w:val="clear" w:color="auto" w:fill="auto"/>
            <w:hideMark/>
          </w:tcPr>
          <w:p w14:paraId="01B24FD2" w14:textId="77777777" w:rsidR="008A09D2" w:rsidRPr="009C5A6A" w:rsidRDefault="008A09D2" w:rsidP="003F07D0">
            <w:pPr>
              <w:spacing w:before="0" w:after="0" w:line="276" w:lineRule="auto"/>
              <w:jc w:val="center"/>
              <w:rPr>
                <w:sz w:val="20"/>
                <w:lang w:val="en-US"/>
              </w:rPr>
            </w:pPr>
            <w:r>
              <w:rPr>
                <w:sz w:val="20"/>
                <w:lang w:val="en-US"/>
              </w:rPr>
              <w:t>H</w:t>
            </w:r>
          </w:p>
        </w:tc>
        <w:tc>
          <w:tcPr>
            <w:tcW w:w="512" w:type="pct"/>
            <w:gridSpan w:val="4"/>
            <w:shd w:val="clear" w:color="auto" w:fill="auto"/>
            <w:hideMark/>
          </w:tcPr>
          <w:p w14:paraId="30ACCBE2" w14:textId="77777777" w:rsidR="008A09D2" w:rsidRPr="009C5A6A" w:rsidRDefault="008A09D2" w:rsidP="003F07D0">
            <w:pPr>
              <w:spacing w:before="0" w:after="0" w:line="276" w:lineRule="auto"/>
              <w:jc w:val="center"/>
              <w:rPr>
                <w:sz w:val="20"/>
                <w:lang w:val="en-US"/>
              </w:rPr>
            </w:pPr>
            <w:r>
              <w:rPr>
                <w:sz w:val="20"/>
                <w:lang w:val="en-US"/>
              </w:rPr>
              <w:t>T</w:t>
            </w:r>
          </w:p>
        </w:tc>
        <w:tc>
          <w:tcPr>
            <w:tcW w:w="1422" w:type="pct"/>
            <w:gridSpan w:val="5"/>
            <w:shd w:val="clear" w:color="auto" w:fill="auto"/>
            <w:hideMark/>
          </w:tcPr>
          <w:p w14:paraId="70167777" w14:textId="77777777" w:rsidR="008A09D2" w:rsidRPr="00515010" w:rsidRDefault="008A09D2" w:rsidP="003F07D0">
            <w:pPr>
              <w:spacing w:before="0" w:after="0" w:line="276" w:lineRule="auto"/>
              <w:rPr>
                <w:sz w:val="20"/>
              </w:rPr>
            </w:pPr>
            <w:r>
              <w:rPr>
                <w:sz w:val="20"/>
                <w:lang w:val="en-US"/>
              </w:rPr>
              <w:t>Номер закупки</w:t>
            </w:r>
          </w:p>
        </w:tc>
        <w:tc>
          <w:tcPr>
            <w:tcW w:w="1354" w:type="pct"/>
            <w:gridSpan w:val="2"/>
            <w:shd w:val="clear" w:color="auto" w:fill="auto"/>
            <w:hideMark/>
          </w:tcPr>
          <w:p w14:paraId="28F20352" w14:textId="77777777" w:rsidR="008A09D2" w:rsidRDefault="008A09D2" w:rsidP="003F07D0">
            <w:pPr>
              <w:spacing w:before="0" w:after="0" w:line="276" w:lineRule="auto"/>
              <w:rPr>
                <w:sz w:val="20"/>
              </w:rPr>
            </w:pPr>
            <w:r w:rsidRPr="001A4780">
              <w:rPr>
                <w:sz w:val="20"/>
              </w:rPr>
              <w:t>Шаблон значения: \d{19}</w:t>
            </w:r>
          </w:p>
          <w:p w14:paraId="67763AA0" w14:textId="77777777" w:rsidR="008A09D2" w:rsidRPr="001A4780" w:rsidRDefault="008A09D2" w:rsidP="003F07D0">
            <w:pPr>
              <w:spacing w:before="0" w:after="0" w:line="276" w:lineRule="auto"/>
              <w:rPr>
                <w:sz w:val="20"/>
              </w:rPr>
            </w:pPr>
          </w:p>
        </w:tc>
      </w:tr>
      <w:tr w:rsidR="00E97455" w:rsidRPr="001A4780" w14:paraId="21D67BAE" w14:textId="77777777" w:rsidTr="00A83DCF">
        <w:trPr>
          <w:trHeight w:val="611"/>
        </w:trPr>
        <w:tc>
          <w:tcPr>
            <w:tcW w:w="750" w:type="pct"/>
            <w:shd w:val="clear" w:color="auto" w:fill="auto"/>
            <w:hideMark/>
          </w:tcPr>
          <w:p w14:paraId="3E107249" w14:textId="77777777" w:rsidR="00E97455" w:rsidRPr="001A4780" w:rsidRDefault="00E97455" w:rsidP="003F07D0">
            <w:pPr>
              <w:spacing w:before="0" w:after="0" w:line="276" w:lineRule="auto"/>
              <w:rPr>
                <w:sz w:val="20"/>
              </w:rPr>
            </w:pPr>
          </w:p>
        </w:tc>
        <w:tc>
          <w:tcPr>
            <w:tcW w:w="757" w:type="pct"/>
            <w:shd w:val="clear" w:color="auto" w:fill="auto"/>
            <w:vAlign w:val="center"/>
            <w:hideMark/>
          </w:tcPr>
          <w:p w14:paraId="17FD28BF" w14:textId="77777777" w:rsidR="00E97455" w:rsidRPr="001A4780" w:rsidRDefault="00E97455" w:rsidP="003F07D0">
            <w:pPr>
              <w:spacing w:before="0" w:after="0" w:line="276" w:lineRule="auto"/>
              <w:rPr>
                <w:sz w:val="20"/>
              </w:rPr>
            </w:pPr>
            <w:r>
              <w:rPr>
                <w:sz w:val="20"/>
                <w:lang w:eastAsia="en-US"/>
              </w:rPr>
              <w:t>directDate</w:t>
            </w:r>
          </w:p>
        </w:tc>
        <w:tc>
          <w:tcPr>
            <w:tcW w:w="205" w:type="pct"/>
            <w:gridSpan w:val="2"/>
            <w:shd w:val="clear" w:color="auto" w:fill="auto"/>
            <w:vAlign w:val="center"/>
            <w:hideMark/>
          </w:tcPr>
          <w:p w14:paraId="6610F323" w14:textId="77777777" w:rsidR="00E97455" w:rsidRPr="001A4780" w:rsidRDefault="00E97455" w:rsidP="003F07D0">
            <w:pPr>
              <w:spacing w:before="0" w:after="0" w:line="276" w:lineRule="auto"/>
              <w:jc w:val="center"/>
              <w:rPr>
                <w:sz w:val="20"/>
              </w:rPr>
            </w:pPr>
            <w:r>
              <w:rPr>
                <w:sz w:val="20"/>
                <w:lang w:eastAsia="en-US"/>
              </w:rPr>
              <w:t>Н</w:t>
            </w:r>
          </w:p>
        </w:tc>
        <w:tc>
          <w:tcPr>
            <w:tcW w:w="512" w:type="pct"/>
            <w:gridSpan w:val="4"/>
            <w:shd w:val="clear" w:color="auto" w:fill="auto"/>
            <w:vAlign w:val="center"/>
            <w:hideMark/>
          </w:tcPr>
          <w:p w14:paraId="334C780E" w14:textId="77777777" w:rsidR="00E97455" w:rsidRPr="001A4780" w:rsidRDefault="00E97455" w:rsidP="003F07D0">
            <w:pPr>
              <w:spacing w:before="0" w:after="0" w:line="276" w:lineRule="auto"/>
              <w:jc w:val="center"/>
              <w:rPr>
                <w:sz w:val="20"/>
              </w:rPr>
            </w:pPr>
            <w:r>
              <w:rPr>
                <w:sz w:val="20"/>
                <w:lang w:val="en-US" w:eastAsia="en-US"/>
              </w:rPr>
              <w:t>DT</w:t>
            </w:r>
          </w:p>
        </w:tc>
        <w:tc>
          <w:tcPr>
            <w:tcW w:w="1422" w:type="pct"/>
            <w:gridSpan w:val="5"/>
            <w:shd w:val="clear" w:color="auto" w:fill="auto"/>
            <w:vAlign w:val="center"/>
            <w:hideMark/>
          </w:tcPr>
          <w:p w14:paraId="17A691F9" w14:textId="77777777" w:rsidR="00E97455" w:rsidRPr="001A4780" w:rsidRDefault="00E97455" w:rsidP="003F07D0">
            <w:pPr>
              <w:spacing w:before="0" w:after="0" w:line="276" w:lineRule="auto"/>
              <w:rPr>
                <w:sz w:val="20"/>
              </w:rPr>
            </w:pPr>
            <w:r>
              <w:rPr>
                <w:sz w:val="20"/>
                <w:lang w:eastAsia="en-US"/>
              </w:rPr>
              <w:t>Дата направления на размещение документа</w:t>
            </w:r>
          </w:p>
        </w:tc>
        <w:tc>
          <w:tcPr>
            <w:tcW w:w="1354" w:type="pct"/>
            <w:gridSpan w:val="2"/>
            <w:shd w:val="clear" w:color="auto" w:fill="auto"/>
            <w:vAlign w:val="center"/>
            <w:hideMark/>
          </w:tcPr>
          <w:p w14:paraId="6C3AAB9C" w14:textId="77777777" w:rsidR="00E97455" w:rsidRPr="001A4780" w:rsidRDefault="00E97455" w:rsidP="003F07D0">
            <w:pPr>
              <w:spacing w:before="0" w:after="0" w:line="276" w:lineRule="auto"/>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8A09D2" w:rsidRPr="001A4780" w14:paraId="44147010" w14:textId="77777777" w:rsidTr="00A83DCF">
        <w:trPr>
          <w:trHeight w:val="611"/>
        </w:trPr>
        <w:tc>
          <w:tcPr>
            <w:tcW w:w="750" w:type="pct"/>
            <w:shd w:val="clear" w:color="auto" w:fill="auto"/>
            <w:hideMark/>
          </w:tcPr>
          <w:p w14:paraId="3C538D5D" w14:textId="77777777" w:rsidR="008A09D2" w:rsidRPr="001A4780" w:rsidRDefault="008A09D2" w:rsidP="003F07D0">
            <w:pPr>
              <w:spacing w:before="0" w:after="0" w:line="276" w:lineRule="auto"/>
              <w:rPr>
                <w:sz w:val="20"/>
              </w:rPr>
            </w:pPr>
          </w:p>
        </w:tc>
        <w:tc>
          <w:tcPr>
            <w:tcW w:w="757" w:type="pct"/>
            <w:shd w:val="clear" w:color="auto" w:fill="auto"/>
            <w:hideMark/>
          </w:tcPr>
          <w:p w14:paraId="6C6309BD" w14:textId="77777777" w:rsidR="008A09D2" w:rsidRPr="001A4780" w:rsidRDefault="008A09D2" w:rsidP="003F07D0">
            <w:pPr>
              <w:spacing w:before="0" w:after="0" w:line="276" w:lineRule="auto"/>
              <w:rPr>
                <w:sz w:val="20"/>
              </w:rPr>
            </w:pPr>
            <w:r w:rsidRPr="00515010">
              <w:rPr>
                <w:sz w:val="20"/>
              </w:rPr>
              <w:t>docPublishDate</w:t>
            </w:r>
          </w:p>
        </w:tc>
        <w:tc>
          <w:tcPr>
            <w:tcW w:w="205" w:type="pct"/>
            <w:gridSpan w:val="2"/>
            <w:shd w:val="clear" w:color="auto" w:fill="auto"/>
            <w:hideMark/>
          </w:tcPr>
          <w:p w14:paraId="2E799983" w14:textId="77777777" w:rsidR="008A09D2" w:rsidRPr="001A4780" w:rsidRDefault="008A09D2" w:rsidP="003F07D0">
            <w:pPr>
              <w:spacing w:before="0" w:after="0" w:line="276" w:lineRule="auto"/>
              <w:jc w:val="center"/>
              <w:rPr>
                <w:sz w:val="20"/>
              </w:rPr>
            </w:pPr>
            <w:r>
              <w:rPr>
                <w:sz w:val="20"/>
              </w:rPr>
              <w:t>О</w:t>
            </w:r>
          </w:p>
        </w:tc>
        <w:tc>
          <w:tcPr>
            <w:tcW w:w="512" w:type="pct"/>
            <w:gridSpan w:val="4"/>
            <w:shd w:val="clear" w:color="auto" w:fill="auto"/>
            <w:hideMark/>
          </w:tcPr>
          <w:p w14:paraId="0A030831" w14:textId="77777777" w:rsidR="008A09D2" w:rsidRPr="001A4780" w:rsidRDefault="008A09D2" w:rsidP="003F07D0">
            <w:pPr>
              <w:spacing w:before="0" w:after="0" w:line="276" w:lineRule="auto"/>
              <w:jc w:val="center"/>
              <w:rPr>
                <w:sz w:val="20"/>
              </w:rPr>
            </w:pPr>
            <w:r w:rsidRPr="001A4780">
              <w:rPr>
                <w:sz w:val="20"/>
              </w:rPr>
              <w:t>DT</w:t>
            </w:r>
          </w:p>
        </w:tc>
        <w:tc>
          <w:tcPr>
            <w:tcW w:w="1422" w:type="pct"/>
            <w:gridSpan w:val="5"/>
            <w:shd w:val="clear" w:color="auto" w:fill="auto"/>
            <w:hideMark/>
          </w:tcPr>
          <w:p w14:paraId="315DEBDC" w14:textId="77777777" w:rsidR="008A09D2" w:rsidRPr="00515010" w:rsidRDefault="008A09D2" w:rsidP="003F07D0">
            <w:pPr>
              <w:spacing w:before="0" w:after="0" w:line="276" w:lineRule="auto"/>
              <w:rPr>
                <w:sz w:val="20"/>
              </w:rPr>
            </w:pPr>
            <w:r w:rsidRPr="00515010">
              <w:rPr>
                <w:sz w:val="20"/>
              </w:rPr>
              <w:t>Дата публикации документа</w:t>
            </w:r>
          </w:p>
          <w:p w14:paraId="7B2E2944" w14:textId="77777777" w:rsidR="008A09D2" w:rsidRPr="001A4780" w:rsidRDefault="008A09D2" w:rsidP="003F07D0">
            <w:pPr>
              <w:spacing w:before="0" w:after="0" w:line="276" w:lineRule="auto"/>
              <w:rPr>
                <w:sz w:val="20"/>
              </w:rPr>
            </w:pPr>
            <w:r>
              <w:rPr>
                <w:sz w:val="20"/>
              </w:rPr>
              <w:t>п</w:t>
            </w:r>
            <w:r w:rsidRPr="00515010">
              <w:rPr>
                <w:sz w:val="20"/>
              </w:rPr>
              <w:t>ланируемая или фактическая</w:t>
            </w:r>
          </w:p>
        </w:tc>
        <w:tc>
          <w:tcPr>
            <w:tcW w:w="1354" w:type="pct"/>
            <w:gridSpan w:val="2"/>
            <w:shd w:val="clear" w:color="auto" w:fill="auto"/>
            <w:hideMark/>
          </w:tcPr>
          <w:p w14:paraId="34F20772" w14:textId="77777777" w:rsidR="008A09D2" w:rsidRPr="001A4780" w:rsidRDefault="008A09D2" w:rsidP="003F07D0">
            <w:pPr>
              <w:spacing w:before="0" w:after="0" w:line="276" w:lineRule="auto"/>
              <w:rPr>
                <w:sz w:val="20"/>
              </w:rPr>
            </w:pPr>
          </w:p>
        </w:tc>
      </w:tr>
      <w:tr w:rsidR="008A09D2" w:rsidRPr="001A4780" w14:paraId="6A8A25EF" w14:textId="77777777" w:rsidTr="00A83DCF">
        <w:trPr>
          <w:trHeight w:val="611"/>
        </w:trPr>
        <w:tc>
          <w:tcPr>
            <w:tcW w:w="750" w:type="pct"/>
            <w:shd w:val="clear" w:color="auto" w:fill="auto"/>
          </w:tcPr>
          <w:p w14:paraId="5F1BF2DF" w14:textId="77777777" w:rsidR="008A09D2" w:rsidRPr="001A4780" w:rsidRDefault="008A09D2" w:rsidP="003F07D0">
            <w:pPr>
              <w:spacing w:before="0" w:after="0" w:line="276" w:lineRule="auto"/>
              <w:rPr>
                <w:sz w:val="20"/>
              </w:rPr>
            </w:pPr>
          </w:p>
        </w:tc>
        <w:tc>
          <w:tcPr>
            <w:tcW w:w="757" w:type="pct"/>
            <w:shd w:val="clear" w:color="auto" w:fill="auto"/>
          </w:tcPr>
          <w:p w14:paraId="4E4145C7" w14:textId="77777777" w:rsidR="008A09D2" w:rsidRPr="00515010" w:rsidRDefault="008A09D2" w:rsidP="003F07D0">
            <w:pPr>
              <w:spacing w:before="0" w:after="0" w:line="276" w:lineRule="auto"/>
              <w:rPr>
                <w:sz w:val="20"/>
              </w:rPr>
            </w:pPr>
            <w:r w:rsidRPr="005700E5">
              <w:rPr>
                <w:sz w:val="20"/>
              </w:rPr>
              <w:t>docNumber</w:t>
            </w:r>
          </w:p>
        </w:tc>
        <w:tc>
          <w:tcPr>
            <w:tcW w:w="205" w:type="pct"/>
            <w:gridSpan w:val="2"/>
            <w:shd w:val="clear" w:color="auto" w:fill="auto"/>
          </w:tcPr>
          <w:p w14:paraId="391ECB4B" w14:textId="77777777" w:rsidR="008A09D2" w:rsidRDefault="008A09D2" w:rsidP="003F07D0">
            <w:pPr>
              <w:spacing w:before="0" w:after="0" w:line="276" w:lineRule="auto"/>
              <w:jc w:val="center"/>
              <w:rPr>
                <w:sz w:val="20"/>
              </w:rPr>
            </w:pPr>
            <w:r>
              <w:rPr>
                <w:sz w:val="20"/>
              </w:rPr>
              <w:t>Н</w:t>
            </w:r>
          </w:p>
        </w:tc>
        <w:tc>
          <w:tcPr>
            <w:tcW w:w="512" w:type="pct"/>
            <w:gridSpan w:val="4"/>
            <w:shd w:val="clear" w:color="auto" w:fill="auto"/>
          </w:tcPr>
          <w:p w14:paraId="6D69DA94" w14:textId="77777777" w:rsidR="008A09D2" w:rsidRPr="001A4780" w:rsidRDefault="008A09D2" w:rsidP="003F07D0">
            <w:pPr>
              <w:spacing w:before="0" w:after="0" w:line="276" w:lineRule="auto"/>
              <w:jc w:val="center"/>
              <w:rPr>
                <w:sz w:val="20"/>
              </w:rPr>
            </w:pPr>
            <w:r>
              <w:rPr>
                <w:sz w:val="20"/>
              </w:rPr>
              <w:t>T(</w:t>
            </w:r>
            <w:r>
              <w:rPr>
                <w:sz w:val="20"/>
                <w:lang w:val="en-US"/>
              </w:rPr>
              <w:t>1-</w:t>
            </w:r>
            <w:r>
              <w:rPr>
                <w:sz w:val="20"/>
              </w:rPr>
              <w:t>10</w:t>
            </w:r>
            <w:r>
              <w:rPr>
                <w:sz w:val="20"/>
                <w:lang w:val="en-US"/>
              </w:rPr>
              <w:t>0</w:t>
            </w:r>
            <w:r>
              <w:rPr>
                <w:sz w:val="20"/>
              </w:rPr>
              <w:t>)</w:t>
            </w:r>
          </w:p>
        </w:tc>
        <w:tc>
          <w:tcPr>
            <w:tcW w:w="1422" w:type="pct"/>
            <w:gridSpan w:val="5"/>
            <w:shd w:val="clear" w:color="auto" w:fill="auto"/>
          </w:tcPr>
          <w:p w14:paraId="10F353E8" w14:textId="77777777" w:rsidR="008A09D2" w:rsidRPr="00515010" w:rsidRDefault="008A09D2" w:rsidP="003F07D0">
            <w:pPr>
              <w:spacing w:before="0" w:after="0" w:line="276" w:lineRule="auto"/>
              <w:rPr>
                <w:sz w:val="20"/>
              </w:rPr>
            </w:pPr>
            <w:r w:rsidRPr="001C6428">
              <w:rPr>
                <w:sz w:val="20"/>
              </w:rPr>
              <w:t>Номер документа</w:t>
            </w:r>
          </w:p>
        </w:tc>
        <w:tc>
          <w:tcPr>
            <w:tcW w:w="1354" w:type="pct"/>
            <w:gridSpan w:val="2"/>
            <w:shd w:val="clear" w:color="auto" w:fill="auto"/>
          </w:tcPr>
          <w:p w14:paraId="61E6B3BC" w14:textId="77777777" w:rsidR="008A09D2" w:rsidRPr="001A4780" w:rsidRDefault="008A09D2" w:rsidP="003F07D0">
            <w:pPr>
              <w:spacing w:before="0" w:after="0" w:line="276" w:lineRule="auto"/>
              <w:rPr>
                <w:sz w:val="20"/>
              </w:rPr>
            </w:pPr>
            <w:r>
              <w:rPr>
                <w:sz w:val="20"/>
              </w:rPr>
              <w:t>При загрузке элемент игнорируется. Элемент хранит сгенерирванный полный номер документа.</w:t>
            </w:r>
          </w:p>
        </w:tc>
      </w:tr>
      <w:tr w:rsidR="008A09D2" w:rsidRPr="001A4780" w14:paraId="7019C03D" w14:textId="77777777" w:rsidTr="00A83DCF">
        <w:trPr>
          <w:trHeight w:val="1116"/>
        </w:trPr>
        <w:tc>
          <w:tcPr>
            <w:tcW w:w="750" w:type="pct"/>
            <w:shd w:val="clear" w:color="auto" w:fill="auto"/>
            <w:hideMark/>
          </w:tcPr>
          <w:p w14:paraId="50DE3E94" w14:textId="77777777" w:rsidR="008A09D2" w:rsidRPr="001A4780" w:rsidRDefault="008A09D2" w:rsidP="003F07D0">
            <w:pPr>
              <w:spacing w:before="0" w:after="0" w:line="276" w:lineRule="auto"/>
              <w:rPr>
                <w:sz w:val="20"/>
              </w:rPr>
            </w:pPr>
            <w:r w:rsidRPr="001A4780">
              <w:rPr>
                <w:sz w:val="20"/>
              </w:rPr>
              <w:lastRenderedPageBreak/>
              <w:t> </w:t>
            </w:r>
          </w:p>
        </w:tc>
        <w:tc>
          <w:tcPr>
            <w:tcW w:w="757" w:type="pct"/>
            <w:shd w:val="clear" w:color="auto" w:fill="auto"/>
            <w:hideMark/>
          </w:tcPr>
          <w:p w14:paraId="79139E29" w14:textId="77777777" w:rsidR="008A09D2" w:rsidRPr="001A4780" w:rsidRDefault="008A09D2" w:rsidP="003F07D0">
            <w:pPr>
              <w:spacing w:before="0" w:after="0" w:line="276" w:lineRule="auto"/>
              <w:rPr>
                <w:sz w:val="20"/>
              </w:rPr>
            </w:pPr>
            <w:r w:rsidRPr="001A4780">
              <w:rPr>
                <w:sz w:val="20"/>
              </w:rPr>
              <w:t xml:space="preserve">href </w:t>
            </w:r>
          </w:p>
        </w:tc>
        <w:tc>
          <w:tcPr>
            <w:tcW w:w="205" w:type="pct"/>
            <w:gridSpan w:val="2"/>
            <w:shd w:val="clear" w:color="auto" w:fill="auto"/>
            <w:hideMark/>
          </w:tcPr>
          <w:p w14:paraId="00A78867" w14:textId="77777777" w:rsidR="008A09D2" w:rsidRPr="001A4780" w:rsidRDefault="008A09D2" w:rsidP="003F07D0">
            <w:pPr>
              <w:spacing w:before="0" w:after="0" w:line="276" w:lineRule="auto"/>
              <w:jc w:val="center"/>
              <w:rPr>
                <w:sz w:val="20"/>
              </w:rPr>
            </w:pPr>
            <w:r w:rsidRPr="001A4780">
              <w:rPr>
                <w:sz w:val="20"/>
              </w:rPr>
              <w:t>H</w:t>
            </w:r>
          </w:p>
        </w:tc>
        <w:tc>
          <w:tcPr>
            <w:tcW w:w="512" w:type="pct"/>
            <w:gridSpan w:val="4"/>
            <w:shd w:val="clear" w:color="auto" w:fill="auto"/>
            <w:hideMark/>
          </w:tcPr>
          <w:p w14:paraId="3628947C" w14:textId="77777777" w:rsidR="008A09D2" w:rsidRPr="001A4780" w:rsidRDefault="008A09D2" w:rsidP="003F07D0">
            <w:pPr>
              <w:spacing w:before="0" w:after="0" w:line="276" w:lineRule="auto"/>
              <w:jc w:val="center"/>
              <w:rPr>
                <w:sz w:val="20"/>
              </w:rPr>
            </w:pPr>
            <w:r w:rsidRPr="001A4780">
              <w:rPr>
                <w:sz w:val="20"/>
              </w:rPr>
              <w:t>T(1-1024)</w:t>
            </w:r>
          </w:p>
        </w:tc>
        <w:tc>
          <w:tcPr>
            <w:tcW w:w="1422" w:type="pct"/>
            <w:gridSpan w:val="5"/>
            <w:shd w:val="clear" w:color="auto" w:fill="auto"/>
            <w:hideMark/>
          </w:tcPr>
          <w:p w14:paraId="4DD5344F" w14:textId="77777777" w:rsidR="008A09D2" w:rsidRPr="001A4780" w:rsidRDefault="008A09D2" w:rsidP="003F07D0">
            <w:pPr>
              <w:spacing w:before="0" w:after="0" w:line="276" w:lineRule="auto"/>
              <w:rPr>
                <w:sz w:val="20"/>
              </w:rPr>
            </w:pPr>
            <w:r w:rsidRPr="001A4780">
              <w:rPr>
                <w:sz w:val="20"/>
              </w:rPr>
              <w:t>Гиперссылка на опубликованн</w:t>
            </w:r>
            <w:r>
              <w:rPr>
                <w:sz w:val="20"/>
              </w:rPr>
              <w:t>ый документ</w:t>
            </w:r>
          </w:p>
        </w:tc>
        <w:tc>
          <w:tcPr>
            <w:tcW w:w="1354" w:type="pct"/>
            <w:gridSpan w:val="2"/>
            <w:shd w:val="clear" w:color="auto" w:fill="auto"/>
            <w:hideMark/>
          </w:tcPr>
          <w:p w14:paraId="0744A926" w14:textId="77777777" w:rsidR="008A09D2" w:rsidRPr="001A4780" w:rsidRDefault="008A09D2" w:rsidP="003F07D0">
            <w:pPr>
              <w:spacing w:before="0" w:after="0" w:line="276" w:lineRule="auto"/>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8A09D2" w:rsidRPr="001A4780" w14:paraId="69DE1A18" w14:textId="77777777" w:rsidTr="00A83DCF">
        <w:trPr>
          <w:trHeight w:val="213"/>
        </w:trPr>
        <w:tc>
          <w:tcPr>
            <w:tcW w:w="750" w:type="pct"/>
            <w:shd w:val="clear" w:color="auto" w:fill="auto"/>
            <w:hideMark/>
          </w:tcPr>
          <w:p w14:paraId="26F0CF29" w14:textId="77777777" w:rsidR="008A09D2" w:rsidRPr="001A4780" w:rsidRDefault="008A09D2" w:rsidP="003F07D0">
            <w:pPr>
              <w:spacing w:before="0" w:after="0" w:line="276" w:lineRule="auto"/>
              <w:rPr>
                <w:sz w:val="20"/>
              </w:rPr>
            </w:pPr>
          </w:p>
        </w:tc>
        <w:tc>
          <w:tcPr>
            <w:tcW w:w="757" w:type="pct"/>
            <w:shd w:val="clear" w:color="auto" w:fill="auto"/>
            <w:hideMark/>
          </w:tcPr>
          <w:p w14:paraId="7F481A0D" w14:textId="77777777" w:rsidR="008A09D2" w:rsidRPr="001A4780" w:rsidRDefault="008A09D2" w:rsidP="003F07D0">
            <w:pPr>
              <w:spacing w:before="0" w:after="0" w:line="276" w:lineRule="auto"/>
              <w:rPr>
                <w:sz w:val="20"/>
              </w:rPr>
            </w:pPr>
            <w:r w:rsidRPr="0067380C">
              <w:rPr>
                <w:sz w:val="20"/>
              </w:rPr>
              <w:t>printForm</w:t>
            </w:r>
          </w:p>
        </w:tc>
        <w:tc>
          <w:tcPr>
            <w:tcW w:w="205" w:type="pct"/>
            <w:gridSpan w:val="2"/>
            <w:shd w:val="clear" w:color="auto" w:fill="auto"/>
            <w:hideMark/>
          </w:tcPr>
          <w:p w14:paraId="0C1C73D7" w14:textId="77777777" w:rsidR="008A09D2" w:rsidRPr="001A4780" w:rsidRDefault="008A09D2" w:rsidP="003F07D0">
            <w:pPr>
              <w:spacing w:before="0" w:after="0" w:line="276" w:lineRule="auto"/>
              <w:jc w:val="center"/>
              <w:rPr>
                <w:sz w:val="20"/>
              </w:rPr>
            </w:pPr>
            <w:r w:rsidRPr="001A4780">
              <w:rPr>
                <w:sz w:val="20"/>
              </w:rPr>
              <w:t>H</w:t>
            </w:r>
          </w:p>
        </w:tc>
        <w:tc>
          <w:tcPr>
            <w:tcW w:w="512" w:type="pct"/>
            <w:gridSpan w:val="4"/>
            <w:shd w:val="clear" w:color="auto" w:fill="auto"/>
            <w:hideMark/>
          </w:tcPr>
          <w:p w14:paraId="3A94B02F" w14:textId="77777777" w:rsidR="008A09D2" w:rsidRPr="001A4780" w:rsidRDefault="008A09D2" w:rsidP="003F07D0">
            <w:pPr>
              <w:spacing w:before="0" w:after="0" w:line="276" w:lineRule="auto"/>
              <w:jc w:val="center"/>
              <w:rPr>
                <w:sz w:val="20"/>
              </w:rPr>
            </w:pPr>
            <w:r w:rsidRPr="001A4780">
              <w:rPr>
                <w:sz w:val="20"/>
              </w:rPr>
              <w:t>S</w:t>
            </w:r>
          </w:p>
        </w:tc>
        <w:tc>
          <w:tcPr>
            <w:tcW w:w="1422" w:type="pct"/>
            <w:gridSpan w:val="5"/>
            <w:shd w:val="clear" w:color="auto" w:fill="auto"/>
            <w:hideMark/>
          </w:tcPr>
          <w:p w14:paraId="7537D3F0" w14:textId="77777777" w:rsidR="008A09D2" w:rsidRPr="001A4780" w:rsidRDefault="008A09D2" w:rsidP="003F07D0">
            <w:pPr>
              <w:spacing w:before="0" w:after="0" w:line="276" w:lineRule="auto"/>
              <w:rPr>
                <w:sz w:val="20"/>
              </w:rPr>
            </w:pPr>
            <w:r>
              <w:rPr>
                <w:sz w:val="20"/>
              </w:rPr>
              <w:t>Печатная форма документа</w:t>
            </w:r>
          </w:p>
        </w:tc>
        <w:tc>
          <w:tcPr>
            <w:tcW w:w="1354" w:type="pct"/>
            <w:gridSpan w:val="2"/>
            <w:shd w:val="clear" w:color="auto" w:fill="auto"/>
            <w:hideMark/>
          </w:tcPr>
          <w:p w14:paraId="79CA885C" w14:textId="77777777" w:rsidR="008A09D2" w:rsidRPr="001A4780" w:rsidRDefault="008A09D2" w:rsidP="003F07D0">
            <w:pPr>
              <w:spacing w:before="0" w:after="0" w:line="276" w:lineRule="auto"/>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14:paraId="0664CA75" w14:textId="77777777" w:rsidTr="00A83DCF">
        <w:trPr>
          <w:trHeight w:val="213"/>
        </w:trPr>
        <w:tc>
          <w:tcPr>
            <w:tcW w:w="750" w:type="pct"/>
            <w:shd w:val="clear" w:color="auto" w:fill="auto"/>
            <w:hideMark/>
          </w:tcPr>
          <w:p w14:paraId="089C017C" w14:textId="77777777" w:rsidR="00156119" w:rsidRPr="001A4780" w:rsidRDefault="00156119" w:rsidP="003F07D0">
            <w:pPr>
              <w:spacing w:before="0" w:after="0" w:line="276" w:lineRule="auto"/>
              <w:rPr>
                <w:sz w:val="20"/>
              </w:rPr>
            </w:pPr>
          </w:p>
        </w:tc>
        <w:tc>
          <w:tcPr>
            <w:tcW w:w="757" w:type="pct"/>
            <w:shd w:val="clear" w:color="auto" w:fill="auto"/>
            <w:vAlign w:val="center"/>
            <w:hideMark/>
          </w:tcPr>
          <w:p w14:paraId="63F1A1B3" w14:textId="77777777" w:rsidR="00156119" w:rsidRPr="001A4780" w:rsidRDefault="00156119" w:rsidP="003F07D0">
            <w:pPr>
              <w:spacing w:before="0" w:after="0" w:line="276" w:lineRule="auto"/>
              <w:rPr>
                <w:sz w:val="20"/>
              </w:rPr>
            </w:pPr>
            <w:r w:rsidRPr="00921E33">
              <w:rPr>
                <w:sz w:val="20"/>
              </w:rPr>
              <w:t>extPrintForm</w:t>
            </w:r>
          </w:p>
        </w:tc>
        <w:tc>
          <w:tcPr>
            <w:tcW w:w="205" w:type="pct"/>
            <w:gridSpan w:val="2"/>
            <w:shd w:val="clear" w:color="auto" w:fill="auto"/>
            <w:vAlign w:val="center"/>
            <w:hideMark/>
          </w:tcPr>
          <w:p w14:paraId="47D53DF2" w14:textId="77777777" w:rsidR="00156119" w:rsidRPr="001A4780" w:rsidRDefault="00156119" w:rsidP="003F07D0">
            <w:pPr>
              <w:spacing w:before="0" w:after="0" w:line="276" w:lineRule="auto"/>
              <w:jc w:val="center"/>
              <w:rPr>
                <w:sz w:val="20"/>
              </w:rPr>
            </w:pPr>
            <w:r w:rsidRPr="00921E33">
              <w:rPr>
                <w:sz w:val="20"/>
              </w:rPr>
              <w:t>Н</w:t>
            </w:r>
          </w:p>
        </w:tc>
        <w:tc>
          <w:tcPr>
            <w:tcW w:w="512" w:type="pct"/>
            <w:gridSpan w:val="4"/>
            <w:shd w:val="clear" w:color="auto" w:fill="auto"/>
            <w:vAlign w:val="center"/>
            <w:hideMark/>
          </w:tcPr>
          <w:p w14:paraId="5AB658A9" w14:textId="77777777" w:rsidR="00156119" w:rsidRPr="001A4780" w:rsidRDefault="00156119" w:rsidP="003F07D0">
            <w:pPr>
              <w:spacing w:before="0" w:after="0" w:line="276" w:lineRule="auto"/>
              <w:jc w:val="center"/>
              <w:rPr>
                <w:sz w:val="20"/>
              </w:rPr>
            </w:pPr>
            <w:r w:rsidRPr="00921E33">
              <w:rPr>
                <w:sz w:val="20"/>
                <w:lang w:val="en-US"/>
              </w:rPr>
              <w:t>S</w:t>
            </w:r>
          </w:p>
        </w:tc>
        <w:tc>
          <w:tcPr>
            <w:tcW w:w="1422" w:type="pct"/>
            <w:gridSpan w:val="5"/>
            <w:shd w:val="clear" w:color="auto" w:fill="auto"/>
            <w:vAlign w:val="center"/>
            <w:hideMark/>
          </w:tcPr>
          <w:p w14:paraId="20742CE1" w14:textId="77777777" w:rsidR="00156119" w:rsidRPr="001A4780" w:rsidRDefault="00FF3C26" w:rsidP="003F07D0">
            <w:pPr>
              <w:spacing w:before="0" w:after="0" w:line="276" w:lineRule="auto"/>
              <w:rPr>
                <w:sz w:val="20"/>
              </w:rPr>
            </w:pPr>
            <w:r>
              <w:rPr>
                <w:sz w:val="20"/>
              </w:rPr>
              <w:t>Электронный документ, полученный из внешней системы</w:t>
            </w:r>
          </w:p>
        </w:tc>
        <w:tc>
          <w:tcPr>
            <w:tcW w:w="1354" w:type="pct"/>
            <w:gridSpan w:val="2"/>
            <w:shd w:val="clear" w:color="auto" w:fill="auto"/>
            <w:vAlign w:val="center"/>
            <w:hideMark/>
          </w:tcPr>
          <w:p w14:paraId="23EA7348" w14:textId="77777777" w:rsidR="00156119" w:rsidRDefault="00156119" w:rsidP="003F07D0">
            <w:pPr>
              <w:spacing w:before="0" w:after="0" w:line="276" w:lineRule="auto"/>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w:t>
            </w:r>
            <w:r w:rsidR="00887B1A">
              <w:rPr>
                <w:sz w:val="20"/>
              </w:rPr>
              <w:t>подписанного документа</w:t>
            </w:r>
            <w:r>
              <w:rPr>
                <w:sz w:val="20"/>
              </w:rPr>
              <w:t xml:space="preserve"> для автоматического размещения</w:t>
            </w:r>
            <w:r w:rsidR="00A613B3">
              <w:rPr>
                <w:sz w:val="20"/>
              </w:rPr>
              <w:t>.</w:t>
            </w:r>
          </w:p>
          <w:p w14:paraId="745545D4" w14:textId="77777777" w:rsidR="00A613B3" w:rsidRPr="001A4780" w:rsidRDefault="00A613B3" w:rsidP="003F07D0">
            <w:pPr>
              <w:spacing w:before="0" w:after="0" w:line="276" w:lineRule="auto"/>
              <w:rPr>
                <w:sz w:val="20"/>
              </w:rPr>
            </w:pPr>
            <w:r>
              <w:rPr>
                <w:sz w:val="20"/>
              </w:rPr>
              <w:t>Описание элемента см. п.1 Приложения 3</w:t>
            </w:r>
          </w:p>
        </w:tc>
      </w:tr>
      <w:tr w:rsidR="008A09D2" w:rsidRPr="001A4780" w14:paraId="7FDD7B61" w14:textId="77777777" w:rsidTr="00A83DCF">
        <w:trPr>
          <w:trHeight w:val="213"/>
        </w:trPr>
        <w:tc>
          <w:tcPr>
            <w:tcW w:w="750" w:type="pct"/>
            <w:shd w:val="clear" w:color="auto" w:fill="auto"/>
            <w:hideMark/>
          </w:tcPr>
          <w:p w14:paraId="63B7A878" w14:textId="77777777" w:rsidR="008A09D2" w:rsidRPr="001A4780" w:rsidRDefault="008A09D2" w:rsidP="003F07D0">
            <w:pPr>
              <w:spacing w:before="0" w:after="0" w:line="276" w:lineRule="auto"/>
              <w:rPr>
                <w:sz w:val="20"/>
              </w:rPr>
            </w:pPr>
          </w:p>
        </w:tc>
        <w:tc>
          <w:tcPr>
            <w:tcW w:w="757" w:type="pct"/>
            <w:shd w:val="clear" w:color="auto" w:fill="auto"/>
            <w:hideMark/>
          </w:tcPr>
          <w:p w14:paraId="17C6E5C1" w14:textId="77777777" w:rsidR="008A09D2" w:rsidRPr="001A4780" w:rsidRDefault="008A09D2" w:rsidP="003F07D0">
            <w:pPr>
              <w:spacing w:before="0" w:after="0" w:line="276" w:lineRule="auto"/>
              <w:rPr>
                <w:sz w:val="20"/>
              </w:rPr>
            </w:pPr>
            <w:r w:rsidRPr="00435723">
              <w:rPr>
                <w:sz w:val="20"/>
              </w:rPr>
              <w:t>purchaseObjectInfo</w:t>
            </w:r>
          </w:p>
        </w:tc>
        <w:tc>
          <w:tcPr>
            <w:tcW w:w="205" w:type="pct"/>
            <w:gridSpan w:val="2"/>
            <w:shd w:val="clear" w:color="auto" w:fill="auto"/>
            <w:hideMark/>
          </w:tcPr>
          <w:p w14:paraId="4468CEA4" w14:textId="77777777" w:rsidR="008A09D2" w:rsidRPr="001A4780" w:rsidRDefault="008A09D2" w:rsidP="003F07D0">
            <w:pPr>
              <w:spacing w:before="0" w:after="0" w:line="276" w:lineRule="auto"/>
              <w:jc w:val="center"/>
              <w:rPr>
                <w:sz w:val="20"/>
              </w:rPr>
            </w:pPr>
            <w:r>
              <w:rPr>
                <w:sz w:val="20"/>
              </w:rPr>
              <w:t>О</w:t>
            </w:r>
          </w:p>
        </w:tc>
        <w:tc>
          <w:tcPr>
            <w:tcW w:w="512" w:type="pct"/>
            <w:gridSpan w:val="4"/>
            <w:shd w:val="clear" w:color="auto" w:fill="auto"/>
            <w:hideMark/>
          </w:tcPr>
          <w:p w14:paraId="03CC45E5" w14:textId="77777777" w:rsidR="008A09D2" w:rsidRPr="00435723" w:rsidRDefault="008A09D2" w:rsidP="003F07D0">
            <w:pPr>
              <w:spacing w:before="0" w:after="0" w:line="276" w:lineRule="auto"/>
              <w:jc w:val="center"/>
              <w:rPr>
                <w:sz w:val="20"/>
                <w:lang w:val="en-US"/>
              </w:rPr>
            </w:pPr>
            <w:r>
              <w:rPr>
                <w:sz w:val="20"/>
                <w:lang w:val="en-US"/>
              </w:rPr>
              <w:t>T(1-2000)</w:t>
            </w:r>
          </w:p>
        </w:tc>
        <w:tc>
          <w:tcPr>
            <w:tcW w:w="1422" w:type="pct"/>
            <w:gridSpan w:val="5"/>
            <w:shd w:val="clear" w:color="auto" w:fill="auto"/>
            <w:hideMark/>
          </w:tcPr>
          <w:p w14:paraId="4EA20D46" w14:textId="77777777" w:rsidR="008A09D2" w:rsidRDefault="008A09D2" w:rsidP="003F07D0">
            <w:pPr>
              <w:spacing w:before="0" w:after="0" w:line="276" w:lineRule="auto"/>
              <w:rPr>
                <w:sz w:val="20"/>
              </w:rPr>
            </w:pPr>
            <w:r w:rsidRPr="00435723">
              <w:rPr>
                <w:sz w:val="20"/>
              </w:rPr>
              <w:t>Наименование объекта закупки</w:t>
            </w:r>
          </w:p>
        </w:tc>
        <w:tc>
          <w:tcPr>
            <w:tcW w:w="1354" w:type="pct"/>
            <w:gridSpan w:val="2"/>
            <w:shd w:val="clear" w:color="auto" w:fill="auto"/>
            <w:hideMark/>
          </w:tcPr>
          <w:p w14:paraId="39E42147" w14:textId="77777777" w:rsidR="008A09D2" w:rsidRPr="006F350D" w:rsidRDefault="008A09D2" w:rsidP="003F07D0">
            <w:pPr>
              <w:spacing w:before="0" w:after="0" w:line="276" w:lineRule="auto"/>
              <w:rPr>
                <w:sz w:val="20"/>
              </w:rPr>
            </w:pPr>
          </w:p>
        </w:tc>
      </w:tr>
      <w:tr w:rsidR="00132568" w:rsidRPr="001A4780" w14:paraId="6830D34B" w14:textId="77777777" w:rsidTr="00A83DCF">
        <w:trPr>
          <w:trHeight w:val="213"/>
        </w:trPr>
        <w:tc>
          <w:tcPr>
            <w:tcW w:w="750" w:type="pct"/>
            <w:shd w:val="clear" w:color="auto" w:fill="auto"/>
          </w:tcPr>
          <w:p w14:paraId="6ED3293A" w14:textId="77777777" w:rsidR="00132568" w:rsidRPr="001A4780" w:rsidRDefault="00132568" w:rsidP="003F07D0">
            <w:pPr>
              <w:spacing w:before="0" w:after="0" w:line="276" w:lineRule="auto"/>
              <w:rPr>
                <w:sz w:val="20"/>
              </w:rPr>
            </w:pPr>
          </w:p>
        </w:tc>
        <w:tc>
          <w:tcPr>
            <w:tcW w:w="757" w:type="pct"/>
            <w:shd w:val="clear" w:color="auto" w:fill="auto"/>
          </w:tcPr>
          <w:p w14:paraId="35E192FA" w14:textId="77777777" w:rsidR="00132568" w:rsidRPr="00915191" w:rsidRDefault="00132568" w:rsidP="003F07D0">
            <w:pPr>
              <w:spacing w:before="0" w:after="0" w:line="276" w:lineRule="auto"/>
              <w:rPr>
                <w:sz w:val="20"/>
              </w:rPr>
            </w:pPr>
            <w:r w:rsidRPr="00132568">
              <w:rPr>
                <w:sz w:val="20"/>
              </w:rPr>
              <w:t>isBudgetUnionState</w:t>
            </w:r>
          </w:p>
        </w:tc>
        <w:tc>
          <w:tcPr>
            <w:tcW w:w="205" w:type="pct"/>
            <w:gridSpan w:val="2"/>
            <w:shd w:val="clear" w:color="auto" w:fill="auto"/>
          </w:tcPr>
          <w:p w14:paraId="29D052DE" w14:textId="77777777" w:rsidR="00132568" w:rsidRDefault="00132568" w:rsidP="003F07D0">
            <w:pPr>
              <w:spacing w:before="0" w:after="0" w:line="276" w:lineRule="auto"/>
              <w:jc w:val="center"/>
              <w:rPr>
                <w:sz w:val="20"/>
                <w:lang w:val="en-US"/>
              </w:rPr>
            </w:pPr>
            <w:r>
              <w:rPr>
                <w:sz w:val="20"/>
              </w:rPr>
              <w:t>Н</w:t>
            </w:r>
          </w:p>
        </w:tc>
        <w:tc>
          <w:tcPr>
            <w:tcW w:w="512" w:type="pct"/>
            <w:gridSpan w:val="4"/>
            <w:shd w:val="clear" w:color="auto" w:fill="auto"/>
          </w:tcPr>
          <w:p w14:paraId="3807E484" w14:textId="77777777" w:rsidR="00132568" w:rsidRDefault="00132568" w:rsidP="003F07D0">
            <w:pPr>
              <w:spacing w:before="0" w:after="0" w:line="276" w:lineRule="auto"/>
              <w:jc w:val="center"/>
              <w:rPr>
                <w:sz w:val="20"/>
              </w:rPr>
            </w:pPr>
            <w:r>
              <w:rPr>
                <w:sz w:val="20"/>
                <w:lang w:val="en-US"/>
              </w:rPr>
              <w:t>B</w:t>
            </w:r>
          </w:p>
        </w:tc>
        <w:tc>
          <w:tcPr>
            <w:tcW w:w="1422" w:type="pct"/>
            <w:gridSpan w:val="5"/>
            <w:shd w:val="clear" w:color="auto" w:fill="auto"/>
          </w:tcPr>
          <w:p w14:paraId="21D67BF0" w14:textId="77777777" w:rsidR="00132568" w:rsidRDefault="00132568" w:rsidP="003F07D0">
            <w:pPr>
              <w:spacing w:before="0" w:after="0" w:line="276" w:lineRule="auto"/>
              <w:rPr>
                <w:sz w:val="20"/>
              </w:rPr>
            </w:pPr>
            <w:r w:rsidRPr="00132568">
              <w:rPr>
                <w:sz w:val="20"/>
              </w:rPr>
              <w:t>Закупка за счет средств бюджета Союзного государства</w:t>
            </w:r>
          </w:p>
        </w:tc>
        <w:tc>
          <w:tcPr>
            <w:tcW w:w="1354" w:type="pct"/>
            <w:gridSpan w:val="2"/>
            <w:shd w:val="clear" w:color="auto" w:fill="auto"/>
          </w:tcPr>
          <w:p w14:paraId="3C5D73D0" w14:textId="77777777" w:rsidR="00132568" w:rsidRPr="006F350D" w:rsidRDefault="002845B6" w:rsidP="003F07D0">
            <w:pPr>
              <w:spacing w:before="0" w:after="0" w:line="276" w:lineRule="auto"/>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14:paraId="0F6D49AD" w14:textId="77777777" w:rsidTr="00A83DCF">
        <w:trPr>
          <w:trHeight w:val="213"/>
        </w:trPr>
        <w:tc>
          <w:tcPr>
            <w:tcW w:w="750" w:type="pct"/>
            <w:shd w:val="clear" w:color="auto" w:fill="auto"/>
          </w:tcPr>
          <w:p w14:paraId="3426D131" w14:textId="77777777" w:rsidR="00807F5E" w:rsidRPr="001A4780" w:rsidRDefault="00807F5E" w:rsidP="003F07D0">
            <w:pPr>
              <w:spacing w:before="0" w:after="0" w:line="276" w:lineRule="auto"/>
              <w:rPr>
                <w:sz w:val="20"/>
              </w:rPr>
            </w:pPr>
          </w:p>
        </w:tc>
        <w:tc>
          <w:tcPr>
            <w:tcW w:w="757" w:type="pct"/>
            <w:shd w:val="clear" w:color="auto" w:fill="auto"/>
          </w:tcPr>
          <w:p w14:paraId="503422AF" w14:textId="77777777" w:rsidR="00807F5E" w:rsidRPr="00132568" w:rsidRDefault="00807F5E" w:rsidP="003F07D0">
            <w:pPr>
              <w:spacing w:before="0" w:after="0" w:line="276" w:lineRule="auto"/>
              <w:rPr>
                <w:sz w:val="20"/>
              </w:rPr>
            </w:pPr>
            <w:r w:rsidRPr="00265561">
              <w:rPr>
                <w:sz w:val="20"/>
              </w:rPr>
              <w:t>isGOZ</w:t>
            </w:r>
          </w:p>
        </w:tc>
        <w:tc>
          <w:tcPr>
            <w:tcW w:w="205" w:type="pct"/>
            <w:gridSpan w:val="2"/>
            <w:shd w:val="clear" w:color="auto" w:fill="auto"/>
          </w:tcPr>
          <w:p w14:paraId="7B238443" w14:textId="77777777" w:rsidR="00807F5E" w:rsidRDefault="00807F5E" w:rsidP="003F07D0">
            <w:pPr>
              <w:spacing w:before="0" w:after="0" w:line="276" w:lineRule="auto"/>
              <w:jc w:val="center"/>
              <w:rPr>
                <w:sz w:val="20"/>
              </w:rPr>
            </w:pPr>
            <w:r>
              <w:rPr>
                <w:sz w:val="20"/>
              </w:rPr>
              <w:t>Н</w:t>
            </w:r>
          </w:p>
        </w:tc>
        <w:tc>
          <w:tcPr>
            <w:tcW w:w="512" w:type="pct"/>
            <w:gridSpan w:val="4"/>
            <w:shd w:val="clear" w:color="auto" w:fill="auto"/>
          </w:tcPr>
          <w:p w14:paraId="1C9605BD" w14:textId="77777777" w:rsidR="00807F5E" w:rsidRDefault="00807F5E" w:rsidP="003F07D0">
            <w:pPr>
              <w:spacing w:before="0" w:after="0" w:line="276" w:lineRule="auto"/>
              <w:jc w:val="center"/>
              <w:rPr>
                <w:sz w:val="20"/>
                <w:lang w:val="en-US"/>
              </w:rPr>
            </w:pPr>
            <w:r>
              <w:rPr>
                <w:sz w:val="20"/>
                <w:lang w:val="en-US"/>
              </w:rPr>
              <w:t>B</w:t>
            </w:r>
          </w:p>
        </w:tc>
        <w:tc>
          <w:tcPr>
            <w:tcW w:w="1422" w:type="pct"/>
            <w:gridSpan w:val="5"/>
            <w:shd w:val="clear" w:color="auto" w:fill="auto"/>
          </w:tcPr>
          <w:p w14:paraId="4266DFD4" w14:textId="77777777" w:rsidR="00807F5E" w:rsidRPr="00132568" w:rsidRDefault="00807F5E" w:rsidP="003F07D0">
            <w:pPr>
              <w:spacing w:before="0" w:after="0" w:line="276" w:lineRule="auto"/>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354" w:type="pct"/>
            <w:gridSpan w:val="2"/>
            <w:shd w:val="clear" w:color="auto" w:fill="auto"/>
          </w:tcPr>
          <w:p w14:paraId="7FA59C62" w14:textId="77777777" w:rsidR="00807F5E" w:rsidRPr="002845B6" w:rsidRDefault="00807F5E" w:rsidP="003F07D0">
            <w:pPr>
              <w:spacing w:before="0" w:after="0" w:line="276" w:lineRule="auto"/>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14:paraId="4A5C55EB" w14:textId="77777777" w:rsidTr="00A83DCF">
        <w:trPr>
          <w:trHeight w:val="213"/>
        </w:trPr>
        <w:tc>
          <w:tcPr>
            <w:tcW w:w="750" w:type="pct"/>
            <w:shd w:val="clear" w:color="auto" w:fill="auto"/>
          </w:tcPr>
          <w:p w14:paraId="6EB01EE1" w14:textId="77777777" w:rsidR="00581336" w:rsidRPr="001A4780" w:rsidRDefault="00581336" w:rsidP="003F07D0">
            <w:pPr>
              <w:spacing w:before="0" w:after="0" w:line="276" w:lineRule="auto"/>
              <w:rPr>
                <w:sz w:val="20"/>
              </w:rPr>
            </w:pPr>
          </w:p>
        </w:tc>
        <w:tc>
          <w:tcPr>
            <w:tcW w:w="757" w:type="pct"/>
            <w:shd w:val="clear" w:color="auto" w:fill="auto"/>
          </w:tcPr>
          <w:p w14:paraId="759D7DF1" w14:textId="77777777" w:rsidR="00581336" w:rsidRPr="00265561" w:rsidRDefault="00581336" w:rsidP="003F07D0">
            <w:pPr>
              <w:spacing w:before="0" w:after="0" w:line="276" w:lineRule="auto"/>
              <w:rPr>
                <w:sz w:val="20"/>
              </w:rPr>
            </w:pPr>
            <w:r w:rsidRPr="008F5D4D">
              <w:rPr>
                <w:sz w:val="20"/>
              </w:rPr>
              <w:t>isBBST</w:t>
            </w:r>
          </w:p>
        </w:tc>
        <w:tc>
          <w:tcPr>
            <w:tcW w:w="205" w:type="pct"/>
            <w:gridSpan w:val="2"/>
            <w:shd w:val="clear" w:color="auto" w:fill="auto"/>
          </w:tcPr>
          <w:p w14:paraId="35F58F72" w14:textId="77777777" w:rsidR="00581336" w:rsidRDefault="00581336" w:rsidP="003F07D0">
            <w:pPr>
              <w:spacing w:before="0" w:after="0" w:line="276" w:lineRule="auto"/>
              <w:jc w:val="center"/>
              <w:rPr>
                <w:sz w:val="20"/>
              </w:rPr>
            </w:pPr>
            <w:r>
              <w:rPr>
                <w:sz w:val="20"/>
              </w:rPr>
              <w:t>Н</w:t>
            </w:r>
          </w:p>
        </w:tc>
        <w:tc>
          <w:tcPr>
            <w:tcW w:w="512" w:type="pct"/>
            <w:gridSpan w:val="4"/>
            <w:shd w:val="clear" w:color="auto" w:fill="auto"/>
          </w:tcPr>
          <w:p w14:paraId="288CDCDC" w14:textId="77777777" w:rsidR="00581336" w:rsidRDefault="00581336" w:rsidP="003F07D0">
            <w:pPr>
              <w:spacing w:before="0" w:after="0" w:line="276" w:lineRule="auto"/>
              <w:jc w:val="center"/>
              <w:rPr>
                <w:sz w:val="20"/>
                <w:lang w:val="en-US"/>
              </w:rPr>
            </w:pPr>
            <w:r>
              <w:rPr>
                <w:sz w:val="20"/>
                <w:lang w:val="en-US"/>
              </w:rPr>
              <w:t>B</w:t>
            </w:r>
          </w:p>
        </w:tc>
        <w:tc>
          <w:tcPr>
            <w:tcW w:w="1422" w:type="pct"/>
            <w:gridSpan w:val="5"/>
            <w:shd w:val="clear" w:color="auto" w:fill="auto"/>
          </w:tcPr>
          <w:p w14:paraId="3F01B299" w14:textId="77777777" w:rsidR="00581336" w:rsidRPr="00265561" w:rsidRDefault="00581336" w:rsidP="003F07D0">
            <w:pPr>
              <w:spacing w:before="0" w:after="0" w:line="276" w:lineRule="auto"/>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354" w:type="pct"/>
            <w:gridSpan w:val="2"/>
            <w:shd w:val="clear" w:color="auto" w:fill="auto"/>
          </w:tcPr>
          <w:p w14:paraId="3F2D66C8" w14:textId="77777777" w:rsidR="00891C88" w:rsidRPr="00891C88" w:rsidRDefault="00891C88" w:rsidP="003F07D0">
            <w:pPr>
              <w:spacing w:before="0" w:after="0" w:line="276" w:lineRule="auto"/>
              <w:rPr>
                <w:sz w:val="20"/>
              </w:rPr>
            </w:pPr>
            <w:r w:rsidRPr="00891C88">
              <w:rPr>
                <w:sz w:val="20"/>
              </w:rPr>
              <w:t xml:space="preserve">Может быть задано, только при указании признака "Закупка товаров, работ, услуг по государственному оборонному заказу в </w:t>
            </w:r>
            <w:r w:rsidRPr="00891C88">
              <w:rPr>
                <w:sz w:val="20"/>
              </w:rPr>
              <w:lastRenderedPageBreak/>
              <w:t>соответствии с ФЗ № 275-ФЗ от 29 декабря 2012 г" (isGOZ),</w:t>
            </w:r>
          </w:p>
          <w:p w14:paraId="4BCCE045" w14:textId="77777777" w:rsidR="00891C88" w:rsidRPr="00891C88" w:rsidRDefault="00891C88" w:rsidP="003F07D0">
            <w:pPr>
              <w:spacing w:before="0" w:after="0" w:line="276" w:lineRule="auto"/>
              <w:rPr>
                <w:sz w:val="20"/>
              </w:rPr>
            </w:pPr>
            <w:r w:rsidRPr="00891C88">
              <w:rPr>
                <w:sz w:val="20"/>
              </w:rPr>
              <w:t xml:space="preserve"> а также если у документа закупки нет связи с позицией плана-графика (в закупке не заполнен ни один блок tenderPlanInfo).</w:t>
            </w:r>
          </w:p>
          <w:p w14:paraId="0DC49A33" w14:textId="77777777" w:rsidR="00581336" w:rsidRPr="00265561" w:rsidRDefault="00891C88" w:rsidP="003F07D0">
            <w:pPr>
              <w:spacing w:before="0" w:after="0" w:line="276" w:lineRule="auto"/>
              <w:rPr>
                <w:sz w:val="20"/>
              </w:rPr>
            </w:pPr>
            <w:r w:rsidRPr="00891C88">
              <w:rPr>
                <w:sz w:val="20"/>
              </w:rPr>
              <w:t>Игнорируется при приеме для извещений предварительного отбора (notificationPO). Не допускается указание признака для извещений, первая версия которых размещена после выхода версии 11.0</w:t>
            </w:r>
          </w:p>
        </w:tc>
      </w:tr>
      <w:tr w:rsidR="008A09D2" w:rsidRPr="001A4780" w14:paraId="1324A8EB" w14:textId="77777777" w:rsidTr="00A83DCF">
        <w:trPr>
          <w:trHeight w:val="213"/>
        </w:trPr>
        <w:tc>
          <w:tcPr>
            <w:tcW w:w="750" w:type="pct"/>
            <w:shd w:val="clear" w:color="auto" w:fill="auto"/>
            <w:hideMark/>
          </w:tcPr>
          <w:p w14:paraId="5358E579" w14:textId="77777777" w:rsidR="008A09D2" w:rsidRPr="001A4780" w:rsidRDefault="008A09D2" w:rsidP="003F07D0">
            <w:pPr>
              <w:spacing w:before="0" w:after="0" w:line="276" w:lineRule="auto"/>
              <w:rPr>
                <w:sz w:val="20"/>
              </w:rPr>
            </w:pPr>
          </w:p>
        </w:tc>
        <w:tc>
          <w:tcPr>
            <w:tcW w:w="757" w:type="pct"/>
            <w:shd w:val="clear" w:color="auto" w:fill="auto"/>
            <w:hideMark/>
          </w:tcPr>
          <w:p w14:paraId="14682947" w14:textId="77777777" w:rsidR="008A09D2" w:rsidRPr="001A4780" w:rsidRDefault="008A09D2" w:rsidP="003F07D0">
            <w:pPr>
              <w:spacing w:before="0" w:after="0" w:line="276" w:lineRule="auto"/>
              <w:rPr>
                <w:sz w:val="20"/>
              </w:rPr>
            </w:pPr>
            <w:r w:rsidRPr="00915191">
              <w:rPr>
                <w:sz w:val="20"/>
              </w:rPr>
              <w:t>purchaseResponsible</w:t>
            </w:r>
          </w:p>
        </w:tc>
        <w:tc>
          <w:tcPr>
            <w:tcW w:w="205" w:type="pct"/>
            <w:gridSpan w:val="2"/>
            <w:shd w:val="clear" w:color="auto" w:fill="auto"/>
            <w:hideMark/>
          </w:tcPr>
          <w:p w14:paraId="7B0445DB" w14:textId="77777777" w:rsidR="008A09D2" w:rsidRPr="00915191" w:rsidRDefault="008A09D2" w:rsidP="003F07D0">
            <w:pPr>
              <w:spacing w:before="0" w:after="0" w:line="276" w:lineRule="auto"/>
              <w:jc w:val="center"/>
              <w:rPr>
                <w:sz w:val="20"/>
                <w:lang w:val="en-US"/>
              </w:rPr>
            </w:pPr>
            <w:r>
              <w:rPr>
                <w:sz w:val="20"/>
                <w:lang w:val="en-US"/>
              </w:rPr>
              <w:t>O</w:t>
            </w:r>
          </w:p>
        </w:tc>
        <w:tc>
          <w:tcPr>
            <w:tcW w:w="512" w:type="pct"/>
            <w:gridSpan w:val="4"/>
            <w:shd w:val="clear" w:color="auto" w:fill="auto"/>
            <w:hideMark/>
          </w:tcPr>
          <w:p w14:paraId="6DF8E42F" w14:textId="77777777" w:rsidR="008A09D2" w:rsidRPr="00915191" w:rsidRDefault="008A09D2" w:rsidP="003F07D0">
            <w:pPr>
              <w:spacing w:before="0" w:after="0" w:line="276" w:lineRule="auto"/>
              <w:jc w:val="center"/>
              <w:rPr>
                <w:sz w:val="20"/>
                <w:lang w:val="en-US"/>
              </w:rPr>
            </w:pPr>
            <w:r>
              <w:rPr>
                <w:sz w:val="20"/>
              </w:rPr>
              <w:t>S</w:t>
            </w:r>
          </w:p>
        </w:tc>
        <w:tc>
          <w:tcPr>
            <w:tcW w:w="1422" w:type="pct"/>
            <w:gridSpan w:val="5"/>
            <w:shd w:val="clear" w:color="auto" w:fill="auto"/>
            <w:hideMark/>
          </w:tcPr>
          <w:p w14:paraId="0056C235" w14:textId="77777777" w:rsidR="008A09D2" w:rsidRDefault="008A09D2" w:rsidP="003F07D0">
            <w:pPr>
              <w:spacing w:before="0" w:after="0" w:line="276" w:lineRule="auto"/>
              <w:rPr>
                <w:sz w:val="20"/>
              </w:rPr>
            </w:pPr>
            <w:r>
              <w:rPr>
                <w:sz w:val="20"/>
              </w:rPr>
              <w:t>Информация об организации, осуществляющей закупку</w:t>
            </w:r>
          </w:p>
        </w:tc>
        <w:tc>
          <w:tcPr>
            <w:tcW w:w="1354" w:type="pct"/>
            <w:gridSpan w:val="2"/>
            <w:shd w:val="clear" w:color="auto" w:fill="auto"/>
            <w:hideMark/>
          </w:tcPr>
          <w:p w14:paraId="1B652AB9" w14:textId="77777777" w:rsidR="008A09D2" w:rsidRPr="006F350D" w:rsidRDefault="008A09D2" w:rsidP="003F07D0">
            <w:pPr>
              <w:spacing w:before="0" w:after="0" w:line="276" w:lineRule="auto"/>
              <w:rPr>
                <w:sz w:val="20"/>
              </w:rPr>
            </w:pPr>
          </w:p>
        </w:tc>
      </w:tr>
      <w:tr w:rsidR="008A09D2" w:rsidRPr="001A4780" w14:paraId="5B527F84" w14:textId="77777777" w:rsidTr="00A83DCF">
        <w:trPr>
          <w:trHeight w:val="213"/>
        </w:trPr>
        <w:tc>
          <w:tcPr>
            <w:tcW w:w="750" w:type="pct"/>
            <w:shd w:val="clear" w:color="auto" w:fill="auto"/>
            <w:hideMark/>
          </w:tcPr>
          <w:p w14:paraId="0070F998" w14:textId="77777777" w:rsidR="008A09D2" w:rsidRPr="001A4780" w:rsidRDefault="008A09D2" w:rsidP="003F07D0">
            <w:pPr>
              <w:spacing w:before="0" w:after="0" w:line="276" w:lineRule="auto"/>
              <w:rPr>
                <w:sz w:val="20"/>
              </w:rPr>
            </w:pPr>
          </w:p>
        </w:tc>
        <w:tc>
          <w:tcPr>
            <w:tcW w:w="757" w:type="pct"/>
            <w:shd w:val="clear" w:color="auto" w:fill="auto"/>
            <w:hideMark/>
          </w:tcPr>
          <w:p w14:paraId="0923F4DE" w14:textId="77777777" w:rsidR="008A09D2" w:rsidRPr="001A4780" w:rsidRDefault="008A09D2" w:rsidP="003F07D0">
            <w:pPr>
              <w:spacing w:before="0" w:after="0" w:line="276" w:lineRule="auto"/>
              <w:rPr>
                <w:sz w:val="20"/>
              </w:rPr>
            </w:pPr>
            <w:r w:rsidRPr="00C463F8">
              <w:rPr>
                <w:sz w:val="20"/>
              </w:rPr>
              <w:t>placingWay</w:t>
            </w:r>
          </w:p>
        </w:tc>
        <w:tc>
          <w:tcPr>
            <w:tcW w:w="205" w:type="pct"/>
            <w:gridSpan w:val="2"/>
            <w:shd w:val="clear" w:color="auto" w:fill="auto"/>
            <w:hideMark/>
          </w:tcPr>
          <w:p w14:paraId="4375A86A" w14:textId="77777777" w:rsidR="008A09D2" w:rsidRPr="001A4780" w:rsidRDefault="008A09D2" w:rsidP="003F07D0">
            <w:pPr>
              <w:spacing w:before="0" w:after="0" w:line="276" w:lineRule="auto"/>
              <w:jc w:val="center"/>
              <w:rPr>
                <w:sz w:val="20"/>
              </w:rPr>
            </w:pPr>
            <w:r w:rsidRPr="001A4780">
              <w:rPr>
                <w:sz w:val="20"/>
              </w:rPr>
              <w:t>O</w:t>
            </w:r>
          </w:p>
        </w:tc>
        <w:tc>
          <w:tcPr>
            <w:tcW w:w="512" w:type="pct"/>
            <w:gridSpan w:val="4"/>
            <w:shd w:val="clear" w:color="auto" w:fill="auto"/>
            <w:hideMark/>
          </w:tcPr>
          <w:p w14:paraId="13CABF98" w14:textId="77777777" w:rsidR="008A09D2" w:rsidRPr="001A4780" w:rsidRDefault="008A09D2" w:rsidP="003F07D0">
            <w:pPr>
              <w:spacing w:before="0" w:after="0" w:line="276" w:lineRule="auto"/>
              <w:jc w:val="center"/>
              <w:rPr>
                <w:sz w:val="20"/>
              </w:rPr>
            </w:pPr>
            <w:r w:rsidRPr="001A4780">
              <w:rPr>
                <w:sz w:val="20"/>
              </w:rPr>
              <w:t>S</w:t>
            </w:r>
          </w:p>
        </w:tc>
        <w:tc>
          <w:tcPr>
            <w:tcW w:w="1422" w:type="pct"/>
            <w:gridSpan w:val="5"/>
            <w:shd w:val="clear" w:color="auto" w:fill="auto"/>
            <w:hideMark/>
          </w:tcPr>
          <w:p w14:paraId="6424D42D" w14:textId="77777777" w:rsidR="008A09D2" w:rsidRPr="001A4780" w:rsidRDefault="008A09D2" w:rsidP="003F07D0">
            <w:pPr>
              <w:spacing w:before="0" w:after="0" w:line="276" w:lineRule="auto"/>
              <w:rPr>
                <w:sz w:val="20"/>
              </w:rPr>
            </w:pPr>
            <w:r w:rsidRPr="00C463F8">
              <w:rPr>
                <w:sz w:val="20"/>
              </w:rPr>
              <w:t>Подспособ определения поставщика</w:t>
            </w:r>
          </w:p>
        </w:tc>
        <w:tc>
          <w:tcPr>
            <w:tcW w:w="1354" w:type="pct"/>
            <w:gridSpan w:val="2"/>
            <w:shd w:val="clear" w:color="auto" w:fill="auto"/>
            <w:hideMark/>
          </w:tcPr>
          <w:p w14:paraId="73ECB7C2" w14:textId="77777777" w:rsidR="008A09D2" w:rsidRPr="001A4780" w:rsidRDefault="008A09D2" w:rsidP="003F07D0">
            <w:pPr>
              <w:spacing w:before="0" w:after="0" w:line="276" w:lineRule="auto"/>
              <w:rPr>
                <w:sz w:val="20"/>
              </w:rPr>
            </w:pPr>
            <w:r>
              <w:rPr>
                <w:sz w:val="20"/>
              </w:rPr>
              <w:t xml:space="preserve"> </w:t>
            </w:r>
          </w:p>
        </w:tc>
      </w:tr>
      <w:tr w:rsidR="008F4616" w:rsidRPr="001A4780" w14:paraId="1A8E0676" w14:textId="77777777" w:rsidTr="00A83DCF">
        <w:trPr>
          <w:trHeight w:val="213"/>
        </w:trPr>
        <w:tc>
          <w:tcPr>
            <w:tcW w:w="750" w:type="pct"/>
            <w:shd w:val="clear" w:color="auto" w:fill="auto"/>
          </w:tcPr>
          <w:p w14:paraId="06F2D67B" w14:textId="77777777" w:rsidR="008F4616" w:rsidRPr="001A4780" w:rsidRDefault="008F4616" w:rsidP="003F07D0">
            <w:pPr>
              <w:spacing w:before="0" w:after="0" w:line="276" w:lineRule="auto"/>
              <w:rPr>
                <w:sz w:val="20"/>
              </w:rPr>
            </w:pPr>
          </w:p>
        </w:tc>
        <w:tc>
          <w:tcPr>
            <w:tcW w:w="757" w:type="pct"/>
            <w:shd w:val="clear" w:color="auto" w:fill="auto"/>
          </w:tcPr>
          <w:p w14:paraId="2D1AD2E6" w14:textId="77777777" w:rsidR="008F4616" w:rsidRPr="00C463F8" w:rsidRDefault="008F4616" w:rsidP="003F07D0">
            <w:pPr>
              <w:spacing w:before="0" w:after="0" w:line="276" w:lineRule="auto"/>
              <w:rPr>
                <w:sz w:val="20"/>
              </w:rPr>
            </w:pPr>
            <w:r w:rsidRPr="000A6193">
              <w:rPr>
                <w:sz w:val="20"/>
              </w:rPr>
              <w:t>article15FeaturesInfo</w:t>
            </w:r>
          </w:p>
        </w:tc>
        <w:tc>
          <w:tcPr>
            <w:tcW w:w="205" w:type="pct"/>
            <w:gridSpan w:val="2"/>
            <w:shd w:val="clear" w:color="auto" w:fill="auto"/>
          </w:tcPr>
          <w:p w14:paraId="79198D74" w14:textId="77777777" w:rsidR="008F4616" w:rsidRPr="001A4780" w:rsidRDefault="008F4616" w:rsidP="003F07D0">
            <w:pPr>
              <w:spacing w:before="0" w:after="0" w:line="276" w:lineRule="auto"/>
              <w:jc w:val="center"/>
              <w:rPr>
                <w:sz w:val="20"/>
              </w:rPr>
            </w:pPr>
            <w:r>
              <w:rPr>
                <w:sz w:val="20"/>
              </w:rPr>
              <w:t>Н</w:t>
            </w:r>
          </w:p>
        </w:tc>
        <w:tc>
          <w:tcPr>
            <w:tcW w:w="512" w:type="pct"/>
            <w:gridSpan w:val="4"/>
            <w:shd w:val="clear" w:color="auto" w:fill="auto"/>
          </w:tcPr>
          <w:p w14:paraId="64549B6A" w14:textId="77777777" w:rsidR="008F4616" w:rsidRPr="001A4780" w:rsidRDefault="008F4616" w:rsidP="003F07D0">
            <w:pPr>
              <w:spacing w:before="0" w:after="0" w:line="276" w:lineRule="auto"/>
              <w:jc w:val="center"/>
              <w:rPr>
                <w:sz w:val="20"/>
              </w:rPr>
            </w:pPr>
            <w:r>
              <w:rPr>
                <w:sz w:val="20"/>
              </w:rPr>
              <w:t>Т</w:t>
            </w:r>
          </w:p>
        </w:tc>
        <w:tc>
          <w:tcPr>
            <w:tcW w:w="1422" w:type="pct"/>
            <w:gridSpan w:val="5"/>
            <w:shd w:val="clear" w:color="auto" w:fill="auto"/>
          </w:tcPr>
          <w:p w14:paraId="1CDB3084" w14:textId="77777777" w:rsidR="008F4616" w:rsidRPr="00C463F8" w:rsidRDefault="008F4616" w:rsidP="003F07D0">
            <w:pPr>
              <w:spacing w:before="0" w:after="0" w:line="276" w:lineRule="auto"/>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354" w:type="pct"/>
            <w:gridSpan w:val="2"/>
            <w:shd w:val="clear" w:color="auto" w:fill="auto"/>
          </w:tcPr>
          <w:p w14:paraId="1FE0E6DC" w14:textId="77777777" w:rsidR="008F4616" w:rsidRDefault="008F4616" w:rsidP="003F07D0">
            <w:pPr>
              <w:spacing w:before="0" w:after="0" w:line="276" w:lineRule="auto"/>
              <w:rPr>
                <w:sz w:val="20"/>
              </w:rPr>
            </w:pPr>
            <w:r>
              <w:rPr>
                <w:sz w:val="20"/>
              </w:rPr>
              <w:t>Допустимые значения:</w:t>
            </w:r>
          </w:p>
          <w:p w14:paraId="12055486" w14:textId="77777777" w:rsidR="008F4616" w:rsidRDefault="008F4616" w:rsidP="003F07D0">
            <w:pPr>
              <w:spacing w:before="0" w:after="0" w:line="276" w:lineRule="auto"/>
              <w:rPr>
                <w:sz w:val="20"/>
              </w:rPr>
            </w:pPr>
          </w:p>
          <w:p w14:paraId="718860E8" w14:textId="77777777" w:rsidR="008F4616" w:rsidRPr="000A6193" w:rsidRDefault="008F4616" w:rsidP="003F07D0">
            <w:pPr>
              <w:spacing w:before="0" w:after="0" w:line="276" w:lineRule="auto"/>
              <w:rPr>
                <w:sz w:val="20"/>
              </w:rPr>
            </w:pPr>
            <w:r w:rsidRPr="000A6193">
              <w:rPr>
                <w:sz w:val="20"/>
              </w:rPr>
              <w:t>P4 - В соответствии с ч. 4 ст. 15 Закона № 44-ФЗ;</w:t>
            </w:r>
          </w:p>
          <w:p w14:paraId="17FAA862" w14:textId="77777777" w:rsidR="008F4616" w:rsidRPr="000A6193" w:rsidRDefault="008F4616" w:rsidP="003F07D0">
            <w:pPr>
              <w:spacing w:before="0" w:after="0" w:line="276" w:lineRule="auto"/>
              <w:rPr>
                <w:sz w:val="20"/>
              </w:rPr>
            </w:pPr>
            <w:r w:rsidRPr="000A6193">
              <w:rPr>
                <w:sz w:val="20"/>
              </w:rPr>
              <w:t>P5 - В соответствии с ч. 5 ст. 15 Закона № 44-ФЗ;</w:t>
            </w:r>
          </w:p>
          <w:p w14:paraId="061A7413" w14:textId="77777777" w:rsidR="008F4616" w:rsidRDefault="008F4616" w:rsidP="003F07D0">
            <w:pPr>
              <w:spacing w:before="0" w:after="0" w:line="276" w:lineRule="auto"/>
              <w:rPr>
                <w:sz w:val="20"/>
              </w:rPr>
            </w:pPr>
            <w:r w:rsidRPr="000A6193">
              <w:rPr>
                <w:sz w:val="20"/>
              </w:rPr>
              <w:t>P6 - В соответствии с ч. 6 ст. 15 Закона № 44-ФЗ</w:t>
            </w:r>
            <w:r w:rsidR="00D04B1C">
              <w:rPr>
                <w:sz w:val="20"/>
              </w:rPr>
              <w:t>;</w:t>
            </w:r>
          </w:p>
          <w:p w14:paraId="3FE3A06B" w14:textId="77777777" w:rsidR="00D04B1C" w:rsidRDefault="00D04B1C" w:rsidP="003F07D0">
            <w:pPr>
              <w:spacing w:before="0" w:after="0" w:line="276" w:lineRule="auto"/>
              <w:rPr>
                <w:sz w:val="20"/>
              </w:rPr>
            </w:pPr>
            <w:r w:rsidRPr="00D04B1C">
              <w:rPr>
                <w:sz w:val="20"/>
              </w:rPr>
              <w:t>P41 - В соответствии с ч. 4.1 ст. 15 Закона № 44-ФЗ</w:t>
            </w:r>
          </w:p>
        </w:tc>
      </w:tr>
      <w:tr w:rsidR="000D1570" w:rsidRPr="001A4780" w14:paraId="3111CAA6" w14:textId="77777777" w:rsidTr="00A83DCF">
        <w:trPr>
          <w:trHeight w:val="213"/>
        </w:trPr>
        <w:tc>
          <w:tcPr>
            <w:tcW w:w="750" w:type="pct"/>
            <w:shd w:val="clear" w:color="auto" w:fill="auto"/>
          </w:tcPr>
          <w:p w14:paraId="559A8B52" w14:textId="77777777" w:rsidR="000D1570" w:rsidRPr="001A4780" w:rsidRDefault="000D1570" w:rsidP="003F07D0">
            <w:pPr>
              <w:spacing w:before="0" w:after="0" w:line="276" w:lineRule="auto"/>
              <w:rPr>
                <w:sz w:val="20"/>
              </w:rPr>
            </w:pPr>
          </w:p>
        </w:tc>
        <w:tc>
          <w:tcPr>
            <w:tcW w:w="757" w:type="pct"/>
            <w:shd w:val="clear" w:color="auto" w:fill="auto"/>
          </w:tcPr>
          <w:p w14:paraId="24DFBA4F" w14:textId="77777777" w:rsidR="000D1570" w:rsidRPr="000A6193" w:rsidRDefault="000D1570" w:rsidP="003F07D0">
            <w:pPr>
              <w:spacing w:before="0" w:after="0" w:line="276" w:lineRule="auto"/>
              <w:rPr>
                <w:sz w:val="20"/>
              </w:rPr>
            </w:pPr>
            <w:r w:rsidRPr="00BB7D26">
              <w:rPr>
                <w:sz w:val="20"/>
              </w:rPr>
              <w:t>article15Attachments</w:t>
            </w:r>
          </w:p>
        </w:tc>
        <w:tc>
          <w:tcPr>
            <w:tcW w:w="205" w:type="pct"/>
            <w:gridSpan w:val="2"/>
            <w:shd w:val="clear" w:color="auto" w:fill="auto"/>
          </w:tcPr>
          <w:p w14:paraId="35FB234B" w14:textId="77777777" w:rsidR="000D1570" w:rsidRDefault="000D1570" w:rsidP="003F07D0">
            <w:pPr>
              <w:spacing w:before="0" w:after="0" w:line="276" w:lineRule="auto"/>
              <w:jc w:val="center"/>
              <w:rPr>
                <w:sz w:val="20"/>
              </w:rPr>
            </w:pPr>
            <w:r>
              <w:rPr>
                <w:sz w:val="20"/>
              </w:rPr>
              <w:t>Н</w:t>
            </w:r>
          </w:p>
        </w:tc>
        <w:tc>
          <w:tcPr>
            <w:tcW w:w="512" w:type="pct"/>
            <w:gridSpan w:val="4"/>
            <w:shd w:val="clear" w:color="auto" w:fill="auto"/>
          </w:tcPr>
          <w:p w14:paraId="7E85CFBB" w14:textId="77777777" w:rsidR="000D1570" w:rsidRDefault="000D1570" w:rsidP="003F07D0">
            <w:pPr>
              <w:spacing w:before="0" w:after="0" w:line="276" w:lineRule="auto"/>
              <w:jc w:val="center"/>
              <w:rPr>
                <w:sz w:val="20"/>
              </w:rPr>
            </w:pPr>
            <w:r>
              <w:rPr>
                <w:sz w:val="20"/>
                <w:lang w:val="en-US"/>
              </w:rPr>
              <w:t>S</w:t>
            </w:r>
          </w:p>
        </w:tc>
        <w:tc>
          <w:tcPr>
            <w:tcW w:w="1422" w:type="pct"/>
            <w:gridSpan w:val="5"/>
            <w:shd w:val="clear" w:color="auto" w:fill="auto"/>
          </w:tcPr>
          <w:p w14:paraId="6E7F30D1" w14:textId="77777777" w:rsidR="000D1570" w:rsidRPr="000A6193" w:rsidRDefault="000D1570" w:rsidP="003F07D0">
            <w:pPr>
              <w:spacing w:before="0" w:after="0" w:line="276" w:lineRule="auto"/>
              <w:rPr>
                <w:sz w:val="20"/>
              </w:rPr>
            </w:pPr>
            <w:r w:rsidRPr="00BB7D26">
              <w:rPr>
                <w:sz w:val="20"/>
              </w:rPr>
              <w:t xml:space="preserve">Файлы </w:t>
            </w:r>
            <w:r>
              <w:rPr>
                <w:sz w:val="20"/>
              </w:rPr>
              <w:t>с копией договора (соглашения)</w:t>
            </w:r>
          </w:p>
        </w:tc>
        <w:tc>
          <w:tcPr>
            <w:tcW w:w="1354" w:type="pct"/>
            <w:gridSpan w:val="2"/>
            <w:shd w:val="clear" w:color="auto" w:fill="auto"/>
          </w:tcPr>
          <w:p w14:paraId="2080B3BE" w14:textId="77777777" w:rsidR="000D1570" w:rsidRDefault="000D1570" w:rsidP="003F07D0">
            <w:pPr>
              <w:spacing w:before="0" w:after="0" w:line="276" w:lineRule="auto"/>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14:paraId="047C5692" w14:textId="77777777" w:rsidR="000D1570" w:rsidRDefault="000D1570" w:rsidP="003F07D0">
            <w:pPr>
              <w:spacing w:before="0" w:after="0" w:line="276" w:lineRule="auto"/>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14:paraId="1EBBE41F" w14:textId="77777777" w:rsidTr="00A83DCF">
        <w:trPr>
          <w:trHeight w:val="213"/>
        </w:trPr>
        <w:tc>
          <w:tcPr>
            <w:tcW w:w="750" w:type="pct"/>
            <w:shd w:val="clear" w:color="auto" w:fill="auto"/>
          </w:tcPr>
          <w:p w14:paraId="12981135" w14:textId="77777777" w:rsidR="00807562" w:rsidRPr="001A4780" w:rsidRDefault="00807562" w:rsidP="003F07D0">
            <w:pPr>
              <w:spacing w:before="0" w:after="0" w:line="276" w:lineRule="auto"/>
              <w:rPr>
                <w:sz w:val="20"/>
              </w:rPr>
            </w:pPr>
          </w:p>
        </w:tc>
        <w:tc>
          <w:tcPr>
            <w:tcW w:w="757" w:type="pct"/>
            <w:shd w:val="clear" w:color="auto" w:fill="auto"/>
          </w:tcPr>
          <w:p w14:paraId="6ED8DBFE" w14:textId="77777777" w:rsidR="00807562" w:rsidRPr="000A6193" w:rsidRDefault="00807562" w:rsidP="003F07D0">
            <w:pPr>
              <w:spacing w:before="0" w:after="0" w:line="276" w:lineRule="auto"/>
              <w:rPr>
                <w:sz w:val="20"/>
              </w:rPr>
            </w:pPr>
            <w:r w:rsidRPr="00807562">
              <w:rPr>
                <w:sz w:val="20"/>
              </w:rPr>
              <w:t>contractConclusionOnSt83Ch2</w:t>
            </w:r>
          </w:p>
        </w:tc>
        <w:tc>
          <w:tcPr>
            <w:tcW w:w="205" w:type="pct"/>
            <w:gridSpan w:val="2"/>
            <w:shd w:val="clear" w:color="auto" w:fill="auto"/>
          </w:tcPr>
          <w:p w14:paraId="107C92E4" w14:textId="77777777" w:rsidR="00807562" w:rsidRDefault="00807562" w:rsidP="003F07D0">
            <w:pPr>
              <w:spacing w:before="0" w:after="0" w:line="276" w:lineRule="auto"/>
              <w:jc w:val="center"/>
              <w:rPr>
                <w:sz w:val="20"/>
              </w:rPr>
            </w:pPr>
            <w:r>
              <w:rPr>
                <w:sz w:val="20"/>
              </w:rPr>
              <w:t>Н</w:t>
            </w:r>
          </w:p>
        </w:tc>
        <w:tc>
          <w:tcPr>
            <w:tcW w:w="512" w:type="pct"/>
            <w:gridSpan w:val="4"/>
            <w:shd w:val="clear" w:color="auto" w:fill="auto"/>
          </w:tcPr>
          <w:p w14:paraId="161BF2CC" w14:textId="77777777" w:rsidR="00807562" w:rsidRDefault="00807562" w:rsidP="003F07D0">
            <w:pPr>
              <w:spacing w:before="0" w:after="0" w:line="276" w:lineRule="auto"/>
              <w:jc w:val="center"/>
              <w:rPr>
                <w:sz w:val="20"/>
              </w:rPr>
            </w:pPr>
            <w:r>
              <w:rPr>
                <w:sz w:val="20"/>
                <w:lang w:val="en-US"/>
              </w:rPr>
              <w:t>B</w:t>
            </w:r>
          </w:p>
        </w:tc>
        <w:tc>
          <w:tcPr>
            <w:tcW w:w="1422" w:type="pct"/>
            <w:gridSpan w:val="5"/>
            <w:shd w:val="clear" w:color="auto" w:fill="auto"/>
          </w:tcPr>
          <w:p w14:paraId="493E37E7" w14:textId="77777777" w:rsidR="00807562" w:rsidRPr="000A6193" w:rsidRDefault="00807562" w:rsidP="003F07D0">
            <w:pPr>
              <w:spacing w:before="0" w:after="0" w:line="276" w:lineRule="auto"/>
              <w:rPr>
                <w:sz w:val="20"/>
              </w:rPr>
            </w:pPr>
            <w:r w:rsidRPr="00807562">
              <w:rPr>
                <w:sz w:val="20"/>
              </w:rPr>
              <w:t>Заключен</w:t>
            </w:r>
            <w:r>
              <w:rPr>
                <w:sz w:val="20"/>
              </w:rPr>
              <w:t>ие контракта по статье 83 ч. 2</w:t>
            </w:r>
          </w:p>
        </w:tc>
        <w:tc>
          <w:tcPr>
            <w:tcW w:w="1354" w:type="pct"/>
            <w:gridSpan w:val="2"/>
            <w:shd w:val="clear" w:color="auto" w:fill="auto"/>
          </w:tcPr>
          <w:p w14:paraId="72F370CE" w14:textId="77777777" w:rsidR="00807562" w:rsidRPr="00807562" w:rsidRDefault="00807562" w:rsidP="003F07D0">
            <w:pPr>
              <w:spacing w:before="0" w:after="0" w:line="276" w:lineRule="auto"/>
              <w:rPr>
                <w:sz w:val="20"/>
              </w:rPr>
            </w:pPr>
            <w:r w:rsidRPr="00807562">
              <w:rPr>
                <w:sz w:val="20"/>
              </w:rPr>
              <w:t>Игнорируется при приёме, заполняется при выгрузке.</w:t>
            </w:r>
          </w:p>
          <w:p w14:paraId="003B9184" w14:textId="77777777" w:rsidR="00807562" w:rsidRPr="00807562" w:rsidRDefault="00807562" w:rsidP="003F07D0">
            <w:pPr>
              <w:spacing w:before="0" w:after="0" w:line="276" w:lineRule="auto"/>
              <w:rPr>
                <w:sz w:val="20"/>
              </w:rPr>
            </w:pPr>
            <w:r w:rsidRPr="00807562">
              <w:rPr>
                <w:sz w:val="20"/>
              </w:rPr>
              <w:lastRenderedPageBreak/>
              <w:t>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14:paraId="084A200A" w14:textId="77777777" w:rsidR="00807562" w:rsidRDefault="00807562" w:rsidP="003F07D0">
            <w:pPr>
              <w:spacing w:before="0" w:after="0" w:line="276" w:lineRule="auto"/>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F84CBF" w:rsidRPr="001A4780" w14:paraId="594AAE2A" w14:textId="77777777" w:rsidTr="00A83DCF">
        <w:trPr>
          <w:trHeight w:val="213"/>
        </w:trPr>
        <w:tc>
          <w:tcPr>
            <w:tcW w:w="750" w:type="pct"/>
            <w:shd w:val="clear" w:color="auto" w:fill="auto"/>
            <w:hideMark/>
          </w:tcPr>
          <w:p w14:paraId="292B3BDE" w14:textId="77777777" w:rsidR="00F84CBF" w:rsidRPr="001A4780" w:rsidRDefault="00F84CBF" w:rsidP="003F07D0">
            <w:pPr>
              <w:spacing w:before="0" w:after="0" w:line="276" w:lineRule="auto"/>
              <w:rPr>
                <w:sz w:val="20"/>
              </w:rPr>
            </w:pPr>
          </w:p>
        </w:tc>
        <w:tc>
          <w:tcPr>
            <w:tcW w:w="757" w:type="pct"/>
            <w:shd w:val="clear" w:color="auto" w:fill="auto"/>
            <w:hideMark/>
          </w:tcPr>
          <w:p w14:paraId="7AA46A3B" w14:textId="77777777" w:rsidR="00F84CBF" w:rsidRPr="001A4780" w:rsidRDefault="00F84CBF" w:rsidP="003F07D0">
            <w:pPr>
              <w:spacing w:before="0" w:after="0" w:line="276" w:lineRule="auto"/>
              <w:rPr>
                <w:sz w:val="20"/>
              </w:rPr>
            </w:pPr>
            <w:r w:rsidRPr="00F84CBF">
              <w:rPr>
                <w:sz w:val="20"/>
              </w:rPr>
              <w:t>okpd2okved2</w:t>
            </w:r>
          </w:p>
        </w:tc>
        <w:tc>
          <w:tcPr>
            <w:tcW w:w="205" w:type="pct"/>
            <w:gridSpan w:val="2"/>
            <w:shd w:val="clear" w:color="auto" w:fill="auto"/>
            <w:hideMark/>
          </w:tcPr>
          <w:p w14:paraId="108C52EF" w14:textId="77777777" w:rsidR="00F84CBF" w:rsidRPr="001A4780" w:rsidRDefault="00F84CBF" w:rsidP="003F07D0">
            <w:pPr>
              <w:spacing w:before="0" w:after="0" w:line="276" w:lineRule="auto"/>
              <w:jc w:val="center"/>
              <w:rPr>
                <w:sz w:val="20"/>
              </w:rPr>
            </w:pPr>
            <w:r>
              <w:rPr>
                <w:sz w:val="20"/>
              </w:rPr>
              <w:t>Н</w:t>
            </w:r>
          </w:p>
        </w:tc>
        <w:tc>
          <w:tcPr>
            <w:tcW w:w="512" w:type="pct"/>
            <w:gridSpan w:val="4"/>
            <w:shd w:val="clear" w:color="auto" w:fill="auto"/>
            <w:hideMark/>
          </w:tcPr>
          <w:p w14:paraId="72564F7F" w14:textId="77777777" w:rsidR="00F84CBF" w:rsidRPr="00F84CBF" w:rsidRDefault="00F84CBF" w:rsidP="003F07D0">
            <w:pPr>
              <w:spacing w:before="0" w:after="0" w:line="276" w:lineRule="auto"/>
              <w:jc w:val="center"/>
              <w:rPr>
                <w:sz w:val="20"/>
                <w:lang w:val="en-US"/>
              </w:rPr>
            </w:pPr>
            <w:r>
              <w:rPr>
                <w:sz w:val="20"/>
                <w:lang w:val="en-US"/>
              </w:rPr>
              <w:t>B</w:t>
            </w:r>
          </w:p>
        </w:tc>
        <w:tc>
          <w:tcPr>
            <w:tcW w:w="1422" w:type="pct"/>
            <w:gridSpan w:val="5"/>
            <w:shd w:val="clear" w:color="auto" w:fill="auto"/>
            <w:hideMark/>
          </w:tcPr>
          <w:p w14:paraId="7434AF93" w14:textId="77777777" w:rsidR="00F84CBF" w:rsidRPr="001A4780" w:rsidRDefault="00F84CBF" w:rsidP="003F07D0">
            <w:pPr>
              <w:spacing w:before="0" w:after="0" w:line="276" w:lineRule="auto"/>
              <w:rPr>
                <w:sz w:val="20"/>
              </w:rPr>
            </w:pPr>
            <w:r w:rsidRPr="00F84CBF">
              <w:rPr>
                <w:sz w:val="20"/>
              </w:rPr>
              <w:t>Классификация по ОКПД2/ОКВЭД2. Элемент не используется в импорте</w:t>
            </w:r>
          </w:p>
        </w:tc>
        <w:tc>
          <w:tcPr>
            <w:tcW w:w="1354" w:type="pct"/>
            <w:gridSpan w:val="2"/>
            <w:shd w:val="clear" w:color="auto" w:fill="auto"/>
            <w:hideMark/>
          </w:tcPr>
          <w:p w14:paraId="24407EBC" w14:textId="77777777" w:rsidR="00F84CBF" w:rsidRPr="001A4780" w:rsidRDefault="00F84CBF" w:rsidP="003F07D0">
            <w:pPr>
              <w:spacing w:before="0" w:after="0" w:line="276" w:lineRule="auto"/>
              <w:rPr>
                <w:sz w:val="20"/>
              </w:rPr>
            </w:pPr>
            <w:r>
              <w:rPr>
                <w:sz w:val="20"/>
              </w:rPr>
              <w:t xml:space="preserve"> </w:t>
            </w:r>
          </w:p>
        </w:tc>
      </w:tr>
      <w:tr w:rsidR="008A09D2" w:rsidRPr="001A4780" w14:paraId="2613881D" w14:textId="77777777" w:rsidTr="00A83DCF">
        <w:trPr>
          <w:trHeight w:val="213"/>
        </w:trPr>
        <w:tc>
          <w:tcPr>
            <w:tcW w:w="750" w:type="pct"/>
            <w:shd w:val="clear" w:color="auto" w:fill="auto"/>
            <w:hideMark/>
          </w:tcPr>
          <w:p w14:paraId="2108601F" w14:textId="77777777" w:rsidR="008A09D2" w:rsidRPr="001A4780" w:rsidRDefault="008A09D2" w:rsidP="003F07D0">
            <w:pPr>
              <w:spacing w:before="0" w:after="0" w:line="276" w:lineRule="auto"/>
              <w:rPr>
                <w:sz w:val="20"/>
              </w:rPr>
            </w:pPr>
          </w:p>
        </w:tc>
        <w:tc>
          <w:tcPr>
            <w:tcW w:w="757" w:type="pct"/>
            <w:shd w:val="clear" w:color="auto" w:fill="auto"/>
            <w:hideMark/>
          </w:tcPr>
          <w:p w14:paraId="595C3716" w14:textId="77777777" w:rsidR="008A09D2" w:rsidRPr="001A4780" w:rsidRDefault="008A09D2" w:rsidP="003F07D0">
            <w:pPr>
              <w:spacing w:before="0" w:after="0" w:line="276" w:lineRule="auto"/>
              <w:rPr>
                <w:sz w:val="20"/>
              </w:rPr>
            </w:pPr>
            <w:r w:rsidRPr="00F947F9">
              <w:rPr>
                <w:sz w:val="20"/>
              </w:rPr>
              <w:t>purchaseDocumentation</w:t>
            </w:r>
          </w:p>
        </w:tc>
        <w:tc>
          <w:tcPr>
            <w:tcW w:w="205" w:type="pct"/>
            <w:gridSpan w:val="2"/>
            <w:shd w:val="clear" w:color="auto" w:fill="auto"/>
            <w:hideMark/>
          </w:tcPr>
          <w:p w14:paraId="41BA3F2D" w14:textId="77777777" w:rsidR="008A09D2" w:rsidRPr="001A4780" w:rsidRDefault="008A09D2" w:rsidP="003F07D0">
            <w:pPr>
              <w:spacing w:before="0" w:after="0" w:line="276" w:lineRule="auto"/>
              <w:jc w:val="center"/>
              <w:rPr>
                <w:sz w:val="20"/>
              </w:rPr>
            </w:pPr>
            <w:r w:rsidRPr="001A4780">
              <w:rPr>
                <w:sz w:val="20"/>
              </w:rPr>
              <w:t>O</w:t>
            </w:r>
          </w:p>
        </w:tc>
        <w:tc>
          <w:tcPr>
            <w:tcW w:w="512" w:type="pct"/>
            <w:gridSpan w:val="4"/>
            <w:shd w:val="clear" w:color="auto" w:fill="auto"/>
            <w:hideMark/>
          </w:tcPr>
          <w:p w14:paraId="211688AD" w14:textId="77777777" w:rsidR="008A09D2" w:rsidRPr="001A4780" w:rsidRDefault="008A09D2" w:rsidP="003F07D0">
            <w:pPr>
              <w:spacing w:before="0" w:after="0" w:line="276" w:lineRule="auto"/>
              <w:jc w:val="center"/>
              <w:rPr>
                <w:sz w:val="20"/>
              </w:rPr>
            </w:pPr>
            <w:r w:rsidRPr="001A4780">
              <w:rPr>
                <w:sz w:val="20"/>
              </w:rPr>
              <w:t>S</w:t>
            </w:r>
          </w:p>
        </w:tc>
        <w:tc>
          <w:tcPr>
            <w:tcW w:w="1422" w:type="pct"/>
            <w:gridSpan w:val="5"/>
            <w:shd w:val="clear" w:color="auto" w:fill="auto"/>
            <w:hideMark/>
          </w:tcPr>
          <w:p w14:paraId="78861AD4" w14:textId="77777777" w:rsidR="008A09D2" w:rsidRPr="001A4780" w:rsidRDefault="008A09D2" w:rsidP="003F07D0">
            <w:pPr>
              <w:spacing w:before="0" w:after="0" w:line="276" w:lineRule="auto"/>
              <w:rPr>
                <w:sz w:val="20"/>
              </w:rPr>
            </w:pPr>
            <w:r w:rsidRPr="00F947F9">
              <w:rPr>
                <w:sz w:val="20"/>
              </w:rPr>
              <w:t>Информация о предоставлении конкурсной документации</w:t>
            </w:r>
          </w:p>
        </w:tc>
        <w:tc>
          <w:tcPr>
            <w:tcW w:w="1354" w:type="pct"/>
            <w:gridSpan w:val="2"/>
            <w:shd w:val="clear" w:color="auto" w:fill="auto"/>
            <w:hideMark/>
          </w:tcPr>
          <w:p w14:paraId="4BC029E1" w14:textId="77777777" w:rsidR="008A09D2" w:rsidRPr="001A4780" w:rsidRDefault="008A09D2" w:rsidP="003F07D0">
            <w:pPr>
              <w:spacing w:before="0" w:after="0" w:line="276" w:lineRule="auto"/>
              <w:rPr>
                <w:sz w:val="20"/>
              </w:rPr>
            </w:pPr>
            <w:r>
              <w:rPr>
                <w:sz w:val="20"/>
              </w:rPr>
              <w:t xml:space="preserve"> </w:t>
            </w:r>
          </w:p>
        </w:tc>
      </w:tr>
      <w:tr w:rsidR="008A09D2" w:rsidRPr="001A4780" w14:paraId="03BB0D73" w14:textId="77777777" w:rsidTr="00A83DCF">
        <w:trPr>
          <w:trHeight w:val="213"/>
        </w:trPr>
        <w:tc>
          <w:tcPr>
            <w:tcW w:w="750" w:type="pct"/>
            <w:shd w:val="clear" w:color="auto" w:fill="auto"/>
            <w:hideMark/>
          </w:tcPr>
          <w:p w14:paraId="56597F2D" w14:textId="77777777" w:rsidR="008A09D2" w:rsidRPr="001A4780" w:rsidRDefault="008A09D2" w:rsidP="003F07D0">
            <w:pPr>
              <w:spacing w:before="0" w:after="0" w:line="276" w:lineRule="auto"/>
              <w:rPr>
                <w:sz w:val="20"/>
              </w:rPr>
            </w:pPr>
          </w:p>
        </w:tc>
        <w:tc>
          <w:tcPr>
            <w:tcW w:w="757" w:type="pct"/>
            <w:shd w:val="clear" w:color="auto" w:fill="auto"/>
            <w:hideMark/>
          </w:tcPr>
          <w:p w14:paraId="4270B57E" w14:textId="77777777" w:rsidR="008A09D2" w:rsidRPr="001A4780" w:rsidRDefault="008A09D2" w:rsidP="003F07D0">
            <w:pPr>
              <w:spacing w:before="0" w:after="0" w:line="276" w:lineRule="auto"/>
              <w:rPr>
                <w:sz w:val="20"/>
              </w:rPr>
            </w:pPr>
            <w:r w:rsidRPr="00F962E4">
              <w:rPr>
                <w:sz w:val="20"/>
              </w:rPr>
              <w:t>procedureInfo</w:t>
            </w:r>
          </w:p>
        </w:tc>
        <w:tc>
          <w:tcPr>
            <w:tcW w:w="205" w:type="pct"/>
            <w:gridSpan w:val="2"/>
            <w:shd w:val="clear" w:color="auto" w:fill="auto"/>
            <w:hideMark/>
          </w:tcPr>
          <w:p w14:paraId="78EF7BEF" w14:textId="77777777" w:rsidR="008A09D2" w:rsidRPr="001A4780" w:rsidRDefault="008A09D2" w:rsidP="003F07D0">
            <w:pPr>
              <w:spacing w:before="0" w:after="0" w:line="276" w:lineRule="auto"/>
              <w:jc w:val="center"/>
              <w:rPr>
                <w:sz w:val="20"/>
              </w:rPr>
            </w:pPr>
            <w:r w:rsidRPr="001A4780">
              <w:rPr>
                <w:sz w:val="20"/>
              </w:rPr>
              <w:t>O</w:t>
            </w:r>
          </w:p>
        </w:tc>
        <w:tc>
          <w:tcPr>
            <w:tcW w:w="512" w:type="pct"/>
            <w:gridSpan w:val="4"/>
            <w:shd w:val="clear" w:color="auto" w:fill="auto"/>
            <w:hideMark/>
          </w:tcPr>
          <w:p w14:paraId="167285E0" w14:textId="77777777" w:rsidR="008A09D2" w:rsidRPr="001A4780" w:rsidRDefault="008A09D2" w:rsidP="003F07D0">
            <w:pPr>
              <w:spacing w:before="0" w:after="0" w:line="276" w:lineRule="auto"/>
              <w:jc w:val="center"/>
              <w:rPr>
                <w:sz w:val="20"/>
              </w:rPr>
            </w:pPr>
            <w:r w:rsidRPr="001A4780">
              <w:rPr>
                <w:sz w:val="20"/>
              </w:rPr>
              <w:t>S</w:t>
            </w:r>
          </w:p>
        </w:tc>
        <w:tc>
          <w:tcPr>
            <w:tcW w:w="1422" w:type="pct"/>
            <w:gridSpan w:val="5"/>
            <w:shd w:val="clear" w:color="auto" w:fill="auto"/>
            <w:hideMark/>
          </w:tcPr>
          <w:p w14:paraId="42869434" w14:textId="77777777" w:rsidR="008A09D2" w:rsidRDefault="008A09D2" w:rsidP="003F07D0">
            <w:pPr>
              <w:spacing w:before="0" w:after="0" w:line="276" w:lineRule="auto"/>
              <w:rPr>
                <w:sz w:val="20"/>
              </w:rPr>
            </w:pPr>
            <w:r w:rsidRPr="00F962E4">
              <w:rPr>
                <w:sz w:val="20"/>
              </w:rPr>
              <w:t>Информация о процедуре закупки</w:t>
            </w:r>
          </w:p>
        </w:tc>
        <w:tc>
          <w:tcPr>
            <w:tcW w:w="1354" w:type="pct"/>
            <w:gridSpan w:val="2"/>
            <w:shd w:val="clear" w:color="auto" w:fill="auto"/>
            <w:hideMark/>
          </w:tcPr>
          <w:p w14:paraId="3FF060B6" w14:textId="77777777" w:rsidR="008A09D2" w:rsidRPr="006F350D" w:rsidRDefault="008A09D2" w:rsidP="003F07D0">
            <w:pPr>
              <w:spacing w:before="0" w:after="0" w:line="276" w:lineRule="auto"/>
              <w:rPr>
                <w:sz w:val="20"/>
              </w:rPr>
            </w:pPr>
          </w:p>
        </w:tc>
      </w:tr>
      <w:tr w:rsidR="008A09D2" w:rsidRPr="001A4780" w14:paraId="5BC974AA" w14:textId="77777777" w:rsidTr="00A83DCF">
        <w:trPr>
          <w:trHeight w:val="213"/>
        </w:trPr>
        <w:tc>
          <w:tcPr>
            <w:tcW w:w="750" w:type="pct"/>
            <w:shd w:val="clear" w:color="auto" w:fill="auto"/>
            <w:hideMark/>
          </w:tcPr>
          <w:p w14:paraId="39FF9466" w14:textId="77777777" w:rsidR="008A09D2" w:rsidRPr="001A4780" w:rsidRDefault="008A09D2" w:rsidP="003F07D0">
            <w:pPr>
              <w:spacing w:before="0" w:after="0" w:line="276" w:lineRule="auto"/>
              <w:rPr>
                <w:sz w:val="20"/>
              </w:rPr>
            </w:pPr>
          </w:p>
        </w:tc>
        <w:tc>
          <w:tcPr>
            <w:tcW w:w="757" w:type="pct"/>
            <w:shd w:val="clear" w:color="auto" w:fill="auto"/>
            <w:hideMark/>
          </w:tcPr>
          <w:p w14:paraId="1CECD98F" w14:textId="77777777" w:rsidR="008A09D2" w:rsidRPr="00F947F9" w:rsidRDefault="008A09D2" w:rsidP="003F07D0">
            <w:pPr>
              <w:spacing w:before="0" w:after="0" w:line="276" w:lineRule="auto"/>
              <w:rPr>
                <w:sz w:val="20"/>
                <w:lang w:val="en-US"/>
              </w:rPr>
            </w:pPr>
            <w:r>
              <w:rPr>
                <w:sz w:val="20"/>
                <w:lang w:val="en-US"/>
              </w:rPr>
              <w:t>l</w:t>
            </w:r>
            <w:r>
              <w:rPr>
                <w:sz w:val="20"/>
              </w:rPr>
              <w:t>ot</w:t>
            </w:r>
            <w:r>
              <w:rPr>
                <w:sz w:val="20"/>
                <w:lang w:val="en-US"/>
              </w:rPr>
              <w:t>s</w:t>
            </w:r>
          </w:p>
        </w:tc>
        <w:tc>
          <w:tcPr>
            <w:tcW w:w="205" w:type="pct"/>
            <w:gridSpan w:val="2"/>
            <w:shd w:val="clear" w:color="auto" w:fill="auto"/>
            <w:hideMark/>
          </w:tcPr>
          <w:p w14:paraId="456307E2" w14:textId="77777777" w:rsidR="008A09D2" w:rsidRPr="001A4780" w:rsidRDefault="008A09D2" w:rsidP="003F07D0">
            <w:pPr>
              <w:spacing w:before="0" w:after="0" w:line="276" w:lineRule="auto"/>
              <w:jc w:val="center"/>
              <w:rPr>
                <w:sz w:val="20"/>
              </w:rPr>
            </w:pPr>
            <w:r w:rsidRPr="001A4780">
              <w:rPr>
                <w:sz w:val="20"/>
              </w:rPr>
              <w:t>O</w:t>
            </w:r>
          </w:p>
        </w:tc>
        <w:tc>
          <w:tcPr>
            <w:tcW w:w="512" w:type="pct"/>
            <w:gridSpan w:val="4"/>
            <w:shd w:val="clear" w:color="auto" w:fill="auto"/>
            <w:hideMark/>
          </w:tcPr>
          <w:p w14:paraId="03324724" w14:textId="77777777" w:rsidR="008A09D2" w:rsidRPr="001A4780" w:rsidRDefault="008A09D2" w:rsidP="003F07D0">
            <w:pPr>
              <w:spacing w:before="0" w:after="0" w:line="276" w:lineRule="auto"/>
              <w:jc w:val="center"/>
              <w:rPr>
                <w:sz w:val="20"/>
              </w:rPr>
            </w:pPr>
            <w:r w:rsidRPr="001A4780">
              <w:rPr>
                <w:sz w:val="20"/>
              </w:rPr>
              <w:t>S</w:t>
            </w:r>
          </w:p>
        </w:tc>
        <w:tc>
          <w:tcPr>
            <w:tcW w:w="1422" w:type="pct"/>
            <w:gridSpan w:val="5"/>
            <w:shd w:val="clear" w:color="auto" w:fill="auto"/>
            <w:hideMark/>
          </w:tcPr>
          <w:p w14:paraId="3ADFE1FB" w14:textId="77777777" w:rsidR="008A09D2" w:rsidRPr="001A4780" w:rsidRDefault="008A09D2" w:rsidP="003F07D0">
            <w:pPr>
              <w:spacing w:before="0" w:after="0" w:line="276" w:lineRule="auto"/>
              <w:rPr>
                <w:sz w:val="20"/>
              </w:rPr>
            </w:pPr>
            <w:r>
              <w:rPr>
                <w:sz w:val="20"/>
              </w:rPr>
              <w:t>Лот</w:t>
            </w:r>
            <w:r>
              <w:rPr>
                <w:sz w:val="20"/>
                <w:lang w:val="en-US"/>
              </w:rPr>
              <w:t>ы</w:t>
            </w:r>
            <w:r w:rsidRPr="001A4780">
              <w:rPr>
                <w:sz w:val="20"/>
              </w:rPr>
              <w:t xml:space="preserve"> извещения</w:t>
            </w:r>
          </w:p>
        </w:tc>
        <w:tc>
          <w:tcPr>
            <w:tcW w:w="1354" w:type="pct"/>
            <w:gridSpan w:val="2"/>
            <w:shd w:val="clear" w:color="auto" w:fill="auto"/>
            <w:hideMark/>
          </w:tcPr>
          <w:p w14:paraId="39ED32FA" w14:textId="77777777" w:rsidR="008A09D2" w:rsidRPr="001A4780" w:rsidRDefault="008A09D2" w:rsidP="003F07D0">
            <w:pPr>
              <w:spacing w:before="0" w:after="0" w:line="276" w:lineRule="auto"/>
              <w:rPr>
                <w:sz w:val="20"/>
              </w:rPr>
            </w:pPr>
            <w:r>
              <w:rPr>
                <w:sz w:val="20"/>
              </w:rPr>
              <w:t xml:space="preserve"> </w:t>
            </w:r>
          </w:p>
        </w:tc>
      </w:tr>
      <w:tr w:rsidR="008A09D2" w:rsidRPr="001A4780" w14:paraId="2F93E5B7" w14:textId="77777777" w:rsidTr="00A83DCF">
        <w:trPr>
          <w:trHeight w:val="213"/>
        </w:trPr>
        <w:tc>
          <w:tcPr>
            <w:tcW w:w="750" w:type="pct"/>
            <w:shd w:val="clear" w:color="auto" w:fill="auto"/>
            <w:hideMark/>
          </w:tcPr>
          <w:p w14:paraId="5A8D8169" w14:textId="77777777" w:rsidR="008A09D2" w:rsidRPr="001A4780" w:rsidRDefault="008A09D2" w:rsidP="003F07D0">
            <w:pPr>
              <w:spacing w:before="0" w:after="0" w:line="276" w:lineRule="auto"/>
              <w:rPr>
                <w:sz w:val="20"/>
              </w:rPr>
            </w:pPr>
          </w:p>
        </w:tc>
        <w:tc>
          <w:tcPr>
            <w:tcW w:w="757" w:type="pct"/>
            <w:shd w:val="clear" w:color="auto" w:fill="auto"/>
            <w:hideMark/>
          </w:tcPr>
          <w:p w14:paraId="01AA8951" w14:textId="77777777" w:rsidR="008A09D2" w:rsidRDefault="008A09D2" w:rsidP="003F07D0">
            <w:pPr>
              <w:spacing w:before="0" w:after="0" w:line="276" w:lineRule="auto"/>
              <w:rPr>
                <w:sz w:val="20"/>
              </w:rPr>
            </w:pPr>
            <w:r w:rsidRPr="00846053">
              <w:rPr>
                <w:sz w:val="20"/>
              </w:rPr>
              <w:t>attachments</w:t>
            </w:r>
          </w:p>
        </w:tc>
        <w:tc>
          <w:tcPr>
            <w:tcW w:w="205" w:type="pct"/>
            <w:gridSpan w:val="2"/>
            <w:shd w:val="clear" w:color="auto" w:fill="auto"/>
            <w:hideMark/>
          </w:tcPr>
          <w:p w14:paraId="066298AF" w14:textId="77777777" w:rsidR="008A09D2" w:rsidRPr="00846053" w:rsidRDefault="008A09D2" w:rsidP="003F07D0">
            <w:pPr>
              <w:spacing w:before="0" w:after="0" w:line="276" w:lineRule="auto"/>
              <w:jc w:val="center"/>
              <w:rPr>
                <w:sz w:val="20"/>
                <w:lang w:val="en-US"/>
              </w:rPr>
            </w:pPr>
            <w:r>
              <w:rPr>
                <w:sz w:val="20"/>
              </w:rPr>
              <w:t>Н</w:t>
            </w:r>
          </w:p>
        </w:tc>
        <w:tc>
          <w:tcPr>
            <w:tcW w:w="512" w:type="pct"/>
            <w:gridSpan w:val="4"/>
            <w:shd w:val="clear" w:color="auto" w:fill="auto"/>
            <w:hideMark/>
          </w:tcPr>
          <w:p w14:paraId="0F882428" w14:textId="77777777" w:rsidR="008A09D2" w:rsidRPr="00846053" w:rsidRDefault="008A09D2" w:rsidP="003F07D0">
            <w:pPr>
              <w:spacing w:before="0" w:after="0" w:line="276" w:lineRule="auto"/>
              <w:jc w:val="center"/>
              <w:rPr>
                <w:sz w:val="20"/>
                <w:lang w:val="en-US"/>
              </w:rPr>
            </w:pPr>
            <w:r>
              <w:rPr>
                <w:sz w:val="20"/>
                <w:lang w:val="en-US"/>
              </w:rPr>
              <w:t>S</w:t>
            </w:r>
          </w:p>
        </w:tc>
        <w:tc>
          <w:tcPr>
            <w:tcW w:w="1422" w:type="pct"/>
            <w:gridSpan w:val="5"/>
            <w:shd w:val="clear" w:color="auto" w:fill="auto"/>
            <w:hideMark/>
          </w:tcPr>
          <w:p w14:paraId="74DFCDF0" w14:textId="77777777" w:rsidR="008A09D2" w:rsidRDefault="008A09D2" w:rsidP="003F07D0">
            <w:pPr>
              <w:spacing w:before="0" w:after="0" w:line="276" w:lineRule="auto"/>
              <w:rPr>
                <w:sz w:val="20"/>
              </w:rPr>
            </w:pPr>
            <w:r w:rsidRPr="00846053">
              <w:rPr>
                <w:sz w:val="20"/>
              </w:rPr>
              <w:t>Документация об аукционе</w:t>
            </w:r>
          </w:p>
        </w:tc>
        <w:tc>
          <w:tcPr>
            <w:tcW w:w="1354" w:type="pct"/>
            <w:gridSpan w:val="2"/>
            <w:shd w:val="clear" w:color="auto" w:fill="auto"/>
            <w:hideMark/>
          </w:tcPr>
          <w:p w14:paraId="48EC62B7" w14:textId="77777777" w:rsidR="008A09D2" w:rsidRPr="001A4780" w:rsidRDefault="008A09D2" w:rsidP="003F07D0">
            <w:pPr>
              <w:spacing w:before="0" w:after="0" w:line="276" w:lineRule="auto"/>
              <w:rPr>
                <w:sz w:val="20"/>
              </w:rPr>
            </w:pPr>
          </w:p>
        </w:tc>
      </w:tr>
      <w:tr w:rsidR="008A09D2" w:rsidRPr="001A4780" w14:paraId="38F9EE7D" w14:textId="77777777" w:rsidTr="00A83DCF">
        <w:tc>
          <w:tcPr>
            <w:tcW w:w="750" w:type="pct"/>
            <w:shd w:val="clear" w:color="auto" w:fill="auto"/>
            <w:hideMark/>
          </w:tcPr>
          <w:p w14:paraId="57E07226" w14:textId="77777777" w:rsidR="008A09D2" w:rsidRPr="001A4780" w:rsidRDefault="008A09D2" w:rsidP="003F07D0">
            <w:pPr>
              <w:spacing w:before="0" w:after="0" w:line="276" w:lineRule="auto"/>
              <w:rPr>
                <w:sz w:val="20"/>
              </w:rPr>
            </w:pPr>
            <w:r w:rsidRPr="001A4780">
              <w:rPr>
                <w:sz w:val="20"/>
              </w:rPr>
              <w:t> </w:t>
            </w:r>
          </w:p>
        </w:tc>
        <w:tc>
          <w:tcPr>
            <w:tcW w:w="757" w:type="pct"/>
            <w:shd w:val="clear" w:color="auto" w:fill="auto"/>
            <w:hideMark/>
          </w:tcPr>
          <w:p w14:paraId="5887FF62" w14:textId="77777777" w:rsidR="008A09D2" w:rsidRPr="001A4780" w:rsidRDefault="008A09D2" w:rsidP="003F07D0">
            <w:pPr>
              <w:spacing w:before="0" w:after="0" w:line="276" w:lineRule="auto"/>
              <w:rPr>
                <w:sz w:val="20"/>
              </w:rPr>
            </w:pPr>
            <w:r w:rsidRPr="0067380C">
              <w:rPr>
                <w:sz w:val="20"/>
              </w:rPr>
              <w:t>modification</w:t>
            </w:r>
          </w:p>
        </w:tc>
        <w:tc>
          <w:tcPr>
            <w:tcW w:w="205" w:type="pct"/>
            <w:gridSpan w:val="2"/>
            <w:shd w:val="clear" w:color="auto" w:fill="auto"/>
            <w:hideMark/>
          </w:tcPr>
          <w:p w14:paraId="745D3BCC" w14:textId="77777777" w:rsidR="008A09D2" w:rsidRPr="001A4780" w:rsidRDefault="008A09D2" w:rsidP="003F07D0">
            <w:pPr>
              <w:spacing w:before="0" w:after="0" w:line="276" w:lineRule="auto"/>
              <w:jc w:val="center"/>
              <w:rPr>
                <w:sz w:val="20"/>
              </w:rPr>
            </w:pPr>
            <w:r w:rsidRPr="001A4780">
              <w:rPr>
                <w:sz w:val="20"/>
              </w:rPr>
              <w:t>H</w:t>
            </w:r>
          </w:p>
        </w:tc>
        <w:tc>
          <w:tcPr>
            <w:tcW w:w="512" w:type="pct"/>
            <w:gridSpan w:val="4"/>
            <w:shd w:val="clear" w:color="auto" w:fill="auto"/>
            <w:hideMark/>
          </w:tcPr>
          <w:p w14:paraId="37CC0236" w14:textId="77777777" w:rsidR="008A09D2" w:rsidRPr="001A4780" w:rsidRDefault="008A09D2" w:rsidP="003F07D0">
            <w:pPr>
              <w:spacing w:before="0" w:after="0" w:line="276" w:lineRule="auto"/>
              <w:jc w:val="center"/>
              <w:rPr>
                <w:sz w:val="20"/>
              </w:rPr>
            </w:pPr>
            <w:r w:rsidRPr="001A4780">
              <w:rPr>
                <w:sz w:val="20"/>
              </w:rPr>
              <w:t>S</w:t>
            </w:r>
          </w:p>
        </w:tc>
        <w:tc>
          <w:tcPr>
            <w:tcW w:w="1422" w:type="pct"/>
            <w:gridSpan w:val="5"/>
            <w:shd w:val="clear" w:color="auto" w:fill="auto"/>
            <w:hideMark/>
          </w:tcPr>
          <w:p w14:paraId="287DAA42" w14:textId="77777777" w:rsidR="008A09D2" w:rsidRPr="001A4780" w:rsidRDefault="008A09D2" w:rsidP="003F07D0">
            <w:pPr>
              <w:spacing w:before="0" w:after="0" w:line="276" w:lineRule="auto"/>
              <w:rPr>
                <w:sz w:val="20"/>
              </w:rPr>
            </w:pPr>
            <w:r w:rsidRPr="001A4780">
              <w:rPr>
                <w:sz w:val="20"/>
              </w:rPr>
              <w:t>Основание внесения изменений</w:t>
            </w:r>
          </w:p>
        </w:tc>
        <w:tc>
          <w:tcPr>
            <w:tcW w:w="1354" w:type="pct"/>
            <w:gridSpan w:val="2"/>
            <w:shd w:val="clear" w:color="auto" w:fill="auto"/>
            <w:hideMark/>
          </w:tcPr>
          <w:p w14:paraId="77F97B3E" w14:textId="77777777" w:rsidR="008A09D2" w:rsidRPr="001A4780" w:rsidRDefault="008A09D2" w:rsidP="003F07D0">
            <w:pPr>
              <w:spacing w:before="0" w:after="0" w:line="276" w:lineRule="auto"/>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8A09D2" w:rsidRPr="001A4780" w14:paraId="75FEC62E" w14:textId="77777777" w:rsidTr="00A83DCF">
        <w:tc>
          <w:tcPr>
            <w:tcW w:w="5000" w:type="pct"/>
            <w:gridSpan w:val="15"/>
            <w:shd w:val="clear" w:color="auto" w:fill="auto"/>
            <w:hideMark/>
          </w:tcPr>
          <w:p w14:paraId="673EF9B7" w14:textId="77777777" w:rsidR="008A09D2" w:rsidRPr="00090ECF" w:rsidRDefault="008A09D2" w:rsidP="003F07D0">
            <w:pPr>
              <w:spacing w:before="0" w:after="0" w:line="276" w:lineRule="auto"/>
              <w:jc w:val="center"/>
              <w:rPr>
                <w:b/>
                <w:sz w:val="20"/>
              </w:rPr>
            </w:pPr>
            <w:r>
              <w:rPr>
                <w:b/>
                <w:sz w:val="20"/>
              </w:rPr>
              <w:t>Информация об организации, осуществляющей закупку</w:t>
            </w:r>
          </w:p>
        </w:tc>
      </w:tr>
      <w:tr w:rsidR="008A09D2" w:rsidRPr="001A4780" w14:paraId="3AEB0DE4" w14:textId="77777777" w:rsidTr="00A83DCF">
        <w:tc>
          <w:tcPr>
            <w:tcW w:w="750" w:type="pct"/>
            <w:shd w:val="clear" w:color="auto" w:fill="auto"/>
            <w:hideMark/>
          </w:tcPr>
          <w:p w14:paraId="4A05D7B5" w14:textId="77777777" w:rsidR="008A09D2" w:rsidRPr="00FC5F92" w:rsidRDefault="008A09D2" w:rsidP="003F07D0">
            <w:pPr>
              <w:spacing w:before="0" w:after="0" w:line="276" w:lineRule="auto"/>
              <w:rPr>
                <w:b/>
                <w:sz w:val="20"/>
              </w:rPr>
            </w:pPr>
            <w:r w:rsidRPr="00FC5F92">
              <w:rPr>
                <w:b/>
                <w:sz w:val="20"/>
              </w:rPr>
              <w:t>purchaseResponsible</w:t>
            </w:r>
          </w:p>
        </w:tc>
        <w:tc>
          <w:tcPr>
            <w:tcW w:w="757" w:type="pct"/>
            <w:shd w:val="clear" w:color="auto" w:fill="auto"/>
            <w:hideMark/>
          </w:tcPr>
          <w:p w14:paraId="5D31247A" w14:textId="77777777" w:rsidR="008A09D2" w:rsidRPr="001A4780" w:rsidRDefault="008A09D2" w:rsidP="003F07D0">
            <w:pPr>
              <w:spacing w:before="0" w:after="0" w:line="276" w:lineRule="auto"/>
              <w:rPr>
                <w:sz w:val="20"/>
              </w:rPr>
            </w:pPr>
            <w:r w:rsidRPr="001A4780">
              <w:rPr>
                <w:sz w:val="20"/>
              </w:rPr>
              <w:t> </w:t>
            </w:r>
          </w:p>
        </w:tc>
        <w:tc>
          <w:tcPr>
            <w:tcW w:w="205" w:type="pct"/>
            <w:gridSpan w:val="2"/>
            <w:shd w:val="clear" w:color="auto" w:fill="auto"/>
            <w:hideMark/>
          </w:tcPr>
          <w:p w14:paraId="41514179" w14:textId="77777777" w:rsidR="008A09D2" w:rsidRPr="001A4780" w:rsidRDefault="008A09D2" w:rsidP="003F07D0">
            <w:pPr>
              <w:spacing w:before="0" w:after="0" w:line="276" w:lineRule="auto"/>
              <w:rPr>
                <w:sz w:val="20"/>
              </w:rPr>
            </w:pPr>
            <w:r w:rsidRPr="001A4780">
              <w:rPr>
                <w:sz w:val="20"/>
              </w:rPr>
              <w:t> </w:t>
            </w:r>
          </w:p>
        </w:tc>
        <w:tc>
          <w:tcPr>
            <w:tcW w:w="512" w:type="pct"/>
            <w:gridSpan w:val="4"/>
            <w:shd w:val="clear" w:color="auto" w:fill="auto"/>
            <w:hideMark/>
          </w:tcPr>
          <w:p w14:paraId="6549A109" w14:textId="77777777" w:rsidR="008A09D2" w:rsidRPr="001A4780" w:rsidRDefault="008A09D2" w:rsidP="003F07D0">
            <w:pPr>
              <w:spacing w:before="0" w:after="0" w:line="276" w:lineRule="auto"/>
              <w:rPr>
                <w:sz w:val="20"/>
              </w:rPr>
            </w:pPr>
            <w:r w:rsidRPr="001A4780">
              <w:rPr>
                <w:sz w:val="20"/>
              </w:rPr>
              <w:t> </w:t>
            </w:r>
          </w:p>
        </w:tc>
        <w:tc>
          <w:tcPr>
            <w:tcW w:w="1422" w:type="pct"/>
            <w:gridSpan w:val="5"/>
            <w:shd w:val="clear" w:color="auto" w:fill="auto"/>
            <w:hideMark/>
          </w:tcPr>
          <w:p w14:paraId="54B3CD8E" w14:textId="77777777" w:rsidR="008A09D2" w:rsidRPr="001A4780" w:rsidRDefault="008A09D2" w:rsidP="003F07D0">
            <w:pPr>
              <w:spacing w:before="0" w:after="0" w:line="276" w:lineRule="auto"/>
              <w:rPr>
                <w:sz w:val="20"/>
              </w:rPr>
            </w:pPr>
            <w:r w:rsidRPr="001A4780">
              <w:rPr>
                <w:sz w:val="20"/>
              </w:rPr>
              <w:t> </w:t>
            </w:r>
          </w:p>
        </w:tc>
        <w:tc>
          <w:tcPr>
            <w:tcW w:w="1354" w:type="pct"/>
            <w:gridSpan w:val="2"/>
            <w:shd w:val="clear" w:color="auto" w:fill="auto"/>
            <w:hideMark/>
          </w:tcPr>
          <w:p w14:paraId="10E1A106" w14:textId="77777777" w:rsidR="008A09D2" w:rsidRPr="001A4780" w:rsidRDefault="008A09D2" w:rsidP="003F07D0">
            <w:pPr>
              <w:spacing w:before="0" w:after="0" w:line="276" w:lineRule="auto"/>
              <w:rPr>
                <w:sz w:val="20"/>
              </w:rPr>
            </w:pPr>
            <w:r>
              <w:rPr>
                <w:sz w:val="20"/>
              </w:rPr>
              <w:t xml:space="preserve"> </w:t>
            </w:r>
          </w:p>
        </w:tc>
      </w:tr>
      <w:tr w:rsidR="008A09D2" w:rsidRPr="001A4780" w14:paraId="2C592963" w14:textId="77777777" w:rsidTr="00A83DCF">
        <w:tc>
          <w:tcPr>
            <w:tcW w:w="750" w:type="pct"/>
            <w:shd w:val="clear" w:color="auto" w:fill="auto"/>
            <w:hideMark/>
          </w:tcPr>
          <w:p w14:paraId="6680ABD5" w14:textId="77777777" w:rsidR="008A09D2" w:rsidRPr="001A4780" w:rsidRDefault="008A09D2" w:rsidP="003F07D0">
            <w:pPr>
              <w:spacing w:before="0" w:after="0" w:line="276" w:lineRule="auto"/>
              <w:rPr>
                <w:sz w:val="20"/>
              </w:rPr>
            </w:pPr>
            <w:r w:rsidRPr="001A4780">
              <w:rPr>
                <w:sz w:val="20"/>
              </w:rPr>
              <w:t> </w:t>
            </w:r>
          </w:p>
        </w:tc>
        <w:tc>
          <w:tcPr>
            <w:tcW w:w="757" w:type="pct"/>
            <w:shd w:val="clear" w:color="auto" w:fill="auto"/>
            <w:hideMark/>
          </w:tcPr>
          <w:p w14:paraId="714CF992" w14:textId="77777777" w:rsidR="008A09D2" w:rsidRPr="00BB108F" w:rsidRDefault="008A09D2" w:rsidP="003F07D0">
            <w:pPr>
              <w:spacing w:before="0" w:after="0" w:line="276" w:lineRule="auto"/>
              <w:rPr>
                <w:sz w:val="20"/>
                <w:lang w:val="en-US"/>
              </w:rPr>
            </w:pPr>
            <w:r w:rsidRPr="00BB108F">
              <w:rPr>
                <w:sz w:val="20"/>
                <w:lang w:val="en-US"/>
              </w:rPr>
              <w:t>responsibleOrg</w:t>
            </w:r>
          </w:p>
        </w:tc>
        <w:tc>
          <w:tcPr>
            <w:tcW w:w="205" w:type="pct"/>
            <w:gridSpan w:val="2"/>
            <w:shd w:val="clear" w:color="auto" w:fill="auto"/>
            <w:hideMark/>
          </w:tcPr>
          <w:p w14:paraId="310F4529" w14:textId="77777777" w:rsidR="008A09D2" w:rsidRPr="00BB108F" w:rsidRDefault="008A09D2" w:rsidP="003F07D0">
            <w:pPr>
              <w:spacing w:before="0" w:after="0" w:line="276" w:lineRule="auto"/>
              <w:jc w:val="center"/>
              <w:rPr>
                <w:sz w:val="20"/>
                <w:lang w:val="en-US"/>
              </w:rPr>
            </w:pPr>
            <w:r>
              <w:rPr>
                <w:sz w:val="20"/>
                <w:lang w:val="en-US"/>
              </w:rPr>
              <w:t>O</w:t>
            </w:r>
          </w:p>
        </w:tc>
        <w:tc>
          <w:tcPr>
            <w:tcW w:w="512" w:type="pct"/>
            <w:gridSpan w:val="4"/>
            <w:shd w:val="clear" w:color="auto" w:fill="auto"/>
            <w:hideMark/>
          </w:tcPr>
          <w:p w14:paraId="31DCF7C2" w14:textId="77777777" w:rsidR="008A09D2" w:rsidRPr="001A4780" w:rsidRDefault="008A09D2" w:rsidP="003F07D0">
            <w:pPr>
              <w:spacing w:before="0" w:after="0" w:line="276" w:lineRule="auto"/>
              <w:jc w:val="center"/>
              <w:rPr>
                <w:sz w:val="20"/>
              </w:rPr>
            </w:pPr>
            <w:r w:rsidRPr="001A4780">
              <w:rPr>
                <w:sz w:val="20"/>
              </w:rPr>
              <w:t>S</w:t>
            </w:r>
          </w:p>
        </w:tc>
        <w:tc>
          <w:tcPr>
            <w:tcW w:w="1422" w:type="pct"/>
            <w:gridSpan w:val="5"/>
            <w:shd w:val="clear" w:color="auto" w:fill="auto"/>
            <w:hideMark/>
          </w:tcPr>
          <w:p w14:paraId="05199A5B" w14:textId="77777777" w:rsidR="008A09D2" w:rsidRPr="00BB108F" w:rsidRDefault="008A09D2" w:rsidP="003F07D0">
            <w:pPr>
              <w:spacing w:before="0" w:after="0" w:line="276" w:lineRule="auto"/>
              <w:rPr>
                <w:sz w:val="20"/>
              </w:rPr>
            </w:pPr>
            <w:r w:rsidRPr="001A4780">
              <w:rPr>
                <w:sz w:val="20"/>
              </w:rPr>
              <w:t xml:space="preserve">Организация, </w:t>
            </w:r>
            <w:r>
              <w:rPr>
                <w:sz w:val="20"/>
                <w:lang w:val="en-US"/>
              </w:rPr>
              <w:t>осуществляющая закупку</w:t>
            </w:r>
          </w:p>
        </w:tc>
        <w:tc>
          <w:tcPr>
            <w:tcW w:w="1354" w:type="pct"/>
            <w:gridSpan w:val="2"/>
            <w:shd w:val="clear" w:color="auto" w:fill="auto"/>
            <w:hideMark/>
          </w:tcPr>
          <w:p w14:paraId="42435679" w14:textId="77777777" w:rsidR="008A09D2" w:rsidRPr="001A4780" w:rsidRDefault="008A09D2" w:rsidP="003F07D0">
            <w:pPr>
              <w:spacing w:before="0" w:after="0" w:line="276" w:lineRule="auto"/>
              <w:rPr>
                <w:sz w:val="20"/>
              </w:rPr>
            </w:pPr>
            <w:r>
              <w:rPr>
                <w:sz w:val="20"/>
              </w:rPr>
              <w:t xml:space="preserve"> </w:t>
            </w:r>
          </w:p>
        </w:tc>
      </w:tr>
      <w:tr w:rsidR="008A09D2" w:rsidRPr="001A4780" w14:paraId="202C2DD0" w14:textId="77777777" w:rsidTr="00A83DCF">
        <w:tc>
          <w:tcPr>
            <w:tcW w:w="750" w:type="pct"/>
            <w:shd w:val="clear" w:color="auto" w:fill="auto"/>
            <w:hideMark/>
          </w:tcPr>
          <w:p w14:paraId="7395951A" w14:textId="77777777" w:rsidR="008A09D2" w:rsidRPr="001A4780" w:rsidRDefault="008A09D2" w:rsidP="003F07D0">
            <w:pPr>
              <w:spacing w:before="0" w:after="0" w:line="276" w:lineRule="auto"/>
              <w:rPr>
                <w:sz w:val="20"/>
              </w:rPr>
            </w:pPr>
            <w:r w:rsidRPr="001A4780">
              <w:rPr>
                <w:sz w:val="20"/>
              </w:rPr>
              <w:t> </w:t>
            </w:r>
          </w:p>
        </w:tc>
        <w:tc>
          <w:tcPr>
            <w:tcW w:w="757" w:type="pct"/>
            <w:shd w:val="clear" w:color="auto" w:fill="auto"/>
            <w:hideMark/>
          </w:tcPr>
          <w:p w14:paraId="4C85F3FD" w14:textId="77777777" w:rsidR="008A09D2" w:rsidRPr="001A4780" w:rsidRDefault="008A09D2" w:rsidP="003F07D0">
            <w:pPr>
              <w:spacing w:before="0" w:after="0" w:line="276" w:lineRule="auto"/>
              <w:rPr>
                <w:sz w:val="20"/>
              </w:rPr>
            </w:pPr>
            <w:r w:rsidRPr="006A7CC2">
              <w:rPr>
                <w:sz w:val="20"/>
              </w:rPr>
              <w:t>responsibleRole</w:t>
            </w:r>
            <w:r w:rsidRPr="001A4780">
              <w:rPr>
                <w:sz w:val="20"/>
              </w:rPr>
              <w:t xml:space="preserve"> </w:t>
            </w:r>
          </w:p>
        </w:tc>
        <w:tc>
          <w:tcPr>
            <w:tcW w:w="205" w:type="pct"/>
            <w:gridSpan w:val="2"/>
            <w:shd w:val="clear" w:color="auto" w:fill="auto"/>
            <w:hideMark/>
          </w:tcPr>
          <w:p w14:paraId="49EE2054" w14:textId="77777777" w:rsidR="008A09D2" w:rsidRPr="001A4780" w:rsidRDefault="008A09D2" w:rsidP="003F07D0">
            <w:pPr>
              <w:spacing w:before="0" w:after="0" w:line="276" w:lineRule="auto"/>
              <w:jc w:val="center"/>
              <w:rPr>
                <w:sz w:val="20"/>
              </w:rPr>
            </w:pPr>
            <w:r>
              <w:rPr>
                <w:sz w:val="20"/>
              </w:rPr>
              <w:t>О</w:t>
            </w:r>
          </w:p>
        </w:tc>
        <w:tc>
          <w:tcPr>
            <w:tcW w:w="512" w:type="pct"/>
            <w:gridSpan w:val="4"/>
            <w:shd w:val="clear" w:color="auto" w:fill="auto"/>
            <w:hideMark/>
          </w:tcPr>
          <w:p w14:paraId="4F5B142D" w14:textId="77777777" w:rsidR="008A09D2" w:rsidRPr="001A4780" w:rsidRDefault="008A09D2" w:rsidP="003F07D0">
            <w:pPr>
              <w:spacing w:before="0" w:after="0" w:line="276" w:lineRule="auto"/>
              <w:jc w:val="center"/>
              <w:rPr>
                <w:sz w:val="20"/>
              </w:rPr>
            </w:pPr>
            <w:r w:rsidRPr="001A4780">
              <w:rPr>
                <w:sz w:val="20"/>
              </w:rPr>
              <w:t>T</w:t>
            </w:r>
          </w:p>
        </w:tc>
        <w:tc>
          <w:tcPr>
            <w:tcW w:w="1422" w:type="pct"/>
            <w:gridSpan w:val="5"/>
            <w:shd w:val="clear" w:color="auto" w:fill="auto"/>
            <w:hideMark/>
          </w:tcPr>
          <w:p w14:paraId="7421DE22" w14:textId="77777777" w:rsidR="008A09D2" w:rsidRPr="006A7CC2" w:rsidRDefault="008A09D2" w:rsidP="003F07D0">
            <w:pPr>
              <w:spacing w:before="0" w:after="0" w:line="276" w:lineRule="auto"/>
              <w:rPr>
                <w:sz w:val="20"/>
              </w:rPr>
            </w:pPr>
            <w:r w:rsidRPr="006A7CC2">
              <w:rPr>
                <w:sz w:val="20"/>
              </w:rPr>
              <w:t>Роль организации, осуществляющей закупку</w:t>
            </w:r>
          </w:p>
          <w:p w14:paraId="5253ABBF" w14:textId="77777777" w:rsidR="008A09D2" w:rsidRPr="001A4780" w:rsidRDefault="008A09D2" w:rsidP="003F07D0">
            <w:pPr>
              <w:spacing w:before="0" w:after="0" w:line="276" w:lineRule="auto"/>
              <w:rPr>
                <w:sz w:val="20"/>
              </w:rPr>
            </w:pPr>
          </w:p>
        </w:tc>
        <w:tc>
          <w:tcPr>
            <w:tcW w:w="1354" w:type="pct"/>
            <w:gridSpan w:val="2"/>
            <w:shd w:val="clear" w:color="auto" w:fill="auto"/>
            <w:hideMark/>
          </w:tcPr>
          <w:p w14:paraId="6EF09FB7" w14:textId="77777777" w:rsidR="008A09D2" w:rsidRPr="006A7CC2" w:rsidRDefault="008A7297" w:rsidP="003F07D0">
            <w:pPr>
              <w:spacing w:before="0" w:after="0" w:line="276" w:lineRule="auto"/>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8A09D2" w:rsidRPr="001A4780" w14:paraId="23B50546" w14:textId="77777777" w:rsidTr="00A83DCF">
        <w:tc>
          <w:tcPr>
            <w:tcW w:w="750" w:type="pct"/>
            <w:shd w:val="clear" w:color="auto" w:fill="auto"/>
            <w:hideMark/>
          </w:tcPr>
          <w:p w14:paraId="59E641A1" w14:textId="77777777" w:rsidR="008A09D2" w:rsidRPr="001A4780" w:rsidRDefault="008A09D2" w:rsidP="003F07D0">
            <w:pPr>
              <w:spacing w:before="0" w:after="0" w:line="276" w:lineRule="auto"/>
              <w:rPr>
                <w:sz w:val="20"/>
              </w:rPr>
            </w:pPr>
            <w:r w:rsidRPr="001A4780">
              <w:rPr>
                <w:sz w:val="20"/>
              </w:rPr>
              <w:t> </w:t>
            </w:r>
          </w:p>
        </w:tc>
        <w:tc>
          <w:tcPr>
            <w:tcW w:w="757" w:type="pct"/>
            <w:shd w:val="clear" w:color="auto" w:fill="auto"/>
            <w:hideMark/>
          </w:tcPr>
          <w:p w14:paraId="717098C0" w14:textId="77777777" w:rsidR="008A09D2" w:rsidRPr="001A4780" w:rsidRDefault="008A09D2" w:rsidP="003F07D0">
            <w:pPr>
              <w:spacing w:before="0" w:after="0" w:line="276" w:lineRule="auto"/>
              <w:rPr>
                <w:sz w:val="20"/>
              </w:rPr>
            </w:pPr>
            <w:r w:rsidRPr="003E7DD7">
              <w:rPr>
                <w:sz w:val="20"/>
              </w:rPr>
              <w:t>responsibleInfo</w:t>
            </w:r>
          </w:p>
        </w:tc>
        <w:tc>
          <w:tcPr>
            <w:tcW w:w="205" w:type="pct"/>
            <w:gridSpan w:val="2"/>
            <w:shd w:val="clear" w:color="auto" w:fill="auto"/>
            <w:hideMark/>
          </w:tcPr>
          <w:p w14:paraId="07A0E0BC" w14:textId="77777777" w:rsidR="008A09D2" w:rsidRPr="001A4780" w:rsidRDefault="008A09D2" w:rsidP="003F07D0">
            <w:pPr>
              <w:spacing w:before="0" w:after="0" w:line="276" w:lineRule="auto"/>
              <w:jc w:val="center"/>
              <w:rPr>
                <w:sz w:val="20"/>
              </w:rPr>
            </w:pPr>
            <w:r w:rsidRPr="001A4780">
              <w:rPr>
                <w:sz w:val="20"/>
              </w:rPr>
              <w:t>O</w:t>
            </w:r>
          </w:p>
        </w:tc>
        <w:tc>
          <w:tcPr>
            <w:tcW w:w="512" w:type="pct"/>
            <w:gridSpan w:val="4"/>
            <w:shd w:val="clear" w:color="auto" w:fill="auto"/>
            <w:hideMark/>
          </w:tcPr>
          <w:p w14:paraId="41DA3DD3" w14:textId="77777777" w:rsidR="008A09D2" w:rsidRPr="001A4780" w:rsidRDefault="008A09D2" w:rsidP="003F07D0">
            <w:pPr>
              <w:spacing w:before="0" w:after="0" w:line="276" w:lineRule="auto"/>
              <w:jc w:val="center"/>
              <w:rPr>
                <w:sz w:val="20"/>
              </w:rPr>
            </w:pPr>
            <w:r w:rsidRPr="001A4780">
              <w:rPr>
                <w:sz w:val="20"/>
              </w:rPr>
              <w:t>S</w:t>
            </w:r>
          </w:p>
        </w:tc>
        <w:tc>
          <w:tcPr>
            <w:tcW w:w="1422" w:type="pct"/>
            <w:gridSpan w:val="5"/>
            <w:shd w:val="clear" w:color="auto" w:fill="auto"/>
            <w:hideMark/>
          </w:tcPr>
          <w:p w14:paraId="6C82A3F6" w14:textId="77777777" w:rsidR="008A09D2" w:rsidRPr="001A4780" w:rsidRDefault="008A09D2" w:rsidP="003F07D0">
            <w:pPr>
              <w:spacing w:before="0" w:after="0" w:line="276" w:lineRule="auto"/>
              <w:rPr>
                <w:sz w:val="20"/>
              </w:rPr>
            </w:pPr>
            <w:r w:rsidRPr="003E7DD7">
              <w:rPr>
                <w:sz w:val="20"/>
              </w:rPr>
              <w:t xml:space="preserve">Контактная </w:t>
            </w:r>
            <w:r w:rsidR="00165C36">
              <w:rPr>
                <w:sz w:val="20"/>
              </w:rPr>
              <w:t>информация</w:t>
            </w:r>
          </w:p>
        </w:tc>
        <w:tc>
          <w:tcPr>
            <w:tcW w:w="1354" w:type="pct"/>
            <w:gridSpan w:val="2"/>
            <w:shd w:val="clear" w:color="auto" w:fill="auto"/>
            <w:hideMark/>
          </w:tcPr>
          <w:p w14:paraId="6AD90C2D" w14:textId="77777777" w:rsidR="008A09D2" w:rsidRPr="001A4780" w:rsidRDefault="008A09D2" w:rsidP="003F07D0">
            <w:pPr>
              <w:spacing w:before="0" w:after="0" w:line="276" w:lineRule="auto"/>
              <w:rPr>
                <w:sz w:val="20"/>
              </w:rPr>
            </w:pPr>
            <w:r>
              <w:rPr>
                <w:sz w:val="20"/>
              </w:rPr>
              <w:t xml:space="preserve"> </w:t>
            </w:r>
          </w:p>
        </w:tc>
      </w:tr>
      <w:tr w:rsidR="008A09D2" w:rsidRPr="001A4780" w14:paraId="496F76B4" w14:textId="77777777" w:rsidTr="00A83DCF">
        <w:tc>
          <w:tcPr>
            <w:tcW w:w="750" w:type="pct"/>
            <w:shd w:val="clear" w:color="auto" w:fill="auto"/>
            <w:hideMark/>
          </w:tcPr>
          <w:p w14:paraId="729809B2" w14:textId="77777777" w:rsidR="008A09D2" w:rsidRPr="001A4780" w:rsidRDefault="008A09D2" w:rsidP="003F07D0">
            <w:pPr>
              <w:spacing w:before="0" w:after="0" w:line="276" w:lineRule="auto"/>
              <w:rPr>
                <w:sz w:val="20"/>
              </w:rPr>
            </w:pPr>
            <w:r w:rsidRPr="001A4780">
              <w:rPr>
                <w:sz w:val="20"/>
              </w:rPr>
              <w:lastRenderedPageBreak/>
              <w:t> </w:t>
            </w:r>
          </w:p>
        </w:tc>
        <w:tc>
          <w:tcPr>
            <w:tcW w:w="757" w:type="pct"/>
            <w:shd w:val="clear" w:color="auto" w:fill="auto"/>
            <w:hideMark/>
          </w:tcPr>
          <w:p w14:paraId="4DB8E581" w14:textId="77777777" w:rsidR="008A09D2" w:rsidRPr="001A4780" w:rsidRDefault="008A09D2" w:rsidP="003F07D0">
            <w:pPr>
              <w:spacing w:before="0" w:after="0" w:line="276" w:lineRule="auto"/>
              <w:rPr>
                <w:sz w:val="20"/>
              </w:rPr>
            </w:pPr>
            <w:r w:rsidRPr="003E7DD7">
              <w:rPr>
                <w:sz w:val="20"/>
              </w:rPr>
              <w:t>specializedOrg</w:t>
            </w:r>
          </w:p>
        </w:tc>
        <w:tc>
          <w:tcPr>
            <w:tcW w:w="205" w:type="pct"/>
            <w:gridSpan w:val="2"/>
            <w:shd w:val="clear" w:color="auto" w:fill="auto"/>
            <w:hideMark/>
          </w:tcPr>
          <w:p w14:paraId="494958CF" w14:textId="77777777" w:rsidR="008A09D2" w:rsidRPr="001A4780" w:rsidRDefault="008A09D2" w:rsidP="003F07D0">
            <w:pPr>
              <w:spacing w:before="0" w:after="0" w:line="276" w:lineRule="auto"/>
              <w:jc w:val="center"/>
              <w:rPr>
                <w:sz w:val="20"/>
              </w:rPr>
            </w:pPr>
            <w:r>
              <w:rPr>
                <w:sz w:val="20"/>
              </w:rPr>
              <w:t>Н</w:t>
            </w:r>
          </w:p>
        </w:tc>
        <w:tc>
          <w:tcPr>
            <w:tcW w:w="512" w:type="pct"/>
            <w:gridSpan w:val="4"/>
            <w:shd w:val="clear" w:color="auto" w:fill="auto"/>
            <w:hideMark/>
          </w:tcPr>
          <w:p w14:paraId="1DE0D9F6" w14:textId="77777777" w:rsidR="008A09D2" w:rsidRPr="000045F0" w:rsidRDefault="008A09D2" w:rsidP="003F07D0">
            <w:pPr>
              <w:spacing w:before="0" w:after="0" w:line="276" w:lineRule="auto"/>
              <w:jc w:val="center"/>
              <w:rPr>
                <w:sz w:val="20"/>
                <w:lang w:val="en-US"/>
              </w:rPr>
            </w:pPr>
            <w:r>
              <w:rPr>
                <w:sz w:val="20"/>
                <w:lang w:val="en-US"/>
              </w:rPr>
              <w:t>S</w:t>
            </w:r>
          </w:p>
        </w:tc>
        <w:tc>
          <w:tcPr>
            <w:tcW w:w="1422" w:type="pct"/>
            <w:gridSpan w:val="5"/>
            <w:shd w:val="clear" w:color="auto" w:fill="auto"/>
            <w:hideMark/>
          </w:tcPr>
          <w:p w14:paraId="56168743" w14:textId="77777777" w:rsidR="008A09D2" w:rsidRPr="00551D9C" w:rsidRDefault="008A09D2" w:rsidP="003F07D0">
            <w:pPr>
              <w:spacing w:before="0" w:after="0" w:line="276" w:lineRule="auto"/>
              <w:rPr>
                <w:sz w:val="20"/>
              </w:rPr>
            </w:pPr>
            <w:r w:rsidRPr="006C1A17">
              <w:rPr>
                <w:sz w:val="20"/>
              </w:rPr>
              <w:t>Специализированная организация</w:t>
            </w:r>
          </w:p>
        </w:tc>
        <w:tc>
          <w:tcPr>
            <w:tcW w:w="1354" w:type="pct"/>
            <w:gridSpan w:val="2"/>
            <w:shd w:val="clear" w:color="auto" w:fill="auto"/>
            <w:hideMark/>
          </w:tcPr>
          <w:p w14:paraId="394FE776" w14:textId="77777777" w:rsidR="008A09D2" w:rsidRPr="001A4780" w:rsidRDefault="008A09D2" w:rsidP="003F07D0">
            <w:pPr>
              <w:spacing w:before="0" w:after="0" w:line="276" w:lineRule="auto"/>
              <w:rPr>
                <w:sz w:val="20"/>
              </w:rPr>
            </w:pPr>
          </w:p>
        </w:tc>
      </w:tr>
      <w:tr w:rsidR="00EB3549" w:rsidRPr="001A4780" w14:paraId="56BC8B2D" w14:textId="77777777" w:rsidTr="00A83DCF">
        <w:tc>
          <w:tcPr>
            <w:tcW w:w="750" w:type="pct"/>
            <w:shd w:val="clear" w:color="auto" w:fill="auto"/>
          </w:tcPr>
          <w:p w14:paraId="5429B340" w14:textId="77777777" w:rsidR="00EB3549" w:rsidRPr="001A4780" w:rsidRDefault="00EB3549" w:rsidP="003F07D0">
            <w:pPr>
              <w:spacing w:before="0" w:after="0" w:line="276" w:lineRule="auto"/>
              <w:rPr>
                <w:sz w:val="20"/>
              </w:rPr>
            </w:pPr>
          </w:p>
        </w:tc>
        <w:tc>
          <w:tcPr>
            <w:tcW w:w="757" w:type="pct"/>
            <w:shd w:val="clear" w:color="auto" w:fill="auto"/>
          </w:tcPr>
          <w:p w14:paraId="5ECE929D" w14:textId="77777777" w:rsidR="00EB3549" w:rsidRPr="003E7DD7" w:rsidRDefault="00EB3549" w:rsidP="003F07D0">
            <w:pPr>
              <w:spacing w:before="0" w:after="0" w:line="276" w:lineRule="auto"/>
              <w:rPr>
                <w:sz w:val="20"/>
              </w:rPr>
            </w:pPr>
            <w:r w:rsidRPr="00EB3549">
              <w:rPr>
                <w:sz w:val="20"/>
              </w:rPr>
              <w:t>lastSpecializedOrg</w:t>
            </w:r>
          </w:p>
        </w:tc>
        <w:tc>
          <w:tcPr>
            <w:tcW w:w="205" w:type="pct"/>
            <w:gridSpan w:val="2"/>
            <w:shd w:val="clear" w:color="auto" w:fill="auto"/>
          </w:tcPr>
          <w:p w14:paraId="35DB6E3F" w14:textId="77777777" w:rsidR="00EB3549" w:rsidRDefault="00EB3549" w:rsidP="003F07D0">
            <w:pPr>
              <w:spacing w:before="0" w:after="0" w:line="276" w:lineRule="auto"/>
              <w:jc w:val="center"/>
              <w:rPr>
                <w:sz w:val="20"/>
              </w:rPr>
            </w:pPr>
            <w:r>
              <w:rPr>
                <w:sz w:val="20"/>
              </w:rPr>
              <w:t>Н</w:t>
            </w:r>
          </w:p>
        </w:tc>
        <w:tc>
          <w:tcPr>
            <w:tcW w:w="512" w:type="pct"/>
            <w:gridSpan w:val="4"/>
            <w:shd w:val="clear" w:color="auto" w:fill="auto"/>
          </w:tcPr>
          <w:p w14:paraId="3E213F3A" w14:textId="77777777" w:rsidR="00EB3549" w:rsidRDefault="00EB3549" w:rsidP="003F07D0">
            <w:pPr>
              <w:spacing w:before="0" w:after="0" w:line="276" w:lineRule="auto"/>
              <w:jc w:val="center"/>
              <w:rPr>
                <w:sz w:val="20"/>
                <w:lang w:val="en-US"/>
              </w:rPr>
            </w:pPr>
            <w:r>
              <w:rPr>
                <w:sz w:val="20"/>
                <w:lang w:val="en-US"/>
              </w:rPr>
              <w:t>S</w:t>
            </w:r>
          </w:p>
        </w:tc>
        <w:tc>
          <w:tcPr>
            <w:tcW w:w="1422" w:type="pct"/>
            <w:gridSpan w:val="5"/>
            <w:shd w:val="clear" w:color="auto" w:fill="auto"/>
          </w:tcPr>
          <w:p w14:paraId="1C8373D5" w14:textId="77777777" w:rsidR="00EB3549" w:rsidRPr="006C1A17" w:rsidRDefault="00EB3549" w:rsidP="003F07D0">
            <w:pPr>
              <w:spacing w:before="0" w:after="0" w:line="276" w:lineRule="auto"/>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354" w:type="pct"/>
            <w:gridSpan w:val="2"/>
            <w:shd w:val="clear" w:color="auto" w:fill="auto"/>
          </w:tcPr>
          <w:p w14:paraId="79FF6B19" w14:textId="77777777" w:rsidR="00EB3549" w:rsidRPr="001A4780" w:rsidRDefault="00EB3549" w:rsidP="003F07D0">
            <w:pPr>
              <w:spacing w:before="0" w:after="0" w:line="276" w:lineRule="auto"/>
              <w:rPr>
                <w:sz w:val="20"/>
              </w:rPr>
            </w:pPr>
          </w:p>
        </w:tc>
      </w:tr>
      <w:tr w:rsidR="00EB3549" w:rsidRPr="001A4780" w14:paraId="5E1C3F12" w14:textId="77777777" w:rsidTr="00A83DCF">
        <w:tc>
          <w:tcPr>
            <w:tcW w:w="5000" w:type="pct"/>
            <w:gridSpan w:val="15"/>
            <w:shd w:val="clear" w:color="auto" w:fill="auto"/>
            <w:hideMark/>
          </w:tcPr>
          <w:p w14:paraId="1A34292C" w14:textId="77777777" w:rsidR="00EB3549" w:rsidRPr="00AC072C" w:rsidRDefault="00EB3549" w:rsidP="003F07D0">
            <w:pPr>
              <w:spacing w:before="0" w:after="0" w:line="276" w:lineRule="auto"/>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14:paraId="1671994C" w14:textId="77777777" w:rsidTr="00A83DCF">
        <w:tc>
          <w:tcPr>
            <w:tcW w:w="750" w:type="pct"/>
            <w:shd w:val="clear" w:color="auto" w:fill="auto"/>
            <w:hideMark/>
          </w:tcPr>
          <w:p w14:paraId="7CAC7751" w14:textId="77777777" w:rsidR="00EB3549" w:rsidRPr="00055C83" w:rsidRDefault="00EB3549" w:rsidP="003F07D0">
            <w:pPr>
              <w:spacing w:before="0" w:after="0" w:line="276" w:lineRule="auto"/>
              <w:rPr>
                <w:b/>
                <w:sz w:val="20"/>
              </w:rPr>
            </w:pPr>
            <w:r w:rsidRPr="00055C83">
              <w:rPr>
                <w:b/>
                <w:sz w:val="20"/>
                <w:lang w:val="en-US"/>
              </w:rPr>
              <w:t>responsibleOrg</w:t>
            </w:r>
          </w:p>
        </w:tc>
        <w:tc>
          <w:tcPr>
            <w:tcW w:w="757" w:type="pct"/>
            <w:shd w:val="clear" w:color="auto" w:fill="auto"/>
            <w:hideMark/>
          </w:tcPr>
          <w:p w14:paraId="7F6A6033" w14:textId="77777777" w:rsidR="00EB3549" w:rsidRPr="001A4780" w:rsidRDefault="00EB3549" w:rsidP="003F07D0">
            <w:pPr>
              <w:spacing w:before="0" w:after="0" w:line="276" w:lineRule="auto"/>
              <w:rPr>
                <w:sz w:val="20"/>
              </w:rPr>
            </w:pPr>
            <w:r w:rsidRPr="001A4780">
              <w:rPr>
                <w:sz w:val="20"/>
              </w:rPr>
              <w:t> </w:t>
            </w:r>
          </w:p>
        </w:tc>
        <w:tc>
          <w:tcPr>
            <w:tcW w:w="205" w:type="pct"/>
            <w:gridSpan w:val="2"/>
            <w:shd w:val="clear" w:color="auto" w:fill="auto"/>
            <w:hideMark/>
          </w:tcPr>
          <w:p w14:paraId="2EF97572" w14:textId="77777777" w:rsidR="00EB3549" w:rsidRPr="001A4780" w:rsidRDefault="00EB3549" w:rsidP="003F07D0">
            <w:pPr>
              <w:spacing w:before="0" w:after="0" w:line="276" w:lineRule="auto"/>
              <w:rPr>
                <w:sz w:val="20"/>
              </w:rPr>
            </w:pPr>
            <w:r w:rsidRPr="001A4780">
              <w:rPr>
                <w:sz w:val="20"/>
              </w:rPr>
              <w:t> </w:t>
            </w:r>
          </w:p>
        </w:tc>
        <w:tc>
          <w:tcPr>
            <w:tcW w:w="512" w:type="pct"/>
            <w:gridSpan w:val="4"/>
            <w:shd w:val="clear" w:color="auto" w:fill="auto"/>
            <w:hideMark/>
          </w:tcPr>
          <w:p w14:paraId="331B6610" w14:textId="77777777" w:rsidR="00EB3549" w:rsidRPr="001A4780" w:rsidRDefault="00EB3549" w:rsidP="003F07D0">
            <w:pPr>
              <w:spacing w:before="0" w:after="0" w:line="276" w:lineRule="auto"/>
              <w:rPr>
                <w:sz w:val="20"/>
              </w:rPr>
            </w:pPr>
            <w:r w:rsidRPr="001A4780">
              <w:rPr>
                <w:sz w:val="20"/>
              </w:rPr>
              <w:t> </w:t>
            </w:r>
          </w:p>
        </w:tc>
        <w:tc>
          <w:tcPr>
            <w:tcW w:w="1422" w:type="pct"/>
            <w:gridSpan w:val="5"/>
            <w:shd w:val="clear" w:color="auto" w:fill="auto"/>
            <w:hideMark/>
          </w:tcPr>
          <w:p w14:paraId="3D2750E0" w14:textId="77777777" w:rsidR="00EB3549" w:rsidRPr="001A4780" w:rsidRDefault="00EB3549" w:rsidP="003F07D0">
            <w:pPr>
              <w:spacing w:before="0" w:after="0" w:line="276" w:lineRule="auto"/>
              <w:rPr>
                <w:sz w:val="20"/>
              </w:rPr>
            </w:pPr>
            <w:r w:rsidRPr="001A4780">
              <w:rPr>
                <w:sz w:val="20"/>
              </w:rPr>
              <w:t> </w:t>
            </w:r>
          </w:p>
        </w:tc>
        <w:tc>
          <w:tcPr>
            <w:tcW w:w="1354" w:type="pct"/>
            <w:gridSpan w:val="2"/>
            <w:shd w:val="clear" w:color="auto" w:fill="auto"/>
            <w:hideMark/>
          </w:tcPr>
          <w:p w14:paraId="28566BC8" w14:textId="77777777" w:rsidR="00EB3549" w:rsidRPr="001A4780" w:rsidRDefault="00EB3549" w:rsidP="003F07D0">
            <w:pPr>
              <w:spacing w:before="0" w:after="0" w:line="276" w:lineRule="auto"/>
              <w:rPr>
                <w:sz w:val="20"/>
              </w:rPr>
            </w:pPr>
            <w:r>
              <w:rPr>
                <w:sz w:val="20"/>
              </w:rPr>
              <w:t xml:space="preserve"> </w:t>
            </w:r>
          </w:p>
        </w:tc>
      </w:tr>
      <w:tr w:rsidR="007B7320" w:rsidRPr="001A4780" w14:paraId="28C2BFAA" w14:textId="77777777" w:rsidTr="00A83DCF">
        <w:tc>
          <w:tcPr>
            <w:tcW w:w="750" w:type="pct"/>
            <w:shd w:val="clear" w:color="auto" w:fill="auto"/>
            <w:hideMark/>
          </w:tcPr>
          <w:p w14:paraId="1F12B095" w14:textId="77777777" w:rsidR="007B7320" w:rsidRPr="001A4780" w:rsidRDefault="007B7320" w:rsidP="003F07D0">
            <w:pPr>
              <w:spacing w:before="0" w:after="0" w:line="276" w:lineRule="auto"/>
              <w:rPr>
                <w:sz w:val="20"/>
              </w:rPr>
            </w:pPr>
            <w:r w:rsidRPr="001A4780">
              <w:rPr>
                <w:sz w:val="20"/>
              </w:rPr>
              <w:t> </w:t>
            </w:r>
          </w:p>
        </w:tc>
        <w:tc>
          <w:tcPr>
            <w:tcW w:w="757" w:type="pct"/>
            <w:shd w:val="clear" w:color="auto" w:fill="auto"/>
            <w:hideMark/>
          </w:tcPr>
          <w:p w14:paraId="2B0D11E8" w14:textId="77777777" w:rsidR="007B7320" w:rsidRPr="001A4780" w:rsidRDefault="007B7320" w:rsidP="003F07D0">
            <w:pPr>
              <w:spacing w:before="0" w:after="0" w:line="276" w:lineRule="auto"/>
              <w:rPr>
                <w:sz w:val="20"/>
              </w:rPr>
            </w:pPr>
            <w:r w:rsidRPr="001A4780">
              <w:rPr>
                <w:sz w:val="20"/>
              </w:rPr>
              <w:t xml:space="preserve">regNum </w:t>
            </w:r>
          </w:p>
        </w:tc>
        <w:tc>
          <w:tcPr>
            <w:tcW w:w="205" w:type="pct"/>
            <w:gridSpan w:val="2"/>
            <w:shd w:val="clear" w:color="auto" w:fill="auto"/>
            <w:hideMark/>
          </w:tcPr>
          <w:p w14:paraId="2F74B997" w14:textId="77777777" w:rsidR="007B7320" w:rsidRPr="001A4780" w:rsidRDefault="007B7320" w:rsidP="003F07D0">
            <w:pPr>
              <w:spacing w:before="0" w:after="0" w:line="276" w:lineRule="auto"/>
              <w:jc w:val="center"/>
              <w:rPr>
                <w:sz w:val="20"/>
              </w:rPr>
            </w:pPr>
            <w:r w:rsidRPr="001A4780">
              <w:rPr>
                <w:sz w:val="20"/>
              </w:rPr>
              <w:t>O</w:t>
            </w:r>
          </w:p>
        </w:tc>
        <w:tc>
          <w:tcPr>
            <w:tcW w:w="512" w:type="pct"/>
            <w:gridSpan w:val="4"/>
            <w:shd w:val="clear" w:color="auto" w:fill="auto"/>
            <w:hideMark/>
          </w:tcPr>
          <w:p w14:paraId="2C009433" w14:textId="77777777" w:rsidR="007B7320" w:rsidRPr="001A4780" w:rsidRDefault="007B7320" w:rsidP="003F07D0">
            <w:pPr>
              <w:spacing w:before="0" w:after="0" w:line="276" w:lineRule="auto"/>
              <w:jc w:val="center"/>
              <w:rPr>
                <w:sz w:val="20"/>
              </w:rPr>
            </w:pPr>
            <w:r w:rsidRPr="001A4780">
              <w:rPr>
                <w:sz w:val="20"/>
              </w:rPr>
              <w:t>T</w:t>
            </w:r>
          </w:p>
        </w:tc>
        <w:tc>
          <w:tcPr>
            <w:tcW w:w="1422" w:type="pct"/>
            <w:gridSpan w:val="5"/>
            <w:shd w:val="clear" w:color="auto" w:fill="auto"/>
            <w:hideMark/>
          </w:tcPr>
          <w:p w14:paraId="2D4220CD" w14:textId="77777777" w:rsidR="007B7320" w:rsidRPr="001A4780" w:rsidRDefault="007B7320" w:rsidP="003F07D0">
            <w:pPr>
              <w:spacing w:before="0" w:after="0" w:line="276" w:lineRule="auto"/>
              <w:rPr>
                <w:sz w:val="20"/>
              </w:rPr>
            </w:pPr>
            <w:r>
              <w:rPr>
                <w:sz w:val="20"/>
              </w:rPr>
              <w:t>Код по</w:t>
            </w:r>
            <w:r w:rsidRPr="001A4780">
              <w:rPr>
                <w:sz w:val="20"/>
              </w:rPr>
              <w:t xml:space="preserve"> СПЗ</w:t>
            </w:r>
          </w:p>
        </w:tc>
        <w:tc>
          <w:tcPr>
            <w:tcW w:w="1354" w:type="pct"/>
            <w:gridSpan w:val="2"/>
            <w:shd w:val="clear" w:color="auto" w:fill="auto"/>
            <w:vAlign w:val="center"/>
            <w:hideMark/>
          </w:tcPr>
          <w:p w14:paraId="5CF11BC2" w14:textId="77777777" w:rsidR="007B7320" w:rsidRPr="001A4780" w:rsidRDefault="007B7320" w:rsidP="003F07D0">
            <w:pPr>
              <w:spacing w:before="0" w:after="0" w:line="276" w:lineRule="auto"/>
              <w:rPr>
                <w:sz w:val="20"/>
              </w:rPr>
            </w:pPr>
            <w:r>
              <w:rPr>
                <w:sz w:val="20"/>
                <w:lang w:eastAsia="en-US"/>
              </w:rPr>
              <w:t xml:space="preserve">Шаблон значения: \d{11} </w:t>
            </w:r>
          </w:p>
        </w:tc>
      </w:tr>
      <w:tr w:rsidR="007B7320" w:rsidRPr="001A4780" w14:paraId="3B927D4F" w14:textId="77777777" w:rsidTr="00A83DCF">
        <w:tc>
          <w:tcPr>
            <w:tcW w:w="750" w:type="pct"/>
            <w:shd w:val="clear" w:color="auto" w:fill="auto"/>
            <w:hideMark/>
          </w:tcPr>
          <w:p w14:paraId="523F9C99" w14:textId="77777777" w:rsidR="007B7320" w:rsidRPr="001A4780" w:rsidRDefault="007B7320" w:rsidP="003F07D0">
            <w:pPr>
              <w:spacing w:before="0" w:after="0" w:line="276" w:lineRule="auto"/>
              <w:rPr>
                <w:sz w:val="20"/>
              </w:rPr>
            </w:pPr>
            <w:r w:rsidRPr="001A4780">
              <w:rPr>
                <w:sz w:val="20"/>
              </w:rPr>
              <w:t> </w:t>
            </w:r>
          </w:p>
        </w:tc>
        <w:tc>
          <w:tcPr>
            <w:tcW w:w="757" w:type="pct"/>
            <w:shd w:val="clear" w:color="auto" w:fill="auto"/>
            <w:hideMark/>
          </w:tcPr>
          <w:p w14:paraId="6D676A21" w14:textId="77777777" w:rsidR="007B7320" w:rsidRDefault="007B7320" w:rsidP="003F07D0">
            <w:pPr>
              <w:spacing w:before="0" w:after="0" w:line="276" w:lineRule="auto"/>
              <w:rPr>
                <w:sz w:val="20"/>
                <w:lang w:eastAsia="en-US"/>
              </w:rPr>
            </w:pPr>
            <w:r>
              <w:rPr>
                <w:sz w:val="20"/>
                <w:lang w:eastAsia="en-US"/>
              </w:rPr>
              <w:t>consRegistryNum</w:t>
            </w:r>
          </w:p>
        </w:tc>
        <w:tc>
          <w:tcPr>
            <w:tcW w:w="205" w:type="pct"/>
            <w:gridSpan w:val="2"/>
            <w:shd w:val="clear" w:color="auto" w:fill="auto"/>
            <w:hideMark/>
          </w:tcPr>
          <w:p w14:paraId="335F57F2" w14:textId="77777777" w:rsidR="007B7320" w:rsidRDefault="007B7320" w:rsidP="003F07D0">
            <w:pPr>
              <w:spacing w:before="0" w:after="0" w:line="276" w:lineRule="auto"/>
              <w:jc w:val="center"/>
              <w:rPr>
                <w:sz w:val="20"/>
                <w:lang w:eastAsia="en-US"/>
              </w:rPr>
            </w:pPr>
            <w:r>
              <w:rPr>
                <w:sz w:val="20"/>
                <w:lang w:eastAsia="en-US"/>
              </w:rPr>
              <w:t>Н</w:t>
            </w:r>
          </w:p>
        </w:tc>
        <w:tc>
          <w:tcPr>
            <w:tcW w:w="512" w:type="pct"/>
            <w:gridSpan w:val="4"/>
            <w:shd w:val="clear" w:color="auto" w:fill="auto"/>
            <w:hideMark/>
          </w:tcPr>
          <w:p w14:paraId="6BBD9E60" w14:textId="77777777" w:rsidR="007B7320" w:rsidRDefault="007B7320" w:rsidP="003F07D0">
            <w:pPr>
              <w:spacing w:before="0" w:after="0" w:line="276" w:lineRule="auto"/>
              <w:jc w:val="center"/>
              <w:rPr>
                <w:sz w:val="20"/>
                <w:lang w:eastAsia="en-US"/>
              </w:rPr>
            </w:pPr>
            <w:r>
              <w:rPr>
                <w:sz w:val="20"/>
                <w:lang w:eastAsia="en-US"/>
              </w:rPr>
              <w:t>T(8)</w:t>
            </w:r>
          </w:p>
        </w:tc>
        <w:tc>
          <w:tcPr>
            <w:tcW w:w="1422" w:type="pct"/>
            <w:gridSpan w:val="5"/>
            <w:shd w:val="clear" w:color="auto" w:fill="auto"/>
            <w:hideMark/>
          </w:tcPr>
          <w:p w14:paraId="6471C34E" w14:textId="77777777" w:rsidR="007B7320" w:rsidRDefault="007B7320" w:rsidP="003F07D0">
            <w:pPr>
              <w:spacing w:before="0" w:after="0" w:line="276" w:lineRule="auto"/>
              <w:rPr>
                <w:sz w:val="20"/>
                <w:lang w:eastAsia="en-US"/>
              </w:rPr>
            </w:pPr>
            <w:r>
              <w:rPr>
                <w:sz w:val="20"/>
                <w:lang w:eastAsia="en-US"/>
              </w:rPr>
              <w:t>Код по Сводному Реестру</w:t>
            </w:r>
          </w:p>
        </w:tc>
        <w:tc>
          <w:tcPr>
            <w:tcW w:w="1354" w:type="pct"/>
            <w:gridSpan w:val="2"/>
            <w:shd w:val="clear" w:color="auto" w:fill="auto"/>
            <w:hideMark/>
          </w:tcPr>
          <w:p w14:paraId="7B5E800B" w14:textId="77777777" w:rsidR="001F0B71" w:rsidDel="0040571B" w:rsidRDefault="007B7320" w:rsidP="003F07D0">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40571B">
              <w:rPr>
                <w:sz w:val="20"/>
                <w:lang w:eastAsia="en-US"/>
              </w:rPr>
              <w:t xml:space="preserve"> </w:t>
            </w:r>
          </w:p>
          <w:p w14:paraId="736317BC" w14:textId="77777777" w:rsidR="007B7320" w:rsidRDefault="007B7320" w:rsidP="003F07D0">
            <w:pPr>
              <w:spacing w:before="0" w:after="0" w:line="276" w:lineRule="auto"/>
              <w:rPr>
                <w:sz w:val="20"/>
                <w:lang w:eastAsia="en-US"/>
              </w:rPr>
            </w:pPr>
          </w:p>
        </w:tc>
      </w:tr>
      <w:tr w:rsidR="007B7320" w:rsidRPr="001A4780" w14:paraId="5CC85C41" w14:textId="77777777" w:rsidTr="00A83DCF">
        <w:tc>
          <w:tcPr>
            <w:tcW w:w="750" w:type="pct"/>
            <w:shd w:val="clear" w:color="auto" w:fill="auto"/>
            <w:hideMark/>
          </w:tcPr>
          <w:p w14:paraId="7DDE1CD5" w14:textId="77777777" w:rsidR="007B7320" w:rsidRPr="001A4780" w:rsidRDefault="007B7320" w:rsidP="003F07D0">
            <w:pPr>
              <w:spacing w:before="0" w:after="0" w:line="276" w:lineRule="auto"/>
              <w:rPr>
                <w:sz w:val="20"/>
              </w:rPr>
            </w:pPr>
            <w:r w:rsidRPr="001A4780">
              <w:rPr>
                <w:sz w:val="20"/>
              </w:rPr>
              <w:t> </w:t>
            </w:r>
          </w:p>
        </w:tc>
        <w:tc>
          <w:tcPr>
            <w:tcW w:w="757" w:type="pct"/>
            <w:shd w:val="clear" w:color="auto" w:fill="auto"/>
            <w:hideMark/>
          </w:tcPr>
          <w:p w14:paraId="4D050F1D" w14:textId="77777777" w:rsidR="007B7320" w:rsidRPr="001A4780" w:rsidRDefault="007B7320" w:rsidP="003F07D0">
            <w:pPr>
              <w:spacing w:before="0" w:after="0" w:line="276" w:lineRule="auto"/>
              <w:rPr>
                <w:sz w:val="20"/>
              </w:rPr>
            </w:pPr>
            <w:r w:rsidRPr="001A4780">
              <w:rPr>
                <w:sz w:val="20"/>
              </w:rPr>
              <w:t xml:space="preserve">fullName </w:t>
            </w:r>
          </w:p>
        </w:tc>
        <w:tc>
          <w:tcPr>
            <w:tcW w:w="205" w:type="pct"/>
            <w:gridSpan w:val="2"/>
            <w:shd w:val="clear" w:color="auto" w:fill="auto"/>
            <w:hideMark/>
          </w:tcPr>
          <w:p w14:paraId="5621AF90" w14:textId="77777777" w:rsidR="007B7320" w:rsidRPr="001A4780" w:rsidRDefault="007B7320" w:rsidP="003F07D0">
            <w:pPr>
              <w:spacing w:before="0" w:after="0" w:line="276" w:lineRule="auto"/>
              <w:jc w:val="center"/>
              <w:rPr>
                <w:sz w:val="20"/>
              </w:rPr>
            </w:pPr>
            <w:r w:rsidRPr="001A4780">
              <w:rPr>
                <w:sz w:val="20"/>
              </w:rPr>
              <w:t>H</w:t>
            </w:r>
          </w:p>
        </w:tc>
        <w:tc>
          <w:tcPr>
            <w:tcW w:w="512" w:type="pct"/>
            <w:gridSpan w:val="4"/>
            <w:shd w:val="clear" w:color="auto" w:fill="auto"/>
            <w:hideMark/>
          </w:tcPr>
          <w:p w14:paraId="655913F5" w14:textId="77777777" w:rsidR="007B7320" w:rsidRPr="001A4780" w:rsidRDefault="007B7320" w:rsidP="003F07D0">
            <w:pPr>
              <w:spacing w:before="0" w:after="0" w:line="276" w:lineRule="auto"/>
              <w:jc w:val="center"/>
              <w:rPr>
                <w:sz w:val="20"/>
              </w:rPr>
            </w:pPr>
            <w:r w:rsidRPr="001A4780">
              <w:rPr>
                <w:sz w:val="20"/>
              </w:rPr>
              <w:t>T(1-2000)</w:t>
            </w:r>
          </w:p>
        </w:tc>
        <w:tc>
          <w:tcPr>
            <w:tcW w:w="1422" w:type="pct"/>
            <w:gridSpan w:val="5"/>
            <w:shd w:val="clear" w:color="auto" w:fill="auto"/>
            <w:hideMark/>
          </w:tcPr>
          <w:p w14:paraId="255F8662" w14:textId="77777777" w:rsidR="007B7320" w:rsidRPr="001A4780" w:rsidRDefault="007B7320" w:rsidP="003F07D0">
            <w:pPr>
              <w:spacing w:before="0" w:after="0" w:line="276" w:lineRule="auto"/>
              <w:rPr>
                <w:sz w:val="20"/>
              </w:rPr>
            </w:pPr>
            <w:r w:rsidRPr="001A4780">
              <w:rPr>
                <w:sz w:val="20"/>
              </w:rPr>
              <w:t>Полное наименование</w:t>
            </w:r>
          </w:p>
        </w:tc>
        <w:tc>
          <w:tcPr>
            <w:tcW w:w="1354" w:type="pct"/>
            <w:gridSpan w:val="2"/>
            <w:shd w:val="clear" w:color="auto" w:fill="auto"/>
            <w:vAlign w:val="center"/>
            <w:hideMark/>
          </w:tcPr>
          <w:p w14:paraId="5CB3120D" w14:textId="77777777" w:rsidR="007B7320" w:rsidRPr="001A4780" w:rsidRDefault="007B7320" w:rsidP="003F07D0">
            <w:pPr>
              <w:spacing w:before="0" w:after="0" w:line="276" w:lineRule="auto"/>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14:paraId="69BD0D5F" w14:textId="77777777" w:rsidTr="00A83DCF">
        <w:trPr>
          <w:trHeight w:val="148"/>
        </w:trPr>
        <w:tc>
          <w:tcPr>
            <w:tcW w:w="750" w:type="pct"/>
            <w:shd w:val="clear" w:color="auto" w:fill="auto"/>
            <w:hideMark/>
          </w:tcPr>
          <w:p w14:paraId="0D881A29" w14:textId="77777777" w:rsidR="00EB3549" w:rsidRPr="001A4780" w:rsidRDefault="00EB3549" w:rsidP="003F07D0">
            <w:pPr>
              <w:spacing w:before="0" w:after="0" w:line="276" w:lineRule="auto"/>
              <w:rPr>
                <w:sz w:val="20"/>
              </w:rPr>
            </w:pPr>
          </w:p>
        </w:tc>
        <w:tc>
          <w:tcPr>
            <w:tcW w:w="757" w:type="pct"/>
            <w:shd w:val="clear" w:color="auto" w:fill="auto"/>
            <w:hideMark/>
          </w:tcPr>
          <w:p w14:paraId="396043A1" w14:textId="77777777" w:rsidR="00EB3549" w:rsidRPr="001A4780" w:rsidRDefault="00EB3549" w:rsidP="003F07D0">
            <w:pPr>
              <w:spacing w:before="0" w:after="0" w:line="276" w:lineRule="auto"/>
              <w:rPr>
                <w:sz w:val="20"/>
              </w:rPr>
            </w:pPr>
            <w:r w:rsidRPr="00AC072C">
              <w:rPr>
                <w:sz w:val="20"/>
              </w:rPr>
              <w:t>postAddress</w:t>
            </w:r>
          </w:p>
        </w:tc>
        <w:tc>
          <w:tcPr>
            <w:tcW w:w="205" w:type="pct"/>
            <w:gridSpan w:val="2"/>
            <w:shd w:val="clear" w:color="auto" w:fill="auto"/>
            <w:hideMark/>
          </w:tcPr>
          <w:p w14:paraId="3D0F3BD3" w14:textId="77777777" w:rsidR="00EB3549" w:rsidRPr="00AC072C" w:rsidRDefault="00EB3549" w:rsidP="003F07D0">
            <w:pPr>
              <w:spacing w:before="0" w:after="0" w:line="276" w:lineRule="auto"/>
              <w:jc w:val="center"/>
              <w:rPr>
                <w:sz w:val="20"/>
                <w:lang w:val="en-US"/>
              </w:rPr>
            </w:pPr>
            <w:r>
              <w:rPr>
                <w:sz w:val="20"/>
                <w:lang w:val="en-US"/>
              </w:rPr>
              <w:t>H</w:t>
            </w:r>
          </w:p>
        </w:tc>
        <w:tc>
          <w:tcPr>
            <w:tcW w:w="512" w:type="pct"/>
            <w:gridSpan w:val="4"/>
            <w:shd w:val="clear" w:color="auto" w:fill="auto"/>
            <w:hideMark/>
          </w:tcPr>
          <w:p w14:paraId="0C76DA4F" w14:textId="77777777" w:rsidR="00EB3549" w:rsidRPr="00921E2F" w:rsidRDefault="00EB3549" w:rsidP="003F07D0">
            <w:pPr>
              <w:spacing w:before="0" w:after="0" w:line="276" w:lineRule="auto"/>
              <w:jc w:val="center"/>
              <w:rPr>
                <w:sz w:val="20"/>
                <w:lang w:val="en-US"/>
              </w:rPr>
            </w:pPr>
            <w:r>
              <w:rPr>
                <w:sz w:val="20"/>
                <w:lang w:val="en-US"/>
              </w:rPr>
              <w:t>T(1-2000)</w:t>
            </w:r>
          </w:p>
        </w:tc>
        <w:tc>
          <w:tcPr>
            <w:tcW w:w="1422" w:type="pct"/>
            <w:gridSpan w:val="5"/>
            <w:shd w:val="clear" w:color="auto" w:fill="auto"/>
            <w:hideMark/>
          </w:tcPr>
          <w:p w14:paraId="46A1B535" w14:textId="77777777" w:rsidR="00EB3549" w:rsidRPr="001A4780" w:rsidRDefault="00EB3549" w:rsidP="003F07D0">
            <w:pPr>
              <w:spacing w:before="0" w:after="0" w:line="276" w:lineRule="auto"/>
              <w:rPr>
                <w:sz w:val="20"/>
              </w:rPr>
            </w:pPr>
            <w:r w:rsidRPr="00921E2F">
              <w:rPr>
                <w:sz w:val="20"/>
              </w:rPr>
              <w:t>Почтовый адрес организации</w:t>
            </w:r>
          </w:p>
        </w:tc>
        <w:tc>
          <w:tcPr>
            <w:tcW w:w="1354" w:type="pct"/>
            <w:gridSpan w:val="2"/>
            <w:shd w:val="clear" w:color="auto" w:fill="auto"/>
            <w:hideMark/>
          </w:tcPr>
          <w:p w14:paraId="44B1880C" w14:textId="77777777" w:rsidR="00EB3549" w:rsidRDefault="00EB3549" w:rsidP="003F07D0">
            <w:pPr>
              <w:spacing w:before="0" w:after="0" w:line="276" w:lineRule="auto"/>
              <w:rPr>
                <w:sz w:val="20"/>
              </w:rPr>
            </w:pPr>
          </w:p>
        </w:tc>
      </w:tr>
      <w:tr w:rsidR="00EB3549" w:rsidRPr="001A4780" w14:paraId="68A7A66F" w14:textId="77777777" w:rsidTr="00A83DCF">
        <w:trPr>
          <w:trHeight w:val="148"/>
        </w:trPr>
        <w:tc>
          <w:tcPr>
            <w:tcW w:w="750" w:type="pct"/>
            <w:shd w:val="clear" w:color="auto" w:fill="auto"/>
            <w:hideMark/>
          </w:tcPr>
          <w:p w14:paraId="14B6EDA0" w14:textId="77777777" w:rsidR="00EB3549" w:rsidRPr="001A4780" w:rsidRDefault="00EB3549" w:rsidP="003F07D0">
            <w:pPr>
              <w:spacing w:before="0" w:after="0" w:line="276" w:lineRule="auto"/>
              <w:rPr>
                <w:sz w:val="20"/>
              </w:rPr>
            </w:pPr>
          </w:p>
        </w:tc>
        <w:tc>
          <w:tcPr>
            <w:tcW w:w="757" w:type="pct"/>
            <w:shd w:val="clear" w:color="auto" w:fill="auto"/>
            <w:hideMark/>
          </w:tcPr>
          <w:p w14:paraId="48C6CD1F" w14:textId="77777777" w:rsidR="00EB3549" w:rsidRPr="001A4780" w:rsidRDefault="00EB3549" w:rsidP="003F07D0">
            <w:pPr>
              <w:spacing w:before="0" w:after="0" w:line="276" w:lineRule="auto"/>
              <w:rPr>
                <w:sz w:val="20"/>
              </w:rPr>
            </w:pPr>
            <w:r w:rsidRPr="00921E2F">
              <w:rPr>
                <w:sz w:val="20"/>
              </w:rPr>
              <w:t>factAddress</w:t>
            </w:r>
          </w:p>
        </w:tc>
        <w:tc>
          <w:tcPr>
            <w:tcW w:w="205" w:type="pct"/>
            <w:gridSpan w:val="2"/>
            <w:shd w:val="clear" w:color="auto" w:fill="auto"/>
            <w:hideMark/>
          </w:tcPr>
          <w:p w14:paraId="0DB7E85F" w14:textId="77777777" w:rsidR="00EB3549" w:rsidRPr="00AC072C" w:rsidRDefault="00EB3549" w:rsidP="003F07D0">
            <w:pPr>
              <w:spacing w:before="0" w:after="0" w:line="276" w:lineRule="auto"/>
              <w:jc w:val="center"/>
              <w:rPr>
                <w:sz w:val="20"/>
                <w:lang w:val="en-US"/>
              </w:rPr>
            </w:pPr>
            <w:r>
              <w:rPr>
                <w:sz w:val="20"/>
                <w:lang w:val="en-US"/>
              </w:rPr>
              <w:t>H</w:t>
            </w:r>
          </w:p>
        </w:tc>
        <w:tc>
          <w:tcPr>
            <w:tcW w:w="512" w:type="pct"/>
            <w:gridSpan w:val="4"/>
            <w:shd w:val="clear" w:color="auto" w:fill="auto"/>
            <w:hideMark/>
          </w:tcPr>
          <w:p w14:paraId="635A2A46" w14:textId="77777777" w:rsidR="00EB3549" w:rsidRPr="00921E2F" w:rsidRDefault="00EB3549" w:rsidP="003F07D0">
            <w:pPr>
              <w:spacing w:before="0" w:after="0" w:line="276" w:lineRule="auto"/>
              <w:jc w:val="center"/>
              <w:rPr>
                <w:sz w:val="20"/>
                <w:lang w:val="en-US"/>
              </w:rPr>
            </w:pPr>
            <w:r>
              <w:rPr>
                <w:sz w:val="20"/>
                <w:lang w:val="en-US"/>
              </w:rPr>
              <w:t>T(1-2000)</w:t>
            </w:r>
          </w:p>
        </w:tc>
        <w:tc>
          <w:tcPr>
            <w:tcW w:w="1422" w:type="pct"/>
            <w:gridSpan w:val="5"/>
            <w:shd w:val="clear" w:color="auto" w:fill="auto"/>
            <w:hideMark/>
          </w:tcPr>
          <w:p w14:paraId="1514AE40" w14:textId="77777777" w:rsidR="00EB3549" w:rsidRPr="001A4780" w:rsidRDefault="00EB3549" w:rsidP="003F07D0">
            <w:pPr>
              <w:spacing w:before="0" w:after="0" w:line="276" w:lineRule="auto"/>
              <w:rPr>
                <w:sz w:val="20"/>
              </w:rPr>
            </w:pPr>
            <w:r w:rsidRPr="00921E2F">
              <w:rPr>
                <w:sz w:val="20"/>
              </w:rPr>
              <w:t>Адрес местонахождения организации</w:t>
            </w:r>
          </w:p>
        </w:tc>
        <w:tc>
          <w:tcPr>
            <w:tcW w:w="1354" w:type="pct"/>
            <w:gridSpan w:val="2"/>
            <w:shd w:val="clear" w:color="auto" w:fill="auto"/>
            <w:hideMark/>
          </w:tcPr>
          <w:p w14:paraId="556D9987" w14:textId="77777777" w:rsidR="00EB3549" w:rsidRDefault="00EB3549" w:rsidP="003F07D0">
            <w:pPr>
              <w:spacing w:before="0" w:after="0" w:line="276" w:lineRule="auto"/>
              <w:rPr>
                <w:sz w:val="20"/>
              </w:rPr>
            </w:pPr>
          </w:p>
        </w:tc>
      </w:tr>
      <w:tr w:rsidR="00EB3549" w:rsidRPr="001A4780" w14:paraId="47D0F6BB" w14:textId="77777777" w:rsidTr="00A83DCF">
        <w:trPr>
          <w:trHeight w:val="148"/>
        </w:trPr>
        <w:tc>
          <w:tcPr>
            <w:tcW w:w="750" w:type="pct"/>
            <w:shd w:val="clear" w:color="auto" w:fill="auto"/>
            <w:hideMark/>
          </w:tcPr>
          <w:p w14:paraId="02A8DABA" w14:textId="77777777" w:rsidR="00EB3549" w:rsidRPr="001A4780" w:rsidRDefault="00EB3549" w:rsidP="003F07D0">
            <w:pPr>
              <w:spacing w:before="0" w:after="0" w:line="276" w:lineRule="auto"/>
              <w:rPr>
                <w:sz w:val="20"/>
              </w:rPr>
            </w:pPr>
          </w:p>
        </w:tc>
        <w:tc>
          <w:tcPr>
            <w:tcW w:w="757" w:type="pct"/>
            <w:shd w:val="clear" w:color="auto" w:fill="auto"/>
            <w:hideMark/>
          </w:tcPr>
          <w:p w14:paraId="22DBC25A" w14:textId="77777777" w:rsidR="00EB3549" w:rsidRPr="001A4780" w:rsidRDefault="00EB3549" w:rsidP="003F07D0">
            <w:pPr>
              <w:spacing w:before="0" w:after="0" w:line="276" w:lineRule="auto"/>
              <w:rPr>
                <w:sz w:val="20"/>
              </w:rPr>
            </w:pPr>
            <w:r w:rsidRPr="00921E2F">
              <w:rPr>
                <w:sz w:val="20"/>
              </w:rPr>
              <w:t>INN</w:t>
            </w:r>
          </w:p>
        </w:tc>
        <w:tc>
          <w:tcPr>
            <w:tcW w:w="205" w:type="pct"/>
            <w:gridSpan w:val="2"/>
            <w:shd w:val="clear" w:color="auto" w:fill="auto"/>
            <w:hideMark/>
          </w:tcPr>
          <w:p w14:paraId="63BBB3B0" w14:textId="77777777" w:rsidR="00EB3549" w:rsidRPr="00C33C66" w:rsidRDefault="00EB3549" w:rsidP="003F07D0">
            <w:pPr>
              <w:spacing w:before="0" w:after="0" w:line="276" w:lineRule="auto"/>
              <w:jc w:val="center"/>
              <w:rPr>
                <w:sz w:val="20"/>
                <w:lang w:val="en-US"/>
              </w:rPr>
            </w:pPr>
            <w:r>
              <w:rPr>
                <w:sz w:val="20"/>
                <w:lang w:val="en-US"/>
              </w:rPr>
              <w:t>H</w:t>
            </w:r>
          </w:p>
        </w:tc>
        <w:tc>
          <w:tcPr>
            <w:tcW w:w="512" w:type="pct"/>
            <w:gridSpan w:val="4"/>
            <w:shd w:val="clear" w:color="auto" w:fill="auto"/>
            <w:hideMark/>
          </w:tcPr>
          <w:p w14:paraId="32E9523C" w14:textId="77777777" w:rsidR="00EB3549" w:rsidRPr="00C33C66" w:rsidRDefault="00EB3549" w:rsidP="003F07D0">
            <w:pPr>
              <w:spacing w:before="0" w:after="0" w:line="276" w:lineRule="auto"/>
              <w:jc w:val="center"/>
              <w:rPr>
                <w:sz w:val="20"/>
                <w:lang w:val="en-US"/>
              </w:rPr>
            </w:pPr>
            <w:r>
              <w:rPr>
                <w:sz w:val="20"/>
                <w:lang w:val="en-US"/>
              </w:rPr>
              <w:t>T</w:t>
            </w:r>
          </w:p>
        </w:tc>
        <w:tc>
          <w:tcPr>
            <w:tcW w:w="1422" w:type="pct"/>
            <w:gridSpan w:val="5"/>
            <w:shd w:val="clear" w:color="auto" w:fill="auto"/>
            <w:hideMark/>
          </w:tcPr>
          <w:p w14:paraId="3C04A5D5" w14:textId="77777777" w:rsidR="00EB3549" w:rsidRPr="001A4780" w:rsidRDefault="00EB3549" w:rsidP="003F07D0">
            <w:pPr>
              <w:spacing w:before="0" w:after="0" w:line="276" w:lineRule="auto"/>
              <w:rPr>
                <w:sz w:val="20"/>
              </w:rPr>
            </w:pPr>
            <w:r w:rsidRPr="00921E2F">
              <w:rPr>
                <w:sz w:val="20"/>
              </w:rPr>
              <w:t>ИНН организации</w:t>
            </w:r>
          </w:p>
        </w:tc>
        <w:tc>
          <w:tcPr>
            <w:tcW w:w="1354" w:type="pct"/>
            <w:gridSpan w:val="2"/>
            <w:shd w:val="clear" w:color="auto" w:fill="auto"/>
            <w:hideMark/>
          </w:tcPr>
          <w:p w14:paraId="195AB4A6" w14:textId="77777777" w:rsidR="00EB3549" w:rsidRDefault="00EB3549" w:rsidP="003F07D0">
            <w:pPr>
              <w:spacing w:before="0" w:after="0" w:line="276" w:lineRule="auto"/>
              <w:rPr>
                <w:sz w:val="20"/>
              </w:rPr>
            </w:pPr>
            <w:r>
              <w:rPr>
                <w:sz w:val="20"/>
              </w:rPr>
              <w:t>Шаблон значения: \d{1</w:t>
            </w:r>
            <w:r>
              <w:rPr>
                <w:sz w:val="20"/>
                <w:lang w:val="en-US"/>
              </w:rPr>
              <w:t>0</w:t>
            </w:r>
            <w:r w:rsidRPr="001A4780">
              <w:rPr>
                <w:sz w:val="20"/>
              </w:rPr>
              <w:t>}</w:t>
            </w:r>
          </w:p>
        </w:tc>
      </w:tr>
      <w:tr w:rsidR="00EB3549" w:rsidRPr="001A4780" w14:paraId="0BAFC3E4" w14:textId="77777777" w:rsidTr="00A83DCF">
        <w:trPr>
          <w:trHeight w:val="148"/>
        </w:trPr>
        <w:tc>
          <w:tcPr>
            <w:tcW w:w="750" w:type="pct"/>
            <w:shd w:val="clear" w:color="auto" w:fill="auto"/>
            <w:hideMark/>
          </w:tcPr>
          <w:p w14:paraId="36964724" w14:textId="77777777" w:rsidR="00EB3549" w:rsidRPr="001A4780" w:rsidRDefault="00EB3549" w:rsidP="003F07D0">
            <w:pPr>
              <w:spacing w:before="0" w:after="0" w:line="276" w:lineRule="auto"/>
              <w:rPr>
                <w:sz w:val="20"/>
              </w:rPr>
            </w:pPr>
          </w:p>
        </w:tc>
        <w:tc>
          <w:tcPr>
            <w:tcW w:w="757" w:type="pct"/>
            <w:shd w:val="clear" w:color="auto" w:fill="auto"/>
            <w:hideMark/>
          </w:tcPr>
          <w:p w14:paraId="3E33F670" w14:textId="77777777" w:rsidR="00EB3549" w:rsidRPr="001A4780" w:rsidRDefault="00EB3549" w:rsidP="003F07D0">
            <w:pPr>
              <w:spacing w:before="0" w:after="0" w:line="276" w:lineRule="auto"/>
              <w:rPr>
                <w:sz w:val="20"/>
              </w:rPr>
            </w:pPr>
            <w:r w:rsidRPr="00C33C66">
              <w:rPr>
                <w:sz w:val="20"/>
              </w:rPr>
              <w:t>KPP</w:t>
            </w:r>
          </w:p>
        </w:tc>
        <w:tc>
          <w:tcPr>
            <w:tcW w:w="205" w:type="pct"/>
            <w:gridSpan w:val="2"/>
            <w:shd w:val="clear" w:color="auto" w:fill="auto"/>
            <w:hideMark/>
          </w:tcPr>
          <w:p w14:paraId="6A81EFAA" w14:textId="77777777" w:rsidR="00EB3549" w:rsidRPr="00C33C66" w:rsidRDefault="00EB3549" w:rsidP="003F07D0">
            <w:pPr>
              <w:spacing w:before="0" w:after="0" w:line="276" w:lineRule="auto"/>
              <w:jc w:val="center"/>
              <w:rPr>
                <w:sz w:val="20"/>
                <w:lang w:val="en-US"/>
              </w:rPr>
            </w:pPr>
            <w:r>
              <w:rPr>
                <w:sz w:val="20"/>
                <w:lang w:val="en-US"/>
              </w:rPr>
              <w:t>H</w:t>
            </w:r>
          </w:p>
        </w:tc>
        <w:tc>
          <w:tcPr>
            <w:tcW w:w="512" w:type="pct"/>
            <w:gridSpan w:val="4"/>
            <w:shd w:val="clear" w:color="auto" w:fill="auto"/>
            <w:hideMark/>
          </w:tcPr>
          <w:p w14:paraId="15D449D1" w14:textId="77777777" w:rsidR="00EB3549" w:rsidRPr="00C33C66" w:rsidRDefault="00EB3549" w:rsidP="003F07D0">
            <w:pPr>
              <w:spacing w:before="0" w:after="0" w:line="276" w:lineRule="auto"/>
              <w:jc w:val="center"/>
              <w:rPr>
                <w:sz w:val="20"/>
                <w:lang w:val="en-US"/>
              </w:rPr>
            </w:pPr>
            <w:r>
              <w:rPr>
                <w:sz w:val="20"/>
                <w:lang w:val="en-US"/>
              </w:rPr>
              <w:t>T</w:t>
            </w:r>
            <w:r w:rsidR="009471B3">
              <w:rPr>
                <w:sz w:val="20"/>
                <w:lang w:val="en-US"/>
              </w:rPr>
              <w:t>(9)</w:t>
            </w:r>
          </w:p>
        </w:tc>
        <w:tc>
          <w:tcPr>
            <w:tcW w:w="1422" w:type="pct"/>
            <w:gridSpan w:val="5"/>
            <w:shd w:val="clear" w:color="auto" w:fill="auto"/>
            <w:hideMark/>
          </w:tcPr>
          <w:p w14:paraId="0C209079" w14:textId="77777777" w:rsidR="00EB3549" w:rsidRPr="001A4780" w:rsidRDefault="00EB3549" w:rsidP="003F07D0">
            <w:pPr>
              <w:spacing w:before="0" w:after="0" w:line="276" w:lineRule="auto"/>
              <w:rPr>
                <w:sz w:val="20"/>
              </w:rPr>
            </w:pPr>
            <w:r>
              <w:rPr>
                <w:sz w:val="20"/>
              </w:rPr>
              <w:t>КПП</w:t>
            </w:r>
            <w:r w:rsidRPr="00921E2F">
              <w:rPr>
                <w:sz w:val="20"/>
              </w:rPr>
              <w:t xml:space="preserve"> организации</w:t>
            </w:r>
          </w:p>
        </w:tc>
        <w:tc>
          <w:tcPr>
            <w:tcW w:w="1354" w:type="pct"/>
            <w:gridSpan w:val="2"/>
            <w:shd w:val="clear" w:color="auto" w:fill="auto"/>
            <w:hideMark/>
          </w:tcPr>
          <w:p w14:paraId="5853389D" w14:textId="77777777" w:rsidR="00EB3549" w:rsidRDefault="00EB3549" w:rsidP="003F07D0">
            <w:pPr>
              <w:spacing w:before="0" w:after="0" w:line="276" w:lineRule="auto"/>
              <w:rPr>
                <w:sz w:val="20"/>
              </w:rPr>
            </w:pPr>
          </w:p>
        </w:tc>
      </w:tr>
      <w:tr w:rsidR="00EB3549" w:rsidRPr="001A4780" w14:paraId="5FD8E2AD" w14:textId="77777777" w:rsidTr="00A83DCF">
        <w:tc>
          <w:tcPr>
            <w:tcW w:w="5000" w:type="pct"/>
            <w:gridSpan w:val="15"/>
            <w:shd w:val="clear" w:color="auto" w:fill="auto"/>
            <w:hideMark/>
          </w:tcPr>
          <w:p w14:paraId="70FAC809" w14:textId="77777777" w:rsidR="00EB3549" w:rsidRPr="00055C83" w:rsidRDefault="00EB3549" w:rsidP="003F07D0">
            <w:pPr>
              <w:spacing w:before="0" w:after="0" w:line="276" w:lineRule="auto"/>
              <w:jc w:val="center"/>
              <w:rPr>
                <w:b/>
                <w:sz w:val="20"/>
              </w:rPr>
            </w:pPr>
            <w:r w:rsidRPr="00055C83">
              <w:rPr>
                <w:b/>
                <w:sz w:val="20"/>
              </w:rPr>
              <w:t xml:space="preserve">Контактная </w:t>
            </w:r>
            <w:r w:rsidR="00165C36">
              <w:rPr>
                <w:b/>
                <w:sz w:val="20"/>
              </w:rPr>
              <w:t>информация</w:t>
            </w:r>
          </w:p>
        </w:tc>
      </w:tr>
      <w:tr w:rsidR="00EB3549" w:rsidRPr="001A4780" w14:paraId="49870416" w14:textId="77777777" w:rsidTr="00A83DCF">
        <w:tc>
          <w:tcPr>
            <w:tcW w:w="750" w:type="pct"/>
            <w:shd w:val="clear" w:color="auto" w:fill="auto"/>
            <w:hideMark/>
          </w:tcPr>
          <w:p w14:paraId="1E7CE5C9" w14:textId="77777777" w:rsidR="00EB3549" w:rsidRPr="001A4780" w:rsidRDefault="00EB3549" w:rsidP="003F07D0">
            <w:pPr>
              <w:spacing w:before="0" w:after="0" w:line="276" w:lineRule="auto"/>
              <w:rPr>
                <w:sz w:val="20"/>
              </w:rPr>
            </w:pPr>
            <w:r w:rsidRPr="00055C83">
              <w:rPr>
                <w:b/>
                <w:sz w:val="20"/>
              </w:rPr>
              <w:t>responsibleInfo</w:t>
            </w:r>
          </w:p>
        </w:tc>
        <w:tc>
          <w:tcPr>
            <w:tcW w:w="757" w:type="pct"/>
            <w:shd w:val="clear" w:color="auto" w:fill="auto"/>
            <w:hideMark/>
          </w:tcPr>
          <w:p w14:paraId="388808D1" w14:textId="77777777" w:rsidR="00EB3549" w:rsidRPr="001A4780" w:rsidRDefault="00EB3549" w:rsidP="003F07D0">
            <w:pPr>
              <w:spacing w:before="0" w:after="0" w:line="276" w:lineRule="auto"/>
              <w:rPr>
                <w:sz w:val="20"/>
              </w:rPr>
            </w:pPr>
            <w:r w:rsidRPr="001A4780">
              <w:rPr>
                <w:sz w:val="20"/>
              </w:rPr>
              <w:t> </w:t>
            </w:r>
          </w:p>
        </w:tc>
        <w:tc>
          <w:tcPr>
            <w:tcW w:w="205" w:type="pct"/>
            <w:gridSpan w:val="2"/>
            <w:shd w:val="clear" w:color="auto" w:fill="auto"/>
            <w:hideMark/>
          </w:tcPr>
          <w:p w14:paraId="55C707A0" w14:textId="77777777" w:rsidR="00EB3549" w:rsidRPr="001A4780" w:rsidRDefault="00EB3549" w:rsidP="003F07D0">
            <w:pPr>
              <w:spacing w:before="0" w:after="0" w:line="276" w:lineRule="auto"/>
              <w:rPr>
                <w:sz w:val="20"/>
              </w:rPr>
            </w:pPr>
            <w:r w:rsidRPr="001A4780">
              <w:rPr>
                <w:sz w:val="20"/>
              </w:rPr>
              <w:t> </w:t>
            </w:r>
          </w:p>
        </w:tc>
        <w:tc>
          <w:tcPr>
            <w:tcW w:w="512" w:type="pct"/>
            <w:gridSpan w:val="4"/>
            <w:shd w:val="clear" w:color="auto" w:fill="auto"/>
            <w:hideMark/>
          </w:tcPr>
          <w:p w14:paraId="4F7C6CD3" w14:textId="77777777" w:rsidR="00EB3549" w:rsidRPr="001A4780" w:rsidRDefault="00EB3549" w:rsidP="003F07D0">
            <w:pPr>
              <w:spacing w:before="0" w:after="0" w:line="276" w:lineRule="auto"/>
              <w:rPr>
                <w:sz w:val="20"/>
              </w:rPr>
            </w:pPr>
            <w:r w:rsidRPr="001A4780">
              <w:rPr>
                <w:sz w:val="20"/>
              </w:rPr>
              <w:t> </w:t>
            </w:r>
          </w:p>
        </w:tc>
        <w:tc>
          <w:tcPr>
            <w:tcW w:w="1422" w:type="pct"/>
            <w:gridSpan w:val="5"/>
            <w:shd w:val="clear" w:color="auto" w:fill="auto"/>
            <w:hideMark/>
          </w:tcPr>
          <w:p w14:paraId="7367C379" w14:textId="77777777" w:rsidR="00EB3549" w:rsidRPr="001A4780" w:rsidRDefault="00EB3549" w:rsidP="003F07D0">
            <w:pPr>
              <w:spacing w:before="0" w:after="0" w:line="276" w:lineRule="auto"/>
              <w:rPr>
                <w:sz w:val="20"/>
              </w:rPr>
            </w:pPr>
            <w:r w:rsidRPr="001A4780">
              <w:rPr>
                <w:sz w:val="20"/>
              </w:rPr>
              <w:t> </w:t>
            </w:r>
          </w:p>
        </w:tc>
        <w:tc>
          <w:tcPr>
            <w:tcW w:w="1354" w:type="pct"/>
            <w:gridSpan w:val="2"/>
            <w:shd w:val="clear" w:color="auto" w:fill="auto"/>
            <w:hideMark/>
          </w:tcPr>
          <w:p w14:paraId="6EC2FD94" w14:textId="77777777" w:rsidR="00EB3549" w:rsidRPr="001A4780" w:rsidRDefault="00EB3549" w:rsidP="003F07D0">
            <w:pPr>
              <w:spacing w:before="0" w:after="0" w:line="276" w:lineRule="auto"/>
              <w:rPr>
                <w:sz w:val="20"/>
              </w:rPr>
            </w:pPr>
            <w:r>
              <w:rPr>
                <w:sz w:val="20"/>
              </w:rPr>
              <w:t xml:space="preserve"> </w:t>
            </w:r>
          </w:p>
        </w:tc>
      </w:tr>
      <w:tr w:rsidR="00EB3549" w:rsidRPr="001A4780" w14:paraId="5DC21F6E" w14:textId="77777777" w:rsidTr="00A83DCF">
        <w:tc>
          <w:tcPr>
            <w:tcW w:w="750" w:type="pct"/>
            <w:shd w:val="clear" w:color="auto" w:fill="auto"/>
            <w:hideMark/>
          </w:tcPr>
          <w:p w14:paraId="5BB49A6E" w14:textId="77777777" w:rsidR="00EB3549" w:rsidRPr="001A4780" w:rsidRDefault="00EB3549" w:rsidP="003F07D0">
            <w:pPr>
              <w:spacing w:before="0" w:after="0" w:line="276" w:lineRule="auto"/>
              <w:rPr>
                <w:sz w:val="20"/>
              </w:rPr>
            </w:pPr>
            <w:r w:rsidRPr="001A4780">
              <w:rPr>
                <w:sz w:val="20"/>
              </w:rPr>
              <w:t> </w:t>
            </w:r>
          </w:p>
        </w:tc>
        <w:tc>
          <w:tcPr>
            <w:tcW w:w="757" w:type="pct"/>
            <w:shd w:val="clear" w:color="auto" w:fill="auto"/>
            <w:hideMark/>
          </w:tcPr>
          <w:p w14:paraId="3A955104" w14:textId="77777777" w:rsidR="00EB3549" w:rsidRPr="001A4780" w:rsidRDefault="00EB3549" w:rsidP="003F07D0">
            <w:pPr>
              <w:spacing w:before="0" w:after="0" w:line="276" w:lineRule="auto"/>
              <w:rPr>
                <w:sz w:val="20"/>
              </w:rPr>
            </w:pPr>
            <w:r w:rsidRPr="001A4780">
              <w:rPr>
                <w:sz w:val="20"/>
              </w:rPr>
              <w:t xml:space="preserve">orgPostAddress </w:t>
            </w:r>
          </w:p>
        </w:tc>
        <w:tc>
          <w:tcPr>
            <w:tcW w:w="205" w:type="pct"/>
            <w:gridSpan w:val="2"/>
            <w:shd w:val="clear" w:color="auto" w:fill="auto"/>
            <w:hideMark/>
          </w:tcPr>
          <w:p w14:paraId="0D51E53E" w14:textId="77777777" w:rsidR="00EB3549" w:rsidRPr="001A4780" w:rsidRDefault="00EB3549" w:rsidP="003F07D0">
            <w:pPr>
              <w:spacing w:before="0" w:after="0" w:line="276" w:lineRule="auto"/>
              <w:jc w:val="center"/>
              <w:rPr>
                <w:sz w:val="20"/>
              </w:rPr>
            </w:pPr>
            <w:r w:rsidRPr="001A4780">
              <w:rPr>
                <w:sz w:val="20"/>
              </w:rPr>
              <w:t>O</w:t>
            </w:r>
          </w:p>
        </w:tc>
        <w:tc>
          <w:tcPr>
            <w:tcW w:w="512" w:type="pct"/>
            <w:gridSpan w:val="4"/>
            <w:shd w:val="clear" w:color="auto" w:fill="auto"/>
            <w:hideMark/>
          </w:tcPr>
          <w:p w14:paraId="19D42663" w14:textId="77777777" w:rsidR="00EB3549" w:rsidRPr="001A4780" w:rsidRDefault="00EB3549" w:rsidP="003F07D0">
            <w:pPr>
              <w:spacing w:before="0" w:after="0" w:line="276" w:lineRule="auto"/>
              <w:jc w:val="center"/>
              <w:rPr>
                <w:sz w:val="20"/>
              </w:rPr>
            </w:pPr>
            <w:r>
              <w:rPr>
                <w:sz w:val="20"/>
              </w:rPr>
              <w:t>T(1-2000)</w:t>
            </w:r>
          </w:p>
        </w:tc>
        <w:tc>
          <w:tcPr>
            <w:tcW w:w="1422" w:type="pct"/>
            <w:gridSpan w:val="5"/>
            <w:shd w:val="clear" w:color="auto" w:fill="auto"/>
            <w:hideMark/>
          </w:tcPr>
          <w:p w14:paraId="7AD1538B" w14:textId="77777777" w:rsidR="00EB3549" w:rsidRPr="001A4780" w:rsidRDefault="00EB3549" w:rsidP="003F07D0">
            <w:pPr>
              <w:spacing w:before="0" w:after="0" w:line="276" w:lineRule="auto"/>
              <w:rPr>
                <w:sz w:val="20"/>
              </w:rPr>
            </w:pPr>
            <w:r w:rsidRPr="001A4780">
              <w:rPr>
                <w:sz w:val="20"/>
              </w:rPr>
              <w:t>Почтовый адрес организации</w:t>
            </w:r>
          </w:p>
        </w:tc>
        <w:tc>
          <w:tcPr>
            <w:tcW w:w="1354" w:type="pct"/>
            <w:gridSpan w:val="2"/>
            <w:shd w:val="clear" w:color="auto" w:fill="auto"/>
            <w:hideMark/>
          </w:tcPr>
          <w:p w14:paraId="4B7EE272" w14:textId="77777777" w:rsidR="00EB3549" w:rsidRPr="001A4780" w:rsidRDefault="00EB3549" w:rsidP="003F07D0">
            <w:pPr>
              <w:spacing w:before="0" w:after="0" w:line="276" w:lineRule="auto"/>
              <w:rPr>
                <w:sz w:val="20"/>
              </w:rPr>
            </w:pPr>
            <w:r>
              <w:rPr>
                <w:sz w:val="20"/>
              </w:rPr>
              <w:t xml:space="preserve"> </w:t>
            </w:r>
          </w:p>
        </w:tc>
      </w:tr>
      <w:tr w:rsidR="00EB3549" w:rsidRPr="001A4780" w14:paraId="45F6C758" w14:textId="77777777" w:rsidTr="00A83DCF">
        <w:tc>
          <w:tcPr>
            <w:tcW w:w="750" w:type="pct"/>
            <w:shd w:val="clear" w:color="auto" w:fill="auto"/>
            <w:hideMark/>
          </w:tcPr>
          <w:p w14:paraId="7B3CAE00" w14:textId="77777777" w:rsidR="00EB3549" w:rsidRPr="001A4780" w:rsidRDefault="00EB3549" w:rsidP="003F07D0">
            <w:pPr>
              <w:spacing w:before="0" w:after="0" w:line="276" w:lineRule="auto"/>
              <w:rPr>
                <w:sz w:val="20"/>
              </w:rPr>
            </w:pPr>
            <w:r w:rsidRPr="001A4780">
              <w:rPr>
                <w:sz w:val="20"/>
              </w:rPr>
              <w:t> </w:t>
            </w:r>
          </w:p>
        </w:tc>
        <w:tc>
          <w:tcPr>
            <w:tcW w:w="757" w:type="pct"/>
            <w:shd w:val="clear" w:color="auto" w:fill="auto"/>
            <w:hideMark/>
          </w:tcPr>
          <w:p w14:paraId="61EC3D8B" w14:textId="77777777" w:rsidR="00EB3549" w:rsidRPr="001A4780" w:rsidRDefault="00EB3549" w:rsidP="003F07D0">
            <w:pPr>
              <w:spacing w:before="0" w:after="0" w:line="276" w:lineRule="auto"/>
              <w:rPr>
                <w:sz w:val="20"/>
              </w:rPr>
            </w:pPr>
            <w:r w:rsidRPr="001A4780">
              <w:rPr>
                <w:sz w:val="20"/>
              </w:rPr>
              <w:t xml:space="preserve">orgFactAddress </w:t>
            </w:r>
          </w:p>
        </w:tc>
        <w:tc>
          <w:tcPr>
            <w:tcW w:w="205" w:type="pct"/>
            <w:gridSpan w:val="2"/>
            <w:shd w:val="clear" w:color="auto" w:fill="auto"/>
            <w:hideMark/>
          </w:tcPr>
          <w:p w14:paraId="3F01EDF7" w14:textId="77777777" w:rsidR="00EB3549" w:rsidRPr="001A4780" w:rsidRDefault="00EB3549" w:rsidP="003F07D0">
            <w:pPr>
              <w:spacing w:before="0" w:after="0" w:line="276" w:lineRule="auto"/>
              <w:jc w:val="center"/>
              <w:rPr>
                <w:sz w:val="20"/>
              </w:rPr>
            </w:pPr>
            <w:r w:rsidRPr="001A4780">
              <w:rPr>
                <w:sz w:val="20"/>
              </w:rPr>
              <w:t>O</w:t>
            </w:r>
          </w:p>
        </w:tc>
        <w:tc>
          <w:tcPr>
            <w:tcW w:w="512" w:type="pct"/>
            <w:gridSpan w:val="4"/>
            <w:shd w:val="clear" w:color="auto" w:fill="auto"/>
            <w:hideMark/>
          </w:tcPr>
          <w:p w14:paraId="4812E8DC" w14:textId="77777777" w:rsidR="00EB3549" w:rsidRPr="001A4780" w:rsidRDefault="00EB3549" w:rsidP="003F07D0">
            <w:pPr>
              <w:spacing w:before="0" w:after="0" w:line="276" w:lineRule="auto"/>
              <w:jc w:val="center"/>
              <w:rPr>
                <w:sz w:val="20"/>
              </w:rPr>
            </w:pPr>
            <w:r>
              <w:rPr>
                <w:sz w:val="20"/>
              </w:rPr>
              <w:t>T(1-2000)</w:t>
            </w:r>
          </w:p>
        </w:tc>
        <w:tc>
          <w:tcPr>
            <w:tcW w:w="1422" w:type="pct"/>
            <w:gridSpan w:val="5"/>
            <w:shd w:val="clear" w:color="auto" w:fill="auto"/>
            <w:hideMark/>
          </w:tcPr>
          <w:p w14:paraId="187C0861" w14:textId="77777777" w:rsidR="00EB3549" w:rsidRPr="001A4780" w:rsidRDefault="00EB3549" w:rsidP="003F07D0">
            <w:pPr>
              <w:spacing w:before="0" w:after="0" w:line="276" w:lineRule="auto"/>
              <w:rPr>
                <w:sz w:val="20"/>
              </w:rPr>
            </w:pPr>
            <w:r w:rsidRPr="001A4780">
              <w:rPr>
                <w:sz w:val="20"/>
              </w:rPr>
              <w:t>Адрес местонахождения организации</w:t>
            </w:r>
          </w:p>
        </w:tc>
        <w:tc>
          <w:tcPr>
            <w:tcW w:w="1354" w:type="pct"/>
            <w:gridSpan w:val="2"/>
            <w:shd w:val="clear" w:color="auto" w:fill="auto"/>
            <w:hideMark/>
          </w:tcPr>
          <w:p w14:paraId="695A3D83" w14:textId="77777777" w:rsidR="00EB3549" w:rsidRPr="001A4780" w:rsidRDefault="00EB3549" w:rsidP="003F07D0">
            <w:pPr>
              <w:spacing w:before="0" w:after="0" w:line="276" w:lineRule="auto"/>
              <w:rPr>
                <w:sz w:val="20"/>
              </w:rPr>
            </w:pPr>
            <w:r>
              <w:rPr>
                <w:sz w:val="20"/>
              </w:rPr>
              <w:t xml:space="preserve"> </w:t>
            </w:r>
          </w:p>
        </w:tc>
      </w:tr>
      <w:tr w:rsidR="00EB3549" w:rsidRPr="001A4780" w14:paraId="320B0301" w14:textId="77777777" w:rsidTr="00A83DCF">
        <w:tc>
          <w:tcPr>
            <w:tcW w:w="750" w:type="pct"/>
            <w:shd w:val="clear" w:color="auto" w:fill="auto"/>
            <w:hideMark/>
          </w:tcPr>
          <w:p w14:paraId="274A655E" w14:textId="77777777" w:rsidR="00EB3549" w:rsidRPr="001A4780" w:rsidRDefault="00EB3549" w:rsidP="003F07D0">
            <w:pPr>
              <w:spacing w:before="0" w:after="0" w:line="276" w:lineRule="auto"/>
              <w:rPr>
                <w:sz w:val="20"/>
              </w:rPr>
            </w:pPr>
            <w:r w:rsidRPr="001A4780">
              <w:rPr>
                <w:sz w:val="20"/>
              </w:rPr>
              <w:t> </w:t>
            </w:r>
          </w:p>
        </w:tc>
        <w:tc>
          <w:tcPr>
            <w:tcW w:w="757" w:type="pct"/>
            <w:shd w:val="clear" w:color="auto" w:fill="auto"/>
            <w:hideMark/>
          </w:tcPr>
          <w:p w14:paraId="6C1F9E4A" w14:textId="77777777" w:rsidR="00EB3549" w:rsidRPr="001A4780" w:rsidRDefault="00EB3549" w:rsidP="003F07D0">
            <w:pPr>
              <w:spacing w:before="0" w:after="0" w:line="276" w:lineRule="auto"/>
              <w:rPr>
                <w:sz w:val="20"/>
              </w:rPr>
            </w:pPr>
            <w:r w:rsidRPr="0067380C">
              <w:rPr>
                <w:sz w:val="20"/>
              </w:rPr>
              <w:t>contactPerson</w:t>
            </w:r>
          </w:p>
        </w:tc>
        <w:tc>
          <w:tcPr>
            <w:tcW w:w="205" w:type="pct"/>
            <w:gridSpan w:val="2"/>
            <w:shd w:val="clear" w:color="auto" w:fill="auto"/>
            <w:hideMark/>
          </w:tcPr>
          <w:p w14:paraId="1408603E" w14:textId="77777777" w:rsidR="00EB3549" w:rsidRPr="001A4780" w:rsidRDefault="00EB3549" w:rsidP="003F07D0">
            <w:pPr>
              <w:spacing w:before="0" w:after="0" w:line="276" w:lineRule="auto"/>
              <w:jc w:val="center"/>
              <w:rPr>
                <w:sz w:val="20"/>
              </w:rPr>
            </w:pPr>
            <w:r w:rsidRPr="001A4780">
              <w:rPr>
                <w:sz w:val="20"/>
              </w:rPr>
              <w:t>O</w:t>
            </w:r>
          </w:p>
        </w:tc>
        <w:tc>
          <w:tcPr>
            <w:tcW w:w="512" w:type="pct"/>
            <w:gridSpan w:val="4"/>
            <w:shd w:val="clear" w:color="auto" w:fill="auto"/>
            <w:hideMark/>
          </w:tcPr>
          <w:p w14:paraId="2060D89B" w14:textId="77777777" w:rsidR="00EB3549" w:rsidRPr="001A4780" w:rsidRDefault="00EB3549" w:rsidP="003F07D0">
            <w:pPr>
              <w:spacing w:before="0" w:after="0" w:line="276" w:lineRule="auto"/>
              <w:jc w:val="center"/>
              <w:rPr>
                <w:sz w:val="20"/>
              </w:rPr>
            </w:pPr>
            <w:r w:rsidRPr="001A4780">
              <w:rPr>
                <w:sz w:val="20"/>
              </w:rPr>
              <w:t>S</w:t>
            </w:r>
          </w:p>
        </w:tc>
        <w:tc>
          <w:tcPr>
            <w:tcW w:w="1422" w:type="pct"/>
            <w:gridSpan w:val="5"/>
            <w:shd w:val="clear" w:color="auto" w:fill="auto"/>
            <w:hideMark/>
          </w:tcPr>
          <w:p w14:paraId="3E6280FC" w14:textId="77777777" w:rsidR="00EB3549" w:rsidRPr="001A4780" w:rsidRDefault="00EB3549" w:rsidP="003F07D0">
            <w:pPr>
              <w:spacing w:before="0" w:after="0" w:line="276" w:lineRule="auto"/>
              <w:rPr>
                <w:sz w:val="20"/>
              </w:rPr>
            </w:pPr>
            <w:r w:rsidRPr="00061C78">
              <w:rPr>
                <w:sz w:val="20"/>
              </w:rPr>
              <w:t>Ответственное должностное лицо</w:t>
            </w:r>
          </w:p>
        </w:tc>
        <w:tc>
          <w:tcPr>
            <w:tcW w:w="1354" w:type="pct"/>
            <w:gridSpan w:val="2"/>
            <w:shd w:val="clear" w:color="auto" w:fill="auto"/>
            <w:hideMark/>
          </w:tcPr>
          <w:p w14:paraId="63FB12BF" w14:textId="77777777" w:rsidR="00EB3549" w:rsidRPr="001A4780" w:rsidRDefault="00EB3549" w:rsidP="003F07D0">
            <w:pPr>
              <w:spacing w:before="0" w:after="0" w:line="276" w:lineRule="auto"/>
              <w:rPr>
                <w:sz w:val="20"/>
              </w:rPr>
            </w:pPr>
            <w:r>
              <w:rPr>
                <w:sz w:val="20"/>
              </w:rPr>
              <w:t xml:space="preserve"> </w:t>
            </w:r>
          </w:p>
        </w:tc>
      </w:tr>
      <w:tr w:rsidR="00EB3549" w:rsidRPr="001A4780" w14:paraId="55FE4867" w14:textId="77777777" w:rsidTr="00A83DCF">
        <w:tc>
          <w:tcPr>
            <w:tcW w:w="750" w:type="pct"/>
            <w:shd w:val="clear" w:color="auto" w:fill="auto"/>
            <w:hideMark/>
          </w:tcPr>
          <w:p w14:paraId="6B7EFA21" w14:textId="77777777" w:rsidR="00EB3549" w:rsidRPr="001A4780" w:rsidRDefault="00EB3549" w:rsidP="003F07D0">
            <w:pPr>
              <w:spacing w:before="0" w:after="0" w:line="276" w:lineRule="auto"/>
              <w:rPr>
                <w:sz w:val="20"/>
              </w:rPr>
            </w:pPr>
            <w:r w:rsidRPr="001A4780">
              <w:rPr>
                <w:sz w:val="20"/>
              </w:rPr>
              <w:t> </w:t>
            </w:r>
          </w:p>
        </w:tc>
        <w:tc>
          <w:tcPr>
            <w:tcW w:w="757" w:type="pct"/>
            <w:shd w:val="clear" w:color="auto" w:fill="auto"/>
            <w:hideMark/>
          </w:tcPr>
          <w:p w14:paraId="014EA9BF" w14:textId="77777777" w:rsidR="00EB3549" w:rsidRPr="001A4780" w:rsidRDefault="00EB3549" w:rsidP="003F07D0">
            <w:pPr>
              <w:spacing w:before="0" w:after="0" w:line="276" w:lineRule="auto"/>
              <w:rPr>
                <w:sz w:val="20"/>
              </w:rPr>
            </w:pPr>
            <w:r w:rsidRPr="001A4780">
              <w:rPr>
                <w:sz w:val="20"/>
              </w:rPr>
              <w:t xml:space="preserve">contactEMail </w:t>
            </w:r>
          </w:p>
        </w:tc>
        <w:tc>
          <w:tcPr>
            <w:tcW w:w="205" w:type="pct"/>
            <w:gridSpan w:val="2"/>
            <w:shd w:val="clear" w:color="auto" w:fill="auto"/>
            <w:hideMark/>
          </w:tcPr>
          <w:p w14:paraId="41D2AB46" w14:textId="77777777" w:rsidR="00EB3549" w:rsidRPr="001A4780" w:rsidRDefault="00EB3549" w:rsidP="003F07D0">
            <w:pPr>
              <w:spacing w:before="0" w:after="0" w:line="276" w:lineRule="auto"/>
              <w:jc w:val="center"/>
              <w:rPr>
                <w:sz w:val="20"/>
              </w:rPr>
            </w:pPr>
            <w:r w:rsidRPr="001A4780">
              <w:rPr>
                <w:sz w:val="20"/>
              </w:rPr>
              <w:t>O</w:t>
            </w:r>
          </w:p>
        </w:tc>
        <w:tc>
          <w:tcPr>
            <w:tcW w:w="512" w:type="pct"/>
            <w:gridSpan w:val="4"/>
            <w:shd w:val="clear" w:color="auto" w:fill="auto"/>
            <w:hideMark/>
          </w:tcPr>
          <w:p w14:paraId="4A0180AF" w14:textId="77777777" w:rsidR="00EB3549" w:rsidRPr="001A4780" w:rsidRDefault="00EB3549" w:rsidP="003F07D0">
            <w:pPr>
              <w:spacing w:before="0" w:after="0" w:line="276" w:lineRule="auto"/>
              <w:jc w:val="center"/>
              <w:rPr>
                <w:sz w:val="20"/>
              </w:rPr>
            </w:pPr>
            <w:r w:rsidRPr="001A4780">
              <w:rPr>
                <w:sz w:val="20"/>
              </w:rPr>
              <w:t>T(1-256)</w:t>
            </w:r>
          </w:p>
        </w:tc>
        <w:tc>
          <w:tcPr>
            <w:tcW w:w="1422" w:type="pct"/>
            <w:gridSpan w:val="5"/>
            <w:shd w:val="clear" w:color="auto" w:fill="auto"/>
            <w:hideMark/>
          </w:tcPr>
          <w:p w14:paraId="36B2A03A" w14:textId="77777777" w:rsidR="00EB3549" w:rsidRPr="001A4780" w:rsidRDefault="00EB3549" w:rsidP="003F07D0">
            <w:pPr>
              <w:spacing w:before="0" w:after="0" w:line="276" w:lineRule="auto"/>
              <w:rPr>
                <w:sz w:val="20"/>
              </w:rPr>
            </w:pPr>
            <w:r w:rsidRPr="001A4780">
              <w:rPr>
                <w:sz w:val="20"/>
              </w:rPr>
              <w:t>e-mail адрес контактного лица</w:t>
            </w:r>
          </w:p>
        </w:tc>
        <w:tc>
          <w:tcPr>
            <w:tcW w:w="1354" w:type="pct"/>
            <w:gridSpan w:val="2"/>
            <w:shd w:val="clear" w:color="auto" w:fill="auto"/>
            <w:hideMark/>
          </w:tcPr>
          <w:p w14:paraId="7DB9A510" w14:textId="77777777" w:rsidR="00EB3549" w:rsidRPr="001A4780" w:rsidRDefault="00EB3549" w:rsidP="003F07D0">
            <w:pPr>
              <w:spacing w:before="0" w:after="0" w:line="276" w:lineRule="auto"/>
              <w:rPr>
                <w:sz w:val="20"/>
              </w:rPr>
            </w:pPr>
          </w:p>
        </w:tc>
      </w:tr>
      <w:tr w:rsidR="00EB3549" w:rsidRPr="001A4780" w14:paraId="5DB6D4BA" w14:textId="77777777" w:rsidTr="00A83DCF">
        <w:tc>
          <w:tcPr>
            <w:tcW w:w="750" w:type="pct"/>
            <w:shd w:val="clear" w:color="auto" w:fill="auto"/>
            <w:hideMark/>
          </w:tcPr>
          <w:p w14:paraId="172C7F59" w14:textId="77777777" w:rsidR="00EB3549" w:rsidRPr="001A4780" w:rsidRDefault="00EB3549" w:rsidP="003F07D0">
            <w:pPr>
              <w:spacing w:before="0" w:after="0" w:line="276" w:lineRule="auto"/>
              <w:rPr>
                <w:sz w:val="20"/>
              </w:rPr>
            </w:pPr>
            <w:r w:rsidRPr="001A4780">
              <w:rPr>
                <w:sz w:val="20"/>
              </w:rPr>
              <w:t> </w:t>
            </w:r>
          </w:p>
        </w:tc>
        <w:tc>
          <w:tcPr>
            <w:tcW w:w="757" w:type="pct"/>
            <w:shd w:val="clear" w:color="auto" w:fill="auto"/>
            <w:hideMark/>
          </w:tcPr>
          <w:p w14:paraId="211E2A56" w14:textId="77777777" w:rsidR="00EB3549" w:rsidRPr="001A4780" w:rsidRDefault="00EB3549" w:rsidP="003F07D0">
            <w:pPr>
              <w:spacing w:before="0" w:after="0" w:line="276" w:lineRule="auto"/>
              <w:rPr>
                <w:sz w:val="20"/>
              </w:rPr>
            </w:pPr>
            <w:r w:rsidRPr="001A4780">
              <w:rPr>
                <w:sz w:val="20"/>
              </w:rPr>
              <w:t xml:space="preserve">contactPhone </w:t>
            </w:r>
          </w:p>
        </w:tc>
        <w:tc>
          <w:tcPr>
            <w:tcW w:w="205" w:type="pct"/>
            <w:gridSpan w:val="2"/>
            <w:shd w:val="clear" w:color="auto" w:fill="auto"/>
            <w:hideMark/>
          </w:tcPr>
          <w:p w14:paraId="1D4AF724" w14:textId="77777777" w:rsidR="00EB3549" w:rsidRPr="001A4780" w:rsidRDefault="00EB3549" w:rsidP="003F07D0">
            <w:pPr>
              <w:spacing w:before="0" w:after="0" w:line="276" w:lineRule="auto"/>
              <w:jc w:val="center"/>
              <w:rPr>
                <w:sz w:val="20"/>
              </w:rPr>
            </w:pPr>
            <w:r w:rsidRPr="001A4780">
              <w:rPr>
                <w:sz w:val="20"/>
              </w:rPr>
              <w:t>O</w:t>
            </w:r>
          </w:p>
        </w:tc>
        <w:tc>
          <w:tcPr>
            <w:tcW w:w="512" w:type="pct"/>
            <w:gridSpan w:val="4"/>
            <w:shd w:val="clear" w:color="auto" w:fill="auto"/>
            <w:hideMark/>
          </w:tcPr>
          <w:p w14:paraId="5FF7E802" w14:textId="77777777" w:rsidR="00EB3549" w:rsidRPr="001A4780" w:rsidRDefault="00EB3549" w:rsidP="003F07D0">
            <w:pPr>
              <w:spacing w:before="0" w:after="0" w:line="276" w:lineRule="auto"/>
              <w:jc w:val="center"/>
              <w:rPr>
                <w:sz w:val="20"/>
              </w:rPr>
            </w:pPr>
            <w:r w:rsidRPr="001A4780">
              <w:rPr>
                <w:sz w:val="20"/>
              </w:rPr>
              <w:t>T(1-30)</w:t>
            </w:r>
          </w:p>
        </w:tc>
        <w:tc>
          <w:tcPr>
            <w:tcW w:w="1422" w:type="pct"/>
            <w:gridSpan w:val="5"/>
            <w:shd w:val="clear" w:color="auto" w:fill="auto"/>
            <w:hideMark/>
          </w:tcPr>
          <w:p w14:paraId="448C7CF4" w14:textId="77777777" w:rsidR="00EB3549" w:rsidRPr="001A4780" w:rsidRDefault="00EB3549" w:rsidP="003F07D0">
            <w:pPr>
              <w:spacing w:before="0" w:after="0" w:line="276" w:lineRule="auto"/>
              <w:rPr>
                <w:sz w:val="20"/>
              </w:rPr>
            </w:pPr>
            <w:r w:rsidRPr="001A4780">
              <w:rPr>
                <w:sz w:val="20"/>
              </w:rPr>
              <w:t>Телефон контактного лица</w:t>
            </w:r>
          </w:p>
        </w:tc>
        <w:tc>
          <w:tcPr>
            <w:tcW w:w="1354" w:type="pct"/>
            <w:gridSpan w:val="2"/>
            <w:shd w:val="clear" w:color="auto" w:fill="auto"/>
            <w:hideMark/>
          </w:tcPr>
          <w:p w14:paraId="5CA26984" w14:textId="77777777" w:rsidR="00EB3549" w:rsidRPr="001A4780" w:rsidRDefault="00EB3549" w:rsidP="003F07D0">
            <w:pPr>
              <w:spacing w:before="0" w:after="0" w:line="276" w:lineRule="auto"/>
              <w:rPr>
                <w:sz w:val="20"/>
              </w:rPr>
            </w:pPr>
            <w:r w:rsidRPr="001A4780">
              <w:rPr>
                <w:sz w:val="20"/>
              </w:rPr>
              <w:t>Шаблон значения: [0-9]{1,4}\-{1}[0-9]{3,7}\-{1}[0-9]{1,8}(\-{1}[0-9]{1,4})?</w:t>
            </w:r>
            <w:r>
              <w:rPr>
                <w:sz w:val="20"/>
              </w:rPr>
              <w:t xml:space="preserve"> </w:t>
            </w:r>
          </w:p>
        </w:tc>
      </w:tr>
      <w:tr w:rsidR="00EB3549" w:rsidRPr="001A4780" w14:paraId="632AC4C1" w14:textId="77777777" w:rsidTr="00A83DCF">
        <w:trPr>
          <w:trHeight w:val="755"/>
        </w:trPr>
        <w:tc>
          <w:tcPr>
            <w:tcW w:w="750" w:type="pct"/>
            <w:shd w:val="clear" w:color="auto" w:fill="auto"/>
            <w:hideMark/>
          </w:tcPr>
          <w:p w14:paraId="4A0BD35D" w14:textId="77777777" w:rsidR="00EB3549" w:rsidRPr="001A4780" w:rsidRDefault="00EB3549" w:rsidP="003F07D0">
            <w:pPr>
              <w:spacing w:before="0" w:after="0" w:line="276" w:lineRule="auto"/>
              <w:rPr>
                <w:sz w:val="20"/>
              </w:rPr>
            </w:pPr>
            <w:r w:rsidRPr="001A4780">
              <w:rPr>
                <w:sz w:val="20"/>
              </w:rPr>
              <w:t> </w:t>
            </w:r>
          </w:p>
        </w:tc>
        <w:tc>
          <w:tcPr>
            <w:tcW w:w="757" w:type="pct"/>
            <w:shd w:val="clear" w:color="auto" w:fill="auto"/>
            <w:hideMark/>
          </w:tcPr>
          <w:p w14:paraId="42B870ED" w14:textId="77777777" w:rsidR="00EB3549" w:rsidRPr="001A4780" w:rsidRDefault="00EB3549" w:rsidP="003F07D0">
            <w:pPr>
              <w:spacing w:before="0" w:after="0" w:line="276" w:lineRule="auto"/>
              <w:rPr>
                <w:sz w:val="20"/>
              </w:rPr>
            </w:pPr>
            <w:r w:rsidRPr="001A4780">
              <w:rPr>
                <w:sz w:val="20"/>
              </w:rPr>
              <w:t xml:space="preserve">contactFax </w:t>
            </w:r>
          </w:p>
        </w:tc>
        <w:tc>
          <w:tcPr>
            <w:tcW w:w="205" w:type="pct"/>
            <w:gridSpan w:val="2"/>
            <w:shd w:val="clear" w:color="auto" w:fill="auto"/>
            <w:hideMark/>
          </w:tcPr>
          <w:p w14:paraId="38D0FB48" w14:textId="77777777" w:rsidR="00EB3549" w:rsidRPr="001A4780" w:rsidRDefault="00EB3549" w:rsidP="003F07D0">
            <w:pPr>
              <w:spacing w:before="0" w:after="0" w:line="276" w:lineRule="auto"/>
              <w:jc w:val="center"/>
              <w:rPr>
                <w:sz w:val="20"/>
              </w:rPr>
            </w:pPr>
            <w:r w:rsidRPr="001A4780">
              <w:rPr>
                <w:sz w:val="20"/>
              </w:rPr>
              <w:t>H</w:t>
            </w:r>
          </w:p>
        </w:tc>
        <w:tc>
          <w:tcPr>
            <w:tcW w:w="512" w:type="pct"/>
            <w:gridSpan w:val="4"/>
            <w:shd w:val="clear" w:color="auto" w:fill="auto"/>
            <w:hideMark/>
          </w:tcPr>
          <w:p w14:paraId="4444C210" w14:textId="77777777" w:rsidR="00EB3549" w:rsidRPr="001A4780" w:rsidRDefault="00EB3549" w:rsidP="003F07D0">
            <w:pPr>
              <w:spacing w:before="0" w:after="0" w:line="276" w:lineRule="auto"/>
              <w:jc w:val="center"/>
              <w:rPr>
                <w:sz w:val="20"/>
              </w:rPr>
            </w:pPr>
            <w:r w:rsidRPr="001A4780">
              <w:rPr>
                <w:sz w:val="20"/>
              </w:rPr>
              <w:t>T(1-30)</w:t>
            </w:r>
          </w:p>
        </w:tc>
        <w:tc>
          <w:tcPr>
            <w:tcW w:w="1422" w:type="pct"/>
            <w:gridSpan w:val="5"/>
            <w:shd w:val="clear" w:color="auto" w:fill="auto"/>
            <w:hideMark/>
          </w:tcPr>
          <w:p w14:paraId="1CD5AF8A" w14:textId="77777777" w:rsidR="00EB3549" w:rsidRPr="001A4780" w:rsidRDefault="00EB3549" w:rsidP="003F07D0">
            <w:pPr>
              <w:spacing w:before="0" w:after="0" w:line="276" w:lineRule="auto"/>
              <w:rPr>
                <w:sz w:val="20"/>
              </w:rPr>
            </w:pPr>
            <w:r w:rsidRPr="001A4780">
              <w:rPr>
                <w:sz w:val="20"/>
              </w:rPr>
              <w:t>Факс контактного лица</w:t>
            </w:r>
          </w:p>
        </w:tc>
        <w:tc>
          <w:tcPr>
            <w:tcW w:w="1354" w:type="pct"/>
            <w:gridSpan w:val="2"/>
            <w:shd w:val="clear" w:color="auto" w:fill="auto"/>
            <w:hideMark/>
          </w:tcPr>
          <w:p w14:paraId="4CBBFECC" w14:textId="77777777" w:rsidR="00EB3549" w:rsidRPr="001A4780" w:rsidRDefault="00EB3549" w:rsidP="003F07D0">
            <w:pPr>
              <w:spacing w:before="0" w:after="0" w:line="276" w:lineRule="auto"/>
              <w:rPr>
                <w:sz w:val="20"/>
              </w:rPr>
            </w:pPr>
            <w:r w:rsidRPr="001A4780">
              <w:rPr>
                <w:sz w:val="20"/>
              </w:rPr>
              <w:t>Шаблон значения: [0-9]{1,4}\-{1}[0-9]{3,7}\-{1}[0-9]{1,8}(\-{1}[0-9]{1,4})?</w:t>
            </w:r>
            <w:r>
              <w:rPr>
                <w:sz w:val="20"/>
              </w:rPr>
              <w:t xml:space="preserve"> </w:t>
            </w:r>
          </w:p>
        </w:tc>
      </w:tr>
      <w:tr w:rsidR="00EB3549" w:rsidRPr="001A4780" w14:paraId="02C622D3" w14:textId="77777777" w:rsidTr="00A83DCF">
        <w:tc>
          <w:tcPr>
            <w:tcW w:w="750" w:type="pct"/>
            <w:shd w:val="clear" w:color="auto" w:fill="auto"/>
            <w:hideMark/>
          </w:tcPr>
          <w:p w14:paraId="7ACB087C" w14:textId="77777777" w:rsidR="00EB3549" w:rsidRPr="001A4780" w:rsidRDefault="00EB3549" w:rsidP="003F07D0">
            <w:pPr>
              <w:spacing w:before="0" w:after="0" w:line="276" w:lineRule="auto"/>
              <w:rPr>
                <w:sz w:val="20"/>
              </w:rPr>
            </w:pPr>
          </w:p>
        </w:tc>
        <w:tc>
          <w:tcPr>
            <w:tcW w:w="757" w:type="pct"/>
            <w:shd w:val="clear" w:color="auto" w:fill="auto"/>
            <w:hideMark/>
          </w:tcPr>
          <w:p w14:paraId="5A117E39" w14:textId="77777777" w:rsidR="00EB3549" w:rsidRPr="001A4780" w:rsidRDefault="00EB3549" w:rsidP="003F07D0">
            <w:pPr>
              <w:spacing w:before="0" w:after="0" w:line="276" w:lineRule="auto"/>
              <w:rPr>
                <w:sz w:val="20"/>
              </w:rPr>
            </w:pPr>
            <w:r w:rsidRPr="00522082">
              <w:rPr>
                <w:sz w:val="20"/>
              </w:rPr>
              <w:t>addInfo</w:t>
            </w:r>
          </w:p>
        </w:tc>
        <w:tc>
          <w:tcPr>
            <w:tcW w:w="205" w:type="pct"/>
            <w:gridSpan w:val="2"/>
            <w:shd w:val="clear" w:color="auto" w:fill="auto"/>
            <w:hideMark/>
          </w:tcPr>
          <w:p w14:paraId="6C24303D" w14:textId="77777777" w:rsidR="00EB3549" w:rsidRPr="001A4780" w:rsidRDefault="00EB3549" w:rsidP="003F07D0">
            <w:pPr>
              <w:spacing w:before="0" w:after="0" w:line="276" w:lineRule="auto"/>
              <w:jc w:val="center"/>
              <w:rPr>
                <w:sz w:val="20"/>
              </w:rPr>
            </w:pPr>
            <w:r>
              <w:rPr>
                <w:sz w:val="20"/>
              </w:rPr>
              <w:t>Н</w:t>
            </w:r>
          </w:p>
        </w:tc>
        <w:tc>
          <w:tcPr>
            <w:tcW w:w="512" w:type="pct"/>
            <w:gridSpan w:val="4"/>
            <w:shd w:val="clear" w:color="auto" w:fill="auto"/>
            <w:hideMark/>
          </w:tcPr>
          <w:p w14:paraId="435B84B4" w14:textId="77777777" w:rsidR="00EB3549" w:rsidRPr="001A4780" w:rsidRDefault="00EB3549" w:rsidP="003F07D0">
            <w:pPr>
              <w:spacing w:before="0" w:after="0" w:line="276" w:lineRule="auto"/>
              <w:jc w:val="center"/>
              <w:rPr>
                <w:sz w:val="20"/>
              </w:rPr>
            </w:pPr>
            <w:r>
              <w:rPr>
                <w:sz w:val="20"/>
              </w:rPr>
              <w:t>Т(1-2000)</w:t>
            </w:r>
          </w:p>
        </w:tc>
        <w:tc>
          <w:tcPr>
            <w:tcW w:w="1422" w:type="pct"/>
            <w:gridSpan w:val="5"/>
            <w:shd w:val="clear" w:color="auto" w:fill="auto"/>
            <w:hideMark/>
          </w:tcPr>
          <w:p w14:paraId="28FEC0A3" w14:textId="77777777" w:rsidR="00EB3549" w:rsidRPr="001A4780" w:rsidRDefault="00EB3549" w:rsidP="003F07D0">
            <w:pPr>
              <w:spacing w:before="0" w:after="0" w:line="276" w:lineRule="auto"/>
              <w:rPr>
                <w:sz w:val="20"/>
              </w:rPr>
            </w:pPr>
            <w:r w:rsidRPr="00522082">
              <w:rPr>
                <w:sz w:val="20"/>
              </w:rPr>
              <w:t>Дополнительная информация</w:t>
            </w:r>
          </w:p>
        </w:tc>
        <w:tc>
          <w:tcPr>
            <w:tcW w:w="1354" w:type="pct"/>
            <w:gridSpan w:val="2"/>
            <w:shd w:val="clear" w:color="auto" w:fill="auto"/>
            <w:hideMark/>
          </w:tcPr>
          <w:p w14:paraId="5030FF7C" w14:textId="77777777" w:rsidR="00EB3549" w:rsidRPr="001A4780" w:rsidRDefault="00EB3549" w:rsidP="003F07D0">
            <w:pPr>
              <w:spacing w:before="0" w:after="0" w:line="276" w:lineRule="auto"/>
              <w:rPr>
                <w:sz w:val="20"/>
              </w:rPr>
            </w:pPr>
          </w:p>
        </w:tc>
      </w:tr>
      <w:tr w:rsidR="00EB3549" w:rsidRPr="001A4780" w14:paraId="6013AA65" w14:textId="77777777" w:rsidTr="00A83DCF">
        <w:tc>
          <w:tcPr>
            <w:tcW w:w="5000" w:type="pct"/>
            <w:gridSpan w:val="15"/>
            <w:shd w:val="clear" w:color="auto" w:fill="auto"/>
            <w:hideMark/>
          </w:tcPr>
          <w:p w14:paraId="0632A5EA" w14:textId="77777777" w:rsidR="00EB3549" w:rsidRPr="001A4780" w:rsidRDefault="00EB3549" w:rsidP="003F07D0">
            <w:pPr>
              <w:spacing w:before="0" w:after="0" w:line="276" w:lineRule="auto"/>
              <w:jc w:val="center"/>
              <w:rPr>
                <w:sz w:val="20"/>
              </w:rPr>
            </w:pPr>
            <w:r w:rsidRPr="001A4780">
              <w:rPr>
                <w:b/>
                <w:bCs/>
                <w:sz w:val="20"/>
              </w:rPr>
              <w:t>Контактное лицо</w:t>
            </w:r>
          </w:p>
        </w:tc>
      </w:tr>
      <w:tr w:rsidR="00EB3549" w:rsidRPr="001A4780" w14:paraId="54D8DA44" w14:textId="77777777" w:rsidTr="00A83DCF">
        <w:tc>
          <w:tcPr>
            <w:tcW w:w="750" w:type="pct"/>
            <w:shd w:val="clear" w:color="auto" w:fill="auto"/>
            <w:hideMark/>
          </w:tcPr>
          <w:p w14:paraId="6D7CD1DA" w14:textId="77777777" w:rsidR="00EB3549" w:rsidRPr="001A4780" w:rsidRDefault="00EB3549" w:rsidP="003F07D0">
            <w:pPr>
              <w:spacing w:before="0" w:after="0" w:line="276" w:lineRule="auto"/>
              <w:rPr>
                <w:sz w:val="20"/>
              </w:rPr>
            </w:pPr>
            <w:r w:rsidRPr="001A4780">
              <w:rPr>
                <w:b/>
                <w:bCs/>
                <w:sz w:val="20"/>
              </w:rPr>
              <w:t>contactPerson</w:t>
            </w:r>
          </w:p>
        </w:tc>
        <w:tc>
          <w:tcPr>
            <w:tcW w:w="757" w:type="pct"/>
            <w:shd w:val="clear" w:color="auto" w:fill="auto"/>
            <w:hideMark/>
          </w:tcPr>
          <w:p w14:paraId="688B7BB3" w14:textId="77777777" w:rsidR="00EB3549" w:rsidRPr="001A4780" w:rsidRDefault="00EB3549" w:rsidP="003F07D0">
            <w:pPr>
              <w:spacing w:before="0" w:after="0" w:line="276" w:lineRule="auto"/>
              <w:rPr>
                <w:sz w:val="20"/>
              </w:rPr>
            </w:pPr>
            <w:r w:rsidRPr="001A4780">
              <w:rPr>
                <w:sz w:val="20"/>
              </w:rPr>
              <w:t> </w:t>
            </w:r>
          </w:p>
        </w:tc>
        <w:tc>
          <w:tcPr>
            <w:tcW w:w="205" w:type="pct"/>
            <w:gridSpan w:val="2"/>
            <w:shd w:val="clear" w:color="auto" w:fill="auto"/>
            <w:hideMark/>
          </w:tcPr>
          <w:p w14:paraId="4A156442" w14:textId="77777777" w:rsidR="00EB3549" w:rsidRPr="001A4780" w:rsidRDefault="00EB3549" w:rsidP="003F07D0">
            <w:pPr>
              <w:spacing w:before="0" w:after="0" w:line="276" w:lineRule="auto"/>
              <w:rPr>
                <w:sz w:val="20"/>
              </w:rPr>
            </w:pPr>
            <w:r w:rsidRPr="001A4780">
              <w:rPr>
                <w:sz w:val="20"/>
              </w:rPr>
              <w:t> </w:t>
            </w:r>
          </w:p>
        </w:tc>
        <w:tc>
          <w:tcPr>
            <w:tcW w:w="512" w:type="pct"/>
            <w:gridSpan w:val="4"/>
            <w:shd w:val="clear" w:color="auto" w:fill="auto"/>
            <w:hideMark/>
          </w:tcPr>
          <w:p w14:paraId="31B416D6" w14:textId="77777777" w:rsidR="00EB3549" w:rsidRPr="001A4780" w:rsidRDefault="00EB3549" w:rsidP="003F07D0">
            <w:pPr>
              <w:spacing w:before="0" w:after="0" w:line="276" w:lineRule="auto"/>
              <w:rPr>
                <w:sz w:val="20"/>
              </w:rPr>
            </w:pPr>
            <w:r w:rsidRPr="001A4780">
              <w:rPr>
                <w:sz w:val="20"/>
              </w:rPr>
              <w:t> </w:t>
            </w:r>
          </w:p>
        </w:tc>
        <w:tc>
          <w:tcPr>
            <w:tcW w:w="1422" w:type="pct"/>
            <w:gridSpan w:val="5"/>
            <w:shd w:val="clear" w:color="auto" w:fill="auto"/>
            <w:hideMark/>
          </w:tcPr>
          <w:p w14:paraId="64DCE7EE" w14:textId="77777777" w:rsidR="00EB3549" w:rsidRPr="001A4780" w:rsidRDefault="00EB3549" w:rsidP="003F07D0">
            <w:pPr>
              <w:spacing w:before="0" w:after="0" w:line="276" w:lineRule="auto"/>
              <w:rPr>
                <w:sz w:val="20"/>
              </w:rPr>
            </w:pPr>
            <w:r w:rsidRPr="001A4780">
              <w:rPr>
                <w:sz w:val="20"/>
              </w:rPr>
              <w:t> </w:t>
            </w:r>
          </w:p>
        </w:tc>
        <w:tc>
          <w:tcPr>
            <w:tcW w:w="1354" w:type="pct"/>
            <w:gridSpan w:val="2"/>
            <w:shd w:val="clear" w:color="auto" w:fill="auto"/>
            <w:hideMark/>
          </w:tcPr>
          <w:p w14:paraId="09BA8DA6" w14:textId="77777777" w:rsidR="00EB3549" w:rsidRPr="001A4780" w:rsidRDefault="00EB3549" w:rsidP="003F07D0">
            <w:pPr>
              <w:spacing w:before="0" w:after="0" w:line="276" w:lineRule="auto"/>
              <w:rPr>
                <w:sz w:val="20"/>
              </w:rPr>
            </w:pPr>
            <w:r>
              <w:rPr>
                <w:sz w:val="20"/>
              </w:rPr>
              <w:t xml:space="preserve"> </w:t>
            </w:r>
          </w:p>
        </w:tc>
      </w:tr>
      <w:tr w:rsidR="00EB3549" w:rsidRPr="001A4780" w14:paraId="69F047F8" w14:textId="77777777" w:rsidTr="00A83DCF">
        <w:tc>
          <w:tcPr>
            <w:tcW w:w="750" w:type="pct"/>
            <w:shd w:val="clear" w:color="auto" w:fill="auto"/>
            <w:hideMark/>
          </w:tcPr>
          <w:p w14:paraId="1E3A4F0D" w14:textId="77777777" w:rsidR="00EB3549" w:rsidRPr="001A4780" w:rsidRDefault="00EB3549" w:rsidP="003F07D0">
            <w:pPr>
              <w:spacing w:before="0" w:after="0" w:line="276" w:lineRule="auto"/>
              <w:rPr>
                <w:sz w:val="20"/>
              </w:rPr>
            </w:pPr>
            <w:r w:rsidRPr="001A4780">
              <w:rPr>
                <w:sz w:val="20"/>
              </w:rPr>
              <w:t> </w:t>
            </w:r>
          </w:p>
        </w:tc>
        <w:tc>
          <w:tcPr>
            <w:tcW w:w="757" w:type="pct"/>
            <w:shd w:val="clear" w:color="auto" w:fill="auto"/>
            <w:hideMark/>
          </w:tcPr>
          <w:p w14:paraId="3DF7723A" w14:textId="77777777" w:rsidR="00EB3549" w:rsidRPr="001A4780" w:rsidRDefault="00EB3549" w:rsidP="003F07D0">
            <w:pPr>
              <w:spacing w:before="0" w:after="0" w:line="276" w:lineRule="auto"/>
              <w:rPr>
                <w:sz w:val="20"/>
              </w:rPr>
            </w:pPr>
            <w:r w:rsidRPr="001A4780">
              <w:rPr>
                <w:sz w:val="20"/>
              </w:rPr>
              <w:t xml:space="preserve">lastName </w:t>
            </w:r>
          </w:p>
        </w:tc>
        <w:tc>
          <w:tcPr>
            <w:tcW w:w="205" w:type="pct"/>
            <w:gridSpan w:val="2"/>
            <w:shd w:val="clear" w:color="auto" w:fill="auto"/>
            <w:hideMark/>
          </w:tcPr>
          <w:p w14:paraId="58E5E001" w14:textId="77777777" w:rsidR="00EB3549" w:rsidRPr="001A4780" w:rsidRDefault="00EB3549" w:rsidP="003F07D0">
            <w:pPr>
              <w:spacing w:before="0" w:after="0" w:line="276" w:lineRule="auto"/>
              <w:jc w:val="center"/>
              <w:rPr>
                <w:sz w:val="20"/>
              </w:rPr>
            </w:pPr>
            <w:r w:rsidRPr="001A4780">
              <w:rPr>
                <w:sz w:val="20"/>
              </w:rPr>
              <w:t>O</w:t>
            </w:r>
          </w:p>
        </w:tc>
        <w:tc>
          <w:tcPr>
            <w:tcW w:w="512" w:type="pct"/>
            <w:gridSpan w:val="4"/>
            <w:shd w:val="clear" w:color="auto" w:fill="auto"/>
            <w:hideMark/>
          </w:tcPr>
          <w:p w14:paraId="05CF6467" w14:textId="77777777" w:rsidR="00EB3549" w:rsidRPr="001A4780" w:rsidRDefault="00EB3549" w:rsidP="003F07D0">
            <w:pPr>
              <w:spacing w:before="0" w:after="0" w:line="276" w:lineRule="auto"/>
              <w:jc w:val="center"/>
              <w:rPr>
                <w:sz w:val="20"/>
              </w:rPr>
            </w:pPr>
            <w:r w:rsidRPr="001A4780">
              <w:rPr>
                <w:sz w:val="20"/>
              </w:rPr>
              <w:t>T(1-50)</w:t>
            </w:r>
          </w:p>
        </w:tc>
        <w:tc>
          <w:tcPr>
            <w:tcW w:w="1422" w:type="pct"/>
            <w:gridSpan w:val="5"/>
            <w:shd w:val="clear" w:color="auto" w:fill="auto"/>
            <w:hideMark/>
          </w:tcPr>
          <w:p w14:paraId="004B7553" w14:textId="77777777" w:rsidR="00EB3549" w:rsidRPr="001A4780" w:rsidRDefault="00EB3549" w:rsidP="003F07D0">
            <w:pPr>
              <w:spacing w:before="0" w:after="0" w:line="276" w:lineRule="auto"/>
              <w:rPr>
                <w:sz w:val="20"/>
              </w:rPr>
            </w:pPr>
            <w:r w:rsidRPr="001A4780">
              <w:rPr>
                <w:sz w:val="20"/>
              </w:rPr>
              <w:t>Фамилия</w:t>
            </w:r>
          </w:p>
        </w:tc>
        <w:tc>
          <w:tcPr>
            <w:tcW w:w="1354" w:type="pct"/>
            <w:gridSpan w:val="2"/>
            <w:shd w:val="clear" w:color="auto" w:fill="auto"/>
            <w:hideMark/>
          </w:tcPr>
          <w:p w14:paraId="69E0A394" w14:textId="77777777" w:rsidR="00EB3549" w:rsidRPr="001A4780" w:rsidRDefault="00EB3549" w:rsidP="003F07D0">
            <w:pPr>
              <w:spacing w:before="0" w:after="0" w:line="276" w:lineRule="auto"/>
              <w:rPr>
                <w:sz w:val="20"/>
              </w:rPr>
            </w:pPr>
            <w:r>
              <w:rPr>
                <w:sz w:val="20"/>
              </w:rPr>
              <w:t xml:space="preserve"> </w:t>
            </w:r>
          </w:p>
        </w:tc>
      </w:tr>
      <w:tr w:rsidR="00EB3549" w:rsidRPr="001A4780" w14:paraId="47FB025E" w14:textId="77777777" w:rsidTr="00A83DCF">
        <w:tc>
          <w:tcPr>
            <w:tcW w:w="750" w:type="pct"/>
            <w:shd w:val="clear" w:color="auto" w:fill="auto"/>
            <w:hideMark/>
          </w:tcPr>
          <w:p w14:paraId="4205F033" w14:textId="77777777" w:rsidR="00EB3549" w:rsidRPr="001A4780" w:rsidRDefault="00EB3549" w:rsidP="003F07D0">
            <w:pPr>
              <w:spacing w:before="0" w:after="0" w:line="276" w:lineRule="auto"/>
              <w:rPr>
                <w:sz w:val="20"/>
              </w:rPr>
            </w:pPr>
            <w:r w:rsidRPr="001A4780">
              <w:rPr>
                <w:sz w:val="20"/>
              </w:rPr>
              <w:lastRenderedPageBreak/>
              <w:t> </w:t>
            </w:r>
          </w:p>
        </w:tc>
        <w:tc>
          <w:tcPr>
            <w:tcW w:w="757" w:type="pct"/>
            <w:shd w:val="clear" w:color="auto" w:fill="auto"/>
            <w:hideMark/>
          </w:tcPr>
          <w:p w14:paraId="78DCBF12" w14:textId="77777777" w:rsidR="00EB3549" w:rsidRPr="001A4780" w:rsidRDefault="00EB3549" w:rsidP="003F07D0">
            <w:pPr>
              <w:spacing w:before="0" w:after="0" w:line="276" w:lineRule="auto"/>
              <w:rPr>
                <w:sz w:val="20"/>
              </w:rPr>
            </w:pPr>
            <w:r w:rsidRPr="001A4780">
              <w:rPr>
                <w:sz w:val="20"/>
              </w:rPr>
              <w:t xml:space="preserve">firstName </w:t>
            </w:r>
          </w:p>
        </w:tc>
        <w:tc>
          <w:tcPr>
            <w:tcW w:w="205" w:type="pct"/>
            <w:gridSpan w:val="2"/>
            <w:shd w:val="clear" w:color="auto" w:fill="auto"/>
            <w:hideMark/>
          </w:tcPr>
          <w:p w14:paraId="479B20FB" w14:textId="77777777" w:rsidR="00EB3549" w:rsidRPr="001A4780" w:rsidRDefault="00EB3549" w:rsidP="003F07D0">
            <w:pPr>
              <w:spacing w:before="0" w:after="0" w:line="276" w:lineRule="auto"/>
              <w:jc w:val="center"/>
              <w:rPr>
                <w:sz w:val="20"/>
              </w:rPr>
            </w:pPr>
            <w:r w:rsidRPr="001A4780">
              <w:rPr>
                <w:sz w:val="20"/>
              </w:rPr>
              <w:t>O</w:t>
            </w:r>
          </w:p>
        </w:tc>
        <w:tc>
          <w:tcPr>
            <w:tcW w:w="512" w:type="pct"/>
            <w:gridSpan w:val="4"/>
            <w:shd w:val="clear" w:color="auto" w:fill="auto"/>
            <w:hideMark/>
          </w:tcPr>
          <w:p w14:paraId="254D1860" w14:textId="77777777" w:rsidR="00EB3549" w:rsidRPr="001A4780" w:rsidRDefault="00EB3549" w:rsidP="003F07D0">
            <w:pPr>
              <w:spacing w:before="0" w:after="0" w:line="276" w:lineRule="auto"/>
              <w:jc w:val="center"/>
              <w:rPr>
                <w:sz w:val="20"/>
              </w:rPr>
            </w:pPr>
            <w:r w:rsidRPr="001A4780">
              <w:rPr>
                <w:sz w:val="20"/>
              </w:rPr>
              <w:t>T(1-50)</w:t>
            </w:r>
          </w:p>
        </w:tc>
        <w:tc>
          <w:tcPr>
            <w:tcW w:w="1422" w:type="pct"/>
            <w:gridSpan w:val="5"/>
            <w:shd w:val="clear" w:color="auto" w:fill="auto"/>
            <w:hideMark/>
          </w:tcPr>
          <w:p w14:paraId="19ACD087" w14:textId="77777777" w:rsidR="00EB3549" w:rsidRPr="001A4780" w:rsidRDefault="00EB3549" w:rsidP="003F07D0">
            <w:pPr>
              <w:spacing w:before="0" w:after="0" w:line="276" w:lineRule="auto"/>
              <w:rPr>
                <w:sz w:val="20"/>
              </w:rPr>
            </w:pPr>
            <w:r w:rsidRPr="001A4780">
              <w:rPr>
                <w:sz w:val="20"/>
              </w:rPr>
              <w:t>Имя</w:t>
            </w:r>
          </w:p>
        </w:tc>
        <w:tc>
          <w:tcPr>
            <w:tcW w:w="1354" w:type="pct"/>
            <w:gridSpan w:val="2"/>
            <w:shd w:val="clear" w:color="auto" w:fill="auto"/>
            <w:hideMark/>
          </w:tcPr>
          <w:p w14:paraId="15C8809F" w14:textId="77777777" w:rsidR="00EB3549" w:rsidRPr="001A4780" w:rsidRDefault="00EB3549" w:rsidP="003F07D0">
            <w:pPr>
              <w:spacing w:before="0" w:after="0" w:line="276" w:lineRule="auto"/>
              <w:rPr>
                <w:sz w:val="20"/>
              </w:rPr>
            </w:pPr>
            <w:r>
              <w:rPr>
                <w:sz w:val="20"/>
              </w:rPr>
              <w:t xml:space="preserve"> </w:t>
            </w:r>
          </w:p>
        </w:tc>
      </w:tr>
      <w:tr w:rsidR="00EB3549" w:rsidRPr="001A4780" w14:paraId="0D4B9048" w14:textId="77777777" w:rsidTr="00A83DCF">
        <w:tc>
          <w:tcPr>
            <w:tcW w:w="750" w:type="pct"/>
            <w:shd w:val="clear" w:color="auto" w:fill="auto"/>
            <w:hideMark/>
          </w:tcPr>
          <w:p w14:paraId="0396A93E" w14:textId="77777777" w:rsidR="00EB3549" w:rsidRPr="001A4780" w:rsidRDefault="00EB3549" w:rsidP="003F07D0">
            <w:pPr>
              <w:spacing w:before="0" w:after="0" w:line="276" w:lineRule="auto"/>
              <w:rPr>
                <w:sz w:val="20"/>
              </w:rPr>
            </w:pPr>
            <w:r w:rsidRPr="001A4780">
              <w:rPr>
                <w:sz w:val="20"/>
              </w:rPr>
              <w:t> </w:t>
            </w:r>
          </w:p>
        </w:tc>
        <w:tc>
          <w:tcPr>
            <w:tcW w:w="757" w:type="pct"/>
            <w:shd w:val="clear" w:color="auto" w:fill="auto"/>
            <w:hideMark/>
          </w:tcPr>
          <w:p w14:paraId="45E761E0" w14:textId="77777777" w:rsidR="00EB3549" w:rsidRPr="001A4780" w:rsidRDefault="00EB3549" w:rsidP="003F07D0">
            <w:pPr>
              <w:spacing w:before="0" w:after="0" w:line="276" w:lineRule="auto"/>
              <w:rPr>
                <w:sz w:val="20"/>
              </w:rPr>
            </w:pPr>
            <w:r w:rsidRPr="001A4780">
              <w:rPr>
                <w:sz w:val="20"/>
              </w:rPr>
              <w:t xml:space="preserve">middleName </w:t>
            </w:r>
          </w:p>
        </w:tc>
        <w:tc>
          <w:tcPr>
            <w:tcW w:w="205" w:type="pct"/>
            <w:gridSpan w:val="2"/>
            <w:shd w:val="clear" w:color="auto" w:fill="auto"/>
            <w:hideMark/>
          </w:tcPr>
          <w:p w14:paraId="58A2AA9C" w14:textId="77777777" w:rsidR="00EB3549" w:rsidRPr="001A4780" w:rsidRDefault="00EB3549" w:rsidP="003F07D0">
            <w:pPr>
              <w:spacing w:before="0" w:after="0" w:line="276" w:lineRule="auto"/>
              <w:jc w:val="center"/>
              <w:rPr>
                <w:sz w:val="20"/>
              </w:rPr>
            </w:pPr>
            <w:r w:rsidRPr="001A4780">
              <w:rPr>
                <w:sz w:val="20"/>
              </w:rPr>
              <w:t>H</w:t>
            </w:r>
          </w:p>
        </w:tc>
        <w:tc>
          <w:tcPr>
            <w:tcW w:w="512" w:type="pct"/>
            <w:gridSpan w:val="4"/>
            <w:shd w:val="clear" w:color="auto" w:fill="auto"/>
            <w:hideMark/>
          </w:tcPr>
          <w:p w14:paraId="73781383" w14:textId="77777777" w:rsidR="00EB3549" w:rsidRPr="001A4780" w:rsidRDefault="00EB3549" w:rsidP="003F07D0">
            <w:pPr>
              <w:spacing w:before="0" w:after="0" w:line="276" w:lineRule="auto"/>
              <w:jc w:val="center"/>
              <w:rPr>
                <w:sz w:val="20"/>
              </w:rPr>
            </w:pPr>
            <w:r w:rsidRPr="001A4780">
              <w:rPr>
                <w:sz w:val="20"/>
              </w:rPr>
              <w:t>T(1-50)</w:t>
            </w:r>
          </w:p>
        </w:tc>
        <w:tc>
          <w:tcPr>
            <w:tcW w:w="1422" w:type="pct"/>
            <w:gridSpan w:val="5"/>
            <w:shd w:val="clear" w:color="auto" w:fill="auto"/>
            <w:hideMark/>
          </w:tcPr>
          <w:p w14:paraId="6091778F" w14:textId="77777777" w:rsidR="00EB3549" w:rsidRPr="001A4780" w:rsidRDefault="00EB3549" w:rsidP="003F07D0">
            <w:pPr>
              <w:spacing w:before="0" w:after="0" w:line="276" w:lineRule="auto"/>
              <w:rPr>
                <w:sz w:val="20"/>
              </w:rPr>
            </w:pPr>
            <w:r w:rsidRPr="001A4780">
              <w:rPr>
                <w:sz w:val="20"/>
              </w:rPr>
              <w:t>Отчество</w:t>
            </w:r>
          </w:p>
        </w:tc>
        <w:tc>
          <w:tcPr>
            <w:tcW w:w="1354" w:type="pct"/>
            <w:gridSpan w:val="2"/>
            <w:shd w:val="clear" w:color="auto" w:fill="auto"/>
            <w:hideMark/>
          </w:tcPr>
          <w:p w14:paraId="47A4833D" w14:textId="77777777" w:rsidR="00EB3549" w:rsidRPr="001A4780" w:rsidRDefault="00EB3549" w:rsidP="003F07D0">
            <w:pPr>
              <w:spacing w:before="0" w:after="0" w:line="276" w:lineRule="auto"/>
              <w:rPr>
                <w:sz w:val="20"/>
              </w:rPr>
            </w:pPr>
            <w:r>
              <w:rPr>
                <w:sz w:val="20"/>
              </w:rPr>
              <w:t xml:space="preserve"> </w:t>
            </w:r>
          </w:p>
        </w:tc>
      </w:tr>
      <w:tr w:rsidR="00EB3549" w:rsidRPr="001A4780" w14:paraId="1AD97AC4" w14:textId="77777777" w:rsidTr="00A83DCF">
        <w:trPr>
          <w:trHeight w:val="262"/>
        </w:trPr>
        <w:tc>
          <w:tcPr>
            <w:tcW w:w="5000" w:type="pct"/>
            <w:gridSpan w:val="15"/>
            <w:shd w:val="clear" w:color="auto" w:fill="auto"/>
            <w:hideMark/>
          </w:tcPr>
          <w:p w14:paraId="26EADAD2" w14:textId="77777777" w:rsidR="00EB3549" w:rsidRDefault="00EB3549" w:rsidP="003F07D0">
            <w:pPr>
              <w:spacing w:before="0" w:after="0" w:line="276" w:lineRule="auto"/>
              <w:jc w:val="center"/>
              <w:rPr>
                <w:sz w:val="20"/>
              </w:rPr>
            </w:pPr>
            <w:r w:rsidRPr="00B05B64">
              <w:rPr>
                <w:b/>
                <w:sz w:val="20"/>
              </w:rPr>
              <w:t>Специализированная организация</w:t>
            </w:r>
          </w:p>
        </w:tc>
      </w:tr>
      <w:tr w:rsidR="00EB3549" w:rsidRPr="001A4780" w14:paraId="6066D21C" w14:textId="77777777" w:rsidTr="00A83DCF">
        <w:trPr>
          <w:trHeight w:val="262"/>
        </w:trPr>
        <w:tc>
          <w:tcPr>
            <w:tcW w:w="750" w:type="pct"/>
            <w:shd w:val="clear" w:color="auto" w:fill="auto"/>
            <w:hideMark/>
          </w:tcPr>
          <w:p w14:paraId="244767D4" w14:textId="77777777" w:rsidR="00EB3549" w:rsidRPr="00B05B64" w:rsidRDefault="00EB3549" w:rsidP="003F07D0">
            <w:pPr>
              <w:spacing w:before="0" w:after="0" w:line="276" w:lineRule="auto"/>
              <w:rPr>
                <w:b/>
                <w:sz w:val="20"/>
              </w:rPr>
            </w:pPr>
            <w:r w:rsidRPr="00B05B64">
              <w:rPr>
                <w:b/>
                <w:sz w:val="20"/>
              </w:rPr>
              <w:t>specializedOrg</w:t>
            </w:r>
          </w:p>
        </w:tc>
        <w:tc>
          <w:tcPr>
            <w:tcW w:w="757" w:type="pct"/>
            <w:shd w:val="clear" w:color="auto" w:fill="auto"/>
            <w:hideMark/>
          </w:tcPr>
          <w:p w14:paraId="6266F373" w14:textId="77777777" w:rsidR="00EB3549" w:rsidRPr="001A4780" w:rsidRDefault="00EB3549" w:rsidP="003F07D0">
            <w:pPr>
              <w:spacing w:before="0" w:after="0" w:line="276" w:lineRule="auto"/>
              <w:rPr>
                <w:sz w:val="20"/>
              </w:rPr>
            </w:pPr>
          </w:p>
        </w:tc>
        <w:tc>
          <w:tcPr>
            <w:tcW w:w="205" w:type="pct"/>
            <w:gridSpan w:val="2"/>
            <w:shd w:val="clear" w:color="auto" w:fill="auto"/>
            <w:hideMark/>
          </w:tcPr>
          <w:p w14:paraId="22966EE7" w14:textId="77777777" w:rsidR="00EB3549" w:rsidRPr="001A4780" w:rsidRDefault="00EB3549" w:rsidP="003F07D0">
            <w:pPr>
              <w:spacing w:before="0" w:after="0" w:line="276" w:lineRule="auto"/>
              <w:jc w:val="center"/>
              <w:rPr>
                <w:sz w:val="20"/>
              </w:rPr>
            </w:pPr>
          </w:p>
        </w:tc>
        <w:tc>
          <w:tcPr>
            <w:tcW w:w="512" w:type="pct"/>
            <w:gridSpan w:val="4"/>
            <w:shd w:val="clear" w:color="auto" w:fill="auto"/>
            <w:hideMark/>
          </w:tcPr>
          <w:p w14:paraId="00294B85" w14:textId="77777777" w:rsidR="00EB3549" w:rsidRPr="001A4780" w:rsidRDefault="00EB3549" w:rsidP="003F07D0">
            <w:pPr>
              <w:spacing w:before="0" w:after="0" w:line="276" w:lineRule="auto"/>
              <w:jc w:val="center"/>
              <w:rPr>
                <w:sz w:val="20"/>
              </w:rPr>
            </w:pPr>
          </w:p>
        </w:tc>
        <w:tc>
          <w:tcPr>
            <w:tcW w:w="1422" w:type="pct"/>
            <w:gridSpan w:val="5"/>
            <w:shd w:val="clear" w:color="auto" w:fill="auto"/>
            <w:hideMark/>
          </w:tcPr>
          <w:p w14:paraId="4B42D840" w14:textId="77777777" w:rsidR="00EB3549" w:rsidRPr="001A4780" w:rsidRDefault="00EB3549" w:rsidP="003F07D0">
            <w:pPr>
              <w:spacing w:before="0" w:after="0" w:line="276" w:lineRule="auto"/>
              <w:rPr>
                <w:sz w:val="20"/>
              </w:rPr>
            </w:pPr>
          </w:p>
        </w:tc>
        <w:tc>
          <w:tcPr>
            <w:tcW w:w="1354" w:type="pct"/>
            <w:gridSpan w:val="2"/>
            <w:shd w:val="clear" w:color="auto" w:fill="auto"/>
            <w:hideMark/>
          </w:tcPr>
          <w:p w14:paraId="5E6EEC29" w14:textId="77777777" w:rsidR="00EB3549" w:rsidRDefault="00EB3549" w:rsidP="003F07D0">
            <w:pPr>
              <w:spacing w:before="0" w:after="0" w:line="276" w:lineRule="auto"/>
              <w:rPr>
                <w:sz w:val="20"/>
              </w:rPr>
            </w:pPr>
          </w:p>
        </w:tc>
      </w:tr>
      <w:tr w:rsidR="007B7320" w:rsidRPr="001A4780" w14:paraId="6B1842E9" w14:textId="77777777" w:rsidTr="00A83DCF">
        <w:trPr>
          <w:trHeight w:val="262"/>
        </w:trPr>
        <w:tc>
          <w:tcPr>
            <w:tcW w:w="750" w:type="pct"/>
            <w:shd w:val="clear" w:color="auto" w:fill="auto"/>
            <w:hideMark/>
          </w:tcPr>
          <w:p w14:paraId="6397679E" w14:textId="77777777" w:rsidR="007B7320" w:rsidRPr="001A4780" w:rsidRDefault="007B7320" w:rsidP="003F07D0">
            <w:pPr>
              <w:spacing w:before="0" w:after="0" w:line="276" w:lineRule="auto"/>
              <w:rPr>
                <w:sz w:val="20"/>
              </w:rPr>
            </w:pPr>
            <w:r w:rsidRPr="001A4780">
              <w:rPr>
                <w:sz w:val="20"/>
              </w:rPr>
              <w:t> </w:t>
            </w:r>
          </w:p>
        </w:tc>
        <w:tc>
          <w:tcPr>
            <w:tcW w:w="757" w:type="pct"/>
            <w:shd w:val="clear" w:color="auto" w:fill="auto"/>
            <w:hideMark/>
          </w:tcPr>
          <w:p w14:paraId="426F045F" w14:textId="77777777" w:rsidR="007B7320" w:rsidRPr="001A4780" w:rsidRDefault="007B7320" w:rsidP="003F07D0">
            <w:pPr>
              <w:spacing w:before="0" w:after="0" w:line="276" w:lineRule="auto"/>
              <w:rPr>
                <w:sz w:val="20"/>
              </w:rPr>
            </w:pPr>
            <w:r w:rsidRPr="001A4780">
              <w:rPr>
                <w:sz w:val="20"/>
              </w:rPr>
              <w:t xml:space="preserve">regNum </w:t>
            </w:r>
          </w:p>
        </w:tc>
        <w:tc>
          <w:tcPr>
            <w:tcW w:w="205" w:type="pct"/>
            <w:gridSpan w:val="2"/>
            <w:shd w:val="clear" w:color="auto" w:fill="auto"/>
            <w:hideMark/>
          </w:tcPr>
          <w:p w14:paraId="38078089" w14:textId="77777777" w:rsidR="007B7320" w:rsidRPr="001A4780" w:rsidRDefault="007B7320" w:rsidP="003F07D0">
            <w:pPr>
              <w:spacing w:before="0" w:after="0" w:line="276" w:lineRule="auto"/>
              <w:jc w:val="center"/>
              <w:rPr>
                <w:sz w:val="20"/>
              </w:rPr>
            </w:pPr>
            <w:r w:rsidRPr="001A4780">
              <w:rPr>
                <w:sz w:val="20"/>
              </w:rPr>
              <w:t>O</w:t>
            </w:r>
          </w:p>
        </w:tc>
        <w:tc>
          <w:tcPr>
            <w:tcW w:w="512" w:type="pct"/>
            <w:gridSpan w:val="4"/>
            <w:shd w:val="clear" w:color="auto" w:fill="auto"/>
            <w:hideMark/>
          </w:tcPr>
          <w:p w14:paraId="12DAE150" w14:textId="77777777" w:rsidR="007B7320" w:rsidRPr="001A4780" w:rsidRDefault="007B7320" w:rsidP="003F07D0">
            <w:pPr>
              <w:spacing w:before="0" w:after="0" w:line="276" w:lineRule="auto"/>
              <w:jc w:val="center"/>
              <w:rPr>
                <w:sz w:val="20"/>
              </w:rPr>
            </w:pPr>
            <w:r w:rsidRPr="001A4780">
              <w:rPr>
                <w:sz w:val="20"/>
              </w:rPr>
              <w:t>T</w:t>
            </w:r>
          </w:p>
        </w:tc>
        <w:tc>
          <w:tcPr>
            <w:tcW w:w="1422" w:type="pct"/>
            <w:gridSpan w:val="5"/>
            <w:shd w:val="clear" w:color="auto" w:fill="auto"/>
            <w:hideMark/>
          </w:tcPr>
          <w:p w14:paraId="72026FDC" w14:textId="77777777" w:rsidR="007B7320" w:rsidRPr="001A4780" w:rsidRDefault="007B7320" w:rsidP="003F07D0">
            <w:pPr>
              <w:spacing w:before="0" w:after="0" w:line="276" w:lineRule="auto"/>
              <w:rPr>
                <w:sz w:val="20"/>
              </w:rPr>
            </w:pPr>
            <w:r>
              <w:rPr>
                <w:sz w:val="20"/>
              </w:rPr>
              <w:t>Код по</w:t>
            </w:r>
            <w:r w:rsidRPr="001A4780">
              <w:rPr>
                <w:sz w:val="20"/>
              </w:rPr>
              <w:t xml:space="preserve"> СПЗ</w:t>
            </w:r>
          </w:p>
        </w:tc>
        <w:tc>
          <w:tcPr>
            <w:tcW w:w="1354" w:type="pct"/>
            <w:gridSpan w:val="2"/>
            <w:shd w:val="clear" w:color="auto" w:fill="auto"/>
            <w:vAlign w:val="center"/>
            <w:hideMark/>
          </w:tcPr>
          <w:p w14:paraId="628A34CB" w14:textId="77777777" w:rsidR="007B7320" w:rsidRPr="001A4780" w:rsidRDefault="007B7320" w:rsidP="003F07D0">
            <w:pPr>
              <w:spacing w:before="0" w:after="0" w:line="276" w:lineRule="auto"/>
              <w:rPr>
                <w:sz w:val="20"/>
              </w:rPr>
            </w:pPr>
            <w:r>
              <w:rPr>
                <w:sz w:val="20"/>
                <w:lang w:eastAsia="en-US"/>
              </w:rPr>
              <w:t xml:space="preserve">Шаблон значения: \d{11} </w:t>
            </w:r>
          </w:p>
        </w:tc>
      </w:tr>
      <w:tr w:rsidR="007B7320" w:rsidRPr="001A4780" w14:paraId="786D33A0" w14:textId="77777777" w:rsidTr="00A83DCF">
        <w:tc>
          <w:tcPr>
            <w:tcW w:w="750" w:type="pct"/>
            <w:shd w:val="clear" w:color="auto" w:fill="auto"/>
            <w:hideMark/>
          </w:tcPr>
          <w:p w14:paraId="1CCBC574" w14:textId="77777777" w:rsidR="007B7320" w:rsidRPr="001A4780" w:rsidRDefault="007B7320" w:rsidP="003F07D0">
            <w:pPr>
              <w:spacing w:before="0" w:after="0" w:line="276" w:lineRule="auto"/>
              <w:rPr>
                <w:sz w:val="20"/>
              </w:rPr>
            </w:pPr>
            <w:r w:rsidRPr="001A4780">
              <w:rPr>
                <w:sz w:val="20"/>
              </w:rPr>
              <w:t> </w:t>
            </w:r>
          </w:p>
        </w:tc>
        <w:tc>
          <w:tcPr>
            <w:tcW w:w="757" w:type="pct"/>
            <w:shd w:val="clear" w:color="auto" w:fill="auto"/>
            <w:hideMark/>
          </w:tcPr>
          <w:p w14:paraId="5062C0B1" w14:textId="77777777" w:rsidR="007B7320" w:rsidRDefault="007B7320" w:rsidP="003F07D0">
            <w:pPr>
              <w:spacing w:before="0" w:after="0" w:line="276" w:lineRule="auto"/>
              <w:rPr>
                <w:sz w:val="20"/>
                <w:lang w:eastAsia="en-US"/>
              </w:rPr>
            </w:pPr>
            <w:r>
              <w:rPr>
                <w:sz w:val="20"/>
                <w:lang w:eastAsia="en-US"/>
              </w:rPr>
              <w:t>consRegistryNum</w:t>
            </w:r>
          </w:p>
        </w:tc>
        <w:tc>
          <w:tcPr>
            <w:tcW w:w="205" w:type="pct"/>
            <w:gridSpan w:val="2"/>
            <w:shd w:val="clear" w:color="auto" w:fill="auto"/>
            <w:hideMark/>
          </w:tcPr>
          <w:p w14:paraId="77872010" w14:textId="77777777" w:rsidR="007B7320" w:rsidRDefault="007B7320" w:rsidP="003F07D0">
            <w:pPr>
              <w:spacing w:before="0" w:after="0" w:line="276" w:lineRule="auto"/>
              <w:jc w:val="center"/>
              <w:rPr>
                <w:sz w:val="20"/>
                <w:lang w:eastAsia="en-US"/>
              </w:rPr>
            </w:pPr>
            <w:r>
              <w:rPr>
                <w:sz w:val="20"/>
                <w:lang w:eastAsia="en-US"/>
              </w:rPr>
              <w:t>Н</w:t>
            </w:r>
          </w:p>
        </w:tc>
        <w:tc>
          <w:tcPr>
            <w:tcW w:w="512" w:type="pct"/>
            <w:gridSpan w:val="4"/>
            <w:shd w:val="clear" w:color="auto" w:fill="auto"/>
            <w:hideMark/>
          </w:tcPr>
          <w:p w14:paraId="15E5F6E2" w14:textId="77777777" w:rsidR="007B7320" w:rsidRDefault="007B7320" w:rsidP="003F07D0">
            <w:pPr>
              <w:spacing w:before="0" w:after="0" w:line="276" w:lineRule="auto"/>
              <w:jc w:val="center"/>
              <w:rPr>
                <w:sz w:val="20"/>
                <w:lang w:eastAsia="en-US"/>
              </w:rPr>
            </w:pPr>
            <w:r>
              <w:rPr>
                <w:sz w:val="20"/>
                <w:lang w:eastAsia="en-US"/>
              </w:rPr>
              <w:t>T(8)</w:t>
            </w:r>
          </w:p>
        </w:tc>
        <w:tc>
          <w:tcPr>
            <w:tcW w:w="1422" w:type="pct"/>
            <w:gridSpan w:val="5"/>
            <w:shd w:val="clear" w:color="auto" w:fill="auto"/>
            <w:hideMark/>
          </w:tcPr>
          <w:p w14:paraId="323CF353" w14:textId="77777777" w:rsidR="007B7320" w:rsidRDefault="007B7320" w:rsidP="003F07D0">
            <w:pPr>
              <w:spacing w:before="0" w:after="0" w:line="276" w:lineRule="auto"/>
              <w:rPr>
                <w:sz w:val="20"/>
                <w:lang w:eastAsia="en-US"/>
              </w:rPr>
            </w:pPr>
            <w:r>
              <w:rPr>
                <w:sz w:val="20"/>
                <w:lang w:eastAsia="en-US"/>
              </w:rPr>
              <w:t>Код по Сводному Реестру</w:t>
            </w:r>
          </w:p>
        </w:tc>
        <w:tc>
          <w:tcPr>
            <w:tcW w:w="1354" w:type="pct"/>
            <w:gridSpan w:val="2"/>
            <w:shd w:val="clear" w:color="auto" w:fill="auto"/>
            <w:hideMark/>
          </w:tcPr>
          <w:p w14:paraId="674F8BF8" w14:textId="77777777" w:rsidR="001F0B71" w:rsidDel="00980DF2" w:rsidRDefault="007B7320" w:rsidP="003F07D0">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980DF2">
              <w:rPr>
                <w:sz w:val="20"/>
                <w:lang w:eastAsia="en-US"/>
              </w:rPr>
              <w:t xml:space="preserve"> </w:t>
            </w:r>
          </w:p>
          <w:p w14:paraId="71B99A9B" w14:textId="77777777" w:rsidR="007B7320" w:rsidRDefault="007B7320" w:rsidP="003F07D0">
            <w:pPr>
              <w:spacing w:before="0" w:after="0" w:line="276" w:lineRule="auto"/>
              <w:rPr>
                <w:sz w:val="20"/>
                <w:lang w:eastAsia="en-US"/>
              </w:rPr>
            </w:pPr>
          </w:p>
        </w:tc>
      </w:tr>
      <w:tr w:rsidR="007B7320" w:rsidRPr="001A4780" w14:paraId="41823023" w14:textId="77777777" w:rsidTr="00A83DCF">
        <w:trPr>
          <w:trHeight w:val="262"/>
        </w:trPr>
        <w:tc>
          <w:tcPr>
            <w:tcW w:w="750" w:type="pct"/>
            <w:shd w:val="clear" w:color="auto" w:fill="auto"/>
            <w:hideMark/>
          </w:tcPr>
          <w:p w14:paraId="10628321" w14:textId="77777777" w:rsidR="007B7320" w:rsidRPr="001A4780" w:rsidRDefault="007B7320" w:rsidP="003F07D0">
            <w:pPr>
              <w:spacing w:before="0" w:after="0" w:line="276" w:lineRule="auto"/>
              <w:rPr>
                <w:sz w:val="20"/>
              </w:rPr>
            </w:pPr>
            <w:r w:rsidRPr="001A4780">
              <w:rPr>
                <w:sz w:val="20"/>
              </w:rPr>
              <w:t> </w:t>
            </w:r>
          </w:p>
        </w:tc>
        <w:tc>
          <w:tcPr>
            <w:tcW w:w="757" w:type="pct"/>
            <w:shd w:val="clear" w:color="auto" w:fill="auto"/>
            <w:hideMark/>
          </w:tcPr>
          <w:p w14:paraId="2E4D4229" w14:textId="77777777" w:rsidR="007B7320" w:rsidRPr="001A4780" w:rsidRDefault="007B7320" w:rsidP="003F07D0">
            <w:pPr>
              <w:spacing w:before="0" w:after="0" w:line="276" w:lineRule="auto"/>
              <w:rPr>
                <w:sz w:val="20"/>
              </w:rPr>
            </w:pPr>
            <w:r w:rsidRPr="001A4780">
              <w:rPr>
                <w:sz w:val="20"/>
              </w:rPr>
              <w:t xml:space="preserve">fullName </w:t>
            </w:r>
          </w:p>
        </w:tc>
        <w:tc>
          <w:tcPr>
            <w:tcW w:w="205" w:type="pct"/>
            <w:gridSpan w:val="2"/>
            <w:shd w:val="clear" w:color="auto" w:fill="auto"/>
            <w:hideMark/>
          </w:tcPr>
          <w:p w14:paraId="64EFE912" w14:textId="77777777" w:rsidR="007B7320" w:rsidRPr="001A4780" w:rsidRDefault="007B7320" w:rsidP="003F07D0">
            <w:pPr>
              <w:spacing w:before="0" w:after="0" w:line="276" w:lineRule="auto"/>
              <w:jc w:val="center"/>
              <w:rPr>
                <w:sz w:val="20"/>
              </w:rPr>
            </w:pPr>
            <w:r w:rsidRPr="001A4780">
              <w:rPr>
                <w:sz w:val="20"/>
              </w:rPr>
              <w:t>H</w:t>
            </w:r>
          </w:p>
        </w:tc>
        <w:tc>
          <w:tcPr>
            <w:tcW w:w="512" w:type="pct"/>
            <w:gridSpan w:val="4"/>
            <w:shd w:val="clear" w:color="auto" w:fill="auto"/>
            <w:hideMark/>
          </w:tcPr>
          <w:p w14:paraId="62CD50FF" w14:textId="77777777" w:rsidR="007B7320" w:rsidRPr="001A4780" w:rsidRDefault="007B7320" w:rsidP="003F07D0">
            <w:pPr>
              <w:spacing w:before="0" w:after="0" w:line="276" w:lineRule="auto"/>
              <w:jc w:val="center"/>
              <w:rPr>
                <w:sz w:val="20"/>
              </w:rPr>
            </w:pPr>
            <w:r w:rsidRPr="001A4780">
              <w:rPr>
                <w:sz w:val="20"/>
              </w:rPr>
              <w:t>T(1-2000)</w:t>
            </w:r>
          </w:p>
        </w:tc>
        <w:tc>
          <w:tcPr>
            <w:tcW w:w="1422" w:type="pct"/>
            <w:gridSpan w:val="5"/>
            <w:shd w:val="clear" w:color="auto" w:fill="auto"/>
            <w:hideMark/>
          </w:tcPr>
          <w:p w14:paraId="79A93155" w14:textId="77777777" w:rsidR="007B7320" w:rsidRPr="001A4780" w:rsidRDefault="007B7320" w:rsidP="003F07D0">
            <w:pPr>
              <w:spacing w:before="0" w:after="0" w:line="276" w:lineRule="auto"/>
              <w:rPr>
                <w:sz w:val="20"/>
              </w:rPr>
            </w:pPr>
            <w:r w:rsidRPr="001A4780">
              <w:rPr>
                <w:sz w:val="20"/>
              </w:rPr>
              <w:t>Полное наименование</w:t>
            </w:r>
          </w:p>
        </w:tc>
        <w:tc>
          <w:tcPr>
            <w:tcW w:w="1354" w:type="pct"/>
            <w:gridSpan w:val="2"/>
            <w:shd w:val="clear" w:color="auto" w:fill="auto"/>
            <w:vAlign w:val="center"/>
            <w:hideMark/>
          </w:tcPr>
          <w:p w14:paraId="6AD67CE4" w14:textId="77777777" w:rsidR="007B7320" w:rsidRPr="001A4780" w:rsidRDefault="007B7320" w:rsidP="003F07D0">
            <w:pPr>
              <w:spacing w:before="0" w:after="0" w:line="276" w:lineRule="auto"/>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14:paraId="3959147F" w14:textId="77777777" w:rsidTr="00A83DCF">
        <w:trPr>
          <w:trHeight w:val="262"/>
        </w:trPr>
        <w:tc>
          <w:tcPr>
            <w:tcW w:w="750" w:type="pct"/>
            <w:shd w:val="clear" w:color="auto" w:fill="auto"/>
            <w:hideMark/>
          </w:tcPr>
          <w:p w14:paraId="3A7D8B8D" w14:textId="77777777" w:rsidR="00EB3549" w:rsidRPr="001A4780" w:rsidRDefault="00EB3549" w:rsidP="003F07D0">
            <w:pPr>
              <w:spacing w:before="0" w:after="0" w:line="276" w:lineRule="auto"/>
              <w:rPr>
                <w:sz w:val="20"/>
              </w:rPr>
            </w:pPr>
          </w:p>
        </w:tc>
        <w:tc>
          <w:tcPr>
            <w:tcW w:w="757" w:type="pct"/>
            <w:shd w:val="clear" w:color="auto" w:fill="auto"/>
            <w:hideMark/>
          </w:tcPr>
          <w:p w14:paraId="7D5F7C15" w14:textId="77777777" w:rsidR="00EB3549" w:rsidRPr="001A4780" w:rsidRDefault="00EB3549" w:rsidP="003F07D0">
            <w:pPr>
              <w:spacing w:before="0" w:after="0" w:line="276" w:lineRule="auto"/>
              <w:rPr>
                <w:sz w:val="20"/>
              </w:rPr>
            </w:pPr>
            <w:r w:rsidRPr="00AC072C">
              <w:rPr>
                <w:sz w:val="20"/>
              </w:rPr>
              <w:t>postAddress</w:t>
            </w:r>
          </w:p>
        </w:tc>
        <w:tc>
          <w:tcPr>
            <w:tcW w:w="205" w:type="pct"/>
            <w:gridSpan w:val="2"/>
            <w:shd w:val="clear" w:color="auto" w:fill="auto"/>
            <w:hideMark/>
          </w:tcPr>
          <w:p w14:paraId="532825FE" w14:textId="77777777" w:rsidR="00EB3549" w:rsidRPr="00AC072C" w:rsidRDefault="00EB3549" w:rsidP="003F07D0">
            <w:pPr>
              <w:spacing w:before="0" w:after="0" w:line="276" w:lineRule="auto"/>
              <w:jc w:val="center"/>
              <w:rPr>
                <w:sz w:val="20"/>
                <w:lang w:val="en-US"/>
              </w:rPr>
            </w:pPr>
            <w:r>
              <w:rPr>
                <w:sz w:val="20"/>
                <w:lang w:val="en-US"/>
              </w:rPr>
              <w:t>H</w:t>
            </w:r>
          </w:p>
        </w:tc>
        <w:tc>
          <w:tcPr>
            <w:tcW w:w="512" w:type="pct"/>
            <w:gridSpan w:val="4"/>
            <w:shd w:val="clear" w:color="auto" w:fill="auto"/>
            <w:hideMark/>
          </w:tcPr>
          <w:p w14:paraId="46465E8F" w14:textId="77777777" w:rsidR="00EB3549" w:rsidRPr="00921E2F" w:rsidRDefault="00EB3549" w:rsidP="003F07D0">
            <w:pPr>
              <w:spacing w:before="0" w:after="0" w:line="276" w:lineRule="auto"/>
              <w:jc w:val="center"/>
              <w:rPr>
                <w:sz w:val="20"/>
                <w:lang w:val="en-US"/>
              </w:rPr>
            </w:pPr>
            <w:r>
              <w:rPr>
                <w:sz w:val="20"/>
                <w:lang w:val="en-US"/>
              </w:rPr>
              <w:t>T(1-2000)</w:t>
            </w:r>
          </w:p>
        </w:tc>
        <w:tc>
          <w:tcPr>
            <w:tcW w:w="1422" w:type="pct"/>
            <w:gridSpan w:val="5"/>
            <w:shd w:val="clear" w:color="auto" w:fill="auto"/>
            <w:hideMark/>
          </w:tcPr>
          <w:p w14:paraId="14A67343" w14:textId="77777777" w:rsidR="00EB3549" w:rsidRPr="001A4780" w:rsidRDefault="00EB3549" w:rsidP="003F07D0">
            <w:pPr>
              <w:spacing w:before="0" w:after="0" w:line="276" w:lineRule="auto"/>
              <w:rPr>
                <w:sz w:val="20"/>
              </w:rPr>
            </w:pPr>
            <w:r w:rsidRPr="00921E2F">
              <w:rPr>
                <w:sz w:val="20"/>
              </w:rPr>
              <w:t>Почтовый адрес организации</w:t>
            </w:r>
          </w:p>
        </w:tc>
        <w:tc>
          <w:tcPr>
            <w:tcW w:w="1354" w:type="pct"/>
            <w:gridSpan w:val="2"/>
            <w:shd w:val="clear" w:color="auto" w:fill="auto"/>
            <w:hideMark/>
          </w:tcPr>
          <w:p w14:paraId="50A0869D" w14:textId="77777777" w:rsidR="00EB3549" w:rsidRDefault="00EB3549" w:rsidP="003F07D0">
            <w:pPr>
              <w:spacing w:before="0" w:after="0" w:line="276" w:lineRule="auto"/>
              <w:rPr>
                <w:sz w:val="20"/>
              </w:rPr>
            </w:pPr>
          </w:p>
        </w:tc>
      </w:tr>
      <w:tr w:rsidR="00EB3549" w:rsidRPr="001A4780" w14:paraId="576D2F03" w14:textId="77777777" w:rsidTr="00A83DCF">
        <w:trPr>
          <w:trHeight w:val="262"/>
        </w:trPr>
        <w:tc>
          <w:tcPr>
            <w:tcW w:w="750" w:type="pct"/>
            <w:shd w:val="clear" w:color="auto" w:fill="auto"/>
            <w:hideMark/>
          </w:tcPr>
          <w:p w14:paraId="29740F59" w14:textId="77777777" w:rsidR="00EB3549" w:rsidRPr="001A4780" w:rsidRDefault="00EB3549" w:rsidP="003F07D0">
            <w:pPr>
              <w:spacing w:before="0" w:after="0" w:line="276" w:lineRule="auto"/>
              <w:rPr>
                <w:sz w:val="20"/>
              </w:rPr>
            </w:pPr>
          </w:p>
        </w:tc>
        <w:tc>
          <w:tcPr>
            <w:tcW w:w="757" w:type="pct"/>
            <w:shd w:val="clear" w:color="auto" w:fill="auto"/>
            <w:hideMark/>
          </w:tcPr>
          <w:p w14:paraId="647DA08C" w14:textId="77777777" w:rsidR="00EB3549" w:rsidRPr="001A4780" w:rsidRDefault="00EB3549" w:rsidP="003F07D0">
            <w:pPr>
              <w:spacing w:before="0" w:after="0" w:line="276" w:lineRule="auto"/>
              <w:rPr>
                <w:sz w:val="20"/>
              </w:rPr>
            </w:pPr>
            <w:r w:rsidRPr="00921E2F">
              <w:rPr>
                <w:sz w:val="20"/>
              </w:rPr>
              <w:t>factAddress</w:t>
            </w:r>
          </w:p>
        </w:tc>
        <w:tc>
          <w:tcPr>
            <w:tcW w:w="205" w:type="pct"/>
            <w:gridSpan w:val="2"/>
            <w:shd w:val="clear" w:color="auto" w:fill="auto"/>
            <w:hideMark/>
          </w:tcPr>
          <w:p w14:paraId="4285052F" w14:textId="77777777" w:rsidR="00EB3549" w:rsidRPr="00AC072C" w:rsidRDefault="00EB3549" w:rsidP="003F07D0">
            <w:pPr>
              <w:spacing w:before="0" w:after="0" w:line="276" w:lineRule="auto"/>
              <w:jc w:val="center"/>
              <w:rPr>
                <w:sz w:val="20"/>
                <w:lang w:val="en-US"/>
              </w:rPr>
            </w:pPr>
            <w:r>
              <w:rPr>
                <w:sz w:val="20"/>
                <w:lang w:val="en-US"/>
              </w:rPr>
              <w:t>H</w:t>
            </w:r>
          </w:p>
        </w:tc>
        <w:tc>
          <w:tcPr>
            <w:tcW w:w="512" w:type="pct"/>
            <w:gridSpan w:val="4"/>
            <w:shd w:val="clear" w:color="auto" w:fill="auto"/>
            <w:hideMark/>
          </w:tcPr>
          <w:p w14:paraId="0424AC40" w14:textId="77777777" w:rsidR="00EB3549" w:rsidRPr="00921E2F" w:rsidRDefault="00EB3549" w:rsidP="003F07D0">
            <w:pPr>
              <w:spacing w:before="0" w:after="0" w:line="276" w:lineRule="auto"/>
              <w:jc w:val="center"/>
              <w:rPr>
                <w:sz w:val="20"/>
                <w:lang w:val="en-US"/>
              </w:rPr>
            </w:pPr>
            <w:r>
              <w:rPr>
                <w:sz w:val="20"/>
                <w:lang w:val="en-US"/>
              </w:rPr>
              <w:t>T(1-2000)</w:t>
            </w:r>
          </w:p>
        </w:tc>
        <w:tc>
          <w:tcPr>
            <w:tcW w:w="1422" w:type="pct"/>
            <w:gridSpan w:val="5"/>
            <w:shd w:val="clear" w:color="auto" w:fill="auto"/>
            <w:hideMark/>
          </w:tcPr>
          <w:p w14:paraId="0DF0D45E" w14:textId="77777777" w:rsidR="00EB3549" w:rsidRPr="001A4780" w:rsidRDefault="00EB3549" w:rsidP="003F07D0">
            <w:pPr>
              <w:spacing w:before="0" w:after="0" w:line="276" w:lineRule="auto"/>
              <w:rPr>
                <w:sz w:val="20"/>
              </w:rPr>
            </w:pPr>
            <w:r w:rsidRPr="00921E2F">
              <w:rPr>
                <w:sz w:val="20"/>
              </w:rPr>
              <w:t>Адрес местонахождения организации</w:t>
            </w:r>
          </w:p>
        </w:tc>
        <w:tc>
          <w:tcPr>
            <w:tcW w:w="1354" w:type="pct"/>
            <w:gridSpan w:val="2"/>
            <w:shd w:val="clear" w:color="auto" w:fill="auto"/>
            <w:hideMark/>
          </w:tcPr>
          <w:p w14:paraId="6B0FC7B4" w14:textId="77777777" w:rsidR="00EB3549" w:rsidRDefault="00EB3549" w:rsidP="003F07D0">
            <w:pPr>
              <w:spacing w:before="0" w:after="0" w:line="276" w:lineRule="auto"/>
              <w:rPr>
                <w:sz w:val="20"/>
              </w:rPr>
            </w:pPr>
          </w:p>
        </w:tc>
      </w:tr>
      <w:tr w:rsidR="00EB3549" w:rsidRPr="001A4780" w14:paraId="6B83EC2C" w14:textId="77777777" w:rsidTr="00A83DCF">
        <w:trPr>
          <w:trHeight w:val="262"/>
        </w:trPr>
        <w:tc>
          <w:tcPr>
            <w:tcW w:w="750" w:type="pct"/>
            <w:shd w:val="clear" w:color="auto" w:fill="auto"/>
            <w:hideMark/>
          </w:tcPr>
          <w:p w14:paraId="12B17237" w14:textId="77777777" w:rsidR="00EB3549" w:rsidRPr="001A4780" w:rsidRDefault="00EB3549" w:rsidP="003F07D0">
            <w:pPr>
              <w:spacing w:before="0" w:after="0" w:line="276" w:lineRule="auto"/>
              <w:rPr>
                <w:sz w:val="20"/>
              </w:rPr>
            </w:pPr>
          </w:p>
        </w:tc>
        <w:tc>
          <w:tcPr>
            <w:tcW w:w="757" w:type="pct"/>
            <w:shd w:val="clear" w:color="auto" w:fill="auto"/>
            <w:hideMark/>
          </w:tcPr>
          <w:p w14:paraId="3C775F94" w14:textId="77777777" w:rsidR="00EB3549" w:rsidRPr="001A4780" w:rsidRDefault="00EB3549" w:rsidP="003F07D0">
            <w:pPr>
              <w:spacing w:before="0" w:after="0" w:line="276" w:lineRule="auto"/>
              <w:rPr>
                <w:sz w:val="20"/>
              </w:rPr>
            </w:pPr>
            <w:r w:rsidRPr="00921E2F">
              <w:rPr>
                <w:sz w:val="20"/>
              </w:rPr>
              <w:t>INN</w:t>
            </w:r>
          </w:p>
        </w:tc>
        <w:tc>
          <w:tcPr>
            <w:tcW w:w="205" w:type="pct"/>
            <w:gridSpan w:val="2"/>
            <w:shd w:val="clear" w:color="auto" w:fill="auto"/>
            <w:hideMark/>
          </w:tcPr>
          <w:p w14:paraId="4A9A8210" w14:textId="77777777" w:rsidR="00EB3549" w:rsidRPr="00C33C66" w:rsidRDefault="00EB3549" w:rsidP="003F07D0">
            <w:pPr>
              <w:spacing w:before="0" w:after="0" w:line="276" w:lineRule="auto"/>
              <w:jc w:val="center"/>
              <w:rPr>
                <w:sz w:val="20"/>
                <w:lang w:val="en-US"/>
              </w:rPr>
            </w:pPr>
            <w:r>
              <w:rPr>
                <w:sz w:val="20"/>
                <w:lang w:val="en-US"/>
              </w:rPr>
              <w:t>H</w:t>
            </w:r>
          </w:p>
        </w:tc>
        <w:tc>
          <w:tcPr>
            <w:tcW w:w="512" w:type="pct"/>
            <w:gridSpan w:val="4"/>
            <w:shd w:val="clear" w:color="auto" w:fill="auto"/>
            <w:hideMark/>
          </w:tcPr>
          <w:p w14:paraId="247C7CBA" w14:textId="77777777" w:rsidR="00EB3549" w:rsidRPr="00C33C66" w:rsidRDefault="00EB3549" w:rsidP="003F07D0">
            <w:pPr>
              <w:spacing w:before="0" w:after="0" w:line="276" w:lineRule="auto"/>
              <w:jc w:val="center"/>
              <w:rPr>
                <w:sz w:val="20"/>
                <w:lang w:val="en-US"/>
              </w:rPr>
            </w:pPr>
            <w:r>
              <w:rPr>
                <w:sz w:val="20"/>
                <w:lang w:val="en-US"/>
              </w:rPr>
              <w:t>T</w:t>
            </w:r>
          </w:p>
        </w:tc>
        <w:tc>
          <w:tcPr>
            <w:tcW w:w="1422" w:type="pct"/>
            <w:gridSpan w:val="5"/>
            <w:shd w:val="clear" w:color="auto" w:fill="auto"/>
            <w:hideMark/>
          </w:tcPr>
          <w:p w14:paraId="56C9A809" w14:textId="77777777" w:rsidR="00EB3549" w:rsidRPr="001A4780" w:rsidRDefault="00EB3549" w:rsidP="003F07D0">
            <w:pPr>
              <w:spacing w:before="0" w:after="0" w:line="276" w:lineRule="auto"/>
              <w:rPr>
                <w:sz w:val="20"/>
              </w:rPr>
            </w:pPr>
            <w:r w:rsidRPr="00921E2F">
              <w:rPr>
                <w:sz w:val="20"/>
              </w:rPr>
              <w:t>ИНН организации</w:t>
            </w:r>
          </w:p>
        </w:tc>
        <w:tc>
          <w:tcPr>
            <w:tcW w:w="1354" w:type="pct"/>
            <w:gridSpan w:val="2"/>
            <w:shd w:val="clear" w:color="auto" w:fill="auto"/>
            <w:hideMark/>
          </w:tcPr>
          <w:p w14:paraId="11405184" w14:textId="77777777" w:rsidR="00EB3549" w:rsidRDefault="00EB3549" w:rsidP="003F07D0">
            <w:pPr>
              <w:spacing w:before="0" w:after="0" w:line="276" w:lineRule="auto"/>
              <w:rPr>
                <w:sz w:val="20"/>
              </w:rPr>
            </w:pPr>
            <w:r>
              <w:rPr>
                <w:sz w:val="20"/>
              </w:rPr>
              <w:t>Шаблон значения: \d{1</w:t>
            </w:r>
            <w:r>
              <w:rPr>
                <w:sz w:val="20"/>
                <w:lang w:val="en-US"/>
              </w:rPr>
              <w:t>0</w:t>
            </w:r>
            <w:r w:rsidRPr="001A4780">
              <w:rPr>
                <w:sz w:val="20"/>
              </w:rPr>
              <w:t>}</w:t>
            </w:r>
          </w:p>
        </w:tc>
      </w:tr>
      <w:tr w:rsidR="00EB3549" w:rsidRPr="001A4780" w14:paraId="5E8BF695" w14:textId="77777777" w:rsidTr="00A83DCF">
        <w:trPr>
          <w:trHeight w:val="262"/>
        </w:trPr>
        <w:tc>
          <w:tcPr>
            <w:tcW w:w="750" w:type="pct"/>
            <w:shd w:val="clear" w:color="auto" w:fill="auto"/>
            <w:hideMark/>
          </w:tcPr>
          <w:p w14:paraId="3F084F2B" w14:textId="77777777" w:rsidR="00EB3549" w:rsidRPr="001A4780" w:rsidRDefault="00EB3549" w:rsidP="003F07D0">
            <w:pPr>
              <w:spacing w:before="0" w:after="0" w:line="276" w:lineRule="auto"/>
              <w:rPr>
                <w:sz w:val="20"/>
              </w:rPr>
            </w:pPr>
          </w:p>
        </w:tc>
        <w:tc>
          <w:tcPr>
            <w:tcW w:w="757" w:type="pct"/>
            <w:shd w:val="clear" w:color="auto" w:fill="auto"/>
            <w:hideMark/>
          </w:tcPr>
          <w:p w14:paraId="3CD1EFC6" w14:textId="77777777" w:rsidR="00EB3549" w:rsidRPr="001A4780" w:rsidRDefault="00EB3549" w:rsidP="003F07D0">
            <w:pPr>
              <w:spacing w:before="0" w:after="0" w:line="276" w:lineRule="auto"/>
              <w:rPr>
                <w:sz w:val="20"/>
              </w:rPr>
            </w:pPr>
            <w:r w:rsidRPr="00C33C66">
              <w:rPr>
                <w:sz w:val="20"/>
              </w:rPr>
              <w:t>KPP</w:t>
            </w:r>
          </w:p>
        </w:tc>
        <w:tc>
          <w:tcPr>
            <w:tcW w:w="205" w:type="pct"/>
            <w:gridSpan w:val="2"/>
            <w:shd w:val="clear" w:color="auto" w:fill="auto"/>
            <w:hideMark/>
          </w:tcPr>
          <w:p w14:paraId="5CE85FE3" w14:textId="77777777" w:rsidR="00EB3549" w:rsidRPr="00C33C66" w:rsidRDefault="00EB3549" w:rsidP="003F07D0">
            <w:pPr>
              <w:spacing w:before="0" w:after="0" w:line="276" w:lineRule="auto"/>
              <w:jc w:val="center"/>
              <w:rPr>
                <w:sz w:val="20"/>
                <w:lang w:val="en-US"/>
              </w:rPr>
            </w:pPr>
            <w:r>
              <w:rPr>
                <w:sz w:val="20"/>
                <w:lang w:val="en-US"/>
              </w:rPr>
              <w:t>H</w:t>
            </w:r>
          </w:p>
        </w:tc>
        <w:tc>
          <w:tcPr>
            <w:tcW w:w="512" w:type="pct"/>
            <w:gridSpan w:val="4"/>
            <w:shd w:val="clear" w:color="auto" w:fill="auto"/>
            <w:hideMark/>
          </w:tcPr>
          <w:p w14:paraId="59B362F3" w14:textId="77777777" w:rsidR="00EB3549" w:rsidRPr="00C33C66" w:rsidRDefault="00EB3549" w:rsidP="003F07D0">
            <w:pPr>
              <w:spacing w:before="0" w:after="0" w:line="276" w:lineRule="auto"/>
              <w:jc w:val="center"/>
              <w:rPr>
                <w:sz w:val="20"/>
                <w:lang w:val="en-US"/>
              </w:rPr>
            </w:pPr>
            <w:r>
              <w:rPr>
                <w:sz w:val="20"/>
                <w:lang w:val="en-US"/>
              </w:rPr>
              <w:t>T</w:t>
            </w:r>
            <w:r w:rsidR="009471B3">
              <w:rPr>
                <w:sz w:val="20"/>
                <w:lang w:val="en-US"/>
              </w:rPr>
              <w:t>(9)</w:t>
            </w:r>
          </w:p>
        </w:tc>
        <w:tc>
          <w:tcPr>
            <w:tcW w:w="1422" w:type="pct"/>
            <w:gridSpan w:val="5"/>
            <w:shd w:val="clear" w:color="auto" w:fill="auto"/>
            <w:hideMark/>
          </w:tcPr>
          <w:p w14:paraId="51E7FC29" w14:textId="77777777" w:rsidR="00EB3549" w:rsidRPr="001A4780" w:rsidRDefault="00EB3549" w:rsidP="003F07D0">
            <w:pPr>
              <w:spacing w:before="0" w:after="0" w:line="276" w:lineRule="auto"/>
              <w:rPr>
                <w:sz w:val="20"/>
              </w:rPr>
            </w:pPr>
            <w:r>
              <w:rPr>
                <w:sz w:val="20"/>
              </w:rPr>
              <w:t>КПП</w:t>
            </w:r>
            <w:r w:rsidRPr="00921E2F">
              <w:rPr>
                <w:sz w:val="20"/>
              </w:rPr>
              <w:t xml:space="preserve"> организации</w:t>
            </w:r>
          </w:p>
        </w:tc>
        <w:tc>
          <w:tcPr>
            <w:tcW w:w="1354" w:type="pct"/>
            <w:gridSpan w:val="2"/>
            <w:shd w:val="clear" w:color="auto" w:fill="auto"/>
            <w:hideMark/>
          </w:tcPr>
          <w:p w14:paraId="4BC1A2B6" w14:textId="77777777" w:rsidR="00EB3549" w:rsidRDefault="00EB3549" w:rsidP="003F07D0">
            <w:pPr>
              <w:spacing w:before="0" w:after="0" w:line="276" w:lineRule="auto"/>
              <w:rPr>
                <w:sz w:val="20"/>
              </w:rPr>
            </w:pPr>
          </w:p>
        </w:tc>
      </w:tr>
      <w:tr w:rsidR="00EB3549" w:rsidRPr="001A4780" w14:paraId="4DB01228" w14:textId="77777777" w:rsidTr="00A83DCF">
        <w:tc>
          <w:tcPr>
            <w:tcW w:w="5000" w:type="pct"/>
            <w:gridSpan w:val="15"/>
            <w:shd w:val="clear" w:color="auto" w:fill="auto"/>
            <w:hideMark/>
          </w:tcPr>
          <w:p w14:paraId="3A7FA37F" w14:textId="77777777" w:rsidR="00EB3549" w:rsidRPr="001A4780" w:rsidRDefault="00EB3549" w:rsidP="003F07D0">
            <w:pPr>
              <w:spacing w:before="0" w:after="0" w:line="276" w:lineRule="auto"/>
              <w:jc w:val="center"/>
              <w:rPr>
                <w:sz w:val="20"/>
              </w:rPr>
            </w:pPr>
            <w:r w:rsidRPr="00C5064C">
              <w:rPr>
                <w:b/>
                <w:bCs/>
                <w:sz w:val="20"/>
              </w:rPr>
              <w:t>Подспособ определения поставщика</w:t>
            </w:r>
          </w:p>
        </w:tc>
      </w:tr>
      <w:tr w:rsidR="00EB3549" w:rsidRPr="001A4780" w14:paraId="76C696A5" w14:textId="77777777" w:rsidTr="00A83DCF">
        <w:tc>
          <w:tcPr>
            <w:tcW w:w="750" w:type="pct"/>
            <w:shd w:val="clear" w:color="auto" w:fill="auto"/>
            <w:hideMark/>
          </w:tcPr>
          <w:p w14:paraId="76B56C42" w14:textId="77777777" w:rsidR="00EB3549" w:rsidRPr="00C5064C" w:rsidRDefault="00EB3549" w:rsidP="003F07D0">
            <w:pPr>
              <w:spacing w:before="0" w:after="0" w:line="276" w:lineRule="auto"/>
              <w:rPr>
                <w:b/>
                <w:sz w:val="20"/>
                <w:lang w:val="en-US"/>
              </w:rPr>
            </w:pPr>
            <w:r w:rsidRPr="00C5064C">
              <w:rPr>
                <w:b/>
                <w:sz w:val="20"/>
              </w:rPr>
              <w:t>placingWay</w:t>
            </w:r>
          </w:p>
        </w:tc>
        <w:tc>
          <w:tcPr>
            <w:tcW w:w="757" w:type="pct"/>
            <w:shd w:val="clear" w:color="auto" w:fill="auto"/>
            <w:hideMark/>
          </w:tcPr>
          <w:p w14:paraId="2907171D" w14:textId="77777777" w:rsidR="00EB3549" w:rsidRPr="001A4780" w:rsidRDefault="00EB3549" w:rsidP="003F07D0">
            <w:pPr>
              <w:spacing w:before="0" w:after="0" w:line="276" w:lineRule="auto"/>
              <w:rPr>
                <w:sz w:val="20"/>
              </w:rPr>
            </w:pPr>
            <w:r w:rsidRPr="001A4780">
              <w:rPr>
                <w:sz w:val="20"/>
              </w:rPr>
              <w:t> </w:t>
            </w:r>
          </w:p>
        </w:tc>
        <w:tc>
          <w:tcPr>
            <w:tcW w:w="205" w:type="pct"/>
            <w:gridSpan w:val="2"/>
            <w:shd w:val="clear" w:color="auto" w:fill="auto"/>
            <w:hideMark/>
          </w:tcPr>
          <w:p w14:paraId="100E862F" w14:textId="77777777" w:rsidR="00EB3549" w:rsidRPr="001A4780" w:rsidRDefault="00EB3549" w:rsidP="003F07D0">
            <w:pPr>
              <w:spacing w:before="0" w:after="0" w:line="276" w:lineRule="auto"/>
              <w:rPr>
                <w:sz w:val="20"/>
              </w:rPr>
            </w:pPr>
            <w:r w:rsidRPr="001A4780">
              <w:rPr>
                <w:sz w:val="20"/>
              </w:rPr>
              <w:t> </w:t>
            </w:r>
          </w:p>
        </w:tc>
        <w:tc>
          <w:tcPr>
            <w:tcW w:w="512" w:type="pct"/>
            <w:gridSpan w:val="4"/>
            <w:shd w:val="clear" w:color="auto" w:fill="auto"/>
            <w:hideMark/>
          </w:tcPr>
          <w:p w14:paraId="183E79F7" w14:textId="77777777" w:rsidR="00EB3549" w:rsidRPr="001A4780" w:rsidRDefault="00EB3549" w:rsidP="003F07D0">
            <w:pPr>
              <w:spacing w:before="0" w:after="0" w:line="276" w:lineRule="auto"/>
              <w:rPr>
                <w:sz w:val="20"/>
              </w:rPr>
            </w:pPr>
            <w:r w:rsidRPr="001A4780">
              <w:rPr>
                <w:sz w:val="20"/>
              </w:rPr>
              <w:t> </w:t>
            </w:r>
          </w:p>
        </w:tc>
        <w:tc>
          <w:tcPr>
            <w:tcW w:w="1422" w:type="pct"/>
            <w:gridSpan w:val="5"/>
            <w:shd w:val="clear" w:color="auto" w:fill="auto"/>
            <w:hideMark/>
          </w:tcPr>
          <w:p w14:paraId="2FD9B7BF" w14:textId="77777777" w:rsidR="00EB3549" w:rsidRPr="001A4780" w:rsidRDefault="00EB3549" w:rsidP="003F07D0">
            <w:pPr>
              <w:spacing w:before="0" w:after="0" w:line="276" w:lineRule="auto"/>
              <w:rPr>
                <w:sz w:val="20"/>
              </w:rPr>
            </w:pPr>
            <w:r w:rsidRPr="001A4780">
              <w:rPr>
                <w:sz w:val="20"/>
              </w:rPr>
              <w:t> </w:t>
            </w:r>
          </w:p>
        </w:tc>
        <w:tc>
          <w:tcPr>
            <w:tcW w:w="1354" w:type="pct"/>
            <w:gridSpan w:val="2"/>
            <w:shd w:val="clear" w:color="auto" w:fill="auto"/>
            <w:hideMark/>
          </w:tcPr>
          <w:p w14:paraId="4E6AEB02" w14:textId="77777777" w:rsidR="00EB3549" w:rsidRPr="001A4780" w:rsidRDefault="00EB3549" w:rsidP="003F07D0">
            <w:pPr>
              <w:spacing w:before="0" w:after="0" w:line="276" w:lineRule="auto"/>
              <w:rPr>
                <w:sz w:val="20"/>
              </w:rPr>
            </w:pPr>
            <w:r>
              <w:rPr>
                <w:sz w:val="20"/>
              </w:rPr>
              <w:t xml:space="preserve"> </w:t>
            </w:r>
          </w:p>
        </w:tc>
      </w:tr>
      <w:tr w:rsidR="00EB3549" w:rsidRPr="001A4780" w14:paraId="47B36995" w14:textId="77777777" w:rsidTr="00A83DCF">
        <w:tc>
          <w:tcPr>
            <w:tcW w:w="750" w:type="pct"/>
            <w:shd w:val="clear" w:color="auto" w:fill="auto"/>
            <w:hideMark/>
          </w:tcPr>
          <w:p w14:paraId="3B8E3FDD" w14:textId="77777777" w:rsidR="00EB3549" w:rsidRPr="001A4780" w:rsidRDefault="00EB3549" w:rsidP="003F07D0">
            <w:pPr>
              <w:spacing w:before="0" w:after="0" w:line="276" w:lineRule="auto"/>
              <w:rPr>
                <w:sz w:val="20"/>
              </w:rPr>
            </w:pPr>
            <w:r w:rsidRPr="001A4780">
              <w:rPr>
                <w:sz w:val="20"/>
              </w:rPr>
              <w:t> </w:t>
            </w:r>
          </w:p>
        </w:tc>
        <w:tc>
          <w:tcPr>
            <w:tcW w:w="757" w:type="pct"/>
            <w:shd w:val="clear" w:color="auto" w:fill="auto"/>
            <w:hideMark/>
          </w:tcPr>
          <w:p w14:paraId="5B34C7F1" w14:textId="77777777" w:rsidR="00EB3549" w:rsidRPr="007E4150" w:rsidRDefault="00EB3549" w:rsidP="003F07D0">
            <w:pPr>
              <w:spacing w:before="0" w:after="0" w:line="276" w:lineRule="auto"/>
              <w:rPr>
                <w:sz w:val="20"/>
                <w:lang w:val="en-US"/>
              </w:rPr>
            </w:pPr>
            <w:r>
              <w:rPr>
                <w:sz w:val="20"/>
                <w:lang w:val="en-US"/>
              </w:rPr>
              <w:t>code</w:t>
            </w:r>
          </w:p>
        </w:tc>
        <w:tc>
          <w:tcPr>
            <w:tcW w:w="205" w:type="pct"/>
            <w:gridSpan w:val="2"/>
            <w:shd w:val="clear" w:color="auto" w:fill="auto"/>
            <w:hideMark/>
          </w:tcPr>
          <w:p w14:paraId="12E74D68" w14:textId="77777777" w:rsidR="00EB3549" w:rsidRPr="007E4150" w:rsidRDefault="00EB3549" w:rsidP="003F07D0">
            <w:pPr>
              <w:spacing w:before="0" w:after="0" w:line="276" w:lineRule="auto"/>
              <w:jc w:val="center"/>
              <w:rPr>
                <w:sz w:val="20"/>
              </w:rPr>
            </w:pPr>
            <w:r>
              <w:rPr>
                <w:sz w:val="20"/>
                <w:lang w:val="en-US"/>
              </w:rPr>
              <w:t>О</w:t>
            </w:r>
          </w:p>
        </w:tc>
        <w:tc>
          <w:tcPr>
            <w:tcW w:w="512" w:type="pct"/>
            <w:gridSpan w:val="4"/>
            <w:shd w:val="clear" w:color="auto" w:fill="auto"/>
            <w:hideMark/>
          </w:tcPr>
          <w:p w14:paraId="4E9154FD" w14:textId="77777777" w:rsidR="00EB3549" w:rsidRPr="001A4780" w:rsidRDefault="00EB3549" w:rsidP="003F07D0">
            <w:pPr>
              <w:spacing w:before="0" w:after="0" w:line="276" w:lineRule="auto"/>
              <w:jc w:val="center"/>
              <w:rPr>
                <w:sz w:val="20"/>
              </w:rPr>
            </w:pPr>
            <w:r>
              <w:rPr>
                <w:sz w:val="20"/>
              </w:rPr>
              <w:t>Т(</w:t>
            </w:r>
            <w:r>
              <w:rPr>
                <w:sz w:val="20"/>
                <w:lang w:val="en-US"/>
              </w:rPr>
              <w:t>1-</w:t>
            </w:r>
            <w:r>
              <w:rPr>
                <w:sz w:val="20"/>
              </w:rPr>
              <w:t>7)</w:t>
            </w:r>
          </w:p>
        </w:tc>
        <w:tc>
          <w:tcPr>
            <w:tcW w:w="1422" w:type="pct"/>
            <w:gridSpan w:val="5"/>
            <w:shd w:val="clear" w:color="auto" w:fill="auto"/>
            <w:hideMark/>
          </w:tcPr>
          <w:p w14:paraId="38764F51" w14:textId="77777777" w:rsidR="00EB3549" w:rsidRPr="001A4780" w:rsidRDefault="00EB3549" w:rsidP="003F07D0">
            <w:pPr>
              <w:spacing w:before="0" w:after="0" w:line="276" w:lineRule="auto"/>
              <w:rPr>
                <w:sz w:val="20"/>
              </w:rPr>
            </w:pPr>
            <w:r w:rsidRPr="00C5064C">
              <w:rPr>
                <w:sz w:val="20"/>
              </w:rPr>
              <w:t>Код подспособа определения поставщика</w:t>
            </w:r>
          </w:p>
        </w:tc>
        <w:tc>
          <w:tcPr>
            <w:tcW w:w="1354" w:type="pct"/>
            <w:gridSpan w:val="2"/>
            <w:shd w:val="clear" w:color="auto" w:fill="auto"/>
            <w:hideMark/>
          </w:tcPr>
          <w:p w14:paraId="2DCDB55D" w14:textId="77777777" w:rsidR="00EB3549" w:rsidRPr="001A4780" w:rsidRDefault="00EB3549" w:rsidP="003F07D0">
            <w:pPr>
              <w:spacing w:before="0" w:after="0" w:line="276" w:lineRule="auto"/>
              <w:rPr>
                <w:sz w:val="20"/>
              </w:rPr>
            </w:pPr>
            <w:r>
              <w:rPr>
                <w:sz w:val="20"/>
              </w:rPr>
              <w:t xml:space="preserve"> </w:t>
            </w:r>
          </w:p>
        </w:tc>
      </w:tr>
      <w:tr w:rsidR="00EB3549" w:rsidRPr="001A4780" w14:paraId="45710971" w14:textId="77777777" w:rsidTr="00A83DCF">
        <w:tc>
          <w:tcPr>
            <w:tcW w:w="750" w:type="pct"/>
            <w:shd w:val="clear" w:color="auto" w:fill="auto"/>
            <w:hideMark/>
          </w:tcPr>
          <w:p w14:paraId="48E646D4" w14:textId="77777777" w:rsidR="00EB3549" w:rsidRPr="001A4780" w:rsidRDefault="00EB3549" w:rsidP="003F07D0">
            <w:pPr>
              <w:spacing w:before="0" w:after="0" w:line="276" w:lineRule="auto"/>
              <w:rPr>
                <w:sz w:val="20"/>
              </w:rPr>
            </w:pPr>
            <w:r w:rsidRPr="001A4780">
              <w:rPr>
                <w:sz w:val="20"/>
              </w:rPr>
              <w:t> </w:t>
            </w:r>
          </w:p>
        </w:tc>
        <w:tc>
          <w:tcPr>
            <w:tcW w:w="757" w:type="pct"/>
            <w:shd w:val="clear" w:color="auto" w:fill="auto"/>
            <w:hideMark/>
          </w:tcPr>
          <w:p w14:paraId="45381AB7" w14:textId="77777777" w:rsidR="00EB3549" w:rsidRPr="001A4780" w:rsidRDefault="00EB3549" w:rsidP="003F07D0">
            <w:pPr>
              <w:spacing w:before="0" w:after="0" w:line="276" w:lineRule="auto"/>
              <w:rPr>
                <w:sz w:val="20"/>
              </w:rPr>
            </w:pPr>
            <w:r>
              <w:rPr>
                <w:sz w:val="20"/>
              </w:rPr>
              <w:t>n</w:t>
            </w:r>
            <w:r w:rsidRPr="001A4780">
              <w:rPr>
                <w:sz w:val="20"/>
              </w:rPr>
              <w:t xml:space="preserve">ame </w:t>
            </w:r>
          </w:p>
        </w:tc>
        <w:tc>
          <w:tcPr>
            <w:tcW w:w="205" w:type="pct"/>
            <w:gridSpan w:val="2"/>
            <w:shd w:val="clear" w:color="auto" w:fill="auto"/>
            <w:hideMark/>
          </w:tcPr>
          <w:p w14:paraId="1465C74F" w14:textId="77777777" w:rsidR="00EB3549" w:rsidRPr="001C4F6B" w:rsidRDefault="00EB3549" w:rsidP="003F07D0">
            <w:pPr>
              <w:spacing w:before="0" w:after="0" w:line="276" w:lineRule="auto"/>
              <w:jc w:val="center"/>
              <w:rPr>
                <w:sz w:val="20"/>
                <w:lang w:val="en-US"/>
              </w:rPr>
            </w:pPr>
            <w:r>
              <w:rPr>
                <w:sz w:val="20"/>
                <w:lang w:val="en-US"/>
              </w:rPr>
              <w:t>H</w:t>
            </w:r>
          </w:p>
        </w:tc>
        <w:tc>
          <w:tcPr>
            <w:tcW w:w="512" w:type="pct"/>
            <w:gridSpan w:val="4"/>
            <w:shd w:val="clear" w:color="auto" w:fill="auto"/>
            <w:hideMark/>
          </w:tcPr>
          <w:p w14:paraId="1F9BD999" w14:textId="77777777" w:rsidR="00EB3549" w:rsidRPr="001A4780" w:rsidRDefault="00EB3549" w:rsidP="003F07D0">
            <w:pPr>
              <w:spacing w:before="0" w:after="0" w:line="276" w:lineRule="auto"/>
              <w:jc w:val="center"/>
              <w:rPr>
                <w:sz w:val="20"/>
              </w:rPr>
            </w:pPr>
            <w:r>
              <w:rPr>
                <w:sz w:val="20"/>
              </w:rPr>
              <w:t>T(</w:t>
            </w:r>
            <w:r>
              <w:rPr>
                <w:sz w:val="20"/>
                <w:lang w:val="en-US"/>
              </w:rPr>
              <w:t>1-500</w:t>
            </w:r>
            <w:r w:rsidRPr="001A4780">
              <w:rPr>
                <w:sz w:val="20"/>
              </w:rPr>
              <w:t>)</w:t>
            </w:r>
          </w:p>
        </w:tc>
        <w:tc>
          <w:tcPr>
            <w:tcW w:w="1422" w:type="pct"/>
            <w:gridSpan w:val="5"/>
            <w:shd w:val="clear" w:color="auto" w:fill="auto"/>
            <w:hideMark/>
          </w:tcPr>
          <w:p w14:paraId="38F78964" w14:textId="77777777" w:rsidR="00EB3549" w:rsidRPr="001C4F6B" w:rsidRDefault="00EB3549" w:rsidP="003F07D0">
            <w:pPr>
              <w:spacing w:before="0" w:after="0" w:line="276" w:lineRule="auto"/>
              <w:rPr>
                <w:sz w:val="20"/>
              </w:rPr>
            </w:pPr>
            <w:r w:rsidRPr="00C5064C">
              <w:rPr>
                <w:sz w:val="20"/>
                <w:lang w:val="en-US"/>
              </w:rPr>
              <w:t>Наименование подспособа определения поставщика</w:t>
            </w:r>
          </w:p>
        </w:tc>
        <w:tc>
          <w:tcPr>
            <w:tcW w:w="1354" w:type="pct"/>
            <w:gridSpan w:val="2"/>
            <w:shd w:val="clear" w:color="auto" w:fill="auto"/>
            <w:hideMark/>
          </w:tcPr>
          <w:p w14:paraId="0B5E8DC2" w14:textId="77777777" w:rsidR="00EB3549" w:rsidRPr="001A4780" w:rsidRDefault="00EB3549" w:rsidP="003F07D0">
            <w:pPr>
              <w:spacing w:before="0" w:after="0" w:line="276" w:lineRule="auto"/>
              <w:rPr>
                <w:sz w:val="20"/>
              </w:rPr>
            </w:pPr>
            <w:r>
              <w:rPr>
                <w:sz w:val="20"/>
              </w:rPr>
              <w:t xml:space="preserve"> </w:t>
            </w:r>
          </w:p>
        </w:tc>
      </w:tr>
      <w:tr w:rsidR="00EB3549" w:rsidRPr="001A4780" w14:paraId="1254C726" w14:textId="77777777" w:rsidTr="00A83DCF">
        <w:tc>
          <w:tcPr>
            <w:tcW w:w="5000" w:type="pct"/>
            <w:gridSpan w:val="15"/>
            <w:shd w:val="clear" w:color="auto" w:fill="auto"/>
            <w:hideMark/>
          </w:tcPr>
          <w:p w14:paraId="1C841636" w14:textId="77777777" w:rsidR="00EB3549" w:rsidRPr="001A4780" w:rsidRDefault="00EB3549" w:rsidP="003F07D0">
            <w:pPr>
              <w:spacing w:before="0" w:after="0" w:line="276" w:lineRule="auto"/>
              <w:jc w:val="center"/>
              <w:rPr>
                <w:sz w:val="20"/>
              </w:rPr>
            </w:pPr>
            <w:r w:rsidRPr="001A4780">
              <w:rPr>
                <w:b/>
                <w:bCs/>
                <w:sz w:val="20"/>
              </w:rPr>
              <w:t xml:space="preserve">Печатная форма </w:t>
            </w:r>
            <w:r>
              <w:rPr>
                <w:b/>
                <w:bCs/>
                <w:sz w:val="20"/>
              </w:rPr>
              <w:t>документа</w:t>
            </w:r>
          </w:p>
        </w:tc>
      </w:tr>
      <w:tr w:rsidR="00EB3549" w:rsidRPr="001A4780" w14:paraId="37A4CE23" w14:textId="77777777" w:rsidTr="00A83DCF">
        <w:trPr>
          <w:trHeight w:val="316"/>
        </w:trPr>
        <w:tc>
          <w:tcPr>
            <w:tcW w:w="750" w:type="pct"/>
            <w:shd w:val="clear" w:color="auto" w:fill="auto"/>
            <w:hideMark/>
          </w:tcPr>
          <w:p w14:paraId="5968B2C0" w14:textId="77777777" w:rsidR="00EB3549" w:rsidRPr="001A4780" w:rsidRDefault="00EB3549" w:rsidP="003F07D0">
            <w:pPr>
              <w:spacing w:before="0" w:after="0" w:line="276" w:lineRule="auto"/>
              <w:rPr>
                <w:sz w:val="20"/>
              </w:rPr>
            </w:pPr>
            <w:r w:rsidRPr="001A4780">
              <w:rPr>
                <w:b/>
                <w:bCs/>
                <w:sz w:val="20"/>
              </w:rPr>
              <w:t>printForm</w:t>
            </w:r>
          </w:p>
        </w:tc>
        <w:tc>
          <w:tcPr>
            <w:tcW w:w="757" w:type="pct"/>
            <w:shd w:val="clear" w:color="auto" w:fill="auto"/>
            <w:hideMark/>
          </w:tcPr>
          <w:p w14:paraId="209E6790" w14:textId="77777777" w:rsidR="00EB3549" w:rsidRPr="001A4780" w:rsidRDefault="00EB3549" w:rsidP="003F07D0">
            <w:pPr>
              <w:spacing w:before="0" w:after="0" w:line="276" w:lineRule="auto"/>
              <w:rPr>
                <w:sz w:val="20"/>
              </w:rPr>
            </w:pPr>
            <w:r w:rsidRPr="001A4780">
              <w:rPr>
                <w:sz w:val="20"/>
              </w:rPr>
              <w:t> </w:t>
            </w:r>
          </w:p>
        </w:tc>
        <w:tc>
          <w:tcPr>
            <w:tcW w:w="205" w:type="pct"/>
            <w:gridSpan w:val="2"/>
            <w:shd w:val="clear" w:color="auto" w:fill="auto"/>
            <w:hideMark/>
          </w:tcPr>
          <w:p w14:paraId="77F7C3CB" w14:textId="77777777" w:rsidR="00EB3549" w:rsidRPr="001A4780" w:rsidRDefault="00EB3549" w:rsidP="003F07D0">
            <w:pPr>
              <w:spacing w:before="0" w:after="0" w:line="276" w:lineRule="auto"/>
              <w:rPr>
                <w:sz w:val="20"/>
              </w:rPr>
            </w:pPr>
            <w:r w:rsidRPr="001A4780">
              <w:rPr>
                <w:sz w:val="20"/>
              </w:rPr>
              <w:t> </w:t>
            </w:r>
          </w:p>
        </w:tc>
        <w:tc>
          <w:tcPr>
            <w:tcW w:w="512" w:type="pct"/>
            <w:gridSpan w:val="4"/>
            <w:shd w:val="clear" w:color="auto" w:fill="auto"/>
            <w:hideMark/>
          </w:tcPr>
          <w:p w14:paraId="771F43B2" w14:textId="77777777" w:rsidR="00EB3549" w:rsidRPr="001A4780" w:rsidRDefault="00EB3549" w:rsidP="003F07D0">
            <w:pPr>
              <w:spacing w:before="0" w:after="0" w:line="276" w:lineRule="auto"/>
              <w:rPr>
                <w:sz w:val="20"/>
              </w:rPr>
            </w:pPr>
            <w:r w:rsidRPr="001A4780">
              <w:rPr>
                <w:sz w:val="20"/>
              </w:rPr>
              <w:t> </w:t>
            </w:r>
          </w:p>
        </w:tc>
        <w:tc>
          <w:tcPr>
            <w:tcW w:w="1422" w:type="pct"/>
            <w:gridSpan w:val="5"/>
            <w:shd w:val="clear" w:color="auto" w:fill="auto"/>
            <w:hideMark/>
          </w:tcPr>
          <w:p w14:paraId="0574F4BC" w14:textId="77777777" w:rsidR="00EB3549" w:rsidRPr="001A4780" w:rsidRDefault="00EB3549" w:rsidP="003F07D0">
            <w:pPr>
              <w:spacing w:before="0" w:after="0" w:line="276" w:lineRule="auto"/>
              <w:rPr>
                <w:sz w:val="20"/>
              </w:rPr>
            </w:pPr>
            <w:r w:rsidRPr="001A4780">
              <w:rPr>
                <w:sz w:val="20"/>
              </w:rPr>
              <w:t> </w:t>
            </w:r>
          </w:p>
        </w:tc>
        <w:tc>
          <w:tcPr>
            <w:tcW w:w="1354" w:type="pct"/>
            <w:gridSpan w:val="2"/>
            <w:shd w:val="clear" w:color="auto" w:fill="auto"/>
            <w:hideMark/>
          </w:tcPr>
          <w:p w14:paraId="72DD8784" w14:textId="77777777" w:rsidR="00EB3549" w:rsidRPr="001A4780" w:rsidRDefault="00EB3549" w:rsidP="003F07D0">
            <w:pPr>
              <w:spacing w:before="0" w:after="0" w:line="276" w:lineRule="auto"/>
              <w:rPr>
                <w:sz w:val="20"/>
              </w:rPr>
            </w:pPr>
            <w:r>
              <w:rPr>
                <w:sz w:val="20"/>
              </w:rPr>
              <w:t xml:space="preserve"> </w:t>
            </w:r>
          </w:p>
        </w:tc>
      </w:tr>
      <w:tr w:rsidR="00EB3549" w:rsidRPr="001A4780" w14:paraId="1E8495D7" w14:textId="77777777" w:rsidTr="00A83DCF">
        <w:tc>
          <w:tcPr>
            <w:tcW w:w="750" w:type="pct"/>
            <w:shd w:val="clear" w:color="auto" w:fill="auto"/>
            <w:vAlign w:val="center"/>
            <w:hideMark/>
          </w:tcPr>
          <w:p w14:paraId="4884DFDE" w14:textId="77777777" w:rsidR="00EB3549" w:rsidRPr="00E45768" w:rsidRDefault="00EB3549" w:rsidP="003F07D0">
            <w:pPr>
              <w:spacing w:before="0" w:after="0" w:line="276" w:lineRule="auto"/>
              <w:jc w:val="both"/>
              <w:rPr>
                <w:sz w:val="20"/>
              </w:rPr>
            </w:pPr>
          </w:p>
        </w:tc>
        <w:tc>
          <w:tcPr>
            <w:tcW w:w="757" w:type="pct"/>
            <w:shd w:val="clear" w:color="auto" w:fill="auto"/>
            <w:hideMark/>
          </w:tcPr>
          <w:p w14:paraId="2C8D289B" w14:textId="77777777" w:rsidR="00EB3549" w:rsidRPr="00E45768" w:rsidRDefault="00EB3549" w:rsidP="003F07D0">
            <w:pPr>
              <w:spacing w:before="0" w:after="0" w:line="276" w:lineRule="auto"/>
              <w:jc w:val="both"/>
              <w:rPr>
                <w:sz w:val="20"/>
              </w:rPr>
            </w:pPr>
            <w:r w:rsidRPr="00E45768">
              <w:rPr>
                <w:sz w:val="20"/>
              </w:rPr>
              <w:t>url</w:t>
            </w:r>
          </w:p>
        </w:tc>
        <w:tc>
          <w:tcPr>
            <w:tcW w:w="205" w:type="pct"/>
            <w:gridSpan w:val="2"/>
            <w:shd w:val="clear" w:color="auto" w:fill="auto"/>
            <w:vAlign w:val="center"/>
            <w:hideMark/>
          </w:tcPr>
          <w:p w14:paraId="3E5B9DCC" w14:textId="77777777" w:rsidR="00EB3549" w:rsidRPr="00E45768" w:rsidRDefault="00EB3549" w:rsidP="003F07D0">
            <w:pPr>
              <w:spacing w:before="0" w:after="0" w:line="276" w:lineRule="auto"/>
              <w:jc w:val="both"/>
              <w:rPr>
                <w:sz w:val="20"/>
              </w:rPr>
            </w:pPr>
            <w:r w:rsidRPr="00E45768">
              <w:rPr>
                <w:sz w:val="20"/>
              </w:rPr>
              <w:t>O</w:t>
            </w:r>
          </w:p>
        </w:tc>
        <w:tc>
          <w:tcPr>
            <w:tcW w:w="512" w:type="pct"/>
            <w:gridSpan w:val="4"/>
            <w:shd w:val="clear" w:color="auto" w:fill="auto"/>
            <w:vAlign w:val="center"/>
            <w:hideMark/>
          </w:tcPr>
          <w:p w14:paraId="5BC16CA1" w14:textId="77777777" w:rsidR="00EB3549" w:rsidRPr="00E45768" w:rsidRDefault="00EB3549" w:rsidP="003F07D0">
            <w:pPr>
              <w:spacing w:before="0" w:after="0" w:line="276" w:lineRule="auto"/>
              <w:jc w:val="both"/>
              <w:rPr>
                <w:sz w:val="20"/>
              </w:rPr>
            </w:pPr>
            <w:r w:rsidRPr="00E45768">
              <w:rPr>
                <w:sz w:val="20"/>
              </w:rPr>
              <w:t>T(1-1024)</w:t>
            </w:r>
          </w:p>
        </w:tc>
        <w:tc>
          <w:tcPr>
            <w:tcW w:w="1422" w:type="pct"/>
            <w:gridSpan w:val="5"/>
            <w:shd w:val="clear" w:color="auto" w:fill="auto"/>
            <w:vAlign w:val="center"/>
            <w:hideMark/>
          </w:tcPr>
          <w:p w14:paraId="26714E4E" w14:textId="77777777" w:rsidR="00EB3549" w:rsidRPr="00E45768" w:rsidRDefault="00EB3549" w:rsidP="003F07D0">
            <w:pPr>
              <w:spacing w:before="0" w:after="0" w:line="276" w:lineRule="auto"/>
              <w:jc w:val="both"/>
              <w:rPr>
                <w:sz w:val="20"/>
              </w:rPr>
            </w:pPr>
            <w:r w:rsidRPr="00E45768">
              <w:rPr>
                <w:sz w:val="20"/>
              </w:rPr>
              <w:t>Ссылка для скачивания документа</w:t>
            </w:r>
          </w:p>
        </w:tc>
        <w:tc>
          <w:tcPr>
            <w:tcW w:w="1354" w:type="pct"/>
            <w:gridSpan w:val="2"/>
            <w:shd w:val="clear" w:color="auto" w:fill="auto"/>
            <w:vAlign w:val="center"/>
            <w:hideMark/>
          </w:tcPr>
          <w:p w14:paraId="63D5DCCD" w14:textId="77777777" w:rsidR="00EB3549" w:rsidRPr="00E45768" w:rsidRDefault="00EB3549" w:rsidP="003F07D0">
            <w:pPr>
              <w:spacing w:before="0" w:after="0" w:line="276" w:lineRule="auto"/>
              <w:jc w:val="both"/>
              <w:rPr>
                <w:sz w:val="20"/>
              </w:rPr>
            </w:pPr>
          </w:p>
        </w:tc>
      </w:tr>
      <w:tr w:rsidR="00EB3549" w:rsidRPr="001A4780" w14:paraId="470353D3" w14:textId="77777777" w:rsidTr="00A83DCF">
        <w:trPr>
          <w:trHeight w:val="258"/>
        </w:trPr>
        <w:tc>
          <w:tcPr>
            <w:tcW w:w="750" w:type="pct"/>
            <w:shd w:val="clear" w:color="auto" w:fill="auto"/>
            <w:vAlign w:val="center"/>
            <w:hideMark/>
          </w:tcPr>
          <w:p w14:paraId="5F752C20" w14:textId="77777777" w:rsidR="00EB3549" w:rsidRPr="00E45768" w:rsidRDefault="00EB3549" w:rsidP="003F07D0">
            <w:pPr>
              <w:spacing w:before="0" w:after="0" w:line="276" w:lineRule="auto"/>
              <w:jc w:val="both"/>
              <w:rPr>
                <w:sz w:val="20"/>
              </w:rPr>
            </w:pPr>
          </w:p>
        </w:tc>
        <w:tc>
          <w:tcPr>
            <w:tcW w:w="757" w:type="pct"/>
            <w:shd w:val="clear" w:color="auto" w:fill="auto"/>
            <w:hideMark/>
          </w:tcPr>
          <w:p w14:paraId="2D2AAB5B" w14:textId="77777777" w:rsidR="00EB3549" w:rsidRPr="00E45768" w:rsidRDefault="00EB3549" w:rsidP="003F07D0">
            <w:pPr>
              <w:spacing w:before="0" w:after="0" w:line="276" w:lineRule="auto"/>
              <w:jc w:val="both"/>
              <w:rPr>
                <w:sz w:val="20"/>
              </w:rPr>
            </w:pPr>
            <w:r w:rsidRPr="00E45768">
              <w:rPr>
                <w:sz w:val="20"/>
              </w:rPr>
              <w:t>signature</w:t>
            </w:r>
          </w:p>
        </w:tc>
        <w:tc>
          <w:tcPr>
            <w:tcW w:w="205" w:type="pct"/>
            <w:gridSpan w:val="2"/>
            <w:shd w:val="clear" w:color="auto" w:fill="auto"/>
            <w:vAlign w:val="center"/>
            <w:hideMark/>
          </w:tcPr>
          <w:p w14:paraId="58FC92D5" w14:textId="77777777" w:rsidR="00EB3549" w:rsidRPr="00E45768" w:rsidRDefault="00EB3549" w:rsidP="003F07D0">
            <w:pPr>
              <w:spacing w:before="0" w:after="0" w:line="276" w:lineRule="auto"/>
              <w:jc w:val="both"/>
              <w:rPr>
                <w:sz w:val="20"/>
              </w:rPr>
            </w:pPr>
            <w:r w:rsidRPr="00E45768">
              <w:rPr>
                <w:sz w:val="20"/>
              </w:rPr>
              <w:t>Н</w:t>
            </w:r>
          </w:p>
        </w:tc>
        <w:tc>
          <w:tcPr>
            <w:tcW w:w="512" w:type="pct"/>
            <w:gridSpan w:val="4"/>
            <w:shd w:val="clear" w:color="auto" w:fill="auto"/>
            <w:vAlign w:val="center"/>
            <w:hideMark/>
          </w:tcPr>
          <w:p w14:paraId="6C99C7DF" w14:textId="77777777" w:rsidR="00EB3549" w:rsidRPr="00E45768" w:rsidRDefault="00EB3549" w:rsidP="003F07D0">
            <w:pPr>
              <w:spacing w:before="0" w:after="0" w:line="276" w:lineRule="auto"/>
              <w:jc w:val="center"/>
              <w:rPr>
                <w:sz w:val="20"/>
              </w:rPr>
            </w:pPr>
            <w:r w:rsidRPr="00E45768">
              <w:rPr>
                <w:sz w:val="20"/>
              </w:rPr>
              <w:t>S</w:t>
            </w:r>
          </w:p>
        </w:tc>
        <w:tc>
          <w:tcPr>
            <w:tcW w:w="1422" w:type="pct"/>
            <w:gridSpan w:val="5"/>
            <w:shd w:val="clear" w:color="auto" w:fill="auto"/>
            <w:vAlign w:val="center"/>
            <w:hideMark/>
          </w:tcPr>
          <w:p w14:paraId="6295B5B0" w14:textId="77777777" w:rsidR="00EB3549" w:rsidRPr="00E45768" w:rsidRDefault="003D3972" w:rsidP="003F07D0">
            <w:pPr>
              <w:spacing w:before="0" w:after="0" w:line="276" w:lineRule="auto"/>
              <w:jc w:val="both"/>
              <w:rPr>
                <w:sz w:val="20"/>
              </w:rPr>
            </w:pPr>
            <w:r>
              <w:rPr>
                <w:sz w:val="20"/>
              </w:rPr>
              <w:t>Электронная подпись</w:t>
            </w:r>
            <w:r w:rsidR="00EB3549" w:rsidRPr="00E45768">
              <w:rPr>
                <w:sz w:val="20"/>
              </w:rPr>
              <w:t xml:space="preserve"> печатной формы</w:t>
            </w:r>
          </w:p>
        </w:tc>
        <w:tc>
          <w:tcPr>
            <w:tcW w:w="1354" w:type="pct"/>
            <w:gridSpan w:val="2"/>
            <w:shd w:val="clear" w:color="auto" w:fill="auto"/>
            <w:vAlign w:val="center"/>
            <w:hideMark/>
          </w:tcPr>
          <w:p w14:paraId="24680E8F" w14:textId="77777777" w:rsidR="00EB3549" w:rsidRPr="00E45768" w:rsidRDefault="00EB3549" w:rsidP="003F07D0">
            <w:pPr>
              <w:spacing w:before="0" w:after="0" w:line="276" w:lineRule="auto"/>
              <w:jc w:val="both"/>
              <w:rPr>
                <w:sz w:val="20"/>
              </w:rPr>
            </w:pPr>
          </w:p>
        </w:tc>
      </w:tr>
      <w:tr w:rsidR="00EB3549" w:rsidRPr="001A4780" w14:paraId="34D84F05" w14:textId="77777777" w:rsidTr="00A83DCF">
        <w:tc>
          <w:tcPr>
            <w:tcW w:w="5000" w:type="pct"/>
            <w:gridSpan w:val="15"/>
            <w:shd w:val="clear" w:color="auto" w:fill="auto"/>
          </w:tcPr>
          <w:p w14:paraId="65B39141" w14:textId="77777777" w:rsidR="00EB3549" w:rsidRPr="001A4780" w:rsidRDefault="003D3972" w:rsidP="003F07D0">
            <w:pPr>
              <w:spacing w:before="0" w:after="0" w:line="276" w:lineRule="auto"/>
              <w:jc w:val="center"/>
              <w:rPr>
                <w:sz w:val="20"/>
              </w:rPr>
            </w:pPr>
            <w:r>
              <w:rPr>
                <w:b/>
                <w:sz w:val="20"/>
              </w:rPr>
              <w:t>Электронная подпись</w:t>
            </w:r>
            <w:r w:rsidR="00EB3549" w:rsidRPr="00BE3498">
              <w:rPr>
                <w:b/>
                <w:sz w:val="20"/>
              </w:rPr>
              <w:t xml:space="preserve"> печатной формы</w:t>
            </w:r>
          </w:p>
        </w:tc>
      </w:tr>
      <w:tr w:rsidR="00EB3549" w:rsidRPr="001A4780" w14:paraId="14291145" w14:textId="77777777" w:rsidTr="00A83DCF">
        <w:tc>
          <w:tcPr>
            <w:tcW w:w="750" w:type="pct"/>
            <w:shd w:val="clear" w:color="auto" w:fill="auto"/>
            <w:hideMark/>
          </w:tcPr>
          <w:p w14:paraId="695C3593" w14:textId="77777777" w:rsidR="00EB3549" w:rsidRPr="001A4780" w:rsidRDefault="00EB3549" w:rsidP="003F07D0">
            <w:pPr>
              <w:spacing w:before="0" w:after="0" w:line="276" w:lineRule="auto"/>
              <w:rPr>
                <w:sz w:val="20"/>
              </w:rPr>
            </w:pPr>
            <w:r w:rsidRPr="001A4780">
              <w:rPr>
                <w:b/>
                <w:bCs/>
                <w:sz w:val="20"/>
              </w:rPr>
              <w:t>signature</w:t>
            </w:r>
          </w:p>
        </w:tc>
        <w:tc>
          <w:tcPr>
            <w:tcW w:w="757" w:type="pct"/>
            <w:shd w:val="clear" w:color="auto" w:fill="auto"/>
            <w:hideMark/>
          </w:tcPr>
          <w:p w14:paraId="1180428A" w14:textId="77777777" w:rsidR="00EB3549" w:rsidRPr="001A4780" w:rsidRDefault="00EB3549" w:rsidP="003F07D0">
            <w:pPr>
              <w:spacing w:before="0" w:after="0" w:line="276" w:lineRule="auto"/>
              <w:rPr>
                <w:sz w:val="20"/>
              </w:rPr>
            </w:pPr>
            <w:r w:rsidRPr="001A4780">
              <w:rPr>
                <w:sz w:val="20"/>
              </w:rPr>
              <w:t> </w:t>
            </w:r>
          </w:p>
        </w:tc>
        <w:tc>
          <w:tcPr>
            <w:tcW w:w="205" w:type="pct"/>
            <w:gridSpan w:val="2"/>
            <w:shd w:val="clear" w:color="auto" w:fill="auto"/>
            <w:hideMark/>
          </w:tcPr>
          <w:p w14:paraId="00855E76" w14:textId="77777777" w:rsidR="00EB3549" w:rsidRPr="001A4780" w:rsidRDefault="00EB3549" w:rsidP="003F07D0">
            <w:pPr>
              <w:spacing w:before="0" w:after="0" w:line="276" w:lineRule="auto"/>
              <w:rPr>
                <w:sz w:val="20"/>
              </w:rPr>
            </w:pPr>
            <w:r w:rsidRPr="001A4780">
              <w:rPr>
                <w:sz w:val="20"/>
              </w:rPr>
              <w:t> </w:t>
            </w:r>
          </w:p>
        </w:tc>
        <w:tc>
          <w:tcPr>
            <w:tcW w:w="512" w:type="pct"/>
            <w:gridSpan w:val="4"/>
            <w:shd w:val="clear" w:color="auto" w:fill="auto"/>
            <w:hideMark/>
          </w:tcPr>
          <w:p w14:paraId="17857C6F" w14:textId="77777777" w:rsidR="00EB3549" w:rsidRPr="001A4780" w:rsidRDefault="00EB3549" w:rsidP="003F07D0">
            <w:pPr>
              <w:spacing w:before="0" w:after="0" w:line="276" w:lineRule="auto"/>
              <w:rPr>
                <w:sz w:val="20"/>
              </w:rPr>
            </w:pPr>
            <w:r w:rsidRPr="001A4780">
              <w:rPr>
                <w:sz w:val="20"/>
              </w:rPr>
              <w:t> </w:t>
            </w:r>
          </w:p>
        </w:tc>
        <w:tc>
          <w:tcPr>
            <w:tcW w:w="1422" w:type="pct"/>
            <w:gridSpan w:val="5"/>
            <w:shd w:val="clear" w:color="auto" w:fill="auto"/>
            <w:hideMark/>
          </w:tcPr>
          <w:p w14:paraId="77035E34" w14:textId="77777777" w:rsidR="00EB3549" w:rsidRPr="001A4780" w:rsidRDefault="00EB3549" w:rsidP="003F07D0">
            <w:pPr>
              <w:spacing w:before="0" w:after="0" w:line="276" w:lineRule="auto"/>
              <w:rPr>
                <w:sz w:val="20"/>
              </w:rPr>
            </w:pPr>
            <w:r w:rsidRPr="001A4780">
              <w:rPr>
                <w:sz w:val="20"/>
              </w:rPr>
              <w:t> </w:t>
            </w:r>
          </w:p>
        </w:tc>
        <w:tc>
          <w:tcPr>
            <w:tcW w:w="1354" w:type="pct"/>
            <w:gridSpan w:val="2"/>
            <w:shd w:val="clear" w:color="auto" w:fill="auto"/>
            <w:hideMark/>
          </w:tcPr>
          <w:p w14:paraId="5741D8DA" w14:textId="77777777" w:rsidR="00EB3549" w:rsidRPr="001A4780" w:rsidRDefault="00EB3549" w:rsidP="003F07D0">
            <w:pPr>
              <w:spacing w:before="0" w:after="0" w:line="276" w:lineRule="auto"/>
              <w:rPr>
                <w:sz w:val="20"/>
              </w:rPr>
            </w:pPr>
            <w:r w:rsidRPr="001A4780">
              <w:rPr>
                <w:sz w:val="20"/>
              </w:rPr>
              <w:t xml:space="preserve">base64Binary </w:t>
            </w:r>
            <w:r>
              <w:rPr>
                <w:sz w:val="20"/>
              </w:rPr>
              <w:t xml:space="preserve"> </w:t>
            </w:r>
          </w:p>
        </w:tc>
      </w:tr>
      <w:tr w:rsidR="00EB3549" w:rsidRPr="001A4780" w14:paraId="476B1762" w14:textId="77777777" w:rsidTr="00A83DCF">
        <w:tc>
          <w:tcPr>
            <w:tcW w:w="750" w:type="pct"/>
            <w:shd w:val="clear" w:color="auto" w:fill="auto"/>
            <w:hideMark/>
          </w:tcPr>
          <w:p w14:paraId="06883107" w14:textId="77777777" w:rsidR="00EB3549" w:rsidRPr="001A4780" w:rsidRDefault="00EB3549" w:rsidP="003F07D0">
            <w:pPr>
              <w:spacing w:before="0" w:after="0" w:line="276" w:lineRule="auto"/>
              <w:rPr>
                <w:sz w:val="20"/>
              </w:rPr>
            </w:pPr>
            <w:r w:rsidRPr="001A4780">
              <w:rPr>
                <w:sz w:val="20"/>
              </w:rPr>
              <w:t> </w:t>
            </w:r>
          </w:p>
        </w:tc>
        <w:tc>
          <w:tcPr>
            <w:tcW w:w="757" w:type="pct"/>
            <w:shd w:val="clear" w:color="auto" w:fill="auto"/>
            <w:hideMark/>
          </w:tcPr>
          <w:p w14:paraId="31CD8C6C" w14:textId="77777777" w:rsidR="00EB3549" w:rsidRPr="001A4780" w:rsidRDefault="00EB3549" w:rsidP="003F07D0">
            <w:pPr>
              <w:spacing w:before="0" w:after="0" w:line="276" w:lineRule="auto"/>
              <w:rPr>
                <w:sz w:val="20"/>
              </w:rPr>
            </w:pPr>
            <w:r w:rsidRPr="001A4780">
              <w:rPr>
                <w:sz w:val="20"/>
              </w:rPr>
              <w:t xml:space="preserve">type </w:t>
            </w:r>
          </w:p>
        </w:tc>
        <w:tc>
          <w:tcPr>
            <w:tcW w:w="205" w:type="pct"/>
            <w:gridSpan w:val="2"/>
            <w:shd w:val="clear" w:color="auto" w:fill="auto"/>
            <w:hideMark/>
          </w:tcPr>
          <w:p w14:paraId="3590CB86" w14:textId="77777777" w:rsidR="00EB3549" w:rsidRPr="001A4780" w:rsidRDefault="00EB3549" w:rsidP="003F07D0">
            <w:pPr>
              <w:spacing w:before="0" w:after="0" w:line="276" w:lineRule="auto"/>
              <w:jc w:val="center"/>
              <w:rPr>
                <w:sz w:val="20"/>
              </w:rPr>
            </w:pPr>
            <w:r w:rsidRPr="001A4780">
              <w:rPr>
                <w:sz w:val="20"/>
              </w:rPr>
              <w:t>H</w:t>
            </w:r>
          </w:p>
        </w:tc>
        <w:tc>
          <w:tcPr>
            <w:tcW w:w="512" w:type="pct"/>
            <w:gridSpan w:val="4"/>
            <w:shd w:val="clear" w:color="auto" w:fill="auto"/>
            <w:hideMark/>
          </w:tcPr>
          <w:p w14:paraId="0EDCA7AD" w14:textId="77777777" w:rsidR="00EB3549" w:rsidRPr="001A4780" w:rsidRDefault="00EB3549" w:rsidP="003F07D0">
            <w:pPr>
              <w:spacing w:before="0" w:after="0" w:line="276" w:lineRule="auto"/>
              <w:jc w:val="center"/>
              <w:rPr>
                <w:sz w:val="20"/>
              </w:rPr>
            </w:pPr>
            <w:r w:rsidRPr="001A4780">
              <w:rPr>
                <w:sz w:val="20"/>
              </w:rPr>
              <w:t>T</w:t>
            </w:r>
          </w:p>
        </w:tc>
        <w:tc>
          <w:tcPr>
            <w:tcW w:w="1422" w:type="pct"/>
            <w:gridSpan w:val="5"/>
            <w:shd w:val="clear" w:color="auto" w:fill="auto"/>
            <w:hideMark/>
          </w:tcPr>
          <w:p w14:paraId="42196313" w14:textId="77777777" w:rsidR="00EB3549" w:rsidRPr="003D3972" w:rsidRDefault="003D3972" w:rsidP="003F07D0">
            <w:pPr>
              <w:spacing w:before="0" w:after="0" w:line="276" w:lineRule="auto"/>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354" w:type="pct"/>
            <w:gridSpan w:val="2"/>
            <w:shd w:val="clear" w:color="auto" w:fill="auto"/>
            <w:hideMark/>
          </w:tcPr>
          <w:p w14:paraId="62FAB7D3" w14:textId="77777777" w:rsidR="00EB3549" w:rsidRPr="001A4780" w:rsidRDefault="00EB3549" w:rsidP="003F07D0">
            <w:pPr>
              <w:spacing w:before="0" w:after="0" w:line="276" w:lineRule="auto"/>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14:paraId="5553E26E" w14:textId="77777777" w:rsidTr="00A83DCF">
        <w:tc>
          <w:tcPr>
            <w:tcW w:w="5000" w:type="pct"/>
            <w:gridSpan w:val="15"/>
            <w:shd w:val="clear" w:color="auto" w:fill="auto"/>
            <w:hideMark/>
          </w:tcPr>
          <w:p w14:paraId="726CDC7F" w14:textId="77777777" w:rsidR="00EB3549" w:rsidRPr="001A4780" w:rsidRDefault="00EB3549" w:rsidP="003F07D0">
            <w:pPr>
              <w:spacing w:before="0" w:after="0" w:line="276" w:lineRule="auto"/>
              <w:jc w:val="center"/>
              <w:rPr>
                <w:sz w:val="20"/>
              </w:rPr>
            </w:pPr>
            <w:r w:rsidRPr="005F11F2">
              <w:rPr>
                <w:b/>
                <w:bCs/>
                <w:sz w:val="20"/>
              </w:rPr>
              <w:t>Информация о предоставлении конкурсной документации</w:t>
            </w:r>
          </w:p>
        </w:tc>
      </w:tr>
      <w:tr w:rsidR="00EB3549" w:rsidRPr="001A4780" w14:paraId="4917A0EC" w14:textId="77777777" w:rsidTr="00A83DCF">
        <w:tc>
          <w:tcPr>
            <w:tcW w:w="750" w:type="pct"/>
            <w:shd w:val="clear" w:color="auto" w:fill="auto"/>
            <w:hideMark/>
          </w:tcPr>
          <w:p w14:paraId="0E227E31" w14:textId="77777777" w:rsidR="00EB3549" w:rsidRPr="001A4780" w:rsidRDefault="00EB3549" w:rsidP="003F07D0">
            <w:pPr>
              <w:spacing w:before="0" w:after="0" w:line="276" w:lineRule="auto"/>
              <w:rPr>
                <w:sz w:val="20"/>
              </w:rPr>
            </w:pPr>
            <w:r w:rsidRPr="005F11F2">
              <w:rPr>
                <w:b/>
                <w:bCs/>
                <w:sz w:val="20"/>
              </w:rPr>
              <w:t>purchaseDocumentation</w:t>
            </w:r>
          </w:p>
        </w:tc>
        <w:tc>
          <w:tcPr>
            <w:tcW w:w="757" w:type="pct"/>
            <w:shd w:val="clear" w:color="auto" w:fill="auto"/>
            <w:hideMark/>
          </w:tcPr>
          <w:p w14:paraId="5C4FC450" w14:textId="77777777" w:rsidR="00EB3549" w:rsidRPr="001A4780" w:rsidRDefault="00EB3549" w:rsidP="003F07D0">
            <w:pPr>
              <w:spacing w:before="0" w:after="0" w:line="276" w:lineRule="auto"/>
              <w:rPr>
                <w:sz w:val="20"/>
              </w:rPr>
            </w:pPr>
            <w:r w:rsidRPr="001A4780">
              <w:rPr>
                <w:sz w:val="20"/>
              </w:rPr>
              <w:t> </w:t>
            </w:r>
          </w:p>
        </w:tc>
        <w:tc>
          <w:tcPr>
            <w:tcW w:w="205" w:type="pct"/>
            <w:gridSpan w:val="2"/>
            <w:shd w:val="clear" w:color="auto" w:fill="auto"/>
            <w:hideMark/>
          </w:tcPr>
          <w:p w14:paraId="7B2B18D6" w14:textId="77777777" w:rsidR="00EB3549" w:rsidRPr="001A4780" w:rsidRDefault="00EB3549" w:rsidP="003F07D0">
            <w:pPr>
              <w:spacing w:before="0" w:after="0" w:line="276" w:lineRule="auto"/>
              <w:rPr>
                <w:sz w:val="20"/>
              </w:rPr>
            </w:pPr>
            <w:r w:rsidRPr="001A4780">
              <w:rPr>
                <w:sz w:val="20"/>
              </w:rPr>
              <w:t> </w:t>
            </w:r>
          </w:p>
        </w:tc>
        <w:tc>
          <w:tcPr>
            <w:tcW w:w="512" w:type="pct"/>
            <w:gridSpan w:val="4"/>
            <w:shd w:val="clear" w:color="auto" w:fill="auto"/>
            <w:hideMark/>
          </w:tcPr>
          <w:p w14:paraId="3F64B989" w14:textId="77777777" w:rsidR="00EB3549" w:rsidRPr="001A4780" w:rsidRDefault="00EB3549" w:rsidP="003F07D0">
            <w:pPr>
              <w:spacing w:before="0" w:after="0" w:line="276" w:lineRule="auto"/>
              <w:rPr>
                <w:sz w:val="20"/>
              </w:rPr>
            </w:pPr>
            <w:r w:rsidRPr="001A4780">
              <w:rPr>
                <w:sz w:val="20"/>
              </w:rPr>
              <w:t> </w:t>
            </w:r>
          </w:p>
        </w:tc>
        <w:tc>
          <w:tcPr>
            <w:tcW w:w="1422" w:type="pct"/>
            <w:gridSpan w:val="5"/>
            <w:shd w:val="clear" w:color="auto" w:fill="auto"/>
            <w:hideMark/>
          </w:tcPr>
          <w:p w14:paraId="162E96E9" w14:textId="77777777" w:rsidR="00EB3549" w:rsidRPr="001A4780" w:rsidRDefault="00EB3549" w:rsidP="003F07D0">
            <w:pPr>
              <w:spacing w:before="0" w:after="0" w:line="276" w:lineRule="auto"/>
              <w:rPr>
                <w:sz w:val="20"/>
              </w:rPr>
            </w:pPr>
            <w:r w:rsidRPr="001A4780">
              <w:rPr>
                <w:sz w:val="20"/>
              </w:rPr>
              <w:t> </w:t>
            </w:r>
          </w:p>
        </w:tc>
        <w:tc>
          <w:tcPr>
            <w:tcW w:w="1354" w:type="pct"/>
            <w:gridSpan w:val="2"/>
            <w:shd w:val="clear" w:color="auto" w:fill="auto"/>
            <w:hideMark/>
          </w:tcPr>
          <w:p w14:paraId="14602FD4" w14:textId="77777777" w:rsidR="00EB3549" w:rsidRPr="001A4780" w:rsidRDefault="00EB3549" w:rsidP="003F07D0">
            <w:pPr>
              <w:spacing w:before="0" w:after="0" w:line="276" w:lineRule="auto"/>
              <w:rPr>
                <w:sz w:val="20"/>
              </w:rPr>
            </w:pPr>
            <w:r>
              <w:rPr>
                <w:sz w:val="20"/>
              </w:rPr>
              <w:t xml:space="preserve"> </w:t>
            </w:r>
          </w:p>
        </w:tc>
      </w:tr>
      <w:tr w:rsidR="00EB3549" w:rsidRPr="001A4780" w14:paraId="656DB0C0" w14:textId="77777777" w:rsidTr="00A83DCF">
        <w:tc>
          <w:tcPr>
            <w:tcW w:w="750" w:type="pct"/>
            <w:shd w:val="clear" w:color="auto" w:fill="auto"/>
            <w:hideMark/>
          </w:tcPr>
          <w:p w14:paraId="2A854D76" w14:textId="77777777" w:rsidR="00EB3549" w:rsidRPr="001A4780" w:rsidRDefault="00EB3549" w:rsidP="003F07D0">
            <w:pPr>
              <w:spacing w:before="0" w:after="0" w:line="276" w:lineRule="auto"/>
              <w:rPr>
                <w:sz w:val="20"/>
              </w:rPr>
            </w:pPr>
            <w:r w:rsidRPr="001A4780">
              <w:rPr>
                <w:sz w:val="20"/>
              </w:rPr>
              <w:t> </w:t>
            </w:r>
          </w:p>
        </w:tc>
        <w:tc>
          <w:tcPr>
            <w:tcW w:w="757" w:type="pct"/>
            <w:shd w:val="clear" w:color="auto" w:fill="auto"/>
            <w:hideMark/>
          </w:tcPr>
          <w:p w14:paraId="56F96588" w14:textId="77777777" w:rsidR="00EB3549" w:rsidRPr="007E4150" w:rsidRDefault="00EB3549" w:rsidP="003F07D0">
            <w:pPr>
              <w:spacing w:before="0" w:after="0" w:line="276" w:lineRule="auto"/>
              <w:rPr>
                <w:sz w:val="20"/>
                <w:lang w:val="en-US"/>
              </w:rPr>
            </w:pPr>
            <w:r w:rsidRPr="005F11F2">
              <w:rPr>
                <w:sz w:val="20"/>
                <w:lang w:val="en-US"/>
              </w:rPr>
              <w:t>grantStartDate</w:t>
            </w:r>
          </w:p>
        </w:tc>
        <w:tc>
          <w:tcPr>
            <w:tcW w:w="205" w:type="pct"/>
            <w:gridSpan w:val="2"/>
            <w:shd w:val="clear" w:color="auto" w:fill="auto"/>
            <w:hideMark/>
          </w:tcPr>
          <w:p w14:paraId="38B8FF0E" w14:textId="77777777" w:rsidR="00EB3549" w:rsidRPr="00DA2233" w:rsidRDefault="00EB3549" w:rsidP="003F07D0">
            <w:pPr>
              <w:spacing w:before="0" w:after="0" w:line="276" w:lineRule="auto"/>
              <w:jc w:val="center"/>
              <w:rPr>
                <w:sz w:val="20"/>
                <w:lang w:val="en-US"/>
              </w:rPr>
            </w:pPr>
            <w:r>
              <w:rPr>
                <w:sz w:val="20"/>
                <w:lang w:val="en-US"/>
              </w:rPr>
              <w:t>O</w:t>
            </w:r>
          </w:p>
        </w:tc>
        <w:tc>
          <w:tcPr>
            <w:tcW w:w="512" w:type="pct"/>
            <w:gridSpan w:val="4"/>
            <w:shd w:val="clear" w:color="auto" w:fill="auto"/>
            <w:hideMark/>
          </w:tcPr>
          <w:p w14:paraId="2C1D7E19" w14:textId="77777777" w:rsidR="00EB3549" w:rsidRPr="00DA2233" w:rsidRDefault="00EB3549" w:rsidP="003F07D0">
            <w:pPr>
              <w:spacing w:before="0" w:after="0" w:line="276" w:lineRule="auto"/>
              <w:jc w:val="center"/>
              <w:rPr>
                <w:sz w:val="20"/>
                <w:lang w:val="en-US"/>
              </w:rPr>
            </w:pPr>
            <w:r>
              <w:rPr>
                <w:sz w:val="20"/>
                <w:lang w:val="en-US"/>
              </w:rPr>
              <w:t>DT</w:t>
            </w:r>
          </w:p>
        </w:tc>
        <w:tc>
          <w:tcPr>
            <w:tcW w:w="1422" w:type="pct"/>
            <w:gridSpan w:val="5"/>
            <w:shd w:val="clear" w:color="auto" w:fill="auto"/>
            <w:hideMark/>
          </w:tcPr>
          <w:p w14:paraId="027B5FE6" w14:textId="77777777" w:rsidR="00EB3549" w:rsidRPr="001A4780" w:rsidRDefault="00EB3549" w:rsidP="003F07D0">
            <w:pPr>
              <w:spacing w:before="0" w:after="0" w:line="276" w:lineRule="auto"/>
              <w:rPr>
                <w:sz w:val="20"/>
              </w:rPr>
            </w:pPr>
            <w:r w:rsidRPr="005F11F2">
              <w:rPr>
                <w:sz w:val="20"/>
              </w:rPr>
              <w:t xml:space="preserve">Дата и время начала предоставления </w:t>
            </w:r>
            <w:r w:rsidRPr="005F11F2">
              <w:rPr>
                <w:sz w:val="20"/>
              </w:rPr>
              <w:lastRenderedPageBreak/>
              <w:t>(конкурсной/аукционной) документации по закупке</w:t>
            </w:r>
          </w:p>
        </w:tc>
        <w:tc>
          <w:tcPr>
            <w:tcW w:w="1354" w:type="pct"/>
            <w:gridSpan w:val="2"/>
            <w:shd w:val="clear" w:color="auto" w:fill="auto"/>
            <w:hideMark/>
          </w:tcPr>
          <w:p w14:paraId="521AB3B9" w14:textId="77777777" w:rsidR="00EB3549" w:rsidRPr="001A4780" w:rsidRDefault="00EB3549" w:rsidP="003F07D0">
            <w:pPr>
              <w:spacing w:before="0" w:after="0" w:line="276" w:lineRule="auto"/>
              <w:rPr>
                <w:sz w:val="20"/>
              </w:rPr>
            </w:pPr>
          </w:p>
        </w:tc>
      </w:tr>
      <w:tr w:rsidR="00EB3549" w:rsidRPr="001A4780" w14:paraId="61E79F82" w14:textId="77777777" w:rsidTr="00A83DCF">
        <w:tc>
          <w:tcPr>
            <w:tcW w:w="750" w:type="pct"/>
            <w:shd w:val="clear" w:color="auto" w:fill="auto"/>
            <w:hideMark/>
          </w:tcPr>
          <w:p w14:paraId="3C229FD9" w14:textId="77777777" w:rsidR="00EB3549" w:rsidRPr="001A4780" w:rsidRDefault="00EB3549" w:rsidP="003F07D0">
            <w:pPr>
              <w:spacing w:before="0" w:after="0" w:line="276" w:lineRule="auto"/>
              <w:rPr>
                <w:sz w:val="20"/>
              </w:rPr>
            </w:pPr>
            <w:r w:rsidRPr="001A4780">
              <w:rPr>
                <w:sz w:val="20"/>
              </w:rPr>
              <w:t> </w:t>
            </w:r>
          </w:p>
        </w:tc>
        <w:tc>
          <w:tcPr>
            <w:tcW w:w="757" w:type="pct"/>
            <w:shd w:val="clear" w:color="auto" w:fill="auto"/>
            <w:hideMark/>
          </w:tcPr>
          <w:p w14:paraId="175B2977" w14:textId="77777777" w:rsidR="00EB3549" w:rsidRPr="001A4780" w:rsidRDefault="00EB3549" w:rsidP="003F07D0">
            <w:pPr>
              <w:spacing w:before="0" w:after="0" w:line="276" w:lineRule="auto"/>
              <w:rPr>
                <w:sz w:val="20"/>
              </w:rPr>
            </w:pPr>
            <w:r w:rsidRPr="005F11F2">
              <w:rPr>
                <w:sz w:val="20"/>
              </w:rPr>
              <w:t>grantPlace</w:t>
            </w:r>
          </w:p>
        </w:tc>
        <w:tc>
          <w:tcPr>
            <w:tcW w:w="205" w:type="pct"/>
            <w:gridSpan w:val="2"/>
            <w:shd w:val="clear" w:color="auto" w:fill="auto"/>
            <w:hideMark/>
          </w:tcPr>
          <w:p w14:paraId="1F5287B5" w14:textId="77777777" w:rsidR="00EB3549" w:rsidRPr="00DF58D1" w:rsidRDefault="00EB3549" w:rsidP="003F07D0">
            <w:pPr>
              <w:spacing w:before="0" w:after="0" w:line="276" w:lineRule="auto"/>
              <w:jc w:val="center"/>
              <w:rPr>
                <w:sz w:val="20"/>
                <w:lang w:val="en-US"/>
              </w:rPr>
            </w:pPr>
            <w:r>
              <w:rPr>
                <w:sz w:val="20"/>
                <w:lang w:val="en-US"/>
              </w:rPr>
              <w:t>O</w:t>
            </w:r>
          </w:p>
        </w:tc>
        <w:tc>
          <w:tcPr>
            <w:tcW w:w="512" w:type="pct"/>
            <w:gridSpan w:val="4"/>
            <w:shd w:val="clear" w:color="auto" w:fill="auto"/>
            <w:hideMark/>
          </w:tcPr>
          <w:p w14:paraId="3C2CFD8D" w14:textId="77777777" w:rsidR="00EB3549" w:rsidRPr="00DF58D1" w:rsidRDefault="00EB3549" w:rsidP="003F07D0">
            <w:pPr>
              <w:spacing w:before="0" w:after="0" w:line="276" w:lineRule="auto"/>
              <w:jc w:val="center"/>
              <w:rPr>
                <w:sz w:val="20"/>
                <w:lang w:val="en-US"/>
              </w:rPr>
            </w:pPr>
            <w:r>
              <w:rPr>
                <w:sz w:val="20"/>
                <w:lang w:val="en-US"/>
              </w:rPr>
              <w:t>T(1-2000)</w:t>
            </w:r>
          </w:p>
        </w:tc>
        <w:tc>
          <w:tcPr>
            <w:tcW w:w="1422" w:type="pct"/>
            <w:gridSpan w:val="5"/>
            <w:shd w:val="clear" w:color="auto" w:fill="auto"/>
            <w:hideMark/>
          </w:tcPr>
          <w:p w14:paraId="2507D90D" w14:textId="77777777" w:rsidR="00EB3549" w:rsidRPr="001C4F6B" w:rsidRDefault="00EB3549" w:rsidP="003F07D0">
            <w:pPr>
              <w:spacing w:before="0" w:after="0" w:line="276" w:lineRule="auto"/>
              <w:rPr>
                <w:sz w:val="20"/>
              </w:rPr>
            </w:pPr>
            <w:r w:rsidRPr="005F11F2">
              <w:rPr>
                <w:sz w:val="20"/>
              </w:rPr>
              <w:t>Место предоставления (конкурсной/аукционной) документации по закупке</w:t>
            </w:r>
          </w:p>
        </w:tc>
        <w:tc>
          <w:tcPr>
            <w:tcW w:w="1354" w:type="pct"/>
            <w:gridSpan w:val="2"/>
            <w:shd w:val="clear" w:color="auto" w:fill="auto"/>
            <w:hideMark/>
          </w:tcPr>
          <w:p w14:paraId="391E7E7F" w14:textId="77777777" w:rsidR="00EB3549" w:rsidRPr="001A4780" w:rsidRDefault="00EB3549" w:rsidP="003F07D0">
            <w:pPr>
              <w:spacing w:before="0" w:after="0" w:line="276" w:lineRule="auto"/>
              <w:rPr>
                <w:sz w:val="20"/>
              </w:rPr>
            </w:pPr>
          </w:p>
        </w:tc>
      </w:tr>
      <w:tr w:rsidR="00EB3549" w:rsidRPr="001A4780" w14:paraId="20689A63" w14:textId="77777777" w:rsidTr="00A83DCF">
        <w:tc>
          <w:tcPr>
            <w:tcW w:w="750" w:type="pct"/>
            <w:shd w:val="clear" w:color="auto" w:fill="auto"/>
            <w:hideMark/>
          </w:tcPr>
          <w:p w14:paraId="0DDF221C" w14:textId="77777777" w:rsidR="00EB3549" w:rsidRPr="001A4780" w:rsidRDefault="00EB3549" w:rsidP="003F07D0">
            <w:pPr>
              <w:spacing w:before="0" w:after="0" w:line="276" w:lineRule="auto"/>
              <w:rPr>
                <w:sz w:val="20"/>
              </w:rPr>
            </w:pPr>
          </w:p>
        </w:tc>
        <w:tc>
          <w:tcPr>
            <w:tcW w:w="757" w:type="pct"/>
            <w:shd w:val="clear" w:color="auto" w:fill="auto"/>
            <w:hideMark/>
          </w:tcPr>
          <w:p w14:paraId="442C4485" w14:textId="77777777" w:rsidR="00EB3549" w:rsidRPr="001A4780" w:rsidRDefault="00EB3549" w:rsidP="003F07D0">
            <w:pPr>
              <w:spacing w:before="0" w:after="0" w:line="276" w:lineRule="auto"/>
              <w:rPr>
                <w:sz w:val="20"/>
              </w:rPr>
            </w:pPr>
            <w:r w:rsidRPr="005F11F2">
              <w:rPr>
                <w:sz w:val="20"/>
              </w:rPr>
              <w:t>grantOrder</w:t>
            </w:r>
          </w:p>
        </w:tc>
        <w:tc>
          <w:tcPr>
            <w:tcW w:w="205" w:type="pct"/>
            <w:gridSpan w:val="2"/>
            <w:shd w:val="clear" w:color="auto" w:fill="auto"/>
            <w:hideMark/>
          </w:tcPr>
          <w:p w14:paraId="714D6C91" w14:textId="77777777" w:rsidR="00EB3549" w:rsidRPr="00DF58D1" w:rsidRDefault="00EB3549" w:rsidP="003F07D0">
            <w:pPr>
              <w:spacing w:before="0" w:after="0" w:line="276" w:lineRule="auto"/>
              <w:jc w:val="center"/>
              <w:rPr>
                <w:sz w:val="20"/>
                <w:lang w:val="en-US"/>
              </w:rPr>
            </w:pPr>
            <w:r>
              <w:rPr>
                <w:sz w:val="20"/>
                <w:lang w:val="en-US"/>
              </w:rPr>
              <w:t>O</w:t>
            </w:r>
          </w:p>
        </w:tc>
        <w:tc>
          <w:tcPr>
            <w:tcW w:w="512" w:type="pct"/>
            <w:gridSpan w:val="4"/>
            <w:shd w:val="clear" w:color="auto" w:fill="auto"/>
            <w:hideMark/>
          </w:tcPr>
          <w:p w14:paraId="424AF71A" w14:textId="77777777" w:rsidR="00EB3549" w:rsidRPr="00DF58D1" w:rsidRDefault="00EB3549" w:rsidP="003F07D0">
            <w:pPr>
              <w:spacing w:before="0" w:after="0" w:line="276" w:lineRule="auto"/>
              <w:jc w:val="center"/>
              <w:rPr>
                <w:sz w:val="20"/>
                <w:lang w:val="en-US"/>
              </w:rPr>
            </w:pPr>
            <w:r>
              <w:rPr>
                <w:sz w:val="20"/>
                <w:lang w:val="en-US"/>
              </w:rPr>
              <w:t>T(1-2000)</w:t>
            </w:r>
          </w:p>
        </w:tc>
        <w:tc>
          <w:tcPr>
            <w:tcW w:w="1422" w:type="pct"/>
            <w:gridSpan w:val="5"/>
            <w:shd w:val="clear" w:color="auto" w:fill="auto"/>
            <w:hideMark/>
          </w:tcPr>
          <w:p w14:paraId="50F6872C" w14:textId="77777777" w:rsidR="00EB3549" w:rsidRPr="001A4780" w:rsidRDefault="00EB3549" w:rsidP="003F07D0">
            <w:pPr>
              <w:spacing w:before="0" w:after="0" w:line="276" w:lineRule="auto"/>
              <w:rPr>
                <w:sz w:val="20"/>
              </w:rPr>
            </w:pPr>
            <w:r w:rsidRPr="005F11F2">
              <w:rPr>
                <w:sz w:val="20"/>
              </w:rPr>
              <w:t>Порядок предоставления (конкурсной/аукционной) документации по закупке</w:t>
            </w:r>
          </w:p>
        </w:tc>
        <w:tc>
          <w:tcPr>
            <w:tcW w:w="1354" w:type="pct"/>
            <w:gridSpan w:val="2"/>
            <w:shd w:val="clear" w:color="auto" w:fill="auto"/>
            <w:hideMark/>
          </w:tcPr>
          <w:p w14:paraId="1CAC7DF3" w14:textId="77777777" w:rsidR="00EB3549" w:rsidRPr="001A4780" w:rsidRDefault="00EB3549" w:rsidP="003F07D0">
            <w:pPr>
              <w:spacing w:before="0" w:after="0" w:line="276" w:lineRule="auto"/>
              <w:rPr>
                <w:sz w:val="20"/>
              </w:rPr>
            </w:pPr>
          </w:p>
        </w:tc>
      </w:tr>
      <w:tr w:rsidR="00EB3549" w:rsidRPr="001A4780" w14:paraId="5FA3C417" w14:textId="77777777" w:rsidTr="00A83DCF">
        <w:tc>
          <w:tcPr>
            <w:tcW w:w="750" w:type="pct"/>
            <w:shd w:val="clear" w:color="auto" w:fill="auto"/>
            <w:hideMark/>
          </w:tcPr>
          <w:p w14:paraId="67F789E6" w14:textId="77777777" w:rsidR="00EB3549" w:rsidRPr="001A4780" w:rsidRDefault="00EB3549" w:rsidP="003F07D0">
            <w:pPr>
              <w:spacing w:before="0" w:after="0" w:line="276" w:lineRule="auto"/>
              <w:rPr>
                <w:sz w:val="20"/>
              </w:rPr>
            </w:pPr>
          </w:p>
        </w:tc>
        <w:tc>
          <w:tcPr>
            <w:tcW w:w="757" w:type="pct"/>
            <w:shd w:val="clear" w:color="auto" w:fill="auto"/>
            <w:hideMark/>
          </w:tcPr>
          <w:p w14:paraId="1E7236C4" w14:textId="77777777" w:rsidR="00EB3549" w:rsidRPr="005F11F2" w:rsidRDefault="00EB3549" w:rsidP="003F07D0">
            <w:pPr>
              <w:spacing w:before="0" w:after="0" w:line="276" w:lineRule="auto"/>
              <w:rPr>
                <w:sz w:val="20"/>
              </w:rPr>
            </w:pPr>
            <w:r w:rsidRPr="005F11F2">
              <w:rPr>
                <w:sz w:val="20"/>
              </w:rPr>
              <w:t>languages</w:t>
            </w:r>
          </w:p>
        </w:tc>
        <w:tc>
          <w:tcPr>
            <w:tcW w:w="205" w:type="pct"/>
            <w:gridSpan w:val="2"/>
            <w:shd w:val="clear" w:color="auto" w:fill="auto"/>
            <w:hideMark/>
          </w:tcPr>
          <w:p w14:paraId="1EABBA7F" w14:textId="77777777" w:rsidR="00EB3549" w:rsidRPr="00DF58D1" w:rsidRDefault="00EB3549" w:rsidP="003F07D0">
            <w:pPr>
              <w:spacing w:before="0" w:after="0" w:line="276" w:lineRule="auto"/>
              <w:jc w:val="center"/>
              <w:rPr>
                <w:sz w:val="20"/>
                <w:lang w:val="en-US"/>
              </w:rPr>
            </w:pPr>
            <w:r>
              <w:rPr>
                <w:sz w:val="20"/>
                <w:lang w:val="en-US"/>
              </w:rPr>
              <w:t>O</w:t>
            </w:r>
          </w:p>
        </w:tc>
        <w:tc>
          <w:tcPr>
            <w:tcW w:w="512" w:type="pct"/>
            <w:gridSpan w:val="4"/>
            <w:shd w:val="clear" w:color="auto" w:fill="auto"/>
            <w:hideMark/>
          </w:tcPr>
          <w:p w14:paraId="3D1E63F1" w14:textId="77777777" w:rsidR="00EB3549" w:rsidRPr="00DF58D1" w:rsidRDefault="00EB3549" w:rsidP="003F07D0">
            <w:pPr>
              <w:spacing w:before="0" w:after="0" w:line="276" w:lineRule="auto"/>
              <w:jc w:val="center"/>
              <w:rPr>
                <w:sz w:val="20"/>
                <w:lang w:val="en-US"/>
              </w:rPr>
            </w:pPr>
            <w:r>
              <w:rPr>
                <w:sz w:val="20"/>
                <w:lang w:val="en-US"/>
              </w:rPr>
              <w:t>T(1-2000)</w:t>
            </w:r>
          </w:p>
        </w:tc>
        <w:tc>
          <w:tcPr>
            <w:tcW w:w="1422" w:type="pct"/>
            <w:gridSpan w:val="5"/>
            <w:shd w:val="clear" w:color="auto" w:fill="auto"/>
            <w:hideMark/>
          </w:tcPr>
          <w:p w14:paraId="51ECEB2B" w14:textId="77777777" w:rsidR="00EB3549" w:rsidRPr="005F11F2" w:rsidRDefault="00EB3549" w:rsidP="003F07D0">
            <w:pPr>
              <w:spacing w:before="0" w:after="0" w:line="276" w:lineRule="auto"/>
              <w:rPr>
                <w:sz w:val="20"/>
              </w:rPr>
            </w:pPr>
            <w:r w:rsidRPr="005F11F2">
              <w:rPr>
                <w:sz w:val="20"/>
              </w:rPr>
              <w:t>Языки предоставления (конкурсной/аукционной) документации по закупке</w:t>
            </w:r>
          </w:p>
        </w:tc>
        <w:tc>
          <w:tcPr>
            <w:tcW w:w="1354" w:type="pct"/>
            <w:gridSpan w:val="2"/>
            <w:shd w:val="clear" w:color="auto" w:fill="auto"/>
            <w:hideMark/>
          </w:tcPr>
          <w:p w14:paraId="0906A991" w14:textId="77777777" w:rsidR="00EB3549" w:rsidRPr="001A4780" w:rsidRDefault="00EB3549" w:rsidP="003F07D0">
            <w:pPr>
              <w:spacing w:before="0" w:after="0" w:line="276" w:lineRule="auto"/>
              <w:rPr>
                <w:sz w:val="20"/>
              </w:rPr>
            </w:pPr>
          </w:p>
        </w:tc>
      </w:tr>
      <w:tr w:rsidR="00EB3549" w:rsidRPr="001A4780" w14:paraId="004796D9" w14:textId="77777777" w:rsidTr="00A83DCF">
        <w:tc>
          <w:tcPr>
            <w:tcW w:w="750" w:type="pct"/>
            <w:shd w:val="clear" w:color="auto" w:fill="auto"/>
            <w:hideMark/>
          </w:tcPr>
          <w:p w14:paraId="28A68AD6" w14:textId="77777777" w:rsidR="00EB3549" w:rsidRPr="001A4780" w:rsidRDefault="00EB3549" w:rsidP="003F07D0">
            <w:pPr>
              <w:spacing w:before="0" w:after="0" w:line="276" w:lineRule="auto"/>
              <w:rPr>
                <w:sz w:val="20"/>
              </w:rPr>
            </w:pPr>
          </w:p>
        </w:tc>
        <w:tc>
          <w:tcPr>
            <w:tcW w:w="757" w:type="pct"/>
            <w:shd w:val="clear" w:color="auto" w:fill="auto"/>
            <w:hideMark/>
          </w:tcPr>
          <w:p w14:paraId="1828FD79" w14:textId="77777777" w:rsidR="00EB3549" w:rsidRPr="005F11F2" w:rsidRDefault="00EB3549" w:rsidP="003F07D0">
            <w:pPr>
              <w:spacing w:before="0" w:after="0" w:line="276" w:lineRule="auto"/>
              <w:rPr>
                <w:sz w:val="20"/>
              </w:rPr>
            </w:pPr>
            <w:r w:rsidRPr="00DA2233">
              <w:rPr>
                <w:sz w:val="20"/>
              </w:rPr>
              <w:t>grantMeans</w:t>
            </w:r>
          </w:p>
        </w:tc>
        <w:tc>
          <w:tcPr>
            <w:tcW w:w="205" w:type="pct"/>
            <w:gridSpan w:val="2"/>
            <w:shd w:val="clear" w:color="auto" w:fill="auto"/>
            <w:hideMark/>
          </w:tcPr>
          <w:p w14:paraId="7790DA9A" w14:textId="77777777" w:rsidR="00EB3549" w:rsidRPr="00DF58D1" w:rsidRDefault="00EB3549" w:rsidP="003F07D0">
            <w:pPr>
              <w:spacing w:before="0" w:after="0" w:line="276" w:lineRule="auto"/>
              <w:jc w:val="center"/>
              <w:rPr>
                <w:sz w:val="20"/>
                <w:lang w:val="en-US"/>
              </w:rPr>
            </w:pPr>
            <w:r>
              <w:rPr>
                <w:sz w:val="20"/>
                <w:lang w:val="en-US"/>
              </w:rPr>
              <w:t>O</w:t>
            </w:r>
          </w:p>
        </w:tc>
        <w:tc>
          <w:tcPr>
            <w:tcW w:w="512" w:type="pct"/>
            <w:gridSpan w:val="4"/>
            <w:shd w:val="clear" w:color="auto" w:fill="auto"/>
            <w:hideMark/>
          </w:tcPr>
          <w:p w14:paraId="0B1F4960" w14:textId="77777777" w:rsidR="00EB3549" w:rsidRPr="00DF58D1" w:rsidRDefault="00EB3549" w:rsidP="003F07D0">
            <w:pPr>
              <w:spacing w:before="0" w:after="0" w:line="276" w:lineRule="auto"/>
              <w:jc w:val="center"/>
              <w:rPr>
                <w:sz w:val="20"/>
                <w:lang w:val="en-US"/>
              </w:rPr>
            </w:pPr>
            <w:r>
              <w:rPr>
                <w:sz w:val="20"/>
                <w:lang w:val="en-US"/>
              </w:rPr>
              <w:t>T(1-2000)</w:t>
            </w:r>
          </w:p>
        </w:tc>
        <w:tc>
          <w:tcPr>
            <w:tcW w:w="1422" w:type="pct"/>
            <w:gridSpan w:val="5"/>
            <w:shd w:val="clear" w:color="auto" w:fill="auto"/>
            <w:hideMark/>
          </w:tcPr>
          <w:p w14:paraId="4A4E8C11" w14:textId="77777777" w:rsidR="00EB3549" w:rsidRPr="005F11F2" w:rsidRDefault="00EB3549" w:rsidP="003F07D0">
            <w:pPr>
              <w:spacing w:before="0" w:after="0" w:line="276" w:lineRule="auto"/>
              <w:rPr>
                <w:sz w:val="20"/>
              </w:rPr>
            </w:pPr>
            <w:r w:rsidRPr="00DA2233">
              <w:rPr>
                <w:sz w:val="20"/>
              </w:rPr>
              <w:t>Способы предоставления (конкурсной/аукционной) документации по закупке</w:t>
            </w:r>
          </w:p>
        </w:tc>
        <w:tc>
          <w:tcPr>
            <w:tcW w:w="1354" w:type="pct"/>
            <w:gridSpan w:val="2"/>
            <w:shd w:val="clear" w:color="auto" w:fill="auto"/>
            <w:hideMark/>
          </w:tcPr>
          <w:p w14:paraId="426037C0" w14:textId="77777777" w:rsidR="00EB3549" w:rsidRPr="001A4780" w:rsidRDefault="00EB3549" w:rsidP="003F07D0">
            <w:pPr>
              <w:spacing w:before="0" w:after="0" w:line="276" w:lineRule="auto"/>
              <w:rPr>
                <w:sz w:val="20"/>
              </w:rPr>
            </w:pPr>
          </w:p>
        </w:tc>
      </w:tr>
      <w:tr w:rsidR="00EB3549" w:rsidRPr="001A4780" w14:paraId="4296357C" w14:textId="77777777" w:rsidTr="00A83DCF">
        <w:tc>
          <w:tcPr>
            <w:tcW w:w="750" w:type="pct"/>
            <w:shd w:val="clear" w:color="auto" w:fill="auto"/>
            <w:hideMark/>
          </w:tcPr>
          <w:p w14:paraId="5572AAFE" w14:textId="77777777" w:rsidR="00EB3549" w:rsidRPr="001A4780" w:rsidRDefault="00EB3549" w:rsidP="003F07D0">
            <w:pPr>
              <w:spacing w:before="0" w:after="0" w:line="276" w:lineRule="auto"/>
              <w:rPr>
                <w:sz w:val="20"/>
              </w:rPr>
            </w:pPr>
          </w:p>
        </w:tc>
        <w:tc>
          <w:tcPr>
            <w:tcW w:w="757" w:type="pct"/>
            <w:shd w:val="clear" w:color="auto" w:fill="auto"/>
            <w:hideMark/>
          </w:tcPr>
          <w:p w14:paraId="2B16B9E7" w14:textId="77777777" w:rsidR="00EB3549" w:rsidRPr="005F11F2" w:rsidRDefault="00EB3549" w:rsidP="003F07D0">
            <w:pPr>
              <w:spacing w:before="0" w:after="0" w:line="276" w:lineRule="auto"/>
              <w:rPr>
                <w:sz w:val="20"/>
              </w:rPr>
            </w:pPr>
            <w:r w:rsidRPr="00DA2233">
              <w:rPr>
                <w:sz w:val="20"/>
              </w:rPr>
              <w:t>grantEndDate</w:t>
            </w:r>
          </w:p>
        </w:tc>
        <w:tc>
          <w:tcPr>
            <w:tcW w:w="205" w:type="pct"/>
            <w:gridSpan w:val="2"/>
            <w:shd w:val="clear" w:color="auto" w:fill="auto"/>
            <w:hideMark/>
          </w:tcPr>
          <w:p w14:paraId="21E69CCD" w14:textId="77777777" w:rsidR="00EB3549" w:rsidRPr="00DF58D1" w:rsidRDefault="00EB3549" w:rsidP="003F07D0">
            <w:pPr>
              <w:spacing w:before="0" w:after="0" w:line="276" w:lineRule="auto"/>
              <w:jc w:val="center"/>
              <w:rPr>
                <w:sz w:val="20"/>
                <w:lang w:val="en-US"/>
              </w:rPr>
            </w:pPr>
            <w:r>
              <w:rPr>
                <w:sz w:val="20"/>
                <w:lang w:val="en-US"/>
              </w:rPr>
              <w:t>O</w:t>
            </w:r>
          </w:p>
        </w:tc>
        <w:tc>
          <w:tcPr>
            <w:tcW w:w="512" w:type="pct"/>
            <w:gridSpan w:val="4"/>
            <w:shd w:val="clear" w:color="auto" w:fill="auto"/>
            <w:hideMark/>
          </w:tcPr>
          <w:p w14:paraId="271A1BB2" w14:textId="77777777" w:rsidR="00EB3549" w:rsidRPr="00DF58D1" w:rsidRDefault="00EB3549" w:rsidP="003F07D0">
            <w:pPr>
              <w:spacing w:before="0" w:after="0" w:line="276" w:lineRule="auto"/>
              <w:jc w:val="center"/>
              <w:rPr>
                <w:sz w:val="20"/>
                <w:lang w:val="en-US"/>
              </w:rPr>
            </w:pPr>
            <w:r>
              <w:rPr>
                <w:sz w:val="20"/>
                <w:lang w:val="en-US"/>
              </w:rPr>
              <w:t>DT</w:t>
            </w:r>
          </w:p>
        </w:tc>
        <w:tc>
          <w:tcPr>
            <w:tcW w:w="1422" w:type="pct"/>
            <w:gridSpan w:val="5"/>
            <w:shd w:val="clear" w:color="auto" w:fill="auto"/>
            <w:hideMark/>
          </w:tcPr>
          <w:p w14:paraId="2FA5507C" w14:textId="77777777" w:rsidR="00EB3549" w:rsidRPr="005F11F2" w:rsidRDefault="00EB3549" w:rsidP="003F07D0">
            <w:pPr>
              <w:spacing w:before="0" w:after="0" w:line="276" w:lineRule="auto"/>
              <w:rPr>
                <w:sz w:val="20"/>
              </w:rPr>
            </w:pPr>
            <w:r w:rsidRPr="00DA2233">
              <w:rPr>
                <w:sz w:val="20"/>
              </w:rPr>
              <w:t>Дата и время окончания предоставления (конкурсной/аукционной) документации по закупке</w:t>
            </w:r>
            <w:r w:rsidR="00E9765D">
              <w:rPr>
                <w:sz w:val="20"/>
              </w:rPr>
              <w:t xml:space="preserve"> </w:t>
            </w:r>
          </w:p>
        </w:tc>
        <w:tc>
          <w:tcPr>
            <w:tcW w:w="1354" w:type="pct"/>
            <w:gridSpan w:val="2"/>
            <w:shd w:val="clear" w:color="auto" w:fill="auto"/>
            <w:hideMark/>
          </w:tcPr>
          <w:p w14:paraId="740D7032" w14:textId="77777777" w:rsidR="00EB3549" w:rsidRPr="001A4780" w:rsidRDefault="00EB3549" w:rsidP="003F07D0">
            <w:pPr>
              <w:spacing w:before="0" w:after="0" w:line="276" w:lineRule="auto"/>
              <w:rPr>
                <w:sz w:val="20"/>
              </w:rPr>
            </w:pPr>
          </w:p>
        </w:tc>
      </w:tr>
      <w:tr w:rsidR="00EB3549" w:rsidRPr="001A4780" w14:paraId="368BA91F" w14:textId="77777777" w:rsidTr="00A83DCF">
        <w:tc>
          <w:tcPr>
            <w:tcW w:w="750" w:type="pct"/>
            <w:shd w:val="clear" w:color="auto" w:fill="auto"/>
            <w:hideMark/>
          </w:tcPr>
          <w:p w14:paraId="178EB1B0" w14:textId="77777777" w:rsidR="00EB3549" w:rsidRPr="001A4780" w:rsidRDefault="00EB3549" w:rsidP="003F07D0">
            <w:pPr>
              <w:spacing w:before="0" w:after="0" w:line="276" w:lineRule="auto"/>
              <w:rPr>
                <w:sz w:val="20"/>
              </w:rPr>
            </w:pPr>
          </w:p>
        </w:tc>
        <w:tc>
          <w:tcPr>
            <w:tcW w:w="757" w:type="pct"/>
            <w:shd w:val="clear" w:color="auto" w:fill="auto"/>
            <w:hideMark/>
          </w:tcPr>
          <w:p w14:paraId="58436608" w14:textId="77777777" w:rsidR="00EB3549" w:rsidRPr="005F11F2" w:rsidRDefault="00EB3549" w:rsidP="003F07D0">
            <w:pPr>
              <w:spacing w:before="0" w:after="0" w:line="276" w:lineRule="auto"/>
              <w:rPr>
                <w:sz w:val="20"/>
              </w:rPr>
            </w:pPr>
            <w:r w:rsidRPr="00DA2233">
              <w:rPr>
                <w:sz w:val="20"/>
              </w:rPr>
              <w:t>payCurrency</w:t>
            </w:r>
          </w:p>
        </w:tc>
        <w:tc>
          <w:tcPr>
            <w:tcW w:w="205" w:type="pct"/>
            <w:gridSpan w:val="2"/>
            <w:shd w:val="clear" w:color="auto" w:fill="auto"/>
            <w:hideMark/>
          </w:tcPr>
          <w:p w14:paraId="2CAE2A7B" w14:textId="77777777" w:rsidR="00EB3549" w:rsidRPr="008E5DC9" w:rsidRDefault="00EB3549" w:rsidP="003F07D0">
            <w:pPr>
              <w:spacing w:before="0" w:after="0" w:line="276" w:lineRule="auto"/>
              <w:jc w:val="center"/>
              <w:rPr>
                <w:sz w:val="20"/>
              </w:rPr>
            </w:pPr>
            <w:r>
              <w:rPr>
                <w:sz w:val="20"/>
              </w:rPr>
              <w:t>Н</w:t>
            </w:r>
          </w:p>
        </w:tc>
        <w:tc>
          <w:tcPr>
            <w:tcW w:w="512" w:type="pct"/>
            <w:gridSpan w:val="4"/>
            <w:shd w:val="clear" w:color="auto" w:fill="auto"/>
            <w:hideMark/>
          </w:tcPr>
          <w:p w14:paraId="30A087E7" w14:textId="77777777" w:rsidR="00EB3549" w:rsidRPr="008E5DC9" w:rsidRDefault="00EB3549" w:rsidP="003F07D0">
            <w:pPr>
              <w:spacing w:before="0" w:after="0" w:line="276" w:lineRule="auto"/>
              <w:jc w:val="center"/>
              <w:rPr>
                <w:sz w:val="20"/>
              </w:rPr>
            </w:pPr>
            <w:r>
              <w:rPr>
                <w:sz w:val="20"/>
                <w:lang w:val="en-US"/>
              </w:rPr>
              <w:t>S</w:t>
            </w:r>
          </w:p>
        </w:tc>
        <w:tc>
          <w:tcPr>
            <w:tcW w:w="1422" w:type="pct"/>
            <w:gridSpan w:val="5"/>
            <w:shd w:val="clear" w:color="auto" w:fill="auto"/>
            <w:hideMark/>
          </w:tcPr>
          <w:p w14:paraId="198A6CE1" w14:textId="77777777" w:rsidR="00EB3549" w:rsidRPr="005F11F2" w:rsidRDefault="00EB3549" w:rsidP="003F07D0">
            <w:pPr>
              <w:spacing w:before="0" w:after="0" w:line="276" w:lineRule="auto"/>
              <w:rPr>
                <w:sz w:val="20"/>
              </w:rPr>
            </w:pPr>
            <w:r w:rsidRPr="00DA2233">
              <w:rPr>
                <w:sz w:val="20"/>
              </w:rPr>
              <w:t>Валюта платежа за предоставление (конкурсной/аукционной) документации по закупке</w:t>
            </w:r>
            <w:r w:rsidR="00E9765D">
              <w:rPr>
                <w:sz w:val="20"/>
              </w:rPr>
              <w:t xml:space="preserve"> (Устарело)</w:t>
            </w:r>
          </w:p>
        </w:tc>
        <w:tc>
          <w:tcPr>
            <w:tcW w:w="1354" w:type="pct"/>
            <w:gridSpan w:val="2"/>
            <w:shd w:val="clear" w:color="auto" w:fill="auto"/>
            <w:hideMark/>
          </w:tcPr>
          <w:p w14:paraId="6E7FC3E9" w14:textId="77777777" w:rsidR="00EB3549" w:rsidRPr="001A4780" w:rsidRDefault="00E9765D" w:rsidP="003F07D0">
            <w:pPr>
              <w:spacing w:before="0" w:after="0" w:line="276" w:lineRule="auto"/>
              <w:rPr>
                <w:sz w:val="20"/>
              </w:rPr>
            </w:pPr>
            <w:r>
              <w:rPr>
                <w:sz w:val="20"/>
              </w:rPr>
              <w:t>Пол устарело. Содержимое игнорируется при приеме-передаче. Оставлено для поддержания совместимости с предыдущими версиями схем.</w:t>
            </w:r>
          </w:p>
        </w:tc>
      </w:tr>
      <w:tr w:rsidR="00EB3549" w:rsidRPr="001A4780" w14:paraId="5A98E2BC" w14:textId="77777777" w:rsidTr="00A83DCF">
        <w:tc>
          <w:tcPr>
            <w:tcW w:w="750" w:type="pct"/>
            <w:shd w:val="clear" w:color="auto" w:fill="auto"/>
            <w:hideMark/>
          </w:tcPr>
          <w:p w14:paraId="26E3DE42" w14:textId="77777777" w:rsidR="00EB3549" w:rsidRPr="001A4780" w:rsidRDefault="00EB3549" w:rsidP="003F07D0">
            <w:pPr>
              <w:spacing w:before="0" w:after="0" w:line="276" w:lineRule="auto"/>
              <w:rPr>
                <w:sz w:val="20"/>
              </w:rPr>
            </w:pPr>
          </w:p>
        </w:tc>
        <w:tc>
          <w:tcPr>
            <w:tcW w:w="757" w:type="pct"/>
            <w:shd w:val="clear" w:color="auto" w:fill="auto"/>
            <w:hideMark/>
          </w:tcPr>
          <w:p w14:paraId="0ED25535" w14:textId="77777777" w:rsidR="00EB3549" w:rsidRPr="005F11F2" w:rsidRDefault="00EB3549" w:rsidP="003F07D0">
            <w:pPr>
              <w:spacing w:before="0" w:after="0" w:line="276" w:lineRule="auto"/>
              <w:rPr>
                <w:sz w:val="20"/>
              </w:rPr>
            </w:pPr>
            <w:r w:rsidRPr="00DA2233">
              <w:rPr>
                <w:sz w:val="20"/>
              </w:rPr>
              <w:t>payInfo</w:t>
            </w:r>
          </w:p>
        </w:tc>
        <w:tc>
          <w:tcPr>
            <w:tcW w:w="205" w:type="pct"/>
            <w:gridSpan w:val="2"/>
            <w:shd w:val="clear" w:color="auto" w:fill="auto"/>
            <w:hideMark/>
          </w:tcPr>
          <w:p w14:paraId="361B93D1" w14:textId="77777777" w:rsidR="00EB3549" w:rsidRPr="00BD4A94" w:rsidRDefault="00EB3549" w:rsidP="003F07D0">
            <w:pPr>
              <w:spacing w:before="0" w:after="0" w:line="276" w:lineRule="auto"/>
              <w:jc w:val="center"/>
              <w:rPr>
                <w:sz w:val="20"/>
                <w:lang w:val="en-US"/>
              </w:rPr>
            </w:pPr>
            <w:r>
              <w:rPr>
                <w:sz w:val="20"/>
                <w:lang w:val="en-US"/>
              </w:rPr>
              <w:t>H</w:t>
            </w:r>
          </w:p>
        </w:tc>
        <w:tc>
          <w:tcPr>
            <w:tcW w:w="512" w:type="pct"/>
            <w:gridSpan w:val="4"/>
            <w:shd w:val="clear" w:color="auto" w:fill="auto"/>
            <w:hideMark/>
          </w:tcPr>
          <w:p w14:paraId="5B02904A" w14:textId="77777777" w:rsidR="00EB3549" w:rsidRPr="00BD4A94" w:rsidRDefault="00EB3549" w:rsidP="003F07D0">
            <w:pPr>
              <w:spacing w:before="0" w:after="0" w:line="276" w:lineRule="auto"/>
              <w:jc w:val="center"/>
              <w:rPr>
                <w:sz w:val="20"/>
                <w:lang w:val="en-US"/>
              </w:rPr>
            </w:pPr>
            <w:r>
              <w:rPr>
                <w:sz w:val="20"/>
                <w:lang w:val="en-US"/>
              </w:rPr>
              <w:t>S</w:t>
            </w:r>
          </w:p>
        </w:tc>
        <w:tc>
          <w:tcPr>
            <w:tcW w:w="1422" w:type="pct"/>
            <w:gridSpan w:val="5"/>
            <w:shd w:val="clear" w:color="auto" w:fill="auto"/>
            <w:hideMark/>
          </w:tcPr>
          <w:p w14:paraId="0C665F25" w14:textId="77777777" w:rsidR="00EB3549" w:rsidRPr="005F11F2" w:rsidRDefault="00EB3549" w:rsidP="003F07D0">
            <w:pPr>
              <w:spacing w:before="0" w:after="0" w:line="276" w:lineRule="auto"/>
              <w:rPr>
                <w:sz w:val="20"/>
              </w:rPr>
            </w:pPr>
            <w:r w:rsidRPr="00DA2233">
              <w:rPr>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c>
          <w:tcPr>
            <w:tcW w:w="1354" w:type="pct"/>
            <w:gridSpan w:val="2"/>
            <w:shd w:val="clear" w:color="auto" w:fill="auto"/>
            <w:hideMark/>
          </w:tcPr>
          <w:p w14:paraId="4E5CD65F" w14:textId="77777777" w:rsidR="00EB3549" w:rsidRPr="001A4780" w:rsidRDefault="00EB3549" w:rsidP="003F07D0">
            <w:pPr>
              <w:spacing w:before="0" w:after="0" w:line="276" w:lineRule="auto"/>
              <w:rPr>
                <w:sz w:val="20"/>
              </w:rPr>
            </w:pPr>
            <w:r>
              <w:rPr>
                <w:sz w:val="20"/>
              </w:rPr>
              <w:t xml:space="preserve">При загрузке извещений </w:t>
            </w:r>
            <w:r w:rsidR="000A4739">
              <w:rPr>
                <w:sz w:val="20"/>
              </w:rPr>
              <w:t>в ЕИС</w:t>
            </w:r>
            <w:r>
              <w:rPr>
                <w:sz w:val="20"/>
              </w:rPr>
              <w:t xml:space="preserve"> элемент будет игнорироваться.</w:t>
            </w:r>
          </w:p>
        </w:tc>
      </w:tr>
      <w:tr w:rsidR="00EB3549" w:rsidRPr="001A4780" w14:paraId="328F248C" w14:textId="77777777" w:rsidTr="00A83DCF">
        <w:tc>
          <w:tcPr>
            <w:tcW w:w="5000" w:type="pct"/>
            <w:gridSpan w:val="15"/>
            <w:shd w:val="clear" w:color="auto" w:fill="auto"/>
          </w:tcPr>
          <w:p w14:paraId="363F398A" w14:textId="77777777" w:rsidR="00EB3549" w:rsidRPr="001A4780" w:rsidRDefault="00EB3549" w:rsidP="003F07D0">
            <w:pPr>
              <w:spacing w:before="0" w:after="0" w:line="276" w:lineRule="auto"/>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14:paraId="695139CA" w14:textId="77777777" w:rsidTr="00A83DCF">
        <w:tc>
          <w:tcPr>
            <w:tcW w:w="750" w:type="pct"/>
            <w:shd w:val="clear" w:color="auto" w:fill="auto"/>
          </w:tcPr>
          <w:p w14:paraId="3879D84A" w14:textId="77777777" w:rsidR="00EB3549" w:rsidRPr="001A4780" w:rsidRDefault="00EB3549" w:rsidP="003F07D0">
            <w:pPr>
              <w:spacing w:before="0" w:after="0" w:line="276" w:lineRule="auto"/>
              <w:rPr>
                <w:sz w:val="20"/>
              </w:rPr>
            </w:pPr>
            <w:r w:rsidRPr="00BC3D79">
              <w:rPr>
                <w:b/>
                <w:bCs/>
                <w:sz w:val="20"/>
              </w:rPr>
              <w:t>payCurrency</w:t>
            </w:r>
          </w:p>
        </w:tc>
        <w:tc>
          <w:tcPr>
            <w:tcW w:w="757" w:type="pct"/>
            <w:shd w:val="clear" w:color="auto" w:fill="auto"/>
          </w:tcPr>
          <w:p w14:paraId="356B6906" w14:textId="77777777" w:rsidR="00EB3549" w:rsidRPr="001A4780" w:rsidRDefault="00EB3549" w:rsidP="003F07D0">
            <w:pPr>
              <w:spacing w:before="0" w:after="0" w:line="276" w:lineRule="auto"/>
              <w:rPr>
                <w:sz w:val="20"/>
              </w:rPr>
            </w:pPr>
            <w:r w:rsidRPr="001A4780">
              <w:rPr>
                <w:sz w:val="20"/>
              </w:rPr>
              <w:t> </w:t>
            </w:r>
          </w:p>
        </w:tc>
        <w:tc>
          <w:tcPr>
            <w:tcW w:w="205" w:type="pct"/>
            <w:gridSpan w:val="2"/>
            <w:shd w:val="clear" w:color="auto" w:fill="auto"/>
          </w:tcPr>
          <w:p w14:paraId="74A8D25C" w14:textId="77777777" w:rsidR="00EB3549" w:rsidRPr="001A4780" w:rsidRDefault="00EB3549" w:rsidP="003F07D0">
            <w:pPr>
              <w:spacing w:before="0" w:after="0" w:line="276" w:lineRule="auto"/>
              <w:rPr>
                <w:sz w:val="20"/>
              </w:rPr>
            </w:pPr>
            <w:r w:rsidRPr="001A4780">
              <w:rPr>
                <w:sz w:val="20"/>
              </w:rPr>
              <w:t> </w:t>
            </w:r>
          </w:p>
        </w:tc>
        <w:tc>
          <w:tcPr>
            <w:tcW w:w="512" w:type="pct"/>
            <w:gridSpan w:val="4"/>
            <w:shd w:val="clear" w:color="auto" w:fill="auto"/>
          </w:tcPr>
          <w:p w14:paraId="0B9B02B2" w14:textId="77777777" w:rsidR="00EB3549" w:rsidRPr="001A4780" w:rsidRDefault="00EB3549" w:rsidP="003F07D0">
            <w:pPr>
              <w:spacing w:before="0" w:after="0" w:line="276" w:lineRule="auto"/>
              <w:rPr>
                <w:sz w:val="20"/>
              </w:rPr>
            </w:pPr>
            <w:r w:rsidRPr="001A4780">
              <w:rPr>
                <w:sz w:val="20"/>
              </w:rPr>
              <w:t> </w:t>
            </w:r>
          </w:p>
        </w:tc>
        <w:tc>
          <w:tcPr>
            <w:tcW w:w="1422" w:type="pct"/>
            <w:gridSpan w:val="5"/>
            <w:shd w:val="clear" w:color="auto" w:fill="auto"/>
          </w:tcPr>
          <w:p w14:paraId="54C31019" w14:textId="77777777" w:rsidR="00EB3549" w:rsidRPr="001A4780" w:rsidRDefault="00EB3549" w:rsidP="003F07D0">
            <w:pPr>
              <w:spacing w:before="0" w:after="0" w:line="276" w:lineRule="auto"/>
              <w:rPr>
                <w:sz w:val="20"/>
              </w:rPr>
            </w:pPr>
            <w:r w:rsidRPr="001A4780">
              <w:rPr>
                <w:sz w:val="20"/>
              </w:rPr>
              <w:t> </w:t>
            </w:r>
          </w:p>
        </w:tc>
        <w:tc>
          <w:tcPr>
            <w:tcW w:w="1354" w:type="pct"/>
            <w:gridSpan w:val="2"/>
            <w:shd w:val="clear" w:color="auto" w:fill="auto"/>
          </w:tcPr>
          <w:p w14:paraId="5A4D7A14" w14:textId="77777777" w:rsidR="00EB3549" w:rsidRPr="001A4780" w:rsidRDefault="00EB3549" w:rsidP="003F07D0">
            <w:pPr>
              <w:spacing w:before="0" w:after="0" w:line="276" w:lineRule="auto"/>
              <w:rPr>
                <w:sz w:val="20"/>
              </w:rPr>
            </w:pPr>
            <w:r>
              <w:rPr>
                <w:sz w:val="20"/>
              </w:rPr>
              <w:t xml:space="preserve"> </w:t>
            </w:r>
          </w:p>
        </w:tc>
      </w:tr>
      <w:tr w:rsidR="00EB3549" w:rsidRPr="001A4780" w14:paraId="69074811" w14:textId="77777777" w:rsidTr="00A83DCF">
        <w:tc>
          <w:tcPr>
            <w:tcW w:w="750" w:type="pct"/>
            <w:shd w:val="clear" w:color="auto" w:fill="auto"/>
          </w:tcPr>
          <w:p w14:paraId="6C22E321" w14:textId="77777777" w:rsidR="00EB3549" w:rsidRPr="001A4780" w:rsidRDefault="00EB3549" w:rsidP="003F07D0">
            <w:pPr>
              <w:spacing w:before="0" w:after="0" w:line="276" w:lineRule="auto"/>
              <w:rPr>
                <w:sz w:val="20"/>
              </w:rPr>
            </w:pPr>
            <w:r w:rsidRPr="001A4780">
              <w:rPr>
                <w:sz w:val="20"/>
              </w:rPr>
              <w:t> </w:t>
            </w:r>
          </w:p>
        </w:tc>
        <w:tc>
          <w:tcPr>
            <w:tcW w:w="757" w:type="pct"/>
            <w:shd w:val="clear" w:color="auto" w:fill="auto"/>
          </w:tcPr>
          <w:p w14:paraId="117066A5" w14:textId="77777777" w:rsidR="00EB3549" w:rsidRPr="001A4780" w:rsidRDefault="00EB3549" w:rsidP="003F07D0">
            <w:pPr>
              <w:spacing w:before="0" w:after="0" w:line="276" w:lineRule="auto"/>
              <w:rPr>
                <w:sz w:val="20"/>
              </w:rPr>
            </w:pPr>
            <w:r w:rsidRPr="001A4780">
              <w:rPr>
                <w:sz w:val="20"/>
              </w:rPr>
              <w:t xml:space="preserve">code </w:t>
            </w:r>
          </w:p>
        </w:tc>
        <w:tc>
          <w:tcPr>
            <w:tcW w:w="205" w:type="pct"/>
            <w:gridSpan w:val="2"/>
            <w:shd w:val="clear" w:color="auto" w:fill="auto"/>
          </w:tcPr>
          <w:p w14:paraId="201E92F2" w14:textId="77777777" w:rsidR="00EB3549" w:rsidRPr="001A4780" w:rsidRDefault="00EB3549" w:rsidP="003F07D0">
            <w:pPr>
              <w:spacing w:before="0" w:after="0" w:line="276" w:lineRule="auto"/>
              <w:jc w:val="center"/>
              <w:rPr>
                <w:sz w:val="20"/>
              </w:rPr>
            </w:pPr>
            <w:r w:rsidRPr="001A4780">
              <w:rPr>
                <w:sz w:val="20"/>
              </w:rPr>
              <w:t>O</w:t>
            </w:r>
          </w:p>
        </w:tc>
        <w:tc>
          <w:tcPr>
            <w:tcW w:w="512" w:type="pct"/>
            <w:gridSpan w:val="4"/>
            <w:shd w:val="clear" w:color="auto" w:fill="auto"/>
          </w:tcPr>
          <w:p w14:paraId="4FF820EF" w14:textId="77777777" w:rsidR="00EB3549" w:rsidRPr="001A4780" w:rsidRDefault="00EB3549" w:rsidP="003F07D0">
            <w:pPr>
              <w:spacing w:before="0" w:after="0" w:line="276" w:lineRule="auto"/>
              <w:jc w:val="center"/>
              <w:rPr>
                <w:sz w:val="20"/>
              </w:rPr>
            </w:pPr>
            <w:r w:rsidRPr="001A4780">
              <w:rPr>
                <w:sz w:val="20"/>
              </w:rPr>
              <w:t>T(1-3)</w:t>
            </w:r>
          </w:p>
        </w:tc>
        <w:tc>
          <w:tcPr>
            <w:tcW w:w="1422" w:type="pct"/>
            <w:gridSpan w:val="5"/>
            <w:shd w:val="clear" w:color="auto" w:fill="auto"/>
          </w:tcPr>
          <w:p w14:paraId="7D14548D" w14:textId="77777777" w:rsidR="00EB3549" w:rsidRPr="001A4780" w:rsidRDefault="00EB3549" w:rsidP="003F07D0">
            <w:pPr>
              <w:spacing w:before="0" w:after="0" w:line="276" w:lineRule="auto"/>
              <w:rPr>
                <w:sz w:val="20"/>
              </w:rPr>
            </w:pPr>
            <w:r w:rsidRPr="001A4780">
              <w:rPr>
                <w:sz w:val="20"/>
              </w:rPr>
              <w:t>Код валюты</w:t>
            </w:r>
          </w:p>
        </w:tc>
        <w:tc>
          <w:tcPr>
            <w:tcW w:w="1354" w:type="pct"/>
            <w:gridSpan w:val="2"/>
            <w:shd w:val="clear" w:color="auto" w:fill="auto"/>
          </w:tcPr>
          <w:p w14:paraId="0FFC9C5D" w14:textId="77777777" w:rsidR="00EB3549" w:rsidRPr="001A4780" w:rsidRDefault="00EB3549" w:rsidP="003F07D0">
            <w:pPr>
              <w:spacing w:before="0" w:after="0" w:line="276" w:lineRule="auto"/>
              <w:rPr>
                <w:sz w:val="20"/>
              </w:rPr>
            </w:pPr>
            <w:r>
              <w:rPr>
                <w:sz w:val="20"/>
              </w:rPr>
              <w:t xml:space="preserve"> </w:t>
            </w:r>
          </w:p>
        </w:tc>
      </w:tr>
      <w:tr w:rsidR="00EB3549" w:rsidRPr="001A4780" w14:paraId="6F9E8248" w14:textId="77777777" w:rsidTr="00A83DCF">
        <w:tc>
          <w:tcPr>
            <w:tcW w:w="750" w:type="pct"/>
            <w:shd w:val="clear" w:color="auto" w:fill="auto"/>
          </w:tcPr>
          <w:p w14:paraId="57649B6D" w14:textId="77777777" w:rsidR="00EB3549" w:rsidRPr="001A4780" w:rsidRDefault="00EB3549" w:rsidP="003F07D0">
            <w:pPr>
              <w:spacing w:before="0" w:after="0" w:line="276" w:lineRule="auto"/>
              <w:rPr>
                <w:sz w:val="20"/>
              </w:rPr>
            </w:pPr>
            <w:r w:rsidRPr="001A4780">
              <w:rPr>
                <w:sz w:val="20"/>
              </w:rPr>
              <w:t> </w:t>
            </w:r>
          </w:p>
        </w:tc>
        <w:tc>
          <w:tcPr>
            <w:tcW w:w="757" w:type="pct"/>
            <w:shd w:val="clear" w:color="auto" w:fill="auto"/>
          </w:tcPr>
          <w:p w14:paraId="49AB89FA" w14:textId="77777777" w:rsidR="00EB3549" w:rsidRPr="001A4780" w:rsidRDefault="00EB3549" w:rsidP="003F07D0">
            <w:pPr>
              <w:spacing w:before="0" w:after="0" w:line="276" w:lineRule="auto"/>
              <w:rPr>
                <w:sz w:val="20"/>
              </w:rPr>
            </w:pPr>
            <w:r w:rsidRPr="001A4780">
              <w:rPr>
                <w:sz w:val="20"/>
              </w:rPr>
              <w:t xml:space="preserve">name </w:t>
            </w:r>
          </w:p>
        </w:tc>
        <w:tc>
          <w:tcPr>
            <w:tcW w:w="205" w:type="pct"/>
            <w:gridSpan w:val="2"/>
            <w:shd w:val="clear" w:color="auto" w:fill="auto"/>
          </w:tcPr>
          <w:p w14:paraId="54D90C71" w14:textId="77777777" w:rsidR="00EB3549" w:rsidRPr="001A4780" w:rsidRDefault="00EB3549" w:rsidP="003F07D0">
            <w:pPr>
              <w:spacing w:before="0" w:after="0" w:line="276" w:lineRule="auto"/>
              <w:jc w:val="center"/>
              <w:rPr>
                <w:sz w:val="20"/>
              </w:rPr>
            </w:pPr>
            <w:r w:rsidRPr="001A4780">
              <w:rPr>
                <w:sz w:val="20"/>
              </w:rPr>
              <w:t>H</w:t>
            </w:r>
          </w:p>
        </w:tc>
        <w:tc>
          <w:tcPr>
            <w:tcW w:w="512" w:type="pct"/>
            <w:gridSpan w:val="4"/>
            <w:shd w:val="clear" w:color="auto" w:fill="auto"/>
          </w:tcPr>
          <w:p w14:paraId="25BF35FA" w14:textId="77777777" w:rsidR="00EB3549" w:rsidRPr="001A4780" w:rsidRDefault="00EB3549" w:rsidP="003F07D0">
            <w:pPr>
              <w:spacing w:before="0" w:after="0" w:line="276" w:lineRule="auto"/>
              <w:jc w:val="center"/>
              <w:rPr>
                <w:sz w:val="20"/>
              </w:rPr>
            </w:pPr>
            <w:r w:rsidRPr="001A4780">
              <w:rPr>
                <w:sz w:val="20"/>
              </w:rPr>
              <w:t>T(1-</w:t>
            </w:r>
            <w:r>
              <w:rPr>
                <w:sz w:val="20"/>
              </w:rPr>
              <w:t>50</w:t>
            </w:r>
            <w:r w:rsidRPr="001A4780">
              <w:rPr>
                <w:sz w:val="20"/>
              </w:rPr>
              <w:t>)</w:t>
            </w:r>
          </w:p>
        </w:tc>
        <w:tc>
          <w:tcPr>
            <w:tcW w:w="1422" w:type="pct"/>
            <w:gridSpan w:val="5"/>
            <w:shd w:val="clear" w:color="auto" w:fill="auto"/>
          </w:tcPr>
          <w:p w14:paraId="33867304" w14:textId="77777777" w:rsidR="00EB3549" w:rsidRPr="001A4780" w:rsidRDefault="00EB3549" w:rsidP="003F07D0">
            <w:pPr>
              <w:spacing w:before="0" w:after="0" w:line="276" w:lineRule="auto"/>
              <w:rPr>
                <w:sz w:val="20"/>
              </w:rPr>
            </w:pPr>
            <w:r w:rsidRPr="001A4780">
              <w:rPr>
                <w:sz w:val="20"/>
              </w:rPr>
              <w:t>Наименование валюты</w:t>
            </w:r>
          </w:p>
        </w:tc>
        <w:tc>
          <w:tcPr>
            <w:tcW w:w="1354" w:type="pct"/>
            <w:gridSpan w:val="2"/>
            <w:shd w:val="clear" w:color="auto" w:fill="auto"/>
          </w:tcPr>
          <w:p w14:paraId="47F726F6" w14:textId="77777777" w:rsidR="00EB3549" w:rsidRPr="001A4780" w:rsidRDefault="00EB3549" w:rsidP="003F07D0">
            <w:pPr>
              <w:spacing w:before="0" w:after="0" w:line="276" w:lineRule="auto"/>
              <w:rPr>
                <w:sz w:val="20"/>
              </w:rPr>
            </w:pPr>
            <w:r>
              <w:rPr>
                <w:sz w:val="20"/>
              </w:rPr>
              <w:t xml:space="preserve"> </w:t>
            </w:r>
          </w:p>
        </w:tc>
      </w:tr>
      <w:tr w:rsidR="00EB3549" w:rsidRPr="001A4780" w14:paraId="207422D4" w14:textId="77777777" w:rsidTr="00A83DCF">
        <w:tc>
          <w:tcPr>
            <w:tcW w:w="5000" w:type="pct"/>
            <w:gridSpan w:val="15"/>
            <w:shd w:val="clear" w:color="auto" w:fill="auto"/>
            <w:hideMark/>
          </w:tcPr>
          <w:p w14:paraId="2EF8F8F9" w14:textId="77777777" w:rsidR="00EB3549" w:rsidRPr="001A4780" w:rsidRDefault="00EB3549" w:rsidP="003F07D0">
            <w:pPr>
              <w:spacing w:before="0" w:after="0" w:line="276" w:lineRule="auto"/>
              <w:jc w:val="center"/>
              <w:rPr>
                <w:sz w:val="20"/>
              </w:rPr>
            </w:pPr>
            <w:r w:rsidRPr="00FC4174">
              <w:rPr>
                <w:b/>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r>
      <w:tr w:rsidR="00EB3549" w:rsidRPr="001A4780" w14:paraId="10375DF1" w14:textId="77777777" w:rsidTr="00A83DCF">
        <w:tc>
          <w:tcPr>
            <w:tcW w:w="750" w:type="pct"/>
            <w:shd w:val="clear" w:color="auto" w:fill="auto"/>
            <w:hideMark/>
          </w:tcPr>
          <w:p w14:paraId="2268E59A" w14:textId="77777777" w:rsidR="00EB3549" w:rsidRPr="00D32785" w:rsidRDefault="00EB3549" w:rsidP="003F07D0">
            <w:pPr>
              <w:spacing w:before="0" w:after="0" w:line="276" w:lineRule="auto"/>
              <w:rPr>
                <w:b/>
                <w:sz w:val="20"/>
              </w:rPr>
            </w:pPr>
            <w:r w:rsidRPr="00FC4174">
              <w:rPr>
                <w:b/>
                <w:sz w:val="20"/>
              </w:rPr>
              <w:t>payInfo</w:t>
            </w:r>
          </w:p>
        </w:tc>
        <w:tc>
          <w:tcPr>
            <w:tcW w:w="757" w:type="pct"/>
            <w:shd w:val="clear" w:color="auto" w:fill="auto"/>
            <w:hideMark/>
          </w:tcPr>
          <w:p w14:paraId="2D3CFC78" w14:textId="77777777" w:rsidR="00EB3549" w:rsidRPr="001A4780" w:rsidRDefault="00EB3549" w:rsidP="003F07D0">
            <w:pPr>
              <w:spacing w:before="0" w:after="0" w:line="276" w:lineRule="auto"/>
              <w:rPr>
                <w:sz w:val="20"/>
              </w:rPr>
            </w:pPr>
            <w:r w:rsidRPr="001A4780">
              <w:rPr>
                <w:sz w:val="20"/>
              </w:rPr>
              <w:t> </w:t>
            </w:r>
          </w:p>
        </w:tc>
        <w:tc>
          <w:tcPr>
            <w:tcW w:w="205" w:type="pct"/>
            <w:gridSpan w:val="2"/>
            <w:shd w:val="clear" w:color="auto" w:fill="auto"/>
            <w:hideMark/>
          </w:tcPr>
          <w:p w14:paraId="17AE51ED" w14:textId="77777777" w:rsidR="00EB3549" w:rsidRPr="001A4780" w:rsidRDefault="00EB3549" w:rsidP="003F07D0">
            <w:pPr>
              <w:spacing w:before="0" w:after="0" w:line="276" w:lineRule="auto"/>
              <w:rPr>
                <w:sz w:val="20"/>
              </w:rPr>
            </w:pPr>
            <w:r w:rsidRPr="001A4780">
              <w:rPr>
                <w:sz w:val="20"/>
              </w:rPr>
              <w:t> </w:t>
            </w:r>
          </w:p>
        </w:tc>
        <w:tc>
          <w:tcPr>
            <w:tcW w:w="512" w:type="pct"/>
            <w:gridSpan w:val="4"/>
            <w:shd w:val="clear" w:color="auto" w:fill="auto"/>
            <w:hideMark/>
          </w:tcPr>
          <w:p w14:paraId="1589ABC5" w14:textId="77777777" w:rsidR="00EB3549" w:rsidRPr="001A4780" w:rsidRDefault="00EB3549" w:rsidP="003F07D0">
            <w:pPr>
              <w:spacing w:before="0" w:after="0" w:line="276" w:lineRule="auto"/>
              <w:rPr>
                <w:sz w:val="20"/>
              </w:rPr>
            </w:pPr>
            <w:r w:rsidRPr="001A4780">
              <w:rPr>
                <w:sz w:val="20"/>
              </w:rPr>
              <w:t> </w:t>
            </w:r>
          </w:p>
        </w:tc>
        <w:tc>
          <w:tcPr>
            <w:tcW w:w="1422" w:type="pct"/>
            <w:gridSpan w:val="5"/>
            <w:shd w:val="clear" w:color="auto" w:fill="auto"/>
            <w:hideMark/>
          </w:tcPr>
          <w:p w14:paraId="5D8F60A8" w14:textId="77777777" w:rsidR="00EB3549" w:rsidRPr="001A4780" w:rsidRDefault="00EB3549" w:rsidP="003F07D0">
            <w:pPr>
              <w:spacing w:before="0" w:after="0" w:line="276" w:lineRule="auto"/>
              <w:rPr>
                <w:sz w:val="20"/>
              </w:rPr>
            </w:pPr>
            <w:r w:rsidRPr="001A4780">
              <w:rPr>
                <w:sz w:val="20"/>
              </w:rPr>
              <w:t> </w:t>
            </w:r>
          </w:p>
        </w:tc>
        <w:tc>
          <w:tcPr>
            <w:tcW w:w="1354" w:type="pct"/>
            <w:gridSpan w:val="2"/>
            <w:shd w:val="clear" w:color="auto" w:fill="auto"/>
            <w:hideMark/>
          </w:tcPr>
          <w:p w14:paraId="607C00CB" w14:textId="77777777" w:rsidR="00EB3549" w:rsidRPr="001A4780" w:rsidRDefault="00EB3549" w:rsidP="003F07D0">
            <w:pPr>
              <w:spacing w:before="0" w:after="0" w:line="276" w:lineRule="auto"/>
              <w:rPr>
                <w:sz w:val="20"/>
              </w:rPr>
            </w:pPr>
            <w:r>
              <w:rPr>
                <w:sz w:val="20"/>
              </w:rPr>
              <w:t xml:space="preserve"> </w:t>
            </w:r>
          </w:p>
        </w:tc>
      </w:tr>
      <w:tr w:rsidR="00EB3549" w:rsidRPr="001A4780" w14:paraId="58D8B4B8" w14:textId="77777777" w:rsidTr="00A83DCF">
        <w:tc>
          <w:tcPr>
            <w:tcW w:w="750" w:type="pct"/>
            <w:shd w:val="clear" w:color="auto" w:fill="auto"/>
            <w:hideMark/>
          </w:tcPr>
          <w:p w14:paraId="371B9322" w14:textId="77777777" w:rsidR="00EB3549" w:rsidRPr="001A4780" w:rsidRDefault="00EB3549" w:rsidP="003F07D0">
            <w:pPr>
              <w:spacing w:before="0" w:after="0" w:line="276" w:lineRule="auto"/>
              <w:rPr>
                <w:sz w:val="20"/>
              </w:rPr>
            </w:pPr>
          </w:p>
        </w:tc>
        <w:tc>
          <w:tcPr>
            <w:tcW w:w="757" w:type="pct"/>
            <w:shd w:val="clear" w:color="auto" w:fill="auto"/>
            <w:hideMark/>
          </w:tcPr>
          <w:p w14:paraId="37E85C1D" w14:textId="77777777" w:rsidR="00EB3549" w:rsidRPr="001A4780" w:rsidRDefault="00EB3549" w:rsidP="003F07D0">
            <w:pPr>
              <w:spacing w:before="0" w:after="0" w:line="276" w:lineRule="auto"/>
              <w:rPr>
                <w:sz w:val="20"/>
              </w:rPr>
            </w:pPr>
            <w:r w:rsidRPr="00D32785">
              <w:rPr>
                <w:sz w:val="20"/>
              </w:rPr>
              <w:t>amount</w:t>
            </w:r>
          </w:p>
        </w:tc>
        <w:tc>
          <w:tcPr>
            <w:tcW w:w="205" w:type="pct"/>
            <w:gridSpan w:val="2"/>
            <w:shd w:val="clear" w:color="auto" w:fill="auto"/>
            <w:hideMark/>
          </w:tcPr>
          <w:p w14:paraId="6822996D" w14:textId="77777777" w:rsidR="00EB3549" w:rsidRPr="001A4780" w:rsidRDefault="00EB3549" w:rsidP="003F07D0">
            <w:pPr>
              <w:spacing w:before="0" w:after="0" w:line="276" w:lineRule="auto"/>
              <w:jc w:val="center"/>
              <w:rPr>
                <w:sz w:val="20"/>
              </w:rPr>
            </w:pPr>
            <w:r>
              <w:rPr>
                <w:sz w:val="20"/>
              </w:rPr>
              <w:t>О</w:t>
            </w:r>
          </w:p>
        </w:tc>
        <w:tc>
          <w:tcPr>
            <w:tcW w:w="512" w:type="pct"/>
            <w:gridSpan w:val="4"/>
            <w:shd w:val="clear" w:color="auto" w:fill="auto"/>
            <w:hideMark/>
          </w:tcPr>
          <w:p w14:paraId="1264E316" w14:textId="77777777" w:rsidR="00EB3549" w:rsidRPr="00A64197" w:rsidRDefault="00EB3549" w:rsidP="003F07D0">
            <w:pPr>
              <w:spacing w:before="0" w:after="0" w:line="276" w:lineRule="auto"/>
              <w:jc w:val="center"/>
              <w:rPr>
                <w:sz w:val="20"/>
                <w:lang w:val="en-US"/>
              </w:rPr>
            </w:pPr>
            <w:r>
              <w:rPr>
                <w:sz w:val="20"/>
                <w:lang w:val="en-US"/>
              </w:rPr>
              <w:t>T(1-21)</w:t>
            </w:r>
          </w:p>
        </w:tc>
        <w:tc>
          <w:tcPr>
            <w:tcW w:w="1422" w:type="pct"/>
            <w:gridSpan w:val="5"/>
            <w:shd w:val="clear" w:color="auto" w:fill="auto"/>
            <w:hideMark/>
          </w:tcPr>
          <w:p w14:paraId="43687977" w14:textId="77777777" w:rsidR="00EB3549" w:rsidRPr="001A4780" w:rsidRDefault="00EB3549" w:rsidP="003F07D0">
            <w:pPr>
              <w:spacing w:before="0" w:after="0" w:line="276" w:lineRule="auto"/>
              <w:rPr>
                <w:sz w:val="20"/>
              </w:rPr>
            </w:pPr>
            <w:r w:rsidRPr="00D32785">
              <w:rPr>
                <w:sz w:val="20"/>
              </w:rPr>
              <w:t>Размер обеспечения</w:t>
            </w:r>
          </w:p>
        </w:tc>
        <w:tc>
          <w:tcPr>
            <w:tcW w:w="1354" w:type="pct"/>
            <w:gridSpan w:val="2"/>
            <w:shd w:val="clear" w:color="auto" w:fill="auto"/>
            <w:hideMark/>
          </w:tcPr>
          <w:p w14:paraId="1A08A618" w14:textId="77777777" w:rsidR="00EB3549" w:rsidRPr="00F849BD" w:rsidRDefault="00EB3549" w:rsidP="003F07D0">
            <w:pPr>
              <w:spacing w:before="0" w:after="0" w:line="276" w:lineRule="auto"/>
              <w:rPr>
                <w:sz w:val="20"/>
              </w:rPr>
            </w:pPr>
            <w:r>
              <w:rPr>
                <w:sz w:val="20"/>
              </w:rPr>
              <w:t xml:space="preserve">Шаблон значения: </w:t>
            </w:r>
            <w:r w:rsidRPr="0052551E">
              <w:rPr>
                <w:sz w:val="20"/>
              </w:rPr>
              <w:t>(-)?\d+(\.\d{1,2})?</w:t>
            </w:r>
          </w:p>
        </w:tc>
      </w:tr>
      <w:tr w:rsidR="00EB3549" w:rsidRPr="001A4780" w14:paraId="61F76049" w14:textId="77777777" w:rsidTr="00A83DCF">
        <w:tc>
          <w:tcPr>
            <w:tcW w:w="750" w:type="pct"/>
            <w:shd w:val="clear" w:color="auto" w:fill="auto"/>
          </w:tcPr>
          <w:p w14:paraId="0C99D40F" w14:textId="77777777" w:rsidR="00EB3549" w:rsidRPr="001A4780" w:rsidRDefault="00EB3549" w:rsidP="003F07D0">
            <w:pPr>
              <w:spacing w:before="0" w:after="0" w:line="276" w:lineRule="auto"/>
              <w:rPr>
                <w:sz w:val="20"/>
              </w:rPr>
            </w:pPr>
          </w:p>
        </w:tc>
        <w:tc>
          <w:tcPr>
            <w:tcW w:w="757" w:type="pct"/>
            <w:shd w:val="clear" w:color="auto" w:fill="auto"/>
          </w:tcPr>
          <w:p w14:paraId="0468F56E" w14:textId="77777777" w:rsidR="00EB3549" w:rsidRPr="00D32785" w:rsidRDefault="00EB3549" w:rsidP="003F07D0">
            <w:pPr>
              <w:spacing w:before="0" w:after="0" w:line="276" w:lineRule="auto"/>
              <w:rPr>
                <w:sz w:val="20"/>
              </w:rPr>
            </w:pPr>
            <w:r w:rsidRPr="00DA2233">
              <w:rPr>
                <w:sz w:val="20"/>
              </w:rPr>
              <w:t>payCurrency</w:t>
            </w:r>
          </w:p>
        </w:tc>
        <w:tc>
          <w:tcPr>
            <w:tcW w:w="205" w:type="pct"/>
            <w:gridSpan w:val="2"/>
            <w:shd w:val="clear" w:color="auto" w:fill="auto"/>
          </w:tcPr>
          <w:p w14:paraId="499C365B" w14:textId="77777777" w:rsidR="00EB3549" w:rsidRDefault="00EB3549" w:rsidP="003F07D0">
            <w:pPr>
              <w:spacing w:before="0" w:after="0" w:line="276" w:lineRule="auto"/>
              <w:jc w:val="center"/>
              <w:rPr>
                <w:sz w:val="20"/>
              </w:rPr>
            </w:pPr>
            <w:r>
              <w:rPr>
                <w:sz w:val="20"/>
              </w:rPr>
              <w:t>Н</w:t>
            </w:r>
          </w:p>
        </w:tc>
        <w:tc>
          <w:tcPr>
            <w:tcW w:w="512" w:type="pct"/>
            <w:gridSpan w:val="4"/>
            <w:shd w:val="clear" w:color="auto" w:fill="auto"/>
          </w:tcPr>
          <w:p w14:paraId="08DE2025" w14:textId="77777777" w:rsidR="00EB3549" w:rsidDel="00EA2444" w:rsidRDefault="00EB3549" w:rsidP="003F07D0">
            <w:pPr>
              <w:spacing w:before="0" w:after="0" w:line="276" w:lineRule="auto"/>
              <w:jc w:val="center"/>
              <w:rPr>
                <w:sz w:val="20"/>
                <w:lang w:val="en-US"/>
              </w:rPr>
            </w:pPr>
            <w:r>
              <w:rPr>
                <w:sz w:val="20"/>
                <w:lang w:val="en-US"/>
              </w:rPr>
              <w:t>S</w:t>
            </w:r>
          </w:p>
        </w:tc>
        <w:tc>
          <w:tcPr>
            <w:tcW w:w="1422" w:type="pct"/>
            <w:gridSpan w:val="5"/>
            <w:shd w:val="clear" w:color="auto" w:fill="auto"/>
          </w:tcPr>
          <w:p w14:paraId="4C83F22C" w14:textId="77777777" w:rsidR="00EB3549" w:rsidRPr="00D32785" w:rsidRDefault="00EB3549" w:rsidP="003F07D0">
            <w:pPr>
              <w:spacing w:before="0" w:after="0" w:line="276" w:lineRule="auto"/>
              <w:rPr>
                <w:sz w:val="20"/>
              </w:rPr>
            </w:pPr>
            <w:r w:rsidRPr="00DA2233">
              <w:rPr>
                <w:sz w:val="20"/>
              </w:rPr>
              <w:t>Валюта платежа за предоставление (конкурсной/аукционной) документации по закупке</w:t>
            </w:r>
          </w:p>
        </w:tc>
        <w:tc>
          <w:tcPr>
            <w:tcW w:w="1354" w:type="pct"/>
            <w:gridSpan w:val="2"/>
            <w:shd w:val="clear" w:color="auto" w:fill="auto"/>
          </w:tcPr>
          <w:p w14:paraId="7CEE6DCE" w14:textId="77777777" w:rsidR="00EB3549" w:rsidRDefault="00EB3549" w:rsidP="003F07D0">
            <w:pPr>
              <w:spacing w:before="0" w:after="0" w:line="276" w:lineRule="auto"/>
              <w:rPr>
                <w:sz w:val="20"/>
              </w:rPr>
            </w:pPr>
            <w:r>
              <w:rPr>
                <w:sz w:val="20"/>
              </w:rPr>
              <w:t>При приеме элемент обязателен для заполнения.</w:t>
            </w:r>
          </w:p>
        </w:tc>
      </w:tr>
      <w:tr w:rsidR="00EB3549" w:rsidRPr="001A4780" w14:paraId="21C83E50" w14:textId="77777777" w:rsidTr="00A83DCF">
        <w:tc>
          <w:tcPr>
            <w:tcW w:w="750" w:type="pct"/>
            <w:shd w:val="clear" w:color="auto" w:fill="auto"/>
            <w:hideMark/>
          </w:tcPr>
          <w:p w14:paraId="6A35B273" w14:textId="77777777" w:rsidR="00EB3549" w:rsidRPr="001A4780" w:rsidRDefault="00EB3549" w:rsidP="003F07D0">
            <w:pPr>
              <w:spacing w:before="0" w:after="0" w:line="276" w:lineRule="auto"/>
              <w:rPr>
                <w:sz w:val="20"/>
              </w:rPr>
            </w:pPr>
          </w:p>
        </w:tc>
        <w:tc>
          <w:tcPr>
            <w:tcW w:w="757" w:type="pct"/>
            <w:shd w:val="clear" w:color="auto" w:fill="auto"/>
            <w:hideMark/>
          </w:tcPr>
          <w:p w14:paraId="290BCF21" w14:textId="77777777" w:rsidR="00EB3549" w:rsidRPr="001A4780" w:rsidRDefault="00EB3549" w:rsidP="003F07D0">
            <w:pPr>
              <w:spacing w:before="0" w:after="0" w:line="276" w:lineRule="auto"/>
              <w:rPr>
                <w:sz w:val="20"/>
              </w:rPr>
            </w:pPr>
            <w:r w:rsidRPr="007816C4">
              <w:rPr>
                <w:sz w:val="20"/>
              </w:rPr>
              <w:t>part</w:t>
            </w:r>
          </w:p>
        </w:tc>
        <w:tc>
          <w:tcPr>
            <w:tcW w:w="205" w:type="pct"/>
            <w:gridSpan w:val="2"/>
            <w:shd w:val="clear" w:color="auto" w:fill="auto"/>
            <w:hideMark/>
          </w:tcPr>
          <w:p w14:paraId="4515E74D" w14:textId="77777777" w:rsidR="00EB3549" w:rsidRPr="007816C4" w:rsidRDefault="00EB3549" w:rsidP="003F07D0">
            <w:pPr>
              <w:spacing w:before="0" w:after="0" w:line="276" w:lineRule="auto"/>
              <w:jc w:val="center"/>
              <w:rPr>
                <w:sz w:val="20"/>
                <w:lang w:val="en-US"/>
              </w:rPr>
            </w:pPr>
            <w:r>
              <w:rPr>
                <w:sz w:val="20"/>
                <w:lang w:val="en-US"/>
              </w:rPr>
              <w:t>H</w:t>
            </w:r>
          </w:p>
        </w:tc>
        <w:tc>
          <w:tcPr>
            <w:tcW w:w="512" w:type="pct"/>
            <w:gridSpan w:val="4"/>
            <w:shd w:val="clear" w:color="auto" w:fill="auto"/>
            <w:hideMark/>
          </w:tcPr>
          <w:p w14:paraId="7457454B" w14:textId="77777777" w:rsidR="00EB3549" w:rsidRPr="007816C4" w:rsidRDefault="00EB3549" w:rsidP="003F07D0">
            <w:pPr>
              <w:spacing w:before="0" w:after="0" w:line="276" w:lineRule="auto"/>
              <w:jc w:val="center"/>
              <w:rPr>
                <w:sz w:val="20"/>
                <w:lang w:val="en-US"/>
              </w:rPr>
            </w:pPr>
            <w:r>
              <w:rPr>
                <w:sz w:val="20"/>
                <w:lang w:val="en-US"/>
              </w:rPr>
              <w:t>N</w:t>
            </w:r>
          </w:p>
        </w:tc>
        <w:tc>
          <w:tcPr>
            <w:tcW w:w="1422" w:type="pct"/>
            <w:gridSpan w:val="5"/>
            <w:shd w:val="clear" w:color="auto" w:fill="auto"/>
            <w:hideMark/>
          </w:tcPr>
          <w:p w14:paraId="530A43A8" w14:textId="77777777" w:rsidR="00EB3549" w:rsidRPr="001A4780" w:rsidRDefault="00EB3549" w:rsidP="003F07D0">
            <w:pPr>
              <w:spacing w:before="0" w:after="0" w:line="276" w:lineRule="auto"/>
              <w:rPr>
                <w:sz w:val="20"/>
              </w:rPr>
            </w:pPr>
            <w:r w:rsidRPr="007816C4">
              <w:rPr>
                <w:sz w:val="20"/>
              </w:rPr>
              <w:t>Доля от начальной (максимальной) цены контракта</w:t>
            </w:r>
          </w:p>
        </w:tc>
        <w:tc>
          <w:tcPr>
            <w:tcW w:w="1354" w:type="pct"/>
            <w:gridSpan w:val="2"/>
            <w:shd w:val="clear" w:color="auto" w:fill="auto"/>
            <w:hideMark/>
          </w:tcPr>
          <w:p w14:paraId="4BD27626" w14:textId="77777777" w:rsidR="00EB282F" w:rsidRDefault="00EB282F" w:rsidP="003F07D0">
            <w:pPr>
              <w:spacing w:before="0" w:after="0" w:line="276" w:lineRule="auto"/>
              <w:rPr>
                <w:sz w:val="20"/>
              </w:rPr>
            </w:pPr>
            <w:r>
              <w:rPr>
                <w:sz w:val="20"/>
                <w:lang w:eastAsia="en-US"/>
              </w:rPr>
              <w:t xml:space="preserve">Шаблон значения: </w:t>
            </w:r>
            <w:r w:rsidRPr="00D20857">
              <w:rPr>
                <w:rFonts w:eastAsiaTheme="minorHAnsi"/>
                <w:color w:val="000000"/>
                <w:sz w:val="20"/>
                <w:highlight w:val="white"/>
                <w:lang w:eastAsia="en-US"/>
              </w:rPr>
              <w:t>\d+(\.\d{1,2})?</w:t>
            </w:r>
          </w:p>
          <w:p w14:paraId="640B5BC8" w14:textId="77777777" w:rsidR="00EB282F" w:rsidRDefault="00EB282F" w:rsidP="003F07D0">
            <w:pPr>
              <w:spacing w:before="0" w:after="0" w:line="276" w:lineRule="auto"/>
              <w:rPr>
                <w:sz w:val="20"/>
                <w:lang w:eastAsia="en-US"/>
              </w:rPr>
            </w:pPr>
            <w:r>
              <w:rPr>
                <w:sz w:val="20"/>
                <w:lang w:eastAsia="en-US"/>
              </w:rPr>
              <w:t xml:space="preserve">Минимальное значение: 0 </w:t>
            </w:r>
          </w:p>
          <w:p w14:paraId="22CCE88A" w14:textId="77777777" w:rsidR="00EB282F" w:rsidRDefault="00EB282F" w:rsidP="003F07D0">
            <w:pPr>
              <w:spacing w:before="0" w:after="0" w:line="276" w:lineRule="auto"/>
              <w:rPr>
                <w:sz w:val="20"/>
              </w:rPr>
            </w:pPr>
            <w:r>
              <w:rPr>
                <w:sz w:val="20"/>
                <w:lang w:eastAsia="en-US"/>
              </w:rPr>
              <w:t>Максимальное значение: 100</w:t>
            </w:r>
          </w:p>
          <w:p w14:paraId="2A01CAA7" w14:textId="77777777" w:rsidR="00EB3549" w:rsidRDefault="00EB282F" w:rsidP="003F07D0">
            <w:pPr>
              <w:spacing w:before="0" w:after="0" w:line="276" w:lineRule="auto"/>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14:paraId="1375EC61" w14:textId="77777777" w:rsidTr="00A83DCF">
        <w:tc>
          <w:tcPr>
            <w:tcW w:w="750" w:type="pct"/>
            <w:shd w:val="clear" w:color="auto" w:fill="auto"/>
            <w:hideMark/>
          </w:tcPr>
          <w:p w14:paraId="1A0B4E25" w14:textId="77777777" w:rsidR="00EB3549" w:rsidRPr="001A4780" w:rsidRDefault="00EB3549" w:rsidP="003F07D0">
            <w:pPr>
              <w:spacing w:before="0" w:after="0" w:line="276" w:lineRule="auto"/>
              <w:rPr>
                <w:sz w:val="20"/>
              </w:rPr>
            </w:pPr>
            <w:r w:rsidRPr="001A4780">
              <w:rPr>
                <w:sz w:val="20"/>
              </w:rPr>
              <w:t> </w:t>
            </w:r>
          </w:p>
        </w:tc>
        <w:tc>
          <w:tcPr>
            <w:tcW w:w="757" w:type="pct"/>
            <w:shd w:val="clear" w:color="auto" w:fill="auto"/>
            <w:hideMark/>
          </w:tcPr>
          <w:p w14:paraId="3EC19511" w14:textId="77777777" w:rsidR="00EB3549" w:rsidRPr="001A4780" w:rsidRDefault="00EB3549" w:rsidP="003F07D0">
            <w:pPr>
              <w:spacing w:before="0" w:after="0" w:line="276" w:lineRule="auto"/>
              <w:rPr>
                <w:sz w:val="20"/>
              </w:rPr>
            </w:pPr>
            <w:r w:rsidRPr="000018D9">
              <w:rPr>
                <w:sz w:val="20"/>
              </w:rPr>
              <w:t>procedureInfo</w:t>
            </w:r>
          </w:p>
        </w:tc>
        <w:tc>
          <w:tcPr>
            <w:tcW w:w="205" w:type="pct"/>
            <w:gridSpan w:val="2"/>
            <w:shd w:val="clear" w:color="auto" w:fill="auto"/>
            <w:hideMark/>
          </w:tcPr>
          <w:p w14:paraId="23808CC9" w14:textId="77777777" w:rsidR="00EB3549" w:rsidRPr="000018D9" w:rsidRDefault="00EB3549" w:rsidP="003F07D0">
            <w:pPr>
              <w:spacing w:before="0" w:after="0" w:line="276" w:lineRule="auto"/>
              <w:jc w:val="center"/>
              <w:rPr>
                <w:sz w:val="20"/>
                <w:lang w:val="en-US"/>
              </w:rPr>
            </w:pPr>
            <w:r>
              <w:rPr>
                <w:sz w:val="20"/>
                <w:lang w:val="en-US"/>
              </w:rPr>
              <w:t>O</w:t>
            </w:r>
          </w:p>
        </w:tc>
        <w:tc>
          <w:tcPr>
            <w:tcW w:w="512" w:type="pct"/>
            <w:gridSpan w:val="4"/>
            <w:shd w:val="clear" w:color="auto" w:fill="auto"/>
            <w:hideMark/>
          </w:tcPr>
          <w:p w14:paraId="15A5CC2B" w14:textId="77777777" w:rsidR="00EB3549" w:rsidRPr="001A4780" w:rsidRDefault="00EB3549" w:rsidP="003F07D0">
            <w:pPr>
              <w:spacing w:before="0" w:after="0" w:line="276" w:lineRule="auto"/>
              <w:jc w:val="center"/>
              <w:rPr>
                <w:sz w:val="20"/>
              </w:rPr>
            </w:pPr>
            <w:r>
              <w:rPr>
                <w:sz w:val="20"/>
              </w:rPr>
              <w:t>T(1-2000)</w:t>
            </w:r>
          </w:p>
        </w:tc>
        <w:tc>
          <w:tcPr>
            <w:tcW w:w="1422" w:type="pct"/>
            <w:gridSpan w:val="5"/>
            <w:shd w:val="clear" w:color="auto" w:fill="auto"/>
            <w:hideMark/>
          </w:tcPr>
          <w:p w14:paraId="14965C99" w14:textId="77777777" w:rsidR="00EB3549" w:rsidRPr="001A4780" w:rsidRDefault="00EB3549" w:rsidP="003F07D0">
            <w:pPr>
              <w:spacing w:before="0" w:after="0" w:line="276" w:lineRule="auto"/>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54" w:type="pct"/>
            <w:gridSpan w:val="2"/>
            <w:shd w:val="clear" w:color="auto" w:fill="auto"/>
            <w:hideMark/>
          </w:tcPr>
          <w:p w14:paraId="676B1E4A" w14:textId="77777777" w:rsidR="00EB3549" w:rsidRPr="001A4780" w:rsidRDefault="00EB3549" w:rsidP="003F07D0">
            <w:pPr>
              <w:spacing w:before="0" w:after="0" w:line="276" w:lineRule="auto"/>
              <w:rPr>
                <w:sz w:val="20"/>
              </w:rPr>
            </w:pPr>
            <w:r>
              <w:rPr>
                <w:sz w:val="20"/>
              </w:rPr>
              <w:t xml:space="preserve"> </w:t>
            </w:r>
          </w:p>
        </w:tc>
      </w:tr>
      <w:tr w:rsidR="00EB3549" w:rsidRPr="001A4780" w14:paraId="0D5C6891" w14:textId="77777777" w:rsidTr="00A83DCF">
        <w:tc>
          <w:tcPr>
            <w:tcW w:w="750" w:type="pct"/>
            <w:shd w:val="clear" w:color="auto" w:fill="auto"/>
            <w:hideMark/>
          </w:tcPr>
          <w:p w14:paraId="2DFA0381" w14:textId="77777777" w:rsidR="00EB3549" w:rsidRPr="001A4780" w:rsidRDefault="00EB3549" w:rsidP="003F07D0">
            <w:pPr>
              <w:spacing w:before="0" w:after="0" w:line="276" w:lineRule="auto"/>
              <w:rPr>
                <w:sz w:val="20"/>
              </w:rPr>
            </w:pPr>
            <w:r w:rsidRPr="001A4780">
              <w:rPr>
                <w:sz w:val="20"/>
              </w:rPr>
              <w:t> </w:t>
            </w:r>
          </w:p>
        </w:tc>
        <w:tc>
          <w:tcPr>
            <w:tcW w:w="757" w:type="pct"/>
            <w:shd w:val="clear" w:color="auto" w:fill="auto"/>
            <w:hideMark/>
          </w:tcPr>
          <w:p w14:paraId="6B654387" w14:textId="77777777" w:rsidR="00EB3549" w:rsidRPr="001A4780" w:rsidRDefault="00EB3549" w:rsidP="003F07D0">
            <w:pPr>
              <w:spacing w:before="0" w:after="0" w:line="276" w:lineRule="auto"/>
              <w:rPr>
                <w:sz w:val="20"/>
              </w:rPr>
            </w:pPr>
            <w:r w:rsidRPr="001A4780">
              <w:rPr>
                <w:sz w:val="20"/>
              </w:rPr>
              <w:t xml:space="preserve">settlementAccount </w:t>
            </w:r>
          </w:p>
        </w:tc>
        <w:tc>
          <w:tcPr>
            <w:tcW w:w="205" w:type="pct"/>
            <w:gridSpan w:val="2"/>
            <w:shd w:val="clear" w:color="auto" w:fill="auto"/>
            <w:hideMark/>
          </w:tcPr>
          <w:p w14:paraId="26DC7FD1" w14:textId="77777777" w:rsidR="00EB3549" w:rsidRPr="001A4780" w:rsidRDefault="00EB3549" w:rsidP="003F07D0">
            <w:pPr>
              <w:spacing w:before="0" w:after="0" w:line="276" w:lineRule="auto"/>
              <w:jc w:val="center"/>
              <w:rPr>
                <w:sz w:val="20"/>
              </w:rPr>
            </w:pPr>
            <w:r>
              <w:rPr>
                <w:sz w:val="20"/>
              </w:rPr>
              <w:t>О</w:t>
            </w:r>
          </w:p>
        </w:tc>
        <w:tc>
          <w:tcPr>
            <w:tcW w:w="512" w:type="pct"/>
            <w:gridSpan w:val="4"/>
            <w:shd w:val="clear" w:color="auto" w:fill="auto"/>
            <w:hideMark/>
          </w:tcPr>
          <w:p w14:paraId="74202C72" w14:textId="77777777" w:rsidR="00EB3549" w:rsidRPr="001A4780" w:rsidRDefault="00EB3549" w:rsidP="003F07D0">
            <w:pPr>
              <w:spacing w:before="0" w:after="0" w:line="276" w:lineRule="auto"/>
              <w:jc w:val="center"/>
              <w:rPr>
                <w:sz w:val="20"/>
              </w:rPr>
            </w:pPr>
            <w:r w:rsidRPr="001A4780">
              <w:rPr>
                <w:sz w:val="20"/>
              </w:rPr>
              <w:t>T</w:t>
            </w:r>
          </w:p>
        </w:tc>
        <w:tc>
          <w:tcPr>
            <w:tcW w:w="1422" w:type="pct"/>
            <w:gridSpan w:val="5"/>
            <w:shd w:val="clear" w:color="auto" w:fill="auto"/>
            <w:hideMark/>
          </w:tcPr>
          <w:p w14:paraId="1156021C" w14:textId="77777777" w:rsidR="00EB3549" w:rsidRPr="001A4780" w:rsidRDefault="00EB3549" w:rsidP="003F07D0">
            <w:pPr>
              <w:spacing w:before="0" w:after="0" w:line="276" w:lineRule="auto"/>
              <w:rPr>
                <w:sz w:val="20"/>
              </w:rPr>
            </w:pPr>
            <w:r w:rsidRPr="001A4780">
              <w:rPr>
                <w:sz w:val="20"/>
              </w:rPr>
              <w:t>Номер расчётного счёта внесения платы</w:t>
            </w:r>
          </w:p>
        </w:tc>
        <w:tc>
          <w:tcPr>
            <w:tcW w:w="1354" w:type="pct"/>
            <w:gridSpan w:val="2"/>
            <w:shd w:val="clear" w:color="auto" w:fill="auto"/>
            <w:hideMark/>
          </w:tcPr>
          <w:p w14:paraId="2B9BA6D8" w14:textId="77777777" w:rsidR="00EB3549" w:rsidRPr="001A4780" w:rsidRDefault="00EB3549" w:rsidP="003F07D0">
            <w:pPr>
              <w:spacing w:before="0" w:after="0" w:line="276" w:lineRule="auto"/>
              <w:rPr>
                <w:sz w:val="20"/>
              </w:rPr>
            </w:pPr>
            <w:r w:rsidRPr="001A4780">
              <w:rPr>
                <w:sz w:val="20"/>
              </w:rPr>
              <w:t>Шаблон значения: \d{20}</w:t>
            </w:r>
            <w:r>
              <w:rPr>
                <w:sz w:val="20"/>
              </w:rPr>
              <w:t xml:space="preserve"> </w:t>
            </w:r>
          </w:p>
        </w:tc>
      </w:tr>
      <w:tr w:rsidR="00EB3549" w:rsidRPr="001A4780" w14:paraId="672A686A" w14:textId="77777777" w:rsidTr="00A83DCF">
        <w:tc>
          <w:tcPr>
            <w:tcW w:w="750" w:type="pct"/>
            <w:shd w:val="clear" w:color="auto" w:fill="auto"/>
            <w:hideMark/>
          </w:tcPr>
          <w:p w14:paraId="2D2429B7" w14:textId="77777777" w:rsidR="00EB3549" w:rsidRPr="001A4780" w:rsidRDefault="00EB3549" w:rsidP="003F07D0">
            <w:pPr>
              <w:spacing w:before="0" w:after="0" w:line="276" w:lineRule="auto"/>
              <w:rPr>
                <w:sz w:val="20"/>
              </w:rPr>
            </w:pPr>
            <w:r w:rsidRPr="001A4780">
              <w:rPr>
                <w:sz w:val="20"/>
              </w:rPr>
              <w:t> </w:t>
            </w:r>
          </w:p>
        </w:tc>
        <w:tc>
          <w:tcPr>
            <w:tcW w:w="757" w:type="pct"/>
            <w:shd w:val="clear" w:color="auto" w:fill="auto"/>
            <w:hideMark/>
          </w:tcPr>
          <w:p w14:paraId="5F611D4E" w14:textId="77777777" w:rsidR="00EB3549" w:rsidRPr="001A4780" w:rsidRDefault="00EB3549" w:rsidP="003F07D0">
            <w:pPr>
              <w:spacing w:before="0" w:after="0" w:line="276" w:lineRule="auto"/>
              <w:rPr>
                <w:sz w:val="20"/>
              </w:rPr>
            </w:pPr>
            <w:r w:rsidRPr="001A4780">
              <w:rPr>
                <w:sz w:val="20"/>
              </w:rPr>
              <w:t xml:space="preserve">personalAccount </w:t>
            </w:r>
          </w:p>
        </w:tc>
        <w:tc>
          <w:tcPr>
            <w:tcW w:w="205" w:type="pct"/>
            <w:gridSpan w:val="2"/>
            <w:shd w:val="clear" w:color="auto" w:fill="auto"/>
            <w:hideMark/>
          </w:tcPr>
          <w:p w14:paraId="2BAE32A5" w14:textId="77777777" w:rsidR="00EB3549" w:rsidRPr="001A4780" w:rsidRDefault="00EB3549" w:rsidP="003F07D0">
            <w:pPr>
              <w:spacing w:before="0" w:after="0" w:line="276" w:lineRule="auto"/>
              <w:jc w:val="center"/>
              <w:rPr>
                <w:sz w:val="20"/>
              </w:rPr>
            </w:pPr>
            <w:r>
              <w:rPr>
                <w:sz w:val="20"/>
                <w:lang w:val="en-US"/>
              </w:rPr>
              <w:t>H</w:t>
            </w:r>
          </w:p>
        </w:tc>
        <w:tc>
          <w:tcPr>
            <w:tcW w:w="512" w:type="pct"/>
            <w:gridSpan w:val="4"/>
            <w:shd w:val="clear" w:color="auto" w:fill="auto"/>
            <w:hideMark/>
          </w:tcPr>
          <w:p w14:paraId="54D9C0B4" w14:textId="77777777" w:rsidR="00EB3549" w:rsidRPr="001A4780" w:rsidRDefault="00EB3549" w:rsidP="003F07D0">
            <w:pPr>
              <w:spacing w:before="0" w:after="0" w:line="276" w:lineRule="auto"/>
              <w:jc w:val="center"/>
              <w:rPr>
                <w:sz w:val="20"/>
              </w:rPr>
            </w:pPr>
            <w:r w:rsidRPr="001A4780">
              <w:rPr>
                <w:sz w:val="20"/>
              </w:rPr>
              <w:t>T(1-30)</w:t>
            </w:r>
          </w:p>
        </w:tc>
        <w:tc>
          <w:tcPr>
            <w:tcW w:w="1422" w:type="pct"/>
            <w:gridSpan w:val="5"/>
            <w:shd w:val="clear" w:color="auto" w:fill="auto"/>
            <w:hideMark/>
          </w:tcPr>
          <w:p w14:paraId="40C28E49" w14:textId="77777777" w:rsidR="00EB3549" w:rsidRPr="001A4780" w:rsidRDefault="00EB3549" w:rsidP="003F07D0">
            <w:pPr>
              <w:spacing w:before="0" w:after="0" w:line="276" w:lineRule="auto"/>
              <w:rPr>
                <w:sz w:val="20"/>
              </w:rPr>
            </w:pPr>
            <w:r w:rsidRPr="001A4780">
              <w:rPr>
                <w:sz w:val="20"/>
              </w:rPr>
              <w:t>Номер лицевого счёта внесения платы</w:t>
            </w:r>
          </w:p>
        </w:tc>
        <w:tc>
          <w:tcPr>
            <w:tcW w:w="1354" w:type="pct"/>
            <w:gridSpan w:val="2"/>
            <w:shd w:val="clear" w:color="auto" w:fill="auto"/>
            <w:hideMark/>
          </w:tcPr>
          <w:p w14:paraId="02D958A5" w14:textId="77777777" w:rsidR="00EB3549" w:rsidRPr="001A4780" w:rsidRDefault="00EB3549" w:rsidP="003F07D0">
            <w:pPr>
              <w:spacing w:before="0" w:after="0" w:line="276" w:lineRule="auto"/>
              <w:rPr>
                <w:sz w:val="20"/>
              </w:rPr>
            </w:pPr>
            <w:r>
              <w:rPr>
                <w:sz w:val="20"/>
              </w:rPr>
              <w:t xml:space="preserve"> </w:t>
            </w:r>
          </w:p>
        </w:tc>
      </w:tr>
      <w:tr w:rsidR="00EB3549" w:rsidRPr="001A4780" w14:paraId="4B4BC562" w14:textId="77777777" w:rsidTr="00A83DCF">
        <w:tc>
          <w:tcPr>
            <w:tcW w:w="750" w:type="pct"/>
            <w:shd w:val="clear" w:color="auto" w:fill="auto"/>
            <w:hideMark/>
          </w:tcPr>
          <w:p w14:paraId="60F4865F" w14:textId="77777777" w:rsidR="00EB3549" w:rsidRPr="001A4780" w:rsidRDefault="00EB3549" w:rsidP="003F07D0">
            <w:pPr>
              <w:spacing w:before="0" w:after="0" w:line="276" w:lineRule="auto"/>
              <w:rPr>
                <w:sz w:val="20"/>
              </w:rPr>
            </w:pPr>
            <w:r w:rsidRPr="001A4780">
              <w:rPr>
                <w:sz w:val="20"/>
              </w:rPr>
              <w:t> </w:t>
            </w:r>
          </w:p>
        </w:tc>
        <w:tc>
          <w:tcPr>
            <w:tcW w:w="757" w:type="pct"/>
            <w:shd w:val="clear" w:color="auto" w:fill="auto"/>
            <w:hideMark/>
          </w:tcPr>
          <w:p w14:paraId="1FD3CF84" w14:textId="77777777" w:rsidR="00EB3549" w:rsidRPr="001A4780" w:rsidRDefault="00EB3549" w:rsidP="003F07D0">
            <w:pPr>
              <w:spacing w:before="0" w:after="0" w:line="276" w:lineRule="auto"/>
              <w:rPr>
                <w:sz w:val="20"/>
              </w:rPr>
            </w:pPr>
            <w:r w:rsidRPr="001A4780">
              <w:rPr>
                <w:sz w:val="20"/>
              </w:rPr>
              <w:t xml:space="preserve">bik </w:t>
            </w:r>
          </w:p>
        </w:tc>
        <w:tc>
          <w:tcPr>
            <w:tcW w:w="205" w:type="pct"/>
            <w:gridSpan w:val="2"/>
            <w:shd w:val="clear" w:color="auto" w:fill="auto"/>
            <w:hideMark/>
          </w:tcPr>
          <w:p w14:paraId="1BCCCF1A" w14:textId="77777777" w:rsidR="00EB3549" w:rsidRPr="001A4780" w:rsidRDefault="00EB3549" w:rsidP="003F07D0">
            <w:pPr>
              <w:spacing w:before="0" w:after="0" w:line="276" w:lineRule="auto"/>
              <w:jc w:val="center"/>
              <w:rPr>
                <w:sz w:val="20"/>
              </w:rPr>
            </w:pPr>
            <w:r w:rsidRPr="001A4780">
              <w:rPr>
                <w:sz w:val="20"/>
              </w:rPr>
              <w:t>O</w:t>
            </w:r>
          </w:p>
        </w:tc>
        <w:tc>
          <w:tcPr>
            <w:tcW w:w="512" w:type="pct"/>
            <w:gridSpan w:val="4"/>
            <w:shd w:val="clear" w:color="auto" w:fill="auto"/>
            <w:hideMark/>
          </w:tcPr>
          <w:p w14:paraId="1B31CB40" w14:textId="77777777" w:rsidR="00EB3549" w:rsidRPr="001A4780" w:rsidRDefault="00EB3549" w:rsidP="003F07D0">
            <w:pPr>
              <w:spacing w:before="0" w:after="0" w:line="276" w:lineRule="auto"/>
              <w:jc w:val="center"/>
              <w:rPr>
                <w:sz w:val="20"/>
              </w:rPr>
            </w:pPr>
            <w:r w:rsidRPr="001A4780">
              <w:rPr>
                <w:sz w:val="20"/>
              </w:rPr>
              <w:t>T</w:t>
            </w:r>
          </w:p>
        </w:tc>
        <w:tc>
          <w:tcPr>
            <w:tcW w:w="1422" w:type="pct"/>
            <w:gridSpan w:val="5"/>
            <w:shd w:val="clear" w:color="auto" w:fill="auto"/>
            <w:hideMark/>
          </w:tcPr>
          <w:p w14:paraId="604F0F92" w14:textId="77777777" w:rsidR="00EB3549" w:rsidRPr="001A4780" w:rsidRDefault="00EB3549" w:rsidP="003F07D0">
            <w:pPr>
              <w:spacing w:before="0" w:after="0" w:line="276" w:lineRule="auto"/>
              <w:rPr>
                <w:sz w:val="20"/>
              </w:rPr>
            </w:pPr>
            <w:r w:rsidRPr="001A4780">
              <w:rPr>
                <w:sz w:val="20"/>
              </w:rPr>
              <w:t>БИК</w:t>
            </w:r>
          </w:p>
        </w:tc>
        <w:tc>
          <w:tcPr>
            <w:tcW w:w="1354" w:type="pct"/>
            <w:gridSpan w:val="2"/>
            <w:shd w:val="clear" w:color="auto" w:fill="auto"/>
            <w:hideMark/>
          </w:tcPr>
          <w:p w14:paraId="54152C27" w14:textId="77777777" w:rsidR="00EB3549" w:rsidRPr="001A4780" w:rsidRDefault="00EB3549" w:rsidP="003F07D0">
            <w:pPr>
              <w:spacing w:before="0" w:after="0" w:line="276" w:lineRule="auto"/>
              <w:rPr>
                <w:sz w:val="20"/>
              </w:rPr>
            </w:pPr>
            <w:r w:rsidRPr="001A4780">
              <w:rPr>
                <w:sz w:val="20"/>
              </w:rPr>
              <w:t>Шаблон значения: \d{9}</w:t>
            </w:r>
            <w:r>
              <w:rPr>
                <w:sz w:val="20"/>
              </w:rPr>
              <w:t xml:space="preserve"> </w:t>
            </w:r>
          </w:p>
        </w:tc>
      </w:tr>
      <w:tr w:rsidR="00A83DCF" w:rsidRPr="001A4780" w14:paraId="14AB44CF" w14:textId="77777777" w:rsidTr="00A83DCF">
        <w:tc>
          <w:tcPr>
            <w:tcW w:w="750" w:type="pct"/>
            <w:shd w:val="clear" w:color="auto" w:fill="auto"/>
          </w:tcPr>
          <w:p w14:paraId="34E02C0D" w14:textId="77777777" w:rsidR="00A83DCF" w:rsidRPr="001A4780" w:rsidRDefault="00A83DCF" w:rsidP="003F07D0">
            <w:pPr>
              <w:spacing w:before="0" w:after="0" w:line="276" w:lineRule="auto"/>
              <w:rPr>
                <w:sz w:val="20"/>
              </w:rPr>
            </w:pPr>
          </w:p>
        </w:tc>
        <w:tc>
          <w:tcPr>
            <w:tcW w:w="757" w:type="pct"/>
            <w:shd w:val="clear" w:color="auto" w:fill="auto"/>
          </w:tcPr>
          <w:p w14:paraId="1706B455" w14:textId="77777777" w:rsidR="00A83DCF" w:rsidRPr="001A4780" w:rsidRDefault="00A83DCF" w:rsidP="003F07D0">
            <w:pPr>
              <w:spacing w:before="0" w:after="0" w:line="276" w:lineRule="auto"/>
              <w:rPr>
                <w:sz w:val="20"/>
              </w:rPr>
            </w:pPr>
            <w:r w:rsidRPr="00A83DCF">
              <w:rPr>
                <w:sz w:val="20"/>
              </w:rPr>
              <w:t>creditOrgName</w:t>
            </w:r>
          </w:p>
        </w:tc>
        <w:tc>
          <w:tcPr>
            <w:tcW w:w="205" w:type="pct"/>
            <w:gridSpan w:val="2"/>
            <w:shd w:val="clear" w:color="auto" w:fill="auto"/>
          </w:tcPr>
          <w:p w14:paraId="7740F0E6" w14:textId="77777777" w:rsidR="00A83DCF" w:rsidRPr="001A4780" w:rsidRDefault="00A83DCF" w:rsidP="003F07D0">
            <w:pPr>
              <w:spacing w:before="0" w:after="0" w:line="276" w:lineRule="auto"/>
              <w:jc w:val="center"/>
              <w:rPr>
                <w:sz w:val="20"/>
              </w:rPr>
            </w:pPr>
            <w:r>
              <w:rPr>
                <w:sz w:val="20"/>
              </w:rPr>
              <w:t>Н</w:t>
            </w:r>
          </w:p>
        </w:tc>
        <w:tc>
          <w:tcPr>
            <w:tcW w:w="512" w:type="pct"/>
            <w:gridSpan w:val="4"/>
            <w:shd w:val="clear" w:color="auto" w:fill="auto"/>
          </w:tcPr>
          <w:p w14:paraId="1166A776" w14:textId="77777777" w:rsidR="00A83DCF" w:rsidRPr="001A4780" w:rsidRDefault="00A83DCF" w:rsidP="003F07D0">
            <w:pPr>
              <w:spacing w:before="0" w:after="0" w:line="276" w:lineRule="auto"/>
              <w:jc w:val="center"/>
              <w:rPr>
                <w:sz w:val="20"/>
              </w:rPr>
            </w:pPr>
            <w:r>
              <w:rPr>
                <w:sz w:val="20"/>
              </w:rPr>
              <w:t>Т</w:t>
            </w:r>
            <w:r>
              <w:rPr>
                <w:sz w:val="20"/>
                <w:lang w:val="en-US"/>
              </w:rPr>
              <w:t>(1-2000)</w:t>
            </w:r>
          </w:p>
        </w:tc>
        <w:tc>
          <w:tcPr>
            <w:tcW w:w="1422" w:type="pct"/>
            <w:gridSpan w:val="5"/>
            <w:shd w:val="clear" w:color="auto" w:fill="auto"/>
          </w:tcPr>
          <w:p w14:paraId="2A330FBE" w14:textId="77777777" w:rsidR="00A83DCF" w:rsidRPr="001A4780" w:rsidRDefault="00A83DCF" w:rsidP="003F07D0">
            <w:pPr>
              <w:spacing w:before="0" w:after="0" w:line="276" w:lineRule="auto"/>
              <w:rPr>
                <w:sz w:val="20"/>
              </w:rPr>
            </w:pPr>
            <w:r w:rsidRPr="00A83DCF">
              <w:rPr>
                <w:sz w:val="20"/>
              </w:rPr>
              <w:t>Наименование кредитной организации</w:t>
            </w:r>
          </w:p>
        </w:tc>
        <w:tc>
          <w:tcPr>
            <w:tcW w:w="1354" w:type="pct"/>
            <w:gridSpan w:val="2"/>
            <w:shd w:val="clear" w:color="auto" w:fill="auto"/>
            <w:vAlign w:val="center"/>
          </w:tcPr>
          <w:p w14:paraId="03EFB682" w14:textId="77777777" w:rsidR="00A83DCF" w:rsidRPr="00A83DCF" w:rsidRDefault="00A83DCF" w:rsidP="003F07D0">
            <w:pPr>
              <w:spacing w:before="0" w:after="0" w:line="276" w:lineRule="auto"/>
              <w:rPr>
                <w:sz w:val="20"/>
              </w:rPr>
            </w:pPr>
            <w:r w:rsidRPr="00A83DCF">
              <w:rPr>
                <w:sz w:val="20"/>
              </w:rPr>
              <w:t>Игнорируется при приеме.</w:t>
            </w:r>
          </w:p>
          <w:p w14:paraId="1E393B79" w14:textId="77777777" w:rsidR="00A83DCF" w:rsidRPr="001A4780" w:rsidRDefault="00A83DCF" w:rsidP="003F07D0">
            <w:pPr>
              <w:spacing w:before="0" w:after="0" w:line="276" w:lineRule="auto"/>
              <w:rPr>
                <w:sz w:val="20"/>
              </w:rPr>
            </w:pPr>
            <w:r w:rsidRPr="00A83DCF">
              <w:rPr>
                <w:sz w:val="20"/>
              </w:rPr>
              <w:t>Заполняется при передаче из информации о счете организации, указанной в ЕИС</w:t>
            </w:r>
          </w:p>
        </w:tc>
      </w:tr>
      <w:tr w:rsidR="00A83DCF" w:rsidRPr="001A4780" w14:paraId="24E5F339" w14:textId="77777777" w:rsidTr="00A83DCF">
        <w:tc>
          <w:tcPr>
            <w:tcW w:w="750" w:type="pct"/>
            <w:shd w:val="clear" w:color="auto" w:fill="auto"/>
          </w:tcPr>
          <w:p w14:paraId="097B875A" w14:textId="77777777" w:rsidR="00A83DCF" w:rsidRPr="001A4780" w:rsidRDefault="00A83DCF" w:rsidP="003F07D0">
            <w:pPr>
              <w:spacing w:before="0" w:after="0" w:line="276" w:lineRule="auto"/>
              <w:rPr>
                <w:sz w:val="20"/>
              </w:rPr>
            </w:pPr>
          </w:p>
        </w:tc>
        <w:tc>
          <w:tcPr>
            <w:tcW w:w="757" w:type="pct"/>
            <w:shd w:val="clear" w:color="auto" w:fill="auto"/>
          </w:tcPr>
          <w:p w14:paraId="63044C7A" w14:textId="77777777" w:rsidR="00A83DCF" w:rsidRPr="001A4780" w:rsidRDefault="00A83DCF" w:rsidP="003F07D0">
            <w:pPr>
              <w:spacing w:before="0" w:after="0" w:line="276" w:lineRule="auto"/>
              <w:rPr>
                <w:sz w:val="20"/>
              </w:rPr>
            </w:pPr>
            <w:r w:rsidRPr="00A83DCF">
              <w:rPr>
                <w:sz w:val="20"/>
              </w:rPr>
              <w:t>corrAccountNumber</w:t>
            </w:r>
          </w:p>
        </w:tc>
        <w:tc>
          <w:tcPr>
            <w:tcW w:w="205" w:type="pct"/>
            <w:gridSpan w:val="2"/>
            <w:shd w:val="clear" w:color="auto" w:fill="auto"/>
          </w:tcPr>
          <w:p w14:paraId="36F6DAC8" w14:textId="77777777" w:rsidR="00A83DCF" w:rsidRPr="001A4780" w:rsidRDefault="00A83DCF" w:rsidP="003F07D0">
            <w:pPr>
              <w:spacing w:before="0" w:after="0" w:line="276" w:lineRule="auto"/>
              <w:jc w:val="center"/>
              <w:rPr>
                <w:sz w:val="20"/>
              </w:rPr>
            </w:pPr>
            <w:r>
              <w:rPr>
                <w:sz w:val="20"/>
              </w:rPr>
              <w:t>Н</w:t>
            </w:r>
          </w:p>
        </w:tc>
        <w:tc>
          <w:tcPr>
            <w:tcW w:w="512" w:type="pct"/>
            <w:gridSpan w:val="4"/>
            <w:shd w:val="clear" w:color="auto" w:fill="auto"/>
          </w:tcPr>
          <w:p w14:paraId="37340B2A" w14:textId="77777777" w:rsidR="00A83DCF" w:rsidRPr="001A4780" w:rsidRDefault="00A83DCF" w:rsidP="003F07D0">
            <w:pPr>
              <w:spacing w:before="0" w:after="0" w:line="276" w:lineRule="auto"/>
              <w:jc w:val="center"/>
              <w:rPr>
                <w:sz w:val="20"/>
              </w:rPr>
            </w:pPr>
            <w:r>
              <w:rPr>
                <w:sz w:val="20"/>
              </w:rPr>
              <w:t>Т</w:t>
            </w:r>
            <w:r>
              <w:rPr>
                <w:sz w:val="20"/>
                <w:lang w:val="en-US"/>
              </w:rPr>
              <w:t>(1-20)</w:t>
            </w:r>
          </w:p>
        </w:tc>
        <w:tc>
          <w:tcPr>
            <w:tcW w:w="1422" w:type="pct"/>
            <w:gridSpan w:val="5"/>
            <w:shd w:val="clear" w:color="auto" w:fill="auto"/>
          </w:tcPr>
          <w:p w14:paraId="629D224C" w14:textId="77777777" w:rsidR="00A83DCF" w:rsidRPr="001A4780" w:rsidRDefault="00A83DCF" w:rsidP="003F07D0">
            <w:pPr>
              <w:spacing w:before="0" w:after="0" w:line="276" w:lineRule="auto"/>
              <w:rPr>
                <w:sz w:val="20"/>
              </w:rPr>
            </w:pPr>
            <w:r w:rsidRPr="00A83DCF">
              <w:rPr>
                <w:sz w:val="20"/>
              </w:rPr>
              <w:t>Номер корреспондентского счета</w:t>
            </w:r>
          </w:p>
        </w:tc>
        <w:tc>
          <w:tcPr>
            <w:tcW w:w="1354" w:type="pct"/>
            <w:gridSpan w:val="2"/>
            <w:shd w:val="clear" w:color="auto" w:fill="auto"/>
            <w:vAlign w:val="center"/>
          </w:tcPr>
          <w:p w14:paraId="4139A7DC" w14:textId="77777777" w:rsidR="00A83DCF" w:rsidRPr="00A83DCF" w:rsidRDefault="00A83DCF" w:rsidP="003F07D0">
            <w:pPr>
              <w:spacing w:before="0" w:after="0" w:line="276" w:lineRule="auto"/>
              <w:rPr>
                <w:sz w:val="20"/>
              </w:rPr>
            </w:pPr>
            <w:r w:rsidRPr="00A83DCF">
              <w:rPr>
                <w:sz w:val="20"/>
              </w:rPr>
              <w:t>Игнорируется при приеме.</w:t>
            </w:r>
          </w:p>
          <w:p w14:paraId="5BE96C20" w14:textId="77777777" w:rsidR="00A83DCF" w:rsidRPr="001A4780" w:rsidRDefault="00A83DCF" w:rsidP="003F07D0">
            <w:pPr>
              <w:spacing w:before="0" w:after="0" w:line="276" w:lineRule="auto"/>
              <w:rPr>
                <w:sz w:val="20"/>
              </w:rPr>
            </w:pPr>
            <w:r w:rsidRPr="00A83DCF">
              <w:rPr>
                <w:sz w:val="20"/>
              </w:rPr>
              <w:t>Заполняется при передаче из информации о счете организации, указанной в ЕИС</w:t>
            </w:r>
          </w:p>
        </w:tc>
      </w:tr>
      <w:tr w:rsidR="00EB3549" w:rsidRPr="001A4780" w14:paraId="27C07665" w14:textId="77777777" w:rsidTr="00A83DCF">
        <w:tc>
          <w:tcPr>
            <w:tcW w:w="5000" w:type="pct"/>
            <w:gridSpan w:val="15"/>
            <w:shd w:val="clear" w:color="auto" w:fill="auto"/>
          </w:tcPr>
          <w:p w14:paraId="24B0A541" w14:textId="77777777" w:rsidR="00EB3549" w:rsidRPr="001A4780" w:rsidRDefault="00EB3549" w:rsidP="003F07D0">
            <w:pPr>
              <w:spacing w:before="0" w:after="0" w:line="276" w:lineRule="auto"/>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14:paraId="2E677066" w14:textId="77777777" w:rsidTr="00A83DCF">
        <w:tc>
          <w:tcPr>
            <w:tcW w:w="750" w:type="pct"/>
            <w:shd w:val="clear" w:color="auto" w:fill="auto"/>
          </w:tcPr>
          <w:p w14:paraId="1D8ADAFC" w14:textId="77777777" w:rsidR="00EB3549" w:rsidRPr="001A4780" w:rsidRDefault="00EB3549" w:rsidP="003F07D0">
            <w:pPr>
              <w:spacing w:before="0" w:after="0" w:line="276" w:lineRule="auto"/>
              <w:rPr>
                <w:sz w:val="20"/>
              </w:rPr>
            </w:pPr>
            <w:r w:rsidRPr="00BC3D79">
              <w:rPr>
                <w:b/>
                <w:bCs/>
                <w:sz w:val="20"/>
              </w:rPr>
              <w:t>payCurrency</w:t>
            </w:r>
          </w:p>
        </w:tc>
        <w:tc>
          <w:tcPr>
            <w:tcW w:w="757" w:type="pct"/>
            <w:shd w:val="clear" w:color="auto" w:fill="auto"/>
          </w:tcPr>
          <w:p w14:paraId="72FFA44D" w14:textId="77777777" w:rsidR="00EB3549" w:rsidRPr="001A4780" w:rsidRDefault="00EB3549" w:rsidP="003F07D0">
            <w:pPr>
              <w:spacing w:before="0" w:after="0" w:line="276" w:lineRule="auto"/>
              <w:rPr>
                <w:sz w:val="20"/>
              </w:rPr>
            </w:pPr>
            <w:r w:rsidRPr="001A4780">
              <w:rPr>
                <w:sz w:val="20"/>
              </w:rPr>
              <w:t> </w:t>
            </w:r>
          </w:p>
        </w:tc>
        <w:tc>
          <w:tcPr>
            <w:tcW w:w="205" w:type="pct"/>
            <w:gridSpan w:val="2"/>
            <w:shd w:val="clear" w:color="auto" w:fill="auto"/>
          </w:tcPr>
          <w:p w14:paraId="544F0500" w14:textId="77777777" w:rsidR="00EB3549" w:rsidRPr="001A4780" w:rsidRDefault="00EB3549" w:rsidP="003F07D0">
            <w:pPr>
              <w:spacing w:before="0" w:after="0" w:line="276" w:lineRule="auto"/>
              <w:jc w:val="center"/>
              <w:rPr>
                <w:sz w:val="20"/>
              </w:rPr>
            </w:pPr>
            <w:r w:rsidRPr="001A4780">
              <w:rPr>
                <w:sz w:val="20"/>
              </w:rPr>
              <w:t> </w:t>
            </w:r>
          </w:p>
        </w:tc>
        <w:tc>
          <w:tcPr>
            <w:tcW w:w="512" w:type="pct"/>
            <w:gridSpan w:val="4"/>
            <w:shd w:val="clear" w:color="auto" w:fill="auto"/>
          </w:tcPr>
          <w:p w14:paraId="767FA18B" w14:textId="77777777" w:rsidR="00EB3549" w:rsidRPr="001A4780" w:rsidRDefault="00EB3549" w:rsidP="003F07D0">
            <w:pPr>
              <w:spacing w:before="0" w:after="0" w:line="276" w:lineRule="auto"/>
              <w:jc w:val="center"/>
              <w:rPr>
                <w:sz w:val="20"/>
              </w:rPr>
            </w:pPr>
            <w:r w:rsidRPr="001A4780">
              <w:rPr>
                <w:sz w:val="20"/>
              </w:rPr>
              <w:t> </w:t>
            </w:r>
          </w:p>
        </w:tc>
        <w:tc>
          <w:tcPr>
            <w:tcW w:w="1422" w:type="pct"/>
            <w:gridSpan w:val="5"/>
            <w:shd w:val="clear" w:color="auto" w:fill="auto"/>
          </w:tcPr>
          <w:p w14:paraId="19655BD1" w14:textId="77777777" w:rsidR="00EB3549" w:rsidRPr="001A4780" w:rsidRDefault="00EB3549" w:rsidP="003F07D0">
            <w:pPr>
              <w:spacing w:before="0" w:after="0" w:line="276" w:lineRule="auto"/>
              <w:rPr>
                <w:sz w:val="20"/>
              </w:rPr>
            </w:pPr>
            <w:r w:rsidRPr="001A4780">
              <w:rPr>
                <w:sz w:val="20"/>
              </w:rPr>
              <w:t> </w:t>
            </w:r>
          </w:p>
        </w:tc>
        <w:tc>
          <w:tcPr>
            <w:tcW w:w="1354" w:type="pct"/>
            <w:gridSpan w:val="2"/>
            <w:shd w:val="clear" w:color="auto" w:fill="auto"/>
          </w:tcPr>
          <w:p w14:paraId="60802063" w14:textId="77777777" w:rsidR="00EB3549" w:rsidRPr="001A4780" w:rsidRDefault="00EB3549" w:rsidP="003F07D0">
            <w:pPr>
              <w:spacing w:before="0" w:after="0" w:line="276" w:lineRule="auto"/>
              <w:rPr>
                <w:sz w:val="20"/>
              </w:rPr>
            </w:pPr>
            <w:r>
              <w:rPr>
                <w:sz w:val="20"/>
              </w:rPr>
              <w:t xml:space="preserve"> </w:t>
            </w:r>
          </w:p>
        </w:tc>
      </w:tr>
      <w:tr w:rsidR="00EB3549" w:rsidRPr="001A4780" w14:paraId="6C3FDAF2" w14:textId="77777777" w:rsidTr="00A83DCF">
        <w:tc>
          <w:tcPr>
            <w:tcW w:w="750" w:type="pct"/>
            <w:shd w:val="clear" w:color="auto" w:fill="auto"/>
          </w:tcPr>
          <w:p w14:paraId="514FCB40" w14:textId="77777777" w:rsidR="00EB3549" w:rsidRPr="001A4780" w:rsidRDefault="00EB3549" w:rsidP="003F07D0">
            <w:pPr>
              <w:spacing w:before="0" w:after="0" w:line="276" w:lineRule="auto"/>
              <w:rPr>
                <w:sz w:val="20"/>
              </w:rPr>
            </w:pPr>
            <w:r w:rsidRPr="001A4780">
              <w:rPr>
                <w:sz w:val="20"/>
              </w:rPr>
              <w:t> </w:t>
            </w:r>
          </w:p>
        </w:tc>
        <w:tc>
          <w:tcPr>
            <w:tcW w:w="757" w:type="pct"/>
            <w:shd w:val="clear" w:color="auto" w:fill="auto"/>
          </w:tcPr>
          <w:p w14:paraId="7D353A0D" w14:textId="77777777" w:rsidR="00EB3549" w:rsidRPr="001A4780" w:rsidRDefault="00EB3549" w:rsidP="003F07D0">
            <w:pPr>
              <w:spacing w:before="0" w:after="0" w:line="276" w:lineRule="auto"/>
              <w:rPr>
                <w:sz w:val="20"/>
              </w:rPr>
            </w:pPr>
            <w:r w:rsidRPr="001A4780">
              <w:rPr>
                <w:sz w:val="20"/>
              </w:rPr>
              <w:t xml:space="preserve">code </w:t>
            </w:r>
          </w:p>
        </w:tc>
        <w:tc>
          <w:tcPr>
            <w:tcW w:w="205" w:type="pct"/>
            <w:gridSpan w:val="2"/>
            <w:shd w:val="clear" w:color="auto" w:fill="auto"/>
          </w:tcPr>
          <w:p w14:paraId="7E0102D3" w14:textId="77777777" w:rsidR="00EB3549" w:rsidRPr="001A4780" w:rsidRDefault="00EB3549" w:rsidP="003F07D0">
            <w:pPr>
              <w:spacing w:before="0" w:after="0" w:line="276" w:lineRule="auto"/>
              <w:jc w:val="center"/>
              <w:rPr>
                <w:sz w:val="20"/>
              </w:rPr>
            </w:pPr>
            <w:r w:rsidRPr="001A4780">
              <w:rPr>
                <w:sz w:val="20"/>
              </w:rPr>
              <w:t>O</w:t>
            </w:r>
          </w:p>
        </w:tc>
        <w:tc>
          <w:tcPr>
            <w:tcW w:w="512" w:type="pct"/>
            <w:gridSpan w:val="4"/>
            <w:shd w:val="clear" w:color="auto" w:fill="auto"/>
          </w:tcPr>
          <w:p w14:paraId="07D64D78" w14:textId="77777777" w:rsidR="00EB3549" w:rsidRPr="001A4780" w:rsidRDefault="00EB3549" w:rsidP="003F07D0">
            <w:pPr>
              <w:spacing w:before="0" w:after="0" w:line="276" w:lineRule="auto"/>
              <w:jc w:val="center"/>
              <w:rPr>
                <w:sz w:val="20"/>
              </w:rPr>
            </w:pPr>
            <w:r w:rsidRPr="001A4780">
              <w:rPr>
                <w:sz w:val="20"/>
              </w:rPr>
              <w:t>T(1-3)</w:t>
            </w:r>
          </w:p>
        </w:tc>
        <w:tc>
          <w:tcPr>
            <w:tcW w:w="1422" w:type="pct"/>
            <w:gridSpan w:val="5"/>
            <w:shd w:val="clear" w:color="auto" w:fill="auto"/>
          </w:tcPr>
          <w:p w14:paraId="4366AEF7" w14:textId="77777777" w:rsidR="00EB3549" w:rsidRPr="001A4780" w:rsidRDefault="00EB3549" w:rsidP="003F07D0">
            <w:pPr>
              <w:spacing w:before="0" w:after="0" w:line="276" w:lineRule="auto"/>
              <w:rPr>
                <w:sz w:val="20"/>
              </w:rPr>
            </w:pPr>
            <w:r w:rsidRPr="001A4780">
              <w:rPr>
                <w:sz w:val="20"/>
              </w:rPr>
              <w:t>Код валюты</w:t>
            </w:r>
          </w:p>
        </w:tc>
        <w:tc>
          <w:tcPr>
            <w:tcW w:w="1354" w:type="pct"/>
            <w:gridSpan w:val="2"/>
            <w:shd w:val="clear" w:color="auto" w:fill="auto"/>
          </w:tcPr>
          <w:p w14:paraId="55530050" w14:textId="77777777" w:rsidR="00EB3549" w:rsidRPr="001A4780" w:rsidRDefault="00EB3549" w:rsidP="003F07D0">
            <w:pPr>
              <w:spacing w:before="0" w:after="0" w:line="276" w:lineRule="auto"/>
              <w:rPr>
                <w:sz w:val="20"/>
              </w:rPr>
            </w:pPr>
            <w:r>
              <w:rPr>
                <w:sz w:val="20"/>
              </w:rPr>
              <w:t xml:space="preserve"> </w:t>
            </w:r>
          </w:p>
        </w:tc>
      </w:tr>
      <w:tr w:rsidR="00EB3549" w:rsidRPr="001A4780" w14:paraId="2492FB18" w14:textId="77777777" w:rsidTr="00A83DCF">
        <w:tc>
          <w:tcPr>
            <w:tcW w:w="750" w:type="pct"/>
            <w:shd w:val="clear" w:color="auto" w:fill="auto"/>
          </w:tcPr>
          <w:p w14:paraId="68BF669B" w14:textId="77777777" w:rsidR="00EB3549" w:rsidRPr="001A4780" w:rsidRDefault="00EB3549" w:rsidP="003F07D0">
            <w:pPr>
              <w:spacing w:before="0" w:after="0" w:line="276" w:lineRule="auto"/>
              <w:rPr>
                <w:sz w:val="20"/>
              </w:rPr>
            </w:pPr>
            <w:r w:rsidRPr="001A4780">
              <w:rPr>
                <w:sz w:val="20"/>
              </w:rPr>
              <w:t> </w:t>
            </w:r>
          </w:p>
        </w:tc>
        <w:tc>
          <w:tcPr>
            <w:tcW w:w="757" w:type="pct"/>
            <w:shd w:val="clear" w:color="auto" w:fill="auto"/>
          </w:tcPr>
          <w:p w14:paraId="11D02958" w14:textId="77777777" w:rsidR="00EB3549" w:rsidRPr="001A4780" w:rsidRDefault="00EB3549" w:rsidP="003F07D0">
            <w:pPr>
              <w:spacing w:before="0" w:after="0" w:line="276" w:lineRule="auto"/>
              <w:rPr>
                <w:sz w:val="20"/>
              </w:rPr>
            </w:pPr>
            <w:r w:rsidRPr="001A4780">
              <w:rPr>
                <w:sz w:val="20"/>
              </w:rPr>
              <w:t xml:space="preserve">name </w:t>
            </w:r>
          </w:p>
        </w:tc>
        <w:tc>
          <w:tcPr>
            <w:tcW w:w="205" w:type="pct"/>
            <w:gridSpan w:val="2"/>
            <w:shd w:val="clear" w:color="auto" w:fill="auto"/>
          </w:tcPr>
          <w:p w14:paraId="79CED10F" w14:textId="77777777" w:rsidR="00EB3549" w:rsidRPr="001A4780" w:rsidRDefault="00EB3549" w:rsidP="003F07D0">
            <w:pPr>
              <w:spacing w:before="0" w:after="0" w:line="276" w:lineRule="auto"/>
              <w:jc w:val="center"/>
              <w:rPr>
                <w:sz w:val="20"/>
              </w:rPr>
            </w:pPr>
            <w:r w:rsidRPr="001A4780">
              <w:rPr>
                <w:sz w:val="20"/>
              </w:rPr>
              <w:t>H</w:t>
            </w:r>
          </w:p>
        </w:tc>
        <w:tc>
          <w:tcPr>
            <w:tcW w:w="512" w:type="pct"/>
            <w:gridSpan w:val="4"/>
            <w:shd w:val="clear" w:color="auto" w:fill="auto"/>
          </w:tcPr>
          <w:p w14:paraId="0E372038" w14:textId="77777777" w:rsidR="00EB3549" w:rsidRPr="001A4780" w:rsidRDefault="00EB3549" w:rsidP="003F07D0">
            <w:pPr>
              <w:spacing w:before="0" w:after="0" w:line="276" w:lineRule="auto"/>
              <w:jc w:val="center"/>
              <w:rPr>
                <w:sz w:val="20"/>
              </w:rPr>
            </w:pPr>
            <w:r w:rsidRPr="001A4780">
              <w:rPr>
                <w:sz w:val="20"/>
              </w:rPr>
              <w:t>T(1-</w:t>
            </w:r>
            <w:r>
              <w:rPr>
                <w:sz w:val="20"/>
              </w:rPr>
              <w:t>50</w:t>
            </w:r>
            <w:r w:rsidRPr="001A4780">
              <w:rPr>
                <w:sz w:val="20"/>
              </w:rPr>
              <w:t>)</w:t>
            </w:r>
          </w:p>
        </w:tc>
        <w:tc>
          <w:tcPr>
            <w:tcW w:w="1422" w:type="pct"/>
            <w:gridSpan w:val="5"/>
            <w:shd w:val="clear" w:color="auto" w:fill="auto"/>
          </w:tcPr>
          <w:p w14:paraId="73DBA9E1" w14:textId="77777777" w:rsidR="00EB3549" w:rsidRPr="001A4780" w:rsidRDefault="00EB3549" w:rsidP="003F07D0">
            <w:pPr>
              <w:spacing w:before="0" w:after="0" w:line="276" w:lineRule="auto"/>
              <w:rPr>
                <w:sz w:val="20"/>
              </w:rPr>
            </w:pPr>
            <w:r w:rsidRPr="001A4780">
              <w:rPr>
                <w:sz w:val="20"/>
              </w:rPr>
              <w:t>Наименование валюты</w:t>
            </w:r>
          </w:p>
        </w:tc>
        <w:tc>
          <w:tcPr>
            <w:tcW w:w="1354" w:type="pct"/>
            <w:gridSpan w:val="2"/>
            <w:shd w:val="clear" w:color="auto" w:fill="auto"/>
          </w:tcPr>
          <w:p w14:paraId="4D111D04" w14:textId="77777777" w:rsidR="00EB3549" w:rsidRPr="001A4780" w:rsidRDefault="00EB3549" w:rsidP="003F07D0">
            <w:pPr>
              <w:spacing w:before="0" w:after="0" w:line="276" w:lineRule="auto"/>
              <w:rPr>
                <w:sz w:val="20"/>
              </w:rPr>
            </w:pPr>
            <w:r>
              <w:rPr>
                <w:sz w:val="20"/>
              </w:rPr>
              <w:t xml:space="preserve"> </w:t>
            </w:r>
          </w:p>
        </w:tc>
      </w:tr>
      <w:tr w:rsidR="00EB3549" w:rsidRPr="001A4780" w14:paraId="600E6482" w14:textId="77777777" w:rsidTr="00A83DCF">
        <w:tc>
          <w:tcPr>
            <w:tcW w:w="5000" w:type="pct"/>
            <w:gridSpan w:val="15"/>
            <w:shd w:val="clear" w:color="auto" w:fill="auto"/>
            <w:hideMark/>
          </w:tcPr>
          <w:p w14:paraId="35B79CFD" w14:textId="77777777" w:rsidR="00EB3549" w:rsidRPr="001A4780" w:rsidRDefault="00EB3549" w:rsidP="003F07D0">
            <w:pPr>
              <w:spacing w:before="0" w:after="0" w:line="276" w:lineRule="auto"/>
              <w:jc w:val="center"/>
              <w:rPr>
                <w:sz w:val="20"/>
              </w:rPr>
            </w:pPr>
            <w:r w:rsidRPr="0053186C">
              <w:rPr>
                <w:b/>
                <w:sz w:val="20"/>
              </w:rPr>
              <w:t>Информация о процедуре закупки</w:t>
            </w:r>
          </w:p>
        </w:tc>
      </w:tr>
      <w:tr w:rsidR="00EB3549" w:rsidRPr="001A4780" w14:paraId="5B04E618" w14:textId="77777777" w:rsidTr="00A83DCF">
        <w:tc>
          <w:tcPr>
            <w:tcW w:w="750" w:type="pct"/>
            <w:shd w:val="clear" w:color="auto" w:fill="auto"/>
            <w:hideMark/>
          </w:tcPr>
          <w:p w14:paraId="2332BDD3" w14:textId="77777777" w:rsidR="00EB3549" w:rsidRPr="0053186C" w:rsidRDefault="00EB3549" w:rsidP="003F07D0">
            <w:pPr>
              <w:spacing w:before="0" w:after="0" w:line="276" w:lineRule="auto"/>
              <w:rPr>
                <w:b/>
                <w:sz w:val="20"/>
              </w:rPr>
            </w:pPr>
            <w:r w:rsidRPr="0053186C">
              <w:rPr>
                <w:b/>
                <w:sz w:val="20"/>
              </w:rPr>
              <w:t>procedureInfo</w:t>
            </w:r>
          </w:p>
        </w:tc>
        <w:tc>
          <w:tcPr>
            <w:tcW w:w="757" w:type="pct"/>
            <w:shd w:val="clear" w:color="auto" w:fill="auto"/>
            <w:hideMark/>
          </w:tcPr>
          <w:p w14:paraId="6CA8FF06" w14:textId="77777777" w:rsidR="00EB3549" w:rsidRPr="001A4780" w:rsidRDefault="00EB3549" w:rsidP="003F07D0">
            <w:pPr>
              <w:spacing w:before="0" w:after="0" w:line="276" w:lineRule="auto"/>
              <w:rPr>
                <w:sz w:val="20"/>
              </w:rPr>
            </w:pPr>
          </w:p>
        </w:tc>
        <w:tc>
          <w:tcPr>
            <w:tcW w:w="205" w:type="pct"/>
            <w:gridSpan w:val="2"/>
            <w:shd w:val="clear" w:color="auto" w:fill="auto"/>
            <w:hideMark/>
          </w:tcPr>
          <w:p w14:paraId="2A4C6BF0" w14:textId="77777777" w:rsidR="00EB3549" w:rsidRPr="001A4780" w:rsidRDefault="00EB3549" w:rsidP="003F07D0">
            <w:pPr>
              <w:spacing w:before="0" w:after="0" w:line="276" w:lineRule="auto"/>
              <w:jc w:val="center"/>
              <w:rPr>
                <w:sz w:val="20"/>
              </w:rPr>
            </w:pPr>
          </w:p>
        </w:tc>
        <w:tc>
          <w:tcPr>
            <w:tcW w:w="512" w:type="pct"/>
            <w:gridSpan w:val="4"/>
            <w:shd w:val="clear" w:color="auto" w:fill="auto"/>
            <w:hideMark/>
          </w:tcPr>
          <w:p w14:paraId="50D5993F" w14:textId="77777777" w:rsidR="00EB3549" w:rsidRPr="001A4780" w:rsidRDefault="00EB3549" w:rsidP="003F07D0">
            <w:pPr>
              <w:spacing w:before="0" w:after="0" w:line="276" w:lineRule="auto"/>
              <w:jc w:val="center"/>
              <w:rPr>
                <w:sz w:val="20"/>
              </w:rPr>
            </w:pPr>
          </w:p>
        </w:tc>
        <w:tc>
          <w:tcPr>
            <w:tcW w:w="1422" w:type="pct"/>
            <w:gridSpan w:val="5"/>
            <w:shd w:val="clear" w:color="auto" w:fill="auto"/>
            <w:hideMark/>
          </w:tcPr>
          <w:p w14:paraId="2D64F588" w14:textId="77777777" w:rsidR="00EB3549" w:rsidRPr="001A4780" w:rsidRDefault="00EB3549" w:rsidP="003F07D0">
            <w:pPr>
              <w:spacing w:before="0" w:after="0" w:line="276" w:lineRule="auto"/>
              <w:rPr>
                <w:sz w:val="20"/>
              </w:rPr>
            </w:pPr>
          </w:p>
        </w:tc>
        <w:tc>
          <w:tcPr>
            <w:tcW w:w="1354" w:type="pct"/>
            <w:gridSpan w:val="2"/>
            <w:shd w:val="clear" w:color="auto" w:fill="auto"/>
            <w:hideMark/>
          </w:tcPr>
          <w:p w14:paraId="152C2E9C" w14:textId="77777777" w:rsidR="00EB3549" w:rsidRPr="001A4780" w:rsidRDefault="00EB3549" w:rsidP="003F07D0">
            <w:pPr>
              <w:spacing w:before="0" w:after="0" w:line="276" w:lineRule="auto"/>
              <w:rPr>
                <w:sz w:val="20"/>
              </w:rPr>
            </w:pPr>
          </w:p>
        </w:tc>
      </w:tr>
      <w:tr w:rsidR="00EB3549" w:rsidRPr="001A4780" w14:paraId="529050B6" w14:textId="77777777" w:rsidTr="00A83DCF">
        <w:tc>
          <w:tcPr>
            <w:tcW w:w="750" w:type="pct"/>
            <w:shd w:val="clear" w:color="auto" w:fill="auto"/>
            <w:hideMark/>
          </w:tcPr>
          <w:p w14:paraId="65FC153C" w14:textId="77777777" w:rsidR="00EB3549" w:rsidRPr="001A4780" w:rsidRDefault="00EB3549" w:rsidP="003F07D0">
            <w:pPr>
              <w:spacing w:before="0" w:after="0" w:line="276" w:lineRule="auto"/>
              <w:rPr>
                <w:sz w:val="20"/>
              </w:rPr>
            </w:pPr>
          </w:p>
        </w:tc>
        <w:tc>
          <w:tcPr>
            <w:tcW w:w="757" w:type="pct"/>
            <w:shd w:val="clear" w:color="auto" w:fill="auto"/>
            <w:hideMark/>
          </w:tcPr>
          <w:p w14:paraId="12C79BEE" w14:textId="77777777" w:rsidR="00EB3549" w:rsidRPr="001A4780" w:rsidRDefault="00EB3549" w:rsidP="003F07D0">
            <w:pPr>
              <w:spacing w:before="0" w:after="0" w:line="276" w:lineRule="auto"/>
              <w:rPr>
                <w:sz w:val="20"/>
              </w:rPr>
            </w:pPr>
            <w:r w:rsidRPr="0053186C">
              <w:rPr>
                <w:sz w:val="20"/>
              </w:rPr>
              <w:t>collecting</w:t>
            </w:r>
          </w:p>
        </w:tc>
        <w:tc>
          <w:tcPr>
            <w:tcW w:w="205" w:type="pct"/>
            <w:gridSpan w:val="2"/>
            <w:shd w:val="clear" w:color="auto" w:fill="auto"/>
            <w:hideMark/>
          </w:tcPr>
          <w:p w14:paraId="0EB5B9FA" w14:textId="77777777" w:rsidR="00EB3549" w:rsidRPr="00DA16EA" w:rsidRDefault="00EB3549" w:rsidP="003F07D0">
            <w:pPr>
              <w:spacing w:before="0" w:after="0" w:line="276" w:lineRule="auto"/>
              <w:jc w:val="center"/>
              <w:rPr>
                <w:sz w:val="20"/>
                <w:lang w:val="en-US"/>
              </w:rPr>
            </w:pPr>
            <w:r>
              <w:rPr>
                <w:sz w:val="20"/>
                <w:lang w:val="en-US"/>
              </w:rPr>
              <w:t>O</w:t>
            </w:r>
          </w:p>
        </w:tc>
        <w:tc>
          <w:tcPr>
            <w:tcW w:w="512" w:type="pct"/>
            <w:gridSpan w:val="4"/>
            <w:shd w:val="clear" w:color="auto" w:fill="auto"/>
            <w:hideMark/>
          </w:tcPr>
          <w:p w14:paraId="6CAC6E5B" w14:textId="77777777" w:rsidR="00EB3549" w:rsidRPr="00DA16EA" w:rsidRDefault="00EB3549" w:rsidP="003F07D0">
            <w:pPr>
              <w:spacing w:before="0" w:after="0" w:line="276" w:lineRule="auto"/>
              <w:jc w:val="center"/>
              <w:rPr>
                <w:sz w:val="20"/>
                <w:lang w:val="en-US"/>
              </w:rPr>
            </w:pPr>
            <w:r>
              <w:rPr>
                <w:sz w:val="20"/>
                <w:lang w:val="en-US"/>
              </w:rPr>
              <w:t>S</w:t>
            </w:r>
          </w:p>
        </w:tc>
        <w:tc>
          <w:tcPr>
            <w:tcW w:w="1422" w:type="pct"/>
            <w:gridSpan w:val="5"/>
            <w:shd w:val="clear" w:color="auto" w:fill="auto"/>
            <w:hideMark/>
          </w:tcPr>
          <w:p w14:paraId="2E127E4A" w14:textId="77777777" w:rsidR="00EB3549" w:rsidRPr="001A4780" w:rsidRDefault="00EB3549" w:rsidP="003F07D0">
            <w:pPr>
              <w:spacing w:before="0" w:after="0" w:line="276" w:lineRule="auto"/>
              <w:ind w:firstLine="45"/>
              <w:rPr>
                <w:sz w:val="20"/>
              </w:rPr>
            </w:pPr>
            <w:r w:rsidRPr="0053186C">
              <w:rPr>
                <w:sz w:val="20"/>
              </w:rPr>
              <w:t>Информация о подаче заявок</w:t>
            </w:r>
          </w:p>
        </w:tc>
        <w:tc>
          <w:tcPr>
            <w:tcW w:w="1354" w:type="pct"/>
            <w:gridSpan w:val="2"/>
            <w:shd w:val="clear" w:color="auto" w:fill="auto"/>
            <w:hideMark/>
          </w:tcPr>
          <w:p w14:paraId="16839FA6" w14:textId="77777777" w:rsidR="00EB3549" w:rsidRPr="001A4780" w:rsidRDefault="00EB3549" w:rsidP="003F07D0">
            <w:pPr>
              <w:spacing w:before="0" w:after="0" w:line="276" w:lineRule="auto"/>
              <w:rPr>
                <w:sz w:val="20"/>
              </w:rPr>
            </w:pPr>
          </w:p>
        </w:tc>
      </w:tr>
      <w:tr w:rsidR="00EB3549" w:rsidRPr="001A4780" w14:paraId="59EB5CFC" w14:textId="77777777" w:rsidTr="00A83DCF">
        <w:tc>
          <w:tcPr>
            <w:tcW w:w="750" w:type="pct"/>
            <w:shd w:val="clear" w:color="auto" w:fill="auto"/>
            <w:hideMark/>
          </w:tcPr>
          <w:p w14:paraId="057532CF" w14:textId="77777777" w:rsidR="00EB3549" w:rsidRPr="001A4780" w:rsidRDefault="00EB3549" w:rsidP="003F07D0">
            <w:pPr>
              <w:spacing w:before="0" w:after="0" w:line="276" w:lineRule="auto"/>
              <w:rPr>
                <w:sz w:val="20"/>
              </w:rPr>
            </w:pPr>
          </w:p>
        </w:tc>
        <w:tc>
          <w:tcPr>
            <w:tcW w:w="757" w:type="pct"/>
            <w:shd w:val="clear" w:color="auto" w:fill="auto"/>
            <w:hideMark/>
          </w:tcPr>
          <w:p w14:paraId="7C2AD6C2" w14:textId="77777777" w:rsidR="00EB3549" w:rsidRPr="001A4780" w:rsidRDefault="00EB3549" w:rsidP="003F07D0">
            <w:pPr>
              <w:spacing w:before="0" w:after="0" w:line="276" w:lineRule="auto"/>
              <w:rPr>
                <w:sz w:val="20"/>
              </w:rPr>
            </w:pPr>
            <w:r w:rsidRPr="0053186C">
              <w:rPr>
                <w:sz w:val="20"/>
              </w:rPr>
              <w:t>opening</w:t>
            </w:r>
          </w:p>
        </w:tc>
        <w:tc>
          <w:tcPr>
            <w:tcW w:w="205" w:type="pct"/>
            <w:gridSpan w:val="2"/>
            <w:shd w:val="clear" w:color="auto" w:fill="auto"/>
            <w:hideMark/>
          </w:tcPr>
          <w:p w14:paraId="127DCD16" w14:textId="77777777" w:rsidR="00EB3549" w:rsidRPr="00DA16EA" w:rsidRDefault="00EB3549" w:rsidP="003F07D0">
            <w:pPr>
              <w:spacing w:before="0" w:after="0" w:line="276" w:lineRule="auto"/>
              <w:jc w:val="center"/>
              <w:rPr>
                <w:sz w:val="20"/>
                <w:lang w:val="en-US"/>
              </w:rPr>
            </w:pPr>
            <w:r>
              <w:rPr>
                <w:sz w:val="20"/>
                <w:lang w:val="en-US"/>
              </w:rPr>
              <w:t>O</w:t>
            </w:r>
          </w:p>
        </w:tc>
        <w:tc>
          <w:tcPr>
            <w:tcW w:w="512" w:type="pct"/>
            <w:gridSpan w:val="4"/>
            <w:shd w:val="clear" w:color="auto" w:fill="auto"/>
            <w:hideMark/>
          </w:tcPr>
          <w:p w14:paraId="7F317B29" w14:textId="77777777" w:rsidR="00EB3549" w:rsidRPr="00DA16EA" w:rsidRDefault="00EB3549" w:rsidP="003F07D0">
            <w:pPr>
              <w:spacing w:before="0" w:after="0" w:line="276" w:lineRule="auto"/>
              <w:jc w:val="center"/>
              <w:rPr>
                <w:sz w:val="20"/>
                <w:lang w:val="en-US"/>
              </w:rPr>
            </w:pPr>
            <w:r>
              <w:rPr>
                <w:sz w:val="20"/>
                <w:lang w:val="en-US"/>
              </w:rPr>
              <w:t>S</w:t>
            </w:r>
          </w:p>
        </w:tc>
        <w:tc>
          <w:tcPr>
            <w:tcW w:w="1422" w:type="pct"/>
            <w:gridSpan w:val="5"/>
            <w:shd w:val="clear" w:color="auto" w:fill="auto"/>
            <w:hideMark/>
          </w:tcPr>
          <w:p w14:paraId="284EE09D" w14:textId="77777777" w:rsidR="00EB3549" w:rsidRPr="001A4780" w:rsidRDefault="00EB3549" w:rsidP="003F07D0">
            <w:pPr>
              <w:spacing w:before="0" w:after="0" w:line="276" w:lineRule="auto"/>
              <w:rPr>
                <w:sz w:val="20"/>
              </w:rPr>
            </w:pPr>
            <w:r w:rsidRPr="0053186C">
              <w:rPr>
                <w:sz w:val="20"/>
              </w:rPr>
              <w:t>Информация о вскрытии конвертов, открытии доступа к электронным документам заявок участников</w:t>
            </w:r>
          </w:p>
        </w:tc>
        <w:tc>
          <w:tcPr>
            <w:tcW w:w="1354" w:type="pct"/>
            <w:gridSpan w:val="2"/>
            <w:shd w:val="clear" w:color="auto" w:fill="auto"/>
            <w:hideMark/>
          </w:tcPr>
          <w:p w14:paraId="750B9F4E" w14:textId="77777777" w:rsidR="00EB3549" w:rsidRPr="001A4780" w:rsidRDefault="00EB3549" w:rsidP="003F07D0">
            <w:pPr>
              <w:spacing w:before="0" w:after="0" w:line="276" w:lineRule="auto"/>
              <w:rPr>
                <w:sz w:val="20"/>
              </w:rPr>
            </w:pPr>
          </w:p>
        </w:tc>
      </w:tr>
      <w:tr w:rsidR="00EB3549" w:rsidRPr="001A4780" w14:paraId="5EB8B573" w14:textId="77777777" w:rsidTr="00A83DCF">
        <w:tc>
          <w:tcPr>
            <w:tcW w:w="750" w:type="pct"/>
            <w:shd w:val="clear" w:color="auto" w:fill="auto"/>
            <w:hideMark/>
          </w:tcPr>
          <w:p w14:paraId="355B0DE2" w14:textId="77777777" w:rsidR="00EB3549" w:rsidRPr="001A4780" w:rsidRDefault="00EB3549" w:rsidP="003F07D0">
            <w:pPr>
              <w:spacing w:before="0" w:after="0" w:line="276" w:lineRule="auto"/>
              <w:rPr>
                <w:sz w:val="20"/>
              </w:rPr>
            </w:pPr>
          </w:p>
        </w:tc>
        <w:tc>
          <w:tcPr>
            <w:tcW w:w="757" w:type="pct"/>
            <w:shd w:val="clear" w:color="auto" w:fill="auto"/>
            <w:hideMark/>
          </w:tcPr>
          <w:p w14:paraId="013064E2" w14:textId="77777777" w:rsidR="00EB3549" w:rsidRPr="001A4780" w:rsidRDefault="00EB3549" w:rsidP="003F07D0">
            <w:pPr>
              <w:spacing w:before="0" w:after="0" w:line="276" w:lineRule="auto"/>
              <w:rPr>
                <w:sz w:val="20"/>
              </w:rPr>
            </w:pPr>
            <w:r w:rsidRPr="0053186C">
              <w:rPr>
                <w:sz w:val="20"/>
              </w:rPr>
              <w:t>scoring</w:t>
            </w:r>
          </w:p>
        </w:tc>
        <w:tc>
          <w:tcPr>
            <w:tcW w:w="205" w:type="pct"/>
            <w:gridSpan w:val="2"/>
            <w:shd w:val="clear" w:color="auto" w:fill="auto"/>
            <w:hideMark/>
          </w:tcPr>
          <w:p w14:paraId="389AD40B" w14:textId="77777777" w:rsidR="00EB3549" w:rsidRPr="00DA16EA" w:rsidRDefault="00EB3549" w:rsidP="003F07D0">
            <w:pPr>
              <w:spacing w:before="0" w:after="0" w:line="276" w:lineRule="auto"/>
              <w:jc w:val="center"/>
              <w:rPr>
                <w:sz w:val="20"/>
                <w:lang w:val="en-US"/>
              </w:rPr>
            </w:pPr>
            <w:r>
              <w:rPr>
                <w:sz w:val="20"/>
                <w:lang w:val="en-US"/>
              </w:rPr>
              <w:t>O</w:t>
            </w:r>
          </w:p>
        </w:tc>
        <w:tc>
          <w:tcPr>
            <w:tcW w:w="512" w:type="pct"/>
            <w:gridSpan w:val="4"/>
            <w:shd w:val="clear" w:color="auto" w:fill="auto"/>
            <w:hideMark/>
          </w:tcPr>
          <w:p w14:paraId="26C58EB4" w14:textId="77777777" w:rsidR="00EB3549" w:rsidRPr="00DA16EA" w:rsidRDefault="00EB3549" w:rsidP="003F07D0">
            <w:pPr>
              <w:spacing w:before="0" w:after="0" w:line="276" w:lineRule="auto"/>
              <w:jc w:val="center"/>
              <w:rPr>
                <w:sz w:val="20"/>
                <w:lang w:val="en-US"/>
              </w:rPr>
            </w:pPr>
            <w:r>
              <w:rPr>
                <w:sz w:val="20"/>
                <w:lang w:val="en-US"/>
              </w:rPr>
              <w:t>S</w:t>
            </w:r>
          </w:p>
        </w:tc>
        <w:tc>
          <w:tcPr>
            <w:tcW w:w="1422" w:type="pct"/>
            <w:gridSpan w:val="5"/>
            <w:shd w:val="clear" w:color="auto" w:fill="auto"/>
            <w:hideMark/>
          </w:tcPr>
          <w:p w14:paraId="04005321" w14:textId="77777777" w:rsidR="00EB3549" w:rsidRPr="001A4780" w:rsidRDefault="00EB3549" w:rsidP="003F07D0">
            <w:pPr>
              <w:spacing w:before="0" w:after="0" w:line="276" w:lineRule="auto"/>
              <w:rPr>
                <w:sz w:val="20"/>
              </w:rPr>
            </w:pPr>
            <w:r w:rsidRPr="0053186C">
              <w:rPr>
                <w:sz w:val="20"/>
              </w:rPr>
              <w:t>Информация о процедуре рассмотрения и оценки заявок на участие в аукционе</w:t>
            </w:r>
          </w:p>
        </w:tc>
        <w:tc>
          <w:tcPr>
            <w:tcW w:w="1354" w:type="pct"/>
            <w:gridSpan w:val="2"/>
            <w:shd w:val="clear" w:color="auto" w:fill="auto"/>
            <w:hideMark/>
          </w:tcPr>
          <w:p w14:paraId="1B81D442" w14:textId="77777777" w:rsidR="00EB3549" w:rsidRPr="001A4780" w:rsidRDefault="00EB3549" w:rsidP="003F07D0">
            <w:pPr>
              <w:spacing w:before="0" w:after="0" w:line="276" w:lineRule="auto"/>
              <w:rPr>
                <w:sz w:val="20"/>
              </w:rPr>
            </w:pPr>
          </w:p>
        </w:tc>
      </w:tr>
      <w:tr w:rsidR="00EB3549" w:rsidRPr="001A4780" w14:paraId="7FD9F204" w14:textId="77777777" w:rsidTr="00A83DCF">
        <w:tc>
          <w:tcPr>
            <w:tcW w:w="750" w:type="pct"/>
            <w:shd w:val="clear" w:color="auto" w:fill="auto"/>
            <w:hideMark/>
          </w:tcPr>
          <w:p w14:paraId="6F15F5EF" w14:textId="77777777" w:rsidR="00EB3549" w:rsidRPr="001A4780" w:rsidRDefault="00EB3549" w:rsidP="003F07D0">
            <w:pPr>
              <w:spacing w:before="0" w:after="0" w:line="276" w:lineRule="auto"/>
              <w:rPr>
                <w:sz w:val="20"/>
              </w:rPr>
            </w:pPr>
          </w:p>
        </w:tc>
        <w:tc>
          <w:tcPr>
            <w:tcW w:w="757" w:type="pct"/>
            <w:shd w:val="clear" w:color="auto" w:fill="auto"/>
            <w:hideMark/>
          </w:tcPr>
          <w:p w14:paraId="3888C703" w14:textId="77777777" w:rsidR="00EB3549" w:rsidRPr="0053186C" w:rsidRDefault="00EB3549" w:rsidP="003F07D0">
            <w:pPr>
              <w:spacing w:before="0" w:after="0" w:line="276" w:lineRule="auto"/>
              <w:rPr>
                <w:sz w:val="20"/>
              </w:rPr>
            </w:pPr>
            <w:r w:rsidRPr="000877A8">
              <w:rPr>
                <w:sz w:val="20"/>
              </w:rPr>
              <w:t>bidding</w:t>
            </w:r>
          </w:p>
        </w:tc>
        <w:tc>
          <w:tcPr>
            <w:tcW w:w="205" w:type="pct"/>
            <w:gridSpan w:val="2"/>
            <w:shd w:val="clear" w:color="auto" w:fill="auto"/>
            <w:hideMark/>
          </w:tcPr>
          <w:p w14:paraId="72479B39" w14:textId="77777777" w:rsidR="00EB3549" w:rsidRPr="00DA16EA" w:rsidRDefault="00EB3549" w:rsidP="003F07D0">
            <w:pPr>
              <w:spacing w:before="0" w:after="0" w:line="276" w:lineRule="auto"/>
              <w:jc w:val="center"/>
              <w:rPr>
                <w:sz w:val="20"/>
                <w:lang w:val="en-US"/>
              </w:rPr>
            </w:pPr>
            <w:r>
              <w:rPr>
                <w:sz w:val="20"/>
                <w:lang w:val="en-US"/>
              </w:rPr>
              <w:t>O</w:t>
            </w:r>
          </w:p>
        </w:tc>
        <w:tc>
          <w:tcPr>
            <w:tcW w:w="512" w:type="pct"/>
            <w:gridSpan w:val="4"/>
            <w:shd w:val="clear" w:color="auto" w:fill="auto"/>
            <w:hideMark/>
          </w:tcPr>
          <w:p w14:paraId="401AD171" w14:textId="77777777" w:rsidR="00EB3549" w:rsidRPr="00DA16EA" w:rsidRDefault="00EB3549" w:rsidP="003F07D0">
            <w:pPr>
              <w:spacing w:before="0" w:after="0" w:line="276" w:lineRule="auto"/>
              <w:jc w:val="center"/>
              <w:rPr>
                <w:sz w:val="20"/>
                <w:lang w:val="en-US"/>
              </w:rPr>
            </w:pPr>
            <w:r>
              <w:rPr>
                <w:sz w:val="20"/>
                <w:lang w:val="en-US"/>
              </w:rPr>
              <w:t>S</w:t>
            </w:r>
          </w:p>
        </w:tc>
        <w:tc>
          <w:tcPr>
            <w:tcW w:w="1422" w:type="pct"/>
            <w:gridSpan w:val="5"/>
            <w:shd w:val="clear" w:color="auto" w:fill="auto"/>
            <w:hideMark/>
          </w:tcPr>
          <w:p w14:paraId="5FE1C014" w14:textId="77777777" w:rsidR="00EB3549" w:rsidRPr="0053186C" w:rsidRDefault="00EB3549" w:rsidP="003F07D0">
            <w:pPr>
              <w:spacing w:before="0" w:after="0" w:line="276" w:lineRule="auto"/>
              <w:rPr>
                <w:sz w:val="20"/>
              </w:rPr>
            </w:pPr>
            <w:r w:rsidRPr="000877A8">
              <w:rPr>
                <w:sz w:val="20"/>
              </w:rPr>
              <w:t>Информация о процедуре проведения закрытого аукциона</w:t>
            </w:r>
          </w:p>
        </w:tc>
        <w:tc>
          <w:tcPr>
            <w:tcW w:w="1354" w:type="pct"/>
            <w:gridSpan w:val="2"/>
            <w:shd w:val="clear" w:color="auto" w:fill="auto"/>
            <w:hideMark/>
          </w:tcPr>
          <w:p w14:paraId="7292ABE9" w14:textId="77777777" w:rsidR="00EB3549" w:rsidRPr="001A4780" w:rsidRDefault="00EB3549" w:rsidP="003F07D0">
            <w:pPr>
              <w:spacing w:before="0" w:after="0" w:line="276" w:lineRule="auto"/>
              <w:rPr>
                <w:sz w:val="20"/>
              </w:rPr>
            </w:pPr>
          </w:p>
        </w:tc>
      </w:tr>
      <w:tr w:rsidR="00EB3549" w:rsidRPr="001A4780" w14:paraId="4BBDD3F8" w14:textId="77777777" w:rsidTr="00A83DCF">
        <w:tc>
          <w:tcPr>
            <w:tcW w:w="5000" w:type="pct"/>
            <w:gridSpan w:val="15"/>
            <w:shd w:val="clear" w:color="auto" w:fill="auto"/>
            <w:hideMark/>
          </w:tcPr>
          <w:p w14:paraId="672684B4" w14:textId="77777777" w:rsidR="00EB3549" w:rsidRPr="001A4780" w:rsidRDefault="00EB3549" w:rsidP="003F07D0">
            <w:pPr>
              <w:spacing w:before="0" w:after="0" w:line="276" w:lineRule="auto"/>
              <w:jc w:val="center"/>
              <w:rPr>
                <w:sz w:val="20"/>
              </w:rPr>
            </w:pPr>
            <w:r w:rsidRPr="00DA16EA">
              <w:rPr>
                <w:b/>
                <w:sz w:val="20"/>
              </w:rPr>
              <w:t>Информация о подаче заявок</w:t>
            </w:r>
          </w:p>
        </w:tc>
      </w:tr>
      <w:tr w:rsidR="00EB3549" w:rsidRPr="001A4780" w14:paraId="107E2F95" w14:textId="77777777" w:rsidTr="00A83DCF">
        <w:tc>
          <w:tcPr>
            <w:tcW w:w="750" w:type="pct"/>
            <w:shd w:val="clear" w:color="auto" w:fill="auto"/>
            <w:hideMark/>
          </w:tcPr>
          <w:p w14:paraId="4C799E1F" w14:textId="77777777" w:rsidR="00EB3549" w:rsidRPr="00DA16EA" w:rsidRDefault="00EB3549" w:rsidP="003F07D0">
            <w:pPr>
              <w:spacing w:before="0" w:after="0" w:line="276" w:lineRule="auto"/>
              <w:rPr>
                <w:b/>
                <w:sz w:val="20"/>
              </w:rPr>
            </w:pPr>
            <w:r w:rsidRPr="00DA16EA">
              <w:rPr>
                <w:b/>
                <w:sz w:val="20"/>
              </w:rPr>
              <w:t>collecting</w:t>
            </w:r>
          </w:p>
        </w:tc>
        <w:tc>
          <w:tcPr>
            <w:tcW w:w="757" w:type="pct"/>
            <w:shd w:val="clear" w:color="auto" w:fill="auto"/>
            <w:hideMark/>
          </w:tcPr>
          <w:p w14:paraId="70B3DA9C" w14:textId="77777777" w:rsidR="00EB3549" w:rsidRPr="001A4780" w:rsidRDefault="00EB3549" w:rsidP="003F07D0">
            <w:pPr>
              <w:spacing w:before="0" w:after="0" w:line="276" w:lineRule="auto"/>
              <w:rPr>
                <w:sz w:val="20"/>
              </w:rPr>
            </w:pPr>
          </w:p>
        </w:tc>
        <w:tc>
          <w:tcPr>
            <w:tcW w:w="205" w:type="pct"/>
            <w:gridSpan w:val="2"/>
            <w:shd w:val="clear" w:color="auto" w:fill="auto"/>
            <w:hideMark/>
          </w:tcPr>
          <w:p w14:paraId="3ED67A39" w14:textId="77777777" w:rsidR="00EB3549" w:rsidRPr="001A4780" w:rsidRDefault="00EB3549" w:rsidP="003F07D0">
            <w:pPr>
              <w:spacing w:before="0" w:after="0" w:line="276" w:lineRule="auto"/>
              <w:jc w:val="center"/>
              <w:rPr>
                <w:sz w:val="20"/>
              </w:rPr>
            </w:pPr>
          </w:p>
        </w:tc>
        <w:tc>
          <w:tcPr>
            <w:tcW w:w="512" w:type="pct"/>
            <w:gridSpan w:val="4"/>
            <w:shd w:val="clear" w:color="auto" w:fill="auto"/>
            <w:hideMark/>
          </w:tcPr>
          <w:p w14:paraId="451BB7BF" w14:textId="77777777" w:rsidR="00EB3549" w:rsidRPr="001A4780" w:rsidRDefault="00EB3549" w:rsidP="003F07D0">
            <w:pPr>
              <w:spacing w:before="0" w:after="0" w:line="276" w:lineRule="auto"/>
              <w:jc w:val="center"/>
              <w:rPr>
                <w:sz w:val="20"/>
              </w:rPr>
            </w:pPr>
          </w:p>
        </w:tc>
        <w:tc>
          <w:tcPr>
            <w:tcW w:w="1422" w:type="pct"/>
            <w:gridSpan w:val="5"/>
            <w:shd w:val="clear" w:color="auto" w:fill="auto"/>
            <w:hideMark/>
          </w:tcPr>
          <w:p w14:paraId="5364E876" w14:textId="77777777" w:rsidR="00EB3549" w:rsidRPr="001A4780" w:rsidRDefault="00EB3549" w:rsidP="003F07D0">
            <w:pPr>
              <w:spacing w:before="0" w:after="0" w:line="276" w:lineRule="auto"/>
              <w:rPr>
                <w:sz w:val="20"/>
              </w:rPr>
            </w:pPr>
          </w:p>
        </w:tc>
        <w:tc>
          <w:tcPr>
            <w:tcW w:w="1354" w:type="pct"/>
            <w:gridSpan w:val="2"/>
            <w:shd w:val="clear" w:color="auto" w:fill="auto"/>
            <w:hideMark/>
          </w:tcPr>
          <w:p w14:paraId="6136DB0B" w14:textId="77777777" w:rsidR="00EB3549" w:rsidRPr="001A4780" w:rsidRDefault="00EB3549" w:rsidP="003F07D0">
            <w:pPr>
              <w:spacing w:before="0" w:after="0" w:line="276" w:lineRule="auto"/>
              <w:rPr>
                <w:sz w:val="20"/>
              </w:rPr>
            </w:pPr>
          </w:p>
        </w:tc>
      </w:tr>
      <w:tr w:rsidR="00EB3549" w:rsidRPr="001A4780" w14:paraId="6DA07E3A" w14:textId="77777777" w:rsidTr="00A83DCF">
        <w:tc>
          <w:tcPr>
            <w:tcW w:w="750" w:type="pct"/>
            <w:shd w:val="clear" w:color="auto" w:fill="auto"/>
            <w:hideMark/>
          </w:tcPr>
          <w:p w14:paraId="53F420E6" w14:textId="77777777" w:rsidR="00EB3549" w:rsidRPr="001A4780" w:rsidRDefault="00EB3549" w:rsidP="003F07D0">
            <w:pPr>
              <w:spacing w:before="0" w:after="0" w:line="276" w:lineRule="auto"/>
              <w:rPr>
                <w:sz w:val="20"/>
              </w:rPr>
            </w:pPr>
          </w:p>
        </w:tc>
        <w:tc>
          <w:tcPr>
            <w:tcW w:w="757" w:type="pct"/>
            <w:shd w:val="clear" w:color="auto" w:fill="auto"/>
            <w:hideMark/>
          </w:tcPr>
          <w:p w14:paraId="579EF31E" w14:textId="77777777" w:rsidR="00EB3549" w:rsidRPr="001A4780" w:rsidRDefault="00EB3549" w:rsidP="003F07D0">
            <w:pPr>
              <w:spacing w:before="0" w:after="0" w:line="276" w:lineRule="auto"/>
              <w:rPr>
                <w:sz w:val="20"/>
              </w:rPr>
            </w:pPr>
            <w:r w:rsidRPr="007E7672">
              <w:rPr>
                <w:sz w:val="20"/>
              </w:rPr>
              <w:t>startDate</w:t>
            </w:r>
          </w:p>
        </w:tc>
        <w:tc>
          <w:tcPr>
            <w:tcW w:w="205" w:type="pct"/>
            <w:gridSpan w:val="2"/>
            <w:shd w:val="clear" w:color="auto" w:fill="auto"/>
            <w:hideMark/>
          </w:tcPr>
          <w:p w14:paraId="07E19E64" w14:textId="77777777" w:rsidR="00EB3549" w:rsidRPr="007E7672" w:rsidRDefault="00EB3549" w:rsidP="003F07D0">
            <w:pPr>
              <w:spacing w:before="0" w:after="0" w:line="276" w:lineRule="auto"/>
              <w:jc w:val="center"/>
              <w:rPr>
                <w:sz w:val="20"/>
                <w:lang w:val="en-US"/>
              </w:rPr>
            </w:pPr>
            <w:r>
              <w:rPr>
                <w:sz w:val="20"/>
                <w:lang w:val="en-US"/>
              </w:rPr>
              <w:t>O</w:t>
            </w:r>
          </w:p>
        </w:tc>
        <w:tc>
          <w:tcPr>
            <w:tcW w:w="512" w:type="pct"/>
            <w:gridSpan w:val="4"/>
            <w:shd w:val="clear" w:color="auto" w:fill="auto"/>
            <w:hideMark/>
          </w:tcPr>
          <w:p w14:paraId="758629A8" w14:textId="77777777" w:rsidR="00EB3549" w:rsidRPr="007E7672" w:rsidRDefault="00EB3549" w:rsidP="003F07D0">
            <w:pPr>
              <w:spacing w:before="0" w:after="0" w:line="276" w:lineRule="auto"/>
              <w:jc w:val="center"/>
              <w:rPr>
                <w:sz w:val="20"/>
                <w:lang w:val="en-US"/>
              </w:rPr>
            </w:pPr>
            <w:r>
              <w:rPr>
                <w:sz w:val="20"/>
              </w:rPr>
              <w:t>DT</w:t>
            </w:r>
          </w:p>
        </w:tc>
        <w:tc>
          <w:tcPr>
            <w:tcW w:w="1422" w:type="pct"/>
            <w:gridSpan w:val="5"/>
            <w:shd w:val="clear" w:color="auto" w:fill="auto"/>
            <w:hideMark/>
          </w:tcPr>
          <w:p w14:paraId="36F90F3D" w14:textId="77777777" w:rsidR="00EB3549" w:rsidRPr="001A4780" w:rsidRDefault="00EB3549" w:rsidP="003F07D0">
            <w:pPr>
              <w:spacing w:before="0" w:after="0" w:line="276" w:lineRule="auto"/>
              <w:rPr>
                <w:sz w:val="20"/>
              </w:rPr>
            </w:pPr>
            <w:r w:rsidRPr="007E7672">
              <w:rPr>
                <w:sz w:val="20"/>
              </w:rPr>
              <w:t>Дата и время начала подачи заявок</w:t>
            </w:r>
          </w:p>
        </w:tc>
        <w:tc>
          <w:tcPr>
            <w:tcW w:w="1354" w:type="pct"/>
            <w:gridSpan w:val="2"/>
            <w:shd w:val="clear" w:color="auto" w:fill="auto"/>
            <w:hideMark/>
          </w:tcPr>
          <w:p w14:paraId="0BCA5EB8" w14:textId="77777777" w:rsidR="00EB3549" w:rsidRPr="001A4780" w:rsidRDefault="00EB3549" w:rsidP="003F07D0">
            <w:pPr>
              <w:spacing w:before="0" w:after="0" w:line="276" w:lineRule="auto"/>
              <w:rPr>
                <w:sz w:val="20"/>
              </w:rPr>
            </w:pPr>
          </w:p>
        </w:tc>
      </w:tr>
      <w:tr w:rsidR="00EB3549" w:rsidRPr="001A4780" w14:paraId="040189F6" w14:textId="77777777" w:rsidTr="00A83DCF">
        <w:tc>
          <w:tcPr>
            <w:tcW w:w="750" w:type="pct"/>
            <w:shd w:val="clear" w:color="auto" w:fill="auto"/>
            <w:hideMark/>
          </w:tcPr>
          <w:p w14:paraId="4117588D" w14:textId="77777777" w:rsidR="00EB3549" w:rsidRPr="001A4780" w:rsidRDefault="00EB3549" w:rsidP="003F07D0">
            <w:pPr>
              <w:spacing w:before="0" w:after="0" w:line="276" w:lineRule="auto"/>
              <w:rPr>
                <w:sz w:val="20"/>
              </w:rPr>
            </w:pPr>
          </w:p>
        </w:tc>
        <w:tc>
          <w:tcPr>
            <w:tcW w:w="757" w:type="pct"/>
            <w:shd w:val="clear" w:color="auto" w:fill="auto"/>
            <w:hideMark/>
          </w:tcPr>
          <w:p w14:paraId="37ACFF33" w14:textId="77777777" w:rsidR="00EB3549" w:rsidRPr="001A4780" w:rsidRDefault="00EB3549" w:rsidP="003F07D0">
            <w:pPr>
              <w:spacing w:before="0" w:after="0" w:line="276" w:lineRule="auto"/>
              <w:rPr>
                <w:sz w:val="20"/>
              </w:rPr>
            </w:pPr>
            <w:r w:rsidRPr="007E7672">
              <w:rPr>
                <w:sz w:val="20"/>
              </w:rPr>
              <w:t>place</w:t>
            </w:r>
          </w:p>
        </w:tc>
        <w:tc>
          <w:tcPr>
            <w:tcW w:w="205" w:type="pct"/>
            <w:gridSpan w:val="2"/>
            <w:shd w:val="clear" w:color="auto" w:fill="auto"/>
            <w:hideMark/>
          </w:tcPr>
          <w:p w14:paraId="02C7298A" w14:textId="77777777" w:rsidR="00EB3549" w:rsidRPr="007E7672" w:rsidRDefault="00EB3549" w:rsidP="003F07D0">
            <w:pPr>
              <w:spacing w:before="0" w:after="0" w:line="276" w:lineRule="auto"/>
              <w:jc w:val="center"/>
              <w:rPr>
                <w:sz w:val="20"/>
                <w:lang w:val="en-US"/>
              </w:rPr>
            </w:pPr>
            <w:r>
              <w:rPr>
                <w:sz w:val="20"/>
                <w:lang w:val="en-US"/>
              </w:rPr>
              <w:t>O</w:t>
            </w:r>
          </w:p>
        </w:tc>
        <w:tc>
          <w:tcPr>
            <w:tcW w:w="512" w:type="pct"/>
            <w:gridSpan w:val="4"/>
            <w:shd w:val="clear" w:color="auto" w:fill="auto"/>
            <w:hideMark/>
          </w:tcPr>
          <w:p w14:paraId="2D9136BA" w14:textId="77777777" w:rsidR="00EB3549" w:rsidRPr="007E7672" w:rsidRDefault="00EB3549" w:rsidP="003F07D0">
            <w:pPr>
              <w:spacing w:before="0" w:after="0" w:line="276" w:lineRule="auto"/>
              <w:jc w:val="center"/>
              <w:rPr>
                <w:sz w:val="20"/>
                <w:lang w:val="en-US"/>
              </w:rPr>
            </w:pPr>
            <w:r>
              <w:rPr>
                <w:sz w:val="20"/>
                <w:lang w:val="en-US"/>
              </w:rPr>
              <w:t>T(1-2000)</w:t>
            </w:r>
          </w:p>
        </w:tc>
        <w:tc>
          <w:tcPr>
            <w:tcW w:w="1422" w:type="pct"/>
            <w:gridSpan w:val="5"/>
            <w:shd w:val="clear" w:color="auto" w:fill="auto"/>
            <w:hideMark/>
          </w:tcPr>
          <w:p w14:paraId="36ED3BC4" w14:textId="77777777" w:rsidR="00EB3549" w:rsidRPr="001A4780" w:rsidRDefault="00EB3549" w:rsidP="003F07D0">
            <w:pPr>
              <w:spacing w:before="0" w:after="0" w:line="276" w:lineRule="auto"/>
              <w:rPr>
                <w:sz w:val="20"/>
              </w:rPr>
            </w:pPr>
            <w:r w:rsidRPr="007E7672">
              <w:rPr>
                <w:sz w:val="20"/>
              </w:rPr>
              <w:t>Место подачи заявок</w:t>
            </w:r>
          </w:p>
        </w:tc>
        <w:tc>
          <w:tcPr>
            <w:tcW w:w="1354" w:type="pct"/>
            <w:gridSpan w:val="2"/>
            <w:shd w:val="clear" w:color="auto" w:fill="auto"/>
            <w:hideMark/>
          </w:tcPr>
          <w:p w14:paraId="461A8F8A" w14:textId="77777777" w:rsidR="00EB3549" w:rsidRPr="001A4780" w:rsidRDefault="00EB3549" w:rsidP="003F07D0">
            <w:pPr>
              <w:spacing w:before="0" w:after="0" w:line="276" w:lineRule="auto"/>
              <w:rPr>
                <w:sz w:val="20"/>
              </w:rPr>
            </w:pPr>
          </w:p>
        </w:tc>
      </w:tr>
      <w:tr w:rsidR="00EB3549" w:rsidRPr="001A4780" w14:paraId="24C13374" w14:textId="77777777" w:rsidTr="00A83DCF">
        <w:tc>
          <w:tcPr>
            <w:tcW w:w="750" w:type="pct"/>
            <w:shd w:val="clear" w:color="auto" w:fill="auto"/>
            <w:hideMark/>
          </w:tcPr>
          <w:p w14:paraId="4A165A43" w14:textId="77777777" w:rsidR="00EB3549" w:rsidRPr="001A4780" w:rsidRDefault="00EB3549" w:rsidP="003F07D0">
            <w:pPr>
              <w:spacing w:before="0" w:after="0" w:line="276" w:lineRule="auto"/>
              <w:rPr>
                <w:sz w:val="20"/>
              </w:rPr>
            </w:pPr>
          </w:p>
        </w:tc>
        <w:tc>
          <w:tcPr>
            <w:tcW w:w="757" w:type="pct"/>
            <w:shd w:val="clear" w:color="auto" w:fill="auto"/>
            <w:hideMark/>
          </w:tcPr>
          <w:p w14:paraId="5691A982" w14:textId="77777777" w:rsidR="00EB3549" w:rsidRPr="001A4780" w:rsidRDefault="00EB3549" w:rsidP="003F07D0">
            <w:pPr>
              <w:spacing w:before="0" w:after="0" w:line="276" w:lineRule="auto"/>
              <w:rPr>
                <w:sz w:val="20"/>
              </w:rPr>
            </w:pPr>
            <w:r w:rsidRPr="007E7672">
              <w:rPr>
                <w:sz w:val="20"/>
              </w:rPr>
              <w:t>order</w:t>
            </w:r>
          </w:p>
        </w:tc>
        <w:tc>
          <w:tcPr>
            <w:tcW w:w="205" w:type="pct"/>
            <w:gridSpan w:val="2"/>
            <w:shd w:val="clear" w:color="auto" w:fill="auto"/>
            <w:hideMark/>
          </w:tcPr>
          <w:p w14:paraId="2D20D305" w14:textId="77777777" w:rsidR="00EB3549" w:rsidRPr="00003049" w:rsidRDefault="00EB3549" w:rsidP="003F07D0">
            <w:pPr>
              <w:spacing w:before="0" w:after="0" w:line="276" w:lineRule="auto"/>
              <w:jc w:val="center"/>
              <w:rPr>
                <w:sz w:val="20"/>
                <w:lang w:val="en-US"/>
              </w:rPr>
            </w:pPr>
            <w:r>
              <w:rPr>
                <w:sz w:val="20"/>
                <w:lang w:val="en-US"/>
              </w:rPr>
              <w:t>O</w:t>
            </w:r>
          </w:p>
        </w:tc>
        <w:tc>
          <w:tcPr>
            <w:tcW w:w="512" w:type="pct"/>
            <w:gridSpan w:val="4"/>
            <w:shd w:val="clear" w:color="auto" w:fill="auto"/>
            <w:hideMark/>
          </w:tcPr>
          <w:p w14:paraId="5F4C24C8" w14:textId="77777777" w:rsidR="00EB3549" w:rsidRPr="00003049" w:rsidRDefault="00EB3549" w:rsidP="003F07D0">
            <w:pPr>
              <w:spacing w:before="0" w:after="0" w:line="276" w:lineRule="auto"/>
              <w:jc w:val="center"/>
              <w:rPr>
                <w:sz w:val="20"/>
                <w:lang w:val="en-US"/>
              </w:rPr>
            </w:pPr>
            <w:r>
              <w:rPr>
                <w:sz w:val="20"/>
                <w:lang w:val="en-US"/>
              </w:rPr>
              <w:t>T(1-2000)</w:t>
            </w:r>
          </w:p>
        </w:tc>
        <w:tc>
          <w:tcPr>
            <w:tcW w:w="1422" w:type="pct"/>
            <w:gridSpan w:val="5"/>
            <w:shd w:val="clear" w:color="auto" w:fill="auto"/>
            <w:hideMark/>
          </w:tcPr>
          <w:p w14:paraId="072BEED1" w14:textId="77777777" w:rsidR="00EB3549" w:rsidRPr="001A4780" w:rsidRDefault="00EB3549" w:rsidP="003F07D0">
            <w:pPr>
              <w:spacing w:before="0" w:after="0" w:line="276" w:lineRule="auto"/>
              <w:rPr>
                <w:sz w:val="20"/>
              </w:rPr>
            </w:pPr>
            <w:r w:rsidRPr="007E7672">
              <w:rPr>
                <w:sz w:val="20"/>
              </w:rPr>
              <w:t>Порядок подачи заявок</w:t>
            </w:r>
          </w:p>
        </w:tc>
        <w:tc>
          <w:tcPr>
            <w:tcW w:w="1354" w:type="pct"/>
            <w:gridSpan w:val="2"/>
            <w:shd w:val="clear" w:color="auto" w:fill="auto"/>
            <w:hideMark/>
          </w:tcPr>
          <w:p w14:paraId="3B757974" w14:textId="77777777" w:rsidR="00EB3549" w:rsidRPr="001A4780" w:rsidRDefault="00EB3549" w:rsidP="003F07D0">
            <w:pPr>
              <w:spacing w:before="0" w:after="0" w:line="276" w:lineRule="auto"/>
              <w:rPr>
                <w:sz w:val="20"/>
              </w:rPr>
            </w:pPr>
          </w:p>
        </w:tc>
      </w:tr>
      <w:tr w:rsidR="00EB3549" w:rsidRPr="001A4780" w14:paraId="5CB841A9" w14:textId="77777777" w:rsidTr="00A83DCF">
        <w:tc>
          <w:tcPr>
            <w:tcW w:w="750" w:type="pct"/>
            <w:shd w:val="clear" w:color="auto" w:fill="auto"/>
            <w:hideMark/>
          </w:tcPr>
          <w:p w14:paraId="22DFBA97" w14:textId="77777777" w:rsidR="00EB3549" w:rsidRPr="001A4780" w:rsidRDefault="00EB3549" w:rsidP="003F07D0">
            <w:pPr>
              <w:spacing w:before="0" w:after="0" w:line="276" w:lineRule="auto"/>
              <w:rPr>
                <w:sz w:val="20"/>
              </w:rPr>
            </w:pPr>
          </w:p>
        </w:tc>
        <w:tc>
          <w:tcPr>
            <w:tcW w:w="757" w:type="pct"/>
            <w:shd w:val="clear" w:color="auto" w:fill="auto"/>
            <w:hideMark/>
          </w:tcPr>
          <w:p w14:paraId="7C05F756" w14:textId="77777777" w:rsidR="00EB3549" w:rsidRPr="001A4780" w:rsidRDefault="00EB3549" w:rsidP="003F07D0">
            <w:pPr>
              <w:spacing w:before="0" w:after="0" w:line="276" w:lineRule="auto"/>
              <w:rPr>
                <w:sz w:val="20"/>
              </w:rPr>
            </w:pPr>
            <w:r w:rsidRPr="007E7672">
              <w:rPr>
                <w:sz w:val="20"/>
              </w:rPr>
              <w:t>endDate</w:t>
            </w:r>
          </w:p>
        </w:tc>
        <w:tc>
          <w:tcPr>
            <w:tcW w:w="205" w:type="pct"/>
            <w:gridSpan w:val="2"/>
            <w:shd w:val="clear" w:color="auto" w:fill="auto"/>
            <w:hideMark/>
          </w:tcPr>
          <w:p w14:paraId="0BEE9F33" w14:textId="77777777" w:rsidR="00EB3549" w:rsidRPr="007E7672" w:rsidRDefault="00EB3549" w:rsidP="003F07D0">
            <w:pPr>
              <w:spacing w:before="0" w:after="0" w:line="276" w:lineRule="auto"/>
              <w:jc w:val="center"/>
              <w:rPr>
                <w:sz w:val="20"/>
                <w:lang w:val="en-US"/>
              </w:rPr>
            </w:pPr>
            <w:r>
              <w:rPr>
                <w:sz w:val="20"/>
                <w:lang w:val="en-US"/>
              </w:rPr>
              <w:t>O</w:t>
            </w:r>
          </w:p>
        </w:tc>
        <w:tc>
          <w:tcPr>
            <w:tcW w:w="512" w:type="pct"/>
            <w:gridSpan w:val="4"/>
            <w:shd w:val="clear" w:color="auto" w:fill="auto"/>
            <w:hideMark/>
          </w:tcPr>
          <w:p w14:paraId="5C5E0BDE" w14:textId="77777777" w:rsidR="00EB3549" w:rsidRPr="007E7672" w:rsidRDefault="00EB3549" w:rsidP="003F07D0">
            <w:pPr>
              <w:spacing w:before="0" w:after="0" w:line="276" w:lineRule="auto"/>
              <w:jc w:val="center"/>
              <w:rPr>
                <w:sz w:val="20"/>
                <w:lang w:val="en-US"/>
              </w:rPr>
            </w:pPr>
            <w:r>
              <w:rPr>
                <w:sz w:val="20"/>
              </w:rPr>
              <w:t>DT</w:t>
            </w:r>
          </w:p>
        </w:tc>
        <w:tc>
          <w:tcPr>
            <w:tcW w:w="1422" w:type="pct"/>
            <w:gridSpan w:val="5"/>
            <w:shd w:val="clear" w:color="auto" w:fill="auto"/>
            <w:hideMark/>
          </w:tcPr>
          <w:p w14:paraId="1EFA2129" w14:textId="77777777" w:rsidR="00EB3549" w:rsidRPr="001A4780" w:rsidRDefault="00EB3549" w:rsidP="003F07D0">
            <w:pPr>
              <w:spacing w:before="0" w:after="0" w:line="276" w:lineRule="auto"/>
              <w:rPr>
                <w:sz w:val="20"/>
              </w:rPr>
            </w:pPr>
            <w:r w:rsidRPr="007E7672">
              <w:rPr>
                <w:sz w:val="20"/>
              </w:rPr>
              <w:t>Дата и время окончания подачи заявок</w:t>
            </w:r>
          </w:p>
        </w:tc>
        <w:tc>
          <w:tcPr>
            <w:tcW w:w="1354" w:type="pct"/>
            <w:gridSpan w:val="2"/>
            <w:shd w:val="clear" w:color="auto" w:fill="auto"/>
            <w:hideMark/>
          </w:tcPr>
          <w:p w14:paraId="7CD6EFBE" w14:textId="77777777" w:rsidR="00EB3549" w:rsidRPr="001A4780" w:rsidRDefault="00EB3549" w:rsidP="003F07D0">
            <w:pPr>
              <w:spacing w:before="0" w:after="0" w:line="276" w:lineRule="auto"/>
              <w:rPr>
                <w:sz w:val="20"/>
              </w:rPr>
            </w:pPr>
          </w:p>
        </w:tc>
      </w:tr>
      <w:tr w:rsidR="00EB3549" w:rsidRPr="001A4780" w14:paraId="7752A591" w14:textId="77777777" w:rsidTr="00A83DCF">
        <w:tc>
          <w:tcPr>
            <w:tcW w:w="5000" w:type="pct"/>
            <w:gridSpan w:val="15"/>
            <w:shd w:val="clear" w:color="auto" w:fill="auto"/>
            <w:hideMark/>
          </w:tcPr>
          <w:p w14:paraId="23BBD121" w14:textId="77777777" w:rsidR="00EB3549" w:rsidRPr="001A4780" w:rsidRDefault="00EB3549" w:rsidP="003F07D0">
            <w:pPr>
              <w:spacing w:before="0" w:after="0" w:line="276" w:lineRule="auto"/>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14:paraId="76722C34" w14:textId="77777777" w:rsidTr="00A83DCF">
        <w:tc>
          <w:tcPr>
            <w:tcW w:w="750" w:type="pct"/>
            <w:shd w:val="clear" w:color="auto" w:fill="auto"/>
            <w:hideMark/>
          </w:tcPr>
          <w:p w14:paraId="38A6AFED" w14:textId="77777777" w:rsidR="00EB3549" w:rsidRPr="00C17A89" w:rsidRDefault="00EB3549" w:rsidP="003F07D0">
            <w:pPr>
              <w:spacing w:before="0" w:after="0" w:line="276" w:lineRule="auto"/>
              <w:rPr>
                <w:b/>
                <w:sz w:val="20"/>
              </w:rPr>
            </w:pPr>
            <w:r w:rsidRPr="00C17A89">
              <w:rPr>
                <w:b/>
                <w:sz w:val="20"/>
              </w:rPr>
              <w:t>opening</w:t>
            </w:r>
          </w:p>
        </w:tc>
        <w:tc>
          <w:tcPr>
            <w:tcW w:w="757" w:type="pct"/>
            <w:shd w:val="clear" w:color="auto" w:fill="auto"/>
            <w:hideMark/>
          </w:tcPr>
          <w:p w14:paraId="6DB7E180" w14:textId="77777777" w:rsidR="00EB3549" w:rsidRPr="001A4780" w:rsidRDefault="00EB3549" w:rsidP="003F07D0">
            <w:pPr>
              <w:spacing w:before="0" w:after="0" w:line="276" w:lineRule="auto"/>
              <w:rPr>
                <w:sz w:val="20"/>
              </w:rPr>
            </w:pPr>
          </w:p>
        </w:tc>
        <w:tc>
          <w:tcPr>
            <w:tcW w:w="205" w:type="pct"/>
            <w:gridSpan w:val="2"/>
            <w:shd w:val="clear" w:color="auto" w:fill="auto"/>
            <w:hideMark/>
          </w:tcPr>
          <w:p w14:paraId="4252D380" w14:textId="77777777" w:rsidR="00EB3549" w:rsidRPr="001A4780" w:rsidRDefault="00EB3549" w:rsidP="003F07D0">
            <w:pPr>
              <w:spacing w:before="0" w:after="0" w:line="276" w:lineRule="auto"/>
              <w:jc w:val="center"/>
              <w:rPr>
                <w:sz w:val="20"/>
              </w:rPr>
            </w:pPr>
          </w:p>
        </w:tc>
        <w:tc>
          <w:tcPr>
            <w:tcW w:w="512" w:type="pct"/>
            <w:gridSpan w:val="4"/>
            <w:shd w:val="clear" w:color="auto" w:fill="auto"/>
            <w:hideMark/>
          </w:tcPr>
          <w:p w14:paraId="7E88B3D5" w14:textId="77777777" w:rsidR="00EB3549" w:rsidRPr="001A4780" w:rsidRDefault="00EB3549" w:rsidP="003F07D0">
            <w:pPr>
              <w:spacing w:before="0" w:after="0" w:line="276" w:lineRule="auto"/>
              <w:jc w:val="center"/>
              <w:rPr>
                <w:sz w:val="20"/>
              </w:rPr>
            </w:pPr>
          </w:p>
        </w:tc>
        <w:tc>
          <w:tcPr>
            <w:tcW w:w="1422" w:type="pct"/>
            <w:gridSpan w:val="5"/>
            <w:shd w:val="clear" w:color="auto" w:fill="auto"/>
            <w:hideMark/>
          </w:tcPr>
          <w:p w14:paraId="5D67E684" w14:textId="77777777" w:rsidR="00EB3549" w:rsidRPr="001A4780" w:rsidRDefault="00EB3549" w:rsidP="003F07D0">
            <w:pPr>
              <w:spacing w:before="0" w:after="0" w:line="276" w:lineRule="auto"/>
              <w:rPr>
                <w:sz w:val="20"/>
              </w:rPr>
            </w:pPr>
          </w:p>
        </w:tc>
        <w:tc>
          <w:tcPr>
            <w:tcW w:w="1354" w:type="pct"/>
            <w:gridSpan w:val="2"/>
            <w:shd w:val="clear" w:color="auto" w:fill="auto"/>
            <w:hideMark/>
          </w:tcPr>
          <w:p w14:paraId="760344C5" w14:textId="77777777" w:rsidR="00EB3549" w:rsidRPr="001A4780" w:rsidRDefault="00EB3549" w:rsidP="003F07D0">
            <w:pPr>
              <w:spacing w:before="0" w:after="0" w:line="276" w:lineRule="auto"/>
              <w:rPr>
                <w:sz w:val="20"/>
              </w:rPr>
            </w:pPr>
          </w:p>
        </w:tc>
      </w:tr>
      <w:tr w:rsidR="00EB3549" w:rsidRPr="001A4780" w14:paraId="6D1D35B2" w14:textId="77777777" w:rsidTr="00A83DCF">
        <w:tc>
          <w:tcPr>
            <w:tcW w:w="750" w:type="pct"/>
            <w:shd w:val="clear" w:color="auto" w:fill="auto"/>
            <w:hideMark/>
          </w:tcPr>
          <w:p w14:paraId="1516C3CD" w14:textId="77777777" w:rsidR="00EB3549" w:rsidRPr="001A4780" w:rsidRDefault="00EB3549" w:rsidP="003F07D0">
            <w:pPr>
              <w:spacing w:before="0" w:after="0" w:line="276" w:lineRule="auto"/>
              <w:rPr>
                <w:sz w:val="20"/>
              </w:rPr>
            </w:pPr>
          </w:p>
        </w:tc>
        <w:tc>
          <w:tcPr>
            <w:tcW w:w="757" w:type="pct"/>
            <w:shd w:val="clear" w:color="auto" w:fill="auto"/>
            <w:hideMark/>
          </w:tcPr>
          <w:p w14:paraId="25623B28" w14:textId="77777777" w:rsidR="00EB3549" w:rsidRPr="001A4780" w:rsidRDefault="00EB3549" w:rsidP="003F07D0">
            <w:pPr>
              <w:spacing w:before="0" w:after="0" w:line="276" w:lineRule="auto"/>
              <w:rPr>
                <w:sz w:val="20"/>
              </w:rPr>
            </w:pPr>
            <w:r w:rsidRPr="00C17A89">
              <w:rPr>
                <w:sz w:val="20"/>
              </w:rPr>
              <w:t>date</w:t>
            </w:r>
          </w:p>
        </w:tc>
        <w:tc>
          <w:tcPr>
            <w:tcW w:w="205" w:type="pct"/>
            <w:gridSpan w:val="2"/>
            <w:shd w:val="clear" w:color="auto" w:fill="auto"/>
            <w:hideMark/>
          </w:tcPr>
          <w:p w14:paraId="44844366" w14:textId="77777777" w:rsidR="00EB3549" w:rsidRPr="00377A9A" w:rsidRDefault="00EB3549" w:rsidP="003F07D0">
            <w:pPr>
              <w:spacing w:before="0" w:after="0" w:line="276" w:lineRule="auto"/>
              <w:jc w:val="center"/>
              <w:rPr>
                <w:sz w:val="20"/>
                <w:lang w:val="en-US"/>
              </w:rPr>
            </w:pPr>
            <w:r>
              <w:rPr>
                <w:sz w:val="20"/>
                <w:lang w:val="en-US"/>
              </w:rPr>
              <w:t>O</w:t>
            </w:r>
          </w:p>
        </w:tc>
        <w:tc>
          <w:tcPr>
            <w:tcW w:w="512" w:type="pct"/>
            <w:gridSpan w:val="4"/>
            <w:shd w:val="clear" w:color="auto" w:fill="auto"/>
            <w:hideMark/>
          </w:tcPr>
          <w:p w14:paraId="211A800A" w14:textId="77777777" w:rsidR="00EB3549" w:rsidRPr="00377A9A" w:rsidRDefault="00EB3549" w:rsidP="003F07D0">
            <w:pPr>
              <w:spacing w:before="0" w:after="0" w:line="276" w:lineRule="auto"/>
              <w:jc w:val="center"/>
              <w:rPr>
                <w:sz w:val="20"/>
                <w:lang w:val="en-US"/>
              </w:rPr>
            </w:pPr>
            <w:r>
              <w:rPr>
                <w:sz w:val="20"/>
                <w:lang w:val="en-US"/>
              </w:rPr>
              <w:t>DT</w:t>
            </w:r>
          </w:p>
        </w:tc>
        <w:tc>
          <w:tcPr>
            <w:tcW w:w="1422" w:type="pct"/>
            <w:gridSpan w:val="5"/>
            <w:shd w:val="clear" w:color="auto" w:fill="auto"/>
            <w:hideMark/>
          </w:tcPr>
          <w:p w14:paraId="10AECD43" w14:textId="77777777" w:rsidR="00EB3549" w:rsidRPr="001A4780" w:rsidRDefault="00EB3549" w:rsidP="003F07D0">
            <w:pPr>
              <w:spacing w:before="0" w:after="0" w:line="276" w:lineRule="auto"/>
              <w:rPr>
                <w:sz w:val="20"/>
              </w:rPr>
            </w:pPr>
            <w:r w:rsidRPr="00C17A89">
              <w:rPr>
                <w:sz w:val="20"/>
              </w:rPr>
              <w:t>Дата и время вскрытия конвертов, открытии доступа к электронным документам заявок участников</w:t>
            </w:r>
          </w:p>
        </w:tc>
        <w:tc>
          <w:tcPr>
            <w:tcW w:w="1354" w:type="pct"/>
            <w:gridSpan w:val="2"/>
            <w:shd w:val="clear" w:color="auto" w:fill="auto"/>
            <w:hideMark/>
          </w:tcPr>
          <w:p w14:paraId="1D053DB6" w14:textId="77777777" w:rsidR="00EB3549" w:rsidRPr="001A4780" w:rsidRDefault="00EB3549" w:rsidP="003F07D0">
            <w:pPr>
              <w:spacing w:before="0" w:after="0" w:line="276" w:lineRule="auto"/>
              <w:rPr>
                <w:sz w:val="20"/>
              </w:rPr>
            </w:pPr>
          </w:p>
        </w:tc>
      </w:tr>
      <w:tr w:rsidR="00EB3549" w:rsidRPr="001A4780" w14:paraId="7C046E2C" w14:textId="77777777" w:rsidTr="00A83DCF">
        <w:tc>
          <w:tcPr>
            <w:tcW w:w="750" w:type="pct"/>
            <w:shd w:val="clear" w:color="auto" w:fill="auto"/>
            <w:hideMark/>
          </w:tcPr>
          <w:p w14:paraId="14A1F1EA" w14:textId="77777777" w:rsidR="00EB3549" w:rsidRPr="001A4780" w:rsidRDefault="00EB3549" w:rsidP="003F07D0">
            <w:pPr>
              <w:spacing w:before="0" w:after="0" w:line="276" w:lineRule="auto"/>
              <w:rPr>
                <w:sz w:val="20"/>
              </w:rPr>
            </w:pPr>
          </w:p>
        </w:tc>
        <w:tc>
          <w:tcPr>
            <w:tcW w:w="757" w:type="pct"/>
            <w:shd w:val="clear" w:color="auto" w:fill="auto"/>
            <w:hideMark/>
          </w:tcPr>
          <w:p w14:paraId="23CA686A" w14:textId="77777777" w:rsidR="00EB3549" w:rsidRPr="001A4780" w:rsidRDefault="00EB3549" w:rsidP="003F07D0">
            <w:pPr>
              <w:spacing w:before="0" w:after="0" w:line="276" w:lineRule="auto"/>
              <w:rPr>
                <w:sz w:val="20"/>
              </w:rPr>
            </w:pPr>
            <w:r w:rsidRPr="00377A9A">
              <w:rPr>
                <w:sz w:val="20"/>
              </w:rPr>
              <w:t>place</w:t>
            </w:r>
          </w:p>
        </w:tc>
        <w:tc>
          <w:tcPr>
            <w:tcW w:w="205" w:type="pct"/>
            <w:gridSpan w:val="2"/>
            <w:shd w:val="clear" w:color="auto" w:fill="auto"/>
            <w:hideMark/>
          </w:tcPr>
          <w:p w14:paraId="27146C26" w14:textId="77777777" w:rsidR="00EB3549" w:rsidRPr="00377A9A" w:rsidRDefault="00EB3549" w:rsidP="003F07D0">
            <w:pPr>
              <w:spacing w:before="0" w:after="0" w:line="276" w:lineRule="auto"/>
              <w:jc w:val="center"/>
              <w:rPr>
                <w:sz w:val="20"/>
                <w:lang w:val="en-US"/>
              </w:rPr>
            </w:pPr>
            <w:r>
              <w:rPr>
                <w:sz w:val="20"/>
                <w:lang w:val="en-US"/>
              </w:rPr>
              <w:t>O</w:t>
            </w:r>
          </w:p>
        </w:tc>
        <w:tc>
          <w:tcPr>
            <w:tcW w:w="512" w:type="pct"/>
            <w:gridSpan w:val="4"/>
            <w:shd w:val="clear" w:color="auto" w:fill="auto"/>
            <w:hideMark/>
          </w:tcPr>
          <w:p w14:paraId="5585A5C6" w14:textId="77777777" w:rsidR="00EB3549" w:rsidRPr="00377A9A" w:rsidRDefault="00EB3549" w:rsidP="003F07D0">
            <w:pPr>
              <w:spacing w:before="0" w:after="0" w:line="276" w:lineRule="auto"/>
              <w:jc w:val="center"/>
              <w:rPr>
                <w:sz w:val="20"/>
                <w:lang w:val="en-US"/>
              </w:rPr>
            </w:pPr>
            <w:r>
              <w:rPr>
                <w:sz w:val="20"/>
                <w:lang w:val="en-US"/>
              </w:rPr>
              <w:t>T(1-2000)</w:t>
            </w:r>
          </w:p>
        </w:tc>
        <w:tc>
          <w:tcPr>
            <w:tcW w:w="1422" w:type="pct"/>
            <w:gridSpan w:val="5"/>
            <w:shd w:val="clear" w:color="auto" w:fill="auto"/>
            <w:hideMark/>
          </w:tcPr>
          <w:p w14:paraId="03359113" w14:textId="77777777" w:rsidR="00EB3549" w:rsidRPr="001A4780" w:rsidRDefault="00EB3549" w:rsidP="003F07D0">
            <w:pPr>
              <w:spacing w:before="0" w:after="0" w:line="276" w:lineRule="auto"/>
              <w:rPr>
                <w:sz w:val="20"/>
              </w:rPr>
            </w:pPr>
            <w:r w:rsidRPr="00377A9A">
              <w:rPr>
                <w:sz w:val="20"/>
              </w:rPr>
              <w:t>Место вскрытия конвертов, открытии доступа к электронным документам заявок участников</w:t>
            </w:r>
          </w:p>
        </w:tc>
        <w:tc>
          <w:tcPr>
            <w:tcW w:w="1354" w:type="pct"/>
            <w:gridSpan w:val="2"/>
            <w:shd w:val="clear" w:color="auto" w:fill="auto"/>
            <w:hideMark/>
          </w:tcPr>
          <w:p w14:paraId="390B27D8" w14:textId="77777777" w:rsidR="00EB3549" w:rsidRPr="001A4780" w:rsidRDefault="00EB3549" w:rsidP="003F07D0">
            <w:pPr>
              <w:spacing w:before="0" w:after="0" w:line="276" w:lineRule="auto"/>
              <w:rPr>
                <w:sz w:val="20"/>
              </w:rPr>
            </w:pPr>
          </w:p>
        </w:tc>
      </w:tr>
      <w:tr w:rsidR="00EB3549" w:rsidRPr="001A4780" w14:paraId="5E019B0A" w14:textId="77777777" w:rsidTr="00A83DCF">
        <w:tc>
          <w:tcPr>
            <w:tcW w:w="750" w:type="pct"/>
            <w:shd w:val="clear" w:color="auto" w:fill="auto"/>
            <w:hideMark/>
          </w:tcPr>
          <w:p w14:paraId="5103839F" w14:textId="77777777" w:rsidR="00EB3549" w:rsidRPr="001A4780" w:rsidRDefault="00EB3549" w:rsidP="003F07D0">
            <w:pPr>
              <w:spacing w:before="0" w:after="0" w:line="276" w:lineRule="auto"/>
              <w:rPr>
                <w:sz w:val="20"/>
              </w:rPr>
            </w:pPr>
          </w:p>
        </w:tc>
        <w:tc>
          <w:tcPr>
            <w:tcW w:w="757" w:type="pct"/>
            <w:shd w:val="clear" w:color="auto" w:fill="auto"/>
            <w:hideMark/>
          </w:tcPr>
          <w:p w14:paraId="0EDD4B7F" w14:textId="77777777" w:rsidR="00EB3549" w:rsidRPr="001A4780" w:rsidRDefault="00EB3549" w:rsidP="003F07D0">
            <w:pPr>
              <w:spacing w:before="0" w:after="0" w:line="276" w:lineRule="auto"/>
              <w:rPr>
                <w:sz w:val="20"/>
              </w:rPr>
            </w:pPr>
            <w:r w:rsidRPr="00377A9A">
              <w:rPr>
                <w:sz w:val="20"/>
              </w:rPr>
              <w:t>addInfo</w:t>
            </w:r>
          </w:p>
        </w:tc>
        <w:tc>
          <w:tcPr>
            <w:tcW w:w="205" w:type="pct"/>
            <w:gridSpan w:val="2"/>
            <w:shd w:val="clear" w:color="auto" w:fill="auto"/>
            <w:hideMark/>
          </w:tcPr>
          <w:p w14:paraId="5AA60DB8" w14:textId="77777777" w:rsidR="00EB3549" w:rsidRPr="00377A9A" w:rsidRDefault="00EB3549" w:rsidP="003F07D0">
            <w:pPr>
              <w:spacing w:before="0" w:after="0" w:line="276" w:lineRule="auto"/>
              <w:jc w:val="center"/>
              <w:rPr>
                <w:sz w:val="20"/>
                <w:lang w:val="en-US"/>
              </w:rPr>
            </w:pPr>
            <w:r>
              <w:rPr>
                <w:sz w:val="20"/>
                <w:lang w:val="en-US"/>
              </w:rPr>
              <w:t>H</w:t>
            </w:r>
          </w:p>
        </w:tc>
        <w:tc>
          <w:tcPr>
            <w:tcW w:w="512" w:type="pct"/>
            <w:gridSpan w:val="4"/>
            <w:shd w:val="clear" w:color="auto" w:fill="auto"/>
            <w:hideMark/>
          </w:tcPr>
          <w:p w14:paraId="2F6929BB" w14:textId="77777777" w:rsidR="00EB3549" w:rsidRPr="00377A9A" w:rsidRDefault="00EB3549" w:rsidP="003F07D0">
            <w:pPr>
              <w:spacing w:before="0" w:after="0" w:line="276" w:lineRule="auto"/>
              <w:jc w:val="center"/>
              <w:rPr>
                <w:sz w:val="20"/>
                <w:lang w:val="en-US"/>
              </w:rPr>
            </w:pPr>
            <w:r>
              <w:rPr>
                <w:sz w:val="20"/>
                <w:lang w:val="en-US"/>
              </w:rPr>
              <w:t>T(1-2000)</w:t>
            </w:r>
          </w:p>
        </w:tc>
        <w:tc>
          <w:tcPr>
            <w:tcW w:w="1422" w:type="pct"/>
            <w:gridSpan w:val="5"/>
            <w:shd w:val="clear" w:color="auto" w:fill="auto"/>
            <w:hideMark/>
          </w:tcPr>
          <w:p w14:paraId="7072B543" w14:textId="77777777" w:rsidR="00EB3549" w:rsidRPr="001A4780" w:rsidRDefault="00EB3549" w:rsidP="003F07D0">
            <w:pPr>
              <w:spacing w:before="0" w:after="0" w:line="276" w:lineRule="auto"/>
              <w:rPr>
                <w:sz w:val="20"/>
              </w:rPr>
            </w:pPr>
            <w:r w:rsidRPr="00377A9A">
              <w:rPr>
                <w:sz w:val="20"/>
              </w:rPr>
              <w:t>Дополнительная информация</w:t>
            </w:r>
          </w:p>
        </w:tc>
        <w:tc>
          <w:tcPr>
            <w:tcW w:w="1354" w:type="pct"/>
            <w:gridSpan w:val="2"/>
            <w:shd w:val="clear" w:color="auto" w:fill="auto"/>
            <w:hideMark/>
          </w:tcPr>
          <w:p w14:paraId="7BA0AC5E" w14:textId="77777777" w:rsidR="00EB3549" w:rsidRPr="001A4780" w:rsidRDefault="00EB3549" w:rsidP="003F07D0">
            <w:pPr>
              <w:spacing w:before="0" w:after="0" w:line="276" w:lineRule="auto"/>
              <w:rPr>
                <w:sz w:val="20"/>
              </w:rPr>
            </w:pPr>
          </w:p>
        </w:tc>
      </w:tr>
      <w:tr w:rsidR="00EB3549" w:rsidRPr="001A4780" w14:paraId="392DC2BA" w14:textId="77777777" w:rsidTr="00A83DCF">
        <w:tc>
          <w:tcPr>
            <w:tcW w:w="5000" w:type="pct"/>
            <w:gridSpan w:val="15"/>
            <w:shd w:val="clear" w:color="auto" w:fill="auto"/>
            <w:hideMark/>
          </w:tcPr>
          <w:p w14:paraId="7EA5C970" w14:textId="77777777" w:rsidR="00EB3549" w:rsidRPr="00E76370" w:rsidRDefault="00EB3549" w:rsidP="003F07D0">
            <w:pPr>
              <w:spacing w:before="0" w:after="0" w:line="276" w:lineRule="auto"/>
              <w:jc w:val="center"/>
              <w:rPr>
                <w:b/>
                <w:sz w:val="20"/>
              </w:rPr>
            </w:pPr>
            <w:r w:rsidRPr="00E76370">
              <w:rPr>
                <w:b/>
                <w:sz w:val="20"/>
              </w:rPr>
              <w:t>Информация о процедуре рассмотрения и оценки заявок на участие в аукционе</w:t>
            </w:r>
          </w:p>
        </w:tc>
      </w:tr>
      <w:tr w:rsidR="00EB3549" w:rsidRPr="001A4780" w14:paraId="6C919813" w14:textId="77777777" w:rsidTr="00A83DCF">
        <w:tc>
          <w:tcPr>
            <w:tcW w:w="750" w:type="pct"/>
            <w:shd w:val="clear" w:color="auto" w:fill="auto"/>
            <w:hideMark/>
          </w:tcPr>
          <w:p w14:paraId="2B9428EC" w14:textId="77777777" w:rsidR="00EB3549" w:rsidRPr="00E76370" w:rsidRDefault="00EB3549" w:rsidP="003F07D0">
            <w:pPr>
              <w:spacing w:before="0" w:after="0" w:line="276" w:lineRule="auto"/>
              <w:rPr>
                <w:b/>
                <w:sz w:val="20"/>
              </w:rPr>
            </w:pPr>
            <w:r w:rsidRPr="00E76370">
              <w:rPr>
                <w:b/>
                <w:sz w:val="20"/>
              </w:rPr>
              <w:t>scoring</w:t>
            </w:r>
          </w:p>
        </w:tc>
        <w:tc>
          <w:tcPr>
            <w:tcW w:w="757" w:type="pct"/>
            <w:shd w:val="clear" w:color="auto" w:fill="auto"/>
            <w:hideMark/>
          </w:tcPr>
          <w:p w14:paraId="6DF2A6EB" w14:textId="77777777" w:rsidR="00EB3549" w:rsidRPr="001A4780" w:rsidRDefault="00EB3549" w:rsidP="003F07D0">
            <w:pPr>
              <w:spacing w:before="0" w:after="0" w:line="276" w:lineRule="auto"/>
              <w:rPr>
                <w:sz w:val="20"/>
              </w:rPr>
            </w:pPr>
          </w:p>
        </w:tc>
        <w:tc>
          <w:tcPr>
            <w:tcW w:w="205" w:type="pct"/>
            <w:gridSpan w:val="2"/>
            <w:shd w:val="clear" w:color="auto" w:fill="auto"/>
            <w:hideMark/>
          </w:tcPr>
          <w:p w14:paraId="10FA86A0" w14:textId="77777777" w:rsidR="00EB3549" w:rsidRPr="001A4780" w:rsidRDefault="00EB3549" w:rsidP="003F07D0">
            <w:pPr>
              <w:spacing w:before="0" w:after="0" w:line="276" w:lineRule="auto"/>
              <w:jc w:val="center"/>
              <w:rPr>
                <w:sz w:val="20"/>
              </w:rPr>
            </w:pPr>
          </w:p>
        </w:tc>
        <w:tc>
          <w:tcPr>
            <w:tcW w:w="512" w:type="pct"/>
            <w:gridSpan w:val="4"/>
            <w:shd w:val="clear" w:color="auto" w:fill="auto"/>
            <w:hideMark/>
          </w:tcPr>
          <w:p w14:paraId="760B6856" w14:textId="77777777" w:rsidR="00EB3549" w:rsidRPr="001A4780" w:rsidRDefault="00EB3549" w:rsidP="003F07D0">
            <w:pPr>
              <w:spacing w:before="0" w:after="0" w:line="276" w:lineRule="auto"/>
              <w:jc w:val="center"/>
              <w:rPr>
                <w:sz w:val="20"/>
              </w:rPr>
            </w:pPr>
          </w:p>
        </w:tc>
        <w:tc>
          <w:tcPr>
            <w:tcW w:w="1422" w:type="pct"/>
            <w:gridSpan w:val="5"/>
            <w:shd w:val="clear" w:color="auto" w:fill="auto"/>
            <w:hideMark/>
          </w:tcPr>
          <w:p w14:paraId="2EAE9EA2" w14:textId="77777777" w:rsidR="00EB3549" w:rsidRPr="001A4780" w:rsidRDefault="00EB3549" w:rsidP="003F07D0">
            <w:pPr>
              <w:spacing w:before="0" w:after="0" w:line="276" w:lineRule="auto"/>
              <w:rPr>
                <w:sz w:val="20"/>
              </w:rPr>
            </w:pPr>
          </w:p>
        </w:tc>
        <w:tc>
          <w:tcPr>
            <w:tcW w:w="1354" w:type="pct"/>
            <w:gridSpan w:val="2"/>
            <w:shd w:val="clear" w:color="auto" w:fill="auto"/>
            <w:hideMark/>
          </w:tcPr>
          <w:p w14:paraId="7C087C33" w14:textId="77777777" w:rsidR="00EB3549" w:rsidRPr="001A4780" w:rsidRDefault="00EB3549" w:rsidP="003F07D0">
            <w:pPr>
              <w:spacing w:before="0" w:after="0" w:line="276" w:lineRule="auto"/>
              <w:rPr>
                <w:sz w:val="20"/>
              </w:rPr>
            </w:pPr>
          </w:p>
        </w:tc>
      </w:tr>
      <w:tr w:rsidR="00EB3549" w:rsidRPr="001A4780" w14:paraId="55F089BD" w14:textId="77777777" w:rsidTr="00A83DCF">
        <w:tc>
          <w:tcPr>
            <w:tcW w:w="750" w:type="pct"/>
            <w:shd w:val="clear" w:color="auto" w:fill="auto"/>
            <w:hideMark/>
          </w:tcPr>
          <w:p w14:paraId="2884124E" w14:textId="77777777" w:rsidR="00EB3549" w:rsidRPr="001A4780" w:rsidRDefault="00EB3549" w:rsidP="003F07D0">
            <w:pPr>
              <w:spacing w:before="0" w:after="0" w:line="276" w:lineRule="auto"/>
              <w:rPr>
                <w:sz w:val="20"/>
              </w:rPr>
            </w:pPr>
          </w:p>
        </w:tc>
        <w:tc>
          <w:tcPr>
            <w:tcW w:w="757" w:type="pct"/>
            <w:shd w:val="clear" w:color="auto" w:fill="auto"/>
            <w:hideMark/>
          </w:tcPr>
          <w:p w14:paraId="6DBF087C" w14:textId="77777777" w:rsidR="00EB3549" w:rsidRPr="001A4780" w:rsidRDefault="00EB3549" w:rsidP="003F07D0">
            <w:pPr>
              <w:spacing w:before="0" w:after="0" w:line="276" w:lineRule="auto"/>
              <w:rPr>
                <w:sz w:val="20"/>
              </w:rPr>
            </w:pPr>
            <w:r w:rsidRPr="00C17A89">
              <w:rPr>
                <w:sz w:val="20"/>
              </w:rPr>
              <w:t>date</w:t>
            </w:r>
          </w:p>
        </w:tc>
        <w:tc>
          <w:tcPr>
            <w:tcW w:w="205" w:type="pct"/>
            <w:gridSpan w:val="2"/>
            <w:shd w:val="clear" w:color="auto" w:fill="auto"/>
            <w:hideMark/>
          </w:tcPr>
          <w:p w14:paraId="54B56832" w14:textId="77777777" w:rsidR="00EB3549" w:rsidRPr="00377A9A" w:rsidRDefault="00EB3549" w:rsidP="003F07D0">
            <w:pPr>
              <w:spacing w:before="0" w:after="0" w:line="276" w:lineRule="auto"/>
              <w:jc w:val="center"/>
              <w:rPr>
                <w:sz w:val="20"/>
                <w:lang w:val="en-US"/>
              </w:rPr>
            </w:pPr>
            <w:r>
              <w:rPr>
                <w:sz w:val="20"/>
                <w:lang w:val="en-US"/>
              </w:rPr>
              <w:t>O</w:t>
            </w:r>
          </w:p>
        </w:tc>
        <w:tc>
          <w:tcPr>
            <w:tcW w:w="512" w:type="pct"/>
            <w:gridSpan w:val="4"/>
            <w:shd w:val="clear" w:color="auto" w:fill="auto"/>
            <w:hideMark/>
          </w:tcPr>
          <w:p w14:paraId="4E6B1669" w14:textId="77777777" w:rsidR="00EB3549" w:rsidRPr="00377A9A" w:rsidRDefault="00EB3549" w:rsidP="003F07D0">
            <w:pPr>
              <w:spacing w:before="0" w:after="0" w:line="276" w:lineRule="auto"/>
              <w:jc w:val="center"/>
              <w:rPr>
                <w:sz w:val="20"/>
                <w:lang w:val="en-US"/>
              </w:rPr>
            </w:pPr>
            <w:r>
              <w:rPr>
                <w:sz w:val="20"/>
                <w:lang w:val="en-US"/>
              </w:rPr>
              <w:t>DT</w:t>
            </w:r>
          </w:p>
        </w:tc>
        <w:tc>
          <w:tcPr>
            <w:tcW w:w="1422" w:type="pct"/>
            <w:gridSpan w:val="5"/>
            <w:shd w:val="clear" w:color="auto" w:fill="auto"/>
            <w:hideMark/>
          </w:tcPr>
          <w:p w14:paraId="7D47A896" w14:textId="77777777" w:rsidR="00EB3549" w:rsidRPr="001A4780" w:rsidRDefault="00EB3549" w:rsidP="003F07D0">
            <w:pPr>
              <w:spacing w:before="0" w:after="0" w:line="276" w:lineRule="auto"/>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354" w:type="pct"/>
            <w:gridSpan w:val="2"/>
            <w:shd w:val="clear" w:color="auto" w:fill="auto"/>
            <w:hideMark/>
          </w:tcPr>
          <w:p w14:paraId="411B78A8" w14:textId="77777777" w:rsidR="00EB3549" w:rsidRPr="001A4780" w:rsidRDefault="00EB3549" w:rsidP="003F07D0">
            <w:pPr>
              <w:spacing w:before="0" w:after="0" w:line="276" w:lineRule="auto"/>
              <w:rPr>
                <w:sz w:val="20"/>
              </w:rPr>
            </w:pPr>
          </w:p>
        </w:tc>
      </w:tr>
      <w:tr w:rsidR="00EB3549" w:rsidRPr="001A4780" w14:paraId="1EEF8A76" w14:textId="77777777" w:rsidTr="00A83DCF">
        <w:tc>
          <w:tcPr>
            <w:tcW w:w="750" w:type="pct"/>
            <w:shd w:val="clear" w:color="auto" w:fill="auto"/>
            <w:hideMark/>
          </w:tcPr>
          <w:p w14:paraId="07E10728" w14:textId="77777777" w:rsidR="00EB3549" w:rsidRPr="001A4780" w:rsidRDefault="00EB3549" w:rsidP="003F07D0">
            <w:pPr>
              <w:spacing w:before="0" w:after="0" w:line="276" w:lineRule="auto"/>
              <w:rPr>
                <w:sz w:val="20"/>
              </w:rPr>
            </w:pPr>
          </w:p>
        </w:tc>
        <w:tc>
          <w:tcPr>
            <w:tcW w:w="757" w:type="pct"/>
            <w:shd w:val="clear" w:color="auto" w:fill="auto"/>
            <w:hideMark/>
          </w:tcPr>
          <w:p w14:paraId="5EDC47CC" w14:textId="77777777" w:rsidR="00EB3549" w:rsidRPr="001A4780" w:rsidRDefault="00EB3549" w:rsidP="003F07D0">
            <w:pPr>
              <w:spacing w:before="0" w:after="0" w:line="276" w:lineRule="auto"/>
              <w:rPr>
                <w:sz w:val="20"/>
              </w:rPr>
            </w:pPr>
            <w:r w:rsidRPr="00377A9A">
              <w:rPr>
                <w:sz w:val="20"/>
              </w:rPr>
              <w:t>place</w:t>
            </w:r>
          </w:p>
        </w:tc>
        <w:tc>
          <w:tcPr>
            <w:tcW w:w="205" w:type="pct"/>
            <w:gridSpan w:val="2"/>
            <w:shd w:val="clear" w:color="auto" w:fill="auto"/>
            <w:hideMark/>
          </w:tcPr>
          <w:p w14:paraId="43BB34C7" w14:textId="77777777" w:rsidR="00EB3549" w:rsidRPr="002A2E42" w:rsidRDefault="00EB3549" w:rsidP="003F07D0">
            <w:pPr>
              <w:spacing w:before="0" w:after="0" w:line="276" w:lineRule="auto"/>
              <w:jc w:val="center"/>
              <w:rPr>
                <w:sz w:val="20"/>
              </w:rPr>
            </w:pPr>
            <w:r>
              <w:rPr>
                <w:sz w:val="20"/>
              </w:rPr>
              <w:t>Н</w:t>
            </w:r>
          </w:p>
        </w:tc>
        <w:tc>
          <w:tcPr>
            <w:tcW w:w="512" w:type="pct"/>
            <w:gridSpan w:val="4"/>
            <w:shd w:val="clear" w:color="auto" w:fill="auto"/>
            <w:hideMark/>
          </w:tcPr>
          <w:p w14:paraId="7FE47DB2" w14:textId="77777777" w:rsidR="00EB3549" w:rsidRPr="00377A9A" w:rsidRDefault="00EB3549" w:rsidP="003F07D0">
            <w:pPr>
              <w:spacing w:before="0" w:after="0" w:line="276" w:lineRule="auto"/>
              <w:jc w:val="center"/>
              <w:rPr>
                <w:sz w:val="20"/>
                <w:lang w:val="en-US"/>
              </w:rPr>
            </w:pPr>
            <w:r>
              <w:rPr>
                <w:sz w:val="20"/>
                <w:lang w:val="en-US"/>
              </w:rPr>
              <w:t>T(1-2000)</w:t>
            </w:r>
          </w:p>
        </w:tc>
        <w:tc>
          <w:tcPr>
            <w:tcW w:w="1422" w:type="pct"/>
            <w:gridSpan w:val="5"/>
            <w:shd w:val="clear" w:color="auto" w:fill="auto"/>
            <w:hideMark/>
          </w:tcPr>
          <w:p w14:paraId="7BB719D6" w14:textId="77777777" w:rsidR="00EB3549" w:rsidRPr="001A4780" w:rsidRDefault="00EB3549" w:rsidP="003F07D0">
            <w:pPr>
              <w:spacing w:before="0" w:after="0" w:line="276" w:lineRule="auto"/>
              <w:rPr>
                <w:sz w:val="20"/>
              </w:rPr>
            </w:pPr>
            <w:r w:rsidRPr="008D684A">
              <w:rPr>
                <w:sz w:val="20"/>
              </w:rPr>
              <w:t>Место рассмотрения и оценки заявок на участие в конкурсе</w:t>
            </w:r>
          </w:p>
        </w:tc>
        <w:tc>
          <w:tcPr>
            <w:tcW w:w="1354" w:type="pct"/>
            <w:gridSpan w:val="2"/>
            <w:shd w:val="clear" w:color="auto" w:fill="auto"/>
            <w:hideMark/>
          </w:tcPr>
          <w:p w14:paraId="3A671077" w14:textId="77777777" w:rsidR="00EB3549" w:rsidRPr="001A4780" w:rsidRDefault="00EB3549" w:rsidP="003F07D0">
            <w:pPr>
              <w:spacing w:before="0" w:after="0" w:line="276" w:lineRule="auto"/>
              <w:rPr>
                <w:sz w:val="20"/>
              </w:rPr>
            </w:pPr>
          </w:p>
        </w:tc>
      </w:tr>
      <w:tr w:rsidR="00EB3549" w:rsidRPr="001A4780" w14:paraId="481AD432" w14:textId="77777777" w:rsidTr="00A83DCF">
        <w:tc>
          <w:tcPr>
            <w:tcW w:w="750" w:type="pct"/>
            <w:shd w:val="clear" w:color="auto" w:fill="auto"/>
            <w:hideMark/>
          </w:tcPr>
          <w:p w14:paraId="669F938D" w14:textId="77777777" w:rsidR="00EB3549" w:rsidRPr="001A4780" w:rsidRDefault="00EB3549" w:rsidP="003F07D0">
            <w:pPr>
              <w:spacing w:before="0" w:after="0" w:line="276" w:lineRule="auto"/>
              <w:rPr>
                <w:sz w:val="20"/>
              </w:rPr>
            </w:pPr>
          </w:p>
        </w:tc>
        <w:tc>
          <w:tcPr>
            <w:tcW w:w="757" w:type="pct"/>
            <w:shd w:val="clear" w:color="auto" w:fill="auto"/>
            <w:hideMark/>
          </w:tcPr>
          <w:p w14:paraId="12EC7B64" w14:textId="77777777" w:rsidR="00EB3549" w:rsidRPr="001A4780" w:rsidRDefault="00EB3549" w:rsidP="003F07D0">
            <w:pPr>
              <w:spacing w:before="0" w:after="0" w:line="276" w:lineRule="auto"/>
              <w:rPr>
                <w:sz w:val="20"/>
              </w:rPr>
            </w:pPr>
            <w:r w:rsidRPr="00377A9A">
              <w:rPr>
                <w:sz w:val="20"/>
              </w:rPr>
              <w:t>addInfo</w:t>
            </w:r>
          </w:p>
        </w:tc>
        <w:tc>
          <w:tcPr>
            <w:tcW w:w="205" w:type="pct"/>
            <w:gridSpan w:val="2"/>
            <w:shd w:val="clear" w:color="auto" w:fill="auto"/>
            <w:hideMark/>
          </w:tcPr>
          <w:p w14:paraId="154665C6" w14:textId="77777777" w:rsidR="00EB3549" w:rsidRPr="00377A9A" w:rsidRDefault="00EB3549" w:rsidP="003F07D0">
            <w:pPr>
              <w:spacing w:before="0" w:after="0" w:line="276" w:lineRule="auto"/>
              <w:jc w:val="center"/>
              <w:rPr>
                <w:sz w:val="20"/>
                <w:lang w:val="en-US"/>
              </w:rPr>
            </w:pPr>
            <w:r>
              <w:rPr>
                <w:sz w:val="20"/>
                <w:lang w:val="en-US"/>
              </w:rPr>
              <w:t>H</w:t>
            </w:r>
          </w:p>
        </w:tc>
        <w:tc>
          <w:tcPr>
            <w:tcW w:w="512" w:type="pct"/>
            <w:gridSpan w:val="4"/>
            <w:shd w:val="clear" w:color="auto" w:fill="auto"/>
            <w:hideMark/>
          </w:tcPr>
          <w:p w14:paraId="48BB2A7B" w14:textId="77777777" w:rsidR="00EB3549" w:rsidRPr="00377A9A" w:rsidRDefault="00EB3549" w:rsidP="003F07D0">
            <w:pPr>
              <w:spacing w:before="0" w:after="0" w:line="276" w:lineRule="auto"/>
              <w:jc w:val="center"/>
              <w:rPr>
                <w:sz w:val="20"/>
                <w:lang w:val="en-US"/>
              </w:rPr>
            </w:pPr>
            <w:r>
              <w:rPr>
                <w:sz w:val="20"/>
                <w:lang w:val="en-US"/>
              </w:rPr>
              <w:t>T(1-2000)</w:t>
            </w:r>
          </w:p>
        </w:tc>
        <w:tc>
          <w:tcPr>
            <w:tcW w:w="1422" w:type="pct"/>
            <w:gridSpan w:val="5"/>
            <w:shd w:val="clear" w:color="auto" w:fill="auto"/>
            <w:hideMark/>
          </w:tcPr>
          <w:p w14:paraId="4F598A72" w14:textId="77777777" w:rsidR="00EB3549" w:rsidRPr="001A4780" w:rsidRDefault="00EB3549" w:rsidP="003F07D0">
            <w:pPr>
              <w:spacing w:before="0" w:after="0" w:line="276" w:lineRule="auto"/>
              <w:rPr>
                <w:sz w:val="20"/>
              </w:rPr>
            </w:pPr>
            <w:r w:rsidRPr="00377A9A">
              <w:rPr>
                <w:sz w:val="20"/>
              </w:rPr>
              <w:t>Дополнительная информация</w:t>
            </w:r>
            <w:r>
              <w:rPr>
                <w:sz w:val="20"/>
                <w:lang w:val="en-US"/>
              </w:rPr>
              <w:t xml:space="preserve"> </w:t>
            </w:r>
            <w:r w:rsidRPr="00954726">
              <w:rPr>
                <w:sz w:val="20"/>
                <w:lang w:val="en-US"/>
              </w:rPr>
              <w:t>(устарело)</w:t>
            </w:r>
          </w:p>
        </w:tc>
        <w:tc>
          <w:tcPr>
            <w:tcW w:w="1354" w:type="pct"/>
            <w:gridSpan w:val="2"/>
            <w:shd w:val="clear" w:color="auto" w:fill="auto"/>
            <w:hideMark/>
          </w:tcPr>
          <w:p w14:paraId="3921287B" w14:textId="77777777" w:rsidR="00EB3549" w:rsidRPr="001A4780" w:rsidRDefault="00EB3549" w:rsidP="003F07D0">
            <w:pPr>
              <w:spacing w:before="0" w:after="0" w:line="276" w:lineRule="auto"/>
              <w:rPr>
                <w:sz w:val="20"/>
              </w:rPr>
            </w:pPr>
            <w:r>
              <w:rPr>
                <w:sz w:val="20"/>
              </w:rPr>
              <w:t>Поле не используется при приеме и передаче информации</w:t>
            </w:r>
          </w:p>
        </w:tc>
      </w:tr>
      <w:tr w:rsidR="00EB3549" w:rsidRPr="001A4780" w14:paraId="0C4978BB" w14:textId="77777777" w:rsidTr="00A83DCF">
        <w:tc>
          <w:tcPr>
            <w:tcW w:w="5000" w:type="pct"/>
            <w:gridSpan w:val="15"/>
            <w:shd w:val="clear" w:color="auto" w:fill="auto"/>
            <w:hideMark/>
          </w:tcPr>
          <w:p w14:paraId="484B5004" w14:textId="77777777" w:rsidR="00EB3549" w:rsidRPr="001A4780" w:rsidRDefault="00EB3549" w:rsidP="003F07D0">
            <w:pPr>
              <w:spacing w:before="0" w:after="0" w:line="276" w:lineRule="auto"/>
              <w:jc w:val="center"/>
              <w:rPr>
                <w:sz w:val="20"/>
              </w:rPr>
            </w:pPr>
            <w:r w:rsidRPr="002429A5">
              <w:rPr>
                <w:b/>
                <w:sz w:val="20"/>
              </w:rPr>
              <w:t>Информация о процедуре проведения закрытого аукциона</w:t>
            </w:r>
          </w:p>
        </w:tc>
      </w:tr>
      <w:tr w:rsidR="00EB3549" w:rsidRPr="001A4780" w14:paraId="4DEC937E" w14:textId="77777777" w:rsidTr="00A83DCF">
        <w:tc>
          <w:tcPr>
            <w:tcW w:w="750" w:type="pct"/>
            <w:shd w:val="clear" w:color="auto" w:fill="auto"/>
            <w:hideMark/>
          </w:tcPr>
          <w:p w14:paraId="79A95826" w14:textId="77777777" w:rsidR="00EB3549" w:rsidRPr="002429A5" w:rsidRDefault="00EB3549" w:rsidP="003F07D0">
            <w:pPr>
              <w:spacing w:before="0" w:after="0" w:line="276" w:lineRule="auto"/>
              <w:rPr>
                <w:b/>
                <w:sz w:val="20"/>
              </w:rPr>
            </w:pPr>
            <w:r w:rsidRPr="002429A5">
              <w:rPr>
                <w:b/>
                <w:sz w:val="20"/>
              </w:rPr>
              <w:t>bidding</w:t>
            </w:r>
          </w:p>
        </w:tc>
        <w:tc>
          <w:tcPr>
            <w:tcW w:w="757" w:type="pct"/>
            <w:shd w:val="clear" w:color="auto" w:fill="auto"/>
            <w:hideMark/>
          </w:tcPr>
          <w:p w14:paraId="70A7AF2D" w14:textId="77777777" w:rsidR="00EB3549" w:rsidRPr="00377A9A" w:rsidRDefault="00EB3549" w:rsidP="003F07D0">
            <w:pPr>
              <w:spacing w:before="0" w:after="0" w:line="276" w:lineRule="auto"/>
              <w:rPr>
                <w:sz w:val="20"/>
              </w:rPr>
            </w:pPr>
          </w:p>
        </w:tc>
        <w:tc>
          <w:tcPr>
            <w:tcW w:w="205" w:type="pct"/>
            <w:gridSpan w:val="2"/>
            <w:shd w:val="clear" w:color="auto" w:fill="auto"/>
            <w:hideMark/>
          </w:tcPr>
          <w:p w14:paraId="6BF83779" w14:textId="77777777" w:rsidR="00EB3549" w:rsidRDefault="00EB3549" w:rsidP="003F07D0">
            <w:pPr>
              <w:spacing w:before="0" w:after="0" w:line="276" w:lineRule="auto"/>
              <w:jc w:val="center"/>
              <w:rPr>
                <w:sz w:val="20"/>
                <w:lang w:val="en-US"/>
              </w:rPr>
            </w:pPr>
          </w:p>
        </w:tc>
        <w:tc>
          <w:tcPr>
            <w:tcW w:w="512" w:type="pct"/>
            <w:gridSpan w:val="4"/>
            <w:shd w:val="clear" w:color="auto" w:fill="auto"/>
            <w:hideMark/>
          </w:tcPr>
          <w:p w14:paraId="2C750CFA" w14:textId="77777777" w:rsidR="00EB3549" w:rsidRDefault="00EB3549" w:rsidP="003F07D0">
            <w:pPr>
              <w:spacing w:before="0" w:after="0" w:line="276" w:lineRule="auto"/>
              <w:jc w:val="center"/>
              <w:rPr>
                <w:sz w:val="20"/>
                <w:lang w:val="en-US"/>
              </w:rPr>
            </w:pPr>
          </w:p>
        </w:tc>
        <w:tc>
          <w:tcPr>
            <w:tcW w:w="1422" w:type="pct"/>
            <w:gridSpan w:val="5"/>
            <w:shd w:val="clear" w:color="auto" w:fill="auto"/>
            <w:hideMark/>
          </w:tcPr>
          <w:p w14:paraId="217F9B94" w14:textId="77777777" w:rsidR="00EB3549" w:rsidRPr="00377A9A" w:rsidRDefault="00EB3549" w:rsidP="003F07D0">
            <w:pPr>
              <w:spacing w:before="0" w:after="0" w:line="276" w:lineRule="auto"/>
              <w:rPr>
                <w:sz w:val="20"/>
              </w:rPr>
            </w:pPr>
          </w:p>
        </w:tc>
        <w:tc>
          <w:tcPr>
            <w:tcW w:w="1354" w:type="pct"/>
            <w:gridSpan w:val="2"/>
            <w:shd w:val="clear" w:color="auto" w:fill="auto"/>
            <w:hideMark/>
          </w:tcPr>
          <w:p w14:paraId="37803E8E" w14:textId="77777777" w:rsidR="00EB3549" w:rsidRPr="001A4780" w:rsidRDefault="00EB3549" w:rsidP="003F07D0">
            <w:pPr>
              <w:spacing w:before="0" w:after="0" w:line="276" w:lineRule="auto"/>
              <w:rPr>
                <w:sz w:val="20"/>
              </w:rPr>
            </w:pPr>
          </w:p>
        </w:tc>
      </w:tr>
      <w:tr w:rsidR="00EB3549" w:rsidRPr="001A4780" w14:paraId="61842890" w14:textId="77777777" w:rsidTr="00A83DCF">
        <w:tc>
          <w:tcPr>
            <w:tcW w:w="750" w:type="pct"/>
            <w:shd w:val="clear" w:color="auto" w:fill="auto"/>
            <w:hideMark/>
          </w:tcPr>
          <w:p w14:paraId="07E334AD" w14:textId="77777777" w:rsidR="00EB3549" w:rsidRPr="001A4780" w:rsidRDefault="00EB3549" w:rsidP="003F07D0">
            <w:pPr>
              <w:spacing w:before="0" w:after="0" w:line="276" w:lineRule="auto"/>
              <w:rPr>
                <w:sz w:val="20"/>
              </w:rPr>
            </w:pPr>
          </w:p>
        </w:tc>
        <w:tc>
          <w:tcPr>
            <w:tcW w:w="757" w:type="pct"/>
            <w:shd w:val="clear" w:color="auto" w:fill="auto"/>
            <w:hideMark/>
          </w:tcPr>
          <w:p w14:paraId="3268738A" w14:textId="77777777" w:rsidR="00EB3549" w:rsidRPr="001A4780" w:rsidRDefault="00EB3549" w:rsidP="003F07D0">
            <w:pPr>
              <w:spacing w:before="0" w:after="0" w:line="276" w:lineRule="auto"/>
              <w:rPr>
                <w:sz w:val="20"/>
              </w:rPr>
            </w:pPr>
            <w:r w:rsidRPr="00C17A89">
              <w:rPr>
                <w:sz w:val="20"/>
              </w:rPr>
              <w:t>date</w:t>
            </w:r>
          </w:p>
        </w:tc>
        <w:tc>
          <w:tcPr>
            <w:tcW w:w="205" w:type="pct"/>
            <w:gridSpan w:val="2"/>
            <w:shd w:val="clear" w:color="auto" w:fill="auto"/>
            <w:hideMark/>
          </w:tcPr>
          <w:p w14:paraId="6C2552CA" w14:textId="77777777" w:rsidR="00EB3549" w:rsidRPr="00377A9A" w:rsidRDefault="00EB3549" w:rsidP="003F07D0">
            <w:pPr>
              <w:spacing w:before="0" w:after="0" w:line="276" w:lineRule="auto"/>
              <w:jc w:val="center"/>
              <w:rPr>
                <w:sz w:val="20"/>
                <w:lang w:val="en-US"/>
              </w:rPr>
            </w:pPr>
            <w:r>
              <w:rPr>
                <w:sz w:val="20"/>
                <w:lang w:val="en-US"/>
              </w:rPr>
              <w:t>O</w:t>
            </w:r>
          </w:p>
        </w:tc>
        <w:tc>
          <w:tcPr>
            <w:tcW w:w="512" w:type="pct"/>
            <w:gridSpan w:val="4"/>
            <w:shd w:val="clear" w:color="auto" w:fill="auto"/>
            <w:hideMark/>
          </w:tcPr>
          <w:p w14:paraId="6EE61188" w14:textId="77777777" w:rsidR="00EB3549" w:rsidRPr="00377A9A" w:rsidRDefault="00EB3549" w:rsidP="003F07D0">
            <w:pPr>
              <w:spacing w:before="0" w:after="0" w:line="276" w:lineRule="auto"/>
              <w:jc w:val="center"/>
              <w:rPr>
                <w:sz w:val="20"/>
                <w:lang w:val="en-US"/>
              </w:rPr>
            </w:pPr>
            <w:r>
              <w:rPr>
                <w:sz w:val="20"/>
                <w:lang w:val="en-US"/>
              </w:rPr>
              <w:t>DT</w:t>
            </w:r>
          </w:p>
        </w:tc>
        <w:tc>
          <w:tcPr>
            <w:tcW w:w="1422" w:type="pct"/>
            <w:gridSpan w:val="5"/>
            <w:shd w:val="clear" w:color="auto" w:fill="auto"/>
            <w:hideMark/>
          </w:tcPr>
          <w:p w14:paraId="0B3B7BE1" w14:textId="77777777" w:rsidR="00EB3549" w:rsidRPr="001A4780" w:rsidRDefault="00EB3549" w:rsidP="003F07D0">
            <w:pPr>
              <w:spacing w:before="0" w:after="0" w:line="276" w:lineRule="auto"/>
              <w:rPr>
                <w:sz w:val="20"/>
              </w:rPr>
            </w:pPr>
            <w:r w:rsidRPr="001429C0">
              <w:rPr>
                <w:sz w:val="20"/>
              </w:rPr>
              <w:t>Дата и время проведения закрытого аукциона</w:t>
            </w:r>
          </w:p>
        </w:tc>
        <w:tc>
          <w:tcPr>
            <w:tcW w:w="1354" w:type="pct"/>
            <w:gridSpan w:val="2"/>
            <w:shd w:val="clear" w:color="auto" w:fill="auto"/>
            <w:hideMark/>
          </w:tcPr>
          <w:p w14:paraId="040C28C1" w14:textId="77777777" w:rsidR="00EB3549" w:rsidRPr="001A4780" w:rsidRDefault="00EB3549" w:rsidP="003F07D0">
            <w:pPr>
              <w:spacing w:before="0" w:after="0" w:line="276" w:lineRule="auto"/>
              <w:rPr>
                <w:sz w:val="20"/>
              </w:rPr>
            </w:pPr>
          </w:p>
        </w:tc>
      </w:tr>
      <w:tr w:rsidR="00EB3549" w:rsidRPr="001A4780" w14:paraId="6C4ACDCA" w14:textId="77777777" w:rsidTr="00A83DCF">
        <w:tc>
          <w:tcPr>
            <w:tcW w:w="750" w:type="pct"/>
            <w:shd w:val="clear" w:color="auto" w:fill="auto"/>
            <w:hideMark/>
          </w:tcPr>
          <w:p w14:paraId="2614FBD9" w14:textId="77777777" w:rsidR="00EB3549" w:rsidRPr="001A4780" w:rsidRDefault="00EB3549" w:rsidP="003F07D0">
            <w:pPr>
              <w:spacing w:before="0" w:after="0" w:line="276" w:lineRule="auto"/>
              <w:rPr>
                <w:sz w:val="20"/>
              </w:rPr>
            </w:pPr>
          </w:p>
        </w:tc>
        <w:tc>
          <w:tcPr>
            <w:tcW w:w="757" w:type="pct"/>
            <w:shd w:val="clear" w:color="auto" w:fill="auto"/>
            <w:hideMark/>
          </w:tcPr>
          <w:p w14:paraId="0E0E7E04" w14:textId="77777777" w:rsidR="00EB3549" w:rsidRPr="001A4780" w:rsidRDefault="00EB3549" w:rsidP="003F07D0">
            <w:pPr>
              <w:spacing w:before="0" w:after="0" w:line="276" w:lineRule="auto"/>
              <w:rPr>
                <w:sz w:val="20"/>
              </w:rPr>
            </w:pPr>
            <w:r w:rsidRPr="00377A9A">
              <w:rPr>
                <w:sz w:val="20"/>
              </w:rPr>
              <w:t>place</w:t>
            </w:r>
          </w:p>
        </w:tc>
        <w:tc>
          <w:tcPr>
            <w:tcW w:w="205" w:type="pct"/>
            <w:gridSpan w:val="2"/>
            <w:shd w:val="clear" w:color="auto" w:fill="auto"/>
            <w:hideMark/>
          </w:tcPr>
          <w:p w14:paraId="5D050C2F" w14:textId="77777777" w:rsidR="00EB3549" w:rsidRPr="00377A9A" w:rsidRDefault="00EB3549" w:rsidP="003F07D0">
            <w:pPr>
              <w:spacing w:before="0" w:after="0" w:line="276" w:lineRule="auto"/>
              <w:jc w:val="center"/>
              <w:rPr>
                <w:sz w:val="20"/>
                <w:lang w:val="en-US"/>
              </w:rPr>
            </w:pPr>
            <w:r>
              <w:rPr>
                <w:sz w:val="20"/>
                <w:lang w:val="en-US"/>
              </w:rPr>
              <w:t>O</w:t>
            </w:r>
          </w:p>
        </w:tc>
        <w:tc>
          <w:tcPr>
            <w:tcW w:w="512" w:type="pct"/>
            <w:gridSpan w:val="4"/>
            <w:shd w:val="clear" w:color="auto" w:fill="auto"/>
            <w:hideMark/>
          </w:tcPr>
          <w:p w14:paraId="25B151C6" w14:textId="77777777" w:rsidR="00EB3549" w:rsidRPr="00377A9A" w:rsidRDefault="00EB3549" w:rsidP="003F07D0">
            <w:pPr>
              <w:spacing w:before="0" w:after="0" w:line="276" w:lineRule="auto"/>
              <w:jc w:val="center"/>
              <w:rPr>
                <w:sz w:val="20"/>
                <w:lang w:val="en-US"/>
              </w:rPr>
            </w:pPr>
            <w:r>
              <w:rPr>
                <w:sz w:val="20"/>
                <w:lang w:val="en-US"/>
              </w:rPr>
              <w:t>T(1-2000)</w:t>
            </w:r>
          </w:p>
        </w:tc>
        <w:tc>
          <w:tcPr>
            <w:tcW w:w="1422" w:type="pct"/>
            <w:gridSpan w:val="5"/>
            <w:shd w:val="clear" w:color="auto" w:fill="auto"/>
            <w:hideMark/>
          </w:tcPr>
          <w:p w14:paraId="1E9AE595" w14:textId="77777777" w:rsidR="00EB3549" w:rsidRPr="001A4780" w:rsidRDefault="00EB3549" w:rsidP="003F07D0">
            <w:pPr>
              <w:spacing w:before="0" w:after="0" w:line="276" w:lineRule="auto"/>
              <w:rPr>
                <w:sz w:val="20"/>
              </w:rPr>
            </w:pPr>
            <w:r w:rsidRPr="001429C0">
              <w:rPr>
                <w:sz w:val="20"/>
              </w:rPr>
              <w:t>Место проведения закрытого аукциона</w:t>
            </w:r>
          </w:p>
        </w:tc>
        <w:tc>
          <w:tcPr>
            <w:tcW w:w="1354" w:type="pct"/>
            <w:gridSpan w:val="2"/>
            <w:shd w:val="clear" w:color="auto" w:fill="auto"/>
            <w:hideMark/>
          </w:tcPr>
          <w:p w14:paraId="37665800" w14:textId="77777777" w:rsidR="00EB3549" w:rsidRPr="001A4780" w:rsidRDefault="00EB3549" w:rsidP="003F07D0">
            <w:pPr>
              <w:spacing w:before="0" w:after="0" w:line="276" w:lineRule="auto"/>
              <w:rPr>
                <w:sz w:val="20"/>
              </w:rPr>
            </w:pPr>
          </w:p>
        </w:tc>
      </w:tr>
      <w:tr w:rsidR="00EB3549" w:rsidRPr="001A4780" w14:paraId="58064332" w14:textId="77777777" w:rsidTr="00A83DCF">
        <w:tc>
          <w:tcPr>
            <w:tcW w:w="750" w:type="pct"/>
            <w:shd w:val="clear" w:color="auto" w:fill="auto"/>
            <w:hideMark/>
          </w:tcPr>
          <w:p w14:paraId="0CC5BDC4" w14:textId="77777777" w:rsidR="00EB3549" w:rsidRPr="001A4780" w:rsidRDefault="00EB3549" w:rsidP="003F07D0">
            <w:pPr>
              <w:spacing w:before="0" w:after="0" w:line="276" w:lineRule="auto"/>
              <w:rPr>
                <w:sz w:val="20"/>
              </w:rPr>
            </w:pPr>
          </w:p>
        </w:tc>
        <w:tc>
          <w:tcPr>
            <w:tcW w:w="757" w:type="pct"/>
            <w:shd w:val="clear" w:color="auto" w:fill="auto"/>
            <w:hideMark/>
          </w:tcPr>
          <w:p w14:paraId="190DB397" w14:textId="77777777" w:rsidR="00EB3549" w:rsidRPr="001A4780" w:rsidRDefault="00EB3549" w:rsidP="003F07D0">
            <w:pPr>
              <w:spacing w:before="0" w:after="0" w:line="276" w:lineRule="auto"/>
              <w:rPr>
                <w:sz w:val="20"/>
              </w:rPr>
            </w:pPr>
            <w:r w:rsidRPr="00377A9A">
              <w:rPr>
                <w:sz w:val="20"/>
              </w:rPr>
              <w:t>addInfo</w:t>
            </w:r>
          </w:p>
        </w:tc>
        <w:tc>
          <w:tcPr>
            <w:tcW w:w="205" w:type="pct"/>
            <w:gridSpan w:val="2"/>
            <w:shd w:val="clear" w:color="auto" w:fill="auto"/>
            <w:hideMark/>
          </w:tcPr>
          <w:p w14:paraId="3DAF61DA" w14:textId="77777777" w:rsidR="00EB3549" w:rsidRPr="00377A9A" w:rsidRDefault="00EB3549" w:rsidP="003F07D0">
            <w:pPr>
              <w:spacing w:before="0" w:after="0" w:line="276" w:lineRule="auto"/>
              <w:jc w:val="center"/>
              <w:rPr>
                <w:sz w:val="20"/>
                <w:lang w:val="en-US"/>
              </w:rPr>
            </w:pPr>
            <w:r>
              <w:rPr>
                <w:sz w:val="20"/>
                <w:lang w:val="en-US"/>
              </w:rPr>
              <w:t>H</w:t>
            </w:r>
          </w:p>
        </w:tc>
        <w:tc>
          <w:tcPr>
            <w:tcW w:w="512" w:type="pct"/>
            <w:gridSpan w:val="4"/>
            <w:shd w:val="clear" w:color="auto" w:fill="auto"/>
            <w:hideMark/>
          </w:tcPr>
          <w:p w14:paraId="0C49B24E" w14:textId="77777777" w:rsidR="00EB3549" w:rsidRPr="00377A9A" w:rsidRDefault="00EB3549" w:rsidP="003F07D0">
            <w:pPr>
              <w:spacing w:before="0" w:after="0" w:line="276" w:lineRule="auto"/>
              <w:jc w:val="center"/>
              <w:rPr>
                <w:sz w:val="20"/>
                <w:lang w:val="en-US"/>
              </w:rPr>
            </w:pPr>
            <w:r>
              <w:rPr>
                <w:sz w:val="20"/>
                <w:lang w:val="en-US"/>
              </w:rPr>
              <w:t>T(1-2000)</w:t>
            </w:r>
          </w:p>
        </w:tc>
        <w:tc>
          <w:tcPr>
            <w:tcW w:w="1422" w:type="pct"/>
            <w:gridSpan w:val="5"/>
            <w:shd w:val="clear" w:color="auto" w:fill="auto"/>
            <w:hideMark/>
          </w:tcPr>
          <w:p w14:paraId="024A001B" w14:textId="77777777" w:rsidR="00EB3549" w:rsidRPr="001A4780" w:rsidRDefault="00EB3549" w:rsidP="003F07D0">
            <w:pPr>
              <w:spacing w:before="0" w:after="0" w:line="276" w:lineRule="auto"/>
              <w:rPr>
                <w:sz w:val="20"/>
              </w:rPr>
            </w:pPr>
            <w:r w:rsidRPr="001429C0">
              <w:rPr>
                <w:sz w:val="20"/>
              </w:rPr>
              <w:t>Дополнительная информация</w:t>
            </w:r>
          </w:p>
        </w:tc>
        <w:tc>
          <w:tcPr>
            <w:tcW w:w="1354" w:type="pct"/>
            <w:gridSpan w:val="2"/>
            <w:shd w:val="clear" w:color="auto" w:fill="auto"/>
            <w:hideMark/>
          </w:tcPr>
          <w:p w14:paraId="6BF2ADE6" w14:textId="77777777" w:rsidR="00EB3549" w:rsidRPr="001A4780" w:rsidRDefault="00EB3549" w:rsidP="003F07D0">
            <w:pPr>
              <w:spacing w:before="0" w:after="0" w:line="276" w:lineRule="auto"/>
              <w:rPr>
                <w:sz w:val="20"/>
              </w:rPr>
            </w:pPr>
          </w:p>
        </w:tc>
      </w:tr>
      <w:tr w:rsidR="00EB3549" w:rsidRPr="001A4780" w14:paraId="32D3A927" w14:textId="77777777" w:rsidTr="00A83DCF">
        <w:tc>
          <w:tcPr>
            <w:tcW w:w="5000" w:type="pct"/>
            <w:gridSpan w:val="15"/>
            <w:shd w:val="clear" w:color="auto" w:fill="auto"/>
            <w:hideMark/>
          </w:tcPr>
          <w:p w14:paraId="034CC2A3" w14:textId="77777777" w:rsidR="00EB3549" w:rsidRPr="001A4780" w:rsidRDefault="00EB3549" w:rsidP="003F07D0">
            <w:pPr>
              <w:spacing w:before="0" w:after="0" w:line="276" w:lineRule="auto"/>
              <w:jc w:val="center"/>
              <w:rPr>
                <w:sz w:val="20"/>
              </w:rPr>
            </w:pPr>
            <w:r>
              <w:rPr>
                <w:b/>
                <w:bCs/>
                <w:sz w:val="20"/>
              </w:rPr>
              <w:t>Лоты</w:t>
            </w:r>
            <w:r>
              <w:rPr>
                <w:b/>
                <w:bCs/>
                <w:sz w:val="20"/>
                <w:lang w:val="en-US"/>
              </w:rPr>
              <w:t xml:space="preserve"> </w:t>
            </w:r>
            <w:r w:rsidRPr="001A4780">
              <w:rPr>
                <w:b/>
                <w:bCs/>
                <w:sz w:val="20"/>
              </w:rPr>
              <w:t>извещения</w:t>
            </w:r>
          </w:p>
        </w:tc>
      </w:tr>
      <w:tr w:rsidR="00EB3549" w:rsidRPr="001A4780" w14:paraId="652FA8D2" w14:textId="77777777" w:rsidTr="00A83DCF">
        <w:tc>
          <w:tcPr>
            <w:tcW w:w="750" w:type="pct"/>
            <w:shd w:val="clear" w:color="auto" w:fill="auto"/>
            <w:hideMark/>
          </w:tcPr>
          <w:p w14:paraId="7D0D1103" w14:textId="77777777" w:rsidR="00EB3549" w:rsidRPr="001D4A55" w:rsidRDefault="00EB3549" w:rsidP="003F07D0">
            <w:pPr>
              <w:spacing w:before="0" w:after="0" w:line="276" w:lineRule="auto"/>
              <w:rPr>
                <w:sz w:val="20"/>
                <w:lang w:val="en-US"/>
              </w:rPr>
            </w:pPr>
            <w:r w:rsidRPr="001A4780">
              <w:rPr>
                <w:b/>
                <w:bCs/>
                <w:sz w:val="20"/>
              </w:rPr>
              <w:lastRenderedPageBreak/>
              <w:t>lot</w:t>
            </w:r>
            <w:r>
              <w:rPr>
                <w:b/>
                <w:bCs/>
                <w:sz w:val="20"/>
                <w:lang w:val="en-US"/>
              </w:rPr>
              <w:t>s</w:t>
            </w:r>
          </w:p>
        </w:tc>
        <w:tc>
          <w:tcPr>
            <w:tcW w:w="757" w:type="pct"/>
            <w:shd w:val="clear" w:color="auto" w:fill="auto"/>
            <w:hideMark/>
          </w:tcPr>
          <w:p w14:paraId="79529ABF" w14:textId="77777777" w:rsidR="00EB3549" w:rsidRPr="001A4780" w:rsidRDefault="00EB3549" w:rsidP="003F07D0">
            <w:pPr>
              <w:spacing w:before="0" w:after="0" w:line="276" w:lineRule="auto"/>
              <w:rPr>
                <w:sz w:val="20"/>
              </w:rPr>
            </w:pPr>
            <w:r w:rsidRPr="001A4780">
              <w:rPr>
                <w:sz w:val="20"/>
              </w:rPr>
              <w:t> </w:t>
            </w:r>
          </w:p>
        </w:tc>
        <w:tc>
          <w:tcPr>
            <w:tcW w:w="205" w:type="pct"/>
            <w:gridSpan w:val="2"/>
            <w:shd w:val="clear" w:color="auto" w:fill="auto"/>
            <w:hideMark/>
          </w:tcPr>
          <w:p w14:paraId="7107788F" w14:textId="77777777" w:rsidR="00EB3549" w:rsidRPr="001A4780" w:rsidRDefault="00EB3549" w:rsidP="003F07D0">
            <w:pPr>
              <w:spacing w:before="0" w:after="0" w:line="276" w:lineRule="auto"/>
              <w:rPr>
                <w:sz w:val="20"/>
              </w:rPr>
            </w:pPr>
            <w:r w:rsidRPr="001A4780">
              <w:rPr>
                <w:sz w:val="20"/>
              </w:rPr>
              <w:t> </w:t>
            </w:r>
          </w:p>
        </w:tc>
        <w:tc>
          <w:tcPr>
            <w:tcW w:w="512" w:type="pct"/>
            <w:gridSpan w:val="4"/>
            <w:shd w:val="clear" w:color="auto" w:fill="auto"/>
            <w:hideMark/>
          </w:tcPr>
          <w:p w14:paraId="46A90ACC" w14:textId="77777777" w:rsidR="00EB3549" w:rsidRPr="001A4780" w:rsidRDefault="00EB3549" w:rsidP="003F07D0">
            <w:pPr>
              <w:spacing w:before="0" w:after="0" w:line="276" w:lineRule="auto"/>
              <w:rPr>
                <w:sz w:val="20"/>
              </w:rPr>
            </w:pPr>
            <w:r w:rsidRPr="001A4780">
              <w:rPr>
                <w:sz w:val="20"/>
              </w:rPr>
              <w:t> </w:t>
            </w:r>
          </w:p>
        </w:tc>
        <w:tc>
          <w:tcPr>
            <w:tcW w:w="1422" w:type="pct"/>
            <w:gridSpan w:val="5"/>
            <w:shd w:val="clear" w:color="auto" w:fill="auto"/>
            <w:hideMark/>
          </w:tcPr>
          <w:p w14:paraId="5E100FE5" w14:textId="77777777" w:rsidR="00EB3549" w:rsidRPr="001A4780" w:rsidRDefault="00EB3549" w:rsidP="003F07D0">
            <w:pPr>
              <w:spacing w:before="0" w:after="0" w:line="276" w:lineRule="auto"/>
              <w:rPr>
                <w:sz w:val="20"/>
              </w:rPr>
            </w:pPr>
            <w:r w:rsidRPr="001A4780">
              <w:rPr>
                <w:sz w:val="20"/>
              </w:rPr>
              <w:t> </w:t>
            </w:r>
          </w:p>
        </w:tc>
        <w:tc>
          <w:tcPr>
            <w:tcW w:w="1354" w:type="pct"/>
            <w:gridSpan w:val="2"/>
            <w:shd w:val="clear" w:color="auto" w:fill="auto"/>
            <w:hideMark/>
          </w:tcPr>
          <w:p w14:paraId="293EB197" w14:textId="77777777" w:rsidR="00EB3549" w:rsidRPr="001A4780" w:rsidRDefault="00EB3549" w:rsidP="003F07D0">
            <w:pPr>
              <w:spacing w:before="0" w:after="0" w:line="276" w:lineRule="auto"/>
              <w:rPr>
                <w:sz w:val="20"/>
              </w:rPr>
            </w:pPr>
          </w:p>
        </w:tc>
      </w:tr>
      <w:tr w:rsidR="00EB3549" w:rsidRPr="001A4780" w14:paraId="79E20834" w14:textId="77777777" w:rsidTr="00A83DCF">
        <w:tc>
          <w:tcPr>
            <w:tcW w:w="750" w:type="pct"/>
            <w:shd w:val="clear" w:color="auto" w:fill="auto"/>
            <w:hideMark/>
          </w:tcPr>
          <w:p w14:paraId="706C7E9E" w14:textId="77777777" w:rsidR="00EB3549" w:rsidRPr="00370DA3" w:rsidRDefault="00EB3549" w:rsidP="003F07D0">
            <w:pPr>
              <w:spacing w:before="0" w:after="0" w:line="276" w:lineRule="auto"/>
              <w:rPr>
                <w:b/>
                <w:bCs/>
                <w:sz w:val="20"/>
                <w:lang w:val="en-US"/>
              </w:rPr>
            </w:pPr>
            <w:r>
              <w:rPr>
                <w:b/>
                <w:bCs/>
                <w:sz w:val="20"/>
                <w:lang w:val="en-US"/>
              </w:rPr>
              <w:t>lot</w:t>
            </w:r>
          </w:p>
        </w:tc>
        <w:tc>
          <w:tcPr>
            <w:tcW w:w="757" w:type="pct"/>
            <w:shd w:val="clear" w:color="auto" w:fill="auto"/>
            <w:hideMark/>
          </w:tcPr>
          <w:p w14:paraId="0D4256AF" w14:textId="77777777" w:rsidR="00EB3549" w:rsidRPr="001A4780" w:rsidRDefault="00EB3549" w:rsidP="003F07D0">
            <w:pPr>
              <w:spacing w:before="0" w:after="0" w:line="276" w:lineRule="auto"/>
              <w:rPr>
                <w:sz w:val="20"/>
              </w:rPr>
            </w:pPr>
          </w:p>
        </w:tc>
        <w:tc>
          <w:tcPr>
            <w:tcW w:w="205" w:type="pct"/>
            <w:gridSpan w:val="2"/>
            <w:shd w:val="clear" w:color="auto" w:fill="auto"/>
            <w:hideMark/>
          </w:tcPr>
          <w:p w14:paraId="45041E9D" w14:textId="77777777" w:rsidR="00EB3549" w:rsidRPr="00370DA3" w:rsidRDefault="00EB3549" w:rsidP="003F07D0">
            <w:pPr>
              <w:spacing w:before="0" w:after="0" w:line="276" w:lineRule="auto"/>
              <w:jc w:val="center"/>
              <w:rPr>
                <w:sz w:val="20"/>
                <w:lang w:val="en-US"/>
              </w:rPr>
            </w:pPr>
            <w:r>
              <w:rPr>
                <w:sz w:val="20"/>
              </w:rPr>
              <w:t>O</w:t>
            </w:r>
          </w:p>
        </w:tc>
        <w:tc>
          <w:tcPr>
            <w:tcW w:w="512" w:type="pct"/>
            <w:gridSpan w:val="4"/>
            <w:shd w:val="clear" w:color="auto" w:fill="auto"/>
            <w:hideMark/>
          </w:tcPr>
          <w:p w14:paraId="4A1738DD" w14:textId="77777777" w:rsidR="00EB3549" w:rsidRPr="00370DA3" w:rsidRDefault="00EB3549" w:rsidP="003F07D0">
            <w:pPr>
              <w:spacing w:before="0" w:after="0" w:line="276" w:lineRule="auto"/>
              <w:jc w:val="center"/>
              <w:rPr>
                <w:sz w:val="20"/>
                <w:lang w:val="en-US"/>
              </w:rPr>
            </w:pPr>
            <w:r>
              <w:rPr>
                <w:sz w:val="20"/>
                <w:lang w:val="en-US"/>
              </w:rPr>
              <w:t>S</w:t>
            </w:r>
          </w:p>
        </w:tc>
        <w:tc>
          <w:tcPr>
            <w:tcW w:w="1422" w:type="pct"/>
            <w:gridSpan w:val="5"/>
            <w:shd w:val="clear" w:color="auto" w:fill="auto"/>
            <w:hideMark/>
          </w:tcPr>
          <w:p w14:paraId="77ED493A" w14:textId="77777777" w:rsidR="00EB3549" w:rsidRPr="001A4780" w:rsidRDefault="00EB3549" w:rsidP="003F07D0">
            <w:pPr>
              <w:spacing w:before="0" w:after="0" w:line="276" w:lineRule="auto"/>
              <w:rPr>
                <w:sz w:val="20"/>
              </w:rPr>
            </w:pPr>
          </w:p>
        </w:tc>
        <w:tc>
          <w:tcPr>
            <w:tcW w:w="1354" w:type="pct"/>
            <w:gridSpan w:val="2"/>
            <w:shd w:val="clear" w:color="auto" w:fill="auto"/>
            <w:hideMark/>
          </w:tcPr>
          <w:p w14:paraId="651F3931" w14:textId="77777777" w:rsidR="00EB3549" w:rsidRDefault="002E2F43" w:rsidP="003F07D0">
            <w:pPr>
              <w:spacing w:before="0" w:after="0" w:line="276" w:lineRule="auto"/>
              <w:rPr>
                <w:sz w:val="20"/>
              </w:rPr>
            </w:pPr>
            <w:r w:rsidRPr="00483FD5">
              <w:rPr>
                <w:sz w:val="20"/>
              </w:rPr>
              <w:t>Множественный элемент</w:t>
            </w:r>
          </w:p>
        </w:tc>
      </w:tr>
      <w:tr w:rsidR="00EB3549" w:rsidRPr="00F849BD" w14:paraId="1880C699" w14:textId="77777777" w:rsidTr="00A83DCF">
        <w:tc>
          <w:tcPr>
            <w:tcW w:w="750" w:type="pct"/>
            <w:shd w:val="clear" w:color="auto" w:fill="auto"/>
            <w:hideMark/>
          </w:tcPr>
          <w:p w14:paraId="6F61B94F" w14:textId="77777777" w:rsidR="00EB3549" w:rsidRPr="001A4780" w:rsidRDefault="00EB3549" w:rsidP="003F07D0">
            <w:pPr>
              <w:spacing w:before="0" w:after="0" w:line="276" w:lineRule="auto"/>
              <w:rPr>
                <w:sz w:val="20"/>
              </w:rPr>
            </w:pPr>
          </w:p>
        </w:tc>
        <w:tc>
          <w:tcPr>
            <w:tcW w:w="757" w:type="pct"/>
            <w:shd w:val="clear" w:color="auto" w:fill="auto"/>
            <w:hideMark/>
          </w:tcPr>
          <w:p w14:paraId="130F06CF" w14:textId="77777777" w:rsidR="00EB3549" w:rsidRPr="00B748C4" w:rsidRDefault="00EB3549" w:rsidP="003F07D0">
            <w:pPr>
              <w:spacing w:before="0" w:after="0" w:line="276" w:lineRule="auto"/>
              <w:rPr>
                <w:sz w:val="20"/>
              </w:rPr>
            </w:pPr>
            <w:r w:rsidRPr="00370DA3">
              <w:rPr>
                <w:sz w:val="20"/>
              </w:rPr>
              <w:t>lotNumber</w:t>
            </w:r>
          </w:p>
        </w:tc>
        <w:tc>
          <w:tcPr>
            <w:tcW w:w="205" w:type="pct"/>
            <w:gridSpan w:val="2"/>
            <w:shd w:val="clear" w:color="auto" w:fill="auto"/>
            <w:hideMark/>
          </w:tcPr>
          <w:p w14:paraId="4284F776" w14:textId="77777777" w:rsidR="00EB3549" w:rsidRDefault="00EB3549" w:rsidP="003F07D0">
            <w:pPr>
              <w:spacing w:before="0" w:after="0" w:line="276" w:lineRule="auto"/>
              <w:jc w:val="center"/>
              <w:rPr>
                <w:sz w:val="20"/>
                <w:lang w:val="en-US"/>
              </w:rPr>
            </w:pPr>
            <w:r>
              <w:rPr>
                <w:sz w:val="20"/>
                <w:lang w:val="en-US"/>
              </w:rPr>
              <w:t>O</w:t>
            </w:r>
          </w:p>
        </w:tc>
        <w:tc>
          <w:tcPr>
            <w:tcW w:w="512" w:type="pct"/>
            <w:gridSpan w:val="4"/>
            <w:shd w:val="clear" w:color="auto" w:fill="auto"/>
            <w:hideMark/>
          </w:tcPr>
          <w:p w14:paraId="02162F8E" w14:textId="77777777" w:rsidR="00EB3549" w:rsidRDefault="00EB3549" w:rsidP="003F07D0">
            <w:pPr>
              <w:spacing w:before="0" w:after="0" w:line="276" w:lineRule="auto"/>
              <w:jc w:val="center"/>
              <w:rPr>
                <w:sz w:val="20"/>
                <w:lang w:val="en-US"/>
              </w:rPr>
            </w:pPr>
            <w:r>
              <w:rPr>
                <w:sz w:val="20"/>
                <w:lang w:val="en-US"/>
              </w:rPr>
              <w:t>N</w:t>
            </w:r>
          </w:p>
        </w:tc>
        <w:tc>
          <w:tcPr>
            <w:tcW w:w="1422" w:type="pct"/>
            <w:gridSpan w:val="5"/>
            <w:shd w:val="clear" w:color="auto" w:fill="auto"/>
            <w:hideMark/>
          </w:tcPr>
          <w:p w14:paraId="282B0B37" w14:textId="77777777" w:rsidR="00EB3549" w:rsidRPr="00B748C4" w:rsidRDefault="00EB3549" w:rsidP="003F07D0">
            <w:pPr>
              <w:spacing w:before="0" w:after="0" w:line="276" w:lineRule="auto"/>
              <w:rPr>
                <w:sz w:val="20"/>
              </w:rPr>
            </w:pPr>
            <w:r w:rsidRPr="00370DA3">
              <w:rPr>
                <w:sz w:val="20"/>
              </w:rPr>
              <w:t>Номер лота в извещении</w:t>
            </w:r>
          </w:p>
        </w:tc>
        <w:tc>
          <w:tcPr>
            <w:tcW w:w="1354" w:type="pct"/>
            <w:gridSpan w:val="2"/>
            <w:shd w:val="clear" w:color="auto" w:fill="auto"/>
            <w:hideMark/>
          </w:tcPr>
          <w:p w14:paraId="165A1267" w14:textId="77777777" w:rsidR="00EB3549" w:rsidRDefault="00EB3549" w:rsidP="003F07D0">
            <w:pPr>
              <w:spacing w:before="0" w:after="0" w:line="276" w:lineRule="auto"/>
              <w:rPr>
                <w:sz w:val="20"/>
              </w:rPr>
            </w:pPr>
          </w:p>
        </w:tc>
      </w:tr>
      <w:tr w:rsidR="00EB3549" w:rsidRPr="00F849BD" w14:paraId="1FE68B99" w14:textId="77777777" w:rsidTr="00A83DCF">
        <w:tc>
          <w:tcPr>
            <w:tcW w:w="750" w:type="pct"/>
            <w:shd w:val="clear" w:color="auto" w:fill="auto"/>
            <w:hideMark/>
          </w:tcPr>
          <w:p w14:paraId="1F4F9282" w14:textId="77777777" w:rsidR="00EB3549" w:rsidRPr="001A4780" w:rsidRDefault="00EB3549" w:rsidP="003F07D0">
            <w:pPr>
              <w:spacing w:before="0" w:after="0" w:line="276" w:lineRule="auto"/>
              <w:rPr>
                <w:sz w:val="20"/>
              </w:rPr>
            </w:pPr>
          </w:p>
        </w:tc>
        <w:tc>
          <w:tcPr>
            <w:tcW w:w="757" w:type="pct"/>
            <w:shd w:val="clear" w:color="auto" w:fill="auto"/>
            <w:hideMark/>
          </w:tcPr>
          <w:p w14:paraId="4AB43E2C" w14:textId="77777777" w:rsidR="00EB3549" w:rsidRPr="00B748C4" w:rsidRDefault="00EB3549" w:rsidP="003F07D0">
            <w:pPr>
              <w:spacing w:before="0" w:after="0" w:line="276" w:lineRule="auto"/>
              <w:rPr>
                <w:sz w:val="20"/>
              </w:rPr>
            </w:pPr>
            <w:r w:rsidRPr="001928FB">
              <w:rPr>
                <w:sz w:val="20"/>
              </w:rPr>
              <w:t>lotObjectInfo</w:t>
            </w:r>
          </w:p>
        </w:tc>
        <w:tc>
          <w:tcPr>
            <w:tcW w:w="205" w:type="pct"/>
            <w:gridSpan w:val="2"/>
            <w:shd w:val="clear" w:color="auto" w:fill="auto"/>
            <w:hideMark/>
          </w:tcPr>
          <w:p w14:paraId="7FC1F99E" w14:textId="77777777" w:rsidR="00EB3549" w:rsidRDefault="00EB3549" w:rsidP="003F07D0">
            <w:pPr>
              <w:spacing w:before="0" w:after="0" w:line="276" w:lineRule="auto"/>
              <w:jc w:val="center"/>
              <w:rPr>
                <w:sz w:val="20"/>
                <w:lang w:val="en-US"/>
              </w:rPr>
            </w:pPr>
            <w:r>
              <w:rPr>
                <w:sz w:val="20"/>
                <w:lang w:val="en-US"/>
              </w:rPr>
              <w:t>O</w:t>
            </w:r>
          </w:p>
        </w:tc>
        <w:tc>
          <w:tcPr>
            <w:tcW w:w="512" w:type="pct"/>
            <w:gridSpan w:val="4"/>
            <w:shd w:val="clear" w:color="auto" w:fill="auto"/>
            <w:hideMark/>
          </w:tcPr>
          <w:p w14:paraId="4F922838" w14:textId="77777777" w:rsidR="00EB3549" w:rsidRDefault="00EB3549" w:rsidP="003F07D0">
            <w:pPr>
              <w:spacing w:before="0" w:after="0" w:line="276" w:lineRule="auto"/>
              <w:jc w:val="center"/>
              <w:rPr>
                <w:sz w:val="20"/>
                <w:lang w:val="en-US"/>
              </w:rPr>
            </w:pPr>
            <w:r>
              <w:rPr>
                <w:sz w:val="20"/>
                <w:lang w:val="en-US"/>
              </w:rPr>
              <w:t>T(1-2000)</w:t>
            </w:r>
          </w:p>
        </w:tc>
        <w:tc>
          <w:tcPr>
            <w:tcW w:w="1422" w:type="pct"/>
            <w:gridSpan w:val="5"/>
            <w:shd w:val="clear" w:color="auto" w:fill="auto"/>
            <w:hideMark/>
          </w:tcPr>
          <w:p w14:paraId="351DD612" w14:textId="77777777" w:rsidR="00EB3549" w:rsidRPr="00B748C4" w:rsidRDefault="00EB3549" w:rsidP="003F07D0">
            <w:pPr>
              <w:spacing w:before="0" w:after="0" w:line="276" w:lineRule="auto"/>
              <w:rPr>
                <w:sz w:val="20"/>
              </w:rPr>
            </w:pPr>
            <w:r w:rsidRPr="001928FB">
              <w:rPr>
                <w:sz w:val="20"/>
              </w:rPr>
              <w:t>Наименование объекта закупки для лота</w:t>
            </w:r>
          </w:p>
        </w:tc>
        <w:tc>
          <w:tcPr>
            <w:tcW w:w="1354" w:type="pct"/>
            <w:gridSpan w:val="2"/>
            <w:shd w:val="clear" w:color="auto" w:fill="auto"/>
            <w:hideMark/>
          </w:tcPr>
          <w:p w14:paraId="54AA2F54" w14:textId="77777777" w:rsidR="00EB3549" w:rsidRDefault="00EB3549" w:rsidP="003F07D0">
            <w:pPr>
              <w:spacing w:before="0" w:after="0" w:line="276" w:lineRule="auto"/>
              <w:rPr>
                <w:sz w:val="20"/>
              </w:rPr>
            </w:pPr>
          </w:p>
        </w:tc>
      </w:tr>
      <w:tr w:rsidR="00EB3549" w:rsidRPr="00F849BD" w14:paraId="09E4C04E" w14:textId="77777777" w:rsidTr="00A83DCF">
        <w:tc>
          <w:tcPr>
            <w:tcW w:w="750" w:type="pct"/>
            <w:shd w:val="clear" w:color="auto" w:fill="auto"/>
            <w:hideMark/>
          </w:tcPr>
          <w:p w14:paraId="6A863D81" w14:textId="77777777" w:rsidR="00EB3549" w:rsidRPr="001A4780" w:rsidRDefault="00EB3549" w:rsidP="003F07D0">
            <w:pPr>
              <w:spacing w:before="0" w:after="0" w:line="276" w:lineRule="auto"/>
              <w:rPr>
                <w:sz w:val="20"/>
              </w:rPr>
            </w:pPr>
            <w:r w:rsidRPr="001A4780">
              <w:rPr>
                <w:sz w:val="20"/>
              </w:rPr>
              <w:t> </w:t>
            </w:r>
          </w:p>
        </w:tc>
        <w:tc>
          <w:tcPr>
            <w:tcW w:w="757" w:type="pct"/>
            <w:shd w:val="clear" w:color="auto" w:fill="auto"/>
            <w:hideMark/>
          </w:tcPr>
          <w:p w14:paraId="3AF25E4C" w14:textId="77777777" w:rsidR="00EB3549" w:rsidRPr="001A4780" w:rsidRDefault="00EB3549" w:rsidP="003F07D0">
            <w:pPr>
              <w:spacing w:before="0" w:after="0" w:line="276" w:lineRule="auto"/>
              <w:rPr>
                <w:sz w:val="20"/>
              </w:rPr>
            </w:pPr>
            <w:r w:rsidRPr="00B748C4">
              <w:rPr>
                <w:sz w:val="20"/>
              </w:rPr>
              <w:t>maxPrice</w:t>
            </w:r>
          </w:p>
        </w:tc>
        <w:tc>
          <w:tcPr>
            <w:tcW w:w="205" w:type="pct"/>
            <w:gridSpan w:val="2"/>
            <w:shd w:val="clear" w:color="auto" w:fill="auto"/>
            <w:hideMark/>
          </w:tcPr>
          <w:p w14:paraId="7F185AAE" w14:textId="77777777" w:rsidR="00EB3549" w:rsidRPr="00F849BD" w:rsidRDefault="00EB3549" w:rsidP="003F07D0">
            <w:pPr>
              <w:spacing w:before="0" w:after="0" w:line="276" w:lineRule="auto"/>
              <w:jc w:val="center"/>
              <w:rPr>
                <w:sz w:val="20"/>
                <w:lang w:val="en-US"/>
              </w:rPr>
            </w:pPr>
            <w:r>
              <w:rPr>
                <w:sz w:val="20"/>
                <w:lang w:val="en-US"/>
              </w:rPr>
              <w:t>O</w:t>
            </w:r>
          </w:p>
        </w:tc>
        <w:tc>
          <w:tcPr>
            <w:tcW w:w="512" w:type="pct"/>
            <w:gridSpan w:val="4"/>
            <w:shd w:val="clear" w:color="auto" w:fill="auto"/>
            <w:hideMark/>
          </w:tcPr>
          <w:p w14:paraId="645BB394" w14:textId="77777777" w:rsidR="00EB3549" w:rsidRPr="00F849BD" w:rsidRDefault="00EB3549" w:rsidP="003F07D0">
            <w:pPr>
              <w:spacing w:before="0" w:after="0" w:line="276" w:lineRule="auto"/>
              <w:jc w:val="center"/>
              <w:rPr>
                <w:sz w:val="20"/>
                <w:lang w:val="en-US"/>
              </w:rPr>
            </w:pPr>
            <w:r>
              <w:rPr>
                <w:sz w:val="20"/>
                <w:lang w:val="en-US"/>
              </w:rPr>
              <w:t>T(1-21)</w:t>
            </w:r>
          </w:p>
        </w:tc>
        <w:tc>
          <w:tcPr>
            <w:tcW w:w="1422" w:type="pct"/>
            <w:gridSpan w:val="5"/>
            <w:shd w:val="clear" w:color="auto" w:fill="auto"/>
            <w:hideMark/>
          </w:tcPr>
          <w:p w14:paraId="2D052409" w14:textId="77777777" w:rsidR="00EB3549" w:rsidRPr="001A4780" w:rsidRDefault="00001F54" w:rsidP="003F07D0">
            <w:pPr>
              <w:spacing w:before="0" w:after="0" w:line="276" w:lineRule="auto"/>
              <w:rPr>
                <w:sz w:val="20"/>
              </w:rPr>
            </w:pPr>
            <w:r w:rsidRPr="00001F54">
              <w:rPr>
                <w:sz w:val="20"/>
              </w:rPr>
              <w:t>Начальная (максимальная) цена контрактов/Максимальное значение цены контракта</w:t>
            </w:r>
          </w:p>
        </w:tc>
        <w:tc>
          <w:tcPr>
            <w:tcW w:w="1354" w:type="pct"/>
            <w:gridSpan w:val="2"/>
            <w:shd w:val="clear" w:color="auto" w:fill="auto"/>
            <w:hideMark/>
          </w:tcPr>
          <w:p w14:paraId="39443CFE" w14:textId="77777777" w:rsidR="00EB3549" w:rsidRPr="00F849BD" w:rsidRDefault="00EB3549" w:rsidP="003F07D0">
            <w:pPr>
              <w:spacing w:before="0" w:after="0" w:line="276" w:lineRule="auto"/>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tc>
      </w:tr>
      <w:tr w:rsidR="00EB3549" w:rsidRPr="00F849BD" w14:paraId="6845295E" w14:textId="77777777" w:rsidTr="00A83DCF">
        <w:tc>
          <w:tcPr>
            <w:tcW w:w="750" w:type="pct"/>
            <w:shd w:val="clear" w:color="auto" w:fill="auto"/>
          </w:tcPr>
          <w:p w14:paraId="27B2369F" w14:textId="77777777" w:rsidR="00EB3549" w:rsidRPr="001A4780" w:rsidRDefault="00EB3549" w:rsidP="003F07D0">
            <w:pPr>
              <w:spacing w:before="0" w:after="0" w:line="276" w:lineRule="auto"/>
              <w:rPr>
                <w:sz w:val="20"/>
              </w:rPr>
            </w:pPr>
          </w:p>
        </w:tc>
        <w:tc>
          <w:tcPr>
            <w:tcW w:w="757" w:type="pct"/>
            <w:shd w:val="clear" w:color="auto" w:fill="auto"/>
          </w:tcPr>
          <w:p w14:paraId="7AE633C5" w14:textId="77777777" w:rsidR="00EB3549" w:rsidRPr="00B748C4" w:rsidRDefault="00EB3549" w:rsidP="003F07D0">
            <w:pPr>
              <w:spacing w:before="0" w:after="0" w:line="276" w:lineRule="auto"/>
              <w:rPr>
                <w:sz w:val="20"/>
              </w:rPr>
            </w:pPr>
            <w:r w:rsidRPr="009B5F72">
              <w:rPr>
                <w:sz w:val="20"/>
              </w:rPr>
              <w:t>priceFormula</w:t>
            </w:r>
          </w:p>
        </w:tc>
        <w:tc>
          <w:tcPr>
            <w:tcW w:w="205" w:type="pct"/>
            <w:gridSpan w:val="2"/>
            <w:shd w:val="clear" w:color="auto" w:fill="auto"/>
          </w:tcPr>
          <w:p w14:paraId="6C5D0DBE" w14:textId="77777777" w:rsidR="00EB3549" w:rsidRDefault="00EB3549" w:rsidP="003F07D0">
            <w:pPr>
              <w:spacing w:before="0" w:after="0" w:line="276" w:lineRule="auto"/>
              <w:jc w:val="center"/>
              <w:rPr>
                <w:sz w:val="20"/>
                <w:lang w:val="en-US"/>
              </w:rPr>
            </w:pPr>
            <w:r>
              <w:rPr>
                <w:sz w:val="20"/>
                <w:lang w:val="en-US"/>
              </w:rPr>
              <w:t>H</w:t>
            </w:r>
          </w:p>
        </w:tc>
        <w:tc>
          <w:tcPr>
            <w:tcW w:w="512" w:type="pct"/>
            <w:gridSpan w:val="4"/>
            <w:shd w:val="clear" w:color="auto" w:fill="auto"/>
          </w:tcPr>
          <w:p w14:paraId="48E5118F" w14:textId="77777777" w:rsidR="00EB3549" w:rsidRDefault="00EB3549" w:rsidP="003F07D0">
            <w:pPr>
              <w:spacing w:before="0" w:after="0" w:line="276" w:lineRule="auto"/>
              <w:jc w:val="center"/>
              <w:rPr>
                <w:sz w:val="20"/>
                <w:lang w:val="en-US"/>
              </w:rPr>
            </w:pPr>
            <w:r>
              <w:rPr>
                <w:sz w:val="20"/>
                <w:lang w:val="en-US"/>
              </w:rPr>
              <w:t>T(1-2000)</w:t>
            </w:r>
          </w:p>
        </w:tc>
        <w:tc>
          <w:tcPr>
            <w:tcW w:w="1422" w:type="pct"/>
            <w:gridSpan w:val="5"/>
            <w:shd w:val="clear" w:color="auto" w:fill="auto"/>
          </w:tcPr>
          <w:p w14:paraId="16DF6535" w14:textId="77777777" w:rsidR="00EB3549" w:rsidRPr="00B748C4" w:rsidRDefault="00EB3549" w:rsidP="003F07D0">
            <w:pPr>
              <w:spacing w:before="0" w:after="0" w:line="276" w:lineRule="auto"/>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354" w:type="pct"/>
            <w:gridSpan w:val="2"/>
            <w:shd w:val="clear" w:color="auto" w:fill="auto"/>
          </w:tcPr>
          <w:p w14:paraId="133A55F5" w14:textId="77777777" w:rsidR="00C47BE1" w:rsidRDefault="00C47BE1" w:rsidP="003F07D0">
            <w:pPr>
              <w:spacing w:before="0" w:after="0" w:line="276" w:lineRule="auto"/>
              <w:rPr>
                <w:sz w:val="20"/>
              </w:rPr>
            </w:pPr>
            <w:r>
              <w:rPr>
                <w:sz w:val="20"/>
              </w:rPr>
              <w:t>Устарело. Элемент оставлен для обратной совместимости схем.</w:t>
            </w:r>
          </w:p>
          <w:p w14:paraId="40005838" w14:textId="77777777" w:rsidR="00EB3549" w:rsidRDefault="00C47BE1" w:rsidP="003F07D0">
            <w:pPr>
              <w:spacing w:before="0" w:after="0" w:line="276" w:lineRule="auto"/>
              <w:rPr>
                <w:sz w:val="20"/>
              </w:rPr>
            </w:pPr>
            <w:r>
              <w:rPr>
                <w:sz w:val="20"/>
              </w:rPr>
              <w:t>При приеме контролируется недопустимость его заполнения.</w:t>
            </w:r>
          </w:p>
        </w:tc>
      </w:tr>
      <w:tr w:rsidR="00EB3549" w:rsidRPr="00F849BD" w14:paraId="41A9EE9D" w14:textId="77777777" w:rsidTr="00A83DCF">
        <w:tc>
          <w:tcPr>
            <w:tcW w:w="750" w:type="pct"/>
            <w:shd w:val="clear" w:color="auto" w:fill="auto"/>
          </w:tcPr>
          <w:p w14:paraId="4050F0DC" w14:textId="77777777" w:rsidR="00EB3549" w:rsidRPr="001A4780" w:rsidRDefault="00EB3549" w:rsidP="003F07D0">
            <w:pPr>
              <w:spacing w:before="0" w:after="0" w:line="276" w:lineRule="auto"/>
              <w:rPr>
                <w:sz w:val="20"/>
              </w:rPr>
            </w:pPr>
          </w:p>
        </w:tc>
        <w:tc>
          <w:tcPr>
            <w:tcW w:w="757" w:type="pct"/>
            <w:shd w:val="clear" w:color="auto" w:fill="auto"/>
          </w:tcPr>
          <w:p w14:paraId="7C350F78" w14:textId="77777777" w:rsidR="00EB3549" w:rsidRPr="00B748C4" w:rsidRDefault="00EB3549" w:rsidP="003F07D0">
            <w:pPr>
              <w:spacing w:before="0" w:after="0" w:line="276" w:lineRule="auto"/>
              <w:rPr>
                <w:sz w:val="20"/>
              </w:rPr>
            </w:pPr>
            <w:r w:rsidRPr="009B5F72">
              <w:rPr>
                <w:sz w:val="20"/>
              </w:rPr>
              <w:t>standardContractNumber</w:t>
            </w:r>
          </w:p>
        </w:tc>
        <w:tc>
          <w:tcPr>
            <w:tcW w:w="205" w:type="pct"/>
            <w:gridSpan w:val="2"/>
            <w:shd w:val="clear" w:color="auto" w:fill="auto"/>
          </w:tcPr>
          <w:p w14:paraId="1A9F6FD9" w14:textId="77777777" w:rsidR="00EB3549" w:rsidRDefault="00EB3549" w:rsidP="003F07D0">
            <w:pPr>
              <w:spacing w:before="0" w:after="0" w:line="276" w:lineRule="auto"/>
              <w:jc w:val="center"/>
              <w:rPr>
                <w:sz w:val="20"/>
                <w:lang w:val="en-US"/>
              </w:rPr>
            </w:pPr>
            <w:r>
              <w:rPr>
                <w:sz w:val="20"/>
                <w:lang w:val="en-US"/>
              </w:rPr>
              <w:t>H</w:t>
            </w:r>
          </w:p>
        </w:tc>
        <w:tc>
          <w:tcPr>
            <w:tcW w:w="512" w:type="pct"/>
            <w:gridSpan w:val="4"/>
            <w:shd w:val="clear" w:color="auto" w:fill="auto"/>
          </w:tcPr>
          <w:p w14:paraId="7192980B" w14:textId="77777777" w:rsidR="00EB3549" w:rsidRDefault="00F15F04" w:rsidP="003F07D0">
            <w:pPr>
              <w:spacing w:before="0" w:after="0" w:line="276" w:lineRule="auto"/>
              <w:jc w:val="center"/>
              <w:rPr>
                <w:sz w:val="20"/>
                <w:lang w:val="en-US"/>
              </w:rPr>
            </w:pPr>
            <w:r>
              <w:rPr>
                <w:sz w:val="20"/>
                <w:lang w:val="en-US"/>
              </w:rPr>
              <w:t>T</w:t>
            </w:r>
            <w:r w:rsidR="00EB3549">
              <w:rPr>
                <w:sz w:val="20"/>
                <w:lang w:val="en-US"/>
              </w:rPr>
              <w:t>(16)</w:t>
            </w:r>
          </w:p>
        </w:tc>
        <w:tc>
          <w:tcPr>
            <w:tcW w:w="1422" w:type="pct"/>
            <w:gridSpan w:val="5"/>
            <w:shd w:val="clear" w:color="auto" w:fill="auto"/>
          </w:tcPr>
          <w:p w14:paraId="1FDFD163" w14:textId="77777777" w:rsidR="00EB3549" w:rsidRPr="00B748C4" w:rsidRDefault="00EB3549" w:rsidP="003F07D0">
            <w:pPr>
              <w:spacing w:before="0" w:after="0" w:line="276" w:lineRule="auto"/>
              <w:rPr>
                <w:sz w:val="20"/>
              </w:rPr>
            </w:pPr>
            <w:r w:rsidRPr="009B5F72">
              <w:rPr>
                <w:sz w:val="20"/>
              </w:rPr>
              <w:t>Номер типового контракта, типовых условий контракта</w:t>
            </w:r>
          </w:p>
        </w:tc>
        <w:tc>
          <w:tcPr>
            <w:tcW w:w="1354" w:type="pct"/>
            <w:gridSpan w:val="2"/>
            <w:shd w:val="clear" w:color="auto" w:fill="auto"/>
          </w:tcPr>
          <w:p w14:paraId="68709250" w14:textId="77777777" w:rsidR="00EB3549" w:rsidRDefault="00F15F04" w:rsidP="003F07D0">
            <w:pPr>
              <w:spacing w:before="0" w:after="0" w:line="276" w:lineRule="auto"/>
              <w:rPr>
                <w:sz w:val="20"/>
              </w:rPr>
            </w:pPr>
            <w:r>
              <w:rPr>
                <w:sz w:val="20"/>
              </w:rPr>
              <w:t xml:space="preserve">Шаблон значения: </w:t>
            </w:r>
            <w:r w:rsidRPr="007B715B">
              <w:rPr>
                <w:sz w:val="20"/>
              </w:rPr>
              <w:t>\d{16}</w:t>
            </w:r>
          </w:p>
        </w:tc>
      </w:tr>
      <w:tr w:rsidR="00EB3549" w:rsidRPr="00F849BD" w14:paraId="4747D67C" w14:textId="77777777" w:rsidTr="00A83DCF">
        <w:tc>
          <w:tcPr>
            <w:tcW w:w="750" w:type="pct"/>
            <w:shd w:val="clear" w:color="auto" w:fill="auto"/>
            <w:hideMark/>
          </w:tcPr>
          <w:p w14:paraId="2F33D7ED" w14:textId="77777777" w:rsidR="00EB3549" w:rsidRPr="00F849BD" w:rsidRDefault="00EB3549" w:rsidP="003F07D0">
            <w:pPr>
              <w:spacing w:before="0" w:after="0" w:line="276" w:lineRule="auto"/>
              <w:rPr>
                <w:sz w:val="20"/>
              </w:rPr>
            </w:pPr>
            <w:r w:rsidRPr="00F849BD">
              <w:rPr>
                <w:sz w:val="20"/>
                <w:lang w:val="en-US"/>
              </w:rPr>
              <w:t> </w:t>
            </w:r>
          </w:p>
        </w:tc>
        <w:tc>
          <w:tcPr>
            <w:tcW w:w="757" w:type="pct"/>
            <w:shd w:val="clear" w:color="auto" w:fill="auto"/>
            <w:hideMark/>
          </w:tcPr>
          <w:p w14:paraId="72EF5F3C" w14:textId="77777777" w:rsidR="00EB3549" w:rsidRPr="00F849BD" w:rsidRDefault="00EB3549" w:rsidP="003F07D0">
            <w:pPr>
              <w:spacing w:before="0" w:after="0" w:line="276" w:lineRule="auto"/>
              <w:rPr>
                <w:sz w:val="20"/>
              </w:rPr>
            </w:pPr>
            <w:r w:rsidRPr="00F849BD">
              <w:rPr>
                <w:sz w:val="20"/>
                <w:lang w:val="en-US"/>
              </w:rPr>
              <w:t>currency</w:t>
            </w:r>
          </w:p>
        </w:tc>
        <w:tc>
          <w:tcPr>
            <w:tcW w:w="205" w:type="pct"/>
            <w:gridSpan w:val="2"/>
            <w:shd w:val="clear" w:color="auto" w:fill="auto"/>
            <w:hideMark/>
          </w:tcPr>
          <w:p w14:paraId="64256D37" w14:textId="77777777" w:rsidR="00EB3549" w:rsidRPr="00F849BD" w:rsidRDefault="00EB3549" w:rsidP="003F07D0">
            <w:pPr>
              <w:spacing w:before="0" w:after="0" w:line="276" w:lineRule="auto"/>
              <w:jc w:val="center"/>
              <w:rPr>
                <w:sz w:val="20"/>
              </w:rPr>
            </w:pPr>
            <w:r>
              <w:rPr>
                <w:sz w:val="20"/>
                <w:lang w:val="en-US"/>
              </w:rPr>
              <w:t>О</w:t>
            </w:r>
          </w:p>
        </w:tc>
        <w:tc>
          <w:tcPr>
            <w:tcW w:w="512" w:type="pct"/>
            <w:gridSpan w:val="4"/>
            <w:shd w:val="clear" w:color="auto" w:fill="auto"/>
            <w:hideMark/>
          </w:tcPr>
          <w:p w14:paraId="0ADBD0E4" w14:textId="77777777" w:rsidR="00EB3549" w:rsidRPr="00F849BD" w:rsidRDefault="00EB3549" w:rsidP="003F07D0">
            <w:pPr>
              <w:spacing w:before="0" w:after="0" w:line="276" w:lineRule="auto"/>
              <w:jc w:val="center"/>
              <w:rPr>
                <w:sz w:val="20"/>
              </w:rPr>
            </w:pPr>
            <w:r w:rsidRPr="00F849BD">
              <w:rPr>
                <w:sz w:val="20"/>
                <w:lang w:val="en-US"/>
              </w:rPr>
              <w:t>S</w:t>
            </w:r>
          </w:p>
        </w:tc>
        <w:tc>
          <w:tcPr>
            <w:tcW w:w="1422" w:type="pct"/>
            <w:gridSpan w:val="5"/>
            <w:shd w:val="clear" w:color="auto" w:fill="auto"/>
            <w:hideMark/>
          </w:tcPr>
          <w:p w14:paraId="2DE9829C" w14:textId="77777777" w:rsidR="00EB3549" w:rsidRPr="00F849BD" w:rsidRDefault="00EB3549" w:rsidP="003F07D0">
            <w:pPr>
              <w:spacing w:before="0" w:after="0" w:line="276" w:lineRule="auto"/>
              <w:rPr>
                <w:sz w:val="20"/>
              </w:rPr>
            </w:pPr>
            <w:r w:rsidRPr="001A4780">
              <w:rPr>
                <w:sz w:val="20"/>
              </w:rPr>
              <w:t>Валюта</w:t>
            </w:r>
          </w:p>
        </w:tc>
        <w:tc>
          <w:tcPr>
            <w:tcW w:w="1354" w:type="pct"/>
            <w:gridSpan w:val="2"/>
            <w:shd w:val="clear" w:color="auto" w:fill="auto"/>
            <w:hideMark/>
          </w:tcPr>
          <w:p w14:paraId="724474F5" w14:textId="77777777" w:rsidR="00EB3549" w:rsidRPr="00F849BD" w:rsidRDefault="00EB3549" w:rsidP="003F07D0">
            <w:pPr>
              <w:spacing w:before="0" w:after="0" w:line="276" w:lineRule="auto"/>
              <w:rPr>
                <w:sz w:val="20"/>
              </w:rPr>
            </w:pPr>
            <w:r w:rsidRPr="00F849BD">
              <w:rPr>
                <w:sz w:val="20"/>
              </w:rPr>
              <w:t xml:space="preserve"> </w:t>
            </w:r>
            <w:r w:rsidR="009D3CB3" w:rsidRPr="009D3CB3">
              <w:rPr>
                <w:sz w:val="20"/>
              </w:rPr>
              <w:t>Может быть указано только значение "Российский рубль" (RUR)</w:t>
            </w:r>
          </w:p>
        </w:tc>
      </w:tr>
      <w:tr w:rsidR="00082D58" w:rsidRPr="00F849BD" w14:paraId="734B839A" w14:textId="77777777" w:rsidTr="00A83DCF">
        <w:tc>
          <w:tcPr>
            <w:tcW w:w="750" w:type="pct"/>
            <w:shd w:val="clear" w:color="auto" w:fill="auto"/>
          </w:tcPr>
          <w:p w14:paraId="29FC3A13" w14:textId="77777777" w:rsidR="00082D58" w:rsidRPr="009D3CB3" w:rsidRDefault="00082D58" w:rsidP="003F07D0">
            <w:pPr>
              <w:spacing w:before="0" w:after="0" w:line="276" w:lineRule="auto"/>
              <w:rPr>
                <w:sz w:val="20"/>
              </w:rPr>
            </w:pPr>
          </w:p>
        </w:tc>
        <w:tc>
          <w:tcPr>
            <w:tcW w:w="757" w:type="pct"/>
            <w:shd w:val="clear" w:color="auto" w:fill="auto"/>
          </w:tcPr>
          <w:p w14:paraId="4C4CBB60" w14:textId="77777777" w:rsidR="00082D58" w:rsidRPr="00F849BD" w:rsidRDefault="00082D58" w:rsidP="003F07D0">
            <w:pPr>
              <w:spacing w:before="0" w:after="0" w:line="276" w:lineRule="auto"/>
              <w:rPr>
                <w:sz w:val="20"/>
                <w:lang w:val="en-US"/>
              </w:rPr>
            </w:pPr>
            <w:r w:rsidRPr="00082D58">
              <w:rPr>
                <w:sz w:val="20"/>
                <w:lang w:val="en-US"/>
              </w:rPr>
              <w:t>isMaxPriceCurrency</w:t>
            </w:r>
          </w:p>
        </w:tc>
        <w:tc>
          <w:tcPr>
            <w:tcW w:w="205" w:type="pct"/>
            <w:gridSpan w:val="2"/>
            <w:shd w:val="clear" w:color="auto" w:fill="auto"/>
          </w:tcPr>
          <w:p w14:paraId="36BD2EDD" w14:textId="77777777" w:rsidR="00082D58" w:rsidRDefault="00082D58" w:rsidP="003F07D0">
            <w:pPr>
              <w:spacing w:before="0" w:after="0" w:line="276" w:lineRule="auto"/>
              <w:jc w:val="center"/>
              <w:rPr>
                <w:sz w:val="20"/>
                <w:lang w:val="en-US"/>
              </w:rPr>
            </w:pPr>
            <w:r w:rsidRPr="00F849BD">
              <w:rPr>
                <w:sz w:val="20"/>
                <w:lang w:val="en-US"/>
              </w:rPr>
              <w:t>H</w:t>
            </w:r>
          </w:p>
        </w:tc>
        <w:tc>
          <w:tcPr>
            <w:tcW w:w="512" w:type="pct"/>
            <w:gridSpan w:val="4"/>
            <w:shd w:val="clear" w:color="auto" w:fill="auto"/>
          </w:tcPr>
          <w:p w14:paraId="12BB97B9" w14:textId="77777777" w:rsidR="00082D58" w:rsidRPr="00F849BD" w:rsidRDefault="00082D58" w:rsidP="003F07D0">
            <w:pPr>
              <w:spacing w:before="0" w:after="0" w:line="276" w:lineRule="auto"/>
              <w:jc w:val="center"/>
              <w:rPr>
                <w:sz w:val="20"/>
                <w:lang w:val="en-US"/>
              </w:rPr>
            </w:pPr>
            <w:r w:rsidRPr="00F849BD">
              <w:rPr>
                <w:sz w:val="20"/>
                <w:lang w:val="en-US"/>
              </w:rPr>
              <w:t>S</w:t>
            </w:r>
          </w:p>
        </w:tc>
        <w:tc>
          <w:tcPr>
            <w:tcW w:w="1422" w:type="pct"/>
            <w:gridSpan w:val="5"/>
            <w:shd w:val="clear" w:color="auto" w:fill="auto"/>
          </w:tcPr>
          <w:p w14:paraId="41B859F7" w14:textId="77777777" w:rsidR="00082D58" w:rsidRPr="001A4780" w:rsidRDefault="00082D58" w:rsidP="003F07D0">
            <w:pPr>
              <w:spacing w:before="0" w:after="0" w:line="276" w:lineRule="auto"/>
              <w:rPr>
                <w:sz w:val="20"/>
              </w:rPr>
            </w:pPr>
            <w:r w:rsidRPr="00082D58">
              <w:rPr>
                <w:sz w:val="20"/>
              </w:rPr>
              <w:t xml:space="preserve">Указать НМЦК в валюте контракта. </w:t>
            </w:r>
          </w:p>
        </w:tc>
        <w:tc>
          <w:tcPr>
            <w:tcW w:w="1354" w:type="pct"/>
            <w:gridSpan w:val="2"/>
            <w:shd w:val="clear" w:color="auto" w:fill="auto"/>
          </w:tcPr>
          <w:p w14:paraId="586036B0" w14:textId="77777777" w:rsidR="009D3CB3" w:rsidRDefault="009D3CB3" w:rsidP="003F07D0">
            <w:pPr>
              <w:spacing w:before="0" w:after="0" w:line="276" w:lineRule="auto"/>
              <w:rPr>
                <w:sz w:val="20"/>
              </w:rPr>
            </w:pPr>
            <w:r w:rsidRPr="009D3CB3">
              <w:rPr>
                <w:sz w:val="20"/>
              </w:rPr>
              <w:t>Требуется и допускается заполнение в случае, если валюта НМЦК контрактов отлична от рубля</w:t>
            </w:r>
          </w:p>
          <w:p w14:paraId="7E1EF598" w14:textId="77777777" w:rsidR="00082D58" w:rsidRDefault="00082D58" w:rsidP="003F07D0">
            <w:pPr>
              <w:spacing w:before="0" w:after="0" w:line="276" w:lineRule="auto"/>
              <w:rPr>
                <w:sz w:val="20"/>
              </w:rPr>
            </w:pPr>
            <w:r>
              <w:rPr>
                <w:sz w:val="20"/>
              </w:rPr>
              <w:t>Описание блока – см. описание соответствующего блока документа «Извещение о проведении ЭА (электронный аукцион)»</w:t>
            </w:r>
          </w:p>
          <w:p w14:paraId="04C0CB7F" w14:textId="77777777" w:rsidR="00DD73B2" w:rsidRPr="00F849BD" w:rsidRDefault="00DD73B2" w:rsidP="003F07D0">
            <w:pPr>
              <w:spacing w:before="0" w:after="0" w:line="276" w:lineRule="auto"/>
              <w:rPr>
                <w:sz w:val="20"/>
              </w:rPr>
            </w:pPr>
          </w:p>
        </w:tc>
      </w:tr>
      <w:tr w:rsidR="00EB3549" w:rsidRPr="00F849BD" w14:paraId="25419136" w14:textId="77777777" w:rsidTr="00A83DCF">
        <w:tc>
          <w:tcPr>
            <w:tcW w:w="750" w:type="pct"/>
            <w:shd w:val="clear" w:color="auto" w:fill="auto"/>
            <w:hideMark/>
          </w:tcPr>
          <w:p w14:paraId="33049B30" w14:textId="77777777" w:rsidR="00EB3549" w:rsidRPr="00082D58" w:rsidRDefault="00EB3549" w:rsidP="003F07D0">
            <w:pPr>
              <w:spacing w:before="0" w:after="0" w:line="276" w:lineRule="auto"/>
              <w:rPr>
                <w:sz w:val="20"/>
              </w:rPr>
            </w:pPr>
          </w:p>
        </w:tc>
        <w:tc>
          <w:tcPr>
            <w:tcW w:w="757" w:type="pct"/>
            <w:shd w:val="clear" w:color="auto" w:fill="auto"/>
            <w:hideMark/>
          </w:tcPr>
          <w:p w14:paraId="52C25E2C" w14:textId="77777777" w:rsidR="00EB3549" w:rsidRPr="00F849BD" w:rsidRDefault="00EB3549" w:rsidP="003F07D0">
            <w:pPr>
              <w:spacing w:before="0" w:after="0" w:line="276" w:lineRule="auto"/>
              <w:rPr>
                <w:sz w:val="20"/>
                <w:lang w:val="en-US"/>
              </w:rPr>
            </w:pPr>
            <w:r w:rsidRPr="002D34CD">
              <w:rPr>
                <w:sz w:val="20"/>
                <w:lang w:val="en-US"/>
              </w:rPr>
              <w:t>financeSource</w:t>
            </w:r>
          </w:p>
        </w:tc>
        <w:tc>
          <w:tcPr>
            <w:tcW w:w="205" w:type="pct"/>
            <w:gridSpan w:val="2"/>
            <w:shd w:val="clear" w:color="auto" w:fill="auto"/>
            <w:hideMark/>
          </w:tcPr>
          <w:p w14:paraId="05A3A0BE" w14:textId="77777777" w:rsidR="00EB3549" w:rsidRPr="002D34CD" w:rsidRDefault="00652A22" w:rsidP="003F07D0">
            <w:pPr>
              <w:spacing w:before="0" w:after="0" w:line="276" w:lineRule="auto"/>
              <w:jc w:val="center"/>
              <w:rPr>
                <w:sz w:val="20"/>
              </w:rPr>
            </w:pPr>
            <w:r>
              <w:rPr>
                <w:sz w:val="20"/>
              </w:rPr>
              <w:t>Н</w:t>
            </w:r>
          </w:p>
        </w:tc>
        <w:tc>
          <w:tcPr>
            <w:tcW w:w="512" w:type="pct"/>
            <w:gridSpan w:val="4"/>
            <w:shd w:val="clear" w:color="auto" w:fill="auto"/>
            <w:hideMark/>
          </w:tcPr>
          <w:p w14:paraId="715A5BEF" w14:textId="77777777" w:rsidR="00EB3549" w:rsidRPr="008A01EC" w:rsidRDefault="00EB3549" w:rsidP="003F07D0">
            <w:pPr>
              <w:spacing w:before="0" w:after="0" w:line="276" w:lineRule="auto"/>
              <w:jc w:val="center"/>
              <w:rPr>
                <w:sz w:val="20"/>
              </w:rPr>
            </w:pPr>
            <w:r>
              <w:rPr>
                <w:sz w:val="20"/>
                <w:lang w:val="en-US"/>
              </w:rPr>
              <w:t>T(1-2000</w:t>
            </w:r>
            <w:r>
              <w:rPr>
                <w:sz w:val="20"/>
              </w:rPr>
              <w:t>)</w:t>
            </w:r>
          </w:p>
        </w:tc>
        <w:tc>
          <w:tcPr>
            <w:tcW w:w="1422" w:type="pct"/>
            <w:gridSpan w:val="5"/>
            <w:shd w:val="clear" w:color="auto" w:fill="auto"/>
            <w:hideMark/>
          </w:tcPr>
          <w:p w14:paraId="3285C188" w14:textId="77777777" w:rsidR="00EB3549" w:rsidRPr="001A4780" w:rsidRDefault="00EB3549" w:rsidP="003F07D0">
            <w:pPr>
              <w:spacing w:before="0" w:after="0" w:line="276" w:lineRule="auto"/>
              <w:rPr>
                <w:sz w:val="20"/>
              </w:rPr>
            </w:pPr>
            <w:r w:rsidRPr="002D34CD">
              <w:rPr>
                <w:sz w:val="20"/>
              </w:rPr>
              <w:t>Источник финансирования</w:t>
            </w:r>
          </w:p>
        </w:tc>
        <w:tc>
          <w:tcPr>
            <w:tcW w:w="1354" w:type="pct"/>
            <w:gridSpan w:val="2"/>
            <w:shd w:val="clear" w:color="auto" w:fill="auto"/>
            <w:hideMark/>
          </w:tcPr>
          <w:p w14:paraId="505E52DA" w14:textId="77777777" w:rsidR="00652A22" w:rsidRPr="00652A22" w:rsidRDefault="00652A22" w:rsidP="003F07D0">
            <w:pPr>
              <w:spacing w:before="0" w:after="0" w:line="276" w:lineRule="auto"/>
              <w:rPr>
                <w:sz w:val="20"/>
              </w:rPr>
            </w:pPr>
            <w:r w:rsidRPr="00652A22">
              <w:rPr>
                <w:sz w:val="20"/>
              </w:rPr>
              <w:t>Устарело.</w:t>
            </w:r>
          </w:p>
          <w:p w14:paraId="4D9D43DF" w14:textId="77777777" w:rsidR="00EB3549" w:rsidRPr="00F849BD" w:rsidRDefault="00652A22" w:rsidP="003F07D0">
            <w:pPr>
              <w:spacing w:before="0" w:after="0" w:line="276" w:lineRule="auto"/>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9612E3" w:rsidRPr="00F849BD" w14:paraId="5BB85135" w14:textId="77777777" w:rsidTr="00A83DCF">
        <w:tc>
          <w:tcPr>
            <w:tcW w:w="750" w:type="pct"/>
            <w:shd w:val="clear" w:color="auto" w:fill="auto"/>
            <w:hideMark/>
          </w:tcPr>
          <w:p w14:paraId="5F6C9E3B" w14:textId="77777777" w:rsidR="009612E3" w:rsidRPr="00652A22" w:rsidRDefault="009612E3" w:rsidP="003F07D0">
            <w:pPr>
              <w:spacing w:before="0" w:after="0" w:line="276" w:lineRule="auto"/>
              <w:rPr>
                <w:sz w:val="20"/>
              </w:rPr>
            </w:pPr>
          </w:p>
        </w:tc>
        <w:tc>
          <w:tcPr>
            <w:tcW w:w="757" w:type="pct"/>
            <w:shd w:val="clear" w:color="auto" w:fill="auto"/>
            <w:hideMark/>
          </w:tcPr>
          <w:p w14:paraId="64FF2090" w14:textId="77777777" w:rsidR="009612E3" w:rsidRPr="00F849BD" w:rsidRDefault="009612E3" w:rsidP="003F07D0">
            <w:pPr>
              <w:spacing w:before="0" w:after="0" w:line="276" w:lineRule="auto"/>
              <w:rPr>
                <w:sz w:val="20"/>
                <w:lang w:val="en-US"/>
              </w:rPr>
            </w:pPr>
            <w:r w:rsidRPr="009612E3">
              <w:rPr>
                <w:sz w:val="20"/>
                <w:lang w:val="en-US"/>
              </w:rPr>
              <w:t>interbudgetaryTransfer</w:t>
            </w:r>
          </w:p>
        </w:tc>
        <w:tc>
          <w:tcPr>
            <w:tcW w:w="205" w:type="pct"/>
            <w:gridSpan w:val="2"/>
            <w:shd w:val="clear" w:color="auto" w:fill="auto"/>
            <w:hideMark/>
          </w:tcPr>
          <w:p w14:paraId="2A911A11" w14:textId="77777777" w:rsidR="009612E3" w:rsidRPr="002D34CD" w:rsidRDefault="009612E3" w:rsidP="003F07D0">
            <w:pPr>
              <w:spacing w:before="0" w:after="0" w:line="276" w:lineRule="auto"/>
              <w:jc w:val="center"/>
              <w:rPr>
                <w:sz w:val="20"/>
              </w:rPr>
            </w:pPr>
            <w:r>
              <w:rPr>
                <w:sz w:val="20"/>
              </w:rPr>
              <w:t>Н</w:t>
            </w:r>
          </w:p>
        </w:tc>
        <w:tc>
          <w:tcPr>
            <w:tcW w:w="512" w:type="pct"/>
            <w:gridSpan w:val="4"/>
            <w:shd w:val="clear" w:color="auto" w:fill="auto"/>
            <w:hideMark/>
          </w:tcPr>
          <w:p w14:paraId="1BA1CB48" w14:textId="77777777" w:rsidR="009612E3" w:rsidRPr="008A01EC" w:rsidRDefault="009612E3" w:rsidP="003F07D0">
            <w:pPr>
              <w:spacing w:before="0" w:after="0" w:line="276" w:lineRule="auto"/>
              <w:jc w:val="center"/>
              <w:rPr>
                <w:sz w:val="20"/>
              </w:rPr>
            </w:pPr>
            <w:r>
              <w:rPr>
                <w:sz w:val="20"/>
                <w:lang w:val="en-US"/>
              </w:rPr>
              <w:t>B</w:t>
            </w:r>
          </w:p>
        </w:tc>
        <w:tc>
          <w:tcPr>
            <w:tcW w:w="1422" w:type="pct"/>
            <w:gridSpan w:val="5"/>
            <w:shd w:val="clear" w:color="auto" w:fill="auto"/>
            <w:hideMark/>
          </w:tcPr>
          <w:p w14:paraId="2900391D" w14:textId="77777777" w:rsidR="009612E3" w:rsidRPr="001A4780" w:rsidRDefault="009612E3" w:rsidP="003F07D0">
            <w:pPr>
              <w:spacing w:before="0" w:after="0" w:line="276" w:lineRule="auto"/>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354" w:type="pct"/>
            <w:gridSpan w:val="2"/>
            <w:shd w:val="clear" w:color="auto" w:fill="auto"/>
            <w:hideMark/>
          </w:tcPr>
          <w:p w14:paraId="089BCA9B" w14:textId="77777777" w:rsidR="009612E3" w:rsidRPr="00F849BD" w:rsidRDefault="00A403BC" w:rsidP="003F07D0">
            <w:pPr>
              <w:spacing w:before="0" w:after="0" w:line="276" w:lineRule="auto"/>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14:paraId="6857956E" w14:textId="77777777" w:rsidTr="00A83DCF">
        <w:tc>
          <w:tcPr>
            <w:tcW w:w="750" w:type="pct"/>
            <w:shd w:val="clear" w:color="auto" w:fill="auto"/>
            <w:hideMark/>
          </w:tcPr>
          <w:p w14:paraId="4910413C" w14:textId="77777777" w:rsidR="00EB3549" w:rsidRPr="002D6745" w:rsidRDefault="00EB3549" w:rsidP="003F07D0">
            <w:pPr>
              <w:spacing w:before="0" w:after="0" w:line="276" w:lineRule="auto"/>
              <w:rPr>
                <w:sz w:val="20"/>
              </w:rPr>
            </w:pPr>
          </w:p>
        </w:tc>
        <w:tc>
          <w:tcPr>
            <w:tcW w:w="757" w:type="pct"/>
            <w:shd w:val="clear" w:color="auto" w:fill="auto"/>
            <w:hideMark/>
          </w:tcPr>
          <w:p w14:paraId="0FA3729E" w14:textId="77777777" w:rsidR="00EB3549" w:rsidRPr="00F849BD" w:rsidRDefault="00EB3549" w:rsidP="003F07D0">
            <w:pPr>
              <w:spacing w:before="0" w:after="0" w:line="276" w:lineRule="auto"/>
              <w:rPr>
                <w:sz w:val="20"/>
                <w:lang w:val="en-US"/>
              </w:rPr>
            </w:pPr>
            <w:r w:rsidRPr="006339B2">
              <w:rPr>
                <w:sz w:val="20"/>
                <w:lang w:val="en-US"/>
              </w:rPr>
              <w:t>quantityUndefined</w:t>
            </w:r>
          </w:p>
        </w:tc>
        <w:tc>
          <w:tcPr>
            <w:tcW w:w="205" w:type="pct"/>
            <w:gridSpan w:val="2"/>
            <w:shd w:val="clear" w:color="auto" w:fill="auto"/>
            <w:hideMark/>
          </w:tcPr>
          <w:p w14:paraId="0C70C662" w14:textId="77777777" w:rsidR="00EB3549" w:rsidRPr="00F849BD" w:rsidRDefault="00EB3549" w:rsidP="003F07D0">
            <w:pPr>
              <w:spacing w:before="0" w:after="0" w:line="276" w:lineRule="auto"/>
              <w:jc w:val="center"/>
              <w:rPr>
                <w:sz w:val="20"/>
                <w:lang w:val="en-US"/>
              </w:rPr>
            </w:pPr>
            <w:r>
              <w:rPr>
                <w:sz w:val="20"/>
                <w:lang w:val="en-US"/>
              </w:rPr>
              <w:t>O</w:t>
            </w:r>
          </w:p>
        </w:tc>
        <w:tc>
          <w:tcPr>
            <w:tcW w:w="512" w:type="pct"/>
            <w:gridSpan w:val="4"/>
            <w:shd w:val="clear" w:color="auto" w:fill="auto"/>
            <w:hideMark/>
          </w:tcPr>
          <w:p w14:paraId="5D774CCE" w14:textId="77777777" w:rsidR="00EB3549" w:rsidRPr="00F849BD" w:rsidRDefault="00EB3549" w:rsidP="003F07D0">
            <w:pPr>
              <w:spacing w:before="0" w:after="0" w:line="276" w:lineRule="auto"/>
              <w:jc w:val="center"/>
              <w:rPr>
                <w:sz w:val="20"/>
                <w:lang w:val="en-US"/>
              </w:rPr>
            </w:pPr>
            <w:r>
              <w:rPr>
                <w:sz w:val="20"/>
                <w:lang w:val="en-US"/>
              </w:rPr>
              <w:t>B</w:t>
            </w:r>
          </w:p>
        </w:tc>
        <w:tc>
          <w:tcPr>
            <w:tcW w:w="1422" w:type="pct"/>
            <w:gridSpan w:val="5"/>
            <w:shd w:val="clear" w:color="auto" w:fill="auto"/>
            <w:hideMark/>
          </w:tcPr>
          <w:p w14:paraId="44CA654F" w14:textId="77777777" w:rsidR="00EB3549" w:rsidRPr="001A4780" w:rsidRDefault="00EB3549" w:rsidP="003F07D0">
            <w:pPr>
              <w:spacing w:before="0" w:after="0" w:line="276" w:lineRule="auto"/>
              <w:rPr>
                <w:sz w:val="20"/>
              </w:rPr>
            </w:pPr>
            <w:r w:rsidRPr="006339B2">
              <w:rPr>
                <w:sz w:val="20"/>
              </w:rPr>
              <w:t>Невозможно определить количество товара, объем подлежащих выполнению работ, оказанию услуг</w:t>
            </w:r>
          </w:p>
        </w:tc>
        <w:tc>
          <w:tcPr>
            <w:tcW w:w="1354" w:type="pct"/>
            <w:gridSpan w:val="2"/>
            <w:shd w:val="clear" w:color="auto" w:fill="auto"/>
            <w:hideMark/>
          </w:tcPr>
          <w:p w14:paraId="239D65D0" w14:textId="77777777" w:rsidR="00EB3549" w:rsidRDefault="00EB3549" w:rsidP="003F07D0">
            <w:pPr>
              <w:spacing w:before="0" w:after="0" w:line="276" w:lineRule="auto"/>
              <w:rPr>
                <w:sz w:val="20"/>
              </w:rPr>
            </w:pPr>
          </w:p>
        </w:tc>
      </w:tr>
      <w:tr w:rsidR="00715F9D" w:rsidRPr="00DD507E" w14:paraId="1E7EE4F1" w14:textId="77777777" w:rsidTr="00A83DCF">
        <w:tc>
          <w:tcPr>
            <w:tcW w:w="750" w:type="pct"/>
            <w:shd w:val="clear" w:color="auto" w:fill="auto"/>
          </w:tcPr>
          <w:p w14:paraId="030C97FF" w14:textId="77777777" w:rsidR="00715F9D" w:rsidRPr="002D6745" w:rsidRDefault="00715F9D" w:rsidP="003F07D0">
            <w:pPr>
              <w:spacing w:before="0" w:after="0" w:line="276" w:lineRule="auto"/>
              <w:rPr>
                <w:sz w:val="20"/>
              </w:rPr>
            </w:pPr>
          </w:p>
        </w:tc>
        <w:tc>
          <w:tcPr>
            <w:tcW w:w="757" w:type="pct"/>
            <w:shd w:val="clear" w:color="auto" w:fill="auto"/>
          </w:tcPr>
          <w:p w14:paraId="152FCEDB" w14:textId="77777777" w:rsidR="00715F9D" w:rsidRPr="006339B2" w:rsidRDefault="0000605D" w:rsidP="003F07D0">
            <w:pPr>
              <w:spacing w:before="0" w:after="0" w:line="276" w:lineRule="auto"/>
              <w:rPr>
                <w:sz w:val="20"/>
                <w:lang w:val="en-US"/>
              </w:rPr>
            </w:pPr>
            <w:r>
              <w:rPr>
                <w:sz w:val="20"/>
              </w:rPr>
              <w:t>isContractPriceFormula</w:t>
            </w:r>
          </w:p>
        </w:tc>
        <w:tc>
          <w:tcPr>
            <w:tcW w:w="205" w:type="pct"/>
            <w:gridSpan w:val="2"/>
            <w:shd w:val="clear" w:color="auto" w:fill="auto"/>
          </w:tcPr>
          <w:p w14:paraId="661F6A65" w14:textId="77777777" w:rsidR="00715F9D" w:rsidRDefault="00715F9D" w:rsidP="003F07D0">
            <w:pPr>
              <w:spacing w:before="0" w:after="0" w:line="276" w:lineRule="auto"/>
              <w:jc w:val="center"/>
              <w:rPr>
                <w:sz w:val="20"/>
                <w:lang w:val="en-US"/>
              </w:rPr>
            </w:pPr>
            <w:r>
              <w:rPr>
                <w:sz w:val="20"/>
              </w:rPr>
              <w:t>Н</w:t>
            </w:r>
          </w:p>
        </w:tc>
        <w:tc>
          <w:tcPr>
            <w:tcW w:w="512" w:type="pct"/>
            <w:gridSpan w:val="4"/>
            <w:shd w:val="clear" w:color="auto" w:fill="auto"/>
          </w:tcPr>
          <w:p w14:paraId="5E41966E" w14:textId="77777777" w:rsidR="00715F9D" w:rsidRDefault="00715F9D" w:rsidP="003F07D0">
            <w:pPr>
              <w:spacing w:before="0" w:after="0" w:line="276" w:lineRule="auto"/>
              <w:jc w:val="center"/>
              <w:rPr>
                <w:sz w:val="20"/>
                <w:lang w:val="en-US"/>
              </w:rPr>
            </w:pPr>
            <w:r>
              <w:rPr>
                <w:sz w:val="20"/>
                <w:lang w:val="en-US"/>
              </w:rPr>
              <w:t>B</w:t>
            </w:r>
          </w:p>
        </w:tc>
        <w:tc>
          <w:tcPr>
            <w:tcW w:w="1422" w:type="pct"/>
            <w:gridSpan w:val="5"/>
            <w:shd w:val="clear" w:color="auto" w:fill="auto"/>
          </w:tcPr>
          <w:p w14:paraId="1534EFD3" w14:textId="77777777" w:rsidR="00715F9D" w:rsidRPr="006339B2" w:rsidRDefault="00715F9D" w:rsidP="003F07D0">
            <w:pPr>
              <w:spacing w:before="0" w:after="0" w:line="276" w:lineRule="auto"/>
              <w:rPr>
                <w:sz w:val="20"/>
              </w:rPr>
            </w:pPr>
            <w:r w:rsidRPr="00715F9D">
              <w:rPr>
                <w:sz w:val="20"/>
              </w:rPr>
              <w:t>Указать формулу цены и максимальное значение цены контракта</w:t>
            </w:r>
          </w:p>
        </w:tc>
        <w:tc>
          <w:tcPr>
            <w:tcW w:w="1354" w:type="pct"/>
            <w:gridSpan w:val="2"/>
            <w:shd w:val="clear" w:color="auto" w:fill="auto"/>
          </w:tcPr>
          <w:p w14:paraId="2AE140C7" w14:textId="77777777" w:rsidR="00715F9D" w:rsidRPr="005D5039" w:rsidRDefault="00715F9D" w:rsidP="003F07D0">
            <w:pPr>
              <w:spacing w:before="0" w:after="0" w:line="276" w:lineRule="auto"/>
              <w:rPr>
                <w:sz w:val="20"/>
              </w:rPr>
            </w:pPr>
          </w:p>
        </w:tc>
      </w:tr>
      <w:tr w:rsidR="00DB170A" w:rsidRPr="00DD507E" w14:paraId="62573193" w14:textId="77777777" w:rsidTr="00A83DCF">
        <w:tc>
          <w:tcPr>
            <w:tcW w:w="750" w:type="pct"/>
            <w:shd w:val="clear" w:color="auto" w:fill="auto"/>
          </w:tcPr>
          <w:p w14:paraId="0521B271" w14:textId="77777777" w:rsidR="00DB170A" w:rsidRPr="002D6745" w:rsidRDefault="00DB170A" w:rsidP="003F07D0">
            <w:pPr>
              <w:spacing w:before="0" w:after="0" w:line="276" w:lineRule="auto"/>
              <w:rPr>
                <w:sz w:val="20"/>
              </w:rPr>
            </w:pPr>
          </w:p>
        </w:tc>
        <w:tc>
          <w:tcPr>
            <w:tcW w:w="757" w:type="pct"/>
            <w:shd w:val="clear" w:color="auto" w:fill="auto"/>
          </w:tcPr>
          <w:p w14:paraId="78C75810" w14:textId="77777777" w:rsidR="00DB170A" w:rsidRDefault="00DB170A" w:rsidP="003F07D0">
            <w:pPr>
              <w:spacing w:before="0" w:after="0" w:line="276" w:lineRule="auto"/>
              <w:rPr>
                <w:sz w:val="20"/>
              </w:rPr>
            </w:pPr>
            <w:r w:rsidRPr="004068B4">
              <w:rPr>
                <w:sz w:val="20"/>
              </w:rPr>
              <w:t>contractLifeCycleInfo</w:t>
            </w:r>
          </w:p>
        </w:tc>
        <w:tc>
          <w:tcPr>
            <w:tcW w:w="205" w:type="pct"/>
            <w:gridSpan w:val="2"/>
            <w:shd w:val="clear" w:color="auto" w:fill="auto"/>
          </w:tcPr>
          <w:p w14:paraId="128A54CD" w14:textId="77777777" w:rsidR="00DB170A" w:rsidRDefault="00DB170A" w:rsidP="003F07D0">
            <w:pPr>
              <w:spacing w:before="0" w:after="0" w:line="276" w:lineRule="auto"/>
              <w:jc w:val="center"/>
              <w:rPr>
                <w:sz w:val="20"/>
              </w:rPr>
            </w:pPr>
            <w:r>
              <w:rPr>
                <w:sz w:val="20"/>
              </w:rPr>
              <w:t>Н</w:t>
            </w:r>
          </w:p>
        </w:tc>
        <w:tc>
          <w:tcPr>
            <w:tcW w:w="512" w:type="pct"/>
            <w:gridSpan w:val="4"/>
            <w:shd w:val="clear" w:color="auto" w:fill="auto"/>
          </w:tcPr>
          <w:p w14:paraId="5FE40108" w14:textId="77777777" w:rsidR="00DB170A" w:rsidRDefault="00DB170A" w:rsidP="003F07D0">
            <w:pPr>
              <w:spacing w:before="0" w:after="0" w:line="276" w:lineRule="auto"/>
              <w:jc w:val="center"/>
              <w:rPr>
                <w:sz w:val="20"/>
                <w:lang w:val="en-US"/>
              </w:rPr>
            </w:pPr>
            <w:r>
              <w:rPr>
                <w:sz w:val="20"/>
                <w:lang w:val="en-US"/>
              </w:rPr>
              <w:t>S</w:t>
            </w:r>
          </w:p>
        </w:tc>
        <w:tc>
          <w:tcPr>
            <w:tcW w:w="1422" w:type="pct"/>
            <w:gridSpan w:val="5"/>
            <w:shd w:val="clear" w:color="auto" w:fill="auto"/>
          </w:tcPr>
          <w:p w14:paraId="49087176" w14:textId="77777777" w:rsidR="00DB170A" w:rsidRPr="00715F9D" w:rsidRDefault="00DB170A" w:rsidP="003F07D0">
            <w:pPr>
              <w:spacing w:before="0" w:after="0" w:line="276" w:lineRule="auto"/>
              <w:rPr>
                <w:sz w:val="20"/>
              </w:rPr>
            </w:pPr>
            <w:r w:rsidRPr="004068B4">
              <w:rPr>
                <w:sz w:val="20"/>
              </w:rPr>
              <w:t>Информация о заключении с поставщиком (подрядчиком, исполнителем) контракта жизненного цикла</w:t>
            </w:r>
          </w:p>
        </w:tc>
        <w:tc>
          <w:tcPr>
            <w:tcW w:w="1354" w:type="pct"/>
            <w:gridSpan w:val="2"/>
            <w:shd w:val="clear" w:color="auto" w:fill="auto"/>
          </w:tcPr>
          <w:p w14:paraId="63F5A8BC" w14:textId="77777777" w:rsidR="00DB170A" w:rsidRPr="005D5039" w:rsidRDefault="00DB170A" w:rsidP="003F07D0">
            <w:pPr>
              <w:spacing w:before="0" w:after="0" w:line="276" w:lineRule="auto"/>
              <w:rPr>
                <w:sz w:val="20"/>
              </w:rPr>
            </w:pPr>
            <w:r>
              <w:rPr>
                <w:sz w:val="20"/>
              </w:rPr>
              <w:t xml:space="preserve">Состав блока см. состав блока </w:t>
            </w:r>
            <w:r w:rsidRPr="004068B4">
              <w:rPr>
                <w:sz w:val="20"/>
              </w:rPr>
              <w:t>contractLifeCycleInfo</w:t>
            </w:r>
            <w:r>
              <w:rPr>
                <w:sz w:val="20"/>
              </w:rPr>
              <w:t xml:space="preserve"> документа «Извещение о проведении ЭА»</w:t>
            </w:r>
          </w:p>
        </w:tc>
      </w:tr>
      <w:tr w:rsidR="00EB3549" w:rsidRPr="001A4780" w14:paraId="24E7A3E8" w14:textId="77777777" w:rsidTr="00A83DCF">
        <w:tc>
          <w:tcPr>
            <w:tcW w:w="750" w:type="pct"/>
            <w:shd w:val="clear" w:color="auto" w:fill="auto"/>
            <w:hideMark/>
          </w:tcPr>
          <w:p w14:paraId="4615C937" w14:textId="77777777" w:rsidR="00EB3549" w:rsidRPr="005D5039" w:rsidRDefault="00EB3549" w:rsidP="003F07D0">
            <w:pPr>
              <w:spacing w:before="0" w:after="0" w:line="276" w:lineRule="auto"/>
              <w:rPr>
                <w:sz w:val="20"/>
              </w:rPr>
            </w:pPr>
            <w:r w:rsidRPr="00861581">
              <w:rPr>
                <w:sz w:val="20"/>
                <w:lang w:val="en-US"/>
              </w:rPr>
              <w:t> </w:t>
            </w:r>
          </w:p>
        </w:tc>
        <w:tc>
          <w:tcPr>
            <w:tcW w:w="757" w:type="pct"/>
            <w:shd w:val="clear" w:color="auto" w:fill="auto"/>
            <w:hideMark/>
          </w:tcPr>
          <w:p w14:paraId="4CD523A3" w14:textId="77777777" w:rsidR="00EB3549" w:rsidRPr="001A4780" w:rsidRDefault="00EB3549" w:rsidP="003F07D0">
            <w:pPr>
              <w:spacing w:before="0" w:after="0" w:line="276" w:lineRule="auto"/>
              <w:rPr>
                <w:sz w:val="20"/>
              </w:rPr>
            </w:pPr>
            <w:r w:rsidRPr="0067380C">
              <w:rPr>
                <w:sz w:val="20"/>
              </w:rPr>
              <w:t>customerRequirements</w:t>
            </w:r>
          </w:p>
        </w:tc>
        <w:tc>
          <w:tcPr>
            <w:tcW w:w="205" w:type="pct"/>
            <w:gridSpan w:val="2"/>
            <w:shd w:val="clear" w:color="auto" w:fill="auto"/>
            <w:hideMark/>
          </w:tcPr>
          <w:p w14:paraId="27C50A32" w14:textId="77777777" w:rsidR="00EB3549" w:rsidRPr="001A4780" w:rsidRDefault="00EB3549" w:rsidP="003F07D0">
            <w:pPr>
              <w:spacing w:before="0" w:after="0" w:line="276" w:lineRule="auto"/>
              <w:jc w:val="center"/>
              <w:rPr>
                <w:sz w:val="20"/>
              </w:rPr>
            </w:pPr>
            <w:r w:rsidRPr="001A4780">
              <w:rPr>
                <w:sz w:val="20"/>
              </w:rPr>
              <w:t>O</w:t>
            </w:r>
          </w:p>
        </w:tc>
        <w:tc>
          <w:tcPr>
            <w:tcW w:w="512" w:type="pct"/>
            <w:gridSpan w:val="4"/>
            <w:shd w:val="clear" w:color="auto" w:fill="auto"/>
            <w:hideMark/>
          </w:tcPr>
          <w:p w14:paraId="4D24DBCE" w14:textId="77777777" w:rsidR="00EB3549" w:rsidRPr="001A4780" w:rsidRDefault="00EB3549" w:rsidP="003F07D0">
            <w:pPr>
              <w:spacing w:before="0" w:after="0" w:line="276" w:lineRule="auto"/>
              <w:jc w:val="center"/>
              <w:rPr>
                <w:sz w:val="20"/>
              </w:rPr>
            </w:pPr>
            <w:r w:rsidRPr="001A4780">
              <w:rPr>
                <w:sz w:val="20"/>
              </w:rPr>
              <w:t>S</w:t>
            </w:r>
          </w:p>
        </w:tc>
        <w:tc>
          <w:tcPr>
            <w:tcW w:w="1422" w:type="pct"/>
            <w:gridSpan w:val="5"/>
            <w:shd w:val="clear" w:color="auto" w:fill="auto"/>
            <w:hideMark/>
          </w:tcPr>
          <w:p w14:paraId="1A115E28" w14:textId="77777777" w:rsidR="00EB3549" w:rsidRPr="001A4780" w:rsidRDefault="00EB3549" w:rsidP="003F07D0">
            <w:pPr>
              <w:spacing w:before="0" w:after="0" w:line="276" w:lineRule="auto"/>
              <w:rPr>
                <w:sz w:val="20"/>
              </w:rPr>
            </w:pPr>
            <w:r w:rsidRPr="001A4780">
              <w:rPr>
                <w:sz w:val="20"/>
              </w:rPr>
              <w:t>Требования заказчиков</w:t>
            </w:r>
          </w:p>
        </w:tc>
        <w:tc>
          <w:tcPr>
            <w:tcW w:w="1354" w:type="pct"/>
            <w:gridSpan w:val="2"/>
            <w:shd w:val="clear" w:color="auto" w:fill="auto"/>
            <w:hideMark/>
          </w:tcPr>
          <w:p w14:paraId="2755E2B9" w14:textId="77777777" w:rsidR="00EB3549" w:rsidRPr="001A4780" w:rsidRDefault="00EB3549" w:rsidP="003F07D0">
            <w:pPr>
              <w:spacing w:before="0" w:after="0" w:line="276" w:lineRule="auto"/>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E03D48" w:rsidRPr="001A4780" w14:paraId="0BDFAAC6" w14:textId="77777777" w:rsidTr="00A83DCF">
        <w:tc>
          <w:tcPr>
            <w:tcW w:w="750" w:type="pct"/>
            <w:vMerge w:val="restart"/>
            <w:shd w:val="clear" w:color="auto" w:fill="auto"/>
            <w:hideMark/>
          </w:tcPr>
          <w:p w14:paraId="6587C6CF" w14:textId="77777777" w:rsidR="00E03D48" w:rsidRPr="001A4780" w:rsidRDefault="00E03D48" w:rsidP="003F07D0">
            <w:pPr>
              <w:spacing w:before="0" w:after="0" w:line="276" w:lineRule="auto"/>
              <w:rPr>
                <w:sz w:val="20"/>
              </w:rPr>
            </w:pPr>
            <w:r>
              <w:rPr>
                <w:sz w:val="20"/>
              </w:rPr>
              <w:t>Допустимо указание только одного элемента</w:t>
            </w:r>
          </w:p>
        </w:tc>
        <w:tc>
          <w:tcPr>
            <w:tcW w:w="768" w:type="pct"/>
            <w:gridSpan w:val="2"/>
            <w:shd w:val="clear" w:color="auto" w:fill="auto"/>
            <w:hideMark/>
          </w:tcPr>
          <w:p w14:paraId="24E2D0A3" w14:textId="77777777" w:rsidR="00E03D48" w:rsidRPr="0067380C" w:rsidRDefault="00E03D48" w:rsidP="003F07D0">
            <w:pPr>
              <w:spacing w:before="0" w:after="0" w:line="276" w:lineRule="auto"/>
              <w:rPr>
                <w:sz w:val="20"/>
              </w:rPr>
            </w:pPr>
            <w:r w:rsidRPr="00630353">
              <w:rPr>
                <w:sz w:val="20"/>
              </w:rPr>
              <w:t>purchaseObjects</w:t>
            </w:r>
          </w:p>
        </w:tc>
        <w:tc>
          <w:tcPr>
            <w:tcW w:w="204" w:type="pct"/>
            <w:gridSpan w:val="2"/>
            <w:shd w:val="clear" w:color="auto" w:fill="auto"/>
            <w:hideMark/>
          </w:tcPr>
          <w:p w14:paraId="2C6AC419" w14:textId="77777777" w:rsidR="00E03D48" w:rsidRPr="001A4780" w:rsidRDefault="00E03D48" w:rsidP="003F07D0">
            <w:pPr>
              <w:spacing w:before="0" w:after="0" w:line="276" w:lineRule="auto"/>
              <w:jc w:val="center"/>
              <w:rPr>
                <w:sz w:val="20"/>
              </w:rPr>
            </w:pPr>
            <w:r w:rsidRPr="001A4780">
              <w:rPr>
                <w:sz w:val="20"/>
              </w:rPr>
              <w:t>O</w:t>
            </w:r>
          </w:p>
        </w:tc>
        <w:tc>
          <w:tcPr>
            <w:tcW w:w="512" w:type="pct"/>
            <w:gridSpan w:val="4"/>
            <w:shd w:val="clear" w:color="auto" w:fill="auto"/>
            <w:hideMark/>
          </w:tcPr>
          <w:p w14:paraId="16F1C67B" w14:textId="77777777" w:rsidR="00E03D48" w:rsidRPr="001A4780" w:rsidRDefault="00E03D48" w:rsidP="003F07D0">
            <w:pPr>
              <w:spacing w:before="0" w:after="0" w:line="276" w:lineRule="auto"/>
              <w:jc w:val="center"/>
              <w:rPr>
                <w:sz w:val="20"/>
              </w:rPr>
            </w:pPr>
            <w:r w:rsidRPr="001A4780">
              <w:rPr>
                <w:sz w:val="20"/>
              </w:rPr>
              <w:t>S</w:t>
            </w:r>
          </w:p>
        </w:tc>
        <w:tc>
          <w:tcPr>
            <w:tcW w:w="1400" w:type="pct"/>
            <w:gridSpan w:val="3"/>
            <w:shd w:val="clear" w:color="auto" w:fill="auto"/>
            <w:hideMark/>
          </w:tcPr>
          <w:p w14:paraId="54581687" w14:textId="77777777" w:rsidR="00E03D48" w:rsidRPr="001A4780" w:rsidRDefault="00E03D48" w:rsidP="003F07D0">
            <w:pPr>
              <w:spacing w:before="0" w:after="0" w:line="276" w:lineRule="auto"/>
              <w:rPr>
                <w:sz w:val="20"/>
              </w:rPr>
            </w:pPr>
            <w:r w:rsidRPr="00630353">
              <w:rPr>
                <w:sz w:val="20"/>
              </w:rPr>
              <w:t>Объекты закупки</w:t>
            </w:r>
          </w:p>
        </w:tc>
        <w:tc>
          <w:tcPr>
            <w:tcW w:w="1366" w:type="pct"/>
            <w:gridSpan w:val="3"/>
            <w:shd w:val="clear" w:color="auto" w:fill="auto"/>
            <w:hideMark/>
          </w:tcPr>
          <w:p w14:paraId="52651B93" w14:textId="77777777" w:rsidR="00E03D48" w:rsidRDefault="00622C4E" w:rsidP="003F07D0">
            <w:pPr>
              <w:spacing w:before="0" w:after="0" w:line="276" w:lineRule="auto"/>
              <w:rPr>
                <w:sz w:val="20"/>
              </w:rPr>
            </w:pPr>
            <w:r w:rsidRPr="00BC750E">
              <w:rPr>
                <w:sz w:val="20"/>
              </w:rPr>
              <w:t>Не все позиции товаров, работ, услуг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E03D48" w:rsidRPr="001A4780" w14:paraId="777D643F" w14:textId="77777777" w:rsidTr="00A83DCF">
        <w:tc>
          <w:tcPr>
            <w:tcW w:w="750" w:type="pct"/>
            <w:vMerge/>
            <w:shd w:val="clear" w:color="auto" w:fill="auto"/>
            <w:hideMark/>
          </w:tcPr>
          <w:p w14:paraId="1EA735A3" w14:textId="77777777" w:rsidR="00E03D48" w:rsidRPr="001A4780" w:rsidRDefault="00E03D48" w:rsidP="003F07D0">
            <w:pPr>
              <w:spacing w:before="0" w:after="0" w:line="276" w:lineRule="auto"/>
              <w:rPr>
                <w:sz w:val="20"/>
              </w:rPr>
            </w:pPr>
          </w:p>
        </w:tc>
        <w:tc>
          <w:tcPr>
            <w:tcW w:w="768" w:type="pct"/>
            <w:gridSpan w:val="2"/>
            <w:shd w:val="clear" w:color="auto" w:fill="auto"/>
            <w:hideMark/>
          </w:tcPr>
          <w:p w14:paraId="0FC1818A" w14:textId="77777777" w:rsidR="00E03D48" w:rsidRPr="0067380C" w:rsidRDefault="00E03D48" w:rsidP="003F07D0">
            <w:pPr>
              <w:spacing w:before="0" w:after="0" w:line="276" w:lineRule="auto"/>
              <w:rPr>
                <w:sz w:val="20"/>
              </w:rPr>
            </w:pPr>
            <w:r w:rsidRPr="005F4EFD">
              <w:rPr>
                <w:sz w:val="20"/>
              </w:rPr>
              <w:t>drugPurchaseObjectsInfo</w:t>
            </w:r>
          </w:p>
        </w:tc>
        <w:tc>
          <w:tcPr>
            <w:tcW w:w="204" w:type="pct"/>
            <w:gridSpan w:val="2"/>
            <w:shd w:val="clear" w:color="auto" w:fill="auto"/>
            <w:hideMark/>
          </w:tcPr>
          <w:p w14:paraId="0D933E03" w14:textId="77777777" w:rsidR="00E03D48" w:rsidRPr="001A4780" w:rsidRDefault="00E03D48" w:rsidP="003F07D0">
            <w:pPr>
              <w:spacing w:before="0" w:after="0" w:line="276" w:lineRule="auto"/>
              <w:jc w:val="center"/>
              <w:rPr>
                <w:sz w:val="20"/>
              </w:rPr>
            </w:pPr>
            <w:r w:rsidRPr="001A4780">
              <w:rPr>
                <w:sz w:val="20"/>
              </w:rPr>
              <w:t>O</w:t>
            </w:r>
          </w:p>
        </w:tc>
        <w:tc>
          <w:tcPr>
            <w:tcW w:w="512" w:type="pct"/>
            <w:gridSpan w:val="4"/>
            <w:shd w:val="clear" w:color="auto" w:fill="auto"/>
            <w:hideMark/>
          </w:tcPr>
          <w:p w14:paraId="64BEB960" w14:textId="77777777" w:rsidR="00E03D48" w:rsidRPr="001A4780" w:rsidRDefault="00E03D48" w:rsidP="003F07D0">
            <w:pPr>
              <w:spacing w:before="0" w:after="0" w:line="276" w:lineRule="auto"/>
              <w:jc w:val="center"/>
              <w:rPr>
                <w:sz w:val="20"/>
              </w:rPr>
            </w:pPr>
            <w:r w:rsidRPr="001A4780">
              <w:rPr>
                <w:sz w:val="20"/>
              </w:rPr>
              <w:t>S</w:t>
            </w:r>
          </w:p>
        </w:tc>
        <w:tc>
          <w:tcPr>
            <w:tcW w:w="1400" w:type="pct"/>
            <w:gridSpan w:val="3"/>
            <w:shd w:val="clear" w:color="auto" w:fill="auto"/>
            <w:hideMark/>
          </w:tcPr>
          <w:p w14:paraId="03DA923D" w14:textId="77777777" w:rsidR="00E03D48" w:rsidRPr="001A4780" w:rsidRDefault="00E03D48" w:rsidP="003F07D0">
            <w:pPr>
              <w:spacing w:before="0" w:after="0" w:line="276" w:lineRule="auto"/>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366" w:type="pct"/>
            <w:gridSpan w:val="3"/>
            <w:shd w:val="clear" w:color="auto" w:fill="auto"/>
            <w:hideMark/>
          </w:tcPr>
          <w:p w14:paraId="7328D306" w14:textId="77777777" w:rsidR="00B959F0" w:rsidRDefault="00B959F0" w:rsidP="003F07D0">
            <w:pPr>
              <w:spacing w:before="0" w:after="0" w:line="276" w:lineRule="auto"/>
              <w:rPr>
                <w:sz w:val="20"/>
              </w:rPr>
            </w:pPr>
            <w:r w:rsidRPr="00B959F0">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начинающийся с 21.20</w:t>
            </w:r>
            <w:r>
              <w:rPr>
                <w:sz w:val="20"/>
              </w:rPr>
              <w:t>.</w:t>
            </w:r>
          </w:p>
          <w:p w14:paraId="0034751C" w14:textId="77777777" w:rsidR="00E03D48" w:rsidRDefault="00E03D48" w:rsidP="003F07D0">
            <w:pPr>
              <w:spacing w:before="0" w:after="0" w:line="276" w:lineRule="auto"/>
              <w:rPr>
                <w:sz w:val="20"/>
              </w:rPr>
            </w:pPr>
            <w:r>
              <w:rPr>
                <w:sz w:val="20"/>
              </w:rPr>
              <w:t>Состав блока см</w:t>
            </w:r>
            <w:r w:rsidRPr="004C76FB">
              <w:rPr>
                <w:sz w:val="20"/>
              </w:rPr>
              <w:t xml:space="preserve">. </w:t>
            </w:r>
            <w:r>
              <w:rPr>
                <w:sz w:val="20"/>
              </w:rPr>
              <w:t>состав соответствующего блока документа «Извещение о проведении ЭА» (</w:t>
            </w:r>
            <w:r>
              <w:rPr>
                <w:sz w:val="20"/>
                <w:lang w:val="en-US"/>
              </w:rPr>
              <w:t>notificationEF</w:t>
            </w:r>
            <w:r>
              <w:rPr>
                <w:sz w:val="20"/>
              </w:rPr>
              <w:t>)</w:t>
            </w:r>
          </w:p>
        </w:tc>
      </w:tr>
      <w:tr w:rsidR="00EB3549" w:rsidRPr="001A4780" w14:paraId="2DA36399" w14:textId="77777777" w:rsidTr="00A83DCF">
        <w:tc>
          <w:tcPr>
            <w:tcW w:w="750" w:type="pct"/>
            <w:shd w:val="clear" w:color="auto" w:fill="auto"/>
            <w:hideMark/>
          </w:tcPr>
          <w:p w14:paraId="207BC41E" w14:textId="77777777" w:rsidR="00EB3549" w:rsidRPr="001A4780" w:rsidRDefault="00EB3549" w:rsidP="003F07D0">
            <w:pPr>
              <w:spacing w:before="0" w:after="0" w:line="276" w:lineRule="auto"/>
              <w:rPr>
                <w:sz w:val="20"/>
              </w:rPr>
            </w:pPr>
          </w:p>
        </w:tc>
        <w:tc>
          <w:tcPr>
            <w:tcW w:w="757" w:type="pct"/>
            <w:shd w:val="clear" w:color="auto" w:fill="auto"/>
            <w:hideMark/>
          </w:tcPr>
          <w:p w14:paraId="471F8518" w14:textId="77777777" w:rsidR="00EB3549" w:rsidRPr="0067380C" w:rsidRDefault="00EB3549" w:rsidP="003F07D0">
            <w:pPr>
              <w:spacing w:before="0" w:after="0" w:line="276" w:lineRule="auto"/>
              <w:rPr>
                <w:sz w:val="20"/>
              </w:rPr>
            </w:pPr>
            <w:r w:rsidRPr="00630353">
              <w:rPr>
                <w:sz w:val="20"/>
              </w:rPr>
              <w:t>preferenses</w:t>
            </w:r>
          </w:p>
        </w:tc>
        <w:tc>
          <w:tcPr>
            <w:tcW w:w="205" w:type="pct"/>
            <w:gridSpan w:val="2"/>
            <w:shd w:val="clear" w:color="auto" w:fill="auto"/>
            <w:hideMark/>
          </w:tcPr>
          <w:p w14:paraId="1F41CD87" w14:textId="77777777" w:rsidR="00EB3549" w:rsidRPr="000206D3" w:rsidRDefault="00EB3549" w:rsidP="003F07D0">
            <w:pPr>
              <w:spacing w:before="0" w:after="0" w:line="276" w:lineRule="auto"/>
              <w:jc w:val="center"/>
              <w:rPr>
                <w:sz w:val="20"/>
                <w:lang w:val="en-US"/>
              </w:rPr>
            </w:pPr>
            <w:r>
              <w:rPr>
                <w:sz w:val="20"/>
                <w:lang w:val="en-US"/>
              </w:rPr>
              <w:t>H</w:t>
            </w:r>
          </w:p>
        </w:tc>
        <w:tc>
          <w:tcPr>
            <w:tcW w:w="512" w:type="pct"/>
            <w:gridSpan w:val="4"/>
            <w:shd w:val="clear" w:color="auto" w:fill="auto"/>
            <w:hideMark/>
          </w:tcPr>
          <w:p w14:paraId="3A76656C" w14:textId="77777777" w:rsidR="00EB3549" w:rsidRPr="000206D3" w:rsidRDefault="00EB3549" w:rsidP="003F07D0">
            <w:pPr>
              <w:spacing w:before="0" w:after="0" w:line="276" w:lineRule="auto"/>
              <w:jc w:val="center"/>
              <w:rPr>
                <w:sz w:val="20"/>
                <w:lang w:val="en-US"/>
              </w:rPr>
            </w:pPr>
            <w:r>
              <w:rPr>
                <w:sz w:val="20"/>
                <w:lang w:val="en-US"/>
              </w:rPr>
              <w:t>S</w:t>
            </w:r>
          </w:p>
        </w:tc>
        <w:tc>
          <w:tcPr>
            <w:tcW w:w="1422" w:type="pct"/>
            <w:gridSpan w:val="5"/>
            <w:shd w:val="clear" w:color="auto" w:fill="auto"/>
            <w:hideMark/>
          </w:tcPr>
          <w:p w14:paraId="6B1DAE9B" w14:textId="77777777" w:rsidR="00EB3549" w:rsidRPr="001A4780" w:rsidRDefault="00EB3549" w:rsidP="003F07D0">
            <w:pPr>
              <w:spacing w:before="0" w:after="0" w:line="276" w:lineRule="auto"/>
              <w:rPr>
                <w:sz w:val="20"/>
              </w:rPr>
            </w:pPr>
            <w:r w:rsidRPr="00630353">
              <w:rPr>
                <w:sz w:val="20"/>
              </w:rPr>
              <w:t>Преимущества</w:t>
            </w:r>
          </w:p>
        </w:tc>
        <w:tc>
          <w:tcPr>
            <w:tcW w:w="1354" w:type="pct"/>
            <w:gridSpan w:val="2"/>
            <w:shd w:val="clear" w:color="auto" w:fill="auto"/>
            <w:hideMark/>
          </w:tcPr>
          <w:p w14:paraId="6CC0705C" w14:textId="77777777" w:rsidR="00EB3549" w:rsidRDefault="00EB3549" w:rsidP="003F07D0">
            <w:pPr>
              <w:spacing w:before="0" w:after="0" w:line="276" w:lineRule="auto"/>
              <w:rPr>
                <w:sz w:val="20"/>
              </w:rPr>
            </w:pPr>
          </w:p>
        </w:tc>
      </w:tr>
      <w:tr w:rsidR="00EB3549" w:rsidRPr="001A4780" w14:paraId="41F5B04B" w14:textId="77777777" w:rsidTr="00A83DCF">
        <w:tc>
          <w:tcPr>
            <w:tcW w:w="750" w:type="pct"/>
            <w:shd w:val="clear" w:color="auto" w:fill="auto"/>
            <w:hideMark/>
          </w:tcPr>
          <w:p w14:paraId="7030A6E4" w14:textId="77777777" w:rsidR="00EB3549" w:rsidRPr="001A4780" w:rsidRDefault="00EB3549" w:rsidP="003F07D0">
            <w:pPr>
              <w:spacing w:before="0" w:after="0" w:line="276" w:lineRule="auto"/>
              <w:rPr>
                <w:sz w:val="20"/>
              </w:rPr>
            </w:pPr>
          </w:p>
        </w:tc>
        <w:tc>
          <w:tcPr>
            <w:tcW w:w="757" w:type="pct"/>
            <w:shd w:val="clear" w:color="auto" w:fill="auto"/>
            <w:hideMark/>
          </w:tcPr>
          <w:p w14:paraId="157F6F84" w14:textId="77777777" w:rsidR="00EB3549" w:rsidRPr="0067380C" w:rsidRDefault="00EB3549" w:rsidP="003F07D0">
            <w:pPr>
              <w:spacing w:before="0" w:after="0" w:line="276" w:lineRule="auto"/>
              <w:rPr>
                <w:sz w:val="20"/>
              </w:rPr>
            </w:pPr>
            <w:r w:rsidRPr="00630353">
              <w:rPr>
                <w:sz w:val="20"/>
              </w:rPr>
              <w:t>requirements</w:t>
            </w:r>
          </w:p>
        </w:tc>
        <w:tc>
          <w:tcPr>
            <w:tcW w:w="205" w:type="pct"/>
            <w:gridSpan w:val="2"/>
            <w:shd w:val="clear" w:color="auto" w:fill="auto"/>
            <w:hideMark/>
          </w:tcPr>
          <w:p w14:paraId="54E5EA00" w14:textId="77777777" w:rsidR="00EB3549" w:rsidRPr="000206D3" w:rsidRDefault="00EB3549" w:rsidP="003F07D0">
            <w:pPr>
              <w:spacing w:before="0" w:after="0" w:line="276" w:lineRule="auto"/>
              <w:jc w:val="center"/>
              <w:rPr>
                <w:sz w:val="20"/>
                <w:lang w:val="en-US"/>
              </w:rPr>
            </w:pPr>
            <w:r>
              <w:rPr>
                <w:sz w:val="20"/>
                <w:lang w:val="en-US"/>
              </w:rPr>
              <w:t>H</w:t>
            </w:r>
          </w:p>
        </w:tc>
        <w:tc>
          <w:tcPr>
            <w:tcW w:w="512" w:type="pct"/>
            <w:gridSpan w:val="4"/>
            <w:shd w:val="clear" w:color="auto" w:fill="auto"/>
            <w:hideMark/>
          </w:tcPr>
          <w:p w14:paraId="134EF40B" w14:textId="77777777" w:rsidR="00EB3549" w:rsidRPr="000206D3" w:rsidRDefault="00EB3549" w:rsidP="003F07D0">
            <w:pPr>
              <w:spacing w:before="0" w:after="0" w:line="276" w:lineRule="auto"/>
              <w:jc w:val="center"/>
              <w:rPr>
                <w:sz w:val="20"/>
                <w:lang w:val="en-US"/>
              </w:rPr>
            </w:pPr>
            <w:r>
              <w:rPr>
                <w:sz w:val="20"/>
                <w:lang w:val="en-US"/>
              </w:rPr>
              <w:t>S</w:t>
            </w:r>
          </w:p>
        </w:tc>
        <w:tc>
          <w:tcPr>
            <w:tcW w:w="1422" w:type="pct"/>
            <w:gridSpan w:val="5"/>
            <w:shd w:val="clear" w:color="auto" w:fill="auto"/>
            <w:hideMark/>
          </w:tcPr>
          <w:p w14:paraId="56F50F01" w14:textId="77777777" w:rsidR="00EB3549" w:rsidRPr="001A4780" w:rsidRDefault="00D27145" w:rsidP="003F07D0">
            <w:pPr>
              <w:spacing w:before="0" w:after="0" w:line="276" w:lineRule="auto"/>
              <w:rPr>
                <w:sz w:val="20"/>
              </w:rPr>
            </w:pPr>
            <w:r>
              <w:rPr>
                <w:sz w:val="20"/>
              </w:rPr>
              <w:t>Требования</w:t>
            </w:r>
          </w:p>
        </w:tc>
        <w:tc>
          <w:tcPr>
            <w:tcW w:w="1354" w:type="pct"/>
            <w:gridSpan w:val="2"/>
            <w:shd w:val="clear" w:color="auto" w:fill="auto"/>
            <w:hideMark/>
          </w:tcPr>
          <w:p w14:paraId="124D7E5F" w14:textId="77777777" w:rsidR="00EB3549" w:rsidRDefault="00EB3549" w:rsidP="003F07D0">
            <w:pPr>
              <w:spacing w:before="0" w:after="0" w:line="276" w:lineRule="auto"/>
              <w:rPr>
                <w:sz w:val="20"/>
              </w:rPr>
            </w:pPr>
          </w:p>
        </w:tc>
      </w:tr>
      <w:tr w:rsidR="002D03AB" w:rsidRPr="001A4780" w14:paraId="0F8AD471" w14:textId="77777777" w:rsidTr="00A83DCF">
        <w:tc>
          <w:tcPr>
            <w:tcW w:w="750" w:type="pct"/>
            <w:shd w:val="clear" w:color="auto" w:fill="auto"/>
          </w:tcPr>
          <w:p w14:paraId="0979066A" w14:textId="77777777" w:rsidR="002D03AB" w:rsidRPr="001A4780" w:rsidRDefault="002D03AB" w:rsidP="003F07D0">
            <w:pPr>
              <w:spacing w:before="0" w:after="0" w:line="276" w:lineRule="auto"/>
              <w:rPr>
                <w:sz w:val="20"/>
              </w:rPr>
            </w:pPr>
          </w:p>
        </w:tc>
        <w:tc>
          <w:tcPr>
            <w:tcW w:w="757" w:type="pct"/>
            <w:shd w:val="clear" w:color="auto" w:fill="auto"/>
          </w:tcPr>
          <w:p w14:paraId="02F7C9D5" w14:textId="77777777" w:rsidR="002D03AB" w:rsidRPr="0067380C" w:rsidRDefault="002D03AB" w:rsidP="003F07D0">
            <w:pPr>
              <w:spacing w:before="0" w:after="0" w:line="276" w:lineRule="auto"/>
              <w:rPr>
                <w:sz w:val="20"/>
              </w:rPr>
            </w:pPr>
            <w:r w:rsidRPr="002D03AB">
              <w:rPr>
                <w:sz w:val="20"/>
              </w:rPr>
              <w:t>restrictions</w:t>
            </w:r>
          </w:p>
        </w:tc>
        <w:tc>
          <w:tcPr>
            <w:tcW w:w="205" w:type="pct"/>
            <w:gridSpan w:val="2"/>
            <w:shd w:val="clear" w:color="auto" w:fill="auto"/>
          </w:tcPr>
          <w:p w14:paraId="7706A221" w14:textId="77777777" w:rsidR="002D03AB" w:rsidRPr="000206D3" w:rsidRDefault="002D03AB" w:rsidP="003F07D0">
            <w:pPr>
              <w:spacing w:before="0" w:after="0" w:line="276" w:lineRule="auto"/>
              <w:jc w:val="center"/>
              <w:rPr>
                <w:sz w:val="20"/>
                <w:lang w:val="en-US"/>
              </w:rPr>
            </w:pPr>
            <w:r>
              <w:rPr>
                <w:sz w:val="20"/>
                <w:lang w:val="en-US"/>
              </w:rPr>
              <w:t>H</w:t>
            </w:r>
          </w:p>
        </w:tc>
        <w:tc>
          <w:tcPr>
            <w:tcW w:w="512" w:type="pct"/>
            <w:gridSpan w:val="4"/>
            <w:shd w:val="clear" w:color="auto" w:fill="auto"/>
          </w:tcPr>
          <w:p w14:paraId="5486BD35" w14:textId="77777777" w:rsidR="002D03AB" w:rsidRPr="000206D3" w:rsidRDefault="002D03AB" w:rsidP="003F07D0">
            <w:pPr>
              <w:spacing w:before="0" w:after="0" w:line="276" w:lineRule="auto"/>
              <w:jc w:val="center"/>
              <w:rPr>
                <w:sz w:val="20"/>
                <w:lang w:val="en-US"/>
              </w:rPr>
            </w:pPr>
            <w:r>
              <w:rPr>
                <w:sz w:val="20"/>
                <w:lang w:val="en-US"/>
              </w:rPr>
              <w:t>S</w:t>
            </w:r>
          </w:p>
        </w:tc>
        <w:tc>
          <w:tcPr>
            <w:tcW w:w="1422" w:type="pct"/>
            <w:gridSpan w:val="5"/>
            <w:shd w:val="clear" w:color="auto" w:fill="auto"/>
          </w:tcPr>
          <w:p w14:paraId="50157657" w14:textId="77777777" w:rsidR="002D03AB" w:rsidRPr="001A4780" w:rsidRDefault="002D03AB" w:rsidP="003F07D0">
            <w:pPr>
              <w:spacing w:before="0" w:after="0" w:line="276" w:lineRule="auto"/>
              <w:rPr>
                <w:sz w:val="20"/>
              </w:rPr>
            </w:pPr>
            <w:r w:rsidRPr="002D03AB">
              <w:rPr>
                <w:sz w:val="20"/>
              </w:rPr>
              <w:t>Ограничения</w:t>
            </w:r>
          </w:p>
        </w:tc>
        <w:tc>
          <w:tcPr>
            <w:tcW w:w="1354" w:type="pct"/>
            <w:gridSpan w:val="2"/>
            <w:shd w:val="clear" w:color="auto" w:fill="auto"/>
          </w:tcPr>
          <w:p w14:paraId="6269CA82" w14:textId="77777777" w:rsidR="002D03AB" w:rsidRDefault="002D03AB" w:rsidP="003F07D0">
            <w:pPr>
              <w:spacing w:before="0" w:after="0" w:line="276" w:lineRule="auto"/>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14:paraId="20503AA9" w14:textId="77777777" w:rsidTr="00A83DCF">
        <w:tc>
          <w:tcPr>
            <w:tcW w:w="750" w:type="pct"/>
            <w:shd w:val="clear" w:color="auto" w:fill="auto"/>
            <w:hideMark/>
          </w:tcPr>
          <w:p w14:paraId="5C04A627" w14:textId="77777777" w:rsidR="00EB3549" w:rsidRPr="001A4780" w:rsidRDefault="00EB3549" w:rsidP="003F07D0">
            <w:pPr>
              <w:spacing w:before="0" w:after="0" w:line="276" w:lineRule="auto"/>
              <w:rPr>
                <w:sz w:val="20"/>
              </w:rPr>
            </w:pPr>
          </w:p>
        </w:tc>
        <w:tc>
          <w:tcPr>
            <w:tcW w:w="757" w:type="pct"/>
            <w:shd w:val="clear" w:color="auto" w:fill="auto"/>
            <w:hideMark/>
          </w:tcPr>
          <w:p w14:paraId="3966FB5D" w14:textId="77777777" w:rsidR="00EB3549" w:rsidRPr="001A4780" w:rsidRDefault="00EB3549" w:rsidP="003F07D0">
            <w:pPr>
              <w:spacing w:before="0" w:after="0" w:line="276" w:lineRule="auto"/>
              <w:rPr>
                <w:sz w:val="20"/>
              </w:rPr>
            </w:pPr>
            <w:r w:rsidRPr="00BE0744">
              <w:rPr>
                <w:sz w:val="20"/>
              </w:rPr>
              <w:t>restrictInfo</w:t>
            </w:r>
          </w:p>
        </w:tc>
        <w:tc>
          <w:tcPr>
            <w:tcW w:w="205" w:type="pct"/>
            <w:gridSpan w:val="2"/>
            <w:shd w:val="clear" w:color="auto" w:fill="auto"/>
            <w:hideMark/>
          </w:tcPr>
          <w:p w14:paraId="3EC5E66B" w14:textId="77777777" w:rsidR="00EB3549" w:rsidRPr="000206D3" w:rsidRDefault="00EB3549" w:rsidP="003F07D0">
            <w:pPr>
              <w:spacing w:before="0" w:after="0" w:line="276" w:lineRule="auto"/>
              <w:jc w:val="center"/>
              <w:rPr>
                <w:sz w:val="20"/>
                <w:lang w:val="en-US"/>
              </w:rPr>
            </w:pPr>
            <w:r>
              <w:rPr>
                <w:sz w:val="20"/>
                <w:lang w:val="en-US"/>
              </w:rPr>
              <w:t>O</w:t>
            </w:r>
          </w:p>
        </w:tc>
        <w:tc>
          <w:tcPr>
            <w:tcW w:w="512" w:type="pct"/>
            <w:gridSpan w:val="4"/>
            <w:shd w:val="clear" w:color="auto" w:fill="auto"/>
            <w:hideMark/>
          </w:tcPr>
          <w:p w14:paraId="49256339" w14:textId="77777777" w:rsidR="00EB3549" w:rsidRPr="000206D3" w:rsidRDefault="00EB3549" w:rsidP="003F07D0">
            <w:pPr>
              <w:spacing w:before="0" w:after="0" w:line="276" w:lineRule="auto"/>
              <w:jc w:val="center"/>
              <w:rPr>
                <w:sz w:val="20"/>
                <w:lang w:val="en-US"/>
              </w:rPr>
            </w:pPr>
            <w:r>
              <w:rPr>
                <w:sz w:val="20"/>
                <w:lang w:val="en-US"/>
              </w:rPr>
              <w:t>T(1-2000)</w:t>
            </w:r>
          </w:p>
        </w:tc>
        <w:tc>
          <w:tcPr>
            <w:tcW w:w="1422" w:type="pct"/>
            <w:gridSpan w:val="5"/>
            <w:shd w:val="clear" w:color="auto" w:fill="auto"/>
            <w:hideMark/>
          </w:tcPr>
          <w:p w14:paraId="3A5C5F11" w14:textId="77777777" w:rsidR="00EB3549" w:rsidRPr="001A4780" w:rsidRDefault="00EB3549" w:rsidP="003F07D0">
            <w:pPr>
              <w:spacing w:before="0" w:after="0" w:line="276" w:lineRule="auto"/>
              <w:rPr>
                <w:sz w:val="20"/>
              </w:rPr>
            </w:pPr>
            <w:r w:rsidRPr="00BE0744">
              <w:rPr>
                <w:sz w:val="20"/>
              </w:rPr>
              <w:t>Ограничения участия в определении поставщика (подрядчика, исполнителя)</w:t>
            </w:r>
          </w:p>
        </w:tc>
        <w:tc>
          <w:tcPr>
            <w:tcW w:w="1354" w:type="pct"/>
            <w:gridSpan w:val="2"/>
            <w:shd w:val="clear" w:color="auto" w:fill="auto"/>
            <w:hideMark/>
          </w:tcPr>
          <w:p w14:paraId="04B7F575" w14:textId="77777777" w:rsidR="00EB3549" w:rsidRPr="001A4780" w:rsidRDefault="005E0E7E" w:rsidP="003F07D0">
            <w:pPr>
              <w:spacing w:before="0" w:after="0" w:line="276" w:lineRule="auto"/>
              <w:rPr>
                <w:sz w:val="20"/>
              </w:rPr>
            </w:pPr>
            <w:r w:rsidRPr="005E0E7E">
              <w:rPr>
                <w:sz w:val="20"/>
              </w:rPr>
              <w:t>Устарело, не применяется, вместо него следует использовать  "Ограничения" (restrictions). Оставлено для обратной совместимости схем</w:t>
            </w:r>
          </w:p>
        </w:tc>
      </w:tr>
      <w:tr w:rsidR="00EB3549" w:rsidRPr="001A4780" w14:paraId="603D0295" w14:textId="77777777" w:rsidTr="00A83DCF">
        <w:tc>
          <w:tcPr>
            <w:tcW w:w="750" w:type="pct"/>
            <w:shd w:val="clear" w:color="auto" w:fill="auto"/>
            <w:hideMark/>
          </w:tcPr>
          <w:p w14:paraId="40E71EDD" w14:textId="77777777" w:rsidR="00EB3549" w:rsidRPr="001A4780" w:rsidRDefault="00EB3549" w:rsidP="003F07D0">
            <w:pPr>
              <w:spacing w:before="0" w:after="0" w:line="276" w:lineRule="auto"/>
              <w:rPr>
                <w:sz w:val="20"/>
              </w:rPr>
            </w:pPr>
          </w:p>
        </w:tc>
        <w:tc>
          <w:tcPr>
            <w:tcW w:w="757" w:type="pct"/>
            <w:shd w:val="clear" w:color="auto" w:fill="auto"/>
            <w:hideMark/>
          </w:tcPr>
          <w:p w14:paraId="7D97EA56" w14:textId="77777777" w:rsidR="00EB3549" w:rsidRPr="00BE0744" w:rsidRDefault="00EB3549" w:rsidP="003F07D0">
            <w:pPr>
              <w:spacing w:before="0" w:after="0" w:line="276" w:lineRule="auto"/>
              <w:rPr>
                <w:sz w:val="20"/>
              </w:rPr>
            </w:pPr>
            <w:r w:rsidRPr="008B461B">
              <w:rPr>
                <w:sz w:val="20"/>
              </w:rPr>
              <w:t>restrictForeignsInfo</w:t>
            </w:r>
          </w:p>
        </w:tc>
        <w:tc>
          <w:tcPr>
            <w:tcW w:w="205" w:type="pct"/>
            <w:gridSpan w:val="2"/>
            <w:shd w:val="clear" w:color="auto" w:fill="auto"/>
            <w:hideMark/>
          </w:tcPr>
          <w:p w14:paraId="4805CE37" w14:textId="77777777" w:rsidR="00EB3549" w:rsidRPr="005077E0" w:rsidRDefault="005077E0" w:rsidP="003F07D0">
            <w:pPr>
              <w:spacing w:before="0" w:after="0" w:line="276" w:lineRule="auto"/>
              <w:jc w:val="center"/>
              <w:rPr>
                <w:sz w:val="20"/>
              </w:rPr>
            </w:pPr>
            <w:r>
              <w:rPr>
                <w:sz w:val="20"/>
              </w:rPr>
              <w:t>Н</w:t>
            </w:r>
          </w:p>
        </w:tc>
        <w:tc>
          <w:tcPr>
            <w:tcW w:w="512" w:type="pct"/>
            <w:gridSpan w:val="4"/>
            <w:shd w:val="clear" w:color="auto" w:fill="auto"/>
            <w:hideMark/>
          </w:tcPr>
          <w:p w14:paraId="21C50041" w14:textId="77777777" w:rsidR="00EB3549" w:rsidRPr="000206D3" w:rsidRDefault="00EB3549" w:rsidP="003F07D0">
            <w:pPr>
              <w:spacing w:before="0" w:after="0" w:line="276" w:lineRule="auto"/>
              <w:jc w:val="center"/>
              <w:rPr>
                <w:sz w:val="20"/>
                <w:lang w:val="en-US"/>
              </w:rPr>
            </w:pPr>
            <w:r>
              <w:rPr>
                <w:sz w:val="20"/>
                <w:lang w:val="en-US"/>
              </w:rPr>
              <w:t>T(1-2000)</w:t>
            </w:r>
          </w:p>
        </w:tc>
        <w:tc>
          <w:tcPr>
            <w:tcW w:w="1422" w:type="pct"/>
            <w:gridSpan w:val="5"/>
            <w:shd w:val="clear" w:color="auto" w:fill="auto"/>
            <w:hideMark/>
          </w:tcPr>
          <w:p w14:paraId="1DA78326" w14:textId="77777777" w:rsidR="00EB3549" w:rsidRPr="00BE0744" w:rsidRDefault="00EB3549" w:rsidP="003F07D0">
            <w:pPr>
              <w:spacing w:before="0" w:after="0" w:line="276" w:lineRule="auto"/>
              <w:rPr>
                <w:sz w:val="20"/>
              </w:rPr>
            </w:pPr>
            <w:r w:rsidRPr="008B461B">
              <w:rPr>
                <w:sz w:val="20"/>
              </w:rPr>
              <w:t xml:space="preserve">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(согласно </w:t>
            </w:r>
            <w:r>
              <w:rPr>
                <w:sz w:val="20"/>
              </w:rPr>
              <w:t xml:space="preserve">п.8 ч.3 ст.49 </w:t>
            </w:r>
            <w:r w:rsidRPr="008B461B">
              <w:rPr>
                <w:sz w:val="20"/>
              </w:rPr>
              <w:t>Федерального закона № 44-ФЗ)</w:t>
            </w:r>
          </w:p>
        </w:tc>
        <w:tc>
          <w:tcPr>
            <w:tcW w:w="1354" w:type="pct"/>
            <w:gridSpan w:val="2"/>
            <w:shd w:val="clear" w:color="auto" w:fill="auto"/>
            <w:hideMark/>
          </w:tcPr>
          <w:p w14:paraId="3E5F11DC" w14:textId="77777777" w:rsidR="00EB3549" w:rsidRPr="001A4780" w:rsidRDefault="009F54D2" w:rsidP="003F07D0">
            <w:pPr>
              <w:spacing w:before="0" w:after="0" w:line="276" w:lineRule="auto"/>
              <w:rPr>
                <w:sz w:val="20"/>
              </w:rPr>
            </w:pPr>
            <w:r w:rsidRPr="009F54D2">
              <w:rPr>
                <w:sz w:val="20"/>
              </w:rPr>
              <w:t>Игнорируется при приеме</w:t>
            </w:r>
          </w:p>
        </w:tc>
      </w:tr>
      <w:tr w:rsidR="00EB3549" w:rsidRPr="001A4780" w14:paraId="222EB37B" w14:textId="77777777" w:rsidTr="00A83DCF">
        <w:tc>
          <w:tcPr>
            <w:tcW w:w="750" w:type="pct"/>
            <w:shd w:val="clear" w:color="auto" w:fill="auto"/>
            <w:hideMark/>
          </w:tcPr>
          <w:p w14:paraId="1F98E9EB" w14:textId="77777777" w:rsidR="00EB3549" w:rsidRPr="001A4780" w:rsidRDefault="00EB3549" w:rsidP="003F07D0">
            <w:pPr>
              <w:spacing w:before="0" w:after="0" w:line="276" w:lineRule="auto"/>
              <w:rPr>
                <w:sz w:val="20"/>
              </w:rPr>
            </w:pPr>
          </w:p>
        </w:tc>
        <w:tc>
          <w:tcPr>
            <w:tcW w:w="757" w:type="pct"/>
            <w:shd w:val="clear" w:color="auto" w:fill="auto"/>
            <w:hideMark/>
          </w:tcPr>
          <w:p w14:paraId="4852A367" w14:textId="77777777" w:rsidR="00EB3549" w:rsidRPr="001A4780" w:rsidRDefault="00EB3549" w:rsidP="003F07D0">
            <w:pPr>
              <w:spacing w:before="0" w:after="0" w:line="276" w:lineRule="auto"/>
              <w:rPr>
                <w:sz w:val="20"/>
              </w:rPr>
            </w:pPr>
            <w:r w:rsidRPr="00BE0744">
              <w:rPr>
                <w:sz w:val="20"/>
              </w:rPr>
              <w:t>addInfo</w:t>
            </w:r>
          </w:p>
        </w:tc>
        <w:tc>
          <w:tcPr>
            <w:tcW w:w="205" w:type="pct"/>
            <w:gridSpan w:val="2"/>
            <w:shd w:val="clear" w:color="auto" w:fill="auto"/>
            <w:hideMark/>
          </w:tcPr>
          <w:p w14:paraId="255387C0" w14:textId="77777777" w:rsidR="00EB3549" w:rsidRPr="000206D3" w:rsidRDefault="00EB3549" w:rsidP="003F07D0">
            <w:pPr>
              <w:spacing w:before="0" w:after="0" w:line="276" w:lineRule="auto"/>
              <w:jc w:val="center"/>
              <w:rPr>
                <w:sz w:val="20"/>
                <w:lang w:val="en-US"/>
              </w:rPr>
            </w:pPr>
            <w:r>
              <w:rPr>
                <w:sz w:val="20"/>
                <w:lang w:val="en-US"/>
              </w:rPr>
              <w:t>H</w:t>
            </w:r>
          </w:p>
        </w:tc>
        <w:tc>
          <w:tcPr>
            <w:tcW w:w="512" w:type="pct"/>
            <w:gridSpan w:val="4"/>
            <w:shd w:val="clear" w:color="auto" w:fill="auto"/>
            <w:hideMark/>
          </w:tcPr>
          <w:p w14:paraId="108BA8B8" w14:textId="77777777" w:rsidR="00EB3549" w:rsidRPr="001A4780" w:rsidRDefault="00EB3549" w:rsidP="003F07D0">
            <w:pPr>
              <w:spacing w:before="0" w:after="0" w:line="276" w:lineRule="auto"/>
              <w:jc w:val="center"/>
              <w:rPr>
                <w:sz w:val="20"/>
              </w:rPr>
            </w:pPr>
            <w:r>
              <w:rPr>
                <w:sz w:val="20"/>
                <w:lang w:val="en-US"/>
              </w:rPr>
              <w:t>T(1-2000)</w:t>
            </w:r>
          </w:p>
        </w:tc>
        <w:tc>
          <w:tcPr>
            <w:tcW w:w="1422" w:type="pct"/>
            <w:gridSpan w:val="5"/>
            <w:shd w:val="clear" w:color="auto" w:fill="auto"/>
            <w:hideMark/>
          </w:tcPr>
          <w:p w14:paraId="58D457C2" w14:textId="77777777" w:rsidR="00EB3549" w:rsidRPr="001A4780" w:rsidRDefault="00EB3549" w:rsidP="003F07D0">
            <w:pPr>
              <w:spacing w:before="0" w:after="0" w:line="276" w:lineRule="auto"/>
              <w:rPr>
                <w:sz w:val="20"/>
              </w:rPr>
            </w:pPr>
            <w:r w:rsidRPr="00BE0744">
              <w:rPr>
                <w:sz w:val="20"/>
              </w:rPr>
              <w:t>Дополнительная информация</w:t>
            </w:r>
          </w:p>
        </w:tc>
        <w:tc>
          <w:tcPr>
            <w:tcW w:w="1354" w:type="pct"/>
            <w:gridSpan w:val="2"/>
            <w:shd w:val="clear" w:color="auto" w:fill="auto"/>
            <w:hideMark/>
          </w:tcPr>
          <w:p w14:paraId="6537A12A" w14:textId="77777777" w:rsidR="00EB3549" w:rsidRPr="001A4780" w:rsidRDefault="00EB3549" w:rsidP="003F07D0">
            <w:pPr>
              <w:spacing w:before="0" w:after="0" w:line="276" w:lineRule="auto"/>
              <w:rPr>
                <w:sz w:val="20"/>
              </w:rPr>
            </w:pPr>
          </w:p>
        </w:tc>
      </w:tr>
      <w:tr w:rsidR="00EB3549" w:rsidRPr="001A4780" w14:paraId="77953E22" w14:textId="77777777" w:rsidTr="00A83DCF">
        <w:tc>
          <w:tcPr>
            <w:tcW w:w="5000" w:type="pct"/>
            <w:gridSpan w:val="15"/>
            <w:shd w:val="clear" w:color="auto" w:fill="auto"/>
            <w:hideMark/>
          </w:tcPr>
          <w:p w14:paraId="74A84CBF" w14:textId="77777777" w:rsidR="00EB3549" w:rsidRPr="001A4780" w:rsidRDefault="00EB3549" w:rsidP="003F07D0">
            <w:pPr>
              <w:spacing w:before="0" w:after="0" w:line="276" w:lineRule="auto"/>
              <w:jc w:val="center"/>
              <w:rPr>
                <w:sz w:val="20"/>
              </w:rPr>
            </w:pPr>
            <w:r w:rsidRPr="001A4780">
              <w:rPr>
                <w:b/>
                <w:bCs/>
                <w:sz w:val="20"/>
              </w:rPr>
              <w:t>Валюта</w:t>
            </w:r>
          </w:p>
        </w:tc>
      </w:tr>
      <w:tr w:rsidR="00EB3549" w:rsidRPr="001A4780" w14:paraId="6CA1A43D" w14:textId="77777777" w:rsidTr="00A83DCF">
        <w:tc>
          <w:tcPr>
            <w:tcW w:w="750" w:type="pct"/>
            <w:shd w:val="clear" w:color="auto" w:fill="auto"/>
            <w:hideMark/>
          </w:tcPr>
          <w:p w14:paraId="337D9D35" w14:textId="77777777" w:rsidR="00EB3549" w:rsidRPr="001A4780" w:rsidRDefault="00EB3549" w:rsidP="003F07D0">
            <w:pPr>
              <w:spacing w:before="0" w:after="0" w:line="276" w:lineRule="auto"/>
              <w:rPr>
                <w:sz w:val="20"/>
              </w:rPr>
            </w:pPr>
            <w:r w:rsidRPr="001A4780">
              <w:rPr>
                <w:b/>
                <w:bCs/>
                <w:sz w:val="20"/>
              </w:rPr>
              <w:t>currency</w:t>
            </w:r>
          </w:p>
        </w:tc>
        <w:tc>
          <w:tcPr>
            <w:tcW w:w="757" w:type="pct"/>
            <w:shd w:val="clear" w:color="auto" w:fill="auto"/>
            <w:hideMark/>
          </w:tcPr>
          <w:p w14:paraId="7504C1A8" w14:textId="77777777" w:rsidR="00EB3549" w:rsidRPr="001A4780" w:rsidRDefault="00EB3549" w:rsidP="003F07D0">
            <w:pPr>
              <w:spacing w:before="0" w:after="0" w:line="276" w:lineRule="auto"/>
              <w:rPr>
                <w:sz w:val="20"/>
              </w:rPr>
            </w:pPr>
            <w:r w:rsidRPr="001A4780">
              <w:rPr>
                <w:sz w:val="20"/>
              </w:rPr>
              <w:t> </w:t>
            </w:r>
          </w:p>
        </w:tc>
        <w:tc>
          <w:tcPr>
            <w:tcW w:w="205" w:type="pct"/>
            <w:gridSpan w:val="2"/>
            <w:shd w:val="clear" w:color="auto" w:fill="auto"/>
            <w:hideMark/>
          </w:tcPr>
          <w:p w14:paraId="52864E34" w14:textId="77777777" w:rsidR="00EB3549" w:rsidRPr="001A4780" w:rsidRDefault="00EB3549" w:rsidP="003F07D0">
            <w:pPr>
              <w:spacing w:before="0" w:after="0" w:line="276" w:lineRule="auto"/>
              <w:rPr>
                <w:sz w:val="20"/>
              </w:rPr>
            </w:pPr>
            <w:r w:rsidRPr="001A4780">
              <w:rPr>
                <w:sz w:val="20"/>
              </w:rPr>
              <w:t> </w:t>
            </w:r>
          </w:p>
        </w:tc>
        <w:tc>
          <w:tcPr>
            <w:tcW w:w="512" w:type="pct"/>
            <w:gridSpan w:val="4"/>
            <w:shd w:val="clear" w:color="auto" w:fill="auto"/>
            <w:hideMark/>
          </w:tcPr>
          <w:p w14:paraId="05730A9E" w14:textId="77777777" w:rsidR="00EB3549" w:rsidRPr="001A4780" w:rsidRDefault="00EB3549" w:rsidP="003F07D0">
            <w:pPr>
              <w:spacing w:before="0" w:after="0" w:line="276" w:lineRule="auto"/>
              <w:rPr>
                <w:sz w:val="20"/>
              </w:rPr>
            </w:pPr>
            <w:r w:rsidRPr="001A4780">
              <w:rPr>
                <w:sz w:val="20"/>
              </w:rPr>
              <w:t> </w:t>
            </w:r>
          </w:p>
        </w:tc>
        <w:tc>
          <w:tcPr>
            <w:tcW w:w="1422" w:type="pct"/>
            <w:gridSpan w:val="5"/>
            <w:shd w:val="clear" w:color="auto" w:fill="auto"/>
            <w:hideMark/>
          </w:tcPr>
          <w:p w14:paraId="296B0E31" w14:textId="77777777" w:rsidR="00EB3549" w:rsidRPr="001A4780" w:rsidRDefault="00EB3549" w:rsidP="003F07D0">
            <w:pPr>
              <w:spacing w:before="0" w:after="0" w:line="276" w:lineRule="auto"/>
              <w:rPr>
                <w:sz w:val="20"/>
              </w:rPr>
            </w:pPr>
            <w:r w:rsidRPr="001A4780">
              <w:rPr>
                <w:sz w:val="20"/>
              </w:rPr>
              <w:t> </w:t>
            </w:r>
          </w:p>
        </w:tc>
        <w:tc>
          <w:tcPr>
            <w:tcW w:w="1354" w:type="pct"/>
            <w:gridSpan w:val="2"/>
            <w:shd w:val="clear" w:color="auto" w:fill="auto"/>
            <w:hideMark/>
          </w:tcPr>
          <w:p w14:paraId="0B0C2986" w14:textId="77777777" w:rsidR="00EB3549" w:rsidRPr="001A4780" w:rsidRDefault="00EB3549" w:rsidP="003F07D0">
            <w:pPr>
              <w:spacing w:before="0" w:after="0" w:line="276" w:lineRule="auto"/>
              <w:rPr>
                <w:sz w:val="20"/>
              </w:rPr>
            </w:pPr>
            <w:r>
              <w:rPr>
                <w:sz w:val="20"/>
              </w:rPr>
              <w:t xml:space="preserve"> </w:t>
            </w:r>
          </w:p>
        </w:tc>
      </w:tr>
      <w:tr w:rsidR="00EB3549" w:rsidRPr="001A4780" w14:paraId="07BF9ABF" w14:textId="77777777" w:rsidTr="00A83DCF">
        <w:tc>
          <w:tcPr>
            <w:tcW w:w="750" w:type="pct"/>
            <w:shd w:val="clear" w:color="auto" w:fill="auto"/>
            <w:hideMark/>
          </w:tcPr>
          <w:p w14:paraId="10269899" w14:textId="77777777" w:rsidR="00EB3549" w:rsidRPr="001A4780" w:rsidRDefault="00EB3549" w:rsidP="003F07D0">
            <w:pPr>
              <w:spacing w:before="0" w:after="0" w:line="276" w:lineRule="auto"/>
              <w:rPr>
                <w:sz w:val="20"/>
              </w:rPr>
            </w:pPr>
            <w:r w:rsidRPr="001A4780">
              <w:rPr>
                <w:sz w:val="20"/>
              </w:rPr>
              <w:t> </w:t>
            </w:r>
          </w:p>
        </w:tc>
        <w:tc>
          <w:tcPr>
            <w:tcW w:w="757" w:type="pct"/>
            <w:shd w:val="clear" w:color="auto" w:fill="auto"/>
            <w:hideMark/>
          </w:tcPr>
          <w:p w14:paraId="33B8D05E" w14:textId="77777777" w:rsidR="00EB3549" w:rsidRPr="001A4780" w:rsidRDefault="00EB3549" w:rsidP="003F07D0">
            <w:pPr>
              <w:spacing w:before="0" w:after="0" w:line="276" w:lineRule="auto"/>
              <w:rPr>
                <w:sz w:val="20"/>
              </w:rPr>
            </w:pPr>
            <w:r w:rsidRPr="001A4780">
              <w:rPr>
                <w:sz w:val="20"/>
              </w:rPr>
              <w:t xml:space="preserve">code </w:t>
            </w:r>
          </w:p>
        </w:tc>
        <w:tc>
          <w:tcPr>
            <w:tcW w:w="205" w:type="pct"/>
            <w:gridSpan w:val="2"/>
            <w:shd w:val="clear" w:color="auto" w:fill="auto"/>
            <w:hideMark/>
          </w:tcPr>
          <w:p w14:paraId="541E751F" w14:textId="77777777" w:rsidR="00EB3549" w:rsidRPr="001A4780" w:rsidRDefault="00EB3549" w:rsidP="003F07D0">
            <w:pPr>
              <w:spacing w:before="0" w:after="0" w:line="276" w:lineRule="auto"/>
              <w:jc w:val="center"/>
              <w:rPr>
                <w:sz w:val="20"/>
              </w:rPr>
            </w:pPr>
            <w:r w:rsidRPr="001A4780">
              <w:rPr>
                <w:sz w:val="20"/>
              </w:rPr>
              <w:t>O</w:t>
            </w:r>
          </w:p>
        </w:tc>
        <w:tc>
          <w:tcPr>
            <w:tcW w:w="512" w:type="pct"/>
            <w:gridSpan w:val="4"/>
            <w:shd w:val="clear" w:color="auto" w:fill="auto"/>
            <w:hideMark/>
          </w:tcPr>
          <w:p w14:paraId="2F801156" w14:textId="77777777" w:rsidR="00EB3549" w:rsidRPr="001A4780" w:rsidRDefault="00EB3549" w:rsidP="003F07D0">
            <w:pPr>
              <w:spacing w:before="0" w:after="0" w:line="276" w:lineRule="auto"/>
              <w:jc w:val="center"/>
              <w:rPr>
                <w:sz w:val="20"/>
              </w:rPr>
            </w:pPr>
            <w:r w:rsidRPr="001A4780">
              <w:rPr>
                <w:sz w:val="20"/>
              </w:rPr>
              <w:t>T(1-3)</w:t>
            </w:r>
          </w:p>
        </w:tc>
        <w:tc>
          <w:tcPr>
            <w:tcW w:w="1422" w:type="pct"/>
            <w:gridSpan w:val="5"/>
            <w:shd w:val="clear" w:color="auto" w:fill="auto"/>
            <w:hideMark/>
          </w:tcPr>
          <w:p w14:paraId="5F25D95F" w14:textId="77777777" w:rsidR="00EB3549" w:rsidRPr="001A4780" w:rsidRDefault="00EB3549" w:rsidP="003F07D0">
            <w:pPr>
              <w:spacing w:before="0" w:after="0" w:line="276" w:lineRule="auto"/>
              <w:rPr>
                <w:sz w:val="20"/>
              </w:rPr>
            </w:pPr>
            <w:r w:rsidRPr="001A4780">
              <w:rPr>
                <w:sz w:val="20"/>
              </w:rPr>
              <w:t>Код валюты</w:t>
            </w:r>
          </w:p>
        </w:tc>
        <w:tc>
          <w:tcPr>
            <w:tcW w:w="1354" w:type="pct"/>
            <w:gridSpan w:val="2"/>
            <w:shd w:val="clear" w:color="auto" w:fill="auto"/>
            <w:hideMark/>
          </w:tcPr>
          <w:p w14:paraId="4A10F624" w14:textId="77777777" w:rsidR="00EB3549" w:rsidRPr="001A4780" w:rsidRDefault="00EB3549" w:rsidP="003F07D0">
            <w:pPr>
              <w:spacing w:before="0" w:after="0" w:line="276" w:lineRule="auto"/>
              <w:rPr>
                <w:sz w:val="20"/>
              </w:rPr>
            </w:pPr>
            <w:r>
              <w:rPr>
                <w:sz w:val="20"/>
              </w:rPr>
              <w:t xml:space="preserve"> </w:t>
            </w:r>
          </w:p>
        </w:tc>
      </w:tr>
      <w:tr w:rsidR="00EB3549" w:rsidRPr="001A4780" w14:paraId="35CDFAEA" w14:textId="77777777" w:rsidTr="00A83DCF">
        <w:tc>
          <w:tcPr>
            <w:tcW w:w="750" w:type="pct"/>
            <w:shd w:val="clear" w:color="auto" w:fill="auto"/>
            <w:hideMark/>
          </w:tcPr>
          <w:p w14:paraId="5CA058CB" w14:textId="77777777" w:rsidR="00EB3549" w:rsidRPr="001A4780" w:rsidRDefault="00EB3549" w:rsidP="003F07D0">
            <w:pPr>
              <w:spacing w:before="0" w:after="0" w:line="276" w:lineRule="auto"/>
              <w:rPr>
                <w:sz w:val="20"/>
              </w:rPr>
            </w:pPr>
            <w:r w:rsidRPr="001A4780">
              <w:rPr>
                <w:sz w:val="20"/>
              </w:rPr>
              <w:t> </w:t>
            </w:r>
          </w:p>
        </w:tc>
        <w:tc>
          <w:tcPr>
            <w:tcW w:w="757" w:type="pct"/>
            <w:shd w:val="clear" w:color="auto" w:fill="auto"/>
            <w:hideMark/>
          </w:tcPr>
          <w:p w14:paraId="0E7B418F" w14:textId="77777777" w:rsidR="00EB3549" w:rsidRPr="001A4780" w:rsidRDefault="00EB3549" w:rsidP="003F07D0">
            <w:pPr>
              <w:spacing w:before="0" w:after="0" w:line="276" w:lineRule="auto"/>
              <w:rPr>
                <w:sz w:val="20"/>
              </w:rPr>
            </w:pPr>
            <w:r w:rsidRPr="001A4780">
              <w:rPr>
                <w:sz w:val="20"/>
              </w:rPr>
              <w:t xml:space="preserve">name </w:t>
            </w:r>
          </w:p>
        </w:tc>
        <w:tc>
          <w:tcPr>
            <w:tcW w:w="205" w:type="pct"/>
            <w:gridSpan w:val="2"/>
            <w:shd w:val="clear" w:color="auto" w:fill="auto"/>
            <w:hideMark/>
          </w:tcPr>
          <w:p w14:paraId="298ECE50" w14:textId="77777777" w:rsidR="00EB3549" w:rsidRPr="001A4780" w:rsidRDefault="00EB3549" w:rsidP="003F07D0">
            <w:pPr>
              <w:spacing w:before="0" w:after="0" w:line="276" w:lineRule="auto"/>
              <w:jc w:val="center"/>
              <w:rPr>
                <w:sz w:val="20"/>
              </w:rPr>
            </w:pPr>
            <w:r w:rsidRPr="001A4780">
              <w:rPr>
                <w:sz w:val="20"/>
              </w:rPr>
              <w:t>H</w:t>
            </w:r>
          </w:p>
        </w:tc>
        <w:tc>
          <w:tcPr>
            <w:tcW w:w="512" w:type="pct"/>
            <w:gridSpan w:val="4"/>
            <w:shd w:val="clear" w:color="auto" w:fill="auto"/>
            <w:hideMark/>
          </w:tcPr>
          <w:p w14:paraId="668D91DA" w14:textId="77777777" w:rsidR="00EB3549" w:rsidRPr="001A4780" w:rsidRDefault="00EB3549" w:rsidP="003F07D0">
            <w:pPr>
              <w:spacing w:before="0" w:after="0" w:line="276" w:lineRule="auto"/>
              <w:jc w:val="center"/>
              <w:rPr>
                <w:sz w:val="20"/>
              </w:rPr>
            </w:pPr>
            <w:r w:rsidRPr="001A4780">
              <w:rPr>
                <w:sz w:val="20"/>
              </w:rPr>
              <w:t>T(1-</w:t>
            </w:r>
            <w:r>
              <w:rPr>
                <w:sz w:val="20"/>
              </w:rPr>
              <w:t>50</w:t>
            </w:r>
            <w:r w:rsidRPr="001A4780">
              <w:rPr>
                <w:sz w:val="20"/>
              </w:rPr>
              <w:t>)</w:t>
            </w:r>
          </w:p>
        </w:tc>
        <w:tc>
          <w:tcPr>
            <w:tcW w:w="1422" w:type="pct"/>
            <w:gridSpan w:val="5"/>
            <w:shd w:val="clear" w:color="auto" w:fill="auto"/>
            <w:hideMark/>
          </w:tcPr>
          <w:p w14:paraId="60213A46" w14:textId="77777777" w:rsidR="00EB3549" w:rsidRPr="001A4780" w:rsidRDefault="00EB3549" w:rsidP="003F07D0">
            <w:pPr>
              <w:spacing w:before="0" w:after="0" w:line="276" w:lineRule="auto"/>
              <w:rPr>
                <w:sz w:val="20"/>
              </w:rPr>
            </w:pPr>
            <w:r w:rsidRPr="001A4780">
              <w:rPr>
                <w:sz w:val="20"/>
              </w:rPr>
              <w:t>Наименование валюты</w:t>
            </w:r>
          </w:p>
        </w:tc>
        <w:tc>
          <w:tcPr>
            <w:tcW w:w="1354" w:type="pct"/>
            <w:gridSpan w:val="2"/>
            <w:shd w:val="clear" w:color="auto" w:fill="auto"/>
            <w:hideMark/>
          </w:tcPr>
          <w:p w14:paraId="75C586B6" w14:textId="77777777" w:rsidR="00EB3549" w:rsidRPr="001A4780" w:rsidRDefault="00EB3549" w:rsidP="003F07D0">
            <w:pPr>
              <w:spacing w:before="0" w:after="0" w:line="276" w:lineRule="auto"/>
              <w:rPr>
                <w:sz w:val="20"/>
              </w:rPr>
            </w:pPr>
            <w:r>
              <w:rPr>
                <w:sz w:val="20"/>
              </w:rPr>
              <w:t xml:space="preserve"> </w:t>
            </w:r>
          </w:p>
        </w:tc>
      </w:tr>
      <w:tr w:rsidR="00EB3549" w:rsidRPr="001A4780" w14:paraId="6D4F3181" w14:textId="77777777" w:rsidTr="00A83DCF">
        <w:tc>
          <w:tcPr>
            <w:tcW w:w="5000" w:type="pct"/>
            <w:gridSpan w:val="15"/>
            <w:shd w:val="clear" w:color="auto" w:fill="auto"/>
            <w:hideMark/>
          </w:tcPr>
          <w:p w14:paraId="3A1FB428" w14:textId="77777777" w:rsidR="00EB3549" w:rsidRPr="001A4780" w:rsidRDefault="00EB3549" w:rsidP="003F07D0">
            <w:pPr>
              <w:spacing w:before="0" w:after="0" w:line="276" w:lineRule="auto"/>
              <w:jc w:val="center"/>
              <w:rPr>
                <w:sz w:val="20"/>
              </w:rPr>
            </w:pPr>
            <w:r w:rsidRPr="001A4780">
              <w:rPr>
                <w:b/>
                <w:bCs/>
                <w:sz w:val="20"/>
              </w:rPr>
              <w:t>Требования заказчиков</w:t>
            </w:r>
          </w:p>
        </w:tc>
      </w:tr>
      <w:tr w:rsidR="00EB3549" w:rsidRPr="001A4780" w14:paraId="7016C341" w14:textId="77777777" w:rsidTr="00A83DCF">
        <w:tc>
          <w:tcPr>
            <w:tcW w:w="750" w:type="pct"/>
            <w:shd w:val="clear" w:color="auto" w:fill="auto"/>
            <w:hideMark/>
          </w:tcPr>
          <w:p w14:paraId="122B0CF0" w14:textId="77777777" w:rsidR="00EB3549" w:rsidRPr="001A4780" w:rsidRDefault="00EB3549" w:rsidP="003F07D0">
            <w:pPr>
              <w:spacing w:before="0" w:after="0" w:line="276" w:lineRule="auto"/>
              <w:rPr>
                <w:sz w:val="20"/>
              </w:rPr>
            </w:pPr>
            <w:r w:rsidRPr="001A4780">
              <w:rPr>
                <w:b/>
                <w:bCs/>
                <w:sz w:val="20"/>
              </w:rPr>
              <w:t>customerRequirements</w:t>
            </w:r>
          </w:p>
        </w:tc>
        <w:tc>
          <w:tcPr>
            <w:tcW w:w="757" w:type="pct"/>
            <w:shd w:val="clear" w:color="auto" w:fill="auto"/>
            <w:hideMark/>
          </w:tcPr>
          <w:p w14:paraId="189C1C65" w14:textId="77777777" w:rsidR="00EB3549" w:rsidRPr="001A4780" w:rsidRDefault="00EB3549" w:rsidP="003F07D0">
            <w:pPr>
              <w:spacing w:before="0" w:after="0" w:line="276" w:lineRule="auto"/>
              <w:rPr>
                <w:sz w:val="20"/>
              </w:rPr>
            </w:pPr>
            <w:r w:rsidRPr="001A4780">
              <w:rPr>
                <w:sz w:val="20"/>
              </w:rPr>
              <w:t> </w:t>
            </w:r>
          </w:p>
        </w:tc>
        <w:tc>
          <w:tcPr>
            <w:tcW w:w="205" w:type="pct"/>
            <w:gridSpan w:val="2"/>
            <w:shd w:val="clear" w:color="auto" w:fill="auto"/>
            <w:hideMark/>
          </w:tcPr>
          <w:p w14:paraId="37FA13ED" w14:textId="77777777" w:rsidR="00EB3549" w:rsidRPr="001A4780" w:rsidRDefault="00EB3549" w:rsidP="003F07D0">
            <w:pPr>
              <w:spacing w:before="0" w:after="0" w:line="276" w:lineRule="auto"/>
              <w:rPr>
                <w:sz w:val="20"/>
              </w:rPr>
            </w:pPr>
            <w:r w:rsidRPr="001A4780">
              <w:rPr>
                <w:sz w:val="20"/>
              </w:rPr>
              <w:t> </w:t>
            </w:r>
          </w:p>
        </w:tc>
        <w:tc>
          <w:tcPr>
            <w:tcW w:w="512" w:type="pct"/>
            <w:gridSpan w:val="4"/>
            <w:shd w:val="clear" w:color="auto" w:fill="auto"/>
            <w:hideMark/>
          </w:tcPr>
          <w:p w14:paraId="0FDB3EA5" w14:textId="77777777" w:rsidR="00EB3549" w:rsidRPr="001A4780" w:rsidRDefault="00EB3549" w:rsidP="003F07D0">
            <w:pPr>
              <w:spacing w:before="0" w:after="0" w:line="276" w:lineRule="auto"/>
              <w:rPr>
                <w:sz w:val="20"/>
              </w:rPr>
            </w:pPr>
            <w:r w:rsidRPr="001A4780">
              <w:rPr>
                <w:sz w:val="20"/>
              </w:rPr>
              <w:t> </w:t>
            </w:r>
          </w:p>
        </w:tc>
        <w:tc>
          <w:tcPr>
            <w:tcW w:w="1422" w:type="pct"/>
            <w:gridSpan w:val="5"/>
            <w:shd w:val="clear" w:color="auto" w:fill="auto"/>
            <w:hideMark/>
          </w:tcPr>
          <w:p w14:paraId="68FF07B8" w14:textId="77777777" w:rsidR="00EB3549" w:rsidRPr="001A4780" w:rsidRDefault="00EB3549" w:rsidP="003F07D0">
            <w:pPr>
              <w:spacing w:before="0" w:after="0" w:line="276" w:lineRule="auto"/>
              <w:rPr>
                <w:sz w:val="20"/>
              </w:rPr>
            </w:pPr>
            <w:r w:rsidRPr="001A4780">
              <w:rPr>
                <w:sz w:val="20"/>
              </w:rPr>
              <w:t> </w:t>
            </w:r>
          </w:p>
        </w:tc>
        <w:tc>
          <w:tcPr>
            <w:tcW w:w="1354" w:type="pct"/>
            <w:gridSpan w:val="2"/>
            <w:shd w:val="clear" w:color="auto" w:fill="auto"/>
            <w:hideMark/>
          </w:tcPr>
          <w:p w14:paraId="1AD81E80" w14:textId="77777777" w:rsidR="00EB3549" w:rsidRPr="001A4780" w:rsidRDefault="00EB3549" w:rsidP="003F07D0">
            <w:pPr>
              <w:spacing w:before="0" w:after="0" w:line="276" w:lineRule="auto"/>
              <w:rPr>
                <w:sz w:val="20"/>
              </w:rPr>
            </w:pPr>
          </w:p>
        </w:tc>
      </w:tr>
      <w:tr w:rsidR="00EB3549" w:rsidRPr="001A4780" w14:paraId="6A0F6FBD" w14:textId="77777777" w:rsidTr="00A83DCF">
        <w:tc>
          <w:tcPr>
            <w:tcW w:w="750" w:type="pct"/>
            <w:shd w:val="clear" w:color="auto" w:fill="auto"/>
            <w:hideMark/>
          </w:tcPr>
          <w:p w14:paraId="344D7BA4" w14:textId="77777777" w:rsidR="00EB3549" w:rsidRPr="001A4780" w:rsidRDefault="00EB3549" w:rsidP="003F07D0">
            <w:pPr>
              <w:spacing w:before="0" w:after="0" w:line="276" w:lineRule="auto"/>
              <w:rPr>
                <w:sz w:val="20"/>
              </w:rPr>
            </w:pPr>
            <w:r w:rsidRPr="001A4780">
              <w:rPr>
                <w:b/>
                <w:bCs/>
                <w:sz w:val="20"/>
              </w:rPr>
              <w:t>customerRequirement</w:t>
            </w:r>
          </w:p>
        </w:tc>
        <w:tc>
          <w:tcPr>
            <w:tcW w:w="757" w:type="pct"/>
            <w:shd w:val="clear" w:color="auto" w:fill="auto"/>
            <w:hideMark/>
          </w:tcPr>
          <w:p w14:paraId="1B8D1321" w14:textId="77777777" w:rsidR="00EB3549" w:rsidRPr="001A4780" w:rsidRDefault="00EB3549" w:rsidP="003F07D0">
            <w:pPr>
              <w:spacing w:before="0" w:after="0" w:line="276" w:lineRule="auto"/>
              <w:rPr>
                <w:sz w:val="20"/>
              </w:rPr>
            </w:pPr>
            <w:r w:rsidRPr="001A4780">
              <w:rPr>
                <w:sz w:val="20"/>
              </w:rPr>
              <w:t> </w:t>
            </w:r>
          </w:p>
        </w:tc>
        <w:tc>
          <w:tcPr>
            <w:tcW w:w="205" w:type="pct"/>
            <w:gridSpan w:val="2"/>
            <w:shd w:val="clear" w:color="auto" w:fill="auto"/>
            <w:hideMark/>
          </w:tcPr>
          <w:p w14:paraId="0E239695" w14:textId="77777777" w:rsidR="00EB3549" w:rsidRPr="00A60310" w:rsidRDefault="00EB3549" w:rsidP="003F07D0">
            <w:pPr>
              <w:spacing w:before="0" w:after="0" w:line="276" w:lineRule="auto"/>
              <w:jc w:val="center"/>
              <w:rPr>
                <w:sz w:val="20"/>
                <w:lang w:val="en-US"/>
              </w:rPr>
            </w:pPr>
            <w:r>
              <w:rPr>
                <w:sz w:val="20"/>
              </w:rPr>
              <w:t>O</w:t>
            </w:r>
          </w:p>
        </w:tc>
        <w:tc>
          <w:tcPr>
            <w:tcW w:w="512" w:type="pct"/>
            <w:gridSpan w:val="4"/>
            <w:shd w:val="clear" w:color="auto" w:fill="auto"/>
            <w:hideMark/>
          </w:tcPr>
          <w:p w14:paraId="06549172" w14:textId="77777777" w:rsidR="00EB3549" w:rsidRPr="001A4780" w:rsidRDefault="00EB3549" w:rsidP="003F07D0">
            <w:pPr>
              <w:spacing w:before="0" w:after="0" w:line="276" w:lineRule="auto"/>
              <w:jc w:val="center"/>
              <w:rPr>
                <w:sz w:val="20"/>
              </w:rPr>
            </w:pPr>
            <w:r>
              <w:rPr>
                <w:sz w:val="20"/>
                <w:lang w:val="en-US"/>
              </w:rPr>
              <w:t>S</w:t>
            </w:r>
          </w:p>
        </w:tc>
        <w:tc>
          <w:tcPr>
            <w:tcW w:w="1422" w:type="pct"/>
            <w:gridSpan w:val="5"/>
            <w:shd w:val="clear" w:color="auto" w:fill="auto"/>
            <w:hideMark/>
          </w:tcPr>
          <w:p w14:paraId="755C888B" w14:textId="77777777" w:rsidR="00EB3549" w:rsidRPr="00A60310" w:rsidRDefault="00EB3549" w:rsidP="003F07D0">
            <w:pPr>
              <w:spacing w:before="0" w:after="0" w:line="276" w:lineRule="auto"/>
              <w:rPr>
                <w:sz w:val="20"/>
              </w:rPr>
            </w:pPr>
            <w:r w:rsidRPr="001A4780">
              <w:rPr>
                <w:sz w:val="20"/>
              </w:rPr>
              <w:t> </w:t>
            </w:r>
            <w:r>
              <w:rPr>
                <w:sz w:val="20"/>
                <w:lang w:val="en-US"/>
              </w:rPr>
              <w:t>Требование заказчика</w:t>
            </w:r>
          </w:p>
        </w:tc>
        <w:tc>
          <w:tcPr>
            <w:tcW w:w="1354" w:type="pct"/>
            <w:gridSpan w:val="2"/>
            <w:shd w:val="clear" w:color="auto" w:fill="auto"/>
            <w:hideMark/>
          </w:tcPr>
          <w:p w14:paraId="79EF3D4B" w14:textId="77777777" w:rsidR="00EB3549" w:rsidRPr="001A4780" w:rsidRDefault="002E2F43" w:rsidP="003F07D0">
            <w:pPr>
              <w:spacing w:before="0" w:after="0" w:line="276" w:lineRule="auto"/>
              <w:rPr>
                <w:sz w:val="20"/>
              </w:rPr>
            </w:pPr>
            <w:r w:rsidRPr="00483FD5">
              <w:rPr>
                <w:sz w:val="20"/>
              </w:rPr>
              <w:t>Множественный элемент</w:t>
            </w:r>
            <w:r w:rsidR="00EB3549">
              <w:rPr>
                <w:sz w:val="20"/>
              </w:rPr>
              <w:t xml:space="preserve"> </w:t>
            </w:r>
          </w:p>
        </w:tc>
      </w:tr>
      <w:tr w:rsidR="00EB3549" w:rsidRPr="001A4780" w14:paraId="56422311" w14:textId="77777777" w:rsidTr="00A83DCF">
        <w:tc>
          <w:tcPr>
            <w:tcW w:w="750" w:type="pct"/>
            <w:shd w:val="clear" w:color="auto" w:fill="auto"/>
            <w:hideMark/>
          </w:tcPr>
          <w:p w14:paraId="6D3E8B7C" w14:textId="77777777" w:rsidR="00EB3549" w:rsidRPr="001A4780" w:rsidRDefault="00EB3549" w:rsidP="003F07D0">
            <w:pPr>
              <w:spacing w:before="0" w:after="0" w:line="276" w:lineRule="auto"/>
              <w:rPr>
                <w:sz w:val="20"/>
              </w:rPr>
            </w:pPr>
            <w:r w:rsidRPr="001A4780">
              <w:rPr>
                <w:sz w:val="20"/>
              </w:rPr>
              <w:t> </w:t>
            </w:r>
          </w:p>
        </w:tc>
        <w:tc>
          <w:tcPr>
            <w:tcW w:w="757" w:type="pct"/>
            <w:shd w:val="clear" w:color="auto" w:fill="auto"/>
            <w:hideMark/>
          </w:tcPr>
          <w:p w14:paraId="137A0E7C" w14:textId="77777777" w:rsidR="00EB3549" w:rsidRPr="001A4780" w:rsidRDefault="00EB3549" w:rsidP="003F07D0">
            <w:pPr>
              <w:spacing w:before="0" w:after="0" w:line="276" w:lineRule="auto"/>
              <w:rPr>
                <w:sz w:val="20"/>
              </w:rPr>
            </w:pPr>
            <w:r w:rsidRPr="0067380C">
              <w:rPr>
                <w:sz w:val="20"/>
              </w:rPr>
              <w:t>customer</w:t>
            </w:r>
          </w:p>
        </w:tc>
        <w:tc>
          <w:tcPr>
            <w:tcW w:w="205" w:type="pct"/>
            <w:gridSpan w:val="2"/>
            <w:shd w:val="clear" w:color="auto" w:fill="auto"/>
            <w:hideMark/>
          </w:tcPr>
          <w:p w14:paraId="4C8A5708" w14:textId="77777777" w:rsidR="00EB3549" w:rsidRPr="001A4780" w:rsidRDefault="00EB3549" w:rsidP="003F07D0">
            <w:pPr>
              <w:spacing w:before="0" w:after="0" w:line="276" w:lineRule="auto"/>
              <w:jc w:val="center"/>
              <w:rPr>
                <w:sz w:val="20"/>
              </w:rPr>
            </w:pPr>
            <w:r w:rsidRPr="001A4780">
              <w:rPr>
                <w:sz w:val="20"/>
              </w:rPr>
              <w:t>O</w:t>
            </w:r>
          </w:p>
        </w:tc>
        <w:tc>
          <w:tcPr>
            <w:tcW w:w="512" w:type="pct"/>
            <w:gridSpan w:val="4"/>
            <w:shd w:val="clear" w:color="auto" w:fill="auto"/>
            <w:hideMark/>
          </w:tcPr>
          <w:p w14:paraId="72399948" w14:textId="77777777" w:rsidR="00EB3549" w:rsidRPr="001A4780" w:rsidRDefault="00EB3549" w:rsidP="003F07D0">
            <w:pPr>
              <w:spacing w:before="0" w:after="0" w:line="276" w:lineRule="auto"/>
              <w:jc w:val="center"/>
              <w:rPr>
                <w:sz w:val="20"/>
              </w:rPr>
            </w:pPr>
            <w:r w:rsidRPr="001A4780">
              <w:rPr>
                <w:sz w:val="20"/>
              </w:rPr>
              <w:t>S</w:t>
            </w:r>
          </w:p>
        </w:tc>
        <w:tc>
          <w:tcPr>
            <w:tcW w:w="1422" w:type="pct"/>
            <w:gridSpan w:val="5"/>
            <w:shd w:val="clear" w:color="auto" w:fill="auto"/>
            <w:hideMark/>
          </w:tcPr>
          <w:p w14:paraId="26BA5505" w14:textId="77777777" w:rsidR="00EB3549" w:rsidRPr="001A4780" w:rsidRDefault="00EB3549" w:rsidP="003F07D0">
            <w:pPr>
              <w:spacing w:before="0" w:after="0" w:line="276" w:lineRule="auto"/>
              <w:rPr>
                <w:sz w:val="20"/>
              </w:rPr>
            </w:pPr>
            <w:r w:rsidRPr="001A4780">
              <w:rPr>
                <w:sz w:val="20"/>
              </w:rPr>
              <w:t>Организация заказчика данных требований</w:t>
            </w:r>
          </w:p>
        </w:tc>
        <w:tc>
          <w:tcPr>
            <w:tcW w:w="1354" w:type="pct"/>
            <w:gridSpan w:val="2"/>
            <w:shd w:val="clear" w:color="auto" w:fill="auto"/>
            <w:hideMark/>
          </w:tcPr>
          <w:p w14:paraId="555C7004" w14:textId="77777777" w:rsidR="00EB3549" w:rsidRPr="001A4780" w:rsidRDefault="00EB3549" w:rsidP="003F07D0">
            <w:pPr>
              <w:spacing w:before="0" w:after="0" w:line="276" w:lineRule="auto"/>
              <w:rPr>
                <w:sz w:val="20"/>
              </w:rPr>
            </w:pPr>
            <w:r>
              <w:rPr>
                <w:sz w:val="20"/>
              </w:rPr>
              <w:t xml:space="preserve"> </w:t>
            </w:r>
          </w:p>
        </w:tc>
      </w:tr>
      <w:tr w:rsidR="00EB3549" w:rsidRPr="001A4780" w14:paraId="1D9230F1" w14:textId="77777777" w:rsidTr="00A83DCF">
        <w:tc>
          <w:tcPr>
            <w:tcW w:w="750" w:type="pct"/>
            <w:shd w:val="clear" w:color="auto" w:fill="auto"/>
            <w:hideMark/>
          </w:tcPr>
          <w:p w14:paraId="4248264E" w14:textId="77777777" w:rsidR="00EB3549" w:rsidRPr="001A4780" w:rsidRDefault="00EB3549" w:rsidP="003F07D0">
            <w:pPr>
              <w:spacing w:before="0" w:after="0" w:line="276" w:lineRule="auto"/>
              <w:rPr>
                <w:sz w:val="20"/>
              </w:rPr>
            </w:pPr>
            <w:r w:rsidRPr="001A4780">
              <w:rPr>
                <w:sz w:val="20"/>
              </w:rPr>
              <w:t> </w:t>
            </w:r>
          </w:p>
        </w:tc>
        <w:tc>
          <w:tcPr>
            <w:tcW w:w="757" w:type="pct"/>
            <w:shd w:val="clear" w:color="auto" w:fill="auto"/>
            <w:hideMark/>
          </w:tcPr>
          <w:p w14:paraId="64F26416" w14:textId="77777777" w:rsidR="00EB3549" w:rsidRPr="001A4780" w:rsidRDefault="00EB3549" w:rsidP="003F07D0">
            <w:pPr>
              <w:spacing w:before="0" w:after="0" w:line="276" w:lineRule="auto"/>
              <w:rPr>
                <w:sz w:val="20"/>
              </w:rPr>
            </w:pPr>
            <w:r w:rsidRPr="001A4780">
              <w:rPr>
                <w:sz w:val="20"/>
              </w:rPr>
              <w:t xml:space="preserve">maxPrice </w:t>
            </w:r>
          </w:p>
        </w:tc>
        <w:tc>
          <w:tcPr>
            <w:tcW w:w="205" w:type="pct"/>
            <w:gridSpan w:val="2"/>
            <w:shd w:val="clear" w:color="auto" w:fill="auto"/>
            <w:hideMark/>
          </w:tcPr>
          <w:p w14:paraId="41F69375" w14:textId="77777777" w:rsidR="00EB3549" w:rsidRPr="001A4780" w:rsidRDefault="00EB3549" w:rsidP="003F07D0">
            <w:pPr>
              <w:spacing w:before="0" w:after="0" w:line="276" w:lineRule="auto"/>
              <w:jc w:val="center"/>
              <w:rPr>
                <w:sz w:val="20"/>
              </w:rPr>
            </w:pPr>
            <w:r w:rsidRPr="001A4780">
              <w:rPr>
                <w:sz w:val="20"/>
              </w:rPr>
              <w:t>O</w:t>
            </w:r>
          </w:p>
        </w:tc>
        <w:tc>
          <w:tcPr>
            <w:tcW w:w="512" w:type="pct"/>
            <w:gridSpan w:val="4"/>
            <w:shd w:val="clear" w:color="auto" w:fill="auto"/>
            <w:hideMark/>
          </w:tcPr>
          <w:p w14:paraId="2B83C5D3" w14:textId="77777777" w:rsidR="00EB3549" w:rsidRPr="008E3774" w:rsidRDefault="00EB3549" w:rsidP="003F07D0">
            <w:pPr>
              <w:spacing w:before="0" w:after="0" w:line="276" w:lineRule="auto"/>
              <w:jc w:val="center"/>
              <w:rPr>
                <w:sz w:val="20"/>
                <w:lang w:val="en-US"/>
              </w:rPr>
            </w:pPr>
            <w:r>
              <w:rPr>
                <w:sz w:val="20"/>
                <w:lang w:val="en-US"/>
              </w:rPr>
              <w:t>T(1-21)</w:t>
            </w:r>
          </w:p>
        </w:tc>
        <w:tc>
          <w:tcPr>
            <w:tcW w:w="1422" w:type="pct"/>
            <w:gridSpan w:val="5"/>
            <w:shd w:val="clear" w:color="auto" w:fill="auto"/>
            <w:hideMark/>
          </w:tcPr>
          <w:p w14:paraId="7948ECB7" w14:textId="77777777" w:rsidR="00EB3549" w:rsidRPr="001A4780" w:rsidRDefault="00EB3549" w:rsidP="003F07D0">
            <w:pPr>
              <w:spacing w:before="0" w:after="0" w:line="276" w:lineRule="auto"/>
              <w:rPr>
                <w:sz w:val="20"/>
              </w:rPr>
            </w:pPr>
            <w:r w:rsidRPr="001A4780">
              <w:rPr>
                <w:sz w:val="20"/>
              </w:rPr>
              <w:t>Начальная (максимальная) цена контракта</w:t>
            </w:r>
          </w:p>
        </w:tc>
        <w:tc>
          <w:tcPr>
            <w:tcW w:w="1354" w:type="pct"/>
            <w:gridSpan w:val="2"/>
            <w:shd w:val="clear" w:color="auto" w:fill="auto"/>
            <w:hideMark/>
          </w:tcPr>
          <w:p w14:paraId="7DAE2A1A" w14:textId="77777777" w:rsidR="00EB3549" w:rsidRPr="00F849BD" w:rsidRDefault="00EB3549" w:rsidP="003F07D0">
            <w:pPr>
              <w:spacing w:before="0" w:after="0" w:line="276" w:lineRule="auto"/>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14:paraId="0E83092A" w14:textId="77777777" w:rsidTr="00A83DCF">
        <w:tc>
          <w:tcPr>
            <w:tcW w:w="750" w:type="pct"/>
            <w:shd w:val="clear" w:color="auto" w:fill="auto"/>
          </w:tcPr>
          <w:p w14:paraId="0C6C4D05" w14:textId="77777777" w:rsidR="00293D44" w:rsidRPr="001A4780" w:rsidRDefault="00293D44" w:rsidP="003F07D0">
            <w:pPr>
              <w:spacing w:before="0" w:after="0" w:line="276" w:lineRule="auto"/>
              <w:rPr>
                <w:sz w:val="20"/>
              </w:rPr>
            </w:pPr>
          </w:p>
        </w:tc>
        <w:tc>
          <w:tcPr>
            <w:tcW w:w="757" w:type="pct"/>
            <w:shd w:val="clear" w:color="auto" w:fill="auto"/>
          </w:tcPr>
          <w:p w14:paraId="31D36686" w14:textId="77777777" w:rsidR="00293D44" w:rsidRPr="001A4780" w:rsidRDefault="00293D44" w:rsidP="003F07D0">
            <w:pPr>
              <w:spacing w:before="0" w:after="0" w:line="276" w:lineRule="auto"/>
              <w:rPr>
                <w:sz w:val="20"/>
              </w:rPr>
            </w:pPr>
            <w:r w:rsidRPr="004243D7">
              <w:rPr>
                <w:sz w:val="20"/>
              </w:rPr>
              <w:t>maxPriceCurrency</w:t>
            </w:r>
          </w:p>
        </w:tc>
        <w:tc>
          <w:tcPr>
            <w:tcW w:w="205" w:type="pct"/>
            <w:gridSpan w:val="2"/>
            <w:shd w:val="clear" w:color="auto" w:fill="auto"/>
          </w:tcPr>
          <w:p w14:paraId="1610F4E1" w14:textId="77777777" w:rsidR="00293D44" w:rsidRPr="001A4780" w:rsidRDefault="00293D44" w:rsidP="003F07D0">
            <w:pPr>
              <w:spacing w:before="0" w:after="0" w:line="276" w:lineRule="auto"/>
              <w:jc w:val="center"/>
              <w:rPr>
                <w:sz w:val="20"/>
              </w:rPr>
            </w:pPr>
            <w:r>
              <w:rPr>
                <w:sz w:val="20"/>
              </w:rPr>
              <w:t>Н</w:t>
            </w:r>
          </w:p>
        </w:tc>
        <w:tc>
          <w:tcPr>
            <w:tcW w:w="512" w:type="pct"/>
            <w:gridSpan w:val="4"/>
            <w:shd w:val="clear" w:color="auto" w:fill="auto"/>
          </w:tcPr>
          <w:p w14:paraId="238F192E" w14:textId="77777777" w:rsidR="00293D44" w:rsidRDefault="00293D44" w:rsidP="003F07D0">
            <w:pPr>
              <w:spacing w:before="0" w:after="0" w:line="276" w:lineRule="auto"/>
              <w:jc w:val="center"/>
              <w:rPr>
                <w:sz w:val="20"/>
                <w:lang w:val="en-US"/>
              </w:rPr>
            </w:pPr>
            <w:r>
              <w:rPr>
                <w:sz w:val="20"/>
                <w:lang w:val="en-US"/>
              </w:rPr>
              <w:t>T(1-21)</w:t>
            </w:r>
          </w:p>
        </w:tc>
        <w:tc>
          <w:tcPr>
            <w:tcW w:w="1422" w:type="pct"/>
            <w:gridSpan w:val="5"/>
            <w:shd w:val="clear" w:color="auto" w:fill="auto"/>
          </w:tcPr>
          <w:p w14:paraId="43C5D174" w14:textId="77777777" w:rsidR="00293D44" w:rsidRPr="001A4780" w:rsidRDefault="00293D44" w:rsidP="003F07D0">
            <w:pPr>
              <w:spacing w:before="0" w:after="0" w:line="276" w:lineRule="auto"/>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354" w:type="pct"/>
            <w:gridSpan w:val="2"/>
            <w:shd w:val="clear" w:color="auto" w:fill="auto"/>
          </w:tcPr>
          <w:p w14:paraId="17011D85" w14:textId="77777777" w:rsidR="00293D44" w:rsidRDefault="00293D44" w:rsidP="003F07D0">
            <w:pPr>
              <w:spacing w:before="0" w:after="0" w:line="276" w:lineRule="auto"/>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14:paraId="20D62AA5" w14:textId="77777777" w:rsidR="00293D44" w:rsidRPr="004243D7" w:rsidRDefault="00293D44" w:rsidP="003F07D0">
            <w:pPr>
              <w:spacing w:before="0" w:after="0" w:line="276" w:lineRule="auto"/>
              <w:rPr>
                <w:sz w:val="20"/>
              </w:rPr>
            </w:pPr>
            <w:r w:rsidRPr="004243D7">
              <w:rPr>
                <w:sz w:val="20"/>
              </w:rPr>
              <w:lastRenderedPageBreak/>
              <w:t>Заполняется автоматически по формуле:</w:t>
            </w:r>
          </w:p>
          <w:p w14:paraId="532EBFAD" w14:textId="77777777" w:rsidR="00293D44" w:rsidRDefault="00293D44" w:rsidP="003F07D0">
            <w:pPr>
              <w:spacing w:before="0" w:after="0" w:line="276" w:lineRule="auto"/>
              <w:rPr>
                <w:sz w:val="20"/>
              </w:rPr>
            </w:pPr>
            <w:r w:rsidRPr="004243D7">
              <w:rPr>
                <w:sz w:val="20"/>
              </w:rPr>
              <w:t>«Начальная (максимальная) цена контракта» / «Курс конвертации»</w:t>
            </w:r>
          </w:p>
          <w:p w14:paraId="437C317B" w14:textId="77777777" w:rsidR="00E9496A" w:rsidRDefault="00E9496A" w:rsidP="003F07D0">
            <w:pPr>
              <w:spacing w:before="0" w:after="0" w:line="276" w:lineRule="auto"/>
              <w:rPr>
                <w:sz w:val="20"/>
              </w:rPr>
            </w:pPr>
          </w:p>
        </w:tc>
      </w:tr>
      <w:tr w:rsidR="00A52637" w:rsidRPr="001A4780" w14:paraId="1F394B5B" w14:textId="77777777" w:rsidTr="00A83DCF">
        <w:tc>
          <w:tcPr>
            <w:tcW w:w="750" w:type="pct"/>
            <w:shd w:val="clear" w:color="auto" w:fill="auto"/>
          </w:tcPr>
          <w:p w14:paraId="54033CB0" w14:textId="77777777" w:rsidR="00A52637" w:rsidRPr="001A4780" w:rsidRDefault="00A52637" w:rsidP="003F07D0">
            <w:pPr>
              <w:spacing w:before="0" w:after="0" w:line="276" w:lineRule="auto"/>
              <w:rPr>
                <w:sz w:val="20"/>
              </w:rPr>
            </w:pPr>
          </w:p>
        </w:tc>
        <w:tc>
          <w:tcPr>
            <w:tcW w:w="757" w:type="pct"/>
            <w:shd w:val="clear" w:color="auto" w:fill="auto"/>
          </w:tcPr>
          <w:p w14:paraId="1B3C2121" w14:textId="77777777" w:rsidR="00A52637" w:rsidRPr="004243D7" w:rsidRDefault="00A52637" w:rsidP="003F07D0">
            <w:pPr>
              <w:spacing w:before="0" w:after="0" w:line="276" w:lineRule="auto"/>
              <w:rPr>
                <w:sz w:val="20"/>
              </w:rPr>
            </w:pPr>
            <w:r w:rsidRPr="0009385A">
              <w:rPr>
                <w:sz w:val="20"/>
              </w:rPr>
              <w:t>mustPublicDiscussion</w:t>
            </w:r>
          </w:p>
        </w:tc>
        <w:tc>
          <w:tcPr>
            <w:tcW w:w="205" w:type="pct"/>
            <w:gridSpan w:val="2"/>
            <w:shd w:val="clear" w:color="auto" w:fill="auto"/>
          </w:tcPr>
          <w:p w14:paraId="6CCFA5C2" w14:textId="77777777" w:rsidR="00A52637" w:rsidRDefault="00A52637" w:rsidP="003F07D0">
            <w:pPr>
              <w:spacing w:before="0" w:after="0" w:line="276" w:lineRule="auto"/>
              <w:jc w:val="center"/>
              <w:rPr>
                <w:sz w:val="20"/>
              </w:rPr>
            </w:pPr>
            <w:r>
              <w:rPr>
                <w:sz w:val="20"/>
              </w:rPr>
              <w:t>Н</w:t>
            </w:r>
          </w:p>
        </w:tc>
        <w:tc>
          <w:tcPr>
            <w:tcW w:w="512" w:type="pct"/>
            <w:gridSpan w:val="4"/>
            <w:shd w:val="clear" w:color="auto" w:fill="auto"/>
          </w:tcPr>
          <w:p w14:paraId="7516FB36" w14:textId="77777777" w:rsidR="00A52637" w:rsidRDefault="00A52637" w:rsidP="003F07D0">
            <w:pPr>
              <w:spacing w:before="0" w:after="0" w:line="276" w:lineRule="auto"/>
              <w:jc w:val="center"/>
              <w:rPr>
                <w:sz w:val="20"/>
                <w:lang w:val="en-US"/>
              </w:rPr>
            </w:pPr>
            <w:r>
              <w:rPr>
                <w:sz w:val="20"/>
                <w:lang w:val="en-US"/>
              </w:rPr>
              <w:t>S</w:t>
            </w:r>
          </w:p>
        </w:tc>
        <w:tc>
          <w:tcPr>
            <w:tcW w:w="1422" w:type="pct"/>
            <w:gridSpan w:val="5"/>
            <w:shd w:val="clear" w:color="auto" w:fill="auto"/>
          </w:tcPr>
          <w:p w14:paraId="0DB02AA6" w14:textId="77777777" w:rsidR="00A52637" w:rsidRPr="004243D7" w:rsidRDefault="00A52637" w:rsidP="003F07D0">
            <w:pPr>
              <w:spacing w:before="0" w:after="0" w:line="276" w:lineRule="auto"/>
              <w:rPr>
                <w:sz w:val="20"/>
              </w:rPr>
            </w:pPr>
            <w:r w:rsidRPr="0009385A">
              <w:rPr>
                <w:sz w:val="20"/>
              </w:rPr>
              <w:t>Необходимо обязательное общественное обсуждение в соответствии со статьей 20 Федерального закона №44-ФЗ</w:t>
            </w:r>
          </w:p>
        </w:tc>
        <w:tc>
          <w:tcPr>
            <w:tcW w:w="1354" w:type="pct"/>
            <w:gridSpan w:val="2"/>
            <w:shd w:val="clear" w:color="auto" w:fill="auto"/>
          </w:tcPr>
          <w:p w14:paraId="3A60E8AA" w14:textId="77777777" w:rsidR="00A52637" w:rsidRPr="0009385A" w:rsidRDefault="00A52637" w:rsidP="003F07D0">
            <w:pPr>
              <w:spacing w:before="0" w:after="0" w:line="276" w:lineRule="auto"/>
              <w:rPr>
                <w:sz w:val="20"/>
              </w:rPr>
            </w:pPr>
            <w:r w:rsidRPr="0009385A">
              <w:rPr>
                <w:sz w:val="20"/>
              </w:rPr>
              <w:t>Если первая версия извещения размещена после выхода ЕИС версии 10.0, то контролируется обязательное заполнение поля, иначе игнорируется при приеме/передаче.</w:t>
            </w:r>
          </w:p>
          <w:p w14:paraId="32CA8ABD" w14:textId="77777777" w:rsidR="00A52637" w:rsidRDefault="00A52637" w:rsidP="003F07D0">
            <w:pPr>
              <w:spacing w:before="0" w:after="0" w:line="276" w:lineRule="auto"/>
              <w:rPr>
                <w:sz w:val="20"/>
              </w:rPr>
            </w:pPr>
            <w:r w:rsidRPr="0009385A">
              <w:rPr>
                <w:sz w:val="20"/>
              </w:rPr>
              <w:t>Если извещение сформировано на основании позиции ПГ с 01.01.2020, то контролируется соответствие значению данного признака из связанной позиции ПГ с 01.01.2020</w:t>
            </w:r>
          </w:p>
        </w:tc>
      </w:tr>
      <w:tr w:rsidR="00A52637" w:rsidRPr="001A4780" w14:paraId="4C3ADD5D" w14:textId="77777777" w:rsidTr="00A83DCF">
        <w:tc>
          <w:tcPr>
            <w:tcW w:w="750" w:type="pct"/>
            <w:shd w:val="clear" w:color="auto" w:fill="auto"/>
          </w:tcPr>
          <w:p w14:paraId="740C9B9A" w14:textId="77777777" w:rsidR="00A52637" w:rsidRPr="001A4780" w:rsidRDefault="00A52637" w:rsidP="003F07D0">
            <w:pPr>
              <w:spacing w:before="0" w:after="0" w:line="276" w:lineRule="auto"/>
              <w:rPr>
                <w:sz w:val="20"/>
              </w:rPr>
            </w:pPr>
          </w:p>
        </w:tc>
        <w:tc>
          <w:tcPr>
            <w:tcW w:w="757" w:type="pct"/>
            <w:shd w:val="clear" w:color="auto" w:fill="auto"/>
          </w:tcPr>
          <w:p w14:paraId="22BA4FF8" w14:textId="77777777" w:rsidR="00A52637" w:rsidRPr="004243D7" w:rsidRDefault="00A52637" w:rsidP="003F07D0">
            <w:pPr>
              <w:spacing w:before="0" w:after="0" w:line="276" w:lineRule="auto"/>
              <w:rPr>
                <w:sz w:val="20"/>
              </w:rPr>
            </w:pPr>
            <w:r w:rsidRPr="0009385A">
              <w:rPr>
                <w:sz w:val="20"/>
              </w:rPr>
              <w:t>publicDiscussionInfo</w:t>
            </w:r>
          </w:p>
        </w:tc>
        <w:tc>
          <w:tcPr>
            <w:tcW w:w="205" w:type="pct"/>
            <w:gridSpan w:val="2"/>
            <w:shd w:val="clear" w:color="auto" w:fill="auto"/>
          </w:tcPr>
          <w:p w14:paraId="609A9BA8" w14:textId="77777777" w:rsidR="00A52637" w:rsidRDefault="00A52637" w:rsidP="003F07D0">
            <w:pPr>
              <w:spacing w:before="0" w:after="0" w:line="276" w:lineRule="auto"/>
              <w:jc w:val="center"/>
              <w:rPr>
                <w:sz w:val="20"/>
              </w:rPr>
            </w:pPr>
            <w:r>
              <w:rPr>
                <w:sz w:val="20"/>
              </w:rPr>
              <w:t>Н</w:t>
            </w:r>
          </w:p>
        </w:tc>
        <w:tc>
          <w:tcPr>
            <w:tcW w:w="512" w:type="pct"/>
            <w:gridSpan w:val="4"/>
            <w:shd w:val="clear" w:color="auto" w:fill="auto"/>
          </w:tcPr>
          <w:p w14:paraId="26526F93" w14:textId="77777777" w:rsidR="00A52637" w:rsidRDefault="00A52637" w:rsidP="003F07D0">
            <w:pPr>
              <w:spacing w:before="0" w:after="0" w:line="276" w:lineRule="auto"/>
              <w:jc w:val="center"/>
              <w:rPr>
                <w:sz w:val="20"/>
                <w:lang w:val="en-US"/>
              </w:rPr>
            </w:pPr>
            <w:r>
              <w:rPr>
                <w:sz w:val="20"/>
                <w:lang w:val="en-US"/>
              </w:rPr>
              <w:t>S</w:t>
            </w:r>
          </w:p>
        </w:tc>
        <w:tc>
          <w:tcPr>
            <w:tcW w:w="1422" w:type="pct"/>
            <w:gridSpan w:val="5"/>
            <w:shd w:val="clear" w:color="auto" w:fill="auto"/>
          </w:tcPr>
          <w:p w14:paraId="438F1153" w14:textId="77777777" w:rsidR="00A52637" w:rsidRPr="004243D7" w:rsidRDefault="00A52637" w:rsidP="003F07D0">
            <w:pPr>
              <w:spacing w:before="0" w:after="0" w:line="276" w:lineRule="auto"/>
              <w:rPr>
                <w:sz w:val="20"/>
              </w:rPr>
            </w:pPr>
            <w:r w:rsidRPr="0009385A">
              <w:rPr>
                <w:sz w:val="20"/>
              </w:rPr>
              <w:t>Сведения об общественном обс</w:t>
            </w:r>
            <w:r>
              <w:rPr>
                <w:sz w:val="20"/>
              </w:rPr>
              <w:t>уждении</w:t>
            </w:r>
          </w:p>
        </w:tc>
        <w:tc>
          <w:tcPr>
            <w:tcW w:w="1354" w:type="pct"/>
            <w:gridSpan w:val="2"/>
            <w:shd w:val="clear" w:color="auto" w:fill="auto"/>
          </w:tcPr>
          <w:p w14:paraId="62987C76" w14:textId="77777777" w:rsidR="00A52637" w:rsidRDefault="00A52637" w:rsidP="003F07D0">
            <w:pPr>
              <w:spacing w:before="0" w:after="0" w:line="276" w:lineRule="auto"/>
              <w:rPr>
                <w:sz w:val="20"/>
              </w:rPr>
            </w:pPr>
            <w:r w:rsidRPr="0009385A">
              <w:rPr>
                <w:sz w:val="20"/>
              </w:rPr>
              <w:t>Если в поле "Необходимо обязательное общественное обсуждение в соответствии со статьей 20 Федерального закона №44" (mustPublicDiscussion) задано значение true, то контролируется обязательность заполнения блока</w:t>
            </w:r>
          </w:p>
          <w:p w14:paraId="0EEB9682" w14:textId="77777777" w:rsidR="00A52637" w:rsidRDefault="00A52637" w:rsidP="003F07D0">
            <w:pPr>
              <w:spacing w:before="0" w:after="0" w:line="276" w:lineRule="auto"/>
              <w:rPr>
                <w:sz w:val="20"/>
              </w:rPr>
            </w:pPr>
          </w:p>
          <w:p w14:paraId="7EF9B252" w14:textId="77777777" w:rsidR="00A52637" w:rsidRDefault="00A52637" w:rsidP="003F07D0">
            <w:pPr>
              <w:spacing w:before="0" w:after="0" w:line="276" w:lineRule="auto"/>
              <w:rPr>
                <w:sz w:val="20"/>
              </w:rPr>
            </w:pPr>
            <w:r>
              <w:rPr>
                <w:sz w:val="20"/>
              </w:rPr>
              <w:t>Состав блока – см. состав соответствующего блока документа «Извещение о проведении ЭА (электронный аукцион)»</w:t>
            </w:r>
          </w:p>
        </w:tc>
      </w:tr>
      <w:tr w:rsidR="005338AA" w:rsidRPr="001A4780" w14:paraId="4883A4A9" w14:textId="77777777" w:rsidTr="00A83DCF">
        <w:tc>
          <w:tcPr>
            <w:tcW w:w="750" w:type="pct"/>
            <w:shd w:val="clear" w:color="auto" w:fill="auto"/>
          </w:tcPr>
          <w:p w14:paraId="094B1015" w14:textId="77777777" w:rsidR="005338AA" w:rsidRPr="001A4780" w:rsidRDefault="005338AA" w:rsidP="003F07D0">
            <w:pPr>
              <w:spacing w:before="0" w:after="0" w:line="276" w:lineRule="auto"/>
              <w:rPr>
                <w:sz w:val="20"/>
              </w:rPr>
            </w:pPr>
          </w:p>
        </w:tc>
        <w:tc>
          <w:tcPr>
            <w:tcW w:w="757" w:type="pct"/>
            <w:shd w:val="clear" w:color="auto" w:fill="auto"/>
          </w:tcPr>
          <w:p w14:paraId="1FB49A32" w14:textId="77777777" w:rsidR="005338AA" w:rsidRPr="004243D7" w:rsidRDefault="005338AA" w:rsidP="003F07D0">
            <w:pPr>
              <w:spacing w:before="0" w:after="0" w:line="276" w:lineRule="auto"/>
              <w:rPr>
                <w:sz w:val="20"/>
              </w:rPr>
            </w:pPr>
            <w:r w:rsidRPr="00953B37">
              <w:rPr>
                <w:sz w:val="20"/>
                <w:lang w:val="en-US"/>
              </w:rPr>
              <w:t>advancePaymentSum</w:t>
            </w:r>
          </w:p>
        </w:tc>
        <w:tc>
          <w:tcPr>
            <w:tcW w:w="205" w:type="pct"/>
            <w:gridSpan w:val="2"/>
            <w:shd w:val="clear" w:color="auto" w:fill="auto"/>
          </w:tcPr>
          <w:p w14:paraId="6E8C3C37" w14:textId="77777777" w:rsidR="005338AA" w:rsidRDefault="005338AA" w:rsidP="003F07D0">
            <w:pPr>
              <w:spacing w:before="0" w:after="0" w:line="276" w:lineRule="auto"/>
              <w:jc w:val="center"/>
              <w:rPr>
                <w:sz w:val="20"/>
              </w:rPr>
            </w:pPr>
            <w:r>
              <w:rPr>
                <w:sz w:val="20"/>
              </w:rPr>
              <w:t>Н</w:t>
            </w:r>
          </w:p>
        </w:tc>
        <w:tc>
          <w:tcPr>
            <w:tcW w:w="512" w:type="pct"/>
            <w:gridSpan w:val="4"/>
            <w:shd w:val="clear" w:color="auto" w:fill="auto"/>
          </w:tcPr>
          <w:p w14:paraId="14EEF1D6" w14:textId="77777777" w:rsidR="005338AA" w:rsidRDefault="005338AA" w:rsidP="003F07D0">
            <w:pPr>
              <w:spacing w:before="0" w:after="0" w:line="276" w:lineRule="auto"/>
              <w:jc w:val="center"/>
              <w:rPr>
                <w:sz w:val="20"/>
                <w:lang w:val="en-US"/>
              </w:rPr>
            </w:pPr>
            <w:r>
              <w:rPr>
                <w:sz w:val="20"/>
                <w:lang w:val="en-US"/>
              </w:rPr>
              <w:t>S</w:t>
            </w:r>
          </w:p>
        </w:tc>
        <w:tc>
          <w:tcPr>
            <w:tcW w:w="1422" w:type="pct"/>
            <w:gridSpan w:val="5"/>
            <w:shd w:val="clear" w:color="auto" w:fill="auto"/>
          </w:tcPr>
          <w:p w14:paraId="2DC048EE" w14:textId="77777777" w:rsidR="005338AA" w:rsidRPr="004243D7" w:rsidRDefault="005338AA" w:rsidP="003F07D0">
            <w:pPr>
              <w:spacing w:before="0" w:after="0" w:line="276" w:lineRule="auto"/>
              <w:rPr>
                <w:sz w:val="20"/>
              </w:rPr>
            </w:pPr>
            <w:r w:rsidRPr="00953B37">
              <w:rPr>
                <w:sz w:val="20"/>
              </w:rPr>
              <w:t>Предусмотрена выплата аванса</w:t>
            </w:r>
          </w:p>
        </w:tc>
        <w:tc>
          <w:tcPr>
            <w:tcW w:w="1354" w:type="pct"/>
            <w:gridSpan w:val="2"/>
            <w:shd w:val="clear" w:color="auto" w:fill="auto"/>
          </w:tcPr>
          <w:p w14:paraId="44BA900D" w14:textId="77777777" w:rsidR="005338AA" w:rsidRDefault="005338AA" w:rsidP="003F07D0">
            <w:pPr>
              <w:spacing w:before="0" w:after="0" w:line="276" w:lineRule="auto"/>
              <w:rPr>
                <w:sz w:val="20"/>
              </w:rPr>
            </w:pPr>
            <w:r w:rsidRPr="0021777E">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14:paraId="44352867" w14:textId="77777777" w:rsidR="005338AA" w:rsidRDefault="005338AA" w:rsidP="003F07D0">
            <w:pPr>
              <w:spacing w:before="0" w:after="0" w:line="276" w:lineRule="auto"/>
              <w:rPr>
                <w:sz w:val="20"/>
              </w:rPr>
            </w:pPr>
          </w:p>
          <w:p w14:paraId="465BBD8D" w14:textId="77777777" w:rsidR="005338AA" w:rsidRDefault="005338AA" w:rsidP="003F07D0">
            <w:pPr>
              <w:spacing w:before="0" w:after="0" w:line="276" w:lineRule="auto"/>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14:paraId="2025A385" w14:textId="77777777" w:rsidTr="00A83DCF">
        <w:tc>
          <w:tcPr>
            <w:tcW w:w="750" w:type="pct"/>
            <w:vMerge w:val="restart"/>
            <w:shd w:val="clear" w:color="auto" w:fill="auto"/>
            <w:hideMark/>
          </w:tcPr>
          <w:p w14:paraId="7D50CA72" w14:textId="77777777" w:rsidR="00EB3549" w:rsidRPr="001A4780" w:rsidRDefault="00EB3549" w:rsidP="003F07D0">
            <w:pPr>
              <w:spacing w:before="0" w:after="0" w:line="276" w:lineRule="auto"/>
              <w:rPr>
                <w:sz w:val="20"/>
              </w:rPr>
            </w:pPr>
            <w:r w:rsidRPr="001A4780">
              <w:rPr>
                <w:sz w:val="20"/>
              </w:rPr>
              <w:lastRenderedPageBreak/>
              <w:t> </w:t>
            </w:r>
          </w:p>
          <w:p w14:paraId="1F737C90" w14:textId="77777777" w:rsidR="00EB3549" w:rsidRPr="001A4780" w:rsidRDefault="00EB3549" w:rsidP="003F07D0">
            <w:pPr>
              <w:spacing w:before="0" w:after="0" w:line="276" w:lineRule="auto"/>
              <w:rPr>
                <w:sz w:val="20"/>
              </w:rPr>
            </w:pPr>
            <w:r>
              <w:rPr>
                <w:sz w:val="20"/>
              </w:rPr>
              <w:t>Допустимо указание только одного элемента</w:t>
            </w:r>
          </w:p>
        </w:tc>
        <w:tc>
          <w:tcPr>
            <w:tcW w:w="757" w:type="pct"/>
            <w:shd w:val="clear" w:color="auto" w:fill="auto"/>
            <w:hideMark/>
          </w:tcPr>
          <w:p w14:paraId="2C7E719C" w14:textId="77777777" w:rsidR="00EB3549" w:rsidRPr="001A4780" w:rsidRDefault="00EB3549" w:rsidP="003F07D0">
            <w:pPr>
              <w:spacing w:before="0" w:after="0" w:line="276" w:lineRule="auto"/>
              <w:rPr>
                <w:sz w:val="20"/>
              </w:rPr>
            </w:pPr>
            <w:r w:rsidRPr="001A4780">
              <w:rPr>
                <w:sz w:val="20"/>
              </w:rPr>
              <w:t xml:space="preserve">deliveryPlace </w:t>
            </w:r>
          </w:p>
        </w:tc>
        <w:tc>
          <w:tcPr>
            <w:tcW w:w="205" w:type="pct"/>
            <w:gridSpan w:val="2"/>
            <w:shd w:val="clear" w:color="auto" w:fill="auto"/>
            <w:hideMark/>
          </w:tcPr>
          <w:p w14:paraId="09D94A96" w14:textId="77777777" w:rsidR="00EB3549" w:rsidRPr="001A4780" w:rsidRDefault="00EB3549" w:rsidP="003F07D0">
            <w:pPr>
              <w:spacing w:before="0" w:after="0" w:line="276" w:lineRule="auto"/>
              <w:jc w:val="center"/>
              <w:rPr>
                <w:sz w:val="20"/>
              </w:rPr>
            </w:pPr>
            <w:r>
              <w:rPr>
                <w:sz w:val="20"/>
              </w:rPr>
              <w:t>О</w:t>
            </w:r>
          </w:p>
        </w:tc>
        <w:tc>
          <w:tcPr>
            <w:tcW w:w="512" w:type="pct"/>
            <w:gridSpan w:val="4"/>
            <w:shd w:val="clear" w:color="auto" w:fill="auto"/>
            <w:hideMark/>
          </w:tcPr>
          <w:p w14:paraId="700F18F5" w14:textId="77777777" w:rsidR="00EB3549" w:rsidRPr="001A4780" w:rsidRDefault="00EB3549" w:rsidP="003F07D0">
            <w:pPr>
              <w:spacing w:before="0" w:after="0" w:line="276" w:lineRule="auto"/>
              <w:jc w:val="center"/>
              <w:rPr>
                <w:sz w:val="20"/>
              </w:rPr>
            </w:pPr>
            <w:r>
              <w:rPr>
                <w:sz w:val="20"/>
              </w:rPr>
              <w:t>T(1-2000)</w:t>
            </w:r>
          </w:p>
        </w:tc>
        <w:tc>
          <w:tcPr>
            <w:tcW w:w="1422" w:type="pct"/>
            <w:gridSpan w:val="5"/>
            <w:shd w:val="clear" w:color="auto" w:fill="auto"/>
            <w:hideMark/>
          </w:tcPr>
          <w:p w14:paraId="0E3D5F40" w14:textId="77777777" w:rsidR="00EB3549" w:rsidRPr="001A4780" w:rsidRDefault="00EB3549" w:rsidP="003F07D0">
            <w:pPr>
              <w:spacing w:before="0" w:after="0" w:line="276" w:lineRule="auto"/>
              <w:rPr>
                <w:sz w:val="20"/>
              </w:rPr>
            </w:pPr>
            <w:r w:rsidRPr="00980DDF">
              <w:rPr>
                <w:sz w:val="20"/>
              </w:rPr>
              <w:t>Место доставки товара, выполнения работы или оказания услуги</w:t>
            </w:r>
          </w:p>
        </w:tc>
        <w:tc>
          <w:tcPr>
            <w:tcW w:w="1354" w:type="pct"/>
            <w:gridSpan w:val="2"/>
            <w:shd w:val="clear" w:color="auto" w:fill="auto"/>
            <w:hideMark/>
          </w:tcPr>
          <w:p w14:paraId="637BD19F" w14:textId="77777777" w:rsidR="00EB3549" w:rsidRPr="001A4780" w:rsidRDefault="00EB3549" w:rsidP="003F07D0">
            <w:pPr>
              <w:spacing w:before="0" w:after="0" w:line="276" w:lineRule="auto"/>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EB3549" w:rsidRPr="001A4780" w14:paraId="76511416" w14:textId="77777777" w:rsidTr="00A83DCF">
        <w:tc>
          <w:tcPr>
            <w:tcW w:w="750" w:type="pct"/>
            <w:vMerge/>
            <w:shd w:val="clear" w:color="auto" w:fill="auto"/>
          </w:tcPr>
          <w:p w14:paraId="5EFEE83A" w14:textId="77777777" w:rsidR="00EB3549" w:rsidRPr="001A4780" w:rsidRDefault="00EB3549" w:rsidP="003F07D0">
            <w:pPr>
              <w:spacing w:before="0" w:after="0" w:line="276" w:lineRule="auto"/>
              <w:rPr>
                <w:sz w:val="20"/>
              </w:rPr>
            </w:pPr>
          </w:p>
        </w:tc>
        <w:tc>
          <w:tcPr>
            <w:tcW w:w="757" w:type="pct"/>
            <w:shd w:val="clear" w:color="auto" w:fill="auto"/>
          </w:tcPr>
          <w:p w14:paraId="741FDAC6" w14:textId="77777777" w:rsidR="00EB3549" w:rsidRPr="001A4780" w:rsidRDefault="00EB3549" w:rsidP="003F07D0">
            <w:pPr>
              <w:spacing w:before="0" w:after="0" w:line="276" w:lineRule="auto"/>
              <w:rPr>
                <w:sz w:val="20"/>
              </w:rPr>
            </w:pPr>
            <w:r w:rsidRPr="00B80981">
              <w:rPr>
                <w:sz w:val="20"/>
              </w:rPr>
              <w:t>kladrPlaces</w:t>
            </w:r>
          </w:p>
        </w:tc>
        <w:tc>
          <w:tcPr>
            <w:tcW w:w="205" w:type="pct"/>
            <w:gridSpan w:val="2"/>
            <w:shd w:val="clear" w:color="auto" w:fill="auto"/>
          </w:tcPr>
          <w:p w14:paraId="0518D8BE" w14:textId="77777777" w:rsidR="00EB3549" w:rsidRDefault="00EB3549" w:rsidP="003F07D0">
            <w:pPr>
              <w:spacing w:before="0" w:after="0" w:line="276" w:lineRule="auto"/>
              <w:jc w:val="center"/>
              <w:rPr>
                <w:sz w:val="20"/>
              </w:rPr>
            </w:pPr>
            <w:r>
              <w:rPr>
                <w:sz w:val="20"/>
              </w:rPr>
              <w:t>О</w:t>
            </w:r>
          </w:p>
        </w:tc>
        <w:tc>
          <w:tcPr>
            <w:tcW w:w="512" w:type="pct"/>
            <w:gridSpan w:val="4"/>
            <w:shd w:val="clear" w:color="auto" w:fill="auto"/>
          </w:tcPr>
          <w:p w14:paraId="253F9969" w14:textId="77777777" w:rsidR="00EB3549" w:rsidRDefault="00EB3549" w:rsidP="003F07D0">
            <w:pPr>
              <w:spacing w:before="0" w:after="0" w:line="276" w:lineRule="auto"/>
              <w:jc w:val="center"/>
              <w:rPr>
                <w:sz w:val="20"/>
              </w:rPr>
            </w:pPr>
            <w:r>
              <w:rPr>
                <w:sz w:val="20"/>
                <w:lang w:val="en-US"/>
              </w:rPr>
              <w:t>S</w:t>
            </w:r>
          </w:p>
        </w:tc>
        <w:tc>
          <w:tcPr>
            <w:tcW w:w="1422" w:type="pct"/>
            <w:gridSpan w:val="5"/>
            <w:shd w:val="clear" w:color="auto" w:fill="auto"/>
          </w:tcPr>
          <w:p w14:paraId="13ED2751" w14:textId="77777777" w:rsidR="00EB3549" w:rsidRPr="00980DDF" w:rsidRDefault="00EB3549" w:rsidP="003F07D0">
            <w:pPr>
              <w:spacing w:before="0" w:after="0" w:line="276" w:lineRule="auto"/>
              <w:rPr>
                <w:sz w:val="20"/>
              </w:rPr>
            </w:pPr>
            <w:r w:rsidRPr="00B80981">
              <w:rPr>
                <w:sz w:val="20"/>
              </w:rPr>
              <w:t>Места доставки товара, выполнения работы или оказания услуги по справочнику КЛАДР</w:t>
            </w:r>
          </w:p>
        </w:tc>
        <w:tc>
          <w:tcPr>
            <w:tcW w:w="1354" w:type="pct"/>
            <w:gridSpan w:val="2"/>
            <w:shd w:val="clear" w:color="auto" w:fill="auto"/>
          </w:tcPr>
          <w:p w14:paraId="0C09FD8F" w14:textId="77777777" w:rsidR="00EB3549" w:rsidRDefault="00EB3549" w:rsidP="003F07D0">
            <w:pPr>
              <w:spacing w:before="0" w:after="0" w:line="276" w:lineRule="auto"/>
              <w:rPr>
                <w:sz w:val="20"/>
              </w:rPr>
            </w:pPr>
            <w:r w:rsidRPr="001A4780">
              <w:rPr>
                <w:sz w:val="20"/>
              </w:rPr>
              <w:t>Множественный элемент</w:t>
            </w:r>
          </w:p>
        </w:tc>
      </w:tr>
      <w:tr w:rsidR="00EB3549" w:rsidRPr="001A4780" w14:paraId="579A1155" w14:textId="77777777" w:rsidTr="00A83DCF">
        <w:tc>
          <w:tcPr>
            <w:tcW w:w="750" w:type="pct"/>
            <w:shd w:val="clear" w:color="auto" w:fill="auto"/>
            <w:hideMark/>
          </w:tcPr>
          <w:p w14:paraId="1F7C9897" w14:textId="77777777" w:rsidR="00EB3549" w:rsidRPr="001A4780" w:rsidRDefault="00EB3549" w:rsidP="003F07D0">
            <w:pPr>
              <w:spacing w:before="0" w:after="0" w:line="276" w:lineRule="auto"/>
              <w:rPr>
                <w:sz w:val="20"/>
              </w:rPr>
            </w:pPr>
            <w:r w:rsidRPr="001A4780">
              <w:rPr>
                <w:sz w:val="20"/>
              </w:rPr>
              <w:t> </w:t>
            </w:r>
          </w:p>
        </w:tc>
        <w:tc>
          <w:tcPr>
            <w:tcW w:w="757" w:type="pct"/>
            <w:shd w:val="clear" w:color="auto" w:fill="auto"/>
            <w:hideMark/>
          </w:tcPr>
          <w:p w14:paraId="09F6916E" w14:textId="77777777" w:rsidR="00EB3549" w:rsidRPr="001A4780" w:rsidRDefault="00EB3549" w:rsidP="003F07D0">
            <w:pPr>
              <w:spacing w:before="0" w:after="0" w:line="276" w:lineRule="auto"/>
              <w:rPr>
                <w:sz w:val="20"/>
              </w:rPr>
            </w:pPr>
            <w:r w:rsidRPr="001A4780">
              <w:rPr>
                <w:sz w:val="20"/>
              </w:rPr>
              <w:t xml:space="preserve">deliveryTerm </w:t>
            </w:r>
          </w:p>
        </w:tc>
        <w:tc>
          <w:tcPr>
            <w:tcW w:w="205" w:type="pct"/>
            <w:gridSpan w:val="2"/>
            <w:shd w:val="clear" w:color="auto" w:fill="auto"/>
            <w:hideMark/>
          </w:tcPr>
          <w:p w14:paraId="5335E1C1" w14:textId="77777777" w:rsidR="00EB3549" w:rsidRPr="001A4780" w:rsidRDefault="00EB3549" w:rsidP="003F07D0">
            <w:pPr>
              <w:spacing w:before="0" w:after="0" w:line="276" w:lineRule="auto"/>
              <w:jc w:val="center"/>
              <w:rPr>
                <w:sz w:val="20"/>
              </w:rPr>
            </w:pPr>
            <w:r>
              <w:rPr>
                <w:sz w:val="20"/>
              </w:rPr>
              <w:t>О</w:t>
            </w:r>
          </w:p>
        </w:tc>
        <w:tc>
          <w:tcPr>
            <w:tcW w:w="512" w:type="pct"/>
            <w:gridSpan w:val="4"/>
            <w:shd w:val="clear" w:color="auto" w:fill="auto"/>
            <w:hideMark/>
          </w:tcPr>
          <w:p w14:paraId="55229D2D" w14:textId="77777777" w:rsidR="00EB3549" w:rsidRPr="001A4780" w:rsidRDefault="00EB3549" w:rsidP="003F07D0">
            <w:pPr>
              <w:spacing w:before="0" w:after="0" w:line="276" w:lineRule="auto"/>
              <w:jc w:val="center"/>
              <w:rPr>
                <w:sz w:val="20"/>
              </w:rPr>
            </w:pPr>
            <w:r w:rsidRPr="001A4780">
              <w:rPr>
                <w:sz w:val="20"/>
              </w:rPr>
              <w:t>T(1-</w:t>
            </w:r>
            <w:r>
              <w:rPr>
                <w:sz w:val="20"/>
                <w:lang w:val="en-US"/>
              </w:rPr>
              <w:t>2000</w:t>
            </w:r>
            <w:r w:rsidRPr="001A4780">
              <w:rPr>
                <w:sz w:val="20"/>
              </w:rPr>
              <w:t>)</w:t>
            </w:r>
          </w:p>
        </w:tc>
        <w:tc>
          <w:tcPr>
            <w:tcW w:w="1422" w:type="pct"/>
            <w:gridSpan w:val="5"/>
            <w:shd w:val="clear" w:color="auto" w:fill="auto"/>
            <w:hideMark/>
          </w:tcPr>
          <w:p w14:paraId="2BF4AF0D" w14:textId="77777777" w:rsidR="00EB3549" w:rsidRPr="001A4780" w:rsidRDefault="00EB3549" w:rsidP="003F07D0">
            <w:pPr>
              <w:spacing w:before="0" w:after="0" w:line="276" w:lineRule="auto"/>
              <w:rPr>
                <w:sz w:val="20"/>
              </w:rPr>
            </w:pPr>
            <w:r w:rsidRPr="00733747">
              <w:rPr>
                <w:sz w:val="20"/>
              </w:rPr>
              <w:t>Сроки доставки товара, выполнения работы или оказания услуги либо график оказания услуг</w:t>
            </w:r>
          </w:p>
        </w:tc>
        <w:tc>
          <w:tcPr>
            <w:tcW w:w="1354" w:type="pct"/>
            <w:gridSpan w:val="2"/>
            <w:shd w:val="clear" w:color="auto" w:fill="auto"/>
            <w:hideMark/>
          </w:tcPr>
          <w:p w14:paraId="64EC482F" w14:textId="77777777" w:rsidR="00EB3549" w:rsidRPr="001A4780" w:rsidRDefault="00EB3549" w:rsidP="003F07D0">
            <w:pPr>
              <w:spacing w:before="0" w:after="0" w:line="276" w:lineRule="auto"/>
              <w:rPr>
                <w:sz w:val="20"/>
              </w:rPr>
            </w:pPr>
            <w:r>
              <w:rPr>
                <w:sz w:val="20"/>
              </w:rPr>
              <w:t xml:space="preserve"> </w:t>
            </w:r>
          </w:p>
        </w:tc>
      </w:tr>
      <w:tr w:rsidR="00EB3549" w:rsidRPr="001A4780" w14:paraId="3DE45FC8" w14:textId="77777777" w:rsidTr="00A83DCF">
        <w:tc>
          <w:tcPr>
            <w:tcW w:w="750" w:type="pct"/>
            <w:shd w:val="clear" w:color="auto" w:fill="auto"/>
            <w:hideMark/>
          </w:tcPr>
          <w:p w14:paraId="4C97D70D" w14:textId="77777777" w:rsidR="00EB3549" w:rsidRPr="001A4780" w:rsidRDefault="00EB3549" w:rsidP="003F07D0">
            <w:pPr>
              <w:spacing w:before="0" w:after="0" w:line="276" w:lineRule="auto"/>
              <w:rPr>
                <w:sz w:val="20"/>
              </w:rPr>
            </w:pPr>
            <w:r w:rsidRPr="001A4780">
              <w:rPr>
                <w:sz w:val="20"/>
              </w:rPr>
              <w:t> </w:t>
            </w:r>
          </w:p>
        </w:tc>
        <w:tc>
          <w:tcPr>
            <w:tcW w:w="757" w:type="pct"/>
            <w:shd w:val="clear" w:color="auto" w:fill="auto"/>
            <w:hideMark/>
          </w:tcPr>
          <w:p w14:paraId="7821DA25" w14:textId="77777777" w:rsidR="00EB3549" w:rsidRPr="001A4780" w:rsidRDefault="00EB3549" w:rsidP="003F07D0">
            <w:pPr>
              <w:spacing w:before="0" w:after="0" w:line="276" w:lineRule="auto"/>
              <w:rPr>
                <w:sz w:val="20"/>
              </w:rPr>
            </w:pPr>
            <w:r w:rsidRPr="00D14B04">
              <w:rPr>
                <w:sz w:val="20"/>
              </w:rPr>
              <w:t>applicationGuarantee</w:t>
            </w:r>
          </w:p>
        </w:tc>
        <w:tc>
          <w:tcPr>
            <w:tcW w:w="205" w:type="pct"/>
            <w:gridSpan w:val="2"/>
            <w:shd w:val="clear" w:color="auto" w:fill="auto"/>
            <w:hideMark/>
          </w:tcPr>
          <w:p w14:paraId="45BAC822" w14:textId="77777777" w:rsidR="00EB3549" w:rsidRPr="001A4780" w:rsidRDefault="00EB3549" w:rsidP="003F07D0">
            <w:pPr>
              <w:spacing w:before="0" w:after="0" w:line="276" w:lineRule="auto"/>
              <w:jc w:val="center"/>
              <w:rPr>
                <w:sz w:val="20"/>
              </w:rPr>
            </w:pPr>
            <w:r>
              <w:rPr>
                <w:sz w:val="20"/>
              </w:rPr>
              <w:t>Н</w:t>
            </w:r>
          </w:p>
        </w:tc>
        <w:tc>
          <w:tcPr>
            <w:tcW w:w="512" w:type="pct"/>
            <w:gridSpan w:val="4"/>
            <w:shd w:val="clear" w:color="auto" w:fill="auto"/>
            <w:hideMark/>
          </w:tcPr>
          <w:p w14:paraId="299CA296" w14:textId="77777777" w:rsidR="00EB3549" w:rsidRPr="001A4780" w:rsidRDefault="00EB3549" w:rsidP="003F07D0">
            <w:pPr>
              <w:spacing w:before="0" w:after="0" w:line="276" w:lineRule="auto"/>
              <w:jc w:val="center"/>
              <w:rPr>
                <w:sz w:val="20"/>
              </w:rPr>
            </w:pPr>
            <w:r w:rsidRPr="001A4780">
              <w:rPr>
                <w:sz w:val="20"/>
              </w:rPr>
              <w:t>S</w:t>
            </w:r>
          </w:p>
        </w:tc>
        <w:tc>
          <w:tcPr>
            <w:tcW w:w="1422" w:type="pct"/>
            <w:gridSpan w:val="5"/>
            <w:shd w:val="clear" w:color="auto" w:fill="auto"/>
            <w:hideMark/>
          </w:tcPr>
          <w:p w14:paraId="79160CFC" w14:textId="77777777" w:rsidR="00EB3549" w:rsidRPr="001A4780" w:rsidRDefault="00EB3549" w:rsidP="003F07D0">
            <w:pPr>
              <w:spacing w:before="0" w:after="0" w:line="276" w:lineRule="auto"/>
              <w:rPr>
                <w:sz w:val="20"/>
              </w:rPr>
            </w:pPr>
            <w:r w:rsidRPr="00D14B04">
              <w:rPr>
                <w:sz w:val="20"/>
              </w:rPr>
              <w:t>Обеспечение заявок</w:t>
            </w:r>
          </w:p>
        </w:tc>
        <w:tc>
          <w:tcPr>
            <w:tcW w:w="1354" w:type="pct"/>
            <w:gridSpan w:val="2"/>
            <w:shd w:val="clear" w:color="auto" w:fill="auto"/>
            <w:hideMark/>
          </w:tcPr>
          <w:p w14:paraId="5DFD1E19" w14:textId="77777777" w:rsidR="00AF63CC" w:rsidRDefault="00EB3549" w:rsidP="003F07D0">
            <w:pPr>
              <w:spacing w:before="0" w:after="0" w:line="276" w:lineRule="auto"/>
              <w:rPr>
                <w:sz w:val="20"/>
              </w:rPr>
            </w:pPr>
            <w:r>
              <w:rPr>
                <w:sz w:val="20"/>
              </w:rPr>
              <w:t xml:space="preserve"> При приёме извещения элемент должен быть всегда задан. Проверка выполняется  автоматическим контролем.</w:t>
            </w:r>
          </w:p>
          <w:p w14:paraId="52789D57" w14:textId="77777777" w:rsidR="00AF63CC" w:rsidRPr="00AF63CC" w:rsidRDefault="00AF63CC" w:rsidP="003F07D0">
            <w:pPr>
              <w:spacing w:before="0" w:after="0" w:line="276" w:lineRule="auto"/>
              <w:rPr>
                <w:sz w:val="20"/>
              </w:rPr>
            </w:pPr>
            <w:r w:rsidRPr="00AF63CC">
              <w:rPr>
                <w:sz w:val="20"/>
              </w:rPr>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14:paraId="783900E6" w14:textId="77777777" w:rsidR="00EB3549" w:rsidRPr="001A4780" w:rsidRDefault="00AF63CC" w:rsidP="003F07D0">
            <w:pPr>
              <w:spacing w:before="0" w:after="0" w:line="276" w:lineRule="auto"/>
              <w:rPr>
                <w:sz w:val="20"/>
              </w:rPr>
            </w:pPr>
            <w:r w:rsidRPr="00AF63CC">
              <w:rPr>
                <w:sz w:val="20"/>
              </w:rPr>
              <w:t>Федерального закона №44-ФЗ» (isSt111_1) равно «true»)</w:t>
            </w:r>
          </w:p>
        </w:tc>
      </w:tr>
      <w:tr w:rsidR="00EB3549" w:rsidRPr="001A4780" w14:paraId="166125D2" w14:textId="77777777" w:rsidTr="00A83DCF">
        <w:tc>
          <w:tcPr>
            <w:tcW w:w="750" w:type="pct"/>
            <w:shd w:val="clear" w:color="auto" w:fill="auto"/>
            <w:hideMark/>
          </w:tcPr>
          <w:p w14:paraId="7D3B489B" w14:textId="77777777" w:rsidR="00EB3549" w:rsidRPr="001A4780" w:rsidRDefault="00EB3549" w:rsidP="003F07D0">
            <w:pPr>
              <w:spacing w:before="0" w:after="0" w:line="276" w:lineRule="auto"/>
              <w:rPr>
                <w:sz w:val="20"/>
              </w:rPr>
            </w:pPr>
            <w:r w:rsidRPr="001A4780">
              <w:rPr>
                <w:sz w:val="20"/>
              </w:rPr>
              <w:t> </w:t>
            </w:r>
          </w:p>
        </w:tc>
        <w:tc>
          <w:tcPr>
            <w:tcW w:w="757" w:type="pct"/>
            <w:shd w:val="clear" w:color="auto" w:fill="auto"/>
            <w:hideMark/>
          </w:tcPr>
          <w:p w14:paraId="665D510D" w14:textId="77777777" w:rsidR="00EB3549" w:rsidRPr="001A4780" w:rsidRDefault="00EB3549" w:rsidP="003F07D0">
            <w:pPr>
              <w:spacing w:before="0" w:after="0" w:line="276" w:lineRule="auto"/>
              <w:rPr>
                <w:sz w:val="20"/>
              </w:rPr>
            </w:pPr>
            <w:r w:rsidRPr="00476F62">
              <w:rPr>
                <w:sz w:val="20"/>
              </w:rPr>
              <w:t>contractGuarantee</w:t>
            </w:r>
          </w:p>
        </w:tc>
        <w:tc>
          <w:tcPr>
            <w:tcW w:w="205" w:type="pct"/>
            <w:gridSpan w:val="2"/>
            <w:shd w:val="clear" w:color="auto" w:fill="auto"/>
            <w:hideMark/>
          </w:tcPr>
          <w:p w14:paraId="24FB4B8C" w14:textId="77777777" w:rsidR="00EB3549" w:rsidRPr="001A4780" w:rsidRDefault="00EB3549" w:rsidP="003F07D0">
            <w:pPr>
              <w:spacing w:before="0" w:after="0" w:line="276" w:lineRule="auto"/>
              <w:jc w:val="center"/>
              <w:rPr>
                <w:sz w:val="20"/>
              </w:rPr>
            </w:pPr>
            <w:r>
              <w:rPr>
                <w:sz w:val="20"/>
              </w:rPr>
              <w:t>Н</w:t>
            </w:r>
          </w:p>
        </w:tc>
        <w:tc>
          <w:tcPr>
            <w:tcW w:w="512" w:type="pct"/>
            <w:gridSpan w:val="4"/>
            <w:shd w:val="clear" w:color="auto" w:fill="auto"/>
            <w:hideMark/>
          </w:tcPr>
          <w:p w14:paraId="578DFBF2" w14:textId="77777777" w:rsidR="00EB3549" w:rsidRPr="001A4780" w:rsidRDefault="00EB3549" w:rsidP="003F07D0">
            <w:pPr>
              <w:spacing w:before="0" w:after="0" w:line="276" w:lineRule="auto"/>
              <w:jc w:val="center"/>
              <w:rPr>
                <w:sz w:val="20"/>
              </w:rPr>
            </w:pPr>
            <w:r w:rsidRPr="001A4780">
              <w:rPr>
                <w:sz w:val="20"/>
              </w:rPr>
              <w:t>S</w:t>
            </w:r>
          </w:p>
        </w:tc>
        <w:tc>
          <w:tcPr>
            <w:tcW w:w="1422" w:type="pct"/>
            <w:gridSpan w:val="5"/>
            <w:shd w:val="clear" w:color="auto" w:fill="auto"/>
            <w:hideMark/>
          </w:tcPr>
          <w:p w14:paraId="7D0754B1" w14:textId="77777777" w:rsidR="00EB3549" w:rsidRPr="001A4780" w:rsidRDefault="00EB3549" w:rsidP="003F07D0">
            <w:pPr>
              <w:spacing w:before="0" w:after="0" w:line="276" w:lineRule="auto"/>
              <w:rPr>
                <w:sz w:val="20"/>
              </w:rPr>
            </w:pPr>
            <w:r w:rsidRPr="00476F62">
              <w:rPr>
                <w:sz w:val="20"/>
              </w:rPr>
              <w:t>Обеспечение исполнения контракта</w:t>
            </w:r>
          </w:p>
        </w:tc>
        <w:tc>
          <w:tcPr>
            <w:tcW w:w="1354" w:type="pct"/>
            <w:gridSpan w:val="2"/>
            <w:shd w:val="clear" w:color="auto" w:fill="auto"/>
            <w:hideMark/>
          </w:tcPr>
          <w:p w14:paraId="1D490C14" w14:textId="77777777" w:rsidR="00EB3549" w:rsidRPr="001A4780" w:rsidRDefault="00EB3549" w:rsidP="003F07D0">
            <w:pPr>
              <w:spacing w:before="0" w:after="0" w:line="276" w:lineRule="auto"/>
              <w:rPr>
                <w:sz w:val="20"/>
              </w:rPr>
            </w:pPr>
            <w:r>
              <w:rPr>
                <w:sz w:val="20"/>
              </w:rPr>
              <w:t xml:space="preserve"> </w:t>
            </w:r>
            <w:r w:rsidR="001D55A2" w:rsidRPr="001D55A2">
              <w:rPr>
                <w:sz w:val="20"/>
              </w:rPr>
              <w:t>Заполнение блока контролируется бизнес-контролем</w:t>
            </w:r>
          </w:p>
        </w:tc>
      </w:tr>
      <w:tr w:rsidR="00C2480E" w:rsidRPr="001A4780" w14:paraId="3AAD261D" w14:textId="77777777" w:rsidTr="00A83DCF">
        <w:tc>
          <w:tcPr>
            <w:tcW w:w="750" w:type="pct"/>
            <w:shd w:val="clear" w:color="auto" w:fill="auto"/>
          </w:tcPr>
          <w:p w14:paraId="27F4B8DD" w14:textId="77777777" w:rsidR="00C2480E" w:rsidRPr="001A4780" w:rsidRDefault="00C2480E" w:rsidP="003F07D0">
            <w:pPr>
              <w:spacing w:before="0" w:after="0" w:line="276" w:lineRule="auto"/>
              <w:rPr>
                <w:sz w:val="20"/>
              </w:rPr>
            </w:pPr>
          </w:p>
        </w:tc>
        <w:tc>
          <w:tcPr>
            <w:tcW w:w="757" w:type="pct"/>
            <w:shd w:val="clear" w:color="auto" w:fill="auto"/>
          </w:tcPr>
          <w:p w14:paraId="7264CC60" w14:textId="77777777" w:rsidR="00C2480E" w:rsidRPr="00476F62" w:rsidRDefault="00C2480E" w:rsidP="003F07D0">
            <w:pPr>
              <w:spacing w:before="0" w:after="0" w:line="276" w:lineRule="auto"/>
              <w:rPr>
                <w:sz w:val="20"/>
              </w:rPr>
            </w:pPr>
            <w:r w:rsidRPr="007F3EAF">
              <w:rPr>
                <w:sz w:val="20"/>
              </w:rPr>
              <w:t>unableProvideContractGuaranteeDocs</w:t>
            </w:r>
          </w:p>
        </w:tc>
        <w:tc>
          <w:tcPr>
            <w:tcW w:w="205" w:type="pct"/>
            <w:gridSpan w:val="2"/>
            <w:shd w:val="clear" w:color="auto" w:fill="auto"/>
          </w:tcPr>
          <w:p w14:paraId="200173C4" w14:textId="77777777" w:rsidR="00C2480E" w:rsidRDefault="00C2480E" w:rsidP="003F07D0">
            <w:pPr>
              <w:spacing w:before="0" w:after="0" w:line="276" w:lineRule="auto"/>
              <w:jc w:val="center"/>
              <w:rPr>
                <w:sz w:val="20"/>
              </w:rPr>
            </w:pPr>
            <w:r>
              <w:rPr>
                <w:sz w:val="20"/>
              </w:rPr>
              <w:t>Н</w:t>
            </w:r>
          </w:p>
        </w:tc>
        <w:tc>
          <w:tcPr>
            <w:tcW w:w="512" w:type="pct"/>
            <w:gridSpan w:val="4"/>
            <w:shd w:val="clear" w:color="auto" w:fill="auto"/>
          </w:tcPr>
          <w:p w14:paraId="72C2E777" w14:textId="77777777" w:rsidR="00C2480E" w:rsidRPr="001A4780" w:rsidRDefault="00C2480E" w:rsidP="003F07D0">
            <w:pPr>
              <w:spacing w:before="0" w:after="0" w:line="276" w:lineRule="auto"/>
              <w:jc w:val="center"/>
              <w:rPr>
                <w:sz w:val="20"/>
              </w:rPr>
            </w:pPr>
            <w:r>
              <w:rPr>
                <w:sz w:val="20"/>
                <w:lang w:val="en-US"/>
              </w:rPr>
              <w:t>S</w:t>
            </w:r>
          </w:p>
        </w:tc>
        <w:tc>
          <w:tcPr>
            <w:tcW w:w="1422" w:type="pct"/>
            <w:gridSpan w:val="5"/>
            <w:shd w:val="clear" w:color="auto" w:fill="auto"/>
          </w:tcPr>
          <w:p w14:paraId="3A36A216" w14:textId="77777777" w:rsidR="00C2480E" w:rsidRPr="00476F62" w:rsidRDefault="00C2480E" w:rsidP="003F07D0">
            <w:pPr>
              <w:spacing w:before="0" w:after="0" w:line="276" w:lineRule="auto"/>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354" w:type="pct"/>
            <w:gridSpan w:val="2"/>
            <w:shd w:val="clear" w:color="auto" w:fill="auto"/>
          </w:tcPr>
          <w:p w14:paraId="5CF50885" w14:textId="77777777" w:rsidR="00C2480E" w:rsidRPr="007F3EAF" w:rsidRDefault="00C2480E" w:rsidP="003F07D0">
            <w:pPr>
              <w:spacing w:before="0" w:after="0" w:line="276" w:lineRule="auto"/>
              <w:rPr>
                <w:sz w:val="20"/>
              </w:rPr>
            </w:pPr>
            <w:r w:rsidRPr="007F3EAF">
              <w:rPr>
                <w:sz w:val="20"/>
              </w:rPr>
              <w:t>Контролируется бизнес-контролем заполнение блока, если (И):</w:t>
            </w:r>
          </w:p>
          <w:p w14:paraId="3F54D10D" w14:textId="77777777" w:rsidR="00C2480E" w:rsidRPr="007F3EAF" w:rsidRDefault="00C2480E" w:rsidP="003F07D0">
            <w:pPr>
              <w:spacing w:before="0" w:after="0" w:line="276" w:lineRule="auto"/>
              <w:rPr>
                <w:sz w:val="20"/>
              </w:rPr>
            </w:pPr>
            <w:r w:rsidRPr="007F3EAF">
              <w:rPr>
                <w:sz w:val="20"/>
              </w:rPr>
              <w:t>-первая версия извещения размещена после выхода версии ЕИС 9.1;</w:t>
            </w:r>
          </w:p>
          <w:p w14:paraId="33E4A76E" w14:textId="77777777" w:rsidR="00C2480E" w:rsidRPr="007F3EAF" w:rsidRDefault="00C2480E" w:rsidP="003F07D0">
            <w:pPr>
              <w:spacing w:before="0" w:after="0" w:line="276" w:lineRule="auto"/>
              <w:rPr>
                <w:sz w:val="20"/>
              </w:rPr>
            </w:pPr>
            <w:r w:rsidRPr="007F3EAF">
              <w:rPr>
                <w:sz w:val="20"/>
              </w:rPr>
              <w:t xml:space="preserve">-не заполнен блок "Обеспечение исполнения </w:t>
            </w:r>
            <w:r w:rsidRPr="007F3EAF">
              <w:rPr>
                <w:sz w:val="20"/>
              </w:rPr>
              <w:lastRenderedPageBreak/>
              <w:t>контракта" (contractGuarantee);</w:t>
            </w:r>
          </w:p>
          <w:p w14:paraId="65F7FA47" w14:textId="77777777" w:rsidR="00C2480E" w:rsidRPr="007F3EAF" w:rsidRDefault="00C2480E" w:rsidP="003F07D0">
            <w:pPr>
              <w:spacing w:before="0" w:after="0" w:line="276" w:lineRule="auto"/>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14:paraId="75497565" w14:textId="77777777" w:rsidR="00C2480E" w:rsidRDefault="00C2480E" w:rsidP="003F07D0">
            <w:pPr>
              <w:spacing w:before="0" w:after="0" w:line="276" w:lineRule="auto"/>
              <w:rPr>
                <w:sz w:val="20"/>
              </w:rPr>
            </w:pPr>
            <w:r w:rsidRPr="007F3EAF">
              <w:rPr>
                <w:sz w:val="20"/>
              </w:rPr>
              <w:t>Федерального закона №44-ФЗ» (isSt111_1) равно «true»)</w:t>
            </w:r>
          </w:p>
          <w:p w14:paraId="1E298A58" w14:textId="77777777" w:rsidR="00C2480E" w:rsidRDefault="00C2480E" w:rsidP="003F07D0">
            <w:pPr>
              <w:spacing w:before="0" w:after="0" w:line="276" w:lineRule="auto"/>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B73210" w:rsidRPr="001A4780" w14:paraId="5593EC9E" w14:textId="77777777" w:rsidTr="00A83DCF">
        <w:tc>
          <w:tcPr>
            <w:tcW w:w="750" w:type="pct"/>
            <w:shd w:val="clear" w:color="auto" w:fill="auto"/>
          </w:tcPr>
          <w:p w14:paraId="1F9BFFB4" w14:textId="77777777" w:rsidR="00B73210" w:rsidRPr="001A4780" w:rsidRDefault="00B73210" w:rsidP="003F07D0">
            <w:pPr>
              <w:spacing w:before="0" w:after="0" w:line="276" w:lineRule="auto"/>
              <w:rPr>
                <w:sz w:val="20"/>
              </w:rPr>
            </w:pPr>
          </w:p>
        </w:tc>
        <w:tc>
          <w:tcPr>
            <w:tcW w:w="757" w:type="pct"/>
            <w:shd w:val="clear" w:color="auto" w:fill="auto"/>
          </w:tcPr>
          <w:p w14:paraId="3EAD55B6" w14:textId="77777777" w:rsidR="00B73210" w:rsidRPr="007F3EAF" w:rsidRDefault="00B73210" w:rsidP="003F07D0">
            <w:pPr>
              <w:spacing w:before="0" w:after="0" w:line="276" w:lineRule="auto"/>
              <w:rPr>
                <w:sz w:val="20"/>
              </w:rPr>
            </w:pPr>
            <w:r w:rsidRPr="00E94A08">
              <w:rPr>
                <w:sz w:val="20"/>
              </w:rPr>
              <w:t>provisionWarranty</w:t>
            </w:r>
          </w:p>
        </w:tc>
        <w:tc>
          <w:tcPr>
            <w:tcW w:w="205" w:type="pct"/>
            <w:gridSpan w:val="2"/>
            <w:shd w:val="clear" w:color="auto" w:fill="auto"/>
          </w:tcPr>
          <w:p w14:paraId="1ABDFF3C" w14:textId="77777777" w:rsidR="00B73210" w:rsidRDefault="00B73210" w:rsidP="003F07D0">
            <w:pPr>
              <w:spacing w:before="0" w:after="0" w:line="276" w:lineRule="auto"/>
              <w:jc w:val="center"/>
              <w:rPr>
                <w:sz w:val="20"/>
              </w:rPr>
            </w:pPr>
            <w:r>
              <w:rPr>
                <w:sz w:val="20"/>
              </w:rPr>
              <w:t>Н</w:t>
            </w:r>
          </w:p>
        </w:tc>
        <w:tc>
          <w:tcPr>
            <w:tcW w:w="512" w:type="pct"/>
            <w:gridSpan w:val="4"/>
            <w:shd w:val="clear" w:color="auto" w:fill="auto"/>
          </w:tcPr>
          <w:p w14:paraId="05F56BA7" w14:textId="77777777" w:rsidR="00B73210" w:rsidRDefault="00B73210" w:rsidP="003F07D0">
            <w:pPr>
              <w:spacing w:before="0" w:after="0" w:line="276" w:lineRule="auto"/>
              <w:jc w:val="center"/>
              <w:rPr>
                <w:sz w:val="20"/>
                <w:lang w:val="en-US"/>
              </w:rPr>
            </w:pPr>
            <w:r w:rsidRPr="001A4780">
              <w:rPr>
                <w:sz w:val="20"/>
              </w:rPr>
              <w:t>S</w:t>
            </w:r>
          </w:p>
        </w:tc>
        <w:tc>
          <w:tcPr>
            <w:tcW w:w="1422" w:type="pct"/>
            <w:gridSpan w:val="5"/>
            <w:shd w:val="clear" w:color="auto" w:fill="auto"/>
          </w:tcPr>
          <w:p w14:paraId="332FAAC1" w14:textId="77777777" w:rsidR="00B73210" w:rsidRPr="007F3EAF" w:rsidRDefault="00B73210" w:rsidP="003F07D0">
            <w:pPr>
              <w:spacing w:before="0" w:after="0" w:line="276" w:lineRule="auto"/>
              <w:rPr>
                <w:sz w:val="20"/>
              </w:rPr>
            </w:pPr>
            <w:r w:rsidRPr="00E94A08">
              <w:rPr>
                <w:sz w:val="20"/>
              </w:rPr>
              <w:t>Обеспечение гарантийных обязательств</w:t>
            </w:r>
          </w:p>
        </w:tc>
        <w:tc>
          <w:tcPr>
            <w:tcW w:w="1354" w:type="pct"/>
            <w:gridSpan w:val="2"/>
            <w:shd w:val="clear" w:color="auto" w:fill="auto"/>
          </w:tcPr>
          <w:p w14:paraId="46B673B9" w14:textId="77777777" w:rsidR="00B73210" w:rsidRDefault="00B73210" w:rsidP="003F07D0">
            <w:pPr>
              <w:spacing w:before="0" w:after="0" w:line="276" w:lineRule="auto"/>
              <w:rPr>
                <w:sz w:val="20"/>
              </w:rPr>
            </w:pPr>
            <w:r w:rsidRPr="00B73210">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14:paraId="6082503B" w14:textId="77777777" w:rsidR="00B73210" w:rsidRDefault="00B73210" w:rsidP="003F07D0">
            <w:pPr>
              <w:spacing w:before="0" w:after="0" w:line="276" w:lineRule="auto"/>
              <w:rPr>
                <w:sz w:val="20"/>
              </w:rPr>
            </w:pPr>
          </w:p>
          <w:p w14:paraId="024CC0FA" w14:textId="77777777" w:rsidR="00B73210" w:rsidRPr="007F3EAF" w:rsidRDefault="00B73210" w:rsidP="003F07D0">
            <w:pPr>
              <w:spacing w:before="0" w:after="0" w:line="276" w:lineRule="auto"/>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14:paraId="3FE8069C" w14:textId="77777777" w:rsidTr="00A83DCF">
        <w:tc>
          <w:tcPr>
            <w:tcW w:w="750" w:type="pct"/>
            <w:shd w:val="clear" w:color="auto" w:fill="auto"/>
          </w:tcPr>
          <w:p w14:paraId="26E95347" w14:textId="77777777" w:rsidR="00EB3549" w:rsidRPr="001A4780" w:rsidRDefault="00EB3549" w:rsidP="003F07D0">
            <w:pPr>
              <w:spacing w:before="0" w:after="0" w:line="276" w:lineRule="auto"/>
              <w:rPr>
                <w:sz w:val="20"/>
              </w:rPr>
            </w:pPr>
          </w:p>
        </w:tc>
        <w:tc>
          <w:tcPr>
            <w:tcW w:w="757" w:type="pct"/>
            <w:shd w:val="clear" w:color="auto" w:fill="auto"/>
          </w:tcPr>
          <w:p w14:paraId="602C8828" w14:textId="77777777" w:rsidR="00EB3549" w:rsidRPr="00476F62" w:rsidRDefault="00EB3549" w:rsidP="003F07D0">
            <w:pPr>
              <w:spacing w:before="0" w:after="0" w:line="276" w:lineRule="auto"/>
              <w:rPr>
                <w:sz w:val="20"/>
              </w:rPr>
            </w:pPr>
            <w:r w:rsidRPr="00BE0744">
              <w:rPr>
                <w:sz w:val="20"/>
              </w:rPr>
              <w:t>addInfo</w:t>
            </w:r>
          </w:p>
        </w:tc>
        <w:tc>
          <w:tcPr>
            <w:tcW w:w="205" w:type="pct"/>
            <w:gridSpan w:val="2"/>
            <w:shd w:val="clear" w:color="auto" w:fill="auto"/>
          </w:tcPr>
          <w:p w14:paraId="27705DAB" w14:textId="77777777" w:rsidR="00EB3549" w:rsidRDefault="00EB3549" w:rsidP="003F07D0">
            <w:pPr>
              <w:spacing w:before="0" w:after="0" w:line="276" w:lineRule="auto"/>
              <w:jc w:val="center"/>
              <w:rPr>
                <w:sz w:val="20"/>
              </w:rPr>
            </w:pPr>
            <w:r>
              <w:rPr>
                <w:sz w:val="20"/>
                <w:lang w:val="en-US"/>
              </w:rPr>
              <w:t>H</w:t>
            </w:r>
          </w:p>
        </w:tc>
        <w:tc>
          <w:tcPr>
            <w:tcW w:w="512" w:type="pct"/>
            <w:gridSpan w:val="4"/>
            <w:shd w:val="clear" w:color="auto" w:fill="auto"/>
          </w:tcPr>
          <w:p w14:paraId="1CC63B9F" w14:textId="77777777" w:rsidR="00EB3549" w:rsidRPr="001A4780" w:rsidRDefault="00EB3549" w:rsidP="003F07D0">
            <w:pPr>
              <w:spacing w:before="0" w:after="0" w:line="276" w:lineRule="auto"/>
              <w:jc w:val="center"/>
              <w:rPr>
                <w:sz w:val="20"/>
              </w:rPr>
            </w:pPr>
            <w:r>
              <w:rPr>
                <w:sz w:val="20"/>
                <w:lang w:val="en-US"/>
              </w:rPr>
              <w:t>T(1-2000)</w:t>
            </w:r>
          </w:p>
        </w:tc>
        <w:tc>
          <w:tcPr>
            <w:tcW w:w="1422" w:type="pct"/>
            <w:gridSpan w:val="5"/>
            <w:shd w:val="clear" w:color="auto" w:fill="auto"/>
          </w:tcPr>
          <w:p w14:paraId="7BE9F5B6" w14:textId="77777777" w:rsidR="00EB3549" w:rsidRPr="00476F62" w:rsidRDefault="00EB3549" w:rsidP="003F07D0">
            <w:pPr>
              <w:spacing w:before="0" w:after="0" w:line="276" w:lineRule="auto"/>
              <w:rPr>
                <w:sz w:val="20"/>
              </w:rPr>
            </w:pPr>
            <w:r w:rsidRPr="00BE0744">
              <w:rPr>
                <w:sz w:val="20"/>
              </w:rPr>
              <w:t>Дополнительная информация</w:t>
            </w:r>
          </w:p>
        </w:tc>
        <w:tc>
          <w:tcPr>
            <w:tcW w:w="1354" w:type="pct"/>
            <w:gridSpan w:val="2"/>
            <w:shd w:val="clear" w:color="auto" w:fill="auto"/>
          </w:tcPr>
          <w:p w14:paraId="598434BC" w14:textId="77777777" w:rsidR="00EB3549" w:rsidRDefault="00EB3549" w:rsidP="003F07D0">
            <w:pPr>
              <w:spacing w:before="0" w:after="0" w:line="276" w:lineRule="auto"/>
              <w:rPr>
                <w:sz w:val="20"/>
              </w:rPr>
            </w:pPr>
          </w:p>
        </w:tc>
      </w:tr>
      <w:tr w:rsidR="00885FC6" w:rsidRPr="001A4780" w14:paraId="7001AA86" w14:textId="77777777" w:rsidTr="00A83DCF">
        <w:tc>
          <w:tcPr>
            <w:tcW w:w="750" w:type="pct"/>
            <w:shd w:val="clear" w:color="auto" w:fill="auto"/>
          </w:tcPr>
          <w:p w14:paraId="4352613E" w14:textId="77777777" w:rsidR="00885FC6" w:rsidRPr="001A4780" w:rsidRDefault="00885FC6" w:rsidP="003F07D0">
            <w:pPr>
              <w:spacing w:before="0" w:after="0" w:line="276" w:lineRule="auto"/>
              <w:rPr>
                <w:sz w:val="20"/>
              </w:rPr>
            </w:pPr>
          </w:p>
        </w:tc>
        <w:tc>
          <w:tcPr>
            <w:tcW w:w="757" w:type="pct"/>
            <w:shd w:val="clear" w:color="auto" w:fill="auto"/>
          </w:tcPr>
          <w:p w14:paraId="4A6967CE" w14:textId="77777777" w:rsidR="00885FC6" w:rsidRPr="00BE0744" w:rsidRDefault="00885FC6" w:rsidP="003F07D0">
            <w:pPr>
              <w:spacing w:before="0" w:after="0" w:line="276" w:lineRule="auto"/>
              <w:rPr>
                <w:sz w:val="20"/>
              </w:rPr>
            </w:pPr>
            <w:r w:rsidRPr="00173372">
              <w:rPr>
                <w:sz w:val="20"/>
              </w:rPr>
              <w:t>purchaseCode</w:t>
            </w:r>
          </w:p>
        </w:tc>
        <w:tc>
          <w:tcPr>
            <w:tcW w:w="205" w:type="pct"/>
            <w:gridSpan w:val="2"/>
            <w:shd w:val="clear" w:color="auto" w:fill="auto"/>
          </w:tcPr>
          <w:p w14:paraId="48C03356" w14:textId="77777777" w:rsidR="00885FC6" w:rsidRDefault="00885FC6" w:rsidP="003F07D0">
            <w:pPr>
              <w:spacing w:before="0" w:after="0" w:line="276" w:lineRule="auto"/>
              <w:jc w:val="center"/>
              <w:rPr>
                <w:sz w:val="20"/>
                <w:lang w:val="en-US"/>
              </w:rPr>
            </w:pPr>
            <w:r>
              <w:rPr>
                <w:sz w:val="20"/>
                <w:lang w:val="en-US"/>
              </w:rPr>
              <w:t>H</w:t>
            </w:r>
          </w:p>
        </w:tc>
        <w:tc>
          <w:tcPr>
            <w:tcW w:w="512" w:type="pct"/>
            <w:gridSpan w:val="4"/>
            <w:shd w:val="clear" w:color="auto" w:fill="auto"/>
          </w:tcPr>
          <w:p w14:paraId="107E3A7E" w14:textId="77777777" w:rsidR="00885FC6" w:rsidRDefault="00885FC6" w:rsidP="003F07D0">
            <w:pPr>
              <w:spacing w:before="0" w:after="0" w:line="276" w:lineRule="auto"/>
              <w:jc w:val="center"/>
              <w:rPr>
                <w:sz w:val="20"/>
                <w:lang w:val="en-US"/>
              </w:rPr>
            </w:pPr>
            <w:r>
              <w:rPr>
                <w:sz w:val="20"/>
                <w:lang w:val="en-US"/>
              </w:rPr>
              <w:t>T(</w:t>
            </w:r>
            <w:r>
              <w:rPr>
                <w:sz w:val="20"/>
              </w:rPr>
              <w:t>36</w:t>
            </w:r>
            <w:r>
              <w:rPr>
                <w:sz w:val="20"/>
                <w:lang w:val="en-US"/>
              </w:rPr>
              <w:t>)</w:t>
            </w:r>
          </w:p>
        </w:tc>
        <w:tc>
          <w:tcPr>
            <w:tcW w:w="1422" w:type="pct"/>
            <w:gridSpan w:val="5"/>
            <w:shd w:val="clear" w:color="auto" w:fill="auto"/>
          </w:tcPr>
          <w:p w14:paraId="5596BBDA" w14:textId="77777777" w:rsidR="00885FC6" w:rsidRPr="00BE0744" w:rsidRDefault="00885FC6" w:rsidP="003F07D0">
            <w:pPr>
              <w:spacing w:before="0" w:after="0" w:line="276" w:lineRule="auto"/>
              <w:rPr>
                <w:sz w:val="20"/>
              </w:rPr>
            </w:pPr>
            <w:r>
              <w:rPr>
                <w:sz w:val="20"/>
              </w:rPr>
              <w:t>Идентификационный код закупки</w:t>
            </w:r>
          </w:p>
        </w:tc>
        <w:tc>
          <w:tcPr>
            <w:tcW w:w="1354" w:type="pct"/>
            <w:gridSpan w:val="2"/>
            <w:shd w:val="clear" w:color="auto" w:fill="auto"/>
          </w:tcPr>
          <w:p w14:paraId="12B1905C" w14:textId="77777777" w:rsidR="00885FC6" w:rsidRPr="00885FC6" w:rsidRDefault="00885FC6" w:rsidP="003F07D0">
            <w:pPr>
              <w:spacing w:before="0" w:after="0" w:line="276" w:lineRule="auto"/>
              <w:rPr>
                <w:sz w:val="20"/>
              </w:rPr>
            </w:pPr>
            <w:r>
              <w:rPr>
                <w:sz w:val="20"/>
              </w:rPr>
              <w:t xml:space="preserve">Шаблон значения: </w:t>
            </w:r>
            <w:r w:rsidRPr="00F849BD">
              <w:rPr>
                <w:sz w:val="20"/>
              </w:rPr>
              <w:t>\</w:t>
            </w:r>
            <w:r w:rsidRPr="00F849BD">
              <w:rPr>
                <w:sz w:val="20"/>
                <w:lang w:val="en-US"/>
              </w:rPr>
              <w:t>d</w:t>
            </w:r>
            <w:r w:rsidRPr="00885FC6">
              <w:rPr>
                <w:sz w:val="20"/>
              </w:rPr>
              <w:t>{</w:t>
            </w:r>
            <w:r>
              <w:rPr>
                <w:sz w:val="20"/>
              </w:rPr>
              <w:t>36</w:t>
            </w:r>
            <w:r w:rsidRPr="00885FC6">
              <w:rPr>
                <w:sz w:val="20"/>
              </w:rPr>
              <w:t>}</w:t>
            </w:r>
          </w:p>
          <w:p w14:paraId="40FBDE0E" w14:textId="77777777" w:rsidR="00885FC6" w:rsidRDefault="00885FC6" w:rsidP="003F07D0">
            <w:pPr>
              <w:spacing w:before="0" w:after="0" w:line="276" w:lineRule="auto"/>
              <w:rPr>
                <w:sz w:val="20"/>
              </w:rPr>
            </w:pPr>
          </w:p>
          <w:p w14:paraId="1982A79D" w14:textId="77777777" w:rsidR="00343E2D" w:rsidRPr="00D136B2" w:rsidRDefault="00343E2D" w:rsidP="003F07D0">
            <w:pPr>
              <w:spacing w:before="0" w:after="0" w:line="276" w:lineRule="auto"/>
              <w:rPr>
                <w:sz w:val="20"/>
              </w:rPr>
            </w:pPr>
            <w:r w:rsidRPr="00D136B2">
              <w:rPr>
                <w:sz w:val="20"/>
              </w:rPr>
              <w:t>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заполнение, при этом контролируется на уникальность.</w:t>
            </w:r>
          </w:p>
          <w:p w14:paraId="4464F46C" w14:textId="77777777" w:rsidR="00885FC6" w:rsidRDefault="00343E2D" w:rsidP="003F07D0">
            <w:pPr>
              <w:spacing w:before="0" w:after="0" w:line="276" w:lineRule="auto"/>
              <w:rPr>
                <w:sz w:val="20"/>
              </w:rPr>
            </w:pPr>
            <w:r w:rsidRPr="00D136B2">
              <w:rPr>
                <w:sz w:val="20"/>
              </w:rPr>
              <w:lastRenderedPageBreak/>
              <w:t>Если извещение сформировано на основании позиции плана-графика закупок с 01.01.2020 (заполнен блок tenderPlan2020Info), то при приеме значение  контролируется  на соответствие ИКЗ в позиции плана-графика закупок с 01.01.2020 за исключением порядкового номера закупки (27-29 разряды)</w:t>
            </w:r>
          </w:p>
        </w:tc>
      </w:tr>
      <w:tr w:rsidR="00B13401" w:rsidRPr="001A4780" w14:paraId="08B17074" w14:textId="77777777" w:rsidTr="00A83DCF">
        <w:tc>
          <w:tcPr>
            <w:tcW w:w="750" w:type="pct"/>
            <w:shd w:val="clear" w:color="auto" w:fill="auto"/>
          </w:tcPr>
          <w:p w14:paraId="0AF7C7FA" w14:textId="77777777" w:rsidR="00B13401" w:rsidRPr="001A4780" w:rsidRDefault="00B13401" w:rsidP="003F07D0">
            <w:pPr>
              <w:spacing w:before="0" w:after="0" w:line="276" w:lineRule="auto"/>
              <w:rPr>
                <w:sz w:val="20"/>
              </w:rPr>
            </w:pPr>
          </w:p>
        </w:tc>
        <w:tc>
          <w:tcPr>
            <w:tcW w:w="757" w:type="pct"/>
            <w:shd w:val="clear" w:color="auto" w:fill="auto"/>
          </w:tcPr>
          <w:p w14:paraId="5EBF6782" w14:textId="77777777" w:rsidR="00B13401" w:rsidRPr="00173372" w:rsidRDefault="00B13401" w:rsidP="003F07D0">
            <w:pPr>
              <w:spacing w:before="0" w:after="0" w:line="276" w:lineRule="auto"/>
              <w:rPr>
                <w:sz w:val="20"/>
              </w:rPr>
            </w:pPr>
            <w:r w:rsidRPr="00182A57">
              <w:rPr>
                <w:sz w:val="20"/>
              </w:rPr>
              <w:t>IKZInfo</w:t>
            </w:r>
          </w:p>
        </w:tc>
        <w:tc>
          <w:tcPr>
            <w:tcW w:w="205" w:type="pct"/>
            <w:gridSpan w:val="2"/>
            <w:shd w:val="clear" w:color="auto" w:fill="auto"/>
          </w:tcPr>
          <w:p w14:paraId="6FF2CE13" w14:textId="77777777" w:rsidR="00B13401" w:rsidRDefault="00B13401" w:rsidP="003F07D0">
            <w:pPr>
              <w:spacing w:before="0" w:after="0" w:line="276" w:lineRule="auto"/>
              <w:jc w:val="center"/>
              <w:rPr>
                <w:sz w:val="20"/>
                <w:lang w:val="en-US"/>
              </w:rPr>
            </w:pPr>
            <w:r>
              <w:rPr>
                <w:sz w:val="20"/>
              </w:rPr>
              <w:t>Н</w:t>
            </w:r>
          </w:p>
        </w:tc>
        <w:tc>
          <w:tcPr>
            <w:tcW w:w="512" w:type="pct"/>
            <w:gridSpan w:val="4"/>
            <w:shd w:val="clear" w:color="auto" w:fill="auto"/>
          </w:tcPr>
          <w:p w14:paraId="50D8A5AA" w14:textId="77777777" w:rsidR="00B13401" w:rsidRDefault="00B13401" w:rsidP="003F07D0">
            <w:pPr>
              <w:spacing w:before="0" w:after="0" w:line="276" w:lineRule="auto"/>
              <w:jc w:val="center"/>
              <w:rPr>
                <w:sz w:val="20"/>
                <w:lang w:val="en-US"/>
              </w:rPr>
            </w:pPr>
            <w:r w:rsidRPr="001A4780">
              <w:rPr>
                <w:sz w:val="20"/>
              </w:rPr>
              <w:t>S</w:t>
            </w:r>
          </w:p>
        </w:tc>
        <w:tc>
          <w:tcPr>
            <w:tcW w:w="1422" w:type="pct"/>
            <w:gridSpan w:val="5"/>
            <w:shd w:val="clear" w:color="auto" w:fill="auto"/>
          </w:tcPr>
          <w:p w14:paraId="225840DA" w14:textId="77777777" w:rsidR="00B13401" w:rsidRDefault="00B13401" w:rsidP="003F07D0">
            <w:pPr>
              <w:spacing w:before="0" w:after="0" w:line="276" w:lineRule="auto"/>
              <w:rPr>
                <w:sz w:val="20"/>
              </w:rPr>
            </w:pPr>
            <w:r w:rsidRPr="00182A57">
              <w:rPr>
                <w:sz w:val="20"/>
              </w:rPr>
              <w:t>Сведен</w:t>
            </w:r>
            <w:r>
              <w:rPr>
                <w:sz w:val="20"/>
              </w:rPr>
              <w:t>ия для формирования ИКЗ закупки</w:t>
            </w:r>
          </w:p>
        </w:tc>
        <w:tc>
          <w:tcPr>
            <w:tcW w:w="1354" w:type="pct"/>
            <w:gridSpan w:val="2"/>
            <w:shd w:val="clear" w:color="auto" w:fill="auto"/>
          </w:tcPr>
          <w:p w14:paraId="2EBCB9B9" w14:textId="77777777" w:rsidR="00B13401" w:rsidRDefault="00B13401" w:rsidP="003F07D0">
            <w:pPr>
              <w:spacing w:before="0" w:after="0" w:line="276" w:lineRule="auto"/>
              <w:rPr>
                <w:sz w:val="20"/>
              </w:rPr>
            </w:pPr>
            <w:r w:rsidRPr="00182A57">
              <w:rPr>
                <w:sz w:val="20"/>
              </w:rPr>
              <w:t>Блок обязателен для заполнения для извещений, первая версия которых размещается после выхода версии ЕИС 10.0</w:t>
            </w:r>
          </w:p>
          <w:p w14:paraId="192DAF79" w14:textId="77777777" w:rsidR="00B13401" w:rsidRDefault="00B13401" w:rsidP="003F07D0">
            <w:pPr>
              <w:spacing w:before="0" w:after="0" w:line="276" w:lineRule="auto"/>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D8018B" w:rsidRPr="001A4780" w14:paraId="46A3B1BE" w14:textId="77777777" w:rsidTr="00A83DCF">
        <w:tc>
          <w:tcPr>
            <w:tcW w:w="750" w:type="pct"/>
            <w:vMerge w:val="restart"/>
            <w:shd w:val="clear" w:color="auto" w:fill="auto"/>
          </w:tcPr>
          <w:p w14:paraId="1A33CE29" w14:textId="77777777" w:rsidR="00D8018B" w:rsidRDefault="00D8018B" w:rsidP="003F07D0">
            <w:pPr>
              <w:spacing w:before="0" w:after="0" w:line="276" w:lineRule="auto"/>
              <w:rPr>
                <w:sz w:val="20"/>
              </w:rPr>
            </w:pPr>
            <w:r>
              <w:rPr>
                <w:sz w:val="20"/>
              </w:rPr>
              <w:t>Блок необязателен для заполнения</w:t>
            </w:r>
          </w:p>
          <w:p w14:paraId="5078C154" w14:textId="77777777" w:rsidR="00D8018B" w:rsidRDefault="00D8018B" w:rsidP="003F07D0">
            <w:pPr>
              <w:spacing w:before="0" w:after="0" w:line="276" w:lineRule="auto"/>
              <w:rPr>
                <w:sz w:val="20"/>
              </w:rPr>
            </w:pPr>
          </w:p>
          <w:p w14:paraId="439D8377" w14:textId="77777777" w:rsidR="00D8018B" w:rsidRPr="001A4780" w:rsidRDefault="00D8018B" w:rsidP="003F07D0">
            <w:pPr>
              <w:spacing w:before="0" w:after="0" w:line="276" w:lineRule="auto"/>
              <w:rPr>
                <w:sz w:val="20"/>
              </w:rPr>
            </w:pPr>
            <w:r>
              <w:rPr>
                <w:sz w:val="20"/>
              </w:rPr>
              <w:t>Допустимо указание только одного элемента</w:t>
            </w:r>
          </w:p>
        </w:tc>
        <w:tc>
          <w:tcPr>
            <w:tcW w:w="757" w:type="pct"/>
            <w:shd w:val="clear" w:color="auto" w:fill="auto"/>
          </w:tcPr>
          <w:p w14:paraId="0CC93ECE" w14:textId="77777777" w:rsidR="00D8018B" w:rsidRPr="00BE0744" w:rsidRDefault="00D8018B" w:rsidP="003F07D0">
            <w:pPr>
              <w:spacing w:before="0" w:after="0" w:line="276" w:lineRule="auto"/>
              <w:rPr>
                <w:sz w:val="20"/>
              </w:rPr>
            </w:pPr>
            <w:r w:rsidRPr="00AF379C">
              <w:rPr>
                <w:sz w:val="20"/>
              </w:rPr>
              <w:t>tenderPlanInfo</w:t>
            </w:r>
          </w:p>
        </w:tc>
        <w:tc>
          <w:tcPr>
            <w:tcW w:w="205" w:type="pct"/>
            <w:gridSpan w:val="2"/>
            <w:shd w:val="clear" w:color="auto" w:fill="auto"/>
          </w:tcPr>
          <w:p w14:paraId="1F7B1EC2" w14:textId="77777777" w:rsidR="00D8018B" w:rsidRDefault="00D8018B" w:rsidP="003F07D0">
            <w:pPr>
              <w:spacing w:before="0" w:after="0" w:line="276" w:lineRule="auto"/>
              <w:jc w:val="center"/>
              <w:rPr>
                <w:sz w:val="20"/>
                <w:lang w:val="en-US"/>
              </w:rPr>
            </w:pPr>
            <w:r>
              <w:rPr>
                <w:sz w:val="20"/>
              </w:rPr>
              <w:t>О</w:t>
            </w:r>
          </w:p>
        </w:tc>
        <w:tc>
          <w:tcPr>
            <w:tcW w:w="512" w:type="pct"/>
            <w:gridSpan w:val="4"/>
            <w:shd w:val="clear" w:color="auto" w:fill="auto"/>
          </w:tcPr>
          <w:p w14:paraId="5157BB9D" w14:textId="77777777" w:rsidR="00D8018B" w:rsidRDefault="00D8018B" w:rsidP="003F07D0">
            <w:pPr>
              <w:spacing w:before="0" w:after="0" w:line="276" w:lineRule="auto"/>
              <w:jc w:val="center"/>
              <w:rPr>
                <w:sz w:val="20"/>
                <w:lang w:val="en-US"/>
              </w:rPr>
            </w:pPr>
            <w:r w:rsidRPr="001A4780">
              <w:rPr>
                <w:sz w:val="20"/>
              </w:rPr>
              <w:t>S</w:t>
            </w:r>
          </w:p>
        </w:tc>
        <w:tc>
          <w:tcPr>
            <w:tcW w:w="1422" w:type="pct"/>
            <w:gridSpan w:val="5"/>
            <w:shd w:val="clear" w:color="auto" w:fill="auto"/>
          </w:tcPr>
          <w:p w14:paraId="2DC54649" w14:textId="77777777" w:rsidR="00D8018B" w:rsidRPr="00BE0744" w:rsidRDefault="00D8018B" w:rsidP="003F07D0">
            <w:pPr>
              <w:spacing w:before="0" w:after="0" w:line="276" w:lineRule="auto"/>
              <w:rPr>
                <w:sz w:val="20"/>
              </w:rPr>
            </w:pPr>
            <w:r w:rsidRPr="00AF379C">
              <w:rPr>
                <w:sz w:val="20"/>
              </w:rPr>
              <w:t>Сведения о связи с позицией плана-графика</w:t>
            </w:r>
          </w:p>
        </w:tc>
        <w:tc>
          <w:tcPr>
            <w:tcW w:w="1354" w:type="pct"/>
            <w:gridSpan w:val="2"/>
            <w:shd w:val="clear" w:color="auto" w:fill="auto"/>
          </w:tcPr>
          <w:p w14:paraId="0426269B" w14:textId="77777777" w:rsidR="00D8018B" w:rsidRDefault="00D8018B" w:rsidP="003F07D0">
            <w:pPr>
              <w:spacing w:before="0" w:after="0" w:line="276" w:lineRule="auto"/>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D8018B" w:rsidRPr="001A4780" w14:paraId="7E35B89A" w14:textId="77777777" w:rsidTr="00A83DCF">
        <w:tc>
          <w:tcPr>
            <w:tcW w:w="750" w:type="pct"/>
            <w:vMerge/>
            <w:shd w:val="clear" w:color="auto" w:fill="auto"/>
          </w:tcPr>
          <w:p w14:paraId="10E6B106" w14:textId="77777777" w:rsidR="00D8018B" w:rsidRPr="001A4780" w:rsidRDefault="00D8018B" w:rsidP="003F07D0">
            <w:pPr>
              <w:spacing w:before="0" w:after="0" w:line="276" w:lineRule="auto"/>
              <w:rPr>
                <w:sz w:val="20"/>
              </w:rPr>
            </w:pPr>
          </w:p>
        </w:tc>
        <w:tc>
          <w:tcPr>
            <w:tcW w:w="757" w:type="pct"/>
            <w:shd w:val="clear" w:color="auto" w:fill="auto"/>
          </w:tcPr>
          <w:p w14:paraId="7D21F557" w14:textId="77777777" w:rsidR="00D8018B" w:rsidRPr="00AF379C" w:rsidRDefault="00D8018B" w:rsidP="003F07D0">
            <w:pPr>
              <w:spacing w:before="0" w:after="0" w:line="276" w:lineRule="auto"/>
              <w:rPr>
                <w:sz w:val="20"/>
              </w:rPr>
            </w:pPr>
            <w:r w:rsidRPr="00182A57">
              <w:rPr>
                <w:sz w:val="20"/>
              </w:rPr>
              <w:t>tenderPlan2020Info</w:t>
            </w:r>
          </w:p>
        </w:tc>
        <w:tc>
          <w:tcPr>
            <w:tcW w:w="205" w:type="pct"/>
            <w:gridSpan w:val="2"/>
            <w:shd w:val="clear" w:color="auto" w:fill="auto"/>
          </w:tcPr>
          <w:p w14:paraId="1ACDF35C" w14:textId="77777777" w:rsidR="00D8018B" w:rsidRDefault="00D8018B" w:rsidP="003F07D0">
            <w:pPr>
              <w:spacing w:before="0" w:after="0" w:line="276" w:lineRule="auto"/>
              <w:jc w:val="center"/>
              <w:rPr>
                <w:sz w:val="20"/>
              </w:rPr>
            </w:pPr>
            <w:r>
              <w:rPr>
                <w:sz w:val="20"/>
              </w:rPr>
              <w:t>О</w:t>
            </w:r>
          </w:p>
        </w:tc>
        <w:tc>
          <w:tcPr>
            <w:tcW w:w="512" w:type="pct"/>
            <w:gridSpan w:val="4"/>
            <w:shd w:val="clear" w:color="auto" w:fill="auto"/>
          </w:tcPr>
          <w:p w14:paraId="69FDC17F" w14:textId="77777777" w:rsidR="00D8018B" w:rsidRPr="001A4780" w:rsidRDefault="00D8018B" w:rsidP="003F07D0">
            <w:pPr>
              <w:spacing w:before="0" w:after="0" w:line="276" w:lineRule="auto"/>
              <w:jc w:val="center"/>
              <w:rPr>
                <w:sz w:val="20"/>
              </w:rPr>
            </w:pPr>
            <w:r w:rsidRPr="001A4780">
              <w:rPr>
                <w:sz w:val="20"/>
              </w:rPr>
              <w:t>S</w:t>
            </w:r>
          </w:p>
        </w:tc>
        <w:tc>
          <w:tcPr>
            <w:tcW w:w="1422" w:type="pct"/>
            <w:gridSpan w:val="5"/>
            <w:shd w:val="clear" w:color="auto" w:fill="auto"/>
          </w:tcPr>
          <w:p w14:paraId="46F5245D" w14:textId="77777777" w:rsidR="00D8018B" w:rsidRPr="00AF379C" w:rsidRDefault="00D8018B" w:rsidP="003F07D0">
            <w:pPr>
              <w:spacing w:before="0" w:after="0" w:line="276" w:lineRule="auto"/>
              <w:rPr>
                <w:sz w:val="20"/>
              </w:rPr>
            </w:pPr>
            <w:r w:rsidRPr="00182A57">
              <w:rPr>
                <w:sz w:val="20"/>
              </w:rPr>
              <w:t>Сведения о связи с позицией плана-графика закупок с 01.01.2020</w:t>
            </w:r>
          </w:p>
        </w:tc>
        <w:tc>
          <w:tcPr>
            <w:tcW w:w="1354" w:type="pct"/>
            <w:gridSpan w:val="2"/>
            <w:shd w:val="clear" w:color="auto" w:fill="auto"/>
          </w:tcPr>
          <w:p w14:paraId="4580EDF5" w14:textId="77777777" w:rsidR="00D8018B" w:rsidRDefault="00D8018B" w:rsidP="003F07D0">
            <w:pPr>
              <w:spacing w:before="0" w:after="0" w:line="276" w:lineRule="auto"/>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5810DD" w:rsidRPr="001A4780" w14:paraId="4C28AE80" w14:textId="77777777" w:rsidTr="00A83DCF">
        <w:tc>
          <w:tcPr>
            <w:tcW w:w="750" w:type="pct"/>
            <w:shd w:val="clear" w:color="auto" w:fill="auto"/>
          </w:tcPr>
          <w:p w14:paraId="6DF7DBA9" w14:textId="77777777" w:rsidR="005810DD" w:rsidRPr="001A4780" w:rsidRDefault="005810DD" w:rsidP="003F07D0">
            <w:pPr>
              <w:spacing w:before="0" w:after="0" w:line="276" w:lineRule="auto"/>
              <w:rPr>
                <w:sz w:val="20"/>
              </w:rPr>
            </w:pPr>
          </w:p>
        </w:tc>
        <w:tc>
          <w:tcPr>
            <w:tcW w:w="757" w:type="pct"/>
            <w:shd w:val="clear" w:color="auto" w:fill="auto"/>
          </w:tcPr>
          <w:p w14:paraId="58B2DC01" w14:textId="77777777" w:rsidR="005810DD" w:rsidRPr="00AF379C" w:rsidRDefault="005810DD" w:rsidP="003F07D0">
            <w:pPr>
              <w:spacing w:before="0" w:after="0" w:line="276" w:lineRule="auto"/>
              <w:rPr>
                <w:sz w:val="20"/>
              </w:rPr>
            </w:pPr>
            <w:r w:rsidRPr="0026648D">
              <w:rPr>
                <w:sz w:val="20"/>
              </w:rPr>
              <w:t>contractExecutionPaymentPlan</w:t>
            </w:r>
          </w:p>
        </w:tc>
        <w:tc>
          <w:tcPr>
            <w:tcW w:w="205" w:type="pct"/>
            <w:gridSpan w:val="2"/>
            <w:shd w:val="clear" w:color="auto" w:fill="auto"/>
          </w:tcPr>
          <w:p w14:paraId="60AEE4B5" w14:textId="77777777" w:rsidR="005810DD" w:rsidRDefault="005810DD" w:rsidP="003F07D0">
            <w:pPr>
              <w:spacing w:before="0" w:after="0" w:line="276" w:lineRule="auto"/>
              <w:jc w:val="center"/>
              <w:rPr>
                <w:sz w:val="20"/>
              </w:rPr>
            </w:pPr>
            <w:r>
              <w:rPr>
                <w:sz w:val="20"/>
              </w:rPr>
              <w:t>Н</w:t>
            </w:r>
          </w:p>
        </w:tc>
        <w:tc>
          <w:tcPr>
            <w:tcW w:w="512" w:type="pct"/>
            <w:gridSpan w:val="4"/>
            <w:shd w:val="clear" w:color="auto" w:fill="auto"/>
          </w:tcPr>
          <w:p w14:paraId="3088E57F" w14:textId="77777777" w:rsidR="005810DD" w:rsidRPr="001A4780" w:rsidRDefault="005810DD" w:rsidP="003F07D0">
            <w:pPr>
              <w:spacing w:before="0" w:after="0" w:line="276" w:lineRule="auto"/>
              <w:jc w:val="center"/>
              <w:rPr>
                <w:sz w:val="20"/>
              </w:rPr>
            </w:pPr>
            <w:r w:rsidRPr="001A4780">
              <w:rPr>
                <w:sz w:val="20"/>
              </w:rPr>
              <w:t>S</w:t>
            </w:r>
          </w:p>
        </w:tc>
        <w:tc>
          <w:tcPr>
            <w:tcW w:w="1422" w:type="pct"/>
            <w:gridSpan w:val="5"/>
            <w:shd w:val="clear" w:color="auto" w:fill="auto"/>
          </w:tcPr>
          <w:p w14:paraId="0ED908A4" w14:textId="77777777" w:rsidR="005810DD" w:rsidRPr="00AF379C" w:rsidRDefault="005810DD" w:rsidP="003F07D0">
            <w:pPr>
              <w:spacing w:before="0" w:after="0" w:line="276" w:lineRule="auto"/>
              <w:rPr>
                <w:sz w:val="20"/>
              </w:rPr>
            </w:pPr>
            <w:r w:rsidRPr="00DA18D6">
              <w:rPr>
                <w:sz w:val="20"/>
              </w:rPr>
              <w:t>П</w:t>
            </w:r>
            <w:r>
              <w:rPr>
                <w:sz w:val="20"/>
              </w:rPr>
              <w:t>лан оплаты исполнения контракта</w:t>
            </w:r>
          </w:p>
        </w:tc>
        <w:tc>
          <w:tcPr>
            <w:tcW w:w="1354" w:type="pct"/>
            <w:gridSpan w:val="2"/>
            <w:shd w:val="clear" w:color="auto" w:fill="auto"/>
          </w:tcPr>
          <w:p w14:paraId="372D2457" w14:textId="77777777" w:rsidR="005810DD" w:rsidRDefault="005810DD" w:rsidP="003F07D0">
            <w:pPr>
              <w:spacing w:before="0" w:after="0" w:line="276" w:lineRule="auto"/>
              <w:rPr>
                <w:sz w:val="20"/>
              </w:rPr>
            </w:pPr>
            <w:r w:rsidRPr="00DA18D6">
              <w:rPr>
                <w:sz w:val="20"/>
              </w:rPr>
              <w:t>Блок обязателен для заполнения для извещений, первая версия которых размещается после выхода версии ЕИС 10.0</w:t>
            </w:r>
          </w:p>
          <w:p w14:paraId="59D7F040" w14:textId="77777777" w:rsidR="005810DD" w:rsidRPr="002108DB" w:rsidRDefault="005810DD" w:rsidP="003F07D0">
            <w:pPr>
              <w:spacing w:before="0" w:after="0" w:line="276" w:lineRule="auto"/>
              <w:rPr>
                <w:sz w:val="20"/>
              </w:rPr>
            </w:pPr>
            <w:r>
              <w:rPr>
                <w:sz w:val="20"/>
              </w:rPr>
              <w:t xml:space="preserve">Описание блока см. в описании документа </w:t>
            </w:r>
            <w:r w:rsidRPr="00154651">
              <w:rPr>
                <w:sz w:val="20"/>
              </w:rPr>
              <w:t xml:space="preserve">Извещение о проведении ЭА (электронный аукцион), </w:t>
            </w:r>
            <w:r w:rsidRPr="00154651">
              <w:rPr>
                <w:sz w:val="20"/>
              </w:rPr>
              <w:lastRenderedPageBreak/>
              <w:t>внесение изменений</w:t>
            </w:r>
            <w:r>
              <w:rPr>
                <w:sz w:val="20"/>
              </w:rPr>
              <w:t xml:space="preserve"> (</w:t>
            </w:r>
            <w:r>
              <w:rPr>
                <w:sz w:val="20"/>
                <w:lang w:val="en-US"/>
              </w:rPr>
              <w:t>notificationEF</w:t>
            </w:r>
            <w:r>
              <w:rPr>
                <w:sz w:val="20"/>
              </w:rPr>
              <w:t>)</w:t>
            </w:r>
          </w:p>
        </w:tc>
      </w:tr>
      <w:tr w:rsidR="00EB3549" w:rsidRPr="001A4780" w14:paraId="59716687" w14:textId="77777777" w:rsidTr="00A83DCF">
        <w:tc>
          <w:tcPr>
            <w:tcW w:w="750" w:type="pct"/>
            <w:shd w:val="clear" w:color="auto" w:fill="auto"/>
          </w:tcPr>
          <w:p w14:paraId="4FBB49E1" w14:textId="77777777" w:rsidR="00EB3549" w:rsidRPr="001A4780" w:rsidRDefault="00EB3549" w:rsidP="003F07D0">
            <w:pPr>
              <w:spacing w:before="0" w:after="0" w:line="276" w:lineRule="auto"/>
              <w:rPr>
                <w:sz w:val="20"/>
              </w:rPr>
            </w:pPr>
          </w:p>
        </w:tc>
        <w:tc>
          <w:tcPr>
            <w:tcW w:w="757" w:type="pct"/>
            <w:shd w:val="clear" w:color="auto" w:fill="auto"/>
          </w:tcPr>
          <w:p w14:paraId="5F0E0D5C" w14:textId="77777777" w:rsidR="00EB3549" w:rsidRPr="00BE0744" w:rsidRDefault="00EB3549" w:rsidP="003F07D0">
            <w:pPr>
              <w:spacing w:before="0" w:after="0" w:line="276" w:lineRule="auto"/>
              <w:rPr>
                <w:sz w:val="20"/>
              </w:rPr>
            </w:pPr>
            <w:r w:rsidRPr="00AF379C">
              <w:rPr>
                <w:sz w:val="20"/>
              </w:rPr>
              <w:t>budgetFinancings</w:t>
            </w:r>
          </w:p>
        </w:tc>
        <w:tc>
          <w:tcPr>
            <w:tcW w:w="205" w:type="pct"/>
            <w:gridSpan w:val="2"/>
            <w:shd w:val="clear" w:color="auto" w:fill="auto"/>
          </w:tcPr>
          <w:p w14:paraId="39236D58" w14:textId="77777777" w:rsidR="00EB3549" w:rsidRDefault="00EB3549" w:rsidP="003F07D0">
            <w:pPr>
              <w:spacing w:before="0" w:after="0" w:line="276" w:lineRule="auto"/>
              <w:jc w:val="center"/>
              <w:rPr>
                <w:sz w:val="20"/>
                <w:lang w:val="en-US"/>
              </w:rPr>
            </w:pPr>
            <w:r>
              <w:rPr>
                <w:sz w:val="20"/>
              </w:rPr>
              <w:t>Н</w:t>
            </w:r>
          </w:p>
        </w:tc>
        <w:tc>
          <w:tcPr>
            <w:tcW w:w="512" w:type="pct"/>
            <w:gridSpan w:val="4"/>
            <w:shd w:val="clear" w:color="auto" w:fill="auto"/>
          </w:tcPr>
          <w:p w14:paraId="1F26AA87" w14:textId="77777777" w:rsidR="00EB3549" w:rsidRDefault="00EB3549" w:rsidP="003F07D0">
            <w:pPr>
              <w:spacing w:before="0" w:after="0" w:line="276" w:lineRule="auto"/>
              <w:jc w:val="center"/>
              <w:rPr>
                <w:sz w:val="20"/>
                <w:lang w:val="en-US"/>
              </w:rPr>
            </w:pPr>
            <w:r w:rsidRPr="001A4780">
              <w:rPr>
                <w:sz w:val="20"/>
              </w:rPr>
              <w:t>S</w:t>
            </w:r>
          </w:p>
        </w:tc>
        <w:tc>
          <w:tcPr>
            <w:tcW w:w="1422" w:type="pct"/>
            <w:gridSpan w:val="5"/>
            <w:shd w:val="clear" w:color="auto" w:fill="auto"/>
          </w:tcPr>
          <w:p w14:paraId="2968C38D" w14:textId="77777777" w:rsidR="00EB3549" w:rsidRPr="00BE0744" w:rsidRDefault="00EB3549" w:rsidP="003F07D0">
            <w:pPr>
              <w:spacing w:before="0" w:after="0" w:line="276" w:lineRule="auto"/>
              <w:rPr>
                <w:sz w:val="20"/>
              </w:rPr>
            </w:pPr>
            <w:r w:rsidRPr="00AF379C">
              <w:rPr>
                <w:sz w:val="20"/>
              </w:rPr>
              <w:t>План исполнения контракта за счет бюджетных средств</w:t>
            </w:r>
          </w:p>
        </w:tc>
        <w:tc>
          <w:tcPr>
            <w:tcW w:w="1354" w:type="pct"/>
            <w:gridSpan w:val="2"/>
            <w:shd w:val="clear" w:color="auto" w:fill="auto"/>
          </w:tcPr>
          <w:p w14:paraId="3322CF24" w14:textId="77777777" w:rsidR="00EB3549" w:rsidRDefault="002108DB" w:rsidP="003F07D0">
            <w:pPr>
              <w:spacing w:before="0" w:after="0" w:line="276" w:lineRule="auto"/>
              <w:rPr>
                <w:sz w:val="20"/>
              </w:rPr>
            </w:pPr>
            <w:r w:rsidRPr="002108DB">
              <w:rPr>
                <w:sz w:val="20"/>
              </w:rPr>
              <w:t>Игнорируется при приеме. Оставлен для обратной совместимости</w:t>
            </w:r>
          </w:p>
        </w:tc>
      </w:tr>
      <w:tr w:rsidR="00EB3549" w:rsidRPr="001A4780" w14:paraId="438485F1" w14:textId="77777777" w:rsidTr="00A83DCF">
        <w:tc>
          <w:tcPr>
            <w:tcW w:w="750" w:type="pct"/>
            <w:shd w:val="clear" w:color="auto" w:fill="auto"/>
          </w:tcPr>
          <w:p w14:paraId="6E7729B3" w14:textId="77777777" w:rsidR="00EB3549" w:rsidRPr="001A4780" w:rsidRDefault="00EB3549" w:rsidP="003F07D0">
            <w:pPr>
              <w:spacing w:before="0" w:after="0" w:line="276" w:lineRule="auto"/>
              <w:rPr>
                <w:sz w:val="20"/>
              </w:rPr>
            </w:pPr>
          </w:p>
        </w:tc>
        <w:tc>
          <w:tcPr>
            <w:tcW w:w="757" w:type="pct"/>
            <w:shd w:val="clear" w:color="auto" w:fill="auto"/>
          </w:tcPr>
          <w:p w14:paraId="6C879E01" w14:textId="77777777" w:rsidR="00EB3549" w:rsidRPr="00BE0744" w:rsidRDefault="00EB3549" w:rsidP="003F07D0">
            <w:pPr>
              <w:spacing w:before="0" w:after="0" w:line="276" w:lineRule="auto"/>
              <w:rPr>
                <w:sz w:val="20"/>
              </w:rPr>
            </w:pPr>
            <w:r w:rsidRPr="00AF379C">
              <w:rPr>
                <w:sz w:val="20"/>
              </w:rPr>
              <w:t>nonbudgetFinancings</w:t>
            </w:r>
          </w:p>
        </w:tc>
        <w:tc>
          <w:tcPr>
            <w:tcW w:w="205" w:type="pct"/>
            <w:gridSpan w:val="2"/>
            <w:shd w:val="clear" w:color="auto" w:fill="auto"/>
          </w:tcPr>
          <w:p w14:paraId="29C56E72" w14:textId="77777777" w:rsidR="00EB3549" w:rsidRDefault="00EB3549" w:rsidP="003F07D0">
            <w:pPr>
              <w:spacing w:before="0" w:after="0" w:line="276" w:lineRule="auto"/>
              <w:jc w:val="center"/>
              <w:rPr>
                <w:sz w:val="20"/>
                <w:lang w:val="en-US"/>
              </w:rPr>
            </w:pPr>
            <w:r>
              <w:rPr>
                <w:sz w:val="20"/>
              </w:rPr>
              <w:t>Н</w:t>
            </w:r>
          </w:p>
        </w:tc>
        <w:tc>
          <w:tcPr>
            <w:tcW w:w="512" w:type="pct"/>
            <w:gridSpan w:val="4"/>
            <w:shd w:val="clear" w:color="auto" w:fill="auto"/>
          </w:tcPr>
          <w:p w14:paraId="162ADC6A" w14:textId="77777777" w:rsidR="00EB3549" w:rsidRDefault="00EB3549" w:rsidP="003F07D0">
            <w:pPr>
              <w:spacing w:before="0" w:after="0" w:line="276" w:lineRule="auto"/>
              <w:jc w:val="center"/>
              <w:rPr>
                <w:sz w:val="20"/>
                <w:lang w:val="en-US"/>
              </w:rPr>
            </w:pPr>
            <w:r w:rsidRPr="001A4780">
              <w:rPr>
                <w:sz w:val="20"/>
              </w:rPr>
              <w:t>S</w:t>
            </w:r>
          </w:p>
        </w:tc>
        <w:tc>
          <w:tcPr>
            <w:tcW w:w="1422" w:type="pct"/>
            <w:gridSpan w:val="5"/>
            <w:shd w:val="clear" w:color="auto" w:fill="auto"/>
          </w:tcPr>
          <w:p w14:paraId="05568F8D" w14:textId="77777777" w:rsidR="00EB3549" w:rsidRPr="00BE0744" w:rsidRDefault="00EB3549" w:rsidP="003F07D0">
            <w:pPr>
              <w:spacing w:before="0" w:after="0" w:line="276" w:lineRule="auto"/>
              <w:rPr>
                <w:sz w:val="20"/>
              </w:rPr>
            </w:pPr>
            <w:r w:rsidRPr="00AF379C">
              <w:rPr>
                <w:sz w:val="20"/>
              </w:rPr>
              <w:t>План исполнения контракта за счет внебюджетных средств</w:t>
            </w:r>
          </w:p>
        </w:tc>
        <w:tc>
          <w:tcPr>
            <w:tcW w:w="1354" w:type="pct"/>
            <w:gridSpan w:val="2"/>
            <w:shd w:val="clear" w:color="auto" w:fill="auto"/>
          </w:tcPr>
          <w:p w14:paraId="64CDBACF" w14:textId="77777777" w:rsidR="00EB3549" w:rsidRDefault="002108DB" w:rsidP="003F07D0">
            <w:pPr>
              <w:spacing w:before="0" w:after="0" w:line="276" w:lineRule="auto"/>
              <w:rPr>
                <w:sz w:val="20"/>
              </w:rPr>
            </w:pPr>
            <w:r w:rsidRPr="002108DB">
              <w:rPr>
                <w:sz w:val="20"/>
              </w:rPr>
              <w:t>Игнорируется при приеме. Оставлен для обратной совместимости</w:t>
            </w:r>
          </w:p>
        </w:tc>
      </w:tr>
      <w:tr w:rsidR="00875D9D" w:rsidRPr="001A4780" w14:paraId="2FC4FEC6" w14:textId="77777777" w:rsidTr="00A83DCF">
        <w:tc>
          <w:tcPr>
            <w:tcW w:w="750" w:type="pct"/>
            <w:shd w:val="clear" w:color="auto" w:fill="auto"/>
          </w:tcPr>
          <w:p w14:paraId="4E135A39" w14:textId="77777777" w:rsidR="00875D9D" w:rsidRPr="001A4780" w:rsidRDefault="00875D9D" w:rsidP="003F07D0">
            <w:pPr>
              <w:spacing w:before="0" w:after="0" w:line="276" w:lineRule="auto"/>
              <w:rPr>
                <w:sz w:val="20"/>
              </w:rPr>
            </w:pPr>
          </w:p>
        </w:tc>
        <w:tc>
          <w:tcPr>
            <w:tcW w:w="757" w:type="pct"/>
            <w:shd w:val="clear" w:color="auto" w:fill="auto"/>
          </w:tcPr>
          <w:p w14:paraId="57791738" w14:textId="77777777" w:rsidR="00875D9D" w:rsidRPr="00BE0744" w:rsidRDefault="00875D9D" w:rsidP="003F07D0">
            <w:pPr>
              <w:spacing w:before="0" w:after="0" w:line="276" w:lineRule="auto"/>
              <w:rPr>
                <w:sz w:val="20"/>
              </w:rPr>
            </w:pPr>
            <w:r w:rsidRPr="00875D9D">
              <w:rPr>
                <w:sz w:val="20"/>
              </w:rPr>
              <w:t>BOInfo</w:t>
            </w:r>
          </w:p>
        </w:tc>
        <w:tc>
          <w:tcPr>
            <w:tcW w:w="205" w:type="pct"/>
            <w:gridSpan w:val="2"/>
            <w:shd w:val="clear" w:color="auto" w:fill="auto"/>
          </w:tcPr>
          <w:p w14:paraId="5B7CA95E" w14:textId="77777777" w:rsidR="00875D9D" w:rsidRDefault="00875D9D" w:rsidP="003F07D0">
            <w:pPr>
              <w:spacing w:before="0" w:after="0" w:line="276" w:lineRule="auto"/>
              <w:jc w:val="center"/>
              <w:rPr>
                <w:sz w:val="20"/>
                <w:lang w:val="en-US"/>
              </w:rPr>
            </w:pPr>
            <w:r>
              <w:rPr>
                <w:sz w:val="20"/>
              </w:rPr>
              <w:t>Н</w:t>
            </w:r>
          </w:p>
        </w:tc>
        <w:tc>
          <w:tcPr>
            <w:tcW w:w="512" w:type="pct"/>
            <w:gridSpan w:val="4"/>
            <w:shd w:val="clear" w:color="auto" w:fill="auto"/>
          </w:tcPr>
          <w:p w14:paraId="587A55CF" w14:textId="77777777" w:rsidR="00875D9D" w:rsidRDefault="00875D9D" w:rsidP="003F07D0">
            <w:pPr>
              <w:spacing w:before="0" w:after="0" w:line="276" w:lineRule="auto"/>
              <w:jc w:val="center"/>
              <w:rPr>
                <w:sz w:val="20"/>
                <w:lang w:val="en-US"/>
              </w:rPr>
            </w:pPr>
            <w:r w:rsidRPr="001A4780">
              <w:rPr>
                <w:sz w:val="20"/>
              </w:rPr>
              <w:t>S</w:t>
            </w:r>
          </w:p>
        </w:tc>
        <w:tc>
          <w:tcPr>
            <w:tcW w:w="1422" w:type="pct"/>
            <w:gridSpan w:val="5"/>
            <w:shd w:val="clear" w:color="auto" w:fill="auto"/>
          </w:tcPr>
          <w:p w14:paraId="683ADE28" w14:textId="77777777" w:rsidR="00875D9D" w:rsidRPr="00BE0744" w:rsidRDefault="00875D9D" w:rsidP="003F07D0">
            <w:pPr>
              <w:spacing w:before="0" w:after="0" w:line="276" w:lineRule="auto"/>
              <w:rPr>
                <w:sz w:val="20"/>
              </w:rPr>
            </w:pPr>
            <w:r w:rsidRPr="00875D9D">
              <w:rPr>
                <w:sz w:val="20"/>
              </w:rPr>
              <w:t>Информация о бюджетном обязательстве</w:t>
            </w:r>
          </w:p>
        </w:tc>
        <w:tc>
          <w:tcPr>
            <w:tcW w:w="1354" w:type="pct"/>
            <w:gridSpan w:val="2"/>
            <w:shd w:val="clear" w:color="auto" w:fill="auto"/>
          </w:tcPr>
          <w:p w14:paraId="35699D51" w14:textId="77777777" w:rsidR="00875D9D" w:rsidRDefault="00875D9D" w:rsidP="003F07D0">
            <w:pPr>
              <w:spacing w:before="0" w:after="0" w:line="276" w:lineRule="auto"/>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1A4780" w14:paraId="45E920AC" w14:textId="77777777" w:rsidTr="00A83DCF">
        <w:tc>
          <w:tcPr>
            <w:tcW w:w="750" w:type="pct"/>
            <w:shd w:val="clear" w:color="auto" w:fill="auto"/>
          </w:tcPr>
          <w:p w14:paraId="336EBD4F" w14:textId="77777777" w:rsidR="00E76E0B" w:rsidRPr="002D6745" w:rsidRDefault="00E76E0B" w:rsidP="003F07D0">
            <w:pPr>
              <w:spacing w:before="0" w:after="0" w:line="276" w:lineRule="auto"/>
              <w:rPr>
                <w:sz w:val="20"/>
              </w:rPr>
            </w:pPr>
          </w:p>
        </w:tc>
        <w:tc>
          <w:tcPr>
            <w:tcW w:w="757" w:type="pct"/>
            <w:shd w:val="clear" w:color="auto" w:fill="auto"/>
          </w:tcPr>
          <w:p w14:paraId="3A614F33" w14:textId="77777777" w:rsidR="00E76E0B" w:rsidRPr="006339B2" w:rsidRDefault="00E76E0B" w:rsidP="003F07D0">
            <w:pPr>
              <w:spacing w:before="0" w:after="0" w:line="276" w:lineRule="auto"/>
              <w:rPr>
                <w:sz w:val="20"/>
                <w:lang w:val="en-US"/>
              </w:rPr>
            </w:pPr>
            <w:r w:rsidRPr="003B1A50">
              <w:rPr>
                <w:sz w:val="20"/>
                <w:lang w:val="en-US"/>
              </w:rPr>
              <w:t>purchaseObjectDescription</w:t>
            </w:r>
          </w:p>
        </w:tc>
        <w:tc>
          <w:tcPr>
            <w:tcW w:w="205" w:type="pct"/>
            <w:gridSpan w:val="2"/>
            <w:shd w:val="clear" w:color="auto" w:fill="auto"/>
          </w:tcPr>
          <w:p w14:paraId="422826A7" w14:textId="77777777" w:rsidR="00E76E0B" w:rsidRDefault="00E76E0B" w:rsidP="003F07D0">
            <w:pPr>
              <w:spacing w:before="0" w:after="0" w:line="276" w:lineRule="auto"/>
              <w:jc w:val="center"/>
              <w:rPr>
                <w:sz w:val="20"/>
                <w:lang w:val="en-US"/>
              </w:rPr>
            </w:pPr>
            <w:r>
              <w:rPr>
                <w:sz w:val="20"/>
              </w:rPr>
              <w:t>Н</w:t>
            </w:r>
          </w:p>
        </w:tc>
        <w:tc>
          <w:tcPr>
            <w:tcW w:w="512" w:type="pct"/>
            <w:gridSpan w:val="4"/>
            <w:shd w:val="clear" w:color="auto" w:fill="auto"/>
          </w:tcPr>
          <w:p w14:paraId="195FA751" w14:textId="77777777" w:rsidR="00E76E0B" w:rsidRDefault="00E76E0B" w:rsidP="003F07D0">
            <w:pPr>
              <w:spacing w:before="0" w:after="0" w:line="276" w:lineRule="auto"/>
              <w:jc w:val="center"/>
              <w:rPr>
                <w:sz w:val="20"/>
                <w:lang w:val="en-US"/>
              </w:rPr>
            </w:pPr>
            <w:r>
              <w:rPr>
                <w:sz w:val="20"/>
                <w:lang w:val="en-US"/>
              </w:rPr>
              <w:t>T(1-</w:t>
            </w:r>
            <w:r w:rsidR="002E0A7D">
              <w:rPr>
                <w:sz w:val="20"/>
                <w:lang w:val="en-US"/>
              </w:rPr>
              <w:t>4</w:t>
            </w:r>
            <w:r>
              <w:rPr>
                <w:sz w:val="20"/>
                <w:lang w:val="en-US"/>
              </w:rPr>
              <w:t>000</w:t>
            </w:r>
            <w:r>
              <w:rPr>
                <w:sz w:val="20"/>
              </w:rPr>
              <w:t>)</w:t>
            </w:r>
          </w:p>
        </w:tc>
        <w:tc>
          <w:tcPr>
            <w:tcW w:w="1422" w:type="pct"/>
            <w:gridSpan w:val="5"/>
            <w:shd w:val="clear" w:color="auto" w:fill="auto"/>
          </w:tcPr>
          <w:p w14:paraId="05A28F51" w14:textId="77777777" w:rsidR="00E76E0B" w:rsidRPr="006339B2" w:rsidRDefault="00E76E0B" w:rsidP="003F07D0">
            <w:pPr>
              <w:spacing w:before="0" w:after="0" w:line="276" w:lineRule="auto"/>
              <w:rPr>
                <w:sz w:val="20"/>
              </w:rPr>
            </w:pPr>
            <w:r>
              <w:rPr>
                <w:sz w:val="20"/>
              </w:rPr>
              <w:t>Описание объекта закупки</w:t>
            </w:r>
          </w:p>
        </w:tc>
        <w:tc>
          <w:tcPr>
            <w:tcW w:w="1354" w:type="pct"/>
            <w:gridSpan w:val="2"/>
            <w:shd w:val="clear" w:color="auto" w:fill="auto"/>
          </w:tcPr>
          <w:p w14:paraId="4860D571" w14:textId="77777777" w:rsidR="00E76E0B" w:rsidRDefault="00E76E0B" w:rsidP="003F07D0">
            <w:pPr>
              <w:spacing w:before="0" w:after="0" w:line="276" w:lineRule="auto"/>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B656D7" w:rsidRPr="001A4780" w14:paraId="61BD2198" w14:textId="77777777" w:rsidTr="00A83DCF">
        <w:tc>
          <w:tcPr>
            <w:tcW w:w="750" w:type="pct"/>
            <w:shd w:val="clear" w:color="auto" w:fill="auto"/>
          </w:tcPr>
          <w:p w14:paraId="1B975169" w14:textId="77777777" w:rsidR="00B656D7" w:rsidRPr="002D6745" w:rsidRDefault="00B656D7" w:rsidP="003F07D0">
            <w:pPr>
              <w:spacing w:before="0" w:after="0" w:line="276" w:lineRule="auto"/>
              <w:rPr>
                <w:sz w:val="20"/>
              </w:rPr>
            </w:pPr>
          </w:p>
        </w:tc>
        <w:tc>
          <w:tcPr>
            <w:tcW w:w="757" w:type="pct"/>
            <w:shd w:val="clear" w:color="auto" w:fill="auto"/>
          </w:tcPr>
          <w:p w14:paraId="171AE457" w14:textId="77777777" w:rsidR="00B656D7" w:rsidRPr="003B1A50" w:rsidRDefault="00B656D7" w:rsidP="003F07D0">
            <w:pPr>
              <w:spacing w:before="0" w:after="0" w:line="276" w:lineRule="auto"/>
              <w:rPr>
                <w:sz w:val="20"/>
                <w:lang w:val="en-US"/>
              </w:rPr>
            </w:pPr>
            <w:r w:rsidRPr="00B656D7">
              <w:rPr>
                <w:sz w:val="20"/>
              </w:rPr>
              <w:t>bankSupportContractRequiredInfo</w:t>
            </w:r>
          </w:p>
        </w:tc>
        <w:tc>
          <w:tcPr>
            <w:tcW w:w="205" w:type="pct"/>
            <w:gridSpan w:val="2"/>
            <w:shd w:val="clear" w:color="auto" w:fill="auto"/>
          </w:tcPr>
          <w:p w14:paraId="7DB6A41C" w14:textId="77777777" w:rsidR="00B656D7" w:rsidRDefault="00B656D7" w:rsidP="003F07D0">
            <w:pPr>
              <w:spacing w:before="0" w:after="0" w:line="276" w:lineRule="auto"/>
              <w:jc w:val="center"/>
              <w:rPr>
                <w:sz w:val="20"/>
              </w:rPr>
            </w:pPr>
            <w:r>
              <w:rPr>
                <w:sz w:val="20"/>
              </w:rPr>
              <w:t>Н</w:t>
            </w:r>
          </w:p>
        </w:tc>
        <w:tc>
          <w:tcPr>
            <w:tcW w:w="512" w:type="pct"/>
            <w:gridSpan w:val="4"/>
            <w:shd w:val="clear" w:color="auto" w:fill="auto"/>
          </w:tcPr>
          <w:p w14:paraId="62C2C373" w14:textId="77777777" w:rsidR="00B656D7" w:rsidRDefault="00B656D7" w:rsidP="003F07D0">
            <w:pPr>
              <w:spacing w:before="0" w:after="0" w:line="276" w:lineRule="auto"/>
              <w:jc w:val="center"/>
              <w:rPr>
                <w:sz w:val="20"/>
                <w:lang w:val="en-US"/>
              </w:rPr>
            </w:pPr>
            <w:r>
              <w:rPr>
                <w:sz w:val="20"/>
                <w:lang w:val="en-US"/>
              </w:rPr>
              <w:t>S</w:t>
            </w:r>
          </w:p>
        </w:tc>
        <w:tc>
          <w:tcPr>
            <w:tcW w:w="1422" w:type="pct"/>
            <w:gridSpan w:val="5"/>
            <w:shd w:val="clear" w:color="auto" w:fill="auto"/>
          </w:tcPr>
          <w:p w14:paraId="64D10797" w14:textId="77777777" w:rsidR="00B656D7" w:rsidRDefault="00B656D7" w:rsidP="003F07D0">
            <w:pPr>
              <w:spacing w:before="0" w:after="0" w:line="276" w:lineRule="auto"/>
              <w:rPr>
                <w:sz w:val="20"/>
              </w:rPr>
            </w:pPr>
            <w:r w:rsidRPr="00B656D7">
              <w:rPr>
                <w:sz w:val="20"/>
              </w:rPr>
              <w:t>Информации о банковском и (или) казна</w:t>
            </w:r>
            <w:r>
              <w:rPr>
                <w:sz w:val="20"/>
              </w:rPr>
              <w:t>чейском сопровождении контакта</w:t>
            </w:r>
          </w:p>
        </w:tc>
        <w:tc>
          <w:tcPr>
            <w:tcW w:w="1354" w:type="pct"/>
            <w:gridSpan w:val="2"/>
            <w:shd w:val="clear" w:color="auto" w:fill="auto"/>
          </w:tcPr>
          <w:p w14:paraId="421D0C83" w14:textId="77777777" w:rsidR="00B656D7" w:rsidRDefault="00B656D7" w:rsidP="003F07D0">
            <w:pPr>
              <w:spacing w:before="0" w:after="0" w:line="276" w:lineRule="auto"/>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14:paraId="6F75E391" w14:textId="77777777" w:rsidR="00B656D7" w:rsidRDefault="00B656D7" w:rsidP="003F07D0">
            <w:pPr>
              <w:spacing w:before="0" w:after="0" w:line="276" w:lineRule="auto"/>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14:paraId="18A813AF" w14:textId="77777777" w:rsidR="00B656D7" w:rsidRDefault="00B656D7" w:rsidP="003F07D0">
            <w:pPr>
              <w:spacing w:before="0" w:after="0" w:line="276" w:lineRule="auto"/>
              <w:rPr>
                <w:sz w:val="20"/>
              </w:rPr>
            </w:pPr>
          </w:p>
          <w:p w14:paraId="0307EA88" w14:textId="77777777" w:rsidR="00B656D7" w:rsidRPr="003B1A50" w:rsidRDefault="00B656D7" w:rsidP="003F07D0">
            <w:pPr>
              <w:spacing w:before="0" w:after="0" w:line="276" w:lineRule="auto"/>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E14402" w:rsidRPr="001A4780" w14:paraId="799DA510" w14:textId="77777777" w:rsidTr="00A83DCF">
        <w:tc>
          <w:tcPr>
            <w:tcW w:w="750" w:type="pct"/>
            <w:shd w:val="clear" w:color="auto" w:fill="auto"/>
          </w:tcPr>
          <w:p w14:paraId="2FBEBB49" w14:textId="77777777" w:rsidR="00E14402" w:rsidRPr="002D6745" w:rsidRDefault="00E14402" w:rsidP="003F07D0">
            <w:pPr>
              <w:spacing w:before="0" w:after="0" w:line="276" w:lineRule="auto"/>
              <w:rPr>
                <w:sz w:val="20"/>
              </w:rPr>
            </w:pPr>
          </w:p>
        </w:tc>
        <w:tc>
          <w:tcPr>
            <w:tcW w:w="757" w:type="pct"/>
            <w:shd w:val="clear" w:color="auto" w:fill="auto"/>
          </w:tcPr>
          <w:p w14:paraId="43239BB0" w14:textId="77777777" w:rsidR="00E14402" w:rsidRPr="00B656D7" w:rsidRDefault="00742E0E" w:rsidP="003F07D0">
            <w:pPr>
              <w:spacing w:before="0" w:after="0" w:line="276" w:lineRule="auto"/>
              <w:rPr>
                <w:sz w:val="20"/>
              </w:rPr>
            </w:pPr>
            <w:r>
              <w:rPr>
                <w:sz w:val="20"/>
              </w:rPr>
              <w:t>contractPriceFormula</w:t>
            </w:r>
          </w:p>
        </w:tc>
        <w:tc>
          <w:tcPr>
            <w:tcW w:w="205" w:type="pct"/>
            <w:gridSpan w:val="2"/>
            <w:shd w:val="clear" w:color="auto" w:fill="auto"/>
          </w:tcPr>
          <w:p w14:paraId="4818834E" w14:textId="77777777" w:rsidR="00E14402" w:rsidRDefault="00E14402" w:rsidP="003F07D0">
            <w:pPr>
              <w:spacing w:before="0" w:after="0" w:line="276" w:lineRule="auto"/>
              <w:jc w:val="center"/>
              <w:rPr>
                <w:sz w:val="20"/>
              </w:rPr>
            </w:pPr>
            <w:r>
              <w:rPr>
                <w:sz w:val="20"/>
              </w:rPr>
              <w:t>Н</w:t>
            </w:r>
          </w:p>
        </w:tc>
        <w:tc>
          <w:tcPr>
            <w:tcW w:w="512" w:type="pct"/>
            <w:gridSpan w:val="4"/>
            <w:shd w:val="clear" w:color="auto" w:fill="auto"/>
          </w:tcPr>
          <w:p w14:paraId="6F723567" w14:textId="77777777" w:rsidR="00E14402" w:rsidRDefault="00E14402" w:rsidP="003F07D0">
            <w:pPr>
              <w:spacing w:before="0" w:after="0" w:line="276" w:lineRule="auto"/>
              <w:jc w:val="center"/>
              <w:rPr>
                <w:sz w:val="20"/>
                <w:lang w:val="en-US"/>
              </w:rPr>
            </w:pPr>
            <w:r>
              <w:rPr>
                <w:sz w:val="20"/>
              </w:rPr>
              <w:t>Т(1-2000)</w:t>
            </w:r>
          </w:p>
        </w:tc>
        <w:tc>
          <w:tcPr>
            <w:tcW w:w="1422" w:type="pct"/>
            <w:gridSpan w:val="5"/>
            <w:shd w:val="clear" w:color="auto" w:fill="auto"/>
          </w:tcPr>
          <w:p w14:paraId="0B77AA1B" w14:textId="77777777" w:rsidR="00E14402" w:rsidRPr="00B656D7" w:rsidRDefault="00E14402" w:rsidP="003F07D0">
            <w:pPr>
              <w:spacing w:before="0" w:after="0" w:line="276" w:lineRule="auto"/>
              <w:rPr>
                <w:sz w:val="20"/>
              </w:rPr>
            </w:pPr>
            <w:r>
              <w:rPr>
                <w:sz w:val="20"/>
              </w:rPr>
              <w:t>Формула цены контракта</w:t>
            </w:r>
          </w:p>
        </w:tc>
        <w:tc>
          <w:tcPr>
            <w:tcW w:w="1354" w:type="pct"/>
            <w:gridSpan w:val="2"/>
            <w:shd w:val="clear" w:color="auto" w:fill="auto"/>
          </w:tcPr>
          <w:p w14:paraId="08C580B0" w14:textId="77777777" w:rsidR="00E14402" w:rsidRPr="00E14402" w:rsidRDefault="00E14402" w:rsidP="003F07D0">
            <w:pPr>
              <w:spacing w:before="0" w:after="0" w:line="276" w:lineRule="auto"/>
              <w:rPr>
                <w:sz w:val="20"/>
              </w:rPr>
            </w:pPr>
            <w:r w:rsidRPr="00E14402">
              <w:rPr>
                <w:sz w:val="20"/>
              </w:rPr>
              <w:t>Контролируется обязательность указания, если признак «Указать формулу цены и максимальное значение цены контракта» (lot/</w:t>
            </w:r>
            <w:r w:rsidR="0000605D">
              <w:rPr>
                <w:sz w:val="20"/>
              </w:rPr>
              <w:t>isContractPriceFormula</w:t>
            </w:r>
            <w:r w:rsidRPr="00E14402">
              <w:rPr>
                <w:sz w:val="20"/>
              </w:rPr>
              <w:t>) = TRUE.</w:t>
            </w:r>
          </w:p>
          <w:p w14:paraId="1BE6A03A" w14:textId="77777777" w:rsidR="00E14402" w:rsidRPr="00B656D7" w:rsidRDefault="00E14402" w:rsidP="003F07D0">
            <w:pPr>
              <w:spacing w:before="0" w:after="0" w:line="276" w:lineRule="auto"/>
              <w:rPr>
                <w:sz w:val="20"/>
              </w:rPr>
            </w:pPr>
            <w:r w:rsidRPr="00E14402">
              <w:rPr>
                <w:sz w:val="20"/>
              </w:rPr>
              <w:t>Не допускается указание, если признак «Указать формулу цены и максимальное значение цены контракта» (lot/</w:t>
            </w:r>
            <w:r w:rsidR="0000605D">
              <w:rPr>
                <w:sz w:val="20"/>
              </w:rPr>
              <w:t>isContractPriceFormula</w:t>
            </w:r>
            <w:r w:rsidRPr="00E14402">
              <w:rPr>
                <w:sz w:val="20"/>
              </w:rPr>
              <w:t>) = FALSE или признак не указан</w:t>
            </w:r>
          </w:p>
        </w:tc>
      </w:tr>
      <w:tr w:rsidR="00EB3549" w:rsidRPr="001A4780" w14:paraId="31307F58" w14:textId="77777777" w:rsidTr="00A83DCF">
        <w:tc>
          <w:tcPr>
            <w:tcW w:w="5000" w:type="pct"/>
            <w:gridSpan w:val="15"/>
            <w:shd w:val="clear" w:color="auto" w:fill="auto"/>
            <w:hideMark/>
          </w:tcPr>
          <w:p w14:paraId="2FD24868" w14:textId="77777777" w:rsidR="00EB3549" w:rsidRDefault="00EB3549" w:rsidP="003F07D0">
            <w:pPr>
              <w:spacing w:before="0" w:after="0" w:line="276" w:lineRule="auto"/>
              <w:jc w:val="center"/>
              <w:rPr>
                <w:sz w:val="20"/>
              </w:rPr>
            </w:pPr>
            <w:r w:rsidRPr="001A4780">
              <w:rPr>
                <w:b/>
                <w:bCs/>
                <w:sz w:val="20"/>
              </w:rPr>
              <w:t>Организация заказчика данных требований</w:t>
            </w:r>
          </w:p>
        </w:tc>
      </w:tr>
      <w:tr w:rsidR="00EB3549" w:rsidRPr="001A4780" w14:paraId="2BD24BA9" w14:textId="77777777" w:rsidTr="00A83DCF">
        <w:tc>
          <w:tcPr>
            <w:tcW w:w="750" w:type="pct"/>
            <w:shd w:val="clear" w:color="auto" w:fill="auto"/>
            <w:hideMark/>
          </w:tcPr>
          <w:p w14:paraId="2C922A56" w14:textId="77777777" w:rsidR="00EB3549" w:rsidRPr="001A4780" w:rsidRDefault="00EB3549" w:rsidP="003F07D0">
            <w:pPr>
              <w:spacing w:before="0" w:after="0" w:line="276" w:lineRule="auto"/>
              <w:rPr>
                <w:sz w:val="20"/>
              </w:rPr>
            </w:pPr>
            <w:r w:rsidRPr="001A4780">
              <w:rPr>
                <w:b/>
                <w:bCs/>
                <w:sz w:val="20"/>
              </w:rPr>
              <w:t>customer</w:t>
            </w:r>
          </w:p>
        </w:tc>
        <w:tc>
          <w:tcPr>
            <w:tcW w:w="757" w:type="pct"/>
            <w:shd w:val="clear" w:color="auto" w:fill="auto"/>
            <w:hideMark/>
          </w:tcPr>
          <w:p w14:paraId="7E6EF723" w14:textId="77777777" w:rsidR="00EB3549" w:rsidRPr="001A4780" w:rsidRDefault="00EB3549" w:rsidP="003F07D0">
            <w:pPr>
              <w:spacing w:before="0" w:after="0" w:line="276" w:lineRule="auto"/>
              <w:rPr>
                <w:sz w:val="20"/>
              </w:rPr>
            </w:pPr>
            <w:r w:rsidRPr="001A4780">
              <w:rPr>
                <w:sz w:val="20"/>
              </w:rPr>
              <w:t> </w:t>
            </w:r>
          </w:p>
        </w:tc>
        <w:tc>
          <w:tcPr>
            <w:tcW w:w="205" w:type="pct"/>
            <w:gridSpan w:val="2"/>
            <w:shd w:val="clear" w:color="auto" w:fill="auto"/>
            <w:hideMark/>
          </w:tcPr>
          <w:p w14:paraId="020BE803" w14:textId="77777777" w:rsidR="00EB3549" w:rsidRPr="001A4780" w:rsidRDefault="00EB3549" w:rsidP="003F07D0">
            <w:pPr>
              <w:spacing w:before="0" w:after="0" w:line="276" w:lineRule="auto"/>
              <w:rPr>
                <w:sz w:val="20"/>
              </w:rPr>
            </w:pPr>
            <w:r w:rsidRPr="001A4780">
              <w:rPr>
                <w:sz w:val="20"/>
              </w:rPr>
              <w:t> </w:t>
            </w:r>
          </w:p>
        </w:tc>
        <w:tc>
          <w:tcPr>
            <w:tcW w:w="512" w:type="pct"/>
            <w:gridSpan w:val="4"/>
            <w:shd w:val="clear" w:color="auto" w:fill="auto"/>
            <w:hideMark/>
          </w:tcPr>
          <w:p w14:paraId="1DD07CF4" w14:textId="77777777" w:rsidR="00EB3549" w:rsidRPr="001A4780" w:rsidRDefault="00EB3549" w:rsidP="003F07D0">
            <w:pPr>
              <w:spacing w:before="0" w:after="0" w:line="276" w:lineRule="auto"/>
              <w:rPr>
                <w:sz w:val="20"/>
              </w:rPr>
            </w:pPr>
            <w:r w:rsidRPr="001A4780">
              <w:rPr>
                <w:sz w:val="20"/>
              </w:rPr>
              <w:t> </w:t>
            </w:r>
          </w:p>
        </w:tc>
        <w:tc>
          <w:tcPr>
            <w:tcW w:w="1422" w:type="pct"/>
            <w:gridSpan w:val="5"/>
            <w:shd w:val="clear" w:color="auto" w:fill="auto"/>
            <w:hideMark/>
          </w:tcPr>
          <w:p w14:paraId="62566985" w14:textId="77777777" w:rsidR="00EB3549" w:rsidRPr="001A4780" w:rsidRDefault="00EB3549" w:rsidP="003F07D0">
            <w:pPr>
              <w:spacing w:before="0" w:after="0" w:line="276" w:lineRule="auto"/>
              <w:rPr>
                <w:sz w:val="20"/>
              </w:rPr>
            </w:pPr>
            <w:r w:rsidRPr="001A4780">
              <w:rPr>
                <w:sz w:val="20"/>
              </w:rPr>
              <w:t> </w:t>
            </w:r>
          </w:p>
        </w:tc>
        <w:tc>
          <w:tcPr>
            <w:tcW w:w="1354" w:type="pct"/>
            <w:gridSpan w:val="2"/>
            <w:shd w:val="clear" w:color="auto" w:fill="auto"/>
            <w:hideMark/>
          </w:tcPr>
          <w:p w14:paraId="281AEBBC" w14:textId="77777777" w:rsidR="00EB3549" w:rsidRPr="001A4780" w:rsidRDefault="00EB3549" w:rsidP="003F07D0">
            <w:pPr>
              <w:spacing w:before="0" w:after="0" w:line="276" w:lineRule="auto"/>
              <w:rPr>
                <w:sz w:val="20"/>
              </w:rPr>
            </w:pPr>
            <w:r>
              <w:rPr>
                <w:sz w:val="20"/>
              </w:rPr>
              <w:t xml:space="preserve"> </w:t>
            </w:r>
          </w:p>
        </w:tc>
      </w:tr>
      <w:tr w:rsidR="007B7320" w:rsidRPr="001A4780" w14:paraId="5B169C6C" w14:textId="77777777" w:rsidTr="00A83DCF">
        <w:tc>
          <w:tcPr>
            <w:tcW w:w="750" w:type="pct"/>
            <w:shd w:val="clear" w:color="auto" w:fill="auto"/>
            <w:hideMark/>
          </w:tcPr>
          <w:p w14:paraId="3DAD6D5C" w14:textId="77777777" w:rsidR="007B7320" w:rsidRPr="001A4780" w:rsidRDefault="007B7320" w:rsidP="003F07D0">
            <w:pPr>
              <w:spacing w:before="0" w:after="0" w:line="276" w:lineRule="auto"/>
              <w:rPr>
                <w:sz w:val="20"/>
              </w:rPr>
            </w:pPr>
            <w:r w:rsidRPr="001A4780">
              <w:rPr>
                <w:sz w:val="20"/>
              </w:rPr>
              <w:t> </w:t>
            </w:r>
          </w:p>
        </w:tc>
        <w:tc>
          <w:tcPr>
            <w:tcW w:w="757" w:type="pct"/>
            <w:shd w:val="clear" w:color="auto" w:fill="auto"/>
            <w:hideMark/>
          </w:tcPr>
          <w:p w14:paraId="41492987" w14:textId="77777777" w:rsidR="007B7320" w:rsidRPr="001A4780" w:rsidRDefault="007B7320" w:rsidP="003F07D0">
            <w:pPr>
              <w:spacing w:before="0" w:after="0" w:line="276" w:lineRule="auto"/>
              <w:rPr>
                <w:sz w:val="20"/>
              </w:rPr>
            </w:pPr>
            <w:r w:rsidRPr="001A4780">
              <w:rPr>
                <w:sz w:val="20"/>
              </w:rPr>
              <w:t xml:space="preserve">regNum </w:t>
            </w:r>
          </w:p>
        </w:tc>
        <w:tc>
          <w:tcPr>
            <w:tcW w:w="205" w:type="pct"/>
            <w:gridSpan w:val="2"/>
            <w:shd w:val="clear" w:color="auto" w:fill="auto"/>
            <w:hideMark/>
          </w:tcPr>
          <w:p w14:paraId="2ECB0858" w14:textId="77777777" w:rsidR="007B7320" w:rsidRPr="001A4780" w:rsidRDefault="007B7320" w:rsidP="003F07D0">
            <w:pPr>
              <w:spacing w:before="0" w:after="0" w:line="276" w:lineRule="auto"/>
              <w:jc w:val="center"/>
              <w:rPr>
                <w:sz w:val="20"/>
              </w:rPr>
            </w:pPr>
            <w:r w:rsidRPr="001A4780">
              <w:rPr>
                <w:sz w:val="20"/>
              </w:rPr>
              <w:t>O</w:t>
            </w:r>
          </w:p>
        </w:tc>
        <w:tc>
          <w:tcPr>
            <w:tcW w:w="512" w:type="pct"/>
            <w:gridSpan w:val="4"/>
            <w:shd w:val="clear" w:color="auto" w:fill="auto"/>
            <w:hideMark/>
          </w:tcPr>
          <w:p w14:paraId="3E0BEBD0" w14:textId="77777777" w:rsidR="007B7320" w:rsidRPr="001A4780" w:rsidRDefault="007B7320" w:rsidP="003F07D0">
            <w:pPr>
              <w:spacing w:before="0" w:after="0" w:line="276" w:lineRule="auto"/>
              <w:jc w:val="center"/>
              <w:rPr>
                <w:sz w:val="20"/>
              </w:rPr>
            </w:pPr>
            <w:r w:rsidRPr="001A4780">
              <w:rPr>
                <w:sz w:val="20"/>
              </w:rPr>
              <w:t>T</w:t>
            </w:r>
          </w:p>
        </w:tc>
        <w:tc>
          <w:tcPr>
            <w:tcW w:w="1422" w:type="pct"/>
            <w:gridSpan w:val="5"/>
            <w:shd w:val="clear" w:color="auto" w:fill="auto"/>
            <w:hideMark/>
          </w:tcPr>
          <w:p w14:paraId="6A626E37" w14:textId="77777777" w:rsidR="007B7320" w:rsidRPr="001A4780" w:rsidRDefault="007B7320" w:rsidP="003F07D0">
            <w:pPr>
              <w:spacing w:before="0" w:after="0" w:line="276" w:lineRule="auto"/>
              <w:rPr>
                <w:sz w:val="20"/>
              </w:rPr>
            </w:pPr>
            <w:r>
              <w:rPr>
                <w:sz w:val="20"/>
                <w:lang w:val="en-US"/>
              </w:rPr>
              <w:t xml:space="preserve">Код </w:t>
            </w:r>
            <w:r>
              <w:rPr>
                <w:sz w:val="20"/>
              </w:rPr>
              <w:t>по</w:t>
            </w:r>
            <w:r w:rsidRPr="001A4780">
              <w:rPr>
                <w:sz w:val="20"/>
              </w:rPr>
              <w:t xml:space="preserve"> СПЗ</w:t>
            </w:r>
          </w:p>
        </w:tc>
        <w:tc>
          <w:tcPr>
            <w:tcW w:w="1354" w:type="pct"/>
            <w:gridSpan w:val="2"/>
            <w:shd w:val="clear" w:color="auto" w:fill="auto"/>
            <w:vAlign w:val="center"/>
            <w:hideMark/>
          </w:tcPr>
          <w:p w14:paraId="5D2B2426" w14:textId="77777777" w:rsidR="007B7320" w:rsidRPr="001A4780" w:rsidRDefault="007B7320" w:rsidP="003F07D0">
            <w:pPr>
              <w:spacing w:before="0" w:after="0" w:line="276" w:lineRule="auto"/>
              <w:rPr>
                <w:sz w:val="20"/>
              </w:rPr>
            </w:pPr>
            <w:r>
              <w:rPr>
                <w:sz w:val="20"/>
                <w:lang w:eastAsia="en-US"/>
              </w:rPr>
              <w:t xml:space="preserve">Шаблон значения: \d{11} </w:t>
            </w:r>
          </w:p>
        </w:tc>
      </w:tr>
      <w:tr w:rsidR="007B7320" w:rsidRPr="001A4780" w14:paraId="31BAC9E3" w14:textId="77777777" w:rsidTr="00A83DCF">
        <w:tc>
          <w:tcPr>
            <w:tcW w:w="750" w:type="pct"/>
            <w:shd w:val="clear" w:color="auto" w:fill="auto"/>
            <w:hideMark/>
          </w:tcPr>
          <w:p w14:paraId="0D7BB42D" w14:textId="77777777" w:rsidR="007B7320" w:rsidRPr="001A4780" w:rsidRDefault="007B7320" w:rsidP="003F07D0">
            <w:pPr>
              <w:spacing w:before="0" w:after="0" w:line="276" w:lineRule="auto"/>
              <w:rPr>
                <w:sz w:val="20"/>
              </w:rPr>
            </w:pPr>
            <w:r w:rsidRPr="001A4780">
              <w:rPr>
                <w:sz w:val="20"/>
              </w:rPr>
              <w:t> </w:t>
            </w:r>
          </w:p>
        </w:tc>
        <w:tc>
          <w:tcPr>
            <w:tcW w:w="757" w:type="pct"/>
            <w:shd w:val="clear" w:color="auto" w:fill="auto"/>
            <w:hideMark/>
          </w:tcPr>
          <w:p w14:paraId="5DBBED20" w14:textId="77777777" w:rsidR="007B7320" w:rsidRDefault="007B7320" w:rsidP="003F07D0">
            <w:pPr>
              <w:spacing w:before="0" w:after="0" w:line="276" w:lineRule="auto"/>
              <w:rPr>
                <w:sz w:val="20"/>
                <w:lang w:eastAsia="en-US"/>
              </w:rPr>
            </w:pPr>
            <w:r>
              <w:rPr>
                <w:sz w:val="20"/>
                <w:lang w:eastAsia="en-US"/>
              </w:rPr>
              <w:t>consRegistryNum</w:t>
            </w:r>
          </w:p>
        </w:tc>
        <w:tc>
          <w:tcPr>
            <w:tcW w:w="205" w:type="pct"/>
            <w:gridSpan w:val="2"/>
            <w:shd w:val="clear" w:color="auto" w:fill="auto"/>
            <w:hideMark/>
          </w:tcPr>
          <w:p w14:paraId="0D84C91B" w14:textId="77777777" w:rsidR="007B7320" w:rsidRDefault="007B7320" w:rsidP="003F07D0">
            <w:pPr>
              <w:spacing w:before="0" w:after="0" w:line="276" w:lineRule="auto"/>
              <w:jc w:val="center"/>
              <w:rPr>
                <w:sz w:val="20"/>
                <w:lang w:eastAsia="en-US"/>
              </w:rPr>
            </w:pPr>
            <w:r>
              <w:rPr>
                <w:sz w:val="20"/>
                <w:lang w:eastAsia="en-US"/>
              </w:rPr>
              <w:t>Н</w:t>
            </w:r>
          </w:p>
        </w:tc>
        <w:tc>
          <w:tcPr>
            <w:tcW w:w="512" w:type="pct"/>
            <w:gridSpan w:val="4"/>
            <w:shd w:val="clear" w:color="auto" w:fill="auto"/>
            <w:hideMark/>
          </w:tcPr>
          <w:p w14:paraId="3A23DA8A" w14:textId="77777777" w:rsidR="007B7320" w:rsidRDefault="007B7320" w:rsidP="003F07D0">
            <w:pPr>
              <w:spacing w:before="0" w:after="0" w:line="276" w:lineRule="auto"/>
              <w:jc w:val="center"/>
              <w:rPr>
                <w:sz w:val="20"/>
                <w:lang w:eastAsia="en-US"/>
              </w:rPr>
            </w:pPr>
            <w:r>
              <w:rPr>
                <w:sz w:val="20"/>
                <w:lang w:eastAsia="en-US"/>
              </w:rPr>
              <w:t>T(8)</w:t>
            </w:r>
          </w:p>
        </w:tc>
        <w:tc>
          <w:tcPr>
            <w:tcW w:w="1402" w:type="pct"/>
            <w:gridSpan w:val="3"/>
            <w:shd w:val="clear" w:color="auto" w:fill="auto"/>
            <w:hideMark/>
          </w:tcPr>
          <w:p w14:paraId="0C83AFC9" w14:textId="77777777" w:rsidR="007B7320" w:rsidRDefault="007B7320" w:rsidP="003F07D0">
            <w:pPr>
              <w:spacing w:before="0" w:after="0" w:line="276" w:lineRule="auto"/>
              <w:rPr>
                <w:sz w:val="20"/>
                <w:lang w:eastAsia="en-US"/>
              </w:rPr>
            </w:pPr>
            <w:r>
              <w:rPr>
                <w:sz w:val="20"/>
                <w:lang w:eastAsia="en-US"/>
              </w:rPr>
              <w:t>Код по Сводному Реестру</w:t>
            </w:r>
          </w:p>
        </w:tc>
        <w:tc>
          <w:tcPr>
            <w:tcW w:w="1374" w:type="pct"/>
            <w:gridSpan w:val="4"/>
            <w:shd w:val="clear" w:color="auto" w:fill="auto"/>
            <w:hideMark/>
          </w:tcPr>
          <w:p w14:paraId="32FB68B8" w14:textId="77777777" w:rsidR="001F0B71" w:rsidDel="00A04C61" w:rsidRDefault="007B7320" w:rsidP="003F07D0">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A04C61">
              <w:rPr>
                <w:sz w:val="20"/>
                <w:lang w:eastAsia="en-US"/>
              </w:rPr>
              <w:t xml:space="preserve"> </w:t>
            </w:r>
          </w:p>
          <w:p w14:paraId="71ED253F" w14:textId="77777777" w:rsidR="007B7320" w:rsidRDefault="007B7320" w:rsidP="003F07D0">
            <w:pPr>
              <w:spacing w:before="0" w:after="0" w:line="276" w:lineRule="auto"/>
              <w:rPr>
                <w:sz w:val="20"/>
                <w:lang w:eastAsia="en-US"/>
              </w:rPr>
            </w:pPr>
          </w:p>
        </w:tc>
      </w:tr>
      <w:tr w:rsidR="007B7320" w:rsidRPr="001A4780" w14:paraId="1FC2A422" w14:textId="77777777" w:rsidTr="00A83DCF">
        <w:tc>
          <w:tcPr>
            <w:tcW w:w="750" w:type="pct"/>
            <w:shd w:val="clear" w:color="auto" w:fill="auto"/>
            <w:hideMark/>
          </w:tcPr>
          <w:p w14:paraId="65DFE7CC" w14:textId="77777777" w:rsidR="007B7320" w:rsidRPr="001A4780" w:rsidRDefault="007B7320" w:rsidP="003F07D0">
            <w:pPr>
              <w:spacing w:before="0" w:after="0" w:line="276" w:lineRule="auto"/>
              <w:rPr>
                <w:sz w:val="20"/>
              </w:rPr>
            </w:pPr>
            <w:r w:rsidRPr="001A4780">
              <w:rPr>
                <w:sz w:val="20"/>
              </w:rPr>
              <w:t> </w:t>
            </w:r>
          </w:p>
        </w:tc>
        <w:tc>
          <w:tcPr>
            <w:tcW w:w="757" w:type="pct"/>
            <w:shd w:val="clear" w:color="auto" w:fill="auto"/>
            <w:hideMark/>
          </w:tcPr>
          <w:p w14:paraId="59CC713F" w14:textId="77777777" w:rsidR="007B7320" w:rsidRPr="001A4780" w:rsidRDefault="007B7320" w:rsidP="003F07D0">
            <w:pPr>
              <w:spacing w:before="0" w:after="0" w:line="276" w:lineRule="auto"/>
              <w:rPr>
                <w:sz w:val="20"/>
              </w:rPr>
            </w:pPr>
            <w:r w:rsidRPr="001A4780">
              <w:rPr>
                <w:sz w:val="20"/>
              </w:rPr>
              <w:t xml:space="preserve">fullName </w:t>
            </w:r>
          </w:p>
        </w:tc>
        <w:tc>
          <w:tcPr>
            <w:tcW w:w="205" w:type="pct"/>
            <w:gridSpan w:val="2"/>
            <w:shd w:val="clear" w:color="auto" w:fill="auto"/>
            <w:hideMark/>
          </w:tcPr>
          <w:p w14:paraId="13216C8F" w14:textId="77777777" w:rsidR="007B7320" w:rsidRPr="001A4780" w:rsidRDefault="007B7320" w:rsidP="003F07D0">
            <w:pPr>
              <w:spacing w:before="0" w:after="0" w:line="276" w:lineRule="auto"/>
              <w:jc w:val="center"/>
              <w:rPr>
                <w:sz w:val="20"/>
              </w:rPr>
            </w:pPr>
            <w:r w:rsidRPr="001A4780">
              <w:rPr>
                <w:sz w:val="20"/>
              </w:rPr>
              <w:t>H</w:t>
            </w:r>
          </w:p>
        </w:tc>
        <w:tc>
          <w:tcPr>
            <w:tcW w:w="512" w:type="pct"/>
            <w:gridSpan w:val="4"/>
            <w:shd w:val="clear" w:color="auto" w:fill="auto"/>
            <w:hideMark/>
          </w:tcPr>
          <w:p w14:paraId="044E684B" w14:textId="77777777" w:rsidR="007B7320" w:rsidRPr="001A4780" w:rsidRDefault="007B7320" w:rsidP="003F07D0">
            <w:pPr>
              <w:spacing w:before="0" w:after="0" w:line="276" w:lineRule="auto"/>
              <w:jc w:val="center"/>
              <w:rPr>
                <w:sz w:val="20"/>
              </w:rPr>
            </w:pPr>
            <w:r w:rsidRPr="001A4780">
              <w:rPr>
                <w:sz w:val="20"/>
              </w:rPr>
              <w:t>T(1-2000)</w:t>
            </w:r>
          </w:p>
        </w:tc>
        <w:tc>
          <w:tcPr>
            <w:tcW w:w="1422" w:type="pct"/>
            <w:gridSpan w:val="5"/>
            <w:shd w:val="clear" w:color="auto" w:fill="auto"/>
            <w:hideMark/>
          </w:tcPr>
          <w:p w14:paraId="4F03BD84" w14:textId="77777777" w:rsidR="007B7320" w:rsidRPr="001A4780" w:rsidRDefault="007B7320" w:rsidP="003F07D0">
            <w:pPr>
              <w:spacing w:before="0" w:after="0" w:line="276" w:lineRule="auto"/>
              <w:rPr>
                <w:sz w:val="20"/>
              </w:rPr>
            </w:pPr>
            <w:r w:rsidRPr="001A4780">
              <w:rPr>
                <w:sz w:val="20"/>
              </w:rPr>
              <w:t>Полное наименование</w:t>
            </w:r>
          </w:p>
        </w:tc>
        <w:tc>
          <w:tcPr>
            <w:tcW w:w="1354" w:type="pct"/>
            <w:gridSpan w:val="2"/>
            <w:shd w:val="clear" w:color="auto" w:fill="auto"/>
            <w:vAlign w:val="center"/>
            <w:hideMark/>
          </w:tcPr>
          <w:p w14:paraId="5D8A5A9A" w14:textId="77777777" w:rsidR="007B7320" w:rsidRPr="001A4780" w:rsidRDefault="007B7320" w:rsidP="003F07D0">
            <w:pPr>
              <w:spacing w:before="0" w:after="0" w:line="276" w:lineRule="auto"/>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B80981" w14:paraId="1586645A" w14:textId="77777777" w:rsidTr="00A83DCF">
        <w:tc>
          <w:tcPr>
            <w:tcW w:w="5000" w:type="pct"/>
            <w:gridSpan w:val="15"/>
            <w:shd w:val="clear" w:color="auto" w:fill="auto"/>
          </w:tcPr>
          <w:p w14:paraId="091F6C32" w14:textId="77777777" w:rsidR="00EB3549" w:rsidRPr="00B80981" w:rsidRDefault="00EB3549" w:rsidP="003F07D0">
            <w:pPr>
              <w:spacing w:before="0" w:after="0" w:line="276" w:lineRule="auto"/>
              <w:jc w:val="center"/>
              <w:rPr>
                <w:b/>
                <w:sz w:val="20"/>
              </w:rPr>
            </w:pPr>
            <w:r w:rsidRPr="00B80981">
              <w:rPr>
                <w:b/>
                <w:sz w:val="20"/>
              </w:rPr>
              <w:t>Места доставки товара, выполнения работы или оказания услуги по справочнику КЛАДР</w:t>
            </w:r>
          </w:p>
        </w:tc>
      </w:tr>
      <w:tr w:rsidR="00EB3549" w14:paraId="543AC522" w14:textId="77777777" w:rsidTr="00A83DCF">
        <w:tc>
          <w:tcPr>
            <w:tcW w:w="750" w:type="pct"/>
            <w:shd w:val="clear" w:color="auto" w:fill="auto"/>
          </w:tcPr>
          <w:p w14:paraId="5FC48E49" w14:textId="77777777" w:rsidR="00EB3549" w:rsidRPr="00B80981" w:rsidRDefault="00EB3549" w:rsidP="003F07D0">
            <w:pPr>
              <w:spacing w:before="0" w:after="0" w:line="276" w:lineRule="auto"/>
              <w:rPr>
                <w:b/>
                <w:sz w:val="20"/>
              </w:rPr>
            </w:pPr>
            <w:r w:rsidRPr="00B80981">
              <w:rPr>
                <w:b/>
                <w:sz w:val="20"/>
              </w:rPr>
              <w:t>kladrPlaces</w:t>
            </w:r>
          </w:p>
        </w:tc>
        <w:tc>
          <w:tcPr>
            <w:tcW w:w="757" w:type="pct"/>
            <w:shd w:val="clear" w:color="auto" w:fill="auto"/>
          </w:tcPr>
          <w:p w14:paraId="12936C33" w14:textId="77777777" w:rsidR="00EB3549" w:rsidRPr="001A4780" w:rsidRDefault="00EB3549" w:rsidP="003F07D0">
            <w:pPr>
              <w:spacing w:before="0" w:after="0" w:line="276" w:lineRule="auto"/>
              <w:rPr>
                <w:sz w:val="20"/>
              </w:rPr>
            </w:pPr>
          </w:p>
        </w:tc>
        <w:tc>
          <w:tcPr>
            <w:tcW w:w="205" w:type="pct"/>
            <w:gridSpan w:val="2"/>
            <w:shd w:val="clear" w:color="auto" w:fill="auto"/>
          </w:tcPr>
          <w:p w14:paraId="3CAAA6A9" w14:textId="77777777" w:rsidR="00EB3549" w:rsidRPr="001A4780" w:rsidRDefault="00EB3549" w:rsidP="003F07D0">
            <w:pPr>
              <w:spacing w:before="0" w:after="0" w:line="276" w:lineRule="auto"/>
              <w:jc w:val="center"/>
              <w:rPr>
                <w:sz w:val="20"/>
              </w:rPr>
            </w:pPr>
          </w:p>
        </w:tc>
        <w:tc>
          <w:tcPr>
            <w:tcW w:w="512" w:type="pct"/>
            <w:gridSpan w:val="4"/>
            <w:shd w:val="clear" w:color="auto" w:fill="auto"/>
          </w:tcPr>
          <w:p w14:paraId="79C87BD4" w14:textId="77777777" w:rsidR="00EB3549" w:rsidRPr="001A4780" w:rsidRDefault="00EB3549" w:rsidP="003F07D0">
            <w:pPr>
              <w:spacing w:before="0" w:after="0" w:line="276" w:lineRule="auto"/>
              <w:jc w:val="center"/>
              <w:rPr>
                <w:sz w:val="20"/>
              </w:rPr>
            </w:pPr>
          </w:p>
        </w:tc>
        <w:tc>
          <w:tcPr>
            <w:tcW w:w="1422" w:type="pct"/>
            <w:gridSpan w:val="5"/>
            <w:shd w:val="clear" w:color="auto" w:fill="auto"/>
          </w:tcPr>
          <w:p w14:paraId="1B437D70" w14:textId="77777777" w:rsidR="00EB3549" w:rsidRPr="001A4780" w:rsidRDefault="00EB3549" w:rsidP="003F07D0">
            <w:pPr>
              <w:spacing w:before="0" w:after="0" w:line="276" w:lineRule="auto"/>
              <w:rPr>
                <w:sz w:val="20"/>
              </w:rPr>
            </w:pPr>
          </w:p>
        </w:tc>
        <w:tc>
          <w:tcPr>
            <w:tcW w:w="1354" w:type="pct"/>
            <w:gridSpan w:val="2"/>
            <w:shd w:val="clear" w:color="auto" w:fill="auto"/>
          </w:tcPr>
          <w:p w14:paraId="072FEA43" w14:textId="77777777" w:rsidR="00EB3549" w:rsidRDefault="00EB3549" w:rsidP="003F07D0">
            <w:pPr>
              <w:spacing w:before="0" w:after="0" w:line="276" w:lineRule="auto"/>
              <w:rPr>
                <w:sz w:val="20"/>
              </w:rPr>
            </w:pPr>
          </w:p>
        </w:tc>
      </w:tr>
      <w:tr w:rsidR="00EB3549" w14:paraId="16CC5E19" w14:textId="77777777" w:rsidTr="00A83DCF">
        <w:tc>
          <w:tcPr>
            <w:tcW w:w="750" w:type="pct"/>
            <w:shd w:val="clear" w:color="auto" w:fill="auto"/>
          </w:tcPr>
          <w:p w14:paraId="6DA99D6A" w14:textId="77777777" w:rsidR="00EB3549" w:rsidRPr="00B80981" w:rsidRDefault="00EB3549" w:rsidP="003F07D0">
            <w:pPr>
              <w:spacing w:before="0" w:after="0" w:line="276" w:lineRule="auto"/>
              <w:rPr>
                <w:b/>
                <w:sz w:val="20"/>
                <w:lang w:val="en-US"/>
              </w:rPr>
            </w:pPr>
            <w:r w:rsidRPr="00B80981">
              <w:rPr>
                <w:b/>
                <w:sz w:val="20"/>
              </w:rPr>
              <w:t>kladrPlace</w:t>
            </w:r>
          </w:p>
        </w:tc>
        <w:tc>
          <w:tcPr>
            <w:tcW w:w="757" w:type="pct"/>
            <w:shd w:val="clear" w:color="auto" w:fill="auto"/>
          </w:tcPr>
          <w:p w14:paraId="1F08D336" w14:textId="77777777" w:rsidR="00EB3549" w:rsidRPr="001A4780" w:rsidRDefault="00EB3549" w:rsidP="003F07D0">
            <w:pPr>
              <w:spacing w:before="0" w:after="0" w:line="276" w:lineRule="auto"/>
              <w:rPr>
                <w:sz w:val="20"/>
              </w:rPr>
            </w:pPr>
          </w:p>
        </w:tc>
        <w:tc>
          <w:tcPr>
            <w:tcW w:w="205" w:type="pct"/>
            <w:gridSpan w:val="2"/>
            <w:shd w:val="clear" w:color="auto" w:fill="auto"/>
          </w:tcPr>
          <w:p w14:paraId="309B8114" w14:textId="77777777" w:rsidR="00EB3549" w:rsidRPr="001A4780" w:rsidRDefault="00EB3549" w:rsidP="003F07D0">
            <w:pPr>
              <w:spacing w:before="0" w:after="0" w:line="276" w:lineRule="auto"/>
              <w:jc w:val="center"/>
              <w:rPr>
                <w:sz w:val="20"/>
              </w:rPr>
            </w:pPr>
            <w:r>
              <w:rPr>
                <w:sz w:val="20"/>
              </w:rPr>
              <w:t>O</w:t>
            </w:r>
          </w:p>
        </w:tc>
        <w:tc>
          <w:tcPr>
            <w:tcW w:w="512" w:type="pct"/>
            <w:gridSpan w:val="4"/>
            <w:shd w:val="clear" w:color="auto" w:fill="auto"/>
          </w:tcPr>
          <w:p w14:paraId="58B3BA86" w14:textId="77777777" w:rsidR="00EB3549" w:rsidRPr="001A4780" w:rsidRDefault="00EB3549" w:rsidP="003F07D0">
            <w:pPr>
              <w:spacing w:before="0" w:after="0" w:line="276" w:lineRule="auto"/>
              <w:jc w:val="center"/>
              <w:rPr>
                <w:sz w:val="20"/>
              </w:rPr>
            </w:pPr>
            <w:r>
              <w:rPr>
                <w:sz w:val="20"/>
                <w:lang w:val="en-US"/>
              </w:rPr>
              <w:t>S</w:t>
            </w:r>
          </w:p>
        </w:tc>
        <w:tc>
          <w:tcPr>
            <w:tcW w:w="1422" w:type="pct"/>
            <w:gridSpan w:val="5"/>
            <w:shd w:val="clear" w:color="auto" w:fill="auto"/>
          </w:tcPr>
          <w:p w14:paraId="020793DB" w14:textId="77777777" w:rsidR="00EB3549" w:rsidRPr="00B80981" w:rsidRDefault="00EB3549" w:rsidP="003F07D0">
            <w:pPr>
              <w:spacing w:before="0" w:after="0" w:line="276" w:lineRule="auto"/>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354" w:type="pct"/>
            <w:gridSpan w:val="2"/>
            <w:shd w:val="clear" w:color="auto" w:fill="auto"/>
          </w:tcPr>
          <w:p w14:paraId="77BFDE9E" w14:textId="77777777" w:rsidR="00EB3549" w:rsidRDefault="002E2F43" w:rsidP="003F07D0">
            <w:pPr>
              <w:spacing w:before="0" w:after="0" w:line="276" w:lineRule="auto"/>
              <w:rPr>
                <w:sz w:val="20"/>
              </w:rPr>
            </w:pPr>
            <w:r w:rsidRPr="00483FD5">
              <w:rPr>
                <w:sz w:val="20"/>
              </w:rPr>
              <w:t>Множественный элемент</w:t>
            </w:r>
          </w:p>
        </w:tc>
      </w:tr>
      <w:tr w:rsidR="00EB3549" w14:paraId="63F48FB1" w14:textId="77777777" w:rsidTr="00A83DCF">
        <w:tc>
          <w:tcPr>
            <w:tcW w:w="750" w:type="pct"/>
            <w:vMerge w:val="restart"/>
            <w:shd w:val="clear" w:color="auto" w:fill="auto"/>
          </w:tcPr>
          <w:p w14:paraId="39429184" w14:textId="77777777" w:rsidR="00EB3549" w:rsidRPr="001A4780" w:rsidRDefault="00EB3549" w:rsidP="003F07D0">
            <w:pPr>
              <w:spacing w:before="0" w:after="0" w:line="276" w:lineRule="auto"/>
              <w:rPr>
                <w:sz w:val="20"/>
              </w:rPr>
            </w:pPr>
            <w:r>
              <w:rPr>
                <w:sz w:val="20"/>
              </w:rPr>
              <w:t>Допустимо указание только одного элемента. Выбор – необязательный.</w:t>
            </w:r>
          </w:p>
        </w:tc>
        <w:tc>
          <w:tcPr>
            <w:tcW w:w="757" w:type="pct"/>
            <w:shd w:val="clear" w:color="auto" w:fill="auto"/>
          </w:tcPr>
          <w:p w14:paraId="49D543C7" w14:textId="77777777" w:rsidR="00EB3549" w:rsidRPr="001A4780" w:rsidRDefault="00EB3549" w:rsidP="003F07D0">
            <w:pPr>
              <w:spacing w:before="0" w:after="0" w:line="276" w:lineRule="auto"/>
              <w:rPr>
                <w:sz w:val="20"/>
              </w:rPr>
            </w:pPr>
            <w:r w:rsidRPr="00B80981">
              <w:rPr>
                <w:sz w:val="20"/>
              </w:rPr>
              <w:t>kladr</w:t>
            </w:r>
          </w:p>
        </w:tc>
        <w:tc>
          <w:tcPr>
            <w:tcW w:w="205" w:type="pct"/>
            <w:gridSpan w:val="2"/>
            <w:shd w:val="clear" w:color="auto" w:fill="auto"/>
          </w:tcPr>
          <w:p w14:paraId="1596066F" w14:textId="77777777" w:rsidR="00EB3549" w:rsidRPr="00B80981" w:rsidRDefault="00EB3549" w:rsidP="003F07D0">
            <w:pPr>
              <w:spacing w:before="0" w:after="0" w:line="276" w:lineRule="auto"/>
              <w:jc w:val="center"/>
              <w:rPr>
                <w:sz w:val="20"/>
                <w:lang w:val="en-US"/>
              </w:rPr>
            </w:pPr>
            <w:r>
              <w:rPr>
                <w:sz w:val="20"/>
                <w:lang w:val="en-US"/>
              </w:rPr>
              <w:t>O</w:t>
            </w:r>
          </w:p>
        </w:tc>
        <w:tc>
          <w:tcPr>
            <w:tcW w:w="512" w:type="pct"/>
            <w:gridSpan w:val="4"/>
            <w:shd w:val="clear" w:color="auto" w:fill="auto"/>
          </w:tcPr>
          <w:p w14:paraId="37817B55" w14:textId="77777777" w:rsidR="00EB3549" w:rsidRPr="001A4780" w:rsidRDefault="00EB3549" w:rsidP="003F07D0">
            <w:pPr>
              <w:spacing w:before="0" w:after="0" w:line="276" w:lineRule="auto"/>
              <w:jc w:val="center"/>
              <w:rPr>
                <w:sz w:val="20"/>
              </w:rPr>
            </w:pPr>
            <w:r>
              <w:rPr>
                <w:sz w:val="20"/>
                <w:lang w:val="en-US"/>
              </w:rPr>
              <w:t>S</w:t>
            </w:r>
          </w:p>
        </w:tc>
        <w:tc>
          <w:tcPr>
            <w:tcW w:w="1422" w:type="pct"/>
            <w:gridSpan w:val="5"/>
            <w:shd w:val="clear" w:color="auto" w:fill="auto"/>
          </w:tcPr>
          <w:p w14:paraId="7D654FC1" w14:textId="77777777" w:rsidR="00EB3549" w:rsidRPr="001A4780" w:rsidRDefault="00EB3549" w:rsidP="003F07D0">
            <w:pPr>
              <w:spacing w:before="0" w:after="0" w:line="276" w:lineRule="auto"/>
              <w:rPr>
                <w:sz w:val="20"/>
              </w:rPr>
            </w:pPr>
            <w:r w:rsidRPr="00B80981">
              <w:rPr>
                <w:sz w:val="20"/>
              </w:rPr>
              <w:t>Код КЛАДР - если поставка в РФ</w:t>
            </w:r>
          </w:p>
        </w:tc>
        <w:tc>
          <w:tcPr>
            <w:tcW w:w="1354" w:type="pct"/>
            <w:gridSpan w:val="2"/>
            <w:shd w:val="clear" w:color="auto" w:fill="auto"/>
          </w:tcPr>
          <w:p w14:paraId="32B1A430" w14:textId="77777777" w:rsidR="00EB3549" w:rsidRDefault="00EB3549" w:rsidP="003F07D0">
            <w:pPr>
              <w:spacing w:before="0" w:after="0" w:line="276" w:lineRule="auto"/>
              <w:rPr>
                <w:sz w:val="20"/>
              </w:rPr>
            </w:pPr>
          </w:p>
        </w:tc>
      </w:tr>
      <w:tr w:rsidR="00EB3549" w14:paraId="0FF166F9" w14:textId="77777777" w:rsidTr="00A83DCF">
        <w:tc>
          <w:tcPr>
            <w:tcW w:w="750" w:type="pct"/>
            <w:vMerge/>
            <w:shd w:val="clear" w:color="auto" w:fill="auto"/>
          </w:tcPr>
          <w:p w14:paraId="3839535E" w14:textId="77777777" w:rsidR="00EB3549" w:rsidRPr="001A4780" w:rsidRDefault="00EB3549" w:rsidP="003F07D0">
            <w:pPr>
              <w:spacing w:before="0" w:after="0" w:line="276" w:lineRule="auto"/>
              <w:rPr>
                <w:sz w:val="20"/>
              </w:rPr>
            </w:pPr>
          </w:p>
        </w:tc>
        <w:tc>
          <w:tcPr>
            <w:tcW w:w="757" w:type="pct"/>
            <w:shd w:val="clear" w:color="auto" w:fill="auto"/>
          </w:tcPr>
          <w:p w14:paraId="0A3FFD5E" w14:textId="77777777" w:rsidR="00EB3549" w:rsidRPr="001A4780" w:rsidRDefault="00EB3549" w:rsidP="003F07D0">
            <w:pPr>
              <w:spacing w:before="0" w:after="0" w:line="276" w:lineRule="auto"/>
              <w:rPr>
                <w:sz w:val="20"/>
              </w:rPr>
            </w:pPr>
            <w:r w:rsidRPr="00B80981">
              <w:rPr>
                <w:sz w:val="20"/>
              </w:rPr>
              <w:t>country</w:t>
            </w:r>
          </w:p>
        </w:tc>
        <w:tc>
          <w:tcPr>
            <w:tcW w:w="205" w:type="pct"/>
            <w:gridSpan w:val="2"/>
            <w:shd w:val="clear" w:color="auto" w:fill="auto"/>
          </w:tcPr>
          <w:p w14:paraId="53E7A5D0" w14:textId="77777777" w:rsidR="00EB3549" w:rsidRPr="00B80981" w:rsidRDefault="00EB3549" w:rsidP="003F07D0">
            <w:pPr>
              <w:spacing w:before="0" w:after="0" w:line="276" w:lineRule="auto"/>
              <w:jc w:val="center"/>
              <w:rPr>
                <w:sz w:val="20"/>
                <w:lang w:val="en-US"/>
              </w:rPr>
            </w:pPr>
            <w:r>
              <w:rPr>
                <w:sz w:val="20"/>
                <w:lang w:val="en-US"/>
              </w:rPr>
              <w:t>O</w:t>
            </w:r>
          </w:p>
        </w:tc>
        <w:tc>
          <w:tcPr>
            <w:tcW w:w="512" w:type="pct"/>
            <w:gridSpan w:val="4"/>
            <w:shd w:val="clear" w:color="auto" w:fill="auto"/>
          </w:tcPr>
          <w:p w14:paraId="78D0EBE9" w14:textId="77777777" w:rsidR="00EB3549" w:rsidRPr="001A4780" w:rsidRDefault="00EB3549" w:rsidP="003F07D0">
            <w:pPr>
              <w:spacing w:before="0" w:after="0" w:line="276" w:lineRule="auto"/>
              <w:jc w:val="center"/>
              <w:rPr>
                <w:sz w:val="20"/>
              </w:rPr>
            </w:pPr>
            <w:r>
              <w:rPr>
                <w:sz w:val="20"/>
                <w:lang w:val="en-US"/>
              </w:rPr>
              <w:t>S</w:t>
            </w:r>
          </w:p>
        </w:tc>
        <w:tc>
          <w:tcPr>
            <w:tcW w:w="1422" w:type="pct"/>
            <w:gridSpan w:val="5"/>
            <w:shd w:val="clear" w:color="auto" w:fill="auto"/>
          </w:tcPr>
          <w:p w14:paraId="01F73133" w14:textId="77777777" w:rsidR="00EB3549" w:rsidRPr="001A4780" w:rsidRDefault="00EB3549" w:rsidP="003F07D0">
            <w:pPr>
              <w:spacing w:before="0" w:after="0" w:line="276" w:lineRule="auto"/>
              <w:rPr>
                <w:sz w:val="20"/>
              </w:rPr>
            </w:pPr>
            <w:r w:rsidRPr="00B80981">
              <w:rPr>
                <w:sz w:val="20"/>
              </w:rPr>
              <w:t>Код страны в ОКСМ - если поставка не в РФ</w:t>
            </w:r>
          </w:p>
        </w:tc>
        <w:tc>
          <w:tcPr>
            <w:tcW w:w="1354" w:type="pct"/>
            <w:gridSpan w:val="2"/>
            <w:shd w:val="clear" w:color="auto" w:fill="auto"/>
          </w:tcPr>
          <w:p w14:paraId="03272635" w14:textId="77777777" w:rsidR="00EB3549" w:rsidRDefault="00EB3549" w:rsidP="003F07D0">
            <w:pPr>
              <w:spacing w:before="0" w:after="0" w:line="276" w:lineRule="auto"/>
              <w:rPr>
                <w:sz w:val="20"/>
              </w:rPr>
            </w:pPr>
          </w:p>
        </w:tc>
      </w:tr>
      <w:tr w:rsidR="00EB3549" w14:paraId="78189090" w14:textId="77777777" w:rsidTr="00A83DCF">
        <w:tc>
          <w:tcPr>
            <w:tcW w:w="750" w:type="pct"/>
            <w:shd w:val="clear" w:color="auto" w:fill="auto"/>
          </w:tcPr>
          <w:p w14:paraId="3B080CE9" w14:textId="77777777" w:rsidR="00EB3549" w:rsidRPr="001A4780" w:rsidRDefault="00EB3549" w:rsidP="003F07D0">
            <w:pPr>
              <w:spacing w:before="0" w:after="0" w:line="276" w:lineRule="auto"/>
              <w:rPr>
                <w:sz w:val="20"/>
              </w:rPr>
            </w:pPr>
          </w:p>
        </w:tc>
        <w:tc>
          <w:tcPr>
            <w:tcW w:w="757" w:type="pct"/>
            <w:shd w:val="clear" w:color="auto" w:fill="auto"/>
          </w:tcPr>
          <w:p w14:paraId="3EE40A2D" w14:textId="77777777" w:rsidR="00EB3549" w:rsidRPr="001A4780" w:rsidRDefault="00EB3549" w:rsidP="003F07D0">
            <w:pPr>
              <w:spacing w:before="0" w:after="0" w:line="276" w:lineRule="auto"/>
              <w:rPr>
                <w:sz w:val="20"/>
              </w:rPr>
            </w:pPr>
            <w:r w:rsidRPr="00B80981">
              <w:rPr>
                <w:sz w:val="20"/>
              </w:rPr>
              <w:t>deliveryPlace</w:t>
            </w:r>
          </w:p>
        </w:tc>
        <w:tc>
          <w:tcPr>
            <w:tcW w:w="205" w:type="pct"/>
            <w:gridSpan w:val="2"/>
            <w:shd w:val="clear" w:color="auto" w:fill="auto"/>
          </w:tcPr>
          <w:p w14:paraId="4D672535" w14:textId="77777777" w:rsidR="00EB3549" w:rsidRPr="00B80981" w:rsidRDefault="00EB3549" w:rsidP="003F07D0">
            <w:pPr>
              <w:spacing w:before="0" w:after="0" w:line="276" w:lineRule="auto"/>
              <w:jc w:val="center"/>
              <w:rPr>
                <w:sz w:val="20"/>
                <w:lang w:val="en-US"/>
              </w:rPr>
            </w:pPr>
            <w:r>
              <w:rPr>
                <w:sz w:val="20"/>
                <w:lang w:val="en-US"/>
              </w:rPr>
              <w:t>O</w:t>
            </w:r>
          </w:p>
        </w:tc>
        <w:tc>
          <w:tcPr>
            <w:tcW w:w="512" w:type="pct"/>
            <w:gridSpan w:val="4"/>
            <w:shd w:val="clear" w:color="auto" w:fill="auto"/>
          </w:tcPr>
          <w:p w14:paraId="090B3953" w14:textId="77777777" w:rsidR="00EB3549" w:rsidRPr="001A4780" w:rsidRDefault="00EB3549" w:rsidP="003F07D0">
            <w:pPr>
              <w:spacing w:before="0" w:after="0" w:line="276" w:lineRule="auto"/>
              <w:jc w:val="center"/>
              <w:rPr>
                <w:sz w:val="20"/>
              </w:rPr>
            </w:pPr>
            <w:r w:rsidRPr="001A4780">
              <w:rPr>
                <w:sz w:val="20"/>
              </w:rPr>
              <w:t>T(1-2000)</w:t>
            </w:r>
          </w:p>
        </w:tc>
        <w:tc>
          <w:tcPr>
            <w:tcW w:w="1422" w:type="pct"/>
            <w:gridSpan w:val="5"/>
            <w:shd w:val="clear" w:color="auto" w:fill="auto"/>
          </w:tcPr>
          <w:p w14:paraId="0EA2DB2E" w14:textId="77777777" w:rsidR="00EB3549" w:rsidRPr="001A4780" w:rsidRDefault="00EB3549" w:rsidP="003F07D0">
            <w:pPr>
              <w:spacing w:before="0" w:after="0" w:line="276" w:lineRule="auto"/>
              <w:rPr>
                <w:sz w:val="20"/>
              </w:rPr>
            </w:pPr>
            <w:r w:rsidRPr="00B80981">
              <w:rPr>
                <w:sz w:val="20"/>
              </w:rPr>
              <w:t>Место</w:t>
            </w:r>
          </w:p>
        </w:tc>
        <w:tc>
          <w:tcPr>
            <w:tcW w:w="1354" w:type="pct"/>
            <w:gridSpan w:val="2"/>
            <w:shd w:val="clear" w:color="auto" w:fill="auto"/>
          </w:tcPr>
          <w:p w14:paraId="18BF25C4" w14:textId="77777777" w:rsidR="00EB3549" w:rsidRDefault="00EB3549" w:rsidP="003F07D0">
            <w:pPr>
              <w:spacing w:before="0" w:after="0" w:line="276" w:lineRule="auto"/>
              <w:rPr>
                <w:sz w:val="20"/>
              </w:rPr>
            </w:pPr>
          </w:p>
        </w:tc>
      </w:tr>
      <w:tr w:rsidR="00EB3549" w14:paraId="7F88C169" w14:textId="77777777" w:rsidTr="00A83DCF">
        <w:tc>
          <w:tcPr>
            <w:tcW w:w="750" w:type="pct"/>
            <w:shd w:val="clear" w:color="auto" w:fill="auto"/>
          </w:tcPr>
          <w:p w14:paraId="616EE5A3" w14:textId="77777777" w:rsidR="00EB3549" w:rsidRPr="001A4780" w:rsidRDefault="00EB3549" w:rsidP="003F07D0">
            <w:pPr>
              <w:spacing w:before="0" w:after="0" w:line="276" w:lineRule="auto"/>
              <w:rPr>
                <w:sz w:val="20"/>
              </w:rPr>
            </w:pPr>
          </w:p>
        </w:tc>
        <w:tc>
          <w:tcPr>
            <w:tcW w:w="757" w:type="pct"/>
            <w:shd w:val="clear" w:color="auto" w:fill="auto"/>
          </w:tcPr>
          <w:p w14:paraId="766C8BD5" w14:textId="77777777" w:rsidR="00EB3549" w:rsidRPr="001A4780" w:rsidRDefault="00EB3549" w:rsidP="003F07D0">
            <w:pPr>
              <w:spacing w:before="0" w:after="0" w:line="276" w:lineRule="auto"/>
              <w:rPr>
                <w:sz w:val="20"/>
              </w:rPr>
            </w:pPr>
            <w:r w:rsidRPr="00B80981">
              <w:rPr>
                <w:sz w:val="20"/>
              </w:rPr>
              <w:t>noKladrForRegionSettlement</w:t>
            </w:r>
          </w:p>
        </w:tc>
        <w:tc>
          <w:tcPr>
            <w:tcW w:w="205" w:type="pct"/>
            <w:gridSpan w:val="2"/>
            <w:shd w:val="clear" w:color="auto" w:fill="auto"/>
          </w:tcPr>
          <w:p w14:paraId="3D3D609E" w14:textId="77777777" w:rsidR="00EB3549" w:rsidRPr="00B80981" w:rsidRDefault="00EB3549" w:rsidP="003F07D0">
            <w:pPr>
              <w:spacing w:before="0" w:after="0" w:line="276" w:lineRule="auto"/>
              <w:jc w:val="center"/>
              <w:rPr>
                <w:sz w:val="20"/>
                <w:lang w:val="en-US"/>
              </w:rPr>
            </w:pPr>
            <w:r>
              <w:rPr>
                <w:sz w:val="20"/>
                <w:lang w:val="en-US"/>
              </w:rPr>
              <w:t>H</w:t>
            </w:r>
          </w:p>
        </w:tc>
        <w:tc>
          <w:tcPr>
            <w:tcW w:w="512" w:type="pct"/>
            <w:gridSpan w:val="4"/>
            <w:shd w:val="clear" w:color="auto" w:fill="auto"/>
          </w:tcPr>
          <w:p w14:paraId="76B05926" w14:textId="77777777" w:rsidR="00EB3549" w:rsidRPr="00B80981" w:rsidRDefault="00EB3549" w:rsidP="003F07D0">
            <w:pPr>
              <w:spacing w:before="0" w:after="0" w:line="276" w:lineRule="auto"/>
              <w:jc w:val="center"/>
              <w:rPr>
                <w:sz w:val="20"/>
                <w:lang w:val="en-US"/>
              </w:rPr>
            </w:pPr>
            <w:r>
              <w:rPr>
                <w:sz w:val="20"/>
                <w:lang w:val="en-US"/>
              </w:rPr>
              <w:t>S</w:t>
            </w:r>
          </w:p>
        </w:tc>
        <w:tc>
          <w:tcPr>
            <w:tcW w:w="1422" w:type="pct"/>
            <w:gridSpan w:val="5"/>
            <w:shd w:val="clear" w:color="auto" w:fill="auto"/>
          </w:tcPr>
          <w:p w14:paraId="6658F925" w14:textId="77777777" w:rsidR="00EB3549" w:rsidRPr="001A4780" w:rsidRDefault="00EB3549" w:rsidP="003F07D0">
            <w:pPr>
              <w:spacing w:before="0" w:after="0" w:line="276" w:lineRule="auto"/>
              <w:rPr>
                <w:sz w:val="20"/>
              </w:rPr>
            </w:pPr>
            <w:r w:rsidRPr="00B80981">
              <w:rPr>
                <w:sz w:val="20"/>
              </w:rPr>
              <w:t>КЛАДР не используется для задания района/города и населенного пункта</w:t>
            </w:r>
          </w:p>
        </w:tc>
        <w:tc>
          <w:tcPr>
            <w:tcW w:w="1354" w:type="pct"/>
            <w:gridSpan w:val="2"/>
            <w:shd w:val="clear" w:color="auto" w:fill="auto"/>
          </w:tcPr>
          <w:p w14:paraId="7E5AE178" w14:textId="77777777" w:rsidR="00EB3549" w:rsidRDefault="00EB3549" w:rsidP="003F07D0">
            <w:pPr>
              <w:spacing w:before="0" w:after="0" w:line="276" w:lineRule="auto"/>
              <w:rPr>
                <w:sz w:val="20"/>
              </w:rPr>
            </w:pPr>
          </w:p>
        </w:tc>
      </w:tr>
      <w:tr w:rsidR="00EB3549" w:rsidRPr="00B80981" w14:paraId="4E77924A" w14:textId="77777777" w:rsidTr="00A83DCF">
        <w:tc>
          <w:tcPr>
            <w:tcW w:w="5000" w:type="pct"/>
            <w:gridSpan w:val="15"/>
            <w:shd w:val="clear" w:color="auto" w:fill="auto"/>
          </w:tcPr>
          <w:p w14:paraId="3C70CD0F" w14:textId="77777777" w:rsidR="00EB3549" w:rsidRPr="00B80981" w:rsidRDefault="00EB3549" w:rsidP="003F07D0">
            <w:pPr>
              <w:spacing w:before="0" w:after="0" w:line="276" w:lineRule="auto"/>
              <w:jc w:val="center"/>
              <w:rPr>
                <w:b/>
                <w:sz w:val="20"/>
              </w:rPr>
            </w:pPr>
            <w:r w:rsidRPr="00B80981">
              <w:rPr>
                <w:b/>
                <w:sz w:val="20"/>
              </w:rPr>
              <w:lastRenderedPageBreak/>
              <w:t>Код КЛАДР</w:t>
            </w:r>
          </w:p>
        </w:tc>
      </w:tr>
      <w:tr w:rsidR="00EB3549" w14:paraId="2EE4037A" w14:textId="77777777" w:rsidTr="00A83DCF">
        <w:tc>
          <w:tcPr>
            <w:tcW w:w="750" w:type="pct"/>
            <w:shd w:val="clear" w:color="auto" w:fill="auto"/>
          </w:tcPr>
          <w:p w14:paraId="5C33F28E" w14:textId="77777777" w:rsidR="00EB3549" w:rsidRPr="00B80981" w:rsidRDefault="00EB3549" w:rsidP="003F07D0">
            <w:pPr>
              <w:spacing w:before="0" w:after="0" w:line="276" w:lineRule="auto"/>
              <w:rPr>
                <w:b/>
                <w:sz w:val="20"/>
              </w:rPr>
            </w:pPr>
            <w:r w:rsidRPr="00B80981">
              <w:rPr>
                <w:b/>
                <w:sz w:val="20"/>
              </w:rPr>
              <w:t>kladr</w:t>
            </w:r>
          </w:p>
        </w:tc>
        <w:tc>
          <w:tcPr>
            <w:tcW w:w="757" w:type="pct"/>
            <w:shd w:val="clear" w:color="auto" w:fill="auto"/>
          </w:tcPr>
          <w:p w14:paraId="4FED0AFA" w14:textId="77777777" w:rsidR="00EB3549" w:rsidRPr="001A4780" w:rsidRDefault="00EB3549" w:rsidP="003F07D0">
            <w:pPr>
              <w:spacing w:before="0" w:after="0" w:line="276" w:lineRule="auto"/>
              <w:rPr>
                <w:sz w:val="20"/>
              </w:rPr>
            </w:pPr>
          </w:p>
        </w:tc>
        <w:tc>
          <w:tcPr>
            <w:tcW w:w="205" w:type="pct"/>
            <w:gridSpan w:val="2"/>
            <w:shd w:val="clear" w:color="auto" w:fill="auto"/>
          </w:tcPr>
          <w:p w14:paraId="53CAE70B" w14:textId="77777777" w:rsidR="00EB3549" w:rsidRPr="001A4780" w:rsidRDefault="00EB3549" w:rsidP="003F07D0">
            <w:pPr>
              <w:spacing w:before="0" w:after="0" w:line="276" w:lineRule="auto"/>
              <w:jc w:val="center"/>
              <w:rPr>
                <w:sz w:val="20"/>
              </w:rPr>
            </w:pPr>
          </w:p>
        </w:tc>
        <w:tc>
          <w:tcPr>
            <w:tcW w:w="512" w:type="pct"/>
            <w:gridSpan w:val="4"/>
            <w:shd w:val="clear" w:color="auto" w:fill="auto"/>
          </w:tcPr>
          <w:p w14:paraId="2A0E831D" w14:textId="77777777" w:rsidR="00EB3549" w:rsidRPr="001A4780" w:rsidRDefault="00EB3549" w:rsidP="003F07D0">
            <w:pPr>
              <w:spacing w:before="0" w:after="0" w:line="276" w:lineRule="auto"/>
              <w:jc w:val="center"/>
              <w:rPr>
                <w:sz w:val="20"/>
              </w:rPr>
            </w:pPr>
          </w:p>
        </w:tc>
        <w:tc>
          <w:tcPr>
            <w:tcW w:w="1422" w:type="pct"/>
            <w:gridSpan w:val="5"/>
            <w:shd w:val="clear" w:color="auto" w:fill="auto"/>
          </w:tcPr>
          <w:p w14:paraId="09C8BB84" w14:textId="77777777" w:rsidR="00EB3549" w:rsidRPr="001A4780" w:rsidRDefault="00EB3549" w:rsidP="003F07D0">
            <w:pPr>
              <w:spacing w:before="0" w:after="0" w:line="276" w:lineRule="auto"/>
              <w:rPr>
                <w:sz w:val="20"/>
              </w:rPr>
            </w:pPr>
          </w:p>
        </w:tc>
        <w:tc>
          <w:tcPr>
            <w:tcW w:w="1354" w:type="pct"/>
            <w:gridSpan w:val="2"/>
            <w:shd w:val="clear" w:color="auto" w:fill="auto"/>
          </w:tcPr>
          <w:p w14:paraId="74CE7178" w14:textId="77777777" w:rsidR="00EB3549" w:rsidRDefault="00EB3549" w:rsidP="003F07D0">
            <w:pPr>
              <w:spacing w:before="0" w:after="0" w:line="276" w:lineRule="auto"/>
              <w:rPr>
                <w:sz w:val="20"/>
              </w:rPr>
            </w:pPr>
          </w:p>
        </w:tc>
      </w:tr>
      <w:tr w:rsidR="00EB3549" w14:paraId="6296A348" w14:textId="77777777" w:rsidTr="00A83DCF">
        <w:tc>
          <w:tcPr>
            <w:tcW w:w="750" w:type="pct"/>
            <w:shd w:val="clear" w:color="auto" w:fill="auto"/>
          </w:tcPr>
          <w:p w14:paraId="7C6634F6" w14:textId="77777777" w:rsidR="00EB3549" w:rsidRPr="001A4780" w:rsidRDefault="00EB3549" w:rsidP="003F07D0">
            <w:pPr>
              <w:spacing w:before="0" w:after="0" w:line="276" w:lineRule="auto"/>
              <w:rPr>
                <w:sz w:val="20"/>
              </w:rPr>
            </w:pPr>
          </w:p>
        </w:tc>
        <w:tc>
          <w:tcPr>
            <w:tcW w:w="757" w:type="pct"/>
            <w:shd w:val="clear" w:color="auto" w:fill="auto"/>
          </w:tcPr>
          <w:p w14:paraId="780AB2CE" w14:textId="77777777" w:rsidR="00EB3549" w:rsidRPr="001A4780" w:rsidRDefault="00EB3549" w:rsidP="003F07D0">
            <w:pPr>
              <w:spacing w:before="0" w:after="0" w:line="276" w:lineRule="auto"/>
              <w:rPr>
                <w:sz w:val="20"/>
              </w:rPr>
            </w:pPr>
            <w:r w:rsidRPr="00B80981">
              <w:rPr>
                <w:sz w:val="20"/>
              </w:rPr>
              <w:t>kladrType</w:t>
            </w:r>
          </w:p>
        </w:tc>
        <w:tc>
          <w:tcPr>
            <w:tcW w:w="205" w:type="pct"/>
            <w:gridSpan w:val="2"/>
            <w:shd w:val="clear" w:color="auto" w:fill="auto"/>
          </w:tcPr>
          <w:p w14:paraId="4D7A8956" w14:textId="77777777" w:rsidR="00EB3549" w:rsidRPr="00B80981" w:rsidRDefault="00EB3549" w:rsidP="003F07D0">
            <w:pPr>
              <w:spacing w:before="0" w:after="0" w:line="276" w:lineRule="auto"/>
              <w:jc w:val="center"/>
              <w:rPr>
                <w:sz w:val="20"/>
                <w:lang w:val="en-US"/>
              </w:rPr>
            </w:pPr>
            <w:r>
              <w:rPr>
                <w:sz w:val="20"/>
                <w:lang w:val="en-US"/>
              </w:rPr>
              <w:t>H</w:t>
            </w:r>
          </w:p>
        </w:tc>
        <w:tc>
          <w:tcPr>
            <w:tcW w:w="512" w:type="pct"/>
            <w:gridSpan w:val="4"/>
            <w:shd w:val="clear" w:color="auto" w:fill="auto"/>
          </w:tcPr>
          <w:p w14:paraId="70F395DC" w14:textId="77777777" w:rsidR="00EB3549" w:rsidRPr="001A4780" w:rsidRDefault="00EB3549" w:rsidP="003F07D0">
            <w:pPr>
              <w:spacing w:before="0" w:after="0" w:line="276" w:lineRule="auto"/>
              <w:jc w:val="center"/>
              <w:rPr>
                <w:sz w:val="20"/>
              </w:rPr>
            </w:pPr>
            <w:r>
              <w:rPr>
                <w:sz w:val="20"/>
              </w:rPr>
              <w:t>T(1</w:t>
            </w:r>
            <w:r w:rsidRPr="001A4780">
              <w:rPr>
                <w:sz w:val="20"/>
              </w:rPr>
              <w:t>)</w:t>
            </w:r>
          </w:p>
        </w:tc>
        <w:tc>
          <w:tcPr>
            <w:tcW w:w="1422" w:type="pct"/>
            <w:gridSpan w:val="5"/>
            <w:shd w:val="clear" w:color="auto" w:fill="auto"/>
          </w:tcPr>
          <w:p w14:paraId="4BC90F29" w14:textId="77777777" w:rsidR="00EB3549" w:rsidRPr="001A4780" w:rsidRDefault="00EB3549" w:rsidP="003F07D0">
            <w:pPr>
              <w:spacing w:before="0" w:after="0" w:line="276" w:lineRule="auto"/>
              <w:rPr>
                <w:sz w:val="20"/>
              </w:rPr>
            </w:pPr>
            <w:r w:rsidRPr="00B80981">
              <w:rPr>
                <w:sz w:val="20"/>
              </w:rPr>
              <w:t>Тип элемента КЛАДР</w:t>
            </w:r>
          </w:p>
        </w:tc>
        <w:tc>
          <w:tcPr>
            <w:tcW w:w="1354" w:type="pct"/>
            <w:gridSpan w:val="2"/>
            <w:shd w:val="clear" w:color="auto" w:fill="auto"/>
          </w:tcPr>
          <w:p w14:paraId="7B5763A5" w14:textId="77777777" w:rsidR="00EB3549" w:rsidRDefault="00EB3549" w:rsidP="003F07D0">
            <w:pPr>
              <w:spacing w:before="0" w:after="0" w:line="276" w:lineRule="auto"/>
              <w:rPr>
                <w:sz w:val="20"/>
              </w:rPr>
            </w:pPr>
          </w:p>
        </w:tc>
      </w:tr>
      <w:tr w:rsidR="00EB3549" w14:paraId="284CA9FA" w14:textId="77777777" w:rsidTr="00A83DCF">
        <w:tc>
          <w:tcPr>
            <w:tcW w:w="750" w:type="pct"/>
            <w:shd w:val="clear" w:color="auto" w:fill="auto"/>
          </w:tcPr>
          <w:p w14:paraId="4802E230" w14:textId="77777777" w:rsidR="00EB3549" w:rsidRPr="001A4780" w:rsidRDefault="00EB3549" w:rsidP="003F07D0">
            <w:pPr>
              <w:spacing w:before="0" w:after="0" w:line="276" w:lineRule="auto"/>
              <w:rPr>
                <w:sz w:val="20"/>
              </w:rPr>
            </w:pPr>
          </w:p>
        </w:tc>
        <w:tc>
          <w:tcPr>
            <w:tcW w:w="757" w:type="pct"/>
            <w:shd w:val="clear" w:color="auto" w:fill="auto"/>
          </w:tcPr>
          <w:p w14:paraId="31AC2DE5" w14:textId="77777777" w:rsidR="00EB3549" w:rsidRPr="001A4780" w:rsidRDefault="00EB3549" w:rsidP="003F07D0">
            <w:pPr>
              <w:spacing w:before="0" w:after="0" w:line="276" w:lineRule="auto"/>
              <w:rPr>
                <w:sz w:val="20"/>
              </w:rPr>
            </w:pPr>
            <w:r w:rsidRPr="00B80981">
              <w:rPr>
                <w:sz w:val="20"/>
              </w:rPr>
              <w:t>kladrCode</w:t>
            </w:r>
          </w:p>
        </w:tc>
        <w:tc>
          <w:tcPr>
            <w:tcW w:w="205" w:type="pct"/>
            <w:gridSpan w:val="2"/>
            <w:shd w:val="clear" w:color="auto" w:fill="auto"/>
          </w:tcPr>
          <w:p w14:paraId="35697798" w14:textId="77777777" w:rsidR="00EB3549" w:rsidRPr="00B80981" w:rsidRDefault="00EB3549" w:rsidP="003F07D0">
            <w:pPr>
              <w:spacing w:before="0" w:after="0" w:line="276" w:lineRule="auto"/>
              <w:jc w:val="center"/>
              <w:rPr>
                <w:sz w:val="20"/>
                <w:lang w:val="en-US"/>
              </w:rPr>
            </w:pPr>
            <w:r>
              <w:rPr>
                <w:sz w:val="20"/>
                <w:lang w:val="en-US"/>
              </w:rPr>
              <w:t>O</w:t>
            </w:r>
          </w:p>
        </w:tc>
        <w:tc>
          <w:tcPr>
            <w:tcW w:w="512" w:type="pct"/>
            <w:gridSpan w:val="4"/>
            <w:shd w:val="clear" w:color="auto" w:fill="auto"/>
          </w:tcPr>
          <w:p w14:paraId="2A1DCE0C" w14:textId="77777777" w:rsidR="00EB3549" w:rsidRPr="001A4780" w:rsidRDefault="00EB3549" w:rsidP="003F07D0">
            <w:pPr>
              <w:spacing w:before="0" w:after="0" w:line="276" w:lineRule="auto"/>
              <w:jc w:val="center"/>
              <w:rPr>
                <w:sz w:val="20"/>
              </w:rPr>
            </w:pPr>
            <w:r>
              <w:rPr>
                <w:sz w:val="20"/>
              </w:rPr>
              <w:t>T(1-20</w:t>
            </w:r>
            <w:r w:rsidRPr="001A4780">
              <w:rPr>
                <w:sz w:val="20"/>
              </w:rPr>
              <w:t>)</w:t>
            </w:r>
          </w:p>
        </w:tc>
        <w:tc>
          <w:tcPr>
            <w:tcW w:w="1422" w:type="pct"/>
            <w:gridSpan w:val="5"/>
            <w:shd w:val="clear" w:color="auto" w:fill="auto"/>
          </w:tcPr>
          <w:p w14:paraId="5476754E" w14:textId="77777777" w:rsidR="00EB3549" w:rsidRPr="001A4780" w:rsidRDefault="00EB3549" w:rsidP="003F07D0">
            <w:pPr>
              <w:spacing w:before="0" w:after="0" w:line="276" w:lineRule="auto"/>
              <w:rPr>
                <w:sz w:val="20"/>
              </w:rPr>
            </w:pPr>
            <w:r w:rsidRPr="00B80981">
              <w:rPr>
                <w:sz w:val="20"/>
              </w:rPr>
              <w:t>Код КЛАДР</w:t>
            </w:r>
          </w:p>
        </w:tc>
        <w:tc>
          <w:tcPr>
            <w:tcW w:w="1354" w:type="pct"/>
            <w:gridSpan w:val="2"/>
            <w:shd w:val="clear" w:color="auto" w:fill="auto"/>
          </w:tcPr>
          <w:p w14:paraId="5F7F0E18" w14:textId="77777777" w:rsidR="00EB3549" w:rsidRDefault="00EB3549" w:rsidP="003F07D0">
            <w:pPr>
              <w:spacing w:before="0" w:after="0" w:line="276" w:lineRule="auto"/>
              <w:rPr>
                <w:sz w:val="20"/>
              </w:rPr>
            </w:pPr>
          </w:p>
        </w:tc>
      </w:tr>
      <w:tr w:rsidR="00EB3549" w14:paraId="28712FBC" w14:textId="77777777" w:rsidTr="00A83DCF">
        <w:tc>
          <w:tcPr>
            <w:tcW w:w="750" w:type="pct"/>
            <w:shd w:val="clear" w:color="auto" w:fill="auto"/>
          </w:tcPr>
          <w:p w14:paraId="2021ADF2" w14:textId="77777777" w:rsidR="00EB3549" w:rsidRPr="001A4780" w:rsidRDefault="00EB3549" w:rsidP="003F07D0">
            <w:pPr>
              <w:spacing w:before="0" w:after="0" w:line="276" w:lineRule="auto"/>
              <w:rPr>
                <w:sz w:val="20"/>
              </w:rPr>
            </w:pPr>
          </w:p>
        </w:tc>
        <w:tc>
          <w:tcPr>
            <w:tcW w:w="757" w:type="pct"/>
            <w:shd w:val="clear" w:color="auto" w:fill="auto"/>
          </w:tcPr>
          <w:p w14:paraId="471AD363" w14:textId="77777777" w:rsidR="00EB3549" w:rsidRPr="001A4780" w:rsidRDefault="00EB3549" w:rsidP="003F07D0">
            <w:pPr>
              <w:spacing w:before="0" w:after="0" w:line="276" w:lineRule="auto"/>
              <w:rPr>
                <w:sz w:val="20"/>
              </w:rPr>
            </w:pPr>
            <w:r w:rsidRPr="00B80981">
              <w:rPr>
                <w:sz w:val="20"/>
              </w:rPr>
              <w:t>fullName</w:t>
            </w:r>
          </w:p>
        </w:tc>
        <w:tc>
          <w:tcPr>
            <w:tcW w:w="205" w:type="pct"/>
            <w:gridSpan w:val="2"/>
            <w:shd w:val="clear" w:color="auto" w:fill="auto"/>
          </w:tcPr>
          <w:p w14:paraId="6B2C58D3" w14:textId="77777777" w:rsidR="00EB3549" w:rsidRPr="00B80981" w:rsidRDefault="00EB3549" w:rsidP="003F07D0">
            <w:pPr>
              <w:spacing w:before="0" w:after="0" w:line="276" w:lineRule="auto"/>
              <w:jc w:val="center"/>
              <w:rPr>
                <w:sz w:val="20"/>
                <w:lang w:val="en-US"/>
              </w:rPr>
            </w:pPr>
            <w:r>
              <w:rPr>
                <w:sz w:val="20"/>
                <w:lang w:val="en-US"/>
              </w:rPr>
              <w:t>H</w:t>
            </w:r>
          </w:p>
        </w:tc>
        <w:tc>
          <w:tcPr>
            <w:tcW w:w="512" w:type="pct"/>
            <w:gridSpan w:val="4"/>
            <w:shd w:val="clear" w:color="auto" w:fill="auto"/>
          </w:tcPr>
          <w:p w14:paraId="1F588B05" w14:textId="77777777" w:rsidR="00EB3549" w:rsidRPr="001A4780" w:rsidRDefault="00EB3549" w:rsidP="003F07D0">
            <w:pPr>
              <w:spacing w:before="0" w:after="0" w:line="276" w:lineRule="auto"/>
              <w:jc w:val="center"/>
              <w:rPr>
                <w:sz w:val="20"/>
              </w:rPr>
            </w:pPr>
            <w:r>
              <w:rPr>
                <w:sz w:val="20"/>
              </w:rPr>
              <w:t>T(1-200</w:t>
            </w:r>
            <w:r w:rsidRPr="001A4780">
              <w:rPr>
                <w:sz w:val="20"/>
              </w:rPr>
              <w:t>)</w:t>
            </w:r>
          </w:p>
        </w:tc>
        <w:tc>
          <w:tcPr>
            <w:tcW w:w="1422" w:type="pct"/>
            <w:gridSpan w:val="5"/>
            <w:shd w:val="clear" w:color="auto" w:fill="auto"/>
          </w:tcPr>
          <w:p w14:paraId="22D9F5BE" w14:textId="77777777" w:rsidR="00EB3549" w:rsidRPr="001A4780" w:rsidRDefault="00EB3549" w:rsidP="003F07D0">
            <w:pPr>
              <w:spacing w:before="0" w:after="0" w:line="276" w:lineRule="auto"/>
              <w:rPr>
                <w:sz w:val="20"/>
              </w:rPr>
            </w:pPr>
            <w:r w:rsidRPr="00B80981">
              <w:rPr>
                <w:sz w:val="20"/>
              </w:rPr>
              <w:t>Полное наименование</w:t>
            </w:r>
          </w:p>
        </w:tc>
        <w:tc>
          <w:tcPr>
            <w:tcW w:w="1354" w:type="pct"/>
            <w:gridSpan w:val="2"/>
            <w:shd w:val="clear" w:color="auto" w:fill="auto"/>
          </w:tcPr>
          <w:p w14:paraId="1EB532F9" w14:textId="77777777" w:rsidR="00EB3549" w:rsidRDefault="00EB3549" w:rsidP="003F07D0">
            <w:pPr>
              <w:spacing w:before="0" w:after="0" w:line="276" w:lineRule="auto"/>
              <w:rPr>
                <w:sz w:val="20"/>
              </w:rPr>
            </w:pPr>
          </w:p>
        </w:tc>
      </w:tr>
      <w:tr w:rsidR="00EB3549" w14:paraId="6C85FDE6" w14:textId="77777777" w:rsidTr="00A83DCF">
        <w:tc>
          <w:tcPr>
            <w:tcW w:w="5000" w:type="pct"/>
            <w:gridSpan w:val="15"/>
            <w:shd w:val="clear" w:color="auto" w:fill="auto"/>
          </w:tcPr>
          <w:p w14:paraId="1940F865" w14:textId="77777777" w:rsidR="00EB3549" w:rsidRDefault="00EB3549" w:rsidP="003F07D0">
            <w:pPr>
              <w:spacing w:before="0" w:after="0" w:line="276" w:lineRule="auto"/>
              <w:jc w:val="center"/>
              <w:rPr>
                <w:sz w:val="20"/>
              </w:rPr>
            </w:pPr>
            <w:r w:rsidRPr="001A4780">
              <w:rPr>
                <w:b/>
                <w:bCs/>
                <w:sz w:val="20"/>
              </w:rPr>
              <w:t>Код страны в ОКСМ</w:t>
            </w:r>
          </w:p>
        </w:tc>
      </w:tr>
      <w:tr w:rsidR="00EB3549" w14:paraId="276B8D07" w14:textId="77777777" w:rsidTr="00A83DCF">
        <w:tc>
          <w:tcPr>
            <w:tcW w:w="750" w:type="pct"/>
            <w:shd w:val="clear" w:color="auto" w:fill="auto"/>
          </w:tcPr>
          <w:p w14:paraId="6B6A5E22" w14:textId="77777777" w:rsidR="00EB3549" w:rsidRPr="001A4780" w:rsidRDefault="00EB3549" w:rsidP="003F07D0">
            <w:pPr>
              <w:spacing w:before="0" w:after="0" w:line="276" w:lineRule="auto"/>
              <w:rPr>
                <w:sz w:val="20"/>
              </w:rPr>
            </w:pPr>
            <w:r w:rsidRPr="001A4780">
              <w:rPr>
                <w:b/>
                <w:bCs/>
                <w:sz w:val="20"/>
              </w:rPr>
              <w:t>country</w:t>
            </w:r>
          </w:p>
        </w:tc>
        <w:tc>
          <w:tcPr>
            <w:tcW w:w="757" w:type="pct"/>
            <w:shd w:val="clear" w:color="auto" w:fill="auto"/>
          </w:tcPr>
          <w:p w14:paraId="6AAA28AC" w14:textId="77777777" w:rsidR="00EB3549" w:rsidRPr="001A4780" w:rsidRDefault="00EB3549" w:rsidP="003F07D0">
            <w:pPr>
              <w:spacing w:before="0" w:after="0" w:line="276" w:lineRule="auto"/>
              <w:rPr>
                <w:sz w:val="20"/>
              </w:rPr>
            </w:pPr>
            <w:r w:rsidRPr="001A4780">
              <w:rPr>
                <w:sz w:val="20"/>
              </w:rPr>
              <w:t> </w:t>
            </w:r>
          </w:p>
        </w:tc>
        <w:tc>
          <w:tcPr>
            <w:tcW w:w="205" w:type="pct"/>
            <w:gridSpan w:val="2"/>
            <w:shd w:val="clear" w:color="auto" w:fill="auto"/>
          </w:tcPr>
          <w:p w14:paraId="1CE74519" w14:textId="77777777" w:rsidR="00EB3549" w:rsidRPr="001A4780" w:rsidRDefault="00EB3549" w:rsidP="003F07D0">
            <w:pPr>
              <w:spacing w:before="0" w:after="0" w:line="276" w:lineRule="auto"/>
              <w:jc w:val="center"/>
              <w:rPr>
                <w:sz w:val="20"/>
              </w:rPr>
            </w:pPr>
            <w:r w:rsidRPr="001A4780">
              <w:rPr>
                <w:sz w:val="20"/>
              </w:rPr>
              <w:t> </w:t>
            </w:r>
          </w:p>
        </w:tc>
        <w:tc>
          <w:tcPr>
            <w:tcW w:w="512" w:type="pct"/>
            <w:gridSpan w:val="4"/>
            <w:shd w:val="clear" w:color="auto" w:fill="auto"/>
          </w:tcPr>
          <w:p w14:paraId="6F529829" w14:textId="77777777" w:rsidR="00EB3549" w:rsidRPr="001A4780" w:rsidRDefault="00EB3549" w:rsidP="003F07D0">
            <w:pPr>
              <w:spacing w:before="0" w:after="0" w:line="276" w:lineRule="auto"/>
              <w:jc w:val="center"/>
              <w:rPr>
                <w:sz w:val="20"/>
              </w:rPr>
            </w:pPr>
            <w:r w:rsidRPr="001A4780">
              <w:rPr>
                <w:sz w:val="20"/>
              </w:rPr>
              <w:t> </w:t>
            </w:r>
          </w:p>
        </w:tc>
        <w:tc>
          <w:tcPr>
            <w:tcW w:w="1422" w:type="pct"/>
            <w:gridSpan w:val="5"/>
            <w:shd w:val="clear" w:color="auto" w:fill="auto"/>
          </w:tcPr>
          <w:p w14:paraId="4EA4530E" w14:textId="77777777" w:rsidR="00EB3549" w:rsidRPr="001A4780" w:rsidRDefault="00EB3549" w:rsidP="003F07D0">
            <w:pPr>
              <w:spacing w:before="0" w:after="0" w:line="276" w:lineRule="auto"/>
              <w:rPr>
                <w:sz w:val="20"/>
              </w:rPr>
            </w:pPr>
            <w:r w:rsidRPr="001A4780">
              <w:rPr>
                <w:sz w:val="20"/>
              </w:rPr>
              <w:t> </w:t>
            </w:r>
          </w:p>
        </w:tc>
        <w:tc>
          <w:tcPr>
            <w:tcW w:w="1354" w:type="pct"/>
            <w:gridSpan w:val="2"/>
            <w:shd w:val="clear" w:color="auto" w:fill="auto"/>
          </w:tcPr>
          <w:p w14:paraId="11132B29" w14:textId="77777777" w:rsidR="00EB3549" w:rsidRDefault="00EB3549" w:rsidP="003F07D0">
            <w:pPr>
              <w:spacing w:before="0" w:after="0" w:line="276" w:lineRule="auto"/>
              <w:rPr>
                <w:sz w:val="20"/>
              </w:rPr>
            </w:pPr>
            <w:r>
              <w:rPr>
                <w:sz w:val="20"/>
              </w:rPr>
              <w:t>Заполняется на основе справочника стран (</w:t>
            </w:r>
            <w:r w:rsidRPr="00503B65">
              <w:rPr>
                <w:sz w:val="20"/>
              </w:rPr>
              <w:t>nsiOksm</w:t>
            </w:r>
            <w:r>
              <w:rPr>
                <w:sz w:val="20"/>
              </w:rPr>
              <w:t>)</w:t>
            </w:r>
          </w:p>
        </w:tc>
      </w:tr>
      <w:tr w:rsidR="00EB3549" w14:paraId="62C97FF9" w14:textId="77777777" w:rsidTr="00A83DCF">
        <w:tc>
          <w:tcPr>
            <w:tcW w:w="750" w:type="pct"/>
            <w:shd w:val="clear" w:color="auto" w:fill="auto"/>
          </w:tcPr>
          <w:p w14:paraId="640E03CE" w14:textId="77777777" w:rsidR="00EB3549" w:rsidRPr="001A4780" w:rsidRDefault="00EB3549" w:rsidP="003F07D0">
            <w:pPr>
              <w:spacing w:before="0" w:after="0" w:line="276" w:lineRule="auto"/>
              <w:rPr>
                <w:sz w:val="20"/>
              </w:rPr>
            </w:pPr>
            <w:r w:rsidRPr="001A4780">
              <w:rPr>
                <w:sz w:val="20"/>
              </w:rPr>
              <w:t> </w:t>
            </w:r>
          </w:p>
        </w:tc>
        <w:tc>
          <w:tcPr>
            <w:tcW w:w="757" w:type="pct"/>
            <w:shd w:val="clear" w:color="auto" w:fill="auto"/>
          </w:tcPr>
          <w:p w14:paraId="08B4F3DE" w14:textId="77777777" w:rsidR="00EB3549" w:rsidRPr="001A4780" w:rsidRDefault="00EB3549" w:rsidP="003F07D0">
            <w:pPr>
              <w:spacing w:before="0" w:after="0" w:line="276" w:lineRule="auto"/>
              <w:rPr>
                <w:sz w:val="20"/>
              </w:rPr>
            </w:pPr>
            <w:r w:rsidRPr="001A4780">
              <w:rPr>
                <w:sz w:val="20"/>
              </w:rPr>
              <w:t xml:space="preserve">countryCode </w:t>
            </w:r>
          </w:p>
        </w:tc>
        <w:tc>
          <w:tcPr>
            <w:tcW w:w="205" w:type="pct"/>
            <w:gridSpan w:val="2"/>
            <w:shd w:val="clear" w:color="auto" w:fill="auto"/>
          </w:tcPr>
          <w:p w14:paraId="20FC530F" w14:textId="77777777" w:rsidR="00EB3549" w:rsidRPr="001A4780" w:rsidRDefault="00EB3549" w:rsidP="003F07D0">
            <w:pPr>
              <w:spacing w:before="0" w:after="0" w:line="276" w:lineRule="auto"/>
              <w:jc w:val="center"/>
              <w:rPr>
                <w:sz w:val="20"/>
              </w:rPr>
            </w:pPr>
            <w:r w:rsidRPr="001A4780">
              <w:rPr>
                <w:sz w:val="20"/>
              </w:rPr>
              <w:t>O</w:t>
            </w:r>
          </w:p>
        </w:tc>
        <w:tc>
          <w:tcPr>
            <w:tcW w:w="512" w:type="pct"/>
            <w:gridSpan w:val="4"/>
            <w:shd w:val="clear" w:color="auto" w:fill="auto"/>
          </w:tcPr>
          <w:p w14:paraId="0B0B1DE6" w14:textId="77777777" w:rsidR="00EB3549" w:rsidRPr="001A4780" w:rsidRDefault="00EB3549" w:rsidP="003F07D0">
            <w:pPr>
              <w:spacing w:before="0" w:after="0" w:line="276" w:lineRule="auto"/>
              <w:jc w:val="center"/>
              <w:rPr>
                <w:sz w:val="20"/>
              </w:rPr>
            </w:pPr>
            <w:r w:rsidRPr="001A4780">
              <w:rPr>
                <w:sz w:val="20"/>
              </w:rPr>
              <w:t>T(1-3)</w:t>
            </w:r>
          </w:p>
        </w:tc>
        <w:tc>
          <w:tcPr>
            <w:tcW w:w="1422" w:type="pct"/>
            <w:gridSpan w:val="5"/>
            <w:shd w:val="clear" w:color="auto" w:fill="auto"/>
          </w:tcPr>
          <w:p w14:paraId="4486C3EA" w14:textId="77777777" w:rsidR="00EB3549" w:rsidRPr="001A4780" w:rsidRDefault="00EB3549" w:rsidP="003F07D0">
            <w:pPr>
              <w:spacing w:before="0" w:after="0" w:line="276" w:lineRule="auto"/>
              <w:rPr>
                <w:sz w:val="20"/>
              </w:rPr>
            </w:pPr>
            <w:r w:rsidRPr="001A4780">
              <w:rPr>
                <w:sz w:val="20"/>
              </w:rPr>
              <w:t>Цифровой код страны</w:t>
            </w:r>
          </w:p>
        </w:tc>
        <w:tc>
          <w:tcPr>
            <w:tcW w:w="1354" w:type="pct"/>
            <w:gridSpan w:val="2"/>
            <w:shd w:val="clear" w:color="auto" w:fill="auto"/>
          </w:tcPr>
          <w:p w14:paraId="0116CD2A" w14:textId="77777777" w:rsidR="00EB3549" w:rsidRDefault="00EB3549" w:rsidP="003F07D0">
            <w:pPr>
              <w:spacing w:before="0" w:after="0" w:line="276" w:lineRule="auto"/>
              <w:rPr>
                <w:sz w:val="20"/>
              </w:rPr>
            </w:pPr>
            <w:r>
              <w:rPr>
                <w:sz w:val="20"/>
              </w:rPr>
              <w:t xml:space="preserve"> </w:t>
            </w:r>
          </w:p>
        </w:tc>
      </w:tr>
      <w:tr w:rsidR="00EB3549" w14:paraId="20444E0F" w14:textId="77777777" w:rsidTr="00A83DCF">
        <w:tc>
          <w:tcPr>
            <w:tcW w:w="750" w:type="pct"/>
            <w:shd w:val="clear" w:color="auto" w:fill="auto"/>
          </w:tcPr>
          <w:p w14:paraId="673F6ABE" w14:textId="77777777" w:rsidR="00EB3549" w:rsidRPr="001A4780" w:rsidRDefault="00EB3549" w:rsidP="003F07D0">
            <w:pPr>
              <w:spacing w:before="0" w:after="0" w:line="276" w:lineRule="auto"/>
              <w:rPr>
                <w:sz w:val="20"/>
              </w:rPr>
            </w:pPr>
            <w:r w:rsidRPr="001A4780">
              <w:rPr>
                <w:sz w:val="20"/>
              </w:rPr>
              <w:t> </w:t>
            </w:r>
          </w:p>
        </w:tc>
        <w:tc>
          <w:tcPr>
            <w:tcW w:w="757" w:type="pct"/>
            <w:shd w:val="clear" w:color="auto" w:fill="auto"/>
          </w:tcPr>
          <w:p w14:paraId="06EEE6ED" w14:textId="77777777" w:rsidR="00EB3549" w:rsidRPr="001A4780" w:rsidRDefault="00EB3549" w:rsidP="003F07D0">
            <w:pPr>
              <w:spacing w:before="0" w:after="0" w:line="276" w:lineRule="auto"/>
              <w:rPr>
                <w:sz w:val="20"/>
              </w:rPr>
            </w:pPr>
            <w:r w:rsidRPr="001A4780">
              <w:rPr>
                <w:sz w:val="20"/>
              </w:rPr>
              <w:t xml:space="preserve">countryFullName </w:t>
            </w:r>
          </w:p>
        </w:tc>
        <w:tc>
          <w:tcPr>
            <w:tcW w:w="205" w:type="pct"/>
            <w:gridSpan w:val="2"/>
            <w:shd w:val="clear" w:color="auto" w:fill="auto"/>
          </w:tcPr>
          <w:p w14:paraId="161DB4CB" w14:textId="77777777" w:rsidR="00EB3549" w:rsidRPr="001A4780" w:rsidRDefault="00EB3549" w:rsidP="003F07D0">
            <w:pPr>
              <w:spacing w:before="0" w:after="0" w:line="276" w:lineRule="auto"/>
              <w:jc w:val="center"/>
              <w:rPr>
                <w:sz w:val="20"/>
              </w:rPr>
            </w:pPr>
            <w:r w:rsidRPr="001A4780">
              <w:rPr>
                <w:sz w:val="20"/>
              </w:rPr>
              <w:t>H</w:t>
            </w:r>
          </w:p>
        </w:tc>
        <w:tc>
          <w:tcPr>
            <w:tcW w:w="512" w:type="pct"/>
            <w:gridSpan w:val="4"/>
            <w:shd w:val="clear" w:color="auto" w:fill="auto"/>
          </w:tcPr>
          <w:p w14:paraId="0CAD870C" w14:textId="77777777" w:rsidR="00EB3549" w:rsidRPr="001A4780" w:rsidRDefault="00EB3549" w:rsidP="003F07D0">
            <w:pPr>
              <w:spacing w:before="0" w:after="0" w:line="276" w:lineRule="auto"/>
              <w:jc w:val="center"/>
              <w:rPr>
                <w:sz w:val="20"/>
              </w:rPr>
            </w:pPr>
            <w:r w:rsidRPr="001A4780">
              <w:rPr>
                <w:sz w:val="20"/>
              </w:rPr>
              <w:t>T(1-200)</w:t>
            </w:r>
          </w:p>
        </w:tc>
        <w:tc>
          <w:tcPr>
            <w:tcW w:w="1422" w:type="pct"/>
            <w:gridSpan w:val="5"/>
            <w:shd w:val="clear" w:color="auto" w:fill="auto"/>
          </w:tcPr>
          <w:p w14:paraId="78228CC8" w14:textId="77777777" w:rsidR="00EB3549" w:rsidRPr="001A4780" w:rsidRDefault="00EB3549" w:rsidP="003F07D0">
            <w:pPr>
              <w:spacing w:before="0" w:after="0" w:line="276" w:lineRule="auto"/>
              <w:rPr>
                <w:sz w:val="20"/>
              </w:rPr>
            </w:pPr>
            <w:r w:rsidRPr="001A4780">
              <w:rPr>
                <w:sz w:val="20"/>
              </w:rPr>
              <w:t>Полное наименование страны</w:t>
            </w:r>
          </w:p>
        </w:tc>
        <w:tc>
          <w:tcPr>
            <w:tcW w:w="1354" w:type="pct"/>
            <w:gridSpan w:val="2"/>
            <w:shd w:val="clear" w:color="auto" w:fill="auto"/>
          </w:tcPr>
          <w:p w14:paraId="607FC20D" w14:textId="77777777" w:rsidR="00EB3549" w:rsidRDefault="00EB3549" w:rsidP="003F07D0">
            <w:pPr>
              <w:spacing w:before="0" w:after="0" w:line="276" w:lineRule="auto"/>
              <w:rPr>
                <w:sz w:val="20"/>
              </w:rPr>
            </w:pPr>
            <w:r>
              <w:rPr>
                <w:sz w:val="20"/>
              </w:rPr>
              <w:t xml:space="preserve"> </w:t>
            </w:r>
          </w:p>
        </w:tc>
      </w:tr>
      <w:tr w:rsidR="005D3D72" w:rsidRPr="005D3D72" w14:paraId="1C79A101" w14:textId="77777777" w:rsidTr="00A83DCF">
        <w:tc>
          <w:tcPr>
            <w:tcW w:w="5000" w:type="pct"/>
            <w:gridSpan w:val="15"/>
            <w:shd w:val="clear" w:color="auto" w:fill="auto"/>
          </w:tcPr>
          <w:p w14:paraId="7773470C" w14:textId="77777777" w:rsidR="005D3D72" w:rsidRPr="005D3D72" w:rsidRDefault="005D3D72" w:rsidP="003F07D0">
            <w:pPr>
              <w:spacing w:before="0" w:after="0" w:line="276" w:lineRule="auto"/>
              <w:jc w:val="center"/>
              <w:rPr>
                <w:b/>
                <w:sz w:val="20"/>
              </w:rPr>
            </w:pPr>
            <w:r w:rsidRPr="005D3D72">
              <w:rPr>
                <w:b/>
                <w:sz w:val="20"/>
              </w:rPr>
              <w:t>КЛАДР не используется для задания района/города и населенного пункта</w:t>
            </w:r>
          </w:p>
        </w:tc>
      </w:tr>
      <w:tr w:rsidR="00EB3549" w14:paraId="387D29EE" w14:textId="77777777" w:rsidTr="00A83DCF">
        <w:tc>
          <w:tcPr>
            <w:tcW w:w="1507" w:type="pct"/>
            <w:gridSpan w:val="2"/>
            <w:shd w:val="clear" w:color="auto" w:fill="auto"/>
          </w:tcPr>
          <w:p w14:paraId="012270C5" w14:textId="77777777" w:rsidR="00EB3549" w:rsidRPr="001A4780" w:rsidRDefault="00EB3549" w:rsidP="003F07D0">
            <w:pPr>
              <w:spacing w:before="0" w:after="0" w:line="276" w:lineRule="auto"/>
              <w:rPr>
                <w:sz w:val="20"/>
              </w:rPr>
            </w:pPr>
            <w:r w:rsidRPr="00B80981">
              <w:rPr>
                <w:b/>
                <w:sz w:val="20"/>
              </w:rPr>
              <w:t>noKladrForRegionSettlement</w:t>
            </w:r>
          </w:p>
        </w:tc>
        <w:tc>
          <w:tcPr>
            <w:tcW w:w="205" w:type="pct"/>
            <w:gridSpan w:val="2"/>
            <w:shd w:val="clear" w:color="auto" w:fill="auto"/>
          </w:tcPr>
          <w:p w14:paraId="214CDB08" w14:textId="77777777" w:rsidR="00EB3549" w:rsidRPr="001A4780" w:rsidRDefault="00EB3549" w:rsidP="003F07D0">
            <w:pPr>
              <w:spacing w:before="0" w:after="0" w:line="276" w:lineRule="auto"/>
              <w:jc w:val="center"/>
              <w:rPr>
                <w:sz w:val="20"/>
              </w:rPr>
            </w:pPr>
          </w:p>
        </w:tc>
        <w:tc>
          <w:tcPr>
            <w:tcW w:w="512" w:type="pct"/>
            <w:gridSpan w:val="4"/>
            <w:shd w:val="clear" w:color="auto" w:fill="auto"/>
          </w:tcPr>
          <w:p w14:paraId="1C7B94DB" w14:textId="77777777" w:rsidR="00EB3549" w:rsidRPr="001A4780" w:rsidRDefault="00EB3549" w:rsidP="003F07D0">
            <w:pPr>
              <w:spacing w:before="0" w:after="0" w:line="276" w:lineRule="auto"/>
              <w:jc w:val="center"/>
              <w:rPr>
                <w:sz w:val="20"/>
              </w:rPr>
            </w:pPr>
          </w:p>
        </w:tc>
        <w:tc>
          <w:tcPr>
            <w:tcW w:w="1422" w:type="pct"/>
            <w:gridSpan w:val="5"/>
            <w:shd w:val="clear" w:color="auto" w:fill="auto"/>
          </w:tcPr>
          <w:p w14:paraId="4C0A5775" w14:textId="77777777" w:rsidR="00EB3549" w:rsidRPr="001A4780" w:rsidRDefault="00EB3549" w:rsidP="003F07D0">
            <w:pPr>
              <w:spacing w:before="0" w:after="0" w:line="276" w:lineRule="auto"/>
              <w:rPr>
                <w:sz w:val="20"/>
              </w:rPr>
            </w:pPr>
          </w:p>
        </w:tc>
        <w:tc>
          <w:tcPr>
            <w:tcW w:w="1354" w:type="pct"/>
            <w:gridSpan w:val="2"/>
            <w:shd w:val="clear" w:color="auto" w:fill="auto"/>
          </w:tcPr>
          <w:p w14:paraId="43CA070C" w14:textId="77777777" w:rsidR="00EB3549" w:rsidRDefault="00EB3549" w:rsidP="003F07D0">
            <w:pPr>
              <w:spacing w:before="0" w:after="0" w:line="276" w:lineRule="auto"/>
              <w:rPr>
                <w:sz w:val="20"/>
              </w:rPr>
            </w:pPr>
          </w:p>
        </w:tc>
      </w:tr>
      <w:tr w:rsidR="00EB3549" w14:paraId="4E8041D4" w14:textId="77777777" w:rsidTr="00A83DCF">
        <w:tc>
          <w:tcPr>
            <w:tcW w:w="750" w:type="pct"/>
            <w:shd w:val="clear" w:color="auto" w:fill="auto"/>
          </w:tcPr>
          <w:p w14:paraId="34BE6FBF" w14:textId="77777777" w:rsidR="00EB3549" w:rsidRPr="001A4780" w:rsidRDefault="00EB3549" w:rsidP="003F07D0">
            <w:pPr>
              <w:spacing w:before="0" w:after="0" w:line="276" w:lineRule="auto"/>
              <w:rPr>
                <w:sz w:val="20"/>
              </w:rPr>
            </w:pPr>
          </w:p>
        </w:tc>
        <w:tc>
          <w:tcPr>
            <w:tcW w:w="757" w:type="pct"/>
            <w:shd w:val="clear" w:color="auto" w:fill="auto"/>
          </w:tcPr>
          <w:p w14:paraId="08D1B587" w14:textId="77777777" w:rsidR="00EB3549" w:rsidRPr="001A4780" w:rsidRDefault="00EB3549" w:rsidP="003F07D0">
            <w:pPr>
              <w:spacing w:before="0" w:after="0" w:line="276" w:lineRule="auto"/>
              <w:rPr>
                <w:sz w:val="20"/>
              </w:rPr>
            </w:pPr>
            <w:r w:rsidRPr="00B80981">
              <w:rPr>
                <w:sz w:val="20"/>
              </w:rPr>
              <w:t>region</w:t>
            </w:r>
          </w:p>
        </w:tc>
        <w:tc>
          <w:tcPr>
            <w:tcW w:w="205" w:type="pct"/>
            <w:gridSpan w:val="2"/>
            <w:shd w:val="clear" w:color="auto" w:fill="auto"/>
          </w:tcPr>
          <w:p w14:paraId="702DA5ED" w14:textId="77777777" w:rsidR="00EB3549" w:rsidRPr="001A4780" w:rsidRDefault="00EB3549" w:rsidP="003F07D0">
            <w:pPr>
              <w:spacing w:before="0" w:after="0" w:line="276" w:lineRule="auto"/>
              <w:jc w:val="center"/>
              <w:rPr>
                <w:sz w:val="20"/>
              </w:rPr>
            </w:pPr>
            <w:r>
              <w:rPr>
                <w:sz w:val="20"/>
                <w:lang w:val="en-US"/>
              </w:rPr>
              <w:t>H</w:t>
            </w:r>
          </w:p>
        </w:tc>
        <w:tc>
          <w:tcPr>
            <w:tcW w:w="512" w:type="pct"/>
            <w:gridSpan w:val="4"/>
            <w:shd w:val="clear" w:color="auto" w:fill="auto"/>
          </w:tcPr>
          <w:p w14:paraId="2243638B" w14:textId="77777777" w:rsidR="00EB3549" w:rsidRPr="001A4780" w:rsidRDefault="00EB3549" w:rsidP="003F07D0">
            <w:pPr>
              <w:spacing w:before="0" w:after="0" w:line="276" w:lineRule="auto"/>
              <w:jc w:val="center"/>
              <w:rPr>
                <w:sz w:val="20"/>
              </w:rPr>
            </w:pPr>
            <w:r>
              <w:rPr>
                <w:sz w:val="20"/>
              </w:rPr>
              <w:t>T(1-</w:t>
            </w:r>
            <w:r>
              <w:rPr>
                <w:sz w:val="20"/>
                <w:lang w:val="en-US"/>
              </w:rPr>
              <w:t>10</w:t>
            </w:r>
            <w:r>
              <w:rPr>
                <w:sz w:val="20"/>
              </w:rPr>
              <w:t>0</w:t>
            </w:r>
            <w:r w:rsidRPr="001A4780">
              <w:rPr>
                <w:sz w:val="20"/>
              </w:rPr>
              <w:t>)</w:t>
            </w:r>
          </w:p>
        </w:tc>
        <w:tc>
          <w:tcPr>
            <w:tcW w:w="1422" w:type="pct"/>
            <w:gridSpan w:val="5"/>
            <w:shd w:val="clear" w:color="auto" w:fill="auto"/>
          </w:tcPr>
          <w:p w14:paraId="0E4E9B73" w14:textId="77777777" w:rsidR="00EB3549" w:rsidRPr="001A4780" w:rsidRDefault="00EB3549" w:rsidP="003F07D0">
            <w:pPr>
              <w:spacing w:before="0" w:after="0" w:line="276" w:lineRule="auto"/>
              <w:rPr>
                <w:sz w:val="20"/>
              </w:rPr>
            </w:pPr>
            <w:r w:rsidRPr="00B80981">
              <w:rPr>
                <w:sz w:val="20"/>
              </w:rPr>
              <w:t>Район/город</w:t>
            </w:r>
          </w:p>
        </w:tc>
        <w:tc>
          <w:tcPr>
            <w:tcW w:w="1354" w:type="pct"/>
            <w:gridSpan w:val="2"/>
            <w:shd w:val="clear" w:color="auto" w:fill="auto"/>
          </w:tcPr>
          <w:p w14:paraId="78AE36FB" w14:textId="77777777" w:rsidR="00EB3549" w:rsidRDefault="00EB3549" w:rsidP="003F07D0">
            <w:pPr>
              <w:spacing w:before="0" w:after="0" w:line="276" w:lineRule="auto"/>
              <w:rPr>
                <w:sz w:val="20"/>
              </w:rPr>
            </w:pPr>
          </w:p>
        </w:tc>
      </w:tr>
      <w:tr w:rsidR="00EB3549" w14:paraId="1EF38104" w14:textId="77777777" w:rsidTr="00A83DCF">
        <w:tc>
          <w:tcPr>
            <w:tcW w:w="750" w:type="pct"/>
            <w:shd w:val="clear" w:color="auto" w:fill="auto"/>
          </w:tcPr>
          <w:p w14:paraId="296A4B97" w14:textId="77777777" w:rsidR="00EB3549" w:rsidRPr="001A4780" w:rsidRDefault="00EB3549" w:rsidP="003F07D0">
            <w:pPr>
              <w:spacing w:before="0" w:after="0" w:line="276" w:lineRule="auto"/>
              <w:rPr>
                <w:sz w:val="20"/>
              </w:rPr>
            </w:pPr>
          </w:p>
        </w:tc>
        <w:tc>
          <w:tcPr>
            <w:tcW w:w="757" w:type="pct"/>
            <w:shd w:val="clear" w:color="auto" w:fill="auto"/>
          </w:tcPr>
          <w:p w14:paraId="6DE2B712" w14:textId="77777777" w:rsidR="00EB3549" w:rsidRPr="001A4780" w:rsidRDefault="00EB3549" w:rsidP="003F07D0">
            <w:pPr>
              <w:spacing w:before="0" w:after="0" w:line="276" w:lineRule="auto"/>
              <w:rPr>
                <w:sz w:val="20"/>
              </w:rPr>
            </w:pPr>
            <w:r w:rsidRPr="00B80981">
              <w:rPr>
                <w:sz w:val="20"/>
              </w:rPr>
              <w:t>settlement</w:t>
            </w:r>
          </w:p>
        </w:tc>
        <w:tc>
          <w:tcPr>
            <w:tcW w:w="205" w:type="pct"/>
            <w:gridSpan w:val="2"/>
            <w:shd w:val="clear" w:color="auto" w:fill="auto"/>
          </w:tcPr>
          <w:p w14:paraId="2D9617DD" w14:textId="77777777" w:rsidR="00EB3549" w:rsidRPr="001A4780" w:rsidRDefault="00EB3549" w:rsidP="003F07D0">
            <w:pPr>
              <w:spacing w:before="0" w:after="0" w:line="276" w:lineRule="auto"/>
              <w:jc w:val="center"/>
              <w:rPr>
                <w:sz w:val="20"/>
              </w:rPr>
            </w:pPr>
            <w:r>
              <w:rPr>
                <w:sz w:val="20"/>
                <w:lang w:val="en-US"/>
              </w:rPr>
              <w:t>OH</w:t>
            </w:r>
          </w:p>
        </w:tc>
        <w:tc>
          <w:tcPr>
            <w:tcW w:w="512" w:type="pct"/>
            <w:gridSpan w:val="4"/>
            <w:shd w:val="clear" w:color="auto" w:fill="auto"/>
          </w:tcPr>
          <w:p w14:paraId="721E4988" w14:textId="77777777" w:rsidR="00EB3549" w:rsidRPr="001A4780" w:rsidRDefault="00EB3549" w:rsidP="003F07D0">
            <w:pPr>
              <w:spacing w:before="0" w:after="0" w:line="276" w:lineRule="auto"/>
              <w:jc w:val="center"/>
              <w:rPr>
                <w:sz w:val="20"/>
              </w:rPr>
            </w:pPr>
            <w:r>
              <w:rPr>
                <w:sz w:val="20"/>
              </w:rPr>
              <w:t>T(1-</w:t>
            </w:r>
            <w:r>
              <w:rPr>
                <w:sz w:val="20"/>
                <w:lang w:val="en-US"/>
              </w:rPr>
              <w:t>10</w:t>
            </w:r>
            <w:r>
              <w:rPr>
                <w:sz w:val="20"/>
              </w:rPr>
              <w:t>0</w:t>
            </w:r>
            <w:r w:rsidRPr="001A4780">
              <w:rPr>
                <w:sz w:val="20"/>
              </w:rPr>
              <w:t>)</w:t>
            </w:r>
          </w:p>
        </w:tc>
        <w:tc>
          <w:tcPr>
            <w:tcW w:w="1422" w:type="pct"/>
            <w:gridSpan w:val="5"/>
            <w:shd w:val="clear" w:color="auto" w:fill="auto"/>
          </w:tcPr>
          <w:p w14:paraId="0EF7D4DB" w14:textId="77777777" w:rsidR="00EB3549" w:rsidRPr="001A4780" w:rsidRDefault="00EB3549" w:rsidP="003F07D0">
            <w:pPr>
              <w:spacing w:before="0" w:after="0" w:line="276" w:lineRule="auto"/>
              <w:rPr>
                <w:sz w:val="20"/>
              </w:rPr>
            </w:pPr>
            <w:r w:rsidRPr="00B80981">
              <w:rPr>
                <w:sz w:val="20"/>
              </w:rPr>
              <w:t>Населенный пункт</w:t>
            </w:r>
          </w:p>
        </w:tc>
        <w:tc>
          <w:tcPr>
            <w:tcW w:w="1354" w:type="pct"/>
            <w:gridSpan w:val="2"/>
            <w:shd w:val="clear" w:color="auto" w:fill="auto"/>
          </w:tcPr>
          <w:p w14:paraId="54AD7F25" w14:textId="77777777" w:rsidR="00EB3549" w:rsidRDefault="00EB3549" w:rsidP="003F07D0">
            <w:pPr>
              <w:spacing w:before="0" w:after="0" w:line="276" w:lineRule="auto"/>
              <w:rPr>
                <w:sz w:val="20"/>
              </w:rPr>
            </w:pPr>
          </w:p>
        </w:tc>
      </w:tr>
      <w:tr w:rsidR="00EB3549" w:rsidRPr="001A4780" w14:paraId="3BB19603" w14:textId="77777777" w:rsidTr="00A83DCF">
        <w:tc>
          <w:tcPr>
            <w:tcW w:w="5000" w:type="pct"/>
            <w:gridSpan w:val="15"/>
            <w:shd w:val="clear" w:color="auto" w:fill="auto"/>
            <w:hideMark/>
          </w:tcPr>
          <w:p w14:paraId="7EA9305F" w14:textId="77777777" w:rsidR="00EB3549" w:rsidRPr="00D32785" w:rsidRDefault="00EB3549" w:rsidP="003F07D0">
            <w:pPr>
              <w:spacing w:before="0" w:after="0" w:line="276" w:lineRule="auto"/>
              <w:jc w:val="center"/>
              <w:rPr>
                <w:b/>
                <w:sz w:val="20"/>
              </w:rPr>
            </w:pPr>
            <w:r w:rsidRPr="00D32785">
              <w:rPr>
                <w:b/>
                <w:sz w:val="20"/>
              </w:rPr>
              <w:t>Обеспечение заявок</w:t>
            </w:r>
          </w:p>
        </w:tc>
      </w:tr>
      <w:tr w:rsidR="00EB3549" w:rsidRPr="001A4780" w14:paraId="66C225B7" w14:textId="77777777" w:rsidTr="00A83DCF">
        <w:tc>
          <w:tcPr>
            <w:tcW w:w="750" w:type="pct"/>
            <w:shd w:val="clear" w:color="auto" w:fill="auto"/>
            <w:hideMark/>
          </w:tcPr>
          <w:p w14:paraId="26D4C157" w14:textId="77777777" w:rsidR="00EB3549" w:rsidRPr="00D32785" w:rsidRDefault="00EB3549" w:rsidP="003F07D0">
            <w:pPr>
              <w:spacing w:before="0" w:after="0" w:line="276" w:lineRule="auto"/>
              <w:rPr>
                <w:b/>
                <w:sz w:val="20"/>
              </w:rPr>
            </w:pPr>
            <w:r w:rsidRPr="00D32785">
              <w:rPr>
                <w:b/>
                <w:sz w:val="20"/>
              </w:rPr>
              <w:t>applicationGuarantee</w:t>
            </w:r>
          </w:p>
        </w:tc>
        <w:tc>
          <w:tcPr>
            <w:tcW w:w="757" w:type="pct"/>
            <w:shd w:val="clear" w:color="auto" w:fill="auto"/>
            <w:hideMark/>
          </w:tcPr>
          <w:p w14:paraId="4B09EEB0" w14:textId="77777777" w:rsidR="00EB3549" w:rsidRPr="001A4780" w:rsidRDefault="00EB3549" w:rsidP="003F07D0">
            <w:pPr>
              <w:spacing w:before="0" w:after="0" w:line="276" w:lineRule="auto"/>
              <w:rPr>
                <w:sz w:val="20"/>
              </w:rPr>
            </w:pPr>
            <w:r w:rsidRPr="001A4780">
              <w:rPr>
                <w:sz w:val="20"/>
              </w:rPr>
              <w:t> </w:t>
            </w:r>
          </w:p>
        </w:tc>
        <w:tc>
          <w:tcPr>
            <w:tcW w:w="205" w:type="pct"/>
            <w:gridSpan w:val="2"/>
            <w:shd w:val="clear" w:color="auto" w:fill="auto"/>
            <w:hideMark/>
          </w:tcPr>
          <w:p w14:paraId="5716A5BC" w14:textId="77777777" w:rsidR="00EB3549" w:rsidRPr="001A4780" w:rsidRDefault="00EB3549" w:rsidP="003F07D0">
            <w:pPr>
              <w:spacing w:before="0" w:after="0" w:line="276" w:lineRule="auto"/>
              <w:rPr>
                <w:sz w:val="20"/>
              </w:rPr>
            </w:pPr>
            <w:r w:rsidRPr="001A4780">
              <w:rPr>
                <w:sz w:val="20"/>
              </w:rPr>
              <w:t> </w:t>
            </w:r>
          </w:p>
        </w:tc>
        <w:tc>
          <w:tcPr>
            <w:tcW w:w="512" w:type="pct"/>
            <w:gridSpan w:val="4"/>
            <w:shd w:val="clear" w:color="auto" w:fill="auto"/>
            <w:hideMark/>
          </w:tcPr>
          <w:p w14:paraId="1AE1084C" w14:textId="77777777" w:rsidR="00EB3549" w:rsidRPr="001A4780" w:rsidRDefault="00EB3549" w:rsidP="003F07D0">
            <w:pPr>
              <w:spacing w:before="0" w:after="0" w:line="276" w:lineRule="auto"/>
              <w:rPr>
                <w:sz w:val="20"/>
              </w:rPr>
            </w:pPr>
            <w:r w:rsidRPr="001A4780">
              <w:rPr>
                <w:sz w:val="20"/>
              </w:rPr>
              <w:t> </w:t>
            </w:r>
          </w:p>
        </w:tc>
        <w:tc>
          <w:tcPr>
            <w:tcW w:w="1422" w:type="pct"/>
            <w:gridSpan w:val="5"/>
            <w:shd w:val="clear" w:color="auto" w:fill="auto"/>
            <w:hideMark/>
          </w:tcPr>
          <w:p w14:paraId="46080DC5" w14:textId="77777777" w:rsidR="00EB3549" w:rsidRPr="001A4780" w:rsidRDefault="00EB3549" w:rsidP="003F07D0">
            <w:pPr>
              <w:spacing w:before="0" w:after="0" w:line="276" w:lineRule="auto"/>
              <w:rPr>
                <w:sz w:val="20"/>
              </w:rPr>
            </w:pPr>
            <w:r w:rsidRPr="001A4780">
              <w:rPr>
                <w:sz w:val="20"/>
              </w:rPr>
              <w:t> </w:t>
            </w:r>
          </w:p>
        </w:tc>
        <w:tc>
          <w:tcPr>
            <w:tcW w:w="1354" w:type="pct"/>
            <w:gridSpan w:val="2"/>
            <w:shd w:val="clear" w:color="auto" w:fill="auto"/>
            <w:hideMark/>
          </w:tcPr>
          <w:p w14:paraId="3E052751" w14:textId="77777777" w:rsidR="00EB3549" w:rsidRPr="001A4780" w:rsidRDefault="00EB3549" w:rsidP="003F07D0">
            <w:pPr>
              <w:spacing w:before="0" w:after="0" w:line="276" w:lineRule="auto"/>
              <w:rPr>
                <w:sz w:val="20"/>
              </w:rPr>
            </w:pPr>
            <w:r>
              <w:rPr>
                <w:sz w:val="20"/>
              </w:rPr>
              <w:t xml:space="preserve"> </w:t>
            </w:r>
          </w:p>
        </w:tc>
      </w:tr>
      <w:tr w:rsidR="00EB3549" w:rsidRPr="001A4780" w14:paraId="2E7BE97E" w14:textId="77777777" w:rsidTr="00A83DCF">
        <w:tc>
          <w:tcPr>
            <w:tcW w:w="750" w:type="pct"/>
            <w:shd w:val="clear" w:color="auto" w:fill="auto"/>
            <w:hideMark/>
          </w:tcPr>
          <w:p w14:paraId="412DCEC6" w14:textId="77777777" w:rsidR="00EB3549" w:rsidRPr="001A4780" w:rsidRDefault="00EB3549" w:rsidP="003F07D0">
            <w:pPr>
              <w:spacing w:before="0" w:after="0" w:line="276" w:lineRule="auto"/>
              <w:rPr>
                <w:sz w:val="20"/>
              </w:rPr>
            </w:pPr>
          </w:p>
        </w:tc>
        <w:tc>
          <w:tcPr>
            <w:tcW w:w="757" w:type="pct"/>
            <w:shd w:val="clear" w:color="auto" w:fill="auto"/>
            <w:hideMark/>
          </w:tcPr>
          <w:p w14:paraId="15624DFC" w14:textId="77777777" w:rsidR="00EB3549" w:rsidRPr="001A4780" w:rsidRDefault="00EB3549" w:rsidP="003F07D0">
            <w:pPr>
              <w:spacing w:before="0" w:after="0" w:line="276" w:lineRule="auto"/>
              <w:rPr>
                <w:sz w:val="20"/>
              </w:rPr>
            </w:pPr>
            <w:r w:rsidRPr="00D32785">
              <w:rPr>
                <w:sz w:val="20"/>
              </w:rPr>
              <w:t>amount</w:t>
            </w:r>
          </w:p>
        </w:tc>
        <w:tc>
          <w:tcPr>
            <w:tcW w:w="205" w:type="pct"/>
            <w:gridSpan w:val="2"/>
            <w:shd w:val="clear" w:color="auto" w:fill="auto"/>
            <w:hideMark/>
          </w:tcPr>
          <w:p w14:paraId="77567E08" w14:textId="77777777" w:rsidR="00EB3549" w:rsidRPr="001A4780" w:rsidRDefault="00EB3549" w:rsidP="003F07D0">
            <w:pPr>
              <w:spacing w:before="0" w:after="0" w:line="276" w:lineRule="auto"/>
              <w:jc w:val="center"/>
              <w:rPr>
                <w:sz w:val="20"/>
              </w:rPr>
            </w:pPr>
            <w:r>
              <w:rPr>
                <w:sz w:val="20"/>
              </w:rPr>
              <w:t>О</w:t>
            </w:r>
          </w:p>
        </w:tc>
        <w:tc>
          <w:tcPr>
            <w:tcW w:w="512" w:type="pct"/>
            <w:gridSpan w:val="4"/>
            <w:shd w:val="clear" w:color="auto" w:fill="auto"/>
            <w:hideMark/>
          </w:tcPr>
          <w:p w14:paraId="4C2DEFAB" w14:textId="77777777" w:rsidR="00EB3549" w:rsidRPr="008E3774" w:rsidRDefault="00EB3549" w:rsidP="003F07D0">
            <w:pPr>
              <w:spacing w:before="0" w:after="0" w:line="276" w:lineRule="auto"/>
              <w:jc w:val="center"/>
              <w:rPr>
                <w:sz w:val="20"/>
                <w:lang w:val="en-US"/>
              </w:rPr>
            </w:pPr>
            <w:r>
              <w:rPr>
                <w:sz w:val="20"/>
                <w:lang w:val="en-US"/>
              </w:rPr>
              <w:t>T(1-21)</w:t>
            </w:r>
          </w:p>
        </w:tc>
        <w:tc>
          <w:tcPr>
            <w:tcW w:w="1422" w:type="pct"/>
            <w:gridSpan w:val="5"/>
            <w:shd w:val="clear" w:color="auto" w:fill="auto"/>
            <w:hideMark/>
          </w:tcPr>
          <w:p w14:paraId="19504937" w14:textId="77777777" w:rsidR="00EB3549" w:rsidRPr="001A4780" w:rsidRDefault="00EB3549" w:rsidP="003F07D0">
            <w:pPr>
              <w:spacing w:before="0" w:after="0" w:line="276" w:lineRule="auto"/>
              <w:rPr>
                <w:sz w:val="20"/>
              </w:rPr>
            </w:pPr>
            <w:r w:rsidRPr="00D32785">
              <w:rPr>
                <w:sz w:val="20"/>
              </w:rPr>
              <w:t>Размер обеспечения</w:t>
            </w:r>
          </w:p>
        </w:tc>
        <w:tc>
          <w:tcPr>
            <w:tcW w:w="1354" w:type="pct"/>
            <w:gridSpan w:val="2"/>
            <w:shd w:val="clear" w:color="auto" w:fill="auto"/>
            <w:hideMark/>
          </w:tcPr>
          <w:p w14:paraId="38159182" w14:textId="77777777" w:rsidR="00EB3549" w:rsidRPr="00F849BD" w:rsidRDefault="00EB3549" w:rsidP="003F07D0">
            <w:pPr>
              <w:spacing w:before="0" w:after="0" w:line="276" w:lineRule="auto"/>
              <w:rPr>
                <w:sz w:val="20"/>
              </w:rPr>
            </w:pPr>
            <w:r>
              <w:rPr>
                <w:sz w:val="20"/>
              </w:rPr>
              <w:t>Шаблон значения</w:t>
            </w:r>
            <w:r>
              <w:t xml:space="preserve"> </w:t>
            </w:r>
            <w:r w:rsidRPr="0052551E">
              <w:rPr>
                <w:sz w:val="20"/>
              </w:rPr>
              <w:t>(-)?\d+(\.\d{1,2})?</w:t>
            </w:r>
          </w:p>
        </w:tc>
      </w:tr>
      <w:tr w:rsidR="00EB3549" w:rsidRPr="001A4780" w14:paraId="4E108CFF" w14:textId="77777777" w:rsidTr="00A83DCF">
        <w:tc>
          <w:tcPr>
            <w:tcW w:w="750" w:type="pct"/>
            <w:shd w:val="clear" w:color="auto" w:fill="auto"/>
            <w:hideMark/>
          </w:tcPr>
          <w:p w14:paraId="62B94244" w14:textId="77777777" w:rsidR="00EB3549" w:rsidRPr="001A4780" w:rsidRDefault="00EB3549" w:rsidP="003F07D0">
            <w:pPr>
              <w:spacing w:before="0" w:after="0" w:line="276" w:lineRule="auto"/>
              <w:rPr>
                <w:sz w:val="20"/>
              </w:rPr>
            </w:pPr>
          </w:p>
        </w:tc>
        <w:tc>
          <w:tcPr>
            <w:tcW w:w="757" w:type="pct"/>
            <w:shd w:val="clear" w:color="auto" w:fill="auto"/>
            <w:hideMark/>
          </w:tcPr>
          <w:p w14:paraId="78300D15" w14:textId="77777777" w:rsidR="00EB3549" w:rsidRPr="001A4780" w:rsidRDefault="00EB3549" w:rsidP="003F07D0">
            <w:pPr>
              <w:spacing w:before="0" w:after="0" w:line="276" w:lineRule="auto"/>
              <w:rPr>
                <w:sz w:val="20"/>
              </w:rPr>
            </w:pPr>
            <w:r w:rsidRPr="007816C4">
              <w:rPr>
                <w:sz w:val="20"/>
              </w:rPr>
              <w:t>part</w:t>
            </w:r>
          </w:p>
        </w:tc>
        <w:tc>
          <w:tcPr>
            <w:tcW w:w="205" w:type="pct"/>
            <w:gridSpan w:val="2"/>
            <w:shd w:val="clear" w:color="auto" w:fill="auto"/>
            <w:hideMark/>
          </w:tcPr>
          <w:p w14:paraId="6672CB6C" w14:textId="77777777" w:rsidR="00EB3549" w:rsidRPr="007816C4" w:rsidRDefault="00EB3549" w:rsidP="003F07D0">
            <w:pPr>
              <w:spacing w:before="0" w:after="0" w:line="276" w:lineRule="auto"/>
              <w:jc w:val="center"/>
              <w:rPr>
                <w:sz w:val="20"/>
                <w:lang w:val="en-US"/>
              </w:rPr>
            </w:pPr>
            <w:r>
              <w:rPr>
                <w:sz w:val="20"/>
                <w:lang w:val="en-US"/>
              </w:rPr>
              <w:t>H</w:t>
            </w:r>
          </w:p>
        </w:tc>
        <w:tc>
          <w:tcPr>
            <w:tcW w:w="512" w:type="pct"/>
            <w:gridSpan w:val="4"/>
            <w:shd w:val="clear" w:color="auto" w:fill="auto"/>
            <w:hideMark/>
          </w:tcPr>
          <w:p w14:paraId="5CF2E48B" w14:textId="77777777" w:rsidR="00EB3549" w:rsidRPr="007816C4" w:rsidRDefault="00EB3549" w:rsidP="003F07D0">
            <w:pPr>
              <w:spacing w:before="0" w:after="0" w:line="276" w:lineRule="auto"/>
              <w:jc w:val="center"/>
              <w:rPr>
                <w:sz w:val="20"/>
                <w:lang w:val="en-US"/>
              </w:rPr>
            </w:pPr>
            <w:r>
              <w:rPr>
                <w:sz w:val="20"/>
                <w:lang w:val="en-US"/>
              </w:rPr>
              <w:t>N</w:t>
            </w:r>
          </w:p>
        </w:tc>
        <w:tc>
          <w:tcPr>
            <w:tcW w:w="1422" w:type="pct"/>
            <w:gridSpan w:val="5"/>
            <w:shd w:val="clear" w:color="auto" w:fill="auto"/>
            <w:hideMark/>
          </w:tcPr>
          <w:p w14:paraId="6D36A16E" w14:textId="77777777" w:rsidR="00EB3549" w:rsidRPr="001A4780" w:rsidRDefault="00EB3549" w:rsidP="003F07D0">
            <w:pPr>
              <w:spacing w:before="0" w:after="0" w:line="276" w:lineRule="auto"/>
              <w:rPr>
                <w:sz w:val="20"/>
              </w:rPr>
            </w:pPr>
            <w:r w:rsidRPr="007816C4">
              <w:rPr>
                <w:sz w:val="20"/>
              </w:rPr>
              <w:t>Доля от начальной (максимальной) цены контракта</w:t>
            </w:r>
          </w:p>
        </w:tc>
        <w:tc>
          <w:tcPr>
            <w:tcW w:w="1354" w:type="pct"/>
            <w:gridSpan w:val="2"/>
            <w:shd w:val="clear" w:color="auto" w:fill="auto"/>
            <w:hideMark/>
          </w:tcPr>
          <w:p w14:paraId="63DBD93E" w14:textId="77777777" w:rsidR="00EB282F" w:rsidRDefault="00EB282F" w:rsidP="003F07D0">
            <w:pPr>
              <w:spacing w:before="0" w:after="0" w:line="276" w:lineRule="auto"/>
              <w:rPr>
                <w:sz w:val="20"/>
              </w:rPr>
            </w:pPr>
            <w:r>
              <w:rPr>
                <w:sz w:val="20"/>
                <w:lang w:eastAsia="en-US"/>
              </w:rPr>
              <w:t xml:space="preserve">Шаблон значения: </w:t>
            </w:r>
            <w:r w:rsidRPr="00D20857">
              <w:rPr>
                <w:rFonts w:eastAsiaTheme="minorHAnsi"/>
                <w:color w:val="000000"/>
                <w:sz w:val="20"/>
                <w:highlight w:val="white"/>
                <w:lang w:eastAsia="en-US"/>
              </w:rPr>
              <w:t>\d+(\.\d{1,2})?</w:t>
            </w:r>
          </w:p>
          <w:p w14:paraId="042A091A" w14:textId="77777777" w:rsidR="00EB282F" w:rsidRDefault="00EB282F" w:rsidP="003F07D0">
            <w:pPr>
              <w:spacing w:before="0" w:after="0" w:line="276" w:lineRule="auto"/>
              <w:rPr>
                <w:sz w:val="20"/>
                <w:lang w:eastAsia="en-US"/>
              </w:rPr>
            </w:pPr>
            <w:r>
              <w:rPr>
                <w:sz w:val="20"/>
                <w:lang w:eastAsia="en-US"/>
              </w:rPr>
              <w:t xml:space="preserve">Минимальное значение: 0 </w:t>
            </w:r>
          </w:p>
          <w:p w14:paraId="5BABDB4C" w14:textId="77777777" w:rsidR="00EB282F" w:rsidRDefault="00EB282F" w:rsidP="003F07D0">
            <w:pPr>
              <w:spacing w:before="0" w:after="0" w:line="276" w:lineRule="auto"/>
              <w:rPr>
                <w:sz w:val="20"/>
              </w:rPr>
            </w:pPr>
            <w:r>
              <w:rPr>
                <w:sz w:val="20"/>
                <w:lang w:eastAsia="en-US"/>
              </w:rPr>
              <w:t>Максимальное значение: 100</w:t>
            </w:r>
          </w:p>
          <w:p w14:paraId="6B08DCEE" w14:textId="77777777" w:rsidR="00EB3549" w:rsidRDefault="00EB282F" w:rsidP="003F07D0">
            <w:pPr>
              <w:spacing w:before="0" w:after="0" w:line="276" w:lineRule="auto"/>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14:paraId="1F500B52" w14:textId="77777777" w:rsidTr="00A83DCF">
        <w:tc>
          <w:tcPr>
            <w:tcW w:w="750" w:type="pct"/>
            <w:shd w:val="clear" w:color="auto" w:fill="auto"/>
            <w:hideMark/>
          </w:tcPr>
          <w:p w14:paraId="6BFDFA43" w14:textId="77777777" w:rsidR="00EB3549" w:rsidRPr="001A4780" w:rsidRDefault="00EB3549" w:rsidP="003F07D0">
            <w:pPr>
              <w:spacing w:before="0" w:after="0" w:line="276" w:lineRule="auto"/>
              <w:rPr>
                <w:sz w:val="20"/>
              </w:rPr>
            </w:pPr>
            <w:r w:rsidRPr="001A4780">
              <w:rPr>
                <w:sz w:val="20"/>
              </w:rPr>
              <w:t> </w:t>
            </w:r>
          </w:p>
        </w:tc>
        <w:tc>
          <w:tcPr>
            <w:tcW w:w="757" w:type="pct"/>
            <w:shd w:val="clear" w:color="auto" w:fill="auto"/>
            <w:hideMark/>
          </w:tcPr>
          <w:p w14:paraId="0976BE33" w14:textId="77777777" w:rsidR="00EB3549" w:rsidRPr="001A4780" w:rsidRDefault="00EB3549" w:rsidP="003F07D0">
            <w:pPr>
              <w:spacing w:before="0" w:after="0" w:line="276" w:lineRule="auto"/>
              <w:rPr>
                <w:sz w:val="20"/>
              </w:rPr>
            </w:pPr>
            <w:r w:rsidRPr="000018D9">
              <w:rPr>
                <w:sz w:val="20"/>
              </w:rPr>
              <w:t>procedureInfo</w:t>
            </w:r>
          </w:p>
        </w:tc>
        <w:tc>
          <w:tcPr>
            <w:tcW w:w="205" w:type="pct"/>
            <w:gridSpan w:val="2"/>
            <w:shd w:val="clear" w:color="auto" w:fill="auto"/>
            <w:hideMark/>
          </w:tcPr>
          <w:p w14:paraId="2B6B66B2" w14:textId="77777777" w:rsidR="00EB3549" w:rsidRPr="000018D9" w:rsidRDefault="00EB3549" w:rsidP="003F07D0">
            <w:pPr>
              <w:spacing w:before="0" w:after="0" w:line="276" w:lineRule="auto"/>
              <w:jc w:val="center"/>
              <w:rPr>
                <w:sz w:val="20"/>
                <w:lang w:val="en-US"/>
              </w:rPr>
            </w:pPr>
            <w:r>
              <w:rPr>
                <w:sz w:val="20"/>
                <w:lang w:val="en-US"/>
              </w:rPr>
              <w:t>O</w:t>
            </w:r>
          </w:p>
        </w:tc>
        <w:tc>
          <w:tcPr>
            <w:tcW w:w="512" w:type="pct"/>
            <w:gridSpan w:val="4"/>
            <w:shd w:val="clear" w:color="auto" w:fill="auto"/>
            <w:hideMark/>
          </w:tcPr>
          <w:p w14:paraId="524F8F08" w14:textId="77777777" w:rsidR="00EB3549" w:rsidRPr="001A4780" w:rsidRDefault="00EB3549" w:rsidP="003F07D0">
            <w:pPr>
              <w:spacing w:before="0" w:after="0" w:line="276" w:lineRule="auto"/>
              <w:jc w:val="center"/>
              <w:rPr>
                <w:sz w:val="20"/>
              </w:rPr>
            </w:pPr>
            <w:r>
              <w:rPr>
                <w:sz w:val="20"/>
              </w:rPr>
              <w:t>T(1-2000)</w:t>
            </w:r>
          </w:p>
        </w:tc>
        <w:tc>
          <w:tcPr>
            <w:tcW w:w="1422" w:type="pct"/>
            <w:gridSpan w:val="5"/>
            <w:shd w:val="clear" w:color="auto" w:fill="auto"/>
            <w:hideMark/>
          </w:tcPr>
          <w:p w14:paraId="512F13FA" w14:textId="77777777" w:rsidR="00EB3549" w:rsidRPr="001A4780" w:rsidRDefault="00EB3549" w:rsidP="003F07D0">
            <w:pPr>
              <w:spacing w:before="0" w:after="0" w:line="276" w:lineRule="auto"/>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54" w:type="pct"/>
            <w:gridSpan w:val="2"/>
            <w:shd w:val="clear" w:color="auto" w:fill="auto"/>
            <w:hideMark/>
          </w:tcPr>
          <w:p w14:paraId="161E3125" w14:textId="77777777" w:rsidR="00EB3549" w:rsidRPr="001A4780" w:rsidRDefault="00EB3549" w:rsidP="003F07D0">
            <w:pPr>
              <w:spacing w:before="0" w:after="0" w:line="276" w:lineRule="auto"/>
              <w:rPr>
                <w:sz w:val="20"/>
              </w:rPr>
            </w:pPr>
            <w:r>
              <w:rPr>
                <w:sz w:val="20"/>
              </w:rPr>
              <w:t xml:space="preserve"> </w:t>
            </w:r>
          </w:p>
        </w:tc>
      </w:tr>
      <w:tr w:rsidR="00EB3549" w:rsidRPr="001A4780" w14:paraId="5F31454C" w14:textId="77777777" w:rsidTr="00A83DCF">
        <w:tc>
          <w:tcPr>
            <w:tcW w:w="750" w:type="pct"/>
            <w:shd w:val="clear" w:color="auto" w:fill="auto"/>
            <w:hideMark/>
          </w:tcPr>
          <w:p w14:paraId="5CCF0913" w14:textId="77777777" w:rsidR="00EB3549" w:rsidRPr="001A4780" w:rsidRDefault="00EB3549" w:rsidP="003F07D0">
            <w:pPr>
              <w:spacing w:before="0" w:after="0" w:line="276" w:lineRule="auto"/>
              <w:rPr>
                <w:sz w:val="20"/>
              </w:rPr>
            </w:pPr>
            <w:r w:rsidRPr="001A4780">
              <w:rPr>
                <w:sz w:val="20"/>
              </w:rPr>
              <w:t> </w:t>
            </w:r>
          </w:p>
        </w:tc>
        <w:tc>
          <w:tcPr>
            <w:tcW w:w="757" w:type="pct"/>
            <w:shd w:val="clear" w:color="auto" w:fill="auto"/>
            <w:hideMark/>
          </w:tcPr>
          <w:p w14:paraId="0D9C1843" w14:textId="77777777" w:rsidR="00EB3549" w:rsidRPr="001A4780" w:rsidRDefault="00EB3549" w:rsidP="003F07D0">
            <w:pPr>
              <w:spacing w:before="0" w:after="0" w:line="276" w:lineRule="auto"/>
              <w:rPr>
                <w:sz w:val="20"/>
              </w:rPr>
            </w:pPr>
            <w:r w:rsidRPr="001A4780">
              <w:rPr>
                <w:sz w:val="20"/>
              </w:rPr>
              <w:t xml:space="preserve">settlementAccount </w:t>
            </w:r>
          </w:p>
        </w:tc>
        <w:tc>
          <w:tcPr>
            <w:tcW w:w="205" w:type="pct"/>
            <w:gridSpan w:val="2"/>
            <w:shd w:val="clear" w:color="auto" w:fill="auto"/>
            <w:hideMark/>
          </w:tcPr>
          <w:p w14:paraId="385B8D92" w14:textId="77777777" w:rsidR="00EB3549" w:rsidRPr="001A4780" w:rsidRDefault="00EB3549" w:rsidP="003F07D0">
            <w:pPr>
              <w:spacing w:before="0" w:after="0" w:line="276" w:lineRule="auto"/>
              <w:jc w:val="center"/>
              <w:rPr>
                <w:sz w:val="20"/>
              </w:rPr>
            </w:pPr>
            <w:r>
              <w:rPr>
                <w:sz w:val="20"/>
              </w:rPr>
              <w:t>О</w:t>
            </w:r>
          </w:p>
        </w:tc>
        <w:tc>
          <w:tcPr>
            <w:tcW w:w="512" w:type="pct"/>
            <w:gridSpan w:val="4"/>
            <w:shd w:val="clear" w:color="auto" w:fill="auto"/>
            <w:hideMark/>
          </w:tcPr>
          <w:p w14:paraId="2B52DB9A" w14:textId="77777777" w:rsidR="00EB3549" w:rsidRPr="001A4780" w:rsidRDefault="00EB3549" w:rsidP="003F07D0">
            <w:pPr>
              <w:spacing w:before="0" w:after="0" w:line="276" w:lineRule="auto"/>
              <w:jc w:val="center"/>
              <w:rPr>
                <w:sz w:val="20"/>
              </w:rPr>
            </w:pPr>
            <w:r w:rsidRPr="001A4780">
              <w:rPr>
                <w:sz w:val="20"/>
              </w:rPr>
              <w:t>T</w:t>
            </w:r>
          </w:p>
        </w:tc>
        <w:tc>
          <w:tcPr>
            <w:tcW w:w="1422" w:type="pct"/>
            <w:gridSpan w:val="5"/>
            <w:shd w:val="clear" w:color="auto" w:fill="auto"/>
            <w:hideMark/>
          </w:tcPr>
          <w:p w14:paraId="24BF7A50" w14:textId="77777777" w:rsidR="00EB3549" w:rsidRPr="001A4780" w:rsidRDefault="00EB3549" w:rsidP="003F07D0">
            <w:pPr>
              <w:spacing w:before="0" w:after="0" w:line="276" w:lineRule="auto"/>
              <w:rPr>
                <w:sz w:val="20"/>
              </w:rPr>
            </w:pPr>
            <w:r w:rsidRPr="001A4780">
              <w:rPr>
                <w:sz w:val="20"/>
              </w:rPr>
              <w:t>Номер расчётного счёта внесения платы</w:t>
            </w:r>
          </w:p>
        </w:tc>
        <w:tc>
          <w:tcPr>
            <w:tcW w:w="1354" w:type="pct"/>
            <w:gridSpan w:val="2"/>
            <w:shd w:val="clear" w:color="auto" w:fill="auto"/>
            <w:hideMark/>
          </w:tcPr>
          <w:p w14:paraId="60C420F5" w14:textId="77777777" w:rsidR="00EB3549" w:rsidRPr="001A4780" w:rsidRDefault="00EB3549" w:rsidP="003F07D0">
            <w:pPr>
              <w:spacing w:before="0" w:after="0" w:line="276" w:lineRule="auto"/>
              <w:rPr>
                <w:sz w:val="20"/>
              </w:rPr>
            </w:pPr>
            <w:r w:rsidRPr="001A4780">
              <w:rPr>
                <w:sz w:val="20"/>
              </w:rPr>
              <w:t>Шаблон значения: \d{20}</w:t>
            </w:r>
            <w:r>
              <w:rPr>
                <w:sz w:val="20"/>
              </w:rPr>
              <w:t xml:space="preserve"> </w:t>
            </w:r>
          </w:p>
        </w:tc>
      </w:tr>
      <w:tr w:rsidR="00EB3549" w:rsidRPr="001A4780" w14:paraId="600245EF" w14:textId="77777777" w:rsidTr="00A83DCF">
        <w:tc>
          <w:tcPr>
            <w:tcW w:w="750" w:type="pct"/>
            <w:shd w:val="clear" w:color="auto" w:fill="auto"/>
            <w:hideMark/>
          </w:tcPr>
          <w:p w14:paraId="003C5CD7" w14:textId="77777777" w:rsidR="00EB3549" w:rsidRPr="001A4780" w:rsidRDefault="00EB3549" w:rsidP="003F07D0">
            <w:pPr>
              <w:spacing w:before="0" w:after="0" w:line="276" w:lineRule="auto"/>
              <w:rPr>
                <w:sz w:val="20"/>
              </w:rPr>
            </w:pPr>
            <w:r w:rsidRPr="001A4780">
              <w:rPr>
                <w:sz w:val="20"/>
              </w:rPr>
              <w:t> </w:t>
            </w:r>
          </w:p>
        </w:tc>
        <w:tc>
          <w:tcPr>
            <w:tcW w:w="757" w:type="pct"/>
            <w:shd w:val="clear" w:color="auto" w:fill="auto"/>
            <w:hideMark/>
          </w:tcPr>
          <w:p w14:paraId="26C24A9F" w14:textId="77777777" w:rsidR="00EB3549" w:rsidRPr="001A4780" w:rsidRDefault="00EB3549" w:rsidP="003F07D0">
            <w:pPr>
              <w:spacing w:before="0" w:after="0" w:line="276" w:lineRule="auto"/>
              <w:rPr>
                <w:sz w:val="20"/>
              </w:rPr>
            </w:pPr>
            <w:r w:rsidRPr="001A4780">
              <w:rPr>
                <w:sz w:val="20"/>
              </w:rPr>
              <w:t xml:space="preserve">personalAccount </w:t>
            </w:r>
          </w:p>
        </w:tc>
        <w:tc>
          <w:tcPr>
            <w:tcW w:w="205" w:type="pct"/>
            <w:gridSpan w:val="2"/>
            <w:shd w:val="clear" w:color="auto" w:fill="auto"/>
            <w:hideMark/>
          </w:tcPr>
          <w:p w14:paraId="06B5772E" w14:textId="77777777" w:rsidR="00EB3549" w:rsidRPr="001A4780" w:rsidRDefault="00EB3549" w:rsidP="003F07D0">
            <w:pPr>
              <w:spacing w:before="0" w:after="0" w:line="276" w:lineRule="auto"/>
              <w:jc w:val="center"/>
              <w:rPr>
                <w:sz w:val="20"/>
              </w:rPr>
            </w:pPr>
            <w:r>
              <w:rPr>
                <w:sz w:val="20"/>
                <w:lang w:val="en-US"/>
              </w:rPr>
              <w:t>H</w:t>
            </w:r>
          </w:p>
        </w:tc>
        <w:tc>
          <w:tcPr>
            <w:tcW w:w="512" w:type="pct"/>
            <w:gridSpan w:val="4"/>
            <w:shd w:val="clear" w:color="auto" w:fill="auto"/>
            <w:hideMark/>
          </w:tcPr>
          <w:p w14:paraId="7AA9D129" w14:textId="77777777" w:rsidR="00EB3549" w:rsidRPr="001A4780" w:rsidRDefault="00EB3549" w:rsidP="003F07D0">
            <w:pPr>
              <w:spacing w:before="0" w:after="0" w:line="276" w:lineRule="auto"/>
              <w:jc w:val="center"/>
              <w:rPr>
                <w:sz w:val="20"/>
              </w:rPr>
            </w:pPr>
            <w:r w:rsidRPr="001A4780">
              <w:rPr>
                <w:sz w:val="20"/>
              </w:rPr>
              <w:t>T(1-30)</w:t>
            </w:r>
          </w:p>
        </w:tc>
        <w:tc>
          <w:tcPr>
            <w:tcW w:w="1422" w:type="pct"/>
            <w:gridSpan w:val="5"/>
            <w:shd w:val="clear" w:color="auto" w:fill="auto"/>
            <w:hideMark/>
          </w:tcPr>
          <w:p w14:paraId="5FCA0D99" w14:textId="77777777" w:rsidR="00EB3549" w:rsidRPr="001A4780" w:rsidRDefault="00EB3549" w:rsidP="003F07D0">
            <w:pPr>
              <w:spacing w:before="0" w:after="0" w:line="276" w:lineRule="auto"/>
              <w:rPr>
                <w:sz w:val="20"/>
              </w:rPr>
            </w:pPr>
            <w:r w:rsidRPr="001A4780">
              <w:rPr>
                <w:sz w:val="20"/>
              </w:rPr>
              <w:t>Номер лицевого счёта внесения платы</w:t>
            </w:r>
          </w:p>
        </w:tc>
        <w:tc>
          <w:tcPr>
            <w:tcW w:w="1354" w:type="pct"/>
            <w:gridSpan w:val="2"/>
            <w:shd w:val="clear" w:color="auto" w:fill="auto"/>
            <w:hideMark/>
          </w:tcPr>
          <w:p w14:paraId="6578A296" w14:textId="77777777" w:rsidR="00EB3549" w:rsidRPr="001A4780" w:rsidRDefault="00EB3549" w:rsidP="003F07D0">
            <w:pPr>
              <w:spacing w:before="0" w:after="0" w:line="276" w:lineRule="auto"/>
              <w:rPr>
                <w:sz w:val="20"/>
              </w:rPr>
            </w:pPr>
            <w:r>
              <w:rPr>
                <w:sz w:val="20"/>
              </w:rPr>
              <w:t xml:space="preserve"> </w:t>
            </w:r>
          </w:p>
        </w:tc>
      </w:tr>
      <w:tr w:rsidR="00EB3549" w:rsidRPr="001A4780" w14:paraId="0A36DC08" w14:textId="77777777" w:rsidTr="00A83DCF">
        <w:tc>
          <w:tcPr>
            <w:tcW w:w="750" w:type="pct"/>
            <w:shd w:val="clear" w:color="auto" w:fill="auto"/>
            <w:hideMark/>
          </w:tcPr>
          <w:p w14:paraId="5241BBD0" w14:textId="77777777" w:rsidR="00EB3549" w:rsidRPr="001A4780" w:rsidRDefault="00EB3549" w:rsidP="003F07D0">
            <w:pPr>
              <w:spacing w:before="0" w:after="0" w:line="276" w:lineRule="auto"/>
              <w:rPr>
                <w:sz w:val="20"/>
              </w:rPr>
            </w:pPr>
            <w:r w:rsidRPr="001A4780">
              <w:rPr>
                <w:sz w:val="20"/>
              </w:rPr>
              <w:t> </w:t>
            </w:r>
          </w:p>
        </w:tc>
        <w:tc>
          <w:tcPr>
            <w:tcW w:w="757" w:type="pct"/>
            <w:shd w:val="clear" w:color="auto" w:fill="auto"/>
            <w:hideMark/>
          </w:tcPr>
          <w:p w14:paraId="3ECEFA2C" w14:textId="77777777" w:rsidR="00EB3549" w:rsidRPr="001A4780" w:rsidRDefault="00EB3549" w:rsidP="003F07D0">
            <w:pPr>
              <w:spacing w:before="0" w:after="0" w:line="276" w:lineRule="auto"/>
              <w:rPr>
                <w:sz w:val="20"/>
              </w:rPr>
            </w:pPr>
            <w:r w:rsidRPr="001A4780">
              <w:rPr>
                <w:sz w:val="20"/>
              </w:rPr>
              <w:t xml:space="preserve">bik </w:t>
            </w:r>
          </w:p>
        </w:tc>
        <w:tc>
          <w:tcPr>
            <w:tcW w:w="205" w:type="pct"/>
            <w:gridSpan w:val="2"/>
            <w:shd w:val="clear" w:color="auto" w:fill="auto"/>
            <w:hideMark/>
          </w:tcPr>
          <w:p w14:paraId="25603B22" w14:textId="77777777" w:rsidR="00EB3549" w:rsidRPr="001A4780" w:rsidRDefault="00EB3549" w:rsidP="003F07D0">
            <w:pPr>
              <w:spacing w:before="0" w:after="0" w:line="276" w:lineRule="auto"/>
              <w:jc w:val="center"/>
              <w:rPr>
                <w:sz w:val="20"/>
              </w:rPr>
            </w:pPr>
            <w:r w:rsidRPr="001A4780">
              <w:rPr>
                <w:sz w:val="20"/>
              </w:rPr>
              <w:t>O</w:t>
            </w:r>
          </w:p>
        </w:tc>
        <w:tc>
          <w:tcPr>
            <w:tcW w:w="512" w:type="pct"/>
            <w:gridSpan w:val="4"/>
            <w:shd w:val="clear" w:color="auto" w:fill="auto"/>
            <w:hideMark/>
          </w:tcPr>
          <w:p w14:paraId="77C95653" w14:textId="77777777" w:rsidR="00EB3549" w:rsidRPr="001A4780" w:rsidRDefault="00EB3549" w:rsidP="003F07D0">
            <w:pPr>
              <w:spacing w:before="0" w:after="0" w:line="276" w:lineRule="auto"/>
              <w:jc w:val="center"/>
              <w:rPr>
                <w:sz w:val="20"/>
              </w:rPr>
            </w:pPr>
            <w:r w:rsidRPr="001A4780">
              <w:rPr>
                <w:sz w:val="20"/>
              </w:rPr>
              <w:t>T</w:t>
            </w:r>
          </w:p>
        </w:tc>
        <w:tc>
          <w:tcPr>
            <w:tcW w:w="1422" w:type="pct"/>
            <w:gridSpan w:val="5"/>
            <w:shd w:val="clear" w:color="auto" w:fill="auto"/>
            <w:hideMark/>
          </w:tcPr>
          <w:p w14:paraId="0201993B" w14:textId="77777777" w:rsidR="00EB3549" w:rsidRPr="001A4780" w:rsidRDefault="00EB3549" w:rsidP="003F07D0">
            <w:pPr>
              <w:spacing w:before="0" w:after="0" w:line="276" w:lineRule="auto"/>
              <w:rPr>
                <w:sz w:val="20"/>
              </w:rPr>
            </w:pPr>
            <w:r w:rsidRPr="001A4780">
              <w:rPr>
                <w:sz w:val="20"/>
              </w:rPr>
              <w:t>БИК</w:t>
            </w:r>
          </w:p>
        </w:tc>
        <w:tc>
          <w:tcPr>
            <w:tcW w:w="1354" w:type="pct"/>
            <w:gridSpan w:val="2"/>
            <w:shd w:val="clear" w:color="auto" w:fill="auto"/>
            <w:hideMark/>
          </w:tcPr>
          <w:p w14:paraId="12600F47" w14:textId="77777777" w:rsidR="00EB3549" w:rsidRPr="001A4780" w:rsidRDefault="00EB3549" w:rsidP="003F07D0">
            <w:pPr>
              <w:spacing w:before="0" w:after="0" w:line="276" w:lineRule="auto"/>
              <w:rPr>
                <w:sz w:val="20"/>
              </w:rPr>
            </w:pPr>
            <w:r w:rsidRPr="001A4780">
              <w:rPr>
                <w:sz w:val="20"/>
              </w:rPr>
              <w:t>Шаблон значения: \d{9}</w:t>
            </w:r>
            <w:r>
              <w:rPr>
                <w:sz w:val="20"/>
              </w:rPr>
              <w:t xml:space="preserve"> </w:t>
            </w:r>
          </w:p>
        </w:tc>
      </w:tr>
      <w:tr w:rsidR="00A83DCF" w:rsidRPr="001A4780" w14:paraId="0AA3DBF8" w14:textId="77777777" w:rsidTr="00A83DCF">
        <w:tc>
          <w:tcPr>
            <w:tcW w:w="750" w:type="pct"/>
            <w:shd w:val="clear" w:color="auto" w:fill="auto"/>
          </w:tcPr>
          <w:p w14:paraId="75A3E317" w14:textId="77777777" w:rsidR="00A83DCF" w:rsidRPr="001A4780" w:rsidRDefault="00A83DCF" w:rsidP="003F07D0">
            <w:pPr>
              <w:spacing w:before="0" w:after="0" w:line="276" w:lineRule="auto"/>
              <w:rPr>
                <w:sz w:val="20"/>
              </w:rPr>
            </w:pPr>
          </w:p>
        </w:tc>
        <w:tc>
          <w:tcPr>
            <w:tcW w:w="757" w:type="pct"/>
            <w:shd w:val="clear" w:color="auto" w:fill="auto"/>
          </w:tcPr>
          <w:p w14:paraId="2B4BCE6F" w14:textId="77777777" w:rsidR="00A83DCF" w:rsidRPr="001A4780" w:rsidRDefault="00A83DCF" w:rsidP="003F07D0">
            <w:pPr>
              <w:spacing w:before="0" w:after="0" w:line="276" w:lineRule="auto"/>
              <w:rPr>
                <w:sz w:val="20"/>
              </w:rPr>
            </w:pPr>
            <w:r w:rsidRPr="00A83DCF">
              <w:rPr>
                <w:sz w:val="20"/>
              </w:rPr>
              <w:t>creditOrgName</w:t>
            </w:r>
          </w:p>
        </w:tc>
        <w:tc>
          <w:tcPr>
            <w:tcW w:w="205" w:type="pct"/>
            <w:gridSpan w:val="2"/>
            <w:shd w:val="clear" w:color="auto" w:fill="auto"/>
          </w:tcPr>
          <w:p w14:paraId="163B5384" w14:textId="77777777" w:rsidR="00A83DCF" w:rsidRPr="001A4780" w:rsidRDefault="00A83DCF" w:rsidP="003F07D0">
            <w:pPr>
              <w:spacing w:before="0" w:after="0" w:line="276" w:lineRule="auto"/>
              <w:jc w:val="center"/>
              <w:rPr>
                <w:sz w:val="20"/>
              </w:rPr>
            </w:pPr>
            <w:r>
              <w:rPr>
                <w:sz w:val="20"/>
              </w:rPr>
              <w:t>Н</w:t>
            </w:r>
          </w:p>
        </w:tc>
        <w:tc>
          <w:tcPr>
            <w:tcW w:w="512" w:type="pct"/>
            <w:gridSpan w:val="4"/>
            <w:shd w:val="clear" w:color="auto" w:fill="auto"/>
          </w:tcPr>
          <w:p w14:paraId="7CFFA499" w14:textId="77777777" w:rsidR="00A83DCF" w:rsidRPr="001A4780" w:rsidRDefault="00A83DCF" w:rsidP="003F07D0">
            <w:pPr>
              <w:spacing w:before="0" w:after="0" w:line="276" w:lineRule="auto"/>
              <w:jc w:val="center"/>
              <w:rPr>
                <w:sz w:val="20"/>
              </w:rPr>
            </w:pPr>
            <w:r>
              <w:rPr>
                <w:sz w:val="20"/>
              </w:rPr>
              <w:t>Т</w:t>
            </w:r>
            <w:r>
              <w:rPr>
                <w:sz w:val="20"/>
                <w:lang w:val="en-US"/>
              </w:rPr>
              <w:t>(1-2000)</w:t>
            </w:r>
          </w:p>
        </w:tc>
        <w:tc>
          <w:tcPr>
            <w:tcW w:w="1422" w:type="pct"/>
            <w:gridSpan w:val="5"/>
            <w:shd w:val="clear" w:color="auto" w:fill="auto"/>
          </w:tcPr>
          <w:p w14:paraId="765A83E1" w14:textId="77777777" w:rsidR="00A83DCF" w:rsidRPr="001A4780" w:rsidRDefault="00A83DCF" w:rsidP="003F07D0">
            <w:pPr>
              <w:spacing w:before="0" w:after="0" w:line="276" w:lineRule="auto"/>
              <w:rPr>
                <w:sz w:val="20"/>
              </w:rPr>
            </w:pPr>
            <w:r w:rsidRPr="00A83DCF">
              <w:rPr>
                <w:sz w:val="20"/>
              </w:rPr>
              <w:t>Наименование кредитной организации</w:t>
            </w:r>
          </w:p>
        </w:tc>
        <w:tc>
          <w:tcPr>
            <w:tcW w:w="1354" w:type="pct"/>
            <w:gridSpan w:val="2"/>
            <w:shd w:val="clear" w:color="auto" w:fill="auto"/>
            <w:vAlign w:val="center"/>
          </w:tcPr>
          <w:p w14:paraId="09824A26" w14:textId="77777777" w:rsidR="00A83DCF" w:rsidRPr="00A83DCF" w:rsidRDefault="00A83DCF" w:rsidP="003F07D0">
            <w:pPr>
              <w:spacing w:before="0" w:after="0" w:line="276" w:lineRule="auto"/>
              <w:rPr>
                <w:sz w:val="20"/>
              </w:rPr>
            </w:pPr>
            <w:r w:rsidRPr="00A83DCF">
              <w:rPr>
                <w:sz w:val="20"/>
              </w:rPr>
              <w:t>Игнорируется при приеме.</w:t>
            </w:r>
          </w:p>
          <w:p w14:paraId="66634D93" w14:textId="77777777" w:rsidR="00A83DCF" w:rsidRPr="001A4780" w:rsidRDefault="00A83DCF" w:rsidP="003F07D0">
            <w:pPr>
              <w:spacing w:before="0" w:after="0" w:line="276" w:lineRule="auto"/>
              <w:rPr>
                <w:sz w:val="20"/>
              </w:rPr>
            </w:pPr>
            <w:r w:rsidRPr="00A83DCF">
              <w:rPr>
                <w:sz w:val="20"/>
              </w:rPr>
              <w:t xml:space="preserve">Заполняется при передаче из информации о счете </w:t>
            </w:r>
            <w:r w:rsidRPr="00A83DCF">
              <w:rPr>
                <w:sz w:val="20"/>
              </w:rPr>
              <w:lastRenderedPageBreak/>
              <w:t>организации, указанной в ЕИС</w:t>
            </w:r>
          </w:p>
        </w:tc>
      </w:tr>
      <w:tr w:rsidR="00A83DCF" w:rsidRPr="001A4780" w14:paraId="7121FAC4" w14:textId="77777777" w:rsidTr="00A83DCF">
        <w:tc>
          <w:tcPr>
            <w:tcW w:w="750" w:type="pct"/>
            <w:shd w:val="clear" w:color="auto" w:fill="auto"/>
          </w:tcPr>
          <w:p w14:paraId="4B3A6B38" w14:textId="77777777" w:rsidR="00A83DCF" w:rsidRPr="001A4780" w:rsidRDefault="00A83DCF" w:rsidP="003F07D0">
            <w:pPr>
              <w:spacing w:before="0" w:after="0" w:line="276" w:lineRule="auto"/>
              <w:rPr>
                <w:sz w:val="20"/>
              </w:rPr>
            </w:pPr>
          </w:p>
        </w:tc>
        <w:tc>
          <w:tcPr>
            <w:tcW w:w="757" w:type="pct"/>
            <w:shd w:val="clear" w:color="auto" w:fill="auto"/>
          </w:tcPr>
          <w:p w14:paraId="1B30310B" w14:textId="77777777" w:rsidR="00A83DCF" w:rsidRPr="001A4780" w:rsidRDefault="00A83DCF" w:rsidP="003F07D0">
            <w:pPr>
              <w:spacing w:before="0" w:after="0" w:line="276" w:lineRule="auto"/>
              <w:rPr>
                <w:sz w:val="20"/>
              </w:rPr>
            </w:pPr>
            <w:r w:rsidRPr="00A83DCF">
              <w:rPr>
                <w:sz w:val="20"/>
              </w:rPr>
              <w:t>corrAccountNumber</w:t>
            </w:r>
          </w:p>
        </w:tc>
        <w:tc>
          <w:tcPr>
            <w:tcW w:w="205" w:type="pct"/>
            <w:gridSpan w:val="2"/>
            <w:shd w:val="clear" w:color="auto" w:fill="auto"/>
          </w:tcPr>
          <w:p w14:paraId="22D6237A" w14:textId="77777777" w:rsidR="00A83DCF" w:rsidRPr="001A4780" w:rsidRDefault="00A83DCF" w:rsidP="003F07D0">
            <w:pPr>
              <w:spacing w:before="0" w:after="0" w:line="276" w:lineRule="auto"/>
              <w:jc w:val="center"/>
              <w:rPr>
                <w:sz w:val="20"/>
              </w:rPr>
            </w:pPr>
            <w:r>
              <w:rPr>
                <w:sz w:val="20"/>
              </w:rPr>
              <w:t>Н</w:t>
            </w:r>
          </w:p>
        </w:tc>
        <w:tc>
          <w:tcPr>
            <w:tcW w:w="512" w:type="pct"/>
            <w:gridSpan w:val="4"/>
            <w:shd w:val="clear" w:color="auto" w:fill="auto"/>
          </w:tcPr>
          <w:p w14:paraId="0C1BC6CE" w14:textId="77777777" w:rsidR="00A83DCF" w:rsidRPr="001A4780" w:rsidRDefault="00A83DCF" w:rsidP="003F07D0">
            <w:pPr>
              <w:spacing w:before="0" w:after="0" w:line="276" w:lineRule="auto"/>
              <w:jc w:val="center"/>
              <w:rPr>
                <w:sz w:val="20"/>
              </w:rPr>
            </w:pPr>
            <w:r>
              <w:rPr>
                <w:sz w:val="20"/>
              </w:rPr>
              <w:t>Т</w:t>
            </w:r>
            <w:r>
              <w:rPr>
                <w:sz w:val="20"/>
                <w:lang w:val="en-US"/>
              </w:rPr>
              <w:t>(1-20)</w:t>
            </w:r>
          </w:p>
        </w:tc>
        <w:tc>
          <w:tcPr>
            <w:tcW w:w="1422" w:type="pct"/>
            <w:gridSpan w:val="5"/>
            <w:shd w:val="clear" w:color="auto" w:fill="auto"/>
          </w:tcPr>
          <w:p w14:paraId="20A68B41" w14:textId="77777777" w:rsidR="00A83DCF" w:rsidRPr="001A4780" w:rsidRDefault="00A83DCF" w:rsidP="003F07D0">
            <w:pPr>
              <w:spacing w:before="0" w:after="0" w:line="276" w:lineRule="auto"/>
              <w:rPr>
                <w:sz w:val="20"/>
              </w:rPr>
            </w:pPr>
            <w:r w:rsidRPr="00A83DCF">
              <w:rPr>
                <w:sz w:val="20"/>
              </w:rPr>
              <w:t>Номер корреспондентского счета</w:t>
            </w:r>
          </w:p>
        </w:tc>
        <w:tc>
          <w:tcPr>
            <w:tcW w:w="1354" w:type="pct"/>
            <w:gridSpan w:val="2"/>
            <w:shd w:val="clear" w:color="auto" w:fill="auto"/>
            <w:vAlign w:val="center"/>
          </w:tcPr>
          <w:p w14:paraId="3038FBDB" w14:textId="77777777" w:rsidR="00A83DCF" w:rsidRPr="00A83DCF" w:rsidRDefault="00A83DCF" w:rsidP="003F07D0">
            <w:pPr>
              <w:spacing w:before="0" w:after="0" w:line="276" w:lineRule="auto"/>
              <w:rPr>
                <w:sz w:val="20"/>
              </w:rPr>
            </w:pPr>
            <w:r w:rsidRPr="00A83DCF">
              <w:rPr>
                <w:sz w:val="20"/>
              </w:rPr>
              <w:t>Игнорируется при приеме.</w:t>
            </w:r>
          </w:p>
          <w:p w14:paraId="1522BFBA" w14:textId="77777777" w:rsidR="00A83DCF" w:rsidRPr="001A4780" w:rsidRDefault="00A83DCF" w:rsidP="003F07D0">
            <w:pPr>
              <w:spacing w:before="0" w:after="0" w:line="276" w:lineRule="auto"/>
              <w:rPr>
                <w:sz w:val="20"/>
              </w:rPr>
            </w:pPr>
            <w:r w:rsidRPr="00A83DCF">
              <w:rPr>
                <w:sz w:val="20"/>
              </w:rPr>
              <w:t>Заполняется при передаче из информации о счете организации, указанной в ЕИС</w:t>
            </w:r>
          </w:p>
        </w:tc>
      </w:tr>
      <w:tr w:rsidR="00EB3549" w:rsidRPr="001A4780" w14:paraId="2E6DA77C" w14:textId="77777777" w:rsidTr="00A83DCF">
        <w:tc>
          <w:tcPr>
            <w:tcW w:w="5000" w:type="pct"/>
            <w:gridSpan w:val="15"/>
            <w:shd w:val="clear" w:color="auto" w:fill="auto"/>
            <w:hideMark/>
          </w:tcPr>
          <w:p w14:paraId="3F9E13E2" w14:textId="77777777" w:rsidR="00EB3549" w:rsidRPr="00B50721" w:rsidRDefault="00EB3549" w:rsidP="003F07D0">
            <w:pPr>
              <w:spacing w:before="0" w:after="0" w:line="276" w:lineRule="auto"/>
              <w:jc w:val="center"/>
              <w:rPr>
                <w:b/>
                <w:sz w:val="20"/>
              </w:rPr>
            </w:pPr>
            <w:r w:rsidRPr="00B50721">
              <w:rPr>
                <w:b/>
                <w:sz w:val="20"/>
              </w:rPr>
              <w:t>Обеспечение исполнения контракта</w:t>
            </w:r>
          </w:p>
        </w:tc>
      </w:tr>
      <w:tr w:rsidR="00EB3549" w:rsidRPr="001A4780" w14:paraId="7B759768" w14:textId="77777777" w:rsidTr="00A83DCF">
        <w:tc>
          <w:tcPr>
            <w:tcW w:w="750" w:type="pct"/>
            <w:shd w:val="clear" w:color="auto" w:fill="auto"/>
            <w:hideMark/>
          </w:tcPr>
          <w:p w14:paraId="3FBF067B" w14:textId="77777777" w:rsidR="00EB3549" w:rsidRPr="00B50721" w:rsidRDefault="00EB3549" w:rsidP="003F07D0">
            <w:pPr>
              <w:spacing w:before="0" w:after="0" w:line="276" w:lineRule="auto"/>
              <w:rPr>
                <w:b/>
                <w:sz w:val="20"/>
              </w:rPr>
            </w:pPr>
            <w:r w:rsidRPr="00B50721">
              <w:rPr>
                <w:b/>
                <w:sz w:val="20"/>
              </w:rPr>
              <w:t>contractGuarantee</w:t>
            </w:r>
          </w:p>
        </w:tc>
        <w:tc>
          <w:tcPr>
            <w:tcW w:w="757" w:type="pct"/>
            <w:shd w:val="clear" w:color="auto" w:fill="auto"/>
            <w:hideMark/>
          </w:tcPr>
          <w:p w14:paraId="1E686CA2" w14:textId="77777777" w:rsidR="00EB3549" w:rsidRPr="00B50721" w:rsidRDefault="00EB3549" w:rsidP="003F07D0">
            <w:pPr>
              <w:spacing w:before="0" w:after="0" w:line="276" w:lineRule="auto"/>
              <w:rPr>
                <w:b/>
                <w:sz w:val="20"/>
              </w:rPr>
            </w:pPr>
            <w:r w:rsidRPr="00B50721">
              <w:rPr>
                <w:b/>
                <w:sz w:val="20"/>
              </w:rPr>
              <w:t> </w:t>
            </w:r>
          </w:p>
        </w:tc>
        <w:tc>
          <w:tcPr>
            <w:tcW w:w="205" w:type="pct"/>
            <w:gridSpan w:val="2"/>
            <w:shd w:val="clear" w:color="auto" w:fill="auto"/>
            <w:hideMark/>
          </w:tcPr>
          <w:p w14:paraId="271C556D" w14:textId="77777777" w:rsidR="00EB3549" w:rsidRPr="00B50721" w:rsidRDefault="00EB3549" w:rsidP="003F07D0">
            <w:pPr>
              <w:spacing w:before="0" w:after="0" w:line="276" w:lineRule="auto"/>
              <w:rPr>
                <w:b/>
                <w:sz w:val="20"/>
              </w:rPr>
            </w:pPr>
            <w:r w:rsidRPr="00B50721">
              <w:rPr>
                <w:b/>
                <w:sz w:val="20"/>
              </w:rPr>
              <w:t> </w:t>
            </w:r>
          </w:p>
        </w:tc>
        <w:tc>
          <w:tcPr>
            <w:tcW w:w="512" w:type="pct"/>
            <w:gridSpan w:val="4"/>
            <w:shd w:val="clear" w:color="auto" w:fill="auto"/>
            <w:hideMark/>
          </w:tcPr>
          <w:p w14:paraId="0505F085" w14:textId="77777777" w:rsidR="00EB3549" w:rsidRPr="00B50721" w:rsidRDefault="00EB3549" w:rsidP="003F07D0">
            <w:pPr>
              <w:spacing w:before="0" w:after="0" w:line="276" w:lineRule="auto"/>
              <w:rPr>
                <w:b/>
                <w:sz w:val="20"/>
              </w:rPr>
            </w:pPr>
            <w:r w:rsidRPr="00B50721">
              <w:rPr>
                <w:b/>
                <w:sz w:val="20"/>
              </w:rPr>
              <w:t> </w:t>
            </w:r>
          </w:p>
        </w:tc>
        <w:tc>
          <w:tcPr>
            <w:tcW w:w="1422" w:type="pct"/>
            <w:gridSpan w:val="5"/>
            <w:shd w:val="clear" w:color="auto" w:fill="auto"/>
            <w:hideMark/>
          </w:tcPr>
          <w:p w14:paraId="4FE8E174" w14:textId="77777777" w:rsidR="00EB3549" w:rsidRPr="00B50721" w:rsidRDefault="00EB3549" w:rsidP="003F07D0">
            <w:pPr>
              <w:spacing w:before="0" w:after="0" w:line="276" w:lineRule="auto"/>
              <w:rPr>
                <w:b/>
                <w:sz w:val="20"/>
              </w:rPr>
            </w:pPr>
            <w:r w:rsidRPr="00B50721">
              <w:rPr>
                <w:b/>
                <w:sz w:val="20"/>
              </w:rPr>
              <w:t> </w:t>
            </w:r>
          </w:p>
        </w:tc>
        <w:tc>
          <w:tcPr>
            <w:tcW w:w="1354" w:type="pct"/>
            <w:gridSpan w:val="2"/>
            <w:shd w:val="clear" w:color="auto" w:fill="auto"/>
            <w:hideMark/>
          </w:tcPr>
          <w:p w14:paraId="341DEF64" w14:textId="77777777" w:rsidR="00EB3549" w:rsidRPr="00B50721" w:rsidRDefault="00EB3549" w:rsidP="003F07D0">
            <w:pPr>
              <w:spacing w:before="0" w:after="0" w:line="276" w:lineRule="auto"/>
              <w:rPr>
                <w:b/>
                <w:sz w:val="20"/>
              </w:rPr>
            </w:pPr>
            <w:r w:rsidRPr="00B50721">
              <w:rPr>
                <w:b/>
                <w:sz w:val="20"/>
              </w:rPr>
              <w:t xml:space="preserve"> </w:t>
            </w:r>
          </w:p>
        </w:tc>
      </w:tr>
      <w:tr w:rsidR="00EB3549" w:rsidRPr="001A4780" w14:paraId="2F214E05" w14:textId="77777777" w:rsidTr="00A83DCF">
        <w:tc>
          <w:tcPr>
            <w:tcW w:w="750" w:type="pct"/>
            <w:shd w:val="clear" w:color="auto" w:fill="auto"/>
            <w:hideMark/>
          </w:tcPr>
          <w:p w14:paraId="693E66F1" w14:textId="77777777" w:rsidR="00EB3549" w:rsidRPr="001A4780" w:rsidRDefault="00EB3549" w:rsidP="003F07D0">
            <w:pPr>
              <w:spacing w:before="0" w:after="0" w:line="276" w:lineRule="auto"/>
              <w:rPr>
                <w:sz w:val="20"/>
              </w:rPr>
            </w:pPr>
          </w:p>
        </w:tc>
        <w:tc>
          <w:tcPr>
            <w:tcW w:w="757" w:type="pct"/>
            <w:shd w:val="clear" w:color="auto" w:fill="auto"/>
            <w:hideMark/>
          </w:tcPr>
          <w:p w14:paraId="1A0016A0" w14:textId="77777777" w:rsidR="00EB3549" w:rsidRPr="001A4780" w:rsidRDefault="00EB3549" w:rsidP="003F07D0">
            <w:pPr>
              <w:spacing w:before="0" w:after="0" w:line="276" w:lineRule="auto"/>
              <w:rPr>
                <w:sz w:val="20"/>
              </w:rPr>
            </w:pPr>
            <w:r w:rsidRPr="00D32785">
              <w:rPr>
                <w:sz w:val="20"/>
              </w:rPr>
              <w:t>amount</w:t>
            </w:r>
          </w:p>
        </w:tc>
        <w:tc>
          <w:tcPr>
            <w:tcW w:w="205" w:type="pct"/>
            <w:gridSpan w:val="2"/>
            <w:shd w:val="clear" w:color="auto" w:fill="auto"/>
            <w:hideMark/>
          </w:tcPr>
          <w:p w14:paraId="1070C142" w14:textId="77777777" w:rsidR="00EB3549" w:rsidRPr="001A4780" w:rsidRDefault="002F140F" w:rsidP="003F07D0">
            <w:pPr>
              <w:spacing w:before="0" w:after="0" w:line="276" w:lineRule="auto"/>
              <w:jc w:val="center"/>
              <w:rPr>
                <w:sz w:val="20"/>
              </w:rPr>
            </w:pPr>
            <w:r>
              <w:rPr>
                <w:sz w:val="20"/>
              </w:rPr>
              <w:t>Н</w:t>
            </w:r>
          </w:p>
        </w:tc>
        <w:tc>
          <w:tcPr>
            <w:tcW w:w="512" w:type="pct"/>
            <w:gridSpan w:val="4"/>
            <w:shd w:val="clear" w:color="auto" w:fill="auto"/>
            <w:hideMark/>
          </w:tcPr>
          <w:p w14:paraId="50B2BF3E" w14:textId="77777777" w:rsidR="00EB3549" w:rsidRPr="008E3774" w:rsidRDefault="00EB3549" w:rsidP="003F07D0">
            <w:pPr>
              <w:spacing w:before="0" w:after="0" w:line="276" w:lineRule="auto"/>
              <w:jc w:val="center"/>
              <w:rPr>
                <w:sz w:val="20"/>
                <w:lang w:val="en-US"/>
              </w:rPr>
            </w:pPr>
            <w:r>
              <w:rPr>
                <w:sz w:val="20"/>
                <w:lang w:val="en-US"/>
              </w:rPr>
              <w:t>T(1-21)</w:t>
            </w:r>
          </w:p>
        </w:tc>
        <w:tc>
          <w:tcPr>
            <w:tcW w:w="1422" w:type="pct"/>
            <w:gridSpan w:val="5"/>
            <w:shd w:val="clear" w:color="auto" w:fill="auto"/>
            <w:hideMark/>
          </w:tcPr>
          <w:p w14:paraId="745F8530" w14:textId="77777777" w:rsidR="00EB3549" w:rsidRPr="001A4780" w:rsidRDefault="00EB3549" w:rsidP="003F07D0">
            <w:pPr>
              <w:spacing w:before="0" w:after="0" w:line="276" w:lineRule="auto"/>
              <w:rPr>
                <w:sz w:val="20"/>
              </w:rPr>
            </w:pPr>
            <w:r w:rsidRPr="00D32785">
              <w:rPr>
                <w:sz w:val="20"/>
              </w:rPr>
              <w:t>Размер обеспечения</w:t>
            </w:r>
          </w:p>
        </w:tc>
        <w:tc>
          <w:tcPr>
            <w:tcW w:w="1354" w:type="pct"/>
            <w:gridSpan w:val="2"/>
            <w:shd w:val="clear" w:color="auto" w:fill="auto"/>
            <w:hideMark/>
          </w:tcPr>
          <w:p w14:paraId="0F857036" w14:textId="77777777" w:rsidR="00EB3549" w:rsidRDefault="00EB3549" w:rsidP="003F07D0">
            <w:pPr>
              <w:spacing w:before="0" w:after="0" w:line="276" w:lineRule="auto"/>
              <w:rPr>
                <w:sz w:val="20"/>
              </w:rPr>
            </w:pPr>
            <w:r>
              <w:rPr>
                <w:sz w:val="20"/>
              </w:rPr>
              <w:t xml:space="preserve">Шаблон значения: </w:t>
            </w:r>
            <w:r w:rsidRPr="0052551E">
              <w:rPr>
                <w:sz w:val="20"/>
              </w:rPr>
              <w:t>(-)?\d+(\.\d{1,2})?</w:t>
            </w:r>
          </w:p>
          <w:p w14:paraId="0D2E7F24" w14:textId="77777777" w:rsidR="002F140F" w:rsidRPr="002F140F" w:rsidRDefault="002F140F" w:rsidP="003F07D0">
            <w:pPr>
              <w:spacing w:before="0" w:after="0" w:line="276" w:lineRule="auto"/>
              <w:rPr>
                <w:sz w:val="20"/>
              </w:rPr>
            </w:pPr>
            <w:r w:rsidRPr="002F140F">
              <w:rPr>
                <w:sz w:val="20"/>
              </w:rPr>
              <w:t>Начиная с версии ЕИС 9.3:</w:t>
            </w:r>
          </w:p>
          <w:p w14:paraId="4BD05268" w14:textId="77777777" w:rsidR="002F140F" w:rsidRPr="002F140F" w:rsidRDefault="002F140F" w:rsidP="003F07D0">
            <w:pPr>
              <w:spacing w:before="0" w:after="0" w:line="276" w:lineRule="auto"/>
              <w:rPr>
                <w:sz w:val="20"/>
              </w:rPr>
            </w:pPr>
            <w:r w:rsidRPr="002F140F">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lot/restrictions/restriction/shortName в соответствии со справочником "Преимущества (требования, ограничения) к участникам закупки" (nsiPurchasePreferences). </w:t>
            </w:r>
          </w:p>
          <w:p w14:paraId="11F640D1" w14:textId="77777777" w:rsidR="002F140F" w:rsidRPr="00F849BD" w:rsidRDefault="002F140F" w:rsidP="003F07D0">
            <w:pPr>
              <w:spacing w:before="0" w:after="0" w:line="276" w:lineRule="auto"/>
              <w:rPr>
                <w:sz w:val="20"/>
              </w:rPr>
            </w:pPr>
            <w:r w:rsidRPr="002F140F">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недопустимость указания размера обеспечения.</w:t>
            </w:r>
          </w:p>
        </w:tc>
      </w:tr>
      <w:tr w:rsidR="00EB3549" w:rsidRPr="001A4780" w14:paraId="02EB8DD0" w14:textId="77777777" w:rsidTr="00A83DCF">
        <w:tc>
          <w:tcPr>
            <w:tcW w:w="750" w:type="pct"/>
            <w:shd w:val="clear" w:color="auto" w:fill="auto"/>
            <w:hideMark/>
          </w:tcPr>
          <w:p w14:paraId="2BBAE338" w14:textId="77777777" w:rsidR="00EB3549" w:rsidRPr="001A4780" w:rsidRDefault="00EB3549" w:rsidP="003F07D0">
            <w:pPr>
              <w:spacing w:before="0" w:after="0" w:line="276" w:lineRule="auto"/>
              <w:rPr>
                <w:sz w:val="20"/>
              </w:rPr>
            </w:pPr>
          </w:p>
        </w:tc>
        <w:tc>
          <w:tcPr>
            <w:tcW w:w="757" w:type="pct"/>
            <w:shd w:val="clear" w:color="auto" w:fill="auto"/>
            <w:hideMark/>
          </w:tcPr>
          <w:p w14:paraId="3BABA72C" w14:textId="77777777" w:rsidR="00EB3549" w:rsidRPr="001A4780" w:rsidRDefault="00EB3549" w:rsidP="003F07D0">
            <w:pPr>
              <w:spacing w:before="0" w:after="0" w:line="276" w:lineRule="auto"/>
              <w:rPr>
                <w:sz w:val="20"/>
              </w:rPr>
            </w:pPr>
            <w:r w:rsidRPr="007816C4">
              <w:rPr>
                <w:sz w:val="20"/>
              </w:rPr>
              <w:t>part</w:t>
            </w:r>
          </w:p>
        </w:tc>
        <w:tc>
          <w:tcPr>
            <w:tcW w:w="205" w:type="pct"/>
            <w:gridSpan w:val="2"/>
            <w:shd w:val="clear" w:color="auto" w:fill="auto"/>
            <w:hideMark/>
          </w:tcPr>
          <w:p w14:paraId="433915EE" w14:textId="77777777" w:rsidR="00EB3549" w:rsidRPr="007816C4" w:rsidRDefault="00EB3549" w:rsidP="003F07D0">
            <w:pPr>
              <w:spacing w:before="0" w:after="0" w:line="276" w:lineRule="auto"/>
              <w:jc w:val="center"/>
              <w:rPr>
                <w:sz w:val="20"/>
                <w:lang w:val="en-US"/>
              </w:rPr>
            </w:pPr>
            <w:r>
              <w:rPr>
                <w:sz w:val="20"/>
                <w:lang w:val="en-US"/>
              </w:rPr>
              <w:t>H</w:t>
            </w:r>
          </w:p>
        </w:tc>
        <w:tc>
          <w:tcPr>
            <w:tcW w:w="512" w:type="pct"/>
            <w:gridSpan w:val="4"/>
            <w:shd w:val="clear" w:color="auto" w:fill="auto"/>
            <w:hideMark/>
          </w:tcPr>
          <w:p w14:paraId="000B283A" w14:textId="77777777" w:rsidR="00EB3549" w:rsidRPr="007816C4" w:rsidRDefault="00EB3549" w:rsidP="003F07D0">
            <w:pPr>
              <w:spacing w:before="0" w:after="0" w:line="276" w:lineRule="auto"/>
              <w:jc w:val="center"/>
              <w:rPr>
                <w:sz w:val="20"/>
                <w:lang w:val="en-US"/>
              </w:rPr>
            </w:pPr>
            <w:r>
              <w:rPr>
                <w:sz w:val="20"/>
                <w:lang w:val="en-US"/>
              </w:rPr>
              <w:t>N</w:t>
            </w:r>
          </w:p>
        </w:tc>
        <w:tc>
          <w:tcPr>
            <w:tcW w:w="1422" w:type="pct"/>
            <w:gridSpan w:val="5"/>
            <w:shd w:val="clear" w:color="auto" w:fill="auto"/>
            <w:hideMark/>
          </w:tcPr>
          <w:p w14:paraId="4712E79A" w14:textId="77777777" w:rsidR="00EB3549" w:rsidRPr="00EB282F" w:rsidRDefault="00EB3549" w:rsidP="003F07D0">
            <w:pPr>
              <w:spacing w:before="0" w:after="0" w:line="276" w:lineRule="auto"/>
              <w:rPr>
                <w:sz w:val="20"/>
              </w:rPr>
            </w:pPr>
            <w:r w:rsidRPr="007816C4">
              <w:rPr>
                <w:sz w:val="20"/>
              </w:rPr>
              <w:t>Доля от начальной (максимальной) цены контракта</w:t>
            </w:r>
            <w:r w:rsidR="00EB282F" w:rsidRPr="00EB282F">
              <w:rPr>
                <w:sz w:val="20"/>
              </w:rPr>
              <w:t xml:space="preserve"> </w:t>
            </w:r>
            <w:r w:rsidR="00EB282F">
              <w:rPr>
                <w:sz w:val="20"/>
              </w:rPr>
              <w:t>в процентах</w:t>
            </w:r>
          </w:p>
        </w:tc>
        <w:tc>
          <w:tcPr>
            <w:tcW w:w="1354" w:type="pct"/>
            <w:gridSpan w:val="2"/>
            <w:shd w:val="clear" w:color="auto" w:fill="auto"/>
            <w:hideMark/>
          </w:tcPr>
          <w:p w14:paraId="3B4BD112" w14:textId="77777777" w:rsidR="00EB282F" w:rsidRDefault="00EB282F" w:rsidP="003F07D0">
            <w:pPr>
              <w:spacing w:before="0" w:after="0" w:line="276" w:lineRule="auto"/>
              <w:rPr>
                <w:sz w:val="20"/>
              </w:rPr>
            </w:pPr>
            <w:r>
              <w:rPr>
                <w:sz w:val="20"/>
                <w:lang w:eastAsia="en-US"/>
              </w:rPr>
              <w:t xml:space="preserve">Шаблон значения: </w:t>
            </w:r>
            <w:r w:rsidRPr="00D20857">
              <w:rPr>
                <w:rFonts w:eastAsiaTheme="minorHAnsi"/>
                <w:color w:val="000000"/>
                <w:sz w:val="20"/>
                <w:highlight w:val="white"/>
                <w:lang w:eastAsia="en-US"/>
              </w:rPr>
              <w:t>\d+(\.\d{1,2})?</w:t>
            </w:r>
          </w:p>
          <w:p w14:paraId="66A063A6" w14:textId="77777777" w:rsidR="00EB282F" w:rsidRDefault="00EB282F" w:rsidP="003F07D0">
            <w:pPr>
              <w:spacing w:before="0" w:after="0" w:line="276" w:lineRule="auto"/>
              <w:rPr>
                <w:sz w:val="20"/>
                <w:lang w:eastAsia="en-US"/>
              </w:rPr>
            </w:pPr>
            <w:r>
              <w:rPr>
                <w:sz w:val="20"/>
                <w:lang w:eastAsia="en-US"/>
              </w:rPr>
              <w:t xml:space="preserve">Минимальное значение: 0 </w:t>
            </w:r>
          </w:p>
          <w:p w14:paraId="321BB56A" w14:textId="77777777" w:rsidR="00EB282F" w:rsidRDefault="00EB282F" w:rsidP="003F07D0">
            <w:pPr>
              <w:spacing w:before="0" w:after="0" w:line="276" w:lineRule="auto"/>
              <w:rPr>
                <w:sz w:val="20"/>
              </w:rPr>
            </w:pPr>
            <w:r>
              <w:rPr>
                <w:sz w:val="20"/>
                <w:lang w:eastAsia="en-US"/>
              </w:rPr>
              <w:t>Максимальное значение: 100</w:t>
            </w:r>
          </w:p>
          <w:p w14:paraId="6C0B82BD" w14:textId="77777777" w:rsidR="00EB282F" w:rsidRDefault="00EB282F" w:rsidP="003F07D0">
            <w:pPr>
              <w:spacing w:before="0" w:after="0" w:line="276" w:lineRule="auto"/>
              <w:rPr>
                <w:sz w:val="20"/>
              </w:rPr>
            </w:pPr>
          </w:p>
          <w:p w14:paraId="10A387B2" w14:textId="77777777" w:rsidR="00EB282F" w:rsidRPr="006A7000" w:rsidRDefault="00EB282F" w:rsidP="003F07D0">
            <w:pPr>
              <w:spacing w:before="0" w:after="0" w:line="276" w:lineRule="auto"/>
              <w:rPr>
                <w:sz w:val="20"/>
              </w:rPr>
            </w:pPr>
            <w:r w:rsidRPr="006A7000">
              <w:rPr>
                <w:sz w:val="20"/>
              </w:rPr>
              <w:t xml:space="preserve">Игнорируется при приёме. Рассчитывается </w:t>
            </w:r>
            <w:r w:rsidRPr="006A7000">
              <w:rPr>
                <w:sz w:val="20"/>
              </w:rPr>
              <w:lastRenderedPageBreak/>
              <w:t>автоматически как отношение размера обеспечения (amount) к НМЦК (contractConditionsInfo/maxPriceInfo/maxPrice)</w:t>
            </w:r>
            <w:r>
              <w:rPr>
                <w:sz w:val="20"/>
              </w:rPr>
              <w:t xml:space="preserve"> </w:t>
            </w:r>
            <w:r w:rsidRPr="00EB282F">
              <w:rPr>
                <w:sz w:val="20"/>
              </w:rPr>
              <w:t>в виде процента. Округляется до двух знаков в дробной части</w:t>
            </w:r>
            <w:r w:rsidRPr="006A7000">
              <w:rPr>
                <w:sz w:val="20"/>
              </w:rPr>
              <w:t>.</w:t>
            </w:r>
          </w:p>
          <w:p w14:paraId="6C997507" w14:textId="77777777" w:rsidR="002F140F" w:rsidRPr="002F140F" w:rsidRDefault="002F140F" w:rsidP="003F07D0">
            <w:pPr>
              <w:spacing w:before="0" w:after="0" w:line="276" w:lineRule="auto"/>
              <w:rPr>
                <w:sz w:val="20"/>
              </w:rPr>
            </w:pPr>
          </w:p>
          <w:p w14:paraId="562B84AE" w14:textId="77777777" w:rsidR="002F140F" w:rsidRPr="002F140F" w:rsidRDefault="002F140F" w:rsidP="003F07D0">
            <w:pPr>
              <w:spacing w:before="0" w:after="0" w:line="276" w:lineRule="auto"/>
              <w:rPr>
                <w:sz w:val="20"/>
              </w:rPr>
            </w:pPr>
            <w:r w:rsidRPr="002F140F">
              <w:rPr>
                <w:sz w:val="20"/>
              </w:rPr>
              <w:t>Начиная с версии ЕИС 9.3:</w:t>
            </w:r>
          </w:p>
          <w:p w14:paraId="5E8DD9DB" w14:textId="77777777" w:rsidR="00EB3549" w:rsidRDefault="002F140F" w:rsidP="003F07D0">
            <w:pPr>
              <w:spacing w:before="0" w:after="0" w:line="276" w:lineRule="auto"/>
              <w:rPr>
                <w:sz w:val="20"/>
              </w:rPr>
            </w:pPr>
            <w:r w:rsidRPr="002F140F">
              <w:rPr>
                <w:sz w:val="20"/>
              </w:rPr>
              <w:t>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заполнения</w:t>
            </w:r>
          </w:p>
        </w:tc>
      </w:tr>
      <w:tr w:rsidR="00EB3549" w:rsidRPr="001A4780" w14:paraId="3BB95F4A" w14:textId="77777777" w:rsidTr="00A83DCF">
        <w:tc>
          <w:tcPr>
            <w:tcW w:w="750" w:type="pct"/>
            <w:shd w:val="clear" w:color="auto" w:fill="auto"/>
            <w:hideMark/>
          </w:tcPr>
          <w:p w14:paraId="21AC2394" w14:textId="77777777" w:rsidR="00EB3549" w:rsidRPr="001A4780" w:rsidRDefault="00EB3549" w:rsidP="003F07D0">
            <w:pPr>
              <w:spacing w:before="0" w:after="0" w:line="276" w:lineRule="auto"/>
              <w:rPr>
                <w:sz w:val="20"/>
              </w:rPr>
            </w:pPr>
            <w:r w:rsidRPr="001A4780">
              <w:rPr>
                <w:sz w:val="20"/>
              </w:rPr>
              <w:lastRenderedPageBreak/>
              <w:t> </w:t>
            </w:r>
          </w:p>
        </w:tc>
        <w:tc>
          <w:tcPr>
            <w:tcW w:w="757" w:type="pct"/>
            <w:shd w:val="clear" w:color="auto" w:fill="auto"/>
            <w:hideMark/>
          </w:tcPr>
          <w:p w14:paraId="63DDB564" w14:textId="77777777" w:rsidR="00EB3549" w:rsidRPr="001A4780" w:rsidRDefault="00EB3549" w:rsidP="003F07D0">
            <w:pPr>
              <w:spacing w:before="0" w:after="0" w:line="276" w:lineRule="auto"/>
              <w:rPr>
                <w:sz w:val="20"/>
              </w:rPr>
            </w:pPr>
            <w:r w:rsidRPr="000018D9">
              <w:rPr>
                <w:sz w:val="20"/>
              </w:rPr>
              <w:t>procedureInfo</w:t>
            </w:r>
          </w:p>
        </w:tc>
        <w:tc>
          <w:tcPr>
            <w:tcW w:w="205" w:type="pct"/>
            <w:gridSpan w:val="2"/>
            <w:shd w:val="clear" w:color="auto" w:fill="auto"/>
            <w:hideMark/>
          </w:tcPr>
          <w:p w14:paraId="4B8498E4" w14:textId="77777777" w:rsidR="00EB3549" w:rsidRPr="000018D9" w:rsidRDefault="00EB3549" w:rsidP="003F07D0">
            <w:pPr>
              <w:spacing w:before="0" w:after="0" w:line="276" w:lineRule="auto"/>
              <w:jc w:val="center"/>
              <w:rPr>
                <w:sz w:val="20"/>
                <w:lang w:val="en-US"/>
              </w:rPr>
            </w:pPr>
            <w:r>
              <w:rPr>
                <w:sz w:val="20"/>
                <w:lang w:val="en-US"/>
              </w:rPr>
              <w:t>O</w:t>
            </w:r>
          </w:p>
        </w:tc>
        <w:tc>
          <w:tcPr>
            <w:tcW w:w="512" w:type="pct"/>
            <w:gridSpan w:val="4"/>
            <w:shd w:val="clear" w:color="auto" w:fill="auto"/>
            <w:hideMark/>
          </w:tcPr>
          <w:p w14:paraId="38EA3B52" w14:textId="77777777" w:rsidR="00EB3549" w:rsidRPr="001A4780" w:rsidRDefault="00EB3549" w:rsidP="003F07D0">
            <w:pPr>
              <w:spacing w:before="0" w:after="0" w:line="276" w:lineRule="auto"/>
              <w:jc w:val="center"/>
              <w:rPr>
                <w:sz w:val="20"/>
              </w:rPr>
            </w:pPr>
            <w:r>
              <w:rPr>
                <w:sz w:val="20"/>
              </w:rPr>
              <w:t>T(1-2000)</w:t>
            </w:r>
          </w:p>
        </w:tc>
        <w:tc>
          <w:tcPr>
            <w:tcW w:w="1422" w:type="pct"/>
            <w:gridSpan w:val="5"/>
            <w:shd w:val="clear" w:color="auto" w:fill="auto"/>
            <w:hideMark/>
          </w:tcPr>
          <w:p w14:paraId="0CF28020" w14:textId="77777777" w:rsidR="00EB3549" w:rsidRPr="001A4780" w:rsidRDefault="00EB3549" w:rsidP="003F07D0">
            <w:pPr>
              <w:spacing w:before="0" w:after="0" w:line="276" w:lineRule="auto"/>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54" w:type="pct"/>
            <w:gridSpan w:val="2"/>
            <w:shd w:val="clear" w:color="auto" w:fill="auto"/>
            <w:hideMark/>
          </w:tcPr>
          <w:p w14:paraId="4E29FC1A" w14:textId="77777777" w:rsidR="00EB3549" w:rsidRPr="001A4780" w:rsidRDefault="00EB3549" w:rsidP="003F07D0">
            <w:pPr>
              <w:spacing w:before="0" w:after="0" w:line="276" w:lineRule="auto"/>
              <w:rPr>
                <w:sz w:val="20"/>
              </w:rPr>
            </w:pPr>
            <w:r>
              <w:rPr>
                <w:sz w:val="20"/>
              </w:rPr>
              <w:t xml:space="preserve"> </w:t>
            </w:r>
          </w:p>
        </w:tc>
      </w:tr>
      <w:tr w:rsidR="00EB3549" w:rsidRPr="001A4780" w14:paraId="0D383BDE" w14:textId="77777777" w:rsidTr="00A83DCF">
        <w:tc>
          <w:tcPr>
            <w:tcW w:w="750" w:type="pct"/>
            <w:shd w:val="clear" w:color="auto" w:fill="auto"/>
            <w:hideMark/>
          </w:tcPr>
          <w:p w14:paraId="51897EA9" w14:textId="77777777" w:rsidR="00EB3549" w:rsidRPr="001A4780" w:rsidRDefault="00EB3549" w:rsidP="003F07D0">
            <w:pPr>
              <w:spacing w:before="0" w:after="0" w:line="276" w:lineRule="auto"/>
              <w:rPr>
                <w:sz w:val="20"/>
              </w:rPr>
            </w:pPr>
            <w:r w:rsidRPr="001A4780">
              <w:rPr>
                <w:sz w:val="20"/>
              </w:rPr>
              <w:t> </w:t>
            </w:r>
          </w:p>
        </w:tc>
        <w:tc>
          <w:tcPr>
            <w:tcW w:w="757" w:type="pct"/>
            <w:shd w:val="clear" w:color="auto" w:fill="auto"/>
            <w:hideMark/>
          </w:tcPr>
          <w:p w14:paraId="22CCFF00" w14:textId="77777777" w:rsidR="00EB3549" w:rsidRPr="001A4780" w:rsidRDefault="00EB3549" w:rsidP="003F07D0">
            <w:pPr>
              <w:spacing w:before="0" w:after="0" w:line="276" w:lineRule="auto"/>
              <w:rPr>
                <w:sz w:val="20"/>
              </w:rPr>
            </w:pPr>
            <w:r w:rsidRPr="001A4780">
              <w:rPr>
                <w:sz w:val="20"/>
              </w:rPr>
              <w:t xml:space="preserve">settlementAccount </w:t>
            </w:r>
          </w:p>
        </w:tc>
        <w:tc>
          <w:tcPr>
            <w:tcW w:w="205" w:type="pct"/>
            <w:gridSpan w:val="2"/>
            <w:shd w:val="clear" w:color="auto" w:fill="auto"/>
            <w:hideMark/>
          </w:tcPr>
          <w:p w14:paraId="2D5F622B" w14:textId="77777777" w:rsidR="00EB3549" w:rsidRPr="001A4780" w:rsidRDefault="00EB3549" w:rsidP="003F07D0">
            <w:pPr>
              <w:spacing w:before="0" w:after="0" w:line="276" w:lineRule="auto"/>
              <w:jc w:val="center"/>
              <w:rPr>
                <w:sz w:val="20"/>
              </w:rPr>
            </w:pPr>
            <w:r>
              <w:rPr>
                <w:sz w:val="20"/>
              </w:rPr>
              <w:t>О</w:t>
            </w:r>
          </w:p>
        </w:tc>
        <w:tc>
          <w:tcPr>
            <w:tcW w:w="512" w:type="pct"/>
            <w:gridSpan w:val="4"/>
            <w:shd w:val="clear" w:color="auto" w:fill="auto"/>
            <w:hideMark/>
          </w:tcPr>
          <w:p w14:paraId="3F45C3D1" w14:textId="77777777" w:rsidR="00EB3549" w:rsidRPr="001A4780" w:rsidRDefault="00EB3549" w:rsidP="003F07D0">
            <w:pPr>
              <w:spacing w:before="0" w:after="0" w:line="276" w:lineRule="auto"/>
              <w:jc w:val="center"/>
              <w:rPr>
                <w:sz w:val="20"/>
              </w:rPr>
            </w:pPr>
            <w:r w:rsidRPr="001A4780">
              <w:rPr>
                <w:sz w:val="20"/>
              </w:rPr>
              <w:t>T</w:t>
            </w:r>
          </w:p>
        </w:tc>
        <w:tc>
          <w:tcPr>
            <w:tcW w:w="1422" w:type="pct"/>
            <w:gridSpan w:val="5"/>
            <w:shd w:val="clear" w:color="auto" w:fill="auto"/>
            <w:hideMark/>
          </w:tcPr>
          <w:p w14:paraId="72760B9B" w14:textId="77777777" w:rsidR="00EB3549" w:rsidRPr="001A4780" w:rsidRDefault="00EB3549" w:rsidP="003F07D0">
            <w:pPr>
              <w:spacing w:before="0" w:after="0" w:line="276" w:lineRule="auto"/>
              <w:rPr>
                <w:sz w:val="20"/>
              </w:rPr>
            </w:pPr>
            <w:r w:rsidRPr="001A4780">
              <w:rPr>
                <w:sz w:val="20"/>
              </w:rPr>
              <w:t>Номер расчётного счёта внесения платы</w:t>
            </w:r>
          </w:p>
        </w:tc>
        <w:tc>
          <w:tcPr>
            <w:tcW w:w="1354" w:type="pct"/>
            <w:gridSpan w:val="2"/>
            <w:shd w:val="clear" w:color="auto" w:fill="auto"/>
            <w:hideMark/>
          </w:tcPr>
          <w:p w14:paraId="35A81B9E" w14:textId="77777777" w:rsidR="00EB3549" w:rsidRPr="001A4780" w:rsidRDefault="00EB3549" w:rsidP="003F07D0">
            <w:pPr>
              <w:spacing w:before="0" w:after="0" w:line="276" w:lineRule="auto"/>
              <w:rPr>
                <w:sz w:val="20"/>
              </w:rPr>
            </w:pPr>
            <w:r w:rsidRPr="001A4780">
              <w:rPr>
                <w:sz w:val="20"/>
              </w:rPr>
              <w:t>Шаблон значения: \d{20}</w:t>
            </w:r>
            <w:r>
              <w:rPr>
                <w:sz w:val="20"/>
              </w:rPr>
              <w:t xml:space="preserve"> </w:t>
            </w:r>
          </w:p>
        </w:tc>
      </w:tr>
      <w:tr w:rsidR="00EB3549" w:rsidRPr="001A4780" w14:paraId="0390C6C7" w14:textId="77777777" w:rsidTr="00A83DCF">
        <w:tc>
          <w:tcPr>
            <w:tcW w:w="750" w:type="pct"/>
            <w:shd w:val="clear" w:color="auto" w:fill="auto"/>
            <w:hideMark/>
          </w:tcPr>
          <w:p w14:paraId="415D615B" w14:textId="77777777" w:rsidR="00EB3549" w:rsidRPr="001A4780" w:rsidRDefault="00EB3549" w:rsidP="003F07D0">
            <w:pPr>
              <w:spacing w:before="0" w:after="0" w:line="276" w:lineRule="auto"/>
              <w:rPr>
                <w:sz w:val="20"/>
              </w:rPr>
            </w:pPr>
            <w:r w:rsidRPr="001A4780">
              <w:rPr>
                <w:sz w:val="20"/>
              </w:rPr>
              <w:t> </w:t>
            </w:r>
          </w:p>
        </w:tc>
        <w:tc>
          <w:tcPr>
            <w:tcW w:w="757" w:type="pct"/>
            <w:shd w:val="clear" w:color="auto" w:fill="auto"/>
            <w:hideMark/>
          </w:tcPr>
          <w:p w14:paraId="366CB241" w14:textId="77777777" w:rsidR="00EB3549" w:rsidRPr="001A4780" w:rsidRDefault="00EB3549" w:rsidP="003F07D0">
            <w:pPr>
              <w:spacing w:before="0" w:after="0" w:line="276" w:lineRule="auto"/>
              <w:rPr>
                <w:sz w:val="20"/>
              </w:rPr>
            </w:pPr>
            <w:r w:rsidRPr="001A4780">
              <w:rPr>
                <w:sz w:val="20"/>
              </w:rPr>
              <w:t xml:space="preserve">personalAccount </w:t>
            </w:r>
          </w:p>
        </w:tc>
        <w:tc>
          <w:tcPr>
            <w:tcW w:w="205" w:type="pct"/>
            <w:gridSpan w:val="2"/>
            <w:shd w:val="clear" w:color="auto" w:fill="auto"/>
            <w:hideMark/>
          </w:tcPr>
          <w:p w14:paraId="02FF4B6C" w14:textId="77777777" w:rsidR="00EB3549" w:rsidRPr="001A4780" w:rsidRDefault="00EB3549" w:rsidP="003F07D0">
            <w:pPr>
              <w:spacing w:before="0" w:after="0" w:line="276" w:lineRule="auto"/>
              <w:jc w:val="center"/>
              <w:rPr>
                <w:sz w:val="20"/>
              </w:rPr>
            </w:pPr>
            <w:r>
              <w:rPr>
                <w:sz w:val="20"/>
                <w:lang w:val="en-US"/>
              </w:rPr>
              <w:t>H</w:t>
            </w:r>
          </w:p>
        </w:tc>
        <w:tc>
          <w:tcPr>
            <w:tcW w:w="512" w:type="pct"/>
            <w:gridSpan w:val="4"/>
            <w:shd w:val="clear" w:color="auto" w:fill="auto"/>
            <w:hideMark/>
          </w:tcPr>
          <w:p w14:paraId="16FD1F9D" w14:textId="77777777" w:rsidR="00EB3549" w:rsidRPr="001A4780" w:rsidRDefault="00EB3549" w:rsidP="003F07D0">
            <w:pPr>
              <w:spacing w:before="0" w:after="0" w:line="276" w:lineRule="auto"/>
              <w:jc w:val="center"/>
              <w:rPr>
                <w:sz w:val="20"/>
              </w:rPr>
            </w:pPr>
            <w:r w:rsidRPr="001A4780">
              <w:rPr>
                <w:sz w:val="20"/>
              </w:rPr>
              <w:t>T(1-30)</w:t>
            </w:r>
          </w:p>
        </w:tc>
        <w:tc>
          <w:tcPr>
            <w:tcW w:w="1422" w:type="pct"/>
            <w:gridSpan w:val="5"/>
            <w:shd w:val="clear" w:color="auto" w:fill="auto"/>
            <w:hideMark/>
          </w:tcPr>
          <w:p w14:paraId="07B2986B" w14:textId="77777777" w:rsidR="00EB3549" w:rsidRPr="001A4780" w:rsidRDefault="00EB3549" w:rsidP="003F07D0">
            <w:pPr>
              <w:spacing w:before="0" w:after="0" w:line="276" w:lineRule="auto"/>
              <w:rPr>
                <w:sz w:val="20"/>
              </w:rPr>
            </w:pPr>
            <w:r w:rsidRPr="001A4780">
              <w:rPr>
                <w:sz w:val="20"/>
              </w:rPr>
              <w:t>Номер лицевого счёта внесения платы</w:t>
            </w:r>
          </w:p>
        </w:tc>
        <w:tc>
          <w:tcPr>
            <w:tcW w:w="1354" w:type="pct"/>
            <w:gridSpan w:val="2"/>
            <w:shd w:val="clear" w:color="auto" w:fill="auto"/>
            <w:hideMark/>
          </w:tcPr>
          <w:p w14:paraId="698DE4D6" w14:textId="77777777" w:rsidR="00EB3549" w:rsidRPr="001A4780" w:rsidRDefault="00EB3549" w:rsidP="003F07D0">
            <w:pPr>
              <w:spacing w:before="0" w:after="0" w:line="276" w:lineRule="auto"/>
              <w:rPr>
                <w:sz w:val="20"/>
              </w:rPr>
            </w:pPr>
            <w:r>
              <w:rPr>
                <w:sz w:val="20"/>
              </w:rPr>
              <w:t xml:space="preserve"> </w:t>
            </w:r>
          </w:p>
        </w:tc>
      </w:tr>
      <w:tr w:rsidR="00EB3549" w:rsidRPr="001A4780" w14:paraId="1D5577FD" w14:textId="77777777" w:rsidTr="00A83DCF">
        <w:tc>
          <w:tcPr>
            <w:tcW w:w="750" w:type="pct"/>
            <w:shd w:val="clear" w:color="auto" w:fill="auto"/>
            <w:hideMark/>
          </w:tcPr>
          <w:p w14:paraId="64267C62" w14:textId="77777777" w:rsidR="00EB3549" w:rsidRPr="001A4780" w:rsidRDefault="00EB3549" w:rsidP="003F07D0">
            <w:pPr>
              <w:spacing w:before="0" w:after="0" w:line="276" w:lineRule="auto"/>
              <w:rPr>
                <w:sz w:val="20"/>
              </w:rPr>
            </w:pPr>
            <w:r w:rsidRPr="001A4780">
              <w:rPr>
                <w:sz w:val="20"/>
              </w:rPr>
              <w:t> </w:t>
            </w:r>
          </w:p>
        </w:tc>
        <w:tc>
          <w:tcPr>
            <w:tcW w:w="757" w:type="pct"/>
            <w:shd w:val="clear" w:color="auto" w:fill="auto"/>
            <w:hideMark/>
          </w:tcPr>
          <w:p w14:paraId="337EAF5E" w14:textId="77777777" w:rsidR="00EB3549" w:rsidRPr="001A4780" w:rsidRDefault="00EB3549" w:rsidP="003F07D0">
            <w:pPr>
              <w:spacing w:before="0" w:after="0" w:line="276" w:lineRule="auto"/>
              <w:rPr>
                <w:sz w:val="20"/>
              </w:rPr>
            </w:pPr>
            <w:r w:rsidRPr="001A4780">
              <w:rPr>
                <w:sz w:val="20"/>
              </w:rPr>
              <w:t xml:space="preserve">bik </w:t>
            </w:r>
          </w:p>
        </w:tc>
        <w:tc>
          <w:tcPr>
            <w:tcW w:w="205" w:type="pct"/>
            <w:gridSpan w:val="2"/>
            <w:shd w:val="clear" w:color="auto" w:fill="auto"/>
            <w:hideMark/>
          </w:tcPr>
          <w:p w14:paraId="1E1A74FA" w14:textId="77777777" w:rsidR="00EB3549" w:rsidRPr="001A4780" w:rsidRDefault="00EB3549" w:rsidP="003F07D0">
            <w:pPr>
              <w:spacing w:before="0" w:after="0" w:line="276" w:lineRule="auto"/>
              <w:jc w:val="center"/>
              <w:rPr>
                <w:sz w:val="20"/>
              </w:rPr>
            </w:pPr>
            <w:r w:rsidRPr="001A4780">
              <w:rPr>
                <w:sz w:val="20"/>
              </w:rPr>
              <w:t>O</w:t>
            </w:r>
          </w:p>
        </w:tc>
        <w:tc>
          <w:tcPr>
            <w:tcW w:w="512" w:type="pct"/>
            <w:gridSpan w:val="4"/>
            <w:shd w:val="clear" w:color="auto" w:fill="auto"/>
            <w:hideMark/>
          </w:tcPr>
          <w:p w14:paraId="78066DC3" w14:textId="77777777" w:rsidR="00EB3549" w:rsidRPr="001A4780" w:rsidRDefault="00EB3549" w:rsidP="003F07D0">
            <w:pPr>
              <w:spacing w:before="0" w:after="0" w:line="276" w:lineRule="auto"/>
              <w:jc w:val="center"/>
              <w:rPr>
                <w:sz w:val="20"/>
              </w:rPr>
            </w:pPr>
            <w:r w:rsidRPr="001A4780">
              <w:rPr>
                <w:sz w:val="20"/>
              </w:rPr>
              <w:t>T</w:t>
            </w:r>
          </w:p>
        </w:tc>
        <w:tc>
          <w:tcPr>
            <w:tcW w:w="1422" w:type="pct"/>
            <w:gridSpan w:val="5"/>
            <w:shd w:val="clear" w:color="auto" w:fill="auto"/>
            <w:hideMark/>
          </w:tcPr>
          <w:p w14:paraId="29ADD4F7" w14:textId="77777777" w:rsidR="00EB3549" w:rsidRPr="001A4780" w:rsidRDefault="00EB3549" w:rsidP="003F07D0">
            <w:pPr>
              <w:spacing w:before="0" w:after="0" w:line="276" w:lineRule="auto"/>
              <w:rPr>
                <w:sz w:val="20"/>
              </w:rPr>
            </w:pPr>
            <w:r w:rsidRPr="001A4780">
              <w:rPr>
                <w:sz w:val="20"/>
              </w:rPr>
              <w:t>БИК</w:t>
            </w:r>
          </w:p>
        </w:tc>
        <w:tc>
          <w:tcPr>
            <w:tcW w:w="1354" w:type="pct"/>
            <w:gridSpan w:val="2"/>
            <w:shd w:val="clear" w:color="auto" w:fill="auto"/>
            <w:hideMark/>
          </w:tcPr>
          <w:p w14:paraId="0CCFDCC7" w14:textId="77777777" w:rsidR="00EB3549" w:rsidRPr="001A4780" w:rsidRDefault="00EB3549" w:rsidP="003F07D0">
            <w:pPr>
              <w:spacing w:before="0" w:after="0" w:line="276" w:lineRule="auto"/>
              <w:rPr>
                <w:sz w:val="20"/>
              </w:rPr>
            </w:pPr>
            <w:r w:rsidRPr="001A4780">
              <w:rPr>
                <w:sz w:val="20"/>
              </w:rPr>
              <w:t>Шаблон значения: \d{9}</w:t>
            </w:r>
            <w:r>
              <w:rPr>
                <w:sz w:val="20"/>
              </w:rPr>
              <w:t xml:space="preserve"> </w:t>
            </w:r>
          </w:p>
        </w:tc>
      </w:tr>
      <w:tr w:rsidR="00A83DCF" w:rsidRPr="001A4780" w14:paraId="4E01E1E8" w14:textId="77777777" w:rsidTr="00A83DCF">
        <w:tc>
          <w:tcPr>
            <w:tcW w:w="750" w:type="pct"/>
            <w:shd w:val="clear" w:color="auto" w:fill="auto"/>
          </w:tcPr>
          <w:p w14:paraId="72E8F980" w14:textId="77777777" w:rsidR="00A83DCF" w:rsidRPr="001A4780" w:rsidRDefault="00A83DCF" w:rsidP="003F07D0">
            <w:pPr>
              <w:spacing w:before="0" w:after="0" w:line="276" w:lineRule="auto"/>
              <w:rPr>
                <w:sz w:val="20"/>
              </w:rPr>
            </w:pPr>
          </w:p>
        </w:tc>
        <w:tc>
          <w:tcPr>
            <w:tcW w:w="757" w:type="pct"/>
            <w:shd w:val="clear" w:color="auto" w:fill="auto"/>
          </w:tcPr>
          <w:p w14:paraId="6EB8A679" w14:textId="77777777" w:rsidR="00A83DCF" w:rsidRPr="001A4780" w:rsidRDefault="00A83DCF" w:rsidP="003F07D0">
            <w:pPr>
              <w:spacing w:before="0" w:after="0" w:line="276" w:lineRule="auto"/>
              <w:rPr>
                <w:sz w:val="20"/>
              </w:rPr>
            </w:pPr>
            <w:r w:rsidRPr="00A83DCF">
              <w:rPr>
                <w:sz w:val="20"/>
              </w:rPr>
              <w:t>creditOrgName</w:t>
            </w:r>
          </w:p>
        </w:tc>
        <w:tc>
          <w:tcPr>
            <w:tcW w:w="205" w:type="pct"/>
            <w:gridSpan w:val="2"/>
            <w:shd w:val="clear" w:color="auto" w:fill="auto"/>
          </w:tcPr>
          <w:p w14:paraId="3CD75D47" w14:textId="77777777" w:rsidR="00A83DCF" w:rsidRPr="001A4780" w:rsidRDefault="00A83DCF" w:rsidP="003F07D0">
            <w:pPr>
              <w:spacing w:before="0" w:after="0" w:line="276" w:lineRule="auto"/>
              <w:jc w:val="center"/>
              <w:rPr>
                <w:sz w:val="20"/>
              </w:rPr>
            </w:pPr>
            <w:r>
              <w:rPr>
                <w:sz w:val="20"/>
              </w:rPr>
              <w:t>Н</w:t>
            </w:r>
          </w:p>
        </w:tc>
        <w:tc>
          <w:tcPr>
            <w:tcW w:w="512" w:type="pct"/>
            <w:gridSpan w:val="4"/>
            <w:shd w:val="clear" w:color="auto" w:fill="auto"/>
          </w:tcPr>
          <w:p w14:paraId="2D22473C" w14:textId="77777777" w:rsidR="00A83DCF" w:rsidRPr="001A4780" w:rsidRDefault="00A83DCF" w:rsidP="003F07D0">
            <w:pPr>
              <w:spacing w:before="0" w:after="0" w:line="276" w:lineRule="auto"/>
              <w:jc w:val="center"/>
              <w:rPr>
                <w:sz w:val="20"/>
              </w:rPr>
            </w:pPr>
            <w:r>
              <w:rPr>
                <w:sz w:val="20"/>
              </w:rPr>
              <w:t>Т</w:t>
            </w:r>
            <w:r>
              <w:rPr>
                <w:sz w:val="20"/>
                <w:lang w:val="en-US"/>
              </w:rPr>
              <w:t>(1-2000)</w:t>
            </w:r>
          </w:p>
        </w:tc>
        <w:tc>
          <w:tcPr>
            <w:tcW w:w="1422" w:type="pct"/>
            <w:gridSpan w:val="5"/>
            <w:shd w:val="clear" w:color="auto" w:fill="auto"/>
          </w:tcPr>
          <w:p w14:paraId="1713857E" w14:textId="77777777" w:rsidR="00A83DCF" w:rsidRPr="001A4780" w:rsidRDefault="00A83DCF" w:rsidP="003F07D0">
            <w:pPr>
              <w:spacing w:before="0" w:after="0" w:line="276" w:lineRule="auto"/>
              <w:rPr>
                <w:sz w:val="20"/>
              </w:rPr>
            </w:pPr>
            <w:r w:rsidRPr="00A83DCF">
              <w:rPr>
                <w:sz w:val="20"/>
              </w:rPr>
              <w:t>Наименование кредитной организации</w:t>
            </w:r>
          </w:p>
        </w:tc>
        <w:tc>
          <w:tcPr>
            <w:tcW w:w="1354" w:type="pct"/>
            <w:gridSpan w:val="2"/>
            <w:shd w:val="clear" w:color="auto" w:fill="auto"/>
            <w:vAlign w:val="center"/>
          </w:tcPr>
          <w:p w14:paraId="62F4EB31" w14:textId="77777777" w:rsidR="00A83DCF" w:rsidRPr="00A83DCF" w:rsidRDefault="00A83DCF" w:rsidP="003F07D0">
            <w:pPr>
              <w:spacing w:before="0" w:after="0" w:line="276" w:lineRule="auto"/>
              <w:rPr>
                <w:sz w:val="20"/>
              </w:rPr>
            </w:pPr>
            <w:r w:rsidRPr="00A83DCF">
              <w:rPr>
                <w:sz w:val="20"/>
              </w:rPr>
              <w:t>Игнорируется при приеме.</w:t>
            </w:r>
          </w:p>
          <w:p w14:paraId="68EFAE62" w14:textId="77777777" w:rsidR="00A83DCF" w:rsidRPr="001A4780" w:rsidRDefault="00A83DCF" w:rsidP="003F07D0">
            <w:pPr>
              <w:spacing w:before="0" w:after="0" w:line="276" w:lineRule="auto"/>
              <w:rPr>
                <w:sz w:val="20"/>
              </w:rPr>
            </w:pPr>
            <w:r w:rsidRPr="00A83DCF">
              <w:rPr>
                <w:sz w:val="20"/>
              </w:rPr>
              <w:t>Заполняется при передаче из информации о счете организации, указанной в ЕИС</w:t>
            </w:r>
          </w:p>
        </w:tc>
      </w:tr>
      <w:tr w:rsidR="00A83DCF" w:rsidRPr="001A4780" w14:paraId="7AE16D7D" w14:textId="77777777" w:rsidTr="00A83DCF">
        <w:trPr>
          <w:trHeight w:val="97"/>
        </w:trPr>
        <w:tc>
          <w:tcPr>
            <w:tcW w:w="750" w:type="pct"/>
            <w:shd w:val="clear" w:color="auto" w:fill="auto"/>
          </w:tcPr>
          <w:p w14:paraId="3944683C" w14:textId="77777777" w:rsidR="00A83DCF" w:rsidRPr="001A4780" w:rsidRDefault="00A83DCF" w:rsidP="003F07D0">
            <w:pPr>
              <w:spacing w:before="0" w:after="0" w:line="276" w:lineRule="auto"/>
              <w:rPr>
                <w:sz w:val="20"/>
              </w:rPr>
            </w:pPr>
          </w:p>
        </w:tc>
        <w:tc>
          <w:tcPr>
            <w:tcW w:w="757" w:type="pct"/>
            <w:shd w:val="clear" w:color="auto" w:fill="auto"/>
          </w:tcPr>
          <w:p w14:paraId="105F8F4E" w14:textId="77777777" w:rsidR="00A83DCF" w:rsidRPr="001A4780" w:rsidRDefault="00A83DCF" w:rsidP="003F07D0">
            <w:pPr>
              <w:spacing w:before="0" w:after="0" w:line="276" w:lineRule="auto"/>
              <w:rPr>
                <w:sz w:val="20"/>
              </w:rPr>
            </w:pPr>
            <w:r w:rsidRPr="00A83DCF">
              <w:rPr>
                <w:sz w:val="20"/>
              </w:rPr>
              <w:t>corrAccountNumber</w:t>
            </w:r>
          </w:p>
        </w:tc>
        <w:tc>
          <w:tcPr>
            <w:tcW w:w="205" w:type="pct"/>
            <w:gridSpan w:val="2"/>
            <w:shd w:val="clear" w:color="auto" w:fill="auto"/>
          </w:tcPr>
          <w:p w14:paraId="3D095E15" w14:textId="77777777" w:rsidR="00A83DCF" w:rsidRPr="001A4780" w:rsidRDefault="00A83DCF" w:rsidP="003F07D0">
            <w:pPr>
              <w:spacing w:before="0" w:after="0" w:line="276" w:lineRule="auto"/>
              <w:jc w:val="center"/>
              <w:rPr>
                <w:sz w:val="20"/>
              </w:rPr>
            </w:pPr>
            <w:r>
              <w:rPr>
                <w:sz w:val="20"/>
              </w:rPr>
              <w:t>Н</w:t>
            </w:r>
          </w:p>
        </w:tc>
        <w:tc>
          <w:tcPr>
            <w:tcW w:w="512" w:type="pct"/>
            <w:gridSpan w:val="4"/>
            <w:shd w:val="clear" w:color="auto" w:fill="auto"/>
          </w:tcPr>
          <w:p w14:paraId="2B6B0EB1" w14:textId="77777777" w:rsidR="00A83DCF" w:rsidRPr="001A4780" w:rsidRDefault="00A83DCF" w:rsidP="003F07D0">
            <w:pPr>
              <w:spacing w:before="0" w:after="0" w:line="276" w:lineRule="auto"/>
              <w:jc w:val="center"/>
              <w:rPr>
                <w:sz w:val="20"/>
              </w:rPr>
            </w:pPr>
            <w:r>
              <w:rPr>
                <w:sz w:val="20"/>
              </w:rPr>
              <w:t>Т</w:t>
            </w:r>
            <w:r>
              <w:rPr>
                <w:sz w:val="20"/>
                <w:lang w:val="en-US"/>
              </w:rPr>
              <w:t>(1-20)</w:t>
            </w:r>
          </w:p>
        </w:tc>
        <w:tc>
          <w:tcPr>
            <w:tcW w:w="1422" w:type="pct"/>
            <w:gridSpan w:val="5"/>
            <w:shd w:val="clear" w:color="auto" w:fill="auto"/>
          </w:tcPr>
          <w:p w14:paraId="451F6595" w14:textId="77777777" w:rsidR="00A83DCF" w:rsidRPr="001A4780" w:rsidRDefault="00A83DCF" w:rsidP="003F07D0">
            <w:pPr>
              <w:spacing w:before="0" w:after="0" w:line="276" w:lineRule="auto"/>
              <w:rPr>
                <w:sz w:val="20"/>
              </w:rPr>
            </w:pPr>
            <w:r w:rsidRPr="00A83DCF">
              <w:rPr>
                <w:sz w:val="20"/>
              </w:rPr>
              <w:t>Номер корреспондентского счета</w:t>
            </w:r>
          </w:p>
        </w:tc>
        <w:tc>
          <w:tcPr>
            <w:tcW w:w="1354" w:type="pct"/>
            <w:gridSpan w:val="2"/>
            <w:shd w:val="clear" w:color="auto" w:fill="auto"/>
            <w:vAlign w:val="center"/>
          </w:tcPr>
          <w:p w14:paraId="6088D154" w14:textId="77777777" w:rsidR="00A83DCF" w:rsidRPr="00A83DCF" w:rsidRDefault="00A83DCF" w:rsidP="003F07D0">
            <w:pPr>
              <w:spacing w:before="0" w:after="0" w:line="276" w:lineRule="auto"/>
              <w:rPr>
                <w:sz w:val="20"/>
              </w:rPr>
            </w:pPr>
            <w:r w:rsidRPr="00A83DCF">
              <w:rPr>
                <w:sz w:val="20"/>
              </w:rPr>
              <w:t>Игнорируется при приеме.</w:t>
            </w:r>
          </w:p>
          <w:p w14:paraId="7BD3794D" w14:textId="77777777" w:rsidR="00A83DCF" w:rsidRPr="001A4780" w:rsidRDefault="00A83DCF" w:rsidP="003F07D0">
            <w:pPr>
              <w:spacing w:before="0" w:after="0" w:line="276" w:lineRule="auto"/>
              <w:rPr>
                <w:sz w:val="20"/>
              </w:rPr>
            </w:pPr>
            <w:r w:rsidRPr="00A83DCF">
              <w:rPr>
                <w:sz w:val="20"/>
              </w:rPr>
              <w:t xml:space="preserve">Заполняется при передаче из информации о счете </w:t>
            </w:r>
            <w:r w:rsidRPr="00A83DCF">
              <w:rPr>
                <w:sz w:val="20"/>
              </w:rPr>
              <w:lastRenderedPageBreak/>
              <w:t>организации, указанной в ЕИС</w:t>
            </w:r>
          </w:p>
        </w:tc>
      </w:tr>
      <w:tr w:rsidR="00EB3549" w:rsidRPr="001A4780" w14:paraId="6671E1F4" w14:textId="77777777" w:rsidTr="00A83DCF">
        <w:tc>
          <w:tcPr>
            <w:tcW w:w="5000" w:type="pct"/>
            <w:gridSpan w:val="15"/>
            <w:shd w:val="clear" w:color="auto" w:fill="auto"/>
            <w:hideMark/>
          </w:tcPr>
          <w:p w14:paraId="3532519E" w14:textId="77777777" w:rsidR="00EB3549" w:rsidRPr="001A4780" w:rsidRDefault="00EB3549" w:rsidP="003F07D0">
            <w:pPr>
              <w:spacing w:before="0" w:after="0" w:line="276" w:lineRule="auto"/>
              <w:jc w:val="center"/>
              <w:rPr>
                <w:sz w:val="20"/>
              </w:rPr>
            </w:pPr>
            <w:r w:rsidRPr="00B421CF">
              <w:rPr>
                <w:b/>
                <w:sz w:val="20"/>
              </w:rPr>
              <w:lastRenderedPageBreak/>
              <w:t>Объекты закупки</w:t>
            </w:r>
          </w:p>
        </w:tc>
      </w:tr>
      <w:tr w:rsidR="00EB3549" w:rsidRPr="001A4780" w14:paraId="4437382C" w14:textId="77777777" w:rsidTr="00A83DCF">
        <w:tc>
          <w:tcPr>
            <w:tcW w:w="750" w:type="pct"/>
            <w:shd w:val="clear" w:color="auto" w:fill="auto"/>
            <w:hideMark/>
          </w:tcPr>
          <w:p w14:paraId="39F63963" w14:textId="77777777" w:rsidR="00EB3549" w:rsidRPr="00B421CF" w:rsidRDefault="00EB3549" w:rsidP="003F07D0">
            <w:pPr>
              <w:spacing w:before="0" w:after="0" w:line="276" w:lineRule="auto"/>
              <w:rPr>
                <w:b/>
                <w:sz w:val="20"/>
              </w:rPr>
            </w:pPr>
            <w:r w:rsidRPr="00B421CF">
              <w:rPr>
                <w:b/>
                <w:sz w:val="20"/>
              </w:rPr>
              <w:t>purchaseObjects</w:t>
            </w:r>
          </w:p>
        </w:tc>
        <w:tc>
          <w:tcPr>
            <w:tcW w:w="757" w:type="pct"/>
            <w:shd w:val="clear" w:color="auto" w:fill="auto"/>
            <w:hideMark/>
          </w:tcPr>
          <w:p w14:paraId="36046C73" w14:textId="77777777" w:rsidR="00EB3549" w:rsidRPr="001A4780" w:rsidRDefault="00EB3549" w:rsidP="003F07D0">
            <w:pPr>
              <w:spacing w:before="0" w:after="0" w:line="276" w:lineRule="auto"/>
              <w:rPr>
                <w:sz w:val="20"/>
              </w:rPr>
            </w:pPr>
          </w:p>
        </w:tc>
        <w:tc>
          <w:tcPr>
            <w:tcW w:w="205" w:type="pct"/>
            <w:gridSpan w:val="2"/>
            <w:shd w:val="clear" w:color="auto" w:fill="auto"/>
            <w:hideMark/>
          </w:tcPr>
          <w:p w14:paraId="62C13751" w14:textId="77777777" w:rsidR="00EB3549" w:rsidRPr="001A4780" w:rsidRDefault="00EB3549" w:rsidP="003F07D0">
            <w:pPr>
              <w:spacing w:before="0" w:after="0" w:line="276" w:lineRule="auto"/>
              <w:jc w:val="center"/>
              <w:rPr>
                <w:sz w:val="20"/>
              </w:rPr>
            </w:pPr>
          </w:p>
        </w:tc>
        <w:tc>
          <w:tcPr>
            <w:tcW w:w="512" w:type="pct"/>
            <w:gridSpan w:val="4"/>
            <w:shd w:val="clear" w:color="auto" w:fill="auto"/>
            <w:hideMark/>
          </w:tcPr>
          <w:p w14:paraId="2973F977" w14:textId="77777777" w:rsidR="00EB3549" w:rsidRPr="001A4780" w:rsidRDefault="00EB3549" w:rsidP="003F07D0">
            <w:pPr>
              <w:spacing w:before="0" w:after="0" w:line="276" w:lineRule="auto"/>
              <w:jc w:val="center"/>
              <w:rPr>
                <w:sz w:val="20"/>
              </w:rPr>
            </w:pPr>
          </w:p>
        </w:tc>
        <w:tc>
          <w:tcPr>
            <w:tcW w:w="1422" w:type="pct"/>
            <w:gridSpan w:val="5"/>
            <w:shd w:val="clear" w:color="auto" w:fill="auto"/>
            <w:hideMark/>
          </w:tcPr>
          <w:p w14:paraId="6136184E" w14:textId="77777777" w:rsidR="00EB3549" w:rsidRPr="001A4780" w:rsidRDefault="00EB3549" w:rsidP="003F07D0">
            <w:pPr>
              <w:spacing w:before="0" w:after="0" w:line="276" w:lineRule="auto"/>
              <w:rPr>
                <w:sz w:val="20"/>
              </w:rPr>
            </w:pPr>
          </w:p>
        </w:tc>
        <w:tc>
          <w:tcPr>
            <w:tcW w:w="1354" w:type="pct"/>
            <w:gridSpan w:val="2"/>
            <w:shd w:val="clear" w:color="auto" w:fill="auto"/>
            <w:hideMark/>
          </w:tcPr>
          <w:p w14:paraId="734F4C83" w14:textId="77777777" w:rsidR="00EB3549" w:rsidRPr="00B421CF" w:rsidRDefault="00EB3549" w:rsidP="003F07D0">
            <w:pPr>
              <w:spacing w:before="0" w:after="0" w:line="276" w:lineRule="auto"/>
              <w:rPr>
                <w:sz w:val="20"/>
              </w:rPr>
            </w:pPr>
          </w:p>
        </w:tc>
      </w:tr>
      <w:tr w:rsidR="00EB3549" w:rsidRPr="001A4780" w14:paraId="6CBE8B1A" w14:textId="77777777" w:rsidTr="00A83DCF">
        <w:tc>
          <w:tcPr>
            <w:tcW w:w="750" w:type="pct"/>
            <w:shd w:val="clear" w:color="auto" w:fill="auto"/>
            <w:hideMark/>
          </w:tcPr>
          <w:p w14:paraId="1572D01F" w14:textId="77777777" w:rsidR="00EB3549" w:rsidRPr="001A4780" w:rsidRDefault="00EB3549" w:rsidP="003F07D0">
            <w:pPr>
              <w:spacing w:before="0" w:after="0" w:line="276" w:lineRule="auto"/>
              <w:rPr>
                <w:sz w:val="20"/>
              </w:rPr>
            </w:pPr>
          </w:p>
        </w:tc>
        <w:tc>
          <w:tcPr>
            <w:tcW w:w="757" w:type="pct"/>
            <w:shd w:val="clear" w:color="auto" w:fill="auto"/>
            <w:hideMark/>
          </w:tcPr>
          <w:p w14:paraId="70A6EA75" w14:textId="77777777" w:rsidR="00EB3549" w:rsidRPr="00DE12BE" w:rsidRDefault="00EB3549" w:rsidP="003F07D0">
            <w:pPr>
              <w:spacing w:before="0" w:after="0" w:line="276" w:lineRule="auto"/>
              <w:rPr>
                <w:sz w:val="20"/>
                <w:lang w:val="en-US"/>
              </w:rPr>
            </w:pPr>
            <w:r>
              <w:rPr>
                <w:sz w:val="20"/>
                <w:lang w:val="en-US"/>
              </w:rPr>
              <w:t>purchaseObject</w:t>
            </w:r>
          </w:p>
        </w:tc>
        <w:tc>
          <w:tcPr>
            <w:tcW w:w="205" w:type="pct"/>
            <w:gridSpan w:val="2"/>
            <w:shd w:val="clear" w:color="auto" w:fill="auto"/>
            <w:hideMark/>
          </w:tcPr>
          <w:p w14:paraId="4E7D895B" w14:textId="77777777" w:rsidR="00EB3549" w:rsidRPr="001A4780" w:rsidRDefault="00EB3549" w:rsidP="003F07D0">
            <w:pPr>
              <w:spacing w:before="0" w:after="0" w:line="276" w:lineRule="auto"/>
              <w:jc w:val="center"/>
              <w:rPr>
                <w:sz w:val="20"/>
              </w:rPr>
            </w:pPr>
            <w:r>
              <w:rPr>
                <w:sz w:val="20"/>
              </w:rPr>
              <w:t>О</w:t>
            </w:r>
          </w:p>
        </w:tc>
        <w:tc>
          <w:tcPr>
            <w:tcW w:w="512" w:type="pct"/>
            <w:gridSpan w:val="4"/>
            <w:shd w:val="clear" w:color="auto" w:fill="auto"/>
            <w:hideMark/>
          </w:tcPr>
          <w:p w14:paraId="410B55D4" w14:textId="77777777" w:rsidR="00EB3549" w:rsidRPr="0017748A" w:rsidRDefault="00EB3549" w:rsidP="003F07D0">
            <w:pPr>
              <w:spacing w:before="0" w:after="0" w:line="276" w:lineRule="auto"/>
              <w:jc w:val="center"/>
              <w:rPr>
                <w:sz w:val="20"/>
                <w:lang w:val="en-US"/>
              </w:rPr>
            </w:pPr>
            <w:r>
              <w:rPr>
                <w:sz w:val="20"/>
                <w:lang w:val="en-US"/>
              </w:rPr>
              <w:t>S</w:t>
            </w:r>
          </w:p>
        </w:tc>
        <w:tc>
          <w:tcPr>
            <w:tcW w:w="1422" w:type="pct"/>
            <w:gridSpan w:val="5"/>
            <w:shd w:val="clear" w:color="auto" w:fill="auto"/>
            <w:hideMark/>
          </w:tcPr>
          <w:p w14:paraId="6AE883D3" w14:textId="77777777" w:rsidR="00EB3549" w:rsidRPr="001A4780" w:rsidRDefault="00EB3549" w:rsidP="003F07D0">
            <w:pPr>
              <w:spacing w:before="0" w:after="0" w:line="276" w:lineRule="auto"/>
              <w:rPr>
                <w:sz w:val="20"/>
              </w:rPr>
            </w:pPr>
            <w:r>
              <w:rPr>
                <w:sz w:val="20"/>
              </w:rPr>
              <w:t>Объект закупки</w:t>
            </w:r>
          </w:p>
        </w:tc>
        <w:tc>
          <w:tcPr>
            <w:tcW w:w="1354" w:type="pct"/>
            <w:gridSpan w:val="2"/>
            <w:shd w:val="clear" w:color="auto" w:fill="auto"/>
            <w:hideMark/>
          </w:tcPr>
          <w:p w14:paraId="75161F60" w14:textId="77777777" w:rsidR="00EB3549" w:rsidRPr="001A4780" w:rsidRDefault="00EB3549" w:rsidP="003F07D0">
            <w:pPr>
              <w:spacing w:before="0" w:after="0" w:line="276" w:lineRule="auto"/>
              <w:rPr>
                <w:sz w:val="20"/>
              </w:rPr>
            </w:pPr>
            <w:r>
              <w:rPr>
                <w:sz w:val="20"/>
                <w:lang w:val="en-US"/>
              </w:rPr>
              <w:t>Множественный элемент</w:t>
            </w:r>
          </w:p>
        </w:tc>
      </w:tr>
      <w:tr w:rsidR="0080134B" w:rsidRPr="001A4780" w14:paraId="0E43CFCB" w14:textId="77777777" w:rsidTr="00A83DCF">
        <w:tc>
          <w:tcPr>
            <w:tcW w:w="750" w:type="pct"/>
            <w:shd w:val="clear" w:color="auto" w:fill="auto"/>
            <w:hideMark/>
          </w:tcPr>
          <w:p w14:paraId="64EB4D91" w14:textId="77777777" w:rsidR="0080134B" w:rsidRPr="001A4780" w:rsidRDefault="0080134B" w:rsidP="003F07D0">
            <w:pPr>
              <w:spacing w:before="0" w:after="0" w:line="276" w:lineRule="auto"/>
              <w:rPr>
                <w:sz w:val="20"/>
              </w:rPr>
            </w:pPr>
          </w:p>
        </w:tc>
        <w:tc>
          <w:tcPr>
            <w:tcW w:w="757" w:type="pct"/>
            <w:shd w:val="clear" w:color="auto" w:fill="auto"/>
            <w:hideMark/>
          </w:tcPr>
          <w:p w14:paraId="320BADE3" w14:textId="77777777" w:rsidR="0080134B" w:rsidRPr="00DE12BE" w:rsidRDefault="0080134B" w:rsidP="003F07D0">
            <w:pPr>
              <w:spacing w:before="0" w:after="0" w:line="276" w:lineRule="auto"/>
              <w:rPr>
                <w:sz w:val="20"/>
                <w:lang w:val="en-US"/>
              </w:rPr>
            </w:pPr>
            <w:r>
              <w:rPr>
                <w:sz w:val="20"/>
                <w:lang w:val="en-US"/>
              </w:rPr>
              <w:t>totalSum</w:t>
            </w:r>
          </w:p>
        </w:tc>
        <w:tc>
          <w:tcPr>
            <w:tcW w:w="205" w:type="pct"/>
            <w:gridSpan w:val="2"/>
            <w:shd w:val="clear" w:color="auto" w:fill="auto"/>
            <w:hideMark/>
          </w:tcPr>
          <w:p w14:paraId="051A9AC3" w14:textId="77777777" w:rsidR="0080134B" w:rsidRPr="00DE12BE" w:rsidRDefault="0080134B" w:rsidP="003F07D0">
            <w:pPr>
              <w:spacing w:before="0" w:after="0" w:line="276" w:lineRule="auto"/>
              <w:jc w:val="center"/>
              <w:rPr>
                <w:sz w:val="20"/>
              </w:rPr>
            </w:pPr>
            <w:r>
              <w:rPr>
                <w:sz w:val="20"/>
              </w:rPr>
              <w:t>Н</w:t>
            </w:r>
          </w:p>
        </w:tc>
        <w:tc>
          <w:tcPr>
            <w:tcW w:w="512" w:type="pct"/>
            <w:gridSpan w:val="4"/>
            <w:shd w:val="clear" w:color="auto" w:fill="auto"/>
            <w:hideMark/>
          </w:tcPr>
          <w:p w14:paraId="68AFCE47" w14:textId="77777777" w:rsidR="0080134B" w:rsidRPr="0017748A" w:rsidRDefault="0080134B" w:rsidP="003F07D0">
            <w:pPr>
              <w:spacing w:before="0" w:after="0" w:line="276" w:lineRule="auto"/>
              <w:jc w:val="center"/>
              <w:rPr>
                <w:sz w:val="20"/>
                <w:lang w:val="en-US"/>
              </w:rPr>
            </w:pPr>
            <w:r>
              <w:rPr>
                <w:sz w:val="20"/>
                <w:lang w:val="en-US"/>
              </w:rPr>
              <w:t>T(1-21)</w:t>
            </w:r>
          </w:p>
        </w:tc>
        <w:tc>
          <w:tcPr>
            <w:tcW w:w="1422" w:type="pct"/>
            <w:gridSpan w:val="5"/>
            <w:shd w:val="clear" w:color="auto" w:fill="auto"/>
            <w:hideMark/>
          </w:tcPr>
          <w:p w14:paraId="3B8976C6" w14:textId="77777777" w:rsidR="0080134B" w:rsidRPr="001A4780" w:rsidRDefault="0080134B" w:rsidP="003F07D0">
            <w:pPr>
              <w:spacing w:before="0" w:after="0" w:line="276" w:lineRule="auto"/>
              <w:rPr>
                <w:sz w:val="20"/>
              </w:rPr>
            </w:pPr>
            <w:r w:rsidRPr="0080134B">
              <w:rPr>
                <w:sz w:val="20"/>
              </w:rPr>
              <w:t>Общая сумма позиций/Начальная сумма цен единиц товара, работы, услуги</w:t>
            </w:r>
          </w:p>
        </w:tc>
        <w:tc>
          <w:tcPr>
            <w:tcW w:w="1354" w:type="pct"/>
            <w:gridSpan w:val="2"/>
            <w:shd w:val="clear" w:color="auto" w:fill="auto"/>
            <w:hideMark/>
          </w:tcPr>
          <w:p w14:paraId="239E62DF" w14:textId="77777777" w:rsidR="0080134B" w:rsidRPr="001A4780" w:rsidRDefault="0080134B" w:rsidP="003F07D0">
            <w:pPr>
              <w:spacing w:before="0" w:after="0" w:line="276" w:lineRule="auto"/>
              <w:rPr>
                <w:sz w:val="20"/>
              </w:rPr>
            </w:pPr>
            <w:r>
              <w:rPr>
                <w:sz w:val="20"/>
              </w:rPr>
              <w:t xml:space="preserve">Шаблон значения: </w:t>
            </w:r>
            <w:r w:rsidRPr="0052551E">
              <w:rPr>
                <w:sz w:val="20"/>
              </w:rPr>
              <w:t>(-)?\d+(\.\d{1,2})?</w:t>
            </w:r>
          </w:p>
        </w:tc>
      </w:tr>
      <w:tr w:rsidR="0080134B" w:rsidRPr="001A4780" w14:paraId="3B84C987" w14:textId="77777777" w:rsidTr="00A83DCF">
        <w:tc>
          <w:tcPr>
            <w:tcW w:w="750" w:type="pct"/>
            <w:shd w:val="clear" w:color="auto" w:fill="auto"/>
          </w:tcPr>
          <w:p w14:paraId="5A875CDC" w14:textId="77777777" w:rsidR="0080134B" w:rsidRPr="001A4780" w:rsidRDefault="0080134B" w:rsidP="003F07D0">
            <w:pPr>
              <w:spacing w:before="0" w:after="0" w:line="276" w:lineRule="auto"/>
              <w:rPr>
                <w:sz w:val="20"/>
              </w:rPr>
            </w:pPr>
          </w:p>
        </w:tc>
        <w:tc>
          <w:tcPr>
            <w:tcW w:w="757" w:type="pct"/>
            <w:shd w:val="clear" w:color="auto" w:fill="auto"/>
          </w:tcPr>
          <w:p w14:paraId="16025404" w14:textId="77777777" w:rsidR="0080134B" w:rsidRDefault="0080134B" w:rsidP="003F07D0">
            <w:pPr>
              <w:spacing w:before="0" w:after="0" w:line="276" w:lineRule="auto"/>
              <w:rPr>
                <w:sz w:val="20"/>
                <w:lang w:val="en-US"/>
              </w:rPr>
            </w:pPr>
            <w:r w:rsidRPr="00E57B3E">
              <w:rPr>
                <w:sz w:val="20"/>
                <w:lang w:val="en-US"/>
              </w:rPr>
              <w:t>totalSumCurrency</w:t>
            </w:r>
          </w:p>
        </w:tc>
        <w:tc>
          <w:tcPr>
            <w:tcW w:w="205" w:type="pct"/>
            <w:gridSpan w:val="2"/>
            <w:shd w:val="clear" w:color="auto" w:fill="auto"/>
          </w:tcPr>
          <w:p w14:paraId="725DED19" w14:textId="77777777" w:rsidR="0080134B" w:rsidRDefault="0080134B" w:rsidP="003F07D0">
            <w:pPr>
              <w:spacing w:before="0" w:after="0" w:line="276" w:lineRule="auto"/>
              <w:jc w:val="center"/>
              <w:rPr>
                <w:sz w:val="20"/>
              </w:rPr>
            </w:pPr>
            <w:r>
              <w:rPr>
                <w:sz w:val="20"/>
              </w:rPr>
              <w:t>Н</w:t>
            </w:r>
          </w:p>
        </w:tc>
        <w:tc>
          <w:tcPr>
            <w:tcW w:w="512" w:type="pct"/>
            <w:gridSpan w:val="4"/>
            <w:shd w:val="clear" w:color="auto" w:fill="auto"/>
          </w:tcPr>
          <w:p w14:paraId="185DDB82" w14:textId="77777777" w:rsidR="0080134B" w:rsidRDefault="0080134B" w:rsidP="003F07D0">
            <w:pPr>
              <w:spacing w:before="0" w:after="0" w:line="276" w:lineRule="auto"/>
              <w:jc w:val="center"/>
              <w:rPr>
                <w:sz w:val="20"/>
                <w:lang w:val="en-US"/>
              </w:rPr>
            </w:pPr>
            <w:r>
              <w:rPr>
                <w:sz w:val="20"/>
                <w:lang w:val="en-US"/>
              </w:rPr>
              <w:t>T(1-21)</w:t>
            </w:r>
          </w:p>
        </w:tc>
        <w:tc>
          <w:tcPr>
            <w:tcW w:w="1422" w:type="pct"/>
            <w:gridSpan w:val="5"/>
            <w:shd w:val="clear" w:color="auto" w:fill="auto"/>
          </w:tcPr>
          <w:p w14:paraId="63BAD4C7" w14:textId="77777777" w:rsidR="0080134B" w:rsidRDefault="0080134B" w:rsidP="003F07D0">
            <w:pPr>
              <w:spacing w:before="0" w:after="0" w:line="276" w:lineRule="auto"/>
              <w:rPr>
                <w:sz w:val="20"/>
              </w:rPr>
            </w:pPr>
            <w:r w:rsidRPr="0080134B">
              <w:rPr>
                <w:sz w:val="20"/>
              </w:rPr>
              <w:t>Общая сумма позиций/Начальная сумма цен единиц товара, работы, услуги в валюте контракта</w:t>
            </w:r>
          </w:p>
        </w:tc>
        <w:tc>
          <w:tcPr>
            <w:tcW w:w="1354" w:type="pct"/>
            <w:gridSpan w:val="2"/>
            <w:shd w:val="clear" w:color="auto" w:fill="auto"/>
          </w:tcPr>
          <w:p w14:paraId="1181CC3C" w14:textId="77777777" w:rsidR="0080134B" w:rsidRDefault="0080134B" w:rsidP="003F07D0">
            <w:pPr>
              <w:spacing w:before="0" w:after="0" w:line="276" w:lineRule="auto"/>
              <w:rPr>
                <w:sz w:val="20"/>
              </w:rPr>
            </w:pPr>
            <w:r>
              <w:rPr>
                <w:sz w:val="20"/>
              </w:rPr>
              <w:t xml:space="preserve">Шаблон значения: </w:t>
            </w:r>
            <w:r w:rsidRPr="00F849BD">
              <w:rPr>
                <w:sz w:val="20"/>
              </w:rPr>
              <w:t>(</w:t>
            </w:r>
            <w:r>
              <w:t xml:space="preserve"> </w:t>
            </w:r>
            <w:r w:rsidRPr="00A274D9">
              <w:rPr>
                <w:sz w:val="20"/>
              </w:rPr>
              <w:t>(-)?\d+(\.\d{1,2})?</w:t>
            </w:r>
          </w:p>
        </w:tc>
      </w:tr>
      <w:tr w:rsidR="00EB3549" w:rsidRPr="001A4780" w14:paraId="181FB84E" w14:textId="77777777" w:rsidTr="00A83DCF">
        <w:tc>
          <w:tcPr>
            <w:tcW w:w="5000" w:type="pct"/>
            <w:gridSpan w:val="15"/>
            <w:shd w:val="clear" w:color="auto" w:fill="auto"/>
            <w:hideMark/>
          </w:tcPr>
          <w:p w14:paraId="70340E91" w14:textId="77777777" w:rsidR="00EB3549" w:rsidRPr="001A4780" w:rsidRDefault="00EB3549" w:rsidP="003F07D0">
            <w:pPr>
              <w:spacing w:before="0" w:after="0" w:line="276" w:lineRule="auto"/>
              <w:jc w:val="center"/>
              <w:rPr>
                <w:sz w:val="20"/>
              </w:rPr>
            </w:pPr>
            <w:r w:rsidRPr="00B421CF">
              <w:rPr>
                <w:b/>
                <w:sz w:val="20"/>
              </w:rPr>
              <w:t>Объект закупки</w:t>
            </w:r>
          </w:p>
        </w:tc>
      </w:tr>
      <w:tr w:rsidR="00EB3549" w:rsidRPr="001A4780" w14:paraId="6E80F063" w14:textId="77777777" w:rsidTr="00A83DCF">
        <w:tc>
          <w:tcPr>
            <w:tcW w:w="750" w:type="pct"/>
            <w:shd w:val="clear" w:color="auto" w:fill="auto"/>
            <w:hideMark/>
          </w:tcPr>
          <w:p w14:paraId="13EE43E8" w14:textId="77777777" w:rsidR="00EB3549" w:rsidRPr="00B421CF" w:rsidRDefault="00EB3549" w:rsidP="003F07D0">
            <w:pPr>
              <w:spacing w:before="0" w:after="0" w:line="276" w:lineRule="auto"/>
              <w:rPr>
                <w:sz w:val="20"/>
                <w:lang w:val="en-US"/>
              </w:rPr>
            </w:pPr>
            <w:r w:rsidRPr="00B421CF">
              <w:rPr>
                <w:b/>
                <w:sz w:val="20"/>
              </w:rPr>
              <w:t>purchaseObject</w:t>
            </w:r>
          </w:p>
        </w:tc>
        <w:tc>
          <w:tcPr>
            <w:tcW w:w="757" w:type="pct"/>
            <w:shd w:val="clear" w:color="auto" w:fill="auto"/>
            <w:hideMark/>
          </w:tcPr>
          <w:p w14:paraId="36AFDE45" w14:textId="77777777" w:rsidR="00EB3549" w:rsidRPr="001A4780" w:rsidRDefault="00EB3549" w:rsidP="003F07D0">
            <w:pPr>
              <w:spacing w:before="0" w:after="0" w:line="276" w:lineRule="auto"/>
              <w:rPr>
                <w:sz w:val="20"/>
              </w:rPr>
            </w:pPr>
          </w:p>
        </w:tc>
        <w:tc>
          <w:tcPr>
            <w:tcW w:w="205" w:type="pct"/>
            <w:gridSpan w:val="2"/>
            <w:shd w:val="clear" w:color="auto" w:fill="auto"/>
            <w:hideMark/>
          </w:tcPr>
          <w:p w14:paraId="13EEBF62" w14:textId="77777777" w:rsidR="00EB3549" w:rsidRPr="006B4357" w:rsidRDefault="00EB3549" w:rsidP="003F07D0">
            <w:pPr>
              <w:spacing w:before="0" w:after="0" w:line="276" w:lineRule="auto"/>
              <w:jc w:val="center"/>
              <w:rPr>
                <w:sz w:val="20"/>
                <w:lang w:val="en-US"/>
              </w:rPr>
            </w:pPr>
            <w:r>
              <w:rPr>
                <w:sz w:val="20"/>
                <w:lang w:val="en-US"/>
              </w:rPr>
              <w:t>O</w:t>
            </w:r>
          </w:p>
        </w:tc>
        <w:tc>
          <w:tcPr>
            <w:tcW w:w="512" w:type="pct"/>
            <w:gridSpan w:val="4"/>
            <w:shd w:val="clear" w:color="auto" w:fill="auto"/>
            <w:hideMark/>
          </w:tcPr>
          <w:p w14:paraId="4930BC90" w14:textId="77777777" w:rsidR="00EB3549" w:rsidRPr="006B4357" w:rsidRDefault="00EB3549" w:rsidP="003F07D0">
            <w:pPr>
              <w:spacing w:before="0" w:after="0" w:line="276" w:lineRule="auto"/>
              <w:jc w:val="center"/>
              <w:rPr>
                <w:sz w:val="20"/>
                <w:lang w:val="en-US"/>
              </w:rPr>
            </w:pPr>
            <w:r>
              <w:rPr>
                <w:sz w:val="20"/>
                <w:lang w:val="en-US"/>
              </w:rPr>
              <w:t>S</w:t>
            </w:r>
          </w:p>
        </w:tc>
        <w:tc>
          <w:tcPr>
            <w:tcW w:w="1422" w:type="pct"/>
            <w:gridSpan w:val="5"/>
            <w:shd w:val="clear" w:color="auto" w:fill="auto"/>
            <w:hideMark/>
          </w:tcPr>
          <w:p w14:paraId="6DBEAF5C" w14:textId="77777777" w:rsidR="00EB3549" w:rsidRPr="001A4780" w:rsidRDefault="00EB3549" w:rsidP="003F07D0">
            <w:pPr>
              <w:spacing w:before="0" w:after="0" w:line="276" w:lineRule="auto"/>
              <w:rPr>
                <w:sz w:val="20"/>
              </w:rPr>
            </w:pPr>
          </w:p>
        </w:tc>
        <w:tc>
          <w:tcPr>
            <w:tcW w:w="1354" w:type="pct"/>
            <w:gridSpan w:val="2"/>
            <w:shd w:val="clear" w:color="auto" w:fill="auto"/>
            <w:hideMark/>
          </w:tcPr>
          <w:p w14:paraId="475A4E76" w14:textId="77777777" w:rsidR="00EB3549" w:rsidRPr="001A4780" w:rsidRDefault="00EB3549" w:rsidP="003F07D0">
            <w:pPr>
              <w:spacing w:before="0" w:after="0" w:line="276" w:lineRule="auto"/>
              <w:rPr>
                <w:sz w:val="20"/>
              </w:rPr>
            </w:pPr>
          </w:p>
        </w:tc>
      </w:tr>
      <w:tr w:rsidR="00395700" w:rsidRPr="001A4780" w14:paraId="49FC3CEB" w14:textId="77777777" w:rsidTr="00A83DCF">
        <w:tc>
          <w:tcPr>
            <w:tcW w:w="750" w:type="pct"/>
            <w:vMerge w:val="restart"/>
            <w:shd w:val="clear" w:color="auto" w:fill="auto"/>
          </w:tcPr>
          <w:p w14:paraId="6392F8E7" w14:textId="77777777" w:rsidR="00395700" w:rsidRPr="001A4780" w:rsidRDefault="00395700" w:rsidP="003F07D0">
            <w:pPr>
              <w:spacing w:before="0" w:after="0" w:line="276" w:lineRule="auto"/>
              <w:rPr>
                <w:sz w:val="20"/>
              </w:rPr>
            </w:pPr>
            <w:r>
              <w:rPr>
                <w:sz w:val="20"/>
              </w:rPr>
              <w:t>Допустимо указание только одного элемента</w:t>
            </w:r>
          </w:p>
        </w:tc>
        <w:tc>
          <w:tcPr>
            <w:tcW w:w="757" w:type="pct"/>
            <w:shd w:val="clear" w:color="auto" w:fill="auto"/>
          </w:tcPr>
          <w:p w14:paraId="1863A856" w14:textId="77777777" w:rsidR="00395700" w:rsidRPr="002D68E3" w:rsidRDefault="00395700" w:rsidP="003F07D0">
            <w:pPr>
              <w:spacing w:before="0" w:after="0" w:line="276" w:lineRule="auto"/>
              <w:rPr>
                <w:sz w:val="20"/>
              </w:rPr>
            </w:pPr>
            <w:r w:rsidRPr="002D68E3">
              <w:rPr>
                <w:sz w:val="20"/>
              </w:rPr>
              <w:t>OKPD</w:t>
            </w:r>
          </w:p>
        </w:tc>
        <w:tc>
          <w:tcPr>
            <w:tcW w:w="205" w:type="pct"/>
            <w:gridSpan w:val="2"/>
            <w:shd w:val="clear" w:color="auto" w:fill="auto"/>
          </w:tcPr>
          <w:p w14:paraId="423DACBB" w14:textId="77777777" w:rsidR="00395700" w:rsidRDefault="00395700" w:rsidP="003F07D0">
            <w:pPr>
              <w:spacing w:before="0" w:after="0" w:line="276" w:lineRule="auto"/>
              <w:jc w:val="center"/>
              <w:rPr>
                <w:sz w:val="20"/>
                <w:lang w:val="en-US"/>
              </w:rPr>
            </w:pPr>
            <w:r>
              <w:rPr>
                <w:sz w:val="20"/>
              </w:rPr>
              <w:t>О</w:t>
            </w:r>
          </w:p>
        </w:tc>
        <w:tc>
          <w:tcPr>
            <w:tcW w:w="512" w:type="pct"/>
            <w:gridSpan w:val="4"/>
            <w:shd w:val="clear" w:color="auto" w:fill="auto"/>
          </w:tcPr>
          <w:p w14:paraId="53185255" w14:textId="77777777" w:rsidR="00395700" w:rsidRDefault="00395700" w:rsidP="003F07D0">
            <w:pPr>
              <w:spacing w:before="0" w:after="0" w:line="276" w:lineRule="auto"/>
              <w:jc w:val="center"/>
              <w:rPr>
                <w:sz w:val="20"/>
                <w:lang w:val="en-US"/>
              </w:rPr>
            </w:pPr>
            <w:r>
              <w:rPr>
                <w:sz w:val="20"/>
                <w:lang w:val="en-US"/>
              </w:rPr>
              <w:t>S</w:t>
            </w:r>
          </w:p>
        </w:tc>
        <w:tc>
          <w:tcPr>
            <w:tcW w:w="1422" w:type="pct"/>
            <w:gridSpan w:val="5"/>
            <w:shd w:val="clear" w:color="auto" w:fill="auto"/>
          </w:tcPr>
          <w:p w14:paraId="671B5CE5" w14:textId="77777777" w:rsidR="00395700" w:rsidRPr="002D68E3" w:rsidRDefault="00395700" w:rsidP="003F07D0">
            <w:pPr>
              <w:spacing w:before="0" w:after="0" w:line="276" w:lineRule="auto"/>
              <w:rPr>
                <w:sz w:val="20"/>
              </w:rPr>
            </w:pPr>
            <w:r w:rsidRPr="002D68E3">
              <w:rPr>
                <w:sz w:val="20"/>
              </w:rPr>
              <w:t>Классификация товара, работы, услуги</w:t>
            </w:r>
          </w:p>
        </w:tc>
        <w:tc>
          <w:tcPr>
            <w:tcW w:w="1354" w:type="pct"/>
            <w:gridSpan w:val="2"/>
            <w:shd w:val="clear" w:color="auto" w:fill="auto"/>
          </w:tcPr>
          <w:p w14:paraId="1FC7AB1D" w14:textId="77777777" w:rsidR="00395700" w:rsidRPr="001C3588" w:rsidRDefault="00395700" w:rsidP="003F07D0">
            <w:pPr>
              <w:spacing w:before="0" w:after="0" w:line="276" w:lineRule="auto"/>
              <w:rPr>
                <w:sz w:val="20"/>
              </w:rPr>
            </w:pPr>
          </w:p>
        </w:tc>
      </w:tr>
      <w:tr w:rsidR="00395700" w:rsidRPr="001A4780" w14:paraId="55A2915F" w14:textId="77777777" w:rsidTr="00A83DCF">
        <w:tc>
          <w:tcPr>
            <w:tcW w:w="750" w:type="pct"/>
            <w:vMerge/>
            <w:shd w:val="clear" w:color="auto" w:fill="auto"/>
          </w:tcPr>
          <w:p w14:paraId="6CB9E4DA" w14:textId="77777777" w:rsidR="00395700" w:rsidRPr="001A4780" w:rsidRDefault="00395700" w:rsidP="003F07D0">
            <w:pPr>
              <w:spacing w:before="0" w:after="0" w:line="276" w:lineRule="auto"/>
              <w:rPr>
                <w:sz w:val="20"/>
              </w:rPr>
            </w:pPr>
          </w:p>
        </w:tc>
        <w:tc>
          <w:tcPr>
            <w:tcW w:w="757" w:type="pct"/>
            <w:shd w:val="clear" w:color="auto" w:fill="auto"/>
          </w:tcPr>
          <w:p w14:paraId="328D6519" w14:textId="77777777" w:rsidR="00395700" w:rsidRPr="002D68E3" w:rsidRDefault="00395700" w:rsidP="003F07D0">
            <w:pPr>
              <w:spacing w:before="0" w:after="0" w:line="276" w:lineRule="auto"/>
              <w:rPr>
                <w:sz w:val="20"/>
              </w:rPr>
            </w:pPr>
            <w:r w:rsidRPr="002D68E3">
              <w:rPr>
                <w:sz w:val="20"/>
              </w:rPr>
              <w:t>OKPD</w:t>
            </w:r>
            <w:r>
              <w:rPr>
                <w:sz w:val="20"/>
                <w:lang w:val="en-US"/>
              </w:rPr>
              <w:t>2</w:t>
            </w:r>
          </w:p>
        </w:tc>
        <w:tc>
          <w:tcPr>
            <w:tcW w:w="205" w:type="pct"/>
            <w:gridSpan w:val="2"/>
            <w:shd w:val="clear" w:color="auto" w:fill="auto"/>
          </w:tcPr>
          <w:p w14:paraId="756C4B1E" w14:textId="77777777" w:rsidR="00395700" w:rsidRDefault="00395700" w:rsidP="003F07D0">
            <w:pPr>
              <w:spacing w:before="0" w:after="0" w:line="276" w:lineRule="auto"/>
              <w:jc w:val="center"/>
              <w:rPr>
                <w:sz w:val="20"/>
                <w:lang w:val="en-US"/>
              </w:rPr>
            </w:pPr>
            <w:r>
              <w:rPr>
                <w:sz w:val="20"/>
              </w:rPr>
              <w:t>О</w:t>
            </w:r>
          </w:p>
        </w:tc>
        <w:tc>
          <w:tcPr>
            <w:tcW w:w="512" w:type="pct"/>
            <w:gridSpan w:val="4"/>
            <w:shd w:val="clear" w:color="auto" w:fill="auto"/>
          </w:tcPr>
          <w:p w14:paraId="568AB256" w14:textId="77777777" w:rsidR="00395700" w:rsidRDefault="00395700" w:rsidP="003F07D0">
            <w:pPr>
              <w:spacing w:before="0" w:after="0" w:line="276" w:lineRule="auto"/>
              <w:jc w:val="center"/>
              <w:rPr>
                <w:sz w:val="20"/>
                <w:lang w:val="en-US"/>
              </w:rPr>
            </w:pPr>
            <w:r>
              <w:rPr>
                <w:sz w:val="20"/>
                <w:lang w:val="en-US"/>
              </w:rPr>
              <w:t>S</w:t>
            </w:r>
          </w:p>
        </w:tc>
        <w:tc>
          <w:tcPr>
            <w:tcW w:w="1422" w:type="pct"/>
            <w:gridSpan w:val="5"/>
            <w:shd w:val="clear" w:color="auto" w:fill="auto"/>
          </w:tcPr>
          <w:p w14:paraId="21E87193" w14:textId="77777777" w:rsidR="00395700" w:rsidRPr="002D68E3" w:rsidRDefault="00395700" w:rsidP="003F07D0">
            <w:pPr>
              <w:spacing w:before="0" w:after="0" w:line="276" w:lineRule="auto"/>
              <w:rPr>
                <w:sz w:val="20"/>
              </w:rPr>
            </w:pPr>
            <w:r w:rsidRPr="00F84CBF">
              <w:rPr>
                <w:sz w:val="20"/>
              </w:rPr>
              <w:t>Классификация по ОКПД2 (ОК 034-2014)</w:t>
            </w:r>
          </w:p>
        </w:tc>
        <w:tc>
          <w:tcPr>
            <w:tcW w:w="1354" w:type="pct"/>
            <w:gridSpan w:val="2"/>
            <w:shd w:val="clear" w:color="auto" w:fill="auto"/>
          </w:tcPr>
          <w:p w14:paraId="6D59D031" w14:textId="77777777" w:rsidR="00474AC6" w:rsidRPr="00474AC6" w:rsidRDefault="00474AC6" w:rsidP="003F07D0">
            <w:pPr>
              <w:spacing w:before="0" w:after="0" w:line="276" w:lineRule="auto"/>
              <w:rPr>
                <w:sz w:val="20"/>
              </w:rPr>
            </w:pPr>
            <w:r w:rsidRPr="00474AC6">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14:paraId="2994E60F" w14:textId="77777777" w:rsidR="00474AC6" w:rsidRDefault="00474AC6" w:rsidP="003F07D0">
            <w:pPr>
              <w:spacing w:before="0" w:after="0" w:line="276" w:lineRule="auto"/>
              <w:rPr>
                <w:sz w:val="20"/>
              </w:rPr>
            </w:pPr>
            <w:r w:rsidRPr="00474AC6">
              <w:rPr>
                <w:sz w:val="20"/>
              </w:rPr>
              <w:t>Допускается указание кода-потомка расширенной разрядности</w:t>
            </w:r>
          </w:p>
          <w:p w14:paraId="504A8379" w14:textId="77777777" w:rsidR="00395700" w:rsidRPr="001C3588" w:rsidRDefault="00474AC6" w:rsidP="003F07D0">
            <w:pPr>
              <w:spacing w:before="0" w:after="0" w:line="276" w:lineRule="auto"/>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r>
              <w:rPr>
                <w:sz w:val="20"/>
              </w:rPr>
              <w:t>)</w:t>
            </w:r>
          </w:p>
        </w:tc>
      </w:tr>
      <w:tr w:rsidR="005D2AEE" w:rsidRPr="001A4780" w14:paraId="0DFD859A" w14:textId="77777777" w:rsidTr="00A83DCF">
        <w:tc>
          <w:tcPr>
            <w:tcW w:w="750" w:type="pct"/>
            <w:vMerge/>
            <w:shd w:val="clear" w:color="auto" w:fill="auto"/>
          </w:tcPr>
          <w:p w14:paraId="58AFD03D" w14:textId="77777777" w:rsidR="005D2AEE" w:rsidRPr="001A4780" w:rsidRDefault="005D2AEE" w:rsidP="003F07D0">
            <w:pPr>
              <w:spacing w:before="0" w:after="0" w:line="276" w:lineRule="auto"/>
              <w:rPr>
                <w:sz w:val="20"/>
              </w:rPr>
            </w:pPr>
          </w:p>
        </w:tc>
        <w:tc>
          <w:tcPr>
            <w:tcW w:w="757" w:type="pct"/>
            <w:shd w:val="clear" w:color="auto" w:fill="auto"/>
          </w:tcPr>
          <w:p w14:paraId="6BD48F1F" w14:textId="77777777" w:rsidR="005D2AEE" w:rsidRPr="002D68E3" w:rsidRDefault="005D2AEE" w:rsidP="003F07D0">
            <w:pPr>
              <w:spacing w:before="0" w:after="0" w:line="276" w:lineRule="auto"/>
              <w:rPr>
                <w:sz w:val="20"/>
              </w:rPr>
            </w:pPr>
            <w:r w:rsidRPr="001C3588">
              <w:rPr>
                <w:sz w:val="20"/>
              </w:rPr>
              <w:t>KTRU</w:t>
            </w:r>
          </w:p>
        </w:tc>
        <w:tc>
          <w:tcPr>
            <w:tcW w:w="205" w:type="pct"/>
            <w:gridSpan w:val="2"/>
            <w:shd w:val="clear" w:color="auto" w:fill="auto"/>
          </w:tcPr>
          <w:p w14:paraId="548385BB" w14:textId="77777777" w:rsidR="005D2AEE" w:rsidRDefault="005D2AEE" w:rsidP="003F07D0">
            <w:pPr>
              <w:spacing w:before="0" w:after="0" w:line="276" w:lineRule="auto"/>
              <w:jc w:val="center"/>
              <w:rPr>
                <w:sz w:val="20"/>
                <w:lang w:val="en-US"/>
              </w:rPr>
            </w:pPr>
            <w:r>
              <w:rPr>
                <w:sz w:val="20"/>
              </w:rPr>
              <w:t>О</w:t>
            </w:r>
          </w:p>
        </w:tc>
        <w:tc>
          <w:tcPr>
            <w:tcW w:w="512" w:type="pct"/>
            <w:gridSpan w:val="4"/>
            <w:shd w:val="clear" w:color="auto" w:fill="auto"/>
          </w:tcPr>
          <w:p w14:paraId="54AE3F4F" w14:textId="77777777" w:rsidR="005D2AEE" w:rsidRDefault="005D2AEE" w:rsidP="003F07D0">
            <w:pPr>
              <w:spacing w:before="0" w:after="0" w:line="276" w:lineRule="auto"/>
              <w:jc w:val="center"/>
              <w:rPr>
                <w:sz w:val="20"/>
                <w:lang w:val="en-US"/>
              </w:rPr>
            </w:pPr>
            <w:r>
              <w:rPr>
                <w:sz w:val="20"/>
                <w:lang w:val="en-US"/>
              </w:rPr>
              <w:t>S</w:t>
            </w:r>
          </w:p>
        </w:tc>
        <w:tc>
          <w:tcPr>
            <w:tcW w:w="1422" w:type="pct"/>
            <w:gridSpan w:val="5"/>
            <w:shd w:val="clear" w:color="auto" w:fill="auto"/>
          </w:tcPr>
          <w:p w14:paraId="3BBF9483" w14:textId="77777777" w:rsidR="005D2AEE" w:rsidRPr="002D68E3" w:rsidRDefault="005D2AEE" w:rsidP="003F07D0">
            <w:pPr>
              <w:spacing w:before="0" w:after="0" w:line="276" w:lineRule="auto"/>
              <w:rPr>
                <w:sz w:val="20"/>
              </w:rPr>
            </w:pPr>
            <w:r w:rsidRPr="001C3588">
              <w:rPr>
                <w:sz w:val="20"/>
              </w:rPr>
              <w:t>Классификация по КТРУ</w:t>
            </w:r>
          </w:p>
        </w:tc>
        <w:tc>
          <w:tcPr>
            <w:tcW w:w="1354" w:type="pct"/>
            <w:gridSpan w:val="2"/>
            <w:shd w:val="clear" w:color="auto" w:fill="auto"/>
          </w:tcPr>
          <w:p w14:paraId="3FB14520" w14:textId="77777777" w:rsidR="00474AC6" w:rsidRPr="00474AC6" w:rsidRDefault="00474AC6" w:rsidP="003F07D0">
            <w:pPr>
              <w:spacing w:before="0" w:after="0" w:line="276" w:lineRule="auto"/>
              <w:rPr>
                <w:sz w:val="20"/>
              </w:rPr>
            </w:pPr>
            <w:r w:rsidRPr="00474AC6">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14:paraId="0EB5A6CF" w14:textId="77777777" w:rsidR="00474AC6" w:rsidRPr="00474AC6" w:rsidRDefault="00474AC6" w:rsidP="003F07D0">
            <w:pPr>
              <w:spacing w:before="0" w:after="0" w:line="276" w:lineRule="auto"/>
              <w:rPr>
                <w:sz w:val="20"/>
              </w:rPr>
            </w:pPr>
            <w:r w:rsidRPr="00474AC6">
              <w:rPr>
                <w:sz w:val="20"/>
              </w:rPr>
              <w:t xml:space="preserve">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w:t>
            </w:r>
            <w:r w:rsidRPr="00474AC6">
              <w:rPr>
                <w:sz w:val="20"/>
              </w:rPr>
              <w:lastRenderedPageBreak/>
              <w:t>извещения допустимо указание:</w:t>
            </w:r>
          </w:p>
          <w:p w14:paraId="69CCFFEE" w14:textId="77777777" w:rsidR="00474AC6" w:rsidRPr="00474AC6" w:rsidRDefault="00474AC6" w:rsidP="003F07D0">
            <w:pPr>
              <w:spacing w:before="0" w:after="0" w:line="276" w:lineRule="auto"/>
              <w:rPr>
                <w:sz w:val="20"/>
              </w:rPr>
            </w:pPr>
            <w:r w:rsidRPr="00474AC6">
              <w:rPr>
                <w:sz w:val="20"/>
              </w:rPr>
              <w:t>-версии позиции КТРУ из предыдущей версии размещенного извещения</w:t>
            </w:r>
          </w:p>
          <w:p w14:paraId="78833828" w14:textId="77777777" w:rsidR="00474AC6" w:rsidRDefault="00474AC6" w:rsidP="003F07D0">
            <w:pPr>
              <w:spacing w:before="0" w:after="0" w:line="276" w:lineRule="auto"/>
              <w:rPr>
                <w:sz w:val="20"/>
              </w:rPr>
            </w:pPr>
            <w:r w:rsidRPr="00474AC6">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p w14:paraId="5D0E498B" w14:textId="77777777" w:rsidR="00474AC6" w:rsidRDefault="00474AC6" w:rsidP="003F07D0">
            <w:pPr>
              <w:spacing w:before="0" w:after="0" w:line="276" w:lineRule="auto"/>
              <w:rPr>
                <w:sz w:val="20"/>
              </w:rPr>
            </w:pPr>
          </w:p>
          <w:p w14:paraId="082852CF" w14:textId="77777777" w:rsidR="005D2AEE" w:rsidRPr="001C3588" w:rsidRDefault="006C7197" w:rsidP="003F07D0">
            <w:pPr>
              <w:spacing w:before="0" w:after="0" w:line="276" w:lineRule="auto"/>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1C3588" w:rsidRPr="001A4780" w14:paraId="2CE6F7A3" w14:textId="77777777" w:rsidTr="00A83DCF">
        <w:tc>
          <w:tcPr>
            <w:tcW w:w="750" w:type="pct"/>
            <w:shd w:val="clear" w:color="auto" w:fill="auto"/>
            <w:hideMark/>
          </w:tcPr>
          <w:p w14:paraId="51FB137A" w14:textId="77777777" w:rsidR="001C3588" w:rsidRPr="001A4780" w:rsidRDefault="001C3588" w:rsidP="003F07D0">
            <w:pPr>
              <w:spacing w:before="0" w:after="0" w:line="276" w:lineRule="auto"/>
              <w:rPr>
                <w:sz w:val="20"/>
              </w:rPr>
            </w:pPr>
          </w:p>
        </w:tc>
        <w:tc>
          <w:tcPr>
            <w:tcW w:w="757" w:type="pct"/>
            <w:shd w:val="clear" w:color="auto" w:fill="auto"/>
            <w:hideMark/>
          </w:tcPr>
          <w:p w14:paraId="28270172" w14:textId="77777777" w:rsidR="001C3588" w:rsidRPr="001A4780" w:rsidRDefault="001C3588" w:rsidP="003F07D0">
            <w:pPr>
              <w:spacing w:before="0" w:after="0" w:line="276" w:lineRule="auto"/>
              <w:rPr>
                <w:sz w:val="20"/>
              </w:rPr>
            </w:pPr>
            <w:r w:rsidRPr="002D68E3">
              <w:rPr>
                <w:sz w:val="20"/>
              </w:rPr>
              <w:t>name</w:t>
            </w:r>
          </w:p>
        </w:tc>
        <w:tc>
          <w:tcPr>
            <w:tcW w:w="205" w:type="pct"/>
            <w:gridSpan w:val="2"/>
            <w:shd w:val="clear" w:color="auto" w:fill="auto"/>
            <w:hideMark/>
          </w:tcPr>
          <w:p w14:paraId="7B6F28E2" w14:textId="77777777" w:rsidR="001C3588" w:rsidRPr="00D539FC" w:rsidRDefault="00D539FC" w:rsidP="003F07D0">
            <w:pPr>
              <w:spacing w:before="0" w:after="0" w:line="276" w:lineRule="auto"/>
              <w:jc w:val="center"/>
              <w:rPr>
                <w:sz w:val="20"/>
              </w:rPr>
            </w:pPr>
            <w:r>
              <w:rPr>
                <w:sz w:val="20"/>
              </w:rPr>
              <w:t>Н</w:t>
            </w:r>
          </w:p>
        </w:tc>
        <w:tc>
          <w:tcPr>
            <w:tcW w:w="512" w:type="pct"/>
            <w:gridSpan w:val="4"/>
            <w:shd w:val="clear" w:color="auto" w:fill="auto"/>
            <w:hideMark/>
          </w:tcPr>
          <w:p w14:paraId="72806853" w14:textId="77777777" w:rsidR="001C3588" w:rsidRPr="0017748A" w:rsidRDefault="001C3588" w:rsidP="003F07D0">
            <w:pPr>
              <w:spacing w:before="0" w:after="0" w:line="276" w:lineRule="auto"/>
              <w:jc w:val="center"/>
              <w:rPr>
                <w:sz w:val="20"/>
                <w:lang w:val="en-US"/>
              </w:rPr>
            </w:pPr>
            <w:r>
              <w:rPr>
                <w:sz w:val="20"/>
                <w:lang w:val="en-US"/>
              </w:rPr>
              <w:t>T(1-2000)</w:t>
            </w:r>
          </w:p>
        </w:tc>
        <w:tc>
          <w:tcPr>
            <w:tcW w:w="1422" w:type="pct"/>
            <w:gridSpan w:val="5"/>
            <w:shd w:val="clear" w:color="auto" w:fill="auto"/>
            <w:hideMark/>
          </w:tcPr>
          <w:p w14:paraId="432F2CAA" w14:textId="77777777" w:rsidR="001C3588" w:rsidRPr="001A4780" w:rsidRDefault="001D0582" w:rsidP="003F07D0">
            <w:pPr>
              <w:spacing w:before="0" w:after="0" w:line="276" w:lineRule="auto"/>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354" w:type="pct"/>
            <w:gridSpan w:val="2"/>
            <w:shd w:val="clear" w:color="auto" w:fill="auto"/>
            <w:hideMark/>
          </w:tcPr>
          <w:p w14:paraId="03D160FC" w14:textId="77777777" w:rsidR="001C3588" w:rsidRPr="001C3588" w:rsidRDefault="001C3588" w:rsidP="003F07D0">
            <w:pPr>
              <w:spacing w:before="0" w:after="0" w:line="276" w:lineRule="auto"/>
              <w:rPr>
                <w:sz w:val="20"/>
              </w:rPr>
            </w:pPr>
            <w:r w:rsidRPr="001C3588">
              <w:rPr>
                <w:sz w:val="20"/>
              </w:rPr>
              <w:t xml:space="preserve">Игнорируется и заполняется наименованием КТРУ, если указана классификация по КТРУ (KTRU/code). </w:t>
            </w:r>
          </w:p>
          <w:p w14:paraId="12825441" w14:textId="77777777" w:rsidR="001C3588" w:rsidRPr="001A4780" w:rsidRDefault="001C3588" w:rsidP="003F07D0">
            <w:pPr>
              <w:spacing w:before="0" w:after="0" w:line="276" w:lineRule="auto"/>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1C3588" w:rsidRPr="001A4780" w14:paraId="011958AF" w14:textId="77777777" w:rsidTr="00A83DCF">
        <w:tc>
          <w:tcPr>
            <w:tcW w:w="750" w:type="pct"/>
            <w:shd w:val="clear" w:color="auto" w:fill="auto"/>
            <w:hideMark/>
          </w:tcPr>
          <w:p w14:paraId="33B700A2" w14:textId="77777777" w:rsidR="001C3588" w:rsidRPr="001A4780" w:rsidRDefault="001C3588" w:rsidP="003F07D0">
            <w:pPr>
              <w:spacing w:before="0" w:after="0" w:line="276" w:lineRule="auto"/>
              <w:rPr>
                <w:sz w:val="20"/>
              </w:rPr>
            </w:pPr>
          </w:p>
        </w:tc>
        <w:tc>
          <w:tcPr>
            <w:tcW w:w="757" w:type="pct"/>
            <w:shd w:val="clear" w:color="auto" w:fill="auto"/>
            <w:hideMark/>
          </w:tcPr>
          <w:p w14:paraId="0EA00738" w14:textId="77777777" w:rsidR="001C3588" w:rsidRPr="001A4780" w:rsidRDefault="001C3588" w:rsidP="003F07D0">
            <w:pPr>
              <w:spacing w:before="0" w:after="0" w:line="276" w:lineRule="auto"/>
              <w:rPr>
                <w:sz w:val="20"/>
              </w:rPr>
            </w:pPr>
            <w:r w:rsidRPr="002D68E3">
              <w:rPr>
                <w:sz w:val="20"/>
              </w:rPr>
              <w:t>OKEI</w:t>
            </w:r>
          </w:p>
        </w:tc>
        <w:tc>
          <w:tcPr>
            <w:tcW w:w="205" w:type="pct"/>
            <w:gridSpan w:val="2"/>
            <w:shd w:val="clear" w:color="auto" w:fill="auto"/>
            <w:hideMark/>
          </w:tcPr>
          <w:p w14:paraId="2C41A3F2" w14:textId="77777777" w:rsidR="001C3588" w:rsidRPr="0017748A" w:rsidRDefault="001C3588" w:rsidP="003F07D0">
            <w:pPr>
              <w:spacing w:before="0" w:after="0" w:line="276" w:lineRule="auto"/>
              <w:jc w:val="center"/>
              <w:rPr>
                <w:sz w:val="20"/>
                <w:lang w:val="en-US"/>
              </w:rPr>
            </w:pPr>
            <w:r>
              <w:rPr>
                <w:sz w:val="20"/>
                <w:lang w:val="en-US"/>
              </w:rPr>
              <w:t>H</w:t>
            </w:r>
          </w:p>
        </w:tc>
        <w:tc>
          <w:tcPr>
            <w:tcW w:w="512" w:type="pct"/>
            <w:gridSpan w:val="4"/>
            <w:shd w:val="clear" w:color="auto" w:fill="auto"/>
            <w:hideMark/>
          </w:tcPr>
          <w:p w14:paraId="6D3B4205" w14:textId="77777777" w:rsidR="001C3588" w:rsidRPr="0017748A" w:rsidRDefault="001C3588" w:rsidP="003F07D0">
            <w:pPr>
              <w:spacing w:before="0" w:after="0" w:line="276" w:lineRule="auto"/>
              <w:jc w:val="center"/>
              <w:rPr>
                <w:sz w:val="20"/>
                <w:lang w:val="en-US"/>
              </w:rPr>
            </w:pPr>
            <w:r>
              <w:rPr>
                <w:sz w:val="20"/>
                <w:lang w:val="en-US"/>
              </w:rPr>
              <w:t>S</w:t>
            </w:r>
          </w:p>
        </w:tc>
        <w:tc>
          <w:tcPr>
            <w:tcW w:w="1422" w:type="pct"/>
            <w:gridSpan w:val="5"/>
            <w:shd w:val="clear" w:color="auto" w:fill="auto"/>
            <w:hideMark/>
          </w:tcPr>
          <w:p w14:paraId="1560A21F" w14:textId="77777777" w:rsidR="001C3588" w:rsidRPr="001A4780" w:rsidRDefault="001C3588" w:rsidP="003F07D0">
            <w:pPr>
              <w:spacing w:before="0" w:after="0" w:line="276" w:lineRule="auto"/>
              <w:rPr>
                <w:sz w:val="20"/>
              </w:rPr>
            </w:pPr>
            <w:r w:rsidRPr="002D68E3">
              <w:rPr>
                <w:sz w:val="20"/>
              </w:rPr>
              <w:t>Единица измерения</w:t>
            </w:r>
          </w:p>
        </w:tc>
        <w:tc>
          <w:tcPr>
            <w:tcW w:w="1354" w:type="pct"/>
            <w:gridSpan w:val="2"/>
            <w:shd w:val="clear" w:color="auto" w:fill="auto"/>
            <w:hideMark/>
          </w:tcPr>
          <w:p w14:paraId="37382CBE" w14:textId="77777777" w:rsidR="001C3588" w:rsidRPr="001A4780" w:rsidRDefault="001C3588" w:rsidP="003F07D0">
            <w:pPr>
              <w:spacing w:before="0" w:after="0" w:line="276" w:lineRule="auto"/>
              <w:rPr>
                <w:sz w:val="20"/>
              </w:rPr>
            </w:pPr>
          </w:p>
        </w:tc>
      </w:tr>
      <w:tr w:rsidR="001C3588" w:rsidRPr="001A4780" w14:paraId="73000CEA" w14:textId="77777777" w:rsidTr="00A83DCF">
        <w:tc>
          <w:tcPr>
            <w:tcW w:w="750" w:type="pct"/>
            <w:shd w:val="clear" w:color="auto" w:fill="auto"/>
            <w:hideMark/>
          </w:tcPr>
          <w:p w14:paraId="446BD504" w14:textId="77777777" w:rsidR="001C3588" w:rsidRPr="001A4780" w:rsidRDefault="001C3588" w:rsidP="003F07D0">
            <w:pPr>
              <w:spacing w:before="0" w:after="0" w:line="276" w:lineRule="auto"/>
              <w:jc w:val="center"/>
              <w:rPr>
                <w:sz w:val="20"/>
              </w:rPr>
            </w:pPr>
          </w:p>
        </w:tc>
        <w:tc>
          <w:tcPr>
            <w:tcW w:w="757" w:type="pct"/>
            <w:shd w:val="clear" w:color="auto" w:fill="auto"/>
            <w:hideMark/>
          </w:tcPr>
          <w:p w14:paraId="77D7D111" w14:textId="77777777" w:rsidR="001C3588" w:rsidRPr="001923E1" w:rsidRDefault="001C3588" w:rsidP="003F07D0">
            <w:pPr>
              <w:spacing w:before="0" w:after="0" w:line="276" w:lineRule="auto"/>
              <w:rPr>
                <w:sz w:val="20"/>
                <w:lang w:val="en-US"/>
              </w:rPr>
            </w:pPr>
            <w:r w:rsidRPr="002D68E3">
              <w:rPr>
                <w:sz w:val="20"/>
              </w:rPr>
              <w:t>customerQuantities</w:t>
            </w:r>
          </w:p>
        </w:tc>
        <w:tc>
          <w:tcPr>
            <w:tcW w:w="205" w:type="pct"/>
            <w:gridSpan w:val="2"/>
            <w:shd w:val="clear" w:color="auto" w:fill="auto"/>
            <w:hideMark/>
          </w:tcPr>
          <w:p w14:paraId="2D7C83F2" w14:textId="77777777" w:rsidR="001C3588" w:rsidRPr="0017748A" w:rsidRDefault="001C3588" w:rsidP="003F07D0">
            <w:pPr>
              <w:spacing w:before="0" w:after="0" w:line="276" w:lineRule="auto"/>
              <w:jc w:val="center"/>
              <w:rPr>
                <w:sz w:val="20"/>
                <w:lang w:val="en-US"/>
              </w:rPr>
            </w:pPr>
            <w:r>
              <w:rPr>
                <w:sz w:val="20"/>
                <w:lang w:val="en-US"/>
              </w:rPr>
              <w:t>H</w:t>
            </w:r>
          </w:p>
        </w:tc>
        <w:tc>
          <w:tcPr>
            <w:tcW w:w="512" w:type="pct"/>
            <w:gridSpan w:val="4"/>
            <w:shd w:val="clear" w:color="auto" w:fill="auto"/>
            <w:hideMark/>
          </w:tcPr>
          <w:p w14:paraId="1CDE9DAD" w14:textId="77777777" w:rsidR="001C3588" w:rsidRPr="0017748A" w:rsidRDefault="001C3588" w:rsidP="003F07D0">
            <w:pPr>
              <w:spacing w:before="0" w:after="0" w:line="276" w:lineRule="auto"/>
              <w:jc w:val="center"/>
              <w:rPr>
                <w:sz w:val="20"/>
                <w:lang w:val="en-US"/>
              </w:rPr>
            </w:pPr>
            <w:r>
              <w:rPr>
                <w:sz w:val="20"/>
                <w:lang w:val="en-US"/>
              </w:rPr>
              <w:t>S</w:t>
            </w:r>
          </w:p>
        </w:tc>
        <w:tc>
          <w:tcPr>
            <w:tcW w:w="1422" w:type="pct"/>
            <w:gridSpan w:val="5"/>
            <w:shd w:val="clear" w:color="auto" w:fill="auto"/>
            <w:hideMark/>
          </w:tcPr>
          <w:p w14:paraId="2353C99F" w14:textId="77777777" w:rsidR="001C3588" w:rsidRPr="001A4780" w:rsidRDefault="001C3588" w:rsidP="003F07D0">
            <w:pPr>
              <w:spacing w:before="0" w:after="0" w:line="276" w:lineRule="auto"/>
              <w:rPr>
                <w:sz w:val="20"/>
              </w:rPr>
            </w:pPr>
            <w:r w:rsidRPr="002D68E3">
              <w:rPr>
                <w:sz w:val="20"/>
              </w:rPr>
              <w:t>Количество по заказчикам</w:t>
            </w:r>
          </w:p>
        </w:tc>
        <w:tc>
          <w:tcPr>
            <w:tcW w:w="1354" w:type="pct"/>
            <w:gridSpan w:val="2"/>
            <w:shd w:val="clear" w:color="auto" w:fill="auto"/>
            <w:hideMark/>
          </w:tcPr>
          <w:p w14:paraId="606A8F15" w14:textId="77777777" w:rsidR="001C3588" w:rsidRDefault="001C3588" w:rsidP="003F07D0">
            <w:pPr>
              <w:spacing w:before="0" w:after="0" w:line="276" w:lineRule="auto"/>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1C3588" w:rsidRPr="001A4780" w14:paraId="01C5CE04" w14:textId="77777777" w:rsidTr="00A83DCF">
        <w:tc>
          <w:tcPr>
            <w:tcW w:w="750" w:type="pct"/>
            <w:shd w:val="clear" w:color="auto" w:fill="auto"/>
            <w:hideMark/>
          </w:tcPr>
          <w:p w14:paraId="63FC699D" w14:textId="77777777" w:rsidR="001C3588" w:rsidRPr="001A4780" w:rsidRDefault="001C3588" w:rsidP="003F07D0">
            <w:pPr>
              <w:spacing w:before="0" w:after="0" w:line="276" w:lineRule="auto"/>
              <w:rPr>
                <w:sz w:val="20"/>
              </w:rPr>
            </w:pPr>
          </w:p>
        </w:tc>
        <w:tc>
          <w:tcPr>
            <w:tcW w:w="757" w:type="pct"/>
            <w:shd w:val="clear" w:color="auto" w:fill="auto"/>
            <w:hideMark/>
          </w:tcPr>
          <w:p w14:paraId="656C8892" w14:textId="77777777" w:rsidR="001C3588" w:rsidRPr="001A4780" w:rsidRDefault="001C3588" w:rsidP="003F07D0">
            <w:pPr>
              <w:spacing w:before="0" w:after="0" w:line="276" w:lineRule="auto"/>
              <w:rPr>
                <w:sz w:val="20"/>
              </w:rPr>
            </w:pPr>
            <w:r w:rsidRPr="002D68E3">
              <w:rPr>
                <w:sz w:val="20"/>
              </w:rPr>
              <w:t>price</w:t>
            </w:r>
          </w:p>
        </w:tc>
        <w:tc>
          <w:tcPr>
            <w:tcW w:w="205" w:type="pct"/>
            <w:gridSpan w:val="2"/>
            <w:shd w:val="clear" w:color="auto" w:fill="auto"/>
            <w:hideMark/>
          </w:tcPr>
          <w:p w14:paraId="0FC02F65" w14:textId="77777777" w:rsidR="001C3588" w:rsidRPr="0017748A" w:rsidRDefault="001C3588" w:rsidP="003F07D0">
            <w:pPr>
              <w:spacing w:before="0" w:after="0" w:line="276" w:lineRule="auto"/>
              <w:jc w:val="center"/>
              <w:rPr>
                <w:sz w:val="20"/>
                <w:lang w:val="en-US"/>
              </w:rPr>
            </w:pPr>
            <w:r>
              <w:rPr>
                <w:sz w:val="20"/>
                <w:lang w:val="en-US"/>
              </w:rPr>
              <w:t>H</w:t>
            </w:r>
          </w:p>
        </w:tc>
        <w:tc>
          <w:tcPr>
            <w:tcW w:w="512" w:type="pct"/>
            <w:gridSpan w:val="4"/>
            <w:shd w:val="clear" w:color="auto" w:fill="auto"/>
            <w:hideMark/>
          </w:tcPr>
          <w:p w14:paraId="5AE6EDD0" w14:textId="77777777" w:rsidR="001C3588" w:rsidRPr="0017748A" w:rsidRDefault="001C3588" w:rsidP="003F07D0">
            <w:pPr>
              <w:spacing w:before="0" w:after="0" w:line="276" w:lineRule="auto"/>
              <w:jc w:val="center"/>
              <w:rPr>
                <w:sz w:val="20"/>
                <w:lang w:val="en-US"/>
              </w:rPr>
            </w:pPr>
            <w:r>
              <w:rPr>
                <w:sz w:val="20"/>
                <w:lang w:val="en-US"/>
              </w:rPr>
              <w:t>T(1-21)</w:t>
            </w:r>
          </w:p>
        </w:tc>
        <w:tc>
          <w:tcPr>
            <w:tcW w:w="1422" w:type="pct"/>
            <w:gridSpan w:val="5"/>
            <w:shd w:val="clear" w:color="auto" w:fill="auto"/>
            <w:hideMark/>
          </w:tcPr>
          <w:p w14:paraId="683E2046" w14:textId="77777777" w:rsidR="001C3588" w:rsidRPr="001A4780" w:rsidRDefault="001C3588" w:rsidP="003F07D0">
            <w:pPr>
              <w:spacing w:before="0" w:after="0" w:line="276" w:lineRule="auto"/>
              <w:rPr>
                <w:sz w:val="20"/>
              </w:rPr>
            </w:pPr>
            <w:r w:rsidRPr="002D68E3">
              <w:rPr>
                <w:sz w:val="20"/>
              </w:rPr>
              <w:t>Цена за единицу измерения</w:t>
            </w:r>
          </w:p>
        </w:tc>
        <w:tc>
          <w:tcPr>
            <w:tcW w:w="1354" w:type="pct"/>
            <w:gridSpan w:val="2"/>
            <w:shd w:val="clear" w:color="auto" w:fill="auto"/>
            <w:hideMark/>
          </w:tcPr>
          <w:p w14:paraId="326903DC" w14:textId="77777777" w:rsidR="001C3588" w:rsidRPr="001A4780" w:rsidRDefault="001C3588" w:rsidP="003F07D0">
            <w:pPr>
              <w:spacing w:before="0" w:after="0" w:line="276" w:lineRule="auto"/>
              <w:rPr>
                <w:sz w:val="20"/>
              </w:rPr>
            </w:pPr>
            <w:r>
              <w:rPr>
                <w:sz w:val="20"/>
              </w:rPr>
              <w:t xml:space="preserve">Шаблон значения: </w:t>
            </w:r>
            <w:r>
              <w:t xml:space="preserve"> </w:t>
            </w:r>
            <w:r w:rsidRPr="00A274D9">
              <w:rPr>
                <w:sz w:val="20"/>
              </w:rPr>
              <w:t>(-)?\d+(\.\d{1,2})?</w:t>
            </w:r>
          </w:p>
        </w:tc>
      </w:tr>
      <w:tr w:rsidR="001C3588" w:rsidRPr="001A4780" w14:paraId="74869322" w14:textId="77777777" w:rsidTr="00A83DCF">
        <w:tc>
          <w:tcPr>
            <w:tcW w:w="750" w:type="pct"/>
            <w:shd w:val="clear" w:color="auto" w:fill="auto"/>
            <w:hideMark/>
          </w:tcPr>
          <w:p w14:paraId="1C7D20AF" w14:textId="77777777" w:rsidR="001C3588" w:rsidRPr="001A4780" w:rsidRDefault="001C3588" w:rsidP="003F07D0">
            <w:pPr>
              <w:spacing w:before="0" w:after="0" w:line="276" w:lineRule="auto"/>
              <w:rPr>
                <w:sz w:val="20"/>
              </w:rPr>
            </w:pPr>
          </w:p>
        </w:tc>
        <w:tc>
          <w:tcPr>
            <w:tcW w:w="757" w:type="pct"/>
            <w:shd w:val="clear" w:color="auto" w:fill="auto"/>
            <w:hideMark/>
          </w:tcPr>
          <w:p w14:paraId="075B9A05" w14:textId="77777777" w:rsidR="001C3588" w:rsidRPr="001A4780" w:rsidRDefault="001C3588" w:rsidP="003F07D0">
            <w:pPr>
              <w:spacing w:before="0" w:after="0" w:line="276" w:lineRule="auto"/>
              <w:rPr>
                <w:sz w:val="20"/>
              </w:rPr>
            </w:pPr>
            <w:r w:rsidRPr="002D68E3">
              <w:rPr>
                <w:sz w:val="20"/>
              </w:rPr>
              <w:t>quantity</w:t>
            </w:r>
          </w:p>
        </w:tc>
        <w:tc>
          <w:tcPr>
            <w:tcW w:w="205" w:type="pct"/>
            <w:gridSpan w:val="2"/>
            <w:shd w:val="clear" w:color="auto" w:fill="auto"/>
            <w:hideMark/>
          </w:tcPr>
          <w:p w14:paraId="60305E06" w14:textId="77777777" w:rsidR="001C3588" w:rsidRPr="00F21CA9" w:rsidRDefault="001C3588" w:rsidP="003F07D0">
            <w:pPr>
              <w:spacing w:before="0" w:after="0" w:line="276" w:lineRule="auto"/>
              <w:jc w:val="center"/>
              <w:rPr>
                <w:sz w:val="20"/>
                <w:lang w:val="en-US"/>
              </w:rPr>
            </w:pPr>
            <w:r>
              <w:rPr>
                <w:sz w:val="20"/>
                <w:lang w:val="en-US"/>
              </w:rPr>
              <w:t>O</w:t>
            </w:r>
          </w:p>
        </w:tc>
        <w:tc>
          <w:tcPr>
            <w:tcW w:w="512" w:type="pct"/>
            <w:gridSpan w:val="4"/>
            <w:shd w:val="clear" w:color="auto" w:fill="auto"/>
            <w:hideMark/>
          </w:tcPr>
          <w:p w14:paraId="3A93EC77" w14:textId="77777777" w:rsidR="001C3588" w:rsidRPr="00F21CA9" w:rsidRDefault="001C3588" w:rsidP="003F07D0">
            <w:pPr>
              <w:spacing w:before="0" w:after="0" w:line="276" w:lineRule="auto"/>
              <w:jc w:val="center"/>
              <w:rPr>
                <w:sz w:val="20"/>
                <w:lang w:val="en-US"/>
              </w:rPr>
            </w:pPr>
            <w:r>
              <w:rPr>
                <w:sz w:val="20"/>
                <w:lang w:val="en-US"/>
              </w:rPr>
              <w:t>S</w:t>
            </w:r>
          </w:p>
        </w:tc>
        <w:tc>
          <w:tcPr>
            <w:tcW w:w="1422" w:type="pct"/>
            <w:gridSpan w:val="5"/>
            <w:shd w:val="clear" w:color="auto" w:fill="auto"/>
            <w:hideMark/>
          </w:tcPr>
          <w:p w14:paraId="57E3545D" w14:textId="77777777" w:rsidR="001C3588" w:rsidRPr="001A4780" w:rsidRDefault="001C3588" w:rsidP="003F07D0">
            <w:pPr>
              <w:spacing w:before="0" w:after="0" w:line="276" w:lineRule="auto"/>
              <w:rPr>
                <w:sz w:val="20"/>
              </w:rPr>
            </w:pPr>
            <w:r w:rsidRPr="002D68E3">
              <w:rPr>
                <w:sz w:val="20"/>
              </w:rPr>
              <w:t>Общее количество по объекту закупки</w:t>
            </w:r>
          </w:p>
        </w:tc>
        <w:tc>
          <w:tcPr>
            <w:tcW w:w="1354" w:type="pct"/>
            <w:gridSpan w:val="2"/>
            <w:shd w:val="clear" w:color="auto" w:fill="auto"/>
            <w:hideMark/>
          </w:tcPr>
          <w:p w14:paraId="47286A66" w14:textId="77777777" w:rsidR="001C3588" w:rsidRPr="001A4780" w:rsidRDefault="001C3588" w:rsidP="003F07D0">
            <w:pPr>
              <w:spacing w:before="0" w:after="0" w:line="276" w:lineRule="auto"/>
              <w:rPr>
                <w:sz w:val="20"/>
              </w:rPr>
            </w:pPr>
            <w:r w:rsidRPr="00DD515E">
              <w:rPr>
                <w:sz w:val="20"/>
              </w:rPr>
              <w:t xml:space="preserve">При приеме </w:t>
            </w:r>
            <w:r>
              <w:rPr>
                <w:sz w:val="20"/>
              </w:rPr>
              <w:t xml:space="preserve">элемент должен содержать вариант </w:t>
            </w:r>
            <w:r>
              <w:rPr>
                <w:sz w:val="20"/>
              </w:rPr>
              <w:lastRenderedPageBreak/>
              <w:t>«</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1C3588" w:rsidRPr="001A4780" w14:paraId="60418B52" w14:textId="77777777" w:rsidTr="00A83DCF">
        <w:tc>
          <w:tcPr>
            <w:tcW w:w="750" w:type="pct"/>
            <w:shd w:val="clear" w:color="auto" w:fill="auto"/>
            <w:hideMark/>
          </w:tcPr>
          <w:p w14:paraId="69C77583" w14:textId="77777777" w:rsidR="001C3588" w:rsidRPr="001A4780" w:rsidRDefault="001C3588" w:rsidP="003F07D0">
            <w:pPr>
              <w:spacing w:before="0" w:after="0" w:line="276" w:lineRule="auto"/>
              <w:rPr>
                <w:sz w:val="20"/>
              </w:rPr>
            </w:pPr>
          </w:p>
        </w:tc>
        <w:tc>
          <w:tcPr>
            <w:tcW w:w="757" w:type="pct"/>
            <w:shd w:val="clear" w:color="auto" w:fill="auto"/>
            <w:hideMark/>
          </w:tcPr>
          <w:p w14:paraId="23F40DAA" w14:textId="77777777" w:rsidR="001C3588" w:rsidRPr="001A4780" w:rsidRDefault="001C3588" w:rsidP="003F07D0">
            <w:pPr>
              <w:spacing w:before="0" w:after="0" w:line="276" w:lineRule="auto"/>
              <w:rPr>
                <w:sz w:val="20"/>
              </w:rPr>
            </w:pPr>
            <w:r w:rsidRPr="002D68E3">
              <w:rPr>
                <w:sz w:val="20"/>
              </w:rPr>
              <w:t>sum</w:t>
            </w:r>
          </w:p>
        </w:tc>
        <w:tc>
          <w:tcPr>
            <w:tcW w:w="205" w:type="pct"/>
            <w:gridSpan w:val="2"/>
            <w:shd w:val="clear" w:color="auto" w:fill="auto"/>
            <w:hideMark/>
          </w:tcPr>
          <w:p w14:paraId="64BCFBE3" w14:textId="77777777" w:rsidR="001C3588" w:rsidRPr="00F21CA9" w:rsidRDefault="001C3588" w:rsidP="003F07D0">
            <w:pPr>
              <w:spacing w:before="0" w:after="0" w:line="276" w:lineRule="auto"/>
              <w:jc w:val="center"/>
              <w:rPr>
                <w:sz w:val="20"/>
                <w:lang w:val="en-US"/>
              </w:rPr>
            </w:pPr>
            <w:r>
              <w:rPr>
                <w:sz w:val="20"/>
                <w:lang w:val="en-US"/>
              </w:rPr>
              <w:t>H</w:t>
            </w:r>
          </w:p>
        </w:tc>
        <w:tc>
          <w:tcPr>
            <w:tcW w:w="512" w:type="pct"/>
            <w:gridSpan w:val="4"/>
            <w:shd w:val="clear" w:color="auto" w:fill="auto"/>
            <w:hideMark/>
          </w:tcPr>
          <w:p w14:paraId="41181818" w14:textId="77777777" w:rsidR="001C3588" w:rsidRPr="00F21CA9" w:rsidRDefault="001C3588" w:rsidP="003F07D0">
            <w:pPr>
              <w:spacing w:before="0" w:after="0" w:line="276" w:lineRule="auto"/>
              <w:jc w:val="center"/>
              <w:rPr>
                <w:sz w:val="20"/>
                <w:lang w:val="en-US"/>
              </w:rPr>
            </w:pPr>
            <w:r>
              <w:rPr>
                <w:sz w:val="20"/>
                <w:lang w:val="en-US"/>
              </w:rPr>
              <w:t>T(1-21)</w:t>
            </w:r>
          </w:p>
        </w:tc>
        <w:tc>
          <w:tcPr>
            <w:tcW w:w="1422" w:type="pct"/>
            <w:gridSpan w:val="5"/>
            <w:shd w:val="clear" w:color="auto" w:fill="auto"/>
            <w:hideMark/>
          </w:tcPr>
          <w:p w14:paraId="54612862" w14:textId="77777777" w:rsidR="001C3588" w:rsidRPr="001A4780" w:rsidRDefault="001C3588" w:rsidP="003F07D0">
            <w:pPr>
              <w:spacing w:before="0" w:after="0" w:line="276" w:lineRule="auto"/>
              <w:rPr>
                <w:sz w:val="20"/>
              </w:rPr>
            </w:pPr>
            <w:r w:rsidRPr="002D68E3">
              <w:rPr>
                <w:sz w:val="20"/>
              </w:rPr>
              <w:t>Стоимость позиции</w:t>
            </w:r>
          </w:p>
        </w:tc>
        <w:tc>
          <w:tcPr>
            <w:tcW w:w="1354" w:type="pct"/>
            <w:gridSpan w:val="2"/>
            <w:shd w:val="clear" w:color="auto" w:fill="auto"/>
            <w:hideMark/>
          </w:tcPr>
          <w:p w14:paraId="2E57255F" w14:textId="77777777" w:rsidR="001C3588" w:rsidRPr="001A4780" w:rsidRDefault="001C3588" w:rsidP="003F07D0">
            <w:pPr>
              <w:spacing w:before="0" w:after="0" w:line="276" w:lineRule="auto"/>
              <w:rPr>
                <w:sz w:val="20"/>
              </w:rPr>
            </w:pPr>
            <w:r>
              <w:rPr>
                <w:sz w:val="20"/>
              </w:rPr>
              <w:t xml:space="preserve">Шаблон значения: </w:t>
            </w:r>
            <w:r w:rsidRPr="0052551E">
              <w:rPr>
                <w:sz w:val="20"/>
              </w:rPr>
              <w:t>(-)?\d+(\.\d{1,2})?</w:t>
            </w:r>
          </w:p>
        </w:tc>
      </w:tr>
      <w:tr w:rsidR="008B066A" w:rsidRPr="001A4780" w14:paraId="395591F1" w14:textId="77777777" w:rsidTr="00A83DCF">
        <w:tc>
          <w:tcPr>
            <w:tcW w:w="750" w:type="pct"/>
            <w:shd w:val="clear" w:color="auto" w:fill="auto"/>
          </w:tcPr>
          <w:p w14:paraId="4D8AB283" w14:textId="77777777" w:rsidR="008B066A" w:rsidRPr="001A4780" w:rsidRDefault="008B066A" w:rsidP="003F07D0">
            <w:pPr>
              <w:spacing w:before="0" w:after="0" w:line="276" w:lineRule="auto"/>
              <w:rPr>
                <w:sz w:val="20"/>
              </w:rPr>
            </w:pPr>
          </w:p>
        </w:tc>
        <w:tc>
          <w:tcPr>
            <w:tcW w:w="757" w:type="pct"/>
            <w:shd w:val="clear" w:color="auto" w:fill="auto"/>
          </w:tcPr>
          <w:p w14:paraId="5CEF30BE" w14:textId="77777777" w:rsidR="008B066A" w:rsidRPr="002D68E3" w:rsidRDefault="008B066A" w:rsidP="003F07D0">
            <w:pPr>
              <w:spacing w:before="0" w:after="0" w:line="276" w:lineRule="auto"/>
              <w:rPr>
                <w:sz w:val="20"/>
              </w:rPr>
            </w:pPr>
            <w:r w:rsidRPr="008B066A">
              <w:rPr>
                <w:sz w:val="20"/>
              </w:rPr>
              <w:t>isMedicalProduct</w:t>
            </w:r>
          </w:p>
        </w:tc>
        <w:tc>
          <w:tcPr>
            <w:tcW w:w="205" w:type="pct"/>
            <w:gridSpan w:val="2"/>
            <w:shd w:val="clear" w:color="auto" w:fill="auto"/>
          </w:tcPr>
          <w:p w14:paraId="5F2DCB1A" w14:textId="77777777" w:rsidR="008B066A" w:rsidRDefault="008B066A" w:rsidP="003F07D0">
            <w:pPr>
              <w:spacing w:before="0" w:after="0" w:line="276" w:lineRule="auto"/>
              <w:jc w:val="center"/>
              <w:rPr>
                <w:sz w:val="20"/>
                <w:lang w:val="en-US"/>
              </w:rPr>
            </w:pPr>
            <w:r>
              <w:rPr>
                <w:sz w:val="20"/>
                <w:lang w:val="en-US"/>
              </w:rPr>
              <w:t>H</w:t>
            </w:r>
          </w:p>
        </w:tc>
        <w:tc>
          <w:tcPr>
            <w:tcW w:w="512" w:type="pct"/>
            <w:gridSpan w:val="4"/>
            <w:shd w:val="clear" w:color="auto" w:fill="auto"/>
          </w:tcPr>
          <w:p w14:paraId="7AD59BBA" w14:textId="77777777" w:rsidR="008B066A" w:rsidRDefault="008B066A" w:rsidP="003F07D0">
            <w:pPr>
              <w:spacing w:before="0" w:after="0" w:line="276" w:lineRule="auto"/>
              <w:jc w:val="center"/>
              <w:rPr>
                <w:sz w:val="20"/>
                <w:lang w:val="en-US"/>
              </w:rPr>
            </w:pPr>
            <w:r>
              <w:rPr>
                <w:sz w:val="20"/>
                <w:lang w:val="en-US"/>
              </w:rPr>
              <w:t>B</w:t>
            </w:r>
          </w:p>
        </w:tc>
        <w:tc>
          <w:tcPr>
            <w:tcW w:w="1422" w:type="pct"/>
            <w:gridSpan w:val="5"/>
            <w:shd w:val="clear" w:color="auto" w:fill="auto"/>
          </w:tcPr>
          <w:p w14:paraId="6FC4355D" w14:textId="77777777" w:rsidR="008B066A" w:rsidRPr="002D68E3" w:rsidRDefault="008B066A" w:rsidP="003F07D0">
            <w:pPr>
              <w:spacing w:before="0" w:after="0" w:line="276" w:lineRule="auto"/>
              <w:rPr>
                <w:sz w:val="20"/>
              </w:rPr>
            </w:pPr>
            <w:r w:rsidRPr="008B066A">
              <w:rPr>
                <w:sz w:val="20"/>
              </w:rPr>
              <w:t>Объектом закупк</w:t>
            </w:r>
            <w:r>
              <w:rPr>
                <w:sz w:val="20"/>
              </w:rPr>
              <w:t>и является медицинское изделие</w:t>
            </w:r>
          </w:p>
        </w:tc>
        <w:tc>
          <w:tcPr>
            <w:tcW w:w="1354" w:type="pct"/>
            <w:gridSpan w:val="2"/>
            <w:shd w:val="clear" w:color="auto" w:fill="auto"/>
          </w:tcPr>
          <w:p w14:paraId="5540284B" w14:textId="77777777" w:rsidR="008B066A" w:rsidRPr="008B066A" w:rsidRDefault="008B066A" w:rsidP="003F07D0">
            <w:pPr>
              <w:spacing w:before="0" w:after="0" w:line="276" w:lineRule="auto"/>
              <w:rPr>
                <w:sz w:val="20"/>
              </w:rPr>
            </w:pPr>
            <w:r>
              <w:rPr>
                <w:sz w:val="20"/>
              </w:rPr>
              <w:t xml:space="preserve">Допустимое значение: </w:t>
            </w:r>
            <w:r>
              <w:rPr>
                <w:sz w:val="20"/>
                <w:lang w:val="en-US"/>
              </w:rPr>
              <w:t>true</w:t>
            </w:r>
          </w:p>
          <w:p w14:paraId="1956BAA9" w14:textId="77777777" w:rsidR="008B066A" w:rsidRDefault="008B066A" w:rsidP="003F07D0">
            <w:pPr>
              <w:spacing w:before="0" w:after="0" w:line="276" w:lineRule="auto"/>
              <w:rPr>
                <w:sz w:val="20"/>
              </w:rPr>
            </w:pPr>
          </w:p>
          <w:p w14:paraId="2F43B113" w14:textId="77777777" w:rsidR="00BB667E" w:rsidRPr="00BB667E" w:rsidRDefault="00BB667E" w:rsidP="003F07D0">
            <w:pPr>
              <w:spacing w:before="0" w:after="0" w:line="276" w:lineRule="auto"/>
              <w:rPr>
                <w:sz w:val="20"/>
              </w:rPr>
            </w:pPr>
            <w:r w:rsidRPr="00BB667E">
              <w:rPr>
                <w:sz w:val="20"/>
              </w:rPr>
              <w:t xml:space="preserve">При приеме контролируется обязательность заполнения, если </w:t>
            </w:r>
          </w:p>
          <w:p w14:paraId="52ECEAE9" w14:textId="77777777" w:rsidR="00BB667E" w:rsidRPr="00BB667E" w:rsidRDefault="00BB667E" w:rsidP="003F07D0">
            <w:pPr>
              <w:spacing w:before="0" w:after="0" w:line="276" w:lineRule="auto"/>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14:paraId="65FCD1A5" w14:textId="77777777" w:rsidR="00BB667E" w:rsidRPr="00BB667E" w:rsidRDefault="00BB667E" w:rsidP="003F07D0">
            <w:pPr>
              <w:spacing w:before="0" w:after="0" w:line="276" w:lineRule="auto"/>
              <w:rPr>
                <w:sz w:val="20"/>
              </w:rPr>
            </w:pPr>
            <w:r w:rsidRPr="00BB667E">
              <w:rPr>
                <w:sz w:val="20"/>
              </w:rPr>
              <w:t>(т.е в выгрузке справочника nsiKTRU для данной позиции как минимум в одном поле classifiers\classifier\name указано значение</w:t>
            </w:r>
          </w:p>
          <w:p w14:paraId="2F03A173" w14:textId="77777777" w:rsidR="008B066A" w:rsidRDefault="00BB667E" w:rsidP="003F07D0">
            <w:pPr>
              <w:spacing w:before="0" w:after="0" w:line="276" w:lineRule="auto"/>
              <w:rPr>
                <w:sz w:val="20"/>
              </w:rPr>
            </w:pPr>
            <w:r w:rsidRPr="00BB667E">
              <w:rPr>
                <w:sz w:val="20"/>
              </w:rPr>
              <w:t>"Номенклатурная классификация медицинских изделий по видам" )</w:t>
            </w:r>
          </w:p>
        </w:tc>
      </w:tr>
      <w:tr w:rsidR="001C3588" w:rsidRPr="001A4780" w14:paraId="20AB97EA" w14:textId="77777777" w:rsidTr="00A83DCF">
        <w:tc>
          <w:tcPr>
            <w:tcW w:w="5000" w:type="pct"/>
            <w:gridSpan w:val="15"/>
            <w:shd w:val="clear" w:color="auto" w:fill="auto"/>
            <w:hideMark/>
          </w:tcPr>
          <w:p w14:paraId="22CCAA3C" w14:textId="77777777" w:rsidR="001C3588" w:rsidRPr="001A4780" w:rsidRDefault="001C3588" w:rsidP="003F07D0">
            <w:pPr>
              <w:spacing w:before="0" w:after="0" w:line="276" w:lineRule="auto"/>
              <w:jc w:val="center"/>
              <w:rPr>
                <w:sz w:val="20"/>
              </w:rPr>
            </w:pPr>
            <w:r w:rsidRPr="00F21CA9">
              <w:rPr>
                <w:b/>
                <w:sz w:val="20"/>
              </w:rPr>
              <w:t>Классификация товара, работы, услуги</w:t>
            </w:r>
          </w:p>
        </w:tc>
      </w:tr>
      <w:tr w:rsidR="001C3588" w:rsidRPr="001A4780" w14:paraId="3B385692" w14:textId="77777777" w:rsidTr="00A83DCF">
        <w:tc>
          <w:tcPr>
            <w:tcW w:w="750" w:type="pct"/>
            <w:shd w:val="clear" w:color="auto" w:fill="auto"/>
            <w:hideMark/>
          </w:tcPr>
          <w:p w14:paraId="71EFB6DC" w14:textId="77777777" w:rsidR="001C3588" w:rsidRPr="00F21CA9" w:rsidRDefault="001C3588" w:rsidP="003F07D0">
            <w:pPr>
              <w:spacing w:before="0" w:after="0" w:line="276" w:lineRule="auto"/>
              <w:rPr>
                <w:b/>
                <w:sz w:val="20"/>
              </w:rPr>
            </w:pPr>
            <w:r w:rsidRPr="00F21CA9">
              <w:rPr>
                <w:b/>
                <w:sz w:val="20"/>
              </w:rPr>
              <w:t>OKPD</w:t>
            </w:r>
          </w:p>
        </w:tc>
        <w:tc>
          <w:tcPr>
            <w:tcW w:w="757" w:type="pct"/>
            <w:shd w:val="clear" w:color="auto" w:fill="auto"/>
            <w:hideMark/>
          </w:tcPr>
          <w:p w14:paraId="1447015F" w14:textId="77777777" w:rsidR="001C3588" w:rsidRPr="001A4780" w:rsidRDefault="001C3588" w:rsidP="003F07D0">
            <w:pPr>
              <w:spacing w:before="0" w:after="0" w:line="276" w:lineRule="auto"/>
              <w:rPr>
                <w:sz w:val="20"/>
              </w:rPr>
            </w:pPr>
          </w:p>
        </w:tc>
        <w:tc>
          <w:tcPr>
            <w:tcW w:w="205" w:type="pct"/>
            <w:gridSpan w:val="2"/>
            <w:shd w:val="clear" w:color="auto" w:fill="auto"/>
            <w:hideMark/>
          </w:tcPr>
          <w:p w14:paraId="030C5F46" w14:textId="77777777" w:rsidR="001C3588" w:rsidRPr="001A4780" w:rsidRDefault="001C3588" w:rsidP="003F07D0">
            <w:pPr>
              <w:spacing w:before="0" w:after="0" w:line="276" w:lineRule="auto"/>
              <w:jc w:val="center"/>
              <w:rPr>
                <w:sz w:val="20"/>
              </w:rPr>
            </w:pPr>
          </w:p>
        </w:tc>
        <w:tc>
          <w:tcPr>
            <w:tcW w:w="512" w:type="pct"/>
            <w:gridSpan w:val="4"/>
            <w:shd w:val="clear" w:color="auto" w:fill="auto"/>
            <w:hideMark/>
          </w:tcPr>
          <w:p w14:paraId="0CAFB808" w14:textId="77777777" w:rsidR="001C3588" w:rsidRPr="001A4780" w:rsidRDefault="001C3588" w:rsidP="003F07D0">
            <w:pPr>
              <w:spacing w:before="0" w:after="0" w:line="276" w:lineRule="auto"/>
              <w:jc w:val="center"/>
              <w:rPr>
                <w:sz w:val="20"/>
              </w:rPr>
            </w:pPr>
          </w:p>
        </w:tc>
        <w:tc>
          <w:tcPr>
            <w:tcW w:w="1422" w:type="pct"/>
            <w:gridSpan w:val="5"/>
            <w:shd w:val="clear" w:color="auto" w:fill="auto"/>
            <w:hideMark/>
          </w:tcPr>
          <w:p w14:paraId="4C33B5D8" w14:textId="77777777" w:rsidR="001C3588" w:rsidRPr="001A4780" w:rsidRDefault="001C3588" w:rsidP="003F07D0">
            <w:pPr>
              <w:spacing w:before="0" w:after="0" w:line="276" w:lineRule="auto"/>
              <w:rPr>
                <w:sz w:val="20"/>
              </w:rPr>
            </w:pPr>
          </w:p>
        </w:tc>
        <w:tc>
          <w:tcPr>
            <w:tcW w:w="1354" w:type="pct"/>
            <w:gridSpan w:val="2"/>
            <w:shd w:val="clear" w:color="auto" w:fill="auto"/>
            <w:hideMark/>
          </w:tcPr>
          <w:p w14:paraId="76D3ED02" w14:textId="77777777" w:rsidR="001C3588" w:rsidRPr="001A4780" w:rsidRDefault="001C3588" w:rsidP="003F07D0">
            <w:pPr>
              <w:spacing w:before="0" w:after="0" w:line="276" w:lineRule="auto"/>
              <w:rPr>
                <w:sz w:val="20"/>
              </w:rPr>
            </w:pPr>
          </w:p>
        </w:tc>
      </w:tr>
      <w:tr w:rsidR="001C3588" w:rsidRPr="001A4780" w14:paraId="766F8585" w14:textId="77777777" w:rsidTr="00A83DCF">
        <w:tc>
          <w:tcPr>
            <w:tcW w:w="750" w:type="pct"/>
            <w:shd w:val="clear" w:color="auto" w:fill="auto"/>
            <w:hideMark/>
          </w:tcPr>
          <w:p w14:paraId="7B5DE7CB" w14:textId="77777777" w:rsidR="001C3588" w:rsidRPr="001A4780" w:rsidRDefault="001C3588" w:rsidP="003F07D0">
            <w:pPr>
              <w:spacing w:before="0" w:after="0" w:line="276" w:lineRule="auto"/>
              <w:rPr>
                <w:sz w:val="20"/>
              </w:rPr>
            </w:pPr>
          </w:p>
        </w:tc>
        <w:tc>
          <w:tcPr>
            <w:tcW w:w="757" w:type="pct"/>
            <w:shd w:val="clear" w:color="auto" w:fill="auto"/>
            <w:hideMark/>
          </w:tcPr>
          <w:p w14:paraId="5C923EE5" w14:textId="77777777" w:rsidR="001C3588" w:rsidRPr="001A4780" w:rsidRDefault="001C3588" w:rsidP="003F07D0">
            <w:pPr>
              <w:spacing w:before="0" w:after="0" w:line="276" w:lineRule="auto"/>
              <w:rPr>
                <w:sz w:val="20"/>
              </w:rPr>
            </w:pPr>
            <w:r w:rsidRPr="00F21CA9">
              <w:rPr>
                <w:sz w:val="20"/>
              </w:rPr>
              <w:t>code</w:t>
            </w:r>
          </w:p>
        </w:tc>
        <w:tc>
          <w:tcPr>
            <w:tcW w:w="205" w:type="pct"/>
            <w:gridSpan w:val="2"/>
            <w:shd w:val="clear" w:color="auto" w:fill="auto"/>
            <w:hideMark/>
          </w:tcPr>
          <w:p w14:paraId="7183C39C" w14:textId="77777777" w:rsidR="001C3588" w:rsidRPr="00F21CA9" w:rsidRDefault="001C3588" w:rsidP="003F07D0">
            <w:pPr>
              <w:spacing w:before="0" w:after="0" w:line="276" w:lineRule="auto"/>
              <w:jc w:val="center"/>
              <w:rPr>
                <w:sz w:val="20"/>
                <w:lang w:val="en-US"/>
              </w:rPr>
            </w:pPr>
            <w:r>
              <w:rPr>
                <w:sz w:val="20"/>
                <w:lang w:val="en-US"/>
              </w:rPr>
              <w:t>O</w:t>
            </w:r>
          </w:p>
        </w:tc>
        <w:tc>
          <w:tcPr>
            <w:tcW w:w="512" w:type="pct"/>
            <w:gridSpan w:val="4"/>
            <w:shd w:val="clear" w:color="auto" w:fill="auto"/>
            <w:hideMark/>
          </w:tcPr>
          <w:p w14:paraId="66F43181" w14:textId="77777777" w:rsidR="001C3588" w:rsidRPr="00D96ED5" w:rsidRDefault="001C3588" w:rsidP="003F07D0">
            <w:pPr>
              <w:spacing w:before="0" w:after="0" w:line="276" w:lineRule="auto"/>
              <w:jc w:val="center"/>
              <w:rPr>
                <w:sz w:val="20"/>
                <w:lang w:val="en-US"/>
              </w:rPr>
            </w:pPr>
            <w:r>
              <w:rPr>
                <w:sz w:val="20"/>
                <w:lang w:val="en-US"/>
              </w:rPr>
              <w:t>T(1-20)</w:t>
            </w:r>
          </w:p>
        </w:tc>
        <w:tc>
          <w:tcPr>
            <w:tcW w:w="1422" w:type="pct"/>
            <w:gridSpan w:val="5"/>
            <w:shd w:val="clear" w:color="auto" w:fill="auto"/>
            <w:hideMark/>
          </w:tcPr>
          <w:p w14:paraId="411C0931" w14:textId="77777777" w:rsidR="001C3588" w:rsidRPr="001A4780" w:rsidRDefault="001C3588" w:rsidP="003F07D0">
            <w:pPr>
              <w:spacing w:before="0" w:after="0" w:line="276" w:lineRule="auto"/>
              <w:rPr>
                <w:sz w:val="20"/>
              </w:rPr>
            </w:pPr>
            <w:r w:rsidRPr="00F21CA9">
              <w:rPr>
                <w:sz w:val="20"/>
              </w:rPr>
              <w:t>Код товара, работы или услуги</w:t>
            </w:r>
          </w:p>
        </w:tc>
        <w:tc>
          <w:tcPr>
            <w:tcW w:w="1354" w:type="pct"/>
            <w:gridSpan w:val="2"/>
            <w:shd w:val="clear" w:color="auto" w:fill="auto"/>
            <w:hideMark/>
          </w:tcPr>
          <w:p w14:paraId="6B9962C8" w14:textId="77777777" w:rsidR="001C3588" w:rsidRPr="001A4780" w:rsidRDefault="001C3588" w:rsidP="003F07D0">
            <w:pPr>
              <w:spacing w:before="0" w:after="0" w:line="276" w:lineRule="auto"/>
              <w:rPr>
                <w:sz w:val="20"/>
              </w:rPr>
            </w:pPr>
          </w:p>
        </w:tc>
      </w:tr>
      <w:tr w:rsidR="001C3588" w:rsidRPr="001A4780" w14:paraId="3C03A3F1" w14:textId="77777777" w:rsidTr="00A83DCF">
        <w:tc>
          <w:tcPr>
            <w:tcW w:w="750" w:type="pct"/>
            <w:shd w:val="clear" w:color="auto" w:fill="auto"/>
            <w:hideMark/>
          </w:tcPr>
          <w:p w14:paraId="2F622AB1" w14:textId="77777777" w:rsidR="001C3588" w:rsidRPr="001A4780" w:rsidRDefault="001C3588" w:rsidP="003F07D0">
            <w:pPr>
              <w:spacing w:before="0" w:after="0" w:line="276" w:lineRule="auto"/>
              <w:rPr>
                <w:sz w:val="20"/>
              </w:rPr>
            </w:pPr>
          </w:p>
        </w:tc>
        <w:tc>
          <w:tcPr>
            <w:tcW w:w="757" w:type="pct"/>
            <w:shd w:val="clear" w:color="auto" w:fill="auto"/>
            <w:hideMark/>
          </w:tcPr>
          <w:p w14:paraId="640C8704" w14:textId="77777777" w:rsidR="001C3588" w:rsidRPr="001A4780" w:rsidRDefault="001C3588" w:rsidP="003F07D0">
            <w:pPr>
              <w:spacing w:before="0" w:after="0" w:line="276" w:lineRule="auto"/>
              <w:rPr>
                <w:sz w:val="20"/>
              </w:rPr>
            </w:pPr>
            <w:r w:rsidRPr="00F21CA9">
              <w:rPr>
                <w:sz w:val="20"/>
              </w:rPr>
              <w:t>name</w:t>
            </w:r>
          </w:p>
        </w:tc>
        <w:tc>
          <w:tcPr>
            <w:tcW w:w="205" w:type="pct"/>
            <w:gridSpan w:val="2"/>
            <w:shd w:val="clear" w:color="auto" w:fill="auto"/>
            <w:hideMark/>
          </w:tcPr>
          <w:p w14:paraId="4FA47F91" w14:textId="77777777" w:rsidR="001C3588" w:rsidRPr="00D96ED5" w:rsidRDefault="001C3588" w:rsidP="003F07D0">
            <w:pPr>
              <w:spacing w:before="0" w:after="0" w:line="276" w:lineRule="auto"/>
              <w:jc w:val="center"/>
              <w:rPr>
                <w:sz w:val="20"/>
                <w:lang w:val="en-US"/>
              </w:rPr>
            </w:pPr>
            <w:r>
              <w:rPr>
                <w:sz w:val="20"/>
                <w:lang w:val="en-US"/>
              </w:rPr>
              <w:t>H</w:t>
            </w:r>
          </w:p>
        </w:tc>
        <w:tc>
          <w:tcPr>
            <w:tcW w:w="512" w:type="pct"/>
            <w:gridSpan w:val="4"/>
            <w:shd w:val="clear" w:color="auto" w:fill="auto"/>
            <w:hideMark/>
          </w:tcPr>
          <w:p w14:paraId="74BEB2B7" w14:textId="77777777" w:rsidR="001C3588" w:rsidRPr="00D96ED5" w:rsidRDefault="001C3588" w:rsidP="003F07D0">
            <w:pPr>
              <w:spacing w:before="0" w:after="0" w:line="276" w:lineRule="auto"/>
              <w:jc w:val="center"/>
              <w:rPr>
                <w:sz w:val="20"/>
                <w:lang w:val="en-US"/>
              </w:rPr>
            </w:pPr>
            <w:r>
              <w:rPr>
                <w:sz w:val="20"/>
                <w:lang w:val="en-US"/>
              </w:rPr>
              <w:t>T(1-500)</w:t>
            </w:r>
          </w:p>
        </w:tc>
        <w:tc>
          <w:tcPr>
            <w:tcW w:w="1422" w:type="pct"/>
            <w:gridSpan w:val="5"/>
            <w:shd w:val="clear" w:color="auto" w:fill="auto"/>
            <w:hideMark/>
          </w:tcPr>
          <w:p w14:paraId="52DB1CE7" w14:textId="77777777" w:rsidR="001C3588" w:rsidRPr="001A4780" w:rsidRDefault="001C3588" w:rsidP="003F07D0">
            <w:pPr>
              <w:spacing w:before="0" w:after="0" w:line="276" w:lineRule="auto"/>
              <w:rPr>
                <w:sz w:val="20"/>
              </w:rPr>
            </w:pPr>
            <w:r w:rsidRPr="00F21CA9">
              <w:rPr>
                <w:sz w:val="20"/>
              </w:rPr>
              <w:t>Наименование товара, работы или услуги</w:t>
            </w:r>
          </w:p>
        </w:tc>
        <w:tc>
          <w:tcPr>
            <w:tcW w:w="1354" w:type="pct"/>
            <w:gridSpan w:val="2"/>
            <w:shd w:val="clear" w:color="auto" w:fill="auto"/>
            <w:hideMark/>
          </w:tcPr>
          <w:p w14:paraId="3AF09EAA" w14:textId="77777777" w:rsidR="001C3588" w:rsidRDefault="001C3588" w:rsidP="003F07D0">
            <w:pPr>
              <w:spacing w:before="0" w:after="0" w:line="276" w:lineRule="auto"/>
              <w:rPr>
                <w:sz w:val="20"/>
              </w:rPr>
            </w:pPr>
          </w:p>
        </w:tc>
      </w:tr>
      <w:tr w:rsidR="001C3588" w:rsidRPr="001A4780" w14:paraId="2D70B09A" w14:textId="77777777" w:rsidTr="00A83DCF">
        <w:tc>
          <w:tcPr>
            <w:tcW w:w="5000" w:type="pct"/>
            <w:gridSpan w:val="15"/>
            <w:shd w:val="clear" w:color="auto" w:fill="auto"/>
            <w:hideMark/>
          </w:tcPr>
          <w:p w14:paraId="72B539A0" w14:textId="77777777" w:rsidR="001C3588" w:rsidRPr="001A4780" w:rsidRDefault="001C3588" w:rsidP="003F07D0">
            <w:pPr>
              <w:spacing w:before="0" w:after="0" w:line="276" w:lineRule="auto"/>
              <w:jc w:val="center"/>
              <w:rPr>
                <w:sz w:val="20"/>
              </w:rPr>
            </w:pPr>
            <w:r w:rsidRPr="000145EF">
              <w:rPr>
                <w:b/>
                <w:sz w:val="20"/>
              </w:rPr>
              <w:t>Классификация по ОКПД</w:t>
            </w:r>
            <w:r>
              <w:rPr>
                <w:b/>
                <w:sz w:val="20"/>
              </w:rPr>
              <w:t>2 (</w:t>
            </w:r>
            <w:r w:rsidRPr="002A6587">
              <w:rPr>
                <w:b/>
                <w:sz w:val="20"/>
              </w:rPr>
              <w:t>ОК 034-2014</w:t>
            </w:r>
            <w:r>
              <w:rPr>
                <w:b/>
                <w:sz w:val="20"/>
              </w:rPr>
              <w:t>)</w:t>
            </w:r>
          </w:p>
        </w:tc>
      </w:tr>
      <w:tr w:rsidR="001C3588" w:rsidRPr="001A4780" w14:paraId="65E99107" w14:textId="77777777" w:rsidTr="00A83DCF">
        <w:tc>
          <w:tcPr>
            <w:tcW w:w="750" w:type="pct"/>
            <w:shd w:val="clear" w:color="auto" w:fill="auto"/>
            <w:hideMark/>
          </w:tcPr>
          <w:p w14:paraId="5733D8FD" w14:textId="77777777" w:rsidR="001C3588" w:rsidRPr="00F84CBF" w:rsidRDefault="001C3588" w:rsidP="003F07D0">
            <w:pPr>
              <w:spacing w:before="0" w:after="0" w:line="276" w:lineRule="auto"/>
              <w:rPr>
                <w:b/>
                <w:sz w:val="20"/>
                <w:lang w:val="en-US"/>
              </w:rPr>
            </w:pPr>
            <w:r w:rsidRPr="00F21CA9">
              <w:rPr>
                <w:b/>
                <w:sz w:val="20"/>
              </w:rPr>
              <w:t>OKPD</w:t>
            </w:r>
            <w:r>
              <w:rPr>
                <w:b/>
                <w:sz w:val="20"/>
                <w:lang w:val="en-US"/>
              </w:rPr>
              <w:t>2</w:t>
            </w:r>
          </w:p>
        </w:tc>
        <w:tc>
          <w:tcPr>
            <w:tcW w:w="757" w:type="pct"/>
            <w:shd w:val="clear" w:color="auto" w:fill="auto"/>
            <w:hideMark/>
          </w:tcPr>
          <w:p w14:paraId="7B1841F7" w14:textId="77777777" w:rsidR="001C3588" w:rsidRPr="001A4780" w:rsidRDefault="001C3588" w:rsidP="003F07D0">
            <w:pPr>
              <w:spacing w:before="0" w:after="0" w:line="276" w:lineRule="auto"/>
              <w:rPr>
                <w:sz w:val="20"/>
              </w:rPr>
            </w:pPr>
          </w:p>
        </w:tc>
        <w:tc>
          <w:tcPr>
            <w:tcW w:w="205" w:type="pct"/>
            <w:gridSpan w:val="2"/>
            <w:shd w:val="clear" w:color="auto" w:fill="auto"/>
            <w:hideMark/>
          </w:tcPr>
          <w:p w14:paraId="6CA79BAF" w14:textId="77777777" w:rsidR="001C3588" w:rsidRPr="001A4780" w:rsidRDefault="001C3588" w:rsidP="003F07D0">
            <w:pPr>
              <w:spacing w:before="0" w:after="0" w:line="276" w:lineRule="auto"/>
              <w:jc w:val="center"/>
              <w:rPr>
                <w:sz w:val="20"/>
              </w:rPr>
            </w:pPr>
          </w:p>
        </w:tc>
        <w:tc>
          <w:tcPr>
            <w:tcW w:w="512" w:type="pct"/>
            <w:gridSpan w:val="4"/>
            <w:shd w:val="clear" w:color="auto" w:fill="auto"/>
            <w:hideMark/>
          </w:tcPr>
          <w:p w14:paraId="750C8B9F" w14:textId="77777777" w:rsidR="001C3588" w:rsidRPr="001A4780" w:rsidRDefault="001C3588" w:rsidP="003F07D0">
            <w:pPr>
              <w:spacing w:before="0" w:after="0" w:line="276" w:lineRule="auto"/>
              <w:jc w:val="center"/>
              <w:rPr>
                <w:sz w:val="20"/>
              </w:rPr>
            </w:pPr>
          </w:p>
        </w:tc>
        <w:tc>
          <w:tcPr>
            <w:tcW w:w="1422" w:type="pct"/>
            <w:gridSpan w:val="5"/>
            <w:shd w:val="clear" w:color="auto" w:fill="auto"/>
            <w:hideMark/>
          </w:tcPr>
          <w:p w14:paraId="7D55471F" w14:textId="77777777" w:rsidR="001C3588" w:rsidRPr="001A4780" w:rsidRDefault="001C3588" w:rsidP="003F07D0">
            <w:pPr>
              <w:spacing w:before="0" w:after="0" w:line="276" w:lineRule="auto"/>
              <w:rPr>
                <w:sz w:val="20"/>
              </w:rPr>
            </w:pPr>
          </w:p>
        </w:tc>
        <w:tc>
          <w:tcPr>
            <w:tcW w:w="1354" w:type="pct"/>
            <w:gridSpan w:val="2"/>
            <w:shd w:val="clear" w:color="auto" w:fill="auto"/>
            <w:hideMark/>
          </w:tcPr>
          <w:p w14:paraId="4B9673E9" w14:textId="77777777" w:rsidR="001C3588" w:rsidRPr="001A4780" w:rsidRDefault="001C3588" w:rsidP="003F07D0">
            <w:pPr>
              <w:spacing w:before="0" w:after="0" w:line="276" w:lineRule="auto"/>
              <w:rPr>
                <w:sz w:val="20"/>
              </w:rPr>
            </w:pPr>
          </w:p>
        </w:tc>
      </w:tr>
      <w:tr w:rsidR="001C3588" w:rsidRPr="001A4780" w14:paraId="14ABF5E5" w14:textId="77777777" w:rsidTr="00A83DCF">
        <w:tc>
          <w:tcPr>
            <w:tcW w:w="750" w:type="pct"/>
            <w:shd w:val="clear" w:color="auto" w:fill="auto"/>
            <w:hideMark/>
          </w:tcPr>
          <w:p w14:paraId="4C6D9C26" w14:textId="77777777" w:rsidR="001C3588" w:rsidRPr="001A4780" w:rsidRDefault="001C3588" w:rsidP="003F07D0">
            <w:pPr>
              <w:spacing w:before="0" w:after="0" w:line="276" w:lineRule="auto"/>
              <w:rPr>
                <w:sz w:val="20"/>
              </w:rPr>
            </w:pPr>
          </w:p>
        </w:tc>
        <w:tc>
          <w:tcPr>
            <w:tcW w:w="757" w:type="pct"/>
            <w:shd w:val="clear" w:color="auto" w:fill="auto"/>
            <w:hideMark/>
          </w:tcPr>
          <w:p w14:paraId="240C3925" w14:textId="77777777" w:rsidR="001C3588" w:rsidRPr="001A4780" w:rsidRDefault="001C3588" w:rsidP="003F07D0">
            <w:pPr>
              <w:spacing w:before="0" w:after="0" w:line="276" w:lineRule="auto"/>
              <w:rPr>
                <w:sz w:val="20"/>
              </w:rPr>
            </w:pPr>
            <w:r w:rsidRPr="00F21CA9">
              <w:rPr>
                <w:sz w:val="20"/>
              </w:rPr>
              <w:t>code</w:t>
            </w:r>
          </w:p>
        </w:tc>
        <w:tc>
          <w:tcPr>
            <w:tcW w:w="205" w:type="pct"/>
            <w:gridSpan w:val="2"/>
            <w:shd w:val="clear" w:color="auto" w:fill="auto"/>
            <w:hideMark/>
          </w:tcPr>
          <w:p w14:paraId="03F90408" w14:textId="77777777" w:rsidR="001C3588" w:rsidRPr="00F21CA9" w:rsidRDefault="001C3588" w:rsidP="003F07D0">
            <w:pPr>
              <w:spacing w:before="0" w:after="0" w:line="276" w:lineRule="auto"/>
              <w:jc w:val="center"/>
              <w:rPr>
                <w:sz w:val="20"/>
                <w:lang w:val="en-US"/>
              </w:rPr>
            </w:pPr>
            <w:r>
              <w:rPr>
                <w:sz w:val="20"/>
                <w:lang w:val="en-US"/>
              </w:rPr>
              <w:t>O</w:t>
            </w:r>
          </w:p>
        </w:tc>
        <w:tc>
          <w:tcPr>
            <w:tcW w:w="512" w:type="pct"/>
            <w:gridSpan w:val="4"/>
            <w:shd w:val="clear" w:color="auto" w:fill="auto"/>
            <w:hideMark/>
          </w:tcPr>
          <w:p w14:paraId="031C543E" w14:textId="77777777" w:rsidR="001C3588" w:rsidRPr="00D96ED5" w:rsidRDefault="001C3588" w:rsidP="003F07D0">
            <w:pPr>
              <w:spacing w:before="0" w:after="0" w:line="276" w:lineRule="auto"/>
              <w:jc w:val="center"/>
              <w:rPr>
                <w:sz w:val="20"/>
                <w:lang w:val="en-US"/>
              </w:rPr>
            </w:pPr>
            <w:r>
              <w:rPr>
                <w:sz w:val="20"/>
                <w:lang w:val="en-US"/>
              </w:rPr>
              <w:t>T(1-20)</w:t>
            </w:r>
          </w:p>
        </w:tc>
        <w:tc>
          <w:tcPr>
            <w:tcW w:w="1422" w:type="pct"/>
            <w:gridSpan w:val="5"/>
            <w:shd w:val="clear" w:color="auto" w:fill="auto"/>
            <w:hideMark/>
          </w:tcPr>
          <w:p w14:paraId="70D87DE0" w14:textId="77777777" w:rsidR="001C3588" w:rsidRPr="001A4780" w:rsidRDefault="001C3588" w:rsidP="003F07D0">
            <w:pPr>
              <w:spacing w:before="0" w:after="0" w:line="276" w:lineRule="auto"/>
              <w:rPr>
                <w:sz w:val="20"/>
              </w:rPr>
            </w:pPr>
            <w:r w:rsidRPr="00F21CA9">
              <w:rPr>
                <w:sz w:val="20"/>
              </w:rPr>
              <w:t>Код товара, работы или услуги</w:t>
            </w:r>
          </w:p>
        </w:tc>
        <w:tc>
          <w:tcPr>
            <w:tcW w:w="1354" w:type="pct"/>
            <w:gridSpan w:val="2"/>
            <w:shd w:val="clear" w:color="auto" w:fill="auto"/>
            <w:hideMark/>
          </w:tcPr>
          <w:p w14:paraId="3C61F2CA" w14:textId="77777777" w:rsidR="001C3588" w:rsidRPr="001A4780" w:rsidRDefault="001C3588" w:rsidP="003F07D0">
            <w:pPr>
              <w:spacing w:before="0" w:after="0" w:line="276" w:lineRule="auto"/>
              <w:rPr>
                <w:sz w:val="20"/>
              </w:rPr>
            </w:pPr>
          </w:p>
        </w:tc>
      </w:tr>
      <w:tr w:rsidR="001C3588" w:rsidRPr="001A4780" w14:paraId="4131E054" w14:textId="77777777" w:rsidTr="00A83DCF">
        <w:tc>
          <w:tcPr>
            <w:tcW w:w="750" w:type="pct"/>
            <w:shd w:val="clear" w:color="auto" w:fill="auto"/>
            <w:hideMark/>
          </w:tcPr>
          <w:p w14:paraId="240502BF" w14:textId="77777777" w:rsidR="001C3588" w:rsidRPr="001A4780" w:rsidRDefault="001C3588" w:rsidP="003F07D0">
            <w:pPr>
              <w:spacing w:before="0" w:after="0" w:line="276" w:lineRule="auto"/>
              <w:rPr>
                <w:sz w:val="20"/>
              </w:rPr>
            </w:pPr>
          </w:p>
        </w:tc>
        <w:tc>
          <w:tcPr>
            <w:tcW w:w="757" w:type="pct"/>
            <w:shd w:val="clear" w:color="auto" w:fill="auto"/>
            <w:hideMark/>
          </w:tcPr>
          <w:p w14:paraId="6F4727D6" w14:textId="77777777" w:rsidR="001C3588" w:rsidRPr="001A4780" w:rsidRDefault="001C3588" w:rsidP="003F07D0">
            <w:pPr>
              <w:spacing w:before="0" w:after="0" w:line="276" w:lineRule="auto"/>
              <w:rPr>
                <w:sz w:val="20"/>
              </w:rPr>
            </w:pPr>
            <w:r w:rsidRPr="00F21CA9">
              <w:rPr>
                <w:sz w:val="20"/>
              </w:rPr>
              <w:t>name</w:t>
            </w:r>
          </w:p>
        </w:tc>
        <w:tc>
          <w:tcPr>
            <w:tcW w:w="205" w:type="pct"/>
            <w:gridSpan w:val="2"/>
            <w:shd w:val="clear" w:color="auto" w:fill="auto"/>
            <w:hideMark/>
          </w:tcPr>
          <w:p w14:paraId="17D01D67" w14:textId="77777777" w:rsidR="001C3588" w:rsidRPr="00D96ED5" w:rsidRDefault="001C3588" w:rsidP="003F07D0">
            <w:pPr>
              <w:spacing w:before="0" w:after="0" w:line="276" w:lineRule="auto"/>
              <w:jc w:val="center"/>
              <w:rPr>
                <w:sz w:val="20"/>
                <w:lang w:val="en-US"/>
              </w:rPr>
            </w:pPr>
            <w:r>
              <w:rPr>
                <w:sz w:val="20"/>
                <w:lang w:val="en-US"/>
              </w:rPr>
              <w:t>H</w:t>
            </w:r>
          </w:p>
        </w:tc>
        <w:tc>
          <w:tcPr>
            <w:tcW w:w="512" w:type="pct"/>
            <w:gridSpan w:val="4"/>
            <w:shd w:val="clear" w:color="auto" w:fill="auto"/>
            <w:hideMark/>
          </w:tcPr>
          <w:p w14:paraId="2604B82F" w14:textId="77777777" w:rsidR="001C3588" w:rsidRPr="00D96ED5" w:rsidRDefault="001C3588" w:rsidP="003F07D0">
            <w:pPr>
              <w:spacing w:before="0" w:after="0" w:line="276" w:lineRule="auto"/>
              <w:jc w:val="center"/>
              <w:rPr>
                <w:sz w:val="20"/>
                <w:lang w:val="en-US"/>
              </w:rPr>
            </w:pPr>
            <w:r>
              <w:rPr>
                <w:sz w:val="20"/>
                <w:lang w:val="en-US"/>
              </w:rPr>
              <w:t>T(1-500)</w:t>
            </w:r>
          </w:p>
        </w:tc>
        <w:tc>
          <w:tcPr>
            <w:tcW w:w="1422" w:type="pct"/>
            <w:gridSpan w:val="5"/>
            <w:shd w:val="clear" w:color="auto" w:fill="auto"/>
            <w:hideMark/>
          </w:tcPr>
          <w:p w14:paraId="1E1AACA8" w14:textId="77777777" w:rsidR="001C3588" w:rsidRPr="001A4780" w:rsidRDefault="001C3588" w:rsidP="003F07D0">
            <w:pPr>
              <w:spacing w:before="0" w:after="0" w:line="276" w:lineRule="auto"/>
              <w:rPr>
                <w:sz w:val="20"/>
              </w:rPr>
            </w:pPr>
            <w:r w:rsidRPr="00F21CA9">
              <w:rPr>
                <w:sz w:val="20"/>
              </w:rPr>
              <w:t>Наименование товара, работы или услуги</w:t>
            </w:r>
          </w:p>
        </w:tc>
        <w:tc>
          <w:tcPr>
            <w:tcW w:w="1354" w:type="pct"/>
            <w:gridSpan w:val="2"/>
            <w:shd w:val="clear" w:color="auto" w:fill="auto"/>
            <w:hideMark/>
          </w:tcPr>
          <w:p w14:paraId="005E6ABF" w14:textId="77777777" w:rsidR="001C3588" w:rsidRDefault="001C3588" w:rsidP="003F07D0">
            <w:pPr>
              <w:spacing w:before="0" w:after="0" w:line="276" w:lineRule="auto"/>
              <w:rPr>
                <w:sz w:val="20"/>
              </w:rPr>
            </w:pPr>
          </w:p>
        </w:tc>
      </w:tr>
      <w:tr w:rsidR="00B27CCD" w:rsidRPr="001A4780" w14:paraId="5434628F" w14:textId="77777777" w:rsidTr="00A83DCF">
        <w:tc>
          <w:tcPr>
            <w:tcW w:w="750" w:type="pct"/>
            <w:shd w:val="clear" w:color="auto" w:fill="auto"/>
          </w:tcPr>
          <w:p w14:paraId="3177C02C" w14:textId="77777777" w:rsidR="00B27CCD" w:rsidRPr="001A4780" w:rsidRDefault="00B27CCD" w:rsidP="003F07D0">
            <w:pPr>
              <w:spacing w:before="0" w:after="0" w:line="276" w:lineRule="auto"/>
              <w:rPr>
                <w:sz w:val="20"/>
              </w:rPr>
            </w:pPr>
          </w:p>
        </w:tc>
        <w:tc>
          <w:tcPr>
            <w:tcW w:w="757" w:type="pct"/>
            <w:shd w:val="clear" w:color="auto" w:fill="auto"/>
          </w:tcPr>
          <w:p w14:paraId="5A142F0D" w14:textId="77777777" w:rsidR="00B27CCD" w:rsidRPr="00F21CA9" w:rsidRDefault="00B27CCD" w:rsidP="003F07D0">
            <w:pPr>
              <w:spacing w:before="0" w:after="0" w:line="276" w:lineRule="auto"/>
              <w:rPr>
                <w:sz w:val="20"/>
              </w:rPr>
            </w:pPr>
            <w:r w:rsidRPr="00551EB5">
              <w:rPr>
                <w:sz w:val="20"/>
              </w:rPr>
              <w:t>characteristics</w:t>
            </w:r>
          </w:p>
        </w:tc>
        <w:tc>
          <w:tcPr>
            <w:tcW w:w="205" w:type="pct"/>
            <w:gridSpan w:val="2"/>
            <w:shd w:val="clear" w:color="auto" w:fill="auto"/>
          </w:tcPr>
          <w:p w14:paraId="535DE21C" w14:textId="77777777" w:rsidR="00B27CCD" w:rsidRDefault="00B27CCD" w:rsidP="003F07D0">
            <w:pPr>
              <w:spacing w:before="0" w:after="0" w:line="276" w:lineRule="auto"/>
              <w:jc w:val="center"/>
              <w:rPr>
                <w:sz w:val="20"/>
                <w:lang w:val="en-US"/>
              </w:rPr>
            </w:pPr>
            <w:r>
              <w:rPr>
                <w:sz w:val="20"/>
              </w:rPr>
              <w:t>Н</w:t>
            </w:r>
          </w:p>
        </w:tc>
        <w:tc>
          <w:tcPr>
            <w:tcW w:w="512" w:type="pct"/>
            <w:gridSpan w:val="4"/>
            <w:shd w:val="clear" w:color="auto" w:fill="auto"/>
          </w:tcPr>
          <w:p w14:paraId="53B82496" w14:textId="77777777" w:rsidR="00B27CCD" w:rsidRDefault="00B27CCD" w:rsidP="003F07D0">
            <w:pPr>
              <w:spacing w:before="0" w:after="0" w:line="276" w:lineRule="auto"/>
              <w:jc w:val="center"/>
              <w:rPr>
                <w:sz w:val="20"/>
                <w:lang w:val="en-US"/>
              </w:rPr>
            </w:pPr>
            <w:r>
              <w:rPr>
                <w:sz w:val="20"/>
                <w:lang w:val="en-US"/>
              </w:rPr>
              <w:t>S</w:t>
            </w:r>
          </w:p>
        </w:tc>
        <w:tc>
          <w:tcPr>
            <w:tcW w:w="1422" w:type="pct"/>
            <w:gridSpan w:val="5"/>
            <w:shd w:val="clear" w:color="auto" w:fill="auto"/>
          </w:tcPr>
          <w:p w14:paraId="5A607538" w14:textId="77777777" w:rsidR="00B27CCD" w:rsidRPr="00F21CA9" w:rsidRDefault="00B27CCD" w:rsidP="003F07D0">
            <w:pPr>
              <w:spacing w:before="0" w:after="0" w:line="276" w:lineRule="auto"/>
              <w:rPr>
                <w:sz w:val="20"/>
              </w:rPr>
            </w:pPr>
            <w:r w:rsidRPr="00551EB5">
              <w:rPr>
                <w:sz w:val="20"/>
              </w:rPr>
              <w:t>Характеристики товара, работы, услуги</w:t>
            </w:r>
          </w:p>
        </w:tc>
        <w:tc>
          <w:tcPr>
            <w:tcW w:w="1354" w:type="pct"/>
            <w:gridSpan w:val="2"/>
            <w:shd w:val="clear" w:color="auto" w:fill="auto"/>
          </w:tcPr>
          <w:p w14:paraId="417DC04F" w14:textId="77777777" w:rsidR="000525B9" w:rsidRDefault="000525B9" w:rsidP="003F07D0">
            <w:pPr>
              <w:spacing w:before="0" w:after="0" w:line="276" w:lineRule="auto"/>
              <w:rPr>
                <w:sz w:val="20"/>
              </w:rPr>
            </w:pPr>
            <w:r w:rsidRPr="000525B9">
              <w:rPr>
                <w:sz w:val="20"/>
              </w:rPr>
              <w:t>Игнорируется при приеме. Добавлено на развитие</w:t>
            </w:r>
          </w:p>
          <w:p w14:paraId="10475DCF" w14:textId="77777777" w:rsidR="000525B9" w:rsidRDefault="000525B9" w:rsidP="003F07D0">
            <w:pPr>
              <w:spacing w:before="0" w:after="0" w:line="276" w:lineRule="auto"/>
              <w:rPr>
                <w:sz w:val="20"/>
              </w:rPr>
            </w:pPr>
          </w:p>
          <w:p w14:paraId="1CE69023" w14:textId="77777777" w:rsidR="00B27CCD" w:rsidRDefault="00B27CCD" w:rsidP="003F07D0">
            <w:pPr>
              <w:spacing w:before="0" w:after="0" w:line="276" w:lineRule="auto"/>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xml:space="preserve">» </w:t>
            </w:r>
            <w:r>
              <w:rPr>
                <w:sz w:val="20"/>
              </w:rPr>
              <w:lastRenderedPageBreak/>
              <w:t>(</w:t>
            </w:r>
            <w:r w:rsidRPr="001C3588">
              <w:rPr>
                <w:sz w:val="20"/>
              </w:rPr>
              <w:t>tenderPlan2017</w:t>
            </w:r>
            <w:r>
              <w:rPr>
                <w:sz w:val="20"/>
              </w:rPr>
              <w:t>) в Приложении 2</w:t>
            </w:r>
          </w:p>
        </w:tc>
      </w:tr>
      <w:tr w:rsidR="001063C5" w:rsidRPr="001A4780" w14:paraId="0887B0C8" w14:textId="77777777" w:rsidTr="00A83DCF">
        <w:tc>
          <w:tcPr>
            <w:tcW w:w="750" w:type="pct"/>
            <w:shd w:val="clear" w:color="auto" w:fill="auto"/>
          </w:tcPr>
          <w:p w14:paraId="78B5EB9A" w14:textId="77777777" w:rsidR="001063C5" w:rsidRPr="001A4780" w:rsidRDefault="001063C5" w:rsidP="003F07D0">
            <w:pPr>
              <w:spacing w:before="0" w:after="0" w:line="276" w:lineRule="auto"/>
              <w:rPr>
                <w:sz w:val="20"/>
              </w:rPr>
            </w:pPr>
          </w:p>
        </w:tc>
        <w:tc>
          <w:tcPr>
            <w:tcW w:w="757" w:type="pct"/>
            <w:shd w:val="clear" w:color="auto" w:fill="auto"/>
          </w:tcPr>
          <w:p w14:paraId="761C631C" w14:textId="77777777" w:rsidR="001063C5" w:rsidRPr="00551EB5" w:rsidRDefault="001063C5" w:rsidP="003F07D0">
            <w:pPr>
              <w:spacing w:before="0" w:after="0" w:line="276" w:lineRule="auto"/>
              <w:rPr>
                <w:sz w:val="20"/>
              </w:rPr>
            </w:pPr>
            <w:r w:rsidRPr="001063C5">
              <w:rPr>
                <w:sz w:val="20"/>
              </w:rPr>
              <w:t>addCharacteristics</w:t>
            </w:r>
          </w:p>
        </w:tc>
        <w:tc>
          <w:tcPr>
            <w:tcW w:w="205" w:type="pct"/>
            <w:gridSpan w:val="2"/>
            <w:shd w:val="clear" w:color="auto" w:fill="auto"/>
          </w:tcPr>
          <w:p w14:paraId="3A13263A" w14:textId="77777777" w:rsidR="001063C5" w:rsidRDefault="001063C5" w:rsidP="003F07D0">
            <w:pPr>
              <w:spacing w:before="0" w:after="0" w:line="276" w:lineRule="auto"/>
              <w:jc w:val="center"/>
              <w:rPr>
                <w:sz w:val="20"/>
              </w:rPr>
            </w:pPr>
            <w:r>
              <w:rPr>
                <w:sz w:val="20"/>
              </w:rPr>
              <w:t>Н</w:t>
            </w:r>
          </w:p>
        </w:tc>
        <w:tc>
          <w:tcPr>
            <w:tcW w:w="512" w:type="pct"/>
            <w:gridSpan w:val="4"/>
            <w:shd w:val="clear" w:color="auto" w:fill="auto"/>
          </w:tcPr>
          <w:p w14:paraId="0BAE5F0F" w14:textId="77777777" w:rsidR="001063C5" w:rsidRDefault="00BA4507" w:rsidP="003F07D0">
            <w:pPr>
              <w:spacing w:before="0" w:after="0" w:line="276" w:lineRule="auto"/>
              <w:jc w:val="center"/>
              <w:rPr>
                <w:sz w:val="20"/>
                <w:lang w:val="en-US"/>
              </w:rPr>
            </w:pPr>
            <w:r>
              <w:rPr>
                <w:sz w:val="20"/>
              </w:rPr>
              <w:t>Т(1-4</w:t>
            </w:r>
            <w:r w:rsidR="001063C5">
              <w:rPr>
                <w:sz w:val="20"/>
              </w:rPr>
              <w:t>000)</w:t>
            </w:r>
          </w:p>
        </w:tc>
        <w:tc>
          <w:tcPr>
            <w:tcW w:w="1422" w:type="pct"/>
            <w:gridSpan w:val="5"/>
            <w:shd w:val="clear" w:color="auto" w:fill="auto"/>
          </w:tcPr>
          <w:p w14:paraId="3B8169B6" w14:textId="77777777" w:rsidR="001063C5" w:rsidRPr="00551EB5" w:rsidRDefault="001063C5" w:rsidP="003F07D0">
            <w:pPr>
              <w:spacing w:before="0" w:after="0" w:line="276" w:lineRule="auto"/>
              <w:rPr>
                <w:sz w:val="20"/>
              </w:rPr>
            </w:pPr>
            <w:r w:rsidRPr="001063C5">
              <w:rPr>
                <w:sz w:val="20"/>
              </w:rPr>
              <w:t>Функциональные, технические, качественные характеристики, эксплуатационные характеристики</w:t>
            </w:r>
          </w:p>
        </w:tc>
        <w:tc>
          <w:tcPr>
            <w:tcW w:w="1354" w:type="pct"/>
            <w:gridSpan w:val="2"/>
            <w:shd w:val="clear" w:color="auto" w:fill="auto"/>
          </w:tcPr>
          <w:p w14:paraId="6EC14BD9" w14:textId="77777777" w:rsidR="001063C5" w:rsidRPr="000525B9" w:rsidRDefault="001063C5" w:rsidP="003F07D0">
            <w:pPr>
              <w:spacing w:before="0" w:after="0" w:line="276" w:lineRule="auto"/>
              <w:rPr>
                <w:sz w:val="20"/>
              </w:rPr>
            </w:pPr>
          </w:p>
        </w:tc>
      </w:tr>
      <w:tr w:rsidR="001C3588" w:rsidRPr="001A4780" w14:paraId="7F348EC7" w14:textId="77777777" w:rsidTr="00A83DCF">
        <w:tc>
          <w:tcPr>
            <w:tcW w:w="5000" w:type="pct"/>
            <w:gridSpan w:val="15"/>
            <w:shd w:val="clear" w:color="auto" w:fill="auto"/>
            <w:hideMark/>
          </w:tcPr>
          <w:p w14:paraId="5895A054" w14:textId="77777777" w:rsidR="001C3588" w:rsidRDefault="001C3588" w:rsidP="003F07D0">
            <w:pPr>
              <w:spacing w:before="0" w:after="0" w:line="276" w:lineRule="auto"/>
              <w:jc w:val="center"/>
              <w:rPr>
                <w:sz w:val="20"/>
              </w:rPr>
            </w:pPr>
            <w:r w:rsidRPr="00D96ED5">
              <w:rPr>
                <w:b/>
                <w:sz w:val="20"/>
              </w:rPr>
              <w:t>Единица измерения</w:t>
            </w:r>
          </w:p>
        </w:tc>
      </w:tr>
      <w:tr w:rsidR="001C3588" w:rsidRPr="001A4780" w14:paraId="62692D64" w14:textId="77777777" w:rsidTr="00A83DCF">
        <w:tc>
          <w:tcPr>
            <w:tcW w:w="750" w:type="pct"/>
            <w:shd w:val="clear" w:color="auto" w:fill="auto"/>
            <w:hideMark/>
          </w:tcPr>
          <w:p w14:paraId="1E566773" w14:textId="77777777" w:rsidR="001C3588" w:rsidRPr="00D96ED5" w:rsidRDefault="001C3588" w:rsidP="003F07D0">
            <w:pPr>
              <w:spacing w:before="0" w:after="0" w:line="276" w:lineRule="auto"/>
              <w:rPr>
                <w:b/>
                <w:sz w:val="20"/>
              </w:rPr>
            </w:pPr>
            <w:r w:rsidRPr="00D96ED5">
              <w:rPr>
                <w:b/>
                <w:sz w:val="20"/>
              </w:rPr>
              <w:t>OKEI</w:t>
            </w:r>
          </w:p>
        </w:tc>
        <w:tc>
          <w:tcPr>
            <w:tcW w:w="757" w:type="pct"/>
            <w:shd w:val="clear" w:color="auto" w:fill="auto"/>
            <w:hideMark/>
          </w:tcPr>
          <w:p w14:paraId="73CB63B1" w14:textId="77777777" w:rsidR="001C3588" w:rsidRPr="001A4780" w:rsidRDefault="001C3588" w:rsidP="003F07D0">
            <w:pPr>
              <w:spacing w:before="0" w:after="0" w:line="276" w:lineRule="auto"/>
              <w:rPr>
                <w:sz w:val="20"/>
              </w:rPr>
            </w:pPr>
          </w:p>
        </w:tc>
        <w:tc>
          <w:tcPr>
            <w:tcW w:w="205" w:type="pct"/>
            <w:gridSpan w:val="2"/>
            <w:shd w:val="clear" w:color="auto" w:fill="auto"/>
            <w:hideMark/>
          </w:tcPr>
          <w:p w14:paraId="5CBC70FD" w14:textId="77777777" w:rsidR="001C3588" w:rsidRPr="001A4780" w:rsidRDefault="001C3588" w:rsidP="003F07D0">
            <w:pPr>
              <w:spacing w:before="0" w:after="0" w:line="276" w:lineRule="auto"/>
              <w:jc w:val="center"/>
              <w:rPr>
                <w:sz w:val="20"/>
              </w:rPr>
            </w:pPr>
          </w:p>
        </w:tc>
        <w:tc>
          <w:tcPr>
            <w:tcW w:w="512" w:type="pct"/>
            <w:gridSpan w:val="4"/>
            <w:shd w:val="clear" w:color="auto" w:fill="auto"/>
            <w:hideMark/>
          </w:tcPr>
          <w:p w14:paraId="44478522" w14:textId="77777777" w:rsidR="001C3588" w:rsidRPr="001A4780" w:rsidRDefault="001C3588" w:rsidP="003F07D0">
            <w:pPr>
              <w:spacing w:before="0" w:after="0" w:line="276" w:lineRule="auto"/>
              <w:jc w:val="center"/>
              <w:rPr>
                <w:sz w:val="20"/>
              </w:rPr>
            </w:pPr>
          </w:p>
        </w:tc>
        <w:tc>
          <w:tcPr>
            <w:tcW w:w="1422" w:type="pct"/>
            <w:gridSpan w:val="5"/>
            <w:shd w:val="clear" w:color="auto" w:fill="auto"/>
            <w:hideMark/>
          </w:tcPr>
          <w:p w14:paraId="06CB406C" w14:textId="77777777" w:rsidR="001C3588" w:rsidRPr="001A4780" w:rsidRDefault="001C3588" w:rsidP="003F07D0">
            <w:pPr>
              <w:spacing w:before="0" w:after="0" w:line="276" w:lineRule="auto"/>
              <w:rPr>
                <w:sz w:val="20"/>
              </w:rPr>
            </w:pPr>
          </w:p>
        </w:tc>
        <w:tc>
          <w:tcPr>
            <w:tcW w:w="1354" w:type="pct"/>
            <w:gridSpan w:val="2"/>
            <w:shd w:val="clear" w:color="auto" w:fill="auto"/>
            <w:hideMark/>
          </w:tcPr>
          <w:p w14:paraId="3E732542" w14:textId="77777777" w:rsidR="001C3588" w:rsidRDefault="001C3588" w:rsidP="003F07D0">
            <w:pPr>
              <w:spacing w:before="0" w:after="0" w:line="276" w:lineRule="auto"/>
              <w:rPr>
                <w:sz w:val="20"/>
              </w:rPr>
            </w:pPr>
          </w:p>
        </w:tc>
      </w:tr>
      <w:tr w:rsidR="001C3588" w:rsidRPr="001A4780" w14:paraId="3E9B5CC0" w14:textId="77777777" w:rsidTr="00A83DCF">
        <w:tc>
          <w:tcPr>
            <w:tcW w:w="750" w:type="pct"/>
            <w:shd w:val="clear" w:color="auto" w:fill="auto"/>
            <w:hideMark/>
          </w:tcPr>
          <w:p w14:paraId="77FF3C0D" w14:textId="77777777" w:rsidR="001C3588" w:rsidRPr="001A4780" w:rsidRDefault="001C3588" w:rsidP="003F07D0">
            <w:pPr>
              <w:spacing w:before="0" w:after="0" w:line="276" w:lineRule="auto"/>
              <w:rPr>
                <w:sz w:val="20"/>
              </w:rPr>
            </w:pPr>
          </w:p>
        </w:tc>
        <w:tc>
          <w:tcPr>
            <w:tcW w:w="757" w:type="pct"/>
            <w:shd w:val="clear" w:color="auto" w:fill="auto"/>
            <w:hideMark/>
          </w:tcPr>
          <w:p w14:paraId="15AFC00D" w14:textId="77777777" w:rsidR="001C3588" w:rsidRPr="001A4780" w:rsidRDefault="001C3588" w:rsidP="003F07D0">
            <w:pPr>
              <w:spacing w:before="0" w:after="0" w:line="276" w:lineRule="auto"/>
              <w:rPr>
                <w:sz w:val="20"/>
              </w:rPr>
            </w:pPr>
            <w:r w:rsidRPr="00F21CA9">
              <w:rPr>
                <w:sz w:val="20"/>
              </w:rPr>
              <w:t>code</w:t>
            </w:r>
          </w:p>
        </w:tc>
        <w:tc>
          <w:tcPr>
            <w:tcW w:w="205" w:type="pct"/>
            <w:gridSpan w:val="2"/>
            <w:shd w:val="clear" w:color="auto" w:fill="auto"/>
            <w:hideMark/>
          </w:tcPr>
          <w:p w14:paraId="126779FC" w14:textId="77777777" w:rsidR="001C3588" w:rsidRPr="00F21CA9" w:rsidRDefault="001C3588" w:rsidP="003F07D0">
            <w:pPr>
              <w:spacing w:before="0" w:after="0" w:line="276" w:lineRule="auto"/>
              <w:jc w:val="center"/>
              <w:rPr>
                <w:sz w:val="20"/>
                <w:lang w:val="en-US"/>
              </w:rPr>
            </w:pPr>
            <w:r>
              <w:rPr>
                <w:sz w:val="20"/>
                <w:lang w:val="en-US"/>
              </w:rPr>
              <w:t>O</w:t>
            </w:r>
          </w:p>
        </w:tc>
        <w:tc>
          <w:tcPr>
            <w:tcW w:w="512" w:type="pct"/>
            <w:gridSpan w:val="4"/>
            <w:shd w:val="clear" w:color="auto" w:fill="auto"/>
            <w:hideMark/>
          </w:tcPr>
          <w:p w14:paraId="26BF620F" w14:textId="77777777" w:rsidR="001C3588" w:rsidRPr="00D96ED5" w:rsidRDefault="001C3588" w:rsidP="003F07D0">
            <w:pPr>
              <w:spacing w:before="0" w:after="0" w:line="276" w:lineRule="auto"/>
              <w:jc w:val="center"/>
              <w:rPr>
                <w:sz w:val="20"/>
                <w:lang w:val="en-US"/>
              </w:rPr>
            </w:pPr>
            <w:r>
              <w:rPr>
                <w:sz w:val="20"/>
                <w:lang w:val="en-US"/>
              </w:rPr>
              <w:t>T(1-</w:t>
            </w:r>
            <w:r>
              <w:rPr>
                <w:sz w:val="20"/>
              </w:rPr>
              <w:t>4</w:t>
            </w:r>
            <w:r>
              <w:rPr>
                <w:sz w:val="20"/>
                <w:lang w:val="en-US"/>
              </w:rPr>
              <w:t>)</w:t>
            </w:r>
          </w:p>
        </w:tc>
        <w:tc>
          <w:tcPr>
            <w:tcW w:w="1422" w:type="pct"/>
            <w:gridSpan w:val="5"/>
            <w:shd w:val="clear" w:color="auto" w:fill="auto"/>
            <w:hideMark/>
          </w:tcPr>
          <w:p w14:paraId="1721A50E" w14:textId="77777777" w:rsidR="001C3588" w:rsidRPr="001A4780" w:rsidRDefault="001C3588" w:rsidP="003F07D0">
            <w:pPr>
              <w:spacing w:before="0" w:after="0" w:line="276" w:lineRule="auto"/>
              <w:rPr>
                <w:sz w:val="20"/>
              </w:rPr>
            </w:pPr>
            <w:r w:rsidRPr="00F21CA9">
              <w:rPr>
                <w:sz w:val="20"/>
              </w:rPr>
              <w:t xml:space="preserve">Код </w:t>
            </w:r>
          </w:p>
        </w:tc>
        <w:tc>
          <w:tcPr>
            <w:tcW w:w="1354" w:type="pct"/>
            <w:gridSpan w:val="2"/>
            <w:shd w:val="clear" w:color="auto" w:fill="auto"/>
            <w:hideMark/>
          </w:tcPr>
          <w:p w14:paraId="00C5C821" w14:textId="77777777" w:rsidR="001C3588" w:rsidRPr="001A4780" w:rsidRDefault="001C3588" w:rsidP="003F07D0">
            <w:pPr>
              <w:spacing w:before="0" w:after="0" w:line="276" w:lineRule="auto"/>
              <w:rPr>
                <w:sz w:val="20"/>
              </w:rPr>
            </w:pPr>
          </w:p>
        </w:tc>
      </w:tr>
      <w:tr w:rsidR="001C3588" w:rsidRPr="001A4780" w14:paraId="49B3EA09" w14:textId="77777777" w:rsidTr="00A83DCF">
        <w:tc>
          <w:tcPr>
            <w:tcW w:w="750" w:type="pct"/>
            <w:shd w:val="clear" w:color="auto" w:fill="auto"/>
            <w:hideMark/>
          </w:tcPr>
          <w:p w14:paraId="69420585" w14:textId="77777777" w:rsidR="001C3588" w:rsidRPr="001A4780" w:rsidRDefault="001C3588" w:rsidP="003F07D0">
            <w:pPr>
              <w:spacing w:before="0" w:after="0" w:line="276" w:lineRule="auto"/>
              <w:rPr>
                <w:sz w:val="20"/>
              </w:rPr>
            </w:pPr>
          </w:p>
        </w:tc>
        <w:tc>
          <w:tcPr>
            <w:tcW w:w="757" w:type="pct"/>
            <w:shd w:val="clear" w:color="auto" w:fill="auto"/>
            <w:hideMark/>
          </w:tcPr>
          <w:p w14:paraId="24DAA778" w14:textId="77777777" w:rsidR="001C3588" w:rsidRPr="001A4780" w:rsidRDefault="001C3588" w:rsidP="003F07D0">
            <w:pPr>
              <w:spacing w:before="0" w:after="0" w:line="276" w:lineRule="auto"/>
              <w:rPr>
                <w:sz w:val="20"/>
              </w:rPr>
            </w:pPr>
            <w:r w:rsidRPr="001923E1">
              <w:rPr>
                <w:sz w:val="20"/>
              </w:rPr>
              <w:t>nationalCode</w:t>
            </w:r>
          </w:p>
        </w:tc>
        <w:tc>
          <w:tcPr>
            <w:tcW w:w="205" w:type="pct"/>
            <w:gridSpan w:val="2"/>
            <w:shd w:val="clear" w:color="auto" w:fill="auto"/>
            <w:hideMark/>
          </w:tcPr>
          <w:p w14:paraId="73576C80" w14:textId="77777777" w:rsidR="001C3588" w:rsidRPr="00D96ED5" w:rsidRDefault="001C3588" w:rsidP="003F07D0">
            <w:pPr>
              <w:spacing w:before="0" w:after="0" w:line="276" w:lineRule="auto"/>
              <w:jc w:val="center"/>
              <w:rPr>
                <w:sz w:val="20"/>
                <w:lang w:val="en-US"/>
              </w:rPr>
            </w:pPr>
            <w:r>
              <w:rPr>
                <w:sz w:val="20"/>
                <w:lang w:val="en-US"/>
              </w:rPr>
              <w:t>H</w:t>
            </w:r>
          </w:p>
        </w:tc>
        <w:tc>
          <w:tcPr>
            <w:tcW w:w="512" w:type="pct"/>
            <w:gridSpan w:val="4"/>
            <w:shd w:val="clear" w:color="auto" w:fill="auto"/>
            <w:hideMark/>
          </w:tcPr>
          <w:p w14:paraId="7BEA5665" w14:textId="77777777" w:rsidR="001C3588" w:rsidRPr="00D96ED5" w:rsidRDefault="001C3588" w:rsidP="003F07D0">
            <w:pPr>
              <w:spacing w:before="0" w:after="0" w:line="276" w:lineRule="auto"/>
              <w:jc w:val="center"/>
              <w:rPr>
                <w:sz w:val="20"/>
                <w:lang w:val="en-US"/>
              </w:rPr>
            </w:pPr>
            <w:r>
              <w:rPr>
                <w:sz w:val="20"/>
                <w:lang w:val="en-US"/>
              </w:rPr>
              <w:t>T(1-30)</w:t>
            </w:r>
          </w:p>
        </w:tc>
        <w:tc>
          <w:tcPr>
            <w:tcW w:w="1422" w:type="pct"/>
            <w:gridSpan w:val="5"/>
            <w:shd w:val="clear" w:color="auto" w:fill="auto"/>
            <w:hideMark/>
          </w:tcPr>
          <w:p w14:paraId="6801501C" w14:textId="77777777" w:rsidR="001C3588" w:rsidRPr="001A4780" w:rsidRDefault="001C3588" w:rsidP="003F07D0">
            <w:pPr>
              <w:spacing w:before="0" w:after="0" w:line="276" w:lineRule="auto"/>
              <w:rPr>
                <w:sz w:val="20"/>
              </w:rPr>
            </w:pPr>
            <w:r w:rsidRPr="00F21CA9">
              <w:rPr>
                <w:sz w:val="20"/>
              </w:rPr>
              <w:t xml:space="preserve">Наименование </w:t>
            </w:r>
          </w:p>
        </w:tc>
        <w:tc>
          <w:tcPr>
            <w:tcW w:w="1354" w:type="pct"/>
            <w:gridSpan w:val="2"/>
            <w:shd w:val="clear" w:color="auto" w:fill="auto"/>
            <w:hideMark/>
          </w:tcPr>
          <w:p w14:paraId="156B1FE9" w14:textId="77777777" w:rsidR="001C3588" w:rsidRDefault="001C3588" w:rsidP="003F07D0">
            <w:pPr>
              <w:spacing w:before="0" w:after="0" w:line="276" w:lineRule="auto"/>
              <w:rPr>
                <w:sz w:val="20"/>
              </w:rPr>
            </w:pPr>
          </w:p>
        </w:tc>
      </w:tr>
      <w:tr w:rsidR="001C3588" w:rsidRPr="001A4780" w14:paraId="55206A34" w14:textId="77777777" w:rsidTr="00A83DCF">
        <w:tc>
          <w:tcPr>
            <w:tcW w:w="5000" w:type="pct"/>
            <w:gridSpan w:val="15"/>
            <w:shd w:val="clear" w:color="auto" w:fill="auto"/>
            <w:hideMark/>
          </w:tcPr>
          <w:p w14:paraId="1626448C" w14:textId="77777777" w:rsidR="001C3588" w:rsidRDefault="001C3588" w:rsidP="003F07D0">
            <w:pPr>
              <w:spacing w:before="0" w:after="0" w:line="276" w:lineRule="auto"/>
              <w:jc w:val="center"/>
              <w:rPr>
                <w:sz w:val="20"/>
              </w:rPr>
            </w:pPr>
            <w:r w:rsidRPr="001923E1">
              <w:rPr>
                <w:b/>
                <w:sz w:val="20"/>
              </w:rPr>
              <w:t>Количество по заказчикам</w:t>
            </w:r>
          </w:p>
        </w:tc>
      </w:tr>
      <w:tr w:rsidR="001C3588" w:rsidRPr="001A4780" w14:paraId="0E5EB564" w14:textId="77777777" w:rsidTr="00A83DCF">
        <w:tc>
          <w:tcPr>
            <w:tcW w:w="750" w:type="pct"/>
            <w:shd w:val="clear" w:color="auto" w:fill="auto"/>
            <w:hideMark/>
          </w:tcPr>
          <w:p w14:paraId="57972155" w14:textId="77777777" w:rsidR="001C3588" w:rsidRPr="001923E1" w:rsidRDefault="001C3588" w:rsidP="003F07D0">
            <w:pPr>
              <w:spacing w:before="0" w:after="0" w:line="276" w:lineRule="auto"/>
              <w:rPr>
                <w:b/>
                <w:sz w:val="20"/>
              </w:rPr>
            </w:pPr>
            <w:r w:rsidRPr="001923E1">
              <w:rPr>
                <w:b/>
                <w:sz w:val="20"/>
              </w:rPr>
              <w:t>customerQuantities</w:t>
            </w:r>
          </w:p>
        </w:tc>
        <w:tc>
          <w:tcPr>
            <w:tcW w:w="757" w:type="pct"/>
            <w:shd w:val="clear" w:color="auto" w:fill="auto"/>
            <w:hideMark/>
          </w:tcPr>
          <w:p w14:paraId="5BE6AEEA" w14:textId="77777777" w:rsidR="001C3588" w:rsidRPr="001A4780" w:rsidRDefault="001C3588" w:rsidP="003F07D0">
            <w:pPr>
              <w:spacing w:before="0" w:after="0" w:line="276" w:lineRule="auto"/>
              <w:rPr>
                <w:sz w:val="20"/>
              </w:rPr>
            </w:pPr>
          </w:p>
        </w:tc>
        <w:tc>
          <w:tcPr>
            <w:tcW w:w="205" w:type="pct"/>
            <w:gridSpan w:val="2"/>
            <w:shd w:val="clear" w:color="auto" w:fill="auto"/>
            <w:hideMark/>
          </w:tcPr>
          <w:p w14:paraId="3BD13C92" w14:textId="77777777" w:rsidR="001C3588" w:rsidRPr="001A4780" w:rsidRDefault="001C3588" w:rsidP="003F07D0">
            <w:pPr>
              <w:spacing w:before="0" w:after="0" w:line="276" w:lineRule="auto"/>
              <w:jc w:val="center"/>
              <w:rPr>
                <w:sz w:val="20"/>
              </w:rPr>
            </w:pPr>
          </w:p>
        </w:tc>
        <w:tc>
          <w:tcPr>
            <w:tcW w:w="512" w:type="pct"/>
            <w:gridSpan w:val="4"/>
            <w:shd w:val="clear" w:color="auto" w:fill="auto"/>
            <w:hideMark/>
          </w:tcPr>
          <w:p w14:paraId="650D86A7" w14:textId="77777777" w:rsidR="001C3588" w:rsidRPr="001A4780" w:rsidRDefault="001C3588" w:rsidP="003F07D0">
            <w:pPr>
              <w:spacing w:before="0" w:after="0" w:line="276" w:lineRule="auto"/>
              <w:jc w:val="center"/>
              <w:rPr>
                <w:sz w:val="20"/>
              </w:rPr>
            </w:pPr>
          </w:p>
        </w:tc>
        <w:tc>
          <w:tcPr>
            <w:tcW w:w="1422" w:type="pct"/>
            <w:gridSpan w:val="5"/>
            <w:shd w:val="clear" w:color="auto" w:fill="auto"/>
            <w:hideMark/>
          </w:tcPr>
          <w:p w14:paraId="52F397CC" w14:textId="77777777" w:rsidR="001C3588" w:rsidRPr="001A4780" w:rsidRDefault="001C3588" w:rsidP="003F07D0">
            <w:pPr>
              <w:spacing w:before="0" w:after="0" w:line="276" w:lineRule="auto"/>
              <w:rPr>
                <w:sz w:val="20"/>
              </w:rPr>
            </w:pPr>
          </w:p>
        </w:tc>
        <w:tc>
          <w:tcPr>
            <w:tcW w:w="1354" w:type="pct"/>
            <w:gridSpan w:val="2"/>
            <w:shd w:val="clear" w:color="auto" w:fill="auto"/>
            <w:hideMark/>
          </w:tcPr>
          <w:p w14:paraId="661352DC" w14:textId="77777777" w:rsidR="001C3588" w:rsidRDefault="001C3588" w:rsidP="003F07D0">
            <w:pPr>
              <w:spacing w:before="0" w:after="0" w:line="276" w:lineRule="auto"/>
              <w:rPr>
                <w:sz w:val="20"/>
              </w:rPr>
            </w:pPr>
          </w:p>
        </w:tc>
      </w:tr>
      <w:tr w:rsidR="001C3588" w:rsidRPr="001A4780" w14:paraId="0B7B8EFF" w14:textId="77777777" w:rsidTr="00A83DCF">
        <w:tc>
          <w:tcPr>
            <w:tcW w:w="750" w:type="pct"/>
            <w:shd w:val="clear" w:color="auto" w:fill="auto"/>
            <w:hideMark/>
          </w:tcPr>
          <w:p w14:paraId="62616D48" w14:textId="77777777" w:rsidR="001C3588" w:rsidRPr="000D357F" w:rsidRDefault="001C3588" w:rsidP="003F07D0">
            <w:pPr>
              <w:spacing w:before="0" w:after="0" w:line="276" w:lineRule="auto"/>
              <w:rPr>
                <w:b/>
                <w:sz w:val="20"/>
                <w:lang w:val="en-US"/>
              </w:rPr>
            </w:pPr>
            <w:r>
              <w:rPr>
                <w:b/>
                <w:sz w:val="20"/>
              </w:rPr>
              <w:t>customerQuantit</w:t>
            </w:r>
            <w:r>
              <w:rPr>
                <w:b/>
                <w:sz w:val="20"/>
                <w:lang w:val="en-US"/>
              </w:rPr>
              <w:t>y</w:t>
            </w:r>
          </w:p>
        </w:tc>
        <w:tc>
          <w:tcPr>
            <w:tcW w:w="757" w:type="pct"/>
            <w:shd w:val="clear" w:color="auto" w:fill="auto"/>
            <w:hideMark/>
          </w:tcPr>
          <w:p w14:paraId="4EAA4696" w14:textId="77777777" w:rsidR="001C3588" w:rsidRPr="001A4780" w:rsidRDefault="001C3588" w:rsidP="003F07D0">
            <w:pPr>
              <w:spacing w:before="0" w:after="0" w:line="276" w:lineRule="auto"/>
              <w:rPr>
                <w:sz w:val="20"/>
              </w:rPr>
            </w:pPr>
          </w:p>
        </w:tc>
        <w:tc>
          <w:tcPr>
            <w:tcW w:w="205" w:type="pct"/>
            <w:gridSpan w:val="2"/>
            <w:shd w:val="clear" w:color="auto" w:fill="auto"/>
            <w:hideMark/>
          </w:tcPr>
          <w:p w14:paraId="7562C3C0" w14:textId="77777777" w:rsidR="001C3588" w:rsidRPr="001A4780" w:rsidRDefault="001C3588" w:rsidP="003F07D0">
            <w:pPr>
              <w:spacing w:before="0" w:after="0" w:line="276" w:lineRule="auto"/>
              <w:jc w:val="center"/>
              <w:rPr>
                <w:sz w:val="20"/>
              </w:rPr>
            </w:pPr>
            <w:r>
              <w:rPr>
                <w:sz w:val="20"/>
              </w:rPr>
              <w:t>О</w:t>
            </w:r>
          </w:p>
        </w:tc>
        <w:tc>
          <w:tcPr>
            <w:tcW w:w="512" w:type="pct"/>
            <w:gridSpan w:val="4"/>
            <w:shd w:val="clear" w:color="auto" w:fill="auto"/>
            <w:hideMark/>
          </w:tcPr>
          <w:p w14:paraId="68FCA617" w14:textId="77777777" w:rsidR="001C3588" w:rsidRPr="001923E1" w:rsidRDefault="001C3588" w:rsidP="003F07D0">
            <w:pPr>
              <w:spacing w:before="0" w:after="0" w:line="276" w:lineRule="auto"/>
              <w:jc w:val="center"/>
              <w:rPr>
                <w:sz w:val="20"/>
                <w:lang w:val="en-US"/>
              </w:rPr>
            </w:pPr>
            <w:r>
              <w:rPr>
                <w:sz w:val="20"/>
              </w:rPr>
              <w:t>S</w:t>
            </w:r>
          </w:p>
        </w:tc>
        <w:tc>
          <w:tcPr>
            <w:tcW w:w="1422" w:type="pct"/>
            <w:gridSpan w:val="5"/>
            <w:shd w:val="clear" w:color="auto" w:fill="auto"/>
            <w:hideMark/>
          </w:tcPr>
          <w:p w14:paraId="3F7CBE9C" w14:textId="77777777" w:rsidR="001C3588" w:rsidRPr="001A4780" w:rsidRDefault="001C3588" w:rsidP="003F07D0">
            <w:pPr>
              <w:spacing w:before="0" w:after="0" w:line="276" w:lineRule="auto"/>
              <w:rPr>
                <w:sz w:val="20"/>
              </w:rPr>
            </w:pPr>
          </w:p>
        </w:tc>
        <w:tc>
          <w:tcPr>
            <w:tcW w:w="1354" w:type="pct"/>
            <w:gridSpan w:val="2"/>
            <w:shd w:val="clear" w:color="auto" w:fill="auto"/>
            <w:hideMark/>
          </w:tcPr>
          <w:p w14:paraId="2FA942FC" w14:textId="77777777" w:rsidR="001C3588" w:rsidRDefault="001C3588" w:rsidP="003F07D0">
            <w:pPr>
              <w:spacing w:before="0" w:after="0" w:line="276" w:lineRule="auto"/>
              <w:rPr>
                <w:sz w:val="20"/>
              </w:rPr>
            </w:pPr>
            <w:r w:rsidRPr="00483FD5">
              <w:rPr>
                <w:sz w:val="20"/>
              </w:rPr>
              <w:t>Множественный элемент</w:t>
            </w:r>
          </w:p>
        </w:tc>
      </w:tr>
      <w:tr w:rsidR="001C3588" w:rsidRPr="001A4780" w14:paraId="246F7E24" w14:textId="77777777" w:rsidTr="00A83DCF">
        <w:tc>
          <w:tcPr>
            <w:tcW w:w="750" w:type="pct"/>
            <w:shd w:val="clear" w:color="auto" w:fill="auto"/>
            <w:hideMark/>
          </w:tcPr>
          <w:p w14:paraId="1E299120" w14:textId="77777777" w:rsidR="001C3588" w:rsidRPr="001A4780" w:rsidRDefault="001C3588" w:rsidP="003F07D0">
            <w:pPr>
              <w:spacing w:before="0" w:after="0" w:line="276" w:lineRule="auto"/>
              <w:rPr>
                <w:sz w:val="20"/>
              </w:rPr>
            </w:pPr>
          </w:p>
        </w:tc>
        <w:tc>
          <w:tcPr>
            <w:tcW w:w="757" w:type="pct"/>
            <w:shd w:val="clear" w:color="auto" w:fill="auto"/>
            <w:hideMark/>
          </w:tcPr>
          <w:p w14:paraId="3BB12CDA" w14:textId="77777777" w:rsidR="001C3588" w:rsidRPr="001A4780" w:rsidRDefault="001C3588" w:rsidP="003F07D0">
            <w:pPr>
              <w:spacing w:before="0" w:after="0" w:line="276" w:lineRule="auto"/>
              <w:rPr>
                <w:sz w:val="20"/>
              </w:rPr>
            </w:pPr>
            <w:r w:rsidRPr="006B4357">
              <w:rPr>
                <w:sz w:val="20"/>
              </w:rPr>
              <w:t>customer</w:t>
            </w:r>
          </w:p>
        </w:tc>
        <w:tc>
          <w:tcPr>
            <w:tcW w:w="205" w:type="pct"/>
            <w:gridSpan w:val="2"/>
            <w:shd w:val="clear" w:color="auto" w:fill="auto"/>
            <w:hideMark/>
          </w:tcPr>
          <w:p w14:paraId="171271D4" w14:textId="77777777" w:rsidR="001C3588" w:rsidRPr="006B4357" w:rsidRDefault="001C3588" w:rsidP="003F07D0">
            <w:pPr>
              <w:spacing w:before="0" w:after="0" w:line="276" w:lineRule="auto"/>
              <w:jc w:val="center"/>
              <w:rPr>
                <w:sz w:val="20"/>
                <w:lang w:val="en-US"/>
              </w:rPr>
            </w:pPr>
            <w:r>
              <w:rPr>
                <w:sz w:val="20"/>
                <w:lang w:val="en-US"/>
              </w:rPr>
              <w:t>O</w:t>
            </w:r>
          </w:p>
        </w:tc>
        <w:tc>
          <w:tcPr>
            <w:tcW w:w="512" w:type="pct"/>
            <w:gridSpan w:val="4"/>
            <w:shd w:val="clear" w:color="auto" w:fill="auto"/>
            <w:hideMark/>
          </w:tcPr>
          <w:p w14:paraId="39A58232" w14:textId="77777777" w:rsidR="001C3588" w:rsidRPr="006B4357" w:rsidRDefault="001C3588" w:rsidP="003F07D0">
            <w:pPr>
              <w:spacing w:before="0" w:after="0" w:line="276" w:lineRule="auto"/>
              <w:jc w:val="center"/>
              <w:rPr>
                <w:sz w:val="20"/>
                <w:lang w:val="en-US"/>
              </w:rPr>
            </w:pPr>
            <w:r>
              <w:rPr>
                <w:sz w:val="20"/>
                <w:lang w:val="en-US"/>
              </w:rPr>
              <w:t>S</w:t>
            </w:r>
          </w:p>
        </w:tc>
        <w:tc>
          <w:tcPr>
            <w:tcW w:w="1422" w:type="pct"/>
            <w:gridSpan w:val="5"/>
            <w:shd w:val="clear" w:color="auto" w:fill="auto"/>
            <w:hideMark/>
          </w:tcPr>
          <w:p w14:paraId="1D808A23" w14:textId="77777777" w:rsidR="001C3588" w:rsidRPr="001A4780" w:rsidRDefault="001C3588" w:rsidP="003F07D0">
            <w:pPr>
              <w:spacing w:before="0" w:after="0" w:line="276" w:lineRule="auto"/>
              <w:rPr>
                <w:sz w:val="20"/>
              </w:rPr>
            </w:pPr>
            <w:r w:rsidRPr="006B4357">
              <w:rPr>
                <w:sz w:val="20"/>
              </w:rPr>
              <w:t>Организация заказчика</w:t>
            </w:r>
          </w:p>
        </w:tc>
        <w:tc>
          <w:tcPr>
            <w:tcW w:w="1354" w:type="pct"/>
            <w:gridSpan w:val="2"/>
            <w:shd w:val="clear" w:color="auto" w:fill="auto"/>
            <w:hideMark/>
          </w:tcPr>
          <w:p w14:paraId="67402F9D" w14:textId="77777777" w:rsidR="001C3588" w:rsidRDefault="001C3588" w:rsidP="003F07D0">
            <w:pPr>
              <w:spacing w:before="0" w:after="0" w:line="276" w:lineRule="auto"/>
              <w:rPr>
                <w:sz w:val="20"/>
              </w:rPr>
            </w:pPr>
          </w:p>
        </w:tc>
      </w:tr>
      <w:tr w:rsidR="001C3588" w:rsidRPr="001A4780" w14:paraId="373A593F" w14:textId="77777777" w:rsidTr="00A83DCF">
        <w:tc>
          <w:tcPr>
            <w:tcW w:w="750" w:type="pct"/>
            <w:shd w:val="clear" w:color="auto" w:fill="auto"/>
            <w:hideMark/>
          </w:tcPr>
          <w:p w14:paraId="6446F854" w14:textId="77777777" w:rsidR="001C3588" w:rsidRPr="001A4780" w:rsidRDefault="001C3588" w:rsidP="003F07D0">
            <w:pPr>
              <w:spacing w:before="0" w:after="0" w:line="276" w:lineRule="auto"/>
              <w:rPr>
                <w:sz w:val="20"/>
              </w:rPr>
            </w:pPr>
          </w:p>
        </w:tc>
        <w:tc>
          <w:tcPr>
            <w:tcW w:w="757" w:type="pct"/>
            <w:shd w:val="clear" w:color="auto" w:fill="auto"/>
            <w:hideMark/>
          </w:tcPr>
          <w:p w14:paraId="11B192C6" w14:textId="77777777" w:rsidR="001C3588" w:rsidRPr="001A4780" w:rsidRDefault="001C3588" w:rsidP="003F07D0">
            <w:pPr>
              <w:spacing w:before="0" w:after="0" w:line="276" w:lineRule="auto"/>
              <w:rPr>
                <w:sz w:val="20"/>
              </w:rPr>
            </w:pPr>
            <w:r w:rsidRPr="006B4357">
              <w:rPr>
                <w:sz w:val="20"/>
              </w:rPr>
              <w:t>quantity</w:t>
            </w:r>
          </w:p>
        </w:tc>
        <w:tc>
          <w:tcPr>
            <w:tcW w:w="205" w:type="pct"/>
            <w:gridSpan w:val="2"/>
            <w:shd w:val="clear" w:color="auto" w:fill="auto"/>
            <w:hideMark/>
          </w:tcPr>
          <w:p w14:paraId="64586AC1" w14:textId="77777777" w:rsidR="001C3588" w:rsidRPr="00B4612D" w:rsidRDefault="001C3588" w:rsidP="003F07D0">
            <w:pPr>
              <w:spacing w:before="0" w:after="0" w:line="276" w:lineRule="auto"/>
              <w:jc w:val="center"/>
              <w:rPr>
                <w:sz w:val="20"/>
                <w:lang w:val="en-US"/>
              </w:rPr>
            </w:pPr>
            <w:r>
              <w:rPr>
                <w:sz w:val="20"/>
                <w:lang w:val="en-US"/>
              </w:rPr>
              <w:t>O</w:t>
            </w:r>
          </w:p>
        </w:tc>
        <w:tc>
          <w:tcPr>
            <w:tcW w:w="512" w:type="pct"/>
            <w:gridSpan w:val="4"/>
            <w:shd w:val="clear" w:color="auto" w:fill="auto"/>
            <w:hideMark/>
          </w:tcPr>
          <w:p w14:paraId="2F044A20" w14:textId="77777777" w:rsidR="001C3588" w:rsidRPr="006B4357" w:rsidRDefault="001C3588" w:rsidP="003F07D0">
            <w:pPr>
              <w:spacing w:before="0" w:after="0" w:line="276" w:lineRule="auto"/>
              <w:jc w:val="center"/>
              <w:rPr>
                <w:sz w:val="20"/>
                <w:lang w:val="en-US"/>
              </w:rPr>
            </w:pPr>
            <w:r>
              <w:rPr>
                <w:sz w:val="20"/>
                <w:lang w:val="en-US"/>
              </w:rPr>
              <w:t>N</w:t>
            </w:r>
            <w:r>
              <w:rPr>
                <w:sz w:val="20"/>
              </w:rPr>
              <w:t>(</w:t>
            </w:r>
            <w:r w:rsidR="00176468">
              <w:rPr>
                <w:sz w:val="20"/>
              </w:rPr>
              <w:t>29</w:t>
            </w:r>
            <w:r>
              <w:rPr>
                <w:sz w:val="20"/>
              </w:rPr>
              <w:t>)</w:t>
            </w:r>
          </w:p>
        </w:tc>
        <w:tc>
          <w:tcPr>
            <w:tcW w:w="1422" w:type="pct"/>
            <w:gridSpan w:val="5"/>
            <w:shd w:val="clear" w:color="auto" w:fill="auto"/>
            <w:hideMark/>
          </w:tcPr>
          <w:p w14:paraId="529C8990" w14:textId="77777777" w:rsidR="001C3588" w:rsidRPr="001A4780" w:rsidRDefault="001C3588" w:rsidP="003F07D0">
            <w:pPr>
              <w:spacing w:before="0" w:after="0" w:line="276" w:lineRule="auto"/>
              <w:rPr>
                <w:sz w:val="20"/>
              </w:rPr>
            </w:pPr>
            <w:r w:rsidRPr="006B4357">
              <w:rPr>
                <w:sz w:val="20"/>
              </w:rPr>
              <w:t>Количество для заказчика</w:t>
            </w:r>
          </w:p>
        </w:tc>
        <w:tc>
          <w:tcPr>
            <w:tcW w:w="1354" w:type="pct"/>
            <w:gridSpan w:val="2"/>
            <w:shd w:val="clear" w:color="auto" w:fill="auto"/>
            <w:hideMark/>
          </w:tcPr>
          <w:p w14:paraId="5A562E48" w14:textId="77777777" w:rsidR="001C3588" w:rsidRDefault="00176468" w:rsidP="003F07D0">
            <w:pPr>
              <w:spacing w:before="0" w:after="0" w:line="276" w:lineRule="auto"/>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14:paraId="1897562F" w14:textId="77777777" w:rsidTr="00A83DCF">
        <w:tc>
          <w:tcPr>
            <w:tcW w:w="5000" w:type="pct"/>
            <w:gridSpan w:val="15"/>
            <w:shd w:val="clear" w:color="auto" w:fill="auto"/>
            <w:hideMark/>
          </w:tcPr>
          <w:p w14:paraId="547E9E9A" w14:textId="77777777" w:rsidR="001C3588" w:rsidRDefault="001C3588" w:rsidP="003F07D0">
            <w:pPr>
              <w:spacing w:before="0" w:after="0" w:line="276" w:lineRule="auto"/>
              <w:jc w:val="center"/>
              <w:rPr>
                <w:sz w:val="20"/>
              </w:rPr>
            </w:pPr>
            <w:r w:rsidRPr="001A4780">
              <w:rPr>
                <w:b/>
                <w:bCs/>
                <w:sz w:val="20"/>
              </w:rPr>
              <w:t>Организация заказчика</w:t>
            </w:r>
          </w:p>
        </w:tc>
      </w:tr>
      <w:tr w:rsidR="001C3588" w:rsidRPr="001A4780" w14:paraId="68566764" w14:textId="77777777" w:rsidTr="00A83DCF">
        <w:tc>
          <w:tcPr>
            <w:tcW w:w="750" w:type="pct"/>
            <w:shd w:val="clear" w:color="auto" w:fill="auto"/>
            <w:hideMark/>
          </w:tcPr>
          <w:p w14:paraId="00D2138F" w14:textId="77777777" w:rsidR="001C3588" w:rsidRPr="001A4780" w:rsidRDefault="001C3588" w:rsidP="003F07D0">
            <w:pPr>
              <w:spacing w:before="0" w:after="0" w:line="276" w:lineRule="auto"/>
              <w:rPr>
                <w:sz w:val="20"/>
              </w:rPr>
            </w:pPr>
            <w:r w:rsidRPr="001A4780">
              <w:rPr>
                <w:b/>
                <w:bCs/>
                <w:sz w:val="20"/>
              </w:rPr>
              <w:t>customer</w:t>
            </w:r>
          </w:p>
        </w:tc>
        <w:tc>
          <w:tcPr>
            <w:tcW w:w="757" w:type="pct"/>
            <w:shd w:val="clear" w:color="auto" w:fill="auto"/>
            <w:hideMark/>
          </w:tcPr>
          <w:p w14:paraId="1644F732" w14:textId="77777777" w:rsidR="001C3588" w:rsidRPr="001A4780" w:rsidRDefault="001C3588" w:rsidP="003F07D0">
            <w:pPr>
              <w:spacing w:before="0" w:after="0" w:line="276" w:lineRule="auto"/>
              <w:rPr>
                <w:sz w:val="20"/>
              </w:rPr>
            </w:pPr>
            <w:r w:rsidRPr="001A4780">
              <w:rPr>
                <w:sz w:val="20"/>
              </w:rPr>
              <w:t> </w:t>
            </w:r>
          </w:p>
        </w:tc>
        <w:tc>
          <w:tcPr>
            <w:tcW w:w="205" w:type="pct"/>
            <w:gridSpan w:val="2"/>
            <w:shd w:val="clear" w:color="auto" w:fill="auto"/>
            <w:hideMark/>
          </w:tcPr>
          <w:p w14:paraId="6ECBED03" w14:textId="77777777" w:rsidR="001C3588" w:rsidRPr="001A4780" w:rsidRDefault="001C3588" w:rsidP="003F07D0">
            <w:pPr>
              <w:spacing w:before="0" w:after="0" w:line="276" w:lineRule="auto"/>
              <w:rPr>
                <w:sz w:val="20"/>
              </w:rPr>
            </w:pPr>
            <w:r w:rsidRPr="001A4780">
              <w:rPr>
                <w:sz w:val="20"/>
              </w:rPr>
              <w:t> </w:t>
            </w:r>
          </w:p>
        </w:tc>
        <w:tc>
          <w:tcPr>
            <w:tcW w:w="512" w:type="pct"/>
            <w:gridSpan w:val="4"/>
            <w:shd w:val="clear" w:color="auto" w:fill="auto"/>
            <w:hideMark/>
          </w:tcPr>
          <w:p w14:paraId="20508C1B" w14:textId="77777777" w:rsidR="001C3588" w:rsidRPr="001A4780" w:rsidRDefault="001C3588" w:rsidP="003F07D0">
            <w:pPr>
              <w:spacing w:before="0" w:after="0" w:line="276" w:lineRule="auto"/>
              <w:rPr>
                <w:sz w:val="20"/>
              </w:rPr>
            </w:pPr>
            <w:r w:rsidRPr="001A4780">
              <w:rPr>
                <w:sz w:val="20"/>
              </w:rPr>
              <w:t> </w:t>
            </w:r>
          </w:p>
        </w:tc>
        <w:tc>
          <w:tcPr>
            <w:tcW w:w="1422" w:type="pct"/>
            <w:gridSpan w:val="5"/>
            <w:shd w:val="clear" w:color="auto" w:fill="auto"/>
            <w:hideMark/>
          </w:tcPr>
          <w:p w14:paraId="4D1BBB5A" w14:textId="77777777" w:rsidR="001C3588" w:rsidRPr="001A4780" w:rsidRDefault="001C3588" w:rsidP="003F07D0">
            <w:pPr>
              <w:spacing w:before="0" w:after="0" w:line="276" w:lineRule="auto"/>
              <w:rPr>
                <w:sz w:val="20"/>
              </w:rPr>
            </w:pPr>
            <w:r w:rsidRPr="001A4780">
              <w:rPr>
                <w:sz w:val="20"/>
              </w:rPr>
              <w:t> </w:t>
            </w:r>
          </w:p>
        </w:tc>
        <w:tc>
          <w:tcPr>
            <w:tcW w:w="1354" w:type="pct"/>
            <w:gridSpan w:val="2"/>
            <w:shd w:val="clear" w:color="auto" w:fill="auto"/>
            <w:hideMark/>
          </w:tcPr>
          <w:p w14:paraId="3BEF59D7" w14:textId="77777777" w:rsidR="001C3588" w:rsidRPr="001A4780" w:rsidRDefault="001C3588" w:rsidP="003F07D0">
            <w:pPr>
              <w:spacing w:before="0" w:after="0" w:line="276" w:lineRule="auto"/>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1C3588" w:rsidRPr="001A4780" w14:paraId="10295ACD" w14:textId="77777777" w:rsidTr="00A83DCF">
        <w:tc>
          <w:tcPr>
            <w:tcW w:w="750" w:type="pct"/>
            <w:shd w:val="clear" w:color="auto" w:fill="auto"/>
            <w:hideMark/>
          </w:tcPr>
          <w:p w14:paraId="55C962CF" w14:textId="77777777" w:rsidR="001C3588" w:rsidRPr="001A4780" w:rsidRDefault="001C3588" w:rsidP="003F07D0">
            <w:pPr>
              <w:spacing w:before="0" w:after="0" w:line="276" w:lineRule="auto"/>
              <w:rPr>
                <w:sz w:val="20"/>
              </w:rPr>
            </w:pPr>
            <w:r w:rsidRPr="001A4780">
              <w:rPr>
                <w:sz w:val="20"/>
              </w:rPr>
              <w:t> </w:t>
            </w:r>
          </w:p>
        </w:tc>
        <w:tc>
          <w:tcPr>
            <w:tcW w:w="757" w:type="pct"/>
            <w:shd w:val="clear" w:color="auto" w:fill="auto"/>
            <w:hideMark/>
          </w:tcPr>
          <w:p w14:paraId="29E0863A" w14:textId="77777777" w:rsidR="001C3588" w:rsidRPr="001A4780" w:rsidRDefault="001C3588" w:rsidP="003F07D0">
            <w:pPr>
              <w:spacing w:before="0" w:after="0" w:line="276" w:lineRule="auto"/>
              <w:rPr>
                <w:sz w:val="20"/>
              </w:rPr>
            </w:pPr>
            <w:r w:rsidRPr="001A4780">
              <w:rPr>
                <w:sz w:val="20"/>
              </w:rPr>
              <w:t xml:space="preserve">regNum </w:t>
            </w:r>
          </w:p>
        </w:tc>
        <w:tc>
          <w:tcPr>
            <w:tcW w:w="205" w:type="pct"/>
            <w:gridSpan w:val="2"/>
            <w:shd w:val="clear" w:color="auto" w:fill="auto"/>
            <w:hideMark/>
          </w:tcPr>
          <w:p w14:paraId="258A2F8C" w14:textId="77777777" w:rsidR="001C3588" w:rsidRPr="001A4780" w:rsidRDefault="001C3588" w:rsidP="003F07D0">
            <w:pPr>
              <w:spacing w:before="0" w:after="0" w:line="276" w:lineRule="auto"/>
              <w:jc w:val="center"/>
              <w:rPr>
                <w:sz w:val="20"/>
              </w:rPr>
            </w:pPr>
            <w:r w:rsidRPr="001A4780">
              <w:rPr>
                <w:sz w:val="20"/>
              </w:rPr>
              <w:t>O</w:t>
            </w:r>
          </w:p>
        </w:tc>
        <w:tc>
          <w:tcPr>
            <w:tcW w:w="512" w:type="pct"/>
            <w:gridSpan w:val="4"/>
            <w:shd w:val="clear" w:color="auto" w:fill="auto"/>
            <w:hideMark/>
          </w:tcPr>
          <w:p w14:paraId="414EC47B" w14:textId="77777777" w:rsidR="001C3588" w:rsidRPr="001A4780" w:rsidRDefault="001C3588" w:rsidP="003F07D0">
            <w:pPr>
              <w:spacing w:before="0" w:after="0" w:line="276" w:lineRule="auto"/>
              <w:jc w:val="center"/>
              <w:rPr>
                <w:sz w:val="20"/>
              </w:rPr>
            </w:pPr>
            <w:r w:rsidRPr="001A4780">
              <w:rPr>
                <w:sz w:val="20"/>
              </w:rPr>
              <w:t>T</w:t>
            </w:r>
          </w:p>
        </w:tc>
        <w:tc>
          <w:tcPr>
            <w:tcW w:w="1422" w:type="pct"/>
            <w:gridSpan w:val="5"/>
            <w:shd w:val="clear" w:color="auto" w:fill="auto"/>
            <w:hideMark/>
          </w:tcPr>
          <w:p w14:paraId="05D48C7C" w14:textId="77777777" w:rsidR="001C3588" w:rsidRPr="001A4780" w:rsidRDefault="001C3588" w:rsidP="003F07D0">
            <w:pPr>
              <w:spacing w:before="0" w:after="0" w:line="276" w:lineRule="auto"/>
              <w:rPr>
                <w:sz w:val="20"/>
              </w:rPr>
            </w:pPr>
            <w:r>
              <w:rPr>
                <w:sz w:val="20"/>
                <w:lang w:val="en-US"/>
              </w:rPr>
              <w:t xml:space="preserve">Код </w:t>
            </w:r>
            <w:r>
              <w:rPr>
                <w:sz w:val="20"/>
              </w:rPr>
              <w:t>по</w:t>
            </w:r>
            <w:r w:rsidRPr="001A4780">
              <w:rPr>
                <w:sz w:val="20"/>
              </w:rPr>
              <w:t xml:space="preserve"> СПЗ</w:t>
            </w:r>
          </w:p>
        </w:tc>
        <w:tc>
          <w:tcPr>
            <w:tcW w:w="1354" w:type="pct"/>
            <w:gridSpan w:val="2"/>
            <w:shd w:val="clear" w:color="auto" w:fill="auto"/>
            <w:vAlign w:val="center"/>
            <w:hideMark/>
          </w:tcPr>
          <w:p w14:paraId="461E36CE" w14:textId="77777777" w:rsidR="001C3588" w:rsidRPr="001A4780" w:rsidRDefault="001C3588" w:rsidP="003F07D0">
            <w:pPr>
              <w:spacing w:before="0" w:after="0" w:line="276" w:lineRule="auto"/>
              <w:rPr>
                <w:sz w:val="20"/>
              </w:rPr>
            </w:pPr>
            <w:r>
              <w:rPr>
                <w:sz w:val="20"/>
                <w:lang w:eastAsia="en-US"/>
              </w:rPr>
              <w:t xml:space="preserve">Шаблон значения: \d{11} </w:t>
            </w:r>
          </w:p>
        </w:tc>
      </w:tr>
      <w:tr w:rsidR="001C3588" w:rsidRPr="001A4780" w14:paraId="4A469E1B" w14:textId="77777777" w:rsidTr="00A83DCF">
        <w:tc>
          <w:tcPr>
            <w:tcW w:w="750" w:type="pct"/>
            <w:shd w:val="clear" w:color="auto" w:fill="auto"/>
            <w:hideMark/>
          </w:tcPr>
          <w:p w14:paraId="1D8D1569" w14:textId="77777777" w:rsidR="001C3588" w:rsidRPr="001A4780" w:rsidRDefault="001C3588" w:rsidP="003F07D0">
            <w:pPr>
              <w:spacing w:before="0" w:after="0" w:line="276" w:lineRule="auto"/>
              <w:rPr>
                <w:sz w:val="20"/>
              </w:rPr>
            </w:pPr>
            <w:r w:rsidRPr="001A4780">
              <w:rPr>
                <w:sz w:val="20"/>
              </w:rPr>
              <w:t> </w:t>
            </w:r>
          </w:p>
        </w:tc>
        <w:tc>
          <w:tcPr>
            <w:tcW w:w="757" w:type="pct"/>
            <w:shd w:val="clear" w:color="auto" w:fill="auto"/>
            <w:hideMark/>
          </w:tcPr>
          <w:p w14:paraId="487B13B1" w14:textId="77777777" w:rsidR="001C3588" w:rsidRDefault="001C3588" w:rsidP="003F07D0">
            <w:pPr>
              <w:spacing w:before="0" w:after="0" w:line="276" w:lineRule="auto"/>
              <w:rPr>
                <w:sz w:val="20"/>
                <w:lang w:eastAsia="en-US"/>
              </w:rPr>
            </w:pPr>
            <w:r>
              <w:rPr>
                <w:sz w:val="20"/>
                <w:lang w:eastAsia="en-US"/>
              </w:rPr>
              <w:t>consRegistryNum</w:t>
            </w:r>
          </w:p>
        </w:tc>
        <w:tc>
          <w:tcPr>
            <w:tcW w:w="205" w:type="pct"/>
            <w:gridSpan w:val="2"/>
            <w:shd w:val="clear" w:color="auto" w:fill="auto"/>
            <w:hideMark/>
          </w:tcPr>
          <w:p w14:paraId="34AF5022" w14:textId="77777777" w:rsidR="001C3588" w:rsidRDefault="001C3588" w:rsidP="003F07D0">
            <w:pPr>
              <w:spacing w:before="0" w:after="0" w:line="276" w:lineRule="auto"/>
              <w:jc w:val="center"/>
              <w:rPr>
                <w:sz w:val="20"/>
                <w:lang w:eastAsia="en-US"/>
              </w:rPr>
            </w:pPr>
            <w:r>
              <w:rPr>
                <w:sz w:val="20"/>
                <w:lang w:eastAsia="en-US"/>
              </w:rPr>
              <w:t>Н</w:t>
            </w:r>
          </w:p>
        </w:tc>
        <w:tc>
          <w:tcPr>
            <w:tcW w:w="505" w:type="pct"/>
            <w:gridSpan w:val="3"/>
            <w:shd w:val="clear" w:color="auto" w:fill="auto"/>
            <w:hideMark/>
          </w:tcPr>
          <w:p w14:paraId="44A1F23B" w14:textId="77777777" w:rsidR="001C3588" w:rsidRDefault="001C3588" w:rsidP="003F07D0">
            <w:pPr>
              <w:spacing w:before="0" w:after="0" w:line="276" w:lineRule="auto"/>
              <w:jc w:val="center"/>
              <w:rPr>
                <w:sz w:val="20"/>
                <w:lang w:eastAsia="en-US"/>
              </w:rPr>
            </w:pPr>
            <w:r>
              <w:rPr>
                <w:sz w:val="20"/>
                <w:lang w:eastAsia="en-US"/>
              </w:rPr>
              <w:t>T(8)</w:t>
            </w:r>
          </w:p>
        </w:tc>
        <w:tc>
          <w:tcPr>
            <w:tcW w:w="1398" w:type="pct"/>
            <w:gridSpan w:val="3"/>
            <w:shd w:val="clear" w:color="auto" w:fill="auto"/>
            <w:hideMark/>
          </w:tcPr>
          <w:p w14:paraId="13D69F06" w14:textId="77777777" w:rsidR="001C3588" w:rsidRDefault="001C3588" w:rsidP="003F07D0">
            <w:pPr>
              <w:spacing w:before="0" w:after="0" w:line="276" w:lineRule="auto"/>
              <w:rPr>
                <w:sz w:val="20"/>
                <w:lang w:eastAsia="en-US"/>
              </w:rPr>
            </w:pPr>
            <w:r>
              <w:rPr>
                <w:sz w:val="20"/>
                <w:lang w:eastAsia="en-US"/>
              </w:rPr>
              <w:t>Код по Сводному Реестру</w:t>
            </w:r>
          </w:p>
        </w:tc>
        <w:tc>
          <w:tcPr>
            <w:tcW w:w="1385" w:type="pct"/>
            <w:gridSpan w:val="5"/>
            <w:shd w:val="clear" w:color="auto" w:fill="auto"/>
            <w:hideMark/>
          </w:tcPr>
          <w:p w14:paraId="2B9F57A3" w14:textId="77777777" w:rsidR="001C3588" w:rsidDel="00BE4ABD" w:rsidRDefault="001C3588" w:rsidP="003F07D0">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BE4ABD">
              <w:rPr>
                <w:sz w:val="20"/>
                <w:lang w:eastAsia="en-US"/>
              </w:rPr>
              <w:t xml:space="preserve"> </w:t>
            </w:r>
          </w:p>
          <w:p w14:paraId="1AF1D35F" w14:textId="77777777" w:rsidR="001C3588" w:rsidRDefault="001C3588" w:rsidP="003F07D0">
            <w:pPr>
              <w:spacing w:before="0" w:after="0" w:line="276" w:lineRule="auto"/>
              <w:rPr>
                <w:sz w:val="20"/>
                <w:lang w:eastAsia="en-US"/>
              </w:rPr>
            </w:pPr>
          </w:p>
        </w:tc>
      </w:tr>
      <w:tr w:rsidR="001C3588" w:rsidRPr="001A4780" w14:paraId="7530A2A2" w14:textId="77777777" w:rsidTr="00A83DCF">
        <w:tc>
          <w:tcPr>
            <w:tcW w:w="750" w:type="pct"/>
            <w:shd w:val="clear" w:color="auto" w:fill="auto"/>
            <w:hideMark/>
          </w:tcPr>
          <w:p w14:paraId="122C4D4D" w14:textId="77777777" w:rsidR="001C3588" w:rsidRPr="001A4780" w:rsidRDefault="001C3588" w:rsidP="003F07D0">
            <w:pPr>
              <w:spacing w:before="0" w:after="0" w:line="276" w:lineRule="auto"/>
              <w:rPr>
                <w:sz w:val="20"/>
              </w:rPr>
            </w:pPr>
            <w:r w:rsidRPr="001A4780">
              <w:rPr>
                <w:sz w:val="20"/>
              </w:rPr>
              <w:t> </w:t>
            </w:r>
          </w:p>
        </w:tc>
        <w:tc>
          <w:tcPr>
            <w:tcW w:w="757" w:type="pct"/>
            <w:shd w:val="clear" w:color="auto" w:fill="auto"/>
            <w:hideMark/>
          </w:tcPr>
          <w:p w14:paraId="489E2E22" w14:textId="77777777" w:rsidR="001C3588" w:rsidRPr="001A4780" w:rsidRDefault="001C3588" w:rsidP="003F07D0">
            <w:pPr>
              <w:spacing w:before="0" w:after="0" w:line="276" w:lineRule="auto"/>
              <w:rPr>
                <w:sz w:val="20"/>
              </w:rPr>
            </w:pPr>
            <w:r w:rsidRPr="001A4780">
              <w:rPr>
                <w:sz w:val="20"/>
              </w:rPr>
              <w:t xml:space="preserve">fullName </w:t>
            </w:r>
          </w:p>
        </w:tc>
        <w:tc>
          <w:tcPr>
            <w:tcW w:w="205" w:type="pct"/>
            <w:gridSpan w:val="2"/>
            <w:shd w:val="clear" w:color="auto" w:fill="auto"/>
            <w:hideMark/>
          </w:tcPr>
          <w:p w14:paraId="775C99CD" w14:textId="77777777" w:rsidR="001C3588" w:rsidRPr="001A4780" w:rsidRDefault="001C3588" w:rsidP="003F07D0">
            <w:pPr>
              <w:spacing w:before="0" w:after="0" w:line="276" w:lineRule="auto"/>
              <w:jc w:val="center"/>
              <w:rPr>
                <w:sz w:val="20"/>
              </w:rPr>
            </w:pPr>
            <w:r w:rsidRPr="001A4780">
              <w:rPr>
                <w:sz w:val="20"/>
              </w:rPr>
              <w:t>H</w:t>
            </w:r>
          </w:p>
        </w:tc>
        <w:tc>
          <w:tcPr>
            <w:tcW w:w="512" w:type="pct"/>
            <w:gridSpan w:val="4"/>
            <w:shd w:val="clear" w:color="auto" w:fill="auto"/>
            <w:hideMark/>
          </w:tcPr>
          <w:p w14:paraId="36854A4E" w14:textId="77777777" w:rsidR="001C3588" w:rsidRPr="001A4780" w:rsidRDefault="001C3588" w:rsidP="003F07D0">
            <w:pPr>
              <w:spacing w:before="0" w:after="0" w:line="276" w:lineRule="auto"/>
              <w:jc w:val="center"/>
              <w:rPr>
                <w:sz w:val="20"/>
              </w:rPr>
            </w:pPr>
            <w:r w:rsidRPr="001A4780">
              <w:rPr>
                <w:sz w:val="20"/>
              </w:rPr>
              <w:t>T(1-2000)</w:t>
            </w:r>
          </w:p>
        </w:tc>
        <w:tc>
          <w:tcPr>
            <w:tcW w:w="1422" w:type="pct"/>
            <w:gridSpan w:val="5"/>
            <w:shd w:val="clear" w:color="auto" w:fill="auto"/>
            <w:hideMark/>
          </w:tcPr>
          <w:p w14:paraId="32805D7D" w14:textId="77777777" w:rsidR="001C3588" w:rsidRPr="001A4780" w:rsidRDefault="001C3588" w:rsidP="003F07D0">
            <w:pPr>
              <w:spacing w:before="0" w:after="0" w:line="276" w:lineRule="auto"/>
              <w:rPr>
                <w:sz w:val="20"/>
              </w:rPr>
            </w:pPr>
            <w:r w:rsidRPr="001A4780">
              <w:rPr>
                <w:sz w:val="20"/>
              </w:rPr>
              <w:t>Полное наименование</w:t>
            </w:r>
          </w:p>
        </w:tc>
        <w:tc>
          <w:tcPr>
            <w:tcW w:w="1354" w:type="pct"/>
            <w:gridSpan w:val="2"/>
            <w:shd w:val="clear" w:color="auto" w:fill="auto"/>
            <w:vAlign w:val="center"/>
            <w:hideMark/>
          </w:tcPr>
          <w:p w14:paraId="018F655F" w14:textId="77777777" w:rsidR="001C3588" w:rsidRPr="001A4780" w:rsidRDefault="001C3588" w:rsidP="003F07D0">
            <w:pPr>
              <w:spacing w:before="0" w:after="0" w:line="276" w:lineRule="auto"/>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1C3588" w:rsidRPr="001A4780" w14:paraId="47ADE1A7" w14:textId="77777777" w:rsidTr="00A83DCF">
        <w:tc>
          <w:tcPr>
            <w:tcW w:w="5000" w:type="pct"/>
            <w:gridSpan w:val="15"/>
            <w:shd w:val="clear" w:color="auto" w:fill="auto"/>
            <w:hideMark/>
          </w:tcPr>
          <w:p w14:paraId="65DC18BC" w14:textId="77777777" w:rsidR="001C3588" w:rsidRDefault="001C3588" w:rsidP="003F07D0">
            <w:pPr>
              <w:spacing w:before="0" w:after="0" w:line="276" w:lineRule="auto"/>
              <w:jc w:val="center"/>
              <w:rPr>
                <w:sz w:val="20"/>
              </w:rPr>
            </w:pPr>
            <w:r w:rsidRPr="002F3BAB">
              <w:rPr>
                <w:b/>
                <w:sz w:val="20"/>
              </w:rPr>
              <w:t>Общее количество по объекту закупки</w:t>
            </w:r>
          </w:p>
        </w:tc>
      </w:tr>
      <w:tr w:rsidR="001C3588" w:rsidRPr="001A4780" w14:paraId="63944BEC" w14:textId="77777777" w:rsidTr="00A83DCF">
        <w:tc>
          <w:tcPr>
            <w:tcW w:w="750" w:type="pct"/>
            <w:shd w:val="clear" w:color="auto" w:fill="auto"/>
            <w:hideMark/>
          </w:tcPr>
          <w:p w14:paraId="74B69915" w14:textId="77777777" w:rsidR="001C3588" w:rsidRPr="002F3BAB" w:rsidRDefault="001C3588" w:rsidP="003F07D0">
            <w:pPr>
              <w:spacing w:before="0" w:after="0" w:line="276" w:lineRule="auto"/>
              <w:rPr>
                <w:b/>
                <w:sz w:val="20"/>
              </w:rPr>
            </w:pPr>
            <w:r w:rsidRPr="002F3BAB">
              <w:rPr>
                <w:b/>
                <w:sz w:val="20"/>
              </w:rPr>
              <w:t>quantity</w:t>
            </w:r>
          </w:p>
        </w:tc>
        <w:tc>
          <w:tcPr>
            <w:tcW w:w="757" w:type="pct"/>
            <w:shd w:val="clear" w:color="auto" w:fill="auto"/>
            <w:hideMark/>
          </w:tcPr>
          <w:p w14:paraId="1C1BBD88" w14:textId="77777777" w:rsidR="001C3588" w:rsidRPr="001A4780" w:rsidRDefault="001C3588" w:rsidP="003F07D0">
            <w:pPr>
              <w:spacing w:before="0" w:after="0" w:line="276" w:lineRule="auto"/>
              <w:rPr>
                <w:sz w:val="20"/>
              </w:rPr>
            </w:pPr>
          </w:p>
        </w:tc>
        <w:tc>
          <w:tcPr>
            <w:tcW w:w="205" w:type="pct"/>
            <w:gridSpan w:val="2"/>
            <w:shd w:val="clear" w:color="auto" w:fill="auto"/>
            <w:hideMark/>
          </w:tcPr>
          <w:p w14:paraId="6F42CA78" w14:textId="77777777" w:rsidR="001C3588" w:rsidRPr="001A4780" w:rsidRDefault="001C3588" w:rsidP="003F07D0">
            <w:pPr>
              <w:spacing w:before="0" w:after="0" w:line="276" w:lineRule="auto"/>
              <w:jc w:val="center"/>
              <w:rPr>
                <w:sz w:val="20"/>
              </w:rPr>
            </w:pPr>
          </w:p>
        </w:tc>
        <w:tc>
          <w:tcPr>
            <w:tcW w:w="512" w:type="pct"/>
            <w:gridSpan w:val="4"/>
            <w:shd w:val="clear" w:color="auto" w:fill="auto"/>
            <w:hideMark/>
          </w:tcPr>
          <w:p w14:paraId="705E430B" w14:textId="77777777" w:rsidR="001C3588" w:rsidRPr="001A4780" w:rsidRDefault="001C3588" w:rsidP="003F07D0">
            <w:pPr>
              <w:spacing w:before="0" w:after="0" w:line="276" w:lineRule="auto"/>
              <w:jc w:val="center"/>
              <w:rPr>
                <w:sz w:val="20"/>
              </w:rPr>
            </w:pPr>
          </w:p>
        </w:tc>
        <w:tc>
          <w:tcPr>
            <w:tcW w:w="1422" w:type="pct"/>
            <w:gridSpan w:val="5"/>
            <w:shd w:val="clear" w:color="auto" w:fill="auto"/>
            <w:hideMark/>
          </w:tcPr>
          <w:p w14:paraId="6B3EFB19" w14:textId="77777777" w:rsidR="001C3588" w:rsidRPr="001A4780" w:rsidRDefault="001C3588" w:rsidP="003F07D0">
            <w:pPr>
              <w:spacing w:before="0" w:after="0" w:line="276" w:lineRule="auto"/>
              <w:rPr>
                <w:sz w:val="20"/>
              </w:rPr>
            </w:pPr>
          </w:p>
        </w:tc>
        <w:tc>
          <w:tcPr>
            <w:tcW w:w="1354" w:type="pct"/>
            <w:gridSpan w:val="2"/>
            <w:shd w:val="clear" w:color="auto" w:fill="auto"/>
            <w:hideMark/>
          </w:tcPr>
          <w:p w14:paraId="6A33E2E5" w14:textId="77777777" w:rsidR="001C3588" w:rsidRDefault="001C3588" w:rsidP="003F07D0">
            <w:pPr>
              <w:spacing w:before="0" w:after="0" w:line="276" w:lineRule="auto"/>
              <w:rPr>
                <w:sz w:val="20"/>
              </w:rPr>
            </w:pPr>
          </w:p>
        </w:tc>
      </w:tr>
      <w:tr w:rsidR="001C3588" w:rsidRPr="001A4780" w14:paraId="0C0973FE" w14:textId="77777777" w:rsidTr="00A83DCF">
        <w:tc>
          <w:tcPr>
            <w:tcW w:w="750" w:type="pct"/>
            <w:vMerge w:val="restart"/>
            <w:shd w:val="clear" w:color="auto" w:fill="auto"/>
            <w:hideMark/>
          </w:tcPr>
          <w:p w14:paraId="4B3189AE" w14:textId="77777777" w:rsidR="001C3588" w:rsidRPr="001A4780" w:rsidRDefault="001C3588" w:rsidP="003F07D0">
            <w:pPr>
              <w:spacing w:before="0" w:after="0" w:line="276" w:lineRule="auto"/>
              <w:rPr>
                <w:sz w:val="20"/>
              </w:rPr>
            </w:pPr>
            <w:r w:rsidRPr="00AE0410">
              <w:rPr>
                <w:sz w:val="20"/>
              </w:rPr>
              <w:t>Допустимо указание только одного элемента</w:t>
            </w:r>
          </w:p>
        </w:tc>
        <w:tc>
          <w:tcPr>
            <w:tcW w:w="757" w:type="pct"/>
            <w:shd w:val="clear" w:color="auto" w:fill="auto"/>
            <w:hideMark/>
          </w:tcPr>
          <w:p w14:paraId="467BB619" w14:textId="77777777" w:rsidR="001C3588" w:rsidRPr="001A4780" w:rsidRDefault="001C3588" w:rsidP="003F07D0">
            <w:pPr>
              <w:spacing w:before="0" w:after="0" w:line="276" w:lineRule="auto"/>
              <w:rPr>
                <w:sz w:val="20"/>
              </w:rPr>
            </w:pPr>
            <w:r w:rsidRPr="002F3BAB">
              <w:rPr>
                <w:sz w:val="20"/>
              </w:rPr>
              <w:t>value</w:t>
            </w:r>
          </w:p>
        </w:tc>
        <w:tc>
          <w:tcPr>
            <w:tcW w:w="205" w:type="pct"/>
            <w:gridSpan w:val="2"/>
            <w:shd w:val="clear" w:color="auto" w:fill="auto"/>
            <w:hideMark/>
          </w:tcPr>
          <w:p w14:paraId="1305A76A" w14:textId="77777777" w:rsidR="001C3588" w:rsidRPr="002F3BAB" w:rsidRDefault="001C3588" w:rsidP="003F07D0">
            <w:pPr>
              <w:spacing w:before="0" w:after="0" w:line="276" w:lineRule="auto"/>
              <w:jc w:val="center"/>
              <w:rPr>
                <w:sz w:val="20"/>
                <w:lang w:val="en-US"/>
              </w:rPr>
            </w:pPr>
            <w:r>
              <w:rPr>
                <w:sz w:val="20"/>
                <w:lang w:val="en-US"/>
              </w:rPr>
              <w:t>O</w:t>
            </w:r>
          </w:p>
        </w:tc>
        <w:tc>
          <w:tcPr>
            <w:tcW w:w="512" w:type="pct"/>
            <w:gridSpan w:val="4"/>
            <w:shd w:val="clear" w:color="auto" w:fill="auto"/>
            <w:hideMark/>
          </w:tcPr>
          <w:p w14:paraId="5AF4482D" w14:textId="77777777" w:rsidR="001C3588" w:rsidRPr="00AE4C06" w:rsidRDefault="001C3588" w:rsidP="003F07D0">
            <w:pPr>
              <w:spacing w:before="0" w:after="0" w:line="276" w:lineRule="auto"/>
              <w:jc w:val="center"/>
              <w:rPr>
                <w:sz w:val="20"/>
                <w:lang w:val="en-US"/>
              </w:rPr>
            </w:pPr>
            <w:r>
              <w:rPr>
                <w:sz w:val="20"/>
                <w:lang w:val="en-US"/>
              </w:rPr>
              <w:t>N</w:t>
            </w:r>
            <w:r>
              <w:rPr>
                <w:sz w:val="20"/>
              </w:rPr>
              <w:t>(</w:t>
            </w:r>
            <w:r w:rsidR="009914E0">
              <w:rPr>
                <w:sz w:val="20"/>
                <w:lang w:val="en-US"/>
              </w:rPr>
              <w:t>29</w:t>
            </w:r>
            <w:r>
              <w:rPr>
                <w:sz w:val="20"/>
              </w:rPr>
              <w:t>)</w:t>
            </w:r>
          </w:p>
        </w:tc>
        <w:tc>
          <w:tcPr>
            <w:tcW w:w="1422" w:type="pct"/>
            <w:gridSpan w:val="5"/>
            <w:shd w:val="clear" w:color="auto" w:fill="auto"/>
            <w:hideMark/>
          </w:tcPr>
          <w:p w14:paraId="6881C8CD" w14:textId="77777777" w:rsidR="001C3588" w:rsidRPr="001A4780" w:rsidRDefault="001C3588" w:rsidP="003F07D0">
            <w:pPr>
              <w:spacing w:before="0" w:after="0" w:line="276" w:lineRule="auto"/>
              <w:rPr>
                <w:sz w:val="20"/>
              </w:rPr>
            </w:pPr>
            <w:r w:rsidRPr="002F3BAB">
              <w:rPr>
                <w:sz w:val="20"/>
              </w:rPr>
              <w:t>Количество</w:t>
            </w:r>
          </w:p>
        </w:tc>
        <w:tc>
          <w:tcPr>
            <w:tcW w:w="1354" w:type="pct"/>
            <w:gridSpan w:val="2"/>
            <w:shd w:val="clear" w:color="auto" w:fill="auto"/>
            <w:hideMark/>
          </w:tcPr>
          <w:p w14:paraId="5601543C" w14:textId="77777777" w:rsidR="001C3588" w:rsidRDefault="009914E0" w:rsidP="003F07D0">
            <w:pPr>
              <w:spacing w:before="0" w:after="0" w:line="276" w:lineRule="auto"/>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14:paraId="716286EF" w14:textId="77777777" w:rsidTr="00A83DCF">
        <w:tc>
          <w:tcPr>
            <w:tcW w:w="750" w:type="pct"/>
            <w:vMerge/>
            <w:shd w:val="clear" w:color="auto" w:fill="auto"/>
            <w:hideMark/>
          </w:tcPr>
          <w:p w14:paraId="61B383DB" w14:textId="77777777" w:rsidR="001C3588" w:rsidRPr="001A4780" w:rsidRDefault="001C3588" w:rsidP="003F07D0">
            <w:pPr>
              <w:spacing w:before="0" w:after="0" w:line="276" w:lineRule="auto"/>
              <w:rPr>
                <w:sz w:val="20"/>
              </w:rPr>
            </w:pPr>
          </w:p>
        </w:tc>
        <w:tc>
          <w:tcPr>
            <w:tcW w:w="757" w:type="pct"/>
            <w:shd w:val="clear" w:color="auto" w:fill="auto"/>
            <w:hideMark/>
          </w:tcPr>
          <w:p w14:paraId="3ED64552" w14:textId="77777777" w:rsidR="001C3588" w:rsidRPr="001A4780" w:rsidRDefault="001C3588" w:rsidP="003F07D0">
            <w:pPr>
              <w:spacing w:before="0" w:after="0" w:line="276" w:lineRule="auto"/>
              <w:rPr>
                <w:sz w:val="20"/>
              </w:rPr>
            </w:pPr>
            <w:r w:rsidRPr="002F3BAB">
              <w:rPr>
                <w:sz w:val="20"/>
              </w:rPr>
              <w:t>undefined</w:t>
            </w:r>
          </w:p>
        </w:tc>
        <w:tc>
          <w:tcPr>
            <w:tcW w:w="205" w:type="pct"/>
            <w:gridSpan w:val="2"/>
            <w:shd w:val="clear" w:color="auto" w:fill="auto"/>
            <w:hideMark/>
          </w:tcPr>
          <w:p w14:paraId="3D2E2FAF" w14:textId="77777777" w:rsidR="001C3588" w:rsidRPr="001A4780" w:rsidRDefault="001C3588" w:rsidP="003F07D0">
            <w:pPr>
              <w:spacing w:before="0" w:after="0" w:line="276" w:lineRule="auto"/>
              <w:jc w:val="center"/>
              <w:rPr>
                <w:sz w:val="20"/>
              </w:rPr>
            </w:pPr>
            <w:r>
              <w:rPr>
                <w:sz w:val="20"/>
              </w:rPr>
              <w:t>О</w:t>
            </w:r>
          </w:p>
        </w:tc>
        <w:tc>
          <w:tcPr>
            <w:tcW w:w="512" w:type="pct"/>
            <w:gridSpan w:val="4"/>
            <w:shd w:val="clear" w:color="auto" w:fill="auto"/>
            <w:hideMark/>
          </w:tcPr>
          <w:p w14:paraId="2FE81EB2" w14:textId="77777777" w:rsidR="001C3588" w:rsidRPr="001A4780" w:rsidRDefault="001C3588" w:rsidP="003F07D0">
            <w:pPr>
              <w:spacing w:before="0" w:after="0" w:line="276" w:lineRule="auto"/>
              <w:jc w:val="center"/>
              <w:rPr>
                <w:sz w:val="20"/>
              </w:rPr>
            </w:pPr>
            <w:r>
              <w:rPr>
                <w:sz w:val="20"/>
              </w:rPr>
              <w:t>В</w:t>
            </w:r>
          </w:p>
        </w:tc>
        <w:tc>
          <w:tcPr>
            <w:tcW w:w="1422" w:type="pct"/>
            <w:gridSpan w:val="5"/>
            <w:shd w:val="clear" w:color="auto" w:fill="auto"/>
            <w:hideMark/>
          </w:tcPr>
          <w:p w14:paraId="76EE6F7F" w14:textId="77777777" w:rsidR="001C3588" w:rsidRPr="001A4780" w:rsidRDefault="001C3588" w:rsidP="003F07D0">
            <w:pPr>
              <w:spacing w:before="0" w:after="0" w:line="276" w:lineRule="auto"/>
              <w:rPr>
                <w:sz w:val="20"/>
              </w:rPr>
            </w:pPr>
            <w:r w:rsidRPr="002F3BAB">
              <w:rPr>
                <w:sz w:val="20"/>
              </w:rPr>
              <w:t>Невозможно определить количество</w:t>
            </w:r>
          </w:p>
        </w:tc>
        <w:tc>
          <w:tcPr>
            <w:tcW w:w="1354" w:type="pct"/>
            <w:gridSpan w:val="2"/>
            <w:shd w:val="clear" w:color="auto" w:fill="auto"/>
            <w:hideMark/>
          </w:tcPr>
          <w:p w14:paraId="34385D5D" w14:textId="77777777" w:rsidR="001C3588" w:rsidRDefault="001C3588" w:rsidP="003F07D0">
            <w:pPr>
              <w:spacing w:before="0" w:after="0" w:line="276" w:lineRule="auto"/>
              <w:rPr>
                <w:sz w:val="20"/>
              </w:rPr>
            </w:pPr>
          </w:p>
        </w:tc>
      </w:tr>
      <w:tr w:rsidR="001C3588" w:rsidRPr="00AF379C" w14:paraId="74F145B4" w14:textId="77777777" w:rsidTr="00A83DCF">
        <w:tc>
          <w:tcPr>
            <w:tcW w:w="5000" w:type="pct"/>
            <w:gridSpan w:val="15"/>
            <w:shd w:val="clear" w:color="auto" w:fill="auto"/>
          </w:tcPr>
          <w:p w14:paraId="6BDF69F8" w14:textId="77777777" w:rsidR="001C3588" w:rsidRPr="00AF379C" w:rsidRDefault="001C3588" w:rsidP="003F07D0">
            <w:pPr>
              <w:spacing w:before="0" w:after="0" w:line="276" w:lineRule="auto"/>
              <w:jc w:val="center"/>
              <w:rPr>
                <w:b/>
                <w:sz w:val="20"/>
              </w:rPr>
            </w:pPr>
            <w:r w:rsidRPr="00AF379C">
              <w:rPr>
                <w:b/>
                <w:sz w:val="20"/>
              </w:rPr>
              <w:t>План исполнения контракта за счет бюджетных средств</w:t>
            </w:r>
          </w:p>
        </w:tc>
      </w:tr>
      <w:tr w:rsidR="001C3588" w14:paraId="76D8BB01" w14:textId="77777777" w:rsidTr="00A83DCF">
        <w:tc>
          <w:tcPr>
            <w:tcW w:w="750" w:type="pct"/>
            <w:shd w:val="clear" w:color="auto" w:fill="auto"/>
          </w:tcPr>
          <w:p w14:paraId="670BF8E8" w14:textId="77777777" w:rsidR="001C3588" w:rsidRPr="001A4780" w:rsidRDefault="001C3588" w:rsidP="003F07D0">
            <w:pPr>
              <w:spacing w:before="0" w:after="0" w:line="276" w:lineRule="auto"/>
              <w:rPr>
                <w:sz w:val="20"/>
              </w:rPr>
            </w:pPr>
            <w:r w:rsidRPr="00AF379C">
              <w:rPr>
                <w:sz w:val="20"/>
              </w:rPr>
              <w:lastRenderedPageBreak/>
              <w:t>budgetFinancings</w:t>
            </w:r>
          </w:p>
        </w:tc>
        <w:tc>
          <w:tcPr>
            <w:tcW w:w="757" w:type="pct"/>
            <w:shd w:val="clear" w:color="auto" w:fill="auto"/>
          </w:tcPr>
          <w:p w14:paraId="5158D97C" w14:textId="77777777" w:rsidR="001C3588" w:rsidRPr="002F3BAB" w:rsidRDefault="001C3588" w:rsidP="003F07D0">
            <w:pPr>
              <w:spacing w:before="0" w:after="0" w:line="276" w:lineRule="auto"/>
              <w:rPr>
                <w:sz w:val="20"/>
              </w:rPr>
            </w:pPr>
          </w:p>
        </w:tc>
        <w:tc>
          <w:tcPr>
            <w:tcW w:w="205" w:type="pct"/>
            <w:gridSpan w:val="2"/>
            <w:shd w:val="clear" w:color="auto" w:fill="auto"/>
          </w:tcPr>
          <w:p w14:paraId="589C57E4" w14:textId="77777777" w:rsidR="001C3588" w:rsidRDefault="001C3588" w:rsidP="003F07D0">
            <w:pPr>
              <w:spacing w:before="0" w:after="0" w:line="276" w:lineRule="auto"/>
              <w:jc w:val="center"/>
              <w:rPr>
                <w:sz w:val="20"/>
              </w:rPr>
            </w:pPr>
          </w:p>
        </w:tc>
        <w:tc>
          <w:tcPr>
            <w:tcW w:w="512" w:type="pct"/>
            <w:gridSpan w:val="4"/>
            <w:shd w:val="clear" w:color="auto" w:fill="auto"/>
          </w:tcPr>
          <w:p w14:paraId="00E4AA9C" w14:textId="77777777" w:rsidR="001C3588" w:rsidRDefault="001C3588" w:rsidP="003F07D0">
            <w:pPr>
              <w:spacing w:before="0" w:after="0" w:line="276" w:lineRule="auto"/>
              <w:jc w:val="center"/>
              <w:rPr>
                <w:sz w:val="20"/>
              </w:rPr>
            </w:pPr>
          </w:p>
        </w:tc>
        <w:tc>
          <w:tcPr>
            <w:tcW w:w="1422" w:type="pct"/>
            <w:gridSpan w:val="5"/>
            <w:shd w:val="clear" w:color="auto" w:fill="auto"/>
          </w:tcPr>
          <w:p w14:paraId="5F71E1E9" w14:textId="77777777" w:rsidR="001C3588" w:rsidRPr="002F3BAB" w:rsidRDefault="001C3588" w:rsidP="003F07D0">
            <w:pPr>
              <w:spacing w:before="0" w:after="0" w:line="276" w:lineRule="auto"/>
              <w:rPr>
                <w:sz w:val="20"/>
              </w:rPr>
            </w:pPr>
          </w:p>
        </w:tc>
        <w:tc>
          <w:tcPr>
            <w:tcW w:w="1354" w:type="pct"/>
            <w:gridSpan w:val="2"/>
            <w:shd w:val="clear" w:color="auto" w:fill="auto"/>
          </w:tcPr>
          <w:p w14:paraId="2EF48D2D" w14:textId="77777777" w:rsidR="001C3588" w:rsidRDefault="001C3588" w:rsidP="003F07D0">
            <w:pPr>
              <w:spacing w:before="0" w:after="0" w:line="276" w:lineRule="auto"/>
              <w:rPr>
                <w:sz w:val="20"/>
              </w:rPr>
            </w:pPr>
          </w:p>
        </w:tc>
      </w:tr>
      <w:tr w:rsidR="001C3588" w14:paraId="1794924A" w14:textId="77777777" w:rsidTr="00A83DCF">
        <w:tc>
          <w:tcPr>
            <w:tcW w:w="750" w:type="pct"/>
            <w:shd w:val="clear" w:color="auto" w:fill="auto"/>
          </w:tcPr>
          <w:p w14:paraId="738B1663" w14:textId="77777777" w:rsidR="001C3588" w:rsidRPr="001A4780" w:rsidRDefault="001C3588" w:rsidP="003F07D0">
            <w:pPr>
              <w:spacing w:before="0" w:after="0" w:line="276" w:lineRule="auto"/>
              <w:rPr>
                <w:sz w:val="20"/>
              </w:rPr>
            </w:pPr>
          </w:p>
        </w:tc>
        <w:tc>
          <w:tcPr>
            <w:tcW w:w="757" w:type="pct"/>
            <w:shd w:val="clear" w:color="auto" w:fill="auto"/>
          </w:tcPr>
          <w:p w14:paraId="39E6CC13" w14:textId="77777777" w:rsidR="001C3588" w:rsidRPr="002F3BAB" w:rsidRDefault="001C3588" w:rsidP="003F07D0">
            <w:pPr>
              <w:spacing w:before="0" w:after="0" w:line="276" w:lineRule="auto"/>
              <w:rPr>
                <w:sz w:val="20"/>
              </w:rPr>
            </w:pPr>
            <w:r w:rsidRPr="00AF379C">
              <w:rPr>
                <w:sz w:val="20"/>
              </w:rPr>
              <w:t>budgetFinancing</w:t>
            </w:r>
          </w:p>
        </w:tc>
        <w:tc>
          <w:tcPr>
            <w:tcW w:w="205" w:type="pct"/>
            <w:gridSpan w:val="2"/>
            <w:shd w:val="clear" w:color="auto" w:fill="auto"/>
          </w:tcPr>
          <w:p w14:paraId="662FD555" w14:textId="77777777" w:rsidR="001C3588" w:rsidRDefault="001C3588" w:rsidP="003F07D0">
            <w:pPr>
              <w:spacing w:before="0" w:after="0" w:line="276" w:lineRule="auto"/>
              <w:jc w:val="center"/>
              <w:rPr>
                <w:sz w:val="20"/>
              </w:rPr>
            </w:pPr>
            <w:r>
              <w:rPr>
                <w:sz w:val="20"/>
              </w:rPr>
              <w:t>О</w:t>
            </w:r>
          </w:p>
        </w:tc>
        <w:tc>
          <w:tcPr>
            <w:tcW w:w="512" w:type="pct"/>
            <w:gridSpan w:val="4"/>
            <w:shd w:val="clear" w:color="auto" w:fill="auto"/>
          </w:tcPr>
          <w:p w14:paraId="54181550" w14:textId="77777777" w:rsidR="001C3588" w:rsidRPr="00AF379C" w:rsidRDefault="001C3588" w:rsidP="003F07D0">
            <w:pPr>
              <w:spacing w:before="0" w:after="0" w:line="276" w:lineRule="auto"/>
              <w:jc w:val="center"/>
              <w:rPr>
                <w:sz w:val="20"/>
                <w:lang w:val="en-US"/>
              </w:rPr>
            </w:pPr>
            <w:r>
              <w:rPr>
                <w:sz w:val="20"/>
                <w:lang w:val="en-US"/>
              </w:rPr>
              <w:t>S</w:t>
            </w:r>
          </w:p>
        </w:tc>
        <w:tc>
          <w:tcPr>
            <w:tcW w:w="1422" w:type="pct"/>
            <w:gridSpan w:val="5"/>
            <w:shd w:val="clear" w:color="auto" w:fill="auto"/>
          </w:tcPr>
          <w:p w14:paraId="3AF68C6F" w14:textId="77777777" w:rsidR="001C3588" w:rsidRPr="002F3BAB" w:rsidRDefault="001C3588" w:rsidP="003F07D0">
            <w:pPr>
              <w:spacing w:before="0" w:after="0" w:line="276" w:lineRule="auto"/>
              <w:rPr>
                <w:sz w:val="20"/>
              </w:rPr>
            </w:pPr>
            <w:r>
              <w:rPr>
                <w:sz w:val="20"/>
              </w:rPr>
              <w:t>Запись</w:t>
            </w:r>
            <w:r w:rsidRPr="00AF379C">
              <w:rPr>
                <w:sz w:val="20"/>
              </w:rPr>
              <w:t xml:space="preserve"> плана исполнения контракта за счет бюджетных средств</w:t>
            </w:r>
          </w:p>
        </w:tc>
        <w:tc>
          <w:tcPr>
            <w:tcW w:w="1354" w:type="pct"/>
            <w:gridSpan w:val="2"/>
            <w:shd w:val="clear" w:color="auto" w:fill="auto"/>
          </w:tcPr>
          <w:p w14:paraId="1F764728" w14:textId="77777777" w:rsidR="001C3588" w:rsidRDefault="001C3588" w:rsidP="003F07D0">
            <w:pPr>
              <w:spacing w:before="0" w:after="0" w:line="276" w:lineRule="auto"/>
              <w:rPr>
                <w:sz w:val="20"/>
              </w:rPr>
            </w:pPr>
            <w:r w:rsidRPr="00483FD5">
              <w:rPr>
                <w:sz w:val="20"/>
              </w:rPr>
              <w:t>Множественный элемент</w:t>
            </w:r>
          </w:p>
        </w:tc>
      </w:tr>
      <w:tr w:rsidR="001C3588" w14:paraId="3415E2BB" w14:textId="77777777" w:rsidTr="00A83DCF">
        <w:tc>
          <w:tcPr>
            <w:tcW w:w="750" w:type="pct"/>
            <w:shd w:val="clear" w:color="auto" w:fill="auto"/>
          </w:tcPr>
          <w:p w14:paraId="39BCE2AC" w14:textId="77777777" w:rsidR="001C3588" w:rsidRPr="001A4780" w:rsidRDefault="001C3588" w:rsidP="003F07D0">
            <w:pPr>
              <w:spacing w:before="0" w:after="0" w:line="276" w:lineRule="auto"/>
              <w:rPr>
                <w:sz w:val="20"/>
              </w:rPr>
            </w:pPr>
          </w:p>
        </w:tc>
        <w:tc>
          <w:tcPr>
            <w:tcW w:w="757" w:type="pct"/>
            <w:shd w:val="clear" w:color="auto" w:fill="auto"/>
          </w:tcPr>
          <w:p w14:paraId="1E50A665" w14:textId="77777777" w:rsidR="001C3588" w:rsidRPr="002F3BAB" w:rsidRDefault="001C3588" w:rsidP="003F07D0">
            <w:pPr>
              <w:spacing w:before="0" w:after="0" w:line="276" w:lineRule="auto"/>
              <w:rPr>
                <w:sz w:val="20"/>
              </w:rPr>
            </w:pPr>
            <w:r w:rsidRPr="00AF379C">
              <w:rPr>
                <w:sz w:val="20"/>
              </w:rPr>
              <w:t>totalSum</w:t>
            </w:r>
          </w:p>
        </w:tc>
        <w:tc>
          <w:tcPr>
            <w:tcW w:w="205" w:type="pct"/>
            <w:gridSpan w:val="2"/>
            <w:shd w:val="clear" w:color="auto" w:fill="auto"/>
          </w:tcPr>
          <w:p w14:paraId="170C363A" w14:textId="77777777" w:rsidR="001C3588" w:rsidRPr="00AF379C" w:rsidRDefault="001C3588" w:rsidP="003F07D0">
            <w:pPr>
              <w:spacing w:before="0" w:after="0" w:line="276" w:lineRule="auto"/>
              <w:jc w:val="center"/>
              <w:rPr>
                <w:sz w:val="20"/>
                <w:lang w:val="en-US"/>
              </w:rPr>
            </w:pPr>
            <w:r>
              <w:rPr>
                <w:sz w:val="20"/>
                <w:lang w:val="en-US"/>
              </w:rPr>
              <w:t>H</w:t>
            </w:r>
          </w:p>
        </w:tc>
        <w:tc>
          <w:tcPr>
            <w:tcW w:w="512" w:type="pct"/>
            <w:gridSpan w:val="4"/>
            <w:shd w:val="clear" w:color="auto" w:fill="auto"/>
          </w:tcPr>
          <w:p w14:paraId="4A891820" w14:textId="77777777" w:rsidR="001C3588" w:rsidRPr="00AF379C" w:rsidRDefault="001C3588" w:rsidP="003F07D0">
            <w:pPr>
              <w:spacing w:before="0" w:after="0" w:line="276" w:lineRule="auto"/>
              <w:jc w:val="center"/>
              <w:rPr>
                <w:sz w:val="20"/>
                <w:lang w:val="en-US"/>
              </w:rPr>
            </w:pPr>
            <w:r>
              <w:rPr>
                <w:sz w:val="20"/>
                <w:lang w:val="en-US"/>
              </w:rPr>
              <w:t>T(1-21)</w:t>
            </w:r>
          </w:p>
        </w:tc>
        <w:tc>
          <w:tcPr>
            <w:tcW w:w="1422" w:type="pct"/>
            <w:gridSpan w:val="5"/>
            <w:shd w:val="clear" w:color="auto" w:fill="auto"/>
          </w:tcPr>
          <w:p w14:paraId="086F614A" w14:textId="77777777" w:rsidR="001C3588" w:rsidRPr="002F3BAB" w:rsidRDefault="001C3588" w:rsidP="003F07D0">
            <w:pPr>
              <w:spacing w:before="0" w:after="0" w:line="276" w:lineRule="auto"/>
              <w:rPr>
                <w:sz w:val="20"/>
              </w:rPr>
            </w:pPr>
            <w:r w:rsidRPr="00AF379C">
              <w:rPr>
                <w:sz w:val="20"/>
              </w:rPr>
              <w:t>Общая сумма бюджетного финансирования</w:t>
            </w:r>
          </w:p>
        </w:tc>
        <w:tc>
          <w:tcPr>
            <w:tcW w:w="1354" w:type="pct"/>
            <w:gridSpan w:val="2"/>
            <w:shd w:val="clear" w:color="auto" w:fill="auto"/>
          </w:tcPr>
          <w:p w14:paraId="33F4094F" w14:textId="77777777" w:rsidR="001C3588" w:rsidRDefault="001C3588" w:rsidP="003F07D0">
            <w:pPr>
              <w:spacing w:before="0" w:after="0" w:line="276" w:lineRule="auto"/>
              <w:rPr>
                <w:sz w:val="20"/>
              </w:rPr>
            </w:pPr>
          </w:p>
        </w:tc>
      </w:tr>
      <w:tr w:rsidR="001C3588" w:rsidRPr="001D3BD4" w14:paraId="364565AB" w14:textId="77777777" w:rsidTr="00A83DCF">
        <w:tc>
          <w:tcPr>
            <w:tcW w:w="5000" w:type="pct"/>
            <w:gridSpan w:val="15"/>
            <w:shd w:val="clear" w:color="auto" w:fill="auto"/>
          </w:tcPr>
          <w:p w14:paraId="46A80144" w14:textId="77777777" w:rsidR="001C3588" w:rsidRPr="001D3BD4" w:rsidRDefault="001C3588" w:rsidP="003F07D0">
            <w:pPr>
              <w:tabs>
                <w:tab w:val="left" w:pos="4510"/>
              </w:tabs>
              <w:spacing w:before="0" w:after="0" w:line="276" w:lineRule="auto"/>
              <w:jc w:val="center"/>
              <w:rPr>
                <w:b/>
                <w:sz w:val="20"/>
              </w:rPr>
            </w:pPr>
            <w:r w:rsidRPr="001D3BD4">
              <w:rPr>
                <w:b/>
                <w:sz w:val="20"/>
              </w:rPr>
              <w:t>Запись плана исполнения контракта за счет бюджетных средств</w:t>
            </w:r>
          </w:p>
        </w:tc>
      </w:tr>
      <w:tr w:rsidR="001C3588" w14:paraId="6C908D99" w14:textId="77777777" w:rsidTr="00A83DCF">
        <w:tc>
          <w:tcPr>
            <w:tcW w:w="750" w:type="pct"/>
            <w:shd w:val="clear" w:color="auto" w:fill="auto"/>
          </w:tcPr>
          <w:p w14:paraId="1F5A3467" w14:textId="77777777" w:rsidR="001C3588" w:rsidRPr="001A4780" w:rsidRDefault="001C3588" w:rsidP="003F07D0">
            <w:pPr>
              <w:spacing w:before="0" w:after="0" w:line="276" w:lineRule="auto"/>
              <w:rPr>
                <w:sz w:val="20"/>
              </w:rPr>
            </w:pPr>
            <w:r w:rsidRPr="00AF379C">
              <w:rPr>
                <w:sz w:val="20"/>
              </w:rPr>
              <w:t>budgetFinancing</w:t>
            </w:r>
          </w:p>
        </w:tc>
        <w:tc>
          <w:tcPr>
            <w:tcW w:w="757" w:type="pct"/>
            <w:shd w:val="clear" w:color="auto" w:fill="auto"/>
          </w:tcPr>
          <w:p w14:paraId="629920BE" w14:textId="77777777" w:rsidR="001C3588" w:rsidRPr="002F3BAB" w:rsidRDefault="001C3588" w:rsidP="003F07D0">
            <w:pPr>
              <w:spacing w:before="0" w:after="0" w:line="276" w:lineRule="auto"/>
              <w:rPr>
                <w:sz w:val="20"/>
              </w:rPr>
            </w:pPr>
          </w:p>
        </w:tc>
        <w:tc>
          <w:tcPr>
            <w:tcW w:w="205" w:type="pct"/>
            <w:gridSpan w:val="2"/>
            <w:shd w:val="clear" w:color="auto" w:fill="auto"/>
          </w:tcPr>
          <w:p w14:paraId="278A043F" w14:textId="77777777" w:rsidR="001C3588" w:rsidRDefault="001C3588" w:rsidP="003F07D0">
            <w:pPr>
              <w:spacing w:before="0" w:after="0" w:line="276" w:lineRule="auto"/>
              <w:jc w:val="center"/>
              <w:rPr>
                <w:sz w:val="20"/>
              </w:rPr>
            </w:pPr>
          </w:p>
        </w:tc>
        <w:tc>
          <w:tcPr>
            <w:tcW w:w="512" w:type="pct"/>
            <w:gridSpan w:val="4"/>
            <w:shd w:val="clear" w:color="auto" w:fill="auto"/>
          </w:tcPr>
          <w:p w14:paraId="74D1BBF3" w14:textId="77777777" w:rsidR="001C3588" w:rsidRDefault="001C3588" w:rsidP="003F07D0">
            <w:pPr>
              <w:spacing w:before="0" w:after="0" w:line="276" w:lineRule="auto"/>
              <w:jc w:val="center"/>
              <w:rPr>
                <w:sz w:val="20"/>
              </w:rPr>
            </w:pPr>
          </w:p>
        </w:tc>
        <w:tc>
          <w:tcPr>
            <w:tcW w:w="1422" w:type="pct"/>
            <w:gridSpan w:val="5"/>
            <w:shd w:val="clear" w:color="auto" w:fill="auto"/>
          </w:tcPr>
          <w:p w14:paraId="2D245C07" w14:textId="77777777" w:rsidR="001C3588" w:rsidRPr="002F3BAB" w:rsidRDefault="001C3588" w:rsidP="003F07D0">
            <w:pPr>
              <w:spacing w:before="0" w:after="0" w:line="276" w:lineRule="auto"/>
              <w:rPr>
                <w:sz w:val="20"/>
              </w:rPr>
            </w:pPr>
          </w:p>
        </w:tc>
        <w:tc>
          <w:tcPr>
            <w:tcW w:w="1354" w:type="pct"/>
            <w:gridSpan w:val="2"/>
            <w:shd w:val="clear" w:color="auto" w:fill="auto"/>
          </w:tcPr>
          <w:p w14:paraId="66EB5108" w14:textId="77777777" w:rsidR="001C3588" w:rsidRDefault="001C3588" w:rsidP="003F07D0">
            <w:pPr>
              <w:spacing w:before="0" w:after="0" w:line="276" w:lineRule="auto"/>
              <w:rPr>
                <w:sz w:val="20"/>
              </w:rPr>
            </w:pPr>
          </w:p>
        </w:tc>
      </w:tr>
      <w:tr w:rsidR="001C3588" w14:paraId="45649DD4" w14:textId="77777777" w:rsidTr="00A83DCF">
        <w:tc>
          <w:tcPr>
            <w:tcW w:w="750" w:type="pct"/>
            <w:vMerge w:val="restart"/>
            <w:shd w:val="clear" w:color="auto" w:fill="auto"/>
          </w:tcPr>
          <w:p w14:paraId="009523CB" w14:textId="77777777" w:rsidR="001C3588" w:rsidRPr="001A4780" w:rsidRDefault="001C3588" w:rsidP="003F07D0">
            <w:pPr>
              <w:spacing w:before="0" w:after="0" w:line="276" w:lineRule="auto"/>
              <w:rPr>
                <w:sz w:val="20"/>
              </w:rPr>
            </w:pPr>
            <w:r w:rsidRPr="00AE0410">
              <w:rPr>
                <w:sz w:val="20"/>
              </w:rPr>
              <w:t>Допустимо указание только одного элемента</w:t>
            </w:r>
          </w:p>
        </w:tc>
        <w:tc>
          <w:tcPr>
            <w:tcW w:w="757" w:type="pct"/>
            <w:shd w:val="clear" w:color="auto" w:fill="auto"/>
          </w:tcPr>
          <w:p w14:paraId="748AC3F0" w14:textId="77777777" w:rsidR="001C3588" w:rsidRPr="002F3BAB" w:rsidRDefault="001C3588" w:rsidP="003F07D0">
            <w:pPr>
              <w:spacing w:before="0" w:after="0" w:line="276" w:lineRule="auto"/>
              <w:rPr>
                <w:sz w:val="20"/>
              </w:rPr>
            </w:pPr>
            <w:r w:rsidRPr="001D3BD4">
              <w:rPr>
                <w:sz w:val="20"/>
              </w:rPr>
              <w:t>kbkCode</w:t>
            </w:r>
          </w:p>
        </w:tc>
        <w:tc>
          <w:tcPr>
            <w:tcW w:w="205" w:type="pct"/>
            <w:gridSpan w:val="2"/>
            <w:shd w:val="clear" w:color="auto" w:fill="auto"/>
          </w:tcPr>
          <w:p w14:paraId="0A8BB9F0" w14:textId="77777777" w:rsidR="001C3588" w:rsidRDefault="001C3588" w:rsidP="003F07D0">
            <w:pPr>
              <w:spacing w:before="0" w:after="0" w:line="276" w:lineRule="auto"/>
              <w:jc w:val="center"/>
              <w:rPr>
                <w:sz w:val="20"/>
              </w:rPr>
            </w:pPr>
            <w:r>
              <w:rPr>
                <w:sz w:val="20"/>
              </w:rPr>
              <w:t>О</w:t>
            </w:r>
          </w:p>
        </w:tc>
        <w:tc>
          <w:tcPr>
            <w:tcW w:w="512" w:type="pct"/>
            <w:gridSpan w:val="4"/>
            <w:shd w:val="clear" w:color="auto" w:fill="auto"/>
          </w:tcPr>
          <w:p w14:paraId="2D68F2D9" w14:textId="77777777" w:rsidR="001C3588" w:rsidRDefault="001C3588" w:rsidP="003F07D0">
            <w:pPr>
              <w:spacing w:before="0" w:after="0" w:line="276" w:lineRule="auto"/>
              <w:jc w:val="center"/>
              <w:rPr>
                <w:sz w:val="20"/>
              </w:rPr>
            </w:pPr>
            <w:r w:rsidRPr="003C3387">
              <w:rPr>
                <w:sz w:val="20"/>
              </w:rPr>
              <w:t>T (1-</w:t>
            </w:r>
            <w:r>
              <w:rPr>
                <w:sz w:val="20"/>
              </w:rPr>
              <w:t>20</w:t>
            </w:r>
            <w:r w:rsidRPr="003C3387">
              <w:rPr>
                <w:sz w:val="20"/>
              </w:rPr>
              <w:t>)</w:t>
            </w:r>
          </w:p>
        </w:tc>
        <w:tc>
          <w:tcPr>
            <w:tcW w:w="1422" w:type="pct"/>
            <w:gridSpan w:val="5"/>
            <w:shd w:val="clear" w:color="auto" w:fill="auto"/>
          </w:tcPr>
          <w:p w14:paraId="2E392D53" w14:textId="77777777" w:rsidR="001C3588" w:rsidRPr="002F3BAB" w:rsidRDefault="001C3588" w:rsidP="003F07D0">
            <w:pPr>
              <w:spacing w:before="0" w:after="0" w:line="276" w:lineRule="auto"/>
              <w:rPr>
                <w:sz w:val="20"/>
              </w:rPr>
            </w:pPr>
            <w:r w:rsidRPr="001D3BD4">
              <w:rPr>
                <w:sz w:val="20"/>
              </w:rPr>
              <w:t>Код бюджетной классификации</w:t>
            </w:r>
          </w:p>
        </w:tc>
        <w:tc>
          <w:tcPr>
            <w:tcW w:w="1354" w:type="pct"/>
            <w:gridSpan w:val="2"/>
            <w:shd w:val="clear" w:color="auto" w:fill="auto"/>
          </w:tcPr>
          <w:p w14:paraId="628C8F5C" w14:textId="77777777" w:rsidR="001C3588" w:rsidRDefault="001C3588" w:rsidP="003F07D0">
            <w:pPr>
              <w:spacing w:before="0" w:after="0" w:line="276" w:lineRule="auto"/>
              <w:rPr>
                <w:sz w:val="20"/>
              </w:rPr>
            </w:pPr>
          </w:p>
        </w:tc>
      </w:tr>
      <w:tr w:rsidR="001C3588" w14:paraId="2E76E55B" w14:textId="77777777" w:rsidTr="00A83DCF">
        <w:tc>
          <w:tcPr>
            <w:tcW w:w="750" w:type="pct"/>
            <w:vMerge/>
            <w:shd w:val="clear" w:color="auto" w:fill="auto"/>
          </w:tcPr>
          <w:p w14:paraId="4007ACF3" w14:textId="77777777" w:rsidR="001C3588" w:rsidRPr="001A4780" w:rsidRDefault="001C3588" w:rsidP="003F07D0">
            <w:pPr>
              <w:spacing w:before="0" w:after="0" w:line="276" w:lineRule="auto"/>
              <w:rPr>
                <w:sz w:val="20"/>
              </w:rPr>
            </w:pPr>
          </w:p>
        </w:tc>
        <w:tc>
          <w:tcPr>
            <w:tcW w:w="757" w:type="pct"/>
            <w:shd w:val="clear" w:color="auto" w:fill="auto"/>
          </w:tcPr>
          <w:p w14:paraId="0182C571" w14:textId="77777777" w:rsidR="001C3588" w:rsidRPr="00131ED7" w:rsidRDefault="001C3588" w:rsidP="003F07D0">
            <w:pPr>
              <w:spacing w:before="0" w:after="0" w:line="276" w:lineRule="auto"/>
              <w:rPr>
                <w:sz w:val="20"/>
                <w:lang w:val="en-US"/>
              </w:rPr>
            </w:pPr>
            <w:r w:rsidRPr="001D3BD4">
              <w:rPr>
                <w:sz w:val="20"/>
              </w:rPr>
              <w:t>kbkCode</w:t>
            </w:r>
            <w:r>
              <w:rPr>
                <w:sz w:val="20"/>
                <w:lang w:val="en-US"/>
              </w:rPr>
              <w:t>2016</w:t>
            </w:r>
          </w:p>
        </w:tc>
        <w:tc>
          <w:tcPr>
            <w:tcW w:w="205" w:type="pct"/>
            <w:gridSpan w:val="2"/>
            <w:shd w:val="clear" w:color="auto" w:fill="auto"/>
          </w:tcPr>
          <w:p w14:paraId="10DD2764" w14:textId="77777777" w:rsidR="001C3588" w:rsidRDefault="001C3588" w:rsidP="003F07D0">
            <w:pPr>
              <w:spacing w:before="0" w:after="0" w:line="276" w:lineRule="auto"/>
              <w:jc w:val="center"/>
              <w:rPr>
                <w:sz w:val="20"/>
              </w:rPr>
            </w:pPr>
            <w:r>
              <w:rPr>
                <w:sz w:val="20"/>
              </w:rPr>
              <w:t>О</w:t>
            </w:r>
          </w:p>
        </w:tc>
        <w:tc>
          <w:tcPr>
            <w:tcW w:w="512" w:type="pct"/>
            <w:gridSpan w:val="4"/>
            <w:shd w:val="clear" w:color="auto" w:fill="auto"/>
          </w:tcPr>
          <w:p w14:paraId="0F3CE8AC" w14:textId="77777777" w:rsidR="001C3588" w:rsidRDefault="001C3588" w:rsidP="003F07D0">
            <w:pPr>
              <w:spacing w:before="0" w:after="0" w:line="276" w:lineRule="auto"/>
              <w:jc w:val="center"/>
              <w:rPr>
                <w:sz w:val="20"/>
              </w:rPr>
            </w:pPr>
            <w:r w:rsidRPr="003C3387">
              <w:rPr>
                <w:sz w:val="20"/>
              </w:rPr>
              <w:t>T (1-</w:t>
            </w:r>
            <w:r>
              <w:rPr>
                <w:sz w:val="20"/>
              </w:rPr>
              <w:t>20</w:t>
            </w:r>
            <w:r w:rsidRPr="003C3387">
              <w:rPr>
                <w:sz w:val="20"/>
              </w:rPr>
              <w:t>)</w:t>
            </w:r>
          </w:p>
        </w:tc>
        <w:tc>
          <w:tcPr>
            <w:tcW w:w="1422" w:type="pct"/>
            <w:gridSpan w:val="5"/>
            <w:shd w:val="clear" w:color="auto" w:fill="auto"/>
          </w:tcPr>
          <w:p w14:paraId="2EB6B616" w14:textId="77777777" w:rsidR="001C3588" w:rsidRPr="002F3BAB" w:rsidRDefault="001C3588" w:rsidP="003F07D0">
            <w:pPr>
              <w:spacing w:before="0" w:after="0" w:line="276" w:lineRule="auto"/>
              <w:rPr>
                <w:sz w:val="20"/>
              </w:rPr>
            </w:pPr>
            <w:r w:rsidRPr="00131ED7">
              <w:rPr>
                <w:sz w:val="20"/>
              </w:rPr>
              <w:t>Код бюджетной классификации (указывается c 01.01.2016)</w:t>
            </w:r>
          </w:p>
        </w:tc>
        <w:tc>
          <w:tcPr>
            <w:tcW w:w="1354" w:type="pct"/>
            <w:gridSpan w:val="2"/>
            <w:shd w:val="clear" w:color="auto" w:fill="auto"/>
          </w:tcPr>
          <w:p w14:paraId="3274308A" w14:textId="77777777" w:rsidR="001C3588" w:rsidRDefault="001C3588" w:rsidP="003F07D0">
            <w:pPr>
              <w:spacing w:before="0" w:after="0" w:line="276" w:lineRule="auto"/>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1C3588" w14:paraId="62A7288A" w14:textId="77777777" w:rsidTr="00A83DCF">
        <w:tc>
          <w:tcPr>
            <w:tcW w:w="750" w:type="pct"/>
            <w:shd w:val="clear" w:color="auto" w:fill="auto"/>
          </w:tcPr>
          <w:p w14:paraId="22498D45" w14:textId="77777777" w:rsidR="001C3588" w:rsidRPr="001A4780" w:rsidRDefault="001C3588" w:rsidP="003F07D0">
            <w:pPr>
              <w:spacing w:before="0" w:after="0" w:line="276" w:lineRule="auto"/>
              <w:rPr>
                <w:sz w:val="20"/>
              </w:rPr>
            </w:pPr>
          </w:p>
        </w:tc>
        <w:tc>
          <w:tcPr>
            <w:tcW w:w="757" w:type="pct"/>
            <w:shd w:val="clear" w:color="auto" w:fill="auto"/>
          </w:tcPr>
          <w:p w14:paraId="7ABD4A8B" w14:textId="77777777" w:rsidR="001C3588" w:rsidRPr="002F3BAB" w:rsidRDefault="001C3588" w:rsidP="003F07D0">
            <w:pPr>
              <w:spacing w:before="0" w:after="0" w:line="276" w:lineRule="auto"/>
              <w:rPr>
                <w:sz w:val="20"/>
              </w:rPr>
            </w:pPr>
            <w:r w:rsidRPr="001D3BD4">
              <w:rPr>
                <w:sz w:val="20"/>
              </w:rPr>
              <w:t>year</w:t>
            </w:r>
          </w:p>
        </w:tc>
        <w:tc>
          <w:tcPr>
            <w:tcW w:w="205" w:type="pct"/>
            <w:gridSpan w:val="2"/>
            <w:shd w:val="clear" w:color="auto" w:fill="auto"/>
          </w:tcPr>
          <w:p w14:paraId="4AE1C113" w14:textId="77777777" w:rsidR="001C3588" w:rsidRDefault="001C3588" w:rsidP="003F07D0">
            <w:pPr>
              <w:spacing w:before="0" w:after="0" w:line="276" w:lineRule="auto"/>
              <w:jc w:val="center"/>
              <w:rPr>
                <w:sz w:val="20"/>
              </w:rPr>
            </w:pPr>
            <w:r>
              <w:rPr>
                <w:sz w:val="20"/>
              </w:rPr>
              <w:t>О</w:t>
            </w:r>
          </w:p>
        </w:tc>
        <w:tc>
          <w:tcPr>
            <w:tcW w:w="512" w:type="pct"/>
            <w:gridSpan w:val="4"/>
            <w:shd w:val="clear" w:color="auto" w:fill="auto"/>
          </w:tcPr>
          <w:p w14:paraId="51B8E0D3" w14:textId="77777777" w:rsidR="001C3588" w:rsidRPr="001D3BD4" w:rsidRDefault="001C3588" w:rsidP="003F07D0">
            <w:pPr>
              <w:spacing w:before="0" w:after="0" w:line="276" w:lineRule="auto"/>
              <w:jc w:val="center"/>
              <w:rPr>
                <w:sz w:val="20"/>
                <w:lang w:val="en-US"/>
              </w:rPr>
            </w:pPr>
            <w:r>
              <w:rPr>
                <w:sz w:val="20"/>
                <w:lang w:val="en-US"/>
              </w:rPr>
              <w:t>N(4)</w:t>
            </w:r>
          </w:p>
        </w:tc>
        <w:tc>
          <w:tcPr>
            <w:tcW w:w="1422" w:type="pct"/>
            <w:gridSpan w:val="5"/>
            <w:shd w:val="clear" w:color="auto" w:fill="auto"/>
          </w:tcPr>
          <w:p w14:paraId="3C95E036" w14:textId="77777777" w:rsidR="001C3588" w:rsidRPr="002F3BAB" w:rsidRDefault="001C3588" w:rsidP="003F07D0">
            <w:pPr>
              <w:spacing w:before="0" w:after="0" w:line="276" w:lineRule="auto"/>
              <w:rPr>
                <w:sz w:val="20"/>
              </w:rPr>
            </w:pPr>
            <w:r w:rsidRPr="001D3BD4">
              <w:rPr>
                <w:sz w:val="20"/>
              </w:rPr>
              <w:t>Год</w:t>
            </w:r>
          </w:p>
        </w:tc>
        <w:tc>
          <w:tcPr>
            <w:tcW w:w="1354" w:type="pct"/>
            <w:gridSpan w:val="2"/>
            <w:shd w:val="clear" w:color="auto" w:fill="auto"/>
          </w:tcPr>
          <w:p w14:paraId="5CC73E20" w14:textId="77777777" w:rsidR="001C3588" w:rsidRDefault="001C3588" w:rsidP="003F07D0">
            <w:pPr>
              <w:spacing w:before="0" w:after="0" w:line="276" w:lineRule="auto"/>
              <w:rPr>
                <w:sz w:val="20"/>
              </w:rPr>
            </w:pPr>
          </w:p>
        </w:tc>
      </w:tr>
      <w:tr w:rsidR="001C3588" w14:paraId="632D1F2A" w14:textId="77777777" w:rsidTr="00A83DCF">
        <w:tc>
          <w:tcPr>
            <w:tcW w:w="750" w:type="pct"/>
            <w:shd w:val="clear" w:color="auto" w:fill="auto"/>
          </w:tcPr>
          <w:p w14:paraId="41CB2AF2" w14:textId="77777777" w:rsidR="001C3588" w:rsidRPr="001A4780" w:rsidRDefault="001C3588" w:rsidP="003F07D0">
            <w:pPr>
              <w:spacing w:before="0" w:after="0" w:line="276" w:lineRule="auto"/>
              <w:rPr>
                <w:sz w:val="20"/>
              </w:rPr>
            </w:pPr>
          </w:p>
        </w:tc>
        <w:tc>
          <w:tcPr>
            <w:tcW w:w="757" w:type="pct"/>
            <w:shd w:val="clear" w:color="auto" w:fill="auto"/>
          </w:tcPr>
          <w:p w14:paraId="2A3B6693" w14:textId="77777777" w:rsidR="001C3588" w:rsidRPr="002F3BAB" w:rsidRDefault="001C3588" w:rsidP="003F07D0">
            <w:pPr>
              <w:spacing w:before="0" w:after="0" w:line="276" w:lineRule="auto"/>
              <w:rPr>
                <w:sz w:val="20"/>
              </w:rPr>
            </w:pPr>
            <w:r w:rsidRPr="001D3BD4">
              <w:rPr>
                <w:sz w:val="20"/>
              </w:rPr>
              <w:t>sum</w:t>
            </w:r>
          </w:p>
        </w:tc>
        <w:tc>
          <w:tcPr>
            <w:tcW w:w="205" w:type="pct"/>
            <w:gridSpan w:val="2"/>
            <w:shd w:val="clear" w:color="auto" w:fill="auto"/>
          </w:tcPr>
          <w:p w14:paraId="43DAD504" w14:textId="77777777" w:rsidR="001C3588" w:rsidRPr="00647C8A" w:rsidRDefault="001C3588" w:rsidP="003F07D0">
            <w:pPr>
              <w:spacing w:before="0" w:after="0" w:line="276" w:lineRule="auto"/>
              <w:jc w:val="center"/>
              <w:rPr>
                <w:sz w:val="20"/>
                <w:lang w:val="en-US"/>
              </w:rPr>
            </w:pPr>
            <w:r>
              <w:rPr>
                <w:sz w:val="20"/>
                <w:lang w:val="en-US"/>
              </w:rPr>
              <w:t>H</w:t>
            </w:r>
          </w:p>
        </w:tc>
        <w:tc>
          <w:tcPr>
            <w:tcW w:w="512" w:type="pct"/>
            <w:gridSpan w:val="4"/>
            <w:shd w:val="clear" w:color="auto" w:fill="auto"/>
          </w:tcPr>
          <w:p w14:paraId="3D2ADC76" w14:textId="77777777" w:rsidR="001C3588" w:rsidRDefault="001C3588" w:rsidP="003F07D0">
            <w:pPr>
              <w:spacing w:before="0" w:after="0" w:line="276" w:lineRule="auto"/>
              <w:jc w:val="center"/>
              <w:rPr>
                <w:sz w:val="20"/>
              </w:rPr>
            </w:pPr>
            <w:r>
              <w:rPr>
                <w:sz w:val="20"/>
                <w:lang w:val="en-US"/>
              </w:rPr>
              <w:t>T(1-21)</w:t>
            </w:r>
          </w:p>
        </w:tc>
        <w:tc>
          <w:tcPr>
            <w:tcW w:w="1422" w:type="pct"/>
            <w:gridSpan w:val="5"/>
            <w:shd w:val="clear" w:color="auto" w:fill="auto"/>
          </w:tcPr>
          <w:p w14:paraId="305864D3" w14:textId="77777777" w:rsidR="001C3588" w:rsidRPr="002F3BAB" w:rsidRDefault="001C3588" w:rsidP="003F07D0">
            <w:pPr>
              <w:spacing w:before="0" w:after="0" w:line="276" w:lineRule="auto"/>
              <w:rPr>
                <w:sz w:val="20"/>
              </w:rPr>
            </w:pPr>
            <w:r w:rsidRPr="001D3BD4">
              <w:rPr>
                <w:sz w:val="20"/>
              </w:rPr>
              <w:t>Сумма контракта за год</w:t>
            </w:r>
          </w:p>
        </w:tc>
        <w:tc>
          <w:tcPr>
            <w:tcW w:w="1354" w:type="pct"/>
            <w:gridSpan w:val="2"/>
            <w:shd w:val="clear" w:color="auto" w:fill="auto"/>
          </w:tcPr>
          <w:p w14:paraId="4A20B0D8" w14:textId="77777777" w:rsidR="001C3588" w:rsidRDefault="001C3588" w:rsidP="003F07D0">
            <w:pPr>
              <w:spacing w:before="0" w:after="0" w:line="276" w:lineRule="auto"/>
              <w:rPr>
                <w:sz w:val="20"/>
              </w:rPr>
            </w:pPr>
          </w:p>
        </w:tc>
      </w:tr>
      <w:tr w:rsidR="001C3588" w:rsidRPr="001D3BD4" w14:paraId="1B6E0F3E" w14:textId="77777777" w:rsidTr="00A83DCF">
        <w:tc>
          <w:tcPr>
            <w:tcW w:w="5000" w:type="pct"/>
            <w:gridSpan w:val="15"/>
            <w:shd w:val="clear" w:color="auto" w:fill="auto"/>
          </w:tcPr>
          <w:p w14:paraId="55118026" w14:textId="77777777" w:rsidR="001C3588" w:rsidRPr="001D3BD4" w:rsidRDefault="001C3588" w:rsidP="003F07D0">
            <w:pPr>
              <w:spacing w:before="0" w:after="0" w:line="276" w:lineRule="auto"/>
              <w:jc w:val="center"/>
              <w:rPr>
                <w:b/>
                <w:sz w:val="20"/>
              </w:rPr>
            </w:pPr>
            <w:r w:rsidRPr="001D3BD4">
              <w:rPr>
                <w:b/>
                <w:sz w:val="20"/>
              </w:rPr>
              <w:t>План исполнения контракта за счет внебюджетных средств</w:t>
            </w:r>
          </w:p>
        </w:tc>
      </w:tr>
      <w:tr w:rsidR="001C3588" w14:paraId="5FA542C5" w14:textId="77777777" w:rsidTr="00A83DCF">
        <w:tc>
          <w:tcPr>
            <w:tcW w:w="1507" w:type="pct"/>
            <w:gridSpan w:val="2"/>
            <w:shd w:val="clear" w:color="auto" w:fill="auto"/>
          </w:tcPr>
          <w:p w14:paraId="684B8467" w14:textId="77777777" w:rsidR="001C3588" w:rsidRPr="002F3BAB" w:rsidRDefault="001C3588" w:rsidP="003F07D0">
            <w:pPr>
              <w:spacing w:before="0" w:after="0" w:line="276" w:lineRule="auto"/>
              <w:rPr>
                <w:sz w:val="20"/>
              </w:rPr>
            </w:pPr>
            <w:r w:rsidRPr="00AF379C">
              <w:rPr>
                <w:sz w:val="20"/>
              </w:rPr>
              <w:t>nonbudgetFinancings</w:t>
            </w:r>
          </w:p>
        </w:tc>
        <w:tc>
          <w:tcPr>
            <w:tcW w:w="205" w:type="pct"/>
            <w:gridSpan w:val="2"/>
            <w:shd w:val="clear" w:color="auto" w:fill="auto"/>
          </w:tcPr>
          <w:p w14:paraId="34235D2D" w14:textId="77777777" w:rsidR="001C3588" w:rsidRDefault="001C3588" w:rsidP="003F07D0">
            <w:pPr>
              <w:spacing w:before="0" w:after="0" w:line="276" w:lineRule="auto"/>
              <w:jc w:val="center"/>
              <w:rPr>
                <w:sz w:val="20"/>
              </w:rPr>
            </w:pPr>
          </w:p>
        </w:tc>
        <w:tc>
          <w:tcPr>
            <w:tcW w:w="512" w:type="pct"/>
            <w:gridSpan w:val="4"/>
            <w:shd w:val="clear" w:color="auto" w:fill="auto"/>
          </w:tcPr>
          <w:p w14:paraId="4BBA678E" w14:textId="77777777" w:rsidR="001C3588" w:rsidRDefault="001C3588" w:rsidP="003F07D0">
            <w:pPr>
              <w:spacing w:before="0" w:after="0" w:line="276" w:lineRule="auto"/>
              <w:jc w:val="center"/>
              <w:rPr>
                <w:sz w:val="20"/>
              </w:rPr>
            </w:pPr>
          </w:p>
        </w:tc>
        <w:tc>
          <w:tcPr>
            <w:tcW w:w="1422" w:type="pct"/>
            <w:gridSpan w:val="5"/>
            <w:shd w:val="clear" w:color="auto" w:fill="auto"/>
          </w:tcPr>
          <w:p w14:paraId="4923951E" w14:textId="77777777" w:rsidR="001C3588" w:rsidRPr="002F3BAB" w:rsidRDefault="001C3588" w:rsidP="003F07D0">
            <w:pPr>
              <w:spacing w:before="0" w:after="0" w:line="276" w:lineRule="auto"/>
              <w:rPr>
                <w:sz w:val="20"/>
              </w:rPr>
            </w:pPr>
          </w:p>
        </w:tc>
        <w:tc>
          <w:tcPr>
            <w:tcW w:w="1354" w:type="pct"/>
            <w:gridSpan w:val="2"/>
            <w:shd w:val="clear" w:color="auto" w:fill="auto"/>
          </w:tcPr>
          <w:p w14:paraId="751C7444" w14:textId="77777777" w:rsidR="001C3588" w:rsidRDefault="001C3588" w:rsidP="003F07D0">
            <w:pPr>
              <w:spacing w:before="0" w:after="0" w:line="276" w:lineRule="auto"/>
              <w:rPr>
                <w:sz w:val="20"/>
              </w:rPr>
            </w:pPr>
          </w:p>
        </w:tc>
      </w:tr>
      <w:tr w:rsidR="001C3588" w14:paraId="59F70533" w14:textId="77777777" w:rsidTr="00A83DCF">
        <w:tc>
          <w:tcPr>
            <w:tcW w:w="750" w:type="pct"/>
            <w:shd w:val="clear" w:color="auto" w:fill="auto"/>
          </w:tcPr>
          <w:p w14:paraId="61FF7953" w14:textId="77777777" w:rsidR="001C3588" w:rsidRPr="001A4780" w:rsidRDefault="001C3588" w:rsidP="003F07D0">
            <w:pPr>
              <w:spacing w:before="0" w:after="0" w:line="276" w:lineRule="auto"/>
              <w:rPr>
                <w:sz w:val="20"/>
              </w:rPr>
            </w:pPr>
          </w:p>
        </w:tc>
        <w:tc>
          <w:tcPr>
            <w:tcW w:w="757" w:type="pct"/>
            <w:shd w:val="clear" w:color="auto" w:fill="auto"/>
          </w:tcPr>
          <w:p w14:paraId="20DE455D" w14:textId="77777777" w:rsidR="001C3588" w:rsidRPr="002F3BAB" w:rsidRDefault="001C3588" w:rsidP="003F07D0">
            <w:pPr>
              <w:spacing w:before="0" w:after="0" w:line="276" w:lineRule="auto"/>
              <w:rPr>
                <w:sz w:val="20"/>
              </w:rPr>
            </w:pPr>
            <w:r w:rsidRPr="00AF379C">
              <w:rPr>
                <w:sz w:val="20"/>
              </w:rPr>
              <w:t>budgetFinancing</w:t>
            </w:r>
          </w:p>
        </w:tc>
        <w:tc>
          <w:tcPr>
            <w:tcW w:w="205" w:type="pct"/>
            <w:gridSpan w:val="2"/>
            <w:shd w:val="clear" w:color="auto" w:fill="auto"/>
          </w:tcPr>
          <w:p w14:paraId="0A17BCF5" w14:textId="77777777" w:rsidR="001C3588" w:rsidRDefault="001C3588" w:rsidP="003F07D0">
            <w:pPr>
              <w:spacing w:before="0" w:after="0" w:line="276" w:lineRule="auto"/>
              <w:jc w:val="center"/>
              <w:rPr>
                <w:sz w:val="20"/>
              </w:rPr>
            </w:pPr>
            <w:r>
              <w:rPr>
                <w:sz w:val="20"/>
              </w:rPr>
              <w:t>О</w:t>
            </w:r>
          </w:p>
        </w:tc>
        <w:tc>
          <w:tcPr>
            <w:tcW w:w="512" w:type="pct"/>
            <w:gridSpan w:val="4"/>
            <w:shd w:val="clear" w:color="auto" w:fill="auto"/>
          </w:tcPr>
          <w:p w14:paraId="4BB8B102" w14:textId="77777777" w:rsidR="001C3588" w:rsidRDefault="001C3588" w:rsidP="003F07D0">
            <w:pPr>
              <w:spacing w:before="0" w:after="0" w:line="276" w:lineRule="auto"/>
              <w:jc w:val="center"/>
              <w:rPr>
                <w:sz w:val="20"/>
              </w:rPr>
            </w:pPr>
            <w:r>
              <w:rPr>
                <w:sz w:val="20"/>
                <w:lang w:val="en-US"/>
              </w:rPr>
              <w:t>S</w:t>
            </w:r>
          </w:p>
        </w:tc>
        <w:tc>
          <w:tcPr>
            <w:tcW w:w="1422" w:type="pct"/>
            <w:gridSpan w:val="5"/>
            <w:shd w:val="clear" w:color="auto" w:fill="auto"/>
          </w:tcPr>
          <w:p w14:paraId="076B87CD" w14:textId="77777777" w:rsidR="001C3588" w:rsidRPr="002F3BAB" w:rsidRDefault="001C3588" w:rsidP="003F07D0">
            <w:pPr>
              <w:spacing w:before="0" w:after="0" w:line="276" w:lineRule="auto"/>
              <w:rPr>
                <w:sz w:val="20"/>
              </w:rPr>
            </w:pPr>
            <w:r>
              <w:rPr>
                <w:sz w:val="20"/>
              </w:rPr>
              <w:t>Запись</w:t>
            </w:r>
            <w:r w:rsidRPr="00AF379C">
              <w:rPr>
                <w:sz w:val="20"/>
              </w:rPr>
              <w:t xml:space="preserve"> плана исполнения контракта за счет бюджетных средств</w:t>
            </w:r>
          </w:p>
        </w:tc>
        <w:tc>
          <w:tcPr>
            <w:tcW w:w="1354" w:type="pct"/>
            <w:gridSpan w:val="2"/>
            <w:shd w:val="clear" w:color="auto" w:fill="auto"/>
          </w:tcPr>
          <w:p w14:paraId="4345706E" w14:textId="77777777" w:rsidR="001C3588" w:rsidRDefault="001C3588" w:rsidP="003F07D0">
            <w:pPr>
              <w:spacing w:before="0" w:after="0" w:line="276" w:lineRule="auto"/>
              <w:rPr>
                <w:sz w:val="20"/>
              </w:rPr>
            </w:pPr>
            <w:r w:rsidRPr="00483FD5">
              <w:rPr>
                <w:sz w:val="20"/>
              </w:rPr>
              <w:t>Множественный элемент</w:t>
            </w:r>
          </w:p>
        </w:tc>
      </w:tr>
      <w:tr w:rsidR="001C3588" w14:paraId="5FA15A34" w14:textId="77777777" w:rsidTr="00A83DCF">
        <w:tc>
          <w:tcPr>
            <w:tcW w:w="750" w:type="pct"/>
            <w:shd w:val="clear" w:color="auto" w:fill="auto"/>
          </w:tcPr>
          <w:p w14:paraId="748F5C2D" w14:textId="77777777" w:rsidR="001C3588" w:rsidRPr="001A4780" w:rsidRDefault="001C3588" w:rsidP="003F07D0">
            <w:pPr>
              <w:spacing w:before="0" w:after="0" w:line="276" w:lineRule="auto"/>
              <w:rPr>
                <w:sz w:val="20"/>
              </w:rPr>
            </w:pPr>
          </w:p>
        </w:tc>
        <w:tc>
          <w:tcPr>
            <w:tcW w:w="757" w:type="pct"/>
            <w:shd w:val="clear" w:color="auto" w:fill="auto"/>
          </w:tcPr>
          <w:p w14:paraId="3AD024B5" w14:textId="77777777" w:rsidR="001C3588" w:rsidRPr="002F3BAB" w:rsidRDefault="001C3588" w:rsidP="003F07D0">
            <w:pPr>
              <w:spacing w:before="0" w:after="0" w:line="276" w:lineRule="auto"/>
              <w:rPr>
                <w:sz w:val="20"/>
              </w:rPr>
            </w:pPr>
            <w:r w:rsidRPr="00AF379C">
              <w:rPr>
                <w:sz w:val="20"/>
              </w:rPr>
              <w:t>totalSum</w:t>
            </w:r>
          </w:p>
        </w:tc>
        <w:tc>
          <w:tcPr>
            <w:tcW w:w="205" w:type="pct"/>
            <w:gridSpan w:val="2"/>
            <w:shd w:val="clear" w:color="auto" w:fill="auto"/>
          </w:tcPr>
          <w:p w14:paraId="5E1CFF0E" w14:textId="77777777" w:rsidR="001C3588" w:rsidRDefault="001C3588" w:rsidP="003F07D0">
            <w:pPr>
              <w:spacing w:before="0" w:after="0" w:line="276" w:lineRule="auto"/>
              <w:jc w:val="center"/>
              <w:rPr>
                <w:sz w:val="20"/>
              </w:rPr>
            </w:pPr>
            <w:r>
              <w:rPr>
                <w:sz w:val="20"/>
                <w:lang w:val="en-US"/>
              </w:rPr>
              <w:t>H</w:t>
            </w:r>
          </w:p>
        </w:tc>
        <w:tc>
          <w:tcPr>
            <w:tcW w:w="512" w:type="pct"/>
            <w:gridSpan w:val="4"/>
            <w:shd w:val="clear" w:color="auto" w:fill="auto"/>
          </w:tcPr>
          <w:p w14:paraId="1971AAFC" w14:textId="77777777" w:rsidR="001C3588" w:rsidRDefault="001C3588" w:rsidP="003F07D0">
            <w:pPr>
              <w:spacing w:before="0" w:after="0" w:line="276" w:lineRule="auto"/>
              <w:jc w:val="center"/>
              <w:rPr>
                <w:sz w:val="20"/>
              </w:rPr>
            </w:pPr>
            <w:r>
              <w:rPr>
                <w:sz w:val="20"/>
                <w:lang w:val="en-US"/>
              </w:rPr>
              <w:t>T(1-21)</w:t>
            </w:r>
          </w:p>
        </w:tc>
        <w:tc>
          <w:tcPr>
            <w:tcW w:w="1422" w:type="pct"/>
            <w:gridSpan w:val="5"/>
            <w:shd w:val="clear" w:color="auto" w:fill="auto"/>
          </w:tcPr>
          <w:p w14:paraId="38B9326E" w14:textId="77777777" w:rsidR="001C3588" w:rsidRPr="002F3BAB" w:rsidRDefault="001C3588" w:rsidP="003F07D0">
            <w:pPr>
              <w:spacing w:before="0" w:after="0" w:line="276" w:lineRule="auto"/>
              <w:rPr>
                <w:sz w:val="20"/>
              </w:rPr>
            </w:pPr>
            <w:r w:rsidRPr="00AF379C">
              <w:rPr>
                <w:sz w:val="20"/>
              </w:rPr>
              <w:t xml:space="preserve">Общая сумма </w:t>
            </w:r>
            <w:r>
              <w:rPr>
                <w:sz w:val="20"/>
              </w:rPr>
              <w:t>вне</w:t>
            </w:r>
            <w:r w:rsidRPr="00AF379C">
              <w:rPr>
                <w:sz w:val="20"/>
              </w:rPr>
              <w:t>бюджетного финансирования</w:t>
            </w:r>
          </w:p>
        </w:tc>
        <w:tc>
          <w:tcPr>
            <w:tcW w:w="1354" w:type="pct"/>
            <w:gridSpan w:val="2"/>
            <w:shd w:val="clear" w:color="auto" w:fill="auto"/>
          </w:tcPr>
          <w:p w14:paraId="33D0783C" w14:textId="77777777" w:rsidR="001C3588" w:rsidRDefault="001C3588" w:rsidP="003F07D0">
            <w:pPr>
              <w:spacing w:before="0" w:after="0" w:line="276" w:lineRule="auto"/>
              <w:rPr>
                <w:sz w:val="20"/>
              </w:rPr>
            </w:pPr>
          </w:p>
        </w:tc>
      </w:tr>
      <w:tr w:rsidR="001C3588" w14:paraId="61F33E1F" w14:textId="77777777" w:rsidTr="00A83DCF">
        <w:tc>
          <w:tcPr>
            <w:tcW w:w="5000" w:type="pct"/>
            <w:gridSpan w:val="15"/>
            <w:shd w:val="clear" w:color="auto" w:fill="auto"/>
          </w:tcPr>
          <w:p w14:paraId="4C0E76E0" w14:textId="77777777" w:rsidR="001C3588" w:rsidRDefault="001C3588" w:rsidP="003F07D0">
            <w:pPr>
              <w:spacing w:before="0" w:after="0" w:line="276" w:lineRule="auto"/>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1C3588" w14:paraId="7BED2F4C" w14:textId="77777777" w:rsidTr="00A83DCF">
        <w:tc>
          <w:tcPr>
            <w:tcW w:w="750" w:type="pct"/>
            <w:shd w:val="clear" w:color="auto" w:fill="auto"/>
          </w:tcPr>
          <w:p w14:paraId="4BA327CB" w14:textId="77777777" w:rsidR="001C3588" w:rsidRPr="001A4780" w:rsidRDefault="001C3588" w:rsidP="003F07D0">
            <w:pPr>
              <w:spacing w:before="0" w:after="0" w:line="276" w:lineRule="auto"/>
              <w:rPr>
                <w:sz w:val="20"/>
              </w:rPr>
            </w:pPr>
            <w:r>
              <w:rPr>
                <w:sz w:val="20"/>
                <w:lang w:val="en-US"/>
              </w:rPr>
              <w:t>non</w:t>
            </w:r>
            <w:r w:rsidRPr="00AF379C">
              <w:rPr>
                <w:sz w:val="20"/>
              </w:rPr>
              <w:t>budgetFinancing</w:t>
            </w:r>
          </w:p>
        </w:tc>
        <w:tc>
          <w:tcPr>
            <w:tcW w:w="757" w:type="pct"/>
            <w:shd w:val="clear" w:color="auto" w:fill="auto"/>
          </w:tcPr>
          <w:p w14:paraId="4D3A6C3D" w14:textId="77777777" w:rsidR="001C3588" w:rsidRPr="002F3BAB" w:rsidRDefault="001C3588" w:rsidP="003F07D0">
            <w:pPr>
              <w:spacing w:before="0" w:after="0" w:line="276" w:lineRule="auto"/>
              <w:rPr>
                <w:sz w:val="20"/>
              </w:rPr>
            </w:pPr>
          </w:p>
        </w:tc>
        <w:tc>
          <w:tcPr>
            <w:tcW w:w="205" w:type="pct"/>
            <w:gridSpan w:val="2"/>
            <w:shd w:val="clear" w:color="auto" w:fill="auto"/>
          </w:tcPr>
          <w:p w14:paraId="555743AA" w14:textId="77777777" w:rsidR="001C3588" w:rsidRDefault="001C3588" w:rsidP="003F07D0">
            <w:pPr>
              <w:spacing w:before="0" w:after="0" w:line="276" w:lineRule="auto"/>
              <w:jc w:val="center"/>
              <w:rPr>
                <w:sz w:val="20"/>
              </w:rPr>
            </w:pPr>
          </w:p>
        </w:tc>
        <w:tc>
          <w:tcPr>
            <w:tcW w:w="512" w:type="pct"/>
            <w:gridSpan w:val="4"/>
            <w:shd w:val="clear" w:color="auto" w:fill="auto"/>
          </w:tcPr>
          <w:p w14:paraId="0FCBB2FE" w14:textId="77777777" w:rsidR="001C3588" w:rsidRDefault="001C3588" w:rsidP="003F07D0">
            <w:pPr>
              <w:spacing w:before="0" w:after="0" w:line="276" w:lineRule="auto"/>
              <w:jc w:val="center"/>
              <w:rPr>
                <w:sz w:val="20"/>
              </w:rPr>
            </w:pPr>
          </w:p>
        </w:tc>
        <w:tc>
          <w:tcPr>
            <w:tcW w:w="1422" w:type="pct"/>
            <w:gridSpan w:val="5"/>
            <w:shd w:val="clear" w:color="auto" w:fill="auto"/>
          </w:tcPr>
          <w:p w14:paraId="149E72C6" w14:textId="77777777" w:rsidR="001C3588" w:rsidRPr="002F3BAB" w:rsidRDefault="001C3588" w:rsidP="003F07D0">
            <w:pPr>
              <w:spacing w:before="0" w:after="0" w:line="276" w:lineRule="auto"/>
              <w:rPr>
                <w:sz w:val="20"/>
              </w:rPr>
            </w:pPr>
          </w:p>
        </w:tc>
        <w:tc>
          <w:tcPr>
            <w:tcW w:w="1354" w:type="pct"/>
            <w:gridSpan w:val="2"/>
            <w:shd w:val="clear" w:color="auto" w:fill="auto"/>
          </w:tcPr>
          <w:p w14:paraId="1DA5C7C2" w14:textId="77777777" w:rsidR="001C3588" w:rsidRDefault="001C3588" w:rsidP="003F07D0">
            <w:pPr>
              <w:spacing w:before="0" w:after="0" w:line="276" w:lineRule="auto"/>
              <w:rPr>
                <w:sz w:val="20"/>
              </w:rPr>
            </w:pPr>
          </w:p>
        </w:tc>
      </w:tr>
      <w:tr w:rsidR="001C3588" w14:paraId="42D0B22F" w14:textId="77777777" w:rsidTr="00A83DCF">
        <w:tc>
          <w:tcPr>
            <w:tcW w:w="750" w:type="pct"/>
            <w:vMerge w:val="restart"/>
            <w:shd w:val="clear" w:color="auto" w:fill="auto"/>
          </w:tcPr>
          <w:p w14:paraId="553C5DEF" w14:textId="77777777" w:rsidR="001C3588" w:rsidRPr="001A4780" w:rsidRDefault="001C3588" w:rsidP="003F07D0">
            <w:pPr>
              <w:spacing w:before="0" w:after="0" w:line="276" w:lineRule="auto"/>
              <w:rPr>
                <w:sz w:val="20"/>
              </w:rPr>
            </w:pPr>
            <w:r w:rsidRPr="00AE0410">
              <w:rPr>
                <w:sz w:val="20"/>
              </w:rPr>
              <w:t>Допустимо указание только одного элемента</w:t>
            </w:r>
          </w:p>
        </w:tc>
        <w:tc>
          <w:tcPr>
            <w:tcW w:w="757" w:type="pct"/>
            <w:shd w:val="clear" w:color="auto" w:fill="auto"/>
          </w:tcPr>
          <w:p w14:paraId="07EC8640" w14:textId="77777777" w:rsidR="001C3588" w:rsidRPr="000E1B60" w:rsidRDefault="001C3588" w:rsidP="003F07D0">
            <w:pPr>
              <w:spacing w:before="0" w:after="0" w:line="276" w:lineRule="auto"/>
              <w:rPr>
                <w:sz w:val="20"/>
              </w:rPr>
            </w:pPr>
            <w:r w:rsidRPr="000E1B60">
              <w:rPr>
                <w:sz w:val="20"/>
              </w:rPr>
              <w:t>kosguCode</w:t>
            </w:r>
          </w:p>
        </w:tc>
        <w:tc>
          <w:tcPr>
            <w:tcW w:w="205" w:type="pct"/>
            <w:gridSpan w:val="2"/>
            <w:shd w:val="clear" w:color="auto" w:fill="auto"/>
          </w:tcPr>
          <w:p w14:paraId="17E6F25C" w14:textId="77777777" w:rsidR="001C3588" w:rsidRDefault="001C3588" w:rsidP="003F07D0">
            <w:pPr>
              <w:spacing w:before="0" w:after="0" w:line="276" w:lineRule="auto"/>
              <w:jc w:val="center"/>
              <w:rPr>
                <w:sz w:val="20"/>
              </w:rPr>
            </w:pPr>
            <w:r>
              <w:rPr>
                <w:sz w:val="20"/>
              </w:rPr>
              <w:t>О</w:t>
            </w:r>
          </w:p>
        </w:tc>
        <w:tc>
          <w:tcPr>
            <w:tcW w:w="505" w:type="pct"/>
            <w:gridSpan w:val="3"/>
            <w:shd w:val="clear" w:color="auto" w:fill="auto"/>
          </w:tcPr>
          <w:p w14:paraId="11EC743D" w14:textId="77777777" w:rsidR="001C3588" w:rsidRDefault="001C3588" w:rsidP="003F07D0">
            <w:pPr>
              <w:spacing w:before="0" w:after="0" w:line="276" w:lineRule="auto"/>
              <w:jc w:val="center"/>
              <w:rPr>
                <w:sz w:val="20"/>
              </w:rPr>
            </w:pPr>
            <w:r w:rsidRPr="003C3387">
              <w:rPr>
                <w:sz w:val="20"/>
              </w:rPr>
              <w:t>T (</w:t>
            </w:r>
            <w:r>
              <w:rPr>
                <w:sz w:val="20"/>
              </w:rPr>
              <w:t>3</w:t>
            </w:r>
            <w:r w:rsidRPr="003C3387">
              <w:rPr>
                <w:sz w:val="20"/>
              </w:rPr>
              <w:t>)</w:t>
            </w:r>
          </w:p>
        </w:tc>
        <w:tc>
          <w:tcPr>
            <w:tcW w:w="1432" w:type="pct"/>
            <w:gridSpan w:val="7"/>
            <w:shd w:val="clear" w:color="auto" w:fill="auto"/>
          </w:tcPr>
          <w:p w14:paraId="37340035" w14:textId="77777777" w:rsidR="001C3588" w:rsidRPr="002F3BAB" w:rsidRDefault="001C3588" w:rsidP="003F07D0">
            <w:pPr>
              <w:spacing w:before="0" w:after="0" w:line="276" w:lineRule="auto"/>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351" w:type="pct"/>
            <w:shd w:val="clear" w:color="auto" w:fill="auto"/>
          </w:tcPr>
          <w:p w14:paraId="60F8C5FF" w14:textId="77777777" w:rsidR="001C3588" w:rsidRDefault="001C3588" w:rsidP="003F07D0">
            <w:pPr>
              <w:spacing w:before="0" w:after="0" w:line="276" w:lineRule="auto"/>
              <w:rPr>
                <w:sz w:val="20"/>
              </w:rPr>
            </w:pPr>
          </w:p>
        </w:tc>
      </w:tr>
      <w:tr w:rsidR="001C3588" w14:paraId="6089B444" w14:textId="77777777" w:rsidTr="00A83DCF">
        <w:tc>
          <w:tcPr>
            <w:tcW w:w="750" w:type="pct"/>
            <w:vMerge/>
            <w:shd w:val="clear" w:color="auto" w:fill="auto"/>
          </w:tcPr>
          <w:p w14:paraId="5B509A27" w14:textId="77777777" w:rsidR="001C3588" w:rsidRPr="001A4780" w:rsidRDefault="001C3588" w:rsidP="003F07D0">
            <w:pPr>
              <w:spacing w:before="0" w:after="0" w:line="276" w:lineRule="auto"/>
              <w:rPr>
                <w:sz w:val="20"/>
              </w:rPr>
            </w:pPr>
          </w:p>
        </w:tc>
        <w:tc>
          <w:tcPr>
            <w:tcW w:w="757" w:type="pct"/>
            <w:shd w:val="clear" w:color="auto" w:fill="auto"/>
          </w:tcPr>
          <w:p w14:paraId="3E36A548" w14:textId="77777777" w:rsidR="001C3588" w:rsidRPr="000E1B60" w:rsidRDefault="001C3588" w:rsidP="003F07D0">
            <w:pPr>
              <w:spacing w:before="0" w:after="0" w:line="276" w:lineRule="auto"/>
              <w:rPr>
                <w:sz w:val="20"/>
              </w:rPr>
            </w:pPr>
            <w:r>
              <w:rPr>
                <w:sz w:val="20"/>
              </w:rPr>
              <w:t>k</w:t>
            </w:r>
            <w:r>
              <w:rPr>
                <w:sz w:val="20"/>
                <w:lang w:val="en-US"/>
              </w:rPr>
              <w:t>vr</w:t>
            </w:r>
            <w:r w:rsidRPr="000E1B60">
              <w:rPr>
                <w:sz w:val="20"/>
              </w:rPr>
              <w:t>Code</w:t>
            </w:r>
          </w:p>
        </w:tc>
        <w:tc>
          <w:tcPr>
            <w:tcW w:w="205" w:type="pct"/>
            <w:gridSpan w:val="2"/>
            <w:shd w:val="clear" w:color="auto" w:fill="auto"/>
          </w:tcPr>
          <w:p w14:paraId="516F9033" w14:textId="77777777" w:rsidR="001C3588" w:rsidRDefault="001C3588" w:rsidP="003F07D0">
            <w:pPr>
              <w:spacing w:before="0" w:after="0" w:line="276" w:lineRule="auto"/>
              <w:jc w:val="center"/>
              <w:rPr>
                <w:sz w:val="20"/>
              </w:rPr>
            </w:pPr>
            <w:r>
              <w:rPr>
                <w:sz w:val="20"/>
              </w:rPr>
              <w:t>О</w:t>
            </w:r>
          </w:p>
        </w:tc>
        <w:tc>
          <w:tcPr>
            <w:tcW w:w="505" w:type="pct"/>
            <w:gridSpan w:val="3"/>
            <w:shd w:val="clear" w:color="auto" w:fill="auto"/>
          </w:tcPr>
          <w:p w14:paraId="3FFBD496" w14:textId="77777777" w:rsidR="001C3588" w:rsidRDefault="001C3588" w:rsidP="003F07D0">
            <w:pPr>
              <w:spacing w:before="0" w:after="0" w:line="276" w:lineRule="auto"/>
              <w:jc w:val="center"/>
              <w:rPr>
                <w:sz w:val="20"/>
              </w:rPr>
            </w:pPr>
            <w:r w:rsidRPr="003C3387">
              <w:rPr>
                <w:sz w:val="20"/>
              </w:rPr>
              <w:t>T (</w:t>
            </w:r>
            <w:r>
              <w:rPr>
                <w:sz w:val="20"/>
              </w:rPr>
              <w:t>3</w:t>
            </w:r>
            <w:r w:rsidRPr="003C3387">
              <w:rPr>
                <w:sz w:val="20"/>
              </w:rPr>
              <w:t>)</w:t>
            </w:r>
          </w:p>
        </w:tc>
        <w:tc>
          <w:tcPr>
            <w:tcW w:w="1432" w:type="pct"/>
            <w:gridSpan w:val="7"/>
            <w:shd w:val="clear" w:color="auto" w:fill="auto"/>
          </w:tcPr>
          <w:p w14:paraId="3B175316" w14:textId="77777777" w:rsidR="001C3588" w:rsidRPr="002F3BAB" w:rsidRDefault="001C3588" w:rsidP="003F07D0">
            <w:pPr>
              <w:spacing w:before="0" w:after="0" w:line="276" w:lineRule="auto"/>
              <w:rPr>
                <w:sz w:val="20"/>
              </w:rPr>
            </w:pPr>
            <w:r w:rsidRPr="00E71A24">
              <w:rPr>
                <w:sz w:val="20"/>
              </w:rPr>
              <w:t>Код вида расходов (указывается с 01.01.2016)</w:t>
            </w:r>
          </w:p>
        </w:tc>
        <w:tc>
          <w:tcPr>
            <w:tcW w:w="1351" w:type="pct"/>
            <w:shd w:val="clear" w:color="auto" w:fill="auto"/>
          </w:tcPr>
          <w:p w14:paraId="08DB4F9B" w14:textId="77777777" w:rsidR="001C3588" w:rsidRDefault="001C3588" w:rsidP="003F07D0">
            <w:pPr>
              <w:spacing w:before="0" w:after="0" w:line="276" w:lineRule="auto"/>
              <w:rPr>
                <w:sz w:val="20"/>
              </w:rPr>
            </w:pPr>
          </w:p>
        </w:tc>
      </w:tr>
      <w:tr w:rsidR="001C3588" w14:paraId="0F4404E7" w14:textId="77777777" w:rsidTr="00A83DCF">
        <w:tc>
          <w:tcPr>
            <w:tcW w:w="750" w:type="pct"/>
            <w:shd w:val="clear" w:color="auto" w:fill="auto"/>
          </w:tcPr>
          <w:p w14:paraId="1DD56F12" w14:textId="77777777" w:rsidR="001C3588" w:rsidRPr="001A4780" w:rsidRDefault="001C3588" w:rsidP="003F07D0">
            <w:pPr>
              <w:spacing w:before="0" w:after="0" w:line="276" w:lineRule="auto"/>
              <w:rPr>
                <w:sz w:val="20"/>
              </w:rPr>
            </w:pPr>
          </w:p>
        </w:tc>
        <w:tc>
          <w:tcPr>
            <w:tcW w:w="757" w:type="pct"/>
            <w:shd w:val="clear" w:color="auto" w:fill="auto"/>
          </w:tcPr>
          <w:p w14:paraId="2012BB44" w14:textId="77777777" w:rsidR="001C3588" w:rsidRPr="002F3BAB" w:rsidRDefault="001C3588" w:rsidP="003F07D0">
            <w:pPr>
              <w:spacing w:before="0" w:after="0" w:line="276" w:lineRule="auto"/>
              <w:rPr>
                <w:sz w:val="20"/>
              </w:rPr>
            </w:pPr>
            <w:r w:rsidRPr="001D3BD4">
              <w:rPr>
                <w:sz w:val="20"/>
              </w:rPr>
              <w:t>year</w:t>
            </w:r>
          </w:p>
        </w:tc>
        <w:tc>
          <w:tcPr>
            <w:tcW w:w="205" w:type="pct"/>
            <w:gridSpan w:val="2"/>
            <w:shd w:val="clear" w:color="auto" w:fill="auto"/>
          </w:tcPr>
          <w:p w14:paraId="09A6DC40" w14:textId="77777777" w:rsidR="001C3588" w:rsidRDefault="001C3588" w:rsidP="003F07D0">
            <w:pPr>
              <w:spacing w:before="0" w:after="0" w:line="276" w:lineRule="auto"/>
              <w:jc w:val="center"/>
              <w:rPr>
                <w:sz w:val="20"/>
              </w:rPr>
            </w:pPr>
            <w:r>
              <w:rPr>
                <w:sz w:val="20"/>
              </w:rPr>
              <w:t>О</w:t>
            </w:r>
          </w:p>
        </w:tc>
        <w:tc>
          <w:tcPr>
            <w:tcW w:w="512" w:type="pct"/>
            <w:gridSpan w:val="4"/>
            <w:shd w:val="clear" w:color="auto" w:fill="auto"/>
          </w:tcPr>
          <w:p w14:paraId="615C2DBC" w14:textId="77777777" w:rsidR="001C3588" w:rsidRDefault="001C3588" w:rsidP="003F07D0">
            <w:pPr>
              <w:spacing w:before="0" w:after="0" w:line="276" w:lineRule="auto"/>
              <w:jc w:val="center"/>
              <w:rPr>
                <w:sz w:val="20"/>
              </w:rPr>
            </w:pPr>
            <w:r>
              <w:rPr>
                <w:sz w:val="20"/>
                <w:lang w:val="en-US"/>
              </w:rPr>
              <w:t>N(4)</w:t>
            </w:r>
          </w:p>
        </w:tc>
        <w:tc>
          <w:tcPr>
            <w:tcW w:w="1422" w:type="pct"/>
            <w:gridSpan w:val="5"/>
            <w:shd w:val="clear" w:color="auto" w:fill="auto"/>
          </w:tcPr>
          <w:p w14:paraId="28535EC3" w14:textId="77777777" w:rsidR="001C3588" w:rsidRPr="002F3BAB" w:rsidRDefault="001C3588" w:rsidP="003F07D0">
            <w:pPr>
              <w:spacing w:before="0" w:after="0" w:line="276" w:lineRule="auto"/>
              <w:rPr>
                <w:sz w:val="20"/>
              </w:rPr>
            </w:pPr>
            <w:r w:rsidRPr="001D3BD4">
              <w:rPr>
                <w:sz w:val="20"/>
              </w:rPr>
              <w:t>Год</w:t>
            </w:r>
          </w:p>
        </w:tc>
        <w:tc>
          <w:tcPr>
            <w:tcW w:w="1354" w:type="pct"/>
            <w:gridSpan w:val="2"/>
            <w:shd w:val="clear" w:color="auto" w:fill="auto"/>
          </w:tcPr>
          <w:p w14:paraId="21673409" w14:textId="77777777" w:rsidR="001C3588" w:rsidRDefault="001C3588" w:rsidP="003F07D0">
            <w:pPr>
              <w:spacing w:before="0" w:after="0" w:line="276" w:lineRule="auto"/>
              <w:rPr>
                <w:sz w:val="20"/>
              </w:rPr>
            </w:pPr>
          </w:p>
        </w:tc>
      </w:tr>
      <w:tr w:rsidR="001C3588" w14:paraId="67C69263" w14:textId="77777777" w:rsidTr="00A83DCF">
        <w:tc>
          <w:tcPr>
            <w:tcW w:w="750" w:type="pct"/>
            <w:shd w:val="clear" w:color="auto" w:fill="auto"/>
          </w:tcPr>
          <w:p w14:paraId="3F7CDE45" w14:textId="77777777" w:rsidR="001C3588" w:rsidRPr="001A4780" w:rsidRDefault="001C3588" w:rsidP="003F07D0">
            <w:pPr>
              <w:spacing w:before="0" w:after="0" w:line="276" w:lineRule="auto"/>
              <w:rPr>
                <w:sz w:val="20"/>
              </w:rPr>
            </w:pPr>
          </w:p>
        </w:tc>
        <w:tc>
          <w:tcPr>
            <w:tcW w:w="757" w:type="pct"/>
            <w:shd w:val="clear" w:color="auto" w:fill="auto"/>
          </w:tcPr>
          <w:p w14:paraId="3467DA6E" w14:textId="77777777" w:rsidR="001C3588" w:rsidRPr="002F3BAB" w:rsidRDefault="001C3588" w:rsidP="003F07D0">
            <w:pPr>
              <w:spacing w:before="0" w:after="0" w:line="276" w:lineRule="auto"/>
              <w:rPr>
                <w:sz w:val="20"/>
              </w:rPr>
            </w:pPr>
            <w:r w:rsidRPr="001D3BD4">
              <w:rPr>
                <w:sz w:val="20"/>
              </w:rPr>
              <w:t>sum</w:t>
            </w:r>
          </w:p>
        </w:tc>
        <w:tc>
          <w:tcPr>
            <w:tcW w:w="205" w:type="pct"/>
            <w:gridSpan w:val="2"/>
            <w:shd w:val="clear" w:color="auto" w:fill="auto"/>
          </w:tcPr>
          <w:p w14:paraId="0F336DE1" w14:textId="77777777" w:rsidR="001C3588" w:rsidRPr="00647C8A" w:rsidRDefault="001C3588" w:rsidP="003F07D0">
            <w:pPr>
              <w:spacing w:before="0" w:after="0" w:line="276" w:lineRule="auto"/>
              <w:jc w:val="center"/>
              <w:rPr>
                <w:sz w:val="20"/>
                <w:lang w:val="en-US"/>
              </w:rPr>
            </w:pPr>
            <w:r>
              <w:rPr>
                <w:sz w:val="20"/>
                <w:lang w:val="en-US"/>
              </w:rPr>
              <w:t>H</w:t>
            </w:r>
          </w:p>
        </w:tc>
        <w:tc>
          <w:tcPr>
            <w:tcW w:w="512" w:type="pct"/>
            <w:gridSpan w:val="4"/>
            <w:shd w:val="clear" w:color="auto" w:fill="auto"/>
          </w:tcPr>
          <w:p w14:paraId="430B01E4" w14:textId="77777777" w:rsidR="001C3588" w:rsidRDefault="001C3588" w:rsidP="003F07D0">
            <w:pPr>
              <w:spacing w:before="0" w:after="0" w:line="276" w:lineRule="auto"/>
              <w:jc w:val="center"/>
              <w:rPr>
                <w:sz w:val="20"/>
              </w:rPr>
            </w:pPr>
            <w:r>
              <w:rPr>
                <w:sz w:val="20"/>
                <w:lang w:val="en-US"/>
              </w:rPr>
              <w:t>T(1-21)</w:t>
            </w:r>
          </w:p>
        </w:tc>
        <w:tc>
          <w:tcPr>
            <w:tcW w:w="1422" w:type="pct"/>
            <w:gridSpan w:val="5"/>
            <w:shd w:val="clear" w:color="auto" w:fill="auto"/>
          </w:tcPr>
          <w:p w14:paraId="185467AA" w14:textId="77777777" w:rsidR="001C3588" w:rsidRPr="002F3BAB" w:rsidRDefault="001C3588" w:rsidP="003F07D0">
            <w:pPr>
              <w:spacing w:before="0" w:after="0" w:line="276" w:lineRule="auto"/>
              <w:rPr>
                <w:sz w:val="20"/>
              </w:rPr>
            </w:pPr>
            <w:r w:rsidRPr="001D3BD4">
              <w:rPr>
                <w:sz w:val="20"/>
              </w:rPr>
              <w:t>Сумма контракта за год</w:t>
            </w:r>
          </w:p>
        </w:tc>
        <w:tc>
          <w:tcPr>
            <w:tcW w:w="1354" w:type="pct"/>
            <w:gridSpan w:val="2"/>
            <w:shd w:val="clear" w:color="auto" w:fill="auto"/>
          </w:tcPr>
          <w:p w14:paraId="7919A472" w14:textId="77777777" w:rsidR="001C3588" w:rsidRDefault="001C3588" w:rsidP="003F07D0">
            <w:pPr>
              <w:spacing w:before="0" w:after="0" w:line="276" w:lineRule="auto"/>
              <w:rPr>
                <w:sz w:val="20"/>
              </w:rPr>
            </w:pPr>
          </w:p>
        </w:tc>
      </w:tr>
      <w:tr w:rsidR="001C3588" w:rsidRPr="001A4780" w14:paraId="15AA05B2" w14:textId="77777777" w:rsidTr="00A83DCF">
        <w:tc>
          <w:tcPr>
            <w:tcW w:w="5000" w:type="pct"/>
            <w:gridSpan w:val="15"/>
            <w:shd w:val="clear" w:color="auto" w:fill="auto"/>
            <w:hideMark/>
          </w:tcPr>
          <w:p w14:paraId="47EACC3C" w14:textId="77777777" w:rsidR="001C3588" w:rsidRDefault="001C3588" w:rsidP="003F07D0">
            <w:pPr>
              <w:spacing w:before="0" w:after="0" w:line="276" w:lineRule="auto"/>
              <w:jc w:val="center"/>
              <w:rPr>
                <w:sz w:val="20"/>
              </w:rPr>
            </w:pPr>
            <w:r w:rsidRPr="00D5590B">
              <w:rPr>
                <w:b/>
                <w:sz w:val="20"/>
              </w:rPr>
              <w:t>Преимущества</w:t>
            </w:r>
          </w:p>
        </w:tc>
      </w:tr>
      <w:tr w:rsidR="001C3588" w:rsidRPr="001A4780" w14:paraId="2955211E" w14:textId="77777777" w:rsidTr="00A83DCF">
        <w:tc>
          <w:tcPr>
            <w:tcW w:w="750" w:type="pct"/>
            <w:shd w:val="clear" w:color="auto" w:fill="auto"/>
            <w:hideMark/>
          </w:tcPr>
          <w:p w14:paraId="36A946B8" w14:textId="77777777" w:rsidR="001C3588" w:rsidRPr="00724833" w:rsidRDefault="001C3588" w:rsidP="003F07D0">
            <w:pPr>
              <w:spacing w:before="0" w:after="0" w:line="276" w:lineRule="auto"/>
              <w:jc w:val="both"/>
              <w:rPr>
                <w:b/>
                <w:sz w:val="20"/>
              </w:rPr>
            </w:pPr>
            <w:r w:rsidRPr="0061481F">
              <w:rPr>
                <w:b/>
                <w:sz w:val="20"/>
              </w:rPr>
              <w:t>preferenses</w:t>
            </w:r>
          </w:p>
        </w:tc>
        <w:tc>
          <w:tcPr>
            <w:tcW w:w="757" w:type="pct"/>
            <w:shd w:val="clear" w:color="auto" w:fill="auto"/>
            <w:hideMark/>
          </w:tcPr>
          <w:p w14:paraId="170ADE82" w14:textId="77777777" w:rsidR="001C3588" w:rsidRPr="00724833" w:rsidRDefault="001C3588" w:rsidP="003F07D0">
            <w:pPr>
              <w:spacing w:before="0" w:after="0" w:line="276" w:lineRule="auto"/>
              <w:jc w:val="both"/>
              <w:rPr>
                <w:b/>
                <w:sz w:val="20"/>
              </w:rPr>
            </w:pPr>
          </w:p>
        </w:tc>
        <w:tc>
          <w:tcPr>
            <w:tcW w:w="205" w:type="pct"/>
            <w:gridSpan w:val="2"/>
            <w:shd w:val="clear" w:color="auto" w:fill="auto"/>
            <w:hideMark/>
          </w:tcPr>
          <w:p w14:paraId="1706D6A7" w14:textId="77777777" w:rsidR="001C3588" w:rsidRPr="00724833" w:rsidRDefault="001C3588" w:rsidP="003F07D0">
            <w:pPr>
              <w:spacing w:before="0" w:after="0" w:line="276" w:lineRule="auto"/>
              <w:jc w:val="both"/>
              <w:rPr>
                <w:b/>
                <w:sz w:val="20"/>
              </w:rPr>
            </w:pPr>
          </w:p>
        </w:tc>
        <w:tc>
          <w:tcPr>
            <w:tcW w:w="512" w:type="pct"/>
            <w:gridSpan w:val="4"/>
            <w:shd w:val="clear" w:color="auto" w:fill="auto"/>
            <w:hideMark/>
          </w:tcPr>
          <w:p w14:paraId="7C658BB2" w14:textId="77777777" w:rsidR="001C3588" w:rsidRPr="00724833" w:rsidRDefault="001C3588" w:rsidP="003F07D0">
            <w:pPr>
              <w:spacing w:before="0" w:after="0" w:line="276" w:lineRule="auto"/>
              <w:jc w:val="both"/>
              <w:rPr>
                <w:b/>
                <w:sz w:val="20"/>
              </w:rPr>
            </w:pPr>
          </w:p>
        </w:tc>
        <w:tc>
          <w:tcPr>
            <w:tcW w:w="1422" w:type="pct"/>
            <w:gridSpan w:val="5"/>
            <w:shd w:val="clear" w:color="auto" w:fill="auto"/>
            <w:hideMark/>
          </w:tcPr>
          <w:p w14:paraId="5EAD335C" w14:textId="77777777" w:rsidR="001C3588" w:rsidRPr="00724833" w:rsidRDefault="001C3588" w:rsidP="003F07D0">
            <w:pPr>
              <w:spacing w:before="0" w:after="0" w:line="276" w:lineRule="auto"/>
              <w:jc w:val="both"/>
              <w:rPr>
                <w:b/>
                <w:sz w:val="20"/>
              </w:rPr>
            </w:pPr>
          </w:p>
        </w:tc>
        <w:tc>
          <w:tcPr>
            <w:tcW w:w="1354" w:type="pct"/>
            <w:gridSpan w:val="2"/>
            <w:shd w:val="clear" w:color="auto" w:fill="auto"/>
            <w:hideMark/>
          </w:tcPr>
          <w:p w14:paraId="35982877" w14:textId="77777777" w:rsidR="001C3588" w:rsidRPr="00483FD5" w:rsidRDefault="001C3588" w:rsidP="003F07D0">
            <w:pPr>
              <w:spacing w:before="0" w:after="0" w:line="276" w:lineRule="auto"/>
              <w:jc w:val="both"/>
              <w:rPr>
                <w:sz w:val="20"/>
              </w:rPr>
            </w:pPr>
          </w:p>
        </w:tc>
      </w:tr>
      <w:tr w:rsidR="001C3588" w:rsidRPr="001A4780" w14:paraId="61DCD893" w14:textId="77777777" w:rsidTr="00A83DCF">
        <w:tc>
          <w:tcPr>
            <w:tcW w:w="750" w:type="pct"/>
            <w:shd w:val="clear" w:color="auto" w:fill="auto"/>
            <w:hideMark/>
          </w:tcPr>
          <w:p w14:paraId="41E4451B" w14:textId="77777777" w:rsidR="001C3588" w:rsidRPr="00724833" w:rsidRDefault="001C3588" w:rsidP="003F07D0">
            <w:pPr>
              <w:spacing w:before="0" w:after="0" w:line="276" w:lineRule="auto"/>
              <w:jc w:val="both"/>
              <w:rPr>
                <w:b/>
                <w:sz w:val="20"/>
              </w:rPr>
            </w:pPr>
            <w:r>
              <w:rPr>
                <w:b/>
                <w:sz w:val="20"/>
              </w:rPr>
              <w:t>preferense</w:t>
            </w:r>
          </w:p>
        </w:tc>
        <w:tc>
          <w:tcPr>
            <w:tcW w:w="757" w:type="pct"/>
            <w:shd w:val="clear" w:color="auto" w:fill="auto"/>
            <w:hideMark/>
          </w:tcPr>
          <w:p w14:paraId="6D3BE20A" w14:textId="77777777" w:rsidR="001C3588" w:rsidRPr="00724833" w:rsidRDefault="001C3588" w:rsidP="003F07D0">
            <w:pPr>
              <w:spacing w:before="0" w:after="0" w:line="276" w:lineRule="auto"/>
              <w:jc w:val="both"/>
              <w:rPr>
                <w:b/>
                <w:sz w:val="20"/>
              </w:rPr>
            </w:pPr>
          </w:p>
        </w:tc>
        <w:tc>
          <w:tcPr>
            <w:tcW w:w="205" w:type="pct"/>
            <w:gridSpan w:val="2"/>
            <w:shd w:val="clear" w:color="auto" w:fill="auto"/>
            <w:hideMark/>
          </w:tcPr>
          <w:p w14:paraId="2D5B938B" w14:textId="77777777" w:rsidR="001C3588" w:rsidRPr="00724833" w:rsidRDefault="001C3588" w:rsidP="003F07D0">
            <w:pPr>
              <w:spacing w:before="0" w:after="0" w:line="276" w:lineRule="auto"/>
              <w:jc w:val="both"/>
              <w:rPr>
                <w:b/>
                <w:sz w:val="20"/>
              </w:rPr>
            </w:pPr>
          </w:p>
        </w:tc>
        <w:tc>
          <w:tcPr>
            <w:tcW w:w="512" w:type="pct"/>
            <w:gridSpan w:val="4"/>
            <w:shd w:val="clear" w:color="auto" w:fill="auto"/>
            <w:hideMark/>
          </w:tcPr>
          <w:p w14:paraId="2D38035B" w14:textId="77777777" w:rsidR="001C3588" w:rsidRPr="00724833" w:rsidRDefault="001C3588" w:rsidP="003F07D0">
            <w:pPr>
              <w:spacing w:before="0" w:after="0" w:line="276" w:lineRule="auto"/>
              <w:jc w:val="both"/>
              <w:rPr>
                <w:b/>
                <w:sz w:val="20"/>
              </w:rPr>
            </w:pPr>
          </w:p>
        </w:tc>
        <w:tc>
          <w:tcPr>
            <w:tcW w:w="1422" w:type="pct"/>
            <w:gridSpan w:val="5"/>
            <w:shd w:val="clear" w:color="auto" w:fill="auto"/>
            <w:hideMark/>
          </w:tcPr>
          <w:p w14:paraId="58E574F3" w14:textId="77777777" w:rsidR="001C3588" w:rsidRPr="00724833" w:rsidRDefault="001C3588" w:rsidP="003F07D0">
            <w:pPr>
              <w:spacing w:before="0" w:after="0" w:line="276" w:lineRule="auto"/>
              <w:jc w:val="both"/>
              <w:rPr>
                <w:b/>
                <w:sz w:val="20"/>
              </w:rPr>
            </w:pPr>
          </w:p>
        </w:tc>
        <w:tc>
          <w:tcPr>
            <w:tcW w:w="1354" w:type="pct"/>
            <w:gridSpan w:val="2"/>
            <w:shd w:val="clear" w:color="auto" w:fill="auto"/>
            <w:hideMark/>
          </w:tcPr>
          <w:p w14:paraId="75C485A3" w14:textId="77777777" w:rsidR="001C3588" w:rsidRDefault="001C3588" w:rsidP="003F07D0">
            <w:pPr>
              <w:spacing w:before="0" w:after="0" w:line="276" w:lineRule="auto"/>
              <w:jc w:val="both"/>
              <w:rPr>
                <w:sz w:val="20"/>
              </w:rPr>
            </w:pPr>
            <w:r w:rsidRPr="00E87917">
              <w:rPr>
                <w:sz w:val="20"/>
              </w:rPr>
              <w:t>Множественный элемент</w:t>
            </w:r>
          </w:p>
          <w:p w14:paraId="0F47A59F" w14:textId="77777777" w:rsidR="00E94884" w:rsidRPr="00E94884" w:rsidRDefault="00E94884" w:rsidP="003F07D0">
            <w:pPr>
              <w:spacing w:before="0" w:after="0" w:line="276" w:lineRule="auto"/>
              <w:jc w:val="both"/>
              <w:rPr>
                <w:sz w:val="20"/>
              </w:rPr>
            </w:pPr>
            <w:r w:rsidRPr="00E94884">
              <w:rPr>
                <w:sz w:val="20"/>
              </w:rPr>
              <w:t xml:space="preserve">Для способов ОППИ: ЗакК44, ЗакК-Д44, ЗакК-ОУ44, ЗакА44 </w:t>
            </w:r>
          </w:p>
          <w:p w14:paraId="4AA96B59" w14:textId="77777777" w:rsidR="00E94884" w:rsidRPr="00E94884" w:rsidRDefault="00E94884" w:rsidP="003F07D0">
            <w:pPr>
              <w:spacing w:before="0" w:after="0" w:line="276" w:lineRule="auto"/>
              <w:jc w:val="both"/>
              <w:rPr>
                <w:sz w:val="20"/>
              </w:rPr>
            </w:pPr>
            <w:r w:rsidRPr="00E94884">
              <w:rPr>
                <w:sz w:val="20"/>
              </w:rPr>
              <w:t xml:space="preserve">если в качестве преимущества указано значение "Участникам, заявки или окончательные предложения которых содержат предложения о поставке товаров в соответствии с приказом Минфина России № 126н от 04.06.2018", </w:t>
            </w:r>
          </w:p>
          <w:p w14:paraId="60882413" w14:textId="77777777" w:rsidR="00E94884" w:rsidRPr="00724833" w:rsidRDefault="00E94884" w:rsidP="003F07D0">
            <w:pPr>
              <w:spacing w:before="0" w:after="0" w:line="276" w:lineRule="auto"/>
              <w:jc w:val="both"/>
              <w:rPr>
                <w:b/>
                <w:sz w:val="20"/>
              </w:rPr>
            </w:pPr>
            <w:r w:rsidRPr="00E94884">
              <w:rPr>
                <w:sz w:val="20"/>
              </w:rPr>
              <w:lastRenderedPageBreak/>
              <w:t>контролируется, что величина преимущества должна быть 15% или 20%"</w:t>
            </w:r>
          </w:p>
        </w:tc>
      </w:tr>
      <w:tr w:rsidR="001C3588" w:rsidRPr="001A4780" w14:paraId="2206D462" w14:textId="77777777" w:rsidTr="00A83DCF">
        <w:tc>
          <w:tcPr>
            <w:tcW w:w="750" w:type="pct"/>
            <w:vMerge w:val="restart"/>
            <w:shd w:val="clear" w:color="auto" w:fill="auto"/>
            <w:vAlign w:val="center"/>
            <w:hideMark/>
          </w:tcPr>
          <w:p w14:paraId="706D59EA" w14:textId="77777777" w:rsidR="001C3588" w:rsidRPr="003C3387" w:rsidRDefault="001C3588" w:rsidP="003F07D0">
            <w:pPr>
              <w:spacing w:before="0" w:after="0" w:line="276" w:lineRule="auto"/>
              <w:jc w:val="both"/>
              <w:rPr>
                <w:sz w:val="20"/>
              </w:rPr>
            </w:pPr>
            <w:r w:rsidRPr="00AE0410">
              <w:rPr>
                <w:sz w:val="20"/>
              </w:rPr>
              <w:lastRenderedPageBreak/>
              <w:t>Допустимо указание только одного элемента</w:t>
            </w:r>
          </w:p>
        </w:tc>
        <w:tc>
          <w:tcPr>
            <w:tcW w:w="757" w:type="pct"/>
            <w:shd w:val="clear" w:color="auto" w:fill="auto"/>
            <w:hideMark/>
          </w:tcPr>
          <w:p w14:paraId="2E1F5008" w14:textId="77777777" w:rsidR="001C3588" w:rsidRPr="003C3387" w:rsidRDefault="001C3588" w:rsidP="003F07D0">
            <w:pPr>
              <w:spacing w:before="0" w:after="0" w:line="276" w:lineRule="auto"/>
              <w:jc w:val="both"/>
              <w:rPr>
                <w:sz w:val="20"/>
              </w:rPr>
            </w:pPr>
            <w:r w:rsidRPr="003C3387">
              <w:rPr>
                <w:sz w:val="20"/>
              </w:rPr>
              <w:t>code</w:t>
            </w:r>
          </w:p>
        </w:tc>
        <w:tc>
          <w:tcPr>
            <w:tcW w:w="205" w:type="pct"/>
            <w:gridSpan w:val="2"/>
            <w:shd w:val="clear" w:color="auto" w:fill="auto"/>
            <w:hideMark/>
          </w:tcPr>
          <w:p w14:paraId="024E1DA6" w14:textId="77777777" w:rsidR="001C3588" w:rsidRPr="003C3387" w:rsidRDefault="001C3588" w:rsidP="003F07D0">
            <w:pPr>
              <w:spacing w:before="0" w:after="0" w:line="276" w:lineRule="auto"/>
              <w:jc w:val="both"/>
              <w:rPr>
                <w:sz w:val="20"/>
              </w:rPr>
            </w:pPr>
            <w:r w:rsidRPr="003C3387">
              <w:rPr>
                <w:sz w:val="20"/>
              </w:rPr>
              <w:t>O</w:t>
            </w:r>
          </w:p>
        </w:tc>
        <w:tc>
          <w:tcPr>
            <w:tcW w:w="512" w:type="pct"/>
            <w:gridSpan w:val="4"/>
            <w:shd w:val="clear" w:color="auto" w:fill="auto"/>
            <w:hideMark/>
          </w:tcPr>
          <w:p w14:paraId="09D41B83" w14:textId="77777777" w:rsidR="001C3588" w:rsidRPr="003C3387" w:rsidRDefault="001C3588" w:rsidP="003F07D0">
            <w:pPr>
              <w:spacing w:before="0" w:after="0" w:line="276" w:lineRule="auto"/>
              <w:jc w:val="both"/>
              <w:rPr>
                <w:sz w:val="20"/>
              </w:rPr>
            </w:pPr>
            <w:r w:rsidRPr="003C3387">
              <w:rPr>
                <w:sz w:val="20"/>
              </w:rPr>
              <w:t>N</w:t>
            </w:r>
          </w:p>
        </w:tc>
        <w:tc>
          <w:tcPr>
            <w:tcW w:w="1422" w:type="pct"/>
            <w:gridSpan w:val="5"/>
            <w:shd w:val="clear" w:color="auto" w:fill="auto"/>
            <w:hideMark/>
          </w:tcPr>
          <w:p w14:paraId="29301888" w14:textId="77777777" w:rsidR="001C3588" w:rsidRPr="003C3387" w:rsidRDefault="001C3588" w:rsidP="003F07D0">
            <w:pPr>
              <w:spacing w:before="0" w:after="0" w:line="276" w:lineRule="auto"/>
              <w:jc w:val="both"/>
              <w:rPr>
                <w:sz w:val="20"/>
              </w:rPr>
            </w:pPr>
            <w:r w:rsidRPr="003C3387">
              <w:rPr>
                <w:sz w:val="20"/>
              </w:rPr>
              <w:t>Код преимущества</w:t>
            </w:r>
          </w:p>
        </w:tc>
        <w:tc>
          <w:tcPr>
            <w:tcW w:w="1354" w:type="pct"/>
            <w:gridSpan w:val="2"/>
            <w:shd w:val="clear" w:color="auto" w:fill="auto"/>
            <w:hideMark/>
          </w:tcPr>
          <w:p w14:paraId="3529DCC2" w14:textId="77777777" w:rsidR="001C3588" w:rsidRPr="003C3387" w:rsidRDefault="001C3588" w:rsidP="003F07D0">
            <w:pPr>
              <w:spacing w:before="0" w:after="0" w:line="276" w:lineRule="auto"/>
              <w:jc w:val="both"/>
              <w:rPr>
                <w:sz w:val="20"/>
              </w:rPr>
            </w:pPr>
            <w:r w:rsidRPr="00AC378D">
              <w:rPr>
                <w:sz w:val="20"/>
              </w:rPr>
              <w:t>Устарело, не применяется, оставлено для обратной совместимости схем</w:t>
            </w:r>
          </w:p>
        </w:tc>
      </w:tr>
      <w:tr w:rsidR="001C3588" w:rsidRPr="001A4780" w14:paraId="4EBA0024" w14:textId="77777777" w:rsidTr="00A83DCF">
        <w:tc>
          <w:tcPr>
            <w:tcW w:w="750" w:type="pct"/>
            <w:vMerge/>
            <w:shd w:val="clear" w:color="auto" w:fill="auto"/>
          </w:tcPr>
          <w:p w14:paraId="7B0E83E2" w14:textId="77777777" w:rsidR="001C3588" w:rsidRPr="003C3387" w:rsidRDefault="001C3588" w:rsidP="003F07D0">
            <w:pPr>
              <w:spacing w:before="0" w:after="0" w:line="276" w:lineRule="auto"/>
              <w:jc w:val="both"/>
              <w:rPr>
                <w:sz w:val="20"/>
              </w:rPr>
            </w:pPr>
          </w:p>
        </w:tc>
        <w:tc>
          <w:tcPr>
            <w:tcW w:w="757" w:type="pct"/>
            <w:shd w:val="clear" w:color="auto" w:fill="auto"/>
          </w:tcPr>
          <w:p w14:paraId="76E67A35" w14:textId="77777777" w:rsidR="001C3588" w:rsidRPr="003C3387" w:rsidRDefault="001C3588" w:rsidP="003F07D0">
            <w:pPr>
              <w:spacing w:before="0" w:after="0" w:line="276" w:lineRule="auto"/>
              <w:jc w:val="both"/>
              <w:rPr>
                <w:sz w:val="20"/>
              </w:rPr>
            </w:pPr>
            <w:r w:rsidRPr="00AC378D">
              <w:rPr>
                <w:sz w:val="20"/>
              </w:rPr>
              <w:t>shortName</w:t>
            </w:r>
          </w:p>
        </w:tc>
        <w:tc>
          <w:tcPr>
            <w:tcW w:w="205" w:type="pct"/>
            <w:gridSpan w:val="2"/>
            <w:shd w:val="clear" w:color="auto" w:fill="auto"/>
          </w:tcPr>
          <w:p w14:paraId="02EB4AA7" w14:textId="77777777" w:rsidR="001C3588" w:rsidRPr="003C3387" w:rsidRDefault="001C3588" w:rsidP="003F07D0">
            <w:pPr>
              <w:spacing w:before="0" w:after="0" w:line="276" w:lineRule="auto"/>
              <w:jc w:val="both"/>
              <w:rPr>
                <w:sz w:val="20"/>
              </w:rPr>
            </w:pPr>
            <w:r w:rsidRPr="003C3387">
              <w:rPr>
                <w:sz w:val="20"/>
              </w:rPr>
              <w:t>O</w:t>
            </w:r>
          </w:p>
        </w:tc>
        <w:tc>
          <w:tcPr>
            <w:tcW w:w="512" w:type="pct"/>
            <w:gridSpan w:val="4"/>
            <w:shd w:val="clear" w:color="auto" w:fill="auto"/>
          </w:tcPr>
          <w:p w14:paraId="179BA4D7" w14:textId="77777777" w:rsidR="001C3588" w:rsidRPr="003C3387" w:rsidRDefault="001C3588" w:rsidP="003F07D0">
            <w:pPr>
              <w:spacing w:before="0" w:after="0" w:line="276" w:lineRule="auto"/>
              <w:jc w:val="both"/>
              <w:rPr>
                <w:sz w:val="20"/>
              </w:rPr>
            </w:pPr>
            <w:r>
              <w:rPr>
                <w:sz w:val="20"/>
              </w:rPr>
              <w:t>Т(1-20)</w:t>
            </w:r>
          </w:p>
        </w:tc>
        <w:tc>
          <w:tcPr>
            <w:tcW w:w="1422" w:type="pct"/>
            <w:gridSpan w:val="5"/>
            <w:shd w:val="clear" w:color="auto" w:fill="auto"/>
          </w:tcPr>
          <w:p w14:paraId="490F7A1D" w14:textId="77777777" w:rsidR="001C3588" w:rsidRPr="003C3387" w:rsidRDefault="001C3588" w:rsidP="003F07D0">
            <w:pPr>
              <w:spacing w:before="0" w:after="0" w:line="276" w:lineRule="auto"/>
              <w:jc w:val="both"/>
              <w:rPr>
                <w:sz w:val="20"/>
              </w:rPr>
            </w:pPr>
            <w:r w:rsidRPr="00AC378D">
              <w:rPr>
                <w:sz w:val="20"/>
              </w:rPr>
              <w:t>Символьный код преимущества</w:t>
            </w:r>
          </w:p>
        </w:tc>
        <w:tc>
          <w:tcPr>
            <w:tcW w:w="1354" w:type="pct"/>
            <w:gridSpan w:val="2"/>
            <w:shd w:val="clear" w:color="auto" w:fill="auto"/>
          </w:tcPr>
          <w:p w14:paraId="71CC893E" w14:textId="77777777" w:rsidR="001C3588" w:rsidRPr="00AC378D" w:rsidRDefault="001C3588" w:rsidP="003F07D0">
            <w:pPr>
              <w:spacing w:before="0" w:after="0" w:line="276" w:lineRule="auto"/>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14:paraId="5F661DD0" w14:textId="77777777" w:rsidTr="00A83DCF">
        <w:tc>
          <w:tcPr>
            <w:tcW w:w="750" w:type="pct"/>
            <w:shd w:val="clear" w:color="auto" w:fill="auto"/>
            <w:hideMark/>
          </w:tcPr>
          <w:p w14:paraId="50A43F37" w14:textId="77777777" w:rsidR="001C3588" w:rsidRPr="003C3387" w:rsidRDefault="001C3588" w:rsidP="003F07D0">
            <w:pPr>
              <w:spacing w:before="0" w:after="0" w:line="276" w:lineRule="auto"/>
              <w:jc w:val="both"/>
              <w:rPr>
                <w:sz w:val="20"/>
              </w:rPr>
            </w:pPr>
          </w:p>
        </w:tc>
        <w:tc>
          <w:tcPr>
            <w:tcW w:w="757" w:type="pct"/>
            <w:shd w:val="clear" w:color="auto" w:fill="auto"/>
            <w:hideMark/>
          </w:tcPr>
          <w:p w14:paraId="481A0E87" w14:textId="77777777" w:rsidR="001C3588" w:rsidRPr="003C3387" w:rsidRDefault="001C3588" w:rsidP="003F07D0">
            <w:pPr>
              <w:spacing w:before="0" w:after="0" w:line="276" w:lineRule="auto"/>
              <w:jc w:val="both"/>
              <w:rPr>
                <w:sz w:val="20"/>
              </w:rPr>
            </w:pPr>
            <w:r w:rsidRPr="003C3387">
              <w:rPr>
                <w:sz w:val="20"/>
              </w:rPr>
              <w:t>name</w:t>
            </w:r>
          </w:p>
        </w:tc>
        <w:tc>
          <w:tcPr>
            <w:tcW w:w="205" w:type="pct"/>
            <w:gridSpan w:val="2"/>
            <w:shd w:val="clear" w:color="auto" w:fill="auto"/>
            <w:hideMark/>
          </w:tcPr>
          <w:p w14:paraId="2AAC19F3" w14:textId="77777777" w:rsidR="001C3588" w:rsidRPr="003C3387" w:rsidRDefault="001C3588" w:rsidP="003F07D0">
            <w:pPr>
              <w:spacing w:before="0" w:after="0" w:line="276" w:lineRule="auto"/>
              <w:jc w:val="both"/>
              <w:rPr>
                <w:sz w:val="20"/>
              </w:rPr>
            </w:pPr>
            <w:r w:rsidRPr="003C3387">
              <w:rPr>
                <w:sz w:val="20"/>
              </w:rPr>
              <w:t>H</w:t>
            </w:r>
          </w:p>
        </w:tc>
        <w:tc>
          <w:tcPr>
            <w:tcW w:w="512" w:type="pct"/>
            <w:gridSpan w:val="4"/>
            <w:shd w:val="clear" w:color="auto" w:fill="auto"/>
            <w:hideMark/>
          </w:tcPr>
          <w:p w14:paraId="276C4F01" w14:textId="77777777" w:rsidR="001C3588" w:rsidRPr="003C3387" w:rsidRDefault="001C3588" w:rsidP="003F07D0">
            <w:pPr>
              <w:spacing w:before="0" w:after="0" w:line="276" w:lineRule="auto"/>
              <w:jc w:val="both"/>
              <w:rPr>
                <w:sz w:val="20"/>
              </w:rPr>
            </w:pPr>
            <w:r>
              <w:rPr>
                <w:sz w:val="20"/>
              </w:rPr>
              <w:t>T (1-4</w:t>
            </w:r>
            <w:r w:rsidRPr="003C3387">
              <w:rPr>
                <w:sz w:val="20"/>
              </w:rPr>
              <w:t>50)</w:t>
            </w:r>
          </w:p>
        </w:tc>
        <w:tc>
          <w:tcPr>
            <w:tcW w:w="1422" w:type="pct"/>
            <w:gridSpan w:val="5"/>
            <w:shd w:val="clear" w:color="auto" w:fill="auto"/>
            <w:hideMark/>
          </w:tcPr>
          <w:p w14:paraId="011F9709" w14:textId="77777777" w:rsidR="001C3588" w:rsidRPr="003C3387" w:rsidRDefault="001C3588" w:rsidP="003F07D0">
            <w:pPr>
              <w:spacing w:before="0" w:after="0" w:line="276" w:lineRule="auto"/>
              <w:jc w:val="both"/>
              <w:rPr>
                <w:sz w:val="20"/>
              </w:rPr>
            </w:pPr>
            <w:r w:rsidRPr="003C3387">
              <w:rPr>
                <w:sz w:val="20"/>
              </w:rPr>
              <w:t>Наименование преимущества</w:t>
            </w:r>
          </w:p>
        </w:tc>
        <w:tc>
          <w:tcPr>
            <w:tcW w:w="1354" w:type="pct"/>
            <w:gridSpan w:val="2"/>
            <w:shd w:val="clear" w:color="auto" w:fill="auto"/>
            <w:hideMark/>
          </w:tcPr>
          <w:p w14:paraId="33F1D431" w14:textId="77777777" w:rsidR="001C3588" w:rsidRPr="003C3387" w:rsidRDefault="001C3588" w:rsidP="003F07D0">
            <w:pPr>
              <w:spacing w:before="0" w:after="0" w:line="276" w:lineRule="auto"/>
              <w:jc w:val="both"/>
              <w:rPr>
                <w:sz w:val="20"/>
              </w:rPr>
            </w:pPr>
          </w:p>
        </w:tc>
      </w:tr>
      <w:tr w:rsidR="001C3588" w:rsidRPr="001A4780" w14:paraId="37F9E18D" w14:textId="77777777" w:rsidTr="00A83DCF">
        <w:tc>
          <w:tcPr>
            <w:tcW w:w="750" w:type="pct"/>
            <w:shd w:val="clear" w:color="auto" w:fill="auto"/>
            <w:hideMark/>
          </w:tcPr>
          <w:p w14:paraId="6B929AE0" w14:textId="77777777" w:rsidR="001C3588" w:rsidRPr="003C3387" w:rsidRDefault="001C3588" w:rsidP="003F07D0">
            <w:pPr>
              <w:spacing w:before="0" w:after="0" w:line="276" w:lineRule="auto"/>
              <w:jc w:val="both"/>
              <w:rPr>
                <w:sz w:val="20"/>
              </w:rPr>
            </w:pPr>
          </w:p>
        </w:tc>
        <w:tc>
          <w:tcPr>
            <w:tcW w:w="757" w:type="pct"/>
            <w:shd w:val="clear" w:color="auto" w:fill="auto"/>
            <w:hideMark/>
          </w:tcPr>
          <w:p w14:paraId="724C7184" w14:textId="77777777" w:rsidR="001C3588" w:rsidRPr="003C3387" w:rsidRDefault="001C3588" w:rsidP="003F07D0">
            <w:pPr>
              <w:spacing w:before="0" w:after="0" w:line="276" w:lineRule="auto"/>
              <w:jc w:val="both"/>
              <w:rPr>
                <w:sz w:val="20"/>
              </w:rPr>
            </w:pPr>
            <w:r w:rsidRPr="003C3387">
              <w:rPr>
                <w:sz w:val="20"/>
              </w:rPr>
              <w:t>prefValue</w:t>
            </w:r>
          </w:p>
        </w:tc>
        <w:tc>
          <w:tcPr>
            <w:tcW w:w="205" w:type="pct"/>
            <w:gridSpan w:val="2"/>
            <w:shd w:val="clear" w:color="auto" w:fill="auto"/>
            <w:hideMark/>
          </w:tcPr>
          <w:p w14:paraId="79ABD5C0" w14:textId="77777777" w:rsidR="001C3588" w:rsidRPr="003C3387" w:rsidRDefault="001C3588" w:rsidP="003F07D0">
            <w:pPr>
              <w:spacing w:before="0" w:after="0" w:line="276" w:lineRule="auto"/>
              <w:jc w:val="both"/>
              <w:rPr>
                <w:sz w:val="20"/>
              </w:rPr>
            </w:pPr>
            <w:r w:rsidRPr="003C3387">
              <w:rPr>
                <w:sz w:val="20"/>
              </w:rPr>
              <w:t>H</w:t>
            </w:r>
          </w:p>
        </w:tc>
        <w:tc>
          <w:tcPr>
            <w:tcW w:w="512" w:type="pct"/>
            <w:gridSpan w:val="4"/>
            <w:shd w:val="clear" w:color="auto" w:fill="auto"/>
            <w:hideMark/>
          </w:tcPr>
          <w:p w14:paraId="5034303E" w14:textId="77777777" w:rsidR="001C3588" w:rsidRPr="003C3387" w:rsidRDefault="001C3588" w:rsidP="003F07D0">
            <w:pPr>
              <w:spacing w:before="0" w:after="0" w:line="276" w:lineRule="auto"/>
              <w:jc w:val="both"/>
              <w:rPr>
                <w:sz w:val="20"/>
              </w:rPr>
            </w:pPr>
            <w:r w:rsidRPr="003C3387">
              <w:rPr>
                <w:sz w:val="20"/>
              </w:rPr>
              <w:t>N(100)</w:t>
            </w:r>
          </w:p>
        </w:tc>
        <w:tc>
          <w:tcPr>
            <w:tcW w:w="1422" w:type="pct"/>
            <w:gridSpan w:val="5"/>
            <w:shd w:val="clear" w:color="auto" w:fill="auto"/>
            <w:hideMark/>
          </w:tcPr>
          <w:p w14:paraId="7D2BA059" w14:textId="77777777" w:rsidR="001C3588" w:rsidRPr="003C3387" w:rsidRDefault="001C3588" w:rsidP="003F07D0">
            <w:pPr>
              <w:spacing w:before="0" w:after="0" w:line="276" w:lineRule="auto"/>
              <w:jc w:val="both"/>
              <w:rPr>
                <w:sz w:val="20"/>
              </w:rPr>
            </w:pPr>
            <w:r w:rsidRPr="003C3387">
              <w:rPr>
                <w:sz w:val="20"/>
              </w:rPr>
              <w:t>Величина (преимущества)</w:t>
            </w:r>
          </w:p>
        </w:tc>
        <w:tc>
          <w:tcPr>
            <w:tcW w:w="1354" w:type="pct"/>
            <w:gridSpan w:val="2"/>
            <w:shd w:val="clear" w:color="auto" w:fill="auto"/>
            <w:hideMark/>
          </w:tcPr>
          <w:p w14:paraId="0DB370C5" w14:textId="77777777" w:rsidR="001C3588" w:rsidRPr="003C3387" w:rsidRDefault="001C3588" w:rsidP="003F07D0">
            <w:pPr>
              <w:spacing w:before="0" w:after="0" w:line="276" w:lineRule="auto"/>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1C3588" w:rsidRPr="001A4780" w14:paraId="4CCD4872" w14:textId="77777777" w:rsidTr="00A83DCF">
        <w:tc>
          <w:tcPr>
            <w:tcW w:w="5000" w:type="pct"/>
            <w:gridSpan w:val="15"/>
            <w:shd w:val="clear" w:color="auto" w:fill="auto"/>
            <w:hideMark/>
          </w:tcPr>
          <w:p w14:paraId="084EA99B" w14:textId="77777777" w:rsidR="001C3588" w:rsidRDefault="001C3588" w:rsidP="003F07D0">
            <w:pPr>
              <w:spacing w:before="0" w:after="0" w:line="276" w:lineRule="auto"/>
              <w:jc w:val="center"/>
              <w:rPr>
                <w:sz w:val="20"/>
              </w:rPr>
            </w:pPr>
            <w:r w:rsidRPr="003C3387">
              <w:rPr>
                <w:b/>
                <w:sz w:val="20"/>
              </w:rPr>
              <w:t>Требования</w:t>
            </w:r>
            <w:r w:rsidRPr="007A1F1A">
              <w:rPr>
                <w:b/>
                <w:sz w:val="20"/>
              </w:rPr>
              <w:t xml:space="preserve"> </w:t>
            </w:r>
          </w:p>
        </w:tc>
      </w:tr>
      <w:tr w:rsidR="001C3588" w:rsidRPr="001A4780" w14:paraId="2C53AEE5" w14:textId="77777777" w:rsidTr="00A83DCF">
        <w:tc>
          <w:tcPr>
            <w:tcW w:w="750" w:type="pct"/>
            <w:shd w:val="clear" w:color="auto" w:fill="auto"/>
            <w:hideMark/>
          </w:tcPr>
          <w:p w14:paraId="7A610C89" w14:textId="77777777" w:rsidR="001C3588" w:rsidRPr="00724833" w:rsidRDefault="001C3588" w:rsidP="003F07D0">
            <w:pPr>
              <w:spacing w:before="0" w:after="0" w:line="276" w:lineRule="auto"/>
              <w:jc w:val="both"/>
              <w:rPr>
                <w:b/>
                <w:sz w:val="20"/>
              </w:rPr>
            </w:pPr>
            <w:r w:rsidRPr="007A1F1A">
              <w:rPr>
                <w:b/>
                <w:sz w:val="20"/>
              </w:rPr>
              <w:t>requirement</w:t>
            </w:r>
            <w:r w:rsidRPr="00724833">
              <w:rPr>
                <w:b/>
                <w:sz w:val="20"/>
              </w:rPr>
              <w:t>s</w:t>
            </w:r>
          </w:p>
        </w:tc>
        <w:tc>
          <w:tcPr>
            <w:tcW w:w="757" w:type="pct"/>
            <w:shd w:val="clear" w:color="auto" w:fill="auto"/>
            <w:hideMark/>
          </w:tcPr>
          <w:p w14:paraId="782ADCC7" w14:textId="77777777" w:rsidR="001C3588" w:rsidRPr="00724833" w:rsidRDefault="001C3588" w:rsidP="003F07D0">
            <w:pPr>
              <w:spacing w:before="0" w:after="0" w:line="276" w:lineRule="auto"/>
              <w:jc w:val="both"/>
              <w:rPr>
                <w:b/>
                <w:sz w:val="20"/>
              </w:rPr>
            </w:pPr>
          </w:p>
        </w:tc>
        <w:tc>
          <w:tcPr>
            <w:tcW w:w="205" w:type="pct"/>
            <w:gridSpan w:val="2"/>
            <w:shd w:val="clear" w:color="auto" w:fill="auto"/>
            <w:hideMark/>
          </w:tcPr>
          <w:p w14:paraId="1F64A59F" w14:textId="77777777" w:rsidR="001C3588" w:rsidRPr="00724833" w:rsidRDefault="001C3588" w:rsidP="003F07D0">
            <w:pPr>
              <w:spacing w:before="0" w:after="0" w:line="276" w:lineRule="auto"/>
              <w:jc w:val="both"/>
              <w:rPr>
                <w:b/>
                <w:sz w:val="20"/>
              </w:rPr>
            </w:pPr>
          </w:p>
        </w:tc>
        <w:tc>
          <w:tcPr>
            <w:tcW w:w="512" w:type="pct"/>
            <w:gridSpan w:val="4"/>
            <w:shd w:val="clear" w:color="auto" w:fill="auto"/>
            <w:hideMark/>
          </w:tcPr>
          <w:p w14:paraId="73328AD1" w14:textId="77777777" w:rsidR="001C3588" w:rsidRPr="00724833" w:rsidRDefault="001C3588" w:rsidP="003F07D0">
            <w:pPr>
              <w:spacing w:before="0" w:after="0" w:line="276" w:lineRule="auto"/>
              <w:jc w:val="both"/>
              <w:rPr>
                <w:b/>
                <w:sz w:val="20"/>
              </w:rPr>
            </w:pPr>
          </w:p>
        </w:tc>
        <w:tc>
          <w:tcPr>
            <w:tcW w:w="1422" w:type="pct"/>
            <w:gridSpan w:val="5"/>
            <w:shd w:val="clear" w:color="auto" w:fill="auto"/>
            <w:hideMark/>
          </w:tcPr>
          <w:p w14:paraId="75046DC2" w14:textId="77777777" w:rsidR="001C3588" w:rsidRPr="00724833" w:rsidRDefault="001C3588" w:rsidP="003F07D0">
            <w:pPr>
              <w:spacing w:before="0" w:after="0" w:line="276" w:lineRule="auto"/>
              <w:jc w:val="both"/>
              <w:rPr>
                <w:b/>
                <w:sz w:val="20"/>
              </w:rPr>
            </w:pPr>
          </w:p>
        </w:tc>
        <w:tc>
          <w:tcPr>
            <w:tcW w:w="1354" w:type="pct"/>
            <w:gridSpan w:val="2"/>
            <w:shd w:val="clear" w:color="auto" w:fill="auto"/>
            <w:hideMark/>
          </w:tcPr>
          <w:p w14:paraId="45F392CD" w14:textId="77777777" w:rsidR="001C3588" w:rsidRPr="00724833" w:rsidRDefault="001C3588" w:rsidP="003F07D0">
            <w:pPr>
              <w:spacing w:before="0" w:after="0" w:line="276" w:lineRule="auto"/>
              <w:jc w:val="both"/>
              <w:rPr>
                <w:b/>
                <w:sz w:val="20"/>
              </w:rPr>
            </w:pPr>
          </w:p>
        </w:tc>
      </w:tr>
      <w:tr w:rsidR="001C3588" w:rsidRPr="001A4780" w14:paraId="793834F8" w14:textId="77777777" w:rsidTr="00A83DCF">
        <w:tc>
          <w:tcPr>
            <w:tcW w:w="750" w:type="pct"/>
            <w:shd w:val="clear" w:color="auto" w:fill="auto"/>
            <w:hideMark/>
          </w:tcPr>
          <w:p w14:paraId="21695AAA" w14:textId="77777777" w:rsidR="001C3588" w:rsidRPr="007A1F1A" w:rsidRDefault="001C3588" w:rsidP="003F07D0">
            <w:pPr>
              <w:spacing w:before="0" w:after="0" w:line="276" w:lineRule="auto"/>
              <w:jc w:val="both"/>
              <w:rPr>
                <w:b/>
                <w:sz w:val="20"/>
              </w:rPr>
            </w:pPr>
            <w:r w:rsidRPr="007A1F1A">
              <w:rPr>
                <w:b/>
                <w:sz w:val="20"/>
              </w:rPr>
              <w:t>requirement</w:t>
            </w:r>
          </w:p>
        </w:tc>
        <w:tc>
          <w:tcPr>
            <w:tcW w:w="757" w:type="pct"/>
            <w:shd w:val="clear" w:color="auto" w:fill="auto"/>
            <w:hideMark/>
          </w:tcPr>
          <w:p w14:paraId="61C7EC92" w14:textId="77777777" w:rsidR="001C3588" w:rsidRPr="00724833" w:rsidRDefault="001C3588" w:rsidP="003F07D0">
            <w:pPr>
              <w:spacing w:before="0" w:after="0" w:line="276" w:lineRule="auto"/>
              <w:jc w:val="both"/>
              <w:rPr>
                <w:b/>
                <w:sz w:val="20"/>
              </w:rPr>
            </w:pPr>
          </w:p>
        </w:tc>
        <w:tc>
          <w:tcPr>
            <w:tcW w:w="205" w:type="pct"/>
            <w:gridSpan w:val="2"/>
            <w:shd w:val="clear" w:color="auto" w:fill="auto"/>
            <w:hideMark/>
          </w:tcPr>
          <w:p w14:paraId="4DCB7B73" w14:textId="77777777" w:rsidR="001C3588" w:rsidRPr="00724833" w:rsidRDefault="001C3588" w:rsidP="003F07D0">
            <w:pPr>
              <w:spacing w:before="0" w:after="0" w:line="276" w:lineRule="auto"/>
              <w:jc w:val="both"/>
              <w:rPr>
                <w:b/>
                <w:sz w:val="20"/>
              </w:rPr>
            </w:pPr>
          </w:p>
        </w:tc>
        <w:tc>
          <w:tcPr>
            <w:tcW w:w="512" w:type="pct"/>
            <w:gridSpan w:val="4"/>
            <w:shd w:val="clear" w:color="auto" w:fill="auto"/>
            <w:hideMark/>
          </w:tcPr>
          <w:p w14:paraId="124BBF86" w14:textId="77777777" w:rsidR="001C3588" w:rsidRPr="00724833" w:rsidRDefault="001C3588" w:rsidP="003F07D0">
            <w:pPr>
              <w:spacing w:before="0" w:after="0" w:line="276" w:lineRule="auto"/>
              <w:jc w:val="both"/>
              <w:rPr>
                <w:b/>
                <w:sz w:val="20"/>
              </w:rPr>
            </w:pPr>
          </w:p>
        </w:tc>
        <w:tc>
          <w:tcPr>
            <w:tcW w:w="1422" w:type="pct"/>
            <w:gridSpan w:val="5"/>
            <w:shd w:val="clear" w:color="auto" w:fill="auto"/>
            <w:hideMark/>
          </w:tcPr>
          <w:p w14:paraId="7EFF3BDC" w14:textId="77777777" w:rsidR="001C3588" w:rsidRPr="00724833" w:rsidRDefault="001C3588" w:rsidP="003F07D0">
            <w:pPr>
              <w:spacing w:before="0" w:after="0" w:line="276" w:lineRule="auto"/>
              <w:jc w:val="both"/>
              <w:rPr>
                <w:b/>
                <w:sz w:val="20"/>
              </w:rPr>
            </w:pPr>
          </w:p>
        </w:tc>
        <w:tc>
          <w:tcPr>
            <w:tcW w:w="1354" w:type="pct"/>
            <w:gridSpan w:val="2"/>
            <w:shd w:val="clear" w:color="auto" w:fill="auto"/>
            <w:hideMark/>
          </w:tcPr>
          <w:p w14:paraId="20A8725E" w14:textId="77777777" w:rsidR="001C3588" w:rsidRPr="00724833" w:rsidRDefault="001C3588" w:rsidP="003F07D0">
            <w:pPr>
              <w:spacing w:before="0" w:after="0" w:line="276" w:lineRule="auto"/>
              <w:jc w:val="both"/>
              <w:rPr>
                <w:b/>
                <w:sz w:val="20"/>
              </w:rPr>
            </w:pPr>
            <w:r w:rsidRPr="00E87917">
              <w:rPr>
                <w:sz w:val="20"/>
              </w:rPr>
              <w:t>Множественный элемент</w:t>
            </w:r>
          </w:p>
        </w:tc>
      </w:tr>
      <w:tr w:rsidR="001C3588" w:rsidRPr="001A4780" w14:paraId="6138A962" w14:textId="77777777" w:rsidTr="00A83DCF">
        <w:tc>
          <w:tcPr>
            <w:tcW w:w="750" w:type="pct"/>
            <w:vMerge w:val="restart"/>
            <w:shd w:val="clear" w:color="auto" w:fill="auto"/>
            <w:vAlign w:val="center"/>
            <w:hideMark/>
          </w:tcPr>
          <w:p w14:paraId="7C551077" w14:textId="77777777" w:rsidR="001C3588" w:rsidRPr="003C3387" w:rsidRDefault="001C3588" w:rsidP="003F07D0">
            <w:pPr>
              <w:spacing w:before="0" w:after="0" w:line="276" w:lineRule="auto"/>
              <w:jc w:val="both"/>
              <w:rPr>
                <w:sz w:val="20"/>
              </w:rPr>
            </w:pPr>
            <w:r w:rsidRPr="00AE0410">
              <w:rPr>
                <w:sz w:val="20"/>
              </w:rPr>
              <w:t>Допустимо указание только одного элемента</w:t>
            </w:r>
          </w:p>
        </w:tc>
        <w:tc>
          <w:tcPr>
            <w:tcW w:w="757" w:type="pct"/>
            <w:shd w:val="clear" w:color="auto" w:fill="auto"/>
            <w:hideMark/>
          </w:tcPr>
          <w:p w14:paraId="6665A787" w14:textId="77777777" w:rsidR="001C3588" w:rsidRPr="003C3387" w:rsidRDefault="001C3588" w:rsidP="003F07D0">
            <w:pPr>
              <w:spacing w:before="0" w:after="0" w:line="276" w:lineRule="auto"/>
              <w:jc w:val="both"/>
              <w:rPr>
                <w:sz w:val="20"/>
              </w:rPr>
            </w:pPr>
            <w:r w:rsidRPr="003C3387">
              <w:rPr>
                <w:sz w:val="20"/>
              </w:rPr>
              <w:t>code</w:t>
            </w:r>
          </w:p>
        </w:tc>
        <w:tc>
          <w:tcPr>
            <w:tcW w:w="205" w:type="pct"/>
            <w:gridSpan w:val="2"/>
            <w:shd w:val="clear" w:color="auto" w:fill="auto"/>
            <w:hideMark/>
          </w:tcPr>
          <w:p w14:paraId="64D8E173" w14:textId="77777777" w:rsidR="001C3588" w:rsidRPr="003C3387" w:rsidRDefault="001C3588" w:rsidP="003F07D0">
            <w:pPr>
              <w:spacing w:before="0" w:after="0" w:line="276" w:lineRule="auto"/>
              <w:jc w:val="both"/>
              <w:rPr>
                <w:sz w:val="20"/>
              </w:rPr>
            </w:pPr>
            <w:r w:rsidRPr="003C3387">
              <w:rPr>
                <w:sz w:val="20"/>
              </w:rPr>
              <w:t>O</w:t>
            </w:r>
          </w:p>
        </w:tc>
        <w:tc>
          <w:tcPr>
            <w:tcW w:w="512" w:type="pct"/>
            <w:gridSpan w:val="4"/>
            <w:shd w:val="clear" w:color="auto" w:fill="auto"/>
            <w:hideMark/>
          </w:tcPr>
          <w:p w14:paraId="6F4DD8D5" w14:textId="77777777" w:rsidR="001C3588" w:rsidRPr="003C3387" w:rsidRDefault="001C3588" w:rsidP="003F07D0">
            <w:pPr>
              <w:spacing w:before="0" w:after="0" w:line="276" w:lineRule="auto"/>
              <w:jc w:val="both"/>
              <w:rPr>
                <w:sz w:val="20"/>
              </w:rPr>
            </w:pPr>
            <w:r w:rsidRPr="003C3387">
              <w:rPr>
                <w:sz w:val="20"/>
              </w:rPr>
              <w:t>N</w:t>
            </w:r>
          </w:p>
        </w:tc>
        <w:tc>
          <w:tcPr>
            <w:tcW w:w="1422" w:type="pct"/>
            <w:gridSpan w:val="5"/>
            <w:shd w:val="clear" w:color="auto" w:fill="auto"/>
            <w:hideMark/>
          </w:tcPr>
          <w:p w14:paraId="18845E57" w14:textId="77777777" w:rsidR="001C3588" w:rsidRPr="003C3387" w:rsidRDefault="001C3588" w:rsidP="003F07D0">
            <w:pPr>
              <w:spacing w:before="0" w:after="0" w:line="276" w:lineRule="auto"/>
              <w:jc w:val="both"/>
              <w:rPr>
                <w:sz w:val="20"/>
              </w:rPr>
            </w:pPr>
            <w:r w:rsidRPr="003C3387">
              <w:rPr>
                <w:sz w:val="20"/>
              </w:rPr>
              <w:t>Код требования</w:t>
            </w:r>
          </w:p>
        </w:tc>
        <w:tc>
          <w:tcPr>
            <w:tcW w:w="1354" w:type="pct"/>
            <w:gridSpan w:val="2"/>
            <w:shd w:val="clear" w:color="auto" w:fill="auto"/>
            <w:hideMark/>
          </w:tcPr>
          <w:p w14:paraId="2923E5EE" w14:textId="77777777" w:rsidR="001C3588" w:rsidRPr="003C3387" w:rsidRDefault="001C3588" w:rsidP="003F07D0">
            <w:pPr>
              <w:spacing w:before="0" w:after="0" w:line="276" w:lineRule="auto"/>
              <w:jc w:val="both"/>
              <w:rPr>
                <w:sz w:val="20"/>
              </w:rPr>
            </w:pPr>
            <w:r w:rsidRPr="00D56B17">
              <w:rPr>
                <w:sz w:val="20"/>
              </w:rPr>
              <w:t>Устарело, не применяется, оставлено для обратной совместимости схем</w:t>
            </w:r>
          </w:p>
        </w:tc>
      </w:tr>
      <w:tr w:rsidR="001C3588" w:rsidRPr="001A4780" w14:paraId="304D68F3" w14:textId="77777777" w:rsidTr="00A83DCF">
        <w:tc>
          <w:tcPr>
            <w:tcW w:w="750" w:type="pct"/>
            <w:vMerge/>
            <w:shd w:val="clear" w:color="auto" w:fill="auto"/>
          </w:tcPr>
          <w:p w14:paraId="55C71135" w14:textId="77777777" w:rsidR="001C3588" w:rsidRPr="003C3387" w:rsidRDefault="001C3588" w:rsidP="003F07D0">
            <w:pPr>
              <w:spacing w:before="0" w:after="0" w:line="276" w:lineRule="auto"/>
              <w:jc w:val="both"/>
              <w:rPr>
                <w:sz w:val="20"/>
              </w:rPr>
            </w:pPr>
          </w:p>
        </w:tc>
        <w:tc>
          <w:tcPr>
            <w:tcW w:w="757" w:type="pct"/>
            <w:shd w:val="clear" w:color="auto" w:fill="auto"/>
          </w:tcPr>
          <w:p w14:paraId="50EBFAB7" w14:textId="77777777" w:rsidR="001C3588" w:rsidRPr="003C3387" w:rsidRDefault="001C3588" w:rsidP="003F07D0">
            <w:pPr>
              <w:spacing w:before="0" w:after="0" w:line="276" w:lineRule="auto"/>
              <w:jc w:val="both"/>
              <w:rPr>
                <w:sz w:val="20"/>
              </w:rPr>
            </w:pPr>
            <w:r w:rsidRPr="00AC378D">
              <w:rPr>
                <w:sz w:val="20"/>
              </w:rPr>
              <w:t>shortName</w:t>
            </w:r>
          </w:p>
        </w:tc>
        <w:tc>
          <w:tcPr>
            <w:tcW w:w="205" w:type="pct"/>
            <w:gridSpan w:val="2"/>
            <w:shd w:val="clear" w:color="auto" w:fill="auto"/>
          </w:tcPr>
          <w:p w14:paraId="07FE1DDE" w14:textId="77777777" w:rsidR="001C3588" w:rsidRPr="003C3387" w:rsidRDefault="001C3588" w:rsidP="003F07D0">
            <w:pPr>
              <w:spacing w:before="0" w:after="0" w:line="276" w:lineRule="auto"/>
              <w:jc w:val="both"/>
              <w:rPr>
                <w:sz w:val="20"/>
              </w:rPr>
            </w:pPr>
            <w:r w:rsidRPr="003C3387">
              <w:rPr>
                <w:sz w:val="20"/>
              </w:rPr>
              <w:t>O</w:t>
            </w:r>
          </w:p>
        </w:tc>
        <w:tc>
          <w:tcPr>
            <w:tcW w:w="512" w:type="pct"/>
            <w:gridSpan w:val="4"/>
            <w:shd w:val="clear" w:color="auto" w:fill="auto"/>
          </w:tcPr>
          <w:p w14:paraId="3ACC89E4" w14:textId="77777777" w:rsidR="001C3588" w:rsidRPr="003C3387" w:rsidRDefault="001C3588" w:rsidP="003F07D0">
            <w:pPr>
              <w:spacing w:before="0" w:after="0" w:line="276" w:lineRule="auto"/>
              <w:jc w:val="both"/>
              <w:rPr>
                <w:sz w:val="20"/>
              </w:rPr>
            </w:pPr>
            <w:r>
              <w:rPr>
                <w:sz w:val="20"/>
              </w:rPr>
              <w:t>Т(1-20)</w:t>
            </w:r>
          </w:p>
        </w:tc>
        <w:tc>
          <w:tcPr>
            <w:tcW w:w="1422" w:type="pct"/>
            <w:gridSpan w:val="5"/>
            <w:shd w:val="clear" w:color="auto" w:fill="auto"/>
          </w:tcPr>
          <w:p w14:paraId="53D2CB2A" w14:textId="77777777" w:rsidR="001C3588" w:rsidRPr="003C3387" w:rsidRDefault="001C3588" w:rsidP="003F07D0">
            <w:pPr>
              <w:spacing w:before="0" w:after="0" w:line="276" w:lineRule="auto"/>
              <w:jc w:val="both"/>
              <w:rPr>
                <w:sz w:val="20"/>
              </w:rPr>
            </w:pPr>
            <w:r w:rsidRPr="00AC378D">
              <w:rPr>
                <w:sz w:val="20"/>
              </w:rPr>
              <w:t xml:space="preserve">Символьный код </w:t>
            </w:r>
            <w:r>
              <w:rPr>
                <w:sz w:val="20"/>
              </w:rPr>
              <w:t>требования</w:t>
            </w:r>
          </w:p>
        </w:tc>
        <w:tc>
          <w:tcPr>
            <w:tcW w:w="1354" w:type="pct"/>
            <w:gridSpan w:val="2"/>
            <w:shd w:val="clear" w:color="auto" w:fill="auto"/>
          </w:tcPr>
          <w:p w14:paraId="58C8F435" w14:textId="77777777" w:rsidR="001C3588" w:rsidRPr="00D56B17" w:rsidRDefault="001C3588" w:rsidP="003F07D0">
            <w:pPr>
              <w:spacing w:before="0" w:after="0" w:line="276" w:lineRule="auto"/>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14:paraId="1525EF17" w14:textId="77777777" w:rsidTr="00A83DCF">
        <w:tc>
          <w:tcPr>
            <w:tcW w:w="750" w:type="pct"/>
            <w:shd w:val="clear" w:color="auto" w:fill="auto"/>
            <w:hideMark/>
          </w:tcPr>
          <w:p w14:paraId="24C007FF" w14:textId="77777777" w:rsidR="001C3588" w:rsidRPr="003C3387" w:rsidRDefault="001C3588" w:rsidP="003F07D0">
            <w:pPr>
              <w:spacing w:before="0" w:after="0" w:line="276" w:lineRule="auto"/>
              <w:jc w:val="both"/>
              <w:rPr>
                <w:sz w:val="20"/>
              </w:rPr>
            </w:pPr>
          </w:p>
        </w:tc>
        <w:tc>
          <w:tcPr>
            <w:tcW w:w="757" w:type="pct"/>
            <w:shd w:val="clear" w:color="auto" w:fill="auto"/>
            <w:hideMark/>
          </w:tcPr>
          <w:p w14:paraId="75FF93AE" w14:textId="77777777" w:rsidR="001C3588" w:rsidRPr="003C3387" w:rsidDel="00AB6AAA" w:rsidRDefault="001C3588" w:rsidP="003F07D0">
            <w:pPr>
              <w:spacing w:before="0" w:after="0" w:line="276" w:lineRule="auto"/>
              <w:jc w:val="both"/>
              <w:rPr>
                <w:sz w:val="20"/>
              </w:rPr>
            </w:pPr>
            <w:r w:rsidRPr="003C3387">
              <w:rPr>
                <w:sz w:val="20"/>
              </w:rPr>
              <w:t>name</w:t>
            </w:r>
          </w:p>
        </w:tc>
        <w:tc>
          <w:tcPr>
            <w:tcW w:w="205" w:type="pct"/>
            <w:gridSpan w:val="2"/>
            <w:shd w:val="clear" w:color="auto" w:fill="auto"/>
            <w:hideMark/>
          </w:tcPr>
          <w:p w14:paraId="68D17671" w14:textId="77777777" w:rsidR="001C3588" w:rsidRPr="003C3387" w:rsidDel="00AB6AAA" w:rsidRDefault="001C3588" w:rsidP="003F07D0">
            <w:pPr>
              <w:spacing w:before="0" w:after="0" w:line="276" w:lineRule="auto"/>
              <w:jc w:val="both"/>
              <w:rPr>
                <w:sz w:val="20"/>
              </w:rPr>
            </w:pPr>
            <w:r w:rsidRPr="003C3387">
              <w:rPr>
                <w:sz w:val="20"/>
              </w:rPr>
              <w:t>H</w:t>
            </w:r>
          </w:p>
        </w:tc>
        <w:tc>
          <w:tcPr>
            <w:tcW w:w="512" w:type="pct"/>
            <w:gridSpan w:val="4"/>
            <w:shd w:val="clear" w:color="auto" w:fill="auto"/>
            <w:hideMark/>
          </w:tcPr>
          <w:p w14:paraId="46B9AD2F" w14:textId="77777777" w:rsidR="001C3588" w:rsidRPr="003C3387" w:rsidDel="00AB6AAA" w:rsidRDefault="001C3588" w:rsidP="003F07D0">
            <w:pPr>
              <w:spacing w:before="0" w:after="0" w:line="276" w:lineRule="auto"/>
              <w:jc w:val="both"/>
              <w:rPr>
                <w:sz w:val="20"/>
              </w:rPr>
            </w:pPr>
            <w:r w:rsidRPr="007126F5">
              <w:rPr>
                <w:sz w:val="20"/>
              </w:rPr>
              <w:t>T (1-2000)</w:t>
            </w:r>
          </w:p>
        </w:tc>
        <w:tc>
          <w:tcPr>
            <w:tcW w:w="1422" w:type="pct"/>
            <w:gridSpan w:val="5"/>
            <w:shd w:val="clear" w:color="auto" w:fill="auto"/>
            <w:hideMark/>
          </w:tcPr>
          <w:p w14:paraId="5C35BFA3" w14:textId="77777777" w:rsidR="001C3588" w:rsidRPr="003C3387" w:rsidDel="00AB6AAA" w:rsidRDefault="001C3588" w:rsidP="003F07D0">
            <w:pPr>
              <w:spacing w:before="0" w:after="0" w:line="276" w:lineRule="auto"/>
              <w:jc w:val="both"/>
              <w:rPr>
                <w:sz w:val="20"/>
              </w:rPr>
            </w:pPr>
            <w:r w:rsidRPr="003C3387">
              <w:rPr>
                <w:sz w:val="20"/>
              </w:rPr>
              <w:t>Наименование требования</w:t>
            </w:r>
          </w:p>
        </w:tc>
        <w:tc>
          <w:tcPr>
            <w:tcW w:w="1354" w:type="pct"/>
            <w:gridSpan w:val="2"/>
            <w:shd w:val="clear" w:color="auto" w:fill="auto"/>
            <w:hideMark/>
          </w:tcPr>
          <w:p w14:paraId="1505A8B5" w14:textId="77777777" w:rsidR="001C3588" w:rsidRPr="003C3387" w:rsidRDefault="001C3588" w:rsidP="003F07D0">
            <w:pPr>
              <w:spacing w:before="0" w:after="0" w:line="276" w:lineRule="auto"/>
              <w:jc w:val="both"/>
              <w:rPr>
                <w:sz w:val="20"/>
              </w:rPr>
            </w:pPr>
          </w:p>
        </w:tc>
      </w:tr>
      <w:tr w:rsidR="001C3588" w:rsidRPr="001A4780" w14:paraId="15AE0D9C" w14:textId="77777777" w:rsidTr="00A83DCF">
        <w:tc>
          <w:tcPr>
            <w:tcW w:w="750" w:type="pct"/>
            <w:shd w:val="clear" w:color="auto" w:fill="auto"/>
            <w:hideMark/>
          </w:tcPr>
          <w:p w14:paraId="6B51F5D5" w14:textId="77777777" w:rsidR="001C3588" w:rsidRPr="003C3387" w:rsidRDefault="001C3588" w:rsidP="003F07D0">
            <w:pPr>
              <w:spacing w:before="0" w:after="0" w:line="276" w:lineRule="auto"/>
              <w:jc w:val="both"/>
              <w:rPr>
                <w:sz w:val="20"/>
              </w:rPr>
            </w:pPr>
          </w:p>
        </w:tc>
        <w:tc>
          <w:tcPr>
            <w:tcW w:w="757" w:type="pct"/>
            <w:shd w:val="clear" w:color="auto" w:fill="auto"/>
            <w:hideMark/>
          </w:tcPr>
          <w:p w14:paraId="4250DA39" w14:textId="77777777" w:rsidR="001C3588" w:rsidRPr="003C3387" w:rsidDel="00AB6AAA" w:rsidRDefault="001C3588" w:rsidP="003F07D0">
            <w:pPr>
              <w:spacing w:before="0" w:after="0" w:line="276" w:lineRule="auto"/>
              <w:jc w:val="both"/>
              <w:rPr>
                <w:sz w:val="20"/>
              </w:rPr>
            </w:pPr>
            <w:r w:rsidRPr="003C3387">
              <w:rPr>
                <w:sz w:val="20"/>
              </w:rPr>
              <w:t>content</w:t>
            </w:r>
          </w:p>
        </w:tc>
        <w:tc>
          <w:tcPr>
            <w:tcW w:w="205" w:type="pct"/>
            <w:gridSpan w:val="2"/>
            <w:shd w:val="clear" w:color="auto" w:fill="auto"/>
            <w:hideMark/>
          </w:tcPr>
          <w:p w14:paraId="32D0A1A3" w14:textId="77777777" w:rsidR="001C3588" w:rsidRPr="003C3387" w:rsidDel="00AB6AAA" w:rsidRDefault="001C3588" w:rsidP="003F07D0">
            <w:pPr>
              <w:spacing w:before="0" w:after="0" w:line="276" w:lineRule="auto"/>
              <w:jc w:val="both"/>
              <w:rPr>
                <w:sz w:val="20"/>
              </w:rPr>
            </w:pPr>
            <w:r w:rsidRPr="003C3387">
              <w:rPr>
                <w:sz w:val="20"/>
              </w:rPr>
              <w:t>H</w:t>
            </w:r>
          </w:p>
        </w:tc>
        <w:tc>
          <w:tcPr>
            <w:tcW w:w="512" w:type="pct"/>
            <w:gridSpan w:val="4"/>
            <w:shd w:val="clear" w:color="auto" w:fill="auto"/>
            <w:hideMark/>
          </w:tcPr>
          <w:p w14:paraId="08D5B765" w14:textId="77777777" w:rsidR="001C3588" w:rsidRPr="003C3387" w:rsidDel="00AB6AAA" w:rsidRDefault="001C3588" w:rsidP="003F07D0">
            <w:pPr>
              <w:spacing w:before="0" w:after="0" w:line="276" w:lineRule="auto"/>
              <w:jc w:val="both"/>
              <w:rPr>
                <w:sz w:val="20"/>
              </w:rPr>
            </w:pPr>
            <w:r w:rsidRPr="007126F5">
              <w:rPr>
                <w:sz w:val="20"/>
              </w:rPr>
              <w:t>T (1-</w:t>
            </w:r>
            <w:r>
              <w:rPr>
                <w:sz w:val="20"/>
                <w:lang w:val="en-US"/>
              </w:rPr>
              <w:t>4</w:t>
            </w:r>
            <w:r w:rsidRPr="007126F5">
              <w:rPr>
                <w:sz w:val="20"/>
              </w:rPr>
              <w:t>000)</w:t>
            </w:r>
          </w:p>
        </w:tc>
        <w:tc>
          <w:tcPr>
            <w:tcW w:w="1422" w:type="pct"/>
            <w:gridSpan w:val="5"/>
            <w:shd w:val="clear" w:color="auto" w:fill="auto"/>
            <w:hideMark/>
          </w:tcPr>
          <w:p w14:paraId="09E9549E" w14:textId="77777777" w:rsidR="001C3588" w:rsidRPr="003C3387" w:rsidDel="00AB6AAA" w:rsidRDefault="001C3588" w:rsidP="003F07D0">
            <w:pPr>
              <w:spacing w:before="0" w:after="0" w:line="276" w:lineRule="auto"/>
              <w:jc w:val="both"/>
              <w:rPr>
                <w:sz w:val="20"/>
              </w:rPr>
            </w:pPr>
            <w:r w:rsidRPr="003C3387">
              <w:rPr>
                <w:sz w:val="20"/>
              </w:rPr>
              <w:t>Содержание требования</w:t>
            </w:r>
          </w:p>
        </w:tc>
        <w:tc>
          <w:tcPr>
            <w:tcW w:w="1354" w:type="pct"/>
            <w:gridSpan w:val="2"/>
            <w:shd w:val="clear" w:color="auto" w:fill="auto"/>
            <w:hideMark/>
          </w:tcPr>
          <w:p w14:paraId="575FEA58" w14:textId="77777777" w:rsidR="001C3588" w:rsidRPr="003C3387" w:rsidRDefault="001C3588" w:rsidP="003F07D0">
            <w:pPr>
              <w:spacing w:before="0" w:after="0" w:line="276" w:lineRule="auto"/>
              <w:jc w:val="both"/>
              <w:rPr>
                <w:sz w:val="20"/>
              </w:rPr>
            </w:pPr>
          </w:p>
        </w:tc>
      </w:tr>
      <w:tr w:rsidR="001C3588" w:rsidRPr="001A4780" w14:paraId="0B3E92C8" w14:textId="77777777" w:rsidTr="00A83DCF">
        <w:tc>
          <w:tcPr>
            <w:tcW w:w="5000" w:type="pct"/>
            <w:gridSpan w:val="15"/>
            <w:shd w:val="clear" w:color="auto" w:fill="auto"/>
            <w:vAlign w:val="center"/>
            <w:hideMark/>
          </w:tcPr>
          <w:p w14:paraId="514CD2C4" w14:textId="77777777" w:rsidR="001C3588" w:rsidRPr="002F4DAA" w:rsidRDefault="001C3588" w:rsidP="003F07D0">
            <w:pPr>
              <w:spacing w:before="0" w:after="0" w:line="276" w:lineRule="auto"/>
              <w:jc w:val="center"/>
              <w:rPr>
                <w:sz w:val="20"/>
              </w:rPr>
            </w:pPr>
            <w:r>
              <w:rPr>
                <w:b/>
                <w:sz w:val="20"/>
                <w:lang w:val="en-US"/>
              </w:rPr>
              <w:t>Документация об аукционе</w:t>
            </w:r>
          </w:p>
        </w:tc>
      </w:tr>
      <w:tr w:rsidR="001C3588" w:rsidRPr="001A4780" w14:paraId="727E0387" w14:textId="77777777" w:rsidTr="00A83DCF">
        <w:tc>
          <w:tcPr>
            <w:tcW w:w="750" w:type="pct"/>
            <w:shd w:val="clear" w:color="auto" w:fill="auto"/>
            <w:vAlign w:val="center"/>
            <w:hideMark/>
          </w:tcPr>
          <w:p w14:paraId="7A91B382" w14:textId="77777777" w:rsidR="001C3588" w:rsidRPr="00A83433" w:rsidRDefault="001C3588" w:rsidP="003F07D0">
            <w:pPr>
              <w:spacing w:before="0" w:after="0" w:line="276" w:lineRule="auto"/>
              <w:rPr>
                <w:b/>
                <w:sz w:val="20"/>
              </w:rPr>
            </w:pPr>
            <w:r w:rsidRPr="00A83433">
              <w:rPr>
                <w:b/>
                <w:sz w:val="20"/>
              </w:rPr>
              <w:t>attachments</w:t>
            </w:r>
          </w:p>
        </w:tc>
        <w:tc>
          <w:tcPr>
            <w:tcW w:w="757" w:type="pct"/>
            <w:shd w:val="clear" w:color="auto" w:fill="auto"/>
            <w:vAlign w:val="center"/>
            <w:hideMark/>
          </w:tcPr>
          <w:p w14:paraId="42A06C8D" w14:textId="77777777" w:rsidR="001C3588" w:rsidRPr="00A83433" w:rsidRDefault="001C3588" w:rsidP="003F07D0">
            <w:pPr>
              <w:spacing w:before="0" w:after="0" w:line="276" w:lineRule="auto"/>
              <w:jc w:val="center"/>
              <w:rPr>
                <w:b/>
                <w:sz w:val="20"/>
              </w:rPr>
            </w:pPr>
          </w:p>
        </w:tc>
        <w:tc>
          <w:tcPr>
            <w:tcW w:w="205" w:type="pct"/>
            <w:gridSpan w:val="2"/>
            <w:shd w:val="clear" w:color="auto" w:fill="auto"/>
            <w:vAlign w:val="center"/>
            <w:hideMark/>
          </w:tcPr>
          <w:p w14:paraId="1F712D79" w14:textId="77777777" w:rsidR="001C3588" w:rsidRPr="00A83433" w:rsidRDefault="001C3588" w:rsidP="003F07D0">
            <w:pPr>
              <w:spacing w:before="0" w:after="0" w:line="276" w:lineRule="auto"/>
              <w:jc w:val="center"/>
              <w:rPr>
                <w:b/>
                <w:sz w:val="20"/>
              </w:rPr>
            </w:pPr>
          </w:p>
        </w:tc>
        <w:tc>
          <w:tcPr>
            <w:tcW w:w="512" w:type="pct"/>
            <w:gridSpan w:val="4"/>
            <w:shd w:val="clear" w:color="auto" w:fill="auto"/>
            <w:vAlign w:val="center"/>
            <w:hideMark/>
          </w:tcPr>
          <w:p w14:paraId="53EA430A" w14:textId="77777777" w:rsidR="001C3588" w:rsidRPr="00A83433" w:rsidRDefault="001C3588" w:rsidP="003F07D0">
            <w:pPr>
              <w:spacing w:before="0" w:after="0" w:line="276" w:lineRule="auto"/>
              <w:jc w:val="center"/>
              <w:rPr>
                <w:b/>
                <w:sz w:val="20"/>
              </w:rPr>
            </w:pPr>
          </w:p>
        </w:tc>
        <w:tc>
          <w:tcPr>
            <w:tcW w:w="1422" w:type="pct"/>
            <w:gridSpan w:val="5"/>
            <w:shd w:val="clear" w:color="auto" w:fill="auto"/>
            <w:vAlign w:val="center"/>
            <w:hideMark/>
          </w:tcPr>
          <w:p w14:paraId="5D1AA66E" w14:textId="77777777" w:rsidR="001C3588" w:rsidRPr="00A83433" w:rsidRDefault="001C3588" w:rsidP="003F07D0">
            <w:pPr>
              <w:spacing w:before="0" w:after="0" w:line="276" w:lineRule="auto"/>
              <w:jc w:val="center"/>
              <w:rPr>
                <w:b/>
                <w:sz w:val="20"/>
              </w:rPr>
            </w:pPr>
          </w:p>
        </w:tc>
        <w:tc>
          <w:tcPr>
            <w:tcW w:w="1354" w:type="pct"/>
            <w:gridSpan w:val="2"/>
            <w:shd w:val="clear" w:color="auto" w:fill="auto"/>
            <w:vAlign w:val="center"/>
            <w:hideMark/>
          </w:tcPr>
          <w:p w14:paraId="626FB4F5" w14:textId="77777777" w:rsidR="001C3588" w:rsidRPr="00A83433" w:rsidRDefault="001C3588" w:rsidP="003F07D0">
            <w:pPr>
              <w:spacing w:before="0" w:after="0" w:line="276" w:lineRule="auto"/>
              <w:jc w:val="center"/>
              <w:rPr>
                <w:b/>
                <w:sz w:val="20"/>
              </w:rPr>
            </w:pPr>
          </w:p>
        </w:tc>
      </w:tr>
      <w:tr w:rsidR="001C3588" w:rsidRPr="001A4780" w14:paraId="17EA1FA1" w14:textId="77777777" w:rsidTr="00A83DCF">
        <w:tc>
          <w:tcPr>
            <w:tcW w:w="750" w:type="pct"/>
            <w:shd w:val="clear" w:color="auto" w:fill="auto"/>
            <w:vAlign w:val="center"/>
            <w:hideMark/>
          </w:tcPr>
          <w:p w14:paraId="675A3ACA" w14:textId="77777777" w:rsidR="001C3588" w:rsidRPr="00CF443D" w:rsidRDefault="001C3588" w:rsidP="003F07D0">
            <w:pPr>
              <w:spacing w:before="0" w:after="0" w:line="276" w:lineRule="auto"/>
              <w:jc w:val="both"/>
              <w:rPr>
                <w:sz w:val="20"/>
              </w:rPr>
            </w:pPr>
          </w:p>
        </w:tc>
        <w:tc>
          <w:tcPr>
            <w:tcW w:w="757" w:type="pct"/>
            <w:shd w:val="clear" w:color="auto" w:fill="auto"/>
            <w:vAlign w:val="center"/>
            <w:hideMark/>
          </w:tcPr>
          <w:p w14:paraId="0B8E5531" w14:textId="77777777" w:rsidR="001C3588" w:rsidRPr="00E87917" w:rsidRDefault="001C3588" w:rsidP="003F07D0">
            <w:pPr>
              <w:spacing w:before="0" w:after="0" w:line="276" w:lineRule="auto"/>
              <w:jc w:val="both"/>
              <w:rPr>
                <w:sz w:val="20"/>
              </w:rPr>
            </w:pPr>
            <w:r w:rsidRPr="00FD65AC">
              <w:rPr>
                <w:sz w:val="20"/>
              </w:rPr>
              <w:t>attachment</w:t>
            </w:r>
          </w:p>
        </w:tc>
        <w:tc>
          <w:tcPr>
            <w:tcW w:w="205" w:type="pct"/>
            <w:gridSpan w:val="2"/>
            <w:shd w:val="clear" w:color="auto" w:fill="auto"/>
            <w:vAlign w:val="center"/>
            <w:hideMark/>
          </w:tcPr>
          <w:p w14:paraId="6E66EB4D" w14:textId="77777777" w:rsidR="001C3588" w:rsidRPr="00E87917" w:rsidRDefault="001C3588" w:rsidP="003F07D0">
            <w:pPr>
              <w:spacing w:before="0" w:after="0" w:line="276" w:lineRule="auto"/>
              <w:jc w:val="both"/>
              <w:rPr>
                <w:sz w:val="20"/>
              </w:rPr>
            </w:pPr>
            <w:r w:rsidRPr="00E87917">
              <w:rPr>
                <w:sz w:val="20"/>
              </w:rPr>
              <w:t>O</w:t>
            </w:r>
          </w:p>
        </w:tc>
        <w:tc>
          <w:tcPr>
            <w:tcW w:w="512" w:type="pct"/>
            <w:gridSpan w:val="4"/>
            <w:shd w:val="clear" w:color="auto" w:fill="auto"/>
            <w:vAlign w:val="center"/>
            <w:hideMark/>
          </w:tcPr>
          <w:p w14:paraId="7D5DD325" w14:textId="77777777" w:rsidR="001C3588" w:rsidRPr="00E87917" w:rsidRDefault="001C3588" w:rsidP="003F07D0">
            <w:pPr>
              <w:spacing w:before="0" w:after="0" w:line="276" w:lineRule="auto"/>
              <w:jc w:val="both"/>
              <w:rPr>
                <w:sz w:val="20"/>
              </w:rPr>
            </w:pPr>
            <w:r w:rsidRPr="00E87917">
              <w:rPr>
                <w:sz w:val="20"/>
              </w:rPr>
              <w:t>S</w:t>
            </w:r>
          </w:p>
        </w:tc>
        <w:tc>
          <w:tcPr>
            <w:tcW w:w="1422" w:type="pct"/>
            <w:gridSpan w:val="5"/>
            <w:shd w:val="clear" w:color="auto" w:fill="auto"/>
            <w:vAlign w:val="center"/>
            <w:hideMark/>
          </w:tcPr>
          <w:p w14:paraId="137A1B1F" w14:textId="77777777" w:rsidR="001C3588" w:rsidRPr="00E87917" w:rsidRDefault="001C3588" w:rsidP="003F07D0">
            <w:pPr>
              <w:spacing w:before="0" w:after="0" w:line="276" w:lineRule="auto"/>
              <w:jc w:val="both"/>
              <w:rPr>
                <w:sz w:val="20"/>
              </w:rPr>
            </w:pPr>
          </w:p>
        </w:tc>
        <w:tc>
          <w:tcPr>
            <w:tcW w:w="1354" w:type="pct"/>
            <w:gridSpan w:val="2"/>
            <w:shd w:val="clear" w:color="auto" w:fill="auto"/>
            <w:vAlign w:val="center"/>
            <w:hideMark/>
          </w:tcPr>
          <w:p w14:paraId="4E6F1E4C" w14:textId="77777777" w:rsidR="001C3588" w:rsidRPr="00E87917" w:rsidRDefault="001C3588" w:rsidP="003F07D0">
            <w:pPr>
              <w:spacing w:before="0" w:after="0" w:line="276" w:lineRule="auto"/>
              <w:jc w:val="both"/>
              <w:rPr>
                <w:sz w:val="20"/>
              </w:rPr>
            </w:pPr>
          </w:p>
        </w:tc>
      </w:tr>
      <w:tr w:rsidR="001C3588" w:rsidRPr="001A4780" w14:paraId="4178FFA2" w14:textId="77777777" w:rsidTr="00A83DCF">
        <w:tc>
          <w:tcPr>
            <w:tcW w:w="750" w:type="pct"/>
            <w:shd w:val="clear" w:color="auto" w:fill="auto"/>
            <w:vAlign w:val="center"/>
            <w:hideMark/>
          </w:tcPr>
          <w:p w14:paraId="0BCC2B0C" w14:textId="77777777" w:rsidR="001C3588" w:rsidRPr="00A83433" w:rsidRDefault="001C3588" w:rsidP="003F07D0">
            <w:pPr>
              <w:spacing w:before="0" w:after="0" w:line="276" w:lineRule="auto"/>
              <w:jc w:val="both"/>
              <w:rPr>
                <w:b/>
                <w:sz w:val="20"/>
              </w:rPr>
            </w:pPr>
            <w:r w:rsidRPr="00A83433">
              <w:rPr>
                <w:b/>
                <w:sz w:val="20"/>
              </w:rPr>
              <w:t>attachment</w:t>
            </w:r>
          </w:p>
        </w:tc>
        <w:tc>
          <w:tcPr>
            <w:tcW w:w="757" w:type="pct"/>
            <w:shd w:val="clear" w:color="auto" w:fill="auto"/>
            <w:vAlign w:val="center"/>
            <w:hideMark/>
          </w:tcPr>
          <w:p w14:paraId="329C30BE" w14:textId="77777777" w:rsidR="001C3588" w:rsidRPr="00CF443D" w:rsidRDefault="001C3588" w:rsidP="003F07D0">
            <w:pPr>
              <w:spacing w:before="0" w:after="0" w:line="276" w:lineRule="auto"/>
              <w:jc w:val="both"/>
              <w:rPr>
                <w:sz w:val="20"/>
              </w:rPr>
            </w:pPr>
          </w:p>
        </w:tc>
        <w:tc>
          <w:tcPr>
            <w:tcW w:w="205" w:type="pct"/>
            <w:gridSpan w:val="2"/>
            <w:shd w:val="clear" w:color="auto" w:fill="auto"/>
            <w:vAlign w:val="center"/>
            <w:hideMark/>
          </w:tcPr>
          <w:p w14:paraId="2D06CA82" w14:textId="77777777" w:rsidR="001C3588" w:rsidRPr="00CF443D" w:rsidRDefault="001C3588" w:rsidP="003F07D0">
            <w:pPr>
              <w:spacing w:before="0" w:after="0" w:line="276" w:lineRule="auto"/>
              <w:jc w:val="both"/>
              <w:rPr>
                <w:sz w:val="20"/>
              </w:rPr>
            </w:pPr>
          </w:p>
        </w:tc>
        <w:tc>
          <w:tcPr>
            <w:tcW w:w="512" w:type="pct"/>
            <w:gridSpan w:val="4"/>
            <w:shd w:val="clear" w:color="auto" w:fill="auto"/>
            <w:vAlign w:val="center"/>
            <w:hideMark/>
          </w:tcPr>
          <w:p w14:paraId="78939CC3" w14:textId="77777777" w:rsidR="001C3588" w:rsidRPr="00CF443D" w:rsidRDefault="001C3588" w:rsidP="003F07D0">
            <w:pPr>
              <w:spacing w:before="0" w:after="0" w:line="276" w:lineRule="auto"/>
              <w:jc w:val="both"/>
              <w:rPr>
                <w:sz w:val="20"/>
              </w:rPr>
            </w:pPr>
          </w:p>
        </w:tc>
        <w:tc>
          <w:tcPr>
            <w:tcW w:w="1422" w:type="pct"/>
            <w:gridSpan w:val="5"/>
            <w:shd w:val="clear" w:color="auto" w:fill="auto"/>
            <w:vAlign w:val="center"/>
            <w:hideMark/>
          </w:tcPr>
          <w:p w14:paraId="51F1E63E" w14:textId="77777777" w:rsidR="001C3588" w:rsidRPr="00CF443D" w:rsidRDefault="001C3588" w:rsidP="003F07D0">
            <w:pPr>
              <w:spacing w:before="0" w:after="0" w:line="276" w:lineRule="auto"/>
              <w:jc w:val="both"/>
              <w:rPr>
                <w:sz w:val="20"/>
              </w:rPr>
            </w:pPr>
          </w:p>
        </w:tc>
        <w:tc>
          <w:tcPr>
            <w:tcW w:w="1354" w:type="pct"/>
            <w:gridSpan w:val="2"/>
            <w:shd w:val="clear" w:color="auto" w:fill="auto"/>
            <w:vAlign w:val="center"/>
            <w:hideMark/>
          </w:tcPr>
          <w:p w14:paraId="481AA6AC" w14:textId="77777777" w:rsidR="001C3588" w:rsidRPr="00CF443D" w:rsidRDefault="001C3588" w:rsidP="003F07D0">
            <w:pPr>
              <w:spacing w:before="0" w:after="0" w:line="276" w:lineRule="auto"/>
              <w:jc w:val="both"/>
              <w:rPr>
                <w:sz w:val="20"/>
              </w:rPr>
            </w:pPr>
            <w:r w:rsidRPr="00E87917">
              <w:rPr>
                <w:sz w:val="20"/>
              </w:rPr>
              <w:t>Множественный элемент</w:t>
            </w:r>
          </w:p>
        </w:tc>
      </w:tr>
      <w:tr w:rsidR="001C3588" w:rsidRPr="001A4780" w14:paraId="3D5E7065" w14:textId="77777777" w:rsidTr="00A83DCF">
        <w:tc>
          <w:tcPr>
            <w:tcW w:w="750" w:type="pct"/>
            <w:shd w:val="clear" w:color="auto" w:fill="auto"/>
            <w:vAlign w:val="center"/>
          </w:tcPr>
          <w:p w14:paraId="59F3B9F3" w14:textId="77777777" w:rsidR="001C3588" w:rsidRPr="00A83433" w:rsidRDefault="001C3588" w:rsidP="003F07D0">
            <w:pPr>
              <w:spacing w:before="0" w:after="0" w:line="276" w:lineRule="auto"/>
              <w:jc w:val="both"/>
              <w:rPr>
                <w:b/>
                <w:sz w:val="20"/>
              </w:rPr>
            </w:pPr>
          </w:p>
        </w:tc>
        <w:tc>
          <w:tcPr>
            <w:tcW w:w="757" w:type="pct"/>
            <w:shd w:val="clear" w:color="auto" w:fill="auto"/>
          </w:tcPr>
          <w:p w14:paraId="76317FC8" w14:textId="77777777" w:rsidR="001C3588" w:rsidRPr="00CF443D" w:rsidRDefault="001C3588" w:rsidP="003F07D0">
            <w:pPr>
              <w:spacing w:before="0" w:after="0" w:line="276" w:lineRule="auto"/>
              <w:jc w:val="both"/>
              <w:rPr>
                <w:sz w:val="20"/>
              </w:rPr>
            </w:pPr>
            <w:r w:rsidRPr="0093429A">
              <w:rPr>
                <w:sz w:val="20"/>
                <w:lang w:val="en-US"/>
              </w:rPr>
              <w:t>publishedContentId</w:t>
            </w:r>
          </w:p>
        </w:tc>
        <w:tc>
          <w:tcPr>
            <w:tcW w:w="205" w:type="pct"/>
            <w:gridSpan w:val="2"/>
            <w:shd w:val="clear" w:color="auto" w:fill="auto"/>
            <w:vAlign w:val="center"/>
          </w:tcPr>
          <w:p w14:paraId="64001A0F" w14:textId="77777777" w:rsidR="001C3588" w:rsidRPr="00CF443D" w:rsidRDefault="001C3588" w:rsidP="003F07D0">
            <w:pPr>
              <w:spacing w:before="0" w:after="0" w:line="276" w:lineRule="auto"/>
              <w:jc w:val="both"/>
              <w:rPr>
                <w:sz w:val="20"/>
              </w:rPr>
            </w:pPr>
            <w:r>
              <w:rPr>
                <w:sz w:val="20"/>
                <w:lang w:val="en-US"/>
              </w:rPr>
              <w:t>H</w:t>
            </w:r>
          </w:p>
        </w:tc>
        <w:tc>
          <w:tcPr>
            <w:tcW w:w="512" w:type="pct"/>
            <w:gridSpan w:val="4"/>
            <w:shd w:val="clear" w:color="auto" w:fill="auto"/>
            <w:vAlign w:val="center"/>
          </w:tcPr>
          <w:p w14:paraId="72F49BC5" w14:textId="77777777" w:rsidR="001C3588" w:rsidRPr="00CF443D" w:rsidRDefault="001C3588" w:rsidP="003F07D0">
            <w:pPr>
              <w:spacing w:before="0" w:after="0" w:line="276" w:lineRule="auto"/>
              <w:jc w:val="both"/>
              <w:rPr>
                <w:sz w:val="20"/>
              </w:rPr>
            </w:pPr>
            <w:r w:rsidRPr="001A4780">
              <w:rPr>
                <w:sz w:val="20"/>
              </w:rPr>
              <w:t>T(</w:t>
            </w:r>
            <w:r>
              <w:rPr>
                <w:sz w:val="20"/>
                <w:lang w:val="en-US"/>
              </w:rPr>
              <w:t>32</w:t>
            </w:r>
            <w:r w:rsidRPr="001A4780">
              <w:rPr>
                <w:sz w:val="20"/>
              </w:rPr>
              <w:t>)</w:t>
            </w:r>
          </w:p>
        </w:tc>
        <w:tc>
          <w:tcPr>
            <w:tcW w:w="1422" w:type="pct"/>
            <w:gridSpan w:val="5"/>
            <w:shd w:val="clear" w:color="auto" w:fill="auto"/>
            <w:vAlign w:val="center"/>
          </w:tcPr>
          <w:p w14:paraId="2D08CB1B" w14:textId="77777777" w:rsidR="001C3588" w:rsidRPr="00CF443D" w:rsidRDefault="001C3588" w:rsidP="003F07D0">
            <w:pPr>
              <w:spacing w:before="0" w:after="0" w:line="276" w:lineRule="auto"/>
              <w:jc w:val="both"/>
              <w:rPr>
                <w:sz w:val="20"/>
              </w:rPr>
            </w:pPr>
            <w:r>
              <w:rPr>
                <w:sz w:val="20"/>
              </w:rPr>
              <w:t>Уникальный идентификатор контента документа в ЕИС</w:t>
            </w:r>
          </w:p>
        </w:tc>
        <w:tc>
          <w:tcPr>
            <w:tcW w:w="1354" w:type="pct"/>
            <w:gridSpan w:val="2"/>
            <w:shd w:val="clear" w:color="auto" w:fill="auto"/>
            <w:vAlign w:val="center"/>
          </w:tcPr>
          <w:p w14:paraId="45648C12" w14:textId="77777777" w:rsidR="001C3588" w:rsidRPr="00CF443D" w:rsidRDefault="001C3588" w:rsidP="003F07D0">
            <w:pPr>
              <w:spacing w:before="0" w:after="0" w:line="276" w:lineRule="auto"/>
              <w:jc w:val="both"/>
              <w:rPr>
                <w:sz w:val="20"/>
              </w:rPr>
            </w:pPr>
          </w:p>
        </w:tc>
      </w:tr>
      <w:tr w:rsidR="001C3588" w:rsidRPr="001A4780" w14:paraId="1DF1F323" w14:textId="77777777" w:rsidTr="00A83DCF">
        <w:tc>
          <w:tcPr>
            <w:tcW w:w="750" w:type="pct"/>
            <w:shd w:val="clear" w:color="auto" w:fill="auto"/>
            <w:vAlign w:val="center"/>
            <w:hideMark/>
          </w:tcPr>
          <w:p w14:paraId="6B0AB512" w14:textId="77777777" w:rsidR="001C3588" w:rsidRPr="00E87917" w:rsidRDefault="001C3588" w:rsidP="003F07D0">
            <w:pPr>
              <w:spacing w:before="0" w:after="0" w:line="276" w:lineRule="auto"/>
              <w:jc w:val="both"/>
              <w:rPr>
                <w:sz w:val="20"/>
              </w:rPr>
            </w:pPr>
          </w:p>
        </w:tc>
        <w:tc>
          <w:tcPr>
            <w:tcW w:w="757" w:type="pct"/>
            <w:shd w:val="clear" w:color="auto" w:fill="auto"/>
            <w:hideMark/>
          </w:tcPr>
          <w:p w14:paraId="14D16057" w14:textId="77777777" w:rsidR="001C3588" w:rsidRPr="00E87917" w:rsidRDefault="001C3588" w:rsidP="003F07D0">
            <w:pPr>
              <w:spacing w:before="0" w:after="0" w:line="276" w:lineRule="auto"/>
              <w:jc w:val="both"/>
              <w:rPr>
                <w:sz w:val="20"/>
              </w:rPr>
            </w:pPr>
            <w:r w:rsidRPr="00E87917">
              <w:rPr>
                <w:sz w:val="20"/>
              </w:rPr>
              <w:t>fileName</w:t>
            </w:r>
          </w:p>
        </w:tc>
        <w:tc>
          <w:tcPr>
            <w:tcW w:w="205" w:type="pct"/>
            <w:gridSpan w:val="2"/>
            <w:shd w:val="clear" w:color="auto" w:fill="auto"/>
            <w:vAlign w:val="center"/>
            <w:hideMark/>
          </w:tcPr>
          <w:p w14:paraId="3F699331" w14:textId="77777777" w:rsidR="001C3588" w:rsidRPr="00E87917" w:rsidRDefault="001C3588" w:rsidP="003F07D0">
            <w:pPr>
              <w:spacing w:before="0" w:after="0" w:line="276" w:lineRule="auto"/>
              <w:jc w:val="both"/>
              <w:rPr>
                <w:sz w:val="20"/>
              </w:rPr>
            </w:pPr>
            <w:r w:rsidRPr="00E87917">
              <w:rPr>
                <w:sz w:val="20"/>
              </w:rPr>
              <w:t>O</w:t>
            </w:r>
          </w:p>
        </w:tc>
        <w:tc>
          <w:tcPr>
            <w:tcW w:w="512" w:type="pct"/>
            <w:gridSpan w:val="4"/>
            <w:shd w:val="clear" w:color="auto" w:fill="auto"/>
            <w:vAlign w:val="center"/>
            <w:hideMark/>
          </w:tcPr>
          <w:p w14:paraId="5040915F" w14:textId="77777777" w:rsidR="001C3588" w:rsidRPr="00E87917" w:rsidRDefault="001C3588" w:rsidP="003F07D0">
            <w:pPr>
              <w:spacing w:before="0" w:after="0" w:line="276" w:lineRule="auto"/>
              <w:jc w:val="both"/>
              <w:rPr>
                <w:sz w:val="20"/>
              </w:rPr>
            </w:pPr>
            <w:r w:rsidRPr="00E87917">
              <w:rPr>
                <w:sz w:val="20"/>
              </w:rPr>
              <w:t>T(1-1024)</w:t>
            </w:r>
          </w:p>
        </w:tc>
        <w:tc>
          <w:tcPr>
            <w:tcW w:w="1422" w:type="pct"/>
            <w:gridSpan w:val="5"/>
            <w:shd w:val="clear" w:color="auto" w:fill="auto"/>
            <w:vAlign w:val="center"/>
            <w:hideMark/>
          </w:tcPr>
          <w:p w14:paraId="5815C9CB" w14:textId="77777777" w:rsidR="001C3588" w:rsidRPr="00E87917" w:rsidRDefault="001C3588" w:rsidP="003F07D0">
            <w:pPr>
              <w:spacing w:before="0" w:after="0" w:line="276" w:lineRule="auto"/>
              <w:jc w:val="both"/>
              <w:rPr>
                <w:sz w:val="20"/>
              </w:rPr>
            </w:pPr>
            <w:r w:rsidRPr="00E87917">
              <w:rPr>
                <w:sz w:val="20"/>
              </w:rPr>
              <w:t>Имя файла</w:t>
            </w:r>
          </w:p>
        </w:tc>
        <w:tc>
          <w:tcPr>
            <w:tcW w:w="1354" w:type="pct"/>
            <w:gridSpan w:val="2"/>
            <w:shd w:val="clear" w:color="auto" w:fill="auto"/>
            <w:vAlign w:val="center"/>
            <w:hideMark/>
          </w:tcPr>
          <w:p w14:paraId="56EB5A3E" w14:textId="77777777" w:rsidR="001C3588" w:rsidRPr="00E87917" w:rsidRDefault="001C3588" w:rsidP="003F07D0">
            <w:pPr>
              <w:spacing w:before="0" w:after="0" w:line="276" w:lineRule="auto"/>
              <w:jc w:val="both"/>
              <w:rPr>
                <w:sz w:val="20"/>
              </w:rPr>
            </w:pPr>
          </w:p>
        </w:tc>
      </w:tr>
      <w:tr w:rsidR="001C3588" w:rsidRPr="001A4780" w14:paraId="1AF0D882" w14:textId="77777777" w:rsidTr="00A83DCF">
        <w:tc>
          <w:tcPr>
            <w:tcW w:w="750" w:type="pct"/>
            <w:shd w:val="clear" w:color="auto" w:fill="auto"/>
            <w:vAlign w:val="center"/>
          </w:tcPr>
          <w:p w14:paraId="66094DCB" w14:textId="77777777" w:rsidR="001C3588" w:rsidRPr="00E87917" w:rsidRDefault="001C3588" w:rsidP="003F07D0">
            <w:pPr>
              <w:spacing w:before="0" w:after="0" w:line="276" w:lineRule="auto"/>
              <w:jc w:val="both"/>
              <w:rPr>
                <w:sz w:val="20"/>
              </w:rPr>
            </w:pPr>
          </w:p>
        </w:tc>
        <w:tc>
          <w:tcPr>
            <w:tcW w:w="757" w:type="pct"/>
            <w:shd w:val="clear" w:color="auto" w:fill="auto"/>
          </w:tcPr>
          <w:p w14:paraId="0DFA5AE9" w14:textId="77777777" w:rsidR="001C3588" w:rsidRPr="00E87917" w:rsidRDefault="001C3588" w:rsidP="003F07D0">
            <w:pPr>
              <w:spacing w:before="0" w:after="0" w:line="276" w:lineRule="auto"/>
              <w:jc w:val="both"/>
              <w:rPr>
                <w:sz w:val="20"/>
              </w:rPr>
            </w:pPr>
            <w:r w:rsidRPr="00B80981">
              <w:rPr>
                <w:sz w:val="20"/>
              </w:rPr>
              <w:t>fileSize</w:t>
            </w:r>
          </w:p>
        </w:tc>
        <w:tc>
          <w:tcPr>
            <w:tcW w:w="205" w:type="pct"/>
            <w:gridSpan w:val="2"/>
            <w:shd w:val="clear" w:color="auto" w:fill="auto"/>
            <w:vAlign w:val="center"/>
          </w:tcPr>
          <w:p w14:paraId="587E6147" w14:textId="77777777" w:rsidR="001C3588" w:rsidRPr="00E87917" w:rsidRDefault="001C3588" w:rsidP="003F07D0">
            <w:pPr>
              <w:spacing w:before="0" w:after="0" w:line="276" w:lineRule="auto"/>
              <w:jc w:val="both"/>
              <w:rPr>
                <w:sz w:val="20"/>
              </w:rPr>
            </w:pPr>
            <w:r>
              <w:rPr>
                <w:sz w:val="20"/>
                <w:lang w:val="en-US"/>
              </w:rPr>
              <w:t>H</w:t>
            </w:r>
          </w:p>
        </w:tc>
        <w:tc>
          <w:tcPr>
            <w:tcW w:w="512" w:type="pct"/>
            <w:gridSpan w:val="4"/>
            <w:shd w:val="clear" w:color="auto" w:fill="auto"/>
            <w:vAlign w:val="center"/>
          </w:tcPr>
          <w:p w14:paraId="0366C952" w14:textId="77777777" w:rsidR="001C3588" w:rsidRPr="00E87917" w:rsidRDefault="001C3588" w:rsidP="003F07D0">
            <w:pPr>
              <w:spacing w:before="0" w:after="0" w:line="276" w:lineRule="auto"/>
              <w:jc w:val="both"/>
              <w:rPr>
                <w:sz w:val="20"/>
              </w:rPr>
            </w:pPr>
            <w:r>
              <w:rPr>
                <w:sz w:val="20"/>
              </w:rPr>
              <w:t>T(1-</w:t>
            </w:r>
            <w:r>
              <w:rPr>
                <w:sz w:val="20"/>
                <w:lang w:val="en-US"/>
              </w:rPr>
              <w:t>40)</w:t>
            </w:r>
          </w:p>
        </w:tc>
        <w:tc>
          <w:tcPr>
            <w:tcW w:w="1422" w:type="pct"/>
            <w:gridSpan w:val="5"/>
            <w:shd w:val="clear" w:color="auto" w:fill="auto"/>
            <w:vAlign w:val="center"/>
          </w:tcPr>
          <w:p w14:paraId="1946112E" w14:textId="77777777" w:rsidR="001C3588" w:rsidRPr="00E87917" w:rsidRDefault="001C3588" w:rsidP="003F07D0">
            <w:pPr>
              <w:spacing w:before="0" w:after="0" w:line="276" w:lineRule="auto"/>
              <w:jc w:val="both"/>
              <w:rPr>
                <w:sz w:val="20"/>
              </w:rPr>
            </w:pPr>
            <w:r w:rsidRPr="00B80981">
              <w:rPr>
                <w:sz w:val="20"/>
              </w:rPr>
              <w:t>Размер файла</w:t>
            </w:r>
          </w:p>
        </w:tc>
        <w:tc>
          <w:tcPr>
            <w:tcW w:w="1354" w:type="pct"/>
            <w:gridSpan w:val="2"/>
            <w:shd w:val="clear" w:color="auto" w:fill="auto"/>
            <w:vAlign w:val="center"/>
          </w:tcPr>
          <w:p w14:paraId="300DC2A4" w14:textId="77777777" w:rsidR="001C3588" w:rsidRPr="00E87917" w:rsidRDefault="001C3588" w:rsidP="003F07D0">
            <w:pPr>
              <w:spacing w:before="0" w:after="0" w:line="276" w:lineRule="auto"/>
              <w:jc w:val="both"/>
              <w:rPr>
                <w:sz w:val="20"/>
              </w:rPr>
            </w:pPr>
          </w:p>
        </w:tc>
      </w:tr>
      <w:tr w:rsidR="001C3588" w:rsidRPr="001A4780" w14:paraId="666DC27C" w14:textId="77777777" w:rsidTr="00A83DCF">
        <w:tc>
          <w:tcPr>
            <w:tcW w:w="750" w:type="pct"/>
            <w:shd w:val="clear" w:color="auto" w:fill="auto"/>
            <w:vAlign w:val="center"/>
            <w:hideMark/>
          </w:tcPr>
          <w:p w14:paraId="24AEBF48" w14:textId="77777777" w:rsidR="001C3588" w:rsidRPr="00E87917" w:rsidRDefault="001C3588" w:rsidP="003F07D0">
            <w:pPr>
              <w:spacing w:before="0" w:after="0" w:line="276" w:lineRule="auto"/>
              <w:jc w:val="both"/>
              <w:rPr>
                <w:sz w:val="20"/>
              </w:rPr>
            </w:pPr>
          </w:p>
        </w:tc>
        <w:tc>
          <w:tcPr>
            <w:tcW w:w="757" w:type="pct"/>
            <w:shd w:val="clear" w:color="auto" w:fill="auto"/>
            <w:hideMark/>
          </w:tcPr>
          <w:p w14:paraId="5EECEEA4" w14:textId="77777777" w:rsidR="001C3588" w:rsidRPr="00E87917" w:rsidRDefault="001C3588" w:rsidP="003F07D0">
            <w:pPr>
              <w:spacing w:before="0" w:after="0" w:line="276" w:lineRule="auto"/>
              <w:jc w:val="both"/>
              <w:rPr>
                <w:sz w:val="20"/>
              </w:rPr>
            </w:pPr>
            <w:r w:rsidRPr="00E87917">
              <w:rPr>
                <w:sz w:val="20"/>
              </w:rPr>
              <w:t>docDescription</w:t>
            </w:r>
          </w:p>
        </w:tc>
        <w:tc>
          <w:tcPr>
            <w:tcW w:w="205" w:type="pct"/>
            <w:gridSpan w:val="2"/>
            <w:shd w:val="clear" w:color="auto" w:fill="auto"/>
            <w:vAlign w:val="center"/>
            <w:hideMark/>
          </w:tcPr>
          <w:p w14:paraId="428C0057" w14:textId="77777777" w:rsidR="001C3588" w:rsidRPr="00E87917" w:rsidRDefault="001C3588" w:rsidP="003F07D0">
            <w:pPr>
              <w:spacing w:before="0" w:after="0" w:line="276" w:lineRule="auto"/>
              <w:jc w:val="both"/>
              <w:rPr>
                <w:sz w:val="20"/>
              </w:rPr>
            </w:pPr>
            <w:r w:rsidRPr="00E87917">
              <w:rPr>
                <w:sz w:val="20"/>
              </w:rPr>
              <w:t>H</w:t>
            </w:r>
          </w:p>
        </w:tc>
        <w:tc>
          <w:tcPr>
            <w:tcW w:w="512" w:type="pct"/>
            <w:gridSpan w:val="4"/>
            <w:shd w:val="clear" w:color="auto" w:fill="auto"/>
            <w:vAlign w:val="center"/>
            <w:hideMark/>
          </w:tcPr>
          <w:p w14:paraId="0FF5DFA0" w14:textId="77777777" w:rsidR="001C3588" w:rsidRPr="00E87917" w:rsidRDefault="001C3588" w:rsidP="003F07D0">
            <w:pPr>
              <w:spacing w:before="0" w:after="0" w:line="276" w:lineRule="auto"/>
              <w:jc w:val="both"/>
              <w:rPr>
                <w:sz w:val="20"/>
              </w:rPr>
            </w:pPr>
            <w:r w:rsidRPr="00E87917">
              <w:rPr>
                <w:sz w:val="20"/>
              </w:rPr>
              <w:t>T(1-1024)</w:t>
            </w:r>
          </w:p>
        </w:tc>
        <w:tc>
          <w:tcPr>
            <w:tcW w:w="1422" w:type="pct"/>
            <w:gridSpan w:val="5"/>
            <w:shd w:val="clear" w:color="auto" w:fill="auto"/>
            <w:vAlign w:val="center"/>
            <w:hideMark/>
          </w:tcPr>
          <w:p w14:paraId="6690C4AE" w14:textId="77777777" w:rsidR="001C3588" w:rsidRPr="00E87917" w:rsidRDefault="001C3588" w:rsidP="003F07D0">
            <w:pPr>
              <w:spacing w:before="0" w:after="0" w:line="276" w:lineRule="auto"/>
              <w:jc w:val="both"/>
              <w:rPr>
                <w:sz w:val="20"/>
              </w:rPr>
            </w:pPr>
            <w:r w:rsidRPr="00E87917">
              <w:rPr>
                <w:sz w:val="20"/>
              </w:rPr>
              <w:t>Описание прикрепляемого документа</w:t>
            </w:r>
          </w:p>
        </w:tc>
        <w:tc>
          <w:tcPr>
            <w:tcW w:w="1354" w:type="pct"/>
            <w:gridSpan w:val="2"/>
            <w:shd w:val="clear" w:color="auto" w:fill="auto"/>
            <w:vAlign w:val="center"/>
            <w:hideMark/>
          </w:tcPr>
          <w:p w14:paraId="5AD632F5" w14:textId="77777777" w:rsidR="001C3588" w:rsidRPr="00E87917" w:rsidRDefault="001C3588" w:rsidP="003F07D0">
            <w:pPr>
              <w:spacing w:before="0" w:after="0" w:line="276" w:lineRule="auto"/>
              <w:jc w:val="both"/>
              <w:rPr>
                <w:sz w:val="20"/>
              </w:rPr>
            </w:pPr>
          </w:p>
        </w:tc>
      </w:tr>
      <w:tr w:rsidR="001C3588" w:rsidRPr="001A4780" w14:paraId="0B914B8C" w14:textId="77777777" w:rsidTr="00A83DCF">
        <w:tc>
          <w:tcPr>
            <w:tcW w:w="750" w:type="pct"/>
            <w:shd w:val="clear" w:color="auto" w:fill="auto"/>
            <w:vAlign w:val="center"/>
          </w:tcPr>
          <w:p w14:paraId="1BCAF4F4" w14:textId="77777777" w:rsidR="001C3588" w:rsidRPr="00E87917" w:rsidRDefault="001C3588" w:rsidP="003F07D0">
            <w:pPr>
              <w:spacing w:before="0" w:after="0" w:line="276" w:lineRule="auto"/>
              <w:jc w:val="both"/>
              <w:rPr>
                <w:sz w:val="20"/>
              </w:rPr>
            </w:pPr>
          </w:p>
        </w:tc>
        <w:tc>
          <w:tcPr>
            <w:tcW w:w="757" w:type="pct"/>
            <w:shd w:val="clear" w:color="auto" w:fill="auto"/>
            <w:vAlign w:val="center"/>
          </w:tcPr>
          <w:p w14:paraId="5423E950" w14:textId="77777777" w:rsidR="001C3588" w:rsidRPr="00E87917" w:rsidRDefault="001C3588" w:rsidP="003F07D0">
            <w:pPr>
              <w:spacing w:before="0" w:after="0" w:line="276" w:lineRule="auto"/>
              <w:jc w:val="both"/>
              <w:rPr>
                <w:sz w:val="20"/>
              </w:rPr>
            </w:pPr>
            <w:r>
              <w:rPr>
                <w:sz w:val="20"/>
                <w:lang w:val="en-US" w:eastAsia="en-US"/>
              </w:rPr>
              <w:t>docDate</w:t>
            </w:r>
          </w:p>
        </w:tc>
        <w:tc>
          <w:tcPr>
            <w:tcW w:w="205" w:type="pct"/>
            <w:gridSpan w:val="2"/>
            <w:shd w:val="clear" w:color="auto" w:fill="auto"/>
            <w:vAlign w:val="center"/>
          </w:tcPr>
          <w:p w14:paraId="00BA9681" w14:textId="77777777" w:rsidR="001C3588" w:rsidRPr="00E87917" w:rsidRDefault="001C3588" w:rsidP="003F07D0">
            <w:pPr>
              <w:spacing w:before="0" w:after="0" w:line="276" w:lineRule="auto"/>
              <w:jc w:val="both"/>
              <w:rPr>
                <w:sz w:val="20"/>
              </w:rPr>
            </w:pPr>
            <w:r>
              <w:rPr>
                <w:sz w:val="20"/>
                <w:lang w:eastAsia="en-US"/>
              </w:rPr>
              <w:t>Н</w:t>
            </w:r>
          </w:p>
        </w:tc>
        <w:tc>
          <w:tcPr>
            <w:tcW w:w="512" w:type="pct"/>
            <w:gridSpan w:val="4"/>
            <w:shd w:val="clear" w:color="auto" w:fill="auto"/>
            <w:vAlign w:val="center"/>
          </w:tcPr>
          <w:p w14:paraId="112C90AF" w14:textId="77777777" w:rsidR="001C3588" w:rsidRPr="00E87917" w:rsidRDefault="001C3588" w:rsidP="003F07D0">
            <w:pPr>
              <w:spacing w:before="0" w:after="0" w:line="276" w:lineRule="auto"/>
              <w:jc w:val="both"/>
              <w:rPr>
                <w:sz w:val="20"/>
              </w:rPr>
            </w:pPr>
            <w:r>
              <w:rPr>
                <w:sz w:val="20"/>
                <w:lang w:val="en-US" w:eastAsia="en-US"/>
              </w:rPr>
              <w:t>DT</w:t>
            </w:r>
          </w:p>
        </w:tc>
        <w:tc>
          <w:tcPr>
            <w:tcW w:w="1422" w:type="pct"/>
            <w:gridSpan w:val="5"/>
            <w:shd w:val="clear" w:color="auto" w:fill="auto"/>
            <w:vAlign w:val="center"/>
          </w:tcPr>
          <w:p w14:paraId="75B7376E" w14:textId="77777777" w:rsidR="001C3588" w:rsidRPr="00E87917" w:rsidRDefault="001C3588" w:rsidP="003F07D0">
            <w:pPr>
              <w:spacing w:before="0" w:after="0" w:line="276" w:lineRule="auto"/>
              <w:jc w:val="both"/>
              <w:rPr>
                <w:sz w:val="20"/>
              </w:rPr>
            </w:pPr>
            <w:r>
              <w:rPr>
                <w:sz w:val="20"/>
                <w:lang w:eastAsia="en-US"/>
              </w:rPr>
              <w:t>Дата/время прикрепления документа</w:t>
            </w:r>
          </w:p>
        </w:tc>
        <w:tc>
          <w:tcPr>
            <w:tcW w:w="1354" w:type="pct"/>
            <w:gridSpan w:val="2"/>
            <w:shd w:val="clear" w:color="auto" w:fill="auto"/>
            <w:vAlign w:val="center"/>
          </w:tcPr>
          <w:p w14:paraId="10D66299" w14:textId="77777777" w:rsidR="001C3588" w:rsidRPr="00E87917" w:rsidRDefault="001C3588" w:rsidP="003F07D0">
            <w:pPr>
              <w:spacing w:before="0" w:after="0" w:line="276" w:lineRule="auto"/>
              <w:jc w:val="both"/>
              <w:rPr>
                <w:sz w:val="20"/>
              </w:rPr>
            </w:pPr>
          </w:p>
        </w:tc>
      </w:tr>
      <w:tr w:rsidR="001C3588" w:rsidRPr="001A4780" w14:paraId="0E0C41B9" w14:textId="77777777" w:rsidTr="00A83DCF">
        <w:tc>
          <w:tcPr>
            <w:tcW w:w="750" w:type="pct"/>
            <w:vMerge w:val="restart"/>
            <w:shd w:val="clear" w:color="auto" w:fill="auto"/>
            <w:vAlign w:val="center"/>
            <w:hideMark/>
          </w:tcPr>
          <w:p w14:paraId="600BE3AB" w14:textId="77777777" w:rsidR="001C3588" w:rsidRPr="00E87917" w:rsidRDefault="001C3588" w:rsidP="003F07D0">
            <w:pPr>
              <w:spacing w:before="0" w:after="0" w:line="276" w:lineRule="auto"/>
              <w:jc w:val="both"/>
              <w:rPr>
                <w:sz w:val="20"/>
              </w:rPr>
            </w:pPr>
            <w:r>
              <w:rPr>
                <w:sz w:val="20"/>
              </w:rPr>
              <w:t>Допустимо указание только одного элемента</w:t>
            </w:r>
          </w:p>
        </w:tc>
        <w:tc>
          <w:tcPr>
            <w:tcW w:w="757" w:type="pct"/>
            <w:shd w:val="clear" w:color="auto" w:fill="auto"/>
            <w:hideMark/>
          </w:tcPr>
          <w:p w14:paraId="4329FE99" w14:textId="77777777" w:rsidR="001C3588" w:rsidRPr="00E87917" w:rsidRDefault="001C3588" w:rsidP="003F07D0">
            <w:pPr>
              <w:spacing w:before="0" w:after="0" w:line="276" w:lineRule="auto"/>
              <w:jc w:val="both"/>
              <w:rPr>
                <w:sz w:val="20"/>
              </w:rPr>
            </w:pPr>
            <w:r w:rsidRPr="00E87917">
              <w:rPr>
                <w:sz w:val="20"/>
              </w:rPr>
              <w:t>url</w:t>
            </w:r>
          </w:p>
        </w:tc>
        <w:tc>
          <w:tcPr>
            <w:tcW w:w="205" w:type="pct"/>
            <w:gridSpan w:val="2"/>
            <w:shd w:val="clear" w:color="auto" w:fill="auto"/>
            <w:vAlign w:val="center"/>
            <w:hideMark/>
          </w:tcPr>
          <w:p w14:paraId="3D190781" w14:textId="77777777" w:rsidR="001C3588" w:rsidRPr="00E87917" w:rsidRDefault="001C3588" w:rsidP="003F07D0">
            <w:pPr>
              <w:spacing w:before="0" w:after="0" w:line="276" w:lineRule="auto"/>
              <w:jc w:val="both"/>
              <w:rPr>
                <w:sz w:val="20"/>
              </w:rPr>
            </w:pPr>
            <w:r w:rsidRPr="00E87917">
              <w:rPr>
                <w:sz w:val="20"/>
              </w:rPr>
              <w:t>O</w:t>
            </w:r>
          </w:p>
        </w:tc>
        <w:tc>
          <w:tcPr>
            <w:tcW w:w="512" w:type="pct"/>
            <w:gridSpan w:val="4"/>
            <w:shd w:val="clear" w:color="auto" w:fill="auto"/>
            <w:vAlign w:val="center"/>
            <w:hideMark/>
          </w:tcPr>
          <w:p w14:paraId="0441A420" w14:textId="77777777" w:rsidR="001C3588" w:rsidRPr="00E87917" w:rsidRDefault="001C3588" w:rsidP="003F07D0">
            <w:pPr>
              <w:spacing w:before="0" w:after="0" w:line="276" w:lineRule="auto"/>
              <w:jc w:val="both"/>
              <w:rPr>
                <w:sz w:val="20"/>
              </w:rPr>
            </w:pPr>
            <w:r w:rsidRPr="00E87917">
              <w:rPr>
                <w:sz w:val="20"/>
              </w:rPr>
              <w:t>T(1-1024)</w:t>
            </w:r>
          </w:p>
        </w:tc>
        <w:tc>
          <w:tcPr>
            <w:tcW w:w="1422" w:type="pct"/>
            <w:gridSpan w:val="5"/>
            <w:shd w:val="clear" w:color="auto" w:fill="auto"/>
            <w:vAlign w:val="center"/>
            <w:hideMark/>
          </w:tcPr>
          <w:p w14:paraId="6542254E" w14:textId="77777777" w:rsidR="001C3588" w:rsidRPr="00E87917" w:rsidRDefault="001C3588" w:rsidP="003F07D0">
            <w:pPr>
              <w:spacing w:before="0" w:after="0" w:line="276" w:lineRule="auto"/>
              <w:jc w:val="both"/>
              <w:rPr>
                <w:sz w:val="20"/>
              </w:rPr>
            </w:pPr>
            <w:r w:rsidRPr="00E87917">
              <w:rPr>
                <w:sz w:val="20"/>
              </w:rPr>
              <w:t>Ссылка для скачивания документа</w:t>
            </w:r>
          </w:p>
        </w:tc>
        <w:tc>
          <w:tcPr>
            <w:tcW w:w="1354" w:type="pct"/>
            <w:gridSpan w:val="2"/>
            <w:shd w:val="clear" w:color="auto" w:fill="auto"/>
            <w:vAlign w:val="center"/>
            <w:hideMark/>
          </w:tcPr>
          <w:p w14:paraId="359E1EB1" w14:textId="77777777" w:rsidR="001C3588" w:rsidRPr="00E87917" w:rsidRDefault="00B53B28" w:rsidP="003F07D0">
            <w:pPr>
              <w:spacing w:before="0" w:after="0" w:line="276" w:lineRule="auto"/>
              <w:jc w:val="both"/>
              <w:rPr>
                <w:sz w:val="20"/>
              </w:rPr>
            </w:pPr>
            <w:r w:rsidRPr="00B53B28">
              <w:rPr>
                <w:sz w:val="20"/>
              </w:rPr>
              <w:t>Поле заполняется при передаче документов из ЕИС во внешние системы</w:t>
            </w:r>
          </w:p>
        </w:tc>
      </w:tr>
      <w:tr w:rsidR="001C3588" w:rsidRPr="001A4780" w14:paraId="53FA2FE6" w14:textId="77777777" w:rsidTr="00A83DCF">
        <w:tc>
          <w:tcPr>
            <w:tcW w:w="750" w:type="pct"/>
            <w:vMerge/>
            <w:shd w:val="clear" w:color="auto" w:fill="auto"/>
            <w:vAlign w:val="center"/>
            <w:hideMark/>
          </w:tcPr>
          <w:p w14:paraId="07420C62" w14:textId="77777777" w:rsidR="001C3588" w:rsidRPr="006804F4" w:rsidRDefault="001C3588" w:rsidP="003F07D0">
            <w:pPr>
              <w:spacing w:before="0" w:after="0" w:line="276" w:lineRule="auto"/>
              <w:jc w:val="both"/>
              <w:rPr>
                <w:sz w:val="20"/>
              </w:rPr>
            </w:pPr>
          </w:p>
        </w:tc>
        <w:tc>
          <w:tcPr>
            <w:tcW w:w="757" w:type="pct"/>
            <w:shd w:val="clear" w:color="auto" w:fill="auto"/>
            <w:hideMark/>
          </w:tcPr>
          <w:p w14:paraId="0BE1CB98" w14:textId="77777777" w:rsidR="001C3588" w:rsidRPr="006804F4" w:rsidRDefault="001C3588" w:rsidP="003F07D0">
            <w:pPr>
              <w:spacing w:before="0" w:after="0" w:line="276" w:lineRule="auto"/>
              <w:jc w:val="both"/>
              <w:rPr>
                <w:sz w:val="20"/>
              </w:rPr>
            </w:pPr>
            <w:r w:rsidRPr="00A05774">
              <w:rPr>
                <w:sz w:val="20"/>
              </w:rPr>
              <w:t>contentId</w:t>
            </w:r>
          </w:p>
        </w:tc>
        <w:tc>
          <w:tcPr>
            <w:tcW w:w="205" w:type="pct"/>
            <w:gridSpan w:val="2"/>
            <w:shd w:val="clear" w:color="auto" w:fill="auto"/>
            <w:vAlign w:val="center"/>
            <w:hideMark/>
          </w:tcPr>
          <w:p w14:paraId="704C3E56" w14:textId="77777777" w:rsidR="001C3588" w:rsidRPr="006804F4" w:rsidRDefault="001C3588" w:rsidP="003F07D0">
            <w:pPr>
              <w:spacing w:before="0" w:after="0" w:line="276" w:lineRule="auto"/>
              <w:jc w:val="both"/>
              <w:rPr>
                <w:sz w:val="20"/>
              </w:rPr>
            </w:pPr>
            <w:r w:rsidRPr="00E87917">
              <w:rPr>
                <w:sz w:val="20"/>
              </w:rPr>
              <w:t>O</w:t>
            </w:r>
          </w:p>
        </w:tc>
        <w:tc>
          <w:tcPr>
            <w:tcW w:w="512" w:type="pct"/>
            <w:gridSpan w:val="4"/>
            <w:shd w:val="clear" w:color="auto" w:fill="auto"/>
            <w:vAlign w:val="center"/>
            <w:hideMark/>
          </w:tcPr>
          <w:p w14:paraId="38006B52" w14:textId="77777777" w:rsidR="001C3588" w:rsidRPr="006804F4" w:rsidRDefault="001C3588" w:rsidP="003F07D0">
            <w:pPr>
              <w:spacing w:before="0" w:after="0" w:line="276" w:lineRule="auto"/>
              <w:jc w:val="both"/>
              <w:rPr>
                <w:sz w:val="20"/>
              </w:rPr>
            </w:pPr>
            <w:r w:rsidRPr="001A4780">
              <w:rPr>
                <w:sz w:val="20"/>
              </w:rPr>
              <w:t>T(</w:t>
            </w:r>
            <w:r>
              <w:rPr>
                <w:sz w:val="20"/>
                <w:lang w:val="en-US"/>
              </w:rPr>
              <w:t>32</w:t>
            </w:r>
            <w:r w:rsidRPr="001A4780">
              <w:rPr>
                <w:sz w:val="20"/>
              </w:rPr>
              <w:t>)</w:t>
            </w:r>
          </w:p>
        </w:tc>
        <w:tc>
          <w:tcPr>
            <w:tcW w:w="1422" w:type="pct"/>
            <w:gridSpan w:val="5"/>
            <w:shd w:val="clear" w:color="auto" w:fill="auto"/>
            <w:vAlign w:val="center"/>
            <w:hideMark/>
          </w:tcPr>
          <w:p w14:paraId="0321E8DB" w14:textId="77777777" w:rsidR="001C3588" w:rsidRPr="006804F4" w:rsidRDefault="001C3588" w:rsidP="003F07D0">
            <w:pPr>
              <w:spacing w:before="0" w:after="0" w:line="276" w:lineRule="auto"/>
              <w:jc w:val="both"/>
              <w:rPr>
                <w:sz w:val="20"/>
              </w:rPr>
            </w:pPr>
            <w:r>
              <w:rPr>
                <w:sz w:val="20"/>
              </w:rPr>
              <w:t>Уникальный идентификатор документа в ЕИС</w:t>
            </w:r>
          </w:p>
        </w:tc>
        <w:tc>
          <w:tcPr>
            <w:tcW w:w="1354" w:type="pct"/>
            <w:gridSpan w:val="2"/>
            <w:shd w:val="clear" w:color="auto" w:fill="auto"/>
            <w:vAlign w:val="center"/>
            <w:hideMark/>
          </w:tcPr>
          <w:p w14:paraId="46EED8A6" w14:textId="77777777" w:rsidR="001C3588" w:rsidRPr="006804F4" w:rsidRDefault="00B53B28" w:rsidP="003F07D0">
            <w:pPr>
              <w:spacing w:before="0" w:after="0" w:line="276" w:lineRule="auto"/>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14:paraId="6B79F726" w14:textId="77777777" w:rsidTr="00A83DCF">
        <w:tc>
          <w:tcPr>
            <w:tcW w:w="750" w:type="pct"/>
            <w:vMerge/>
            <w:shd w:val="clear" w:color="auto" w:fill="auto"/>
            <w:vAlign w:val="center"/>
          </w:tcPr>
          <w:p w14:paraId="400C61FF" w14:textId="77777777" w:rsidR="001C3588" w:rsidRPr="006804F4" w:rsidRDefault="001C3588" w:rsidP="003F07D0">
            <w:pPr>
              <w:spacing w:before="0" w:after="0" w:line="276" w:lineRule="auto"/>
              <w:jc w:val="both"/>
              <w:rPr>
                <w:sz w:val="20"/>
              </w:rPr>
            </w:pPr>
          </w:p>
        </w:tc>
        <w:tc>
          <w:tcPr>
            <w:tcW w:w="757" w:type="pct"/>
            <w:shd w:val="clear" w:color="auto" w:fill="auto"/>
          </w:tcPr>
          <w:p w14:paraId="36184C81" w14:textId="77777777" w:rsidR="001C3588" w:rsidRPr="00A05774" w:rsidRDefault="001C3588" w:rsidP="003F07D0">
            <w:pPr>
              <w:spacing w:before="0" w:after="0" w:line="276" w:lineRule="auto"/>
              <w:jc w:val="both"/>
              <w:rPr>
                <w:sz w:val="20"/>
              </w:rPr>
            </w:pPr>
            <w:r w:rsidRPr="001A4780">
              <w:rPr>
                <w:sz w:val="20"/>
              </w:rPr>
              <w:t xml:space="preserve">content </w:t>
            </w:r>
          </w:p>
        </w:tc>
        <w:tc>
          <w:tcPr>
            <w:tcW w:w="205" w:type="pct"/>
            <w:gridSpan w:val="2"/>
            <w:shd w:val="clear" w:color="auto" w:fill="auto"/>
          </w:tcPr>
          <w:p w14:paraId="5D3BB4AC" w14:textId="77777777" w:rsidR="001C3588" w:rsidRPr="00E87917" w:rsidRDefault="001C3588" w:rsidP="003F07D0">
            <w:pPr>
              <w:spacing w:before="0" w:after="0" w:line="276" w:lineRule="auto"/>
              <w:jc w:val="both"/>
              <w:rPr>
                <w:sz w:val="20"/>
              </w:rPr>
            </w:pPr>
            <w:r w:rsidRPr="001A4780">
              <w:rPr>
                <w:sz w:val="20"/>
              </w:rPr>
              <w:t>O</w:t>
            </w:r>
          </w:p>
        </w:tc>
        <w:tc>
          <w:tcPr>
            <w:tcW w:w="512" w:type="pct"/>
            <w:gridSpan w:val="4"/>
            <w:shd w:val="clear" w:color="auto" w:fill="auto"/>
          </w:tcPr>
          <w:p w14:paraId="568F1315" w14:textId="77777777" w:rsidR="001C3588" w:rsidRPr="00CF443D" w:rsidRDefault="001C3588" w:rsidP="003F07D0">
            <w:pPr>
              <w:spacing w:before="0" w:after="0" w:line="276" w:lineRule="auto"/>
              <w:jc w:val="both"/>
              <w:rPr>
                <w:sz w:val="20"/>
              </w:rPr>
            </w:pPr>
            <w:r w:rsidRPr="001A4780">
              <w:rPr>
                <w:sz w:val="20"/>
              </w:rPr>
              <w:t>T</w:t>
            </w:r>
          </w:p>
        </w:tc>
        <w:tc>
          <w:tcPr>
            <w:tcW w:w="1422" w:type="pct"/>
            <w:gridSpan w:val="5"/>
            <w:shd w:val="clear" w:color="auto" w:fill="auto"/>
          </w:tcPr>
          <w:p w14:paraId="49DBFC59" w14:textId="77777777" w:rsidR="001C3588" w:rsidRDefault="001C3588" w:rsidP="003F07D0">
            <w:pPr>
              <w:spacing w:before="0" w:after="0" w:line="276" w:lineRule="auto"/>
              <w:jc w:val="both"/>
              <w:rPr>
                <w:sz w:val="20"/>
              </w:rPr>
            </w:pPr>
            <w:r w:rsidRPr="001A4780">
              <w:rPr>
                <w:sz w:val="20"/>
              </w:rPr>
              <w:t>Содержимое файла</w:t>
            </w:r>
          </w:p>
        </w:tc>
        <w:tc>
          <w:tcPr>
            <w:tcW w:w="1354" w:type="pct"/>
            <w:gridSpan w:val="2"/>
            <w:shd w:val="clear" w:color="auto" w:fill="auto"/>
          </w:tcPr>
          <w:p w14:paraId="176CB581" w14:textId="77777777" w:rsidR="001C3588" w:rsidRDefault="001C3588" w:rsidP="003F07D0">
            <w:pPr>
              <w:spacing w:before="0" w:after="0" w:line="276" w:lineRule="auto"/>
              <w:jc w:val="both"/>
              <w:rPr>
                <w:sz w:val="20"/>
              </w:rPr>
            </w:pPr>
            <w:r w:rsidRPr="001A4780">
              <w:rPr>
                <w:sz w:val="20"/>
              </w:rPr>
              <w:t>base64Binary</w:t>
            </w:r>
          </w:p>
          <w:p w14:paraId="407BE12B" w14:textId="77777777" w:rsidR="00B53B28" w:rsidRPr="006804F4" w:rsidRDefault="00B53B28" w:rsidP="003F07D0">
            <w:pPr>
              <w:spacing w:before="0" w:after="0" w:line="276" w:lineRule="auto"/>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14:paraId="0869232A" w14:textId="77777777" w:rsidTr="00A83DCF">
        <w:tc>
          <w:tcPr>
            <w:tcW w:w="750" w:type="pct"/>
            <w:shd w:val="clear" w:color="auto" w:fill="auto"/>
            <w:vAlign w:val="center"/>
            <w:hideMark/>
          </w:tcPr>
          <w:p w14:paraId="410B666A" w14:textId="77777777" w:rsidR="001C3588" w:rsidRPr="006804F4" w:rsidRDefault="001C3588" w:rsidP="003F07D0">
            <w:pPr>
              <w:spacing w:before="0" w:after="0" w:line="276" w:lineRule="auto"/>
              <w:jc w:val="both"/>
              <w:rPr>
                <w:sz w:val="20"/>
              </w:rPr>
            </w:pPr>
          </w:p>
        </w:tc>
        <w:tc>
          <w:tcPr>
            <w:tcW w:w="757" w:type="pct"/>
            <w:shd w:val="clear" w:color="auto" w:fill="auto"/>
            <w:hideMark/>
          </w:tcPr>
          <w:p w14:paraId="6D64C2DA" w14:textId="77777777" w:rsidR="001C3588" w:rsidRPr="00E87917" w:rsidRDefault="001C3588" w:rsidP="003F07D0">
            <w:pPr>
              <w:spacing w:before="0" w:after="0" w:line="276" w:lineRule="auto"/>
              <w:jc w:val="both"/>
              <w:rPr>
                <w:sz w:val="20"/>
              </w:rPr>
            </w:pPr>
            <w:r w:rsidRPr="00407EBF">
              <w:rPr>
                <w:sz w:val="20"/>
              </w:rPr>
              <w:t>cryptoSigns</w:t>
            </w:r>
          </w:p>
        </w:tc>
        <w:tc>
          <w:tcPr>
            <w:tcW w:w="205" w:type="pct"/>
            <w:gridSpan w:val="2"/>
            <w:shd w:val="clear" w:color="auto" w:fill="auto"/>
            <w:vAlign w:val="center"/>
            <w:hideMark/>
          </w:tcPr>
          <w:p w14:paraId="4D9416F0" w14:textId="77777777" w:rsidR="001C3588" w:rsidRPr="00E87917" w:rsidRDefault="001C3588" w:rsidP="003F07D0">
            <w:pPr>
              <w:spacing w:before="0" w:after="0" w:line="276" w:lineRule="auto"/>
              <w:jc w:val="both"/>
              <w:rPr>
                <w:sz w:val="20"/>
              </w:rPr>
            </w:pPr>
            <w:r>
              <w:rPr>
                <w:sz w:val="20"/>
              </w:rPr>
              <w:t>Н</w:t>
            </w:r>
          </w:p>
        </w:tc>
        <w:tc>
          <w:tcPr>
            <w:tcW w:w="512" w:type="pct"/>
            <w:gridSpan w:val="4"/>
            <w:shd w:val="clear" w:color="auto" w:fill="auto"/>
            <w:vAlign w:val="center"/>
            <w:hideMark/>
          </w:tcPr>
          <w:p w14:paraId="4540C4D6" w14:textId="77777777" w:rsidR="001C3588" w:rsidRPr="00CF443D" w:rsidRDefault="001C3588" w:rsidP="003F07D0">
            <w:pPr>
              <w:spacing w:before="0" w:after="0" w:line="276" w:lineRule="auto"/>
              <w:jc w:val="both"/>
              <w:rPr>
                <w:sz w:val="20"/>
              </w:rPr>
            </w:pPr>
            <w:r w:rsidRPr="00CF443D">
              <w:rPr>
                <w:sz w:val="20"/>
              </w:rPr>
              <w:t>S</w:t>
            </w:r>
          </w:p>
        </w:tc>
        <w:tc>
          <w:tcPr>
            <w:tcW w:w="1422" w:type="pct"/>
            <w:gridSpan w:val="5"/>
            <w:shd w:val="clear" w:color="auto" w:fill="auto"/>
            <w:vAlign w:val="center"/>
            <w:hideMark/>
          </w:tcPr>
          <w:p w14:paraId="60CC22CD" w14:textId="77777777" w:rsidR="001C3588" w:rsidRPr="00E87917" w:rsidRDefault="001C3588" w:rsidP="003F07D0">
            <w:pPr>
              <w:spacing w:before="0" w:after="0" w:line="276" w:lineRule="auto"/>
              <w:jc w:val="both"/>
              <w:rPr>
                <w:sz w:val="20"/>
              </w:rPr>
            </w:pPr>
            <w:r>
              <w:rPr>
                <w:sz w:val="20"/>
              </w:rPr>
              <w:t>Электронная подпись документа</w:t>
            </w:r>
          </w:p>
        </w:tc>
        <w:tc>
          <w:tcPr>
            <w:tcW w:w="1354" w:type="pct"/>
            <w:gridSpan w:val="2"/>
            <w:shd w:val="clear" w:color="auto" w:fill="auto"/>
            <w:vAlign w:val="center"/>
            <w:hideMark/>
          </w:tcPr>
          <w:p w14:paraId="1260033E" w14:textId="77777777" w:rsidR="001C3588" w:rsidRPr="00E87917" w:rsidRDefault="001C3588" w:rsidP="003F07D0">
            <w:pPr>
              <w:spacing w:before="0" w:after="0" w:line="276" w:lineRule="auto"/>
              <w:jc w:val="both"/>
              <w:rPr>
                <w:sz w:val="20"/>
              </w:rPr>
            </w:pPr>
          </w:p>
        </w:tc>
      </w:tr>
      <w:tr w:rsidR="001C3588" w:rsidRPr="001A4780" w14:paraId="19D33736" w14:textId="77777777" w:rsidTr="00A83DCF">
        <w:tc>
          <w:tcPr>
            <w:tcW w:w="5000" w:type="pct"/>
            <w:gridSpan w:val="15"/>
            <w:shd w:val="clear" w:color="auto" w:fill="auto"/>
            <w:vAlign w:val="center"/>
            <w:hideMark/>
          </w:tcPr>
          <w:p w14:paraId="4476BA3B" w14:textId="77777777" w:rsidR="001C3588" w:rsidRDefault="001C3588" w:rsidP="003F07D0">
            <w:pPr>
              <w:spacing w:before="0" w:after="0" w:line="276" w:lineRule="auto"/>
              <w:jc w:val="center"/>
              <w:rPr>
                <w:sz w:val="20"/>
              </w:rPr>
            </w:pPr>
            <w:r>
              <w:rPr>
                <w:b/>
                <w:sz w:val="20"/>
              </w:rPr>
              <w:t>Электронная подпись</w:t>
            </w:r>
            <w:r w:rsidRPr="00A83433">
              <w:rPr>
                <w:b/>
                <w:sz w:val="20"/>
              </w:rPr>
              <w:t xml:space="preserve"> документа</w:t>
            </w:r>
          </w:p>
        </w:tc>
      </w:tr>
      <w:tr w:rsidR="001C3588" w:rsidRPr="001A4780" w14:paraId="4E2B8B87" w14:textId="77777777" w:rsidTr="00A83DCF">
        <w:tc>
          <w:tcPr>
            <w:tcW w:w="750" w:type="pct"/>
            <w:shd w:val="clear" w:color="auto" w:fill="auto"/>
            <w:vAlign w:val="center"/>
            <w:hideMark/>
          </w:tcPr>
          <w:p w14:paraId="56F9DAEC" w14:textId="77777777" w:rsidR="001C3588" w:rsidRPr="00A83433" w:rsidRDefault="001C3588" w:rsidP="003F07D0">
            <w:pPr>
              <w:spacing w:before="0" w:after="0" w:line="276" w:lineRule="auto"/>
              <w:rPr>
                <w:b/>
                <w:sz w:val="20"/>
              </w:rPr>
            </w:pPr>
            <w:r w:rsidRPr="00A83433">
              <w:rPr>
                <w:b/>
                <w:sz w:val="20"/>
              </w:rPr>
              <w:t>cryptoSigns</w:t>
            </w:r>
          </w:p>
        </w:tc>
        <w:tc>
          <w:tcPr>
            <w:tcW w:w="757" w:type="pct"/>
            <w:shd w:val="clear" w:color="auto" w:fill="auto"/>
            <w:vAlign w:val="center"/>
            <w:hideMark/>
          </w:tcPr>
          <w:p w14:paraId="4A507470" w14:textId="77777777" w:rsidR="001C3588" w:rsidRPr="00A83433" w:rsidRDefault="001C3588" w:rsidP="003F07D0">
            <w:pPr>
              <w:spacing w:before="0" w:after="0" w:line="276" w:lineRule="auto"/>
              <w:jc w:val="center"/>
              <w:rPr>
                <w:b/>
                <w:sz w:val="20"/>
              </w:rPr>
            </w:pPr>
          </w:p>
        </w:tc>
        <w:tc>
          <w:tcPr>
            <w:tcW w:w="205" w:type="pct"/>
            <w:gridSpan w:val="2"/>
            <w:shd w:val="clear" w:color="auto" w:fill="auto"/>
            <w:vAlign w:val="center"/>
            <w:hideMark/>
          </w:tcPr>
          <w:p w14:paraId="0B8FCB53" w14:textId="77777777" w:rsidR="001C3588" w:rsidRPr="00A83433" w:rsidRDefault="001C3588" w:rsidP="003F07D0">
            <w:pPr>
              <w:spacing w:before="0" w:after="0" w:line="276" w:lineRule="auto"/>
              <w:jc w:val="center"/>
              <w:rPr>
                <w:b/>
                <w:sz w:val="20"/>
              </w:rPr>
            </w:pPr>
          </w:p>
        </w:tc>
        <w:tc>
          <w:tcPr>
            <w:tcW w:w="512" w:type="pct"/>
            <w:gridSpan w:val="4"/>
            <w:shd w:val="clear" w:color="auto" w:fill="auto"/>
            <w:vAlign w:val="center"/>
            <w:hideMark/>
          </w:tcPr>
          <w:p w14:paraId="2677F271" w14:textId="77777777" w:rsidR="001C3588" w:rsidRPr="00A83433" w:rsidRDefault="001C3588" w:rsidP="003F07D0">
            <w:pPr>
              <w:spacing w:before="0" w:after="0" w:line="276" w:lineRule="auto"/>
              <w:jc w:val="center"/>
              <w:rPr>
                <w:b/>
                <w:sz w:val="20"/>
              </w:rPr>
            </w:pPr>
          </w:p>
        </w:tc>
        <w:tc>
          <w:tcPr>
            <w:tcW w:w="1422" w:type="pct"/>
            <w:gridSpan w:val="5"/>
            <w:shd w:val="clear" w:color="auto" w:fill="auto"/>
            <w:vAlign w:val="center"/>
            <w:hideMark/>
          </w:tcPr>
          <w:p w14:paraId="629C90DF" w14:textId="77777777" w:rsidR="001C3588" w:rsidRPr="00A83433" w:rsidRDefault="001C3588" w:rsidP="003F07D0">
            <w:pPr>
              <w:spacing w:before="0" w:after="0" w:line="276" w:lineRule="auto"/>
              <w:jc w:val="center"/>
              <w:rPr>
                <w:b/>
                <w:sz w:val="20"/>
              </w:rPr>
            </w:pPr>
          </w:p>
        </w:tc>
        <w:tc>
          <w:tcPr>
            <w:tcW w:w="1354" w:type="pct"/>
            <w:gridSpan w:val="2"/>
            <w:shd w:val="clear" w:color="auto" w:fill="auto"/>
            <w:vAlign w:val="center"/>
            <w:hideMark/>
          </w:tcPr>
          <w:p w14:paraId="2B6EA137" w14:textId="77777777" w:rsidR="001C3588" w:rsidRPr="00A83433" w:rsidRDefault="001C3588" w:rsidP="003F07D0">
            <w:pPr>
              <w:spacing w:before="0" w:after="0" w:line="276" w:lineRule="auto"/>
              <w:jc w:val="center"/>
              <w:rPr>
                <w:b/>
                <w:sz w:val="20"/>
              </w:rPr>
            </w:pPr>
          </w:p>
        </w:tc>
      </w:tr>
      <w:tr w:rsidR="001C3588" w:rsidRPr="001A4780" w14:paraId="6C7C2568" w14:textId="77777777" w:rsidTr="00A83DCF">
        <w:tc>
          <w:tcPr>
            <w:tcW w:w="750" w:type="pct"/>
            <w:shd w:val="clear" w:color="auto" w:fill="auto"/>
            <w:vAlign w:val="center"/>
            <w:hideMark/>
          </w:tcPr>
          <w:p w14:paraId="77949DFF" w14:textId="77777777" w:rsidR="001C3588" w:rsidRPr="00CF443D" w:rsidRDefault="001C3588" w:rsidP="003F07D0">
            <w:pPr>
              <w:spacing w:before="0" w:after="0" w:line="276" w:lineRule="auto"/>
              <w:jc w:val="both"/>
              <w:rPr>
                <w:sz w:val="20"/>
              </w:rPr>
            </w:pPr>
          </w:p>
        </w:tc>
        <w:tc>
          <w:tcPr>
            <w:tcW w:w="757" w:type="pct"/>
            <w:shd w:val="clear" w:color="auto" w:fill="auto"/>
            <w:vAlign w:val="center"/>
            <w:hideMark/>
          </w:tcPr>
          <w:p w14:paraId="1B7E2551" w14:textId="77777777" w:rsidR="001C3588" w:rsidRPr="00CF443D" w:rsidRDefault="001C3588" w:rsidP="003F07D0">
            <w:pPr>
              <w:spacing w:before="0" w:after="0" w:line="276" w:lineRule="auto"/>
              <w:jc w:val="both"/>
              <w:rPr>
                <w:sz w:val="20"/>
              </w:rPr>
            </w:pPr>
            <w:r w:rsidRPr="00CF443D">
              <w:rPr>
                <w:sz w:val="20"/>
              </w:rPr>
              <w:t>signature</w:t>
            </w:r>
          </w:p>
        </w:tc>
        <w:tc>
          <w:tcPr>
            <w:tcW w:w="205" w:type="pct"/>
            <w:gridSpan w:val="2"/>
            <w:shd w:val="clear" w:color="auto" w:fill="auto"/>
            <w:vAlign w:val="center"/>
            <w:hideMark/>
          </w:tcPr>
          <w:p w14:paraId="516A5AA2" w14:textId="77777777" w:rsidR="001C3588" w:rsidRPr="00CF443D" w:rsidRDefault="001C3588" w:rsidP="003F07D0">
            <w:pPr>
              <w:spacing w:before="0" w:after="0" w:line="276" w:lineRule="auto"/>
              <w:jc w:val="both"/>
              <w:rPr>
                <w:sz w:val="20"/>
              </w:rPr>
            </w:pPr>
            <w:r w:rsidRPr="00CF443D">
              <w:rPr>
                <w:sz w:val="20"/>
              </w:rPr>
              <w:t>О</w:t>
            </w:r>
          </w:p>
        </w:tc>
        <w:tc>
          <w:tcPr>
            <w:tcW w:w="512" w:type="pct"/>
            <w:gridSpan w:val="4"/>
            <w:shd w:val="clear" w:color="auto" w:fill="auto"/>
            <w:vAlign w:val="center"/>
            <w:hideMark/>
          </w:tcPr>
          <w:p w14:paraId="7823DA41" w14:textId="77777777" w:rsidR="001C3588" w:rsidRPr="00CF443D" w:rsidRDefault="001C3588" w:rsidP="003F07D0">
            <w:pPr>
              <w:spacing w:before="0" w:after="0" w:line="276" w:lineRule="auto"/>
              <w:jc w:val="both"/>
              <w:rPr>
                <w:sz w:val="20"/>
              </w:rPr>
            </w:pPr>
            <w:r w:rsidRPr="00CF443D">
              <w:rPr>
                <w:sz w:val="20"/>
              </w:rPr>
              <w:t>S</w:t>
            </w:r>
          </w:p>
        </w:tc>
        <w:tc>
          <w:tcPr>
            <w:tcW w:w="1422" w:type="pct"/>
            <w:gridSpan w:val="5"/>
            <w:shd w:val="clear" w:color="auto" w:fill="auto"/>
            <w:vAlign w:val="center"/>
            <w:hideMark/>
          </w:tcPr>
          <w:p w14:paraId="1278F4EA" w14:textId="77777777" w:rsidR="001C3588" w:rsidRPr="00CF443D" w:rsidRDefault="001C3588" w:rsidP="003F07D0">
            <w:pPr>
              <w:spacing w:before="0" w:after="0" w:line="276" w:lineRule="auto"/>
              <w:jc w:val="both"/>
              <w:rPr>
                <w:sz w:val="20"/>
              </w:rPr>
            </w:pPr>
            <w:r>
              <w:rPr>
                <w:sz w:val="20"/>
              </w:rPr>
              <w:t>Электронная подпись</w:t>
            </w:r>
          </w:p>
        </w:tc>
        <w:tc>
          <w:tcPr>
            <w:tcW w:w="1354" w:type="pct"/>
            <w:gridSpan w:val="2"/>
            <w:shd w:val="clear" w:color="auto" w:fill="auto"/>
            <w:vAlign w:val="center"/>
            <w:hideMark/>
          </w:tcPr>
          <w:p w14:paraId="45586DE1" w14:textId="77777777" w:rsidR="001C3588" w:rsidRPr="00CF443D" w:rsidRDefault="001C3588" w:rsidP="003F07D0">
            <w:pPr>
              <w:spacing w:before="0" w:after="0" w:line="276" w:lineRule="auto"/>
              <w:jc w:val="both"/>
              <w:rPr>
                <w:sz w:val="20"/>
              </w:rPr>
            </w:pPr>
          </w:p>
        </w:tc>
      </w:tr>
      <w:tr w:rsidR="001C3588" w:rsidRPr="001A4780" w14:paraId="2310D648" w14:textId="77777777" w:rsidTr="00A83DCF">
        <w:tc>
          <w:tcPr>
            <w:tcW w:w="750" w:type="pct"/>
            <w:shd w:val="clear" w:color="auto" w:fill="auto"/>
            <w:vAlign w:val="center"/>
            <w:hideMark/>
          </w:tcPr>
          <w:p w14:paraId="71B3EA5C" w14:textId="77777777" w:rsidR="001C3588" w:rsidRPr="00A83433" w:rsidRDefault="001C3588" w:rsidP="003F07D0">
            <w:pPr>
              <w:spacing w:before="0" w:after="0" w:line="276" w:lineRule="auto"/>
              <w:jc w:val="both"/>
              <w:rPr>
                <w:b/>
                <w:sz w:val="20"/>
              </w:rPr>
            </w:pPr>
            <w:r w:rsidRPr="00A83433">
              <w:rPr>
                <w:b/>
                <w:sz w:val="20"/>
              </w:rPr>
              <w:t>signature</w:t>
            </w:r>
          </w:p>
        </w:tc>
        <w:tc>
          <w:tcPr>
            <w:tcW w:w="757" w:type="pct"/>
            <w:shd w:val="clear" w:color="auto" w:fill="auto"/>
            <w:vAlign w:val="center"/>
            <w:hideMark/>
          </w:tcPr>
          <w:p w14:paraId="1E32B4B3" w14:textId="77777777" w:rsidR="001C3588" w:rsidRPr="00CF443D" w:rsidRDefault="001C3588" w:rsidP="003F07D0">
            <w:pPr>
              <w:spacing w:before="0" w:after="0" w:line="276" w:lineRule="auto"/>
              <w:jc w:val="both"/>
              <w:rPr>
                <w:sz w:val="20"/>
              </w:rPr>
            </w:pPr>
          </w:p>
        </w:tc>
        <w:tc>
          <w:tcPr>
            <w:tcW w:w="205" w:type="pct"/>
            <w:gridSpan w:val="2"/>
            <w:shd w:val="clear" w:color="auto" w:fill="auto"/>
            <w:vAlign w:val="center"/>
            <w:hideMark/>
          </w:tcPr>
          <w:p w14:paraId="1A4AF273" w14:textId="77777777" w:rsidR="001C3588" w:rsidRPr="00CF443D" w:rsidRDefault="001C3588" w:rsidP="003F07D0">
            <w:pPr>
              <w:spacing w:before="0" w:after="0" w:line="276" w:lineRule="auto"/>
              <w:jc w:val="both"/>
              <w:rPr>
                <w:sz w:val="20"/>
              </w:rPr>
            </w:pPr>
          </w:p>
        </w:tc>
        <w:tc>
          <w:tcPr>
            <w:tcW w:w="512" w:type="pct"/>
            <w:gridSpan w:val="4"/>
            <w:shd w:val="clear" w:color="auto" w:fill="auto"/>
            <w:vAlign w:val="center"/>
            <w:hideMark/>
          </w:tcPr>
          <w:p w14:paraId="4843DAD4" w14:textId="77777777" w:rsidR="001C3588" w:rsidRPr="00CF443D" w:rsidRDefault="001C3588" w:rsidP="003F07D0">
            <w:pPr>
              <w:spacing w:before="0" w:after="0" w:line="276" w:lineRule="auto"/>
              <w:jc w:val="both"/>
              <w:rPr>
                <w:sz w:val="20"/>
              </w:rPr>
            </w:pPr>
          </w:p>
        </w:tc>
        <w:tc>
          <w:tcPr>
            <w:tcW w:w="1422" w:type="pct"/>
            <w:gridSpan w:val="5"/>
            <w:shd w:val="clear" w:color="auto" w:fill="auto"/>
            <w:vAlign w:val="center"/>
            <w:hideMark/>
          </w:tcPr>
          <w:p w14:paraId="6E2EC191" w14:textId="77777777" w:rsidR="001C3588" w:rsidRPr="00CF443D" w:rsidRDefault="001C3588" w:rsidP="003F07D0">
            <w:pPr>
              <w:spacing w:before="0" w:after="0" w:line="276" w:lineRule="auto"/>
              <w:jc w:val="both"/>
              <w:rPr>
                <w:sz w:val="20"/>
              </w:rPr>
            </w:pPr>
          </w:p>
        </w:tc>
        <w:tc>
          <w:tcPr>
            <w:tcW w:w="1354" w:type="pct"/>
            <w:gridSpan w:val="2"/>
            <w:shd w:val="clear" w:color="auto" w:fill="auto"/>
            <w:vAlign w:val="center"/>
            <w:hideMark/>
          </w:tcPr>
          <w:p w14:paraId="12C4CD9E" w14:textId="77777777" w:rsidR="001C3588" w:rsidRPr="00CF443D" w:rsidRDefault="001C3588" w:rsidP="003F07D0">
            <w:pPr>
              <w:spacing w:before="0" w:after="0" w:line="276" w:lineRule="auto"/>
              <w:jc w:val="both"/>
              <w:rPr>
                <w:sz w:val="20"/>
              </w:rPr>
            </w:pPr>
            <w:r w:rsidRPr="00483FD5">
              <w:rPr>
                <w:sz w:val="20"/>
              </w:rPr>
              <w:t>Множественный элемент</w:t>
            </w:r>
          </w:p>
        </w:tc>
      </w:tr>
      <w:tr w:rsidR="001C3588" w:rsidRPr="001A4780" w14:paraId="2AA38037" w14:textId="77777777" w:rsidTr="00A83DCF">
        <w:tc>
          <w:tcPr>
            <w:tcW w:w="750" w:type="pct"/>
            <w:shd w:val="clear" w:color="auto" w:fill="auto"/>
            <w:vAlign w:val="center"/>
            <w:hideMark/>
          </w:tcPr>
          <w:p w14:paraId="57F93E41" w14:textId="77777777" w:rsidR="001C3588" w:rsidRPr="00E87917" w:rsidRDefault="001C3588" w:rsidP="003F07D0">
            <w:pPr>
              <w:spacing w:before="0" w:after="0" w:line="276" w:lineRule="auto"/>
              <w:jc w:val="both"/>
              <w:rPr>
                <w:sz w:val="20"/>
              </w:rPr>
            </w:pPr>
          </w:p>
        </w:tc>
        <w:tc>
          <w:tcPr>
            <w:tcW w:w="757" w:type="pct"/>
            <w:shd w:val="clear" w:color="auto" w:fill="auto"/>
            <w:hideMark/>
          </w:tcPr>
          <w:p w14:paraId="0FD62300" w14:textId="77777777" w:rsidR="001C3588" w:rsidRPr="00E87917" w:rsidRDefault="001C3588" w:rsidP="003F07D0">
            <w:pPr>
              <w:spacing w:before="0" w:after="0" w:line="276" w:lineRule="auto"/>
              <w:jc w:val="both"/>
              <w:rPr>
                <w:sz w:val="20"/>
              </w:rPr>
            </w:pPr>
            <w:r w:rsidRPr="00E87917">
              <w:rPr>
                <w:sz w:val="20"/>
              </w:rPr>
              <w:t>type</w:t>
            </w:r>
          </w:p>
        </w:tc>
        <w:tc>
          <w:tcPr>
            <w:tcW w:w="205" w:type="pct"/>
            <w:gridSpan w:val="2"/>
            <w:shd w:val="clear" w:color="auto" w:fill="auto"/>
            <w:vAlign w:val="center"/>
            <w:hideMark/>
          </w:tcPr>
          <w:p w14:paraId="2509733F" w14:textId="77777777" w:rsidR="001C3588" w:rsidRPr="00E87917" w:rsidRDefault="001C3588" w:rsidP="003F07D0">
            <w:pPr>
              <w:spacing w:before="0" w:after="0" w:line="276" w:lineRule="auto"/>
              <w:jc w:val="both"/>
              <w:rPr>
                <w:sz w:val="20"/>
              </w:rPr>
            </w:pPr>
            <w:r w:rsidRPr="00E87917">
              <w:rPr>
                <w:sz w:val="20"/>
              </w:rPr>
              <w:t>H</w:t>
            </w:r>
          </w:p>
        </w:tc>
        <w:tc>
          <w:tcPr>
            <w:tcW w:w="512" w:type="pct"/>
            <w:gridSpan w:val="4"/>
            <w:shd w:val="clear" w:color="auto" w:fill="auto"/>
            <w:vAlign w:val="center"/>
            <w:hideMark/>
          </w:tcPr>
          <w:p w14:paraId="7696ECDC" w14:textId="77777777" w:rsidR="001C3588" w:rsidRPr="00E87917" w:rsidRDefault="001C3588" w:rsidP="003F07D0">
            <w:pPr>
              <w:spacing w:before="0" w:after="0" w:line="276" w:lineRule="auto"/>
              <w:jc w:val="both"/>
              <w:rPr>
                <w:sz w:val="20"/>
              </w:rPr>
            </w:pPr>
            <w:r w:rsidRPr="00E87917">
              <w:rPr>
                <w:sz w:val="20"/>
              </w:rPr>
              <w:t>T</w:t>
            </w:r>
          </w:p>
        </w:tc>
        <w:tc>
          <w:tcPr>
            <w:tcW w:w="1422" w:type="pct"/>
            <w:gridSpan w:val="5"/>
            <w:shd w:val="clear" w:color="auto" w:fill="auto"/>
            <w:hideMark/>
          </w:tcPr>
          <w:p w14:paraId="17099DE0" w14:textId="77777777" w:rsidR="001C3588" w:rsidRPr="00CF443D" w:rsidRDefault="001C3588" w:rsidP="003F07D0">
            <w:pPr>
              <w:spacing w:before="0" w:after="0" w:line="276" w:lineRule="auto"/>
              <w:jc w:val="both"/>
              <w:rPr>
                <w:sz w:val="20"/>
              </w:rPr>
            </w:pPr>
            <w:r>
              <w:rPr>
                <w:sz w:val="20"/>
              </w:rPr>
              <w:t>Тип электронной подписи</w:t>
            </w:r>
          </w:p>
        </w:tc>
        <w:tc>
          <w:tcPr>
            <w:tcW w:w="1354" w:type="pct"/>
            <w:gridSpan w:val="2"/>
            <w:shd w:val="clear" w:color="auto" w:fill="auto"/>
            <w:hideMark/>
          </w:tcPr>
          <w:p w14:paraId="66FA47DB" w14:textId="77777777" w:rsidR="001C3588" w:rsidRPr="00E87917" w:rsidRDefault="001C3588" w:rsidP="003F07D0">
            <w:pPr>
              <w:spacing w:before="0" w:after="0" w:line="276" w:lineRule="auto"/>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C3588" w:rsidRPr="001A4780" w14:paraId="40B800A3" w14:textId="77777777" w:rsidTr="00A83DCF">
        <w:tc>
          <w:tcPr>
            <w:tcW w:w="5000" w:type="pct"/>
            <w:gridSpan w:val="15"/>
            <w:shd w:val="clear" w:color="auto" w:fill="auto"/>
            <w:hideMark/>
          </w:tcPr>
          <w:p w14:paraId="5D7A87C9" w14:textId="77777777" w:rsidR="001C3588" w:rsidRPr="001A4780" w:rsidRDefault="001C3588" w:rsidP="003F07D0">
            <w:pPr>
              <w:spacing w:before="0" w:after="0" w:line="276" w:lineRule="auto"/>
              <w:jc w:val="center"/>
              <w:rPr>
                <w:sz w:val="20"/>
              </w:rPr>
            </w:pPr>
            <w:r w:rsidRPr="001A4780">
              <w:rPr>
                <w:b/>
                <w:bCs/>
                <w:sz w:val="20"/>
              </w:rPr>
              <w:t>Основание внесения изменений</w:t>
            </w:r>
          </w:p>
        </w:tc>
      </w:tr>
      <w:tr w:rsidR="001C3588" w:rsidRPr="001A4780" w14:paraId="0DDBE55F" w14:textId="77777777" w:rsidTr="00A83DCF">
        <w:tc>
          <w:tcPr>
            <w:tcW w:w="750" w:type="pct"/>
            <w:shd w:val="clear" w:color="auto" w:fill="auto"/>
            <w:hideMark/>
          </w:tcPr>
          <w:p w14:paraId="6DFD4627" w14:textId="77777777" w:rsidR="001C3588" w:rsidRPr="001A4780" w:rsidRDefault="001C3588" w:rsidP="003F07D0">
            <w:pPr>
              <w:spacing w:before="0" w:after="0" w:line="276" w:lineRule="auto"/>
              <w:rPr>
                <w:sz w:val="20"/>
              </w:rPr>
            </w:pPr>
            <w:r w:rsidRPr="001A4780">
              <w:rPr>
                <w:b/>
                <w:bCs/>
                <w:sz w:val="20"/>
              </w:rPr>
              <w:t>modification</w:t>
            </w:r>
          </w:p>
        </w:tc>
        <w:tc>
          <w:tcPr>
            <w:tcW w:w="757" w:type="pct"/>
            <w:shd w:val="clear" w:color="auto" w:fill="auto"/>
            <w:hideMark/>
          </w:tcPr>
          <w:p w14:paraId="28793750" w14:textId="77777777" w:rsidR="001C3588" w:rsidRPr="001A4780" w:rsidRDefault="001C3588" w:rsidP="003F07D0">
            <w:pPr>
              <w:spacing w:before="0" w:after="0" w:line="276" w:lineRule="auto"/>
              <w:rPr>
                <w:sz w:val="20"/>
              </w:rPr>
            </w:pPr>
            <w:r w:rsidRPr="001A4780">
              <w:rPr>
                <w:sz w:val="20"/>
              </w:rPr>
              <w:t> </w:t>
            </w:r>
          </w:p>
        </w:tc>
        <w:tc>
          <w:tcPr>
            <w:tcW w:w="205" w:type="pct"/>
            <w:gridSpan w:val="2"/>
            <w:shd w:val="clear" w:color="auto" w:fill="auto"/>
            <w:hideMark/>
          </w:tcPr>
          <w:p w14:paraId="4D4BB654" w14:textId="77777777" w:rsidR="001C3588" w:rsidRPr="001A4780" w:rsidRDefault="001C3588" w:rsidP="003F07D0">
            <w:pPr>
              <w:spacing w:before="0" w:after="0" w:line="276" w:lineRule="auto"/>
              <w:rPr>
                <w:sz w:val="20"/>
              </w:rPr>
            </w:pPr>
            <w:r w:rsidRPr="001A4780">
              <w:rPr>
                <w:sz w:val="20"/>
              </w:rPr>
              <w:t> </w:t>
            </w:r>
          </w:p>
        </w:tc>
        <w:tc>
          <w:tcPr>
            <w:tcW w:w="512" w:type="pct"/>
            <w:gridSpan w:val="4"/>
            <w:shd w:val="clear" w:color="auto" w:fill="auto"/>
            <w:hideMark/>
          </w:tcPr>
          <w:p w14:paraId="6C9E8C2E" w14:textId="77777777" w:rsidR="001C3588" w:rsidRPr="001A4780" w:rsidRDefault="001C3588" w:rsidP="003F07D0">
            <w:pPr>
              <w:spacing w:before="0" w:after="0" w:line="276" w:lineRule="auto"/>
              <w:rPr>
                <w:sz w:val="20"/>
              </w:rPr>
            </w:pPr>
            <w:r w:rsidRPr="001A4780">
              <w:rPr>
                <w:sz w:val="20"/>
              </w:rPr>
              <w:t> </w:t>
            </w:r>
          </w:p>
        </w:tc>
        <w:tc>
          <w:tcPr>
            <w:tcW w:w="1422" w:type="pct"/>
            <w:gridSpan w:val="5"/>
            <w:shd w:val="clear" w:color="auto" w:fill="auto"/>
            <w:hideMark/>
          </w:tcPr>
          <w:p w14:paraId="1974AE7C" w14:textId="77777777" w:rsidR="001C3588" w:rsidRPr="001A4780" w:rsidRDefault="001C3588" w:rsidP="003F07D0">
            <w:pPr>
              <w:spacing w:before="0" w:after="0" w:line="276" w:lineRule="auto"/>
              <w:rPr>
                <w:sz w:val="20"/>
              </w:rPr>
            </w:pPr>
            <w:r w:rsidRPr="001A4780">
              <w:rPr>
                <w:sz w:val="20"/>
              </w:rPr>
              <w:t> </w:t>
            </w:r>
          </w:p>
        </w:tc>
        <w:tc>
          <w:tcPr>
            <w:tcW w:w="1354" w:type="pct"/>
            <w:gridSpan w:val="2"/>
            <w:shd w:val="clear" w:color="auto" w:fill="auto"/>
            <w:hideMark/>
          </w:tcPr>
          <w:p w14:paraId="2C568292" w14:textId="77777777" w:rsidR="001C3588" w:rsidRPr="001A4780" w:rsidRDefault="001C3588" w:rsidP="003F07D0">
            <w:pPr>
              <w:spacing w:before="0" w:after="0" w:line="276" w:lineRule="auto"/>
              <w:rPr>
                <w:sz w:val="20"/>
              </w:rPr>
            </w:pPr>
            <w:r>
              <w:rPr>
                <w:sz w:val="20"/>
              </w:rPr>
              <w:t xml:space="preserve"> </w:t>
            </w:r>
          </w:p>
        </w:tc>
      </w:tr>
      <w:tr w:rsidR="001C3588" w:rsidRPr="001A4780" w14:paraId="6A18CDC7" w14:textId="77777777" w:rsidTr="00A83DCF">
        <w:tc>
          <w:tcPr>
            <w:tcW w:w="750" w:type="pct"/>
            <w:shd w:val="clear" w:color="auto" w:fill="auto"/>
            <w:hideMark/>
          </w:tcPr>
          <w:p w14:paraId="47FB282E" w14:textId="77777777" w:rsidR="001C3588" w:rsidRPr="001A4780" w:rsidRDefault="001C3588" w:rsidP="003F07D0">
            <w:pPr>
              <w:spacing w:before="0" w:after="0" w:line="276" w:lineRule="auto"/>
              <w:rPr>
                <w:sz w:val="20"/>
              </w:rPr>
            </w:pPr>
          </w:p>
        </w:tc>
        <w:tc>
          <w:tcPr>
            <w:tcW w:w="757" w:type="pct"/>
            <w:shd w:val="clear" w:color="auto" w:fill="auto"/>
            <w:hideMark/>
          </w:tcPr>
          <w:p w14:paraId="09414F2C" w14:textId="77777777" w:rsidR="001C3588" w:rsidRPr="001A4780" w:rsidRDefault="001C3588" w:rsidP="003F07D0">
            <w:pPr>
              <w:spacing w:before="0" w:after="0" w:line="276" w:lineRule="auto"/>
              <w:rPr>
                <w:sz w:val="20"/>
              </w:rPr>
            </w:pPr>
            <w:r w:rsidRPr="006E3039">
              <w:rPr>
                <w:sz w:val="20"/>
              </w:rPr>
              <w:t>modificationNumber</w:t>
            </w:r>
          </w:p>
        </w:tc>
        <w:tc>
          <w:tcPr>
            <w:tcW w:w="205" w:type="pct"/>
            <w:gridSpan w:val="2"/>
            <w:shd w:val="clear" w:color="auto" w:fill="auto"/>
            <w:hideMark/>
          </w:tcPr>
          <w:p w14:paraId="2986F206" w14:textId="77777777" w:rsidR="001C3588" w:rsidRPr="001A4780" w:rsidRDefault="001C3588" w:rsidP="003F07D0">
            <w:pPr>
              <w:spacing w:before="0" w:after="0" w:line="276" w:lineRule="auto"/>
              <w:jc w:val="center"/>
              <w:rPr>
                <w:sz w:val="20"/>
              </w:rPr>
            </w:pPr>
            <w:r>
              <w:rPr>
                <w:sz w:val="20"/>
              </w:rPr>
              <w:t>О</w:t>
            </w:r>
          </w:p>
        </w:tc>
        <w:tc>
          <w:tcPr>
            <w:tcW w:w="512" w:type="pct"/>
            <w:gridSpan w:val="4"/>
            <w:shd w:val="clear" w:color="auto" w:fill="auto"/>
            <w:hideMark/>
          </w:tcPr>
          <w:p w14:paraId="38FF9C02" w14:textId="77777777" w:rsidR="001C3588" w:rsidRPr="006E3039" w:rsidRDefault="001C3588" w:rsidP="003F07D0">
            <w:pPr>
              <w:spacing w:before="0" w:after="0" w:line="276" w:lineRule="auto"/>
              <w:jc w:val="center"/>
              <w:rPr>
                <w:sz w:val="20"/>
                <w:lang w:val="en-US"/>
              </w:rPr>
            </w:pPr>
            <w:r>
              <w:rPr>
                <w:sz w:val="20"/>
                <w:lang w:val="en-US"/>
              </w:rPr>
              <w:t>N</w:t>
            </w:r>
          </w:p>
        </w:tc>
        <w:tc>
          <w:tcPr>
            <w:tcW w:w="1422" w:type="pct"/>
            <w:gridSpan w:val="5"/>
            <w:shd w:val="clear" w:color="auto" w:fill="auto"/>
            <w:hideMark/>
          </w:tcPr>
          <w:p w14:paraId="4110CBAC" w14:textId="77777777" w:rsidR="001C3588" w:rsidRPr="001A4780" w:rsidRDefault="001C3588" w:rsidP="003F07D0">
            <w:pPr>
              <w:spacing w:before="0" w:after="0" w:line="276" w:lineRule="auto"/>
              <w:rPr>
                <w:sz w:val="20"/>
              </w:rPr>
            </w:pPr>
            <w:r w:rsidRPr="006E3039">
              <w:rPr>
                <w:sz w:val="20"/>
              </w:rPr>
              <w:t>Номер изменения</w:t>
            </w:r>
          </w:p>
        </w:tc>
        <w:tc>
          <w:tcPr>
            <w:tcW w:w="1354" w:type="pct"/>
            <w:gridSpan w:val="2"/>
            <w:shd w:val="clear" w:color="auto" w:fill="auto"/>
            <w:hideMark/>
          </w:tcPr>
          <w:p w14:paraId="3C62623F" w14:textId="77777777" w:rsidR="00504CED" w:rsidRDefault="001C3588" w:rsidP="003F07D0">
            <w:pPr>
              <w:spacing w:before="0" w:after="0" w:line="276" w:lineRule="auto"/>
              <w:rPr>
                <w:sz w:val="20"/>
              </w:rPr>
            </w:pPr>
            <w:r>
              <w:rPr>
                <w:sz w:val="20"/>
              </w:rPr>
              <w:t>При приеме изменений документа контролируется последовательность нумерации</w:t>
            </w:r>
          </w:p>
          <w:p w14:paraId="255FDFC8" w14:textId="77777777" w:rsidR="001C3588" w:rsidRPr="001A4780" w:rsidRDefault="00504CED" w:rsidP="003F07D0">
            <w:pPr>
              <w:spacing w:before="0" w:after="0" w:line="276" w:lineRule="auto"/>
              <w:rPr>
                <w:sz w:val="20"/>
              </w:rPr>
            </w:pPr>
            <w:r>
              <w:rPr>
                <w:sz w:val="20"/>
              </w:rPr>
              <w:t>Допустимы только неотрицательные числа</w:t>
            </w:r>
            <w:r w:rsidR="001C3588">
              <w:rPr>
                <w:sz w:val="20"/>
              </w:rPr>
              <w:t>.</w:t>
            </w:r>
          </w:p>
        </w:tc>
      </w:tr>
      <w:tr w:rsidR="001C3588" w:rsidRPr="001A4780" w14:paraId="1B0D4EBF" w14:textId="77777777" w:rsidTr="00A83DCF">
        <w:tc>
          <w:tcPr>
            <w:tcW w:w="750" w:type="pct"/>
            <w:shd w:val="clear" w:color="auto" w:fill="auto"/>
            <w:hideMark/>
          </w:tcPr>
          <w:p w14:paraId="549B2821" w14:textId="77777777" w:rsidR="001C3588" w:rsidRPr="001A4780" w:rsidRDefault="001C3588" w:rsidP="003F07D0">
            <w:pPr>
              <w:spacing w:before="0" w:after="0" w:line="276" w:lineRule="auto"/>
              <w:rPr>
                <w:sz w:val="20"/>
              </w:rPr>
            </w:pPr>
            <w:r w:rsidRPr="001A4780">
              <w:rPr>
                <w:sz w:val="20"/>
              </w:rPr>
              <w:t> </w:t>
            </w:r>
          </w:p>
        </w:tc>
        <w:tc>
          <w:tcPr>
            <w:tcW w:w="757" w:type="pct"/>
            <w:shd w:val="clear" w:color="auto" w:fill="auto"/>
            <w:hideMark/>
          </w:tcPr>
          <w:p w14:paraId="5F5F55D9" w14:textId="77777777" w:rsidR="001C3588" w:rsidRPr="001A4780" w:rsidRDefault="001C3588" w:rsidP="003F07D0">
            <w:pPr>
              <w:spacing w:before="0" w:after="0" w:line="276" w:lineRule="auto"/>
              <w:rPr>
                <w:sz w:val="20"/>
              </w:rPr>
            </w:pPr>
            <w:r w:rsidRPr="001A4780">
              <w:rPr>
                <w:sz w:val="20"/>
              </w:rPr>
              <w:t xml:space="preserve">info </w:t>
            </w:r>
          </w:p>
        </w:tc>
        <w:tc>
          <w:tcPr>
            <w:tcW w:w="205" w:type="pct"/>
            <w:gridSpan w:val="2"/>
            <w:shd w:val="clear" w:color="auto" w:fill="auto"/>
            <w:hideMark/>
          </w:tcPr>
          <w:p w14:paraId="676D5A32" w14:textId="77777777" w:rsidR="001C3588" w:rsidRPr="001A4780" w:rsidRDefault="001C3588" w:rsidP="003F07D0">
            <w:pPr>
              <w:spacing w:before="0" w:after="0" w:line="276" w:lineRule="auto"/>
              <w:jc w:val="center"/>
              <w:rPr>
                <w:sz w:val="20"/>
              </w:rPr>
            </w:pPr>
            <w:r w:rsidRPr="001A4780">
              <w:rPr>
                <w:sz w:val="20"/>
              </w:rPr>
              <w:t>O</w:t>
            </w:r>
          </w:p>
        </w:tc>
        <w:tc>
          <w:tcPr>
            <w:tcW w:w="512" w:type="pct"/>
            <w:gridSpan w:val="4"/>
            <w:shd w:val="clear" w:color="auto" w:fill="auto"/>
            <w:hideMark/>
          </w:tcPr>
          <w:p w14:paraId="692A0D5F" w14:textId="77777777" w:rsidR="001C3588" w:rsidRPr="001A4780" w:rsidRDefault="001C3588" w:rsidP="003F07D0">
            <w:pPr>
              <w:spacing w:before="0" w:after="0" w:line="276" w:lineRule="auto"/>
              <w:jc w:val="center"/>
              <w:rPr>
                <w:sz w:val="20"/>
              </w:rPr>
            </w:pPr>
            <w:r w:rsidRPr="001A4780">
              <w:rPr>
                <w:sz w:val="20"/>
              </w:rPr>
              <w:t>T(1-</w:t>
            </w:r>
            <w:r>
              <w:rPr>
                <w:sz w:val="20"/>
              </w:rPr>
              <w:t>2000</w:t>
            </w:r>
            <w:r w:rsidRPr="001A4780">
              <w:rPr>
                <w:sz w:val="20"/>
              </w:rPr>
              <w:t>)</w:t>
            </w:r>
          </w:p>
        </w:tc>
        <w:tc>
          <w:tcPr>
            <w:tcW w:w="1422" w:type="pct"/>
            <w:gridSpan w:val="5"/>
            <w:shd w:val="clear" w:color="auto" w:fill="auto"/>
            <w:hideMark/>
          </w:tcPr>
          <w:p w14:paraId="0D4FF438" w14:textId="77777777" w:rsidR="001C3588" w:rsidRPr="00FA6356" w:rsidRDefault="001C3588" w:rsidP="003F07D0">
            <w:pPr>
              <w:spacing w:before="0" w:after="0" w:line="276" w:lineRule="auto"/>
              <w:rPr>
                <w:sz w:val="20"/>
                <w:lang w:val="en-US"/>
              </w:rPr>
            </w:pPr>
            <w:r>
              <w:rPr>
                <w:sz w:val="20"/>
              </w:rPr>
              <w:t>Краткое описание изменения</w:t>
            </w:r>
          </w:p>
        </w:tc>
        <w:tc>
          <w:tcPr>
            <w:tcW w:w="1354" w:type="pct"/>
            <w:gridSpan w:val="2"/>
            <w:shd w:val="clear" w:color="auto" w:fill="auto"/>
            <w:hideMark/>
          </w:tcPr>
          <w:p w14:paraId="4F58C1BD" w14:textId="77777777" w:rsidR="001C3588" w:rsidRPr="001A4780" w:rsidRDefault="001C3588" w:rsidP="003F07D0">
            <w:pPr>
              <w:spacing w:before="0" w:after="0" w:line="276" w:lineRule="auto"/>
              <w:rPr>
                <w:sz w:val="20"/>
              </w:rPr>
            </w:pPr>
            <w:r>
              <w:rPr>
                <w:sz w:val="20"/>
              </w:rPr>
              <w:t xml:space="preserve"> </w:t>
            </w:r>
          </w:p>
        </w:tc>
      </w:tr>
      <w:tr w:rsidR="001C3588" w:rsidRPr="001A4780" w14:paraId="71FEFD98" w14:textId="77777777" w:rsidTr="00A83DCF">
        <w:tc>
          <w:tcPr>
            <w:tcW w:w="750" w:type="pct"/>
            <w:shd w:val="clear" w:color="auto" w:fill="auto"/>
            <w:hideMark/>
          </w:tcPr>
          <w:p w14:paraId="6892BC1E" w14:textId="77777777" w:rsidR="001C3588" w:rsidRPr="001A4780" w:rsidRDefault="001C3588" w:rsidP="003F07D0">
            <w:pPr>
              <w:spacing w:before="0" w:after="0" w:line="276" w:lineRule="auto"/>
              <w:rPr>
                <w:sz w:val="20"/>
              </w:rPr>
            </w:pPr>
          </w:p>
        </w:tc>
        <w:tc>
          <w:tcPr>
            <w:tcW w:w="757" w:type="pct"/>
            <w:shd w:val="clear" w:color="auto" w:fill="auto"/>
            <w:hideMark/>
          </w:tcPr>
          <w:p w14:paraId="6047B6B8" w14:textId="77777777" w:rsidR="001C3588" w:rsidRPr="001A4780" w:rsidRDefault="001C3588" w:rsidP="003F07D0">
            <w:pPr>
              <w:spacing w:before="0" w:after="0" w:line="276" w:lineRule="auto"/>
              <w:rPr>
                <w:sz w:val="20"/>
              </w:rPr>
            </w:pPr>
            <w:r w:rsidRPr="00BE0744">
              <w:rPr>
                <w:sz w:val="20"/>
              </w:rPr>
              <w:t>addInfo</w:t>
            </w:r>
          </w:p>
        </w:tc>
        <w:tc>
          <w:tcPr>
            <w:tcW w:w="205" w:type="pct"/>
            <w:gridSpan w:val="2"/>
            <w:shd w:val="clear" w:color="auto" w:fill="auto"/>
            <w:hideMark/>
          </w:tcPr>
          <w:p w14:paraId="3A39994B" w14:textId="77777777" w:rsidR="001C3588" w:rsidRPr="000206D3" w:rsidRDefault="001C3588" w:rsidP="003F07D0">
            <w:pPr>
              <w:spacing w:before="0" w:after="0" w:line="276" w:lineRule="auto"/>
              <w:jc w:val="center"/>
              <w:rPr>
                <w:sz w:val="20"/>
                <w:lang w:val="en-US"/>
              </w:rPr>
            </w:pPr>
            <w:r>
              <w:rPr>
                <w:sz w:val="20"/>
                <w:lang w:val="en-US"/>
              </w:rPr>
              <w:t>H</w:t>
            </w:r>
          </w:p>
        </w:tc>
        <w:tc>
          <w:tcPr>
            <w:tcW w:w="512" w:type="pct"/>
            <w:gridSpan w:val="4"/>
            <w:shd w:val="clear" w:color="auto" w:fill="auto"/>
            <w:hideMark/>
          </w:tcPr>
          <w:p w14:paraId="4EBAB407" w14:textId="77777777" w:rsidR="001C3588" w:rsidRPr="001A4780" w:rsidRDefault="001C3588" w:rsidP="003F07D0">
            <w:pPr>
              <w:spacing w:before="0" w:after="0" w:line="276" w:lineRule="auto"/>
              <w:jc w:val="center"/>
              <w:rPr>
                <w:sz w:val="20"/>
              </w:rPr>
            </w:pPr>
            <w:r>
              <w:rPr>
                <w:sz w:val="20"/>
                <w:lang w:val="en-US"/>
              </w:rPr>
              <w:t>T(1-2000)</w:t>
            </w:r>
          </w:p>
        </w:tc>
        <w:tc>
          <w:tcPr>
            <w:tcW w:w="1422" w:type="pct"/>
            <w:gridSpan w:val="5"/>
            <w:shd w:val="clear" w:color="auto" w:fill="auto"/>
            <w:hideMark/>
          </w:tcPr>
          <w:p w14:paraId="6B994BF4" w14:textId="77777777" w:rsidR="001C3588" w:rsidRPr="001A4780" w:rsidRDefault="001C3588" w:rsidP="003F07D0">
            <w:pPr>
              <w:spacing w:before="0" w:after="0" w:line="276" w:lineRule="auto"/>
              <w:rPr>
                <w:sz w:val="20"/>
              </w:rPr>
            </w:pPr>
            <w:r w:rsidRPr="00BE0744">
              <w:rPr>
                <w:sz w:val="20"/>
              </w:rPr>
              <w:t>Дополнительная информация</w:t>
            </w:r>
          </w:p>
        </w:tc>
        <w:tc>
          <w:tcPr>
            <w:tcW w:w="1354" w:type="pct"/>
            <w:gridSpan w:val="2"/>
            <w:shd w:val="clear" w:color="auto" w:fill="auto"/>
            <w:hideMark/>
          </w:tcPr>
          <w:p w14:paraId="7303C08E" w14:textId="77777777" w:rsidR="001C3588" w:rsidRPr="001A4780" w:rsidRDefault="001C3588" w:rsidP="003F07D0">
            <w:pPr>
              <w:spacing w:before="0" w:after="0" w:line="276" w:lineRule="auto"/>
              <w:rPr>
                <w:sz w:val="20"/>
              </w:rPr>
            </w:pPr>
          </w:p>
        </w:tc>
      </w:tr>
      <w:tr w:rsidR="001C3588" w:rsidRPr="001A4780" w14:paraId="096A4C80" w14:textId="77777777" w:rsidTr="00A83DCF">
        <w:tc>
          <w:tcPr>
            <w:tcW w:w="750" w:type="pct"/>
            <w:shd w:val="clear" w:color="auto" w:fill="auto"/>
            <w:hideMark/>
          </w:tcPr>
          <w:p w14:paraId="5E53B3B7" w14:textId="77777777" w:rsidR="001C3588" w:rsidRPr="001A4780" w:rsidRDefault="001C3588" w:rsidP="003F07D0">
            <w:pPr>
              <w:spacing w:before="0" w:after="0" w:line="276" w:lineRule="auto"/>
              <w:rPr>
                <w:sz w:val="20"/>
              </w:rPr>
            </w:pPr>
          </w:p>
        </w:tc>
        <w:tc>
          <w:tcPr>
            <w:tcW w:w="757" w:type="pct"/>
            <w:shd w:val="clear" w:color="auto" w:fill="auto"/>
            <w:hideMark/>
          </w:tcPr>
          <w:p w14:paraId="4C226B4A" w14:textId="77777777" w:rsidR="001C3588" w:rsidRPr="001A4780" w:rsidRDefault="001C3588" w:rsidP="003F07D0">
            <w:pPr>
              <w:spacing w:before="0" w:after="0" w:line="276" w:lineRule="auto"/>
              <w:rPr>
                <w:sz w:val="20"/>
              </w:rPr>
            </w:pPr>
            <w:r w:rsidRPr="004C1C0A">
              <w:rPr>
                <w:sz w:val="20"/>
              </w:rPr>
              <w:t>reason</w:t>
            </w:r>
          </w:p>
        </w:tc>
        <w:tc>
          <w:tcPr>
            <w:tcW w:w="205" w:type="pct"/>
            <w:gridSpan w:val="2"/>
            <w:shd w:val="clear" w:color="auto" w:fill="auto"/>
            <w:hideMark/>
          </w:tcPr>
          <w:p w14:paraId="5F7AE0BB" w14:textId="77777777" w:rsidR="001C3588" w:rsidRPr="001A4780" w:rsidRDefault="001C3588" w:rsidP="003F07D0">
            <w:pPr>
              <w:spacing w:before="0" w:after="0" w:line="276" w:lineRule="auto"/>
              <w:jc w:val="center"/>
              <w:rPr>
                <w:sz w:val="20"/>
              </w:rPr>
            </w:pPr>
            <w:r>
              <w:rPr>
                <w:sz w:val="20"/>
              </w:rPr>
              <w:t>О</w:t>
            </w:r>
          </w:p>
        </w:tc>
        <w:tc>
          <w:tcPr>
            <w:tcW w:w="512" w:type="pct"/>
            <w:gridSpan w:val="4"/>
            <w:shd w:val="clear" w:color="auto" w:fill="auto"/>
            <w:hideMark/>
          </w:tcPr>
          <w:p w14:paraId="080C4087" w14:textId="77777777" w:rsidR="001C3588" w:rsidRPr="004C1C0A" w:rsidRDefault="001C3588" w:rsidP="003F07D0">
            <w:pPr>
              <w:spacing w:before="0" w:after="0" w:line="276" w:lineRule="auto"/>
              <w:jc w:val="center"/>
              <w:rPr>
                <w:sz w:val="20"/>
                <w:lang w:val="en-US"/>
              </w:rPr>
            </w:pPr>
            <w:r>
              <w:rPr>
                <w:sz w:val="20"/>
                <w:lang w:val="en-US"/>
              </w:rPr>
              <w:t>S</w:t>
            </w:r>
          </w:p>
        </w:tc>
        <w:tc>
          <w:tcPr>
            <w:tcW w:w="1422" w:type="pct"/>
            <w:gridSpan w:val="5"/>
            <w:shd w:val="clear" w:color="auto" w:fill="auto"/>
            <w:hideMark/>
          </w:tcPr>
          <w:p w14:paraId="59141F4F" w14:textId="77777777" w:rsidR="001C3588" w:rsidRPr="001A4780" w:rsidRDefault="001C3588" w:rsidP="003F07D0">
            <w:pPr>
              <w:spacing w:before="0" w:after="0" w:line="276" w:lineRule="auto"/>
              <w:rPr>
                <w:sz w:val="20"/>
              </w:rPr>
            </w:pPr>
            <w:r w:rsidRPr="004C1C0A">
              <w:rPr>
                <w:sz w:val="20"/>
              </w:rPr>
              <w:t>Основание внесения изменений</w:t>
            </w:r>
          </w:p>
        </w:tc>
        <w:tc>
          <w:tcPr>
            <w:tcW w:w="1354" w:type="pct"/>
            <w:gridSpan w:val="2"/>
            <w:shd w:val="clear" w:color="auto" w:fill="auto"/>
            <w:hideMark/>
          </w:tcPr>
          <w:p w14:paraId="7401F03D" w14:textId="77777777" w:rsidR="001C3588" w:rsidRPr="001A4780" w:rsidRDefault="001C3588" w:rsidP="003F07D0">
            <w:pPr>
              <w:spacing w:before="0" w:after="0" w:line="276" w:lineRule="auto"/>
              <w:rPr>
                <w:sz w:val="20"/>
              </w:rPr>
            </w:pPr>
          </w:p>
        </w:tc>
      </w:tr>
      <w:tr w:rsidR="001C3588" w:rsidRPr="001A4780" w14:paraId="4220C41E" w14:textId="77777777" w:rsidTr="00A83DCF">
        <w:tc>
          <w:tcPr>
            <w:tcW w:w="5000" w:type="pct"/>
            <w:gridSpan w:val="15"/>
            <w:shd w:val="clear" w:color="auto" w:fill="auto"/>
            <w:hideMark/>
          </w:tcPr>
          <w:p w14:paraId="4E05732F" w14:textId="77777777" w:rsidR="001C3588" w:rsidRPr="001A4780" w:rsidRDefault="001C3588" w:rsidP="003F07D0">
            <w:pPr>
              <w:spacing w:before="0" w:after="0" w:line="276" w:lineRule="auto"/>
              <w:jc w:val="center"/>
              <w:rPr>
                <w:sz w:val="20"/>
              </w:rPr>
            </w:pPr>
            <w:r w:rsidRPr="00F420D3">
              <w:rPr>
                <w:b/>
                <w:sz w:val="20"/>
              </w:rPr>
              <w:t>Основание внесения изменений</w:t>
            </w:r>
          </w:p>
        </w:tc>
      </w:tr>
      <w:tr w:rsidR="001C3588" w:rsidRPr="001A4780" w14:paraId="5BFF8B0C" w14:textId="77777777" w:rsidTr="00A83DCF">
        <w:tc>
          <w:tcPr>
            <w:tcW w:w="750" w:type="pct"/>
            <w:shd w:val="clear" w:color="auto" w:fill="auto"/>
            <w:hideMark/>
          </w:tcPr>
          <w:p w14:paraId="7E1077E7" w14:textId="77777777" w:rsidR="001C3588" w:rsidRPr="00F420D3" w:rsidRDefault="001C3588" w:rsidP="003F07D0">
            <w:pPr>
              <w:spacing w:before="0" w:after="0" w:line="276" w:lineRule="auto"/>
              <w:rPr>
                <w:b/>
                <w:sz w:val="20"/>
              </w:rPr>
            </w:pPr>
            <w:r w:rsidRPr="00F420D3">
              <w:rPr>
                <w:b/>
                <w:sz w:val="20"/>
              </w:rPr>
              <w:t>reason</w:t>
            </w:r>
          </w:p>
        </w:tc>
        <w:tc>
          <w:tcPr>
            <w:tcW w:w="757" w:type="pct"/>
            <w:shd w:val="clear" w:color="auto" w:fill="auto"/>
            <w:hideMark/>
          </w:tcPr>
          <w:p w14:paraId="58D4E449" w14:textId="77777777" w:rsidR="001C3588" w:rsidRPr="004C1C0A" w:rsidRDefault="001C3588" w:rsidP="003F07D0">
            <w:pPr>
              <w:spacing w:before="0" w:after="0" w:line="276" w:lineRule="auto"/>
              <w:rPr>
                <w:sz w:val="20"/>
              </w:rPr>
            </w:pPr>
          </w:p>
        </w:tc>
        <w:tc>
          <w:tcPr>
            <w:tcW w:w="205" w:type="pct"/>
            <w:gridSpan w:val="2"/>
            <w:shd w:val="clear" w:color="auto" w:fill="auto"/>
            <w:hideMark/>
          </w:tcPr>
          <w:p w14:paraId="7A4698A9" w14:textId="77777777" w:rsidR="001C3588" w:rsidRDefault="001C3588" w:rsidP="003F07D0">
            <w:pPr>
              <w:spacing w:before="0" w:after="0" w:line="276" w:lineRule="auto"/>
              <w:jc w:val="center"/>
              <w:rPr>
                <w:sz w:val="20"/>
              </w:rPr>
            </w:pPr>
          </w:p>
        </w:tc>
        <w:tc>
          <w:tcPr>
            <w:tcW w:w="512" w:type="pct"/>
            <w:gridSpan w:val="4"/>
            <w:shd w:val="clear" w:color="auto" w:fill="auto"/>
            <w:hideMark/>
          </w:tcPr>
          <w:p w14:paraId="015B8AED" w14:textId="77777777" w:rsidR="001C3588" w:rsidRDefault="001C3588" w:rsidP="003F07D0">
            <w:pPr>
              <w:spacing w:before="0" w:after="0" w:line="276" w:lineRule="auto"/>
              <w:jc w:val="center"/>
              <w:rPr>
                <w:sz w:val="20"/>
                <w:lang w:val="en-US"/>
              </w:rPr>
            </w:pPr>
          </w:p>
        </w:tc>
        <w:tc>
          <w:tcPr>
            <w:tcW w:w="1422" w:type="pct"/>
            <w:gridSpan w:val="5"/>
            <w:shd w:val="clear" w:color="auto" w:fill="auto"/>
            <w:hideMark/>
          </w:tcPr>
          <w:p w14:paraId="2FED5F92" w14:textId="77777777" w:rsidR="001C3588" w:rsidRPr="004C1C0A" w:rsidRDefault="001C3588" w:rsidP="003F07D0">
            <w:pPr>
              <w:spacing w:before="0" w:after="0" w:line="276" w:lineRule="auto"/>
              <w:rPr>
                <w:sz w:val="20"/>
              </w:rPr>
            </w:pPr>
          </w:p>
        </w:tc>
        <w:tc>
          <w:tcPr>
            <w:tcW w:w="1354" w:type="pct"/>
            <w:gridSpan w:val="2"/>
            <w:shd w:val="clear" w:color="auto" w:fill="auto"/>
            <w:hideMark/>
          </w:tcPr>
          <w:p w14:paraId="407823BB" w14:textId="77777777" w:rsidR="001C3588" w:rsidRPr="001A4780" w:rsidRDefault="001C3588" w:rsidP="003F07D0">
            <w:pPr>
              <w:spacing w:before="0" w:after="0" w:line="276" w:lineRule="auto"/>
              <w:rPr>
                <w:sz w:val="20"/>
              </w:rPr>
            </w:pPr>
          </w:p>
        </w:tc>
      </w:tr>
      <w:tr w:rsidR="001C3588" w:rsidRPr="001A4780" w14:paraId="7F84A6A0" w14:textId="77777777" w:rsidTr="00A83DCF">
        <w:tc>
          <w:tcPr>
            <w:tcW w:w="750" w:type="pct"/>
            <w:vMerge w:val="restart"/>
            <w:shd w:val="clear" w:color="auto" w:fill="auto"/>
            <w:vAlign w:val="center"/>
            <w:hideMark/>
          </w:tcPr>
          <w:p w14:paraId="75861FE0" w14:textId="77777777" w:rsidR="001C3588" w:rsidRPr="00E87917" w:rsidRDefault="001C3588" w:rsidP="003F07D0">
            <w:pPr>
              <w:spacing w:before="0" w:after="0" w:line="276" w:lineRule="auto"/>
              <w:jc w:val="both"/>
              <w:rPr>
                <w:sz w:val="20"/>
              </w:rPr>
            </w:pPr>
            <w:r>
              <w:rPr>
                <w:sz w:val="20"/>
              </w:rPr>
              <w:t>Допустимо указание только одного элемента</w:t>
            </w:r>
          </w:p>
        </w:tc>
        <w:tc>
          <w:tcPr>
            <w:tcW w:w="757" w:type="pct"/>
            <w:shd w:val="clear" w:color="auto" w:fill="auto"/>
            <w:hideMark/>
          </w:tcPr>
          <w:p w14:paraId="3581D062" w14:textId="77777777" w:rsidR="001C3588" w:rsidRPr="004C1C0A" w:rsidRDefault="001C3588" w:rsidP="003F07D0">
            <w:pPr>
              <w:spacing w:before="0" w:after="0" w:line="276" w:lineRule="auto"/>
              <w:rPr>
                <w:sz w:val="20"/>
              </w:rPr>
            </w:pPr>
            <w:r w:rsidRPr="00F420D3">
              <w:rPr>
                <w:sz w:val="20"/>
              </w:rPr>
              <w:t>responsibleDecision</w:t>
            </w:r>
          </w:p>
        </w:tc>
        <w:tc>
          <w:tcPr>
            <w:tcW w:w="205" w:type="pct"/>
            <w:gridSpan w:val="2"/>
            <w:shd w:val="clear" w:color="auto" w:fill="auto"/>
            <w:hideMark/>
          </w:tcPr>
          <w:p w14:paraId="50240AC1" w14:textId="77777777" w:rsidR="001C3588" w:rsidRDefault="001C3588" w:rsidP="003F07D0">
            <w:pPr>
              <w:spacing w:before="0" w:after="0" w:line="276" w:lineRule="auto"/>
              <w:jc w:val="center"/>
              <w:rPr>
                <w:sz w:val="20"/>
              </w:rPr>
            </w:pPr>
            <w:r>
              <w:rPr>
                <w:sz w:val="20"/>
              </w:rPr>
              <w:t>О</w:t>
            </w:r>
          </w:p>
        </w:tc>
        <w:tc>
          <w:tcPr>
            <w:tcW w:w="512" w:type="pct"/>
            <w:gridSpan w:val="4"/>
            <w:shd w:val="clear" w:color="auto" w:fill="auto"/>
            <w:hideMark/>
          </w:tcPr>
          <w:p w14:paraId="11BD6F13" w14:textId="77777777" w:rsidR="001C3588" w:rsidRDefault="001C3588" w:rsidP="003F07D0">
            <w:pPr>
              <w:spacing w:before="0" w:after="0" w:line="276" w:lineRule="auto"/>
              <w:jc w:val="center"/>
              <w:rPr>
                <w:sz w:val="20"/>
                <w:lang w:val="en-US"/>
              </w:rPr>
            </w:pPr>
            <w:r>
              <w:rPr>
                <w:sz w:val="20"/>
                <w:lang w:val="en-US"/>
              </w:rPr>
              <w:t>S</w:t>
            </w:r>
          </w:p>
        </w:tc>
        <w:tc>
          <w:tcPr>
            <w:tcW w:w="1422" w:type="pct"/>
            <w:gridSpan w:val="5"/>
            <w:shd w:val="clear" w:color="auto" w:fill="auto"/>
            <w:hideMark/>
          </w:tcPr>
          <w:p w14:paraId="2B5AE107" w14:textId="77777777" w:rsidR="001C3588" w:rsidRPr="004C1C0A" w:rsidRDefault="001C3588" w:rsidP="003F07D0">
            <w:pPr>
              <w:spacing w:before="0" w:after="0" w:line="276" w:lineRule="auto"/>
              <w:rPr>
                <w:sz w:val="20"/>
              </w:rPr>
            </w:pPr>
            <w:r w:rsidRPr="00F420D3">
              <w:rPr>
                <w:sz w:val="20"/>
              </w:rPr>
              <w:t>По решению заказчика (организации, осуществляющей определение поставщика для заказчика)</w:t>
            </w:r>
          </w:p>
        </w:tc>
        <w:tc>
          <w:tcPr>
            <w:tcW w:w="1354" w:type="pct"/>
            <w:gridSpan w:val="2"/>
            <w:shd w:val="clear" w:color="auto" w:fill="auto"/>
            <w:hideMark/>
          </w:tcPr>
          <w:p w14:paraId="58779B10" w14:textId="77777777" w:rsidR="001C3588" w:rsidRPr="001A4780" w:rsidRDefault="001C3588" w:rsidP="003F07D0">
            <w:pPr>
              <w:spacing w:before="0" w:after="0" w:line="276" w:lineRule="auto"/>
              <w:rPr>
                <w:sz w:val="20"/>
              </w:rPr>
            </w:pPr>
          </w:p>
        </w:tc>
      </w:tr>
      <w:tr w:rsidR="001C3588" w:rsidRPr="001A4780" w14:paraId="2EBA1750" w14:textId="77777777" w:rsidTr="00A83DCF">
        <w:tc>
          <w:tcPr>
            <w:tcW w:w="750" w:type="pct"/>
            <w:vMerge/>
            <w:shd w:val="clear" w:color="auto" w:fill="auto"/>
            <w:hideMark/>
          </w:tcPr>
          <w:p w14:paraId="1EF944F5" w14:textId="77777777" w:rsidR="001C3588" w:rsidRPr="001A4780" w:rsidRDefault="001C3588" w:rsidP="003F07D0">
            <w:pPr>
              <w:spacing w:before="0" w:after="0" w:line="276" w:lineRule="auto"/>
              <w:rPr>
                <w:sz w:val="20"/>
              </w:rPr>
            </w:pPr>
          </w:p>
        </w:tc>
        <w:tc>
          <w:tcPr>
            <w:tcW w:w="757" w:type="pct"/>
            <w:shd w:val="clear" w:color="auto" w:fill="auto"/>
            <w:hideMark/>
          </w:tcPr>
          <w:p w14:paraId="5BD73628" w14:textId="77777777" w:rsidR="001C3588" w:rsidRPr="004C1C0A" w:rsidRDefault="001C3588" w:rsidP="003F07D0">
            <w:pPr>
              <w:spacing w:before="0" w:after="0" w:line="276" w:lineRule="auto"/>
              <w:rPr>
                <w:sz w:val="20"/>
              </w:rPr>
            </w:pPr>
            <w:r w:rsidRPr="00F420D3">
              <w:rPr>
                <w:sz w:val="20"/>
              </w:rPr>
              <w:t>authorityPrescription</w:t>
            </w:r>
          </w:p>
        </w:tc>
        <w:tc>
          <w:tcPr>
            <w:tcW w:w="205" w:type="pct"/>
            <w:gridSpan w:val="2"/>
            <w:shd w:val="clear" w:color="auto" w:fill="auto"/>
            <w:hideMark/>
          </w:tcPr>
          <w:p w14:paraId="6A457D7C" w14:textId="77777777" w:rsidR="001C3588" w:rsidRPr="008C5857" w:rsidRDefault="001C3588" w:rsidP="003F07D0">
            <w:pPr>
              <w:spacing w:before="0" w:after="0" w:line="276" w:lineRule="auto"/>
              <w:jc w:val="center"/>
              <w:rPr>
                <w:sz w:val="20"/>
                <w:lang w:val="en-US"/>
              </w:rPr>
            </w:pPr>
            <w:r>
              <w:rPr>
                <w:sz w:val="20"/>
                <w:lang w:val="en-US"/>
              </w:rPr>
              <w:t>O</w:t>
            </w:r>
          </w:p>
        </w:tc>
        <w:tc>
          <w:tcPr>
            <w:tcW w:w="512" w:type="pct"/>
            <w:gridSpan w:val="4"/>
            <w:shd w:val="clear" w:color="auto" w:fill="auto"/>
            <w:hideMark/>
          </w:tcPr>
          <w:p w14:paraId="06EBFFE7" w14:textId="77777777" w:rsidR="001C3588" w:rsidRPr="008C5857" w:rsidRDefault="001C3588" w:rsidP="003F07D0">
            <w:pPr>
              <w:spacing w:before="0" w:after="0" w:line="276" w:lineRule="auto"/>
              <w:jc w:val="center"/>
              <w:rPr>
                <w:sz w:val="20"/>
                <w:lang w:val="en-US"/>
              </w:rPr>
            </w:pPr>
            <w:r>
              <w:rPr>
                <w:sz w:val="20"/>
                <w:lang w:val="en-US"/>
              </w:rPr>
              <w:t>S</w:t>
            </w:r>
          </w:p>
        </w:tc>
        <w:tc>
          <w:tcPr>
            <w:tcW w:w="1422" w:type="pct"/>
            <w:gridSpan w:val="5"/>
            <w:shd w:val="clear" w:color="auto" w:fill="auto"/>
            <w:hideMark/>
          </w:tcPr>
          <w:p w14:paraId="26C4EC14" w14:textId="77777777" w:rsidR="001C3588" w:rsidRPr="004C1C0A" w:rsidRDefault="001C3588" w:rsidP="003F07D0">
            <w:pPr>
              <w:spacing w:before="0" w:after="0" w:line="276" w:lineRule="auto"/>
              <w:rPr>
                <w:sz w:val="20"/>
              </w:rPr>
            </w:pPr>
            <w:r w:rsidRPr="00F420D3">
              <w:rPr>
                <w:sz w:val="20"/>
              </w:rPr>
              <w:t>Предписание органа, уполномоченного на осуществление контроля</w:t>
            </w:r>
          </w:p>
        </w:tc>
        <w:tc>
          <w:tcPr>
            <w:tcW w:w="1354" w:type="pct"/>
            <w:gridSpan w:val="2"/>
            <w:shd w:val="clear" w:color="auto" w:fill="auto"/>
            <w:hideMark/>
          </w:tcPr>
          <w:p w14:paraId="6BA186B7" w14:textId="77777777" w:rsidR="001C3588" w:rsidRPr="001A4780" w:rsidRDefault="001C3588" w:rsidP="003F07D0">
            <w:pPr>
              <w:spacing w:before="0" w:after="0" w:line="276" w:lineRule="auto"/>
              <w:rPr>
                <w:sz w:val="20"/>
              </w:rPr>
            </w:pPr>
          </w:p>
        </w:tc>
      </w:tr>
      <w:tr w:rsidR="001C3588" w:rsidRPr="001A4780" w14:paraId="40587988" w14:textId="77777777" w:rsidTr="00A83DCF">
        <w:tc>
          <w:tcPr>
            <w:tcW w:w="750" w:type="pct"/>
            <w:vMerge/>
            <w:shd w:val="clear" w:color="auto" w:fill="auto"/>
            <w:hideMark/>
          </w:tcPr>
          <w:p w14:paraId="341D2337" w14:textId="77777777" w:rsidR="001C3588" w:rsidRPr="001A4780" w:rsidRDefault="001C3588" w:rsidP="003F07D0">
            <w:pPr>
              <w:spacing w:before="0" w:after="0" w:line="276" w:lineRule="auto"/>
              <w:rPr>
                <w:sz w:val="20"/>
              </w:rPr>
            </w:pPr>
          </w:p>
        </w:tc>
        <w:tc>
          <w:tcPr>
            <w:tcW w:w="757" w:type="pct"/>
            <w:shd w:val="clear" w:color="auto" w:fill="auto"/>
            <w:hideMark/>
          </w:tcPr>
          <w:p w14:paraId="5CDCD5F0" w14:textId="77777777" w:rsidR="001C3588" w:rsidRPr="004C1C0A" w:rsidRDefault="001C3588" w:rsidP="003F07D0">
            <w:pPr>
              <w:spacing w:before="0" w:after="0" w:line="276" w:lineRule="auto"/>
              <w:rPr>
                <w:sz w:val="20"/>
              </w:rPr>
            </w:pPr>
            <w:r w:rsidRPr="00F420D3">
              <w:rPr>
                <w:sz w:val="20"/>
              </w:rPr>
              <w:t>courtDecision</w:t>
            </w:r>
          </w:p>
        </w:tc>
        <w:tc>
          <w:tcPr>
            <w:tcW w:w="205" w:type="pct"/>
            <w:gridSpan w:val="2"/>
            <w:shd w:val="clear" w:color="auto" w:fill="auto"/>
            <w:hideMark/>
          </w:tcPr>
          <w:p w14:paraId="1F0833AD" w14:textId="77777777" w:rsidR="001C3588" w:rsidRPr="008C5857" w:rsidRDefault="001C3588" w:rsidP="003F07D0">
            <w:pPr>
              <w:spacing w:before="0" w:after="0" w:line="276" w:lineRule="auto"/>
              <w:jc w:val="center"/>
              <w:rPr>
                <w:sz w:val="20"/>
                <w:lang w:val="en-US"/>
              </w:rPr>
            </w:pPr>
            <w:r>
              <w:rPr>
                <w:sz w:val="20"/>
                <w:lang w:val="en-US"/>
              </w:rPr>
              <w:t>O</w:t>
            </w:r>
          </w:p>
        </w:tc>
        <w:tc>
          <w:tcPr>
            <w:tcW w:w="512" w:type="pct"/>
            <w:gridSpan w:val="4"/>
            <w:shd w:val="clear" w:color="auto" w:fill="auto"/>
            <w:hideMark/>
          </w:tcPr>
          <w:p w14:paraId="18B3455F" w14:textId="77777777" w:rsidR="001C3588" w:rsidRPr="008C5857" w:rsidRDefault="001C3588" w:rsidP="003F07D0">
            <w:pPr>
              <w:spacing w:before="0" w:after="0" w:line="276" w:lineRule="auto"/>
              <w:jc w:val="center"/>
              <w:rPr>
                <w:sz w:val="20"/>
                <w:lang w:val="en-US"/>
              </w:rPr>
            </w:pPr>
            <w:r>
              <w:rPr>
                <w:sz w:val="20"/>
                <w:lang w:val="en-US"/>
              </w:rPr>
              <w:t>S</w:t>
            </w:r>
          </w:p>
        </w:tc>
        <w:tc>
          <w:tcPr>
            <w:tcW w:w="1422" w:type="pct"/>
            <w:gridSpan w:val="5"/>
            <w:shd w:val="clear" w:color="auto" w:fill="auto"/>
            <w:hideMark/>
          </w:tcPr>
          <w:p w14:paraId="307918F7" w14:textId="77777777" w:rsidR="001C3588" w:rsidRPr="004C1C0A" w:rsidRDefault="001C3588" w:rsidP="003F07D0">
            <w:pPr>
              <w:spacing w:before="0" w:after="0" w:line="276" w:lineRule="auto"/>
              <w:rPr>
                <w:sz w:val="20"/>
              </w:rPr>
            </w:pPr>
            <w:r w:rsidRPr="00F420D3">
              <w:rPr>
                <w:sz w:val="20"/>
              </w:rPr>
              <w:t>Решение судебного органа</w:t>
            </w:r>
          </w:p>
        </w:tc>
        <w:tc>
          <w:tcPr>
            <w:tcW w:w="1354" w:type="pct"/>
            <w:gridSpan w:val="2"/>
            <w:shd w:val="clear" w:color="auto" w:fill="auto"/>
            <w:hideMark/>
          </w:tcPr>
          <w:p w14:paraId="30BF9233" w14:textId="77777777" w:rsidR="001C3588" w:rsidRPr="001A4780" w:rsidRDefault="001C3588" w:rsidP="003F07D0">
            <w:pPr>
              <w:spacing w:before="0" w:after="0" w:line="276" w:lineRule="auto"/>
              <w:rPr>
                <w:sz w:val="20"/>
              </w:rPr>
            </w:pPr>
          </w:p>
        </w:tc>
      </w:tr>
      <w:tr w:rsidR="001C3588" w:rsidRPr="001A4780" w14:paraId="59B4AC2F" w14:textId="77777777" w:rsidTr="00A83DCF">
        <w:tc>
          <w:tcPr>
            <w:tcW w:w="750" w:type="pct"/>
            <w:vMerge/>
            <w:shd w:val="clear" w:color="auto" w:fill="auto"/>
            <w:hideMark/>
          </w:tcPr>
          <w:p w14:paraId="1D3B296E" w14:textId="77777777" w:rsidR="001C3588" w:rsidRPr="001A4780" w:rsidRDefault="001C3588" w:rsidP="003F07D0">
            <w:pPr>
              <w:spacing w:before="0" w:after="0" w:line="276" w:lineRule="auto"/>
              <w:rPr>
                <w:sz w:val="20"/>
              </w:rPr>
            </w:pPr>
          </w:p>
        </w:tc>
        <w:tc>
          <w:tcPr>
            <w:tcW w:w="757" w:type="pct"/>
            <w:shd w:val="clear" w:color="auto" w:fill="auto"/>
            <w:hideMark/>
          </w:tcPr>
          <w:p w14:paraId="01B11E55" w14:textId="77777777" w:rsidR="001C3588" w:rsidRPr="004C1C0A" w:rsidRDefault="001C3588" w:rsidP="003F07D0">
            <w:pPr>
              <w:spacing w:before="0" w:after="0" w:line="276" w:lineRule="auto"/>
              <w:rPr>
                <w:sz w:val="20"/>
              </w:rPr>
            </w:pPr>
            <w:r w:rsidRPr="00F420D3">
              <w:rPr>
                <w:sz w:val="20"/>
              </w:rPr>
              <w:t>discussionResult</w:t>
            </w:r>
          </w:p>
        </w:tc>
        <w:tc>
          <w:tcPr>
            <w:tcW w:w="205" w:type="pct"/>
            <w:gridSpan w:val="2"/>
            <w:shd w:val="clear" w:color="auto" w:fill="auto"/>
            <w:hideMark/>
          </w:tcPr>
          <w:p w14:paraId="02E54D4B" w14:textId="77777777" w:rsidR="001C3588" w:rsidRPr="008C5857" w:rsidRDefault="001C3588" w:rsidP="003F07D0">
            <w:pPr>
              <w:spacing w:before="0" w:after="0" w:line="276" w:lineRule="auto"/>
              <w:jc w:val="center"/>
              <w:rPr>
                <w:sz w:val="20"/>
                <w:lang w:val="en-US"/>
              </w:rPr>
            </w:pPr>
            <w:r>
              <w:rPr>
                <w:sz w:val="20"/>
                <w:lang w:val="en-US"/>
              </w:rPr>
              <w:t>O</w:t>
            </w:r>
          </w:p>
        </w:tc>
        <w:tc>
          <w:tcPr>
            <w:tcW w:w="512" w:type="pct"/>
            <w:gridSpan w:val="4"/>
            <w:shd w:val="clear" w:color="auto" w:fill="auto"/>
            <w:hideMark/>
          </w:tcPr>
          <w:p w14:paraId="31D2E262" w14:textId="77777777" w:rsidR="001C3588" w:rsidRPr="008C5857" w:rsidRDefault="001C3588" w:rsidP="003F07D0">
            <w:pPr>
              <w:spacing w:before="0" w:after="0" w:line="276" w:lineRule="auto"/>
              <w:jc w:val="center"/>
              <w:rPr>
                <w:sz w:val="20"/>
                <w:lang w:val="en-US"/>
              </w:rPr>
            </w:pPr>
            <w:r>
              <w:rPr>
                <w:sz w:val="20"/>
                <w:lang w:val="en-US"/>
              </w:rPr>
              <w:t>S</w:t>
            </w:r>
          </w:p>
        </w:tc>
        <w:tc>
          <w:tcPr>
            <w:tcW w:w="1422" w:type="pct"/>
            <w:gridSpan w:val="5"/>
            <w:shd w:val="clear" w:color="auto" w:fill="auto"/>
            <w:hideMark/>
          </w:tcPr>
          <w:p w14:paraId="0243938E" w14:textId="77777777" w:rsidR="001C3588" w:rsidRPr="004C1C0A" w:rsidRDefault="001C3588" w:rsidP="003F07D0">
            <w:pPr>
              <w:spacing w:before="0" w:after="0" w:line="276" w:lineRule="auto"/>
              <w:rPr>
                <w:sz w:val="20"/>
              </w:rPr>
            </w:pPr>
            <w:r>
              <w:rPr>
                <w:sz w:val="20"/>
              </w:rPr>
              <w:t>Общественное обсуждение</w:t>
            </w:r>
          </w:p>
        </w:tc>
        <w:tc>
          <w:tcPr>
            <w:tcW w:w="1354" w:type="pct"/>
            <w:gridSpan w:val="2"/>
            <w:shd w:val="clear" w:color="auto" w:fill="auto"/>
            <w:hideMark/>
          </w:tcPr>
          <w:p w14:paraId="75806521" w14:textId="77777777" w:rsidR="001C3588" w:rsidRPr="001A4780" w:rsidRDefault="001C3588" w:rsidP="003F07D0">
            <w:pPr>
              <w:spacing w:before="0" w:after="0" w:line="276" w:lineRule="auto"/>
              <w:rPr>
                <w:sz w:val="20"/>
              </w:rPr>
            </w:pPr>
          </w:p>
        </w:tc>
      </w:tr>
      <w:tr w:rsidR="001C3588" w:rsidRPr="001A4780" w14:paraId="0C26F687" w14:textId="77777777" w:rsidTr="00A83DCF">
        <w:tc>
          <w:tcPr>
            <w:tcW w:w="5000" w:type="pct"/>
            <w:gridSpan w:val="15"/>
            <w:shd w:val="clear" w:color="auto" w:fill="auto"/>
            <w:hideMark/>
          </w:tcPr>
          <w:p w14:paraId="033E67F6" w14:textId="77777777" w:rsidR="001C3588" w:rsidRPr="001A4780" w:rsidRDefault="001C3588" w:rsidP="003F07D0">
            <w:pPr>
              <w:spacing w:before="0" w:after="0" w:line="276" w:lineRule="auto"/>
              <w:jc w:val="center"/>
              <w:rPr>
                <w:sz w:val="20"/>
              </w:rPr>
            </w:pPr>
            <w:r w:rsidRPr="006905AF">
              <w:rPr>
                <w:b/>
                <w:sz w:val="20"/>
              </w:rPr>
              <w:lastRenderedPageBreak/>
              <w:t>По решению заказчика (организации, осуществляющей определение поставщика для заказчика)</w:t>
            </w:r>
          </w:p>
        </w:tc>
      </w:tr>
      <w:tr w:rsidR="001C3588" w:rsidRPr="001A4780" w14:paraId="1A9AABBD" w14:textId="77777777" w:rsidTr="00A83DCF">
        <w:tc>
          <w:tcPr>
            <w:tcW w:w="750" w:type="pct"/>
            <w:shd w:val="clear" w:color="auto" w:fill="auto"/>
            <w:hideMark/>
          </w:tcPr>
          <w:p w14:paraId="4DCC4853" w14:textId="77777777" w:rsidR="001C3588" w:rsidRPr="006905AF" w:rsidRDefault="001C3588" w:rsidP="003F07D0">
            <w:pPr>
              <w:spacing w:before="0" w:after="0" w:line="276" w:lineRule="auto"/>
              <w:rPr>
                <w:b/>
                <w:sz w:val="20"/>
              </w:rPr>
            </w:pPr>
            <w:r w:rsidRPr="006905AF">
              <w:rPr>
                <w:b/>
                <w:sz w:val="20"/>
              </w:rPr>
              <w:t>responsibleDecision</w:t>
            </w:r>
          </w:p>
        </w:tc>
        <w:tc>
          <w:tcPr>
            <w:tcW w:w="757" w:type="pct"/>
            <w:shd w:val="clear" w:color="auto" w:fill="auto"/>
            <w:hideMark/>
          </w:tcPr>
          <w:p w14:paraId="30FF7A3A" w14:textId="77777777" w:rsidR="001C3588" w:rsidRPr="004C1C0A" w:rsidRDefault="001C3588" w:rsidP="003F07D0">
            <w:pPr>
              <w:spacing w:before="0" w:after="0" w:line="276" w:lineRule="auto"/>
              <w:rPr>
                <w:sz w:val="20"/>
              </w:rPr>
            </w:pPr>
          </w:p>
        </w:tc>
        <w:tc>
          <w:tcPr>
            <w:tcW w:w="205" w:type="pct"/>
            <w:gridSpan w:val="2"/>
            <w:shd w:val="clear" w:color="auto" w:fill="auto"/>
            <w:hideMark/>
          </w:tcPr>
          <w:p w14:paraId="5400C4B5" w14:textId="77777777" w:rsidR="001C3588" w:rsidRDefault="001C3588" w:rsidP="003F07D0">
            <w:pPr>
              <w:spacing w:before="0" w:after="0" w:line="276" w:lineRule="auto"/>
              <w:jc w:val="center"/>
              <w:rPr>
                <w:sz w:val="20"/>
              </w:rPr>
            </w:pPr>
          </w:p>
        </w:tc>
        <w:tc>
          <w:tcPr>
            <w:tcW w:w="512" w:type="pct"/>
            <w:gridSpan w:val="4"/>
            <w:shd w:val="clear" w:color="auto" w:fill="auto"/>
            <w:hideMark/>
          </w:tcPr>
          <w:p w14:paraId="3C873217" w14:textId="77777777" w:rsidR="001C3588" w:rsidRPr="00F420D3" w:rsidRDefault="001C3588" w:rsidP="003F07D0">
            <w:pPr>
              <w:spacing w:before="0" w:after="0" w:line="276" w:lineRule="auto"/>
              <w:jc w:val="center"/>
              <w:rPr>
                <w:sz w:val="20"/>
              </w:rPr>
            </w:pPr>
          </w:p>
        </w:tc>
        <w:tc>
          <w:tcPr>
            <w:tcW w:w="1422" w:type="pct"/>
            <w:gridSpan w:val="5"/>
            <w:shd w:val="clear" w:color="auto" w:fill="auto"/>
            <w:hideMark/>
          </w:tcPr>
          <w:p w14:paraId="29996A22" w14:textId="77777777" w:rsidR="001C3588" w:rsidRPr="004C1C0A" w:rsidRDefault="001C3588" w:rsidP="003F07D0">
            <w:pPr>
              <w:spacing w:before="0" w:after="0" w:line="276" w:lineRule="auto"/>
              <w:rPr>
                <w:sz w:val="20"/>
              </w:rPr>
            </w:pPr>
          </w:p>
        </w:tc>
        <w:tc>
          <w:tcPr>
            <w:tcW w:w="1354" w:type="pct"/>
            <w:gridSpan w:val="2"/>
            <w:shd w:val="clear" w:color="auto" w:fill="auto"/>
            <w:hideMark/>
          </w:tcPr>
          <w:p w14:paraId="7D8962A7" w14:textId="77777777" w:rsidR="001C3588" w:rsidRPr="001A4780" w:rsidRDefault="001C3588" w:rsidP="003F07D0">
            <w:pPr>
              <w:spacing w:before="0" w:after="0" w:line="276" w:lineRule="auto"/>
              <w:rPr>
                <w:sz w:val="20"/>
              </w:rPr>
            </w:pPr>
          </w:p>
        </w:tc>
      </w:tr>
      <w:tr w:rsidR="001C3588" w:rsidRPr="001A4780" w14:paraId="6AA5228C" w14:textId="77777777" w:rsidTr="00A83DCF">
        <w:tc>
          <w:tcPr>
            <w:tcW w:w="750" w:type="pct"/>
            <w:shd w:val="clear" w:color="auto" w:fill="auto"/>
            <w:hideMark/>
          </w:tcPr>
          <w:p w14:paraId="3ABB29EF" w14:textId="77777777" w:rsidR="001C3588" w:rsidRPr="006905AF" w:rsidRDefault="001C3588" w:rsidP="003F07D0">
            <w:pPr>
              <w:spacing w:before="0" w:after="0" w:line="276" w:lineRule="auto"/>
              <w:rPr>
                <w:b/>
                <w:sz w:val="20"/>
              </w:rPr>
            </w:pPr>
          </w:p>
        </w:tc>
        <w:tc>
          <w:tcPr>
            <w:tcW w:w="757" w:type="pct"/>
            <w:shd w:val="clear" w:color="auto" w:fill="auto"/>
            <w:hideMark/>
          </w:tcPr>
          <w:p w14:paraId="3944791C" w14:textId="77777777" w:rsidR="001C3588" w:rsidRPr="004C1C0A" w:rsidRDefault="001C3588" w:rsidP="003F07D0">
            <w:pPr>
              <w:spacing w:before="0" w:after="0" w:line="276" w:lineRule="auto"/>
              <w:rPr>
                <w:sz w:val="20"/>
              </w:rPr>
            </w:pPr>
            <w:r w:rsidRPr="008C5857">
              <w:rPr>
                <w:sz w:val="20"/>
              </w:rPr>
              <w:t>decisionDate</w:t>
            </w:r>
          </w:p>
        </w:tc>
        <w:tc>
          <w:tcPr>
            <w:tcW w:w="205" w:type="pct"/>
            <w:gridSpan w:val="2"/>
            <w:shd w:val="clear" w:color="auto" w:fill="auto"/>
            <w:hideMark/>
          </w:tcPr>
          <w:p w14:paraId="12E7055C" w14:textId="77777777" w:rsidR="001C3588" w:rsidRPr="008C5857" w:rsidRDefault="001C3588" w:rsidP="003F07D0">
            <w:pPr>
              <w:spacing w:before="0" w:after="0" w:line="276" w:lineRule="auto"/>
              <w:jc w:val="center"/>
              <w:rPr>
                <w:sz w:val="20"/>
                <w:lang w:val="en-US"/>
              </w:rPr>
            </w:pPr>
            <w:r>
              <w:rPr>
                <w:sz w:val="20"/>
                <w:lang w:val="en-US"/>
              </w:rPr>
              <w:t>O</w:t>
            </w:r>
          </w:p>
        </w:tc>
        <w:tc>
          <w:tcPr>
            <w:tcW w:w="512" w:type="pct"/>
            <w:gridSpan w:val="4"/>
            <w:shd w:val="clear" w:color="auto" w:fill="auto"/>
            <w:hideMark/>
          </w:tcPr>
          <w:p w14:paraId="43C55A43" w14:textId="77777777" w:rsidR="001C3588" w:rsidRPr="008C5857" w:rsidRDefault="001C3588" w:rsidP="003F07D0">
            <w:pPr>
              <w:spacing w:before="0" w:after="0" w:line="276" w:lineRule="auto"/>
              <w:jc w:val="center"/>
              <w:rPr>
                <w:sz w:val="20"/>
                <w:lang w:val="en-US"/>
              </w:rPr>
            </w:pPr>
            <w:r>
              <w:rPr>
                <w:sz w:val="20"/>
                <w:lang w:val="en-US"/>
              </w:rPr>
              <w:t>DT</w:t>
            </w:r>
          </w:p>
        </w:tc>
        <w:tc>
          <w:tcPr>
            <w:tcW w:w="1422" w:type="pct"/>
            <w:gridSpan w:val="5"/>
            <w:shd w:val="clear" w:color="auto" w:fill="auto"/>
            <w:hideMark/>
          </w:tcPr>
          <w:p w14:paraId="05248CE4" w14:textId="77777777" w:rsidR="001C3588" w:rsidRPr="004C1C0A" w:rsidRDefault="001C3588" w:rsidP="003F07D0">
            <w:pPr>
              <w:spacing w:before="0" w:after="0" w:line="276" w:lineRule="auto"/>
              <w:rPr>
                <w:sz w:val="20"/>
              </w:rPr>
            </w:pPr>
            <w:r w:rsidRPr="008C5857">
              <w:rPr>
                <w:sz w:val="20"/>
              </w:rPr>
              <w:t>Дата принятия решения</w:t>
            </w:r>
          </w:p>
        </w:tc>
        <w:tc>
          <w:tcPr>
            <w:tcW w:w="1354" w:type="pct"/>
            <w:gridSpan w:val="2"/>
            <w:shd w:val="clear" w:color="auto" w:fill="auto"/>
            <w:hideMark/>
          </w:tcPr>
          <w:p w14:paraId="663DC46B" w14:textId="77777777" w:rsidR="001C3588" w:rsidRPr="001A4780" w:rsidRDefault="001C3588" w:rsidP="003F07D0">
            <w:pPr>
              <w:spacing w:before="0" w:after="0" w:line="276" w:lineRule="auto"/>
              <w:rPr>
                <w:sz w:val="20"/>
              </w:rPr>
            </w:pPr>
          </w:p>
        </w:tc>
      </w:tr>
      <w:tr w:rsidR="001C3588" w:rsidRPr="001A4780" w14:paraId="02771A80" w14:textId="77777777" w:rsidTr="00A83DCF">
        <w:tc>
          <w:tcPr>
            <w:tcW w:w="5000" w:type="pct"/>
            <w:gridSpan w:val="15"/>
            <w:shd w:val="clear" w:color="auto" w:fill="auto"/>
            <w:hideMark/>
          </w:tcPr>
          <w:p w14:paraId="5C2B415B" w14:textId="77777777" w:rsidR="001C3588" w:rsidRPr="001A4780" w:rsidRDefault="001C3588" w:rsidP="003F07D0">
            <w:pPr>
              <w:spacing w:before="0" w:after="0" w:line="276" w:lineRule="auto"/>
              <w:jc w:val="center"/>
              <w:rPr>
                <w:sz w:val="20"/>
              </w:rPr>
            </w:pPr>
            <w:r w:rsidRPr="008C5857">
              <w:rPr>
                <w:b/>
                <w:sz w:val="20"/>
              </w:rPr>
              <w:t>Предписание органа, уполномоченного на осуществление контроля</w:t>
            </w:r>
          </w:p>
        </w:tc>
      </w:tr>
      <w:tr w:rsidR="001C3588" w:rsidRPr="001A4780" w14:paraId="665F4524" w14:textId="77777777" w:rsidTr="00A83DCF">
        <w:tc>
          <w:tcPr>
            <w:tcW w:w="750" w:type="pct"/>
            <w:shd w:val="clear" w:color="auto" w:fill="auto"/>
            <w:hideMark/>
          </w:tcPr>
          <w:p w14:paraId="2E405D31" w14:textId="77777777" w:rsidR="001C3588" w:rsidRPr="008C5857" w:rsidRDefault="001C3588" w:rsidP="003F07D0">
            <w:pPr>
              <w:spacing w:before="0" w:after="0" w:line="276" w:lineRule="auto"/>
              <w:rPr>
                <w:b/>
                <w:sz w:val="20"/>
              </w:rPr>
            </w:pPr>
            <w:r w:rsidRPr="008C5857">
              <w:rPr>
                <w:b/>
                <w:sz w:val="20"/>
              </w:rPr>
              <w:t>authorityPrescription</w:t>
            </w:r>
          </w:p>
        </w:tc>
        <w:tc>
          <w:tcPr>
            <w:tcW w:w="757" w:type="pct"/>
            <w:shd w:val="clear" w:color="auto" w:fill="auto"/>
            <w:hideMark/>
          </w:tcPr>
          <w:p w14:paraId="7643FF96" w14:textId="77777777" w:rsidR="001C3588" w:rsidRPr="004C1C0A" w:rsidRDefault="001C3588" w:rsidP="003F07D0">
            <w:pPr>
              <w:spacing w:before="0" w:after="0" w:line="276" w:lineRule="auto"/>
              <w:rPr>
                <w:sz w:val="20"/>
              </w:rPr>
            </w:pPr>
          </w:p>
        </w:tc>
        <w:tc>
          <w:tcPr>
            <w:tcW w:w="205" w:type="pct"/>
            <w:gridSpan w:val="2"/>
            <w:shd w:val="clear" w:color="auto" w:fill="auto"/>
            <w:hideMark/>
          </w:tcPr>
          <w:p w14:paraId="29B105B8" w14:textId="77777777" w:rsidR="001C3588" w:rsidRDefault="001C3588" w:rsidP="003F07D0">
            <w:pPr>
              <w:spacing w:before="0" w:after="0" w:line="276" w:lineRule="auto"/>
              <w:jc w:val="center"/>
              <w:rPr>
                <w:sz w:val="20"/>
              </w:rPr>
            </w:pPr>
          </w:p>
        </w:tc>
        <w:tc>
          <w:tcPr>
            <w:tcW w:w="512" w:type="pct"/>
            <w:gridSpan w:val="4"/>
            <w:shd w:val="clear" w:color="auto" w:fill="auto"/>
            <w:hideMark/>
          </w:tcPr>
          <w:p w14:paraId="073530CD" w14:textId="77777777" w:rsidR="001C3588" w:rsidRPr="00F420D3" w:rsidRDefault="001C3588" w:rsidP="003F07D0">
            <w:pPr>
              <w:spacing w:before="0" w:after="0" w:line="276" w:lineRule="auto"/>
              <w:jc w:val="center"/>
              <w:rPr>
                <w:sz w:val="20"/>
              </w:rPr>
            </w:pPr>
          </w:p>
        </w:tc>
        <w:tc>
          <w:tcPr>
            <w:tcW w:w="1422" w:type="pct"/>
            <w:gridSpan w:val="5"/>
            <w:shd w:val="clear" w:color="auto" w:fill="auto"/>
            <w:hideMark/>
          </w:tcPr>
          <w:p w14:paraId="1E9DCA7E" w14:textId="77777777" w:rsidR="001C3588" w:rsidRPr="004C1C0A" w:rsidRDefault="001C3588" w:rsidP="003F07D0">
            <w:pPr>
              <w:spacing w:before="0" w:after="0" w:line="276" w:lineRule="auto"/>
              <w:rPr>
                <w:sz w:val="20"/>
              </w:rPr>
            </w:pPr>
          </w:p>
        </w:tc>
        <w:tc>
          <w:tcPr>
            <w:tcW w:w="1354" w:type="pct"/>
            <w:gridSpan w:val="2"/>
            <w:shd w:val="clear" w:color="auto" w:fill="auto"/>
            <w:hideMark/>
          </w:tcPr>
          <w:p w14:paraId="266E0916" w14:textId="77777777" w:rsidR="001C3588" w:rsidRPr="001A4780" w:rsidRDefault="001C3588" w:rsidP="003F07D0">
            <w:pPr>
              <w:spacing w:before="0" w:after="0" w:line="276" w:lineRule="auto"/>
              <w:rPr>
                <w:sz w:val="20"/>
              </w:rPr>
            </w:pPr>
          </w:p>
        </w:tc>
      </w:tr>
      <w:tr w:rsidR="001C3588" w:rsidRPr="001A4780" w14:paraId="273D6A14" w14:textId="77777777" w:rsidTr="00A83DCF">
        <w:tc>
          <w:tcPr>
            <w:tcW w:w="750" w:type="pct"/>
            <w:vMerge w:val="restart"/>
            <w:shd w:val="clear" w:color="auto" w:fill="auto"/>
            <w:vAlign w:val="center"/>
            <w:hideMark/>
          </w:tcPr>
          <w:p w14:paraId="6FEC6019" w14:textId="77777777" w:rsidR="001C3588" w:rsidRPr="00E87917" w:rsidRDefault="001C3588" w:rsidP="003F07D0">
            <w:pPr>
              <w:spacing w:before="0" w:after="0" w:line="276" w:lineRule="auto"/>
              <w:jc w:val="both"/>
              <w:rPr>
                <w:sz w:val="20"/>
              </w:rPr>
            </w:pPr>
            <w:r>
              <w:rPr>
                <w:sz w:val="20"/>
              </w:rPr>
              <w:t>Допустимо указание только одного элемента</w:t>
            </w:r>
          </w:p>
        </w:tc>
        <w:tc>
          <w:tcPr>
            <w:tcW w:w="757" w:type="pct"/>
            <w:shd w:val="clear" w:color="auto" w:fill="auto"/>
            <w:hideMark/>
          </w:tcPr>
          <w:p w14:paraId="5A2FA01B" w14:textId="77777777" w:rsidR="001C3588" w:rsidRPr="004C1C0A" w:rsidRDefault="001C3588" w:rsidP="003F07D0">
            <w:pPr>
              <w:spacing w:before="0" w:after="0" w:line="276" w:lineRule="auto"/>
              <w:rPr>
                <w:sz w:val="20"/>
              </w:rPr>
            </w:pPr>
            <w:r w:rsidRPr="008C5857">
              <w:rPr>
                <w:sz w:val="20"/>
              </w:rPr>
              <w:t>reestrPrescription</w:t>
            </w:r>
          </w:p>
        </w:tc>
        <w:tc>
          <w:tcPr>
            <w:tcW w:w="205" w:type="pct"/>
            <w:gridSpan w:val="2"/>
            <w:shd w:val="clear" w:color="auto" w:fill="auto"/>
            <w:hideMark/>
          </w:tcPr>
          <w:p w14:paraId="701E23EB" w14:textId="77777777" w:rsidR="001C3588" w:rsidRPr="006D01A5" w:rsidRDefault="001C3588" w:rsidP="003F07D0">
            <w:pPr>
              <w:spacing w:before="0" w:after="0" w:line="276" w:lineRule="auto"/>
              <w:jc w:val="center"/>
              <w:rPr>
                <w:sz w:val="20"/>
                <w:lang w:val="en-US"/>
              </w:rPr>
            </w:pPr>
            <w:r>
              <w:rPr>
                <w:sz w:val="20"/>
                <w:lang w:val="en-US"/>
              </w:rPr>
              <w:t>O</w:t>
            </w:r>
          </w:p>
        </w:tc>
        <w:tc>
          <w:tcPr>
            <w:tcW w:w="512" w:type="pct"/>
            <w:gridSpan w:val="4"/>
            <w:shd w:val="clear" w:color="auto" w:fill="auto"/>
            <w:hideMark/>
          </w:tcPr>
          <w:p w14:paraId="4F54CEBA" w14:textId="77777777" w:rsidR="001C3588" w:rsidRPr="006D01A5" w:rsidRDefault="001C3588" w:rsidP="003F07D0">
            <w:pPr>
              <w:spacing w:before="0" w:after="0" w:line="276" w:lineRule="auto"/>
              <w:jc w:val="center"/>
              <w:rPr>
                <w:sz w:val="20"/>
                <w:lang w:val="en-US"/>
              </w:rPr>
            </w:pPr>
            <w:r>
              <w:rPr>
                <w:sz w:val="20"/>
                <w:lang w:val="en-US"/>
              </w:rPr>
              <w:t>S</w:t>
            </w:r>
          </w:p>
        </w:tc>
        <w:tc>
          <w:tcPr>
            <w:tcW w:w="1422" w:type="pct"/>
            <w:gridSpan w:val="5"/>
            <w:shd w:val="clear" w:color="auto" w:fill="auto"/>
            <w:hideMark/>
          </w:tcPr>
          <w:p w14:paraId="038BA631" w14:textId="77777777" w:rsidR="001C3588" w:rsidRPr="004C1C0A" w:rsidRDefault="001C3588" w:rsidP="003F07D0">
            <w:pPr>
              <w:spacing w:before="0" w:after="0" w:line="276" w:lineRule="auto"/>
              <w:rPr>
                <w:sz w:val="20"/>
              </w:rPr>
            </w:pPr>
            <w:r w:rsidRPr="006D01A5">
              <w:rPr>
                <w:sz w:val="20"/>
              </w:rPr>
              <w:t>Данные о предписании, выданном КО</w:t>
            </w:r>
          </w:p>
        </w:tc>
        <w:tc>
          <w:tcPr>
            <w:tcW w:w="1354" w:type="pct"/>
            <w:gridSpan w:val="2"/>
            <w:shd w:val="clear" w:color="auto" w:fill="auto"/>
            <w:hideMark/>
          </w:tcPr>
          <w:p w14:paraId="1F735981" w14:textId="77777777" w:rsidR="001C3588" w:rsidRPr="001A4780" w:rsidRDefault="001C3588" w:rsidP="003F07D0">
            <w:pPr>
              <w:spacing w:before="0" w:after="0" w:line="276" w:lineRule="auto"/>
              <w:rPr>
                <w:sz w:val="20"/>
              </w:rPr>
            </w:pPr>
          </w:p>
        </w:tc>
      </w:tr>
      <w:tr w:rsidR="001C3588" w:rsidRPr="001A4780" w14:paraId="7B505AD6" w14:textId="77777777" w:rsidTr="00A83DCF">
        <w:tc>
          <w:tcPr>
            <w:tcW w:w="750" w:type="pct"/>
            <w:vMerge/>
            <w:shd w:val="clear" w:color="auto" w:fill="auto"/>
            <w:hideMark/>
          </w:tcPr>
          <w:p w14:paraId="7A1B4E4A" w14:textId="77777777" w:rsidR="001C3588" w:rsidRPr="006905AF" w:rsidRDefault="001C3588" w:rsidP="003F07D0">
            <w:pPr>
              <w:spacing w:before="0" w:after="0" w:line="276" w:lineRule="auto"/>
              <w:rPr>
                <w:b/>
                <w:sz w:val="20"/>
              </w:rPr>
            </w:pPr>
          </w:p>
        </w:tc>
        <w:tc>
          <w:tcPr>
            <w:tcW w:w="757" w:type="pct"/>
            <w:shd w:val="clear" w:color="auto" w:fill="auto"/>
            <w:hideMark/>
          </w:tcPr>
          <w:p w14:paraId="04976299" w14:textId="77777777" w:rsidR="001C3588" w:rsidRPr="00D716D3" w:rsidRDefault="001C3588" w:rsidP="003F07D0">
            <w:pPr>
              <w:spacing w:before="0" w:after="0" w:line="276" w:lineRule="auto"/>
              <w:rPr>
                <w:sz w:val="20"/>
                <w:lang w:val="en-US"/>
              </w:rPr>
            </w:pPr>
            <w:r w:rsidRPr="006D01A5">
              <w:rPr>
                <w:sz w:val="20"/>
              </w:rPr>
              <w:t>externalPrescription</w:t>
            </w:r>
          </w:p>
        </w:tc>
        <w:tc>
          <w:tcPr>
            <w:tcW w:w="205" w:type="pct"/>
            <w:gridSpan w:val="2"/>
            <w:shd w:val="clear" w:color="auto" w:fill="auto"/>
            <w:hideMark/>
          </w:tcPr>
          <w:p w14:paraId="3EAE48D8" w14:textId="77777777" w:rsidR="001C3588" w:rsidRPr="006D01A5" w:rsidRDefault="001C3588" w:rsidP="003F07D0">
            <w:pPr>
              <w:spacing w:before="0" w:after="0" w:line="276" w:lineRule="auto"/>
              <w:jc w:val="center"/>
              <w:rPr>
                <w:sz w:val="20"/>
                <w:lang w:val="en-US"/>
              </w:rPr>
            </w:pPr>
            <w:r>
              <w:rPr>
                <w:sz w:val="20"/>
                <w:lang w:val="en-US"/>
              </w:rPr>
              <w:t>O</w:t>
            </w:r>
          </w:p>
        </w:tc>
        <w:tc>
          <w:tcPr>
            <w:tcW w:w="512" w:type="pct"/>
            <w:gridSpan w:val="4"/>
            <w:shd w:val="clear" w:color="auto" w:fill="auto"/>
            <w:hideMark/>
          </w:tcPr>
          <w:p w14:paraId="3F2D6853" w14:textId="77777777" w:rsidR="001C3588" w:rsidRPr="006D01A5" w:rsidRDefault="001C3588" w:rsidP="003F07D0">
            <w:pPr>
              <w:spacing w:before="0" w:after="0" w:line="276" w:lineRule="auto"/>
              <w:jc w:val="center"/>
              <w:rPr>
                <w:sz w:val="20"/>
                <w:lang w:val="en-US"/>
              </w:rPr>
            </w:pPr>
            <w:r>
              <w:rPr>
                <w:sz w:val="20"/>
                <w:lang w:val="en-US"/>
              </w:rPr>
              <w:t>S</w:t>
            </w:r>
          </w:p>
        </w:tc>
        <w:tc>
          <w:tcPr>
            <w:tcW w:w="1422" w:type="pct"/>
            <w:gridSpan w:val="5"/>
            <w:shd w:val="clear" w:color="auto" w:fill="auto"/>
            <w:hideMark/>
          </w:tcPr>
          <w:p w14:paraId="4C081A88" w14:textId="77777777" w:rsidR="001C3588" w:rsidRPr="004C1C0A" w:rsidRDefault="001C3588" w:rsidP="003F07D0">
            <w:pPr>
              <w:spacing w:before="0" w:after="0" w:line="276" w:lineRule="auto"/>
              <w:rPr>
                <w:sz w:val="20"/>
              </w:rPr>
            </w:pPr>
            <w:r w:rsidRPr="006D01A5">
              <w:rPr>
                <w:sz w:val="20"/>
              </w:rPr>
              <w:t>Предписание отсутствует в реестре результатов контроля</w:t>
            </w:r>
          </w:p>
        </w:tc>
        <w:tc>
          <w:tcPr>
            <w:tcW w:w="1354" w:type="pct"/>
            <w:gridSpan w:val="2"/>
            <w:shd w:val="clear" w:color="auto" w:fill="auto"/>
            <w:hideMark/>
          </w:tcPr>
          <w:p w14:paraId="6DEEC033" w14:textId="77777777" w:rsidR="001C3588" w:rsidRPr="001A4780" w:rsidRDefault="001C3588" w:rsidP="003F07D0">
            <w:pPr>
              <w:spacing w:before="0" w:after="0" w:line="276" w:lineRule="auto"/>
              <w:rPr>
                <w:sz w:val="20"/>
              </w:rPr>
            </w:pPr>
          </w:p>
        </w:tc>
      </w:tr>
      <w:tr w:rsidR="001C3588" w:rsidRPr="001A4780" w14:paraId="748AF913" w14:textId="77777777" w:rsidTr="00A83DCF">
        <w:tc>
          <w:tcPr>
            <w:tcW w:w="5000" w:type="pct"/>
            <w:gridSpan w:val="15"/>
            <w:shd w:val="clear" w:color="auto" w:fill="auto"/>
            <w:hideMark/>
          </w:tcPr>
          <w:p w14:paraId="54B9BCC0" w14:textId="77777777" w:rsidR="001C3588" w:rsidRPr="001A4780" w:rsidRDefault="001C3588" w:rsidP="003F07D0">
            <w:pPr>
              <w:spacing w:before="0" w:after="0" w:line="276" w:lineRule="auto"/>
              <w:jc w:val="center"/>
              <w:rPr>
                <w:sz w:val="20"/>
              </w:rPr>
            </w:pPr>
            <w:r w:rsidRPr="00944AC2">
              <w:rPr>
                <w:b/>
                <w:sz w:val="20"/>
              </w:rPr>
              <w:t>Данные о предписании, выданном КО</w:t>
            </w:r>
          </w:p>
        </w:tc>
      </w:tr>
      <w:tr w:rsidR="001C3588" w:rsidRPr="001A4780" w14:paraId="1A5B35C4" w14:textId="77777777" w:rsidTr="00A83DCF">
        <w:tc>
          <w:tcPr>
            <w:tcW w:w="750" w:type="pct"/>
            <w:shd w:val="clear" w:color="auto" w:fill="auto"/>
            <w:hideMark/>
          </w:tcPr>
          <w:p w14:paraId="12823A40" w14:textId="77777777" w:rsidR="001C3588" w:rsidRPr="00944AC2" w:rsidRDefault="001C3588" w:rsidP="003F07D0">
            <w:pPr>
              <w:spacing w:before="0" w:after="0" w:line="276" w:lineRule="auto"/>
              <w:rPr>
                <w:b/>
                <w:sz w:val="20"/>
              </w:rPr>
            </w:pPr>
            <w:r w:rsidRPr="00944AC2">
              <w:rPr>
                <w:b/>
                <w:sz w:val="20"/>
              </w:rPr>
              <w:t>reestrPrescription</w:t>
            </w:r>
          </w:p>
        </w:tc>
        <w:tc>
          <w:tcPr>
            <w:tcW w:w="757" w:type="pct"/>
            <w:shd w:val="clear" w:color="auto" w:fill="auto"/>
            <w:hideMark/>
          </w:tcPr>
          <w:p w14:paraId="290175E7" w14:textId="77777777" w:rsidR="001C3588" w:rsidRPr="004C1C0A" w:rsidRDefault="001C3588" w:rsidP="003F07D0">
            <w:pPr>
              <w:spacing w:before="0" w:after="0" w:line="276" w:lineRule="auto"/>
              <w:rPr>
                <w:sz w:val="20"/>
              </w:rPr>
            </w:pPr>
          </w:p>
        </w:tc>
        <w:tc>
          <w:tcPr>
            <w:tcW w:w="205" w:type="pct"/>
            <w:gridSpan w:val="2"/>
            <w:shd w:val="clear" w:color="auto" w:fill="auto"/>
            <w:hideMark/>
          </w:tcPr>
          <w:p w14:paraId="3814F1CA" w14:textId="77777777" w:rsidR="001C3588" w:rsidRDefault="001C3588" w:rsidP="003F07D0">
            <w:pPr>
              <w:spacing w:before="0" w:after="0" w:line="276" w:lineRule="auto"/>
              <w:jc w:val="center"/>
              <w:rPr>
                <w:sz w:val="20"/>
              </w:rPr>
            </w:pPr>
          </w:p>
        </w:tc>
        <w:tc>
          <w:tcPr>
            <w:tcW w:w="512" w:type="pct"/>
            <w:gridSpan w:val="4"/>
            <w:shd w:val="clear" w:color="auto" w:fill="auto"/>
            <w:hideMark/>
          </w:tcPr>
          <w:p w14:paraId="168CA82E" w14:textId="77777777" w:rsidR="001C3588" w:rsidRPr="00F420D3" w:rsidRDefault="001C3588" w:rsidP="003F07D0">
            <w:pPr>
              <w:spacing w:before="0" w:after="0" w:line="276" w:lineRule="auto"/>
              <w:jc w:val="center"/>
              <w:rPr>
                <w:sz w:val="20"/>
              </w:rPr>
            </w:pPr>
          </w:p>
        </w:tc>
        <w:tc>
          <w:tcPr>
            <w:tcW w:w="1422" w:type="pct"/>
            <w:gridSpan w:val="5"/>
            <w:shd w:val="clear" w:color="auto" w:fill="auto"/>
            <w:hideMark/>
          </w:tcPr>
          <w:p w14:paraId="2D1C9F5D" w14:textId="77777777" w:rsidR="001C3588" w:rsidRPr="004C1C0A" w:rsidRDefault="001C3588" w:rsidP="003F07D0">
            <w:pPr>
              <w:spacing w:before="0" w:after="0" w:line="276" w:lineRule="auto"/>
              <w:rPr>
                <w:sz w:val="20"/>
              </w:rPr>
            </w:pPr>
          </w:p>
        </w:tc>
        <w:tc>
          <w:tcPr>
            <w:tcW w:w="1354" w:type="pct"/>
            <w:gridSpan w:val="2"/>
            <w:shd w:val="clear" w:color="auto" w:fill="auto"/>
            <w:hideMark/>
          </w:tcPr>
          <w:p w14:paraId="3E1A8488" w14:textId="77777777" w:rsidR="001C3588" w:rsidRPr="001A4780" w:rsidRDefault="001C3588" w:rsidP="003F07D0">
            <w:pPr>
              <w:spacing w:before="0" w:after="0" w:line="276" w:lineRule="auto"/>
              <w:rPr>
                <w:sz w:val="20"/>
              </w:rPr>
            </w:pPr>
          </w:p>
        </w:tc>
      </w:tr>
      <w:tr w:rsidR="001C3588" w:rsidRPr="001A4780" w14:paraId="5FD342E2" w14:textId="77777777" w:rsidTr="00A83DCF">
        <w:tc>
          <w:tcPr>
            <w:tcW w:w="750" w:type="pct"/>
            <w:shd w:val="clear" w:color="auto" w:fill="auto"/>
            <w:hideMark/>
          </w:tcPr>
          <w:p w14:paraId="382A6A4F" w14:textId="77777777" w:rsidR="001C3588" w:rsidRPr="006905AF" w:rsidRDefault="001C3588" w:rsidP="003F07D0">
            <w:pPr>
              <w:spacing w:before="0" w:after="0" w:line="276" w:lineRule="auto"/>
              <w:rPr>
                <w:b/>
                <w:sz w:val="20"/>
              </w:rPr>
            </w:pPr>
          </w:p>
        </w:tc>
        <w:tc>
          <w:tcPr>
            <w:tcW w:w="757" w:type="pct"/>
            <w:shd w:val="clear" w:color="auto" w:fill="auto"/>
            <w:hideMark/>
          </w:tcPr>
          <w:p w14:paraId="4E3D24D3" w14:textId="77777777" w:rsidR="001C3588" w:rsidRPr="004C1C0A" w:rsidRDefault="001C3588" w:rsidP="003F07D0">
            <w:pPr>
              <w:spacing w:before="0" w:after="0" w:line="276" w:lineRule="auto"/>
              <w:rPr>
                <w:sz w:val="20"/>
              </w:rPr>
            </w:pPr>
            <w:r w:rsidRPr="00944AC2">
              <w:rPr>
                <w:sz w:val="20"/>
              </w:rPr>
              <w:t>checkResultNumber</w:t>
            </w:r>
          </w:p>
        </w:tc>
        <w:tc>
          <w:tcPr>
            <w:tcW w:w="205" w:type="pct"/>
            <w:gridSpan w:val="2"/>
            <w:shd w:val="clear" w:color="auto" w:fill="auto"/>
            <w:hideMark/>
          </w:tcPr>
          <w:p w14:paraId="1ABAA179" w14:textId="77777777" w:rsidR="001C3588" w:rsidRPr="00944AC2" w:rsidRDefault="001C3588" w:rsidP="003F07D0">
            <w:pPr>
              <w:spacing w:before="0" w:after="0" w:line="276" w:lineRule="auto"/>
              <w:jc w:val="center"/>
              <w:rPr>
                <w:sz w:val="20"/>
                <w:lang w:val="en-US"/>
              </w:rPr>
            </w:pPr>
            <w:r>
              <w:rPr>
                <w:sz w:val="20"/>
                <w:lang w:val="en-US"/>
              </w:rPr>
              <w:t>O</w:t>
            </w:r>
          </w:p>
        </w:tc>
        <w:tc>
          <w:tcPr>
            <w:tcW w:w="512" w:type="pct"/>
            <w:gridSpan w:val="4"/>
            <w:shd w:val="clear" w:color="auto" w:fill="auto"/>
            <w:hideMark/>
          </w:tcPr>
          <w:p w14:paraId="04D16B3D" w14:textId="77777777" w:rsidR="001C3588" w:rsidRPr="00944AC2" w:rsidRDefault="001C3588" w:rsidP="003F07D0">
            <w:pPr>
              <w:spacing w:before="0" w:after="0" w:line="276" w:lineRule="auto"/>
              <w:jc w:val="center"/>
              <w:rPr>
                <w:sz w:val="20"/>
                <w:lang w:val="en-US"/>
              </w:rPr>
            </w:pPr>
            <w:r>
              <w:rPr>
                <w:sz w:val="20"/>
                <w:lang w:val="en-US"/>
              </w:rPr>
              <w:t>T(30)</w:t>
            </w:r>
          </w:p>
        </w:tc>
        <w:tc>
          <w:tcPr>
            <w:tcW w:w="1422" w:type="pct"/>
            <w:gridSpan w:val="5"/>
            <w:shd w:val="clear" w:color="auto" w:fill="auto"/>
            <w:hideMark/>
          </w:tcPr>
          <w:p w14:paraId="710BB330" w14:textId="77777777" w:rsidR="001C3588" w:rsidRPr="004C1C0A" w:rsidRDefault="001C3588" w:rsidP="003F07D0">
            <w:pPr>
              <w:spacing w:before="0" w:after="0" w:line="276" w:lineRule="auto"/>
              <w:rPr>
                <w:sz w:val="20"/>
              </w:rPr>
            </w:pPr>
            <w:r w:rsidRPr="00944AC2">
              <w:rPr>
                <w:sz w:val="20"/>
              </w:rPr>
              <w:t>Номер результата контроля по предписанию</w:t>
            </w:r>
          </w:p>
        </w:tc>
        <w:tc>
          <w:tcPr>
            <w:tcW w:w="1354" w:type="pct"/>
            <w:gridSpan w:val="2"/>
            <w:shd w:val="clear" w:color="auto" w:fill="auto"/>
            <w:hideMark/>
          </w:tcPr>
          <w:p w14:paraId="68E622D5" w14:textId="77777777" w:rsidR="001C3588" w:rsidRPr="001A4780" w:rsidRDefault="001C3588" w:rsidP="003F07D0">
            <w:pPr>
              <w:spacing w:before="0" w:after="0" w:line="276" w:lineRule="auto"/>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1C3588" w:rsidRPr="001A4780" w14:paraId="02098C67" w14:textId="77777777" w:rsidTr="00A83DCF">
        <w:tc>
          <w:tcPr>
            <w:tcW w:w="750" w:type="pct"/>
            <w:shd w:val="clear" w:color="auto" w:fill="auto"/>
            <w:hideMark/>
          </w:tcPr>
          <w:p w14:paraId="46B9BB75" w14:textId="77777777" w:rsidR="001C3588" w:rsidRPr="006905AF" w:rsidRDefault="001C3588" w:rsidP="003F07D0">
            <w:pPr>
              <w:spacing w:before="0" w:after="0" w:line="276" w:lineRule="auto"/>
              <w:rPr>
                <w:b/>
                <w:sz w:val="20"/>
              </w:rPr>
            </w:pPr>
          </w:p>
        </w:tc>
        <w:tc>
          <w:tcPr>
            <w:tcW w:w="757" w:type="pct"/>
            <w:shd w:val="clear" w:color="auto" w:fill="auto"/>
            <w:hideMark/>
          </w:tcPr>
          <w:p w14:paraId="5E594BCC" w14:textId="77777777" w:rsidR="001C3588" w:rsidRPr="004C1C0A" w:rsidRDefault="001C3588" w:rsidP="003F07D0">
            <w:pPr>
              <w:spacing w:before="0" w:after="0" w:line="276" w:lineRule="auto"/>
              <w:rPr>
                <w:sz w:val="20"/>
              </w:rPr>
            </w:pPr>
            <w:r w:rsidRPr="00944AC2">
              <w:rPr>
                <w:sz w:val="20"/>
              </w:rPr>
              <w:t>prescriptionNumber</w:t>
            </w:r>
          </w:p>
        </w:tc>
        <w:tc>
          <w:tcPr>
            <w:tcW w:w="205" w:type="pct"/>
            <w:gridSpan w:val="2"/>
            <w:shd w:val="clear" w:color="auto" w:fill="auto"/>
            <w:hideMark/>
          </w:tcPr>
          <w:p w14:paraId="22BDB836" w14:textId="77777777" w:rsidR="001C3588" w:rsidRPr="00213FAC" w:rsidRDefault="001C3588" w:rsidP="003F07D0">
            <w:pPr>
              <w:spacing w:before="0" w:after="0" w:line="276" w:lineRule="auto"/>
              <w:jc w:val="center"/>
              <w:rPr>
                <w:sz w:val="20"/>
                <w:lang w:val="en-US"/>
              </w:rPr>
            </w:pPr>
            <w:r>
              <w:rPr>
                <w:sz w:val="20"/>
                <w:lang w:val="en-US"/>
              </w:rPr>
              <w:t>H</w:t>
            </w:r>
          </w:p>
        </w:tc>
        <w:tc>
          <w:tcPr>
            <w:tcW w:w="512" w:type="pct"/>
            <w:gridSpan w:val="4"/>
            <w:shd w:val="clear" w:color="auto" w:fill="auto"/>
            <w:hideMark/>
          </w:tcPr>
          <w:p w14:paraId="6350C70F" w14:textId="77777777" w:rsidR="001C3588" w:rsidRPr="00213FAC" w:rsidRDefault="001C3588" w:rsidP="003F07D0">
            <w:pPr>
              <w:spacing w:before="0" w:after="0" w:line="276" w:lineRule="auto"/>
              <w:jc w:val="center"/>
              <w:rPr>
                <w:sz w:val="20"/>
                <w:lang w:val="en-US"/>
              </w:rPr>
            </w:pPr>
            <w:r>
              <w:rPr>
                <w:sz w:val="20"/>
                <w:lang w:val="en-US"/>
              </w:rPr>
              <w:t>T(20)</w:t>
            </w:r>
          </w:p>
        </w:tc>
        <w:tc>
          <w:tcPr>
            <w:tcW w:w="1422" w:type="pct"/>
            <w:gridSpan w:val="5"/>
            <w:shd w:val="clear" w:color="auto" w:fill="auto"/>
            <w:hideMark/>
          </w:tcPr>
          <w:p w14:paraId="2CF16351" w14:textId="77777777" w:rsidR="001C3588" w:rsidRPr="004C1C0A" w:rsidRDefault="001C3588" w:rsidP="003F07D0">
            <w:pPr>
              <w:spacing w:before="0" w:after="0" w:line="276" w:lineRule="auto"/>
              <w:rPr>
                <w:sz w:val="20"/>
              </w:rPr>
            </w:pPr>
            <w:r w:rsidRPr="00213FAC">
              <w:rPr>
                <w:sz w:val="20"/>
              </w:rPr>
              <w:t>Номер предписания</w:t>
            </w:r>
          </w:p>
        </w:tc>
        <w:tc>
          <w:tcPr>
            <w:tcW w:w="1354" w:type="pct"/>
            <w:gridSpan w:val="2"/>
            <w:shd w:val="clear" w:color="auto" w:fill="auto"/>
            <w:hideMark/>
          </w:tcPr>
          <w:p w14:paraId="437BDE3C" w14:textId="77777777" w:rsidR="001C3588" w:rsidRPr="001A4780" w:rsidRDefault="001C3588" w:rsidP="003F07D0">
            <w:pPr>
              <w:spacing w:before="0" w:after="0" w:line="276" w:lineRule="auto"/>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1C3588" w:rsidRPr="001A4780" w14:paraId="14EF20FD" w14:textId="77777777" w:rsidTr="00A83DCF">
        <w:tc>
          <w:tcPr>
            <w:tcW w:w="750" w:type="pct"/>
            <w:shd w:val="clear" w:color="auto" w:fill="auto"/>
          </w:tcPr>
          <w:p w14:paraId="435BEE69" w14:textId="77777777" w:rsidR="001C3588" w:rsidRPr="006905AF" w:rsidRDefault="001C3588" w:rsidP="003F07D0">
            <w:pPr>
              <w:spacing w:before="0" w:after="0" w:line="276" w:lineRule="auto"/>
              <w:rPr>
                <w:b/>
                <w:sz w:val="20"/>
              </w:rPr>
            </w:pPr>
          </w:p>
        </w:tc>
        <w:tc>
          <w:tcPr>
            <w:tcW w:w="757" w:type="pct"/>
            <w:shd w:val="clear" w:color="auto" w:fill="auto"/>
          </w:tcPr>
          <w:p w14:paraId="38D60551" w14:textId="77777777" w:rsidR="001C3588" w:rsidRPr="00944AC2" w:rsidRDefault="001C3588" w:rsidP="003F07D0">
            <w:pPr>
              <w:spacing w:before="0" w:after="0" w:line="276" w:lineRule="auto"/>
              <w:rPr>
                <w:sz w:val="20"/>
              </w:rPr>
            </w:pPr>
            <w:r w:rsidRPr="006D7645">
              <w:rPr>
                <w:sz w:val="20"/>
              </w:rPr>
              <w:t>foundation</w:t>
            </w:r>
          </w:p>
        </w:tc>
        <w:tc>
          <w:tcPr>
            <w:tcW w:w="205" w:type="pct"/>
            <w:gridSpan w:val="2"/>
            <w:shd w:val="clear" w:color="auto" w:fill="auto"/>
          </w:tcPr>
          <w:p w14:paraId="0596D6BC" w14:textId="77777777" w:rsidR="001C3588" w:rsidRDefault="001C3588" w:rsidP="003F07D0">
            <w:pPr>
              <w:spacing w:before="0" w:after="0" w:line="276" w:lineRule="auto"/>
              <w:jc w:val="center"/>
              <w:rPr>
                <w:sz w:val="20"/>
                <w:lang w:val="en-US"/>
              </w:rPr>
            </w:pPr>
            <w:r>
              <w:rPr>
                <w:sz w:val="20"/>
                <w:lang w:val="en-US"/>
              </w:rPr>
              <w:t>H</w:t>
            </w:r>
          </w:p>
        </w:tc>
        <w:tc>
          <w:tcPr>
            <w:tcW w:w="512" w:type="pct"/>
            <w:gridSpan w:val="4"/>
            <w:shd w:val="clear" w:color="auto" w:fill="auto"/>
          </w:tcPr>
          <w:p w14:paraId="06B8A9C4" w14:textId="77777777" w:rsidR="001C3588" w:rsidRDefault="001C3588" w:rsidP="003F07D0">
            <w:pPr>
              <w:spacing w:before="0" w:after="0" w:line="276" w:lineRule="auto"/>
              <w:jc w:val="center"/>
              <w:rPr>
                <w:sz w:val="20"/>
                <w:lang w:val="en-US"/>
              </w:rPr>
            </w:pPr>
            <w:r>
              <w:rPr>
                <w:sz w:val="20"/>
                <w:lang w:val="en-US"/>
              </w:rPr>
              <w:t>T(2000)</w:t>
            </w:r>
          </w:p>
        </w:tc>
        <w:tc>
          <w:tcPr>
            <w:tcW w:w="1422" w:type="pct"/>
            <w:gridSpan w:val="5"/>
            <w:shd w:val="clear" w:color="auto" w:fill="auto"/>
          </w:tcPr>
          <w:p w14:paraId="755571E8" w14:textId="77777777" w:rsidR="001C3588" w:rsidRPr="00213FAC" w:rsidRDefault="001C3588" w:rsidP="003F07D0">
            <w:pPr>
              <w:spacing w:before="0" w:after="0" w:line="276" w:lineRule="auto"/>
              <w:rPr>
                <w:sz w:val="20"/>
              </w:rPr>
            </w:pPr>
            <w:r w:rsidRPr="006D7645">
              <w:rPr>
                <w:sz w:val="20"/>
              </w:rPr>
              <w:t>Основание внесения изменений по предписанию</w:t>
            </w:r>
          </w:p>
        </w:tc>
        <w:tc>
          <w:tcPr>
            <w:tcW w:w="1354" w:type="pct"/>
            <w:gridSpan w:val="2"/>
            <w:shd w:val="clear" w:color="auto" w:fill="auto"/>
          </w:tcPr>
          <w:p w14:paraId="69FFC9D7" w14:textId="77777777" w:rsidR="001C3588" w:rsidRPr="001A4780" w:rsidRDefault="001C3588" w:rsidP="003F07D0">
            <w:pPr>
              <w:spacing w:before="0" w:after="0" w:line="276" w:lineRule="auto"/>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1C3588" w:rsidRPr="001A4780" w14:paraId="5ED640F4" w14:textId="77777777" w:rsidTr="00A83DCF">
        <w:tc>
          <w:tcPr>
            <w:tcW w:w="750" w:type="pct"/>
            <w:shd w:val="clear" w:color="auto" w:fill="auto"/>
          </w:tcPr>
          <w:p w14:paraId="34D14242" w14:textId="77777777" w:rsidR="001C3588" w:rsidRPr="006905AF" w:rsidRDefault="001C3588" w:rsidP="003F07D0">
            <w:pPr>
              <w:spacing w:before="0" w:after="0" w:line="276" w:lineRule="auto"/>
              <w:rPr>
                <w:b/>
                <w:sz w:val="20"/>
              </w:rPr>
            </w:pPr>
          </w:p>
        </w:tc>
        <w:tc>
          <w:tcPr>
            <w:tcW w:w="757" w:type="pct"/>
            <w:shd w:val="clear" w:color="auto" w:fill="auto"/>
          </w:tcPr>
          <w:p w14:paraId="5AE7A83B" w14:textId="77777777" w:rsidR="001C3588" w:rsidRPr="006D7645" w:rsidRDefault="001C3588" w:rsidP="003F07D0">
            <w:pPr>
              <w:spacing w:before="0" w:after="0" w:line="276" w:lineRule="auto"/>
              <w:rPr>
                <w:sz w:val="20"/>
              </w:rPr>
            </w:pPr>
            <w:r w:rsidRPr="004E7189">
              <w:rPr>
                <w:sz w:val="20"/>
              </w:rPr>
              <w:t>authorityName</w:t>
            </w:r>
          </w:p>
        </w:tc>
        <w:tc>
          <w:tcPr>
            <w:tcW w:w="205" w:type="pct"/>
            <w:gridSpan w:val="2"/>
            <w:shd w:val="clear" w:color="auto" w:fill="auto"/>
          </w:tcPr>
          <w:p w14:paraId="042DB980" w14:textId="77777777" w:rsidR="001C3588" w:rsidRDefault="001C3588" w:rsidP="003F07D0">
            <w:pPr>
              <w:spacing w:before="0" w:after="0" w:line="276" w:lineRule="auto"/>
              <w:jc w:val="center"/>
              <w:rPr>
                <w:sz w:val="20"/>
                <w:lang w:val="en-US"/>
              </w:rPr>
            </w:pPr>
            <w:r>
              <w:rPr>
                <w:sz w:val="20"/>
                <w:lang w:val="en-US"/>
              </w:rPr>
              <w:t>H</w:t>
            </w:r>
          </w:p>
        </w:tc>
        <w:tc>
          <w:tcPr>
            <w:tcW w:w="512" w:type="pct"/>
            <w:gridSpan w:val="4"/>
            <w:shd w:val="clear" w:color="auto" w:fill="auto"/>
          </w:tcPr>
          <w:p w14:paraId="693223B6" w14:textId="77777777" w:rsidR="001C3588" w:rsidRDefault="001C3588" w:rsidP="003F07D0">
            <w:pPr>
              <w:spacing w:before="0" w:after="0" w:line="276" w:lineRule="auto"/>
              <w:jc w:val="center"/>
              <w:rPr>
                <w:sz w:val="20"/>
                <w:lang w:val="en-US"/>
              </w:rPr>
            </w:pPr>
            <w:r>
              <w:rPr>
                <w:sz w:val="20"/>
              </w:rPr>
              <w:t>Т(1-2000)</w:t>
            </w:r>
          </w:p>
        </w:tc>
        <w:tc>
          <w:tcPr>
            <w:tcW w:w="1422" w:type="pct"/>
            <w:gridSpan w:val="5"/>
            <w:shd w:val="clear" w:color="auto" w:fill="auto"/>
          </w:tcPr>
          <w:p w14:paraId="4390F082" w14:textId="77777777" w:rsidR="001C3588" w:rsidRPr="006D7645" w:rsidRDefault="001C3588" w:rsidP="003F07D0">
            <w:pPr>
              <w:spacing w:before="0" w:after="0" w:line="276" w:lineRule="auto"/>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354" w:type="pct"/>
            <w:gridSpan w:val="2"/>
            <w:shd w:val="clear" w:color="auto" w:fill="auto"/>
          </w:tcPr>
          <w:p w14:paraId="2A677A94" w14:textId="77777777" w:rsidR="001C3588" w:rsidRDefault="001C3588" w:rsidP="003F07D0">
            <w:pPr>
              <w:spacing w:before="0" w:after="0" w:line="276" w:lineRule="auto"/>
              <w:rPr>
                <w:sz w:val="20"/>
              </w:rPr>
            </w:pPr>
          </w:p>
        </w:tc>
      </w:tr>
      <w:tr w:rsidR="001C3588" w:rsidRPr="001A4780" w14:paraId="7087206B" w14:textId="77777777" w:rsidTr="00A83DCF">
        <w:tc>
          <w:tcPr>
            <w:tcW w:w="750" w:type="pct"/>
            <w:shd w:val="clear" w:color="auto" w:fill="auto"/>
          </w:tcPr>
          <w:p w14:paraId="5C86AB87" w14:textId="77777777" w:rsidR="001C3588" w:rsidRPr="006905AF" w:rsidRDefault="001C3588" w:rsidP="003F07D0">
            <w:pPr>
              <w:spacing w:before="0" w:after="0" w:line="276" w:lineRule="auto"/>
              <w:rPr>
                <w:b/>
                <w:sz w:val="20"/>
              </w:rPr>
            </w:pPr>
          </w:p>
        </w:tc>
        <w:tc>
          <w:tcPr>
            <w:tcW w:w="757" w:type="pct"/>
            <w:shd w:val="clear" w:color="auto" w:fill="auto"/>
          </w:tcPr>
          <w:p w14:paraId="356F408C" w14:textId="77777777" w:rsidR="001C3588" w:rsidRPr="006D7645" w:rsidRDefault="001C3588" w:rsidP="003F07D0">
            <w:pPr>
              <w:spacing w:before="0" w:after="0" w:line="276" w:lineRule="auto"/>
              <w:rPr>
                <w:sz w:val="20"/>
              </w:rPr>
            </w:pPr>
            <w:r w:rsidRPr="004E7189">
              <w:rPr>
                <w:sz w:val="20"/>
              </w:rPr>
              <w:t>docDate</w:t>
            </w:r>
          </w:p>
        </w:tc>
        <w:tc>
          <w:tcPr>
            <w:tcW w:w="205" w:type="pct"/>
            <w:gridSpan w:val="2"/>
            <w:shd w:val="clear" w:color="auto" w:fill="auto"/>
          </w:tcPr>
          <w:p w14:paraId="080C00EC" w14:textId="77777777" w:rsidR="001C3588" w:rsidRDefault="001C3588" w:rsidP="003F07D0">
            <w:pPr>
              <w:spacing w:before="0" w:after="0" w:line="276" w:lineRule="auto"/>
              <w:jc w:val="center"/>
              <w:rPr>
                <w:sz w:val="20"/>
                <w:lang w:val="en-US"/>
              </w:rPr>
            </w:pPr>
            <w:r>
              <w:rPr>
                <w:sz w:val="20"/>
                <w:lang w:val="en-US"/>
              </w:rPr>
              <w:t>H</w:t>
            </w:r>
          </w:p>
        </w:tc>
        <w:tc>
          <w:tcPr>
            <w:tcW w:w="512" w:type="pct"/>
            <w:gridSpan w:val="4"/>
            <w:shd w:val="clear" w:color="auto" w:fill="auto"/>
          </w:tcPr>
          <w:p w14:paraId="4F8C0AD7" w14:textId="77777777" w:rsidR="001C3588" w:rsidRDefault="001C3588" w:rsidP="003F07D0">
            <w:pPr>
              <w:spacing w:before="0" w:after="0" w:line="276" w:lineRule="auto"/>
              <w:jc w:val="center"/>
              <w:rPr>
                <w:sz w:val="20"/>
                <w:lang w:val="en-US"/>
              </w:rPr>
            </w:pPr>
            <w:r>
              <w:rPr>
                <w:sz w:val="20"/>
                <w:lang w:val="en-US"/>
              </w:rPr>
              <w:t>DT</w:t>
            </w:r>
          </w:p>
        </w:tc>
        <w:tc>
          <w:tcPr>
            <w:tcW w:w="1422" w:type="pct"/>
            <w:gridSpan w:val="5"/>
            <w:shd w:val="clear" w:color="auto" w:fill="auto"/>
          </w:tcPr>
          <w:p w14:paraId="4A88C148" w14:textId="77777777" w:rsidR="001C3588" w:rsidRPr="006D7645" w:rsidRDefault="001C3588" w:rsidP="003F07D0">
            <w:pPr>
              <w:spacing w:before="0" w:after="0" w:line="276" w:lineRule="auto"/>
              <w:rPr>
                <w:sz w:val="20"/>
              </w:rPr>
            </w:pPr>
            <w:r w:rsidRPr="004E7189">
              <w:rPr>
                <w:sz w:val="20"/>
              </w:rPr>
              <w:t>Дата документа</w:t>
            </w:r>
            <w:r w:rsidRPr="004A5F56">
              <w:rPr>
                <w:sz w:val="20"/>
              </w:rPr>
              <w:t xml:space="preserve"> (для печатной формы)</w:t>
            </w:r>
          </w:p>
        </w:tc>
        <w:tc>
          <w:tcPr>
            <w:tcW w:w="1354" w:type="pct"/>
            <w:gridSpan w:val="2"/>
            <w:shd w:val="clear" w:color="auto" w:fill="auto"/>
          </w:tcPr>
          <w:p w14:paraId="7B6BC590" w14:textId="77777777" w:rsidR="001C3588" w:rsidRDefault="001C3588" w:rsidP="003F07D0">
            <w:pPr>
              <w:spacing w:before="0" w:after="0" w:line="276" w:lineRule="auto"/>
              <w:rPr>
                <w:sz w:val="20"/>
              </w:rPr>
            </w:pPr>
          </w:p>
        </w:tc>
      </w:tr>
      <w:tr w:rsidR="001C3588" w:rsidRPr="001A4780" w14:paraId="3D6E34E5" w14:textId="77777777" w:rsidTr="00A83DCF">
        <w:tc>
          <w:tcPr>
            <w:tcW w:w="5000" w:type="pct"/>
            <w:gridSpan w:val="15"/>
            <w:shd w:val="clear" w:color="auto" w:fill="auto"/>
            <w:hideMark/>
          </w:tcPr>
          <w:p w14:paraId="0AF3937F" w14:textId="77777777" w:rsidR="001C3588" w:rsidRPr="001A4780" w:rsidRDefault="001C3588" w:rsidP="003F07D0">
            <w:pPr>
              <w:spacing w:before="0" w:after="0" w:line="276" w:lineRule="auto"/>
              <w:jc w:val="center"/>
              <w:rPr>
                <w:sz w:val="20"/>
              </w:rPr>
            </w:pPr>
            <w:r w:rsidRPr="00D716D3">
              <w:rPr>
                <w:b/>
                <w:sz w:val="20"/>
              </w:rPr>
              <w:t>Предписание отсутствует в реестре результатов контроля</w:t>
            </w:r>
          </w:p>
        </w:tc>
      </w:tr>
      <w:tr w:rsidR="001C3588" w:rsidRPr="001A4780" w14:paraId="5F184886" w14:textId="77777777" w:rsidTr="00A83DCF">
        <w:tc>
          <w:tcPr>
            <w:tcW w:w="750" w:type="pct"/>
            <w:shd w:val="clear" w:color="auto" w:fill="auto"/>
            <w:hideMark/>
          </w:tcPr>
          <w:p w14:paraId="47F01327" w14:textId="77777777" w:rsidR="001C3588" w:rsidRPr="00D716D3" w:rsidRDefault="001C3588" w:rsidP="003F07D0">
            <w:pPr>
              <w:spacing w:before="0" w:after="0" w:line="276" w:lineRule="auto"/>
              <w:rPr>
                <w:b/>
                <w:sz w:val="20"/>
              </w:rPr>
            </w:pPr>
            <w:r w:rsidRPr="00D716D3">
              <w:rPr>
                <w:b/>
                <w:sz w:val="20"/>
              </w:rPr>
              <w:t>externalPrescription</w:t>
            </w:r>
          </w:p>
        </w:tc>
        <w:tc>
          <w:tcPr>
            <w:tcW w:w="757" w:type="pct"/>
            <w:shd w:val="clear" w:color="auto" w:fill="auto"/>
            <w:hideMark/>
          </w:tcPr>
          <w:p w14:paraId="601B9077" w14:textId="77777777" w:rsidR="001C3588" w:rsidRPr="001A4780" w:rsidRDefault="001C3588" w:rsidP="003F07D0">
            <w:pPr>
              <w:spacing w:before="0" w:after="0" w:line="276" w:lineRule="auto"/>
              <w:rPr>
                <w:sz w:val="20"/>
              </w:rPr>
            </w:pPr>
          </w:p>
        </w:tc>
        <w:tc>
          <w:tcPr>
            <w:tcW w:w="205" w:type="pct"/>
            <w:gridSpan w:val="2"/>
            <w:shd w:val="clear" w:color="auto" w:fill="auto"/>
            <w:hideMark/>
          </w:tcPr>
          <w:p w14:paraId="1C820225" w14:textId="77777777" w:rsidR="001C3588" w:rsidRPr="001A4780" w:rsidRDefault="001C3588" w:rsidP="003F07D0">
            <w:pPr>
              <w:spacing w:before="0" w:after="0" w:line="276" w:lineRule="auto"/>
              <w:jc w:val="center"/>
              <w:rPr>
                <w:sz w:val="20"/>
              </w:rPr>
            </w:pPr>
          </w:p>
        </w:tc>
        <w:tc>
          <w:tcPr>
            <w:tcW w:w="512" w:type="pct"/>
            <w:gridSpan w:val="4"/>
            <w:shd w:val="clear" w:color="auto" w:fill="auto"/>
            <w:hideMark/>
          </w:tcPr>
          <w:p w14:paraId="429901E9" w14:textId="77777777" w:rsidR="001C3588" w:rsidRPr="001A4780" w:rsidRDefault="001C3588" w:rsidP="003F07D0">
            <w:pPr>
              <w:spacing w:before="0" w:after="0" w:line="276" w:lineRule="auto"/>
              <w:jc w:val="center"/>
              <w:rPr>
                <w:sz w:val="20"/>
              </w:rPr>
            </w:pPr>
          </w:p>
        </w:tc>
        <w:tc>
          <w:tcPr>
            <w:tcW w:w="1422" w:type="pct"/>
            <w:gridSpan w:val="5"/>
            <w:shd w:val="clear" w:color="auto" w:fill="auto"/>
            <w:hideMark/>
          </w:tcPr>
          <w:p w14:paraId="02EB1187" w14:textId="77777777" w:rsidR="001C3588" w:rsidRPr="008162A8" w:rsidRDefault="001C3588" w:rsidP="003F07D0">
            <w:pPr>
              <w:spacing w:before="0" w:after="0" w:line="276" w:lineRule="auto"/>
              <w:rPr>
                <w:sz w:val="20"/>
              </w:rPr>
            </w:pPr>
          </w:p>
        </w:tc>
        <w:tc>
          <w:tcPr>
            <w:tcW w:w="1354" w:type="pct"/>
            <w:gridSpan w:val="2"/>
            <w:shd w:val="clear" w:color="auto" w:fill="auto"/>
            <w:hideMark/>
          </w:tcPr>
          <w:p w14:paraId="0F0C1F45" w14:textId="77777777" w:rsidR="001C3588" w:rsidRPr="007A12E4" w:rsidRDefault="001C3588" w:rsidP="003F07D0">
            <w:pPr>
              <w:spacing w:before="0" w:after="0" w:line="276" w:lineRule="auto"/>
              <w:rPr>
                <w:sz w:val="20"/>
              </w:rPr>
            </w:pPr>
          </w:p>
        </w:tc>
      </w:tr>
      <w:tr w:rsidR="001C3588" w:rsidRPr="001A4780" w14:paraId="126B0646" w14:textId="77777777" w:rsidTr="00A83DCF">
        <w:tc>
          <w:tcPr>
            <w:tcW w:w="750" w:type="pct"/>
            <w:shd w:val="clear" w:color="auto" w:fill="auto"/>
            <w:hideMark/>
          </w:tcPr>
          <w:p w14:paraId="41A31ED6" w14:textId="77777777" w:rsidR="001C3588" w:rsidRPr="001A4780" w:rsidRDefault="001C3588" w:rsidP="003F07D0">
            <w:pPr>
              <w:spacing w:before="0" w:after="0" w:line="276" w:lineRule="auto"/>
              <w:rPr>
                <w:sz w:val="20"/>
              </w:rPr>
            </w:pPr>
          </w:p>
        </w:tc>
        <w:tc>
          <w:tcPr>
            <w:tcW w:w="757" w:type="pct"/>
            <w:shd w:val="clear" w:color="auto" w:fill="auto"/>
            <w:hideMark/>
          </w:tcPr>
          <w:p w14:paraId="29E2CFA2" w14:textId="77777777" w:rsidR="001C3588" w:rsidRPr="001A4780" w:rsidRDefault="001C3588" w:rsidP="003F07D0">
            <w:pPr>
              <w:spacing w:before="0" w:after="0" w:line="276" w:lineRule="auto"/>
              <w:rPr>
                <w:sz w:val="20"/>
              </w:rPr>
            </w:pPr>
            <w:r w:rsidRPr="00047DB7">
              <w:rPr>
                <w:sz w:val="20"/>
              </w:rPr>
              <w:t>authorityName</w:t>
            </w:r>
          </w:p>
        </w:tc>
        <w:tc>
          <w:tcPr>
            <w:tcW w:w="205" w:type="pct"/>
            <w:gridSpan w:val="2"/>
            <w:shd w:val="clear" w:color="auto" w:fill="auto"/>
            <w:hideMark/>
          </w:tcPr>
          <w:p w14:paraId="7D445629" w14:textId="77777777" w:rsidR="001C3588" w:rsidRPr="00D51EAD" w:rsidRDefault="001C3588" w:rsidP="003F07D0">
            <w:pPr>
              <w:spacing w:before="0" w:after="0" w:line="276" w:lineRule="auto"/>
              <w:jc w:val="center"/>
              <w:rPr>
                <w:sz w:val="20"/>
                <w:lang w:val="en-US"/>
              </w:rPr>
            </w:pPr>
            <w:r>
              <w:rPr>
                <w:sz w:val="20"/>
              </w:rPr>
              <w:t>O</w:t>
            </w:r>
          </w:p>
        </w:tc>
        <w:tc>
          <w:tcPr>
            <w:tcW w:w="512" w:type="pct"/>
            <w:gridSpan w:val="4"/>
            <w:shd w:val="clear" w:color="auto" w:fill="auto"/>
            <w:hideMark/>
          </w:tcPr>
          <w:p w14:paraId="41AA5AB5" w14:textId="77777777" w:rsidR="001C3588" w:rsidRPr="00D51EAD" w:rsidRDefault="001C3588" w:rsidP="003F07D0">
            <w:pPr>
              <w:spacing w:before="0" w:after="0" w:line="276" w:lineRule="auto"/>
              <w:jc w:val="center"/>
              <w:rPr>
                <w:sz w:val="20"/>
                <w:lang w:val="en-US"/>
              </w:rPr>
            </w:pPr>
            <w:r>
              <w:rPr>
                <w:sz w:val="20"/>
                <w:lang w:val="en-US"/>
              </w:rPr>
              <w:t>T(1-2000)</w:t>
            </w:r>
          </w:p>
        </w:tc>
        <w:tc>
          <w:tcPr>
            <w:tcW w:w="1422" w:type="pct"/>
            <w:gridSpan w:val="5"/>
            <w:shd w:val="clear" w:color="auto" w:fill="auto"/>
            <w:hideMark/>
          </w:tcPr>
          <w:p w14:paraId="3F669650" w14:textId="77777777" w:rsidR="001C3588" w:rsidRPr="001A4780" w:rsidRDefault="001C3588" w:rsidP="003F07D0">
            <w:pPr>
              <w:spacing w:before="0" w:after="0" w:line="276" w:lineRule="auto"/>
              <w:rPr>
                <w:sz w:val="20"/>
              </w:rPr>
            </w:pPr>
            <w:r w:rsidRPr="00047DB7">
              <w:rPr>
                <w:sz w:val="20"/>
              </w:rPr>
              <w:t>Наименование органа, уполномоченного на осуществление контроля</w:t>
            </w:r>
          </w:p>
        </w:tc>
        <w:tc>
          <w:tcPr>
            <w:tcW w:w="1354" w:type="pct"/>
            <w:gridSpan w:val="2"/>
            <w:shd w:val="clear" w:color="auto" w:fill="auto"/>
            <w:hideMark/>
          </w:tcPr>
          <w:p w14:paraId="5DA15C9E" w14:textId="77777777" w:rsidR="001C3588" w:rsidRPr="001A4780" w:rsidRDefault="001C3588" w:rsidP="003F07D0">
            <w:pPr>
              <w:spacing w:before="0" w:after="0" w:line="276" w:lineRule="auto"/>
              <w:rPr>
                <w:sz w:val="20"/>
              </w:rPr>
            </w:pPr>
          </w:p>
        </w:tc>
      </w:tr>
      <w:tr w:rsidR="001C3588" w:rsidRPr="001A4780" w14:paraId="7238774F" w14:textId="77777777" w:rsidTr="00A83DCF">
        <w:tc>
          <w:tcPr>
            <w:tcW w:w="750" w:type="pct"/>
            <w:shd w:val="clear" w:color="auto" w:fill="auto"/>
            <w:hideMark/>
          </w:tcPr>
          <w:p w14:paraId="2EDC5BFC" w14:textId="77777777" w:rsidR="001C3588" w:rsidRPr="001A4780" w:rsidRDefault="001C3588" w:rsidP="003F07D0">
            <w:pPr>
              <w:spacing w:before="0" w:after="0" w:line="276" w:lineRule="auto"/>
              <w:rPr>
                <w:sz w:val="20"/>
              </w:rPr>
            </w:pPr>
          </w:p>
        </w:tc>
        <w:tc>
          <w:tcPr>
            <w:tcW w:w="757" w:type="pct"/>
            <w:shd w:val="clear" w:color="auto" w:fill="auto"/>
            <w:hideMark/>
          </w:tcPr>
          <w:p w14:paraId="56C1A0FF" w14:textId="77777777" w:rsidR="001C3588" w:rsidRPr="001A4780" w:rsidRDefault="001C3588" w:rsidP="003F07D0">
            <w:pPr>
              <w:spacing w:before="0" w:after="0" w:line="276" w:lineRule="auto"/>
              <w:rPr>
                <w:sz w:val="20"/>
              </w:rPr>
            </w:pPr>
            <w:r w:rsidRPr="00047DB7">
              <w:rPr>
                <w:sz w:val="20"/>
              </w:rPr>
              <w:t>authorityType</w:t>
            </w:r>
          </w:p>
        </w:tc>
        <w:tc>
          <w:tcPr>
            <w:tcW w:w="205" w:type="pct"/>
            <w:gridSpan w:val="2"/>
            <w:shd w:val="clear" w:color="auto" w:fill="auto"/>
            <w:hideMark/>
          </w:tcPr>
          <w:p w14:paraId="5D4A374B" w14:textId="77777777" w:rsidR="001C3588" w:rsidRPr="00D51EAD" w:rsidRDefault="001C3588" w:rsidP="003F07D0">
            <w:pPr>
              <w:spacing w:before="0" w:after="0" w:line="276" w:lineRule="auto"/>
              <w:jc w:val="center"/>
              <w:rPr>
                <w:sz w:val="20"/>
                <w:lang w:val="en-US"/>
              </w:rPr>
            </w:pPr>
            <w:r>
              <w:rPr>
                <w:sz w:val="20"/>
                <w:lang w:val="en-US"/>
              </w:rPr>
              <w:t>O</w:t>
            </w:r>
          </w:p>
        </w:tc>
        <w:tc>
          <w:tcPr>
            <w:tcW w:w="512" w:type="pct"/>
            <w:gridSpan w:val="4"/>
            <w:shd w:val="clear" w:color="auto" w:fill="auto"/>
            <w:hideMark/>
          </w:tcPr>
          <w:p w14:paraId="03381E3A" w14:textId="77777777" w:rsidR="001C3588" w:rsidRPr="00D51EAD" w:rsidRDefault="001C3588" w:rsidP="003F07D0">
            <w:pPr>
              <w:spacing w:before="0" w:after="0" w:line="276" w:lineRule="auto"/>
              <w:jc w:val="center"/>
              <w:rPr>
                <w:sz w:val="20"/>
                <w:lang w:val="en-US"/>
              </w:rPr>
            </w:pPr>
            <w:r>
              <w:rPr>
                <w:sz w:val="20"/>
                <w:lang w:val="en-US"/>
              </w:rPr>
              <w:t>T</w:t>
            </w:r>
          </w:p>
        </w:tc>
        <w:tc>
          <w:tcPr>
            <w:tcW w:w="1422" w:type="pct"/>
            <w:gridSpan w:val="5"/>
            <w:shd w:val="clear" w:color="auto" w:fill="auto"/>
            <w:hideMark/>
          </w:tcPr>
          <w:p w14:paraId="1AEC52B7" w14:textId="77777777" w:rsidR="001C3588" w:rsidRPr="001A4780" w:rsidRDefault="001C3588" w:rsidP="003F07D0">
            <w:pPr>
              <w:spacing w:before="0" w:after="0" w:line="276" w:lineRule="auto"/>
              <w:rPr>
                <w:sz w:val="20"/>
              </w:rPr>
            </w:pPr>
            <w:r w:rsidRPr="00047DB7">
              <w:rPr>
                <w:sz w:val="20"/>
              </w:rPr>
              <w:t>Вид органа, уполномоченного на осуществление контроля</w:t>
            </w:r>
          </w:p>
        </w:tc>
        <w:tc>
          <w:tcPr>
            <w:tcW w:w="1354" w:type="pct"/>
            <w:gridSpan w:val="2"/>
            <w:shd w:val="clear" w:color="auto" w:fill="auto"/>
            <w:hideMark/>
          </w:tcPr>
          <w:p w14:paraId="772E006F" w14:textId="77777777" w:rsidR="001C3588" w:rsidRDefault="001C3588" w:rsidP="003F07D0">
            <w:pPr>
              <w:spacing w:before="0" w:after="0" w:line="276" w:lineRule="auto"/>
              <w:rPr>
                <w:sz w:val="20"/>
              </w:rPr>
            </w:pPr>
            <w:r>
              <w:rPr>
                <w:sz w:val="20"/>
              </w:rPr>
              <w:t>Допустимые значения:</w:t>
            </w:r>
          </w:p>
          <w:p w14:paraId="3AD39DE2" w14:textId="77777777" w:rsidR="001C3588" w:rsidRPr="00047DB7" w:rsidRDefault="001C3588" w:rsidP="003F07D0">
            <w:pPr>
              <w:spacing w:before="0" w:after="0" w:line="276" w:lineRule="auto"/>
              <w:rPr>
                <w:sz w:val="20"/>
              </w:rPr>
            </w:pPr>
            <w:r w:rsidRPr="00047DB7">
              <w:rPr>
                <w:sz w:val="20"/>
              </w:rPr>
              <w:lastRenderedPageBreak/>
              <w:t>FA - Федеральная антимонопольная служба;</w:t>
            </w:r>
          </w:p>
          <w:p w14:paraId="635CAECE" w14:textId="77777777" w:rsidR="001C3588" w:rsidRPr="00047DB7" w:rsidRDefault="001C3588" w:rsidP="003F07D0">
            <w:pPr>
              <w:spacing w:before="0" w:after="0" w:line="276" w:lineRule="auto"/>
              <w:rPr>
                <w:sz w:val="20"/>
              </w:rPr>
            </w:pPr>
            <w:r w:rsidRPr="00047DB7">
              <w:rPr>
                <w:sz w:val="20"/>
              </w:rPr>
              <w:t>FO - Федеральная служба по оборонному заказу;</w:t>
            </w:r>
          </w:p>
          <w:p w14:paraId="75AB0E84" w14:textId="77777777" w:rsidR="001C3588" w:rsidRPr="00047DB7" w:rsidRDefault="001C3588" w:rsidP="003F07D0">
            <w:pPr>
              <w:spacing w:before="0" w:after="0" w:line="276" w:lineRule="auto"/>
              <w:rPr>
                <w:sz w:val="20"/>
              </w:rPr>
            </w:pPr>
            <w:r w:rsidRPr="00047DB7">
              <w:rPr>
                <w:sz w:val="20"/>
              </w:rPr>
              <w:t>S - Орган исполнительной власти субъекта РФ;</w:t>
            </w:r>
          </w:p>
          <w:p w14:paraId="3E58DD8E" w14:textId="77777777" w:rsidR="001C3588" w:rsidRPr="001A4780" w:rsidRDefault="001C3588" w:rsidP="003F07D0">
            <w:pPr>
              <w:spacing w:before="0" w:after="0" w:line="276" w:lineRule="auto"/>
              <w:rPr>
                <w:sz w:val="20"/>
              </w:rPr>
            </w:pPr>
            <w:r w:rsidRPr="00047DB7">
              <w:rPr>
                <w:sz w:val="20"/>
              </w:rPr>
              <w:t>M - Орган местного самоуправления муниципального района, городского округа</w:t>
            </w:r>
          </w:p>
        </w:tc>
      </w:tr>
      <w:tr w:rsidR="001C3588" w:rsidRPr="001A4780" w14:paraId="52DE174D" w14:textId="77777777" w:rsidTr="00A83DCF">
        <w:tc>
          <w:tcPr>
            <w:tcW w:w="750" w:type="pct"/>
            <w:shd w:val="clear" w:color="auto" w:fill="auto"/>
            <w:hideMark/>
          </w:tcPr>
          <w:p w14:paraId="7B461306" w14:textId="77777777" w:rsidR="001C3588" w:rsidRPr="001A4780" w:rsidRDefault="001C3588" w:rsidP="003F07D0">
            <w:pPr>
              <w:spacing w:before="0" w:after="0" w:line="276" w:lineRule="auto"/>
              <w:rPr>
                <w:sz w:val="20"/>
              </w:rPr>
            </w:pPr>
          </w:p>
        </w:tc>
        <w:tc>
          <w:tcPr>
            <w:tcW w:w="757" w:type="pct"/>
            <w:shd w:val="clear" w:color="auto" w:fill="auto"/>
            <w:hideMark/>
          </w:tcPr>
          <w:p w14:paraId="4A54BACD" w14:textId="77777777" w:rsidR="001C3588" w:rsidRPr="001A4780" w:rsidRDefault="001C3588" w:rsidP="003F07D0">
            <w:pPr>
              <w:spacing w:before="0" w:after="0" w:line="276" w:lineRule="auto"/>
              <w:rPr>
                <w:sz w:val="20"/>
              </w:rPr>
            </w:pPr>
            <w:r w:rsidRPr="00D51EAD">
              <w:rPr>
                <w:sz w:val="20"/>
              </w:rPr>
              <w:t>docName</w:t>
            </w:r>
          </w:p>
        </w:tc>
        <w:tc>
          <w:tcPr>
            <w:tcW w:w="205" w:type="pct"/>
            <w:gridSpan w:val="2"/>
            <w:shd w:val="clear" w:color="auto" w:fill="auto"/>
            <w:hideMark/>
          </w:tcPr>
          <w:p w14:paraId="2F8F1A6C" w14:textId="77777777" w:rsidR="001C3588" w:rsidRPr="00D51EAD" w:rsidRDefault="001C3588" w:rsidP="003F07D0">
            <w:pPr>
              <w:spacing w:before="0" w:after="0" w:line="276" w:lineRule="auto"/>
              <w:jc w:val="center"/>
              <w:rPr>
                <w:sz w:val="20"/>
                <w:lang w:val="en-US"/>
              </w:rPr>
            </w:pPr>
            <w:r>
              <w:rPr>
                <w:sz w:val="20"/>
                <w:lang w:val="en-US"/>
              </w:rPr>
              <w:t>O</w:t>
            </w:r>
          </w:p>
        </w:tc>
        <w:tc>
          <w:tcPr>
            <w:tcW w:w="512" w:type="pct"/>
            <w:gridSpan w:val="4"/>
            <w:shd w:val="clear" w:color="auto" w:fill="auto"/>
            <w:hideMark/>
          </w:tcPr>
          <w:p w14:paraId="1FF573CF" w14:textId="77777777" w:rsidR="001C3588" w:rsidRPr="00D51EAD" w:rsidRDefault="001C3588" w:rsidP="003F07D0">
            <w:pPr>
              <w:spacing w:before="0" w:after="0" w:line="276" w:lineRule="auto"/>
              <w:jc w:val="center"/>
              <w:rPr>
                <w:sz w:val="20"/>
                <w:lang w:val="en-US"/>
              </w:rPr>
            </w:pPr>
            <w:r>
              <w:rPr>
                <w:sz w:val="20"/>
                <w:lang w:val="en-US"/>
              </w:rPr>
              <w:t>T(1-1000)</w:t>
            </w:r>
          </w:p>
        </w:tc>
        <w:tc>
          <w:tcPr>
            <w:tcW w:w="1422" w:type="pct"/>
            <w:gridSpan w:val="5"/>
            <w:shd w:val="clear" w:color="auto" w:fill="auto"/>
            <w:hideMark/>
          </w:tcPr>
          <w:p w14:paraId="2668861F" w14:textId="77777777" w:rsidR="001C3588" w:rsidRPr="001A4780" w:rsidRDefault="001C3588" w:rsidP="003F07D0">
            <w:pPr>
              <w:spacing w:before="0" w:after="0" w:line="276" w:lineRule="auto"/>
              <w:rPr>
                <w:sz w:val="20"/>
              </w:rPr>
            </w:pPr>
            <w:r w:rsidRPr="00D51EAD">
              <w:rPr>
                <w:sz w:val="20"/>
              </w:rPr>
              <w:t>Наименование документа</w:t>
            </w:r>
          </w:p>
        </w:tc>
        <w:tc>
          <w:tcPr>
            <w:tcW w:w="1354" w:type="pct"/>
            <w:gridSpan w:val="2"/>
            <w:shd w:val="clear" w:color="auto" w:fill="auto"/>
            <w:hideMark/>
          </w:tcPr>
          <w:p w14:paraId="12EE1667" w14:textId="77777777" w:rsidR="001C3588" w:rsidRPr="001A4780" w:rsidRDefault="001C3588" w:rsidP="003F07D0">
            <w:pPr>
              <w:spacing w:before="0" w:after="0" w:line="276" w:lineRule="auto"/>
              <w:rPr>
                <w:sz w:val="20"/>
              </w:rPr>
            </w:pPr>
          </w:p>
        </w:tc>
      </w:tr>
      <w:tr w:rsidR="001C3588" w:rsidRPr="001A4780" w14:paraId="49F91509" w14:textId="77777777" w:rsidTr="00A83DCF">
        <w:tc>
          <w:tcPr>
            <w:tcW w:w="750" w:type="pct"/>
            <w:shd w:val="clear" w:color="auto" w:fill="auto"/>
            <w:hideMark/>
          </w:tcPr>
          <w:p w14:paraId="2D30D36B" w14:textId="77777777" w:rsidR="001C3588" w:rsidRPr="001A4780" w:rsidRDefault="001C3588" w:rsidP="003F07D0">
            <w:pPr>
              <w:spacing w:before="0" w:after="0" w:line="276" w:lineRule="auto"/>
              <w:rPr>
                <w:sz w:val="20"/>
              </w:rPr>
            </w:pPr>
          </w:p>
        </w:tc>
        <w:tc>
          <w:tcPr>
            <w:tcW w:w="757" w:type="pct"/>
            <w:shd w:val="clear" w:color="auto" w:fill="auto"/>
            <w:hideMark/>
          </w:tcPr>
          <w:p w14:paraId="452B7FAB" w14:textId="77777777" w:rsidR="001C3588" w:rsidRPr="001A4780" w:rsidRDefault="001C3588" w:rsidP="003F07D0">
            <w:pPr>
              <w:spacing w:before="0" w:after="0" w:line="276" w:lineRule="auto"/>
              <w:rPr>
                <w:sz w:val="20"/>
              </w:rPr>
            </w:pPr>
            <w:r w:rsidRPr="00D51EAD">
              <w:rPr>
                <w:sz w:val="20"/>
              </w:rPr>
              <w:t>docDate</w:t>
            </w:r>
          </w:p>
        </w:tc>
        <w:tc>
          <w:tcPr>
            <w:tcW w:w="205" w:type="pct"/>
            <w:gridSpan w:val="2"/>
            <w:shd w:val="clear" w:color="auto" w:fill="auto"/>
            <w:hideMark/>
          </w:tcPr>
          <w:p w14:paraId="30CDAE1F" w14:textId="77777777" w:rsidR="001C3588" w:rsidRPr="00D51EAD" w:rsidRDefault="001C3588" w:rsidP="003F07D0">
            <w:pPr>
              <w:spacing w:before="0" w:after="0" w:line="276" w:lineRule="auto"/>
              <w:jc w:val="center"/>
              <w:rPr>
                <w:sz w:val="20"/>
                <w:lang w:val="en-US"/>
              </w:rPr>
            </w:pPr>
            <w:r>
              <w:rPr>
                <w:sz w:val="20"/>
                <w:lang w:val="en-US"/>
              </w:rPr>
              <w:t>O</w:t>
            </w:r>
          </w:p>
        </w:tc>
        <w:tc>
          <w:tcPr>
            <w:tcW w:w="512" w:type="pct"/>
            <w:gridSpan w:val="4"/>
            <w:shd w:val="clear" w:color="auto" w:fill="auto"/>
            <w:hideMark/>
          </w:tcPr>
          <w:p w14:paraId="5D9D9D6C" w14:textId="77777777" w:rsidR="001C3588" w:rsidRPr="00D51EAD" w:rsidRDefault="001C3588" w:rsidP="003F07D0">
            <w:pPr>
              <w:spacing w:before="0" w:after="0" w:line="276" w:lineRule="auto"/>
              <w:jc w:val="center"/>
              <w:rPr>
                <w:sz w:val="20"/>
                <w:lang w:val="en-US"/>
              </w:rPr>
            </w:pPr>
            <w:r>
              <w:rPr>
                <w:sz w:val="20"/>
                <w:lang w:val="en-US"/>
              </w:rPr>
              <w:t>DT</w:t>
            </w:r>
          </w:p>
        </w:tc>
        <w:tc>
          <w:tcPr>
            <w:tcW w:w="1422" w:type="pct"/>
            <w:gridSpan w:val="5"/>
            <w:shd w:val="clear" w:color="auto" w:fill="auto"/>
            <w:hideMark/>
          </w:tcPr>
          <w:p w14:paraId="02AD20FD" w14:textId="77777777" w:rsidR="001C3588" w:rsidRPr="001A4780" w:rsidRDefault="001C3588" w:rsidP="003F07D0">
            <w:pPr>
              <w:spacing w:before="0" w:after="0" w:line="276" w:lineRule="auto"/>
              <w:rPr>
                <w:sz w:val="20"/>
              </w:rPr>
            </w:pPr>
            <w:r w:rsidRPr="00D51EAD">
              <w:rPr>
                <w:sz w:val="20"/>
              </w:rPr>
              <w:t>Дата документа</w:t>
            </w:r>
          </w:p>
        </w:tc>
        <w:tc>
          <w:tcPr>
            <w:tcW w:w="1354" w:type="pct"/>
            <w:gridSpan w:val="2"/>
            <w:shd w:val="clear" w:color="auto" w:fill="auto"/>
            <w:hideMark/>
          </w:tcPr>
          <w:p w14:paraId="46D73AD7" w14:textId="77777777" w:rsidR="001C3588" w:rsidRPr="001A4780" w:rsidRDefault="001C3588" w:rsidP="003F07D0">
            <w:pPr>
              <w:spacing w:before="0" w:after="0" w:line="276" w:lineRule="auto"/>
              <w:rPr>
                <w:sz w:val="20"/>
              </w:rPr>
            </w:pPr>
          </w:p>
        </w:tc>
      </w:tr>
      <w:tr w:rsidR="001C3588" w:rsidRPr="001A4780" w14:paraId="4FCBA959" w14:textId="77777777" w:rsidTr="00A83DCF">
        <w:tc>
          <w:tcPr>
            <w:tcW w:w="750" w:type="pct"/>
            <w:shd w:val="clear" w:color="auto" w:fill="auto"/>
          </w:tcPr>
          <w:p w14:paraId="73A8DD52" w14:textId="77777777" w:rsidR="001C3588" w:rsidRPr="001A4780" w:rsidRDefault="001C3588" w:rsidP="003F07D0">
            <w:pPr>
              <w:spacing w:before="0" w:after="0" w:line="276" w:lineRule="auto"/>
              <w:rPr>
                <w:sz w:val="20"/>
              </w:rPr>
            </w:pPr>
          </w:p>
        </w:tc>
        <w:tc>
          <w:tcPr>
            <w:tcW w:w="757" w:type="pct"/>
            <w:shd w:val="clear" w:color="auto" w:fill="auto"/>
          </w:tcPr>
          <w:p w14:paraId="303F97F0" w14:textId="77777777" w:rsidR="001C3588" w:rsidRPr="001A4780" w:rsidRDefault="001C3588" w:rsidP="003F07D0">
            <w:pPr>
              <w:spacing w:before="0" w:after="0" w:line="276" w:lineRule="auto"/>
              <w:rPr>
                <w:sz w:val="20"/>
              </w:rPr>
            </w:pPr>
            <w:r w:rsidRPr="00D51EAD">
              <w:rPr>
                <w:sz w:val="20"/>
              </w:rPr>
              <w:t>docNumber</w:t>
            </w:r>
          </w:p>
        </w:tc>
        <w:tc>
          <w:tcPr>
            <w:tcW w:w="205" w:type="pct"/>
            <w:gridSpan w:val="2"/>
            <w:shd w:val="clear" w:color="auto" w:fill="auto"/>
          </w:tcPr>
          <w:p w14:paraId="12B4A37D" w14:textId="77777777" w:rsidR="001C3588" w:rsidRPr="00D51EAD" w:rsidRDefault="001C3588" w:rsidP="003F07D0">
            <w:pPr>
              <w:spacing w:before="0" w:after="0" w:line="276" w:lineRule="auto"/>
              <w:jc w:val="center"/>
              <w:rPr>
                <w:sz w:val="20"/>
                <w:lang w:val="en-US"/>
              </w:rPr>
            </w:pPr>
            <w:r>
              <w:rPr>
                <w:sz w:val="20"/>
                <w:lang w:val="en-US"/>
              </w:rPr>
              <w:t>O</w:t>
            </w:r>
          </w:p>
        </w:tc>
        <w:tc>
          <w:tcPr>
            <w:tcW w:w="512" w:type="pct"/>
            <w:gridSpan w:val="4"/>
            <w:shd w:val="clear" w:color="auto" w:fill="auto"/>
          </w:tcPr>
          <w:p w14:paraId="36F0A8F5" w14:textId="77777777" w:rsidR="001C3588" w:rsidRPr="00D51EAD" w:rsidRDefault="001C3588" w:rsidP="003F07D0">
            <w:pPr>
              <w:spacing w:before="0" w:after="0" w:line="276" w:lineRule="auto"/>
              <w:jc w:val="center"/>
              <w:rPr>
                <w:sz w:val="20"/>
                <w:lang w:val="en-US"/>
              </w:rPr>
            </w:pPr>
            <w:r>
              <w:rPr>
                <w:sz w:val="20"/>
                <w:lang w:val="en-US"/>
              </w:rPr>
              <w:t>T(100)</w:t>
            </w:r>
          </w:p>
        </w:tc>
        <w:tc>
          <w:tcPr>
            <w:tcW w:w="1422" w:type="pct"/>
            <w:gridSpan w:val="5"/>
            <w:shd w:val="clear" w:color="auto" w:fill="auto"/>
          </w:tcPr>
          <w:p w14:paraId="498EA1D6" w14:textId="77777777" w:rsidR="001C3588" w:rsidRPr="001A4780" w:rsidRDefault="001C3588" w:rsidP="003F07D0">
            <w:pPr>
              <w:spacing w:before="0" w:after="0" w:line="276" w:lineRule="auto"/>
              <w:rPr>
                <w:sz w:val="20"/>
              </w:rPr>
            </w:pPr>
            <w:r w:rsidRPr="00D51EAD">
              <w:rPr>
                <w:sz w:val="20"/>
              </w:rPr>
              <w:t>Номер документа</w:t>
            </w:r>
          </w:p>
        </w:tc>
        <w:tc>
          <w:tcPr>
            <w:tcW w:w="1354" w:type="pct"/>
            <w:gridSpan w:val="2"/>
            <w:shd w:val="clear" w:color="auto" w:fill="auto"/>
          </w:tcPr>
          <w:p w14:paraId="7FE3589E" w14:textId="77777777" w:rsidR="001C3588" w:rsidRPr="001A4780" w:rsidRDefault="001C3588" w:rsidP="003F07D0">
            <w:pPr>
              <w:spacing w:before="0" w:after="0" w:line="276" w:lineRule="auto"/>
              <w:rPr>
                <w:sz w:val="20"/>
              </w:rPr>
            </w:pPr>
          </w:p>
        </w:tc>
      </w:tr>
      <w:tr w:rsidR="001C3588" w:rsidRPr="00815C51" w14:paraId="6FA5D330" w14:textId="77777777" w:rsidTr="00A83DCF">
        <w:tc>
          <w:tcPr>
            <w:tcW w:w="5000" w:type="pct"/>
            <w:gridSpan w:val="15"/>
            <w:shd w:val="clear" w:color="auto" w:fill="auto"/>
          </w:tcPr>
          <w:p w14:paraId="532C903A" w14:textId="77777777" w:rsidR="001C3588" w:rsidRPr="00815C51" w:rsidRDefault="001C3588" w:rsidP="003F07D0">
            <w:pPr>
              <w:spacing w:before="0" w:after="0" w:line="276" w:lineRule="auto"/>
              <w:jc w:val="center"/>
              <w:rPr>
                <w:b/>
                <w:sz w:val="20"/>
              </w:rPr>
            </w:pPr>
            <w:r w:rsidRPr="00815C51">
              <w:rPr>
                <w:b/>
                <w:sz w:val="20"/>
              </w:rPr>
              <w:t>Решение судебного органа</w:t>
            </w:r>
          </w:p>
        </w:tc>
      </w:tr>
      <w:tr w:rsidR="001C3588" w:rsidRPr="001A4780" w14:paraId="124F197F" w14:textId="77777777" w:rsidTr="00A83DCF">
        <w:tc>
          <w:tcPr>
            <w:tcW w:w="750" w:type="pct"/>
            <w:shd w:val="clear" w:color="auto" w:fill="auto"/>
          </w:tcPr>
          <w:p w14:paraId="47A3DBA3" w14:textId="77777777" w:rsidR="001C3588" w:rsidRPr="00724833" w:rsidRDefault="001C3588" w:rsidP="003F07D0">
            <w:pPr>
              <w:spacing w:before="0" w:after="0" w:line="276" w:lineRule="auto"/>
              <w:rPr>
                <w:b/>
                <w:sz w:val="20"/>
              </w:rPr>
            </w:pPr>
            <w:r w:rsidRPr="00815C51">
              <w:rPr>
                <w:b/>
                <w:sz w:val="20"/>
              </w:rPr>
              <w:t>courtDecision</w:t>
            </w:r>
          </w:p>
        </w:tc>
        <w:tc>
          <w:tcPr>
            <w:tcW w:w="757" w:type="pct"/>
            <w:shd w:val="clear" w:color="auto" w:fill="auto"/>
          </w:tcPr>
          <w:p w14:paraId="742DD826" w14:textId="77777777" w:rsidR="001C3588" w:rsidRPr="001176A0" w:rsidRDefault="001C3588" w:rsidP="003F07D0">
            <w:pPr>
              <w:spacing w:before="0" w:after="0" w:line="276" w:lineRule="auto"/>
              <w:rPr>
                <w:sz w:val="20"/>
              </w:rPr>
            </w:pPr>
          </w:p>
        </w:tc>
        <w:tc>
          <w:tcPr>
            <w:tcW w:w="205" w:type="pct"/>
            <w:gridSpan w:val="2"/>
            <w:shd w:val="clear" w:color="auto" w:fill="auto"/>
          </w:tcPr>
          <w:p w14:paraId="1DCA2524" w14:textId="77777777" w:rsidR="001C3588" w:rsidRPr="00724833" w:rsidRDefault="001C3588" w:rsidP="003F07D0">
            <w:pPr>
              <w:spacing w:before="0" w:after="0" w:line="276" w:lineRule="auto"/>
              <w:jc w:val="center"/>
              <w:rPr>
                <w:sz w:val="20"/>
              </w:rPr>
            </w:pPr>
          </w:p>
        </w:tc>
        <w:tc>
          <w:tcPr>
            <w:tcW w:w="476" w:type="pct"/>
            <w:gridSpan w:val="2"/>
            <w:shd w:val="clear" w:color="auto" w:fill="auto"/>
          </w:tcPr>
          <w:p w14:paraId="6EFF88F4" w14:textId="77777777" w:rsidR="001C3588" w:rsidRPr="00724833" w:rsidRDefault="001C3588" w:rsidP="003F07D0">
            <w:pPr>
              <w:spacing w:before="0" w:after="0" w:line="276" w:lineRule="auto"/>
              <w:jc w:val="center"/>
              <w:rPr>
                <w:sz w:val="20"/>
              </w:rPr>
            </w:pPr>
          </w:p>
        </w:tc>
        <w:tc>
          <w:tcPr>
            <w:tcW w:w="1458" w:type="pct"/>
            <w:gridSpan w:val="7"/>
            <w:shd w:val="clear" w:color="auto" w:fill="auto"/>
          </w:tcPr>
          <w:p w14:paraId="5C35DF4A" w14:textId="77777777" w:rsidR="001C3588" w:rsidRPr="00724833" w:rsidRDefault="001C3588" w:rsidP="003F07D0">
            <w:pPr>
              <w:spacing w:before="0" w:after="0" w:line="276" w:lineRule="auto"/>
              <w:rPr>
                <w:sz w:val="20"/>
              </w:rPr>
            </w:pPr>
          </w:p>
        </w:tc>
        <w:tc>
          <w:tcPr>
            <w:tcW w:w="1354" w:type="pct"/>
            <w:gridSpan w:val="2"/>
            <w:shd w:val="clear" w:color="auto" w:fill="auto"/>
          </w:tcPr>
          <w:p w14:paraId="19C41465" w14:textId="77777777" w:rsidR="001C3588" w:rsidRPr="00724833" w:rsidRDefault="001C3588" w:rsidP="003F07D0">
            <w:pPr>
              <w:spacing w:before="0" w:after="0" w:line="276" w:lineRule="auto"/>
              <w:rPr>
                <w:sz w:val="20"/>
              </w:rPr>
            </w:pPr>
          </w:p>
        </w:tc>
      </w:tr>
      <w:tr w:rsidR="001C3588" w:rsidRPr="001A4780" w14:paraId="75005767" w14:textId="77777777" w:rsidTr="00A83DCF">
        <w:tc>
          <w:tcPr>
            <w:tcW w:w="750" w:type="pct"/>
            <w:shd w:val="clear" w:color="auto" w:fill="auto"/>
          </w:tcPr>
          <w:p w14:paraId="7F91D674" w14:textId="77777777" w:rsidR="001C3588" w:rsidRPr="00724833" w:rsidRDefault="001C3588" w:rsidP="003F07D0">
            <w:pPr>
              <w:spacing w:before="0" w:after="0" w:line="276" w:lineRule="auto"/>
              <w:rPr>
                <w:b/>
                <w:sz w:val="20"/>
              </w:rPr>
            </w:pPr>
          </w:p>
        </w:tc>
        <w:tc>
          <w:tcPr>
            <w:tcW w:w="757" w:type="pct"/>
            <w:shd w:val="clear" w:color="auto" w:fill="auto"/>
          </w:tcPr>
          <w:p w14:paraId="18DD1E9F" w14:textId="77777777" w:rsidR="001C3588" w:rsidRPr="001176A0" w:rsidRDefault="001C3588" w:rsidP="003F07D0">
            <w:pPr>
              <w:spacing w:before="0" w:after="0" w:line="276" w:lineRule="auto"/>
              <w:rPr>
                <w:sz w:val="20"/>
              </w:rPr>
            </w:pPr>
            <w:r w:rsidRPr="00815C51">
              <w:rPr>
                <w:sz w:val="20"/>
              </w:rPr>
              <w:t>courtName</w:t>
            </w:r>
          </w:p>
        </w:tc>
        <w:tc>
          <w:tcPr>
            <w:tcW w:w="205" w:type="pct"/>
            <w:gridSpan w:val="2"/>
            <w:shd w:val="clear" w:color="auto" w:fill="auto"/>
          </w:tcPr>
          <w:p w14:paraId="75EC849D" w14:textId="77777777" w:rsidR="001C3588" w:rsidRPr="00815C51" w:rsidRDefault="001C3588" w:rsidP="003F07D0">
            <w:pPr>
              <w:spacing w:before="0" w:after="0" w:line="276" w:lineRule="auto"/>
              <w:jc w:val="center"/>
              <w:rPr>
                <w:sz w:val="20"/>
              </w:rPr>
            </w:pPr>
            <w:r>
              <w:rPr>
                <w:sz w:val="20"/>
              </w:rPr>
              <w:t>О</w:t>
            </w:r>
          </w:p>
        </w:tc>
        <w:tc>
          <w:tcPr>
            <w:tcW w:w="476" w:type="pct"/>
            <w:gridSpan w:val="2"/>
            <w:shd w:val="clear" w:color="auto" w:fill="auto"/>
          </w:tcPr>
          <w:p w14:paraId="0DA8667C" w14:textId="77777777" w:rsidR="001C3588" w:rsidRPr="00815C51" w:rsidRDefault="001C3588" w:rsidP="003F07D0">
            <w:pPr>
              <w:spacing w:before="0" w:after="0" w:line="276" w:lineRule="auto"/>
              <w:jc w:val="center"/>
              <w:rPr>
                <w:sz w:val="20"/>
                <w:lang w:val="en-US"/>
              </w:rPr>
            </w:pPr>
            <w:r>
              <w:rPr>
                <w:sz w:val="20"/>
                <w:lang w:val="en-US"/>
              </w:rPr>
              <w:t>T(1-2000)</w:t>
            </w:r>
          </w:p>
        </w:tc>
        <w:tc>
          <w:tcPr>
            <w:tcW w:w="1458" w:type="pct"/>
            <w:gridSpan w:val="7"/>
            <w:shd w:val="clear" w:color="auto" w:fill="auto"/>
          </w:tcPr>
          <w:p w14:paraId="107068CF" w14:textId="77777777" w:rsidR="001C3588" w:rsidRPr="00724833" w:rsidRDefault="001C3588" w:rsidP="003F07D0">
            <w:pPr>
              <w:spacing w:before="0" w:after="0" w:line="276" w:lineRule="auto"/>
              <w:rPr>
                <w:sz w:val="20"/>
              </w:rPr>
            </w:pPr>
            <w:r w:rsidRPr="00815C51">
              <w:rPr>
                <w:sz w:val="20"/>
              </w:rPr>
              <w:t>Наименование судебного органа</w:t>
            </w:r>
          </w:p>
        </w:tc>
        <w:tc>
          <w:tcPr>
            <w:tcW w:w="1354" w:type="pct"/>
            <w:gridSpan w:val="2"/>
            <w:shd w:val="clear" w:color="auto" w:fill="auto"/>
          </w:tcPr>
          <w:p w14:paraId="437184CC" w14:textId="77777777" w:rsidR="001C3588" w:rsidRPr="00724833" w:rsidRDefault="001C3588" w:rsidP="003F07D0">
            <w:pPr>
              <w:spacing w:before="0" w:after="0" w:line="276" w:lineRule="auto"/>
              <w:rPr>
                <w:sz w:val="20"/>
              </w:rPr>
            </w:pPr>
          </w:p>
        </w:tc>
      </w:tr>
      <w:tr w:rsidR="001C3588" w:rsidRPr="001A4780" w14:paraId="765F71FE" w14:textId="77777777" w:rsidTr="00A83DCF">
        <w:tc>
          <w:tcPr>
            <w:tcW w:w="750" w:type="pct"/>
            <w:shd w:val="clear" w:color="auto" w:fill="auto"/>
          </w:tcPr>
          <w:p w14:paraId="29260DB2" w14:textId="77777777" w:rsidR="001C3588" w:rsidRPr="00724833" w:rsidRDefault="001C3588" w:rsidP="003F07D0">
            <w:pPr>
              <w:spacing w:before="0" w:after="0" w:line="276" w:lineRule="auto"/>
              <w:rPr>
                <w:b/>
                <w:sz w:val="20"/>
              </w:rPr>
            </w:pPr>
          </w:p>
        </w:tc>
        <w:tc>
          <w:tcPr>
            <w:tcW w:w="757" w:type="pct"/>
            <w:shd w:val="clear" w:color="auto" w:fill="auto"/>
          </w:tcPr>
          <w:p w14:paraId="33E82222" w14:textId="77777777" w:rsidR="001C3588" w:rsidRPr="001176A0" w:rsidRDefault="001C3588" w:rsidP="003F07D0">
            <w:pPr>
              <w:spacing w:before="0" w:after="0" w:line="276" w:lineRule="auto"/>
              <w:rPr>
                <w:sz w:val="20"/>
              </w:rPr>
            </w:pPr>
            <w:r w:rsidRPr="00815C51">
              <w:rPr>
                <w:sz w:val="20"/>
              </w:rPr>
              <w:t>docName</w:t>
            </w:r>
          </w:p>
        </w:tc>
        <w:tc>
          <w:tcPr>
            <w:tcW w:w="205" w:type="pct"/>
            <w:gridSpan w:val="2"/>
            <w:shd w:val="clear" w:color="auto" w:fill="auto"/>
          </w:tcPr>
          <w:p w14:paraId="6B723C3B" w14:textId="77777777" w:rsidR="001C3588" w:rsidRPr="00815C51" w:rsidRDefault="001C3588" w:rsidP="003F07D0">
            <w:pPr>
              <w:spacing w:before="0" w:after="0" w:line="276" w:lineRule="auto"/>
              <w:jc w:val="center"/>
              <w:rPr>
                <w:sz w:val="20"/>
              </w:rPr>
            </w:pPr>
            <w:r>
              <w:rPr>
                <w:sz w:val="20"/>
              </w:rPr>
              <w:t>О</w:t>
            </w:r>
          </w:p>
        </w:tc>
        <w:tc>
          <w:tcPr>
            <w:tcW w:w="476" w:type="pct"/>
            <w:gridSpan w:val="2"/>
            <w:shd w:val="clear" w:color="auto" w:fill="auto"/>
          </w:tcPr>
          <w:p w14:paraId="187D8106" w14:textId="77777777" w:rsidR="001C3588" w:rsidRPr="00724833" w:rsidRDefault="001C3588" w:rsidP="003F07D0">
            <w:pPr>
              <w:spacing w:before="0" w:after="0" w:line="276" w:lineRule="auto"/>
              <w:jc w:val="center"/>
              <w:rPr>
                <w:sz w:val="20"/>
              </w:rPr>
            </w:pPr>
            <w:r>
              <w:rPr>
                <w:sz w:val="20"/>
              </w:rPr>
              <w:t>Т(1-1000)</w:t>
            </w:r>
          </w:p>
        </w:tc>
        <w:tc>
          <w:tcPr>
            <w:tcW w:w="1458" w:type="pct"/>
            <w:gridSpan w:val="7"/>
            <w:shd w:val="clear" w:color="auto" w:fill="auto"/>
          </w:tcPr>
          <w:p w14:paraId="21CB71B6" w14:textId="77777777" w:rsidR="001C3588" w:rsidRPr="00724833" w:rsidRDefault="001C3588" w:rsidP="003F07D0">
            <w:pPr>
              <w:spacing w:before="0" w:after="0" w:line="276" w:lineRule="auto"/>
              <w:rPr>
                <w:sz w:val="20"/>
              </w:rPr>
            </w:pPr>
            <w:r w:rsidRPr="00815C51">
              <w:rPr>
                <w:sz w:val="20"/>
              </w:rPr>
              <w:t>Наименование документа</w:t>
            </w:r>
          </w:p>
        </w:tc>
        <w:tc>
          <w:tcPr>
            <w:tcW w:w="1354" w:type="pct"/>
            <w:gridSpan w:val="2"/>
            <w:shd w:val="clear" w:color="auto" w:fill="auto"/>
          </w:tcPr>
          <w:p w14:paraId="14D6253E" w14:textId="77777777" w:rsidR="001C3588" w:rsidRPr="00724833" w:rsidRDefault="001C3588" w:rsidP="003F07D0">
            <w:pPr>
              <w:spacing w:before="0" w:after="0" w:line="276" w:lineRule="auto"/>
              <w:rPr>
                <w:sz w:val="20"/>
              </w:rPr>
            </w:pPr>
          </w:p>
        </w:tc>
      </w:tr>
      <w:tr w:rsidR="001C3588" w:rsidRPr="001A4780" w14:paraId="4E44D324" w14:textId="77777777" w:rsidTr="00A83DCF">
        <w:tc>
          <w:tcPr>
            <w:tcW w:w="750" w:type="pct"/>
            <w:shd w:val="clear" w:color="auto" w:fill="auto"/>
          </w:tcPr>
          <w:p w14:paraId="46A51F80" w14:textId="77777777" w:rsidR="001C3588" w:rsidRPr="00724833" w:rsidRDefault="001C3588" w:rsidP="003F07D0">
            <w:pPr>
              <w:spacing w:before="0" w:after="0" w:line="276" w:lineRule="auto"/>
              <w:rPr>
                <w:b/>
                <w:sz w:val="20"/>
              </w:rPr>
            </w:pPr>
          </w:p>
        </w:tc>
        <w:tc>
          <w:tcPr>
            <w:tcW w:w="757" w:type="pct"/>
            <w:shd w:val="clear" w:color="auto" w:fill="auto"/>
          </w:tcPr>
          <w:p w14:paraId="47B63FA6" w14:textId="77777777" w:rsidR="001C3588" w:rsidRPr="001176A0" w:rsidRDefault="001C3588" w:rsidP="003F07D0">
            <w:pPr>
              <w:spacing w:before="0" w:after="0" w:line="276" w:lineRule="auto"/>
              <w:rPr>
                <w:sz w:val="20"/>
              </w:rPr>
            </w:pPr>
            <w:r w:rsidRPr="00815C51">
              <w:rPr>
                <w:sz w:val="20"/>
              </w:rPr>
              <w:t>docDate</w:t>
            </w:r>
          </w:p>
        </w:tc>
        <w:tc>
          <w:tcPr>
            <w:tcW w:w="205" w:type="pct"/>
            <w:gridSpan w:val="2"/>
            <w:shd w:val="clear" w:color="auto" w:fill="auto"/>
          </w:tcPr>
          <w:p w14:paraId="35B4AE74" w14:textId="77777777" w:rsidR="001C3588" w:rsidRPr="00724833" w:rsidRDefault="001C3588" w:rsidP="003F07D0">
            <w:pPr>
              <w:spacing w:before="0" w:after="0" w:line="276" w:lineRule="auto"/>
              <w:jc w:val="center"/>
              <w:rPr>
                <w:sz w:val="20"/>
              </w:rPr>
            </w:pPr>
            <w:r>
              <w:rPr>
                <w:sz w:val="20"/>
              </w:rPr>
              <w:t>О</w:t>
            </w:r>
          </w:p>
        </w:tc>
        <w:tc>
          <w:tcPr>
            <w:tcW w:w="476" w:type="pct"/>
            <w:gridSpan w:val="2"/>
            <w:shd w:val="clear" w:color="auto" w:fill="auto"/>
          </w:tcPr>
          <w:p w14:paraId="6F95683D" w14:textId="77777777" w:rsidR="001C3588" w:rsidRPr="00815C51" w:rsidRDefault="001C3588" w:rsidP="003F07D0">
            <w:pPr>
              <w:spacing w:before="0" w:after="0" w:line="276" w:lineRule="auto"/>
              <w:jc w:val="center"/>
              <w:rPr>
                <w:sz w:val="20"/>
                <w:lang w:val="en-US"/>
              </w:rPr>
            </w:pPr>
            <w:r>
              <w:rPr>
                <w:sz w:val="20"/>
                <w:lang w:val="en-US"/>
              </w:rPr>
              <w:t>DT</w:t>
            </w:r>
          </w:p>
        </w:tc>
        <w:tc>
          <w:tcPr>
            <w:tcW w:w="1458" w:type="pct"/>
            <w:gridSpan w:val="7"/>
            <w:shd w:val="clear" w:color="auto" w:fill="auto"/>
          </w:tcPr>
          <w:p w14:paraId="51CCCCAB" w14:textId="77777777" w:rsidR="001C3588" w:rsidRPr="00724833" w:rsidRDefault="001C3588" w:rsidP="003F07D0">
            <w:pPr>
              <w:spacing w:before="0" w:after="0" w:line="276" w:lineRule="auto"/>
              <w:rPr>
                <w:sz w:val="20"/>
              </w:rPr>
            </w:pPr>
            <w:r w:rsidRPr="00815C51">
              <w:rPr>
                <w:sz w:val="20"/>
              </w:rPr>
              <w:t>Дата документа</w:t>
            </w:r>
          </w:p>
        </w:tc>
        <w:tc>
          <w:tcPr>
            <w:tcW w:w="1354" w:type="pct"/>
            <w:gridSpan w:val="2"/>
            <w:shd w:val="clear" w:color="auto" w:fill="auto"/>
          </w:tcPr>
          <w:p w14:paraId="38D4942A" w14:textId="77777777" w:rsidR="001C3588" w:rsidRPr="00724833" w:rsidRDefault="001C3588" w:rsidP="003F07D0">
            <w:pPr>
              <w:spacing w:before="0" w:after="0" w:line="276" w:lineRule="auto"/>
              <w:rPr>
                <w:sz w:val="20"/>
              </w:rPr>
            </w:pPr>
          </w:p>
        </w:tc>
      </w:tr>
      <w:tr w:rsidR="001C3588" w:rsidRPr="001A4780" w14:paraId="2E1518FD" w14:textId="77777777" w:rsidTr="00A83DCF">
        <w:tc>
          <w:tcPr>
            <w:tcW w:w="750" w:type="pct"/>
            <w:shd w:val="clear" w:color="auto" w:fill="auto"/>
          </w:tcPr>
          <w:p w14:paraId="4164FBA6" w14:textId="77777777" w:rsidR="001C3588" w:rsidRPr="00724833" w:rsidRDefault="001C3588" w:rsidP="003F07D0">
            <w:pPr>
              <w:spacing w:before="0" w:after="0" w:line="276" w:lineRule="auto"/>
              <w:rPr>
                <w:b/>
                <w:sz w:val="20"/>
              </w:rPr>
            </w:pPr>
          </w:p>
        </w:tc>
        <w:tc>
          <w:tcPr>
            <w:tcW w:w="757" w:type="pct"/>
            <w:shd w:val="clear" w:color="auto" w:fill="auto"/>
          </w:tcPr>
          <w:p w14:paraId="5A16D48A" w14:textId="77777777" w:rsidR="001C3588" w:rsidRPr="001176A0" w:rsidRDefault="001C3588" w:rsidP="003F07D0">
            <w:pPr>
              <w:spacing w:before="0" w:after="0" w:line="276" w:lineRule="auto"/>
              <w:rPr>
                <w:sz w:val="20"/>
              </w:rPr>
            </w:pPr>
            <w:r w:rsidRPr="00815C51">
              <w:rPr>
                <w:sz w:val="20"/>
              </w:rPr>
              <w:t>docNumber</w:t>
            </w:r>
          </w:p>
        </w:tc>
        <w:tc>
          <w:tcPr>
            <w:tcW w:w="205" w:type="pct"/>
            <w:gridSpan w:val="2"/>
            <w:shd w:val="clear" w:color="auto" w:fill="auto"/>
          </w:tcPr>
          <w:p w14:paraId="38E485AE" w14:textId="77777777" w:rsidR="001C3588" w:rsidRPr="00815C51" w:rsidRDefault="001C3588" w:rsidP="003F07D0">
            <w:pPr>
              <w:spacing w:before="0" w:after="0" w:line="276" w:lineRule="auto"/>
              <w:jc w:val="center"/>
              <w:rPr>
                <w:sz w:val="20"/>
              </w:rPr>
            </w:pPr>
            <w:r>
              <w:rPr>
                <w:sz w:val="20"/>
              </w:rPr>
              <w:t>О</w:t>
            </w:r>
          </w:p>
        </w:tc>
        <w:tc>
          <w:tcPr>
            <w:tcW w:w="476" w:type="pct"/>
            <w:gridSpan w:val="2"/>
            <w:shd w:val="clear" w:color="auto" w:fill="auto"/>
          </w:tcPr>
          <w:p w14:paraId="31E92BFE" w14:textId="77777777" w:rsidR="001C3588" w:rsidRPr="00724833" w:rsidRDefault="001C3588" w:rsidP="003F07D0">
            <w:pPr>
              <w:spacing w:before="0" w:after="0" w:line="276" w:lineRule="auto"/>
              <w:jc w:val="center"/>
              <w:rPr>
                <w:sz w:val="20"/>
              </w:rPr>
            </w:pPr>
            <w:r>
              <w:rPr>
                <w:sz w:val="20"/>
              </w:rPr>
              <w:t>Т(1-350)</w:t>
            </w:r>
          </w:p>
        </w:tc>
        <w:tc>
          <w:tcPr>
            <w:tcW w:w="1458" w:type="pct"/>
            <w:gridSpan w:val="7"/>
            <w:shd w:val="clear" w:color="auto" w:fill="auto"/>
          </w:tcPr>
          <w:p w14:paraId="59498990" w14:textId="77777777" w:rsidR="001C3588" w:rsidRPr="00724833" w:rsidRDefault="001C3588" w:rsidP="003F07D0">
            <w:pPr>
              <w:spacing w:before="0" w:after="0" w:line="276" w:lineRule="auto"/>
              <w:rPr>
                <w:sz w:val="20"/>
              </w:rPr>
            </w:pPr>
            <w:r w:rsidRPr="00815C51">
              <w:rPr>
                <w:sz w:val="20"/>
              </w:rPr>
              <w:t>Номер документа</w:t>
            </w:r>
          </w:p>
        </w:tc>
        <w:tc>
          <w:tcPr>
            <w:tcW w:w="1354" w:type="pct"/>
            <w:gridSpan w:val="2"/>
            <w:shd w:val="clear" w:color="auto" w:fill="auto"/>
          </w:tcPr>
          <w:p w14:paraId="752F2E6E" w14:textId="77777777" w:rsidR="001C3588" w:rsidRPr="00724833" w:rsidRDefault="001C3588" w:rsidP="003F07D0">
            <w:pPr>
              <w:spacing w:before="0" w:after="0" w:line="276" w:lineRule="auto"/>
              <w:rPr>
                <w:sz w:val="20"/>
              </w:rPr>
            </w:pPr>
          </w:p>
        </w:tc>
      </w:tr>
      <w:tr w:rsidR="001C3588" w:rsidRPr="001A4780" w14:paraId="2D6FD676" w14:textId="77777777" w:rsidTr="00A83DCF">
        <w:tc>
          <w:tcPr>
            <w:tcW w:w="5000" w:type="pct"/>
            <w:gridSpan w:val="15"/>
            <w:shd w:val="clear" w:color="auto" w:fill="auto"/>
          </w:tcPr>
          <w:p w14:paraId="7A6C7274" w14:textId="77777777" w:rsidR="001C3588" w:rsidRPr="00A31759" w:rsidRDefault="001C3588" w:rsidP="003F07D0">
            <w:pPr>
              <w:spacing w:before="0" w:after="0" w:line="276" w:lineRule="auto"/>
              <w:jc w:val="center"/>
              <w:rPr>
                <w:b/>
                <w:sz w:val="20"/>
                <w:highlight w:val="yellow"/>
              </w:rPr>
            </w:pPr>
            <w:r w:rsidRPr="004D7DA2">
              <w:rPr>
                <w:b/>
                <w:sz w:val="20"/>
              </w:rPr>
              <w:t>Общественное обсуждение</w:t>
            </w:r>
          </w:p>
        </w:tc>
      </w:tr>
      <w:tr w:rsidR="001C3588" w:rsidRPr="001A4780" w14:paraId="6398C9B3" w14:textId="77777777" w:rsidTr="00A83DCF">
        <w:tc>
          <w:tcPr>
            <w:tcW w:w="750" w:type="pct"/>
            <w:shd w:val="clear" w:color="auto" w:fill="auto"/>
            <w:hideMark/>
          </w:tcPr>
          <w:p w14:paraId="36832C55" w14:textId="77777777" w:rsidR="001C3588" w:rsidRPr="00A31759" w:rsidRDefault="001C3588" w:rsidP="003F07D0">
            <w:pPr>
              <w:spacing w:before="0" w:after="0" w:line="276" w:lineRule="auto"/>
              <w:rPr>
                <w:b/>
                <w:sz w:val="20"/>
              </w:rPr>
            </w:pPr>
            <w:r w:rsidRPr="00A31759">
              <w:rPr>
                <w:b/>
                <w:sz w:val="20"/>
              </w:rPr>
              <w:t>discussionResult</w:t>
            </w:r>
          </w:p>
        </w:tc>
        <w:tc>
          <w:tcPr>
            <w:tcW w:w="757" w:type="pct"/>
            <w:shd w:val="clear" w:color="auto" w:fill="auto"/>
            <w:hideMark/>
          </w:tcPr>
          <w:p w14:paraId="61488CF2" w14:textId="77777777" w:rsidR="001C3588" w:rsidRPr="001A4780" w:rsidRDefault="001C3588" w:rsidP="003F07D0">
            <w:pPr>
              <w:spacing w:before="0" w:after="0" w:line="276" w:lineRule="auto"/>
              <w:rPr>
                <w:sz w:val="20"/>
              </w:rPr>
            </w:pPr>
          </w:p>
        </w:tc>
        <w:tc>
          <w:tcPr>
            <w:tcW w:w="205" w:type="pct"/>
            <w:gridSpan w:val="2"/>
            <w:shd w:val="clear" w:color="auto" w:fill="auto"/>
            <w:hideMark/>
          </w:tcPr>
          <w:p w14:paraId="37541879" w14:textId="77777777" w:rsidR="001C3588" w:rsidRPr="001A4780" w:rsidRDefault="001C3588" w:rsidP="003F07D0">
            <w:pPr>
              <w:spacing w:before="0" w:after="0" w:line="276" w:lineRule="auto"/>
              <w:jc w:val="center"/>
              <w:rPr>
                <w:sz w:val="20"/>
              </w:rPr>
            </w:pPr>
          </w:p>
        </w:tc>
        <w:tc>
          <w:tcPr>
            <w:tcW w:w="512" w:type="pct"/>
            <w:gridSpan w:val="4"/>
            <w:shd w:val="clear" w:color="auto" w:fill="auto"/>
            <w:hideMark/>
          </w:tcPr>
          <w:p w14:paraId="303BBDC3" w14:textId="77777777" w:rsidR="001C3588" w:rsidRPr="001A4780" w:rsidRDefault="001C3588" w:rsidP="003F07D0">
            <w:pPr>
              <w:spacing w:before="0" w:after="0" w:line="276" w:lineRule="auto"/>
              <w:jc w:val="center"/>
              <w:rPr>
                <w:sz w:val="20"/>
              </w:rPr>
            </w:pPr>
          </w:p>
        </w:tc>
        <w:tc>
          <w:tcPr>
            <w:tcW w:w="1422" w:type="pct"/>
            <w:gridSpan w:val="5"/>
            <w:shd w:val="clear" w:color="auto" w:fill="auto"/>
            <w:hideMark/>
          </w:tcPr>
          <w:p w14:paraId="7EEBB994" w14:textId="77777777" w:rsidR="001C3588" w:rsidRPr="001A4780" w:rsidRDefault="001C3588" w:rsidP="003F07D0">
            <w:pPr>
              <w:spacing w:before="0" w:after="0" w:line="276" w:lineRule="auto"/>
              <w:rPr>
                <w:sz w:val="20"/>
              </w:rPr>
            </w:pPr>
          </w:p>
        </w:tc>
        <w:tc>
          <w:tcPr>
            <w:tcW w:w="1354" w:type="pct"/>
            <w:gridSpan w:val="2"/>
            <w:shd w:val="clear" w:color="auto" w:fill="auto"/>
            <w:hideMark/>
          </w:tcPr>
          <w:p w14:paraId="343B5781" w14:textId="77777777" w:rsidR="001C3588" w:rsidRPr="001A4780" w:rsidRDefault="001C3588" w:rsidP="003F07D0">
            <w:pPr>
              <w:spacing w:before="0" w:after="0" w:line="276" w:lineRule="auto"/>
              <w:rPr>
                <w:sz w:val="20"/>
              </w:rPr>
            </w:pPr>
          </w:p>
        </w:tc>
      </w:tr>
      <w:tr w:rsidR="001C3588" w:rsidRPr="001A4780" w14:paraId="60581C8A" w14:textId="77777777" w:rsidTr="00A83DCF">
        <w:tc>
          <w:tcPr>
            <w:tcW w:w="750" w:type="pct"/>
            <w:shd w:val="clear" w:color="auto" w:fill="auto"/>
          </w:tcPr>
          <w:p w14:paraId="777ED00F" w14:textId="77777777" w:rsidR="001C3588" w:rsidRPr="001A4780" w:rsidRDefault="001C3588" w:rsidP="003F07D0">
            <w:pPr>
              <w:spacing w:before="0" w:after="0" w:line="276" w:lineRule="auto"/>
              <w:rPr>
                <w:sz w:val="20"/>
              </w:rPr>
            </w:pPr>
          </w:p>
        </w:tc>
        <w:tc>
          <w:tcPr>
            <w:tcW w:w="757" w:type="pct"/>
            <w:shd w:val="clear" w:color="auto" w:fill="auto"/>
          </w:tcPr>
          <w:p w14:paraId="5700CF33" w14:textId="77777777" w:rsidR="001C3588" w:rsidRPr="001A4780" w:rsidRDefault="001C3588" w:rsidP="003F07D0">
            <w:pPr>
              <w:spacing w:before="0" w:after="0" w:line="276" w:lineRule="auto"/>
              <w:rPr>
                <w:sz w:val="20"/>
              </w:rPr>
            </w:pPr>
            <w:r w:rsidRPr="00D51EAD">
              <w:rPr>
                <w:sz w:val="20"/>
              </w:rPr>
              <w:t>docName</w:t>
            </w:r>
          </w:p>
        </w:tc>
        <w:tc>
          <w:tcPr>
            <w:tcW w:w="205" w:type="pct"/>
            <w:gridSpan w:val="2"/>
            <w:shd w:val="clear" w:color="auto" w:fill="auto"/>
          </w:tcPr>
          <w:p w14:paraId="5519CC31" w14:textId="77777777" w:rsidR="001C3588" w:rsidRPr="00D51EAD" w:rsidRDefault="001C3588" w:rsidP="003F07D0">
            <w:pPr>
              <w:spacing w:before="0" w:after="0" w:line="276" w:lineRule="auto"/>
              <w:jc w:val="center"/>
              <w:rPr>
                <w:sz w:val="20"/>
                <w:lang w:val="en-US"/>
              </w:rPr>
            </w:pPr>
            <w:r>
              <w:rPr>
                <w:sz w:val="20"/>
                <w:lang w:val="en-US"/>
              </w:rPr>
              <w:t>O</w:t>
            </w:r>
          </w:p>
        </w:tc>
        <w:tc>
          <w:tcPr>
            <w:tcW w:w="512" w:type="pct"/>
            <w:gridSpan w:val="4"/>
            <w:shd w:val="clear" w:color="auto" w:fill="auto"/>
          </w:tcPr>
          <w:p w14:paraId="59BB4685" w14:textId="77777777" w:rsidR="001C3588" w:rsidRPr="00D51EAD" w:rsidRDefault="001C3588" w:rsidP="003F07D0">
            <w:pPr>
              <w:spacing w:before="0" w:after="0" w:line="276" w:lineRule="auto"/>
              <w:jc w:val="center"/>
              <w:rPr>
                <w:sz w:val="20"/>
                <w:lang w:val="en-US"/>
              </w:rPr>
            </w:pPr>
            <w:r>
              <w:rPr>
                <w:sz w:val="20"/>
                <w:lang w:val="en-US"/>
              </w:rPr>
              <w:t>T(1-1000)</w:t>
            </w:r>
          </w:p>
        </w:tc>
        <w:tc>
          <w:tcPr>
            <w:tcW w:w="1422" w:type="pct"/>
            <w:gridSpan w:val="5"/>
            <w:shd w:val="clear" w:color="auto" w:fill="auto"/>
          </w:tcPr>
          <w:p w14:paraId="008D4A8A" w14:textId="77777777" w:rsidR="001C3588" w:rsidRPr="001A4780" w:rsidRDefault="001C3588" w:rsidP="003F07D0">
            <w:pPr>
              <w:spacing w:before="0" w:after="0" w:line="276" w:lineRule="auto"/>
              <w:rPr>
                <w:sz w:val="20"/>
              </w:rPr>
            </w:pPr>
            <w:r w:rsidRPr="00D51EAD">
              <w:rPr>
                <w:sz w:val="20"/>
              </w:rPr>
              <w:t>Наименование документа</w:t>
            </w:r>
          </w:p>
        </w:tc>
        <w:tc>
          <w:tcPr>
            <w:tcW w:w="1354" w:type="pct"/>
            <w:gridSpan w:val="2"/>
            <w:shd w:val="clear" w:color="auto" w:fill="auto"/>
          </w:tcPr>
          <w:p w14:paraId="47714B07" w14:textId="77777777" w:rsidR="001C3588" w:rsidRPr="001A4780" w:rsidRDefault="001C3588" w:rsidP="003F07D0">
            <w:pPr>
              <w:spacing w:before="0" w:after="0" w:line="276" w:lineRule="auto"/>
              <w:rPr>
                <w:sz w:val="20"/>
              </w:rPr>
            </w:pPr>
          </w:p>
        </w:tc>
      </w:tr>
      <w:tr w:rsidR="001C3588" w:rsidRPr="001A4780" w14:paraId="4DE19F26" w14:textId="77777777" w:rsidTr="00A83DCF">
        <w:tc>
          <w:tcPr>
            <w:tcW w:w="750" w:type="pct"/>
            <w:shd w:val="clear" w:color="auto" w:fill="auto"/>
          </w:tcPr>
          <w:p w14:paraId="2F4BCD00" w14:textId="77777777" w:rsidR="001C3588" w:rsidRPr="001A4780" w:rsidRDefault="001C3588" w:rsidP="003F07D0">
            <w:pPr>
              <w:spacing w:before="0" w:after="0" w:line="276" w:lineRule="auto"/>
              <w:rPr>
                <w:sz w:val="20"/>
              </w:rPr>
            </w:pPr>
          </w:p>
        </w:tc>
        <w:tc>
          <w:tcPr>
            <w:tcW w:w="757" w:type="pct"/>
            <w:shd w:val="clear" w:color="auto" w:fill="auto"/>
          </w:tcPr>
          <w:p w14:paraId="0A043DF0" w14:textId="77777777" w:rsidR="001C3588" w:rsidRPr="001A4780" w:rsidRDefault="001C3588" w:rsidP="003F07D0">
            <w:pPr>
              <w:spacing w:before="0" w:after="0" w:line="276" w:lineRule="auto"/>
              <w:rPr>
                <w:sz w:val="20"/>
              </w:rPr>
            </w:pPr>
            <w:r w:rsidRPr="00D51EAD">
              <w:rPr>
                <w:sz w:val="20"/>
              </w:rPr>
              <w:t>docDate</w:t>
            </w:r>
          </w:p>
        </w:tc>
        <w:tc>
          <w:tcPr>
            <w:tcW w:w="205" w:type="pct"/>
            <w:gridSpan w:val="2"/>
            <w:shd w:val="clear" w:color="auto" w:fill="auto"/>
          </w:tcPr>
          <w:p w14:paraId="5FC8D7DC" w14:textId="77777777" w:rsidR="001C3588" w:rsidRPr="00D51EAD" w:rsidRDefault="001C3588" w:rsidP="003F07D0">
            <w:pPr>
              <w:spacing w:before="0" w:after="0" w:line="276" w:lineRule="auto"/>
              <w:jc w:val="center"/>
              <w:rPr>
                <w:sz w:val="20"/>
                <w:lang w:val="en-US"/>
              </w:rPr>
            </w:pPr>
            <w:r>
              <w:rPr>
                <w:sz w:val="20"/>
                <w:lang w:val="en-US"/>
              </w:rPr>
              <w:t>O</w:t>
            </w:r>
          </w:p>
        </w:tc>
        <w:tc>
          <w:tcPr>
            <w:tcW w:w="512" w:type="pct"/>
            <w:gridSpan w:val="4"/>
            <w:shd w:val="clear" w:color="auto" w:fill="auto"/>
          </w:tcPr>
          <w:p w14:paraId="370DEB30" w14:textId="77777777" w:rsidR="001C3588" w:rsidRPr="00D51EAD" w:rsidRDefault="001C3588" w:rsidP="003F07D0">
            <w:pPr>
              <w:spacing w:before="0" w:after="0" w:line="276" w:lineRule="auto"/>
              <w:jc w:val="center"/>
              <w:rPr>
                <w:sz w:val="20"/>
                <w:lang w:val="en-US"/>
              </w:rPr>
            </w:pPr>
            <w:r>
              <w:rPr>
                <w:sz w:val="20"/>
                <w:lang w:val="en-US"/>
              </w:rPr>
              <w:t>DT</w:t>
            </w:r>
          </w:p>
        </w:tc>
        <w:tc>
          <w:tcPr>
            <w:tcW w:w="1422" w:type="pct"/>
            <w:gridSpan w:val="5"/>
            <w:shd w:val="clear" w:color="auto" w:fill="auto"/>
          </w:tcPr>
          <w:p w14:paraId="2C04693B" w14:textId="77777777" w:rsidR="001C3588" w:rsidRPr="001A4780" w:rsidRDefault="001C3588" w:rsidP="003F07D0">
            <w:pPr>
              <w:spacing w:before="0" w:after="0" w:line="276" w:lineRule="auto"/>
              <w:rPr>
                <w:sz w:val="20"/>
              </w:rPr>
            </w:pPr>
            <w:r w:rsidRPr="00D51EAD">
              <w:rPr>
                <w:sz w:val="20"/>
              </w:rPr>
              <w:t>Дата документа</w:t>
            </w:r>
          </w:p>
        </w:tc>
        <w:tc>
          <w:tcPr>
            <w:tcW w:w="1354" w:type="pct"/>
            <w:gridSpan w:val="2"/>
            <w:shd w:val="clear" w:color="auto" w:fill="auto"/>
          </w:tcPr>
          <w:p w14:paraId="4045B947" w14:textId="77777777" w:rsidR="001C3588" w:rsidRPr="001A4780" w:rsidRDefault="001C3588" w:rsidP="003F07D0">
            <w:pPr>
              <w:spacing w:before="0" w:after="0" w:line="276" w:lineRule="auto"/>
              <w:rPr>
                <w:sz w:val="20"/>
              </w:rPr>
            </w:pPr>
          </w:p>
        </w:tc>
      </w:tr>
      <w:tr w:rsidR="001C3588" w:rsidRPr="001A4780" w14:paraId="6AA832B0" w14:textId="77777777" w:rsidTr="00A83DCF">
        <w:tc>
          <w:tcPr>
            <w:tcW w:w="750" w:type="pct"/>
            <w:shd w:val="clear" w:color="auto" w:fill="auto"/>
          </w:tcPr>
          <w:p w14:paraId="63A36425" w14:textId="77777777" w:rsidR="001C3588" w:rsidRPr="001A4780" w:rsidRDefault="001C3588" w:rsidP="003F07D0">
            <w:pPr>
              <w:spacing w:before="0" w:after="0" w:line="276" w:lineRule="auto"/>
              <w:rPr>
                <w:sz w:val="20"/>
              </w:rPr>
            </w:pPr>
          </w:p>
        </w:tc>
        <w:tc>
          <w:tcPr>
            <w:tcW w:w="757" w:type="pct"/>
            <w:shd w:val="clear" w:color="auto" w:fill="auto"/>
          </w:tcPr>
          <w:p w14:paraId="0E45DC80" w14:textId="77777777" w:rsidR="001C3588" w:rsidRPr="001A4780" w:rsidRDefault="001C3588" w:rsidP="003F07D0">
            <w:pPr>
              <w:spacing w:before="0" w:after="0" w:line="276" w:lineRule="auto"/>
              <w:rPr>
                <w:sz w:val="20"/>
              </w:rPr>
            </w:pPr>
            <w:r w:rsidRPr="00D51EAD">
              <w:rPr>
                <w:sz w:val="20"/>
              </w:rPr>
              <w:t>docNumber</w:t>
            </w:r>
          </w:p>
        </w:tc>
        <w:tc>
          <w:tcPr>
            <w:tcW w:w="205" w:type="pct"/>
            <w:gridSpan w:val="2"/>
            <w:shd w:val="clear" w:color="auto" w:fill="auto"/>
          </w:tcPr>
          <w:p w14:paraId="2928D40C" w14:textId="77777777" w:rsidR="001C3588" w:rsidRPr="00D51EAD" w:rsidRDefault="001C3588" w:rsidP="003F07D0">
            <w:pPr>
              <w:spacing w:before="0" w:after="0" w:line="276" w:lineRule="auto"/>
              <w:jc w:val="center"/>
              <w:rPr>
                <w:sz w:val="20"/>
                <w:lang w:val="en-US"/>
              </w:rPr>
            </w:pPr>
            <w:r>
              <w:rPr>
                <w:sz w:val="20"/>
                <w:lang w:val="en-US"/>
              </w:rPr>
              <w:t>O</w:t>
            </w:r>
          </w:p>
        </w:tc>
        <w:tc>
          <w:tcPr>
            <w:tcW w:w="512" w:type="pct"/>
            <w:gridSpan w:val="4"/>
            <w:shd w:val="clear" w:color="auto" w:fill="auto"/>
          </w:tcPr>
          <w:p w14:paraId="1E5B9705" w14:textId="77777777" w:rsidR="001C3588" w:rsidRPr="00D51EAD" w:rsidRDefault="001C3588" w:rsidP="003F07D0">
            <w:pPr>
              <w:spacing w:before="0" w:after="0" w:line="276" w:lineRule="auto"/>
              <w:jc w:val="center"/>
              <w:rPr>
                <w:sz w:val="20"/>
                <w:lang w:val="en-US"/>
              </w:rPr>
            </w:pPr>
            <w:r>
              <w:rPr>
                <w:sz w:val="20"/>
                <w:lang w:val="en-US"/>
              </w:rPr>
              <w:t>T(</w:t>
            </w:r>
            <w:r>
              <w:rPr>
                <w:sz w:val="20"/>
              </w:rPr>
              <w:t>35</w:t>
            </w:r>
            <w:r>
              <w:rPr>
                <w:sz w:val="20"/>
                <w:lang w:val="en-US"/>
              </w:rPr>
              <w:t>0)</w:t>
            </w:r>
          </w:p>
        </w:tc>
        <w:tc>
          <w:tcPr>
            <w:tcW w:w="1422" w:type="pct"/>
            <w:gridSpan w:val="5"/>
            <w:shd w:val="clear" w:color="auto" w:fill="auto"/>
          </w:tcPr>
          <w:p w14:paraId="3ABD594F" w14:textId="77777777" w:rsidR="001C3588" w:rsidRPr="001A4780" w:rsidRDefault="001C3588" w:rsidP="003F07D0">
            <w:pPr>
              <w:spacing w:before="0" w:after="0" w:line="276" w:lineRule="auto"/>
              <w:rPr>
                <w:sz w:val="20"/>
              </w:rPr>
            </w:pPr>
            <w:r w:rsidRPr="00D51EAD">
              <w:rPr>
                <w:sz w:val="20"/>
              </w:rPr>
              <w:t>Номер документа</w:t>
            </w:r>
          </w:p>
        </w:tc>
        <w:tc>
          <w:tcPr>
            <w:tcW w:w="1354" w:type="pct"/>
            <w:gridSpan w:val="2"/>
            <w:shd w:val="clear" w:color="auto" w:fill="auto"/>
          </w:tcPr>
          <w:p w14:paraId="0D17F1E9" w14:textId="77777777" w:rsidR="001C3588" w:rsidRPr="001A4780" w:rsidRDefault="001C3588" w:rsidP="003F07D0">
            <w:pPr>
              <w:spacing w:before="0" w:after="0" w:line="276" w:lineRule="auto"/>
              <w:rPr>
                <w:sz w:val="20"/>
              </w:rPr>
            </w:pPr>
          </w:p>
        </w:tc>
      </w:tr>
    </w:tbl>
    <w:p w14:paraId="51AD68DF" w14:textId="6381DF70" w:rsidR="008A09D2" w:rsidRDefault="008A09D2" w:rsidP="003F07D0">
      <w:pPr>
        <w:pStyle w:val="1"/>
      </w:pPr>
      <w:bookmarkStart w:id="35" w:name="_Toc390789669"/>
      <w:bookmarkStart w:id="36" w:name="_Toc132279073"/>
      <w:r w:rsidRPr="00C268BF">
        <w:lastRenderedPageBreak/>
        <w:t>Извещение о проведении ЗакK-Д (закрытый двухэтапный конкурс</w:t>
      </w:r>
      <w:r>
        <w:t>), внесение изменений</w:t>
      </w:r>
      <w:bookmarkEnd w:id="35"/>
      <w:bookmarkEnd w:id="36"/>
    </w:p>
    <w:p w14:paraId="0865B856" w14:textId="17FF5AFE" w:rsidR="005800E4" w:rsidRPr="005800E4" w:rsidRDefault="005800E4" w:rsidP="005800E4">
      <w:pPr>
        <w:pStyle w:val="afb"/>
        <w:rPr>
          <w:rFonts w:asciiTheme="minorHAnsi" w:hAnsiTheme="minorHAnsi"/>
        </w:rPr>
      </w:pPr>
      <w:r w:rsidRPr="00C268BF">
        <w:t>Извещение о проведении ЗакK-Д (закрытый двухэтапный конкурс</w:t>
      </w:r>
      <w:r>
        <w:t>), внесение изменений, приведено в таблице ниже (</w:t>
      </w:r>
      <w:r>
        <w:fldChar w:fldCharType="begin"/>
      </w:r>
      <w:r>
        <w:instrText xml:space="preserve"> REF _Ref132278886 \h </w:instrText>
      </w:r>
      <w:r>
        <w:fldChar w:fldCharType="separate"/>
      </w:r>
      <w:r>
        <w:t xml:space="preserve">Таблица </w:t>
      </w:r>
      <w:r>
        <w:rPr>
          <w:noProof/>
        </w:rPr>
        <w:t>8</w:t>
      </w:r>
      <w:r>
        <w:fldChar w:fldCharType="end"/>
      </w:r>
      <w:r>
        <w:t>).</w:t>
      </w:r>
    </w:p>
    <w:p w14:paraId="28CA85F0" w14:textId="5C13D75A" w:rsidR="0023280D" w:rsidRPr="0023280D" w:rsidRDefault="0023280D" w:rsidP="0023280D">
      <w:pPr>
        <w:pStyle w:val="afff6"/>
      </w:pPr>
      <w:bookmarkStart w:id="37" w:name="_Ref132278886"/>
      <w:bookmarkStart w:id="38" w:name="_Toc132279087"/>
      <w:r>
        <w:t xml:space="preserve">Таблица </w:t>
      </w:r>
      <w:fldSimple w:instr=" SEQ Таблица \* ARABIC ">
        <w:r>
          <w:rPr>
            <w:noProof/>
          </w:rPr>
          <w:t>8</w:t>
        </w:r>
      </w:fldSimple>
      <w:bookmarkEnd w:id="37"/>
      <w:r>
        <w:t xml:space="preserve">. </w:t>
      </w:r>
      <w:r w:rsidRPr="00800014">
        <w:t>Извещение о проведении ЗакK-Д (закрытый двухэтапный конкурс), внесение изменений</w:t>
      </w:r>
      <w:bookmarkEnd w:id="38"/>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57"/>
        <w:gridCol w:w="12"/>
        <w:gridCol w:w="1455"/>
        <w:gridCol w:w="399"/>
        <w:gridCol w:w="918"/>
        <w:gridCol w:w="81"/>
        <w:gridCol w:w="2732"/>
        <w:gridCol w:w="19"/>
        <w:gridCol w:w="2566"/>
      </w:tblGrid>
      <w:tr w:rsidR="008A09D2" w:rsidRPr="001A4780" w14:paraId="419DB480" w14:textId="77777777" w:rsidTr="008B066A">
        <w:trPr>
          <w:tblHeader/>
        </w:trPr>
        <w:tc>
          <w:tcPr>
            <w:tcW w:w="756" w:type="pct"/>
            <w:shd w:val="clear" w:color="auto" w:fill="D9D9D9"/>
            <w:hideMark/>
          </w:tcPr>
          <w:p w14:paraId="049D122D" w14:textId="77777777" w:rsidR="008A09D2" w:rsidRPr="001A4780" w:rsidRDefault="008A09D2" w:rsidP="003F07D0">
            <w:pPr>
              <w:spacing w:before="0" w:after="0" w:line="276" w:lineRule="auto"/>
              <w:jc w:val="center"/>
              <w:rPr>
                <w:b/>
                <w:bCs/>
                <w:sz w:val="20"/>
              </w:rPr>
            </w:pPr>
            <w:r w:rsidRPr="001A4780">
              <w:rPr>
                <w:b/>
                <w:bCs/>
                <w:sz w:val="20"/>
              </w:rPr>
              <w:t>Код элемента</w:t>
            </w:r>
          </w:p>
        </w:tc>
        <w:tc>
          <w:tcPr>
            <w:tcW w:w="761" w:type="pct"/>
            <w:gridSpan w:val="2"/>
            <w:shd w:val="clear" w:color="auto" w:fill="D9D9D9"/>
            <w:hideMark/>
          </w:tcPr>
          <w:p w14:paraId="18CEEFB0" w14:textId="77777777" w:rsidR="008A09D2" w:rsidRPr="001A4780" w:rsidRDefault="008A09D2" w:rsidP="003F07D0">
            <w:pPr>
              <w:spacing w:before="0" w:after="0" w:line="276" w:lineRule="auto"/>
              <w:jc w:val="center"/>
              <w:rPr>
                <w:b/>
                <w:bCs/>
                <w:sz w:val="20"/>
              </w:rPr>
            </w:pPr>
            <w:r w:rsidRPr="001A4780">
              <w:rPr>
                <w:b/>
                <w:bCs/>
                <w:sz w:val="20"/>
              </w:rPr>
              <w:t>Содерж. элемента</w:t>
            </w:r>
          </w:p>
        </w:tc>
        <w:tc>
          <w:tcPr>
            <w:tcW w:w="207" w:type="pct"/>
            <w:shd w:val="clear" w:color="auto" w:fill="D9D9D9"/>
            <w:hideMark/>
          </w:tcPr>
          <w:p w14:paraId="55CDF446" w14:textId="77777777" w:rsidR="008A09D2" w:rsidRPr="001A4780" w:rsidRDefault="008A09D2" w:rsidP="003F07D0">
            <w:pPr>
              <w:spacing w:before="0" w:after="0" w:line="276" w:lineRule="auto"/>
              <w:jc w:val="center"/>
              <w:rPr>
                <w:b/>
                <w:bCs/>
                <w:sz w:val="20"/>
              </w:rPr>
            </w:pPr>
            <w:r w:rsidRPr="001A4780">
              <w:rPr>
                <w:b/>
                <w:bCs/>
                <w:sz w:val="20"/>
              </w:rPr>
              <w:t>Тип</w:t>
            </w:r>
          </w:p>
        </w:tc>
        <w:tc>
          <w:tcPr>
            <w:tcW w:w="518" w:type="pct"/>
            <w:gridSpan w:val="2"/>
            <w:shd w:val="clear" w:color="auto" w:fill="D9D9D9"/>
            <w:hideMark/>
          </w:tcPr>
          <w:p w14:paraId="59210A41" w14:textId="77777777" w:rsidR="008A09D2" w:rsidRPr="001A4780" w:rsidRDefault="008A09D2" w:rsidP="003F07D0">
            <w:pPr>
              <w:spacing w:before="0" w:after="0" w:line="276" w:lineRule="auto"/>
              <w:jc w:val="center"/>
              <w:rPr>
                <w:b/>
                <w:bCs/>
                <w:sz w:val="20"/>
              </w:rPr>
            </w:pPr>
            <w:r w:rsidRPr="001A4780">
              <w:rPr>
                <w:b/>
                <w:bCs/>
                <w:sz w:val="20"/>
              </w:rPr>
              <w:t>Формат</w:t>
            </w:r>
          </w:p>
        </w:tc>
        <w:tc>
          <w:tcPr>
            <w:tcW w:w="1417" w:type="pct"/>
            <w:shd w:val="clear" w:color="auto" w:fill="D9D9D9"/>
            <w:hideMark/>
          </w:tcPr>
          <w:p w14:paraId="63933DDF" w14:textId="77777777" w:rsidR="008A09D2" w:rsidRPr="001A4780" w:rsidRDefault="008A09D2" w:rsidP="003F07D0">
            <w:pPr>
              <w:spacing w:before="0" w:after="0" w:line="276" w:lineRule="auto"/>
              <w:jc w:val="center"/>
              <w:rPr>
                <w:b/>
                <w:bCs/>
                <w:sz w:val="20"/>
              </w:rPr>
            </w:pPr>
            <w:r w:rsidRPr="001A4780">
              <w:rPr>
                <w:b/>
                <w:bCs/>
                <w:sz w:val="20"/>
              </w:rPr>
              <w:t>Наименование</w:t>
            </w:r>
          </w:p>
        </w:tc>
        <w:tc>
          <w:tcPr>
            <w:tcW w:w="1341" w:type="pct"/>
            <w:gridSpan w:val="2"/>
            <w:shd w:val="clear" w:color="auto" w:fill="D9D9D9"/>
            <w:hideMark/>
          </w:tcPr>
          <w:p w14:paraId="22B9812F" w14:textId="77777777" w:rsidR="008A09D2" w:rsidRPr="001A4780" w:rsidRDefault="008A09D2" w:rsidP="003F07D0">
            <w:pPr>
              <w:spacing w:before="0" w:after="0" w:line="276" w:lineRule="auto"/>
              <w:jc w:val="center"/>
              <w:rPr>
                <w:b/>
                <w:bCs/>
                <w:sz w:val="20"/>
              </w:rPr>
            </w:pPr>
            <w:r w:rsidRPr="001A4780">
              <w:rPr>
                <w:b/>
                <w:bCs/>
                <w:sz w:val="20"/>
              </w:rPr>
              <w:t>Дополнительная информация</w:t>
            </w:r>
          </w:p>
        </w:tc>
      </w:tr>
      <w:tr w:rsidR="008A09D2" w:rsidRPr="001A4780" w14:paraId="7735852B" w14:textId="77777777" w:rsidTr="00490DAA">
        <w:tc>
          <w:tcPr>
            <w:tcW w:w="5000" w:type="pct"/>
            <w:gridSpan w:val="9"/>
            <w:shd w:val="clear" w:color="auto" w:fill="auto"/>
            <w:hideMark/>
          </w:tcPr>
          <w:p w14:paraId="5A2276D4" w14:textId="77777777" w:rsidR="008A09D2" w:rsidRPr="001A4780" w:rsidRDefault="008A09D2" w:rsidP="003F07D0">
            <w:pPr>
              <w:spacing w:before="0" w:after="0" w:line="276" w:lineRule="auto"/>
              <w:ind w:left="567"/>
              <w:jc w:val="center"/>
              <w:rPr>
                <w:sz w:val="20"/>
              </w:rPr>
            </w:pPr>
            <w:r>
              <w:rPr>
                <w:b/>
                <w:bCs/>
                <w:sz w:val="20"/>
              </w:rPr>
              <w:t>И</w:t>
            </w:r>
            <w:r w:rsidRPr="004270E7">
              <w:rPr>
                <w:b/>
                <w:bCs/>
                <w:sz w:val="20"/>
              </w:rPr>
              <w:t xml:space="preserve">звещение о проведении </w:t>
            </w:r>
            <w:r>
              <w:rPr>
                <w:b/>
                <w:bCs/>
                <w:sz w:val="20"/>
              </w:rPr>
              <w:t>закрытого двухэтапного конкурса</w:t>
            </w:r>
            <w:r w:rsidRPr="004270E7">
              <w:rPr>
                <w:b/>
                <w:bCs/>
                <w:sz w:val="20"/>
              </w:rPr>
              <w:t xml:space="preserve"> </w:t>
            </w:r>
          </w:p>
        </w:tc>
      </w:tr>
      <w:tr w:rsidR="008A09D2" w:rsidRPr="001A4780" w14:paraId="778D3DBD" w14:textId="77777777" w:rsidTr="008B066A">
        <w:tc>
          <w:tcPr>
            <w:tcW w:w="756" w:type="pct"/>
            <w:shd w:val="clear" w:color="auto" w:fill="auto"/>
            <w:hideMark/>
          </w:tcPr>
          <w:p w14:paraId="5B42C0E0" w14:textId="77777777" w:rsidR="008A09D2" w:rsidRPr="001A4780" w:rsidRDefault="008A09D2" w:rsidP="003F07D0">
            <w:pPr>
              <w:spacing w:before="0" w:after="0" w:line="276" w:lineRule="auto"/>
              <w:rPr>
                <w:sz w:val="20"/>
              </w:rPr>
            </w:pPr>
            <w:r w:rsidRPr="00B66F2B">
              <w:rPr>
                <w:b/>
                <w:bCs/>
                <w:sz w:val="20"/>
              </w:rPr>
              <w:t>notificationZakKD</w:t>
            </w:r>
          </w:p>
        </w:tc>
        <w:tc>
          <w:tcPr>
            <w:tcW w:w="761" w:type="pct"/>
            <w:gridSpan w:val="2"/>
            <w:shd w:val="clear" w:color="auto" w:fill="auto"/>
            <w:hideMark/>
          </w:tcPr>
          <w:p w14:paraId="2AEE2DC3" w14:textId="77777777" w:rsidR="008A09D2" w:rsidRPr="001A4780" w:rsidRDefault="008A09D2" w:rsidP="003F07D0">
            <w:pPr>
              <w:spacing w:before="0" w:after="0" w:line="276" w:lineRule="auto"/>
              <w:rPr>
                <w:sz w:val="20"/>
              </w:rPr>
            </w:pPr>
            <w:r w:rsidRPr="001A4780">
              <w:rPr>
                <w:sz w:val="20"/>
              </w:rPr>
              <w:t> </w:t>
            </w:r>
          </w:p>
        </w:tc>
        <w:tc>
          <w:tcPr>
            <w:tcW w:w="207" w:type="pct"/>
            <w:shd w:val="clear" w:color="auto" w:fill="auto"/>
            <w:hideMark/>
          </w:tcPr>
          <w:p w14:paraId="0E5E6A42" w14:textId="77777777" w:rsidR="008A09D2" w:rsidRPr="001A4780" w:rsidRDefault="008A09D2" w:rsidP="003F07D0">
            <w:pPr>
              <w:spacing w:before="0" w:after="0" w:line="276" w:lineRule="auto"/>
              <w:rPr>
                <w:sz w:val="20"/>
              </w:rPr>
            </w:pPr>
            <w:r w:rsidRPr="001A4780">
              <w:rPr>
                <w:sz w:val="20"/>
              </w:rPr>
              <w:t> </w:t>
            </w:r>
          </w:p>
        </w:tc>
        <w:tc>
          <w:tcPr>
            <w:tcW w:w="518" w:type="pct"/>
            <w:gridSpan w:val="2"/>
            <w:shd w:val="clear" w:color="auto" w:fill="auto"/>
            <w:hideMark/>
          </w:tcPr>
          <w:p w14:paraId="571F2657" w14:textId="77777777" w:rsidR="008A09D2" w:rsidRPr="001A4780" w:rsidRDefault="008A09D2" w:rsidP="003F07D0">
            <w:pPr>
              <w:spacing w:before="0" w:after="0" w:line="276" w:lineRule="auto"/>
              <w:rPr>
                <w:sz w:val="20"/>
              </w:rPr>
            </w:pPr>
            <w:r w:rsidRPr="001A4780">
              <w:rPr>
                <w:sz w:val="20"/>
              </w:rPr>
              <w:t> </w:t>
            </w:r>
          </w:p>
        </w:tc>
        <w:tc>
          <w:tcPr>
            <w:tcW w:w="1417" w:type="pct"/>
            <w:shd w:val="clear" w:color="auto" w:fill="auto"/>
            <w:hideMark/>
          </w:tcPr>
          <w:p w14:paraId="610EB291" w14:textId="77777777" w:rsidR="008A09D2" w:rsidRPr="001A4780" w:rsidRDefault="008A09D2" w:rsidP="003F07D0">
            <w:pPr>
              <w:spacing w:before="0" w:after="0" w:line="276" w:lineRule="auto"/>
              <w:rPr>
                <w:sz w:val="20"/>
              </w:rPr>
            </w:pPr>
            <w:r w:rsidRPr="001A4780">
              <w:rPr>
                <w:sz w:val="20"/>
              </w:rPr>
              <w:t> </w:t>
            </w:r>
          </w:p>
        </w:tc>
        <w:tc>
          <w:tcPr>
            <w:tcW w:w="1341" w:type="pct"/>
            <w:gridSpan w:val="2"/>
            <w:shd w:val="clear" w:color="auto" w:fill="auto"/>
            <w:hideMark/>
          </w:tcPr>
          <w:p w14:paraId="0BE55226" w14:textId="77777777" w:rsidR="008A09D2" w:rsidRPr="001A4780" w:rsidRDefault="008A09D2" w:rsidP="003F07D0">
            <w:pPr>
              <w:spacing w:before="0" w:after="0" w:line="276" w:lineRule="auto"/>
              <w:rPr>
                <w:sz w:val="20"/>
              </w:rPr>
            </w:pPr>
            <w:r>
              <w:rPr>
                <w:sz w:val="20"/>
              </w:rPr>
              <w:t xml:space="preserve"> </w:t>
            </w:r>
          </w:p>
        </w:tc>
      </w:tr>
      <w:tr w:rsidR="008A09D2" w:rsidRPr="001A4780" w14:paraId="2623B630" w14:textId="77777777" w:rsidTr="008B066A">
        <w:tc>
          <w:tcPr>
            <w:tcW w:w="756" w:type="pct"/>
            <w:shd w:val="clear" w:color="auto" w:fill="auto"/>
            <w:hideMark/>
          </w:tcPr>
          <w:p w14:paraId="008675DF" w14:textId="77777777" w:rsidR="008A09D2" w:rsidRPr="003D3D6C" w:rsidRDefault="008A09D2" w:rsidP="003F07D0">
            <w:pPr>
              <w:spacing w:before="0" w:after="0" w:line="276" w:lineRule="auto"/>
              <w:rPr>
                <w:b/>
                <w:bCs/>
                <w:sz w:val="20"/>
              </w:rPr>
            </w:pPr>
          </w:p>
        </w:tc>
        <w:tc>
          <w:tcPr>
            <w:tcW w:w="761" w:type="pct"/>
            <w:gridSpan w:val="2"/>
            <w:shd w:val="clear" w:color="auto" w:fill="auto"/>
            <w:hideMark/>
          </w:tcPr>
          <w:p w14:paraId="4164A961" w14:textId="77777777" w:rsidR="008A09D2" w:rsidRPr="00EE44AF" w:rsidRDefault="008A09D2" w:rsidP="003F07D0">
            <w:pPr>
              <w:spacing w:before="0" w:after="0" w:line="276" w:lineRule="auto"/>
              <w:rPr>
                <w:sz w:val="20"/>
              </w:rPr>
            </w:pPr>
            <w:r w:rsidRPr="00EE44AF">
              <w:rPr>
                <w:bCs/>
                <w:sz w:val="20"/>
                <w:lang w:val="en-US"/>
              </w:rPr>
              <w:t>schemeVersion</w:t>
            </w:r>
          </w:p>
        </w:tc>
        <w:tc>
          <w:tcPr>
            <w:tcW w:w="207" w:type="pct"/>
            <w:shd w:val="clear" w:color="auto" w:fill="auto"/>
            <w:hideMark/>
          </w:tcPr>
          <w:p w14:paraId="4DC2BF03" w14:textId="77777777" w:rsidR="008A09D2" w:rsidRPr="008515A6" w:rsidRDefault="008A09D2"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4326B40D" w14:textId="77777777" w:rsidR="008A09D2" w:rsidRPr="008515A6" w:rsidRDefault="008A09D2" w:rsidP="003F07D0">
            <w:pPr>
              <w:spacing w:before="0" w:after="0" w:line="276" w:lineRule="auto"/>
              <w:jc w:val="center"/>
              <w:rPr>
                <w:sz w:val="20"/>
                <w:lang w:val="en-US"/>
              </w:rPr>
            </w:pPr>
            <w:r>
              <w:rPr>
                <w:sz w:val="20"/>
                <w:lang w:val="en-US"/>
              </w:rPr>
              <w:t>N</w:t>
            </w:r>
          </w:p>
        </w:tc>
        <w:tc>
          <w:tcPr>
            <w:tcW w:w="1417" w:type="pct"/>
            <w:shd w:val="clear" w:color="auto" w:fill="auto"/>
            <w:hideMark/>
          </w:tcPr>
          <w:p w14:paraId="3ED62805" w14:textId="77777777" w:rsidR="008A09D2" w:rsidRPr="008515A6" w:rsidRDefault="008A09D2" w:rsidP="003F07D0">
            <w:pPr>
              <w:spacing w:before="0" w:after="0" w:line="276" w:lineRule="auto"/>
              <w:rPr>
                <w:sz w:val="20"/>
              </w:rPr>
            </w:pPr>
            <w:r>
              <w:rPr>
                <w:sz w:val="20"/>
              </w:rPr>
              <w:t>Атрибут. Н</w:t>
            </w:r>
            <w:r w:rsidRPr="009E5C13">
              <w:rPr>
                <w:sz w:val="20"/>
              </w:rPr>
              <w:t>омер версии схемы элемента</w:t>
            </w:r>
          </w:p>
        </w:tc>
        <w:tc>
          <w:tcPr>
            <w:tcW w:w="1341" w:type="pct"/>
            <w:gridSpan w:val="2"/>
            <w:shd w:val="clear" w:color="auto" w:fill="auto"/>
            <w:hideMark/>
          </w:tcPr>
          <w:p w14:paraId="38CA24BA" w14:textId="77777777" w:rsidR="00F326E0" w:rsidRDefault="00F326E0" w:rsidP="003F07D0">
            <w:pPr>
              <w:spacing w:before="0" w:after="0" w:line="276" w:lineRule="auto"/>
              <w:rPr>
                <w:sz w:val="20"/>
              </w:rPr>
            </w:pPr>
            <w:r>
              <w:rPr>
                <w:sz w:val="20"/>
              </w:rPr>
              <w:t>Допустимые значения:</w:t>
            </w:r>
          </w:p>
          <w:p w14:paraId="3DEFD667" w14:textId="77777777" w:rsidR="00F326E0" w:rsidRDefault="00F326E0" w:rsidP="003F07D0">
            <w:pPr>
              <w:spacing w:before="0" w:after="0" w:line="276" w:lineRule="auto"/>
              <w:rPr>
                <w:sz w:val="20"/>
                <w:lang w:val="en-US"/>
              </w:rPr>
            </w:pPr>
            <w:r>
              <w:rPr>
                <w:sz w:val="20"/>
              </w:rPr>
              <w:t>1.0</w:t>
            </w:r>
          </w:p>
          <w:p w14:paraId="3500F74C" w14:textId="77777777" w:rsidR="00F326E0" w:rsidRDefault="00F326E0" w:rsidP="003F07D0">
            <w:pPr>
              <w:spacing w:before="0" w:after="0" w:line="276" w:lineRule="auto"/>
              <w:rPr>
                <w:sz w:val="20"/>
              </w:rPr>
            </w:pPr>
            <w:r>
              <w:rPr>
                <w:sz w:val="20"/>
                <w:lang w:val="en-US"/>
              </w:rPr>
              <w:t>4.1</w:t>
            </w:r>
          </w:p>
          <w:p w14:paraId="011BFC33" w14:textId="77777777" w:rsidR="00F326E0" w:rsidRDefault="00F326E0" w:rsidP="003F07D0">
            <w:pPr>
              <w:spacing w:before="0" w:after="0" w:line="276" w:lineRule="auto"/>
              <w:rPr>
                <w:sz w:val="20"/>
              </w:rPr>
            </w:pPr>
            <w:r>
              <w:rPr>
                <w:sz w:val="20"/>
                <w:lang w:val="en-US"/>
              </w:rPr>
              <w:t>4.2</w:t>
            </w:r>
          </w:p>
          <w:p w14:paraId="29A6DEFC" w14:textId="77777777" w:rsidR="00F326E0" w:rsidRDefault="00F326E0" w:rsidP="003F07D0">
            <w:pPr>
              <w:spacing w:before="0" w:after="0" w:line="276" w:lineRule="auto"/>
              <w:rPr>
                <w:sz w:val="20"/>
                <w:lang w:val="en-US"/>
              </w:rPr>
            </w:pPr>
            <w:r>
              <w:rPr>
                <w:sz w:val="20"/>
                <w:lang w:val="en-US"/>
              </w:rPr>
              <w:t>4.3</w:t>
            </w:r>
          </w:p>
          <w:p w14:paraId="01C534B5" w14:textId="77777777" w:rsidR="00F326E0" w:rsidRDefault="00F326E0" w:rsidP="003F07D0">
            <w:pPr>
              <w:spacing w:before="0" w:after="0" w:line="276" w:lineRule="auto"/>
              <w:rPr>
                <w:sz w:val="20"/>
                <w:lang w:val="en-US"/>
              </w:rPr>
            </w:pPr>
            <w:r>
              <w:rPr>
                <w:sz w:val="20"/>
                <w:lang w:val="en-US"/>
              </w:rPr>
              <w:t>4.3.100</w:t>
            </w:r>
          </w:p>
          <w:p w14:paraId="0583A37D" w14:textId="6EA0E9BE" w:rsidR="008A09D2" w:rsidRPr="00435CBC" w:rsidRDefault="00F326E0" w:rsidP="003F07D0">
            <w:pPr>
              <w:spacing w:before="0" w:after="0" w:line="276" w:lineRule="auto"/>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 xml:space="preserve">10.2, 10.2.310, </w:t>
            </w:r>
            <w:r w:rsidR="008A1EF2">
              <w:rPr>
                <w:sz w:val="20"/>
              </w:rPr>
              <w:t>10.3</w:t>
            </w:r>
            <w:r w:rsidR="0055573E">
              <w:rPr>
                <w:sz w:val="20"/>
              </w:rPr>
              <w:t>, 11.0</w:t>
            </w:r>
            <w:r w:rsidR="00D61B89">
              <w:rPr>
                <w:sz w:val="20"/>
              </w:rPr>
              <w:t>, 11.1</w:t>
            </w:r>
            <w:r w:rsidR="00D80700">
              <w:rPr>
                <w:sz w:val="20"/>
              </w:rPr>
              <w:t>, 11.2</w:t>
            </w:r>
            <w:r w:rsidR="00A3598A">
              <w:rPr>
                <w:sz w:val="20"/>
              </w:rPr>
              <w:t>, 11.3</w:t>
            </w:r>
            <w:r w:rsidR="00C7201C">
              <w:rPr>
                <w:sz w:val="20"/>
              </w:rPr>
              <w:t>, 12.0</w:t>
            </w:r>
            <w:r w:rsidR="000429A6">
              <w:rPr>
                <w:sz w:val="20"/>
              </w:rPr>
              <w:t>, 12.1</w:t>
            </w:r>
            <w:r w:rsidR="000E0C07">
              <w:rPr>
                <w:sz w:val="20"/>
              </w:rPr>
              <w:t>, 12.2</w:t>
            </w:r>
            <w:r w:rsidR="00866587">
              <w:rPr>
                <w:sz w:val="20"/>
              </w:rPr>
              <w:t>, 12.3</w:t>
            </w:r>
            <w:r w:rsidR="00471258">
              <w:rPr>
                <w:sz w:val="20"/>
              </w:rPr>
              <w:t>, 13.0</w:t>
            </w:r>
            <w:r w:rsidR="00C118F3">
              <w:rPr>
                <w:sz w:val="20"/>
              </w:rPr>
              <w:t>, 13.1</w:t>
            </w:r>
            <w:r w:rsidR="00D22E48">
              <w:rPr>
                <w:sz w:val="20"/>
              </w:rPr>
              <w:t>, 13.2</w:t>
            </w:r>
            <w:r w:rsidR="009639AC">
              <w:rPr>
                <w:sz w:val="20"/>
              </w:rPr>
              <w:t>, 13.3</w:t>
            </w:r>
            <w:r w:rsidR="0042291D">
              <w:rPr>
                <w:sz w:val="20"/>
              </w:rPr>
              <w:t>, 14.0</w:t>
            </w:r>
            <w:r w:rsidR="006B7F6B">
              <w:rPr>
                <w:sz w:val="20"/>
              </w:rPr>
              <w:t>, 14.1, 14.2</w:t>
            </w:r>
            <w:r w:rsidR="008F2219">
              <w:rPr>
                <w:sz w:val="20"/>
              </w:rPr>
              <w:t>, 14.3, 15.0</w:t>
            </w:r>
          </w:p>
        </w:tc>
      </w:tr>
      <w:tr w:rsidR="008A09D2" w:rsidRPr="001A4780" w14:paraId="6025CEB7" w14:textId="77777777" w:rsidTr="008B066A">
        <w:tc>
          <w:tcPr>
            <w:tcW w:w="756" w:type="pct"/>
            <w:shd w:val="clear" w:color="auto" w:fill="auto"/>
            <w:hideMark/>
          </w:tcPr>
          <w:p w14:paraId="43111201" w14:textId="77777777" w:rsidR="008A09D2" w:rsidRPr="001A4780" w:rsidRDefault="008A09D2" w:rsidP="003F07D0">
            <w:pPr>
              <w:spacing w:before="0" w:after="0" w:line="276" w:lineRule="auto"/>
              <w:rPr>
                <w:sz w:val="20"/>
              </w:rPr>
            </w:pPr>
            <w:r w:rsidRPr="001A4780">
              <w:rPr>
                <w:sz w:val="20"/>
              </w:rPr>
              <w:t> </w:t>
            </w:r>
          </w:p>
        </w:tc>
        <w:tc>
          <w:tcPr>
            <w:tcW w:w="761" w:type="pct"/>
            <w:gridSpan w:val="2"/>
            <w:shd w:val="clear" w:color="auto" w:fill="auto"/>
            <w:hideMark/>
          </w:tcPr>
          <w:p w14:paraId="00EC76A6" w14:textId="77777777" w:rsidR="008A09D2" w:rsidRPr="001A4780" w:rsidRDefault="008A09D2" w:rsidP="003F07D0">
            <w:pPr>
              <w:spacing w:before="0" w:after="0" w:line="276" w:lineRule="auto"/>
              <w:rPr>
                <w:sz w:val="20"/>
              </w:rPr>
            </w:pPr>
            <w:r w:rsidRPr="001A4780">
              <w:rPr>
                <w:sz w:val="20"/>
              </w:rPr>
              <w:t xml:space="preserve">id </w:t>
            </w:r>
          </w:p>
        </w:tc>
        <w:tc>
          <w:tcPr>
            <w:tcW w:w="207" w:type="pct"/>
            <w:shd w:val="clear" w:color="auto" w:fill="auto"/>
            <w:hideMark/>
          </w:tcPr>
          <w:p w14:paraId="0A908052" w14:textId="77777777" w:rsidR="008A09D2" w:rsidRPr="001A4780" w:rsidRDefault="008A09D2" w:rsidP="003F07D0">
            <w:pPr>
              <w:spacing w:before="0" w:after="0" w:line="276" w:lineRule="auto"/>
              <w:jc w:val="center"/>
              <w:rPr>
                <w:sz w:val="20"/>
              </w:rPr>
            </w:pPr>
            <w:r w:rsidRPr="001A4780">
              <w:rPr>
                <w:sz w:val="20"/>
              </w:rPr>
              <w:t>H</w:t>
            </w:r>
          </w:p>
        </w:tc>
        <w:tc>
          <w:tcPr>
            <w:tcW w:w="518" w:type="pct"/>
            <w:gridSpan w:val="2"/>
            <w:shd w:val="clear" w:color="auto" w:fill="auto"/>
            <w:hideMark/>
          </w:tcPr>
          <w:p w14:paraId="64977E3D" w14:textId="77777777" w:rsidR="008A09D2" w:rsidRPr="001A4780" w:rsidRDefault="008A09D2" w:rsidP="003F07D0">
            <w:pPr>
              <w:spacing w:before="0" w:after="0" w:line="276" w:lineRule="auto"/>
              <w:jc w:val="center"/>
              <w:rPr>
                <w:sz w:val="20"/>
              </w:rPr>
            </w:pPr>
            <w:r w:rsidRPr="001A4780">
              <w:rPr>
                <w:sz w:val="20"/>
              </w:rPr>
              <w:t>N</w:t>
            </w:r>
          </w:p>
        </w:tc>
        <w:tc>
          <w:tcPr>
            <w:tcW w:w="1417" w:type="pct"/>
            <w:shd w:val="clear" w:color="auto" w:fill="auto"/>
            <w:hideMark/>
          </w:tcPr>
          <w:p w14:paraId="22D2D533" w14:textId="77777777" w:rsidR="008A09D2" w:rsidRPr="001A4780" w:rsidRDefault="008A09D2" w:rsidP="003F07D0">
            <w:pPr>
              <w:spacing w:before="0" w:after="0" w:line="276" w:lineRule="auto"/>
              <w:rPr>
                <w:sz w:val="20"/>
              </w:rPr>
            </w:pPr>
            <w:r w:rsidRPr="001A4780">
              <w:rPr>
                <w:sz w:val="20"/>
              </w:rPr>
              <w:t xml:space="preserve">Идентификатор документа </w:t>
            </w:r>
            <w:r w:rsidR="00622E19">
              <w:rPr>
                <w:sz w:val="20"/>
              </w:rPr>
              <w:t>ЕИС</w:t>
            </w:r>
          </w:p>
        </w:tc>
        <w:tc>
          <w:tcPr>
            <w:tcW w:w="1341" w:type="pct"/>
            <w:gridSpan w:val="2"/>
            <w:shd w:val="clear" w:color="auto" w:fill="auto"/>
            <w:hideMark/>
          </w:tcPr>
          <w:p w14:paraId="0D49B808" w14:textId="77777777" w:rsidR="008A09D2" w:rsidRPr="001A4780" w:rsidRDefault="008A09D2" w:rsidP="003F07D0">
            <w:pPr>
              <w:spacing w:before="0" w:after="0" w:line="276" w:lineRule="auto"/>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8A09D2" w:rsidRPr="001A4780" w14:paraId="31224AAF" w14:textId="77777777" w:rsidTr="008B066A">
        <w:trPr>
          <w:trHeight w:val="377"/>
        </w:trPr>
        <w:tc>
          <w:tcPr>
            <w:tcW w:w="756" w:type="pct"/>
            <w:shd w:val="clear" w:color="auto" w:fill="auto"/>
            <w:hideMark/>
          </w:tcPr>
          <w:p w14:paraId="25782B15" w14:textId="77777777" w:rsidR="008A09D2" w:rsidRPr="001A4780" w:rsidRDefault="008A09D2" w:rsidP="003F07D0">
            <w:pPr>
              <w:spacing w:before="0" w:after="0" w:line="276" w:lineRule="auto"/>
              <w:rPr>
                <w:sz w:val="20"/>
              </w:rPr>
            </w:pPr>
            <w:r w:rsidRPr="001A4780">
              <w:rPr>
                <w:sz w:val="20"/>
              </w:rPr>
              <w:t> </w:t>
            </w:r>
          </w:p>
        </w:tc>
        <w:tc>
          <w:tcPr>
            <w:tcW w:w="761" w:type="pct"/>
            <w:gridSpan w:val="2"/>
            <w:shd w:val="clear" w:color="auto" w:fill="auto"/>
            <w:hideMark/>
          </w:tcPr>
          <w:p w14:paraId="0E198DFD" w14:textId="77777777" w:rsidR="008A09D2" w:rsidRPr="001A4780" w:rsidRDefault="008A09D2" w:rsidP="003F07D0">
            <w:pPr>
              <w:spacing w:before="0" w:after="0" w:line="276" w:lineRule="auto"/>
              <w:rPr>
                <w:sz w:val="20"/>
              </w:rPr>
            </w:pPr>
            <w:r w:rsidRPr="00C67CB0">
              <w:rPr>
                <w:sz w:val="20"/>
              </w:rPr>
              <w:t>externalId</w:t>
            </w:r>
          </w:p>
        </w:tc>
        <w:tc>
          <w:tcPr>
            <w:tcW w:w="207" w:type="pct"/>
            <w:shd w:val="clear" w:color="auto" w:fill="auto"/>
            <w:hideMark/>
          </w:tcPr>
          <w:p w14:paraId="0568CFB9" w14:textId="77777777" w:rsidR="008A09D2" w:rsidRPr="00BA4027" w:rsidRDefault="008A09D2" w:rsidP="003F07D0">
            <w:pPr>
              <w:spacing w:before="0" w:after="0" w:line="276" w:lineRule="auto"/>
              <w:jc w:val="center"/>
              <w:rPr>
                <w:sz w:val="20"/>
                <w:lang w:val="en-US"/>
              </w:rPr>
            </w:pPr>
            <w:r>
              <w:rPr>
                <w:sz w:val="20"/>
                <w:lang w:val="en-US"/>
              </w:rPr>
              <w:t>H</w:t>
            </w:r>
          </w:p>
        </w:tc>
        <w:tc>
          <w:tcPr>
            <w:tcW w:w="518" w:type="pct"/>
            <w:gridSpan w:val="2"/>
            <w:shd w:val="clear" w:color="auto" w:fill="auto"/>
            <w:hideMark/>
          </w:tcPr>
          <w:p w14:paraId="20F59126" w14:textId="77777777" w:rsidR="008A09D2" w:rsidRPr="00BA4027" w:rsidRDefault="008A09D2" w:rsidP="003F07D0">
            <w:pPr>
              <w:spacing w:before="0" w:after="0" w:line="276" w:lineRule="auto"/>
              <w:jc w:val="center"/>
              <w:rPr>
                <w:sz w:val="20"/>
                <w:lang w:val="en-US"/>
              </w:rPr>
            </w:pPr>
            <w:r>
              <w:rPr>
                <w:sz w:val="20"/>
              </w:rPr>
              <w:t>T(</w:t>
            </w:r>
            <w:r>
              <w:rPr>
                <w:sz w:val="20"/>
                <w:lang w:val="en-US"/>
              </w:rPr>
              <w:t>1-40</w:t>
            </w:r>
            <w:r>
              <w:rPr>
                <w:sz w:val="20"/>
              </w:rPr>
              <w:t>)</w:t>
            </w:r>
          </w:p>
        </w:tc>
        <w:tc>
          <w:tcPr>
            <w:tcW w:w="1417" w:type="pct"/>
            <w:shd w:val="clear" w:color="auto" w:fill="auto"/>
            <w:hideMark/>
          </w:tcPr>
          <w:p w14:paraId="07CE2757" w14:textId="77777777" w:rsidR="008A09D2" w:rsidRPr="001A4780" w:rsidRDefault="008A09D2" w:rsidP="003F07D0">
            <w:pPr>
              <w:spacing w:before="0" w:after="0" w:line="276" w:lineRule="auto"/>
              <w:rPr>
                <w:sz w:val="20"/>
              </w:rPr>
            </w:pPr>
            <w:r w:rsidRPr="00C67CB0">
              <w:rPr>
                <w:sz w:val="20"/>
              </w:rPr>
              <w:t>Внешний идентификатор документа</w:t>
            </w:r>
          </w:p>
        </w:tc>
        <w:tc>
          <w:tcPr>
            <w:tcW w:w="1341" w:type="pct"/>
            <w:gridSpan w:val="2"/>
            <w:shd w:val="clear" w:color="auto" w:fill="auto"/>
            <w:hideMark/>
          </w:tcPr>
          <w:p w14:paraId="0AC7E17E" w14:textId="77777777" w:rsidR="008A09D2" w:rsidRPr="001A4780" w:rsidRDefault="008A09D2" w:rsidP="003F07D0">
            <w:pPr>
              <w:spacing w:before="0" w:after="0" w:line="276" w:lineRule="auto"/>
              <w:rPr>
                <w:sz w:val="20"/>
              </w:rPr>
            </w:pPr>
          </w:p>
        </w:tc>
      </w:tr>
      <w:tr w:rsidR="008A09D2" w:rsidRPr="001A4780" w14:paraId="059FD519" w14:textId="77777777" w:rsidTr="008B066A">
        <w:trPr>
          <w:trHeight w:val="235"/>
        </w:trPr>
        <w:tc>
          <w:tcPr>
            <w:tcW w:w="756" w:type="pct"/>
            <w:shd w:val="clear" w:color="auto" w:fill="auto"/>
            <w:hideMark/>
          </w:tcPr>
          <w:p w14:paraId="0B97DFFD" w14:textId="77777777" w:rsidR="008A09D2" w:rsidRPr="001A4780" w:rsidRDefault="008A09D2" w:rsidP="003F07D0">
            <w:pPr>
              <w:spacing w:before="0" w:after="0" w:line="276" w:lineRule="auto"/>
              <w:rPr>
                <w:sz w:val="20"/>
              </w:rPr>
            </w:pPr>
          </w:p>
        </w:tc>
        <w:tc>
          <w:tcPr>
            <w:tcW w:w="761" w:type="pct"/>
            <w:gridSpan w:val="2"/>
            <w:shd w:val="clear" w:color="auto" w:fill="auto"/>
            <w:hideMark/>
          </w:tcPr>
          <w:p w14:paraId="5C789A2A" w14:textId="77777777" w:rsidR="008A09D2" w:rsidRPr="001A4780" w:rsidRDefault="008A09D2" w:rsidP="003F07D0">
            <w:pPr>
              <w:spacing w:before="0" w:after="0" w:line="276" w:lineRule="auto"/>
              <w:rPr>
                <w:sz w:val="20"/>
              </w:rPr>
            </w:pPr>
            <w:r w:rsidRPr="009C5A6A">
              <w:rPr>
                <w:sz w:val="20"/>
              </w:rPr>
              <w:t>purchaseNumber</w:t>
            </w:r>
          </w:p>
        </w:tc>
        <w:tc>
          <w:tcPr>
            <w:tcW w:w="207" w:type="pct"/>
            <w:shd w:val="clear" w:color="auto" w:fill="auto"/>
            <w:hideMark/>
          </w:tcPr>
          <w:p w14:paraId="19BF3260" w14:textId="77777777" w:rsidR="008A09D2" w:rsidRPr="009C5A6A" w:rsidRDefault="008A09D2" w:rsidP="003F07D0">
            <w:pPr>
              <w:spacing w:before="0" w:after="0" w:line="276" w:lineRule="auto"/>
              <w:jc w:val="center"/>
              <w:rPr>
                <w:sz w:val="20"/>
                <w:lang w:val="en-US"/>
              </w:rPr>
            </w:pPr>
            <w:r>
              <w:rPr>
                <w:sz w:val="20"/>
                <w:lang w:val="en-US"/>
              </w:rPr>
              <w:t>H</w:t>
            </w:r>
          </w:p>
        </w:tc>
        <w:tc>
          <w:tcPr>
            <w:tcW w:w="518" w:type="pct"/>
            <w:gridSpan w:val="2"/>
            <w:shd w:val="clear" w:color="auto" w:fill="auto"/>
            <w:hideMark/>
          </w:tcPr>
          <w:p w14:paraId="56FC3CAE" w14:textId="77777777" w:rsidR="008A09D2" w:rsidRPr="009C5A6A" w:rsidRDefault="008A09D2" w:rsidP="003F07D0">
            <w:pPr>
              <w:spacing w:before="0" w:after="0" w:line="276" w:lineRule="auto"/>
              <w:jc w:val="center"/>
              <w:rPr>
                <w:sz w:val="20"/>
                <w:lang w:val="en-US"/>
              </w:rPr>
            </w:pPr>
            <w:r>
              <w:rPr>
                <w:sz w:val="20"/>
                <w:lang w:val="en-US"/>
              </w:rPr>
              <w:t>T</w:t>
            </w:r>
          </w:p>
        </w:tc>
        <w:tc>
          <w:tcPr>
            <w:tcW w:w="1417" w:type="pct"/>
            <w:shd w:val="clear" w:color="auto" w:fill="auto"/>
            <w:hideMark/>
          </w:tcPr>
          <w:p w14:paraId="25B0B4B5" w14:textId="77777777" w:rsidR="008A09D2" w:rsidRPr="00515010" w:rsidRDefault="008A09D2" w:rsidP="003F07D0">
            <w:pPr>
              <w:spacing w:before="0" w:after="0" w:line="276" w:lineRule="auto"/>
              <w:rPr>
                <w:sz w:val="20"/>
              </w:rPr>
            </w:pPr>
            <w:r>
              <w:rPr>
                <w:sz w:val="20"/>
                <w:lang w:val="en-US"/>
              </w:rPr>
              <w:t>Номер закупки</w:t>
            </w:r>
          </w:p>
        </w:tc>
        <w:tc>
          <w:tcPr>
            <w:tcW w:w="1341" w:type="pct"/>
            <w:gridSpan w:val="2"/>
            <w:shd w:val="clear" w:color="auto" w:fill="auto"/>
            <w:hideMark/>
          </w:tcPr>
          <w:p w14:paraId="071140E6" w14:textId="77777777" w:rsidR="008A09D2" w:rsidRDefault="008A09D2" w:rsidP="003F07D0">
            <w:pPr>
              <w:spacing w:before="0" w:after="0" w:line="276" w:lineRule="auto"/>
              <w:rPr>
                <w:sz w:val="20"/>
              </w:rPr>
            </w:pPr>
            <w:r w:rsidRPr="001A4780">
              <w:rPr>
                <w:sz w:val="20"/>
              </w:rPr>
              <w:t>Шаблон значения: \d{19}</w:t>
            </w:r>
          </w:p>
          <w:p w14:paraId="3BF3736C" w14:textId="77777777" w:rsidR="008A09D2" w:rsidRPr="001A4780" w:rsidRDefault="008A09D2" w:rsidP="003F07D0">
            <w:pPr>
              <w:spacing w:before="0" w:after="0" w:line="276" w:lineRule="auto"/>
              <w:rPr>
                <w:sz w:val="20"/>
              </w:rPr>
            </w:pPr>
          </w:p>
        </w:tc>
      </w:tr>
      <w:tr w:rsidR="00E97455" w:rsidRPr="001A4780" w14:paraId="5ADC5DD0" w14:textId="77777777" w:rsidTr="008B066A">
        <w:trPr>
          <w:trHeight w:val="611"/>
        </w:trPr>
        <w:tc>
          <w:tcPr>
            <w:tcW w:w="756" w:type="pct"/>
            <w:shd w:val="clear" w:color="auto" w:fill="auto"/>
            <w:hideMark/>
          </w:tcPr>
          <w:p w14:paraId="5FBED1E8" w14:textId="77777777" w:rsidR="00E97455" w:rsidRPr="001A4780" w:rsidRDefault="00E97455" w:rsidP="003F07D0">
            <w:pPr>
              <w:spacing w:before="0" w:after="0" w:line="276" w:lineRule="auto"/>
              <w:rPr>
                <w:sz w:val="20"/>
              </w:rPr>
            </w:pPr>
          </w:p>
        </w:tc>
        <w:tc>
          <w:tcPr>
            <w:tcW w:w="761" w:type="pct"/>
            <w:gridSpan w:val="2"/>
            <w:shd w:val="clear" w:color="auto" w:fill="auto"/>
            <w:vAlign w:val="center"/>
            <w:hideMark/>
          </w:tcPr>
          <w:p w14:paraId="3687A978" w14:textId="77777777" w:rsidR="00E97455" w:rsidRPr="001A4780" w:rsidRDefault="00E97455" w:rsidP="003F07D0">
            <w:pPr>
              <w:spacing w:before="0" w:after="0" w:line="276" w:lineRule="auto"/>
              <w:rPr>
                <w:sz w:val="20"/>
              </w:rPr>
            </w:pPr>
            <w:r>
              <w:rPr>
                <w:sz w:val="20"/>
                <w:lang w:eastAsia="en-US"/>
              </w:rPr>
              <w:t>directDate</w:t>
            </w:r>
          </w:p>
        </w:tc>
        <w:tc>
          <w:tcPr>
            <w:tcW w:w="207" w:type="pct"/>
            <w:shd w:val="clear" w:color="auto" w:fill="auto"/>
            <w:vAlign w:val="center"/>
            <w:hideMark/>
          </w:tcPr>
          <w:p w14:paraId="0D7D218F" w14:textId="77777777" w:rsidR="00E97455" w:rsidRPr="001A4780" w:rsidRDefault="00E97455" w:rsidP="003F07D0">
            <w:pPr>
              <w:spacing w:before="0" w:after="0" w:line="276" w:lineRule="auto"/>
              <w:jc w:val="center"/>
              <w:rPr>
                <w:sz w:val="20"/>
              </w:rPr>
            </w:pPr>
            <w:r>
              <w:rPr>
                <w:sz w:val="20"/>
                <w:lang w:eastAsia="en-US"/>
              </w:rPr>
              <w:t>Н</w:t>
            </w:r>
          </w:p>
        </w:tc>
        <w:tc>
          <w:tcPr>
            <w:tcW w:w="518" w:type="pct"/>
            <w:gridSpan w:val="2"/>
            <w:shd w:val="clear" w:color="auto" w:fill="auto"/>
            <w:vAlign w:val="center"/>
            <w:hideMark/>
          </w:tcPr>
          <w:p w14:paraId="147D30EF" w14:textId="77777777" w:rsidR="00E97455" w:rsidRPr="001A4780" w:rsidRDefault="00E97455" w:rsidP="003F07D0">
            <w:pPr>
              <w:spacing w:before="0" w:after="0" w:line="276" w:lineRule="auto"/>
              <w:jc w:val="center"/>
              <w:rPr>
                <w:sz w:val="20"/>
              </w:rPr>
            </w:pPr>
            <w:r>
              <w:rPr>
                <w:sz w:val="20"/>
                <w:lang w:val="en-US" w:eastAsia="en-US"/>
              </w:rPr>
              <w:t>DT</w:t>
            </w:r>
          </w:p>
        </w:tc>
        <w:tc>
          <w:tcPr>
            <w:tcW w:w="1417" w:type="pct"/>
            <w:shd w:val="clear" w:color="auto" w:fill="auto"/>
            <w:vAlign w:val="center"/>
            <w:hideMark/>
          </w:tcPr>
          <w:p w14:paraId="21CB0D54" w14:textId="77777777" w:rsidR="00E97455" w:rsidRPr="001A4780" w:rsidRDefault="00E97455" w:rsidP="003F07D0">
            <w:pPr>
              <w:spacing w:before="0" w:after="0" w:line="276" w:lineRule="auto"/>
              <w:rPr>
                <w:sz w:val="20"/>
              </w:rPr>
            </w:pPr>
            <w:r>
              <w:rPr>
                <w:sz w:val="20"/>
                <w:lang w:eastAsia="en-US"/>
              </w:rPr>
              <w:t>Дата направления на размещение документа</w:t>
            </w:r>
          </w:p>
        </w:tc>
        <w:tc>
          <w:tcPr>
            <w:tcW w:w="1341" w:type="pct"/>
            <w:gridSpan w:val="2"/>
            <w:shd w:val="clear" w:color="auto" w:fill="auto"/>
            <w:vAlign w:val="center"/>
            <w:hideMark/>
          </w:tcPr>
          <w:p w14:paraId="05CB1474" w14:textId="77777777" w:rsidR="00E97455" w:rsidRPr="001A4780" w:rsidRDefault="00E97455" w:rsidP="003F07D0">
            <w:pPr>
              <w:spacing w:before="0" w:after="0" w:line="276" w:lineRule="auto"/>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8A09D2" w:rsidRPr="001A4780" w14:paraId="1C7CB579" w14:textId="77777777" w:rsidTr="008B066A">
        <w:trPr>
          <w:trHeight w:val="611"/>
        </w:trPr>
        <w:tc>
          <w:tcPr>
            <w:tcW w:w="756" w:type="pct"/>
            <w:shd w:val="clear" w:color="auto" w:fill="auto"/>
            <w:hideMark/>
          </w:tcPr>
          <w:p w14:paraId="5307CCD4" w14:textId="77777777" w:rsidR="008A09D2" w:rsidRPr="001A4780" w:rsidRDefault="008A09D2" w:rsidP="003F07D0">
            <w:pPr>
              <w:spacing w:before="0" w:after="0" w:line="276" w:lineRule="auto"/>
              <w:rPr>
                <w:sz w:val="20"/>
              </w:rPr>
            </w:pPr>
          </w:p>
        </w:tc>
        <w:tc>
          <w:tcPr>
            <w:tcW w:w="761" w:type="pct"/>
            <w:gridSpan w:val="2"/>
            <w:shd w:val="clear" w:color="auto" w:fill="auto"/>
            <w:hideMark/>
          </w:tcPr>
          <w:p w14:paraId="6D49B9CE" w14:textId="77777777" w:rsidR="008A09D2" w:rsidRPr="001A4780" w:rsidRDefault="008A09D2" w:rsidP="003F07D0">
            <w:pPr>
              <w:spacing w:before="0" w:after="0" w:line="276" w:lineRule="auto"/>
              <w:rPr>
                <w:sz w:val="20"/>
              </w:rPr>
            </w:pPr>
            <w:r w:rsidRPr="00515010">
              <w:rPr>
                <w:sz w:val="20"/>
              </w:rPr>
              <w:t>docPublishDate</w:t>
            </w:r>
          </w:p>
        </w:tc>
        <w:tc>
          <w:tcPr>
            <w:tcW w:w="207" w:type="pct"/>
            <w:shd w:val="clear" w:color="auto" w:fill="auto"/>
            <w:hideMark/>
          </w:tcPr>
          <w:p w14:paraId="4069F70B" w14:textId="77777777" w:rsidR="008A09D2" w:rsidRPr="001A4780" w:rsidRDefault="008A09D2" w:rsidP="003F07D0">
            <w:pPr>
              <w:spacing w:before="0" w:after="0" w:line="276" w:lineRule="auto"/>
              <w:jc w:val="center"/>
              <w:rPr>
                <w:sz w:val="20"/>
              </w:rPr>
            </w:pPr>
            <w:r>
              <w:rPr>
                <w:sz w:val="20"/>
              </w:rPr>
              <w:t>О</w:t>
            </w:r>
          </w:p>
        </w:tc>
        <w:tc>
          <w:tcPr>
            <w:tcW w:w="518" w:type="pct"/>
            <w:gridSpan w:val="2"/>
            <w:shd w:val="clear" w:color="auto" w:fill="auto"/>
            <w:hideMark/>
          </w:tcPr>
          <w:p w14:paraId="3C37275B" w14:textId="77777777" w:rsidR="008A09D2" w:rsidRPr="001A4780" w:rsidRDefault="008A09D2" w:rsidP="003F07D0">
            <w:pPr>
              <w:spacing w:before="0" w:after="0" w:line="276" w:lineRule="auto"/>
              <w:jc w:val="center"/>
              <w:rPr>
                <w:sz w:val="20"/>
              </w:rPr>
            </w:pPr>
            <w:r w:rsidRPr="001A4780">
              <w:rPr>
                <w:sz w:val="20"/>
              </w:rPr>
              <w:t>DT</w:t>
            </w:r>
          </w:p>
        </w:tc>
        <w:tc>
          <w:tcPr>
            <w:tcW w:w="1417" w:type="pct"/>
            <w:shd w:val="clear" w:color="auto" w:fill="auto"/>
            <w:hideMark/>
          </w:tcPr>
          <w:p w14:paraId="2AED970A" w14:textId="77777777" w:rsidR="008A09D2" w:rsidRPr="00515010" w:rsidRDefault="008A09D2" w:rsidP="003F07D0">
            <w:pPr>
              <w:spacing w:before="0" w:after="0" w:line="276" w:lineRule="auto"/>
              <w:rPr>
                <w:sz w:val="20"/>
              </w:rPr>
            </w:pPr>
            <w:r w:rsidRPr="00515010">
              <w:rPr>
                <w:sz w:val="20"/>
              </w:rPr>
              <w:t>Дата публикации документа</w:t>
            </w:r>
          </w:p>
          <w:p w14:paraId="77C83152" w14:textId="77777777" w:rsidR="008A09D2" w:rsidRPr="001A4780" w:rsidRDefault="008A09D2" w:rsidP="003F07D0">
            <w:pPr>
              <w:spacing w:before="0" w:after="0" w:line="276" w:lineRule="auto"/>
              <w:rPr>
                <w:sz w:val="20"/>
              </w:rPr>
            </w:pPr>
            <w:r>
              <w:rPr>
                <w:sz w:val="20"/>
              </w:rPr>
              <w:t>п</w:t>
            </w:r>
            <w:r w:rsidRPr="00515010">
              <w:rPr>
                <w:sz w:val="20"/>
              </w:rPr>
              <w:t>ланируемая или фактическая</w:t>
            </w:r>
          </w:p>
        </w:tc>
        <w:tc>
          <w:tcPr>
            <w:tcW w:w="1341" w:type="pct"/>
            <w:gridSpan w:val="2"/>
            <w:shd w:val="clear" w:color="auto" w:fill="auto"/>
            <w:hideMark/>
          </w:tcPr>
          <w:p w14:paraId="56191D0F" w14:textId="77777777" w:rsidR="008A09D2" w:rsidRPr="001A4780" w:rsidRDefault="008A09D2" w:rsidP="003F07D0">
            <w:pPr>
              <w:spacing w:before="0" w:after="0" w:line="276" w:lineRule="auto"/>
              <w:rPr>
                <w:sz w:val="20"/>
              </w:rPr>
            </w:pPr>
          </w:p>
        </w:tc>
      </w:tr>
      <w:tr w:rsidR="008A09D2" w:rsidRPr="001A4780" w14:paraId="3B8C1729" w14:textId="77777777" w:rsidTr="008B066A">
        <w:trPr>
          <w:trHeight w:val="611"/>
        </w:trPr>
        <w:tc>
          <w:tcPr>
            <w:tcW w:w="756" w:type="pct"/>
            <w:shd w:val="clear" w:color="auto" w:fill="auto"/>
          </w:tcPr>
          <w:p w14:paraId="774AA172" w14:textId="77777777" w:rsidR="008A09D2" w:rsidRPr="001A4780" w:rsidRDefault="008A09D2" w:rsidP="003F07D0">
            <w:pPr>
              <w:spacing w:before="0" w:after="0" w:line="276" w:lineRule="auto"/>
              <w:rPr>
                <w:sz w:val="20"/>
              </w:rPr>
            </w:pPr>
          </w:p>
        </w:tc>
        <w:tc>
          <w:tcPr>
            <w:tcW w:w="761" w:type="pct"/>
            <w:gridSpan w:val="2"/>
            <w:shd w:val="clear" w:color="auto" w:fill="auto"/>
          </w:tcPr>
          <w:p w14:paraId="05207EFD" w14:textId="77777777" w:rsidR="008A09D2" w:rsidRPr="00515010" w:rsidRDefault="008A09D2" w:rsidP="003F07D0">
            <w:pPr>
              <w:spacing w:before="0" w:after="0" w:line="276" w:lineRule="auto"/>
              <w:rPr>
                <w:sz w:val="20"/>
              </w:rPr>
            </w:pPr>
            <w:r w:rsidRPr="005700E5">
              <w:rPr>
                <w:sz w:val="20"/>
              </w:rPr>
              <w:t>docNumber</w:t>
            </w:r>
          </w:p>
        </w:tc>
        <w:tc>
          <w:tcPr>
            <w:tcW w:w="207" w:type="pct"/>
            <w:shd w:val="clear" w:color="auto" w:fill="auto"/>
          </w:tcPr>
          <w:p w14:paraId="4AB46B07" w14:textId="77777777" w:rsidR="008A09D2" w:rsidRDefault="008A09D2" w:rsidP="003F07D0">
            <w:pPr>
              <w:spacing w:before="0" w:after="0" w:line="276" w:lineRule="auto"/>
              <w:jc w:val="center"/>
              <w:rPr>
                <w:sz w:val="20"/>
              </w:rPr>
            </w:pPr>
            <w:r>
              <w:rPr>
                <w:sz w:val="20"/>
              </w:rPr>
              <w:t>Н</w:t>
            </w:r>
          </w:p>
        </w:tc>
        <w:tc>
          <w:tcPr>
            <w:tcW w:w="518" w:type="pct"/>
            <w:gridSpan w:val="2"/>
            <w:shd w:val="clear" w:color="auto" w:fill="auto"/>
          </w:tcPr>
          <w:p w14:paraId="067AD173" w14:textId="77777777" w:rsidR="008A09D2" w:rsidRPr="001A4780" w:rsidRDefault="008A09D2" w:rsidP="003F07D0">
            <w:pPr>
              <w:spacing w:before="0" w:after="0" w:line="276" w:lineRule="auto"/>
              <w:jc w:val="center"/>
              <w:rPr>
                <w:sz w:val="20"/>
              </w:rPr>
            </w:pPr>
            <w:r>
              <w:rPr>
                <w:sz w:val="20"/>
              </w:rPr>
              <w:t>T(</w:t>
            </w:r>
            <w:r>
              <w:rPr>
                <w:sz w:val="20"/>
                <w:lang w:val="en-US"/>
              </w:rPr>
              <w:t>1-</w:t>
            </w:r>
            <w:r>
              <w:rPr>
                <w:sz w:val="20"/>
              </w:rPr>
              <w:t>10</w:t>
            </w:r>
            <w:r>
              <w:rPr>
                <w:sz w:val="20"/>
                <w:lang w:val="en-US"/>
              </w:rPr>
              <w:t>0</w:t>
            </w:r>
            <w:r>
              <w:rPr>
                <w:sz w:val="20"/>
              </w:rPr>
              <w:t>)</w:t>
            </w:r>
          </w:p>
        </w:tc>
        <w:tc>
          <w:tcPr>
            <w:tcW w:w="1417" w:type="pct"/>
            <w:shd w:val="clear" w:color="auto" w:fill="auto"/>
          </w:tcPr>
          <w:p w14:paraId="30C1DD74" w14:textId="77777777" w:rsidR="008A09D2" w:rsidRPr="00515010" w:rsidRDefault="008A09D2" w:rsidP="003F07D0">
            <w:pPr>
              <w:spacing w:before="0" w:after="0" w:line="276" w:lineRule="auto"/>
              <w:rPr>
                <w:sz w:val="20"/>
              </w:rPr>
            </w:pPr>
            <w:r w:rsidRPr="001C6428">
              <w:rPr>
                <w:sz w:val="20"/>
              </w:rPr>
              <w:t>Номер документа</w:t>
            </w:r>
          </w:p>
        </w:tc>
        <w:tc>
          <w:tcPr>
            <w:tcW w:w="1341" w:type="pct"/>
            <w:gridSpan w:val="2"/>
            <w:shd w:val="clear" w:color="auto" w:fill="auto"/>
          </w:tcPr>
          <w:p w14:paraId="18597938" w14:textId="77777777" w:rsidR="008A09D2" w:rsidRPr="001A4780" w:rsidRDefault="008A09D2" w:rsidP="003F07D0">
            <w:pPr>
              <w:spacing w:before="0" w:after="0" w:line="276" w:lineRule="auto"/>
              <w:rPr>
                <w:sz w:val="20"/>
              </w:rPr>
            </w:pPr>
            <w:r>
              <w:rPr>
                <w:sz w:val="20"/>
              </w:rPr>
              <w:t>При загрузке элемент игнорируется. Элемент хранит сгенерирванный полный номер документа.</w:t>
            </w:r>
          </w:p>
        </w:tc>
      </w:tr>
      <w:tr w:rsidR="008A09D2" w:rsidRPr="001A4780" w14:paraId="75D54005" w14:textId="77777777" w:rsidTr="008B066A">
        <w:trPr>
          <w:trHeight w:val="1116"/>
        </w:trPr>
        <w:tc>
          <w:tcPr>
            <w:tcW w:w="756" w:type="pct"/>
            <w:shd w:val="clear" w:color="auto" w:fill="auto"/>
            <w:hideMark/>
          </w:tcPr>
          <w:p w14:paraId="0861541E" w14:textId="77777777" w:rsidR="008A09D2" w:rsidRPr="001A4780" w:rsidRDefault="008A09D2" w:rsidP="003F07D0">
            <w:pPr>
              <w:spacing w:before="0" w:after="0" w:line="276" w:lineRule="auto"/>
              <w:rPr>
                <w:sz w:val="20"/>
              </w:rPr>
            </w:pPr>
            <w:r w:rsidRPr="001A4780">
              <w:rPr>
                <w:sz w:val="20"/>
              </w:rPr>
              <w:lastRenderedPageBreak/>
              <w:t> </w:t>
            </w:r>
          </w:p>
        </w:tc>
        <w:tc>
          <w:tcPr>
            <w:tcW w:w="761" w:type="pct"/>
            <w:gridSpan w:val="2"/>
            <w:shd w:val="clear" w:color="auto" w:fill="auto"/>
            <w:hideMark/>
          </w:tcPr>
          <w:p w14:paraId="18E4BCAC" w14:textId="77777777" w:rsidR="008A09D2" w:rsidRPr="001A4780" w:rsidRDefault="008A09D2" w:rsidP="003F07D0">
            <w:pPr>
              <w:spacing w:before="0" w:after="0" w:line="276" w:lineRule="auto"/>
              <w:rPr>
                <w:sz w:val="20"/>
              </w:rPr>
            </w:pPr>
            <w:r w:rsidRPr="001A4780">
              <w:rPr>
                <w:sz w:val="20"/>
              </w:rPr>
              <w:t xml:space="preserve">href </w:t>
            </w:r>
          </w:p>
        </w:tc>
        <w:tc>
          <w:tcPr>
            <w:tcW w:w="207" w:type="pct"/>
            <w:shd w:val="clear" w:color="auto" w:fill="auto"/>
            <w:hideMark/>
          </w:tcPr>
          <w:p w14:paraId="1A26C7B0" w14:textId="77777777" w:rsidR="008A09D2" w:rsidRPr="001A4780" w:rsidRDefault="008A09D2" w:rsidP="003F07D0">
            <w:pPr>
              <w:spacing w:before="0" w:after="0" w:line="276" w:lineRule="auto"/>
              <w:jc w:val="center"/>
              <w:rPr>
                <w:sz w:val="20"/>
              </w:rPr>
            </w:pPr>
            <w:r w:rsidRPr="001A4780">
              <w:rPr>
                <w:sz w:val="20"/>
              </w:rPr>
              <w:t>H</w:t>
            </w:r>
          </w:p>
        </w:tc>
        <w:tc>
          <w:tcPr>
            <w:tcW w:w="518" w:type="pct"/>
            <w:gridSpan w:val="2"/>
            <w:shd w:val="clear" w:color="auto" w:fill="auto"/>
            <w:hideMark/>
          </w:tcPr>
          <w:p w14:paraId="5CC75D10" w14:textId="77777777" w:rsidR="008A09D2" w:rsidRPr="001A4780" w:rsidRDefault="008A09D2" w:rsidP="003F07D0">
            <w:pPr>
              <w:spacing w:before="0" w:after="0" w:line="276" w:lineRule="auto"/>
              <w:jc w:val="center"/>
              <w:rPr>
                <w:sz w:val="20"/>
              </w:rPr>
            </w:pPr>
            <w:r w:rsidRPr="001A4780">
              <w:rPr>
                <w:sz w:val="20"/>
              </w:rPr>
              <w:t>T(1-1024)</w:t>
            </w:r>
          </w:p>
        </w:tc>
        <w:tc>
          <w:tcPr>
            <w:tcW w:w="1417" w:type="pct"/>
            <w:shd w:val="clear" w:color="auto" w:fill="auto"/>
            <w:hideMark/>
          </w:tcPr>
          <w:p w14:paraId="674A1C81" w14:textId="77777777" w:rsidR="008A09D2" w:rsidRPr="001A4780" w:rsidRDefault="008A09D2" w:rsidP="003F07D0">
            <w:pPr>
              <w:spacing w:before="0" w:after="0" w:line="276" w:lineRule="auto"/>
              <w:rPr>
                <w:sz w:val="20"/>
              </w:rPr>
            </w:pPr>
            <w:r w:rsidRPr="001A4780">
              <w:rPr>
                <w:sz w:val="20"/>
              </w:rPr>
              <w:t>Гиперссылка на опубликованн</w:t>
            </w:r>
            <w:r>
              <w:rPr>
                <w:sz w:val="20"/>
              </w:rPr>
              <w:t>ый документ</w:t>
            </w:r>
          </w:p>
        </w:tc>
        <w:tc>
          <w:tcPr>
            <w:tcW w:w="1341" w:type="pct"/>
            <w:gridSpan w:val="2"/>
            <w:shd w:val="clear" w:color="auto" w:fill="auto"/>
            <w:hideMark/>
          </w:tcPr>
          <w:p w14:paraId="21347E12" w14:textId="77777777" w:rsidR="008A09D2" w:rsidRPr="001A4780" w:rsidRDefault="008A09D2" w:rsidP="003F07D0">
            <w:pPr>
              <w:spacing w:before="0" w:after="0" w:line="276" w:lineRule="auto"/>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8A09D2" w:rsidRPr="001A4780" w14:paraId="04C1A330" w14:textId="77777777" w:rsidTr="008B066A">
        <w:trPr>
          <w:trHeight w:val="213"/>
        </w:trPr>
        <w:tc>
          <w:tcPr>
            <w:tcW w:w="756" w:type="pct"/>
            <w:shd w:val="clear" w:color="auto" w:fill="auto"/>
            <w:hideMark/>
          </w:tcPr>
          <w:p w14:paraId="1105E499" w14:textId="77777777" w:rsidR="008A09D2" w:rsidRPr="001A4780" w:rsidRDefault="008A09D2" w:rsidP="003F07D0">
            <w:pPr>
              <w:spacing w:before="0" w:after="0" w:line="276" w:lineRule="auto"/>
              <w:rPr>
                <w:sz w:val="20"/>
              </w:rPr>
            </w:pPr>
          </w:p>
        </w:tc>
        <w:tc>
          <w:tcPr>
            <w:tcW w:w="761" w:type="pct"/>
            <w:gridSpan w:val="2"/>
            <w:shd w:val="clear" w:color="auto" w:fill="auto"/>
            <w:hideMark/>
          </w:tcPr>
          <w:p w14:paraId="2A1F80E6" w14:textId="77777777" w:rsidR="008A09D2" w:rsidRPr="001A4780" w:rsidRDefault="008A09D2" w:rsidP="003F07D0">
            <w:pPr>
              <w:spacing w:before="0" w:after="0" w:line="276" w:lineRule="auto"/>
              <w:rPr>
                <w:sz w:val="20"/>
              </w:rPr>
            </w:pPr>
            <w:r w:rsidRPr="0067380C">
              <w:rPr>
                <w:sz w:val="20"/>
              </w:rPr>
              <w:t>printForm</w:t>
            </w:r>
          </w:p>
        </w:tc>
        <w:tc>
          <w:tcPr>
            <w:tcW w:w="207" w:type="pct"/>
            <w:shd w:val="clear" w:color="auto" w:fill="auto"/>
            <w:hideMark/>
          </w:tcPr>
          <w:p w14:paraId="15A0BDB1" w14:textId="77777777" w:rsidR="008A09D2" w:rsidRPr="001A4780" w:rsidRDefault="008A09D2" w:rsidP="003F07D0">
            <w:pPr>
              <w:spacing w:before="0" w:after="0" w:line="276" w:lineRule="auto"/>
              <w:jc w:val="center"/>
              <w:rPr>
                <w:sz w:val="20"/>
              </w:rPr>
            </w:pPr>
            <w:r w:rsidRPr="001A4780">
              <w:rPr>
                <w:sz w:val="20"/>
              </w:rPr>
              <w:t>H</w:t>
            </w:r>
          </w:p>
        </w:tc>
        <w:tc>
          <w:tcPr>
            <w:tcW w:w="518" w:type="pct"/>
            <w:gridSpan w:val="2"/>
            <w:shd w:val="clear" w:color="auto" w:fill="auto"/>
            <w:hideMark/>
          </w:tcPr>
          <w:p w14:paraId="5299E360" w14:textId="77777777" w:rsidR="008A09D2" w:rsidRPr="001A4780" w:rsidRDefault="008A09D2" w:rsidP="003F07D0">
            <w:pPr>
              <w:spacing w:before="0" w:after="0" w:line="276" w:lineRule="auto"/>
              <w:jc w:val="center"/>
              <w:rPr>
                <w:sz w:val="20"/>
              </w:rPr>
            </w:pPr>
            <w:r w:rsidRPr="001A4780">
              <w:rPr>
                <w:sz w:val="20"/>
              </w:rPr>
              <w:t>S</w:t>
            </w:r>
          </w:p>
        </w:tc>
        <w:tc>
          <w:tcPr>
            <w:tcW w:w="1417" w:type="pct"/>
            <w:shd w:val="clear" w:color="auto" w:fill="auto"/>
            <w:hideMark/>
          </w:tcPr>
          <w:p w14:paraId="74B4BCED" w14:textId="77777777" w:rsidR="008A09D2" w:rsidRPr="001A4780" w:rsidRDefault="008A09D2" w:rsidP="003F07D0">
            <w:pPr>
              <w:spacing w:before="0" w:after="0" w:line="276" w:lineRule="auto"/>
              <w:rPr>
                <w:sz w:val="20"/>
              </w:rPr>
            </w:pPr>
            <w:r>
              <w:rPr>
                <w:sz w:val="20"/>
              </w:rPr>
              <w:t>Печатная форма документа</w:t>
            </w:r>
          </w:p>
        </w:tc>
        <w:tc>
          <w:tcPr>
            <w:tcW w:w="1341" w:type="pct"/>
            <w:gridSpan w:val="2"/>
            <w:shd w:val="clear" w:color="auto" w:fill="auto"/>
            <w:hideMark/>
          </w:tcPr>
          <w:p w14:paraId="54C0D53F" w14:textId="77777777" w:rsidR="008A09D2" w:rsidRPr="001A4780" w:rsidRDefault="008A09D2" w:rsidP="003F07D0">
            <w:pPr>
              <w:spacing w:before="0" w:after="0" w:line="276" w:lineRule="auto"/>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14:paraId="35085F73" w14:textId="77777777" w:rsidTr="008B066A">
        <w:trPr>
          <w:trHeight w:val="213"/>
        </w:trPr>
        <w:tc>
          <w:tcPr>
            <w:tcW w:w="756" w:type="pct"/>
            <w:shd w:val="clear" w:color="auto" w:fill="auto"/>
            <w:hideMark/>
          </w:tcPr>
          <w:p w14:paraId="139E1EFD" w14:textId="77777777" w:rsidR="00156119" w:rsidRPr="001A4780" w:rsidRDefault="00156119" w:rsidP="003F07D0">
            <w:pPr>
              <w:spacing w:before="0" w:after="0" w:line="276" w:lineRule="auto"/>
              <w:rPr>
                <w:sz w:val="20"/>
              </w:rPr>
            </w:pPr>
          </w:p>
        </w:tc>
        <w:tc>
          <w:tcPr>
            <w:tcW w:w="761" w:type="pct"/>
            <w:gridSpan w:val="2"/>
            <w:shd w:val="clear" w:color="auto" w:fill="auto"/>
            <w:vAlign w:val="center"/>
            <w:hideMark/>
          </w:tcPr>
          <w:p w14:paraId="34178C61" w14:textId="77777777" w:rsidR="00156119" w:rsidRPr="001A4780" w:rsidRDefault="00156119" w:rsidP="003F07D0">
            <w:pPr>
              <w:spacing w:before="0" w:after="0" w:line="276" w:lineRule="auto"/>
              <w:rPr>
                <w:sz w:val="20"/>
              </w:rPr>
            </w:pPr>
            <w:r w:rsidRPr="00921E33">
              <w:rPr>
                <w:sz w:val="20"/>
              </w:rPr>
              <w:t>extPrintForm</w:t>
            </w:r>
          </w:p>
        </w:tc>
        <w:tc>
          <w:tcPr>
            <w:tcW w:w="207" w:type="pct"/>
            <w:shd w:val="clear" w:color="auto" w:fill="auto"/>
            <w:vAlign w:val="center"/>
            <w:hideMark/>
          </w:tcPr>
          <w:p w14:paraId="06712F1F" w14:textId="77777777" w:rsidR="00156119" w:rsidRPr="001A4780" w:rsidRDefault="00156119" w:rsidP="003F07D0">
            <w:pPr>
              <w:spacing w:before="0" w:after="0" w:line="276" w:lineRule="auto"/>
              <w:jc w:val="center"/>
              <w:rPr>
                <w:sz w:val="20"/>
              </w:rPr>
            </w:pPr>
            <w:r w:rsidRPr="00921E33">
              <w:rPr>
                <w:sz w:val="20"/>
              </w:rPr>
              <w:t>Н</w:t>
            </w:r>
          </w:p>
        </w:tc>
        <w:tc>
          <w:tcPr>
            <w:tcW w:w="518" w:type="pct"/>
            <w:gridSpan w:val="2"/>
            <w:shd w:val="clear" w:color="auto" w:fill="auto"/>
            <w:vAlign w:val="center"/>
            <w:hideMark/>
          </w:tcPr>
          <w:p w14:paraId="3F296F7C" w14:textId="77777777" w:rsidR="00156119" w:rsidRPr="001A4780" w:rsidRDefault="00156119" w:rsidP="003F07D0">
            <w:pPr>
              <w:spacing w:before="0" w:after="0" w:line="276" w:lineRule="auto"/>
              <w:jc w:val="center"/>
              <w:rPr>
                <w:sz w:val="20"/>
              </w:rPr>
            </w:pPr>
            <w:r w:rsidRPr="00921E33">
              <w:rPr>
                <w:sz w:val="20"/>
                <w:lang w:val="en-US"/>
              </w:rPr>
              <w:t>S</w:t>
            </w:r>
          </w:p>
        </w:tc>
        <w:tc>
          <w:tcPr>
            <w:tcW w:w="1417" w:type="pct"/>
            <w:shd w:val="clear" w:color="auto" w:fill="auto"/>
            <w:vAlign w:val="center"/>
            <w:hideMark/>
          </w:tcPr>
          <w:p w14:paraId="33A6BCDE" w14:textId="77777777" w:rsidR="00156119" w:rsidRPr="001A4780" w:rsidRDefault="00FF3C26" w:rsidP="003F07D0">
            <w:pPr>
              <w:spacing w:before="0" w:after="0" w:line="276" w:lineRule="auto"/>
              <w:rPr>
                <w:sz w:val="20"/>
              </w:rPr>
            </w:pPr>
            <w:r>
              <w:rPr>
                <w:sz w:val="20"/>
              </w:rPr>
              <w:t>Электронный документ, полученный из внешней системы</w:t>
            </w:r>
          </w:p>
        </w:tc>
        <w:tc>
          <w:tcPr>
            <w:tcW w:w="1341" w:type="pct"/>
            <w:gridSpan w:val="2"/>
            <w:shd w:val="clear" w:color="auto" w:fill="auto"/>
            <w:vAlign w:val="center"/>
            <w:hideMark/>
          </w:tcPr>
          <w:p w14:paraId="1EA85BCE" w14:textId="77777777" w:rsidR="00156119" w:rsidRDefault="00156119" w:rsidP="003F07D0">
            <w:pPr>
              <w:spacing w:before="0" w:after="0" w:line="276" w:lineRule="auto"/>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w:t>
            </w:r>
            <w:r w:rsidR="00887B1A">
              <w:rPr>
                <w:sz w:val="20"/>
              </w:rPr>
              <w:t>подписанного документа</w:t>
            </w:r>
            <w:r>
              <w:rPr>
                <w:sz w:val="20"/>
              </w:rPr>
              <w:t xml:space="preserve"> для автоматического размещения</w:t>
            </w:r>
            <w:r w:rsidR="00A613B3">
              <w:rPr>
                <w:sz w:val="20"/>
              </w:rPr>
              <w:t>.</w:t>
            </w:r>
          </w:p>
          <w:p w14:paraId="3BD6A86E" w14:textId="77777777" w:rsidR="00A613B3" w:rsidRPr="001A4780" w:rsidRDefault="00A613B3" w:rsidP="003F07D0">
            <w:pPr>
              <w:spacing w:before="0" w:after="0" w:line="276" w:lineRule="auto"/>
              <w:rPr>
                <w:sz w:val="20"/>
              </w:rPr>
            </w:pPr>
            <w:r>
              <w:rPr>
                <w:sz w:val="20"/>
              </w:rPr>
              <w:t>Описание элемента см. п.1 Приложения 3</w:t>
            </w:r>
          </w:p>
        </w:tc>
      </w:tr>
      <w:tr w:rsidR="008A09D2" w:rsidRPr="001A4780" w14:paraId="776AFE87" w14:textId="77777777" w:rsidTr="008B066A">
        <w:trPr>
          <w:trHeight w:val="213"/>
        </w:trPr>
        <w:tc>
          <w:tcPr>
            <w:tcW w:w="756" w:type="pct"/>
            <w:shd w:val="clear" w:color="auto" w:fill="auto"/>
            <w:hideMark/>
          </w:tcPr>
          <w:p w14:paraId="1D42904D" w14:textId="77777777" w:rsidR="008A09D2" w:rsidRPr="001A4780" w:rsidRDefault="008A09D2" w:rsidP="003F07D0">
            <w:pPr>
              <w:spacing w:before="0" w:after="0" w:line="276" w:lineRule="auto"/>
              <w:rPr>
                <w:sz w:val="20"/>
              </w:rPr>
            </w:pPr>
          </w:p>
        </w:tc>
        <w:tc>
          <w:tcPr>
            <w:tcW w:w="761" w:type="pct"/>
            <w:gridSpan w:val="2"/>
            <w:shd w:val="clear" w:color="auto" w:fill="auto"/>
            <w:hideMark/>
          </w:tcPr>
          <w:p w14:paraId="1DA6A56E" w14:textId="77777777" w:rsidR="008A09D2" w:rsidRPr="001A4780" w:rsidRDefault="008A09D2" w:rsidP="003F07D0">
            <w:pPr>
              <w:spacing w:before="0" w:after="0" w:line="276" w:lineRule="auto"/>
              <w:rPr>
                <w:sz w:val="20"/>
              </w:rPr>
            </w:pPr>
            <w:r w:rsidRPr="00435723">
              <w:rPr>
                <w:sz w:val="20"/>
              </w:rPr>
              <w:t>purchaseObjectInfo</w:t>
            </w:r>
          </w:p>
        </w:tc>
        <w:tc>
          <w:tcPr>
            <w:tcW w:w="207" w:type="pct"/>
            <w:shd w:val="clear" w:color="auto" w:fill="auto"/>
            <w:hideMark/>
          </w:tcPr>
          <w:p w14:paraId="1D251D11" w14:textId="77777777" w:rsidR="008A09D2" w:rsidRPr="001A4780" w:rsidRDefault="008A09D2" w:rsidP="003F07D0">
            <w:pPr>
              <w:spacing w:before="0" w:after="0" w:line="276" w:lineRule="auto"/>
              <w:jc w:val="center"/>
              <w:rPr>
                <w:sz w:val="20"/>
              </w:rPr>
            </w:pPr>
            <w:r>
              <w:rPr>
                <w:sz w:val="20"/>
              </w:rPr>
              <w:t>О</w:t>
            </w:r>
          </w:p>
        </w:tc>
        <w:tc>
          <w:tcPr>
            <w:tcW w:w="518" w:type="pct"/>
            <w:gridSpan w:val="2"/>
            <w:shd w:val="clear" w:color="auto" w:fill="auto"/>
            <w:hideMark/>
          </w:tcPr>
          <w:p w14:paraId="33D8E02E" w14:textId="77777777" w:rsidR="008A09D2" w:rsidRPr="00435723" w:rsidRDefault="008A09D2" w:rsidP="003F07D0">
            <w:pPr>
              <w:spacing w:before="0" w:after="0" w:line="276" w:lineRule="auto"/>
              <w:jc w:val="center"/>
              <w:rPr>
                <w:sz w:val="20"/>
                <w:lang w:val="en-US"/>
              </w:rPr>
            </w:pPr>
            <w:r>
              <w:rPr>
                <w:sz w:val="20"/>
                <w:lang w:val="en-US"/>
              </w:rPr>
              <w:t>T(1-2000)</w:t>
            </w:r>
          </w:p>
        </w:tc>
        <w:tc>
          <w:tcPr>
            <w:tcW w:w="1417" w:type="pct"/>
            <w:shd w:val="clear" w:color="auto" w:fill="auto"/>
            <w:hideMark/>
          </w:tcPr>
          <w:p w14:paraId="221D17BC" w14:textId="77777777" w:rsidR="008A09D2" w:rsidRDefault="008A09D2" w:rsidP="003F07D0">
            <w:pPr>
              <w:spacing w:before="0" w:after="0" w:line="276" w:lineRule="auto"/>
              <w:rPr>
                <w:sz w:val="20"/>
              </w:rPr>
            </w:pPr>
            <w:r w:rsidRPr="00435723">
              <w:rPr>
                <w:sz w:val="20"/>
              </w:rPr>
              <w:t>Наименование объекта закупки</w:t>
            </w:r>
          </w:p>
        </w:tc>
        <w:tc>
          <w:tcPr>
            <w:tcW w:w="1341" w:type="pct"/>
            <w:gridSpan w:val="2"/>
            <w:shd w:val="clear" w:color="auto" w:fill="auto"/>
            <w:hideMark/>
          </w:tcPr>
          <w:p w14:paraId="512444AA" w14:textId="77777777" w:rsidR="008A09D2" w:rsidRPr="006F350D" w:rsidRDefault="008A09D2" w:rsidP="003F07D0">
            <w:pPr>
              <w:spacing w:before="0" w:after="0" w:line="276" w:lineRule="auto"/>
              <w:rPr>
                <w:sz w:val="20"/>
              </w:rPr>
            </w:pPr>
          </w:p>
        </w:tc>
      </w:tr>
      <w:tr w:rsidR="00132568" w:rsidRPr="001A4780" w14:paraId="488D8B2B" w14:textId="77777777" w:rsidTr="008B066A">
        <w:trPr>
          <w:trHeight w:val="213"/>
        </w:trPr>
        <w:tc>
          <w:tcPr>
            <w:tcW w:w="756" w:type="pct"/>
            <w:shd w:val="clear" w:color="auto" w:fill="auto"/>
          </w:tcPr>
          <w:p w14:paraId="5EB379E7" w14:textId="77777777" w:rsidR="00132568" w:rsidRPr="001A4780" w:rsidRDefault="00132568" w:rsidP="003F07D0">
            <w:pPr>
              <w:spacing w:before="0" w:after="0" w:line="276" w:lineRule="auto"/>
              <w:rPr>
                <w:sz w:val="20"/>
              </w:rPr>
            </w:pPr>
          </w:p>
        </w:tc>
        <w:tc>
          <w:tcPr>
            <w:tcW w:w="761" w:type="pct"/>
            <w:gridSpan w:val="2"/>
            <w:shd w:val="clear" w:color="auto" w:fill="auto"/>
          </w:tcPr>
          <w:p w14:paraId="26586C4F" w14:textId="77777777" w:rsidR="00132568" w:rsidRPr="00915191" w:rsidRDefault="00132568" w:rsidP="003F07D0">
            <w:pPr>
              <w:spacing w:before="0" w:after="0" w:line="276" w:lineRule="auto"/>
              <w:rPr>
                <w:sz w:val="20"/>
              </w:rPr>
            </w:pPr>
            <w:r w:rsidRPr="00132568">
              <w:rPr>
                <w:sz w:val="20"/>
              </w:rPr>
              <w:t>isBudgetUnionState</w:t>
            </w:r>
          </w:p>
        </w:tc>
        <w:tc>
          <w:tcPr>
            <w:tcW w:w="207" w:type="pct"/>
            <w:shd w:val="clear" w:color="auto" w:fill="auto"/>
          </w:tcPr>
          <w:p w14:paraId="293FE0ED" w14:textId="77777777" w:rsidR="00132568" w:rsidRDefault="00132568" w:rsidP="003F07D0">
            <w:pPr>
              <w:spacing w:before="0" w:after="0" w:line="276" w:lineRule="auto"/>
              <w:jc w:val="center"/>
              <w:rPr>
                <w:sz w:val="20"/>
                <w:lang w:val="en-US"/>
              </w:rPr>
            </w:pPr>
            <w:r>
              <w:rPr>
                <w:sz w:val="20"/>
              </w:rPr>
              <w:t>Н</w:t>
            </w:r>
          </w:p>
        </w:tc>
        <w:tc>
          <w:tcPr>
            <w:tcW w:w="518" w:type="pct"/>
            <w:gridSpan w:val="2"/>
            <w:shd w:val="clear" w:color="auto" w:fill="auto"/>
          </w:tcPr>
          <w:p w14:paraId="12A4AFDA" w14:textId="77777777" w:rsidR="00132568" w:rsidRDefault="00132568" w:rsidP="003F07D0">
            <w:pPr>
              <w:spacing w:before="0" w:after="0" w:line="276" w:lineRule="auto"/>
              <w:jc w:val="center"/>
              <w:rPr>
                <w:sz w:val="20"/>
              </w:rPr>
            </w:pPr>
            <w:r>
              <w:rPr>
                <w:sz w:val="20"/>
                <w:lang w:val="en-US"/>
              </w:rPr>
              <w:t>B</w:t>
            </w:r>
          </w:p>
        </w:tc>
        <w:tc>
          <w:tcPr>
            <w:tcW w:w="1417" w:type="pct"/>
            <w:shd w:val="clear" w:color="auto" w:fill="auto"/>
          </w:tcPr>
          <w:p w14:paraId="52FB0A2C" w14:textId="77777777" w:rsidR="00132568" w:rsidRDefault="00132568" w:rsidP="003F07D0">
            <w:pPr>
              <w:spacing w:before="0" w:after="0" w:line="276" w:lineRule="auto"/>
              <w:rPr>
                <w:sz w:val="20"/>
              </w:rPr>
            </w:pPr>
            <w:r w:rsidRPr="00132568">
              <w:rPr>
                <w:sz w:val="20"/>
              </w:rPr>
              <w:t>Закупка за счет средств бюджета Союзного государства</w:t>
            </w:r>
          </w:p>
        </w:tc>
        <w:tc>
          <w:tcPr>
            <w:tcW w:w="1341" w:type="pct"/>
            <w:gridSpan w:val="2"/>
            <w:shd w:val="clear" w:color="auto" w:fill="auto"/>
          </w:tcPr>
          <w:p w14:paraId="03C21ADF" w14:textId="77777777" w:rsidR="00132568" w:rsidRPr="006F350D" w:rsidRDefault="002845B6" w:rsidP="003F07D0">
            <w:pPr>
              <w:spacing w:before="0" w:after="0" w:line="276" w:lineRule="auto"/>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14:paraId="7FD8AF85" w14:textId="77777777" w:rsidTr="008B066A">
        <w:trPr>
          <w:trHeight w:val="213"/>
        </w:trPr>
        <w:tc>
          <w:tcPr>
            <w:tcW w:w="756" w:type="pct"/>
            <w:shd w:val="clear" w:color="auto" w:fill="auto"/>
          </w:tcPr>
          <w:p w14:paraId="7920C643" w14:textId="77777777" w:rsidR="00807F5E" w:rsidRPr="001A4780" w:rsidRDefault="00807F5E" w:rsidP="003F07D0">
            <w:pPr>
              <w:spacing w:before="0" w:after="0" w:line="276" w:lineRule="auto"/>
              <w:rPr>
                <w:sz w:val="20"/>
              </w:rPr>
            </w:pPr>
          </w:p>
        </w:tc>
        <w:tc>
          <w:tcPr>
            <w:tcW w:w="761" w:type="pct"/>
            <w:gridSpan w:val="2"/>
            <w:shd w:val="clear" w:color="auto" w:fill="auto"/>
          </w:tcPr>
          <w:p w14:paraId="7962E9C7" w14:textId="77777777" w:rsidR="00807F5E" w:rsidRPr="00132568" w:rsidRDefault="00807F5E" w:rsidP="003F07D0">
            <w:pPr>
              <w:spacing w:before="0" w:after="0" w:line="276" w:lineRule="auto"/>
              <w:rPr>
                <w:sz w:val="20"/>
              </w:rPr>
            </w:pPr>
            <w:r w:rsidRPr="00265561">
              <w:rPr>
                <w:sz w:val="20"/>
              </w:rPr>
              <w:t>isGOZ</w:t>
            </w:r>
          </w:p>
        </w:tc>
        <w:tc>
          <w:tcPr>
            <w:tcW w:w="207" w:type="pct"/>
            <w:shd w:val="clear" w:color="auto" w:fill="auto"/>
          </w:tcPr>
          <w:p w14:paraId="62AF77CB" w14:textId="77777777" w:rsidR="00807F5E" w:rsidRDefault="00807F5E" w:rsidP="003F07D0">
            <w:pPr>
              <w:spacing w:before="0" w:after="0" w:line="276" w:lineRule="auto"/>
              <w:jc w:val="center"/>
              <w:rPr>
                <w:sz w:val="20"/>
              </w:rPr>
            </w:pPr>
            <w:r>
              <w:rPr>
                <w:sz w:val="20"/>
              </w:rPr>
              <w:t>Н</w:t>
            </w:r>
          </w:p>
        </w:tc>
        <w:tc>
          <w:tcPr>
            <w:tcW w:w="518" w:type="pct"/>
            <w:gridSpan w:val="2"/>
            <w:shd w:val="clear" w:color="auto" w:fill="auto"/>
          </w:tcPr>
          <w:p w14:paraId="0093945F" w14:textId="77777777" w:rsidR="00807F5E" w:rsidRDefault="00807F5E" w:rsidP="003F07D0">
            <w:pPr>
              <w:spacing w:before="0" w:after="0" w:line="276" w:lineRule="auto"/>
              <w:jc w:val="center"/>
              <w:rPr>
                <w:sz w:val="20"/>
                <w:lang w:val="en-US"/>
              </w:rPr>
            </w:pPr>
            <w:r>
              <w:rPr>
                <w:sz w:val="20"/>
                <w:lang w:val="en-US"/>
              </w:rPr>
              <w:t>B</w:t>
            </w:r>
          </w:p>
        </w:tc>
        <w:tc>
          <w:tcPr>
            <w:tcW w:w="1417" w:type="pct"/>
            <w:shd w:val="clear" w:color="auto" w:fill="auto"/>
          </w:tcPr>
          <w:p w14:paraId="38AFAA06" w14:textId="77777777" w:rsidR="00807F5E" w:rsidRPr="00132568" w:rsidRDefault="00807F5E" w:rsidP="003F07D0">
            <w:pPr>
              <w:spacing w:before="0" w:after="0" w:line="276" w:lineRule="auto"/>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341" w:type="pct"/>
            <w:gridSpan w:val="2"/>
            <w:shd w:val="clear" w:color="auto" w:fill="auto"/>
          </w:tcPr>
          <w:p w14:paraId="461A73C9" w14:textId="77777777" w:rsidR="00807F5E" w:rsidRPr="002845B6" w:rsidRDefault="00807F5E" w:rsidP="003F07D0">
            <w:pPr>
              <w:spacing w:before="0" w:after="0" w:line="276" w:lineRule="auto"/>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14:paraId="669BDBB3" w14:textId="77777777" w:rsidTr="008B066A">
        <w:trPr>
          <w:trHeight w:val="213"/>
        </w:trPr>
        <w:tc>
          <w:tcPr>
            <w:tcW w:w="756" w:type="pct"/>
            <w:shd w:val="clear" w:color="auto" w:fill="auto"/>
          </w:tcPr>
          <w:p w14:paraId="36D288CA" w14:textId="77777777" w:rsidR="00581336" w:rsidRPr="001A4780" w:rsidRDefault="00581336" w:rsidP="003F07D0">
            <w:pPr>
              <w:spacing w:before="0" w:after="0" w:line="276" w:lineRule="auto"/>
              <w:rPr>
                <w:sz w:val="20"/>
              </w:rPr>
            </w:pPr>
          </w:p>
        </w:tc>
        <w:tc>
          <w:tcPr>
            <w:tcW w:w="761" w:type="pct"/>
            <w:gridSpan w:val="2"/>
            <w:shd w:val="clear" w:color="auto" w:fill="auto"/>
          </w:tcPr>
          <w:p w14:paraId="45D67072" w14:textId="77777777" w:rsidR="00581336" w:rsidRPr="00265561" w:rsidRDefault="00581336" w:rsidP="003F07D0">
            <w:pPr>
              <w:spacing w:before="0" w:after="0" w:line="276" w:lineRule="auto"/>
              <w:rPr>
                <w:sz w:val="20"/>
              </w:rPr>
            </w:pPr>
            <w:r w:rsidRPr="008F5D4D">
              <w:rPr>
                <w:sz w:val="20"/>
              </w:rPr>
              <w:t>isBBST</w:t>
            </w:r>
          </w:p>
        </w:tc>
        <w:tc>
          <w:tcPr>
            <w:tcW w:w="207" w:type="pct"/>
            <w:shd w:val="clear" w:color="auto" w:fill="auto"/>
          </w:tcPr>
          <w:p w14:paraId="4EA48EB2" w14:textId="77777777" w:rsidR="00581336" w:rsidRDefault="00581336" w:rsidP="003F07D0">
            <w:pPr>
              <w:spacing w:before="0" w:after="0" w:line="276" w:lineRule="auto"/>
              <w:jc w:val="center"/>
              <w:rPr>
                <w:sz w:val="20"/>
              </w:rPr>
            </w:pPr>
            <w:r>
              <w:rPr>
                <w:sz w:val="20"/>
              </w:rPr>
              <w:t>Н</w:t>
            </w:r>
          </w:p>
        </w:tc>
        <w:tc>
          <w:tcPr>
            <w:tcW w:w="518" w:type="pct"/>
            <w:gridSpan w:val="2"/>
            <w:shd w:val="clear" w:color="auto" w:fill="auto"/>
          </w:tcPr>
          <w:p w14:paraId="1A030EDE" w14:textId="77777777" w:rsidR="00581336" w:rsidRDefault="00581336" w:rsidP="003F07D0">
            <w:pPr>
              <w:spacing w:before="0" w:after="0" w:line="276" w:lineRule="auto"/>
              <w:jc w:val="center"/>
              <w:rPr>
                <w:sz w:val="20"/>
                <w:lang w:val="en-US"/>
              </w:rPr>
            </w:pPr>
            <w:r>
              <w:rPr>
                <w:sz w:val="20"/>
                <w:lang w:val="en-US"/>
              </w:rPr>
              <w:t>B</w:t>
            </w:r>
          </w:p>
        </w:tc>
        <w:tc>
          <w:tcPr>
            <w:tcW w:w="1417" w:type="pct"/>
            <w:shd w:val="clear" w:color="auto" w:fill="auto"/>
          </w:tcPr>
          <w:p w14:paraId="025E2A14" w14:textId="77777777" w:rsidR="00581336" w:rsidRPr="00265561" w:rsidRDefault="00581336" w:rsidP="003F07D0">
            <w:pPr>
              <w:spacing w:before="0" w:after="0" w:line="276" w:lineRule="auto"/>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341" w:type="pct"/>
            <w:gridSpan w:val="2"/>
            <w:shd w:val="clear" w:color="auto" w:fill="auto"/>
          </w:tcPr>
          <w:p w14:paraId="7180E30E" w14:textId="77777777" w:rsidR="00891C88" w:rsidRPr="00891C88" w:rsidRDefault="00891C88" w:rsidP="003F07D0">
            <w:pPr>
              <w:spacing w:before="0" w:after="0" w:line="276" w:lineRule="auto"/>
              <w:rPr>
                <w:sz w:val="20"/>
              </w:rPr>
            </w:pPr>
            <w:r w:rsidRPr="00891C88">
              <w:rPr>
                <w:sz w:val="20"/>
              </w:rPr>
              <w:t xml:space="preserve">Может быть задано, только при указании признака "Закупка товаров, работ, услуг по государственному оборонному заказу в соответствии с ФЗ № 275-ФЗ </w:t>
            </w:r>
            <w:r w:rsidRPr="00891C88">
              <w:rPr>
                <w:sz w:val="20"/>
              </w:rPr>
              <w:lastRenderedPageBreak/>
              <w:t>от 29 декабря 2012 г" (isGOZ),</w:t>
            </w:r>
          </w:p>
          <w:p w14:paraId="78938D37" w14:textId="77777777" w:rsidR="00891C88" w:rsidRPr="00891C88" w:rsidRDefault="00891C88" w:rsidP="003F07D0">
            <w:pPr>
              <w:spacing w:before="0" w:after="0" w:line="276" w:lineRule="auto"/>
              <w:rPr>
                <w:sz w:val="20"/>
              </w:rPr>
            </w:pPr>
            <w:r w:rsidRPr="00891C88">
              <w:rPr>
                <w:sz w:val="20"/>
              </w:rPr>
              <w:t xml:space="preserve"> а также если у документа закупки нет связи с позицией плана-графика (в закупке не заполнен ни один блок tenderPlanInfo).</w:t>
            </w:r>
          </w:p>
          <w:p w14:paraId="4F9D74EF" w14:textId="77777777" w:rsidR="00581336" w:rsidRPr="00265561" w:rsidRDefault="00891C88" w:rsidP="003F07D0">
            <w:pPr>
              <w:spacing w:before="0" w:after="0" w:line="276" w:lineRule="auto"/>
              <w:rPr>
                <w:sz w:val="20"/>
              </w:rPr>
            </w:pPr>
            <w:r w:rsidRPr="00891C88">
              <w:rPr>
                <w:sz w:val="20"/>
              </w:rPr>
              <w:t>Игнорируется при приеме для извещений предварительного отбора (notificationPO). Не допускается указание признака для извещений, первая версия которых размещена после выхода версии 11.0</w:t>
            </w:r>
          </w:p>
        </w:tc>
      </w:tr>
      <w:tr w:rsidR="008A09D2" w:rsidRPr="001A4780" w14:paraId="6D261FF8" w14:textId="77777777" w:rsidTr="008B066A">
        <w:trPr>
          <w:trHeight w:val="213"/>
        </w:trPr>
        <w:tc>
          <w:tcPr>
            <w:tcW w:w="756" w:type="pct"/>
            <w:shd w:val="clear" w:color="auto" w:fill="auto"/>
            <w:hideMark/>
          </w:tcPr>
          <w:p w14:paraId="04484AEE" w14:textId="77777777" w:rsidR="008A09D2" w:rsidRPr="001A4780" w:rsidRDefault="008A09D2" w:rsidP="003F07D0">
            <w:pPr>
              <w:spacing w:before="0" w:after="0" w:line="276" w:lineRule="auto"/>
              <w:rPr>
                <w:sz w:val="20"/>
              </w:rPr>
            </w:pPr>
          </w:p>
        </w:tc>
        <w:tc>
          <w:tcPr>
            <w:tcW w:w="761" w:type="pct"/>
            <w:gridSpan w:val="2"/>
            <w:shd w:val="clear" w:color="auto" w:fill="auto"/>
            <w:hideMark/>
          </w:tcPr>
          <w:p w14:paraId="646F4B53" w14:textId="77777777" w:rsidR="008A09D2" w:rsidRPr="001A4780" w:rsidRDefault="008A09D2" w:rsidP="003F07D0">
            <w:pPr>
              <w:spacing w:before="0" w:after="0" w:line="276" w:lineRule="auto"/>
              <w:rPr>
                <w:sz w:val="20"/>
              </w:rPr>
            </w:pPr>
            <w:r w:rsidRPr="00915191">
              <w:rPr>
                <w:sz w:val="20"/>
              </w:rPr>
              <w:t>purchaseResponsible</w:t>
            </w:r>
          </w:p>
        </w:tc>
        <w:tc>
          <w:tcPr>
            <w:tcW w:w="207" w:type="pct"/>
            <w:shd w:val="clear" w:color="auto" w:fill="auto"/>
            <w:hideMark/>
          </w:tcPr>
          <w:p w14:paraId="1CA99834" w14:textId="77777777" w:rsidR="008A09D2" w:rsidRPr="00915191" w:rsidRDefault="008A09D2"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3140CFB1" w14:textId="77777777" w:rsidR="008A09D2" w:rsidRPr="00915191" w:rsidRDefault="008A09D2" w:rsidP="003F07D0">
            <w:pPr>
              <w:spacing w:before="0" w:after="0" w:line="276" w:lineRule="auto"/>
              <w:jc w:val="center"/>
              <w:rPr>
                <w:sz w:val="20"/>
                <w:lang w:val="en-US"/>
              </w:rPr>
            </w:pPr>
            <w:r>
              <w:rPr>
                <w:sz w:val="20"/>
              </w:rPr>
              <w:t>S</w:t>
            </w:r>
          </w:p>
        </w:tc>
        <w:tc>
          <w:tcPr>
            <w:tcW w:w="1417" w:type="pct"/>
            <w:shd w:val="clear" w:color="auto" w:fill="auto"/>
            <w:hideMark/>
          </w:tcPr>
          <w:p w14:paraId="1E6C9A1C" w14:textId="77777777" w:rsidR="008A09D2" w:rsidRDefault="008A09D2" w:rsidP="003F07D0">
            <w:pPr>
              <w:spacing w:before="0" w:after="0" w:line="276" w:lineRule="auto"/>
              <w:rPr>
                <w:sz w:val="20"/>
              </w:rPr>
            </w:pPr>
            <w:r>
              <w:rPr>
                <w:sz w:val="20"/>
              </w:rPr>
              <w:t>Информация об организации, осуществляющей закупку</w:t>
            </w:r>
          </w:p>
        </w:tc>
        <w:tc>
          <w:tcPr>
            <w:tcW w:w="1341" w:type="pct"/>
            <w:gridSpan w:val="2"/>
            <w:shd w:val="clear" w:color="auto" w:fill="auto"/>
            <w:hideMark/>
          </w:tcPr>
          <w:p w14:paraId="4760F1B9" w14:textId="77777777" w:rsidR="008A09D2" w:rsidRPr="006F350D" w:rsidRDefault="008A09D2" w:rsidP="003F07D0">
            <w:pPr>
              <w:spacing w:before="0" w:after="0" w:line="276" w:lineRule="auto"/>
              <w:rPr>
                <w:sz w:val="20"/>
              </w:rPr>
            </w:pPr>
          </w:p>
        </w:tc>
      </w:tr>
      <w:tr w:rsidR="008A09D2" w:rsidRPr="001A4780" w14:paraId="014B1874" w14:textId="77777777" w:rsidTr="008B066A">
        <w:trPr>
          <w:trHeight w:val="213"/>
        </w:trPr>
        <w:tc>
          <w:tcPr>
            <w:tcW w:w="756" w:type="pct"/>
            <w:shd w:val="clear" w:color="auto" w:fill="auto"/>
            <w:hideMark/>
          </w:tcPr>
          <w:p w14:paraId="6AA55E29" w14:textId="77777777" w:rsidR="008A09D2" w:rsidRPr="001A4780" w:rsidRDefault="008A09D2" w:rsidP="003F07D0">
            <w:pPr>
              <w:spacing w:before="0" w:after="0" w:line="276" w:lineRule="auto"/>
              <w:rPr>
                <w:sz w:val="20"/>
              </w:rPr>
            </w:pPr>
          </w:p>
        </w:tc>
        <w:tc>
          <w:tcPr>
            <w:tcW w:w="761" w:type="pct"/>
            <w:gridSpan w:val="2"/>
            <w:shd w:val="clear" w:color="auto" w:fill="auto"/>
            <w:hideMark/>
          </w:tcPr>
          <w:p w14:paraId="651A287A" w14:textId="77777777" w:rsidR="008A09D2" w:rsidRPr="001A4780" w:rsidRDefault="008A09D2" w:rsidP="003F07D0">
            <w:pPr>
              <w:spacing w:before="0" w:after="0" w:line="276" w:lineRule="auto"/>
              <w:rPr>
                <w:sz w:val="20"/>
              </w:rPr>
            </w:pPr>
            <w:r w:rsidRPr="00C463F8">
              <w:rPr>
                <w:sz w:val="20"/>
              </w:rPr>
              <w:t>placingWay</w:t>
            </w:r>
          </w:p>
        </w:tc>
        <w:tc>
          <w:tcPr>
            <w:tcW w:w="207" w:type="pct"/>
            <w:shd w:val="clear" w:color="auto" w:fill="auto"/>
            <w:hideMark/>
          </w:tcPr>
          <w:p w14:paraId="378FCB81" w14:textId="77777777" w:rsidR="008A09D2" w:rsidRPr="001A4780" w:rsidRDefault="008A09D2" w:rsidP="003F07D0">
            <w:pPr>
              <w:spacing w:before="0" w:after="0" w:line="276" w:lineRule="auto"/>
              <w:jc w:val="center"/>
              <w:rPr>
                <w:sz w:val="20"/>
              </w:rPr>
            </w:pPr>
            <w:r w:rsidRPr="001A4780">
              <w:rPr>
                <w:sz w:val="20"/>
              </w:rPr>
              <w:t>O</w:t>
            </w:r>
          </w:p>
        </w:tc>
        <w:tc>
          <w:tcPr>
            <w:tcW w:w="518" w:type="pct"/>
            <w:gridSpan w:val="2"/>
            <w:shd w:val="clear" w:color="auto" w:fill="auto"/>
            <w:hideMark/>
          </w:tcPr>
          <w:p w14:paraId="227EDF05" w14:textId="77777777" w:rsidR="008A09D2" w:rsidRPr="001A4780" w:rsidRDefault="008A09D2" w:rsidP="003F07D0">
            <w:pPr>
              <w:spacing w:before="0" w:after="0" w:line="276" w:lineRule="auto"/>
              <w:jc w:val="center"/>
              <w:rPr>
                <w:sz w:val="20"/>
              </w:rPr>
            </w:pPr>
            <w:r w:rsidRPr="001A4780">
              <w:rPr>
                <w:sz w:val="20"/>
              </w:rPr>
              <w:t>S</w:t>
            </w:r>
          </w:p>
        </w:tc>
        <w:tc>
          <w:tcPr>
            <w:tcW w:w="1417" w:type="pct"/>
            <w:shd w:val="clear" w:color="auto" w:fill="auto"/>
            <w:hideMark/>
          </w:tcPr>
          <w:p w14:paraId="783E7D68" w14:textId="77777777" w:rsidR="008A09D2" w:rsidRPr="001A4780" w:rsidRDefault="008A09D2" w:rsidP="003F07D0">
            <w:pPr>
              <w:spacing w:before="0" w:after="0" w:line="276" w:lineRule="auto"/>
              <w:rPr>
                <w:sz w:val="20"/>
              </w:rPr>
            </w:pPr>
            <w:r w:rsidRPr="00C463F8">
              <w:rPr>
                <w:sz w:val="20"/>
              </w:rPr>
              <w:t>Подспособ определения поставщика</w:t>
            </w:r>
          </w:p>
        </w:tc>
        <w:tc>
          <w:tcPr>
            <w:tcW w:w="1341" w:type="pct"/>
            <w:gridSpan w:val="2"/>
            <w:shd w:val="clear" w:color="auto" w:fill="auto"/>
            <w:hideMark/>
          </w:tcPr>
          <w:p w14:paraId="105E00A3" w14:textId="77777777" w:rsidR="008A09D2" w:rsidRPr="001A4780" w:rsidRDefault="008A09D2" w:rsidP="003F07D0">
            <w:pPr>
              <w:spacing w:before="0" w:after="0" w:line="276" w:lineRule="auto"/>
              <w:rPr>
                <w:sz w:val="20"/>
              </w:rPr>
            </w:pPr>
            <w:r>
              <w:rPr>
                <w:sz w:val="20"/>
              </w:rPr>
              <w:t xml:space="preserve"> </w:t>
            </w:r>
          </w:p>
        </w:tc>
      </w:tr>
      <w:tr w:rsidR="008F4616" w:rsidRPr="001A4780" w14:paraId="13953EE3" w14:textId="77777777" w:rsidTr="008B066A">
        <w:trPr>
          <w:trHeight w:val="213"/>
        </w:trPr>
        <w:tc>
          <w:tcPr>
            <w:tcW w:w="756" w:type="pct"/>
            <w:shd w:val="clear" w:color="auto" w:fill="auto"/>
          </w:tcPr>
          <w:p w14:paraId="38F5C633" w14:textId="77777777" w:rsidR="008F4616" w:rsidRPr="001A4780" w:rsidRDefault="008F4616" w:rsidP="003F07D0">
            <w:pPr>
              <w:spacing w:before="0" w:after="0" w:line="276" w:lineRule="auto"/>
              <w:rPr>
                <w:sz w:val="20"/>
              </w:rPr>
            </w:pPr>
          </w:p>
        </w:tc>
        <w:tc>
          <w:tcPr>
            <w:tcW w:w="761" w:type="pct"/>
            <w:gridSpan w:val="2"/>
            <w:shd w:val="clear" w:color="auto" w:fill="auto"/>
          </w:tcPr>
          <w:p w14:paraId="47C164E0" w14:textId="77777777" w:rsidR="008F4616" w:rsidRPr="00C463F8" w:rsidRDefault="008F4616" w:rsidP="003F07D0">
            <w:pPr>
              <w:spacing w:before="0" w:after="0" w:line="276" w:lineRule="auto"/>
              <w:rPr>
                <w:sz w:val="20"/>
              </w:rPr>
            </w:pPr>
            <w:r w:rsidRPr="000A6193">
              <w:rPr>
                <w:sz w:val="20"/>
              </w:rPr>
              <w:t>article15FeaturesInfo</w:t>
            </w:r>
          </w:p>
        </w:tc>
        <w:tc>
          <w:tcPr>
            <w:tcW w:w="207" w:type="pct"/>
            <w:shd w:val="clear" w:color="auto" w:fill="auto"/>
          </w:tcPr>
          <w:p w14:paraId="6147BC37" w14:textId="77777777" w:rsidR="008F4616" w:rsidRPr="001A4780" w:rsidRDefault="008F4616" w:rsidP="003F07D0">
            <w:pPr>
              <w:spacing w:before="0" w:after="0" w:line="276" w:lineRule="auto"/>
              <w:jc w:val="center"/>
              <w:rPr>
                <w:sz w:val="20"/>
              </w:rPr>
            </w:pPr>
            <w:r>
              <w:rPr>
                <w:sz w:val="20"/>
              </w:rPr>
              <w:t>Н</w:t>
            </w:r>
          </w:p>
        </w:tc>
        <w:tc>
          <w:tcPr>
            <w:tcW w:w="518" w:type="pct"/>
            <w:gridSpan w:val="2"/>
            <w:shd w:val="clear" w:color="auto" w:fill="auto"/>
          </w:tcPr>
          <w:p w14:paraId="180C77D4" w14:textId="77777777" w:rsidR="008F4616" w:rsidRPr="001A4780" w:rsidRDefault="008F4616" w:rsidP="003F07D0">
            <w:pPr>
              <w:spacing w:before="0" w:after="0" w:line="276" w:lineRule="auto"/>
              <w:jc w:val="center"/>
              <w:rPr>
                <w:sz w:val="20"/>
              </w:rPr>
            </w:pPr>
            <w:r>
              <w:rPr>
                <w:sz w:val="20"/>
              </w:rPr>
              <w:t>Т</w:t>
            </w:r>
          </w:p>
        </w:tc>
        <w:tc>
          <w:tcPr>
            <w:tcW w:w="1417" w:type="pct"/>
            <w:shd w:val="clear" w:color="auto" w:fill="auto"/>
          </w:tcPr>
          <w:p w14:paraId="315DBE6F" w14:textId="77777777" w:rsidR="008F4616" w:rsidRPr="00C463F8" w:rsidRDefault="008F4616" w:rsidP="003F07D0">
            <w:pPr>
              <w:spacing w:before="0" w:after="0" w:line="276" w:lineRule="auto"/>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341" w:type="pct"/>
            <w:gridSpan w:val="2"/>
            <w:shd w:val="clear" w:color="auto" w:fill="auto"/>
          </w:tcPr>
          <w:p w14:paraId="745F6790" w14:textId="77777777" w:rsidR="008F4616" w:rsidRDefault="008F4616" w:rsidP="003F07D0">
            <w:pPr>
              <w:spacing w:before="0" w:after="0" w:line="276" w:lineRule="auto"/>
              <w:rPr>
                <w:sz w:val="20"/>
              </w:rPr>
            </w:pPr>
            <w:r>
              <w:rPr>
                <w:sz w:val="20"/>
              </w:rPr>
              <w:t>Допустимые значения:</w:t>
            </w:r>
          </w:p>
          <w:p w14:paraId="0B14E4D8" w14:textId="77777777" w:rsidR="008F4616" w:rsidRDefault="008F4616" w:rsidP="003F07D0">
            <w:pPr>
              <w:spacing w:before="0" w:after="0" w:line="276" w:lineRule="auto"/>
              <w:rPr>
                <w:sz w:val="20"/>
              </w:rPr>
            </w:pPr>
          </w:p>
          <w:p w14:paraId="3B9BEABE" w14:textId="77777777" w:rsidR="008F4616" w:rsidRPr="000A6193" w:rsidRDefault="008F4616" w:rsidP="003F07D0">
            <w:pPr>
              <w:spacing w:before="0" w:after="0" w:line="276" w:lineRule="auto"/>
              <w:rPr>
                <w:sz w:val="20"/>
              </w:rPr>
            </w:pPr>
            <w:r w:rsidRPr="000A6193">
              <w:rPr>
                <w:sz w:val="20"/>
              </w:rPr>
              <w:t>P4 - В соответствии с ч. 4 ст. 15 Закона № 44-ФЗ;</w:t>
            </w:r>
          </w:p>
          <w:p w14:paraId="67893E4F" w14:textId="77777777" w:rsidR="008F4616" w:rsidRPr="000A6193" w:rsidRDefault="008F4616" w:rsidP="003F07D0">
            <w:pPr>
              <w:spacing w:before="0" w:after="0" w:line="276" w:lineRule="auto"/>
              <w:rPr>
                <w:sz w:val="20"/>
              </w:rPr>
            </w:pPr>
            <w:r w:rsidRPr="000A6193">
              <w:rPr>
                <w:sz w:val="20"/>
              </w:rPr>
              <w:t>P5 - В соответствии с ч. 5 ст. 15 Закона № 44-ФЗ;</w:t>
            </w:r>
          </w:p>
          <w:p w14:paraId="17283AE3" w14:textId="77777777" w:rsidR="008F4616" w:rsidRDefault="008F4616" w:rsidP="003F07D0">
            <w:pPr>
              <w:spacing w:before="0" w:after="0" w:line="276" w:lineRule="auto"/>
              <w:rPr>
                <w:sz w:val="20"/>
              </w:rPr>
            </w:pPr>
            <w:r w:rsidRPr="000A6193">
              <w:rPr>
                <w:sz w:val="20"/>
              </w:rPr>
              <w:t>P6 - В соответствии с ч. 6 ст. 15 Закона № 44-ФЗ</w:t>
            </w:r>
            <w:r w:rsidR="00D04B1C">
              <w:rPr>
                <w:sz w:val="20"/>
              </w:rPr>
              <w:t>;</w:t>
            </w:r>
          </w:p>
          <w:p w14:paraId="7D67D64D" w14:textId="77777777" w:rsidR="00D04B1C" w:rsidRDefault="00D04B1C" w:rsidP="003F07D0">
            <w:pPr>
              <w:spacing w:before="0" w:after="0" w:line="276" w:lineRule="auto"/>
              <w:rPr>
                <w:sz w:val="20"/>
              </w:rPr>
            </w:pPr>
            <w:r w:rsidRPr="00D04B1C">
              <w:rPr>
                <w:sz w:val="20"/>
              </w:rPr>
              <w:t>P41 - В соответствии с ч. 4.1 ст. 15 Закона № 44-ФЗ</w:t>
            </w:r>
          </w:p>
        </w:tc>
      </w:tr>
      <w:tr w:rsidR="000D1570" w:rsidRPr="001A4780" w14:paraId="3C887EB8" w14:textId="77777777" w:rsidTr="008B066A">
        <w:trPr>
          <w:trHeight w:val="213"/>
        </w:trPr>
        <w:tc>
          <w:tcPr>
            <w:tcW w:w="756" w:type="pct"/>
            <w:shd w:val="clear" w:color="auto" w:fill="auto"/>
          </w:tcPr>
          <w:p w14:paraId="5F9A4821" w14:textId="77777777" w:rsidR="000D1570" w:rsidRPr="001A4780" w:rsidRDefault="000D1570" w:rsidP="003F07D0">
            <w:pPr>
              <w:spacing w:before="0" w:after="0" w:line="276" w:lineRule="auto"/>
              <w:rPr>
                <w:sz w:val="20"/>
              </w:rPr>
            </w:pPr>
          </w:p>
        </w:tc>
        <w:tc>
          <w:tcPr>
            <w:tcW w:w="761" w:type="pct"/>
            <w:gridSpan w:val="2"/>
            <w:shd w:val="clear" w:color="auto" w:fill="auto"/>
          </w:tcPr>
          <w:p w14:paraId="3CCE06A3" w14:textId="77777777" w:rsidR="000D1570" w:rsidRPr="000A6193" w:rsidRDefault="000D1570" w:rsidP="003F07D0">
            <w:pPr>
              <w:spacing w:before="0" w:after="0" w:line="276" w:lineRule="auto"/>
              <w:rPr>
                <w:sz w:val="20"/>
              </w:rPr>
            </w:pPr>
            <w:r w:rsidRPr="00BB7D26">
              <w:rPr>
                <w:sz w:val="20"/>
              </w:rPr>
              <w:t>article15Attachments</w:t>
            </w:r>
          </w:p>
        </w:tc>
        <w:tc>
          <w:tcPr>
            <w:tcW w:w="207" w:type="pct"/>
            <w:shd w:val="clear" w:color="auto" w:fill="auto"/>
          </w:tcPr>
          <w:p w14:paraId="46E15D3A" w14:textId="77777777" w:rsidR="000D1570" w:rsidRDefault="000D1570" w:rsidP="003F07D0">
            <w:pPr>
              <w:spacing w:before="0" w:after="0" w:line="276" w:lineRule="auto"/>
              <w:jc w:val="center"/>
              <w:rPr>
                <w:sz w:val="20"/>
              </w:rPr>
            </w:pPr>
            <w:r>
              <w:rPr>
                <w:sz w:val="20"/>
              </w:rPr>
              <w:t>Н</w:t>
            </w:r>
          </w:p>
        </w:tc>
        <w:tc>
          <w:tcPr>
            <w:tcW w:w="518" w:type="pct"/>
            <w:gridSpan w:val="2"/>
            <w:shd w:val="clear" w:color="auto" w:fill="auto"/>
          </w:tcPr>
          <w:p w14:paraId="4EC254E2" w14:textId="77777777" w:rsidR="000D1570" w:rsidRDefault="000D1570" w:rsidP="003F07D0">
            <w:pPr>
              <w:spacing w:before="0" w:after="0" w:line="276" w:lineRule="auto"/>
              <w:jc w:val="center"/>
              <w:rPr>
                <w:sz w:val="20"/>
              </w:rPr>
            </w:pPr>
            <w:r>
              <w:rPr>
                <w:sz w:val="20"/>
                <w:lang w:val="en-US"/>
              </w:rPr>
              <w:t>S</w:t>
            </w:r>
          </w:p>
        </w:tc>
        <w:tc>
          <w:tcPr>
            <w:tcW w:w="1417" w:type="pct"/>
            <w:shd w:val="clear" w:color="auto" w:fill="auto"/>
          </w:tcPr>
          <w:p w14:paraId="103F41A3" w14:textId="77777777" w:rsidR="000D1570" w:rsidRPr="000A6193" w:rsidRDefault="000D1570" w:rsidP="003F07D0">
            <w:pPr>
              <w:spacing w:before="0" w:after="0" w:line="276" w:lineRule="auto"/>
              <w:rPr>
                <w:sz w:val="20"/>
              </w:rPr>
            </w:pPr>
            <w:r w:rsidRPr="00BB7D26">
              <w:rPr>
                <w:sz w:val="20"/>
              </w:rPr>
              <w:t xml:space="preserve">Файлы </w:t>
            </w:r>
            <w:r>
              <w:rPr>
                <w:sz w:val="20"/>
              </w:rPr>
              <w:t>с копией договора (соглашения)</w:t>
            </w:r>
          </w:p>
        </w:tc>
        <w:tc>
          <w:tcPr>
            <w:tcW w:w="1341" w:type="pct"/>
            <w:gridSpan w:val="2"/>
            <w:shd w:val="clear" w:color="auto" w:fill="auto"/>
          </w:tcPr>
          <w:p w14:paraId="65C5D464" w14:textId="77777777" w:rsidR="000D1570" w:rsidRDefault="000D1570" w:rsidP="003F07D0">
            <w:pPr>
              <w:spacing w:before="0" w:after="0" w:line="276" w:lineRule="auto"/>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14:paraId="7171F9C9" w14:textId="77777777" w:rsidR="000D1570" w:rsidRDefault="000D1570" w:rsidP="003F07D0">
            <w:pPr>
              <w:spacing w:before="0" w:after="0" w:line="276" w:lineRule="auto"/>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14:paraId="5B9C2FEF" w14:textId="77777777" w:rsidTr="008B066A">
        <w:trPr>
          <w:trHeight w:val="213"/>
        </w:trPr>
        <w:tc>
          <w:tcPr>
            <w:tcW w:w="756" w:type="pct"/>
            <w:shd w:val="clear" w:color="auto" w:fill="auto"/>
          </w:tcPr>
          <w:p w14:paraId="5B72257E" w14:textId="77777777" w:rsidR="00807562" w:rsidRPr="001A4780" w:rsidRDefault="00807562" w:rsidP="003F07D0">
            <w:pPr>
              <w:spacing w:before="0" w:after="0" w:line="276" w:lineRule="auto"/>
              <w:rPr>
                <w:sz w:val="20"/>
              </w:rPr>
            </w:pPr>
          </w:p>
        </w:tc>
        <w:tc>
          <w:tcPr>
            <w:tcW w:w="761" w:type="pct"/>
            <w:gridSpan w:val="2"/>
            <w:shd w:val="clear" w:color="auto" w:fill="auto"/>
          </w:tcPr>
          <w:p w14:paraId="45154C02" w14:textId="77777777" w:rsidR="00807562" w:rsidRPr="000A6193" w:rsidRDefault="00807562" w:rsidP="003F07D0">
            <w:pPr>
              <w:spacing w:before="0" w:after="0" w:line="276" w:lineRule="auto"/>
              <w:rPr>
                <w:sz w:val="20"/>
              </w:rPr>
            </w:pPr>
            <w:r w:rsidRPr="00807562">
              <w:rPr>
                <w:sz w:val="20"/>
              </w:rPr>
              <w:t>contractConclusionOnSt83Ch2</w:t>
            </w:r>
          </w:p>
        </w:tc>
        <w:tc>
          <w:tcPr>
            <w:tcW w:w="207" w:type="pct"/>
            <w:shd w:val="clear" w:color="auto" w:fill="auto"/>
          </w:tcPr>
          <w:p w14:paraId="5D11BE85" w14:textId="77777777" w:rsidR="00807562" w:rsidRDefault="00807562" w:rsidP="003F07D0">
            <w:pPr>
              <w:spacing w:before="0" w:after="0" w:line="276" w:lineRule="auto"/>
              <w:jc w:val="center"/>
              <w:rPr>
                <w:sz w:val="20"/>
              </w:rPr>
            </w:pPr>
            <w:r>
              <w:rPr>
                <w:sz w:val="20"/>
              </w:rPr>
              <w:t>Н</w:t>
            </w:r>
          </w:p>
        </w:tc>
        <w:tc>
          <w:tcPr>
            <w:tcW w:w="518" w:type="pct"/>
            <w:gridSpan w:val="2"/>
            <w:shd w:val="clear" w:color="auto" w:fill="auto"/>
          </w:tcPr>
          <w:p w14:paraId="0CC6CD56" w14:textId="77777777" w:rsidR="00807562" w:rsidRDefault="00807562" w:rsidP="003F07D0">
            <w:pPr>
              <w:spacing w:before="0" w:after="0" w:line="276" w:lineRule="auto"/>
              <w:jc w:val="center"/>
              <w:rPr>
                <w:sz w:val="20"/>
              </w:rPr>
            </w:pPr>
            <w:r>
              <w:rPr>
                <w:sz w:val="20"/>
                <w:lang w:val="en-US"/>
              </w:rPr>
              <w:t>B</w:t>
            </w:r>
          </w:p>
        </w:tc>
        <w:tc>
          <w:tcPr>
            <w:tcW w:w="1417" w:type="pct"/>
            <w:shd w:val="clear" w:color="auto" w:fill="auto"/>
          </w:tcPr>
          <w:p w14:paraId="41C007A0" w14:textId="77777777" w:rsidR="00807562" w:rsidRPr="000A6193" w:rsidRDefault="00807562" w:rsidP="003F07D0">
            <w:pPr>
              <w:spacing w:before="0" w:after="0" w:line="276" w:lineRule="auto"/>
              <w:rPr>
                <w:sz w:val="20"/>
              </w:rPr>
            </w:pPr>
            <w:r w:rsidRPr="00807562">
              <w:rPr>
                <w:sz w:val="20"/>
              </w:rPr>
              <w:t>Заключен</w:t>
            </w:r>
            <w:r>
              <w:rPr>
                <w:sz w:val="20"/>
              </w:rPr>
              <w:t>ие контракта по статье 83 ч. 2</w:t>
            </w:r>
          </w:p>
        </w:tc>
        <w:tc>
          <w:tcPr>
            <w:tcW w:w="1341" w:type="pct"/>
            <w:gridSpan w:val="2"/>
            <w:shd w:val="clear" w:color="auto" w:fill="auto"/>
          </w:tcPr>
          <w:p w14:paraId="7EF1657B" w14:textId="77777777" w:rsidR="00807562" w:rsidRPr="00807562" w:rsidRDefault="00807562" w:rsidP="003F07D0">
            <w:pPr>
              <w:spacing w:before="0" w:after="0" w:line="276" w:lineRule="auto"/>
              <w:rPr>
                <w:sz w:val="20"/>
              </w:rPr>
            </w:pPr>
            <w:r w:rsidRPr="00807562">
              <w:rPr>
                <w:sz w:val="20"/>
              </w:rPr>
              <w:t>Игнорируется при приёме, заполняется при выгрузке.</w:t>
            </w:r>
          </w:p>
          <w:p w14:paraId="0DCF1028" w14:textId="77777777" w:rsidR="00807562" w:rsidRPr="00807562" w:rsidRDefault="00807562" w:rsidP="003F07D0">
            <w:pPr>
              <w:spacing w:before="0" w:after="0" w:line="276" w:lineRule="auto"/>
              <w:rPr>
                <w:sz w:val="20"/>
              </w:rPr>
            </w:pPr>
            <w:r w:rsidRPr="00807562">
              <w:rPr>
                <w:sz w:val="20"/>
              </w:rPr>
              <w:lastRenderedPageBreak/>
              <w:t>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14:paraId="5BAB745E" w14:textId="77777777" w:rsidR="00807562" w:rsidRDefault="00807562" w:rsidP="003F07D0">
            <w:pPr>
              <w:spacing w:before="0" w:after="0" w:line="276" w:lineRule="auto"/>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E00DFC" w:rsidRPr="001A4780" w14:paraId="693FD87A" w14:textId="77777777" w:rsidTr="008B066A">
        <w:trPr>
          <w:trHeight w:val="213"/>
        </w:trPr>
        <w:tc>
          <w:tcPr>
            <w:tcW w:w="756" w:type="pct"/>
            <w:shd w:val="clear" w:color="auto" w:fill="auto"/>
            <w:hideMark/>
          </w:tcPr>
          <w:p w14:paraId="11E7D259" w14:textId="77777777" w:rsidR="00E00DFC" w:rsidRPr="001A4780" w:rsidRDefault="00E00DFC" w:rsidP="003F07D0">
            <w:pPr>
              <w:spacing w:before="0" w:after="0" w:line="276" w:lineRule="auto"/>
              <w:rPr>
                <w:sz w:val="20"/>
              </w:rPr>
            </w:pPr>
          </w:p>
        </w:tc>
        <w:tc>
          <w:tcPr>
            <w:tcW w:w="761" w:type="pct"/>
            <w:gridSpan w:val="2"/>
            <w:shd w:val="clear" w:color="auto" w:fill="auto"/>
            <w:hideMark/>
          </w:tcPr>
          <w:p w14:paraId="057D50BD" w14:textId="77777777" w:rsidR="00E00DFC" w:rsidRPr="001A4780" w:rsidRDefault="00E00DFC" w:rsidP="003F07D0">
            <w:pPr>
              <w:spacing w:before="0" w:after="0" w:line="276" w:lineRule="auto"/>
              <w:rPr>
                <w:sz w:val="20"/>
              </w:rPr>
            </w:pPr>
            <w:r w:rsidRPr="00E00DFC">
              <w:rPr>
                <w:sz w:val="20"/>
              </w:rPr>
              <w:t>okpd2okved2</w:t>
            </w:r>
          </w:p>
        </w:tc>
        <w:tc>
          <w:tcPr>
            <w:tcW w:w="207" w:type="pct"/>
            <w:shd w:val="clear" w:color="auto" w:fill="auto"/>
            <w:hideMark/>
          </w:tcPr>
          <w:p w14:paraId="338F232D" w14:textId="77777777" w:rsidR="00E00DFC" w:rsidRPr="00E00DFC" w:rsidRDefault="00E00DFC" w:rsidP="003F07D0">
            <w:pPr>
              <w:spacing w:before="0" w:after="0" w:line="276" w:lineRule="auto"/>
              <w:jc w:val="center"/>
              <w:rPr>
                <w:sz w:val="20"/>
              </w:rPr>
            </w:pPr>
            <w:r>
              <w:rPr>
                <w:sz w:val="20"/>
              </w:rPr>
              <w:t>Н</w:t>
            </w:r>
          </w:p>
        </w:tc>
        <w:tc>
          <w:tcPr>
            <w:tcW w:w="518" w:type="pct"/>
            <w:gridSpan w:val="2"/>
            <w:shd w:val="clear" w:color="auto" w:fill="auto"/>
            <w:hideMark/>
          </w:tcPr>
          <w:p w14:paraId="154537E3" w14:textId="77777777" w:rsidR="00E00DFC" w:rsidRPr="00E00DFC" w:rsidRDefault="00E00DFC" w:rsidP="003F07D0">
            <w:pPr>
              <w:spacing w:before="0" w:after="0" w:line="276" w:lineRule="auto"/>
              <w:jc w:val="center"/>
              <w:rPr>
                <w:sz w:val="20"/>
              </w:rPr>
            </w:pPr>
            <w:r>
              <w:rPr>
                <w:sz w:val="20"/>
                <w:lang w:val="en-US"/>
              </w:rPr>
              <w:t>B</w:t>
            </w:r>
          </w:p>
        </w:tc>
        <w:tc>
          <w:tcPr>
            <w:tcW w:w="1417" w:type="pct"/>
            <w:shd w:val="clear" w:color="auto" w:fill="auto"/>
            <w:hideMark/>
          </w:tcPr>
          <w:p w14:paraId="1B7DBE55" w14:textId="77777777" w:rsidR="00E00DFC" w:rsidRPr="001A4780" w:rsidRDefault="00E00DFC" w:rsidP="003F07D0">
            <w:pPr>
              <w:spacing w:before="0" w:after="0" w:line="276" w:lineRule="auto"/>
              <w:rPr>
                <w:sz w:val="20"/>
              </w:rPr>
            </w:pPr>
            <w:r w:rsidRPr="00E00DFC">
              <w:rPr>
                <w:sz w:val="20"/>
              </w:rPr>
              <w:t>Классификация по ОКПД2/ОКВЭД2. Элемент не используется в импорте</w:t>
            </w:r>
          </w:p>
        </w:tc>
        <w:tc>
          <w:tcPr>
            <w:tcW w:w="1341" w:type="pct"/>
            <w:gridSpan w:val="2"/>
            <w:shd w:val="clear" w:color="auto" w:fill="auto"/>
            <w:hideMark/>
          </w:tcPr>
          <w:p w14:paraId="41FB8591" w14:textId="77777777" w:rsidR="00E00DFC" w:rsidRPr="001A4780" w:rsidRDefault="00E00DFC" w:rsidP="003F07D0">
            <w:pPr>
              <w:spacing w:before="0" w:after="0" w:line="276" w:lineRule="auto"/>
              <w:rPr>
                <w:sz w:val="20"/>
              </w:rPr>
            </w:pPr>
            <w:r>
              <w:rPr>
                <w:sz w:val="20"/>
              </w:rPr>
              <w:t xml:space="preserve"> </w:t>
            </w:r>
          </w:p>
        </w:tc>
      </w:tr>
      <w:tr w:rsidR="008A09D2" w:rsidRPr="001A4780" w14:paraId="53CB310C" w14:textId="77777777" w:rsidTr="008B066A">
        <w:trPr>
          <w:trHeight w:val="213"/>
        </w:trPr>
        <w:tc>
          <w:tcPr>
            <w:tcW w:w="756" w:type="pct"/>
            <w:shd w:val="clear" w:color="auto" w:fill="auto"/>
            <w:hideMark/>
          </w:tcPr>
          <w:p w14:paraId="5160A120" w14:textId="77777777" w:rsidR="008A09D2" w:rsidRPr="001A4780" w:rsidRDefault="008A09D2" w:rsidP="003F07D0">
            <w:pPr>
              <w:spacing w:before="0" w:after="0" w:line="276" w:lineRule="auto"/>
              <w:rPr>
                <w:sz w:val="20"/>
              </w:rPr>
            </w:pPr>
          </w:p>
        </w:tc>
        <w:tc>
          <w:tcPr>
            <w:tcW w:w="761" w:type="pct"/>
            <w:gridSpan w:val="2"/>
            <w:shd w:val="clear" w:color="auto" w:fill="auto"/>
            <w:hideMark/>
          </w:tcPr>
          <w:p w14:paraId="03123C8B" w14:textId="77777777" w:rsidR="008A09D2" w:rsidRPr="001A4780" w:rsidRDefault="008A09D2" w:rsidP="003F07D0">
            <w:pPr>
              <w:spacing w:before="0" w:after="0" w:line="276" w:lineRule="auto"/>
              <w:rPr>
                <w:sz w:val="20"/>
              </w:rPr>
            </w:pPr>
            <w:r w:rsidRPr="00F947F9">
              <w:rPr>
                <w:sz w:val="20"/>
              </w:rPr>
              <w:t>purchaseDocumentation</w:t>
            </w:r>
          </w:p>
        </w:tc>
        <w:tc>
          <w:tcPr>
            <w:tcW w:w="207" w:type="pct"/>
            <w:shd w:val="clear" w:color="auto" w:fill="auto"/>
            <w:hideMark/>
          </w:tcPr>
          <w:p w14:paraId="6DA953E5" w14:textId="77777777" w:rsidR="008A09D2" w:rsidRPr="001A4780" w:rsidRDefault="008A09D2" w:rsidP="003F07D0">
            <w:pPr>
              <w:spacing w:before="0" w:after="0" w:line="276" w:lineRule="auto"/>
              <w:jc w:val="center"/>
              <w:rPr>
                <w:sz w:val="20"/>
              </w:rPr>
            </w:pPr>
            <w:r w:rsidRPr="001A4780">
              <w:rPr>
                <w:sz w:val="20"/>
              </w:rPr>
              <w:t>O</w:t>
            </w:r>
          </w:p>
        </w:tc>
        <w:tc>
          <w:tcPr>
            <w:tcW w:w="518" w:type="pct"/>
            <w:gridSpan w:val="2"/>
            <w:shd w:val="clear" w:color="auto" w:fill="auto"/>
            <w:hideMark/>
          </w:tcPr>
          <w:p w14:paraId="14046943" w14:textId="77777777" w:rsidR="008A09D2" w:rsidRPr="001A4780" w:rsidRDefault="008A09D2" w:rsidP="003F07D0">
            <w:pPr>
              <w:spacing w:before="0" w:after="0" w:line="276" w:lineRule="auto"/>
              <w:jc w:val="center"/>
              <w:rPr>
                <w:sz w:val="20"/>
              </w:rPr>
            </w:pPr>
            <w:r w:rsidRPr="001A4780">
              <w:rPr>
                <w:sz w:val="20"/>
              </w:rPr>
              <w:t>S</w:t>
            </w:r>
          </w:p>
        </w:tc>
        <w:tc>
          <w:tcPr>
            <w:tcW w:w="1417" w:type="pct"/>
            <w:shd w:val="clear" w:color="auto" w:fill="auto"/>
            <w:hideMark/>
          </w:tcPr>
          <w:p w14:paraId="0846FD7E" w14:textId="77777777" w:rsidR="008A09D2" w:rsidRPr="001A4780" w:rsidRDefault="008A09D2" w:rsidP="003F07D0">
            <w:pPr>
              <w:spacing w:before="0" w:after="0" w:line="276" w:lineRule="auto"/>
              <w:rPr>
                <w:sz w:val="20"/>
              </w:rPr>
            </w:pPr>
            <w:r w:rsidRPr="00F947F9">
              <w:rPr>
                <w:sz w:val="20"/>
              </w:rPr>
              <w:t>Информация о предоставлении конкурсной документации</w:t>
            </w:r>
          </w:p>
        </w:tc>
        <w:tc>
          <w:tcPr>
            <w:tcW w:w="1341" w:type="pct"/>
            <w:gridSpan w:val="2"/>
            <w:shd w:val="clear" w:color="auto" w:fill="auto"/>
            <w:hideMark/>
          </w:tcPr>
          <w:p w14:paraId="26778F8F" w14:textId="77777777" w:rsidR="008A09D2" w:rsidRPr="001A4780" w:rsidRDefault="008A09D2" w:rsidP="003F07D0">
            <w:pPr>
              <w:spacing w:before="0" w:after="0" w:line="276" w:lineRule="auto"/>
              <w:rPr>
                <w:sz w:val="20"/>
              </w:rPr>
            </w:pPr>
            <w:r>
              <w:rPr>
                <w:sz w:val="20"/>
              </w:rPr>
              <w:t xml:space="preserve"> </w:t>
            </w:r>
          </w:p>
        </w:tc>
      </w:tr>
      <w:tr w:rsidR="008A09D2" w:rsidRPr="001A4780" w14:paraId="06A99046" w14:textId="77777777" w:rsidTr="008B066A">
        <w:trPr>
          <w:trHeight w:val="213"/>
        </w:trPr>
        <w:tc>
          <w:tcPr>
            <w:tcW w:w="756" w:type="pct"/>
            <w:shd w:val="clear" w:color="auto" w:fill="auto"/>
            <w:hideMark/>
          </w:tcPr>
          <w:p w14:paraId="352579DE" w14:textId="77777777" w:rsidR="008A09D2" w:rsidRPr="001A4780" w:rsidRDefault="008A09D2" w:rsidP="003F07D0">
            <w:pPr>
              <w:spacing w:before="0" w:after="0" w:line="276" w:lineRule="auto"/>
              <w:rPr>
                <w:sz w:val="20"/>
              </w:rPr>
            </w:pPr>
          </w:p>
        </w:tc>
        <w:tc>
          <w:tcPr>
            <w:tcW w:w="761" w:type="pct"/>
            <w:gridSpan w:val="2"/>
            <w:shd w:val="clear" w:color="auto" w:fill="auto"/>
            <w:hideMark/>
          </w:tcPr>
          <w:p w14:paraId="79C111B0" w14:textId="77777777" w:rsidR="008A09D2" w:rsidRPr="001A4780" w:rsidRDefault="008A09D2" w:rsidP="003F07D0">
            <w:pPr>
              <w:spacing w:before="0" w:after="0" w:line="276" w:lineRule="auto"/>
              <w:rPr>
                <w:sz w:val="20"/>
              </w:rPr>
            </w:pPr>
            <w:r w:rsidRPr="00F962E4">
              <w:rPr>
                <w:sz w:val="20"/>
              </w:rPr>
              <w:t>procedureInfo</w:t>
            </w:r>
          </w:p>
        </w:tc>
        <w:tc>
          <w:tcPr>
            <w:tcW w:w="207" w:type="pct"/>
            <w:shd w:val="clear" w:color="auto" w:fill="auto"/>
            <w:hideMark/>
          </w:tcPr>
          <w:p w14:paraId="7ED0772F" w14:textId="77777777" w:rsidR="008A09D2" w:rsidRPr="001A4780" w:rsidRDefault="008A09D2" w:rsidP="003F07D0">
            <w:pPr>
              <w:spacing w:before="0" w:after="0" w:line="276" w:lineRule="auto"/>
              <w:jc w:val="center"/>
              <w:rPr>
                <w:sz w:val="20"/>
              </w:rPr>
            </w:pPr>
            <w:r w:rsidRPr="001A4780">
              <w:rPr>
                <w:sz w:val="20"/>
              </w:rPr>
              <w:t>O</w:t>
            </w:r>
          </w:p>
        </w:tc>
        <w:tc>
          <w:tcPr>
            <w:tcW w:w="518" w:type="pct"/>
            <w:gridSpan w:val="2"/>
            <w:shd w:val="clear" w:color="auto" w:fill="auto"/>
            <w:hideMark/>
          </w:tcPr>
          <w:p w14:paraId="1E7935CB" w14:textId="77777777" w:rsidR="008A09D2" w:rsidRPr="001A4780" w:rsidRDefault="008A09D2" w:rsidP="003F07D0">
            <w:pPr>
              <w:spacing w:before="0" w:after="0" w:line="276" w:lineRule="auto"/>
              <w:jc w:val="center"/>
              <w:rPr>
                <w:sz w:val="20"/>
              </w:rPr>
            </w:pPr>
            <w:r w:rsidRPr="001A4780">
              <w:rPr>
                <w:sz w:val="20"/>
              </w:rPr>
              <w:t>S</w:t>
            </w:r>
          </w:p>
        </w:tc>
        <w:tc>
          <w:tcPr>
            <w:tcW w:w="1417" w:type="pct"/>
            <w:shd w:val="clear" w:color="auto" w:fill="auto"/>
            <w:hideMark/>
          </w:tcPr>
          <w:p w14:paraId="2B117FFE" w14:textId="77777777" w:rsidR="008A09D2" w:rsidRDefault="008A09D2" w:rsidP="003F07D0">
            <w:pPr>
              <w:spacing w:before="0" w:after="0" w:line="276" w:lineRule="auto"/>
              <w:rPr>
                <w:sz w:val="20"/>
              </w:rPr>
            </w:pPr>
            <w:r w:rsidRPr="00F962E4">
              <w:rPr>
                <w:sz w:val="20"/>
              </w:rPr>
              <w:t>Информация о процедуре закупки</w:t>
            </w:r>
          </w:p>
        </w:tc>
        <w:tc>
          <w:tcPr>
            <w:tcW w:w="1341" w:type="pct"/>
            <w:gridSpan w:val="2"/>
            <w:shd w:val="clear" w:color="auto" w:fill="auto"/>
            <w:hideMark/>
          </w:tcPr>
          <w:p w14:paraId="5968058B" w14:textId="77777777" w:rsidR="008A09D2" w:rsidRPr="006F350D" w:rsidRDefault="008A09D2" w:rsidP="003F07D0">
            <w:pPr>
              <w:spacing w:before="0" w:after="0" w:line="276" w:lineRule="auto"/>
              <w:rPr>
                <w:sz w:val="20"/>
              </w:rPr>
            </w:pPr>
          </w:p>
        </w:tc>
      </w:tr>
      <w:tr w:rsidR="008A09D2" w:rsidRPr="001A4780" w14:paraId="68F9D214" w14:textId="77777777" w:rsidTr="008B066A">
        <w:trPr>
          <w:trHeight w:val="213"/>
        </w:trPr>
        <w:tc>
          <w:tcPr>
            <w:tcW w:w="756" w:type="pct"/>
            <w:shd w:val="clear" w:color="auto" w:fill="auto"/>
            <w:hideMark/>
          </w:tcPr>
          <w:p w14:paraId="32107AB0" w14:textId="77777777" w:rsidR="008A09D2" w:rsidRPr="001A4780" w:rsidRDefault="008A09D2" w:rsidP="003F07D0">
            <w:pPr>
              <w:spacing w:before="0" w:after="0" w:line="276" w:lineRule="auto"/>
              <w:rPr>
                <w:sz w:val="20"/>
              </w:rPr>
            </w:pPr>
          </w:p>
        </w:tc>
        <w:tc>
          <w:tcPr>
            <w:tcW w:w="761" w:type="pct"/>
            <w:gridSpan w:val="2"/>
            <w:shd w:val="clear" w:color="auto" w:fill="auto"/>
            <w:hideMark/>
          </w:tcPr>
          <w:p w14:paraId="3D3F80B0" w14:textId="77777777" w:rsidR="008A09D2" w:rsidRPr="00F947F9" w:rsidRDefault="008A09D2" w:rsidP="003F07D0">
            <w:pPr>
              <w:spacing w:before="0" w:after="0" w:line="276" w:lineRule="auto"/>
              <w:rPr>
                <w:sz w:val="20"/>
                <w:lang w:val="en-US"/>
              </w:rPr>
            </w:pPr>
            <w:r>
              <w:rPr>
                <w:sz w:val="20"/>
                <w:lang w:val="en-US"/>
              </w:rPr>
              <w:t>l</w:t>
            </w:r>
            <w:r>
              <w:rPr>
                <w:sz w:val="20"/>
              </w:rPr>
              <w:t>ot</w:t>
            </w:r>
            <w:r>
              <w:rPr>
                <w:sz w:val="20"/>
                <w:lang w:val="en-US"/>
              </w:rPr>
              <w:t>s</w:t>
            </w:r>
          </w:p>
        </w:tc>
        <w:tc>
          <w:tcPr>
            <w:tcW w:w="207" w:type="pct"/>
            <w:shd w:val="clear" w:color="auto" w:fill="auto"/>
            <w:hideMark/>
          </w:tcPr>
          <w:p w14:paraId="4838B61B" w14:textId="77777777" w:rsidR="008A09D2" w:rsidRPr="001A4780" w:rsidRDefault="008A09D2" w:rsidP="003F07D0">
            <w:pPr>
              <w:spacing w:before="0" w:after="0" w:line="276" w:lineRule="auto"/>
              <w:jc w:val="center"/>
              <w:rPr>
                <w:sz w:val="20"/>
              </w:rPr>
            </w:pPr>
            <w:r w:rsidRPr="001A4780">
              <w:rPr>
                <w:sz w:val="20"/>
              </w:rPr>
              <w:t>O</w:t>
            </w:r>
          </w:p>
        </w:tc>
        <w:tc>
          <w:tcPr>
            <w:tcW w:w="518" w:type="pct"/>
            <w:gridSpan w:val="2"/>
            <w:shd w:val="clear" w:color="auto" w:fill="auto"/>
            <w:hideMark/>
          </w:tcPr>
          <w:p w14:paraId="42AEFF4D" w14:textId="77777777" w:rsidR="008A09D2" w:rsidRPr="001A4780" w:rsidRDefault="008A09D2" w:rsidP="003F07D0">
            <w:pPr>
              <w:spacing w:before="0" w:after="0" w:line="276" w:lineRule="auto"/>
              <w:jc w:val="center"/>
              <w:rPr>
                <w:sz w:val="20"/>
              </w:rPr>
            </w:pPr>
            <w:r w:rsidRPr="001A4780">
              <w:rPr>
                <w:sz w:val="20"/>
              </w:rPr>
              <w:t>S</w:t>
            </w:r>
          </w:p>
        </w:tc>
        <w:tc>
          <w:tcPr>
            <w:tcW w:w="1417" w:type="pct"/>
            <w:shd w:val="clear" w:color="auto" w:fill="auto"/>
            <w:hideMark/>
          </w:tcPr>
          <w:p w14:paraId="4E85107A" w14:textId="77777777" w:rsidR="008A09D2" w:rsidRPr="001A4780" w:rsidRDefault="008A09D2" w:rsidP="003F07D0">
            <w:pPr>
              <w:spacing w:before="0" w:after="0" w:line="276" w:lineRule="auto"/>
              <w:rPr>
                <w:sz w:val="20"/>
              </w:rPr>
            </w:pPr>
            <w:r>
              <w:rPr>
                <w:sz w:val="20"/>
              </w:rPr>
              <w:t>Лот</w:t>
            </w:r>
            <w:r>
              <w:rPr>
                <w:sz w:val="20"/>
                <w:lang w:val="en-US"/>
              </w:rPr>
              <w:t>ы</w:t>
            </w:r>
            <w:r w:rsidRPr="001A4780">
              <w:rPr>
                <w:sz w:val="20"/>
              </w:rPr>
              <w:t xml:space="preserve"> извещения</w:t>
            </w:r>
          </w:p>
        </w:tc>
        <w:tc>
          <w:tcPr>
            <w:tcW w:w="1341" w:type="pct"/>
            <w:gridSpan w:val="2"/>
            <w:shd w:val="clear" w:color="auto" w:fill="auto"/>
            <w:hideMark/>
          </w:tcPr>
          <w:p w14:paraId="61D5FA8D" w14:textId="77777777" w:rsidR="008A09D2" w:rsidRPr="001A4780" w:rsidRDefault="008A09D2" w:rsidP="003F07D0">
            <w:pPr>
              <w:spacing w:before="0" w:after="0" w:line="276" w:lineRule="auto"/>
              <w:rPr>
                <w:sz w:val="20"/>
              </w:rPr>
            </w:pPr>
            <w:r>
              <w:rPr>
                <w:sz w:val="20"/>
              </w:rPr>
              <w:t xml:space="preserve"> </w:t>
            </w:r>
          </w:p>
        </w:tc>
      </w:tr>
      <w:tr w:rsidR="008A09D2" w:rsidRPr="001A4780" w14:paraId="49D03191" w14:textId="77777777" w:rsidTr="008B066A">
        <w:trPr>
          <w:trHeight w:val="213"/>
        </w:trPr>
        <w:tc>
          <w:tcPr>
            <w:tcW w:w="756" w:type="pct"/>
            <w:shd w:val="clear" w:color="auto" w:fill="auto"/>
            <w:hideMark/>
          </w:tcPr>
          <w:p w14:paraId="52FD47D2" w14:textId="77777777" w:rsidR="008A09D2" w:rsidRPr="001A4780" w:rsidRDefault="008A09D2" w:rsidP="003F07D0">
            <w:pPr>
              <w:spacing w:before="0" w:after="0" w:line="276" w:lineRule="auto"/>
              <w:rPr>
                <w:sz w:val="20"/>
              </w:rPr>
            </w:pPr>
          </w:p>
        </w:tc>
        <w:tc>
          <w:tcPr>
            <w:tcW w:w="761" w:type="pct"/>
            <w:gridSpan w:val="2"/>
            <w:shd w:val="clear" w:color="auto" w:fill="auto"/>
            <w:hideMark/>
          </w:tcPr>
          <w:p w14:paraId="59B9151C" w14:textId="77777777" w:rsidR="008A09D2" w:rsidRDefault="008A09D2" w:rsidP="003F07D0">
            <w:pPr>
              <w:spacing w:before="0" w:after="0" w:line="276" w:lineRule="auto"/>
              <w:rPr>
                <w:sz w:val="20"/>
              </w:rPr>
            </w:pPr>
            <w:r w:rsidRPr="00846053">
              <w:rPr>
                <w:sz w:val="20"/>
              </w:rPr>
              <w:t>attachments</w:t>
            </w:r>
          </w:p>
        </w:tc>
        <w:tc>
          <w:tcPr>
            <w:tcW w:w="207" w:type="pct"/>
            <w:shd w:val="clear" w:color="auto" w:fill="auto"/>
            <w:hideMark/>
          </w:tcPr>
          <w:p w14:paraId="2C6BBA80" w14:textId="77777777" w:rsidR="008A09D2" w:rsidRPr="00846053" w:rsidRDefault="008A09D2" w:rsidP="003F07D0">
            <w:pPr>
              <w:spacing w:before="0" w:after="0" w:line="276" w:lineRule="auto"/>
              <w:jc w:val="center"/>
              <w:rPr>
                <w:sz w:val="20"/>
                <w:lang w:val="en-US"/>
              </w:rPr>
            </w:pPr>
            <w:r>
              <w:rPr>
                <w:sz w:val="20"/>
              </w:rPr>
              <w:t>Н</w:t>
            </w:r>
          </w:p>
        </w:tc>
        <w:tc>
          <w:tcPr>
            <w:tcW w:w="518" w:type="pct"/>
            <w:gridSpan w:val="2"/>
            <w:shd w:val="clear" w:color="auto" w:fill="auto"/>
            <w:hideMark/>
          </w:tcPr>
          <w:p w14:paraId="3BDE867C" w14:textId="77777777" w:rsidR="008A09D2" w:rsidRPr="00846053" w:rsidRDefault="008A09D2" w:rsidP="003F07D0">
            <w:pPr>
              <w:spacing w:before="0" w:after="0" w:line="276" w:lineRule="auto"/>
              <w:jc w:val="center"/>
              <w:rPr>
                <w:sz w:val="20"/>
                <w:lang w:val="en-US"/>
              </w:rPr>
            </w:pPr>
            <w:r>
              <w:rPr>
                <w:sz w:val="20"/>
                <w:lang w:val="en-US"/>
              </w:rPr>
              <w:t>S</w:t>
            </w:r>
          </w:p>
        </w:tc>
        <w:tc>
          <w:tcPr>
            <w:tcW w:w="1417" w:type="pct"/>
            <w:shd w:val="clear" w:color="auto" w:fill="auto"/>
            <w:hideMark/>
          </w:tcPr>
          <w:p w14:paraId="62DA0F8C" w14:textId="77777777" w:rsidR="008A09D2" w:rsidRDefault="008A09D2" w:rsidP="003F07D0">
            <w:pPr>
              <w:spacing w:before="0" w:after="0" w:line="276" w:lineRule="auto"/>
              <w:rPr>
                <w:sz w:val="20"/>
              </w:rPr>
            </w:pPr>
            <w:r w:rsidRPr="00846053">
              <w:rPr>
                <w:sz w:val="20"/>
              </w:rPr>
              <w:t>Документация об аукционе</w:t>
            </w:r>
          </w:p>
        </w:tc>
        <w:tc>
          <w:tcPr>
            <w:tcW w:w="1341" w:type="pct"/>
            <w:gridSpan w:val="2"/>
            <w:shd w:val="clear" w:color="auto" w:fill="auto"/>
            <w:hideMark/>
          </w:tcPr>
          <w:p w14:paraId="62935928" w14:textId="77777777" w:rsidR="008A09D2" w:rsidRPr="001A4780" w:rsidRDefault="008A09D2" w:rsidP="003F07D0">
            <w:pPr>
              <w:spacing w:before="0" w:after="0" w:line="276" w:lineRule="auto"/>
              <w:rPr>
                <w:sz w:val="20"/>
              </w:rPr>
            </w:pPr>
          </w:p>
        </w:tc>
      </w:tr>
      <w:tr w:rsidR="008A09D2" w:rsidRPr="001A4780" w14:paraId="663874C8" w14:textId="77777777" w:rsidTr="008B066A">
        <w:tc>
          <w:tcPr>
            <w:tcW w:w="756" w:type="pct"/>
            <w:shd w:val="clear" w:color="auto" w:fill="auto"/>
            <w:hideMark/>
          </w:tcPr>
          <w:p w14:paraId="530A5FF1" w14:textId="77777777" w:rsidR="008A09D2" w:rsidRPr="001A4780" w:rsidRDefault="008A09D2" w:rsidP="003F07D0">
            <w:pPr>
              <w:spacing w:before="0" w:after="0" w:line="276" w:lineRule="auto"/>
              <w:rPr>
                <w:sz w:val="20"/>
              </w:rPr>
            </w:pPr>
            <w:r w:rsidRPr="001A4780">
              <w:rPr>
                <w:sz w:val="20"/>
              </w:rPr>
              <w:t> </w:t>
            </w:r>
          </w:p>
        </w:tc>
        <w:tc>
          <w:tcPr>
            <w:tcW w:w="761" w:type="pct"/>
            <w:gridSpan w:val="2"/>
            <w:shd w:val="clear" w:color="auto" w:fill="auto"/>
            <w:hideMark/>
          </w:tcPr>
          <w:p w14:paraId="500F7957" w14:textId="77777777" w:rsidR="008A09D2" w:rsidRPr="001A4780" w:rsidRDefault="008A09D2" w:rsidP="003F07D0">
            <w:pPr>
              <w:spacing w:before="0" w:after="0" w:line="276" w:lineRule="auto"/>
              <w:rPr>
                <w:sz w:val="20"/>
              </w:rPr>
            </w:pPr>
            <w:r w:rsidRPr="0067380C">
              <w:rPr>
                <w:sz w:val="20"/>
              </w:rPr>
              <w:t>modification</w:t>
            </w:r>
          </w:p>
        </w:tc>
        <w:tc>
          <w:tcPr>
            <w:tcW w:w="207" w:type="pct"/>
            <w:shd w:val="clear" w:color="auto" w:fill="auto"/>
            <w:hideMark/>
          </w:tcPr>
          <w:p w14:paraId="7CAEE1CF" w14:textId="77777777" w:rsidR="008A09D2" w:rsidRPr="001A4780" w:rsidRDefault="008A09D2" w:rsidP="003F07D0">
            <w:pPr>
              <w:spacing w:before="0" w:after="0" w:line="276" w:lineRule="auto"/>
              <w:jc w:val="center"/>
              <w:rPr>
                <w:sz w:val="20"/>
              </w:rPr>
            </w:pPr>
            <w:r w:rsidRPr="001A4780">
              <w:rPr>
                <w:sz w:val="20"/>
              </w:rPr>
              <w:t>H</w:t>
            </w:r>
          </w:p>
        </w:tc>
        <w:tc>
          <w:tcPr>
            <w:tcW w:w="518" w:type="pct"/>
            <w:gridSpan w:val="2"/>
            <w:shd w:val="clear" w:color="auto" w:fill="auto"/>
            <w:hideMark/>
          </w:tcPr>
          <w:p w14:paraId="5C19AEEB" w14:textId="77777777" w:rsidR="008A09D2" w:rsidRPr="001A4780" w:rsidRDefault="008A09D2" w:rsidP="003F07D0">
            <w:pPr>
              <w:spacing w:before="0" w:after="0" w:line="276" w:lineRule="auto"/>
              <w:jc w:val="center"/>
              <w:rPr>
                <w:sz w:val="20"/>
              </w:rPr>
            </w:pPr>
            <w:r w:rsidRPr="001A4780">
              <w:rPr>
                <w:sz w:val="20"/>
              </w:rPr>
              <w:t>S</w:t>
            </w:r>
          </w:p>
        </w:tc>
        <w:tc>
          <w:tcPr>
            <w:tcW w:w="1417" w:type="pct"/>
            <w:shd w:val="clear" w:color="auto" w:fill="auto"/>
            <w:hideMark/>
          </w:tcPr>
          <w:p w14:paraId="60585CCA" w14:textId="77777777" w:rsidR="008A09D2" w:rsidRPr="001A4780" w:rsidRDefault="008A09D2" w:rsidP="003F07D0">
            <w:pPr>
              <w:spacing w:before="0" w:after="0" w:line="276" w:lineRule="auto"/>
              <w:rPr>
                <w:sz w:val="20"/>
              </w:rPr>
            </w:pPr>
            <w:r w:rsidRPr="001A4780">
              <w:rPr>
                <w:sz w:val="20"/>
              </w:rPr>
              <w:t>Основание внесения изменений</w:t>
            </w:r>
          </w:p>
        </w:tc>
        <w:tc>
          <w:tcPr>
            <w:tcW w:w="1341" w:type="pct"/>
            <w:gridSpan w:val="2"/>
            <w:shd w:val="clear" w:color="auto" w:fill="auto"/>
            <w:hideMark/>
          </w:tcPr>
          <w:p w14:paraId="38EC8F0B" w14:textId="77777777" w:rsidR="008A09D2" w:rsidRPr="001A4780" w:rsidRDefault="008A09D2" w:rsidP="003F07D0">
            <w:pPr>
              <w:spacing w:before="0" w:after="0" w:line="276" w:lineRule="auto"/>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8A09D2" w:rsidRPr="001A4780" w14:paraId="53BF760E" w14:textId="77777777" w:rsidTr="00490DAA">
        <w:tc>
          <w:tcPr>
            <w:tcW w:w="5000" w:type="pct"/>
            <w:gridSpan w:val="9"/>
            <w:shd w:val="clear" w:color="auto" w:fill="auto"/>
            <w:hideMark/>
          </w:tcPr>
          <w:p w14:paraId="1EE50A0E" w14:textId="77777777" w:rsidR="008A09D2" w:rsidRPr="00090ECF" w:rsidRDefault="008A09D2" w:rsidP="003F07D0">
            <w:pPr>
              <w:spacing w:before="0" w:after="0" w:line="276" w:lineRule="auto"/>
              <w:jc w:val="center"/>
              <w:rPr>
                <w:b/>
                <w:sz w:val="20"/>
              </w:rPr>
            </w:pPr>
            <w:r>
              <w:rPr>
                <w:b/>
                <w:sz w:val="20"/>
              </w:rPr>
              <w:t>Информация об организации, осуществляющей закупку</w:t>
            </w:r>
          </w:p>
        </w:tc>
      </w:tr>
      <w:tr w:rsidR="008A09D2" w:rsidRPr="001A4780" w14:paraId="7C8312E5" w14:textId="77777777" w:rsidTr="008B066A">
        <w:tc>
          <w:tcPr>
            <w:tcW w:w="756" w:type="pct"/>
            <w:shd w:val="clear" w:color="auto" w:fill="auto"/>
            <w:hideMark/>
          </w:tcPr>
          <w:p w14:paraId="7320CF0D" w14:textId="77777777" w:rsidR="008A09D2" w:rsidRPr="001A4780" w:rsidRDefault="008A09D2" w:rsidP="003F07D0">
            <w:pPr>
              <w:spacing w:before="0" w:after="0" w:line="276" w:lineRule="auto"/>
              <w:rPr>
                <w:sz w:val="20"/>
              </w:rPr>
            </w:pPr>
            <w:r w:rsidRPr="00915191">
              <w:rPr>
                <w:sz w:val="20"/>
              </w:rPr>
              <w:t>purchaseResponsible</w:t>
            </w:r>
          </w:p>
        </w:tc>
        <w:tc>
          <w:tcPr>
            <w:tcW w:w="761" w:type="pct"/>
            <w:gridSpan w:val="2"/>
            <w:shd w:val="clear" w:color="auto" w:fill="auto"/>
            <w:hideMark/>
          </w:tcPr>
          <w:p w14:paraId="4CB40901" w14:textId="77777777" w:rsidR="008A09D2" w:rsidRPr="001A4780" w:rsidRDefault="008A09D2" w:rsidP="003F07D0">
            <w:pPr>
              <w:spacing w:before="0" w:after="0" w:line="276" w:lineRule="auto"/>
              <w:rPr>
                <w:sz w:val="20"/>
              </w:rPr>
            </w:pPr>
            <w:r w:rsidRPr="001A4780">
              <w:rPr>
                <w:sz w:val="20"/>
              </w:rPr>
              <w:t> </w:t>
            </w:r>
          </w:p>
        </w:tc>
        <w:tc>
          <w:tcPr>
            <w:tcW w:w="207" w:type="pct"/>
            <w:shd w:val="clear" w:color="auto" w:fill="auto"/>
            <w:hideMark/>
          </w:tcPr>
          <w:p w14:paraId="31CA38C4" w14:textId="77777777" w:rsidR="008A09D2" w:rsidRPr="001A4780" w:rsidRDefault="008A09D2" w:rsidP="003F07D0">
            <w:pPr>
              <w:spacing w:before="0" w:after="0" w:line="276" w:lineRule="auto"/>
              <w:rPr>
                <w:sz w:val="20"/>
              </w:rPr>
            </w:pPr>
            <w:r w:rsidRPr="001A4780">
              <w:rPr>
                <w:sz w:val="20"/>
              </w:rPr>
              <w:t> </w:t>
            </w:r>
          </w:p>
        </w:tc>
        <w:tc>
          <w:tcPr>
            <w:tcW w:w="518" w:type="pct"/>
            <w:gridSpan w:val="2"/>
            <w:shd w:val="clear" w:color="auto" w:fill="auto"/>
            <w:hideMark/>
          </w:tcPr>
          <w:p w14:paraId="35F08308" w14:textId="77777777" w:rsidR="008A09D2" w:rsidRPr="001A4780" w:rsidRDefault="008A09D2" w:rsidP="003F07D0">
            <w:pPr>
              <w:spacing w:before="0" w:after="0" w:line="276" w:lineRule="auto"/>
              <w:rPr>
                <w:sz w:val="20"/>
              </w:rPr>
            </w:pPr>
            <w:r w:rsidRPr="001A4780">
              <w:rPr>
                <w:sz w:val="20"/>
              </w:rPr>
              <w:t> </w:t>
            </w:r>
          </w:p>
        </w:tc>
        <w:tc>
          <w:tcPr>
            <w:tcW w:w="1417" w:type="pct"/>
            <w:shd w:val="clear" w:color="auto" w:fill="auto"/>
            <w:hideMark/>
          </w:tcPr>
          <w:p w14:paraId="66DF9CDA" w14:textId="77777777" w:rsidR="008A09D2" w:rsidRPr="001A4780" w:rsidRDefault="008A09D2" w:rsidP="003F07D0">
            <w:pPr>
              <w:spacing w:before="0" w:after="0" w:line="276" w:lineRule="auto"/>
              <w:rPr>
                <w:sz w:val="20"/>
              </w:rPr>
            </w:pPr>
            <w:r w:rsidRPr="001A4780">
              <w:rPr>
                <w:sz w:val="20"/>
              </w:rPr>
              <w:t> </w:t>
            </w:r>
          </w:p>
        </w:tc>
        <w:tc>
          <w:tcPr>
            <w:tcW w:w="1341" w:type="pct"/>
            <w:gridSpan w:val="2"/>
            <w:shd w:val="clear" w:color="auto" w:fill="auto"/>
            <w:hideMark/>
          </w:tcPr>
          <w:p w14:paraId="2B9133F5" w14:textId="77777777" w:rsidR="008A09D2" w:rsidRPr="001A4780" w:rsidRDefault="008A09D2" w:rsidP="003F07D0">
            <w:pPr>
              <w:spacing w:before="0" w:after="0" w:line="276" w:lineRule="auto"/>
              <w:rPr>
                <w:sz w:val="20"/>
              </w:rPr>
            </w:pPr>
            <w:r>
              <w:rPr>
                <w:sz w:val="20"/>
              </w:rPr>
              <w:t xml:space="preserve"> </w:t>
            </w:r>
          </w:p>
        </w:tc>
      </w:tr>
      <w:tr w:rsidR="008A09D2" w:rsidRPr="001A4780" w14:paraId="35A09559" w14:textId="77777777" w:rsidTr="008B066A">
        <w:tc>
          <w:tcPr>
            <w:tcW w:w="756" w:type="pct"/>
            <w:shd w:val="clear" w:color="auto" w:fill="auto"/>
            <w:hideMark/>
          </w:tcPr>
          <w:p w14:paraId="4B78D3AD" w14:textId="77777777" w:rsidR="008A09D2" w:rsidRPr="001A4780" w:rsidRDefault="008A09D2" w:rsidP="003F07D0">
            <w:pPr>
              <w:spacing w:before="0" w:after="0" w:line="276" w:lineRule="auto"/>
              <w:rPr>
                <w:sz w:val="20"/>
              </w:rPr>
            </w:pPr>
            <w:r w:rsidRPr="001A4780">
              <w:rPr>
                <w:sz w:val="20"/>
              </w:rPr>
              <w:t> </w:t>
            </w:r>
          </w:p>
        </w:tc>
        <w:tc>
          <w:tcPr>
            <w:tcW w:w="761" w:type="pct"/>
            <w:gridSpan w:val="2"/>
            <w:shd w:val="clear" w:color="auto" w:fill="auto"/>
            <w:hideMark/>
          </w:tcPr>
          <w:p w14:paraId="755D70AE" w14:textId="77777777" w:rsidR="008A09D2" w:rsidRPr="00BB108F" w:rsidRDefault="008A09D2" w:rsidP="003F07D0">
            <w:pPr>
              <w:spacing w:before="0" w:after="0" w:line="276" w:lineRule="auto"/>
              <w:rPr>
                <w:sz w:val="20"/>
                <w:lang w:val="en-US"/>
              </w:rPr>
            </w:pPr>
            <w:r w:rsidRPr="00BB108F">
              <w:rPr>
                <w:sz w:val="20"/>
                <w:lang w:val="en-US"/>
              </w:rPr>
              <w:t>responsibleOrg</w:t>
            </w:r>
          </w:p>
        </w:tc>
        <w:tc>
          <w:tcPr>
            <w:tcW w:w="207" w:type="pct"/>
            <w:shd w:val="clear" w:color="auto" w:fill="auto"/>
            <w:hideMark/>
          </w:tcPr>
          <w:p w14:paraId="1CB8C570" w14:textId="77777777" w:rsidR="008A09D2" w:rsidRPr="00BB108F" w:rsidRDefault="008A09D2"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777B27D6" w14:textId="77777777" w:rsidR="008A09D2" w:rsidRPr="001A4780" w:rsidRDefault="008A09D2" w:rsidP="003F07D0">
            <w:pPr>
              <w:spacing w:before="0" w:after="0" w:line="276" w:lineRule="auto"/>
              <w:jc w:val="center"/>
              <w:rPr>
                <w:sz w:val="20"/>
              </w:rPr>
            </w:pPr>
            <w:r w:rsidRPr="001A4780">
              <w:rPr>
                <w:sz w:val="20"/>
              </w:rPr>
              <w:t>S</w:t>
            </w:r>
          </w:p>
        </w:tc>
        <w:tc>
          <w:tcPr>
            <w:tcW w:w="1417" w:type="pct"/>
            <w:shd w:val="clear" w:color="auto" w:fill="auto"/>
            <w:hideMark/>
          </w:tcPr>
          <w:p w14:paraId="4AB427E4" w14:textId="77777777" w:rsidR="008A09D2" w:rsidRPr="00BB108F" w:rsidRDefault="008A09D2" w:rsidP="003F07D0">
            <w:pPr>
              <w:spacing w:before="0" w:after="0" w:line="276" w:lineRule="auto"/>
              <w:rPr>
                <w:sz w:val="20"/>
              </w:rPr>
            </w:pPr>
            <w:r w:rsidRPr="001A4780">
              <w:rPr>
                <w:sz w:val="20"/>
              </w:rPr>
              <w:t xml:space="preserve">Организация, </w:t>
            </w:r>
            <w:r>
              <w:rPr>
                <w:sz w:val="20"/>
                <w:lang w:val="en-US"/>
              </w:rPr>
              <w:t>осуществляющая закупку</w:t>
            </w:r>
          </w:p>
        </w:tc>
        <w:tc>
          <w:tcPr>
            <w:tcW w:w="1341" w:type="pct"/>
            <w:gridSpan w:val="2"/>
            <w:shd w:val="clear" w:color="auto" w:fill="auto"/>
            <w:hideMark/>
          </w:tcPr>
          <w:p w14:paraId="7C6B2613" w14:textId="77777777" w:rsidR="008A09D2" w:rsidRPr="001A4780" w:rsidRDefault="008A09D2" w:rsidP="003F07D0">
            <w:pPr>
              <w:spacing w:before="0" w:after="0" w:line="276" w:lineRule="auto"/>
              <w:rPr>
                <w:sz w:val="20"/>
              </w:rPr>
            </w:pPr>
            <w:r>
              <w:rPr>
                <w:sz w:val="20"/>
              </w:rPr>
              <w:t xml:space="preserve"> </w:t>
            </w:r>
          </w:p>
        </w:tc>
      </w:tr>
      <w:tr w:rsidR="008A09D2" w:rsidRPr="001A4780" w14:paraId="2B60C5FB" w14:textId="77777777" w:rsidTr="008B066A">
        <w:tc>
          <w:tcPr>
            <w:tcW w:w="756" w:type="pct"/>
            <w:shd w:val="clear" w:color="auto" w:fill="auto"/>
            <w:hideMark/>
          </w:tcPr>
          <w:p w14:paraId="6C8E4747" w14:textId="77777777" w:rsidR="008A09D2" w:rsidRPr="001A4780" w:rsidRDefault="008A09D2" w:rsidP="003F07D0">
            <w:pPr>
              <w:spacing w:before="0" w:after="0" w:line="276" w:lineRule="auto"/>
              <w:rPr>
                <w:sz w:val="20"/>
              </w:rPr>
            </w:pPr>
            <w:r w:rsidRPr="001A4780">
              <w:rPr>
                <w:sz w:val="20"/>
              </w:rPr>
              <w:t> </w:t>
            </w:r>
          </w:p>
        </w:tc>
        <w:tc>
          <w:tcPr>
            <w:tcW w:w="761" w:type="pct"/>
            <w:gridSpan w:val="2"/>
            <w:shd w:val="clear" w:color="auto" w:fill="auto"/>
            <w:hideMark/>
          </w:tcPr>
          <w:p w14:paraId="295167BB" w14:textId="77777777" w:rsidR="008A09D2" w:rsidRPr="001A4780" w:rsidRDefault="008A09D2" w:rsidP="003F07D0">
            <w:pPr>
              <w:spacing w:before="0" w:after="0" w:line="276" w:lineRule="auto"/>
              <w:rPr>
                <w:sz w:val="20"/>
              </w:rPr>
            </w:pPr>
            <w:r w:rsidRPr="006A7CC2">
              <w:rPr>
                <w:sz w:val="20"/>
              </w:rPr>
              <w:t>responsibleRole</w:t>
            </w:r>
            <w:r w:rsidRPr="001A4780">
              <w:rPr>
                <w:sz w:val="20"/>
              </w:rPr>
              <w:t xml:space="preserve"> </w:t>
            </w:r>
          </w:p>
        </w:tc>
        <w:tc>
          <w:tcPr>
            <w:tcW w:w="207" w:type="pct"/>
            <w:shd w:val="clear" w:color="auto" w:fill="auto"/>
            <w:hideMark/>
          </w:tcPr>
          <w:p w14:paraId="33052B01" w14:textId="77777777" w:rsidR="008A09D2" w:rsidRPr="001A4780" w:rsidRDefault="008A09D2" w:rsidP="003F07D0">
            <w:pPr>
              <w:spacing w:before="0" w:after="0" w:line="276" w:lineRule="auto"/>
              <w:jc w:val="center"/>
              <w:rPr>
                <w:sz w:val="20"/>
              </w:rPr>
            </w:pPr>
            <w:r>
              <w:rPr>
                <w:sz w:val="20"/>
              </w:rPr>
              <w:t>О</w:t>
            </w:r>
          </w:p>
        </w:tc>
        <w:tc>
          <w:tcPr>
            <w:tcW w:w="518" w:type="pct"/>
            <w:gridSpan w:val="2"/>
            <w:shd w:val="clear" w:color="auto" w:fill="auto"/>
            <w:hideMark/>
          </w:tcPr>
          <w:p w14:paraId="684F966F" w14:textId="77777777" w:rsidR="008A09D2" w:rsidRPr="001A4780" w:rsidRDefault="008A09D2" w:rsidP="003F07D0">
            <w:pPr>
              <w:spacing w:before="0" w:after="0" w:line="276" w:lineRule="auto"/>
              <w:jc w:val="center"/>
              <w:rPr>
                <w:sz w:val="20"/>
              </w:rPr>
            </w:pPr>
            <w:r w:rsidRPr="001A4780">
              <w:rPr>
                <w:sz w:val="20"/>
              </w:rPr>
              <w:t>T</w:t>
            </w:r>
          </w:p>
        </w:tc>
        <w:tc>
          <w:tcPr>
            <w:tcW w:w="1417" w:type="pct"/>
            <w:shd w:val="clear" w:color="auto" w:fill="auto"/>
            <w:hideMark/>
          </w:tcPr>
          <w:p w14:paraId="504B0EB1" w14:textId="77777777" w:rsidR="008A09D2" w:rsidRPr="006A7CC2" w:rsidRDefault="008A09D2" w:rsidP="003F07D0">
            <w:pPr>
              <w:spacing w:before="0" w:after="0" w:line="276" w:lineRule="auto"/>
              <w:rPr>
                <w:sz w:val="20"/>
              </w:rPr>
            </w:pPr>
            <w:r w:rsidRPr="006A7CC2">
              <w:rPr>
                <w:sz w:val="20"/>
              </w:rPr>
              <w:t>Роль организации, осуществляющей закупку</w:t>
            </w:r>
          </w:p>
          <w:p w14:paraId="6A7F8B7E" w14:textId="77777777" w:rsidR="008A09D2" w:rsidRPr="001A4780" w:rsidRDefault="008A09D2" w:rsidP="003F07D0">
            <w:pPr>
              <w:spacing w:before="0" w:after="0" w:line="276" w:lineRule="auto"/>
              <w:rPr>
                <w:sz w:val="20"/>
              </w:rPr>
            </w:pPr>
          </w:p>
        </w:tc>
        <w:tc>
          <w:tcPr>
            <w:tcW w:w="1341" w:type="pct"/>
            <w:gridSpan w:val="2"/>
            <w:shd w:val="clear" w:color="auto" w:fill="auto"/>
            <w:hideMark/>
          </w:tcPr>
          <w:p w14:paraId="3A174FE5" w14:textId="77777777" w:rsidR="008A09D2" w:rsidRPr="006A7CC2" w:rsidRDefault="008A7297" w:rsidP="003F07D0">
            <w:pPr>
              <w:spacing w:before="0" w:after="0" w:line="276" w:lineRule="auto"/>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8A09D2" w:rsidRPr="001A4780" w14:paraId="7E0B57F2" w14:textId="77777777" w:rsidTr="008B066A">
        <w:tc>
          <w:tcPr>
            <w:tcW w:w="756" w:type="pct"/>
            <w:shd w:val="clear" w:color="auto" w:fill="auto"/>
            <w:hideMark/>
          </w:tcPr>
          <w:p w14:paraId="3A97F418" w14:textId="77777777" w:rsidR="008A09D2" w:rsidRPr="001A4780" w:rsidRDefault="008A09D2" w:rsidP="003F07D0">
            <w:pPr>
              <w:spacing w:before="0" w:after="0" w:line="276" w:lineRule="auto"/>
              <w:rPr>
                <w:sz w:val="20"/>
              </w:rPr>
            </w:pPr>
            <w:r w:rsidRPr="001A4780">
              <w:rPr>
                <w:sz w:val="20"/>
              </w:rPr>
              <w:t> </w:t>
            </w:r>
          </w:p>
        </w:tc>
        <w:tc>
          <w:tcPr>
            <w:tcW w:w="761" w:type="pct"/>
            <w:gridSpan w:val="2"/>
            <w:shd w:val="clear" w:color="auto" w:fill="auto"/>
            <w:hideMark/>
          </w:tcPr>
          <w:p w14:paraId="727C0240" w14:textId="77777777" w:rsidR="008A09D2" w:rsidRPr="001A4780" w:rsidRDefault="008A09D2" w:rsidP="003F07D0">
            <w:pPr>
              <w:spacing w:before="0" w:after="0" w:line="276" w:lineRule="auto"/>
              <w:rPr>
                <w:sz w:val="20"/>
              </w:rPr>
            </w:pPr>
            <w:r w:rsidRPr="003E7DD7">
              <w:rPr>
                <w:sz w:val="20"/>
              </w:rPr>
              <w:t>responsibleInfo</w:t>
            </w:r>
          </w:p>
        </w:tc>
        <w:tc>
          <w:tcPr>
            <w:tcW w:w="207" w:type="pct"/>
            <w:shd w:val="clear" w:color="auto" w:fill="auto"/>
            <w:hideMark/>
          </w:tcPr>
          <w:p w14:paraId="1A6F40AC" w14:textId="77777777" w:rsidR="008A09D2" w:rsidRPr="001A4780" w:rsidRDefault="008A09D2" w:rsidP="003F07D0">
            <w:pPr>
              <w:spacing w:before="0" w:after="0" w:line="276" w:lineRule="auto"/>
              <w:jc w:val="center"/>
              <w:rPr>
                <w:sz w:val="20"/>
              </w:rPr>
            </w:pPr>
            <w:r w:rsidRPr="001A4780">
              <w:rPr>
                <w:sz w:val="20"/>
              </w:rPr>
              <w:t>O</w:t>
            </w:r>
          </w:p>
        </w:tc>
        <w:tc>
          <w:tcPr>
            <w:tcW w:w="518" w:type="pct"/>
            <w:gridSpan w:val="2"/>
            <w:shd w:val="clear" w:color="auto" w:fill="auto"/>
            <w:hideMark/>
          </w:tcPr>
          <w:p w14:paraId="3910BDDB" w14:textId="77777777" w:rsidR="008A09D2" w:rsidRPr="001A4780" w:rsidRDefault="008A09D2" w:rsidP="003F07D0">
            <w:pPr>
              <w:spacing w:before="0" w:after="0" w:line="276" w:lineRule="auto"/>
              <w:jc w:val="center"/>
              <w:rPr>
                <w:sz w:val="20"/>
              </w:rPr>
            </w:pPr>
            <w:r w:rsidRPr="001A4780">
              <w:rPr>
                <w:sz w:val="20"/>
              </w:rPr>
              <w:t>S</w:t>
            </w:r>
          </w:p>
        </w:tc>
        <w:tc>
          <w:tcPr>
            <w:tcW w:w="1417" w:type="pct"/>
            <w:shd w:val="clear" w:color="auto" w:fill="auto"/>
            <w:hideMark/>
          </w:tcPr>
          <w:p w14:paraId="52505D50" w14:textId="77777777" w:rsidR="008A09D2" w:rsidRPr="001A4780" w:rsidRDefault="008A09D2" w:rsidP="003F07D0">
            <w:pPr>
              <w:spacing w:before="0" w:after="0" w:line="276" w:lineRule="auto"/>
              <w:rPr>
                <w:sz w:val="20"/>
              </w:rPr>
            </w:pPr>
            <w:r w:rsidRPr="003E7DD7">
              <w:rPr>
                <w:sz w:val="20"/>
              </w:rPr>
              <w:t xml:space="preserve">Контактная </w:t>
            </w:r>
            <w:r w:rsidR="00165C36">
              <w:rPr>
                <w:sz w:val="20"/>
              </w:rPr>
              <w:t>информация</w:t>
            </w:r>
          </w:p>
        </w:tc>
        <w:tc>
          <w:tcPr>
            <w:tcW w:w="1341" w:type="pct"/>
            <w:gridSpan w:val="2"/>
            <w:shd w:val="clear" w:color="auto" w:fill="auto"/>
            <w:hideMark/>
          </w:tcPr>
          <w:p w14:paraId="7018AF56" w14:textId="77777777" w:rsidR="008A09D2" w:rsidRPr="001A4780" w:rsidRDefault="008A09D2" w:rsidP="003F07D0">
            <w:pPr>
              <w:spacing w:before="0" w:after="0" w:line="276" w:lineRule="auto"/>
              <w:rPr>
                <w:sz w:val="20"/>
              </w:rPr>
            </w:pPr>
            <w:r>
              <w:rPr>
                <w:sz w:val="20"/>
              </w:rPr>
              <w:t xml:space="preserve"> </w:t>
            </w:r>
          </w:p>
        </w:tc>
      </w:tr>
      <w:tr w:rsidR="008A09D2" w:rsidRPr="001A4780" w14:paraId="162ED3DB" w14:textId="77777777" w:rsidTr="008B066A">
        <w:tc>
          <w:tcPr>
            <w:tcW w:w="756" w:type="pct"/>
            <w:shd w:val="clear" w:color="auto" w:fill="auto"/>
            <w:hideMark/>
          </w:tcPr>
          <w:p w14:paraId="1439D9B9" w14:textId="77777777" w:rsidR="008A09D2" w:rsidRPr="001A4780" w:rsidRDefault="008A09D2" w:rsidP="003F07D0">
            <w:pPr>
              <w:spacing w:before="0" w:after="0" w:line="276" w:lineRule="auto"/>
              <w:rPr>
                <w:sz w:val="20"/>
              </w:rPr>
            </w:pPr>
            <w:r w:rsidRPr="001A4780">
              <w:rPr>
                <w:sz w:val="20"/>
              </w:rPr>
              <w:lastRenderedPageBreak/>
              <w:t> </w:t>
            </w:r>
          </w:p>
        </w:tc>
        <w:tc>
          <w:tcPr>
            <w:tcW w:w="761" w:type="pct"/>
            <w:gridSpan w:val="2"/>
            <w:shd w:val="clear" w:color="auto" w:fill="auto"/>
            <w:hideMark/>
          </w:tcPr>
          <w:p w14:paraId="0A625CF6" w14:textId="77777777" w:rsidR="008A09D2" w:rsidRPr="001A4780" w:rsidRDefault="008A09D2" w:rsidP="003F07D0">
            <w:pPr>
              <w:spacing w:before="0" w:after="0" w:line="276" w:lineRule="auto"/>
              <w:rPr>
                <w:sz w:val="20"/>
              </w:rPr>
            </w:pPr>
            <w:r w:rsidRPr="003E7DD7">
              <w:rPr>
                <w:sz w:val="20"/>
              </w:rPr>
              <w:t>specializedOrg</w:t>
            </w:r>
          </w:p>
        </w:tc>
        <w:tc>
          <w:tcPr>
            <w:tcW w:w="207" w:type="pct"/>
            <w:shd w:val="clear" w:color="auto" w:fill="auto"/>
            <w:hideMark/>
          </w:tcPr>
          <w:p w14:paraId="7A94F92B" w14:textId="77777777" w:rsidR="008A09D2" w:rsidRPr="001A4780" w:rsidRDefault="008A09D2" w:rsidP="003F07D0">
            <w:pPr>
              <w:spacing w:before="0" w:after="0" w:line="276" w:lineRule="auto"/>
              <w:jc w:val="center"/>
              <w:rPr>
                <w:sz w:val="20"/>
              </w:rPr>
            </w:pPr>
            <w:r>
              <w:rPr>
                <w:sz w:val="20"/>
              </w:rPr>
              <w:t>Н</w:t>
            </w:r>
          </w:p>
        </w:tc>
        <w:tc>
          <w:tcPr>
            <w:tcW w:w="518" w:type="pct"/>
            <w:gridSpan w:val="2"/>
            <w:shd w:val="clear" w:color="auto" w:fill="auto"/>
            <w:hideMark/>
          </w:tcPr>
          <w:p w14:paraId="4027E27A" w14:textId="77777777" w:rsidR="008A09D2" w:rsidRPr="000045F0" w:rsidRDefault="008A09D2" w:rsidP="003F07D0">
            <w:pPr>
              <w:spacing w:before="0" w:after="0" w:line="276" w:lineRule="auto"/>
              <w:jc w:val="center"/>
              <w:rPr>
                <w:sz w:val="20"/>
                <w:lang w:val="en-US"/>
              </w:rPr>
            </w:pPr>
            <w:r>
              <w:rPr>
                <w:sz w:val="20"/>
                <w:lang w:val="en-US"/>
              </w:rPr>
              <w:t>S</w:t>
            </w:r>
          </w:p>
        </w:tc>
        <w:tc>
          <w:tcPr>
            <w:tcW w:w="1417" w:type="pct"/>
            <w:shd w:val="clear" w:color="auto" w:fill="auto"/>
            <w:hideMark/>
          </w:tcPr>
          <w:p w14:paraId="552845E6" w14:textId="77777777" w:rsidR="008A09D2" w:rsidRPr="00551D9C" w:rsidRDefault="008A09D2" w:rsidP="003F07D0">
            <w:pPr>
              <w:spacing w:before="0" w:after="0" w:line="276" w:lineRule="auto"/>
              <w:rPr>
                <w:sz w:val="20"/>
              </w:rPr>
            </w:pPr>
            <w:r w:rsidRPr="006C1A17">
              <w:rPr>
                <w:sz w:val="20"/>
              </w:rPr>
              <w:t>Специализированная организация</w:t>
            </w:r>
          </w:p>
        </w:tc>
        <w:tc>
          <w:tcPr>
            <w:tcW w:w="1341" w:type="pct"/>
            <w:gridSpan w:val="2"/>
            <w:shd w:val="clear" w:color="auto" w:fill="auto"/>
            <w:hideMark/>
          </w:tcPr>
          <w:p w14:paraId="050E71C2" w14:textId="77777777" w:rsidR="008A09D2" w:rsidRPr="001A4780" w:rsidRDefault="008A09D2" w:rsidP="003F07D0">
            <w:pPr>
              <w:spacing w:before="0" w:after="0" w:line="276" w:lineRule="auto"/>
              <w:rPr>
                <w:sz w:val="20"/>
              </w:rPr>
            </w:pPr>
          </w:p>
        </w:tc>
      </w:tr>
      <w:tr w:rsidR="00EB3549" w:rsidRPr="001A4780" w14:paraId="319CE280" w14:textId="77777777" w:rsidTr="008B066A">
        <w:tc>
          <w:tcPr>
            <w:tcW w:w="756" w:type="pct"/>
            <w:shd w:val="clear" w:color="auto" w:fill="auto"/>
          </w:tcPr>
          <w:p w14:paraId="1D822AC3" w14:textId="77777777" w:rsidR="00EB3549" w:rsidRPr="001A4780" w:rsidRDefault="00EB3549" w:rsidP="003F07D0">
            <w:pPr>
              <w:spacing w:before="0" w:after="0" w:line="276" w:lineRule="auto"/>
              <w:rPr>
                <w:sz w:val="20"/>
              </w:rPr>
            </w:pPr>
          </w:p>
        </w:tc>
        <w:tc>
          <w:tcPr>
            <w:tcW w:w="761" w:type="pct"/>
            <w:gridSpan w:val="2"/>
            <w:shd w:val="clear" w:color="auto" w:fill="auto"/>
          </w:tcPr>
          <w:p w14:paraId="25AF4924" w14:textId="77777777" w:rsidR="00EB3549" w:rsidRPr="003E7DD7" w:rsidRDefault="00EB3549" w:rsidP="003F07D0">
            <w:pPr>
              <w:spacing w:before="0" w:after="0" w:line="276" w:lineRule="auto"/>
              <w:rPr>
                <w:sz w:val="20"/>
              </w:rPr>
            </w:pPr>
            <w:r w:rsidRPr="00EB3549">
              <w:rPr>
                <w:sz w:val="20"/>
              </w:rPr>
              <w:t>lastSpecializedOrg</w:t>
            </w:r>
          </w:p>
        </w:tc>
        <w:tc>
          <w:tcPr>
            <w:tcW w:w="207" w:type="pct"/>
            <w:shd w:val="clear" w:color="auto" w:fill="auto"/>
          </w:tcPr>
          <w:p w14:paraId="5095BCCC" w14:textId="77777777" w:rsidR="00EB3549" w:rsidRDefault="00EB3549" w:rsidP="003F07D0">
            <w:pPr>
              <w:spacing w:before="0" w:after="0" w:line="276" w:lineRule="auto"/>
              <w:jc w:val="center"/>
              <w:rPr>
                <w:sz w:val="20"/>
              </w:rPr>
            </w:pPr>
            <w:r>
              <w:rPr>
                <w:sz w:val="20"/>
              </w:rPr>
              <w:t>Н</w:t>
            </w:r>
          </w:p>
        </w:tc>
        <w:tc>
          <w:tcPr>
            <w:tcW w:w="518" w:type="pct"/>
            <w:gridSpan w:val="2"/>
            <w:shd w:val="clear" w:color="auto" w:fill="auto"/>
          </w:tcPr>
          <w:p w14:paraId="1B78CC55" w14:textId="77777777" w:rsidR="00EB3549" w:rsidRDefault="00EB3549" w:rsidP="003F07D0">
            <w:pPr>
              <w:spacing w:before="0" w:after="0" w:line="276" w:lineRule="auto"/>
              <w:jc w:val="center"/>
              <w:rPr>
                <w:sz w:val="20"/>
                <w:lang w:val="en-US"/>
              </w:rPr>
            </w:pPr>
            <w:r>
              <w:rPr>
                <w:sz w:val="20"/>
                <w:lang w:val="en-US"/>
              </w:rPr>
              <w:t>S</w:t>
            </w:r>
          </w:p>
        </w:tc>
        <w:tc>
          <w:tcPr>
            <w:tcW w:w="1417" w:type="pct"/>
            <w:shd w:val="clear" w:color="auto" w:fill="auto"/>
          </w:tcPr>
          <w:p w14:paraId="044393C7" w14:textId="77777777" w:rsidR="00EB3549" w:rsidRPr="006C1A17" w:rsidRDefault="00EB3549" w:rsidP="003F07D0">
            <w:pPr>
              <w:spacing w:before="0" w:after="0" w:line="276" w:lineRule="auto"/>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341" w:type="pct"/>
            <w:gridSpan w:val="2"/>
            <w:shd w:val="clear" w:color="auto" w:fill="auto"/>
          </w:tcPr>
          <w:p w14:paraId="2F88E3EE" w14:textId="77777777" w:rsidR="00EB3549" w:rsidRPr="001A4780" w:rsidRDefault="00EB3549" w:rsidP="003F07D0">
            <w:pPr>
              <w:spacing w:before="0" w:after="0" w:line="276" w:lineRule="auto"/>
              <w:rPr>
                <w:sz w:val="20"/>
              </w:rPr>
            </w:pPr>
          </w:p>
        </w:tc>
      </w:tr>
      <w:tr w:rsidR="00EB3549" w:rsidRPr="001A4780" w14:paraId="1A05CB86" w14:textId="77777777" w:rsidTr="00490DAA">
        <w:tc>
          <w:tcPr>
            <w:tcW w:w="5000" w:type="pct"/>
            <w:gridSpan w:val="9"/>
            <w:shd w:val="clear" w:color="auto" w:fill="auto"/>
            <w:hideMark/>
          </w:tcPr>
          <w:p w14:paraId="6AAA1573" w14:textId="77777777" w:rsidR="00EB3549" w:rsidRPr="00AC072C" w:rsidRDefault="00EB3549" w:rsidP="003F07D0">
            <w:pPr>
              <w:spacing w:before="0" w:after="0" w:line="276" w:lineRule="auto"/>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14:paraId="12EDA930" w14:textId="77777777" w:rsidTr="008B066A">
        <w:tc>
          <w:tcPr>
            <w:tcW w:w="756" w:type="pct"/>
            <w:shd w:val="clear" w:color="auto" w:fill="auto"/>
            <w:hideMark/>
          </w:tcPr>
          <w:p w14:paraId="6B5D98FC" w14:textId="77777777" w:rsidR="00EB3549" w:rsidRPr="00055C83" w:rsidRDefault="00EB3549" w:rsidP="003F07D0">
            <w:pPr>
              <w:spacing w:before="0" w:after="0" w:line="276" w:lineRule="auto"/>
              <w:rPr>
                <w:b/>
                <w:sz w:val="20"/>
              </w:rPr>
            </w:pPr>
            <w:r w:rsidRPr="00055C83">
              <w:rPr>
                <w:b/>
                <w:sz w:val="20"/>
                <w:lang w:val="en-US"/>
              </w:rPr>
              <w:t>responsibleOrg</w:t>
            </w:r>
          </w:p>
        </w:tc>
        <w:tc>
          <w:tcPr>
            <w:tcW w:w="761" w:type="pct"/>
            <w:gridSpan w:val="2"/>
            <w:shd w:val="clear" w:color="auto" w:fill="auto"/>
            <w:hideMark/>
          </w:tcPr>
          <w:p w14:paraId="00C2FC6D" w14:textId="77777777" w:rsidR="00EB3549" w:rsidRPr="001A4780" w:rsidRDefault="00EB3549" w:rsidP="003F07D0">
            <w:pPr>
              <w:spacing w:before="0" w:after="0" w:line="276" w:lineRule="auto"/>
              <w:rPr>
                <w:sz w:val="20"/>
              </w:rPr>
            </w:pPr>
            <w:r w:rsidRPr="001A4780">
              <w:rPr>
                <w:sz w:val="20"/>
              </w:rPr>
              <w:t> </w:t>
            </w:r>
          </w:p>
        </w:tc>
        <w:tc>
          <w:tcPr>
            <w:tcW w:w="207" w:type="pct"/>
            <w:shd w:val="clear" w:color="auto" w:fill="auto"/>
            <w:hideMark/>
          </w:tcPr>
          <w:p w14:paraId="535AA542" w14:textId="77777777" w:rsidR="00EB3549" w:rsidRPr="001A4780" w:rsidRDefault="00EB3549" w:rsidP="003F07D0">
            <w:pPr>
              <w:spacing w:before="0" w:after="0" w:line="276" w:lineRule="auto"/>
              <w:rPr>
                <w:sz w:val="20"/>
              </w:rPr>
            </w:pPr>
            <w:r w:rsidRPr="001A4780">
              <w:rPr>
                <w:sz w:val="20"/>
              </w:rPr>
              <w:t> </w:t>
            </w:r>
          </w:p>
        </w:tc>
        <w:tc>
          <w:tcPr>
            <w:tcW w:w="518" w:type="pct"/>
            <w:gridSpan w:val="2"/>
            <w:shd w:val="clear" w:color="auto" w:fill="auto"/>
            <w:hideMark/>
          </w:tcPr>
          <w:p w14:paraId="5782AFA4" w14:textId="77777777" w:rsidR="00EB3549" w:rsidRPr="001A4780" w:rsidRDefault="00EB3549" w:rsidP="003F07D0">
            <w:pPr>
              <w:spacing w:before="0" w:after="0" w:line="276" w:lineRule="auto"/>
              <w:rPr>
                <w:sz w:val="20"/>
              </w:rPr>
            </w:pPr>
            <w:r w:rsidRPr="001A4780">
              <w:rPr>
                <w:sz w:val="20"/>
              </w:rPr>
              <w:t> </w:t>
            </w:r>
          </w:p>
        </w:tc>
        <w:tc>
          <w:tcPr>
            <w:tcW w:w="1417" w:type="pct"/>
            <w:shd w:val="clear" w:color="auto" w:fill="auto"/>
            <w:hideMark/>
          </w:tcPr>
          <w:p w14:paraId="4B9903A4" w14:textId="77777777" w:rsidR="00EB3549" w:rsidRPr="001A4780" w:rsidRDefault="00EB3549" w:rsidP="003F07D0">
            <w:pPr>
              <w:spacing w:before="0" w:after="0" w:line="276" w:lineRule="auto"/>
              <w:rPr>
                <w:sz w:val="20"/>
              </w:rPr>
            </w:pPr>
            <w:r w:rsidRPr="001A4780">
              <w:rPr>
                <w:sz w:val="20"/>
              </w:rPr>
              <w:t> </w:t>
            </w:r>
          </w:p>
        </w:tc>
        <w:tc>
          <w:tcPr>
            <w:tcW w:w="1341" w:type="pct"/>
            <w:gridSpan w:val="2"/>
            <w:shd w:val="clear" w:color="auto" w:fill="auto"/>
            <w:hideMark/>
          </w:tcPr>
          <w:p w14:paraId="482D74FB" w14:textId="77777777" w:rsidR="00EB3549" w:rsidRPr="001A4780" w:rsidRDefault="00EB3549" w:rsidP="003F07D0">
            <w:pPr>
              <w:spacing w:before="0" w:after="0" w:line="276" w:lineRule="auto"/>
              <w:rPr>
                <w:sz w:val="20"/>
              </w:rPr>
            </w:pPr>
            <w:r>
              <w:rPr>
                <w:sz w:val="20"/>
              </w:rPr>
              <w:t xml:space="preserve"> </w:t>
            </w:r>
          </w:p>
        </w:tc>
      </w:tr>
      <w:tr w:rsidR="007B7320" w:rsidRPr="001A4780" w14:paraId="1DD7695E" w14:textId="77777777" w:rsidTr="008B066A">
        <w:tc>
          <w:tcPr>
            <w:tcW w:w="756" w:type="pct"/>
            <w:shd w:val="clear" w:color="auto" w:fill="auto"/>
            <w:hideMark/>
          </w:tcPr>
          <w:p w14:paraId="42804E69" w14:textId="77777777" w:rsidR="007B7320" w:rsidRPr="001A4780" w:rsidRDefault="007B7320" w:rsidP="003F07D0">
            <w:pPr>
              <w:spacing w:before="0" w:after="0" w:line="276" w:lineRule="auto"/>
              <w:rPr>
                <w:sz w:val="20"/>
              </w:rPr>
            </w:pPr>
            <w:r w:rsidRPr="001A4780">
              <w:rPr>
                <w:sz w:val="20"/>
              </w:rPr>
              <w:t> </w:t>
            </w:r>
          </w:p>
        </w:tc>
        <w:tc>
          <w:tcPr>
            <w:tcW w:w="761" w:type="pct"/>
            <w:gridSpan w:val="2"/>
            <w:shd w:val="clear" w:color="auto" w:fill="auto"/>
            <w:hideMark/>
          </w:tcPr>
          <w:p w14:paraId="4F4CDFEB" w14:textId="77777777" w:rsidR="007B7320" w:rsidRPr="001A4780" w:rsidRDefault="007B7320" w:rsidP="003F07D0">
            <w:pPr>
              <w:spacing w:before="0" w:after="0" w:line="276" w:lineRule="auto"/>
              <w:rPr>
                <w:sz w:val="20"/>
              </w:rPr>
            </w:pPr>
            <w:r w:rsidRPr="001A4780">
              <w:rPr>
                <w:sz w:val="20"/>
              </w:rPr>
              <w:t xml:space="preserve">regNum </w:t>
            </w:r>
          </w:p>
        </w:tc>
        <w:tc>
          <w:tcPr>
            <w:tcW w:w="207" w:type="pct"/>
            <w:shd w:val="clear" w:color="auto" w:fill="auto"/>
            <w:hideMark/>
          </w:tcPr>
          <w:p w14:paraId="5337290A" w14:textId="77777777" w:rsidR="007B7320" w:rsidRPr="001A4780" w:rsidRDefault="007B7320" w:rsidP="003F07D0">
            <w:pPr>
              <w:spacing w:before="0" w:after="0" w:line="276" w:lineRule="auto"/>
              <w:jc w:val="center"/>
              <w:rPr>
                <w:sz w:val="20"/>
              </w:rPr>
            </w:pPr>
            <w:r w:rsidRPr="001A4780">
              <w:rPr>
                <w:sz w:val="20"/>
              </w:rPr>
              <w:t>O</w:t>
            </w:r>
          </w:p>
        </w:tc>
        <w:tc>
          <w:tcPr>
            <w:tcW w:w="518" w:type="pct"/>
            <w:gridSpan w:val="2"/>
            <w:shd w:val="clear" w:color="auto" w:fill="auto"/>
            <w:hideMark/>
          </w:tcPr>
          <w:p w14:paraId="062E4957" w14:textId="77777777" w:rsidR="007B7320" w:rsidRPr="001A4780" w:rsidRDefault="007B7320" w:rsidP="003F07D0">
            <w:pPr>
              <w:spacing w:before="0" w:after="0" w:line="276" w:lineRule="auto"/>
              <w:jc w:val="center"/>
              <w:rPr>
                <w:sz w:val="20"/>
              </w:rPr>
            </w:pPr>
            <w:r w:rsidRPr="001A4780">
              <w:rPr>
                <w:sz w:val="20"/>
              </w:rPr>
              <w:t>T</w:t>
            </w:r>
          </w:p>
        </w:tc>
        <w:tc>
          <w:tcPr>
            <w:tcW w:w="1417" w:type="pct"/>
            <w:shd w:val="clear" w:color="auto" w:fill="auto"/>
            <w:hideMark/>
          </w:tcPr>
          <w:p w14:paraId="38C046E1" w14:textId="77777777" w:rsidR="007B7320" w:rsidRPr="001A4780" w:rsidRDefault="007B7320" w:rsidP="003F07D0">
            <w:pPr>
              <w:spacing w:before="0" w:after="0" w:line="276" w:lineRule="auto"/>
              <w:rPr>
                <w:sz w:val="20"/>
              </w:rPr>
            </w:pPr>
            <w:r>
              <w:rPr>
                <w:sz w:val="20"/>
              </w:rPr>
              <w:t>Код по</w:t>
            </w:r>
            <w:r w:rsidRPr="001A4780">
              <w:rPr>
                <w:sz w:val="20"/>
              </w:rPr>
              <w:t xml:space="preserve"> СПЗ</w:t>
            </w:r>
          </w:p>
        </w:tc>
        <w:tc>
          <w:tcPr>
            <w:tcW w:w="1341" w:type="pct"/>
            <w:gridSpan w:val="2"/>
            <w:shd w:val="clear" w:color="auto" w:fill="auto"/>
            <w:vAlign w:val="center"/>
            <w:hideMark/>
          </w:tcPr>
          <w:p w14:paraId="436BE906" w14:textId="77777777" w:rsidR="007B7320" w:rsidRPr="001A4780" w:rsidRDefault="007B7320" w:rsidP="003F07D0">
            <w:pPr>
              <w:spacing w:before="0" w:after="0" w:line="276" w:lineRule="auto"/>
              <w:rPr>
                <w:sz w:val="20"/>
              </w:rPr>
            </w:pPr>
            <w:r>
              <w:rPr>
                <w:sz w:val="20"/>
                <w:lang w:eastAsia="en-US"/>
              </w:rPr>
              <w:t xml:space="preserve">Шаблон значения: \d{11} </w:t>
            </w:r>
          </w:p>
        </w:tc>
      </w:tr>
      <w:tr w:rsidR="007B7320" w:rsidRPr="001A4780" w14:paraId="7D8B37F8" w14:textId="77777777" w:rsidTr="008B066A">
        <w:tc>
          <w:tcPr>
            <w:tcW w:w="756" w:type="pct"/>
            <w:shd w:val="clear" w:color="auto" w:fill="auto"/>
            <w:hideMark/>
          </w:tcPr>
          <w:p w14:paraId="6BF1FAFC" w14:textId="77777777" w:rsidR="007B7320" w:rsidRPr="001A4780" w:rsidRDefault="007B7320" w:rsidP="003F07D0">
            <w:pPr>
              <w:spacing w:before="0" w:after="0" w:line="276" w:lineRule="auto"/>
              <w:rPr>
                <w:sz w:val="20"/>
              </w:rPr>
            </w:pPr>
            <w:r w:rsidRPr="001A4780">
              <w:rPr>
                <w:sz w:val="20"/>
              </w:rPr>
              <w:t> </w:t>
            </w:r>
          </w:p>
        </w:tc>
        <w:tc>
          <w:tcPr>
            <w:tcW w:w="761" w:type="pct"/>
            <w:gridSpan w:val="2"/>
            <w:shd w:val="clear" w:color="auto" w:fill="auto"/>
            <w:hideMark/>
          </w:tcPr>
          <w:p w14:paraId="3D368C75" w14:textId="77777777" w:rsidR="007B7320" w:rsidRDefault="007B7320" w:rsidP="003F07D0">
            <w:pPr>
              <w:spacing w:before="0" w:after="0" w:line="276" w:lineRule="auto"/>
              <w:rPr>
                <w:sz w:val="20"/>
                <w:lang w:eastAsia="en-US"/>
              </w:rPr>
            </w:pPr>
            <w:r>
              <w:rPr>
                <w:sz w:val="20"/>
                <w:lang w:eastAsia="en-US"/>
              </w:rPr>
              <w:t>consRegistryNum</w:t>
            </w:r>
          </w:p>
        </w:tc>
        <w:tc>
          <w:tcPr>
            <w:tcW w:w="207" w:type="pct"/>
            <w:shd w:val="clear" w:color="auto" w:fill="auto"/>
            <w:hideMark/>
          </w:tcPr>
          <w:p w14:paraId="70B74888" w14:textId="77777777" w:rsidR="007B7320" w:rsidRDefault="007B7320" w:rsidP="003F07D0">
            <w:pPr>
              <w:spacing w:before="0" w:after="0" w:line="276" w:lineRule="auto"/>
              <w:jc w:val="center"/>
              <w:rPr>
                <w:sz w:val="20"/>
                <w:lang w:eastAsia="en-US"/>
              </w:rPr>
            </w:pPr>
            <w:r>
              <w:rPr>
                <w:sz w:val="20"/>
                <w:lang w:eastAsia="en-US"/>
              </w:rPr>
              <w:t>Н</w:t>
            </w:r>
          </w:p>
        </w:tc>
        <w:tc>
          <w:tcPr>
            <w:tcW w:w="518" w:type="pct"/>
            <w:gridSpan w:val="2"/>
            <w:shd w:val="clear" w:color="auto" w:fill="auto"/>
            <w:hideMark/>
          </w:tcPr>
          <w:p w14:paraId="4266760D" w14:textId="77777777" w:rsidR="007B7320" w:rsidRDefault="007B7320" w:rsidP="003F07D0">
            <w:pPr>
              <w:spacing w:before="0" w:after="0" w:line="276" w:lineRule="auto"/>
              <w:jc w:val="center"/>
              <w:rPr>
                <w:sz w:val="20"/>
                <w:lang w:eastAsia="en-US"/>
              </w:rPr>
            </w:pPr>
            <w:r>
              <w:rPr>
                <w:sz w:val="20"/>
                <w:lang w:eastAsia="en-US"/>
              </w:rPr>
              <w:t>T(8)</w:t>
            </w:r>
          </w:p>
        </w:tc>
        <w:tc>
          <w:tcPr>
            <w:tcW w:w="1417" w:type="pct"/>
            <w:shd w:val="clear" w:color="auto" w:fill="auto"/>
            <w:hideMark/>
          </w:tcPr>
          <w:p w14:paraId="6FCBB93F" w14:textId="77777777" w:rsidR="007B7320" w:rsidRDefault="007B7320" w:rsidP="003F07D0">
            <w:pPr>
              <w:spacing w:before="0" w:after="0" w:line="276" w:lineRule="auto"/>
              <w:rPr>
                <w:sz w:val="20"/>
                <w:lang w:eastAsia="en-US"/>
              </w:rPr>
            </w:pPr>
            <w:r>
              <w:rPr>
                <w:sz w:val="20"/>
                <w:lang w:eastAsia="en-US"/>
              </w:rPr>
              <w:t>Код по Сводному Реестру</w:t>
            </w:r>
          </w:p>
        </w:tc>
        <w:tc>
          <w:tcPr>
            <w:tcW w:w="1341" w:type="pct"/>
            <w:gridSpan w:val="2"/>
            <w:shd w:val="clear" w:color="auto" w:fill="auto"/>
            <w:hideMark/>
          </w:tcPr>
          <w:p w14:paraId="758E8EA2" w14:textId="77777777" w:rsidR="001F0B71" w:rsidDel="004A2F3F" w:rsidRDefault="007B7320" w:rsidP="003F07D0">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4A2F3F">
              <w:rPr>
                <w:sz w:val="20"/>
                <w:lang w:eastAsia="en-US"/>
              </w:rPr>
              <w:t xml:space="preserve"> </w:t>
            </w:r>
          </w:p>
          <w:p w14:paraId="7902DAA7" w14:textId="77777777" w:rsidR="007B7320" w:rsidRDefault="007B7320" w:rsidP="003F07D0">
            <w:pPr>
              <w:spacing w:before="0" w:after="0" w:line="276" w:lineRule="auto"/>
              <w:rPr>
                <w:sz w:val="20"/>
                <w:lang w:eastAsia="en-US"/>
              </w:rPr>
            </w:pPr>
          </w:p>
        </w:tc>
      </w:tr>
      <w:tr w:rsidR="007B7320" w:rsidRPr="001A4780" w14:paraId="022790B0" w14:textId="77777777" w:rsidTr="008B066A">
        <w:tc>
          <w:tcPr>
            <w:tcW w:w="756" w:type="pct"/>
            <w:shd w:val="clear" w:color="auto" w:fill="auto"/>
            <w:hideMark/>
          </w:tcPr>
          <w:p w14:paraId="60EF164F" w14:textId="77777777" w:rsidR="007B7320" w:rsidRPr="001A4780" w:rsidRDefault="007B7320" w:rsidP="003F07D0">
            <w:pPr>
              <w:spacing w:before="0" w:after="0" w:line="276" w:lineRule="auto"/>
              <w:rPr>
                <w:sz w:val="20"/>
              </w:rPr>
            </w:pPr>
            <w:r w:rsidRPr="001A4780">
              <w:rPr>
                <w:sz w:val="20"/>
              </w:rPr>
              <w:t> </w:t>
            </w:r>
          </w:p>
        </w:tc>
        <w:tc>
          <w:tcPr>
            <w:tcW w:w="761" w:type="pct"/>
            <w:gridSpan w:val="2"/>
            <w:shd w:val="clear" w:color="auto" w:fill="auto"/>
            <w:hideMark/>
          </w:tcPr>
          <w:p w14:paraId="4F37C039" w14:textId="77777777" w:rsidR="007B7320" w:rsidRPr="001A4780" w:rsidRDefault="007B7320" w:rsidP="003F07D0">
            <w:pPr>
              <w:spacing w:before="0" w:after="0" w:line="276" w:lineRule="auto"/>
              <w:rPr>
                <w:sz w:val="20"/>
              </w:rPr>
            </w:pPr>
            <w:r w:rsidRPr="001A4780">
              <w:rPr>
                <w:sz w:val="20"/>
              </w:rPr>
              <w:t xml:space="preserve">fullName </w:t>
            </w:r>
          </w:p>
        </w:tc>
        <w:tc>
          <w:tcPr>
            <w:tcW w:w="207" w:type="pct"/>
            <w:shd w:val="clear" w:color="auto" w:fill="auto"/>
            <w:hideMark/>
          </w:tcPr>
          <w:p w14:paraId="28D61749" w14:textId="77777777" w:rsidR="007B7320" w:rsidRPr="001A4780" w:rsidRDefault="007B7320" w:rsidP="003F07D0">
            <w:pPr>
              <w:spacing w:before="0" w:after="0" w:line="276" w:lineRule="auto"/>
              <w:jc w:val="center"/>
              <w:rPr>
                <w:sz w:val="20"/>
              </w:rPr>
            </w:pPr>
            <w:r w:rsidRPr="001A4780">
              <w:rPr>
                <w:sz w:val="20"/>
              </w:rPr>
              <w:t>H</w:t>
            </w:r>
          </w:p>
        </w:tc>
        <w:tc>
          <w:tcPr>
            <w:tcW w:w="518" w:type="pct"/>
            <w:gridSpan w:val="2"/>
            <w:shd w:val="clear" w:color="auto" w:fill="auto"/>
            <w:hideMark/>
          </w:tcPr>
          <w:p w14:paraId="3848176C" w14:textId="77777777" w:rsidR="007B7320" w:rsidRPr="001A4780" w:rsidRDefault="007B7320" w:rsidP="003F07D0">
            <w:pPr>
              <w:spacing w:before="0" w:after="0" w:line="276" w:lineRule="auto"/>
              <w:jc w:val="center"/>
              <w:rPr>
                <w:sz w:val="20"/>
              </w:rPr>
            </w:pPr>
            <w:r w:rsidRPr="001A4780">
              <w:rPr>
                <w:sz w:val="20"/>
              </w:rPr>
              <w:t>T(1-2000)</w:t>
            </w:r>
          </w:p>
        </w:tc>
        <w:tc>
          <w:tcPr>
            <w:tcW w:w="1417" w:type="pct"/>
            <w:shd w:val="clear" w:color="auto" w:fill="auto"/>
            <w:hideMark/>
          </w:tcPr>
          <w:p w14:paraId="40B76426" w14:textId="77777777" w:rsidR="007B7320" w:rsidRPr="001A4780" w:rsidRDefault="007B7320" w:rsidP="003F07D0">
            <w:pPr>
              <w:spacing w:before="0" w:after="0" w:line="276" w:lineRule="auto"/>
              <w:rPr>
                <w:sz w:val="20"/>
              </w:rPr>
            </w:pPr>
            <w:r w:rsidRPr="001A4780">
              <w:rPr>
                <w:sz w:val="20"/>
              </w:rPr>
              <w:t>Полное наименование</w:t>
            </w:r>
          </w:p>
        </w:tc>
        <w:tc>
          <w:tcPr>
            <w:tcW w:w="1341" w:type="pct"/>
            <w:gridSpan w:val="2"/>
            <w:shd w:val="clear" w:color="auto" w:fill="auto"/>
            <w:vAlign w:val="center"/>
            <w:hideMark/>
          </w:tcPr>
          <w:p w14:paraId="5689DE72" w14:textId="77777777" w:rsidR="007B7320" w:rsidRPr="001A4780" w:rsidRDefault="007B7320" w:rsidP="003F07D0">
            <w:pPr>
              <w:spacing w:before="0" w:after="0" w:line="276" w:lineRule="auto"/>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14:paraId="57E48CB6" w14:textId="77777777" w:rsidTr="008B066A">
        <w:trPr>
          <w:trHeight w:val="148"/>
        </w:trPr>
        <w:tc>
          <w:tcPr>
            <w:tcW w:w="756" w:type="pct"/>
            <w:shd w:val="clear" w:color="auto" w:fill="auto"/>
            <w:hideMark/>
          </w:tcPr>
          <w:p w14:paraId="42E6582D"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19D17E95" w14:textId="77777777" w:rsidR="00EB3549" w:rsidRPr="001A4780" w:rsidRDefault="00EB3549" w:rsidP="003F07D0">
            <w:pPr>
              <w:spacing w:before="0" w:after="0" w:line="276" w:lineRule="auto"/>
              <w:rPr>
                <w:sz w:val="20"/>
              </w:rPr>
            </w:pPr>
            <w:r w:rsidRPr="00AC072C">
              <w:rPr>
                <w:sz w:val="20"/>
              </w:rPr>
              <w:t>postAddress</w:t>
            </w:r>
          </w:p>
        </w:tc>
        <w:tc>
          <w:tcPr>
            <w:tcW w:w="207" w:type="pct"/>
            <w:shd w:val="clear" w:color="auto" w:fill="auto"/>
            <w:hideMark/>
          </w:tcPr>
          <w:p w14:paraId="14F1E882" w14:textId="77777777" w:rsidR="00EB3549" w:rsidRPr="00AC072C" w:rsidRDefault="00EB3549" w:rsidP="003F07D0">
            <w:pPr>
              <w:spacing w:before="0" w:after="0" w:line="276" w:lineRule="auto"/>
              <w:jc w:val="center"/>
              <w:rPr>
                <w:sz w:val="20"/>
                <w:lang w:val="en-US"/>
              </w:rPr>
            </w:pPr>
            <w:r>
              <w:rPr>
                <w:sz w:val="20"/>
                <w:lang w:val="en-US"/>
              </w:rPr>
              <w:t>H</w:t>
            </w:r>
          </w:p>
        </w:tc>
        <w:tc>
          <w:tcPr>
            <w:tcW w:w="518" w:type="pct"/>
            <w:gridSpan w:val="2"/>
            <w:shd w:val="clear" w:color="auto" w:fill="auto"/>
            <w:hideMark/>
          </w:tcPr>
          <w:p w14:paraId="1F71768E" w14:textId="77777777" w:rsidR="00EB3549" w:rsidRPr="00921E2F" w:rsidRDefault="00EB3549" w:rsidP="003F07D0">
            <w:pPr>
              <w:spacing w:before="0" w:after="0" w:line="276" w:lineRule="auto"/>
              <w:jc w:val="center"/>
              <w:rPr>
                <w:sz w:val="20"/>
                <w:lang w:val="en-US"/>
              </w:rPr>
            </w:pPr>
            <w:r>
              <w:rPr>
                <w:sz w:val="20"/>
                <w:lang w:val="en-US"/>
              </w:rPr>
              <w:t>T(1-2000)</w:t>
            </w:r>
          </w:p>
        </w:tc>
        <w:tc>
          <w:tcPr>
            <w:tcW w:w="1417" w:type="pct"/>
            <w:shd w:val="clear" w:color="auto" w:fill="auto"/>
            <w:hideMark/>
          </w:tcPr>
          <w:p w14:paraId="5EDDE952" w14:textId="77777777" w:rsidR="00EB3549" w:rsidRPr="001A4780" w:rsidRDefault="00EB3549" w:rsidP="003F07D0">
            <w:pPr>
              <w:spacing w:before="0" w:after="0" w:line="276" w:lineRule="auto"/>
              <w:rPr>
                <w:sz w:val="20"/>
              </w:rPr>
            </w:pPr>
            <w:r w:rsidRPr="00921E2F">
              <w:rPr>
                <w:sz w:val="20"/>
              </w:rPr>
              <w:t>Почтовый адрес организации</w:t>
            </w:r>
          </w:p>
        </w:tc>
        <w:tc>
          <w:tcPr>
            <w:tcW w:w="1341" w:type="pct"/>
            <w:gridSpan w:val="2"/>
            <w:shd w:val="clear" w:color="auto" w:fill="auto"/>
            <w:hideMark/>
          </w:tcPr>
          <w:p w14:paraId="024CD06D" w14:textId="77777777" w:rsidR="00EB3549" w:rsidRDefault="00EB3549" w:rsidP="003F07D0">
            <w:pPr>
              <w:spacing w:before="0" w:after="0" w:line="276" w:lineRule="auto"/>
              <w:rPr>
                <w:sz w:val="20"/>
              </w:rPr>
            </w:pPr>
          </w:p>
        </w:tc>
      </w:tr>
      <w:tr w:rsidR="00EB3549" w:rsidRPr="001A4780" w14:paraId="2796384D" w14:textId="77777777" w:rsidTr="008B066A">
        <w:trPr>
          <w:trHeight w:val="148"/>
        </w:trPr>
        <w:tc>
          <w:tcPr>
            <w:tcW w:w="756" w:type="pct"/>
            <w:shd w:val="clear" w:color="auto" w:fill="auto"/>
            <w:hideMark/>
          </w:tcPr>
          <w:p w14:paraId="75F6F4EA"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1E1E9AD6" w14:textId="77777777" w:rsidR="00EB3549" w:rsidRPr="001A4780" w:rsidRDefault="00EB3549" w:rsidP="003F07D0">
            <w:pPr>
              <w:spacing w:before="0" w:after="0" w:line="276" w:lineRule="auto"/>
              <w:rPr>
                <w:sz w:val="20"/>
              </w:rPr>
            </w:pPr>
            <w:r w:rsidRPr="00921E2F">
              <w:rPr>
                <w:sz w:val="20"/>
              </w:rPr>
              <w:t>factAddress</w:t>
            </w:r>
          </w:p>
        </w:tc>
        <w:tc>
          <w:tcPr>
            <w:tcW w:w="207" w:type="pct"/>
            <w:shd w:val="clear" w:color="auto" w:fill="auto"/>
            <w:hideMark/>
          </w:tcPr>
          <w:p w14:paraId="1726D7E4" w14:textId="77777777" w:rsidR="00EB3549" w:rsidRPr="00AC072C" w:rsidRDefault="00EB3549" w:rsidP="003F07D0">
            <w:pPr>
              <w:spacing w:before="0" w:after="0" w:line="276" w:lineRule="auto"/>
              <w:jc w:val="center"/>
              <w:rPr>
                <w:sz w:val="20"/>
                <w:lang w:val="en-US"/>
              </w:rPr>
            </w:pPr>
            <w:r>
              <w:rPr>
                <w:sz w:val="20"/>
                <w:lang w:val="en-US"/>
              </w:rPr>
              <w:t>H</w:t>
            </w:r>
          </w:p>
        </w:tc>
        <w:tc>
          <w:tcPr>
            <w:tcW w:w="518" w:type="pct"/>
            <w:gridSpan w:val="2"/>
            <w:shd w:val="clear" w:color="auto" w:fill="auto"/>
            <w:hideMark/>
          </w:tcPr>
          <w:p w14:paraId="4834F8A1" w14:textId="77777777" w:rsidR="00EB3549" w:rsidRPr="00921E2F" w:rsidRDefault="00EB3549" w:rsidP="003F07D0">
            <w:pPr>
              <w:spacing w:before="0" w:after="0" w:line="276" w:lineRule="auto"/>
              <w:jc w:val="center"/>
              <w:rPr>
                <w:sz w:val="20"/>
                <w:lang w:val="en-US"/>
              </w:rPr>
            </w:pPr>
            <w:r>
              <w:rPr>
                <w:sz w:val="20"/>
                <w:lang w:val="en-US"/>
              </w:rPr>
              <w:t>T(1-2000)</w:t>
            </w:r>
          </w:p>
        </w:tc>
        <w:tc>
          <w:tcPr>
            <w:tcW w:w="1417" w:type="pct"/>
            <w:shd w:val="clear" w:color="auto" w:fill="auto"/>
            <w:hideMark/>
          </w:tcPr>
          <w:p w14:paraId="3333182C" w14:textId="77777777" w:rsidR="00EB3549" w:rsidRPr="001A4780" w:rsidRDefault="00EB3549" w:rsidP="003F07D0">
            <w:pPr>
              <w:spacing w:before="0" w:after="0" w:line="276" w:lineRule="auto"/>
              <w:rPr>
                <w:sz w:val="20"/>
              </w:rPr>
            </w:pPr>
            <w:r w:rsidRPr="00921E2F">
              <w:rPr>
                <w:sz w:val="20"/>
              </w:rPr>
              <w:t>Адрес местонахождения организации</w:t>
            </w:r>
          </w:p>
        </w:tc>
        <w:tc>
          <w:tcPr>
            <w:tcW w:w="1341" w:type="pct"/>
            <w:gridSpan w:val="2"/>
            <w:shd w:val="clear" w:color="auto" w:fill="auto"/>
            <w:hideMark/>
          </w:tcPr>
          <w:p w14:paraId="4A33281A" w14:textId="77777777" w:rsidR="00EB3549" w:rsidRDefault="00EB3549" w:rsidP="003F07D0">
            <w:pPr>
              <w:spacing w:before="0" w:after="0" w:line="276" w:lineRule="auto"/>
              <w:rPr>
                <w:sz w:val="20"/>
              </w:rPr>
            </w:pPr>
          </w:p>
        </w:tc>
      </w:tr>
      <w:tr w:rsidR="00EB3549" w:rsidRPr="001A4780" w14:paraId="2A8474C6" w14:textId="77777777" w:rsidTr="008B066A">
        <w:trPr>
          <w:trHeight w:val="148"/>
        </w:trPr>
        <w:tc>
          <w:tcPr>
            <w:tcW w:w="756" w:type="pct"/>
            <w:shd w:val="clear" w:color="auto" w:fill="auto"/>
            <w:hideMark/>
          </w:tcPr>
          <w:p w14:paraId="48FAA70E"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52E7B00F" w14:textId="77777777" w:rsidR="00EB3549" w:rsidRPr="001A4780" w:rsidRDefault="00EB3549" w:rsidP="003F07D0">
            <w:pPr>
              <w:spacing w:before="0" w:after="0" w:line="276" w:lineRule="auto"/>
              <w:rPr>
                <w:sz w:val="20"/>
              </w:rPr>
            </w:pPr>
            <w:r w:rsidRPr="00921E2F">
              <w:rPr>
                <w:sz w:val="20"/>
              </w:rPr>
              <w:t>INN</w:t>
            </w:r>
          </w:p>
        </w:tc>
        <w:tc>
          <w:tcPr>
            <w:tcW w:w="207" w:type="pct"/>
            <w:shd w:val="clear" w:color="auto" w:fill="auto"/>
            <w:hideMark/>
          </w:tcPr>
          <w:p w14:paraId="1D59FF7A" w14:textId="77777777" w:rsidR="00EB3549" w:rsidRPr="00C33C66" w:rsidRDefault="00EB3549" w:rsidP="003F07D0">
            <w:pPr>
              <w:spacing w:before="0" w:after="0" w:line="276" w:lineRule="auto"/>
              <w:jc w:val="center"/>
              <w:rPr>
                <w:sz w:val="20"/>
                <w:lang w:val="en-US"/>
              </w:rPr>
            </w:pPr>
            <w:r>
              <w:rPr>
                <w:sz w:val="20"/>
                <w:lang w:val="en-US"/>
              </w:rPr>
              <w:t>H</w:t>
            </w:r>
          </w:p>
        </w:tc>
        <w:tc>
          <w:tcPr>
            <w:tcW w:w="518" w:type="pct"/>
            <w:gridSpan w:val="2"/>
            <w:shd w:val="clear" w:color="auto" w:fill="auto"/>
            <w:hideMark/>
          </w:tcPr>
          <w:p w14:paraId="20AA9E80" w14:textId="77777777" w:rsidR="00EB3549" w:rsidRPr="00C33C66" w:rsidRDefault="00EB3549" w:rsidP="003F07D0">
            <w:pPr>
              <w:spacing w:before="0" w:after="0" w:line="276" w:lineRule="auto"/>
              <w:jc w:val="center"/>
              <w:rPr>
                <w:sz w:val="20"/>
                <w:lang w:val="en-US"/>
              </w:rPr>
            </w:pPr>
            <w:r>
              <w:rPr>
                <w:sz w:val="20"/>
                <w:lang w:val="en-US"/>
              </w:rPr>
              <w:t>T</w:t>
            </w:r>
          </w:p>
        </w:tc>
        <w:tc>
          <w:tcPr>
            <w:tcW w:w="1417" w:type="pct"/>
            <w:shd w:val="clear" w:color="auto" w:fill="auto"/>
            <w:hideMark/>
          </w:tcPr>
          <w:p w14:paraId="4C8F4A4C" w14:textId="77777777" w:rsidR="00EB3549" w:rsidRPr="001A4780" w:rsidRDefault="00EB3549" w:rsidP="003F07D0">
            <w:pPr>
              <w:spacing w:before="0" w:after="0" w:line="276" w:lineRule="auto"/>
              <w:rPr>
                <w:sz w:val="20"/>
              </w:rPr>
            </w:pPr>
            <w:r w:rsidRPr="00921E2F">
              <w:rPr>
                <w:sz w:val="20"/>
              </w:rPr>
              <w:t>ИНН организации</w:t>
            </w:r>
          </w:p>
        </w:tc>
        <w:tc>
          <w:tcPr>
            <w:tcW w:w="1341" w:type="pct"/>
            <w:gridSpan w:val="2"/>
            <w:shd w:val="clear" w:color="auto" w:fill="auto"/>
            <w:hideMark/>
          </w:tcPr>
          <w:p w14:paraId="30222F7C" w14:textId="77777777" w:rsidR="00EB3549" w:rsidRDefault="00EB3549" w:rsidP="003F07D0">
            <w:pPr>
              <w:spacing w:before="0" w:after="0" w:line="276" w:lineRule="auto"/>
              <w:rPr>
                <w:sz w:val="20"/>
              </w:rPr>
            </w:pPr>
            <w:r>
              <w:rPr>
                <w:sz w:val="20"/>
              </w:rPr>
              <w:t>Шаблон значения: \d{1</w:t>
            </w:r>
            <w:r>
              <w:rPr>
                <w:sz w:val="20"/>
                <w:lang w:val="en-US"/>
              </w:rPr>
              <w:t>0</w:t>
            </w:r>
            <w:r w:rsidRPr="001A4780">
              <w:rPr>
                <w:sz w:val="20"/>
              </w:rPr>
              <w:t>}</w:t>
            </w:r>
          </w:p>
        </w:tc>
      </w:tr>
      <w:tr w:rsidR="00EB3549" w:rsidRPr="001A4780" w14:paraId="56E52ABD" w14:textId="77777777" w:rsidTr="008B066A">
        <w:trPr>
          <w:trHeight w:val="148"/>
        </w:trPr>
        <w:tc>
          <w:tcPr>
            <w:tcW w:w="756" w:type="pct"/>
            <w:shd w:val="clear" w:color="auto" w:fill="auto"/>
            <w:hideMark/>
          </w:tcPr>
          <w:p w14:paraId="3680A9C5"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00FDBC3E" w14:textId="77777777" w:rsidR="00EB3549" w:rsidRPr="001A4780" w:rsidRDefault="00EB3549" w:rsidP="003F07D0">
            <w:pPr>
              <w:spacing w:before="0" w:after="0" w:line="276" w:lineRule="auto"/>
              <w:rPr>
                <w:sz w:val="20"/>
              </w:rPr>
            </w:pPr>
            <w:r w:rsidRPr="00C33C66">
              <w:rPr>
                <w:sz w:val="20"/>
              </w:rPr>
              <w:t>KPP</w:t>
            </w:r>
          </w:p>
        </w:tc>
        <w:tc>
          <w:tcPr>
            <w:tcW w:w="207" w:type="pct"/>
            <w:shd w:val="clear" w:color="auto" w:fill="auto"/>
            <w:hideMark/>
          </w:tcPr>
          <w:p w14:paraId="212B498D" w14:textId="77777777" w:rsidR="00EB3549" w:rsidRPr="00C33C66" w:rsidRDefault="00EB3549" w:rsidP="003F07D0">
            <w:pPr>
              <w:spacing w:before="0" w:after="0" w:line="276" w:lineRule="auto"/>
              <w:jc w:val="center"/>
              <w:rPr>
                <w:sz w:val="20"/>
                <w:lang w:val="en-US"/>
              </w:rPr>
            </w:pPr>
            <w:r>
              <w:rPr>
                <w:sz w:val="20"/>
                <w:lang w:val="en-US"/>
              </w:rPr>
              <w:t>H</w:t>
            </w:r>
          </w:p>
        </w:tc>
        <w:tc>
          <w:tcPr>
            <w:tcW w:w="518" w:type="pct"/>
            <w:gridSpan w:val="2"/>
            <w:shd w:val="clear" w:color="auto" w:fill="auto"/>
            <w:hideMark/>
          </w:tcPr>
          <w:p w14:paraId="14B17474" w14:textId="77777777" w:rsidR="00EB3549" w:rsidRPr="00C33C66" w:rsidRDefault="00EB3549" w:rsidP="003F07D0">
            <w:pPr>
              <w:spacing w:before="0" w:after="0" w:line="276" w:lineRule="auto"/>
              <w:jc w:val="center"/>
              <w:rPr>
                <w:sz w:val="20"/>
                <w:lang w:val="en-US"/>
              </w:rPr>
            </w:pPr>
            <w:r>
              <w:rPr>
                <w:sz w:val="20"/>
                <w:lang w:val="en-US"/>
              </w:rPr>
              <w:t>T</w:t>
            </w:r>
            <w:r w:rsidR="009471B3">
              <w:rPr>
                <w:sz w:val="20"/>
                <w:lang w:val="en-US"/>
              </w:rPr>
              <w:t>(9)</w:t>
            </w:r>
          </w:p>
        </w:tc>
        <w:tc>
          <w:tcPr>
            <w:tcW w:w="1417" w:type="pct"/>
            <w:shd w:val="clear" w:color="auto" w:fill="auto"/>
            <w:hideMark/>
          </w:tcPr>
          <w:p w14:paraId="76CD3707" w14:textId="77777777" w:rsidR="00EB3549" w:rsidRPr="001A4780" w:rsidRDefault="00EB3549" w:rsidP="003F07D0">
            <w:pPr>
              <w:spacing w:before="0" w:after="0" w:line="276" w:lineRule="auto"/>
              <w:rPr>
                <w:sz w:val="20"/>
              </w:rPr>
            </w:pPr>
            <w:r>
              <w:rPr>
                <w:sz w:val="20"/>
              </w:rPr>
              <w:t>КПП</w:t>
            </w:r>
            <w:r w:rsidRPr="00921E2F">
              <w:rPr>
                <w:sz w:val="20"/>
              </w:rPr>
              <w:t xml:space="preserve"> организации</w:t>
            </w:r>
          </w:p>
        </w:tc>
        <w:tc>
          <w:tcPr>
            <w:tcW w:w="1341" w:type="pct"/>
            <w:gridSpan w:val="2"/>
            <w:shd w:val="clear" w:color="auto" w:fill="auto"/>
            <w:hideMark/>
          </w:tcPr>
          <w:p w14:paraId="39C50888" w14:textId="77777777" w:rsidR="00EB3549" w:rsidRDefault="00EB3549" w:rsidP="003F07D0">
            <w:pPr>
              <w:spacing w:before="0" w:after="0" w:line="276" w:lineRule="auto"/>
              <w:rPr>
                <w:sz w:val="20"/>
              </w:rPr>
            </w:pPr>
          </w:p>
        </w:tc>
      </w:tr>
      <w:tr w:rsidR="00EB3549" w:rsidRPr="001A4780" w14:paraId="55451967" w14:textId="77777777" w:rsidTr="00490DAA">
        <w:tc>
          <w:tcPr>
            <w:tcW w:w="5000" w:type="pct"/>
            <w:gridSpan w:val="9"/>
            <w:shd w:val="clear" w:color="auto" w:fill="auto"/>
            <w:hideMark/>
          </w:tcPr>
          <w:p w14:paraId="30A56CA1" w14:textId="77777777" w:rsidR="00EB3549" w:rsidRPr="00055C83" w:rsidRDefault="00EB3549" w:rsidP="003F07D0">
            <w:pPr>
              <w:spacing w:before="0" w:after="0" w:line="276" w:lineRule="auto"/>
              <w:jc w:val="center"/>
              <w:rPr>
                <w:b/>
                <w:sz w:val="20"/>
              </w:rPr>
            </w:pPr>
            <w:r w:rsidRPr="00055C83">
              <w:rPr>
                <w:b/>
                <w:sz w:val="20"/>
              </w:rPr>
              <w:t xml:space="preserve">Контактная </w:t>
            </w:r>
            <w:r w:rsidR="00165C36">
              <w:rPr>
                <w:b/>
                <w:sz w:val="20"/>
              </w:rPr>
              <w:t>информация</w:t>
            </w:r>
          </w:p>
        </w:tc>
      </w:tr>
      <w:tr w:rsidR="00EB3549" w:rsidRPr="001A4780" w14:paraId="24BED1FB" w14:textId="77777777" w:rsidTr="008B066A">
        <w:tc>
          <w:tcPr>
            <w:tcW w:w="756" w:type="pct"/>
            <w:shd w:val="clear" w:color="auto" w:fill="auto"/>
            <w:hideMark/>
          </w:tcPr>
          <w:p w14:paraId="56EC781B" w14:textId="77777777" w:rsidR="00EB3549" w:rsidRPr="001A4780" w:rsidRDefault="00EB3549" w:rsidP="003F07D0">
            <w:pPr>
              <w:spacing w:before="0" w:after="0" w:line="276" w:lineRule="auto"/>
              <w:rPr>
                <w:sz w:val="20"/>
              </w:rPr>
            </w:pPr>
            <w:r w:rsidRPr="00055C83">
              <w:rPr>
                <w:b/>
                <w:sz w:val="20"/>
              </w:rPr>
              <w:t>responsibleInfo</w:t>
            </w:r>
          </w:p>
        </w:tc>
        <w:tc>
          <w:tcPr>
            <w:tcW w:w="761" w:type="pct"/>
            <w:gridSpan w:val="2"/>
            <w:shd w:val="clear" w:color="auto" w:fill="auto"/>
            <w:hideMark/>
          </w:tcPr>
          <w:p w14:paraId="48C88F08" w14:textId="77777777" w:rsidR="00EB3549" w:rsidRPr="001A4780" w:rsidRDefault="00EB3549" w:rsidP="003F07D0">
            <w:pPr>
              <w:spacing w:before="0" w:after="0" w:line="276" w:lineRule="auto"/>
              <w:rPr>
                <w:sz w:val="20"/>
              </w:rPr>
            </w:pPr>
            <w:r w:rsidRPr="001A4780">
              <w:rPr>
                <w:sz w:val="20"/>
              </w:rPr>
              <w:t> </w:t>
            </w:r>
          </w:p>
        </w:tc>
        <w:tc>
          <w:tcPr>
            <w:tcW w:w="207" w:type="pct"/>
            <w:shd w:val="clear" w:color="auto" w:fill="auto"/>
            <w:hideMark/>
          </w:tcPr>
          <w:p w14:paraId="5123FCF9" w14:textId="77777777" w:rsidR="00EB3549" w:rsidRPr="001A4780" w:rsidRDefault="00EB3549" w:rsidP="003F07D0">
            <w:pPr>
              <w:spacing w:before="0" w:after="0" w:line="276" w:lineRule="auto"/>
              <w:rPr>
                <w:sz w:val="20"/>
              </w:rPr>
            </w:pPr>
            <w:r w:rsidRPr="001A4780">
              <w:rPr>
                <w:sz w:val="20"/>
              </w:rPr>
              <w:t> </w:t>
            </w:r>
          </w:p>
        </w:tc>
        <w:tc>
          <w:tcPr>
            <w:tcW w:w="518" w:type="pct"/>
            <w:gridSpan w:val="2"/>
            <w:shd w:val="clear" w:color="auto" w:fill="auto"/>
            <w:hideMark/>
          </w:tcPr>
          <w:p w14:paraId="6CACB8D7" w14:textId="77777777" w:rsidR="00EB3549" w:rsidRPr="001A4780" w:rsidRDefault="00EB3549" w:rsidP="003F07D0">
            <w:pPr>
              <w:spacing w:before="0" w:after="0" w:line="276" w:lineRule="auto"/>
              <w:rPr>
                <w:sz w:val="20"/>
              </w:rPr>
            </w:pPr>
            <w:r w:rsidRPr="001A4780">
              <w:rPr>
                <w:sz w:val="20"/>
              </w:rPr>
              <w:t> </w:t>
            </w:r>
          </w:p>
        </w:tc>
        <w:tc>
          <w:tcPr>
            <w:tcW w:w="1417" w:type="pct"/>
            <w:shd w:val="clear" w:color="auto" w:fill="auto"/>
            <w:hideMark/>
          </w:tcPr>
          <w:p w14:paraId="393C0EE3" w14:textId="77777777" w:rsidR="00EB3549" w:rsidRPr="001A4780" w:rsidRDefault="00EB3549" w:rsidP="003F07D0">
            <w:pPr>
              <w:spacing w:before="0" w:after="0" w:line="276" w:lineRule="auto"/>
              <w:rPr>
                <w:sz w:val="20"/>
              </w:rPr>
            </w:pPr>
            <w:r w:rsidRPr="001A4780">
              <w:rPr>
                <w:sz w:val="20"/>
              </w:rPr>
              <w:t> </w:t>
            </w:r>
          </w:p>
        </w:tc>
        <w:tc>
          <w:tcPr>
            <w:tcW w:w="1341" w:type="pct"/>
            <w:gridSpan w:val="2"/>
            <w:shd w:val="clear" w:color="auto" w:fill="auto"/>
            <w:hideMark/>
          </w:tcPr>
          <w:p w14:paraId="5013DAD4" w14:textId="77777777" w:rsidR="00EB3549" w:rsidRPr="001A4780" w:rsidRDefault="00EB3549" w:rsidP="003F07D0">
            <w:pPr>
              <w:spacing w:before="0" w:after="0" w:line="276" w:lineRule="auto"/>
              <w:rPr>
                <w:sz w:val="20"/>
              </w:rPr>
            </w:pPr>
            <w:r>
              <w:rPr>
                <w:sz w:val="20"/>
              </w:rPr>
              <w:t xml:space="preserve"> </w:t>
            </w:r>
          </w:p>
        </w:tc>
      </w:tr>
      <w:tr w:rsidR="00EB3549" w:rsidRPr="001A4780" w14:paraId="26760638" w14:textId="77777777" w:rsidTr="008B066A">
        <w:tc>
          <w:tcPr>
            <w:tcW w:w="756" w:type="pct"/>
            <w:shd w:val="clear" w:color="auto" w:fill="auto"/>
            <w:hideMark/>
          </w:tcPr>
          <w:p w14:paraId="478A514A" w14:textId="77777777" w:rsidR="00EB3549" w:rsidRPr="001A4780" w:rsidRDefault="00EB3549" w:rsidP="003F07D0">
            <w:pPr>
              <w:spacing w:before="0" w:after="0" w:line="276" w:lineRule="auto"/>
              <w:rPr>
                <w:sz w:val="20"/>
              </w:rPr>
            </w:pPr>
            <w:r w:rsidRPr="001A4780">
              <w:rPr>
                <w:sz w:val="20"/>
              </w:rPr>
              <w:t> </w:t>
            </w:r>
          </w:p>
        </w:tc>
        <w:tc>
          <w:tcPr>
            <w:tcW w:w="761" w:type="pct"/>
            <w:gridSpan w:val="2"/>
            <w:shd w:val="clear" w:color="auto" w:fill="auto"/>
            <w:hideMark/>
          </w:tcPr>
          <w:p w14:paraId="205D6C2F" w14:textId="77777777" w:rsidR="00EB3549" w:rsidRPr="001A4780" w:rsidRDefault="00EB3549" w:rsidP="003F07D0">
            <w:pPr>
              <w:spacing w:before="0" w:after="0" w:line="276" w:lineRule="auto"/>
              <w:rPr>
                <w:sz w:val="20"/>
              </w:rPr>
            </w:pPr>
            <w:r w:rsidRPr="001A4780">
              <w:rPr>
                <w:sz w:val="20"/>
              </w:rPr>
              <w:t xml:space="preserve">orgPostAddress </w:t>
            </w:r>
          </w:p>
        </w:tc>
        <w:tc>
          <w:tcPr>
            <w:tcW w:w="207" w:type="pct"/>
            <w:shd w:val="clear" w:color="auto" w:fill="auto"/>
            <w:hideMark/>
          </w:tcPr>
          <w:p w14:paraId="3B0C1AEB" w14:textId="77777777" w:rsidR="00EB3549" w:rsidRPr="001A4780" w:rsidRDefault="00EB3549" w:rsidP="003F07D0">
            <w:pPr>
              <w:spacing w:before="0" w:after="0" w:line="276" w:lineRule="auto"/>
              <w:jc w:val="center"/>
              <w:rPr>
                <w:sz w:val="20"/>
              </w:rPr>
            </w:pPr>
            <w:r w:rsidRPr="001A4780">
              <w:rPr>
                <w:sz w:val="20"/>
              </w:rPr>
              <w:t>O</w:t>
            </w:r>
          </w:p>
        </w:tc>
        <w:tc>
          <w:tcPr>
            <w:tcW w:w="518" w:type="pct"/>
            <w:gridSpan w:val="2"/>
            <w:shd w:val="clear" w:color="auto" w:fill="auto"/>
            <w:hideMark/>
          </w:tcPr>
          <w:p w14:paraId="5A718D06" w14:textId="77777777" w:rsidR="00EB3549" w:rsidRPr="001A4780" w:rsidRDefault="00EB3549" w:rsidP="003F07D0">
            <w:pPr>
              <w:spacing w:before="0" w:after="0" w:line="276" w:lineRule="auto"/>
              <w:jc w:val="center"/>
              <w:rPr>
                <w:sz w:val="20"/>
              </w:rPr>
            </w:pPr>
            <w:r>
              <w:rPr>
                <w:sz w:val="20"/>
              </w:rPr>
              <w:t>T(1-2000)</w:t>
            </w:r>
          </w:p>
        </w:tc>
        <w:tc>
          <w:tcPr>
            <w:tcW w:w="1417" w:type="pct"/>
            <w:shd w:val="clear" w:color="auto" w:fill="auto"/>
            <w:hideMark/>
          </w:tcPr>
          <w:p w14:paraId="513C0F59" w14:textId="77777777" w:rsidR="00EB3549" w:rsidRPr="001A4780" w:rsidRDefault="00EB3549" w:rsidP="003F07D0">
            <w:pPr>
              <w:spacing w:before="0" w:after="0" w:line="276" w:lineRule="auto"/>
              <w:rPr>
                <w:sz w:val="20"/>
              </w:rPr>
            </w:pPr>
            <w:r w:rsidRPr="001A4780">
              <w:rPr>
                <w:sz w:val="20"/>
              </w:rPr>
              <w:t>Почтовый адрес организации</w:t>
            </w:r>
          </w:p>
        </w:tc>
        <w:tc>
          <w:tcPr>
            <w:tcW w:w="1341" w:type="pct"/>
            <w:gridSpan w:val="2"/>
            <w:shd w:val="clear" w:color="auto" w:fill="auto"/>
            <w:hideMark/>
          </w:tcPr>
          <w:p w14:paraId="08259FF4" w14:textId="77777777" w:rsidR="00EB3549" w:rsidRPr="001A4780" w:rsidRDefault="00EB3549" w:rsidP="003F07D0">
            <w:pPr>
              <w:spacing w:before="0" w:after="0" w:line="276" w:lineRule="auto"/>
              <w:rPr>
                <w:sz w:val="20"/>
              </w:rPr>
            </w:pPr>
            <w:r>
              <w:rPr>
                <w:sz w:val="20"/>
              </w:rPr>
              <w:t xml:space="preserve"> </w:t>
            </w:r>
          </w:p>
        </w:tc>
      </w:tr>
      <w:tr w:rsidR="00EB3549" w:rsidRPr="001A4780" w14:paraId="461AA988" w14:textId="77777777" w:rsidTr="008B066A">
        <w:tc>
          <w:tcPr>
            <w:tcW w:w="756" w:type="pct"/>
            <w:shd w:val="clear" w:color="auto" w:fill="auto"/>
            <w:hideMark/>
          </w:tcPr>
          <w:p w14:paraId="18D95D20" w14:textId="77777777" w:rsidR="00EB3549" w:rsidRPr="001A4780" w:rsidRDefault="00EB3549" w:rsidP="003F07D0">
            <w:pPr>
              <w:spacing w:before="0" w:after="0" w:line="276" w:lineRule="auto"/>
              <w:rPr>
                <w:sz w:val="20"/>
              </w:rPr>
            </w:pPr>
            <w:r w:rsidRPr="001A4780">
              <w:rPr>
                <w:sz w:val="20"/>
              </w:rPr>
              <w:t> </w:t>
            </w:r>
          </w:p>
        </w:tc>
        <w:tc>
          <w:tcPr>
            <w:tcW w:w="761" w:type="pct"/>
            <w:gridSpan w:val="2"/>
            <w:shd w:val="clear" w:color="auto" w:fill="auto"/>
            <w:hideMark/>
          </w:tcPr>
          <w:p w14:paraId="65D652BD" w14:textId="77777777" w:rsidR="00EB3549" w:rsidRPr="001A4780" w:rsidRDefault="00EB3549" w:rsidP="003F07D0">
            <w:pPr>
              <w:spacing w:before="0" w:after="0" w:line="276" w:lineRule="auto"/>
              <w:rPr>
                <w:sz w:val="20"/>
              </w:rPr>
            </w:pPr>
            <w:r w:rsidRPr="001A4780">
              <w:rPr>
                <w:sz w:val="20"/>
              </w:rPr>
              <w:t xml:space="preserve">orgFactAddress </w:t>
            </w:r>
          </w:p>
        </w:tc>
        <w:tc>
          <w:tcPr>
            <w:tcW w:w="207" w:type="pct"/>
            <w:shd w:val="clear" w:color="auto" w:fill="auto"/>
            <w:hideMark/>
          </w:tcPr>
          <w:p w14:paraId="6A310CC0" w14:textId="77777777" w:rsidR="00EB3549" w:rsidRPr="001A4780" w:rsidRDefault="00EB3549" w:rsidP="003F07D0">
            <w:pPr>
              <w:spacing w:before="0" w:after="0" w:line="276" w:lineRule="auto"/>
              <w:jc w:val="center"/>
              <w:rPr>
                <w:sz w:val="20"/>
              </w:rPr>
            </w:pPr>
            <w:r w:rsidRPr="001A4780">
              <w:rPr>
                <w:sz w:val="20"/>
              </w:rPr>
              <w:t>O</w:t>
            </w:r>
          </w:p>
        </w:tc>
        <w:tc>
          <w:tcPr>
            <w:tcW w:w="518" w:type="pct"/>
            <w:gridSpan w:val="2"/>
            <w:shd w:val="clear" w:color="auto" w:fill="auto"/>
            <w:hideMark/>
          </w:tcPr>
          <w:p w14:paraId="76C317C2" w14:textId="77777777" w:rsidR="00EB3549" w:rsidRPr="001A4780" w:rsidRDefault="00EB3549" w:rsidP="003F07D0">
            <w:pPr>
              <w:spacing w:before="0" w:after="0" w:line="276" w:lineRule="auto"/>
              <w:jc w:val="center"/>
              <w:rPr>
                <w:sz w:val="20"/>
              </w:rPr>
            </w:pPr>
            <w:r>
              <w:rPr>
                <w:sz w:val="20"/>
              </w:rPr>
              <w:t>T(1-2000)</w:t>
            </w:r>
          </w:p>
        </w:tc>
        <w:tc>
          <w:tcPr>
            <w:tcW w:w="1417" w:type="pct"/>
            <w:shd w:val="clear" w:color="auto" w:fill="auto"/>
            <w:hideMark/>
          </w:tcPr>
          <w:p w14:paraId="357370E7" w14:textId="77777777" w:rsidR="00EB3549" w:rsidRPr="001A4780" w:rsidRDefault="00EB3549" w:rsidP="003F07D0">
            <w:pPr>
              <w:spacing w:before="0" w:after="0" w:line="276" w:lineRule="auto"/>
              <w:rPr>
                <w:sz w:val="20"/>
              </w:rPr>
            </w:pPr>
            <w:r w:rsidRPr="001A4780">
              <w:rPr>
                <w:sz w:val="20"/>
              </w:rPr>
              <w:t>Адрес местонахождения организации</w:t>
            </w:r>
          </w:p>
        </w:tc>
        <w:tc>
          <w:tcPr>
            <w:tcW w:w="1341" w:type="pct"/>
            <w:gridSpan w:val="2"/>
            <w:shd w:val="clear" w:color="auto" w:fill="auto"/>
            <w:hideMark/>
          </w:tcPr>
          <w:p w14:paraId="28BF1879" w14:textId="77777777" w:rsidR="00EB3549" w:rsidRPr="001A4780" w:rsidRDefault="00EB3549" w:rsidP="003F07D0">
            <w:pPr>
              <w:spacing w:before="0" w:after="0" w:line="276" w:lineRule="auto"/>
              <w:rPr>
                <w:sz w:val="20"/>
              </w:rPr>
            </w:pPr>
            <w:r>
              <w:rPr>
                <w:sz w:val="20"/>
              </w:rPr>
              <w:t xml:space="preserve"> </w:t>
            </w:r>
          </w:p>
        </w:tc>
      </w:tr>
      <w:tr w:rsidR="00EB3549" w:rsidRPr="001A4780" w14:paraId="3E3956AD" w14:textId="77777777" w:rsidTr="008B066A">
        <w:tc>
          <w:tcPr>
            <w:tcW w:w="756" w:type="pct"/>
            <w:shd w:val="clear" w:color="auto" w:fill="auto"/>
            <w:hideMark/>
          </w:tcPr>
          <w:p w14:paraId="07E69C81" w14:textId="77777777" w:rsidR="00EB3549" w:rsidRPr="001A4780" w:rsidRDefault="00EB3549" w:rsidP="003F07D0">
            <w:pPr>
              <w:spacing w:before="0" w:after="0" w:line="276" w:lineRule="auto"/>
              <w:rPr>
                <w:sz w:val="20"/>
              </w:rPr>
            </w:pPr>
            <w:r w:rsidRPr="001A4780">
              <w:rPr>
                <w:sz w:val="20"/>
              </w:rPr>
              <w:t> </w:t>
            </w:r>
          </w:p>
        </w:tc>
        <w:tc>
          <w:tcPr>
            <w:tcW w:w="761" w:type="pct"/>
            <w:gridSpan w:val="2"/>
            <w:shd w:val="clear" w:color="auto" w:fill="auto"/>
            <w:hideMark/>
          </w:tcPr>
          <w:p w14:paraId="350EA907" w14:textId="77777777" w:rsidR="00EB3549" w:rsidRPr="001A4780" w:rsidRDefault="00EB3549" w:rsidP="003F07D0">
            <w:pPr>
              <w:spacing w:before="0" w:after="0" w:line="276" w:lineRule="auto"/>
              <w:rPr>
                <w:sz w:val="20"/>
              </w:rPr>
            </w:pPr>
            <w:r w:rsidRPr="0067380C">
              <w:rPr>
                <w:sz w:val="20"/>
              </w:rPr>
              <w:t>contactPerson</w:t>
            </w:r>
          </w:p>
        </w:tc>
        <w:tc>
          <w:tcPr>
            <w:tcW w:w="207" w:type="pct"/>
            <w:shd w:val="clear" w:color="auto" w:fill="auto"/>
            <w:hideMark/>
          </w:tcPr>
          <w:p w14:paraId="0E7732CF" w14:textId="77777777" w:rsidR="00EB3549" w:rsidRPr="001A4780" w:rsidRDefault="00EB3549" w:rsidP="003F07D0">
            <w:pPr>
              <w:spacing w:before="0" w:after="0" w:line="276" w:lineRule="auto"/>
              <w:jc w:val="center"/>
              <w:rPr>
                <w:sz w:val="20"/>
              </w:rPr>
            </w:pPr>
            <w:r w:rsidRPr="001A4780">
              <w:rPr>
                <w:sz w:val="20"/>
              </w:rPr>
              <w:t>O</w:t>
            </w:r>
          </w:p>
        </w:tc>
        <w:tc>
          <w:tcPr>
            <w:tcW w:w="518" w:type="pct"/>
            <w:gridSpan w:val="2"/>
            <w:shd w:val="clear" w:color="auto" w:fill="auto"/>
            <w:hideMark/>
          </w:tcPr>
          <w:p w14:paraId="0DE4EAB2" w14:textId="77777777" w:rsidR="00EB3549" w:rsidRPr="001A4780" w:rsidRDefault="00EB3549" w:rsidP="003F07D0">
            <w:pPr>
              <w:spacing w:before="0" w:after="0" w:line="276" w:lineRule="auto"/>
              <w:jc w:val="center"/>
              <w:rPr>
                <w:sz w:val="20"/>
              </w:rPr>
            </w:pPr>
            <w:r w:rsidRPr="001A4780">
              <w:rPr>
                <w:sz w:val="20"/>
              </w:rPr>
              <w:t>S</w:t>
            </w:r>
          </w:p>
        </w:tc>
        <w:tc>
          <w:tcPr>
            <w:tcW w:w="1417" w:type="pct"/>
            <w:shd w:val="clear" w:color="auto" w:fill="auto"/>
            <w:hideMark/>
          </w:tcPr>
          <w:p w14:paraId="220C6AAF" w14:textId="77777777" w:rsidR="00EB3549" w:rsidRPr="001A4780" w:rsidRDefault="00EB3549" w:rsidP="003F07D0">
            <w:pPr>
              <w:spacing w:before="0" w:after="0" w:line="276" w:lineRule="auto"/>
              <w:rPr>
                <w:sz w:val="20"/>
              </w:rPr>
            </w:pPr>
            <w:r w:rsidRPr="00061C78">
              <w:rPr>
                <w:sz w:val="20"/>
              </w:rPr>
              <w:t>Ответственное должностное лицо</w:t>
            </w:r>
          </w:p>
        </w:tc>
        <w:tc>
          <w:tcPr>
            <w:tcW w:w="1341" w:type="pct"/>
            <w:gridSpan w:val="2"/>
            <w:shd w:val="clear" w:color="auto" w:fill="auto"/>
            <w:hideMark/>
          </w:tcPr>
          <w:p w14:paraId="51658202" w14:textId="77777777" w:rsidR="00EB3549" w:rsidRPr="001A4780" w:rsidRDefault="00EB3549" w:rsidP="003F07D0">
            <w:pPr>
              <w:spacing w:before="0" w:after="0" w:line="276" w:lineRule="auto"/>
              <w:rPr>
                <w:sz w:val="20"/>
              </w:rPr>
            </w:pPr>
            <w:r>
              <w:rPr>
                <w:sz w:val="20"/>
              </w:rPr>
              <w:t xml:space="preserve"> </w:t>
            </w:r>
          </w:p>
        </w:tc>
      </w:tr>
      <w:tr w:rsidR="00EB3549" w:rsidRPr="001A4780" w14:paraId="76DCAE73" w14:textId="77777777" w:rsidTr="008B066A">
        <w:tc>
          <w:tcPr>
            <w:tcW w:w="756" w:type="pct"/>
            <w:shd w:val="clear" w:color="auto" w:fill="auto"/>
            <w:hideMark/>
          </w:tcPr>
          <w:p w14:paraId="38BEFD6B" w14:textId="77777777" w:rsidR="00EB3549" w:rsidRPr="001A4780" w:rsidRDefault="00EB3549" w:rsidP="003F07D0">
            <w:pPr>
              <w:spacing w:before="0" w:after="0" w:line="276" w:lineRule="auto"/>
              <w:rPr>
                <w:sz w:val="20"/>
              </w:rPr>
            </w:pPr>
            <w:r w:rsidRPr="001A4780">
              <w:rPr>
                <w:sz w:val="20"/>
              </w:rPr>
              <w:t> </w:t>
            </w:r>
          </w:p>
        </w:tc>
        <w:tc>
          <w:tcPr>
            <w:tcW w:w="761" w:type="pct"/>
            <w:gridSpan w:val="2"/>
            <w:shd w:val="clear" w:color="auto" w:fill="auto"/>
            <w:hideMark/>
          </w:tcPr>
          <w:p w14:paraId="120CD228" w14:textId="77777777" w:rsidR="00EB3549" w:rsidRPr="001A4780" w:rsidRDefault="00EB3549" w:rsidP="003F07D0">
            <w:pPr>
              <w:spacing w:before="0" w:after="0" w:line="276" w:lineRule="auto"/>
              <w:rPr>
                <w:sz w:val="20"/>
              </w:rPr>
            </w:pPr>
            <w:r w:rsidRPr="001A4780">
              <w:rPr>
                <w:sz w:val="20"/>
              </w:rPr>
              <w:t xml:space="preserve">contactEMail </w:t>
            </w:r>
          </w:p>
        </w:tc>
        <w:tc>
          <w:tcPr>
            <w:tcW w:w="207" w:type="pct"/>
            <w:shd w:val="clear" w:color="auto" w:fill="auto"/>
            <w:hideMark/>
          </w:tcPr>
          <w:p w14:paraId="10E70BAC" w14:textId="77777777" w:rsidR="00EB3549" w:rsidRPr="001A4780" w:rsidRDefault="00EB3549" w:rsidP="003F07D0">
            <w:pPr>
              <w:spacing w:before="0" w:after="0" w:line="276" w:lineRule="auto"/>
              <w:jc w:val="center"/>
              <w:rPr>
                <w:sz w:val="20"/>
              </w:rPr>
            </w:pPr>
            <w:r w:rsidRPr="001A4780">
              <w:rPr>
                <w:sz w:val="20"/>
              </w:rPr>
              <w:t>O</w:t>
            </w:r>
          </w:p>
        </w:tc>
        <w:tc>
          <w:tcPr>
            <w:tcW w:w="518" w:type="pct"/>
            <w:gridSpan w:val="2"/>
            <w:shd w:val="clear" w:color="auto" w:fill="auto"/>
            <w:hideMark/>
          </w:tcPr>
          <w:p w14:paraId="0AB76F5F" w14:textId="77777777" w:rsidR="00EB3549" w:rsidRPr="001A4780" w:rsidRDefault="00EB3549" w:rsidP="003F07D0">
            <w:pPr>
              <w:spacing w:before="0" w:after="0" w:line="276" w:lineRule="auto"/>
              <w:jc w:val="center"/>
              <w:rPr>
                <w:sz w:val="20"/>
              </w:rPr>
            </w:pPr>
            <w:r w:rsidRPr="001A4780">
              <w:rPr>
                <w:sz w:val="20"/>
              </w:rPr>
              <w:t>T(1-256)</w:t>
            </w:r>
          </w:p>
        </w:tc>
        <w:tc>
          <w:tcPr>
            <w:tcW w:w="1417" w:type="pct"/>
            <w:shd w:val="clear" w:color="auto" w:fill="auto"/>
            <w:hideMark/>
          </w:tcPr>
          <w:p w14:paraId="3A385798" w14:textId="77777777" w:rsidR="00EB3549" w:rsidRPr="001A4780" w:rsidRDefault="00EB3549" w:rsidP="003F07D0">
            <w:pPr>
              <w:spacing w:before="0" w:after="0" w:line="276" w:lineRule="auto"/>
              <w:rPr>
                <w:sz w:val="20"/>
              </w:rPr>
            </w:pPr>
            <w:r w:rsidRPr="001A4780">
              <w:rPr>
                <w:sz w:val="20"/>
              </w:rPr>
              <w:t>e-mail адрес контактного лица</w:t>
            </w:r>
          </w:p>
        </w:tc>
        <w:tc>
          <w:tcPr>
            <w:tcW w:w="1341" w:type="pct"/>
            <w:gridSpan w:val="2"/>
            <w:shd w:val="clear" w:color="auto" w:fill="auto"/>
            <w:hideMark/>
          </w:tcPr>
          <w:p w14:paraId="1E853205" w14:textId="77777777" w:rsidR="00EB3549" w:rsidRPr="001A4780" w:rsidRDefault="00EB3549" w:rsidP="003F07D0">
            <w:pPr>
              <w:spacing w:before="0" w:after="0" w:line="276" w:lineRule="auto"/>
              <w:rPr>
                <w:sz w:val="20"/>
              </w:rPr>
            </w:pPr>
          </w:p>
        </w:tc>
      </w:tr>
      <w:tr w:rsidR="00EB3549" w:rsidRPr="001A4780" w14:paraId="794E96DC" w14:textId="77777777" w:rsidTr="008B066A">
        <w:tc>
          <w:tcPr>
            <w:tcW w:w="756" w:type="pct"/>
            <w:shd w:val="clear" w:color="auto" w:fill="auto"/>
            <w:hideMark/>
          </w:tcPr>
          <w:p w14:paraId="0B1D5A4E" w14:textId="77777777" w:rsidR="00EB3549" w:rsidRPr="001A4780" w:rsidRDefault="00EB3549" w:rsidP="003F07D0">
            <w:pPr>
              <w:spacing w:before="0" w:after="0" w:line="276" w:lineRule="auto"/>
              <w:rPr>
                <w:sz w:val="20"/>
              </w:rPr>
            </w:pPr>
            <w:r w:rsidRPr="001A4780">
              <w:rPr>
                <w:sz w:val="20"/>
              </w:rPr>
              <w:t> </w:t>
            </w:r>
          </w:p>
        </w:tc>
        <w:tc>
          <w:tcPr>
            <w:tcW w:w="761" w:type="pct"/>
            <w:gridSpan w:val="2"/>
            <w:shd w:val="clear" w:color="auto" w:fill="auto"/>
            <w:hideMark/>
          </w:tcPr>
          <w:p w14:paraId="001E24CD" w14:textId="77777777" w:rsidR="00EB3549" w:rsidRPr="001A4780" w:rsidRDefault="00EB3549" w:rsidP="003F07D0">
            <w:pPr>
              <w:spacing w:before="0" w:after="0" w:line="276" w:lineRule="auto"/>
              <w:rPr>
                <w:sz w:val="20"/>
              </w:rPr>
            </w:pPr>
            <w:r w:rsidRPr="001A4780">
              <w:rPr>
                <w:sz w:val="20"/>
              </w:rPr>
              <w:t xml:space="preserve">contactPhone </w:t>
            </w:r>
          </w:p>
        </w:tc>
        <w:tc>
          <w:tcPr>
            <w:tcW w:w="207" w:type="pct"/>
            <w:shd w:val="clear" w:color="auto" w:fill="auto"/>
            <w:hideMark/>
          </w:tcPr>
          <w:p w14:paraId="1F76845F" w14:textId="77777777" w:rsidR="00EB3549" w:rsidRPr="001A4780" w:rsidRDefault="00EB3549" w:rsidP="003F07D0">
            <w:pPr>
              <w:spacing w:before="0" w:after="0" w:line="276" w:lineRule="auto"/>
              <w:jc w:val="center"/>
              <w:rPr>
                <w:sz w:val="20"/>
              </w:rPr>
            </w:pPr>
            <w:r w:rsidRPr="001A4780">
              <w:rPr>
                <w:sz w:val="20"/>
              </w:rPr>
              <w:t>O</w:t>
            </w:r>
          </w:p>
        </w:tc>
        <w:tc>
          <w:tcPr>
            <w:tcW w:w="518" w:type="pct"/>
            <w:gridSpan w:val="2"/>
            <w:shd w:val="clear" w:color="auto" w:fill="auto"/>
            <w:hideMark/>
          </w:tcPr>
          <w:p w14:paraId="20C0F753" w14:textId="77777777" w:rsidR="00EB3549" w:rsidRPr="001A4780" w:rsidRDefault="00EB3549" w:rsidP="003F07D0">
            <w:pPr>
              <w:spacing w:before="0" w:after="0" w:line="276" w:lineRule="auto"/>
              <w:jc w:val="center"/>
              <w:rPr>
                <w:sz w:val="20"/>
              </w:rPr>
            </w:pPr>
            <w:r w:rsidRPr="001A4780">
              <w:rPr>
                <w:sz w:val="20"/>
              </w:rPr>
              <w:t>T(1-30)</w:t>
            </w:r>
          </w:p>
        </w:tc>
        <w:tc>
          <w:tcPr>
            <w:tcW w:w="1417" w:type="pct"/>
            <w:shd w:val="clear" w:color="auto" w:fill="auto"/>
            <w:hideMark/>
          </w:tcPr>
          <w:p w14:paraId="25DCDF9B" w14:textId="77777777" w:rsidR="00EB3549" w:rsidRPr="001A4780" w:rsidRDefault="00EB3549" w:rsidP="003F07D0">
            <w:pPr>
              <w:spacing w:before="0" w:after="0" w:line="276" w:lineRule="auto"/>
              <w:rPr>
                <w:sz w:val="20"/>
              </w:rPr>
            </w:pPr>
            <w:r w:rsidRPr="001A4780">
              <w:rPr>
                <w:sz w:val="20"/>
              </w:rPr>
              <w:t>Телефон контактного лица</w:t>
            </w:r>
          </w:p>
        </w:tc>
        <w:tc>
          <w:tcPr>
            <w:tcW w:w="1341" w:type="pct"/>
            <w:gridSpan w:val="2"/>
            <w:shd w:val="clear" w:color="auto" w:fill="auto"/>
            <w:hideMark/>
          </w:tcPr>
          <w:p w14:paraId="257AF67B" w14:textId="77777777" w:rsidR="00EB3549" w:rsidRPr="001A4780" w:rsidRDefault="00EB3549" w:rsidP="003F07D0">
            <w:pPr>
              <w:spacing w:before="0" w:after="0" w:line="276" w:lineRule="auto"/>
              <w:rPr>
                <w:sz w:val="20"/>
              </w:rPr>
            </w:pPr>
            <w:r w:rsidRPr="001A4780">
              <w:rPr>
                <w:sz w:val="20"/>
              </w:rPr>
              <w:t>Шаблон значения: [0-9]{1,4}\-{1}[0-9]{3,7}\-{1}[0-9]{1,8}(\-{1}[0-9]{1,4})?</w:t>
            </w:r>
            <w:r>
              <w:rPr>
                <w:sz w:val="20"/>
              </w:rPr>
              <w:t xml:space="preserve"> </w:t>
            </w:r>
          </w:p>
        </w:tc>
      </w:tr>
      <w:tr w:rsidR="00EB3549" w:rsidRPr="001A4780" w14:paraId="3AAA9023" w14:textId="77777777" w:rsidTr="008B066A">
        <w:trPr>
          <w:trHeight w:val="755"/>
        </w:trPr>
        <w:tc>
          <w:tcPr>
            <w:tcW w:w="756" w:type="pct"/>
            <w:shd w:val="clear" w:color="auto" w:fill="auto"/>
            <w:hideMark/>
          </w:tcPr>
          <w:p w14:paraId="56FE6F61" w14:textId="77777777" w:rsidR="00EB3549" w:rsidRPr="001A4780" w:rsidRDefault="00EB3549" w:rsidP="003F07D0">
            <w:pPr>
              <w:spacing w:before="0" w:after="0" w:line="276" w:lineRule="auto"/>
              <w:rPr>
                <w:sz w:val="20"/>
              </w:rPr>
            </w:pPr>
            <w:r w:rsidRPr="001A4780">
              <w:rPr>
                <w:sz w:val="20"/>
              </w:rPr>
              <w:t> </w:t>
            </w:r>
          </w:p>
        </w:tc>
        <w:tc>
          <w:tcPr>
            <w:tcW w:w="761" w:type="pct"/>
            <w:gridSpan w:val="2"/>
            <w:shd w:val="clear" w:color="auto" w:fill="auto"/>
            <w:hideMark/>
          </w:tcPr>
          <w:p w14:paraId="7A03C702" w14:textId="77777777" w:rsidR="00EB3549" w:rsidRPr="001A4780" w:rsidRDefault="00EB3549" w:rsidP="003F07D0">
            <w:pPr>
              <w:spacing w:before="0" w:after="0" w:line="276" w:lineRule="auto"/>
              <w:rPr>
                <w:sz w:val="20"/>
              </w:rPr>
            </w:pPr>
            <w:r w:rsidRPr="001A4780">
              <w:rPr>
                <w:sz w:val="20"/>
              </w:rPr>
              <w:t xml:space="preserve">contactFax </w:t>
            </w:r>
          </w:p>
        </w:tc>
        <w:tc>
          <w:tcPr>
            <w:tcW w:w="207" w:type="pct"/>
            <w:shd w:val="clear" w:color="auto" w:fill="auto"/>
            <w:hideMark/>
          </w:tcPr>
          <w:p w14:paraId="7DF691B5" w14:textId="77777777" w:rsidR="00EB3549" w:rsidRPr="001A4780" w:rsidRDefault="00EB3549" w:rsidP="003F07D0">
            <w:pPr>
              <w:spacing w:before="0" w:after="0" w:line="276" w:lineRule="auto"/>
              <w:jc w:val="center"/>
              <w:rPr>
                <w:sz w:val="20"/>
              </w:rPr>
            </w:pPr>
            <w:r w:rsidRPr="001A4780">
              <w:rPr>
                <w:sz w:val="20"/>
              </w:rPr>
              <w:t>H</w:t>
            </w:r>
          </w:p>
        </w:tc>
        <w:tc>
          <w:tcPr>
            <w:tcW w:w="518" w:type="pct"/>
            <w:gridSpan w:val="2"/>
            <w:shd w:val="clear" w:color="auto" w:fill="auto"/>
            <w:hideMark/>
          </w:tcPr>
          <w:p w14:paraId="7740C1DD" w14:textId="77777777" w:rsidR="00EB3549" w:rsidRPr="001A4780" w:rsidRDefault="00EB3549" w:rsidP="003F07D0">
            <w:pPr>
              <w:spacing w:before="0" w:after="0" w:line="276" w:lineRule="auto"/>
              <w:jc w:val="center"/>
              <w:rPr>
                <w:sz w:val="20"/>
              </w:rPr>
            </w:pPr>
            <w:r w:rsidRPr="001A4780">
              <w:rPr>
                <w:sz w:val="20"/>
              </w:rPr>
              <w:t>T(1-30)</w:t>
            </w:r>
          </w:p>
        </w:tc>
        <w:tc>
          <w:tcPr>
            <w:tcW w:w="1417" w:type="pct"/>
            <w:shd w:val="clear" w:color="auto" w:fill="auto"/>
            <w:hideMark/>
          </w:tcPr>
          <w:p w14:paraId="0A5A37E5" w14:textId="77777777" w:rsidR="00EB3549" w:rsidRPr="001A4780" w:rsidRDefault="00EB3549" w:rsidP="003F07D0">
            <w:pPr>
              <w:spacing w:before="0" w:after="0" w:line="276" w:lineRule="auto"/>
              <w:rPr>
                <w:sz w:val="20"/>
              </w:rPr>
            </w:pPr>
            <w:r w:rsidRPr="001A4780">
              <w:rPr>
                <w:sz w:val="20"/>
              </w:rPr>
              <w:t>Факс контактного лица</w:t>
            </w:r>
          </w:p>
        </w:tc>
        <w:tc>
          <w:tcPr>
            <w:tcW w:w="1341" w:type="pct"/>
            <w:gridSpan w:val="2"/>
            <w:shd w:val="clear" w:color="auto" w:fill="auto"/>
            <w:hideMark/>
          </w:tcPr>
          <w:p w14:paraId="421F025D" w14:textId="77777777" w:rsidR="00EB3549" w:rsidRPr="001A4780" w:rsidRDefault="00EB3549" w:rsidP="003F07D0">
            <w:pPr>
              <w:spacing w:before="0" w:after="0" w:line="276" w:lineRule="auto"/>
              <w:rPr>
                <w:sz w:val="20"/>
              </w:rPr>
            </w:pPr>
            <w:r w:rsidRPr="001A4780">
              <w:rPr>
                <w:sz w:val="20"/>
              </w:rPr>
              <w:t>Шаблон значения: [0-9]{1,4}\-{1}[0-9]{3,7}\-{1}[0-9]{1,8}(\-{1}[0-9]{1,4})?</w:t>
            </w:r>
            <w:r>
              <w:rPr>
                <w:sz w:val="20"/>
              </w:rPr>
              <w:t xml:space="preserve"> </w:t>
            </w:r>
          </w:p>
        </w:tc>
      </w:tr>
      <w:tr w:rsidR="00EB3549" w:rsidRPr="001A4780" w14:paraId="2FC527B1" w14:textId="77777777" w:rsidTr="008B066A">
        <w:tc>
          <w:tcPr>
            <w:tcW w:w="756" w:type="pct"/>
            <w:shd w:val="clear" w:color="auto" w:fill="auto"/>
            <w:hideMark/>
          </w:tcPr>
          <w:p w14:paraId="3C686D33"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0D32193E" w14:textId="77777777" w:rsidR="00EB3549" w:rsidRPr="001A4780" w:rsidRDefault="00EB3549" w:rsidP="003F07D0">
            <w:pPr>
              <w:spacing w:before="0" w:after="0" w:line="276" w:lineRule="auto"/>
              <w:rPr>
                <w:sz w:val="20"/>
              </w:rPr>
            </w:pPr>
            <w:r w:rsidRPr="00522082">
              <w:rPr>
                <w:sz w:val="20"/>
              </w:rPr>
              <w:t>addInfo</w:t>
            </w:r>
          </w:p>
        </w:tc>
        <w:tc>
          <w:tcPr>
            <w:tcW w:w="207" w:type="pct"/>
            <w:shd w:val="clear" w:color="auto" w:fill="auto"/>
            <w:hideMark/>
          </w:tcPr>
          <w:p w14:paraId="55FF1F96" w14:textId="77777777" w:rsidR="00EB3549" w:rsidRPr="001A4780" w:rsidRDefault="00EB3549" w:rsidP="003F07D0">
            <w:pPr>
              <w:spacing w:before="0" w:after="0" w:line="276" w:lineRule="auto"/>
              <w:jc w:val="center"/>
              <w:rPr>
                <w:sz w:val="20"/>
              </w:rPr>
            </w:pPr>
            <w:r>
              <w:rPr>
                <w:sz w:val="20"/>
              </w:rPr>
              <w:t>Н</w:t>
            </w:r>
          </w:p>
        </w:tc>
        <w:tc>
          <w:tcPr>
            <w:tcW w:w="518" w:type="pct"/>
            <w:gridSpan w:val="2"/>
            <w:shd w:val="clear" w:color="auto" w:fill="auto"/>
            <w:hideMark/>
          </w:tcPr>
          <w:p w14:paraId="376BA2F2" w14:textId="77777777" w:rsidR="00EB3549" w:rsidRPr="001A4780" w:rsidRDefault="00EB3549" w:rsidP="003F07D0">
            <w:pPr>
              <w:spacing w:before="0" w:after="0" w:line="276" w:lineRule="auto"/>
              <w:jc w:val="center"/>
              <w:rPr>
                <w:sz w:val="20"/>
              </w:rPr>
            </w:pPr>
            <w:r>
              <w:rPr>
                <w:sz w:val="20"/>
              </w:rPr>
              <w:t>Т(1-2000)</w:t>
            </w:r>
          </w:p>
        </w:tc>
        <w:tc>
          <w:tcPr>
            <w:tcW w:w="1417" w:type="pct"/>
            <w:shd w:val="clear" w:color="auto" w:fill="auto"/>
            <w:hideMark/>
          </w:tcPr>
          <w:p w14:paraId="3756F582" w14:textId="77777777" w:rsidR="00EB3549" w:rsidRPr="001A4780" w:rsidRDefault="00EB3549" w:rsidP="003F07D0">
            <w:pPr>
              <w:spacing w:before="0" w:after="0" w:line="276" w:lineRule="auto"/>
              <w:rPr>
                <w:sz w:val="20"/>
              </w:rPr>
            </w:pPr>
            <w:r w:rsidRPr="00522082">
              <w:rPr>
                <w:sz w:val="20"/>
              </w:rPr>
              <w:t>Дополнительная информация</w:t>
            </w:r>
          </w:p>
        </w:tc>
        <w:tc>
          <w:tcPr>
            <w:tcW w:w="1341" w:type="pct"/>
            <w:gridSpan w:val="2"/>
            <w:shd w:val="clear" w:color="auto" w:fill="auto"/>
            <w:hideMark/>
          </w:tcPr>
          <w:p w14:paraId="1E153CAB" w14:textId="77777777" w:rsidR="00EB3549" w:rsidRPr="001A4780" w:rsidRDefault="00EB3549" w:rsidP="003F07D0">
            <w:pPr>
              <w:spacing w:before="0" w:after="0" w:line="276" w:lineRule="auto"/>
              <w:rPr>
                <w:sz w:val="20"/>
              </w:rPr>
            </w:pPr>
          </w:p>
        </w:tc>
      </w:tr>
      <w:tr w:rsidR="00EB3549" w:rsidRPr="001A4780" w14:paraId="75C9FD31" w14:textId="77777777" w:rsidTr="00490DAA">
        <w:tc>
          <w:tcPr>
            <w:tcW w:w="5000" w:type="pct"/>
            <w:gridSpan w:val="9"/>
            <w:shd w:val="clear" w:color="auto" w:fill="auto"/>
            <w:hideMark/>
          </w:tcPr>
          <w:p w14:paraId="3990744A" w14:textId="77777777" w:rsidR="00EB3549" w:rsidRPr="001A4780" w:rsidRDefault="00EB3549" w:rsidP="003F07D0">
            <w:pPr>
              <w:spacing w:before="0" w:after="0" w:line="276" w:lineRule="auto"/>
              <w:jc w:val="center"/>
              <w:rPr>
                <w:sz w:val="20"/>
              </w:rPr>
            </w:pPr>
            <w:r w:rsidRPr="001A4780">
              <w:rPr>
                <w:b/>
                <w:bCs/>
                <w:sz w:val="20"/>
              </w:rPr>
              <w:t>Контактное лицо</w:t>
            </w:r>
          </w:p>
        </w:tc>
      </w:tr>
      <w:tr w:rsidR="00EB3549" w:rsidRPr="001A4780" w14:paraId="4C2EDDBA" w14:textId="77777777" w:rsidTr="008B066A">
        <w:tc>
          <w:tcPr>
            <w:tcW w:w="756" w:type="pct"/>
            <w:shd w:val="clear" w:color="auto" w:fill="auto"/>
            <w:hideMark/>
          </w:tcPr>
          <w:p w14:paraId="6103377C" w14:textId="77777777" w:rsidR="00EB3549" w:rsidRPr="001A4780" w:rsidRDefault="00EB3549" w:rsidP="003F07D0">
            <w:pPr>
              <w:spacing w:before="0" w:after="0" w:line="276" w:lineRule="auto"/>
              <w:rPr>
                <w:sz w:val="20"/>
              </w:rPr>
            </w:pPr>
            <w:r w:rsidRPr="001A4780">
              <w:rPr>
                <w:b/>
                <w:bCs/>
                <w:sz w:val="20"/>
              </w:rPr>
              <w:t>contactPerson</w:t>
            </w:r>
          </w:p>
        </w:tc>
        <w:tc>
          <w:tcPr>
            <w:tcW w:w="761" w:type="pct"/>
            <w:gridSpan w:val="2"/>
            <w:shd w:val="clear" w:color="auto" w:fill="auto"/>
            <w:hideMark/>
          </w:tcPr>
          <w:p w14:paraId="53748575" w14:textId="77777777" w:rsidR="00EB3549" w:rsidRPr="001A4780" w:rsidRDefault="00EB3549" w:rsidP="003F07D0">
            <w:pPr>
              <w:spacing w:before="0" w:after="0" w:line="276" w:lineRule="auto"/>
              <w:rPr>
                <w:sz w:val="20"/>
              </w:rPr>
            </w:pPr>
            <w:r w:rsidRPr="001A4780">
              <w:rPr>
                <w:sz w:val="20"/>
              </w:rPr>
              <w:t> </w:t>
            </w:r>
          </w:p>
        </w:tc>
        <w:tc>
          <w:tcPr>
            <w:tcW w:w="207" w:type="pct"/>
            <w:shd w:val="clear" w:color="auto" w:fill="auto"/>
            <w:hideMark/>
          </w:tcPr>
          <w:p w14:paraId="3830CB8C" w14:textId="77777777" w:rsidR="00EB3549" w:rsidRPr="001A4780" w:rsidRDefault="00EB3549" w:rsidP="003F07D0">
            <w:pPr>
              <w:spacing w:before="0" w:after="0" w:line="276" w:lineRule="auto"/>
              <w:rPr>
                <w:sz w:val="20"/>
              </w:rPr>
            </w:pPr>
            <w:r w:rsidRPr="001A4780">
              <w:rPr>
                <w:sz w:val="20"/>
              </w:rPr>
              <w:t> </w:t>
            </w:r>
          </w:p>
        </w:tc>
        <w:tc>
          <w:tcPr>
            <w:tcW w:w="518" w:type="pct"/>
            <w:gridSpan w:val="2"/>
            <w:shd w:val="clear" w:color="auto" w:fill="auto"/>
            <w:hideMark/>
          </w:tcPr>
          <w:p w14:paraId="42FD7EDE" w14:textId="77777777" w:rsidR="00EB3549" w:rsidRPr="001A4780" w:rsidRDefault="00EB3549" w:rsidP="003F07D0">
            <w:pPr>
              <w:spacing w:before="0" w:after="0" w:line="276" w:lineRule="auto"/>
              <w:rPr>
                <w:sz w:val="20"/>
              </w:rPr>
            </w:pPr>
            <w:r w:rsidRPr="001A4780">
              <w:rPr>
                <w:sz w:val="20"/>
              </w:rPr>
              <w:t> </w:t>
            </w:r>
          </w:p>
        </w:tc>
        <w:tc>
          <w:tcPr>
            <w:tcW w:w="1417" w:type="pct"/>
            <w:shd w:val="clear" w:color="auto" w:fill="auto"/>
            <w:hideMark/>
          </w:tcPr>
          <w:p w14:paraId="11F8EFA8" w14:textId="77777777" w:rsidR="00EB3549" w:rsidRPr="001A4780" w:rsidRDefault="00EB3549" w:rsidP="003F07D0">
            <w:pPr>
              <w:spacing w:before="0" w:after="0" w:line="276" w:lineRule="auto"/>
              <w:rPr>
                <w:sz w:val="20"/>
              </w:rPr>
            </w:pPr>
            <w:r w:rsidRPr="001A4780">
              <w:rPr>
                <w:sz w:val="20"/>
              </w:rPr>
              <w:t> </w:t>
            </w:r>
          </w:p>
        </w:tc>
        <w:tc>
          <w:tcPr>
            <w:tcW w:w="1341" w:type="pct"/>
            <w:gridSpan w:val="2"/>
            <w:shd w:val="clear" w:color="auto" w:fill="auto"/>
            <w:hideMark/>
          </w:tcPr>
          <w:p w14:paraId="160EADD1" w14:textId="77777777" w:rsidR="00EB3549" w:rsidRPr="001A4780" w:rsidRDefault="00EB3549" w:rsidP="003F07D0">
            <w:pPr>
              <w:spacing w:before="0" w:after="0" w:line="276" w:lineRule="auto"/>
              <w:rPr>
                <w:sz w:val="20"/>
              </w:rPr>
            </w:pPr>
            <w:r>
              <w:rPr>
                <w:sz w:val="20"/>
              </w:rPr>
              <w:t xml:space="preserve"> </w:t>
            </w:r>
          </w:p>
        </w:tc>
      </w:tr>
      <w:tr w:rsidR="00EB3549" w:rsidRPr="001A4780" w14:paraId="7BE9F453" w14:textId="77777777" w:rsidTr="008B066A">
        <w:tc>
          <w:tcPr>
            <w:tcW w:w="756" w:type="pct"/>
            <w:shd w:val="clear" w:color="auto" w:fill="auto"/>
            <w:hideMark/>
          </w:tcPr>
          <w:p w14:paraId="3CFD0841" w14:textId="77777777" w:rsidR="00EB3549" w:rsidRPr="001A4780" w:rsidRDefault="00EB3549" w:rsidP="003F07D0">
            <w:pPr>
              <w:spacing w:before="0" w:after="0" w:line="276" w:lineRule="auto"/>
              <w:rPr>
                <w:sz w:val="20"/>
              </w:rPr>
            </w:pPr>
            <w:r w:rsidRPr="001A4780">
              <w:rPr>
                <w:sz w:val="20"/>
              </w:rPr>
              <w:lastRenderedPageBreak/>
              <w:t> </w:t>
            </w:r>
          </w:p>
        </w:tc>
        <w:tc>
          <w:tcPr>
            <w:tcW w:w="761" w:type="pct"/>
            <w:gridSpan w:val="2"/>
            <w:shd w:val="clear" w:color="auto" w:fill="auto"/>
            <w:hideMark/>
          </w:tcPr>
          <w:p w14:paraId="52327DBA" w14:textId="77777777" w:rsidR="00EB3549" w:rsidRPr="001A4780" w:rsidRDefault="00EB3549" w:rsidP="003F07D0">
            <w:pPr>
              <w:spacing w:before="0" w:after="0" w:line="276" w:lineRule="auto"/>
              <w:rPr>
                <w:sz w:val="20"/>
              </w:rPr>
            </w:pPr>
            <w:r w:rsidRPr="001A4780">
              <w:rPr>
                <w:sz w:val="20"/>
              </w:rPr>
              <w:t xml:space="preserve">lastName </w:t>
            </w:r>
          </w:p>
        </w:tc>
        <w:tc>
          <w:tcPr>
            <w:tcW w:w="207" w:type="pct"/>
            <w:shd w:val="clear" w:color="auto" w:fill="auto"/>
            <w:hideMark/>
          </w:tcPr>
          <w:p w14:paraId="760E39C9" w14:textId="77777777" w:rsidR="00EB3549" w:rsidRPr="001A4780" w:rsidRDefault="00EB3549" w:rsidP="003F07D0">
            <w:pPr>
              <w:spacing w:before="0" w:after="0" w:line="276" w:lineRule="auto"/>
              <w:jc w:val="center"/>
              <w:rPr>
                <w:sz w:val="20"/>
              </w:rPr>
            </w:pPr>
            <w:r w:rsidRPr="001A4780">
              <w:rPr>
                <w:sz w:val="20"/>
              </w:rPr>
              <w:t>O</w:t>
            </w:r>
          </w:p>
        </w:tc>
        <w:tc>
          <w:tcPr>
            <w:tcW w:w="518" w:type="pct"/>
            <w:gridSpan w:val="2"/>
            <w:shd w:val="clear" w:color="auto" w:fill="auto"/>
            <w:hideMark/>
          </w:tcPr>
          <w:p w14:paraId="1ACBBF78" w14:textId="77777777" w:rsidR="00EB3549" w:rsidRPr="001A4780" w:rsidRDefault="00EB3549" w:rsidP="003F07D0">
            <w:pPr>
              <w:spacing w:before="0" w:after="0" w:line="276" w:lineRule="auto"/>
              <w:jc w:val="center"/>
              <w:rPr>
                <w:sz w:val="20"/>
              </w:rPr>
            </w:pPr>
            <w:r w:rsidRPr="001A4780">
              <w:rPr>
                <w:sz w:val="20"/>
              </w:rPr>
              <w:t>T(1-50)</w:t>
            </w:r>
          </w:p>
        </w:tc>
        <w:tc>
          <w:tcPr>
            <w:tcW w:w="1417" w:type="pct"/>
            <w:shd w:val="clear" w:color="auto" w:fill="auto"/>
            <w:hideMark/>
          </w:tcPr>
          <w:p w14:paraId="157D245B" w14:textId="77777777" w:rsidR="00EB3549" w:rsidRPr="001A4780" w:rsidRDefault="00EB3549" w:rsidP="003F07D0">
            <w:pPr>
              <w:spacing w:before="0" w:after="0" w:line="276" w:lineRule="auto"/>
              <w:rPr>
                <w:sz w:val="20"/>
              </w:rPr>
            </w:pPr>
            <w:r w:rsidRPr="001A4780">
              <w:rPr>
                <w:sz w:val="20"/>
              </w:rPr>
              <w:t>Фамилия</w:t>
            </w:r>
          </w:p>
        </w:tc>
        <w:tc>
          <w:tcPr>
            <w:tcW w:w="1341" w:type="pct"/>
            <w:gridSpan w:val="2"/>
            <w:shd w:val="clear" w:color="auto" w:fill="auto"/>
            <w:hideMark/>
          </w:tcPr>
          <w:p w14:paraId="7CE86EA7" w14:textId="77777777" w:rsidR="00EB3549" w:rsidRPr="001A4780" w:rsidRDefault="00EB3549" w:rsidP="003F07D0">
            <w:pPr>
              <w:spacing w:before="0" w:after="0" w:line="276" w:lineRule="auto"/>
              <w:rPr>
                <w:sz w:val="20"/>
              </w:rPr>
            </w:pPr>
            <w:r>
              <w:rPr>
                <w:sz w:val="20"/>
              </w:rPr>
              <w:t xml:space="preserve"> </w:t>
            </w:r>
          </w:p>
        </w:tc>
      </w:tr>
      <w:tr w:rsidR="00EB3549" w:rsidRPr="001A4780" w14:paraId="362ABE87" w14:textId="77777777" w:rsidTr="008B066A">
        <w:tc>
          <w:tcPr>
            <w:tcW w:w="756" w:type="pct"/>
            <w:shd w:val="clear" w:color="auto" w:fill="auto"/>
            <w:hideMark/>
          </w:tcPr>
          <w:p w14:paraId="594F1780" w14:textId="77777777" w:rsidR="00EB3549" w:rsidRPr="001A4780" w:rsidRDefault="00EB3549" w:rsidP="003F07D0">
            <w:pPr>
              <w:spacing w:before="0" w:after="0" w:line="276" w:lineRule="auto"/>
              <w:rPr>
                <w:sz w:val="20"/>
              </w:rPr>
            </w:pPr>
            <w:r w:rsidRPr="001A4780">
              <w:rPr>
                <w:sz w:val="20"/>
              </w:rPr>
              <w:t> </w:t>
            </w:r>
          </w:p>
        </w:tc>
        <w:tc>
          <w:tcPr>
            <w:tcW w:w="761" w:type="pct"/>
            <w:gridSpan w:val="2"/>
            <w:shd w:val="clear" w:color="auto" w:fill="auto"/>
            <w:hideMark/>
          </w:tcPr>
          <w:p w14:paraId="4A457360" w14:textId="77777777" w:rsidR="00EB3549" w:rsidRPr="001A4780" w:rsidRDefault="00EB3549" w:rsidP="003F07D0">
            <w:pPr>
              <w:spacing w:before="0" w:after="0" w:line="276" w:lineRule="auto"/>
              <w:rPr>
                <w:sz w:val="20"/>
              </w:rPr>
            </w:pPr>
            <w:r w:rsidRPr="001A4780">
              <w:rPr>
                <w:sz w:val="20"/>
              </w:rPr>
              <w:t xml:space="preserve">firstName </w:t>
            </w:r>
          </w:p>
        </w:tc>
        <w:tc>
          <w:tcPr>
            <w:tcW w:w="207" w:type="pct"/>
            <w:shd w:val="clear" w:color="auto" w:fill="auto"/>
            <w:hideMark/>
          </w:tcPr>
          <w:p w14:paraId="6567F69A" w14:textId="77777777" w:rsidR="00EB3549" w:rsidRPr="001A4780" w:rsidRDefault="00EB3549" w:rsidP="003F07D0">
            <w:pPr>
              <w:spacing w:before="0" w:after="0" w:line="276" w:lineRule="auto"/>
              <w:jc w:val="center"/>
              <w:rPr>
                <w:sz w:val="20"/>
              </w:rPr>
            </w:pPr>
            <w:r w:rsidRPr="001A4780">
              <w:rPr>
                <w:sz w:val="20"/>
              </w:rPr>
              <w:t>O</w:t>
            </w:r>
          </w:p>
        </w:tc>
        <w:tc>
          <w:tcPr>
            <w:tcW w:w="518" w:type="pct"/>
            <w:gridSpan w:val="2"/>
            <w:shd w:val="clear" w:color="auto" w:fill="auto"/>
            <w:hideMark/>
          </w:tcPr>
          <w:p w14:paraId="606C4BC8" w14:textId="77777777" w:rsidR="00EB3549" w:rsidRPr="001A4780" w:rsidRDefault="00EB3549" w:rsidP="003F07D0">
            <w:pPr>
              <w:spacing w:before="0" w:after="0" w:line="276" w:lineRule="auto"/>
              <w:jc w:val="center"/>
              <w:rPr>
                <w:sz w:val="20"/>
              </w:rPr>
            </w:pPr>
            <w:r w:rsidRPr="001A4780">
              <w:rPr>
                <w:sz w:val="20"/>
              </w:rPr>
              <w:t>T(1-50)</w:t>
            </w:r>
          </w:p>
        </w:tc>
        <w:tc>
          <w:tcPr>
            <w:tcW w:w="1417" w:type="pct"/>
            <w:shd w:val="clear" w:color="auto" w:fill="auto"/>
            <w:hideMark/>
          </w:tcPr>
          <w:p w14:paraId="35A42FB1" w14:textId="77777777" w:rsidR="00EB3549" w:rsidRPr="001A4780" w:rsidRDefault="00EB3549" w:rsidP="003F07D0">
            <w:pPr>
              <w:spacing w:before="0" w:after="0" w:line="276" w:lineRule="auto"/>
              <w:rPr>
                <w:sz w:val="20"/>
              </w:rPr>
            </w:pPr>
            <w:r w:rsidRPr="001A4780">
              <w:rPr>
                <w:sz w:val="20"/>
              </w:rPr>
              <w:t>Имя</w:t>
            </w:r>
          </w:p>
        </w:tc>
        <w:tc>
          <w:tcPr>
            <w:tcW w:w="1341" w:type="pct"/>
            <w:gridSpan w:val="2"/>
            <w:shd w:val="clear" w:color="auto" w:fill="auto"/>
            <w:hideMark/>
          </w:tcPr>
          <w:p w14:paraId="76C672B0" w14:textId="77777777" w:rsidR="00EB3549" w:rsidRPr="001A4780" w:rsidRDefault="00EB3549" w:rsidP="003F07D0">
            <w:pPr>
              <w:spacing w:before="0" w:after="0" w:line="276" w:lineRule="auto"/>
              <w:rPr>
                <w:sz w:val="20"/>
              </w:rPr>
            </w:pPr>
            <w:r>
              <w:rPr>
                <w:sz w:val="20"/>
              </w:rPr>
              <w:t xml:space="preserve"> </w:t>
            </w:r>
          </w:p>
        </w:tc>
      </w:tr>
      <w:tr w:rsidR="00EB3549" w:rsidRPr="001A4780" w14:paraId="63562B47" w14:textId="77777777" w:rsidTr="008B066A">
        <w:tc>
          <w:tcPr>
            <w:tcW w:w="756" w:type="pct"/>
            <w:shd w:val="clear" w:color="auto" w:fill="auto"/>
            <w:hideMark/>
          </w:tcPr>
          <w:p w14:paraId="20DC0CCC" w14:textId="77777777" w:rsidR="00EB3549" w:rsidRPr="001A4780" w:rsidRDefault="00EB3549" w:rsidP="003F07D0">
            <w:pPr>
              <w:spacing w:before="0" w:after="0" w:line="276" w:lineRule="auto"/>
              <w:rPr>
                <w:sz w:val="20"/>
              </w:rPr>
            </w:pPr>
            <w:r w:rsidRPr="001A4780">
              <w:rPr>
                <w:sz w:val="20"/>
              </w:rPr>
              <w:t> </w:t>
            </w:r>
          </w:p>
        </w:tc>
        <w:tc>
          <w:tcPr>
            <w:tcW w:w="761" w:type="pct"/>
            <w:gridSpan w:val="2"/>
            <w:shd w:val="clear" w:color="auto" w:fill="auto"/>
            <w:hideMark/>
          </w:tcPr>
          <w:p w14:paraId="34E3BA16" w14:textId="77777777" w:rsidR="00EB3549" w:rsidRPr="001A4780" w:rsidRDefault="00EB3549" w:rsidP="003F07D0">
            <w:pPr>
              <w:spacing w:before="0" w:after="0" w:line="276" w:lineRule="auto"/>
              <w:rPr>
                <w:sz w:val="20"/>
              </w:rPr>
            </w:pPr>
            <w:r w:rsidRPr="001A4780">
              <w:rPr>
                <w:sz w:val="20"/>
              </w:rPr>
              <w:t xml:space="preserve">middleName </w:t>
            </w:r>
          </w:p>
        </w:tc>
        <w:tc>
          <w:tcPr>
            <w:tcW w:w="207" w:type="pct"/>
            <w:shd w:val="clear" w:color="auto" w:fill="auto"/>
            <w:hideMark/>
          </w:tcPr>
          <w:p w14:paraId="1F66BEE0" w14:textId="77777777" w:rsidR="00EB3549" w:rsidRPr="001A4780" w:rsidRDefault="00EB3549" w:rsidP="003F07D0">
            <w:pPr>
              <w:spacing w:before="0" w:after="0" w:line="276" w:lineRule="auto"/>
              <w:jc w:val="center"/>
              <w:rPr>
                <w:sz w:val="20"/>
              </w:rPr>
            </w:pPr>
            <w:r w:rsidRPr="001A4780">
              <w:rPr>
                <w:sz w:val="20"/>
              </w:rPr>
              <w:t>H</w:t>
            </w:r>
          </w:p>
        </w:tc>
        <w:tc>
          <w:tcPr>
            <w:tcW w:w="518" w:type="pct"/>
            <w:gridSpan w:val="2"/>
            <w:shd w:val="clear" w:color="auto" w:fill="auto"/>
            <w:hideMark/>
          </w:tcPr>
          <w:p w14:paraId="43B56BE5" w14:textId="77777777" w:rsidR="00EB3549" w:rsidRPr="001A4780" w:rsidRDefault="00EB3549" w:rsidP="003F07D0">
            <w:pPr>
              <w:spacing w:before="0" w:after="0" w:line="276" w:lineRule="auto"/>
              <w:jc w:val="center"/>
              <w:rPr>
                <w:sz w:val="20"/>
              </w:rPr>
            </w:pPr>
            <w:r w:rsidRPr="001A4780">
              <w:rPr>
                <w:sz w:val="20"/>
              </w:rPr>
              <w:t>T(1-50)</w:t>
            </w:r>
          </w:p>
        </w:tc>
        <w:tc>
          <w:tcPr>
            <w:tcW w:w="1417" w:type="pct"/>
            <w:shd w:val="clear" w:color="auto" w:fill="auto"/>
            <w:hideMark/>
          </w:tcPr>
          <w:p w14:paraId="21F905D6" w14:textId="77777777" w:rsidR="00EB3549" w:rsidRPr="001A4780" w:rsidRDefault="00EB3549" w:rsidP="003F07D0">
            <w:pPr>
              <w:spacing w:before="0" w:after="0" w:line="276" w:lineRule="auto"/>
              <w:rPr>
                <w:sz w:val="20"/>
              </w:rPr>
            </w:pPr>
            <w:r w:rsidRPr="001A4780">
              <w:rPr>
                <w:sz w:val="20"/>
              </w:rPr>
              <w:t>Отчество</w:t>
            </w:r>
          </w:p>
        </w:tc>
        <w:tc>
          <w:tcPr>
            <w:tcW w:w="1341" w:type="pct"/>
            <w:gridSpan w:val="2"/>
            <w:shd w:val="clear" w:color="auto" w:fill="auto"/>
            <w:hideMark/>
          </w:tcPr>
          <w:p w14:paraId="6961ADD1" w14:textId="77777777" w:rsidR="00EB3549" w:rsidRPr="001A4780" w:rsidRDefault="00EB3549" w:rsidP="003F07D0">
            <w:pPr>
              <w:spacing w:before="0" w:after="0" w:line="276" w:lineRule="auto"/>
              <w:rPr>
                <w:sz w:val="20"/>
              </w:rPr>
            </w:pPr>
            <w:r>
              <w:rPr>
                <w:sz w:val="20"/>
              </w:rPr>
              <w:t xml:space="preserve"> </w:t>
            </w:r>
          </w:p>
        </w:tc>
      </w:tr>
      <w:tr w:rsidR="00EB3549" w:rsidRPr="001A4780" w14:paraId="217F9A91" w14:textId="77777777" w:rsidTr="00490DAA">
        <w:trPr>
          <w:trHeight w:val="262"/>
        </w:trPr>
        <w:tc>
          <w:tcPr>
            <w:tcW w:w="5000" w:type="pct"/>
            <w:gridSpan w:val="9"/>
            <w:shd w:val="clear" w:color="auto" w:fill="auto"/>
            <w:hideMark/>
          </w:tcPr>
          <w:p w14:paraId="7BC72266" w14:textId="77777777" w:rsidR="00EB3549" w:rsidRDefault="00EB3549" w:rsidP="003F07D0">
            <w:pPr>
              <w:spacing w:before="0" w:after="0" w:line="276" w:lineRule="auto"/>
              <w:jc w:val="center"/>
              <w:rPr>
                <w:sz w:val="20"/>
              </w:rPr>
            </w:pPr>
            <w:r w:rsidRPr="00B05B64">
              <w:rPr>
                <w:b/>
                <w:sz w:val="20"/>
              </w:rPr>
              <w:t>Специализированная организация</w:t>
            </w:r>
          </w:p>
        </w:tc>
      </w:tr>
      <w:tr w:rsidR="00EB3549" w:rsidRPr="001A4780" w14:paraId="2B10A519" w14:textId="77777777" w:rsidTr="008B066A">
        <w:trPr>
          <w:trHeight w:val="262"/>
        </w:trPr>
        <w:tc>
          <w:tcPr>
            <w:tcW w:w="756" w:type="pct"/>
            <w:shd w:val="clear" w:color="auto" w:fill="auto"/>
            <w:hideMark/>
          </w:tcPr>
          <w:p w14:paraId="37597BBA" w14:textId="77777777" w:rsidR="00EB3549" w:rsidRPr="00B05B64" w:rsidRDefault="00EB3549" w:rsidP="003F07D0">
            <w:pPr>
              <w:spacing w:before="0" w:after="0" w:line="276" w:lineRule="auto"/>
              <w:rPr>
                <w:b/>
                <w:sz w:val="20"/>
              </w:rPr>
            </w:pPr>
            <w:r w:rsidRPr="00B05B64">
              <w:rPr>
                <w:b/>
                <w:sz w:val="20"/>
              </w:rPr>
              <w:t>specializedOrg</w:t>
            </w:r>
          </w:p>
        </w:tc>
        <w:tc>
          <w:tcPr>
            <w:tcW w:w="761" w:type="pct"/>
            <w:gridSpan w:val="2"/>
            <w:shd w:val="clear" w:color="auto" w:fill="auto"/>
            <w:hideMark/>
          </w:tcPr>
          <w:p w14:paraId="7EEC5A3F" w14:textId="77777777" w:rsidR="00EB3549" w:rsidRPr="001A4780" w:rsidRDefault="00EB3549" w:rsidP="003F07D0">
            <w:pPr>
              <w:spacing w:before="0" w:after="0" w:line="276" w:lineRule="auto"/>
              <w:rPr>
                <w:sz w:val="20"/>
              </w:rPr>
            </w:pPr>
          </w:p>
        </w:tc>
        <w:tc>
          <w:tcPr>
            <w:tcW w:w="207" w:type="pct"/>
            <w:shd w:val="clear" w:color="auto" w:fill="auto"/>
            <w:hideMark/>
          </w:tcPr>
          <w:p w14:paraId="4C4F0E42" w14:textId="77777777" w:rsidR="00EB3549" w:rsidRPr="001A4780" w:rsidRDefault="00EB3549" w:rsidP="003F07D0">
            <w:pPr>
              <w:spacing w:before="0" w:after="0" w:line="276" w:lineRule="auto"/>
              <w:jc w:val="center"/>
              <w:rPr>
                <w:sz w:val="20"/>
              </w:rPr>
            </w:pPr>
          </w:p>
        </w:tc>
        <w:tc>
          <w:tcPr>
            <w:tcW w:w="518" w:type="pct"/>
            <w:gridSpan w:val="2"/>
            <w:shd w:val="clear" w:color="auto" w:fill="auto"/>
            <w:hideMark/>
          </w:tcPr>
          <w:p w14:paraId="0FE2DF0F" w14:textId="77777777" w:rsidR="00EB3549" w:rsidRPr="001A4780" w:rsidRDefault="00EB3549" w:rsidP="003F07D0">
            <w:pPr>
              <w:spacing w:before="0" w:after="0" w:line="276" w:lineRule="auto"/>
              <w:jc w:val="center"/>
              <w:rPr>
                <w:sz w:val="20"/>
              </w:rPr>
            </w:pPr>
          </w:p>
        </w:tc>
        <w:tc>
          <w:tcPr>
            <w:tcW w:w="1417" w:type="pct"/>
            <w:shd w:val="clear" w:color="auto" w:fill="auto"/>
            <w:hideMark/>
          </w:tcPr>
          <w:p w14:paraId="0D93F734" w14:textId="77777777" w:rsidR="00EB3549" w:rsidRPr="001A4780" w:rsidRDefault="00EB3549" w:rsidP="003F07D0">
            <w:pPr>
              <w:spacing w:before="0" w:after="0" w:line="276" w:lineRule="auto"/>
              <w:rPr>
                <w:sz w:val="20"/>
              </w:rPr>
            </w:pPr>
          </w:p>
        </w:tc>
        <w:tc>
          <w:tcPr>
            <w:tcW w:w="1341" w:type="pct"/>
            <w:gridSpan w:val="2"/>
            <w:shd w:val="clear" w:color="auto" w:fill="auto"/>
            <w:hideMark/>
          </w:tcPr>
          <w:p w14:paraId="007F3493" w14:textId="77777777" w:rsidR="00EB3549" w:rsidRDefault="00EB3549" w:rsidP="003F07D0">
            <w:pPr>
              <w:spacing w:before="0" w:after="0" w:line="276" w:lineRule="auto"/>
              <w:rPr>
                <w:sz w:val="20"/>
              </w:rPr>
            </w:pPr>
          </w:p>
        </w:tc>
      </w:tr>
      <w:tr w:rsidR="007B7320" w:rsidRPr="001A4780" w14:paraId="38EA67EF" w14:textId="77777777" w:rsidTr="008B066A">
        <w:trPr>
          <w:trHeight w:val="262"/>
        </w:trPr>
        <w:tc>
          <w:tcPr>
            <w:tcW w:w="756" w:type="pct"/>
            <w:shd w:val="clear" w:color="auto" w:fill="auto"/>
            <w:hideMark/>
          </w:tcPr>
          <w:p w14:paraId="389A84AE" w14:textId="77777777" w:rsidR="007B7320" w:rsidRPr="001A4780" w:rsidRDefault="007B7320" w:rsidP="003F07D0">
            <w:pPr>
              <w:spacing w:before="0" w:after="0" w:line="276" w:lineRule="auto"/>
              <w:rPr>
                <w:sz w:val="20"/>
              </w:rPr>
            </w:pPr>
            <w:r w:rsidRPr="001A4780">
              <w:rPr>
                <w:sz w:val="20"/>
              </w:rPr>
              <w:t> </w:t>
            </w:r>
          </w:p>
        </w:tc>
        <w:tc>
          <w:tcPr>
            <w:tcW w:w="761" w:type="pct"/>
            <w:gridSpan w:val="2"/>
            <w:shd w:val="clear" w:color="auto" w:fill="auto"/>
            <w:hideMark/>
          </w:tcPr>
          <w:p w14:paraId="1AE0C8F7" w14:textId="77777777" w:rsidR="007B7320" w:rsidRPr="001A4780" w:rsidRDefault="007B7320" w:rsidP="003F07D0">
            <w:pPr>
              <w:spacing w:before="0" w:after="0" w:line="276" w:lineRule="auto"/>
              <w:rPr>
                <w:sz w:val="20"/>
              </w:rPr>
            </w:pPr>
            <w:r w:rsidRPr="001A4780">
              <w:rPr>
                <w:sz w:val="20"/>
              </w:rPr>
              <w:t xml:space="preserve">regNum </w:t>
            </w:r>
          </w:p>
        </w:tc>
        <w:tc>
          <w:tcPr>
            <w:tcW w:w="207" w:type="pct"/>
            <w:shd w:val="clear" w:color="auto" w:fill="auto"/>
            <w:hideMark/>
          </w:tcPr>
          <w:p w14:paraId="3C8A5AF0" w14:textId="77777777" w:rsidR="007B7320" w:rsidRPr="001A4780" w:rsidRDefault="007B7320" w:rsidP="003F07D0">
            <w:pPr>
              <w:spacing w:before="0" w:after="0" w:line="276" w:lineRule="auto"/>
              <w:jc w:val="center"/>
              <w:rPr>
                <w:sz w:val="20"/>
              </w:rPr>
            </w:pPr>
            <w:r w:rsidRPr="001A4780">
              <w:rPr>
                <w:sz w:val="20"/>
              </w:rPr>
              <w:t>O</w:t>
            </w:r>
          </w:p>
        </w:tc>
        <w:tc>
          <w:tcPr>
            <w:tcW w:w="518" w:type="pct"/>
            <w:gridSpan w:val="2"/>
            <w:shd w:val="clear" w:color="auto" w:fill="auto"/>
            <w:hideMark/>
          </w:tcPr>
          <w:p w14:paraId="22CF6D4D" w14:textId="77777777" w:rsidR="007B7320" w:rsidRPr="001A4780" w:rsidRDefault="007B7320" w:rsidP="003F07D0">
            <w:pPr>
              <w:spacing w:before="0" w:after="0" w:line="276" w:lineRule="auto"/>
              <w:jc w:val="center"/>
              <w:rPr>
                <w:sz w:val="20"/>
              </w:rPr>
            </w:pPr>
            <w:r w:rsidRPr="001A4780">
              <w:rPr>
                <w:sz w:val="20"/>
              </w:rPr>
              <w:t>T</w:t>
            </w:r>
          </w:p>
        </w:tc>
        <w:tc>
          <w:tcPr>
            <w:tcW w:w="1417" w:type="pct"/>
            <w:shd w:val="clear" w:color="auto" w:fill="auto"/>
            <w:hideMark/>
          </w:tcPr>
          <w:p w14:paraId="0AA0DAB9" w14:textId="77777777" w:rsidR="007B7320" w:rsidRPr="001A4780" w:rsidRDefault="007B7320" w:rsidP="003F07D0">
            <w:pPr>
              <w:spacing w:before="0" w:after="0" w:line="276" w:lineRule="auto"/>
              <w:rPr>
                <w:sz w:val="20"/>
              </w:rPr>
            </w:pPr>
            <w:r>
              <w:rPr>
                <w:sz w:val="20"/>
              </w:rPr>
              <w:t>Код по</w:t>
            </w:r>
            <w:r w:rsidRPr="001A4780">
              <w:rPr>
                <w:sz w:val="20"/>
              </w:rPr>
              <w:t xml:space="preserve"> СПЗ</w:t>
            </w:r>
          </w:p>
        </w:tc>
        <w:tc>
          <w:tcPr>
            <w:tcW w:w="1341" w:type="pct"/>
            <w:gridSpan w:val="2"/>
            <w:shd w:val="clear" w:color="auto" w:fill="auto"/>
            <w:vAlign w:val="center"/>
            <w:hideMark/>
          </w:tcPr>
          <w:p w14:paraId="57F3A414" w14:textId="77777777" w:rsidR="007B7320" w:rsidRPr="001A4780" w:rsidRDefault="007B7320" w:rsidP="003F07D0">
            <w:pPr>
              <w:spacing w:before="0" w:after="0" w:line="276" w:lineRule="auto"/>
              <w:rPr>
                <w:sz w:val="20"/>
              </w:rPr>
            </w:pPr>
            <w:r>
              <w:rPr>
                <w:sz w:val="20"/>
                <w:lang w:eastAsia="en-US"/>
              </w:rPr>
              <w:t xml:space="preserve">Шаблон значения: \d{11} </w:t>
            </w:r>
          </w:p>
        </w:tc>
      </w:tr>
      <w:tr w:rsidR="007B7320" w:rsidRPr="001A4780" w14:paraId="27E13A5B" w14:textId="77777777" w:rsidTr="008B066A">
        <w:tc>
          <w:tcPr>
            <w:tcW w:w="756" w:type="pct"/>
            <w:shd w:val="clear" w:color="auto" w:fill="auto"/>
            <w:hideMark/>
          </w:tcPr>
          <w:p w14:paraId="13A21F68" w14:textId="77777777" w:rsidR="007B7320" w:rsidRPr="001A4780" w:rsidRDefault="007B7320" w:rsidP="003F07D0">
            <w:pPr>
              <w:spacing w:before="0" w:after="0" w:line="276" w:lineRule="auto"/>
              <w:rPr>
                <w:sz w:val="20"/>
              </w:rPr>
            </w:pPr>
            <w:r w:rsidRPr="001A4780">
              <w:rPr>
                <w:sz w:val="20"/>
              </w:rPr>
              <w:t> </w:t>
            </w:r>
          </w:p>
        </w:tc>
        <w:tc>
          <w:tcPr>
            <w:tcW w:w="761" w:type="pct"/>
            <w:gridSpan w:val="2"/>
            <w:shd w:val="clear" w:color="auto" w:fill="auto"/>
            <w:hideMark/>
          </w:tcPr>
          <w:p w14:paraId="4D9B9B9E" w14:textId="77777777" w:rsidR="007B7320" w:rsidRDefault="007B7320" w:rsidP="003F07D0">
            <w:pPr>
              <w:spacing w:before="0" w:after="0" w:line="276" w:lineRule="auto"/>
              <w:rPr>
                <w:sz w:val="20"/>
                <w:lang w:eastAsia="en-US"/>
              </w:rPr>
            </w:pPr>
            <w:r>
              <w:rPr>
                <w:sz w:val="20"/>
                <w:lang w:eastAsia="en-US"/>
              </w:rPr>
              <w:t>consRegistryNum</w:t>
            </w:r>
          </w:p>
        </w:tc>
        <w:tc>
          <w:tcPr>
            <w:tcW w:w="207" w:type="pct"/>
            <w:shd w:val="clear" w:color="auto" w:fill="auto"/>
            <w:hideMark/>
          </w:tcPr>
          <w:p w14:paraId="65ADD722" w14:textId="77777777" w:rsidR="007B7320" w:rsidRDefault="007B7320" w:rsidP="003F07D0">
            <w:pPr>
              <w:spacing w:before="0" w:after="0" w:line="276" w:lineRule="auto"/>
              <w:jc w:val="center"/>
              <w:rPr>
                <w:sz w:val="20"/>
                <w:lang w:eastAsia="en-US"/>
              </w:rPr>
            </w:pPr>
            <w:r>
              <w:rPr>
                <w:sz w:val="20"/>
                <w:lang w:eastAsia="en-US"/>
              </w:rPr>
              <w:t>Н</w:t>
            </w:r>
          </w:p>
        </w:tc>
        <w:tc>
          <w:tcPr>
            <w:tcW w:w="518" w:type="pct"/>
            <w:gridSpan w:val="2"/>
            <w:shd w:val="clear" w:color="auto" w:fill="auto"/>
            <w:hideMark/>
          </w:tcPr>
          <w:p w14:paraId="59233247" w14:textId="77777777" w:rsidR="007B7320" w:rsidRDefault="007B7320" w:rsidP="003F07D0">
            <w:pPr>
              <w:spacing w:before="0" w:after="0" w:line="276" w:lineRule="auto"/>
              <w:jc w:val="center"/>
              <w:rPr>
                <w:sz w:val="20"/>
                <w:lang w:eastAsia="en-US"/>
              </w:rPr>
            </w:pPr>
            <w:r>
              <w:rPr>
                <w:sz w:val="20"/>
                <w:lang w:eastAsia="en-US"/>
              </w:rPr>
              <w:t>T(8)</w:t>
            </w:r>
          </w:p>
        </w:tc>
        <w:tc>
          <w:tcPr>
            <w:tcW w:w="1417" w:type="pct"/>
            <w:shd w:val="clear" w:color="auto" w:fill="auto"/>
            <w:hideMark/>
          </w:tcPr>
          <w:p w14:paraId="364CC275" w14:textId="77777777" w:rsidR="007B7320" w:rsidRDefault="007B7320" w:rsidP="003F07D0">
            <w:pPr>
              <w:spacing w:before="0" w:after="0" w:line="276" w:lineRule="auto"/>
              <w:rPr>
                <w:sz w:val="20"/>
                <w:lang w:eastAsia="en-US"/>
              </w:rPr>
            </w:pPr>
            <w:r>
              <w:rPr>
                <w:sz w:val="20"/>
                <w:lang w:eastAsia="en-US"/>
              </w:rPr>
              <w:t>Код по Сводному Реестру</w:t>
            </w:r>
          </w:p>
        </w:tc>
        <w:tc>
          <w:tcPr>
            <w:tcW w:w="1341" w:type="pct"/>
            <w:gridSpan w:val="2"/>
            <w:shd w:val="clear" w:color="auto" w:fill="auto"/>
            <w:hideMark/>
          </w:tcPr>
          <w:p w14:paraId="39CCD53A" w14:textId="77777777" w:rsidR="001F0B71" w:rsidDel="00EA77C1" w:rsidRDefault="007B7320" w:rsidP="003F07D0">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EA77C1">
              <w:rPr>
                <w:sz w:val="20"/>
                <w:lang w:eastAsia="en-US"/>
              </w:rPr>
              <w:t xml:space="preserve"> </w:t>
            </w:r>
          </w:p>
          <w:p w14:paraId="021CD9EE" w14:textId="77777777" w:rsidR="007B7320" w:rsidRDefault="007B7320" w:rsidP="003F07D0">
            <w:pPr>
              <w:spacing w:before="0" w:after="0" w:line="276" w:lineRule="auto"/>
              <w:rPr>
                <w:sz w:val="20"/>
                <w:lang w:eastAsia="en-US"/>
              </w:rPr>
            </w:pPr>
          </w:p>
        </w:tc>
      </w:tr>
      <w:tr w:rsidR="007B7320" w:rsidRPr="001A4780" w14:paraId="5FD386C2" w14:textId="77777777" w:rsidTr="008B066A">
        <w:trPr>
          <w:trHeight w:val="262"/>
        </w:trPr>
        <w:tc>
          <w:tcPr>
            <w:tcW w:w="756" w:type="pct"/>
            <w:shd w:val="clear" w:color="auto" w:fill="auto"/>
            <w:hideMark/>
          </w:tcPr>
          <w:p w14:paraId="06888610" w14:textId="77777777" w:rsidR="007B7320" w:rsidRPr="001A4780" w:rsidRDefault="007B7320" w:rsidP="003F07D0">
            <w:pPr>
              <w:spacing w:before="0" w:after="0" w:line="276" w:lineRule="auto"/>
              <w:rPr>
                <w:sz w:val="20"/>
              </w:rPr>
            </w:pPr>
            <w:r w:rsidRPr="001A4780">
              <w:rPr>
                <w:sz w:val="20"/>
              </w:rPr>
              <w:t> </w:t>
            </w:r>
          </w:p>
        </w:tc>
        <w:tc>
          <w:tcPr>
            <w:tcW w:w="761" w:type="pct"/>
            <w:gridSpan w:val="2"/>
            <w:shd w:val="clear" w:color="auto" w:fill="auto"/>
            <w:hideMark/>
          </w:tcPr>
          <w:p w14:paraId="3E8BC57E" w14:textId="77777777" w:rsidR="007B7320" w:rsidRPr="001A4780" w:rsidRDefault="007B7320" w:rsidP="003F07D0">
            <w:pPr>
              <w:spacing w:before="0" w:after="0" w:line="276" w:lineRule="auto"/>
              <w:rPr>
                <w:sz w:val="20"/>
              </w:rPr>
            </w:pPr>
            <w:r w:rsidRPr="001A4780">
              <w:rPr>
                <w:sz w:val="20"/>
              </w:rPr>
              <w:t xml:space="preserve">fullName </w:t>
            </w:r>
          </w:p>
        </w:tc>
        <w:tc>
          <w:tcPr>
            <w:tcW w:w="207" w:type="pct"/>
            <w:shd w:val="clear" w:color="auto" w:fill="auto"/>
            <w:hideMark/>
          </w:tcPr>
          <w:p w14:paraId="132436A9" w14:textId="77777777" w:rsidR="007B7320" w:rsidRPr="001A4780" w:rsidRDefault="007B7320" w:rsidP="003F07D0">
            <w:pPr>
              <w:spacing w:before="0" w:after="0" w:line="276" w:lineRule="auto"/>
              <w:jc w:val="center"/>
              <w:rPr>
                <w:sz w:val="20"/>
              </w:rPr>
            </w:pPr>
            <w:r w:rsidRPr="001A4780">
              <w:rPr>
                <w:sz w:val="20"/>
              </w:rPr>
              <w:t>H</w:t>
            </w:r>
          </w:p>
        </w:tc>
        <w:tc>
          <w:tcPr>
            <w:tcW w:w="518" w:type="pct"/>
            <w:gridSpan w:val="2"/>
            <w:shd w:val="clear" w:color="auto" w:fill="auto"/>
            <w:hideMark/>
          </w:tcPr>
          <w:p w14:paraId="6F51BA99" w14:textId="77777777" w:rsidR="007B7320" w:rsidRPr="001A4780" w:rsidRDefault="007B7320" w:rsidP="003F07D0">
            <w:pPr>
              <w:spacing w:before="0" w:after="0" w:line="276" w:lineRule="auto"/>
              <w:jc w:val="center"/>
              <w:rPr>
                <w:sz w:val="20"/>
              </w:rPr>
            </w:pPr>
            <w:r w:rsidRPr="001A4780">
              <w:rPr>
                <w:sz w:val="20"/>
              </w:rPr>
              <w:t>T(1-2000)</w:t>
            </w:r>
          </w:p>
        </w:tc>
        <w:tc>
          <w:tcPr>
            <w:tcW w:w="1417" w:type="pct"/>
            <w:shd w:val="clear" w:color="auto" w:fill="auto"/>
            <w:hideMark/>
          </w:tcPr>
          <w:p w14:paraId="2D706B2E" w14:textId="77777777" w:rsidR="007B7320" w:rsidRPr="001A4780" w:rsidRDefault="007B7320" w:rsidP="003F07D0">
            <w:pPr>
              <w:spacing w:before="0" w:after="0" w:line="276" w:lineRule="auto"/>
              <w:rPr>
                <w:sz w:val="20"/>
              </w:rPr>
            </w:pPr>
            <w:r w:rsidRPr="001A4780">
              <w:rPr>
                <w:sz w:val="20"/>
              </w:rPr>
              <w:t>Полное наименование</w:t>
            </w:r>
          </w:p>
        </w:tc>
        <w:tc>
          <w:tcPr>
            <w:tcW w:w="1341" w:type="pct"/>
            <w:gridSpan w:val="2"/>
            <w:shd w:val="clear" w:color="auto" w:fill="auto"/>
            <w:vAlign w:val="center"/>
            <w:hideMark/>
          </w:tcPr>
          <w:p w14:paraId="4CCC9741" w14:textId="77777777" w:rsidR="007B7320" w:rsidRPr="001A4780" w:rsidRDefault="007B7320" w:rsidP="003F07D0">
            <w:pPr>
              <w:spacing w:before="0" w:after="0" w:line="276" w:lineRule="auto"/>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14:paraId="3A326B15" w14:textId="77777777" w:rsidTr="008B066A">
        <w:trPr>
          <w:trHeight w:val="262"/>
        </w:trPr>
        <w:tc>
          <w:tcPr>
            <w:tcW w:w="756" w:type="pct"/>
            <w:shd w:val="clear" w:color="auto" w:fill="auto"/>
            <w:hideMark/>
          </w:tcPr>
          <w:p w14:paraId="50E59AC4"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136F2653" w14:textId="77777777" w:rsidR="00EB3549" w:rsidRPr="001A4780" w:rsidRDefault="00EB3549" w:rsidP="003F07D0">
            <w:pPr>
              <w:spacing w:before="0" w:after="0" w:line="276" w:lineRule="auto"/>
              <w:rPr>
                <w:sz w:val="20"/>
              </w:rPr>
            </w:pPr>
            <w:r w:rsidRPr="00AC072C">
              <w:rPr>
                <w:sz w:val="20"/>
              </w:rPr>
              <w:t>postAddress</w:t>
            </w:r>
          </w:p>
        </w:tc>
        <w:tc>
          <w:tcPr>
            <w:tcW w:w="207" w:type="pct"/>
            <w:shd w:val="clear" w:color="auto" w:fill="auto"/>
            <w:hideMark/>
          </w:tcPr>
          <w:p w14:paraId="2A1DFED1" w14:textId="77777777" w:rsidR="00EB3549" w:rsidRPr="00AC072C" w:rsidRDefault="00EB3549" w:rsidP="003F07D0">
            <w:pPr>
              <w:spacing w:before="0" w:after="0" w:line="276" w:lineRule="auto"/>
              <w:jc w:val="center"/>
              <w:rPr>
                <w:sz w:val="20"/>
                <w:lang w:val="en-US"/>
              </w:rPr>
            </w:pPr>
            <w:r>
              <w:rPr>
                <w:sz w:val="20"/>
                <w:lang w:val="en-US"/>
              </w:rPr>
              <w:t>H</w:t>
            </w:r>
          </w:p>
        </w:tc>
        <w:tc>
          <w:tcPr>
            <w:tcW w:w="518" w:type="pct"/>
            <w:gridSpan w:val="2"/>
            <w:shd w:val="clear" w:color="auto" w:fill="auto"/>
            <w:hideMark/>
          </w:tcPr>
          <w:p w14:paraId="5BC56866" w14:textId="77777777" w:rsidR="00EB3549" w:rsidRPr="00921E2F" w:rsidRDefault="00EB3549" w:rsidP="003F07D0">
            <w:pPr>
              <w:spacing w:before="0" w:after="0" w:line="276" w:lineRule="auto"/>
              <w:jc w:val="center"/>
              <w:rPr>
                <w:sz w:val="20"/>
                <w:lang w:val="en-US"/>
              </w:rPr>
            </w:pPr>
            <w:r>
              <w:rPr>
                <w:sz w:val="20"/>
                <w:lang w:val="en-US"/>
              </w:rPr>
              <w:t>T(1-2000)</w:t>
            </w:r>
          </w:p>
        </w:tc>
        <w:tc>
          <w:tcPr>
            <w:tcW w:w="1417" w:type="pct"/>
            <w:shd w:val="clear" w:color="auto" w:fill="auto"/>
            <w:hideMark/>
          </w:tcPr>
          <w:p w14:paraId="3F42EE0B" w14:textId="77777777" w:rsidR="00EB3549" w:rsidRPr="001A4780" w:rsidRDefault="00EB3549" w:rsidP="003F07D0">
            <w:pPr>
              <w:spacing w:before="0" w:after="0" w:line="276" w:lineRule="auto"/>
              <w:rPr>
                <w:sz w:val="20"/>
              </w:rPr>
            </w:pPr>
            <w:r w:rsidRPr="00921E2F">
              <w:rPr>
                <w:sz w:val="20"/>
              </w:rPr>
              <w:t>Почтовый адрес организации</w:t>
            </w:r>
          </w:p>
        </w:tc>
        <w:tc>
          <w:tcPr>
            <w:tcW w:w="1341" w:type="pct"/>
            <w:gridSpan w:val="2"/>
            <w:shd w:val="clear" w:color="auto" w:fill="auto"/>
            <w:hideMark/>
          </w:tcPr>
          <w:p w14:paraId="05B2DF6F" w14:textId="77777777" w:rsidR="00EB3549" w:rsidRDefault="00EB3549" w:rsidP="003F07D0">
            <w:pPr>
              <w:spacing w:before="0" w:after="0" w:line="276" w:lineRule="auto"/>
              <w:rPr>
                <w:sz w:val="20"/>
              </w:rPr>
            </w:pPr>
          </w:p>
        </w:tc>
      </w:tr>
      <w:tr w:rsidR="00EB3549" w:rsidRPr="001A4780" w14:paraId="6FEF4A33" w14:textId="77777777" w:rsidTr="008B066A">
        <w:trPr>
          <w:trHeight w:val="262"/>
        </w:trPr>
        <w:tc>
          <w:tcPr>
            <w:tcW w:w="756" w:type="pct"/>
            <w:shd w:val="clear" w:color="auto" w:fill="auto"/>
            <w:hideMark/>
          </w:tcPr>
          <w:p w14:paraId="3B42E297"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0FFB8C28" w14:textId="77777777" w:rsidR="00EB3549" w:rsidRPr="001A4780" w:rsidRDefault="00EB3549" w:rsidP="003F07D0">
            <w:pPr>
              <w:spacing w:before="0" w:after="0" w:line="276" w:lineRule="auto"/>
              <w:rPr>
                <w:sz w:val="20"/>
              </w:rPr>
            </w:pPr>
            <w:r w:rsidRPr="00921E2F">
              <w:rPr>
                <w:sz w:val="20"/>
              </w:rPr>
              <w:t>factAddress</w:t>
            </w:r>
          </w:p>
        </w:tc>
        <w:tc>
          <w:tcPr>
            <w:tcW w:w="207" w:type="pct"/>
            <w:shd w:val="clear" w:color="auto" w:fill="auto"/>
            <w:hideMark/>
          </w:tcPr>
          <w:p w14:paraId="403C9114" w14:textId="77777777" w:rsidR="00EB3549" w:rsidRPr="00AC072C" w:rsidRDefault="00EB3549" w:rsidP="003F07D0">
            <w:pPr>
              <w:spacing w:before="0" w:after="0" w:line="276" w:lineRule="auto"/>
              <w:jc w:val="center"/>
              <w:rPr>
                <w:sz w:val="20"/>
                <w:lang w:val="en-US"/>
              </w:rPr>
            </w:pPr>
            <w:r>
              <w:rPr>
                <w:sz w:val="20"/>
                <w:lang w:val="en-US"/>
              </w:rPr>
              <w:t>H</w:t>
            </w:r>
          </w:p>
        </w:tc>
        <w:tc>
          <w:tcPr>
            <w:tcW w:w="518" w:type="pct"/>
            <w:gridSpan w:val="2"/>
            <w:shd w:val="clear" w:color="auto" w:fill="auto"/>
            <w:hideMark/>
          </w:tcPr>
          <w:p w14:paraId="6E968F18" w14:textId="77777777" w:rsidR="00EB3549" w:rsidRPr="00921E2F" w:rsidRDefault="00EB3549" w:rsidP="003F07D0">
            <w:pPr>
              <w:spacing w:before="0" w:after="0" w:line="276" w:lineRule="auto"/>
              <w:jc w:val="center"/>
              <w:rPr>
                <w:sz w:val="20"/>
                <w:lang w:val="en-US"/>
              </w:rPr>
            </w:pPr>
            <w:r>
              <w:rPr>
                <w:sz w:val="20"/>
                <w:lang w:val="en-US"/>
              </w:rPr>
              <w:t>T(1-2000)</w:t>
            </w:r>
          </w:p>
        </w:tc>
        <w:tc>
          <w:tcPr>
            <w:tcW w:w="1417" w:type="pct"/>
            <w:shd w:val="clear" w:color="auto" w:fill="auto"/>
            <w:hideMark/>
          </w:tcPr>
          <w:p w14:paraId="20FC7BF7" w14:textId="77777777" w:rsidR="00EB3549" w:rsidRPr="001A4780" w:rsidRDefault="00EB3549" w:rsidP="003F07D0">
            <w:pPr>
              <w:spacing w:before="0" w:after="0" w:line="276" w:lineRule="auto"/>
              <w:rPr>
                <w:sz w:val="20"/>
              </w:rPr>
            </w:pPr>
            <w:r w:rsidRPr="00921E2F">
              <w:rPr>
                <w:sz w:val="20"/>
              </w:rPr>
              <w:t>Адрес местонахождения организации</w:t>
            </w:r>
          </w:p>
        </w:tc>
        <w:tc>
          <w:tcPr>
            <w:tcW w:w="1341" w:type="pct"/>
            <w:gridSpan w:val="2"/>
            <w:shd w:val="clear" w:color="auto" w:fill="auto"/>
            <w:hideMark/>
          </w:tcPr>
          <w:p w14:paraId="112C6A1B" w14:textId="77777777" w:rsidR="00EB3549" w:rsidRDefault="00EB3549" w:rsidP="003F07D0">
            <w:pPr>
              <w:spacing w:before="0" w:after="0" w:line="276" w:lineRule="auto"/>
              <w:rPr>
                <w:sz w:val="20"/>
              </w:rPr>
            </w:pPr>
          </w:p>
        </w:tc>
      </w:tr>
      <w:tr w:rsidR="00EB3549" w:rsidRPr="001A4780" w14:paraId="5FEB73E4" w14:textId="77777777" w:rsidTr="008B066A">
        <w:trPr>
          <w:trHeight w:val="262"/>
        </w:trPr>
        <w:tc>
          <w:tcPr>
            <w:tcW w:w="756" w:type="pct"/>
            <w:shd w:val="clear" w:color="auto" w:fill="auto"/>
            <w:hideMark/>
          </w:tcPr>
          <w:p w14:paraId="49FE6FCD"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4113ED41" w14:textId="77777777" w:rsidR="00EB3549" w:rsidRPr="001A4780" w:rsidRDefault="00EB3549" w:rsidP="003F07D0">
            <w:pPr>
              <w:spacing w:before="0" w:after="0" w:line="276" w:lineRule="auto"/>
              <w:rPr>
                <w:sz w:val="20"/>
              </w:rPr>
            </w:pPr>
            <w:r w:rsidRPr="00921E2F">
              <w:rPr>
                <w:sz w:val="20"/>
              </w:rPr>
              <w:t>INN</w:t>
            </w:r>
          </w:p>
        </w:tc>
        <w:tc>
          <w:tcPr>
            <w:tcW w:w="207" w:type="pct"/>
            <w:shd w:val="clear" w:color="auto" w:fill="auto"/>
            <w:hideMark/>
          </w:tcPr>
          <w:p w14:paraId="3481B207" w14:textId="77777777" w:rsidR="00EB3549" w:rsidRPr="00C33C66" w:rsidRDefault="00EB3549" w:rsidP="003F07D0">
            <w:pPr>
              <w:spacing w:before="0" w:after="0" w:line="276" w:lineRule="auto"/>
              <w:jc w:val="center"/>
              <w:rPr>
                <w:sz w:val="20"/>
                <w:lang w:val="en-US"/>
              </w:rPr>
            </w:pPr>
            <w:r>
              <w:rPr>
                <w:sz w:val="20"/>
                <w:lang w:val="en-US"/>
              </w:rPr>
              <w:t>H</w:t>
            </w:r>
          </w:p>
        </w:tc>
        <w:tc>
          <w:tcPr>
            <w:tcW w:w="518" w:type="pct"/>
            <w:gridSpan w:val="2"/>
            <w:shd w:val="clear" w:color="auto" w:fill="auto"/>
            <w:hideMark/>
          </w:tcPr>
          <w:p w14:paraId="6E978118" w14:textId="77777777" w:rsidR="00EB3549" w:rsidRPr="00C33C66" w:rsidRDefault="00EB3549" w:rsidP="003F07D0">
            <w:pPr>
              <w:spacing w:before="0" w:after="0" w:line="276" w:lineRule="auto"/>
              <w:jc w:val="center"/>
              <w:rPr>
                <w:sz w:val="20"/>
                <w:lang w:val="en-US"/>
              </w:rPr>
            </w:pPr>
            <w:r>
              <w:rPr>
                <w:sz w:val="20"/>
                <w:lang w:val="en-US"/>
              </w:rPr>
              <w:t>T</w:t>
            </w:r>
          </w:p>
        </w:tc>
        <w:tc>
          <w:tcPr>
            <w:tcW w:w="1417" w:type="pct"/>
            <w:shd w:val="clear" w:color="auto" w:fill="auto"/>
            <w:hideMark/>
          </w:tcPr>
          <w:p w14:paraId="45406BA8" w14:textId="77777777" w:rsidR="00EB3549" w:rsidRPr="001A4780" w:rsidRDefault="00EB3549" w:rsidP="003F07D0">
            <w:pPr>
              <w:spacing w:before="0" w:after="0" w:line="276" w:lineRule="auto"/>
              <w:rPr>
                <w:sz w:val="20"/>
              </w:rPr>
            </w:pPr>
            <w:r w:rsidRPr="00921E2F">
              <w:rPr>
                <w:sz w:val="20"/>
              </w:rPr>
              <w:t>ИНН организации</w:t>
            </w:r>
          </w:p>
        </w:tc>
        <w:tc>
          <w:tcPr>
            <w:tcW w:w="1341" w:type="pct"/>
            <w:gridSpan w:val="2"/>
            <w:shd w:val="clear" w:color="auto" w:fill="auto"/>
            <w:hideMark/>
          </w:tcPr>
          <w:p w14:paraId="536EE246" w14:textId="77777777" w:rsidR="00EB3549" w:rsidRDefault="00EB3549" w:rsidP="003F07D0">
            <w:pPr>
              <w:spacing w:before="0" w:after="0" w:line="276" w:lineRule="auto"/>
              <w:rPr>
                <w:sz w:val="20"/>
              </w:rPr>
            </w:pPr>
            <w:r>
              <w:rPr>
                <w:sz w:val="20"/>
              </w:rPr>
              <w:t>Шаблон значения: \d{1</w:t>
            </w:r>
            <w:r>
              <w:rPr>
                <w:sz w:val="20"/>
                <w:lang w:val="en-US"/>
              </w:rPr>
              <w:t>0</w:t>
            </w:r>
            <w:r w:rsidRPr="001A4780">
              <w:rPr>
                <w:sz w:val="20"/>
              </w:rPr>
              <w:t>}</w:t>
            </w:r>
          </w:p>
        </w:tc>
      </w:tr>
      <w:tr w:rsidR="00EB3549" w:rsidRPr="001A4780" w14:paraId="52D96760" w14:textId="77777777" w:rsidTr="008B066A">
        <w:trPr>
          <w:trHeight w:val="262"/>
        </w:trPr>
        <w:tc>
          <w:tcPr>
            <w:tcW w:w="756" w:type="pct"/>
            <w:shd w:val="clear" w:color="auto" w:fill="auto"/>
            <w:hideMark/>
          </w:tcPr>
          <w:p w14:paraId="66C9D136"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676BE739" w14:textId="77777777" w:rsidR="00EB3549" w:rsidRPr="001A4780" w:rsidRDefault="00EB3549" w:rsidP="003F07D0">
            <w:pPr>
              <w:spacing w:before="0" w:after="0" w:line="276" w:lineRule="auto"/>
              <w:rPr>
                <w:sz w:val="20"/>
              </w:rPr>
            </w:pPr>
            <w:r w:rsidRPr="00C33C66">
              <w:rPr>
                <w:sz w:val="20"/>
              </w:rPr>
              <w:t>KPP</w:t>
            </w:r>
          </w:p>
        </w:tc>
        <w:tc>
          <w:tcPr>
            <w:tcW w:w="207" w:type="pct"/>
            <w:shd w:val="clear" w:color="auto" w:fill="auto"/>
            <w:hideMark/>
          </w:tcPr>
          <w:p w14:paraId="3192510C" w14:textId="77777777" w:rsidR="00EB3549" w:rsidRPr="00C33C66" w:rsidRDefault="00EB3549" w:rsidP="003F07D0">
            <w:pPr>
              <w:spacing w:before="0" w:after="0" w:line="276" w:lineRule="auto"/>
              <w:jc w:val="center"/>
              <w:rPr>
                <w:sz w:val="20"/>
                <w:lang w:val="en-US"/>
              </w:rPr>
            </w:pPr>
            <w:r>
              <w:rPr>
                <w:sz w:val="20"/>
                <w:lang w:val="en-US"/>
              </w:rPr>
              <w:t>H</w:t>
            </w:r>
          </w:p>
        </w:tc>
        <w:tc>
          <w:tcPr>
            <w:tcW w:w="518" w:type="pct"/>
            <w:gridSpan w:val="2"/>
            <w:shd w:val="clear" w:color="auto" w:fill="auto"/>
            <w:hideMark/>
          </w:tcPr>
          <w:p w14:paraId="553BFCF2" w14:textId="77777777" w:rsidR="00EB3549" w:rsidRPr="00C33C66" w:rsidRDefault="00EB3549" w:rsidP="003F07D0">
            <w:pPr>
              <w:spacing w:before="0" w:after="0" w:line="276" w:lineRule="auto"/>
              <w:jc w:val="center"/>
              <w:rPr>
                <w:sz w:val="20"/>
                <w:lang w:val="en-US"/>
              </w:rPr>
            </w:pPr>
            <w:r>
              <w:rPr>
                <w:sz w:val="20"/>
                <w:lang w:val="en-US"/>
              </w:rPr>
              <w:t>T</w:t>
            </w:r>
            <w:r w:rsidR="009471B3">
              <w:rPr>
                <w:sz w:val="20"/>
                <w:lang w:val="en-US"/>
              </w:rPr>
              <w:t>(9)</w:t>
            </w:r>
          </w:p>
        </w:tc>
        <w:tc>
          <w:tcPr>
            <w:tcW w:w="1417" w:type="pct"/>
            <w:shd w:val="clear" w:color="auto" w:fill="auto"/>
            <w:hideMark/>
          </w:tcPr>
          <w:p w14:paraId="7963A39B" w14:textId="77777777" w:rsidR="00EB3549" w:rsidRPr="001A4780" w:rsidRDefault="00EB3549" w:rsidP="003F07D0">
            <w:pPr>
              <w:spacing w:before="0" w:after="0" w:line="276" w:lineRule="auto"/>
              <w:rPr>
                <w:sz w:val="20"/>
              </w:rPr>
            </w:pPr>
            <w:r>
              <w:rPr>
                <w:sz w:val="20"/>
              </w:rPr>
              <w:t>КПП</w:t>
            </w:r>
            <w:r w:rsidRPr="00921E2F">
              <w:rPr>
                <w:sz w:val="20"/>
              </w:rPr>
              <w:t xml:space="preserve"> организации</w:t>
            </w:r>
          </w:p>
        </w:tc>
        <w:tc>
          <w:tcPr>
            <w:tcW w:w="1341" w:type="pct"/>
            <w:gridSpan w:val="2"/>
            <w:shd w:val="clear" w:color="auto" w:fill="auto"/>
            <w:hideMark/>
          </w:tcPr>
          <w:p w14:paraId="7E886D63" w14:textId="77777777" w:rsidR="00EB3549" w:rsidRDefault="00EB3549" w:rsidP="003F07D0">
            <w:pPr>
              <w:spacing w:before="0" w:after="0" w:line="276" w:lineRule="auto"/>
              <w:rPr>
                <w:sz w:val="20"/>
              </w:rPr>
            </w:pPr>
          </w:p>
        </w:tc>
      </w:tr>
      <w:tr w:rsidR="00EB3549" w:rsidRPr="001A4780" w14:paraId="651C6FE0" w14:textId="77777777" w:rsidTr="00490DAA">
        <w:tc>
          <w:tcPr>
            <w:tcW w:w="5000" w:type="pct"/>
            <w:gridSpan w:val="9"/>
            <w:shd w:val="clear" w:color="auto" w:fill="auto"/>
            <w:hideMark/>
          </w:tcPr>
          <w:p w14:paraId="795FA3D1" w14:textId="77777777" w:rsidR="00EB3549" w:rsidRPr="001A4780" w:rsidRDefault="00EB3549" w:rsidP="003F07D0">
            <w:pPr>
              <w:spacing w:before="0" w:after="0" w:line="276" w:lineRule="auto"/>
              <w:jc w:val="center"/>
              <w:rPr>
                <w:sz w:val="20"/>
              </w:rPr>
            </w:pPr>
            <w:r w:rsidRPr="00C5064C">
              <w:rPr>
                <w:b/>
                <w:bCs/>
                <w:sz w:val="20"/>
              </w:rPr>
              <w:t>Подспособ определения поставщика</w:t>
            </w:r>
          </w:p>
        </w:tc>
      </w:tr>
      <w:tr w:rsidR="00EB3549" w:rsidRPr="001A4780" w14:paraId="739F7955" w14:textId="77777777" w:rsidTr="008B066A">
        <w:tc>
          <w:tcPr>
            <w:tcW w:w="756" w:type="pct"/>
            <w:shd w:val="clear" w:color="auto" w:fill="auto"/>
            <w:hideMark/>
          </w:tcPr>
          <w:p w14:paraId="0EFCD465" w14:textId="77777777" w:rsidR="00EB3549" w:rsidRPr="00C5064C" w:rsidRDefault="00EB3549" w:rsidP="003F07D0">
            <w:pPr>
              <w:spacing w:before="0" w:after="0" w:line="276" w:lineRule="auto"/>
              <w:rPr>
                <w:b/>
                <w:sz w:val="20"/>
                <w:lang w:val="en-US"/>
              </w:rPr>
            </w:pPr>
            <w:r w:rsidRPr="00C5064C">
              <w:rPr>
                <w:b/>
                <w:sz w:val="20"/>
              </w:rPr>
              <w:t>placingWay</w:t>
            </w:r>
          </w:p>
        </w:tc>
        <w:tc>
          <w:tcPr>
            <w:tcW w:w="761" w:type="pct"/>
            <w:gridSpan w:val="2"/>
            <w:shd w:val="clear" w:color="auto" w:fill="auto"/>
            <w:hideMark/>
          </w:tcPr>
          <w:p w14:paraId="146CEF60" w14:textId="77777777" w:rsidR="00EB3549" w:rsidRPr="001A4780" w:rsidRDefault="00EB3549" w:rsidP="003F07D0">
            <w:pPr>
              <w:spacing w:before="0" w:after="0" w:line="276" w:lineRule="auto"/>
              <w:rPr>
                <w:sz w:val="20"/>
              </w:rPr>
            </w:pPr>
            <w:r w:rsidRPr="001A4780">
              <w:rPr>
                <w:sz w:val="20"/>
              </w:rPr>
              <w:t> </w:t>
            </w:r>
          </w:p>
        </w:tc>
        <w:tc>
          <w:tcPr>
            <w:tcW w:w="207" w:type="pct"/>
            <w:shd w:val="clear" w:color="auto" w:fill="auto"/>
            <w:hideMark/>
          </w:tcPr>
          <w:p w14:paraId="3227F0B2" w14:textId="77777777" w:rsidR="00EB3549" w:rsidRPr="001A4780" w:rsidRDefault="00EB3549" w:rsidP="003F07D0">
            <w:pPr>
              <w:spacing w:before="0" w:after="0" w:line="276" w:lineRule="auto"/>
              <w:rPr>
                <w:sz w:val="20"/>
              </w:rPr>
            </w:pPr>
            <w:r w:rsidRPr="001A4780">
              <w:rPr>
                <w:sz w:val="20"/>
              </w:rPr>
              <w:t> </w:t>
            </w:r>
          </w:p>
        </w:tc>
        <w:tc>
          <w:tcPr>
            <w:tcW w:w="518" w:type="pct"/>
            <w:gridSpan w:val="2"/>
            <w:shd w:val="clear" w:color="auto" w:fill="auto"/>
            <w:hideMark/>
          </w:tcPr>
          <w:p w14:paraId="4149A6B2" w14:textId="77777777" w:rsidR="00EB3549" w:rsidRPr="001A4780" w:rsidRDefault="00EB3549" w:rsidP="003F07D0">
            <w:pPr>
              <w:spacing w:before="0" w:after="0" w:line="276" w:lineRule="auto"/>
              <w:rPr>
                <w:sz w:val="20"/>
              </w:rPr>
            </w:pPr>
            <w:r w:rsidRPr="001A4780">
              <w:rPr>
                <w:sz w:val="20"/>
              </w:rPr>
              <w:t> </w:t>
            </w:r>
          </w:p>
        </w:tc>
        <w:tc>
          <w:tcPr>
            <w:tcW w:w="1417" w:type="pct"/>
            <w:shd w:val="clear" w:color="auto" w:fill="auto"/>
            <w:hideMark/>
          </w:tcPr>
          <w:p w14:paraId="418CBFD3" w14:textId="77777777" w:rsidR="00EB3549" w:rsidRPr="001A4780" w:rsidRDefault="00EB3549" w:rsidP="003F07D0">
            <w:pPr>
              <w:spacing w:before="0" w:after="0" w:line="276" w:lineRule="auto"/>
              <w:rPr>
                <w:sz w:val="20"/>
              </w:rPr>
            </w:pPr>
            <w:r w:rsidRPr="001A4780">
              <w:rPr>
                <w:sz w:val="20"/>
              </w:rPr>
              <w:t> </w:t>
            </w:r>
          </w:p>
        </w:tc>
        <w:tc>
          <w:tcPr>
            <w:tcW w:w="1341" w:type="pct"/>
            <w:gridSpan w:val="2"/>
            <w:shd w:val="clear" w:color="auto" w:fill="auto"/>
            <w:hideMark/>
          </w:tcPr>
          <w:p w14:paraId="4FA7CE3A" w14:textId="77777777" w:rsidR="00EB3549" w:rsidRPr="001A4780" w:rsidRDefault="00EB3549" w:rsidP="003F07D0">
            <w:pPr>
              <w:spacing w:before="0" w:after="0" w:line="276" w:lineRule="auto"/>
              <w:rPr>
                <w:sz w:val="20"/>
              </w:rPr>
            </w:pPr>
            <w:r>
              <w:rPr>
                <w:sz w:val="20"/>
              </w:rPr>
              <w:t xml:space="preserve"> </w:t>
            </w:r>
          </w:p>
        </w:tc>
      </w:tr>
      <w:tr w:rsidR="00EB3549" w:rsidRPr="001A4780" w14:paraId="60613C73" w14:textId="77777777" w:rsidTr="008B066A">
        <w:tc>
          <w:tcPr>
            <w:tcW w:w="756" w:type="pct"/>
            <w:shd w:val="clear" w:color="auto" w:fill="auto"/>
            <w:hideMark/>
          </w:tcPr>
          <w:p w14:paraId="47FEB228" w14:textId="77777777" w:rsidR="00EB3549" w:rsidRPr="001A4780" w:rsidRDefault="00EB3549" w:rsidP="003F07D0">
            <w:pPr>
              <w:spacing w:before="0" w:after="0" w:line="276" w:lineRule="auto"/>
              <w:rPr>
                <w:sz w:val="20"/>
              </w:rPr>
            </w:pPr>
            <w:r w:rsidRPr="001A4780">
              <w:rPr>
                <w:sz w:val="20"/>
              </w:rPr>
              <w:t> </w:t>
            </w:r>
          </w:p>
        </w:tc>
        <w:tc>
          <w:tcPr>
            <w:tcW w:w="761" w:type="pct"/>
            <w:gridSpan w:val="2"/>
            <w:shd w:val="clear" w:color="auto" w:fill="auto"/>
            <w:hideMark/>
          </w:tcPr>
          <w:p w14:paraId="1105812D" w14:textId="77777777" w:rsidR="00EB3549" w:rsidRPr="007E4150" w:rsidRDefault="00EB3549" w:rsidP="003F07D0">
            <w:pPr>
              <w:spacing w:before="0" w:after="0" w:line="276" w:lineRule="auto"/>
              <w:rPr>
                <w:sz w:val="20"/>
                <w:lang w:val="en-US"/>
              </w:rPr>
            </w:pPr>
            <w:r>
              <w:rPr>
                <w:sz w:val="20"/>
                <w:lang w:val="en-US"/>
              </w:rPr>
              <w:t>code</w:t>
            </w:r>
          </w:p>
        </w:tc>
        <w:tc>
          <w:tcPr>
            <w:tcW w:w="207" w:type="pct"/>
            <w:shd w:val="clear" w:color="auto" w:fill="auto"/>
            <w:hideMark/>
          </w:tcPr>
          <w:p w14:paraId="1B394A41" w14:textId="77777777" w:rsidR="00EB3549" w:rsidRPr="007E4150" w:rsidRDefault="00EB3549" w:rsidP="003F07D0">
            <w:pPr>
              <w:spacing w:before="0" w:after="0" w:line="276" w:lineRule="auto"/>
              <w:jc w:val="center"/>
              <w:rPr>
                <w:sz w:val="20"/>
              </w:rPr>
            </w:pPr>
            <w:r>
              <w:rPr>
                <w:sz w:val="20"/>
                <w:lang w:val="en-US"/>
              </w:rPr>
              <w:t>О</w:t>
            </w:r>
          </w:p>
        </w:tc>
        <w:tc>
          <w:tcPr>
            <w:tcW w:w="518" w:type="pct"/>
            <w:gridSpan w:val="2"/>
            <w:shd w:val="clear" w:color="auto" w:fill="auto"/>
            <w:hideMark/>
          </w:tcPr>
          <w:p w14:paraId="7FE26E36" w14:textId="77777777" w:rsidR="00EB3549" w:rsidRPr="001A4780" w:rsidRDefault="00EB3549" w:rsidP="003F07D0">
            <w:pPr>
              <w:spacing w:before="0" w:after="0" w:line="276" w:lineRule="auto"/>
              <w:jc w:val="center"/>
              <w:rPr>
                <w:sz w:val="20"/>
              </w:rPr>
            </w:pPr>
            <w:r>
              <w:rPr>
                <w:sz w:val="20"/>
              </w:rPr>
              <w:t>Т(</w:t>
            </w:r>
            <w:r>
              <w:rPr>
                <w:sz w:val="20"/>
                <w:lang w:val="en-US"/>
              </w:rPr>
              <w:t>1-</w:t>
            </w:r>
            <w:r>
              <w:rPr>
                <w:sz w:val="20"/>
              </w:rPr>
              <w:t>7)</w:t>
            </w:r>
          </w:p>
        </w:tc>
        <w:tc>
          <w:tcPr>
            <w:tcW w:w="1417" w:type="pct"/>
            <w:shd w:val="clear" w:color="auto" w:fill="auto"/>
            <w:hideMark/>
          </w:tcPr>
          <w:p w14:paraId="2CAAFC36" w14:textId="77777777" w:rsidR="00EB3549" w:rsidRPr="001A4780" w:rsidRDefault="00EB3549" w:rsidP="003F07D0">
            <w:pPr>
              <w:spacing w:before="0" w:after="0" w:line="276" w:lineRule="auto"/>
              <w:rPr>
                <w:sz w:val="20"/>
              </w:rPr>
            </w:pPr>
            <w:r w:rsidRPr="00C5064C">
              <w:rPr>
                <w:sz w:val="20"/>
              </w:rPr>
              <w:t>Код подспособа определения поставщика</w:t>
            </w:r>
          </w:p>
        </w:tc>
        <w:tc>
          <w:tcPr>
            <w:tcW w:w="1341" w:type="pct"/>
            <w:gridSpan w:val="2"/>
            <w:shd w:val="clear" w:color="auto" w:fill="auto"/>
            <w:hideMark/>
          </w:tcPr>
          <w:p w14:paraId="369A815A" w14:textId="77777777" w:rsidR="00EB3549" w:rsidRPr="001A4780" w:rsidRDefault="00EB3549" w:rsidP="003F07D0">
            <w:pPr>
              <w:spacing w:before="0" w:after="0" w:line="276" w:lineRule="auto"/>
              <w:rPr>
                <w:sz w:val="20"/>
              </w:rPr>
            </w:pPr>
            <w:r>
              <w:rPr>
                <w:sz w:val="20"/>
              </w:rPr>
              <w:t xml:space="preserve"> </w:t>
            </w:r>
          </w:p>
        </w:tc>
      </w:tr>
      <w:tr w:rsidR="00EB3549" w:rsidRPr="001A4780" w14:paraId="5A9A107E" w14:textId="77777777" w:rsidTr="008B066A">
        <w:tc>
          <w:tcPr>
            <w:tcW w:w="756" w:type="pct"/>
            <w:shd w:val="clear" w:color="auto" w:fill="auto"/>
            <w:hideMark/>
          </w:tcPr>
          <w:p w14:paraId="0D58F10E" w14:textId="77777777" w:rsidR="00EB3549" w:rsidRPr="001A4780" w:rsidRDefault="00EB3549" w:rsidP="003F07D0">
            <w:pPr>
              <w:spacing w:before="0" w:after="0" w:line="276" w:lineRule="auto"/>
              <w:rPr>
                <w:sz w:val="20"/>
              </w:rPr>
            </w:pPr>
            <w:r w:rsidRPr="001A4780">
              <w:rPr>
                <w:sz w:val="20"/>
              </w:rPr>
              <w:t> </w:t>
            </w:r>
          </w:p>
        </w:tc>
        <w:tc>
          <w:tcPr>
            <w:tcW w:w="761" w:type="pct"/>
            <w:gridSpan w:val="2"/>
            <w:shd w:val="clear" w:color="auto" w:fill="auto"/>
            <w:hideMark/>
          </w:tcPr>
          <w:p w14:paraId="2824616E" w14:textId="77777777" w:rsidR="00EB3549" w:rsidRPr="001A4780" w:rsidRDefault="00EB3549" w:rsidP="003F07D0">
            <w:pPr>
              <w:spacing w:before="0" w:after="0" w:line="276" w:lineRule="auto"/>
              <w:rPr>
                <w:sz w:val="20"/>
              </w:rPr>
            </w:pPr>
            <w:r>
              <w:rPr>
                <w:sz w:val="20"/>
              </w:rPr>
              <w:t>n</w:t>
            </w:r>
            <w:r w:rsidRPr="001A4780">
              <w:rPr>
                <w:sz w:val="20"/>
              </w:rPr>
              <w:t xml:space="preserve">ame </w:t>
            </w:r>
          </w:p>
        </w:tc>
        <w:tc>
          <w:tcPr>
            <w:tcW w:w="207" w:type="pct"/>
            <w:shd w:val="clear" w:color="auto" w:fill="auto"/>
            <w:hideMark/>
          </w:tcPr>
          <w:p w14:paraId="16BA8D68" w14:textId="77777777" w:rsidR="00EB3549" w:rsidRPr="001C4F6B" w:rsidRDefault="00EB3549" w:rsidP="003F07D0">
            <w:pPr>
              <w:spacing w:before="0" w:after="0" w:line="276" w:lineRule="auto"/>
              <w:jc w:val="center"/>
              <w:rPr>
                <w:sz w:val="20"/>
                <w:lang w:val="en-US"/>
              </w:rPr>
            </w:pPr>
            <w:r>
              <w:rPr>
                <w:sz w:val="20"/>
                <w:lang w:val="en-US"/>
              </w:rPr>
              <w:t>H</w:t>
            </w:r>
          </w:p>
        </w:tc>
        <w:tc>
          <w:tcPr>
            <w:tcW w:w="518" w:type="pct"/>
            <w:gridSpan w:val="2"/>
            <w:shd w:val="clear" w:color="auto" w:fill="auto"/>
            <w:hideMark/>
          </w:tcPr>
          <w:p w14:paraId="0DCF9D76" w14:textId="77777777" w:rsidR="00EB3549" w:rsidRPr="001A4780" w:rsidRDefault="00EB3549" w:rsidP="003F07D0">
            <w:pPr>
              <w:spacing w:before="0" w:after="0" w:line="276" w:lineRule="auto"/>
              <w:jc w:val="center"/>
              <w:rPr>
                <w:sz w:val="20"/>
              </w:rPr>
            </w:pPr>
            <w:r>
              <w:rPr>
                <w:sz w:val="20"/>
              </w:rPr>
              <w:t>T(</w:t>
            </w:r>
            <w:r>
              <w:rPr>
                <w:sz w:val="20"/>
                <w:lang w:val="en-US"/>
              </w:rPr>
              <w:t>1-500</w:t>
            </w:r>
            <w:r w:rsidRPr="001A4780">
              <w:rPr>
                <w:sz w:val="20"/>
              </w:rPr>
              <w:t>)</w:t>
            </w:r>
          </w:p>
        </w:tc>
        <w:tc>
          <w:tcPr>
            <w:tcW w:w="1417" w:type="pct"/>
            <w:shd w:val="clear" w:color="auto" w:fill="auto"/>
            <w:hideMark/>
          </w:tcPr>
          <w:p w14:paraId="70D860B3" w14:textId="77777777" w:rsidR="00EB3549" w:rsidRPr="001C4F6B" w:rsidRDefault="00EB3549" w:rsidP="003F07D0">
            <w:pPr>
              <w:spacing w:before="0" w:after="0" w:line="276" w:lineRule="auto"/>
              <w:rPr>
                <w:sz w:val="20"/>
              </w:rPr>
            </w:pPr>
            <w:r w:rsidRPr="00C5064C">
              <w:rPr>
                <w:sz w:val="20"/>
                <w:lang w:val="en-US"/>
              </w:rPr>
              <w:t>Наименование подспособа определения поставщика</w:t>
            </w:r>
          </w:p>
        </w:tc>
        <w:tc>
          <w:tcPr>
            <w:tcW w:w="1341" w:type="pct"/>
            <w:gridSpan w:val="2"/>
            <w:shd w:val="clear" w:color="auto" w:fill="auto"/>
            <w:hideMark/>
          </w:tcPr>
          <w:p w14:paraId="3802B301" w14:textId="77777777" w:rsidR="00EB3549" w:rsidRPr="001A4780" w:rsidRDefault="00EB3549" w:rsidP="003F07D0">
            <w:pPr>
              <w:spacing w:before="0" w:after="0" w:line="276" w:lineRule="auto"/>
              <w:rPr>
                <w:sz w:val="20"/>
              </w:rPr>
            </w:pPr>
            <w:r>
              <w:rPr>
                <w:sz w:val="20"/>
              </w:rPr>
              <w:t xml:space="preserve"> </w:t>
            </w:r>
          </w:p>
        </w:tc>
      </w:tr>
      <w:tr w:rsidR="00EB3549" w:rsidRPr="001A4780" w14:paraId="7DFCE324" w14:textId="77777777" w:rsidTr="00490DAA">
        <w:tc>
          <w:tcPr>
            <w:tcW w:w="5000" w:type="pct"/>
            <w:gridSpan w:val="9"/>
            <w:shd w:val="clear" w:color="auto" w:fill="auto"/>
            <w:hideMark/>
          </w:tcPr>
          <w:p w14:paraId="63779786" w14:textId="77777777" w:rsidR="00EB3549" w:rsidRPr="001A4780" w:rsidRDefault="00EB3549" w:rsidP="003F07D0">
            <w:pPr>
              <w:spacing w:before="0" w:after="0" w:line="276" w:lineRule="auto"/>
              <w:jc w:val="center"/>
              <w:rPr>
                <w:sz w:val="20"/>
              </w:rPr>
            </w:pPr>
            <w:r w:rsidRPr="001A4780">
              <w:rPr>
                <w:b/>
                <w:bCs/>
                <w:sz w:val="20"/>
              </w:rPr>
              <w:t xml:space="preserve">Печатная форма </w:t>
            </w:r>
            <w:r>
              <w:rPr>
                <w:b/>
                <w:bCs/>
                <w:sz w:val="20"/>
              </w:rPr>
              <w:t>документа</w:t>
            </w:r>
          </w:p>
        </w:tc>
      </w:tr>
      <w:tr w:rsidR="00EB3549" w:rsidRPr="001A4780" w14:paraId="084DC405" w14:textId="77777777" w:rsidTr="008B066A">
        <w:trPr>
          <w:trHeight w:val="316"/>
        </w:trPr>
        <w:tc>
          <w:tcPr>
            <w:tcW w:w="756" w:type="pct"/>
            <w:shd w:val="clear" w:color="auto" w:fill="auto"/>
            <w:hideMark/>
          </w:tcPr>
          <w:p w14:paraId="69A2D8C2" w14:textId="77777777" w:rsidR="00EB3549" w:rsidRPr="001A4780" w:rsidRDefault="00EB3549" w:rsidP="003F07D0">
            <w:pPr>
              <w:spacing w:before="0" w:after="0" w:line="276" w:lineRule="auto"/>
              <w:rPr>
                <w:sz w:val="20"/>
              </w:rPr>
            </w:pPr>
            <w:r w:rsidRPr="001A4780">
              <w:rPr>
                <w:b/>
                <w:bCs/>
                <w:sz w:val="20"/>
              </w:rPr>
              <w:t>printForm</w:t>
            </w:r>
          </w:p>
        </w:tc>
        <w:tc>
          <w:tcPr>
            <w:tcW w:w="761" w:type="pct"/>
            <w:gridSpan w:val="2"/>
            <w:shd w:val="clear" w:color="auto" w:fill="auto"/>
            <w:hideMark/>
          </w:tcPr>
          <w:p w14:paraId="27626DE9" w14:textId="77777777" w:rsidR="00EB3549" w:rsidRPr="001A4780" w:rsidRDefault="00EB3549" w:rsidP="003F07D0">
            <w:pPr>
              <w:spacing w:before="0" w:after="0" w:line="276" w:lineRule="auto"/>
              <w:rPr>
                <w:sz w:val="20"/>
              </w:rPr>
            </w:pPr>
            <w:r w:rsidRPr="001A4780">
              <w:rPr>
                <w:sz w:val="20"/>
              </w:rPr>
              <w:t> </w:t>
            </w:r>
          </w:p>
        </w:tc>
        <w:tc>
          <w:tcPr>
            <w:tcW w:w="207" w:type="pct"/>
            <w:shd w:val="clear" w:color="auto" w:fill="auto"/>
            <w:hideMark/>
          </w:tcPr>
          <w:p w14:paraId="061F388C" w14:textId="77777777" w:rsidR="00EB3549" w:rsidRPr="001A4780" w:rsidRDefault="00EB3549" w:rsidP="003F07D0">
            <w:pPr>
              <w:spacing w:before="0" w:after="0" w:line="276" w:lineRule="auto"/>
              <w:rPr>
                <w:sz w:val="20"/>
              </w:rPr>
            </w:pPr>
            <w:r w:rsidRPr="001A4780">
              <w:rPr>
                <w:sz w:val="20"/>
              </w:rPr>
              <w:t> </w:t>
            </w:r>
          </w:p>
        </w:tc>
        <w:tc>
          <w:tcPr>
            <w:tcW w:w="518" w:type="pct"/>
            <w:gridSpan w:val="2"/>
            <w:shd w:val="clear" w:color="auto" w:fill="auto"/>
            <w:hideMark/>
          </w:tcPr>
          <w:p w14:paraId="76C90F79" w14:textId="77777777" w:rsidR="00EB3549" w:rsidRPr="001A4780" w:rsidRDefault="00EB3549" w:rsidP="003F07D0">
            <w:pPr>
              <w:spacing w:before="0" w:after="0" w:line="276" w:lineRule="auto"/>
              <w:rPr>
                <w:sz w:val="20"/>
              </w:rPr>
            </w:pPr>
            <w:r w:rsidRPr="001A4780">
              <w:rPr>
                <w:sz w:val="20"/>
              </w:rPr>
              <w:t> </w:t>
            </w:r>
          </w:p>
        </w:tc>
        <w:tc>
          <w:tcPr>
            <w:tcW w:w="1417" w:type="pct"/>
            <w:shd w:val="clear" w:color="auto" w:fill="auto"/>
            <w:hideMark/>
          </w:tcPr>
          <w:p w14:paraId="1A639324" w14:textId="77777777" w:rsidR="00EB3549" w:rsidRPr="001A4780" w:rsidRDefault="00EB3549" w:rsidP="003F07D0">
            <w:pPr>
              <w:spacing w:before="0" w:after="0" w:line="276" w:lineRule="auto"/>
              <w:rPr>
                <w:sz w:val="20"/>
              </w:rPr>
            </w:pPr>
            <w:r w:rsidRPr="001A4780">
              <w:rPr>
                <w:sz w:val="20"/>
              </w:rPr>
              <w:t> </w:t>
            </w:r>
          </w:p>
        </w:tc>
        <w:tc>
          <w:tcPr>
            <w:tcW w:w="1341" w:type="pct"/>
            <w:gridSpan w:val="2"/>
            <w:shd w:val="clear" w:color="auto" w:fill="auto"/>
            <w:hideMark/>
          </w:tcPr>
          <w:p w14:paraId="79107B0E" w14:textId="77777777" w:rsidR="00EB3549" w:rsidRPr="001A4780" w:rsidRDefault="00EB3549" w:rsidP="003F07D0">
            <w:pPr>
              <w:spacing w:before="0" w:after="0" w:line="276" w:lineRule="auto"/>
              <w:rPr>
                <w:sz w:val="20"/>
              </w:rPr>
            </w:pPr>
            <w:r>
              <w:rPr>
                <w:sz w:val="20"/>
              </w:rPr>
              <w:t xml:space="preserve"> </w:t>
            </w:r>
          </w:p>
        </w:tc>
      </w:tr>
      <w:tr w:rsidR="00EB3549" w:rsidRPr="001A4780" w14:paraId="47CC712B" w14:textId="77777777" w:rsidTr="008B066A">
        <w:tc>
          <w:tcPr>
            <w:tcW w:w="756" w:type="pct"/>
            <w:shd w:val="clear" w:color="auto" w:fill="auto"/>
            <w:vAlign w:val="center"/>
            <w:hideMark/>
          </w:tcPr>
          <w:p w14:paraId="2A65B814" w14:textId="77777777" w:rsidR="00EB3549" w:rsidRPr="00E45768" w:rsidRDefault="00EB3549" w:rsidP="003F07D0">
            <w:pPr>
              <w:spacing w:before="0" w:after="0" w:line="276" w:lineRule="auto"/>
              <w:jc w:val="both"/>
              <w:rPr>
                <w:sz w:val="20"/>
              </w:rPr>
            </w:pPr>
          </w:p>
        </w:tc>
        <w:tc>
          <w:tcPr>
            <w:tcW w:w="761" w:type="pct"/>
            <w:gridSpan w:val="2"/>
            <w:shd w:val="clear" w:color="auto" w:fill="auto"/>
            <w:hideMark/>
          </w:tcPr>
          <w:p w14:paraId="1B539CF4" w14:textId="77777777" w:rsidR="00EB3549" w:rsidRPr="00E45768" w:rsidRDefault="00EB3549" w:rsidP="003F07D0">
            <w:pPr>
              <w:spacing w:before="0" w:after="0" w:line="276" w:lineRule="auto"/>
              <w:jc w:val="both"/>
              <w:rPr>
                <w:sz w:val="20"/>
              </w:rPr>
            </w:pPr>
            <w:r w:rsidRPr="00E45768">
              <w:rPr>
                <w:sz w:val="20"/>
              </w:rPr>
              <w:t>url</w:t>
            </w:r>
          </w:p>
        </w:tc>
        <w:tc>
          <w:tcPr>
            <w:tcW w:w="207" w:type="pct"/>
            <w:shd w:val="clear" w:color="auto" w:fill="auto"/>
            <w:vAlign w:val="center"/>
            <w:hideMark/>
          </w:tcPr>
          <w:p w14:paraId="71B8ED44" w14:textId="77777777" w:rsidR="00EB3549" w:rsidRPr="00E45768" w:rsidRDefault="00EB3549" w:rsidP="003F07D0">
            <w:pPr>
              <w:spacing w:before="0" w:after="0" w:line="276" w:lineRule="auto"/>
              <w:jc w:val="both"/>
              <w:rPr>
                <w:sz w:val="20"/>
              </w:rPr>
            </w:pPr>
            <w:r w:rsidRPr="00E45768">
              <w:rPr>
                <w:sz w:val="20"/>
              </w:rPr>
              <w:t>O</w:t>
            </w:r>
          </w:p>
        </w:tc>
        <w:tc>
          <w:tcPr>
            <w:tcW w:w="518" w:type="pct"/>
            <w:gridSpan w:val="2"/>
            <w:shd w:val="clear" w:color="auto" w:fill="auto"/>
            <w:vAlign w:val="center"/>
            <w:hideMark/>
          </w:tcPr>
          <w:p w14:paraId="5E73457C" w14:textId="77777777" w:rsidR="00EB3549" w:rsidRPr="00E45768" w:rsidRDefault="00EB3549" w:rsidP="003F07D0">
            <w:pPr>
              <w:spacing w:before="0" w:after="0" w:line="276" w:lineRule="auto"/>
              <w:jc w:val="both"/>
              <w:rPr>
                <w:sz w:val="20"/>
              </w:rPr>
            </w:pPr>
            <w:r w:rsidRPr="00E45768">
              <w:rPr>
                <w:sz w:val="20"/>
              </w:rPr>
              <w:t>T(1-1024)</w:t>
            </w:r>
          </w:p>
        </w:tc>
        <w:tc>
          <w:tcPr>
            <w:tcW w:w="1417" w:type="pct"/>
            <w:shd w:val="clear" w:color="auto" w:fill="auto"/>
            <w:vAlign w:val="center"/>
            <w:hideMark/>
          </w:tcPr>
          <w:p w14:paraId="073D8296" w14:textId="77777777" w:rsidR="00EB3549" w:rsidRPr="00E45768" w:rsidRDefault="00EB3549" w:rsidP="003F07D0">
            <w:pPr>
              <w:spacing w:before="0" w:after="0" w:line="276" w:lineRule="auto"/>
              <w:jc w:val="both"/>
              <w:rPr>
                <w:sz w:val="20"/>
              </w:rPr>
            </w:pPr>
            <w:r w:rsidRPr="00E45768">
              <w:rPr>
                <w:sz w:val="20"/>
              </w:rPr>
              <w:t>Ссылка для скачивания документа</w:t>
            </w:r>
          </w:p>
        </w:tc>
        <w:tc>
          <w:tcPr>
            <w:tcW w:w="1341" w:type="pct"/>
            <w:gridSpan w:val="2"/>
            <w:shd w:val="clear" w:color="auto" w:fill="auto"/>
            <w:vAlign w:val="center"/>
            <w:hideMark/>
          </w:tcPr>
          <w:p w14:paraId="5DC7747B" w14:textId="77777777" w:rsidR="00EB3549" w:rsidRPr="00E45768" w:rsidRDefault="00EB3549" w:rsidP="003F07D0">
            <w:pPr>
              <w:spacing w:before="0" w:after="0" w:line="276" w:lineRule="auto"/>
              <w:jc w:val="both"/>
              <w:rPr>
                <w:sz w:val="20"/>
              </w:rPr>
            </w:pPr>
          </w:p>
        </w:tc>
      </w:tr>
      <w:tr w:rsidR="00EB3549" w:rsidRPr="001A4780" w14:paraId="2EE039CC" w14:textId="77777777" w:rsidTr="008B066A">
        <w:trPr>
          <w:trHeight w:val="258"/>
        </w:trPr>
        <w:tc>
          <w:tcPr>
            <w:tcW w:w="756" w:type="pct"/>
            <w:shd w:val="clear" w:color="auto" w:fill="auto"/>
            <w:vAlign w:val="center"/>
            <w:hideMark/>
          </w:tcPr>
          <w:p w14:paraId="091E5A56" w14:textId="77777777" w:rsidR="00EB3549" w:rsidRPr="00E45768" w:rsidRDefault="00EB3549" w:rsidP="003F07D0">
            <w:pPr>
              <w:spacing w:before="0" w:after="0" w:line="276" w:lineRule="auto"/>
              <w:jc w:val="both"/>
              <w:rPr>
                <w:sz w:val="20"/>
              </w:rPr>
            </w:pPr>
          </w:p>
        </w:tc>
        <w:tc>
          <w:tcPr>
            <w:tcW w:w="761" w:type="pct"/>
            <w:gridSpan w:val="2"/>
            <w:shd w:val="clear" w:color="auto" w:fill="auto"/>
            <w:hideMark/>
          </w:tcPr>
          <w:p w14:paraId="6C7C554E" w14:textId="77777777" w:rsidR="00EB3549" w:rsidRPr="00E45768" w:rsidRDefault="00EB3549" w:rsidP="003F07D0">
            <w:pPr>
              <w:spacing w:before="0" w:after="0" w:line="276" w:lineRule="auto"/>
              <w:jc w:val="both"/>
              <w:rPr>
                <w:sz w:val="20"/>
              </w:rPr>
            </w:pPr>
            <w:r w:rsidRPr="00E45768">
              <w:rPr>
                <w:sz w:val="20"/>
              </w:rPr>
              <w:t>signature</w:t>
            </w:r>
          </w:p>
        </w:tc>
        <w:tc>
          <w:tcPr>
            <w:tcW w:w="207" w:type="pct"/>
            <w:shd w:val="clear" w:color="auto" w:fill="auto"/>
            <w:vAlign w:val="center"/>
            <w:hideMark/>
          </w:tcPr>
          <w:p w14:paraId="78E176C9" w14:textId="77777777" w:rsidR="00EB3549" w:rsidRPr="00E45768" w:rsidRDefault="00EB3549" w:rsidP="003F07D0">
            <w:pPr>
              <w:spacing w:before="0" w:after="0" w:line="276" w:lineRule="auto"/>
              <w:jc w:val="both"/>
              <w:rPr>
                <w:sz w:val="20"/>
              </w:rPr>
            </w:pPr>
            <w:r w:rsidRPr="00E45768">
              <w:rPr>
                <w:sz w:val="20"/>
              </w:rPr>
              <w:t>Н</w:t>
            </w:r>
          </w:p>
        </w:tc>
        <w:tc>
          <w:tcPr>
            <w:tcW w:w="518" w:type="pct"/>
            <w:gridSpan w:val="2"/>
            <w:shd w:val="clear" w:color="auto" w:fill="auto"/>
            <w:vAlign w:val="center"/>
            <w:hideMark/>
          </w:tcPr>
          <w:p w14:paraId="7C96FB1F" w14:textId="77777777" w:rsidR="00EB3549" w:rsidRPr="00E45768" w:rsidRDefault="00EB3549" w:rsidP="003F07D0">
            <w:pPr>
              <w:spacing w:before="0" w:after="0" w:line="276" w:lineRule="auto"/>
              <w:jc w:val="center"/>
              <w:rPr>
                <w:sz w:val="20"/>
              </w:rPr>
            </w:pPr>
            <w:r w:rsidRPr="00E45768">
              <w:rPr>
                <w:sz w:val="20"/>
              </w:rPr>
              <w:t>S</w:t>
            </w:r>
          </w:p>
        </w:tc>
        <w:tc>
          <w:tcPr>
            <w:tcW w:w="1417" w:type="pct"/>
            <w:shd w:val="clear" w:color="auto" w:fill="auto"/>
            <w:vAlign w:val="center"/>
            <w:hideMark/>
          </w:tcPr>
          <w:p w14:paraId="472CC913" w14:textId="77777777" w:rsidR="00EB3549" w:rsidRPr="00E45768" w:rsidRDefault="003D3972" w:rsidP="003F07D0">
            <w:pPr>
              <w:spacing w:before="0" w:after="0" w:line="276" w:lineRule="auto"/>
              <w:jc w:val="both"/>
              <w:rPr>
                <w:sz w:val="20"/>
              </w:rPr>
            </w:pPr>
            <w:r>
              <w:rPr>
                <w:sz w:val="20"/>
              </w:rPr>
              <w:t>Электронная подпись</w:t>
            </w:r>
            <w:r w:rsidR="00EB3549" w:rsidRPr="00E45768">
              <w:rPr>
                <w:sz w:val="20"/>
              </w:rPr>
              <w:t xml:space="preserve"> печатной формы</w:t>
            </w:r>
          </w:p>
        </w:tc>
        <w:tc>
          <w:tcPr>
            <w:tcW w:w="1341" w:type="pct"/>
            <w:gridSpan w:val="2"/>
            <w:shd w:val="clear" w:color="auto" w:fill="auto"/>
            <w:vAlign w:val="center"/>
            <w:hideMark/>
          </w:tcPr>
          <w:p w14:paraId="1C2ABEA3" w14:textId="77777777" w:rsidR="00EB3549" w:rsidRPr="00E45768" w:rsidRDefault="00EB3549" w:rsidP="003F07D0">
            <w:pPr>
              <w:spacing w:before="0" w:after="0" w:line="276" w:lineRule="auto"/>
              <w:jc w:val="both"/>
              <w:rPr>
                <w:sz w:val="20"/>
              </w:rPr>
            </w:pPr>
          </w:p>
        </w:tc>
      </w:tr>
      <w:tr w:rsidR="00EB3549" w:rsidRPr="001A4780" w14:paraId="4B9614F7" w14:textId="77777777" w:rsidTr="00490DAA">
        <w:tc>
          <w:tcPr>
            <w:tcW w:w="5000" w:type="pct"/>
            <w:gridSpan w:val="9"/>
            <w:shd w:val="clear" w:color="auto" w:fill="auto"/>
          </w:tcPr>
          <w:p w14:paraId="6B1624FE" w14:textId="77777777" w:rsidR="00EB3549" w:rsidRPr="00082E00" w:rsidRDefault="003D3972" w:rsidP="003F07D0">
            <w:pPr>
              <w:spacing w:before="0" w:after="0" w:line="276" w:lineRule="auto"/>
              <w:jc w:val="center"/>
              <w:rPr>
                <w:b/>
                <w:sz w:val="20"/>
              </w:rPr>
            </w:pPr>
            <w:r>
              <w:rPr>
                <w:b/>
                <w:sz w:val="20"/>
              </w:rPr>
              <w:t>Электронная подпись</w:t>
            </w:r>
            <w:r w:rsidR="00EB3549" w:rsidRPr="00082E00">
              <w:rPr>
                <w:b/>
                <w:sz w:val="20"/>
              </w:rPr>
              <w:t xml:space="preserve"> печатной формы</w:t>
            </w:r>
          </w:p>
        </w:tc>
      </w:tr>
      <w:tr w:rsidR="00EB3549" w:rsidRPr="001A4780" w14:paraId="7B224E88" w14:textId="77777777" w:rsidTr="008B066A">
        <w:tc>
          <w:tcPr>
            <w:tcW w:w="756" w:type="pct"/>
            <w:shd w:val="clear" w:color="auto" w:fill="auto"/>
            <w:hideMark/>
          </w:tcPr>
          <w:p w14:paraId="57AF28C3" w14:textId="77777777" w:rsidR="00EB3549" w:rsidRPr="001A4780" w:rsidRDefault="00EB3549" w:rsidP="003F07D0">
            <w:pPr>
              <w:spacing w:before="0" w:after="0" w:line="276" w:lineRule="auto"/>
              <w:rPr>
                <w:sz w:val="20"/>
              </w:rPr>
            </w:pPr>
            <w:r w:rsidRPr="001A4780">
              <w:rPr>
                <w:b/>
                <w:bCs/>
                <w:sz w:val="20"/>
              </w:rPr>
              <w:t>signature</w:t>
            </w:r>
          </w:p>
        </w:tc>
        <w:tc>
          <w:tcPr>
            <w:tcW w:w="761" w:type="pct"/>
            <w:gridSpan w:val="2"/>
            <w:shd w:val="clear" w:color="auto" w:fill="auto"/>
            <w:hideMark/>
          </w:tcPr>
          <w:p w14:paraId="75BBA34B" w14:textId="77777777" w:rsidR="00EB3549" w:rsidRPr="001A4780" w:rsidRDefault="00EB3549" w:rsidP="003F07D0">
            <w:pPr>
              <w:spacing w:before="0" w:after="0" w:line="276" w:lineRule="auto"/>
              <w:rPr>
                <w:sz w:val="20"/>
              </w:rPr>
            </w:pPr>
            <w:r w:rsidRPr="001A4780">
              <w:rPr>
                <w:sz w:val="20"/>
              </w:rPr>
              <w:t> </w:t>
            </w:r>
          </w:p>
        </w:tc>
        <w:tc>
          <w:tcPr>
            <w:tcW w:w="207" w:type="pct"/>
            <w:shd w:val="clear" w:color="auto" w:fill="auto"/>
            <w:hideMark/>
          </w:tcPr>
          <w:p w14:paraId="3A746803" w14:textId="77777777" w:rsidR="00EB3549" w:rsidRPr="001A4780" w:rsidRDefault="00EB3549" w:rsidP="003F07D0">
            <w:pPr>
              <w:spacing w:before="0" w:after="0" w:line="276" w:lineRule="auto"/>
              <w:rPr>
                <w:sz w:val="20"/>
              </w:rPr>
            </w:pPr>
            <w:r w:rsidRPr="001A4780">
              <w:rPr>
                <w:sz w:val="20"/>
              </w:rPr>
              <w:t> </w:t>
            </w:r>
          </w:p>
        </w:tc>
        <w:tc>
          <w:tcPr>
            <w:tcW w:w="518" w:type="pct"/>
            <w:gridSpan w:val="2"/>
            <w:shd w:val="clear" w:color="auto" w:fill="auto"/>
            <w:hideMark/>
          </w:tcPr>
          <w:p w14:paraId="1EC706FF" w14:textId="77777777" w:rsidR="00EB3549" w:rsidRPr="001A4780" w:rsidRDefault="00EB3549" w:rsidP="003F07D0">
            <w:pPr>
              <w:spacing w:before="0" w:after="0" w:line="276" w:lineRule="auto"/>
              <w:rPr>
                <w:sz w:val="20"/>
              </w:rPr>
            </w:pPr>
            <w:r w:rsidRPr="001A4780">
              <w:rPr>
                <w:sz w:val="20"/>
              </w:rPr>
              <w:t> </w:t>
            </w:r>
          </w:p>
        </w:tc>
        <w:tc>
          <w:tcPr>
            <w:tcW w:w="1417" w:type="pct"/>
            <w:shd w:val="clear" w:color="auto" w:fill="auto"/>
            <w:hideMark/>
          </w:tcPr>
          <w:p w14:paraId="54641830" w14:textId="77777777" w:rsidR="00EB3549" w:rsidRPr="001A4780" w:rsidRDefault="00EB3549" w:rsidP="003F07D0">
            <w:pPr>
              <w:spacing w:before="0" w:after="0" w:line="276" w:lineRule="auto"/>
              <w:rPr>
                <w:sz w:val="20"/>
              </w:rPr>
            </w:pPr>
            <w:r w:rsidRPr="001A4780">
              <w:rPr>
                <w:sz w:val="20"/>
              </w:rPr>
              <w:t> </w:t>
            </w:r>
          </w:p>
        </w:tc>
        <w:tc>
          <w:tcPr>
            <w:tcW w:w="1341" w:type="pct"/>
            <w:gridSpan w:val="2"/>
            <w:shd w:val="clear" w:color="auto" w:fill="auto"/>
            <w:hideMark/>
          </w:tcPr>
          <w:p w14:paraId="1F00C214" w14:textId="77777777" w:rsidR="00EB3549" w:rsidRPr="001A4780" w:rsidRDefault="00EB3549" w:rsidP="003F07D0">
            <w:pPr>
              <w:spacing w:before="0" w:after="0" w:line="276" w:lineRule="auto"/>
              <w:rPr>
                <w:sz w:val="20"/>
              </w:rPr>
            </w:pPr>
            <w:r w:rsidRPr="001A4780">
              <w:rPr>
                <w:sz w:val="20"/>
              </w:rPr>
              <w:t xml:space="preserve">base64Binary </w:t>
            </w:r>
            <w:r>
              <w:rPr>
                <w:sz w:val="20"/>
              </w:rPr>
              <w:t xml:space="preserve"> </w:t>
            </w:r>
          </w:p>
        </w:tc>
      </w:tr>
      <w:tr w:rsidR="00EB3549" w:rsidRPr="001A4780" w14:paraId="58313996" w14:textId="77777777" w:rsidTr="008B066A">
        <w:tc>
          <w:tcPr>
            <w:tcW w:w="756" w:type="pct"/>
            <w:shd w:val="clear" w:color="auto" w:fill="auto"/>
            <w:hideMark/>
          </w:tcPr>
          <w:p w14:paraId="6E2BAC5E" w14:textId="77777777" w:rsidR="00EB3549" w:rsidRPr="001A4780" w:rsidRDefault="00EB3549" w:rsidP="003F07D0">
            <w:pPr>
              <w:spacing w:before="0" w:after="0" w:line="276" w:lineRule="auto"/>
              <w:rPr>
                <w:sz w:val="20"/>
              </w:rPr>
            </w:pPr>
            <w:r w:rsidRPr="001A4780">
              <w:rPr>
                <w:sz w:val="20"/>
              </w:rPr>
              <w:t> </w:t>
            </w:r>
          </w:p>
        </w:tc>
        <w:tc>
          <w:tcPr>
            <w:tcW w:w="761" w:type="pct"/>
            <w:gridSpan w:val="2"/>
            <w:shd w:val="clear" w:color="auto" w:fill="auto"/>
            <w:hideMark/>
          </w:tcPr>
          <w:p w14:paraId="1C8080D2" w14:textId="77777777" w:rsidR="00EB3549" w:rsidRPr="001A4780" w:rsidRDefault="00EB3549" w:rsidP="003F07D0">
            <w:pPr>
              <w:spacing w:before="0" w:after="0" w:line="276" w:lineRule="auto"/>
              <w:rPr>
                <w:sz w:val="20"/>
              </w:rPr>
            </w:pPr>
            <w:r w:rsidRPr="001A4780">
              <w:rPr>
                <w:sz w:val="20"/>
              </w:rPr>
              <w:t xml:space="preserve">type </w:t>
            </w:r>
          </w:p>
        </w:tc>
        <w:tc>
          <w:tcPr>
            <w:tcW w:w="207" w:type="pct"/>
            <w:shd w:val="clear" w:color="auto" w:fill="auto"/>
            <w:hideMark/>
          </w:tcPr>
          <w:p w14:paraId="08DAB6B5" w14:textId="77777777" w:rsidR="00EB3549" w:rsidRPr="001A4780" w:rsidRDefault="00EB3549" w:rsidP="003F07D0">
            <w:pPr>
              <w:spacing w:before="0" w:after="0" w:line="276" w:lineRule="auto"/>
              <w:jc w:val="center"/>
              <w:rPr>
                <w:sz w:val="20"/>
              </w:rPr>
            </w:pPr>
            <w:r w:rsidRPr="001A4780">
              <w:rPr>
                <w:sz w:val="20"/>
              </w:rPr>
              <w:t>H</w:t>
            </w:r>
          </w:p>
        </w:tc>
        <w:tc>
          <w:tcPr>
            <w:tcW w:w="518" w:type="pct"/>
            <w:gridSpan w:val="2"/>
            <w:shd w:val="clear" w:color="auto" w:fill="auto"/>
            <w:hideMark/>
          </w:tcPr>
          <w:p w14:paraId="499FFCFE" w14:textId="77777777" w:rsidR="00EB3549" w:rsidRPr="001A4780" w:rsidRDefault="00EB3549" w:rsidP="003F07D0">
            <w:pPr>
              <w:spacing w:before="0" w:after="0" w:line="276" w:lineRule="auto"/>
              <w:jc w:val="center"/>
              <w:rPr>
                <w:sz w:val="20"/>
              </w:rPr>
            </w:pPr>
            <w:r w:rsidRPr="001A4780">
              <w:rPr>
                <w:sz w:val="20"/>
              </w:rPr>
              <w:t>T</w:t>
            </w:r>
          </w:p>
        </w:tc>
        <w:tc>
          <w:tcPr>
            <w:tcW w:w="1417" w:type="pct"/>
            <w:shd w:val="clear" w:color="auto" w:fill="auto"/>
            <w:hideMark/>
          </w:tcPr>
          <w:p w14:paraId="19B981CE" w14:textId="77777777" w:rsidR="00EB3549" w:rsidRPr="003D3972" w:rsidRDefault="003D3972" w:rsidP="003F07D0">
            <w:pPr>
              <w:spacing w:before="0" w:after="0" w:line="276" w:lineRule="auto"/>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341" w:type="pct"/>
            <w:gridSpan w:val="2"/>
            <w:shd w:val="clear" w:color="auto" w:fill="auto"/>
            <w:hideMark/>
          </w:tcPr>
          <w:p w14:paraId="7CB57407" w14:textId="77777777" w:rsidR="00EB3549" w:rsidRPr="001A4780" w:rsidRDefault="00EB3549" w:rsidP="003F07D0">
            <w:pPr>
              <w:spacing w:before="0" w:after="0" w:line="276" w:lineRule="auto"/>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14:paraId="536984CF" w14:textId="77777777" w:rsidTr="00490DAA">
        <w:tc>
          <w:tcPr>
            <w:tcW w:w="5000" w:type="pct"/>
            <w:gridSpan w:val="9"/>
            <w:shd w:val="clear" w:color="auto" w:fill="auto"/>
            <w:hideMark/>
          </w:tcPr>
          <w:p w14:paraId="737B11DF" w14:textId="77777777" w:rsidR="00EB3549" w:rsidRPr="001A4780" w:rsidRDefault="00EB3549" w:rsidP="003F07D0">
            <w:pPr>
              <w:spacing w:before="0" w:after="0" w:line="276" w:lineRule="auto"/>
              <w:jc w:val="center"/>
              <w:rPr>
                <w:sz w:val="20"/>
              </w:rPr>
            </w:pPr>
            <w:r w:rsidRPr="005F11F2">
              <w:rPr>
                <w:b/>
                <w:bCs/>
                <w:sz w:val="20"/>
              </w:rPr>
              <w:t>Информация о предоставлении конкурсной документации</w:t>
            </w:r>
          </w:p>
        </w:tc>
      </w:tr>
      <w:tr w:rsidR="00EB3549" w:rsidRPr="001A4780" w14:paraId="4136AFD6" w14:textId="77777777" w:rsidTr="008B066A">
        <w:tc>
          <w:tcPr>
            <w:tcW w:w="756" w:type="pct"/>
            <w:shd w:val="clear" w:color="auto" w:fill="auto"/>
            <w:hideMark/>
          </w:tcPr>
          <w:p w14:paraId="1218C927" w14:textId="77777777" w:rsidR="00EB3549" w:rsidRPr="001A4780" w:rsidRDefault="00EB3549" w:rsidP="003F07D0">
            <w:pPr>
              <w:spacing w:before="0" w:after="0" w:line="276" w:lineRule="auto"/>
              <w:rPr>
                <w:sz w:val="20"/>
              </w:rPr>
            </w:pPr>
            <w:r w:rsidRPr="005F11F2">
              <w:rPr>
                <w:b/>
                <w:bCs/>
                <w:sz w:val="20"/>
              </w:rPr>
              <w:t>purchaseDocumentation</w:t>
            </w:r>
          </w:p>
        </w:tc>
        <w:tc>
          <w:tcPr>
            <w:tcW w:w="761" w:type="pct"/>
            <w:gridSpan w:val="2"/>
            <w:shd w:val="clear" w:color="auto" w:fill="auto"/>
            <w:hideMark/>
          </w:tcPr>
          <w:p w14:paraId="5BE98960" w14:textId="77777777" w:rsidR="00EB3549" w:rsidRPr="001A4780" w:rsidRDefault="00EB3549" w:rsidP="003F07D0">
            <w:pPr>
              <w:spacing w:before="0" w:after="0" w:line="276" w:lineRule="auto"/>
              <w:rPr>
                <w:sz w:val="20"/>
              </w:rPr>
            </w:pPr>
            <w:r w:rsidRPr="001A4780">
              <w:rPr>
                <w:sz w:val="20"/>
              </w:rPr>
              <w:t> </w:t>
            </w:r>
          </w:p>
        </w:tc>
        <w:tc>
          <w:tcPr>
            <w:tcW w:w="207" w:type="pct"/>
            <w:shd w:val="clear" w:color="auto" w:fill="auto"/>
            <w:hideMark/>
          </w:tcPr>
          <w:p w14:paraId="29480829" w14:textId="77777777" w:rsidR="00EB3549" w:rsidRPr="001A4780" w:rsidRDefault="00EB3549" w:rsidP="003F07D0">
            <w:pPr>
              <w:spacing w:before="0" w:after="0" w:line="276" w:lineRule="auto"/>
              <w:rPr>
                <w:sz w:val="20"/>
              </w:rPr>
            </w:pPr>
            <w:r w:rsidRPr="001A4780">
              <w:rPr>
                <w:sz w:val="20"/>
              </w:rPr>
              <w:t> </w:t>
            </w:r>
          </w:p>
        </w:tc>
        <w:tc>
          <w:tcPr>
            <w:tcW w:w="518" w:type="pct"/>
            <w:gridSpan w:val="2"/>
            <w:shd w:val="clear" w:color="auto" w:fill="auto"/>
            <w:hideMark/>
          </w:tcPr>
          <w:p w14:paraId="4B6DD008" w14:textId="77777777" w:rsidR="00EB3549" w:rsidRPr="001A4780" w:rsidRDefault="00EB3549" w:rsidP="003F07D0">
            <w:pPr>
              <w:spacing w:before="0" w:after="0" w:line="276" w:lineRule="auto"/>
              <w:rPr>
                <w:sz w:val="20"/>
              </w:rPr>
            </w:pPr>
            <w:r w:rsidRPr="001A4780">
              <w:rPr>
                <w:sz w:val="20"/>
              </w:rPr>
              <w:t> </w:t>
            </w:r>
          </w:p>
        </w:tc>
        <w:tc>
          <w:tcPr>
            <w:tcW w:w="1417" w:type="pct"/>
            <w:shd w:val="clear" w:color="auto" w:fill="auto"/>
            <w:hideMark/>
          </w:tcPr>
          <w:p w14:paraId="4ED29327" w14:textId="77777777" w:rsidR="00EB3549" w:rsidRPr="001A4780" w:rsidRDefault="00EB3549" w:rsidP="003F07D0">
            <w:pPr>
              <w:spacing w:before="0" w:after="0" w:line="276" w:lineRule="auto"/>
              <w:rPr>
                <w:sz w:val="20"/>
              </w:rPr>
            </w:pPr>
            <w:r w:rsidRPr="001A4780">
              <w:rPr>
                <w:sz w:val="20"/>
              </w:rPr>
              <w:t> </w:t>
            </w:r>
          </w:p>
        </w:tc>
        <w:tc>
          <w:tcPr>
            <w:tcW w:w="1341" w:type="pct"/>
            <w:gridSpan w:val="2"/>
            <w:shd w:val="clear" w:color="auto" w:fill="auto"/>
            <w:hideMark/>
          </w:tcPr>
          <w:p w14:paraId="7F642D9C" w14:textId="77777777" w:rsidR="00EB3549" w:rsidRPr="001A4780" w:rsidRDefault="00EB3549" w:rsidP="003F07D0">
            <w:pPr>
              <w:spacing w:before="0" w:after="0" w:line="276" w:lineRule="auto"/>
              <w:rPr>
                <w:sz w:val="20"/>
              </w:rPr>
            </w:pPr>
            <w:r>
              <w:rPr>
                <w:sz w:val="20"/>
              </w:rPr>
              <w:t xml:space="preserve"> </w:t>
            </w:r>
          </w:p>
        </w:tc>
      </w:tr>
      <w:tr w:rsidR="00EB3549" w:rsidRPr="001A4780" w14:paraId="17A9C93E" w14:textId="77777777" w:rsidTr="008B066A">
        <w:tc>
          <w:tcPr>
            <w:tcW w:w="756" w:type="pct"/>
            <w:shd w:val="clear" w:color="auto" w:fill="auto"/>
            <w:hideMark/>
          </w:tcPr>
          <w:p w14:paraId="6A046973" w14:textId="77777777" w:rsidR="00EB3549" w:rsidRPr="001A4780" w:rsidRDefault="00EB3549" w:rsidP="003F07D0">
            <w:pPr>
              <w:spacing w:before="0" w:after="0" w:line="276" w:lineRule="auto"/>
              <w:rPr>
                <w:sz w:val="20"/>
              </w:rPr>
            </w:pPr>
            <w:r w:rsidRPr="001A4780">
              <w:rPr>
                <w:sz w:val="20"/>
              </w:rPr>
              <w:lastRenderedPageBreak/>
              <w:t> </w:t>
            </w:r>
          </w:p>
        </w:tc>
        <w:tc>
          <w:tcPr>
            <w:tcW w:w="761" w:type="pct"/>
            <w:gridSpan w:val="2"/>
            <w:shd w:val="clear" w:color="auto" w:fill="auto"/>
            <w:hideMark/>
          </w:tcPr>
          <w:p w14:paraId="464E5045" w14:textId="77777777" w:rsidR="00EB3549" w:rsidRPr="007E4150" w:rsidRDefault="00EB3549" w:rsidP="003F07D0">
            <w:pPr>
              <w:spacing w:before="0" w:after="0" w:line="276" w:lineRule="auto"/>
              <w:rPr>
                <w:sz w:val="20"/>
                <w:lang w:val="en-US"/>
              </w:rPr>
            </w:pPr>
            <w:r w:rsidRPr="005F11F2">
              <w:rPr>
                <w:sz w:val="20"/>
                <w:lang w:val="en-US"/>
              </w:rPr>
              <w:t>grantStartDate</w:t>
            </w:r>
          </w:p>
        </w:tc>
        <w:tc>
          <w:tcPr>
            <w:tcW w:w="207" w:type="pct"/>
            <w:shd w:val="clear" w:color="auto" w:fill="auto"/>
            <w:hideMark/>
          </w:tcPr>
          <w:p w14:paraId="456A4BB2" w14:textId="77777777" w:rsidR="00EB3549" w:rsidRPr="00DA2233" w:rsidRDefault="00EB3549"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19E6C355" w14:textId="77777777" w:rsidR="00EB3549" w:rsidRPr="00DA2233" w:rsidRDefault="00EB3549" w:rsidP="003F07D0">
            <w:pPr>
              <w:spacing w:before="0" w:after="0" w:line="276" w:lineRule="auto"/>
              <w:jc w:val="center"/>
              <w:rPr>
                <w:sz w:val="20"/>
                <w:lang w:val="en-US"/>
              </w:rPr>
            </w:pPr>
            <w:r>
              <w:rPr>
                <w:sz w:val="20"/>
                <w:lang w:val="en-US"/>
              </w:rPr>
              <w:t>DT</w:t>
            </w:r>
          </w:p>
        </w:tc>
        <w:tc>
          <w:tcPr>
            <w:tcW w:w="1417" w:type="pct"/>
            <w:shd w:val="clear" w:color="auto" w:fill="auto"/>
            <w:hideMark/>
          </w:tcPr>
          <w:p w14:paraId="44E05B49" w14:textId="77777777" w:rsidR="00EB3549" w:rsidRPr="001A4780" w:rsidRDefault="00EB3549" w:rsidP="003F07D0">
            <w:pPr>
              <w:spacing w:before="0" w:after="0" w:line="276" w:lineRule="auto"/>
              <w:rPr>
                <w:sz w:val="20"/>
              </w:rPr>
            </w:pPr>
            <w:r w:rsidRPr="005F11F2">
              <w:rPr>
                <w:sz w:val="20"/>
              </w:rPr>
              <w:t>Дата и время начала предоставления (конкурсной/аукционной) документации по закупке</w:t>
            </w:r>
          </w:p>
        </w:tc>
        <w:tc>
          <w:tcPr>
            <w:tcW w:w="1341" w:type="pct"/>
            <w:gridSpan w:val="2"/>
            <w:shd w:val="clear" w:color="auto" w:fill="auto"/>
            <w:hideMark/>
          </w:tcPr>
          <w:p w14:paraId="6E1ADD54" w14:textId="77777777" w:rsidR="00EB3549" w:rsidRPr="001A4780" w:rsidRDefault="00EB3549" w:rsidP="003F07D0">
            <w:pPr>
              <w:spacing w:before="0" w:after="0" w:line="276" w:lineRule="auto"/>
              <w:rPr>
                <w:sz w:val="20"/>
              </w:rPr>
            </w:pPr>
          </w:p>
        </w:tc>
      </w:tr>
      <w:tr w:rsidR="00EB3549" w:rsidRPr="001A4780" w14:paraId="0F9F6AE0" w14:textId="77777777" w:rsidTr="008B066A">
        <w:tc>
          <w:tcPr>
            <w:tcW w:w="756" w:type="pct"/>
            <w:shd w:val="clear" w:color="auto" w:fill="auto"/>
            <w:hideMark/>
          </w:tcPr>
          <w:p w14:paraId="679A0E63" w14:textId="77777777" w:rsidR="00EB3549" w:rsidRPr="001A4780" w:rsidRDefault="00EB3549" w:rsidP="003F07D0">
            <w:pPr>
              <w:spacing w:before="0" w:after="0" w:line="276" w:lineRule="auto"/>
              <w:rPr>
                <w:sz w:val="20"/>
              </w:rPr>
            </w:pPr>
            <w:r w:rsidRPr="001A4780">
              <w:rPr>
                <w:sz w:val="20"/>
              </w:rPr>
              <w:t> </w:t>
            </w:r>
          </w:p>
        </w:tc>
        <w:tc>
          <w:tcPr>
            <w:tcW w:w="761" w:type="pct"/>
            <w:gridSpan w:val="2"/>
            <w:shd w:val="clear" w:color="auto" w:fill="auto"/>
            <w:hideMark/>
          </w:tcPr>
          <w:p w14:paraId="1C26D504" w14:textId="77777777" w:rsidR="00EB3549" w:rsidRPr="001A4780" w:rsidRDefault="00EB3549" w:rsidP="003F07D0">
            <w:pPr>
              <w:spacing w:before="0" w:after="0" w:line="276" w:lineRule="auto"/>
              <w:rPr>
                <w:sz w:val="20"/>
              </w:rPr>
            </w:pPr>
            <w:r w:rsidRPr="005F11F2">
              <w:rPr>
                <w:sz w:val="20"/>
              </w:rPr>
              <w:t>grantPlace</w:t>
            </w:r>
          </w:p>
        </w:tc>
        <w:tc>
          <w:tcPr>
            <w:tcW w:w="207" w:type="pct"/>
            <w:shd w:val="clear" w:color="auto" w:fill="auto"/>
            <w:hideMark/>
          </w:tcPr>
          <w:p w14:paraId="18C6C742" w14:textId="77777777" w:rsidR="00EB3549" w:rsidRPr="00DF58D1" w:rsidRDefault="00EB3549"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1CD6E96C" w14:textId="77777777" w:rsidR="00EB3549" w:rsidRPr="00DF58D1" w:rsidRDefault="00EB3549" w:rsidP="003F07D0">
            <w:pPr>
              <w:spacing w:before="0" w:after="0" w:line="276" w:lineRule="auto"/>
              <w:jc w:val="center"/>
              <w:rPr>
                <w:sz w:val="20"/>
                <w:lang w:val="en-US"/>
              </w:rPr>
            </w:pPr>
            <w:r>
              <w:rPr>
                <w:sz w:val="20"/>
                <w:lang w:val="en-US"/>
              </w:rPr>
              <w:t>T(1-2000)</w:t>
            </w:r>
          </w:p>
        </w:tc>
        <w:tc>
          <w:tcPr>
            <w:tcW w:w="1417" w:type="pct"/>
            <w:shd w:val="clear" w:color="auto" w:fill="auto"/>
            <w:hideMark/>
          </w:tcPr>
          <w:p w14:paraId="7BC5A1C8" w14:textId="77777777" w:rsidR="00EB3549" w:rsidRPr="001C4F6B" w:rsidRDefault="00EB3549" w:rsidP="003F07D0">
            <w:pPr>
              <w:spacing w:before="0" w:after="0" w:line="276" w:lineRule="auto"/>
              <w:rPr>
                <w:sz w:val="20"/>
              </w:rPr>
            </w:pPr>
            <w:r w:rsidRPr="005F11F2">
              <w:rPr>
                <w:sz w:val="20"/>
              </w:rPr>
              <w:t>Место предоставления (конкурсной/аукционной) документации по закупке</w:t>
            </w:r>
          </w:p>
        </w:tc>
        <w:tc>
          <w:tcPr>
            <w:tcW w:w="1341" w:type="pct"/>
            <w:gridSpan w:val="2"/>
            <w:shd w:val="clear" w:color="auto" w:fill="auto"/>
            <w:hideMark/>
          </w:tcPr>
          <w:p w14:paraId="67DC75C8" w14:textId="77777777" w:rsidR="00EB3549" w:rsidRPr="001A4780" w:rsidRDefault="00EB3549" w:rsidP="003F07D0">
            <w:pPr>
              <w:spacing w:before="0" w:after="0" w:line="276" w:lineRule="auto"/>
              <w:rPr>
                <w:sz w:val="20"/>
              </w:rPr>
            </w:pPr>
          </w:p>
        </w:tc>
      </w:tr>
      <w:tr w:rsidR="00EB3549" w:rsidRPr="001A4780" w14:paraId="6501CF59" w14:textId="77777777" w:rsidTr="008B066A">
        <w:tc>
          <w:tcPr>
            <w:tcW w:w="756" w:type="pct"/>
            <w:shd w:val="clear" w:color="auto" w:fill="auto"/>
            <w:hideMark/>
          </w:tcPr>
          <w:p w14:paraId="71D3D875"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6723EC79" w14:textId="77777777" w:rsidR="00EB3549" w:rsidRPr="001A4780" w:rsidRDefault="00EB3549" w:rsidP="003F07D0">
            <w:pPr>
              <w:spacing w:before="0" w:after="0" w:line="276" w:lineRule="auto"/>
              <w:rPr>
                <w:sz w:val="20"/>
              </w:rPr>
            </w:pPr>
            <w:r w:rsidRPr="005F11F2">
              <w:rPr>
                <w:sz w:val="20"/>
              </w:rPr>
              <w:t>grantOrder</w:t>
            </w:r>
          </w:p>
        </w:tc>
        <w:tc>
          <w:tcPr>
            <w:tcW w:w="207" w:type="pct"/>
            <w:shd w:val="clear" w:color="auto" w:fill="auto"/>
            <w:hideMark/>
          </w:tcPr>
          <w:p w14:paraId="6833D46B" w14:textId="77777777" w:rsidR="00EB3549" w:rsidRPr="00DF58D1" w:rsidRDefault="00EB3549"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2768ED61" w14:textId="77777777" w:rsidR="00EB3549" w:rsidRPr="00DF58D1" w:rsidRDefault="00EB3549" w:rsidP="003F07D0">
            <w:pPr>
              <w:spacing w:before="0" w:after="0" w:line="276" w:lineRule="auto"/>
              <w:jc w:val="center"/>
              <w:rPr>
                <w:sz w:val="20"/>
                <w:lang w:val="en-US"/>
              </w:rPr>
            </w:pPr>
            <w:r>
              <w:rPr>
                <w:sz w:val="20"/>
                <w:lang w:val="en-US"/>
              </w:rPr>
              <w:t>T(1-2000)</w:t>
            </w:r>
          </w:p>
        </w:tc>
        <w:tc>
          <w:tcPr>
            <w:tcW w:w="1417" w:type="pct"/>
            <w:shd w:val="clear" w:color="auto" w:fill="auto"/>
            <w:hideMark/>
          </w:tcPr>
          <w:p w14:paraId="7F677A47" w14:textId="77777777" w:rsidR="00EB3549" w:rsidRPr="001A4780" w:rsidRDefault="00EB3549" w:rsidP="003F07D0">
            <w:pPr>
              <w:spacing w:before="0" w:after="0" w:line="276" w:lineRule="auto"/>
              <w:rPr>
                <w:sz w:val="20"/>
              </w:rPr>
            </w:pPr>
            <w:r w:rsidRPr="005F11F2">
              <w:rPr>
                <w:sz w:val="20"/>
              </w:rPr>
              <w:t>Порядок предоставления (конкурсной/аукционной) документации по закупке</w:t>
            </w:r>
          </w:p>
        </w:tc>
        <w:tc>
          <w:tcPr>
            <w:tcW w:w="1341" w:type="pct"/>
            <w:gridSpan w:val="2"/>
            <w:shd w:val="clear" w:color="auto" w:fill="auto"/>
            <w:hideMark/>
          </w:tcPr>
          <w:p w14:paraId="3FCAE00B" w14:textId="77777777" w:rsidR="00EB3549" w:rsidRPr="001A4780" w:rsidRDefault="00EB3549" w:rsidP="003F07D0">
            <w:pPr>
              <w:spacing w:before="0" w:after="0" w:line="276" w:lineRule="auto"/>
              <w:rPr>
                <w:sz w:val="20"/>
              </w:rPr>
            </w:pPr>
          </w:p>
        </w:tc>
      </w:tr>
      <w:tr w:rsidR="00EB3549" w:rsidRPr="001A4780" w14:paraId="54F862C5" w14:textId="77777777" w:rsidTr="008B066A">
        <w:tc>
          <w:tcPr>
            <w:tcW w:w="756" w:type="pct"/>
            <w:shd w:val="clear" w:color="auto" w:fill="auto"/>
            <w:hideMark/>
          </w:tcPr>
          <w:p w14:paraId="117C82DE"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70B549F3" w14:textId="77777777" w:rsidR="00EB3549" w:rsidRPr="005F11F2" w:rsidRDefault="00EB3549" w:rsidP="003F07D0">
            <w:pPr>
              <w:spacing w:before="0" w:after="0" w:line="276" w:lineRule="auto"/>
              <w:rPr>
                <w:sz w:val="20"/>
              </w:rPr>
            </w:pPr>
            <w:r w:rsidRPr="005F11F2">
              <w:rPr>
                <w:sz w:val="20"/>
              </w:rPr>
              <w:t>languages</w:t>
            </w:r>
          </w:p>
        </w:tc>
        <w:tc>
          <w:tcPr>
            <w:tcW w:w="207" w:type="pct"/>
            <w:shd w:val="clear" w:color="auto" w:fill="auto"/>
            <w:hideMark/>
          </w:tcPr>
          <w:p w14:paraId="75E2DE2B" w14:textId="77777777" w:rsidR="00EB3549" w:rsidRPr="00DF58D1" w:rsidRDefault="00EB3549"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1B72113B" w14:textId="77777777" w:rsidR="00EB3549" w:rsidRPr="00DF58D1" w:rsidRDefault="00EB3549" w:rsidP="003F07D0">
            <w:pPr>
              <w:spacing w:before="0" w:after="0" w:line="276" w:lineRule="auto"/>
              <w:jc w:val="center"/>
              <w:rPr>
                <w:sz w:val="20"/>
                <w:lang w:val="en-US"/>
              </w:rPr>
            </w:pPr>
            <w:r>
              <w:rPr>
                <w:sz w:val="20"/>
                <w:lang w:val="en-US"/>
              </w:rPr>
              <w:t>T(1-2000)</w:t>
            </w:r>
          </w:p>
        </w:tc>
        <w:tc>
          <w:tcPr>
            <w:tcW w:w="1417" w:type="pct"/>
            <w:shd w:val="clear" w:color="auto" w:fill="auto"/>
            <w:hideMark/>
          </w:tcPr>
          <w:p w14:paraId="020BD6C9" w14:textId="77777777" w:rsidR="00EB3549" w:rsidRPr="005F11F2" w:rsidRDefault="00EB3549" w:rsidP="003F07D0">
            <w:pPr>
              <w:spacing w:before="0" w:after="0" w:line="276" w:lineRule="auto"/>
              <w:rPr>
                <w:sz w:val="20"/>
              </w:rPr>
            </w:pPr>
            <w:r w:rsidRPr="005F11F2">
              <w:rPr>
                <w:sz w:val="20"/>
              </w:rPr>
              <w:t>Языки предоставления (конкурсной/аукционной) документации по закупке</w:t>
            </w:r>
          </w:p>
        </w:tc>
        <w:tc>
          <w:tcPr>
            <w:tcW w:w="1341" w:type="pct"/>
            <w:gridSpan w:val="2"/>
            <w:shd w:val="clear" w:color="auto" w:fill="auto"/>
            <w:hideMark/>
          </w:tcPr>
          <w:p w14:paraId="1B3B8209" w14:textId="77777777" w:rsidR="00EB3549" w:rsidRPr="001A4780" w:rsidRDefault="00EB3549" w:rsidP="003F07D0">
            <w:pPr>
              <w:spacing w:before="0" w:after="0" w:line="276" w:lineRule="auto"/>
              <w:rPr>
                <w:sz w:val="20"/>
              </w:rPr>
            </w:pPr>
          </w:p>
        </w:tc>
      </w:tr>
      <w:tr w:rsidR="00EB3549" w:rsidRPr="001A4780" w14:paraId="2CB84CF0" w14:textId="77777777" w:rsidTr="008B066A">
        <w:tc>
          <w:tcPr>
            <w:tcW w:w="756" w:type="pct"/>
            <w:shd w:val="clear" w:color="auto" w:fill="auto"/>
            <w:hideMark/>
          </w:tcPr>
          <w:p w14:paraId="57F205B1"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7AD1473E" w14:textId="77777777" w:rsidR="00EB3549" w:rsidRPr="005F11F2" w:rsidRDefault="00EB3549" w:rsidP="003F07D0">
            <w:pPr>
              <w:spacing w:before="0" w:after="0" w:line="276" w:lineRule="auto"/>
              <w:rPr>
                <w:sz w:val="20"/>
              </w:rPr>
            </w:pPr>
            <w:r w:rsidRPr="00DA2233">
              <w:rPr>
                <w:sz w:val="20"/>
              </w:rPr>
              <w:t>grantMeans</w:t>
            </w:r>
          </w:p>
        </w:tc>
        <w:tc>
          <w:tcPr>
            <w:tcW w:w="207" w:type="pct"/>
            <w:shd w:val="clear" w:color="auto" w:fill="auto"/>
            <w:hideMark/>
          </w:tcPr>
          <w:p w14:paraId="49A6FD99" w14:textId="77777777" w:rsidR="00EB3549" w:rsidRPr="00DF58D1" w:rsidRDefault="00EB3549"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265BBBF6" w14:textId="77777777" w:rsidR="00EB3549" w:rsidRPr="00DF58D1" w:rsidRDefault="00EB3549" w:rsidP="003F07D0">
            <w:pPr>
              <w:spacing w:before="0" w:after="0" w:line="276" w:lineRule="auto"/>
              <w:jc w:val="center"/>
              <w:rPr>
                <w:sz w:val="20"/>
                <w:lang w:val="en-US"/>
              </w:rPr>
            </w:pPr>
            <w:r>
              <w:rPr>
                <w:sz w:val="20"/>
                <w:lang w:val="en-US"/>
              </w:rPr>
              <w:t>T(1-2000)</w:t>
            </w:r>
          </w:p>
        </w:tc>
        <w:tc>
          <w:tcPr>
            <w:tcW w:w="1417" w:type="pct"/>
            <w:shd w:val="clear" w:color="auto" w:fill="auto"/>
            <w:hideMark/>
          </w:tcPr>
          <w:p w14:paraId="28469CFE" w14:textId="77777777" w:rsidR="00EB3549" w:rsidRPr="005F11F2" w:rsidRDefault="00EB3549" w:rsidP="003F07D0">
            <w:pPr>
              <w:spacing w:before="0" w:after="0" w:line="276" w:lineRule="auto"/>
              <w:rPr>
                <w:sz w:val="20"/>
              </w:rPr>
            </w:pPr>
            <w:r w:rsidRPr="00DA2233">
              <w:rPr>
                <w:sz w:val="20"/>
              </w:rPr>
              <w:t>Способы предоставления (конкурсной/аукционной) документации по закупке</w:t>
            </w:r>
          </w:p>
        </w:tc>
        <w:tc>
          <w:tcPr>
            <w:tcW w:w="1341" w:type="pct"/>
            <w:gridSpan w:val="2"/>
            <w:shd w:val="clear" w:color="auto" w:fill="auto"/>
            <w:hideMark/>
          </w:tcPr>
          <w:p w14:paraId="380180D5" w14:textId="77777777" w:rsidR="00EB3549" w:rsidRPr="001A4780" w:rsidRDefault="00EB3549" w:rsidP="003F07D0">
            <w:pPr>
              <w:spacing w:before="0" w:after="0" w:line="276" w:lineRule="auto"/>
              <w:rPr>
                <w:sz w:val="20"/>
              </w:rPr>
            </w:pPr>
          </w:p>
        </w:tc>
      </w:tr>
      <w:tr w:rsidR="00EB3549" w:rsidRPr="001A4780" w14:paraId="29BB9607" w14:textId="77777777" w:rsidTr="008B066A">
        <w:tc>
          <w:tcPr>
            <w:tcW w:w="756" w:type="pct"/>
            <w:shd w:val="clear" w:color="auto" w:fill="auto"/>
            <w:hideMark/>
          </w:tcPr>
          <w:p w14:paraId="356C59B2"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18B9D895" w14:textId="77777777" w:rsidR="00EB3549" w:rsidRPr="005F11F2" w:rsidRDefault="00EB3549" w:rsidP="003F07D0">
            <w:pPr>
              <w:spacing w:before="0" w:after="0" w:line="276" w:lineRule="auto"/>
              <w:rPr>
                <w:sz w:val="20"/>
              </w:rPr>
            </w:pPr>
            <w:r w:rsidRPr="00DA2233">
              <w:rPr>
                <w:sz w:val="20"/>
              </w:rPr>
              <w:t>grantEndDate</w:t>
            </w:r>
          </w:p>
        </w:tc>
        <w:tc>
          <w:tcPr>
            <w:tcW w:w="207" w:type="pct"/>
            <w:shd w:val="clear" w:color="auto" w:fill="auto"/>
            <w:hideMark/>
          </w:tcPr>
          <w:p w14:paraId="2CB69A95" w14:textId="77777777" w:rsidR="00EB3549" w:rsidRPr="00DF58D1" w:rsidRDefault="00EB3549"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7455006C" w14:textId="77777777" w:rsidR="00EB3549" w:rsidRPr="00DF58D1" w:rsidRDefault="00EB3549" w:rsidP="003F07D0">
            <w:pPr>
              <w:spacing w:before="0" w:after="0" w:line="276" w:lineRule="auto"/>
              <w:jc w:val="center"/>
              <w:rPr>
                <w:sz w:val="20"/>
                <w:lang w:val="en-US"/>
              </w:rPr>
            </w:pPr>
            <w:r>
              <w:rPr>
                <w:sz w:val="20"/>
                <w:lang w:val="en-US"/>
              </w:rPr>
              <w:t>DT</w:t>
            </w:r>
          </w:p>
        </w:tc>
        <w:tc>
          <w:tcPr>
            <w:tcW w:w="1417" w:type="pct"/>
            <w:shd w:val="clear" w:color="auto" w:fill="auto"/>
            <w:hideMark/>
          </w:tcPr>
          <w:p w14:paraId="7BFE1535" w14:textId="77777777" w:rsidR="00EB3549" w:rsidRPr="005F11F2" w:rsidRDefault="00EB3549" w:rsidP="003F07D0">
            <w:pPr>
              <w:spacing w:before="0" w:after="0" w:line="276" w:lineRule="auto"/>
              <w:rPr>
                <w:sz w:val="20"/>
              </w:rPr>
            </w:pPr>
            <w:r w:rsidRPr="00DA2233">
              <w:rPr>
                <w:sz w:val="20"/>
              </w:rPr>
              <w:t>Дата и время окончания предоставления (конкурсной/аукционной) документации по закупке</w:t>
            </w:r>
            <w:r w:rsidR="00E9765D">
              <w:rPr>
                <w:sz w:val="20"/>
              </w:rPr>
              <w:t xml:space="preserve"> </w:t>
            </w:r>
          </w:p>
        </w:tc>
        <w:tc>
          <w:tcPr>
            <w:tcW w:w="1341" w:type="pct"/>
            <w:gridSpan w:val="2"/>
            <w:shd w:val="clear" w:color="auto" w:fill="auto"/>
            <w:hideMark/>
          </w:tcPr>
          <w:p w14:paraId="5D809AB2" w14:textId="77777777" w:rsidR="00EB3549" w:rsidRPr="001A4780" w:rsidRDefault="00EB3549" w:rsidP="003F07D0">
            <w:pPr>
              <w:spacing w:before="0" w:after="0" w:line="276" w:lineRule="auto"/>
              <w:rPr>
                <w:sz w:val="20"/>
              </w:rPr>
            </w:pPr>
          </w:p>
        </w:tc>
      </w:tr>
      <w:tr w:rsidR="00EB3549" w:rsidRPr="001A4780" w14:paraId="102102B2" w14:textId="77777777" w:rsidTr="008B066A">
        <w:tc>
          <w:tcPr>
            <w:tcW w:w="756" w:type="pct"/>
            <w:shd w:val="clear" w:color="auto" w:fill="auto"/>
            <w:hideMark/>
          </w:tcPr>
          <w:p w14:paraId="1C774B95"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279B6015" w14:textId="77777777" w:rsidR="00EB3549" w:rsidRPr="005F11F2" w:rsidRDefault="00EB3549" w:rsidP="003F07D0">
            <w:pPr>
              <w:spacing w:before="0" w:after="0" w:line="276" w:lineRule="auto"/>
              <w:rPr>
                <w:sz w:val="20"/>
              </w:rPr>
            </w:pPr>
            <w:r w:rsidRPr="00DA2233">
              <w:rPr>
                <w:sz w:val="20"/>
              </w:rPr>
              <w:t>payCurrency</w:t>
            </w:r>
          </w:p>
        </w:tc>
        <w:tc>
          <w:tcPr>
            <w:tcW w:w="207" w:type="pct"/>
            <w:shd w:val="clear" w:color="auto" w:fill="auto"/>
            <w:hideMark/>
          </w:tcPr>
          <w:p w14:paraId="0EC1CE03" w14:textId="77777777" w:rsidR="00EB3549" w:rsidRPr="00D525AA" w:rsidRDefault="00EB3549" w:rsidP="003F07D0">
            <w:pPr>
              <w:spacing w:before="0" w:after="0" w:line="276" w:lineRule="auto"/>
              <w:jc w:val="center"/>
              <w:rPr>
                <w:sz w:val="20"/>
              </w:rPr>
            </w:pPr>
            <w:r>
              <w:rPr>
                <w:sz w:val="20"/>
              </w:rPr>
              <w:t>Н</w:t>
            </w:r>
          </w:p>
        </w:tc>
        <w:tc>
          <w:tcPr>
            <w:tcW w:w="518" w:type="pct"/>
            <w:gridSpan w:val="2"/>
            <w:shd w:val="clear" w:color="auto" w:fill="auto"/>
            <w:hideMark/>
          </w:tcPr>
          <w:p w14:paraId="3C090E66" w14:textId="77777777" w:rsidR="00EB3549" w:rsidRPr="008E5DC9" w:rsidRDefault="00EB3549" w:rsidP="003F07D0">
            <w:pPr>
              <w:spacing w:before="0" w:after="0" w:line="276" w:lineRule="auto"/>
              <w:jc w:val="center"/>
              <w:rPr>
                <w:sz w:val="20"/>
              </w:rPr>
            </w:pPr>
            <w:r>
              <w:rPr>
                <w:sz w:val="20"/>
                <w:lang w:val="en-US"/>
              </w:rPr>
              <w:t>S</w:t>
            </w:r>
          </w:p>
        </w:tc>
        <w:tc>
          <w:tcPr>
            <w:tcW w:w="1417" w:type="pct"/>
            <w:shd w:val="clear" w:color="auto" w:fill="auto"/>
            <w:hideMark/>
          </w:tcPr>
          <w:p w14:paraId="427A3991" w14:textId="77777777" w:rsidR="00EB3549" w:rsidRPr="005F11F2" w:rsidRDefault="00EB3549" w:rsidP="003F07D0">
            <w:pPr>
              <w:spacing w:before="0" w:after="0" w:line="276" w:lineRule="auto"/>
              <w:rPr>
                <w:sz w:val="20"/>
              </w:rPr>
            </w:pPr>
            <w:r w:rsidRPr="00DA2233">
              <w:rPr>
                <w:sz w:val="20"/>
              </w:rPr>
              <w:t>Валюта платежа за предоставление (конкурсной/аукционной) документации по закупке</w:t>
            </w:r>
            <w:r w:rsidR="00E9765D">
              <w:rPr>
                <w:sz w:val="20"/>
              </w:rPr>
              <w:t xml:space="preserve"> (Устарело)</w:t>
            </w:r>
          </w:p>
        </w:tc>
        <w:tc>
          <w:tcPr>
            <w:tcW w:w="1341" w:type="pct"/>
            <w:gridSpan w:val="2"/>
            <w:shd w:val="clear" w:color="auto" w:fill="auto"/>
            <w:hideMark/>
          </w:tcPr>
          <w:p w14:paraId="65FF59B3" w14:textId="77777777" w:rsidR="00EB3549" w:rsidRPr="001A4780" w:rsidRDefault="00E9765D" w:rsidP="003F07D0">
            <w:pPr>
              <w:spacing w:before="0" w:after="0" w:line="276" w:lineRule="auto"/>
              <w:rPr>
                <w:sz w:val="20"/>
              </w:rPr>
            </w:pPr>
            <w:r>
              <w:rPr>
                <w:sz w:val="20"/>
              </w:rPr>
              <w:t>Пол устарело. Содержимое игнорируется при приеме-передаче. Оставлено для поддержания совместимости с предыдущими версиями схем.</w:t>
            </w:r>
          </w:p>
        </w:tc>
      </w:tr>
      <w:tr w:rsidR="00EB3549" w:rsidRPr="001A4780" w14:paraId="12E544C6" w14:textId="77777777" w:rsidTr="008B066A">
        <w:tc>
          <w:tcPr>
            <w:tcW w:w="756" w:type="pct"/>
            <w:shd w:val="clear" w:color="auto" w:fill="auto"/>
            <w:hideMark/>
          </w:tcPr>
          <w:p w14:paraId="5D7111E5"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55C876FA" w14:textId="77777777" w:rsidR="00EB3549" w:rsidRPr="005F11F2" w:rsidRDefault="00EB3549" w:rsidP="003F07D0">
            <w:pPr>
              <w:spacing w:before="0" w:after="0" w:line="276" w:lineRule="auto"/>
              <w:rPr>
                <w:sz w:val="20"/>
              </w:rPr>
            </w:pPr>
            <w:r w:rsidRPr="00DA2233">
              <w:rPr>
                <w:sz w:val="20"/>
              </w:rPr>
              <w:t>payInfo</w:t>
            </w:r>
          </w:p>
        </w:tc>
        <w:tc>
          <w:tcPr>
            <w:tcW w:w="207" w:type="pct"/>
            <w:shd w:val="clear" w:color="auto" w:fill="auto"/>
            <w:hideMark/>
          </w:tcPr>
          <w:p w14:paraId="0689272C" w14:textId="77777777" w:rsidR="00EB3549" w:rsidRPr="00BD4A94" w:rsidRDefault="00EB3549" w:rsidP="003F07D0">
            <w:pPr>
              <w:spacing w:before="0" w:after="0" w:line="276" w:lineRule="auto"/>
              <w:jc w:val="center"/>
              <w:rPr>
                <w:sz w:val="20"/>
                <w:lang w:val="en-US"/>
              </w:rPr>
            </w:pPr>
            <w:r>
              <w:rPr>
                <w:sz w:val="20"/>
                <w:lang w:val="en-US"/>
              </w:rPr>
              <w:t>H</w:t>
            </w:r>
          </w:p>
        </w:tc>
        <w:tc>
          <w:tcPr>
            <w:tcW w:w="518" w:type="pct"/>
            <w:gridSpan w:val="2"/>
            <w:shd w:val="clear" w:color="auto" w:fill="auto"/>
            <w:hideMark/>
          </w:tcPr>
          <w:p w14:paraId="56B067FF" w14:textId="77777777" w:rsidR="00EB3549" w:rsidRPr="00BD4A94" w:rsidRDefault="00EB3549" w:rsidP="003F07D0">
            <w:pPr>
              <w:spacing w:before="0" w:after="0" w:line="276" w:lineRule="auto"/>
              <w:jc w:val="center"/>
              <w:rPr>
                <w:sz w:val="20"/>
                <w:lang w:val="en-US"/>
              </w:rPr>
            </w:pPr>
            <w:r>
              <w:rPr>
                <w:sz w:val="20"/>
                <w:lang w:val="en-US"/>
              </w:rPr>
              <w:t>S</w:t>
            </w:r>
          </w:p>
        </w:tc>
        <w:tc>
          <w:tcPr>
            <w:tcW w:w="1417" w:type="pct"/>
            <w:shd w:val="clear" w:color="auto" w:fill="auto"/>
            <w:hideMark/>
          </w:tcPr>
          <w:p w14:paraId="48929780" w14:textId="77777777" w:rsidR="00EB3549" w:rsidRPr="005F11F2" w:rsidRDefault="00EB3549" w:rsidP="003F07D0">
            <w:pPr>
              <w:spacing w:before="0" w:after="0" w:line="276" w:lineRule="auto"/>
              <w:rPr>
                <w:sz w:val="20"/>
              </w:rPr>
            </w:pPr>
            <w:r w:rsidRPr="00DA2233">
              <w:rPr>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c>
          <w:tcPr>
            <w:tcW w:w="1341" w:type="pct"/>
            <w:gridSpan w:val="2"/>
            <w:shd w:val="clear" w:color="auto" w:fill="auto"/>
            <w:hideMark/>
          </w:tcPr>
          <w:p w14:paraId="3ACAD8A0" w14:textId="77777777" w:rsidR="00EB3549" w:rsidRPr="001A4780" w:rsidRDefault="00EB3549" w:rsidP="003F07D0">
            <w:pPr>
              <w:spacing w:before="0" w:after="0" w:line="276" w:lineRule="auto"/>
              <w:rPr>
                <w:sz w:val="20"/>
              </w:rPr>
            </w:pPr>
          </w:p>
        </w:tc>
      </w:tr>
      <w:tr w:rsidR="00EB3549" w:rsidRPr="001A4780" w14:paraId="1AD3D74E" w14:textId="77777777" w:rsidTr="00490DAA">
        <w:tc>
          <w:tcPr>
            <w:tcW w:w="5000" w:type="pct"/>
            <w:gridSpan w:val="9"/>
            <w:shd w:val="clear" w:color="auto" w:fill="auto"/>
          </w:tcPr>
          <w:p w14:paraId="008C20D2" w14:textId="77777777" w:rsidR="00EB3549" w:rsidRPr="001A4780" w:rsidRDefault="00EB3549" w:rsidP="003F07D0">
            <w:pPr>
              <w:spacing w:before="0" w:after="0" w:line="276" w:lineRule="auto"/>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14:paraId="381FFAE9" w14:textId="77777777" w:rsidTr="008B066A">
        <w:tc>
          <w:tcPr>
            <w:tcW w:w="756" w:type="pct"/>
            <w:shd w:val="clear" w:color="auto" w:fill="auto"/>
          </w:tcPr>
          <w:p w14:paraId="4BF79BF6" w14:textId="77777777" w:rsidR="00EB3549" w:rsidRPr="001A4780" w:rsidRDefault="00EB3549" w:rsidP="003F07D0">
            <w:pPr>
              <w:spacing w:before="0" w:after="0" w:line="276" w:lineRule="auto"/>
              <w:rPr>
                <w:sz w:val="20"/>
              </w:rPr>
            </w:pPr>
            <w:r w:rsidRPr="00BC3D79">
              <w:rPr>
                <w:b/>
                <w:bCs/>
                <w:sz w:val="20"/>
              </w:rPr>
              <w:t>payCurrency</w:t>
            </w:r>
          </w:p>
        </w:tc>
        <w:tc>
          <w:tcPr>
            <w:tcW w:w="761" w:type="pct"/>
            <w:gridSpan w:val="2"/>
            <w:shd w:val="clear" w:color="auto" w:fill="auto"/>
          </w:tcPr>
          <w:p w14:paraId="7526FC6D" w14:textId="77777777" w:rsidR="00EB3549" w:rsidRPr="001A4780" w:rsidRDefault="00EB3549" w:rsidP="003F07D0">
            <w:pPr>
              <w:spacing w:before="0" w:after="0" w:line="276" w:lineRule="auto"/>
              <w:rPr>
                <w:sz w:val="20"/>
              </w:rPr>
            </w:pPr>
            <w:r w:rsidRPr="001A4780">
              <w:rPr>
                <w:sz w:val="20"/>
              </w:rPr>
              <w:t> </w:t>
            </w:r>
          </w:p>
        </w:tc>
        <w:tc>
          <w:tcPr>
            <w:tcW w:w="207" w:type="pct"/>
            <w:shd w:val="clear" w:color="auto" w:fill="auto"/>
          </w:tcPr>
          <w:p w14:paraId="73AED1D6" w14:textId="77777777" w:rsidR="00EB3549" w:rsidRPr="001A4780" w:rsidRDefault="00EB3549" w:rsidP="003F07D0">
            <w:pPr>
              <w:spacing w:before="0" w:after="0" w:line="276" w:lineRule="auto"/>
              <w:rPr>
                <w:sz w:val="20"/>
              </w:rPr>
            </w:pPr>
            <w:r w:rsidRPr="001A4780">
              <w:rPr>
                <w:sz w:val="20"/>
              </w:rPr>
              <w:t> </w:t>
            </w:r>
          </w:p>
        </w:tc>
        <w:tc>
          <w:tcPr>
            <w:tcW w:w="518" w:type="pct"/>
            <w:gridSpan w:val="2"/>
            <w:shd w:val="clear" w:color="auto" w:fill="auto"/>
          </w:tcPr>
          <w:p w14:paraId="14B502D8" w14:textId="77777777" w:rsidR="00EB3549" w:rsidRPr="001A4780" w:rsidRDefault="00EB3549" w:rsidP="003F07D0">
            <w:pPr>
              <w:spacing w:before="0" w:after="0" w:line="276" w:lineRule="auto"/>
              <w:rPr>
                <w:sz w:val="20"/>
              </w:rPr>
            </w:pPr>
            <w:r w:rsidRPr="001A4780">
              <w:rPr>
                <w:sz w:val="20"/>
              </w:rPr>
              <w:t> </w:t>
            </w:r>
          </w:p>
        </w:tc>
        <w:tc>
          <w:tcPr>
            <w:tcW w:w="1417" w:type="pct"/>
            <w:shd w:val="clear" w:color="auto" w:fill="auto"/>
          </w:tcPr>
          <w:p w14:paraId="7F3AD4EF" w14:textId="77777777" w:rsidR="00EB3549" w:rsidRPr="001A4780" w:rsidRDefault="00EB3549" w:rsidP="003F07D0">
            <w:pPr>
              <w:spacing w:before="0" w:after="0" w:line="276" w:lineRule="auto"/>
              <w:rPr>
                <w:sz w:val="20"/>
              </w:rPr>
            </w:pPr>
            <w:r w:rsidRPr="001A4780">
              <w:rPr>
                <w:sz w:val="20"/>
              </w:rPr>
              <w:t> </w:t>
            </w:r>
          </w:p>
        </w:tc>
        <w:tc>
          <w:tcPr>
            <w:tcW w:w="1341" w:type="pct"/>
            <w:gridSpan w:val="2"/>
            <w:shd w:val="clear" w:color="auto" w:fill="auto"/>
          </w:tcPr>
          <w:p w14:paraId="0F07C512" w14:textId="77777777" w:rsidR="00EB3549" w:rsidRPr="001A4780" w:rsidRDefault="00EB3549" w:rsidP="003F07D0">
            <w:pPr>
              <w:spacing w:before="0" w:after="0" w:line="276" w:lineRule="auto"/>
              <w:rPr>
                <w:sz w:val="20"/>
              </w:rPr>
            </w:pPr>
            <w:r>
              <w:rPr>
                <w:sz w:val="20"/>
              </w:rPr>
              <w:t xml:space="preserve"> </w:t>
            </w:r>
          </w:p>
        </w:tc>
      </w:tr>
      <w:tr w:rsidR="00EB3549" w:rsidRPr="001A4780" w14:paraId="36F8CCBC" w14:textId="77777777" w:rsidTr="008B066A">
        <w:tc>
          <w:tcPr>
            <w:tcW w:w="756" w:type="pct"/>
            <w:shd w:val="clear" w:color="auto" w:fill="auto"/>
          </w:tcPr>
          <w:p w14:paraId="3DE99F67" w14:textId="77777777" w:rsidR="00EB3549" w:rsidRPr="001A4780" w:rsidRDefault="00EB3549" w:rsidP="003F07D0">
            <w:pPr>
              <w:spacing w:before="0" w:after="0" w:line="276" w:lineRule="auto"/>
              <w:rPr>
                <w:sz w:val="20"/>
              </w:rPr>
            </w:pPr>
            <w:r w:rsidRPr="001A4780">
              <w:rPr>
                <w:sz w:val="20"/>
              </w:rPr>
              <w:t> </w:t>
            </w:r>
          </w:p>
        </w:tc>
        <w:tc>
          <w:tcPr>
            <w:tcW w:w="761" w:type="pct"/>
            <w:gridSpan w:val="2"/>
            <w:shd w:val="clear" w:color="auto" w:fill="auto"/>
          </w:tcPr>
          <w:p w14:paraId="4694F554" w14:textId="77777777" w:rsidR="00EB3549" w:rsidRPr="001A4780" w:rsidRDefault="00EB3549" w:rsidP="003F07D0">
            <w:pPr>
              <w:spacing w:before="0" w:after="0" w:line="276" w:lineRule="auto"/>
              <w:rPr>
                <w:sz w:val="20"/>
              </w:rPr>
            </w:pPr>
            <w:r w:rsidRPr="001A4780">
              <w:rPr>
                <w:sz w:val="20"/>
              </w:rPr>
              <w:t xml:space="preserve">code </w:t>
            </w:r>
          </w:p>
        </w:tc>
        <w:tc>
          <w:tcPr>
            <w:tcW w:w="207" w:type="pct"/>
            <w:shd w:val="clear" w:color="auto" w:fill="auto"/>
          </w:tcPr>
          <w:p w14:paraId="5B947939" w14:textId="77777777" w:rsidR="00EB3549" w:rsidRPr="001A4780" w:rsidRDefault="00EB3549" w:rsidP="003F07D0">
            <w:pPr>
              <w:spacing w:before="0" w:after="0" w:line="276" w:lineRule="auto"/>
              <w:jc w:val="center"/>
              <w:rPr>
                <w:sz w:val="20"/>
              </w:rPr>
            </w:pPr>
            <w:r w:rsidRPr="001A4780">
              <w:rPr>
                <w:sz w:val="20"/>
              </w:rPr>
              <w:t>O</w:t>
            </w:r>
          </w:p>
        </w:tc>
        <w:tc>
          <w:tcPr>
            <w:tcW w:w="518" w:type="pct"/>
            <w:gridSpan w:val="2"/>
            <w:shd w:val="clear" w:color="auto" w:fill="auto"/>
          </w:tcPr>
          <w:p w14:paraId="69FB5426" w14:textId="77777777" w:rsidR="00EB3549" w:rsidRPr="001A4780" w:rsidRDefault="00EB3549" w:rsidP="003F07D0">
            <w:pPr>
              <w:spacing w:before="0" w:after="0" w:line="276" w:lineRule="auto"/>
              <w:jc w:val="center"/>
              <w:rPr>
                <w:sz w:val="20"/>
              </w:rPr>
            </w:pPr>
            <w:r w:rsidRPr="001A4780">
              <w:rPr>
                <w:sz w:val="20"/>
              </w:rPr>
              <w:t>T(1-3)</w:t>
            </w:r>
          </w:p>
        </w:tc>
        <w:tc>
          <w:tcPr>
            <w:tcW w:w="1417" w:type="pct"/>
            <w:shd w:val="clear" w:color="auto" w:fill="auto"/>
          </w:tcPr>
          <w:p w14:paraId="69D82AD7" w14:textId="77777777" w:rsidR="00EB3549" w:rsidRPr="001A4780" w:rsidRDefault="00EB3549" w:rsidP="003F07D0">
            <w:pPr>
              <w:spacing w:before="0" w:after="0" w:line="276" w:lineRule="auto"/>
              <w:rPr>
                <w:sz w:val="20"/>
              </w:rPr>
            </w:pPr>
            <w:r w:rsidRPr="001A4780">
              <w:rPr>
                <w:sz w:val="20"/>
              </w:rPr>
              <w:t>Код валюты</w:t>
            </w:r>
          </w:p>
        </w:tc>
        <w:tc>
          <w:tcPr>
            <w:tcW w:w="1341" w:type="pct"/>
            <w:gridSpan w:val="2"/>
            <w:shd w:val="clear" w:color="auto" w:fill="auto"/>
          </w:tcPr>
          <w:p w14:paraId="24F06FAC" w14:textId="77777777" w:rsidR="00EB3549" w:rsidRPr="001A4780" w:rsidRDefault="00EB3549" w:rsidP="003F07D0">
            <w:pPr>
              <w:spacing w:before="0" w:after="0" w:line="276" w:lineRule="auto"/>
              <w:rPr>
                <w:sz w:val="20"/>
              </w:rPr>
            </w:pPr>
            <w:r>
              <w:rPr>
                <w:sz w:val="20"/>
              </w:rPr>
              <w:t xml:space="preserve"> </w:t>
            </w:r>
          </w:p>
        </w:tc>
      </w:tr>
      <w:tr w:rsidR="00EB3549" w:rsidRPr="001A4780" w14:paraId="17EE0F11" w14:textId="77777777" w:rsidTr="008B066A">
        <w:tc>
          <w:tcPr>
            <w:tcW w:w="756" w:type="pct"/>
            <w:shd w:val="clear" w:color="auto" w:fill="auto"/>
          </w:tcPr>
          <w:p w14:paraId="01D32B6E" w14:textId="77777777" w:rsidR="00EB3549" w:rsidRPr="001A4780" w:rsidRDefault="00EB3549" w:rsidP="003F07D0">
            <w:pPr>
              <w:spacing w:before="0" w:after="0" w:line="276" w:lineRule="auto"/>
              <w:rPr>
                <w:sz w:val="20"/>
              </w:rPr>
            </w:pPr>
            <w:r w:rsidRPr="001A4780">
              <w:rPr>
                <w:sz w:val="20"/>
              </w:rPr>
              <w:t> </w:t>
            </w:r>
          </w:p>
        </w:tc>
        <w:tc>
          <w:tcPr>
            <w:tcW w:w="761" w:type="pct"/>
            <w:gridSpan w:val="2"/>
            <w:shd w:val="clear" w:color="auto" w:fill="auto"/>
          </w:tcPr>
          <w:p w14:paraId="1D35DA5A" w14:textId="77777777" w:rsidR="00EB3549" w:rsidRPr="001A4780" w:rsidRDefault="00EB3549" w:rsidP="003F07D0">
            <w:pPr>
              <w:spacing w:before="0" w:after="0" w:line="276" w:lineRule="auto"/>
              <w:rPr>
                <w:sz w:val="20"/>
              </w:rPr>
            </w:pPr>
            <w:r w:rsidRPr="001A4780">
              <w:rPr>
                <w:sz w:val="20"/>
              </w:rPr>
              <w:t xml:space="preserve">name </w:t>
            </w:r>
          </w:p>
        </w:tc>
        <w:tc>
          <w:tcPr>
            <w:tcW w:w="207" w:type="pct"/>
            <w:shd w:val="clear" w:color="auto" w:fill="auto"/>
          </w:tcPr>
          <w:p w14:paraId="36067BCD" w14:textId="77777777" w:rsidR="00EB3549" w:rsidRPr="001A4780" w:rsidRDefault="00EB3549" w:rsidP="003F07D0">
            <w:pPr>
              <w:spacing w:before="0" w:after="0" w:line="276" w:lineRule="auto"/>
              <w:jc w:val="center"/>
              <w:rPr>
                <w:sz w:val="20"/>
              </w:rPr>
            </w:pPr>
            <w:r w:rsidRPr="001A4780">
              <w:rPr>
                <w:sz w:val="20"/>
              </w:rPr>
              <w:t>H</w:t>
            </w:r>
          </w:p>
        </w:tc>
        <w:tc>
          <w:tcPr>
            <w:tcW w:w="518" w:type="pct"/>
            <w:gridSpan w:val="2"/>
            <w:shd w:val="clear" w:color="auto" w:fill="auto"/>
          </w:tcPr>
          <w:p w14:paraId="31C82E6E" w14:textId="77777777" w:rsidR="00EB3549" w:rsidRPr="001A4780" w:rsidRDefault="00EB3549" w:rsidP="003F07D0">
            <w:pPr>
              <w:spacing w:before="0" w:after="0" w:line="276" w:lineRule="auto"/>
              <w:jc w:val="center"/>
              <w:rPr>
                <w:sz w:val="20"/>
              </w:rPr>
            </w:pPr>
            <w:r w:rsidRPr="001A4780">
              <w:rPr>
                <w:sz w:val="20"/>
              </w:rPr>
              <w:t>T(1-</w:t>
            </w:r>
            <w:r>
              <w:rPr>
                <w:sz w:val="20"/>
              </w:rPr>
              <w:t>50</w:t>
            </w:r>
            <w:r w:rsidRPr="001A4780">
              <w:rPr>
                <w:sz w:val="20"/>
              </w:rPr>
              <w:t>)</w:t>
            </w:r>
          </w:p>
        </w:tc>
        <w:tc>
          <w:tcPr>
            <w:tcW w:w="1417" w:type="pct"/>
            <w:shd w:val="clear" w:color="auto" w:fill="auto"/>
          </w:tcPr>
          <w:p w14:paraId="67AA0C53" w14:textId="77777777" w:rsidR="00EB3549" w:rsidRPr="001A4780" w:rsidRDefault="00EB3549" w:rsidP="003F07D0">
            <w:pPr>
              <w:spacing w:before="0" w:after="0" w:line="276" w:lineRule="auto"/>
              <w:rPr>
                <w:sz w:val="20"/>
              </w:rPr>
            </w:pPr>
            <w:r w:rsidRPr="001A4780">
              <w:rPr>
                <w:sz w:val="20"/>
              </w:rPr>
              <w:t>Наименование валюты</w:t>
            </w:r>
          </w:p>
        </w:tc>
        <w:tc>
          <w:tcPr>
            <w:tcW w:w="1341" w:type="pct"/>
            <w:gridSpan w:val="2"/>
            <w:shd w:val="clear" w:color="auto" w:fill="auto"/>
          </w:tcPr>
          <w:p w14:paraId="01A7A83E" w14:textId="77777777" w:rsidR="00EB3549" w:rsidRPr="001A4780" w:rsidRDefault="00EB3549" w:rsidP="003F07D0">
            <w:pPr>
              <w:spacing w:before="0" w:after="0" w:line="276" w:lineRule="auto"/>
              <w:rPr>
                <w:sz w:val="20"/>
              </w:rPr>
            </w:pPr>
            <w:r>
              <w:rPr>
                <w:sz w:val="20"/>
              </w:rPr>
              <w:t xml:space="preserve"> </w:t>
            </w:r>
          </w:p>
        </w:tc>
      </w:tr>
      <w:tr w:rsidR="00EB3549" w:rsidRPr="001A4780" w14:paraId="736D5B25" w14:textId="77777777" w:rsidTr="00490DAA">
        <w:tc>
          <w:tcPr>
            <w:tcW w:w="5000" w:type="pct"/>
            <w:gridSpan w:val="9"/>
            <w:shd w:val="clear" w:color="auto" w:fill="auto"/>
            <w:hideMark/>
          </w:tcPr>
          <w:p w14:paraId="22C4D007" w14:textId="77777777" w:rsidR="00EB3549" w:rsidRPr="001A4780" w:rsidRDefault="00EB3549" w:rsidP="003F07D0">
            <w:pPr>
              <w:spacing w:before="0" w:after="0" w:line="276" w:lineRule="auto"/>
              <w:jc w:val="center"/>
              <w:rPr>
                <w:sz w:val="20"/>
              </w:rPr>
            </w:pPr>
            <w:r w:rsidRPr="00FC4174">
              <w:rPr>
                <w:b/>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r>
      <w:tr w:rsidR="00EB3549" w:rsidRPr="001A4780" w14:paraId="1AE31CBD" w14:textId="77777777" w:rsidTr="008B066A">
        <w:tc>
          <w:tcPr>
            <w:tcW w:w="756" w:type="pct"/>
            <w:shd w:val="clear" w:color="auto" w:fill="auto"/>
            <w:hideMark/>
          </w:tcPr>
          <w:p w14:paraId="454E7E49" w14:textId="77777777" w:rsidR="00EB3549" w:rsidRPr="00D32785" w:rsidRDefault="00EB3549" w:rsidP="003F07D0">
            <w:pPr>
              <w:spacing w:before="0" w:after="0" w:line="276" w:lineRule="auto"/>
              <w:rPr>
                <w:b/>
                <w:sz w:val="20"/>
              </w:rPr>
            </w:pPr>
            <w:r w:rsidRPr="00FC4174">
              <w:rPr>
                <w:b/>
                <w:sz w:val="20"/>
              </w:rPr>
              <w:t>payInfo</w:t>
            </w:r>
          </w:p>
        </w:tc>
        <w:tc>
          <w:tcPr>
            <w:tcW w:w="761" w:type="pct"/>
            <w:gridSpan w:val="2"/>
            <w:shd w:val="clear" w:color="auto" w:fill="auto"/>
            <w:hideMark/>
          </w:tcPr>
          <w:p w14:paraId="6F4F7EAC" w14:textId="77777777" w:rsidR="00EB3549" w:rsidRPr="001A4780" w:rsidRDefault="00EB3549" w:rsidP="003F07D0">
            <w:pPr>
              <w:spacing w:before="0" w:after="0" w:line="276" w:lineRule="auto"/>
              <w:rPr>
                <w:sz w:val="20"/>
              </w:rPr>
            </w:pPr>
            <w:r w:rsidRPr="001A4780">
              <w:rPr>
                <w:sz w:val="20"/>
              </w:rPr>
              <w:t> </w:t>
            </w:r>
          </w:p>
        </w:tc>
        <w:tc>
          <w:tcPr>
            <w:tcW w:w="207" w:type="pct"/>
            <w:shd w:val="clear" w:color="auto" w:fill="auto"/>
            <w:hideMark/>
          </w:tcPr>
          <w:p w14:paraId="57BB899D" w14:textId="77777777" w:rsidR="00EB3549" w:rsidRPr="001A4780" w:rsidRDefault="00EB3549" w:rsidP="003F07D0">
            <w:pPr>
              <w:spacing w:before="0" w:after="0" w:line="276" w:lineRule="auto"/>
              <w:rPr>
                <w:sz w:val="20"/>
              </w:rPr>
            </w:pPr>
            <w:r w:rsidRPr="001A4780">
              <w:rPr>
                <w:sz w:val="20"/>
              </w:rPr>
              <w:t> </w:t>
            </w:r>
          </w:p>
        </w:tc>
        <w:tc>
          <w:tcPr>
            <w:tcW w:w="518" w:type="pct"/>
            <w:gridSpan w:val="2"/>
            <w:shd w:val="clear" w:color="auto" w:fill="auto"/>
            <w:hideMark/>
          </w:tcPr>
          <w:p w14:paraId="509B3310" w14:textId="77777777" w:rsidR="00EB3549" w:rsidRPr="001A4780" w:rsidRDefault="00EB3549" w:rsidP="003F07D0">
            <w:pPr>
              <w:spacing w:before="0" w:after="0" w:line="276" w:lineRule="auto"/>
              <w:rPr>
                <w:sz w:val="20"/>
              </w:rPr>
            </w:pPr>
            <w:r w:rsidRPr="001A4780">
              <w:rPr>
                <w:sz w:val="20"/>
              </w:rPr>
              <w:t> </w:t>
            </w:r>
          </w:p>
        </w:tc>
        <w:tc>
          <w:tcPr>
            <w:tcW w:w="1417" w:type="pct"/>
            <w:shd w:val="clear" w:color="auto" w:fill="auto"/>
            <w:hideMark/>
          </w:tcPr>
          <w:p w14:paraId="6D02BD48" w14:textId="77777777" w:rsidR="00EB3549" w:rsidRPr="001A4780" w:rsidRDefault="00EB3549" w:rsidP="003F07D0">
            <w:pPr>
              <w:spacing w:before="0" w:after="0" w:line="276" w:lineRule="auto"/>
              <w:rPr>
                <w:sz w:val="20"/>
              </w:rPr>
            </w:pPr>
            <w:r w:rsidRPr="001A4780">
              <w:rPr>
                <w:sz w:val="20"/>
              </w:rPr>
              <w:t> </w:t>
            </w:r>
          </w:p>
        </w:tc>
        <w:tc>
          <w:tcPr>
            <w:tcW w:w="1341" w:type="pct"/>
            <w:gridSpan w:val="2"/>
            <w:shd w:val="clear" w:color="auto" w:fill="auto"/>
            <w:hideMark/>
          </w:tcPr>
          <w:p w14:paraId="1D247682" w14:textId="77777777" w:rsidR="00EB3549" w:rsidRPr="001A4780" w:rsidRDefault="00EB3549" w:rsidP="003F07D0">
            <w:pPr>
              <w:spacing w:before="0" w:after="0" w:line="276" w:lineRule="auto"/>
              <w:rPr>
                <w:sz w:val="20"/>
              </w:rPr>
            </w:pPr>
            <w:r>
              <w:rPr>
                <w:sz w:val="20"/>
              </w:rPr>
              <w:t xml:space="preserve"> </w:t>
            </w:r>
          </w:p>
        </w:tc>
      </w:tr>
      <w:tr w:rsidR="00EB3549" w:rsidRPr="001A4780" w14:paraId="0C9651B8" w14:textId="77777777" w:rsidTr="008B066A">
        <w:tc>
          <w:tcPr>
            <w:tcW w:w="756" w:type="pct"/>
            <w:shd w:val="clear" w:color="auto" w:fill="auto"/>
            <w:hideMark/>
          </w:tcPr>
          <w:p w14:paraId="15D24B64"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3FA2EECE" w14:textId="77777777" w:rsidR="00EB3549" w:rsidRPr="001A4780" w:rsidRDefault="00EB3549" w:rsidP="003F07D0">
            <w:pPr>
              <w:spacing w:before="0" w:after="0" w:line="276" w:lineRule="auto"/>
              <w:rPr>
                <w:sz w:val="20"/>
              </w:rPr>
            </w:pPr>
            <w:r w:rsidRPr="00D32785">
              <w:rPr>
                <w:sz w:val="20"/>
              </w:rPr>
              <w:t>amount</w:t>
            </w:r>
          </w:p>
        </w:tc>
        <w:tc>
          <w:tcPr>
            <w:tcW w:w="207" w:type="pct"/>
            <w:shd w:val="clear" w:color="auto" w:fill="auto"/>
            <w:hideMark/>
          </w:tcPr>
          <w:p w14:paraId="68B02681" w14:textId="77777777" w:rsidR="00EB3549" w:rsidRPr="001A4780" w:rsidRDefault="00EB3549" w:rsidP="003F07D0">
            <w:pPr>
              <w:spacing w:before="0" w:after="0" w:line="276" w:lineRule="auto"/>
              <w:jc w:val="center"/>
              <w:rPr>
                <w:sz w:val="20"/>
              </w:rPr>
            </w:pPr>
            <w:r>
              <w:rPr>
                <w:sz w:val="20"/>
              </w:rPr>
              <w:t>О</w:t>
            </w:r>
          </w:p>
        </w:tc>
        <w:tc>
          <w:tcPr>
            <w:tcW w:w="518" w:type="pct"/>
            <w:gridSpan w:val="2"/>
            <w:shd w:val="clear" w:color="auto" w:fill="auto"/>
            <w:hideMark/>
          </w:tcPr>
          <w:p w14:paraId="48C2229E" w14:textId="77777777" w:rsidR="00EB3549" w:rsidRPr="007816C4" w:rsidRDefault="00EB3549" w:rsidP="003F07D0">
            <w:pPr>
              <w:spacing w:before="0" w:after="0" w:line="276" w:lineRule="auto"/>
              <w:jc w:val="center"/>
              <w:rPr>
                <w:sz w:val="20"/>
                <w:lang w:val="en-US"/>
              </w:rPr>
            </w:pPr>
            <w:r>
              <w:rPr>
                <w:sz w:val="20"/>
                <w:lang w:val="en-US"/>
              </w:rPr>
              <w:t>T(1-21)</w:t>
            </w:r>
          </w:p>
        </w:tc>
        <w:tc>
          <w:tcPr>
            <w:tcW w:w="1417" w:type="pct"/>
            <w:shd w:val="clear" w:color="auto" w:fill="auto"/>
            <w:hideMark/>
          </w:tcPr>
          <w:p w14:paraId="5AB6D59F" w14:textId="77777777" w:rsidR="00EB3549" w:rsidRPr="001A4780" w:rsidRDefault="00EB3549" w:rsidP="003F07D0">
            <w:pPr>
              <w:spacing w:before="0" w:after="0" w:line="276" w:lineRule="auto"/>
              <w:rPr>
                <w:sz w:val="20"/>
              </w:rPr>
            </w:pPr>
            <w:r w:rsidRPr="00D32785">
              <w:rPr>
                <w:sz w:val="20"/>
              </w:rPr>
              <w:t>Размер обеспечения</w:t>
            </w:r>
          </w:p>
        </w:tc>
        <w:tc>
          <w:tcPr>
            <w:tcW w:w="1341" w:type="pct"/>
            <w:gridSpan w:val="2"/>
            <w:shd w:val="clear" w:color="auto" w:fill="auto"/>
            <w:hideMark/>
          </w:tcPr>
          <w:p w14:paraId="332E26E1" w14:textId="77777777" w:rsidR="00EB3549" w:rsidRPr="00F849BD" w:rsidRDefault="00EB3549" w:rsidP="003F07D0">
            <w:pPr>
              <w:spacing w:before="0" w:after="0" w:line="276" w:lineRule="auto"/>
              <w:rPr>
                <w:sz w:val="20"/>
              </w:rPr>
            </w:pPr>
            <w:r>
              <w:rPr>
                <w:sz w:val="20"/>
              </w:rPr>
              <w:t xml:space="preserve">Шаблон значения: </w:t>
            </w:r>
            <w:r w:rsidRPr="0052551E">
              <w:rPr>
                <w:sz w:val="20"/>
              </w:rPr>
              <w:t>(-)?\d+(\.\d{1,2})?</w:t>
            </w:r>
          </w:p>
        </w:tc>
      </w:tr>
      <w:tr w:rsidR="00EB3549" w:rsidRPr="001A4780" w14:paraId="0970B9C7" w14:textId="77777777" w:rsidTr="008B066A">
        <w:tc>
          <w:tcPr>
            <w:tcW w:w="756" w:type="pct"/>
            <w:shd w:val="clear" w:color="auto" w:fill="auto"/>
          </w:tcPr>
          <w:p w14:paraId="7DC9BA5C" w14:textId="77777777" w:rsidR="00EB3549" w:rsidRPr="001A4780" w:rsidRDefault="00EB3549" w:rsidP="003F07D0">
            <w:pPr>
              <w:spacing w:before="0" w:after="0" w:line="276" w:lineRule="auto"/>
              <w:rPr>
                <w:sz w:val="20"/>
              </w:rPr>
            </w:pPr>
          </w:p>
        </w:tc>
        <w:tc>
          <w:tcPr>
            <w:tcW w:w="761" w:type="pct"/>
            <w:gridSpan w:val="2"/>
            <w:shd w:val="clear" w:color="auto" w:fill="auto"/>
          </w:tcPr>
          <w:p w14:paraId="3EFF564E" w14:textId="77777777" w:rsidR="00EB3549" w:rsidRPr="00D32785" w:rsidRDefault="00EB3549" w:rsidP="003F07D0">
            <w:pPr>
              <w:spacing w:before="0" w:after="0" w:line="276" w:lineRule="auto"/>
              <w:rPr>
                <w:sz w:val="20"/>
              </w:rPr>
            </w:pPr>
            <w:r w:rsidRPr="00DA2233">
              <w:rPr>
                <w:sz w:val="20"/>
              </w:rPr>
              <w:t>payCurrency</w:t>
            </w:r>
          </w:p>
        </w:tc>
        <w:tc>
          <w:tcPr>
            <w:tcW w:w="207" w:type="pct"/>
            <w:shd w:val="clear" w:color="auto" w:fill="auto"/>
          </w:tcPr>
          <w:p w14:paraId="649EC3FA" w14:textId="77777777" w:rsidR="00EB3549" w:rsidRDefault="00EB3549" w:rsidP="003F07D0">
            <w:pPr>
              <w:spacing w:before="0" w:after="0" w:line="276" w:lineRule="auto"/>
              <w:jc w:val="center"/>
              <w:rPr>
                <w:sz w:val="20"/>
              </w:rPr>
            </w:pPr>
            <w:r>
              <w:rPr>
                <w:sz w:val="20"/>
              </w:rPr>
              <w:t>Н</w:t>
            </w:r>
          </w:p>
        </w:tc>
        <w:tc>
          <w:tcPr>
            <w:tcW w:w="518" w:type="pct"/>
            <w:gridSpan w:val="2"/>
            <w:shd w:val="clear" w:color="auto" w:fill="auto"/>
          </w:tcPr>
          <w:p w14:paraId="39D13F43" w14:textId="77777777" w:rsidR="00EB3549" w:rsidDel="00EA2444" w:rsidRDefault="00EB3549" w:rsidP="003F07D0">
            <w:pPr>
              <w:spacing w:before="0" w:after="0" w:line="276" w:lineRule="auto"/>
              <w:jc w:val="center"/>
              <w:rPr>
                <w:sz w:val="20"/>
                <w:lang w:val="en-US"/>
              </w:rPr>
            </w:pPr>
            <w:r>
              <w:rPr>
                <w:sz w:val="20"/>
                <w:lang w:val="en-US"/>
              </w:rPr>
              <w:t>S</w:t>
            </w:r>
          </w:p>
        </w:tc>
        <w:tc>
          <w:tcPr>
            <w:tcW w:w="1417" w:type="pct"/>
            <w:shd w:val="clear" w:color="auto" w:fill="auto"/>
          </w:tcPr>
          <w:p w14:paraId="2B74C755" w14:textId="77777777" w:rsidR="00EB3549" w:rsidRPr="00D32785" w:rsidRDefault="00EB3549" w:rsidP="003F07D0">
            <w:pPr>
              <w:spacing w:before="0" w:after="0" w:line="276" w:lineRule="auto"/>
              <w:rPr>
                <w:sz w:val="20"/>
              </w:rPr>
            </w:pPr>
            <w:r w:rsidRPr="00DA2233">
              <w:rPr>
                <w:sz w:val="20"/>
              </w:rPr>
              <w:t xml:space="preserve">Валюта платежа за предоставление </w:t>
            </w:r>
            <w:r w:rsidRPr="00DA2233">
              <w:rPr>
                <w:sz w:val="20"/>
              </w:rPr>
              <w:lastRenderedPageBreak/>
              <w:t>(конкурсной/аукционной) документации по закупке</w:t>
            </w:r>
          </w:p>
        </w:tc>
        <w:tc>
          <w:tcPr>
            <w:tcW w:w="1341" w:type="pct"/>
            <w:gridSpan w:val="2"/>
            <w:shd w:val="clear" w:color="auto" w:fill="auto"/>
          </w:tcPr>
          <w:p w14:paraId="3A0FC120" w14:textId="77777777" w:rsidR="00EB3549" w:rsidRDefault="00EB3549" w:rsidP="003F07D0">
            <w:pPr>
              <w:spacing w:before="0" w:after="0" w:line="276" w:lineRule="auto"/>
              <w:rPr>
                <w:sz w:val="20"/>
              </w:rPr>
            </w:pPr>
            <w:r>
              <w:rPr>
                <w:sz w:val="20"/>
              </w:rPr>
              <w:lastRenderedPageBreak/>
              <w:t>При приеме элемент обязателен для заполнения.</w:t>
            </w:r>
          </w:p>
        </w:tc>
      </w:tr>
      <w:tr w:rsidR="00EB3549" w:rsidRPr="001A4780" w14:paraId="57DC9152" w14:textId="77777777" w:rsidTr="008B066A">
        <w:tc>
          <w:tcPr>
            <w:tcW w:w="756" w:type="pct"/>
            <w:shd w:val="clear" w:color="auto" w:fill="auto"/>
            <w:hideMark/>
          </w:tcPr>
          <w:p w14:paraId="4493AFE7"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70D01BFD" w14:textId="77777777" w:rsidR="00EB3549" w:rsidRPr="001A4780" w:rsidRDefault="00EB3549" w:rsidP="003F07D0">
            <w:pPr>
              <w:spacing w:before="0" w:after="0" w:line="276" w:lineRule="auto"/>
              <w:rPr>
                <w:sz w:val="20"/>
              </w:rPr>
            </w:pPr>
            <w:r w:rsidRPr="007816C4">
              <w:rPr>
                <w:sz w:val="20"/>
              </w:rPr>
              <w:t>part</w:t>
            </w:r>
          </w:p>
        </w:tc>
        <w:tc>
          <w:tcPr>
            <w:tcW w:w="207" w:type="pct"/>
            <w:shd w:val="clear" w:color="auto" w:fill="auto"/>
            <w:hideMark/>
          </w:tcPr>
          <w:p w14:paraId="7ACEA866" w14:textId="77777777" w:rsidR="00EB3549" w:rsidRPr="007816C4" w:rsidRDefault="00EB3549" w:rsidP="003F07D0">
            <w:pPr>
              <w:spacing w:before="0" w:after="0" w:line="276" w:lineRule="auto"/>
              <w:jc w:val="center"/>
              <w:rPr>
                <w:sz w:val="20"/>
                <w:lang w:val="en-US"/>
              </w:rPr>
            </w:pPr>
            <w:r>
              <w:rPr>
                <w:sz w:val="20"/>
                <w:lang w:val="en-US"/>
              </w:rPr>
              <w:t>H</w:t>
            </w:r>
          </w:p>
        </w:tc>
        <w:tc>
          <w:tcPr>
            <w:tcW w:w="518" w:type="pct"/>
            <w:gridSpan w:val="2"/>
            <w:shd w:val="clear" w:color="auto" w:fill="auto"/>
            <w:hideMark/>
          </w:tcPr>
          <w:p w14:paraId="651F5C0B" w14:textId="77777777" w:rsidR="00EB3549" w:rsidRPr="007816C4" w:rsidRDefault="00EB3549" w:rsidP="003F07D0">
            <w:pPr>
              <w:spacing w:before="0" w:after="0" w:line="276" w:lineRule="auto"/>
              <w:jc w:val="center"/>
              <w:rPr>
                <w:sz w:val="20"/>
                <w:lang w:val="en-US"/>
              </w:rPr>
            </w:pPr>
            <w:r>
              <w:rPr>
                <w:sz w:val="20"/>
                <w:lang w:val="en-US"/>
              </w:rPr>
              <w:t>N</w:t>
            </w:r>
          </w:p>
        </w:tc>
        <w:tc>
          <w:tcPr>
            <w:tcW w:w="1417" w:type="pct"/>
            <w:shd w:val="clear" w:color="auto" w:fill="auto"/>
            <w:hideMark/>
          </w:tcPr>
          <w:p w14:paraId="7F1B1019" w14:textId="77777777" w:rsidR="00EB3549" w:rsidRPr="001A4780" w:rsidRDefault="00EB3549" w:rsidP="003F07D0">
            <w:pPr>
              <w:spacing w:before="0" w:after="0" w:line="276" w:lineRule="auto"/>
              <w:rPr>
                <w:sz w:val="20"/>
              </w:rPr>
            </w:pPr>
            <w:r w:rsidRPr="007816C4">
              <w:rPr>
                <w:sz w:val="20"/>
              </w:rPr>
              <w:t>Доля от начальной (максимальной) цены контракта</w:t>
            </w:r>
          </w:p>
        </w:tc>
        <w:tc>
          <w:tcPr>
            <w:tcW w:w="1341" w:type="pct"/>
            <w:gridSpan w:val="2"/>
            <w:shd w:val="clear" w:color="auto" w:fill="auto"/>
            <w:hideMark/>
          </w:tcPr>
          <w:p w14:paraId="4C4583D2" w14:textId="77777777" w:rsidR="00EB282F" w:rsidRDefault="00EB282F" w:rsidP="003F07D0">
            <w:pPr>
              <w:spacing w:before="0" w:after="0" w:line="276" w:lineRule="auto"/>
              <w:rPr>
                <w:sz w:val="20"/>
              </w:rPr>
            </w:pPr>
            <w:r>
              <w:rPr>
                <w:sz w:val="20"/>
                <w:lang w:eastAsia="en-US"/>
              </w:rPr>
              <w:t xml:space="preserve">Шаблон значения: </w:t>
            </w:r>
            <w:r w:rsidRPr="00D20857">
              <w:rPr>
                <w:rFonts w:eastAsiaTheme="minorHAnsi"/>
                <w:color w:val="000000"/>
                <w:sz w:val="20"/>
                <w:highlight w:val="white"/>
                <w:lang w:eastAsia="en-US"/>
              </w:rPr>
              <w:t>\d+(\.\d{1,2})?</w:t>
            </w:r>
          </w:p>
          <w:p w14:paraId="21DEE921" w14:textId="77777777" w:rsidR="00EB282F" w:rsidRDefault="00EB282F" w:rsidP="003F07D0">
            <w:pPr>
              <w:spacing w:before="0" w:after="0" w:line="276" w:lineRule="auto"/>
              <w:rPr>
                <w:sz w:val="20"/>
                <w:lang w:eastAsia="en-US"/>
              </w:rPr>
            </w:pPr>
            <w:r>
              <w:rPr>
                <w:sz w:val="20"/>
                <w:lang w:eastAsia="en-US"/>
              </w:rPr>
              <w:t xml:space="preserve">Минимальное значение: 0 </w:t>
            </w:r>
          </w:p>
          <w:p w14:paraId="7FA268A8" w14:textId="77777777" w:rsidR="00EB282F" w:rsidRDefault="00EB282F" w:rsidP="003F07D0">
            <w:pPr>
              <w:spacing w:before="0" w:after="0" w:line="276" w:lineRule="auto"/>
              <w:rPr>
                <w:sz w:val="20"/>
              </w:rPr>
            </w:pPr>
            <w:r>
              <w:rPr>
                <w:sz w:val="20"/>
                <w:lang w:eastAsia="en-US"/>
              </w:rPr>
              <w:t>Максимальное значение: 100</w:t>
            </w:r>
          </w:p>
          <w:p w14:paraId="1495F4C9" w14:textId="77777777" w:rsidR="00EB3549" w:rsidRDefault="00EB282F" w:rsidP="003F07D0">
            <w:pPr>
              <w:spacing w:before="0" w:after="0" w:line="276" w:lineRule="auto"/>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14:paraId="2602E94C" w14:textId="77777777" w:rsidTr="008B066A">
        <w:tc>
          <w:tcPr>
            <w:tcW w:w="756" w:type="pct"/>
            <w:shd w:val="clear" w:color="auto" w:fill="auto"/>
            <w:hideMark/>
          </w:tcPr>
          <w:p w14:paraId="43BFC983" w14:textId="77777777" w:rsidR="00EB3549" w:rsidRPr="001A4780" w:rsidRDefault="00EB3549" w:rsidP="003F07D0">
            <w:pPr>
              <w:spacing w:before="0" w:after="0" w:line="276" w:lineRule="auto"/>
              <w:rPr>
                <w:sz w:val="20"/>
              </w:rPr>
            </w:pPr>
            <w:r w:rsidRPr="001A4780">
              <w:rPr>
                <w:sz w:val="20"/>
              </w:rPr>
              <w:t> </w:t>
            </w:r>
          </w:p>
        </w:tc>
        <w:tc>
          <w:tcPr>
            <w:tcW w:w="761" w:type="pct"/>
            <w:gridSpan w:val="2"/>
            <w:shd w:val="clear" w:color="auto" w:fill="auto"/>
            <w:hideMark/>
          </w:tcPr>
          <w:p w14:paraId="2FA26E73" w14:textId="77777777" w:rsidR="00EB3549" w:rsidRPr="001A4780" w:rsidRDefault="00EB3549" w:rsidP="003F07D0">
            <w:pPr>
              <w:spacing w:before="0" w:after="0" w:line="276" w:lineRule="auto"/>
              <w:rPr>
                <w:sz w:val="20"/>
              </w:rPr>
            </w:pPr>
            <w:r w:rsidRPr="000018D9">
              <w:rPr>
                <w:sz w:val="20"/>
              </w:rPr>
              <w:t>procedureInfo</w:t>
            </w:r>
          </w:p>
        </w:tc>
        <w:tc>
          <w:tcPr>
            <w:tcW w:w="207" w:type="pct"/>
            <w:shd w:val="clear" w:color="auto" w:fill="auto"/>
            <w:hideMark/>
          </w:tcPr>
          <w:p w14:paraId="0573ECAD" w14:textId="77777777" w:rsidR="00EB3549" w:rsidRPr="000018D9" w:rsidRDefault="00EB3549"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4B4B537B" w14:textId="77777777" w:rsidR="00EB3549" w:rsidRPr="001A4780" w:rsidRDefault="00EB3549" w:rsidP="003F07D0">
            <w:pPr>
              <w:spacing w:before="0" w:after="0" w:line="276" w:lineRule="auto"/>
              <w:jc w:val="center"/>
              <w:rPr>
                <w:sz w:val="20"/>
              </w:rPr>
            </w:pPr>
            <w:r>
              <w:rPr>
                <w:sz w:val="20"/>
              </w:rPr>
              <w:t>T(1-2000)</w:t>
            </w:r>
          </w:p>
        </w:tc>
        <w:tc>
          <w:tcPr>
            <w:tcW w:w="1417" w:type="pct"/>
            <w:shd w:val="clear" w:color="auto" w:fill="auto"/>
            <w:hideMark/>
          </w:tcPr>
          <w:p w14:paraId="23CE7D16" w14:textId="77777777" w:rsidR="00EB3549" w:rsidRPr="001A4780" w:rsidRDefault="00EB3549" w:rsidP="003F07D0">
            <w:pPr>
              <w:spacing w:before="0" w:after="0" w:line="276" w:lineRule="auto"/>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1" w:type="pct"/>
            <w:gridSpan w:val="2"/>
            <w:shd w:val="clear" w:color="auto" w:fill="auto"/>
            <w:hideMark/>
          </w:tcPr>
          <w:p w14:paraId="43A181F2" w14:textId="77777777" w:rsidR="00EB3549" w:rsidRPr="001A4780" w:rsidRDefault="00EB3549" w:rsidP="003F07D0">
            <w:pPr>
              <w:spacing w:before="0" w:after="0" w:line="276" w:lineRule="auto"/>
              <w:rPr>
                <w:sz w:val="20"/>
              </w:rPr>
            </w:pPr>
            <w:r>
              <w:rPr>
                <w:sz w:val="20"/>
              </w:rPr>
              <w:t xml:space="preserve"> </w:t>
            </w:r>
          </w:p>
        </w:tc>
      </w:tr>
      <w:tr w:rsidR="00EB3549" w:rsidRPr="001A4780" w14:paraId="5BCBEB27" w14:textId="77777777" w:rsidTr="008B066A">
        <w:tc>
          <w:tcPr>
            <w:tcW w:w="756" w:type="pct"/>
            <w:shd w:val="clear" w:color="auto" w:fill="auto"/>
            <w:hideMark/>
          </w:tcPr>
          <w:p w14:paraId="58BCCDEB" w14:textId="77777777" w:rsidR="00EB3549" w:rsidRPr="001A4780" w:rsidRDefault="00EB3549" w:rsidP="003F07D0">
            <w:pPr>
              <w:spacing w:before="0" w:after="0" w:line="276" w:lineRule="auto"/>
              <w:rPr>
                <w:sz w:val="20"/>
              </w:rPr>
            </w:pPr>
            <w:r w:rsidRPr="001A4780">
              <w:rPr>
                <w:sz w:val="20"/>
              </w:rPr>
              <w:t> </w:t>
            </w:r>
          </w:p>
        </w:tc>
        <w:tc>
          <w:tcPr>
            <w:tcW w:w="761" w:type="pct"/>
            <w:gridSpan w:val="2"/>
            <w:shd w:val="clear" w:color="auto" w:fill="auto"/>
            <w:hideMark/>
          </w:tcPr>
          <w:p w14:paraId="5E348AE2" w14:textId="77777777" w:rsidR="00EB3549" w:rsidRPr="001A4780" w:rsidRDefault="00EB3549" w:rsidP="003F07D0">
            <w:pPr>
              <w:spacing w:before="0" w:after="0" w:line="276" w:lineRule="auto"/>
              <w:rPr>
                <w:sz w:val="20"/>
              </w:rPr>
            </w:pPr>
            <w:r w:rsidRPr="001A4780">
              <w:rPr>
                <w:sz w:val="20"/>
              </w:rPr>
              <w:t xml:space="preserve">settlementAccount </w:t>
            </w:r>
          </w:p>
        </w:tc>
        <w:tc>
          <w:tcPr>
            <w:tcW w:w="207" w:type="pct"/>
            <w:shd w:val="clear" w:color="auto" w:fill="auto"/>
            <w:hideMark/>
          </w:tcPr>
          <w:p w14:paraId="20C0EA21" w14:textId="77777777" w:rsidR="00EB3549" w:rsidRPr="001A4780" w:rsidRDefault="00EB3549" w:rsidP="003F07D0">
            <w:pPr>
              <w:spacing w:before="0" w:after="0" w:line="276" w:lineRule="auto"/>
              <w:jc w:val="center"/>
              <w:rPr>
                <w:sz w:val="20"/>
              </w:rPr>
            </w:pPr>
            <w:r>
              <w:rPr>
                <w:sz w:val="20"/>
              </w:rPr>
              <w:t>О</w:t>
            </w:r>
          </w:p>
        </w:tc>
        <w:tc>
          <w:tcPr>
            <w:tcW w:w="518" w:type="pct"/>
            <w:gridSpan w:val="2"/>
            <w:shd w:val="clear" w:color="auto" w:fill="auto"/>
            <w:hideMark/>
          </w:tcPr>
          <w:p w14:paraId="23E2A84A" w14:textId="77777777" w:rsidR="00EB3549" w:rsidRPr="001A4780" w:rsidRDefault="00EB3549" w:rsidP="003F07D0">
            <w:pPr>
              <w:spacing w:before="0" w:after="0" w:line="276" w:lineRule="auto"/>
              <w:jc w:val="center"/>
              <w:rPr>
                <w:sz w:val="20"/>
              </w:rPr>
            </w:pPr>
            <w:r w:rsidRPr="001A4780">
              <w:rPr>
                <w:sz w:val="20"/>
              </w:rPr>
              <w:t>T</w:t>
            </w:r>
          </w:p>
        </w:tc>
        <w:tc>
          <w:tcPr>
            <w:tcW w:w="1417" w:type="pct"/>
            <w:shd w:val="clear" w:color="auto" w:fill="auto"/>
            <w:hideMark/>
          </w:tcPr>
          <w:p w14:paraId="495EF07B" w14:textId="77777777" w:rsidR="00EB3549" w:rsidRPr="001A4780" w:rsidRDefault="00EB3549" w:rsidP="003F07D0">
            <w:pPr>
              <w:spacing w:before="0" w:after="0" w:line="276" w:lineRule="auto"/>
              <w:rPr>
                <w:sz w:val="20"/>
              </w:rPr>
            </w:pPr>
            <w:r w:rsidRPr="001A4780">
              <w:rPr>
                <w:sz w:val="20"/>
              </w:rPr>
              <w:t>Номер расчётного счёта внесения платы</w:t>
            </w:r>
          </w:p>
        </w:tc>
        <w:tc>
          <w:tcPr>
            <w:tcW w:w="1341" w:type="pct"/>
            <w:gridSpan w:val="2"/>
            <w:shd w:val="clear" w:color="auto" w:fill="auto"/>
            <w:hideMark/>
          </w:tcPr>
          <w:p w14:paraId="5A3C711A" w14:textId="77777777" w:rsidR="00EB3549" w:rsidRPr="001A4780" w:rsidRDefault="00EB3549" w:rsidP="003F07D0">
            <w:pPr>
              <w:spacing w:before="0" w:after="0" w:line="276" w:lineRule="auto"/>
              <w:rPr>
                <w:sz w:val="20"/>
              </w:rPr>
            </w:pPr>
            <w:r w:rsidRPr="001A4780">
              <w:rPr>
                <w:sz w:val="20"/>
              </w:rPr>
              <w:t>Шаблон значения: \d{20}</w:t>
            </w:r>
            <w:r>
              <w:rPr>
                <w:sz w:val="20"/>
              </w:rPr>
              <w:t xml:space="preserve"> </w:t>
            </w:r>
          </w:p>
        </w:tc>
      </w:tr>
      <w:tr w:rsidR="00EB3549" w:rsidRPr="001A4780" w14:paraId="56B32C9A" w14:textId="77777777" w:rsidTr="008B066A">
        <w:tc>
          <w:tcPr>
            <w:tcW w:w="756" w:type="pct"/>
            <w:shd w:val="clear" w:color="auto" w:fill="auto"/>
            <w:hideMark/>
          </w:tcPr>
          <w:p w14:paraId="390928E9" w14:textId="77777777" w:rsidR="00EB3549" w:rsidRPr="001A4780" w:rsidRDefault="00EB3549" w:rsidP="003F07D0">
            <w:pPr>
              <w:spacing w:before="0" w:after="0" w:line="276" w:lineRule="auto"/>
              <w:rPr>
                <w:sz w:val="20"/>
              </w:rPr>
            </w:pPr>
            <w:r w:rsidRPr="001A4780">
              <w:rPr>
                <w:sz w:val="20"/>
              </w:rPr>
              <w:t> </w:t>
            </w:r>
          </w:p>
        </w:tc>
        <w:tc>
          <w:tcPr>
            <w:tcW w:w="761" w:type="pct"/>
            <w:gridSpan w:val="2"/>
            <w:shd w:val="clear" w:color="auto" w:fill="auto"/>
            <w:hideMark/>
          </w:tcPr>
          <w:p w14:paraId="2F734225" w14:textId="77777777" w:rsidR="00EB3549" w:rsidRPr="001A4780" w:rsidRDefault="00EB3549" w:rsidP="003F07D0">
            <w:pPr>
              <w:spacing w:before="0" w:after="0" w:line="276" w:lineRule="auto"/>
              <w:rPr>
                <w:sz w:val="20"/>
              </w:rPr>
            </w:pPr>
            <w:r w:rsidRPr="001A4780">
              <w:rPr>
                <w:sz w:val="20"/>
              </w:rPr>
              <w:t xml:space="preserve">personalAccount </w:t>
            </w:r>
          </w:p>
        </w:tc>
        <w:tc>
          <w:tcPr>
            <w:tcW w:w="207" w:type="pct"/>
            <w:shd w:val="clear" w:color="auto" w:fill="auto"/>
            <w:hideMark/>
          </w:tcPr>
          <w:p w14:paraId="73BD5490" w14:textId="77777777" w:rsidR="00EB3549" w:rsidRPr="001A4780" w:rsidRDefault="00EB3549" w:rsidP="003F07D0">
            <w:pPr>
              <w:spacing w:before="0" w:after="0" w:line="276" w:lineRule="auto"/>
              <w:jc w:val="center"/>
              <w:rPr>
                <w:sz w:val="20"/>
              </w:rPr>
            </w:pPr>
            <w:r>
              <w:rPr>
                <w:sz w:val="20"/>
                <w:lang w:val="en-US"/>
              </w:rPr>
              <w:t>H</w:t>
            </w:r>
          </w:p>
        </w:tc>
        <w:tc>
          <w:tcPr>
            <w:tcW w:w="518" w:type="pct"/>
            <w:gridSpan w:val="2"/>
            <w:shd w:val="clear" w:color="auto" w:fill="auto"/>
            <w:hideMark/>
          </w:tcPr>
          <w:p w14:paraId="41621152" w14:textId="77777777" w:rsidR="00EB3549" w:rsidRPr="001A4780" w:rsidRDefault="00EB3549" w:rsidP="003F07D0">
            <w:pPr>
              <w:spacing w:before="0" w:after="0" w:line="276" w:lineRule="auto"/>
              <w:jc w:val="center"/>
              <w:rPr>
                <w:sz w:val="20"/>
              </w:rPr>
            </w:pPr>
            <w:r w:rsidRPr="001A4780">
              <w:rPr>
                <w:sz w:val="20"/>
              </w:rPr>
              <w:t>T(1-30)</w:t>
            </w:r>
          </w:p>
        </w:tc>
        <w:tc>
          <w:tcPr>
            <w:tcW w:w="1417" w:type="pct"/>
            <w:shd w:val="clear" w:color="auto" w:fill="auto"/>
            <w:hideMark/>
          </w:tcPr>
          <w:p w14:paraId="6A3F5E1D" w14:textId="77777777" w:rsidR="00EB3549" w:rsidRPr="001A4780" w:rsidRDefault="00EB3549" w:rsidP="003F07D0">
            <w:pPr>
              <w:spacing w:before="0" w:after="0" w:line="276" w:lineRule="auto"/>
              <w:rPr>
                <w:sz w:val="20"/>
              </w:rPr>
            </w:pPr>
            <w:r w:rsidRPr="001A4780">
              <w:rPr>
                <w:sz w:val="20"/>
              </w:rPr>
              <w:t>Номер лицевого счёта внесения платы</w:t>
            </w:r>
          </w:p>
        </w:tc>
        <w:tc>
          <w:tcPr>
            <w:tcW w:w="1341" w:type="pct"/>
            <w:gridSpan w:val="2"/>
            <w:shd w:val="clear" w:color="auto" w:fill="auto"/>
            <w:hideMark/>
          </w:tcPr>
          <w:p w14:paraId="1C0A6AE2" w14:textId="77777777" w:rsidR="00EB3549" w:rsidRPr="001A4780" w:rsidRDefault="00EB3549" w:rsidP="003F07D0">
            <w:pPr>
              <w:spacing w:before="0" w:after="0" w:line="276" w:lineRule="auto"/>
              <w:rPr>
                <w:sz w:val="20"/>
              </w:rPr>
            </w:pPr>
            <w:r>
              <w:rPr>
                <w:sz w:val="20"/>
              </w:rPr>
              <w:t xml:space="preserve"> </w:t>
            </w:r>
          </w:p>
        </w:tc>
      </w:tr>
      <w:tr w:rsidR="00EB3549" w:rsidRPr="001A4780" w14:paraId="2CB7B158" w14:textId="77777777" w:rsidTr="008B066A">
        <w:tc>
          <w:tcPr>
            <w:tcW w:w="756" w:type="pct"/>
            <w:shd w:val="clear" w:color="auto" w:fill="auto"/>
            <w:hideMark/>
          </w:tcPr>
          <w:p w14:paraId="32C2FB3E" w14:textId="77777777" w:rsidR="00EB3549" w:rsidRPr="001A4780" w:rsidRDefault="00EB3549" w:rsidP="003F07D0">
            <w:pPr>
              <w:spacing w:before="0" w:after="0" w:line="276" w:lineRule="auto"/>
              <w:rPr>
                <w:sz w:val="20"/>
              </w:rPr>
            </w:pPr>
            <w:r w:rsidRPr="001A4780">
              <w:rPr>
                <w:sz w:val="20"/>
              </w:rPr>
              <w:t> </w:t>
            </w:r>
          </w:p>
        </w:tc>
        <w:tc>
          <w:tcPr>
            <w:tcW w:w="761" w:type="pct"/>
            <w:gridSpan w:val="2"/>
            <w:shd w:val="clear" w:color="auto" w:fill="auto"/>
            <w:hideMark/>
          </w:tcPr>
          <w:p w14:paraId="7D2D578E" w14:textId="77777777" w:rsidR="00EB3549" w:rsidRPr="001A4780" w:rsidRDefault="00EB3549" w:rsidP="003F07D0">
            <w:pPr>
              <w:spacing w:before="0" w:after="0" w:line="276" w:lineRule="auto"/>
              <w:rPr>
                <w:sz w:val="20"/>
              </w:rPr>
            </w:pPr>
            <w:r w:rsidRPr="001A4780">
              <w:rPr>
                <w:sz w:val="20"/>
              </w:rPr>
              <w:t xml:space="preserve">bik </w:t>
            </w:r>
          </w:p>
        </w:tc>
        <w:tc>
          <w:tcPr>
            <w:tcW w:w="207" w:type="pct"/>
            <w:shd w:val="clear" w:color="auto" w:fill="auto"/>
            <w:hideMark/>
          </w:tcPr>
          <w:p w14:paraId="4F84E137" w14:textId="77777777" w:rsidR="00EB3549" w:rsidRPr="001A4780" w:rsidRDefault="00EB3549" w:rsidP="003F07D0">
            <w:pPr>
              <w:spacing w:before="0" w:after="0" w:line="276" w:lineRule="auto"/>
              <w:jc w:val="center"/>
              <w:rPr>
                <w:sz w:val="20"/>
              </w:rPr>
            </w:pPr>
            <w:r w:rsidRPr="001A4780">
              <w:rPr>
                <w:sz w:val="20"/>
              </w:rPr>
              <w:t>O</w:t>
            </w:r>
          </w:p>
        </w:tc>
        <w:tc>
          <w:tcPr>
            <w:tcW w:w="518" w:type="pct"/>
            <w:gridSpan w:val="2"/>
            <w:shd w:val="clear" w:color="auto" w:fill="auto"/>
            <w:hideMark/>
          </w:tcPr>
          <w:p w14:paraId="37C0D3EC" w14:textId="77777777" w:rsidR="00EB3549" w:rsidRPr="001A4780" w:rsidRDefault="00EB3549" w:rsidP="003F07D0">
            <w:pPr>
              <w:spacing w:before="0" w:after="0" w:line="276" w:lineRule="auto"/>
              <w:jc w:val="center"/>
              <w:rPr>
                <w:sz w:val="20"/>
              </w:rPr>
            </w:pPr>
            <w:r w:rsidRPr="001A4780">
              <w:rPr>
                <w:sz w:val="20"/>
              </w:rPr>
              <w:t>T</w:t>
            </w:r>
          </w:p>
        </w:tc>
        <w:tc>
          <w:tcPr>
            <w:tcW w:w="1417" w:type="pct"/>
            <w:shd w:val="clear" w:color="auto" w:fill="auto"/>
            <w:hideMark/>
          </w:tcPr>
          <w:p w14:paraId="7B8ECF82" w14:textId="77777777" w:rsidR="00EB3549" w:rsidRPr="001A4780" w:rsidRDefault="00EB3549" w:rsidP="003F07D0">
            <w:pPr>
              <w:spacing w:before="0" w:after="0" w:line="276" w:lineRule="auto"/>
              <w:rPr>
                <w:sz w:val="20"/>
              </w:rPr>
            </w:pPr>
            <w:r w:rsidRPr="001A4780">
              <w:rPr>
                <w:sz w:val="20"/>
              </w:rPr>
              <w:t>БИК</w:t>
            </w:r>
          </w:p>
        </w:tc>
        <w:tc>
          <w:tcPr>
            <w:tcW w:w="1341" w:type="pct"/>
            <w:gridSpan w:val="2"/>
            <w:shd w:val="clear" w:color="auto" w:fill="auto"/>
            <w:hideMark/>
          </w:tcPr>
          <w:p w14:paraId="30BBB912" w14:textId="77777777" w:rsidR="00EB3549" w:rsidRPr="001A4780" w:rsidRDefault="00EB3549" w:rsidP="003F07D0">
            <w:pPr>
              <w:spacing w:before="0" w:after="0" w:line="276" w:lineRule="auto"/>
              <w:rPr>
                <w:sz w:val="20"/>
              </w:rPr>
            </w:pPr>
            <w:r w:rsidRPr="001A4780">
              <w:rPr>
                <w:sz w:val="20"/>
              </w:rPr>
              <w:t>Шаблон значения: \d{9}</w:t>
            </w:r>
            <w:r>
              <w:rPr>
                <w:sz w:val="20"/>
              </w:rPr>
              <w:t xml:space="preserve"> </w:t>
            </w:r>
          </w:p>
        </w:tc>
      </w:tr>
      <w:tr w:rsidR="00A83DCF" w:rsidRPr="001A4780" w14:paraId="2668DBCA" w14:textId="77777777" w:rsidTr="00A83DCF">
        <w:tc>
          <w:tcPr>
            <w:tcW w:w="756" w:type="pct"/>
            <w:shd w:val="clear" w:color="auto" w:fill="auto"/>
          </w:tcPr>
          <w:p w14:paraId="1E1B5397" w14:textId="77777777" w:rsidR="00A83DCF" w:rsidRPr="001A4780" w:rsidRDefault="00A83DCF" w:rsidP="003F07D0">
            <w:pPr>
              <w:spacing w:before="0" w:after="0" w:line="276" w:lineRule="auto"/>
              <w:rPr>
                <w:sz w:val="20"/>
              </w:rPr>
            </w:pPr>
          </w:p>
        </w:tc>
        <w:tc>
          <w:tcPr>
            <w:tcW w:w="761" w:type="pct"/>
            <w:gridSpan w:val="2"/>
            <w:shd w:val="clear" w:color="auto" w:fill="auto"/>
          </w:tcPr>
          <w:p w14:paraId="19627A6F" w14:textId="77777777" w:rsidR="00A83DCF" w:rsidRPr="001A4780" w:rsidRDefault="00A83DCF" w:rsidP="003F07D0">
            <w:pPr>
              <w:spacing w:before="0" w:after="0" w:line="276" w:lineRule="auto"/>
              <w:rPr>
                <w:sz w:val="20"/>
              </w:rPr>
            </w:pPr>
            <w:r w:rsidRPr="00A83DCF">
              <w:rPr>
                <w:sz w:val="20"/>
              </w:rPr>
              <w:t>creditOrgName</w:t>
            </w:r>
          </w:p>
        </w:tc>
        <w:tc>
          <w:tcPr>
            <w:tcW w:w="207" w:type="pct"/>
            <w:shd w:val="clear" w:color="auto" w:fill="auto"/>
          </w:tcPr>
          <w:p w14:paraId="71FFBF1A" w14:textId="77777777" w:rsidR="00A83DCF" w:rsidRPr="001A4780" w:rsidRDefault="00A83DCF" w:rsidP="003F07D0">
            <w:pPr>
              <w:spacing w:before="0" w:after="0" w:line="276" w:lineRule="auto"/>
              <w:jc w:val="center"/>
              <w:rPr>
                <w:sz w:val="20"/>
              </w:rPr>
            </w:pPr>
            <w:r>
              <w:rPr>
                <w:sz w:val="20"/>
              </w:rPr>
              <w:t>Н</w:t>
            </w:r>
          </w:p>
        </w:tc>
        <w:tc>
          <w:tcPr>
            <w:tcW w:w="518" w:type="pct"/>
            <w:gridSpan w:val="2"/>
            <w:shd w:val="clear" w:color="auto" w:fill="auto"/>
          </w:tcPr>
          <w:p w14:paraId="7B532CEC" w14:textId="77777777" w:rsidR="00A83DCF" w:rsidRPr="001A4780" w:rsidRDefault="00A83DCF" w:rsidP="003F07D0">
            <w:pPr>
              <w:spacing w:before="0" w:after="0" w:line="276" w:lineRule="auto"/>
              <w:jc w:val="center"/>
              <w:rPr>
                <w:sz w:val="20"/>
              </w:rPr>
            </w:pPr>
            <w:r>
              <w:rPr>
                <w:sz w:val="20"/>
              </w:rPr>
              <w:t>Т</w:t>
            </w:r>
            <w:r>
              <w:rPr>
                <w:sz w:val="20"/>
                <w:lang w:val="en-US"/>
              </w:rPr>
              <w:t>(1-2000)</w:t>
            </w:r>
          </w:p>
        </w:tc>
        <w:tc>
          <w:tcPr>
            <w:tcW w:w="1417" w:type="pct"/>
            <w:shd w:val="clear" w:color="auto" w:fill="auto"/>
          </w:tcPr>
          <w:p w14:paraId="40EF49E7" w14:textId="77777777" w:rsidR="00A83DCF" w:rsidRPr="001A4780" w:rsidRDefault="00A83DCF" w:rsidP="003F07D0">
            <w:pPr>
              <w:spacing w:before="0" w:after="0" w:line="276" w:lineRule="auto"/>
              <w:rPr>
                <w:sz w:val="20"/>
              </w:rPr>
            </w:pPr>
            <w:r w:rsidRPr="00A83DCF">
              <w:rPr>
                <w:sz w:val="20"/>
              </w:rPr>
              <w:t>Наименование кредитной организации</w:t>
            </w:r>
          </w:p>
        </w:tc>
        <w:tc>
          <w:tcPr>
            <w:tcW w:w="1341" w:type="pct"/>
            <w:gridSpan w:val="2"/>
            <w:shd w:val="clear" w:color="auto" w:fill="auto"/>
            <w:vAlign w:val="center"/>
          </w:tcPr>
          <w:p w14:paraId="36F2F99C" w14:textId="77777777" w:rsidR="00A83DCF" w:rsidRPr="00A83DCF" w:rsidRDefault="00A83DCF" w:rsidP="003F07D0">
            <w:pPr>
              <w:spacing w:before="0" w:after="0" w:line="276" w:lineRule="auto"/>
              <w:rPr>
                <w:sz w:val="20"/>
              </w:rPr>
            </w:pPr>
            <w:r w:rsidRPr="00A83DCF">
              <w:rPr>
                <w:sz w:val="20"/>
              </w:rPr>
              <w:t>Игнорируется при приеме.</w:t>
            </w:r>
          </w:p>
          <w:p w14:paraId="225EB595" w14:textId="77777777" w:rsidR="00A83DCF" w:rsidRPr="001A4780" w:rsidRDefault="00A83DCF" w:rsidP="003F07D0">
            <w:pPr>
              <w:spacing w:before="0" w:after="0" w:line="276" w:lineRule="auto"/>
              <w:rPr>
                <w:sz w:val="20"/>
              </w:rPr>
            </w:pPr>
            <w:r w:rsidRPr="00A83DCF">
              <w:rPr>
                <w:sz w:val="20"/>
              </w:rPr>
              <w:t>Заполняется при передаче из информации о счете организации, указанной в ЕИС</w:t>
            </w:r>
          </w:p>
        </w:tc>
      </w:tr>
      <w:tr w:rsidR="00A83DCF" w:rsidRPr="001A4780" w14:paraId="5EFF6205" w14:textId="77777777" w:rsidTr="00A83DCF">
        <w:tc>
          <w:tcPr>
            <w:tcW w:w="756" w:type="pct"/>
            <w:shd w:val="clear" w:color="auto" w:fill="auto"/>
          </w:tcPr>
          <w:p w14:paraId="1FC492E0" w14:textId="77777777" w:rsidR="00A83DCF" w:rsidRPr="001A4780" w:rsidRDefault="00A83DCF" w:rsidP="003F07D0">
            <w:pPr>
              <w:spacing w:before="0" w:after="0" w:line="276" w:lineRule="auto"/>
              <w:rPr>
                <w:sz w:val="20"/>
              </w:rPr>
            </w:pPr>
          </w:p>
        </w:tc>
        <w:tc>
          <w:tcPr>
            <w:tcW w:w="761" w:type="pct"/>
            <w:gridSpan w:val="2"/>
            <w:shd w:val="clear" w:color="auto" w:fill="auto"/>
          </w:tcPr>
          <w:p w14:paraId="53436195" w14:textId="77777777" w:rsidR="00A83DCF" w:rsidRPr="001A4780" w:rsidRDefault="00A83DCF" w:rsidP="003F07D0">
            <w:pPr>
              <w:spacing w:before="0" w:after="0" w:line="276" w:lineRule="auto"/>
              <w:rPr>
                <w:sz w:val="20"/>
              </w:rPr>
            </w:pPr>
            <w:r w:rsidRPr="00A83DCF">
              <w:rPr>
                <w:sz w:val="20"/>
              </w:rPr>
              <w:t>corrAccountNumber</w:t>
            </w:r>
          </w:p>
        </w:tc>
        <w:tc>
          <w:tcPr>
            <w:tcW w:w="207" w:type="pct"/>
            <w:shd w:val="clear" w:color="auto" w:fill="auto"/>
          </w:tcPr>
          <w:p w14:paraId="5B037289" w14:textId="77777777" w:rsidR="00A83DCF" w:rsidRPr="001A4780" w:rsidRDefault="00A83DCF" w:rsidP="003F07D0">
            <w:pPr>
              <w:spacing w:before="0" w:after="0" w:line="276" w:lineRule="auto"/>
              <w:jc w:val="center"/>
              <w:rPr>
                <w:sz w:val="20"/>
              </w:rPr>
            </w:pPr>
            <w:r>
              <w:rPr>
                <w:sz w:val="20"/>
              </w:rPr>
              <w:t>Н</w:t>
            </w:r>
          </w:p>
        </w:tc>
        <w:tc>
          <w:tcPr>
            <w:tcW w:w="518" w:type="pct"/>
            <w:gridSpan w:val="2"/>
            <w:shd w:val="clear" w:color="auto" w:fill="auto"/>
          </w:tcPr>
          <w:p w14:paraId="2E4DD0B5" w14:textId="77777777" w:rsidR="00A83DCF" w:rsidRPr="001A4780" w:rsidRDefault="00A83DCF" w:rsidP="003F07D0">
            <w:pPr>
              <w:spacing w:before="0" w:after="0" w:line="276" w:lineRule="auto"/>
              <w:jc w:val="center"/>
              <w:rPr>
                <w:sz w:val="20"/>
              </w:rPr>
            </w:pPr>
            <w:r>
              <w:rPr>
                <w:sz w:val="20"/>
              </w:rPr>
              <w:t>Т</w:t>
            </w:r>
            <w:r>
              <w:rPr>
                <w:sz w:val="20"/>
                <w:lang w:val="en-US"/>
              </w:rPr>
              <w:t>(1-20)</w:t>
            </w:r>
          </w:p>
        </w:tc>
        <w:tc>
          <w:tcPr>
            <w:tcW w:w="1417" w:type="pct"/>
            <w:shd w:val="clear" w:color="auto" w:fill="auto"/>
          </w:tcPr>
          <w:p w14:paraId="7A4C688C" w14:textId="77777777" w:rsidR="00A83DCF" w:rsidRPr="001A4780" w:rsidRDefault="00A83DCF" w:rsidP="003F07D0">
            <w:pPr>
              <w:spacing w:before="0" w:after="0" w:line="276" w:lineRule="auto"/>
              <w:rPr>
                <w:sz w:val="20"/>
              </w:rPr>
            </w:pPr>
            <w:r w:rsidRPr="00A83DCF">
              <w:rPr>
                <w:sz w:val="20"/>
              </w:rPr>
              <w:t>Номер корреспондентского счета</w:t>
            </w:r>
          </w:p>
        </w:tc>
        <w:tc>
          <w:tcPr>
            <w:tcW w:w="1341" w:type="pct"/>
            <w:gridSpan w:val="2"/>
            <w:shd w:val="clear" w:color="auto" w:fill="auto"/>
            <w:vAlign w:val="center"/>
          </w:tcPr>
          <w:p w14:paraId="6053B6EC" w14:textId="77777777" w:rsidR="00A83DCF" w:rsidRPr="00A83DCF" w:rsidRDefault="00A83DCF" w:rsidP="003F07D0">
            <w:pPr>
              <w:spacing w:before="0" w:after="0" w:line="276" w:lineRule="auto"/>
              <w:rPr>
                <w:sz w:val="20"/>
              </w:rPr>
            </w:pPr>
            <w:r w:rsidRPr="00A83DCF">
              <w:rPr>
                <w:sz w:val="20"/>
              </w:rPr>
              <w:t>Игнорируется при приеме.</w:t>
            </w:r>
          </w:p>
          <w:p w14:paraId="069D6384" w14:textId="77777777" w:rsidR="00A83DCF" w:rsidRPr="001A4780" w:rsidRDefault="00A83DCF" w:rsidP="003F07D0">
            <w:pPr>
              <w:spacing w:before="0" w:after="0" w:line="276" w:lineRule="auto"/>
              <w:rPr>
                <w:sz w:val="20"/>
              </w:rPr>
            </w:pPr>
            <w:r w:rsidRPr="00A83DCF">
              <w:rPr>
                <w:sz w:val="20"/>
              </w:rPr>
              <w:t>Заполняется при передаче из информации о счете организации, указанной в ЕИС</w:t>
            </w:r>
          </w:p>
        </w:tc>
      </w:tr>
      <w:tr w:rsidR="00EB3549" w:rsidRPr="001A4780" w14:paraId="33B60530" w14:textId="77777777" w:rsidTr="00490DAA">
        <w:tc>
          <w:tcPr>
            <w:tcW w:w="5000" w:type="pct"/>
            <w:gridSpan w:val="9"/>
            <w:shd w:val="clear" w:color="auto" w:fill="auto"/>
          </w:tcPr>
          <w:p w14:paraId="066033F5" w14:textId="77777777" w:rsidR="00EB3549" w:rsidRPr="001A4780" w:rsidRDefault="00EB3549" w:rsidP="003F07D0">
            <w:pPr>
              <w:spacing w:before="0" w:after="0" w:line="276" w:lineRule="auto"/>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14:paraId="4AFC9846" w14:textId="77777777" w:rsidTr="008B066A">
        <w:tc>
          <w:tcPr>
            <w:tcW w:w="756" w:type="pct"/>
            <w:shd w:val="clear" w:color="auto" w:fill="auto"/>
          </w:tcPr>
          <w:p w14:paraId="68F1CB57" w14:textId="77777777" w:rsidR="00EB3549" w:rsidRPr="001A4780" w:rsidRDefault="00EB3549" w:rsidP="003F07D0">
            <w:pPr>
              <w:spacing w:before="0" w:after="0" w:line="276" w:lineRule="auto"/>
              <w:rPr>
                <w:sz w:val="20"/>
              </w:rPr>
            </w:pPr>
            <w:r w:rsidRPr="00BC3D79">
              <w:rPr>
                <w:b/>
                <w:bCs/>
                <w:sz w:val="20"/>
              </w:rPr>
              <w:t>payCurrency</w:t>
            </w:r>
          </w:p>
        </w:tc>
        <w:tc>
          <w:tcPr>
            <w:tcW w:w="761" w:type="pct"/>
            <w:gridSpan w:val="2"/>
            <w:shd w:val="clear" w:color="auto" w:fill="auto"/>
          </w:tcPr>
          <w:p w14:paraId="1F12BEB2" w14:textId="77777777" w:rsidR="00EB3549" w:rsidRPr="001A4780" w:rsidRDefault="00EB3549" w:rsidP="003F07D0">
            <w:pPr>
              <w:spacing w:before="0" w:after="0" w:line="276" w:lineRule="auto"/>
              <w:rPr>
                <w:sz w:val="20"/>
              </w:rPr>
            </w:pPr>
            <w:r w:rsidRPr="001A4780">
              <w:rPr>
                <w:sz w:val="20"/>
              </w:rPr>
              <w:t> </w:t>
            </w:r>
          </w:p>
        </w:tc>
        <w:tc>
          <w:tcPr>
            <w:tcW w:w="207" w:type="pct"/>
            <w:shd w:val="clear" w:color="auto" w:fill="auto"/>
          </w:tcPr>
          <w:p w14:paraId="2D2A7055" w14:textId="77777777" w:rsidR="00EB3549" w:rsidRPr="001A4780" w:rsidRDefault="00EB3549" w:rsidP="003F07D0">
            <w:pPr>
              <w:spacing w:before="0" w:after="0" w:line="276" w:lineRule="auto"/>
              <w:jc w:val="center"/>
              <w:rPr>
                <w:sz w:val="20"/>
              </w:rPr>
            </w:pPr>
            <w:r w:rsidRPr="001A4780">
              <w:rPr>
                <w:sz w:val="20"/>
              </w:rPr>
              <w:t> </w:t>
            </w:r>
          </w:p>
        </w:tc>
        <w:tc>
          <w:tcPr>
            <w:tcW w:w="518" w:type="pct"/>
            <w:gridSpan w:val="2"/>
            <w:shd w:val="clear" w:color="auto" w:fill="auto"/>
          </w:tcPr>
          <w:p w14:paraId="50243329" w14:textId="77777777" w:rsidR="00EB3549" w:rsidRPr="001A4780" w:rsidRDefault="00EB3549" w:rsidP="003F07D0">
            <w:pPr>
              <w:spacing w:before="0" w:after="0" w:line="276" w:lineRule="auto"/>
              <w:jc w:val="center"/>
              <w:rPr>
                <w:sz w:val="20"/>
              </w:rPr>
            </w:pPr>
            <w:r w:rsidRPr="001A4780">
              <w:rPr>
                <w:sz w:val="20"/>
              </w:rPr>
              <w:t> </w:t>
            </w:r>
          </w:p>
        </w:tc>
        <w:tc>
          <w:tcPr>
            <w:tcW w:w="1417" w:type="pct"/>
            <w:shd w:val="clear" w:color="auto" w:fill="auto"/>
          </w:tcPr>
          <w:p w14:paraId="17CB9446" w14:textId="77777777" w:rsidR="00EB3549" w:rsidRPr="001A4780" w:rsidRDefault="00EB3549" w:rsidP="003F07D0">
            <w:pPr>
              <w:spacing w:before="0" w:after="0" w:line="276" w:lineRule="auto"/>
              <w:rPr>
                <w:sz w:val="20"/>
              </w:rPr>
            </w:pPr>
            <w:r w:rsidRPr="001A4780">
              <w:rPr>
                <w:sz w:val="20"/>
              </w:rPr>
              <w:t> </w:t>
            </w:r>
          </w:p>
        </w:tc>
        <w:tc>
          <w:tcPr>
            <w:tcW w:w="1341" w:type="pct"/>
            <w:gridSpan w:val="2"/>
            <w:shd w:val="clear" w:color="auto" w:fill="auto"/>
          </w:tcPr>
          <w:p w14:paraId="7803F5E0" w14:textId="77777777" w:rsidR="00EB3549" w:rsidRPr="001A4780" w:rsidRDefault="00EB3549" w:rsidP="003F07D0">
            <w:pPr>
              <w:spacing w:before="0" w:after="0" w:line="276" w:lineRule="auto"/>
              <w:rPr>
                <w:sz w:val="20"/>
              </w:rPr>
            </w:pPr>
            <w:r>
              <w:rPr>
                <w:sz w:val="20"/>
              </w:rPr>
              <w:t xml:space="preserve"> </w:t>
            </w:r>
          </w:p>
        </w:tc>
      </w:tr>
      <w:tr w:rsidR="00EB3549" w:rsidRPr="001A4780" w14:paraId="33A2D5CE" w14:textId="77777777" w:rsidTr="008B066A">
        <w:tc>
          <w:tcPr>
            <w:tcW w:w="756" w:type="pct"/>
            <w:shd w:val="clear" w:color="auto" w:fill="auto"/>
          </w:tcPr>
          <w:p w14:paraId="576A7FAF" w14:textId="77777777" w:rsidR="00EB3549" w:rsidRPr="001A4780" w:rsidRDefault="00EB3549" w:rsidP="003F07D0">
            <w:pPr>
              <w:spacing w:before="0" w:after="0" w:line="276" w:lineRule="auto"/>
              <w:rPr>
                <w:sz w:val="20"/>
              </w:rPr>
            </w:pPr>
            <w:r w:rsidRPr="001A4780">
              <w:rPr>
                <w:sz w:val="20"/>
              </w:rPr>
              <w:t> </w:t>
            </w:r>
          </w:p>
        </w:tc>
        <w:tc>
          <w:tcPr>
            <w:tcW w:w="761" w:type="pct"/>
            <w:gridSpan w:val="2"/>
            <w:shd w:val="clear" w:color="auto" w:fill="auto"/>
          </w:tcPr>
          <w:p w14:paraId="2BB136A4" w14:textId="77777777" w:rsidR="00EB3549" w:rsidRPr="001A4780" w:rsidRDefault="00EB3549" w:rsidP="003F07D0">
            <w:pPr>
              <w:spacing w:before="0" w:after="0" w:line="276" w:lineRule="auto"/>
              <w:rPr>
                <w:sz w:val="20"/>
              </w:rPr>
            </w:pPr>
            <w:r w:rsidRPr="001A4780">
              <w:rPr>
                <w:sz w:val="20"/>
              </w:rPr>
              <w:t xml:space="preserve">code </w:t>
            </w:r>
          </w:p>
        </w:tc>
        <w:tc>
          <w:tcPr>
            <w:tcW w:w="207" w:type="pct"/>
            <w:shd w:val="clear" w:color="auto" w:fill="auto"/>
          </w:tcPr>
          <w:p w14:paraId="4889F1CB" w14:textId="77777777" w:rsidR="00EB3549" w:rsidRPr="001A4780" w:rsidRDefault="00EB3549" w:rsidP="003F07D0">
            <w:pPr>
              <w:spacing w:before="0" w:after="0" w:line="276" w:lineRule="auto"/>
              <w:jc w:val="center"/>
              <w:rPr>
                <w:sz w:val="20"/>
              </w:rPr>
            </w:pPr>
            <w:r w:rsidRPr="001A4780">
              <w:rPr>
                <w:sz w:val="20"/>
              </w:rPr>
              <w:t>O</w:t>
            </w:r>
          </w:p>
        </w:tc>
        <w:tc>
          <w:tcPr>
            <w:tcW w:w="518" w:type="pct"/>
            <w:gridSpan w:val="2"/>
            <w:shd w:val="clear" w:color="auto" w:fill="auto"/>
          </w:tcPr>
          <w:p w14:paraId="6F0DC5C5" w14:textId="77777777" w:rsidR="00EB3549" w:rsidRPr="001A4780" w:rsidRDefault="00EB3549" w:rsidP="003F07D0">
            <w:pPr>
              <w:spacing w:before="0" w:after="0" w:line="276" w:lineRule="auto"/>
              <w:jc w:val="center"/>
              <w:rPr>
                <w:sz w:val="20"/>
              </w:rPr>
            </w:pPr>
            <w:r w:rsidRPr="001A4780">
              <w:rPr>
                <w:sz w:val="20"/>
              </w:rPr>
              <w:t>T(1-3)</w:t>
            </w:r>
          </w:p>
        </w:tc>
        <w:tc>
          <w:tcPr>
            <w:tcW w:w="1417" w:type="pct"/>
            <w:shd w:val="clear" w:color="auto" w:fill="auto"/>
          </w:tcPr>
          <w:p w14:paraId="7E690C46" w14:textId="77777777" w:rsidR="00EB3549" w:rsidRPr="001A4780" w:rsidRDefault="00EB3549" w:rsidP="003F07D0">
            <w:pPr>
              <w:spacing w:before="0" w:after="0" w:line="276" w:lineRule="auto"/>
              <w:rPr>
                <w:sz w:val="20"/>
              </w:rPr>
            </w:pPr>
            <w:r w:rsidRPr="001A4780">
              <w:rPr>
                <w:sz w:val="20"/>
              </w:rPr>
              <w:t>Код валюты</w:t>
            </w:r>
          </w:p>
        </w:tc>
        <w:tc>
          <w:tcPr>
            <w:tcW w:w="1341" w:type="pct"/>
            <w:gridSpan w:val="2"/>
            <w:shd w:val="clear" w:color="auto" w:fill="auto"/>
          </w:tcPr>
          <w:p w14:paraId="1F08E76C" w14:textId="77777777" w:rsidR="00EB3549" w:rsidRPr="001A4780" w:rsidRDefault="00EB3549" w:rsidP="003F07D0">
            <w:pPr>
              <w:spacing w:before="0" w:after="0" w:line="276" w:lineRule="auto"/>
              <w:rPr>
                <w:sz w:val="20"/>
              </w:rPr>
            </w:pPr>
            <w:r>
              <w:rPr>
                <w:sz w:val="20"/>
              </w:rPr>
              <w:t xml:space="preserve"> </w:t>
            </w:r>
          </w:p>
        </w:tc>
      </w:tr>
      <w:tr w:rsidR="00EB3549" w:rsidRPr="001A4780" w14:paraId="02D5A355" w14:textId="77777777" w:rsidTr="008B066A">
        <w:tc>
          <w:tcPr>
            <w:tcW w:w="756" w:type="pct"/>
            <w:shd w:val="clear" w:color="auto" w:fill="auto"/>
          </w:tcPr>
          <w:p w14:paraId="08F102D3" w14:textId="77777777" w:rsidR="00EB3549" w:rsidRPr="001A4780" w:rsidRDefault="00EB3549" w:rsidP="003F07D0">
            <w:pPr>
              <w:spacing w:before="0" w:after="0" w:line="276" w:lineRule="auto"/>
              <w:rPr>
                <w:sz w:val="20"/>
              </w:rPr>
            </w:pPr>
            <w:r w:rsidRPr="001A4780">
              <w:rPr>
                <w:sz w:val="20"/>
              </w:rPr>
              <w:t> </w:t>
            </w:r>
          </w:p>
        </w:tc>
        <w:tc>
          <w:tcPr>
            <w:tcW w:w="761" w:type="pct"/>
            <w:gridSpan w:val="2"/>
            <w:shd w:val="clear" w:color="auto" w:fill="auto"/>
          </w:tcPr>
          <w:p w14:paraId="21061AF7" w14:textId="77777777" w:rsidR="00EB3549" w:rsidRPr="001A4780" w:rsidRDefault="00EB3549" w:rsidP="003F07D0">
            <w:pPr>
              <w:spacing w:before="0" w:after="0" w:line="276" w:lineRule="auto"/>
              <w:rPr>
                <w:sz w:val="20"/>
              </w:rPr>
            </w:pPr>
            <w:r w:rsidRPr="001A4780">
              <w:rPr>
                <w:sz w:val="20"/>
              </w:rPr>
              <w:t xml:space="preserve">name </w:t>
            </w:r>
          </w:p>
        </w:tc>
        <w:tc>
          <w:tcPr>
            <w:tcW w:w="207" w:type="pct"/>
            <w:shd w:val="clear" w:color="auto" w:fill="auto"/>
          </w:tcPr>
          <w:p w14:paraId="0245460F" w14:textId="77777777" w:rsidR="00EB3549" w:rsidRPr="001A4780" w:rsidRDefault="00EB3549" w:rsidP="003F07D0">
            <w:pPr>
              <w:spacing w:before="0" w:after="0" w:line="276" w:lineRule="auto"/>
              <w:jc w:val="center"/>
              <w:rPr>
                <w:sz w:val="20"/>
              </w:rPr>
            </w:pPr>
            <w:r w:rsidRPr="001A4780">
              <w:rPr>
                <w:sz w:val="20"/>
              </w:rPr>
              <w:t>H</w:t>
            </w:r>
          </w:p>
        </w:tc>
        <w:tc>
          <w:tcPr>
            <w:tcW w:w="518" w:type="pct"/>
            <w:gridSpan w:val="2"/>
            <w:shd w:val="clear" w:color="auto" w:fill="auto"/>
          </w:tcPr>
          <w:p w14:paraId="369D5623" w14:textId="77777777" w:rsidR="00EB3549" w:rsidRPr="001A4780" w:rsidRDefault="00EB3549" w:rsidP="003F07D0">
            <w:pPr>
              <w:spacing w:before="0" w:after="0" w:line="276" w:lineRule="auto"/>
              <w:jc w:val="center"/>
              <w:rPr>
                <w:sz w:val="20"/>
              </w:rPr>
            </w:pPr>
            <w:r w:rsidRPr="001A4780">
              <w:rPr>
                <w:sz w:val="20"/>
              </w:rPr>
              <w:t>T(1-</w:t>
            </w:r>
            <w:r>
              <w:rPr>
                <w:sz w:val="20"/>
              </w:rPr>
              <w:t>50</w:t>
            </w:r>
            <w:r w:rsidRPr="001A4780">
              <w:rPr>
                <w:sz w:val="20"/>
              </w:rPr>
              <w:t>)</w:t>
            </w:r>
          </w:p>
        </w:tc>
        <w:tc>
          <w:tcPr>
            <w:tcW w:w="1417" w:type="pct"/>
            <w:shd w:val="clear" w:color="auto" w:fill="auto"/>
          </w:tcPr>
          <w:p w14:paraId="4CFE4865" w14:textId="77777777" w:rsidR="00EB3549" w:rsidRPr="001A4780" w:rsidRDefault="00EB3549" w:rsidP="003F07D0">
            <w:pPr>
              <w:spacing w:before="0" w:after="0" w:line="276" w:lineRule="auto"/>
              <w:rPr>
                <w:sz w:val="20"/>
              </w:rPr>
            </w:pPr>
            <w:r w:rsidRPr="001A4780">
              <w:rPr>
                <w:sz w:val="20"/>
              </w:rPr>
              <w:t>Наименование валюты</w:t>
            </w:r>
          </w:p>
        </w:tc>
        <w:tc>
          <w:tcPr>
            <w:tcW w:w="1341" w:type="pct"/>
            <w:gridSpan w:val="2"/>
            <w:shd w:val="clear" w:color="auto" w:fill="auto"/>
          </w:tcPr>
          <w:p w14:paraId="522C26B4" w14:textId="77777777" w:rsidR="00EB3549" w:rsidRPr="001A4780" w:rsidRDefault="00EB3549" w:rsidP="003F07D0">
            <w:pPr>
              <w:spacing w:before="0" w:after="0" w:line="276" w:lineRule="auto"/>
              <w:rPr>
                <w:sz w:val="20"/>
              </w:rPr>
            </w:pPr>
            <w:r>
              <w:rPr>
                <w:sz w:val="20"/>
              </w:rPr>
              <w:t xml:space="preserve"> </w:t>
            </w:r>
          </w:p>
        </w:tc>
      </w:tr>
      <w:tr w:rsidR="00EB3549" w:rsidRPr="001A4780" w14:paraId="49514824" w14:textId="77777777" w:rsidTr="00490DAA">
        <w:tc>
          <w:tcPr>
            <w:tcW w:w="5000" w:type="pct"/>
            <w:gridSpan w:val="9"/>
            <w:shd w:val="clear" w:color="auto" w:fill="auto"/>
            <w:hideMark/>
          </w:tcPr>
          <w:p w14:paraId="58E7A27C" w14:textId="77777777" w:rsidR="00EB3549" w:rsidRPr="001A4780" w:rsidRDefault="00EB3549" w:rsidP="003F07D0">
            <w:pPr>
              <w:spacing w:before="0" w:after="0" w:line="276" w:lineRule="auto"/>
              <w:jc w:val="center"/>
              <w:rPr>
                <w:sz w:val="20"/>
              </w:rPr>
            </w:pPr>
            <w:r w:rsidRPr="0053186C">
              <w:rPr>
                <w:b/>
                <w:sz w:val="20"/>
              </w:rPr>
              <w:t>Информация о процедуре закупки</w:t>
            </w:r>
          </w:p>
        </w:tc>
      </w:tr>
      <w:tr w:rsidR="00EB3549" w:rsidRPr="001A4780" w14:paraId="6E2B336A" w14:textId="77777777" w:rsidTr="008B066A">
        <w:tc>
          <w:tcPr>
            <w:tcW w:w="756" w:type="pct"/>
            <w:shd w:val="clear" w:color="auto" w:fill="auto"/>
            <w:hideMark/>
          </w:tcPr>
          <w:p w14:paraId="4E49566F" w14:textId="77777777" w:rsidR="00EB3549" w:rsidRPr="0053186C" w:rsidRDefault="00EB3549" w:rsidP="003F07D0">
            <w:pPr>
              <w:spacing w:before="0" w:after="0" w:line="276" w:lineRule="auto"/>
              <w:rPr>
                <w:b/>
                <w:sz w:val="20"/>
              </w:rPr>
            </w:pPr>
            <w:r w:rsidRPr="0053186C">
              <w:rPr>
                <w:b/>
                <w:sz w:val="20"/>
              </w:rPr>
              <w:t>procedureInfo</w:t>
            </w:r>
          </w:p>
        </w:tc>
        <w:tc>
          <w:tcPr>
            <w:tcW w:w="761" w:type="pct"/>
            <w:gridSpan w:val="2"/>
            <w:shd w:val="clear" w:color="auto" w:fill="auto"/>
            <w:hideMark/>
          </w:tcPr>
          <w:p w14:paraId="6E85B37E" w14:textId="77777777" w:rsidR="00EB3549" w:rsidRPr="001A4780" w:rsidRDefault="00EB3549" w:rsidP="003F07D0">
            <w:pPr>
              <w:spacing w:before="0" w:after="0" w:line="276" w:lineRule="auto"/>
              <w:rPr>
                <w:sz w:val="20"/>
              </w:rPr>
            </w:pPr>
          </w:p>
        </w:tc>
        <w:tc>
          <w:tcPr>
            <w:tcW w:w="207" w:type="pct"/>
            <w:shd w:val="clear" w:color="auto" w:fill="auto"/>
            <w:hideMark/>
          </w:tcPr>
          <w:p w14:paraId="1A43DA71" w14:textId="77777777" w:rsidR="00EB3549" w:rsidRPr="001A4780" w:rsidRDefault="00EB3549" w:rsidP="003F07D0">
            <w:pPr>
              <w:spacing w:before="0" w:after="0" w:line="276" w:lineRule="auto"/>
              <w:jc w:val="center"/>
              <w:rPr>
                <w:sz w:val="20"/>
              </w:rPr>
            </w:pPr>
          </w:p>
        </w:tc>
        <w:tc>
          <w:tcPr>
            <w:tcW w:w="518" w:type="pct"/>
            <w:gridSpan w:val="2"/>
            <w:shd w:val="clear" w:color="auto" w:fill="auto"/>
            <w:hideMark/>
          </w:tcPr>
          <w:p w14:paraId="381FE9A8" w14:textId="77777777" w:rsidR="00EB3549" w:rsidRPr="001A4780" w:rsidRDefault="00EB3549" w:rsidP="003F07D0">
            <w:pPr>
              <w:spacing w:before="0" w:after="0" w:line="276" w:lineRule="auto"/>
              <w:jc w:val="center"/>
              <w:rPr>
                <w:sz w:val="20"/>
              </w:rPr>
            </w:pPr>
          </w:p>
        </w:tc>
        <w:tc>
          <w:tcPr>
            <w:tcW w:w="1417" w:type="pct"/>
            <w:shd w:val="clear" w:color="auto" w:fill="auto"/>
            <w:hideMark/>
          </w:tcPr>
          <w:p w14:paraId="3B53AC3F" w14:textId="77777777" w:rsidR="00EB3549" w:rsidRPr="001A4780" w:rsidRDefault="00EB3549" w:rsidP="003F07D0">
            <w:pPr>
              <w:spacing w:before="0" w:after="0" w:line="276" w:lineRule="auto"/>
              <w:rPr>
                <w:sz w:val="20"/>
              </w:rPr>
            </w:pPr>
          </w:p>
        </w:tc>
        <w:tc>
          <w:tcPr>
            <w:tcW w:w="1341" w:type="pct"/>
            <w:gridSpan w:val="2"/>
            <w:shd w:val="clear" w:color="auto" w:fill="auto"/>
            <w:hideMark/>
          </w:tcPr>
          <w:p w14:paraId="1403BB0A" w14:textId="77777777" w:rsidR="00EB3549" w:rsidRPr="001A4780" w:rsidRDefault="00EB3549" w:rsidP="003F07D0">
            <w:pPr>
              <w:spacing w:before="0" w:after="0" w:line="276" w:lineRule="auto"/>
              <w:rPr>
                <w:sz w:val="20"/>
              </w:rPr>
            </w:pPr>
          </w:p>
        </w:tc>
      </w:tr>
      <w:tr w:rsidR="00EB3549" w:rsidRPr="001A4780" w14:paraId="408BE9D9" w14:textId="77777777" w:rsidTr="008B066A">
        <w:tc>
          <w:tcPr>
            <w:tcW w:w="756" w:type="pct"/>
            <w:shd w:val="clear" w:color="auto" w:fill="auto"/>
            <w:hideMark/>
          </w:tcPr>
          <w:p w14:paraId="0A605FF9" w14:textId="77777777" w:rsidR="00EB3549" w:rsidRPr="0053186C" w:rsidRDefault="00EB3549" w:rsidP="003F07D0">
            <w:pPr>
              <w:spacing w:before="0" w:after="0" w:line="276" w:lineRule="auto"/>
              <w:rPr>
                <w:b/>
                <w:sz w:val="20"/>
              </w:rPr>
            </w:pPr>
          </w:p>
        </w:tc>
        <w:tc>
          <w:tcPr>
            <w:tcW w:w="761" w:type="pct"/>
            <w:gridSpan w:val="2"/>
            <w:shd w:val="clear" w:color="auto" w:fill="auto"/>
            <w:hideMark/>
          </w:tcPr>
          <w:p w14:paraId="2E4E8DAD" w14:textId="77777777" w:rsidR="00EB3549" w:rsidRPr="001A4780" w:rsidRDefault="00EB3549" w:rsidP="003F07D0">
            <w:pPr>
              <w:spacing w:before="0" w:after="0" w:line="276" w:lineRule="auto"/>
              <w:rPr>
                <w:sz w:val="20"/>
              </w:rPr>
            </w:pPr>
            <w:r w:rsidRPr="00930E7E">
              <w:rPr>
                <w:sz w:val="20"/>
              </w:rPr>
              <w:t>stageOne</w:t>
            </w:r>
          </w:p>
        </w:tc>
        <w:tc>
          <w:tcPr>
            <w:tcW w:w="207" w:type="pct"/>
            <w:shd w:val="clear" w:color="auto" w:fill="auto"/>
            <w:hideMark/>
          </w:tcPr>
          <w:p w14:paraId="169E04DC" w14:textId="77777777" w:rsidR="00EB3549" w:rsidRPr="00930E7E" w:rsidRDefault="00EB3549" w:rsidP="003F07D0">
            <w:pPr>
              <w:spacing w:before="0" w:after="0" w:line="276" w:lineRule="auto"/>
              <w:jc w:val="center"/>
              <w:rPr>
                <w:sz w:val="20"/>
                <w:lang w:val="en-US"/>
              </w:rPr>
            </w:pPr>
            <w:r>
              <w:rPr>
                <w:sz w:val="20"/>
              </w:rPr>
              <w:t>O</w:t>
            </w:r>
          </w:p>
        </w:tc>
        <w:tc>
          <w:tcPr>
            <w:tcW w:w="518" w:type="pct"/>
            <w:gridSpan w:val="2"/>
            <w:shd w:val="clear" w:color="auto" w:fill="auto"/>
            <w:hideMark/>
          </w:tcPr>
          <w:p w14:paraId="472D2BB0" w14:textId="77777777" w:rsidR="00EB3549" w:rsidRPr="00930E7E" w:rsidRDefault="00EB3549" w:rsidP="003F07D0">
            <w:pPr>
              <w:spacing w:before="0" w:after="0" w:line="276" w:lineRule="auto"/>
              <w:jc w:val="center"/>
              <w:rPr>
                <w:sz w:val="20"/>
                <w:lang w:val="en-US"/>
              </w:rPr>
            </w:pPr>
            <w:r>
              <w:rPr>
                <w:sz w:val="20"/>
                <w:lang w:val="en-US"/>
              </w:rPr>
              <w:t>S</w:t>
            </w:r>
          </w:p>
        </w:tc>
        <w:tc>
          <w:tcPr>
            <w:tcW w:w="1417" w:type="pct"/>
            <w:shd w:val="clear" w:color="auto" w:fill="auto"/>
            <w:hideMark/>
          </w:tcPr>
          <w:p w14:paraId="2AF1C885" w14:textId="77777777" w:rsidR="00EB3549" w:rsidRPr="00930E7E" w:rsidRDefault="00EB3549" w:rsidP="003F07D0">
            <w:pPr>
              <w:spacing w:before="0" w:after="0" w:line="276" w:lineRule="auto"/>
              <w:rPr>
                <w:sz w:val="20"/>
              </w:rPr>
            </w:pPr>
            <w:r>
              <w:rPr>
                <w:sz w:val="20"/>
                <w:lang w:val="en-US"/>
              </w:rPr>
              <w:t>Первый этап</w:t>
            </w:r>
          </w:p>
        </w:tc>
        <w:tc>
          <w:tcPr>
            <w:tcW w:w="1341" w:type="pct"/>
            <w:gridSpan w:val="2"/>
            <w:shd w:val="clear" w:color="auto" w:fill="auto"/>
            <w:hideMark/>
          </w:tcPr>
          <w:p w14:paraId="18A65808" w14:textId="77777777" w:rsidR="00EB3549" w:rsidRPr="001A4780" w:rsidRDefault="00EB3549" w:rsidP="003F07D0">
            <w:pPr>
              <w:spacing w:before="0" w:after="0" w:line="276" w:lineRule="auto"/>
              <w:rPr>
                <w:sz w:val="20"/>
              </w:rPr>
            </w:pPr>
          </w:p>
        </w:tc>
      </w:tr>
      <w:tr w:rsidR="00EB3549" w:rsidRPr="001A4780" w14:paraId="0E6802AF" w14:textId="77777777" w:rsidTr="008B066A">
        <w:tc>
          <w:tcPr>
            <w:tcW w:w="756" w:type="pct"/>
            <w:shd w:val="clear" w:color="auto" w:fill="auto"/>
            <w:hideMark/>
          </w:tcPr>
          <w:p w14:paraId="5296F37C" w14:textId="77777777" w:rsidR="00EB3549" w:rsidRPr="0053186C" w:rsidRDefault="00EB3549" w:rsidP="003F07D0">
            <w:pPr>
              <w:spacing w:before="0" w:after="0" w:line="276" w:lineRule="auto"/>
              <w:rPr>
                <w:b/>
                <w:sz w:val="20"/>
              </w:rPr>
            </w:pPr>
          </w:p>
        </w:tc>
        <w:tc>
          <w:tcPr>
            <w:tcW w:w="761" w:type="pct"/>
            <w:gridSpan w:val="2"/>
            <w:shd w:val="clear" w:color="auto" w:fill="auto"/>
            <w:hideMark/>
          </w:tcPr>
          <w:p w14:paraId="0407CB18" w14:textId="77777777" w:rsidR="00EB3549" w:rsidRPr="001A4780" w:rsidRDefault="00EB3549" w:rsidP="003F07D0">
            <w:pPr>
              <w:spacing w:before="0" w:after="0" w:line="276" w:lineRule="auto"/>
              <w:rPr>
                <w:sz w:val="20"/>
              </w:rPr>
            </w:pPr>
            <w:r w:rsidRPr="00930E7E">
              <w:rPr>
                <w:sz w:val="20"/>
              </w:rPr>
              <w:t>stageTwo</w:t>
            </w:r>
          </w:p>
        </w:tc>
        <w:tc>
          <w:tcPr>
            <w:tcW w:w="207" w:type="pct"/>
            <w:shd w:val="clear" w:color="auto" w:fill="auto"/>
            <w:hideMark/>
          </w:tcPr>
          <w:p w14:paraId="3A07128A" w14:textId="77777777" w:rsidR="00EB3549" w:rsidRPr="00930E7E" w:rsidRDefault="00EB3549"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3C5F022A" w14:textId="77777777" w:rsidR="00EB3549" w:rsidRPr="00930E7E" w:rsidRDefault="00EB3549" w:rsidP="003F07D0">
            <w:pPr>
              <w:spacing w:before="0" w:after="0" w:line="276" w:lineRule="auto"/>
              <w:jc w:val="center"/>
              <w:rPr>
                <w:sz w:val="20"/>
                <w:lang w:val="en-US"/>
              </w:rPr>
            </w:pPr>
            <w:r>
              <w:rPr>
                <w:sz w:val="20"/>
                <w:lang w:val="en-US"/>
              </w:rPr>
              <w:t>S</w:t>
            </w:r>
          </w:p>
        </w:tc>
        <w:tc>
          <w:tcPr>
            <w:tcW w:w="1417" w:type="pct"/>
            <w:shd w:val="clear" w:color="auto" w:fill="auto"/>
            <w:hideMark/>
          </w:tcPr>
          <w:p w14:paraId="23E2CA6B" w14:textId="77777777" w:rsidR="00EB3549" w:rsidRPr="001A4780" w:rsidRDefault="00EB3549" w:rsidP="003F07D0">
            <w:pPr>
              <w:spacing w:before="0" w:after="0" w:line="276" w:lineRule="auto"/>
              <w:rPr>
                <w:sz w:val="20"/>
              </w:rPr>
            </w:pPr>
            <w:r>
              <w:rPr>
                <w:sz w:val="20"/>
              </w:rPr>
              <w:t>Второй этап</w:t>
            </w:r>
          </w:p>
        </w:tc>
        <w:tc>
          <w:tcPr>
            <w:tcW w:w="1341" w:type="pct"/>
            <w:gridSpan w:val="2"/>
            <w:shd w:val="clear" w:color="auto" w:fill="auto"/>
            <w:hideMark/>
          </w:tcPr>
          <w:p w14:paraId="4E7C3772" w14:textId="77777777" w:rsidR="00EB3549" w:rsidRPr="001A4780" w:rsidRDefault="00EB3549" w:rsidP="003F07D0">
            <w:pPr>
              <w:spacing w:before="0" w:after="0" w:line="276" w:lineRule="auto"/>
              <w:rPr>
                <w:sz w:val="20"/>
              </w:rPr>
            </w:pPr>
          </w:p>
        </w:tc>
      </w:tr>
      <w:tr w:rsidR="00EB3549" w:rsidRPr="001A4780" w14:paraId="56874F44" w14:textId="77777777" w:rsidTr="00490DAA">
        <w:tc>
          <w:tcPr>
            <w:tcW w:w="5000" w:type="pct"/>
            <w:gridSpan w:val="9"/>
            <w:shd w:val="clear" w:color="auto" w:fill="auto"/>
            <w:hideMark/>
          </w:tcPr>
          <w:p w14:paraId="473BA720" w14:textId="77777777" w:rsidR="00EB3549" w:rsidRPr="001A4780" w:rsidRDefault="00EB3549" w:rsidP="003F07D0">
            <w:pPr>
              <w:spacing w:before="0" w:after="0" w:line="276" w:lineRule="auto"/>
              <w:jc w:val="center"/>
              <w:rPr>
                <w:sz w:val="20"/>
              </w:rPr>
            </w:pPr>
            <w:r w:rsidRPr="00142420">
              <w:rPr>
                <w:b/>
                <w:sz w:val="20"/>
                <w:lang w:val="en-US"/>
              </w:rPr>
              <w:t>Первый этап</w:t>
            </w:r>
          </w:p>
        </w:tc>
      </w:tr>
      <w:tr w:rsidR="00EB3549" w:rsidRPr="001A4780" w14:paraId="3CAA1B4A" w14:textId="77777777" w:rsidTr="008B066A">
        <w:tc>
          <w:tcPr>
            <w:tcW w:w="756" w:type="pct"/>
            <w:shd w:val="clear" w:color="auto" w:fill="auto"/>
            <w:hideMark/>
          </w:tcPr>
          <w:p w14:paraId="1FF8B8F9" w14:textId="77777777" w:rsidR="00EB3549" w:rsidRPr="00142420" w:rsidRDefault="00EB3549" w:rsidP="003F07D0">
            <w:pPr>
              <w:spacing w:before="0" w:after="0" w:line="276" w:lineRule="auto"/>
              <w:rPr>
                <w:b/>
                <w:sz w:val="20"/>
              </w:rPr>
            </w:pPr>
            <w:r w:rsidRPr="00142420">
              <w:rPr>
                <w:b/>
                <w:sz w:val="20"/>
              </w:rPr>
              <w:lastRenderedPageBreak/>
              <w:t>stageOne</w:t>
            </w:r>
          </w:p>
        </w:tc>
        <w:tc>
          <w:tcPr>
            <w:tcW w:w="761" w:type="pct"/>
            <w:gridSpan w:val="2"/>
            <w:shd w:val="clear" w:color="auto" w:fill="auto"/>
            <w:hideMark/>
          </w:tcPr>
          <w:p w14:paraId="23DCF70F" w14:textId="77777777" w:rsidR="00EB3549" w:rsidRPr="001A4780" w:rsidRDefault="00EB3549" w:rsidP="003F07D0">
            <w:pPr>
              <w:spacing w:before="0" w:after="0" w:line="276" w:lineRule="auto"/>
              <w:rPr>
                <w:sz w:val="20"/>
              </w:rPr>
            </w:pPr>
          </w:p>
        </w:tc>
        <w:tc>
          <w:tcPr>
            <w:tcW w:w="207" w:type="pct"/>
            <w:shd w:val="clear" w:color="auto" w:fill="auto"/>
            <w:hideMark/>
          </w:tcPr>
          <w:p w14:paraId="6EFEC2AD" w14:textId="77777777" w:rsidR="00EB3549" w:rsidRPr="001A4780" w:rsidRDefault="00EB3549" w:rsidP="003F07D0">
            <w:pPr>
              <w:spacing w:before="0" w:after="0" w:line="276" w:lineRule="auto"/>
              <w:jc w:val="center"/>
              <w:rPr>
                <w:sz w:val="20"/>
              </w:rPr>
            </w:pPr>
          </w:p>
        </w:tc>
        <w:tc>
          <w:tcPr>
            <w:tcW w:w="518" w:type="pct"/>
            <w:gridSpan w:val="2"/>
            <w:shd w:val="clear" w:color="auto" w:fill="auto"/>
            <w:hideMark/>
          </w:tcPr>
          <w:p w14:paraId="3E7F6AF2" w14:textId="77777777" w:rsidR="00EB3549" w:rsidRPr="001A4780" w:rsidRDefault="00EB3549" w:rsidP="003F07D0">
            <w:pPr>
              <w:spacing w:before="0" w:after="0" w:line="276" w:lineRule="auto"/>
              <w:jc w:val="center"/>
              <w:rPr>
                <w:sz w:val="20"/>
              </w:rPr>
            </w:pPr>
          </w:p>
        </w:tc>
        <w:tc>
          <w:tcPr>
            <w:tcW w:w="1417" w:type="pct"/>
            <w:shd w:val="clear" w:color="auto" w:fill="auto"/>
            <w:hideMark/>
          </w:tcPr>
          <w:p w14:paraId="3936A8BF" w14:textId="77777777" w:rsidR="00EB3549" w:rsidRPr="001A4780" w:rsidRDefault="00EB3549" w:rsidP="003F07D0">
            <w:pPr>
              <w:spacing w:before="0" w:after="0" w:line="276" w:lineRule="auto"/>
              <w:rPr>
                <w:sz w:val="20"/>
              </w:rPr>
            </w:pPr>
          </w:p>
        </w:tc>
        <w:tc>
          <w:tcPr>
            <w:tcW w:w="1341" w:type="pct"/>
            <w:gridSpan w:val="2"/>
            <w:shd w:val="clear" w:color="auto" w:fill="auto"/>
            <w:hideMark/>
          </w:tcPr>
          <w:p w14:paraId="00F47145" w14:textId="77777777" w:rsidR="00EB3549" w:rsidRPr="001A4780" w:rsidRDefault="00EB3549" w:rsidP="003F07D0">
            <w:pPr>
              <w:spacing w:before="0" w:after="0" w:line="276" w:lineRule="auto"/>
              <w:rPr>
                <w:sz w:val="20"/>
              </w:rPr>
            </w:pPr>
          </w:p>
        </w:tc>
      </w:tr>
      <w:tr w:rsidR="00EB3549" w:rsidRPr="001A4780" w14:paraId="2462976F" w14:textId="77777777" w:rsidTr="008B066A">
        <w:tc>
          <w:tcPr>
            <w:tcW w:w="756" w:type="pct"/>
            <w:shd w:val="clear" w:color="auto" w:fill="auto"/>
            <w:hideMark/>
          </w:tcPr>
          <w:p w14:paraId="64E5BAB3"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5C386202" w14:textId="77777777" w:rsidR="00EB3549" w:rsidRPr="001A4780" w:rsidRDefault="00EB3549" w:rsidP="003F07D0">
            <w:pPr>
              <w:spacing w:before="0" w:after="0" w:line="276" w:lineRule="auto"/>
              <w:rPr>
                <w:sz w:val="20"/>
              </w:rPr>
            </w:pPr>
            <w:r w:rsidRPr="0053186C">
              <w:rPr>
                <w:sz w:val="20"/>
              </w:rPr>
              <w:t>collecting</w:t>
            </w:r>
          </w:p>
        </w:tc>
        <w:tc>
          <w:tcPr>
            <w:tcW w:w="207" w:type="pct"/>
            <w:shd w:val="clear" w:color="auto" w:fill="auto"/>
            <w:hideMark/>
          </w:tcPr>
          <w:p w14:paraId="7A14BFAA" w14:textId="77777777" w:rsidR="00EB3549" w:rsidRPr="00DA16EA" w:rsidRDefault="00EB3549"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0909CDE7" w14:textId="77777777" w:rsidR="00EB3549" w:rsidRPr="00DA16EA" w:rsidRDefault="00EB3549" w:rsidP="003F07D0">
            <w:pPr>
              <w:spacing w:before="0" w:after="0" w:line="276" w:lineRule="auto"/>
              <w:jc w:val="center"/>
              <w:rPr>
                <w:sz w:val="20"/>
                <w:lang w:val="en-US"/>
              </w:rPr>
            </w:pPr>
            <w:r>
              <w:rPr>
                <w:sz w:val="20"/>
                <w:lang w:val="en-US"/>
              </w:rPr>
              <w:t>S</w:t>
            </w:r>
          </w:p>
        </w:tc>
        <w:tc>
          <w:tcPr>
            <w:tcW w:w="1417" w:type="pct"/>
            <w:shd w:val="clear" w:color="auto" w:fill="auto"/>
            <w:hideMark/>
          </w:tcPr>
          <w:p w14:paraId="582CD52F" w14:textId="77777777" w:rsidR="00EB3549" w:rsidRPr="001A4780" w:rsidRDefault="00EB3549" w:rsidP="003F07D0">
            <w:pPr>
              <w:spacing w:before="0" w:after="0" w:line="276" w:lineRule="auto"/>
              <w:ind w:firstLine="45"/>
              <w:rPr>
                <w:sz w:val="20"/>
              </w:rPr>
            </w:pPr>
            <w:r w:rsidRPr="0053186C">
              <w:rPr>
                <w:sz w:val="20"/>
              </w:rPr>
              <w:t>Информация о подаче заявок</w:t>
            </w:r>
          </w:p>
        </w:tc>
        <w:tc>
          <w:tcPr>
            <w:tcW w:w="1341" w:type="pct"/>
            <w:gridSpan w:val="2"/>
            <w:shd w:val="clear" w:color="auto" w:fill="auto"/>
            <w:hideMark/>
          </w:tcPr>
          <w:p w14:paraId="4AFB43BD" w14:textId="77777777" w:rsidR="00EB3549" w:rsidRPr="001A4780" w:rsidRDefault="00EB3549" w:rsidP="003F07D0">
            <w:pPr>
              <w:spacing w:before="0" w:after="0" w:line="276" w:lineRule="auto"/>
              <w:rPr>
                <w:sz w:val="20"/>
              </w:rPr>
            </w:pPr>
          </w:p>
        </w:tc>
      </w:tr>
      <w:tr w:rsidR="00EB3549" w:rsidRPr="001A4780" w14:paraId="0183FBD3" w14:textId="77777777" w:rsidTr="008B066A">
        <w:tc>
          <w:tcPr>
            <w:tcW w:w="756" w:type="pct"/>
            <w:shd w:val="clear" w:color="auto" w:fill="auto"/>
            <w:hideMark/>
          </w:tcPr>
          <w:p w14:paraId="755834C5"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53ED534A" w14:textId="77777777" w:rsidR="00EB3549" w:rsidRPr="001A4780" w:rsidRDefault="00EB3549" w:rsidP="003F07D0">
            <w:pPr>
              <w:spacing w:before="0" w:after="0" w:line="276" w:lineRule="auto"/>
              <w:rPr>
                <w:sz w:val="20"/>
              </w:rPr>
            </w:pPr>
            <w:r w:rsidRPr="0053186C">
              <w:rPr>
                <w:sz w:val="20"/>
              </w:rPr>
              <w:t>opening</w:t>
            </w:r>
          </w:p>
        </w:tc>
        <w:tc>
          <w:tcPr>
            <w:tcW w:w="207" w:type="pct"/>
            <w:shd w:val="clear" w:color="auto" w:fill="auto"/>
            <w:hideMark/>
          </w:tcPr>
          <w:p w14:paraId="52A1231C" w14:textId="77777777" w:rsidR="00EB3549" w:rsidRPr="00DA16EA" w:rsidRDefault="00EB3549"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0ACCD23A" w14:textId="77777777" w:rsidR="00EB3549" w:rsidRPr="00DA16EA" w:rsidRDefault="00EB3549" w:rsidP="003F07D0">
            <w:pPr>
              <w:spacing w:before="0" w:after="0" w:line="276" w:lineRule="auto"/>
              <w:jc w:val="center"/>
              <w:rPr>
                <w:sz w:val="20"/>
                <w:lang w:val="en-US"/>
              </w:rPr>
            </w:pPr>
            <w:r>
              <w:rPr>
                <w:sz w:val="20"/>
                <w:lang w:val="en-US"/>
              </w:rPr>
              <w:t>S</w:t>
            </w:r>
          </w:p>
        </w:tc>
        <w:tc>
          <w:tcPr>
            <w:tcW w:w="1417" w:type="pct"/>
            <w:shd w:val="clear" w:color="auto" w:fill="auto"/>
            <w:hideMark/>
          </w:tcPr>
          <w:p w14:paraId="6EA9A182" w14:textId="77777777" w:rsidR="00EB3549" w:rsidRPr="001A4780" w:rsidRDefault="00EB3549" w:rsidP="003F07D0">
            <w:pPr>
              <w:spacing w:before="0" w:after="0" w:line="276" w:lineRule="auto"/>
              <w:rPr>
                <w:sz w:val="20"/>
              </w:rPr>
            </w:pPr>
            <w:r w:rsidRPr="0053186C">
              <w:rPr>
                <w:sz w:val="20"/>
              </w:rPr>
              <w:t>Информация о вскрытии конвертов, открытии доступа к электронным документам заявок участников</w:t>
            </w:r>
          </w:p>
        </w:tc>
        <w:tc>
          <w:tcPr>
            <w:tcW w:w="1341" w:type="pct"/>
            <w:gridSpan w:val="2"/>
            <w:shd w:val="clear" w:color="auto" w:fill="auto"/>
            <w:hideMark/>
          </w:tcPr>
          <w:p w14:paraId="7CA5D908" w14:textId="77777777" w:rsidR="00EB3549" w:rsidRPr="001A4780" w:rsidRDefault="00EB3549" w:rsidP="003F07D0">
            <w:pPr>
              <w:spacing w:before="0" w:after="0" w:line="276" w:lineRule="auto"/>
              <w:rPr>
                <w:sz w:val="20"/>
              </w:rPr>
            </w:pPr>
          </w:p>
        </w:tc>
      </w:tr>
      <w:tr w:rsidR="00EB3549" w:rsidRPr="001A4780" w14:paraId="240E8C13" w14:textId="77777777" w:rsidTr="008B066A">
        <w:tc>
          <w:tcPr>
            <w:tcW w:w="756" w:type="pct"/>
            <w:shd w:val="clear" w:color="auto" w:fill="auto"/>
            <w:hideMark/>
          </w:tcPr>
          <w:p w14:paraId="3F608121"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7446A0A9" w14:textId="77777777" w:rsidR="00EB3549" w:rsidRPr="001A4780" w:rsidRDefault="00EB3549" w:rsidP="003F07D0">
            <w:pPr>
              <w:spacing w:before="0" w:after="0" w:line="276" w:lineRule="auto"/>
              <w:rPr>
                <w:sz w:val="20"/>
              </w:rPr>
            </w:pPr>
            <w:r w:rsidRPr="0053186C">
              <w:rPr>
                <w:sz w:val="20"/>
              </w:rPr>
              <w:t>scoring</w:t>
            </w:r>
          </w:p>
        </w:tc>
        <w:tc>
          <w:tcPr>
            <w:tcW w:w="207" w:type="pct"/>
            <w:shd w:val="clear" w:color="auto" w:fill="auto"/>
            <w:hideMark/>
          </w:tcPr>
          <w:p w14:paraId="548E583F" w14:textId="77777777" w:rsidR="00EB3549" w:rsidRPr="00DA16EA" w:rsidRDefault="00EB3549"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73DC559B" w14:textId="77777777" w:rsidR="00EB3549" w:rsidRPr="00DA16EA" w:rsidRDefault="00EB3549" w:rsidP="003F07D0">
            <w:pPr>
              <w:spacing w:before="0" w:after="0" w:line="276" w:lineRule="auto"/>
              <w:jc w:val="center"/>
              <w:rPr>
                <w:sz w:val="20"/>
                <w:lang w:val="en-US"/>
              </w:rPr>
            </w:pPr>
            <w:r>
              <w:rPr>
                <w:sz w:val="20"/>
                <w:lang w:val="en-US"/>
              </w:rPr>
              <w:t>S</w:t>
            </w:r>
          </w:p>
        </w:tc>
        <w:tc>
          <w:tcPr>
            <w:tcW w:w="1417" w:type="pct"/>
            <w:shd w:val="clear" w:color="auto" w:fill="auto"/>
            <w:hideMark/>
          </w:tcPr>
          <w:p w14:paraId="66CD0AA6" w14:textId="77777777" w:rsidR="00EB3549" w:rsidRPr="001A4780" w:rsidRDefault="00EB3549" w:rsidP="003F07D0">
            <w:pPr>
              <w:spacing w:before="0" w:after="0" w:line="276" w:lineRule="auto"/>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341" w:type="pct"/>
            <w:gridSpan w:val="2"/>
            <w:shd w:val="clear" w:color="auto" w:fill="auto"/>
            <w:hideMark/>
          </w:tcPr>
          <w:p w14:paraId="631E7F82" w14:textId="77777777" w:rsidR="00EB3549" w:rsidRPr="001A4780" w:rsidRDefault="00EB3549" w:rsidP="003F07D0">
            <w:pPr>
              <w:spacing w:before="0" w:after="0" w:line="276" w:lineRule="auto"/>
              <w:rPr>
                <w:sz w:val="20"/>
              </w:rPr>
            </w:pPr>
          </w:p>
        </w:tc>
      </w:tr>
      <w:tr w:rsidR="00EB3549" w:rsidRPr="001A4780" w14:paraId="51098024" w14:textId="77777777" w:rsidTr="008B066A">
        <w:tc>
          <w:tcPr>
            <w:tcW w:w="756" w:type="pct"/>
            <w:shd w:val="clear" w:color="auto" w:fill="auto"/>
            <w:hideMark/>
          </w:tcPr>
          <w:p w14:paraId="5D207351"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40F4D007" w14:textId="77777777" w:rsidR="00EB3549" w:rsidRPr="0053186C" w:rsidRDefault="00EB3549" w:rsidP="003F07D0">
            <w:pPr>
              <w:spacing w:before="0" w:after="0" w:line="276" w:lineRule="auto"/>
              <w:rPr>
                <w:sz w:val="20"/>
              </w:rPr>
            </w:pPr>
            <w:r w:rsidRPr="0051573D">
              <w:rPr>
                <w:sz w:val="20"/>
              </w:rPr>
              <w:t>prequalification</w:t>
            </w:r>
          </w:p>
        </w:tc>
        <w:tc>
          <w:tcPr>
            <w:tcW w:w="207" w:type="pct"/>
            <w:shd w:val="clear" w:color="auto" w:fill="auto"/>
            <w:hideMark/>
          </w:tcPr>
          <w:p w14:paraId="0ADD8213" w14:textId="77777777" w:rsidR="00EB3549" w:rsidRDefault="00EB3549" w:rsidP="003F07D0">
            <w:pPr>
              <w:spacing w:before="0" w:after="0" w:line="276" w:lineRule="auto"/>
              <w:jc w:val="center"/>
              <w:rPr>
                <w:sz w:val="20"/>
                <w:lang w:val="en-US"/>
              </w:rPr>
            </w:pPr>
            <w:r>
              <w:rPr>
                <w:sz w:val="20"/>
                <w:lang w:val="en-US"/>
              </w:rPr>
              <w:t>H</w:t>
            </w:r>
          </w:p>
        </w:tc>
        <w:tc>
          <w:tcPr>
            <w:tcW w:w="518" w:type="pct"/>
            <w:gridSpan w:val="2"/>
            <w:shd w:val="clear" w:color="auto" w:fill="auto"/>
            <w:hideMark/>
          </w:tcPr>
          <w:p w14:paraId="6ED3CB19" w14:textId="77777777" w:rsidR="00EB3549" w:rsidRDefault="00EB3549" w:rsidP="003F07D0">
            <w:pPr>
              <w:spacing w:before="0" w:after="0" w:line="276" w:lineRule="auto"/>
              <w:jc w:val="center"/>
              <w:rPr>
                <w:sz w:val="20"/>
                <w:lang w:val="en-US"/>
              </w:rPr>
            </w:pPr>
            <w:r>
              <w:rPr>
                <w:sz w:val="20"/>
                <w:lang w:val="en-US"/>
              </w:rPr>
              <w:t>S</w:t>
            </w:r>
          </w:p>
        </w:tc>
        <w:tc>
          <w:tcPr>
            <w:tcW w:w="1417" w:type="pct"/>
            <w:shd w:val="clear" w:color="auto" w:fill="auto"/>
            <w:hideMark/>
          </w:tcPr>
          <w:p w14:paraId="4E2360C3" w14:textId="77777777" w:rsidR="00EB3549" w:rsidRPr="0053186C" w:rsidRDefault="00EB3549" w:rsidP="003F07D0">
            <w:pPr>
              <w:spacing w:before="0" w:after="0" w:line="276" w:lineRule="auto"/>
              <w:rPr>
                <w:sz w:val="20"/>
              </w:rPr>
            </w:pPr>
            <w:r w:rsidRPr="0051573D">
              <w:rPr>
                <w:sz w:val="20"/>
              </w:rPr>
              <w:t>Информация о предквалификационном отборе</w:t>
            </w:r>
          </w:p>
        </w:tc>
        <w:tc>
          <w:tcPr>
            <w:tcW w:w="1341" w:type="pct"/>
            <w:gridSpan w:val="2"/>
            <w:shd w:val="clear" w:color="auto" w:fill="auto"/>
            <w:hideMark/>
          </w:tcPr>
          <w:p w14:paraId="3E43FB39" w14:textId="77777777" w:rsidR="00EB3549" w:rsidRPr="001A4780" w:rsidRDefault="00EB3549" w:rsidP="003F07D0">
            <w:pPr>
              <w:spacing w:before="0" w:after="0" w:line="276" w:lineRule="auto"/>
              <w:rPr>
                <w:sz w:val="20"/>
              </w:rPr>
            </w:pPr>
          </w:p>
        </w:tc>
      </w:tr>
      <w:tr w:rsidR="00EB3549" w:rsidRPr="001A4780" w14:paraId="487EA01D" w14:textId="77777777" w:rsidTr="00490DAA">
        <w:tc>
          <w:tcPr>
            <w:tcW w:w="5000" w:type="pct"/>
            <w:gridSpan w:val="9"/>
            <w:shd w:val="clear" w:color="auto" w:fill="auto"/>
            <w:hideMark/>
          </w:tcPr>
          <w:p w14:paraId="7485B506" w14:textId="77777777" w:rsidR="00EB3549" w:rsidRPr="001A4780" w:rsidRDefault="00EB3549" w:rsidP="003F07D0">
            <w:pPr>
              <w:spacing w:before="0" w:after="0" w:line="276" w:lineRule="auto"/>
              <w:jc w:val="center"/>
              <w:rPr>
                <w:sz w:val="20"/>
              </w:rPr>
            </w:pPr>
            <w:r w:rsidRPr="00DA16EA">
              <w:rPr>
                <w:b/>
                <w:sz w:val="20"/>
              </w:rPr>
              <w:t>Информация о подаче заявок</w:t>
            </w:r>
          </w:p>
        </w:tc>
      </w:tr>
      <w:tr w:rsidR="00EB3549" w:rsidRPr="001A4780" w14:paraId="4A342136" w14:textId="77777777" w:rsidTr="008B066A">
        <w:tc>
          <w:tcPr>
            <w:tcW w:w="756" w:type="pct"/>
            <w:shd w:val="clear" w:color="auto" w:fill="auto"/>
            <w:hideMark/>
          </w:tcPr>
          <w:p w14:paraId="3CD158F8" w14:textId="77777777" w:rsidR="00EB3549" w:rsidRPr="00DA16EA" w:rsidRDefault="00EB3549" w:rsidP="003F07D0">
            <w:pPr>
              <w:spacing w:before="0" w:after="0" w:line="276" w:lineRule="auto"/>
              <w:rPr>
                <w:b/>
                <w:sz w:val="20"/>
              </w:rPr>
            </w:pPr>
            <w:r w:rsidRPr="00DA16EA">
              <w:rPr>
                <w:b/>
                <w:sz w:val="20"/>
              </w:rPr>
              <w:t>collecting</w:t>
            </w:r>
          </w:p>
        </w:tc>
        <w:tc>
          <w:tcPr>
            <w:tcW w:w="761" w:type="pct"/>
            <w:gridSpan w:val="2"/>
            <w:shd w:val="clear" w:color="auto" w:fill="auto"/>
            <w:hideMark/>
          </w:tcPr>
          <w:p w14:paraId="464EF32B" w14:textId="77777777" w:rsidR="00EB3549" w:rsidRPr="001A4780" w:rsidRDefault="00EB3549" w:rsidP="003F07D0">
            <w:pPr>
              <w:spacing w:before="0" w:after="0" w:line="276" w:lineRule="auto"/>
              <w:rPr>
                <w:sz w:val="20"/>
              </w:rPr>
            </w:pPr>
          </w:p>
        </w:tc>
        <w:tc>
          <w:tcPr>
            <w:tcW w:w="207" w:type="pct"/>
            <w:shd w:val="clear" w:color="auto" w:fill="auto"/>
            <w:hideMark/>
          </w:tcPr>
          <w:p w14:paraId="5DD380A0" w14:textId="77777777" w:rsidR="00EB3549" w:rsidRPr="001A4780" w:rsidRDefault="00EB3549" w:rsidP="003F07D0">
            <w:pPr>
              <w:spacing w:before="0" w:after="0" w:line="276" w:lineRule="auto"/>
              <w:jc w:val="center"/>
              <w:rPr>
                <w:sz w:val="20"/>
              </w:rPr>
            </w:pPr>
          </w:p>
        </w:tc>
        <w:tc>
          <w:tcPr>
            <w:tcW w:w="518" w:type="pct"/>
            <w:gridSpan w:val="2"/>
            <w:shd w:val="clear" w:color="auto" w:fill="auto"/>
            <w:hideMark/>
          </w:tcPr>
          <w:p w14:paraId="15FA6952" w14:textId="77777777" w:rsidR="00EB3549" w:rsidRPr="001A4780" w:rsidRDefault="00EB3549" w:rsidP="003F07D0">
            <w:pPr>
              <w:spacing w:before="0" w:after="0" w:line="276" w:lineRule="auto"/>
              <w:jc w:val="center"/>
              <w:rPr>
                <w:sz w:val="20"/>
              </w:rPr>
            </w:pPr>
          </w:p>
        </w:tc>
        <w:tc>
          <w:tcPr>
            <w:tcW w:w="1417" w:type="pct"/>
            <w:shd w:val="clear" w:color="auto" w:fill="auto"/>
            <w:hideMark/>
          </w:tcPr>
          <w:p w14:paraId="42A7378B" w14:textId="77777777" w:rsidR="00EB3549" w:rsidRPr="001A4780" w:rsidRDefault="00EB3549" w:rsidP="003F07D0">
            <w:pPr>
              <w:spacing w:before="0" w:after="0" w:line="276" w:lineRule="auto"/>
              <w:rPr>
                <w:sz w:val="20"/>
              </w:rPr>
            </w:pPr>
          </w:p>
        </w:tc>
        <w:tc>
          <w:tcPr>
            <w:tcW w:w="1341" w:type="pct"/>
            <w:gridSpan w:val="2"/>
            <w:shd w:val="clear" w:color="auto" w:fill="auto"/>
            <w:hideMark/>
          </w:tcPr>
          <w:p w14:paraId="240AB7A6" w14:textId="77777777" w:rsidR="00EB3549" w:rsidRPr="001A4780" w:rsidRDefault="00EB3549" w:rsidP="003F07D0">
            <w:pPr>
              <w:spacing w:before="0" w:after="0" w:line="276" w:lineRule="auto"/>
              <w:rPr>
                <w:sz w:val="20"/>
              </w:rPr>
            </w:pPr>
          </w:p>
        </w:tc>
      </w:tr>
      <w:tr w:rsidR="00EB3549" w:rsidRPr="001A4780" w14:paraId="146DFE4F" w14:textId="77777777" w:rsidTr="008B066A">
        <w:tc>
          <w:tcPr>
            <w:tcW w:w="756" w:type="pct"/>
            <w:shd w:val="clear" w:color="auto" w:fill="auto"/>
            <w:hideMark/>
          </w:tcPr>
          <w:p w14:paraId="4CEB0083"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6E7F9101" w14:textId="77777777" w:rsidR="00EB3549" w:rsidRPr="001A4780" w:rsidRDefault="00EB3549" w:rsidP="003F07D0">
            <w:pPr>
              <w:spacing w:before="0" w:after="0" w:line="276" w:lineRule="auto"/>
              <w:rPr>
                <w:sz w:val="20"/>
              </w:rPr>
            </w:pPr>
            <w:r w:rsidRPr="007E7672">
              <w:rPr>
                <w:sz w:val="20"/>
              </w:rPr>
              <w:t>startDate</w:t>
            </w:r>
          </w:p>
        </w:tc>
        <w:tc>
          <w:tcPr>
            <w:tcW w:w="207" w:type="pct"/>
            <w:shd w:val="clear" w:color="auto" w:fill="auto"/>
            <w:hideMark/>
          </w:tcPr>
          <w:p w14:paraId="2EEAD763" w14:textId="77777777" w:rsidR="00EB3549" w:rsidRPr="007E7672" w:rsidRDefault="00EB3549"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0255CCE8" w14:textId="77777777" w:rsidR="00EB3549" w:rsidRPr="007E7672" w:rsidRDefault="00EB3549" w:rsidP="003F07D0">
            <w:pPr>
              <w:spacing w:before="0" w:after="0" w:line="276" w:lineRule="auto"/>
              <w:jc w:val="center"/>
              <w:rPr>
                <w:sz w:val="20"/>
                <w:lang w:val="en-US"/>
              </w:rPr>
            </w:pPr>
            <w:r>
              <w:rPr>
                <w:sz w:val="20"/>
              </w:rPr>
              <w:t>DT</w:t>
            </w:r>
          </w:p>
        </w:tc>
        <w:tc>
          <w:tcPr>
            <w:tcW w:w="1417" w:type="pct"/>
            <w:shd w:val="clear" w:color="auto" w:fill="auto"/>
            <w:hideMark/>
          </w:tcPr>
          <w:p w14:paraId="30A28EE3" w14:textId="77777777" w:rsidR="00EB3549" w:rsidRPr="001A4780" w:rsidRDefault="00EB3549" w:rsidP="003F07D0">
            <w:pPr>
              <w:spacing w:before="0" w:after="0" w:line="276" w:lineRule="auto"/>
              <w:rPr>
                <w:sz w:val="20"/>
              </w:rPr>
            </w:pPr>
            <w:r w:rsidRPr="007E7672">
              <w:rPr>
                <w:sz w:val="20"/>
              </w:rPr>
              <w:t>Дата и время начала подачи заявок</w:t>
            </w:r>
          </w:p>
        </w:tc>
        <w:tc>
          <w:tcPr>
            <w:tcW w:w="1341" w:type="pct"/>
            <w:gridSpan w:val="2"/>
            <w:shd w:val="clear" w:color="auto" w:fill="auto"/>
            <w:hideMark/>
          </w:tcPr>
          <w:p w14:paraId="6750738E" w14:textId="77777777" w:rsidR="00EB3549" w:rsidRPr="001A4780" w:rsidRDefault="00EB3549" w:rsidP="003F07D0">
            <w:pPr>
              <w:spacing w:before="0" w:after="0" w:line="276" w:lineRule="auto"/>
              <w:rPr>
                <w:sz w:val="20"/>
              </w:rPr>
            </w:pPr>
          </w:p>
        </w:tc>
      </w:tr>
      <w:tr w:rsidR="00EB3549" w:rsidRPr="001A4780" w14:paraId="3B0F1EE5" w14:textId="77777777" w:rsidTr="008B066A">
        <w:tc>
          <w:tcPr>
            <w:tcW w:w="756" w:type="pct"/>
            <w:shd w:val="clear" w:color="auto" w:fill="auto"/>
            <w:hideMark/>
          </w:tcPr>
          <w:p w14:paraId="5AC1C981"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575C4B87" w14:textId="77777777" w:rsidR="00EB3549" w:rsidRPr="001A4780" w:rsidRDefault="00EB3549" w:rsidP="003F07D0">
            <w:pPr>
              <w:spacing w:before="0" w:after="0" w:line="276" w:lineRule="auto"/>
              <w:rPr>
                <w:sz w:val="20"/>
              </w:rPr>
            </w:pPr>
            <w:r w:rsidRPr="007E7672">
              <w:rPr>
                <w:sz w:val="20"/>
              </w:rPr>
              <w:t>place</w:t>
            </w:r>
          </w:p>
        </w:tc>
        <w:tc>
          <w:tcPr>
            <w:tcW w:w="207" w:type="pct"/>
            <w:shd w:val="clear" w:color="auto" w:fill="auto"/>
            <w:hideMark/>
          </w:tcPr>
          <w:p w14:paraId="0ACA68F1" w14:textId="77777777" w:rsidR="00EB3549" w:rsidRPr="007E7672" w:rsidRDefault="00EB3549"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12289270" w14:textId="77777777" w:rsidR="00EB3549" w:rsidRPr="007E7672" w:rsidRDefault="00EB3549" w:rsidP="003F07D0">
            <w:pPr>
              <w:spacing w:before="0" w:after="0" w:line="276" w:lineRule="auto"/>
              <w:jc w:val="center"/>
              <w:rPr>
                <w:sz w:val="20"/>
                <w:lang w:val="en-US"/>
              </w:rPr>
            </w:pPr>
            <w:r>
              <w:rPr>
                <w:sz w:val="20"/>
                <w:lang w:val="en-US"/>
              </w:rPr>
              <w:t>T(1-2000)</w:t>
            </w:r>
          </w:p>
        </w:tc>
        <w:tc>
          <w:tcPr>
            <w:tcW w:w="1417" w:type="pct"/>
            <w:shd w:val="clear" w:color="auto" w:fill="auto"/>
            <w:hideMark/>
          </w:tcPr>
          <w:p w14:paraId="39867E99" w14:textId="77777777" w:rsidR="00EB3549" w:rsidRPr="001A4780" w:rsidRDefault="00EB3549" w:rsidP="003F07D0">
            <w:pPr>
              <w:spacing w:before="0" w:after="0" w:line="276" w:lineRule="auto"/>
              <w:rPr>
                <w:sz w:val="20"/>
              </w:rPr>
            </w:pPr>
            <w:r w:rsidRPr="007E7672">
              <w:rPr>
                <w:sz w:val="20"/>
              </w:rPr>
              <w:t>Место подачи заявок</w:t>
            </w:r>
          </w:p>
        </w:tc>
        <w:tc>
          <w:tcPr>
            <w:tcW w:w="1341" w:type="pct"/>
            <w:gridSpan w:val="2"/>
            <w:shd w:val="clear" w:color="auto" w:fill="auto"/>
            <w:hideMark/>
          </w:tcPr>
          <w:p w14:paraId="77B377FD" w14:textId="77777777" w:rsidR="00EB3549" w:rsidRPr="001A4780" w:rsidRDefault="00EB3549" w:rsidP="003F07D0">
            <w:pPr>
              <w:spacing w:before="0" w:after="0" w:line="276" w:lineRule="auto"/>
              <w:rPr>
                <w:sz w:val="20"/>
              </w:rPr>
            </w:pPr>
          </w:p>
        </w:tc>
      </w:tr>
      <w:tr w:rsidR="00EB3549" w:rsidRPr="001A4780" w14:paraId="3C0D1B2B" w14:textId="77777777" w:rsidTr="008B066A">
        <w:tc>
          <w:tcPr>
            <w:tcW w:w="756" w:type="pct"/>
            <w:shd w:val="clear" w:color="auto" w:fill="auto"/>
            <w:hideMark/>
          </w:tcPr>
          <w:p w14:paraId="4E2105F1"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63EDC4B7" w14:textId="77777777" w:rsidR="00EB3549" w:rsidRPr="001A4780" w:rsidRDefault="00EB3549" w:rsidP="003F07D0">
            <w:pPr>
              <w:spacing w:before="0" w:after="0" w:line="276" w:lineRule="auto"/>
              <w:rPr>
                <w:sz w:val="20"/>
              </w:rPr>
            </w:pPr>
            <w:r w:rsidRPr="007E7672">
              <w:rPr>
                <w:sz w:val="20"/>
              </w:rPr>
              <w:t>order</w:t>
            </w:r>
          </w:p>
        </w:tc>
        <w:tc>
          <w:tcPr>
            <w:tcW w:w="207" w:type="pct"/>
            <w:shd w:val="clear" w:color="auto" w:fill="auto"/>
            <w:hideMark/>
          </w:tcPr>
          <w:p w14:paraId="33A09C57" w14:textId="77777777" w:rsidR="00EB3549" w:rsidRPr="00003049" w:rsidRDefault="00EB3549"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339A72BF" w14:textId="77777777" w:rsidR="00EB3549" w:rsidRPr="00003049" w:rsidRDefault="00EB3549" w:rsidP="003F07D0">
            <w:pPr>
              <w:spacing w:before="0" w:after="0" w:line="276" w:lineRule="auto"/>
              <w:jc w:val="center"/>
              <w:rPr>
                <w:sz w:val="20"/>
                <w:lang w:val="en-US"/>
              </w:rPr>
            </w:pPr>
            <w:r>
              <w:rPr>
                <w:sz w:val="20"/>
                <w:lang w:val="en-US"/>
              </w:rPr>
              <w:t>T(1-2000)</w:t>
            </w:r>
          </w:p>
        </w:tc>
        <w:tc>
          <w:tcPr>
            <w:tcW w:w="1417" w:type="pct"/>
            <w:shd w:val="clear" w:color="auto" w:fill="auto"/>
            <w:hideMark/>
          </w:tcPr>
          <w:p w14:paraId="4730EB9E" w14:textId="77777777" w:rsidR="00EB3549" w:rsidRPr="001A4780" w:rsidRDefault="00EB3549" w:rsidP="003F07D0">
            <w:pPr>
              <w:spacing w:before="0" w:after="0" w:line="276" w:lineRule="auto"/>
              <w:rPr>
                <w:sz w:val="20"/>
              </w:rPr>
            </w:pPr>
            <w:r w:rsidRPr="007E7672">
              <w:rPr>
                <w:sz w:val="20"/>
              </w:rPr>
              <w:t>Порядок подачи заявок</w:t>
            </w:r>
          </w:p>
        </w:tc>
        <w:tc>
          <w:tcPr>
            <w:tcW w:w="1341" w:type="pct"/>
            <w:gridSpan w:val="2"/>
            <w:shd w:val="clear" w:color="auto" w:fill="auto"/>
            <w:hideMark/>
          </w:tcPr>
          <w:p w14:paraId="3ACBEB42" w14:textId="77777777" w:rsidR="00EB3549" w:rsidRPr="001A4780" w:rsidRDefault="00EB3549" w:rsidP="003F07D0">
            <w:pPr>
              <w:spacing w:before="0" w:after="0" w:line="276" w:lineRule="auto"/>
              <w:rPr>
                <w:sz w:val="20"/>
              </w:rPr>
            </w:pPr>
          </w:p>
        </w:tc>
      </w:tr>
      <w:tr w:rsidR="00EB3549" w:rsidRPr="001A4780" w14:paraId="410F2D3E" w14:textId="77777777" w:rsidTr="008B066A">
        <w:tc>
          <w:tcPr>
            <w:tcW w:w="756" w:type="pct"/>
            <w:shd w:val="clear" w:color="auto" w:fill="auto"/>
            <w:hideMark/>
          </w:tcPr>
          <w:p w14:paraId="5DD81271"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45486060" w14:textId="77777777" w:rsidR="00EB3549" w:rsidRPr="001A4780" w:rsidRDefault="00EB3549" w:rsidP="003F07D0">
            <w:pPr>
              <w:spacing w:before="0" w:after="0" w:line="276" w:lineRule="auto"/>
              <w:rPr>
                <w:sz w:val="20"/>
              </w:rPr>
            </w:pPr>
            <w:r w:rsidRPr="007E7672">
              <w:rPr>
                <w:sz w:val="20"/>
              </w:rPr>
              <w:t>endDate</w:t>
            </w:r>
          </w:p>
        </w:tc>
        <w:tc>
          <w:tcPr>
            <w:tcW w:w="207" w:type="pct"/>
            <w:shd w:val="clear" w:color="auto" w:fill="auto"/>
            <w:hideMark/>
          </w:tcPr>
          <w:p w14:paraId="04A62F3A" w14:textId="77777777" w:rsidR="00EB3549" w:rsidRPr="007E7672" w:rsidRDefault="00EB3549"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766E6A35" w14:textId="77777777" w:rsidR="00EB3549" w:rsidRPr="007E7672" w:rsidRDefault="00EB3549" w:rsidP="003F07D0">
            <w:pPr>
              <w:spacing w:before="0" w:after="0" w:line="276" w:lineRule="auto"/>
              <w:jc w:val="center"/>
              <w:rPr>
                <w:sz w:val="20"/>
                <w:lang w:val="en-US"/>
              </w:rPr>
            </w:pPr>
            <w:r>
              <w:rPr>
                <w:sz w:val="20"/>
              </w:rPr>
              <w:t>DT</w:t>
            </w:r>
          </w:p>
        </w:tc>
        <w:tc>
          <w:tcPr>
            <w:tcW w:w="1417" w:type="pct"/>
            <w:shd w:val="clear" w:color="auto" w:fill="auto"/>
            <w:hideMark/>
          </w:tcPr>
          <w:p w14:paraId="04ED5E8E" w14:textId="77777777" w:rsidR="00EB3549" w:rsidRPr="001A4780" w:rsidRDefault="00EB3549" w:rsidP="003F07D0">
            <w:pPr>
              <w:spacing w:before="0" w:after="0" w:line="276" w:lineRule="auto"/>
              <w:rPr>
                <w:sz w:val="20"/>
              </w:rPr>
            </w:pPr>
            <w:r w:rsidRPr="007E7672">
              <w:rPr>
                <w:sz w:val="20"/>
              </w:rPr>
              <w:t>Дата и время окончания подачи заявок</w:t>
            </w:r>
          </w:p>
        </w:tc>
        <w:tc>
          <w:tcPr>
            <w:tcW w:w="1341" w:type="pct"/>
            <w:gridSpan w:val="2"/>
            <w:shd w:val="clear" w:color="auto" w:fill="auto"/>
            <w:hideMark/>
          </w:tcPr>
          <w:p w14:paraId="21512543" w14:textId="77777777" w:rsidR="00EB3549" w:rsidRPr="001A4780" w:rsidRDefault="00EB3549" w:rsidP="003F07D0">
            <w:pPr>
              <w:spacing w:before="0" w:after="0" w:line="276" w:lineRule="auto"/>
              <w:rPr>
                <w:sz w:val="20"/>
              </w:rPr>
            </w:pPr>
          </w:p>
        </w:tc>
      </w:tr>
      <w:tr w:rsidR="00EB3549" w:rsidRPr="001A4780" w14:paraId="1778EC45" w14:textId="77777777" w:rsidTr="00490DAA">
        <w:tc>
          <w:tcPr>
            <w:tcW w:w="5000" w:type="pct"/>
            <w:gridSpan w:val="9"/>
            <w:shd w:val="clear" w:color="auto" w:fill="auto"/>
            <w:hideMark/>
          </w:tcPr>
          <w:p w14:paraId="7E477C4F" w14:textId="77777777" w:rsidR="00EB3549" w:rsidRPr="001A4780" w:rsidRDefault="00EB3549" w:rsidP="003F07D0">
            <w:pPr>
              <w:spacing w:before="0" w:after="0" w:line="276" w:lineRule="auto"/>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14:paraId="2E0782BF" w14:textId="77777777" w:rsidTr="008B066A">
        <w:tc>
          <w:tcPr>
            <w:tcW w:w="756" w:type="pct"/>
            <w:shd w:val="clear" w:color="auto" w:fill="auto"/>
            <w:hideMark/>
          </w:tcPr>
          <w:p w14:paraId="150CD96D" w14:textId="77777777" w:rsidR="00EB3549" w:rsidRPr="00C17A89" w:rsidRDefault="00EB3549" w:rsidP="003F07D0">
            <w:pPr>
              <w:spacing w:before="0" w:after="0" w:line="276" w:lineRule="auto"/>
              <w:rPr>
                <w:b/>
                <w:sz w:val="20"/>
              </w:rPr>
            </w:pPr>
            <w:r w:rsidRPr="00C17A89">
              <w:rPr>
                <w:b/>
                <w:sz w:val="20"/>
              </w:rPr>
              <w:t>opening</w:t>
            </w:r>
          </w:p>
        </w:tc>
        <w:tc>
          <w:tcPr>
            <w:tcW w:w="761" w:type="pct"/>
            <w:gridSpan w:val="2"/>
            <w:shd w:val="clear" w:color="auto" w:fill="auto"/>
            <w:hideMark/>
          </w:tcPr>
          <w:p w14:paraId="28FDF394" w14:textId="77777777" w:rsidR="00EB3549" w:rsidRPr="001A4780" w:rsidRDefault="00EB3549" w:rsidP="003F07D0">
            <w:pPr>
              <w:spacing w:before="0" w:after="0" w:line="276" w:lineRule="auto"/>
              <w:rPr>
                <w:sz w:val="20"/>
              </w:rPr>
            </w:pPr>
          </w:p>
        </w:tc>
        <w:tc>
          <w:tcPr>
            <w:tcW w:w="207" w:type="pct"/>
            <w:shd w:val="clear" w:color="auto" w:fill="auto"/>
            <w:hideMark/>
          </w:tcPr>
          <w:p w14:paraId="31764B75" w14:textId="77777777" w:rsidR="00EB3549" w:rsidRPr="001A4780" w:rsidRDefault="00EB3549" w:rsidP="003F07D0">
            <w:pPr>
              <w:spacing w:before="0" w:after="0" w:line="276" w:lineRule="auto"/>
              <w:jc w:val="center"/>
              <w:rPr>
                <w:sz w:val="20"/>
              </w:rPr>
            </w:pPr>
          </w:p>
        </w:tc>
        <w:tc>
          <w:tcPr>
            <w:tcW w:w="518" w:type="pct"/>
            <w:gridSpan w:val="2"/>
            <w:shd w:val="clear" w:color="auto" w:fill="auto"/>
            <w:hideMark/>
          </w:tcPr>
          <w:p w14:paraId="2239A76A" w14:textId="77777777" w:rsidR="00EB3549" w:rsidRPr="001A4780" w:rsidRDefault="00EB3549" w:rsidP="003F07D0">
            <w:pPr>
              <w:spacing w:before="0" w:after="0" w:line="276" w:lineRule="auto"/>
              <w:jc w:val="center"/>
              <w:rPr>
                <w:sz w:val="20"/>
              </w:rPr>
            </w:pPr>
          </w:p>
        </w:tc>
        <w:tc>
          <w:tcPr>
            <w:tcW w:w="1417" w:type="pct"/>
            <w:shd w:val="clear" w:color="auto" w:fill="auto"/>
            <w:hideMark/>
          </w:tcPr>
          <w:p w14:paraId="18D8542B" w14:textId="77777777" w:rsidR="00EB3549" w:rsidRPr="001A4780" w:rsidRDefault="00EB3549" w:rsidP="003F07D0">
            <w:pPr>
              <w:spacing w:before="0" w:after="0" w:line="276" w:lineRule="auto"/>
              <w:rPr>
                <w:sz w:val="20"/>
              </w:rPr>
            </w:pPr>
          </w:p>
        </w:tc>
        <w:tc>
          <w:tcPr>
            <w:tcW w:w="1341" w:type="pct"/>
            <w:gridSpan w:val="2"/>
            <w:shd w:val="clear" w:color="auto" w:fill="auto"/>
            <w:hideMark/>
          </w:tcPr>
          <w:p w14:paraId="3E21B41D" w14:textId="77777777" w:rsidR="00EB3549" w:rsidRPr="001A4780" w:rsidRDefault="00EB3549" w:rsidP="003F07D0">
            <w:pPr>
              <w:spacing w:before="0" w:after="0" w:line="276" w:lineRule="auto"/>
              <w:rPr>
                <w:sz w:val="20"/>
              </w:rPr>
            </w:pPr>
          </w:p>
        </w:tc>
      </w:tr>
      <w:tr w:rsidR="00EB3549" w:rsidRPr="001A4780" w14:paraId="3C8FE0BE" w14:textId="77777777" w:rsidTr="008B066A">
        <w:tc>
          <w:tcPr>
            <w:tcW w:w="756" w:type="pct"/>
            <w:shd w:val="clear" w:color="auto" w:fill="auto"/>
            <w:hideMark/>
          </w:tcPr>
          <w:p w14:paraId="712F946D"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495E1EE5" w14:textId="77777777" w:rsidR="00EB3549" w:rsidRPr="001A4780" w:rsidRDefault="00EB3549" w:rsidP="003F07D0">
            <w:pPr>
              <w:spacing w:before="0" w:after="0" w:line="276" w:lineRule="auto"/>
              <w:rPr>
                <w:sz w:val="20"/>
              </w:rPr>
            </w:pPr>
            <w:r w:rsidRPr="00C17A89">
              <w:rPr>
                <w:sz w:val="20"/>
              </w:rPr>
              <w:t>date</w:t>
            </w:r>
          </w:p>
        </w:tc>
        <w:tc>
          <w:tcPr>
            <w:tcW w:w="207" w:type="pct"/>
            <w:shd w:val="clear" w:color="auto" w:fill="auto"/>
            <w:hideMark/>
          </w:tcPr>
          <w:p w14:paraId="3AD4166D" w14:textId="77777777" w:rsidR="00EB3549" w:rsidRPr="00377A9A" w:rsidRDefault="00EB3549"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756D2844" w14:textId="77777777" w:rsidR="00EB3549" w:rsidRPr="00377A9A" w:rsidRDefault="00EB3549" w:rsidP="003F07D0">
            <w:pPr>
              <w:spacing w:before="0" w:after="0" w:line="276" w:lineRule="auto"/>
              <w:jc w:val="center"/>
              <w:rPr>
                <w:sz w:val="20"/>
                <w:lang w:val="en-US"/>
              </w:rPr>
            </w:pPr>
            <w:r>
              <w:rPr>
                <w:sz w:val="20"/>
                <w:lang w:val="en-US"/>
              </w:rPr>
              <w:t>DT</w:t>
            </w:r>
          </w:p>
        </w:tc>
        <w:tc>
          <w:tcPr>
            <w:tcW w:w="1417" w:type="pct"/>
            <w:shd w:val="clear" w:color="auto" w:fill="auto"/>
            <w:hideMark/>
          </w:tcPr>
          <w:p w14:paraId="77AE9C48" w14:textId="77777777" w:rsidR="00EB3549" w:rsidRPr="001A4780" w:rsidRDefault="00EB3549" w:rsidP="003F07D0">
            <w:pPr>
              <w:spacing w:before="0" w:after="0" w:line="276" w:lineRule="auto"/>
              <w:rPr>
                <w:sz w:val="20"/>
              </w:rPr>
            </w:pPr>
            <w:r w:rsidRPr="00C17A89">
              <w:rPr>
                <w:sz w:val="20"/>
              </w:rPr>
              <w:t>Дата и время вскрытия конвертов, открытии доступа к электронным документам заявок участников</w:t>
            </w:r>
          </w:p>
        </w:tc>
        <w:tc>
          <w:tcPr>
            <w:tcW w:w="1341" w:type="pct"/>
            <w:gridSpan w:val="2"/>
            <w:shd w:val="clear" w:color="auto" w:fill="auto"/>
            <w:hideMark/>
          </w:tcPr>
          <w:p w14:paraId="00AE5F6F" w14:textId="77777777" w:rsidR="00EB3549" w:rsidRPr="001A4780" w:rsidRDefault="00EB3549" w:rsidP="003F07D0">
            <w:pPr>
              <w:spacing w:before="0" w:after="0" w:line="276" w:lineRule="auto"/>
              <w:rPr>
                <w:sz w:val="20"/>
              </w:rPr>
            </w:pPr>
          </w:p>
        </w:tc>
      </w:tr>
      <w:tr w:rsidR="00EB3549" w:rsidRPr="001A4780" w14:paraId="69F9BDE8" w14:textId="77777777" w:rsidTr="008B066A">
        <w:tc>
          <w:tcPr>
            <w:tcW w:w="756" w:type="pct"/>
            <w:shd w:val="clear" w:color="auto" w:fill="auto"/>
            <w:hideMark/>
          </w:tcPr>
          <w:p w14:paraId="76ADB46F"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00F002B6" w14:textId="77777777" w:rsidR="00EB3549" w:rsidRPr="001A4780" w:rsidRDefault="00EB3549" w:rsidP="003F07D0">
            <w:pPr>
              <w:spacing w:before="0" w:after="0" w:line="276" w:lineRule="auto"/>
              <w:rPr>
                <w:sz w:val="20"/>
              </w:rPr>
            </w:pPr>
            <w:r w:rsidRPr="00377A9A">
              <w:rPr>
                <w:sz w:val="20"/>
              </w:rPr>
              <w:t>place</w:t>
            </w:r>
          </w:p>
        </w:tc>
        <w:tc>
          <w:tcPr>
            <w:tcW w:w="207" w:type="pct"/>
            <w:shd w:val="clear" w:color="auto" w:fill="auto"/>
            <w:hideMark/>
          </w:tcPr>
          <w:p w14:paraId="12A4A150" w14:textId="77777777" w:rsidR="00EB3549" w:rsidRPr="00377A9A" w:rsidRDefault="00EB3549"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50CD3F72" w14:textId="77777777" w:rsidR="00EB3549" w:rsidRPr="00377A9A" w:rsidRDefault="00EB3549" w:rsidP="003F07D0">
            <w:pPr>
              <w:spacing w:before="0" w:after="0" w:line="276" w:lineRule="auto"/>
              <w:jc w:val="center"/>
              <w:rPr>
                <w:sz w:val="20"/>
                <w:lang w:val="en-US"/>
              </w:rPr>
            </w:pPr>
            <w:r>
              <w:rPr>
                <w:sz w:val="20"/>
                <w:lang w:val="en-US"/>
              </w:rPr>
              <w:t>T(1-2000)</w:t>
            </w:r>
          </w:p>
        </w:tc>
        <w:tc>
          <w:tcPr>
            <w:tcW w:w="1417" w:type="pct"/>
            <w:shd w:val="clear" w:color="auto" w:fill="auto"/>
            <w:hideMark/>
          </w:tcPr>
          <w:p w14:paraId="6D07E565" w14:textId="77777777" w:rsidR="00EB3549" w:rsidRPr="001A4780" w:rsidRDefault="00EB3549" w:rsidP="003F07D0">
            <w:pPr>
              <w:spacing w:before="0" w:after="0" w:line="276" w:lineRule="auto"/>
              <w:rPr>
                <w:sz w:val="20"/>
              </w:rPr>
            </w:pPr>
            <w:r w:rsidRPr="00377A9A">
              <w:rPr>
                <w:sz w:val="20"/>
              </w:rPr>
              <w:t>Место вскрытия конвертов, открытии доступа к электронным документам заявок участников</w:t>
            </w:r>
          </w:p>
        </w:tc>
        <w:tc>
          <w:tcPr>
            <w:tcW w:w="1341" w:type="pct"/>
            <w:gridSpan w:val="2"/>
            <w:shd w:val="clear" w:color="auto" w:fill="auto"/>
            <w:hideMark/>
          </w:tcPr>
          <w:p w14:paraId="62F84847" w14:textId="77777777" w:rsidR="00EB3549" w:rsidRPr="001A4780" w:rsidRDefault="00EB3549" w:rsidP="003F07D0">
            <w:pPr>
              <w:spacing w:before="0" w:after="0" w:line="276" w:lineRule="auto"/>
              <w:rPr>
                <w:sz w:val="20"/>
              </w:rPr>
            </w:pPr>
          </w:p>
        </w:tc>
      </w:tr>
      <w:tr w:rsidR="00EB3549" w:rsidRPr="001A4780" w14:paraId="585E9CC7" w14:textId="77777777" w:rsidTr="008B066A">
        <w:tc>
          <w:tcPr>
            <w:tcW w:w="756" w:type="pct"/>
            <w:shd w:val="clear" w:color="auto" w:fill="auto"/>
            <w:hideMark/>
          </w:tcPr>
          <w:p w14:paraId="2CF75FA0"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291C37A5" w14:textId="77777777" w:rsidR="00EB3549" w:rsidRPr="001A4780" w:rsidRDefault="00EB3549" w:rsidP="003F07D0">
            <w:pPr>
              <w:spacing w:before="0" w:after="0" w:line="276" w:lineRule="auto"/>
              <w:rPr>
                <w:sz w:val="20"/>
              </w:rPr>
            </w:pPr>
            <w:r w:rsidRPr="00377A9A">
              <w:rPr>
                <w:sz w:val="20"/>
              </w:rPr>
              <w:t>addInfo</w:t>
            </w:r>
          </w:p>
        </w:tc>
        <w:tc>
          <w:tcPr>
            <w:tcW w:w="207" w:type="pct"/>
            <w:shd w:val="clear" w:color="auto" w:fill="auto"/>
            <w:hideMark/>
          </w:tcPr>
          <w:p w14:paraId="3A8F8976" w14:textId="77777777" w:rsidR="00EB3549" w:rsidRPr="00377A9A" w:rsidRDefault="00EB3549" w:rsidP="003F07D0">
            <w:pPr>
              <w:spacing w:before="0" w:after="0" w:line="276" w:lineRule="auto"/>
              <w:jc w:val="center"/>
              <w:rPr>
                <w:sz w:val="20"/>
                <w:lang w:val="en-US"/>
              </w:rPr>
            </w:pPr>
            <w:r>
              <w:rPr>
                <w:sz w:val="20"/>
                <w:lang w:val="en-US"/>
              </w:rPr>
              <w:t>H</w:t>
            </w:r>
          </w:p>
        </w:tc>
        <w:tc>
          <w:tcPr>
            <w:tcW w:w="518" w:type="pct"/>
            <w:gridSpan w:val="2"/>
            <w:shd w:val="clear" w:color="auto" w:fill="auto"/>
            <w:hideMark/>
          </w:tcPr>
          <w:p w14:paraId="2F994983" w14:textId="77777777" w:rsidR="00EB3549" w:rsidRPr="00377A9A" w:rsidRDefault="00EB3549" w:rsidP="003F07D0">
            <w:pPr>
              <w:spacing w:before="0" w:after="0" w:line="276" w:lineRule="auto"/>
              <w:jc w:val="center"/>
              <w:rPr>
                <w:sz w:val="20"/>
                <w:lang w:val="en-US"/>
              </w:rPr>
            </w:pPr>
            <w:r>
              <w:rPr>
                <w:sz w:val="20"/>
                <w:lang w:val="en-US"/>
              </w:rPr>
              <w:t>T(1-2000)</w:t>
            </w:r>
          </w:p>
        </w:tc>
        <w:tc>
          <w:tcPr>
            <w:tcW w:w="1417" w:type="pct"/>
            <w:shd w:val="clear" w:color="auto" w:fill="auto"/>
            <w:hideMark/>
          </w:tcPr>
          <w:p w14:paraId="26A5F1AB" w14:textId="77777777" w:rsidR="00EB3549" w:rsidRPr="001A4780" w:rsidRDefault="00EB3549" w:rsidP="003F07D0">
            <w:pPr>
              <w:spacing w:before="0" w:after="0" w:line="276" w:lineRule="auto"/>
              <w:rPr>
                <w:sz w:val="20"/>
              </w:rPr>
            </w:pPr>
            <w:r w:rsidRPr="00377A9A">
              <w:rPr>
                <w:sz w:val="20"/>
              </w:rPr>
              <w:t>Дополнительная информация</w:t>
            </w:r>
          </w:p>
        </w:tc>
        <w:tc>
          <w:tcPr>
            <w:tcW w:w="1341" w:type="pct"/>
            <w:gridSpan w:val="2"/>
            <w:shd w:val="clear" w:color="auto" w:fill="auto"/>
            <w:hideMark/>
          </w:tcPr>
          <w:p w14:paraId="4735071C" w14:textId="77777777" w:rsidR="00EB3549" w:rsidRPr="001A4780" w:rsidRDefault="00EB3549" w:rsidP="003F07D0">
            <w:pPr>
              <w:spacing w:before="0" w:after="0" w:line="276" w:lineRule="auto"/>
              <w:rPr>
                <w:sz w:val="20"/>
              </w:rPr>
            </w:pPr>
          </w:p>
        </w:tc>
      </w:tr>
      <w:tr w:rsidR="00EB3549" w:rsidRPr="001A4780" w14:paraId="73012ECF" w14:textId="77777777" w:rsidTr="00490DAA">
        <w:tc>
          <w:tcPr>
            <w:tcW w:w="5000" w:type="pct"/>
            <w:gridSpan w:val="9"/>
            <w:shd w:val="clear" w:color="auto" w:fill="auto"/>
            <w:hideMark/>
          </w:tcPr>
          <w:p w14:paraId="40B175CE" w14:textId="77777777" w:rsidR="00EB3549" w:rsidRPr="00E76370" w:rsidRDefault="00EB3549" w:rsidP="003F07D0">
            <w:pPr>
              <w:spacing w:before="0" w:after="0" w:line="276" w:lineRule="auto"/>
              <w:jc w:val="center"/>
              <w:rPr>
                <w:b/>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14:paraId="79E15C64" w14:textId="77777777" w:rsidTr="008B066A">
        <w:tc>
          <w:tcPr>
            <w:tcW w:w="756" w:type="pct"/>
            <w:shd w:val="clear" w:color="auto" w:fill="auto"/>
            <w:hideMark/>
          </w:tcPr>
          <w:p w14:paraId="0F6DA646" w14:textId="77777777" w:rsidR="00EB3549" w:rsidRPr="00E76370" w:rsidRDefault="00EB3549" w:rsidP="003F07D0">
            <w:pPr>
              <w:spacing w:before="0" w:after="0" w:line="276" w:lineRule="auto"/>
              <w:rPr>
                <w:b/>
                <w:sz w:val="20"/>
              </w:rPr>
            </w:pPr>
            <w:r w:rsidRPr="00E76370">
              <w:rPr>
                <w:b/>
                <w:sz w:val="20"/>
              </w:rPr>
              <w:t>scoring</w:t>
            </w:r>
          </w:p>
        </w:tc>
        <w:tc>
          <w:tcPr>
            <w:tcW w:w="761" w:type="pct"/>
            <w:gridSpan w:val="2"/>
            <w:shd w:val="clear" w:color="auto" w:fill="auto"/>
            <w:hideMark/>
          </w:tcPr>
          <w:p w14:paraId="7C9094A2" w14:textId="77777777" w:rsidR="00EB3549" w:rsidRPr="001A4780" w:rsidRDefault="00EB3549" w:rsidP="003F07D0">
            <w:pPr>
              <w:spacing w:before="0" w:after="0" w:line="276" w:lineRule="auto"/>
              <w:rPr>
                <w:sz w:val="20"/>
              </w:rPr>
            </w:pPr>
          </w:p>
        </w:tc>
        <w:tc>
          <w:tcPr>
            <w:tcW w:w="207" w:type="pct"/>
            <w:shd w:val="clear" w:color="auto" w:fill="auto"/>
            <w:hideMark/>
          </w:tcPr>
          <w:p w14:paraId="51A2F673" w14:textId="77777777" w:rsidR="00EB3549" w:rsidRPr="001A4780" w:rsidRDefault="00EB3549" w:rsidP="003F07D0">
            <w:pPr>
              <w:spacing w:before="0" w:after="0" w:line="276" w:lineRule="auto"/>
              <w:jc w:val="center"/>
              <w:rPr>
                <w:sz w:val="20"/>
              </w:rPr>
            </w:pPr>
          </w:p>
        </w:tc>
        <w:tc>
          <w:tcPr>
            <w:tcW w:w="518" w:type="pct"/>
            <w:gridSpan w:val="2"/>
            <w:shd w:val="clear" w:color="auto" w:fill="auto"/>
            <w:hideMark/>
          </w:tcPr>
          <w:p w14:paraId="73D56D52" w14:textId="77777777" w:rsidR="00EB3549" w:rsidRPr="001A4780" w:rsidRDefault="00EB3549" w:rsidP="003F07D0">
            <w:pPr>
              <w:spacing w:before="0" w:after="0" w:line="276" w:lineRule="auto"/>
              <w:jc w:val="center"/>
              <w:rPr>
                <w:sz w:val="20"/>
              </w:rPr>
            </w:pPr>
          </w:p>
        </w:tc>
        <w:tc>
          <w:tcPr>
            <w:tcW w:w="1417" w:type="pct"/>
            <w:shd w:val="clear" w:color="auto" w:fill="auto"/>
            <w:hideMark/>
          </w:tcPr>
          <w:p w14:paraId="5DCFD0EF" w14:textId="77777777" w:rsidR="00EB3549" w:rsidRPr="001A4780" w:rsidRDefault="00EB3549" w:rsidP="003F07D0">
            <w:pPr>
              <w:spacing w:before="0" w:after="0" w:line="276" w:lineRule="auto"/>
              <w:rPr>
                <w:sz w:val="20"/>
              </w:rPr>
            </w:pPr>
          </w:p>
        </w:tc>
        <w:tc>
          <w:tcPr>
            <w:tcW w:w="1341" w:type="pct"/>
            <w:gridSpan w:val="2"/>
            <w:shd w:val="clear" w:color="auto" w:fill="auto"/>
            <w:hideMark/>
          </w:tcPr>
          <w:p w14:paraId="088F3B44" w14:textId="77777777" w:rsidR="00EB3549" w:rsidRPr="001A4780" w:rsidRDefault="00EB3549" w:rsidP="003F07D0">
            <w:pPr>
              <w:spacing w:before="0" w:after="0" w:line="276" w:lineRule="auto"/>
              <w:rPr>
                <w:sz w:val="20"/>
              </w:rPr>
            </w:pPr>
          </w:p>
        </w:tc>
      </w:tr>
      <w:tr w:rsidR="00EB3549" w:rsidRPr="001A4780" w14:paraId="30058AA1" w14:textId="77777777" w:rsidTr="008B066A">
        <w:tc>
          <w:tcPr>
            <w:tcW w:w="756" w:type="pct"/>
            <w:shd w:val="clear" w:color="auto" w:fill="auto"/>
            <w:hideMark/>
          </w:tcPr>
          <w:p w14:paraId="55A26D7A"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534EB29E" w14:textId="77777777" w:rsidR="00EB3549" w:rsidRPr="001A4780" w:rsidRDefault="00EB3549" w:rsidP="003F07D0">
            <w:pPr>
              <w:spacing w:before="0" w:after="0" w:line="276" w:lineRule="auto"/>
              <w:rPr>
                <w:sz w:val="20"/>
              </w:rPr>
            </w:pPr>
            <w:r w:rsidRPr="00C17A89">
              <w:rPr>
                <w:sz w:val="20"/>
              </w:rPr>
              <w:t>date</w:t>
            </w:r>
          </w:p>
        </w:tc>
        <w:tc>
          <w:tcPr>
            <w:tcW w:w="207" w:type="pct"/>
            <w:shd w:val="clear" w:color="auto" w:fill="auto"/>
            <w:hideMark/>
          </w:tcPr>
          <w:p w14:paraId="0D273450" w14:textId="77777777" w:rsidR="00EB3549" w:rsidRPr="00377A9A" w:rsidRDefault="00EB3549"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340E9D88" w14:textId="77777777" w:rsidR="00EB3549" w:rsidRPr="00377A9A" w:rsidRDefault="00EB3549" w:rsidP="003F07D0">
            <w:pPr>
              <w:spacing w:before="0" w:after="0" w:line="276" w:lineRule="auto"/>
              <w:jc w:val="center"/>
              <w:rPr>
                <w:sz w:val="20"/>
                <w:lang w:val="en-US"/>
              </w:rPr>
            </w:pPr>
            <w:r>
              <w:rPr>
                <w:sz w:val="20"/>
                <w:lang w:val="en-US"/>
              </w:rPr>
              <w:t>DT</w:t>
            </w:r>
          </w:p>
        </w:tc>
        <w:tc>
          <w:tcPr>
            <w:tcW w:w="1417" w:type="pct"/>
            <w:shd w:val="clear" w:color="auto" w:fill="auto"/>
            <w:hideMark/>
          </w:tcPr>
          <w:p w14:paraId="2FBE3449" w14:textId="77777777" w:rsidR="00EB3549" w:rsidRPr="001A4780" w:rsidRDefault="00EB3549" w:rsidP="003F07D0">
            <w:pPr>
              <w:spacing w:before="0" w:after="0" w:line="276" w:lineRule="auto"/>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341" w:type="pct"/>
            <w:gridSpan w:val="2"/>
            <w:shd w:val="clear" w:color="auto" w:fill="auto"/>
            <w:hideMark/>
          </w:tcPr>
          <w:p w14:paraId="2EE8B21B" w14:textId="77777777" w:rsidR="00EB3549" w:rsidRPr="001A4780" w:rsidRDefault="00EB3549" w:rsidP="003F07D0">
            <w:pPr>
              <w:spacing w:before="0" w:after="0" w:line="276" w:lineRule="auto"/>
              <w:rPr>
                <w:sz w:val="20"/>
              </w:rPr>
            </w:pPr>
          </w:p>
        </w:tc>
      </w:tr>
      <w:tr w:rsidR="00EB3549" w:rsidRPr="001A4780" w14:paraId="459EEE2D" w14:textId="77777777" w:rsidTr="008B066A">
        <w:tc>
          <w:tcPr>
            <w:tcW w:w="756" w:type="pct"/>
            <w:shd w:val="clear" w:color="auto" w:fill="auto"/>
            <w:hideMark/>
          </w:tcPr>
          <w:p w14:paraId="5FA40DA4"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33AC2D89" w14:textId="77777777" w:rsidR="00EB3549" w:rsidRPr="001A4780" w:rsidRDefault="00EB3549" w:rsidP="003F07D0">
            <w:pPr>
              <w:spacing w:before="0" w:after="0" w:line="276" w:lineRule="auto"/>
              <w:rPr>
                <w:sz w:val="20"/>
              </w:rPr>
            </w:pPr>
            <w:r w:rsidRPr="00377A9A">
              <w:rPr>
                <w:sz w:val="20"/>
              </w:rPr>
              <w:t>place</w:t>
            </w:r>
          </w:p>
        </w:tc>
        <w:tc>
          <w:tcPr>
            <w:tcW w:w="207" w:type="pct"/>
            <w:shd w:val="clear" w:color="auto" w:fill="auto"/>
            <w:hideMark/>
          </w:tcPr>
          <w:p w14:paraId="6F5BBC41" w14:textId="77777777" w:rsidR="00EB3549" w:rsidRPr="00377A9A" w:rsidRDefault="00EB3549"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2D520180" w14:textId="77777777" w:rsidR="00EB3549" w:rsidRPr="00377A9A" w:rsidRDefault="00EB3549" w:rsidP="003F07D0">
            <w:pPr>
              <w:spacing w:before="0" w:after="0" w:line="276" w:lineRule="auto"/>
              <w:jc w:val="center"/>
              <w:rPr>
                <w:sz w:val="20"/>
                <w:lang w:val="en-US"/>
              </w:rPr>
            </w:pPr>
            <w:r>
              <w:rPr>
                <w:sz w:val="20"/>
                <w:lang w:val="en-US"/>
              </w:rPr>
              <w:t>T(1-2000)</w:t>
            </w:r>
          </w:p>
        </w:tc>
        <w:tc>
          <w:tcPr>
            <w:tcW w:w="1417" w:type="pct"/>
            <w:shd w:val="clear" w:color="auto" w:fill="auto"/>
            <w:hideMark/>
          </w:tcPr>
          <w:p w14:paraId="3E1056F4" w14:textId="77777777" w:rsidR="00EB3549" w:rsidRPr="001A4780" w:rsidRDefault="00EB3549" w:rsidP="003F07D0">
            <w:pPr>
              <w:spacing w:before="0" w:after="0" w:line="276" w:lineRule="auto"/>
              <w:rPr>
                <w:sz w:val="20"/>
              </w:rPr>
            </w:pPr>
            <w:r w:rsidRPr="008D684A">
              <w:rPr>
                <w:sz w:val="20"/>
              </w:rPr>
              <w:t>Место рассмотрения и оценки заявок на участие в конкурсе</w:t>
            </w:r>
          </w:p>
        </w:tc>
        <w:tc>
          <w:tcPr>
            <w:tcW w:w="1341" w:type="pct"/>
            <w:gridSpan w:val="2"/>
            <w:shd w:val="clear" w:color="auto" w:fill="auto"/>
            <w:hideMark/>
          </w:tcPr>
          <w:p w14:paraId="13E4A51C" w14:textId="77777777" w:rsidR="00EB3549" w:rsidRPr="001A4780" w:rsidRDefault="00EB3549" w:rsidP="003F07D0">
            <w:pPr>
              <w:spacing w:before="0" w:after="0" w:line="276" w:lineRule="auto"/>
              <w:rPr>
                <w:sz w:val="20"/>
              </w:rPr>
            </w:pPr>
          </w:p>
        </w:tc>
      </w:tr>
      <w:tr w:rsidR="00EB3549" w:rsidRPr="001A4780" w14:paraId="150FF440" w14:textId="77777777" w:rsidTr="008B066A">
        <w:tc>
          <w:tcPr>
            <w:tcW w:w="756" w:type="pct"/>
            <w:shd w:val="clear" w:color="auto" w:fill="auto"/>
            <w:hideMark/>
          </w:tcPr>
          <w:p w14:paraId="7D24075D"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6A3B84E0" w14:textId="77777777" w:rsidR="00EB3549" w:rsidRPr="001A4780" w:rsidRDefault="00EB3549" w:rsidP="003F07D0">
            <w:pPr>
              <w:spacing w:before="0" w:after="0" w:line="276" w:lineRule="auto"/>
              <w:rPr>
                <w:sz w:val="20"/>
              </w:rPr>
            </w:pPr>
            <w:r w:rsidRPr="00377A9A">
              <w:rPr>
                <w:sz w:val="20"/>
              </w:rPr>
              <w:t>addInfo</w:t>
            </w:r>
          </w:p>
        </w:tc>
        <w:tc>
          <w:tcPr>
            <w:tcW w:w="207" w:type="pct"/>
            <w:shd w:val="clear" w:color="auto" w:fill="auto"/>
            <w:hideMark/>
          </w:tcPr>
          <w:p w14:paraId="08657C97" w14:textId="77777777" w:rsidR="00EB3549" w:rsidRPr="00377A9A" w:rsidRDefault="00EB3549" w:rsidP="003F07D0">
            <w:pPr>
              <w:spacing w:before="0" w:after="0" w:line="276" w:lineRule="auto"/>
              <w:jc w:val="center"/>
              <w:rPr>
                <w:sz w:val="20"/>
                <w:lang w:val="en-US"/>
              </w:rPr>
            </w:pPr>
            <w:r>
              <w:rPr>
                <w:sz w:val="20"/>
                <w:lang w:val="en-US"/>
              </w:rPr>
              <w:t>H</w:t>
            </w:r>
          </w:p>
        </w:tc>
        <w:tc>
          <w:tcPr>
            <w:tcW w:w="518" w:type="pct"/>
            <w:gridSpan w:val="2"/>
            <w:shd w:val="clear" w:color="auto" w:fill="auto"/>
            <w:hideMark/>
          </w:tcPr>
          <w:p w14:paraId="38695FF5" w14:textId="77777777" w:rsidR="00EB3549" w:rsidRPr="00377A9A" w:rsidRDefault="00EB3549" w:rsidP="003F07D0">
            <w:pPr>
              <w:spacing w:before="0" w:after="0" w:line="276" w:lineRule="auto"/>
              <w:jc w:val="center"/>
              <w:rPr>
                <w:sz w:val="20"/>
                <w:lang w:val="en-US"/>
              </w:rPr>
            </w:pPr>
            <w:r>
              <w:rPr>
                <w:sz w:val="20"/>
                <w:lang w:val="en-US"/>
              </w:rPr>
              <w:t>T(1-2000)</w:t>
            </w:r>
          </w:p>
        </w:tc>
        <w:tc>
          <w:tcPr>
            <w:tcW w:w="1417" w:type="pct"/>
            <w:shd w:val="clear" w:color="auto" w:fill="auto"/>
            <w:hideMark/>
          </w:tcPr>
          <w:p w14:paraId="3D930F33" w14:textId="77777777" w:rsidR="00EB3549" w:rsidRPr="001A4780" w:rsidRDefault="00EB3549" w:rsidP="003F07D0">
            <w:pPr>
              <w:spacing w:before="0" w:after="0" w:line="276" w:lineRule="auto"/>
              <w:rPr>
                <w:sz w:val="20"/>
              </w:rPr>
            </w:pPr>
            <w:r w:rsidRPr="00377A9A">
              <w:rPr>
                <w:sz w:val="20"/>
              </w:rPr>
              <w:t>Дополнительная информация</w:t>
            </w:r>
          </w:p>
        </w:tc>
        <w:tc>
          <w:tcPr>
            <w:tcW w:w="1341" w:type="pct"/>
            <w:gridSpan w:val="2"/>
            <w:shd w:val="clear" w:color="auto" w:fill="auto"/>
            <w:hideMark/>
          </w:tcPr>
          <w:p w14:paraId="4DBADF29" w14:textId="77777777" w:rsidR="00EB3549" w:rsidRPr="001A4780" w:rsidRDefault="00EB3549" w:rsidP="003F07D0">
            <w:pPr>
              <w:spacing w:before="0" w:after="0" w:line="276" w:lineRule="auto"/>
              <w:rPr>
                <w:sz w:val="20"/>
              </w:rPr>
            </w:pPr>
          </w:p>
        </w:tc>
      </w:tr>
      <w:tr w:rsidR="00EB3549" w:rsidRPr="001A4780" w14:paraId="1E6F412B" w14:textId="77777777" w:rsidTr="00490DAA">
        <w:tc>
          <w:tcPr>
            <w:tcW w:w="5000" w:type="pct"/>
            <w:gridSpan w:val="9"/>
            <w:shd w:val="clear" w:color="auto" w:fill="auto"/>
            <w:hideMark/>
          </w:tcPr>
          <w:p w14:paraId="2019F240" w14:textId="77777777" w:rsidR="00EB3549" w:rsidRPr="001A4780" w:rsidRDefault="00EB3549" w:rsidP="003F07D0">
            <w:pPr>
              <w:spacing w:before="0" w:after="0" w:line="276" w:lineRule="auto"/>
              <w:jc w:val="center"/>
              <w:rPr>
                <w:sz w:val="20"/>
              </w:rPr>
            </w:pPr>
            <w:r w:rsidRPr="00B8651D">
              <w:rPr>
                <w:b/>
                <w:sz w:val="20"/>
              </w:rPr>
              <w:t>Информация о предквалификационном отборе</w:t>
            </w:r>
          </w:p>
        </w:tc>
      </w:tr>
      <w:tr w:rsidR="00EB3549" w:rsidRPr="001A4780" w14:paraId="7D7F07E5" w14:textId="77777777" w:rsidTr="008B066A">
        <w:tc>
          <w:tcPr>
            <w:tcW w:w="756" w:type="pct"/>
            <w:shd w:val="clear" w:color="auto" w:fill="auto"/>
            <w:hideMark/>
          </w:tcPr>
          <w:p w14:paraId="2D23BFC7" w14:textId="77777777" w:rsidR="00EB3549" w:rsidRPr="00B8651D" w:rsidRDefault="00EB3549" w:rsidP="003F07D0">
            <w:pPr>
              <w:spacing w:before="0" w:after="0" w:line="276" w:lineRule="auto"/>
              <w:rPr>
                <w:b/>
                <w:sz w:val="20"/>
              </w:rPr>
            </w:pPr>
            <w:r w:rsidRPr="00B8651D">
              <w:rPr>
                <w:b/>
                <w:sz w:val="20"/>
              </w:rPr>
              <w:t>prequalification</w:t>
            </w:r>
          </w:p>
        </w:tc>
        <w:tc>
          <w:tcPr>
            <w:tcW w:w="761" w:type="pct"/>
            <w:gridSpan w:val="2"/>
            <w:shd w:val="clear" w:color="auto" w:fill="auto"/>
            <w:hideMark/>
          </w:tcPr>
          <w:p w14:paraId="4F80EEC3" w14:textId="77777777" w:rsidR="00EB3549" w:rsidRPr="00377A9A" w:rsidRDefault="00EB3549" w:rsidP="003F07D0">
            <w:pPr>
              <w:spacing w:before="0" w:after="0" w:line="276" w:lineRule="auto"/>
              <w:rPr>
                <w:sz w:val="20"/>
              </w:rPr>
            </w:pPr>
          </w:p>
        </w:tc>
        <w:tc>
          <w:tcPr>
            <w:tcW w:w="207" w:type="pct"/>
            <w:shd w:val="clear" w:color="auto" w:fill="auto"/>
            <w:hideMark/>
          </w:tcPr>
          <w:p w14:paraId="205494E5" w14:textId="77777777" w:rsidR="00EB3549" w:rsidRDefault="00EB3549" w:rsidP="003F07D0">
            <w:pPr>
              <w:spacing w:before="0" w:after="0" w:line="276" w:lineRule="auto"/>
              <w:jc w:val="center"/>
              <w:rPr>
                <w:sz w:val="20"/>
                <w:lang w:val="en-US"/>
              </w:rPr>
            </w:pPr>
          </w:p>
        </w:tc>
        <w:tc>
          <w:tcPr>
            <w:tcW w:w="518" w:type="pct"/>
            <w:gridSpan w:val="2"/>
            <w:shd w:val="clear" w:color="auto" w:fill="auto"/>
            <w:hideMark/>
          </w:tcPr>
          <w:p w14:paraId="67E0D7CD" w14:textId="77777777" w:rsidR="00EB3549" w:rsidRDefault="00EB3549" w:rsidP="003F07D0">
            <w:pPr>
              <w:spacing w:before="0" w:after="0" w:line="276" w:lineRule="auto"/>
              <w:jc w:val="center"/>
              <w:rPr>
                <w:sz w:val="20"/>
                <w:lang w:val="en-US"/>
              </w:rPr>
            </w:pPr>
          </w:p>
        </w:tc>
        <w:tc>
          <w:tcPr>
            <w:tcW w:w="1417" w:type="pct"/>
            <w:shd w:val="clear" w:color="auto" w:fill="auto"/>
            <w:hideMark/>
          </w:tcPr>
          <w:p w14:paraId="37C3BFAC" w14:textId="77777777" w:rsidR="00EB3549" w:rsidRPr="00377A9A" w:rsidRDefault="00EB3549" w:rsidP="003F07D0">
            <w:pPr>
              <w:spacing w:before="0" w:after="0" w:line="276" w:lineRule="auto"/>
              <w:rPr>
                <w:sz w:val="20"/>
              </w:rPr>
            </w:pPr>
          </w:p>
        </w:tc>
        <w:tc>
          <w:tcPr>
            <w:tcW w:w="1341" w:type="pct"/>
            <w:gridSpan w:val="2"/>
            <w:shd w:val="clear" w:color="auto" w:fill="auto"/>
            <w:hideMark/>
          </w:tcPr>
          <w:p w14:paraId="6B9CE80C" w14:textId="77777777" w:rsidR="00EB3549" w:rsidRPr="001A4780" w:rsidRDefault="00EB3549" w:rsidP="003F07D0">
            <w:pPr>
              <w:spacing w:before="0" w:after="0" w:line="276" w:lineRule="auto"/>
              <w:rPr>
                <w:sz w:val="20"/>
              </w:rPr>
            </w:pPr>
          </w:p>
        </w:tc>
      </w:tr>
      <w:tr w:rsidR="00EB3549" w:rsidRPr="001A4780" w14:paraId="54325252" w14:textId="77777777" w:rsidTr="008B066A">
        <w:tc>
          <w:tcPr>
            <w:tcW w:w="756" w:type="pct"/>
            <w:shd w:val="clear" w:color="auto" w:fill="auto"/>
            <w:hideMark/>
          </w:tcPr>
          <w:p w14:paraId="0D5EDFFE"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0BC3DA3C" w14:textId="77777777" w:rsidR="00EB3549" w:rsidRPr="001A4780" w:rsidRDefault="00EB3549" w:rsidP="003F07D0">
            <w:pPr>
              <w:spacing w:before="0" w:after="0" w:line="276" w:lineRule="auto"/>
              <w:rPr>
                <w:sz w:val="20"/>
              </w:rPr>
            </w:pPr>
            <w:r w:rsidRPr="00C17A89">
              <w:rPr>
                <w:sz w:val="20"/>
              </w:rPr>
              <w:t>date</w:t>
            </w:r>
          </w:p>
        </w:tc>
        <w:tc>
          <w:tcPr>
            <w:tcW w:w="207" w:type="pct"/>
            <w:shd w:val="clear" w:color="auto" w:fill="auto"/>
            <w:hideMark/>
          </w:tcPr>
          <w:p w14:paraId="7397E3CB" w14:textId="77777777" w:rsidR="00EB3549" w:rsidRPr="00377A9A" w:rsidRDefault="00EB3549"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250AE533" w14:textId="77777777" w:rsidR="00EB3549" w:rsidRPr="00377A9A" w:rsidRDefault="00EB3549" w:rsidP="003F07D0">
            <w:pPr>
              <w:spacing w:before="0" w:after="0" w:line="276" w:lineRule="auto"/>
              <w:jc w:val="center"/>
              <w:rPr>
                <w:sz w:val="20"/>
                <w:lang w:val="en-US"/>
              </w:rPr>
            </w:pPr>
            <w:r>
              <w:rPr>
                <w:sz w:val="20"/>
                <w:lang w:val="en-US"/>
              </w:rPr>
              <w:t>DT</w:t>
            </w:r>
          </w:p>
        </w:tc>
        <w:tc>
          <w:tcPr>
            <w:tcW w:w="1417" w:type="pct"/>
            <w:shd w:val="clear" w:color="auto" w:fill="auto"/>
            <w:hideMark/>
          </w:tcPr>
          <w:p w14:paraId="2E079225" w14:textId="77777777" w:rsidR="00EB3549" w:rsidRPr="001A4780" w:rsidRDefault="00EB3549" w:rsidP="003F07D0">
            <w:pPr>
              <w:spacing w:before="0" w:after="0" w:line="276" w:lineRule="auto"/>
              <w:rPr>
                <w:sz w:val="20"/>
              </w:rPr>
            </w:pPr>
            <w:r w:rsidRPr="001352C0">
              <w:rPr>
                <w:sz w:val="20"/>
              </w:rPr>
              <w:t>Дата и время предквалификационного отбора</w:t>
            </w:r>
          </w:p>
        </w:tc>
        <w:tc>
          <w:tcPr>
            <w:tcW w:w="1341" w:type="pct"/>
            <w:gridSpan w:val="2"/>
            <w:shd w:val="clear" w:color="auto" w:fill="auto"/>
            <w:hideMark/>
          </w:tcPr>
          <w:p w14:paraId="737E6D41" w14:textId="77777777" w:rsidR="00EB3549" w:rsidRPr="001A4780" w:rsidRDefault="00EB3549" w:rsidP="003F07D0">
            <w:pPr>
              <w:spacing w:before="0" w:after="0" w:line="276" w:lineRule="auto"/>
              <w:rPr>
                <w:sz w:val="20"/>
              </w:rPr>
            </w:pPr>
          </w:p>
        </w:tc>
      </w:tr>
      <w:tr w:rsidR="00EB3549" w:rsidRPr="001A4780" w14:paraId="0FC6E431" w14:textId="77777777" w:rsidTr="008B066A">
        <w:tc>
          <w:tcPr>
            <w:tcW w:w="756" w:type="pct"/>
            <w:shd w:val="clear" w:color="auto" w:fill="auto"/>
            <w:hideMark/>
          </w:tcPr>
          <w:p w14:paraId="298CE96F"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1DE41268" w14:textId="77777777" w:rsidR="00EB3549" w:rsidRPr="001A4780" w:rsidRDefault="00EB3549" w:rsidP="003F07D0">
            <w:pPr>
              <w:spacing w:before="0" w:after="0" w:line="276" w:lineRule="auto"/>
              <w:rPr>
                <w:sz w:val="20"/>
              </w:rPr>
            </w:pPr>
            <w:r w:rsidRPr="00377A9A">
              <w:rPr>
                <w:sz w:val="20"/>
              </w:rPr>
              <w:t>place</w:t>
            </w:r>
          </w:p>
        </w:tc>
        <w:tc>
          <w:tcPr>
            <w:tcW w:w="207" w:type="pct"/>
            <w:shd w:val="clear" w:color="auto" w:fill="auto"/>
            <w:hideMark/>
          </w:tcPr>
          <w:p w14:paraId="51A2D368" w14:textId="77777777" w:rsidR="00EB3549" w:rsidRPr="002A2E42" w:rsidRDefault="00EB3549" w:rsidP="003F07D0">
            <w:pPr>
              <w:spacing w:before="0" w:after="0" w:line="276" w:lineRule="auto"/>
              <w:jc w:val="center"/>
              <w:rPr>
                <w:sz w:val="20"/>
              </w:rPr>
            </w:pPr>
            <w:r>
              <w:rPr>
                <w:sz w:val="20"/>
              </w:rPr>
              <w:t>Н</w:t>
            </w:r>
          </w:p>
        </w:tc>
        <w:tc>
          <w:tcPr>
            <w:tcW w:w="518" w:type="pct"/>
            <w:gridSpan w:val="2"/>
            <w:shd w:val="clear" w:color="auto" w:fill="auto"/>
            <w:hideMark/>
          </w:tcPr>
          <w:p w14:paraId="6E951C63" w14:textId="77777777" w:rsidR="00EB3549" w:rsidRPr="00377A9A" w:rsidRDefault="00EB3549" w:rsidP="003F07D0">
            <w:pPr>
              <w:spacing w:before="0" w:after="0" w:line="276" w:lineRule="auto"/>
              <w:jc w:val="center"/>
              <w:rPr>
                <w:sz w:val="20"/>
                <w:lang w:val="en-US"/>
              </w:rPr>
            </w:pPr>
            <w:r>
              <w:rPr>
                <w:sz w:val="20"/>
                <w:lang w:val="en-US"/>
              </w:rPr>
              <w:t>T(1-2000)</w:t>
            </w:r>
          </w:p>
        </w:tc>
        <w:tc>
          <w:tcPr>
            <w:tcW w:w="1417" w:type="pct"/>
            <w:shd w:val="clear" w:color="auto" w:fill="auto"/>
            <w:hideMark/>
          </w:tcPr>
          <w:p w14:paraId="696EF979" w14:textId="77777777" w:rsidR="00EB3549" w:rsidRPr="001352C0" w:rsidRDefault="00EB3549" w:rsidP="003F07D0">
            <w:pPr>
              <w:spacing w:before="0" w:after="0" w:line="276" w:lineRule="auto"/>
              <w:rPr>
                <w:sz w:val="20"/>
              </w:rPr>
            </w:pPr>
            <w:r w:rsidRPr="001352C0">
              <w:rPr>
                <w:sz w:val="20"/>
              </w:rPr>
              <w:t>Место проведения предквалификационного отбор</w:t>
            </w:r>
            <w:r>
              <w:rPr>
                <w:sz w:val="20"/>
                <w:lang w:val="en-US"/>
              </w:rPr>
              <w:t>а</w:t>
            </w:r>
          </w:p>
        </w:tc>
        <w:tc>
          <w:tcPr>
            <w:tcW w:w="1341" w:type="pct"/>
            <w:gridSpan w:val="2"/>
            <w:shd w:val="clear" w:color="auto" w:fill="auto"/>
            <w:hideMark/>
          </w:tcPr>
          <w:p w14:paraId="61658C5E" w14:textId="77777777" w:rsidR="00EB3549" w:rsidRPr="001A4780" w:rsidRDefault="00EB3549" w:rsidP="003F07D0">
            <w:pPr>
              <w:spacing w:before="0" w:after="0" w:line="276" w:lineRule="auto"/>
              <w:rPr>
                <w:sz w:val="20"/>
              </w:rPr>
            </w:pPr>
          </w:p>
        </w:tc>
      </w:tr>
      <w:tr w:rsidR="00EB3549" w:rsidRPr="001A4780" w14:paraId="431F1A34" w14:textId="77777777" w:rsidTr="00490DAA">
        <w:tc>
          <w:tcPr>
            <w:tcW w:w="5000" w:type="pct"/>
            <w:gridSpan w:val="9"/>
            <w:shd w:val="clear" w:color="auto" w:fill="auto"/>
            <w:hideMark/>
          </w:tcPr>
          <w:p w14:paraId="5C2CF0CF" w14:textId="77777777" w:rsidR="00EB3549" w:rsidRPr="001A4780" w:rsidRDefault="00EB3549" w:rsidP="003F07D0">
            <w:pPr>
              <w:spacing w:before="0" w:after="0" w:line="276" w:lineRule="auto"/>
              <w:jc w:val="center"/>
              <w:rPr>
                <w:sz w:val="20"/>
              </w:rPr>
            </w:pPr>
            <w:r>
              <w:rPr>
                <w:b/>
                <w:sz w:val="20"/>
              </w:rPr>
              <w:t>Второй</w:t>
            </w:r>
            <w:r w:rsidRPr="00142420">
              <w:rPr>
                <w:b/>
                <w:sz w:val="20"/>
                <w:lang w:val="en-US"/>
              </w:rPr>
              <w:t xml:space="preserve"> этап</w:t>
            </w:r>
          </w:p>
        </w:tc>
      </w:tr>
      <w:tr w:rsidR="00EB3549" w:rsidRPr="001A4780" w14:paraId="404024C5" w14:textId="77777777" w:rsidTr="008B066A">
        <w:tc>
          <w:tcPr>
            <w:tcW w:w="756" w:type="pct"/>
            <w:shd w:val="clear" w:color="auto" w:fill="auto"/>
            <w:hideMark/>
          </w:tcPr>
          <w:p w14:paraId="1B3D110A" w14:textId="77777777" w:rsidR="00EB3549" w:rsidRPr="00142420" w:rsidRDefault="00EB3549" w:rsidP="003F07D0">
            <w:pPr>
              <w:spacing w:before="0" w:after="0" w:line="276" w:lineRule="auto"/>
              <w:rPr>
                <w:b/>
                <w:sz w:val="20"/>
              </w:rPr>
            </w:pPr>
            <w:r w:rsidRPr="00947BF5">
              <w:rPr>
                <w:b/>
                <w:sz w:val="20"/>
              </w:rPr>
              <w:t>stageTwo</w:t>
            </w:r>
          </w:p>
        </w:tc>
        <w:tc>
          <w:tcPr>
            <w:tcW w:w="761" w:type="pct"/>
            <w:gridSpan w:val="2"/>
            <w:shd w:val="clear" w:color="auto" w:fill="auto"/>
            <w:hideMark/>
          </w:tcPr>
          <w:p w14:paraId="10C35F70" w14:textId="77777777" w:rsidR="00EB3549" w:rsidRPr="001A4780" w:rsidRDefault="00EB3549" w:rsidP="003F07D0">
            <w:pPr>
              <w:spacing w:before="0" w:after="0" w:line="276" w:lineRule="auto"/>
              <w:rPr>
                <w:sz w:val="20"/>
              </w:rPr>
            </w:pPr>
          </w:p>
        </w:tc>
        <w:tc>
          <w:tcPr>
            <w:tcW w:w="207" w:type="pct"/>
            <w:shd w:val="clear" w:color="auto" w:fill="auto"/>
            <w:hideMark/>
          </w:tcPr>
          <w:p w14:paraId="32310502" w14:textId="77777777" w:rsidR="00EB3549" w:rsidRPr="001A4780" w:rsidRDefault="00EB3549" w:rsidP="003F07D0">
            <w:pPr>
              <w:spacing w:before="0" w:after="0" w:line="276" w:lineRule="auto"/>
              <w:jc w:val="center"/>
              <w:rPr>
                <w:sz w:val="20"/>
              </w:rPr>
            </w:pPr>
          </w:p>
        </w:tc>
        <w:tc>
          <w:tcPr>
            <w:tcW w:w="518" w:type="pct"/>
            <w:gridSpan w:val="2"/>
            <w:shd w:val="clear" w:color="auto" w:fill="auto"/>
            <w:hideMark/>
          </w:tcPr>
          <w:p w14:paraId="1D99F5D8" w14:textId="77777777" w:rsidR="00EB3549" w:rsidRPr="001A4780" w:rsidRDefault="00EB3549" w:rsidP="003F07D0">
            <w:pPr>
              <w:spacing w:before="0" w:after="0" w:line="276" w:lineRule="auto"/>
              <w:jc w:val="center"/>
              <w:rPr>
                <w:sz w:val="20"/>
              </w:rPr>
            </w:pPr>
          </w:p>
        </w:tc>
        <w:tc>
          <w:tcPr>
            <w:tcW w:w="1417" w:type="pct"/>
            <w:shd w:val="clear" w:color="auto" w:fill="auto"/>
            <w:hideMark/>
          </w:tcPr>
          <w:p w14:paraId="36792A53" w14:textId="77777777" w:rsidR="00EB3549" w:rsidRPr="001A4780" w:rsidRDefault="00EB3549" w:rsidP="003F07D0">
            <w:pPr>
              <w:spacing w:before="0" w:after="0" w:line="276" w:lineRule="auto"/>
              <w:rPr>
                <w:sz w:val="20"/>
              </w:rPr>
            </w:pPr>
          </w:p>
        </w:tc>
        <w:tc>
          <w:tcPr>
            <w:tcW w:w="1341" w:type="pct"/>
            <w:gridSpan w:val="2"/>
            <w:shd w:val="clear" w:color="auto" w:fill="auto"/>
            <w:hideMark/>
          </w:tcPr>
          <w:p w14:paraId="6159773C" w14:textId="77777777" w:rsidR="00EB3549" w:rsidRPr="001A4780" w:rsidRDefault="00EB3549" w:rsidP="003F07D0">
            <w:pPr>
              <w:spacing w:before="0" w:after="0" w:line="276" w:lineRule="auto"/>
              <w:rPr>
                <w:sz w:val="20"/>
              </w:rPr>
            </w:pPr>
          </w:p>
        </w:tc>
      </w:tr>
      <w:tr w:rsidR="00EB3549" w:rsidRPr="001A4780" w14:paraId="5030A0BD" w14:textId="77777777" w:rsidTr="008B066A">
        <w:tc>
          <w:tcPr>
            <w:tcW w:w="756" w:type="pct"/>
            <w:shd w:val="clear" w:color="auto" w:fill="auto"/>
            <w:hideMark/>
          </w:tcPr>
          <w:p w14:paraId="77CF6996"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6B129F64" w14:textId="77777777" w:rsidR="00EB3549" w:rsidRPr="001A4780" w:rsidRDefault="00EB3549" w:rsidP="003F07D0">
            <w:pPr>
              <w:spacing w:before="0" w:after="0" w:line="276" w:lineRule="auto"/>
              <w:rPr>
                <w:sz w:val="20"/>
              </w:rPr>
            </w:pPr>
            <w:r w:rsidRPr="0053186C">
              <w:rPr>
                <w:sz w:val="20"/>
              </w:rPr>
              <w:t>collecting</w:t>
            </w:r>
          </w:p>
        </w:tc>
        <w:tc>
          <w:tcPr>
            <w:tcW w:w="207" w:type="pct"/>
            <w:shd w:val="clear" w:color="auto" w:fill="auto"/>
            <w:hideMark/>
          </w:tcPr>
          <w:p w14:paraId="4479C1EE" w14:textId="77777777" w:rsidR="00EB3549" w:rsidRPr="00DA16EA" w:rsidRDefault="00EB3549"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0E119205" w14:textId="77777777" w:rsidR="00EB3549" w:rsidRPr="00DA16EA" w:rsidRDefault="00EB3549" w:rsidP="003F07D0">
            <w:pPr>
              <w:spacing w:before="0" w:after="0" w:line="276" w:lineRule="auto"/>
              <w:jc w:val="center"/>
              <w:rPr>
                <w:sz w:val="20"/>
                <w:lang w:val="en-US"/>
              </w:rPr>
            </w:pPr>
            <w:r>
              <w:rPr>
                <w:sz w:val="20"/>
                <w:lang w:val="en-US"/>
              </w:rPr>
              <w:t>S</w:t>
            </w:r>
          </w:p>
        </w:tc>
        <w:tc>
          <w:tcPr>
            <w:tcW w:w="1417" w:type="pct"/>
            <w:shd w:val="clear" w:color="auto" w:fill="auto"/>
            <w:hideMark/>
          </w:tcPr>
          <w:p w14:paraId="531B7307" w14:textId="77777777" w:rsidR="00EB3549" w:rsidRPr="001A4780" w:rsidRDefault="00EB3549" w:rsidP="003F07D0">
            <w:pPr>
              <w:spacing w:before="0" w:after="0" w:line="276" w:lineRule="auto"/>
              <w:ind w:firstLine="45"/>
              <w:rPr>
                <w:sz w:val="20"/>
              </w:rPr>
            </w:pPr>
            <w:r w:rsidRPr="0053186C">
              <w:rPr>
                <w:sz w:val="20"/>
              </w:rPr>
              <w:t>Информация о подаче заявок</w:t>
            </w:r>
          </w:p>
        </w:tc>
        <w:tc>
          <w:tcPr>
            <w:tcW w:w="1341" w:type="pct"/>
            <w:gridSpan w:val="2"/>
            <w:shd w:val="clear" w:color="auto" w:fill="auto"/>
            <w:hideMark/>
          </w:tcPr>
          <w:p w14:paraId="5F18A9A2" w14:textId="77777777" w:rsidR="00EB3549" w:rsidRPr="001A4780" w:rsidRDefault="00EB3549" w:rsidP="003F07D0">
            <w:pPr>
              <w:spacing w:before="0" w:after="0" w:line="276" w:lineRule="auto"/>
              <w:rPr>
                <w:sz w:val="20"/>
              </w:rPr>
            </w:pPr>
          </w:p>
        </w:tc>
      </w:tr>
      <w:tr w:rsidR="00EB3549" w:rsidRPr="001A4780" w14:paraId="5B961FAF" w14:textId="77777777" w:rsidTr="008B066A">
        <w:tc>
          <w:tcPr>
            <w:tcW w:w="756" w:type="pct"/>
            <w:shd w:val="clear" w:color="auto" w:fill="auto"/>
            <w:hideMark/>
          </w:tcPr>
          <w:p w14:paraId="74935A48"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53FB8460" w14:textId="77777777" w:rsidR="00EB3549" w:rsidRPr="001A4780" w:rsidRDefault="00EB3549" w:rsidP="003F07D0">
            <w:pPr>
              <w:spacing w:before="0" w:after="0" w:line="276" w:lineRule="auto"/>
              <w:rPr>
                <w:sz w:val="20"/>
              </w:rPr>
            </w:pPr>
            <w:r w:rsidRPr="0053186C">
              <w:rPr>
                <w:sz w:val="20"/>
              </w:rPr>
              <w:t>opening</w:t>
            </w:r>
          </w:p>
        </w:tc>
        <w:tc>
          <w:tcPr>
            <w:tcW w:w="207" w:type="pct"/>
            <w:shd w:val="clear" w:color="auto" w:fill="auto"/>
            <w:hideMark/>
          </w:tcPr>
          <w:p w14:paraId="73123967" w14:textId="77777777" w:rsidR="00EB3549" w:rsidRPr="00DA16EA" w:rsidRDefault="00EB3549"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1D311F27" w14:textId="77777777" w:rsidR="00EB3549" w:rsidRPr="00DA16EA" w:rsidRDefault="00EB3549" w:rsidP="003F07D0">
            <w:pPr>
              <w:spacing w:before="0" w:after="0" w:line="276" w:lineRule="auto"/>
              <w:jc w:val="center"/>
              <w:rPr>
                <w:sz w:val="20"/>
                <w:lang w:val="en-US"/>
              </w:rPr>
            </w:pPr>
            <w:r>
              <w:rPr>
                <w:sz w:val="20"/>
                <w:lang w:val="en-US"/>
              </w:rPr>
              <w:t>S</w:t>
            </w:r>
          </w:p>
        </w:tc>
        <w:tc>
          <w:tcPr>
            <w:tcW w:w="1417" w:type="pct"/>
            <w:shd w:val="clear" w:color="auto" w:fill="auto"/>
            <w:hideMark/>
          </w:tcPr>
          <w:p w14:paraId="0084E307" w14:textId="77777777" w:rsidR="00EB3549" w:rsidRPr="001A4780" w:rsidRDefault="00EB3549" w:rsidP="003F07D0">
            <w:pPr>
              <w:spacing w:before="0" w:after="0" w:line="276" w:lineRule="auto"/>
              <w:rPr>
                <w:sz w:val="20"/>
              </w:rPr>
            </w:pPr>
            <w:r w:rsidRPr="0053186C">
              <w:rPr>
                <w:sz w:val="20"/>
              </w:rPr>
              <w:t>Информация о вскрытии конвертов, открытии доступа к электронным документам заявок участников</w:t>
            </w:r>
          </w:p>
        </w:tc>
        <w:tc>
          <w:tcPr>
            <w:tcW w:w="1341" w:type="pct"/>
            <w:gridSpan w:val="2"/>
            <w:shd w:val="clear" w:color="auto" w:fill="auto"/>
            <w:hideMark/>
          </w:tcPr>
          <w:p w14:paraId="05063E71" w14:textId="77777777" w:rsidR="00EB3549" w:rsidRPr="001A4780" w:rsidRDefault="00EB3549" w:rsidP="003F07D0">
            <w:pPr>
              <w:spacing w:before="0" w:after="0" w:line="276" w:lineRule="auto"/>
              <w:rPr>
                <w:sz w:val="20"/>
              </w:rPr>
            </w:pPr>
          </w:p>
        </w:tc>
      </w:tr>
      <w:tr w:rsidR="00EB3549" w:rsidRPr="001A4780" w14:paraId="48E95529" w14:textId="77777777" w:rsidTr="008B066A">
        <w:tc>
          <w:tcPr>
            <w:tcW w:w="756" w:type="pct"/>
            <w:shd w:val="clear" w:color="auto" w:fill="auto"/>
            <w:hideMark/>
          </w:tcPr>
          <w:p w14:paraId="294A6F79"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27A348F4" w14:textId="77777777" w:rsidR="00EB3549" w:rsidRPr="001A4780" w:rsidRDefault="00EB3549" w:rsidP="003F07D0">
            <w:pPr>
              <w:spacing w:before="0" w:after="0" w:line="276" w:lineRule="auto"/>
              <w:rPr>
                <w:sz w:val="20"/>
              </w:rPr>
            </w:pPr>
            <w:r w:rsidRPr="0053186C">
              <w:rPr>
                <w:sz w:val="20"/>
              </w:rPr>
              <w:t>scoring</w:t>
            </w:r>
          </w:p>
        </w:tc>
        <w:tc>
          <w:tcPr>
            <w:tcW w:w="207" w:type="pct"/>
            <w:shd w:val="clear" w:color="auto" w:fill="auto"/>
            <w:hideMark/>
          </w:tcPr>
          <w:p w14:paraId="3E3283DE" w14:textId="77777777" w:rsidR="00EB3549" w:rsidRPr="00DA16EA" w:rsidRDefault="00EB3549"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32F9C393" w14:textId="77777777" w:rsidR="00EB3549" w:rsidRPr="00DA16EA" w:rsidRDefault="00EB3549" w:rsidP="003F07D0">
            <w:pPr>
              <w:spacing w:before="0" w:after="0" w:line="276" w:lineRule="auto"/>
              <w:jc w:val="center"/>
              <w:rPr>
                <w:sz w:val="20"/>
                <w:lang w:val="en-US"/>
              </w:rPr>
            </w:pPr>
            <w:r>
              <w:rPr>
                <w:sz w:val="20"/>
                <w:lang w:val="en-US"/>
              </w:rPr>
              <w:t>S</w:t>
            </w:r>
          </w:p>
        </w:tc>
        <w:tc>
          <w:tcPr>
            <w:tcW w:w="1417" w:type="pct"/>
            <w:shd w:val="clear" w:color="auto" w:fill="auto"/>
            <w:hideMark/>
          </w:tcPr>
          <w:p w14:paraId="32D0B5C5" w14:textId="77777777" w:rsidR="00EB3549" w:rsidRPr="001A4780" w:rsidRDefault="00EB3549" w:rsidP="003F07D0">
            <w:pPr>
              <w:spacing w:before="0" w:after="0" w:line="276" w:lineRule="auto"/>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341" w:type="pct"/>
            <w:gridSpan w:val="2"/>
            <w:shd w:val="clear" w:color="auto" w:fill="auto"/>
            <w:hideMark/>
          </w:tcPr>
          <w:p w14:paraId="0BDA1877" w14:textId="77777777" w:rsidR="00EB3549" w:rsidRPr="001A4780" w:rsidRDefault="00EB3549" w:rsidP="003F07D0">
            <w:pPr>
              <w:spacing w:before="0" w:after="0" w:line="276" w:lineRule="auto"/>
              <w:rPr>
                <w:sz w:val="20"/>
              </w:rPr>
            </w:pPr>
          </w:p>
        </w:tc>
      </w:tr>
      <w:tr w:rsidR="00EB3549" w:rsidRPr="001A4780" w14:paraId="32DFE824" w14:textId="77777777" w:rsidTr="00490DAA">
        <w:tc>
          <w:tcPr>
            <w:tcW w:w="5000" w:type="pct"/>
            <w:gridSpan w:val="9"/>
            <w:shd w:val="clear" w:color="auto" w:fill="auto"/>
            <w:hideMark/>
          </w:tcPr>
          <w:p w14:paraId="3A74EE1F" w14:textId="77777777" w:rsidR="00EB3549" w:rsidRPr="001A4780" w:rsidRDefault="00EB3549" w:rsidP="003F07D0">
            <w:pPr>
              <w:spacing w:before="0" w:after="0" w:line="276" w:lineRule="auto"/>
              <w:jc w:val="center"/>
              <w:rPr>
                <w:sz w:val="20"/>
              </w:rPr>
            </w:pPr>
            <w:r w:rsidRPr="00DA16EA">
              <w:rPr>
                <w:b/>
                <w:sz w:val="20"/>
              </w:rPr>
              <w:t>Информация о подаче заявок</w:t>
            </w:r>
          </w:p>
        </w:tc>
      </w:tr>
      <w:tr w:rsidR="00EB3549" w:rsidRPr="001A4780" w14:paraId="23A6C30C" w14:textId="77777777" w:rsidTr="008B066A">
        <w:tc>
          <w:tcPr>
            <w:tcW w:w="756" w:type="pct"/>
            <w:shd w:val="clear" w:color="auto" w:fill="auto"/>
            <w:hideMark/>
          </w:tcPr>
          <w:p w14:paraId="52D96E7D" w14:textId="77777777" w:rsidR="00EB3549" w:rsidRPr="00DA16EA" w:rsidRDefault="00EB3549" w:rsidP="003F07D0">
            <w:pPr>
              <w:spacing w:before="0" w:after="0" w:line="276" w:lineRule="auto"/>
              <w:rPr>
                <w:b/>
                <w:sz w:val="20"/>
              </w:rPr>
            </w:pPr>
            <w:r w:rsidRPr="00DA16EA">
              <w:rPr>
                <w:b/>
                <w:sz w:val="20"/>
              </w:rPr>
              <w:t>collecting</w:t>
            </w:r>
          </w:p>
        </w:tc>
        <w:tc>
          <w:tcPr>
            <w:tcW w:w="761" w:type="pct"/>
            <w:gridSpan w:val="2"/>
            <w:shd w:val="clear" w:color="auto" w:fill="auto"/>
            <w:hideMark/>
          </w:tcPr>
          <w:p w14:paraId="7A70A133" w14:textId="77777777" w:rsidR="00EB3549" w:rsidRPr="001A4780" w:rsidRDefault="00EB3549" w:rsidP="003F07D0">
            <w:pPr>
              <w:spacing w:before="0" w:after="0" w:line="276" w:lineRule="auto"/>
              <w:rPr>
                <w:sz w:val="20"/>
              </w:rPr>
            </w:pPr>
          </w:p>
        </w:tc>
        <w:tc>
          <w:tcPr>
            <w:tcW w:w="207" w:type="pct"/>
            <w:shd w:val="clear" w:color="auto" w:fill="auto"/>
            <w:hideMark/>
          </w:tcPr>
          <w:p w14:paraId="4DE52207" w14:textId="77777777" w:rsidR="00EB3549" w:rsidRPr="001A4780" w:rsidRDefault="00EB3549" w:rsidP="003F07D0">
            <w:pPr>
              <w:spacing w:before="0" w:after="0" w:line="276" w:lineRule="auto"/>
              <w:jc w:val="center"/>
              <w:rPr>
                <w:sz w:val="20"/>
              </w:rPr>
            </w:pPr>
          </w:p>
        </w:tc>
        <w:tc>
          <w:tcPr>
            <w:tcW w:w="518" w:type="pct"/>
            <w:gridSpan w:val="2"/>
            <w:shd w:val="clear" w:color="auto" w:fill="auto"/>
            <w:hideMark/>
          </w:tcPr>
          <w:p w14:paraId="6A575429" w14:textId="77777777" w:rsidR="00EB3549" w:rsidRPr="001A4780" w:rsidRDefault="00EB3549" w:rsidP="003F07D0">
            <w:pPr>
              <w:spacing w:before="0" w:after="0" w:line="276" w:lineRule="auto"/>
              <w:jc w:val="center"/>
              <w:rPr>
                <w:sz w:val="20"/>
              </w:rPr>
            </w:pPr>
          </w:p>
        </w:tc>
        <w:tc>
          <w:tcPr>
            <w:tcW w:w="1417" w:type="pct"/>
            <w:shd w:val="clear" w:color="auto" w:fill="auto"/>
            <w:hideMark/>
          </w:tcPr>
          <w:p w14:paraId="33449F22" w14:textId="77777777" w:rsidR="00EB3549" w:rsidRPr="001A4780" w:rsidRDefault="00EB3549" w:rsidP="003F07D0">
            <w:pPr>
              <w:spacing w:before="0" w:after="0" w:line="276" w:lineRule="auto"/>
              <w:rPr>
                <w:sz w:val="20"/>
              </w:rPr>
            </w:pPr>
          </w:p>
        </w:tc>
        <w:tc>
          <w:tcPr>
            <w:tcW w:w="1341" w:type="pct"/>
            <w:gridSpan w:val="2"/>
            <w:shd w:val="clear" w:color="auto" w:fill="auto"/>
            <w:hideMark/>
          </w:tcPr>
          <w:p w14:paraId="6A99A6F4" w14:textId="77777777" w:rsidR="00EB3549" w:rsidRPr="001A4780" w:rsidRDefault="00EB3549" w:rsidP="003F07D0">
            <w:pPr>
              <w:spacing w:before="0" w:after="0" w:line="276" w:lineRule="auto"/>
              <w:rPr>
                <w:sz w:val="20"/>
              </w:rPr>
            </w:pPr>
          </w:p>
        </w:tc>
      </w:tr>
      <w:tr w:rsidR="00EB3549" w:rsidRPr="001A4780" w14:paraId="01AD82A8" w14:textId="77777777" w:rsidTr="008B066A">
        <w:tc>
          <w:tcPr>
            <w:tcW w:w="756" w:type="pct"/>
            <w:shd w:val="clear" w:color="auto" w:fill="auto"/>
            <w:hideMark/>
          </w:tcPr>
          <w:p w14:paraId="4F95661F"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317B8708" w14:textId="77777777" w:rsidR="00EB3549" w:rsidRPr="001A4780" w:rsidRDefault="00EB3549" w:rsidP="003F07D0">
            <w:pPr>
              <w:spacing w:before="0" w:after="0" w:line="276" w:lineRule="auto"/>
              <w:rPr>
                <w:sz w:val="20"/>
              </w:rPr>
            </w:pPr>
            <w:r w:rsidRPr="007E7672">
              <w:rPr>
                <w:sz w:val="20"/>
              </w:rPr>
              <w:t>startDate</w:t>
            </w:r>
          </w:p>
        </w:tc>
        <w:tc>
          <w:tcPr>
            <w:tcW w:w="207" w:type="pct"/>
            <w:shd w:val="clear" w:color="auto" w:fill="auto"/>
            <w:hideMark/>
          </w:tcPr>
          <w:p w14:paraId="6AF81A97" w14:textId="77777777" w:rsidR="00EB3549" w:rsidRPr="007E7672" w:rsidRDefault="00EB3549"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4B210725" w14:textId="77777777" w:rsidR="00EB3549" w:rsidRPr="007E7672" w:rsidRDefault="00EB3549" w:rsidP="003F07D0">
            <w:pPr>
              <w:spacing w:before="0" w:after="0" w:line="276" w:lineRule="auto"/>
              <w:jc w:val="center"/>
              <w:rPr>
                <w:sz w:val="20"/>
                <w:lang w:val="en-US"/>
              </w:rPr>
            </w:pPr>
            <w:r>
              <w:rPr>
                <w:sz w:val="20"/>
              </w:rPr>
              <w:t>DT</w:t>
            </w:r>
          </w:p>
        </w:tc>
        <w:tc>
          <w:tcPr>
            <w:tcW w:w="1417" w:type="pct"/>
            <w:shd w:val="clear" w:color="auto" w:fill="auto"/>
            <w:hideMark/>
          </w:tcPr>
          <w:p w14:paraId="4D1BECAF" w14:textId="77777777" w:rsidR="00EB3549" w:rsidRPr="001A4780" w:rsidRDefault="00EB3549" w:rsidP="003F07D0">
            <w:pPr>
              <w:spacing w:before="0" w:after="0" w:line="276" w:lineRule="auto"/>
              <w:rPr>
                <w:sz w:val="20"/>
              </w:rPr>
            </w:pPr>
            <w:r w:rsidRPr="007E7672">
              <w:rPr>
                <w:sz w:val="20"/>
              </w:rPr>
              <w:t>Дата и время начала подачи заявок</w:t>
            </w:r>
          </w:p>
        </w:tc>
        <w:tc>
          <w:tcPr>
            <w:tcW w:w="1341" w:type="pct"/>
            <w:gridSpan w:val="2"/>
            <w:shd w:val="clear" w:color="auto" w:fill="auto"/>
            <w:hideMark/>
          </w:tcPr>
          <w:p w14:paraId="4353D209" w14:textId="77777777" w:rsidR="00EB3549" w:rsidRPr="001A4780" w:rsidRDefault="00EB3549" w:rsidP="003F07D0">
            <w:pPr>
              <w:spacing w:before="0" w:after="0" w:line="276" w:lineRule="auto"/>
              <w:rPr>
                <w:sz w:val="20"/>
              </w:rPr>
            </w:pPr>
          </w:p>
        </w:tc>
      </w:tr>
      <w:tr w:rsidR="00EB3549" w:rsidRPr="001A4780" w14:paraId="1E46A091" w14:textId="77777777" w:rsidTr="008B066A">
        <w:tc>
          <w:tcPr>
            <w:tcW w:w="756" w:type="pct"/>
            <w:shd w:val="clear" w:color="auto" w:fill="auto"/>
            <w:hideMark/>
          </w:tcPr>
          <w:p w14:paraId="787A2345"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00A80FC6" w14:textId="77777777" w:rsidR="00EB3549" w:rsidRPr="001A4780" w:rsidRDefault="00EB3549" w:rsidP="003F07D0">
            <w:pPr>
              <w:spacing w:before="0" w:after="0" w:line="276" w:lineRule="auto"/>
              <w:rPr>
                <w:sz w:val="20"/>
              </w:rPr>
            </w:pPr>
            <w:r w:rsidRPr="007E7672">
              <w:rPr>
                <w:sz w:val="20"/>
              </w:rPr>
              <w:t>place</w:t>
            </w:r>
          </w:p>
        </w:tc>
        <w:tc>
          <w:tcPr>
            <w:tcW w:w="207" w:type="pct"/>
            <w:shd w:val="clear" w:color="auto" w:fill="auto"/>
            <w:hideMark/>
          </w:tcPr>
          <w:p w14:paraId="4A71D328" w14:textId="77777777" w:rsidR="00EB3549" w:rsidRPr="007E7672" w:rsidRDefault="00EB3549"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0BBE702A" w14:textId="77777777" w:rsidR="00EB3549" w:rsidRPr="007E7672" w:rsidRDefault="00EB3549" w:rsidP="003F07D0">
            <w:pPr>
              <w:spacing w:before="0" w:after="0" w:line="276" w:lineRule="auto"/>
              <w:jc w:val="center"/>
              <w:rPr>
                <w:sz w:val="20"/>
                <w:lang w:val="en-US"/>
              </w:rPr>
            </w:pPr>
            <w:r>
              <w:rPr>
                <w:sz w:val="20"/>
                <w:lang w:val="en-US"/>
              </w:rPr>
              <w:t>T(1-2000)</w:t>
            </w:r>
          </w:p>
        </w:tc>
        <w:tc>
          <w:tcPr>
            <w:tcW w:w="1417" w:type="pct"/>
            <w:shd w:val="clear" w:color="auto" w:fill="auto"/>
            <w:hideMark/>
          </w:tcPr>
          <w:p w14:paraId="23E1B6E7" w14:textId="77777777" w:rsidR="00EB3549" w:rsidRPr="001A4780" w:rsidRDefault="00EB3549" w:rsidP="003F07D0">
            <w:pPr>
              <w:spacing w:before="0" w:after="0" w:line="276" w:lineRule="auto"/>
              <w:rPr>
                <w:sz w:val="20"/>
              </w:rPr>
            </w:pPr>
            <w:r w:rsidRPr="007E7672">
              <w:rPr>
                <w:sz w:val="20"/>
              </w:rPr>
              <w:t>Место подачи заявок</w:t>
            </w:r>
          </w:p>
        </w:tc>
        <w:tc>
          <w:tcPr>
            <w:tcW w:w="1341" w:type="pct"/>
            <w:gridSpan w:val="2"/>
            <w:shd w:val="clear" w:color="auto" w:fill="auto"/>
            <w:hideMark/>
          </w:tcPr>
          <w:p w14:paraId="253285E0" w14:textId="77777777" w:rsidR="00EB3549" w:rsidRPr="001A4780" w:rsidRDefault="00EB3549" w:rsidP="003F07D0">
            <w:pPr>
              <w:spacing w:before="0" w:after="0" w:line="276" w:lineRule="auto"/>
              <w:rPr>
                <w:sz w:val="20"/>
              </w:rPr>
            </w:pPr>
          </w:p>
        </w:tc>
      </w:tr>
      <w:tr w:rsidR="00EB3549" w:rsidRPr="001A4780" w14:paraId="62BA564A" w14:textId="77777777" w:rsidTr="008B066A">
        <w:tc>
          <w:tcPr>
            <w:tcW w:w="756" w:type="pct"/>
            <w:shd w:val="clear" w:color="auto" w:fill="auto"/>
            <w:hideMark/>
          </w:tcPr>
          <w:p w14:paraId="168AAB60"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60DD4D67" w14:textId="77777777" w:rsidR="00EB3549" w:rsidRPr="001A4780" w:rsidRDefault="00EB3549" w:rsidP="003F07D0">
            <w:pPr>
              <w:spacing w:before="0" w:after="0" w:line="276" w:lineRule="auto"/>
              <w:rPr>
                <w:sz w:val="20"/>
              </w:rPr>
            </w:pPr>
            <w:r w:rsidRPr="007E7672">
              <w:rPr>
                <w:sz w:val="20"/>
              </w:rPr>
              <w:t>order</w:t>
            </w:r>
          </w:p>
        </w:tc>
        <w:tc>
          <w:tcPr>
            <w:tcW w:w="207" w:type="pct"/>
            <w:shd w:val="clear" w:color="auto" w:fill="auto"/>
            <w:hideMark/>
          </w:tcPr>
          <w:p w14:paraId="24EF45DB" w14:textId="77777777" w:rsidR="00EB3549" w:rsidRPr="00003049" w:rsidRDefault="00EB3549"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0A57A972" w14:textId="77777777" w:rsidR="00EB3549" w:rsidRPr="00003049" w:rsidRDefault="00EB3549" w:rsidP="003F07D0">
            <w:pPr>
              <w:spacing w:before="0" w:after="0" w:line="276" w:lineRule="auto"/>
              <w:jc w:val="center"/>
              <w:rPr>
                <w:sz w:val="20"/>
                <w:lang w:val="en-US"/>
              </w:rPr>
            </w:pPr>
            <w:r>
              <w:rPr>
                <w:sz w:val="20"/>
                <w:lang w:val="en-US"/>
              </w:rPr>
              <w:t>T(1-2000)</w:t>
            </w:r>
          </w:p>
        </w:tc>
        <w:tc>
          <w:tcPr>
            <w:tcW w:w="1417" w:type="pct"/>
            <w:shd w:val="clear" w:color="auto" w:fill="auto"/>
            <w:hideMark/>
          </w:tcPr>
          <w:p w14:paraId="600C2772" w14:textId="77777777" w:rsidR="00EB3549" w:rsidRPr="001A4780" w:rsidRDefault="00EB3549" w:rsidP="003F07D0">
            <w:pPr>
              <w:spacing w:before="0" w:after="0" w:line="276" w:lineRule="auto"/>
              <w:rPr>
                <w:sz w:val="20"/>
              </w:rPr>
            </w:pPr>
            <w:r w:rsidRPr="007E7672">
              <w:rPr>
                <w:sz w:val="20"/>
              </w:rPr>
              <w:t>Порядок подачи заявок</w:t>
            </w:r>
          </w:p>
        </w:tc>
        <w:tc>
          <w:tcPr>
            <w:tcW w:w="1341" w:type="pct"/>
            <w:gridSpan w:val="2"/>
            <w:shd w:val="clear" w:color="auto" w:fill="auto"/>
            <w:hideMark/>
          </w:tcPr>
          <w:p w14:paraId="4D52209F" w14:textId="77777777" w:rsidR="00EB3549" w:rsidRPr="001A4780" w:rsidRDefault="00EB3549" w:rsidP="003F07D0">
            <w:pPr>
              <w:spacing w:before="0" w:after="0" w:line="276" w:lineRule="auto"/>
              <w:rPr>
                <w:sz w:val="20"/>
              </w:rPr>
            </w:pPr>
          </w:p>
        </w:tc>
      </w:tr>
      <w:tr w:rsidR="00EB3549" w:rsidRPr="001A4780" w14:paraId="598BD602" w14:textId="77777777" w:rsidTr="008B066A">
        <w:tc>
          <w:tcPr>
            <w:tcW w:w="756" w:type="pct"/>
            <w:shd w:val="clear" w:color="auto" w:fill="auto"/>
            <w:hideMark/>
          </w:tcPr>
          <w:p w14:paraId="218D4F9E"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4534281B" w14:textId="77777777" w:rsidR="00EB3549" w:rsidRPr="001A4780" w:rsidRDefault="00EB3549" w:rsidP="003F07D0">
            <w:pPr>
              <w:spacing w:before="0" w:after="0" w:line="276" w:lineRule="auto"/>
              <w:rPr>
                <w:sz w:val="20"/>
              </w:rPr>
            </w:pPr>
            <w:r w:rsidRPr="007E7672">
              <w:rPr>
                <w:sz w:val="20"/>
              </w:rPr>
              <w:t>endDate</w:t>
            </w:r>
          </w:p>
        </w:tc>
        <w:tc>
          <w:tcPr>
            <w:tcW w:w="207" w:type="pct"/>
            <w:shd w:val="clear" w:color="auto" w:fill="auto"/>
            <w:hideMark/>
          </w:tcPr>
          <w:p w14:paraId="7CF36720" w14:textId="77777777" w:rsidR="00EB3549" w:rsidRPr="007E7672" w:rsidRDefault="00EB3549"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20C8363B" w14:textId="77777777" w:rsidR="00EB3549" w:rsidRPr="007E7672" w:rsidRDefault="00EB3549" w:rsidP="003F07D0">
            <w:pPr>
              <w:spacing w:before="0" w:after="0" w:line="276" w:lineRule="auto"/>
              <w:jc w:val="center"/>
              <w:rPr>
                <w:sz w:val="20"/>
                <w:lang w:val="en-US"/>
              </w:rPr>
            </w:pPr>
            <w:r>
              <w:rPr>
                <w:sz w:val="20"/>
              </w:rPr>
              <w:t>DT</w:t>
            </w:r>
          </w:p>
        </w:tc>
        <w:tc>
          <w:tcPr>
            <w:tcW w:w="1417" w:type="pct"/>
            <w:shd w:val="clear" w:color="auto" w:fill="auto"/>
            <w:hideMark/>
          </w:tcPr>
          <w:p w14:paraId="3BD535CC" w14:textId="77777777" w:rsidR="00EB3549" w:rsidRPr="001A4780" w:rsidRDefault="00EB3549" w:rsidP="003F07D0">
            <w:pPr>
              <w:spacing w:before="0" w:after="0" w:line="276" w:lineRule="auto"/>
              <w:rPr>
                <w:sz w:val="20"/>
              </w:rPr>
            </w:pPr>
            <w:r w:rsidRPr="007E7672">
              <w:rPr>
                <w:sz w:val="20"/>
              </w:rPr>
              <w:t>Дата и время окончания подачи заявок</w:t>
            </w:r>
          </w:p>
        </w:tc>
        <w:tc>
          <w:tcPr>
            <w:tcW w:w="1341" w:type="pct"/>
            <w:gridSpan w:val="2"/>
            <w:shd w:val="clear" w:color="auto" w:fill="auto"/>
            <w:hideMark/>
          </w:tcPr>
          <w:p w14:paraId="7D7DAE12" w14:textId="77777777" w:rsidR="00EB3549" w:rsidRPr="001A4780" w:rsidRDefault="00EB3549" w:rsidP="003F07D0">
            <w:pPr>
              <w:spacing w:before="0" w:after="0" w:line="276" w:lineRule="auto"/>
              <w:rPr>
                <w:sz w:val="20"/>
              </w:rPr>
            </w:pPr>
          </w:p>
        </w:tc>
      </w:tr>
      <w:tr w:rsidR="00EB3549" w:rsidRPr="001A4780" w14:paraId="1A840743" w14:textId="77777777" w:rsidTr="00490DAA">
        <w:tc>
          <w:tcPr>
            <w:tcW w:w="5000" w:type="pct"/>
            <w:gridSpan w:val="9"/>
            <w:shd w:val="clear" w:color="auto" w:fill="auto"/>
            <w:hideMark/>
          </w:tcPr>
          <w:p w14:paraId="649DF31A" w14:textId="77777777" w:rsidR="00EB3549" w:rsidRPr="001A4780" w:rsidRDefault="00EB3549" w:rsidP="003F07D0">
            <w:pPr>
              <w:spacing w:before="0" w:after="0" w:line="276" w:lineRule="auto"/>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14:paraId="6A010BDB" w14:textId="77777777" w:rsidTr="008B066A">
        <w:tc>
          <w:tcPr>
            <w:tcW w:w="756" w:type="pct"/>
            <w:shd w:val="clear" w:color="auto" w:fill="auto"/>
            <w:hideMark/>
          </w:tcPr>
          <w:p w14:paraId="56174E82" w14:textId="77777777" w:rsidR="00EB3549" w:rsidRPr="00C17A89" w:rsidRDefault="00EB3549" w:rsidP="003F07D0">
            <w:pPr>
              <w:spacing w:before="0" w:after="0" w:line="276" w:lineRule="auto"/>
              <w:rPr>
                <w:b/>
                <w:sz w:val="20"/>
              </w:rPr>
            </w:pPr>
            <w:r w:rsidRPr="00C17A89">
              <w:rPr>
                <w:b/>
                <w:sz w:val="20"/>
              </w:rPr>
              <w:t>opening</w:t>
            </w:r>
          </w:p>
        </w:tc>
        <w:tc>
          <w:tcPr>
            <w:tcW w:w="761" w:type="pct"/>
            <w:gridSpan w:val="2"/>
            <w:shd w:val="clear" w:color="auto" w:fill="auto"/>
            <w:hideMark/>
          </w:tcPr>
          <w:p w14:paraId="572BC1C5" w14:textId="77777777" w:rsidR="00EB3549" w:rsidRPr="001A4780" w:rsidRDefault="00EB3549" w:rsidP="003F07D0">
            <w:pPr>
              <w:spacing w:before="0" w:after="0" w:line="276" w:lineRule="auto"/>
              <w:rPr>
                <w:sz w:val="20"/>
              </w:rPr>
            </w:pPr>
          </w:p>
        </w:tc>
        <w:tc>
          <w:tcPr>
            <w:tcW w:w="207" w:type="pct"/>
            <w:shd w:val="clear" w:color="auto" w:fill="auto"/>
            <w:hideMark/>
          </w:tcPr>
          <w:p w14:paraId="44B575A9" w14:textId="77777777" w:rsidR="00EB3549" w:rsidRPr="001A4780" w:rsidRDefault="00EB3549" w:rsidP="003F07D0">
            <w:pPr>
              <w:spacing w:before="0" w:after="0" w:line="276" w:lineRule="auto"/>
              <w:jc w:val="center"/>
              <w:rPr>
                <w:sz w:val="20"/>
              </w:rPr>
            </w:pPr>
          </w:p>
        </w:tc>
        <w:tc>
          <w:tcPr>
            <w:tcW w:w="518" w:type="pct"/>
            <w:gridSpan w:val="2"/>
            <w:shd w:val="clear" w:color="auto" w:fill="auto"/>
            <w:hideMark/>
          </w:tcPr>
          <w:p w14:paraId="006FBF19" w14:textId="77777777" w:rsidR="00EB3549" w:rsidRPr="001A4780" w:rsidRDefault="00EB3549" w:rsidP="003F07D0">
            <w:pPr>
              <w:spacing w:before="0" w:after="0" w:line="276" w:lineRule="auto"/>
              <w:jc w:val="center"/>
              <w:rPr>
                <w:sz w:val="20"/>
              </w:rPr>
            </w:pPr>
          </w:p>
        </w:tc>
        <w:tc>
          <w:tcPr>
            <w:tcW w:w="1417" w:type="pct"/>
            <w:shd w:val="clear" w:color="auto" w:fill="auto"/>
            <w:hideMark/>
          </w:tcPr>
          <w:p w14:paraId="5A02C85E" w14:textId="77777777" w:rsidR="00EB3549" w:rsidRPr="001A4780" w:rsidRDefault="00EB3549" w:rsidP="003F07D0">
            <w:pPr>
              <w:spacing w:before="0" w:after="0" w:line="276" w:lineRule="auto"/>
              <w:rPr>
                <w:sz w:val="20"/>
              </w:rPr>
            </w:pPr>
          </w:p>
        </w:tc>
        <w:tc>
          <w:tcPr>
            <w:tcW w:w="1341" w:type="pct"/>
            <w:gridSpan w:val="2"/>
            <w:shd w:val="clear" w:color="auto" w:fill="auto"/>
            <w:hideMark/>
          </w:tcPr>
          <w:p w14:paraId="37CDB762" w14:textId="77777777" w:rsidR="00EB3549" w:rsidRPr="001A4780" w:rsidRDefault="00EB3549" w:rsidP="003F07D0">
            <w:pPr>
              <w:spacing w:before="0" w:after="0" w:line="276" w:lineRule="auto"/>
              <w:rPr>
                <w:sz w:val="20"/>
              </w:rPr>
            </w:pPr>
          </w:p>
        </w:tc>
      </w:tr>
      <w:tr w:rsidR="00EB3549" w:rsidRPr="001A4780" w14:paraId="26871A3C" w14:textId="77777777" w:rsidTr="008B066A">
        <w:tc>
          <w:tcPr>
            <w:tcW w:w="756" w:type="pct"/>
            <w:shd w:val="clear" w:color="auto" w:fill="auto"/>
            <w:hideMark/>
          </w:tcPr>
          <w:p w14:paraId="4530C7EB"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7B7269C5" w14:textId="77777777" w:rsidR="00EB3549" w:rsidRPr="001A4780" w:rsidRDefault="00EB3549" w:rsidP="003F07D0">
            <w:pPr>
              <w:spacing w:before="0" w:after="0" w:line="276" w:lineRule="auto"/>
              <w:rPr>
                <w:sz w:val="20"/>
              </w:rPr>
            </w:pPr>
            <w:r w:rsidRPr="00C17A89">
              <w:rPr>
                <w:sz w:val="20"/>
              </w:rPr>
              <w:t>date</w:t>
            </w:r>
          </w:p>
        </w:tc>
        <w:tc>
          <w:tcPr>
            <w:tcW w:w="207" w:type="pct"/>
            <w:shd w:val="clear" w:color="auto" w:fill="auto"/>
            <w:hideMark/>
          </w:tcPr>
          <w:p w14:paraId="6F509DE1" w14:textId="77777777" w:rsidR="00EB3549" w:rsidRPr="00377A9A" w:rsidRDefault="00EB3549"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02C5AF90" w14:textId="77777777" w:rsidR="00EB3549" w:rsidRPr="00377A9A" w:rsidRDefault="00EB3549" w:rsidP="003F07D0">
            <w:pPr>
              <w:spacing w:before="0" w:after="0" w:line="276" w:lineRule="auto"/>
              <w:jc w:val="center"/>
              <w:rPr>
                <w:sz w:val="20"/>
                <w:lang w:val="en-US"/>
              </w:rPr>
            </w:pPr>
            <w:r>
              <w:rPr>
                <w:sz w:val="20"/>
                <w:lang w:val="en-US"/>
              </w:rPr>
              <w:t>DT</w:t>
            </w:r>
          </w:p>
        </w:tc>
        <w:tc>
          <w:tcPr>
            <w:tcW w:w="1417" w:type="pct"/>
            <w:shd w:val="clear" w:color="auto" w:fill="auto"/>
            <w:hideMark/>
          </w:tcPr>
          <w:p w14:paraId="74ECCD4C" w14:textId="77777777" w:rsidR="00EB3549" w:rsidRPr="001A4780" w:rsidRDefault="00EB3549" w:rsidP="003F07D0">
            <w:pPr>
              <w:spacing w:before="0" w:after="0" w:line="276" w:lineRule="auto"/>
              <w:rPr>
                <w:sz w:val="20"/>
              </w:rPr>
            </w:pPr>
            <w:r w:rsidRPr="00C17A89">
              <w:rPr>
                <w:sz w:val="20"/>
              </w:rPr>
              <w:t>Дата и время вскрытия конвертов, открытии доступа к электронным документам заявок участников</w:t>
            </w:r>
          </w:p>
        </w:tc>
        <w:tc>
          <w:tcPr>
            <w:tcW w:w="1341" w:type="pct"/>
            <w:gridSpan w:val="2"/>
            <w:shd w:val="clear" w:color="auto" w:fill="auto"/>
            <w:hideMark/>
          </w:tcPr>
          <w:p w14:paraId="3B8CE056" w14:textId="77777777" w:rsidR="00EB3549" w:rsidRPr="001A4780" w:rsidRDefault="00EB3549" w:rsidP="003F07D0">
            <w:pPr>
              <w:spacing w:before="0" w:after="0" w:line="276" w:lineRule="auto"/>
              <w:rPr>
                <w:sz w:val="20"/>
              </w:rPr>
            </w:pPr>
          </w:p>
        </w:tc>
      </w:tr>
      <w:tr w:rsidR="00EB3549" w:rsidRPr="001A4780" w14:paraId="782B600C" w14:textId="77777777" w:rsidTr="008B066A">
        <w:tc>
          <w:tcPr>
            <w:tcW w:w="756" w:type="pct"/>
            <w:shd w:val="clear" w:color="auto" w:fill="auto"/>
            <w:hideMark/>
          </w:tcPr>
          <w:p w14:paraId="28064538"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139A2B85" w14:textId="77777777" w:rsidR="00EB3549" w:rsidRPr="001A4780" w:rsidRDefault="00EB3549" w:rsidP="003F07D0">
            <w:pPr>
              <w:spacing w:before="0" w:after="0" w:line="276" w:lineRule="auto"/>
              <w:rPr>
                <w:sz w:val="20"/>
              </w:rPr>
            </w:pPr>
            <w:r w:rsidRPr="00377A9A">
              <w:rPr>
                <w:sz w:val="20"/>
              </w:rPr>
              <w:t>place</w:t>
            </w:r>
          </w:p>
        </w:tc>
        <w:tc>
          <w:tcPr>
            <w:tcW w:w="207" w:type="pct"/>
            <w:shd w:val="clear" w:color="auto" w:fill="auto"/>
            <w:hideMark/>
          </w:tcPr>
          <w:p w14:paraId="1C844D4F" w14:textId="77777777" w:rsidR="00EB3549" w:rsidRPr="00377A9A" w:rsidRDefault="00EB3549"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1A9687D3" w14:textId="77777777" w:rsidR="00EB3549" w:rsidRPr="00377A9A" w:rsidRDefault="00EB3549" w:rsidP="003F07D0">
            <w:pPr>
              <w:spacing w:before="0" w:after="0" w:line="276" w:lineRule="auto"/>
              <w:jc w:val="center"/>
              <w:rPr>
                <w:sz w:val="20"/>
                <w:lang w:val="en-US"/>
              </w:rPr>
            </w:pPr>
            <w:r>
              <w:rPr>
                <w:sz w:val="20"/>
                <w:lang w:val="en-US"/>
              </w:rPr>
              <w:t>T(1-2000)</w:t>
            </w:r>
          </w:p>
        </w:tc>
        <w:tc>
          <w:tcPr>
            <w:tcW w:w="1417" w:type="pct"/>
            <w:shd w:val="clear" w:color="auto" w:fill="auto"/>
            <w:hideMark/>
          </w:tcPr>
          <w:p w14:paraId="1BE55F01" w14:textId="77777777" w:rsidR="00EB3549" w:rsidRPr="001A4780" w:rsidRDefault="00EB3549" w:rsidP="003F07D0">
            <w:pPr>
              <w:spacing w:before="0" w:after="0" w:line="276" w:lineRule="auto"/>
              <w:rPr>
                <w:sz w:val="20"/>
              </w:rPr>
            </w:pPr>
            <w:r w:rsidRPr="00377A9A">
              <w:rPr>
                <w:sz w:val="20"/>
              </w:rPr>
              <w:t>Место вскрытия конвертов, открытии доступа к электронным документам заявок участников</w:t>
            </w:r>
          </w:p>
        </w:tc>
        <w:tc>
          <w:tcPr>
            <w:tcW w:w="1341" w:type="pct"/>
            <w:gridSpan w:val="2"/>
            <w:shd w:val="clear" w:color="auto" w:fill="auto"/>
            <w:hideMark/>
          </w:tcPr>
          <w:p w14:paraId="497A696D" w14:textId="77777777" w:rsidR="00EB3549" w:rsidRPr="001A4780" w:rsidRDefault="00EB3549" w:rsidP="003F07D0">
            <w:pPr>
              <w:spacing w:before="0" w:after="0" w:line="276" w:lineRule="auto"/>
              <w:rPr>
                <w:sz w:val="20"/>
              </w:rPr>
            </w:pPr>
          </w:p>
        </w:tc>
      </w:tr>
      <w:tr w:rsidR="00EB3549" w:rsidRPr="001A4780" w14:paraId="7770A094" w14:textId="77777777" w:rsidTr="008B066A">
        <w:tc>
          <w:tcPr>
            <w:tcW w:w="756" w:type="pct"/>
            <w:shd w:val="clear" w:color="auto" w:fill="auto"/>
            <w:hideMark/>
          </w:tcPr>
          <w:p w14:paraId="3310AA51"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2162A5F1" w14:textId="77777777" w:rsidR="00EB3549" w:rsidRPr="001A4780" w:rsidRDefault="00EB3549" w:rsidP="003F07D0">
            <w:pPr>
              <w:spacing w:before="0" w:after="0" w:line="276" w:lineRule="auto"/>
              <w:rPr>
                <w:sz w:val="20"/>
              </w:rPr>
            </w:pPr>
            <w:r w:rsidRPr="00377A9A">
              <w:rPr>
                <w:sz w:val="20"/>
              </w:rPr>
              <w:t>addInfo</w:t>
            </w:r>
          </w:p>
        </w:tc>
        <w:tc>
          <w:tcPr>
            <w:tcW w:w="207" w:type="pct"/>
            <w:shd w:val="clear" w:color="auto" w:fill="auto"/>
            <w:hideMark/>
          </w:tcPr>
          <w:p w14:paraId="6084D116" w14:textId="77777777" w:rsidR="00EB3549" w:rsidRPr="00377A9A" w:rsidRDefault="00EB3549" w:rsidP="003F07D0">
            <w:pPr>
              <w:spacing w:before="0" w:after="0" w:line="276" w:lineRule="auto"/>
              <w:jc w:val="center"/>
              <w:rPr>
                <w:sz w:val="20"/>
                <w:lang w:val="en-US"/>
              </w:rPr>
            </w:pPr>
            <w:r>
              <w:rPr>
                <w:sz w:val="20"/>
                <w:lang w:val="en-US"/>
              </w:rPr>
              <w:t>H</w:t>
            </w:r>
          </w:p>
        </w:tc>
        <w:tc>
          <w:tcPr>
            <w:tcW w:w="518" w:type="pct"/>
            <w:gridSpan w:val="2"/>
            <w:shd w:val="clear" w:color="auto" w:fill="auto"/>
            <w:hideMark/>
          </w:tcPr>
          <w:p w14:paraId="62561E38" w14:textId="77777777" w:rsidR="00EB3549" w:rsidRPr="00377A9A" w:rsidRDefault="00EB3549" w:rsidP="003F07D0">
            <w:pPr>
              <w:spacing w:before="0" w:after="0" w:line="276" w:lineRule="auto"/>
              <w:jc w:val="center"/>
              <w:rPr>
                <w:sz w:val="20"/>
                <w:lang w:val="en-US"/>
              </w:rPr>
            </w:pPr>
            <w:r>
              <w:rPr>
                <w:sz w:val="20"/>
                <w:lang w:val="en-US"/>
              </w:rPr>
              <w:t>T(1-2000)</w:t>
            </w:r>
          </w:p>
        </w:tc>
        <w:tc>
          <w:tcPr>
            <w:tcW w:w="1417" w:type="pct"/>
            <w:shd w:val="clear" w:color="auto" w:fill="auto"/>
            <w:hideMark/>
          </w:tcPr>
          <w:p w14:paraId="1CD23365" w14:textId="77777777" w:rsidR="00EB3549" w:rsidRPr="001A4780" w:rsidRDefault="00EB3549" w:rsidP="003F07D0">
            <w:pPr>
              <w:spacing w:before="0" w:after="0" w:line="276" w:lineRule="auto"/>
              <w:rPr>
                <w:sz w:val="20"/>
              </w:rPr>
            </w:pPr>
            <w:r w:rsidRPr="00377A9A">
              <w:rPr>
                <w:sz w:val="20"/>
              </w:rPr>
              <w:t>Дополнительная информация</w:t>
            </w:r>
          </w:p>
        </w:tc>
        <w:tc>
          <w:tcPr>
            <w:tcW w:w="1341" w:type="pct"/>
            <w:gridSpan w:val="2"/>
            <w:shd w:val="clear" w:color="auto" w:fill="auto"/>
            <w:hideMark/>
          </w:tcPr>
          <w:p w14:paraId="470A767E" w14:textId="77777777" w:rsidR="00EB3549" w:rsidRPr="001A4780" w:rsidRDefault="00EB3549" w:rsidP="003F07D0">
            <w:pPr>
              <w:spacing w:before="0" w:after="0" w:line="276" w:lineRule="auto"/>
              <w:rPr>
                <w:sz w:val="20"/>
              </w:rPr>
            </w:pPr>
          </w:p>
        </w:tc>
      </w:tr>
      <w:tr w:rsidR="00EB3549" w:rsidRPr="001A4780" w14:paraId="7B5D8A0C" w14:textId="77777777" w:rsidTr="00490DAA">
        <w:tc>
          <w:tcPr>
            <w:tcW w:w="5000" w:type="pct"/>
            <w:gridSpan w:val="9"/>
            <w:shd w:val="clear" w:color="auto" w:fill="auto"/>
            <w:hideMark/>
          </w:tcPr>
          <w:p w14:paraId="36CD41AE" w14:textId="77777777" w:rsidR="00EB3549" w:rsidRPr="001A4780" w:rsidRDefault="00EB3549" w:rsidP="003F07D0">
            <w:pPr>
              <w:spacing w:before="0" w:after="0" w:line="276" w:lineRule="auto"/>
              <w:jc w:val="center"/>
              <w:rPr>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14:paraId="40F405DE" w14:textId="77777777" w:rsidTr="008B066A">
        <w:tc>
          <w:tcPr>
            <w:tcW w:w="756" w:type="pct"/>
            <w:shd w:val="clear" w:color="auto" w:fill="auto"/>
            <w:hideMark/>
          </w:tcPr>
          <w:p w14:paraId="4E85E665" w14:textId="77777777" w:rsidR="00EB3549" w:rsidRPr="00E76370" w:rsidRDefault="00EB3549" w:rsidP="003F07D0">
            <w:pPr>
              <w:spacing w:before="0" w:after="0" w:line="276" w:lineRule="auto"/>
              <w:rPr>
                <w:b/>
                <w:sz w:val="20"/>
              </w:rPr>
            </w:pPr>
            <w:r w:rsidRPr="00E76370">
              <w:rPr>
                <w:b/>
                <w:sz w:val="20"/>
              </w:rPr>
              <w:t>scoring</w:t>
            </w:r>
          </w:p>
        </w:tc>
        <w:tc>
          <w:tcPr>
            <w:tcW w:w="761" w:type="pct"/>
            <w:gridSpan w:val="2"/>
            <w:shd w:val="clear" w:color="auto" w:fill="auto"/>
            <w:hideMark/>
          </w:tcPr>
          <w:p w14:paraId="01E48A3C" w14:textId="77777777" w:rsidR="00EB3549" w:rsidRPr="001A4780" w:rsidRDefault="00EB3549" w:rsidP="003F07D0">
            <w:pPr>
              <w:spacing w:before="0" w:after="0" w:line="276" w:lineRule="auto"/>
              <w:rPr>
                <w:sz w:val="20"/>
              </w:rPr>
            </w:pPr>
          </w:p>
        </w:tc>
        <w:tc>
          <w:tcPr>
            <w:tcW w:w="207" w:type="pct"/>
            <w:shd w:val="clear" w:color="auto" w:fill="auto"/>
            <w:hideMark/>
          </w:tcPr>
          <w:p w14:paraId="3797D599" w14:textId="77777777" w:rsidR="00EB3549" w:rsidRPr="001A4780" w:rsidRDefault="00EB3549" w:rsidP="003F07D0">
            <w:pPr>
              <w:spacing w:before="0" w:after="0" w:line="276" w:lineRule="auto"/>
              <w:jc w:val="center"/>
              <w:rPr>
                <w:sz w:val="20"/>
              </w:rPr>
            </w:pPr>
          </w:p>
        </w:tc>
        <w:tc>
          <w:tcPr>
            <w:tcW w:w="518" w:type="pct"/>
            <w:gridSpan w:val="2"/>
            <w:shd w:val="clear" w:color="auto" w:fill="auto"/>
            <w:hideMark/>
          </w:tcPr>
          <w:p w14:paraId="56EA1218" w14:textId="77777777" w:rsidR="00EB3549" w:rsidRPr="001A4780" w:rsidRDefault="00EB3549" w:rsidP="003F07D0">
            <w:pPr>
              <w:spacing w:before="0" w:after="0" w:line="276" w:lineRule="auto"/>
              <w:jc w:val="center"/>
              <w:rPr>
                <w:sz w:val="20"/>
              </w:rPr>
            </w:pPr>
          </w:p>
        </w:tc>
        <w:tc>
          <w:tcPr>
            <w:tcW w:w="1417" w:type="pct"/>
            <w:shd w:val="clear" w:color="auto" w:fill="auto"/>
            <w:hideMark/>
          </w:tcPr>
          <w:p w14:paraId="6CC50672" w14:textId="77777777" w:rsidR="00EB3549" w:rsidRPr="001A4780" w:rsidRDefault="00EB3549" w:rsidP="003F07D0">
            <w:pPr>
              <w:spacing w:before="0" w:after="0" w:line="276" w:lineRule="auto"/>
              <w:rPr>
                <w:sz w:val="20"/>
              </w:rPr>
            </w:pPr>
          </w:p>
        </w:tc>
        <w:tc>
          <w:tcPr>
            <w:tcW w:w="1341" w:type="pct"/>
            <w:gridSpan w:val="2"/>
            <w:shd w:val="clear" w:color="auto" w:fill="auto"/>
            <w:hideMark/>
          </w:tcPr>
          <w:p w14:paraId="5D953A8C" w14:textId="77777777" w:rsidR="00EB3549" w:rsidRPr="001A4780" w:rsidRDefault="00EB3549" w:rsidP="003F07D0">
            <w:pPr>
              <w:spacing w:before="0" w:after="0" w:line="276" w:lineRule="auto"/>
              <w:rPr>
                <w:sz w:val="20"/>
              </w:rPr>
            </w:pPr>
          </w:p>
        </w:tc>
      </w:tr>
      <w:tr w:rsidR="00EB3549" w:rsidRPr="001A4780" w14:paraId="76BD2E9E" w14:textId="77777777" w:rsidTr="008B066A">
        <w:tc>
          <w:tcPr>
            <w:tcW w:w="756" w:type="pct"/>
            <w:shd w:val="clear" w:color="auto" w:fill="auto"/>
            <w:hideMark/>
          </w:tcPr>
          <w:p w14:paraId="6C91FCE6"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379FE8EF" w14:textId="77777777" w:rsidR="00EB3549" w:rsidRPr="001A4780" w:rsidRDefault="00EB3549" w:rsidP="003F07D0">
            <w:pPr>
              <w:spacing w:before="0" w:after="0" w:line="276" w:lineRule="auto"/>
              <w:rPr>
                <w:sz w:val="20"/>
              </w:rPr>
            </w:pPr>
            <w:r w:rsidRPr="00C17A89">
              <w:rPr>
                <w:sz w:val="20"/>
              </w:rPr>
              <w:t>date</w:t>
            </w:r>
          </w:p>
        </w:tc>
        <w:tc>
          <w:tcPr>
            <w:tcW w:w="207" w:type="pct"/>
            <w:shd w:val="clear" w:color="auto" w:fill="auto"/>
            <w:hideMark/>
          </w:tcPr>
          <w:p w14:paraId="0CB7E987" w14:textId="77777777" w:rsidR="00EB3549" w:rsidRPr="00377A9A" w:rsidRDefault="00EB3549"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06868536" w14:textId="77777777" w:rsidR="00EB3549" w:rsidRPr="00377A9A" w:rsidRDefault="00EB3549" w:rsidP="003F07D0">
            <w:pPr>
              <w:spacing w:before="0" w:after="0" w:line="276" w:lineRule="auto"/>
              <w:jc w:val="center"/>
              <w:rPr>
                <w:sz w:val="20"/>
                <w:lang w:val="en-US"/>
              </w:rPr>
            </w:pPr>
            <w:r>
              <w:rPr>
                <w:sz w:val="20"/>
                <w:lang w:val="en-US"/>
              </w:rPr>
              <w:t>DT</w:t>
            </w:r>
          </w:p>
        </w:tc>
        <w:tc>
          <w:tcPr>
            <w:tcW w:w="1417" w:type="pct"/>
            <w:shd w:val="clear" w:color="auto" w:fill="auto"/>
            <w:hideMark/>
          </w:tcPr>
          <w:p w14:paraId="71B11FB0" w14:textId="77777777" w:rsidR="00EB3549" w:rsidRPr="001A4780" w:rsidRDefault="00EB3549" w:rsidP="003F07D0">
            <w:pPr>
              <w:spacing w:before="0" w:after="0" w:line="276" w:lineRule="auto"/>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341" w:type="pct"/>
            <w:gridSpan w:val="2"/>
            <w:shd w:val="clear" w:color="auto" w:fill="auto"/>
            <w:hideMark/>
          </w:tcPr>
          <w:p w14:paraId="3319902F" w14:textId="77777777" w:rsidR="00EB3549" w:rsidRPr="001A4780" w:rsidRDefault="00EB3549" w:rsidP="003F07D0">
            <w:pPr>
              <w:spacing w:before="0" w:after="0" w:line="276" w:lineRule="auto"/>
              <w:rPr>
                <w:sz w:val="20"/>
              </w:rPr>
            </w:pPr>
          </w:p>
        </w:tc>
      </w:tr>
      <w:tr w:rsidR="00EB3549" w:rsidRPr="001A4780" w14:paraId="47B7ECC4" w14:textId="77777777" w:rsidTr="008B066A">
        <w:tc>
          <w:tcPr>
            <w:tcW w:w="756" w:type="pct"/>
            <w:shd w:val="clear" w:color="auto" w:fill="auto"/>
            <w:hideMark/>
          </w:tcPr>
          <w:p w14:paraId="52B2518B"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1DEF1BF0" w14:textId="77777777" w:rsidR="00EB3549" w:rsidRPr="001A4780" w:rsidRDefault="00EB3549" w:rsidP="003F07D0">
            <w:pPr>
              <w:spacing w:before="0" w:after="0" w:line="276" w:lineRule="auto"/>
              <w:rPr>
                <w:sz w:val="20"/>
              </w:rPr>
            </w:pPr>
            <w:r w:rsidRPr="00377A9A">
              <w:rPr>
                <w:sz w:val="20"/>
              </w:rPr>
              <w:t>place</w:t>
            </w:r>
          </w:p>
        </w:tc>
        <w:tc>
          <w:tcPr>
            <w:tcW w:w="207" w:type="pct"/>
            <w:shd w:val="clear" w:color="auto" w:fill="auto"/>
            <w:hideMark/>
          </w:tcPr>
          <w:p w14:paraId="790F82E0" w14:textId="77777777" w:rsidR="00EB3549" w:rsidRPr="002A2E42" w:rsidRDefault="00EB3549" w:rsidP="003F07D0">
            <w:pPr>
              <w:spacing w:before="0" w:after="0" w:line="276" w:lineRule="auto"/>
              <w:jc w:val="center"/>
              <w:rPr>
                <w:sz w:val="20"/>
              </w:rPr>
            </w:pPr>
            <w:r>
              <w:rPr>
                <w:sz w:val="20"/>
              </w:rPr>
              <w:t>Н</w:t>
            </w:r>
          </w:p>
        </w:tc>
        <w:tc>
          <w:tcPr>
            <w:tcW w:w="518" w:type="pct"/>
            <w:gridSpan w:val="2"/>
            <w:shd w:val="clear" w:color="auto" w:fill="auto"/>
            <w:hideMark/>
          </w:tcPr>
          <w:p w14:paraId="631CD085" w14:textId="77777777" w:rsidR="00EB3549" w:rsidRPr="00377A9A" w:rsidRDefault="00EB3549" w:rsidP="003F07D0">
            <w:pPr>
              <w:spacing w:before="0" w:after="0" w:line="276" w:lineRule="auto"/>
              <w:jc w:val="center"/>
              <w:rPr>
                <w:sz w:val="20"/>
                <w:lang w:val="en-US"/>
              </w:rPr>
            </w:pPr>
            <w:r>
              <w:rPr>
                <w:sz w:val="20"/>
                <w:lang w:val="en-US"/>
              </w:rPr>
              <w:t>T(1-2000)</w:t>
            </w:r>
          </w:p>
        </w:tc>
        <w:tc>
          <w:tcPr>
            <w:tcW w:w="1417" w:type="pct"/>
            <w:shd w:val="clear" w:color="auto" w:fill="auto"/>
            <w:hideMark/>
          </w:tcPr>
          <w:p w14:paraId="637875FA" w14:textId="77777777" w:rsidR="00EB3549" w:rsidRPr="001A4780" w:rsidRDefault="00EB3549" w:rsidP="003F07D0">
            <w:pPr>
              <w:spacing w:before="0" w:after="0" w:line="276" w:lineRule="auto"/>
              <w:rPr>
                <w:sz w:val="20"/>
              </w:rPr>
            </w:pPr>
            <w:r w:rsidRPr="008D684A">
              <w:rPr>
                <w:sz w:val="20"/>
              </w:rPr>
              <w:t>Место рассмотрения и оценки заявок на участие в конкурсе</w:t>
            </w:r>
          </w:p>
        </w:tc>
        <w:tc>
          <w:tcPr>
            <w:tcW w:w="1341" w:type="pct"/>
            <w:gridSpan w:val="2"/>
            <w:shd w:val="clear" w:color="auto" w:fill="auto"/>
            <w:hideMark/>
          </w:tcPr>
          <w:p w14:paraId="1F52D4BC" w14:textId="77777777" w:rsidR="00EB3549" w:rsidRPr="001A4780" w:rsidRDefault="00EB3549" w:rsidP="003F07D0">
            <w:pPr>
              <w:spacing w:before="0" w:after="0" w:line="276" w:lineRule="auto"/>
              <w:rPr>
                <w:sz w:val="20"/>
              </w:rPr>
            </w:pPr>
          </w:p>
        </w:tc>
      </w:tr>
      <w:tr w:rsidR="00EB3549" w:rsidRPr="001A4780" w14:paraId="4A49DCCA" w14:textId="77777777" w:rsidTr="008B066A">
        <w:tc>
          <w:tcPr>
            <w:tcW w:w="756" w:type="pct"/>
            <w:shd w:val="clear" w:color="auto" w:fill="auto"/>
            <w:hideMark/>
          </w:tcPr>
          <w:p w14:paraId="7602E514"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681B3436" w14:textId="77777777" w:rsidR="00EB3549" w:rsidRPr="001A4780" w:rsidRDefault="00EB3549" w:rsidP="003F07D0">
            <w:pPr>
              <w:spacing w:before="0" w:after="0" w:line="276" w:lineRule="auto"/>
              <w:rPr>
                <w:sz w:val="20"/>
              </w:rPr>
            </w:pPr>
            <w:r w:rsidRPr="00377A9A">
              <w:rPr>
                <w:sz w:val="20"/>
              </w:rPr>
              <w:t>addInfo</w:t>
            </w:r>
          </w:p>
        </w:tc>
        <w:tc>
          <w:tcPr>
            <w:tcW w:w="207" w:type="pct"/>
            <w:shd w:val="clear" w:color="auto" w:fill="auto"/>
            <w:hideMark/>
          </w:tcPr>
          <w:p w14:paraId="76AEF6DF" w14:textId="77777777" w:rsidR="00EB3549" w:rsidRPr="00377A9A" w:rsidRDefault="00EB3549" w:rsidP="003F07D0">
            <w:pPr>
              <w:spacing w:before="0" w:after="0" w:line="276" w:lineRule="auto"/>
              <w:jc w:val="center"/>
              <w:rPr>
                <w:sz w:val="20"/>
                <w:lang w:val="en-US"/>
              </w:rPr>
            </w:pPr>
            <w:r>
              <w:rPr>
                <w:sz w:val="20"/>
                <w:lang w:val="en-US"/>
              </w:rPr>
              <w:t>H</w:t>
            </w:r>
          </w:p>
        </w:tc>
        <w:tc>
          <w:tcPr>
            <w:tcW w:w="518" w:type="pct"/>
            <w:gridSpan w:val="2"/>
            <w:shd w:val="clear" w:color="auto" w:fill="auto"/>
            <w:hideMark/>
          </w:tcPr>
          <w:p w14:paraId="3141C17F" w14:textId="77777777" w:rsidR="00EB3549" w:rsidRPr="00377A9A" w:rsidRDefault="00EB3549" w:rsidP="003F07D0">
            <w:pPr>
              <w:spacing w:before="0" w:after="0" w:line="276" w:lineRule="auto"/>
              <w:jc w:val="center"/>
              <w:rPr>
                <w:sz w:val="20"/>
                <w:lang w:val="en-US"/>
              </w:rPr>
            </w:pPr>
            <w:r>
              <w:rPr>
                <w:sz w:val="20"/>
                <w:lang w:val="en-US"/>
              </w:rPr>
              <w:t>T(1-2000)</w:t>
            </w:r>
          </w:p>
        </w:tc>
        <w:tc>
          <w:tcPr>
            <w:tcW w:w="1417" w:type="pct"/>
            <w:shd w:val="clear" w:color="auto" w:fill="auto"/>
            <w:hideMark/>
          </w:tcPr>
          <w:p w14:paraId="42A901F9" w14:textId="77777777" w:rsidR="00EB3549" w:rsidRPr="001A4780" w:rsidRDefault="00EB3549" w:rsidP="003F07D0">
            <w:pPr>
              <w:spacing w:before="0" w:after="0" w:line="276" w:lineRule="auto"/>
              <w:rPr>
                <w:sz w:val="20"/>
              </w:rPr>
            </w:pPr>
            <w:r w:rsidRPr="00377A9A">
              <w:rPr>
                <w:sz w:val="20"/>
              </w:rPr>
              <w:t>Дополнительная информация</w:t>
            </w:r>
            <w:r>
              <w:rPr>
                <w:sz w:val="20"/>
                <w:lang w:val="en-US"/>
              </w:rPr>
              <w:t xml:space="preserve"> </w:t>
            </w:r>
            <w:r w:rsidRPr="00954726">
              <w:rPr>
                <w:sz w:val="20"/>
                <w:lang w:val="en-US"/>
              </w:rPr>
              <w:t>(устарело)</w:t>
            </w:r>
          </w:p>
        </w:tc>
        <w:tc>
          <w:tcPr>
            <w:tcW w:w="1341" w:type="pct"/>
            <w:gridSpan w:val="2"/>
            <w:shd w:val="clear" w:color="auto" w:fill="auto"/>
            <w:hideMark/>
          </w:tcPr>
          <w:p w14:paraId="68BD8951" w14:textId="77777777" w:rsidR="00EB3549" w:rsidRPr="001A4780" w:rsidRDefault="00EB3549" w:rsidP="003F07D0">
            <w:pPr>
              <w:spacing w:before="0" w:after="0" w:line="276" w:lineRule="auto"/>
              <w:rPr>
                <w:sz w:val="20"/>
              </w:rPr>
            </w:pPr>
            <w:r>
              <w:rPr>
                <w:sz w:val="20"/>
              </w:rPr>
              <w:t>Поле не используется при приеме и передаче информации</w:t>
            </w:r>
          </w:p>
        </w:tc>
      </w:tr>
      <w:tr w:rsidR="00EB3549" w:rsidRPr="001A4780" w14:paraId="6044B58F" w14:textId="77777777" w:rsidTr="00490DAA">
        <w:tc>
          <w:tcPr>
            <w:tcW w:w="5000" w:type="pct"/>
            <w:gridSpan w:val="9"/>
            <w:shd w:val="clear" w:color="auto" w:fill="auto"/>
            <w:hideMark/>
          </w:tcPr>
          <w:p w14:paraId="0EA80E99" w14:textId="77777777" w:rsidR="00EB3549" w:rsidRPr="001A4780" w:rsidRDefault="00EB3549" w:rsidP="003F07D0">
            <w:pPr>
              <w:spacing w:before="0" w:after="0" w:line="276" w:lineRule="auto"/>
              <w:jc w:val="center"/>
              <w:rPr>
                <w:sz w:val="20"/>
              </w:rPr>
            </w:pPr>
            <w:r>
              <w:rPr>
                <w:b/>
                <w:bCs/>
                <w:sz w:val="20"/>
              </w:rPr>
              <w:t>Лоты</w:t>
            </w:r>
            <w:r>
              <w:rPr>
                <w:b/>
                <w:bCs/>
                <w:sz w:val="20"/>
                <w:lang w:val="en-US"/>
              </w:rPr>
              <w:t xml:space="preserve"> </w:t>
            </w:r>
            <w:r w:rsidRPr="001A4780">
              <w:rPr>
                <w:b/>
                <w:bCs/>
                <w:sz w:val="20"/>
              </w:rPr>
              <w:t>извещения</w:t>
            </w:r>
          </w:p>
        </w:tc>
      </w:tr>
      <w:tr w:rsidR="00EB3549" w:rsidRPr="001A4780" w14:paraId="0557502E" w14:textId="77777777" w:rsidTr="008B066A">
        <w:tc>
          <w:tcPr>
            <w:tcW w:w="756" w:type="pct"/>
            <w:shd w:val="clear" w:color="auto" w:fill="auto"/>
            <w:hideMark/>
          </w:tcPr>
          <w:p w14:paraId="46F60EB5" w14:textId="77777777" w:rsidR="00EB3549" w:rsidRPr="001D4A55" w:rsidRDefault="00EB3549" w:rsidP="003F07D0">
            <w:pPr>
              <w:spacing w:before="0" w:after="0" w:line="276" w:lineRule="auto"/>
              <w:rPr>
                <w:sz w:val="20"/>
                <w:lang w:val="en-US"/>
              </w:rPr>
            </w:pPr>
            <w:r w:rsidRPr="001A4780">
              <w:rPr>
                <w:b/>
                <w:bCs/>
                <w:sz w:val="20"/>
              </w:rPr>
              <w:lastRenderedPageBreak/>
              <w:t>lot</w:t>
            </w:r>
            <w:r>
              <w:rPr>
                <w:b/>
                <w:bCs/>
                <w:sz w:val="20"/>
                <w:lang w:val="en-US"/>
              </w:rPr>
              <w:t>s</w:t>
            </w:r>
          </w:p>
        </w:tc>
        <w:tc>
          <w:tcPr>
            <w:tcW w:w="761" w:type="pct"/>
            <w:gridSpan w:val="2"/>
            <w:shd w:val="clear" w:color="auto" w:fill="auto"/>
            <w:hideMark/>
          </w:tcPr>
          <w:p w14:paraId="689F14D6" w14:textId="77777777" w:rsidR="00EB3549" w:rsidRPr="001A4780" w:rsidRDefault="00EB3549" w:rsidP="003F07D0">
            <w:pPr>
              <w:spacing w:before="0" w:after="0" w:line="276" w:lineRule="auto"/>
              <w:rPr>
                <w:sz w:val="20"/>
              </w:rPr>
            </w:pPr>
            <w:r w:rsidRPr="001A4780">
              <w:rPr>
                <w:sz w:val="20"/>
              </w:rPr>
              <w:t> </w:t>
            </w:r>
          </w:p>
        </w:tc>
        <w:tc>
          <w:tcPr>
            <w:tcW w:w="207" w:type="pct"/>
            <w:shd w:val="clear" w:color="auto" w:fill="auto"/>
            <w:hideMark/>
          </w:tcPr>
          <w:p w14:paraId="39EF42D7" w14:textId="77777777" w:rsidR="00EB3549" w:rsidRPr="001A4780" w:rsidRDefault="00EB3549" w:rsidP="003F07D0">
            <w:pPr>
              <w:spacing w:before="0" w:after="0" w:line="276" w:lineRule="auto"/>
              <w:rPr>
                <w:sz w:val="20"/>
              </w:rPr>
            </w:pPr>
            <w:r w:rsidRPr="001A4780">
              <w:rPr>
                <w:sz w:val="20"/>
              </w:rPr>
              <w:t> </w:t>
            </w:r>
          </w:p>
        </w:tc>
        <w:tc>
          <w:tcPr>
            <w:tcW w:w="518" w:type="pct"/>
            <w:gridSpan w:val="2"/>
            <w:shd w:val="clear" w:color="auto" w:fill="auto"/>
            <w:hideMark/>
          </w:tcPr>
          <w:p w14:paraId="2AE3F791" w14:textId="77777777" w:rsidR="00EB3549" w:rsidRPr="001A4780" w:rsidRDefault="00EB3549" w:rsidP="003F07D0">
            <w:pPr>
              <w:spacing w:before="0" w:after="0" w:line="276" w:lineRule="auto"/>
              <w:rPr>
                <w:sz w:val="20"/>
              </w:rPr>
            </w:pPr>
            <w:r w:rsidRPr="001A4780">
              <w:rPr>
                <w:sz w:val="20"/>
              </w:rPr>
              <w:t> </w:t>
            </w:r>
          </w:p>
        </w:tc>
        <w:tc>
          <w:tcPr>
            <w:tcW w:w="1417" w:type="pct"/>
            <w:shd w:val="clear" w:color="auto" w:fill="auto"/>
            <w:hideMark/>
          </w:tcPr>
          <w:p w14:paraId="069D37C4" w14:textId="77777777" w:rsidR="00EB3549" w:rsidRPr="001A4780" w:rsidRDefault="00EB3549" w:rsidP="003F07D0">
            <w:pPr>
              <w:spacing w:before="0" w:after="0" w:line="276" w:lineRule="auto"/>
              <w:rPr>
                <w:sz w:val="20"/>
              </w:rPr>
            </w:pPr>
            <w:r w:rsidRPr="001A4780">
              <w:rPr>
                <w:sz w:val="20"/>
              </w:rPr>
              <w:t> </w:t>
            </w:r>
          </w:p>
        </w:tc>
        <w:tc>
          <w:tcPr>
            <w:tcW w:w="1341" w:type="pct"/>
            <w:gridSpan w:val="2"/>
            <w:shd w:val="clear" w:color="auto" w:fill="auto"/>
            <w:hideMark/>
          </w:tcPr>
          <w:p w14:paraId="5871159F" w14:textId="77777777" w:rsidR="00EB3549" w:rsidRPr="001A4780" w:rsidRDefault="00EB3549" w:rsidP="003F07D0">
            <w:pPr>
              <w:spacing w:before="0" w:after="0" w:line="276" w:lineRule="auto"/>
              <w:rPr>
                <w:sz w:val="20"/>
              </w:rPr>
            </w:pPr>
            <w:r>
              <w:rPr>
                <w:sz w:val="20"/>
              </w:rPr>
              <w:t xml:space="preserve"> </w:t>
            </w:r>
          </w:p>
        </w:tc>
      </w:tr>
      <w:tr w:rsidR="00EB3549" w:rsidRPr="001A4780" w14:paraId="3D6EED90" w14:textId="77777777" w:rsidTr="008B066A">
        <w:tc>
          <w:tcPr>
            <w:tcW w:w="756" w:type="pct"/>
            <w:shd w:val="clear" w:color="auto" w:fill="auto"/>
            <w:hideMark/>
          </w:tcPr>
          <w:p w14:paraId="01AB98E8" w14:textId="77777777" w:rsidR="00EB3549" w:rsidRPr="00370DA3" w:rsidRDefault="00EB3549" w:rsidP="003F07D0">
            <w:pPr>
              <w:spacing w:before="0" w:after="0" w:line="276" w:lineRule="auto"/>
              <w:rPr>
                <w:b/>
                <w:bCs/>
                <w:sz w:val="20"/>
                <w:lang w:val="en-US"/>
              </w:rPr>
            </w:pPr>
            <w:r>
              <w:rPr>
                <w:b/>
                <w:bCs/>
                <w:sz w:val="20"/>
                <w:lang w:val="en-US"/>
              </w:rPr>
              <w:t>lot</w:t>
            </w:r>
          </w:p>
        </w:tc>
        <w:tc>
          <w:tcPr>
            <w:tcW w:w="761" w:type="pct"/>
            <w:gridSpan w:val="2"/>
            <w:shd w:val="clear" w:color="auto" w:fill="auto"/>
            <w:hideMark/>
          </w:tcPr>
          <w:p w14:paraId="2F15A57E" w14:textId="77777777" w:rsidR="00EB3549" w:rsidRPr="001A4780" w:rsidRDefault="00EB3549" w:rsidP="003F07D0">
            <w:pPr>
              <w:spacing w:before="0" w:after="0" w:line="276" w:lineRule="auto"/>
              <w:rPr>
                <w:sz w:val="20"/>
              </w:rPr>
            </w:pPr>
          </w:p>
        </w:tc>
        <w:tc>
          <w:tcPr>
            <w:tcW w:w="207" w:type="pct"/>
            <w:shd w:val="clear" w:color="auto" w:fill="auto"/>
            <w:hideMark/>
          </w:tcPr>
          <w:p w14:paraId="6C7AA8DE" w14:textId="77777777" w:rsidR="00EB3549" w:rsidRPr="00370DA3" w:rsidRDefault="00EB3549" w:rsidP="003F07D0">
            <w:pPr>
              <w:spacing w:before="0" w:after="0" w:line="276" w:lineRule="auto"/>
              <w:jc w:val="center"/>
              <w:rPr>
                <w:sz w:val="20"/>
                <w:lang w:val="en-US"/>
              </w:rPr>
            </w:pPr>
            <w:r>
              <w:rPr>
                <w:sz w:val="20"/>
              </w:rPr>
              <w:t>O</w:t>
            </w:r>
          </w:p>
        </w:tc>
        <w:tc>
          <w:tcPr>
            <w:tcW w:w="518" w:type="pct"/>
            <w:gridSpan w:val="2"/>
            <w:shd w:val="clear" w:color="auto" w:fill="auto"/>
            <w:hideMark/>
          </w:tcPr>
          <w:p w14:paraId="38AD322D" w14:textId="77777777" w:rsidR="00EB3549" w:rsidRPr="00370DA3" w:rsidRDefault="00EB3549" w:rsidP="003F07D0">
            <w:pPr>
              <w:spacing w:before="0" w:after="0" w:line="276" w:lineRule="auto"/>
              <w:jc w:val="center"/>
              <w:rPr>
                <w:sz w:val="20"/>
                <w:lang w:val="en-US"/>
              </w:rPr>
            </w:pPr>
            <w:r>
              <w:rPr>
                <w:sz w:val="20"/>
                <w:lang w:val="en-US"/>
              </w:rPr>
              <w:t>S</w:t>
            </w:r>
          </w:p>
        </w:tc>
        <w:tc>
          <w:tcPr>
            <w:tcW w:w="1417" w:type="pct"/>
            <w:shd w:val="clear" w:color="auto" w:fill="auto"/>
            <w:hideMark/>
          </w:tcPr>
          <w:p w14:paraId="676AC6FB" w14:textId="77777777" w:rsidR="00EB3549" w:rsidRPr="001A4780" w:rsidRDefault="00EB3549" w:rsidP="003F07D0">
            <w:pPr>
              <w:spacing w:before="0" w:after="0" w:line="276" w:lineRule="auto"/>
              <w:jc w:val="center"/>
              <w:rPr>
                <w:sz w:val="20"/>
              </w:rPr>
            </w:pPr>
          </w:p>
        </w:tc>
        <w:tc>
          <w:tcPr>
            <w:tcW w:w="1341" w:type="pct"/>
            <w:gridSpan w:val="2"/>
            <w:shd w:val="clear" w:color="auto" w:fill="auto"/>
            <w:hideMark/>
          </w:tcPr>
          <w:p w14:paraId="066074D6" w14:textId="77777777" w:rsidR="00EB3549" w:rsidRDefault="002E2F43" w:rsidP="003F07D0">
            <w:pPr>
              <w:spacing w:before="0" w:after="0" w:line="276" w:lineRule="auto"/>
              <w:rPr>
                <w:sz w:val="20"/>
              </w:rPr>
            </w:pPr>
            <w:r w:rsidRPr="00483FD5">
              <w:rPr>
                <w:sz w:val="20"/>
              </w:rPr>
              <w:t>Множественный элемент</w:t>
            </w:r>
          </w:p>
        </w:tc>
      </w:tr>
      <w:tr w:rsidR="00EB3549" w:rsidRPr="00F849BD" w14:paraId="338EC48A" w14:textId="77777777" w:rsidTr="008B066A">
        <w:tc>
          <w:tcPr>
            <w:tcW w:w="756" w:type="pct"/>
            <w:shd w:val="clear" w:color="auto" w:fill="auto"/>
            <w:hideMark/>
          </w:tcPr>
          <w:p w14:paraId="639C9383"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08D3FF81" w14:textId="77777777" w:rsidR="00EB3549" w:rsidRPr="00B748C4" w:rsidRDefault="00EB3549" w:rsidP="003F07D0">
            <w:pPr>
              <w:spacing w:before="0" w:after="0" w:line="276" w:lineRule="auto"/>
              <w:rPr>
                <w:sz w:val="20"/>
              </w:rPr>
            </w:pPr>
            <w:r w:rsidRPr="00370DA3">
              <w:rPr>
                <w:sz w:val="20"/>
              </w:rPr>
              <w:t>lotNumber</w:t>
            </w:r>
          </w:p>
        </w:tc>
        <w:tc>
          <w:tcPr>
            <w:tcW w:w="207" w:type="pct"/>
            <w:shd w:val="clear" w:color="auto" w:fill="auto"/>
            <w:hideMark/>
          </w:tcPr>
          <w:p w14:paraId="47FDB574" w14:textId="77777777" w:rsidR="00EB3549" w:rsidRDefault="00EB3549"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6B2708D1" w14:textId="77777777" w:rsidR="00EB3549" w:rsidRDefault="00EB3549" w:rsidP="003F07D0">
            <w:pPr>
              <w:spacing w:before="0" w:after="0" w:line="276" w:lineRule="auto"/>
              <w:jc w:val="center"/>
              <w:rPr>
                <w:sz w:val="20"/>
                <w:lang w:val="en-US"/>
              </w:rPr>
            </w:pPr>
            <w:r>
              <w:rPr>
                <w:sz w:val="20"/>
                <w:lang w:val="en-US"/>
              </w:rPr>
              <w:t>N</w:t>
            </w:r>
          </w:p>
        </w:tc>
        <w:tc>
          <w:tcPr>
            <w:tcW w:w="1417" w:type="pct"/>
            <w:shd w:val="clear" w:color="auto" w:fill="auto"/>
            <w:hideMark/>
          </w:tcPr>
          <w:p w14:paraId="538A266C" w14:textId="77777777" w:rsidR="00EB3549" w:rsidRPr="00B748C4" w:rsidRDefault="00EB3549" w:rsidP="003F07D0">
            <w:pPr>
              <w:spacing w:before="0" w:after="0" w:line="276" w:lineRule="auto"/>
              <w:jc w:val="center"/>
              <w:rPr>
                <w:sz w:val="20"/>
              </w:rPr>
            </w:pPr>
            <w:r w:rsidRPr="00370DA3">
              <w:rPr>
                <w:sz w:val="20"/>
              </w:rPr>
              <w:t>Номер лота в извещении</w:t>
            </w:r>
          </w:p>
        </w:tc>
        <w:tc>
          <w:tcPr>
            <w:tcW w:w="1341" w:type="pct"/>
            <w:gridSpan w:val="2"/>
            <w:shd w:val="clear" w:color="auto" w:fill="auto"/>
            <w:hideMark/>
          </w:tcPr>
          <w:p w14:paraId="75F0D7AB" w14:textId="77777777" w:rsidR="00EB3549" w:rsidRDefault="00EB3549" w:rsidP="003F07D0">
            <w:pPr>
              <w:spacing w:before="0" w:after="0" w:line="276" w:lineRule="auto"/>
              <w:rPr>
                <w:sz w:val="20"/>
              </w:rPr>
            </w:pPr>
          </w:p>
        </w:tc>
      </w:tr>
      <w:tr w:rsidR="00EB3549" w:rsidRPr="00F849BD" w14:paraId="1BA5BE11" w14:textId="77777777" w:rsidTr="008B066A">
        <w:tc>
          <w:tcPr>
            <w:tcW w:w="756" w:type="pct"/>
            <w:shd w:val="clear" w:color="auto" w:fill="auto"/>
            <w:hideMark/>
          </w:tcPr>
          <w:p w14:paraId="0716C112"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0EF98857" w14:textId="77777777" w:rsidR="00EB3549" w:rsidRPr="00B748C4" w:rsidRDefault="00EB3549" w:rsidP="003F07D0">
            <w:pPr>
              <w:spacing w:before="0" w:after="0" w:line="276" w:lineRule="auto"/>
              <w:rPr>
                <w:sz w:val="20"/>
              </w:rPr>
            </w:pPr>
            <w:r w:rsidRPr="001928FB">
              <w:rPr>
                <w:sz w:val="20"/>
              </w:rPr>
              <w:t>lotObjectInfo</w:t>
            </w:r>
          </w:p>
        </w:tc>
        <w:tc>
          <w:tcPr>
            <w:tcW w:w="207" w:type="pct"/>
            <w:shd w:val="clear" w:color="auto" w:fill="auto"/>
            <w:hideMark/>
          </w:tcPr>
          <w:p w14:paraId="15F018F2" w14:textId="77777777" w:rsidR="00EB3549" w:rsidRDefault="00EB3549"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36F9BD41" w14:textId="77777777" w:rsidR="00EB3549" w:rsidRDefault="00EB3549" w:rsidP="003F07D0">
            <w:pPr>
              <w:spacing w:before="0" w:after="0" w:line="276" w:lineRule="auto"/>
              <w:jc w:val="center"/>
              <w:rPr>
                <w:sz w:val="20"/>
                <w:lang w:val="en-US"/>
              </w:rPr>
            </w:pPr>
            <w:r>
              <w:rPr>
                <w:sz w:val="20"/>
                <w:lang w:val="en-US"/>
              </w:rPr>
              <w:t>T(1-2000)</w:t>
            </w:r>
          </w:p>
        </w:tc>
        <w:tc>
          <w:tcPr>
            <w:tcW w:w="1417" w:type="pct"/>
            <w:shd w:val="clear" w:color="auto" w:fill="auto"/>
            <w:hideMark/>
          </w:tcPr>
          <w:p w14:paraId="25DE2914" w14:textId="77777777" w:rsidR="00EB3549" w:rsidRPr="00B748C4" w:rsidRDefault="00EB3549" w:rsidP="003F07D0">
            <w:pPr>
              <w:spacing w:before="0" w:after="0" w:line="276" w:lineRule="auto"/>
              <w:rPr>
                <w:sz w:val="20"/>
              </w:rPr>
            </w:pPr>
            <w:r w:rsidRPr="001928FB">
              <w:rPr>
                <w:sz w:val="20"/>
              </w:rPr>
              <w:t>Наименование объекта закупки для лота</w:t>
            </w:r>
          </w:p>
        </w:tc>
        <w:tc>
          <w:tcPr>
            <w:tcW w:w="1341" w:type="pct"/>
            <w:gridSpan w:val="2"/>
            <w:shd w:val="clear" w:color="auto" w:fill="auto"/>
            <w:hideMark/>
          </w:tcPr>
          <w:p w14:paraId="56DA9C29" w14:textId="77777777" w:rsidR="00EB3549" w:rsidRDefault="00EB3549" w:rsidP="003F07D0">
            <w:pPr>
              <w:spacing w:before="0" w:after="0" w:line="276" w:lineRule="auto"/>
              <w:rPr>
                <w:sz w:val="20"/>
              </w:rPr>
            </w:pPr>
          </w:p>
        </w:tc>
      </w:tr>
      <w:tr w:rsidR="00EB3549" w:rsidRPr="00F849BD" w14:paraId="5E0378FD" w14:textId="77777777" w:rsidTr="008B066A">
        <w:tc>
          <w:tcPr>
            <w:tcW w:w="756" w:type="pct"/>
            <w:shd w:val="clear" w:color="auto" w:fill="auto"/>
            <w:hideMark/>
          </w:tcPr>
          <w:p w14:paraId="40795E9A" w14:textId="77777777" w:rsidR="00EB3549" w:rsidRPr="001A4780" w:rsidRDefault="00EB3549" w:rsidP="003F07D0">
            <w:pPr>
              <w:spacing w:before="0" w:after="0" w:line="276" w:lineRule="auto"/>
              <w:rPr>
                <w:sz w:val="20"/>
              </w:rPr>
            </w:pPr>
            <w:r w:rsidRPr="001A4780">
              <w:rPr>
                <w:sz w:val="20"/>
              </w:rPr>
              <w:t> </w:t>
            </w:r>
          </w:p>
        </w:tc>
        <w:tc>
          <w:tcPr>
            <w:tcW w:w="761" w:type="pct"/>
            <w:gridSpan w:val="2"/>
            <w:shd w:val="clear" w:color="auto" w:fill="auto"/>
            <w:hideMark/>
          </w:tcPr>
          <w:p w14:paraId="0B2F1E47" w14:textId="77777777" w:rsidR="00EB3549" w:rsidRPr="001A4780" w:rsidRDefault="00EB3549" w:rsidP="003F07D0">
            <w:pPr>
              <w:spacing w:before="0" w:after="0" w:line="276" w:lineRule="auto"/>
              <w:rPr>
                <w:sz w:val="20"/>
              </w:rPr>
            </w:pPr>
            <w:r w:rsidRPr="00B748C4">
              <w:rPr>
                <w:sz w:val="20"/>
              </w:rPr>
              <w:t>maxPrice</w:t>
            </w:r>
          </w:p>
        </w:tc>
        <w:tc>
          <w:tcPr>
            <w:tcW w:w="207" w:type="pct"/>
            <w:shd w:val="clear" w:color="auto" w:fill="auto"/>
            <w:hideMark/>
          </w:tcPr>
          <w:p w14:paraId="29A94596" w14:textId="77777777" w:rsidR="00EB3549" w:rsidRPr="00F849BD" w:rsidRDefault="00EB3549"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5DDF6362" w14:textId="77777777" w:rsidR="00EB3549" w:rsidRPr="00F849BD" w:rsidRDefault="00EB3549" w:rsidP="003F07D0">
            <w:pPr>
              <w:spacing w:before="0" w:after="0" w:line="276" w:lineRule="auto"/>
              <w:jc w:val="center"/>
              <w:rPr>
                <w:sz w:val="20"/>
                <w:lang w:val="en-US"/>
              </w:rPr>
            </w:pPr>
            <w:r>
              <w:rPr>
                <w:sz w:val="20"/>
                <w:lang w:val="en-US"/>
              </w:rPr>
              <w:t>T(1-21)</w:t>
            </w:r>
          </w:p>
        </w:tc>
        <w:tc>
          <w:tcPr>
            <w:tcW w:w="1417" w:type="pct"/>
            <w:shd w:val="clear" w:color="auto" w:fill="auto"/>
            <w:hideMark/>
          </w:tcPr>
          <w:p w14:paraId="5DF482E9" w14:textId="77777777" w:rsidR="00EB3549" w:rsidRPr="001A4780" w:rsidRDefault="00001F54" w:rsidP="003F07D0">
            <w:pPr>
              <w:spacing w:before="0" w:after="0" w:line="276" w:lineRule="auto"/>
              <w:rPr>
                <w:sz w:val="20"/>
              </w:rPr>
            </w:pPr>
            <w:r w:rsidRPr="00001F54">
              <w:rPr>
                <w:sz w:val="20"/>
              </w:rPr>
              <w:t>Начальная (максимальная) цена контрактов/Максимальное значение цены контракта</w:t>
            </w:r>
          </w:p>
        </w:tc>
        <w:tc>
          <w:tcPr>
            <w:tcW w:w="1341" w:type="pct"/>
            <w:gridSpan w:val="2"/>
            <w:shd w:val="clear" w:color="auto" w:fill="auto"/>
            <w:hideMark/>
          </w:tcPr>
          <w:p w14:paraId="084F1C75" w14:textId="77777777" w:rsidR="00EB3549" w:rsidRPr="00F849BD" w:rsidRDefault="00EB3549" w:rsidP="003F07D0">
            <w:pPr>
              <w:spacing w:before="0" w:after="0" w:line="276" w:lineRule="auto"/>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tc>
      </w:tr>
      <w:tr w:rsidR="00EB3549" w:rsidRPr="00F849BD" w14:paraId="1A2E9839" w14:textId="77777777" w:rsidTr="008B066A">
        <w:tc>
          <w:tcPr>
            <w:tcW w:w="756" w:type="pct"/>
            <w:shd w:val="clear" w:color="auto" w:fill="auto"/>
          </w:tcPr>
          <w:p w14:paraId="46455C80" w14:textId="77777777" w:rsidR="00EB3549" w:rsidRPr="001A4780" w:rsidRDefault="00EB3549" w:rsidP="003F07D0">
            <w:pPr>
              <w:spacing w:before="0" w:after="0" w:line="276" w:lineRule="auto"/>
              <w:rPr>
                <w:sz w:val="20"/>
              </w:rPr>
            </w:pPr>
          </w:p>
        </w:tc>
        <w:tc>
          <w:tcPr>
            <w:tcW w:w="761" w:type="pct"/>
            <w:gridSpan w:val="2"/>
            <w:shd w:val="clear" w:color="auto" w:fill="auto"/>
          </w:tcPr>
          <w:p w14:paraId="6DFA6520" w14:textId="77777777" w:rsidR="00EB3549" w:rsidRPr="00B748C4" w:rsidRDefault="00EB3549" w:rsidP="003F07D0">
            <w:pPr>
              <w:spacing w:before="0" w:after="0" w:line="276" w:lineRule="auto"/>
              <w:rPr>
                <w:sz w:val="20"/>
              </w:rPr>
            </w:pPr>
            <w:r w:rsidRPr="009B5F72">
              <w:rPr>
                <w:sz w:val="20"/>
              </w:rPr>
              <w:t>priceFormula</w:t>
            </w:r>
          </w:p>
        </w:tc>
        <w:tc>
          <w:tcPr>
            <w:tcW w:w="207" w:type="pct"/>
            <w:shd w:val="clear" w:color="auto" w:fill="auto"/>
          </w:tcPr>
          <w:p w14:paraId="3A067988" w14:textId="77777777" w:rsidR="00EB3549" w:rsidRDefault="00EB3549" w:rsidP="003F07D0">
            <w:pPr>
              <w:spacing w:before="0" w:after="0" w:line="276" w:lineRule="auto"/>
              <w:jc w:val="center"/>
              <w:rPr>
                <w:sz w:val="20"/>
                <w:lang w:val="en-US"/>
              </w:rPr>
            </w:pPr>
            <w:r>
              <w:rPr>
                <w:sz w:val="20"/>
                <w:lang w:val="en-US"/>
              </w:rPr>
              <w:t>H</w:t>
            </w:r>
          </w:p>
        </w:tc>
        <w:tc>
          <w:tcPr>
            <w:tcW w:w="518" w:type="pct"/>
            <w:gridSpan w:val="2"/>
            <w:shd w:val="clear" w:color="auto" w:fill="auto"/>
          </w:tcPr>
          <w:p w14:paraId="25712874" w14:textId="77777777" w:rsidR="00EB3549" w:rsidRDefault="00EB3549" w:rsidP="003F07D0">
            <w:pPr>
              <w:spacing w:before="0" w:after="0" w:line="276" w:lineRule="auto"/>
              <w:jc w:val="center"/>
              <w:rPr>
                <w:sz w:val="20"/>
                <w:lang w:val="en-US"/>
              </w:rPr>
            </w:pPr>
            <w:r>
              <w:rPr>
                <w:sz w:val="20"/>
                <w:lang w:val="en-US"/>
              </w:rPr>
              <w:t>T(1-2000)</w:t>
            </w:r>
          </w:p>
        </w:tc>
        <w:tc>
          <w:tcPr>
            <w:tcW w:w="1417" w:type="pct"/>
            <w:shd w:val="clear" w:color="auto" w:fill="auto"/>
          </w:tcPr>
          <w:p w14:paraId="0129C003" w14:textId="77777777" w:rsidR="00EB3549" w:rsidRPr="00B748C4" w:rsidRDefault="00EB3549" w:rsidP="003F07D0">
            <w:pPr>
              <w:spacing w:before="0" w:after="0" w:line="276" w:lineRule="auto"/>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341" w:type="pct"/>
            <w:gridSpan w:val="2"/>
            <w:shd w:val="clear" w:color="auto" w:fill="auto"/>
          </w:tcPr>
          <w:p w14:paraId="39B7ECB6" w14:textId="77777777" w:rsidR="00C47BE1" w:rsidRDefault="00C47BE1" w:rsidP="003F07D0">
            <w:pPr>
              <w:spacing w:before="0" w:after="0" w:line="276" w:lineRule="auto"/>
              <w:rPr>
                <w:sz w:val="20"/>
              </w:rPr>
            </w:pPr>
            <w:r>
              <w:rPr>
                <w:sz w:val="20"/>
              </w:rPr>
              <w:t>Устарело. Элемент оставлен для обратной совместимости схем.</w:t>
            </w:r>
          </w:p>
          <w:p w14:paraId="6000CFBE" w14:textId="77777777" w:rsidR="00EB3549" w:rsidRDefault="00C47BE1" w:rsidP="003F07D0">
            <w:pPr>
              <w:spacing w:before="0" w:after="0" w:line="276" w:lineRule="auto"/>
              <w:rPr>
                <w:sz w:val="20"/>
              </w:rPr>
            </w:pPr>
            <w:r>
              <w:rPr>
                <w:sz w:val="20"/>
              </w:rPr>
              <w:t>При приеме контролируется недопустимость его заполнения.</w:t>
            </w:r>
          </w:p>
        </w:tc>
      </w:tr>
      <w:tr w:rsidR="00EB3549" w:rsidRPr="00F849BD" w14:paraId="07DD29E7" w14:textId="77777777" w:rsidTr="008B066A">
        <w:tc>
          <w:tcPr>
            <w:tcW w:w="756" w:type="pct"/>
            <w:shd w:val="clear" w:color="auto" w:fill="auto"/>
          </w:tcPr>
          <w:p w14:paraId="08928147" w14:textId="77777777" w:rsidR="00EB3549" w:rsidRPr="001A4780" w:rsidRDefault="00EB3549" w:rsidP="003F07D0">
            <w:pPr>
              <w:spacing w:before="0" w:after="0" w:line="276" w:lineRule="auto"/>
              <w:rPr>
                <w:sz w:val="20"/>
              </w:rPr>
            </w:pPr>
          </w:p>
        </w:tc>
        <w:tc>
          <w:tcPr>
            <w:tcW w:w="761" w:type="pct"/>
            <w:gridSpan w:val="2"/>
            <w:shd w:val="clear" w:color="auto" w:fill="auto"/>
          </w:tcPr>
          <w:p w14:paraId="7776279A" w14:textId="77777777" w:rsidR="00EB3549" w:rsidRPr="00B748C4" w:rsidRDefault="00EB3549" w:rsidP="003F07D0">
            <w:pPr>
              <w:spacing w:before="0" w:after="0" w:line="276" w:lineRule="auto"/>
              <w:rPr>
                <w:sz w:val="20"/>
              </w:rPr>
            </w:pPr>
            <w:r w:rsidRPr="009B5F72">
              <w:rPr>
                <w:sz w:val="20"/>
              </w:rPr>
              <w:t>standardContractNumber</w:t>
            </w:r>
          </w:p>
        </w:tc>
        <w:tc>
          <w:tcPr>
            <w:tcW w:w="207" w:type="pct"/>
            <w:shd w:val="clear" w:color="auto" w:fill="auto"/>
          </w:tcPr>
          <w:p w14:paraId="0ADA4299" w14:textId="77777777" w:rsidR="00EB3549" w:rsidRDefault="00EB3549" w:rsidP="003F07D0">
            <w:pPr>
              <w:spacing w:before="0" w:after="0" w:line="276" w:lineRule="auto"/>
              <w:jc w:val="center"/>
              <w:rPr>
                <w:sz w:val="20"/>
                <w:lang w:val="en-US"/>
              </w:rPr>
            </w:pPr>
            <w:r>
              <w:rPr>
                <w:sz w:val="20"/>
                <w:lang w:val="en-US"/>
              </w:rPr>
              <w:t>H</w:t>
            </w:r>
          </w:p>
        </w:tc>
        <w:tc>
          <w:tcPr>
            <w:tcW w:w="518" w:type="pct"/>
            <w:gridSpan w:val="2"/>
            <w:shd w:val="clear" w:color="auto" w:fill="auto"/>
          </w:tcPr>
          <w:p w14:paraId="7239A09A" w14:textId="77777777" w:rsidR="00EB3549" w:rsidRDefault="00F15F04" w:rsidP="003F07D0">
            <w:pPr>
              <w:spacing w:before="0" w:after="0" w:line="276" w:lineRule="auto"/>
              <w:jc w:val="center"/>
              <w:rPr>
                <w:sz w:val="20"/>
                <w:lang w:val="en-US"/>
              </w:rPr>
            </w:pPr>
            <w:r>
              <w:rPr>
                <w:sz w:val="20"/>
                <w:lang w:val="en-US"/>
              </w:rPr>
              <w:t>T</w:t>
            </w:r>
            <w:r w:rsidR="00EB3549">
              <w:rPr>
                <w:sz w:val="20"/>
                <w:lang w:val="en-US"/>
              </w:rPr>
              <w:t>(16)</w:t>
            </w:r>
          </w:p>
        </w:tc>
        <w:tc>
          <w:tcPr>
            <w:tcW w:w="1417" w:type="pct"/>
            <w:shd w:val="clear" w:color="auto" w:fill="auto"/>
          </w:tcPr>
          <w:p w14:paraId="27D3168E" w14:textId="77777777" w:rsidR="00EB3549" w:rsidRPr="00B748C4" w:rsidRDefault="00EB3549" w:rsidP="003F07D0">
            <w:pPr>
              <w:spacing w:before="0" w:after="0" w:line="276" w:lineRule="auto"/>
              <w:rPr>
                <w:sz w:val="20"/>
              </w:rPr>
            </w:pPr>
            <w:r w:rsidRPr="009B5F72">
              <w:rPr>
                <w:sz w:val="20"/>
              </w:rPr>
              <w:t>Номер типового контракта, типовых условий контракта</w:t>
            </w:r>
          </w:p>
        </w:tc>
        <w:tc>
          <w:tcPr>
            <w:tcW w:w="1341" w:type="pct"/>
            <w:gridSpan w:val="2"/>
            <w:shd w:val="clear" w:color="auto" w:fill="auto"/>
          </w:tcPr>
          <w:p w14:paraId="6814FA8F" w14:textId="77777777" w:rsidR="00EB3549" w:rsidRDefault="00F15F04" w:rsidP="003F07D0">
            <w:pPr>
              <w:spacing w:before="0" w:after="0" w:line="276" w:lineRule="auto"/>
              <w:rPr>
                <w:sz w:val="20"/>
              </w:rPr>
            </w:pPr>
            <w:r>
              <w:rPr>
                <w:sz w:val="20"/>
              </w:rPr>
              <w:t xml:space="preserve">Шаблон значения: </w:t>
            </w:r>
            <w:r w:rsidRPr="007B715B">
              <w:rPr>
                <w:sz w:val="20"/>
              </w:rPr>
              <w:t>\d{16}</w:t>
            </w:r>
          </w:p>
        </w:tc>
      </w:tr>
      <w:tr w:rsidR="00EB3549" w:rsidRPr="00F849BD" w14:paraId="0332DB73" w14:textId="77777777" w:rsidTr="008B066A">
        <w:tc>
          <w:tcPr>
            <w:tcW w:w="756" w:type="pct"/>
            <w:shd w:val="clear" w:color="auto" w:fill="auto"/>
            <w:hideMark/>
          </w:tcPr>
          <w:p w14:paraId="4A9D3040" w14:textId="77777777" w:rsidR="00EB3549" w:rsidRPr="00F849BD" w:rsidRDefault="00EB3549" w:rsidP="003F07D0">
            <w:pPr>
              <w:spacing w:before="0" w:after="0" w:line="276" w:lineRule="auto"/>
              <w:rPr>
                <w:sz w:val="20"/>
              </w:rPr>
            </w:pPr>
            <w:r w:rsidRPr="00F849BD">
              <w:rPr>
                <w:sz w:val="20"/>
                <w:lang w:val="en-US"/>
              </w:rPr>
              <w:t> </w:t>
            </w:r>
          </w:p>
        </w:tc>
        <w:tc>
          <w:tcPr>
            <w:tcW w:w="761" w:type="pct"/>
            <w:gridSpan w:val="2"/>
            <w:shd w:val="clear" w:color="auto" w:fill="auto"/>
            <w:hideMark/>
          </w:tcPr>
          <w:p w14:paraId="0B50DCF9" w14:textId="77777777" w:rsidR="00EB3549" w:rsidRPr="00F849BD" w:rsidRDefault="00EB3549" w:rsidP="003F07D0">
            <w:pPr>
              <w:spacing w:before="0" w:after="0" w:line="276" w:lineRule="auto"/>
              <w:rPr>
                <w:sz w:val="20"/>
              </w:rPr>
            </w:pPr>
            <w:r w:rsidRPr="00F849BD">
              <w:rPr>
                <w:sz w:val="20"/>
                <w:lang w:val="en-US"/>
              </w:rPr>
              <w:t>currency</w:t>
            </w:r>
          </w:p>
        </w:tc>
        <w:tc>
          <w:tcPr>
            <w:tcW w:w="207" w:type="pct"/>
            <w:shd w:val="clear" w:color="auto" w:fill="auto"/>
            <w:hideMark/>
          </w:tcPr>
          <w:p w14:paraId="3839E824" w14:textId="77777777" w:rsidR="00EB3549" w:rsidRPr="00F849BD" w:rsidRDefault="00EB3549" w:rsidP="003F07D0">
            <w:pPr>
              <w:spacing w:before="0" w:after="0" w:line="276" w:lineRule="auto"/>
              <w:jc w:val="center"/>
              <w:rPr>
                <w:sz w:val="20"/>
              </w:rPr>
            </w:pPr>
            <w:r>
              <w:rPr>
                <w:sz w:val="20"/>
                <w:lang w:val="en-US"/>
              </w:rPr>
              <w:t>О</w:t>
            </w:r>
          </w:p>
        </w:tc>
        <w:tc>
          <w:tcPr>
            <w:tcW w:w="518" w:type="pct"/>
            <w:gridSpan w:val="2"/>
            <w:shd w:val="clear" w:color="auto" w:fill="auto"/>
            <w:hideMark/>
          </w:tcPr>
          <w:p w14:paraId="208B82F3" w14:textId="77777777" w:rsidR="00EB3549" w:rsidRPr="00F849BD" w:rsidRDefault="00EB3549" w:rsidP="003F07D0">
            <w:pPr>
              <w:spacing w:before="0" w:after="0" w:line="276" w:lineRule="auto"/>
              <w:jc w:val="center"/>
              <w:rPr>
                <w:sz w:val="20"/>
              </w:rPr>
            </w:pPr>
            <w:r w:rsidRPr="00F849BD">
              <w:rPr>
                <w:sz w:val="20"/>
                <w:lang w:val="en-US"/>
              </w:rPr>
              <w:t>S</w:t>
            </w:r>
          </w:p>
        </w:tc>
        <w:tc>
          <w:tcPr>
            <w:tcW w:w="1417" w:type="pct"/>
            <w:shd w:val="clear" w:color="auto" w:fill="auto"/>
            <w:hideMark/>
          </w:tcPr>
          <w:p w14:paraId="232B5DE6" w14:textId="77777777" w:rsidR="00EB3549" w:rsidRPr="00F849BD" w:rsidRDefault="00EB3549" w:rsidP="003F07D0">
            <w:pPr>
              <w:spacing w:before="0" w:after="0" w:line="276" w:lineRule="auto"/>
              <w:rPr>
                <w:sz w:val="20"/>
              </w:rPr>
            </w:pPr>
            <w:r w:rsidRPr="001A4780">
              <w:rPr>
                <w:sz w:val="20"/>
              </w:rPr>
              <w:t>Валюта</w:t>
            </w:r>
          </w:p>
        </w:tc>
        <w:tc>
          <w:tcPr>
            <w:tcW w:w="1341" w:type="pct"/>
            <w:gridSpan w:val="2"/>
            <w:shd w:val="clear" w:color="auto" w:fill="auto"/>
            <w:hideMark/>
          </w:tcPr>
          <w:p w14:paraId="51BE0E2E" w14:textId="77777777" w:rsidR="00EB3549" w:rsidRPr="00F849BD" w:rsidRDefault="00EB3549" w:rsidP="003F07D0">
            <w:pPr>
              <w:spacing w:before="0" w:after="0" w:line="276" w:lineRule="auto"/>
              <w:rPr>
                <w:sz w:val="20"/>
              </w:rPr>
            </w:pPr>
            <w:r w:rsidRPr="00F849BD">
              <w:rPr>
                <w:sz w:val="20"/>
              </w:rPr>
              <w:t xml:space="preserve"> </w:t>
            </w:r>
            <w:r w:rsidR="009D3CB3" w:rsidRPr="009D3CB3">
              <w:rPr>
                <w:sz w:val="20"/>
              </w:rPr>
              <w:t>Может быть указано только значение "Российский рубль" (RUR)</w:t>
            </w:r>
          </w:p>
        </w:tc>
      </w:tr>
      <w:tr w:rsidR="00082D58" w:rsidRPr="00F849BD" w14:paraId="59D2C0AE" w14:textId="77777777" w:rsidTr="008B066A">
        <w:tc>
          <w:tcPr>
            <w:tcW w:w="756" w:type="pct"/>
            <w:shd w:val="clear" w:color="auto" w:fill="auto"/>
          </w:tcPr>
          <w:p w14:paraId="51196AFF" w14:textId="77777777" w:rsidR="00082D58" w:rsidRPr="009D3CB3" w:rsidRDefault="00082D58" w:rsidP="003F07D0">
            <w:pPr>
              <w:spacing w:before="0" w:after="0" w:line="276" w:lineRule="auto"/>
              <w:rPr>
                <w:sz w:val="20"/>
              </w:rPr>
            </w:pPr>
          </w:p>
        </w:tc>
        <w:tc>
          <w:tcPr>
            <w:tcW w:w="761" w:type="pct"/>
            <w:gridSpan w:val="2"/>
            <w:shd w:val="clear" w:color="auto" w:fill="auto"/>
          </w:tcPr>
          <w:p w14:paraId="572A9686" w14:textId="77777777" w:rsidR="00082D58" w:rsidRPr="00F849BD" w:rsidRDefault="00082D58" w:rsidP="003F07D0">
            <w:pPr>
              <w:spacing w:before="0" w:after="0" w:line="276" w:lineRule="auto"/>
              <w:rPr>
                <w:sz w:val="20"/>
                <w:lang w:val="en-US"/>
              </w:rPr>
            </w:pPr>
            <w:r w:rsidRPr="00082D58">
              <w:rPr>
                <w:sz w:val="20"/>
                <w:lang w:val="en-US"/>
              </w:rPr>
              <w:t>isMaxPriceCurrency</w:t>
            </w:r>
          </w:p>
        </w:tc>
        <w:tc>
          <w:tcPr>
            <w:tcW w:w="207" w:type="pct"/>
            <w:shd w:val="clear" w:color="auto" w:fill="auto"/>
          </w:tcPr>
          <w:p w14:paraId="17DD7404" w14:textId="77777777" w:rsidR="00082D58" w:rsidRDefault="00082D58" w:rsidP="003F07D0">
            <w:pPr>
              <w:spacing w:before="0" w:after="0" w:line="276" w:lineRule="auto"/>
              <w:jc w:val="center"/>
              <w:rPr>
                <w:sz w:val="20"/>
                <w:lang w:val="en-US"/>
              </w:rPr>
            </w:pPr>
            <w:r w:rsidRPr="00F849BD">
              <w:rPr>
                <w:sz w:val="20"/>
                <w:lang w:val="en-US"/>
              </w:rPr>
              <w:t>H</w:t>
            </w:r>
          </w:p>
        </w:tc>
        <w:tc>
          <w:tcPr>
            <w:tcW w:w="518" w:type="pct"/>
            <w:gridSpan w:val="2"/>
            <w:shd w:val="clear" w:color="auto" w:fill="auto"/>
          </w:tcPr>
          <w:p w14:paraId="25B86F0F" w14:textId="77777777" w:rsidR="00082D58" w:rsidRPr="00F849BD" w:rsidRDefault="00082D58" w:rsidP="003F07D0">
            <w:pPr>
              <w:spacing w:before="0" w:after="0" w:line="276" w:lineRule="auto"/>
              <w:jc w:val="center"/>
              <w:rPr>
                <w:sz w:val="20"/>
                <w:lang w:val="en-US"/>
              </w:rPr>
            </w:pPr>
            <w:r w:rsidRPr="00F849BD">
              <w:rPr>
                <w:sz w:val="20"/>
                <w:lang w:val="en-US"/>
              </w:rPr>
              <w:t>S</w:t>
            </w:r>
          </w:p>
        </w:tc>
        <w:tc>
          <w:tcPr>
            <w:tcW w:w="1417" w:type="pct"/>
            <w:shd w:val="clear" w:color="auto" w:fill="auto"/>
          </w:tcPr>
          <w:p w14:paraId="2F894F5E" w14:textId="77777777" w:rsidR="00082D58" w:rsidRPr="001A4780" w:rsidRDefault="00082D58" w:rsidP="003F07D0">
            <w:pPr>
              <w:spacing w:before="0" w:after="0" w:line="276" w:lineRule="auto"/>
              <w:rPr>
                <w:sz w:val="20"/>
              </w:rPr>
            </w:pPr>
            <w:r w:rsidRPr="00082D58">
              <w:rPr>
                <w:sz w:val="20"/>
              </w:rPr>
              <w:t xml:space="preserve">Указать НМЦК в валюте контракта. </w:t>
            </w:r>
          </w:p>
        </w:tc>
        <w:tc>
          <w:tcPr>
            <w:tcW w:w="1341" w:type="pct"/>
            <w:gridSpan w:val="2"/>
            <w:shd w:val="clear" w:color="auto" w:fill="auto"/>
          </w:tcPr>
          <w:p w14:paraId="41B6967A" w14:textId="77777777" w:rsidR="009D3CB3" w:rsidRDefault="009D3CB3" w:rsidP="003F07D0">
            <w:pPr>
              <w:spacing w:before="0" w:after="0" w:line="276" w:lineRule="auto"/>
              <w:rPr>
                <w:sz w:val="20"/>
              </w:rPr>
            </w:pPr>
            <w:r w:rsidRPr="009D3CB3">
              <w:rPr>
                <w:sz w:val="20"/>
              </w:rPr>
              <w:t>Требуется и допускается заполнение в случае, если валюта НМЦК контрактов отлична от рубля</w:t>
            </w:r>
          </w:p>
          <w:p w14:paraId="14B78B2F" w14:textId="77777777" w:rsidR="00082D58" w:rsidRDefault="00082D58" w:rsidP="003F07D0">
            <w:pPr>
              <w:spacing w:before="0" w:after="0" w:line="276" w:lineRule="auto"/>
              <w:rPr>
                <w:sz w:val="20"/>
              </w:rPr>
            </w:pPr>
            <w:r>
              <w:rPr>
                <w:sz w:val="20"/>
              </w:rPr>
              <w:t>Описание блока – см. описание соответствующего блока документа «Извещение о проведении ЭА (электронный аукцион)»</w:t>
            </w:r>
          </w:p>
          <w:p w14:paraId="60633AC7" w14:textId="77777777" w:rsidR="00DD73B2" w:rsidRPr="00F849BD" w:rsidRDefault="00DD73B2" w:rsidP="003F07D0">
            <w:pPr>
              <w:spacing w:before="0" w:after="0" w:line="276" w:lineRule="auto"/>
              <w:rPr>
                <w:sz w:val="20"/>
              </w:rPr>
            </w:pPr>
          </w:p>
        </w:tc>
      </w:tr>
      <w:tr w:rsidR="00EB3549" w:rsidRPr="00F849BD" w14:paraId="3375DD23" w14:textId="77777777" w:rsidTr="008B066A">
        <w:tc>
          <w:tcPr>
            <w:tcW w:w="756" w:type="pct"/>
            <w:shd w:val="clear" w:color="auto" w:fill="auto"/>
            <w:hideMark/>
          </w:tcPr>
          <w:p w14:paraId="0536ABA1" w14:textId="77777777" w:rsidR="00EB3549" w:rsidRPr="00082D58" w:rsidRDefault="00EB3549" w:rsidP="003F07D0">
            <w:pPr>
              <w:spacing w:before="0" w:after="0" w:line="276" w:lineRule="auto"/>
              <w:rPr>
                <w:sz w:val="20"/>
              </w:rPr>
            </w:pPr>
          </w:p>
        </w:tc>
        <w:tc>
          <w:tcPr>
            <w:tcW w:w="761" w:type="pct"/>
            <w:gridSpan w:val="2"/>
            <w:shd w:val="clear" w:color="auto" w:fill="auto"/>
            <w:hideMark/>
          </w:tcPr>
          <w:p w14:paraId="1D62FFDB" w14:textId="77777777" w:rsidR="00EB3549" w:rsidRPr="00F849BD" w:rsidRDefault="00EB3549" w:rsidP="003F07D0">
            <w:pPr>
              <w:spacing w:before="0" w:after="0" w:line="276" w:lineRule="auto"/>
              <w:rPr>
                <w:sz w:val="20"/>
                <w:lang w:val="en-US"/>
              </w:rPr>
            </w:pPr>
            <w:r w:rsidRPr="002D34CD">
              <w:rPr>
                <w:sz w:val="20"/>
                <w:lang w:val="en-US"/>
              </w:rPr>
              <w:t>financeSource</w:t>
            </w:r>
          </w:p>
        </w:tc>
        <w:tc>
          <w:tcPr>
            <w:tcW w:w="207" w:type="pct"/>
            <w:shd w:val="clear" w:color="auto" w:fill="auto"/>
            <w:hideMark/>
          </w:tcPr>
          <w:p w14:paraId="79FE2928" w14:textId="77777777" w:rsidR="00EB3549" w:rsidRPr="002D34CD" w:rsidRDefault="00652A22" w:rsidP="003F07D0">
            <w:pPr>
              <w:spacing w:before="0" w:after="0" w:line="276" w:lineRule="auto"/>
              <w:jc w:val="center"/>
              <w:rPr>
                <w:sz w:val="20"/>
              </w:rPr>
            </w:pPr>
            <w:r>
              <w:rPr>
                <w:sz w:val="20"/>
              </w:rPr>
              <w:t>Н</w:t>
            </w:r>
          </w:p>
        </w:tc>
        <w:tc>
          <w:tcPr>
            <w:tcW w:w="518" w:type="pct"/>
            <w:gridSpan w:val="2"/>
            <w:shd w:val="clear" w:color="auto" w:fill="auto"/>
            <w:hideMark/>
          </w:tcPr>
          <w:p w14:paraId="267DD101" w14:textId="77777777" w:rsidR="00EB3549" w:rsidRPr="008A01EC" w:rsidRDefault="00EB3549" w:rsidP="003F07D0">
            <w:pPr>
              <w:spacing w:before="0" w:after="0" w:line="276" w:lineRule="auto"/>
              <w:jc w:val="center"/>
              <w:rPr>
                <w:sz w:val="20"/>
              </w:rPr>
            </w:pPr>
            <w:r>
              <w:rPr>
                <w:sz w:val="20"/>
                <w:lang w:val="en-US"/>
              </w:rPr>
              <w:t>T(1-2000</w:t>
            </w:r>
            <w:r>
              <w:rPr>
                <w:sz w:val="20"/>
              </w:rPr>
              <w:t>)</w:t>
            </w:r>
          </w:p>
        </w:tc>
        <w:tc>
          <w:tcPr>
            <w:tcW w:w="1417" w:type="pct"/>
            <w:shd w:val="clear" w:color="auto" w:fill="auto"/>
            <w:hideMark/>
          </w:tcPr>
          <w:p w14:paraId="43C7D560" w14:textId="77777777" w:rsidR="00EB3549" w:rsidRPr="001A4780" w:rsidRDefault="00EB3549" w:rsidP="003F07D0">
            <w:pPr>
              <w:spacing w:before="0" w:after="0" w:line="276" w:lineRule="auto"/>
              <w:rPr>
                <w:sz w:val="20"/>
              </w:rPr>
            </w:pPr>
            <w:r w:rsidRPr="002D34CD">
              <w:rPr>
                <w:sz w:val="20"/>
              </w:rPr>
              <w:t>Источник финансирования</w:t>
            </w:r>
          </w:p>
        </w:tc>
        <w:tc>
          <w:tcPr>
            <w:tcW w:w="1341" w:type="pct"/>
            <w:gridSpan w:val="2"/>
            <w:shd w:val="clear" w:color="auto" w:fill="auto"/>
            <w:hideMark/>
          </w:tcPr>
          <w:p w14:paraId="64519EB0" w14:textId="77777777" w:rsidR="00652A22" w:rsidRPr="00652A22" w:rsidRDefault="00652A22" w:rsidP="003F07D0">
            <w:pPr>
              <w:spacing w:before="0" w:after="0" w:line="276" w:lineRule="auto"/>
              <w:rPr>
                <w:sz w:val="20"/>
              </w:rPr>
            </w:pPr>
            <w:r w:rsidRPr="00652A22">
              <w:rPr>
                <w:sz w:val="20"/>
              </w:rPr>
              <w:t>Устарело.</w:t>
            </w:r>
          </w:p>
          <w:p w14:paraId="2A41A579" w14:textId="77777777" w:rsidR="00EB3549" w:rsidRPr="00F849BD" w:rsidRDefault="00652A22" w:rsidP="003F07D0">
            <w:pPr>
              <w:spacing w:before="0" w:after="0" w:line="276" w:lineRule="auto"/>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9612E3" w:rsidRPr="00F849BD" w14:paraId="47A229B6" w14:textId="77777777" w:rsidTr="008B066A">
        <w:tc>
          <w:tcPr>
            <w:tcW w:w="756" w:type="pct"/>
            <w:shd w:val="clear" w:color="auto" w:fill="auto"/>
            <w:hideMark/>
          </w:tcPr>
          <w:p w14:paraId="4BB15ACF" w14:textId="77777777" w:rsidR="009612E3" w:rsidRPr="00652A22" w:rsidRDefault="009612E3" w:rsidP="003F07D0">
            <w:pPr>
              <w:spacing w:before="0" w:after="0" w:line="276" w:lineRule="auto"/>
              <w:rPr>
                <w:sz w:val="20"/>
              </w:rPr>
            </w:pPr>
          </w:p>
        </w:tc>
        <w:tc>
          <w:tcPr>
            <w:tcW w:w="761" w:type="pct"/>
            <w:gridSpan w:val="2"/>
            <w:shd w:val="clear" w:color="auto" w:fill="auto"/>
            <w:hideMark/>
          </w:tcPr>
          <w:p w14:paraId="6DF5A1E5" w14:textId="77777777" w:rsidR="009612E3" w:rsidRPr="00F849BD" w:rsidRDefault="009612E3" w:rsidP="003F07D0">
            <w:pPr>
              <w:spacing w:before="0" w:after="0" w:line="276" w:lineRule="auto"/>
              <w:rPr>
                <w:sz w:val="20"/>
                <w:lang w:val="en-US"/>
              </w:rPr>
            </w:pPr>
            <w:r w:rsidRPr="009612E3">
              <w:rPr>
                <w:sz w:val="20"/>
                <w:lang w:val="en-US"/>
              </w:rPr>
              <w:t>interbudgetaryTransfer</w:t>
            </w:r>
          </w:p>
        </w:tc>
        <w:tc>
          <w:tcPr>
            <w:tcW w:w="207" w:type="pct"/>
            <w:shd w:val="clear" w:color="auto" w:fill="auto"/>
            <w:hideMark/>
          </w:tcPr>
          <w:p w14:paraId="0350C136" w14:textId="77777777" w:rsidR="009612E3" w:rsidRPr="002D34CD" w:rsidRDefault="009612E3" w:rsidP="003F07D0">
            <w:pPr>
              <w:spacing w:before="0" w:after="0" w:line="276" w:lineRule="auto"/>
              <w:jc w:val="center"/>
              <w:rPr>
                <w:sz w:val="20"/>
              </w:rPr>
            </w:pPr>
            <w:r>
              <w:rPr>
                <w:sz w:val="20"/>
              </w:rPr>
              <w:t>Н</w:t>
            </w:r>
          </w:p>
        </w:tc>
        <w:tc>
          <w:tcPr>
            <w:tcW w:w="518" w:type="pct"/>
            <w:gridSpan w:val="2"/>
            <w:shd w:val="clear" w:color="auto" w:fill="auto"/>
            <w:hideMark/>
          </w:tcPr>
          <w:p w14:paraId="4C10E133" w14:textId="77777777" w:rsidR="009612E3" w:rsidRPr="008A01EC" w:rsidRDefault="009612E3" w:rsidP="003F07D0">
            <w:pPr>
              <w:spacing w:before="0" w:after="0" w:line="276" w:lineRule="auto"/>
              <w:jc w:val="center"/>
              <w:rPr>
                <w:sz w:val="20"/>
              </w:rPr>
            </w:pPr>
            <w:r>
              <w:rPr>
                <w:sz w:val="20"/>
                <w:lang w:val="en-US"/>
              </w:rPr>
              <w:t>B</w:t>
            </w:r>
          </w:p>
        </w:tc>
        <w:tc>
          <w:tcPr>
            <w:tcW w:w="1417" w:type="pct"/>
            <w:shd w:val="clear" w:color="auto" w:fill="auto"/>
            <w:hideMark/>
          </w:tcPr>
          <w:p w14:paraId="3E9C3E4B" w14:textId="77777777" w:rsidR="009612E3" w:rsidRPr="001A4780" w:rsidRDefault="009612E3" w:rsidP="003F07D0">
            <w:pPr>
              <w:spacing w:before="0" w:after="0" w:line="276" w:lineRule="auto"/>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341" w:type="pct"/>
            <w:gridSpan w:val="2"/>
            <w:shd w:val="clear" w:color="auto" w:fill="auto"/>
            <w:hideMark/>
          </w:tcPr>
          <w:p w14:paraId="0B0E88C8" w14:textId="77777777" w:rsidR="009612E3" w:rsidRPr="00F849BD" w:rsidRDefault="00A403BC" w:rsidP="003F07D0">
            <w:pPr>
              <w:spacing w:before="0" w:after="0" w:line="276" w:lineRule="auto"/>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14:paraId="3314DC20" w14:textId="77777777" w:rsidTr="008B066A">
        <w:tc>
          <w:tcPr>
            <w:tcW w:w="756" w:type="pct"/>
            <w:shd w:val="clear" w:color="auto" w:fill="auto"/>
            <w:hideMark/>
          </w:tcPr>
          <w:p w14:paraId="332708C7" w14:textId="77777777" w:rsidR="00EB3549" w:rsidRPr="002D6745" w:rsidRDefault="00EB3549" w:rsidP="003F07D0">
            <w:pPr>
              <w:spacing w:before="0" w:after="0" w:line="276" w:lineRule="auto"/>
              <w:rPr>
                <w:sz w:val="20"/>
              </w:rPr>
            </w:pPr>
          </w:p>
        </w:tc>
        <w:tc>
          <w:tcPr>
            <w:tcW w:w="761" w:type="pct"/>
            <w:gridSpan w:val="2"/>
            <w:shd w:val="clear" w:color="auto" w:fill="auto"/>
            <w:hideMark/>
          </w:tcPr>
          <w:p w14:paraId="7B889614" w14:textId="77777777" w:rsidR="00EB3549" w:rsidRPr="00F849BD" w:rsidRDefault="00EB3549" w:rsidP="003F07D0">
            <w:pPr>
              <w:spacing w:before="0" w:after="0" w:line="276" w:lineRule="auto"/>
              <w:rPr>
                <w:sz w:val="20"/>
                <w:lang w:val="en-US"/>
              </w:rPr>
            </w:pPr>
            <w:r w:rsidRPr="006339B2">
              <w:rPr>
                <w:sz w:val="20"/>
                <w:lang w:val="en-US"/>
              </w:rPr>
              <w:t>quantityUndefined</w:t>
            </w:r>
          </w:p>
        </w:tc>
        <w:tc>
          <w:tcPr>
            <w:tcW w:w="207" w:type="pct"/>
            <w:shd w:val="clear" w:color="auto" w:fill="auto"/>
            <w:hideMark/>
          </w:tcPr>
          <w:p w14:paraId="41F26AA9" w14:textId="77777777" w:rsidR="00EB3549" w:rsidRPr="00F849BD" w:rsidRDefault="00EB3549"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0BF2B6BB" w14:textId="77777777" w:rsidR="00EB3549" w:rsidRPr="00F849BD" w:rsidRDefault="00EB3549" w:rsidP="003F07D0">
            <w:pPr>
              <w:spacing w:before="0" w:after="0" w:line="276" w:lineRule="auto"/>
              <w:jc w:val="center"/>
              <w:rPr>
                <w:sz w:val="20"/>
                <w:lang w:val="en-US"/>
              </w:rPr>
            </w:pPr>
            <w:r>
              <w:rPr>
                <w:sz w:val="20"/>
                <w:lang w:val="en-US"/>
              </w:rPr>
              <w:t>B</w:t>
            </w:r>
          </w:p>
        </w:tc>
        <w:tc>
          <w:tcPr>
            <w:tcW w:w="1417" w:type="pct"/>
            <w:shd w:val="clear" w:color="auto" w:fill="auto"/>
            <w:hideMark/>
          </w:tcPr>
          <w:p w14:paraId="7958D588" w14:textId="77777777" w:rsidR="00EB3549" w:rsidRPr="001A4780" w:rsidRDefault="00EB3549" w:rsidP="003F07D0">
            <w:pPr>
              <w:spacing w:before="0" w:after="0" w:line="276" w:lineRule="auto"/>
              <w:rPr>
                <w:sz w:val="20"/>
              </w:rPr>
            </w:pPr>
            <w:r w:rsidRPr="006339B2">
              <w:rPr>
                <w:sz w:val="20"/>
              </w:rPr>
              <w:t>Невозможно определить количество товара, объем подлежащих выполнению работ, оказанию услуг</w:t>
            </w:r>
          </w:p>
        </w:tc>
        <w:tc>
          <w:tcPr>
            <w:tcW w:w="1341" w:type="pct"/>
            <w:gridSpan w:val="2"/>
            <w:shd w:val="clear" w:color="auto" w:fill="auto"/>
            <w:hideMark/>
          </w:tcPr>
          <w:p w14:paraId="6004CC0C" w14:textId="77777777" w:rsidR="00EB3549" w:rsidRDefault="00EB3549" w:rsidP="003F07D0">
            <w:pPr>
              <w:spacing w:before="0" w:after="0" w:line="276" w:lineRule="auto"/>
              <w:rPr>
                <w:sz w:val="20"/>
              </w:rPr>
            </w:pPr>
          </w:p>
        </w:tc>
      </w:tr>
      <w:tr w:rsidR="00715F9D" w:rsidRPr="00DD507E" w14:paraId="1887F9E0" w14:textId="77777777" w:rsidTr="008B066A">
        <w:tc>
          <w:tcPr>
            <w:tcW w:w="756" w:type="pct"/>
            <w:shd w:val="clear" w:color="auto" w:fill="auto"/>
          </w:tcPr>
          <w:p w14:paraId="424D8374" w14:textId="77777777" w:rsidR="00715F9D" w:rsidRPr="002D6745" w:rsidRDefault="00715F9D" w:rsidP="003F07D0">
            <w:pPr>
              <w:spacing w:before="0" w:after="0" w:line="276" w:lineRule="auto"/>
              <w:rPr>
                <w:sz w:val="20"/>
              </w:rPr>
            </w:pPr>
          </w:p>
        </w:tc>
        <w:tc>
          <w:tcPr>
            <w:tcW w:w="761" w:type="pct"/>
            <w:gridSpan w:val="2"/>
            <w:shd w:val="clear" w:color="auto" w:fill="auto"/>
          </w:tcPr>
          <w:p w14:paraId="32B8CC16" w14:textId="77777777" w:rsidR="00715F9D" w:rsidRPr="006339B2" w:rsidRDefault="0000605D" w:rsidP="003F07D0">
            <w:pPr>
              <w:spacing w:before="0" w:after="0" w:line="276" w:lineRule="auto"/>
              <w:rPr>
                <w:sz w:val="20"/>
                <w:lang w:val="en-US"/>
              </w:rPr>
            </w:pPr>
            <w:r>
              <w:rPr>
                <w:sz w:val="20"/>
              </w:rPr>
              <w:t>isContractPriceFormula</w:t>
            </w:r>
          </w:p>
        </w:tc>
        <w:tc>
          <w:tcPr>
            <w:tcW w:w="207" w:type="pct"/>
            <w:shd w:val="clear" w:color="auto" w:fill="auto"/>
          </w:tcPr>
          <w:p w14:paraId="767A44C0" w14:textId="77777777" w:rsidR="00715F9D" w:rsidRDefault="00715F9D" w:rsidP="003F07D0">
            <w:pPr>
              <w:spacing w:before="0" w:after="0" w:line="276" w:lineRule="auto"/>
              <w:jc w:val="center"/>
              <w:rPr>
                <w:sz w:val="20"/>
                <w:lang w:val="en-US"/>
              </w:rPr>
            </w:pPr>
            <w:r>
              <w:rPr>
                <w:sz w:val="20"/>
              </w:rPr>
              <w:t>Н</w:t>
            </w:r>
          </w:p>
        </w:tc>
        <w:tc>
          <w:tcPr>
            <w:tcW w:w="518" w:type="pct"/>
            <w:gridSpan w:val="2"/>
            <w:shd w:val="clear" w:color="auto" w:fill="auto"/>
          </w:tcPr>
          <w:p w14:paraId="4BAC7502" w14:textId="77777777" w:rsidR="00715F9D" w:rsidRDefault="00715F9D" w:rsidP="003F07D0">
            <w:pPr>
              <w:spacing w:before="0" w:after="0" w:line="276" w:lineRule="auto"/>
              <w:jc w:val="center"/>
              <w:rPr>
                <w:sz w:val="20"/>
                <w:lang w:val="en-US"/>
              </w:rPr>
            </w:pPr>
            <w:r>
              <w:rPr>
                <w:sz w:val="20"/>
                <w:lang w:val="en-US"/>
              </w:rPr>
              <w:t>B</w:t>
            </w:r>
          </w:p>
        </w:tc>
        <w:tc>
          <w:tcPr>
            <w:tcW w:w="1417" w:type="pct"/>
            <w:shd w:val="clear" w:color="auto" w:fill="auto"/>
          </w:tcPr>
          <w:p w14:paraId="32119FED" w14:textId="77777777" w:rsidR="00715F9D" w:rsidRPr="006339B2" w:rsidRDefault="00715F9D" w:rsidP="003F07D0">
            <w:pPr>
              <w:spacing w:before="0" w:after="0" w:line="276" w:lineRule="auto"/>
              <w:rPr>
                <w:sz w:val="20"/>
              </w:rPr>
            </w:pPr>
            <w:r w:rsidRPr="00715F9D">
              <w:rPr>
                <w:sz w:val="20"/>
              </w:rPr>
              <w:t>Указать формулу цены и максимальное значение цены контракта</w:t>
            </w:r>
          </w:p>
        </w:tc>
        <w:tc>
          <w:tcPr>
            <w:tcW w:w="1341" w:type="pct"/>
            <w:gridSpan w:val="2"/>
            <w:shd w:val="clear" w:color="auto" w:fill="auto"/>
          </w:tcPr>
          <w:p w14:paraId="69310489" w14:textId="77777777" w:rsidR="00715F9D" w:rsidRPr="005D5039" w:rsidRDefault="00715F9D" w:rsidP="003F07D0">
            <w:pPr>
              <w:spacing w:before="0" w:after="0" w:line="276" w:lineRule="auto"/>
              <w:rPr>
                <w:sz w:val="20"/>
              </w:rPr>
            </w:pPr>
          </w:p>
        </w:tc>
      </w:tr>
      <w:tr w:rsidR="00DB170A" w:rsidRPr="00DD507E" w14:paraId="7BA885B9" w14:textId="77777777" w:rsidTr="008B066A">
        <w:tc>
          <w:tcPr>
            <w:tcW w:w="756" w:type="pct"/>
            <w:shd w:val="clear" w:color="auto" w:fill="auto"/>
          </w:tcPr>
          <w:p w14:paraId="3389D4C0" w14:textId="77777777" w:rsidR="00DB170A" w:rsidRPr="002D6745" w:rsidRDefault="00DB170A" w:rsidP="003F07D0">
            <w:pPr>
              <w:spacing w:before="0" w:after="0" w:line="276" w:lineRule="auto"/>
              <w:rPr>
                <w:sz w:val="20"/>
              </w:rPr>
            </w:pPr>
          </w:p>
        </w:tc>
        <w:tc>
          <w:tcPr>
            <w:tcW w:w="761" w:type="pct"/>
            <w:gridSpan w:val="2"/>
            <w:shd w:val="clear" w:color="auto" w:fill="auto"/>
          </w:tcPr>
          <w:p w14:paraId="49B3A370" w14:textId="77777777" w:rsidR="00DB170A" w:rsidRDefault="00DB170A" w:rsidP="003F07D0">
            <w:pPr>
              <w:spacing w:before="0" w:after="0" w:line="276" w:lineRule="auto"/>
              <w:rPr>
                <w:sz w:val="20"/>
              </w:rPr>
            </w:pPr>
            <w:r w:rsidRPr="004068B4">
              <w:rPr>
                <w:sz w:val="20"/>
              </w:rPr>
              <w:t>contractLifeCycleInfo</w:t>
            </w:r>
          </w:p>
        </w:tc>
        <w:tc>
          <w:tcPr>
            <w:tcW w:w="207" w:type="pct"/>
            <w:shd w:val="clear" w:color="auto" w:fill="auto"/>
          </w:tcPr>
          <w:p w14:paraId="0B91E9CA" w14:textId="77777777" w:rsidR="00DB170A" w:rsidRDefault="00DB170A" w:rsidP="003F07D0">
            <w:pPr>
              <w:spacing w:before="0" w:after="0" w:line="276" w:lineRule="auto"/>
              <w:jc w:val="center"/>
              <w:rPr>
                <w:sz w:val="20"/>
              </w:rPr>
            </w:pPr>
            <w:r>
              <w:rPr>
                <w:sz w:val="20"/>
              </w:rPr>
              <w:t>Н</w:t>
            </w:r>
          </w:p>
        </w:tc>
        <w:tc>
          <w:tcPr>
            <w:tcW w:w="518" w:type="pct"/>
            <w:gridSpan w:val="2"/>
            <w:shd w:val="clear" w:color="auto" w:fill="auto"/>
          </w:tcPr>
          <w:p w14:paraId="77C2A5A6" w14:textId="77777777" w:rsidR="00DB170A" w:rsidRDefault="00DB170A" w:rsidP="003F07D0">
            <w:pPr>
              <w:spacing w:before="0" w:after="0" w:line="276" w:lineRule="auto"/>
              <w:jc w:val="center"/>
              <w:rPr>
                <w:sz w:val="20"/>
                <w:lang w:val="en-US"/>
              </w:rPr>
            </w:pPr>
            <w:r>
              <w:rPr>
                <w:sz w:val="20"/>
                <w:lang w:val="en-US"/>
              </w:rPr>
              <w:t>S</w:t>
            </w:r>
          </w:p>
        </w:tc>
        <w:tc>
          <w:tcPr>
            <w:tcW w:w="1417" w:type="pct"/>
            <w:shd w:val="clear" w:color="auto" w:fill="auto"/>
          </w:tcPr>
          <w:p w14:paraId="0159C526" w14:textId="77777777" w:rsidR="00DB170A" w:rsidRPr="00715F9D" w:rsidRDefault="00DB170A" w:rsidP="003F07D0">
            <w:pPr>
              <w:spacing w:before="0" w:after="0" w:line="276" w:lineRule="auto"/>
              <w:rPr>
                <w:sz w:val="20"/>
              </w:rPr>
            </w:pPr>
            <w:r w:rsidRPr="004068B4">
              <w:rPr>
                <w:sz w:val="20"/>
              </w:rPr>
              <w:t>Информация о заключении с поставщиком (подрядчиком, исполнителем) контракта жизненного цикла</w:t>
            </w:r>
          </w:p>
        </w:tc>
        <w:tc>
          <w:tcPr>
            <w:tcW w:w="1341" w:type="pct"/>
            <w:gridSpan w:val="2"/>
            <w:shd w:val="clear" w:color="auto" w:fill="auto"/>
          </w:tcPr>
          <w:p w14:paraId="6BECEF62" w14:textId="77777777" w:rsidR="00DB170A" w:rsidRPr="005D5039" w:rsidRDefault="00DB170A" w:rsidP="003F07D0">
            <w:pPr>
              <w:spacing w:before="0" w:after="0" w:line="276" w:lineRule="auto"/>
              <w:rPr>
                <w:sz w:val="20"/>
              </w:rPr>
            </w:pPr>
            <w:r>
              <w:rPr>
                <w:sz w:val="20"/>
              </w:rPr>
              <w:t xml:space="preserve">Состав блока см. состав блока </w:t>
            </w:r>
            <w:r w:rsidRPr="004068B4">
              <w:rPr>
                <w:sz w:val="20"/>
              </w:rPr>
              <w:t>contractLifeCycleInfo</w:t>
            </w:r>
            <w:r>
              <w:rPr>
                <w:sz w:val="20"/>
              </w:rPr>
              <w:t xml:space="preserve"> документа «Извещение о проведении ЭА»</w:t>
            </w:r>
          </w:p>
        </w:tc>
      </w:tr>
      <w:tr w:rsidR="00EB3549" w:rsidRPr="001A4780" w14:paraId="2665AD00" w14:textId="77777777" w:rsidTr="008B066A">
        <w:tc>
          <w:tcPr>
            <w:tcW w:w="756" w:type="pct"/>
            <w:shd w:val="clear" w:color="auto" w:fill="auto"/>
            <w:hideMark/>
          </w:tcPr>
          <w:p w14:paraId="0B1F1102" w14:textId="77777777" w:rsidR="00EB3549" w:rsidRPr="005D5039" w:rsidRDefault="00EB3549" w:rsidP="003F07D0">
            <w:pPr>
              <w:spacing w:before="0" w:after="0" w:line="276" w:lineRule="auto"/>
              <w:rPr>
                <w:sz w:val="20"/>
              </w:rPr>
            </w:pPr>
            <w:r w:rsidRPr="00861581">
              <w:rPr>
                <w:sz w:val="20"/>
                <w:lang w:val="en-US"/>
              </w:rPr>
              <w:t> </w:t>
            </w:r>
          </w:p>
        </w:tc>
        <w:tc>
          <w:tcPr>
            <w:tcW w:w="761" w:type="pct"/>
            <w:gridSpan w:val="2"/>
            <w:shd w:val="clear" w:color="auto" w:fill="auto"/>
            <w:hideMark/>
          </w:tcPr>
          <w:p w14:paraId="41DC2483" w14:textId="77777777" w:rsidR="00EB3549" w:rsidRPr="001A4780" w:rsidRDefault="00EB3549" w:rsidP="003F07D0">
            <w:pPr>
              <w:spacing w:before="0" w:after="0" w:line="276" w:lineRule="auto"/>
              <w:rPr>
                <w:sz w:val="20"/>
              </w:rPr>
            </w:pPr>
            <w:r w:rsidRPr="0067380C">
              <w:rPr>
                <w:sz w:val="20"/>
              </w:rPr>
              <w:t>customerRequirements</w:t>
            </w:r>
          </w:p>
        </w:tc>
        <w:tc>
          <w:tcPr>
            <w:tcW w:w="207" w:type="pct"/>
            <w:shd w:val="clear" w:color="auto" w:fill="auto"/>
            <w:hideMark/>
          </w:tcPr>
          <w:p w14:paraId="35718491" w14:textId="77777777" w:rsidR="00EB3549" w:rsidRPr="001A4780" w:rsidRDefault="00EB3549" w:rsidP="003F07D0">
            <w:pPr>
              <w:spacing w:before="0" w:after="0" w:line="276" w:lineRule="auto"/>
              <w:jc w:val="center"/>
              <w:rPr>
                <w:sz w:val="20"/>
              </w:rPr>
            </w:pPr>
            <w:r w:rsidRPr="001A4780">
              <w:rPr>
                <w:sz w:val="20"/>
              </w:rPr>
              <w:t>O</w:t>
            </w:r>
          </w:p>
        </w:tc>
        <w:tc>
          <w:tcPr>
            <w:tcW w:w="518" w:type="pct"/>
            <w:gridSpan w:val="2"/>
            <w:shd w:val="clear" w:color="auto" w:fill="auto"/>
            <w:hideMark/>
          </w:tcPr>
          <w:p w14:paraId="5EF77362" w14:textId="77777777" w:rsidR="00EB3549" w:rsidRPr="001A4780" w:rsidRDefault="00EB3549" w:rsidP="003F07D0">
            <w:pPr>
              <w:spacing w:before="0" w:after="0" w:line="276" w:lineRule="auto"/>
              <w:jc w:val="center"/>
              <w:rPr>
                <w:sz w:val="20"/>
              </w:rPr>
            </w:pPr>
            <w:r w:rsidRPr="001A4780">
              <w:rPr>
                <w:sz w:val="20"/>
              </w:rPr>
              <w:t>S</w:t>
            </w:r>
          </w:p>
        </w:tc>
        <w:tc>
          <w:tcPr>
            <w:tcW w:w="1417" w:type="pct"/>
            <w:shd w:val="clear" w:color="auto" w:fill="auto"/>
            <w:hideMark/>
          </w:tcPr>
          <w:p w14:paraId="56126618" w14:textId="77777777" w:rsidR="00EB3549" w:rsidRPr="001A4780" w:rsidRDefault="00EB3549" w:rsidP="003F07D0">
            <w:pPr>
              <w:spacing w:before="0" w:after="0" w:line="276" w:lineRule="auto"/>
              <w:rPr>
                <w:sz w:val="20"/>
              </w:rPr>
            </w:pPr>
            <w:r w:rsidRPr="001A4780">
              <w:rPr>
                <w:sz w:val="20"/>
              </w:rPr>
              <w:t>Требования заказчиков</w:t>
            </w:r>
          </w:p>
        </w:tc>
        <w:tc>
          <w:tcPr>
            <w:tcW w:w="1341" w:type="pct"/>
            <w:gridSpan w:val="2"/>
            <w:shd w:val="clear" w:color="auto" w:fill="auto"/>
            <w:hideMark/>
          </w:tcPr>
          <w:p w14:paraId="1AE38B5A" w14:textId="77777777" w:rsidR="00EB3549" w:rsidRPr="001A4780" w:rsidRDefault="00EB3549" w:rsidP="003F07D0">
            <w:pPr>
              <w:spacing w:before="0" w:after="0" w:line="276" w:lineRule="auto"/>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490DAA" w:rsidRPr="001A4780" w14:paraId="028F8940" w14:textId="77777777" w:rsidTr="008B066A">
        <w:tc>
          <w:tcPr>
            <w:tcW w:w="756" w:type="pct"/>
            <w:vMerge w:val="restart"/>
            <w:shd w:val="clear" w:color="auto" w:fill="auto"/>
            <w:hideMark/>
          </w:tcPr>
          <w:p w14:paraId="25AAA069" w14:textId="77777777" w:rsidR="00490DAA" w:rsidRPr="001A4780" w:rsidRDefault="00490DAA" w:rsidP="003F07D0">
            <w:pPr>
              <w:spacing w:before="0" w:after="0" w:line="276" w:lineRule="auto"/>
              <w:rPr>
                <w:sz w:val="20"/>
              </w:rPr>
            </w:pPr>
            <w:r>
              <w:rPr>
                <w:sz w:val="20"/>
              </w:rPr>
              <w:t>Допустимо указание только одного элемента</w:t>
            </w:r>
          </w:p>
        </w:tc>
        <w:tc>
          <w:tcPr>
            <w:tcW w:w="761" w:type="pct"/>
            <w:gridSpan w:val="2"/>
            <w:shd w:val="clear" w:color="auto" w:fill="auto"/>
            <w:hideMark/>
          </w:tcPr>
          <w:p w14:paraId="1DD89398" w14:textId="77777777" w:rsidR="00490DAA" w:rsidRPr="0067380C" w:rsidRDefault="00490DAA" w:rsidP="003F07D0">
            <w:pPr>
              <w:spacing w:before="0" w:after="0" w:line="276" w:lineRule="auto"/>
              <w:rPr>
                <w:sz w:val="20"/>
              </w:rPr>
            </w:pPr>
            <w:r w:rsidRPr="00630353">
              <w:rPr>
                <w:sz w:val="20"/>
              </w:rPr>
              <w:t>purchaseObjects</w:t>
            </w:r>
          </w:p>
        </w:tc>
        <w:tc>
          <w:tcPr>
            <w:tcW w:w="207" w:type="pct"/>
            <w:shd w:val="clear" w:color="auto" w:fill="auto"/>
            <w:hideMark/>
          </w:tcPr>
          <w:p w14:paraId="18A2F195" w14:textId="77777777" w:rsidR="00490DAA" w:rsidRPr="001A4780" w:rsidRDefault="00490DAA" w:rsidP="003F07D0">
            <w:pPr>
              <w:spacing w:before="0" w:after="0" w:line="276" w:lineRule="auto"/>
              <w:jc w:val="center"/>
              <w:rPr>
                <w:sz w:val="20"/>
              </w:rPr>
            </w:pPr>
            <w:r w:rsidRPr="001A4780">
              <w:rPr>
                <w:sz w:val="20"/>
              </w:rPr>
              <w:t>O</w:t>
            </w:r>
          </w:p>
        </w:tc>
        <w:tc>
          <w:tcPr>
            <w:tcW w:w="518" w:type="pct"/>
            <w:gridSpan w:val="2"/>
            <w:shd w:val="clear" w:color="auto" w:fill="auto"/>
            <w:hideMark/>
          </w:tcPr>
          <w:p w14:paraId="3E1A9FEB" w14:textId="77777777" w:rsidR="00490DAA" w:rsidRPr="001A4780" w:rsidRDefault="00490DAA" w:rsidP="003F07D0">
            <w:pPr>
              <w:spacing w:before="0" w:after="0" w:line="276" w:lineRule="auto"/>
              <w:jc w:val="center"/>
              <w:rPr>
                <w:sz w:val="20"/>
              </w:rPr>
            </w:pPr>
            <w:r w:rsidRPr="001A4780">
              <w:rPr>
                <w:sz w:val="20"/>
              </w:rPr>
              <w:t>S</w:t>
            </w:r>
          </w:p>
        </w:tc>
        <w:tc>
          <w:tcPr>
            <w:tcW w:w="1417" w:type="pct"/>
            <w:shd w:val="clear" w:color="auto" w:fill="auto"/>
            <w:hideMark/>
          </w:tcPr>
          <w:p w14:paraId="1E75DC74" w14:textId="77777777" w:rsidR="00490DAA" w:rsidRPr="001A4780" w:rsidRDefault="00490DAA" w:rsidP="003F07D0">
            <w:pPr>
              <w:spacing w:before="0" w:after="0" w:line="276" w:lineRule="auto"/>
              <w:rPr>
                <w:sz w:val="20"/>
              </w:rPr>
            </w:pPr>
            <w:r w:rsidRPr="00630353">
              <w:rPr>
                <w:sz w:val="20"/>
              </w:rPr>
              <w:t>Объекты закупки</w:t>
            </w:r>
          </w:p>
        </w:tc>
        <w:tc>
          <w:tcPr>
            <w:tcW w:w="1341" w:type="pct"/>
            <w:gridSpan w:val="2"/>
            <w:shd w:val="clear" w:color="auto" w:fill="auto"/>
            <w:hideMark/>
          </w:tcPr>
          <w:p w14:paraId="2A971F11" w14:textId="77777777" w:rsidR="00490DAA" w:rsidRDefault="00622C4E" w:rsidP="003F07D0">
            <w:pPr>
              <w:spacing w:before="0" w:after="0" w:line="276" w:lineRule="auto"/>
              <w:rPr>
                <w:sz w:val="20"/>
              </w:rPr>
            </w:pPr>
            <w:r w:rsidRPr="00BC750E">
              <w:rPr>
                <w:sz w:val="20"/>
              </w:rPr>
              <w:t>Не все позиции товаров, работ, услуг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490DAA" w:rsidRPr="001A4780" w14:paraId="7ECCC92D" w14:textId="77777777" w:rsidTr="008B066A">
        <w:tc>
          <w:tcPr>
            <w:tcW w:w="756" w:type="pct"/>
            <w:vMerge/>
            <w:shd w:val="clear" w:color="auto" w:fill="auto"/>
            <w:hideMark/>
          </w:tcPr>
          <w:p w14:paraId="579106F5" w14:textId="77777777" w:rsidR="00490DAA" w:rsidRPr="001A4780" w:rsidRDefault="00490DAA" w:rsidP="003F07D0">
            <w:pPr>
              <w:spacing w:before="0" w:after="0" w:line="276" w:lineRule="auto"/>
              <w:rPr>
                <w:sz w:val="20"/>
              </w:rPr>
            </w:pPr>
          </w:p>
        </w:tc>
        <w:tc>
          <w:tcPr>
            <w:tcW w:w="761" w:type="pct"/>
            <w:gridSpan w:val="2"/>
            <w:shd w:val="clear" w:color="auto" w:fill="auto"/>
            <w:hideMark/>
          </w:tcPr>
          <w:p w14:paraId="71C4D35F" w14:textId="77777777" w:rsidR="00490DAA" w:rsidRPr="0067380C" w:rsidRDefault="00490DAA" w:rsidP="003F07D0">
            <w:pPr>
              <w:spacing w:before="0" w:after="0" w:line="276" w:lineRule="auto"/>
              <w:rPr>
                <w:sz w:val="20"/>
              </w:rPr>
            </w:pPr>
            <w:r w:rsidRPr="005F4EFD">
              <w:rPr>
                <w:sz w:val="20"/>
              </w:rPr>
              <w:t>drugPurchaseObjectsInfo</w:t>
            </w:r>
          </w:p>
        </w:tc>
        <w:tc>
          <w:tcPr>
            <w:tcW w:w="207" w:type="pct"/>
            <w:shd w:val="clear" w:color="auto" w:fill="auto"/>
            <w:hideMark/>
          </w:tcPr>
          <w:p w14:paraId="26EDE9B6" w14:textId="77777777" w:rsidR="00490DAA" w:rsidRPr="001A4780" w:rsidRDefault="00490DAA" w:rsidP="003F07D0">
            <w:pPr>
              <w:spacing w:before="0" w:after="0" w:line="276" w:lineRule="auto"/>
              <w:jc w:val="center"/>
              <w:rPr>
                <w:sz w:val="20"/>
              </w:rPr>
            </w:pPr>
            <w:r w:rsidRPr="001A4780">
              <w:rPr>
                <w:sz w:val="20"/>
              </w:rPr>
              <w:t>O</w:t>
            </w:r>
          </w:p>
        </w:tc>
        <w:tc>
          <w:tcPr>
            <w:tcW w:w="518" w:type="pct"/>
            <w:gridSpan w:val="2"/>
            <w:shd w:val="clear" w:color="auto" w:fill="auto"/>
            <w:hideMark/>
          </w:tcPr>
          <w:p w14:paraId="102BAAE2" w14:textId="77777777" w:rsidR="00490DAA" w:rsidRPr="001A4780" w:rsidRDefault="00490DAA" w:rsidP="003F07D0">
            <w:pPr>
              <w:spacing w:before="0" w:after="0" w:line="276" w:lineRule="auto"/>
              <w:jc w:val="center"/>
              <w:rPr>
                <w:sz w:val="20"/>
              </w:rPr>
            </w:pPr>
            <w:r w:rsidRPr="001A4780">
              <w:rPr>
                <w:sz w:val="20"/>
              </w:rPr>
              <w:t>S</w:t>
            </w:r>
          </w:p>
        </w:tc>
        <w:tc>
          <w:tcPr>
            <w:tcW w:w="1417" w:type="pct"/>
            <w:shd w:val="clear" w:color="auto" w:fill="auto"/>
            <w:hideMark/>
          </w:tcPr>
          <w:p w14:paraId="764769AE" w14:textId="77777777" w:rsidR="00490DAA" w:rsidRPr="001A4780" w:rsidRDefault="00490DAA" w:rsidP="003F07D0">
            <w:pPr>
              <w:spacing w:before="0" w:after="0" w:line="276" w:lineRule="auto"/>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341" w:type="pct"/>
            <w:gridSpan w:val="2"/>
            <w:shd w:val="clear" w:color="auto" w:fill="auto"/>
            <w:hideMark/>
          </w:tcPr>
          <w:p w14:paraId="2CAE204A" w14:textId="77777777" w:rsidR="00B959F0" w:rsidRDefault="00B959F0" w:rsidP="003F07D0">
            <w:pPr>
              <w:spacing w:before="0" w:after="0" w:line="276" w:lineRule="auto"/>
              <w:rPr>
                <w:sz w:val="20"/>
              </w:rPr>
            </w:pPr>
            <w:r w:rsidRPr="00B959F0">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начинающийся с 21.20</w:t>
            </w:r>
            <w:r>
              <w:rPr>
                <w:sz w:val="20"/>
              </w:rPr>
              <w:t>.</w:t>
            </w:r>
          </w:p>
          <w:p w14:paraId="2F1975E6" w14:textId="77777777" w:rsidR="00490DAA" w:rsidRDefault="00490DAA" w:rsidP="003F07D0">
            <w:pPr>
              <w:spacing w:before="0" w:after="0" w:line="276" w:lineRule="auto"/>
              <w:rPr>
                <w:sz w:val="20"/>
              </w:rPr>
            </w:pPr>
            <w:r>
              <w:rPr>
                <w:sz w:val="20"/>
              </w:rPr>
              <w:t>Состав блока см</w:t>
            </w:r>
            <w:r w:rsidRPr="004C76FB">
              <w:rPr>
                <w:sz w:val="20"/>
              </w:rPr>
              <w:t xml:space="preserve">. </w:t>
            </w:r>
            <w:r>
              <w:rPr>
                <w:sz w:val="20"/>
              </w:rPr>
              <w:t>состав соответствующего блока документа «Извещение о проведении ЭА» (</w:t>
            </w:r>
            <w:r>
              <w:rPr>
                <w:sz w:val="20"/>
                <w:lang w:val="en-US"/>
              </w:rPr>
              <w:t>notificationEF</w:t>
            </w:r>
            <w:r>
              <w:rPr>
                <w:sz w:val="20"/>
              </w:rPr>
              <w:t>)</w:t>
            </w:r>
          </w:p>
        </w:tc>
      </w:tr>
      <w:tr w:rsidR="00EB3549" w:rsidRPr="001A4780" w14:paraId="0D08C80F" w14:textId="77777777" w:rsidTr="008B066A">
        <w:tc>
          <w:tcPr>
            <w:tcW w:w="756" w:type="pct"/>
            <w:shd w:val="clear" w:color="auto" w:fill="auto"/>
            <w:hideMark/>
          </w:tcPr>
          <w:p w14:paraId="114EAE46"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12806EB3" w14:textId="77777777" w:rsidR="00EB3549" w:rsidRPr="0067380C" w:rsidRDefault="00EB3549" w:rsidP="003F07D0">
            <w:pPr>
              <w:spacing w:before="0" w:after="0" w:line="276" w:lineRule="auto"/>
              <w:rPr>
                <w:sz w:val="20"/>
              </w:rPr>
            </w:pPr>
            <w:r w:rsidRPr="00630353">
              <w:rPr>
                <w:sz w:val="20"/>
              </w:rPr>
              <w:t>preferenses</w:t>
            </w:r>
          </w:p>
        </w:tc>
        <w:tc>
          <w:tcPr>
            <w:tcW w:w="207" w:type="pct"/>
            <w:shd w:val="clear" w:color="auto" w:fill="auto"/>
            <w:hideMark/>
          </w:tcPr>
          <w:p w14:paraId="64239680" w14:textId="77777777" w:rsidR="00EB3549" w:rsidRPr="000206D3" w:rsidRDefault="00EB3549" w:rsidP="003F07D0">
            <w:pPr>
              <w:spacing w:before="0" w:after="0" w:line="276" w:lineRule="auto"/>
              <w:jc w:val="center"/>
              <w:rPr>
                <w:sz w:val="20"/>
                <w:lang w:val="en-US"/>
              </w:rPr>
            </w:pPr>
            <w:r>
              <w:rPr>
                <w:sz w:val="20"/>
                <w:lang w:val="en-US"/>
              </w:rPr>
              <w:t>H</w:t>
            </w:r>
          </w:p>
        </w:tc>
        <w:tc>
          <w:tcPr>
            <w:tcW w:w="518" w:type="pct"/>
            <w:gridSpan w:val="2"/>
            <w:shd w:val="clear" w:color="auto" w:fill="auto"/>
            <w:hideMark/>
          </w:tcPr>
          <w:p w14:paraId="4451A5A9" w14:textId="77777777" w:rsidR="00EB3549" w:rsidRPr="000206D3" w:rsidRDefault="00EB3549" w:rsidP="003F07D0">
            <w:pPr>
              <w:spacing w:before="0" w:after="0" w:line="276" w:lineRule="auto"/>
              <w:jc w:val="center"/>
              <w:rPr>
                <w:sz w:val="20"/>
                <w:lang w:val="en-US"/>
              </w:rPr>
            </w:pPr>
            <w:r>
              <w:rPr>
                <w:sz w:val="20"/>
                <w:lang w:val="en-US"/>
              </w:rPr>
              <w:t>S</w:t>
            </w:r>
          </w:p>
        </w:tc>
        <w:tc>
          <w:tcPr>
            <w:tcW w:w="1417" w:type="pct"/>
            <w:shd w:val="clear" w:color="auto" w:fill="auto"/>
            <w:hideMark/>
          </w:tcPr>
          <w:p w14:paraId="0B4D1339" w14:textId="77777777" w:rsidR="00EB3549" w:rsidRPr="001A4780" w:rsidRDefault="00EB3549" w:rsidP="003F07D0">
            <w:pPr>
              <w:spacing w:before="0" w:after="0" w:line="276" w:lineRule="auto"/>
              <w:rPr>
                <w:sz w:val="20"/>
              </w:rPr>
            </w:pPr>
            <w:r w:rsidRPr="00630353">
              <w:rPr>
                <w:sz w:val="20"/>
              </w:rPr>
              <w:t>Преимущества</w:t>
            </w:r>
          </w:p>
        </w:tc>
        <w:tc>
          <w:tcPr>
            <w:tcW w:w="1341" w:type="pct"/>
            <w:gridSpan w:val="2"/>
            <w:shd w:val="clear" w:color="auto" w:fill="auto"/>
            <w:hideMark/>
          </w:tcPr>
          <w:p w14:paraId="26E7287B" w14:textId="77777777" w:rsidR="00EB3549" w:rsidRDefault="00EB3549" w:rsidP="003F07D0">
            <w:pPr>
              <w:spacing w:before="0" w:after="0" w:line="276" w:lineRule="auto"/>
              <w:rPr>
                <w:sz w:val="20"/>
              </w:rPr>
            </w:pPr>
          </w:p>
        </w:tc>
      </w:tr>
      <w:tr w:rsidR="00EB3549" w:rsidRPr="001A4780" w14:paraId="3B174E17" w14:textId="77777777" w:rsidTr="008B066A">
        <w:tc>
          <w:tcPr>
            <w:tcW w:w="756" w:type="pct"/>
            <w:shd w:val="clear" w:color="auto" w:fill="auto"/>
            <w:hideMark/>
          </w:tcPr>
          <w:p w14:paraId="24EFA4F8"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18987671" w14:textId="77777777" w:rsidR="00EB3549" w:rsidRPr="0067380C" w:rsidRDefault="00EB3549" w:rsidP="003F07D0">
            <w:pPr>
              <w:spacing w:before="0" w:after="0" w:line="276" w:lineRule="auto"/>
              <w:rPr>
                <w:sz w:val="20"/>
              </w:rPr>
            </w:pPr>
            <w:r w:rsidRPr="00630353">
              <w:rPr>
                <w:sz w:val="20"/>
              </w:rPr>
              <w:t>requirements</w:t>
            </w:r>
          </w:p>
        </w:tc>
        <w:tc>
          <w:tcPr>
            <w:tcW w:w="207" w:type="pct"/>
            <w:shd w:val="clear" w:color="auto" w:fill="auto"/>
            <w:hideMark/>
          </w:tcPr>
          <w:p w14:paraId="2C04974E" w14:textId="77777777" w:rsidR="00EB3549" w:rsidRPr="000206D3" w:rsidRDefault="00EB3549" w:rsidP="003F07D0">
            <w:pPr>
              <w:spacing w:before="0" w:after="0" w:line="276" w:lineRule="auto"/>
              <w:jc w:val="center"/>
              <w:rPr>
                <w:sz w:val="20"/>
                <w:lang w:val="en-US"/>
              </w:rPr>
            </w:pPr>
            <w:r>
              <w:rPr>
                <w:sz w:val="20"/>
                <w:lang w:val="en-US"/>
              </w:rPr>
              <w:t>H</w:t>
            </w:r>
          </w:p>
        </w:tc>
        <w:tc>
          <w:tcPr>
            <w:tcW w:w="518" w:type="pct"/>
            <w:gridSpan w:val="2"/>
            <w:shd w:val="clear" w:color="auto" w:fill="auto"/>
            <w:hideMark/>
          </w:tcPr>
          <w:p w14:paraId="472D6566" w14:textId="77777777" w:rsidR="00EB3549" w:rsidRPr="000206D3" w:rsidRDefault="00EB3549" w:rsidP="003F07D0">
            <w:pPr>
              <w:spacing w:before="0" w:after="0" w:line="276" w:lineRule="auto"/>
              <w:jc w:val="center"/>
              <w:rPr>
                <w:sz w:val="20"/>
                <w:lang w:val="en-US"/>
              </w:rPr>
            </w:pPr>
            <w:r>
              <w:rPr>
                <w:sz w:val="20"/>
                <w:lang w:val="en-US"/>
              </w:rPr>
              <w:t>S</w:t>
            </w:r>
          </w:p>
        </w:tc>
        <w:tc>
          <w:tcPr>
            <w:tcW w:w="1417" w:type="pct"/>
            <w:shd w:val="clear" w:color="auto" w:fill="auto"/>
            <w:hideMark/>
          </w:tcPr>
          <w:p w14:paraId="3397E0A2" w14:textId="77777777" w:rsidR="00EB3549" w:rsidRPr="001A4780" w:rsidRDefault="00D27145" w:rsidP="003F07D0">
            <w:pPr>
              <w:spacing w:before="0" w:after="0" w:line="276" w:lineRule="auto"/>
              <w:rPr>
                <w:sz w:val="20"/>
              </w:rPr>
            </w:pPr>
            <w:r>
              <w:rPr>
                <w:sz w:val="20"/>
              </w:rPr>
              <w:t>Требования</w:t>
            </w:r>
          </w:p>
        </w:tc>
        <w:tc>
          <w:tcPr>
            <w:tcW w:w="1341" w:type="pct"/>
            <w:gridSpan w:val="2"/>
            <w:shd w:val="clear" w:color="auto" w:fill="auto"/>
            <w:hideMark/>
          </w:tcPr>
          <w:p w14:paraId="649173E0" w14:textId="77777777" w:rsidR="00EB3549" w:rsidRDefault="00EB3549" w:rsidP="003F07D0">
            <w:pPr>
              <w:spacing w:before="0" w:after="0" w:line="276" w:lineRule="auto"/>
              <w:rPr>
                <w:sz w:val="20"/>
              </w:rPr>
            </w:pPr>
          </w:p>
        </w:tc>
      </w:tr>
      <w:tr w:rsidR="002D03AB" w:rsidRPr="001A4780" w14:paraId="589D8C50" w14:textId="77777777" w:rsidTr="008B066A">
        <w:tc>
          <w:tcPr>
            <w:tcW w:w="756" w:type="pct"/>
            <w:shd w:val="clear" w:color="auto" w:fill="auto"/>
          </w:tcPr>
          <w:p w14:paraId="081B898C" w14:textId="77777777" w:rsidR="002D03AB" w:rsidRPr="001A4780" w:rsidRDefault="002D03AB" w:rsidP="003F07D0">
            <w:pPr>
              <w:spacing w:before="0" w:after="0" w:line="276" w:lineRule="auto"/>
              <w:rPr>
                <w:sz w:val="20"/>
              </w:rPr>
            </w:pPr>
          </w:p>
        </w:tc>
        <w:tc>
          <w:tcPr>
            <w:tcW w:w="761" w:type="pct"/>
            <w:gridSpan w:val="2"/>
            <w:shd w:val="clear" w:color="auto" w:fill="auto"/>
          </w:tcPr>
          <w:p w14:paraId="23787463" w14:textId="77777777" w:rsidR="002D03AB" w:rsidRPr="0067380C" w:rsidRDefault="002D03AB" w:rsidP="003F07D0">
            <w:pPr>
              <w:spacing w:before="0" w:after="0" w:line="276" w:lineRule="auto"/>
              <w:rPr>
                <w:sz w:val="20"/>
              </w:rPr>
            </w:pPr>
            <w:r w:rsidRPr="002D03AB">
              <w:rPr>
                <w:sz w:val="20"/>
              </w:rPr>
              <w:t>restrictions</w:t>
            </w:r>
          </w:p>
        </w:tc>
        <w:tc>
          <w:tcPr>
            <w:tcW w:w="207" w:type="pct"/>
            <w:shd w:val="clear" w:color="auto" w:fill="auto"/>
          </w:tcPr>
          <w:p w14:paraId="5F15BA1A" w14:textId="77777777" w:rsidR="002D03AB" w:rsidRPr="000206D3" w:rsidRDefault="002D03AB" w:rsidP="003F07D0">
            <w:pPr>
              <w:spacing w:before="0" w:after="0" w:line="276" w:lineRule="auto"/>
              <w:jc w:val="center"/>
              <w:rPr>
                <w:sz w:val="20"/>
                <w:lang w:val="en-US"/>
              </w:rPr>
            </w:pPr>
            <w:r>
              <w:rPr>
                <w:sz w:val="20"/>
                <w:lang w:val="en-US"/>
              </w:rPr>
              <w:t>H</w:t>
            </w:r>
          </w:p>
        </w:tc>
        <w:tc>
          <w:tcPr>
            <w:tcW w:w="518" w:type="pct"/>
            <w:gridSpan w:val="2"/>
            <w:shd w:val="clear" w:color="auto" w:fill="auto"/>
          </w:tcPr>
          <w:p w14:paraId="5F9163DD" w14:textId="77777777" w:rsidR="002D03AB" w:rsidRPr="000206D3" w:rsidRDefault="002D03AB" w:rsidP="003F07D0">
            <w:pPr>
              <w:spacing w:before="0" w:after="0" w:line="276" w:lineRule="auto"/>
              <w:jc w:val="center"/>
              <w:rPr>
                <w:sz w:val="20"/>
                <w:lang w:val="en-US"/>
              </w:rPr>
            </w:pPr>
            <w:r>
              <w:rPr>
                <w:sz w:val="20"/>
                <w:lang w:val="en-US"/>
              </w:rPr>
              <w:t>S</w:t>
            </w:r>
          </w:p>
        </w:tc>
        <w:tc>
          <w:tcPr>
            <w:tcW w:w="1417" w:type="pct"/>
            <w:shd w:val="clear" w:color="auto" w:fill="auto"/>
          </w:tcPr>
          <w:p w14:paraId="67B10F1E" w14:textId="77777777" w:rsidR="002D03AB" w:rsidRPr="001A4780" w:rsidRDefault="002D03AB" w:rsidP="003F07D0">
            <w:pPr>
              <w:spacing w:before="0" w:after="0" w:line="276" w:lineRule="auto"/>
              <w:rPr>
                <w:sz w:val="20"/>
              </w:rPr>
            </w:pPr>
            <w:r w:rsidRPr="002D03AB">
              <w:rPr>
                <w:sz w:val="20"/>
              </w:rPr>
              <w:t>Ограничения</w:t>
            </w:r>
          </w:p>
        </w:tc>
        <w:tc>
          <w:tcPr>
            <w:tcW w:w="1341" w:type="pct"/>
            <w:gridSpan w:val="2"/>
            <w:shd w:val="clear" w:color="auto" w:fill="auto"/>
          </w:tcPr>
          <w:p w14:paraId="0E9DD914" w14:textId="77777777" w:rsidR="002D03AB" w:rsidRDefault="002D03AB" w:rsidP="003F07D0">
            <w:pPr>
              <w:spacing w:before="0" w:after="0" w:line="276" w:lineRule="auto"/>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14:paraId="6EC87680" w14:textId="77777777" w:rsidTr="008B066A">
        <w:tc>
          <w:tcPr>
            <w:tcW w:w="756" w:type="pct"/>
            <w:shd w:val="clear" w:color="auto" w:fill="auto"/>
            <w:hideMark/>
          </w:tcPr>
          <w:p w14:paraId="2F1CADCF"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7A44A261" w14:textId="77777777" w:rsidR="00EB3549" w:rsidRPr="001A4780" w:rsidRDefault="00EB3549" w:rsidP="003F07D0">
            <w:pPr>
              <w:spacing w:before="0" w:after="0" w:line="276" w:lineRule="auto"/>
              <w:rPr>
                <w:sz w:val="20"/>
              </w:rPr>
            </w:pPr>
            <w:r w:rsidRPr="00BE0744">
              <w:rPr>
                <w:sz w:val="20"/>
              </w:rPr>
              <w:t>restrictInfo</w:t>
            </w:r>
          </w:p>
        </w:tc>
        <w:tc>
          <w:tcPr>
            <w:tcW w:w="207" w:type="pct"/>
            <w:shd w:val="clear" w:color="auto" w:fill="auto"/>
            <w:hideMark/>
          </w:tcPr>
          <w:p w14:paraId="36166EAE" w14:textId="77777777" w:rsidR="00EB3549" w:rsidRPr="000206D3" w:rsidRDefault="00EB3549"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15A0E467" w14:textId="77777777" w:rsidR="00EB3549" w:rsidRPr="000206D3" w:rsidRDefault="00EB3549" w:rsidP="003F07D0">
            <w:pPr>
              <w:spacing w:before="0" w:after="0" w:line="276" w:lineRule="auto"/>
              <w:jc w:val="center"/>
              <w:rPr>
                <w:sz w:val="20"/>
                <w:lang w:val="en-US"/>
              </w:rPr>
            </w:pPr>
            <w:r>
              <w:rPr>
                <w:sz w:val="20"/>
                <w:lang w:val="en-US"/>
              </w:rPr>
              <w:t>T(1-2000)</w:t>
            </w:r>
          </w:p>
        </w:tc>
        <w:tc>
          <w:tcPr>
            <w:tcW w:w="1417" w:type="pct"/>
            <w:shd w:val="clear" w:color="auto" w:fill="auto"/>
            <w:hideMark/>
          </w:tcPr>
          <w:p w14:paraId="5866F911" w14:textId="77777777" w:rsidR="00EB3549" w:rsidRPr="001A4780" w:rsidRDefault="00EB3549" w:rsidP="003F07D0">
            <w:pPr>
              <w:spacing w:before="0" w:after="0" w:line="276" w:lineRule="auto"/>
              <w:rPr>
                <w:sz w:val="20"/>
              </w:rPr>
            </w:pPr>
            <w:r w:rsidRPr="00BE0744">
              <w:rPr>
                <w:sz w:val="20"/>
              </w:rPr>
              <w:t>Ограничения участия в определении поставщика (подрядчика, исполнителя)</w:t>
            </w:r>
          </w:p>
        </w:tc>
        <w:tc>
          <w:tcPr>
            <w:tcW w:w="1341" w:type="pct"/>
            <w:gridSpan w:val="2"/>
            <w:shd w:val="clear" w:color="auto" w:fill="auto"/>
            <w:hideMark/>
          </w:tcPr>
          <w:p w14:paraId="016DDD1E" w14:textId="77777777" w:rsidR="00EB3549" w:rsidRPr="001A4780" w:rsidRDefault="005E0E7E" w:rsidP="003F07D0">
            <w:pPr>
              <w:spacing w:before="0" w:after="0" w:line="276" w:lineRule="auto"/>
              <w:rPr>
                <w:sz w:val="20"/>
              </w:rPr>
            </w:pPr>
            <w:r w:rsidRPr="005E0E7E">
              <w:rPr>
                <w:sz w:val="20"/>
              </w:rPr>
              <w:t>Устарело, не применяется, вместо него следует использовать  "Ограничения" (restrictions). Оставлено для обратной совместимости схем</w:t>
            </w:r>
          </w:p>
        </w:tc>
      </w:tr>
      <w:tr w:rsidR="00EB3549" w:rsidRPr="001A4780" w14:paraId="13ADD08B" w14:textId="77777777" w:rsidTr="008B066A">
        <w:tc>
          <w:tcPr>
            <w:tcW w:w="756" w:type="pct"/>
            <w:shd w:val="clear" w:color="auto" w:fill="auto"/>
            <w:hideMark/>
          </w:tcPr>
          <w:p w14:paraId="1B770BF5"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411273F8" w14:textId="77777777" w:rsidR="00EB3549" w:rsidRPr="00BE0744" w:rsidRDefault="00EB3549" w:rsidP="003F07D0">
            <w:pPr>
              <w:spacing w:before="0" w:after="0" w:line="276" w:lineRule="auto"/>
              <w:rPr>
                <w:sz w:val="20"/>
              </w:rPr>
            </w:pPr>
            <w:r w:rsidRPr="008B461B">
              <w:rPr>
                <w:sz w:val="20"/>
              </w:rPr>
              <w:t>restrictForeignsInfo</w:t>
            </w:r>
          </w:p>
        </w:tc>
        <w:tc>
          <w:tcPr>
            <w:tcW w:w="207" w:type="pct"/>
            <w:shd w:val="clear" w:color="auto" w:fill="auto"/>
            <w:hideMark/>
          </w:tcPr>
          <w:p w14:paraId="7BF7D33F" w14:textId="77777777" w:rsidR="00EB3549" w:rsidRPr="005077E0" w:rsidRDefault="005077E0" w:rsidP="003F07D0">
            <w:pPr>
              <w:spacing w:before="0" w:after="0" w:line="276" w:lineRule="auto"/>
              <w:jc w:val="center"/>
              <w:rPr>
                <w:sz w:val="20"/>
              </w:rPr>
            </w:pPr>
            <w:r>
              <w:rPr>
                <w:sz w:val="20"/>
              </w:rPr>
              <w:t>Н</w:t>
            </w:r>
          </w:p>
        </w:tc>
        <w:tc>
          <w:tcPr>
            <w:tcW w:w="518" w:type="pct"/>
            <w:gridSpan w:val="2"/>
            <w:shd w:val="clear" w:color="auto" w:fill="auto"/>
            <w:hideMark/>
          </w:tcPr>
          <w:p w14:paraId="6D701623" w14:textId="77777777" w:rsidR="00EB3549" w:rsidRPr="000206D3" w:rsidRDefault="00EB3549" w:rsidP="003F07D0">
            <w:pPr>
              <w:spacing w:before="0" w:after="0" w:line="276" w:lineRule="auto"/>
              <w:jc w:val="center"/>
              <w:rPr>
                <w:sz w:val="20"/>
                <w:lang w:val="en-US"/>
              </w:rPr>
            </w:pPr>
            <w:r>
              <w:rPr>
                <w:sz w:val="20"/>
                <w:lang w:val="en-US"/>
              </w:rPr>
              <w:t>T(1-2000)</w:t>
            </w:r>
          </w:p>
        </w:tc>
        <w:tc>
          <w:tcPr>
            <w:tcW w:w="1417" w:type="pct"/>
            <w:shd w:val="clear" w:color="auto" w:fill="auto"/>
            <w:hideMark/>
          </w:tcPr>
          <w:p w14:paraId="000E3F78" w14:textId="77777777" w:rsidR="00EB3549" w:rsidRPr="00BE0744" w:rsidRDefault="00EB3549" w:rsidP="003F07D0">
            <w:pPr>
              <w:spacing w:before="0" w:after="0" w:line="276" w:lineRule="auto"/>
              <w:rPr>
                <w:sz w:val="20"/>
              </w:rPr>
            </w:pPr>
            <w:r w:rsidRPr="008B461B">
              <w:rPr>
                <w:sz w:val="20"/>
              </w:rPr>
              <w:t xml:space="preserve">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(согласно </w:t>
            </w:r>
            <w:r>
              <w:rPr>
                <w:sz w:val="20"/>
              </w:rPr>
              <w:t xml:space="preserve">п.8 ч.3 ст.49 </w:t>
            </w:r>
            <w:r w:rsidRPr="008B461B">
              <w:rPr>
                <w:sz w:val="20"/>
              </w:rPr>
              <w:t>Федерального закона № 44-ФЗ)</w:t>
            </w:r>
          </w:p>
        </w:tc>
        <w:tc>
          <w:tcPr>
            <w:tcW w:w="1341" w:type="pct"/>
            <w:gridSpan w:val="2"/>
            <w:shd w:val="clear" w:color="auto" w:fill="auto"/>
            <w:hideMark/>
          </w:tcPr>
          <w:p w14:paraId="3DA590B9" w14:textId="77777777" w:rsidR="00EB3549" w:rsidRPr="001A4780" w:rsidRDefault="009F54D2" w:rsidP="003F07D0">
            <w:pPr>
              <w:spacing w:before="0" w:after="0" w:line="276" w:lineRule="auto"/>
              <w:rPr>
                <w:sz w:val="20"/>
              </w:rPr>
            </w:pPr>
            <w:r w:rsidRPr="009F54D2">
              <w:rPr>
                <w:sz w:val="20"/>
              </w:rPr>
              <w:t>Игнорируется при приеме</w:t>
            </w:r>
          </w:p>
        </w:tc>
      </w:tr>
      <w:tr w:rsidR="00EB3549" w:rsidRPr="001A4780" w14:paraId="03721948" w14:textId="77777777" w:rsidTr="008B066A">
        <w:tc>
          <w:tcPr>
            <w:tcW w:w="756" w:type="pct"/>
            <w:shd w:val="clear" w:color="auto" w:fill="auto"/>
            <w:hideMark/>
          </w:tcPr>
          <w:p w14:paraId="0E26229D"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680AAAC3" w14:textId="77777777" w:rsidR="00EB3549" w:rsidRPr="001A4780" w:rsidRDefault="00EB3549" w:rsidP="003F07D0">
            <w:pPr>
              <w:spacing w:before="0" w:after="0" w:line="276" w:lineRule="auto"/>
              <w:rPr>
                <w:sz w:val="20"/>
              </w:rPr>
            </w:pPr>
            <w:r w:rsidRPr="00BE0744">
              <w:rPr>
                <w:sz w:val="20"/>
              </w:rPr>
              <w:t>addInfo</w:t>
            </w:r>
          </w:p>
        </w:tc>
        <w:tc>
          <w:tcPr>
            <w:tcW w:w="207" w:type="pct"/>
            <w:shd w:val="clear" w:color="auto" w:fill="auto"/>
            <w:hideMark/>
          </w:tcPr>
          <w:p w14:paraId="7C45F0D9" w14:textId="77777777" w:rsidR="00EB3549" w:rsidRPr="000206D3" w:rsidRDefault="00EB3549" w:rsidP="003F07D0">
            <w:pPr>
              <w:spacing w:before="0" w:after="0" w:line="276" w:lineRule="auto"/>
              <w:jc w:val="center"/>
              <w:rPr>
                <w:sz w:val="20"/>
                <w:lang w:val="en-US"/>
              </w:rPr>
            </w:pPr>
            <w:r>
              <w:rPr>
                <w:sz w:val="20"/>
                <w:lang w:val="en-US"/>
              </w:rPr>
              <w:t>H</w:t>
            </w:r>
          </w:p>
        </w:tc>
        <w:tc>
          <w:tcPr>
            <w:tcW w:w="518" w:type="pct"/>
            <w:gridSpan w:val="2"/>
            <w:shd w:val="clear" w:color="auto" w:fill="auto"/>
            <w:hideMark/>
          </w:tcPr>
          <w:p w14:paraId="2235B842" w14:textId="77777777" w:rsidR="00EB3549" w:rsidRPr="001A4780" w:rsidRDefault="00EB3549" w:rsidP="003F07D0">
            <w:pPr>
              <w:spacing w:before="0" w:after="0" w:line="276" w:lineRule="auto"/>
              <w:jc w:val="center"/>
              <w:rPr>
                <w:sz w:val="20"/>
              </w:rPr>
            </w:pPr>
            <w:r>
              <w:rPr>
                <w:sz w:val="20"/>
                <w:lang w:val="en-US"/>
              </w:rPr>
              <w:t>T(1-2000)</w:t>
            </w:r>
          </w:p>
        </w:tc>
        <w:tc>
          <w:tcPr>
            <w:tcW w:w="1417" w:type="pct"/>
            <w:shd w:val="clear" w:color="auto" w:fill="auto"/>
            <w:hideMark/>
          </w:tcPr>
          <w:p w14:paraId="01EA8689" w14:textId="77777777" w:rsidR="00EB3549" w:rsidRPr="001A4780" w:rsidRDefault="00EB3549" w:rsidP="003F07D0">
            <w:pPr>
              <w:spacing w:before="0" w:after="0" w:line="276" w:lineRule="auto"/>
              <w:rPr>
                <w:sz w:val="20"/>
              </w:rPr>
            </w:pPr>
            <w:r w:rsidRPr="00BE0744">
              <w:rPr>
                <w:sz w:val="20"/>
              </w:rPr>
              <w:t>Дополнительная информация</w:t>
            </w:r>
          </w:p>
        </w:tc>
        <w:tc>
          <w:tcPr>
            <w:tcW w:w="1341" w:type="pct"/>
            <w:gridSpan w:val="2"/>
            <w:shd w:val="clear" w:color="auto" w:fill="auto"/>
            <w:hideMark/>
          </w:tcPr>
          <w:p w14:paraId="1D37DEFC" w14:textId="77777777" w:rsidR="00EB3549" w:rsidRPr="001A4780" w:rsidRDefault="00EB3549" w:rsidP="003F07D0">
            <w:pPr>
              <w:spacing w:before="0" w:after="0" w:line="276" w:lineRule="auto"/>
              <w:rPr>
                <w:sz w:val="20"/>
              </w:rPr>
            </w:pPr>
          </w:p>
        </w:tc>
      </w:tr>
      <w:tr w:rsidR="00EB3549" w:rsidRPr="001A4780" w14:paraId="09068E5A" w14:textId="77777777" w:rsidTr="00490DAA">
        <w:tc>
          <w:tcPr>
            <w:tcW w:w="5000" w:type="pct"/>
            <w:gridSpan w:val="9"/>
            <w:shd w:val="clear" w:color="auto" w:fill="auto"/>
            <w:hideMark/>
          </w:tcPr>
          <w:p w14:paraId="4B409E52" w14:textId="77777777" w:rsidR="00EB3549" w:rsidRPr="001A4780" w:rsidRDefault="00EB3549" w:rsidP="003F07D0">
            <w:pPr>
              <w:spacing w:before="0" w:after="0" w:line="276" w:lineRule="auto"/>
              <w:jc w:val="center"/>
              <w:rPr>
                <w:sz w:val="20"/>
              </w:rPr>
            </w:pPr>
            <w:r w:rsidRPr="001A4780">
              <w:rPr>
                <w:b/>
                <w:bCs/>
                <w:sz w:val="20"/>
              </w:rPr>
              <w:t>Валюта</w:t>
            </w:r>
          </w:p>
        </w:tc>
      </w:tr>
      <w:tr w:rsidR="00EB3549" w:rsidRPr="001A4780" w14:paraId="2E4DB4C5" w14:textId="77777777" w:rsidTr="008B066A">
        <w:tc>
          <w:tcPr>
            <w:tcW w:w="756" w:type="pct"/>
            <w:shd w:val="clear" w:color="auto" w:fill="auto"/>
            <w:hideMark/>
          </w:tcPr>
          <w:p w14:paraId="5B8FCF03" w14:textId="77777777" w:rsidR="00EB3549" w:rsidRPr="001A4780" w:rsidRDefault="00EB3549" w:rsidP="003F07D0">
            <w:pPr>
              <w:spacing w:before="0" w:after="0" w:line="276" w:lineRule="auto"/>
              <w:rPr>
                <w:sz w:val="20"/>
              </w:rPr>
            </w:pPr>
            <w:r w:rsidRPr="001A4780">
              <w:rPr>
                <w:b/>
                <w:bCs/>
                <w:sz w:val="20"/>
              </w:rPr>
              <w:t>currency</w:t>
            </w:r>
          </w:p>
        </w:tc>
        <w:tc>
          <w:tcPr>
            <w:tcW w:w="761" w:type="pct"/>
            <w:gridSpan w:val="2"/>
            <w:shd w:val="clear" w:color="auto" w:fill="auto"/>
            <w:hideMark/>
          </w:tcPr>
          <w:p w14:paraId="37058866" w14:textId="77777777" w:rsidR="00EB3549" w:rsidRPr="001A4780" w:rsidRDefault="00EB3549" w:rsidP="003F07D0">
            <w:pPr>
              <w:spacing w:before="0" w:after="0" w:line="276" w:lineRule="auto"/>
              <w:rPr>
                <w:sz w:val="20"/>
              </w:rPr>
            </w:pPr>
            <w:r w:rsidRPr="001A4780">
              <w:rPr>
                <w:sz w:val="20"/>
              </w:rPr>
              <w:t> </w:t>
            </w:r>
          </w:p>
        </w:tc>
        <w:tc>
          <w:tcPr>
            <w:tcW w:w="207" w:type="pct"/>
            <w:shd w:val="clear" w:color="auto" w:fill="auto"/>
            <w:hideMark/>
          </w:tcPr>
          <w:p w14:paraId="6A4E7084" w14:textId="77777777" w:rsidR="00EB3549" w:rsidRPr="001A4780" w:rsidRDefault="00EB3549" w:rsidP="003F07D0">
            <w:pPr>
              <w:spacing w:before="0" w:after="0" w:line="276" w:lineRule="auto"/>
              <w:rPr>
                <w:sz w:val="20"/>
              </w:rPr>
            </w:pPr>
            <w:r w:rsidRPr="001A4780">
              <w:rPr>
                <w:sz w:val="20"/>
              </w:rPr>
              <w:t> </w:t>
            </w:r>
          </w:p>
        </w:tc>
        <w:tc>
          <w:tcPr>
            <w:tcW w:w="518" w:type="pct"/>
            <w:gridSpan w:val="2"/>
            <w:shd w:val="clear" w:color="auto" w:fill="auto"/>
            <w:hideMark/>
          </w:tcPr>
          <w:p w14:paraId="5E3F7262" w14:textId="77777777" w:rsidR="00EB3549" w:rsidRPr="001A4780" w:rsidRDefault="00EB3549" w:rsidP="003F07D0">
            <w:pPr>
              <w:spacing w:before="0" w:after="0" w:line="276" w:lineRule="auto"/>
              <w:rPr>
                <w:sz w:val="20"/>
              </w:rPr>
            </w:pPr>
            <w:r w:rsidRPr="001A4780">
              <w:rPr>
                <w:sz w:val="20"/>
              </w:rPr>
              <w:t> </w:t>
            </w:r>
          </w:p>
        </w:tc>
        <w:tc>
          <w:tcPr>
            <w:tcW w:w="1417" w:type="pct"/>
            <w:shd w:val="clear" w:color="auto" w:fill="auto"/>
            <w:hideMark/>
          </w:tcPr>
          <w:p w14:paraId="43141229" w14:textId="77777777" w:rsidR="00EB3549" w:rsidRPr="001A4780" w:rsidRDefault="00EB3549" w:rsidP="003F07D0">
            <w:pPr>
              <w:spacing w:before="0" w:after="0" w:line="276" w:lineRule="auto"/>
              <w:rPr>
                <w:sz w:val="20"/>
              </w:rPr>
            </w:pPr>
            <w:r w:rsidRPr="001A4780">
              <w:rPr>
                <w:sz w:val="20"/>
              </w:rPr>
              <w:t> </w:t>
            </w:r>
          </w:p>
        </w:tc>
        <w:tc>
          <w:tcPr>
            <w:tcW w:w="1341" w:type="pct"/>
            <w:gridSpan w:val="2"/>
            <w:shd w:val="clear" w:color="auto" w:fill="auto"/>
            <w:hideMark/>
          </w:tcPr>
          <w:p w14:paraId="740992B2" w14:textId="77777777" w:rsidR="00EB3549" w:rsidRPr="001A4780" w:rsidRDefault="00EB3549" w:rsidP="003F07D0">
            <w:pPr>
              <w:spacing w:before="0" w:after="0" w:line="276" w:lineRule="auto"/>
              <w:rPr>
                <w:sz w:val="20"/>
              </w:rPr>
            </w:pPr>
            <w:r>
              <w:rPr>
                <w:sz w:val="20"/>
              </w:rPr>
              <w:t xml:space="preserve"> </w:t>
            </w:r>
          </w:p>
        </w:tc>
      </w:tr>
      <w:tr w:rsidR="00EB3549" w:rsidRPr="001A4780" w14:paraId="715E34A9" w14:textId="77777777" w:rsidTr="008B066A">
        <w:tc>
          <w:tcPr>
            <w:tcW w:w="756" w:type="pct"/>
            <w:shd w:val="clear" w:color="auto" w:fill="auto"/>
            <w:hideMark/>
          </w:tcPr>
          <w:p w14:paraId="761CB803" w14:textId="77777777" w:rsidR="00EB3549" w:rsidRPr="001A4780" w:rsidRDefault="00EB3549" w:rsidP="003F07D0">
            <w:pPr>
              <w:spacing w:before="0" w:after="0" w:line="276" w:lineRule="auto"/>
              <w:rPr>
                <w:sz w:val="20"/>
              </w:rPr>
            </w:pPr>
            <w:r w:rsidRPr="001A4780">
              <w:rPr>
                <w:sz w:val="20"/>
              </w:rPr>
              <w:t> </w:t>
            </w:r>
          </w:p>
        </w:tc>
        <w:tc>
          <w:tcPr>
            <w:tcW w:w="761" w:type="pct"/>
            <w:gridSpan w:val="2"/>
            <w:shd w:val="clear" w:color="auto" w:fill="auto"/>
            <w:hideMark/>
          </w:tcPr>
          <w:p w14:paraId="46CC521C" w14:textId="77777777" w:rsidR="00EB3549" w:rsidRPr="001A4780" w:rsidRDefault="00EB3549" w:rsidP="003F07D0">
            <w:pPr>
              <w:spacing w:before="0" w:after="0" w:line="276" w:lineRule="auto"/>
              <w:rPr>
                <w:sz w:val="20"/>
              </w:rPr>
            </w:pPr>
            <w:r w:rsidRPr="001A4780">
              <w:rPr>
                <w:sz w:val="20"/>
              </w:rPr>
              <w:t xml:space="preserve">code </w:t>
            </w:r>
          </w:p>
        </w:tc>
        <w:tc>
          <w:tcPr>
            <w:tcW w:w="207" w:type="pct"/>
            <w:shd w:val="clear" w:color="auto" w:fill="auto"/>
            <w:hideMark/>
          </w:tcPr>
          <w:p w14:paraId="2776E24D" w14:textId="77777777" w:rsidR="00EB3549" w:rsidRPr="001A4780" w:rsidRDefault="00EB3549" w:rsidP="003F07D0">
            <w:pPr>
              <w:spacing w:before="0" w:after="0" w:line="276" w:lineRule="auto"/>
              <w:jc w:val="center"/>
              <w:rPr>
                <w:sz w:val="20"/>
              </w:rPr>
            </w:pPr>
            <w:r w:rsidRPr="001A4780">
              <w:rPr>
                <w:sz w:val="20"/>
              </w:rPr>
              <w:t>O</w:t>
            </w:r>
          </w:p>
        </w:tc>
        <w:tc>
          <w:tcPr>
            <w:tcW w:w="518" w:type="pct"/>
            <w:gridSpan w:val="2"/>
            <w:shd w:val="clear" w:color="auto" w:fill="auto"/>
            <w:hideMark/>
          </w:tcPr>
          <w:p w14:paraId="16D46D8E" w14:textId="77777777" w:rsidR="00EB3549" w:rsidRPr="001A4780" w:rsidRDefault="00EB3549" w:rsidP="003F07D0">
            <w:pPr>
              <w:spacing w:before="0" w:after="0" w:line="276" w:lineRule="auto"/>
              <w:jc w:val="center"/>
              <w:rPr>
                <w:sz w:val="20"/>
              </w:rPr>
            </w:pPr>
            <w:r w:rsidRPr="001A4780">
              <w:rPr>
                <w:sz w:val="20"/>
              </w:rPr>
              <w:t>T(1-3)</w:t>
            </w:r>
          </w:p>
        </w:tc>
        <w:tc>
          <w:tcPr>
            <w:tcW w:w="1417" w:type="pct"/>
            <w:shd w:val="clear" w:color="auto" w:fill="auto"/>
            <w:hideMark/>
          </w:tcPr>
          <w:p w14:paraId="6E7BA24C" w14:textId="77777777" w:rsidR="00EB3549" w:rsidRPr="001A4780" w:rsidRDefault="00EB3549" w:rsidP="003F07D0">
            <w:pPr>
              <w:spacing w:before="0" w:after="0" w:line="276" w:lineRule="auto"/>
              <w:rPr>
                <w:sz w:val="20"/>
              </w:rPr>
            </w:pPr>
            <w:r w:rsidRPr="001A4780">
              <w:rPr>
                <w:sz w:val="20"/>
              </w:rPr>
              <w:t>Код валюты</w:t>
            </w:r>
          </w:p>
        </w:tc>
        <w:tc>
          <w:tcPr>
            <w:tcW w:w="1341" w:type="pct"/>
            <w:gridSpan w:val="2"/>
            <w:shd w:val="clear" w:color="auto" w:fill="auto"/>
            <w:hideMark/>
          </w:tcPr>
          <w:p w14:paraId="180E22EA" w14:textId="77777777" w:rsidR="00EB3549" w:rsidRPr="001A4780" w:rsidRDefault="00EB3549" w:rsidP="003F07D0">
            <w:pPr>
              <w:spacing w:before="0" w:after="0" w:line="276" w:lineRule="auto"/>
              <w:rPr>
                <w:sz w:val="20"/>
              </w:rPr>
            </w:pPr>
            <w:r>
              <w:rPr>
                <w:sz w:val="20"/>
              </w:rPr>
              <w:t xml:space="preserve"> </w:t>
            </w:r>
          </w:p>
        </w:tc>
      </w:tr>
      <w:tr w:rsidR="00EB3549" w:rsidRPr="001A4780" w14:paraId="0F12B1E7" w14:textId="77777777" w:rsidTr="008B066A">
        <w:tc>
          <w:tcPr>
            <w:tcW w:w="756" w:type="pct"/>
            <w:shd w:val="clear" w:color="auto" w:fill="auto"/>
            <w:hideMark/>
          </w:tcPr>
          <w:p w14:paraId="46172670" w14:textId="77777777" w:rsidR="00EB3549" w:rsidRPr="001A4780" w:rsidRDefault="00EB3549" w:rsidP="003F07D0">
            <w:pPr>
              <w:spacing w:before="0" w:after="0" w:line="276" w:lineRule="auto"/>
              <w:rPr>
                <w:sz w:val="20"/>
              </w:rPr>
            </w:pPr>
            <w:r w:rsidRPr="001A4780">
              <w:rPr>
                <w:sz w:val="20"/>
              </w:rPr>
              <w:t> </w:t>
            </w:r>
          </w:p>
        </w:tc>
        <w:tc>
          <w:tcPr>
            <w:tcW w:w="761" w:type="pct"/>
            <w:gridSpan w:val="2"/>
            <w:shd w:val="clear" w:color="auto" w:fill="auto"/>
            <w:hideMark/>
          </w:tcPr>
          <w:p w14:paraId="012A7806" w14:textId="77777777" w:rsidR="00EB3549" w:rsidRPr="001A4780" w:rsidRDefault="00EB3549" w:rsidP="003F07D0">
            <w:pPr>
              <w:spacing w:before="0" w:after="0" w:line="276" w:lineRule="auto"/>
              <w:rPr>
                <w:sz w:val="20"/>
              </w:rPr>
            </w:pPr>
            <w:r w:rsidRPr="001A4780">
              <w:rPr>
                <w:sz w:val="20"/>
              </w:rPr>
              <w:t xml:space="preserve">name </w:t>
            </w:r>
          </w:p>
        </w:tc>
        <w:tc>
          <w:tcPr>
            <w:tcW w:w="207" w:type="pct"/>
            <w:shd w:val="clear" w:color="auto" w:fill="auto"/>
            <w:hideMark/>
          </w:tcPr>
          <w:p w14:paraId="554B2FC8" w14:textId="77777777" w:rsidR="00EB3549" w:rsidRPr="001A4780" w:rsidRDefault="00EB3549" w:rsidP="003F07D0">
            <w:pPr>
              <w:spacing w:before="0" w:after="0" w:line="276" w:lineRule="auto"/>
              <w:jc w:val="center"/>
              <w:rPr>
                <w:sz w:val="20"/>
              </w:rPr>
            </w:pPr>
            <w:r w:rsidRPr="001A4780">
              <w:rPr>
                <w:sz w:val="20"/>
              </w:rPr>
              <w:t>H</w:t>
            </w:r>
          </w:p>
        </w:tc>
        <w:tc>
          <w:tcPr>
            <w:tcW w:w="518" w:type="pct"/>
            <w:gridSpan w:val="2"/>
            <w:shd w:val="clear" w:color="auto" w:fill="auto"/>
            <w:hideMark/>
          </w:tcPr>
          <w:p w14:paraId="4074EEF0" w14:textId="77777777" w:rsidR="00EB3549" w:rsidRPr="001A4780" w:rsidRDefault="00EB3549" w:rsidP="003F07D0">
            <w:pPr>
              <w:spacing w:before="0" w:after="0" w:line="276" w:lineRule="auto"/>
              <w:jc w:val="center"/>
              <w:rPr>
                <w:sz w:val="20"/>
              </w:rPr>
            </w:pPr>
            <w:r w:rsidRPr="001A4780">
              <w:rPr>
                <w:sz w:val="20"/>
              </w:rPr>
              <w:t>T(1-</w:t>
            </w:r>
            <w:r>
              <w:rPr>
                <w:sz w:val="20"/>
              </w:rPr>
              <w:t>50</w:t>
            </w:r>
            <w:r w:rsidRPr="001A4780">
              <w:rPr>
                <w:sz w:val="20"/>
              </w:rPr>
              <w:t>)</w:t>
            </w:r>
          </w:p>
        </w:tc>
        <w:tc>
          <w:tcPr>
            <w:tcW w:w="1417" w:type="pct"/>
            <w:shd w:val="clear" w:color="auto" w:fill="auto"/>
            <w:hideMark/>
          </w:tcPr>
          <w:p w14:paraId="60FF45FA" w14:textId="77777777" w:rsidR="00EB3549" w:rsidRPr="001A4780" w:rsidRDefault="00EB3549" w:rsidP="003F07D0">
            <w:pPr>
              <w:spacing w:before="0" w:after="0" w:line="276" w:lineRule="auto"/>
              <w:rPr>
                <w:sz w:val="20"/>
              </w:rPr>
            </w:pPr>
            <w:r w:rsidRPr="001A4780">
              <w:rPr>
                <w:sz w:val="20"/>
              </w:rPr>
              <w:t>Наименование валюты</w:t>
            </w:r>
          </w:p>
        </w:tc>
        <w:tc>
          <w:tcPr>
            <w:tcW w:w="1341" w:type="pct"/>
            <w:gridSpan w:val="2"/>
            <w:shd w:val="clear" w:color="auto" w:fill="auto"/>
            <w:hideMark/>
          </w:tcPr>
          <w:p w14:paraId="3C2C6B07" w14:textId="77777777" w:rsidR="00EB3549" w:rsidRPr="001A4780" w:rsidRDefault="00EB3549" w:rsidP="003F07D0">
            <w:pPr>
              <w:spacing w:before="0" w:after="0" w:line="276" w:lineRule="auto"/>
              <w:rPr>
                <w:sz w:val="20"/>
              </w:rPr>
            </w:pPr>
            <w:r>
              <w:rPr>
                <w:sz w:val="20"/>
              </w:rPr>
              <w:t xml:space="preserve"> </w:t>
            </w:r>
          </w:p>
        </w:tc>
      </w:tr>
      <w:tr w:rsidR="00EB3549" w:rsidRPr="001A4780" w14:paraId="35E5553F" w14:textId="77777777" w:rsidTr="00490DAA">
        <w:tc>
          <w:tcPr>
            <w:tcW w:w="5000" w:type="pct"/>
            <w:gridSpan w:val="9"/>
            <w:shd w:val="clear" w:color="auto" w:fill="auto"/>
            <w:hideMark/>
          </w:tcPr>
          <w:p w14:paraId="5B3FB3E6" w14:textId="77777777" w:rsidR="00EB3549" w:rsidRPr="001A4780" w:rsidRDefault="00EB3549" w:rsidP="003F07D0">
            <w:pPr>
              <w:spacing w:before="0" w:after="0" w:line="276" w:lineRule="auto"/>
              <w:jc w:val="center"/>
              <w:rPr>
                <w:sz w:val="20"/>
              </w:rPr>
            </w:pPr>
            <w:r w:rsidRPr="001A4780">
              <w:rPr>
                <w:b/>
                <w:bCs/>
                <w:sz w:val="20"/>
              </w:rPr>
              <w:t>Требования заказчиков</w:t>
            </w:r>
          </w:p>
        </w:tc>
      </w:tr>
      <w:tr w:rsidR="00EB3549" w:rsidRPr="001A4780" w14:paraId="1AF539EC" w14:textId="77777777" w:rsidTr="008B066A">
        <w:tc>
          <w:tcPr>
            <w:tcW w:w="756" w:type="pct"/>
            <w:shd w:val="clear" w:color="auto" w:fill="auto"/>
            <w:hideMark/>
          </w:tcPr>
          <w:p w14:paraId="3A0431CC" w14:textId="77777777" w:rsidR="00EB3549" w:rsidRPr="001A4780" w:rsidRDefault="00EB3549" w:rsidP="003F07D0">
            <w:pPr>
              <w:spacing w:before="0" w:after="0" w:line="276" w:lineRule="auto"/>
              <w:rPr>
                <w:sz w:val="20"/>
              </w:rPr>
            </w:pPr>
            <w:r w:rsidRPr="001A4780">
              <w:rPr>
                <w:b/>
                <w:bCs/>
                <w:sz w:val="20"/>
              </w:rPr>
              <w:t>customerRequirements</w:t>
            </w:r>
          </w:p>
        </w:tc>
        <w:tc>
          <w:tcPr>
            <w:tcW w:w="761" w:type="pct"/>
            <w:gridSpan w:val="2"/>
            <w:shd w:val="clear" w:color="auto" w:fill="auto"/>
            <w:hideMark/>
          </w:tcPr>
          <w:p w14:paraId="4DF725C4" w14:textId="77777777" w:rsidR="00EB3549" w:rsidRPr="001A4780" w:rsidRDefault="00EB3549" w:rsidP="003F07D0">
            <w:pPr>
              <w:spacing w:before="0" w:after="0" w:line="276" w:lineRule="auto"/>
              <w:rPr>
                <w:sz w:val="20"/>
              </w:rPr>
            </w:pPr>
            <w:r w:rsidRPr="001A4780">
              <w:rPr>
                <w:sz w:val="20"/>
              </w:rPr>
              <w:t> </w:t>
            </w:r>
          </w:p>
        </w:tc>
        <w:tc>
          <w:tcPr>
            <w:tcW w:w="207" w:type="pct"/>
            <w:shd w:val="clear" w:color="auto" w:fill="auto"/>
            <w:hideMark/>
          </w:tcPr>
          <w:p w14:paraId="1D70B50F" w14:textId="77777777" w:rsidR="00EB3549" w:rsidRPr="001A4780" w:rsidRDefault="00EB3549" w:rsidP="003F07D0">
            <w:pPr>
              <w:spacing w:before="0" w:after="0" w:line="276" w:lineRule="auto"/>
              <w:rPr>
                <w:sz w:val="20"/>
              </w:rPr>
            </w:pPr>
            <w:r w:rsidRPr="001A4780">
              <w:rPr>
                <w:sz w:val="20"/>
              </w:rPr>
              <w:t> </w:t>
            </w:r>
          </w:p>
        </w:tc>
        <w:tc>
          <w:tcPr>
            <w:tcW w:w="518" w:type="pct"/>
            <w:gridSpan w:val="2"/>
            <w:shd w:val="clear" w:color="auto" w:fill="auto"/>
            <w:hideMark/>
          </w:tcPr>
          <w:p w14:paraId="07DEC6A9" w14:textId="77777777" w:rsidR="00EB3549" w:rsidRPr="001A4780" w:rsidRDefault="00EB3549" w:rsidP="003F07D0">
            <w:pPr>
              <w:spacing w:before="0" w:after="0" w:line="276" w:lineRule="auto"/>
              <w:rPr>
                <w:sz w:val="20"/>
              </w:rPr>
            </w:pPr>
            <w:r w:rsidRPr="001A4780">
              <w:rPr>
                <w:sz w:val="20"/>
              </w:rPr>
              <w:t> </w:t>
            </w:r>
          </w:p>
        </w:tc>
        <w:tc>
          <w:tcPr>
            <w:tcW w:w="1417" w:type="pct"/>
            <w:shd w:val="clear" w:color="auto" w:fill="auto"/>
            <w:hideMark/>
          </w:tcPr>
          <w:p w14:paraId="0877FC71" w14:textId="77777777" w:rsidR="00EB3549" w:rsidRPr="001A4780" w:rsidRDefault="00EB3549" w:rsidP="003F07D0">
            <w:pPr>
              <w:spacing w:before="0" w:after="0" w:line="276" w:lineRule="auto"/>
              <w:rPr>
                <w:sz w:val="20"/>
              </w:rPr>
            </w:pPr>
            <w:r w:rsidRPr="001A4780">
              <w:rPr>
                <w:sz w:val="20"/>
              </w:rPr>
              <w:t> </w:t>
            </w:r>
          </w:p>
        </w:tc>
        <w:tc>
          <w:tcPr>
            <w:tcW w:w="1341" w:type="pct"/>
            <w:gridSpan w:val="2"/>
            <w:shd w:val="clear" w:color="auto" w:fill="auto"/>
            <w:hideMark/>
          </w:tcPr>
          <w:p w14:paraId="7E1C339E" w14:textId="77777777" w:rsidR="00EB3549" w:rsidRPr="001A4780" w:rsidRDefault="00EB3549" w:rsidP="003F07D0">
            <w:pPr>
              <w:spacing w:before="0" w:after="0" w:line="276" w:lineRule="auto"/>
              <w:rPr>
                <w:sz w:val="20"/>
              </w:rPr>
            </w:pPr>
          </w:p>
        </w:tc>
      </w:tr>
      <w:tr w:rsidR="00EB3549" w:rsidRPr="001A4780" w14:paraId="79CE59C1" w14:textId="77777777" w:rsidTr="008B066A">
        <w:tc>
          <w:tcPr>
            <w:tcW w:w="756" w:type="pct"/>
            <w:shd w:val="clear" w:color="auto" w:fill="auto"/>
            <w:hideMark/>
          </w:tcPr>
          <w:p w14:paraId="4CBBE096" w14:textId="77777777" w:rsidR="00EB3549" w:rsidRPr="001A4780" w:rsidRDefault="00EB3549" w:rsidP="003F07D0">
            <w:pPr>
              <w:spacing w:before="0" w:after="0" w:line="276" w:lineRule="auto"/>
              <w:rPr>
                <w:sz w:val="20"/>
              </w:rPr>
            </w:pPr>
            <w:r w:rsidRPr="001A4780">
              <w:rPr>
                <w:b/>
                <w:bCs/>
                <w:sz w:val="20"/>
              </w:rPr>
              <w:t>customerRequirement</w:t>
            </w:r>
          </w:p>
        </w:tc>
        <w:tc>
          <w:tcPr>
            <w:tcW w:w="761" w:type="pct"/>
            <w:gridSpan w:val="2"/>
            <w:shd w:val="clear" w:color="auto" w:fill="auto"/>
            <w:hideMark/>
          </w:tcPr>
          <w:p w14:paraId="5EA3A9C4" w14:textId="77777777" w:rsidR="00EB3549" w:rsidRPr="001A4780" w:rsidRDefault="00EB3549" w:rsidP="003F07D0">
            <w:pPr>
              <w:spacing w:before="0" w:after="0" w:line="276" w:lineRule="auto"/>
              <w:rPr>
                <w:sz w:val="20"/>
              </w:rPr>
            </w:pPr>
            <w:r w:rsidRPr="001A4780">
              <w:rPr>
                <w:sz w:val="20"/>
              </w:rPr>
              <w:t> </w:t>
            </w:r>
          </w:p>
        </w:tc>
        <w:tc>
          <w:tcPr>
            <w:tcW w:w="207" w:type="pct"/>
            <w:shd w:val="clear" w:color="auto" w:fill="auto"/>
            <w:hideMark/>
          </w:tcPr>
          <w:p w14:paraId="47B4A4C9" w14:textId="77777777" w:rsidR="00EB3549" w:rsidRPr="00A60310" w:rsidRDefault="00EB3549" w:rsidP="003F07D0">
            <w:pPr>
              <w:spacing w:before="0" w:after="0" w:line="276" w:lineRule="auto"/>
              <w:jc w:val="center"/>
              <w:rPr>
                <w:sz w:val="20"/>
                <w:lang w:val="en-US"/>
              </w:rPr>
            </w:pPr>
            <w:r>
              <w:rPr>
                <w:sz w:val="20"/>
              </w:rPr>
              <w:t>O</w:t>
            </w:r>
          </w:p>
        </w:tc>
        <w:tc>
          <w:tcPr>
            <w:tcW w:w="518" w:type="pct"/>
            <w:gridSpan w:val="2"/>
            <w:shd w:val="clear" w:color="auto" w:fill="auto"/>
            <w:hideMark/>
          </w:tcPr>
          <w:p w14:paraId="78229207" w14:textId="77777777" w:rsidR="00EB3549" w:rsidRPr="001A4780" w:rsidRDefault="00EB3549" w:rsidP="003F07D0">
            <w:pPr>
              <w:spacing w:before="0" w:after="0" w:line="276" w:lineRule="auto"/>
              <w:jc w:val="center"/>
              <w:rPr>
                <w:sz w:val="20"/>
              </w:rPr>
            </w:pPr>
            <w:r>
              <w:rPr>
                <w:sz w:val="20"/>
                <w:lang w:val="en-US"/>
              </w:rPr>
              <w:t>S</w:t>
            </w:r>
          </w:p>
        </w:tc>
        <w:tc>
          <w:tcPr>
            <w:tcW w:w="1417" w:type="pct"/>
            <w:shd w:val="clear" w:color="auto" w:fill="auto"/>
            <w:hideMark/>
          </w:tcPr>
          <w:p w14:paraId="6148FCAB" w14:textId="77777777" w:rsidR="00EB3549" w:rsidRPr="00A60310" w:rsidRDefault="00EB3549" w:rsidP="003F07D0">
            <w:pPr>
              <w:spacing w:before="0" w:after="0" w:line="276" w:lineRule="auto"/>
              <w:rPr>
                <w:sz w:val="20"/>
              </w:rPr>
            </w:pPr>
            <w:r w:rsidRPr="001A4780">
              <w:rPr>
                <w:sz w:val="20"/>
              </w:rPr>
              <w:t> </w:t>
            </w:r>
            <w:r>
              <w:rPr>
                <w:sz w:val="20"/>
                <w:lang w:val="en-US"/>
              </w:rPr>
              <w:t>Требование заказчика</w:t>
            </w:r>
          </w:p>
        </w:tc>
        <w:tc>
          <w:tcPr>
            <w:tcW w:w="1341" w:type="pct"/>
            <w:gridSpan w:val="2"/>
            <w:shd w:val="clear" w:color="auto" w:fill="auto"/>
            <w:hideMark/>
          </w:tcPr>
          <w:p w14:paraId="48121C24" w14:textId="77777777" w:rsidR="00EB3549" w:rsidRPr="001A4780" w:rsidRDefault="002E2F43" w:rsidP="003F07D0">
            <w:pPr>
              <w:spacing w:before="0" w:after="0" w:line="276" w:lineRule="auto"/>
              <w:rPr>
                <w:sz w:val="20"/>
              </w:rPr>
            </w:pPr>
            <w:r w:rsidRPr="00483FD5">
              <w:rPr>
                <w:sz w:val="20"/>
              </w:rPr>
              <w:t>Множественный элемент</w:t>
            </w:r>
            <w:r w:rsidR="00EB3549">
              <w:rPr>
                <w:sz w:val="20"/>
              </w:rPr>
              <w:t xml:space="preserve"> </w:t>
            </w:r>
          </w:p>
        </w:tc>
      </w:tr>
      <w:tr w:rsidR="00EB3549" w:rsidRPr="001A4780" w14:paraId="4D61C270" w14:textId="77777777" w:rsidTr="008B066A">
        <w:tc>
          <w:tcPr>
            <w:tcW w:w="756" w:type="pct"/>
            <w:shd w:val="clear" w:color="auto" w:fill="auto"/>
            <w:hideMark/>
          </w:tcPr>
          <w:p w14:paraId="7C5648A8" w14:textId="77777777" w:rsidR="00EB3549" w:rsidRPr="001A4780" w:rsidRDefault="00EB3549" w:rsidP="003F07D0">
            <w:pPr>
              <w:spacing w:before="0" w:after="0" w:line="276" w:lineRule="auto"/>
              <w:rPr>
                <w:sz w:val="20"/>
              </w:rPr>
            </w:pPr>
            <w:r w:rsidRPr="001A4780">
              <w:rPr>
                <w:sz w:val="20"/>
              </w:rPr>
              <w:t> </w:t>
            </w:r>
          </w:p>
        </w:tc>
        <w:tc>
          <w:tcPr>
            <w:tcW w:w="761" w:type="pct"/>
            <w:gridSpan w:val="2"/>
            <w:shd w:val="clear" w:color="auto" w:fill="auto"/>
            <w:hideMark/>
          </w:tcPr>
          <w:p w14:paraId="152E4580" w14:textId="77777777" w:rsidR="00EB3549" w:rsidRPr="001A4780" w:rsidRDefault="00EB3549" w:rsidP="003F07D0">
            <w:pPr>
              <w:spacing w:before="0" w:after="0" w:line="276" w:lineRule="auto"/>
              <w:rPr>
                <w:sz w:val="20"/>
              </w:rPr>
            </w:pPr>
            <w:r w:rsidRPr="0067380C">
              <w:rPr>
                <w:sz w:val="20"/>
              </w:rPr>
              <w:t>customer</w:t>
            </w:r>
          </w:p>
        </w:tc>
        <w:tc>
          <w:tcPr>
            <w:tcW w:w="207" w:type="pct"/>
            <w:shd w:val="clear" w:color="auto" w:fill="auto"/>
            <w:hideMark/>
          </w:tcPr>
          <w:p w14:paraId="2B2D0BB4" w14:textId="77777777" w:rsidR="00EB3549" w:rsidRPr="001A4780" w:rsidRDefault="00EB3549" w:rsidP="003F07D0">
            <w:pPr>
              <w:spacing w:before="0" w:after="0" w:line="276" w:lineRule="auto"/>
              <w:jc w:val="center"/>
              <w:rPr>
                <w:sz w:val="20"/>
              </w:rPr>
            </w:pPr>
            <w:r w:rsidRPr="001A4780">
              <w:rPr>
                <w:sz w:val="20"/>
              </w:rPr>
              <w:t>O</w:t>
            </w:r>
          </w:p>
        </w:tc>
        <w:tc>
          <w:tcPr>
            <w:tcW w:w="518" w:type="pct"/>
            <w:gridSpan w:val="2"/>
            <w:shd w:val="clear" w:color="auto" w:fill="auto"/>
            <w:hideMark/>
          </w:tcPr>
          <w:p w14:paraId="7A26C7D0" w14:textId="77777777" w:rsidR="00EB3549" w:rsidRPr="001A4780" w:rsidRDefault="00EB3549" w:rsidP="003F07D0">
            <w:pPr>
              <w:spacing w:before="0" w:after="0" w:line="276" w:lineRule="auto"/>
              <w:jc w:val="center"/>
              <w:rPr>
                <w:sz w:val="20"/>
              </w:rPr>
            </w:pPr>
            <w:r w:rsidRPr="001A4780">
              <w:rPr>
                <w:sz w:val="20"/>
              </w:rPr>
              <w:t>S</w:t>
            </w:r>
          </w:p>
        </w:tc>
        <w:tc>
          <w:tcPr>
            <w:tcW w:w="1417" w:type="pct"/>
            <w:shd w:val="clear" w:color="auto" w:fill="auto"/>
            <w:hideMark/>
          </w:tcPr>
          <w:p w14:paraId="3CCC6515" w14:textId="77777777" w:rsidR="00EB3549" w:rsidRPr="001A4780" w:rsidRDefault="00EB3549" w:rsidP="003F07D0">
            <w:pPr>
              <w:spacing w:before="0" w:after="0" w:line="276" w:lineRule="auto"/>
              <w:rPr>
                <w:sz w:val="20"/>
              </w:rPr>
            </w:pPr>
            <w:r w:rsidRPr="001A4780">
              <w:rPr>
                <w:sz w:val="20"/>
              </w:rPr>
              <w:t>Организация заказчика данных требований</w:t>
            </w:r>
          </w:p>
        </w:tc>
        <w:tc>
          <w:tcPr>
            <w:tcW w:w="1341" w:type="pct"/>
            <w:gridSpan w:val="2"/>
            <w:shd w:val="clear" w:color="auto" w:fill="auto"/>
            <w:hideMark/>
          </w:tcPr>
          <w:p w14:paraId="084EAD79" w14:textId="77777777" w:rsidR="00EB3549" w:rsidRPr="001A4780" w:rsidRDefault="00EB3549" w:rsidP="003F07D0">
            <w:pPr>
              <w:spacing w:before="0" w:after="0" w:line="276" w:lineRule="auto"/>
              <w:rPr>
                <w:sz w:val="20"/>
              </w:rPr>
            </w:pPr>
            <w:r>
              <w:rPr>
                <w:sz w:val="20"/>
              </w:rPr>
              <w:t xml:space="preserve"> </w:t>
            </w:r>
          </w:p>
        </w:tc>
      </w:tr>
      <w:tr w:rsidR="00EB3549" w:rsidRPr="001A4780" w14:paraId="1FA3F7EE" w14:textId="77777777" w:rsidTr="008B066A">
        <w:tc>
          <w:tcPr>
            <w:tcW w:w="756" w:type="pct"/>
            <w:shd w:val="clear" w:color="auto" w:fill="auto"/>
            <w:hideMark/>
          </w:tcPr>
          <w:p w14:paraId="3A6D2777" w14:textId="77777777" w:rsidR="00EB3549" w:rsidRPr="001A4780" w:rsidRDefault="00EB3549" w:rsidP="003F07D0">
            <w:pPr>
              <w:spacing w:before="0" w:after="0" w:line="276" w:lineRule="auto"/>
              <w:rPr>
                <w:sz w:val="20"/>
              </w:rPr>
            </w:pPr>
            <w:r w:rsidRPr="001A4780">
              <w:rPr>
                <w:sz w:val="20"/>
              </w:rPr>
              <w:t> </w:t>
            </w:r>
          </w:p>
        </w:tc>
        <w:tc>
          <w:tcPr>
            <w:tcW w:w="761" w:type="pct"/>
            <w:gridSpan w:val="2"/>
            <w:shd w:val="clear" w:color="auto" w:fill="auto"/>
            <w:hideMark/>
          </w:tcPr>
          <w:p w14:paraId="088FE5D6" w14:textId="77777777" w:rsidR="00EB3549" w:rsidRPr="001A4780" w:rsidRDefault="00EB3549" w:rsidP="003F07D0">
            <w:pPr>
              <w:spacing w:before="0" w:after="0" w:line="276" w:lineRule="auto"/>
              <w:rPr>
                <w:sz w:val="20"/>
              </w:rPr>
            </w:pPr>
            <w:r w:rsidRPr="001A4780">
              <w:rPr>
                <w:sz w:val="20"/>
              </w:rPr>
              <w:t xml:space="preserve">maxPrice </w:t>
            </w:r>
          </w:p>
        </w:tc>
        <w:tc>
          <w:tcPr>
            <w:tcW w:w="207" w:type="pct"/>
            <w:shd w:val="clear" w:color="auto" w:fill="auto"/>
            <w:hideMark/>
          </w:tcPr>
          <w:p w14:paraId="137101E9" w14:textId="77777777" w:rsidR="00EB3549" w:rsidRPr="001A4780" w:rsidRDefault="00EB3549" w:rsidP="003F07D0">
            <w:pPr>
              <w:spacing w:before="0" w:after="0" w:line="276" w:lineRule="auto"/>
              <w:jc w:val="center"/>
              <w:rPr>
                <w:sz w:val="20"/>
              </w:rPr>
            </w:pPr>
            <w:r w:rsidRPr="001A4780">
              <w:rPr>
                <w:sz w:val="20"/>
              </w:rPr>
              <w:t>O</w:t>
            </w:r>
          </w:p>
        </w:tc>
        <w:tc>
          <w:tcPr>
            <w:tcW w:w="518" w:type="pct"/>
            <w:gridSpan w:val="2"/>
            <w:shd w:val="clear" w:color="auto" w:fill="auto"/>
            <w:hideMark/>
          </w:tcPr>
          <w:p w14:paraId="7162FFD7" w14:textId="77777777" w:rsidR="00EB3549" w:rsidRPr="008E3774" w:rsidRDefault="00EB3549" w:rsidP="003F07D0">
            <w:pPr>
              <w:spacing w:before="0" w:after="0" w:line="276" w:lineRule="auto"/>
              <w:jc w:val="center"/>
              <w:rPr>
                <w:sz w:val="20"/>
                <w:lang w:val="en-US"/>
              </w:rPr>
            </w:pPr>
            <w:r>
              <w:rPr>
                <w:sz w:val="20"/>
                <w:lang w:val="en-US"/>
              </w:rPr>
              <w:t>T(1-21)</w:t>
            </w:r>
          </w:p>
        </w:tc>
        <w:tc>
          <w:tcPr>
            <w:tcW w:w="1417" w:type="pct"/>
            <w:shd w:val="clear" w:color="auto" w:fill="auto"/>
            <w:hideMark/>
          </w:tcPr>
          <w:p w14:paraId="7DFDBDC8" w14:textId="77777777" w:rsidR="00EB3549" w:rsidRPr="001A4780" w:rsidRDefault="00EB3549" w:rsidP="003F07D0">
            <w:pPr>
              <w:spacing w:before="0" w:after="0" w:line="276" w:lineRule="auto"/>
              <w:rPr>
                <w:sz w:val="20"/>
              </w:rPr>
            </w:pPr>
            <w:r w:rsidRPr="001A4780">
              <w:rPr>
                <w:sz w:val="20"/>
              </w:rPr>
              <w:t>Начальная (максимальная) цена контракта</w:t>
            </w:r>
          </w:p>
        </w:tc>
        <w:tc>
          <w:tcPr>
            <w:tcW w:w="1341" w:type="pct"/>
            <w:gridSpan w:val="2"/>
            <w:shd w:val="clear" w:color="auto" w:fill="auto"/>
            <w:hideMark/>
          </w:tcPr>
          <w:p w14:paraId="0A66AA67" w14:textId="77777777" w:rsidR="00EB3549" w:rsidRPr="00F849BD" w:rsidRDefault="00EB3549" w:rsidP="003F07D0">
            <w:pPr>
              <w:spacing w:before="0" w:after="0" w:line="276" w:lineRule="auto"/>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14:paraId="670FD7E1" w14:textId="77777777" w:rsidTr="008B066A">
        <w:tc>
          <w:tcPr>
            <w:tcW w:w="756" w:type="pct"/>
            <w:shd w:val="clear" w:color="auto" w:fill="auto"/>
          </w:tcPr>
          <w:p w14:paraId="706B1603" w14:textId="77777777" w:rsidR="00293D44" w:rsidRPr="001A4780" w:rsidRDefault="00293D44" w:rsidP="003F07D0">
            <w:pPr>
              <w:spacing w:before="0" w:after="0" w:line="276" w:lineRule="auto"/>
              <w:rPr>
                <w:sz w:val="20"/>
              </w:rPr>
            </w:pPr>
          </w:p>
        </w:tc>
        <w:tc>
          <w:tcPr>
            <w:tcW w:w="761" w:type="pct"/>
            <w:gridSpan w:val="2"/>
            <w:shd w:val="clear" w:color="auto" w:fill="auto"/>
          </w:tcPr>
          <w:p w14:paraId="573865E7" w14:textId="77777777" w:rsidR="00293D44" w:rsidRPr="001A4780" w:rsidRDefault="00293D44" w:rsidP="003F07D0">
            <w:pPr>
              <w:spacing w:before="0" w:after="0" w:line="276" w:lineRule="auto"/>
              <w:rPr>
                <w:sz w:val="20"/>
              </w:rPr>
            </w:pPr>
            <w:r w:rsidRPr="004243D7">
              <w:rPr>
                <w:sz w:val="20"/>
              </w:rPr>
              <w:t>maxPriceCurrency</w:t>
            </w:r>
          </w:p>
        </w:tc>
        <w:tc>
          <w:tcPr>
            <w:tcW w:w="207" w:type="pct"/>
            <w:shd w:val="clear" w:color="auto" w:fill="auto"/>
          </w:tcPr>
          <w:p w14:paraId="29AA2FA7" w14:textId="77777777" w:rsidR="00293D44" w:rsidRPr="001A4780" w:rsidRDefault="00293D44" w:rsidP="003F07D0">
            <w:pPr>
              <w:spacing w:before="0" w:after="0" w:line="276" w:lineRule="auto"/>
              <w:jc w:val="center"/>
              <w:rPr>
                <w:sz w:val="20"/>
              </w:rPr>
            </w:pPr>
            <w:r>
              <w:rPr>
                <w:sz w:val="20"/>
              </w:rPr>
              <w:t>Н</w:t>
            </w:r>
          </w:p>
        </w:tc>
        <w:tc>
          <w:tcPr>
            <w:tcW w:w="518" w:type="pct"/>
            <w:gridSpan w:val="2"/>
            <w:shd w:val="clear" w:color="auto" w:fill="auto"/>
          </w:tcPr>
          <w:p w14:paraId="00F2E041" w14:textId="77777777" w:rsidR="00293D44" w:rsidRDefault="00293D44" w:rsidP="003F07D0">
            <w:pPr>
              <w:spacing w:before="0" w:after="0" w:line="276" w:lineRule="auto"/>
              <w:jc w:val="center"/>
              <w:rPr>
                <w:sz w:val="20"/>
                <w:lang w:val="en-US"/>
              </w:rPr>
            </w:pPr>
            <w:r>
              <w:rPr>
                <w:sz w:val="20"/>
                <w:lang w:val="en-US"/>
              </w:rPr>
              <w:t>T(1-21)</w:t>
            </w:r>
          </w:p>
        </w:tc>
        <w:tc>
          <w:tcPr>
            <w:tcW w:w="1417" w:type="pct"/>
            <w:shd w:val="clear" w:color="auto" w:fill="auto"/>
          </w:tcPr>
          <w:p w14:paraId="0091D524" w14:textId="77777777" w:rsidR="00293D44" w:rsidRPr="001A4780" w:rsidRDefault="00293D44" w:rsidP="003F07D0">
            <w:pPr>
              <w:spacing w:before="0" w:after="0" w:line="276" w:lineRule="auto"/>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341" w:type="pct"/>
            <w:gridSpan w:val="2"/>
            <w:shd w:val="clear" w:color="auto" w:fill="auto"/>
          </w:tcPr>
          <w:p w14:paraId="75AA6A0B" w14:textId="77777777" w:rsidR="00293D44" w:rsidRDefault="00293D44" w:rsidP="003F07D0">
            <w:pPr>
              <w:spacing w:before="0" w:after="0" w:line="276" w:lineRule="auto"/>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14:paraId="25B31488" w14:textId="77777777" w:rsidR="00293D44" w:rsidRPr="004243D7" w:rsidRDefault="00293D44" w:rsidP="003F07D0">
            <w:pPr>
              <w:spacing w:before="0" w:after="0" w:line="276" w:lineRule="auto"/>
              <w:rPr>
                <w:sz w:val="20"/>
              </w:rPr>
            </w:pPr>
            <w:r w:rsidRPr="004243D7">
              <w:rPr>
                <w:sz w:val="20"/>
              </w:rPr>
              <w:lastRenderedPageBreak/>
              <w:t>Заполняется автоматически по формуле:</w:t>
            </w:r>
          </w:p>
          <w:p w14:paraId="6227592E" w14:textId="77777777" w:rsidR="00293D44" w:rsidRDefault="00293D44" w:rsidP="003F07D0">
            <w:pPr>
              <w:spacing w:before="0" w:after="0" w:line="276" w:lineRule="auto"/>
              <w:rPr>
                <w:sz w:val="20"/>
              </w:rPr>
            </w:pPr>
            <w:r w:rsidRPr="004243D7">
              <w:rPr>
                <w:sz w:val="20"/>
              </w:rPr>
              <w:t>«Начальная (максимальная) цена контракта» / «Курс конвертации»</w:t>
            </w:r>
          </w:p>
          <w:p w14:paraId="1A952742" w14:textId="77777777" w:rsidR="00E9496A" w:rsidRDefault="00E9496A" w:rsidP="003F07D0">
            <w:pPr>
              <w:spacing w:before="0" w:after="0" w:line="276" w:lineRule="auto"/>
              <w:rPr>
                <w:sz w:val="20"/>
              </w:rPr>
            </w:pPr>
          </w:p>
        </w:tc>
      </w:tr>
      <w:tr w:rsidR="00A52637" w:rsidRPr="001A4780" w14:paraId="52F12C13" w14:textId="77777777" w:rsidTr="008B066A">
        <w:tc>
          <w:tcPr>
            <w:tcW w:w="756" w:type="pct"/>
            <w:shd w:val="clear" w:color="auto" w:fill="auto"/>
          </w:tcPr>
          <w:p w14:paraId="65D9C8D3" w14:textId="77777777" w:rsidR="00A52637" w:rsidRPr="001A4780" w:rsidRDefault="00A52637" w:rsidP="003F07D0">
            <w:pPr>
              <w:spacing w:before="0" w:after="0" w:line="276" w:lineRule="auto"/>
              <w:rPr>
                <w:sz w:val="20"/>
              </w:rPr>
            </w:pPr>
          </w:p>
        </w:tc>
        <w:tc>
          <w:tcPr>
            <w:tcW w:w="761" w:type="pct"/>
            <w:gridSpan w:val="2"/>
            <w:shd w:val="clear" w:color="auto" w:fill="auto"/>
          </w:tcPr>
          <w:p w14:paraId="6EFA2AAE" w14:textId="77777777" w:rsidR="00A52637" w:rsidRPr="004243D7" w:rsidRDefault="00A52637" w:rsidP="003F07D0">
            <w:pPr>
              <w:spacing w:before="0" w:after="0" w:line="276" w:lineRule="auto"/>
              <w:rPr>
                <w:sz w:val="20"/>
              </w:rPr>
            </w:pPr>
            <w:r w:rsidRPr="0009385A">
              <w:rPr>
                <w:sz w:val="20"/>
              </w:rPr>
              <w:t>mustPublicDiscussion</w:t>
            </w:r>
          </w:p>
        </w:tc>
        <w:tc>
          <w:tcPr>
            <w:tcW w:w="207" w:type="pct"/>
            <w:shd w:val="clear" w:color="auto" w:fill="auto"/>
          </w:tcPr>
          <w:p w14:paraId="0E4441DC" w14:textId="77777777" w:rsidR="00A52637" w:rsidRDefault="00A52637" w:rsidP="003F07D0">
            <w:pPr>
              <w:spacing w:before="0" w:after="0" w:line="276" w:lineRule="auto"/>
              <w:jc w:val="center"/>
              <w:rPr>
                <w:sz w:val="20"/>
              </w:rPr>
            </w:pPr>
            <w:r>
              <w:rPr>
                <w:sz w:val="20"/>
              </w:rPr>
              <w:t>Н</w:t>
            </w:r>
          </w:p>
        </w:tc>
        <w:tc>
          <w:tcPr>
            <w:tcW w:w="518" w:type="pct"/>
            <w:gridSpan w:val="2"/>
            <w:shd w:val="clear" w:color="auto" w:fill="auto"/>
          </w:tcPr>
          <w:p w14:paraId="6B9F5715" w14:textId="77777777" w:rsidR="00A52637" w:rsidRDefault="00A52637" w:rsidP="003F07D0">
            <w:pPr>
              <w:spacing w:before="0" w:after="0" w:line="276" w:lineRule="auto"/>
              <w:jc w:val="center"/>
              <w:rPr>
                <w:sz w:val="20"/>
                <w:lang w:val="en-US"/>
              </w:rPr>
            </w:pPr>
            <w:r>
              <w:rPr>
                <w:sz w:val="20"/>
                <w:lang w:val="en-US"/>
              </w:rPr>
              <w:t>S</w:t>
            </w:r>
          </w:p>
        </w:tc>
        <w:tc>
          <w:tcPr>
            <w:tcW w:w="1417" w:type="pct"/>
            <w:shd w:val="clear" w:color="auto" w:fill="auto"/>
          </w:tcPr>
          <w:p w14:paraId="5ADCA961" w14:textId="77777777" w:rsidR="00A52637" w:rsidRPr="004243D7" w:rsidRDefault="00A52637" w:rsidP="003F07D0">
            <w:pPr>
              <w:spacing w:before="0" w:after="0" w:line="276" w:lineRule="auto"/>
              <w:rPr>
                <w:sz w:val="20"/>
              </w:rPr>
            </w:pPr>
            <w:r w:rsidRPr="0009385A">
              <w:rPr>
                <w:sz w:val="20"/>
              </w:rPr>
              <w:t>Необходимо обязательное общественное обсуждение в соответствии со статьей 20 Федерального закона №44-ФЗ</w:t>
            </w:r>
          </w:p>
        </w:tc>
        <w:tc>
          <w:tcPr>
            <w:tcW w:w="1341" w:type="pct"/>
            <w:gridSpan w:val="2"/>
            <w:shd w:val="clear" w:color="auto" w:fill="auto"/>
          </w:tcPr>
          <w:p w14:paraId="5E5AC5AE" w14:textId="77777777" w:rsidR="00A52637" w:rsidRPr="0009385A" w:rsidRDefault="00A52637" w:rsidP="003F07D0">
            <w:pPr>
              <w:spacing w:before="0" w:after="0" w:line="276" w:lineRule="auto"/>
              <w:rPr>
                <w:sz w:val="20"/>
              </w:rPr>
            </w:pPr>
            <w:r w:rsidRPr="0009385A">
              <w:rPr>
                <w:sz w:val="20"/>
              </w:rPr>
              <w:t>Если первая версия извещения размещена после выхода ЕИС версии 10.0, то контролируется обязательное заполнение поля, иначе игнорируется при приеме/передаче.</w:t>
            </w:r>
          </w:p>
          <w:p w14:paraId="5B5E7D13" w14:textId="77777777" w:rsidR="00A52637" w:rsidRDefault="00A52637" w:rsidP="003F07D0">
            <w:pPr>
              <w:spacing w:before="0" w:after="0" w:line="276" w:lineRule="auto"/>
              <w:rPr>
                <w:sz w:val="20"/>
              </w:rPr>
            </w:pPr>
            <w:r w:rsidRPr="0009385A">
              <w:rPr>
                <w:sz w:val="20"/>
              </w:rPr>
              <w:t>Если извещение сформировано на основании позиции ПГ с 01.01.2020, то контролируется соответствие значению данного признака из связанной позиции ПГ с 01.01.2020</w:t>
            </w:r>
          </w:p>
        </w:tc>
      </w:tr>
      <w:tr w:rsidR="00A52637" w:rsidRPr="001A4780" w14:paraId="1B6E39FB" w14:textId="77777777" w:rsidTr="008B066A">
        <w:tc>
          <w:tcPr>
            <w:tcW w:w="756" w:type="pct"/>
            <w:shd w:val="clear" w:color="auto" w:fill="auto"/>
          </w:tcPr>
          <w:p w14:paraId="0934BD82" w14:textId="77777777" w:rsidR="00A52637" w:rsidRPr="001A4780" w:rsidRDefault="00A52637" w:rsidP="003F07D0">
            <w:pPr>
              <w:spacing w:before="0" w:after="0" w:line="276" w:lineRule="auto"/>
              <w:rPr>
                <w:sz w:val="20"/>
              </w:rPr>
            </w:pPr>
          </w:p>
        </w:tc>
        <w:tc>
          <w:tcPr>
            <w:tcW w:w="761" w:type="pct"/>
            <w:gridSpan w:val="2"/>
            <w:shd w:val="clear" w:color="auto" w:fill="auto"/>
          </w:tcPr>
          <w:p w14:paraId="4756C738" w14:textId="77777777" w:rsidR="00A52637" w:rsidRPr="004243D7" w:rsidRDefault="00A52637" w:rsidP="003F07D0">
            <w:pPr>
              <w:spacing w:before="0" w:after="0" w:line="276" w:lineRule="auto"/>
              <w:rPr>
                <w:sz w:val="20"/>
              </w:rPr>
            </w:pPr>
            <w:r w:rsidRPr="0009385A">
              <w:rPr>
                <w:sz w:val="20"/>
              </w:rPr>
              <w:t>publicDiscussionInfo</w:t>
            </w:r>
          </w:p>
        </w:tc>
        <w:tc>
          <w:tcPr>
            <w:tcW w:w="207" w:type="pct"/>
            <w:shd w:val="clear" w:color="auto" w:fill="auto"/>
          </w:tcPr>
          <w:p w14:paraId="67258283" w14:textId="77777777" w:rsidR="00A52637" w:rsidRDefault="00A52637" w:rsidP="003F07D0">
            <w:pPr>
              <w:spacing w:before="0" w:after="0" w:line="276" w:lineRule="auto"/>
              <w:jc w:val="center"/>
              <w:rPr>
                <w:sz w:val="20"/>
              </w:rPr>
            </w:pPr>
            <w:r>
              <w:rPr>
                <w:sz w:val="20"/>
              </w:rPr>
              <w:t>Н</w:t>
            </w:r>
          </w:p>
        </w:tc>
        <w:tc>
          <w:tcPr>
            <w:tcW w:w="518" w:type="pct"/>
            <w:gridSpan w:val="2"/>
            <w:shd w:val="clear" w:color="auto" w:fill="auto"/>
          </w:tcPr>
          <w:p w14:paraId="250CCD42" w14:textId="77777777" w:rsidR="00A52637" w:rsidRDefault="00A52637" w:rsidP="003F07D0">
            <w:pPr>
              <w:spacing w:before="0" w:after="0" w:line="276" w:lineRule="auto"/>
              <w:jc w:val="center"/>
              <w:rPr>
                <w:sz w:val="20"/>
                <w:lang w:val="en-US"/>
              </w:rPr>
            </w:pPr>
            <w:r>
              <w:rPr>
                <w:sz w:val="20"/>
                <w:lang w:val="en-US"/>
              </w:rPr>
              <w:t>S</w:t>
            </w:r>
          </w:p>
        </w:tc>
        <w:tc>
          <w:tcPr>
            <w:tcW w:w="1417" w:type="pct"/>
            <w:shd w:val="clear" w:color="auto" w:fill="auto"/>
          </w:tcPr>
          <w:p w14:paraId="772B2581" w14:textId="77777777" w:rsidR="00A52637" w:rsidRPr="004243D7" w:rsidRDefault="00A52637" w:rsidP="003F07D0">
            <w:pPr>
              <w:spacing w:before="0" w:after="0" w:line="276" w:lineRule="auto"/>
              <w:rPr>
                <w:sz w:val="20"/>
              </w:rPr>
            </w:pPr>
            <w:r w:rsidRPr="0009385A">
              <w:rPr>
                <w:sz w:val="20"/>
              </w:rPr>
              <w:t>Сведения об общественном обс</w:t>
            </w:r>
            <w:r>
              <w:rPr>
                <w:sz w:val="20"/>
              </w:rPr>
              <w:t>уждении</w:t>
            </w:r>
          </w:p>
        </w:tc>
        <w:tc>
          <w:tcPr>
            <w:tcW w:w="1341" w:type="pct"/>
            <w:gridSpan w:val="2"/>
            <w:shd w:val="clear" w:color="auto" w:fill="auto"/>
          </w:tcPr>
          <w:p w14:paraId="4D4ABF79" w14:textId="77777777" w:rsidR="00A52637" w:rsidRDefault="00A52637" w:rsidP="003F07D0">
            <w:pPr>
              <w:spacing w:before="0" w:after="0" w:line="276" w:lineRule="auto"/>
              <w:rPr>
                <w:sz w:val="20"/>
              </w:rPr>
            </w:pPr>
            <w:r w:rsidRPr="0009385A">
              <w:rPr>
                <w:sz w:val="20"/>
              </w:rPr>
              <w:t>Если в поле "Необходимо обязательное общественное обсуждение в соответствии со статьей 20 Федерального закона №44" (mustPublicDiscussion) задано значение true, то контролируется обязательность заполнения блока</w:t>
            </w:r>
          </w:p>
          <w:p w14:paraId="47A0574E" w14:textId="77777777" w:rsidR="00A52637" w:rsidRDefault="00A52637" w:rsidP="003F07D0">
            <w:pPr>
              <w:spacing w:before="0" w:after="0" w:line="276" w:lineRule="auto"/>
              <w:rPr>
                <w:sz w:val="20"/>
              </w:rPr>
            </w:pPr>
          </w:p>
          <w:p w14:paraId="6D4216B6" w14:textId="77777777" w:rsidR="00A52637" w:rsidRDefault="00A52637" w:rsidP="003F07D0">
            <w:pPr>
              <w:spacing w:before="0" w:after="0" w:line="276" w:lineRule="auto"/>
              <w:rPr>
                <w:sz w:val="20"/>
              </w:rPr>
            </w:pPr>
            <w:r>
              <w:rPr>
                <w:sz w:val="20"/>
              </w:rPr>
              <w:t>Состав блока – см. состав соответствующего блока документа «Извещение о проведении ЭА (электронный аукцион)»</w:t>
            </w:r>
          </w:p>
        </w:tc>
      </w:tr>
      <w:tr w:rsidR="005338AA" w:rsidRPr="001A4780" w14:paraId="3E6D0D0E" w14:textId="77777777" w:rsidTr="008B066A">
        <w:tc>
          <w:tcPr>
            <w:tcW w:w="756" w:type="pct"/>
            <w:shd w:val="clear" w:color="auto" w:fill="auto"/>
          </w:tcPr>
          <w:p w14:paraId="6EB32161" w14:textId="77777777" w:rsidR="005338AA" w:rsidRPr="001A4780" w:rsidRDefault="005338AA" w:rsidP="003F07D0">
            <w:pPr>
              <w:spacing w:before="0" w:after="0" w:line="276" w:lineRule="auto"/>
              <w:rPr>
                <w:sz w:val="20"/>
              </w:rPr>
            </w:pPr>
          </w:p>
        </w:tc>
        <w:tc>
          <w:tcPr>
            <w:tcW w:w="761" w:type="pct"/>
            <w:gridSpan w:val="2"/>
            <w:shd w:val="clear" w:color="auto" w:fill="auto"/>
          </w:tcPr>
          <w:p w14:paraId="69148637" w14:textId="77777777" w:rsidR="005338AA" w:rsidRPr="004243D7" w:rsidRDefault="005338AA" w:rsidP="003F07D0">
            <w:pPr>
              <w:spacing w:before="0" w:after="0" w:line="276" w:lineRule="auto"/>
              <w:rPr>
                <w:sz w:val="20"/>
              </w:rPr>
            </w:pPr>
            <w:r w:rsidRPr="00953B37">
              <w:rPr>
                <w:sz w:val="20"/>
                <w:lang w:val="en-US"/>
              </w:rPr>
              <w:t>advancePaymentSum</w:t>
            </w:r>
          </w:p>
        </w:tc>
        <w:tc>
          <w:tcPr>
            <w:tcW w:w="207" w:type="pct"/>
            <w:shd w:val="clear" w:color="auto" w:fill="auto"/>
          </w:tcPr>
          <w:p w14:paraId="536DCF1C" w14:textId="77777777" w:rsidR="005338AA" w:rsidRDefault="005338AA" w:rsidP="003F07D0">
            <w:pPr>
              <w:spacing w:before="0" w:after="0" w:line="276" w:lineRule="auto"/>
              <w:jc w:val="center"/>
              <w:rPr>
                <w:sz w:val="20"/>
              </w:rPr>
            </w:pPr>
            <w:r>
              <w:rPr>
                <w:sz w:val="20"/>
              </w:rPr>
              <w:t>Н</w:t>
            </w:r>
          </w:p>
        </w:tc>
        <w:tc>
          <w:tcPr>
            <w:tcW w:w="518" w:type="pct"/>
            <w:gridSpan w:val="2"/>
            <w:shd w:val="clear" w:color="auto" w:fill="auto"/>
          </w:tcPr>
          <w:p w14:paraId="36AF4AED" w14:textId="77777777" w:rsidR="005338AA" w:rsidRDefault="005338AA" w:rsidP="003F07D0">
            <w:pPr>
              <w:spacing w:before="0" w:after="0" w:line="276" w:lineRule="auto"/>
              <w:jc w:val="center"/>
              <w:rPr>
                <w:sz w:val="20"/>
                <w:lang w:val="en-US"/>
              </w:rPr>
            </w:pPr>
            <w:r>
              <w:rPr>
                <w:sz w:val="20"/>
                <w:lang w:val="en-US"/>
              </w:rPr>
              <w:t>S</w:t>
            </w:r>
          </w:p>
        </w:tc>
        <w:tc>
          <w:tcPr>
            <w:tcW w:w="1417" w:type="pct"/>
            <w:shd w:val="clear" w:color="auto" w:fill="auto"/>
          </w:tcPr>
          <w:p w14:paraId="7DDA3332" w14:textId="77777777" w:rsidR="005338AA" w:rsidRPr="004243D7" w:rsidRDefault="005338AA" w:rsidP="003F07D0">
            <w:pPr>
              <w:spacing w:before="0" w:after="0" w:line="276" w:lineRule="auto"/>
              <w:rPr>
                <w:sz w:val="20"/>
              </w:rPr>
            </w:pPr>
            <w:r w:rsidRPr="00953B37">
              <w:rPr>
                <w:sz w:val="20"/>
              </w:rPr>
              <w:t>Предусмотрена выплата аванса</w:t>
            </w:r>
          </w:p>
        </w:tc>
        <w:tc>
          <w:tcPr>
            <w:tcW w:w="1341" w:type="pct"/>
            <w:gridSpan w:val="2"/>
            <w:shd w:val="clear" w:color="auto" w:fill="auto"/>
          </w:tcPr>
          <w:p w14:paraId="36EB01D8" w14:textId="77777777" w:rsidR="005338AA" w:rsidRDefault="005338AA" w:rsidP="003F07D0">
            <w:pPr>
              <w:spacing w:before="0" w:after="0" w:line="276" w:lineRule="auto"/>
              <w:rPr>
                <w:sz w:val="20"/>
              </w:rPr>
            </w:pPr>
            <w:r w:rsidRPr="0021777E">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14:paraId="70B29EE5" w14:textId="77777777" w:rsidR="005338AA" w:rsidRDefault="005338AA" w:rsidP="003F07D0">
            <w:pPr>
              <w:spacing w:before="0" w:after="0" w:line="276" w:lineRule="auto"/>
              <w:rPr>
                <w:sz w:val="20"/>
              </w:rPr>
            </w:pPr>
          </w:p>
          <w:p w14:paraId="0F86B8D2" w14:textId="77777777" w:rsidR="005338AA" w:rsidRDefault="005338AA" w:rsidP="003F07D0">
            <w:pPr>
              <w:spacing w:before="0" w:after="0" w:line="276" w:lineRule="auto"/>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14:paraId="4C511487" w14:textId="77777777" w:rsidTr="008B066A">
        <w:tc>
          <w:tcPr>
            <w:tcW w:w="756" w:type="pct"/>
            <w:vMerge w:val="restart"/>
            <w:shd w:val="clear" w:color="auto" w:fill="auto"/>
            <w:hideMark/>
          </w:tcPr>
          <w:p w14:paraId="789AB7D6" w14:textId="77777777" w:rsidR="00EB3549" w:rsidRPr="001A4780" w:rsidRDefault="00EB3549" w:rsidP="003F07D0">
            <w:pPr>
              <w:spacing w:before="0" w:after="0" w:line="276" w:lineRule="auto"/>
              <w:rPr>
                <w:sz w:val="20"/>
              </w:rPr>
            </w:pPr>
            <w:r w:rsidRPr="001A4780">
              <w:rPr>
                <w:sz w:val="20"/>
              </w:rPr>
              <w:lastRenderedPageBreak/>
              <w:t> </w:t>
            </w:r>
          </w:p>
          <w:p w14:paraId="628B8034" w14:textId="77777777" w:rsidR="00EB3549" w:rsidRPr="001A4780" w:rsidRDefault="00EB3549" w:rsidP="003F07D0">
            <w:pPr>
              <w:spacing w:before="0" w:after="0" w:line="276" w:lineRule="auto"/>
              <w:rPr>
                <w:sz w:val="20"/>
              </w:rPr>
            </w:pPr>
            <w:r>
              <w:rPr>
                <w:sz w:val="20"/>
              </w:rPr>
              <w:t>Допустимо указание только одного элемента</w:t>
            </w:r>
          </w:p>
        </w:tc>
        <w:tc>
          <w:tcPr>
            <w:tcW w:w="761" w:type="pct"/>
            <w:gridSpan w:val="2"/>
            <w:shd w:val="clear" w:color="auto" w:fill="auto"/>
            <w:hideMark/>
          </w:tcPr>
          <w:p w14:paraId="1CC247A6" w14:textId="77777777" w:rsidR="00EB3549" w:rsidRPr="001A4780" w:rsidRDefault="00EB3549" w:rsidP="003F07D0">
            <w:pPr>
              <w:spacing w:before="0" w:after="0" w:line="276" w:lineRule="auto"/>
              <w:rPr>
                <w:sz w:val="20"/>
              </w:rPr>
            </w:pPr>
            <w:r w:rsidRPr="001A4780">
              <w:rPr>
                <w:sz w:val="20"/>
              </w:rPr>
              <w:t xml:space="preserve">deliveryPlace </w:t>
            </w:r>
          </w:p>
        </w:tc>
        <w:tc>
          <w:tcPr>
            <w:tcW w:w="207" w:type="pct"/>
            <w:shd w:val="clear" w:color="auto" w:fill="auto"/>
            <w:hideMark/>
          </w:tcPr>
          <w:p w14:paraId="64436F56" w14:textId="77777777" w:rsidR="00EB3549" w:rsidRPr="001A4780" w:rsidRDefault="00EB3549" w:rsidP="003F07D0">
            <w:pPr>
              <w:spacing w:before="0" w:after="0" w:line="276" w:lineRule="auto"/>
              <w:jc w:val="center"/>
              <w:rPr>
                <w:sz w:val="20"/>
              </w:rPr>
            </w:pPr>
            <w:r>
              <w:rPr>
                <w:sz w:val="20"/>
              </w:rPr>
              <w:t>О</w:t>
            </w:r>
          </w:p>
        </w:tc>
        <w:tc>
          <w:tcPr>
            <w:tcW w:w="518" w:type="pct"/>
            <w:gridSpan w:val="2"/>
            <w:shd w:val="clear" w:color="auto" w:fill="auto"/>
            <w:hideMark/>
          </w:tcPr>
          <w:p w14:paraId="0A1333C0" w14:textId="77777777" w:rsidR="00EB3549" w:rsidRPr="001A4780" w:rsidRDefault="00EB3549" w:rsidP="003F07D0">
            <w:pPr>
              <w:spacing w:before="0" w:after="0" w:line="276" w:lineRule="auto"/>
              <w:jc w:val="center"/>
              <w:rPr>
                <w:sz w:val="20"/>
              </w:rPr>
            </w:pPr>
            <w:r>
              <w:rPr>
                <w:sz w:val="20"/>
              </w:rPr>
              <w:t>T(1-2000)</w:t>
            </w:r>
          </w:p>
        </w:tc>
        <w:tc>
          <w:tcPr>
            <w:tcW w:w="1417" w:type="pct"/>
            <w:shd w:val="clear" w:color="auto" w:fill="auto"/>
            <w:hideMark/>
          </w:tcPr>
          <w:p w14:paraId="1DB509BE" w14:textId="77777777" w:rsidR="00EB3549" w:rsidRPr="001A4780" w:rsidRDefault="00EB3549" w:rsidP="003F07D0">
            <w:pPr>
              <w:spacing w:before="0" w:after="0" w:line="276" w:lineRule="auto"/>
              <w:rPr>
                <w:sz w:val="20"/>
              </w:rPr>
            </w:pPr>
            <w:r w:rsidRPr="00980DDF">
              <w:rPr>
                <w:sz w:val="20"/>
              </w:rPr>
              <w:t>Место доставки товара, выполнения работы или оказания услуги</w:t>
            </w:r>
          </w:p>
        </w:tc>
        <w:tc>
          <w:tcPr>
            <w:tcW w:w="1341" w:type="pct"/>
            <w:gridSpan w:val="2"/>
            <w:shd w:val="clear" w:color="auto" w:fill="auto"/>
            <w:hideMark/>
          </w:tcPr>
          <w:p w14:paraId="45439251" w14:textId="77777777" w:rsidR="00EB3549" w:rsidRPr="001A4780" w:rsidRDefault="00EB3549" w:rsidP="003F07D0">
            <w:pPr>
              <w:spacing w:before="0" w:after="0" w:line="276" w:lineRule="auto"/>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EB3549" w:rsidRPr="001A4780" w14:paraId="09AA5160" w14:textId="77777777" w:rsidTr="008B066A">
        <w:tc>
          <w:tcPr>
            <w:tcW w:w="756" w:type="pct"/>
            <w:vMerge/>
            <w:shd w:val="clear" w:color="auto" w:fill="auto"/>
          </w:tcPr>
          <w:p w14:paraId="5D8D567C" w14:textId="77777777" w:rsidR="00EB3549" w:rsidRPr="001A4780" w:rsidRDefault="00EB3549" w:rsidP="003F07D0">
            <w:pPr>
              <w:spacing w:before="0" w:after="0" w:line="276" w:lineRule="auto"/>
              <w:rPr>
                <w:sz w:val="20"/>
              </w:rPr>
            </w:pPr>
          </w:p>
        </w:tc>
        <w:tc>
          <w:tcPr>
            <w:tcW w:w="761" w:type="pct"/>
            <w:gridSpan w:val="2"/>
            <w:shd w:val="clear" w:color="auto" w:fill="auto"/>
          </w:tcPr>
          <w:p w14:paraId="123BABEA" w14:textId="77777777" w:rsidR="00EB3549" w:rsidRPr="001A4780" w:rsidRDefault="00EB3549" w:rsidP="003F07D0">
            <w:pPr>
              <w:spacing w:before="0" w:after="0" w:line="276" w:lineRule="auto"/>
              <w:rPr>
                <w:sz w:val="20"/>
              </w:rPr>
            </w:pPr>
            <w:r w:rsidRPr="00B80981">
              <w:rPr>
                <w:sz w:val="20"/>
              </w:rPr>
              <w:t>kladrPlaces</w:t>
            </w:r>
          </w:p>
        </w:tc>
        <w:tc>
          <w:tcPr>
            <w:tcW w:w="207" w:type="pct"/>
            <w:shd w:val="clear" w:color="auto" w:fill="auto"/>
          </w:tcPr>
          <w:p w14:paraId="163EF3D2" w14:textId="77777777" w:rsidR="00EB3549" w:rsidRDefault="00EB3549" w:rsidP="003F07D0">
            <w:pPr>
              <w:spacing w:before="0" w:after="0" w:line="276" w:lineRule="auto"/>
              <w:jc w:val="center"/>
              <w:rPr>
                <w:sz w:val="20"/>
              </w:rPr>
            </w:pPr>
            <w:r>
              <w:rPr>
                <w:sz w:val="20"/>
              </w:rPr>
              <w:t>О</w:t>
            </w:r>
          </w:p>
        </w:tc>
        <w:tc>
          <w:tcPr>
            <w:tcW w:w="518" w:type="pct"/>
            <w:gridSpan w:val="2"/>
            <w:shd w:val="clear" w:color="auto" w:fill="auto"/>
          </w:tcPr>
          <w:p w14:paraId="081C8188" w14:textId="77777777" w:rsidR="00EB3549" w:rsidRDefault="00EB3549" w:rsidP="003F07D0">
            <w:pPr>
              <w:spacing w:before="0" w:after="0" w:line="276" w:lineRule="auto"/>
              <w:jc w:val="center"/>
              <w:rPr>
                <w:sz w:val="20"/>
              </w:rPr>
            </w:pPr>
            <w:r>
              <w:rPr>
                <w:sz w:val="20"/>
                <w:lang w:val="en-US"/>
              </w:rPr>
              <w:t>S</w:t>
            </w:r>
          </w:p>
        </w:tc>
        <w:tc>
          <w:tcPr>
            <w:tcW w:w="1417" w:type="pct"/>
            <w:shd w:val="clear" w:color="auto" w:fill="auto"/>
          </w:tcPr>
          <w:p w14:paraId="48A1E166" w14:textId="77777777" w:rsidR="00EB3549" w:rsidRPr="00980DDF" w:rsidRDefault="00EB3549" w:rsidP="003F07D0">
            <w:pPr>
              <w:spacing w:before="0" w:after="0" w:line="276" w:lineRule="auto"/>
              <w:rPr>
                <w:sz w:val="20"/>
              </w:rPr>
            </w:pPr>
            <w:r w:rsidRPr="00B80981">
              <w:rPr>
                <w:sz w:val="20"/>
              </w:rPr>
              <w:t>Места доставки товара, выполнения работы или оказания услуги по справочнику КЛАДР</w:t>
            </w:r>
          </w:p>
        </w:tc>
        <w:tc>
          <w:tcPr>
            <w:tcW w:w="1341" w:type="pct"/>
            <w:gridSpan w:val="2"/>
            <w:shd w:val="clear" w:color="auto" w:fill="auto"/>
          </w:tcPr>
          <w:p w14:paraId="0550D93B" w14:textId="77777777" w:rsidR="00EB3549" w:rsidRDefault="00EB3549" w:rsidP="003F07D0">
            <w:pPr>
              <w:spacing w:before="0" w:after="0" w:line="276" w:lineRule="auto"/>
              <w:rPr>
                <w:sz w:val="20"/>
              </w:rPr>
            </w:pPr>
            <w:r w:rsidRPr="001A4780">
              <w:rPr>
                <w:sz w:val="20"/>
              </w:rPr>
              <w:t>Множественный элемент</w:t>
            </w:r>
          </w:p>
        </w:tc>
      </w:tr>
      <w:tr w:rsidR="00EB3549" w:rsidRPr="001A4780" w14:paraId="1C21E771" w14:textId="77777777" w:rsidTr="008B066A">
        <w:tc>
          <w:tcPr>
            <w:tcW w:w="756" w:type="pct"/>
            <w:shd w:val="clear" w:color="auto" w:fill="auto"/>
            <w:hideMark/>
          </w:tcPr>
          <w:p w14:paraId="66009867" w14:textId="77777777" w:rsidR="00EB3549" w:rsidRPr="001A4780" w:rsidRDefault="00EB3549" w:rsidP="003F07D0">
            <w:pPr>
              <w:spacing w:before="0" w:after="0" w:line="276" w:lineRule="auto"/>
              <w:rPr>
                <w:sz w:val="20"/>
              </w:rPr>
            </w:pPr>
            <w:r w:rsidRPr="001A4780">
              <w:rPr>
                <w:sz w:val="20"/>
              </w:rPr>
              <w:t> </w:t>
            </w:r>
          </w:p>
        </w:tc>
        <w:tc>
          <w:tcPr>
            <w:tcW w:w="761" w:type="pct"/>
            <w:gridSpan w:val="2"/>
            <w:shd w:val="clear" w:color="auto" w:fill="auto"/>
            <w:hideMark/>
          </w:tcPr>
          <w:p w14:paraId="3FE3A107" w14:textId="77777777" w:rsidR="00EB3549" w:rsidRPr="001A4780" w:rsidRDefault="00EB3549" w:rsidP="003F07D0">
            <w:pPr>
              <w:spacing w:before="0" w:after="0" w:line="276" w:lineRule="auto"/>
              <w:rPr>
                <w:sz w:val="20"/>
              </w:rPr>
            </w:pPr>
            <w:r w:rsidRPr="001A4780">
              <w:rPr>
                <w:sz w:val="20"/>
              </w:rPr>
              <w:t xml:space="preserve">deliveryTerm </w:t>
            </w:r>
          </w:p>
        </w:tc>
        <w:tc>
          <w:tcPr>
            <w:tcW w:w="207" w:type="pct"/>
            <w:shd w:val="clear" w:color="auto" w:fill="auto"/>
            <w:hideMark/>
          </w:tcPr>
          <w:p w14:paraId="1AA55BD1" w14:textId="77777777" w:rsidR="00EB3549" w:rsidRPr="001A4780" w:rsidRDefault="00EB3549" w:rsidP="003F07D0">
            <w:pPr>
              <w:spacing w:before="0" w:after="0" w:line="276" w:lineRule="auto"/>
              <w:jc w:val="center"/>
              <w:rPr>
                <w:sz w:val="20"/>
              </w:rPr>
            </w:pPr>
            <w:r>
              <w:rPr>
                <w:sz w:val="20"/>
              </w:rPr>
              <w:t>О</w:t>
            </w:r>
          </w:p>
        </w:tc>
        <w:tc>
          <w:tcPr>
            <w:tcW w:w="518" w:type="pct"/>
            <w:gridSpan w:val="2"/>
            <w:shd w:val="clear" w:color="auto" w:fill="auto"/>
            <w:hideMark/>
          </w:tcPr>
          <w:p w14:paraId="54C02556" w14:textId="77777777" w:rsidR="00EB3549" w:rsidRPr="001A4780" w:rsidRDefault="00EB3549" w:rsidP="003F07D0">
            <w:pPr>
              <w:spacing w:before="0" w:after="0" w:line="276" w:lineRule="auto"/>
              <w:jc w:val="center"/>
              <w:rPr>
                <w:sz w:val="20"/>
              </w:rPr>
            </w:pPr>
            <w:r w:rsidRPr="001A4780">
              <w:rPr>
                <w:sz w:val="20"/>
              </w:rPr>
              <w:t>T(1-</w:t>
            </w:r>
            <w:r>
              <w:rPr>
                <w:sz w:val="20"/>
                <w:lang w:val="en-US"/>
              </w:rPr>
              <w:t>2000</w:t>
            </w:r>
            <w:r w:rsidRPr="001A4780">
              <w:rPr>
                <w:sz w:val="20"/>
              </w:rPr>
              <w:t>)</w:t>
            </w:r>
          </w:p>
        </w:tc>
        <w:tc>
          <w:tcPr>
            <w:tcW w:w="1417" w:type="pct"/>
            <w:shd w:val="clear" w:color="auto" w:fill="auto"/>
            <w:hideMark/>
          </w:tcPr>
          <w:p w14:paraId="6A6527DC" w14:textId="77777777" w:rsidR="00EB3549" w:rsidRPr="001A4780" w:rsidRDefault="00EB3549" w:rsidP="003F07D0">
            <w:pPr>
              <w:spacing w:before="0" w:after="0" w:line="276" w:lineRule="auto"/>
              <w:rPr>
                <w:sz w:val="20"/>
              </w:rPr>
            </w:pPr>
            <w:r w:rsidRPr="00733747">
              <w:rPr>
                <w:sz w:val="20"/>
              </w:rPr>
              <w:t>Сроки доставки товара, выполнения работы или оказания услуги либо график оказания услуг</w:t>
            </w:r>
          </w:p>
        </w:tc>
        <w:tc>
          <w:tcPr>
            <w:tcW w:w="1341" w:type="pct"/>
            <w:gridSpan w:val="2"/>
            <w:shd w:val="clear" w:color="auto" w:fill="auto"/>
            <w:hideMark/>
          </w:tcPr>
          <w:p w14:paraId="45B71809" w14:textId="77777777" w:rsidR="00EB3549" w:rsidRPr="001A4780" w:rsidRDefault="00EB3549" w:rsidP="003F07D0">
            <w:pPr>
              <w:spacing w:before="0" w:after="0" w:line="276" w:lineRule="auto"/>
              <w:rPr>
                <w:sz w:val="20"/>
              </w:rPr>
            </w:pPr>
            <w:r>
              <w:rPr>
                <w:sz w:val="20"/>
              </w:rPr>
              <w:t xml:space="preserve"> </w:t>
            </w:r>
          </w:p>
        </w:tc>
      </w:tr>
      <w:tr w:rsidR="00EB3549" w:rsidRPr="001A4780" w14:paraId="5C689E0D" w14:textId="77777777" w:rsidTr="008B066A">
        <w:tc>
          <w:tcPr>
            <w:tcW w:w="756" w:type="pct"/>
            <w:shd w:val="clear" w:color="auto" w:fill="auto"/>
            <w:hideMark/>
          </w:tcPr>
          <w:p w14:paraId="5BB8892E" w14:textId="77777777" w:rsidR="00EB3549" w:rsidRPr="001A4780" w:rsidRDefault="00EB3549" w:rsidP="003F07D0">
            <w:pPr>
              <w:spacing w:before="0" w:after="0" w:line="276" w:lineRule="auto"/>
              <w:rPr>
                <w:sz w:val="20"/>
              </w:rPr>
            </w:pPr>
            <w:r w:rsidRPr="001A4780">
              <w:rPr>
                <w:sz w:val="20"/>
              </w:rPr>
              <w:t> </w:t>
            </w:r>
          </w:p>
        </w:tc>
        <w:tc>
          <w:tcPr>
            <w:tcW w:w="761" w:type="pct"/>
            <w:gridSpan w:val="2"/>
            <w:shd w:val="clear" w:color="auto" w:fill="auto"/>
            <w:hideMark/>
          </w:tcPr>
          <w:p w14:paraId="51738D37" w14:textId="77777777" w:rsidR="00EB3549" w:rsidRPr="001A4780" w:rsidRDefault="00EB3549" w:rsidP="003F07D0">
            <w:pPr>
              <w:spacing w:before="0" w:after="0" w:line="276" w:lineRule="auto"/>
              <w:rPr>
                <w:sz w:val="20"/>
              </w:rPr>
            </w:pPr>
            <w:r w:rsidRPr="00D14B04">
              <w:rPr>
                <w:sz w:val="20"/>
              </w:rPr>
              <w:t>applicationGuarantee</w:t>
            </w:r>
          </w:p>
        </w:tc>
        <w:tc>
          <w:tcPr>
            <w:tcW w:w="207" w:type="pct"/>
            <w:shd w:val="clear" w:color="auto" w:fill="auto"/>
            <w:hideMark/>
          </w:tcPr>
          <w:p w14:paraId="58FD5936" w14:textId="77777777" w:rsidR="00EB3549" w:rsidRPr="001A4780" w:rsidRDefault="00EB3549" w:rsidP="003F07D0">
            <w:pPr>
              <w:spacing w:before="0" w:after="0" w:line="276" w:lineRule="auto"/>
              <w:jc w:val="center"/>
              <w:rPr>
                <w:sz w:val="20"/>
              </w:rPr>
            </w:pPr>
            <w:r>
              <w:rPr>
                <w:sz w:val="20"/>
              </w:rPr>
              <w:t>Н</w:t>
            </w:r>
          </w:p>
        </w:tc>
        <w:tc>
          <w:tcPr>
            <w:tcW w:w="518" w:type="pct"/>
            <w:gridSpan w:val="2"/>
            <w:shd w:val="clear" w:color="auto" w:fill="auto"/>
            <w:hideMark/>
          </w:tcPr>
          <w:p w14:paraId="0A544B7B" w14:textId="77777777" w:rsidR="00EB3549" w:rsidRPr="001A4780" w:rsidRDefault="00EB3549" w:rsidP="003F07D0">
            <w:pPr>
              <w:spacing w:before="0" w:after="0" w:line="276" w:lineRule="auto"/>
              <w:jc w:val="center"/>
              <w:rPr>
                <w:sz w:val="20"/>
              </w:rPr>
            </w:pPr>
            <w:r w:rsidRPr="001A4780">
              <w:rPr>
                <w:sz w:val="20"/>
              </w:rPr>
              <w:t>S</w:t>
            </w:r>
          </w:p>
        </w:tc>
        <w:tc>
          <w:tcPr>
            <w:tcW w:w="1417" w:type="pct"/>
            <w:shd w:val="clear" w:color="auto" w:fill="auto"/>
            <w:hideMark/>
          </w:tcPr>
          <w:p w14:paraId="5EE05F82" w14:textId="77777777" w:rsidR="00EB3549" w:rsidRPr="001A4780" w:rsidRDefault="00EB3549" w:rsidP="003F07D0">
            <w:pPr>
              <w:spacing w:before="0" w:after="0" w:line="276" w:lineRule="auto"/>
              <w:rPr>
                <w:sz w:val="20"/>
              </w:rPr>
            </w:pPr>
            <w:r w:rsidRPr="00D14B04">
              <w:rPr>
                <w:sz w:val="20"/>
              </w:rPr>
              <w:t>Обеспечение заявок</w:t>
            </w:r>
          </w:p>
        </w:tc>
        <w:tc>
          <w:tcPr>
            <w:tcW w:w="1341" w:type="pct"/>
            <w:gridSpan w:val="2"/>
            <w:shd w:val="clear" w:color="auto" w:fill="auto"/>
            <w:hideMark/>
          </w:tcPr>
          <w:p w14:paraId="60BCF669" w14:textId="77777777" w:rsidR="00AF63CC" w:rsidRDefault="00EB3549" w:rsidP="003F07D0">
            <w:pPr>
              <w:spacing w:before="0" w:after="0" w:line="276" w:lineRule="auto"/>
              <w:rPr>
                <w:sz w:val="20"/>
              </w:rPr>
            </w:pPr>
            <w:r>
              <w:rPr>
                <w:sz w:val="20"/>
              </w:rPr>
              <w:t xml:space="preserve"> При приёме извещения элемент должен быть всегда задан. Проверка выполняется  автоматическим контролем.</w:t>
            </w:r>
          </w:p>
          <w:p w14:paraId="4C460178" w14:textId="77777777" w:rsidR="00AF63CC" w:rsidRPr="00AF63CC" w:rsidRDefault="00AF63CC" w:rsidP="003F07D0">
            <w:pPr>
              <w:spacing w:before="0" w:after="0" w:line="276" w:lineRule="auto"/>
              <w:rPr>
                <w:sz w:val="20"/>
              </w:rPr>
            </w:pPr>
            <w:r w:rsidRPr="00AF63CC">
              <w:rPr>
                <w:sz w:val="20"/>
              </w:rPr>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14:paraId="34B344F1" w14:textId="77777777" w:rsidR="00EB3549" w:rsidRPr="001A4780" w:rsidRDefault="00AF63CC" w:rsidP="003F07D0">
            <w:pPr>
              <w:spacing w:before="0" w:after="0" w:line="276" w:lineRule="auto"/>
              <w:rPr>
                <w:sz w:val="20"/>
              </w:rPr>
            </w:pPr>
            <w:r w:rsidRPr="00AF63CC">
              <w:rPr>
                <w:sz w:val="20"/>
              </w:rPr>
              <w:t>Федерального закона №44-ФЗ» (isSt111_1) равно «true»)</w:t>
            </w:r>
          </w:p>
        </w:tc>
      </w:tr>
      <w:tr w:rsidR="00EB3549" w:rsidRPr="001A4780" w14:paraId="1DA7264E" w14:textId="77777777" w:rsidTr="008B066A">
        <w:tc>
          <w:tcPr>
            <w:tcW w:w="756" w:type="pct"/>
            <w:shd w:val="clear" w:color="auto" w:fill="auto"/>
            <w:hideMark/>
          </w:tcPr>
          <w:p w14:paraId="34844405" w14:textId="77777777" w:rsidR="00EB3549" w:rsidRPr="001A4780" w:rsidRDefault="00EB3549" w:rsidP="003F07D0">
            <w:pPr>
              <w:spacing w:before="0" w:after="0" w:line="276" w:lineRule="auto"/>
              <w:rPr>
                <w:sz w:val="20"/>
              </w:rPr>
            </w:pPr>
            <w:r w:rsidRPr="001A4780">
              <w:rPr>
                <w:sz w:val="20"/>
              </w:rPr>
              <w:t> </w:t>
            </w:r>
          </w:p>
        </w:tc>
        <w:tc>
          <w:tcPr>
            <w:tcW w:w="761" w:type="pct"/>
            <w:gridSpan w:val="2"/>
            <w:shd w:val="clear" w:color="auto" w:fill="auto"/>
            <w:hideMark/>
          </w:tcPr>
          <w:p w14:paraId="513251DA" w14:textId="77777777" w:rsidR="00EB3549" w:rsidRPr="001A4780" w:rsidRDefault="00EB3549" w:rsidP="003F07D0">
            <w:pPr>
              <w:spacing w:before="0" w:after="0" w:line="276" w:lineRule="auto"/>
              <w:rPr>
                <w:sz w:val="20"/>
              </w:rPr>
            </w:pPr>
            <w:r w:rsidRPr="00476F62">
              <w:rPr>
                <w:sz w:val="20"/>
              </w:rPr>
              <w:t>contractGuarantee</w:t>
            </w:r>
          </w:p>
        </w:tc>
        <w:tc>
          <w:tcPr>
            <w:tcW w:w="207" w:type="pct"/>
            <w:shd w:val="clear" w:color="auto" w:fill="auto"/>
            <w:hideMark/>
          </w:tcPr>
          <w:p w14:paraId="127AF077" w14:textId="77777777" w:rsidR="00EB3549" w:rsidRPr="001A4780" w:rsidRDefault="00EB3549" w:rsidP="003F07D0">
            <w:pPr>
              <w:spacing w:before="0" w:after="0" w:line="276" w:lineRule="auto"/>
              <w:jc w:val="center"/>
              <w:rPr>
                <w:sz w:val="20"/>
              </w:rPr>
            </w:pPr>
            <w:r>
              <w:rPr>
                <w:sz w:val="20"/>
              </w:rPr>
              <w:t>Н</w:t>
            </w:r>
          </w:p>
        </w:tc>
        <w:tc>
          <w:tcPr>
            <w:tcW w:w="518" w:type="pct"/>
            <w:gridSpan w:val="2"/>
            <w:shd w:val="clear" w:color="auto" w:fill="auto"/>
            <w:hideMark/>
          </w:tcPr>
          <w:p w14:paraId="1167B7A9" w14:textId="77777777" w:rsidR="00EB3549" w:rsidRPr="001A4780" w:rsidRDefault="00EB3549" w:rsidP="003F07D0">
            <w:pPr>
              <w:spacing w:before="0" w:after="0" w:line="276" w:lineRule="auto"/>
              <w:jc w:val="center"/>
              <w:rPr>
                <w:sz w:val="20"/>
              </w:rPr>
            </w:pPr>
            <w:r w:rsidRPr="001A4780">
              <w:rPr>
                <w:sz w:val="20"/>
              </w:rPr>
              <w:t>S</w:t>
            </w:r>
          </w:p>
        </w:tc>
        <w:tc>
          <w:tcPr>
            <w:tcW w:w="1417" w:type="pct"/>
            <w:shd w:val="clear" w:color="auto" w:fill="auto"/>
            <w:hideMark/>
          </w:tcPr>
          <w:p w14:paraId="52FD8B3C" w14:textId="77777777" w:rsidR="00EB3549" w:rsidRPr="001A4780" w:rsidRDefault="00EB3549" w:rsidP="003F07D0">
            <w:pPr>
              <w:spacing w:before="0" w:after="0" w:line="276" w:lineRule="auto"/>
              <w:rPr>
                <w:sz w:val="20"/>
              </w:rPr>
            </w:pPr>
            <w:r w:rsidRPr="00476F62">
              <w:rPr>
                <w:sz w:val="20"/>
              </w:rPr>
              <w:t>Обеспечение исполнения контракта</w:t>
            </w:r>
          </w:p>
        </w:tc>
        <w:tc>
          <w:tcPr>
            <w:tcW w:w="1341" w:type="pct"/>
            <w:gridSpan w:val="2"/>
            <w:shd w:val="clear" w:color="auto" w:fill="auto"/>
            <w:hideMark/>
          </w:tcPr>
          <w:p w14:paraId="63D36984" w14:textId="77777777" w:rsidR="001D55A2" w:rsidRDefault="00EB3549" w:rsidP="003F07D0">
            <w:pPr>
              <w:spacing w:before="0" w:after="0" w:line="276" w:lineRule="auto"/>
              <w:rPr>
                <w:sz w:val="20"/>
              </w:rPr>
            </w:pPr>
            <w:r>
              <w:rPr>
                <w:sz w:val="20"/>
              </w:rPr>
              <w:t xml:space="preserve"> </w:t>
            </w:r>
            <w:r w:rsidR="001D55A2">
              <w:rPr>
                <w:sz w:val="20"/>
              </w:rPr>
              <w:t>Заполнение блока контролируется бизнес-контролем</w:t>
            </w:r>
          </w:p>
          <w:p w14:paraId="4083DC4C" w14:textId="77777777" w:rsidR="00EB3549" w:rsidRPr="001A4780" w:rsidRDefault="00EB3549" w:rsidP="003F07D0">
            <w:pPr>
              <w:spacing w:before="0" w:after="0" w:line="276" w:lineRule="auto"/>
              <w:rPr>
                <w:sz w:val="20"/>
              </w:rPr>
            </w:pPr>
          </w:p>
        </w:tc>
      </w:tr>
      <w:tr w:rsidR="00C2480E" w:rsidRPr="001A4780" w14:paraId="44BB7C9D" w14:textId="77777777" w:rsidTr="008B066A">
        <w:tc>
          <w:tcPr>
            <w:tcW w:w="756" w:type="pct"/>
            <w:shd w:val="clear" w:color="auto" w:fill="auto"/>
          </w:tcPr>
          <w:p w14:paraId="307537E2" w14:textId="77777777" w:rsidR="00C2480E" w:rsidRPr="001A4780" w:rsidRDefault="00C2480E" w:rsidP="003F07D0">
            <w:pPr>
              <w:spacing w:before="0" w:after="0" w:line="276" w:lineRule="auto"/>
              <w:rPr>
                <w:sz w:val="20"/>
              </w:rPr>
            </w:pPr>
          </w:p>
        </w:tc>
        <w:tc>
          <w:tcPr>
            <w:tcW w:w="761" w:type="pct"/>
            <w:gridSpan w:val="2"/>
            <w:shd w:val="clear" w:color="auto" w:fill="auto"/>
          </w:tcPr>
          <w:p w14:paraId="1BED9FC3" w14:textId="77777777" w:rsidR="00C2480E" w:rsidRPr="00476F62" w:rsidRDefault="00C2480E" w:rsidP="003F07D0">
            <w:pPr>
              <w:spacing w:before="0" w:after="0" w:line="276" w:lineRule="auto"/>
              <w:rPr>
                <w:sz w:val="20"/>
              </w:rPr>
            </w:pPr>
            <w:r w:rsidRPr="007F3EAF">
              <w:rPr>
                <w:sz w:val="20"/>
              </w:rPr>
              <w:t>unableProvideContractGuaranteeDocs</w:t>
            </w:r>
          </w:p>
        </w:tc>
        <w:tc>
          <w:tcPr>
            <w:tcW w:w="207" w:type="pct"/>
            <w:shd w:val="clear" w:color="auto" w:fill="auto"/>
          </w:tcPr>
          <w:p w14:paraId="0616BA55" w14:textId="77777777" w:rsidR="00C2480E" w:rsidRDefault="00C2480E" w:rsidP="003F07D0">
            <w:pPr>
              <w:spacing w:before="0" w:after="0" w:line="276" w:lineRule="auto"/>
              <w:jc w:val="center"/>
              <w:rPr>
                <w:sz w:val="20"/>
              </w:rPr>
            </w:pPr>
            <w:r>
              <w:rPr>
                <w:sz w:val="20"/>
              </w:rPr>
              <w:t>Н</w:t>
            </w:r>
          </w:p>
        </w:tc>
        <w:tc>
          <w:tcPr>
            <w:tcW w:w="518" w:type="pct"/>
            <w:gridSpan w:val="2"/>
            <w:shd w:val="clear" w:color="auto" w:fill="auto"/>
          </w:tcPr>
          <w:p w14:paraId="30F71517" w14:textId="77777777" w:rsidR="00C2480E" w:rsidRPr="001A4780" w:rsidRDefault="00C2480E" w:rsidP="003F07D0">
            <w:pPr>
              <w:spacing w:before="0" w:after="0" w:line="276" w:lineRule="auto"/>
              <w:jc w:val="center"/>
              <w:rPr>
                <w:sz w:val="20"/>
              </w:rPr>
            </w:pPr>
            <w:r>
              <w:rPr>
                <w:sz w:val="20"/>
                <w:lang w:val="en-US"/>
              </w:rPr>
              <w:t>S</w:t>
            </w:r>
          </w:p>
        </w:tc>
        <w:tc>
          <w:tcPr>
            <w:tcW w:w="1417" w:type="pct"/>
            <w:shd w:val="clear" w:color="auto" w:fill="auto"/>
          </w:tcPr>
          <w:p w14:paraId="11F0CE67" w14:textId="77777777" w:rsidR="00C2480E" w:rsidRPr="00476F62" w:rsidRDefault="00C2480E" w:rsidP="003F07D0">
            <w:pPr>
              <w:spacing w:before="0" w:after="0" w:line="276" w:lineRule="auto"/>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341" w:type="pct"/>
            <w:gridSpan w:val="2"/>
            <w:shd w:val="clear" w:color="auto" w:fill="auto"/>
          </w:tcPr>
          <w:p w14:paraId="5E2AFDFD" w14:textId="77777777" w:rsidR="00C2480E" w:rsidRPr="007F3EAF" w:rsidRDefault="00C2480E" w:rsidP="003F07D0">
            <w:pPr>
              <w:spacing w:before="0" w:after="0" w:line="276" w:lineRule="auto"/>
              <w:rPr>
                <w:sz w:val="20"/>
              </w:rPr>
            </w:pPr>
            <w:r w:rsidRPr="007F3EAF">
              <w:rPr>
                <w:sz w:val="20"/>
              </w:rPr>
              <w:t>Контролируется бизнес-контролем заполнение блока, если (И):</w:t>
            </w:r>
          </w:p>
          <w:p w14:paraId="325EB212" w14:textId="77777777" w:rsidR="00C2480E" w:rsidRPr="007F3EAF" w:rsidRDefault="00C2480E" w:rsidP="003F07D0">
            <w:pPr>
              <w:spacing w:before="0" w:after="0" w:line="276" w:lineRule="auto"/>
              <w:rPr>
                <w:sz w:val="20"/>
              </w:rPr>
            </w:pPr>
            <w:r w:rsidRPr="007F3EAF">
              <w:rPr>
                <w:sz w:val="20"/>
              </w:rPr>
              <w:t>-первая версия извещения размещена после выхода версии ЕИС 9.1;</w:t>
            </w:r>
          </w:p>
          <w:p w14:paraId="75E22A3D" w14:textId="77777777" w:rsidR="00C2480E" w:rsidRPr="007F3EAF" w:rsidRDefault="00C2480E" w:rsidP="003F07D0">
            <w:pPr>
              <w:spacing w:before="0" w:after="0" w:line="276" w:lineRule="auto"/>
              <w:rPr>
                <w:sz w:val="20"/>
              </w:rPr>
            </w:pPr>
            <w:r w:rsidRPr="007F3EAF">
              <w:rPr>
                <w:sz w:val="20"/>
              </w:rPr>
              <w:lastRenderedPageBreak/>
              <w:t>-не заполнен блок "Обеспечение исполнения контракта" (contractGuarantee);</w:t>
            </w:r>
          </w:p>
          <w:p w14:paraId="007B4DDD" w14:textId="77777777" w:rsidR="00C2480E" w:rsidRPr="007F3EAF" w:rsidRDefault="00C2480E" w:rsidP="003F07D0">
            <w:pPr>
              <w:spacing w:before="0" w:after="0" w:line="276" w:lineRule="auto"/>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14:paraId="1566D9C0" w14:textId="77777777" w:rsidR="00C2480E" w:rsidRDefault="00C2480E" w:rsidP="003F07D0">
            <w:pPr>
              <w:spacing w:before="0" w:after="0" w:line="276" w:lineRule="auto"/>
              <w:rPr>
                <w:sz w:val="20"/>
              </w:rPr>
            </w:pPr>
            <w:r w:rsidRPr="007F3EAF">
              <w:rPr>
                <w:sz w:val="20"/>
              </w:rPr>
              <w:t>Федерального закона №44-ФЗ» (isSt111_1) равно «true»)</w:t>
            </w:r>
          </w:p>
          <w:p w14:paraId="25BC52A6" w14:textId="77777777" w:rsidR="00C2480E" w:rsidRDefault="00C2480E" w:rsidP="003F07D0">
            <w:pPr>
              <w:spacing w:before="0" w:after="0" w:line="276" w:lineRule="auto"/>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B73210" w:rsidRPr="001A4780" w14:paraId="647586C7" w14:textId="77777777" w:rsidTr="008B066A">
        <w:tc>
          <w:tcPr>
            <w:tcW w:w="756" w:type="pct"/>
            <w:shd w:val="clear" w:color="auto" w:fill="auto"/>
          </w:tcPr>
          <w:p w14:paraId="67A86E1C" w14:textId="77777777" w:rsidR="00B73210" w:rsidRPr="001A4780" w:rsidRDefault="00B73210" w:rsidP="003F07D0">
            <w:pPr>
              <w:spacing w:before="0" w:after="0" w:line="276" w:lineRule="auto"/>
              <w:rPr>
                <w:sz w:val="20"/>
              </w:rPr>
            </w:pPr>
          </w:p>
        </w:tc>
        <w:tc>
          <w:tcPr>
            <w:tcW w:w="761" w:type="pct"/>
            <w:gridSpan w:val="2"/>
            <w:shd w:val="clear" w:color="auto" w:fill="auto"/>
          </w:tcPr>
          <w:p w14:paraId="43950CE0" w14:textId="77777777" w:rsidR="00B73210" w:rsidRPr="007F3EAF" w:rsidRDefault="00B73210" w:rsidP="003F07D0">
            <w:pPr>
              <w:spacing w:before="0" w:after="0" w:line="276" w:lineRule="auto"/>
              <w:rPr>
                <w:sz w:val="20"/>
              </w:rPr>
            </w:pPr>
            <w:r w:rsidRPr="00E94A08">
              <w:rPr>
                <w:sz w:val="20"/>
              </w:rPr>
              <w:t>provisionWarranty</w:t>
            </w:r>
          </w:p>
        </w:tc>
        <w:tc>
          <w:tcPr>
            <w:tcW w:w="207" w:type="pct"/>
            <w:shd w:val="clear" w:color="auto" w:fill="auto"/>
          </w:tcPr>
          <w:p w14:paraId="481BCC02" w14:textId="77777777" w:rsidR="00B73210" w:rsidRDefault="00B73210" w:rsidP="003F07D0">
            <w:pPr>
              <w:spacing w:before="0" w:after="0" w:line="276" w:lineRule="auto"/>
              <w:jc w:val="center"/>
              <w:rPr>
                <w:sz w:val="20"/>
              </w:rPr>
            </w:pPr>
            <w:r>
              <w:rPr>
                <w:sz w:val="20"/>
              </w:rPr>
              <w:t>Н</w:t>
            </w:r>
          </w:p>
        </w:tc>
        <w:tc>
          <w:tcPr>
            <w:tcW w:w="518" w:type="pct"/>
            <w:gridSpan w:val="2"/>
            <w:shd w:val="clear" w:color="auto" w:fill="auto"/>
          </w:tcPr>
          <w:p w14:paraId="6D6E525F" w14:textId="77777777" w:rsidR="00B73210" w:rsidRDefault="00B73210" w:rsidP="003F07D0">
            <w:pPr>
              <w:spacing w:before="0" w:after="0" w:line="276" w:lineRule="auto"/>
              <w:jc w:val="center"/>
              <w:rPr>
                <w:sz w:val="20"/>
                <w:lang w:val="en-US"/>
              </w:rPr>
            </w:pPr>
            <w:r w:rsidRPr="001A4780">
              <w:rPr>
                <w:sz w:val="20"/>
              </w:rPr>
              <w:t>S</w:t>
            </w:r>
          </w:p>
        </w:tc>
        <w:tc>
          <w:tcPr>
            <w:tcW w:w="1417" w:type="pct"/>
            <w:shd w:val="clear" w:color="auto" w:fill="auto"/>
          </w:tcPr>
          <w:p w14:paraId="3C5B0B0F" w14:textId="77777777" w:rsidR="00B73210" w:rsidRPr="007F3EAF" w:rsidRDefault="00B73210" w:rsidP="003F07D0">
            <w:pPr>
              <w:spacing w:before="0" w:after="0" w:line="276" w:lineRule="auto"/>
              <w:rPr>
                <w:sz w:val="20"/>
              </w:rPr>
            </w:pPr>
            <w:r w:rsidRPr="00E94A08">
              <w:rPr>
                <w:sz w:val="20"/>
              </w:rPr>
              <w:t>Обеспечение гарантийных обязательств</w:t>
            </w:r>
          </w:p>
        </w:tc>
        <w:tc>
          <w:tcPr>
            <w:tcW w:w="1341" w:type="pct"/>
            <w:gridSpan w:val="2"/>
            <w:shd w:val="clear" w:color="auto" w:fill="auto"/>
          </w:tcPr>
          <w:p w14:paraId="0BC424BB" w14:textId="77777777" w:rsidR="00B73210" w:rsidRDefault="00B73210" w:rsidP="003F07D0">
            <w:pPr>
              <w:spacing w:before="0" w:after="0" w:line="276" w:lineRule="auto"/>
              <w:rPr>
                <w:sz w:val="20"/>
              </w:rPr>
            </w:pPr>
            <w:r w:rsidRPr="00B73210">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14:paraId="7EC1CB15" w14:textId="77777777" w:rsidR="00B73210" w:rsidRDefault="00B73210" w:rsidP="003F07D0">
            <w:pPr>
              <w:spacing w:before="0" w:after="0" w:line="276" w:lineRule="auto"/>
              <w:rPr>
                <w:sz w:val="20"/>
              </w:rPr>
            </w:pPr>
          </w:p>
          <w:p w14:paraId="6B98EAD3" w14:textId="77777777" w:rsidR="00B73210" w:rsidRPr="007F3EAF" w:rsidRDefault="00B73210" w:rsidP="003F07D0">
            <w:pPr>
              <w:spacing w:before="0" w:after="0" w:line="276" w:lineRule="auto"/>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14:paraId="48125D61" w14:textId="77777777" w:rsidTr="008B066A">
        <w:tc>
          <w:tcPr>
            <w:tcW w:w="756" w:type="pct"/>
            <w:shd w:val="clear" w:color="auto" w:fill="auto"/>
          </w:tcPr>
          <w:p w14:paraId="0BC07050" w14:textId="77777777" w:rsidR="00EB3549" w:rsidRPr="001A4780" w:rsidRDefault="00EB3549" w:rsidP="003F07D0">
            <w:pPr>
              <w:spacing w:before="0" w:after="0" w:line="276" w:lineRule="auto"/>
              <w:rPr>
                <w:sz w:val="20"/>
              </w:rPr>
            </w:pPr>
          </w:p>
        </w:tc>
        <w:tc>
          <w:tcPr>
            <w:tcW w:w="761" w:type="pct"/>
            <w:gridSpan w:val="2"/>
            <w:shd w:val="clear" w:color="auto" w:fill="auto"/>
          </w:tcPr>
          <w:p w14:paraId="70A175BE" w14:textId="77777777" w:rsidR="00EB3549" w:rsidRPr="00476F62" w:rsidRDefault="00EB3549" w:rsidP="003F07D0">
            <w:pPr>
              <w:spacing w:before="0" w:after="0" w:line="276" w:lineRule="auto"/>
              <w:rPr>
                <w:sz w:val="20"/>
              </w:rPr>
            </w:pPr>
            <w:r w:rsidRPr="00BE0744">
              <w:rPr>
                <w:sz w:val="20"/>
              </w:rPr>
              <w:t>addInfo</w:t>
            </w:r>
          </w:p>
        </w:tc>
        <w:tc>
          <w:tcPr>
            <w:tcW w:w="207" w:type="pct"/>
            <w:shd w:val="clear" w:color="auto" w:fill="auto"/>
          </w:tcPr>
          <w:p w14:paraId="7D2EDB34" w14:textId="77777777" w:rsidR="00EB3549" w:rsidRDefault="00EB3549" w:rsidP="003F07D0">
            <w:pPr>
              <w:spacing w:before="0" w:after="0" w:line="276" w:lineRule="auto"/>
              <w:jc w:val="center"/>
              <w:rPr>
                <w:sz w:val="20"/>
              </w:rPr>
            </w:pPr>
            <w:r>
              <w:rPr>
                <w:sz w:val="20"/>
                <w:lang w:val="en-US"/>
              </w:rPr>
              <w:t>H</w:t>
            </w:r>
          </w:p>
        </w:tc>
        <w:tc>
          <w:tcPr>
            <w:tcW w:w="518" w:type="pct"/>
            <w:gridSpan w:val="2"/>
            <w:shd w:val="clear" w:color="auto" w:fill="auto"/>
          </w:tcPr>
          <w:p w14:paraId="099C4A5D" w14:textId="77777777" w:rsidR="00EB3549" w:rsidRPr="001A4780" w:rsidRDefault="00EB3549" w:rsidP="003F07D0">
            <w:pPr>
              <w:spacing w:before="0" w:after="0" w:line="276" w:lineRule="auto"/>
              <w:jc w:val="center"/>
              <w:rPr>
                <w:sz w:val="20"/>
              </w:rPr>
            </w:pPr>
            <w:r>
              <w:rPr>
                <w:sz w:val="20"/>
                <w:lang w:val="en-US"/>
              </w:rPr>
              <w:t>T(1-2000)</w:t>
            </w:r>
          </w:p>
        </w:tc>
        <w:tc>
          <w:tcPr>
            <w:tcW w:w="1417" w:type="pct"/>
            <w:shd w:val="clear" w:color="auto" w:fill="auto"/>
          </w:tcPr>
          <w:p w14:paraId="4BDD77A0" w14:textId="77777777" w:rsidR="00EB3549" w:rsidRPr="00476F62" w:rsidRDefault="00EB3549" w:rsidP="003F07D0">
            <w:pPr>
              <w:spacing w:before="0" w:after="0" w:line="276" w:lineRule="auto"/>
              <w:rPr>
                <w:sz w:val="20"/>
              </w:rPr>
            </w:pPr>
            <w:r w:rsidRPr="00BE0744">
              <w:rPr>
                <w:sz w:val="20"/>
              </w:rPr>
              <w:t>Дополнительная информация</w:t>
            </w:r>
          </w:p>
        </w:tc>
        <w:tc>
          <w:tcPr>
            <w:tcW w:w="1341" w:type="pct"/>
            <w:gridSpan w:val="2"/>
            <w:shd w:val="clear" w:color="auto" w:fill="auto"/>
          </w:tcPr>
          <w:p w14:paraId="0A43048D" w14:textId="77777777" w:rsidR="00EB3549" w:rsidRDefault="00EB3549" w:rsidP="003F07D0">
            <w:pPr>
              <w:spacing w:before="0" w:after="0" w:line="276" w:lineRule="auto"/>
              <w:rPr>
                <w:sz w:val="20"/>
              </w:rPr>
            </w:pPr>
          </w:p>
        </w:tc>
      </w:tr>
      <w:tr w:rsidR="00885FC6" w:rsidRPr="001A4780" w14:paraId="2D154B27" w14:textId="77777777" w:rsidTr="008B066A">
        <w:tc>
          <w:tcPr>
            <w:tcW w:w="756" w:type="pct"/>
            <w:shd w:val="clear" w:color="auto" w:fill="auto"/>
          </w:tcPr>
          <w:p w14:paraId="03952902" w14:textId="77777777" w:rsidR="00885FC6" w:rsidRPr="001A4780" w:rsidRDefault="00885FC6" w:rsidP="003F07D0">
            <w:pPr>
              <w:spacing w:before="0" w:after="0" w:line="276" w:lineRule="auto"/>
              <w:rPr>
                <w:sz w:val="20"/>
              </w:rPr>
            </w:pPr>
          </w:p>
        </w:tc>
        <w:tc>
          <w:tcPr>
            <w:tcW w:w="761" w:type="pct"/>
            <w:gridSpan w:val="2"/>
            <w:shd w:val="clear" w:color="auto" w:fill="auto"/>
          </w:tcPr>
          <w:p w14:paraId="0C52F23E" w14:textId="77777777" w:rsidR="00885FC6" w:rsidRPr="00BE0744" w:rsidRDefault="00885FC6" w:rsidP="003F07D0">
            <w:pPr>
              <w:spacing w:before="0" w:after="0" w:line="276" w:lineRule="auto"/>
              <w:rPr>
                <w:sz w:val="20"/>
              </w:rPr>
            </w:pPr>
            <w:r w:rsidRPr="00173372">
              <w:rPr>
                <w:sz w:val="20"/>
              </w:rPr>
              <w:t>purchaseCode</w:t>
            </w:r>
          </w:p>
        </w:tc>
        <w:tc>
          <w:tcPr>
            <w:tcW w:w="207" w:type="pct"/>
            <w:shd w:val="clear" w:color="auto" w:fill="auto"/>
          </w:tcPr>
          <w:p w14:paraId="6523F70F" w14:textId="77777777" w:rsidR="00885FC6" w:rsidRDefault="00885FC6" w:rsidP="003F07D0">
            <w:pPr>
              <w:spacing w:before="0" w:after="0" w:line="276" w:lineRule="auto"/>
              <w:jc w:val="center"/>
              <w:rPr>
                <w:sz w:val="20"/>
                <w:lang w:val="en-US"/>
              </w:rPr>
            </w:pPr>
            <w:r>
              <w:rPr>
                <w:sz w:val="20"/>
                <w:lang w:val="en-US"/>
              </w:rPr>
              <w:t>H</w:t>
            </w:r>
          </w:p>
        </w:tc>
        <w:tc>
          <w:tcPr>
            <w:tcW w:w="518" w:type="pct"/>
            <w:gridSpan w:val="2"/>
            <w:shd w:val="clear" w:color="auto" w:fill="auto"/>
          </w:tcPr>
          <w:p w14:paraId="2FC9DFAE" w14:textId="77777777" w:rsidR="00885FC6" w:rsidRDefault="00885FC6" w:rsidP="003F07D0">
            <w:pPr>
              <w:spacing w:before="0" w:after="0" w:line="276" w:lineRule="auto"/>
              <w:jc w:val="center"/>
              <w:rPr>
                <w:sz w:val="20"/>
                <w:lang w:val="en-US"/>
              </w:rPr>
            </w:pPr>
            <w:r>
              <w:rPr>
                <w:sz w:val="20"/>
                <w:lang w:val="en-US"/>
              </w:rPr>
              <w:t>T(</w:t>
            </w:r>
            <w:r>
              <w:rPr>
                <w:sz w:val="20"/>
              </w:rPr>
              <w:t>36</w:t>
            </w:r>
            <w:r>
              <w:rPr>
                <w:sz w:val="20"/>
                <w:lang w:val="en-US"/>
              </w:rPr>
              <w:t>)</w:t>
            </w:r>
          </w:p>
        </w:tc>
        <w:tc>
          <w:tcPr>
            <w:tcW w:w="1417" w:type="pct"/>
            <w:shd w:val="clear" w:color="auto" w:fill="auto"/>
          </w:tcPr>
          <w:p w14:paraId="6E96D8E5" w14:textId="77777777" w:rsidR="00885FC6" w:rsidRPr="00BE0744" w:rsidRDefault="00885FC6" w:rsidP="003F07D0">
            <w:pPr>
              <w:spacing w:before="0" w:after="0" w:line="276" w:lineRule="auto"/>
              <w:rPr>
                <w:sz w:val="20"/>
              </w:rPr>
            </w:pPr>
            <w:r>
              <w:rPr>
                <w:sz w:val="20"/>
              </w:rPr>
              <w:t>Идентификационный код закупки</w:t>
            </w:r>
          </w:p>
        </w:tc>
        <w:tc>
          <w:tcPr>
            <w:tcW w:w="1341" w:type="pct"/>
            <w:gridSpan w:val="2"/>
            <w:shd w:val="clear" w:color="auto" w:fill="auto"/>
          </w:tcPr>
          <w:p w14:paraId="2C0BBC5C" w14:textId="77777777" w:rsidR="00885FC6" w:rsidRPr="00885FC6" w:rsidRDefault="00885FC6" w:rsidP="003F07D0">
            <w:pPr>
              <w:spacing w:before="0" w:after="0" w:line="276" w:lineRule="auto"/>
              <w:rPr>
                <w:sz w:val="20"/>
              </w:rPr>
            </w:pPr>
            <w:r>
              <w:rPr>
                <w:sz w:val="20"/>
              </w:rPr>
              <w:t xml:space="preserve">Шаблон значения: </w:t>
            </w:r>
            <w:r w:rsidRPr="00F849BD">
              <w:rPr>
                <w:sz w:val="20"/>
              </w:rPr>
              <w:t>\</w:t>
            </w:r>
            <w:r w:rsidRPr="00F849BD">
              <w:rPr>
                <w:sz w:val="20"/>
                <w:lang w:val="en-US"/>
              </w:rPr>
              <w:t>d</w:t>
            </w:r>
            <w:r w:rsidRPr="00885FC6">
              <w:rPr>
                <w:sz w:val="20"/>
              </w:rPr>
              <w:t>{</w:t>
            </w:r>
            <w:r>
              <w:rPr>
                <w:sz w:val="20"/>
              </w:rPr>
              <w:t>36</w:t>
            </w:r>
            <w:r w:rsidRPr="00885FC6">
              <w:rPr>
                <w:sz w:val="20"/>
              </w:rPr>
              <w:t>}</w:t>
            </w:r>
          </w:p>
          <w:p w14:paraId="5945CFF1" w14:textId="77777777" w:rsidR="00885FC6" w:rsidRDefault="00885FC6" w:rsidP="003F07D0">
            <w:pPr>
              <w:spacing w:before="0" w:after="0" w:line="276" w:lineRule="auto"/>
              <w:rPr>
                <w:sz w:val="20"/>
              </w:rPr>
            </w:pPr>
          </w:p>
          <w:p w14:paraId="66472511" w14:textId="77777777" w:rsidR="00343E2D" w:rsidRPr="00D136B2" w:rsidRDefault="00343E2D" w:rsidP="003F07D0">
            <w:pPr>
              <w:spacing w:before="0" w:after="0" w:line="276" w:lineRule="auto"/>
              <w:rPr>
                <w:sz w:val="20"/>
              </w:rPr>
            </w:pPr>
            <w:r w:rsidRPr="00D136B2">
              <w:rPr>
                <w:sz w:val="20"/>
              </w:rPr>
              <w:t xml:space="preserve">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w:t>
            </w:r>
            <w:r w:rsidRPr="00D136B2">
              <w:rPr>
                <w:sz w:val="20"/>
              </w:rPr>
              <w:lastRenderedPageBreak/>
              <w:t>заполнение, при этом контролируется на уникальность.</w:t>
            </w:r>
          </w:p>
          <w:p w14:paraId="5265F92E" w14:textId="77777777" w:rsidR="00885FC6" w:rsidRDefault="00343E2D" w:rsidP="003F07D0">
            <w:pPr>
              <w:spacing w:before="0" w:after="0" w:line="276" w:lineRule="auto"/>
              <w:rPr>
                <w:sz w:val="20"/>
              </w:rPr>
            </w:pPr>
            <w:r w:rsidRPr="00D136B2">
              <w:rPr>
                <w:sz w:val="20"/>
              </w:rPr>
              <w:t>Если извещение сформировано на основании позиции плана-графика закупок с 01.01.2020 (заполнен блок tenderPlan2020Info), то при приеме значение  контролируется  на соответствие ИКЗ в позиции плана-графика закупок с 01.01.2020 за исключением порядкового номера закупки (27-29 разряды)</w:t>
            </w:r>
          </w:p>
        </w:tc>
      </w:tr>
      <w:tr w:rsidR="00B13401" w:rsidRPr="001A4780" w14:paraId="2BCB8AD3" w14:textId="77777777" w:rsidTr="008B066A">
        <w:tc>
          <w:tcPr>
            <w:tcW w:w="756" w:type="pct"/>
            <w:shd w:val="clear" w:color="auto" w:fill="auto"/>
          </w:tcPr>
          <w:p w14:paraId="24F0F129" w14:textId="77777777" w:rsidR="00B13401" w:rsidRPr="001A4780" w:rsidRDefault="00B13401" w:rsidP="003F07D0">
            <w:pPr>
              <w:spacing w:before="0" w:after="0" w:line="276" w:lineRule="auto"/>
              <w:rPr>
                <w:sz w:val="20"/>
              </w:rPr>
            </w:pPr>
          </w:p>
        </w:tc>
        <w:tc>
          <w:tcPr>
            <w:tcW w:w="761" w:type="pct"/>
            <w:gridSpan w:val="2"/>
            <w:shd w:val="clear" w:color="auto" w:fill="auto"/>
          </w:tcPr>
          <w:p w14:paraId="4A606B24" w14:textId="77777777" w:rsidR="00B13401" w:rsidRPr="00173372" w:rsidRDefault="00B13401" w:rsidP="003F07D0">
            <w:pPr>
              <w:spacing w:before="0" w:after="0" w:line="276" w:lineRule="auto"/>
              <w:rPr>
                <w:sz w:val="20"/>
              </w:rPr>
            </w:pPr>
            <w:r w:rsidRPr="00182A57">
              <w:rPr>
                <w:sz w:val="20"/>
              </w:rPr>
              <w:t>IKZInfo</w:t>
            </w:r>
          </w:p>
        </w:tc>
        <w:tc>
          <w:tcPr>
            <w:tcW w:w="207" w:type="pct"/>
            <w:shd w:val="clear" w:color="auto" w:fill="auto"/>
          </w:tcPr>
          <w:p w14:paraId="6FFB1539" w14:textId="77777777" w:rsidR="00B13401" w:rsidRDefault="00B13401" w:rsidP="003F07D0">
            <w:pPr>
              <w:spacing w:before="0" w:after="0" w:line="276" w:lineRule="auto"/>
              <w:jc w:val="center"/>
              <w:rPr>
                <w:sz w:val="20"/>
                <w:lang w:val="en-US"/>
              </w:rPr>
            </w:pPr>
            <w:r>
              <w:rPr>
                <w:sz w:val="20"/>
              </w:rPr>
              <w:t>Н</w:t>
            </w:r>
          </w:p>
        </w:tc>
        <w:tc>
          <w:tcPr>
            <w:tcW w:w="518" w:type="pct"/>
            <w:gridSpan w:val="2"/>
            <w:shd w:val="clear" w:color="auto" w:fill="auto"/>
          </w:tcPr>
          <w:p w14:paraId="0E6A210C" w14:textId="77777777" w:rsidR="00B13401" w:rsidRDefault="00B13401" w:rsidP="003F07D0">
            <w:pPr>
              <w:spacing w:before="0" w:after="0" w:line="276" w:lineRule="auto"/>
              <w:jc w:val="center"/>
              <w:rPr>
                <w:sz w:val="20"/>
                <w:lang w:val="en-US"/>
              </w:rPr>
            </w:pPr>
            <w:r w:rsidRPr="001A4780">
              <w:rPr>
                <w:sz w:val="20"/>
              </w:rPr>
              <w:t>S</w:t>
            </w:r>
          </w:p>
        </w:tc>
        <w:tc>
          <w:tcPr>
            <w:tcW w:w="1417" w:type="pct"/>
            <w:shd w:val="clear" w:color="auto" w:fill="auto"/>
          </w:tcPr>
          <w:p w14:paraId="18828E39" w14:textId="77777777" w:rsidR="00B13401" w:rsidRDefault="00B13401" w:rsidP="003F07D0">
            <w:pPr>
              <w:spacing w:before="0" w:after="0" w:line="276" w:lineRule="auto"/>
              <w:rPr>
                <w:sz w:val="20"/>
              </w:rPr>
            </w:pPr>
            <w:r w:rsidRPr="00182A57">
              <w:rPr>
                <w:sz w:val="20"/>
              </w:rPr>
              <w:t>Сведен</w:t>
            </w:r>
            <w:r>
              <w:rPr>
                <w:sz w:val="20"/>
              </w:rPr>
              <w:t>ия для формирования ИКЗ закупки</w:t>
            </w:r>
          </w:p>
        </w:tc>
        <w:tc>
          <w:tcPr>
            <w:tcW w:w="1341" w:type="pct"/>
            <w:gridSpan w:val="2"/>
            <w:shd w:val="clear" w:color="auto" w:fill="auto"/>
          </w:tcPr>
          <w:p w14:paraId="6396D169" w14:textId="77777777" w:rsidR="00B13401" w:rsidRDefault="00B13401" w:rsidP="003F07D0">
            <w:pPr>
              <w:spacing w:before="0" w:after="0" w:line="276" w:lineRule="auto"/>
              <w:rPr>
                <w:sz w:val="20"/>
              </w:rPr>
            </w:pPr>
            <w:r w:rsidRPr="00182A57">
              <w:rPr>
                <w:sz w:val="20"/>
              </w:rPr>
              <w:t>Блок обязателен для заполнения для извещений, первая версия которых размещается после выхода версии ЕИС 10.0</w:t>
            </w:r>
          </w:p>
          <w:p w14:paraId="2BEC8588" w14:textId="77777777" w:rsidR="00B13401" w:rsidRDefault="00B13401" w:rsidP="003F07D0">
            <w:pPr>
              <w:spacing w:before="0" w:after="0" w:line="276" w:lineRule="auto"/>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14:paraId="7F6C0A67" w14:textId="77777777" w:rsidTr="008B066A">
        <w:tc>
          <w:tcPr>
            <w:tcW w:w="756" w:type="pct"/>
            <w:vMerge w:val="restart"/>
            <w:shd w:val="clear" w:color="auto" w:fill="auto"/>
          </w:tcPr>
          <w:p w14:paraId="3A998104" w14:textId="77777777" w:rsidR="00672D62" w:rsidRDefault="00672D62" w:rsidP="003F07D0">
            <w:pPr>
              <w:spacing w:before="0" w:after="0" w:line="276" w:lineRule="auto"/>
              <w:rPr>
                <w:sz w:val="20"/>
              </w:rPr>
            </w:pPr>
            <w:r>
              <w:rPr>
                <w:sz w:val="20"/>
              </w:rPr>
              <w:t>Блок необязателен для заполнения</w:t>
            </w:r>
          </w:p>
          <w:p w14:paraId="2DF7516B" w14:textId="77777777" w:rsidR="00672D62" w:rsidRDefault="00672D62" w:rsidP="003F07D0">
            <w:pPr>
              <w:spacing w:before="0" w:after="0" w:line="276" w:lineRule="auto"/>
              <w:rPr>
                <w:sz w:val="20"/>
              </w:rPr>
            </w:pPr>
          </w:p>
          <w:p w14:paraId="03FB3CFB" w14:textId="77777777" w:rsidR="00672D62" w:rsidRPr="001A4780" w:rsidRDefault="00672D62" w:rsidP="003F07D0">
            <w:pPr>
              <w:spacing w:before="0" w:after="0" w:line="276" w:lineRule="auto"/>
              <w:rPr>
                <w:sz w:val="20"/>
              </w:rPr>
            </w:pPr>
            <w:r>
              <w:rPr>
                <w:sz w:val="20"/>
              </w:rPr>
              <w:t>Допустимо указание только одного элемента</w:t>
            </w:r>
          </w:p>
        </w:tc>
        <w:tc>
          <w:tcPr>
            <w:tcW w:w="761" w:type="pct"/>
            <w:gridSpan w:val="2"/>
            <w:shd w:val="clear" w:color="auto" w:fill="auto"/>
          </w:tcPr>
          <w:p w14:paraId="585F2B1F" w14:textId="77777777" w:rsidR="00672D62" w:rsidRPr="00BE0744" w:rsidRDefault="00672D62" w:rsidP="003F07D0">
            <w:pPr>
              <w:spacing w:before="0" w:after="0" w:line="276" w:lineRule="auto"/>
              <w:rPr>
                <w:sz w:val="20"/>
              </w:rPr>
            </w:pPr>
            <w:r w:rsidRPr="00AF379C">
              <w:rPr>
                <w:sz w:val="20"/>
              </w:rPr>
              <w:t>tenderPlanInfo</w:t>
            </w:r>
          </w:p>
        </w:tc>
        <w:tc>
          <w:tcPr>
            <w:tcW w:w="207" w:type="pct"/>
            <w:shd w:val="clear" w:color="auto" w:fill="auto"/>
          </w:tcPr>
          <w:p w14:paraId="5606181B" w14:textId="77777777" w:rsidR="00672D62" w:rsidRDefault="00672D62" w:rsidP="003F07D0">
            <w:pPr>
              <w:spacing w:before="0" w:after="0" w:line="276" w:lineRule="auto"/>
              <w:jc w:val="center"/>
              <w:rPr>
                <w:sz w:val="20"/>
                <w:lang w:val="en-US"/>
              </w:rPr>
            </w:pPr>
            <w:r>
              <w:rPr>
                <w:sz w:val="20"/>
              </w:rPr>
              <w:t>О</w:t>
            </w:r>
          </w:p>
        </w:tc>
        <w:tc>
          <w:tcPr>
            <w:tcW w:w="518" w:type="pct"/>
            <w:gridSpan w:val="2"/>
            <w:shd w:val="clear" w:color="auto" w:fill="auto"/>
          </w:tcPr>
          <w:p w14:paraId="42D7A777" w14:textId="77777777" w:rsidR="00672D62" w:rsidRDefault="00672D62" w:rsidP="003F07D0">
            <w:pPr>
              <w:spacing w:before="0" w:after="0" w:line="276" w:lineRule="auto"/>
              <w:jc w:val="center"/>
              <w:rPr>
                <w:sz w:val="20"/>
                <w:lang w:val="en-US"/>
              </w:rPr>
            </w:pPr>
            <w:r w:rsidRPr="001A4780">
              <w:rPr>
                <w:sz w:val="20"/>
              </w:rPr>
              <w:t>S</w:t>
            </w:r>
          </w:p>
        </w:tc>
        <w:tc>
          <w:tcPr>
            <w:tcW w:w="1417" w:type="pct"/>
            <w:shd w:val="clear" w:color="auto" w:fill="auto"/>
          </w:tcPr>
          <w:p w14:paraId="66404A08" w14:textId="77777777" w:rsidR="00672D62" w:rsidRPr="00BE0744" w:rsidRDefault="00672D62" w:rsidP="003F07D0">
            <w:pPr>
              <w:spacing w:before="0" w:after="0" w:line="276" w:lineRule="auto"/>
              <w:rPr>
                <w:sz w:val="20"/>
              </w:rPr>
            </w:pPr>
            <w:r w:rsidRPr="00AF379C">
              <w:rPr>
                <w:sz w:val="20"/>
              </w:rPr>
              <w:t>Сведения о связи с позицией плана-графика</w:t>
            </w:r>
          </w:p>
        </w:tc>
        <w:tc>
          <w:tcPr>
            <w:tcW w:w="1341" w:type="pct"/>
            <w:gridSpan w:val="2"/>
            <w:shd w:val="clear" w:color="auto" w:fill="auto"/>
          </w:tcPr>
          <w:p w14:paraId="4B6511E3" w14:textId="77777777" w:rsidR="00672D62" w:rsidRDefault="00672D62" w:rsidP="003F07D0">
            <w:pPr>
              <w:spacing w:before="0" w:after="0" w:line="276" w:lineRule="auto"/>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14:paraId="6047BF1C" w14:textId="77777777" w:rsidTr="008B066A">
        <w:tc>
          <w:tcPr>
            <w:tcW w:w="756" w:type="pct"/>
            <w:vMerge/>
            <w:shd w:val="clear" w:color="auto" w:fill="auto"/>
          </w:tcPr>
          <w:p w14:paraId="6ED8028F" w14:textId="77777777" w:rsidR="00672D62" w:rsidRPr="001A4780" w:rsidRDefault="00672D62" w:rsidP="003F07D0">
            <w:pPr>
              <w:spacing w:before="0" w:after="0" w:line="276" w:lineRule="auto"/>
              <w:rPr>
                <w:sz w:val="20"/>
              </w:rPr>
            </w:pPr>
          </w:p>
        </w:tc>
        <w:tc>
          <w:tcPr>
            <w:tcW w:w="761" w:type="pct"/>
            <w:gridSpan w:val="2"/>
            <w:shd w:val="clear" w:color="auto" w:fill="auto"/>
          </w:tcPr>
          <w:p w14:paraId="6FE70C93" w14:textId="77777777" w:rsidR="00672D62" w:rsidRPr="00AF379C" w:rsidRDefault="00672D62" w:rsidP="003F07D0">
            <w:pPr>
              <w:spacing w:before="0" w:after="0" w:line="276" w:lineRule="auto"/>
              <w:rPr>
                <w:sz w:val="20"/>
              </w:rPr>
            </w:pPr>
            <w:r w:rsidRPr="00182A57">
              <w:rPr>
                <w:sz w:val="20"/>
              </w:rPr>
              <w:t>tenderPlan2020Info</w:t>
            </w:r>
          </w:p>
        </w:tc>
        <w:tc>
          <w:tcPr>
            <w:tcW w:w="207" w:type="pct"/>
            <w:shd w:val="clear" w:color="auto" w:fill="auto"/>
          </w:tcPr>
          <w:p w14:paraId="0DDA6183" w14:textId="77777777" w:rsidR="00672D62" w:rsidRDefault="00672D62" w:rsidP="003F07D0">
            <w:pPr>
              <w:spacing w:before="0" w:after="0" w:line="276" w:lineRule="auto"/>
              <w:jc w:val="center"/>
              <w:rPr>
                <w:sz w:val="20"/>
              </w:rPr>
            </w:pPr>
            <w:r>
              <w:rPr>
                <w:sz w:val="20"/>
              </w:rPr>
              <w:t>О</w:t>
            </w:r>
          </w:p>
        </w:tc>
        <w:tc>
          <w:tcPr>
            <w:tcW w:w="518" w:type="pct"/>
            <w:gridSpan w:val="2"/>
            <w:shd w:val="clear" w:color="auto" w:fill="auto"/>
          </w:tcPr>
          <w:p w14:paraId="0DDB86AE" w14:textId="77777777" w:rsidR="00672D62" w:rsidRPr="001A4780" w:rsidRDefault="00672D62" w:rsidP="003F07D0">
            <w:pPr>
              <w:spacing w:before="0" w:after="0" w:line="276" w:lineRule="auto"/>
              <w:jc w:val="center"/>
              <w:rPr>
                <w:sz w:val="20"/>
              </w:rPr>
            </w:pPr>
            <w:r w:rsidRPr="001A4780">
              <w:rPr>
                <w:sz w:val="20"/>
              </w:rPr>
              <w:t>S</w:t>
            </w:r>
          </w:p>
        </w:tc>
        <w:tc>
          <w:tcPr>
            <w:tcW w:w="1417" w:type="pct"/>
            <w:shd w:val="clear" w:color="auto" w:fill="auto"/>
          </w:tcPr>
          <w:p w14:paraId="39CA7B81" w14:textId="77777777" w:rsidR="00672D62" w:rsidRPr="00AF379C" w:rsidRDefault="00672D62" w:rsidP="003F07D0">
            <w:pPr>
              <w:spacing w:before="0" w:after="0" w:line="276" w:lineRule="auto"/>
              <w:rPr>
                <w:sz w:val="20"/>
              </w:rPr>
            </w:pPr>
            <w:r w:rsidRPr="00182A57">
              <w:rPr>
                <w:sz w:val="20"/>
              </w:rPr>
              <w:t>Сведения о связи с позицией плана-графика закупок с 01.01.2020</w:t>
            </w:r>
          </w:p>
        </w:tc>
        <w:tc>
          <w:tcPr>
            <w:tcW w:w="1341" w:type="pct"/>
            <w:gridSpan w:val="2"/>
            <w:shd w:val="clear" w:color="auto" w:fill="auto"/>
          </w:tcPr>
          <w:p w14:paraId="27F0E9D8" w14:textId="77777777" w:rsidR="00672D62" w:rsidRDefault="00672D62" w:rsidP="003F07D0">
            <w:pPr>
              <w:spacing w:before="0" w:after="0" w:line="276" w:lineRule="auto"/>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B3549" w:rsidRPr="001A4780" w14:paraId="11F65DC0" w14:textId="77777777" w:rsidTr="008B066A">
        <w:tc>
          <w:tcPr>
            <w:tcW w:w="756" w:type="pct"/>
            <w:shd w:val="clear" w:color="auto" w:fill="auto"/>
          </w:tcPr>
          <w:p w14:paraId="3B7B857D" w14:textId="77777777" w:rsidR="00EB3549" w:rsidRPr="001A4780" w:rsidRDefault="00EB3549" w:rsidP="003F07D0">
            <w:pPr>
              <w:spacing w:before="0" w:after="0" w:line="276" w:lineRule="auto"/>
              <w:rPr>
                <w:sz w:val="20"/>
              </w:rPr>
            </w:pPr>
          </w:p>
        </w:tc>
        <w:tc>
          <w:tcPr>
            <w:tcW w:w="761" w:type="pct"/>
            <w:gridSpan w:val="2"/>
            <w:shd w:val="clear" w:color="auto" w:fill="auto"/>
          </w:tcPr>
          <w:p w14:paraId="0CBCF0F8" w14:textId="77777777" w:rsidR="00EB3549" w:rsidRPr="00BE0744" w:rsidRDefault="00EB3549" w:rsidP="003F07D0">
            <w:pPr>
              <w:spacing w:before="0" w:after="0" w:line="276" w:lineRule="auto"/>
              <w:rPr>
                <w:sz w:val="20"/>
              </w:rPr>
            </w:pPr>
            <w:r w:rsidRPr="00AF379C">
              <w:rPr>
                <w:sz w:val="20"/>
              </w:rPr>
              <w:t>budgetFinancings</w:t>
            </w:r>
          </w:p>
        </w:tc>
        <w:tc>
          <w:tcPr>
            <w:tcW w:w="207" w:type="pct"/>
            <w:shd w:val="clear" w:color="auto" w:fill="auto"/>
          </w:tcPr>
          <w:p w14:paraId="4775046E" w14:textId="77777777" w:rsidR="00EB3549" w:rsidRDefault="00EB3549" w:rsidP="003F07D0">
            <w:pPr>
              <w:spacing w:before="0" w:after="0" w:line="276" w:lineRule="auto"/>
              <w:jc w:val="center"/>
              <w:rPr>
                <w:sz w:val="20"/>
                <w:lang w:val="en-US"/>
              </w:rPr>
            </w:pPr>
            <w:r>
              <w:rPr>
                <w:sz w:val="20"/>
              </w:rPr>
              <w:t>Н</w:t>
            </w:r>
          </w:p>
        </w:tc>
        <w:tc>
          <w:tcPr>
            <w:tcW w:w="518" w:type="pct"/>
            <w:gridSpan w:val="2"/>
            <w:shd w:val="clear" w:color="auto" w:fill="auto"/>
          </w:tcPr>
          <w:p w14:paraId="6F37BB7C" w14:textId="77777777" w:rsidR="00EB3549" w:rsidRDefault="00EB3549" w:rsidP="003F07D0">
            <w:pPr>
              <w:spacing w:before="0" w:after="0" w:line="276" w:lineRule="auto"/>
              <w:jc w:val="center"/>
              <w:rPr>
                <w:sz w:val="20"/>
                <w:lang w:val="en-US"/>
              </w:rPr>
            </w:pPr>
            <w:r w:rsidRPr="001A4780">
              <w:rPr>
                <w:sz w:val="20"/>
              </w:rPr>
              <w:t>S</w:t>
            </w:r>
          </w:p>
        </w:tc>
        <w:tc>
          <w:tcPr>
            <w:tcW w:w="1417" w:type="pct"/>
            <w:shd w:val="clear" w:color="auto" w:fill="auto"/>
          </w:tcPr>
          <w:p w14:paraId="482087D8" w14:textId="77777777" w:rsidR="00EB3549" w:rsidRPr="00BE0744" w:rsidRDefault="00EB3549" w:rsidP="003F07D0">
            <w:pPr>
              <w:spacing w:before="0" w:after="0" w:line="276" w:lineRule="auto"/>
              <w:rPr>
                <w:sz w:val="20"/>
              </w:rPr>
            </w:pPr>
            <w:r w:rsidRPr="00AF379C">
              <w:rPr>
                <w:sz w:val="20"/>
              </w:rPr>
              <w:t>План исполнения контракта за счет бюджетных средств</w:t>
            </w:r>
          </w:p>
        </w:tc>
        <w:tc>
          <w:tcPr>
            <w:tcW w:w="1341" w:type="pct"/>
            <w:gridSpan w:val="2"/>
            <w:shd w:val="clear" w:color="auto" w:fill="auto"/>
          </w:tcPr>
          <w:p w14:paraId="230856CB" w14:textId="77777777" w:rsidR="00EB3549" w:rsidRDefault="002108DB" w:rsidP="003F07D0">
            <w:pPr>
              <w:spacing w:before="0" w:after="0" w:line="276" w:lineRule="auto"/>
              <w:rPr>
                <w:sz w:val="20"/>
              </w:rPr>
            </w:pPr>
            <w:r w:rsidRPr="002108DB">
              <w:rPr>
                <w:sz w:val="20"/>
              </w:rPr>
              <w:t>Игнорируется при приеме. Оставлен для обратной совместимости</w:t>
            </w:r>
          </w:p>
        </w:tc>
      </w:tr>
      <w:tr w:rsidR="00EB3549" w:rsidRPr="001A4780" w14:paraId="0CED6DD1" w14:textId="77777777" w:rsidTr="008B066A">
        <w:tc>
          <w:tcPr>
            <w:tcW w:w="756" w:type="pct"/>
            <w:shd w:val="clear" w:color="auto" w:fill="auto"/>
          </w:tcPr>
          <w:p w14:paraId="3377447A" w14:textId="77777777" w:rsidR="00EB3549" w:rsidRPr="001A4780" w:rsidRDefault="00EB3549" w:rsidP="003F07D0">
            <w:pPr>
              <w:spacing w:before="0" w:after="0" w:line="276" w:lineRule="auto"/>
              <w:rPr>
                <w:sz w:val="20"/>
              </w:rPr>
            </w:pPr>
          </w:p>
        </w:tc>
        <w:tc>
          <w:tcPr>
            <w:tcW w:w="761" w:type="pct"/>
            <w:gridSpan w:val="2"/>
            <w:shd w:val="clear" w:color="auto" w:fill="auto"/>
          </w:tcPr>
          <w:p w14:paraId="018AB8DE" w14:textId="77777777" w:rsidR="00EB3549" w:rsidRPr="00BE0744" w:rsidRDefault="00EB3549" w:rsidP="003F07D0">
            <w:pPr>
              <w:spacing w:before="0" w:after="0" w:line="276" w:lineRule="auto"/>
              <w:rPr>
                <w:sz w:val="20"/>
              </w:rPr>
            </w:pPr>
            <w:r w:rsidRPr="00AF379C">
              <w:rPr>
                <w:sz w:val="20"/>
              </w:rPr>
              <w:t>nonbudgetFinancings</w:t>
            </w:r>
          </w:p>
        </w:tc>
        <w:tc>
          <w:tcPr>
            <w:tcW w:w="207" w:type="pct"/>
            <w:shd w:val="clear" w:color="auto" w:fill="auto"/>
          </w:tcPr>
          <w:p w14:paraId="41E2C722" w14:textId="77777777" w:rsidR="00EB3549" w:rsidRDefault="00EB3549" w:rsidP="003F07D0">
            <w:pPr>
              <w:spacing w:before="0" w:after="0" w:line="276" w:lineRule="auto"/>
              <w:jc w:val="center"/>
              <w:rPr>
                <w:sz w:val="20"/>
                <w:lang w:val="en-US"/>
              </w:rPr>
            </w:pPr>
            <w:r>
              <w:rPr>
                <w:sz w:val="20"/>
              </w:rPr>
              <w:t>Н</w:t>
            </w:r>
          </w:p>
        </w:tc>
        <w:tc>
          <w:tcPr>
            <w:tcW w:w="518" w:type="pct"/>
            <w:gridSpan w:val="2"/>
            <w:shd w:val="clear" w:color="auto" w:fill="auto"/>
          </w:tcPr>
          <w:p w14:paraId="33FE3CD1" w14:textId="77777777" w:rsidR="00EB3549" w:rsidRDefault="00EB3549" w:rsidP="003F07D0">
            <w:pPr>
              <w:spacing w:before="0" w:after="0" w:line="276" w:lineRule="auto"/>
              <w:jc w:val="center"/>
              <w:rPr>
                <w:sz w:val="20"/>
                <w:lang w:val="en-US"/>
              </w:rPr>
            </w:pPr>
            <w:r w:rsidRPr="001A4780">
              <w:rPr>
                <w:sz w:val="20"/>
              </w:rPr>
              <w:t>S</w:t>
            </w:r>
          </w:p>
        </w:tc>
        <w:tc>
          <w:tcPr>
            <w:tcW w:w="1417" w:type="pct"/>
            <w:shd w:val="clear" w:color="auto" w:fill="auto"/>
          </w:tcPr>
          <w:p w14:paraId="3B6FFE95" w14:textId="77777777" w:rsidR="00EB3549" w:rsidRPr="00BE0744" w:rsidRDefault="00EB3549" w:rsidP="003F07D0">
            <w:pPr>
              <w:spacing w:before="0" w:after="0" w:line="276" w:lineRule="auto"/>
              <w:rPr>
                <w:sz w:val="20"/>
              </w:rPr>
            </w:pPr>
            <w:r w:rsidRPr="00AF379C">
              <w:rPr>
                <w:sz w:val="20"/>
              </w:rPr>
              <w:t>План исполнения контракта за счет внебюджетных средств</w:t>
            </w:r>
          </w:p>
        </w:tc>
        <w:tc>
          <w:tcPr>
            <w:tcW w:w="1341" w:type="pct"/>
            <w:gridSpan w:val="2"/>
            <w:shd w:val="clear" w:color="auto" w:fill="auto"/>
          </w:tcPr>
          <w:p w14:paraId="5286801B" w14:textId="77777777" w:rsidR="00EB3549" w:rsidRDefault="002108DB" w:rsidP="003F07D0">
            <w:pPr>
              <w:spacing w:before="0" w:after="0" w:line="276" w:lineRule="auto"/>
              <w:rPr>
                <w:sz w:val="20"/>
              </w:rPr>
            </w:pPr>
            <w:r w:rsidRPr="002108DB">
              <w:rPr>
                <w:sz w:val="20"/>
              </w:rPr>
              <w:t>Игнорируется при приеме. Оставлен для обратной совместимости</w:t>
            </w:r>
          </w:p>
        </w:tc>
      </w:tr>
      <w:tr w:rsidR="00875D9D" w:rsidRPr="001A4780" w14:paraId="0A745EA5" w14:textId="77777777" w:rsidTr="008B066A">
        <w:tc>
          <w:tcPr>
            <w:tcW w:w="756" w:type="pct"/>
            <w:shd w:val="clear" w:color="auto" w:fill="auto"/>
          </w:tcPr>
          <w:p w14:paraId="0B9AB4E2" w14:textId="77777777" w:rsidR="00875D9D" w:rsidRPr="001A4780" w:rsidRDefault="00875D9D" w:rsidP="003F07D0">
            <w:pPr>
              <w:spacing w:before="0" w:after="0" w:line="276" w:lineRule="auto"/>
              <w:rPr>
                <w:sz w:val="20"/>
              </w:rPr>
            </w:pPr>
          </w:p>
        </w:tc>
        <w:tc>
          <w:tcPr>
            <w:tcW w:w="761" w:type="pct"/>
            <w:gridSpan w:val="2"/>
            <w:shd w:val="clear" w:color="auto" w:fill="auto"/>
          </w:tcPr>
          <w:p w14:paraId="491A004B" w14:textId="77777777" w:rsidR="00875D9D" w:rsidRPr="00BE0744" w:rsidRDefault="00875D9D" w:rsidP="003F07D0">
            <w:pPr>
              <w:spacing w:before="0" w:after="0" w:line="276" w:lineRule="auto"/>
              <w:rPr>
                <w:sz w:val="20"/>
              </w:rPr>
            </w:pPr>
            <w:r w:rsidRPr="00875D9D">
              <w:rPr>
                <w:sz w:val="20"/>
              </w:rPr>
              <w:t>BOInfo</w:t>
            </w:r>
          </w:p>
        </w:tc>
        <w:tc>
          <w:tcPr>
            <w:tcW w:w="207" w:type="pct"/>
            <w:shd w:val="clear" w:color="auto" w:fill="auto"/>
          </w:tcPr>
          <w:p w14:paraId="058A0DF3" w14:textId="77777777" w:rsidR="00875D9D" w:rsidRDefault="00875D9D" w:rsidP="003F07D0">
            <w:pPr>
              <w:spacing w:before="0" w:after="0" w:line="276" w:lineRule="auto"/>
              <w:jc w:val="center"/>
              <w:rPr>
                <w:sz w:val="20"/>
                <w:lang w:val="en-US"/>
              </w:rPr>
            </w:pPr>
            <w:r>
              <w:rPr>
                <w:sz w:val="20"/>
              </w:rPr>
              <w:t>Н</w:t>
            </w:r>
          </w:p>
        </w:tc>
        <w:tc>
          <w:tcPr>
            <w:tcW w:w="518" w:type="pct"/>
            <w:gridSpan w:val="2"/>
            <w:shd w:val="clear" w:color="auto" w:fill="auto"/>
          </w:tcPr>
          <w:p w14:paraId="1C45C872" w14:textId="77777777" w:rsidR="00875D9D" w:rsidRDefault="00875D9D" w:rsidP="003F07D0">
            <w:pPr>
              <w:spacing w:before="0" w:after="0" w:line="276" w:lineRule="auto"/>
              <w:jc w:val="center"/>
              <w:rPr>
                <w:sz w:val="20"/>
                <w:lang w:val="en-US"/>
              </w:rPr>
            </w:pPr>
            <w:r w:rsidRPr="001A4780">
              <w:rPr>
                <w:sz w:val="20"/>
              </w:rPr>
              <w:t>S</w:t>
            </w:r>
          </w:p>
        </w:tc>
        <w:tc>
          <w:tcPr>
            <w:tcW w:w="1417" w:type="pct"/>
            <w:shd w:val="clear" w:color="auto" w:fill="auto"/>
          </w:tcPr>
          <w:p w14:paraId="3C27747D" w14:textId="77777777" w:rsidR="00875D9D" w:rsidRPr="00BE0744" w:rsidRDefault="00875D9D" w:rsidP="003F07D0">
            <w:pPr>
              <w:spacing w:before="0" w:after="0" w:line="276" w:lineRule="auto"/>
              <w:rPr>
                <w:sz w:val="20"/>
              </w:rPr>
            </w:pPr>
            <w:r w:rsidRPr="00875D9D">
              <w:rPr>
                <w:sz w:val="20"/>
              </w:rPr>
              <w:t>Информация о бюджетном обязательстве</w:t>
            </w:r>
          </w:p>
        </w:tc>
        <w:tc>
          <w:tcPr>
            <w:tcW w:w="1341" w:type="pct"/>
            <w:gridSpan w:val="2"/>
            <w:shd w:val="clear" w:color="auto" w:fill="auto"/>
          </w:tcPr>
          <w:p w14:paraId="50ACA64B" w14:textId="77777777" w:rsidR="00875D9D" w:rsidRDefault="00875D9D" w:rsidP="003F07D0">
            <w:pPr>
              <w:spacing w:before="0" w:after="0" w:line="276" w:lineRule="auto"/>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1A4780" w14:paraId="7A6A41D3" w14:textId="77777777" w:rsidTr="008B066A">
        <w:tc>
          <w:tcPr>
            <w:tcW w:w="756" w:type="pct"/>
            <w:shd w:val="clear" w:color="auto" w:fill="auto"/>
          </w:tcPr>
          <w:p w14:paraId="2D5F99CA" w14:textId="77777777" w:rsidR="00E76E0B" w:rsidRPr="002D6745" w:rsidRDefault="00E76E0B" w:rsidP="003F07D0">
            <w:pPr>
              <w:spacing w:before="0" w:after="0" w:line="276" w:lineRule="auto"/>
              <w:rPr>
                <w:sz w:val="20"/>
              </w:rPr>
            </w:pPr>
          </w:p>
        </w:tc>
        <w:tc>
          <w:tcPr>
            <w:tcW w:w="761" w:type="pct"/>
            <w:gridSpan w:val="2"/>
            <w:shd w:val="clear" w:color="auto" w:fill="auto"/>
          </w:tcPr>
          <w:p w14:paraId="479B968D" w14:textId="77777777" w:rsidR="00E76E0B" w:rsidRPr="006339B2" w:rsidRDefault="00E76E0B" w:rsidP="003F07D0">
            <w:pPr>
              <w:spacing w:before="0" w:after="0" w:line="276" w:lineRule="auto"/>
              <w:rPr>
                <w:sz w:val="20"/>
                <w:lang w:val="en-US"/>
              </w:rPr>
            </w:pPr>
            <w:r w:rsidRPr="003B1A50">
              <w:rPr>
                <w:sz w:val="20"/>
                <w:lang w:val="en-US"/>
              </w:rPr>
              <w:t>purchaseObjectDescription</w:t>
            </w:r>
          </w:p>
        </w:tc>
        <w:tc>
          <w:tcPr>
            <w:tcW w:w="207" w:type="pct"/>
            <w:shd w:val="clear" w:color="auto" w:fill="auto"/>
          </w:tcPr>
          <w:p w14:paraId="36EB7398" w14:textId="77777777" w:rsidR="00E76E0B" w:rsidRDefault="00E76E0B" w:rsidP="003F07D0">
            <w:pPr>
              <w:spacing w:before="0" w:after="0" w:line="276" w:lineRule="auto"/>
              <w:jc w:val="center"/>
              <w:rPr>
                <w:sz w:val="20"/>
                <w:lang w:val="en-US"/>
              </w:rPr>
            </w:pPr>
            <w:r>
              <w:rPr>
                <w:sz w:val="20"/>
              </w:rPr>
              <w:t>Н</w:t>
            </w:r>
          </w:p>
        </w:tc>
        <w:tc>
          <w:tcPr>
            <w:tcW w:w="518" w:type="pct"/>
            <w:gridSpan w:val="2"/>
            <w:shd w:val="clear" w:color="auto" w:fill="auto"/>
          </w:tcPr>
          <w:p w14:paraId="01BE55EE" w14:textId="77777777" w:rsidR="00E76E0B" w:rsidRDefault="00E76E0B" w:rsidP="003F07D0">
            <w:pPr>
              <w:spacing w:before="0" w:after="0" w:line="276" w:lineRule="auto"/>
              <w:jc w:val="center"/>
              <w:rPr>
                <w:sz w:val="20"/>
                <w:lang w:val="en-US"/>
              </w:rPr>
            </w:pPr>
            <w:r>
              <w:rPr>
                <w:sz w:val="20"/>
                <w:lang w:val="en-US"/>
              </w:rPr>
              <w:t>T(1-</w:t>
            </w:r>
            <w:r w:rsidR="002E0A7D">
              <w:rPr>
                <w:sz w:val="20"/>
                <w:lang w:val="en-US"/>
              </w:rPr>
              <w:t>4</w:t>
            </w:r>
            <w:r>
              <w:rPr>
                <w:sz w:val="20"/>
                <w:lang w:val="en-US"/>
              </w:rPr>
              <w:t>000</w:t>
            </w:r>
            <w:r>
              <w:rPr>
                <w:sz w:val="20"/>
              </w:rPr>
              <w:t>)</w:t>
            </w:r>
          </w:p>
        </w:tc>
        <w:tc>
          <w:tcPr>
            <w:tcW w:w="1417" w:type="pct"/>
            <w:shd w:val="clear" w:color="auto" w:fill="auto"/>
          </w:tcPr>
          <w:p w14:paraId="7DF3386A" w14:textId="77777777" w:rsidR="00E76E0B" w:rsidRPr="006339B2" w:rsidRDefault="00E76E0B" w:rsidP="003F07D0">
            <w:pPr>
              <w:spacing w:before="0" w:after="0" w:line="276" w:lineRule="auto"/>
              <w:rPr>
                <w:sz w:val="20"/>
              </w:rPr>
            </w:pPr>
            <w:r>
              <w:rPr>
                <w:sz w:val="20"/>
              </w:rPr>
              <w:t>Описание объекта закупки</w:t>
            </w:r>
          </w:p>
        </w:tc>
        <w:tc>
          <w:tcPr>
            <w:tcW w:w="1341" w:type="pct"/>
            <w:gridSpan w:val="2"/>
            <w:shd w:val="clear" w:color="auto" w:fill="auto"/>
          </w:tcPr>
          <w:p w14:paraId="76C83A1C" w14:textId="77777777" w:rsidR="00E76E0B" w:rsidRDefault="00E76E0B" w:rsidP="003F07D0">
            <w:pPr>
              <w:spacing w:before="0" w:after="0" w:line="276" w:lineRule="auto"/>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B656D7" w:rsidRPr="001A4780" w14:paraId="07E30971" w14:textId="77777777" w:rsidTr="008B066A">
        <w:tc>
          <w:tcPr>
            <w:tcW w:w="756" w:type="pct"/>
            <w:shd w:val="clear" w:color="auto" w:fill="auto"/>
          </w:tcPr>
          <w:p w14:paraId="596C2D05" w14:textId="77777777" w:rsidR="00B656D7" w:rsidRPr="002D6745" w:rsidRDefault="00B656D7" w:rsidP="003F07D0">
            <w:pPr>
              <w:spacing w:before="0" w:after="0" w:line="276" w:lineRule="auto"/>
              <w:rPr>
                <w:sz w:val="20"/>
              </w:rPr>
            </w:pPr>
          </w:p>
        </w:tc>
        <w:tc>
          <w:tcPr>
            <w:tcW w:w="761" w:type="pct"/>
            <w:gridSpan w:val="2"/>
            <w:shd w:val="clear" w:color="auto" w:fill="auto"/>
          </w:tcPr>
          <w:p w14:paraId="2607EBEA" w14:textId="77777777" w:rsidR="00B656D7" w:rsidRPr="003B1A50" w:rsidRDefault="00B656D7" w:rsidP="003F07D0">
            <w:pPr>
              <w:spacing w:before="0" w:after="0" w:line="276" w:lineRule="auto"/>
              <w:rPr>
                <w:sz w:val="20"/>
                <w:lang w:val="en-US"/>
              </w:rPr>
            </w:pPr>
            <w:r w:rsidRPr="00B656D7">
              <w:rPr>
                <w:sz w:val="20"/>
              </w:rPr>
              <w:t>bankSupportContractRequiredInfo</w:t>
            </w:r>
          </w:p>
        </w:tc>
        <w:tc>
          <w:tcPr>
            <w:tcW w:w="207" w:type="pct"/>
            <w:shd w:val="clear" w:color="auto" w:fill="auto"/>
          </w:tcPr>
          <w:p w14:paraId="18F23458" w14:textId="77777777" w:rsidR="00B656D7" w:rsidRDefault="00B656D7" w:rsidP="003F07D0">
            <w:pPr>
              <w:spacing w:before="0" w:after="0" w:line="276" w:lineRule="auto"/>
              <w:jc w:val="center"/>
              <w:rPr>
                <w:sz w:val="20"/>
              </w:rPr>
            </w:pPr>
            <w:r>
              <w:rPr>
                <w:sz w:val="20"/>
              </w:rPr>
              <w:t>Н</w:t>
            </w:r>
          </w:p>
        </w:tc>
        <w:tc>
          <w:tcPr>
            <w:tcW w:w="518" w:type="pct"/>
            <w:gridSpan w:val="2"/>
            <w:shd w:val="clear" w:color="auto" w:fill="auto"/>
          </w:tcPr>
          <w:p w14:paraId="1ECEE09F" w14:textId="77777777" w:rsidR="00B656D7" w:rsidRDefault="00B656D7" w:rsidP="003F07D0">
            <w:pPr>
              <w:spacing w:before="0" w:after="0" w:line="276" w:lineRule="auto"/>
              <w:jc w:val="center"/>
              <w:rPr>
                <w:sz w:val="20"/>
                <w:lang w:val="en-US"/>
              </w:rPr>
            </w:pPr>
            <w:r>
              <w:rPr>
                <w:sz w:val="20"/>
                <w:lang w:val="en-US"/>
              </w:rPr>
              <w:t>S</w:t>
            </w:r>
          </w:p>
        </w:tc>
        <w:tc>
          <w:tcPr>
            <w:tcW w:w="1417" w:type="pct"/>
            <w:shd w:val="clear" w:color="auto" w:fill="auto"/>
          </w:tcPr>
          <w:p w14:paraId="018C06A3" w14:textId="77777777" w:rsidR="00B656D7" w:rsidRDefault="00B656D7" w:rsidP="003F07D0">
            <w:pPr>
              <w:spacing w:before="0" w:after="0" w:line="276" w:lineRule="auto"/>
              <w:rPr>
                <w:sz w:val="20"/>
              </w:rPr>
            </w:pPr>
            <w:r w:rsidRPr="00B656D7">
              <w:rPr>
                <w:sz w:val="20"/>
              </w:rPr>
              <w:t>Информации о банковском и (или) казна</w:t>
            </w:r>
            <w:r>
              <w:rPr>
                <w:sz w:val="20"/>
              </w:rPr>
              <w:t>чейском сопровождении контакта</w:t>
            </w:r>
          </w:p>
        </w:tc>
        <w:tc>
          <w:tcPr>
            <w:tcW w:w="1341" w:type="pct"/>
            <w:gridSpan w:val="2"/>
            <w:shd w:val="clear" w:color="auto" w:fill="auto"/>
          </w:tcPr>
          <w:p w14:paraId="73E74AA4" w14:textId="77777777" w:rsidR="00B656D7" w:rsidRDefault="00B656D7" w:rsidP="003F07D0">
            <w:pPr>
              <w:spacing w:before="0" w:after="0" w:line="276" w:lineRule="auto"/>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14:paraId="0B2774F6" w14:textId="77777777" w:rsidR="00B656D7" w:rsidRDefault="00B656D7" w:rsidP="003F07D0">
            <w:pPr>
              <w:spacing w:before="0" w:after="0" w:line="276" w:lineRule="auto"/>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14:paraId="03BEB84B" w14:textId="77777777" w:rsidR="00B656D7" w:rsidRDefault="00B656D7" w:rsidP="003F07D0">
            <w:pPr>
              <w:spacing w:before="0" w:after="0" w:line="276" w:lineRule="auto"/>
              <w:rPr>
                <w:sz w:val="20"/>
              </w:rPr>
            </w:pPr>
          </w:p>
          <w:p w14:paraId="46B0CE31" w14:textId="77777777" w:rsidR="00B656D7" w:rsidRPr="003B1A50" w:rsidRDefault="00B656D7" w:rsidP="003F07D0">
            <w:pPr>
              <w:spacing w:before="0" w:after="0" w:line="276" w:lineRule="auto"/>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E14402" w:rsidRPr="001A4780" w14:paraId="3EFE94B7" w14:textId="77777777" w:rsidTr="008B066A">
        <w:tc>
          <w:tcPr>
            <w:tcW w:w="756" w:type="pct"/>
            <w:shd w:val="clear" w:color="auto" w:fill="auto"/>
          </w:tcPr>
          <w:p w14:paraId="2BEDED26" w14:textId="77777777" w:rsidR="00E14402" w:rsidRPr="002D6745" w:rsidRDefault="00E14402" w:rsidP="003F07D0">
            <w:pPr>
              <w:spacing w:before="0" w:after="0" w:line="276" w:lineRule="auto"/>
              <w:rPr>
                <w:sz w:val="20"/>
              </w:rPr>
            </w:pPr>
          </w:p>
        </w:tc>
        <w:tc>
          <w:tcPr>
            <w:tcW w:w="761" w:type="pct"/>
            <w:gridSpan w:val="2"/>
            <w:shd w:val="clear" w:color="auto" w:fill="auto"/>
          </w:tcPr>
          <w:p w14:paraId="61AF8E03" w14:textId="77777777" w:rsidR="00E14402" w:rsidRPr="00B656D7" w:rsidRDefault="00742E0E" w:rsidP="003F07D0">
            <w:pPr>
              <w:spacing w:before="0" w:after="0" w:line="276" w:lineRule="auto"/>
              <w:rPr>
                <w:sz w:val="20"/>
              </w:rPr>
            </w:pPr>
            <w:r>
              <w:rPr>
                <w:sz w:val="20"/>
              </w:rPr>
              <w:t>contractPriceFormula</w:t>
            </w:r>
          </w:p>
        </w:tc>
        <w:tc>
          <w:tcPr>
            <w:tcW w:w="207" w:type="pct"/>
            <w:shd w:val="clear" w:color="auto" w:fill="auto"/>
          </w:tcPr>
          <w:p w14:paraId="26E806AC" w14:textId="77777777" w:rsidR="00E14402" w:rsidRDefault="00E14402" w:rsidP="003F07D0">
            <w:pPr>
              <w:spacing w:before="0" w:after="0" w:line="276" w:lineRule="auto"/>
              <w:jc w:val="center"/>
              <w:rPr>
                <w:sz w:val="20"/>
              </w:rPr>
            </w:pPr>
            <w:r>
              <w:rPr>
                <w:sz w:val="20"/>
              </w:rPr>
              <w:t>Н</w:t>
            </w:r>
          </w:p>
        </w:tc>
        <w:tc>
          <w:tcPr>
            <w:tcW w:w="518" w:type="pct"/>
            <w:gridSpan w:val="2"/>
            <w:shd w:val="clear" w:color="auto" w:fill="auto"/>
          </w:tcPr>
          <w:p w14:paraId="2E54B872" w14:textId="77777777" w:rsidR="00E14402" w:rsidRDefault="00E14402" w:rsidP="003F07D0">
            <w:pPr>
              <w:spacing w:before="0" w:after="0" w:line="276" w:lineRule="auto"/>
              <w:jc w:val="center"/>
              <w:rPr>
                <w:sz w:val="20"/>
                <w:lang w:val="en-US"/>
              </w:rPr>
            </w:pPr>
            <w:r>
              <w:rPr>
                <w:sz w:val="20"/>
              </w:rPr>
              <w:t>Т(1-2000)</w:t>
            </w:r>
          </w:p>
        </w:tc>
        <w:tc>
          <w:tcPr>
            <w:tcW w:w="1417" w:type="pct"/>
            <w:shd w:val="clear" w:color="auto" w:fill="auto"/>
          </w:tcPr>
          <w:p w14:paraId="0334BD97" w14:textId="77777777" w:rsidR="00E14402" w:rsidRPr="00B656D7" w:rsidRDefault="00E14402" w:rsidP="003F07D0">
            <w:pPr>
              <w:spacing w:before="0" w:after="0" w:line="276" w:lineRule="auto"/>
              <w:rPr>
                <w:sz w:val="20"/>
              </w:rPr>
            </w:pPr>
            <w:r>
              <w:rPr>
                <w:sz w:val="20"/>
              </w:rPr>
              <w:t>Формула цены контракта</w:t>
            </w:r>
          </w:p>
        </w:tc>
        <w:tc>
          <w:tcPr>
            <w:tcW w:w="1341" w:type="pct"/>
            <w:gridSpan w:val="2"/>
            <w:shd w:val="clear" w:color="auto" w:fill="auto"/>
          </w:tcPr>
          <w:p w14:paraId="195A0AF9" w14:textId="77777777" w:rsidR="00E14402" w:rsidRPr="00E14402" w:rsidRDefault="00E14402" w:rsidP="003F07D0">
            <w:pPr>
              <w:spacing w:before="0" w:after="0" w:line="276" w:lineRule="auto"/>
              <w:rPr>
                <w:sz w:val="20"/>
              </w:rPr>
            </w:pPr>
            <w:r w:rsidRPr="00E14402">
              <w:rPr>
                <w:sz w:val="20"/>
              </w:rPr>
              <w:t xml:space="preserve">Контролируется обязательность указания, если признак «Указать формулу цены и максимальное значение цены контракта» </w:t>
            </w:r>
            <w:r w:rsidRPr="00E14402">
              <w:rPr>
                <w:sz w:val="20"/>
              </w:rPr>
              <w:lastRenderedPageBreak/>
              <w:t>(lot/</w:t>
            </w:r>
            <w:r w:rsidR="0000605D">
              <w:rPr>
                <w:sz w:val="20"/>
              </w:rPr>
              <w:t>isContractPriceFormula</w:t>
            </w:r>
            <w:r w:rsidRPr="00E14402">
              <w:rPr>
                <w:sz w:val="20"/>
              </w:rPr>
              <w:t>) = TRUE.</w:t>
            </w:r>
          </w:p>
          <w:p w14:paraId="2E63A004" w14:textId="77777777" w:rsidR="00E14402" w:rsidRPr="00B656D7" w:rsidRDefault="00E14402" w:rsidP="003F07D0">
            <w:pPr>
              <w:spacing w:before="0" w:after="0" w:line="276" w:lineRule="auto"/>
              <w:rPr>
                <w:sz w:val="20"/>
              </w:rPr>
            </w:pPr>
            <w:r w:rsidRPr="00E14402">
              <w:rPr>
                <w:sz w:val="20"/>
              </w:rPr>
              <w:t>Не допускается указание, если признак «Указать формулу цены и максимальное значение цены контракта» (lot/</w:t>
            </w:r>
            <w:r w:rsidR="0000605D">
              <w:rPr>
                <w:sz w:val="20"/>
              </w:rPr>
              <w:t>isContractPriceFormula</w:t>
            </w:r>
            <w:r w:rsidRPr="00E14402">
              <w:rPr>
                <w:sz w:val="20"/>
              </w:rPr>
              <w:t>) = FALSE или признак не указан</w:t>
            </w:r>
          </w:p>
        </w:tc>
      </w:tr>
      <w:tr w:rsidR="00EB3549" w:rsidRPr="001A4780" w14:paraId="49A36DAF" w14:textId="77777777" w:rsidTr="00490DAA">
        <w:tc>
          <w:tcPr>
            <w:tcW w:w="5000" w:type="pct"/>
            <w:gridSpan w:val="9"/>
            <w:shd w:val="clear" w:color="auto" w:fill="auto"/>
            <w:hideMark/>
          </w:tcPr>
          <w:p w14:paraId="479C1376" w14:textId="77777777" w:rsidR="00EB3549" w:rsidRDefault="00EB3549" w:rsidP="003F07D0">
            <w:pPr>
              <w:spacing w:before="0" w:after="0" w:line="276" w:lineRule="auto"/>
              <w:jc w:val="center"/>
              <w:rPr>
                <w:sz w:val="20"/>
              </w:rPr>
            </w:pPr>
            <w:r w:rsidRPr="001A4780">
              <w:rPr>
                <w:b/>
                <w:bCs/>
                <w:sz w:val="20"/>
              </w:rPr>
              <w:lastRenderedPageBreak/>
              <w:t>Организация заказчика данных требований</w:t>
            </w:r>
          </w:p>
        </w:tc>
      </w:tr>
      <w:tr w:rsidR="00EB3549" w:rsidRPr="001A4780" w14:paraId="40A9F554" w14:textId="77777777" w:rsidTr="008B066A">
        <w:tc>
          <w:tcPr>
            <w:tcW w:w="756" w:type="pct"/>
            <w:shd w:val="clear" w:color="auto" w:fill="auto"/>
            <w:hideMark/>
          </w:tcPr>
          <w:p w14:paraId="1DB3A7EC" w14:textId="77777777" w:rsidR="00EB3549" w:rsidRPr="001A4780" w:rsidRDefault="00EB3549" w:rsidP="003F07D0">
            <w:pPr>
              <w:spacing w:before="0" w:after="0" w:line="276" w:lineRule="auto"/>
              <w:rPr>
                <w:sz w:val="20"/>
              </w:rPr>
            </w:pPr>
            <w:r w:rsidRPr="001A4780">
              <w:rPr>
                <w:b/>
                <w:bCs/>
                <w:sz w:val="20"/>
              </w:rPr>
              <w:t>customer</w:t>
            </w:r>
          </w:p>
        </w:tc>
        <w:tc>
          <w:tcPr>
            <w:tcW w:w="761" w:type="pct"/>
            <w:gridSpan w:val="2"/>
            <w:shd w:val="clear" w:color="auto" w:fill="auto"/>
            <w:hideMark/>
          </w:tcPr>
          <w:p w14:paraId="103DB7F1" w14:textId="77777777" w:rsidR="00EB3549" w:rsidRPr="001A4780" w:rsidRDefault="00EB3549" w:rsidP="003F07D0">
            <w:pPr>
              <w:spacing w:before="0" w:after="0" w:line="276" w:lineRule="auto"/>
              <w:rPr>
                <w:sz w:val="20"/>
              </w:rPr>
            </w:pPr>
            <w:r w:rsidRPr="001A4780">
              <w:rPr>
                <w:sz w:val="20"/>
              </w:rPr>
              <w:t> </w:t>
            </w:r>
          </w:p>
        </w:tc>
        <w:tc>
          <w:tcPr>
            <w:tcW w:w="207" w:type="pct"/>
            <w:shd w:val="clear" w:color="auto" w:fill="auto"/>
            <w:hideMark/>
          </w:tcPr>
          <w:p w14:paraId="2AC65CAA" w14:textId="77777777" w:rsidR="00EB3549" w:rsidRPr="001A4780" w:rsidRDefault="00EB3549" w:rsidP="003F07D0">
            <w:pPr>
              <w:spacing w:before="0" w:after="0" w:line="276" w:lineRule="auto"/>
              <w:rPr>
                <w:sz w:val="20"/>
              </w:rPr>
            </w:pPr>
            <w:r w:rsidRPr="001A4780">
              <w:rPr>
                <w:sz w:val="20"/>
              </w:rPr>
              <w:t> </w:t>
            </w:r>
          </w:p>
        </w:tc>
        <w:tc>
          <w:tcPr>
            <w:tcW w:w="518" w:type="pct"/>
            <w:gridSpan w:val="2"/>
            <w:shd w:val="clear" w:color="auto" w:fill="auto"/>
            <w:hideMark/>
          </w:tcPr>
          <w:p w14:paraId="16DD9D82" w14:textId="77777777" w:rsidR="00EB3549" w:rsidRPr="001A4780" w:rsidRDefault="00EB3549" w:rsidP="003F07D0">
            <w:pPr>
              <w:spacing w:before="0" w:after="0" w:line="276" w:lineRule="auto"/>
              <w:rPr>
                <w:sz w:val="20"/>
              </w:rPr>
            </w:pPr>
            <w:r w:rsidRPr="001A4780">
              <w:rPr>
                <w:sz w:val="20"/>
              </w:rPr>
              <w:t> </w:t>
            </w:r>
          </w:p>
        </w:tc>
        <w:tc>
          <w:tcPr>
            <w:tcW w:w="1417" w:type="pct"/>
            <w:shd w:val="clear" w:color="auto" w:fill="auto"/>
            <w:hideMark/>
          </w:tcPr>
          <w:p w14:paraId="4EF03D19" w14:textId="77777777" w:rsidR="00EB3549" w:rsidRPr="001A4780" w:rsidRDefault="00EB3549" w:rsidP="003F07D0">
            <w:pPr>
              <w:spacing w:before="0" w:after="0" w:line="276" w:lineRule="auto"/>
              <w:rPr>
                <w:sz w:val="20"/>
              </w:rPr>
            </w:pPr>
            <w:r w:rsidRPr="001A4780">
              <w:rPr>
                <w:sz w:val="20"/>
              </w:rPr>
              <w:t> </w:t>
            </w:r>
          </w:p>
        </w:tc>
        <w:tc>
          <w:tcPr>
            <w:tcW w:w="1341" w:type="pct"/>
            <w:gridSpan w:val="2"/>
            <w:shd w:val="clear" w:color="auto" w:fill="auto"/>
            <w:hideMark/>
          </w:tcPr>
          <w:p w14:paraId="7164BCC0" w14:textId="77777777" w:rsidR="00EB3549" w:rsidRPr="001A4780" w:rsidRDefault="00EB3549" w:rsidP="003F07D0">
            <w:pPr>
              <w:spacing w:before="0" w:after="0" w:line="276" w:lineRule="auto"/>
              <w:rPr>
                <w:sz w:val="20"/>
              </w:rPr>
            </w:pPr>
            <w:r>
              <w:rPr>
                <w:sz w:val="20"/>
              </w:rPr>
              <w:t xml:space="preserve"> </w:t>
            </w:r>
          </w:p>
        </w:tc>
      </w:tr>
      <w:tr w:rsidR="007B7320" w:rsidRPr="001A4780" w14:paraId="2B1EA9F4" w14:textId="77777777" w:rsidTr="008B066A">
        <w:tc>
          <w:tcPr>
            <w:tcW w:w="756" w:type="pct"/>
            <w:shd w:val="clear" w:color="auto" w:fill="auto"/>
            <w:hideMark/>
          </w:tcPr>
          <w:p w14:paraId="533580CA" w14:textId="77777777" w:rsidR="007B7320" w:rsidRPr="001A4780" w:rsidRDefault="007B7320" w:rsidP="003F07D0">
            <w:pPr>
              <w:spacing w:before="0" w:after="0" w:line="276" w:lineRule="auto"/>
              <w:rPr>
                <w:sz w:val="20"/>
              </w:rPr>
            </w:pPr>
            <w:r w:rsidRPr="001A4780">
              <w:rPr>
                <w:sz w:val="20"/>
              </w:rPr>
              <w:t> </w:t>
            </w:r>
          </w:p>
        </w:tc>
        <w:tc>
          <w:tcPr>
            <w:tcW w:w="761" w:type="pct"/>
            <w:gridSpan w:val="2"/>
            <w:shd w:val="clear" w:color="auto" w:fill="auto"/>
            <w:hideMark/>
          </w:tcPr>
          <w:p w14:paraId="469AA717" w14:textId="77777777" w:rsidR="007B7320" w:rsidRPr="001A4780" w:rsidRDefault="007B7320" w:rsidP="003F07D0">
            <w:pPr>
              <w:spacing w:before="0" w:after="0" w:line="276" w:lineRule="auto"/>
              <w:rPr>
                <w:sz w:val="20"/>
              </w:rPr>
            </w:pPr>
            <w:r w:rsidRPr="001A4780">
              <w:rPr>
                <w:sz w:val="20"/>
              </w:rPr>
              <w:t xml:space="preserve">regNum </w:t>
            </w:r>
          </w:p>
        </w:tc>
        <w:tc>
          <w:tcPr>
            <w:tcW w:w="207" w:type="pct"/>
            <w:shd w:val="clear" w:color="auto" w:fill="auto"/>
            <w:hideMark/>
          </w:tcPr>
          <w:p w14:paraId="3608F1CD" w14:textId="77777777" w:rsidR="007B7320" w:rsidRPr="001A4780" w:rsidRDefault="007B7320" w:rsidP="003F07D0">
            <w:pPr>
              <w:spacing w:before="0" w:after="0" w:line="276" w:lineRule="auto"/>
              <w:jc w:val="center"/>
              <w:rPr>
                <w:sz w:val="20"/>
              </w:rPr>
            </w:pPr>
            <w:r w:rsidRPr="001A4780">
              <w:rPr>
                <w:sz w:val="20"/>
              </w:rPr>
              <w:t>O</w:t>
            </w:r>
          </w:p>
        </w:tc>
        <w:tc>
          <w:tcPr>
            <w:tcW w:w="518" w:type="pct"/>
            <w:gridSpan w:val="2"/>
            <w:shd w:val="clear" w:color="auto" w:fill="auto"/>
            <w:hideMark/>
          </w:tcPr>
          <w:p w14:paraId="10311427" w14:textId="77777777" w:rsidR="007B7320" w:rsidRPr="001A4780" w:rsidRDefault="007B7320" w:rsidP="003F07D0">
            <w:pPr>
              <w:spacing w:before="0" w:after="0" w:line="276" w:lineRule="auto"/>
              <w:jc w:val="center"/>
              <w:rPr>
                <w:sz w:val="20"/>
              </w:rPr>
            </w:pPr>
            <w:r w:rsidRPr="001A4780">
              <w:rPr>
                <w:sz w:val="20"/>
              </w:rPr>
              <w:t>T</w:t>
            </w:r>
          </w:p>
        </w:tc>
        <w:tc>
          <w:tcPr>
            <w:tcW w:w="1417" w:type="pct"/>
            <w:shd w:val="clear" w:color="auto" w:fill="auto"/>
            <w:hideMark/>
          </w:tcPr>
          <w:p w14:paraId="45DEC501" w14:textId="77777777" w:rsidR="007B7320" w:rsidRPr="001A4780" w:rsidRDefault="007B7320" w:rsidP="003F07D0">
            <w:pPr>
              <w:spacing w:before="0" w:after="0" w:line="276" w:lineRule="auto"/>
              <w:rPr>
                <w:sz w:val="20"/>
              </w:rPr>
            </w:pPr>
            <w:r>
              <w:rPr>
                <w:sz w:val="20"/>
                <w:lang w:val="en-US"/>
              </w:rPr>
              <w:t xml:space="preserve">Код </w:t>
            </w:r>
            <w:r>
              <w:rPr>
                <w:sz w:val="20"/>
              </w:rPr>
              <w:t>по</w:t>
            </w:r>
            <w:r w:rsidRPr="001A4780">
              <w:rPr>
                <w:sz w:val="20"/>
              </w:rPr>
              <w:t xml:space="preserve"> СПЗ</w:t>
            </w:r>
          </w:p>
        </w:tc>
        <w:tc>
          <w:tcPr>
            <w:tcW w:w="1341" w:type="pct"/>
            <w:gridSpan w:val="2"/>
            <w:shd w:val="clear" w:color="auto" w:fill="auto"/>
            <w:vAlign w:val="center"/>
            <w:hideMark/>
          </w:tcPr>
          <w:p w14:paraId="0E3890FB" w14:textId="77777777" w:rsidR="007B7320" w:rsidRPr="001A4780" w:rsidRDefault="007B7320" w:rsidP="003F07D0">
            <w:pPr>
              <w:spacing w:before="0" w:after="0" w:line="276" w:lineRule="auto"/>
              <w:rPr>
                <w:sz w:val="20"/>
              </w:rPr>
            </w:pPr>
            <w:r>
              <w:rPr>
                <w:sz w:val="20"/>
                <w:lang w:eastAsia="en-US"/>
              </w:rPr>
              <w:t xml:space="preserve">Шаблон значения: \d{11} </w:t>
            </w:r>
          </w:p>
        </w:tc>
      </w:tr>
      <w:tr w:rsidR="007B7320" w:rsidRPr="001A4780" w14:paraId="029F9584" w14:textId="77777777" w:rsidTr="008B066A">
        <w:tc>
          <w:tcPr>
            <w:tcW w:w="756" w:type="pct"/>
            <w:shd w:val="clear" w:color="auto" w:fill="auto"/>
            <w:hideMark/>
          </w:tcPr>
          <w:p w14:paraId="526AB507" w14:textId="77777777" w:rsidR="007B7320" w:rsidRPr="001A4780" w:rsidRDefault="007B7320" w:rsidP="003F07D0">
            <w:pPr>
              <w:spacing w:before="0" w:after="0" w:line="276" w:lineRule="auto"/>
              <w:rPr>
                <w:sz w:val="20"/>
              </w:rPr>
            </w:pPr>
            <w:r w:rsidRPr="001A4780">
              <w:rPr>
                <w:sz w:val="20"/>
              </w:rPr>
              <w:t> </w:t>
            </w:r>
          </w:p>
        </w:tc>
        <w:tc>
          <w:tcPr>
            <w:tcW w:w="761" w:type="pct"/>
            <w:gridSpan w:val="2"/>
            <w:shd w:val="clear" w:color="auto" w:fill="auto"/>
            <w:hideMark/>
          </w:tcPr>
          <w:p w14:paraId="62AFC101" w14:textId="77777777" w:rsidR="007B7320" w:rsidRDefault="007B7320" w:rsidP="003F07D0">
            <w:pPr>
              <w:spacing w:before="0" w:after="0" w:line="276" w:lineRule="auto"/>
              <w:rPr>
                <w:sz w:val="20"/>
                <w:lang w:eastAsia="en-US"/>
              </w:rPr>
            </w:pPr>
            <w:r>
              <w:rPr>
                <w:sz w:val="20"/>
                <w:lang w:eastAsia="en-US"/>
              </w:rPr>
              <w:t>consRegistryNum</w:t>
            </w:r>
          </w:p>
        </w:tc>
        <w:tc>
          <w:tcPr>
            <w:tcW w:w="207" w:type="pct"/>
            <w:shd w:val="clear" w:color="auto" w:fill="auto"/>
            <w:hideMark/>
          </w:tcPr>
          <w:p w14:paraId="0B8C400C" w14:textId="77777777" w:rsidR="007B7320" w:rsidRDefault="007B7320" w:rsidP="003F07D0">
            <w:pPr>
              <w:spacing w:before="0" w:after="0" w:line="276" w:lineRule="auto"/>
              <w:jc w:val="center"/>
              <w:rPr>
                <w:sz w:val="20"/>
                <w:lang w:eastAsia="en-US"/>
              </w:rPr>
            </w:pPr>
            <w:r>
              <w:rPr>
                <w:sz w:val="20"/>
                <w:lang w:eastAsia="en-US"/>
              </w:rPr>
              <w:t>Н</w:t>
            </w:r>
          </w:p>
        </w:tc>
        <w:tc>
          <w:tcPr>
            <w:tcW w:w="518" w:type="pct"/>
            <w:gridSpan w:val="2"/>
            <w:shd w:val="clear" w:color="auto" w:fill="auto"/>
            <w:hideMark/>
          </w:tcPr>
          <w:p w14:paraId="1E81C96E" w14:textId="77777777" w:rsidR="007B7320" w:rsidRDefault="007B7320" w:rsidP="003F07D0">
            <w:pPr>
              <w:spacing w:before="0" w:after="0" w:line="276" w:lineRule="auto"/>
              <w:jc w:val="center"/>
              <w:rPr>
                <w:sz w:val="20"/>
                <w:lang w:eastAsia="en-US"/>
              </w:rPr>
            </w:pPr>
            <w:r>
              <w:rPr>
                <w:sz w:val="20"/>
                <w:lang w:eastAsia="en-US"/>
              </w:rPr>
              <w:t>T(8)</w:t>
            </w:r>
          </w:p>
        </w:tc>
        <w:tc>
          <w:tcPr>
            <w:tcW w:w="1417" w:type="pct"/>
            <w:shd w:val="clear" w:color="auto" w:fill="auto"/>
            <w:hideMark/>
          </w:tcPr>
          <w:p w14:paraId="741935DC" w14:textId="77777777" w:rsidR="007B7320" w:rsidRDefault="007B7320" w:rsidP="003F07D0">
            <w:pPr>
              <w:spacing w:before="0" w:after="0" w:line="276" w:lineRule="auto"/>
              <w:rPr>
                <w:sz w:val="20"/>
                <w:lang w:eastAsia="en-US"/>
              </w:rPr>
            </w:pPr>
            <w:r>
              <w:rPr>
                <w:sz w:val="20"/>
                <w:lang w:eastAsia="en-US"/>
              </w:rPr>
              <w:t>Код по Сводному Реестру</w:t>
            </w:r>
          </w:p>
        </w:tc>
        <w:tc>
          <w:tcPr>
            <w:tcW w:w="1341" w:type="pct"/>
            <w:gridSpan w:val="2"/>
            <w:shd w:val="clear" w:color="auto" w:fill="auto"/>
            <w:hideMark/>
          </w:tcPr>
          <w:p w14:paraId="06341BE8" w14:textId="77777777" w:rsidR="001F0B71" w:rsidDel="00685FC4" w:rsidRDefault="007B7320" w:rsidP="003F07D0">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685FC4">
              <w:rPr>
                <w:sz w:val="20"/>
                <w:lang w:eastAsia="en-US"/>
              </w:rPr>
              <w:t xml:space="preserve"> </w:t>
            </w:r>
          </w:p>
          <w:p w14:paraId="181F44D0" w14:textId="77777777" w:rsidR="007B7320" w:rsidRDefault="007B7320" w:rsidP="003F07D0">
            <w:pPr>
              <w:spacing w:before="0" w:after="0" w:line="276" w:lineRule="auto"/>
              <w:rPr>
                <w:sz w:val="20"/>
                <w:lang w:eastAsia="en-US"/>
              </w:rPr>
            </w:pPr>
          </w:p>
        </w:tc>
      </w:tr>
      <w:tr w:rsidR="007B7320" w:rsidRPr="001A4780" w14:paraId="0E4EE3F9" w14:textId="77777777" w:rsidTr="008B066A">
        <w:tc>
          <w:tcPr>
            <w:tcW w:w="756" w:type="pct"/>
            <w:shd w:val="clear" w:color="auto" w:fill="auto"/>
            <w:hideMark/>
          </w:tcPr>
          <w:p w14:paraId="3F37940A" w14:textId="77777777" w:rsidR="007B7320" w:rsidRPr="001A4780" w:rsidRDefault="007B7320" w:rsidP="003F07D0">
            <w:pPr>
              <w:spacing w:before="0" w:after="0" w:line="276" w:lineRule="auto"/>
              <w:rPr>
                <w:sz w:val="20"/>
              </w:rPr>
            </w:pPr>
            <w:r w:rsidRPr="001A4780">
              <w:rPr>
                <w:sz w:val="20"/>
              </w:rPr>
              <w:t> </w:t>
            </w:r>
          </w:p>
        </w:tc>
        <w:tc>
          <w:tcPr>
            <w:tcW w:w="761" w:type="pct"/>
            <w:gridSpan w:val="2"/>
            <w:shd w:val="clear" w:color="auto" w:fill="auto"/>
            <w:hideMark/>
          </w:tcPr>
          <w:p w14:paraId="5237081E" w14:textId="77777777" w:rsidR="007B7320" w:rsidRPr="001A4780" w:rsidRDefault="007B7320" w:rsidP="003F07D0">
            <w:pPr>
              <w:spacing w:before="0" w:after="0" w:line="276" w:lineRule="auto"/>
              <w:rPr>
                <w:sz w:val="20"/>
              </w:rPr>
            </w:pPr>
            <w:r w:rsidRPr="001A4780">
              <w:rPr>
                <w:sz w:val="20"/>
              </w:rPr>
              <w:t xml:space="preserve">fullName </w:t>
            </w:r>
          </w:p>
        </w:tc>
        <w:tc>
          <w:tcPr>
            <w:tcW w:w="207" w:type="pct"/>
            <w:shd w:val="clear" w:color="auto" w:fill="auto"/>
            <w:hideMark/>
          </w:tcPr>
          <w:p w14:paraId="243F587E" w14:textId="77777777" w:rsidR="007B7320" w:rsidRPr="001A4780" w:rsidRDefault="007B7320" w:rsidP="003F07D0">
            <w:pPr>
              <w:spacing w:before="0" w:after="0" w:line="276" w:lineRule="auto"/>
              <w:jc w:val="center"/>
              <w:rPr>
                <w:sz w:val="20"/>
              </w:rPr>
            </w:pPr>
            <w:r w:rsidRPr="001A4780">
              <w:rPr>
                <w:sz w:val="20"/>
              </w:rPr>
              <w:t>H</w:t>
            </w:r>
          </w:p>
        </w:tc>
        <w:tc>
          <w:tcPr>
            <w:tcW w:w="518" w:type="pct"/>
            <w:gridSpan w:val="2"/>
            <w:shd w:val="clear" w:color="auto" w:fill="auto"/>
            <w:hideMark/>
          </w:tcPr>
          <w:p w14:paraId="2D329B56" w14:textId="77777777" w:rsidR="007B7320" w:rsidRPr="001A4780" w:rsidRDefault="007B7320" w:rsidP="003F07D0">
            <w:pPr>
              <w:spacing w:before="0" w:after="0" w:line="276" w:lineRule="auto"/>
              <w:jc w:val="center"/>
              <w:rPr>
                <w:sz w:val="20"/>
              </w:rPr>
            </w:pPr>
            <w:r w:rsidRPr="001A4780">
              <w:rPr>
                <w:sz w:val="20"/>
              </w:rPr>
              <w:t>T(1-2000)</w:t>
            </w:r>
          </w:p>
        </w:tc>
        <w:tc>
          <w:tcPr>
            <w:tcW w:w="1417" w:type="pct"/>
            <w:shd w:val="clear" w:color="auto" w:fill="auto"/>
            <w:hideMark/>
          </w:tcPr>
          <w:p w14:paraId="097E099D" w14:textId="77777777" w:rsidR="007B7320" w:rsidRPr="001A4780" w:rsidRDefault="007B7320" w:rsidP="003F07D0">
            <w:pPr>
              <w:spacing w:before="0" w:after="0" w:line="276" w:lineRule="auto"/>
              <w:rPr>
                <w:sz w:val="20"/>
              </w:rPr>
            </w:pPr>
            <w:r w:rsidRPr="001A4780">
              <w:rPr>
                <w:sz w:val="20"/>
              </w:rPr>
              <w:t>Полное наименование</w:t>
            </w:r>
          </w:p>
        </w:tc>
        <w:tc>
          <w:tcPr>
            <w:tcW w:w="1341" w:type="pct"/>
            <w:gridSpan w:val="2"/>
            <w:shd w:val="clear" w:color="auto" w:fill="auto"/>
            <w:vAlign w:val="center"/>
            <w:hideMark/>
          </w:tcPr>
          <w:p w14:paraId="43437792" w14:textId="77777777" w:rsidR="007B7320" w:rsidRPr="001A4780" w:rsidRDefault="007B7320" w:rsidP="003F07D0">
            <w:pPr>
              <w:spacing w:before="0" w:after="0" w:line="276" w:lineRule="auto"/>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B80981" w14:paraId="417CDBAA" w14:textId="77777777" w:rsidTr="00490DAA">
        <w:tc>
          <w:tcPr>
            <w:tcW w:w="5000" w:type="pct"/>
            <w:gridSpan w:val="9"/>
            <w:shd w:val="clear" w:color="auto" w:fill="auto"/>
          </w:tcPr>
          <w:p w14:paraId="038C8953" w14:textId="77777777" w:rsidR="00EB3549" w:rsidRPr="00B80981" w:rsidRDefault="00EB3549" w:rsidP="003F07D0">
            <w:pPr>
              <w:spacing w:before="0" w:after="0" w:line="276" w:lineRule="auto"/>
              <w:jc w:val="center"/>
              <w:rPr>
                <w:b/>
                <w:sz w:val="20"/>
              </w:rPr>
            </w:pPr>
            <w:r w:rsidRPr="00B80981">
              <w:rPr>
                <w:b/>
                <w:sz w:val="20"/>
              </w:rPr>
              <w:t>Места доставки товара, выполнения работы или оказания услуги по справочнику КЛАДР</w:t>
            </w:r>
          </w:p>
        </w:tc>
      </w:tr>
      <w:tr w:rsidR="00EB3549" w14:paraId="24E115EB" w14:textId="77777777" w:rsidTr="008B066A">
        <w:tc>
          <w:tcPr>
            <w:tcW w:w="762" w:type="pct"/>
            <w:gridSpan w:val="2"/>
            <w:shd w:val="clear" w:color="auto" w:fill="auto"/>
          </w:tcPr>
          <w:p w14:paraId="6E03F088" w14:textId="77777777" w:rsidR="00EB3549" w:rsidRPr="00B80981" w:rsidRDefault="00EB3549" w:rsidP="003F07D0">
            <w:pPr>
              <w:spacing w:before="0" w:after="0" w:line="276" w:lineRule="auto"/>
              <w:rPr>
                <w:b/>
                <w:sz w:val="20"/>
              </w:rPr>
            </w:pPr>
            <w:r w:rsidRPr="00B80981">
              <w:rPr>
                <w:b/>
                <w:sz w:val="20"/>
              </w:rPr>
              <w:t>kladrPlaces</w:t>
            </w:r>
          </w:p>
        </w:tc>
        <w:tc>
          <w:tcPr>
            <w:tcW w:w="755" w:type="pct"/>
            <w:shd w:val="clear" w:color="auto" w:fill="auto"/>
          </w:tcPr>
          <w:p w14:paraId="282F8133" w14:textId="77777777" w:rsidR="00EB3549" w:rsidRPr="001A4780" w:rsidRDefault="00EB3549" w:rsidP="003F07D0">
            <w:pPr>
              <w:spacing w:before="0" w:after="0" w:line="276" w:lineRule="auto"/>
              <w:rPr>
                <w:sz w:val="20"/>
              </w:rPr>
            </w:pPr>
          </w:p>
        </w:tc>
        <w:tc>
          <w:tcPr>
            <w:tcW w:w="207" w:type="pct"/>
            <w:shd w:val="clear" w:color="auto" w:fill="auto"/>
          </w:tcPr>
          <w:p w14:paraId="417C5BAB" w14:textId="77777777" w:rsidR="00EB3549" w:rsidRPr="001A4780" w:rsidRDefault="00EB3549" w:rsidP="003F07D0">
            <w:pPr>
              <w:spacing w:before="0" w:after="0" w:line="276" w:lineRule="auto"/>
              <w:jc w:val="center"/>
              <w:rPr>
                <w:sz w:val="20"/>
              </w:rPr>
            </w:pPr>
          </w:p>
        </w:tc>
        <w:tc>
          <w:tcPr>
            <w:tcW w:w="518" w:type="pct"/>
            <w:gridSpan w:val="2"/>
            <w:shd w:val="clear" w:color="auto" w:fill="auto"/>
          </w:tcPr>
          <w:p w14:paraId="5AD5764D" w14:textId="77777777" w:rsidR="00EB3549" w:rsidRPr="001A4780" w:rsidRDefault="00EB3549" w:rsidP="003F07D0">
            <w:pPr>
              <w:spacing w:before="0" w:after="0" w:line="276" w:lineRule="auto"/>
              <w:jc w:val="center"/>
              <w:rPr>
                <w:sz w:val="20"/>
              </w:rPr>
            </w:pPr>
          </w:p>
        </w:tc>
        <w:tc>
          <w:tcPr>
            <w:tcW w:w="1417" w:type="pct"/>
            <w:shd w:val="clear" w:color="auto" w:fill="auto"/>
          </w:tcPr>
          <w:p w14:paraId="4A28573E" w14:textId="77777777" w:rsidR="00EB3549" w:rsidRPr="001A4780" w:rsidRDefault="00EB3549" w:rsidP="003F07D0">
            <w:pPr>
              <w:spacing w:before="0" w:after="0" w:line="276" w:lineRule="auto"/>
              <w:rPr>
                <w:sz w:val="20"/>
              </w:rPr>
            </w:pPr>
          </w:p>
        </w:tc>
        <w:tc>
          <w:tcPr>
            <w:tcW w:w="1341" w:type="pct"/>
            <w:gridSpan w:val="2"/>
            <w:shd w:val="clear" w:color="auto" w:fill="auto"/>
          </w:tcPr>
          <w:p w14:paraId="08A7B540" w14:textId="77777777" w:rsidR="00EB3549" w:rsidRDefault="00EB3549" w:rsidP="003F07D0">
            <w:pPr>
              <w:spacing w:before="0" w:after="0" w:line="276" w:lineRule="auto"/>
              <w:rPr>
                <w:sz w:val="20"/>
              </w:rPr>
            </w:pPr>
          </w:p>
        </w:tc>
      </w:tr>
      <w:tr w:rsidR="00EB3549" w14:paraId="5DCADF80" w14:textId="77777777" w:rsidTr="008B066A">
        <w:tc>
          <w:tcPr>
            <w:tcW w:w="762" w:type="pct"/>
            <w:gridSpan w:val="2"/>
            <w:shd w:val="clear" w:color="auto" w:fill="auto"/>
          </w:tcPr>
          <w:p w14:paraId="6A129EA7" w14:textId="77777777" w:rsidR="00EB3549" w:rsidRPr="00B80981" w:rsidRDefault="00EB3549" w:rsidP="003F07D0">
            <w:pPr>
              <w:spacing w:before="0" w:after="0" w:line="276" w:lineRule="auto"/>
              <w:rPr>
                <w:b/>
                <w:sz w:val="20"/>
                <w:lang w:val="en-US"/>
              </w:rPr>
            </w:pPr>
            <w:r w:rsidRPr="00B80981">
              <w:rPr>
                <w:b/>
                <w:sz w:val="20"/>
              </w:rPr>
              <w:t>kladrPlace</w:t>
            </w:r>
          </w:p>
        </w:tc>
        <w:tc>
          <w:tcPr>
            <w:tcW w:w="755" w:type="pct"/>
            <w:shd w:val="clear" w:color="auto" w:fill="auto"/>
          </w:tcPr>
          <w:p w14:paraId="675D550A" w14:textId="77777777" w:rsidR="00EB3549" w:rsidRPr="001A4780" w:rsidRDefault="00EB3549" w:rsidP="003F07D0">
            <w:pPr>
              <w:spacing w:before="0" w:after="0" w:line="276" w:lineRule="auto"/>
              <w:rPr>
                <w:sz w:val="20"/>
              </w:rPr>
            </w:pPr>
          </w:p>
        </w:tc>
        <w:tc>
          <w:tcPr>
            <w:tcW w:w="207" w:type="pct"/>
            <w:shd w:val="clear" w:color="auto" w:fill="auto"/>
          </w:tcPr>
          <w:p w14:paraId="029461D0" w14:textId="77777777" w:rsidR="00EB3549" w:rsidRPr="001A4780" w:rsidRDefault="00EB3549" w:rsidP="003F07D0">
            <w:pPr>
              <w:spacing w:before="0" w:after="0" w:line="276" w:lineRule="auto"/>
              <w:jc w:val="center"/>
              <w:rPr>
                <w:sz w:val="20"/>
              </w:rPr>
            </w:pPr>
            <w:r>
              <w:rPr>
                <w:sz w:val="20"/>
              </w:rPr>
              <w:t>O</w:t>
            </w:r>
          </w:p>
        </w:tc>
        <w:tc>
          <w:tcPr>
            <w:tcW w:w="518" w:type="pct"/>
            <w:gridSpan w:val="2"/>
            <w:shd w:val="clear" w:color="auto" w:fill="auto"/>
          </w:tcPr>
          <w:p w14:paraId="117921BC" w14:textId="77777777" w:rsidR="00EB3549" w:rsidRPr="001A4780" w:rsidRDefault="00EB3549" w:rsidP="003F07D0">
            <w:pPr>
              <w:spacing w:before="0" w:after="0" w:line="276" w:lineRule="auto"/>
              <w:jc w:val="center"/>
              <w:rPr>
                <w:sz w:val="20"/>
              </w:rPr>
            </w:pPr>
            <w:r>
              <w:rPr>
                <w:sz w:val="20"/>
                <w:lang w:val="en-US"/>
              </w:rPr>
              <w:t>S</w:t>
            </w:r>
          </w:p>
        </w:tc>
        <w:tc>
          <w:tcPr>
            <w:tcW w:w="1417" w:type="pct"/>
            <w:shd w:val="clear" w:color="auto" w:fill="auto"/>
          </w:tcPr>
          <w:p w14:paraId="6F0FF37A" w14:textId="77777777" w:rsidR="00EB3549" w:rsidRPr="00B80981" w:rsidRDefault="00EB3549" w:rsidP="003F07D0">
            <w:pPr>
              <w:spacing w:before="0" w:after="0" w:line="276" w:lineRule="auto"/>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341" w:type="pct"/>
            <w:gridSpan w:val="2"/>
            <w:shd w:val="clear" w:color="auto" w:fill="auto"/>
          </w:tcPr>
          <w:p w14:paraId="51FC796B" w14:textId="77777777" w:rsidR="00EB3549" w:rsidRDefault="002E2F43" w:rsidP="003F07D0">
            <w:pPr>
              <w:spacing w:before="0" w:after="0" w:line="276" w:lineRule="auto"/>
              <w:rPr>
                <w:sz w:val="20"/>
              </w:rPr>
            </w:pPr>
            <w:r w:rsidRPr="00483FD5">
              <w:rPr>
                <w:sz w:val="20"/>
              </w:rPr>
              <w:t>Множественный элемент</w:t>
            </w:r>
          </w:p>
        </w:tc>
      </w:tr>
      <w:tr w:rsidR="00EB3549" w14:paraId="23834957" w14:textId="77777777" w:rsidTr="008B066A">
        <w:tc>
          <w:tcPr>
            <w:tcW w:w="762" w:type="pct"/>
            <w:gridSpan w:val="2"/>
            <w:vMerge w:val="restart"/>
            <w:shd w:val="clear" w:color="auto" w:fill="auto"/>
          </w:tcPr>
          <w:p w14:paraId="4AED2557" w14:textId="77777777" w:rsidR="00EB3549" w:rsidRPr="001A4780" w:rsidRDefault="00EB3549" w:rsidP="003F07D0">
            <w:pPr>
              <w:spacing w:before="0" w:after="0" w:line="276" w:lineRule="auto"/>
              <w:rPr>
                <w:sz w:val="20"/>
              </w:rPr>
            </w:pPr>
            <w:r>
              <w:rPr>
                <w:sz w:val="20"/>
              </w:rPr>
              <w:t>Допустимо указание только одного элемента. Выбор – необязательный.</w:t>
            </w:r>
          </w:p>
        </w:tc>
        <w:tc>
          <w:tcPr>
            <w:tcW w:w="755" w:type="pct"/>
            <w:shd w:val="clear" w:color="auto" w:fill="auto"/>
          </w:tcPr>
          <w:p w14:paraId="06BE4D68" w14:textId="77777777" w:rsidR="00EB3549" w:rsidRPr="001A4780" w:rsidRDefault="00EB3549" w:rsidP="003F07D0">
            <w:pPr>
              <w:spacing w:before="0" w:after="0" w:line="276" w:lineRule="auto"/>
              <w:rPr>
                <w:sz w:val="20"/>
              </w:rPr>
            </w:pPr>
            <w:r w:rsidRPr="00B80981">
              <w:rPr>
                <w:sz w:val="20"/>
              </w:rPr>
              <w:t>kladr</w:t>
            </w:r>
          </w:p>
        </w:tc>
        <w:tc>
          <w:tcPr>
            <w:tcW w:w="207" w:type="pct"/>
            <w:shd w:val="clear" w:color="auto" w:fill="auto"/>
          </w:tcPr>
          <w:p w14:paraId="4DAC373E" w14:textId="77777777" w:rsidR="00EB3549" w:rsidRPr="00B80981" w:rsidRDefault="00EB3549" w:rsidP="003F07D0">
            <w:pPr>
              <w:spacing w:before="0" w:after="0" w:line="276" w:lineRule="auto"/>
              <w:jc w:val="center"/>
              <w:rPr>
                <w:sz w:val="20"/>
                <w:lang w:val="en-US"/>
              </w:rPr>
            </w:pPr>
            <w:r>
              <w:rPr>
                <w:sz w:val="20"/>
                <w:lang w:val="en-US"/>
              </w:rPr>
              <w:t>O</w:t>
            </w:r>
          </w:p>
        </w:tc>
        <w:tc>
          <w:tcPr>
            <w:tcW w:w="518" w:type="pct"/>
            <w:gridSpan w:val="2"/>
            <w:shd w:val="clear" w:color="auto" w:fill="auto"/>
          </w:tcPr>
          <w:p w14:paraId="62D022A8" w14:textId="77777777" w:rsidR="00EB3549" w:rsidRPr="001A4780" w:rsidRDefault="00EB3549" w:rsidP="003F07D0">
            <w:pPr>
              <w:spacing w:before="0" w:after="0" w:line="276" w:lineRule="auto"/>
              <w:jc w:val="center"/>
              <w:rPr>
                <w:sz w:val="20"/>
              </w:rPr>
            </w:pPr>
            <w:r>
              <w:rPr>
                <w:sz w:val="20"/>
                <w:lang w:val="en-US"/>
              </w:rPr>
              <w:t>S</w:t>
            </w:r>
          </w:p>
        </w:tc>
        <w:tc>
          <w:tcPr>
            <w:tcW w:w="1417" w:type="pct"/>
            <w:shd w:val="clear" w:color="auto" w:fill="auto"/>
          </w:tcPr>
          <w:p w14:paraId="65CE7EC4" w14:textId="77777777" w:rsidR="00EB3549" w:rsidRPr="001A4780" w:rsidRDefault="00EB3549" w:rsidP="003F07D0">
            <w:pPr>
              <w:spacing w:before="0" w:after="0" w:line="276" w:lineRule="auto"/>
              <w:rPr>
                <w:sz w:val="20"/>
              </w:rPr>
            </w:pPr>
            <w:r w:rsidRPr="00B80981">
              <w:rPr>
                <w:sz w:val="20"/>
              </w:rPr>
              <w:t>Код КЛАДР - если поставка в РФ</w:t>
            </w:r>
          </w:p>
        </w:tc>
        <w:tc>
          <w:tcPr>
            <w:tcW w:w="1341" w:type="pct"/>
            <w:gridSpan w:val="2"/>
            <w:shd w:val="clear" w:color="auto" w:fill="auto"/>
          </w:tcPr>
          <w:p w14:paraId="3DE20915" w14:textId="77777777" w:rsidR="00EB3549" w:rsidRDefault="00EB3549" w:rsidP="003F07D0">
            <w:pPr>
              <w:spacing w:before="0" w:after="0" w:line="276" w:lineRule="auto"/>
              <w:rPr>
                <w:sz w:val="20"/>
              </w:rPr>
            </w:pPr>
          </w:p>
        </w:tc>
      </w:tr>
      <w:tr w:rsidR="00EB3549" w14:paraId="329F3DC6" w14:textId="77777777" w:rsidTr="008B066A">
        <w:tc>
          <w:tcPr>
            <w:tcW w:w="762" w:type="pct"/>
            <w:gridSpan w:val="2"/>
            <w:vMerge/>
            <w:shd w:val="clear" w:color="auto" w:fill="auto"/>
          </w:tcPr>
          <w:p w14:paraId="7EA158DB" w14:textId="77777777" w:rsidR="00EB3549" w:rsidRPr="001A4780" w:rsidRDefault="00EB3549" w:rsidP="003F07D0">
            <w:pPr>
              <w:spacing w:before="0" w:after="0" w:line="276" w:lineRule="auto"/>
              <w:rPr>
                <w:sz w:val="20"/>
              </w:rPr>
            </w:pPr>
          </w:p>
        </w:tc>
        <w:tc>
          <w:tcPr>
            <w:tcW w:w="755" w:type="pct"/>
            <w:shd w:val="clear" w:color="auto" w:fill="auto"/>
          </w:tcPr>
          <w:p w14:paraId="0EDAC9FD" w14:textId="77777777" w:rsidR="00EB3549" w:rsidRPr="001A4780" w:rsidRDefault="00EB3549" w:rsidP="003F07D0">
            <w:pPr>
              <w:spacing w:before="0" w:after="0" w:line="276" w:lineRule="auto"/>
              <w:rPr>
                <w:sz w:val="20"/>
              </w:rPr>
            </w:pPr>
            <w:r w:rsidRPr="00B80981">
              <w:rPr>
                <w:sz w:val="20"/>
              </w:rPr>
              <w:t>country</w:t>
            </w:r>
          </w:p>
        </w:tc>
        <w:tc>
          <w:tcPr>
            <w:tcW w:w="207" w:type="pct"/>
            <w:shd w:val="clear" w:color="auto" w:fill="auto"/>
          </w:tcPr>
          <w:p w14:paraId="7A83AF45" w14:textId="77777777" w:rsidR="00EB3549" w:rsidRPr="00B80981" w:rsidRDefault="00EB3549" w:rsidP="003F07D0">
            <w:pPr>
              <w:spacing w:before="0" w:after="0" w:line="276" w:lineRule="auto"/>
              <w:jc w:val="center"/>
              <w:rPr>
                <w:sz w:val="20"/>
                <w:lang w:val="en-US"/>
              </w:rPr>
            </w:pPr>
            <w:r>
              <w:rPr>
                <w:sz w:val="20"/>
                <w:lang w:val="en-US"/>
              </w:rPr>
              <w:t>O</w:t>
            </w:r>
          </w:p>
        </w:tc>
        <w:tc>
          <w:tcPr>
            <w:tcW w:w="518" w:type="pct"/>
            <w:gridSpan w:val="2"/>
            <w:shd w:val="clear" w:color="auto" w:fill="auto"/>
          </w:tcPr>
          <w:p w14:paraId="28E7EB65" w14:textId="77777777" w:rsidR="00EB3549" w:rsidRPr="001A4780" w:rsidRDefault="00EB3549" w:rsidP="003F07D0">
            <w:pPr>
              <w:spacing w:before="0" w:after="0" w:line="276" w:lineRule="auto"/>
              <w:jc w:val="center"/>
              <w:rPr>
                <w:sz w:val="20"/>
              </w:rPr>
            </w:pPr>
            <w:r>
              <w:rPr>
                <w:sz w:val="20"/>
                <w:lang w:val="en-US"/>
              </w:rPr>
              <w:t>S</w:t>
            </w:r>
          </w:p>
        </w:tc>
        <w:tc>
          <w:tcPr>
            <w:tcW w:w="1417" w:type="pct"/>
            <w:shd w:val="clear" w:color="auto" w:fill="auto"/>
          </w:tcPr>
          <w:p w14:paraId="643E48F2" w14:textId="77777777" w:rsidR="00EB3549" w:rsidRPr="001A4780" w:rsidRDefault="00EB3549" w:rsidP="003F07D0">
            <w:pPr>
              <w:spacing w:before="0" w:after="0" w:line="276" w:lineRule="auto"/>
              <w:rPr>
                <w:sz w:val="20"/>
              </w:rPr>
            </w:pPr>
            <w:r w:rsidRPr="00B80981">
              <w:rPr>
                <w:sz w:val="20"/>
              </w:rPr>
              <w:t>Код страны в ОКСМ - если поставка не в РФ</w:t>
            </w:r>
          </w:p>
        </w:tc>
        <w:tc>
          <w:tcPr>
            <w:tcW w:w="1341" w:type="pct"/>
            <w:gridSpan w:val="2"/>
            <w:shd w:val="clear" w:color="auto" w:fill="auto"/>
          </w:tcPr>
          <w:p w14:paraId="44816227" w14:textId="77777777" w:rsidR="00EB3549" w:rsidRDefault="00EB3549" w:rsidP="003F07D0">
            <w:pPr>
              <w:spacing w:before="0" w:after="0" w:line="276" w:lineRule="auto"/>
              <w:rPr>
                <w:sz w:val="20"/>
              </w:rPr>
            </w:pPr>
          </w:p>
        </w:tc>
      </w:tr>
      <w:tr w:rsidR="00EB3549" w14:paraId="46D3B02E" w14:textId="77777777" w:rsidTr="008B066A">
        <w:tc>
          <w:tcPr>
            <w:tcW w:w="762" w:type="pct"/>
            <w:gridSpan w:val="2"/>
            <w:shd w:val="clear" w:color="auto" w:fill="auto"/>
          </w:tcPr>
          <w:p w14:paraId="221192F9" w14:textId="77777777" w:rsidR="00EB3549" w:rsidRPr="001A4780" w:rsidRDefault="00EB3549" w:rsidP="003F07D0">
            <w:pPr>
              <w:spacing w:before="0" w:after="0" w:line="276" w:lineRule="auto"/>
              <w:rPr>
                <w:sz w:val="20"/>
              </w:rPr>
            </w:pPr>
          </w:p>
        </w:tc>
        <w:tc>
          <w:tcPr>
            <w:tcW w:w="755" w:type="pct"/>
            <w:shd w:val="clear" w:color="auto" w:fill="auto"/>
          </w:tcPr>
          <w:p w14:paraId="17401D39" w14:textId="77777777" w:rsidR="00EB3549" w:rsidRPr="001A4780" w:rsidRDefault="00EB3549" w:rsidP="003F07D0">
            <w:pPr>
              <w:spacing w:before="0" w:after="0" w:line="276" w:lineRule="auto"/>
              <w:rPr>
                <w:sz w:val="20"/>
              </w:rPr>
            </w:pPr>
            <w:r w:rsidRPr="00B80981">
              <w:rPr>
                <w:sz w:val="20"/>
              </w:rPr>
              <w:t>deliveryPlace</w:t>
            </w:r>
          </w:p>
        </w:tc>
        <w:tc>
          <w:tcPr>
            <w:tcW w:w="207" w:type="pct"/>
            <w:shd w:val="clear" w:color="auto" w:fill="auto"/>
          </w:tcPr>
          <w:p w14:paraId="11ADC11E" w14:textId="77777777" w:rsidR="00EB3549" w:rsidRPr="00B80981" w:rsidRDefault="00EB3549" w:rsidP="003F07D0">
            <w:pPr>
              <w:spacing w:before="0" w:after="0" w:line="276" w:lineRule="auto"/>
              <w:jc w:val="center"/>
              <w:rPr>
                <w:sz w:val="20"/>
                <w:lang w:val="en-US"/>
              </w:rPr>
            </w:pPr>
            <w:r>
              <w:rPr>
                <w:sz w:val="20"/>
                <w:lang w:val="en-US"/>
              </w:rPr>
              <w:t>O</w:t>
            </w:r>
          </w:p>
        </w:tc>
        <w:tc>
          <w:tcPr>
            <w:tcW w:w="518" w:type="pct"/>
            <w:gridSpan w:val="2"/>
            <w:shd w:val="clear" w:color="auto" w:fill="auto"/>
          </w:tcPr>
          <w:p w14:paraId="51D65238" w14:textId="77777777" w:rsidR="00EB3549" w:rsidRPr="001A4780" w:rsidRDefault="00EB3549" w:rsidP="003F07D0">
            <w:pPr>
              <w:spacing w:before="0" w:after="0" w:line="276" w:lineRule="auto"/>
              <w:jc w:val="center"/>
              <w:rPr>
                <w:sz w:val="20"/>
              </w:rPr>
            </w:pPr>
            <w:r w:rsidRPr="001A4780">
              <w:rPr>
                <w:sz w:val="20"/>
              </w:rPr>
              <w:t>T(1-2000)</w:t>
            </w:r>
          </w:p>
        </w:tc>
        <w:tc>
          <w:tcPr>
            <w:tcW w:w="1417" w:type="pct"/>
            <w:shd w:val="clear" w:color="auto" w:fill="auto"/>
          </w:tcPr>
          <w:p w14:paraId="261D22A2" w14:textId="77777777" w:rsidR="00EB3549" w:rsidRPr="001A4780" w:rsidRDefault="00EB3549" w:rsidP="003F07D0">
            <w:pPr>
              <w:spacing w:before="0" w:after="0" w:line="276" w:lineRule="auto"/>
              <w:rPr>
                <w:sz w:val="20"/>
              </w:rPr>
            </w:pPr>
            <w:r w:rsidRPr="00B80981">
              <w:rPr>
                <w:sz w:val="20"/>
              </w:rPr>
              <w:t>Место</w:t>
            </w:r>
          </w:p>
        </w:tc>
        <w:tc>
          <w:tcPr>
            <w:tcW w:w="1341" w:type="pct"/>
            <w:gridSpan w:val="2"/>
            <w:shd w:val="clear" w:color="auto" w:fill="auto"/>
          </w:tcPr>
          <w:p w14:paraId="46C67718" w14:textId="77777777" w:rsidR="00EB3549" w:rsidRDefault="00EB3549" w:rsidP="003F07D0">
            <w:pPr>
              <w:spacing w:before="0" w:after="0" w:line="276" w:lineRule="auto"/>
              <w:rPr>
                <w:sz w:val="20"/>
              </w:rPr>
            </w:pPr>
          </w:p>
        </w:tc>
      </w:tr>
      <w:tr w:rsidR="00EB3549" w14:paraId="6D812F71" w14:textId="77777777" w:rsidTr="008B066A">
        <w:tc>
          <w:tcPr>
            <w:tcW w:w="762" w:type="pct"/>
            <w:gridSpan w:val="2"/>
            <w:shd w:val="clear" w:color="auto" w:fill="auto"/>
          </w:tcPr>
          <w:p w14:paraId="421AB418" w14:textId="77777777" w:rsidR="00EB3549" w:rsidRPr="001A4780" w:rsidRDefault="00EB3549" w:rsidP="003F07D0">
            <w:pPr>
              <w:spacing w:before="0" w:after="0" w:line="276" w:lineRule="auto"/>
              <w:rPr>
                <w:sz w:val="20"/>
              </w:rPr>
            </w:pPr>
          </w:p>
        </w:tc>
        <w:tc>
          <w:tcPr>
            <w:tcW w:w="755" w:type="pct"/>
            <w:shd w:val="clear" w:color="auto" w:fill="auto"/>
          </w:tcPr>
          <w:p w14:paraId="157BDF54" w14:textId="77777777" w:rsidR="00EB3549" w:rsidRPr="001A4780" w:rsidRDefault="00EB3549" w:rsidP="003F07D0">
            <w:pPr>
              <w:spacing w:before="0" w:after="0" w:line="276" w:lineRule="auto"/>
              <w:rPr>
                <w:sz w:val="20"/>
              </w:rPr>
            </w:pPr>
            <w:r w:rsidRPr="00B80981">
              <w:rPr>
                <w:sz w:val="20"/>
              </w:rPr>
              <w:t>noKladrForRegionSettlement</w:t>
            </w:r>
          </w:p>
        </w:tc>
        <w:tc>
          <w:tcPr>
            <w:tcW w:w="207" w:type="pct"/>
            <w:shd w:val="clear" w:color="auto" w:fill="auto"/>
          </w:tcPr>
          <w:p w14:paraId="4C334E7D" w14:textId="77777777" w:rsidR="00EB3549" w:rsidRPr="00B80981" w:rsidRDefault="00EB3549" w:rsidP="003F07D0">
            <w:pPr>
              <w:spacing w:before="0" w:after="0" w:line="276" w:lineRule="auto"/>
              <w:jc w:val="center"/>
              <w:rPr>
                <w:sz w:val="20"/>
                <w:lang w:val="en-US"/>
              </w:rPr>
            </w:pPr>
            <w:r>
              <w:rPr>
                <w:sz w:val="20"/>
                <w:lang w:val="en-US"/>
              </w:rPr>
              <w:t>H</w:t>
            </w:r>
          </w:p>
        </w:tc>
        <w:tc>
          <w:tcPr>
            <w:tcW w:w="518" w:type="pct"/>
            <w:gridSpan w:val="2"/>
            <w:shd w:val="clear" w:color="auto" w:fill="auto"/>
          </w:tcPr>
          <w:p w14:paraId="6756FB5B" w14:textId="77777777" w:rsidR="00EB3549" w:rsidRPr="00B80981" w:rsidRDefault="00EB3549" w:rsidP="003F07D0">
            <w:pPr>
              <w:spacing w:before="0" w:after="0" w:line="276" w:lineRule="auto"/>
              <w:jc w:val="center"/>
              <w:rPr>
                <w:sz w:val="20"/>
                <w:lang w:val="en-US"/>
              </w:rPr>
            </w:pPr>
            <w:r>
              <w:rPr>
                <w:sz w:val="20"/>
                <w:lang w:val="en-US"/>
              </w:rPr>
              <w:t>S</w:t>
            </w:r>
          </w:p>
        </w:tc>
        <w:tc>
          <w:tcPr>
            <w:tcW w:w="1417" w:type="pct"/>
            <w:shd w:val="clear" w:color="auto" w:fill="auto"/>
          </w:tcPr>
          <w:p w14:paraId="0EF5CC1F" w14:textId="77777777" w:rsidR="00EB3549" w:rsidRPr="001A4780" w:rsidRDefault="00EB3549" w:rsidP="003F07D0">
            <w:pPr>
              <w:spacing w:before="0" w:after="0" w:line="276" w:lineRule="auto"/>
              <w:rPr>
                <w:sz w:val="20"/>
              </w:rPr>
            </w:pPr>
            <w:r w:rsidRPr="00B80981">
              <w:rPr>
                <w:sz w:val="20"/>
              </w:rPr>
              <w:t>КЛАДР не используется для задания района/города и населенного пункта</w:t>
            </w:r>
          </w:p>
        </w:tc>
        <w:tc>
          <w:tcPr>
            <w:tcW w:w="1341" w:type="pct"/>
            <w:gridSpan w:val="2"/>
            <w:shd w:val="clear" w:color="auto" w:fill="auto"/>
          </w:tcPr>
          <w:p w14:paraId="06A4709F" w14:textId="77777777" w:rsidR="00EB3549" w:rsidRDefault="00EB3549" w:rsidP="003F07D0">
            <w:pPr>
              <w:spacing w:before="0" w:after="0" w:line="276" w:lineRule="auto"/>
              <w:rPr>
                <w:sz w:val="20"/>
              </w:rPr>
            </w:pPr>
          </w:p>
        </w:tc>
      </w:tr>
      <w:tr w:rsidR="00EB3549" w:rsidRPr="00B80981" w14:paraId="50F8F04A" w14:textId="77777777" w:rsidTr="00490DAA">
        <w:tc>
          <w:tcPr>
            <w:tcW w:w="5000" w:type="pct"/>
            <w:gridSpan w:val="9"/>
            <w:shd w:val="clear" w:color="auto" w:fill="auto"/>
          </w:tcPr>
          <w:p w14:paraId="1005FE49" w14:textId="77777777" w:rsidR="00EB3549" w:rsidRPr="00B80981" w:rsidRDefault="00EB3549" w:rsidP="003F07D0">
            <w:pPr>
              <w:spacing w:before="0" w:after="0" w:line="276" w:lineRule="auto"/>
              <w:jc w:val="center"/>
              <w:rPr>
                <w:b/>
                <w:sz w:val="20"/>
              </w:rPr>
            </w:pPr>
            <w:r w:rsidRPr="00B80981">
              <w:rPr>
                <w:b/>
                <w:sz w:val="20"/>
              </w:rPr>
              <w:t>Код КЛАДР</w:t>
            </w:r>
          </w:p>
        </w:tc>
      </w:tr>
      <w:tr w:rsidR="00EB3549" w14:paraId="5022F570" w14:textId="77777777" w:rsidTr="008B066A">
        <w:tc>
          <w:tcPr>
            <w:tcW w:w="762" w:type="pct"/>
            <w:gridSpan w:val="2"/>
            <w:shd w:val="clear" w:color="auto" w:fill="auto"/>
          </w:tcPr>
          <w:p w14:paraId="79272271" w14:textId="77777777" w:rsidR="00EB3549" w:rsidRPr="00B80981" w:rsidRDefault="00EB3549" w:rsidP="003F07D0">
            <w:pPr>
              <w:spacing w:before="0" w:after="0" w:line="276" w:lineRule="auto"/>
              <w:rPr>
                <w:b/>
                <w:sz w:val="20"/>
              </w:rPr>
            </w:pPr>
            <w:r w:rsidRPr="00B80981">
              <w:rPr>
                <w:b/>
                <w:sz w:val="20"/>
              </w:rPr>
              <w:t>kladr</w:t>
            </w:r>
          </w:p>
        </w:tc>
        <w:tc>
          <w:tcPr>
            <w:tcW w:w="755" w:type="pct"/>
            <w:shd w:val="clear" w:color="auto" w:fill="auto"/>
          </w:tcPr>
          <w:p w14:paraId="6D6147E7" w14:textId="77777777" w:rsidR="00EB3549" w:rsidRPr="001A4780" w:rsidRDefault="00EB3549" w:rsidP="003F07D0">
            <w:pPr>
              <w:spacing w:before="0" w:after="0" w:line="276" w:lineRule="auto"/>
              <w:rPr>
                <w:sz w:val="20"/>
              </w:rPr>
            </w:pPr>
          </w:p>
        </w:tc>
        <w:tc>
          <w:tcPr>
            <w:tcW w:w="207" w:type="pct"/>
            <w:shd w:val="clear" w:color="auto" w:fill="auto"/>
          </w:tcPr>
          <w:p w14:paraId="481056B0" w14:textId="77777777" w:rsidR="00EB3549" w:rsidRPr="001A4780" w:rsidRDefault="00EB3549" w:rsidP="003F07D0">
            <w:pPr>
              <w:spacing w:before="0" w:after="0" w:line="276" w:lineRule="auto"/>
              <w:jc w:val="center"/>
              <w:rPr>
                <w:sz w:val="20"/>
              </w:rPr>
            </w:pPr>
          </w:p>
        </w:tc>
        <w:tc>
          <w:tcPr>
            <w:tcW w:w="518" w:type="pct"/>
            <w:gridSpan w:val="2"/>
            <w:shd w:val="clear" w:color="auto" w:fill="auto"/>
          </w:tcPr>
          <w:p w14:paraId="35DA7BD3" w14:textId="77777777" w:rsidR="00EB3549" w:rsidRPr="001A4780" w:rsidRDefault="00EB3549" w:rsidP="003F07D0">
            <w:pPr>
              <w:spacing w:before="0" w:after="0" w:line="276" w:lineRule="auto"/>
              <w:jc w:val="center"/>
              <w:rPr>
                <w:sz w:val="20"/>
              </w:rPr>
            </w:pPr>
          </w:p>
        </w:tc>
        <w:tc>
          <w:tcPr>
            <w:tcW w:w="1417" w:type="pct"/>
            <w:shd w:val="clear" w:color="auto" w:fill="auto"/>
          </w:tcPr>
          <w:p w14:paraId="19CD17FC" w14:textId="77777777" w:rsidR="00EB3549" w:rsidRPr="001A4780" w:rsidRDefault="00EB3549" w:rsidP="003F07D0">
            <w:pPr>
              <w:spacing w:before="0" w:after="0" w:line="276" w:lineRule="auto"/>
              <w:rPr>
                <w:sz w:val="20"/>
              </w:rPr>
            </w:pPr>
          </w:p>
        </w:tc>
        <w:tc>
          <w:tcPr>
            <w:tcW w:w="1341" w:type="pct"/>
            <w:gridSpan w:val="2"/>
            <w:shd w:val="clear" w:color="auto" w:fill="auto"/>
          </w:tcPr>
          <w:p w14:paraId="6C1DD937" w14:textId="77777777" w:rsidR="00EB3549" w:rsidRDefault="00EB3549" w:rsidP="003F07D0">
            <w:pPr>
              <w:spacing w:before="0" w:after="0" w:line="276" w:lineRule="auto"/>
              <w:rPr>
                <w:sz w:val="20"/>
              </w:rPr>
            </w:pPr>
          </w:p>
        </w:tc>
      </w:tr>
      <w:tr w:rsidR="00EB3549" w14:paraId="6D169719" w14:textId="77777777" w:rsidTr="008B066A">
        <w:tc>
          <w:tcPr>
            <w:tcW w:w="762" w:type="pct"/>
            <w:gridSpan w:val="2"/>
            <w:shd w:val="clear" w:color="auto" w:fill="auto"/>
          </w:tcPr>
          <w:p w14:paraId="682E973C" w14:textId="77777777" w:rsidR="00EB3549" w:rsidRPr="001A4780" w:rsidRDefault="00EB3549" w:rsidP="003F07D0">
            <w:pPr>
              <w:spacing w:before="0" w:after="0" w:line="276" w:lineRule="auto"/>
              <w:rPr>
                <w:sz w:val="20"/>
              </w:rPr>
            </w:pPr>
          </w:p>
        </w:tc>
        <w:tc>
          <w:tcPr>
            <w:tcW w:w="755" w:type="pct"/>
            <w:shd w:val="clear" w:color="auto" w:fill="auto"/>
          </w:tcPr>
          <w:p w14:paraId="5E6CD8EC" w14:textId="77777777" w:rsidR="00EB3549" w:rsidRPr="001A4780" w:rsidRDefault="00EB3549" w:rsidP="003F07D0">
            <w:pPr>
              <w:spacing w:before="0" w:after="0" w:line="276" w:lineRule="auto"/>
              <w:rPr>
                <w:sz w:val="20"/>
              </w:rPr>
            </w:pPr>
            <w:r w:rsidRPr="00B80981">
              <w:rPr>
                <w:sz w:val="20"/>
              </w:rPr>
              <w:t>kladrType</w:t>
            </w:r>
          </w:p>
        </w:tc>
        <w:tc>
          <w:tcPr>
            <w:tcW w:w="207" w:type="pct"/>
            <w:shd w:val="clear" w:color="auto" w:fill="auto"/>
          </w:tcPr>
          <w:p w14:paraId="10CAC6CE" w14:textId="77777777" w:rsidR="00EB3549" w:rsidRPr="00B80981" w:rsidRDefault="00EB3549" w:rsidP="003F07D0">
            <w:pPr>
              <w:spacing w:before="0" w:after="0" w:line="276" w:lineRule="auto"/>
              <w:jc w:val="center"/>
              <w:rPr>
                <w:sz w:val="20"/>
                <w:lang w:val="en-US"/>
              </w:rPr>
            </w:pPr>
            <w:r>
              <w:rPr>
                <w:sz w:val="20"/>
                <w:lang w:val="en-US"/>
              </w:rPr>
              <w:t>H</w:t>
            </w:r>
          </w:p>
        </w:tc>
        <w:tc>
          <w:tcPr>
            <w:tcW w:w="518" w:type="pct"/>
            <w:gridSpan w:val="2"/>
            <w:shd w:val="clear" w:color="auto" w:fill="auto"/>
          </w:tcPr>
          <w:p w14:paraId="4E3983FC" w14:textId="77777777" w:rsidR="00EB3549" w:rsidRPr="001A4780" w:rsidRDefault="00EB3549" w:rsidP="003F07D0">
            <w:pPr>
              <w:spacing w:before="0" w:after="0" w:line="276" w:lineRule="auto"/>
              <w:jc w:val="center"/>
              <w:rPr>
                <w:sz w:val="20"/>
              </w:rPr>
            </w:pPr>
            <w:r>
              <w:rPr>
                <w:sz w:val="20"/>
              </w:rPr>
              <w:t>T(1</w:t>
            </w:r>
            <w:r w:rsidRPr="001A4780">
              <w:rPr>
                <w:sz w:val="20"/>
              </w:rPr>
              <w:t>)</w:t>
            </w:r>
          </w:p>
        </w:tc>
        <w:tc>
          <w:tcPr>
            <w:tcW w:w="1417" w:type="pct"/>
            <w:shd w:val="clear" w:color="auto" w:fill="auto"/>
          </w:tcPr>
          <w:p w14:paraId="0F892867" w14:textId="77777777" w:rsidR="00EB3549" w:rsidRPr="001A4780" w:rsidRDefault="00EB3549" w:rsidP="003F07D0">
            <w:pPr>
              <w:spacing w:before="0" w:after="0" w:line="276" w:lineRule="auto"/>
              <w:rPr>
                <w:sz w:val="20"/>
              </w:rPr>
            </w:pPr>
            <w:r w:rsidRPr="00B80981">
              <w:rPr>
                <w:sz w:val="20"/>
              </w:rPr>
              <w:t>Тип элемента КЛАДР</w:t>
            </w:r>
          </w:p>
        </w:tc>
        <w:tc>
          <w:tcPr>
            <w:tcW w:w="1341" w:type="pct"/>
            <w:gridSpan w:val="2"/>
            <w:shd w:val="clear" w:color="auto" w:fill="auto"/>
          </w:tcPr>
          <w:p w14:paraId="1BDFA055" w14:textId="77777777" w:rsidR="00EB3549" w:rsidRDefault="00EB3549" w:rsidP="003F07D0">
            <w:pPr>
              <w:spacing w:before="0" w:after="0" w:line="276" w:lineRule="auto"/>
              <w:rPr>
                <w:sz w:val="20"/>
              </w:rPr>
            </w:pPr>
          </w:p>
        </w:tc>
      </w:tr>
      <w:tr w:rsidR="00EB3549" w14:paraId="6980CC1E" w14:textId="77777777" w:rsidTr="008B066A">
        <w:tc>
          <w:tcPr>
            <w:tcW w:w="762" w:type="pct"/>
            <w:gridSpan w:val="2"/>
            <w:shd w:val="clear" w:color="auto" w:fill="auto"/>
          </w:tcPr>
          <w:p w14:paraId="16AF7918" w14:textId="77777777" w:rsidR="00EB3549" w:rsidRPr="001A4780" w:rsidRDefault="00EB3549" w:rsidP="003F07D0">
            <w:pPr>
              <w:spacing w:before="0" w:after="0" w:line="276" w:lineRule="auto"/>
              <w:rPr>
                <w:sz w:val="20"/>
              </w:rPr>
            </w:pPr>
          </w:p>
        </w:tc>
        <w:tc>
          <w:tcPr>
            <w:tcW w:w="755" w:type="pct"/>
            <w:shd w:val="clear" w:color="auto" w:fill="auto"/>
          </w:tcPr>
          <w:p w14:paraId="64C54D7B" w14:textId="77777777" w:rsidR="00EB3549" w:rsidRPr="001A4780" w:rsidRDefault="00EB3549" w:rsidP="003F07D0">
            <w:pPr>
              <w:spacing w:before="0" w:after="0" w:line="276" w:lineRule="auto"/>
              <w:rPr>
                <w:sz w:val="20"/>
              </w:rPr>
            </w:pPr>
            <w:r w:rsidRPr="00B80981">
              <w:rPr>
                <w:sz w:val="20"/>
              </w:rPr>
              <w:t>kladrCode</w:t>
            </w:r>
          </w:p>
        </w:tc>
        <w:tc>
          <w:tcPr>
            <w:tcW w:w="207" w:type="pct"/>
            <w:shd w:val="clear" w:color="auto" w:fill="auto"/>
          </w:tcPr>
          <w:p w14:paraId="003A57A1" w14:textId="77777777" w:rsidR="00EB3549" w:rsidRPr="00B80981" w:rsidRDefault="00EB3549" w:rsidP="003F07D0">
            <w:pPr>
              <w:spacing w:before="0" w:after="0" w:line="276" w:lineRule="auto"/>
              <w:jc w:val="center"/>
              <w:rPr>
                <w:sz w:val="20"/>
                <w:lang w:val="en-US"/>
              </w:rPr>
            </w:pPr>
            <w:r>
              <w:rPr>
                <w:sz w:val="20"/>
                <w:lang w:val="en-US"/>
              </w:rPr>
              <w:t>O</w:t>
            </w:r>
          </w:p>
        </w:tc>
        <w:tc>
          <w:tcPr>
            <w:tcW w:w="518" w:type="pct"/>
            <w:gridSpan w:val="2"/>
            <w:shd w:val="clear" w:color="auto" w:fill="auto"/>
          </w:tcPr>
          <w:p w14:paraId="59407D33" w14:textId="77777777" w:rsidR="00EB3549" w:rsidRPr="001A4780" w:rsidRDefault="00EB3549" w:rsidP="003F07D0">
            <w:pPr>
              <w:spacing w:before="0" w:after="0" w:line="276" w:lineRule="auto"/>
              <w:jc w:val="center"/>
              <w:rPr>
                <w:sz w:val="20"/>
              </w:rPr>
            </w:pPr>
            <w:r>
              <w:rPr>
                <w:sz w:val="20"/>
              </w:rPr>
              <w:t>T(1-20</w:t>
            </w:r>
            <w:r w:rsidRPr="001A4780">
              <w:rPr>
                <w:sz w:val="20"/>
              </w:rPr>
              <w:t>)</w:t>
            </w:r>
          </w:p>
        </w:tc>
        <w:tc>
          <w:tcPr>
            <w:tcW w:w="1417" w:type="pct"/>
            <w:shd w:val="clear" w:color="auto" w:fill="auto"/>
          </w:tcPr>
          <w:p w14:paraId="1A0FF2D6" w14:textId="77777777" w:rsidR="00EB3549" w:rsidRPr="001A4780" w:rsidRDefault="00EB3549" w:rsidP="003F07D0">
            <w:pPr>
              <w:spacing w:before="0" w:after="0" w:line="276" w:lineRule="auto"/>
              <w:rPr>
                <w:sz w:val="20"/>
              </w:rPr>
            </w:pPr>
            <w:r w:rsidRPr="00B80981">
              <w:rPr>
                <w:sz w:val="20"/>
              </w:rPr>
              <w:t>Код КЛАДР</w:t>
            </w:r>
          </w:p>
        </w:tc>
        <w:tc>
          <w:tcPr>
            <w:tcW w:w="1341" w:type="pct"/>
            <w:gridSpan w:val="2"/>
            <w:shd w:val="clear" w:color="auto" w:fill="auto"/>
          </w:tcPr>
          <w:p w14:paraId="70E3AD6B" w14:textId="77777777" w:rsidR="00EB3549" w:rsidRDefault="00EB3549" w:rsidP="003F07D0">
            <w:pPr>
              <w:spacing w:before="0" w:after="0" w:line="276" w:lineRule="auto"/>
              <w:rPr>
                <w:sz w:val="20"/>
              </w:rPr>
            </w:pPr>
          </w:p>
        </w:tc>
      </w:tr>
      <w:tr w:rsidR="00EB3549" w14:paraId="68FF2BCD" w14:textId="77777777" w:rsidTr="008B066A">
        <w:tc>
          <w:tcPr>
            <w:tcW w:w="762" w:type="pct"/>
            <w:gridSpan w:val="2"/>
            <w:shd w:val="clear" w:color="auto" w:fill="auto"/>
          </w:tcPr>
          <w:p w14:paraId="0D238A9F" w14:textId="77777777" w:rsidR="00EB3549" w:rsidRPr="001A4780" w:rsidRDefault="00EB3549" w:rsidP="003F07D0">
            <w:pPr>
              <w:spacing w:before="0" w:after="0" w:line="276" w:lineRule="auto"/>
              <w:rPr>
                <w:sz w:val="20"/>
              </w:rPr>
            </w:pPr>
          </w:p>
        </w:tc>
        <w:tc>
          <w:tcPr>
            <w:tcW w:w="755" w:type="pct"/>
            <w:shd w:val="clear" w:color="auto" w:fill="auto"/>
          </w:tcPr>
          <w:p w14:paraId="2789A292" w14:textId="77777777" w:rsidR="00EB3549" w:rsidRPr="001A4780" w:rsidRDefault="00EB3549" w:rsidP="003F07D0">
            <w:pPr>
              <w:spacing w:before="0" w:after="0" w:line="276" w:lineRule="auto"/>
              <w:rPr>
                <w:sz w:val="20"/>
              </w:rPr>
            </w:pPr>
            <w:r w:rsidRPr="00B80981">
              <w:rPr>
                <w:sz w:val="20"/>
              </w:rPr>
              <w:t>fullName</w:t>
            </w:r>
          </w:p>
        </w:tc>
        <w:tc>
          <w:tcPr>
            <w:tcW w:w="207" w:type="pct"/>
            <w:shd w:val="clear" w:color="auto" w:fill="auto"/>
          </w:tcPr>
          <w:p w14:paraId="662E8657" w14:textId="77777777" w:rsidR="00EB3549" w:rsidRPr="00B80981" w:rsidRDefault="00EB3549" w:rsidP="003F07D0">
            <w:pPr>
              <w:spacing w:before="0" w:after="0" w:line="276" w:lineRule="auto"/>
              <w:jc w:val="center"/>
              <w:rPr>
                <w:sz w:val="20"/>
                <w:lang w:val="en-US"/>
              </w:rPr>
            </w:pPr>
            <w:r>
              <w:rPr>
                <w:sz w:val="20"/>
                <w:lang w:val="en-US"/>
              </w:rPr>
              <w:t>H</w:t>
            </w:r>
          </w:p>
        </w:tc>
        <w:tc>
          <w:tcPr>
            <w:tcW w:w="518" w:type="pct"/>
            <w:gridSpan w:val="2"/>
            <w:shd w:val="clear" w:color="auto" w:fill="auto"/>
          </w:tcPr>
          <w:p w14:paraId="21E4A680" w14:textId="77777777" w:rsidR="00EB3549" w:rsidRPr="001A4780" w:rsidRDefault="00EB3549" w:rsidP="003F07D0">
            <w:pPr>
              <w:spacing w:before="0" w:after="0" w:line="276" w:lineRule="auto"/>
              <w:jc w:val="center"/>
              <w:rPr>
                <w:sz w:val="20"/>
              </w:rPr>
            </w:pPr>
            <w:r>
              <w:rPr>
                <w:sz w:val="20"/>
              </w:rPr>
              <w:t>T(1-200</w:t>
            </w:r>
            <w:r w:rsidRPr="001A4780">
              <w:rPr>
                <w:sz w:val="20"/>
              </w:rPr>
              <w:t>)</w:t>
            </w:r>
          </w:p>
        </w:tc>
        <w:tc>
          <w:tcPr>
            <w:tcW w:w="1417" w:type="pct"/>
            <w:shd w:val="clear" w:color="auto" w:fill="auto"/>
          </w:tcPr>
          <w:p w14:paraId="5BD44FBE" w14:textId="77777777" w:rsidR="00EB3549" w:rsidRPr="001A4780" w:rsidRDefault="00EB3549" w:rsidP="003F07D0">
            <w:pPr>
              <w:spacing w:before="0" w:after="0" w:line="276" w:lineRule="auto"/>
              <w:rPr>
                <w:sz w:val="20"/>
              </w:rPr>
            </w:pPr>
            <w:r w:rsidRPr="00B80981">
              <w:rPr>
                <w:sz w:val="20"/>
              </w:rPr>
              <w:t>Полное наименование</w:t>
            </w:r>
          </w:p>
        </w:tc>
        <w:tc>
          <w:tcPr>
            <w:tcW w:w="1341" w:type="pct"/>
            <w:gridSpan w:val="2"/>
            <w:shd w:val="clear" w:color="auto" w:fill="auto"/>
          </w:tcPr>
          <w:p w14:paraId="7B0424A8" w14:textId="77777777" w:rsidR="00EB3549" w:rsidRDefault="00EB3549" w:rsidP="003F07D0">
            <w:pPr>
              <w:spacing w:before="0" w:after="0" w:line="276" w:lineRule="auto"/>
              <w:rPr>
                <w:sz w:val="20"/>
              </w:rPr>
            </w:pPr>
          </w:p>
        </w:tc>
      </w:tr>
      <w:tr w:rsidR="00EB3549" w14:paraId="5E84A41F" w14:textId="77777777" w:rsidTr="00490DAA">
        <w:tc>
          <w:tcPr>
            <w:tcW w:w="5000" w:type="pct"/>
            <w:gridSpan w:val="9"/>
            <w:shd w:val="clear" w:color="auto" w:fill="auto"/>
          </w:tcPr>
          <w:p w14:paraId="20405188" w14:textId="77777777" w:rsidR="00EB3549" w:rsidRDefault="00EB3549" w:rsidP="003F07D0">
            <w:pPr>
              <w:spacing w:before="0" w:after="0" w:line="276" w:lineRule="auto"/>
              <w:jc w:val="center"/>
              <w:rPr>
                <w:sz w:val="20"/>
              </w:rPr>
            </w:pPr>
            <w:r w:rsidRPr="001A4780">
              <w:rPr>
                <w:b/>
                <w:bCs/>
                <w:sz w:val="20"/>
              </w:rPr>
              <w:t>Код страны в ОКСМ</w:t>
            </w:r>
          </w:p>
        </w:tc>
      </w:tr>
      <w:tr w:rsidR="00EB3549" w14:paraId="20DF44CE" w14:textId="77777777" w:rsidTr="008B066A">
        <w:tc>
          <w:tcPr>
            <w:tcW w:w="762" w:type="pct"/>
            <w:gridSpan w:val="2"/>
            <w:shd w:val="clear" w:color="auto" w:fill="auto"/>
          </w:tcPr>
          <w:p w14:paraId="219931AC" w14:textId="77777777" w:rsidR="00EB3549" w:rsidRPr="001A4780" w:rsidRDefault="00EB3549" w:rsidP="003F07D0">
            <w:pPr>
              <w:spacing w:before="0" w:after="0" w:line="276" w:lineRule="auto"/>
              <w:rPr>
                <w:sz w:val="20"/>
              </w:rPr>
            </w:pPr>
            <w:r w:rsidRPr="001A4780">
              <w:rPr>
                <w:b/>
                <w:bCs/>
                <w:sz w:val="20"/>
              </w:rPr>
              <w:t>country</w:t>
            </w:r>
          </w:p>
        </w:tc>
        <w:tc>
          <w:tcPr>
            <w:tcW w:w="755" w:type="pct"/>
            <w:shd w:val="clear" w:color="auto" w:fill="auto"/>
          </w:tcPr>
          <w:p w14:paraId="0D13695B" w14:textId="77777777" w:rsidR="00EB3549" w:rsidRPr="001A4780" w:rsidRDefault="00EB3549" w:rsidP="003F07D0">
            <w:pPr>
              <w:spacing w:before="0" w:after="0" w:line="276" w:lineRule="auto"/>
              <w:rPr>
                <w:sz w:val="20"/>
              </w:rPr>
            </w:pPr>
            <w:r w:rsidRPr="001A4780">
              <w:rPr>
                <w:sz w:val="20"/>
              </w:rPr>
              <w:t> </w:t>
            </w:r>
          </w:p>
        </w:tc>
        <w:tc>
          <w:tcPr>
            <w:tcW w:w="207" w:type="pct"/>
            <w:shd w:val="clear" w:color="auto" w:fill="auto"/>
          </w:tcPr>
          <w:p w14:paraId="3CBD81AE" w14:textId="77777777" w:rsidR="00EB3549" w:rsidRPr="001A4780" w:rsidRDefault="00EB3549" w:rsidP="003F07D0">
            <w:pPr>
              <w:spacing w:before="0" w:after="0" w:line="276" w:lineRule="auto"/>
              <w:jc w:val="center"/>
              <w:rPr>
                <w:sz w:val="20"/>
              </w:rPr>
            </w:pPr>
            <w:r w:rsidRPr="001A4780">
              <w:rPr>
                <w:sz w:val="20"/>
              </w:rPr>
              <w:t> </w:t>
            </w:r>
          </w:p>
        </w:tc>
        <w:tc>
          <w:tcPr>
            <w:tcW w:w="518" w:type="pct"/>
            <w:gridSpan w:val="2"/>
            <w:shd w:val="clear" w:color="auto" w:fill="auto"/>
          </w:tcPr>
          <w:p w14:paraId="4D24BDD6" w14:textId="77777777" w:rsidR="00EB3549" w:rsidRPr="001A4780" w:rsidRDefault="00EB3549" w:rsidP="003F07D0">
            <w:pPr>
              <w:spacing w:before="0" w:after="0" w:line="276" w:lineRule="auto"/>
              <w:jc w:val="center"/>
              <w:rPr>
                <w:sz w:val="20"/>
              </w:rPr>
            </w:pPr>
            <w:r w:rsidRPr="001A4780">
              <w:rPr>
                <w:sz w:val="20"/>
              </w:rPr>
              <w:t> </w:t>
            </w:r>
          </w:p>
        </w:tc>
        <w:tc>
          <w:tcPr>
            <w:tcW w:w="1417" w:type="pct"/>
            <w:shd w:val="clear" w:color="auto" w:fill="auto"/>
          </w:tcPr>
          <w:p w14:paraId="15939B7A" w14:textId="77777777" w:rsidR="00EB3549" w:rsidRPr="001A4780" w:rsidRDefault="00EB3549" w:rsidP="003F07D0">
            <w:pPr>
              <w:spacing w:before="0" w:after="0" w:line="276" w:lineRule="auto"/>
              <w:rPr>
                <w:sz w:val="20"/>
              </w:rPr>
            </w:pPr>
            <w:r w:rsidRPr="001A4780">
              <w:rPr>
                <w:sz w:val="20"/>
              </w:rPr>
              <w:t> </w:t>
            </w:r>
          </w:p>
        </w:tc>
        <w:tc>
          <w:tcPr>
            <w:tcW w:w="1341" w:type="pct"/>
            <w:gridSpan w:val="2"/>
            <w:shd w:val="clear" w:color="auto" w:fill="auto"/>
          </w:tcPr>
          <w:p w14:paraId="5AC05DE7" w14:textId="77777777" w:rsidR="00EB3549" w:rsidRDefault="00EB3549" w:rsidP="003F07D0">
            <w:pPr>
              <w:spacing w:before="0" w:after="0" w:line="276" w:lineRule="auto"/>
              <w:rPr>
                <w:sz w:val="20"/>
              </w:rPr>
            </w:pPr>
            <w:r>
              <w:rPr>
                <w:sz w:val="20"/>
              </w:rPr>
              <w:t>Заполняется на основе справочника стран (</w:t>
            </w:r>
            <w:r w:rsidRPr="00503B65">
              <w:rPr>
                <w:sz w:val="20"/>
              </w:rPr>
              <w:t>nsiOksm</w:t>
            </w:r>
            <w:r>
              <w:rPr>
                <w:sz w:val="20"/>
              </w:rPr>
              <w:t>)</w:t>
            </w:r>
          </w:p>
        </w:tc>
      </w:tr>
      <w:tr w:rsidR="00EB3549" w14:paraId="398AD52B" w14:textId="77777777" w:rsidTr="008B066A">
        <w:tc>
          <w:tcPr>
            <w:tcW w:w="762" w:type="pct"/>
            <w:gridSpan w:val="2"/>
            <w:shd w:val="clear" w:color="auto" w:fill="auto"/>
          </w:tcPr>
          <w:p w14:paraId="305F5D2B" w14:textId="77777777" w:rsidR="00EB3549" w:rsidRPr="001A4780" w:rsidRDefault="00EB3549" w:rsidP="003F07D0">
            <w:pPr>
              <w:spacing w:before="0" w:after="0" w:line="276" w:lineRule="auto"/>
              <w:rPr>
                <w:sz w:val="20"/>
              </w:rPr>
            </w:pPr>
            <w:r w:rsidRPr="001A4780">
              <w:rPr>
                <w:sz w:val="20"/>
              </w:rPr>
              <w:t> </w:t>
            </w:r>
          </w:p>
        </w:tc>
        <w:tc>
          <w:tcPr>
            <w:tcW w:w="755" w:type="pct"/>
            <w:shd w:val="clear" w:color="auto" w:fill="auto"/>
          </w:tcPr>
          <w:p w14:paraId="5585F54A" w14:textId="77777777" w:rsidR="00EB3549" w:rsidRPr="001A4780" w:rsidRDefault="00EB3549" w:rsidP="003F07D0">
            <w:pPr>
              <w:spacing w:before="0" w:after="0" w:line="276" w:lineRule="auto"/>
              <w:rPr>
                <w:sz w:val="20"/>
              </w:rPr>
            </w:pPr>
            <w:r w:rsidRPr="001A4780">
              <w:rPr>
                <w:sz w:val="20"/>
              </w:rPr>
              <w:t xml:space="preserve">countryCode </w:t>
            </w:r>
          </w:p>
        </w:tc>
        <w:tc>
          <w:tcPr>
            <w:tcW w:w="207" w:type="pct"/>
            <w:shd w:val="clear" w:color="auto" w:fill="auto"/>
          </w:tcPr>
          <w:p w14:paraId="0F1FFA58" w14:textId="77777777" w:rsidR="00EB3549" w:rsidRPr="001A4780" w:rsidRDefault="00EB3549" w:rsidP="003F07D0">
            <w:pPr>
              <w:spacing w:before="0" w:after="0" w:line="276" w:lineRule="auto"/>
              <w:jc w:val="center"/>
              <w:rPr>
                <w:sz w:val="20"/>
              </w:rPr>
            </w:pPr>
            <w:r w:rsidRPr="001A4780">
              <w:rPr>
                <w:sz w:val="20"/>
              </w:rPr>
              <w:t>O</w:t>
            </w:r>
          </w:p>
        </w:tc>
        <w:tc>
          <w:tcPr>
            <w:tcW w:w="518" w:type="pct"/>
            <w:gridSpan w:val="2"/>
            <w:shd w:val="clear" w:color="auto" w:fill="auto"/>
          </w:tcPr>
          <w:p w14:paraId="58D3A901" w14:textId="77777777" w:rsidR="00EB3549" w:rsidRPr="001A4780" w:rsidRDefault="00EB3549" w:rsidP="003F07D0">
            <w:pPr>
              <w:spacing w:before="0" w:after="0" w:line="276" w:lineRule="auto"/>
              <w:jc w:val="center"/>
              <w:rPr>
                <w:sz w:val="20"/>
              </w:rPr>
            </w:pPr>
            <w:r w:rsidRPr="001A4780">
              <w:rPr>
                <w:sz w:val="20"/>
              </w:rPr>
              <w:t>T(1-3)</w:t>
            </w:r>
          </w:p>
        </w:tc>
        <w:tc>
          <w:tcPr>
            <w:tcW w:w="1417" w:type="pct"/>
            <w:shd w:val="clear" w:color="auto" w:fill="auto"/>
          </w:tcPr>
          <w:p w14:paraId="4B077D8E" w14:textId="77777777" w:rsidR="00EB3549" w:rsidRPr="001A4780" w:rsidRDefault="00EB3549" w:rsidP="003F07D0">
            <w:pPr>
              <w:spacing w:before="0" w:after="0" w:line="276" w:lineRule="auto"/>
              <w:rPr>
                <w:sz w:val="20"/>
              </w:rPr>
            </w:pPr>
            <w:r w:rsidRPr="001A4780">
              <w:rPr>
                <w:sz w:val="20"/>
              </w:rPr>
              <w:t>Цифровой код страны</w:t>
            </w:r>
          </w:p>
        </w:tc>
        <w:tc>
          <w:tcPr>
            <w:tcW w:w="1341" w:type="pct"/>
            <w:gridSpan w:val="2"/>
            <w:shd w:val="clear" w:color="auto" w:fill="auto"/>
          </w:tcPr>
          <w:p w14:paraId="79688387" w14:textId="77777777" w:rsidR="00EB3549" w:rsidRDefault="00EB3549" w:rsidP="003F07D0">
            <w:pPr>
              <w:spacing w:before="0" w:after="0" w:line="276" w:lineRule="auto"/>
              <w:rPr>
                <w:sz w:val="20"/>
              </w:rPr>
            </w:pPr>
            <w:r>
              <w:rPr>
                <w:sz w:val="20"/>
              </w:rPr>
              <w:t xml:space="preserve"> </w:t>
            </w:r>
          </w:p>
        </w:tc>
      </w:tr>
      <w:tr w:rsidR="00EB3549" w14:paraId="0541B5E3" w14:textId="77777777" w:rsidTr="008B066A">
        <w:tc>
          <w:tcPr>
            <w:tcW w:w="762" w:type="pct"/>
            <w:gridSpan w:val="2"/>
            <w:shd w:val="clear" w:color="auto" w:fill="auto"/>
          </w:tcPr>
          <w:p w14:paraId="1E20A7AB" w14:textId="77777777" w:rsidR="00EB3549" w:rsidRPr="001A4780" w:rsidRDefault="00EB3549" w:rsidP="003F07D0">
            <w:pPr>
              <w:spacing w:before="0" w:after="0" w:line="276" w:lineRule="auto"/>
              <w:rPr>
                <w:sz w:val="20"/>
              </w:rPr>
            </w:pPr>
            <w:r w:rsidRPr="001A4780">
              <w:rPr>
                <w:sz w:val="20"/>
              </w:rPr>
              <w:t> </w:t>
            </w:r>
          </w:p>
        </w:tc>
        <w:tc>
          <w:tcPr>
            <w:tcW w:w="755" w:type="pct"/>
            <w:shd w:val="clear" w:color="auto" w:fill="auto"/>
          </w:tcPr>
          <w:p w14:paraId="65CD04D0" w14:textId="77777777" w:rsidR="00EB3549" w:rsidRPr="001A4780" w:rsidRDefault="00EB3549" w:rsidP="003F07D0">
            <w:pPr>
              <w:spacing w:before="0" w:after="0" w:line="276" w:lineRule="auto"/>
              <w:rPr>
                <w:sz w:val="20"/>
              </w:rPr>
            </w:pPr>
            <w:r w:rsidRPr="001A4780">
              <w:rPr>
                <w:sz w:val="20"/>
              </w:rPr>
              <w:t xml:space="preserve">countryFullName </w:t>
            </w:r>
          </w:p>
        </w:tc>
        <w:tc>
          <w:tcPr>
            <w:tcW w:w="207" w:type="pct"/>
            <w:shd w:val="clear" w:color="auto" w:fill="auto"/>
          </w:tcPr>
          <w:p w14:paraId="053E9A86" w14:textId="77777777" w:rsidR="00EB3549" w:rsidRPr="001A4780" w:rsidRDefault="00EB3549" w:rsidP="003F07D0">
            <w:pPr>
              <w:spacing w:before="0" w:after="0" w:line="276" w:lineRule="auto"/>
              <w:jc w:val="center"/>
              <w:rPr>
                <w:sz w:val="20"/>
              </w:rPr>
            </w:pPr>
            <w:r w:rsidRPr="001A4780">
              <w:rPr>
                <w:sz w:val="20"/>
              </w:rPr>
              <w:t>H</w:t>
            </w:r>
          </w:p>
        </w:tc>
        <w:tc>
          <w:tcPr>
            <w:tcW w:w="518" w:type="pct"/>
            <w:gridSpan w:val="2"/>
            <w:shd w:val="clear" w:color="auto" w:fill="auto"/>
          </w:tcPr>
          <w:p w14:paraId="4DBABCED" w14:textId="77777777" w:rsidR="00EB3549" w:rsidRPr="001A4780" w:rsidRDefault="00EB3549" w:rsidP="003F07D0">
            <w:pPr>
              <w:spacing w:before="0" w:after="0" w:line="276" w:lineRule="auto"/>
              <w:jc w:val="center"/>
              <w:rPr>
                <w:sz w:val="20"/>
              </w:rPr>
            </w:pPr>
            <w:r w:rsidRPr="001A4780">
              <w:rPr>
                <w:sz w:val="20"/>
              </w:rPr>
              <w:t>T(1-200)</w:t>
            </w:r>
          </w:p>
        </w:tc>
        <w:tc>
          <w:tcPr>
            <w:tcW w:w="1417" w:type="pct"/>
            <w:shd w:val="clear" w:color="auto" w:fill="auto"/>
          </w:tcPr>
          <w:p w14:paraId="0FEEBD6C" w14:textId="77777777" w:rsidR="00EB3549" w:rsidRPr="001A4780" w:rsidRDefault="00EB3549" w:rsidP="003F07D0">
            <w:pPr>
              <w:spacing w:before="0" w:after="0" w:line="276" w:lineRule="auto"/>
              <w:rPr>
                <w:sz w:val="20"/>
              </w:rPr>
            </w:pPr>
            <w:r w:rsidRPr="001A4780">
              <w:rPr>
                <w:sz w:val="20"/>
              </w:rPr>
              <w:t>Полное наименование страны</w:t>
            </w:r>
          </w:p>
        </w:tc>
        <w:tc>
          <w:tcPr>
            <w:tcW w:w="1341" w:type="pct"/>
            <w:gridSpan w:val="2"/>
            <w:shd w:val="clear" w:color="auto" w:fill="auto"/>
          </w:tcPr>
          <w:p w14:paraId="54E58C3C" w14:textId="77777777" w:rsidR="00EB3549" w:rsidRDefault="00EB3549" w:rsidP="003F07D0">
            <w:pPr>
              <w:spacing w:before="0" w:after="0" w:line="276" w:lineRule="auto"/>
              <w:rPr>
                <w:sz w:val="20"/>
              </w:rPr>
            </w:pPr>
            <w:r>
              <w:rPr>
                <w:sz w:val="20"/>
              </w:rPr>
              <w:t xml:space="preserve"> </w:t>
            </w:r>
          </w:p>
        </w:tc>
      </w:tr>
      <w:tr w:rsidR="005D3D72" w:rsidRPr="005D3D72" w14:paraId="19E75794" w14:textId="77777777" w:rsidTr="00490DAA">
        <w:tc>
          <w:tcPr>
            <w:tcW w:w="5000" w:type="pct"/>
            <w:gridSpan w:val="9"/>
            <w:shd w:val="clear" w:color="auto" w:fill="auto"/>
          </w:tcPr>
          <w:p w14:paraId="44EB8202" w14:textId="77777777" w:rsidR="005D3D72" w:rsidRPr="005D3D72" w:rsidRDefault="005D3D72" w:rsidP="003F07D0">
            <w:pPr>
              <w:spacing w:before="0" w:after="0" w:line="276" w:lineRule="auto"/>
              <w:jc w:val="center"/>
              <w:rPr>
                <w:b/>
                <w:sz w:val="20"/>
              </w:rPr>
            </w:pPr>
            <w:r w:rsidRPr="005D3D72">
              <w:rPr>
                <w:b/>
                <w:sz w:val="20"/>
              </w:rPr>
              <w:t>КЛАДР не используется для задания района/города и населенного пункта</w:t>
            </w:r>
          </w:p>
        </w:tc>
      </w:tr>
      <w:tr w:rsidR="00EB3549" w14:paraId="377F13BE" w14:textId="77777777" w:rsidTr="008B066A">
        <w:tc>
          <w:tcPr>
            <w:tcW w:w="1517" w:type="pct"/>
            <w:gridSpan w:val="3"/>
            <w:shd w:val="clear" w:color="auto" w:fill="auto"/>
          </w:tcPr>
          <w:p w14:paraId="5B177BDE" w14:textId="77777777" w:rsidR="00EB3549" w:rsidRPr="001A4780" w:rsidRDefault="00EB3549" w:rsidP="003F07D0">
            <w:pPr>
              <w:spacing w:before="0" w:after="0" w:line="276" w:lineRule="auto"/>
              <w:rPr>
                <w:sz w:val="20"/>
              </w:rPr>
            </w:pPr>
            <w:r w:rsidRPr="00B80981">
              <w:rPr>
                <w:b/>
                <w:sz w:val="20"/>
              </w:rPr>
              <w:t>noKladrForRegionSettlement</w:t>
            </w:r>
          </w:p>
        </w:tc>
        <w:tc>
          <w:tcPr>
            <w:tcW w:w="207" w:type="pct"/>
            <w:shd w:val="clear" w:color="auto" w:fill="auto"/>
          </w:tcPr>
          <w:p w14:paraId="2EF7C8D8" w14:textId="77777777" w:rsidR="00EB3549" w:rsidRPr="001A4780" w:rsidRDefault="00EB3549" w:rsidP="003F07D0">
            <w:pPr>
              <w:spacing w:before="0" w:after="0" w:line="276" w:lineRule="auto"/>
              <w:jc w:val="center"/>
              <w:rPr>
                <w:sz w:val="20"/>
              </w:rPr>
            </w:pPr>
          </w:p>
        </w:tc>
        <w:tc>
          <w:tcPr>
            <w:tcW w:w="518" w:type="pct"/>
            <w:gridSpan w:val="2"/>
            <w:shd w:val="clear" w:color="auto" w:fill="auto"/>
          </w:tcPr>
          <w:p w14:paraId="72E0CE19" w14:textId="77777777" w:rsidR="00EB3549" w:rsidRPr="001A4780" w:rsidRDefault="00EB3549" w:rsidP="003F07D0">
            <w:pPr>
              <w:spacing w:before="0" w:after="0" w:line="276" w:lineRule="auto"/>
              <w:jc w:val="center"/>
              <w:rPr>
                <w:sz w:val="20"/>
              </w:rPr>
            </w:pPr>
          </w:p>
        </w:tc>
        <w:tc>
          <w:tcPr>
            <w:tcW w:w="1417" w:type="pct"/>
            <w:shd w:val="clear" w:color="auto" w:fill="auto"/>
          </w:tcPr>
          <w:p w14:paraId="354F87CC" w14:textId="77777777" w:rsidR="00EB3549" w:rsidRPr="001A4780" w:rsidRDefault="00EB3549" w:rsidP="003F07D0">
            <w:pPr>
              <w:spacing w:before="0" w:after="0" w:line="276" w:lineRule="auto"/>
              <w:rPr>
                <w:sz w:val="20"/>
              </w:rPr>
            </w:pPr>
          </w:p>
        </w:tc>
        <w:tc>
          <w:tcPr>
            <w:tcW w:w="1341" w:type="pct"/>
            <w:gridSpan w:val="2"/>
            <w:shd w:val="clear" w:color="auto" w:fill="auto"/>
          </w:tcPr>
          <w:p w14:paraId="47197A8B" w14:textId="77777777" w:rsidR="00EB3549" w:rsidRDefault="00EB3549" w:rsidP="003F07D0">
            <w:pPr>
              <w:spacing w:before="0" w:after="0" w:line="276" w:lineRule="auto"/>
              <w:rPr>
                <w:sz w:val="20"/>
              </w:rPr>
            </w:pPr>
          </w:p>
        </w:tc>
      </w:tr>
      <w:tr w:rsidR="00EB3549" w14:paraId="7A51C88B" w14:textId="77777777" w:rsidTr="008B066A">
        <w:tc>
          <w:tcPr>
            <w:tcW w:w="762" w:type="pct"/>
            <w:gridSpan w:val="2"/>
            <w:shd w:val="clear" w:color="auto" w:fill="auto"/>
          </w:tcPr>
          <w:p w14:paraId="2125336C" w14:textId="77777777" w:rsidR="00EB3549" w:rsidRPr="001A4780" w:rsidRDefault="00EB3549" w:rsidP="003F07D0">
            <w:pPr>
              <w:spacing w:before="0" w:after="0" w:line="276" w:lineRule="auto"/>
              <w:rPr>
                <w:sz w:val="20"/>
              </w:rPr>
            </w:pPr>
          </w:p>
        </w:tc>
        <w:tc>
          <w:tcPr>
            <w:tcW w:w="755" w:type="pct"/>
            <w:shd w:val="clear" w:color="auto" w:fill="auto"/>
          </w:tcPr>
          <w:p w14:paraId="2B327015" w14:textId="77777777" w:rsidR="00EB3549" w:rsidRPr="001A4780" w:rsidRDefault="00EB3549" w:rsidP="003F07D0">
            <w:pPr>
              <w:spacing w:before="0" w:after="0" w:line="276" w:lineRule="auto"/>
              <w:rPr>
                <w:sz w:val="20"/>
              </w:rPr>
            </w:pPr>
            <w:r w:rsidRPr="00B80981">
              <w:rPr>
                <w:sz w:val="20"/>
              </w:rPr>
              <w:t>region</w:t>
            </w:r>
          </w:p>
        </w:tc>
        <w:tc>
          <w:tcPr>
            <w:tcW w:w="207" w:type="pct"/>
            <w:shd w:val="clear" w:color="auto" w:fill="auto"/>
          </w:tcPr>
          <w:p w14:paraId="490291CC" w14:textId="77777777" w:rsidR="00EB3549" w:rsidRPr="001A4780" w:rsidRDefault="00EB3549" w:rsidP="003F07D0">
            <w:pPr>
              <w:spacing w:before="0" w:after="0" w:line="276" w:lineRule="auto"/>
              <w:jc w:val="center"/>
              <w:rPr>
                <w:sz w:val="20"/>
              </w:rPr>
            </w:pPr>
            <w:r>
              <w:rPr>
                <w:sz w:val="20"/>
                <w:lang w:val="en-US"/>
              </w:rPr>
              <w:t>H</w:t>
            </w:r>
          </w:p>
        </w:tc>
        <w:tc>
          <w:tcPr>
            <w:tcW w:w="518" w:type="pct"/>
            <w:gridSpan w:val="2"/>
            <w:shd w:val="clear" w:color="auto" w:fill="auto"/>
          </w:tcPr>
          <w:p w14:paraId="02A0137C" w14:textId="77777777" w:rsidR="00EB3549" w:rsidRPr="001A4780" w:rsidRDefault="00EB3549" w:rsidP="003F07D0">
            <w:pPr>
              <w:spacing w:before="0" w:after="0" w:line="276" w:lineRule="auto"/>
              <w:jc w:val="center"/>
              <w:rPr>
                <w:sz w:val="20"/>
              </w:rPr>
            </w:pPr>
            <w:r>
              <w:rPr>
                <w:sz w:val="20"/>
              </w:rPr>
              <w:t>T(1-</w:t>
            </w:r>
            <w:r>
              <w:rPr>
                <w:sz w:val="20"/>
                <w:lang w:val="en-US"/>
              </w:rPr>
              <w:t>10</w:t>
            </w:r>
            <w:r>
              <w:rPr>
                <w:sz w:val="20"/>
              </w:rPr>
              <w:t>0</w:t>
            </w:r>
            <w:r w:rsidRPr="001A4780">
              <w:rPr>
                <w:sz w:val="20"/>
              </w:rPr>
              <w:t>)</w:t>
            </w:r>
          </w:p>
        </w:tc>
        <w:tc>
          <w:tcPr>
            <w:tcW w:w="1417" w:type="pct"/>
            <w:shd w:val="clear" w:color="auto" w:fill="auto"/>
          </w:tcPr>
          <w:p w14:paraId="52181D64" w14:textId="77777777" w:rsidR="00EB3549" w:rsidRPr="001A4780" w:rsidRDefault="00EB3549" w:rsidP="003F07D0">
            <w:pPr>
              <w:spacing w:before="0" w:after="0" w:line="276" w:lineRule="auto"/>
              <w:rPr>
                <w:sz w:val="20"/>
              </w:rPr>
            </w:pPr>
            <w:r w:rsidRPr="00B80981">
              <w:rPr>
                <w:sz w:val="20"/>
              </w:rPr>
              <w:t>Район/город</w:t>
            </w:r>
          </w:p>
        </w:tc>
        <w:tc>
          <w:tcPr>
            <w:tcW w:w="1341" w:type="pct"/>
            <w:gridSpan w:val="2"/>
            <w:shd w:val="clear" w:color="auto" w:fill="auto"/>
          </w:tcPr>
          <w:p w14:paraId="022C58A8" w14:textId="77777777" w:rsidR="00EB3549" w:rsidRDefault="00EB3549" w:rsidP="003F07D0">
            <w:pPr>
              <w:spacing w:before="0" w:after="0" w:line="276" w:lineRule="auto"/>
              <w:rPr>
                <w:sz w:val="20"/>
              </w:rPr>
            </w:pPr>
          </w:p>
        </w:tc>
      </w:tr>
      <w:tr w:rsidR="00EB3549" w14:paraId="0454D39F" w14:textId="77777777" w:rsidTr="008B066A">
        <w:tc>
          <w:tcPr>
            <w:tcW w:w="762" w:type="pct"/>
            <w:gridSpan w:val="2"/>
            <w:shd w:val="clear" w:color="auto" w:fill="auto"/>
          </w:tcPr>
          <w:p w14:paraId="2E878073" w14:textId="77777777" w:rsidR="00EB3549" w:rsidRPr="001A4780" w:rsidRDefault="00EB3549" w:rsidP="003F07D0">
            <w:pPr>
              <w:spacing w:before="0" w:after="0" w:line="276" w:lineRule="auto"/>
              <w:rPr>
                <w:sz w:val="20"/>
              </w:rPr>
            </w:pPr>
          </w:p>
        </w:tc>
        <w:tc>
          <w:tcPr>
            <w:tcW w:w="755" w:type="pct"/>
            <w:shd w:val="clear" w:color="auto" w:fill="auto"/>
          </w:tcPr>
          <w:p w14:paraId="1F57813D" w14:textId="77777777" w:rsidR="00EB3549" w:rsidRPr="001A4780" w:rsidRDefault="00EB3549" w:rsidP="003F07D0">
            <w:pPr>
              <w:spacing w:before="0" w:after="0" w:line="276" w:lineRule="auto"/>
              <w:rPr>
                <w:sz w:val="20"/>
              </w:rPr>
            </w:pPr>
            <w:r w:rsidRPr="00B80981">
              <w:rPr>
                <w:sz w:val="20"/>
              </w:rPr>
              <w:t>settlement</w:t>
            </w:r>
          </w:p>
        </w:tc>
        <w:tc>
          <w:tcPr>
            <w:tcW w:w="207" w:type="pct"/>
            <w:shd w:val="clear" w:color="auto" w:fill="auto"/>
          </w:tcPr>
          <w:p w14:paraId="7B05C33E" w14:textId="77777777" w:rsidR="00EB3549" w:rsidRPr="001A4780" w:rsidRDefault="00EB3549" w:rsidP="003F07D0">
            <w:pPr>
              <w:spacing w:before="0" w:after="0" w:line="276" w:lineRule="auto"/>
              <w:jc w:val="center"/>
              <w:rPr>
                <w:sz w:val="20"/>
              </w:rPr>
            </w:pPr>
            <w:r>
              <w:rPr>
                <w:sz w:val="20"/>
                <w:lang w:val="en-US"/>
              </w:rPr>
              <w:t>H</w:t>
            </w:r>
          </w:p>
        </w:tc>
        <w:tc>
          <w:tcPr>
            <w:tcW w:w="518" w:type="pct"/>
            <w:gridSpan w:val="2"/>
            <w:shd w:val="clear" w:color="auto" w:fill="auto"/>
          </w:tcPr>
          <w:p w14:paraId="272029AC" w14:textId="77777777" w:rsidR="00EB3549" w:rsidRPr="001A4780" w:rsidRDefault="00EB3549" w:rsidP="003F07D0">
            <w:pPr>
              <w:spacing w:before="0" w:after="0" w:line="276" w:lineRule="auto"/>
              <w:jc w:val="center"/>
              <w:rPr>
                <w:sz w:val="20"/>
              </w:rPr>
            </w:pPr>
            <w:r>
              <w:rPr>
                <w:sz w:val="20"/>
              </w:rPr>
              <w:t>T(1-</w:t>
            </w:r>
            <w:r>
              <w:rPr>
                <w:sz w:val="20"/>
                <w:lang w:val="en-US"/>
              </w:rPr>
              <w:t>10</w:t>
            </w:r>
            <w:r>
              <w:rPr>
                <w:sz w:val="20"/>
              </w:rPr>
              <w:t>0</w:t>
            </w:r>
            <w:r w:rsidRPr="001A4780">
              <w:rPr>
                <w:sz w:val="20"/>
              </w:rPr>
              <w:t>)</w:t>
            </w:r>
          </w:p>
        </w:tc>
        <w:tc>
          <w:tcPr>
            <w:tcW w:w="1417" w:type="pct"/>
            <w:shd w:val="clear" w:color="auto" w:fill="auto"/>
          </w:tcPr>
          <w:p w14:paraId="17EB609C" w14:textId="77777777" w:rsidR="00EB3549" w:rsidRPr="001A4780" w:rsidRDefault="00EB3549" w:rsidP="003F07D0">
            <w:pPr>
              <w:spacing w:before="0" w:after="0" w:line="276" w:lineRule="auto"/>
              <w:rPr>
                <w:sz w:val="20"/>
              </w:rPr>
            </w:pPr>
            <w:r w:rsidRPr="00B80981">
              <w:rPr>
                <w:sz w:val="20"/>
              </w:rPr>
              <w:t>Населенный пункт</w:t>
            </w:r>
          </w:p>
        </w:tc>
        <w:tc>
          <w:tcPr>
            <w:tcW w:w="1341" w:type="pct"/>
            <w:gridSpan w:val="2"/>
            <w:shd w:val="clear" w:color="auto" w:fill="auto"/>
          </w:tcPr>
          <w:p w14:paraId="3BE61232" w14:textId="77777777" w:rsidR="00EB3549" w:rsidRDefault="00EB3549" w:rsidP="003F07D0">
            <w:pPr>
              <w:spacing w:before="0" w:after="0" w:line="276" w:lineRule="auto"/>
              <w:rPr>
                <w:sz w:val="20"/>
              </w:rPr>
            </w:pPr>
          </w:p>
        </w:tc>
      </w:tr>
      <w:tr w:rsidR="00EB3549" w:rsidRPr="001A4780" w14:paraId="564451A7" w14:textId="77777777" w:rsidTr="00490DAA">
        <w:tc>
          <w:tcPr>
            <w:tcW w:w="5000" w:type="pct"/>
            <w:gridSpan w:val="9"/>
            <w:shd w:val="clear" w:color="auto" w:fill="auto"/>
            <w:hideMark/>
          </w:tcPr>
          <w:p w14:paraId="45472ADE" w14:textId="77777777" w:rsidR="00EB3549" w:rsidRPr="00D32785" w:rsidRDefault="00EB3549" w:rsidP="003F07D0">
            <w:pPr>
              <w:spacing w:before="0" w:after="0" w:line="276" w:lineRule="auto"/>
              <w:jc w:val="center"/>
              <w:rPr>
                <w:b/>
                <w:sz w:val="20"/>
              </w:rPr>
            </w:pPr>
            <w:r w:rsidRPr="00D32785">
              <w:rPr>
                <w:b/>
                <w:sz w:val="20"/>
              </w:rPr>
              <w:t>Обеспечение заявок</w:t>
            </w:r>
          </w:p>
        </w:tc>
      </w:tr>
      <w:tr w:rsidR="00EB3549" w:rsidRPr="001A4780" w14:paraId="3CB2EBE3" w14:textId="77777777" w:rsidTr="008B066A">
        <w:tc>
          <w:tcPr>
            <w:tcW w:w="756" w:type="pct"/>
            <w:shd w:val="clear" w:color="auto" w:fill="auto"/>
            <w:hideMark/>
          </w:tcPr>
          <w:p w14:paraId="15FD46B1" w14:textId="77777777" w:rsidR="00EB3549" w:rsidRPr="00D32785" w:rsidRDefault="00EB3549" w:rsidP="003F07D0">
            <w:pPr>
              <w:spacing w:before="0" w:after="0" w:line="276" w:lineRule="auto"/>
              <w:rPr>
                <w:b/>
                <w:sz w:val="20"/>
              </w:rPr>
            </w:pPr>
            <w:r w:rsidRPr="00D32785">
              <w:rPr>
                <w:b/>
                <w:sz w:val="20"/>
              </w:rPr>
              <w:t>applicationGuarantee</w:t>
            </w:r>
          </w:p>
        </w:tc>
        <w:tc>
          <w:tcPr>
            <w:tcW w:w="761" w:type="pct"/>
            <w:gridSpan w:val="2"/>
            <w:shd w:val="clear" w:color="auto" w:fill="auto"/>
            <w:hideMark/>
          </w:tcPr>
          <w:p w14:paraId="308DB1AB" w14:textId="77777777" w:rsidR="00EB3549" w:rsidRPr="001A4780" w:rsidRDefault="00EB3549" w:rsidP="003F07D0">
            <w:pPr>
              <w:spacing w:before="0" w:after="0" w:line="276" w:lineRule="auto"/>
              <w:rPr>
                <w:sz w:val="20"/>
              </w:rPr>
            </w:pPr>
            <w:r w:rsidRPr="001A4780">
              <w:rPr>
                <w:sz w:val="20"/>
              </w:rPr>
              <w:t> </w:t>
            </w:r>
          </w:p>
        </w:tc>
        <w:tc>
          <w:tcPr>
            <w:tcW w:w="207" w:type="pct"/>
            <w:shd w:val="clear" w:color="auto" w:fill="auto"/>
            <w:hideMark/>
          </w:tcPr>
          <w:p w14:paraId="46E5BDE5" w14:textId="77777777" w:rsidR="00EB3549" w:rsidRPr="001A4780" w:rsidRDefault="00EB3549" w:rsidP="003F07D0">
            <w:pPr>
              <w:spacing w:before="0" w:after="0" w:line="276" w:lineRule="auto"/>
              <w:rPr>
                <w:sz w:val="20"/>
              </w:rPr>
            </w:pPr>
            <w:r w:rsidRPr="001A4780">
              <w:rPr>
                <w:sz w:val="20"/>
              </w:rPr>
              <w:t> </w:t>
            </w:r>
          </w:p>
        </w:tc>
        <w:tc>
          <w:tcPr>
            <w:tcW w:w="518" w:type="pct"/>
            <w:gridSpan w:val="2"/>
            <w:shd w:val="clear" w:color="auto" w:fill="auto"/>
            <w:hideMark/>
          </w:tcPr>
          <w:p w14:paraId="76B2CCAF" w14:textId="77777777" w:rsidR="00EB3549" w:rsidRPr="001A4780" w:rsidRDefault="00EB3549" w:rsidP="003F07D0">
            <w:pPr>
              <w:spacing w:before="0" w:after="0" w:line="276" w:lineRule="auto"/>
              <w:rPr>
                <w:sz w:val="20"/>
              </w:rPr>
            </w:pPr>
            <w:r w:rsidRPr="001A4780">
              <w:rPr>
                <w:sz w:val="20"/>
              </w:rPr>
              <w:t> </w:t>
            </w:r>
          </w:p>
        </w:tc>
        <w:tc>
          <w:tcPr>
            <w:tcW w:w="1417" w:type="pct"/>
            <w:shd w:val="clear" w:color="auto" w:fill="auto"/>
            <w:hideMark/>
          </w:tcPr>
          <w:p w14:paraId="44635541" w14:textId="77777777" w:rsidR="00EB3549" w:rsidRPr="001A4780" w:rsidRDefault="00EB3549" w:rsidP="003F07D0">
            <w:pPr>
              <w:spacing w:before="0" w:after="0" w:line="276" w:lineRule="auto"/>
              <w:rPr>
                <w:sz w:val="20"/>
              </w:rPr>
            </w:pPr>
            <w:r w:rsidRPr="001A4780">
              <w:rPr>
                <w:sz w:val="20"/>
              </w:rPr>
              <w:t> </w:t>
            </w:r>
          </w:p>
        </w:tc>
        <w:tc>
          <w:tcPr>
            <w:tcW w:w="1341" w:type="pct"/>
            <w:gridSpan w:val="2"/>
            <w:shd w:val="clear" w:color="auto" w:fill="auto"/>
            <w:hideMark/>
          </w:tcPr>
          <w:p w14:paraId="31CA65DF" w14:textId="77777777" w:rsidR="00EB3549" w:rsidRPr="001A4780" w:rsidRDefault="00EB3549" w:rsidP="003F07D0">
            <w:pPr>
              <w:spacing w:before="0" w:after="0" w:line="276" w:lineRule="auto"/>
              <w:rPr>
                <w:sz w:val="20"/>
              </w:rPr>
            </w:pPr>
            <w:r>
              <w:rPr>
                <w:sz w:val="20"/>
              </w:rPr>
              <w:t xml:space="preserve"> </w:t>
            </w:r>
          </w:p>
        </w:tc>
      </w:tr>
      <w:tr w:rsidR="00EB3549" w:rsidRPr="001A4780" w14:paraId="130F2DD8" w14:textId="77777777" w:rsidTr="008B066A">
        <w:tc>
          <w:tcPr>
            <w:tcW w:w="756" w:type="pct"/>
            <w:shd w:val="clear" w:color="auto" w:fill="auto"/>
            <w:hideMark/>
          </w:tcPr>
          <w:p w14:paraId="37102F12"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02EA8395" w14:textId="77777777" w:rsidR="00EB3549" w:rsidRPr="001A4780" w:rsidRDefault="00EB3549" w:rsidP="003F07D0">
            <w:pPr>
              <w:spacing w:before="0" w:after="0" w:line="276" w:lineRule="auto"/>
              <w:rPr>
                <w:sz w:val="20"/>
              </w:rPr>
            </w:pPr>
            <w:r w:rsidRPr="00D32785">
              <w:rPr>
                <w:sz w:val="20"/>
              </w:rPr>
              <w:t>amount</w:t>
            </w:r>
          </w:p>
        </w:tc>
        <w:tc>
          <w:tcPr>
            <w:tcW w:w="207" w:type="pct"/>
            <w:shd w:val="clear" w:color="auto" w:fill="auto"/>
            <w:hideMark/>
          </w:tcPr>
          <w:p w14:paraId="79C6ADE3" w14:textId="77777777" w:rsidR="00EB3549" w:rsidRPr="001A4780" w:rsidRDefault="00EB3549" w:rsidP="003F07D0">
            <w:pPr>
              <w:spacing w:before="0" w:after="0" w:line="276" w:lineRule="auto"/>
              <w:jc w:val="center"/>
              <w:rPr>
                <w:sz w:val="20"/>
              </w:rPr>
            </w:pPr>
            <w:r>
              <w:rPr>
                <w:sz w:val="20"/>
              </w:rPr>
              <w:t>О</w:t>
            </w:r>
          </w:p>
        </w:tc>
        <w:tc>
          <w:tcPr>
            <w:tcW w:w="518" w:type="pct"/>
            <w:gridSpan w:val="2"/>
            <w:shd w:val="clear" w:color="auto" w:fill="auto"/>
            <w:hideMark/>
          </w:tcPr>
          <w:p w14:paraId="5609D799" w14:textId="77777777" w:rsidR="00EB3549" w:rsidRPr="008E3774" w:rsidRDefault="00EB3549" w:rsidP="003F07D0">
            <w:pPr>
              <w:spacing w:before="0" w:after="0" w:line="276" w:lineRule="auto"/>
              <w:jc w:val="center"/>
              <w:rPr>
                <w:sz w:val="20"/>
                <w:lang w:val="en-US"/>
              </w:rPr>
            </w:pPr>
            <w:r>
              <w:rPr>
                <w:sz w:val="20"/>
                <w:lang w:val="en-US"/>
              </w:rPr>
              <w:t>T(1-21)</w:t>
            </w:r>
          </w:p>
        </w:tc>
        <w:tc>
          <w:tcPr>
            <w:tcW w:w="1417" w:type="pct"/>
            <w:shd w:val="clear" w:color="auto" w:fill="auto"/>
            <w:hideMark/>
          </w:tcPr>
          <w:p w14:paraId="52A0FC58" w14:textId="77777777" w:rsidR="00EB3549" w:rsidRPr="001A4780" w:rsidRDefault="00EB3549" w:rsidP="003F07D0">
            <w:pPr>
              <w:spacing w:before="0" w:after="0" w:line="276" w:lineRule="auto"/>
              <w:rPr>
                <w:sz w:val="20"/>
              </w:rPr>
            </w:pPr>
            <w:r w:rsidRPr="00D32785">
              <w:rPr>
                <w:sz w:val="20"/>
              </w:rPr>
              <w:t>Размер обеспечения</w:t>
            </w:r>
          </w:p>
        </w:tc>
        <w:tc>
          <w:tcPr>
            <w:tcW w:w="1341" w:type="pct"/>
            <w:gridSpan w:val="2"/>
            <w:shd w:val="clear" w:color="auto" w:fill="auto"/>
            <w:hideMark/>
          </w:tcPr>
          <w:p w14:paraId="04FDAE2A" w14:textId="77777777" w:rsidR="00EB3549" w:rsidRPr="00F849BD" w:rsidRDefault="00EB3549" w:rsidP="003F07D0">
            <w:pPr>
              <w:spacing w:before="0" w:after="0" w:line="276" w:lineRule="auto"/>
              <w:rPr>
                <w:sz w:val="20"/>
              </w:rPr>
            </w:pPr>
            <w:r>
              <w:rPr>
                <w:sz w:val="20"/>
              </w:rPr>
              <w:t xml:space="preserve">Шаблон значения: </w:t>
            </w:r>
            <w:r w:rsidRPr="0052551E">
              <w:rPr>
                <w:sz w:val="20"/>
              </w:rPr>
              <w:t>(-)?\d+(\.\d{1,2})?</w:t>
            </w:r>
          </w:p>
        </w:tc>
      </w:tr>
      <w:tr w:rsidR="00EB3549" w:rsidRPr="001A4780" w14:paraId="32B65268" w14:textId="77777777" w:rsidTr="008B066A">
        <w:tc>
          <w:tcPr>
            <w:tcW w:w="756" w:type="pct"/>
            <w:shd w:val="clear" w:color="auto" w:fill="auto"/>
            <w:hideMark/>
          </w:tcPr>
          <w:p w14:paraId="485E6DDE"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69A9B28A" w14:textId="77777777" w:rsidR="00EB3549" w:rsidRPr="001A4780" w:rsidRDefault="00EB3549" w:rsidP="003F07D0">
            <w:pPr>
              <w:spacing w:before="0" w:after="0" w:line="276" w:lineRule="auto"/>
              <w:rPr>
                <w:sz w:val="20"/>
              </w:rPr>
            </w:pPr>
            <w:r w:rsidRPr="007816C4">
              <w:rPr>
                <w:sz w:val="20"/>
              </w:rPr>
              <w:t>part</w:t>
            </w:r>
          </w:p>
        </w:tc>
        <w:tc>
          <w:tcPr>
            <w:tcW w:w="207" w:type="pct"/>
            <w:shd w:val="clear" w:color="auto" w:fill="auto"/>
            <w:hideMark/>
          </w:tcPr>
          <w:p w14:paraId="2E33509E" w14:textId="77777777" w:rsidR="00EB3549" w:rsidRPr="007816C4" w:rsidRDefault="00EB3549" w:rsidP="003F07D0">
            <w:pPr>
              <w:spacing w:before="0" w:after="0" w:line="276" w:lineRule="auto"/>
              <w:jc w:val="center"/>
              <w:rPr>
                <w:sz w:val="20"/>
                <w:lang w:val="en-US"/>
              </w:rPr>
            </w:pPr>
            <w:r>
              <w:rPr>
                <w:sz w:val="20"/>
                <w:lang w:val="en-US"/>
              </w:rPr>
              <w:t>H</w:t>
            </w:r>
          </w:p>
        </w:tc>
        <w:tc>
          <w:tcPr>
            <w:tcW w:w="518" w:type="pct"/>
            <w:gridSpan w:val="2"/>
            <w:shd w:val="clear" w:color="auto" w:fill="auto"/>
            <w:hideMark/>
          </w:tcPr>
          <w:p w14:paraId="01A89A3D" w14:textId="77777777" w:rsidR="00EB3549" w:rsidRPr="007816C4" w:rsidRDefault="00EB3549" w:rsidP="003F07D0">
            <w:pPr>
              <w:spacing w:before="0" w:after="0" w:line="276" w:lineRule="auto"/>
              <w:jc w:val="center"/>
              <w:rPr>
                <w:sz w:val="20"/>
                <w:lang w:val="en-US"/>
              </w:rPr>
            </w:pPr>
            <w:r>
              <w:rPr>
                <w:sz w:val="20"/>
                <w:lang w:val="en-US"/>
              </w:rPr>
              <w:t>N</w:t>
            </w:r>
          </w:p>
        </w:tc>
        <w:tc>
          <w:tcPr>
            <w:tcW w:w="1417" w:type="pct"/>
            <w:shd w:val="clear" w:color="auto" w:fill="auto"/>
            <w:hideMark/>
          </w:tcPr>
          <w:p w14:paraId="3C31CBA9" w14:textId="77777777" w:rsidR="00EB3549" w:rsidRPr="001A4780" w:rsidRDefault="00EB3549" w:rsidP="003F07D0">
            <w:pPr>
              <w:spacing w:before="0" w:after="0" w:line="276" w:lineRule="auto"/>
              <w:rPr>
                <w:sz w:val="20"/>
              </w:rPr>
            </w:pPr>
            <w:r w:rsidRPr="007816C4">
              <w:rPr>
                <w:sz w:val="20"/>
              </w:rPr>
              <w:t>Доля от начальной (максимальной) цены контракта</w:t>
            </w:r>
          </w:p>
        </w:tc>
        <w:tc>
          <w:tcPr>
            <w:tcW w:w="1341" w:type="pct"/>
            <w:gridSpan w:val="2"/>
            <w:shd w:val="clear" w:color="auto" w:fill="auto"/>
            <w:hideMark/>
          </w:tcPr>
          <w:p w14:paraId="5D5EE065" w14:textId="77777777" w:rsidR="00EB282F" w:rsidRDefault="00EB282F" w:rsidP="003F07D0">
            <w:pPr>
              <w:spacing w:before="0" w:after="0" w:line="276" w:lineRule="auto"/>
              <w:rPr>
                <w:sz w:val="20"/>
              </w:rPr>
            </w:pPr>
            <w:r>
              <w:rPr>
                <w:sz w:val="20"/>
                <w:lang w:eastAsia="en-US"/>
              </w:rPr>
              <w:t xml:space="preserve">Шаблон значения: </w:t>
            </w:r>
            <w:r w:rsidRPr="00D20857">
              <w:rPr>
                <w:rFonts w:eastAsiaTheme="minorHAnsi"/>
                <w:color w:val="000000"/>
                <w:sz w:val="20"/>
                <w:highlight w:val="white"/>
                <w:lang w:eastAsia="en-US"/>
              </w:rPr>
              <w:t>\d+(\.\d{1,2})?</w:t>
            </w:r>
          </w:p>
          <w:p w14:paraId="1BD36B5E" w14:textId="77777777" w:rsidR="00EB282F" w:rsidRDefault="00EB282F" w:rsidP="003F07D0">
            <w:pPr>
              <w:spacing w:before="0" w:after="0" w:line="276" w:lineRule="auto"/>
              <w:rPr>
                <w:sz w:val="20"/>
                <w:lang w:eastAsia="en-US"/>
              </w:rPr>
            </w:pPr>
            <w:r>
              <w:rPr>
                <w:sz w:val="20"/>
                <w:lang w:eastAsia="en-US"/>
              </w:rPr>
              <w:t xml:space="preserve">Минимальное значение: 0 </w:t>
            </w:r>
          </w:p>
          <w:p w14:paraId="18CAC579" w14:textId="77777777" w:rsidR="00EB282F" w:rsidRDefault="00EB282F" w:rsidP="003F07D0">
            <w:pPr>
              <w:spacing w:before="0" w:after="0" w:line="276" w:lineRule="auto"/>
              <w:rPr>
                <w:sz w:val="20"/>
              </w:rPr>
            </w:pPr>
            <w:r>
              <w:rPr>
                <w:sz w:val="20"/>
                <w:lang w:eastAsia="en-US"/>
              </w:rPr>
              <w:t>Максимальное значение: 100</w:t>
            </w:r>
          </w:p>
          <w:p w14:paraId="36068202" w14:textId="77777777" w:rsidR="00EB3549" w:rsidRDefault="00EB282F" w:rsidP="003F07D0">
            <w:pPr>
              <w:spacing w:before="0" w:after="0" w:line="276" w:lineRule="auto"/>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14:paraId="61A30DB4" w14:textId="77777777" w:rsidTr="008B066A">
        <w:tc>
          <w:tcPr>
            <w:tcW w:w="756" w:type="pct"/>
            <w:shd w:val="clear" w:color="auto" w:fill="auto"/>
            <w:hideMark/>
          </w:tcPr>
          <w:p w14:paraId="178424CB" w14:textId="77777777" w:rsidR="00EB3549" w:rsidRPr="001A4780" w:rsidRDefault="00EB3549" w:rsidP="003F07D0">
            <w:pPr>
              <w:spacing w:before="0" w:after="0" w:line="276" w:lineRule="auto"/>
              <w:rPr>
                <w:sz w:val="20"/>
              </w:rPr>
            </w:pPr>
            <w:r w:rsidRPr="001A4780">
              <w:rPr>
                <w:sz w:val="20"/>
              </w:rPr>
              <w:t> </w:t>
            </w:r>
          </w:p>
        </w:tc>
        <w:tc>
          <w:tcPr>
            <w:tcW w:w="761" w:type="pct"/>
            <w:gridSpan w:val="2"/>
            <w:shd w:val="clear" w:color="auto" w:fill="auto"/>
            <w:hideMark/>
          </w:tcPr>
          <w:p w14:paraId="43843E63" w14:textId="77777777" w:rsidR="00EB3549" w:rsidRPr="001A4780" w:rsidRDefault="00EB3549" w:rsidP="003F07D0">
            <w:pPr>
              <w:spacing w:before="0" w:after="0" w:line="276" w:lineRule="auto"/>
              <w:rPr>
                <w:sz w:val="20"/>
              </w:rPr>
            </w:pPr>
            <w:r w:rsidRPr="000018D9">
              <w:rPr>
                <w:sz w:val="20"/>
              </w:rPr>
              <w:t>procedureInfo</w:t>
            </w:r>
          </w:p>
        </w:tc>
        <w:tc>
          <w:tcPr>
            <w:tcW w:w="207" w:type="pct"/>
            <w:shd w:val="clear" w:color="auto" w:fill="auto"/>
            <w:hideMark/>
          </w:tcPr>
          <w:p w14:paraId="435A301C" w14:textId="77777777" w:rsidR="00EB3549" w:rsidRPr="000018D9" w:rsidRDefault="00EB3549"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75F47B55" w14:textId="77777777" w:rsidR="00EB3549" w:rsidRPr="001A4780" w:rsidRDefault="00EB3549" w:rsidP="003F07D0">
            <w:pPr>
              <w:spacing w:before="0" w:after="0" w:line="276" w:lineRule="auto"/>
              <w:jc w:val="center"/>
              <w:rPr>
                <w:sz w:val="20"/>
              </w:rPr>
            </w:pPr>
            <w:r>
              <w:rPr>
                <w:sz w:val="20"/>
              </w:rPr>
              <w:t>T(1-2000)</w:t>
            </w:r>
          </w:p>
        </w:tc>
        <w:tc>
          <w:tcPr>
            <w:tcW w:w="1417" w:type="pct"/>
            <w:shd w:val="clear" w:color="auto" w:fill="auto"/>
            <w:hideMark/>
          </w:tcPr>
          <w:p w14:paraId="3F2C71ED" w14:textId="77777777" w:rsidR="00EB3549" w:rsidRPr="001A4780" w:rsidRDefault="00EB3549" w:rsidP="003F07D0">
            <w:pPr>
              <w:spacing w:before="0" w:after="0" w:line="276" w:lineRule="auto"/>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1" w:type="pct"/>
            <w:gridSpan w:val="2"/>
            <w:shd w:val="clear" w:color="auto" w:fill="auto"/>
            <w:hideMark/>
          </w:tcPr>
          <w:p w14:paraId="271B694A" w14:textId="77777777" w:rsidR="00EB3549" w:rsidRPr="001A4780" w:rsidRDefault="00EB3549" w:rsidP="003F07D0">
            <w:pPr>
              <w:spacing w:before="0" w:after="0" w:line="276" w:lineRule="auto"/>
              <w:rPr>
                <w:sz w:val="20"/>
              </w:rPr>
            </w:pPr>
            <w:r>
              <w:rPr>
                <w:sz w:val="20"/>
              </w:rPr>
              <w:t xml:space="preserve"> </w:t>
            </w:r>
          </w:p>
        </w:tc>
      </w:tr>
      <w:tr w:rsidR="00EB3549" w:rsidRPr="001A4780" w14:paraId="4DF7C5F5" w14:textId="77777777" w:rsidTr="008B066A">
        <w:tc>
          <w:tcPr>
            <w:tcW w:w="756" w:type="pct"/>
            <w:shd w:val="clear" w:color="auto" w:fill="auto"/>
            <w:hideMark/>
          </w:tcPr>
          <w:p w14:paraId="475199B7" w14:textId="77777777" w:rsidR="00EB3549" w:rsidRPr="001A4780" w:rsidRDefault="00EB3549" w:rsidP="003F07D0">
            <w:pPr>
              <w:spacing w:before="0" w:after="0" w:line="276" w:lineRule="auto"/>
              <w:rPr>
                <w:sz w:val="20"/>
              </w:rPr>
            </w:pPr>
            <w:r w:rsidRPr="001A4780">
              <w:rPr>
                <w:sz w:val="20"/>
              </w:rPr>
              <w:t> </w:t>
            </w:r>
          </w:p>
        </w:tc>
        <w:tc>
          <w:tcPr>
            <w:tcW w:w="761" w:type="pct"/>
            <w:gridSpan w:val="2"/>
            <w:shd w:val="clear" w:color="auto" w:fill="auto"/>
            <w:hideMark/>
          </w:tcPr>
          <w:p w14:paraId="2082EDD4" w14:textId="77777777" w:rsidR="00EB3549" w:rsidRPr="001A4780" w:rsidRDefault="00EB3549" w:rsidP="003F07D0">
            <w:pPr>
              <w:spacing w:before="0" w:after="0" w:line="276" w:lineRule="auto"/>
              <w:rPr>
                <w:sz w:val="20"/>
              </w:rPr>
            </w:pPr>
            <w:r w:rsidRPr="001A4780">
              <w:rPr>
                <w:sz w:val="20"/>
              </w:rPr>
              <w:t xml:space="preserve">settlementAccount </w:t>
            </w:r>
          </w:p>
        </w:tc>
        <w:tc>
          <w:tcPr>
            <w:tcW w:w="207" w:type="pct"/>
            <w:shd w:val="clear" w:color="auto" w:fill="auto"/>
            <w:hideMark/>
          </w:tcPr>
          <w:p w14:paraId="59EAAA84" w14:textId="77777777" w:rsidR="00EB3549" w:rsidRPr="001A4780" w:rsidRDefault="00EB3549" w:rsidP="003F07D0">
            <w:pPr>
              <w:spacing w:before="0" w:after="0" w:line="276" w:lineRule="auto"/>
              <w:jc w:val="center"/>
              <w:rPr>
                <w:sz w:val="20"/>
              </w:rPr>
            </w:pPr>
            <w:r>
              <w:rPr>
                <w:sz w:val="20"/>
              </w:rPr>
              <w:t>О</w:t>
            </w:r>
          </w:p>
        </w:tc>
        <w:tc>
          <w:tcPr>
            <w:tcW w:w="518" w:type="pct"/>
            <w:gridSpan w:val="2"/>
            <w:shd w:val="clear" w:color="auto" w:fill="auto"/>
            <w:hideMark/>
          </w:tcPr>
          <w:p w14:paraId="1A9C7541" w14:textId="77777777" w:rsidR="00EB3549" w:rsidRPr="001A4780" w:rsidRDefault="00EB3549" w:rsidP="003F07D0">
            <w:pPr>
              <w:spacing w:before="0" w:after="0" w:line="276" w:lineRule="auto"/>
              <w:jc w:val="center"/>
              <w:rPr>
                <w:sz w:val="20"/>
              </w:rPr>
            </w:pPr>
            <w:r w:rsidRPr="001A4780">
              <w:rPr>
                <w:sz w:val="20"/>
              </w:rPr>
              <w:t>T</w:t>
            </w:r>
          </w:p>
        </w:tc>
        <w:tc>
          <w:tcPr>
            <w:tcW w:w="1417" w:type="pct"/>
            <w:shd w:val="clear" w:color="auto" w:fill="auto"/>
            <w:hideMark/>
          </w:tcPr>
          <w:p w14:paraId="7F4AF648" w14:textId="77777777" w:rsidR="00EB3549" w:rsidRPr="001A4780" w:rsidRDefault="00EB3549" w:rsidP="003F07D0">
            <w:pPr>
              <w:spacing w:before="0" w:after="0" w:line="276" w:lineRule="auto"/>
              <w:rPr>
                <w:sz w:val="20"/>
              </w:rPr>
            </w:pPr>
            <w:r w:rsidRPr="001A4780">
              <w:rPr>
                <w:sz w:val="20"/>
              </w:rPr>
              <w:t>Номер расчётного счёта внесения платы</w:t>
            </w:r>
          </w:p>
        </w:tc>
        <w:tc>
          <w:tcPr>
            <w:tcW w:w="1341" w:type="pct"/>
            <w:gridSpan w:val="2"/>
            <w:shd w:val="clear" w:color="auto" w:fill="auto"/>
            <w:hideMark/>
          </w:tcPr>
          <w:p w14:paraId="79D726C8" w14:textId="77777777" w:rsidR="00EB3549" w:rsidRPr="001A4780" w:rsidRDefault="00EB3549" w:rsidP="003F07D0">
            <w:pPr>
              <w:spacing w:before="0" w:after="0" w:line="276" w:lineRule="auto"/>
              <w:rPr>
                <w:sz w:val="20"/>
              </w:rPr>
            </w:pPr>
            <w:r w:rsidRPr="001A4780">
              <w:rPr>
                <w:sz w:val="20"/>
              </w:rPr>
              <w:t>Шаблон значения: \d{20}</w:t>
            </w:r>
            <w:r>
              <w:rPr>
                <w:sz w:val="20"/>
              </w:rPr>
              <w:t xml:space="preserve"> </w:t>
            </w:r>
          </w:p>
        </w:tc>
      </w:tr>
      <w:tr w:rsidR="00EB3549" w:rsidRPr="001A4780" w14:paraId="478CC0A0" w14:textId="77777777" w:rsidTr="008B066A">
        <w:tc>
          <w:tcPr>
            <w:tcW w:w="756" w:type="pct"/>
            <w:shd w:val="clear" w:color="auto" w:fill="auto"/>
            <w:hideMark/>
          </w:tcPr>
          <w:p w14:paraId="35723939" w14:textId="77777777" w:rsidR="00EB3549" w:rsidRPr="001A4780" w:rsidRDefault="00EB3549" w:rsidP="003F07D0">
            <w:pPr>
              <w:spacing w:before="0" w:after="0" w:line="276" w:lineRule="auto"/>
              <w:rPr>
                <w:sz w:val="20"/>
              </w:rPr>
            </w:pPr>
            <w:r w:rsidRPr="001A4780">
              <w:rPr>
                <w:sz w:val="20"/>
              </w:rPr>
              <w:t> </w:t>
            </w:r>
          </w:p>
        </w:tc>
        <w:tc>
          <w:tcPr>
            <w:tcW w:w="761" w:type="pct"/>
            <w:gridSpan w:val="2"/>
            <w:shd w:val="clear" w:color="auto" w:fill="auto"/>
            <w:hideMark/>
          </w:tcPr>
          <w:p w14:paraId="7A0A04CA" w14:textId="77777777" w:rsidR="00EB3549" w:rsidRPr="001A4780" w:rsidRDefault="00EB3549" w:rsidP="003F07D0">
            <w:pPr>
              <w:spacing w:before="0" w:after="0" w:line="276" w:lineRule="auto"/>
              <w:rPr>
                <w:sz w:val="20"/>
              </w:rPr>
            </w:pPr>
            <w:r w:rsidRPr="001A4780">
              <w:rPr>
                <w:sz w:val="20"/>
              </w:rPr>
              <w:t xml:space="preserve">personalAccount </w:t>
            </w:r>
          </w:p>
        </w:tc>
        <w:tc>
          <w:tcPr>
            <w:tcW w:w="207" w:type="pct"/>
            <w:shd w:val="clear" w:color="auto" w:fill="auto"/>
            <w:hideMark/>
          </w:tcPr>
          <w:p w14:paraId="6D66A55A" w14:textId="77777777" w:rsidR="00EB3549" w:rsidRPr="001A4780" w:rsidRDefault="00EB3549" w:rsidP="003F07D0">
            <w:pPr>
              <w:spacing w:before="0" w:after="0" w:line="276" w:lineRule="auto"/>
              <w:jc w:val="center"/>
              <w:rPr>
                <w:sz w:val="20"/>
              </w:rPr>
            </w:pPr>
            <w:r>
              <w:rPr>
                <w:sz w:val="20"/>
                <w:lang w:val="en-US"/>
              </w:rPr>
              <w:t>H</w:t>
            </w:r>
          </w:p>
        </w:tc>
        <w:tc>
          <w:tcPr>
            <w:tcW w:w="518" w:type="pct"/>
            <w:gridSpan w:val="2"/>
            <w:shd w:val="clear" w:color="auto" w:fill="auto"/>
            <w:hideMark/>
          </w:tcPr>
          <w:p w14:paraId="15E26429" w14:textId="77777777" w:rsidR="00EB3549" w:rsidRPr="001A4780" w:rsidRDefault="00EB3549" w:rsidP="003F07D0">
            <w:pPr>
              <w:spacing w:before="0" w:after="0" w:line="276" w:lineRule="auto"/>
              <w:jc w:val="center"/>
              <w:rPr>
                <w:sz w:val="20"/>
              </w:rPr>
            </w:pPr>
            <w:r w:rsidRPr="001A4780">
              <w:rPr>
                <w:sz w:val="20"/>
              </w:rPr>
              <w:t>T(1-30)</w:t>
            </w:r>
          </w:p>
        </w:tc>
        <w:tc>
          <w:tcPr>
            <w:tcW w:w="1417" w:type="pct"/>
            <w:shd w:val="clear" w:color="auto" w:fill="auto"/>
            <w:hideMark/>
          </w:tcPr>
          <w:p w14:paraId="2929331E" w14:textId="77777777" w:rsidR="00EB3549" w:rsidRPr="001A4780" w:rsidRDefault="00EB3549" w:rsidP="003F07D0">
            <w:pPr>
              <w:spacing w:before="0" w:after="0" w:line="276" w:lineRule="auto"/>
              <w:rPr>
                <w:sz w:val="20"/>
              </w:rPr>
            </w:pPr>
            <w:r w:rsidRPr="001A4780">
              <w:rPr>
                <w:sz w:val="20"/>
              </w:rPr>
              <w:t>Номер лицевого счёта внесения платы</w:t>
            </w:r>
          </w:p>
        </w:tc>
        <w:tc>
          <w:tcPr>
            <w:tcW w:w="1341" w:type="pct"/>
            <w:gridSpan w:val="2"/>
            <w:shd w:val="clear" w:color="auto" w:fill="auto"/>
            <w:hideMark/>
          </w:tcPr>
          <w:p w14:paraId="2C9ABE8C" w14:textId="77777777" w:rsidR="00EB3549" w:rsidRPr="001A4780" w:rsidRDefault="00EB3549" w:rsidP="003F07D0">
            <w:pPr>
              <w:spacing w:before="0" w:after="0" w:line="276" w:lineRule="auto"/>
              <w:rPr>
                <w:sz w:val="20"/>
              </w:rPr>
            </w:pPr>
            <w:r>
              <w:rPr>
                <w:sz w:val="20"/>
              </w:rPr>
              <w:t xml:space="preserve"> </w:t>
            </w:r>
          </w:p>
        </w:tc>
      </w:tr>
      <w:tr w:rsidR="00EB3549" w:rsidRPr="001A4780" w14:paraId="31CD2138" w14:textId="77777777" w:rsidTr="008B066A">
        <w:tc>
          <w:tcPr>
            <w:tcW w:w="756" w:type="pct"/>
            <w:shd w:val="clear" w:color="auto" w:fill="auto"/>
            <w:hideMark/>
          </w:tcPr>
          <w:p w14:paraId="7DC683B3" w14:textId="77777777" w:rsidR="00EB3549" w:rsidRPr="001A4780" w:rsidRDefault="00EB3549" w:rsidP="003F07D0">
            <w:pPr>
              <w:spacing w:before="0" w:after="0" w:line="276" w:lineRule="auto"/>
              <w:rPr>
                <w:sz w:val="20"/>
              </w:rPr>
            </w:pPr>
            <w:r w:rsidRPr="001A4780">
              <w:rPr>
                <w:sz w:val="20"/>
              </w:rPr>
              <w:t> </w:t>
            </w:r>
          </w:p>
        </w:tc>
        <w:tc>
          <w:tcPr>
            <w:tcW w:w="761" w:type="pct"/>
            <w:gridSpan w:val="2"/>
            <w:shd w:val="clear" w:color="auto" w:fill="auto"/>
            <w:hideMark/>
          </w:tcPr>
          <w:p w14:paraId="43B77877" w14:textId="77777777" w:rsidR="00EB3549" w:rsidRPr="001A4780" w:rsidRDefault="00EB3549" w:rsidP="003F07D0">
            <w:pPr>
              <w:spacing w:before="0" w:after="0" w:line="276" w:lineRule="auto"/>
              <w:rPr>
                <w:sz w:val="20"/>
              </w:rPr>
            </w:pPr>
            <w:r w:rsidRPr="001A4780">
              <w:rPr>
                <w:sz w:val="20"/>
              </w:rPr>
              <w:t xml:space="preserve">bik </w:t>
            </w:r>
          </w:p>
        </w:tc>
        <w:tc>
          <w:tcPr>
            <w:tcW w:w="207" w:type="pct"/>
            <w:shd w:val="clear" w:color="auto" w:fill="auto"/>
            <w:hideMark/>
          </w:tcPr>
          <w:p w14:paraId="7095529B" w14:textId="77777777" w:rsidR="00EB3549" w:rsidRPr="001A4780" w:rsidRDefault="00EB3549" w:rsidP="003F07D0">
            <w:pPr>
              <w:spacing w:before="0" w:after="0" w:line="276" w:lineRule="auto"/>
              <w:jc w:val="center"/>
              <w:rPr>
                <w:sz w:val="20"/>
              </w:rPr>
            </w:pPr>
            <w:r w:rsidRPr="001A4780">
              <w:rPr>
                <w:sz w:val="20"/>
              </w:rPr>
              <w:t>O</w:t>
            </w:r>
          </w:p>
        </w:tc>
        <w:tc>
          <w:tcPr>
            <w:tcW w:w="518" w:type="pct"/>
            <w:gridSpan w:val="2"/>
            <w:shd w:val="clear" w:color="auto" w:fill="auto"/>
            <w:hideMark/>
          </w:tcPr>
          <w:p w14:paraId="2B8EFB4C" w14:textId="77777777" w:rsidR="00EB3549" w:rsidRPr="001A4780" w:rsidRDefault="00EB3549" w:rsidP="003F07D0">
            <w:pPr>
              <w:spacing w:before="0" w:after="0" w:line="276" w:lineRule="auto"/>
              <w:jc w:val="center"/>
              <w:rPr>
                <w:sz w:val="20"/>
              </w:rPr>
            </w:pPr>
            <w:r w:rsidRPr="001A4780">
              <w:rPr>
                <w:sz w:val="20"/>
              </w:rPr>
              <w:t>T</w:t>
            </w:r>
          </w:p>
        </w:tc>
        <w:tc>
          <w:tcPr>
            <w:tcW w:w="1417" w:type="pct"/>
            <w:shd w:val="clear" w:color="auto" w:fill="auto"/>
            <w:hideMark/>
          </w:tcPr>
          <w:p w14:paraId="274B572C" w14:textId="77777777" w:rsidR="00EB3549" w:rsidRPr="001A4780" w:rsidRDefault="00EB3549" w:rsidP="003F07D0">
            <w:pPr>
              <w:spacing w:before="0" w:after="0" w:line="276" w:lineRule="auto"/>
              <w:rPr>
                <w:sz w:val="20"/>
              </w:rPr>
            </w:pPr>
            <w:r w:rsidRPr="001A4780">
              <w:rPr>
                <w:sz w:val="20"/>
              </w:rPr>
              <w:t>БИК</w:t>
            </w:r>
          </w:p>
        </w:tc>
        <w:tc>
          <w:tcPr>
            <w:tcW w:w="1341" w:type="pct"/>
            <w:gridSpan w:val="2"/>
            <w:shd w:val="clear" w:color="auto" w:fill="auto"/>
            <w:hideMark/>
          </w:tcPr>
          <w:p w14:paraId="105BEE2E" w14:textId="77777777" w:rsidR="00EB3549" w:rsidRPr="001A4780" w:rsidRDefault="00EB3549" w:rsidP="003F07D0">
            <w:pPr>
              <w:spacing w:before="0" w:after="0" w:line="276" w:lineRule="auto"/>
              <w:rPr>
                <w:sz w:val="20"/>
              </w:rPr>
            </w:pPr>
            <w:r w:rsidRPr="001A4780">
              <w:rPr>
                <w:sz w:val="20"/>
              </w:rPr>
              <w:t>Шаблон значения: \d{9}</w:t>
            </w:r>
            <w:r>
              <w:rPr>
                <w:sz w:val="20"/>
              </w:rPr>
              <w:t xml:space="preserve"> </w:t>
            </w:r>
          </w:p>
        </w:tc>
      </w:tr>
      <w:tr w:rsidR="00A83DCF" w:rsidRPr="001A4780" w14:paraId="2ED53143" w14:textId="77777777" w:rsidTr="00A83DCF">
        <w:tc>
          <w:tcPr>
            <w:tcW w:w="756" w:type="pct"/>
            <w:shd w:val="clear" w:color="auto" w:fill="auto"/>
          </w:tcPr>
          <w:p w14:paraId="25803843" w14:textId="77777777" w:rsidR="00A83DCF" w:rsidRPr="001A4780" w:rsidRDefault="00A83DCF" w:rsidP="003F07D0">
            <w:pPr>
              <w:spacing w:before="0" w:after="0" w:line="276" w:lineRule="auto"/>
              <w:rPr>
                <w:sz w:val="20"/>
              </w:rPr>
            </w:pPr>
          </w:p>
        </w:tc>
        <w:tc>
          <w:tcPr>
            <w:tcW w:w="761" w:type="pct"/>
            <w:gridSpan w:val="2"/>
            <w:shd w:val="clear" w:color="auto" w:fill="auto"/>
          </w:tcPr>
          <w:p w14:paraId="42FB30CA" w14:textId="77777777" w:rsidR="00A83DCF" w:rsidRPr="001A4780" w:rsidRDefault="00A83DCF" w:rsidP="003F07D0">
            <w:pPr>
              <w:spacing w:before="0" w:after="0" w:line="276" w:lineRule="auto"/>
              <w:rPr>
                <w:sz w:val="20"/>
              </w:rPr>
            </w:pPr>
            <w:r w:rsidRPr="00A83DCF">
              <w:rPr>
                <w:sz w:val="20"/>
              </w:rPr>
              <w:t>creditOrgName</w:t>
            </w:r>
          </w:p>
        </w:tc>
        <w:tc>
          <w:tcPr>
            <w:tcW w:w="207" w:type="pct"/>
            <w:shd w:val="clear" w:color="auto" w:fill="auto"/>
          </w:tcPr>
          <w:p w14:paraId="398B960B" w14:textId="77777777" w:rsidR="00A83DCF" w:rsidRPr="001A4780" w:rsidRDefault="00A83DCF" w:rsidP="003F07D0">
            <w:pPr>
              <w:spacing w:before="0" w:after="0" w:line="276" w:lineRule="auto"/>
              <w:jc w:val="center"/>
              <w:rPr>
                <w:sz w:val="20"/>
              </w:rPr>
            </w:pPr>
            <w:r>
              <w:rPr>
                <w:sz w:val="20"/>
              </w:rPr>
              <w:t>Н</w:t>
            </w:r>
          </w:p>
        </w:tc>
        <w:tc>
          <w:tcPr>
            <w:tcW w:w="518" w:type="pct"/>
            <w:gridSpan w:val="2"/>
            <w:shd w:val="clear" w:color="auto" w:fill="auto"/>
          </w:tcPr>
          <w:p w14:paraId="3B07E39C" w14:textId="77777777" w:rsidR="00A83DCF" w:rsidRPr="001A4780" w:rsidRDefault="00A83DCF" w:rsidP="003F07D0">
            <w:pPr>
              <w:spacing w:before="0" w:after="0" w:line="276" w:lineRule="auto"/>
              <w:jc w:val="center"/>
              <w:rPr>
                <w:sz w:val="20"/>
              </w:rPr>
            </w:pPr>
            <w:r>
              <w:rPr>
                <w:sz w:val="20"/>
              </w:rPr>
              <w:t>Т</w:t>
            </w:r>
            <w:r>
              <w:rPr>
                <w:sz w:val="20"/>
                <w:lang w:val="en-US"/>
              </w:rPr>
              <w:t>(1-2000)</w:t>
            </w:r>
          </w:p>
        </w:tc>
        <w:tc>
          <w:tcPr>
            <w:tcW w:w="1417" w:type="pct"/>
            <w:shd w:val="clear" w:color="auto" w:fill="auto"/>
          </w:tcPr>
          <w:p w14:paraId="38B3B9AE" w14:textId="77777777" w:rsidR="00A83DCF" w:rsidRPr="001A4780" w:rsidRDefault="00A83DCF" w:rsidP="003F07D0">
            <w:pPr>
              <w:spacing w:before="0" w:after="0" w:line="276" w:lineRule="auto"/>
              <w:rPr>
                <w:sz w:val="20"/>
              </w:rPr>
            </w:pPr>
            <w:r w:rsidRPr="00A83DCF">
              <w:rPr>
                <w:sz w:val="20"/>
              </w:rPr>
              <w:t>Наименование кредитной организации</w:t>
            </w:r>
          </w:p>
        </w:tc>
        <w:tc>
          <w:tcPr>
            <w:tcW w:w="1341" w:type="pct"/>
            <w:gridSpan w:val="2"/>
            <w:shd w:val="clear" w:color="auto" w:fill="auto"/>
            <w:vAlign w:val="center"/>
          </w:tcPr>
          <w:p w14:paraId="61E7122A" w14:textId="77777777" w:rsidR="00A83DCF" w:rsidRPr="00A83DCF" w:rsidRDefault="00A83DCF" w:rsidP="003F07D0">
            <w:pPr>
              <w:spacing w:before="0" w:after="0" w:line="276" w:lineRule="auto"/>
              <w:rPr>
                <w:sz w:val="20"/>
              </w:rPr>
            </w:pPr>
            <w:r w:rsidRPr="00A83DCF">
              <w:rPr>
                <w:sz w:val="20"/>
              </w:rPr>
              <w:t>Игнорируется при приеме.</w:t>
            </w:r>
          </w:p>
          <w:p w14:paraId="78B0B9CF" w14:textId="77777777" w:rsidR="00A83DCF" w:rsidRPr="001A4780" w:rsidRDefault="00A83DCF" w:rsidP="003F07D0">
            <w:pPr>
              <w:spacing w:before="0" w:after="0" w:line="276" w:lineRule="auto"/>
              <w:rPr>
                <w:sz w:val="20"/>
              </w:rPr>
            </w:pPr>
            <w:r w:rsidRPr="00A83DCF">
              <w:rPr>
                <w:sz w:val="20"/>
              </w:rPr>
              <w:t>Заполняется при передаче из информации о счете организации, указанной в ЕИС</w:t>
            </w:r>
          </w:p>
        </w:tc>
      </w:tr>
      <w:tr w:rsidR="00A83DCF" w:rsidRPr="001A4780" w14:paraId="410490CA" w14:textId="77777777" w:rsidTr="00A83DCF">
        <w:tc>
          <w:tcPr>
            <w:tcW w:w="756" w:type="pct"/>
            <w:shd w:val="clear" w:color="auto" w:fill="auto"/>
          </w:tcPr>
          <w:p w14:paraId="43CFA2F1" w14:textId="77777777" w:rsidR="00A83DCF" w:rsidRPr="001A4780" w:rsidRDefault="00A83DCF" w:rsidP="003F07D0">
            <w:pPr>
              <w:spacing w:before="0" w:after="0" w:line="276" w:lineRule="auto"/>
              <w:rPr>
                <w:sz w:val="20"/>
              </w:rPr>
            </w:pPr>
          </w:p>
        </w:tc>
        <w:tc>
          <w:tcPr>
            <w:tcW w:w="761" w:type="pct"/>
            <w:gridSpan w:val="2"/>
            <w:shd w:val="clear" w:color="auto" w:fill="auto"/>
          </w:tcPr>
          <w:p w14:paraId="0FAADBF5" w14:textId="77777777" w:rsidR="00A83DCF" w:rsidRPr="001A4780" w:rsidRDefault="00A83DCF" w:rsidP="003F07D0">
            <w:pPr>
              <w:spacing w:before="0" w:after="0" w:line="276" w:lineRule="auto"/>
              <w:rPr>
                <w:sz w:val="20"/>
              </w:rPr>
            </w:pPr>
            <w:r w:rsidRPr="00A83DCF">
              <w:rPr>
                <w:sz w:val="20"/>
              </w:rPr>
              <w:t>corrAccountNumber</w:t>
            </w:r>
          </w:p>
        </w:tc>
        <w:tc>
          <w:tcPr>
            <w:tcW w:w="207" w:type="pct"/>
            <w:shd w:val="clear" w:color="auto" w:fill="auto"/>
          </w:tcPr>
          <w:p w14:paraId="28C508C4" w14:textId="77777777" w:rsidR="00A83DCF" w:rsidRPr="001A4780" w:rsidRDefault="00A83DCF" w:rsidP="003F07D0">
            <w:pPr>
              <w:spacing w:before="0" w:after="0" w:line="276" w:lineRule="auto"/>
              <w:jc w:val="center"/>
              <w:rPr>
                <w:sz w:val="20"/>
              </w:rPr>
            </w:pPr>
            <w:r>
              <w:rPr>
                <w:sz w:val="20"/>
              </w:rPr>
              <w:t>Н</w:t>
            </w:r>
          </w:p>
        </w:tc>
        <w:tc>
          <w:tcPr>
            <w:tcW w:w="518" w:type="pct"/>
            <w:gridSpan w:val="2"/>
            <w:shd w:val="clear" w:color="auto" w:fill="auto"/>
          </w:tcPr>
          <w:p w14:paraId="29EE1AFA" w14:textId="77777777" w:rsidR="00A83DCF" w:rsidRPr="001A4780" w:rsidRDefault="00A83DCF" w:rsidP="003F07D0">
            <w:pPr>
              <w:spacing w:before="0" w:after="0" w:line="276" w:lineRule="auto"/>
              <w:jc w:val="center"/>
              <w:rPr>
                <w:sz w:val="20"/>
              </w:rPr>
            </w:pPr>
            <w:r>
              <w:rPr>
                <w:sz w:val="20"/>
              </w:rPr>
              <w:t>Т</w:t>
            </w:r>
            <w:r>
              <w:rPr>
                <w:sz w:val="20"/>
                <w:lang w:val="en-US"/>
              </w:rPr>
              <w:t>(1-20)</w:t>
            </w:r>
          </w:p>
        </w:tc>
        <w:tc>
          <w:tcPr>
            <w:tcW w:w="1417" w:type="pct"/>
            <w:shd w:val="clear" w:color="auto" w:fill="auto"/>
          </w:tcPr>
          <w:p w14:paraId="2E8D9F25" w14:textId="77777777" w:rsidR="00A83DCF" w:rsidRPr="001A4780" w:rsidRDefault="00A83DCF" w:rsidP="003F07D0">
            <w:pPr>
              <w:spacing w:before="0" w:after="0" w:line="276" w:lineRule="auto"/>
              <w:rPr>
                <w:sz w:val="20"/>
              </w:rPr>
            </w:pPr>
            <w:r w:rsidRPr="00A83DCF">
              <w:rPr>
                <w:sz w:val="20"/>
              </w:rPr>
              <w:t>Номер корреспондентского счета</w:t>
            </w:r>
          </w:p>
        </w:tc>
        <w:tc>
          <w:tcPr>
            <w:tcW w:w="1341" w:type="pct"/>
            <w:gridSpan w:val="2"/>
            <w:shd w:val="clear" w:color="auto" w:fill="auto"/>
            <w:vAlign w:val="center"/>
          </w:tcPr>
          <w:p w14:paraId="0A1F1C5F" w14:textId="77777777" w:rsidR="00A83DCF" w:rsidRPr="00A83DCF" w:rsidRDefault="00A83DCF" w:rsidP="003F07D0">
            <w:pPr>
              <w:spacing w:before="0" w:after="0" w:line="276" w:lineRule="auto"/>
              <w:rPr>
                <w:sz w:val="20"/>
              </w:rPr>
            </w:pPr>
            <w:r w:rsidRPr="00A83DCF">
              <w:rPr>
                <w:sz w:val="20"/>
              </w:rPr>
              <w:t>Игнорируется при приеме.</w:t>
            </w:r>
          </w:p>
          <w:p w14:paraId="66901864" w14:textId="77777777" w:rsidR="00A83DCF" w:rsidRPr="001A4780" w:rsidRDefault="00A83DCF" w:rsidP="003F07D0">
            <w:pPr>
              <w:spacing w:before="0" w:after="0" w:line="276" w:lineRule="auto"/>
              <w:rPr>
                <w:sz w:val="20"/>
              </w:rPr>
            </w:pPr>
            <w:r w:rsidRPr="00A83DCF">
              <w:rPr>
                <w:sz w:val="20"/>
              </w:rPr>
              <w:t>Заполняется при передаче из информации о счете организации, указанной в ЕИС</w:t>
            </w:r>
          </w:p>
        </w:tc>
      </w:tr>
      <w:tr w:rsidR="00EB3549" w:rsidRPr="001A4780" w14:paraId="3C1365CF" w14:textId="77777777" w:rsidTr="00490DAA">
        <w:tc>
          <w:tcPr>
            <w:tcW w:w="5000" w:type="pct"/>
            <w:gridSpan w:val="9"/>
            <w:shd w:val="clear" w:color="auto" w:fill="auto"/>
            <w:hideMark/>
          </w:tcPr>
          <w:p w14:paraId="673374C4" w14:textId="77777777" w:rsidR="00EB3549" w:rsidRPr="00B50721" w:rsidRDefault="00EB3549" w:rsidP="003F07D0">
            <w:pPr>
              <w:spacing w:before="0" w:after="0" w:line="276" w:lineRule="auto"/>
              <w:jc w:val="center"/>
              <w:rPr>
                <w:b/>
                <w:sz w:val="20"/>
              </w:rPr>
            </w:pPr>
            <w:r w:rsidRPr="00B50721">
              <w:rPr>
                <w:b/>
                <w:sz w:val="20"/>
              </w:rPr>
              <w:t>Обеспечение исполнения контракта</w:t>
            </w:r>
          </w:p>
        </w:tc>
      </w:tr>
      <w:tr w:rsidR="00EB3549" w:rsidRPr="001A4780" w14:paraId="57E73C4F" w14:textId="77777777" w:rsidTr="008B066A">
        <w:tc>
          <w:tcPr>
            <w:tcW w:w="756" w:type="pct"/>
            <w:shd w:val="clear" w:color="auto" w:fill="auto"/>
            <w:hideMark/>
          </w:tcPr>
          <w:p w14:paraId="4F359189" w14:textId="77777777" w:rsidR="00EB3549" w:rsidRPr="00B50721" w:rsidRDefault="00EB3549" w:rsidP="003F07D0">
            <w:pPr>
              <w:spacing w:before="0" w:after="0" w:line="276" w:lineRule="auto"/>
              <w:rPr>
                <w:b/>
                <w:sz w:val="20"/>
              </w:rPr>
            </w:pPr>
            <w:r w:rsidRPr="00B50721">
              <w:rPr>
                <w:b/>
                <w:sz w:val="20"/>
              </w:rPr>
              <w:t>contractGuarantee</w:t>
            </w:r>
          </w:p>
        </w:tc>
        <w:tc>
          <w:tcPr>
            <w:tcW w:w="761" w:type="pct"/>
            <w:gridSpan w:val="2"/>
            <w:shd w:val="clear" w:color="auto" w:fill="auto"/>
            <w:hideMark/>
          </w:tcPr>
          <w:p w14:paraId="551D1EB8" w14:textId="77777777" w:rsidR="00EB3549" w:rsidRPr="00B50721" w:rsidRDefault="00EB3549" w:rsidP="003F07D0">
            <w:pPr>
              <w:spacing w:before="0" w:after="0" w:line="276" w:lineRule="auto"/>
              <w:rPr>
                <w:b/>
                <w:sz w:val="20"/>
              </w:rPr>
            </w:pPr>
            <w:r w:rsidRPr="00B50721">
              <w:rPr>
                <w:b/>
                <w:sz w:val="20"/>
              </w:rPr>
              <w:t> </w:t>
            </w:r>
          </w:p>
        </w:tc>
        <w:tc>
          <w:tcPr>
            <w:tcW w:w="207" w:type="pct"/>
            <w:shd w:val="clear" w:color="auto" w:fill="auto"/>
            <w:hideMark/>
          </w:tcPr>
          <w:p w14:paraId="59304C8A" w14:textId="77777777" w:rsidR="00EB3549" w:rsidRPr="00B50721" w:rsidRDefault="00EB3549" w:rsidP="003F07D0">
            <w:pPr>
              <w:spacing w:before="0" w:after="0" w:line="276" w:lineRule="auto"/>
              <w:rPr>
                <w:b/>
                <w:sz w:val="20"/>
              </w:rPr>
            </w:pPr>
            <w:r w:rsidRPr="00B50721">
              <w:rPr>
                <w:b/>
                <w:sz w:val="20"/>
              </w:rPr>
              <w:t> </w:t>
            </w:r>
          </w:p>
        </w:tc>
        <w:tc>
          <w:tcPr>
            <w:tcW w:w="518" w:type="pct"/>
            <w:gridSpan w:val="2"/>
            <w:shd w:val="clear" w:color="auto" w:fill="auto"/>
            <w:hideMark/>
          </w:tcPr>
          <w:p w14:paraId="2CF51FDA" w14:textId="77777777" w:rsidR="00EB3549" w:rsidRPr="00B50721" w:rsidRDefault="00EB3549" w:rsidP="003F07D0">
            <w:pPr>
              <w:spacing w:before="0" w:after="0" w:line="276" w:lineRule="auto"/>
              <w:rPr>
                <w:b/>
                <w:sz w:val="20"/>
              </w:rPr>
            </w:pPr>
            <w:r w:rsidRPr="00B50721">
              <w:rPr>
                <w:b/>
                <w:sz w:val="20"/>
              </w:rPr>
              <w:t> </w:t>
            </w:r>
          </w:p>
        </w:tc>
        <w:tc>
          <w:tcPr>
            <w:tcW w:w="1417" w:type="pct"/>
            <w:shd w:val="clear" w:color="auto" w:fill="auto"/>
            <w:hideMark/>
          </w:tcPr>
          <w:p w14:paraId="52D3C03E" w14:textId="77777777" w:rsidR="00EB3549" w:rsidRPr="00B50721" w:rsidRDefault="00EB3549" w:rsidP="003F07D0">
            <w:pPr>
              <w:spacing w:before="0" w:after="0" w:line="276" w:lineRule="auto"/>
              <w:rPr>
                <w:b/>
                <w:sz w:val="20"/>
              </w:rPr>
            </w:pPr>
            <w:r w:rsidRPr="00B50721">
              <w:rPr>
                <w:b/>
                <w:sz w:val="20"/>
              </w:rPr>
              <w:t> </w:t>
            </w:r>
          </w:p>
        </w:tc>
        <w:tc>
          <w:tcPr>
            <w:tcW w:w="1341" w:type="pct"/>
            <w:gridSpan w:val="2"/>
            <w:shd w:val="clear" w:color="auto" w:fill="auto"/>
            <w:hideMark/>
          </w:tcPr>
          <w:p w14:paraId="2082E065" w14:textId="77777777" w:rsidR="00EB3549" w:rsidRPr="00B50721" w:rsidRDefault="00EB3549" w:rsidP="003F07D0">
            <w:pPr>
              <w:spacing w:before="0" w:after="0" w:line="276" w:lineRule="auto"/>
              <w:rPr>
                <w:b/>
                <w:sz w:val="20"/>
              </w:rPr>
            </w:pPr>
            <w:r w:rsidRPr="00B50721">
              <w:rPr>
                <w:b/>
                <w:sz w:val="20"/>
              </w:rPr>
              <w:t xml:space="preserve"> </w:t>
            </w:r>
          </w:p>
        </w:tc>
      </w:tr>
      <w:tr w:rsidR="00EB3549" w:rsidRPr="001A4780" w14:paraId="49736FF1" w14:textId="77777777" w:rsidTr="008B066A">
        <w:tc>
          <w:tcPr>
            <w:tcW w:w="756" w:type="pct"/>
            <w:shd w:val="clear" w:color="auto" w:fill="auto"/>
            <w:hideMark/>
          </w:tcPr>
          <w:p w14:paraId="5D0196B0"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20FEBEAC" w14:textId="77777777" w:rsidR="00EB3549" w:rsidRPr="001A4780" w:rsidRDefault="00EB3549" w:rsidP="003F07D0">
            <w:pPr>
              <w:spacing w:before="0" w:after="0" w:line="276" w:lineRule="auto"/>
              <w:rPr>
                <w:sz w:val="20"/>
              </w:rPr>
            </w:pPr>
            <w:r w:rsidRPr="00D32785">
              <w:rPr>
                <w:sz w:val="20"/>
              </w:rPr>
              <w:t>amount</w:t>
            </w:r>
          </w:p>
        </w:tc>
        <w:tc>
          <w:tcPr>
            <w:tcW w:w="207" w:type="pct"/>
            <w:shd w:val="clear" w:color="auto" w:fill="auto"/>
            <w:hideMark/>
          </w:tcPr>
          <w:p w14:paraId="67E59311" w14:textId="77777777" w:rsidR="00EB3549" w:rsidRPr="001A4780" w:rsidRDefault="002F140F" w:rsidP="003F07D0">
            <w:pPr>
              <w:spacing w:before="0" w:after="0" w:line="276" w:lineRule="auto"/>
              <w:jc w:val="center"/>
              <w:rPr>
                <w:sz w:val="20"/>
              </w:rPr>
            </w:pPr>
            <w:r>
              <w:rPr>
                <w:sz w:val="20"/>
              </w:rPr>
              <w:t>Н</w:t>
            </w:r>
          </w:p>
        </w:tc>
        <w:tc>
          <w:tcPr>
            <w:tcW w:w="518" w:type="pct"/>
            <w:gridSpan w:val="2"/>
            <w:shd w:val="clear" w:color="auto" w:fill="auto"/>
            <w:hideMark/>
          </w:tcPr>
          <w:p w14:paraId="6D47D10F" w14:textId="77777777" w:rsidR="00EB3549" w:rsidRPr="008E3774" w:rsidRDefault="00EB3549" w:rsidP="003F07D0">
            <w:pPr>
              <w:spacing w:before="0" w:after="0" w:line="276" w:lineRule="auto"/>
              <w:jc w:val="center"/>
              <w:rPr>
                <w:sz w:val="20"/>
                <w:lang w:val="en-US"/>
              </w:rPr>
            </w:pPr>
            <w:r>
              <w:rPr>
                <w:sz w:val="20"/>
                <w:lang w:val="en-US"/>
              </w:rPr>
              <w:t>T(1-21)</w:t>
            </w:r>
          </w:p>
        </w:tc>
        <w:tc>
          <w:tcPr>
            <w:tcW w:w="1417" w:type="pct"/>
            <w:shd w:val="clear" w:color="auto" w:fill="auto"/>
            <w:hideMark/>
          </w:tcPr>
          <w:p w14:paraId="772C1D23" w14:textId="77777777" w:rsidR="00EB3549" w:rsidRPr="001A4780" w:rsidRDefault="00EB3549" w:rsidP="003F07D0">
            <w:pPr>
              <w:spacing w:before="0" w:after="0" w:line="276" w:lineRule="auto"/>
              <w:rPr>
                <w:sz w:val="20"/>
              </w:rPr>
            </w:pPr>
            <w:r w:rsidRPr="00D32785">
              <w:rPr>
                <w:sz w:val="20"/>
              </w:rPr>
              <w:t>Размер обеспечения</w:t>
            </w:r>
          </w:p>
        </w:tc>
        <w:tc>
          <w:tcPr>
            <w:tcW w:w="1341" w:type="pct"/>
            <w:gridSpan w:val="2"/>
            <w:shd w:val="clear" w:color="auto" w:fill="auto"/>
            <w:hideMark/>
          </w:tcPr>
          <w:p w14:paraId="7266CF1C" w14:textId="77777777" w:rsidR="00EB3549" w:rsidRDefault="00EB3549" w:rsidP="003F07D0">
            <w:pPr>
              <w:spacing w:before="0" w:after="0" w:line="276" w:lineRule="auto"/>
              <w:rPr>
                <w:sz w:val="20"/>
              </w:rPr>
            </w:pPr>
            <w:r>
              <w:rPr>
                <w:sz w:val="20"/>
              </w:rPr>
              <w:t xml:space="preserve">Шаблон значения: </w:t>
            </w:r>
            <w:r w:rsidRPr="0052551E">
              <w:rPr>
                <w:sz w:val="20"/>
              </w:rPr>
              <w:t>(-)?\d+(\.\d{1,2})?</w:t>
            </w:r>
          </w:p>
          <w:p w14:paraId="6D2447B3" w14:textId="77777777" w:rsidR="002F140F" w:rsidRPr="002F140F" w:rsidRDefault="002F140F" w:rsidP="003F07D0">
            <w:pPr>
              <w:spacing w:before="0" w:after="0" w:line="276" w:lineRule="auto"/>
              <w:rPr>
                <w:sz w:val="20"/>
              </w:rPr>
            </w:pPr>
            <w:r w:rsidRPr="002F140F">
              <w:rPr>
                <w:sz w:val="20"/>
              </w:rPr>
              <w:t>Начиная с версии ЕИС 9.3:</w:t>
            </w:r>
          </w:p>
          <w:p w14:paraId="23DF98D6" w14:textId="77777777" w:rsidR="002F140F" w:rsidRPr="002F140F" w:rsidRDefault="002F140F" w:rsidP="003F07D0">
            <w:pPr>
              <w:spacing w:before="0" w:after="0" w:line="276" w:lineRule="auto"/>
              <w:rPr>
                <w:sz w:val="20"/>
              </w:rPr>
            </w:pPr>
            <w:r w:rsidRPr="002F140F">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lot/restrictions/restriction/shortName в соответствии со справочником "Преимущества (требования, ограничения) к участникам закупки" (nsiPurchasePreferences). </w:t>
            </w:r>
          </w:p>
          <w:p w14:paraId="53F7187E" w14:textId="77777777" w:rsidR="002F140F" w:rsidRPr="00F849BD" w:rsidRDefault="002F140F" w:rsidP="003F07D0">
            <w:pPr>
              <w:spacing w:before="0" w:after="0" w:line="276" w:lineRule="auto"/>
              <w:rPr>
                <w:sz w:val="20"/>
              </w:rPr>
            </w:pPr>
            <w:r w:rsidRPr="002F140F">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недопустимость указания размера обеспечения.</w:t>
            </w:r>
          </w:p>
        </w:tc>
      </w:tr>
      <w:tr w:rsidR="00EB3549" w:rsidRPr="001A4780" w14:paraId="0E99CD05" w14:textId="77777777" w:rsidTr="008B066A">
        <w:tc>
          <w:tcPr>
            <w:tcW w:w="756" w:type="pct"/>
            <w:shd w:val="clear" w:color="auto" w:fill="auto"/>
            <w:hideMark/>
          </w:tcPr>
          <w:p w14:paraId="6C9A460B"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757DF77F" w14:textId="77777777" w:rsidR="00EB3549" w:rsidRPr="001A4780" w:rsidRDefault="00EB3549" w:rsidP="003F07D0">
            <w:pPr>
              <w:spacing w:before="0" w:after="0" w:line="276" w:lineRule="auto"/>
              <w:rPr>
                <w:sz w:val="20"/>
              </w:rPr>
            </w:pPr>
            <w:r w:rsidRPr="007816C4">
              <w:rPr>
                <w:sz w:val="20"/>
              </w:rPr>
              <w:t>part</w:t>
            </w:r>
          </w:p>
        </w:tc>
        <w:tc>
          <w:tcPr>
            <w:tcW w:w="207" w:type="pct"/>
            <w:shd w:val="clear" w:color="auto" w:fill="auto"/>
            <w:hideMark/>
          </w:tcPr>
          <w:p w14:paraId="7C8CCBBA" w14:textId="77777777" w:rsidR="00EB3549" w:rsidRPr="007816C4" w:rsidRDefault="00EB3549" w:rsidP="003F07D0">
            <w:pPr>
              <w:spacing w:before="0" w:after="0" w:line="276" w:lineRule="auto"/>
              <w:jc w:val="center"/>
              <w:rPr>
                <w:sz w:val="20"/>
                <w:lang w:val="en-US"/>
              </w:rPr>
            </w:pPr>
            <w:r>
              <w:rPr>
                <w:sz w:val="20"/>
                <w:lang w:val="en-US"/>
              </w:rPr>
              <w:t>H</w:t>
            </w:r>
          </w:p>
        </w:tc>
        <w:tc>
          <w:tcPr>
            <w:tcW w:w="518" w:type="pct"/>
            <w:gridSpan w:val="2"/>
            <w:shd w:val="clear" w:color="auto" w:fill="auto"/>
            <w:hideMark/>
          </w:tcPr>
          <w:p w14:paraId="4070A3DE" w14:textId="77777777" w:rsidR="00EB3549" w:rsidRPr="007816C4" w:rsidRDefault="00EB3549" w:rsidP="003F07D0">
            <w:pPr>
              <w:spacing w:before="0" w:after="0" w:line="276" w:lineRule="auto"/>
              <w:jc w:val="center"/>
              <w:rPr>
                <w:sz w:val="20"/>
                <w:lang w:val="en-US"/>
              </w:rPr>
            </w:pPr>
            <w:r>
              <w:rPr>
                <w:sz w:val="20"/>
                <w:lang w:val="en-US"/>
              </w:rPr>
              <w:t>N</w:t>
            </w:r>
          </w:p>
        </w:tc>
        <w:tc>
          <w:tcPr>
            <w:tcW w:w="1417" w:type="pct"/>
            <w:shd w:val="clear" w:color="auto" w:fill="auto"/>
            <w:hideMark/>
          </w:tcPr>
          <w:p w14:paraId="3C4B5AE2" w14:textId="77777777" w:rsidR="00EB3549" w:rsidRPr="001A4780" w:rsidRDefault="00EB3549" w:rsidP="003F07D0">
            <w:pPr>
              <w:spacing w:before="0" w:after="0" w:line="276" w:lineRule="auto"/>
              <w:rPr>
                <w:sz w:val="20"/>
              </w:rPr>
            </w:pPr>
            <w:r w:rsidRPr="007816C4">
              <w:rPr>
                <w:sz w:val="20"/>
              </w:rPr>
              <w:t>Доля от начальной (максимальной) цены контракта</w:t>
            </w:r>
            <w:r w:rsidR="00EB282F">
              <w:rPr>
                <w:sz w:val="20"/>
              </w:rPr>
              <w:t xml:space="preserve"> в процентах</w:t>
            </w:r>
          </w:p>
        </w:tc>
        <w:tc>
          <w:tcPr>
            <w:tcW w:w="1341" w:type="pct"/>
            <w:gridSpan w:val="2"/>
            <w:shd w:val="clear" w:color="auto" w:fill="auto"/>
            <w:hideMark/>
          </w:tcPr>
          <w:p w14:paraId="31EA64C6" w14:textId="77777777" w:rsidR="00EB282F" w:rsidRDefault="00EB282F" w:rsidP="003F07D0">
            <w:pPr>
              <w:spacing w:before="0" w:after="0" w:line="276" w:lineRule="auto"/>
              <w:rPr>
                <w:sz w:val="20"/>
              </w:rPr>
            </w:pPr>
            <w:r>
              <w:rPr>
                <w:sz w:val="20"/>
                <w:lang w:eastAsia="en-US"/>
              </w:rPr>
              <w:t xml:space="preserve">Шаблон значения: </w:t>
            </w:r>
            <w:r w:rsidRPr="00D20857">
              <w:rPr>
                <w:rFonts w:eastAsiaTheme="minorHAnsi"/>
                <w:color w:val="000000"/>
                <w:sz w:val="20"/>
                <w:highlight w:val="white"/>
                <w:lang w:eastAsia="en-US"/>
              </w:rPr>
              <w:t>\d+(\.\d{1,2})?</w:t>
            </w:r>
          </w:p>
          <w:p w14:paraId="0828BD26" w14:textId="77777777" w:rsidR="00EB282F" w:rsidRDefault="00EB282F" w:rsidP="003F07D0">
            <w:pPr>
              <w:spacing w:before="0" w:after="0" w:line="276" w:lineRule="auto"/>
              <w:rPr>
                <w:sz w:val="20"/>
                <w:lang w:eastAsia="en-US"/>
              </w:rPr>
            </w:pPr>
            <w:r>
              <w:rPr>
                <w:sz w:val="20"/>
                <w:lang w:eastAsia="en-US"/>
              </w:rPr>
              <w:t xml:space="preserve">Минимальное значение: 0 </w:t>
            </w:r>
          </w:p>
          <w:p w14:paraId="1DED1DA5" w14:textId="77777777" w:rsidR="00EB282F" w:rsidRDefault="00EB282F" w:rsidP="003F07D0">
            <w:pPr>
              <w:spacing w:before="0" w:after="0" w:line="276" w:lineRule="auto"/>
              <w:rPr>
                <w:sz w:val="20"/>
              </w:rPr>
            </w:pPr>
            <w:r>
              <w:rPr>
                <w:sz w:val="20"/>
                <w:lang w:eastAsia="en-US"/>
              </w:rPr>
              <w:t>Максимальное значение: 100</w:t>
            </w:r>
          </w:p>
          <w:p w14:paraId="2C96F751" w14:textId="77777777" w:rsidR="00EB282F" w:rsidRDefault="00EB282F" w:rsidP="003F07D0">
            <w:pPr>
              <w:spacing w:before="0" w:after="0" w:line="276" w:lineRule="auto"/>
              <w:rPr>
                <w:sz w:val="20"/>
              </w:rPr>
            </w:pPr>
          </w:p>
          <w:p w14:paraId="369AB6FE" w14:textId="77777777" w:rsidR="00EB282F" w:rsidRPr="006A7000" w:rsidRDefault="00EB282F" w:rsidP="003F07D0">
            <w:pPr>
              <w:spacing w:before="0" w:after="0" w:line="276" w:lineRule="auto"/>
              <w:rPr>
                <w:sz w:val="20"/>
              </w:rPr>
            </w:pPr>
            <w:r w:rsidRPr="006A7000">
              <w:rPr>
                <w:sz w:val="20"/>
              </w:rPr>
              <w:t xml:space="preserve">Игнорируется при приёме. Рассчитывается автоматически как отношение размера </w:t>
            </w:r>
            <w:r w:rsidRPr="006A7000">
              <w:rPr>
                <w:sz w:val="20"/>
              </w:rPr>
              <w:lastRenderedPageBreak/>
              <w:t>обеспечения (amount) к НМЦК (contractConditionsInfo/maxPriceInfo/maxPrice)</w:t>
            </w:r>
            <w:r>
              <w:rPr>
                <w:sz w:val="20"/>
              </w:rPr>
              <w:t xml:space="preserve"> </w:t>
            </w:r>
            <w:r w:rsidRPr="00EB282F">
              <w:rPr>
                <w:sz w:val="20"/>
              </w:rPr>
              <w:t>в виде процента. Округляется до двух знаков в дробной части</w:t>
            </w:r>
            <w:r w:rsidRPr="006A7000">
              <w:rPr>
                <w:sz w:val="20"/>
              </w:rPr>
              <w:t>.</w:t>
            </w:r>
          </w:p>
          <w:p w14:paraId="686AFC92" w14:textId="77777777" w:rsidR="002F140F" w:rsidRPr="002F140F" w:rsidRDefault="002F140F" w:rsidP="003F07D0">
            <w:pPr>
              <w:spacing w:before="0" w:after="0" w:line="276" w:lineRule="auto"/>
              <w:rPr>
                <w:sz w:val="20"/>
              </w:rPr>
            </w:pPr>
          </w:p>
          <w:p w14:paraId="6B68661F" w14:textId="77777777" w:rsidR="002F140F" w:rsidRPr="002F140F" w:rsidRDefault="002F140F" w:rsidP="003F07D0">
            <w:pPr>
              <w:spacing w:before="0" w:after="0" w:line="276" w:lineRule="auto"/>
              <w:rPr>
                <w:sz w:val="20"/>
              </w:rPr>
            </w:pPr>
            <w:r w:rsidRPr="002F140F">
              <w:rPr>
                <w:sz w:val="20"/>
              </w:rPr>
              <w:t>Начиная с версии ЕИС 9.3:</w:t>
            </w:r>
          </w:p>
          <w:p w14:paraId="1F22A17C" w14:textId="77777777" w:rsidR="00EB3549" w:rsidRDefault="002F140F" w:rsidP="003F07D0">
            <w:pPr>
              <w:spacing w:before="0" w:after="0" w:line="276" w:lineRule="auto"/>
              <w:rPr>
                <w:sz w:val="20"/>
              </w:rPr>
            </w:pPr>
            <w:r w:rsidRPr="002F140F">
              <w:rPr>
                <w:sz w:val="20"/>
              </w:rPr>
              <w:t>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заполнения</w:t>
            </w:r>
          </w:p>
        </w:tc>
      </w:tr>
      <w:tr w:rsidR="00EB3549" w:rsidRPr="001A4780" w14:paraId="0BA147B6" w14:textId="77777777" w:rsidTr="008B066A">
        <w:tc>
          <w:tcPr>
            <w:tcW w:w="756" w:type="pct"/>
            <w:shd w:val="clear" w:color="auto" w:fill="auto"/>
            <w:hideMark/>
          </w:tcPr>
          <w:p w14:paraId="3D5AEA6B" w14:textId="77777777" w:rsidR="00EB3549" w:rsidRPr="001A4780" w:rsidRDefault="00EB3549" w:rsidP="003F07D0">
            <w:pPr>
              <w:spacing w:before="0" w:after="0" w:line="276" w:lineRule="auto"/>
              <w:rPr>
                <w:sz w:val="20"/>
              </w:rPr>
            </w:pPr>
            <w:r w:rsidRPr="001A4780">
              <w:rPr>
                <w:sz w:val="20"/>
              </w:rPr>
              <w:lastRenderedPageBreak/>
              <w:t> </w:t>
            </w:r>
          </w:p>
        </w:tc>
        <w:tc>
          <w:tcPr>
            <w:tcW w:w="761" w:type="pct"/>
            <w:gridSpan w:val="2"/>
            <w:shd w:val="clear" w:color="auto" w:fill="auto"/>
            <w:hideMark/>
          </w:tcPr>
          <w:p w14:paraId="63DFEE26" w14:textId="77777777" w:rsidR="00EB3549" w:rsidRPr="001A4780" w:rsidRDefault="00EB3549" w:rsidP="003F07D0">
            <w:pPr>
              <w:spacing w:before="0" w:after="0" w:line="276" w:lineRule="auto"/>
              <w:rPr>
                <w:sz w:val="20"/>
              </w:rPr>
            </w:pPr>
            <w:r w:rsidRPr="000018D9">
              <w:rPr>
                <w:sz w:val="20"/>
              </w:rPr>
              <w:t>procedureInfo</w:t>
            </w:r>
          </w:p>
        </w:tc>
        <w:tc>
          <w:tcPr>
            <w:tcW w:w="207" w:type="pct"/>
            <w:shd w:val="clear" w:color="auto" w:fill="auto"/>
            <w:hideMark/>
          </w:tcPr>
          <w:p w14:paraId="20C01B7F" w14:textId="77777777" w:rsidR="00EB3549" w:rsidRPr="000018D9" w:rsidRDefault="00EB3549"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04EB9C00" w14:textId="77777777" w:rsidR="00EB3549" w:rsidRPr="001A4780" w:rsidRDefault="00EB3549" w:rsidP="003F07D0">
            <w:pPr>
              <w:spacing w:before="0" w:after="0" w:line="276" w:lineRule="auto"/>
              <w:jc w:val="center"/>
              <w:rPr>
                <w:sz w:val="20"/>
              </w:rPr>
            </w:pPr>
            <w:r>
              <w:rPr>
                <w:sz w:val="20"/>
              </w:rPr>
              <w:t>T(1-2000)</w:t>
            </w:r>
          </w:p>
        </w:tc>
        <w:tc>
          <w:tcPr>
            <w:tcW w:w="1417" w:type="pct"/>
            <w:shd w:val="clear" w:color="auto" w:fill="auto"/>
            <w:hideMark/>
          </w:tcPr>
          <w:p w14:paraId="5DCC5CB4" w14:textId="77777777" w:rsidR="00EB3549" w:rsidRPr="001A4780" w:rsidRDefault="00EB3549" w:rsidP="003F07D0">
            <w:pPr>
              <w:spacing w:before="0" w:after="0" w:line="276" w:lineRule="auto"/>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1" w:type="pct"/>
            <w:gridSpan w:val="2"/>
            <w:shd w:val="clear" w:color="auto" w:fill="auto"/>
            <w:hideMark/>
          </w:tcPr>
          <w:p w14:paraId="040D41C8" w14:textId="77777777" w:rsidR="00EB3549" w:rsidRPr="001A4780" w:rsidRDefault="00EB3549" w:rsidP="003F07D0">
            <w:pPr>
              <w:spacing w:before="0" w:after="0" w:line="276" w:lineRule="auto"/>
              <w:rPr>
                <w:sz w:val="20"/>
              </w:rPr>
            </w:pPr>
            <w:r>
              <w:rPr>
                <w:sz w:val="20"/>
              </w:rPr>
              <w:t xml:space="preserve"> </w:t>
            </w:r>
          </w:p>
        </w:tc>
      </w:tr>
      <w:tr w:rsidR="00EB3549" w:rsidRPr="001A4780" w14:paraId="0492D5A9" w14:textId="77777777" w:rsidTr="008B066A">
        <w:tc>
          <w:tcPr>
            <w:tcW w:w="756" w:type="pct"/>
            <w:shd w:val="clear" w:color="auto" w:fill="auto"/>
            <w:hideMark/>
          </w:tcPr>
          <w:p w14:paraId="4548D17B" w14:textId="77777777" w:rsidR="00EB3549" w:rsidRPr="001A4780" w:rsidRDefault="00EB3549" w:rsidP="003F07D0">
            <w:pPr>
              <w:spacing w:before="0" w:after="0" w:line="276" w:lineRule="auto"/>
              <w:rPr>
                <w:sz w:val="20"/>
              </w:rPr>
            </w:pPr>
            <w:r w:rsidRPr="001A4780">
              <w:rPr>
                <w:sz w:val="20"/>
              </w:rPr>
              <w:t> </w:t>
            </w:r>
          </w:p>
        </w:tc>
        <w:tc>
          <w:tcPr>
            <w:tcW w:w="761" w:type="pct"/>
            <w:gridSpan w:val="2"/>
            <w:shd w:val="clear" w:color="auto" w:fill="auto"/>
            <w:hideMark/>
          </w:tcPr>
          <w:p w14:paraId="159936A6" w14:textId="77777777" w:rsidR="00EB3549" w:rsidRPr="001A4780" w:rsidRDefault="00EB3549" w:rsidP="003F07D0">
            <w:pPr>
              <w:spacing w:before="0" w:after="0" w:line="276" w:lineRule="auto"/>
              <w:rPr>
                <w:sz w:val="20"/>
              </w:rPr>
            </w:pPr>
            <w:r w:rsidRPr="001A4780">
              <w:rPr>
                <w:sz w:val="20"/>
              </w:rPr>
              <w:t xml:space="preserve">settlementAccount </w:t>
            </w:r>
          </w:p>
        </w:tc>
        <w:tc>
          <w:tcPr>
            <w:tcW w:w="207" w:type="pct"/>
            <w:shd w:val="clear" w:color="auto" w:fill="auto"/>
            <w:hideMark/>
          </w:tcPr>
          <w:p w14:paraId="31D2456A" w14:textId="77777777" w:rsidR="00EB3549" w:rsidRPr="001A4780" w:rsidRDefault="00EB3549" w:rsidP="003F07D0">
            <w:pPr>
              <w:spacing w:before="0" w:after="0" w:line="276" w:lineRule="auto"/>
              <w:jc w:val="center"/>
              <w:rPr>
                <w:sz w:val="20"/>
              </w:rPr>
            </w:pPr>
            <w:r>
              <w:rPr>
                <w:sz w:val="20"/>
              </w:rPr>
              <w:t>О</w:t>
            </w:r>
          </w:p>
        </w:tc>
        <w:tc>
          <w:tcPr>
            <w:tcW w:w="518" w:type="pct"/>
            <w:gridSpan w:val="2"/>
            <w:shd w:val="clear" w:color="auto" w:fill="auto"/>
            <w:hideMark/>
          </w:tcPr>
          <w:p w14:paraId="6ABDB571" w14:textId="77777777" w:rsidR="00EB3549" w:rsidRPr="001A4780" w:rsidRDefault="00EB3549" w:rsidP="003F07D0">
            <w:pPr>
              <w:spacing w:before="0" w:after="0" w:line="276" w:lineRule="auto"/>
              <w:jc w:val="center"/>
              <w:rPr>
                <w:sz w:val="20"/>
              </w:rPr>
            </w:pPr>
            <w:r w:rsidRPr="001A4780">
              <w:rPr>
                <w:sz w:val="20"/>
              </w:rPr>
              <w:t>T</w:t>
            </w:r>
          </w:p>
        </w:tc>
        <w:tc>
          <w:tcPr>
            <w:tcW w:w="1417" w:type="pct"/>
            <w:shd w:val="clear" w:color="auto" w:fill="auto"/>
            <w:hideMark/>
          </w:tcPr>
          <w:p w14:paraId="0AE6AA43" w14:textId="77777777" w:rsidR="00EB3549" w:rsidRPr="001A4780" w:rsidRDefault="00EB3549" w:rsidP="003F07D0">
            <w:pPr>
              <w:spacing w:before="0" w:after="0" w:line="276" w:lineRule="auto"/>
              <w:rPr>
                <w:sz w:val="20"/>
              </w:rPr>
            </w:pPr>
            <w:r w:rsidRPr="001A4780">
              <w:rPr>
                <w:sz w:val="20"/>
              </w:rPr>
              <w:t>Номер расчётного счёта внесения платы</w:t>
            </w:r>
          </w:p>
        </w:tc>
        <w:tc>
          <w:tcPr>
            <w:tcW w:w="1341" w:type="pct"/>
            <w:gridSpan w:val="2"/>
            <w:shd w:val="clear" w:color="auto" w:fill="auto"/>
            <w:hideMark/>
          </w:tcPr>
          <w:p w14:paraId="4E1E89A1" w14:textId="77777777" w:rsidR="00EB3549" w:rsidRPr="001A4780" w:rsidRDefault="00EB3549" w:rsidP="003F07D0">
            <w:pPr>
              <w:spacing w:before="0" w:after="0" w:line="276" w:lineRule="auto"/>
              <w:rPr>
                <w:sz w:val="20"/>
              </w:rPr>
            </w:pPr>
            <w:r w:rsidRPr="001A4780">
              <w:rPr>
                <w:sz w:val="20"/>
              </w:rPr>
              <w:t>Шаблон значения: \d{20}</w:t>
            </w:r>
            <w:r>
              <w:rPr>
                <w:sz w:val="20"/>
              </w:rPr>
              <w:t xml:space="preserve"> </w:t>
            </w:r>
          </w:p>
        </w:tc>
      </w:tr>
      <w:tr w:rsidR="00EB3549" w:rsidRPr="001A4780" w14:paraId="01441663" w14:textId="77777777" w:rsidTr="008B066A">
        <w:tc>
          <w:tcPr>
            <w:tcW w:w="756" w:type="pct"/>
            <w:shd w:val="clear" w:color="auto" w:fill="auto"/>
            <w:hideMark/>
          </w:tcPr>
          <w:p w14:paraId="101B64A7" w14:textId="77777777" w:rsidR="00EB3549" w:rsidRPr="001A4780" w:rsidRDefault="00EB3549" w:rsidP="003F07D0">
            <w:pPr>
              <w:spacing w:before="0" w:after="0" w:line="276" w:lineRule="auto"/>
              <w:rPr>
                <w:sz w:val="20"/>
              </w:rPr>
            </w:pPr>
            <w:r w:rsidRPr="001A4780">
              <w:rPr>
                <w:sz w:val="20"/>
              </w:rPr>
              <w:t> </w:t>
            </w:r>
          </w:p>
        </w:tc>
        <w:tc>
          <w:tcPr>
            <w:tcW w:w="761" w:type="pct"/>
            <w:gridSpan w:val="2"/>
            <w:shd w:val="clear" w:color="auto" w:fill="auto"/>
            <w:hideMark/>
          </w:tcPr>
          <w:p w14:paraId="05F10D40" w14:textId="77777777" w:rsidR="00EB3549" w:rsidRPr="001A4780" w:rsidRDefault="00EB3549" w:rsidP="003F07D0">
            <w:pPr>
              <w:spacing w:before="0" w:after="0" w:line="276" w:lineRule="auto"/>
              <w:rPr>
                <w:sz w:val="20"/>
              </w:rPr>
            </w:pPr>
            <w:r w:rsidRPr="001A4780">
              <w:rPr>
                <w:sz w:val="20"/>
              </w:rPr>
              <w:t xml:space="preserve">personalAccount </w:t>
            </w:r>
          </w:p>
        </w:tc>
        <w:tc>
          <w:tcPr>
            <w:tcW w:w="207" w:type="pct"/>
            <w:shd w:val="clear" w:color="auto" w:fill="auto"/>
            <w:hideMark/>
          </w:tcPr>
          <w:p w14:paraId="0B95F4AB" w14:textId="77777777" w:rsidR="00EB3549" w:rsidRPr="001A4780" w:rsidRDefault="00EB3549" w:rsidP="003F07D0">
            <w:pPr>
              <w:spacing w:before="0" w:after="0" w:line="276" w:lineRule="auto"/>
              <w:jc w:val="center"/>
              <w:rPr>
                <w:sz w:val="20"/>
              </w:rPr>
            </w:pPr>
            <w:r>
              <w:rPr>
                <w:sz w:val="20"/>
                <w:lang w:val="en-US"/>
              </w:rPr>
              <w:t>H</w:t>
            </w:r>
          </w:p>
        </w:tc>
        <w:tc>
          <w:tcPr>
            <w:tcW w:w="518" w:type="pct"/>
            <w:gridSpan w:val="2"/>
            <w:shd w:val="clear" w:color="auto" w:fill="auto"/>
            <w:hideMark/>
          </w:tcPr>
          <w:p w14:paraId="12D8023D" w14:textId="77777777" w:rsidR="00EB3549" w:rsidRPr="001A4780" w:rsidRDefault="00EB3549" w:rsidP="003F07D0">
            <w:pPr>
              <w:spacing w:before="0" w:after="0" w:line="276" w:lineRule="auto"/>
              <w:jc w:val="center"/>
              <w:rPr>
                <w:sz w:val="20"/>
              </w:rPr>
            </w:pPr>
            <w:r w:rsidRPr="001A4780">
              <w:rPr>
                <w:sz w:val="20"/>
              </w:rPr>
              <w:t>T(1-30)</w:t>
            </w:r>
          </w:p>
        </w:tc>
        <w:tc>
          <w:tcPr>
            <w:tcW w:w="1417" w:type="pct"/>
            <w:shd w:val="clear" w:color="auto" w:fill="auto"/>
            <w:hideMark/>
          </w:tcPr>
          <w:p w14:paraId="03DAA7E5" w14:textId="77777777" w:rsidR="00EB3549" w:rsidRPr="001A4780" w:rsidRDefault="00EB3549" w:rsidP="003F07D0">
            <w:pPr>
              <w:spacing w:before="0" w:after="0" w:line="276" w:lineRule="auto"/>
              <w:rPr>
                <w:sz w:val="20"/>
              </w:rPr>
            </w:pPr>
            <w:r w:rsidRPr="001A4780">
              <w:rPr>
                <w:sz w:val="20"/>
              </w:rPr>
              <w:t>Номер лицевого счёта внесения платы</w:t>
            </w:r>
          </w:p>
        </w:tc>
        <w:tc>
          <w:tcPr>
            <w:tcW w:w="1341" w:type="pct"/>
            <w:gridSpan w:val="2"/>
            <w:shd w:val="clear" w:color="auto" w:fill="auto"/>
            <w:hideMark/>
          </w:tcPr>
          <w:p w14:paraId="7667A579" w14:textId="77777777" w:rsidR="00EB3549" w:rsidRPr="001A4780" w:rsidRDefault="00EB3549" w:rsidP="003F07D0">
            <w:pPr>
              <w:spacing w:before="0" w:after="0" w:line="276" w:lineRule="auto"/>
              <w:rPr>
                <w:sz w:val="20"/>
              </w:rPr>
            </w:pPr>
            <w:r>
              <w:rPr>
                <w:sz w:val="20"/>
              </w:rPr>
              <w:t xml:space="preserve"> </w:t>
            </w:r>
          </w:p>
        </w:tc>
      </w:tr>
      <w:tr w:rsidR="00EB3549" w:rsidRPr="001A4780" w14:paraId="272C15E0" w14:textId="77777777" w:rsidTr="008B066A">
        <w:tc>
          <w:tcPr>
            <w:tcW w:w="756" w:type="pct"/>
            <w:shd w:val="clear" w:color="auto" w:fill="auto"/>
            <w:hideMark/>
          </w:tcPr>
          <w:p w14:paraId="2C1B7828" w14:textId="77777777" w:rsidR="00EB3549" w:rsidRPr="001A4780" w:rsidRDefault="00EB3549" w:rsidP="003F07D0">
            <w:pPr>
              <w:spacing w:before="0" w:after="0" w:line="276" w:lineRule="auto"/>
              <w:rPr>
                <w:sz w:val="20"/>
              </w:rPr>
            </w:pPr>
            <w:r w:rsidRPr="001A4780">
              <w:rPr>
                <w:sz w:val="20"/>
              </w:rPr>
              <w:t> </w:t>
            </w:r>
          </w:p>
        </w:tc>
        <w:tc>
          <w:tcPr>
            <w:tcW w:w="761" w:type="pct"/>
            <w:gridSpan w:val="2"/>
            <w:shd w:val="clear" w:color="auto" w:fill="auto"/>
            <w:hideMark/>
          </w:tcPr>
          <w:p w14:paraId="34DD661B" w14:textId="77777777" w:rsidR="00EB3549" w:rsidRPr="001A4780" w:rsidRDefault="00EB3549" w:rsidP="003F07D0">
            <w:pPr>
              <w:spacing w:before="0" w:after="0" w:line="276" w:lineRule="auto"/>
              <w:rPr>
                <w:sz w:val="20"/>
              </w:rPr>
            </w:pPr>
            <w:r w:rsidRPr="001A4780">
              <w:rPr>
                <w:sz w:val="20"/>
              </w:rPr>
              <w:t xml:space="preserve">bik </w:t>
            </w:r>
          </w:p>
        </w:tc>
        <w:tc>
          <w:tcPr>
            <w:tcW w:w="207" w:type="pct"/>
            <w:shd w:val="clear" w:color="auto" w:fill="auto"/>
            <w:hideMark/>
          </w:tcPr>
          <w:p w14:paraId="2CA2FB67" w14:textId="77777777" w:rsidR="00EB3549" w:rsidRPr="001A4780" w:rsidRDefault="00EB3549" w:rsidP="003F07D0">
            <w:pPr>
              <w:spacing w:before="0" w:after="0" w:line="276" w:lineRule="auto"/>
              <w:jc w:val="center"/>
              <w:rPr>
                <w:sz w:val="20"/>
              </w:rPr>
            </w:pPr>
            <w:r w:rsidRPr="001A4780">
              <w:rPr>
                <w:sz w:val="20"/>
              </w:rPr>
              <w:t>O</w:t>
            </w:r>
          </w:p>
        </w:tc>
        <w:tc>
          <w:tcPr>
            <w:tcW w:w="518" w:type="pct"/>
            <w:gridSpan w:val="2"/>
            <w:shd w:val="clear" w:color="auto" w:fill="auto"/>
            <w:hideMark/>
          </w:tcPr>
          <w:p w14:paraId="03937B98" w14:textId="77777777" w:rsidR="00EB3549" w:rsidRPr="001A4780" w:rsidRDefault="00EB3549" w:rsidP="003F07D0">
            <w:pPr>
              <w:spacing w:before="0" w:after="0" w:line="276" w:lineRule="auto"/>
              <w:jc w:val="center"/>
              <w:rPr>
                <w:sz w:val="20"/>
              </w:rPr>
            </w:pPr>
            <w:r w:rsidRPr="001A4780">
              <w:rPr>
                <w:sz w:val="20"/>
              </w:rPr>
              <w:t>T</w:t>
            </w:r>
          </w:p>
        </w:tc>
        <w:tc>
          <w:tcPr>
            <w:tcW w:w="1417" w:type="pct"/>
            <w:shd w:val="clear" w:color="auto" w:fill="auto"/>
            <w:hideMark/>
          </w:tcPr>
          <w:p w14:paraId="4BF937E5" w14:textId="77777777" w:rsidR="00EB3549" w:rsidRPr="001A4780" w:rsidRDefault="00EB3549" w:rsidP="003F07D0">
            <w:pPr>
              <w:spacing w:before="0" w:after="0" w:line="276" w:lineRule="auto"/>
              <w:rPr>
                <w:sz w:val="20"/>
              </w:rPr>
            </w:pPr>
            <w:r w:rsidRPr="001A4780">
              <w:rPr>
                <w:sz w:val="20"/>
              </w:rPr>
              <w:t>БИК</w:t>
            </w:r>
          </w:p>
        </w:tc>
        <w:tc>
          <w:tcPr>
            <w:tcW w:w="1341" w:type="pct"/>
            <w:gridSpan w:val="2"/>
            <w:shd w:val="clear" w:color="auto" w:fill="auto"/>
            <w:hideMark/>
          </w:tcPr>
          <w:p w14:paraId="32E21AD4" w14:textId="77777777" w:rsidR="00EB3549" w:rsidRPr="001A4780" w:rsidRDefault="00EB3549" w:rsidP="003F07D0">
            <w:pPr>
              <w:spacing w:before="0" w:after="0" w:line="276" w:lineRule="auto"/>
              <w:rPr>
                <w:sz w:val="20"/>
              </w:rPr>
            </w:pPr>
            <w:r w:rsidRPr="001A4780">
              <w:rPr>
                <w:sz w:val="20"/>
              </w:rPr>
              <w:t>Шаблон значения: \d{9}</w:t>
            </w:r>
            <w:r>
              <w:rPr>
                <w:sz w:val="20"/>
              </w:rPr>
              <w:t xml:space="preserve"> </w:t>
            </w:r>
          </w:p>
        </w:tc>
      </w:tr>
      <w:tr w:rsidR="00A83DCF" w:rsidRPr="001A4780" w14:paraId="006D5900" w14:textId="77777777" w:rsidTr="00A83DCF">
        <w:tc>
          <w:tcPr>
            <w:tcW w:w="756" w:type="pct"/>
            <w:shd w:val="clear" w:color="auto" w:fill="auto"/>
          </w:tcPr>
          <w:p w14:paraId="61500A90" w14:textId="77777777" w:rsidR="00A83DCF" w:rsidRPr="001A4780" w:rsidRDefault="00A83DCF" w:rsidP="003F07D0">
            <w:pPr>
              <w:spacing w:before="0" w:after="0" w:line="276" w:lineRule="auto"/>
              <w:rPr>
                <w:sz w:val="20"/>
              </w:rPr>
            </w:pPr>
          </w:p>
        </w:tc>
        <w:tc>
          <w:tcPr>
            <w:tcW w:w="761" w:type="pct"/>
            <w:gridSpan w:val="2"/>
            <w:shd w:val="clear" w:color="auto" w:fill="auto"/>
          </w:tcPr>
          <w:p w14:paraId="56B22E7F" w14:textId="77777777" w:rsidR="00A83DCF" w:rsidRPr="001A4780" w:rsidRDefault="00A83DCF" w:rsidP="003F07D0">
            <w:pPr>
              <w:spacing w:before="0" w:after="0" w:line="276" w:lineRule="auto"/>
              <w:rPr>
                <w:sz w:val="20"/>
              </w:rPr>
            </w:pPr>
            <w:r w:rsidRPr="00A83DCF">
              <w:rPr>
                <w:sz w:val="20"/>
              </w:rPr>
              <w:t>creditOrgName</w:t>
            </w:r>
          </w:p>
        </w:tc>
        <w:tc>
          <w:tcPr>
            <w:tcW w:w="207" w:type="pct"/>
            <w:shd w:val="clear" w:color="auto" w:fill="auto"/>
          </w:tcPr>
          <w:p w14:paraId="0CAEA577" w14:textId="77777777" w:rsidR="00A83DCF" w:rsidRPr="001A4780" w:rsidRDefault="00A83DCF" w:rsidP="003F07D0">
            <w:pPr>
              <w:spacing w:before="0" w:after="0" w:line="276" w:lineRule="auto"/>
              <w:jc w:val="center"/>
              <w:rPr>
                <w:sz w:val="20"/>
              </w:rPr>
            </w:pPr>
            <w:r>
              <w:rPr>
                <w:sz w:val="20"/>
              </w:rPr>
              <w:t>Н</w:t>
            </w:r>
          </w:p>
        </w:tc>
        <w:tc>
          <w:tcPr>
            <w:tcW w:w="518" w:type="pct"/>
            <w:gridSpan w:val="2"/>
            <w:shd w:val="clear" w:color="auto" w:fill="auto"/>
          </w:tcPr>
          <w:p w14:paraId="230E8C37" w14:textId="77777777" w:rsidR="00A83DCF" w:rsidRPr="001A4780" w:rsidRDefault="00A83DCF" w:rsidP="003F07D0">
            <w:pPr>
              <w:spacing w:before="0" w:after="0" w:line="276" w:lineRule="auto"/>
              <w:jc w:val="center"/>
              <w:rPr>
                <w:sz w:val="20"/>
              </w:rPr>
            </w:pPr>
            <w:r>
              <w:rPr>
                <w:sz w:val="20"/>
              </w:rPr>
              <w:t>Т</w:t>
            </w:r>
            <w:r>
              <w:rPr>
                <w:sz w:val="20"/>
                <w:lang w:val="en-US"/>
              </w:rPr>
              <w:t>(1-2000)</w:t>
            </w:r>
          </w:p>
        </w:tc>
        <w:tc>
          <w:tcPr>
            <w:tcW w:w="1417" w:type="pct"/>
            <w:shd w:val="clear" w:color="auto" w:fill="auto"/>
          </w:tcPr>
          <w:p w14:paraId="0025E67D" w14:textId="77777777" w:rsidR="00A83DCF" w:rsidRPr="001A4780" w:rsidRDefault="00A83DCF" w:rsidP="003F07D0">
            <w:pPr>
              <w:spacing w:before="0" w:after="0" w:line="276" w:lineRule="auto"/>
              <w:rPr>
                <w:sz w:val="20"/>
              </w:rPr>
            </w:pPr>
            <w:r w:rsidRPr="00A83DCF">
              <w:rPr>
                <w:sz w:val="20"/>
              </w:rPr>
              <w:t>Наименование кредитной организации</w:t>
            </w:r>
          </w:p>
        </w:tc>
        <w:tc>
          <w:tcPr>
            <w:tcW w:w="1341" w:type="pct"/>
            <w:gridSpan w:val="2"/>
            <w:shd w:val="clear" w:color="auto" w:fill="auto"/>
            <w:vAlign w:val="center"/>
          </w:tcPr>
          <w:p w14:paraId="4907E7FB" w14:textId="77777777" w:rsidR="00A83DCF" w:rsidRPr="00A83DCF" w:rsidRDefault="00A83DCF" w:rsidP="003F07D0">
            <w:pPr>
              <w:spacing w:before="0" w:after="0" w:line="276" w:lineRule="auto"/>
              <w:rPr>
                <w:sz w:val="20"/>
              </w:rPr>
            </w:pPr>
            <w:r w:rsidRPr="00A83DCF">
              <w:rPr>
                <w:sz w:val="20"/>
              </w:rPr>
              <w:t>Игнорируется при приеме.</w:t>
            </w:r>
          </w:p>
          <w:p w14:paraId="4F5B6638" w14:textId="77777777" w:rsidR="00A83DCF" w:rsidRPr="001A4780" w:rsidRDefault="00A83DCF" w:rsidP="003F07D0">
            <w:pPr>
              <w:spacing w:before="0" w:after="0" w:line="276" w:lineRule="auto"/>
              <w:rPr>
                <w:sz w:val="20"/>
              </w:rPr>
            </w:pPr>
            <w:r w:rsidRPr="00A83DCF">
              <w:rPr>
                <w:sz w:val="20"/>
              </w:rPr>
              <w:t>Заполняется при передаче из информации о счете организации, указанной в ЕИС</w:t>
            </w:r>
          </w:p>
        </w:tc>
      </w:tr>
      <w:tr w:rsidR="00A83DCF" w:rsidRPr="001A4780" w14:paraId="6BFDD4BE" w14:textId="77777777" w:rsidTr="00A83DCF">
        <w:tc>
          <w:tcPr>
            <w:tcW w:w="756" w:type="pct"/>
            <w:shd w:val="clear" w:color="auto" w:fill="auto"/>
          </w:tcPr>
          <w:p w14:paraId="7DFC02A1" w14:textId="77777777" w:rsidR="00A83DCF" w:rsidRPr="001A4780" w:rsidRDefault="00A83DCF" w:rsidP="003F07D0">
            <w:pPr>
              <w:spacing w:before="0" w:after="0" w:line="276" w:lineRule="auto"/>
              <w:rPr>
                <w:sz w:val="20"/>
              </w:rPr>
            </w:pPr>
          </w:p>
        </w:tc>
        <w:tc>
          <w:tcPr>
            <w:tcW w:w="761" w:type="pct"/>
            <w:gridSpan w:val="2"/>
            <w:shd w:val="clear" w:color="auto" w:fill="auto"/>
          </w:tcPr>
          <w:p w14:paraId="47FDCC15" w14:textId="77777777" w:rsidR="00A83DCF" w:rsidRPr="001A4780" w:rsidRDefault="00A83DCF" w:rsidP="003F07D0">
            <w:pPr>
              <w:spacing w:before="0" w:after="0" w:line="276" w:lineRule="auto"/>
              <w:rPr>
                <w:sz w:val="20"/>
              </w:rPr>
            </w:pPr>
            <w:r w:rsidRPr="00A83DCF">
              <w:rPr>
                <w:sz w:val="20"/>
              </w:rPr>
              <w:t>corrAccountNumber</w:t>
            </w:r>
          </w:p>
        </w:tc>
        <w:tc>
          <w:tcPr>
            <w:tcW w:w="207" w:type="pct"/>
            <w:shd w:val="clear" w:color="auto" w:fill="auto"/>
          </w:tcPr>
          <w:p w14:paraId="6E8B0EBA" w14:textId="77777777" w:rsidR="00A83DCF" w:rsidRPr="001A4780" w:rsidRDefault="00A83DCF" w:rsidP="003F07D0">
            <w:pPr>
              <w:spacing w:before="0" w:after="0" w:line="276" w:lineRule="auto"/>
              <w:jc w:val="center"/>
              <w:rPr>
                <w:sz w:val="20"/>
              </w:rPr>
            </w:pPr>
            <w:r>
              <w:rPr>
                <w:sz w:val="20"/>
              </w:rPr>
              <w:t>Н</w:t>
            </w:r>
          </w:p>
        </w:tc>
        <w:tc>
          <w:tcPr>
            <w:tcW w:w="518" w:type="pct"/>
            <w:gridSpan w:val="2"/>
            <w:shd w:val="clear" w:color="auto" w:fill="auto"/>
          </w:tcPr>
          <w:p w14:paraId="67C0F240" w14:textId="77777777" w:rsidR="00A83DCF" w:rsidRPr="001A4780" w:rsidRDefault="00A83DCF" w:rsidP="003F07D0">
            <w:pPr>
              <w:spacing w:before="0" w:after="0" w:line="276" w:lineRule="auto"/>
              <w:jc w:val="center"/>
              <w:rPr>
                <w:sz w:val="20"/>
              </w:rPr>
            </w:pPr>
            <w:r>
              <w:rPr>
                <w:sz w:val="20"/>
              </w:rPr>
              <w:t>Т</w:t>
            </w:r>
            <w:r>
              <w:rPr>
                <w:sz w:val="20"/>
                <w:lang w:val="en-US"/>
              </w:rPr>
              <w:t>(1-20)</w:t>
            </w:r>
          </w:p>
        </w:tc>
        <w:tc>
          <w:tcPr>
            <w:tcW w:w="1417" w:type="pct"/>
            <w:shd w:val="clear" w:color="auto" w:fill="auto"/>
          </w:tcPr>
          <w:p w14:paraId="701A64AD" w14:textId="77777777" w:rsidR="00A83DCF" w:rsidRPr="001A4780" w:rsidRDefault="00A83DCF" w:rsidP="003F07D0">
            <w:pPr>
              <w:spacing w:before="0" w:after="0" w:line="276" w:lineRule="auto"/>
              <w:rPr>
                <w:sz w:val="20"/>
              </w:rPr>
            </w:pPr>
            <w:r w:rsidRPr="00A83DCF">
              <w:rPr>
                <w:sz w:val="20"/>
              </w:rPr>
              <w:t>Номер корреспондентского счета</w:t>
            </w:r>
          </w:p>
        </w:tc>
        <w:tc>
          <w:tcPr>
            <w:tcW w:w="1341" w:type="pct"/>
            <w:gridSpan w:val="2"/>
            <w:shd w:val="clear" w:color="auto" w:fill="auto"/>
            <w:vAlign w:val="center"/>
          </w:tcPr>
          <w:p w14:paraId="3F954279" w14:textId="77777777" w:rsidR="00A83DCF" w:rsidRPr="00A83DCF" w:rsidRDefault="00A83DCF" w:rsidP="003F07D0">
            <w:pPr>
              <w:spacing w:before="0" w:after="0" w:line="276" w:lineRule="auto"/>
              <w:rPr>
                <w:sz w:val="20"/>
              </w:rPr>
            </w:pPr>
            <w:r w:rsidRPr="00A83DCF">
              <w:rPr>
                <w:sz w:val="20"/>
              </w:rPr>
              <w:t>Игнорируется при приеме.</w:t>
            </w:r>
          </w:p>
          <w:p w14:paraId="5C23FF16" w14:textId="77777777" w:rsidR="00A83DCF" w:rsidRPr="001A4780" w:rsidRDefault="00A83DCF" w:rsidP="003F07D0">
            <w:pPr>
              <w:spacing w:before="0" w:after="0" w:line="276" w:lineRule="auto"/>
              <w:rPr>
                <w:sz w:val="20"/>
              </w:rPr>
            </w:pPr>
            <w:r w:rsidRPr="00A83DCF">
              <w:rPr>
                <w:sz w:val="20"/>
              </w:rPr>
              <w:t xml:space="preserve">Заполняется при передаче из информации о счете </w:t>
            </w:r>
            <w:r w:rsidRPr="00A83DCF">
              <w:rPr>
                <w:sz w:val="20"/>
              </w:rPr>
              <w:lastRenderedPageBreak/>
              <w:t>организации, указанной в ЕИС</w:t>
            </w:r>
          </w:p>
        </w:tc>
      </w:tr>
      <w:tr w:rsidR="00EB3549" w:rsidRPr="001A4780" w14:paraId="7B0341CD" w14:textId="77777777" w:rsidTr="00490DAA">
        <w:tc>
          <w:tcPr>
            <w:tcW w:w="5000" w:type="pct"/>
            <w:gridSpan w:val="9"/>
            <w:shd w:val="clear" w:color="auto" w:fill="auto"/>
            <w:hideMark/>
          </w:tcPr>
          <w:p w14:paraId="03D7707E" w14:textId="77777777" w:rsidR="00EB3549" w:rsidRPr="001A4780" w:rsidRDefault="00EB3549" w:rsidP="003F07D0">
            <w:pPr>
              <w:spacing w:before="0" w:after="0" w:line="276" w:lineRule="auto"/>
              <w:jc w:val="center"/>
              <w:rPr>
                <w:sz w:val="20"/>
              </w:rPr>
            </w:pPr>
            <w:r w:rsidRPr="00B421CF">
              <w:rPr>
                <w:b/>
                <w:sz w:val="20"/>
              </w:rPr>
              <w:lastRenderedPageBreak/>
              <w:t>Объекты закупки</w:t>
            </w:r>
          </w:p>
        </w:tc>
      </w:tr>
      <w:tr w:rsidR="00EB3549" w:rsidRPr="001A4780" w14:paraId="5D60E96A" w14:textId="77777777" w:rsidTr="008B066A">
        <w:tc>
          <w:tcPr>
            <w:tcW w:w="756" w:type="pct"/>
            <w:shd w:val="clear" w:color="auto" w:fill="auto"/>
            <w:hideMark/>
          </w:tcPr>
          <w:p w14:paraId="47003FDF" w14:textId="77777777" w:rsidR="00EB3549" w:rsidRPr="00B421CF" w:rsidRDefault="00EB3549" w:rsidP="003F07D0">
            <w:pPr>
              <w:spacing w:before="0" w:after="0" w:line="276" w:lineRule="auto"/>
              <w:rPr>
                <w:b/>
                <w:sz w:val="20"/>
              </w:rPr>
            </w:pPr>
            <w:r w:rsidRPr="00B421CF">
              <w:rPr>
                <w:b/>
                <w:sz w:val="20"/>
              </w:rPr>
              <w:t>purchaseObjects</w:t>
            </w:r>
          </w:p>
        </w:tc>
        <w:tc>
          <w:tcPr>
            <w:tcW w:w="761" w:type="pct"/>
            <w:gridSpan w:val="2"/>
            <w:shd w:val="clear" w:color="auto" w:fill="auto"/>
            <w:hideMark/>
          </w:tcPr>
          <w:p w14:paraId="6F9F2527" w14:textId="77777777" w:rsidR="00EB3549" w:rsidRPr="001A4780" w:rsidRDefault="00EB3549" w:rsidP="003F07D0">
            <w:pPr>
              <w:spacing w:before="0" w:after="0" w:line="276" w:lineRule="auto"/>
              <w:rPr>
                <w:sz w:val="20"/>
              </w:rPr>
            </w:pPr>
          </w:p>
        </w:tc>
        <w:tc>
          <w:tcPr>
            <w:tcW w:w="207" w:type="pct"/>
            <w:shd w:val="clear" w:color="auto" w:fill="auto"/>
            <w:hideMark/>
          </w:tcPr>
          <w:p w14:paraId="47612C86" w14:textId="77777777" w:rsidR="00EB3549" w:rsidRPr="001A4780" w:rsidRDefault="00EB3549" w:rsidP="003F07D0">
            <w:pPr>
              <w:spacing w:before="0" w:after="0" w:line="276" w:lineRule="auto"/>
              <w:jc w:val="center"/>
              <w:rPr>
                <w:sz w:val="20"/>
              </w:rPr>
            </w:pPr>
          </w:p>
        </w:tc>
        <w:tc>
          <w:tcPr>
            <w:tcW w:w="518" w:type="pct"/>
            <w:gridSpan w:val="2"/>
            <w:shd w:val="clear" w:color="auto" w:fill="auto"/>
            <w:hideMark/>
          </w:tcPr>
          <w:p w14:paraId="75F5E51F" w14:textId="77777777" w:rsidR="00EB3549" w:rsidRPr="001A4780" w:rsidRDefault="00EB3549" w:rsidP="003F07D0">
            <w:pPr>
              <w:spacing w:before="0" w:after="0" w:line="276" w:lineRule="auto"/>
              <w:jc w:val="center"/>
              <w:rPr>
                <w:sz w:val="20"/>
              </w:rPr>
            </w:pPr>
          </w:p>
        </w:tc>
        <w:tc>
          <w:tcPr>
            <w:tcW w:w="1417" w:type="pct"/>
            <w:shd w:val="clear" w:color="auto" w:fill="auto"/>
            <w:hideMark/>
          </w:tcPr>
          <w:p w14:paraId="7563CB4C" w14:textId="77777777" w:rsidR="00EB3549" w:rsidRPr="001A4780" w:rsidRDefault="00EB3549" w:rsidP="003F07D0">
            <w:pPr>
              <w:spacing w:before="0" w:after="0" w:line="276" w:lineRule="auto"/>
              <w:rPr>
                <w:sz w:val="20"/>
              </w:rPr>
            </w:pPr>
          </w:p>
        </w:tc>
        <w:tc>
          <w:tcPr>
            <w:tcW w:w="1341" w:type="pct"/>
            <w:gridSpan w:val="2"/>
            <w:shd w:val="clear" w:color="auto" w:fill="auto"/>
            <w:hideMark/>
          </w:tcPr>
          <w:p w14:paraId="107B1853" w14:textId="77777777" w:rsidR="00EB3549" w:rsidRPr="00B421CF" w:rsidRDefault="00EB3549" w:rsidP="003F07D0">
            <w:pPr>
              <w:spacing w:before="0" w:after="0" w:line="276" w:lineRule="auto"/>
              <w:rPr>
                <w:sz w:val="20"/>
              </w:rPr>
            </w:pPr>
          </w:p>
        </w:tc>
      </w:tr>
      <w:tr w:rsidR="00EB3549" w:rsidRPr="001A4780" w14:paraId="7372EA34" w14:textId="77777777" w:rsidTr="008B066A">
        <w:trPr>
          <w:trHeight w:val="285"/>
        </w:trPr>
        <w:tc>
          <w:tcPr>
            <w:tcW w:w="756" w:type="pct"/>
            <w:shd w:val="clear" w:color="auto" w:fill="auto"/>
            <w:hideMark/>
          </w:tcPr>
          <w:p w14:paraId="69E7695D" w14:textId="77777777" w:rsidR="00EB3549" w:rsidRPr="001A4780" w:rsidRDefault="00EB3549" w:rsidP="003F07D0">
            <w:pPr>
              <w:spacing w:before="0" w:after="0" w:line="276" w:lineRule="auto"/>
              <w:rPr>
                <w:sz w:val="20"/>
              </w:rPr>
            </w:pPr>
          </w:p>
        </w:tc>
        <w:tc>
          <w:tcPr>
            <w:tcW w:w="761" w:type="pct"/>
            <w:gridSpan w:val="2"/>
            <w:shd w:val="clear" w:color="auto" w:fill="auto"/>
            <w:hideMark/>
          </w:tcPr>
          <w:p w14:paraId="6DC1F72A" w14:textId="77777777" w:rsidR="00EB3549" w:rsidRPr="00DE12BE" w:rsidRDefault="00EB3549" w:rsidP="003F07D0">
            <w:pPr>
              <w:spacing w:before="0" w:after="0" w:line="276" w:lineRule="auto"/>
              <w:rPr>
                <w:sz w:val="20"/>
                <w:lang w:val="en-US"/>
              </w:rPr>
            </w:pPr>
            <w:r>
              <w:rPr>
                <w:sz w:val="20"/>
                <w:lang w:val="en-US"/>
              </w:rPr>
              <w:t>purchaseObject</w:t>
            </w:r>
          </w:p>
        </w:tc>
        <w:tc>
          <w:tcPr>
            <w:tcW w:w="207" w:type="pct"/>
            <w:shd w:val="clear" w:color="auto" w:fill="auto"/>
            <w:hideMark/>
          </w:tcPr>
          <w:p w14:paraId="4533F30E" w14:textId="77777777" w:rsidR="00EB3549" w:rsidRPr="001A4780" w:rsidRDefault="00EB3549" w:rsidP="003F07D0">
            <w:pPr>
              <w:spacing w:before="0" w:after="0" w:line="276" w:lineRule="auto"/>
              <w:jc w:val="center"/>
              <w:rPr>
                <w:sz w:val="20"/>
              </w:rPr>
            </w:pPr>
            <w:r>
              <w:rPr>
                <w:sz w:val="20"/>
              </w:rPr>
              <w:t>О</w:t>
            </w:r>
          </w:p>
        </w:tc>
        <w:tc>
          <w:tcPr>
            <w:tcW w:w="518" w:type="pct"/>
            <w:gridSpan w:val="2"/>
            <w:shd w:val="clear" w:color="auto" w:fill="auto"/>
            <w:hideMark/>
          </w:tcPr>
          <w:p w14:paraId="75003008" w14:textId="77777777" w:rsidR="00EB3549" w:rsidRPr="0017748A" w:rsidRDefault="00EB3549" w:rsidP="003F07D0">
            <w:pPr>
              <w:spacing w:before="0" w:after="0" w:line="276" w:lineRule="auto"/>
              <w:jc w:val="center"/>
              <w:rPr>
                <w:sz w:val="20"/>
                <w:lang w:val="en-US"/>
              </w:rPr>
            </w:pPr>
            <w:r>
              <w:rPr>
                <w:sz w:val="20"/>
                <w:lang w:val="en-US"/>
              </w:rPr>
              <w:t>S</w:t>
            </w:r>
          </w:p>
        </w:tc>
        <w:tc>
          <w:tcPr>
            <w:tcW w:w="1417" w:type="pct"/>
            <w:shd w:val="clear" w:color="auto" w:fill="auto"/>
            <w:hideMark/>
          </w:tcPr>
          <w:p w14:paraId="233F9BD8" w14:textId="77777777" w:rsidR="00EB3549" w:rsidRPr="001A4780" w:rsidRDefault="00EB3549" w:rsidP="003F07D0">
            <w:pPr>
              <w:spacing w:before="0" w:after="0" w:line="276" w:lineRule="auto"/>
              <w:rPr>
                <w:sz w:val="20"/>
              </w:rPr>
            </w:pPr>
            <w:r>
              <w:rPr>
                <w:sz w:val="20"/>
              </w:rPr>
              <w:t>Объект закупки</w:t>
            </w:r>
          </w:p>
        </w:tc>
        <w:tc>
          <w:tcPr>
            <w:tcW w:w="1341" w:type="pct"/>
            <w:gridSpan w:val="2"/>
            <w:shd w:val="clear" w:color="auto" w:fill="auto"/>
            <w:hideMark/>
          </w:tcPr>
          <w:p w14:paraId="5A4A6789" w14:textId="77777777" w:rsidR="00EB3549" w:rsidRPr="001A4780" w:rsidRDefault="00EB3549" w:rsidP="003F07D0">
            <w:pPr>
              <w:spacing w:before="0" w:after="0" w:line="276" w:lineRule="auto"/>
              <w:rPr>
                <w:sz w:val="20"/>
              </w:rPr>
            </w:pPr>
            <w:r>
              <w:rPr>
                <w:sz w:val="20"/>
                <w:lang w:val="en-US"/>
              </w:rPr>
              <w:t>Множественный элемент</w:t>
            </w:r>
          </w:p>
        </w:tc>
      </w:tr>
      <w:tr w:rsidR="0080134B" w:rsidRPr="001A4780" w14:paraId="23152DD0" w14:textId="77777777" w:rsidTr="008B066A">
        <w:tc>
          <w:tcPr>
            <w:tcW w:w="756" w:type="pct"/>
            <w:shd w:val="clear" w:color="auto" w:fill="auto"/>
            <w:hideMark/>
          </w:tcPr>
          <w:p w14:paraId="1A8FBB43" w14:textId="77777777" w:rsidR="0080134B" w:rsidRPr="001A4780" w:rsidRDefault="0080134B" w:rsidP="003F07D0">
            <w:pPr>
              <w:spacing w:before="0" w:after="0" w:line="276" w:lineRule="auto"/>
              <w:rPr>
                <w:sz w:val="20"/>
              </w:rPr>
            </w:pPr>
          </w:p>
        </w:tc>
        <w:tc>
          <w:tcPr>
            <w:tcW w:w="761" w:type="pct"/>
            <w:gridSpan w:val="2"/>
            <w:shd w:val="clear" w:color="auto" w:fill="auto"/>
            <w:hideMark/>
          </w:tcPr>
          <w:p w14:paraId="170FC23F" w14:textId="77777777" w:rsidR="0080134B" w:rsidRPr="00DE12BE" w:rsidRDefault="0080134B" w:rsidP="003F07D0">
            <w:pPr>
              <w:spacing w:before="0" w:after="0" w:line="276" w:lineRule="auto"/>
              <w:rPr>
                <w:sz w:val="20"/>
                <w:lang w:val="en-US"/>
              </w:rPr>
            </w:pPr>
            <w:r>
              <w:rPr>
                <w:sz w:val="20"/>
                <w:lang w:val="en-US"/>
              </w:rPr>
              <w:t>totalSum</w:t>
            </w:r>
          </w:p>
        </w:tc>
        <w:tc>
          <w:tcPr>
            <w:tcW w:w="207" w:type="pct"/>
            <w:shd w:val="clear" w:color="auto" w:fill="auto"/>
            <w:hideMark/>
          </w:tcPr>
          <w:p w14:paraId="529BBA9C" w14:textId="77777777" w:rsidR="0080134B" w:rsidRPr="00DE12BE" w:rsidRDefault="0080134B" w:rsidP="003F07D0">
            <w:pPr>
              <w:spacing w:before="0" w:after="0" w:line="276" w:lineRule="auto"/>
              <w:jc w:val="center"/>
              <w:rPr>
                <w:sz w:val="20"/>
              </w:rPr>
            </w:pPr>
            <w:r>
              <w:rPr>
                <w:sz w:val="20"/>
              </w:rPr>
              <w:t>Н</w:t>
            </w:r>
          </w:p>
        </w:tc>
        <w:tc>
          <w:tcPr>
            <w:tcW w:w="518" w:type="pct"/>
            <w:gridSpan w:val="2"/>
            <w:shd w:val="clear" w:color="auto" w:fill="auto"/>
            <w:hideMark/>
          </w:tcPr>
          <w:p w14:paraId="3B52D6B4" w14:textId="77777777" w:rsidR="0080134B" w:rsidRPr="0017748A" w:rsidRDefault="0080134B" w:rsidP="003F07D0">
            <w:pPr>
              <w:spacing w:before="0" w:after="0" w:line="276" w:lineRule="auto"/>
              <w:jc w:val="center"/>
              <w:rPr>
                <w:sz w:val="20"/>
                <w:lang w:val="en-US"/>
              </w:rPr>
            </w:pPr>
            <w:r>
              <w:rPr>
                <w:sz w:val="20"/>
                <w:lang w:val="en-US"/>
              </w:rPr>
              <w:t>T(1-21)</w:t>
            </w:r>
          </w:p>
        </w:tc>
        <w:tc>
          <w:tcPr>
            <w:tcW w:w="1417" w:type="pct"/>
            <w:shd w:val="clear" w:color="auto" w:fill="auto"/>
            <w:hideMark/>
          </w:tcPr>
          <w:p w14:paraId="74037DAC" w14:textId="77777777" w:rsidR="0080134B" w:rsidRPr="001A4780" w:rsidRDefault="0080134B" w:rsidP="003F07D0">
            <w:pPr>
              <w:spacing w:before="0" w:after="0" w:line="276" w:lineRule="auto"/>
              <w:rPr>
                <w:sz w:val="20"/>
              </w:rPr>
            </w:pPr>
            <w:r w:rsidRPr="0080134B">
              <w:rPr>
                <w:sz w:val="20"/>
              </w:rPr>
              <w:t>Общая сумма позиций/Начальная сумма цен единиц товара, работы, услуги</w:t>
            </w:r>
          </w:p>
        </w:tc>
        <w:tc>
          <w:tcPr>
            <w:tcW w:w="1341" w:type="pct"/>
            <w:gridSpan w:val="2"/>
            <w:shd w:val="clear" w:color="auto" w:fill="auto"/>
            <w:hideMark/>
          </w:tcPr>
          <w:p w14:paraId="44F917DC" w14:textId="77777777" w:rsidR="0080134B" w:rsidRPr="001A4780" w:rsidRDefault="0080134B" w:rsidP="003F07D0">
            <w:pPr>
              <w:spacing w:before="0" w:after="0" w:line="276" w:lineRule="auto"/>
              <w:rPr>
                <w:sz w:val="20"/>
              </w:rPr>
            </w:pPr>
            <w:r>
              <w:rPr>
                <w:sz w:val="20"/>
              </w:rPr>
              <w:t xml:space="preserve">Шаблон значения: </w:t>
            </w:r>
            <w:r>
              <w:t xml:space="preserve"> </w:t>
            </w:r>
            <w:r w:rsidRPr="0021554A">
              <w:rPr>
                <w:sz w:val="20"/>
              </w:rPr>
              <w:t>(-)?\d+(\.\d{1,2})?</w:t>
            </w:r>
          </w:p>
        </w:tc>
      </w:tr>
      <w:tr w:rsidR="0080134B" w:rsidRPr="001A4780" w14:paraId="017952B3" w14:textId="77777777" w:rsidTr="008B066A">
        <w:tc>
          <w:tcPr>
            <w:tcW w:w="756" w:type="pct"/>
            <w:shd w:val="clear" w:color="auto" w:fill="auto"/>
          </w:tcPr>
          <w:p w14:paraId="7E8B44B3" w14:textId="77777777" w:rsidR="0080134B" w:rsidRPr="001A4780" w:rsidRDefault="0080134B" w:rsidP="003F07D0">
            <w:pPr>
              <w:spacing w:before="0" w:after="0" w:line="276" w:lineRule="auto"/>
              <w:rPr>
                <w:sz w:val="20"/>
              </w:rPr>
            </w:pPr>
          </w:p>
        </w:tc>
        <w:tc>
          <w:tcPr>
            <w:tcW w:w="761" w:type="pct"/>
            <w:gridSpan w:val="2"/>
            <w:shd w:val="clear" w:color="auto" w:fill="auto"/>
          </w:tcPr>
          <w:p w14:paraId="3FD77373" w14:textId="77777777" w:rsidR="0080134B" w:rsidRDefault="0080134B" w:rsidP="003F07D0">
            <w:pPr>
              <w:spacing w:before="0" w:after="0" w:line="276" w:lineRule="auto"/>
              <w:rPr>
                <w:sz w:val="20"/>
                <w:lang w:val="en-US"/>
              </w:rPr>
            </w:pPr>
            <w:r w:rsidRPr="00E57B3E">
              <w:rPr>
                <w:sz w:val="20"/>
                <w:lang w:val="en-US"/>
              </w:rPr>
              <w:t>totalSumCurrency</w:t>
            </w:r>
          </w:p>
        </w:tc>
        <w:tc>
          <w:tcPr>
            <w:tcW w:w="207" w:type="pct"/>
            <w:shd w:val="clear" w:color="auto" w:fill="auto"/>
          </w:tcPr>
          <w:p w14:paraId="4774D652" w14:textId="77777777" w:rsidR="0080134B" w:rsidRDefault="0080134B" w:rsidP="003F07D0">
            <w:pPr>
              <w:spacing w:before="0" w:after="0" w:line="276" w:lineRule="auto"/>
              <w:jc w:val="center"/>
              <w:rPr>
                <w:sz w:val="20"/>
              </w:rPr>
            </w:pPr>
            <w:r>
              <w:rPr>
                <w:sz w:val="20"/>
              </w:rPr>
              <w:t>Н</w:t>
            </w:r>
          </w:p>
        </w:tc>
        <w:tc>
          <w:tcPr>
            <w:tcW w:w="518" w:type="pct"/>
            <w:gridSpan w:val="2"/>
            <w:shd w:val="clear" w:color="auto" w:fill="auto"/>
          </w:tcPr>
          <w:p w14:paraId="684EF5EE" w14:textId="77777777" w:rsidR="0080134B" w:rsidRDefault="0080134B" w:rsidP="003F07D0">
            <w:pPr>
              <w:spacing w:before="0" w:after="0" w:line="276" w:lineRule="auto"/>
              <w:jc w:val="center"/>
              <w:rPr>
                <w:sz w:val="20"/>
                <w:lang w:val="en-US"/>
              </w:rPr>
            </w:pPr>
            <w:r>
              <w:rPr>
                <w:sz w:val="20"/>
                <w:lang w:val="en-US"/>
              </w:rPr>
              <w:t>T(1-21)</w:t>
            </w:r>
          </w:p>
        </w:tc>
        <w:tc>
          <w:tcPr>
            <w:tcW w:w="1417" w:type="pct"/>
            <w:shd w:val="clear" w:color="auto" w:fill="auto"/>
          </w:tcPr>
          <w:p w14:paraId="383DAC1D" w14:textId="77777777" w:rsidR="0080134B" w:rsidRDefault="0080134B" w:rsidP="003F07D0">
            <w:pPr>
              <w:spacing w:before="0" w:after="0" w:line="276" w:lineRule="auto"/>
              <w:rPr>
                <w:sz w:val="20"/>
              </w:rPr>
            </w:pPr>
            <w:r w:rsidRPr="0080134B">
              <w:rPr>
                <w:sz w:val="20"/>
              </w:rPr>
              <w:t>Общая сумма позиций/Начальная сумма цен единиц товара, работы, услуги в валюте контракта</w:t>
            </w:r>
          </w:p>
        </w:tc>
        <w:tc>
          <w:tcPr>
            <w:tcW w:w="1341" w:type="pct"/>
            <w:gridSpan w:val="2"/>
            <w:shd w:val="clear" w:color="auto" w:fill="auto"/>
          </w:tcPr>
          <w:p w14:paraId="3100A9A8" w14:textId="77777777" w:rsidR="0080134B" w:rsidRDefault="0080134B" w:rsidP="003F07D0">
            <w:pPr>
              <w:spacing w:before="0" w:after="0" w:line="276" w:lineRule="auto"/>
              <w:rPr>
                <w:sz w:val="20"/>
              </w:rPr>
            </w:pPr>
            <w:r>
              <w:rPr>
                <w:sz w:val="20"/>
              </w:rPr>
              <w:t xml:space="preserve">Шаблон значения: </w:t>
            </w:r>
            <w:r w:rsidRPr="00F849BD">
              <w:rPr>
                <w:sz w:val="20"/>
              </w:rPr>
              <w:t>(</w:t>
            </w:r>
            <w:r>
              <w:t xml:space="preserve"> </w:t>
            </w:r>
            <w:r w:rsidRPr="00A274D9">
              <w:rPr>
                <w:sz w:val="20"/>
              </w:rPr>
              <w:t>(-)?\d+(\.\d{1,2})?</w:t>
            </w:r>
          </w:p>
        </w:tc>
      </w:tr>
      <w:tr w:rsidR="00EB3549" w:rsidRPr="001A4780" w14:paraId="3CC3E6B4" w14:textId="77777777" w:rsidTr="00490DAA">
        <w:tc>
          <w:tcPr>
            <w:tcW w:w="5000" w:type="pct"/>
            <w:gridSpan w:val="9"/>
            <w:shd w:val="clear" w:color="auto" w:fill="auto"/>
            <w:hideMark/>
          </w:tcPr>
          <w:p w14:paraId="26664724" w14:textId="77777777" w:rsidR="00EB3549" w:rsidRPr="001A4780" w:rsidRDefault="00EB3549" w:rsidP="003F07D0">
            <w:pPr>
              <w:spacing w:before="0" w:after="0" w:line="276" w:lineRule="auto"/>
              <w:jc w:val="center"/>
              <w:rPr>
                <w:sz w:val="20"/>
              </w:rPr>
            </w:pPr>
            <w:r w:rsidRPr="00B421CF">
              <w:rPr>
                <w:b/>
                <w:sz w:val="20"/>
              </w:rPr>
              <w:t>Объект закупки</w:t>
            </w:r>
          </w:p>
        </w:tc>
      </w:tr>
      <w:tr w:rsidR="00EB3549" w:rsidRPr="001A4780" w14:paraId="478B1F15" w14:textId="77777777" w:rsidTr="008B066A">
        <w:tc>
          <w:tcPr>
            <w:tcW w:w="756" w:type="pct"/>
            <w:shd w:val="clear" w:color="auto" w:fill="auto"/>
            <w:hideMark/>
          </w:tcPr>
          <w:p w14:paraId="42765654" w14:textId="77777777" w:rsidR="00EB3549" w:rsidRPr="00B421CF" w:rsidRDefault="00EB3549" w:rsidP="003F07D0">
            <w:pPr>
              <w:spacing w:before="0" w:after="0" w:line="276" w:lineRule="auto"/>
              <w:rPr>
                <w:sz w:val="20"/>
                <w:lang w:val="en-US"/>
              </w:rPr>
            </w:pPr>
            <w:r w:rsidRPr="00B421CF">
              <w:rPr>
                <w:b/>
                <w:sz w:val="20"/>
              </w:rPr>
              <w:t>purchaseObject</w:t>
            </w:r>
          </w:p>
        </w:tc>
        <w:tc>
          <w:tcPr>
            <w:tcW w:w="761" w:type="pct"/>
            <w:gridSpan w:val="2"/>
            <w:shd w:val="clear" w:color="auto" w:fill="auto"/>
            <w:hideMark/>
          </w:tcPr>
          <w:p w14:paraId="50DAA8E2" w14:textId="77777777" w:rsidR="00EB3549" w:rsidRPr="001A4780" w:rsidRDefault="00EB3549" w:rsidP="003F07D0">
            <w:pPr>
              <w:spacing w:before="0" w:after="0" w:line="276" w:lineRule="auto"/>
              <w:rPr>
                <w:sz w:val="20"/>
              </w:rPr>
            </w:pPr>
          </w:p>
        </w:tc>
        <w:tc>
          <w:tcPr>
            <w:tcW w:w="207" w:type="pct"/>
            <w:shd w:val="clear" w:color="auto" w:fill="auto"/>
            <w:hideMark/>
          </w:tcPr>
          <w:p w14:paraId="6F8DD42B" w14:textId="77777777" w:rsidR="00EB3549" w:rsidRPr="006B4357" w:rsidRDefault="00EB3549"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2F116F4E" w14:textId="77777777" w:rsidR="00EB3549" w:rsidRPr="006B4357" w:rsidRDefault="00EB3549" w:rsidP="003F07D0">
            <w:pPr>
              <w:spacing w:before="0" w:after="0" w:line="276" w:lineRule="auto"/>
              <w:jc w:val="center"/>
              <w:rPr>
                <w:sz w:val="20"/>
                <w:lang w:val="en-US"/>
              </w:rPr>
            </w:pPr>
            <w:r>
              <w:rPr>
                <w:sz w:val="20"/>
                <w:lang w:val="en-US"/>
              </w:rPr>
              <w:t>S</w:t>
            </w:r>
          </w:p>
        </w:tc>
        <w:tc>
          <w:tcPr>
            <w:tcW w:w="1417" w:type="pct"/>
            <w:shd w:val="clear" w:color="auto" w:fill="auto"/>
            <w:hideMark/>
          </w:tcPr>
          <w:p w14:paraId="4AE7DC93" w14:textId="77777777" w:rsidR="00EB3549" w:rsidRPr="001A4780" w:rsidRDefault="00EB3549" w:rsidP="003F07D0">
            <w:pPr>
              <w:spacing w:before="0" w:after="0" w:line="276" w:lineRule="auto"/>
              <w:rPr>
                <w:sz w:val="20"/>
              </w:rPr>
            </w:pPr>
          </w:p>
        </w:tc>
        <w:tc>
          <w:tcPr>
            <w:tcW w:w="1341" w:type="pct"/>
            <w:gridSpan w:val="2"/>
            <w:shd w:val="clear" w:color="auto" w:fill="auto"/>
            <w:hideMark/>
          </w:tcPr>
          <w:p w14:paraId="3C05DA0E" w14:textId="77777777" w:rsidR="00EB3549" w:rsidRPr="001A4780" w:rsidRDefault="00EB3549" w:rsidP="003F07D0">
            <w:pPr>
              <w:spacing w:before="0" w:after="0" w:line="276" w:lineRule="auto"/>
              <w:rPr>
                <w:sz w:val="20"/>
              </w:rPr>
            </w:pPr>
          </w:p>
        </w:tc>
      </w:tr>
      <w:tr w:rsidR="00395700" w:rsidRPr="001A4780" w14:paraId="23BF11BD" w14:textId="77777777" w:rsidTr="008B066A">
        <w:tc>
          <w:tcPr>
            <w:tcW w:w="756" w:type="pct"/>
            <w:vMerge w:val="restart"/>
            <w:shd w:val="clear" w:color="auto" w:fill="auto"/>
          </w:tcPr>
          <w:p w14:paraId="3F3433DB" w14:textId="77777777" w:rsidR="00395700" w:rsidRPr="001A4780" w:rsidRDefault="00395700" w:rsidP="003F07D0">
            <w:pPr>
              <w:spacing w:before="0" w:after="0" w:line="276" w:lineRule="auto"/>
              <w:rPr>
                <w:sz w:val="20"/>
              </w:rPr>
            </w:pPr>
            <w:r>
              <w:rPr>
                <w:sz w:val="20"/>
              </w:rPr>
              <w:t>Допустимо указание только одного элемента</w:t>
            </w:r>
          </w:p>
        </w:tc>
        <w:tc>
          <w:tcPr>
            <w:tcW w:w="761" w:type="pct"/>
            <w:gridSpan w:val="2"/>
            <w:shd w:val="clear" w:color="auto" w:fill="auto"/>
          </w:tcPr>
          <w:p w14:paraId="50B6407C" w14:textId="77777777" w:rsidR="00395700" w:rsidRPr="002D68E3" w:rsidRDefault="00395700" w:rsidP="003F07D0">
            <w:pPr>
              <w:spacing w:before="0" w:after="0" w:line="276" w:lineRule="auto"/>
              <w:rPr>
                <w:sz w:val="20"/>
              </w:rPr>
            </w:pPr>
            <w:r w:rsidRPr="002D68E3">
              <w:rPr>
                <w:sz w:val="20"/>
              </w:rPr>
              <w:t>OKPD</w:t>
            </w:r>
          </w:p>
        </w:tc>
        <w:tc>
          <w:tcPr>
            <w:tcW w:w="207" w:type="pct"/>
            <w:shd w:val="clear" w:color="auto" w:fill="auto"/>
          </w:tcPr>
          <w:p w14:paraId="7AD4AC69" w14:textId="77777777" w:rsidR="00395700" w:rsidRDefault="00395700" w:rsidP="003F07D0">
            <w:pPr>
              <w:spacing w:before="0" w:after="0" w:line="276" w:lineRule="auto"/>
              <w:jc w:val="center"/>
              <w:rPr>
                <w:sz w:val="20"/>
                <w:lang w:val="en-US"/>
              </w:rPr>
            </w:pPr>
            <w:r>
              <w:rPr>
                <w:sz w:val="20"/>
              </w:rPr>
              <w:t>О</w:t>
            </w:r>
          </w:p>
        </w:tc>
        <w:tc>
          <w:tcPr>
            <w:tcW w:w="518" w:type="pct"/>
            <w:gridSpan w:val="2"/>
            <w:shd w:val="clear" w:color="auto" w:fill="auto"/>
          </w:tcPr>
          <w:p w14:paraId="4BE73067" w14:textId="77777777" w:rsidR="00395700" w:rsidRDefault="00395700" w:rsidP="003F07D0">
            <w:pPr>
              <w:spacing w:before="0" w:after="0" w:line="276" w:lineRule="auto"/>
              <w:jc w:val="center"/>
              <w:rPr>
                <w:sz w:val="20"/>
                <w:lang w:val="en-US"/>
              </w:rPr>
            </w:pPr>
            <w:r>
              <w:rPr>
                <w:sz w:val="20"/>
                <w:lang w:val="en-US"/>
              </w:rPr>
              <w:t>S</w:t>
            </w:r>
          </w:p>
        </w:tc>
        <w:tc>
          <w:tcPr>
            <w:tcW w:w="1417" w:type="pct"/>
            <w:shd w:val="clear" w:color="auto" w:fill="auto"/>
          </w:tcPr>
          <w:p w14:paraId="7F38CDC9" w14:textId="77777777" w:rsidR="00395700" w:rsidRPr="002D68E3" w:rsidRDefault="00395700" w:rsidP="003F07D0">
            <w:pPr>
              <w:spacing w:before="0" w:after="0" w:line="276" w:lineRule="auto"/>
              <w:rPr>
                <w:sz w:val="20"/>
              </w:rPr>
            </w:pPr>
            <w:r w:rsidRPr="002D68E3">
              <w:rPr>
                <w:sz w:val="20"/>
              </w:rPr>
              <w:t>Классификация товара, работы, услуги</w:t>
            </w:r>
            <w:r>
              <w:rPr>
                <w:sz w:val="20"/>
              </w:rPr>
              <w:t xml:space="preserve"> по ОКПД</w:t>
            </w:r>
          </w:p>
        </w:tc>
        <w:tc>
          <w:tcPr>
            <w:tcW w:w="1341" w:type="pct"/>
            <w:gridSpan w:val="2"/>
            <w:shd w:val="clear" w:color="auto" w:fill="auto"/>
          </w:tcPr>
          <w:p w14:paraId="413B8737" w14:textId="77777777" w:rsidR="00395700" w:rsidRPr="001C3588" w:rsidRDefault="00395700" w:rsidP="003F07D0">
            <w:pPr>
              <w:spacing w:before="0" w:after="0" w:line="276" w:lineRule="auto"/>
              <w:rPr>
                <w:sz w:val="20"/>
              </w:rPr>
            </w:pPr>
          </w:p>
        </w:tc>
      </w:tr>
      <w:tr w:rsidR="00395700" w:rsidRPr="001A4780" w14:paraId="08F7A8FB" w14:textId="77777777" w:rsidTr="008B066A">
        <w:tc>
          <w:tcPr>
            <w:tcW w:w="756" w:type="pct"/>
            <w:vMerge/>
            <w:shd w:val="clear" w:color="auto" w:fill="auto"/>
          </w:tcPr>
          <w:p w14:paraId="74184172" w14:textId="77777777" w:rsidR="00395700" w:rsidRPr="001A4780" w:rsidRDefault="00395700" w:rsidP="003F07D0">
            <w:pPr>
              <w:spacing w:before="0" w:after="0" w:line="276" w:lineRule="auto"/>
              <w:rPr>
                <w:sz w:val="20"/>
              </w:rPr>
            </w:pPr>
          </w:p>
        </w:tc>
        <w:tc>
          <w:tcPr>
            <w:tcW w:w="761" w:type="pct"/>
            <w:gridSpan w:val="2"/>
            <w:shd w:val="clear" w:color="auto" w:fill="auto"/>
          </w:tcPr>
          <w:p w14:paraId="61939EAF" w14:textId="77777777" w:rsidR="00395700" w:rsidRPr="002D68E3" w:rsidRDefault="00395700" w:rsidP="003F07D0">
            <w:pPr>
              <w:spacing w:before="0" w:after="0" w:line="276" w:lineRule="auto"/>
              <w:rPr>
                <w:sz w:val="20"/>
              </w:rPr>
            </w:pPr>
            <w:r w:rsidRPr="002D68E3">
              <w:rPr>
                <w:sz w:val="20"/>
              </w:rPr>
              <w:t>OKPD</w:t>
            </w:r>
            <w:r>
              <w:rPr>
                <w:sz w:val="20"/>
              </w:rPr>
              <w:t>2</w:t>
            </w:r>
          </w:p>
        </w:tc>
        <w:tc>
          <w:tcPr>
            <w:tcW w:w="207" w:type="pct"/>
            <w:shd w:val="clear" w:color="auto" w:fill="auto"/>
          </w:tcPr>
          <w:p w14:paraId="773B8B8B" w14:textId="77777777" w:rsidR="00395700" w:rsidRDefault="00395700" w:rsidP="003F07D0">
            <w:pPr>
              <w:spacing w:before="0" w:after="0" w:line="276" w:lineRule="auto"/>
              <w:jc w:val="center"/>
              <w:rPr>
                <w:sz w:val="20"/>
                <w:lang w:val="en-US"/>
              </w:rPr>
            </w:pPr>
            <w:r>
              <w:rPr>
                <w:sz w:val="20"/>
              </w:rPr>
              <w:t>О</w:t>
            </w:r>
          </w:p>
        </w:tc>
        <w:tc>
          <w:tcPr>
            <w:tcW w:w="518" w:type="pct"/>
            <w:gridSpan w:val="2"/>
            <w:shd w:val="clear" w:color="auto" w:fill="auto"/>
          </w:tcPr>
          <w:p w14:paraId="426549E2" w14:textId="77777777" w:rsidR="00395700" w:rsidRDefault="00395700" w:rsidP="003F07D0">
            <w:pPr>
              <w:spacing w:before="0" w:after="0" w:line="276" w:lineRule="auto"/>
              <w:jc w:val="center"/>
              <w:rPr>
                <w:sz w:val="20"/>
                <w:lang w:val="en-US"/>
              </w:rPr>
            </w:pPr>
            <w:r>
              <w:rPr>
                <w:sz w:val="20"/>
                <w:lang w:val="en-US"/>
              </w:rPr>
              <w:t>S</w:t>
            </w:r>
          </w:p>
        </w:tc>
        <w:tc>
          <w:tcPr>
            <w:tcW w:w="1417" w:type="pct"/>
            <w:shd w:val="clear" w:color="auto" w:fill="auto"/>
          </w:tcPr>
          <w:p w14:paraId="42D03CA4" w14:textId="77777777" w:rsidR="00395700" w:rsidRPr="002D68E3" w:rsidRDefault="00395700" w:rsidP="003F07D0">
            <w:pPr>
              <w:spacing w:before="0" w:after="0" w:line="276" w:lineRule="auto"/>
              <w:rPr>
                <w:sz w:val="20"/>
              </w:rPr>
            </w:pPr>
            <w:r w:rsidRPr="00E00DFC">
              <w:rPr>
                <w:sz w:val="20"/>
              </w:rPr>
              <w:t>Классификация по ОКПД2 (ОК 034-2014)</w:t>
            </w:r>
          </w:p>
        </w:tc>
        <w:tc>
          <w:tcPr>
            <w:tcW w:w="1341" w:type="pct"/>
            <w:gridSpan w:val="2"/>
            <w:shd w:val="clear" w:color="auto" w:fill="auto"/>
          </w:tcPr>
          <w:p w14:paraId="49B33BBD" w14:textId="77777777" w:rsidR="00474AC6" w:rsidRPr="00474AC6" w:rsidRDefault="00474AC6" w:rsidP="003F07D0">
            <w:pPr>
              <w:spacing w:before="0" w:after="0" w:line="276" w:lineRule="auto"/>
              <w:rPr>
                <w:sz w:val="20"/>
              </w:rPr>
            </w:pPr>
            <w:r w:rsidRPr="00474AC6">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14:paraId="7C07AB88" w14:textId="77777777" w:rsidR="00474AC6" w:rsidRDefault="00474AC6" w:rsidP="003F07D0">
            <w:pPr>
              <w:spacing w:before="0" w:after="0" w:line="276" w:lineRule="auto"/>
              <w:rPr>
                <w:sz w:val="20"/>
              </w:rPr>
            </w:pPr>
            <w:r w:rsidRPr="00474AC6">
              <w:rPr>
                <w:sz w:val="20"/>
              </w:rPr>
              <w:t>Допускается указание кода-потомка расширенной разрядности</w:t>
            </w:r>
          </w:p>
          <w:p w14:paraId="4D4C737F" w14:textId="77777777" w:rsidR="00395700" w:rsidRPr="001C3588" w:rsidRDefault="00474AC6" w:rsidP="003F07D0">
            <w:pPr>
              <w:spacing w:before="0" w:after="0" w:line="276" w:lineRule="auto"/>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r>
              <w:rPr>
                <w:sz w:val="20"/>
              </w:rPr>
              <w:t>)</w:t>
            </w:r>
          </w:p>
        </w:tc>
      </w:tr>
      <w:tr w:rsidR="005D2AEE" w:rsidRPr="001A4780" w14:paraId="2E8E6C32" w14:textId="77777777" w:rsidTr="008B066A">
        <w:tc>
          <w:tcPr>
            <w:tcW w:w="756" w:type="pct"/>
            <w:vMerge/>
            <w:shd w:val="clear" w:color="auto" w:fill="auto"/>
          </w:tcPr>
          <w:p w14:paraId="201A507F" w14:textId="77777777" w:rsidR="005D2AEE" w:rsidRPr="001A4780" w:rsidRDefault="005D2AEE" w:rsidP="003F07D0">
            <w:pPr>
              <w:spacing w:before="0" w:after="0" w:line="276" w:lineRule="auto"/>
              <w:rPr>
                <w:sz w:val="20"/>
              </w:rPr>
            </w:pPr>
          </w:p>
        </w:tc>
        <w:tc>
          <w:tcPr>
            <w:tcW w:w="761" w:type="pct"/>
            <w:gridSpan w:val="2"/>
            <w:shd w:val="clear" w:color="auto" w:fill="auto"/>
          </w:tcPr>
          <w:p w14:paraId="2C8ECB2A" w14:textId="77777777" w:rsidR="005D2AEE" w:rsidRPr="002D68E3" w:rsidRDefault="005D2AEE" w:rsidP="003F07D0">
            <w:pPr>
              <w:spacing w:before="0" w:after="0" w:line="276" w:lineRule="auto"/>
              <w:rPr>
                <w:sz w:val="20"/>
              </w:rPr>
            </w:pPr>
            <w:r w:rsidRPr="001C3588">
              <w:rPr>
                <w:sz w:val="20"/>
              </w:rPr>
              <w:t>KTRU</w:t>
            </w:r>
          </w:p>
        </w:tc>
        <w:tc>
          <w:tcPr>
            <w:tcW w:w="207" w:type="pct"/>
            <w:shd w:val="clear" w:color="auto" w:fill="auto"/>
          </w:tcPr>
          <w:p w14:paraId="7D14D87B" w14:textId="77777777" w:rsidR="005D2AEE" w:rsidRDefault="005D2AEE" w:rsidP="003F07D0">
            <w:pPr>
              <w:spacing w:before="0" w:after="0" w:line="276" w:lineRule="auto"/>
              <w:jc w:val="center"/>
              <w:rPr>
                <w:sz w:val="20"/>
                <w:lang w:val="en-US"/>
              </w:rPr>
            </w:pPr>
            <w:r>
              <w:rPr>
                <w:sz w:val="20"/>
              </w:rPr>
              <w:t>О</w:t>
            </w:r>
          </w:p>
        </w:tc>
        <w:tc>
          <w:tcPr>
            <w:tcW w:w="518" w:type="pct"/>
            <w:gridSpan w:val="2"/>
            <w:shd w:val="clear" w:color="auto" w:fill="auto"/>
          </w:tcPr>
          <w:p w14:paraId="23C1D8CD" w14:textId="77777777" w:rsidR="005D2AEE" w:rsidRDefault="005D2AEE" w:rsidP="003F07D0">
            <w:pPr>
              <w:spacing w:before="0" w:after="0" w:line="276" w:lineRule="auto"/>
              <w:jc w:val="center"/>
              <w:rPr>
                <w:sz w:val="20"/>
                <w:lang w:val="en-US"/>
              </w:rPr>
            </w:pPr>
            <w:r>
              <w:rPr>
                <w:sz w:val="20"/>
                <w:lang w:val="en-US"/>
              </w:rPr>
              <w:t>S</w:t>
            </w:r>
          </w:p>
        </w:tc>
        <w:tc>
          <w:tcPr>
            <w:tcW w:w="1417" w:type="pct"/>
            <w:shd w:val="clear" w:color="auto" w:fill="auto"/>
          </w:tcPr>
          <w:p w14:paraId="5EA6FC86" w14:textId="77777777" w:rsidR="005D2AEE" w:rsidRPr="002D68E3" w:rsidRDefault="005D2AEE" w:rsidP="003F07D0">
            <w:pPr>
              <w:spacing w:before="0" w:after="0" w:line="276" w:lineRule="auto"/>
              <w:rPr>
                <w:sz w:val="20"/>
              </w:rPr>
            </w:pPr>
            <w:r w:rsidRPr="001C3588">
              <w:rPr>
                <w:sz w:val="20"/>
              </w:rPr>
              <w:t>Классификация по КТРУ</w:t>
            </w:r>
          </w:p>
        </w:tc>
        <w:tc>
          <w:tcPr>
            <w:tcW w:w="1341" w:type="pct"/>
            <w:gridSpan w:val="2"/>
            <w:shd w:val="clear" w:color="auto" w:fill="auto"/>
          </w:tcPr>
          <w:p w14:paraId="47328888" w14:textId="77777777" w:rsidR="00474AC6" w:rsidRPr="00474AC6" w:rsidRDefault="00474AC6" w:rsidP="003F07D0">
            <w:pPr>
              <w:spacing w:before="0" w:after="0" w:line="276" w:lineRule="auto"/>
              <w:rPr>
                <w:sz w:val="20"/>
              </w:rPr>
            </w:pPr>
            <w:r w:rsidRPr="00474AC6">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14:paraId="78AC99CD" w14:textId="77777777" w:rsidR="00474AC6" w:rsidRPr="00474AC6" w:rsidRDefault="00474AC6" w:rsidP="003F07D0">
            <w:pPr>
              <w:spacing w:before="0" w:after="0" w:line="276" w:lineRule="auto"/>
              <w:rPr>
                <w:sz w:val="20"/>
              </w:rPr>
            </w:pPr>
            <w:r w:rsidRPr="00474AC6">
              <w:rPr>
                <w:sz w:val="20"/>
              </w:rPr>
              <w:t xml:space="preserve">Поле "Номер версии позиции" (versionNumber) игнорируется при приеме первой версии извещения, заполняется при передаче актуальным номером позиции КТРУ. При приеме </w:t>
            </w:r>
            <w:r w:rsidRPr="00474AC6">
              <w:rPr>
                <w:sz w:val="20"/>
              </w:rPr>
              <w:lastRenderedPageBreak/>
              <w:t>последующих версий извещения допустимо указание:</w:t>
            </w:r>
          </w:p>
          <w:p w14:paraId="109549DB" w14:textId="77777777" w:rsidR="00474AC6" w:rsidRPr="00474AC6" w:rsidRDefault="00474AC6" w:rsidP="003F07D0">
            <w:pPr>
              <w:spacing w:before="0" w:after="0" w:line="276" w:lineRule="auto"/>
              <w:rPr>
                <w:sz w:val="20"/>
              </w:rPr>
            </w:pPr>
            <w:r w:rsidRPr="00474AC6">
              <w:rPr>
                <w:sz w:val="20"/>
              </w:rPr>
              <w:t>-версии позиции КТРУ из предыдущей версии размещенного извещения</w:t>
            </w:r>
          </w:p>
          <w:p w14:paraId="4A3F1E1D" w14:textId="77777777" w:rsidR="00474AC6" w:rsidRDefault="00474AC6" w:rsidP="003F07D0">
            <w:pPr>
              <w:spacing w:before="0" w:after="0" w:line="276" w:lineRule="auto"/>
              <w:rPr>
                <w:sz w:val="20"/>
              </w:rPr>
            </w:pPr>
            <w:r w:rsidRPr="00474AC6">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p w14:paraId="72732A47" w14:textId="77777777" w:rsidR="00474AC6" w:rsidRDefault="00474AC6" w:rsidP="003F07D0">
            <w:pPr>
              <w:spacing w:before="0" w:after="0" w:line="276" w:lineRule="auto"/>
              <w:rPr>
                <w:sz w:val="20"/>
              </w:rPr>
            </w:pPr>
          </w:p>
          <w:p w14:paraId="4729EDA3" w14:textId="77777777" w:rsidR="005D2AEE" w:rsidRPr="001C3588" w:rsidRDefault="006C7197" w:rsidP="003F07D0">
            <w:pPr>
              <w:spacing w:before="0" w:after="0" w:line="276" w:lineRule="auto"/>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1C3588" w:rsidRPr="001A4780" w14:paraId="5848687A" w14:textId="77777777" w:rsidTr="008B066A">
        <w:tc>
          <w:tcPr>
            <w:tcW w:w="756" w:type="pct"/>
            <w:shd w:val="clear" w:color="auto" w:fill="auto"/>
            <w:hideMark/>
          </w:tcPr>
          <w:p w14:paraId="28D975CF" w14:textId="77777777" w:rsidR="001C3588" w:rsidRPr="001A4780" w:rsidRDefault="001C3588" w:rsidP="003F07D0">
            <w:pPr>
              <w:spacing w:before="0" w:after="0" w:line="276" w:lineRule="auto"/>
              <w:rPr>
                <w:sz w:val="20"/>
              </w:rPr>
            </w:pPr>
          </w:p>
        </w:tc>
        <w:tc>
          <w:tcPr>
            <w:tcW w:w="761" w:type="pct"/>
            <w:gridSpan w:val="2"/>
            <w:shd w:val="clear" w:color="auto" w:fill="auto"/>
            <w:hideMark/>
          </w:tcPr>
          <w:p w14:paraId="39895027" w14:textId="77777777" w:rsidR="001C3588" w:rsidRPr="001A4780" w:rsidRDefault="001C3588" w:rsidP="003F07D0">
            <w:pPr>
              <w:spacing w:before="0" w:after="0" w:line="276" w:lineRule="auto"/>
              <w:rPr>
                <w:sz w:val="20"/>
              </w:rPr>
            </w:pPr>
            <w:r w:rsidRPr="002D68E3">
              <w:rPr>
                <w:sz w:val="20"/>
              </w:rPr>
              <w:t>name</w:t>
            </w:r>
          </w:p>
        </w:tc>
        <w:tc>
          <w:tcPr>
            <w:tcW w:w="207" w:type="pct"/>
            <w:shd w:val="clear" w:color="auto" w:fill="auto"/>
            <w:hideMark/>
          </w:tcPr>
          <w:p w14:paraId="63D4CCB8" w14:textId="77777777" w:rsidR="001C3588" w:rsidRPr="00D539FC" w:rsidRDefault="00D539FC" w:rsidP="003F07D0">
            <w:pPr>
              <w:spacing w:before="0" w:after="0" w:line="276" w:lineRule="auto"/>
              <w:jc w:val="center"/>
              <w:rPr>
                <w:sz w:val="20"/>
              </w:rPr>
            </w:pPr>
            <w:r>
              <w:rPr>
                <w:sz w:val="20"/>
              </w:rPr>
              <w:t>Н</w:t>
            </w:r>
          </w:p>
        </w:tc>
        <w:tc>
          <w:tcPr>
            <w:tcW w:w="518" w:type="pct"/>
            <w:gridSpan w:val="2"/>
            <w:shd w:val="clear" w:color="auto" w:fill="auto"/>
            <w:hideMark/>
          </w:tcPr>
          <w:p w14:paraId="75BEA5E7" w14:textId="77777777" w:rsidR="001C3588" w:rsidRPr="0017748A" w:rsidRDefault="001C3588" w:rsidP="003F07D0">
            <w:pPr>
              <w:spacing w:before="0" w:after="0" w:line="276" w:lineRule="auto"/>
              <w:jc w:val="center"/>
              <w:rPr>
                <w:sz w:val="20"/>
                <w:lang w:val="en-US"/>
              </w:rPr>
            </w:pPr>
            <w:r>
              <w:rPr>
                <w:sz w:val="20"/>
                <w:lang w:val="en-US"/>
              </w:rPr>
              <w:t>T(1-2000)</w:t>
            </w:r>
          </w:p>
        </w:tc>
        <w:tc>
          <w:tcPr>
            <w:tcW w:w="1417" w:type="pct"/>
            <w:shd w:val="clear" w:color="auto" w:fill="auto"/>
            <w:hideMark/>
          </w:tcPr>
          <w:p w14:paraId="2DEF80CF" w14:textId="77777777" w:rsidR="001C3588" w:rsidRPr="001A4780" w:rsidRDefault="001D0582" w:rsidP="003F07D0">
            <w:pPr>
              <w:spacing w:before="0" w:after="0" w:line="276" w:lineRule="auto"/>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341" w:type="pct"/>
            <w:gridSpan w:val="2"/>
            <w:shd w:val="clear" w:color="auto" w:fill="auto"/>
            <w:hideMark/>
          </w:tcPr>
          <w:p w14:paraId="582D62A2" w14:textId="77777777" w:rsidR="001C3588" w:rsidRPr="001C3588" w:rsidRDefault="001C3588" w:rsidP="003F07D0">
            <w:pPr>
              <w:spacing w:before="0" w:after="0" w:line="276" w:lineRule="auto"/>
              <w:rPr>
                <w:sz w:val="20"/>
              </w:rPr>
            </w:pPr>
            <w:r w:rsidRPr="001C3588">
              <w:rPr>
                <w:sz w:val="20"/>
              </w:rPr>
              <w:t xml:space="preserve">Игнорируется и заполняется наименованием КТРУ, если указана классификация по КТРУ (KTRU/code). </w:t>
            </w:r>
          </w:p>
          <w:p w14:paraId="602DCE18" w14:textId="77777777" w:rsidR="001C3588" w:rsidRPr="001A4780" w:rsidRDefault="001C3588" w:rsidP="003F07D0">
            <w:pPr>
              <w:spacing w:before="0" w:after="0" w:line="276" w:lineRule="auto"/>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1C3588" w:rsidRPr="001A4780" w14:paraId="06C52AF4" w14:textId="77777777" w:rsidTr="008B066A">
        <w:tc>
          <w:tcPr>
            <w:tcW w:w="756" w:type="pct"/>
            <w:shd w:val="clear" w:color="auto" w:fill="auto"/>
            <w:hideMark/>
          </w:tcPr>
          <w:p w14:paraId="6CDCF087" w14:textId="77777777" w:rsidR="001C3588" w:rsidRPr="001A4780" w:rsidRDefault="001C3588" w:rsidP="003F07D0">
            <w:pPr>
              <w:spacing w:before="0" w:after="0" w:line="276" w:lineRule="auto"/>
              <w:rPr>
                <w:sz w:val="20"/>
              </w:rPr>
            </w:pPr>
          </w:p>
        </w:tc>
        <w:tc>
          <w:tcPr>
            <w:tcW w:w="761" w:type="pct"/>
            <w:gridSpan w:val="2"/>
            <w:shd w:val="clear" w:color="auto" w:fill="auto"/>
            <w:hideMark/>
          </w:tcPr>
          <w:p w14:paraId="73044D92" w14:textId="77777777" w:rsidR="001C3588" w:rsidRPr="001A4780" w:rsidRDefault="001C3588" w:rsidP="003F07D0">
            <w:pPr>
              <w:spacing w:before="0" w:after="0" w:line="276" w:lineRule="auto"/>
              <w:rPr>
                <w:sz w:val="20"/>
              </w:rPr>
            </w:pPr>
            <w:r w:rsidRPr="002D68E3">
              <w:rPr>
                <w:sz w:val="20"/>
              </w:rPr>
              <w:t>OKEI</w:t>
            </w:r>
          </w:p>
        </w:tc>
        <w:tc>
          <w:tcPr>
            <w:tcW w:w="207" w:type="pct"/>
            <w:shd w:val="clear" w:color="auto" w:fill="auto"/>
            <w:hideMark/>
          </w:tcPr>
          <w:p w14:paraId="0720D4DA" w14:textId="77777777" w:rsidR="001C3588" w:rsidRPr="0017748A" w:rsidRDefault="001C3588" w:rsidP="003F07D0">
            <w:pPr>
              <w:spacing w:before="0" w:after="0" w:line="276" w:lineRule="auto"/>
              <w:jc w:val="center"/>
              <w:rPr>
                <w:sz w:val="20"/>
                <w:lang w:val="en-US"/>
              </w:rPr>
            </w:pPr>
            <w:r>
              <w:rPr>
                <w:sz w:val="20"/>
                <w:lang w:val="en-US"/>
              </w:rPr>
              <w:t>H</w:t>
            </w:r>
          </w:p>
        </w:tc>
        <w:tc>
          <w:tcPr>
            <w:tcW w:w="518" w:type="pct"/>
            <w:gridSpan w:val="2"/>
            <w:shd w:val="clear" w:color="auto" w:fill="auto"/>
            <w:hideMark/>
          </w:tcPr>
          <w:p w14:paraId="11925796" w14:textId="77777777" w:rsidR="001C3588" w:rsidRPr="0017748A" w:rsidRDefault="001C3588" w:rsidP="003F07D0">
            <w:pPr>
              <w:spacing w:before="0" w:after="0" w:line="276" w:lineRule="auto"/>
              <w:jc w:val="center"/>
              <w:rPr>
                <w:sz w:val="20"/>
                <w:lang w:val="en-US"/>
              </w:rPr>
            </w:pPr>
            <w:r>
              <w:rPr>
                <w:sz w:val="20"/>
                <w:lang w:val="en-US"/>
              </w:rPr>
              <w:t>S</w:t>
            </w:r>
          </w:p>
        </w:tc>
        <w:tc>
          <w:tcPr>
            <w:tcW w:w="1417" w:type="pct"/>
            <w:shd w:val="clear" w:color="auto" w:fill="auto"/>
            <w:hideMark/>
          </w:tcPr>
          <w:p w14:paraId="3636C54C" w14:textId="77777777" w:rsidR="001C3588" w:rsidRPr="001A4780" w:rsidRDefault="001C3588" w:rsidP="003F07D0">
            <w:pPr>
              <w:spacing w:before="0" w:after="0" w:line="276" w:lineRule="auto"/>
              <w:rPr>
                <w:sz w:val="20"/>
              </w:rPr>
            </w:pPr>
            <w:r w:rsidRPr="002D68E3">
              <w:rPr>
                <w:sz w:val="20"/>
              </w:rPr>
              <w:t>Единица измерения</w:t>
            </w:r>
          </w:p>
        </w:tc>
        <w:tc>
          <w:tcPr>
            <w:tcW w:w="1341" w:type="pct"/>
            <w:gridSpan w:val="2"/>
            <w:shd w:val="clear" w:color="auto" w:fill="auto"/>
            <w:hideMark/>
          </w:tcPr>
          <w:p w14:paraId="6E3BCA1A" w14:textId="77777777" w:rsidR="001C3588" w:rsidRPr="001A4780" w:rsidRDefault="001C3588" w:rsidP="003F07D0">
            <w:pPr>
              <w:spacing w:before="0" w:after="0" w:line="276" w:lineRule="auto"/>
              <w:rPr>
                <w:sz w:val="20"/>
              </w:rPr>
            </w:pPr>
          </w:p>
        </w:tc>
      </w:tr>
      <w:tr w:rsidR="001C3588" w:rsidRPr="001A4780" w14:paraId="65CA7258" w14:textId="77777777" w:rsidTr="008B066A">
        <w:tc>
          <w:tcPr>
            <w:tcW w:w="756" w:type="pct"/>
            <w:shd w:val="clear" w:color="auto" w:fill="auto"/>
            <w:hideMark/>
          </w:tcPr>
          <w:p w14:paraId="550D8E82" w14:textId="77777777" w:rsidR="001C3588" w:rsidRPr="001A4780" w:rsidRDefault="001C3588" w:rsidP="003F07D0">
            <w:pPr>
              <w:spacing w:before="0" w:after="0" w:line="276" w:lineRule="auto"/>
              <w:jc w:val="center"/>
              <w:rPr>
                <w:sz w:val="20"/>
              </w:rPr>
            </w:pPr>
          </w:p>
        </w:tc>
        <w:tc>
          <w:tcPr>
            <w:tcW w:w="761" w:type="pct"/>
            <w:gridSpan w:val="2"/>
            <w:shd w:val="clear" w:color="auto" w:fill="auto"/>
            <w:hideMark/>
          </w:tcPr>
          <w:p w14:paraId="0420F017" w14:textId="77777777" w:rsidR="001C3588" w:rsidRPr="001923E1" w:rsidRDefault="001C3588" w:rsidP="003F07D0">
            <w:pPr>
              <w:spacing w:before="0" w:after="0" w:line="276" w:lineRule="auto"/>
              <w:rPr>
                <w:sz w:val="20"/>
                <w:lang w:val="en-US"/>
              </w:rPr>
            </w:pPr>
            <w:r w:rsidRPr="002D68E3">
              <w:rPr>
                <w:sz w:val="20"/>
              </w:rPr>
              <w:t>customerQuantities</w:t>
            </w:r>
          </w:p>
        </w:tc>
        <w:tc>
          <w:tcPr>
            <w:tcW w:w="207" w:type="pct"/>
            <w:shd w:val="clear" w:color="auto" w:fill="auto"/>
            <w:hideMark/>
          </w:tcPr>
          <w:p w14:paraId="7EA7542E" w14:textId="77777777" w:rsidR="001C3588" w:rsidRPr="0017748A" w:rsidRDefault="001C3588" w:rsidP="003F07D0">
            <w:pPr>
              <w:spacing w:before="0" w:after="0" w:line="276" w:lineRule="auto"/>
              <w:jc w:val="center"/>
              <w:rPr>
                <w:sz w:val="20"/>
                <w:lang w:val="en-US"/>
              </w:rPr>
            </w:pPr>
            <w:r>
              <w:rPr>
                <w:sz w:val="20"/>
                <w:lang w:val="en-US"/>
              </w:rPr>
              <w:t>H</w:t>
            </w:r>
          </w:p>
        </w:tc>
        <w:tc>
          <w:tcPr>
            <w:tcW w:w="518" w:type="pct"/>
            <w:gridSpan w:val="2"/>
            <w:shd w:val="clear" w:color="auto" w:fill="auto"/>
            <w:hideMark/>
          </w:tcPr>
          <w:p w14:paraId="745560E5" w14:textId="77777777" w:rsidR="001C3588" w:rsidRPr="0017748A" w:rsidRDefault="001C3588" w:rsidP="003F07D0">
            <w:pPr>
              <w:spacing w:before="0" w:after="0" w:line="276" w:lineRule="auto"/>
              <w:jc w:val="center"/>
              <w:rPr>
                <w:sz w:val="20"/>
                <w:lang w:val="en-US"/>
              </w:rPr>
            </w:pPr>
            <w:r>
              <w:rPr>
                <w:sz w:val="20"/>
                <w:lang w:val="en-US"/>
              </w:rPr>
              <w:t>S</w:t>
            </w:r>
          </w:p>
        </w:tc>
        <w:tc>
          <w:tcPr>
            <w:tcW w:w="1417" w:type="pct"/>
            <w:shd w:val="clear" w:color="auto" w:fill="auto"/>
            <w:hideMark/>
          </w:tcPr>
          <w:p w14:paraId="0A731885" w14:textId="77777777" w:rsidR="001C3588" w:rsidRPr="001A4780" w:rsidRDefault="001C3588" w:rsidP="003F07D0">
            <w:pPr>
              <w:spacing w:before="0" w:after="0" w:line="276" w:lineRule="auto"/>
              <w:rPr>
                <w:sz w:val="20"/>
              </w:rPr>
            </w:pPr>
            <w:r w:rsidRPr="002D68E3">
              <w:rPr>
                <w:sz w:val="20"/>
              </w:rPr>
              <w:t>Количество по заказчикам</w:t>
            </w:r>
          </w:p>
        </w:tc>
        <w:tc>
          <w:tcPr>
            <w:tcW w:w="1341" w:type="pct"/>
            <w:gridSpan w:val="2"/>
            <w:shd w:val="clear" w:color="auto" w:fill="auto"/>
            <w:hideMark/>
          </w:tcPr>
          <w:p w14:paraId="7C806C5F" w14:textId="77777777" w:rsidR="001C3588" w:rsidRDefault="001C3588" w:rsidP="003F07D0">
            <w:pPr>
              <w:spacing w:before="0" w:after="0" w:line="276" w:lineRule="auto"/>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1C3588" w:rsidRPr="001A4780" w14:paraId="6341A343" w14:textId="77777777" w:rsidTr="008B066A">
        <w:tc>
          <w:tcPr>
            <w:tcW w:w="756" w:type="pct"/>
            <w:shd w:val="clear" w:color="auto" w:fill="auto"/>
            <w:hideMark/>
          </w:tcPr>
          <w:p w14:paraId="2291814C" w14:textId="77777777" w:rsidR="001C3588" w:rsidRPr="001A4780" w:rsidRDefault="001C3588" w:rsidP="003F07D0">
            <w:pPr>
              <w:spacing w:before="0" w:after="0" w:line="276" w:lineRule="auto"/>
              <w:rPr>
                <w:sz w:val="20"/>
              </w:rPr>
            </w:pPr>
          </w:p>
        </w:tc>
        <w:tc>
          <w:tcPr>
            <w:tcW w:w="761" w:type="pct"/>
            <w:gridSpan w:val="2"/>
            <w:shd w:val="clear" w:color="auto" w:fill="auto"/>
            <w:hideMark/>
          </w:tcPr>
          <w:p w14:paraId="431A0698" w14:textId="77777777" w:rsidR="001C3588" w:rsidRPr="001A4780" w:rsidRDefault="001C3588" w:rsidP="003F07D0">
            <w:pPr>
              <w:spacing w:before="0" w:after="0" w:line="276" w:lineRule="auto"/>
              <w:rPr>
                <w:sz w:val="20"/>
              </w:rPr>
            </w:pPr>
            <w:r w:rsidRPr="002D68E3">
              <w:rPr>
                <w:sz w:val="20"/>
              </w:rPr>
              <w:t>price</w:t>
            </w:r>
          </w:p>
        </w:tc>
        <w:tc>
          <w:tcPr>
            <w:tcW w:w="207" w:type="pct"/>
            <w:shd w:val="clear" w:color="auto" w:fill="auto"/>
            <w:hideMark/>
          </w:tcPr>
          <w:p w14:paraId="587BC1B8" w14:textId="77777777" w:rsidR="001C3588" w:rsidRPr="0017748A" w:rsidRDefault="001C3588" w:rsidP="003F07D0">
            <w:pPr>
              <w:spacing w:before="0" w:after="0" w:line="276" w:lineRule="auto"/>
              <w:jc w:val="center"/>
              <w:rPr>
                <w:sz w:val="20"/>
                <w:lang w:val="en-US"/>
              </w:rPr>
            </w:pPr>
            <w:r>
              <w:rPr>
                <w:sz w:val="20"/>
                <w:lang w:val="en-US"/>
              </w:rPr>
              <w:t>H</w:t>
            </w:r>
          </w:p>
        </w:tc>
        <w:tc>
          <w:tcPr>
            <w:tcW w:w="518" w:type="pct"/>
            <w:gridSpan w:val="2"/>
            <w:shd w:val="clear" w:color="auto" w:fill="auto"/>
            <w:hideMark/>
          </w:tcPr>
          <w:p w14:paraId="1EC39B25" w14:textId="77777777" w:rsidR="001C3588" w:rsidRPr="0017748A" w:rsidRDefault="001C3588" w:rsidP="003F07D0">
            <w:pPr>
              <w:spacing w:before="0" w:after="0" w:line="276" w:lineRule="auto"/>
              <w:jc w:val="center"/>
              <w:rPr>
                <w:sz w:val="20"/>
                <w:lang w:val="en-US"/>
              </w:rPr>
            </w:pPr>
            <w:r>
              <w:rPr>
                <w:sz w:val="20"/>
                <w:lang w:val="en-US"/>
              </w:rPr>
              <w:t>T(1-21)</w:t>
            </w:r>
          </w:p>
        </w:tc>
        <w:tc>
          <w:tcPr>
            <w:tcW w:w="1417" w:type="pct"/>
            <w:shd w:val="clear" w:color="auto" w:fill="auto"/>
            <w:hideMark/>
          </w:tcPr>
          <w:p w14:paraId="5123921D" w14:textId="77777777" w:rsidR="001C3588" w:rsidRPr="001A4780" w:rsidRDefault="001C3588" w:rsidP="003F07D0">
            <w:pPr>
              <w:spacing w:before="0" w:after="0" w:line="276" w:lineRule="auto"/>
              <w:rPr>
                <w:sz w:val="20"/>
              </w:rPr>
            </w:pPr>
            <w:r w:rsidRPr="002D68E3">
              <w:rPr>
                <w:sz w:val="20"/>
              </w:rPr>
              <w:t>Цена за единицу измерения</w:t>
            </w:r>
          </w:p>
        </w:tc>
        <w:tc>
          <w:tcPr>
            <w:tcW w:w="1341" w:type="pct"/>
            <w:gridSpan w:val="2"/>
            <w:shd w:val="clear" w:color="auto" w:fill="auto"/>
            <w:hideMark/>
          </w:tcPr>
          <w:p w14:paraId="5CA93ACD" w14:textId="77777777" w:rsidR="001C3588" w:rsidRPr="001A4780" w:rsidRDefault="001C3588" w:rsidP="003F07D0">
            <w:pPr>
              <w:spacing w:before="0" w:after="0" w:line="276" w:lineRule="auto"/>
              <w:rPr>
                <w:sz w:val="20"/>
              </w:rPr>
            </w:pPr>
            <w:r>
              <w:rPr>
                <w:sz w:val="20"/>
              </w:rPr>
              <w:t xml:space="preserve">Шаблон значения: </w:t>
            </w:r>
            <w:r>
              <w:t xml:space="preserve"> </w:t>
            </w:r>
            <w:r w:rsidRPr="00A274D9">
              <w:rPr>
                <w:sz w:val="20"/>
              </w:rPr>
              <w:t>(-)?\d+(\.\d{1,2})?</w:t>
            </w:r>
          </w:p>
        </w:tc>
      </w:tr>
      <w:tr w:rsidR="001C3588" w:rsidRPr="001A4780" w14:paraId="1D2BE31F" w14:textId="77777777" w:rsidTr="008B066A">
        <w:tc>
          <w:tcPr>
            <w:tcW w:w="756" w:type="pct"/>
            <w:shd w:val="clear" w:color="auto" w:fill="auto"/>
            <w:hideMark/>
          </w:tcPr>
          <w:p w14:paraId="6821248B" w14:textId="77777777" w:rsidR="001C3588" w:rsidRPr="001A4780" w:rsidRDefault="001C3588" w:rsidP="003F07D0">
            <w:pPr>
              <w:spacing w:before="0" w:after="0" w:line="276" w:lineRule="auto"/>
              <w:rPr>
                <w:sz w:val="20"/>
              </w:rPr>
            </w:pPr>
          </w:p>
        </w:tc>
        <w:tc>
          <w:tcPr>
            <w:tcW w:w="761" w:type="pct"/>
            <w:gridSpan w:val="2"/>
            <w:shd w:val="clear" w:color="auto" w:fill="auto"/>
            <w:hideMark/>
          </w:tcPr>
          <w:p w14:paraId="5A83D537" w14:textId="77777777" w:rsidR="001C3588" w:rsidRPr="001A4780" w:rsidRDefault="001C3588" w:rsidP="003F07D0">
            <w:pPr>
              <w:spacing w:before="0" w:after="0" w:line="276" w:lineRule="auto"/>
              <w:rPr>
                <w:sz w:val="20"/>
              </w:rPr>
            </w:pPr>
            <w:r w:rsidRPr="002D68E3">
              <w:rPr>
                <w:sz w:val="20"/>
              </w:rPr>
              <w:t>quantity</w:t>
            </w:r>
          </w:p>
        </w:tc>
        <w:tc>
          <w:tcPr>
            <w:tcW w:w="207" w:type="pct"/>
            <w:shd w:val="clear" w:color="auto" w:fill="auto"/>
            <w:hideMark/>
          </w:tcPr>
          <w:p w14:paraId="0E978E54" w14:textId="77777777" w:rsidR="001C3588" w:rsidRPr="00F21CA9" w:rsidRDefault="001C3588"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673BDCD8" w14:textId="77777777" w:rsidR="001C3588" w:rsidRPr="00F21CA9" w:rsidRDefault="001C3588" w:rsidP="003F07D0">
            <w:pPr>
              <w:spacing w:before="0" w:after="0" w:line="276" w:lineRule="auto"/>
              <w:jc w:val="center"/>
              <w:rPr>
                <w:sz w:val="20"/>
                <w:lang w:val="en-US"/>
              </w:rPr>
            </w:pPr>
            <w:r>
              <w:rPr>
                <w:sz w:val="20"/>
                <w:lang w:val="en-US"/>
              </w:rPr>
              <w:t>S</w:t>
            </w:r>
          </w:p>
        </w:tc>
        <w:tc>
          <w:tcPr>
            <w:tcW w:w="1417" w:type="pct"/>
            <w:shd w:val="clear" w:color="auto" w:fill="auto"/>
            <w:hideMark/>
          </w:tcPr>
          <w:p w14:paraId="7E942A60" w14:textId="77777777" w:rsidR="001C3588" w:rsidRPr="001A4780" w:rsidRDefault="001C3588" w:rsidP="003F07D0">
            <w:pPr>
              <w:spacing w:before="0" w:after="0" w:line="276" w:lineRule="auto"/>
              <w:rPr>
                <w:sz w:val="20"/>
              </w:rPr>
            </w:pPr>
            <w:r w:rsidRPr="002D68E3">
              <w:rPr>
                <w:sz w:val="20"/>
              </w:rPr>
              <w:t>Общее количество по объекту закупки</w:t>
            </w:r>
          </w:p>
        </w:tc>
        <w:tc>
          <w:tcPr>
            <w:tcW w:w="1341" w:type="pct"/>
            <w:gridSpan w:val="2"/>
            <w:shd w:val="clear" w:color="auto" w:fill="auto"/>
            <w:hideMark/>
          </w:tcPr>
          <w:p w14:paraId="152A91E6" w14:textId="77777777" w:rsidR="001C3588" w:rsidRPr="001A4780" w:rsidRDefault="001C3588" w:rsidP="003F07D0">
            <w:pPr>
              <w:spacing w:before="0" w:after="0" w:line="276" w:lineRule="auto"/>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1C3588" w:rsidRPr="001A4780" w14:paraId="6589C092" w14:textId="77777777" w:rsidTr="008B066A">
        <w:tc>
          <w:tcPr>
            <w:tcW w:w="756" w:type="pct"/>
            <w:shd w:val="clear" w:color="auto" w:fill="auto"/>
            <w:hideMark/>
          </w:tcPr>
          <w:p w14:paraId="37B4E970" w14:textId="77777777" w:rsidR="001C3588" w:rsidRPr="001A4780" w:rsidRDefault="001C3588" w:rsidP="003F07D0">
            <w:pPr>
              <w:spacing w:before="0" w:after="0" w:line="276" w:lineRule="auto"/>
              <w:rPr>
                <w:sz w:val="20"/>
              </w:rPr>
            </w:pPr>
          </w:p>
        </w:tc>
        <w:tc>
          <w:tcPr>
            <w:tcW w:w="761" w:type="pct"/>
            <w:gridSpan w:val="2"/>
            <w:shd w:val="clear" w:color="auto" w:fill="auto"/>
            <w:hideMark/>
          </w:tcPr>
          <w:p w14:paraId="326C4AF9" w14:textId="77777777" w:rsidR="001C3588" w:rsidRPr="001A4780" w:rsidRDefault="001C3588" w:rsidP="003F07D0">
            <w:pPr>
              <w:spacing w:before="0" w:after="0" w:line="276" w:lineRule="auto"/>
              <w:rPr>
                <w:sz w:val="20"/>
              </w:rPr>
            </w:pPr>
            <w:r w:rsidRPr="002D68E3">
              <w:rPr>
                <w:sz w:val="20"/>
              </w:rPr>
              <w:t>sum</w:t>
            </w:r>
          </w:p>
        </w:tc>
        <w:tc>
          <w:tcPr>
            <w:tcW w:w="207" w:type="pct"/>
            <w:shd w:val="clear" w:color="auto" w:fill="auto"/>
            <w:hideMark/>
          </w:tcPr>
          <w:p w14:paraId="7F8511C3" w14:textId="77777777" w:rsidR="001C3588" w:rsidRPr="00F21CA9" w:rsidRDefault="001C3588" w:rsidP="003F07D0">
            <w:pPr>
              <w:spacing w:before="0" w:after="0" w:line="276" w:lineRule="auto"/>
              <w:jc w:val="center"/>
              <w:rPr>
                <w:sz w:val="20"/>
                <w:lang w:val="en-US"/>
              </w:rPr>
            </w:pPr>
            <w:r>
              <w:rPr>
                <w:sz w:val="20"/>
                <w:lang w:val="en-US"/>
              </w:rPr>
              <w:t>H</w:t>
            </w:r>
          </w:p>
        </w:tc>
        <w:tc>
          <w:tcPr>
            <w:tcW w:w="518" w:type="pct"/>
            <w:gridSpan w:val="2"/>
            <w:shd w:val="clear" w:color="auto" w:fill="auto"/>
            <w:hideMark/>
          </w:tcPr>
          <w:p w14:paraId="2F0767D7" w14:textId="77777777" w:rsidR="001C3588" w:rsidRPr="00F21CA9" w:rsidRDefault="001C3588" w:rsidP="003F07D0">
            <w:pPr>
              <w:spacing w:before="0" w:after="0" w:line="276" w:lineRule="auto"/>
              <w:jc w:val="center"/>
              <w:rPr>
                <w:sz w:val="20"/>
                <w:lang w:val="en-US"/>
              </w:rPr>
            </w:pPr>
            <w:r>
              <w:rPr>
                <w:sz w:val="20"/>
                <w:lang w:val="en-US"/>
              </w:rPr>
              <w:t>T(1-21)</w:t>
            </w:r>
          </w:p>
        </w:tc>
        <w:tc>
          <w:tcPr>
            <w:tcW w:w="1417" w:type="pct"/>
            <w:shd w:val="clear" w:color="auto" w:fill="auto"/>
            <w:hideMark/>
          </w:tcPr>
          <w:p w14:paraId="4A2782A4" w14:textId="77777777" w:rsidR="001C3588" w:rsidRPr="001A4780" w:rsidRDefault="001C3588" w:rsidP="003F07D0">
            <w:pPr>
              <w:spacing w:before="0" w:after="0" w:line="276" w:lineRule="auto"/>
              <w:rPr>
                <w:sz w:val="20"/>
              </w:rPr>
            </w:pPr>
            <w:r w:rsidRPr="002D68E3">
              <w:rPr>
                <w:sz w:val="20"/>
              </w:rPr>
              <w:t>Стоимость позиции</w:t>
            </w:r>
          </w:p>
        </w:tc>
        <w:tc>
          <w:tcPr>
            <w:tcW w:w="1341" w:type="pct"/>
            <w:gridSpan w:val="2"/>
            <w:shd w:val="clear" w:color="auto" w:fill="auto"/>
            <w:hideMark/>
          </w:tcPr>
          <w:p w14:paraId="68CB97C1" w14:textId="77777777" w:rsidR="001C3588" w:rsidRPr="001A4780" w:rsidRDefault="001C3588" w:rsidP="003F07D0">
            <w:pPr>
              <w:spacing w:before="0" w:after="0" w:line="276" w:lineRule="auto"/>
              <w:rPr>
                <w:sz w:val="20"/>
              </w:rPr>
            </w:pPr>
            <w:r>
              <w:rPr>
                <w:sz w:val="20"/>
              </w:rPr>
              <w:t xml:space="preserve">Шаблон значения: </w:t>
            </w:r>
            <w:r w:rsidRPr="0021554A">
              <w:rPr>
                <w:sz w:val="20"/>
              </w:rPr>
              <w:t>(-)?\d+(\.\d{1,2})?</w:t>
            </w:r>
          </w:p>
        </w:tc>
      </w:tr>
      <w:tr w:rsidR="008B066A" w:rsidRPr="001A4780" w14:paraId="30A15E23" w14:textId="77777777" w:rsidTr="008B066A">
        <w:tc>
          <w:tcPr>
            <w:tcW w:w="756" w:type="pct"/>
            <w:shd w:val="clear" w:color="auto" w:fill="auto"/>
          </w:tcPr>
          <w:p w14:paraId="70AD8BBC" w14:textId="77777777" w:rsidR="008B066A" w:rsidRPr="001A4780" w:rsidRDefault="008B066A" w:rsidP="003F07D0">
            <w:pPr>
              <w:spacing w:before="0" w:after="0" w:line="276" w:lineRule="auto"/>
              <w:rPr>
                <w:sz w:val="20"/>
              </w:rPr>
            </w:pPr>
          </w:p>
        </w:tc>
        <w:tc>
          <w:tcPr>
            <w:tcW w:w="761" w:type="pct"/>
            <w:gridSpan w:val="2"/>
            <w:shd w:val="clear" w:color="auto" w:fill="auto"/>
          </w:tcPr>
          <w:p w14:paraId="4CD69E50" w14:textId="77777777" w:rsidR="008B066A" w:rsidRPr="002D68E3" w:rsidRDefault="008B066A" w:rsidP="003F07D0">
            <w:pPr>
              <w:spacing w:before="0" w:after="0" w:line="276" w:lineRule="auto"/>
              <w:rPr>
                <w:sz w:val="20"/>
              </w:rPr>
            </w:pPr>
            <w:r w:rsidRPr="008B066A">
              <w:rPr>
                <w:sz w:val="20"/>
              </w:rPr>
              <w:t>isMedicalProduct</w:t>
            </w:r>
          </w:p>
        </w:tc>
        <w:tc>
          <w:tcPr>
            <w:tcW w:w="207" w:type="pct"/>
            <w:shd w:val="clear" w:color="auto" w:fill="auto"/>
          </w:tcPr>
          <w:p w14:paraId="60843602" w14:textId="77777777" w:rsidR="008B066A" w:rsidRDefault="008B066A" w:rsidP="003F07D0">
            <w:pPr>
              <w:spacing w:before="0" w:after="0" w:line="276" w:lineRule="auto"/>
              <w:jc w:val="center"/>
              <w:rPr>
                <w:sz w:val="20"/>
                <w:lang w:val="en-US"/>
              </w:rPr>
            </w:pPr>
            <w:r>
              <w:rPr>
                <w:sz w:val="20"/>
                <w:lang w:val="en-US"/>
              </w:rPr>
              <w:t>H</w:t>
            </w:r>
          </w:p>
        </w:tc>
        <w:tc>
          <w:tcPr>
            <w:tcW w:w="518" w:type="pct"/>
            <w:gridSpan w:val="2"/>
            <w:shd w:val="clear" w:color="auto" w:fill="auto"/>
          </w:tcPr>
          <w:p w14:paraId="4B18C77D" w14:textId="77777777" w:rsidR="008B066A" w:rsidRDefault="008B066A" w:rsidP="003F07D0">
            <w:pPr>
              <w:spacing w:before="0" w:after="0" w:line="276" w:lineRule="auto"/>
              <w:jc w:val="center"/>
              <w:rPr>
                <w:sz w:val="20"/>
                <w:lang w:val="en-US"/>
              </w:rPr>
            </w:pPr>
            <w:r>
              <w:rPr>
                <w:sz w:val="20"/>
                <w:lang w:val="en-US"/>
              </w:rPr>
              <w:t>B</w:t>
            </w:r>
          </w:p>
        </w:tc>
        <w:tc>
          <w:tcPr>
            <w:tcW w:w="1417" w:type="pct"/>
            <w:shd w:val="clear" w:color="auto" w:fill="auto"/>
          </w:tcPr>
          <w:p w14:paraId="10A9DB4F" w14:textId="77777777" w:rsidR="008B066A" w:rsidRPr="002D68E3" w:rsidRDefault="008B066A" w:rsidP="003F07D0">
            <w:pPr>
              <w:spacing w:before="0" w:after="0" w:line="276" w:lineRule="auto"/>
              <w:rPr>
                <w:sz w:val="20"/>
              </w:rPr>
            </w:pPr>
            <w:r w:rsidRPr="008B066A">
              <w:rPr>
                <w:sz w:val="20"/>
              </w:rPr>
              <w:t>Объектом закупк</w:t>
            </w:r>
            <w:r>
              <w:rPr>
                <w:sz w:val="20"/>
              </w:rPr>
              <w:t>и является медицинское изделие</w:t>
            </w:r>
          </w:p>
        </w:tc>
        <w:tc>
          <w:tcPr>
            <w:tcW w:w="1341" w:type="pct"/>
            <w:gridSpan w:val="2"/>
            <w:shd w:val="clear" w:color="auto" w:fill="auto"/>
          </w:tcPr>
          <w:p w14:paraId="5F4F1175" w14:textId="77777777" w:rsidR="008B066A" w:rsidRPr="008B066A" w:rsidRDefault="008B066A" w:rsidP="003F07D0">
            <w:pPr>
              <w:spacing w:before="0" w:after="0" w:line="276" w:lineRule="auto"/>
              <w:rPr>
                <w:sz w:val="20"/>
              </w:rPr>
            </w:pPr>
            <w:r>
              <w:rPr>
                <w:sz w:val="20"/>
              </w:rPr>
              <w:t xml:space="preserve">Допустимое значение: </w:t>
            </w:r>
            <w:r>
              <w:rPr>
                <w:sz w:val="20"/>
                <w:lang w:val="en-US"/>
              </w:rPr>
              <w:t>true</w:t>
            </w:r>
          </w:p>
          <w:p w14:paraId="775D9256" w14:textId="77777777" w:rsidR="008B066A" w:rsidRDefault="008B066A" w:rsidP="003F07D0">
            <w:pPr>
              <w:spacing w:before="0" w:after="0" w:line="276" w:lineRule="auto"/>
              <w:rPr>
                <w:sz w:val="20"/>
              </w:rPr>
            </w:pPr>
          </w:p>
          <w:p w14:paraId="5BC3EF77" w14:textId="77777777" w:rsidR="00BB667E" w:rsidRPr="00BB667E" w:rsidRDefault="00BB667E" w:rsidP="003F07D0">
            <w:pPr>
              <w:spacing w:before="0" w:after="0" w:line="276" w:lineRule="auto"/>
              <w:rPr>
                <w:sz w:val="20"/>
              </w:rPr>
            </w:pPr>
            <w:r w:rsidRPr="00BB667E">
              <w:rPr>
                <w:sz w:val="20"/>
              </w:rPr>
              <w:t xml:space="preserve">При приеме контролируется обязательность заполнения, если </w:t>
            </w:r>
          </w:p>
          <w:p w14:paraId="06C69CBF" w14:textId="77777777" w:rsidR="00BB667E" w:rsidRPr="00BB667E" w:rsidRDefault="00BB667E" w:rsidP="003F07D0">
            <w:pPr>
              <w:spacing w:before="0" w:after="0" w:line="276" w:lineRule="auto"/>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14:paraId="0C78102D" w14:textId="77777777" w:rsidR="00BB667E" w:rsidRPr="00BB667E" w:rsidRDefault="00BB667E" w:rsidP="003F07D0">
            <w:pPr>
              <w:spacing w:before="0" w:after="0" w:line="276" w:lineRule="auto"/>
              <w:rPr>
                <w:sz w:val="20"/>
              </w:rPr>
            </w:pPr>
            <w:r w:rsidRPr="00BB667E">
              <w:rPr>
                <w:sz w:val="20"/>
              </w:rPr>
              <w:t>(т.е в выгрузке справочника nsiKTRU для данной позиции как минимум в одном поле classifiers\classifier\name указано значение</w:t>
            </w:r>
          </w:p>
          <w:p w14:paraId="75113814" w14:textId="77777777" w:rsidR="008B066A" w:rsidRDefault="00BB667E" w:rsidP="003F07D0">
            <w:pPr>
              <w:spacing w:before="0" w:after="0" w:line="276" w:lineRule="auto"/>
              <w:rPr>
                <w:sz w:val="20"/>
              </w:rPr>
            </w:pPr>
            <w:r w:rsidRPr="00BB667E">
              <w:rPr>
                <w:sz w:val="20"/>
              </w:rPr>
              <w:t>"Номенклатурная классификация медицинских изделий по видам" )</w:t>
            </w:r>
          </w:p>
        </w:tc>
      </w:tr>
      <w:tr w:rsidR="001C3588" w:rsidRPr="001A4780" w14:paraId="1318A25D" w14:textId="77777777" w:rsidTr="00490DAA">
        <w:tc>
          <w:tcPr>
            <w:tcW w:w="5000" w:type="pct"/>
            <w:gridSpan w:val="9"/>
            <w:shd w:val="clear" w:color="auto" w:fill="auto"/>
            <w:hideMark/>
          </w:tcPr>
          <w:p w14:paraId="39A53CC2" w14:textId="77777777" w:rsidR="001C3588" w:rsidRPr="001A4780" w:rsidRDefault="001C3588" w:rsidP="003F07D0">
            <w:pPr>
              <w:spacing w:before="0" w:after="0" w:line="276" w:lineRule="auto"/>
              <w:jc w:val="center"/>
              <w:rPr>
                <w:sz w:val="20"/>
              </w:rPr>
            </w:pPr>
            <w:r w:rsidRPr="00F21CA9">
              <w:rPr>
                <w:b/>
                <w:sz w:val="20"/>
              </w:rPr>
              <w:t>Классификация товара, работы, услуги</w:t>
            </w:r>
          </w:p>
        </w:tc>
      </w:tr>
      <w:tr w:rsidR="001C3588" w:rsidRPr="001A4780" w14:paraId="35FA1AAD" w14:textId="77777777" w:rsidTr="008B066A">
        <w:tc>
          <w:tcPr>
            <w:tcW w:w="756" w:type="pct"/>
            <w:shd w:val="clear" w:color="auto" w:fill="auto"/>
            <w:hideMark/>
          </w:tcPr>
          <w:p w14:paraId="331992FE" w14:textId="77777777" w:rsidR="001C3588" w:rsidRPr="00F21CA9" w:rsidRDefault="001C3588" w:rsidP="003F07D0">
            <w:pPr>
              <w:spacing w:before="0" w:after="0" w:line="276" w:lineRule="auto"/>
              <w:rPr>
                <w:b/>
                <w:sz w:val="20"/>
              </w:rPr>
            </w:pPr>
            <w:r w:rsidRPr="00F21CA9">
              <w:rPr>
                <w:b/>
                <w:sz w:val="20"/>
              </w:rPr>
              <w:t>OKPD</w:t>
            </w:r>
          </w:p>
        </w:tc>
        <w:tc>
          <w:tcPr>
            <w:tcW w:w="761" w:type="pct"/>
            <w:gridSpan w:val="2"/>
            <w:shd w:val="clear" w:color="auto" w:fill="auto"/>
            <w:hideMark/>
          </w:tcPr>
          <w:p w14:paraId="7728DF81" w14:textId="77777777" w:rsidR="001C3588" w:rsidRPr="001A4780" w:rsidRDefault="001C3588" w:rsidP="003F07D0">
            <w:pPr>
              <w:spacing w:before="0" w:after="0" w:line="276" w:lineRule="auto"/>
              <w:rPr>
                <w:sz w:val="20"/>
              </w:rPr>
            </w:pPr>
          </w:p>
        </w:tc>
        <w:tc>
          <w:tcPr>
            <w:tcW w:w="207" w:type="pct"/>
            <w:shd w:val="clear" w:color="auto" w:fill="auto"/>
            <w:hideMark/>
          </w:tcPr>
          <w:p w14:paraId="761351C5" w14:textId="77777777" w:rsidR="001C3588" w:rsidRPr="001A4780" w:rsidRDefault="001C3588" w:rsidP="003F07D0">
            <w:pPr>
              <w:spacing w:before="0" w:after="0" w:line="276" w:lineRule="auto"/>
              <w:jc w:val="center"/>
              <w:rPr>
                <w:sz w:val="20"/>
              </w:rPr>
            </w:pPr>
          </w:p>
        </w:tc>
        <w:tc>
          <w:tcPr>
            <w:tcW w:w="518" w:type="pct"/>
            <w:gridSpan w:val="2"/>
            <w:shd w:val="clear" w:color="auto" w:fill="auto"/>
            <w:hideMark/>
          </w:tcPr>
          <w:p w14:paraId="5E34E0C9" w14:textId="77777777" w:rsidR="001C3588" w:rsidRPr="001A4780" w:rsidRDefault="001C3588" w:rsidP="003F07D0">
            <w:pPr>
              <w:spacing w:before="0" w:after="0" w:line="276" w:lineRule="auto"/>
              <w:jc w:val="center"/>
              <w:rPr>
                <w:sz w:val="20"/>
              </w:rPr>
            </w:pPr>
          </w:p>
        </w:tc>
        <w:tc>
          <w:tcPr>
            <w:tcW w:w="1417" w:type="pct"/>
            <w:shd w:val="clear" w:color="auto" w:fill="auto"/>
            <w:hideMark/>
          </w:tcPr>
          <w:p w14:paraId="2DA0605A" w14:textId="77777777" w:rsidR="001C3588" w:rsidRPr="001A4780" w:rsidRDefault="001C3588" w:rsidP="003F07D0">
            <w:pPr>
              <w:spacing w:before="0" w:after="0" w:line="276" w:lineRule="auto"/>
              <w:rPr>
                <w:sz w:val="20"/>
              </w:rPr>
            </w:pPr>
          </w:p>
        </w:tc>
        <w:tc>
          <w:tcPr>
            <w:tcW w:w="1341" w:type="pct"/>
            <w:gridSpan w:val="2"/>
            <w:shd w:val="clear" w:color="auto" w:fill="auto"/>
            <w:hideMark/>
          </w:tcPr>
          <w:p w14:paraId="7C9D34A8" w14:textId="77777777" w:rsidR="001C3588" w:rsidRPr="001A4780" w:rsidRDefault="001C3588" w:rsidP="003F07D0">
            <w:pPr>
              <w:spacing w:before="0" w:after="0" w:line="276" w:lineRule="auto"/>
              <w:rPr>
                <w:sz w:val="20"/>
              </w:rPr>
            </w:pPr>
          </w:p>
        </w:tc>
      </w:tr>
      <w:tr w:rsidR="001C3588" w:rsidRPr="001A4780" w14:paraId="1993D7AB" w14:textId="77777777" w:rsidTr="008B066A">
        <w:tc>
          <w:tcPr>
            <w:tcW w:w="756" w:type="pct"/>
            <w:shd w:val="clear" w:color="auto" w:fill="auto"/>
            <w:hideMark/>
          </w:tcPr>
          <w:p w14:paraId="56DE2C3F" w14:textId="77777777" w:rsidR="001C3588" w:rsidRPr="001A4780" w:rsidRDefault="001C3588" w:rsidP="003F07D0">
            <w:pPr>
              <w:spacing w:before="0" w:after="0" w:line="276" w:lineRule="auto"/>
              <w:rPr>
                <w:sz w:val="20"/>
              </w:rPr>
            </w:pPr>
          </w:p>
        </w:tc>
        <w:tc>
          <w:tcPr>
            <w:tcW w:w="761" w:type="pct"/>
            <w:gridSpan w:val="2"/>
            <w:shd w:val="clear" w:color="auto" w:fill="auto"/>
            <w:hideMark/>
          </w:tcPr>
          <w:p w14:paraId="24545F14" w14:textId="77777777" w:rsidR="001C3588" w:rsidRPr="001A4780" w:rsidRDefault="001C3588" w:rsidP="003F07D0">
            <w:pPr>
              <w:spacing w:before="0" w:after="0" w:line="276" w:lineRule="auto"/>
              <w:rPr>
                <w:sz w:val="20"/>
              </w:rPr>
            </w:pPr>
            <w:r w:rsidRPr="00F21CA9">
              <w:rPr>
                <w:sz w:val="20"/>
              </w:rPr>
              <w:t>code</w:t>
            </w:r>
          </w:p>
        </w:tc>
        <w:tc>
          <w:tcPr>
            <w:tcW w:w="207" w:type="pct"/>
            <w:shd w:val="clear" w:color="auto" w:fill="auto"/>
            <w:hideMark/>
          </w:tcPr>
          <w:p w14:paraId="53D05536" w14:textId="77777777" w:rsidR="001C3588" w:rsidRPr="00F21CA9" w:rsidRDefault="001C3588"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7A61D560" w14:textId="77777777" w:rsidR="001C3588" w:rsidRPr="00D96ED5" w:rsidRDefault="001C3588" w:rsidP="003F07D0">
            <w:pPr>
              <w:spacing w:before="0" w:after="0" w:line="276" w:lineRule="auto"/>
              <w:jc w:val="center"/>
              <w:rPr>
                <w:sz w:val="20"/>
                <w:lang w:val="en-US"/>
              </w:rPr>
            </w:pPr>
            <w:r>
              <w:rPr>
                <w:sz w:val="20"/>
                <w:lang w:val="en-US"/>
              </w:rPr>
              <w:t>T(1-20)</w:t>
            </w:r>
          </w:p>
        </w:tc>
        <w:tc>
          <w:tcPr>
            <w:tcW w:w="1417" w:type="pct"/>
            <w:shd w:val="clear" w:color="auto" w:fill="auto"/>
            <w:hideMark/>
          </w:tcPr>
          <w:p w14:paraId="1643BF23" w14:textId="77777777" w:rsidR="001C3588" w:rsidRPr="001A4780" w:rsidRDefault="001C3588" w:rsidP="003F07D0">
            <w:pPr>
              <w:spacing w:before="0" w:after="0" w:line="276" w:lineRule="auto"/>
              <w:rPr>
                <w:sz w:val="20"/>
              </w:rPr>
            </w:pPr>
            <w:r w:rsidRPr="00F21CA9">
              <w:rPr>
                <w:sz w:val="20"/>
              </w:rPr>
              <w:t>Код товара, работы или услуги</w:t>
            </w:r>
          </w:p>
        </w:tc>
        <w:tc>
          <w:tcPr>
            <w:tcW w:w="1341" w:type="pct"/>
            <w:gridSpan w:val="2"/>
            <w:shd w:val="clear" w:color="auto" w:fill="auto"/>
            <w:hideMark/>
          </w:tcPr>
          <w:p w14:paraId="40084D8C" w14:textId="77777777" w:rsidR="001C3588" w:rsidRPr="001A4780" w:rsidRDefault="001C3588" w:rsidP="003F07D0">
            <w:pPr>
              <w:spacing w:before="0" w:after="0" w:line="276" w:lineRule="auto"/>
              <w:rPr>
                <w:sz w:val="20"/>
              </w:rPr>
            </w:pPr>
          </w:p>
        </w:tc>
      </w:tr>
      <w:tr w:rsidR="001C3588" w:rsidRPr="001A4780" w14:paraId="132F2104" w14:textId="77777777" w:rsidTr="008B066A">
        <w:tc>
          <w:tcPr>
            <w:tcW w:w="756" w:type="pct"/>
            <w:shd w:val="clear" w:color="auto" w:fill="auto"/>
            <w:hideMark/>
          </w:tcPr>
          <w:p w14:paraId="57C56C7F" w14:textId="77777777" w:rsidR="001C3588" w:rsidRPr="001A4780" w:rsidRDefault="001C3588" w:rsidP="003F07D0">
            <w:pPr>
              <w:spacing w:before="0" w:after="0" w:line="276" w:lineRule="auto"/>
              <w:rPr>
                <w:sz w:val="20"/>
              </w:rPr>
            </w:pPr>
          </w:p>
        </w:tc>
        <w:tc>
          <w:tcPr>
            <w:tcW w:w="761" w:type="pct"/>
            <w:gridSpan w:val="2"/>
            <w:shd w:val="clear" w:color="auto" w:fill="auto"/>
            <w:hideMark/>
          </w:tcPr>
          <w:p w14:paraId="4BE038E0" w14:textId="77777777" w:rsidR="001C3588" w:rsidRPr="001A4780" w:rsidRDefault="001C3588" w:rsidP="003F07D0">
            <w:pPr>
              <w:spacing w:before="0" w:after="0" w:line="276" w:lineRule="auto"/>
              <w:rPr>
                <w:sz w:val="20"/>
              </w:rPr>
            </w:pPr>
            <w:r w:rsidRPr="00F21CA9">
              <w:rPr>
                <w:sz w:val="20"/>
              </w:rPr>
              <w:t>name</w:t>
            </w:r>
          </w:p>
        </w:tc>
        <w:tc>
          <w:tcPr>
            <w:tcW w:w="207" w:type="pct"/>
            <w:shd w:val="clear" w:color="auto" w:fill="auto"/>
            <w:hideMark/>
          </w:tcPr>
          <w:p w14:paraId="73F2C310" w14:textId="77777777" w:rsidR="001C3588" w:rsidRPr="00D96ED5" w:rsidRDefault="001C3588" w:rsidP="003F07D0">
            <w:pPr>
              <w:spacing w:before="0" w:after="0" w:line="276" w:lineRule="auto"/>
              <w:jc w:val="center"/>
              <w:rPr>
                <w:sz w:val="20"/>
                <w:lang w:val="en-US"/>
              </w:rPr>
            </w:pPr>
            <w:r>
              <w:rPr>
                <w:sz w:val="20"/>
                <w:lang w:val="en-US"/>
              </w:rPr>
              <w:t>H</w:t>
            </w:r>
          </w:p>
        </w:tc>
        <w:tc>
          <w:tcPr>
            <w:tcW w:w="518" w:type="pct"/>
            <w:gridSpan w:val="2"/>
            <w:shd w:val="clear" w:color="auto" w:fill="auto"/>
            <w:hideMark/>
          </w:tcPr>
          <w:p w14:paraId="433226E9" w14:textId="77777777" w:rsidR="001C3588" w:rsidRPr="00D96ED5" w:rsidRDefault="001C3588" w:rsidP="003F07D0">
            <w:pPr>
              <w:spacing w:before="0" w:after="0" w:line="276" w:lineRule="auto"/>
              <w:jc w:val="center"/>
              <w:rPr>
                <w:sz w:val="20"/>
                <w:lang w:val="en-US"/>
              </w:rPr>
            </w:pPr>
            <w:r>
              <w:rPr>
                <w:sz w:val="20"/>
                <w:lang w:val="en-US"/>
              </w:rPr>
              <w:t>T(1-500)</w:t>
            </w:r>
          </w:p>
        </w:tc>
        <w:tc>
          <w:tcPr>
            <w:tcW w:w="1417" w:type="pct"/>
            <w:shd w:val="clear" w:color="auto" w:fill="auto"/>
            <w:hideMark/>
          </w:tcPr>
          <w:p w14:paraId="760B9A46" w14:textId="77777777" w:rsidR="001C3588" w:rsidRPr="001A4780" w:rsidRDefault="001C3588" w:rsidP="003F07D0">
            <w:pPr>
              <w:spacing w:before="0" w:after="0" w:line="276" w:lineRule="auto"/>
              <w:rPr>
                <w:sz w:val="20"/>
              </w:rPr>
            </w:pPr>
            <w:r w:rsidRPr="00F21CA9">
              <w:rPr>
                <w:sz w:val="20"/>
              </w:rPr>
              <w:t>Наименование товара, работы или услуги</w:t>
            </w:r>
          </w:p>
        </w:tc>
        <w:tc>
          <w:tcPr>
            <w:tcW w:w="1341" w:type="pct"/>
            <w:gridSpan w:val="2"/>
            <w:shd w:val="clear" w:color="auto" w:fill="auto"/>
            <w:hideMark/>
          </w:tcPr>
          <w:p w14:paraId="362A6345" w14:textId="77777777" w:rsidR="001C3588" w:rsidRDefault="001C3588" w:rsidP="003F07D0">
            <w:pPr>
              <w:spacing w:before="0" w:after="0" w:line="276" w:lineRule="auto"/>
              <w:rPr>
                <w:sz w:val="20"/>
              </w:rPr>
            </w:pPr>
          </w:p>
        </w:tc>
      </w:tr>
      <w:tr w:rsidR="001C3588" w:rsidRPr="001A4780" w14:paraId="631B1C16" w14:textId="77777777" w:rsidTr="00490DAA">
        <w:tc>
          <w:tcPr>
            <w:tcW w:w="5000" w:type="pct"/>
            <w:gridSpan w:val="9"/>
            <w:shd w:val="clear" w:color="auto" w:fill="auto"/>
            <w:hideMark/>
          </w:tcPr>
          <w:p w14:paraId="12124CDB" w14:textId="77777777" w:rsidR="001C3588" w:rsidRPr="001A4780" w:rsidRDefault="001C3588" w:rsidP="003F07D0">
            <w:pPr>
              <w:spacing w:before="0" w:after="0" w:line="276" w:lineRule="auto"/>
              <w:jc w:val="center"/>
              <w:rPr>
                <w:sz w:val="20"/>
              </w:rPr>
            </w:pPr>
            <w:r w:rsidRPr="000145EF">
              <w:rPr>
                <w:b/>
                <w:sz w:val="20"/>
              </w:rPr>
              <w:t>Классификация по ОКПД</w:t>
            </w:r>
            <w:r>
              <w:rPr>
                <w:b/>
                <w:sz w:val="20"/>
              </w:rPr>
              <w:t>2 (</w:t>
            </w:r>
            <w:r w:rsidRPr="002A6587">
              <w:rPr>
                <w:b/>
                <w:sz w:val="20"/>
              </w:rPr>
              <w:t>ОК 034-2014</w:t>
            </w:r>
            <w:r>
              <w:rPr>
                <w:b/>
                <w:sz w:val="20"/>
              </w:rPr>
              <w:t>)</w:t>
            </w:r>
          </w:p>
        </w:tc>
      </w:tr>
      <w:tr w:rsidR="001C3588" w:rsidRPr="001A4780" w14:paraId="75D11537" w14:textId="77777777" w:rsidTr="008B066A">
        <w:tc>
          <w:tcPr>
            <w:tcW w:w="756" w:type="pct"/>
            <w:shd w:val="clear" w:color="auto" w:fill="auto"/>
            <w:hideMark/>
          </w:tcPr>
          <w:p w14:paraId="2211707B" w14:textId="77777777" w:rsidR="001C3588" w:rsidRPr="00F21CA9" w:rsidRDefault="001C3588" w:rsidP="003F07D0">
            <w:pPr>
              <w:spacing w:before="0" w:after="0" w:line="276" w:lineRule="auto"/>
              <w:rPr>
                <w:b/>
                <w:sz w:val="20"/>
              </w:rPr>
            </w:pPr>
            <w:r w:rsidRPr="00F21CA9">
              <w:rPr>
                <w:b/>
                <w:sz w:val="20"/>
              </w:rPr>
              <w:t>OKPD</w:t>
            </w:r>
            <w:r>
              <w:rPr>
                <w:b/>
                <w:sz w:val="20"/>
              </w:rPr>
              <w:t>2</w:t>
            </w:r>
          </w:p>
        </w:tc>
        <w:tc>
          <w:tcPr>
            <w:tcW w:w="761" w:type="pct"/>
            <w:gridSpan w:val="2"/>
            <w:shd w:val="clear" w:color="auto" w:fill="auto"/>
            <w:hideMark/>
          </w:tcPr>
          <w:p w14:paraId="1214D529" w14:textId="77777777" w:rsidR="001C3588" w:rsidRPr="001A4780" w:rsidRDefault="001C3588" w:rsidP="003F07D0">
            <w:pPr>
              <w:spacing w:before="0" w:after="0" w:line="276" w:lineRule="auto"/>
              <w:rPr>
                <w:sz w:val="20"/>
              </w:rPr>
            </w:pPr>
          </w:p>
        </w:tc>
        <w:tc>
          <w:tcPr>
            <w:tcW w:w="207" w:type="pct"/>
            <w:shd w:val="clear" w:color="auto" w:fill="auto"/>
            <w:hideMark/>
          </w:tcPr>
          <w:p w14:paraId="44423B65" w14:textId="77777777" w:rsidR="001C3588" w:rsidRPr="001A4780" w:rsidRDefault="001C3588" w:rsidP="003F07D0">
            <w:pPr>
              <w:spacing w:before="0" w:after="0" w:line="276" w:lineRule="auto"/>
              <w:jc w:val="center"/>
              <w:rPr>
                <w:sz w:val="20"/>
              </w:rPr>
            </w:pPr>
          </w:p>
        </w:tc>
        <w:tc>
          <w:tcPr>
            <w:tcW w:w="518" w:type="pct"/>
            <w:gridSpan w:val="2"/>
            <w:shd w:val="clear" w:color="auto" w:fill="auto"/>
            <w:hideMark/>
          </w:tcPr>
          <w:p w14:paraId="3BED5FB1" w14:textId="77777777" w:rsidR="001C3588" w:rsidRPr="001A4780" w:rsidRDefault="001C3588" w:rsidP="003F07D0">
            <w:pPr>
              <w:spacing w:before="0" w:after="0" w:line="276" w:lineRule="auto"/>
              <w:jc w:val="center"/>
              <w:rPr>
                <w:sz w:val="20"/>
              </w:rPr>
            </w:pPr>
          </w:p>
        </w:tc>
        <w:tc>
          <w:tcPr>
            <w:tcW w:w="1417" w:type="pct"/>
            <w:shd w:val="clear" w:color="auto" w:fill="auto"/>
            <w:hideMark/>
          </w:tcPr>
          <w:p w14:paraId="1C7CE684" w14:textId="77777777" w:rsidR="001C3588" w:rsidRPr="001A4780" w:rsidRDefault="001C3588" w:rsidP="003F07D0">
            <w:pPr>
              <w:spacing w:before="0" w:after="0" w:line="276" w:lineRule="auto"/>
              <w:rPr>
                <w:sz w:val="20"/>
              </w:rPr>
            </w:pPr>
          </w:p>
        </w:tc>
        <w:tc>
          <w:tcPr>
            <w:tcW w:w="1341" w:type="pct"/>
            <w:gridSpan w:val="2"/>
            <w:shd w:val="clear" w:color="auto" w:fill="auto"/>
            <w:hideMark/>
          </w:tcPr>
          <w:p w14:paraId="7EA407ED" w14:textId="77777777" w:rsidR="001C3588" w:rsidRPr="001A4780" w:rsidRDefault="001C3588" w:rsidP="003F07D0">
            <w:pPr>
              <w:spacing w:before="0" w:after="0" w:line="276" w:lineRule="auto"/>
              <w:rPr>
                <w:sz w:val="20"/>
              </w:rPr>
            </w:pPr>
          </w:p>
        </w:tc>
      </w:tr>
      <w:tr w:rsidR="001C3588" w:rsidRPr="001A4780" w14:paraId="7256293B" w14:textId="77777777" w:rsidTr="008B066A">
        <w:tc>
          <w:tcPr>
            <w:tcW w:w="756" w:type="pct"/>
            <w:shd w:val="clear" w:color="auto" w:fill="auto"/>
            <w:hideMark/>
          </w:tcPr>
          <w:p w14:paraId="7127E493" w14:textId="77777777" w:rsidR="001C3588" w:rsidRPr="001A4780" w:rsidRDefault="001C3588" w:rsidP="003F07D0">
            <w:pPr>
              <w:spacing w:before="0" w:after="0" w:line="276" w:lineRule="auto"/>
              <w:rPr>
                <w:sz w:val="20"/>
              </w:rPr>
            </w:pPr>
          </w:p>
        </w:tc>
        <w:tc>
          <w:tcPr>
            <w:tcW w:w="761" w:type="pct"/>
            <w:gridSpan w:val="2"/>
            <w:shd w:val="clear" w:color="auto" w:fill="auto"/>
            <w:hideMark/>
          </w:tcPr>
          <w:p w14:paraId="2278D683" w14:textId="77777777" w:rsidR="001C3588" w:rsidRPr="001A4780" w:rsidRDefault="001C3588" w:rsidP="003F07D0">
            <w:pPr>
              <w:spacing w:before="0" w:after="0" w:line="276" w:lineRule="auto"/>
              <w:rPr>
                <w:sz w:val="20"/>
              </w:rPr>
            </w:pPr>
            <w:r w:rsidRPr="00F21CA9">
              <w:rPr>
                <w:sz w:val="20"/>
              </w:rPr>
              <w:t>code</w:t>
            </w:r>
          </w:p>
        </w:tc>
        <w:tc>
          <w:tcPr>
            <w:tcW w:w="207" w:type="pct"/>
            <w:shd w:val="clear" w:color="auto" w:fill="auto"/>
            <w:hideMark/>
          </w:tcPr>
          <w:p w14:paraId="10CA23DA" w14:textId="77777777" w:rsidR="001C3588" w:rsidRPr="00F21CA9" w:rsidRDefault="001C3588"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35CE27E1" w14:textId="77777777" w:rsidR="001C3588" w:rsidRPr="00D96ED5" w:rsidRDefault="001C3588" w:rsidP="003F07D0">
            <w:pPr>
              <w:spacing w:before="0" w:after="0" w:line="276" w:lineRule="auto"/>
              <w:jc w:val="center"/>
              <w:rPr>
                <w:sz w:val="20"/>
                <w:lang w:val="en-US"/>
              </w:rPr>
            </w:pPr>
            <w:r>
              <w:rPr>
                <w:sz w:val="20"/>
                <w:lang w:val="en-US"/>
              </w:rPr>
              <w:t>T(1-20)</w:t>
            </w:r>
          </w:p>
        </w:tc>
        <w:tc>
          <w:tcPr>
            <w:tcW w:w="1417" w:type="pct"/>
            <w:shd w:val="clear" w:color="auto" w:fill="auto"/>
            <w:hideMark/>
          </w:tcPr>
          <w:p w14:paraId="40DCB9BB" w14:textId="77777777" w:rsidR="001C3588" w:rsidRPr="001A4780" w:rsidRDefault="001C3588" w:rsidP="003F07D0">
            <w:pPr>
              <w:spacing w:before="0" w:after="0" w:line="276" w:lineRule="auto"/>
              <w:rPr>
                <w:sz w:val="20"/>
              </w:rPr>
            </w:pPr>
            <w:r w:rsidRPr="00F21CA9">
              <w:rPr>
                <w:sz w:val="20"/>
              </w:rPr>
              <w:t>Код товара, работы или услуги</w:t>
            </w:r>
          </w:p>
        </w:tc>
        <w:tc>
          <w:tcPr>
            <w:tcW w:w="1341" w:type="pct"/>
            <w:gridSpan w:val="2"/>
            <w:shd w:val="clear" w:color="auto" w:fill="auto"/>
            <w:hideMark/>
          </w:tcPr>
          <w:p w14:paraId="6ECE1059" w14:textId="77777777" w:rsidR="001C3588" w:rsidRPr="001A4780" w:rsidRDefault="001C3588" w:rsidP="003F07D0">
            <w:pPr>
              <w:spacing w:before="0" w:after="0" w:line="276" w:lineRule="auto"/>
              <w:rPr>
                <w:sz w:val="20"/>
              </w:rPr>
            </w:pPr>
          </w:p>
        </w:tc>
      </w:tr>
      <w:tr w:rsidR="001C3588" w:rsidRPr="001A4780" w14:paraId="3B457CF5" w14:textId="77777777" w:rsidTr="008B066A">
        <w:tc>
          <w:tcPr>
            <w:tcW w:w="756" w:type="pct"/>
            <w:shd w:val="clear" w:color="auto" w:fill="auto"/>
            <w:hideMark/>
          </w:tcPr>
          <w:p w14:paraId="6E78A2DC" w14:textId="77777777" w:rsidR="001C3588" w:rsidRPr="001A4780" w:rsidRDefault="001C3588" w:rsidP="003F07D0">
            <w:pPr>
              <w:spacing w:before="0" w:after="0" w:line="276" w:lineRule="auto"/>
              <w:rPr>
                <w:sz w:val="20"/>
              </w:rPr>
            </w:pPr>
          </w:p>
        </w:tc>
        <w:tc>
          <w:tcPr>
            <w:tcW w:w="761" w:type="pct"/>
            <w:gridSpan w:val="2"/>
            <w:shd w:val="clear" w:color="auto" w:fill="auto"/>
            <w:hideMark/>
          </w:tcPr>
          <w:p w14:paraId="250CB774" w14:textId="77777777" w:rsidR="001C3588" w:rsidRPr="001A4780" w:rsidRDefault="001C3588" w:rsidP="003F07D0">
            <w:pPr>
              <w:spacing w:before="0" w:after="0" w:line="276" w:lineRule="auto"/>
              <w:rPr>
                <w:sz w:val="20"/>
              </w:rPr>
            </w:pPr>
            <w:r w:rsidRPr="00F21CA9">
              <w:rPr>
                <w:sz w:val="20"/>
              </w:rPr>
              <w:t>name</w:t>
            </w:r>
          </w:p>
        </w:tc>
        <w:tc>
          <w:tcPr>
            <w:tcW w:w="207" w:type="pct"/>
            <w:shd w:val="clear" w:color="auto" w:fill="auto"/>
            <w:hideMark/>
          </w:tcPr>
          <w:p w14:paraId="73E69569" w14:textId="77777777" w:rsidR="001C3588" w:rsidRPr="00D96ED5" w:rsidRDefault="001C3588" w:rsidP="003F07D0">
            <w:pPr>
              <w:spacing w:before="0" w:after="0" w:line="276" w:lineRule="auto"/>
              <w:jc w:val="center"/>
              <w:rPr>
                <w:sz w:val="20"/>
                <w:lang w:val="en-US"/>
              </w:rPr>
            </w:pPr>
            <w:r>
              <w:rPr>
                <w:sz w:val="20"/>
                <w:lang w:val="en-US"/>
              </w:rPr>
              <w:t>H</w:t>
            </w:r>
          </w:p>
        </w:tc>
        <w:tc>
          <w:tcPr>
            <w:tcW w:w="518" w:type="pct"/>
            <w:gridSpan w:val="2"/>
            <w:shd w:val="clear" w:color="auto" w:fill="auto"/>
            <w:hideMark/>
          </w:tcPr>
          <w:p w14:paraId="6FFEC6CA" w14:textId="77777777" w:rsidR="001C3588" w:rsidRPr="00D96ED5" w:rsidRDefault="001C3588" w:rsidP="003F07D0">
            <w:pPr>
              <w:spacing w:before="0" w:after="0" w:line="276" w:lineRule="auto"/>
              <w:jc w:val="center"/>
              <w:rPr>
                <w:sz w:val="20"/>
                <w:lang w:val="en-US"/>
              </w:rPr>
            </w:pPr>
            <w:r>
              <w:rPr>
                <w:sz w:val="20"/>
                <w:lang w:val="en-US"/>
              </w:rPr>
              <w:t>T(1-500)</w:t>
            </w:r>
          </w:p>
        </w:tc>
        <w:tc>
          <w:tcPr>
            <w:tcW w:w="1417" w:type="pct"/>
            <w:shd w:val="clear" w:color="auto" w:fill="auto"/>
            <w:hideMark/>
          </w:tcPr>
          <w:p w14:paraId="1C1D3815" w14:textId="77777777" w:rsidR="001C3588" w:rsidRPr="001A4780" w:rsidRDefault="001C3588" w:rsidP="003F07D0">
            <w:pPr>
              <w:spacing w:before="0" w:after="0" w:line="276" w:lineRule="auto"/>
              <w:rPr>
                <w:sz w:val="20"/>
              </w:rPr>
            </w:pPr>
            <w:r w:rsidRPr="00F21CA9">
              <w:rPr>
                <w:sz w:val="20"/>
              </w:rPr>
              <w:t>Наименование товара, работы или услуги</w:t>
            </w:r>
          </w:p>
        </w:tc>
        <w:tc>
          <w:tcPr>
            <w:tcW w:w="1341" w:type="pct"/>
            <w:gridSpan w:val="2"/>
            <w:shd w:val="clear" w:color="auto" w:fill="auto"/>
            <w:hideMark/>
          </w:tcPr>
          <w:p w14:paraId="27FD4B7B" w14:textId="77777777" w:rsidR="001C3588" w:rsidRDefault="001C3588" w:rsidP="003F07D0">
            <w:pPr>
              <w:spacing w:before="0" w:after="0" w:line="276" w:lineRule="auto"/>
              <w:rPr>
                <w:sz w:val="20"/>
              </w:rPr>
            </w:pPr>
          </w:p>
        </w:tc>
      </w:tr>
      <w:tr w:rsidR="00B27CCD" w:rsidRPr="001A4780" w14:paraId="01FD20D1" w14:textId="77777777" w:rsidTr="008B066A">
        <w:tc>
          <w:tcPr>
            <w:tcW w:w="756" w:type="pct"/>
            <w:shd w:val="clear" w:color="auto" w:fill="auto"/>
          </w:tcPr>
          <w:p w14:paraId="73D7A395" w14:textId="77777777" w:rsidR="00B27CCD" w:rsidRPr="001A4780" w:rsidRDefault="00B27CCD" w:rsidP="003F07D0">
            <w:pPr>
              <w:spacing w:before="0" w:after="0" w:line="276" w:lineRule="auto"/>
              <w:rPr>
                <w:sz w:val="20"/>
              </w:rPr>
            </w:pPr>
          </w:p>
        </w:tc>
        <w:tc>
          <w:tcPr>
            <w:tcW w:w="761" w:type="pct"/>
            <w:gridSpan w:val="2"/>
            <w:shd w:val="clear" w:color="auto" w:fill="auto"/>
          </w:tcPr>
          <w:p w14:paraId="32AB9081" w14:textId="77777777" w:rsidR="00B27CCD" w:rsidRPr="00F21CA9" w:rsidRDefault="00B27CCD" w:rsidP="003F07D0">
            <w:pPr>
              <w:spacing w:before="0" w:after="0" w:line="276" w:lineRule="auto"/>
              <w:rPr>
                <w:sz w:val="20"/>
              </w:rPr>
            </w:pPr>
            <w:r w:rsidRPr="00551EB5">
              <w:rPr>
                <w:sz w:val="20"/>
              </w:rPr>
              <w:t>characteristics</w:t>
            </w:r>
          </w:p>
        </w:tc>
        <w:tc>
          <w:tcPr>
            <w:tcW w:w="207" w:type="pct"/>
            <w:shd w:val="clear" w:color="auto" w:fill="auto"/>
          </w:tcPr>
          <w:p w14:paraId="7AD364A0" w14:textId="77777777" w:rsidR="00B27CCD" w:rsidRDefault="00B27CCD" w:rsidP="003F07D0">
            <w:pPr>
              <w:spacing w:before="0" w:after="0" w:line="276" w:lineRule="auto"/>
              <w:jc w:val="center"/>
              <w:rPr>
                <w:sz w:val="20"/>
                <w:lang w:val="en-US"/>
              </w:rPr>
            </w:pPr>
            <w:r>
              <w:rPr>
                <w:sz w:val="20"/>
              </w:rPr>
              <w:t>Н</w:t>
            </w:r>
          </w:p>
        </w:tc>
        <w:tc>
          <w:tcPr>
            <w:tcW w:w="518" w:type="pct"/>
            <w:gridSpan w:val="2"/>
            <w:shd w:val="clear" w:color="auto" w:fill="auto"/>
          </w:tcPr>
          <w:p w14:paraId="1AC83E12" w14:textId="77777777" w:rsidR="00B27CCD" w:rsidRDefault="00B27CCD" w:rsidP="003F07D0">
            <w:pPr>
              <w:spacing w:before="0" w:after="0" w:line="276" w:lineRule="auto"/>
              <w:jc w:val="center"/>
              <w:rPr>
                <w:sz w:val="20"/>
                <w:lang w:val="en-US"/>
              </w:rPr>
            </w:pPr>
            <w:r>
              <w:rPr>
                <w:sz w:val="20"/>
                <w:lang w:val="en-US"/>
              </w:rPr>
              <w:t>S</w:t>
            </w:r>
          </w:p>
        </w:tc>
        <w:tc>
          <w:tcPr>
            <w:tcW w:w="1417" w:type="pct"/>
            <w:shd w:val="clear" w:color="auto" w:fill="auto"/>
          </w:tcPr>
          <w:p w14:paraId="0F01FA68" w14:textId="77777777" w:rsidR="00B27CCD" w:rsidRPr="00F21CA9" w:rsidRDefault="00B27CCD" w:rsidP="003F07D0">
            <w:pPr>
              <w:spacing w:before="0" w:after="0" w:line="276" w:lineRule="auto"/>
              <w:rPr>
                <w:sz w:val="20"/>
              </w:rPr>
            </w:pPr>
            <w:r w:rsidRPr="00551EB5">
              <w:rPr>
                <w:sz w:val="20"/>
              </w:rPr>
              <w:t>Характеристики товара, работы, услуги</w:t>
            </w:r>
          </w:p>
        </w:tc>
        <w:tc>
          <w:tcPr>
            <w:tcW w:w="1341" w:type="pct"/>
            <w:gridSpan w:val="2"/>
            <w:shd w:val="clear" w:color="auto" w:fill="auto"/>
          </w:tcPr>
          <w:p w14:paraId="59F00E4B" w14:textId="77777777" w:rsidR="000525B9" w:rsidRDefault="000525B9" w:rsidP="003F07D0">
            <w:pPr>
              <w:spacing w:before="0" w:after="0" w:line="276" w:lineRule="auto"/>
              <w:rPr>
                <w:sz w:val="20"/>
              </w:rPr>
            </w:pPr>
            <w:r w:rsidRPr="000525B9">
              <w:rPr>
                <w:sz w:val="20"/>
              </w:rPr>
              <w:t>Игнорируется при приеме. Добавлено на развитие</w:t>
            </w:r>
          </w:p>
          <w:p w14:paraId="69613B05" w14:textId="77777777" w:rsidR="000525B9" w:rsidRDefault="000525B9" w:rsidP="003F07D0">
            <w:pPr>
              <w:spacing w:before="0" w:after="0" w:line="276" w:lineRule="auto"/>
              <w:rPr>
                <w:sz w:val="20"/>
              </w:rPr>
            </w:pPr>
          </w:p>
          <w:p w14:paraId="52221E9C" w14:textId="77777777" w:rsidR="00B27CCD" w:rsidRDefault="00B27CCD" w:rsidP="003F07D0">
            <w:pPr>
              <w:spacing w:before="0" w:after="0" w:line="276" w:lineRule="auto"/>
              <w:rPr>
                <w:sz w:val="20"/>
              </w:rPr>
            </w:pPr>
            <w:r>
              <w:rPr>
                <w:sz w:val="20"/>
              </w:rPr>
              <w:t>Состав блока см. состав соответствующего блока в описании документа «</w:t>
            </w:r>
            <w:r w:rsidRPr="001C3588">
              <w:rPr>
                <w:sz w:val="20"/>
              </w:rPr>
              <w:t>План-</w:t>
            </w:r>
            <w:r w:rsidRPr="001C3588">
              <w:rPr>
                <w:sz w:val="20"/>
              </w:rPr>
              <w:lastRenderedPageBreak/>
              <w:t>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14:paraId="7C5D3F1F" w14:textId="77777777" w:rsidTr="008B066A">
        <w:tc>
          <w:tcPr>
            <w:tcW w:w="756" w:type="pct"/>
            <w:shd w:val="clear" w:color="auto" w:fill="auto"/>
          </w:tcPr>
          <w:p w14:paraId="66E092BE" w14:textId="77777777" w:rsidR="001063C5" w:rsidRPr="001A4780" w:rsidRDefault="001063C5" w:rsidP="003F07D0">
            <w:pPr>
              <w:spacing w:before="0" w:after="0" w:line="276" w:lineRule="auto"/>
              <w:rPr>
                <w:sz w:val="20"/>
              </w:rPr>
            </w:pPr>
          </w:p>
        </w:tc>
        <w:tc>
          <w:tcPr>
            <w:tcW w:w="761" w:type="pct"/>
            <w:gridSpan w:val="2"/>
            <w:shd w:val="clear" w:color="auto" w:fill="auto"/>
          </w:tcPr>
          <w:p w14:paraId="506A724B" w14:textId="77777777" w:rsidR="001063C5" w:rsidRPr="00551EB5" w:rsidRDefault="001063C5" w:rsidP="003F07D0">
            <w:pPr>
              <w:spacing w:before="0" w:after="0" w:line="276" w:lineRule="auto"/>
              <w:rPr>
                <w:sz w:val="20"/>
              </w:rPr>
            </w:pPr>
            <w:r w:rsidRPr="001063C5">
              <w:rPr>
                <w:sz w:val="20"/>
              </w:rPr>
              <w:t>addCharacteristics</w:t>
            </w:r>
          </w:p>
        </w:tc>
        <w:tc>
          <w:tcPr>
            <w:tcW w:w="207" w:type="pct"/>
            <w:shd w:val="clear" w:color="auto" w:fill="auto"/>
          </w:tcPr>
          <w:p w14:paraId="1EAF8DFA" w14:textId="77777777" w:rsidR="001063C5" w:rsidRDefault="001063C5" w:rsidP="003F07D0">
            <w:pPr>
              <w:spacing w:before="0" w:after="0" w:line="276" w:lineRule="auto"/>
              <w:jc w:val="center"/>
              <w:rPr>
                <w:sz w:val="20"/>
              </w:rPr>
            </w:pPr>
            <w:r>
              <w:rPr>
                <w:sz w:val="20"/>
              </w:rPr>
              <w:t>Н</w:t>
            </w:r>
          </w:p>
        </w:tc>
        <w:tc>
          <w:tcPr>
            <w:tcW w:w="518" w:type="pct"/>
            <w:gridSpan w:val="2"/>
            <w:shd w:val="clear" w:color="auto" w:fill="auto"/>
          </w:tcPr>
          <w:p w14:paraId="4FE6646B" w14:textId="77777777" w:rsidR="001063C5" w:rsidRDefault="001063C5" w:rsidP="003F07D0">
            <w:pPr>
              <w:spacing w:before="0" w:after="0" w:line="276" w:lineRule="auto"/>
              <w:jc w:val="center"/>
              <w:rPr>
                <w:sz w:val="20"/>
                <w:lang w:val="en-US"/>
              </w:rPr>
            </w:pPr>
            <w:r>
              <w:rPr>
                <w:sz w:val="20"/>
              </w:rPr>
              <w:t>Т(1-</w:t>
            </w:r>
            <w:r w:rsidR="00BA4507">
              <w:rPr>
                <w:sz w:val="20"/>
                <w:lang w:val="en-US"/>
              </w:rPr>
              <w:t>4</w:t>
            </w:r>
            <w:r>
              <w:rPr>
                <w:sz w:val="20"/>
              </w:rPr>
              <w:t>000)</w:t>
            </w:r>
          </w:p>
        </w:tc>
        <w:tc>
          <w:tcPr>
            <w:tcW w:w="1417" w:type="pct"/>
            <w:shd w:val="clear" w:color="auto" w:fill="auto"/>
          </w:tcPr>
          <w:p w14:paraId="54A74A57" w14:textId="77777777" w:rsidR="001063C5" w:rsidRPr="00551EB5" w:rsidRDefault="001063C5" w:rsidP="003F07D0">
            <w:pPr>
              <w:spacing w:before="0" w:after="0" w:line="276" w:lineRule="auto"/>
              <w:rPr>
                <w:sz w:val="20"/>
              </w:rPr>
            </w:pPr>
            <w:r w:rsidRPr="001063C5">
              <w:rPr>
                <w:sz w:val="20"/>
              </w:rPr>
              <w:t>Функциональные, технические, качественные характеристики, эксплуатационные характеристики</w:t>
            </w:r>
          </w:p>
        </w:tc>
        <w:tc>
          <w:tcPr>
            <w:tcW w:w="1341" w:type="pct"/>
            <w:gridSpan w:val="2"/>
            <w:shd w:val="clear" w:color="auto" w:fill="auto"/>
          </w:tcPr>
          <w:p w14:paraId="30DBD3E8" w14:textId="77777777" w:rsidR="001063C5" w:rsidRPr="000525B9" w:rsidRDefault="001063C5" w:rsidP="003F07D0">
            <w:pPr>
              <w:spacing w:before="0" w:after="0" w:line="276" w:lineRule="auto"/>
              <w:rPr>
                <w:sz w:val="20"/>
              </w:rPr>
            </w:pPr>
          </w:p>
        </w:tc>
      </w:tr>
      <w:tr w:rsidR="001C3588" w:rsidRPr="001A4780" w14:paraId="0E379E1D" w14:textId="77777777" w:rsidTr="00490DAA">
        <w:tc>
          <w:tcPr>
            <w:tcW w:w="5000" w:type="pct"/>
            <w:gridSpan w:val="9"/>
            <w:shd w:val="clear" w:color="auto" w:fill="auto"/>
            <w:hideMark/>
          </w:tcPr>
          <w:p w14:paraId="204B9248" w14:textId="77777777" w:rsidR="001C3588" w:rsidRDefault="001C3588" w:rsidP="003F07D0">
            <w:pPr>
              <w:spacing w:before="0" w:after="0" w:line="276" w:lineRule="auto"/>
              <w:jc w:val="center"/>
              <w:rPr>
                <w:sz w:val="20"/>
              </w:rPr>
            </w:pPr>
            <w:r w:rsidRPr="00D96ED5">
              <w:rPr>
                <w:b/>
                <w:sz w:val="20"/>
              </w:rPr>
              <w:t>Единица измерения</w:t>
            </w:r>
          </w:p>
        </w:tc>
      </w:tr>
      <w:tr w:rsidR="001C3588" w:rsidRPr="001A4780" w14:paraId="60B7F0B3" w14:textId="77777777" w:rsidTr="008B066A">
        <w:tc>
          <w:tcPr>
            <w:tcW w:w="756" w:type="pct"/>
            <w:shd w:val="clear" w:color="auto" w:fill="auto"/>
            <w:hideMark/>
          </w:tcPr>
          <w:p w14:paraId="06B97CBB" w14:textId="77777777" w:rsidR="001C3588" w:rsidRPr="00D96ED5" w:rsidRDefault="001C3588" w:rsidP="003F07D0">
            <w:pPr>
              <w:spacing w:before="0" w:after="0" w:line="276" w:lineRule="auto"/>
              <w:rPr>
                <w:b/>
                <w:sz w:val="20"/>
              </w:rPr>
            </w:pPr>
            <w:r w:rsidRPr="00D96ED5">
              <w:rPr>
                <w:b/>
                <w:sz w:val="20"/>
              </w:rPr>
              <w:t>OKEI</w:t>
            </w:r>
          </w:p>
        </w:tc>
        <w:tc>
          <w:tcPr>
            <w:tcW w:w="761" w:type="pct"/>
            <w:gridSpan w:val="2"/>
            <w:shd w:val="clear" w:color="auto" w:fill="auto"/>
            <w:hideMark/>
          </w:tcPr>
          <w:p w14:paraId="14F2BC45" w14:textId="77777777" w:rsidR="001C3588" w:rsidRPr="001A4780" w:rsidRDefault="001C3588" w:rsidP="003F07D0">
            <w:pPr>
              <w:spacing w:before="0" w:after="0" w:line="276" w:lineRule="auto"/>
              <w:rPr>
                <w:sz w:val="20"/>
              </w:rPr>
            </w:pPr>
          </w:p>
        </w:tc>
        <w:tc>
          <w:tcPr>
            <w:tcW w:w="207" w:type="pct"/>
            <w:shd w:val="clear" w:color="auto" w:fill="auto"/>
            <w:hideMark/>
          </w:tcPr>
          <w:p w14:paraId="3F2D6E98" w14:textId="77777777" w:rsidR="001C3588" w:rsidRPr="001A4780" w:rsidRDefault="001C3588" w:rsidP="003F07D0">
            <w:pPr>
              <w:spacing w:before="0" w:after="0" w:line="276" w:lineRule="auto"/>
              <w:jc w:val="center"/>
              <w:rPr>
                <w:sz w:val="20"/>
              </w:rPr>
            </w:pPr>
          </w:p>
        </w:tc>
        <w:tc>
          <w:tcPr>
            <w:tcW w:w="518" w:type="pct"/>
            <w:gridSpan w:val="2"/>
            <w:shd w:val="clear" w:color="auto" w:fill="auto"/>
            <w:hideMark/>
          </w:tcPr>
          <w:p w14:paraId="4CF89AA7" w14:textId="77777777" w:rsidR="001C3588" w:rsidRPr="001A4780" w:rsidRDefault="001C3588" w:rsidP="003F07D0">
            <w:pPr>
              <w:spacing w:before="0" w:after="0" w:line="276" w:lineRule="auto"/>
              <w:jc w:val="center"/>
              <w:rPr>
                <w:sz w:val="20"/>
              </w:rPr>
            </w:pPr>
          </w:p>
        </w:tc>
        <w:tc>
          <w:tcPr>
            <w:tcW w:w="1417" w:type="pct"/>
            <w:shd w:val="clear" w:color="auto" w:fill="auto"/>
            <w:hideMark/>
          </w:tcPr>
          <w:p w14:paraId="7851E5E9" w14:textId="77777777" w:rsidR="001C3588" w:rsidRPr="001A4780" w:rsidRDefault="001C3588" w:rsidP="003F07D0">
            <w:pPr>
              <w:spacing w:before="0" w:after="0" w:line="276" w:lineRule="auto"/>
              <w:rPr>
                <w:sz w:val="20"/>
              </w:rPr>
            </w:pPr>
          </w:p>
        </w:tc>
        <w:tc>
          <w:tcPr>
            <w:tcW w:w="1341" w:type="pct"/>
            <w:gridSpan w:val="2"/>
            <w:shd w:val="clear" w:color="auto" w:fill="auto"/>
            <w:hideMark/>
          </w:tcPr>
          <w:p w14:paraId="78EE1566" w14:textId="77777777" w:rsidR="001C3588" w:rsidRDefault="001C3588" w:rsidP="003F07D0">
            <w:pPr>
              <w:spacing w:before="0" w:after="0" w:line="276" w:lineRule="auto"/>
              <w:rPr>
                <w:sz w:val="20"/>
              </w:rPr>
            </w:pPr>
          </w:p>
        </w:tc>
      </w:tr>
      <w:tr w:rsidR="001C3588" w:rsidRPr="001A4780" w14:paraId="6FAC7A3B" w14:textId="77777777" w:rsidTr="008B066A">
        <w:tc>
          <w:tcPr>
            <w:tcW w:w="756" w:type="pct"/>
            <w:shd w:val="clear" w:color="auto" w:fill="auto"/>
            <w:hideMark/>
          </w:tcPr>
          <w:p w14:paraId="0B99EC9B" w14:textId="77777777" w:rsidR="001C3588" w:rsidRPr="001A4780" w:rsidRDefault="001C3588" w:rsidP="003F07D0">
            <w:pPr>
              <w:spacing w:before="0" w:after="0" w:line="276" w:lineRule="auto"/>
              <w:rPr>
                <w:sz w:val="20"/>
              </w:rPr>
            </w:pPr>
          </w:p>
        </w:tc>
        <w:tc>
          <w:tcPr>
            <w:tcW w:w="761" w:type="pct"/>
            <w:gridSpan w:val="2"/>
            <w:shd w:val="clear" w:color="auto" w:fill="auto"/>
            <w:hideMark/>
          </w:tcPr>
          <w:p w14:paraId="2B16A72A" w14:textId="77777777" w:rsidR="001C3588" w:rsidRPr="001A4780" w:rsidRDefault="001C3588" w:rsidP="003F07D0">
            <w:pPr>
              <w:spacing w:before="0" w:after="0" w:line="276" w:lineRule="auto"/>
              <w:rPr>
                <w:sz w:val="20"/>
              </w:rPr>
            </w:pPr>
            <w:r w:rsidRPr="00F21CA9">
              <w:rPr>
                <w:sz w:val="20"/>
              </w:rPr>
              <w:t>code</w:t>
            </w:r>
          </w:p>
        </w:tc>
        <w:tc>
          <w:tcPr>
            <w:tcW w:w="207" w:type="pct"/>
            <w:shd w:val="clear" w:color="auto" w:fill="auto"/>
            <w:hideMark/>
          </w:tcPr>
          <w:p w14:paraId="1F17BA38" w14:textId="77777777" w:rsidR="001C3588" w:rsidRPr="00F21CA9" w:rsidRDefault="001C3588"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6C4FC684" w14:textId="77777777" w:rsidR="001C3588" w:rsidRPr="00D96ED5" w:rsidRDefault="001C3588" w:rsidP="003F07D0">
            <w:pPr>
              <w:spacing w:before="0" w:after="0" w:line="276" w:lineRule="auto"/>
              <w:jc w:val="center"/>
              <w:rPr>
                <w:sz w:val="20"/>
                <w:lang w:val="en-US"/>
              </w:rPr>
            </w:pPr>
            <w:r>
              <w:rPr>
                <w:sz w:val="20"/>
                <w:lang w:val="en-US"/>
              </w:rPr>
              <w:t>T(1-</w:t>
            </w:r>
            <w:r>
              <w:rPr>
                <w:sz w:val="20"/>
              </w:rPr>
              <w:t>4</w:t>
            </w:r>
            <w:r>
              <w:rPr>
                <w:sz w:val="20"/>
                <w:lang w:val="en-US"/>
              </w:rPr>
              <w:t>)</w:t>
            </w:r>
          </w:p>
        </w:tc>
        <w:tc>
          <w:tcPr>
            <w:tcW w:w="1417" w:type="pct"/>
            <w:shd w:val="clear" w:color="auto" w:fill="auto"/>
            <w:hideMark/>
          </w:tcPr>
          <w:p w14:paraId="4B7F9D6E" w14:textId="77777777" w:rsidR="001C3588" w:rsidRPr="001A4780" w:rsidRDefault="001C3588" w:rsidP="003F07D0">
            <w:pPr>
              <w:spacing w:before="0" w:after="0" w:line="276" w:lineRule="auto"/>
              <w:rPr>
                <w:sz w:val="20"/>
              </w:rPr>
            </w:pPr>
            <w:r w:rsidRPr="00F21CA9">
              <w:rPr>
                <w:sz w:val="20"/>
              </w:rPr>
              <w:t xml:space="preserve">Код </w:t>
            </w:r>
          </w:p>
        </w:tc>
        <w:tc>
          <w:tcPr>
            <w:tcW w:w="1341" w:type="pct"/>
            <w:gridSpan w:val="2"/>
            <w:shd w:val="clear" w:color="auto" w:fill="auto"/>
            <w:hideMark/>
          </w:tcPr>
          <w:p w14:paraId="79C758F4" w14:textId="77777777" w:rsidR="001C3588" w:rsidRPr="001A4780" w:rsidRDefault="001C3588" w:rsidP="003F07D0">
            <w:pPr>
              <w:spacing w:before="0" w:after="0" w:line="276" w:lineRule="auto"/>
              <w:rPr>
                <w:sz w:val="20"/>
              </w:rPr>
            </w:pPr>
          </w:p>
        </w:tc>
      </w:tr>
      <w:tr w:rsidR="001C3588" w:rsidRPr="001A4780" w14:paraId="60C79A06" w14:textId="77777777" w:rsidTr="008B066A">
        <w:tc>
          <w:tcPr>
            <w:tcW w:w="756" w:type="pct"/>
            <w:shd w:val="clear" w:color="auto" w:fill="auto"/>
            <w:hideMark/>
          </w:tcPr>
          <w:p w14:paraId="46DA115C" w14:textId="77777777" w:rsidR="001C3588" w:rsidRPr="001A4780" w:rsidRDefault="001C3588" w:rsidP="003F07D0">
            <w:pPr>
              <w:spacing w:before="0" w:after="0" w:line="276" w:lineRule="auto"/>
              <w:rPr>
                <w:sz w:val="20"/>
              </w:rPr>
            </w:pPr>
          </w:p>
        </w:tc>
        <w:tc>
          <w:tcPr>
            <w:tcW w:w="761" w:type="pct"/>
            <w:gridSpan w:val="2"/>
            <w:shd w:val="clear" w:color="auto" w:fill="auto"/>
            <w:hideMark/>
          </w:tcPr>
          <w:p w14:paraId="36D8CDDD" w14:textId="77777777" w:rsidR="001C3588" w:rsidRPr="001A4780" w:rsidRDefault="001C3588" w:rsidP="003F07D0">
            <w:pPr>
              <w:spacing w:before="0" w:after="0" w:line="276" w:lineRule="auto"/>
              <w:rPr>
                <w:sz w:val="20"/>
              </w:rPr>
            </w:pPr>
            <w:r w:rsidRPr="001923E1">
              <w:rPr>
                <w:sz w:val="20"/>
              </w:rPr>
              <w:t>nationalCode</w:t>
            </w:r>
          </w:p>
        </w:tc>
        <w:tc>
          <w:tcPr>
            <w:tcW w:w="207" w:type="pct"/>
            <w:shd w:val="clear" w:color="auto" w:fill="auto"/>
            <w:hideMark/>
          </w:tcPr>
          <w:p w14:paraId="365E7027" w14:textId="77777777" w:rsidR="001C3588" w:rsidRPr="00D96ED5" w:rsidRDefault="001C3588" w:rsidP="003F07D0">
            <w:pPr>
              <w:spacing w:before="0" w:after="0" w:line="276" w:lineRule="auto"/>
              <w:jc w:val="center"/>
              <w:rPr>
                <w:sz w:val="20"/>
                <w:lang w:val="en-US"/>
              </w:rPr>
            </w:pPr>
            <w:r>
              <w:rPr>
                <w:sz w:val="20"/>
                <w:lang w:val="en-US"/>
              </w:rPr>
              <w:t>H</w:t>
            </w:r>
          </w:p>
        </w:tc>
        <w:tc>
          <w:tcPr>
            <w:tcW w:w="518" w:type="pct"/>
            <w:gridSpan w:val="2"/>
            <w:shd w:val="clear" w:color="auto" w:fill="auto"/>
            <w:hideMark/>
          </w:tcPr>
          <w:p w14:paraId="60014BFA" w14:textId="77777777" w:rsidR="001C3588" w:rsidRPr="00D96ED5" w:rsidRDefault="001C3588" w:rsidP="003F07D0">
            <w:pPr>
              <w:spacing w:before="0" w:after="0" w:line="276" w:lineRule="auto"/>
              <w:jc w:val="center"/>
              <w:rPr>
                <w:sz w:val="20"/>
                <w:lang w:val="en-US"/>
              </w:rPr>
            </w:pPr>
            <w:r>
              <w:rPr>
                <w:sz w:val="20"/>
                <w:lang w:val="en-US"/>
              </w:rPr>
              <w:t>T(1-30)</w:t>
            </w:r>
          </w:p>
        </w:tc>
        <w:tc>
          <w:tcPr>
            <w:tcW w:w="1417" w:type="pct"/>
            <w:shd w:val="clear" w:color="auto" w:fill="auto"/>
            <w:hideMark/>
          </w:tcPr>
          <w:p w14:paraId="2CCC9E6C" w14:textId="77777777" w:rsidR="001C3588" w:rsidRPr="001A4780" w:rsidRDefault="001C3588" w:rsidP="003F07D0">
            <w:pPr>
              <w:spacing w:before="0" w:after="0" w:line="276" w:lineRule="auto"/>
              <w:rPr>
                <w:sz w:val="20"/>
              </w:rPr>
            </w:pPr>
            <w:r w:rsidRPr="00F21CA9">
              <w:rPr>
                <w:sz w:val="20"/>
              </w:rPr>
              <w:t xml:space="preserve">Наименование </w:t>
            </w:r>
          </w:p>
        </w:tc>
        <w:tc>
          <w:tcPr>
            <w:tcW w:w="1341" w:type="pct"/>
            <w:gridSpan w:val="2"/>
            <w:shd w:val="clear" w:color="auto" w:fill="auto"/>
            <w:hideMark/>
          </w:tcPr>
          <w:p w14:paraId="40E65E97" w14:textId="77777777" w:rsidR="001C3588" w:rsidRDefault="001C3588" w:rsidP="003F07D0">
            <w:pPr>
              <w:spacing w:before="0" w:after="0" w:line="276" w:lineRule="auto"/>
              <w:rPr>
                <w:sz w:val="20"/>
              </w:rPr>
            </w:pPr>
          </w:p>
        </w:tc>
      </w:tr>
      <w:tr w:rsidR="001C3588" w:rsidRPr="001A4780" w14:paraId="3C88525D" w14:textId="77777777" w:rsidTr="00490DAA">
        <w:tc>
          <w:tcPr>
            <w:tcW w:w="5000" w:type="pct"/>
            <w:gridSpan w:val="9"/>
            <w:shd w:val="clear" w:color="auto" w:fill="auto"/>
            <w:hideMark/>
          </w:tcPr>
          <w:p w14:paraId="646CC9D8" w14:textId="77777777" w:rsidR="001C3588" w:rsidRDefault="001C3588" w:rsidP="003F07D0">
            <w:pPr>
              <w:spacing w:before="0" w:after="0" w:line="276" w:lineRule="auto"/>
              <w:jc w:val="center"/>
              <w:rPr>
                <w:sz w:val="20"/>
              </w:rPr>
            </w:pPr>
            <w:r w:rsidRPr="001923E1">
              <w:rPr>
                <w:b/>
                <w:sz w:val="20"/>
              </w:rPr>
              <w:t>Количество по заказчикам</w:t>
            </w:r>
          </w:p>
        </w:tc>
      </w:tr>
      <w:tr w:rsidR="001C3588" w:rsidRPr="001A4780" w14:paraId="0EBD6548" w14:textId="77777777" w:rsidTr="008B066A">
        <w:tc>
          <w:tcPr>
            <w:tcW w:w="756" w:type="pct"/>
            <w:shd w:val="clear" w:color="auto" w:fill="auto"/>
            <w:hideMark/>
          </w:tcPr>
          <w:p w14:paraId="54CC8D08" w14:textId="77777777" w:rsidR="001C3588" w:rsidRPr="001923E1" w:rsidRDefault="001C3588" w:rsidP="003F07D0">
            <w:pPr>
              <w:spacing w:before="0" w:after="0" w:line="276" w:lineRule="auto"/>
              <w:rPr>
                <w:b/>
                <w:sz w:val="20"/>
              </w:rPr>
            </w:pPr>
            <w:r w:rsidRPr="001923E1">
              <w:rPr>
                <w:b/>
                <w:sz w:val="20"/>
              </w:rPr>
              <w:t>customerQuantities</w:t>
            </w:r>
          </w:p>
        </w:tc>
        <w:tc>
          <w:tcPr>
            <w:tcW w:w="761" w:type="pct"/>
            <w:gridSpan w:val="2"/>
            <w:shd w:val="clear" w:color="auto" w:fill="auto"/>
            <w:hideMark/>
          </w:tcPr>
          <w:p w14:paraId="464B3E2D" w14:textId="77777777" w:rsidR="001C3588" w:rsidRPr="001A4780" w:rsidRDefault="001C3588" w:rsidP="003F07D0">
            <w:pPr>
              <w:spacing w:before="0" w:after="0" w:line="276" w:lineRule="auto"/>
              <w:rPr>
                <w:sz w:val="20"/>
              </w:rPr>
            </w:pPr>
          </w:p>
        </w:tc>
        <w:tc>
          <w:tcPr>
            <w:tcW w:w="207" w:type="pct"/>
            <w:shd w:val="clear" w:color="auto" w:fill="auto"/>
            <w:hideMark/>
          </w:tcPr>
          <w:p w14:paraId="4F9D2F1F" w14:textId="77777777" w:rsidR="001C3588" w:rsidRPr="001A4780" w:rsidRDefault="001C3588" w:rsidP="003F07D0">
            <w:pPr>
              <w:spacing w:before="0" w:after="0" w:line="276" w:lineRule="auto"/>
              <w:jc w:val="center"/>
              <w:rPr>
                <w:sz w:val="20"/>
              </w:rPr>
            </w:pPr>
          </w:p>
        </w:tc>
        <w:tc>
          <w:tcPr>
            <w:tcW w:w="518" w:type="pct"/>
            <w:gridSpan w:val="2"/>
            <w:shd w:val="clear" w:color="auto" w:fill="auto"/>
            <w:hideMark/>
          </w:tcPr>
          <w:p w14:paraId="5C258BE1" w14:textId="77777777" w:rsidR="001C3588" w:rsidRPr="001A4780" w:rsidRDefault="001C3588" w:rsidP="003F07D0">
            <w:pPr>
              <w:spacing w:before="0" w:after="0" w:line="276" w:lineRule="auto"/>
              <w:jc w:val="center"/>
              <w:rPr>
                <w:sz w:val="20"/>
              </w:rPr>
            </w:pPr>
          </w:p>
        </w:tc>
        <w:tc>
          <w:tcPr>
            <w:tcW w:w="1417" w:type="pct"/>
            <w:shd w:val="clear" w:color="auto" w:fill="auto"/>
            <w:hideMark/>
          </w:tcPr>
          <w:p w14:paraId="27742BDA" w14:textId="77777777" w:rsidR="001C3588" w:rsidRPr="001A4780" w:rsidRDefault="001C3588" w:rsidP="003F07D0">
            <w:pPr>
              <w:spacing w:before="0" w:after="0" w:line="276" w:lineRule="auto"/>
              <w:rPr>
                <w:sz w:val="20"/>
              </w:rPr>
            </w:pPr>
          </w:p>
        </w:tc>
        <w:tc>
          <w:tcPr>
            <w:tcW w:w="1341" w:type="pct"/>
            <w:gridSpan w:val="2"/>
            <w:shd w:val="clear" w:color="auto" w:fill="auto"/>
            <w:hideMark/>
          </w:tcPr>
          <w:p w14:paraId="2EC3205D" w14:textId="77777777" w:rsidR="001C3588" w:rsidRDefault="001C3588" w:rsidP="003F07D0">
            <w:pPr>
              <w:spacing w:before="0" w:after="0" w:line="276" w:lineRule="auto"/>
              <w:rPr>
                <w:sz w:val="20"/>
              </w:rPr>
            </w:pPr>
          </w:p>
        </w:tc>
      </w:tr>
      <w:tr w:rsidR="001C3588" w:rsidRPr="001A4780" w14:paraId="718509FD" w14:textId="77777777" w:rsidTr="008B066A">
        <w:tc>
          <w:tcPr>
            <w:tcW w:w="756" w:type="pct"/>
            <w:shd w:val="clear" w:color="auto" w:fill="auto"/>
            <w:hideMark/>
          </w:tcPr>
          <w:p w14:paraId="12E3384D" w14:textId="77777777" w:rsidR="001C3588" w:rsidRPr="000D357F" w:rsidRDefault="001C3588" w:rsidP="003F07D0">
            <w:pPr>
              <w:spacing w:before="0" w:after="0" w:line="276" w:lineRule="auto"/>
              <w:rPr>
                <w:b/>
                <w:sz w:val="20"/>
                <w:lang w:val="en-US"/>
              </w:rPr>
            </w:pPr>
            <w:r>
              <w:rPr>
                <w:b/>
                <w:sz w:val="20"/>
              </w:rPr>
              <w:t>customerQuantit</w:t>
            </w:r>
            <w:r>
              <w:rPr>
                <w:b/>
                <w:sz w:val="20"/>
                <w:lang w:val="en-US"/>
              </w:rPr>
              <w:t>y</w:t>
            </w:r>
          </w:p>
        </w:tc>
        <w:tc>
          <w:tcPr>
            <w:tcW w:w="761" w:type="pct"/>
            <w:gridSpan w:val="2"/>
            <w:shd w:val="clear" w:color="auto" w:fill="auto"/>
            <w:hideMark/>
          </w:tcPr>
          <w:p w14:paraId="31F39DD7" w14:textId="77777777" w:rsidR="001C3588" w:rsidRPr="001A4780" w:rsidRDefault="001C3588" w:rsidP="003F07D0">
            <w:pPr>
              <w:spacing w:before="0" w:after="0" w:line="276" w:lineRule="auto"/>
              <w:rPr>
                <w:sz w:val="20"/>
              </w:rPr>
            </w:pPr>
          </w:p>
        </w:tc>
        <w:tc>
          <w:tcPr>
            <w:tcW w:w="207" w:type="pct"/>
            <w:shd w:val="clear" w:color="auto" w:fill="auto"/>
            <w:hideMark/>
          </w:tcPr>
          <w:p w14:paraId="69FB1FF6" w14:textId="77777777" w:rsidR="001C3588" w:rsidRPr="001A4780" w:rsidRDefault="001C3588" w:rsidP="003F07D0">
            <w:pPr>
              <w:spacing w:before="0" w:after="0" w:line="276" w:lineRule="auto"/>
              <w:jc w:val="center"/>
              <w:rPr>
                <w:sz w:val="20"/>
              </w:rPr>
            </w:pPr>
            <w:r>
              <w:rPr>
                <w:sz w:val="20"/>
              </w:rPr>
              <w:t>О</w:t>
            </w:r>
          </w:p>
        </w:tc>
        <w:tc>
          <w:tcPr>
            <w:tcW w:w="518" w:type="pct"/>
            <w:gridSpan w:val="2"/>
            <w:shd w:val="clear" w:color="auto" w:fill="auto"/>
            <w:hideMark/>
          </w:tcPr>
          <w:p w14:paraId="62061EEB" w14:textId="77777777" w:rsidR="001C3588" w:rsidRPr="001923E1" w:rsidRDefault="001C3588" w:rsidP="003F07D0">
            <w:pPr>
              <w:spacing w:before="0" w:after="0" w:line="276" w:lineRule="auto"/>
              <w:jc w:val="center"/>
              <w:rPr>
                <w:sz w:val="20"/>
                <w:lang w:val="en-US"/>
              </w:rPr>
            </w:pPr>
            <w:r>
              <w:rPr>
                <w:sz w:val="20"/>
              </w:rPr>
              <w:t>S</w:t>
            </w:r>
          </w:p>
        </w:tc>
        <w:tc>
          <w:tcPr>
            <w:tcW w:w="1417" w:type="pct"/>
            <w:shd w:val="clear" w:color="auto" w:fill="auto"/>
            <w:hideMark/>
          </w:tcPr>
          <w:p w14:paraId="1FDD158F" w14:textId="77777777" w:rsidR="001C3588" w:rsidRPr="001A4780" w:rsidRDefault="001C3588" w:rsidP="003F07D0">
            <w:pPr>
              <w:spacing w:before="0" w:after="0" w:line="276" w:lineRule="auto"/>
              <w:rPr>
                <w:sz w:val="20"/>
              </w:rPr>
            </w:pPr>
          </w:p>
        </w:tc>
        <w:tc>
          <w:tcPr>
            <w:tcW w:w="1341" w:type="pct"/>
            <w:gridSpan w:val="2"/>
            <w:shd w:val="clear" w:color="auto" w:fill="auto"/>
            <w:hideMark/>
          </w:tcPr>
          <w:p w14:paraId="7F90CFE9" w14:textId="77777777" w:rsidR="001C3588" w:rsidRDefault="001C3588" w:rsidP="003F07D0">
            <w:pPr>
              <w:spacing w:before="0" w:after="0" w:line="276" w:lineRule="auto"/>
              <w:rPr>
                <w:sz w:val="20"/>
              </w:rPr>
            </w:pPr>
            <w:r w:rsidRPr="00483FD5">
              <w:rPr>
                <w:sz w:val="20"/>
              </w:rPr>
              <w:t>Множественный элемент</w:t>
            </w:r>
          </w:p>
        </w:tc>
      </w:tr>
      <w:tr w:rsidR="001C3588" w:rsidRPr="001A4780" w14:paraId="76E759CC" w14:textId="77777777" w:rsidTr="008B066A">
        <w:tc>
          <w:tcPr>
            <w:tcW w:w="756" w:type="pct"/>
            <w:shd w:val="clear" w:color="auto" w:fill="auto"/>
            <w:hideMark/>
          </w:tcPr>
          <w:p w14:paraId="17DD21EE" w14:textId="77777777" w:rsidR="001C3588" w:rsidRPr="001A4780" w:rsidRDefault="001C3588" w:rsidP="003F07D0">
            <w:pPr>
              <w:spacing w:before="0" w:after="0" w:line="276" w:lineRule="auto"/>
              <w:rPr>
                <w:sz w:val="20"/>
              </w:rPr>
            </w:pPr>
          </w:p>
        </w:tc>
        <w:tc>
          <w:tcPr>
            <w:tcW w:w="761" w:type="pct"/>
            <w:gridSpan w:val="2"/>
            <w:shd w:val="clear" w:color="auto" w:fill="auto"/>
            <w:hideMark/>
          </w:tcPr>
          <w:p w14:paraId="196B540C" w14:textId="77777777" w:rsidR="001C3588" w:rsidRPr="001A4780" w:rsidRDefault="001C3588" w:rsidP="003F07D0">
            <w:pPr>
              <w:spacing w:before="0" w:after="0" w:line="276" w:lineRule="auto"/>
              <w:rPr>
                <w:sz w:val="20"/>
              </w:rPr>
            </w:pPr>
            <w:r w:rsidRPr="006B4357">
              <w:rPr>
                <w:sz w:val="20"/>
              </w:rPr>
              <w:t>customer</w:t>
            </w:r>
          </w:p>
        </w:tc>
        <w:tc>
          <w:tcPr>
            <w:tcW w:w="207" w:type="pct"/>
            <w:shd w:val="clear" w:color="auto" w:fill="auto"/>
            <w:hideMark/>
          </w:tcPr>
          <w:p w14:paraId="458406C2" w14:textId="77777777" w:rsidR="001C3588" w:rsidRPr="006B4357" w:rsidRDefault="001C3588"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7504155E" w14:textId="77777777" w:rsidR="001C3588" w:rsidRPr="006B4357" w:rsidRDefault="001C3588" w:rsidP="003F07D0">
            <w:pPr>
              <w:spacing w:before="0" w:after="0" w:line="276" w:lineRule="auto"/>
              <w:jc w:val="center"/>
              <w:rPr>
                <w:sz w:val="20"/>
                <w:lang w:val="en-US"/>
              </w:rPr>
            </w:pPr>
            <w:r>
              <w:rPr>
                <w:sz w:val="20"/>
                <w:lang w:val="en-US"/>
              </w:rPr>
              <w:t>S</w:t>
            </w:r>
          </w:p>
        </w:tc>
        <w:tc>
          <w:tcPr>
            <w:tcW w:w="1417" w:type="pct"/>
            <w:shd w:val="clear" w:color="auto" w:fill="auto"/>
            <w:hideMark/>
          </w:tcPr>
          <w:p w14:paraId="38B4AFA2" w14:textId="77777777" w:rsidR="001C3588" w:rsidRPr="001A4780" w:rsidRDefault="001C3588" w:rsidP="003F07D0">
            <w:pPr>
              <w:spacing w:before="0" w:after="0" w:line="276" w:lineRule="auto"/>
              <w:rPr>
                <w:sz w:val="20"/>
              </w:rPr>
            </w:pPr>
            <w:r w:rsidRPr="006B4357">
              <w:rPr>
                <w:sz w:val="20"/>
              </w:rPr>
              <w:t>Организация заказчика</w:t>
            </w:r>
          </w:p>
        </w:tc>
        <w:tc>
          <w:tcPr>
            <w:tcW w:w="1341" w:type="pct"/>
            <w:gridSpan w:val="2"/>
            <w:shd w:val="clear" w:color="auto" w:fill="auto"/>
            <w:hideMark/>
          </w:tcPr>
          <w:p w14:paraId="06C2B6B1" w14:textId="77777777" w:rsidR="001C3588" w:rsidRDefault="001C3588" w:rsidP="003F07D0">
            <w:pPr>
              <w:spacing w:before="0" w:after="0" w:line="276" w:lineRule="auto"/>
              <w:rPr>
                <w:sz w:val="20"/>
              </w:rPr>
            </w:pPr>
          </w:p>
        </w:tc>
      </w:tr>
      <w:tr w:rsidR="001C3588" w:rsidRPr="001A4780" w14:paraId="62D79352" w14:textId="77777777" w:rsidTr="008B066A">
        <w:tc>
          <w:tcPr>
            <w:tcW w:w="756" w:type="pct"/>
            <w:shd w:val="clear" w:color="auto" w:fill="auto"/>
            <w:hideMark/>
          </w:tcPr>
          <w:p w14:paraId="246CDB7A" w14:textId="77777777" w:rsidR="001C3588" w:rsidRPr="001A4780" w:rsidRDefault="001C3588" w:rsidP="003F07D0">
            <w:pPr>
              <w:spacing w:before="0" w:after="0" w:line="276" w:lineRule="auto"/>
              <w:rPr>
                <w:sz w:val="20"/>
              </w:rPr>
            </w:pPr>
          </w:p>
        </w:tc>
        <w:tc>
          <w:tcPr>
            <w:tcW w:w="761" w:type="pct"/>
            <w:gridSpan w:val="2"/>
            <w:shd w:val="clear" w:color="auto" w:fill="auto"/>
            <w:hideMark/>
          </w:tcPr>
          <w:p w14:paraId="7F2C8E3D" w14:textId="77777777" w:rsidR="001C3588" w:rsidRPr="001A4780" w:rsidRDefault="001C3588" w:rsidP="003F07D0">
            <w:pPr>
              <w:spacing w:before="0" w:after="0" w:line="276" w:lineRule="auto"/>
              <w:rPr>
                <w:sz w:val="20"/>
              </w:rPr>
            </w:pPr>
            <w:r w:rsidRPr="006B4357">
              <w:rPr>
                <w:sz w:val="20"/>
              </w:rPr>
              <w:t>quantity</w:t>
            </w:r>
          </w:p>
        </w:tc>
        <w:tc>
          <w:tcPr>
            <w:tcW w:w="207" w:type="pct"/>
            <w:shd w:val="clear" w:color="auto" w:fill="auto"/>
            <w:hideMark/>
          </w:tcPr>
          <w:p w14:paraId="6B59BFD4" w14:textId="77777777" w:rsidR="001C3588" w:rsidRPr="00B4612D" w:rsidRDefault="001C3588"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6D212A04" w14:textId="77777777" w:rsidR="001C3588" w:rsidRPr="006B4357" w:rsidRDefault="001C3588" w:rsidP="003F07D0">
            <w:pPr>
              <w:spacing w:before="0" w:after="0" w:line="276" w:lineRule="auto"/>
              <w:jc w:val="center"/>
              <w:rPr>
                <w:sz w:val="20"/>
                <w:lang w:val="en-US"/>
              </w:rPr>
            </w:pPr>
            <w:r>
              <w:rPr>
                <w:sz w:val="20"/>
                <w:lang w:val="en-US"/>
              </w:rPr>
              <w:t>N</w:t>
            </w:r>
            <w:r>
              <w:rPr>
                <w:sz w:val="20"/>
              </w:rPr>
              <w:t>(</w:t>
            </w:r>
            <w:r w:rsidR="00176468">
              <w:rPr>
                <w:sz w:val="20"/>
              </w:rPr>
              <w:t>29</w:t>
            </w:r>
            <w:r>
              <w:rPr>
                <w:sz w:val="20"/>
              </w:rPr>
              <w:t>)</w:t>
            </w:r>
          </w:p>
        </w:tc>
        <w:tc>
          <w:tcPr>
            <w:tcW w:w="1417" w:type="pct"/>
            <w:shd w:val="clear" w:color="auto" w:fill="auto"/>
            <w:hideMark/>
          </w:tcPr>
          <w:p w14:paraId="2C55BAFD" w14:textId="77777777" w:rsidR="001C3588" w:rsidRPr="001A4780" w:rsidRDefault="001C3588" w:rsidP="003F07D0">
            <w:pPr>
              <w:spacing w:before="0" w:after="0" w:line="276" w:lineRule="auto"/>
              <w:rPr>
                <w:sz w:val="20"/>
              </w:rPr>
            </w:pPr>
            <w:r w:rsidRPr="006B4357">
              <w:rPr>
                <w:sz w:val="20"/>
              </w:rPr>
              <w:t>Количество для заказчика</w:t>
            </w:r>
          </w:p>
        </w:tc>
        <w:tc>
          <w:tcPr>
            <w:tcW w:w="1341" w:type="pct"/>
            <w:gridSpan w:val="2"/>
            <w:shd w:val="clear" w:color="auto" w:fill="auto"/>
            <w:hideMark/>
          </w:tcPr>
          <w:p w14:paraId="6FF34629" w14:textId="77777777" w:rsidR="001C3588" w:rsidRDefault="00176468" w:rsidP="003F07D0">
            <w:pPr>
              <w:spacing w:before="0" w:after="0" w:line="276" w:lineRule="auto"/>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14:paraId="20307DEB" w14:textId="77777777" w:rsidTr="00490DAA">
        <w:tc>
          <w:tcPr>
            <w:tcW w:w="5000" w:type="pct"/>
            <w:gridSpan w:val="9"/>
            <w:shd w:val="clear" w:color="auto" w:fill="auto"/>
            <w:hideMark/>
          </w:tcPr>
          <w:p w14:paraId="033B9785" w14:textId="77777777" w:rsidR="001C3588" w:rsidRDefault="001C3588" w:rsidP="003F07D0">
            <w:pPr>
              <w:spacing w:before="0" w:after="0" w:line="276" w:lineRule="auto"/>
              <w:jc w:val="center"/>
              <w:rPr>
                <w:sz w:val="20"/>
              </w:rPr>
            </w:pPr>
            <w:r w:rsidRPr="001A4780">
              <w:rPr>
                <w:b/>
                <w:bCs/>
                <w:sz w:val="20"/>
              </w:rPr>
              <w:t>Организация заказчика</w:t>
            </w:r>
          </w:p>
        </w:tc>
      </w:tr>
      <w:tr w:rsidR="001C3588" w:rsidRPr="001A4780" w14:paraId="0DADFEA6" w14:textId="77777777" w:rsidTr="008B066A">
        <w:tc>
          <w:tcPr>
            <w:tcW w:w="756" w:type="pct"/>
            <w:shd w:val="clear" w:color="auto" w:fill="auto"/>
            <w:hideMark/>
          </w:tcPr>
          <w:p w14:paraId="7F5B677A" w14:textId="77777777" w:rsidR="001C3588" w:rsidRPr="001A4780" w:rsidRDefault="001C3588" w:rsidP="003F07D0">
            <w:pPr>
              <w:spacing w:before="0" w:after="0" w:line="276" w:lineRule="auto"/>
              <w:rPr>
                <w:sz w:val="20"/>
              </w:rPr>
            </w:pPr>
            <w:r w:rsidRPr="001A4780">
              <w:rPr>
                <w:b/>
                <w:bCs/>
                <w:sz w:val="20"/>
              </w:rPr>
              <w:t>customer</w:t>
            </w:r>
          </w:p>
        </w:tc>
        <w:tc>
          <w:tcPr>
            <w:tcW w:w="761" w:type="pct"/>
            <w:gridSpan w:val="2"/>
            <w:shd w:val="clear" w:color="auto" w:fill="auto"/>
            <w:hideMark/>
          </w:tcPr>
          <w:p w14:paraId="709DB29F" w14:textId="77777777" w:rsidR="001C3588" w:rsidRPr="001A4780" w:rsidRDefault="001C3588" w:rsidP="003F07D0">
            <w:pPr>
              <w:spacing w:before="0" w:after="0" w:line="276" w:lineRule="auto"/>
              <w:rPr>
                <w:sz w:val="20"/>
              </w:rPr>
            </w:pPr>
            <w:r w:rsidRPr="001A4780">
              <w:rPr>
                <w:sz w:val="20"/>
              </w:rPr>
              <w:t> </w:t>
            </w:r>
          </w:p>
        </w:tc>
        <w:tc>
          <w:tcPr>
            <w:tcW w:w="207" w:type="pct"/>
            <w:shd w:val="clear" w:color="auto" w:fill="auto"/>
            <w:hideMark/>
          </w:tcPr>
          <w:p w14:paraId="6CDA6EFA" w14:textId="77777777" w:rsidR="001C3588" w:rsidRPr="001A4780" w:rsidRDefault="001C3588" w:rsidP="003F07D0">
            <w:pPr>
              <w:spacing w:before="0" w:after="0" w:line="276" w:lineRule="auto"/>
              <w:rPr>
                <w:sz w:val="20"/>
              </w:rPr>
            </w:pPr>
            <w:r w:rsidRPr="001A4780">
              <w:rPr>
                <w:sz w:val="20"/>
              </w:rPr>
              <w:t> </w:t>
            </w:r>
          </w:p>
        </w:tc>
        <w:tc>
          <w:tcPr>
            <w:tcW w:w="518" w:type="pct"/>
            <w:gridSpan w:val="2"/>
            <w:shd w:val="clear" w:color="auto" w:fill="auto"/>
            <w:hideMark/>
          </w:tcPr>
          <w:p w14:paraId="12E05858" w14:textId="77777777" w:rsidR="001C3588" w:rsidRPr="001A4780" w:rsidRDefault="001C3588" w:rsidP="003F07D0">
            <w:pPr>
              <w:spacing w:before="0" w:after="0" w:line="276" w:lineRule="auto"/>
              <w:rPr>
                <w:sz w:val="20"/>
              </w:rPr>
            </w:pPr>
            <w:r w:rsidRPr="001A4780">
              <w:rPr>
                <w:sz w:val="20"/>
              </w:rPr>
              <w:t> </w:t>
            </w:r>
          </w:p>
        </w:tc>
        <w:tc>
          <w:tcPr>
            <w:tcW w:w="1417" w:type="pct"/>
            <w:shd w:val="clear" w:color="auto" w:fill="auto"/>
            <w:hideMark/>
          </w:tcPr>
          <w:p w14:paraId="43A9F49F" w14:textId="77777777" w:rsidR="001C3588" w:rsidRPr="001A4780" w:rsidRDefault="001C3588" w:rsidP="003F07D0">
            <w:pPr>
              <w:spacing w:before="0" w:after="0" w:line="276" w:lineRule="auto"/>
              <w:rPr>
                <w:sz w:val="20"/>
              </w:rPr>
            </w:pPr>
            <w:r w:rsidRPr="001A4780">
              <w:rPr>
                <w:sz w:val="20"/>
              </w:rPr>
              <w:t> </w:t>
            </w:r>
          </w:p>
        </w:tc>
        <w:tc>
          <w:tcPr>
            <w:tcW w:w="1341" w:type="pct"/>
            <w:gridSpan w:val="2"/>
            <w:shd w:val="clear" w:color="auto" w:fill="auto"/>
            <w:hideMark/>
          </w:tcPr>
          <w:p w14:paraId="6A1A4AA1" w14:textId="77777777" w:rsidR="001C3588" w:rsidRPr="001A4780" w:rsidRDefault="001C3588" w:rsidP="003F07D0">
            <w:pPr>
              <w:spacing w:before="0" w:after="0" w:line="276" w:lineRule="auto"/>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1C3588" w:rsidRPr="001A4780" w14:paraId="083C8B15" w14:textId="77777777" w:rsidTr="008B066A">
        <w:tc>
          <w:tcPr>
            <w:tcW w:w="756" w:type="pct"/>
            <w:shd w:val="clear" w:color="auto" w:fill="auto"/>
            <w:hideMark/>
          </w:tcPr>
          <w:p w14:paraId="670ED8F4" w14:textId="77777777" w:rsidR="001C3588" w:rsidRPr="001A4780" w:rsidRDefault="001C3588" w:rsidP="003F07D0">
            <w:pPr>
              <w:spacing w:before="0" w:after="0" w:line="276" w:lineRule="auto"/>
              <w:rPr>
                <w:sz w:val="20"/>
              </w:rPr>
            </w:pPr>
            <w:r w:rsidRPr="001A4780">
              <w:rPr>
                <w:sz w:val="20"/>
              </w:rPr>
              <w:t> </w:t>
            </w:r>
          </w:p>
        </w:tc>
        <w:tc>
          <w:tcPr>
            <w:tcW w:w="761" w:type="pct"/>
            <w:gridSpan w:val="2"/>
            <w:shd w:val="clear" w:color="auto" w:fill="auto"/>
            <w:hideMark/>
          </w:tcPr>
          <w:p w14:paraId="3FA600C0" w14:textId="77777777" w:rsidR="001C3588" w:rsidRPr="001A4780" w:rsidRDefault="001C3588" w:rsidP="003F07D0">
            <w:pPr>
              <w:spacing w:before="0" w:after="0" w:line="276" w:lineRule="auto"/>
              <w:rPr>
                <w:sz w:val="20"/>
              </w:rPr>
            </w:pPr>
            <w:r w:rsidRPr="001A4780">
              <w:rPr>
                <w:sz w:val="20"/>
              </w:rPr>
              <w:t xml:space="preserve">regNum </w:t>
            </w:r>
          </w:p>
        </w:tc>
        <w:tc>
          <w:tcPr>
            <w:tcW w:w="207" w:type="pct"/>
            <w:shd w:val="clear" w:color="auto" w:fill="auto"/>
            <w:hideMark/>
          </w:tcPr>
          <w:p w14:paraId="5E77A61B" w14:textId="77777777" w:rsidR="001C3588" w:rsidRPr="001A4780" w:rsidRDefault="001C3588" w:rsidP="003F07D0">
            <w:pPr>
              <w:spacing w:before="0" w:after="0" w:line="276" w:lineRule="auto"/>
              <w:jc w:val="center"/>
              <w:rPr>
                <w:sz w:val="20"/>
              </w:rPr>
            </w:pPr>
            <w:r w:rsidRPr="001A4780">
              <w:rPr>
                <w:sz w:val="20"/>
              </w:rPr>
              <w:t>O</w:t>
            </w:r>
          </w:p>
        </w:tc>
        <w:tc>
          <w:tcPr>
            <w:tcW w:w="518" w:type="pct"/>
            <w:gridSpan w:val="2"/>
            <w:shd w:val="clear" w:color="auto" w:fill="auto"/>
            <w:hideMark/>
          </w:tcPr>
          <w:p w14:paraId="2F2C4A47" w14:textId="77777777" w:rsidR="001C3588" w:rsidRPr="001A4780" w:rsidRDefault="001C3588" w:rsidP="003F07D0">
            <w:pPr>
              <w:spacing w:before="0" w:after="0" w:line="276" w:lineRule="auto"/>
              <w:jc w:val="center"/>
              <w:rPr>
                <w:sz w:val="20"/>
              </w:rPr>
            </w:pPr>
            <w:r w:rsidRPr="001A4780">
              <w:rPr>
                <w:sz w:val="20"/>
              </w:rPr>
              <w:t>T</w:t>
            </w:r>
          </w:p>
        </w:tc>
        <w:tc>
          <w:tcPr>
            <w:tcW w:w="1417" w:type="pct"/>
            <w:shd w:val="clear" w:color="auto" w:fill="auto"/>
            <w:hideMark/>
          </w:tcPr>
          <w:p w14:paraId="512A51EB" w14:textId="77777777" w:rsidR="001C3588" w:rsidRPr="001A4780" w:rsidRDefault="001C3588" w:rsidP="003F07D0">
            <w:pPr>
              <w:spacing w:before="0" w:after="0" w:line="276" w:lineRule="auto"/>
              <w:rPr>
                <w:sz w:val="20"/>
              </w:rPr>
            </w:pPr>
            <w:r>
              <w:rPr>
                <w:sz w:val="20"/>
                <w:lang w:val="en-US"/>
              </w:rPr>
              <w:t xml:space="preserve">Код </w:t>
            </w:r>
            <w:r>
              <w:rPr>
                <w:sz w:val="20"/>
              </w:rPr>
              <w:t>по</w:t>
            </w:r>
            <w:r w:rsidRPr="001A4780">
              <w:rPr>
                <w:sz w:val="20"/>
              </w:rPr>
              <w:t xml:space="preserve"> СПЗ</w:t>
            </w:r>
          </w:p>
        </w:tc>
        <w:tc>
          <w:tcPr>
            <w:tcW w:w="1341" w:type="pct"/>
            <w:gridSpan w:val="2"/>
            <w:shd w:val="clear" w:color="auto" w:fill="auto"/>
            <w:vAlign w:val="center"/>
            <w:hideMark/>
          </w:tcPr>
          <w:p w14:paraId="5F959330" w14:textId="77777777" w:rsidR="001C3588" w:rsidRPr="001A4780" w:rsidRDefault="001C3588" w:rsidP="003F07D0">
            <w:pPr>
              <w:spacing w:before="0" w:after="0" w:line="276" w:lineRule="auto"/>
              <w:rPr>
                <w:sz w:val="20"/>
              </w:rPr>
            </w:pPr>
            <w:r>
              <w:rPr>
                <w:sz w:val="20"/>
                <w:lang w:eastAsia="en-US"/>
              </w:rPr>
              <w:t xml:space="preserve">Шаблон значения: \d{11} </w:t>
            </w:r>
          </w:p>
        </w:tc>
      </w:tr>
      <w:tr w:rsidR="001C3588" w:rsidRPr="001A4780" w14:paraId="585BF36E" w14:textId="77777777" w:rsidTr="008B066A">
        <w:tc>
          <w:tcPr>
            <w:tcW w:w="756" w:type="pct"/>
            <w:shd w:val="clear" w:color="auto" w:fill="auto"/>
            <w:hideMark/>
          </w:tcPr>
          <w:p w14:paraId="15B054A9" w14:textId="77777777" w:rsidR="001C3588" w:rsidRPr="001A4780" w:rsidRDefault="001C3588" w:rsidP="003F07D0">
            <w:pPr>
              <w:spacing w:before="0" w:after="0" w:line="276" w:lineRule="auto"/>
              <w:rPr>
                <w:sz w:val="20"/>
              </w:rPr>
            </w:pPr>
            <w:r w:rsidRPr="001A4780">
              <w:rPr>
                <w:sz w:val="20"/>
              </w:rPr>
              <w:t> </w:t>
            </w:r>
          </w:p>
        </w:tc>
        <w:tc>
          <w:tcPr>
            <w:tcW w:w="761" w:type="pct"/>
            <w:gridSpan w:val="2"/>
            <w:shd w:val="clear" w:color="auto" w:fill="auto"/>
            <w:hideMark/>
          </w:tcPr>
          <w:p w14:paraId="28AC9B6E" w14:textId="77777777" w:rsidR="001C3588" w:rsidRDefault="001C3588" w:rsidP="003F07D0">
            <w:pPr>
              <w:spacing w:before="0" w:after="0" w:line="276" w:lineRule="auto"/>
              <w:rPr>
                <w:sz w:val="20"/>
                <w:lang w:eastAsia="en-US"/>
              </w:rPr>
            </w:pPr>
            <w:r>
              <w:rPr>
                <w:sz w:val="20"/>
                <w:lang w:eastAsia="en-US"/>
              </w:rPr>
              <w:t>consRegistryNum</w:t>
            </w:r>
          </w:p>
        </w:tc>
        <w:tc>
          <w:tcPr>
            <w:tcW w:w="207" w:type="pct"/>
            <w:shd w:val="clear" w:color="auto" w:fill="auto"/>
            <w:hideMark/>
          </w:tcPr>
          <w:p w14:paraId="00D3A21B" w14:textId="77777777" w:rsidR="001C3588" w:rsidRDefault="001C3588" w:rsidP="003F07D0">
            <w:pPr>
              <w:spacing w:before="0" w:after="0" w:line="276" w:lineRule="auto"/>
              <w:jc w:val="center"/>
              <w:rPr>
                <w:sz w:val="20"/>
                <w:lang w:eastAsia="en-US"/>
              </w:rPr>
            </w:pPr>
            <w:r>
              <w:rPr>
                <w:sz w:val="20"/>
                <w:lang w:eastAsia="en-US"/>
              </w:rPr>
              <w:t>Н</w:t>
            </w:r>
          </w:p>
        </w:tc>
        <w:tc>
          <w:tcPr>
            <w:tcW w:w="518" w:type="pct"/>
            <w:gridSpan w:val="2"/>
            <w:shd w:val="clear" w:color="auto" w:fill="auto"/>
            <w:hideMark/>
          </w:tcPr>
          <w:p w14:paraId="51FEA2CD" w14:textId="77777777" w:rsidR="001C3588" w:rsidRDefault="001C3588" w:rsidP="003F07D0">
            <w:pPr>
              <w:spacing w:before="0" w:after="0" w:line="276" w:lineRule="auto"/>
              <w:jc w:val="center"/>
              <w:rPr>
                <w:sz w:val="20"/>
                <w:lang w:eastAsia="en-US"/>
              </w:rPr>
            </w:pPr>
            <w:r>
              <w:rPr>
                <w:sz w:val="20"/>
                <w:lang w:eastAsia="en-US"/>
              </w:rPr>
              <w:t>T(8)</w:t>
            </w:r>
          </w:p>
        </w:tc>
        <w:tc>
          <w:tcPr>
            <w:tcW w:w="1417" w:type="pct"/>
            <w:shd w:val="clear" w:color="auto" w:fill="auto"/>
            <w:hideMark/>
          </w:tcPr>
          <w:p w14:paraId="30B866C5" w14:textId="77777777" w:rsidR="001C3588" w:rsidRDefault="001C3588" w:rsidP="003F07D0">
            <w:pPr>
              <w:spacing w:before="0" w:after="0" w:line="276" w:lineRule="auto"/>
              <w:rPr>
                <w:sz w:val="20"/>
                <w:lang w:eastAsia="en-US"/>
              </w:rPr>
            </w:pPr>
            <w:r>
              <w:rPr>
                <w:sz w:val="20"/>
                <w:lang w:eastAsia="en-US"/>
              </w:rPr>
              <w:t>Код по Сводному Реестру</w:t>
            </w:r>
          </w:p>
        </w:tc>
        <w:tc>
          <w:tcPr>
            <w:tcW w:w="1341" w:type="pct"/>
            <w:gridSpan w:val="2"/>
            <w:shd w:val="clear" w:color="auto" w:fill="auto"/>
            <w:hideMark/>
          </w:tcPr>
          <w:p w14:paraId="2D4B5FC5" w14:textId="77777777" w:rsidR="001C3588" w:rsidRDefault="001C3588" w:rsidP="003F07D0">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«00000000000».Поле добавлено на развитие.</w:t>
            </w:r>
          </w:p>
          <w:p w14:paraId="3FA5D7FE" w14:textId="77777777" w:rsidR="001C3588" w:rsidRDefault="001C3588" w:rsidP="003F07D0">
            <w:pPr>
              <w:spacing w:before="0" w:after="0" w:line="276" w:lineRule="auto"/>
              <w:rPr>
                <w:sz w:val="20"/>
                <w:lang w:eastAsia="en-US"/>
              </w:rPr>
            </w:pPr>
            <w:r>
              <w:rPr>
                <w:sz w:val="20"/>
                <w:lang w:eastAsia="en-US"/>
              </w:rPr>
              <w:t>Не используется в текущих процедурах приема (передачи) документов.</w:t>
            </w:r>
          </w:p>
        </w:tc>
      </w:tr>
      <w:tr w:rsidR="001C3588" w:rsidRPr="001A4780" w14:paraId="6E638BD2" w14:textId="77777777" w:rsidTr="008B066A">
        <w:tc>
          <w:tcPr>
            <w:tcW w:w="756" w:type="pct"/>
            <w:shd w:val="clear" w:color="auto" w:fill="auto"/>
            <w:hideMark/>
          </w:tcPr>
          <w:p w14:paraId="5A9699BA" w14:textId="77777777" w:rsidR="001C3588" w:rsidRPr="001A4780" w:rsidRDefault="001C3588" w:rsidP="003F07D0">
            <w:pPr>
              <w:spacing w:before="0" w:after="0" w:line="276" w:lineRule="auto"/>
              <w:rPr>
                <w:sz w:val="20"/>
              </w:rPr>
            </w:pPr>
            <w:r w:rsidRPr="001A4780">
              <w:rPr>
                <w:sz w:val="20"/>
              </w:rPr>
              <w:t> </w:t>
            </w:r>
          </w:p>
        </w:tc>
        <w:tc>
          <w:tcPr>
            <w:tcW w:w="761" w:type="pct"/>
            <w:gridSpan w:val="2"/>
            <w:shd w:val="clear" w:color="auto" w:fill="auto"/>
            <w:hideMark/>
          </w:tcPr>
          <w:p w14:paraId="5E945B72" w14:textId="77777777" w:rsidR="001C3588" w:rsidRPr="001A4780" w:rsidRDefault="001C3588" w:rsidP="003F07D0">
            <w:pPr>
              <w:spacing w:before="0" w:after="0" w:line="276" w:lineRule="auto"/>
              <w:rPr>
                <w:sz w:val="20"/>
              </w:rPr>
            </w:pPr>
            <w:r w:rsidRPr="001A4780">
              <w:rPr>
                <w:sz w:val="20"/>
              </w:rPr>
              <w:t xml:space="preserve">fullName </w:t>
            </w:r>
          </w:p>
        </w:tc>
        <w:tc>
          <w:tcPr>
            <w:tcW w:w="207" w:type="pct"/>
            <w:shd w:val="clear" w:color="auto" w:fill="auto"/>
            <w:hideMark/>
          </w:tcPr>
          <w:p w14:paraId="7C850D4F" w14:textId="77777777" w:rsidR="001C3588" w:rsidRPr="001A4780" w:rsidRDefault="001C3588" w:rsidP="003F07D0">
            <w:pPr>
              <w:spacing w:before="0" w:after="0" w:line="276" w:lineRule="auto"/>
              <w:jc w:val="center"/>
              <w:rPr>
                <w:sz w:val="20"/>
              </w:rPr>
            </w:pPr>
            <w:r w:rsidRPr="001A4780">
              <w:rPr>
                <w:sz w:val="20"/>
              </w:rPr>
              <w:t>H</w:t>
            </w:r>
          </w:p>
        </w:tc>
        <w:tc>
          <w:tcPr>
            <w:tcW w:w="518" w:type="pct"/>
            <w:gridSpan w:val="2"/>
            <w:shd w:val="clear" w:color="auto" w:fill="auto"/>
            <w:hideMark/>
          </w:tcPr>
          <w:p w14:paraId="175C9B4B" w14:textId="77777777" w:rsidR="001C3588" w:rsidRPr="001A4780" w:rsidRDefault="001C3588" w:rsidP="003F07D0">
            <w:pPr>
              <w:spacing w:before="0" w:after="0" w:line="276" w:lineRule="auto"/>
              <w:jc w:val="center"/>
              <w:rPr>
                <w:sz w:val="20"/>
              </w:rPr>
            </w:pPr>
            <w:r w:rsidRPr="001A4780">
              <w:rPr>
                <w:sz w:val="20"/>
              </w:rPr>
              <w:t>T(1-2000)</w:t>
            </w:r>
          </w:p>
        </w:tc>
        <w:tc>
          <w:tcPr>
            <w:tcW w:w="1417" w:type="pct"/>
            <w:shd w:val="clear" w:color="auto" w:fill="auto"/>
            <w:hideMark/>
          </w:tcPr>
          <w:p w14:paraId="56BE4F02" w14:textId="77777777" w:rsidR="001C3588" w:rsidRPr="001A4780" w:rsidRDefault="001C3588" w:rsidP="003F07D0">
            <w:pPr>
              <w:spacing w:before="0" w:after="0" w:line="276" w:lineRule="auto"/>
              <w:rPr>
                <w:sz w:val="20"/>
              </w:rPr>
            </w:pPr>
            <w:r w:rsidRPr="001A4780">
              <w:rPr>
                <w:sz w:val="20"/>
              </w:rPr>
              <w:t>Полное наименование</w:t>
            </w:r>
          </w:p>
        </w:tc>
        <w:tc>
          <w:tcPr>
            <w:tcW w:w="1341" w:type="pct"/>
            <w:gridSpan w:val="2"/>
            <w:shd w:val="clear" w:color="auto" w:fill="auto"/>
            <w:vAlign w:val="center"/>
            <w:hideMark/>
          </w:tcPr>
          <w:p w14:paraId="5DE9D37F" w14:textId="77777777" w:rsidR="001C3588" w:rsidRPr="001A4780" w:rsidRDefault="001C3588" w:rsidP="003F07D0">
            <w:pPr>
              <w:spacing w:before="0" w:after="0" w:line="276" w:lineRule="auto"/>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1C3588" w:rsidRPr="001A4780" w14:paraId="71156301" w14:textId="77777777" w:rsidTr="00490DAA">
        <w:tc>
          <w:tcPr>
            <w:tcW w:w="5000" w:type="pct"/>
            <w:gridSpan w:val="9"/>
            <w:shd w:val="clear" w:color="auto" w:fill="auto"/>
            <w:hideMark/>
          </w:tcPr>
          <w:p w14:paraId="7BF7EB93" w14:textId="77777777" w:rsidR="001C3588" w:rsidRDefault="001C3588" w:rsidP="003F07D0">
            <w:pPr>
              <w:spacing w:before="0" w:after="0" w:line="276" w:lineRule="auto"/>
              <w:jc w:val="center"/>
              <w:rPr>
                <w:sz w:val="20"/>
              </w:rPr>
            </w:pPr>
            <w:r w:rsidRPr="002F3BAB">
              <w:rPr>
                <w:b/>
                <w:sz w:val="20"/>
              </w:rPr>
              <w:t>Общее количество по объекту закупки</w:t>
            </w:r>
          </w:p>
        </w:tc>
      </w:tr>
      <w:tr w:rsidR="001C3588" w:rsidRPr="001A4780" w14:paraId="0C6603E0" w14:textId="77777777" w:rsidTr="008B066A">
        <w:tc>
          <w:tcPr>
            <w:tcW w:w="756" w:type="pct"/>
            <w:shd w:val="clear" w:color="auto" w:fill="auto"/>
            <w:hideMark/>
          </w:tcPr>
          <w:p w14:paraId="5C842043" w14:textId="77777777" w:rsidR="001C3588" w:rsidRPr="002F3BAB" w:rsidRDefault="001C3588" w:rsidP="003F07D0">
            <w:pPr>
              <w:spacing w:before="0" w:after="0" w:line="276" w:lineRule="auto"/>
              <w:rPr>
                <w:b/>
                <w:sz w:val="20"/>
              </w:rPr>
            </w:pPr>
            <w:r w:rsidRPr="002F3BAB">
              <w:rPr>
                <w:b/>
                <w:sz w:val="20"/>
              </w:rPr>
              <w:lastRenderedPageBreak/>
              <w:t>quantity</w:t>
            </w:r>
          </w:p>
        </w:tc>
        <w:tc>
          <w:tcPr>
            <w:tcW w:w="761" w:type="pct"/>
            <w:gridSpan w:val="2"/>
            <w:shd w:val="clear" w:color="auto" w:fill="auto"/>
            <w:hideMark/>
          </w:tcPr>
          <w:p w14:paraId="53D690C4" w14:textId="77777777" w:rsidR="001C3588" w:rsidRPr="001A4780" w:rsidRDefault="001C3588" w:rsidP="003F07D0">
            <w:pPr>
              <w:spacing w:before="0" w:after="0" w:line="276" w:lineRule="auto"/>
              <w:rPr>
                <w:sz w:val="20"/>
              </w:rPr>
            </w:pPr>
          </w:p>
        </w:tc>
        <w:tc>
          <w:tcPr>
            <w:tcW w:w="207" w:type="pct"/>
            <w:shd w:val="clear" w:color="auto" w:fill="auto"/>
            <w:hideMark/>
          </w:tcPr>
          <w:p w14:paraId="697C94A7" w14:textId="77777777" w:rsidR="001C3588" w:rsidRPr="001A4780" w:rsidRDefault="001C3588" w:rsidP="003F07D0">
            <w:pPr>
              <w:spacing w:before="0" w:after="0" w:line="276" w:lineRule="auto"/>
              <w:jc w:val="center"/>
              <w:rPr>
                <w:sz w:val="20"/>
              </w:rPr>
            </w:pPr>
          </w:p>
        </w:tc>
        <w:tc>
          <w:tcPr>
            <w:tcW w:w="518" w:type="pct"/>
            <w:gridSpan w:val="2"/>
            <w:shd w:val="clear" w:color="auto" w:fill="auto"/>
            <w:hideMark/>
          </w:tcPr>
          <w:p w14:paraId="6B5FC89F" w14:textId="77777777" w:rsidR="001C3588" w:rsidRPr="001A4780" w:rsidRDefault="001C3588" w:rsidP="003F07D0">
            <w:pPr>
              <w:spacing w:before="0" w:after="0" w:line="276" w:lineRule="auto"/>
              <w:jc w:val="center"/>
              <w:rPr>
                <w:sz w:val="20"/>
              </w:rPr>
            </w:pPr>
          </w:p>
        </w:tc>
        <w:tc>
          <w:tcPr>
            <w:tcW w:w="1417" w:type="pct"/>
            <w:shd w:val="clear" w:color="auto" w:fill="auto"/>
            <w:hideMark/>
          </w:tcPr>
          <w:p w14:paraId="54A06290" w14:textId="77777777" w:rsidR="001C3588" w:rsidRPr="001A4780" w:rsidRDefault="001C3588" w:rsidP="003F07D0">
            <w:pPr>
              <w:spacing w:before="0" w:after="0" w:line="276" w:lineRule="auto"/>
              <w:rPr>
                <w:sz w:val="20"/>
              </w:rPr>
            </w:pPr>
          </w:p>
        </w:tc>
        <w:tc>
          <w:tcPr>
            <w:tcW w:w="1341" w:type="pct"/>
            <w:gridSpan w:val="2"/>
            <w:shd w:val="clear" w:color="auto" w:fill="auto"/>
            <w:hideMark/>
          </w:tcPr>
          <w:p w14:paraId="27F2103F" w14:textId="77777777" w:rsidR="001C3588" w:rsidRDefault="001C3588" w:rsidP="003F07D0">
            <w:pPr>
              <w:spacing w:before="0" w:after="0" w:line="276" w:lineRule="auto"/>
              <w:rPr>
                <w:sz w:val="20"/>
              </w:rPr>
            </w:pPr>
          </w:p>
        </w:tc>
      </w:tr>
      <w:tr w:rsidR="001C3588" w:rsidRPr="001A4780" w14:paraId="19E2BF1F" w14:textId="77777777" w:rsidTr="008B066A">
        <w:tc>
          <w:tcPr>
            <w:tcW w:w="756" w:type="pct"/>
            <w:vMerge w:val="restart"/>
            <w:shd w:val="clear" w:color="auto" w:fill="auto"/>
            <w:hideMark/>
          </w:tcPr>
          <w:p w14:paraId="40AF6AB0" w14:textId="77777777" w:rsidR="001C3588" w:rsidRPr="001A4780" w:rsidRDefault="001C3588" w:rsidP="003F07D0">
            <w:pPr>
              <w:spacing w:before="0" w:after="0" w:line="276" w:lineRule="auto"/>
              <w:rPr>
                <w:sz w:val="20"/>
              </w:rPr>
            </w:pPr>
            <w:r w:rsidRPr="00AE0410">
              <w:rPr>
                <w:sz w:val="20"/>
              </w:rPr>
              <w:t>Допустимо указание только одного элемента</w:t>
            </w:r>
          </w:p>
        </w:tc>
        <w:tc>
          <w:tcPr>
            <w:tcW w:w="761" w:type="pct"/>
            <w:gridSpan w:val="2"/>
            <w:shd w:val="clear" w:color="auto" w:fill="auto"/>
            <w:hideMark/>
          </w:tcPr>
          <w:p w14:paraId="249CB243" w14:textId="77777777" w:rsidR="001C3588" w:rsidRPr="001A4780" w:rsidRDefault="001C3588" w:rsidP="003F07D0">
            <w:pPr>
              <w:spacing w:before="0" w:after="0" w:line="276" w:lineRule="auto"/>
              <w:rPr>
                <w:sz w:val="20"/>
              </w:rPr>
            </w:pPr>
            <w:r w:rsidRPr="002F3BAB">
              <w:rPr>
                <w:sz w:val="20"/>
              </w:rPr>
              <w:t>value</w:t>
            </w:r>
          </w:p>
        </w:tc>
        <w:tc>
          <w:tcPr>
            <w:tcW w:w="207" w:type="pct"/>
            <w:shd w:val="clear" w:color="auto" w:fill="auto"/>
            <w:hideMark/>
          </w:tcPr>
          <w:p w14:paraId="2A6F8364" w14:textId="77777777" w:rsidR="001C3588" w:rsidRPr="002F3BAB" w:rsidRDefault="001C3588"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13105F02" w14:textId="77777777" w:rsidR="001C3588" w:rsidRPr="00AE4C06" w:rsidRDefault="001C3588" w:rsidP="003F07D0">
            <w:pPr>
              <w:spacing w:before="0" w:after="0" w:line="276" w:lineRule="auto"/>
              <w:jc w:val="center"/>
              <w:rPr>
                <w:sz w:val="20"/>
                <w:lang w:val="en-US"/>
              </w:rPr>
            </w:pPr>
            <w:r>
              <w:rPr>
                <w:sz w:val="20"/>
                <w:lang w:val="en-US"/>
              </w:rPr>
              <w:t>N</w:t>
            </w:r>
            <w:r>
              <w:rPr>
                <w:sz w:val="20"/>
              </w:rPr>
              <w:t>(</w:t>
            </w:r>
            <w:r w:rsidR="009914E0">
              <w:rPr>
                <w:sz w:val="20"/>
                <w:lang w:val="en-US"/>
              </w:rPr>
              <w:t>29</w:t>
            </w:r>
            <w:r>
              <w:rPr>
                <w:sz w:val="20"/>
              </w:rPr>
              <w:t>)</w:t>
            </w:r>
          </w:p>
        </w:tc>
        <w:tc>
          <w:tcPr>
            <w:tcW w:w="1417" w:type="pct"/>
            <w:shd w:val="clear" w:color="auto" w:fill="auto"/>
            <w:hideMark/>
          </w:tcPr>
          <w:p w14:paraId="761994BC" w14:textId="77777777" w:rsidR="001C3588" w:rsidRPr="001A4780" w:rsidRDefault="001C3588" w:rsidP="003F07D0">
            <w:pPr>
              <w:spacing w:before="0" w:after="0" w:line="276" w:lineRule="auto"/>
              <w:rPr>
                <w:sz w:val="20"/>
              </w:rPr>
            </w:pPr>
            <w:r w:rsidRPr="002F3BAB">
              <w:rPr>
                <w:sz w:val="20"/>
              </w:rPr>
              <w:t>Количество</w:t>
            </w:r>
          </w:p>
        </w:tc>
        <w:tc>
          <w:tcPr>
            <w:tcW w:w="1341" w:type="pct"/>
            <w:gridSpan w:val="2"/>
            <w:shd w:val="clear" w:color="auto" w:fill="auto"/>
            <w:hideMark/>
          </w:tcPr>
          <w:p w14:paraId="4E6BD54D" w14:textId="77777777" w:rsidR="001C3588" w:rsidRDefault="009914E0" w:rsidP="003F07D0">
            <w:pPr>
              <w:spacing w:before="0" w:after="0" w:line="276" w:lineRule="auto"/>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14:paraId="51E5965A" w14:textId="77777777" w:rsidTr="008B066A">
        <w:tc>
          <w:tcPr>
            <w:tcW w:w="756" w:type="pct"/>
            <w:vMerge/>
            <w:shd w:val="clear" w:color="auto" w:fill="auto"/>
            <w:hideMark/>
          </w:tcPr>
          <w:p w14:paraId="2ACABB11" w14:textId="77777777" w:rsidR="001C3588" w:rsidRPr="001A4780" w:rsidRDefault="001C3588" w:rsidP="003F07D0">
            <w:pPr>
              <w:spacing w:before="0" w:after="0" w:line="276" w:lineRule="auto"/>
              <w:rPr>
                <w:sz w:val="20"/>
              </w:rPr>
            </w:pPr>
          </w:p>
        </w:tc>
        <w:tc>
          <w:tcPr>
            <w:tcW w:w="761" w:type="pct"/>
            <w:gridSpan w:val="2"/>
            <w:shd w:val="clear" w:color="auto" w:fill="auto"/>
            <w:hideMark/>
          </w:tcPr>
          <w:p w14:paraId="3E77347F" w14:textId="77777777" w:rsidR="001C3588" w:rsidRPr="001A4780" w:rsidRDefault="001C3588" w:rsidP="003F07D0">
            <w:pPr>
              <w:spacing w:before="0" w:after="0" w:line="276" w:lineRule="auto"/>
              <w:rPr>
                <w:sz w:val="20"/>
              </w:rPr>
            </w:pPr>
            <w:r w:rsidRPr="002F3BAB">
              <w:rPr>
                <w:sz w:val="20"/>
              </w:rPr>
              <w:t>undefined</w:t>
            </w:r>
          </w:p>
        </w:tc>
        <w:tc>
          <w:tcPr>
            <w:tcW w:w="207" w:type="pct"/>
            <w:shd w:val="clear" w:color="auto" w:fill="auto"/>
            <w:hideMark/>
          </w:tcPr>
          <w:p w14:paraId="7E25C440" w14:textId="77777777" w:rsidR="001C3588" w:rsidRPr="001A4780" w:rsidRDefault="001C3588" w:rsidP="003F07D0">
            <w:pPr>
              <w:spacing w:before="0" w:after="0" w:line="276" w:lineRule="auto"/>
              <w:jc w:val="center"/>
              <w:rPr>
                <w:sz w:val="20"/>
              </w:rPr>
            </w:pPr>
            <w:r>
              <w:rPr>
                <w:sz w:val="20"/>
              </w:rPr>
              <w:t>О</w:t>
            </w:r>
          </w:p>
        </w:tc>
        <w:tc>
          <w:tcPr>
            <w:tcW w:w="518" w:type="pct"/>
            <w:gridSpan w:val="2"/>
            <w:shd w:val="clear" w:color="auto" w:fill="auto"/>
            <w:hideMark/>
          </w:tcPr>
          <w:p w14:paraId="09E6BC78" w14:textId="77777777" w:rsidR="001C3588" w:rsidRPr="001A4780" w:rsidRDefault="001C3588" w:rsidP="003F07D0">
            <w:pPr>
              <w:spacing w:before="0" w:after="0" w:line="276" w:lineRule="auto"/>
              <w:jc w:val="center"/>
              <w:rPr>
                <w:sz w:val="20"/>
              </w:rPr>
            </w:pPr>
            <w:r>
              <w:rPr>
                <w:sz w:val="20"/>
              </w:rPr>
              <w:t>В</w:t>
            </w:r>
          </w:p>
        </w:tc>
        <w:tc>
          <w:tcPr>
            <w:tcW w:w="1417" w:type="pct"/>
            <w:shd w:val="clear" w:color="auto" w:fill="auto"/>
            <w:hideMark/>
          </w:tcPr>
          <w:p w14:paraId="73D90CC0" w14:textId="77777777" w:rsidR="001C3588" w:rsidRPr="001A4780" w:rsidRDefault="001C3588" w:rsidP="003F07D0">
            <w:pPr>
              <w:spacing w:before="0" w:after="0" w:line="276" w:lineRule="auto"/>
              <w:rPr>
                <w:sz w:val="20"/>
              </w:rPr>
            </w:pPr>
            <w:r w:rsidRPr="002F3BAB">
              <w:rPr>
                <w:sz w:val="20"/>
              </w:rPr>
              <w:t>Невозможно определить количество</w:t>
            </w:r>
          </w:p>
        </w:tc>
        <w:tc>
          <w:tcPr>
            <w:tcW w:w="1341" w:type="pct"/>
            <w:gridSpan w:val="2"/>
            <w:shd w:val="clear" w:color="auto" w:fill="auto"/>
            <w:hideMark/>
          </w:tcPr>
          <w:p w14:paraId="68CB14B0" w14:textId="77777777" w:rsidR="001C3588" w:rsidRDefault="001C3588" w:rsidP="003F07D0">
            <w:pPr>
              <w:spacing w:before="0" w:after="0" w:line="276" w:lineRule="auto"/>
              <w:rPr>
                <w:sz w:val="20"/>
              </w:rPr>
            </w:pPr>
          </w:p>
        </w:tc>
      </w:tr>
      <w:tr w:rsidR="001C3588" w:rsidRPr="00AF379C" w14:paraId="1590E543" w14:textId="77777777" w:rsidTr="00490DAA">
        <w:tc>
          <w:tcPr>
            <w:tcW w:w="5000" w:type="pct"/>
            <w:gridSpan w:val="9"/>
            <w:shd w:val="clear" w:color="auto" w:fill="auto"/>
          </w:tcPr>
          <w:p w14:paraId="6FC5E28B" w14:textId="77777777" w:rsidR="001C3588" w:rsidRPr="00AF379C" w:rsidRDefault="001C3588" w:rsidP="003F07D0">
            <w:pPr>
              <w:spacing w:before="0" w:after="0" w:line="276" w:lineRule="auto"/>
              <w:jc w:val="center"/>
              <w:rPr>
                <w:b/>
                <w:sz w:val="20"/>
              </w:rPr>
            </w:pPr>
            <w:r w:rsidRPr="00AF379C">
              <w:rPr>
                <w:b/>
                <w:sz w:val="20"/>
              </w:rPr>
              <w:t>План исполнения контракта за счет бюджетных средств</w:t>
            </w:r>
          </w:p>
        </w:tc>
      </w:tr>
      <w:tr w:rsidR="001C3588" w14:paraId="42E776B7" w14:textId="77777777" w:rsidTr="008B066A">
        <w:tc>
          <w:tcPr>
            <w:tcW w:w="756" w:type="pct"/>
            <w:shd w:val="clear" w:color="auto" w:fill="auto"/>
          </w:tcPr>
          <w:p w14:paraId="72B7EB11" w14:textId="77777777" w:rsidR="001C3588" w:rsidRPr="001A4780" w:rsidRDefault="001C3588" w:rsidP="003F07D0">
            <w:pPr>
              <w:spacing w:before="0" w:after="0" w:line="276" w:lineRule="auto"/>
              <w:rPr>
                <w:sz w:val="20"/>
              </w:rPr>
            </w:pPr>
            <w:r w:rsidRPr="00AF379C">
              <w:rPr>
                <w:sz w:val="20"/>
              </w:rPr>
              <w:t>budgetFinancings</w:t>
            </w:r>
          </w:p>
        </w:tc>
        <w:tc>
          <w:tcPr>
            <w:tcW w:w="761" w:type="pct"/>
            <w:gridSpan w:val="2"/>
            <w:shd w:val="clear" w:color="auto" w:fill="auto"/>
          </w:tcPr>
          <w:p w14:paraId="14C1E011" w14:textId="77777777" w:rsidR="001C3588" w:rsidRPr="002F3BAB" w:rsidRDefault="001C3588" w:rsidP="003F07D0">
            <w:pPr>
              <w:spacing w:before="0" w:after="0" w:line="276" w:lineRule="auto"/>
              <w:rPr>
                <w:sz w:val="20"/>
              </w:rPr>
            </w:pPr>
          </w:p>
        </w:tc>
        <w:tc>
          <w:tcPr>
            <w:tcW w:w="207" w:type="pct"/>
            <w:shd w:val="clear" w:color="auto" w:fill="auto"/>
          </w:tcPr>
          <w:p w14:paraId="6CBDAD70" w14:textId="77777777" w:rsidR="001C3588" w:rsidRDefault="001C3588" w:rsidP="003F07D0">
            <w:pPr>
              <w:spacing w:before="0" w:after="0" w:line="276" w:lineRule="auto"/>
              <w:jc w:val="center"/>
              <w:rPr>
                <w:sz w:val="20"/>
              </w:rPr>
            </w:pPr>
          </w:p>
        </w:tc>
        <w:tc>
          <w:tcPr>
            <w:tcW w:w="518" w:type="pct"/>
            <w:gridSpan w:val="2"/>
            <w:shd w:val="clear" w:color="auto" w:fill="auto"/>
          </w:tcPr>
          <w:p w14:paraId="43B3838B" w14:textId="77777777" w:rsidR="001C3588" w:rsidRDefault="001C3588" w:rsidP="003F07D0">
            <w:pPr>
              <w:spacing w:before="0" w:after="0" w:line="276" w:lineRule="auto"/>
              <w:jc w:val="center"/>
              <w:rPr>
                <w:sz w:val="20"/>
              </w:rPr>
            </w:pPr>
          </w:p>
        </w:tc>
        <w:tc>
          <w:tcPr>
            <w:tcW w:w="1417" w:type="pct"/>
            <w:shd w:val="clear" w:color="auto" w:fill="auto"/>
          </w:tcPr>
          <w:p w14:paraId="58CA4E07" w14:textId="77777777" w:rsidR="001C3588" w:rsidRPr="002F3BAB" w:rsidRDefault="001C3588" w:rsidP="003F07D0">
            <w:pPr>
              <w:spacing w:before="0" w:after="0" w:line="276" w:lineRule="auto"/>
              <w:rPr>
                <w:sz w:val="20"/>
              </w:rPr>
            </w:pPr>
          </w:p>
        </w:tc>
        <w:tc>
          <w:tcPr>
            <w:tcW w:w="1341" w:type="pct"/>
            <w:gridSpan w:val="2"/>
            <w:shd w:val="clear" w:color="auto" w:fill="auto"/>
          </w:tcPr>
          <w:p w14:paraId="642036E9" w14:textId="77777777" w:rsidR="001C3588" w:rsidRDefault="001C3588" w:rsidP="003F07D0">
            <w:pPr>
              <w:spacing w:before="0" w:after="0" w:line="276" w:lineRule="auto"/>
              <w:rPr>
                <w:sz w:val="20"/>
              </w:rPr>
            </w:pPr>
          </w:p>
        </w:tc>
      </w:tr>
      <w:tr w:rsidR="001C3588" w14:paraId="02D7FDD1" w14:textId="77777777" w:rsidTr="008B066A">
        <w:tc>
          <w:tcPr>
            <w:tcW w:w="756" w:type="pct"/>
            <w:shd w:val="clear" w:color="auto" w:fill="auto"/>
          </w:tcPr>
          <w:p w14:paraId="44C21DCD" w14:textId="77777777" w:rsidR="001C3588" w:rsidRPr="001A4780" w:rsidRDefault="001C3588" w:rsidP="003F07D0">
            <w:pPr>
              <w:spacing w:before="0" w:after="0" w:line="276" w:lineRule="auto"/>
              <w:rPr>
                <w:sz w:val="20"/>
              </w:rPr>
            </w:pPr>
          </w:p>
        </w:tc>
        <w:tc>
          <w:tcPr>
            <w:tcW w:w="761" w:type="pct"/>
            <w:gridSpan w:val="2"/>
            <w:shd w:val="clear" w:color="auto" w:fill="auto"/>
          </w:tcPr>
          <w:p w14:paraId="65FE1AB6" w14:textId="77777777" w:rsidR="001C3588" w:rsidRPr="002F3BAB" w:rsidRDefault="001C3588" w:rsidP="003F07D0">
            <w:pPr>
              <w:spacing w:before="0" w:after="0" w:line="276" w:lineRule="auto"/>
              <w:rPr>
                <w:sz w:val="20"/>
              </w:rPr>
            </w:pPr>
            <w:r w:rsidRPr="00AF379C">
              <w:rPr>
                <w:sz w:val="20"/>
              </w:rPr>
              <w:t>budgetFinancing</w:t>
            </w:r>
          </w:p>
        </w:tc>
        <w:tc>
          <w:tcPr>
            <w:tcW w:w="207" w:type="pct"/>
            <w:shd w:val="clear" w:color="auto" w:fill="auto"/>
          </w:tcPr>
          <w:p w14:paraId="60539EC4" w14:textId="77777777" w:rsidR="001C3588" w:rsidRDefault="001C3588" w:rsidP="003F07D0">
            <w:pPr>
              <w:spacing w:before="0" w:after="0" w:line="276" w:lineRule="auto"/>
              <w:jc w:val="center"/>
              <w:rPr>
                <w:sz w:val="20"/>
              </w:rPr>
            </w:pPr>
            <w:r>
              <w:rPr>
                <w:sz w:val="20"/>
              </w:rPr>
              <w:t>О</w:t>
            </w:r>
          </w:p>
        </w:tc>
        <w:tc>
          <w:tcPr>
            <w:tcW w:w="518" w:type="pct"/>
            <w:gridSpan w:val="2"/>
            <w:shd w:val="clear" w:color="auto" w:fill="auto"/>
          </w:tcPr>
          <w:p w14:paraId="02FEBF91" w14:textId="77777777" w:rsidR="001C3588" w:rsidRPr="00AF379C" w:rsidRDefault="001C3588" w:rsidP="003F07D0">
            <w:pPr>
              <w:spacing w:before="0" w:after="0" w:line="276" w:lineRule="auto"/>
              <w:jc w:val="center"/>
              <w:rPr>
                <w:sz w:val="20"/>
                <w:lang w:val="en-US"/>
              </w:rPr>
            </w:pPr>
            <w:r>
              <w:rPr>
                <w:sz w:val="20"/>
                <w:lang w:val="en-US"/>
              </w:rPr>
              <w:t>S</w:t>
            </w:r>
          </w:p>
        </w:tc>
        <w:tc>
          <w:tcPr>
            <w:tcW w:w="1417" w:type="pct"/>
            <w:shd w:val="clear" w:color="auto" w:fill="auto"/>
          </w:tcPr>
          <w:p w14:paraId="0207C28B" w14:textId="77777777" w:rsidR="001C3588" w:rsidRPr="002F3BAB" w:rsidRDefault="001C3588" w:rsidP="003F07D0">
            <w:pPr>
              <w:spacing w:before="0" w:after="0" w:line="276" w:lineRule="auto"/>
              <w:rPr>
                <w:sz w:val="20"/>
              </w:rPr>
            </w:pPr>
            <w:r>
              <w:rPr>
                <w:sz w:val="20"/>
              </w:rPr>
              <w:t>Запись</w:t>
            </w:r>
            <w:r w:rsidRPr="00AF379C">
              <w:rPr>
                <w:sz w:val="20"/>
              </w:rPr>
              <w:t xml:space="preserve"> плана исполнения контракта за счет бюджетных средств</w:t>
            </w:r>
          </w:p>
        </w:tc>
        <w:tc>
          <w:tcPr>
            <w:tcW w:w="1341" w:type="pct"/>
            <w:gridSpan w:val="2"/>
            <w:shd w:val="clear" w:color="auto" w:fill="auto"/>
          </w:tcPr>
          <w:p w14:paraId="7EBF100F" w14:textId="77777777" w:rsidR="001C3588" w:rsidRDefault="001C3588" w:rsidP="003F07D0">
            <w:pPr>
              <w:spacing w:before="0" w:after="0" w:line="276" w:lineRule="auto"/>
              <w:rPr>
                <w:sz w:val="20"/>
              </w:rPr>
            </w:pPr>
            <w:r w:rsidRPr="00483FD5">
              <w:rPr>
                <w:sz w:val="20"/>
              </w:rPr>
              <w:t>Множественный элемент</w:t>
            </w:r>
          </w:p>
        </w:tc>
      </w:tr>
      <w:tr w:rsidR="001C3588" w14:paraId="469D6301" w14:textId="77777777" w:rsidTr="008B066A">
        <w:tc>
          <w:tcPr>
            <w:tcW w:w="756" w:type="pct"/>
            <w:shd w:val="clear" w:color="auto" w:fill="auto"/>
          </w:tcPr>
          <w:p w14:paraId="3330FC30" w14:textId="77777777" w:rsidR="001C3588" w:rsidRPr="001A4780" w:rsidRDefault="001C3588" w:rsidP="003F07D0">
            <w:pPr>
              <w:spacing w:before="0" w:after="0" w:line="276" w:lineRule="auto"/>
              <w:rPr>
                <w:sz w:val="20"/>
              </w:rPr>
            </w:pPr>
          </w:p>
        </w:tc>
        <w:tc>
          <w:tcPr>
            <w:tcW w:w="761" w:type="pct"/>
            <w:gridSpan w:val="2"/>
            <w:shd w:val="clear" w:color="auto" w:fill="auto"/>
          </w:tcPr>
          <w:p w14:paraId="79479F4B" w14:textId="77777777" w:rsidR="001C3588" w:rsidRPr="002F3BAB" w:rsidRDefault="001C3588" w:rsidP="003F07D0">
            <w:pPr>
              <w:spacing w:before="0" w:after="0" w:line="276" w:lineRule="auto"/>
              <w:rPr>
                <w:sz w:val="20"/>
              </w:rPr>
            </w:pPr>
            <w:r w:rsidRPr="00AF379C">
              <w:rPr>
                <w:sz w:val="20"/>
              </w:rPr>
              <w:t>totalSum</w:t>
            </w:r>
          </w:p>
        </w:tc>
        <w:tc>
          <w:tcPr>
            <w:tcW w:w="207" w:type="pct"/>
            <w:shd w:val="clear" w:color="auto" w:fill="auto"/>
          </w:tcPr>
          <w:p w14:paraId="4BB6F9A1" w14:textId="77777777" w:rsidR="001C3588" w:rsidRPr="00AF379C" w:rsidRDefault="001C3588" w:rsidP="003F07D0">
            <w:pPr>
              <w:spacing w:before="0" w:after="0" w:line="276" w:lineRule="auto"/>
              <w:jc w:val="center"/>
              <w:rPr>
                <w:sz w:val="20"/>
                <w:lang w:val="en-US"/>
              </w:rPr>
            </w:pPr>
            <w:r>
              <w:rPr>
                <w:sz w:val="20"/>
                <w:lang w:val="en-US"/>
              </w:rPr>
              <w:t>H</w:t>
            </w:r>
          </w:p>
        </w:tc>
        <w:tc>
          <w:tcPr>
            <w:tcW w:w="518" w:type="pct"/>
            <w:gridSpan w:val="2"/>
            <w:shd w:val="clear" w:color="auto" w:fill="auto"/>
          </w:tcPr>
          <w:p w14:paraId="45937938" w14:textId="77777777" w:rsidR="001C3588" w:rsidRPr="00AF379C" w:rsidRDefault="001C3588" w:rsidP="003F07D0">
            <w:pPr>
              <w:spacing w:before="0" w:after="0" w:line="276" w:lineRule="auto"/>
              <w:jc w:val="center"/>
              <w:rPr>
                <w:sz w:val="20"/>
                <w:lang w:val="en-US"/>
              </w:rPr>
            </w:pPr>
            <w:r>
              <w:rPr>
                <w:sz w:val="20"/>
                <w:lang w:val="en-US"/>
              </w:rPr>
              <w:t>T(1-21)</w:t>
            </w:r>
          </w:p>
        </w:tc>
        <w:tc>
          <w:tcPr>
            <w:tcW w:w="1417" w:type="pct"/>
            <w:shd w:val="clear" w:color="auto" w:fill="auto"/>
          </w:tcPr>
          <w:p w14:paraId="459E2A1E" w14:textId="77777777" w:rsidR="001C3588" w:rsidRPr="002F3BAB" w:rsidRDefault="001C3588" w:rsidP="003F07D0">
            <w:pPr>
              <w:spacing w:before="0" w:after="0" w:line="276" w:lineRule="auto"/>
              <w:rPr>
                <w:sz w:val="20"/>
              </w:rPr>
            </w:pPr>
            <w:r w:rsidRPr="00AF379C">
              <w:rPr>
                <w:sz w:val="20"/>
              </w:rPr>
              <w:t>Общая сумма бюджетного финансирования</w:t>
            </w:r>
          </w:p>
        </w:tc>
        <w:tc>
          <w:tcPr>
            <w:tcW w:w="1341" w:type="pct"/>
            <w:gridSpan w:val="2"/>
            <w:shd w:val="clear" w:color="auto" w:fill="auto"/>
          </w:tcPr>
          <w:p w14:paraId="5FC29365" w14:textId="77777777" w:rsidR="001C3588" w:rsidRDefault="001C3588" w:rsidP="003F07D0">
            <w:pPr>
              <w:spacing w:before="0" w:after="0" w:line="276" w:lineRule="auto"/>
              <w:rPr>
                <w:sz w:val="20"/>
              </w:rPr>
            </w:pPr>
          </w:p>
        </w:tc>
      </w:tr>
      <w:tr w:rsidR="001C3588" w:rsidRPr="001D3BD4" w14:paraId="606E356B" w14:textId="77777777" w:rsidTr="00490DAA">
        <w:tc>
          <w:tcPr>
            <w:tcW w:w="5000" w:type="pct"/>
            <w:gridSpan w:val="9"/>
            <w:shd w:val="clear" w:color="auto" w:fill="auto"/>
          </w:tcPr>
          <w:p w14:paraId="1EEC0AFC" w14:textId="77777777" w:rsidR="001C3588" w:rsidRPr="001D3BD4" w:rsidRDefault="001C3588" w:rsidP="003F07D0">
            <w:pPr>
              <w:tabs>
                <w:tab w:val="left" w:pos="4510"/>
              </w:tabs>
              <w:spacing w:before="0" w:after="0" w:line="276" w:lineRule="auto"/>
              <w:jc w:val="center"/>
              <w:rPr>
                <w:b/>
                <w:sz w:val="20"/>
              </w:rPr>
            </w:pPr>
            <w:r w:rsidRPr="001D3BD4">
              <w:rPr>
                <w:b/>
                <w:sz w:val="20"/>
              </w:rPr>
              <w:t>Запись плана исполнения контракта за счет бюджетных средств</w:t>
            </w:r>
          </w:p>
        </w:tc>
      </w:tr>
      <w:tr w:rsidR="001C3588" w14:paraId="55E616C1" w14:textId="77777777" w:rsidTr="008B066A">
        <w:tc>
          <w:tcPr>
            <w:tcW w:w="756" w:type="pct"/>
            <w:shd w:val="clear" w:color="auto" w:fill="auto"/>
          </w:tcPr>
          <w:p w14:paraId="7F043BD5" w14:textId="77777777" w:rsidR="001C3588" w:rsidRPr="001A4780" w:rsidRDefault="001C3588" w:rsidP="003F07D0">
            <w:pPr>
              <w:spacing w:before="0" w:after="0" w:line="276" w:lineRule="auto"/>
              <w:rPr>
                <w:sz w:val="20"/>
              </w:rPr>
            </w:pPr>
            <w:r w:rsidRPr="00AF379C">
              <w:rPr>
                <w:sz w:val="20"/>
              </w:rPr>
              <w:t>budgetFinancing</w:t>
            </w:r>
          </w:p>
        </w:tc>
        <w:tc>
          <w:tcPr>
            <w:tcW w:w="761" w:type="pct"/>
            <w:gridSpan w:val="2"/>
            <w:shd w:val="clear" w:color="auto" w:fill="auto"/>
          </w:tcPr>
          <w:p w14:paraId="60786525" w14:textId="77777777" w:rsidR="001C3588" w:rsidRPr="002F3BAB" w:rsidRDefault="001C3588" w:rsidP="003F07D0">
            <w:pPr>
              <w:spacing w:before="0" w:after="0" w:line="276" w:lineRule="auto"/>
              <w:rPr>
                <w:sz w:val="20"/>
              </w:rPr>
            </w:pPr>
          </w:p>
        </w:tc>
        <w:tc>
          <w:tcPr>
            <w:tcW w:w="207" w:type="pct"/>
            <w:shd w:val="clear" w:color="auto" w:fill="auto"/>
          </w:tcPr>
          <w:p w14:paraId="05CD2592" w14:textId="77777777" w:rsidR="001C3588" w:rsidRDefault="001C3588" w:rsidP="003F07D0">
            <w:pPr>
              <w:spacing w:before="0" w:after="0" w:line="276" w:lineRule="auto"/>
              <w:jc w:val="center"/>
              <w:rPr>
                <w:sz w:val="20"/>
              </w:rPr>
            </w:pPr>
          </w:p>
        </w:tc>
        <w:tc>
          <w:tcPr>
            <w:tcW w:w="518" w:type="pct"/>
            <w:gridSpan w:val="2"/>
            <w:shd w:val="clear" w:color="auto" w:fill="auto"/>
          </w:tcPr>
          <w:p w14:paraId="2A26FF73" w14:textId="77777777" w:rsidR="001C3588" w:rsidRDefault="001C3588" w:rsidP="003F07D0">
            <w:pPr>
              <w:spacing w:before="0" w:after="0" w:line="276" w:lineRule="auto"/>
              <w:jc w:val="center"/>
              <w:rPr>
                <w:sz w:val="20"/>
              </w:rPr>
            </w:pPr>
          </w:p>
        </w:tc>
        <w:tc>
          <w:tcPr>
            <w:tcW w:w="1417" w:type="pct"/>
            <w:shd w:val="clear" w:color="auto" w:fill="auto"/>
          </w:tcPr>
          <w:p w14:paraId="3522951A" w14:textId="77777777" w:rsidR="001C3588" w:rsidRPr="002F3BAB" w:rsidRDefault="001C3588" w:rsidP="003F07D0">
            <w:pPr>
              <w:spacing w:before="0" w:after="0" w:line="276" w:lineRule="auto"/>
              <w:rPr>
                <w:sz w:val="20"/>
              </w:rPr>
            </w:pPr>
          </w:p>
        </w:tc>
        <w:tc>
          <w:tcPr>
            <w:tcW w:w="1341" w:type="pct"/>
            <w:gridSpan w:val="2"/>
            <w:shd w:val="clear" w:color="auto" w:fill="auto"/>
          </w:tcPr>
          <w:p w14:paraId="0ABED460" w14:textId="77777777" w:rsidR="001C3588" w:rsidRDefault="001C3588" w:rsidP="003F07D0">
            <w:pPr>
              <w:spacing w:before="0" w:after="0" w:line="276" w:lineRule="auto"/>
              <w:rPr>
                <w:sz w:val="20"/>
              </w:rPr>
            </w:pPr>
          </w:p>
        </w:tc>
      </w:tr>
      <w:tr w:rsidR="001C3588" w14:paraId="72A567CB" w14:textId="77777777" w:rsidTr="008B066A">
        <w:tc>
          <w:tcPr>
            <w:tcW w:w="756" w:type="pct"/>
            <w:vMerge w:val="restart"/>
            <w:shd w:val="clear" w:color="auto" w:fill="auto"/>
          </w:tcPr>
          <w:p w14:paraId="7703C692" w14:textId="77777777" w:rsidR="001C3588" w:rsidRPr="001A4780" w:rsidRDefault="001C3588" w:rsidP="003F07D0">
            <w:pPr>
              <w:spacing w:before="0" w:after="0" w:line="276" w:lineRule="auto"/>
              <w:rPr>
                <w:sz w:val="20"/>
              </w:rPr>
            </w:pPr>
            <w:r w:rsidRPr="00AE0410">
              <w:rPr>
                <w:sz w:val="20"/>
              </w:rPr>
              <w:t>Допустимо указание только одного элемента</w:t>
            </w:r>
          </w:p>
        </w:tc>
        <w:tc>
          <w:tcPr>
            <w:tcW w:w="761" w:type="pct"/>
            <w:gridSpan w:val="2"/>
            <w:shd w:val="clear" w:color="auto" w:fill="auto"/>
          </w:tcPr>
          <w:p w14:paraId="66E5D4C9" w14:textId="77777777" w:rsidR="001C3588" w:rsidRPr="002F3BAB" w:rsidRDefault="001C3588" w:rsidP="003F07D0">
            <w:pPr>
              <w:spacing w:before="0" w:after="0" w:line="276" w:lineRule="auto"/>
              <w:rPr>
                <w:sz w:val="20"/>
              </w:rPr>
            </w:pPr>
            <w:r w:rsidRPr="001D3BD4">
              <w:rPr>
                <w:sz w:val="20"/>
              </w:rPr>
              <w:t>kbkCode</w:t>
            </w:r>
          </w:p>
        </w:tc>
        <w:tc>
          <w:tcPr>
            <w:tcW w:w="207" w:type="pct"/>
            <w:shd w:val="clear" w:color="auto" w:fill="auto"/>
          </w:tcPr>
          <w:p w14:paraId="1A2105B4" w14:textId="77777777" w:rsidR="001C3588" w:rsidRDefault="001C3588" w:rsidP="003F07D0">
            <w:pPr>
              <w:spacing w:before="0" w:after="0" w:line="276" w:lineRule="auto"/>
              <w:jc w:val="center"/>
              <w:rPr>
                <w:sz w:val="20"/>
              </w:rPr>
            </w:pPr>
            <w:r>
              <w:rPr>
                <w:sz w:val="20"/>
              </w:rPr>
              <w:t>О</w:t>
            </w:r>
          </w:p>
        </w:tc>
        <w:tc>
          <w:tcPr>
            <w:tcW w:w="518" w:type="pct"/>
            <w:gridSpan w:val="2"/>
            <w:shd w:val="clear" w:color="auto" w:fill="auto"/>
          </w:tcPr>
          <w:p w14:paraId="7FE48654" w14:textId="77777777" w:rsidR="001C3588" w:rsidRDefault="001C3588" w:rsidP="003F07D0">
            <w:pPr>
              <w:spacing w:before="0" w:after="0" w:line="276" w:lineRule="auto"/>
              <w:jc w:val="center"/>
              <w:rPr>
                <w:sz w:val="20"/>
              </w:rPr>
            </w:pPr>
            <w:r w:rsidRPr="003C3387">
              <w:rPr>
                <w:sz w:val="20"/>
              </w:rPr>
              <w:t>T (1-</w:t>
            </w:r>
            <w:r>
              <w:rPr>
                <w:sz w:val="20"/>
              </w:rPr>
              <w:t>20</w:t>
            </w:r>
            <w:r w:rsidRPr="003C3387">
              <w:rPr>
                <w:sz w:val="20"/>
              </w:rPr>
              <w:t>)</w:t>
            </w:r>
          </w:p>
        </w:tc>
        <w:tc>
          <w:tcPr>
            <w:tcW w:w="1417" w:type="pct"/>
            <w:shd w:val="clear" w:color="auto" w:fill="auto"/>
          </w:tcPr>
          <w:p w14:paraId="7D0250B4" w14:textId="77777777" w:rsidR="001C3588" w:rsidRPr="002F3BAB" w:rsidRDefault="001C3588" w:rsidP="003F07D0">
            <w:pPr>
              <w:spacing w:before="0" w:after="0" w:line="276" w:lineRule="auto"/>
              <w:rPr>
                <w:sz w:val="20"/>
              </w:rPr>
            </w:pPr>
            <w:r w:rsidRPr="001D3BD4">
              <w:rPr>
                <w:sz w:val="20"/>
              </w:rPr>
              <w:t>Код бюджетной классификации</w:t>
            </w:r>
          </w:p>
        </w:tc>
        <w:tc>
          <w:tcPr>
            <w:tcW w:w="1341" w:type="pct"/>
            <w:gridSpan w:val="2"/>
            <w:shd w:val="clear" w:color="auto" w:fill="auto"/>
          </w:tcPr>
          <w:p w14:paraId="5CDF03E6" w14:textId="77777777" w:rsidR="001C3588" w:rsidRDefault="001C3588" w:rsidP="003F07D0">
            <w:pPr>
              <w:spacing w:before="0" w:after="0" w:line="276" w:lineRule="auto"/>
              <w:rPr>
                <w:sz w:val="20"/>
              </w:rPr>
            </w:pPr>
          </w:p>
        </w:tc>
      </w:tr>
      <w:tr w:rsidR="001C3588" w14:paraId="52CE7102" w14:textId="77777777" w:rsidTr="008B066A">
        <w:tc>
          <w:tcPr>
            <w:tcW w:w="756" w:type="pct"/>
            <w:vMerge/>
            <w:shd w:val="clear" w:color="auto" w:fill="auto"/>
          </w:tcPr>
          <w:p w14:paraId="4E8BBD66" w14:textId="77777777" w:rsidR="001C3588" w:rsidRPr="001A4780" w:rsidRDefault="001C3588" w:rsidP="003F07D0">
            <w:pPr>
              <w:spacing w:before="0" w:after="0" w:line="276" w:lineRule="auto"/>
              <w:rPr>
                <w:sz w:val="20"/>
              </w:rPr>
            </w:pPr>
          </w:p>
        </w:tc>
        <w:tc>
          <w:tcPr>
            <w:tcW w:w="761" w:type="pct"/>
            <w:gridSpan w:val="2"/>
            <w:shd w:val="clear" w:color="auto" w:fill="auto"/>
          </w:tcPr>
          <w:p w14:paraId="61EDC633" w14:textId="77777777" w:rsidR="001C3588" w:rsidRPr="00131ED7" w:rsidRDefault="001C3588" w:rsidP="003F07D0">
            <w:pPr>
              <w:spacing w:before="0" w:after="0" w:line="276" w:lineRule="auto"/>
              <w:rPr>
                <w:sz w:val="20"/>
                <w:lang w:val="en-US"/>
              </w:rPr>
            </w:pPr>
            <w:r w:rsidRPr="001D3BD4">
              <w:rPr>
                <w:sz w:val="20"/>
              </w:rPr>
              <w:t>kbkCode</w:t>
            </w:r>
            <w:r>
              <w:rPr>
                <w:sz w:val="20"/>
                <w:lang w:val="en-US"/>
              </w:rPr>
              <w:t>2016</w:t>
            </w:r>
          </w:p>
        </w:tc>
        <w:tc>
          <w:tcPr>
            <w:tcW w:w="207" w:type="pct"/>
            <w:shd w:val="clear" w:color="auto" w:fill="auto"/>
          </w:tcPr>
          <w:p w14:paraId="79D96BB0" w14:textId="77777777" w:rsidR="001C3588" w:rsidRDefault="001C3588" w:rsidP="003F07D0">
            <w:pPr>
              <w:spacing w:before="0" w:after="0" w:line="276" w:lineRule="auto"/>
              <w:jc w:val="center"/>
              <w:rPr>
                <w:sz w:val="20"/>
              </w:rPr>
            </w:pPr>
            <w:r>
              <w:rPr>
                <w:sz w:val="20"/>
              </w:rPr>
              <w:t>О</w:t>
            </w:r>
          </w:p>
        </w:tc>
        <w:tc>
          <w:tcPr>
            <w:tcW w:w="518" w:type="pct"/>
            <w:gridSpan w:val="2"/>
            <w:shd w:val="clear" w:color="auto" w:fill="auto"/>
          </w:tcPr>
          <w:p w14:paraId="250544FC" w14:textId="77777777" w:rsidR="001C3588" w:rsidRDefault="001C3588" w:rsidP="003F07D0">
            <w:pPr>
              <w:spacing w:before="0" w:after="0" w:line="276" w:lineRule="auto"/>
              <w:jc w:val="center"/>
              <w:rPr>
                <w:sz w:val="20"/>
              </w:rPr>
            </w:pPr>
            <w:r w:rsidRPr="003C3387">
              <w:rPr>
                <w:sz w:val="20"/>
              </w:rPr>
              <w:t>T (1-</w:t>
            </w:r>
            <w:r>
              <w:rPr>
                <w:sz w:val="20"/>
              </w:rPr>
              <w:t>20</w:t>
            </w:r>
            <w:r w:rsidRPr="003C3387">
              <w:rPr>
                <w:sz w:val="20"/>
              </w:rPr>
              <w:t>)</w:t>
            </w:r>
          </w:p>
        </w:tc>
        <w:tc>
          <w:tcPr>
            <w:tcW w:w="1417" w:type="pct"/>
            <w:shd w:val="clear" w:color="auto" w:fill="auto"/>
          </w:tcPr>
          <w:p w14:paraId="56344FBD" w14:textId="77777777" w:rsidR="001C3588" w:rsidRPr="002F3BAB" w:rsidRDefault="001C3588" w:rsidP="003F07D0">
            <w:pPr>
              <w:spacing w:before="0" w:after="0" w:line="276" w:lineRule="auto"/>
              <w:rPr>
                <w:sz w:val="20"/>
              </w:rPr>
            </w:pPr>
            <w:r w:rsidRPr="00131ED7">
              <w:rPr>
                <w:sz w:val="20"/>
              </w:rPr>
              <w:t>Код бюджетной классификации (указывается c 01.01.2016)</w:t>
            </w:r>
          </w:p>
        </w:tc>
        <w:tc>
          <w:tcPr>
            <w:tcW w:w="1341" w:type="pct"/>
            <w:gridSpan w:val="2"/>
            <w:shd w:val="clear" w:color="auto" w:fill="auto"/>
          </w:tcPr>
          <w:p w14:paraId="2FE3D77C" w14:textId="77777777" w:rsidR="001C3588" w:rsidRDefault="001C3588" w:rsidP="003F07D0">
            <w:pPr>
              <w:spacing w:before="0" w:after="0" w:line="276" w:lineRule="auto"/>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1C3588" w14:paraId="559A478E" w14:textId="77777777" w:rsidTr="008B066A">
        <w:tc>
          <w:tcPr>
            <w:tcW w:w="756" w:type="pct"/>
            <w:shd w:val="clear" w:color="auto" w:fill="auto"/>
          </w:tcPr>
          <w:p w14:paraId="54D24612" w14:textId="77777777" w:rsidR="001C3588" w:rsidRPr="001A4780" w:rsidRDefault="001C3588" w:rsidP="003F07D0">
            <w:pPr>
              <w:spacing w:before="0" w:after="0" w:line="276" w:lineRule="auto"/>
              <w:rPr>
                <w:sz w:val="20"/>
              </w:rPr>
            </w:pPr>
          </w:p>
        </w:tc>
        <w:tc>
          <w:tcPr>
            <w:tcW w:w="761" w:type="pct"/>
            <w:gridSpan w:val="2"/>
            <w:shd w:val="clear" w:color="auto" w:fill="auto"/>
          </w:tcPr>
          <w:p w14:paraId="21D71368" w14:textId="77777777" w:rsidR="001C3588" w:rsidRPr="002F3BAB" w:rsidRDefault="001C3588" w:rsidP="003F07D0">
            <w:pPr>
              <w:spacing w:before="0" w:after="0" w:line="276" w:lineRule="auto"/>
              <w:rPr>
                <w:sz w:val="20"/>
              </w:rPr>
            </w:pPr>
            <w:r w:rsidRPr="001D3BD4">
              <w:rPr>
                <w:sz w:val="20"/>
              </w:rPr>
              <w:t>year</w:t>
            </w:r>
          </w:p>
        </w:tc>
        <w:tc>
          <w:tcPr>
            <w:tcW w:w="207" w:type="pct"/>
            <w:shd w:val="clear" w:color="auto" w:fill="auto"/>
          </w:tcPr>
          <w:p w14:paraId="531041B7" w14:textId="77777777" w:rsidR="001C3588" w:rsidRDefault="001C3588" w:rsidP="003F07D0">
            <w:pPr>
              <w:spacing w:before="0" w:after="0" w:line="276" w:lineRule="auto"/>
              <w:jc w:val="center"/>
              <w:rPr>
                <w:sz w:val="20"/>
              </w:rPr>
            </w:pPr>
            <w:r>
              <w:rPr>
                <w:sz w:val="20"/>
              </w:rPr>
              <w:t>О</w:t>
            </w:r>
          </w:p>
        </w:tc>
        <w:tc>
          <w:tcPr>
            <w:tcW w:w="518" w:type="pct"/>
            <w:gridSpan w:val="2"/>
            <w:shd w:val="clear" w:color="auto" w:fill="auto"/>
          </w:tcPr>
          <w:p w14:paraId="31B5E784" w14:textId="77777777" w:rsidR="001C3588" w:rsidRPr="001D3BD4" w:rsidRDefault="001C3588" w:rsidP="003F07D0">
            <w:pPr>
              <w:spacing w:before="0" w:after="0" w:line="276" w:lineRule="auto"/>
              <w:jc w:val="center"/>
              <w:rPr>
                <w:sz w:val="20"/>
                <w:lang w:val="en-US"/>
              </w:rPr>
            </w:pPr>
            <w:r>
              <w:rPr>
                <w:sz w:val="20"/>
                <w:lang w:val="en-US"/>
              </w:rPr>
              <w:t>N(4)</w:t>
            </w:r>
          </w:p>
        </w:tc>
        <w:tc>
          <w:tcPr>
            <w:tcW w:w="1417" w:type="pct"/>
            <w:shd w:val="clear" w:color="auto" w:fill="auto"/>
          </w:tcPr>
          <w:p w14:paraId="2A7F8B38" w14:textId="77777777" w:rsidR="001C3588" w:rsidRPr="002F3BAB" w:rsidRDefault="001C3588" w:rsidP="003F07D0">
            <w:pPr>
              <w:spacing w:before="0" w:after="0" w:line="276" w:lineRule="auto"/>
              <w:rPr>
                <w:sz w:val="20"/>
              </w:rPr>
            </w:pPr>
            <w:r w:rsidRPr="001D3BD4">
              <w:rPr>
                <w:sz w:val="20"/>
              </w:rPr>
              <w:t>Год</w:t>
            </w:r>
          </w:p>
        </w:tc>
        <w:tc>
          <w:tcPr>
            <w:tcW w:w="1341" w:type="pct"/>
            <w:gridSpan w:val="2"/>
            <w:shd w:val="clear" w:color="auto" w:fill="auto"/>
          </w:tcPr>
          <w:p w14:paraId="7A0CBC21" w14:textId="77777777" w:rsidR="001C3588" w:rsidRDefault="001C3588" w:rsidP="003F07D0">
            <w:pPr>
              <w:spacing w:before="0" w:after="0" w:line="276" w:lineRule="auto"/>
              <w:rPr>
                <w:sz w:val="20"/>
              </w:rPr>
            </w:pPr>
          </w:p>
        </w:tc>
      </w:tr>
      <w:tr w:rsidR="001C3588" w14:paraId="10EFD5F7" w14:textId="77777777" w:rsidTr="008B066A">
        <w:tc>
          <w:tcPr>
            <w:tcW w:w="756" w:type="pct"/>
            <w:shd w:val="clear" w:color="auto" w:fill="auto"/>
          </w:tcPr>
          <w:p w14:paraId="1AB7FF4F" w14:textId="77777777" w:rsidR="001C3588" w:rsidRPr="001A4780" w:rsidRDefault="001C3588" w:rsidP="003F07D0">
            <w:pPr>
              <w:spacing w:before="0" w:after="0" w:line="276" w:lineRule="auto"/>
              <w:rPr>
                <w:sz w:val="20"/>
              </w:rPr>
            </w:pPr>
          </w:p>
        </w:tc>
        <w:tc>
          <w:tcPr>
            <w:tcW w:w="761" w:type="pct"/>
            <w:gridSpan w:val="2"/>
            <w:shd w:val="clear" w:color="auto" w:fill="auto"/>
          </w:tcPr>
          <w:p w14:paraId="1FCA42AF" w14:textId="77777777" w:rsidR="001C3588" w:rsidRPr="002F3BAB" w:rsidRDefault="001C3588" w:rsidP="003F07D0">
            <w:pPr>
              <w:spacing w:before="0" w:after="0" w:line="276" w:lineRule="auto"/>
              <w:rPr>
                <w:sz w:val="20"/>
              </w:rPr>
            </w:pPr>
            <w:r w:rsidRPr="001D3BD4">
              <w:rPr>
                <w:sz w:val="20"/>
              </w:rPr>
              <w:t>sum</w:t>
            </w:r>
          </w:p>
        </w:tc>
        <w:tc>
          <w:tcPr>
            <w:tcW w:w="207" w:type="pct"/>
            <w:shd w:val="clear" w:color="auto" w:fill="auto"/>
          </w:tcPr>
          <w:p w14:paraId="2D6CE3E8" w14:textId="77777777" w:rsidR="001C3588" w:rsidRPr="00647C8A" w:rsidRDefault="001C3588" w:rsidP="003F07D0">
            <w:pPr>
              <w:spacing w:before="0" w:after="0" w:line="276" w:lineRule="auto"/>
              <w:jc w:val="center"/>
              <w:rPr>
                <w:sz w:val="20"/>
                <w:lang w:val="en-US"/>
              </w:rPr>
            </w:pPr>
            <w:r>
              <w:rPr>
                <w:sz w:val="20"/>
                <w:lang w:val="en-US"/>
              </w:rPr>
              <w:t>H</w:t>
            </w:r>
          </w:p>
        </w:tc>
        <w:tc>
          <w:tcPr>
            <w:tcW w:w="518" w:type="pct"/>
            <w:gridSpan w:val="2"/>
            <w:shd w:val="clear" w:color="auto" w:fill="auto"/>
          </w:tcPr>
          <w:p w14:paraId="456FF4D4" w14:textId="77777777" w:rsidR="001C3588" w:rsidRDefault="001C3588" w:rsidP="003F07D0">
            <w:pPr>
              <w:spacing w:before="0" w:after="0" w:line="276" w:lineRule="auto"/>
              <w:jc w:val="center"/>
              <w:rPr>
                <w:sz w:val="20"/>
              </w:rPr>
            </w:pPr>
            <w:r>
              <w:rPr>
                <w:sz w:val="20"/>
                <w:lang w:val="en-US"/>
              </w:rPr>
              <w:t>T(1-21)</w:t>
            </w:r>
          </w:p>
        </w:tc>
        <w:tc>
          <w:tcPr>
            <w:tcW w:w="1417" w:type="pct"/>
            <w:shd w:val="clear" w:color="auto" w:fill="auto"/>
          </w:tcPr>
          <w:p w14:paraId="73102FAC" w14:textId="77777777" w:rsidR="001C3588" w:rsidRPr="002F3BAB" w:rsidRDefault="001C3588" w:rsidP="003F07D0">
            <w:pPr>
              <w:spacing w:before="0" w:after="0" w:line="276" w:lineRule="auto"/>
              <w:rPr>
                <w:sz w:val="20"/>
              </w:rPr>
            </w:pPr>
            <w:r w:rsidRPr="001D3BD4">
              <w:rPr>
                <w:sz w:val="20"/>
              </w:rPr>
              <w:t>Сумма контракта за год</w:t>
            </w:r>
          </w:p>
        </w:tc>
        <w:tc>
          <w:tcPr>
            <w:tcW w:w="1341" w:type="pct"/>
            <w:gridSpan w:val="2"/>
            <w:shd w:val="clear" w:color="auto" w:fill="auto"/>
          </w:tcPr>
          <w:p w14:paraId="4F01BE56" w14:textId="77777777" w:rsidR="001C3588" w:rsidRDefault="001C3588" w:rsidP="003F07D0">
            <w:pPr>
              <w:spacing w:before="0" w:after="0" w:line="276" w:lineRule="auto"/>
              <w:rPr>
                <w:sz w:val="20"/>
              </w:rPr>
            </w:pPr>
          </w:p>
        </w:tc>
      </w:tr>
      <w:tr w:rsidR="001C3588" w:rsidRPr="001D3BD4" w14:paraId="281675D0" w14:textId="77777777" w:rsidTr="00490DAA">
        <w:tc>
          <w:tcPr>
            <w:tcW w:w="5000" w:type="pct"/>
            <w:gridSpan w:val="9"/>
            <w:shd w:val="clear" w:color="auto" w:fill="auto"/>
          </w:tcPr>
          <w:p w14:paraId="5BF02DB6" w14:textId="77777777" w:rsidR="001C3588" w:rsidRPr="001D3BD4" w:rsidRDefault="001C3588" w:rsidP="003F07D0">
            <w:pPr>
              <w:spacing w:before="0" w:after="0" w:line="276" w:lineRule="auto"/>
              <w:jc w:val="center"/>
              <w:rPr>
                <w:b/>
                <w:sz w:val="20"/>
              </w:rPr>
            </w:pPr>
            <w:r w:rsidRPr="001D3BD4">
              <w:rPr>
                <w:b/>
                <w:sz w:val="20"/>
              </w:rPr>
              <w:t>План исполнения контракта за счет внебюджетных средств</w:t>
            </w:r>
          </w:p>
        </w:tc>
      </w:tr>
      <w:tr w:rsidR="001C3588" w14:paraId="2242AAF5" w14:textId="77777777" w:rsidTr="008B066A">
        <w:tc>
          <w:tcPr>
            <w:tcW w:w="1517" w:type="pct"/>
            <w:gridSpan w:val="3"/>
            <w:shd w:val="clear" w:color="auto" w:fill="auto"/>
          </w:tcPr>
          <w:p w14:paraId="00B2661D" w14:textId="77777777" w:rsidR="001C3588" w:rsidRPr="002F3BAB" w:rsidRDefault="001C3588" w:rsidP="003F07D0">
            <w:pPr>
              <w:spacing w:before="0" w:after="0" w:line="276" w:lineRule="auto"/>
              <w:rPr>
                <w:sz w:val="20"/>
              </w:rPr>
            </w:pPr>
            <w:r w:rsidRPr="00AF379C">
              <w:rPr>
                <w:sz w:val="20"/>
              </w:rPr>
              <w:t>nonbudgetFinancings</w:t>
            </w:r>
          </w:p>
        </w:tc>
        <w:tc>
          <w:tcPr>
            <w:tcW w:w="207" w:type="pct"/>
            <w:shd w:val="clear" w:color="auto" w:fill="auto"/>
          </w:tcPr>
          <w:p w14:paraId="570406D4" w14:textId="77777777" w:rsidR="001C3588" w:rsidRDefault="001C3588" w:rsidP="003F07D0">
            <w:pPr>
              <w:spacing w:before="0" w:after="0" w:line="276" w:lineRule="auto"/>
              <w:jc w:val="center"/>
              <w:rPr>
                <w:sz w:val="20"/>
              </w:rPr>
            </w:pPr>
          </w:p>
        </w:tc>
        <w:tc>
          <w:tcPr>
            <w:tcW w:w="518" w:type="pct"/>
            <w:gridSpan w:val="2"/>
            <w:shd w:val="clear" w:color="auto" w:fill="auto"/>
          </w:tcPr>
          <w:p w14:paraId="5086D7DF" w14:textId="77777777" w:rsidR="001C3588" w:rsidRDefault="001C3588" w:rsidP="003F07D0">
            <w:pPr>
              <w:spacing w:before="0" w:after="0" w:line="276" w:lineRule="auto"/>
              <w:jc w:val="center"/>
              <w:rPr>
                <w:sz w:val="20"/>
              </w:rPr>
            </w:pPr>
          </w:p>
        </w:tc>
        <w:tc>
          <w:tcPr>
            <w:tcW w:w="1417" w:type="pct"/>
            <w:shd w:val="clear" w:color="auto" w:fill="auto"/>
          </w:tcPr>
          <w:p w14:paraId="601457AF" w14:textId="77777777" w:rsidR="001C3588" w:rsidRPr="002F3BAB" w:rsidRDefault="001C3588" w:rsidP="003F07D0">
            <w:pPr>
              <w:spacing w:before="0" w:after="0" w:line="276" w:lineRule="auto"/>
              <w:rPr>
                <w:sz w:val="20"/>
              </w:rPr>
            </w:pPr>
          </w:p>
        </w:tc>
        <w:tc>
          <w:tcPr>
            <w:tcW w:w="1341" w:type="pct"/>
            <w:gridSpan w:val="2"/>
            <w:shd w:val="clear" w:color="auto" w:fill="auto"/>
          </w:tcPr>
          <w:p w14:paraId="0774ADF8" w14:textId="77777777" w:rsidR="001C3588" w:rsidRDefault="001C3588" w:rsidP="003F07D0">
            <w:pPr>
              <w:spacing w:before="0" w:after="0" w:line="276" w:lineRule="auto"/>
              <w:rPr>
                <w:sz w:val="20"/>
              </w:rPr>
            </w:pPr>
          </w:p>
        </w:tc>
      </w:tr>
      <w:tr w:rsidR="001C3588" w14:paraId="621104D2" w14:textId="77777777" w:rsidTr="008B066A">
        <w:tc>
          <w:tcPr>
            <w:tcW w:w="756" w:type="pct"/>
            <w:shd w:val="clear" w:color="auto" w:fill="auto"/>
          </w:tcPr>
          <w:p w14:paraId="72A544C1" w14:textId="77777777" w:rsidR="001C3588" w:rsidRPr="001A4780" w:rsidRDefault="001C3588" w:rsidP="003F07D0">
            <w:pPr>
              <w:spacing w:before="0" w:after="0" w:line="276" w:lineRule="auto"/>
              <w:rPr>
                <w:sz w:val="20"/>
              </w:rPr>
            </w:pPr>
          </w:p>
        </w:tc>
        <w:tc>
          <w:tcPr>
            <w:tcW w:w="761" w:type="pct"/>
            <w:gridSpan w:val="2"/>
            <w:shd w:val="clear" w:color="auto" w:fill="auto"/>
          </w:tcPr>
          <w:p w14:paraId="494B9274" w14:textId="77777777" w:rsidR="001C3588" w:rsidRPr="002F3BAB" w:rsidRDefault="001C3588" w:rsidP="003F07D0">
            <w:pPr>
              <w:spacing w:before="0" w:after="0" w:line="276" w:lineRule="auto"/>
              <w:rPr>
                <w:sz w:val="20"/>
              </w:rPr>
            </w:pPr>
            <w:r w:rsidRPr="00AF379C">
              <w:rPr>
                <w:sz w:val="20"/>
              </w:rPr>
              <w:t>budgetFinancing</w:t>
            </w:r>
          </w:p>
        </w:tc>
        <w:tc>
          <w:tcPr>
            <w:tcW w:w="207" w:type="pct"/>
            <w:shd w:val="clear" w:color="auto" w:fill="auto"/>
          </w:tcPr>
          <w:p w14:paraId="733E4D2C" w14:textId="77777777" w:rsidR="001C3588" w:rsidRDefault="001C3588" w:rsidP="003F07D0">
            <w:pPr>
              <w:spacing w:before="0" w:after="0" w:line="276" w:lineRule="auto"/>
              <w:jc w:val="center"/>
              <w:rPr>
                <w:sz w:val="20"/>
              </w:rPr>
            </w:pPr>
            <w:r>
              <w:rPr>
                <w:sz w:val="20"/>
              </w:rPr>
              <w:t>О</w:t>
            </w:r>
          </w:p>
        </w:tc>
        <w:tc>
          <w:tcPr>
            <w:tcW w:w="518" w:type="pct"/>
            <w:gridSpan w:val="2"/>
            <w:shd w:val="clear" w:color="auto" w:fill="auto"/>
          </w:tcPr>
          <w:p w14:paraId="38237371" w14:textId="77777777" w:rsidR="001C3588" w:rsidRDefault="001C3588" w:rsidP="003F07D0">
            <w:pPr>
              <w:spacing w:before="0" w:after="0" w:line="276" w:lineRule="auto"/>
              <w:jc w:val="center"/>
              <w:rPr>
                <w:sz w:val="20"/>
              </w:rPr>
            </w:pPr>
            <w:r>
              <w:rPr>
                <w:sz w:val="20"/>
                <w:lang w:val="en-US"/>
              </w:rPr>
              <w:t>S</w:t>
            </w:r>
          </w:p>
        </w:tc>
        <w:tc>
          <w:tcPr>
            <w:tcW w:w="1417" w:type="pct"/>
            <w:shd w:val="clear" w:color="auto" w:fill="auto"/>
          </w:tcPr>
          <w:p w14:paraId="4310839A" w14:textId="77777777" w:rsidR="001C3588" w:rsidRPr="002F3BAB" w:rsidRDefault="001C3588" w:rsidP="003F07D0">
            <w:pPr>
              <w:spacing w:before="0" w:after="0" w:line="276" w:lineRule="auto"/>
              <w:rPr>
                <w:sz w:val="20"/>
              </w:rPr>
            </w:pPr>
            <w:r>
              <w:rPr>
                <w:sz w:val="20"/>
              </w:rPr>
              <w:t>Запись</w:t>
            </w:r>
            <w:r w:rsidRPr="00AF379C">
              <w:rPr>
                <w:sz w:val="20"/>
              </w:rPr>
              <w:t xml:space="preserve"> плана исполнения контракта за счет бюджетных средств</w:t>
            </w:r>
          </w:p>
        </w:tc>
        <w:tc>
          <w:tcPr>
            <w:tcW w:w="1341" w:type="pct"/>
            <w:gridSpan w:val="2"/>
            <w:shd w:val="clear" w:color="auto" w:fill="auto"/>
          </w:tcPr>
          <w:p w14:paraId="6B9584B5" w14:textId="77777777" w:rsidR="001C3588" w:rsidRDefault="001C3588" w:rsidP="003F07D0">
            <w:pPr>
              <w:spacing w:before="0" w:after="0" w:line="276" w:lineRule="auto"/>
              <w:rPr>
                <w:sz w:val="20"/>
              </w:rPr>
            </w:pPr>
            <w:r w:rsidRPr="00483FD5">
              <w:rPr>
                <w:sz w:val="20"/>
              </w:rPr>
              <w:t>Множественный элемент</w:t>
            </w:r>
          </w:p>
        </w:tc>
      </w:tr>
      <w:tr w:rsidR="001C3588" w14:paraId="22B5B931" w14:textId="77777777" w:rsidTr="008B066A">
        <w:tc>
          <w:tcPr>
            <w:tcW w:w="756" w:type="pct"/>
            <w:shd w:val="clear" w:color="auto" w:fill="auto"/>
          </w:tcPr>
          <w:p w14:paraId="41F2C9E0" w14:textId="77777777" w:rsidR="001C3588" w:rsidRPr="001A4780" w:rsidRDefault="001C3588" w:rsidP="003F07D0">
            <w:pPr>
              <w:spacing w:before="0" w:after="0" w:line="276" w:lineRule="auto"/>
              <w:rPr>
                <w:sz w:val="20"/>
              </w:rPr>
            </w:pPr>
          </w:p>
        </w:tc>
        <w:tc>
          <w:tcPr>
            <w:tcW w:w="761" w:type="pct"/>
            <w:gridSpan w:val="2"/>
            <w:shd w:val="clear" w:color="auto" w:fill="auto"/>
          </w:tcPr>
          <w:p w14:paraId="1A376B32" w14:textId="77777777" w:rsidR="001C3588" w:rsidRPr="002F3BAB" w:rsidRDefault="001C3588" w:rsidP="003F07D0">
            <w:pPr>
              <w:spacing w:before="0" w:after="0" w:line="276" w:lineRule="auto"/>
              <w:rPr>
                <w:sz w:val="20"/>
              </w:rPr>
            </w:pPr>
            <w:r w:rsidRPr="00AF379C">
              <w:rPr>
                <w:sz w:val="20"/>
              </w:rPr>
              <w:t>totalSum</w:t>
            </w:r>
          </w:p>
        </w:tc>
        <w:tc>
          <w:tcPr>
            <w:tcW w:w="207" w:type="pct"/>
            <w:shd w:val="clear" w:color="auto" w:fill="auto"/>
          </w:tcPr>
          <w:p w14:paraId="5B182851" w14:textId="77777777" w:rsidR="001C3588" w:rsidRDefault="001C3588" w:rsidP="003F07D0">
            <w:pPr>
              <w:spacing w:before="0" w:after="0" w:line="276" w:lineRule="auto"/>
              <w:jc w:val="center"/>
              <w:rPr>
                <w:sz w:val="20"/>
              </w:rPr>
            </w:pPr>
            <w:r>
              <w:rPr>
                <w:sz w:val="20"/>
                <w:lang w:val="en-US"/>
              </w:rPr>
              <w:t>H</w:t>
            </w:r>
          </w:p>
        </w:tc>
        <w:tc>
          <w:tcPr>
            <w:tcW w:w="518" w:type="pct"/>
            <w:gridSpan w:val="2"/>
            <w:shd w:val="clear" w:color="auto" w:fill="auto"/>
          </w:tcPr>
          <w:p w14:paraId="48CF8C62" w14:textId="77777777" w:rsidR="001C3588" w:rsidRDefault="001C3588" w:rsidP="003F07D0">
            <w:pPr>
              <w:spacing w:before="0" w:after="0" w:line="276" w:lineRule="auto"/>
              <w:jc w:val="center"/>
              <w:rPr>
                <w:sz w:val="20"/>
              </w:rPr>
            </w:pPr>
            <w:r>
              <w:rPr>
                <w:sz w:val="20"/>
                <w:lang w:val="en-US"/>
              </w:rPr>
              <w:t>T(1-21)</w:t>
            </w:r>
          </w:p>
        </w:tc>
        <w:tc>
          <w:tcPr>
            <w:tcW w:w="1417" w:type="pct"/>
            <w:shd w:val="clear" w:color="auto" w:fill="auto"/>
          </w:tcPr>
          <w:p w14:paraId="5D496716" w14:textId="77777777" w:rsidR="001C3588" w:rsidRPr="002F3BAB" w:rsidRDefault="001C3588" w:rsidP="003F07D0">
            <w:pPr>
              <w:spacing w:before="0" w:after="0" w:line="276" w:lineRule="auto"/>
              <w:rPr>
                <w:sz w:val="20"/>
              </w:rPr>
            </w:pPr>
            <w:r w:rsidRPr="00AF379C">
              <w:rPr>
                <w:sz w:val="20"/>
              </w:rPr>
              <w:t xml:space="preserve">Общая сумма </w:t>
            </w:r>
            <w:r>
              <w:rPr>
                <w:sz w:val="20"/>
              </w:rPr>
              <w:t>вне</w:t>
            </w:r>
            <w:r w:rsidRPr="00AF379C">
              <w:rPr>
                <w:sz w:val="20"/>
              </w:rPr>
              <w:t>бюджетного финансирования</w:t>
            </w:r>
          </w:p>
        </w:tc>
        <w:tc>
          <w:tcPr>
            <w:tcW w:w="1341" w:type="pct"/>
            <w:gridSpan w:val="2"/>
            <w:shd w:val="clear" w:color="auto" w:fill="auto"/>
          </w:tcPr>
          <w:p w14:paraId="6404AEE0" w14:textId="77777777" w:rsidR="001C3588" w:rsidRDefault="001C3588" w:rsidP="003F07D0">
            <w:pPr>
              <w:spacing w:before="0" w:after="0" w:line="276" w:lineRule="auto"/>
              <w:rPr>
                <w:sz w:val="20"/>
              </w:rPr>
            </w:pPr>
          </w:p>
        </w:tc>
      </w:tr>
      <w:tr w:rsidR="001C3588" w14:paraId="61831911" w14:textId="77777777" w:rsidTr="00490DAA">
        <w:tc>
          <w:tcPr>
            <w:tcW w:w="5000" w:type="pct"/>
            <w:gridSpan w:val="9"/>
            <w:shd w:val="clear" w:color="auto" w:fill="auto"/>
          </w:tcPr>
          <w:p w14:paraId="308E6345" w14:textId="77777777" w:rsidR="001C3588" w:rsidRDefault="001C3588" w:rsidP="003F07D0">
            <w:pPr>
              <w:spacing w:before="0" w:after="0" w:line="276" w:lineRule="auto"/>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1C3588" w14:paraId="4410F7F6" w14:textId="77777777" w:rsidTr="008B066A">
        <w:tc>
          <w:tcPr>
            <w:tcW w:w="756" w:type="pct"/>
            <w:shd w:val="clear" w:color="auto" w:fill="auto"/>
          </w:tcPr>
          <w:p w14:paraId="7D659A8E" w14:textId="77777777" w:rsidR="001C3588" w:rsidRPr="001A4780" w:rsidRDefault="001C3588" w:rsidP="003F07D0">
            <w:pPr>
              <w:spacing w:before="0" w:after="0" w:line="276" w:lineRule="auto"/>
              <w:rPr>
                <w:sz w:val="20"/>
              </w:rPr>
            </w:pPr>
            <w:r>
              <w:rPr>
                <w:sz w:val="20"/>
                <w:lang w:val="en-US"/>
              </w:rPr>
              <w:t>non</w:t>
            </w:r>
            <w:r w:rsidRPr="00AF379C">
              <w:rPr>
                <w:sz w:val="20"/>
              </w:rPr>
              <w:t>budgetFinancing</w:t>
            </w:r>
          </w:p>
        </w:tc>
        <w:tc>
          <w:tcPr>
            <w:tcW w:w="761" w:type="pct"/>
            <w:gridSpan w:val="2"/>
            <w:shd w:val="clear" w:color="auto" w:fill="auto"/>
          </w:tcPr>
          <w:p w14:paraId="3DE743AE" w14:textId="77777777" w:rsidR="001C3588" w:rsidRPr="002F3BAB" w:rsidRDefault="001C3588" w:rsidP="003F07D0">
            <w:pPr>
              <w:spacing w:before="0" w:after="0" w:line="276" w:lineRule="auto"/>
              <w:rPr>
                <w:sz w:val="20"/>
              </w:rPr>
            </w:pPr>
          </w:p>
        </w:tc>
        <w:tc>
          <w:tcPr>
            <w:tcW w:w="207" w:type="pct"/>
            <w:shd w:val="clear" w:color="auto" w:fill="auto"/>
          </w:tcPr>
          <w:p w14:paraId="6C1C3B0E" w14:textId="77777777" w:rsidR="001C3588" w:rsidRDefault="001C3588" w:rsidP="003F07D0">
            <w:pPr>
              <w:spacing w:before="0" w:after="0" w:line="276" w:lineRule="auto"/>
              <w:jc w:val="center"/>
              <w:rPr>
                <w:sz w:val="20"/>
              </w:rPr>
            </w:pPr>
          </w:p>
        </w:tc>
        <w:tc>
          <w:tcPr>
            <w:tcW w:w="518" w:type="pct"/>
            <w:gridSpan w:val="2"/>
            <w:shd w:val="clear" w:color="auto" w:fill="auto"/>
          </w:tcPr>
          <w:p w14:paraId="121287EB" w14:textId="77777777" w:rsidR="001C3588" w:rsidRDefault="001C3588" w:rsidP="003F07D0">
            <w:pPr>
              <w:spacing w:before="0" w:after="0" w:line="276" w:lineRule="auto"/>
              <w:jc w:val="center"/>
              <w:rPr>
                <w:sz w:val="20"/>
              </w:rPr>
            </w:pPr>
          </w:p>
        </w:tc>
        <w:tc>
          <w:tcPr>
            <w:tcW w:w="1417" w:type="pct"/>
            <w:shd w:val="clear" w:color="auto" w:fill="auto"/>
          </w:tcPr>
          <w:p w14:paraId="6BF4F159" w14:textId="77777777" w:rsidR="001C3588" w:rsidRPr="002F3BAB" w:rsidRDefault="001C3588" w:rsidP="003F07D0">
            <w:pPr>
              <w:spacing w:before="0" w:after="0" w:line="276" w:lineRule="auto"/>
              <w:rPr>
                <w:sz w:val="20"/>
              </w:rPr>
            </w:pPr>
          </w:p>
        </w:tc>
        <w:tc>
          <w:tcPr>
            <w:tcW w:w="1341" w:type="pct"/>
            <w:gridSpan w:val="2"/>
            <w:shd w:val="clear" w:color="auto" w:fill="auto"/>
          </w:tcPr>
          <w:p w14:paraId="2EDBDF44" w14:textId="77777777" w:rsidR="001C3588" w:rsidRDefault="001C3588" w:rsidP="003F07D0">
            <w:pPr>
              <w:spacing w:before="0" w:after="0" w:line="276" w:lineRule="auto"/>
              <w:rPr>
                <w:sz w:val="20"/>
              </w:rPr>
            </w:pPr>
          </w:p>
        </w:tc>
      </w:tr>
      <w:tr w:rsidR="001C3588" w14:paraId="37A80EFF" w14:textId="77777777" w:rsidTr="008B066A">
        <w:tc>
          <w:tcPr>
            <w:tcW w:w="756" w:type="pct"/>
            <w:vMerge w:val="restart"/>
            <w:shd w:val="clear" w:color="auto" w:fill="auto"/>
          </w:tcPr>
          <w:p w14:paraId="5A05846A" w14:textId="77777777" w:rsidR="001C3588" w:rsidRPr="001A4780" w:rsidRDefault="001C3588" w:rsidP="003F07D0">
            <w:pPr>
              <w:spacing w:before="0" w:after="0" w:line="276" w:lineRule="auto"/>
              <w:rPr>
                <w:sz w:val="20"/>
              </w:rPr>
            </w:pPr>
            <w:r w:rsidRPr="00AE0410">
              <w:rPr>
                <w:sz w:val="20"/>
              </w:rPr>
              <w:t>Допустимо указание только одного элемента</w:t>
            </w:r>
          </w:p>
        </w:tc>
        <w:tc>
          <w:tcPr>
            <w:tcW w:w="761" w:type="pct"/>
            <w:gridSpan w:val="2"/>
            <w:shd w:val="clear" w:color="auto" w:fill="auto"/>
          </w:tcPr>
          <w:p w14:paraId="20B5AD80" w14:textId="77777777" w:rsidR="001C3588" w:rsidRPr="000E1B60" w:rsidRDefault="001C3588" w:rsidP="003F07D0">
            <w:pPr>
              <w:spacing w:before="0" w:after="0" w:line="276" w:lineRule="auto"/>
              <w:rPr>
                <w:sz w:val="20"/>
              </w:rPr>
            </w:pPr>
            <w:r w:rsidRPr="000E1B60">
              <w:rPr>
                <w:sz w:val="20"/>
              </w:rPr>
              <w:t>kosguCode</w:t>
            </w:r>
          </w:p>
        </w:tc>
        <w:tc>
          <w:tcPr>
            <w:tcW w:w="207" w:type="pct"/>
            <w:shd w:val="clear" w:color="auto" w:fill="auto"/>
          </w:tcPr>
          <w:p w14:paraId="74CDDCEA" w14:textId="77777777" w:rsidR="001C3588" w:rsidRDefault="001C3588" w:rsidP="003F07D0">
            <w:pPr>
              <w:spacing w:before="0" w:after="0" w:line="276" w:lineRule="auto"/>
              <w:jc w:val="center"/>
              <w:rPr>
                <w:sz w:val="20"/>
              </w:rPr>
            </w:pPr>
            <w:r>
              <w:rPr>
                <w:sz w:val="20"/>
              </w:rPr>
              <w:t>О</w:t>
            </w:r>
          </w:p>
        </w:tc>
        <w:tc>
          <w:tcPr>
            <w:tcW w:w="518" w:type="pct"/>
            <w:gridSpan w:val="2"/>
            <w:shd w:val="clear" w:color="auto" w:fill="auto"/>
          </w:tcPr>
          <w:p w14:paraId="18A0FFE9" w14:textId="77777777" w:rsidR="001C3588" w:rsidRDefault="001C3588" w:rsidP="003F07D0">
            <w:pPr>
              <w:spacing w:before="0" w:after="0" w:line="276" w:lineRule="auto"/>
              <w:jc w:val="center"/>
              <w:rPr>
                <w:sz w:val="20"/>
              </w:rPr>
            </w:pPr>
            <w:r w:rsidRPr="003C3387">
              <w:rPr>
                <w:sz w:val="20"/>
              </w:rPr>
              <w:t>T (</w:t>
            </w:r>
            <w:r>
              <w:rPr>
                <w:sz w:val="20"/>
              </w:rPr>
              <w:t>3</w:t>
            </w:r>
            <w:r w:rsidRPr="003C3387">
              <w:rPr>
                <w:sz w:val="20"/>
              </w:rPr>
              <w:t>)</w:t>
            </w:r>
          </w:p>
        </w:tc>
        <w:tc>
          <w:tcPr>
            <w:tcW w:w="1427" w:type="pct"/>
            <w:gridSpan w:val="2"/>
            <w:shd w:val="clear" w:color="auto" w:fill="auto"/>
          </w:tcPr>
          <w:p w14:paraId="73864DB5" w14:textId="77777777" w:rsidR="001C3588" w:rsidRPr="002F3BAB" w:rsidRDefault="001C3588" w:rsidP="003F07D0">
            <w:pPr>
              <w:spacing w:before="0" w:after="0" w:line="276" w:lineRule="auto"/>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331" w:type="pct"/>
            <w:shd w:val="clear" w:color="auto" w:fill="auto"/>
          </w:tcPr>
          <w:p w14:paraId="025FFE36" w14:textId="77777777" w:rsidR="001C3588" w:rsidRDefault="001C3588" w:rsidP="003F07D0">
            <w:pPr>
              <w:spacing w:before="0" w:after="0" w:line="276" w:lineRule="auto"/>
              <w:rPr>
                <w:sz w:val="20"/>
              </w:rPr>
            </w:pPr>
          </w:p>
        </w:tc>
      </w:tr>
      <w:tr w:rsidR="001C3588" w14:paraId="48EB4ECE" w14:textId="77777777" w:rsidTr="008B066A">
        <w:tc>
          <w:tcPr>
            <w:tcW w:w="756" w:type="pct"/>
            <w:vMerge/>
            <w:shd w:val="clear" w:color="auto" w:fill="auto"/>
          </w:tcPr>
          <w:p w14:paraId="45541B04" w14:textId="77777777" w:rsidR="001C3588" w:rsidRPr="001A4780" w:rsidRDefault="001C3588" w:rsidP="003F07D0">
            <w:pPr>
              <w:spacing w:before="0" w:after="0" w:line="276" w:lineRule="auto"/>
              <w:rPr>
                <w:sz w:val="20"/>
              </w:rPr>
            </w:pPr>
          </w:p>
        </w:tc>
        <w:tc>
          <w:tcPr>
            <w:tcW w:w="761" w:type="pct"/>
            <w:gridSpan w:val="2"/>
            <w:shd w:val="clear" w:color="auto" w:fill="auto"/>
          </w:tcPr>
          <w:p w14:paraId="469D32C8" w14:textId="77777777" w:rsidR="001C3588" w:rsidRPr="000E1B60" w:rsidRDefault="001C3588" w:rsidP="003F07D0">
            <w:pPr>
              <w:spacing w:before="0" w:after="0" w:line="276" w:lineRule="auto"/>
              <w:rPr>
                <w:sz w:val="20"/>
              </w:rPr>
            </w:pPr>
            <w:r>
              <w:rPr>
                <w:sz w:val="20"/>
              </w:rPr>
              <w:t>k</w:t>
            </w:r>
            <w:r>
              <w:rPr>
                <w:sz w:val="20"/>
                <w:lang w:val="en-US"/>
              </w:rPr>
              <w:t>vr</w:t>
            </w:r>
            <w:r w:rsidRPr="000E1B60">
              <w:rPr>
                <w:sz w:val="20"/>
              </w:rPr>
              <w:t>Code</w:t>
            </w:r>
          </w:p>
        </w:tc>
        <w:tc>
          <w:tcPr>
            <w:tcW w:w="207" w:type="pct"/>
            <w:shd w:val="clear" w:color="auto" w:fill="auto"/>
          </w:tcPr>
          <w:p w14:paraId="17B203B1" w14:textId="77777777" w:rsidR="001C3588" w:rsidRDefault="001C3588" w:rsidP="003F07D0">
            <w:pPr>
              <w:spacing w:before="0" w:after="0" w:line="276" w:lineRule="auto"/>
              <w:jc w:val="center"/>
              <w:rPr>
                <w:sz w:val="20"/>
              </w:rPr>
            </w:pPr>
            <w:r>
              <w:rPr>
                <w:sz w:val="20"/>
              </w:rPr>
              <w:t>О</w:t>
            </w:r>
          </w:p>
        </w:tc>
        <w:tc>
          <w:tcPr>
            <w:tcW w:w="518" w:type="pct"/>
            <w:gridSpan w:val="2"/>
            <w:shd w:val="clear" w:color="auto" w:fill="auto"/>
          </w:tcPr>
          <w:p w14:paraId="23445965" w14:textId="77777777" w:rsidR="001C3588" w:rsidRDefault="001C3588" w:rsidP="003F07D0">
            <w:pPr>
              <w:spacing w:before="0" w:after="0" w:line="276" w:lineRule="auto"/>
              <w:jc w:val="center"/>
              <w:rPr>
                <w:sz w:val="20"/>
              </w:rPr>
            </w:pPr>
            <w:r w:rsidRPr="003C3387">
              <w:rPr>
                <w:sz w:val="20"/>
              </w:rPr>
              <w:t>T (</w:t>
            </w:r>
            <w:r>
              <w:rPr>
                <w:sz w:val="20"/>
              </w:rPr>
              <w:t>3</w:t>
            </w:r>
            <w:r w:rsidRPr="003C3387">
              <w:rPr>
                <w:sz w:val="20"/>
              </w:rPr>
              <w:t>)</w:t>
            </w:r>
          </w:p>
        </w:tc>
        <w:tc>
          <w:tcPr>
            <w:tcW w:w="1427" w:type="pct"/>
            <w:gridSpan w:val="2"/>
            <w:shd w:val="clear" w:color="auto" w:fill="auto"/>
          </w:tcPr>
          <w:p w14:paraId="10264518" w14:textId="77777777" w:rsidR="001C3588" w:rsidRPr="002F3BAB" w:rsidRDefault="001C3588" w:rsidP="003F07D0">
            <w:pPr>
              <w:spacing w:before="0" w:after="0" w:line="276" w:lineRule="auto"/>
              <w:rPr>
                <w:sz w:val="20"/>
              </w:rPr>
            </w:pPr>
            <w:r w:rsidRPr="00E71A24">
              <w:rPr>
                <w:sz w:val="20"/>
              </w:rPr>
              <w:t>Код вида расходов (указывается с 01.01.2016)</w:t>
            </w:r>
          </w:p>
        </w:tc>
        <w:tc>
          <w:tcPr>
            <w:tcW w:w="1331" w:type="pct"/>
            <w:shd w:val="clear" w:color="auto" w:fill="auto"/>
          </w:tcPr>
          <w:p w14:paraId="2735758C" w14:textId="77777777" w:rsidR="001C3588" w:rsidRDefault="001C3588" w:rsidP="003F07D0">
            <w:pPr>
              <w:spacing w:before="0" w:after="0" w:line="276" w:lineRule="auto"/>
              <w:rPr>
                <w:sz w:val="20"/>
              </w:rPr>
            </w:pPr>
          </w:p>
        </w:tc>
      </w:tr>
      <w:tr w:rsidR="001C3588" w14:paraId="6DD4B70D" w14:textId="77777777" w:rsidTr="008B066A">
        <w:tc>
          <w:tcPr>
            <w:tcW w:w="756" w:type="pct"/>
            <w:shd w:val="clear" w:color="auto" w:fill="auto"/>
          </w:tcPr>
          <w:p w14:paraId="063B119A" w14:textId="77777777" w:rsidR="001C3588" w:rsidRPr="001A4780" w:rsidRDefault="001C3588" w:rsidP="003F07D0">
            <w:pPr>
              <w:spacing w:before="0" w:after="0" w:line="276" w:lineRule="auto"/>
              <w:rPr>
                <w:sz w:val="20"/>
              </w:rPr>
            </w:pPr>
          </w:p>
        </w:tc>
        <w:tc>
          <w:tcPr>
            <w:tcW w:w="761" w:type="pct"/>
            <w:gridSpan w:val="2"/>
            <w:shd w:val="clear" w:color="auto" w:fill="auto"/>
          </w:tcPr>
          <w:p w14:paraId="231EEF7A" w14:textId="77777777" w:rsidR="001C3588" w:rsidRPr="002F3BAB" w:rsidRDefault="001C3588" w:rsidP="003F07D0">
            <w:pPr>
              <w:spacing w:before="0" w:after="0" w:line="276" w:lineRule="auto"/>
              <w:rPr>
                <w:sz w:val="20"/>
              </w:rPr>
            </w:pPr>
            <w:r w:rsidRPr="001D3BD4">
              <w:rPr>
                <w:sz w:val="20"/>
              </w:rPr>
              <w:t>year</w:t>
            </w:r>
          </w:p>
        </w:tc>
        <w:tc>
          <w:tcPr>
            <w:tcW w:w="207" w:type="pct"/>
            <w:shd w:val="clear" w:color="auto" w:fill="auto"/>
          </w:tcPr>
          <w:p w14:paraId="74D5ED70" w14:textId="77777777" w:rsidR="001C3588" w:rsidRDefault="001C3588" w:rsidP="003F07D0">
            <w:pPr>
              <w:spacing w:before="0" w:after="0" w:line="276" w:lineRule="auto"/>
              <w:jc w:val="center"/>
              <w:rPr>
                <w:sz w:val="20"/>
              </w:rPr>
            </w:pPr>
            <w:r>
              <w:rPr>
                <w:sz w:val="20"/>
              </w:rPr>
              <w:t>О</w:t>
            </w:r>
          </w:p>
        </w:tc>
        <w:tc>
          <w:tcPr>
            <w:tcW w:w="518" w:type="pct"/>
            <w:gridSpan w:val="2"/>
            <w:shd w:val="clear" w:color="auto" w:fill="auto"/>
          </w:tcPr>
          <w:p w14:paraId="4E02E4E3" w14:textId="77777777" w:rsidR="001C3588" w:rsidRDefault="001C3588" w:rsidP="003F07D0">
            <w:pPr>
              <w:spacing w:before="0" w:after="0" w:line="276" w:lineRule="auto"/>
              <w:jc w:val="center"/>
              <w:rPr>
                <w:sz w:val="20"/>
              </w:rPr>
            </w:pPr>
            <w:r>
              <w:rPr>
                <w:sz w:val="20"/>
                <w:lang w:val="en-US"/>
              </w:rPr>
              <w:t>N(4)</w:t>
            </w:r>
          </w:p>
        </w:tc>
        <w:tc>
          <w:tcPr>
            <w:tcW w:w="1417" w:type="pct"/>
            <w:shd w:val="clear" w:color="auto" w:fill="auto"/>
          </w:tcPr>
          <w:p w14:paraId="6013B466" w14:textId="77777777" w:rsidR="001C3588" w:rsidRPr="002F3BAB" w:rsidRDefault="001C3588" w:rsidP="003F07D0">
            <w:pPr>
              <w:spacing w:before="0" w:after="0" w:line="276" w:lineRule="auto"/>
              <w:rPr>
                <w:sz w:val="20"/>
              </w:rPr>
            </w:pPr>
            <w:r w:rsidRPr="001D3BD4">
              <w:rPr>
                <w:sz w:val="20"/>
              </w:rPr>
              <w:t>Год</w:t>
            </w:r>
          </w:p>
        </w:tc>
        <w:tc>
          <w:tcPr>
            <w:tcW w:w="1341" w:type="pct"/>
            <w:gridSpan w:val="2"/>
            <w:shd w:val="clear" w:color="auto" w:fill="auto"/>
          </w:tcPr>
          <w:p w14:paraId="6EFCA862" w14:textId="77777777" w:rsidR="001C3588" w:rsidRDefault="001C3588" w:rsidP="003F07D0">
            <w:pPr>
              <w:spacing w:before="0" w:after="0" w:line="276" w:lineRule="auto"/>
              <w:rPr>
                <w:sz w:val="20"/>
              </w:rPr>
            </w:pPr>
          </w:p>
        </w:tc>
      </w:tr>
      <w:tr w:rsidR="001C3588" w14:paraId="3AFA1523" w14:textId="77777777" w:rsidTr="008B066A">
        <w:tc>
          <w:tcPr>
            <w:tcW w:w="756" w:type="pct"/>
            <w:shd w:val="clear" w:color="auto" w:fill="auto"/>
          </w:tcPr>
          <w:p w14:paraId="147F6CE1" w14:textId="77777777" w:rsidR="001C3588" w:rsidRPr="001A4780" w:rsidRDefault="001C3588" w:rsidP="003F07D0">
            <w:pPr>
              <w:spacing w:before="0" w:after="0" w:line="276" w:lineRule="auto"/>
              <w:rPr>
                <w:sz w:val="20"/>
              </w:rPr>
            </w:pPr>
          </w:p>
        </w:tc>
        <w:tc>
          <w:tcPr>
            <w:tcW w:w="761" w:type="pct"/>
            <w:gridSpan w:val="2"/>
            <w:shd w:val="clear" w:color="auto" w:fill="auto"/>
          </w:tcPr>
          <w:p w14:paraId="7780B0A7" w14:textId="77777777" w:rsidR="001C3588" w:rsidRPr="002F3BAB" w:rsidRDefault="001C3588" w:rsidP="003F07D0">
            <w:pPr>
              <w:spacing w:before="0" w:after="0" w:line="276" w:lineRule="auto"/>
              <w:rPr>
                <w:sz w:val="20"/>
              </w:rPr>
            </w:pPr>
            <w:r w:rsidRPr="001D3BD4">
              <w:rPr>
                <w:sz w:val="20"/>
              </w:rPr>
              <w:t>sum</w:t>
            </w:r>
          </w:p>
        </w:tc>
        <w:tc>
          <w:tcPr>
            <w:tcW w:w="207" w:type="pct"/>
            <w:shd w:val="clear" w:color="auto" w:fill="auto"/>
          </w:tcPr>
          <w:p w14:paraId="1F05EA5C" w14:textId="77777777" w:rsidR="001C3588" w:rsidRPr="00647C8A" w:rsidRDefault="001C3588" w:rsidP="003F07D0">
            <w:pPr>
              <w:spacing w:before="0" w:after="0" w:line="276" w:lineRule="auto"/>
              <w:jc w:val="center"/>
              <w:rPr>
                <w:sz w:val="20"/>
                <w:lang w:val="en-US"/>
              </w:rPr>
            </w:pPr>
            <w:r>
              <w:rPr>
                <w:sz w:val="20"/>
                <w:lang w:val="en-US"/>
              </w:rPr>
              <w:t>H</w:t>
            </w:r>
          </w:p>
        </w:tc>
        <w:tc>
          <w:tcPr>
            <w:tcW w:w="518" w:type="pct"/>
            <w:gridSpan w:val="2"/>
            <w:shd w:val="clear" w:color="auto" w:fill="auto"/>
          </w:tcPr>
          <w:p w14:paraId="40FC9048" w14:textId="77777777" w:rsidR="001C3588" w:rsidRDefault="001C3588" w:rsidP="003F07D0">
            <w:pPr>
              <w:spacing w:before="0" w:after="0" w:line="276" w:lineRule="auto"/>
              <w:jc w:val="center"/>
              <w:rPr>
                <w:sz w:val="20"/>
              </w:rPr>
            </w:pPr>
            <w:r>
              <w:rPr>
                <w:sz w:val="20"/>
                <w:lang w:val="en-US"/>
              </w:rPr>
              <w:t>T(1-21)</w:t>
            </w:r>
          </w:p>
        </w:tc>
        <w:tc>
          <w:tcPr>
            <w:tcW w:w="1417" w:type="pct"/>
            <w:shd w:val="clear" w:color="auto" w:fill="auto"/>
          </w:tcPr>
          <w:p w14:paraId="3437F139" w14:textId="77777777" w:rsidR="001C3588" w:rsidRPr="002F3BAB" w:rsidRDefault="001C3588" w:rsidP="003F07D0">
            <w:pPr>
              <w:spacing w:before="0" w:after="0" w:line="276" w:lineRule="auto"/>
              <w:rPr>
                <w:sz w:val="20"/>
              </w:rPr>
            </w:pPr>
            <w:r w:rsidRPr="001D3BD4">
              <w:rPr>
                <w:sz w:val="20"/>
              </w:rPr>
              <w:t>Сумма контракта за год</w:t>
            </w:r>
          </w:p>
        </w:tc>
        <w:tc>
          <w:tcPr>
            <w:tcW w:w="1341" w:type="pct"/>
            <w:gridSpan w:val="2"/>
            <w:shd w:val="clear" w:color="auto" w:fill="auto"/>
          </w:tcPr>
          <w:p w14:paraId="612DF418" w14:textId="77777777" w:rsidR="001C3588" w:rsidRDefault="001C3588" w:rsidP="003F07D0">
            <w:pPr>
              <w:spacing w:before="0" w:after="0" w:line="276" w:lineRule="auto"/>
              <w:rPr>
                <w:sz w:val="20"/>
              </w:rPr>
            </w:pPr>
          </w:p>
        </w:tc>
      </w:tr>
      <w:tr w:rsidR="001C3588" w:rsidRPr="001A4780" w14:paraId="374EFA3B" w14:textId="77777777" w:rsidTr="00490DAA">
        <w:tc>
          <w:tcPr>
            <w:tcW w:w="5000" w:type="pct"/>
            <w:gridSpan w:val="9"/>
            <w:shd w:val="clear" w:color="auto" w:fill="auto"/>
            <w:hideMark/>
          </w:tcPr>
          <w:p w14:paraId="2709A015" w14:textId="77777777" w:rsidR="001C3588" w:rsidRDefault="001C3588" w:rsidP="003F07D0">
            <w:pPr>
              <w:spacing w:before="0" w:after="0" w:line="276" w:lineRule="auto"/>
              <w:jc w:val="center"/>
              <w:rPr>
                <w:sz w:val="20"/>
              </w:rPr>
            </w:pPr>
            <w:r w:rsidRPr="00D5590B">
              <w:rPr>
                <w:b/>
                <w:sz w:val="20"/>
              </w:rPr>
              <w:t>Преимущества</w:t>
            </w:r>
          </w:p>
        </w:tc>
      </w:tr>
      <w:tr w:rsidR="001C3588" w:rsidRPr="001A4780" w14:paraId="08B51379" w14:textId="77777777" w:rsidTr="008B066A">
        <w:tc>
          <w:tcPr>
            <w:tcW w:w="756" w:type="pct"/>
            <w:shd w:val="clear" w:color="auto" w:fill="auto"/>
            <w:hideMark/>
          </w:tcPr>
          <w:p w14:paraId="6BE2708A" w14:textId="77777777" w:rsidR="001C3588" w:rsidRPr="00724833" w:rsidRDefault="001C3588" w:rsidP="003F07D0">
            <w:pPr>
              <w:spacing w:before="0" w:after="0" w:line="276" w:lineRule="auto"/>
              <w:jc w:val="both"/>
              <w:rPr>
                <w:b/>
                <w:sz w:val="20"/>
              </w:rPr>
            </w:pPr>
            <w:r w:rsidRPr="0061481F">
              <w:rPr>
                <w:b/>
                <w:sz w:val="20"/>
              </w:rPr>
              <w:t>preferenses</w:t>
            </w:r>
          </w:p>
        </w:tc>
        <w:tc>
          <w:tcPr>
            <w:tcW w:w="761" w:type="pct"/>
            <w:gridSpan w:val="2"/>
            <w:shd w:val="clear" w:color="auto" w:fill="auto"/>
            <w:hideMark/>
          </w:tcPr>
          <w:p w14:paraId="6904466E" w14:textId="77777777" w:rsidR="001C3588" w:rsidRPr="00724833" w:rsidRDefault="001C3588" w:rsidP="003F07D0">
            <w:pPr>
              <w:spacing w:before="0" w:after="0" w:line="276" w:lineRule="auto"/>
              <w:jc w:val="both"/>
              <w:rPr>
                <w:b/>
                <w:sz w:val="20"/>
              </w:rPr>
            </w:pPr>
          </w:p>
        </w:tc>
        <w:tc>
          <w:tcPr>
            <w:tcW w:w="207" w:type="pct"/>
            <w:shd w:val="clear" w:color="auto" w:fill="auto"/>
            <w:hideMark/>
          </w:tcPr>
          <w:p w14:paraId="640EE42B" w14:textId="77777777" w:rsidR="001C3588" w:rsidRPr="00724833" w:rsidRDefault="001C3588" w:rsidP="003F07D0">
            <w:pPr>
              <w:spacing w:before="0" w:after="0" w:line="276" w:lineRule="auto"/>
              <w:jc w:val="both"/>
              <w:rPr>
                <w:b/>
                <w:sz w:val="20"/>
              </w:rPr>
            </w:pPr>
          </w:p>
        </w:tc>
        <w:tc>
          <w:tcPr>
            <w:tcW w:w="518" w:type="pct"/>
            <w:gridSpan w:val="2"/>
            <w:shd w:val="clear" w:color="auto" w:fill="auto"/>
            <w:hideMark/>
          </w:tcPr>
          <w:p w14:paraId="2A542947" w14:textId="77777777" w:rsidR="001C3588" w:rsidRPr="00724833" w:rsidRDefault="001C3588" w:rsidP="003F07D0">
            <w:pPr>
              <w:spacing w:before="0" w:after="0" w:line="276" w:lineRule="auto"/>
              <w:jc w:val="both"/>
              <w:rPr>
                <w:b/>
                <w:sz w:val="20"/>
              </w:rPr>
            </w:pPr>
          </w:p>
        </w:tc>
        <w:tc>
          <w:tcPr>
            <w:tcW w:w="1417" w:type="pct"/>
            <w:shd w:val="clear" w:color="auto" w:fill="auto"/>
            <w:hideMark/>
          </w:tcPr>
          <w:p w14:paraId="79C05298" w14:textId="77777777" w:rsidR="001C3588" w:rsidRPr="00724833" w:rsidRDefault="001C3588" w:rsidP="003F07D0">
            <w:pPr>
              <w:spacing w:before="0" w:after="0" w:line="276" w:lineRule="auto"/>
              <w:jc w:val="both"/>
              <w:rPr>
                <w:b/>
                <w:sz w:val="20"/>
              </w:rPr>
            </w:pPr>
          </w:p>
        </w:tc>
        <w:tc>
          <w:tcPr>
            <w:tcW w:w="1341" w:type="pct"/>
            <w:gridSpan w:val="2"/>
            <w:shd w:val="clear" w:color="auto" w:fill="auto"/>
            <w:hideMark/>
          </w:tcPr>
          <w:p w14:paraId="622D8E33" w14:textId="77777777" w:rsidR="001C3588" w:rsidRPr="00483FD5" w:rsidRDefault="001C3588" w:rsidP="003F07D0">
            <w:pPr>
              <w:spacing w:before="0" w:after="0" w:line="276" w:lineRule="auto"/>
              <w:jc w:val="both"/>
              <w:rPr>
                <w:sz w:val="20"/>
              </w:rPr>
            </w:pPr>
          </w:p>
        </w:tc>
      </w:tr>
      <w:tr w:rsidR="001C3588" w:rsidRPr="001A4780" w14:paraId="44A5B351" w14:textId="77777777" w:rsidTr="008B066A">
        <w:tc>
          <w:tcPr>
            <w:tcW w:w="756" w:type="pct"/>
            <w:shd w:val="clear" w:color="auto" w:fill="auto"/>
            <w:hideMark/>
          </w:tcPr>
          <w:p w14:paraId="25B8AD60" w14:textId="77777777" w:rsidR="001C3588" w:rsidRPr="00724833" w:rsidRDefault="001C3588" w:rsidP="003F07D0">
            <w:pPr>
              <w:spacing w:before="0" w:after="0" w:line="276" w:lineRule="auto"/>
              <w:jc w:val="both"/>
              <w:rPr>
                <w:b/>
                <w:sz w:val="20"/>
              </w:rPr>
            </w:pPr>
            <w:r>
              <w:rPr>
                <w:b/>
                <w:sz w:val="20"/>
              </w:rPr>
              <w:t>preferense</w:t>
            </w:r>
          </w:p>
        </w:tc>
        <w:tc>
          <w:tcPr>
            <w:tcW w:w="761" w:type="pct"/>
            <w:gridSpan w:val="2"/>
            <w:shd w:val="clear" w:color="auto" w:fill="auto"/>
            <w:hideMark/>
          </w:tcPr>
          <w:p w14:paraId="38DFF9FE" w14:textId="77777777" w:rsidR="001C3588" w:rsidRPr="00724833" w:rsidRDefault="001C3588" w:rsidP="003F07D0">
            <w:pPr>
              <w:spacing w:before="0" w:after="0" w:line="276" w:lineRule="auto"/>
              <w:jc w:val="both"/>
              <w:rPr>
                <w:b/>
                <w:sz w:val="20"/>
              </w:rPr>
            </w:pPr>
          </w:p>
        </w:tc>
        <w:tc>
          <w:tcPr>
            <w:tcW w:w="207" w:type="pct"/>
            <w:shd w:val="clear" w:color="auto" w:fill="auto"/>
            <w:hideMark/>
          </w:tcPr>
          <w:p w14:paraId="03864F02" w14:textId="77777777" w:rsidR="001C3588" w:rsidRPr="00724833" w:rsidRDefault="001C3588" w:rsidP="003F07D0">
            <w:pPr>
              <w:spacing w:before="0" w:after="0" w:line="276" w:lineRule="auto"/>
              <w:jc w:val="both"/>
              <w:rPr>
                <w:b/>
                <w:sz w:val="20"/>
              </w:rPr>
            </w:pPr>
          </w:p>
        </w:tc>
        <w:tc>
          <w:tcPr>
            <w:tcW w:w="518" w:type="pct"/>
            <w:gridSpan w:val="2"/>
            <w:shd w:val="clear" w:color="auto" w:fill="auto"/>
            <w:hideMark/>
          </w:tcPr>
          <w:p w14:paraId="5291A903" w14:textId="77777777" w:rsidR="001C3588" w:rsidRPr="00724833" w:rsidRDefault="001C3588" w:rsidP="003F07D0">
            <w:pPr>
              <w:spacing w:before="0" w:after="0" w:line="276" w:lineRule="auto"/>
              <w:jc w:val="both"/>
              <w:rPr>
                <w:b/>
                <w:sz w:val="20"/>
              </w:rPr>
            </w:pPr>
          </w:p>
        </w:tc>
        <w:tc>
          <w:tcPr>
            <w:tcW w:w="1417" w:type="pct"/>
            <w:shd w:val="clear" w:color="auto" w:fill="auto"/>
            <w:hideMark/>
          </w:tcPr>
          <w:p w14:paraId="390DB527" w14:textId="77777777" w:rsidR="001C3588" w:rsidRPr="00724833" w:rsidRDefault="001C3588" w:rsidP="003F07D0">
            <w:pPr>
              <w:spacing w:before="0" w:after="0" w:line="276" w:lineRule="auto"/>
              <w:jc w:val="both"/>
              <w:rPr>
                <w:b/>
                <w:sz w:val="20"/>
              </w:rPr>
            </w:pPr>
          </w:p>
        </w:tc>
        <w:tc>
          <w:tcPr>
            <w:tcW w:w="1341" w:type="pct"/>
            <w:gridSpan w:val="2"/>
            <w:shd w:val="clear" w:color="auto" w:fill="auto"/>
            <w:hideMark/>
          </w:tcPr>
          <w:p w14:paraId="5DEB6392" w14:textId="77777777" w:rsidR="001C3588" w:rsidRDefault="001C3588" w:rsidP="003F07D0">
            <w:pPr>
              <w:spacing w:before="0" w:after="0" w:line="276" w:lineRule="auto"/>
              <w:jc w:val="both"/>
              <w:rPr>
                <w:sz w:val="20"/>
              </w:rPr>
            </w:pPr>
            <w:r w:rsidRPr="00E87917">
              <w:rPr>
                <w:sz w:val="20"/>
              </w:rPr>
              <w:t>Множественный элемент</w:t>
            </w:r>
          </w:p>
          <w:p w14:paraId="2A57C00B" w14:textId="77777777" w:rsidR="00E94884" w:rsidRPr="00E94884" w:rsidRDefault="00E94884" w:rsidP="003F07D0">
            <w:pPr>
              <w:spacing w:before="0" w:after="0" w:line="276" w:lineRule="auto"/>
              <w:jc w:val="both"/>
              <w:rPr>
                <w:sz w:val="20"/>
              </w:rPr>
            </w:pPr>
            <w:r w:rsidRPr="00E94884">
              <w:rPr>
                <w:sz w:val="20"/>
              </w:rPr>
              <w:t xml:space="preserve">Для способов ОППИ: ЗакК44, ЗакК-Д44, ЗакК-ОУ44, ЗакА44 </w:t>
            </w:r>
          </w:p>
          <w:p w14:paraId="036F1DF9" w14:textId="77777777" w:rsidR="00E94884" w:rsidRPr="00E94884" w:rsidRDefault="00E94884" w:rsidP="003F07D0">
            <w:pPr>
              <w:spacing w:before="0" w:after="0" w:line="276" w:lineRule="auto"/>
              <w:jc w:val="both"/>
              <w:rPr>
                <w:sz w:val="20"/>
              </w:rPr>
            </w:pPr>
            <w:r w:rsidRPr="00E94884">
              <w:rPr>
                <w:sz w:val="20"/>
              </w:rPr>
              <w:lastRenderedPageBreak/>
              <w:t xml:space="preserve">если в качестве преимущества указано значение "Участникам, заявки или окончательные предложения которых содержат предложения о поставке товаров в соответствии с приказом Минфина России № 126н от 04.06.2018", </w:t>
            </w:r>
          </w:p>
          <w:p w14:paraId="58DD80DE" w14:textId="77777777" w:rsidR="00E94884" w:rsidRPr="00724833" w:rsidRDefault="00E94884" w:rsidP="003F07D0">
            <w:pPr>
              <w:spacing w:before="0" w:after="0" w:line="276" w:lineRule="auto"/>
              <w:jc w:val="both"/>
              <w:rPr>
                <w:b/>
                <w:sz w:val="20"/>
              </w:rPr>
            </w:pPr>
            <w:r w:rsidRPr="00E94884">
              <w:rPr>
                <w:sz w:val="20"/>
              </w:rPr>
              <w:t>контролируется, что величина преимущества должна быть 15% или 20%"</w:t>
            </w:r>
          </w:p>
        </w:tc>
      </w:tr>
      <w:tr w:rsidR="001C3588" w:rsidRPr="001A4780" w14:paraId="648D29B0" w14:textId="77777777" w:rsidTr="008B066A">
        <w:tc>
          <w:tcPr>
            <w:tcW w:w="756" w:type="pct"/>
            <w:vMerge w:val="restart"/>
            <w:shd w:val="clear" w:color="auto" w:fill="auto"/>
            <w:vAlign w:val="center"/>
            <w:hideMark/>
          </w:tcPr>
          <w:p w14:paraId="23DD0F22" w14:textId="77777777" w:rsidR="001C3588" w:rsidRPr="003C3387" w:rsidRDefault="001C3588" w:rsidP="003F07D0">
            <w:pPr>
              <w:spacing w:before="0" w:after="0" w:line="276" w:lineRule="auto"/>
              <w:jc w:val="both"/>
              <w:rPr>
                <w:sz w:val="20"/>
              </w:rPr>
            </w:pPr>
            <w:r w:rsidRPr="00AE0410">
              <w:rPr>
                <w:sz w:val="20"/>
              </w:rPr>
              <w:lastRenderedPageBreak/>
              <w:t>Допустимо указание только одного элемента</w:t>
            </w:r>
          </w:p>
        </w:tc>
        <w:tc>
          <w:tcPr>
            <w:tcW w:w="761" w:type="pct"/>
            <w:gridSpan w:val="2"/>
            <w:shd w:val="clear" w:color="auto" w:fill="auto"/>
            <w:hideMark/>
          </w:tcPr>
          <w:p w14:paraId="729A439F" w14:textId="77777777" w:rsidR="001C3588" w:rsidRPr="003C3387" w:rsidRDefault="001C3588" w:rsidP="003F07D0">
            <w:pPr>
              <w:spacing w:before="0" w:after="0" w:line="276" w:lineRule="auto"/>
              <w:jc w:val="both"/>
              <w:rPr>
                <w:sz w:val="20"/>
              </w:rPr>
            </w:pPr>
            <w:r w:rsidRPr="003C3387">
              <w:rPr>
                <w:sz w:val="20"/>
              </w:rPr>
              <w:t>code</w:t>
            </w:r>
          </w:p>
        </w:tc>
        <w:tc>
          <w:tcPr>
            <w:tcW w:w="207" w:type="pct"/>
            <w:shd w:val="clear" w:color="auto" w:fill="auto"/>
            <w:hideMark/>
          </w:tcPr>
          <w:p w14:paraId="2321146A" w14:textId="77777777" w:rsidR="001C3588" w:rsidRPr="003C3387" w:rsidRDefault="001C3588" w:rsidP="003F07D0">
            <w:pPr>
              <w:spacing w:before="0" w:after="0" w:line="276" w:lineRule="auto"/>
              <w:jc w:val="center"/>
              <w:rPr>
                <w:sz w:val="20"/>
              </w:rPr>
            </w:pPr>
            <w:r w:rsidRPr="003C3387">
              <w:rPr>
                <w:sz w:val="20"/>
              </w:rPr>
              <w:t>O</w:t>
            </w:r>
          </w:p>
        </w:tc>
        <w:tc>
          <w:tcPr>
            <w:tcW w:w="518" w:type="pct"/>
            <w:gridSpan w:val="2"/>
            <w:shd w:val="clear" w:color="auto" w:fill="auto"/>
            <w:hideMark/>
          </w:tcPr>
          <w:p w14:paraId="4718DE7B" w14:textId="77777777" w:rsidR="001C3588" w:rsidRPr="003C3387" w:rsidRDefault="001C3588" w:rsidP="003F07D0">
            <w:pPr>
              <w:spacing w:before="0" w:after="0" w:line="276" w:lineRule="auto"/>
              <w:jc w:val="center"/>
              <w:rPr>
                <w:sz w:val="20"/>
              </w:rPr>
            </w:pPr>
            <w:r w:rsidRPr="003C3387">
              <w:rPr>
                <w:sz w:val="20"/>
              </w:rPr>
              <w:t>N</w:t>
            </w:r>
          </w:p>
        </w:tc>
        <w:tc>
          <w:tcPr>
            <w:tcW w:w="1417" w:type="pct"/>
            <w:shd w:val="clear" w:color="auto" w:fill="auto"/>
            <w:hideMark/>
          </w:tcPr>
          <w:p w14:paraId="201BE276" w14:textId="77777777" w:rsidR="001C3588" w:rsidRPr="003C3387" w:rsidRDefault="001C3588" w:rsidP="003F07D0">
            <w:pPr>
              <w:spacing w:before="0" w:after="0" w:line="276" w:lineRule="auto"/>
              <w:jc w:val="both"/>
              <w:rPr>
                <w:sz w:val="20"/>
              </w:rPr>
            </w:pPr>
            <w:r w:rsidRPr="003C3387">
              <w:rPr>
                <w:sz w:val="20"/>
              </w:rPr>
              <w:t>Код преимущества</w:t>
            </w:r>
          </w:p>
        </w:tc>
        <w:tc>
          <w:tcPr>
            <w:tcW w:w="1341" w:type="pct"/>
            <w:gridSpan w:val="2"/>
            <w:shd w:val="clear" w:color="auto" w:fill="auto"/>
            <w:hideMark/>
          </w:tcPr>
          <w:p w14:paraId="68CB912C" w14:textId="77777777" w:rsidR="001C3588" w:rsidRPr="003C3387" w:rsidRDefault="001C3588" w:rsidP="003F07D0">
            <w:pPr>
              <w:spacing w:before="0" w:after="0" w:line="276" w:lineRule="auto"/>
              <w:jc w:val="both"/>
              <w:rPr>
                <w:sz w:val="20"/>
              </w:rPr>
            </w:pPr>
            <w:r w:rsidRPr="00AC378D">
              <w:rPr>
                <w:sz w:val="20"/>
              </w:rPr>
              <w:t>Устарело, не применяется, оставлено для обратной совместимости схем</w:t>
            </w:r>
          </w:p>
        </w:tc>
      </w:tr>
      <w:tr w:rsidR="001C3588" w:rsidRPr="001A4780" w14:paraId="5E67C390" w14:textId="77777777" w:rsidTr="008B066A">
        <w:tc>
          <w:tcPr>
            <w:tcW w:w="756" w:type="pct"/>
            <w:vMerge/>
            <w:shd w:val="clear" w:color="auto" w:fill="auto"/>
          </w:tcPr>
          <w:p w14:paraId="16852393" w14:textId="77777777" w:rsidR="001C3588" w:rsidRPr="003C3387" w:rsidRDefault="001C3588" w:rsidP="003F07D0">
            <w:pPr>
              <w:spacing w:before="0" w:after="0" w:line="276" w:lineRule="auto"/>
              <w:jc w:val="both"/>
              <w:rPr>
                <w:sz w:val="20"/>
              </w:rPr>
            </w:pPr>
          </w:p>
        </w:tc>
        <w:tc>
          <w:tcPr>
            <w:tcW w:w="761" w:type="pct"/>
            <w:gridSpan w:val="2"/>
            <w:shd w:val="clear" w:color="auto" w:fill="auto"/>
          </w:tcPr>
          <w:p w14:paraId="0CB281B1" w14:textId="77777777" w:rsidR="001C3588" w:rsidRPr="003C3387" w:rsidRDefault="001C3588" w:rsidP="003F07D0">
            <w:pPr>
              <w:spacing w:before="0" w:after="0" w:line="276" w:lineRule="auto"/>
              <w:jc w:val="both"/>
              <w:rPr>
                <w:sz w:val="20"/>
              </w:rPr>
            </w:pPr>
            <w:r w:rsidRPr="00AC378D">
              <w:rPr>
                <w:sz w:val="20"/>
              </w:rPr>
              <w:t>shortName</w:t>
            </w:r>
          </w:p>
        </w:tc>
        <w:tc>
          <w:tcPr>
            <w:tcW w:w="207" w:type="pct"/>
            <w:shd w:val="clear" w:color="auto" w:fill="auto"/>
          </w:tcPr>
          <w:p w14:paraId="37261B20" w14:textId="77777777" w:rsidR="001C3588" w:rsidRPr="003C3387" w:rsidRDefault="001C3588" w:rsidP="003F07D0">
            <w:pPr>
              <w:spacing w:before="0" w:after="0" w:line="276" w:lineRule="auto"/>
              <w:jc w:val="center"/>
              <w:rPr>
                <w:sz w:val="20"/>
              </w:rPr>
            </w:pPr>
            <w:r w:rsidRPr="003C3387">
              <w:rPr>
                <w:sz w:val="20"/>
              </w:rPr>
              <w:t>O</w:t>
            </w:r>
          </w:p>
        </w:tc>
        <w:tc>
          <w:tcPr>
            <w:tcW w:w="518" w:type="pct"/>
            <w:gridSpan w:val="2"/>
            <w:shd w:val="clear" w:color="auto" w:fill="auto"/>
          </w:tcPr>
          <w:p w14:paraId="4BEB5A77" w14:textId="77777777" w:rsidR="001C3588" w:rsidRPr="003C3387" w:rsidRDefault="001C3588" w:rsidP="003F07D0">
            <w:pPr>
              <w:spacing w:before="0" w:after="0" w:line="276" w:lineRule="auto"/>
              <w:jc w:val="center"/>
              <w:rPr>
                <w:sz w:val="20"/>
              </w:rPr>
            </w:pPr>
            <w:r>
              <w:rPr>
                <w:sz w:val="20"/>
              </w:rPr>
              <w:t>Т(1-20)</w:t>
            </w:r>
          </w:p>
        </w:tc>
        <w:tc>
          <w:tcPr>
            <w:tcW w:w="1417" w:type="pct"/>
            <w:shd w:val="clear" w:color="auto" w:fill="auto"/>
          </w:tcPr>
          <w:p w14:paraId="1EFA57C8" w14:textId="77777777" w:rsidR="001C3588" w:rsidRPr="003C3387" w:rsidRDefault="001C3588" w:rsidP="003F07D0">
            <w:pPr>
              <w:spacing w:before="0" w:after="0" w:line="276" w:lineRule="auto"/>
              <w:jc w:val="both"/>
              <w:rPr>
                <w:sz w:val="20"/>
              </w:rPr>
            </w:pPr>
            <w:r w:rsidRPr="00AC378D">
              <w:rPr>
                <w:sz w:val="20"/>
              </w:rPr>
              <w:t>Символьный код преимущества</w:t>
            </w:r>
          </w:p>
        </w:tc>
        <w:tc>
          <w:tcPr>
            <w:tcW w:w="1341" w:type="pct"/>
            <w:gridSpan w:val="2"/>
            <w:shd w:val="clear" w:color="auto" w:fill="auto"/>
          </w:tcPr>
          <w:p w14:paraId="05065140" w14:textId="77777777" w:rsidR="001C3588" w:rsidRPr="00AC378D" w:rsidRDefault="001C3588" w:rsidP="003F07D0">
            <w:pPr>
              <w:spacing w:before="0" w:after="0" w:line="276" w:lineRule="auto"/>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14:paraId="14D15F84" w14:textId="77777777" w:rsidTr="008B066A">
        <w:tc>
          <w:tcPr>
            <w:tcW w:w="756" w:type="pct"/>
            <w:shd w:val="clear" w:color="auto" w:fill="auto"/>
            <w:hideMark/>
          </w:tcPr>
          <w:p w14:paraId="4DC657CF" w14:textId="77777777" w:rsidR="001C3588" w:rsidRPr="003C3387" w:rsidRDefault="001C3588" w:rsidP="003F07D0">
            <w:pPr>
              <w:spacing w:before="0" w:after="0" w:line="276" w:lineRule="auto"/>
              <w:jc w:val="both"/>
              <w:rPr>
                <w:sz w:val="20"/>
              </w:rPr>
            </w:pPr>
          </w:p>
        </w:tc>
        <w:tc>
          <w:tcPr>
            <w:tcW w:w="761" w:type="pct"/>
            <w:gridSpan w:val="2"/>
            <w:shd w:val="clear" w:color="auto" w:fill="auto"/>
            <w:hideMark/>
          </w:tcPr>
          <w:p w14:paraId="4D237AA3" w14:textId="77777777" w:rsidR="001C3588" w:rsidRPr="003C3387" w:rsidRDefault="001C3588" w:rsidP="003F07D0">
            <w:pPr>
              <w:spacing w:before="0" w:after="0" w:line="276" w:lineRule="auto"/>
              <w:jc w:val="both"/>
              <w:rPr>
                <w:sz w:val="20"/>
              </w:rPr>
            </w:pPr>
            <w:r w:rsidRPr="003C3387">
              <w:rPr>
                <w:sz w:val="20"/>
              </w:rPr>
              <w:t>name</w:t>
            </w:r>
          </w:p>
        </w:tc>
        <w:tc>
          <w:tcPr>
            <w:tcW w:w="207" w:type="pct"/>
            <w:shd w:val="clear" w:color="auto" w:fill="auto"/>
            <w:hideMark/>
          </w:tcPr>
          <w:p w14:paraId="6524A245" w14:textId="77777777" w:rsidR="001C3588" w:rsidRPr="003C3387" w:rsidRDefault="001C3588" w:rsidP="003F07D0">
            <w:pPr>
              <w:spacing w:before="0" w:after="0" w:line="276" w:lineRule="auto"/>
              <w:jc w:val="center"/>
              <w:rPr>
                <w:sz w:val="20"/>
              </w:rPr>
            </w:pPr>
            <w:r w:rsidRPr="003C3387">
              <w:rPr>
                <w:sz w:val="20"/>
              </w:rPr>
              <w:t>H</w:t>
            </w:r>
          </w:p>
        </w:tc>
        <w:tc>
          <w:tcPr>
            <w:tcW w:w="518" w:type="pct"/>
            <w:gridSpan w:val="2"/>
            <w:shd w:val="clear" w:color="auto" w:fill="auto"/>
            <w:hideMark/>
          </w:tcPr>
          <w:p w14:paraId="49720FDA" w14:textId="77777777" w:rsidR="001C3588" w:rsidRPr="003C3387" w:rsidRDefault="001C3588" w:rsidP="003F07D0">
            <w:pPr>
              <w:spacing w:before="0" w:after="0" w:line="276" w:lineRule="auto"/>
              <w:jc w:val="center"/>
              <w:rPr>
                <w:sz w:val="20"/>
              </w:rPr>
            </w:pPr>
            <w:r>
              <w:rPr>
                <w:sz w:val="20"/>
              </w:rPr>
              <w:t>T (1-4</w:t>
            </w:r>
            <w:r w:rsidRPr="003C3387">
              <w:rPr>
                <w:sz w:val="20"/>
              </w:rPr>
              <w:t>50)</w:t>
            </w:r>
          </w:p>
        </w:tc>
        <w:tc>
          <w:tcPr>
            <w:tcW w:w="1417" w:type="pct"/>
            <w:shd w:val="clear" w:color="auto" w:fill="auto"/>
            <w:hideMark/>
          </w:tcPr>
          <w:p w14:paraId="37D6EF6B" w14:textId="77777777" w:rsidR="001C3588" w:rsidRPr="003C3387" w:rsidRDefault="001C3588" w:rsidP="003F07D0">
            <w:pPr>
              <w:spacing w:before="0" w:after="0" w:line="276" w:lineRule="auto"/>
              <w:jc w:val="both"/>
              <w:rPr>
                <w:sz w:val="20"/>
              </w:rPr>
            </w:pPr>
            <w:r w:rsidRPr="003C3387">
              <w:rPr>
                <w:sz w:val="20"/>
              </w:rPr>
              <w:t>Наименование преимущества</w:t>
            </w:r>
          </w:p>
        </w:tc>
        <w:tc>
          <w:tcPr>
            <w:tcW w:w="1341" w:type="pct"/>
            <w:gridSpan w:val="2"/>
            <w:shd w:val="clear" w:color="auto" w:fill="auto"/>
            <w:hideMark/>
          </w:tcPr>
          <w:p w14:paraId="4BABB1D0" w14:textId="77777777" w:rsidR="001C3588" w:rsidRPr="003C3387" w:rsidRDefault="001C3588" w:rsidP="003F07D0">
            <w:pPr>
              <w:spacing w:before="0" w:after="0" w:line="276" w:lineRule="auto"/>
              <w:jc w:val="both"/>
              <w:rPr>
                <w:sz w:val="20"/>
              </w:rPr>
            </w:pPr>
          </w:p>
        </w:tc>
      </w:tr>
      <w:tr w:rsidR="001C3588" w:rsidRPr="001A4780" w14:paraId="29C0EE67" w14:textId="77777777" w:rsidTr="008B066A">
        <w:tc>
          <w:tcPr>
            <w:tcW w:w="756" w:type="pct"/>
            <w:shd w:val="clear" w:color="auto" w:fill="auto"/>
            <w:hideMark/>
          </w:tcPr>
          <w:p w14:paraId="3F4A1475" w14:textId="77777777" w:rsidR="001C3588" w:rsidRPr="003C3387" w:rsidRDefault="001C3588" w:rsidP="003F07D0">
            <w:pPr>
              <w:spacing w:before="0" w:after="0" w:line="276" w:lineRule="auto"/>
              <w:jc w:val="both"/>
              <w:rPr>
                <w:sz w:val="20"/>
              </w:rPr>
            </w:pPr>
          </w:p>
        </w:tc>
        <w:tc>
          <w:tcPr>
            <w:tcW w:w="761" w:type="pct"/>
            <w:gridSpan w:val="2"/>
            <w:shd w:val="clear" w:color="auto" w:fill="auto"/>
            <w:hideMark/>
          </w:tcPr>
          <w:p w14:paraId="17FFAD9D" w14:textId="77777777" w:rsidR="001C3588" w:rsidRPr="003C3387" w:rsidRDefault="001C3588" w:rsidP="003F07D0">
            <w:pPr>
              <w:spacing w:before="0" w:after="0" w:line="276" w:lineRule="auto"/>
              <w:jc w:val="both"/>
              <w:rPr>
                <w:sz w:val="20"/>
              </w:rPr>
            </w:pPr>
            <w:r w:rsidRPr="003C3387">
              <w:rPr>
                <w:sz w:val="20"/>
              </w:rPr>
              <w:t>prefValue</w:t>
            </w:r>
          </w:p>
        </w:tc>
        <w:tc>
          <w:tcPr>
            <w:tcW w:w="207" w:type="pct"/>
            <w:shd w:val="clear" w:color="auto" w:fill="auto"/>
            <w:hideMark/>
          </w:tcPr>
          <w:p w14:paraId="46B42319" w14:textId="77777777" w:rsidR="001C3588" w:rsidRPr="003C3387" w:rsidRDefault="001C3588" w:rsidP="003F07D0">
            <w:pPr>
              <w:spacing w:before="0" w:after="0" w:line="276" w:lineRule="auto"/>
              <w:jc w:val="center"/>
              <w:rPr>
                <w:sz w:val="20"/>
              </w:rPr>
            </w:pPr>
            <w:r w:rsidRPr="003C3387">
              <w:rPr>
                <w:sz w:val="20"/>
              </w:rPr>
              <w:t>H</w:t>
            </w:r>
          </w:p>
        </w:tc>
        <w:tc>
          <w:tcPr>
            <w:tcW w:w="518" w:type="pct"/>
            <w:gridSpan w:val="2"/>
            <w:shd w:val="clear" w:color="auto" w:fill="auto"/>
            <w:hideMark/>
          </w:tcPr>
          <w:p w14:paraId="07B33F5E" w14:textId="77777777" w:rsidR="001C3588" w:rsidRPr="003C3387" w:rsidRDefault="001C3588" w:rsidP="003F07D0">
            <w:pPr>
              <w:spacing w:before="0" w:after="0" w:line="276" w:lineRule="auto"/>
              <w:jc w:val="center"/>
              <w:rPr>
                <w:sz w:val="20"/>
              </w:rPr>
            </w:pPr>
            <w:r w:rsidRPr="003C3387">
              <w:rPr>
                <w:sz w:val="20"/>
              </w:rPr>
              <w:t>N(100)</w:t>
            </w:r>
          </w:p>
        </w:tc>
        <w:tc>
          <w:tcPr>
            <w:tcW w:w="1417" w:type="pct"/>
            <w:shd w:val="clear" w:color="auto" w:fill="auto"/>
            <w:hideMark/>
          </w:tcPr>
          <w:p w14:paraId="02929EFE" w14:textId="77777777" w:rsidR="001C3588" w:rsidRPr="003C3387" w:rsidRDefault="001C3588" w:rsidP="003F07D0">
            <w:pPr>
              <w:spacing w:before="0" w:after="0" w:line="276" w:lineRule="auto"/>
              <w:jc w:val="both"/>
              <w:rPr>
                <w:sz w:val="20"/>
              </w:rPr>
            </w:pPr>
            <w:r w:rsidRPr="003C3387">
              <w:rPr>
                <w:sz w:val="20"/>
              </w:rPr>
              <w:t>Величина (преимущества)</w:t>
            </w:r>
          </w:p>
        </w:tc>
        <w:tc>
          <w:tcPr>
            <w:tcW w:w="1341" w:type="pct"/>
            <w:gridSpan w:val="2"/>
            <w:shd w:val="clear" w:color="auto" w:fill="auto"/>
            <w:hideMark/>
          </w:tcPr>
          <w:p w14:paraId="4DEA1F55" w14:textId="77777777" w:rsidR="001C3588" w:rsidRPr="003C3387" w:rsidRDefault="001C3588" w:rsidP="003F07D0">
            <w:pPr>
              <w:spacing w:before="0" w:after="0" w:line="276" w:lineRule="auto"/>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1C3588" w:rsidRPr="001A4780" w14:paraId="6EA0F876" w14:textId="77777777" w:rsidTr="00490DAA">
        <w:tc>
          <w:tcPr>
            <w:tcW w:w="5000" w:type="pct"/>
            <w:gridSpan w:val="9"/>
            <w:shd w:val="clear" w:color="auto" w:fill="auto"/>
            <w:hideMark/>
          </w:tcPr>
          <w:p w14:paraId="6986ACD3" w14:textId="77777777" w:rsidR="001C3588" w:rsidRDefault="001C3588" w:rsidP="003F07D0">
            <w:pPr>
              <w:spacing w:before="0" w:after="0" w:line="276" w:lineRule="auto"/>
              <w:jc w:val="center"/>
              <w:rPr>
                <w:sz w:val="20"/>
              </w:rPr>
            </w:pPr>
            <w:r w:rsidRPr="003C3387">
              <w:rPr>
                <w:b/>
                <w:sz w:val="20"/>
              </w:rPr>
              <w:t>Требования</w:t>
            </w:r>
          </w:p>
        </w:tc>
      </w:tr>
      <w:tr w:rsidR="001C3588" w:rsidRPr="001A4780" w14:paraId="583C2D92" w14:textId="77777777" w:rsidTr="008B066A">
        <w:tc>
          <w:tcPr>
            <w:tcW w:w="756" w:type="pct"/>
            <w:shd w:val="clear" w:color="auto" w:fill="auto"/>
            <w:hideMark/>
          </w:tcPr>
          <w:p w14:paraId="3068B098" w14:textId="77777777" w:rsidR="001C3588" w:rsidRPr="00724833" w:rsidRDefault="001C3588" w:rsidP="003F07D0">
            <w:pPr>
              <w:spacing w:before="0" w:after="0" w:line="276" w:lineRule="auto"/>
              <w:jc w:val="both"/>
              <w:rPr>
                <w:b/>
                <w:sz w:val="20"/>
              </w:rPr>
            </w:pPr>
            <w:r w:rsidRPr="007A1F1A">
              <w:rPr>
                <w:b/>
                <w:sz w:val="20"/>
              </w:rPr>
              <w:t>requirement</w:t>
            </w:r>
            <w:r w:rsidRPr="00724833">
              <w:rPr>
                <w:b/>
                <w:sz w:val="20"/>
              </w:rPr>
              <w:t>s</w:t>
            </w:r>
          </w:p>
        </w:tc>
        <w:tc>
          <w:tcPr>
            <w:tcW w:w="761" w:type="pct"/>
            <w:gridSpan w:val="2"/>
            <w:shd w:val="clear" w:color="auto" w:fill="auto"/>
            <w:hideMark/>
          </w:tcPr>
          <w:p w14:paraId="3B4B7616" w14:textId="77777777" w:rsidR="001C3588" w:rsidRPr="00724833" w:rsidRDefault="001C3588" w:rsidP="003F07D0">
            <w:pPr>
              <w:spacing w:before="0" w:after="0" w:line="276" w:lineRule="auto"/>
              <w:jc w:val="both"/>
              <w:rPr>
                <w:b/>
                <w:sz w:val="20"/>
              </w:rPr>
            </w:pPr>
          </w:p>
        </w:tc>
        <w:tc>
          <w:tcPr>
            <w:tcW w:w="207" w:type="pct"/>
            <w:shd w:val="clear" w:color="auto" w:fill="auto"/>
            <w:hideMark/>
          </w:tcPr>
          <w:p w14:paraId="58FDECAD" w14:textId="77777777" w:rsidR="001C3588" w:rsidRPr="00724833" w:rsidRDefault="001C3588" w:rsidP="003F07D0">
            <w:pPr>
              <w:spacing w:before="0" w:after="0" w:line="276" w:lineRule="auto"/>
              <w:jc w:val="center"/>
              <w:rPr>
                <w:b/>
                <w:sz w:val="20"/>
              </w:rPr>
            </w:pPr>
          </w:p>
        </w:tc>
        <w:tc>
          <w:tcPr>
            <w:tcW w:w="518" w:type="pct"/>
            <w:gridSpan w:val="2"/>
            <w:shd w:val="clear" w:color="auto" w:fill="auto"/>
            <w:hideMark/>
          </w:tcPr>
          <w:p w14:paraId="206D9C04" w14:textId="77777777" w:rsidR="001C3588" w:rsidRPr="00724833" w:rsidRDefault="001C3588" w:rsidP="003F07D0">
            <w:pPr>
              <w:spacing w:before="0" w:after="0" w:line="276" w:lineRule="auto"/>
              <w:jc w:val="center"/>
              <w:rPr>
                <w:b/>
                <w:sz w:val="20"/>
              </w:rPr>
            </w:pPr>
          </w:p>
        </w:tc>
        <w:tc>
          <w:tcPr>
            <w:tcW w:w="1417" w:type="pct"/>
            <w:shd w:val="clear" w:color="auto" w:fill="auto"/>
            <w:hideMark/>
          </w:tcPr>
          <w:p w14:paraId="2806FFE6" w14:textId="77777777" w:rsidR="001C3588" w:rsidRPr="00724833" w:rsidRDefault="001C3588" w:rsidP="003F07D0">
            <w:pPr>
              <w:spacing w:before="0" w:after="0" w:line="276" w:lineRule="auto"/>
              <w:jc w:val="both"/>
              <w:rPr>
                <w:b/>
                <w:sz w:val="20"/>
              </w:rPr>
            </w:pPr>
          </w:p>
        </w:tc>
        <w:tc>
          <w:tcPr>
            <w:tcW w:w="1341" w:type="pct"/>
            <w:gridSpan w:val="2"/>
            <w:shd w:val="clear" w:color="auto" w:fill="auto"/>
            <w:hideMark/>
          </w:tcPr>
          <w:p w14:paraId="2F93E81B" w14:textId="77777777" w:rsidR="001C3588" w:rsidRPr="00724833" w:rsidRDefault="001C3588" w:rsidP="003F07D0">
            <w:pPr>
              <w:spacing w:before="0" w:after="0" w:line="276" w:lineRule="auto"/>
              <w:jc w:val="both"/>
              <w:rPr>
                <w:b/>
                <w:sz w:val="20"/>
              </w:rPr>
            </w:pPr>
          </w:p>
        </w:tc>
      </w:tr>
      <w:tr w:rsidR="001C3588" w:rsidRPr="001A4780" w14:paraId="23762CC1" w14:textId="77777777" w:rsidTr="008B066A">
        <w:tc>
          <w:tcPr>
            <w:tcW w:w="756" w:type="pct"/>
            <w:shd w:val="clear" w:color="auto" w:fill="auto"/>
            <w:hideMark/>
          </w:tcPr>
          <w:p w14:paraId="17AD2B1C" w14:textId="77777777" w:rsidR="001C3588" w:rsidRPr="007A1F1A" w:rsidRDefault="001C3588" w:rsidP="003F07D0">
            <w:pPr>
              <w:spacing w:before="0" w:after="0" w:line="276" w:lineRule="auto"/>
              <w:jc w:val="both"/>
              <w:rPr>
                <w:b/>
                <w:sz w:val="20"/>
              </w:rPr>
            </w:pPr>
            <w:r w:rsidRPr="007A1F1A">
              <w:rPr>
                <w:b/>
                <w:sz w:val="20"/>
              </w:rPr>
              <w:t>requirement</w:t>
            </w:r>
          </w:p>
        </w:tc>
        <w:tc>
          <w:tcPr>
            <w:tcW w:w="761" w:type="pct"/>
            <w:gridSpan w:val="2"/>
            <w:shd w:val="clear" w:color="auto" w:fill="auto"/>
            <w:hideMark/>
          </w:tcPr>
          <w:p w14:paraId="695B8851" w14:textId="77777777" w:rsidR="001C3588" w:rsidRPr="00724833" w:rsidRDefault="001C3588" w:rsidP="003F07D0">
            <w:pPr>
              <w:spacing w:before="0" w:after="0" w:line="276" w:lineRule="auto"/>
              <w:jc w:val="both"/>
              <w:rPr>
                <w:b/>
                <w:sz w:val="20"/>
              </w:rPr>
            </w:pPr>
          </w:p>
        </w:tc>
        <w:tc>
          <w:tcPr>
            <w:tcW w:w="207" w:type="pct"/>
            <w:shd w:val="clear" w:color="auto" w:fill="auto"/>
            <w:hideMark/>
          </w:tcPr>
          <w:p w14:paraId="77897FA3" w14:textId="77777777" w:rsidR="001C3588" w:rsidRPr="00724833" w:rsidRDefault="001C3588" w:rsidP="003F07D0">
            <w:pPr>
              <w:spacing w:before="0" w:after="0" w:line="276" w:lineRule="auto"/>
              <w:jc w:val="center"/>
              <w:rPr>
                <w:b/>
                <w:sz w:val="20"/>
              </w:rPr>
            </w:pPr>
          </w:p>
        </w:tc>
        <w:tc>
          <w:tcPr>
            <w:tcW w:w="518" w:type="pct"/>
            <w:gridSpan w:val="2"/>
            <w:shd w:val="clear" w:color="auto" w:fill="auto"/>
            <w:hideMark/>
          </w:tcPr>
          <w:p w14:paraId="70F285DA" w14:textId="77777777" w:rsidR="001C3588" w:rsidRPr="00724833" w:rsidRDefault="001C3588" w:rsidP="003F07D0">
            <w:pPr>
              <w:spacing w:before="0" w:after="0" w:line="276" w:lineRule="auto"/>
              <w:jc w:val="center"/>
              <w:rPr>
                <w:b/>
                <w:sz w:val="20"/>
              </w:rPr>
            </w:pPr>
          </w:p>
        </w:tc>
        <w:tc>
          <w:tcPr>
            <w:tcW w:w="1417" w:type="pct"/>
            <w:shd w:val="clear" w:color="auto" w:fill="auto"/>
            <w:hideMark/>
          </w:tcPr>
          <w:p w14:paraId="2305DCEE" w14:textId="77777777" w:rsidR="001C3588" w:rsidRPr="00724833" w:rsidRDefault="001C3588" w:rsidP="003F07D0">
            <w:pPr>
              <w:spacing w:before="0" w:after="0" w:line="276" w:lineRule="auto"/>
              <w:jc w:val="both"/>
              <w:rPr>
                <w:b/>
                <w:sz w:val="20"/>
              </w:rPr>
            </w:pPr>
          </w:p>
        </w:tc>
        <w:tc>
          <w:tcPr>
            <w:tcW w:w="1341" w:type="pct"/>
            <w:gridSpan w:val="2"/>
            <w:shd w:val="clear" w:color="auto" w:fill="auto"/>
            <w:hideMark/>
          </w:tcPr>
          <w:p w14:paraId="32F95D1F" w14:textId="77777777" w:rsidR="001C3588" w:rsidRPr="00724833" w:rsidRDefault="001C3588" w:rsidP="003F07D0">
            <w:pPr>
              <w:spacing w:before="0" w:after="0" w:line="276" w:lineRule="auto"/>
              <w:jc w:val="both"/>
              <w:rPr>
                <w:b/>
                <w:sz w:val="20"/>
              </w:rPr>
            </w:pPr>
            <w:r w:rsidRPr="00E87917">
              <w:rPr>
                <w:sz w:val="20"/>
              </w:rPr>
              <w:t>Множественный элемент</w:t>
            </w:r>
          </w:p>
        </w:tc>
      </w:tr>
      <w:tr w:rsidR="001C3588" w:rsidRPr="001A4780" w14:paraId="748A909A" w14:textId="77777777" w:rsidTr="008B066A">
        <w:tc>
          <w:tcPr>
            <w:tcW w:w="756" w:type="pct"/>
            <w:vMerge w:val="restart"/>
            <w:shd w:val="clear" w:color="auto" w:fill="auto"/>
            <w:vAlign w:val="center"/>
            <w:hideMark/>
          </w:tcPr>
          <w:p w14:paraId="079FAE53" w14:textId="77777777" w:rsidR="001C3588" w:rsidRPr="003C3387" w:rsidRDefault="001C3588" w:rsidP="003F07D0">
            <w:pPr>
              <w:spacing w:before="0" w:after="0" w:line="276" w:lineRule="auto"/>
              <w:jc w:val="both"/>
              <w:rPr>
                <w:sz w:val="20"/>
              </w:rPr>
            </w:pPr>
            <w:r w:rsidRPr="00AE0410">
              <w:rPr>
                <w:sz w:val="20"/>
              </w:rPr>
              <w:t>Допустимо указание только одного элемента</w:t>
            </w:r>
          </w:p>
        </w:tc>
        <w:tc>
          <w:tcPr>
            <w:tcW w:w="761" w:type="pct"/>
            <w:gridSpan w:val="2"/>
            <w:shd w:val="clear" w:color="auto" w:fill="auto"/>
            <w:hideMark/>
          </w:tcPr>
          <w:p w14:paraId="13EF6133" w14:textId="77777777" w:rsidR="001C3588" w:rsidRPr="003C3387" w:rsidRDefault="001C3588" w:rsidP="003F07D0">
            <w:pPr>
              <w:spacing w:before="0" w:after="0" w:line="276" w:lineRule="auto"/>
              <w:jc w:val="both"/>
              <w:rPr>
                <w:sz w:val="20"/>
              </w:rPr>
            </w:pPr>
            <w:r w:rsidRPr="003C3387">
              <w:rPr>
                <w:sz w:val="20"/>
              </w:rPr>
              <w:t>code</w:t>
            </w:r>
          </w:p>
        </w:tc>
        <w:tc>
          <w:tcPr>
            <w:tcW w:w="207" w:type="pct"/>
            <w:shd w:val="clear" w:color="auto" w:fill="auto"/>
            <w:hideMark/>
          </w:tcPr>
          <w:p w14:paraId="61709A19" w14:textId="77777777" w:rsidR="001C3588" w:rsidRPr="003C3387" w:rsidRDefault="001C3588" w:rsidP="003F07D0">
            <w:pPr>
              <w:spacing w:before="0" w:after="0" w:line="276" w:lineRule="auto"/>
              <w:jc w:val="center"/>
              <w:rPr>
                <w:sz w:val="20"/>
              </w:rPr>
            </w:pPr>
            <w:r w:rsidRPr="003C3387">
              <w:rPr>
                <w:sz w:val="20"/>
              </w:rPr>
              <w:t>O</w:t>
            </w:r>
          </w:p>
        </w:tc>
        <w:tc>
          <w:tcPr>
            <w:tcW w:w="518" w:type="pct"/>
            <w:gridSpan w:val="2"/>
            <w:shd w:val="clear" w:color="auto" w:fill="auto"/>
            <w:hideMark/>
          </w:tcPr>
          <w:p w14:paraId="37D4903E" w14:textId="77777777" w:rsidR="001C3588" w:rsidRPr="003C3387" w:rsidRDefault="001C3588" w:rsidP="003F07D0">
            <w:pPr>
              <w:spacing w:before="0" w:after="0" w:line="276" w:lineRule="auto"/>
              <w:jc w:val="center"/>
              <w:rPr>
                <w:sz w:val="20"/>
              </w:rPr>
            </w:pPr>
            <w:r w:rsidRPr="003C3387">
              <w:rPr>
                <w:sz w:val="20"/>
              </w:rPr>
              <w:t>N</w:t>
            </w:r>
          </w:p>
        </w:tc>
        <w:tc>
          <w:tcPr>
            <w:tcW w:w="1417" w:type="pct"/>
            <w:shd w:val="clear" w:color="auto" w:fill="auto"/>
            <w:hideMark/>
          </w:tcPr>
          <w:p w14:paraId="70AE6839" w14:textId="77777777" w:rsidR="001C3588" w:rsidRPr="003C3387" w:rsidRDefault="001C3588" w:rsidP="003F07D0">
            <w:pPr>
              <w:spacing w:before="0" w:after="0" w:line="276" w:lineRule="auto"/>
              <w:jc w:val="both"/>
              <w:rPr>
                <w:sz w:val="20"/>
              </w:rPr>
            </w:pPr>
            <w:r w:rsidRPr="003C3387">
              <w:rPr>
                <w:sz w:val="20"/>
              </w:rPr>
              <w:t>Код требования</w:t>
            </w:r>
          </w:p>
        </w:tc>
        <w:tc>
          <w:tcPr>
            <w:tcW w:w="1341" w:type="pct"/>
            <w:gridSpan w:val="2"/>
            <w:shd w:val="clear" w:color="auto" w:fill="auto"/>
            <w:hideMark/>
          </w:tcPr>
          <w:p w14:paraId="6DE13A68" w14:textId="77777777" w:rsidR="001C3588" w:rsidRPr="003C3387" w:rsidRDefault="001C3588" w:rsidP="003F07D0">
            <w:pPr>
              <w:spacing w:before="0" w:after="0" w:line="276" w:lineRule="auto"/>
              <w:jc w:val="both"/>
              <w:rPr>
                <w:sz w:val="20"/>
              </w:rPr>
            </w:pPr>
            <w:r w:rsidRPr="00D56B17">
              <w:rPr>
                <w:sz w:val="20"/>
              </w:rPr>
              <w:t>Устарело, не применяется, оставлено для обратной совместимости схем</w:t>
            </w:r>
          </w:p>
        </w:tc>
      </w:tr>
      <w:tr w:rsidR="001C3588" w:rsidRPr="001A4780" w14:paraId="4A0B2A61" w14:textId="77777777" w:rsidTr="008B066A">
        <w:tc>
          <w:tcPr>
            <w:tcW w:w="756" w:type="pct"/>
            <w:vMerge/>
            <w:shd w:val="clear" w:color="auto" w:fill="auto"/>
          </w:tcPr>
          <w:p w14:paraId="02DA68A6" w14:textId="77777777" w:rsidR="001C3588" w:rsidRPr="003C3387" w:rsidRDefault="001C3588" w:rsidP="003F07D0">
            <w:pPr>
              <w:spacing w:before="0" w:after="0" w:line="276" w:lineRule="auto"/>
              <w:jc w:val="both"/>
              <w:rPr>
                <w:sz w:val="20"/>
              </w:rPr>
            </w:pPr>
          </w:p>
        </w:tc>
        <w:tc>
          <w:tcPr>
            <w:tcW w:w="761" w:type="pct"/>
            <w:gridSpan w:val="2"/>
            <w:shd w:val="clear" w:color="auto" w:fill="auto"/>
          </w:tcPr>
          <w:p w14:paraId="0FED4FCC" w14:textId="77777777" w:rsidR="001C3588" w:rsidRPr="003C3387" w:rsidRDefault="001C3588" w:rsidP="003F07D0">
            <w:pPr>
              <w:spacing w:before="0" w:after="0" w:line="276" w:lineRule="auto"/>
              <w:jc w:val="both"/>
              <w:rPr>
                <w:sz w:val="20"/>
              </w:rPr>
            </w:pPr>
            <w:r w:rsidRPr="00AC378D">
              <w:rPr>
                <w:sz w:val="20"/>
              </w:rPr>
              <w:t>shortName</w:t>
            </w:r>
          </w:p>
        </w:tc>
        <w:tc>
          <w:tcPr>
            <w:tcW w:w="207" w:type="pct"/>
            <w:shd w:val="clear" w:color="auto" w:fill="auto"/>
          </w:tcPr>
          <w:p w14:paraId="1E1AEE06" w14:textId="77777777" w:rsidR="001C3588" w:rsidRPr="003C3387" w:rsidRDefault="001C3588" w:rsidP="003F07D0">
            <w:pPr>
              <w:spacing w:before="0" w:after="0" w:line="276" w:lineRule="auto"/>
              <w:jc w:val="center"/>
              <w:rPr>
                <w:sz w:val="20"/>
              </w:rPr>
            </w:pPr>
            <w:r w:rsidRPr="003C3387">
              <w:rPr>
                <w:sz w:val="20"/>
              </w:rPr>
              <w:t>O</w:t>
            </w:r>
          </w:p>
        </w:tc>
        <w:tc>
          <w:tcPr>
            <w:tcW w:w="518" w:type="pct"/>
            <w:gridSpan w:val="2"/>
            <w:shd w:val="clear" w:color="auto" w:fill="auto"/>
          </w:tcPr>
          <w:p w14:paraId="0A2A2D68" w14:textId="77777777" w:rsidR="001C3588" w:rsidRPr="003C3387" w:rsidRDefault="001C3588" w:rsidP="003F07D0">
            <w:pPr>
              <w:spacing w:before="0" w:after="0" w:line="276" w:lineRule="auto"/>
              <w:jc w:val="center"/>
              <w:rPr>
                <w:sz w:val="20"/>
              </w:rPr>
            </w:pPr>
            <w:r>
              <w:rPr>
                <w:sz w:val="20"/>
              </w:rPr>
              <w:t>Т(1-20)</w:t>
            </w:r>
          </w:p>
        </w:tc>
        <w:tc>
          <w:tcPr>
            <w:tcW w:w="1417" w:type="pct"/>
            <w:shd w:val="clear" w:color="auto" w:fill="auto"/>
          </w:tcPr>
          <w:p w14:paraId="0F1C9E5D" w14:textId="77777777" w:rsidR="001C3588" w:rsidRPr="003C3387" w:rsidRDefault="001C3588" w:rsidP="003F07D0">
            <w:pPr>
              <w:spacing w:before="0" w:after="0" w:line="276" w:lineRule="auto"/>
              <w:jc w:val="both"/>
              <w:rPr>
                <w:sz w:val="20"/>
              </w:rPr>
            </w:pPr>
            <w:r w:rsidRPr="00AC378D">
              <w:rPr>
                <w:sz w:val="20"/>
              </w:rPr>
              <w:t xml:space="preserve">Символьный код </w:t>
            </w:r>
            <w:r>
              <w:rPr>
                <w:sz w:val="20"/>
              </w:rPr>
              <w:t>требования</w:t>
            </w:r>
          </w:p>
        </w:tc>
        <w:tc>
          <w:tcPr>
            <w:tcW w:w="1341" w:type="pct"/>
            <w:gridSpan w:val="2"/>
            <w:shd w:val="clear" w:color="auto" w:fill="auto"/>
          </w:tcPr>
          <w:p w14:paraId="57F4165F" w14:textId="77777777" w:rsidR="001C3588" w:rsidRPr="00D56B17" w:rsidRDefault="001C3588" w:rsidP="003F07D0">
            <w:pPr>
              <w:spacing w:before="0" w:after="0" w:line="276" w:lineRule="auto"/>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14:paraId="2321362F" w14:textId="77777777" w:rsidTr="008B066A">
        <w:tc>
          <w:tcPr>
            <w:tcW w:w="756" w:type="pct"/>
            <w:shd w:val="clear" w:color="auto" w:fill="auto"/>
            <w:hideMark/>
          </w:tcPr>
          <w:p w14:paraId="2965AC59" w14:textId="77777777" w:rsidR="001C3588" w:rsidRPr="003C3387" w:rsidRDefault="001C3588" w:rsidP="003F07D0">
            <w:pPr>
              <w:spacing w:before="0" w:after="0" w:line="276" w:lineRule="auto"/>
              <w:jc w:val="both"/>
              <w:rPr>
                <w:sz w:val="20"/>
              </w:rPr>
            </w:pPr>
          </w:p>
        </w:tc>
        <w:tc>
          <w:tcPr>
            <w:tcW w:w="761" w:type="pct"/>
            <w:gridSpan w:val="2"/>
            <w:shd w:val="clear" w:color="auto" w:fill="auto"/>
            <w:hideMark/>
          </w:tcPr>
          <w:p w14:paraId="3C919565" w14:textId="77777777" w:rsidR="001C3588" w:rsidRPr="003C3387" w:rsidDel="00AB6AAA" w:rsidRDefault="001C3588" w:rsidP="003F07D0">
            <w:pPr>
              <w:spacing w:before="0" w:after="0" w:line="276" w:lineRule="auto"/>
              <w:jc w:val="both"/>
              <w:rPr>
                <w:sz w:val="20"/>
              </w:rPr>
            </w:pPr>
            <w:r w:rsidRPr="003C3387">
              <w:rPr>
                <w:sz w:val="20"/>
              </w:rPr>
              <w:t>name</w:t>
            </w:r>
          </w:p>
        </w:tc>
        <w:tc>
          <w:tcPr>
            <w:tcW w:w="207" w:type="pct"/>
            <w:shd w:val="clear" w:color="auto" w:fill="auto"/>
            <w:hideMark/>
          </w:tcPr>
          <w:p w14:paraId="381D0CF9" w14:textId="77777777" w:rsidR="001C3588" w:rsidRPr="003C3387" w:rsidDel="00AB6AAA" w:rsidRDefault="001C3588" w:rsidP="003F07D0">
            <w:pPr>
              <w:spacing w:before="0" w:after="0" w:line="276" w:lineRule="auto"/>
              <w:jc w:val="center"/>
              <w:rPr>
                <w:sz w:val="20"/>
              </w:rPr>
            </w:pPr>
            <w:r w:rsidRPr="003C3387">
              <w:rPr>
                <w:sz w:val="20"/>
              </w:rPr>
              <w:t>H</w:t>
            </w:r>
          </w:p>
        </w:tc>
        <w:tc>
          <w:tcPr>
            <w:tcW w:w="518" w:type="pct"/>
            <w:gridSpan w:val="2"/>
            <w:shd w:val="clear" w:color="auto" w:fill="auto"/>
            <w:hideMark/>
          </w:tcPr>
          <w:p w14:paraId="4D8778A9" w14:textId="77777777" w:rsidR="001C3588" w:rsidRPr="003C3387" w:rsidDel="00AB6AAA" w:rsidRDefault="001C3588" w:rsidP="003F07D0">
            <w:pPr>
              <w:spacing w:before="0" w:after="0" w:line="276" w:lineRule="auto"/>
              <w:jc w:val="center"/>
              <w:rPr>
                <w:sz w:val="20"/>
              </w:rPr>
            </w:pPr>
            <w:r w:rsidRPr="008C4AD8">
              <w:rPr>
                <w:sz w:val="20"/>
              </w:rPr>
              <w:t>T (1-2000)</w:t>
            </w:r>
          </w:p>
        </w:tc>
        <w:tc>
          <w:tcPr>
            <w:tcW w:w="1417" w:type="pct"/>
            <w:shd w:val="clear" w:color="auto" w:fill="auto"/>
            <w:hideMark/>
          </w:tcPr>
          <w:p w14:paraId="612CBAD1" w14:textId="77777777" w:rsidR="001C3588" w:rsidRPr="003C3387" w:rsidDel="00AB6AAA" w:rsidRDefault="001C3588" w:rsidP="003F07D0">
            <w:pPr>
              <w:spacing w:before="0" w:after="0" w:line="276" w:lineRule="auto"/>
              <w:jc w:val="both"/>
              <w:rPr>
                <w:sz w:val="20"/>
              </w:rPr>
            </w:pPr>
            <w:r w:rsidRPr="003C3387">
              <w:rPr>
                <w:sz w:val="20"/>
              </w:rPr>
              <w:t>Наименование требования</w:t>
            </w:r>
          </w:p>
        </w:tc>
        <w:tc>
          <w:tcPr>
            <w:tcW w:w="1341" w:type="pct"/>
            <w:gridSpan w:val="2"/>
            <w:shd w:val="clear" w:color="auto" w:fill="auto"/>
            <w:hideMark/>
          </w:tcPr>
          <w:p w14:paraId="0C07D273" w14:textId="77777777" w:rsidR="001C3588" w:rsidRPr="003C3387" w:rsidRDefault="001C3588" w:rsidP="003F07D0">
            <w:pPr>
              <w:spacing w:before="0" w:after="0" w:line="276" w:lineRule="auto"/>
              <w:jc w:val="both"/>
              <w:rPr>
                <w:sz w:val="20"/>
              </w:rPr>
            </w:pPr>
          </w:p>
        </w:tc>
      </w:tr>
      <w:tr w:rsidR="001C3588" w:rsidRPr="001A4780" w14:paraId="00551CC4" w14:textId="77777777" w:rsidTr="008B066A">
        <w:tc>
          <w:tcPr>
            <w:tcW w:w="756" w:type="pct"/>
            <w:shd w:val="clear" w:color="auto" w:fill="auto"/>
            <w:hideMark/>
          </w:tcPr>
          <w:p w14:paraId="4C286996" w14:textId="77777777" w:rsidR="001C3588" w:rsidRPr="003C3387" w:rsidRDefault="001C3588" w:rsidP="003F07D0">
            <w:pPr>
              <w:spacing w:before="0" w:after="0" w:line="276" w:lineRule="auto"/>
              <w:jc w:val="both"/>
              <w:rPr>
                <w:sz w:val="20"/>
              </w:rPr>
            </w:pPr>
          </w:p>
        </w:tc>
        <w:tc>
          <w:tcPr>
            <w:tcW w:w="761" w:type="pct"/>
            <w:gridSpan w:val="2"/>
            <w:shd w:val="clear" w:color="auto" w:fill="auto"/>
            <w:hideMark/>
          </w:tcPr>
          <w:p w14:paraId="45678864" w14:textId="77777777" w:rsidR="001C3588" w:rsidRPr="003C3387" w:rsidDel="00AB6AAA" w:rsidRDefault="001C3588" w:rsidP="003F07D0">
            <w:pPr>
              <w:spacing w:before="0" w:after="0" w:line="276" w:lineRule="auto"/>
              <w:jc w:val="both"/>
              <w:rPr>
                <w:sz w:val="20"/>
              </w:rPr>
            </w:pPr>
            <w:r w:rsidRPr="003C3387">
              <w:rPr>
                <w:sz w:val="20"/>
              </w:rPr>
              <w:t>content</w:t>
            </w:r>
          </w:p>
        </w:tc>
        <w:tc>
          <w:tcPr>
            <w:tcW w:w="207" w:type="pct"/>
            <w:shd w:val="clear" w:color="auto" w:fill="auto"/>
            <w:hideMark/>
          </w:tcPr>
          <w:p w14:paraId="2FE8498F" w14:textId="77777777" w:rsidR="001C3588" w:rsidRPr="003C3387" w:rsidDel="00AB6AAA" w:rsidRDefault="001C3588" w:rsidP="003F07D0">
            <w:pPr>
              <w:spacing w:before="0" w:after="0" w:line="276" w:lineRule="auto"/>
              <w:jc w:val="center"/>
              <w:rPr>
                <w:sz w:val="20"/>
              </w:rPr>
            </w:pPr>
            <w:r w:rsidRPr="003C3387">
              <w:rPr>
                <w:sz w:val="20"/>
              </w:rPr>
              <w:t>H</w:t>
            </w:r>
          </w:p>
        </w:tc>
        <w:tc>
          <w:tcPr>
            <w:tcW w:w="518" w:type="pct"/>
            <w:gridSpan w:val="2"/>
            <w:shd w:val="clear" w:color="auto" w:fill="auto"/>
            <w:hideMark/>
          </w:tcPr>
          <w:p w14:paraId="7D5AB5A2" w14:textId="77777777" w:rsidR="001C3588" w:rsidRPr="003C3387" w:rsidDel="00AB6AAA" w:rsidRDefault="001C3588" w:rsidP="003F07D0">
            <w:pPr>
              <w:spacing w:before="0" w:after="0" w:line="276" w:lineRule="auto"/>
              <w:jc w:val="center"/>
              <w:rPr>
                <w:sz w:val="20"/>
              </w:rPr>
            </w:pPr>
            <w:r w:rsidRPr="008C4AD8">
              <w:rPr>
                <w:sz w:val="20"/>
              </w:rPr>
              <w:t>T (1-</w:t>
            </w:r>
            <w:r>
              <w:rPr>
                <w:sz w:val="20"/>
                <w:lang w:val="en-US"/>
              </w:rPr>
              <w:t>4</w:t>
            </w:r>
            <w:r w:rsidRPr="008C4AD8">
              <w:rPr>
                <w:sz w:val="20"/>
              </w:rPr>
              <w:t>000)</w:t>
            </w:r>
          </w:p>
        </w:tc>
        <w:tc>
          <w:tcPr>
            <w:tcW w:w="1417" w:type="pct"/>
            <w:shd w:val="clear" w:color="auto" w:fill="auto"/>
            <w:hideMark/>
          </w:tcPr>
          <w:p w14:paraId="1BF6FB05" w14:textId="77777777" w:rsidR="001C3588" w:rsidRPr="003C3387" w:rsidDel="00AB6AAA" w:rsidRDefault="001C3588" w:rsidP="003F07D0">
            <w:pPr>
              <w:spacing w:before="0" w:after="0" w:line="276" w:lineRule="auto"/>
              <w:jc w:val="both"/>
              <w:rPr>
                <w:sz w:val="20"/>
              </w:rPr>
            </w:pPr>
            <w:r w:rsidRPr="003C3387">
              <w:rPr>
                <w:sz w:val="20"/>
              </w:rPr>
              <w:t>Содержание требования</w:t>
            </w:r>
          </w:p>
        </w:tc>
        <w:tc>
          <w:tcPr>
            <w:tcW w:w="1341" w:type="pct"/>
            <w:gridSpan w:val="2"/>
            <w:shd w:val="clear" w:color="auto" w:fill="auto"/>
            <w:hideMark/>
          </w:tcPr>
          <w:p w14:paraId="6D08A955" w14:textId="77777777" w:rsidR="001C3588" w:rsidRPr="003C3387" w:rsidRDefault="001C3588" w:rsidP="003F07D0">
            <w:pPr>
              <w:spacing w:before="0" w:after="0" w:line="276" w:lineRule="auto"/>
              <w:jc w:val="both"/>
              <w:rPr>
                <w:sz w:val="20"/>
              </w:rPr>
            </w:pPr>
          </w:p>
        </w:tc>
      </w:tr>
      <w:tr w:rsidR="001C3588" w:rsidRPr="001A4780" w14:paraId="33F97221" w14:textId="77777777" w:rsidTr="00490DAA">
        <w:tc>
          <w:tcPr>
            <w:tcW w:w="5000" w:type="pct"/>
            <w:gridSpan w:val="9"/>
            <w:shd w:val="clear" w:color="auto" w:fill="auto"/>
            <w:vAlign w:val="center"/>
            <w:hideMark/>
          </w:tcPr>
          <w:p w14:paraId="5C3D3A7B" w14:textId="77777777" w:rsidR="001C3588" w:rsidRPr="002F4DAA" w:rsidRDefault="001C3588" w:rsidP="003F07D0">
            <w:pPr>
              <w:spacing w:before="0" w:after="0" w:line="276" w:lineRule="auto"/>
              <w:jc w:val="center"/>
              <w:rPr>
                <w:sz w:val="20"/>
              </w:rPr>
            </w:pPr>
            <w:r>
              <w:rPr>
                <w:b/>
                <w:sz w:val="20"/>
                <w:lang w:val="en-US"/>
              </w:rPr>
              <w:t>Документация об аукционе</w:t>
            </w:r>
          </w:p>
        </w:tc>
      </w:tr>
      <w:tr w:rsidR="001C3588" w:rsidRPr="001A4780" w14:paraId="752DD8D4" w14:textId="77777777" w:rsidTr="008B066A">
        <w:tc>
          <w:tcPr>
            <w:tcW w:w="756" w:type="pct"/>
            <w:shd w:val="clear" w:color="auto" w:fill="auto"/>
            <w:vAlign w:val="center"/>
            <w:hideMark/>
          </w:tcPr>
          <w:p w14:paraId="039C1E01" w14:textId="77777777" w:rsidR="001C3588" w:rsidRPr="00A83433" w:rsidRDefault="001C3588" w:rsidP="003F07D0">
            <w:pPr>
              <w:spacing w:before="0" w:after="0" w:line="276" w:lineRule="auto"/>
              <w:rPr>
                <w:b/>
                <w:sz w:val="20"/>
              </w:rPr>
            </w:pPr>
            <w:r w:rsidRPr="00A83433">
              <w:rPr>
                <w:b/>
                <w:sz w:val="20"/>
              </w:rPr>
              <w:t>attachments</w:t>
            </w:r>
          </w:p>
        </w:tc>
        <w:tc>
          <w:tcPr>
            <w:tcW w:w="761" w:type="pct"/>
            <w:gridSpan w:val="2"/>
            <w:shd w:val="clear" w:color="auto" w:fill="auto"/>
            <w:vAlign w:val="center"/>
            <w:hideMark/>
          </w:tcPr>
          <w:p w14:paraId="1737C0D1" w14:textId="77777777" w:rsidR="001C3588" w:rsidRPr="00A83433" w:rsidRDefault="001C3588" w:rsidP="003F07D0">
            <w:pPr>
              <w:spacing w:before="0" w:after="0" w:line="276" w:lineRule="auto"/>
              <w:jc w:val="center"/>
              <w:rPr>
                <w:b/>
                <w:sz w:val="20"/>
              </w:rPr>
            </w:pPr>
          </w:p>
        </w:tc>
        <w:tc>
          <w:tcPr>
            <w:tcW w:w="207" w:type="pct"/>
            <w:shd w:val="clear" w:color="auto" w:fill="auto"/>
            <w:vAlign w:val="center"/>
            <w:hideMark/>
          </w:tcPr>
          <w:p w14:paraId="50ECCB18" w14:textId="77777777" w:rsidR="001C3588" w:rsidRPr="00A83433" w:rsidRDefault="001C3588" w:rsidP="003F07D0">
            <w:pPr>
              <w:spacing w:before="0" w:after="0" w:line="276" w:lineRule="auto"/>
              <w:jc w:val="center"/>
              <w:rPr>
                <w:b/>
                <w:sz w:val="20"/>
              </w:rPr>
            </w:pPr>
          </w:p>
        </w:tc>
        <w:tc>
          <w:tcPr>
            <w:tcW w:w="518" w:type="pct"/>
            <w:gridSpan w:val="2"/>
            <w:shd w:val="clear" w:color="auto" w:fill="auto"/>
            <w:vAlign w:val="center"/>
            <w:hideMark/>
          </w:tcPr>
          <w:p w14:paraId="27384843" w14:textId="77777777" w:rsidR="001C3588" w:rsidRPr="00A83433" w:rsidRDefault="001C3588" w:rsidP="003F07D0">
            <w:pPr>
              <w:spacing w:before="0" w:after="0" w:line="276" w:lineRule="auto"/>
              <w:jc w:val="center"/>
              <w:rPr>
                <w:b/>
                <w:sz w:val="20"/>
              </w:rPr>
            </w:pPr>
          </w:p>
        </w:tc>
        <w:tc>
          <w:tcPr>
            <w:tcW w:w="1417" w:type="pct"/>
            <w:shd w:val="clear" w:color="auto" w:fill="auto"/>
            <w:vAlign w:val="center"/>
            <w:hideMark/>
          </w:tcPr>
          <w:p w14:paraId="35390570" w14:textId="77777777" w:rsidR="001C3588" w:rsidRPr="00A83433" w:rsidRDefault="001C3588" w:rsidP="003F07D0">
            <w:pPr>
              <w:spacing w:before="0" w:after="0" w:line="276" w:lineRule="auto"/>
              <w:jc w:val="center"/>
              <w:rPr>
                <w:b/>
                <w:sz w:val="20"/>
              </w:rPr>
            </w:pPr>
          </w:p>
        </w:tc>
        <w:tc>
          <w:tcPr>
            <w:tcW w:w="1341" w:type="pct"/>
            <w:gridSpan w:val="2"/>
            <w:shd w:val="clear" w:color="auto" w:fill="auto"/>
            <w:vAlign w:val="center"/>
            <w:hideMark/>
          </w:tcPr>
          <w:p w14:paraId="67925E05" w14:textId="77777777" w:rsidR="001C3588" w:rsidRPr="00A83433" w:rsidRDefault="001C3588" w:rsidP="003F07D0">
            <w:pPr>
              <w:spacing w:before="0" w:after="0" w:line="276" w:lineRule="auto"/>
              <w:jc w:val="center"/>
              <w:rPr>
                <w:b/>
                <w:sz w:val="20"/>
              </w:rPr>
            </w:pPr>
          </w:p>
        </w:tc>
      </w:tr>
      <w:tr w:rsidR="001C3588" w:rsidRPr="001A4780" w14:paraId="6CD61187" w14:textId="77777777" w:rsidTr="008B066A">
        <w:tc>
          <w:tcPr>
            <w:tcW w:w="756" w:type="pct"/>
            <w:shd w:val="clear" w:color="auto" w:fill="auto"/>
            <w:vAlign w:val="center"/>
            <w:hideMark/>
          </w:tcPr>
          <w:p w14:paraId="7AE4363F" w14:textId="77777777" w:rsidR="001C3588" w:rsidRPr="00CF443D" w:rsidRDefault="001C3588" w:rsidP="003F07D0">
            <w:pPr>
              <w:spacing w:before="0" w:after="0" w:line="276" w:lineRule="auto"/>
              <w:jc w:val="both"/>
              <w:rPr>
                <w:sz w:val="20"/>
              </w:rPr>
            </w:pPr>
          </w:p>
        </w:tc>
        <w:tc>
          <w:tcPr>
            <w:tcW w:w="761" w:type="pct"/>
            <w:gridSpan w:val="2"/>
            <w:shd w:val="clear" w:color="auto" w:fill="auto"/>
            <w:vAlign w:val="center"/>
            <w:hideMark/>
          </w:tcPr>
          <w:p w14:paraId="20020B32" w14:textId="77777777" w:rsidR="001C3588" w:rsidRPr="00E87917" w:rsidRDefault="001C3588" w:rsidP="003F07D0">
            <w:pPr>
              <w:spacing w:before="0" w:after="0" w:line="276" w:lineRule="auto"/>
              <w:jc w:val="both"/>
              <w:rPr>
                <w:sz w:val="20"/>
              </w:rPr>
            </w:pPr>
            <w:r w:rsidRPr="00FD65AC">
              <w:rPr>
                <w:sz w:val="20"/>
              </w:rPr>
              <w:t>attachment</w:t>
            </w:r>
          </w:p>
        </w:tc>
        <w:tc>
          <w:tcPr>
            <w:tcW w:w="207" w:type="pct"/>
            <w:shd w:val="clear" w:color="auto" w:fill="auto"/>
            <w:vAlign w:val="center"/>
            <w:hideMark/>
          </w:tcPr>
          <w:p w14:paraId="09743DD5" w14:textId="77777777" w:rsidR="001C3588" w:rsidRPr="00E87917" w:rsidRDefault="001C3588" w:rsidP="003F07D0">
            <w:pPr>
              <w:spacing w:before="0" w:after="0" w:line="276" w:lineRule="auto"/>
              <w:jc w:val="center"/>
              <w:rPr>
                <w:sz w:val="20"/>
              </w:rPr>
            </w:pPr>
            <w:r w:rsidRPr="00E87917">
              <w:rPr>
                <w:sz w:val="20"/>
              </w:rPr>
              <w:t>O</w:t>
            </w:r>
          </w:p>
        </w:tc>
        <w:tc>
          <w:tcPr>
            <w:tcW w:w="518" w:type="pct"/>
            <w:gridSpan w:val="2"/>
            <w:shd w:val="clear" w:color="auto" w:fill="auto"/>
            <w:vAlign w:val="center"/>
            <w:hideMark/>
          </w:tcPr>
          <w:p w14:paraId="4B74BE7D" w14:textId="77777777" w:rsidR="001C3588" w:rsidRPr="00E87917" w:rsidRDefault="001C3588" w:rsidP="003F07D0">
            <w:pPr>
              <w:spacing w:before="0" w:after="0" w:line="276" w:lineRule="auto"/>
              <w:jc w:val="center"/>
              <w:rPr>
                <w:sz w:val="20"/>
              </w:rPr>
            </w:pPr>
            <w:r w:rsidRPr="00E87917">
              <w:rPr>
                <w:sz w:val="20"/>
              </w:rPr>
              <w:t>S</w:t>
            </w:r>
          </w:p>
        </w:tc>
        <w:tc>
          <w:tcPr>
            <w:tcW w:w="1417" w:type="pct"/>
            <w:shd w:val="clear" w:color="auto" w:fill="auto"/>
            <w:vAlign w:val="center"/>
            <w:hideMark/>
          </w:tcPr>
          <w:p w14:paraId="58BC9E65" w14:textId="77777777" w:rsidR="001C3588" w:rsidRPr="00E87917" w:rsidRDefault="001C3588" w:rsidP="003F07D0">
            <w:pPr>
              <w:spacing w:before="0" w:after="0" w:line="276" w:lineRule="auto"/>
              <w:jc w:val="both"/>
              <w:rPr>
                <w:sz w:val="20"/>
              </w:rPr>
            </w:pPr>
          </w:p>
        </w:tc>
        <w:tc>
          <w:tcPr>
            <w:tcW w:w="1341" w:type="pct"/>
            <w:gridSpan w:val="2"/>
            <w:shd w:val="clear" w:color="auto" w:fill="auto"/>
            <w:vAlign w:val="center"/>
            <w:hideMark/>
          </w:tcPr>
          <w:p w14:paraId="5715727D" w14:textId="77777777" w:rsidR="001C3588" w:rsidRPr="00E87917" w:rsidRDefault="001C3588" w:rsidP="003F07D0">
            <w:pPr>
              <w:spacing w:before="0" w:after="0" w:line="276" w:lineRule="auto"/>
              <w:jc w:val="both"/>
              <w:rPr>
                <w:sz w:val="20"/>
              </w:rPr>
            </w:pPr>
          </w:p>
        </w:tc>
      </w:tr>
      <w:tr w:rsidR="001C3588" w:rsidRPr="001A4780" w14:paraId="53A10C13" w14:textId="77777777" w:rsidTr="008B066A">
        <w:tc>
          <w:tcPr>
            <w:tcW w:w="756" w:type="pct"/>
            <w:shd w:val="clear" w:color="auto" w:fill="auto"/>
            <w:vAlign w:val="center"/>
            <w:hideMark/>
          </w:tcPr>
          <w:p w14:paraId="6B6B6C5D" w14:textId="77777777" w:rsidR="001C3588" w:rsidRPr="00A83433" w:rsidRDefault="001C3588" w:rsidP="003F07D0">
            <w:pPr>
              <w:spacing w:before="0" w:after="0" w:line="276" w:lineRule="auto"/>
              <w:jc w:val="both"/>
              <w:rPr>
                <w:b/>
                <w:sz w:val="20"/>
              </w:rPr>
            </w:pPr>
            <w:r w:rsidRPr="00A83433">
              <w:rPr>
                <w:b/>
                <w:sz w:val="20"/>
              </w:rPr>
              <w:t>attachment</w:t>
            </w:r>
          </w:p>
        </w:tc>
        <w:tc>
          <w:tcPr>
            <w:tcW w:w="761" w:type="pct"/>
            <w:gridSpan w:val="2"/>
            <w:shd w:val="clear" w:color="auto" w:fill="auto"/>
            <w:vAlign w:val="center"/>
            <w:hideMark/>
          </w:tcPr>
          <w:p w14:paraId="13292399" w14:textId="77777777" w:rsidR="001C3588" w:rsidRPr="00CF443D" w:rsidRDefault="001C3588" w:rsidP="003F07D0">
            <w:pPr>
              <w:spacing w:before="0" w:after="0" w:line="276" w:lineRule="auto"/>
              <w:jc w:val="both"/>
              <w:rPr>
                <w:sz w:val="20"/>
              </w:rPr>
            </w:pPr>
          </w:p>
        </w:tc>
        <w:tc>
          <w:tcPr>
            <w:tcW w:w="207" w:type="pct"/>
            <w:shd w:val="clear" w:color="auto" w:fill="auto"/>
            <w:vAlign w:val="center"/>
            <w:hideMark/>
          </w:tcPr>
          <w:p w14:paraId="2C476925" w14:textId="77777777" w:rsidR="001C3588" w:rsidRPr="00CF443D" w:rsidRDefault="001C3588" w:rsidP="003F07D0">
            <w:pPr>
              <w:spacing w:before="0" w:after="0" w:line="276" w:lineRule="auto"/>
              <w:jc w:val="center"/>
              <w:rPr>
                <w:sz w:val="20"/>
              </w:rPr>
            </w:pPr>
          </w:p>
        </w:tc>
        <w:tc>
          <w:tcPr>
            <w:tcW w:w="518" w:type="pct"/>
            <w:gridSpan w:val="2"/>
            <w:shd w:val="clear" w:color="auto" w:fill="auto"/>
            <w:vAlign w:val="center"/>
            <w:hideMark/>
          </w:tcPr>
          <w:p w14:paraId="4A996BA2" w14:textId="77777777" w:rsidR="001C3588" w:rsidRPr="00CF443D" w:rsidRDefault="001C3588" w:rsidP="003F07D0">
            <w:pPr>
              <w:spacing w:before="0" w:after="0" w:line="276" w:lineRule="auto"/>
              <w:jc w:val="center"/>
              <w:rPr>
                <w:sz w:val="20"/>
              </w:rPr>
            </w:pPr>
          </w:p>
        </w:tc>
        <w:tc>
          <w:tcPr>
            <w:tcW w:w="1417" w:type="pct"/>
            <w:shd w:val="clear" w:color="auto" w:fill="auto"/>
            <w:vAlign w:val="center"/>
            <w:hideMark/>
          </w:tcPr>
          <w:p w14:paraId="7AC312B8" w14:textId="77777777" w:rsidR="001C3588" w:rsidRPr="00CF443D" w:rsidRDefault="001C3588" w:rsidP="003F07D0">
            <w:pPr>
              <w:spacing w:before="0" w:after="0" w:line="276" w:lineRule="auto"/>
              <w:jc w:val="both"/>
              <w:rPr>
                <w:sz w:val="20"/>
              </w:rPr>
            </w:pPr>
          </w:p>
        </w:tc>
        <w:tc>
          <w:tcPr>
            <w:tcW w:w="1341" w:type="pct"/>
            <w:gridSpan w:val="2"/>
            <w:shd w:val="clear" w:color="auto" w:fill="auto"/>
            <w:vAlign w:val="center"/>
            <w:hideMark/>
          </w:tcPr>
          <w:p w14:paraId="28B21A20" w14:textId="77777777" w:rsidR="001C3588" w:rsidRPr="00CF443D" w:rsidRDefault="001C3588" w:rsidP="003F07D0">
            <w:pPr>
              <w:spacing w:before="0" w:after="0" w:line="276" w:lineRule="auto"/>
              <w:jc w:val="both"/>
              <w:rPr>
                <w:sz w:val="20"/>
              </w:rPr>
            </w:pPr>
            <w:r w:rsidRPr="00E87917">
              <w:rPr>
                <w:sz w:val="20"/>
              </w:rPr>
              <w:t>Множественный элемент</w:t>
            </w:r>
          </w:p>
        </w:tc>
      </w:tr>
      <w:tr w:rsidR="001C3588" w:rsidRPr="001A4780" w14:paraId="259626DC" w14:textId="77777777" w:rsidTr="008B066A">
        <w:tc>
          <w:tcPr>
            <w:tcW w:w="756" w:type="pct"/>
            <w:shd w:val="clear" w:color="auto" w:fill="auto"/>
            <w:vAlign w:val="center"/>
          </w:tcPr>
          <w:p w14:paraId="6459158F" w14:textId="77777777" w:rsidR="001C3588" w:rsidRPr="00A83433" w:rsidRDefault="001C3588" w:rsidP="003F07D0">
            <w:pPr>
              <w:spacing w:before="0" w:after="0" w:line="276" w:lineRule="auto"/>
              <w:jc w:val="both"/>
              <w:rPr>
                <w:b/>
                <w:sz w:val="20"/>
              </w:rPr>
            </w:pPr>
          </w:p>
        </w:tc>
        <w:tc>
          <w:tcPr>
            <w:tcW w:w="761" w:type="pct"/>
            <w:gridSpan w:val="2"/>
            <w:shd w:val="clear" w:color="auto" w:fill="auto"/>
          </w:tcPr>
          <w:p w14:paraId="489CF4ED" w14:textId="77777777" w:rsidR="001C3588" w:rsidRPr="00CF443D" w:rsidRDefault="001C3588" w:rsidP="003F07D0">
            <w:pPr>
              <w:spacing w:before="0" w:after="0" w:line="276" w:lineRule="auto"/>
              <w:jc w:val="both"/>
              <w:rPr>
                <w:sz w:val="20"/>
              </w:rPr>
            </w:pPr>
            <w:r w:rsidRPr="0093429A">
              <w:rPr>
                <w:sz w:val="20"/>
                <w:lang w:val="en-US"/>
              </w:rPr>
              <w:t>publishedContentId</w:t>
            </w:r>
          </w:p>
        </w:tc>
        <w:tc>
          <w:tcPr>
            <w:tcW w:w="207" w:type="pct"/>
            <w:shd w:val="clear" w:color="auto" w:fill="auto"/>
            <w:vAlign w:val="center"/>
          </w:tcPr>
          <w:p w14:paraId="486D0A1B" w14:textId="77777777" w:rsidR="001C3588" w:rsidRPr="00CF443D" w:rsidRDefault="001C3588" w:rsidP="003F07D0">
            <w:pPr>
              <w:spacing w:before="0" w:after="0" w:line="276" w:lineRule="auto"/>
              <w:jc w:val="center"/>
              <w:rPr>
                <w:sz w:val="20"/>
              </w:rPr>
            </w:pPr>
            <w:r>
              <w:rPr>
                <w:sz w:val="20"/>
                <w:lang w:val="en-US"/>
              </w:rPr>
              <w:t>H</w:t>
            </w:r>
          </w:p>
        </w:tc>
        <w:tc>
          <w:tcPr>
            <w:tcW w:w="518" w:type="pct"/>
            <w:gridSpan w:val="2"/>
            <w:shd w:val="clear" w:color="auto" w:fill="auto"/>
            <w:vAlign w:val="center"/>
          </w:tcPr>
          <w:p w14:paraId="1A2977C4" w14:textId="77777777" w:rsidR="001C3588" w:rsidRPr="00CF443D" w:rsidRDefault="001C3588" w:rsidP="003F07D0">
            <w:pPr>
              <w:spacing w:before="0" w:after="0" w:line="276" w:lineRule="auto"/>
              <w:jc w:val="center"/>
              <w:rPr>
                <w:sz w:val="20"/>
              </w:rPr>
            </w:pPr>
            <w:r w:rsidRPr="001A4780">
              <w:rPr>
                <w:sz w:val="20"/>
              </w:rPr>
              <w:t>T(</w:t>
            </w:r>
            <w:r>
              <w:rPr>
                <w:sz w:val="20"/>
                <w:lang w:val="en-US"/>
              </w:rPr>
              <w:t>32</w:t>
            </w:r>
            <w:r w:rsidRPr="001A4780">
              <w:rPr>
                <w:sz w:val="20"/>
              </w:rPr>
              <w:t>)</w:t>
            </w:r>
          </w:p>
        </w:tc>
        <w:tc>
          <w:tcPr>
            <w:tcW w:w="1417" w:type="pct"/>
            <w:shd w:val="clear" w:color="auto" w:fill="auto"/>
            <w:vAlign w:val="center"/>
          </w:tcPr>
          <w:p w14:paraId="43E45865" w14:textId="77777777" w:rsidR="001C3588" w:rsidRPr="00CF443D" w:rsidRDefault="001C3588" w:rsidP="003F07D0">
            <w:pPr>
              <w:spacing w:before="0" w:after="0" w:line="276" w:lineRule="auto"/>
              <w:jc w:val="both"/>
              <w:rPr>
                <w:sz w:val="20"/>
              </w:rPr>
            </w:pPr>
            <w:r>
              <w:rPr>
                <w:sz w:val="20"/>
              </w:rPr>
              <w:t>Уникальный идентификатор контента документа в ЕИС</w:t>
            </w:r>
          </w:p>
        </w:tc>
        <w:tc>
          <w:tcPr>
            <w:tcW w:w="1341" w:type="pct"/>
            <w:gridSpan w:val="2"/>
            <w:shd w:val="clear" w:color="auto" w:fill="auto"/>
            <w:vAlign w:val="center"/>
          </w:tcPr>
          <w:p w14:paraId="2A1FEB64" w14:textId="77777777" w:rsidR="001C3588" w:rsidRPr="00CF443D" w:rsidRDefault="001C3588" w:rsidP="003F07D0">
            <w:pPr>
              <w:spacing w:before="0" w:after="0" w:line="276" w:lineRule="auto"/>
              <w:jc w:val="both"/>
              <w:rPr>
                <w:sz w:val="20"/>
              </w:rPr>
            </w:pPr>
          </w:p>
        </w:tc>
      </w:tr>
      <w:tr w:rsidR="001C3588" w:rsidRPr="001A4780" w14:paraId="44C51AD3" w14:textId="77777777" w:rsidTr="008B066A">
        <w:tc>
          <w:tcPr>
            <w:tcW w:w="756" w:type="pct"/>
            <w:shd w:val="clear" w:color="auto" w:fill="auto"/>
            <w:vAlign w:val="center"/>
            <w:hideMark/>
          </w:tcPr>
          <w:p w14:paraId="0C5D7CFF" w14:textId="77777777" w:rsidR="001C3588" w:rsidRPr="00E87917" w:rsidRDefault="001C3588" w:rsidP="003F07D0">
            <w:pPr>
              <w:spacing w:before="0" w:after="0" w:line="276" w:lineRule="auto"/>
              <w:jc w:val="both"/>
              <w:rPr>
                <w:sz w:val="20"/>
              </w:rPr>
            </w:pPr>
          </w:p>
        </w:tc>
        <w:tc>
          <w:tcPr>
            <w:tcW w:w="761" w:type="pct"/>
            <w:gridSpan w:val="2"/>
            <w:shd w:val="clear" w:color="auto" w:fill="auto"/>
            <w:hideMark/>
          </w:tcPr>
          <w:p w14:paraId="79910984" w14:textId="77777777" w:rsidR="001C3588" w:rsidRPr="00E87917" w:rsidRDefault="001C3588" w:rsidP="003F07D0">
            <w:pPr>
              <w:spacing w:before="0" w:after="0" w:line="276" w:lineRule="auto"/>
              <w:jc w:val="both"/>
              <w:rPr>
                <w:sz w:val="20"/>
              </w:rPr>
            </w:pPr>
            <w:r w:rsidRPr="00E87917">
              <w:rPr>
                <w:sz w:val="20"/>
              </w:rPr>
              <w:t>fileName</w:t>
            </w:r>
          </w:p>
        </w:tc>
        <w:tc>
          <w:tcPr>
            <w:tcW w:w="207" w:type="pct"/>
            <w:shd w:val="clear" w:color="auto" w:fill="auto"/>
            <w:vAlign w:val="center"/>
            <w:hideMark/>
          </w:tcPr>
          <w:p w14:paraId="4C2706B6" w14:textId="77777777" w:rsidR="001C3588" w:rsidRPr="00E87917" w:rsidRDefault="001C3588" w:rsidP="003F07D0">
            <w:pPr>
              <w:spacing w:before="0" w:after="0" w:line="276" w:lineRule="auto"/>
              <w:jc w:val="center"/>
              <w:rPr>
                <w:sz w:val="20"/>
              </w:rPr>
            </w:pPr>
            <w:r w:rsidRPr="00E87917">
              <w:rPr>
                <w:sz w:val="20"/>
              </w:rPr>
              <w:t>O</w:t>
            </w:r>
          </w:p>
        </w:tc>
        <w:tc>
          <w:tcPr>
            <w:tcW w:w="518" w:type="pct"/>
            <w:gridSpan w:val="2"/>
            <w:shd w:val="clear" w:color="auto" w:fill="auto"/>
            <w:vAlign w:val="center"/>
            <w:hideMark/>
          </w:tcPr>
          <w:p w14:paraId="10395467" w14:textId="77777777" w:rsidR="001C3588" w:rsidRPr="00E87917" w:rsidRDefault="001C3588" w:rsidP="003F07D0">
            <w:pPr>
              <w:spacing w:before="0" w:after="0" w:line="276" w:lineRule="auto"/>
              <w:jc w:val="center"/>
              <w:rPr>
                <w:sz w:val="20"/>
              </w:rPr>
            </w:pPr>
            <w:r w:rsidRPr="00E87917">
              <w:rPr>
                <w:sz w:val="20"/>
              </w:rPr>
              <w:t>T(1-1024)</w:t>
            </w:r>
          </w:p>
        </w:tc>
        <w:tc>
          <w:tcPr>
            <w:tcW w:w="1417" w:type="pct"/>
            <w:shd w:val="clear" w:color="auto" w:fill="auto"/>
            <w:vAlign w:val="center"/>
            <w:hideMark/>
          </w:tcPr>
          <w:p w14:paraId="0267B68F" w14:textId="77777777" w:rsidR="001C3588" w:rsidRPr="00E87917" w:rsidRDefault="001C3588" w:rsidP="003F07D0">
            <w:pPr>
              <w:spacing w:before="0" w:after="0" w:line="276" w:lineRule="auto"/>
              <w:jc w:val="both"/>
              <w:rPr>
                <w:sz w:val="20"/>
              </w:rPr>
            </w:pPr>
            <w:r w:rsidRPr="00E87917">
              <w:rPr>
                <w:sz w:val="20"/>
              </w:rPr>
              <w:t>Имя файла</w:t>
            </w:r>
          </w:p>
        </w:tc>
        <w:tc>
          <w:tcPr>
            <w:tcW w:w="1341" w:type="pct"/>
            <w:gridSpan w:val="2"/>
            <w:shd w:val="clear" w:color="auto" w:fill="auto"/>
            <w:vAlign w:val="center"/>
            <w:hideMark/>
          </w:tcPr>
          <w:p w14:paraId="5FD335D5" w14:textId="77777777" w:rsidR="001C3588" w:rsidRPr="00E87917" w:rsidRDefault="001C3588" w:rsidP="003F07D0">
            <w:pPr>
              <w:spacing w:before="0" w:after="0" w:line="276" w:lineRule="auto"/>
              <w:jc w:val="both"/>
              <w:rPr>
                <w:sz w:val="20"/>
              </w:rPr>
            </w:pPr>
          </w:p>
        </w:tc>
      </w:tr>
      <w:tr w:rsidR="001C3588" w:rsidRPr="001A4780" w14:paraId="2156C9AE" w14:textId="77777777" w:rsidTr="008B066A">
        <w:tc>
          <w:tcPr>
            <w:tcW w:w="756" w:type="pct"/>
            <w:shd w:val="clear" w:color="auto" w:fill="auto"/>
            <w:vAlign w:val="center"/>
          </w:tcPr>
          <w:p w14:paraId="58A2F774" w14:textId="77777777" w:rsidR="001C3588" w:rsidRPr="00E87917" w:rsidRDefault="001C3588" w:rsidP="003F07D0">
            <w:pPr>
              <w:spacing w:before="0" w:after="0" w:line="276" w:lineRule="auto"/>
              <w:jc w:val="both"/>
              <w:rPr>
                <w:sz w:val="20"/>
              </w:rPr>
            </w:pPr>
          </w:p>
        </w:tc>
        <w:tc>
          <w:tcPr>
            <w:tcW w:w="761" w:type="pct"/>
            <w:gridSpan w:val="2"/>
            <w:shd w:val="clear" w:color="auto" w:fill="auto"/>
          </w:tcPr>
          <w:p w14:paraId="7EFBFF12" w14:textId="77777777" w:rsidR="001C3588" w:rsidRPr="00E87917" w:rsidRDefault="001C3588" w:rsidP="003F07D0">
            <w:pPr>
              <w:spacing w:before="0" w:after="0" w:line="276" w:lineRule="auto"/>
              <w:jc w:val="both"/>
              <w:rPr>
                <w:sz w:val="20"/>
              </w:rPr>
            </w:pPr>
            <w:r w:rsidRPr="00B80981">
              <w:rPr>
                <w:sz w:val="20"/>
              </w:rPr>
              <w:t>fileSize</w:t>
            </w:r>
          </w:p>
        </w:tc>
        <w:tc>
          <w:tcPr>
            <w:tcW w:w="207" w:type="pct"/>
            <w:shd w:val="clear" w:color="auto" w:fill="auto"/>
            <w:vAlign w:val="center"/>
          </w:tcPr>
          <w:p w14:paraId="24753EE4" w14:textId="77777777" w:rsidR="001C3588" w:rsidRPr="00E87917" w:rsidRDefault="001C3588" w:rsidP="003F07D0">
            <w:pPr>
              <w:spacing w:before="0" w:after="0" w:line="276" w:lineRule="auto"/>
              <w:jc w:val="center"/>
              <w:rPr>
                <w:sz w:val="20"/>
              </w:rPr>
            </w:pPr>
            <w:r>
              <w:rPr>
                <w:sz w:val="20"/>
                <w:lang w:val="en-US"/>
              </w:rPr>
              <w:t>H</w:t>
            </w:r>
          </w:p>
        </w:tc>
        <w:tc>
          <w:tcPr>
            <w:tcW w:w="518" w:type="pct"/>
            <w:gridSpan w:val="2"/>
            <w:shd w:val="clear" w:color="auto" w:fill="auto"/>
            <w:vAlign w:val="center"/>
          </w:tcPr>
          <w:p w14:paraId="40FA734A" w14:textId="77777777" w:rsidR="001C3588" w:rsidRPr="00E87917" w:rsidRDefault="001C3588" w:rsidP="003F07D0">
            <w:pPr>
              <w:spacing w:before="0" w:after="0" w:line="276" w:lineRule="auto"/>
              <w:jc w:val="center"/>
              <w:rPr>
                <w:sz w:val="20"/>
              </w:rPr>
            </w:pPr>
            <w:r>
              <w:rPr>
                <w:sz w:val="20"/>
              </w:rPr>
              <w:t>T(1-</w:t>
            </w:r>
            <w:r>
              <w:rPr>
                <w:sz w:val="20"/>
                <w:lang w:val="en-US"/>
              </w:rPr>
              <w:t>40)</w:t>
            </w:r>
          </w:p>
        </w:tc>
        <w:tc>
          <w:tcPr>
            <w:tcW w:w="1417" w:type="pct"/>
            <w:shd w:val="clear" w:color="auto" w:fill="auto"/>
            <w:vAlign w:val="center"/>
          </w:tcPr>
          <w:p w14:paraId="6325BC24" w14:textId="77777777" w:rsidR="001C3588" w:rsidRPr="00E87917" w:rsidRDefault="001C3588" w:rsidP="003F07D0">
            <w:pPr>
              <w:spacing w:before="0" w:after="0" w:line="276" w:lineRule="auto"/>
              <w:jc w:val="both"/>
              <w:rPr>
                <w:sz w:val="20"/>
              </w:rPr>
            </w:pPr>
            <w:r w:rsidRPr="00B80981">
              <w:rPr>
                <w:sz w:val="20"/>
              </w:rPr>
              <w:t>Размер файла</w:t>
            </w:r>
          </w:p>
        </w:tc>
        <w:tc>
          <w:tcPr>
            <w:tcW w:w="1341" w:type="pct"/>
            <w:gridSpan w:val="2"/>
            <w:shd w:val="clear" w:color="auto" w:fill="auto"/>
            <w:vAlign w:val="center"/>
          </w:tcPr>
          <w:p w14:paraId="39AF9E40" w14:textId="77777777" w:rsidR="001C3588" w:rsidRPr="00E87917" w:rsidRDefault="001C3588" w:rsidP="003F07D0">
            <w:pPr>
              <w:spacing w:before="0" w:after="0" w:line="276" w:lineRule="auto"/>
              <w:jc w:val="both"/>
              <w:rPr>
                <w:sz w:val="20"/>
              </w:rPr>
            </w:pPr>
          </w:p>
        </w:tc>
      </w:tr>
      <w:tr w:rsidR="001C3588" w:rsidRPr="001A4780" w14:paraId="24465243" w14:textId="77777777" w:rsidTr="008B066A">
        <w:tc>
          <w:tcPr>
            <w:tcW w:w="756" w:type="pct"/>
            <w:shd w:val="clear" w:color="auto" w:fill="auto"/>
            <w:vAlign w:val="center"/>
            <w:hideMark/>
          </w:tcPr>
          <w:p w14:paraId="1983D62E" w14:textId="77777777" w:rsidR="001C3588" w:rsidRPr="00E87917" w:rsidRDefault="001C3588" w:rsidP="003F07D0">
            <w:pPr>
              <w:spacing w:before="0" w:after="0" w:line="276" w:lineRule="auto"/>
              <w:jc w:val="both"/>
              <w:rPr>
                <w:sz w:val="20"/>
              </w:rPr>
            </w:pPr>
          </w:p>
        </w:tc>
        <w:tc>
          <w:tcPr>
            <w:tcW w:w="761" w:type="pct"/>
            <w:gridSpan w:val="2"/>
            <w:shd w:val="clear" w:color="auto" w:fill="auto"/>
            <w:hideMark/>
          </w:tcPr>
          <w:p w14:paraId="71BC5E80" w14:textId="77777777" w:rsidR="001C3588" w:rsidRPr="00E87917" w:rsidRDefault="001C3588" w:rsidP="003F07D0">
            <w:pPr>
              <w:spacing w:before="0" w:after="0" w:line="276" w:lineRule="auto"/>
              <w:jc w:val="both"/>
              <w:rPr>
                <w:sz w:val="20"/>
              </w:rPr>
            </w:pPr>
            <w:r w:rsidRPr="00E87917">
              <w:rPr>
                <w:sz w:val="20"/>
              </w:rPr>
              <w:t>docDescription</w:t>
            </w:r>
          </w:p>
        </w:tc>
        <w:tc>
          <w:tcPr>
            <w:tcW w:w="207" w:type="pct"/>
            <w:shd w:val="clear" w:color="auto" w:fill="auto"/>
            <w:vAlign w:val="center"/>
            <w:hideMark/>
          </w:tcPr>
          <w:p w14:paraId="628252C1" w14:textId="77777777" w:rsidR="001C3588" w:rsidRPr="00E87917" w:rsidRDefault="001C3588" w:rsidP="003F07D0">
            <w:pPr>
              <w:spacing w:before="0" w:after="0" w:line="276" w:lineRule="auto"/>
              <w:jc w:val="center"/>
              <w:rPr>
                <w:sz w:val="20"/>
              </w:rPr>
            </w:pPr>
            <w:r w:rsidRPr="00E87917">
              <w:rPr>
                <w:sz w:val="20"/>
              </w:rPr>
              <w:t>H</w:t>
            </w:r>
          </w:p>
        </w:tc>
        <w:tc>
          <w:tcPr>
            <w:tcW w:w="518" w:type="pct"/>
            <w:gridSpan w:val="2"/>
            <w:shd w:val="clear" w:color="auto" w:fill="auto"/>
            <w:vAlign w:val="center"/>
            <w:hideMark/>
          </w:tcPr>
          <w:p w14:paraId="3CAD9280" w14:textId="77777777" w:rsidR="001C3588" w:rsidRPr="00E87917" w:rsidRDefault="001C3588" w:rsidP="003F07D0">
            <w:pPr>
              <w:spacing w:before="0" w:after="0" w:line="276" w:lineRule="auto"/>
              <w:jc w:val="center"/>
              <w:rPr>
                <w:sz w:val="20"/>
              </w:rPr>
            </w:pPr>
            <w:r w:rsidRPr="00E87917">
              <w:rPr>
                <w:sz w:val="20"/>
              </w:rPr>
              <w:t>T(1-1024)</w:t>
            </w:r>
          </w:p>
        </w:tc>
        <w:tc>
          <w:tcPr>
            <w:tcW w:w="1417" w:type="pct"/>
            <w:shd w:val="clear" w:color="auto" w:fill="auto"/>
            <w:vAlign w:val="center"/>
            <w:hideMark/>
          </w:tcPr>
          <w:p w14:paraId="69DA10EA" w14:textId="77777777" w:rsidR="001C3588" w:rsidRPr="00E87917" w:rsidRDefault="001C3588" w:rsidP="003F07D0">
            <w:pPr>
              <w:spacing w:before="0" w:after="0" w:line="276" w:lineRule="auto"/>
              <w:jc w:val="both"/>
              <w:rPr>
                <w:sz w:val="20"/>
              </w:rPr>
            </w:pPr>
            <w:r w:rsidRPr="00E87917">
              <w:rPr>
                <w:sz w:val="20"/>
              </w:rPr>
              <w:t>Описание прикрепляемого документа</w:t>
            </w:r>
          </w:p>
        </w:tc>
        <w:tc>
          <w:tcPr>
            <w:tcW w:w="1341" w:type="pct"/>
            <w:gridSpan w:val="2"/>
            <w:shd w:val="clear" w:color="auto" w:fill="auto"/>
            <w:vAlign w:val="center"/>
            <w:hideMark/>
          </w:tcPr>
          <w:p w14:paraId="6DC7C7BB" w14:textId="77777777" w:rsidR="001C3588" w:rsidRPr="00E87917" w:rsidRDefault="001C3588" w:rsidP="003F07D0">
            <w:pPr>
              <w:spacing w:before="0" w:after="0" w:line="276" w:lineRule="auto"/>
              <w:jc w:val="both"/>
              <w:rPr>
                <w:sz w:val="20"/>
              </w:rPr>
            </w:pPr>
          </w:p>
        </w:tc>
      </w:tr>
      <w:tr w:rsidR="001C3588" w:rsidRPr="001A4780" w14:paraId="0F56244E" w14:textId="77777777" w:rsidTr="008B066A">
        <w:tc>
          <w:tcPr>
            <w:tcW w:w="756" w:type="pct"/>
            <w:shd w:val="clear" w:color="auto" w:fill="auto"/>
            <w:vAlign w:val="center"/>
          </w:tcPr>
          <w:p w14:paraId="38CE9B99" w14:textId="77777777" w:rsidR="001C3588" w:rsidRPr="00E87917" w:rsidRDefault="001C3588" w:rsidP="003F07D0">
            <w:pPr>
              <w:spacing w:before="0" w:after="0" w:line="276" w:lineRule="auto"/>
              <w:jc w:val="both"/>
              <w:rPr>
                <w:sz w:val="20"/>
              </w:rPr>
            </w:pPr>
          </w:p>
        </w:tc>
        <w:tc>
          <w:tcPr>
            <w:tcW w:w="761" w:type="pct"/>
            <w:gridSpan w:val="2"/>
            <w:shd w:val="clear" w:color="auto" w:fill="auto"/>
            <w:vAlign w:val="center"/>
          </w:tcPr>
          <w:p w14:paraId="69340C74" w14:textId="77777777" w:rsidR="001C3588" w:rsidRPr="00E87917" w:rsidRDefault="001C3588" w:rsidP="003F07D0">
            <w:pPr>
              <w:spacing w:before="0" w:after="0" w:line="276" w:lineRule="auto"/>
              <w:jc w:val="both"/>
              <w:rPr>
                <w:sz w:val="20"/>
              </w:rPr>
            </w:pPr>
            <w:r>
              <w:rPr>
                <w:sz w:val="20"/>
                <w:lang w:val="en-US" w:eastAsia="en-US"/>
              </w:rPr>
              <w:t>docDate</w:t>
            </w:r>
          </w:p>
        </w:tc>
        <w:tc>
          <w:tcPr>
            <w:tcW w:w="207" w:type="pct"/>
            <w:shd w:val="clear" w:color="auto" w:fill="auto"/>
            <w:vAlign w:val="center"/>
          </w:tcPr>
          <w:p w14:paraId="0CCEB01C" w14:textId="77777777" w:rsidR="001C3588" w:rsidRPr="00E87917" w:rsidRDefault="001C3588" w:rsidP="003F07D0">
            <w:pPr>
              <w:spacing w:before="0" w:after="0" w:line="276" w:lineRule="auto"/>
              <w:jc w:val="center"/>
              <w:rPr>
                <w:sz w:val="20"/>
              </w:rPr>
            </w:pPr>
            <w:r>
              <w:rPr>
                <w:sz w:val="20"/>
                <w:lang w:eastAsia="en-US"/>
              </w:rPr>
              <w:t>Н</w:t>
            </w:r>
          </w:p>
        </w:tc>
        <w:tc>
          <w:tcPr>
            <w:tcW w:w="518" w:type="pct"/>
            <w:gridSpan w:val="2"/>
            <w:shd w:val="clear" w:color="auto" w:fill="auto"/>
            <w:vAlign w:val="center"/>
          </w:tcPr>
          <w:p w14:paraId="7046E036" w14:textId="77777777" w:rsidR="001C3588" w:rsidRPr="00E87917" w:rsidRDefault="001C3588" w:rsidP="003F07D0">
            <w:pPr>
              <w:spacing w:before="0" w:after="0" w:line="276" w:lineRule="auto"/>
              <w:jc w:val="center"/>
              <w:rPr>
                <w:sz w:val="20"/>
              </w:rPr>
            </w:pPr>
            <w:r>
              <w:rPr>
                <w:sz w:val="20"/>
                <w:lang w:val="en-US" w:eastAsia="en-US"/>
              </w:rPr>
              <w:t>DT</w:t>
            </w:r>
          </w:p>
        </w:tc>
        <w:tc>
          <w:tcPr>
            <w:tcW w:w="1417" w:type="pct"/>
            <w:shd w:val="clear" w:color="auto" w:fill="auto"/>
            <w:vAlign w:val="center"/>
          </w:tcPr>
          <w:p w14:paraId="6A1460BD" w14:textId="77777777" w:rsidR="001C3588" w:rsidRPr="00E87917" w:rsidRDefault="001C3588" w:rsidP="003F07D0">
            <w:pPr>
              <w:spacing w:before="0" w:after="0" w:line="276" w:lineRule="auto"/>
              <w:jc w:val="both"/>
              <w:rPr>
                <w:sz w:val="20"/>
              </w:rPr>
            </w:pPr>
            <w:r>
              <w:rPr>
                <w:sz w:val="20"/>
                <w:lang w:eastAsia="en-US"/>
              </w:rPr>
              <w:t>Дата/время прикрепления документа</w:t>
            </w:r>
          </w:p>
        </w:tc>
        <w:tc>
          <w:tcPr>
            <w:tcW w:w="1341" w:type="pct"/>
            <w:gridSpan w:val="2"/>
            <w:shd w:val="clear" w:color="auto" w:fill="auto"/>
            <w:vAlign w:val="center"/>
          </w:tcPr>
          <w:p w14:paraId="2AD02CDF" w14:textId="77777777" w:rsidR="001C3588" w:rsidRPr="00E87917" w:rsidRDefault="001C3588" w:rsidP="003F07D0">
            <w:pPr>
              <w:spacing w:before="0" w:after="0" w:line="276" w:lineRule="auto"/>
              <w:jc w:val="both"/>
              <w:rPr>
                <w:sz w:val="20"/>
              </w:rPr>
            </w:pPr>
          </w:p>
        </w:tc>
      </w:tr>
      <w:tr w:rsidR="001C3588" w:rsidRPr="001A4780" w14:paraId="5AB54975" w14:textId="77777777" w:rsidTr="008B066A">
        <w:tc>
          <w:tcPr>
            <w:tcW w:w="756" w:type="pct"/>
            <w:vMerge w:val="restart"/>
            <w:shd w:val="clear" w:color="auto" w:fill="auto"/>
            <w:vAlign w:val="center"/>
            <w:hideMark/>
          </w:tcPr>
          <w:p w14:paraId="76BB8E23" w14:textId="77777777" w:rsidR="001C3588" w:rsidRPr="00E87917" w:rsidRDefault="001C3588" w:rsidP="003F07D0">
            <w:pPr>
              <w:spacing w:before="0" w:after="0" w:line="276" w:lineRule="auto"/>
              <w:jc w:val="both"/>
              <w:rPr>
                <w:sz w:val="20"/>
              </w:rPr>
            </w:pPr>
            <w:r>
              <w:rPr>
                <w:sz w:val="20"/>
              </w:rPr>
              <w:t>Допустимо указание только одного элемента</w:t>
            </w:r>
          </w:p>
        </w:tc>
        <w:tc>
          <w:tcPr>
            <w:tcW w:w="761" w:type="pct"/>
            <w:gridSpan w:val="2"/>
            <w:shd w:val="clear" w:color="auto" w:fill="auto"/>
            <w:hideMark/>
          </w:tcPr>
          <w:p w14:paraId="1448D1B3" w14:textId="77777777" w:rsidR="001C3588" w:rsidRPr="00E87917" w:rsidRDefault="001C3588" w:rsidP="003F07D0">
            <w:pPr>
              <w:spacing w:before="0" w:after="0" w:line="276" w:lineRule="auto"/>
              <w:jc w:val="both"/>
              <w:rPr>
                <w:sz w:val="20"/>
              </w:rPr>
            </w:pPr>
            <w:r w:rsidRPr="00E87917">
              <w:rPr>
                <w:sz w:val="20"/>
              </w:rPr>
              <w:t>url</w:t>
            </w:r>
          </w:p>
        </w:tc>
        <w:tc>
          <w:tcPr>
            <w:tcW w:w="207" w:type="pct"/>
            <w:shd w:val="clear" w:color="auto" w:fill="auto"/>
            <w:vAlign w:val="center"/>
            <w:hideMark/>
          </w:tcPr>
          <w:p w14:paraId="48A1729B" w14:textId="77777777" w:rsidR="001C3588" w:rsidRPr="00E87917" w:rsidRDefault="001C3588" w:rsidP="003F07D0">
            <w:pPr>
              <w:spacing w:before="0" w:after="0" w:line="276" w:lineRule="auto"/>
              <w:jc w:val="center"/>
              <w:rPr>
                <w:sz w:val="20"/>
              </w:rPr>
            </w:pPr>
            <w:r w:rsidRPr="00E87917">
              <w:rPr>
                <w:sz w:val="20"/>
              </w:rPr>
              <w:t>O</w:t>
            </w:r>
          </w:p>
        </w:tc>
        <w:tc>
          <w:tcPr>
            <w:tcW w:w="518" w:type="pct"/>
            <w:gridSpan w:val="2"/>
            <w:shd w:val="clear" w:color="auto" w:fill="auto"/>
            <w:vAlign w:val="center"/>
            <w:hideMark/>
          </w:tcPr>
          <w:p w14:paraId="74B66F16" w14:textId="77777777" w:rsidR="001C3588" w:rsidRPr="00E87917" w:rsidRDefault="001C3588" w:rsidP="003F07D0">
            <w:pPr>
              <w:spacing w:before="0" w:after="0" w:line="276" w:lineRule="auto"/>
              <w:jc w:val="center"/>
              <w:rPr>
                <w:sz w:val="20"/>
              </w:rPr>
            </w:pPr>
            <w:r w:rsidRPr="00E87917">
              <w:rPr>
                <w:sz w:val="20"/>
              </w:rPr>
              <w:t>T(1-1024)</w:t>
            </w:r>
          </w:p>
        </w:tc>
        <w:tc>
          <w:tcPr>
            <w:tcW w:w="1417" w:type="pct"/>
            <w:shd w:val="clear" w:color="auto" w:fill="auto"/>
            <w:vAlign w:val="center"/>
            <w:hideMark/>
          </w:tcPr>
          <w:p w14:paraId="15D08379" w14:textId="77777777" w:rsidR="001C3588" w:rsidRPr="00E87917" w:rsidRDefault="001C3588" w:rsidP="003F07D0">
            <w:pPr>
              <w:spacing w:before="0" w:after="0" w:line="276" w:lineRule="auto"/>
              <w:jc w:val="both"/>
              <w:rPr>
                <w:sz w:val="20"/>
              </w:rPr>
            </w:pPr>
            <w:r w:rsidRPr="00E87917">
              <w:rPr>
                <w:sz w:val="20"/>
              </w:rPr>
              <w:t>Ссылка для скачивания документа</w:t>
            </w:r>
          </w:p>
        </w:tc>
        <w:tc>
          <w:tcPr>
            <w:tcW w:w="1341" w:type="pct"/>
            <w:gridSpan w:val="2"/>
            <w:shd w:val="clear" w:color="auto" w:fill="auto"/>
            <w:vAlign w:val="center"/>
            <w:hideMark/>
          </w:tcPr>
          <w:p w14:paraId="7B5082C2" w14:textId="77777777" w:rsidR="001C3588" w:rsidRPr="00E87917" w:rsidRDefault="00B53B28" w:rsidP="003F07D0">
            <w:pPr>
              <w:spacing w:before="0" w:after="0" w:line="276" w:lineRule="auto"/>
              <w:jc w:val="both"/>
              <w:rPr>
                <w:sz w:val="20"/>
              </w:rPr>
            </w:pPr>
            <w:r w:rsidRPr="00B53B28">
              <w:rPr>
                <w:sz w:val="20"/>
              </w:rPr>
              <w:t>Поле заполняется при передаче документов из ЕИС во внешние системы</w:t>
            </w:r>
          </w:p>
        </w:tc>
      </w:tr>
      <w:tr w:rsidR="001C3588" w:rsidRPr="001A4780" w14:paraId="67651D00" w14:textId="77777777" w:rsidTr="008B066A">
        <w:tc>
          <w:tcPr>
            <w:tcW w:w="756" w:type="pct"/>
            <w:vMerge/>
            <w:shd w:val="clear" w:color="auto" w:fill="auto"/>
            <w:vAlign w:val="center"/>
            <w:hideMark/>
          </w:tcPr>
          <w:p w14:paraId="77CFE671" w14:textId="77777777" w:rsidR="001C3588" w:rsidRPr="006804F4" w:rsidRDefault="001C3588" w:rsidP="003F07D0">
            <w:pPr>
              <w:spacing w:before="0" w:after="0" w:line="276" w:lineRule="auto"/>
              <w:jc w:val="both"/>
              <w:rPr>
                <w:sz w:val="20"/>
              </w:rPr>
            </w:pPr>
          </w:p>
        </w:tc>
        <w:tc>
          <w:tcPr>
            <w:tcW w:w="761" w:type="pct"/>
            <w:gridSpan w:val="2"/>
            <w:shd w:val="clear" w:color="auto" w:fill="auto"/>
            <w:hideMark/>
          </w:tcPr>
          <w:p w14:paraId="7DC86E30" w14:textId="77777777" w:rsidR="001C3588" w:rsidRPr="006804F4" w:rsidRDefault="001C3588" w:rsidP="003F07D0">
            <w:pPr>
              <w:spacing w:before="0" w:after="0" w:line="276" w:lineRule="auto"/>
              <w:jc w:val="both"/>
              <w:rPr>
                <w:sz w:val="20"/>
              </w:rPr>
            </w:pPr>
            <w:r w:rsidRPr="00A05774">
              <w:rPr>
                <w:sz w:val="20"/>
              </w:rPr>
              <w:t>contentId</w:t>
            </w:r>
          </w:p>
        </w:tc>
        <w:tc>
          <w:tcPr>
            <w:tcW w:w="207" w:type="pct"/>
            <w:shd w:val="clear" w:color="auto" w:fill="auto"/>
            <w:vAlign w:val="center"/>
            <w:hideMark/>
          </w:tcPr>
          <w:p w14:paraId="0D38326F" w14:textId="77777777" w:rsidR="001C3588" w:rsidRPr="006804F4" w:rsidRDefault="001C3588" w:rsidP="003F07D0">
            <w:pPr>
              <w:spacing w:before="0" w:after="0" w:line="276" w:lineRule="auto"/>
              <w:jc w:val="center"/>
              <w:rPr>
                <w:sz w:val="20"/>
              </w:rPr>
            </w:pPr>
            <w:r w:rsidRPr="00E87917">
              <w:rPr>
                <w:sz w:val="20"/>
              </w:rPr>
              <w:t>O</w:t>
            </w:r>
          </w:p>
        </w:tc>
        <w:tc>
          <w:tcPr>
            <w:tcW w:w="518" w:type="pct"/>
            <w:gridSpan w:val="2"/>
            <w:shd w:val="clear" w:color="auto" w:fill="auto"/>
            <w:vAlign w:val="center"/>
            <w:hideMark/>
          </w:tcPr>
          <w:p w14:paraId="3FF37DB4" w14:textId="77777777" w:rsidR="001C3588" w:rsidRPr="006804F4" w:rsidRDefault="001C3588" w:rsidP="003F07D0">
            <w:pPr>
              <w:spacing w:before="0" w:after="0" w:line="276" w:lineRule="auto"/>
              <w:jc w:val="center"/>
              <w:rPr>
                <w:sz w:val="20"/>
              </w:rPr>
            </w:pPr>
            <w:r w:rsidRPr="001A4780">
              <w:rPr>
                <w:sz w:val="20"/>
              </w:rPr>
              <w:t>T(</w:t>
            </w:r>
            <w:r>
              <w:rPr>
                <w:sz w:val="20"/>
                <w:lang w:val="en-US"/>
              </w:rPr>
              <w:t>32</w:t>
            </w:r>
            <w:r w:rsidRPr="001A4780">
              <w:rPr>
                <w:sz w:val="20"/>
              </w:rPr>
              <w:t>)</w:t>
            </w:r>
          </w:p>
        </w:tc>
        <w:tc>
          <w:tcPr>
            <w:tcW w:w="1417" w:type="pct"/>
            <w:shd w:val="clear" w:color="auto" w:fill="auto"/>
            <w:vAlign w:val="center"/>
            <w:hideMark/>
          </w:tcPr>
          <w:p w14:paraId="7B2A30C3" w14:textId="77777777" w:rsidR="001C3588" w:rsidRPr="006804F4" w:rsidRDefault="001C3588" w:rsidP="003F07D0">
            <w:pPr>
              <w:spacing w:before="0" w:after="0" w:line="276" w:lineRule="auto"/>
              <w:jc w:val="both"/>
              <w:rPr>
                <w:sz w:val="20"/>
              </w:rPr>
            </w:pPr>
            <w:r>
              <w:rPr>
                <w:sz w:val="20"/>
              </w:rPr>
              <w:t>Уникальный идентификатор документа в ЕИС</w:t>
            </w:r>
          </w:p>
        </w:tc>
        <w:tc>
          <w:tcPr>
            <w:tcW w:w="1341" w:type="pct"/>
            <w:gridSpan w:val="2"/>
            <w:shd w:val="clear" w:color="auto" w:fill="auto"/>
            <w:vAlign w:val="center"/>
            <w:hideMark/>
          </w:tcPr>
          <w:p w14:paraId="1C9DA8E5" w14:textId="77777777" w:rsidR="001C3588" w:rsidRPr="006804F4" w:rsidRDefault="00B53B28" w:rsidP="003F07D0">
            <w:pPr>
              <w:spacing w:before="0" w:after="0" w:line="276" w:lineRule="auto"/>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14:paraId="12D993C5" w14:textId="77777777" w:rsidTr="008B066A">
        <w:tc>
          <w:tcPr>
            <w:tcW w:w="756" w:type="pct"/>
            <w:vMerge/>
            <w:shd w:val="clear" w:color="auto" w:fill="auto"/>
            <w:vAlign w:val="center"/>
          </w:tcPr>
          <w:p w14:paraId="2D16719A" w14:textId="77777777" w:rsidR="001C3588" w:rsidRPr="006804F4" w:rsidRDefault="001C3588" w:rsidP="003F07D0">
            <w:pPr>
              <w:spacing w:before="0" w:after="0" w:line="276" w:lineRule="auto"/>
              <w:jc w:val="both"/>
              <w:rPr>
                <w:sz w:val="20"/>
              </w:rPr>
            </w:pPr>
          </w:p>
        </w:tc>
        <w:tc>
          <w:tcPr>
            <w:tcW w:w="761" w:type="pct"/>
            <w:gridSpan w:val="2"/>
            <w:shd w:val="clear" w:color="auto" w:fill="auto"/>
          </w:tcPr>
          <w:p w14:paraId="5110EA4D" w14:textId="77777777" w:rsidR="001C3588" w:rsidRPr="00A05774" w:rsidRDefault="001C3588" w:rsidP="003F07D0">
            <w:pPr>
              <w:spacing w:before="0" w:after="0" w:line="276" w:lineRule="auto"/>
              <w:jc w:val="both"/>
              <w:rPr>
                <w:sz w:val="20"/>
              </w:rPr>
            </w:pPr>
            <w:r w:rsidRPr="001A4780">
              <w:rPr>
                <w:sz w:val="20"/>
              </w:rPr>
              <w:t xml:space="preserve">content </w:t>
            </w:r>
          </w:p>
        </w:tc>
        <w:tc>
          <w:tcPr>
            <w:tcW w:w="207" w:type="pct"/>
            <w:shd w:val="clear" w:color="auto" w:fill="auto"/>
          </w:tcPr>
          <w:p w14:paraId="10F95F25" w14:textId="77777777" w:rsidR="001C3588" w:rsidRPr="00E87917" w:rsidRDefault="001C3588" w:rsidP="003F07D0">
            <w:pPr>
              <w:spacing w:before="0" w:after="0" w:line="276" w:lineRule="auto"/>
              <w:jc w:val="center"/>
              <w:rPr>
                <w:sz w:val="20"/>
              </w:rPr>
            </w:pPr>
            <w:r w:rsidRPr="001A4780">
              <w:rPr>
                <w:sz w:val="20"/>
              </w:rPr>
              <w:t>O</w:t>
            </w:r>
          </w:p>
        </w:tc>
        <w:tc>
          <w:tcPr>
            <w:tcW w:w="518" w:type="pct"/>
            <w:gridSpan w:val="2"/>
            <w:shd w:val="clear" w:color="auto" w:fill="auto"/>
          </w:tcPr>
          <w:p w14:paraId="49C3D9BE" w14:textId="77777777" w:rsidR="001C3588" w:rsidRPr="00CF443D" w:rsidRDefault="001C3588" w:rsidP="003F07D0">
            <w:pPr>
              <w:spacing w:before="0" w:after="0" w:line="276" w:lineRule="auto"/>
              <w:jc w:val="center"/>
              <w:rPr>
                <w:sz w:val="20"/>
              </w:rPr>
            </w:pPr>
            <w:r w:rsidRPr="001A4780">
              <w:rPr>
                <w:sz w:val="20"/>
              </w:rPr>
              <w:t>T</w:t>
            </w:r>
          </w:p>
        </w:tc>
        <w:tc>
          <w:tcPr>
            <w:tcW w:w="1417" w:type="pct"/>
            <w:shd w:val="clear" w:color="auto" w:fill="auto"/>
          </w:tcPr>
          <w:p w14:paraId="79853CEA" w14:textId="77777777" w:rsidR="001C3588" w:rsidRDefault="001C3588" w:rsidP="003F07D0">
            <w:pPr>
              <w:spacing w:before="0" w:after="0" w:line="276" w:lineRule="auto"/>
              <w:jc w:val="both"/>
              <w:rPr>
                <w:sz w:val="20"/>
              </w:rPr>
            </w:pPr>
            <w:r w:rsidRPr="001A4780">
              <w:rPr>
                <w:sz w:val="20"/>
              </w:rPr>
              <w:t>Содержимое файла</w:t>
            </w:r>
          </w:p>
        </w:tc>
        <w:tc>
          <w:tcPr>
            <w:tcW w:w="1341" w:type="pct"/>
            <w:gridSpan w:val="2"/>
            <w:shd w:val="clear" w:color="auto" w:fill="auto"/>
          </w:tcPr>
          <w:p w14:paraId="077ED69F" w14:textId="77777777" w:rsidR="001C3588" w:rsidRDefault="001C3588" w:rsidP="003F07D0">
            <w:pPr>
              <w:spacing w:before="0" w:after="0" w:line="276" w:lineRule="auto"/>
              <w:jc w:val="both"/>
              <w:rPr>
                <w:sz w:val="20"/>
              </w:rPr>
            </w:pPr>
            <w:r w:rsidRPr="001A4780">
              <w:rPr>
                <w:sz w:val="20"/>
              </w:rPr>
              <w:t>base64Binary</w:t>
            </w:r>
          </w:p>
          <w:p w14:paraId="27FC3DBF" w14:textId="77777777" w:rsidR="00B53B28" w:rsidRPr="006804F4" w:rsidRDefault="00B53B28" w:rsidP="003F07D0">
            <w:pPr>
              <w:spacing w:before="0" w:after="0" w:line="276" w:lineRule="auto"/>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14:paraId="5F090401" w14:textId="77777777" w:rsidTr="008B066A">
        <w:tc>
          <w:tcPr>
            <w:tcW w:w="756" w:type="pct"/>
            <w:shd w:val="clear" w:color="auto" w:fill="auto"/>
            <w:vAlign w:val="center"/>
            <w:hideMark/>
          </w:tcPr>
          <w:p w14:paraId="400695B4" w14:textId="77777777" w:rsidR="001C3588" w:rsidRPr="006804F4" w:rsidRDefault="001C3588" w:rsidP="003F07D0">
            <w:pPr>
              <w:spacing w:before="0" w:after="0" w:line="276" w:lineRule="auto"/>
              <w:jc w:val="both"/>
              <w:rPr>
                <w:sz w:val="20"/>
              </w:rPr>
            </w:pPr>
          </w:p>
        </w:tc>
        <w:tc>
          <w:tcPr>
            <w:tcW w:w="761" w:type="pct"/>
            <w:gridSpan w:val="2"/>
            <w:shd w:val="clear" w:color="auto" w:fill="auto"/>
            <w:hideMark/>
          </w:tcPr>
          <w:p w14:paraId="57A9E984" w14:textId="77777777" w:rsidR="001C3588" w:rsidRPr="00E87917" w:rsidRDefault="001C3588" w:rsidP="003F07D0">
            <w:pPr>
              <w:spacing w:before="0" w:after="0" w:line="276" w:lineRule="auto"/>
              <w:jc w:val="both"/>
              <w:rPr>
                <w:sz w:val="20"/>
              </w:rPr>
            </w:pPr>
            <w:r w:rsidRPr="00407EBF">
              <w:rPr>
                <w:sz w:val="20"/>
              </w:rPr>
              <w:t>cryptoSigns</w:t>
            </w:r>
          </w:p>
        </w:tc>
        <w:tc>
          <w:tcPr>
            <w:tcW w:w="207" w:type="pct"/>
            <w:shd w:val="clear" w:color="auto" w:fill="auto"/>
            <w:vAlign w:val="center"/>
            <w:hideMark/>
          </w:tcPr>
          <w:p w14:paraId="2C703F9A" w14:textId="77777777" w:rsidR="001C3588" w:rsidRPr="00E87917" w:rsidRDefault="001C3588" w:rsidP="003F07D0">
            <w:pPr>
              <w:spacing w:before="0" w:after="0" w:line="276" w:lineRule="auto"/>
              <w:jc w:val="center"/>
              <w:rPr>
                <w:sz w:val="20"/>
              </w:rPr>
            </w:pPr>
            <w:r>
              <w:rPr>
                <w:sz w:val="20"/>
              </w:rPr>
              <w:t>Н</w:t>
            </w:r>
          </w:p>
        </w:tc>
        <w:tc>
          <w:tcPr>
            <w:tcW w:w="518" w:type="pct"/>
            <w:gridSpan w:val="2"/>
            <w:shd w:val="clear" w:color="auto" w:fill="auto"/>
            <w:vAlign w:val="center"/>
            <w:hideMark/>
          </w:tcPr>
          <w:p w14:paraId="6944B7D5" w14:textId="77777777" w:rsidR="001C3588" w:rsidRPr="00CF443D" w:rsidRDefault="001C3588" w:rsidP="003F07D0">
            <w:pPr>
              <w:spacing w:before="0" w:after="0" w:line="276" w:lineRule="auto"/>
              <w:jc w:val="center"/>
              <w:rPr>
                <w:sz w:val="20"/>
              </w:rPr>
            </w:pPr>
            <w:r w:rsidRPr="00CF443D">
              <w:rPr>
                <w:sz w:val="20"/>
              </w:rPr>
              <w:t>S</w:t>
            </w:r>
          </w:p>
        </w:tc>
        <w:tc>
          <w:tcPr>
            <w:tcW w:w="1417" w:type="pct"/>
            <w:shd w:val="clear" w:color="auto" w:fill="auto"/>
            <w:vAlign w:val="center"/>
            <w:hideMark/>
          </w:tcPr>
          <w:p w14:paraId="0C4D4BC3" w14:textId="77777777" w:rsidR="001C3588" w:rsidRPr="00E87917" w:rsidRDefault="001C3588" w:rsidP="003F07D0">
            <w:pPr>
              <w:spacing w:before="0" w:after="0" w:line="276" w:lineRule="auto"/>
              <w:jc w:val="both"/>
              <w:rPr>
                <w:sz w:val="20"/>
              </w:rPr>
            </w:pPr>
            <w:r>
              <w:rPr>
                <w:sz w:val="20"/>
              </w:rPr>
              <w:t>Электронная подпись документа</w:t>
            </w:r>
          </w:p>
        </w:tc>
        <w:tc>
          <w:tcPr>
            <w:tcW w:w="1341" w:type="pct"/>
            <w:gridSpan w:val="2"/>
            <w:shd w:val="clear" w:color="auto" w:fill="auto"/>
            <w:vAlign w:val="center"/>
            <w:hideMark/>
          </w:tcPr>
          <w:p w14:paraId="0C60221A" w14:textId="77777777" w:rsidR="001C3588" w:rsidRPr="00E87917" w:rsidRDefault="001C3588" w:rsidP="003F07D0">
            <w:pPr>
              <w:spacing w:before="0" w:after="0" w:line="276" w:lineRule="auto"/>
              <w:jc w:val="both"/>
              <w:rPr>
                <w:sz w:val="20"/>
              </w:rPr>
            </w:pPr>
          </w:p>
        </w:tc>
      </w:tr>
      <w:tr w:rsidR="001C3588" w:rsidRPr="001A4780" w14:paraId="1FFDD33F" w14:textId="77777777" w:rsidTr="00490DAA">
        <w:tc>
          <w:tcPr>
            <w:tcW w:w="5000" w:type="pct"/>
            <w:gridSpan w:val="9"/>
            <w:shd w:val="clear" w:color="auto" w:fill="auto"/>
            <w:vAlign w:val="center"/>
            <w:hideMark/>
          </w:tcPr>
          <w:p w14:paraId="77EB7BEB" w14:textId="77777777" w:rsidR="001C3588" w:rsidRDefault="001C3588" w:rsidP="003F07D0">
            <w:pPr>
              <w:spacing w:before="0" w:after="0" w:line="276" w:lineRule="auto"/>
              <w:jc w:val="center"/>
              <w:rPr>
                <w:sz w:val="20"/>
              </w:rPr>
            </w:pPr>
            <w:r>
              <w:rPr>
                <w:b/>
                <w:sz w:val="20"/>
              </w:rPr>
              <w:t>Электронная подпись</w:t>
            </w:r>
            <w:r w:rsidRPr="00A83433">
              <w:rPr>
                <w:b/>
                <w:sz w:val="20"/>
              </w:rPr>
              <w:t xml:space="preserve"> документа</w:t>
            </w:r>
          </w:p>
        </w:tc>
      </w:tr>
      <w:tr w:rsidR="001C3588" w:rsidRPr="001A4780" w14:paraId="7DB3EE74" w14:textId="77777777" w:rsidTr="008B066A">
        <w:tc>
          <w:tcPr>
            <w:tcW w:w="756" w:type="pct"/>
            <w:shd w:val="clear" w:color="auto" w:fill="auto"/>
            <w:vAlign w:val="center"/>
            <w:hideMark/>
          </w:tcPr>
          <w:p w14:paraId="679DC883" w14:textId="77777777" w:rsidR="001C3588" w:rsidRPr="00A83433" w:rsidRDefault="001C3588" w:rsidP="003F07D0">
            <w:pPr>
              <w:spacing w:before="0" w:after="0" w:line="276" w:lineRule="auto"/>
              <w:rPr>
                <w:b/>
                <w:sz w:val="20"/>
              </w:rPr>
            </w:pPr>
            <w:r w:rsidRPr="00A83433">
              <w:rPr>
                <w:b/>
                <w:sz w:val="20"/>
              </w:rPr>
              <w:t>cryptoSigns</w:t>
            </w:r>
          </w:p>
        </w:tc>
        <w:tc>
          <w:tcPr>
            <w:tcW w:w="761" w:type="pct"/>
            <w:gridSpan w:val="2"/>
            <w:shd w:val="clear" w:color="auto" w:fill="auto"/>
            <w:vAlign w:val="center"/>
            <w:hideMark/>
          </w:tcPr>
          <w:p w14:paraId="2B22455F" w14:textId="77777777" w:rsidR="001C3588" w:rsidRPr="00A83433" w:rsidRDefault="001C3588" w:rsidP="003F07D0">
            <w:pPr>
              <w:spacing w:before="0" w:after="0" w:line="276" w:lineRule="auto"/>
              <w:jc w:val="center"/>
              <w:rPr>
                <w:b/>
                <w:sz w:val="20"/>
              </w:rPr>
            </w:pPr>
          </w:p>
        </w:tc>
        <w:tc>
          <w:tcPr>
            <w:tcW w:w="207" w:type="pct"/>
            <w:shd w:val="clear" w:color="auto" w:fill="auto"/>
            <w:vAlign w:val="center"/>
            <w:hideMark/>
          </w:tcPr>
          <w:p w14:paraId="5CCC2A0C" w14:textId="77777777" w:rsidR="001C3588" w:rsidRPr="00A83433" w:rsidRDefault="001C3588" w:rsidP="003F07D0">
            <w:pPr>
              <w:spacing w:before="0" w:after="0" w:line="276" w:lineRule="auto"/>
              <w:jc w:val="center"/>
              <w:rPr>
                <w:b/>
                <w:sz w:val="20"/>
              </w:rPr>
            </w:pPr>
          </w:p>
        </w:tc>
        <w:tc>
          <w:tcPr>
            <w:tcW w:w="518" w:type="pct"/>
            <w:gridSpan w:val="2"/>
            <w:shd w:val="clear" w:color="auto" w:fill="auto"/>
            <w:vAlign w:val="center"/>
            <w:hideMark/>
          </w:tcPr>
          <w:p w14:paraId="1F75F4B7" w14:textId="77777777" w:rsidR="001C3588" w:rsidRPr="00A83433" w:rsidRDefault="001C3588" w:rsidP="003F07D0">
            <w:pPr>
              <w:spacing w:before="0" w:after="0" w:line="276" w:lineRule="auto"/>
              <w:jc w:val="center"/>
              <w:rPr>
                <w:b/>
                <w:sz w:val="20"/>
              </w:rPr>
            </w:pPr>
          </w:p>
        </w:tc>
        <w:tc>
          <w:tcPr>
            <w:tcW w:w="1417" w:type="pct"/>
            <w:shd w:val="clear" w:color="auto" w:fill="auto"/>
            <w:vAlign w:val="center"/>
            <w:hideMark/>
          </w:tcPr>
          <w:p w14:paraId="0B39C89B" w14:textId="77777777" w:rsidR="001C3588" w:rsidRPr="00A83433" w:rsidRDefault="001C3588" w:rsidP="003F07D0">
            <w:pPr>
              <w:spacing w:before="0" w:after="0" w:line="276" w:lineRule="auto"/>
              <w:jc w:val="center"/>
              <w:rPr>
                <w:b/>
                <w:sz w:val="20"/>
              </w:rPr>
            </w:pPr>
          </w:p>
        </w:tc>
        <w:tc>
          <w:tcPr>
            <w:tcW w:w="1341" w:type="pct"/>
            <w:gridSpan w:val="2"/>
            <w:shd w:val="clear" w:color="auto" w:fill="auto"/>
            <w:vAlign w:val="center"/>
            <w:hideMark/>
          </w:tcPr>
          <w:p w14:paraId="42D197A8" w14:textId="77777777" w:rsidR="001C3588" w:rsidRPr="00A83433" w:rsidRDefault="001C3588" w:rsidP="003F07D0">
            <w:pPr>
              <w:spacing w:before="0" w:after="0" w:line="276" w:lineRule="auto"/>
              <w:jc w:val="center"/>
              <w:rPr>
                <w:b/>
                <w:sz w:val="20"/>
              </w:rPr>
            </w:pPr>
          </w:p>
        </w:tc>
      </w:tr>
      <w:tr w:rsidR="001C3588" w:rsidRPr="001A4780" w14:paraId="2C9C5DF7" w14:textId="77777777" w:rsidTr="008B066A">
        <w:tc>
          <w:tcPr>
            <w:tcW w:w="756" w:type="pct"/>
            <w:shd w:val="clear" w:color="auto" w:fill="auto"/>
            <w:vAlign w:val="center"/>
            <w:hideMark/>
          </w:tcPr>
          <w:p w14:paraId="7ACFE3F4" w14:textId="77777777" w:rsidR="001C3588" w:rsidRPr="00CF443D" w:rsidRDefault="001C3588" w:rsidP="003F07D0">
            <w:pPr>
              <w:spacing w:before="0" w:after="0" w:line="276" w:lineRule="auto"/>
              <w:jc w:val="both"/>
              <w:rPr>
                <w:sz w:val="20"/>
              </w:rPr>
            </w:pPr>
          </w:p>
        </w:tc>
        <w:tc>
          <w:tcPr>
            <w:tcW w:w="761" w:type="pct"/>
            <w:gridSpan w:val="2"/>
            <w:shd w:val="clear" w:color="auto" w:fill="auto"/>
            <w:vAlign w:val="center"/>
            <w:hideMark/>
          </w:tcPr>
          <w:p w14:paraId="146905BF" w14:textId="77777777" w:rsidR="001C3588" w:rsidRPr="00CF443D" w:rsidRDefault="001C3588" w:rsidP="003F07D0">
            <w:pPr>
              <w:spacing w:before="0" w:after="0" w:line="276" w:lineRule="auto"/>
              <w:jc w:val="both"/>
              <w:rPr>
                <w:sz w:val="20"/>
              </w:rPr>
            </w:pPr>
            <w:r w:rsidRPr="00CF443D">
              <w:rPr>
                <w:sz w:val="20"/>
              </w:rPr>
              <w:t>signature</w:t>
            </w:r>
          </w:p>
        </w:tc>
        <w:tc>
          <w:tcPr>
            <w:tcW w:w="207" w:type="pct"/>
            <w:shd w:val="clear" w:color="auto" w:fill="auto"/>
            <w:vAlign w:val="center"/>
            <w:hideMark/>
          </w:tcPr>
          <w:p w14:paraId="1C0E3ED7" w14:textId="77777777" w:rsidR="001C3588" w:rsidRPr="00CF443D" w:rsidRDefault="001C3588" w:rsidP="003F07D0">
            <w:pPr>
              <w:spacing w:before="0" w:after="0" w:line="276" w:lineRule="auto"/>
              <w:jc w:val="center"/>
              <w:rPr>
                <w:sz w:val="20"/>
              </w:rPr>
            </w:pPr>
            <w:r w:rsidRPr="00CF443D">
              <w:rPr>
                <w:sz w:val="20"/>
              </w:rPr>
              <w:t>О</w:t>
            </w:r>
          </w:p>
        </w:tc>
        <w:tc>
          <w:tcPr>
            <w:tcW w:w="518" w:type="pct"/>
            <w:gridSpan w:val="2"/>
            <w:shd w:val="clear" w:color="auto" w:fill="auto"/>
            <w:vAlign w:val="center"/>
            <w:hideMark/>
          </w:tcPr>
          <w:p w14:paraId="698D7866" w14:textId="77777777" w:rsidR="001C3588" w:rsidRPr="00CF443D" w:rsidRDefault="001C3588" w:rsidP="003F07D0">
            <w:pPr>
              <w:spacing w:before="0" w:after="0" w:line="276" w:lineRule="auto"/>
              <w:jc w:val="center"/>
              <w:rPr>
                <w:sz w:val="20"/>
              </w:rPr>
            </w:pPr>
            <w:r w:rsidRPr="00CF443D">
              <w:rPr>
                <w:sz w:val="20"/>
              </w:rPr>
              <w:t>S</w:t>
            </w:r>
          </w:p>
        </w:tc>
        <w:tc>
          <w:tcPr>
            <w:tcW w:w="1417" w:type="pct"/>
            <w:shd w:val="clear" w:color="auto" w:fill="auto"/>
            <w:vAlign w:val="center"/>
            <w:hideMark/>
          </w:tcPr>
          <w:p w14:paraId="7350C707" w14:textId="77777777" w:rsidR="001C3588" w:rsidRPr="00CF443D" w:rsidRDefault="001C3588" w:rsidP="003F07D0">
            <w:pPr>
              <w:spacing w:before="0" w:after="0" w:line="276" w:lineRule="auto"/>
              <w:jc w:val="both"/>
              <w:rPr>
                <w:sz w:val="20"/>
              </w:rPr>
            </w:pPr>
            <w:r>
              <w:rPr>
                <w:sz w:val="20"/>
              </w:rPr>
              <w:t>Электронная подпись</w:t>
            </w:r>
          </w:p>
        </w:tc>
        <w:tc>
          <w:tcPr>
            <w:tcW w:w="1341" w:type="pct"/>
            <w:gridSpan w:val="2"/>
            <w:shd w:val="clear" w:color="auto" w:fill="auto"/>
            <w:vAlign w:val="center"/>
            <w:hideMark/>
          </w:tcPr>
          <w:p w14:paraId="7CF05FE9" w14:textId="77777777" w:rsidR="001C3588" w:rsidRPr="00CF443D" w:rsidRDefault="001C3588" w:rsidP="003F07D0">
            <w:pPr>
              <w:spacing w:before="0" w:after="0" w:line="276" w:lineRule="auto"/>
              <w:jc w:val="both"/>
              <w:rPr>
                <w:sz w:val="20"/>
              </w:rPr>
            </w:pPr>
          </w:p>
        </w:tc>
      </w:tr>
      <w:tr w:rsidR="001C3588" w:rsidRPr="001A4780" w14:paraId="4844CAAA" w14:textId="77777777" w:rsidTr="008B066A">
        <w:tc>
          <w:tcPr>
            <w:tcW w:w="756" w:type="pct"/>
            <w:shd w:val="clear" w:color="auto" w:fill="auto"/>
            <w:vAlign w:val="center"/>
            <w:hideMark/>
          </w:tcPr>
          <w:p w14:paraId="05CD8B00" w14:textId="77777777" w:rsidR="001C3588" w:rsidRPr="00A83433" w:rsidRDefault="001C3588" w:rsidP="003F07D0">
            <w:pPr>
              <w:spacing w:before="0" w:after="0" w:line="276" w:lineRule="auto"/>
              <w:jc w:val="both"/>
              <w:rPr>
                <w:b/>
                <w:sz w:val="20"/>
              </w:rPr>
            </w:pPr>
            <w:r w:rsidRPr="00A83433">
              <w:rPr>
                <w:b/>
                <w:sz w:val="20"/>
              </w:rPr>
              <w:t>signature</w:t>
            </w:r>
          </w:p>
        </w:tc>
        <w:tc>
          <w:tcPr>
            <w:tcW w:w="761" w:type="pct"/>
            <w:gridSpan w:val="2"/>
            <w:shd w:val="clear" w:color="auto" w:fill="auto"/>
            <w:vAlign w:val="center"/>
            <w:hideMark/>
          </w:tcPr>
          <w:p w14:paraId="395A304E" w14:textId="77777777" w:rsidR="001C3588" w:rsidRPr="00CF443D" w:rsidRDefault="001C3588" w:rsidP="003F07D0">
            <w:pPr>
              <w:spacing w:before="0" w:after="0" w:line="276" w:lineRule="auto"/>
              <w:jc w:val="both"/>
              <w:rPr>
                <w:sz w:val="20"/>
              </w:rPr>
            </w:pPr>
          </w:p>
        </w:tc>
        <w:tc>
          <w:tcPr>
            <w:tcW w:w="207" w:type="pct"/>
            <w:shd w:val="clear" w:color="auto" w:fill="auto"/>
            <w:vAlign w:val="center"/>
            <w:hideMark/>
          </w:tcPr>
          <w:p w14:paraId="53FBE7BE" w14:textId="77777777" w:rsidR="001C3588" w:rsidRPr="00CF443D" w:rsidRDefault="001C3588" w:rsidP="003F07D0">
            <w:pPr>
              <w:spacing w:before="0" w:after="0" w:line="276" w:lineRule="auto"/>
              <w:jc w:val="center"/>
              <w:rPr>
                <w:sz w:val="20"/>
              </w:rPr>
            </w:pPr>
          </w:p>
        </w:tc>
        <w:tc>
          <w:tcPr>
            <w:tcW w:w="518" w:type="pct"/>
            <w:gridSpan w:val="2"/>
            <w:shd w:val="clear" w:color="auto" w:fill="auto"/>
            <w:vAlign w:val="center"/>
            <w:hideMark/>
          </w:tcPr>
          <w:p w14:paraId="01F641D6" w14:textId="77777777" w:rsidR="001C3588" w:rsidRPr="00CF443D" w:rsidRDefault="001C3588" w:rsidP="003F07D0">
            <w:pPr>
              <w:spacing w:before="0" w:after="0" w:line="276" w:lineRule="auto"/>
              <w:jc w:val="center"/>
              <w:rPr>
                <w:sz w:val="20"/>
              </w:rPr>
            </w:pPr>
          </w:p>
        </w:tc>
        <w:tc>
          <w:tcPr>
            <w:tcW w:w="1417" w:type="pct"/>
            <w:shd w:val="clear" w:color="auto" w:fill="auto"/>
            <w:vAlign w:val="center"/>
            <w:hideMark/>
          </w:tcPr>
          <w:p w14:paraId="5F48721A" w14:textId="77777777" w:rsidR="001C3588" w:rsidRPr="00CF443D" w:rsidRDefault="001C3588" w:rsidP="003F07D0">
            <w:pPr>
              <w:spacing w:before="0" w:after="0" w:line="276" w:lineRule="auto"/>
              <w:jc w:val="both"/>
              <w:rPr>
                <w:sz w:val="20"/>
              </w:rPr>
            </w:pPr>
          </w:p>
        </w:tc>
        <w:tc>
          <w:tcPr>
            <w:tcW w:w="1341" w:type="pct"/>
            <w:gridSpan w:val="2"/>
            <w:shd w:val="clear" w:color="auto" w:fill="auto"/>
            <w:vAlign w:val="center"/>
            <w:hideMark/>
          </w:tcPr>
          <w:p w14:paraId="794E3499" w14:textId="77777777" w:rsidR="001C3588" w:rsidRPr="00CF443D" w:rsidRDefault="001C3588" w:rsidP="003F07D0">
            <w:pPr>
              <w:spacing w:before="0" w:after="0" w:line="276" w:lineRule="auto"/>
              <w:jc w:val="both"/>
              <w:rPr>
                <w:sz w:val="20"/>
              </w:rPr>
            </w:pPr>
            <w:r w:rsidRPr="00483FD5">
              <w:rPr>
                <w:sz w:val="20"/>
              </w:rPr>
              <w:t>Множественный элемент</w:t>
            </w:r>
          </w:p>
        </w:tc>
      </w:tr>
      <w:tr w:rsidR="001C3588" w:rsidRPr="001A4780" w14:paraId="3F013E33" w14:textId="77777777" w:rsidTr="008B066A">
        <w:tc>
          <w:tcPr>
            <w:tcW w:w="756" w:type="pct"/>
            <w:shd w:val="clear" w:color="auto" w:fill="auto"/>
            <w:vAlign w:val="center"/>
            <w:hideMark/>
          </w:tcPr>
          <w:p w14:paraId="121FC9FB" w14:textId="77777777" w:rsidR="001C3588" w:rsidRPr="00E87917" w:rsidRDefault="001C3588" w:rsidP="003F07D0">
            <w:pPr>
              <w:spacing w:before="0" w:after="0" w:line="276" w:lineRule="auto"/>
              <w:jc w:val="both"/>
              <w:rPr>
                <w:sz w:val="20"/>
              </w:rPr>
            </w:pPr>
          </w:p>
        </w:tc>
        <w:tc>
          <w:tcPr>
            <w:tcW w:w="761" w:type="pct"/>
            <w:gridSpan w:val="2"/>
            <w:shd w:val="clear" w:color="auto" w:fill="auto"/>
            <w:hideMark/>
          </w:tcPr>
          <w:p w14:paraId="68945D13" w14:textId="77777777" w:rsidR="001C3588" w:rsidRPr="00E87917" w:rsidRDefault="001C3588" w:rsidP="003F07D0">
            <w:pPr>
              <w:spacing w:before="0" w:after="0" w:line="276" w:lineRule="auto"/>
              <w:jc w:val="both"/>
              <w:rPr>
                <w:sz w:val="20"/>
              </w:rPr>
            </w:pPr>
            <w:r w:rsidRPr="00E87917">
              <w:rPr>
                <w:sz w:val="20"/>
              </w:rPr>
              <w:t>type</w:t>
            </w:r>
          </w:p>
        </w:tc>
        <w:tc>
          <w:tcPr>
            <w:tcW w:w="207" w:type="pct"/>
            <w:shd w:val="clear" w:color="auto" w:fill="auto"/>
            <w:vAlign w:val="center"/>
            <w:hideMark/>
          </w:tcPr>
          <w:p w14:paraId="1EC39944" w14:textId="77777777" w:rsidR="001C3588" w:rsidRPr="00E87917" w:rsidRDefault="001C3588" w:rsidP="003F07D0">
            <w:pPr>
              <w:spacing w:before="0" w:after="0" w:line="276" w:lineRule="auto"/>
              <w:jc w:val="center"/>
              <w:rPr>
                <w:sz w:val="20"/>
              </w:rPr>
            </w:pPr>
            <w:r w:rsidRPr="00E87917">
              <w:rPr>
                <w:sz w:val="20"/>
              </w:rPr>
              <w:t>H</w:t>
            </w:r>
          </w:p>
        </w:tc>
        <w:tc>
          <w:tcPr>
            <w:tcW w:w="518" w:type="pct"/>
            <w:gridSpan w:val="2"/>
            <w:shd w:val="clear" w:color="auto" w:fill="auto"/>
            <w:vAlign w:val="center"/>
            <w:hideMark/>
          </w:tcPr>
          <w:p w14:paraId="50DB86BD" w14:textId="77777777" w:rsidR="001C3588" w:rsidRPr="00E87917" w:rsidRDefault="001C3588" w:rsidP="003F07D0">
            <w:pPr>
              <w:spacing w:before="0" w:after="0" w:line="276" w:lineRule="auto"/>
              <w:jc w:val="center"/>
              <w:rPr>
                <w:sz w:val="20"/>
              </w:rPr>
            </w:pPr>
            <w:r w:rsidRPr="00E87917">
              <w:rPr>
                <w:sz w:val="20"/>
              </w:rPr>
              <w:t>T</w:t>
            </w:r>
          </w:p>
        </w:tc>
        <w:tc>
          <w:tcPr>
            <w:tcW w:w="1417" w:type="pct"/>
            <w:shd w:val="clear" w:color="auto" w:fill="auto"/>
            <w:hideMark/>
          </w:tcPr>
          <w:p w14:paraId="10CCF3FA" w14:textId="77777777" w:rsidR="001C3588" w:rsidRPr="00CF443D" w:rsidRDefault="001C3588" w:rsidP="003F07D0">
            <w:pPr>
              <w:spacing w:before="0" w:after="0" w:line="276" w:lineRule="auto"/>
              <w:jc w:val="both"/>
              <w:rPr>
                <w:sz w:val="20"/>
              </w:rPr>
            </w:pPr>
            <w:r>
              <w:rPr>
                <w:sz w:val="20"/>
              </w:rPr>
              <w:t>Тип электронной подписи</w:t>
            </w:r>
          </w:p>
        </w:tc>
        <w:tc>
          <w:tcPr>
            <w:tcW w:w="1341" w:type="pct"/>
            <w:gridSpan w:val="2"/>
            <w:shd w:val="clear" w:color="auto" w:fill="auto"/>
            <w:hideMark/>
          </w:tcPr>
          <w:p w14:paraId="21B88634" w14:textId="77777777" w:rsidR="001C3588" w:rsidRPr="00E87917" w:rsidRDefault="001C3588" w:rsidP="003F07D0">
            <w:pPr>
              <w:spacing w:before="0" w:after="0" w:line="276" w:lineRule="auto"/>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C3588" w:rsidRPr="001A4780" w14:paraId="211A3AA9" w14:textId="77777777" w:rsidTr="00490DAA">
        <w:tc>
          <w:tcPr>
            <w:tcW w:w="5000" w:type="pct"/>
            <w:gridSpan w:val="9"/>
            <w:shd w:val="clear" w:color="auto" w:fill="auto"/>
            <w:hideMark/>
          </w:tcPr>
          <w:p w14:paraId="2DBC050B" w14:textId="77777777" w:rsidR="001C3588" w:rsidRPr="001A4780" w:rsidRDefault="001C3588" w:rsidP="003F07D0">
            <w:pPr>
              <w:spacing w:before="0" w:after="0" w:line="276" w:lineRule="auto"/>
              <w:jc w:val="center"/>
              <w:rPr>
                <w:sz w:val="20"/>
              </w:rPr>
            </w:pPr>
            <w:r w:rsidRPr="001A4780">
              <w:rPr>
                <w:b/>
                <w:bCs/>
                <w:sz w:val="20"/>
              </w:rPr>
              <w:t>Основание внесения изменений</w:t>
            </w:r>
          </w:p>
        </w:tc>
      </w:tr>
      <w:tr w:rsidR="001C3588" w:rsidRPr="001A4780" w14:paraId="16EAE7BA" w14:textId="77777777" w:rsidTr="008B066A">
        <w:tc>
          <w:tcPr>
            <w:tcW w:w="756" w:type="pct"/>
            <w:shd w:val="clear" w:color="auto" w:fill="auto"/>
            <w:hideMark/>
          </w:tcPr>
          <w:p w14:paraId="064919B3" w14:textId="77777777" w:rsidR="001C3588" w:rsidRPr="001A4780" w:rsidRDefault="001C3588" w:rsidP="003F07D0">
            <w:pPr>
              <w:spacing w:before="0" w:after="0" w:line="276" w:lineRule="auto"/>
              <w:rPr>
                <w:sz w:val="20"/>
              </w:rPr>
            </w:pPr>
            <w:r w:rsidRPr="001A4780">
              <w:rPr>
                <w:b/>
                <w:bCs/>
                <w:sz w:val="20"/>
              </w:rPr>
              <w:t>modification</w:t>
            </w:r>
          </w:p>
        </w:tc>
        <w:tc>
          <w:tcPr>
            <w:tcW w:w="761" w:type="pct"/>
            <w:gridSpan w:val="2"/>
            <w:shd w:val="clear" w:color="auto" w:fill="auto"/>
            <w:hideMark/>
          </w:tcPr>
          <w:p w14:paraId="3D6B9343" w14:textId="77777777" w:rsidR="001C3588" w:rsidRPr="001A4780" w:rsidRDefault="001C3588" w:rsidP="003F07D0">
            <w:pPr>
              <w:spacing w:before="0" w:after="0" w:line="276" w:lineRule="auto"/>
              <w:rPr>
                <w:sz w:val="20"/>
              </w:rPr>
            </w:pPr>
            <w:r w:rsidRPr="001A4780">
              <w:rPr>
                <w:sz w:val="20"/>
              </w:rPr>
              <w:t> </w:t>
            </w:r>
          </w:p>
        </w:tc>
        <w:tc>
          <w:tcPr>
            <w:tcW w:w="207" w:type="pct"/>
            <w:shd w:val="clear" w:color="auto" w:fill="auto"/>
            <w:hideMark/>
          </w:tcPr>
          <w:p w14:paraId="62FD43C2" w14:textId="77777777" w:rsidR="001C3588" w:rsidRPr="001A4780" w:rsidRDefault="001C3588" w:rsidP="003F07D0">
            <w:pPr>
              <w:spacing w:before="0" w:after="0" w:line="276" w:lineRule="auto"/>
              <w:rPr>
                <w:sz w:val="20"/>
              </w:rPr>
            </w:pPr>
            <w:r w:rsidRPr="001A4780">
              <w:rPr>
                <w:sz w:val="20"/>
              </w:rPr>
              <w:t> </w:t>
            </w:r>
          </w:p>
        </w:tc>
        <w:tc>
          <w:tcPr>
            <w:tcW w:w="518" w:type="pct"/>
            <w:gridSpan w:val="2"/>
            <w:shd w:val="clear" w:color="auto" w:fill="auto"/>
            <w:hideMark/>
          </w:tcPr>
          <w:p w14:paraId="291D6230" w14:textId="77777777" w:rsidR="001C3588" w:rsidRPr="001A4780" w:rsidRDefault="001C3588" w:rsidP="003F07D0">
            <w:pPr>
              <w:spacing w:before="0" w:after="0" w:line="276" w:lineRule="auto"/>
              <w:rPr>
                <w:sz w:val="20"/>
              </w:rPr>
            </w:pPr>
            <w:r w:rsidRPr="001A4780">
              <w:rPr>
                <w:sz w:val="20"/>
              </w:rPr>
              <w:t> </w:t>
            </w:r>
          </w:p>
        </w:tc>
        <w:tc>
          <w:tcPr>
            <w:tcW w:w="1417" w:type="pct"/>
            <w:shd w:val="clear" w:color="auto" w:fill="auto"/>
            <w:hideMark/>
          </w:tcPr>
          <w:p w14:paraId="674C96D0" w14:textId="77777777" w:rsidR="001C3588" w:rsidRPr="001A4780" w:rsidRDefault="001C3588" w:rsidP="003F07D0">
            <w:pPr>
              <w:spacing w:before="0" w:after="0" w:line="276" w:lineRule="auto"/>
              <w:rPr>
                <w:sz w:val="20"/>
              </w:rPr>
            </w:pPr>
            <w:r w:rsidRPr="001A4780">
              <w:rPr>
                <w:sz w:val="20"/>
              </w:rPr>
              <w:t> </w:t>
            </w:r>
          </w:p>
        </w:tc>
        <w:tc>
          <w:tcPr>
            <w:tcW w:w="1341" w:type="pct"/>
            <w:gridSpan w:val="2"/>
            <w:shd w:val="clear" w:color="auto" w:fill="auto"/>
            <w:hideMark/>
          </w:tcPr>
          <w:p w14:paraId="00429F6E" w14:textId="77777777" w:rsidR="001C3588" w:rsidRPr="001A4780" w:rsidRDefault="001C3588" w:rsidP="003F07D0">
            <w:pPr>
              <w:spacing w:before="0" w:after="0" w:line="276" w:lineRule="auto"/>
              <w:rPr>
                <w:sz w:val="20"/>
              </w:rPr>
            </w:pPr>
            <w:r>
              <w:rPr>
                <w:sz w:val="20"/>
              </w:rPr>
              <w:t xml:space="preserve"> </w:t>
            </w:r>
          </w:p>
        </w:tc>
      </w:tr>
      <w:tr w:rsidR="001C3588" w:rsidRPr="001A4780" w14:paraId="544BDE1D" w14:textId="77777777" w:rsidTr="008B066A">
        <w:tc>
          <w:tcPr>
            <w:tcW w:w="756" w:type="pct"/>
            <w:shd w:val="clear" w:color="auto" w:fill="auto"/>
            <w:hideMark/>
          </w:tcPr>
          <w:p w14:paraId="4CC876DB" w14:textId="77777777" w:rsidR="001C3588" w:rsidRPr="001A4780" w:rsidRDefault="001C3588" w:rsidP="003F07D0">
            <w:pPr>
              <w:spacing w:before="0" w:after="0" w:line="276" w:lineRule="auto"/>
              <w:rPr>
                <w:sz w:val="20"/>
              </w:rPr>
            </w:pPr>
          </w:p>
        </w:tc>
        <w:tc>
          <w:tcPr>
            <w:tcW w:w="761" w:type="pct"/>
            <w:gridSpan w:val="2"/>
            <w:shd w:val="clear" w:color="auto" w:fill="auto"/>
            <w:hideMark/>
          </w:tcPr>
          <w:p w14:paraId="41847ED0" w14:textId="77777777" w:rsidR="001C3588" w:rsidRPr="001A4780" w:rsidRDefault="001C3588" w:rsidP="003F07D0">
            <w:pPr>
              <w:spacing w:before="0" w:after="0" w:line="276" w:lineRule="auto"/>
              <w:rPr>
                <w:sz w:val="20"/>
              </w:rPr>
            </w:pPr>
            <w:r w:rsidRPr="006E3039">
              <w:rPr>
                <w:sz w:val="20"/>
              </w:rPr>
              <w:t>modificationNumber</w:t>
            </w:r>
          </w:p>
        </w:tc>
        <w:tc>
          <w:tcPr>
            <w:tcW w:w="207" w:type="pct"/>
            <w:shd w:val="clear" w:color="auto" w:fill="auto"/>
            <w:hideMark/>
          </w:tcPr>
          <w:p w14:paraId="1301DA04" w14:textId="77777777" w:rsidR="001C3588" w:rsidRPr="001A4780" w:rsidRDefault="001C3588" w:rsidP="003F07D0">
            <w:pPr>
              <w:spacing w:before="0" w:after="0" w:line="276" w:lineRule="auto"/>
              <w:jc w:val="center"/>
              <w:rPr>
                <w:sz w:val="20"/>
              </w:rPr>
            </w:pPr>
            <w:r>
              <w:rPr>
                <w:sz w:val="20"/>
              </w:rPr>
              <w:t>О</w:t>
            </w:r>
          </w:p>
        </w:tc>
        <w:tc>
          <w:tcPr>
            <w:tcW w:w="518" w:type="pct"/>
            <w:gridSpan w:val="2"/>
            <w:shd w:val="clear" w:color="auto" w:fill="auto"/>
            <w:hideMark/>
          </w:tcPr>
          <w:p w14:paraId="491586DF" w14:textId="77777777" w:rsidR="001C3588" w:rsidRPr="006E3039" w:rsidRDefault="001C3588" w:rsidP="003F07D0">
            <w:pPr>
              <w:spacing w:before="0" w:after="0" w:line="276" w:lineRule="auto"/>
              <w:jc w:val="center"/>
              <w:rPr>
                <w:sz w:val="20"/>
                <w:lang w:val="en-US"/>
              </w:rPr>
            </w:pPr>
            <w:r>
              <w:rPr>
                <w:sz w:val="20"/>
                <w:lang w:val="en-US"/>
              </w:rPr>
              <w:t>N</w:t>
            </w:r>
          </w:p>
        </w:tc>
        <w:tc>
          <w:tcPr>
            <w:tcW w:w="1417" w:type="pct"/>
            <w:shd w:val="clear" w:color="auto" w:fill="auto"/>
            <w:hideMark/>
          </w:tcPr>
          <w:p w14:paraId="59E3F46C" w14:textId="77777777" w:rsidR="001C3588" w:rsidRPr="001A4780" w:rsidRDefault="001C3588" w:rsidP="003F07D0">
            <w:pPr>
              <w:spacing w:before="0" w:after="0" w:line="276" w:lineRule="auto"/>
              <w:rPr>
                <w:sz w:val="20"/>
              </w:rPr>
            </w:pPr>
            <w:r w:rsidRPr="006E3039">
              <w:rPr>
                <w:sz w:val="20"/>
              </w:rPr>
              <w:t>Номер изменения</w:t>
            </w:r>
          </w:p>
        </w:tc>
        <w:tc>
          <w:tcPr>
            <w:tcW w:w="1341" w:type="pct"/>
            <w:gridSpan w:val="2"/>
            <w:shd w:val="clear" w:color="auto" w:fill="auto"/>
            <w:hideMark/>
          </w:tcPr>
          <w:p w14:paraId="1924C427" w14:textId="77777777" w:rsidR="00504CED" w:rsidRDefault="001C3588" w:rsidP="003F07D0">
            <w:pPr>
              <w:spacing w:before="0" w:after="0" w:line="276" w:lineRule="auto"/>
              <w:rPr>
                <w:sz w:val="20"/>
              </w:rPr>
            </w:pPr>
            <w:r>
              <w:rPr>
                <w:sz w:val="20"/>
              </w:rPr>
              <w:t>При приеме изменений документа контролируется последовательность нумерации</w:t>
            </w:r>
          </w:p>
          <w:p w14:paraId="3285DBBE" w14:textId="77777777" w:rsidR="001C3588" w:rsidRPr="001A4780" w:rsidRDefault="00504CED" w:rsidP="003F07D0">
            <w:pPr>
              <w:spacing w:before="0" w:after="0" w:line="276" w:lineRule="auto"/>
              <w:rPr>
                <w:sz w:val="20"/>
              </w:rPr>
            </w:pPr>
            <w:r>
              <w:rPr>
                <w:sz w:val="20"/>
              </w:rPr>
              <w:t>Допустимы только неотрицательные числа</w:t>
            </w:r>
            <w:r w:rsidR="001C3588">
              <w:rPr>
                <w:sz w:val="20"/>
              </w:rPr>
              <w:t>.</w:t>
            </w:r>
          </w:p>
        </w:tc>
      </w:tr>
      <w:tr w:rsidR="001C3588" w:rsidRPr="001A4780" w14:paraId="5FEDF8BF" w14:textId="77777777" w:rsidTr="008B066A">
        <w:tc>
          <w:tcPr>
            <w:tcW w:w="756" w:type="pct"/>
            <w:shd w:val="clear" w:color="auto" w:fill="auto"/>
            <w:hideMark/>
          </w:tcPr>
          <w:p w14:paraId="7D94F36B" w14:textId="77777777" w:rsidR="001C3588" w:rsidRPr="001A4780" w:rsidRDefault="001C3588" w:rsidP="003F07D0">
            <w:pPr>
              <w:spacing w:before="0" w:after="0" w:line="276" w:lineRule="auto"/>
              <w:rPr>
                <w:sz w:val="20"/>
              </w:rPr>
            </w:pPr>
            <w:r w:rsidRPr="001A4780">
              <w:rPr>
                <w:sz w:val="20"/>
              </w:rPr>
              <w:t> </w:t>
            </w:r>
          </w:p>
        </w:tc>
        <w:tc>
          <w:tcPr>
            <w:tcW w:w="761" w:type="pct"/>
            <w:gridSpan w:val="2"/>
            <w:shd w:val="clear" w:color="auto" w:fill="auto"/>
            <w:hideMark/>
          </w:tcPr>
          <w:p w14:paraId="564B5DDC" w14:textId="77777777" w:rsidR="001C3588" w:rsidRPr="001A4780" w:rsidRDefault="001C3588" w:rsidP="003F07D0">
            <w:pPr>
              <w:spacing w:before="0" w:after="0" w:line="276" w:lineRule="auto"/>
              <w:rPr>
                <w:sz w:val="20"/>
              </w:rPr>
            </w:pPr>
            <w:r w:rsidRPr="001A4780">
              <w:rPr>
                <w:sz w:val="20"/>
              </w:rPr>
              <w:t xml:space="preserve">info </w:t>
            </w:r>
          </w:p>
        </w:tc>
        <w:tc>
          <w:tcPr>
            <w:tcW w:w="207" w:type="pct"/>
            <w:shd w:val="clear" w:color="auto" w:fill="auto"/>
            <w:hideMark/>
          </w:tcPr>
          <w:p w14:paraId="245CA2DB" w14:textId="77777777" w:rsidR="001C3588" w:rsidRPr="001A4780" w:rsidRDefault="001C3588" w:rsidP="003F07D0">
            <w:pPr>
              <w:spacing w:before="0" w:after="0" w:line="276" w:lineRule="auto"/>
              <w:jc w:val="center"/>
              <w:rPr>
                <w:sz w:val="20"/>
              </w:rPr>
            </w:pPr>
            <w:r w:rsidRPr="001A4780">
              <w:rPr>
                <w:sz w:val="20"/>
              </w:rPr>
              <w:t>O</w:t>
            </w:r>
          </w:p>
        </w:tc>
        <w:tc>
          <w:tcPr>
            <w:tcW w:w="518" w:type="pct"/>
            <w:gridSpan w:val="2"/>
            <w:shd w:val="clear" w:color="auto" w:fill="auto"/>
            <w:hideMark/>
          </w:tcPr>
          <w:p w14:paraId="10E06E8C" w14:textId="77777777" w:rsidR="001C3588" w:rsidRPr="001A4780" w:rsidRDefault="001C3588" w:rsidP="003F07D0">
            <w:pPr>
              <w:spacing w:before="0" w:after="0" w:line="276" w:lineRule="auto"/>
              <w:jc w:val="center"/>
              <w:rPr>
                <w:sz w:val="20"/>
              </w:rPr>
            </w:pPr>
            <w:r w:rsidRPr="001A4780">
              <w:rPr>
                <w:sz w:val="20"/>
              </w:rPr>
              <w:t>T(1-</w:t>
            </w:r>
            <w:r>
              <w:rPr>
                <w:sz w:val="20"/>
              </w:rPr>
              <w:t>2000</w:t>
            </w:r>
            <w:r w:rsidRPr="001A4780">
              <w:rPr>
                <w:sz w:val="20"/>
              </w:rPr>
              <w:t>)</w:t>
            </w:r>
          </w:p>
        </w:tc>
        <w:tc>
          <w:tcPr>
            <w:tcW w:w="1417" w:type="pct"/>
            <w:shd w:val="clear" w:color="auto" w:fill="auto"/>
            <w:hideMark/>
          </w:tcPr>
          <w:p w14:paraId="0CFDB32D" w14:textId="77777777" w:rsidR="001C3588" w:rsidRPr="00FA6356" w:rsidRDefault="001C3588" w:rsidP="003F07D0">
            <w:pPr>
              <w:spacing w:before="0" w:after="0" w:line="276" w:lineRule="auto"/>
              <w:rPr>
                <w:sz w:val="20"/>
                <w:lang w:val="en-US"/>
              </w:rPr>
            </w:pPr>
            <w:r>
              <w:rPr>
                <w:sz w:val="20"/>
              </w:rPr>
              <w:t>Краткое описание изменения</w:t>
            </w:r>
          </w:p>
        </w:tc>
        <w:tc>
          <w:tcPr>
            <w:tcW w:w="1341" w:type="pct"/>
            <w:gridSpan w:val="2"/>
            <w:shd w:val="clear" w:color="auto" w:fill="auto"/>
            <w:hideMark/>
          </w:tcPr>
          <w:p w14:paraId="7BCF6F4E" w14:textId="77777777" w:rsidR="001C3588" w:rsidRPr="001A4780" w:rsidRDefault="001C3588" w:rsidP="003F07D0">
            <w:pPr>
              <w:spacing w:before="0" w:after="0" w:line="276" w:lineRule="auto"/>
              <w:rPr>
                <w:sz w:val="20"/>
              </w:rPr>
            </w:pPr>
            <w:r>
              <w:rPr>
                <w:sz w:val="20"/>
              </w:rPr>
              <w:t xml:space="preserve"> </w:t>
            </w:r>
          </w:p>
        </w:tc>
      </w:tr>
      <w:tr w:rsidR="001C3588" w:rsidRPr="001A4780" w14:paraId="4CD188F4" w14:textId="77777777" w:rsidTr="008B066A">
        <w:tc>
          <w:tcPr>
            <w:tcW w:w="756" w:type="pct"/>
            <w:shd w:val="clear" w:color="auto" w:fill="auto"/>
            <w:hideMark/>
          </w:tcPr>
          <w:p w14:paraId="476CA981" w14:textId="77777777" w:rsidR="001C3588" w:rsidRPr="001A4780" w:rsidRDefault="001C3588" w:rsidP="003F07D0">
            <w:pPr>
              <w:spacing w:before="0" w:after="0" w:line="276" w:lineRule="auto"/>
              <w:rPr>
                <w:sz w:val="20"/>
              </w:rPr>
            </w:pPr>
          </w:p>
        </w:tc>
        <w:tc>
          <w:tcPr>
            <w:tcW w:w="761" w:type="pct"/>
            <w:gridSpan w:val="2"/>
            <w:shd w:val="clear" w:color="auto" w:fill="auto"/>
            <w:hideMark/>
          </w:tcPr>
          <w:p w14:paraId="2EAF85D8" w14:textId="77777777" w:rsidR="001C3588" w:rsidRPr="001A4780" w:rsidRDefault="001C3588" w:rsidP="003F07D0">
            <w:pPr>
              <w:spacing w:before="0" w:after="0" w:line="276" w:lineRule="auto"/>
              <w:rPr>
                <w:sz w:val="20"/>
              </w:rPr>
            </w:pPr>
            <w:r w:rsidRPr="00BE0744">
              <w:rPr>
                <w:sz w:val="20"/>
              </w:rPr>
              <w:t>addInfo</w:t>
            </w:r>
          </w:p>
        </w:tc>
        <w:tc>
          <w:tcPr>
            <w:tcW w:w="207" w:type="pct"/>
            <w:shd w:val="clear" w:color="auto" w:fill="auto"/>
            <w:hideMark/>
          </w:tcPr>
          <w:p w14:paraId="1EAE69FD" w14:textId="77777777" w:rsidR="001C3588" w:rsidRPr="000206D3" w:rsidRDefault="001C3588" w:rsidP="003F07D0">
            <w:pPr>
              <w:spacing w:before="0" w:after="0" w:line="276" w:lineRule="auto"/>
              <w:jc w:val="center"/>
              <w:rPr>
                <w:sz w:val="20"/>
                <w:lang w:val="en-US"/>
              </w:rPr>
            </w:pPr>
            <w:r>
              <w:rPr>
                <w:sz w:val="20"/>
                <w:lang w:val="en-US"/>
              </w:rPr>
              <w:t>H</w:t>
            </w:r>
          </w:p>
        </w:tc>
        <w:tc>
          <w:tcPr>
            <w:tcW w:w="518" w:type="pct"/>
            <w:gridSpan w:val="2"/>
            <w:shd w:val="clear" w:color="auto" w:fill="auto"/>
            <w:hideMark/>
          </w:tcPr>
          <w:p w14:paraId="2424E36E" w14:textId="77777777" w:rsidR="001C3588" w:rsidRPr="001A4780" w:rsidRDefault="001C3588" w:rsidP="003F07D0">
            <w:pPr>
              <w:spacing w:before="0" w:after="0" w:line="276" w:lineRule="auto"/>
              <w:jc w:val="center"/>
              <w:rPr>
                <w:sz w:val="20"/>
              </w:rPr>
            </w:pPr>
            <w:r>
              <w:rPr>
                <w:sz w:val="20"/>
                <w:lang w:val="en-US"/>
              </w:rPr>
              <w:t>T(1-2000)</w:t>
            </w:r>
          </w:p>
        </w:tc>
        <w:tc>
          <w:tcPr>
            <w:tcW w:w="1417" w:type="pct"/>
            <w:shd w:val="clear" w:color="auto" w:fill="auto"/>
            <w:hideMark/>
          </w:tcPr>
          <w:p w14:paraId="3635C89B" w14:textId="77777777" w:rsidR="001C3588" w:rsidRPr="001A4780" w:rsidRDefault="001C3588" w:rsidP="003F07D0">
            <w:pPr>
              <w:spacing w:before="0" w:after="0" w:line="276" w:lineRule="auto"/>
              <w:rPr>
                <w:sz w:val="20"/>
              </w:rPr>
            </w:pPr>
            <w:r w:rsidRPr="00BE0744">
              <w:rPr>
                <w:sz w:val="20"/>
              </w:rPr>
              <w:t>Дополнительная информация</w:t>
            </w:r>
          </w:p>
        </w:tc>
        <w:tc>
          <w:tcPr>
            <w:tcW w:w="1341" w:type="pct"/>
            <w:gridSpan w:val="2"/>
            <w:shd w:val="clear" w:color="auto" w:fill="auto"/>
            <w:hideMark/>
          </w:tcPr>
          <w:p w14:paraId="485DAD63" w14:textId="77777777" w:rsidR="001C3588" w:rsidRPr="001A4780" w:rsidRDefault="001C3588" w:rsidP="003F07D0">
            <w:pPr>
              <w:spacing w:before="0" w:after="0" w:line="276" w:lineRule="auto"/>
              <w:rPr>
                <w:sz w:val="20"/>
              </w:rPr>
            </w:pPr>
          </w:p>
        </w:tc>
      </w:tr>
      <w:tr w:rsidR="001C3588" w:rsidRPr="001A4780" w14:paraId="39BDBC0B" w14:textId="77777777" w:rsidTr="008B066A">
        <w:tc>
          <w:tcPr>
            <w:tcW w:w="756" w:type="pct"/>
            <w:shd w:val="clear" w:color="auto" w:fill="auto"/>
            <w:hideMark/>
          </w:tcPr>
          <w:p w14:paraId="1D7FD840" w14:textId="77777777" w:rsidR="001C3588" w:rsidRPr="001A4780" w:rsidRDefault="001C3588" w:rsidP="003F07D0">
            <w:pPr>
              <w:spacing w:before="0" w:after="0" w:line="276" w:lineRule="auto"/>
              <w:rPr>
                <w:sz w:val="20"/>
              </w:rPr>
            </w:pPr>
          </w:p>
        </w:tc>
        <w:tc>
          <w:tcPr>
            <w:tcW w:w="761" w:type="pct"/>
            <w:gridSpan w:val="2"/>
            <w:shd w:val="clear" w:color="auto" w:fill="auto"/>
            <w:hideMark/>
          </w:tcPr>
          <w:p w14:paraId="4C97E066" w14:textId="77777777" w:rsidR="001C3588" w:rsidRPr="001A4780" w:rsidRDefault="001C3588" w:rsidP="003F07D0">
            <w:pPr>
              <w:spacing w:before="0" w:after="0" w:line="276" w:lineRule="auto"/>
              <w:rPr>
                <w:sz w:val="20"/>
              </w:rPr>
            </w:pPr>
            <w:r w:rsidRPr="004C1C0A">
              <w:rPr>
                <w:sz w:val="20"/>
              </w:rPr>
              <w:t>reason</w:t>
            </w:r>
          </w:p>
        </w:tc>
        <w:tc>
          <w:tcPr>
            <w:tcW w:w="207" w:type="pct"/>
            <w:shd w:val="clear" w:color="auto" w:fill="auto"/>
            <w:hideMark/>
          </w:tcPr>
          <w:p w14:paraId="79887807" w14:textId="77777777" w:rsidR="001C3588" w:rsidRPr="001A4780" w:rsidRDefault="001C3588" w:rsidP="003F07D0">
            <w:pPr>
              <w:spacing w:before="0" w:after="0" w:line="276" w:lineRule="auto"/>
              <w:jc w:val="center"/>
              <w:rPr>
                <w:sz w:val="20"/>
              </w:rPr>
            </w:pPr>
            <w:r>
              <w:rPr>
                <w:sz w:val="20"/>
              </w:rPr>
              <w:t>О</w:t>
            </w:r>
          </w:p>
        </w:tc>
        <w:tc>
          <w:tcPr>
            <w:tcW w:w="518" w:type="pct"/>
            <w:gridSpan w:val="2"/>
            <w:shd w:val="clear" w:color="auto" w:fill="auto"/>
            <w:hideMark/>
          </w:tcPr>
          <w:p w14:paraId="03718F9F" w14:textId="77777777" w:rsidR="001C3588" w:rsidRPr="004C1C0A" w:rsidRDefault="001C3588" w:rsidP="003F07D0">
            <w:pPr>
              <w:spacing w:before="0" w:after="0" w:line="276" w:lineRule="auto"/>
              <w:jc w:val="center"/>
              <w:rPr>
                <w:sz w:val="20"/>
                <w:lang w:val="en-US"/>
              </w:rPr>
            </w:pPr>
            <w:r>
              <w:rPr>
                <w:sz w:val="20"/>
                <w:lang w:val="en-US"/>
              </w:rPr>
              <w:t>S</w:t>
            </w:r>
          </w:p>
        </w:tc>
        <w:tc>
          <w:tcPr>
            <w:tcW w:w="1417" w:type="pct"/>
            <w:shd w:val="clear" w:color="auto" w:fill="auto"/>
            <w:hideMark/>
          </w:tcPr>
          <w:p w14:paraId="369F699B" w14:textId="77777777" w:rsidR="001C3588" w:rsidRPr="001A4780" w:rsidRDefault="001C3588" w:rsidP="003F07D0">
            <w:pPr>
              <w:spacing w:before="0" w:after="0" w:line="276" w:lineRule="auto"/>
              <w:rPr>
                <w:sz w:val="20"/>
              </w:rPr>
            </w:pPr>
            <w:r w:rsidRPr="004C1C0A">
              <w:rPr>
                <w:sz w:val="20"/>
              </w:rPr>
              <w:t>Основание внесения изменений</w:t>
            </w:r>
          </w:p>
        </w:tc>
        <w:tc>
          <w:tcPr>
            <w:tcW w:w="1341" w:type="pct"/>
            <w:gridSpan w:val="2"/>
            <w:shd w:val="clear" w:color="auto" w:fill="auto"/>
            <w:hideMark/>
          </w:tcPr>
          <w:p w14:paraId="1CA3248B" w14:textId="77777777" w:rsidR="001C3588" w:rsidRPr="001A4780" w:rsidRDefault="001C3588" w:rsidP="003F07D0">
            <w:pPr>
              <w:spacing w:before="0" w:after="0" w:line="276" w:lineRule="auto"/>
              <w:rPr>
                <w:sz w:val="20"/>
              </w:rPr>
            </w:pPr>
          </w:p>
        </w:tc>
      </w:tr>
      <w:tr w:rsidR="001C3588" w:rsidRPr="001A4780" w14:paraId="415AE195" w14:textId="77777777" w:rsidTr="00490DAA">
        <w:tc>
          <w:tcPr>
            <w:tcW w:w="5000" w:type="pct"/>
            <w:gridSpan w:val="9"/>
            <w:shd w:val="clear" w:color="auto" w:fill="auto"/>
            <w:hideMark/>
          </w:tcPr>
          <w:p w14:paraId="3EE3B9C7" w14:textId="77777777" w:rsidR="001C3588" w:rsidRPr="001A4780" w:rsidRDefault="001C3588" w:rsidP="003F07D0">
            <w:pPr>
              <w:spacing w:before="0" w:after="0" w:line="276" w:lineRule="auto"/>
              <w:jc w:val="center"/>
              <w:rPr>
                <w:sz w:val="20"/>
              </w:rPr>
            </w:pPr>
            <w:r w:rsidRPr="00F420D3">
              <w:rPr>
                <w:b/>
                <w:sz w:val="20"/>
              </w:rPr>
              <w:t>Основание внесения изменений</w:t>
            </w:r>
          </w:p>
        </w:tc>
      </w:tr>
      <w:tr w:rsidR="001C3588" w:rsidRPr="001A4780" w14:paraId="0DD4D138" w14:textId="77777777" w:rsidTr="008B066A">
        <w:tc>
          <w:tcPr>
            <w:tcW w:w="756" w:type="pct"/>
            <w:shd w:val="clear" w:color="auto" w:fill="auto"/>
            <w:hideMark/>
          </w:tcPr>
          <w:p w14:paraId="568CE63F" w14:textId="77777777" w:rsidR="001C3588" w:rsidRPr="00F420D3" w:rsidRDefault="001C3588" w:rsidP="003F07D0">
            <w:pPr>
              <w:spacing w:before="0" w:after="0" w:line="276" w:lineRule="auto"/>
              <w:rPr>
                <w:b/>
                <w:sz w:val="20"/>
              </w:rPr>
            </w:pPr>
            <w:r w:rsidRPr="00F420D3">
              <w:rPr>
                <w:b/>
                <w:sz w:val="20"/>
              </w:rPr>
              <w:t>reason</w:t>
            </w:r>
          </w:p>
        </w:tc>
        <w:tc>
          <w:tcPr>
            <w:tcW w:w="761" w:type="pct"/>
            <w:gridSpan w:val="2"/>
            <w:shd w:val="clear" w:color="auto" w:fill="auto"/>
            <w:hideMark/>
          </w:tcPr>
          <w:p w14:paraId="7669E5E9" w14:textId="77777777" w:rsidR="001C3588" w:rsidRPr="004C1C0A" w:rsidRDefault="001C3588" w:rsidP="003F07D0">
            <w:pPr>
              <w:spacing w:before="0" w:after="0" w:line="276" w:lineRule="auto"/>
              <w:rPr>
                <w:sz w:val="20"/>
              </w:rPr>
            </w:pPr>
          </w:p>
        </w:tc>
        <w:tc>
          <w:tcPr>
            <w:tcW w:w="207" w:type="pct"/>
            <w:shd w:val="clear" w:color="auto" w:fill="auto"/>
            <w:hideMark/>
          </w:tcPr>
          <w:p w14:paraId="57A6127B" w14:textId="77777777" w:rsidR="001C3588" w:rsidRDefault="001C3588" w:rsidP="003F07D0">
            <w:pPr>
              <w:spacing w:before="0" w:after="0" w:line="276" w:lineRule="auto"/>
              <w:jc w:val="center"/>
              <w:rPr>
                <w:sz w:val="20"/>
              </w:rPr>
            </w:pPr>
          </w:p>
        </w:tc>
        <w:tc>
          <w:tcPr>
            <w:tcW w:w="518" w:type="pct"/>
            <w:gridSpan w:val="2"/>
            <w:shd w:val="clear" w:color="auto" w:fill="auto"/>
            <w:hideMark/>
          </w:tcPr>
          <w:p w14:paraId="191FD5D2" w14:textId="77777777" w:rsidR="001C3588" w:rsidRDefault="001C3588" w:rsidP="003F07D0">
            <w:pPr>
              <w:spacing w:before="0" w:after="0" w:line="276" w:lineRule="auto"/>
              <w:jc w:val="center"/>
              <w:rPr>
                <w:sz w:val="20"/>
                <w:lang w:val="en-US"/>
              </w:rPr>
            </w:pPr>
          </w:p>
        </w:tc>
        <w:tc>
          <w:tcPr>
            <w:tcW w:w="1417" w:type="pct"/>
            <w:shd w:val="clear" w:color="auto" w:fill="auto"/>
            <w:hideMark/>
          </w:tcPr>
          <w:p w14:paraId="755AAAA9" w14:textId="77777777" w:rsidR="001C3588" w:rsidRPr="004C1C0A" w:rsidRDefault="001C3588" w:rsidP="003F07D0">
            <w:pPr>
              <w:spacing w:before="0" w:after="0" w:line="276" w:lineRule="auto"/>
              <w:rPr>
                <w:sz w:val="20"/>
              </w:rPr>
            </w:pPr>
          </w:p>
        </w:tc>
        <w:tc>
          <w:tcPr>
            <w:tcW w:w="1341" w:type="pct"/>
            <w:gridSpan w:val="2"/>
            <w:shd w:val="clear" w:color="auto" w:fill="auto"/>
            <w:hideMark/>
          </w:tcPr>
          <w:p w14:paraId="3251F946" w14:textId="77777777" w:rsidR="001C3588" w:rsidRPr="001A4780" w:rsidRDefault="001C3588" w:rsidP="003F07D0">
            <w:pPr>
              <w:spacing w:before="0" w:after="0" w:line="276" w:lineRule="auto"/>
              <w:rPr>
                <w:sz w:val="20"/>
              </w:rPr>
            </w:pPr>
          </w:p>
        </w:tc>
      </w:tr>
      <w:tr w:rsidR="001C3588" w:rsidRPr="001A4780" w14:paraId="37916F79" w14:textId="77777777" w:rsidTr="008B066A">
        <w:tc>
          <w:tcPr>
            <w:tcW w:w="756" w:type="pct"/>
            <w:vMerge w:val="restart"/>
            <w:shd w:val="clear" w:color="auto" w:fill="auto"/>
            <w:vAlign w:val="center"/>
            <w:hideMark/>
          </w:tcPr>
          <w:p w14:paraId="386AFC34" w14:textId="77777777" w:rsidR="001C3588" w:rsidRPr="00E87917" w:rsidRDefault="001C3588" w:rsidP="003F07D0">
            <w:pPr>
              <w:spacing w:before="0" w:after="0" w:line="276" w:lineRule="auto"/>
              <w:jc w:val="both"/>
              <w:rPr>
                <w:sz w:val="20"/>
              </w:rPr>
            </w:pPr>
            <w:r>
              <w:rPr>
                <w:sz w:val="20"/>
              </w:rPr>
              <w:lastRenderedPageBreak/>
              <w:t>Допустимо указание только одного элемента</w:t>
            </w:r>
          </w:p>
        </w:tc>
        <w:tc>
          <w:tcPr>
            <w:tcW w:w="761" w:type="pct"/>
            <w:gridSpan w:val="2"/>
            <w:shd w:val="clear" w:color="auto" w:fill="auto"/>
            <w:hideMark/>
          </w:tcPr>
          <w:p w14:paraId="7B5A2CD5" w14:textId="77777777" w:rsidR="001C3588" w:rsidRPr="004C1C0A" w:rsidRDefault="001C3588" w:rsidP="003F07D0">
            <w:pPr>
              <w:spacing w:before="0" w:after="0" w:line="276" w:lineRule="auto"/>
              <w:rPr>
                <w:sz w:val="20"/>
              </w:rPr>
            </w:pPr>
            <w:r w:rsidRPr="00F420D3">
              <w:rPr>
                <w:sz w:val="20"/>
              </w:rPr>
              <w:t>responsibleDecision</w:t>
            </w:r>
          </w:p>
        </w:tc>
        <w:tc>
          <w:tcPr>
            <w:tcW w:w="207" w:type="pct"/>
            <w:shd w:val="clear" w:color="auto" w:fill="auto"/>
            <w:hideMark/>
          </w:tcPr>
          <w:p w14:paraId="4D76CE54" w14:textId="77777777" w:rsidR="001C3588" w:rsidRDefault="001C3588" w:rsidP="003F07D0">
            <w:pPr>
              <w:spacing w:before="0" w:after="0" w:line="276" w:lineRule="auto"/>
              <w:jc w:val="center"/>
              <w:rPr>
                <w:sz w:val="20"/>
              </w:rPr>
            </w:pPr>
            <w:r>
              <w:rPr>
                <w:sz w:val="20"/>
              </w:rPr>
              <w:t>О</w:t>
            </w:r>
          </w:p>
        </w:tc>
        <w:tc>
          <w:tcPr>
            <w:tcW w:w="518" w:type="pct"/>
            <w:gridSpan w:val="2"/>
            <w:shd w:val="clear" w:color="auto" w:fill="auto"/>
            <w:hideMark/>
          </w:tcPr>
          <w:p w14:paraId="61D65C88" w14:textId="77777777" w:rsidR="001C3588" w:rsidRDefault="001C3588" w:rsidP="003F07D0">
            <w:pPr>
              <w:spacing w:before="0" w:after="0" w:line="276" w:lineRule="auto"/>
              <w:jc w:val="center"/>
              <w:rPr>
                <w:sz w:val="20"/>
                <w:lang w:val="en-US"/>
              </w:rPr>
            </w:pPr>
            <w:r>
              <w:rPr>
                <w:sz w:val="20"/>
                <w:lang w:val="en-US"/>
              </w:rPr>
              <w:t>S</w:t>
            </w:r>
          </w:p>
        </w:tc>
        <w:tc>
          <w:tcPr>
            <w:tcW w:w="1417" w:type="pct"/>
            <w:shd w:val="clear" w:color="auto" w:fill="auto"/>
            <w:hideMark/>
          </w:tcPr>
          <w:p w14:paraId="77A8BC72" w14:textId="77777777" w:rsidR="001C3588" w:rsidRPr="004C1C0A" w:rsidRDefault="001C3588" w:rsidP="003F07D0">
            <w:pPr>
              <w:spacing w:before="0" w:after="0" w:line="276" w:lineRule="auto"/>
              <w:rPr>
                <w:sz w:val="20"/>
              </w:rPr>
            </w:pPr>
            <w:r w:rsidRPr="00F420D3">
              <w:rPr>
                <w:sz w:val="20"/>
              </w:rPr>
              <w:t>По решению заказчика (организации, осуществляющей определение поставщика для заказчика)</w:t>
            </w:r>
          </w:p>
        </w:tc>
        <w:tc>
          <w:tcPr>
            <w:tcW w:w="1341" w:type="pct"/>
            <w:gridSpan w:val="2"/>
            <w:shd w:val="clear" w:color="auto" w:fill="auto"/>
            <w:hideMark/>
          </w:tcPr>
          <w:p w14:paraId="1F5268F6" w14:textId="77777777" w:rsidR="001C3588" w:rsidRPr="001A4780" w:rsidRDefault="001C3588" w:rsidP="003F07D0">
            <w:pPr>
              <w:spacing w:before="0" w:after="0" w:line="276" w:lineRule="auto"/>
              <w:rPr>
                <w:sz w:val="20"/>
              </w:rPr>
            </w:pPr>
          </w:p>
        </w:tc>
      </w:tr>
      <w:tr w:rsidR="001C3588" w:rsidRPr="001A4780" w14:paraId="53C51DE7" w14:textId="77777777" w:rsidTr="008B066A">
        <w:tc>
          <w:tcPr>
            <w:tcW w:w="756" w:type="pct"/>
            <w:vMerge/>
            <w:shd w:val="clear" w:color="auto" w:fill="auto"/>
            <w:hideMark/>
          </w:tcPr>
          <w:p w14:paraId="616E4115" w14:textId="77777777" w:rsidR="001C3588" w:rsidRPr="001A4780" w:rsidRDefault="001C3588" w:rsidP="003F07D0">
            <w:pPr>
              <w:spacing w:before="0" w:after="0" w:line="276" w:lineRule="auto"/>
              <w:rPr>
                <w:sz w:val="20"/>
              </w:rPr>
            </w:pPr>
          </w:p>
        </w:tc>
        <w:tc>
          <w:tcPr>
            <w:tcW w:w="761" w:type="pct"/>
            <w:gridSpan w:val="2"/>
            <w:shd w:val="clear" w:color="auto" w:fill="auto"/>
            <w:hideMark/>
          </w:tcPr>
          <w:p w14:paraId="5DC3B172" w14:textId="77777777" w:rsidR="001C3588" w:rsidRPr="004C1C0A" w:rsidRDefault="001C3588" w:rsidP="003F07D0">
            <w:pPr>
              <w:spacing w:before="0" w:after="0" w:line="276" w:lineRule="auto"/>
              <w:rPr>
                <w:sz w:val="20"/>
              </w:rPr>
            </w:pPr>
            <w:r w:rsidRPr="00F420D3">
              <w:rPr>
                <w:sz w:val="20"/>
              </w:rPr>
              <w:t>authorityPrescription</w:t>
            </w:r>
          </w:p>
        </w:tc>
        <w:tc>
          <w:tcPr>
            <w:tcW w:w="207" w:type="pct"/>
            <w:shd w:val="clear" w:color="auto" w:fill="auto"/>
            <w:hideMark/>
          </w:tcPr>
          <w:p w14:paraId="377B550E" w14:textId="77777777" w:rsidR="001C3588" w:rsidRPr="008C5857" w:rsidRDefault="001C3588"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117AD07B" w14:textId="77777777" w:rsidR="001C3588" w:rsidRPr="008C5857" w:rsidRDefault="001C3588" w:rsidP="003F07D0">
            <w:pPr>
              <w:spacing w:before="0" w:after="0" w:line="276" w:lineRule="auto"/>
              <w:jc w:val="center"/>
              <w:rPr>
                <w:sz w:val="20"/>
                <w:lang w:val="en-US"/>
              </w:rPr>
            </w:pPr>
            <w:r>
              <w:rPr>
                <w:sz w:val="20"/>
                <w:lang w:val="en-US"/>
              </w:rPr>
              <w:t>S</w:t>
            </w:r>
          </w:p>
        </w:tc>
        <w:tc>
          <w:tcPr>
            <w:tcW w:w="1417" w:type="pct"/>
            <w:shd w:val="clear" w:color="auto" w:fill="auto"/>
            <w:hideMark/>
          </w:tcPr>
          <w:p w14:paraId="2F9CC2B8" w14:textId="77777777" w:rsidR="001C3588" w:rsidRPr="004C1C0A" w:rsidRDefault="001C3588" w:rsidP="003F07D0">
            <w:pPr>
              <w:spacing w:before="0" w:after="0" w:line="276" w:lineRule="auto"/>
              <w:rPr>
                <w:sz w:val="20"/>
              </w:rPr>
            </w:pPr>
            <w:r w:rsidRPr="00F420D3">
              <w:rPr>
                <w:sz w:val="20"/>
              </w:rPr>
              <w:t>Предписание органа, уполномоченного на осуществление контроля</w:t>
            </w:r>
          </w:p>
        </w:tc>
        <w:tc>
          <w:tcPr>
            <w:tcW w:w="1341" w:type="pct"/>
            <w:gridSpan w:val="2"/>
            <w:shd w:val="clear" w:color="auto" w:fill="auto"/>
            <w:hideMark/>
          </w:tcPr>
          <w:p w14:paraId="2BE6E3FD" w14:textId="77777777" w:rsidR="001C3588" w:rsidRPr="001A4780" w:rsidRDefault="001C3588" w:rsidP="003F07D0">
            <w:pPr>
              <w:spacing w:before="0" w:after="0" w:line="276" w:lineRule="auto"/>
              <w:rPr>
                <w:sz w:val="20"/>
              </w:rPr>
            </w:pPr>
          </w:p>
        </w:tc>
      </w:tr>
      <w:tr w:rsidR="001C3588" w:rsidRPr="001A4780" w14:paraId="56F87FF6" w14:textId="77777777" w:rsidTr="008B066A">
        <w:tc>
          <w:tcPr>
            <w:tcW w:w="756" w:type="pct"/>
            <w:vMerge/>
            <w:shd w:val="clear" w:color="auto" w:fill="auto"/>
            <w:hideMark/>
          </w:tcPr>
          <w:p w14:paraId="4C18FB36" w14:textId="77777777" w:rsidR="001C3588" w:rsidRPr="001A4780" w:rsidRDefault="001C3588" w:rsidP="003F07D0">
            <w:pPr>
              <w:spacing w:before="0" w:after="0" w:line="276" w:lineRule="auto"/>
              <w:rPr>
                <w:sz w:val="20"/>
              </w:rPr>
            </w:pPr>
          </w:p>
        </w:tc>
        <w:tc>
          <w:tcPr>
            <w:tcW w:w="761" w:type="pct"/>
            <w:gridSpan w:val="2"/>
            <w:shd w:val="clear" w:color="auto" w:fill="auto"/>
            <w:hideMark/>
          </w:tcPr>
          <w:p w14:paraId="756A2DB7" w14:textId="77777777" w:rsidR="001C3588" w:rsidRPr="004C1C0A" w:rsidRDefault="001C3588" w:rsidP="003F07D0">
            <w:pPr>
              <w:spacing w:before="0" w:after="0" w:line="276" w:lineRule="auto"/>
              <w:rPr>
                <w:sz w:val="20"/>
              </w:rPr>
            </w:pPr>
            <w:r w:rsidRPr="00F420D3">
              <w:rPr>
                <w:sz w:val="20"/>
              </w:rPr>
              <w:t>courtDecision</w:t>
            </w:r>
          </w:p>
        </w:tc>
        <w:tc>
          <w:tcPr>
            <w:tcW w:w="207" w:type="pct"/>
            <w:shd w:val="clear" w:color="auto" w:fill="auto"/>
            <w:hideMark/>
          </w:tcPr>
          <w:p w14:paraId="0568C34A" w14:textId="77777777" w:rsidR="001C3588" w:rsidRPr="008C5857" w:rsidRDefault="001C3588"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1F18A076" w14:textId="77777777" w:rsidR="001C3588" w:rsidRPr="008C5857" w:rsidRDefault="001C3588" w:rsidP="003F07D0">
            <w:pPr>
              <w:spacing w:before="0" w:after="0" w:line="276" w:lineRule="auto"/>
              <w:jc w:val="center"/>
              <w:rPr>
                <w:sz w:val="20"/>
                <w:lang w:val="en-US"/>
              </w:rPr>
            </w:pPr>
            <w:r>
              <w:rPr>
                <w:sz w:val="20"/>
                <w:lang w:val="en-US"/>
              </w:rPr>
              <w:t>S</w:t>
            </w:r>
          </w:p>
        </w:tc>
        <w:tc>
          <w:tcPr>
            <w:tcW w:w="1417" w:type="pct"/>
            <w:shd w:val="clear" w:color="auto" w:fill="auto"/>
            <w:hideMark/>
          </w:tcPr>
          <w:p w14:paraId="0ED099A6" w14:textId="77777777" w:rsidR="001C3588" w:rsidRPr="004C1C0A" w:rsidRDefault="001C3588" w:rsidP="003F07D0">
            <w:pPr>
              <w:spacing w:before="0" w:after="0" w:line="276" w:lineRule="auto"/>
              <w:rPr>
                <w:sz w:val="20"/>
              </w:rPr>
            </w:pPr>
            <w:r w:rsidRPr="00F420D3">
              <w:rPr>
                <w:sz w:val="20"/>
              </w:rPr>
              <w:t>Решение судебного органа</w:t>
            </w:r>
          </w:p>
        </w:tc>
        <w:tc>
          <w:tcPr>
            <w:tcW w:w="1341" w:type="pct"/>
            <w:gridSpan w:val="2"/>
            <w:shd w:val="clear" w:color="auto" w:fill="auto"/>
            <w:hideMark/>
          </w:tcPr>
          <w:p w14:paraId="73A3336B" w14:textId="77777777" w:rsidR="001C3588" w:rsidRPr="001A4780" w:rsidRDefault="001C3588" w:rsidP="003F07D0">
            <w:pPr>
              <w:spacing w:before="0" w:after="0" w:line="276" w:lineRule="auto"/>
              <w:rPr>
                <w:sz w:val="20"/>
              </w:rPr>
            </w:pPr>
          </w:p>
        </w:tc>
      </w:tr>
      <w:tr w:rsidR="001C3588" w:rsidRPr="001A4780" w14:paraId="3B1FA17F" w14:textId="77777777" w:rsidTr="008B066A">
        <w:tc>
          <w:tcPr>
            <w:tcW w:w="756" w:type="pct"/>
            <w:vMerge/>
            <w:shd w:val="clear" w:color="auto" w:fill="auto"/>
            <w:hideMark/>
          </w:tcPr>
          <w:p w14:paraId="1651F662" w14:textId="77777777" w:rsidR="001C3588" w:rsidRPr="001A4780" w:rsidRDefault="001C3588" w:rsidP="003F07D0">
            <w:pPr>
              <w:spacing w:before="0" w:after="0" w:line="276" w:lineRule="auto"/>
              <w:rPr>
                <w:sz w:val="20"/>
              </w:rPr>
            </w:pPr>
          </w:p>
        </w:tc>
        <w:tc>
          <w:tcPr>
            <w:tcW w:w="761" w:type="pct"/>
            <w:gridSpan w:val="2"/>
            <w:shd w:val="clear" w:color="auto" w:fill="auto"/>
            <w:hideMark/>
          </w:tcPr>
          <w:p w14:paraId="6165C44C" w14:textId="77777777" w:rsidR="001C3588" w:rsidRPr="004C1C0A" w:rsidRDefault="001C3588" w:rsidP="003F07D0">
            <w:pPr>
              <w:spacing w:before="0" w:after="0" w:line="276" w:lineRule="auto"/>
              <w:rPr>
                <w:sz w:val="20"/>
              </w:rPr>
            </w:pPr>
            <w:r w:rsidRPr="00F420D3">
              <w:rPr>
                <w:sz w:val="20"/>
              </w:rPr>
              <w:t>discussionResult</w:t>
            </w:r>
          </w:p>
        </w:tc>
        <w:tc>
          <w:tcPr>
            <w:tcW w:w="207" w:type="pct"/>
            <w:shd w:val="clear" w:color="auto" w:fill="auto"/>
            <w:hideMark/>
          </w:tcPr>
          <w:p w14:paraId="18288861" w14:textId="77777777" w:rsidR="001C3588" w:rsidRPr="008C5857" w:rsidRDefault="001C3588"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6604B2E0" w14:textId="77777777" w:rsidR="001C3588" w:rsidRPr="008C5857" w:rsidRDefault="001C3588" w:rsidP="003F07D0">
            <w:pPr>
              <w:spacing w:before="0" w:after="0" w:line="276" w:lineRule="auto"/>
              <w:jc w:val="center"/>
              <w:rPr>
                <w:sz w:val="20"/>
                <w:lang w:val="en-US"/>
              </w:rPr>
            </w:pPr>
            <w:r>
              <w:rPr>
                <w:sz w:val="20"/>
                <w:lang w:val="en-US"/>
              </w:rPr>
              <w:t>S</w:t>
            </w:r>
          </w:p>
        </w:tc>
        <w:tc>
          <w:tcPr>
            <w:tcW w:w="1417" w:type="pct"/>
            <w:shd w:val="clear" w:color="auto" w:fill="auto"/>
            <w:hideMark/>
          </w:tcPr>
          <w:p w14:paraId="5D4F19B5" w14:textId="77777777" w:rsidR="001C3588" w:rsidRPr="004C1C0A" w:rsidRDefault="001C3588" w:rsidP="003F07D0">
            <w:pPr>
              <w:spacing w:before="0" w:after="0" w:line="276" w:lineRule="auto"/>
              <w:rPr>
                <w:sz w:val="20"/>
              </w:rPr>
            </w:pPr>
            <w:r>
              <w:rPr>
                <w:sz w:val="20"/>
              </w:rPr>
              <w:t>Общественное обсуждение</w:t>
            </w:r>
          </w:p>
        </w:tc>
        <w:tc>
          <w:tcPr>
            <w:tcW w:w="1341" w:type="pct"/>
            <w:gridSpan w:val="2"/>
            <w:shd w:val="clear" w:color="auto" w:fill="auto"/>
            <w:hideMark/>
          </w:tcPr>
          <w:p w14:paraId="3E9A28E5" w14:textId="77777777" w:rsidR="001C3588" w:rsidRPr="001A4780" w:rsidRDefault="001C3588" w:rsidP="003F07D0">
            <w:pPr>
              <w:spacing w:before="0" w:after="0" w:line="276" w:lineRule="auto"/>
              <w:rPr>
                <w:sz w:val="20"/>
              </w:rPr>
            </w:pPr>
          </w:p>
        </w:tc>
      </w:tr>
      <w:tr w:rsidR="001C3588" w:rsidRPr="001A4780" w14:paraId="17803BBE" w14:textId="77777777" w:rsidTr="00490DAA">
        <w:tc>
          <w:tcPr>
            <w:tcW w:w="5000" w:type="pct"/>
            <w:gridSpan w:val="9"/>
            <w:shd w:val="clear" w:color="auto" w:fill="auto"/>
            <w:hideMark/>
          </w:tcPr>
          <w:p w14:paraId="478369D7" w14:textId="77777777" w:rsidR="001C3588" w:rsidRPr="001A4780" w:rsidRDefault="001C3588" w:rsidP="003F07D0">
            <w:pPr>
              <w:spacing w:before="0" w:after="0" w:line="276" w:lineRule="auto"/>
              <w:jc w:val="center"/>
              <w:rPr>
                <w:sz w:val="20"/>
              </w:rPr>
            </w:pPr>
            <w:r w:rsidRPr="006905AF">
              <w:rPr>
                <w:b/>
                <w:sz w:val="20"/>
              </w:rPr>
              <w:t>По решению заказчика (организации, осуществляющей определение поставщика для заказчика)</w:t>
            </w:r>
          </w:p>
        </w:tc>
      </w:tr>
      <w:tr w:rsidR="001C3588" w:rsidRPr="001A4780" w14:paraId="459B023A" w14:textId="77777777" w:rsidTr="008B066A">
        <w:tc>
          <w:tcPr>
            <w:tcW w:w="756" w:type="pct"/>
            <w:shd w:val="clear" w:color="auto" w:fill="auto"/>
            <w:hideMark/>
          </w:tcPr>
          <w:p w14:paraId="2D80AB4F" w14:textId="77777777" w:rsidR="001C3588" w:rsidRPr="006905AF" w:rsidRDefault="001C3588" w:rsidP="003F07D0">
            <w:pPr>
              <w:spacing w:before="0" w:after="0" w:line="276" w:lineRule="auto"/>
              <w:rPr>
                <w:b/>
                <w:sz w:val="20"/>
              </w:rPr>
            </w:pPr>
            <w:r w:rsidRPr="006905AF">
              <w:rPr>
                <w:b/>
                <w:sz w:val="20"/>
              </w:rPr>
              <w:t>responsibleDecision</w:t>
            </w:r>
          </w:p>
        </w:tc>
        <w:tc>
          <w:tcPr>
            <w:tcW w:w="761" w:type="pct"/>
            <w:gridSpan w:val="2"/>
            <w:shd w:val="clear" w:color="auto" w:fill="auto"/>
            <w:hideMark/>
          </w:tcPr>
          <w:p w14:paraId="3C38D3E2" w14:textId="77777777" w:rsidR="001C3588" w:rsidRPr="004C1C0A" w:rsidRDefault="001C3588" w:rsidP="003F07D0">
            <w:pPr>
              <w:spacing w:before="0" w:after="0" w:line="276" w:lineRule="auto"/>
              <w:rPr>
                <w:sz w:val="20"/>
              </w:rPr>
            </w:pPr>
          </w:p>
        </w:tc>
        <w:tc>
          <w:tcPr>
            <w:tcW w:w="207" w:type="pct"/>
            <w:shd w:val="clear" w:color="auto" w:fill="auto"/>
            <w:hideMark/>
          </w:tcPr>
          <w:p w14:paraId="6B256B4D" w14:textId="77777777" w:rsidR="001C3588" w:rsidRDefault="001C3588" w:rsidP="003F07D0">
            <w:pPr>
              <w:spacing w:before="0" w:after="0" w:line="276" w:lineRule="auto"/>
              <w:jc w:val="center"/>
              <w:rPr>
                <w:sz w:val="20"/>
              </w:rPr>
            </w:pPr>
          </w:p>
        </w:tc>
        <w:tc>
          <w:tcPr>
            <w:tcW w:w="518" w:type="pct"/>
            <w:gridSpan w:val="2"/>
            <w:shd w:val="clear" w:color="auto" w:fill="auto"/>
            <w:hideMark/>
          </w:tcPr>
          <w:p w14:paraId="15925FE3" w14:textId="77777777" w:rsidR="001C3588" w:rsidRPr="00F420D3" w:rsidRDefault="001C3588" w:rsidP="003F07D0">
            <w:pPr>
              <w:spacing w:before="0" w:after="0" w:line="276" w:lineRule="auto"/>
              <w:jc w:val="center"/>
              <w:rPr>
                <w:sz w:val="20"/>
              </w:rPr>
            </w:pPr>
          </w:p>
        </w:tc>
        <w:tc>
          <w:tcPr>
            <w:tcW w:w="1417" w:type="pct"/>
            <w:shd w:val="clear" w:color="auto" w:fill="auto"/>
            <w:hideMark/>
          </w:tcPr>
          <w:p w14:paraId="2B754522" w14:textId="77777777" w:rsidR="001C3588" w:rsidRPr="004C1C0A" w:rsidRDefault="001C3588" w:rsidP="003F07D0">
            <w:pPr>
              <w:spacing w:before="0" w:after="0" w:line="276" w:lineRule="auto"/>
              <w:rPr>
                <w:sz w:val="20"/>
              </w:rPr>
            </w:pPr>
          </w:p>
        </w:tc>
        <w:tc>
          <w:tcPr>
            <w:tcW w:w="1341" w:type="pct"/>
            <w:gridSpan w:val="2"/>
            <w:shd w:val="clear" w:color="auto" w:fill="auto"/>
            <w:hideMark/>
          </w:tcPr>
          <w:p w14:paraId="4CE9EFA2" w14:textId="77777777" w:rsidR="001C3588" w:rsidRPr="001A4780" w:rsidRDefault="001C3588" w:rsidP="003F07D0">
            <w:pPr>
              <w:spacing w:before="0" w:after="0" w:line="276" w:lineRule="auto"/>
              <w:rPr>
                <w:sz w:val="20"/>
              </w:rPr>
            </w:pPr>
          </w:p>
        </w:tc>
      </w:tr>
      <w:tr w:rsidR="001C3588" w:rsidRPr="001A4780" w14:paraId="743AD501" w14:textId="77777777" w:rsidTr="008B066A">
        <w:tc>
          <w:tcPr>
            <w:tcW w:w="756" w:type="pct"/>
            <w:shd w:val="clear" w:color="auto" w:fill="auto"/>
            <w:hideMark/>
          </w:tcPr>
          <w:p w14:paraId="66B145E2" w14:textId="77777777" w:rsidR="001C3588" w:rsidRPr="006905AF" w:rsidRDefault="001C3588" w:rsidP="003F07D0">
            <w:pPr>
              <w:spacing w:before="0" w:after="0" w:line="276" w:lineRule="auto"/>
              <w:rPr>
                <w:b/>
                <w:sz w:val="20"/>
              </w:rPr>
            </w:pPr>
          </w:p>
        </w:tc>
        <w:tc>
          <w:tcPr>
            <w:tcW w:w="761" w:type="pct"/>
            <w:gridSpan w:val="2"/>
            <w:shd w:val="clear" w:color="auto" w:fill="auto"/>
            <w:hideMark/>
          </w:tcPr>
          <w:p w14:paraId="39D2CEA3" w14:textId="77777777" w:rsidR="001C3588" w:rsidRPr="004C1C0A" w:rsidRDefault="001C3588" w:rsidP="003F07D0">
            <w:pPr>
              <w:spacing w:before="0" w:after="0" w:line="276" w:lineRule="auto"/>
              <w:rPr>
                <w:sz w:val="20"/>
              </w:rPr>
            </w:pPr>
            <w:r w:rsidRPr="008C5857">
              <w:rPr>
                <w:sz w:val="20"/>
              </w:rPr>
              <w:t>decisionDate</w:t>
            </w:r>
          </w:p>
        </w:tc>
        <w:tc>
          <w:tcPr>
            <w:tcW w:w="207" w:type="pct"/>
            <w:shd w:val="clear" w:color="auto" w:fill="auto"/>
            <w:hideMark/>
          </w:tcPr>
          <w:p w14:paraId="674E0D64" w14:textId="77777777" w:rsidR="001C3588" w:rsidRPr="008C5857" w:rsidRDefault="001C3588"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3864AECA" w14:textId="77777777" w:rsidR="001C3588" w:rsidRPr="008C5857" w:rsidRDefault="001C3588" w:rsidP="003F07D0">
            <w:pPr>
              <w:spacing w:before="0" w:after="0" w:line="276" w:lineRule="auto"/>
              <w:jc w:val="center"/>
              <w:rPr>
                <w:sz w:val="20"/>
                <w:lang w:val="en-US"/>
              </w:rPr>
            </w:pPr>
            <w:r>
              <w:rPr>
                <w:sz w:val="20"/>
                <w:lang w:val="en-US"/>
              </w:rPr>
              <w:t>DT</w:t>
            </w:r>
          </w:p>
        </w:tc>
        <w:tc>
          <w:tcPr>
            <w:tcW w:w="1417" w:type="pct"/>
            <w:shd w:val="clear" w:color="auto" w:fill="auto"/>
            <w:hideMark/>
          </w:tcPr>
          <w:p w14:paraId="09923FB9" w14:textId="77777777" w:rsidR="001C3588" w:rsidRPr="004C1C0A" w:rsidRDefault="001C3588" w:rsidP="003F07D0">
            <w:pPr>
              <w:spacing w:before="0" w:after="0" w:line="276" w:lineRule="auto"/>
              <w:rPr>
                <w:sz w:val="20"/>
              </w:rPr>
            </w:pPr>
            <w:r w:rsidRPr="008C5857">
              <w:rPr>
                <w:sz w:val="20"/>
              </w:rPr>
              <w:t>Дата принятия решения</w:t>
            </w:r>
          </w:p>
        </w:tc>
        <w:tc>
          <w:tcPr>
            <w:tcW w:w="1341" w:type="pct"/>
            <w:gridSpan w:val="2"/>
            <w:shd w:val="clear" w:color="auto" w:fill="auto"/>
            <w:hideMark/>
          </w:tcPr>
          <w:p w14:paraId="4AA3427F" w14:textId="77777777" w:rsidR="001C3588" w:rsidRPr="001A4780" w:rsidRDefault="001C3588" w:rsidP="003F07D0">
            <w:pPr>
              <w:spacing w:before="0" w:after="0" w:line="276" w:lineRule="auto"/>
              <w:rPr>
                <w:sz w:val="20"/>
              </w:rPr>
            </w:pPr>
          </w:p>
        </w:tc>
      </w:tr>
      <w:tr w:rsidR="001C3588" w:rsidRPr="001A4780" w14:paraId="7E645E67" w14:textId="77777777" w:rsidTr="00490DAA">
        <w:tc>
          <w:tcPr>
            <w:tcW w:w="5000" w:type="pct"/>
            <w:gridSpan w:val="9"/>
            <w:shd w:val="clear" w:color="auto" w:fill="auto"/>
            <w:hideMark/>
          </w:tcPr>
          <w:p w14:paraId="100A8386" w14:textId="77777777" w:rsidR="001C3588" w:rsidRPr="001A4780" w:rsidRDefault="001C3588" w:rsidP="003F07D0">
            <w:pPr>
              <w:spacing w:before="0" w:after="0" w:line="276" w:lineRule="auto"/>
              <w:jc w:val="center"/>
              <w:rPr>
                <w:sz w:val="20"/>
              </w:rPr>
            </w:pPr>
            <w:r w:rsidRPr="008C5857">
              <w:rPr>
                <w:b/>
                <w:sz w:val="20"/>
              </w:rPr>
              <w:t>Предписание органа, уполномоченного на осуществление контроля</w:t>
            </w:r>
          </w:p>
        </w:tc>
      </w:tr>
      <w:tr w:rsidR="001C3588" w:rsidRPr="001A4780" w14:paraId="458D69D3" w14:textId="77777777" w:rsidTr="008B066A">
        <w:tc>
          <w:tcPr>
            <w:tcW w:w="756" w:type="pct"/>
            <w:shd w:val="clear" w:color="auto" w:fill="auto"/>
            <w:hideMark/>
          </w:tcPr>
          <w:p w14:paraId="6B86947E" w14:textId="77777777" w:rsidR="001C3588" w:rsidRPr="008C5857" w:rsidRDefault="001C3588" w:rsidP="003F07D0">
            <w:pPr>
              <w:spacing w:before="0" w:after="0" w:line="276" w:lineRule="auto"/>
              <w:rPr>
                <w:b/>
                <w:sz w:val="20"/>
              </w:rPr>
            </w:pPr>
            <w:r w:rsidRPr="008C5857">
              <w:rPr>
                <w:b/>
                <w:sz w:val="20"/>
              </w:rPr>
              <w:t>authorityPrescription</w:t>
            </w:r>
          </w:p>
        </w:tc>
        <w:tc>
          <w:tcPr>
            <w:tcW w:w="761" w:type="pct"/>
            <w:gridSpan w:val="2"/>
            <w:shd w:val="clear" w:color="auto" w:fill="auto"/>
            <w:hideMark/>
          </w:tcPr>
          <w:p w14:paraId="24FBA860" w14:textId="77777777" w:rsidR="001C3588" w:rsidRPr="004C1C0A" w:rsidRDefault="001C3588" w:rsidP="003F07D0">
            <w:pPr>
              <w:spacing w:before="0" w:after="0" w:line="276" w:lineRule="auto"/>
              <w:rPr>
                <w:sz w:val="20"/>
              </w:rPr>
            </w:pPr>
          </w:p>
        </w:tc>
        <w:tc>
          <w:tcPr>
            <w:tcW w:w="207" w:type="pct"/>
            <w:shd w:val="clear" w:color="auto" w:fill="auto"/>
            <w:hideMark/>
          </w:tcPr>
          <w:p w14:paraId="6577356D" w14:textId="77777777" w:rsidR="001C3588" w:rsidRDefault="001C3588" w:rsidP="003F07D0">
            <w:pPr>
              <w:spacing w:before="0" w:after="0" w:line="276" w:lineRule="auto"/>
              <w:jc w:val="center"/>
              <w:rPr>
                <w:sz w:val="20"/>
              </w:rPr>
            </w:pPr>
          </w:p>
        </w:tc>
        <w:tc>
          <w:tcPr>
            <w:tcW w:w="518" w:type="pct"/>
            <w:gridSpan w:val="2"/>
            <w:shd w:val="clear" w:color="auto" w:fill="auto"/>
            <w:hideMark/>
          </w:tcPr>
          <w:p w14:paraId="29498C89" w14:textId="77777777" w:rsidR="001C3588" w:rsidRPr="00F420D3" w:rsidRDefault="001C3588" w:rsidP="003F07D0">
            <w:pPr>
              <w:spacing w:before="0" w:after="0" w:line="276" w:lineRule="auto"/>
              <w:jc w:val="center"/>
              <w:rPr>
                <w:sz w:val="20"/>
              </w:rPr>
            </w:pPr>
          </w:p>
        </w:tc>
        <w:tc>
          <w:tcPr>
            <w:tcW w:w="1417" w:type="pct"/>
            <w:shd w:val="clear" w:color="auto" w:fill="auto"/>
            <w:hideMark/>
          </w:tcPr>
          <w:p w14:paraId="05A139DE" w14:textId="77777777" w:rsidR="001C3588" w:rsidRPr="004C1C0A" w:rsidRDefault="001C3588" w:rsidP="003F07D0">
            <w:pPr>
              <w:spacing w:before="0" w:after="0" w:line="276" w:lineRule="auto"/>
              <w:rPr>
                <w:sz w:val="20"/>
              </w:rPr>
            </w:pPr>
          </w:p>
        </w:tc>
        <w:tc>
          <w:tcPr>
            <w:tcW w:w="1341" w:type="pct"/>
            <w:gridSpan w:val="2"/>
            <w:shd w:val="clear" w:color="auto" w:fill="auto"/>
            <w:hideMark/>
          </w:tcPr>
          <w:p w14:paraId="1535A1D0" w14:textId="77777777" w:rsidR="001C3588" w:rsidRPr="001A4780" w:rsidRDefault="001C3588" w:rsidP="003F07D0">
            <w:pPr>
              <w:spacing w:before="0" w:after="0" w:line="276" w:lineRule="auto"/>
              <w:rPr>
                <w:sz w:val="20"/>
              </w:rPr>
            </w:pPr>
          </w:p>
        </w:tc>
      </w:tr>
      <w:tr w:rsidR="001C3588" w:rsidRPr="001A4780" w14:paraId="40343115" w14:textId="77777777" w:rsidTr="008B066A">
        <w:tc>
          <w:tcPr>
            <w:tcW w:w="756" w:type="pct"/>
            <w:vMerge w:val="restart"/>
            <w:shd w:val="clear" w:color="auto" w:fill="auto"/>
            <w:vAlign w:val="center"/>
            <w:hideMark/>
          </w:tcPr>
          <w:p w14:paraId="5D21A582" w14:textId="77777777" w:rsidR="001C3588" w:rsidRPr="00E87917" w:rsidRDefault="001C3588" w:rsidP="003F07D0">
            <w:pPr>
              <w:spacing w:before="0" w:after="0" w:line="276" w:lineRule="auto"/>
              <w:jc w:val="both"/>
              <w:rPr>
                <w:sz w:val="20"/>
              </w:rPr>
            </w:pPr>
            <w:r>
              <w:rPr>
                <w:sz w:val="20"/>
              </w:rPr>
              <w:t>Допустимо указание только одного элемента</w:t>
            </w:r>
          </w:p>
        </w:tc>
        <w:tc>
          <w:tcPr>
            <w:tcW w:w="761" w:type="pct"/>
            <w:gridSpan w:val="2"/>
            <w:shd w:val="clear" w:color="auto" w:fill="auto"/>
            <w:hideMark/>
          </w:tcPr>
          <w:p w14:paraId="6ED74E9B" w14:textId="77777777" w:rsidR="001C3588" w:rsidRPr="004C1C0A" w:rsidRDefault="001C3588" w:rsidP="003F07D0">
            <w:pPr>
              <w:spacing w:before="0" w:after="0" w:line="276" w:lineRule="auto"/>
              <w:rPr>
                <w:sz w:val="20"/>
              </w:rPr>
            </w:pPr>
            <w:r w:rsidRPr="008C5857">
              <w:rPr>
                <w:sz w:val="20"/>
              </w:rPr>
              <w:t>reestrPrescription</w:t>
            </w:r>
          </w:p>
        </w:tc>
        <w:tc>
          <w:tcPr>
            <w:tcW w:w="207" w:type="pct"/>
            <w:shd w:val="clear" w:color="auto" w:fill="auto"/>
            <w:hideMark/>
          </w:tcPr>
          <w:p w14:paraId="54EF7D1B" w14:textId="77777777" w:rsidR="001C3588" w:rsidRPr="006D01A5" w:rsidRDefault="001C3588"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029F44C3" w14:textId="77777777" w:rsidR="001C3588" w:rsidRPr="006D01A5" w:rsidRDefault="001C3588" w:rsidP="003F07D0">
            <w:pPr>
              <w:spacing w:before="0" w:after="0" w:line="276" w:lineRule="auto"/>
              <w:jc w:val="center"/>
              <w:rPr>
                <w:sz w:val="20"/>
                <w:lang w:val="en-US"/>
              </w:rPr>
            </w:pPr>
            <w:r>
              <w:rPr>
                <w:sz w:val="20"/>
                <w:lang w:val="en-US"/>
              </w:rPr>
              <w:t>S</w:t>
            </w:r>
          </w:p>
        </w:tc>
        <w:tc>
          <w:tcPr>
            <w:tcW w:w="1417" w:type="pct"/>
            <w:shd w:val="clear" w:color="auto" w:fill="auto"/>
            <w:hideMark/>
          </w:tcPr>
          <w:p w14:paraId="331D990C" w14:textId="77777777" w:rsidR="001C3588" w:rsidRPr="004C1C0A" w:rsidRDefault="001C3588" w:rsidP="003F07D0">
            <w:pPr>
              <w:spacing w:before="0" w:after="0" w:line="276" w:lineRule="auto"/>
              <w:rPr>
                <w:sz w:val="20"/>
              </w:rPr>
            </w:pPr>
            <w:r w:rsidRPr="006D01A5">
              <w:rPr>
                <w:sz w:val="20"/>
              </w:rPr>
              <w:t>Данные о предписании, выданном КО</w:t>
            </w:r>
          </w:p>
        </w:tc>
        <w:tc>
          <w:tcPr>
            <w:tcW w:w="1341" w:type="pct"/>
            <w:gridSpan w:val="2"/>
            <w:shd w:val="clear" w:color="auto" w:fill="auto"/>
            <w:hideMark/>
          </w:tcPr>
          <w:p w14:paraId="118541A6" w14:textId="77777777" w:rsidR="001C3588" w:rsidRPr="001A4780" w:rsidRDefault="001C3588" w:rsidP="003F07D0">
            <w:pPr>
              <w:spacing w:before="0" w:after="0" w:line="276" w:lineRule="auto"/>
              <w:rPr>
                <w:sz w:val="20"/>
              </w:rPr>
            </w:pPr>
          </w:p>
        </w:tc>
      </w:tr>
      <w:tr w:rsidR="001C3588" w:rsidRPr="001A4780" w14:paraId="3FCB0365" w14:textId="77777777" w:rsidTr="008B066A">
        <w:tc>
          <w:tcPr>
            <w:tcW w:w="756" w:type="pct"/>
            <w:vMerge/>
            <w:shd w:val="clear" w:color="auto" w:fill="auto"/>
            <w:hideMark/>
          </w:tcPr>
          <w:p w14:paraId="2D4BB9D0" w14:textId="77777777" w:rsidR="001C3588" w:rsidRPr="006905AF" w:rsidRDefault="001C3588" w:rsidP="003F07D0">
            <w:pPr>
              <w:spacing w:before="0" w:after="0" w:line="276" w:lineRule="auto"/>
              <w:rPr>
                <w:b/>
                <w:sz w:val="20"/>
              </w:rPr>
            </w:pPr>
          </w:p>
        </w:tc>
        <w:tc>
          <w:tcPr>
            <w:tcW w:w="761" w:type="pct"/>
            <w:gridSpan w:val="2"/>
            <w:shd w:val="clear" w:color="auto" w:fill="auto"/>
            <w:hideMark/>
          </w:tcPr>
          <w:p w14:paraId="4D242978" w14:textId="77777777" w:rsidR="001C3588" w:rsidRPr="00D716D3" w:rsidRDefault="001C3588" w:rsidP="003F07D0">
            <w:pPr>
              <w:spacing w:before="0" w:after="0" w:line="276" w:lineRule="auto"/>
              <w:rPr>
                <w:sz w:val="20"/>
                <w:lang w:val="en-US"/>
              </w:rPr>
            </w:pPr>
            <w:r w:rsidRPr="006D01A5">
              <w:rPr>
                <w:sz w:val="20"/>
              </w:rPr>
              <w:t>externalPrescription</w:t>
            </w:r>
          </w:p>
        </w:tc>
        <w:tc>
          <w:tcPr>
            <w:tcW w:w="207" w:type="pct"/>
            <w:shd w:val="clear" w:color="auto" w:fill="auto"/>
            <w:hideMark/>
          </w:tcPr>
          <w:p w14:paraId="7F57B050" w14:textId="77777777" w:rsidR="001C3588" w:rsidRPr="006D01A5" w:rsidRDefault="001C3588"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6213F774" w14:textId="77777777" w:rsidR="001C3588" w:rsidRPr="006D01A5" w:rsidRDefault="001C3588" w:rsidP="003F07D0">
            <w:pPr>
              <w:spacing w:before="0" w:after="0" w:line="276" w:lineRule="auto"/>
              <w:jc w:val="center"/>
              <w:rPr>
                <w:sz w:val="20"/>
                <w:lang w:val="en-US"/>
              </w:rPr>
            </w:pPr>
            <w:r>
              <w:rPr>
                <w:sz w:val="20"/>
                <w:lang w:val="en-US"/>
              </w:rPr>
              <w:t>S</w:t>
            </w:r>
          </w:p>
        </w:tc>
        <w:tc>
          <w:tcPr>
            <w:tcW w:w="1417" w:type="pct"/>
            <w:shd w:val="clear" w:color="auto" w:fill="auto"/>
            <w:hideMark/>
          </w:tcPr>
          <w:p w14:paraId="330909DD" w14:textId="77777777" w:rsidR="001C3588" w:rsidRPr="004C1C0A" w:rsidRDefault="001C3588" w:rsidP="003F07D0">
            <w:pPr>
              <w:spacing w:before="0" w:after="0" w:line="276" w:lineRule="auto"/>
              <w:rPr>
                <w:sz w:val="20"/>
              </w:rPr>
            </w:pPr>
            <w:r w:rsidRPr="006D01A5">
              <w:rPr>
                <w:sz w:val="20"/>
              </w:rPr>
              <w:t>Предписание отсутствует в реестре результатов контроля</w:t>
            </w:r>
          </w:p>
        </w:tc>
        <w:tc>
          <w:tcPr>
            <w:tcW w:w="1341" w:type="pct"/>
            <w:gridSpan w:val="2"/>
            <w:shd w:val="clear" w:color="auto" w:fill="auto"/>
            <w:hideMark/>
          </w:tcPr>
          <w:p w14:paraId="7CCC2C43" w14:textId="77777777" w:rsidR="001C3588" w:rsidRPr="001A4780" w:rsidRDefault="001C3588" w:rsidP="003F07D0">
            <w:pPr>
              <w:spacing w:before="0" w:after="0" w:line="276" w:lineRule="auto"/>
              <w:rPr>
                <w:sz w:val="20"/>
              </w:rPr>
            </w:pPr>
          </w:p>
        </w:tc>
      </w:tr>
      <w:tr w:rsidR="001C3588" w:rsidRPr="001A4780" w14:paraId="513BCF79" w14:textId="77777777" w:rsidTr="00490DAA">
        <w:tc>
          <w:tcPr>
            <w:tcW w:w="5000" w:type="pct"/>
            <w:gridSpan w:val="9"/>
            <w:shd w:val="clear" w:color="auto" w:fill="auto"/>
            <w:hideMark/>
          </w:tcPr>
          <w:p w14:paraId="6A4E19AC" w14:textId="77777777" w:rsidR="001C3588" w:rsidRPr="001A4780" w:rsidRDefault="001C3588" w:rsidP="003F07D0">
            <w:pPr>
              <w:spacing w:before="0" w:after="0" w:line="276" w:lineRule="auto"/>
              <w:jc w:val="center"/>
              <w:rPr>
                <w:sz w:val="20"/>
              </w:rPr>
            </w:pPr>
            <w:r w:rsidRPr="00944AC2">
              <w:rPr>
                <w:b/>
                <w:sz w:val="20"/>
              </w:rPr>
              <w:t>Данные о предписании, выданном КО</w:t>
            </w:r>
          </w:p>
        </w:tc>
      </w:tr>
      <w:tr w:rsidR="001C3588" w:rsidRPr="001A4780" w14:paraId="4A376751" w14:textId="77777777" w:rsidTr="008B066A">
        <w:tc>
          <w:tcPr>
            <w:tcW w:w="756" w:type="pct"/>
            <w:shd w:val="clear" w:color="auto" w:fill="auto"/>
            <w:hideMark/>
          </w:tcPr>
          <w:p w14:paraId="7E9335B0" w14:textId="77777777" w:rsidR="001C3588" w:rsidRPr="00944AC2" w:rsidRDefault="001C3588" w:rsidP="003F07D0">
            <w:pPr>
              <w:spacing w:before="0" w:after="0" w:line="276" w:lineRule="auto"/>
              <w:rPr>
                <w:b/>
                <w:sz w:val="20"/>
              </w:rPr>
            </w:pPr>
            <w:r w:rsidRPr="00944AC2">
              <w:rPr>
                <w:b/>
                <w:sz w:val="20"/>
              </w:rPr>
              <w:t>reestrPrescription</w:t>
            </w:r>
          </w:p>
        </w:tc>
        <w:tc>
          <w:tcPr>
            <w:tcW w:w="761" w:type="pct"/>
            <w:gridSpan w:val="2"/>
            <w:shd w:val="clear" w:color="auto" w:fill="auto"/>
            <w:hideMark/>
          </w:tcPr>
          <w:p w14:paraId="707F8DE1" w14:textId="77777777" w:rsidR="001C3588" w:rsidRPr="004C1C0A" w:rsidRDefault="001C3588" w:rsidP="003F07D0">
            <w:pPr>
              <w:spacing w:before="0" w:after="0" w:line="276" w:lineRule="auto"/>
              <w:rPr>
                <w:sz w:val="20"/>
              </w:rPr>
            </w:pPr>
          </w:p>
        </w:tc>
        <w:tc>
          <w:tcPr>
            <w:tcW w:w="207" w:type="pct"/>
            <w:shd w:val="clear" w:color="auto" w:fill="auto"/>
            <w:hideMark/>
          </w:tcPr>
          <w:p w14:paraId="6872F522" w14:textId="77777777" w:rsidR="001C3588" w:rsidRDefault="001C3588" w:rsidP="003F07D0">
            <w:pPr>
              <w:spacing w:before="0" w:after="0" w:line="276" w:lineRule="auto"/>
              <w:jc w:val="center"/>
              <w:rPr>
                <w:sz w:val="20"/>
              </w:rPr>
            </w:pPr>
          </w:p>
        </w:tc>
        <w:tc>
          <w:tcPr>
            <w:tcW w:w="518" w:type="pct"/>
            <w:gridSpan w:val="2"/>
            <w:shd w:val="clear" w:color="auto" w:fill="auto"/>
            <w:hideMark/>
          </w:tcPr>
          <w:p w14:paraId="1D33180F" w14:textId="77777777" w:rsidR="001C3588" w:rsidRPr="00F420D3" w:rsidRDefault="001C3588" w:rsidP="003F07D0">
            <w:pPr>
              <w:spacing w:before="0" w:after="0" w:line="276" w:lineRule="auto"/>
              <w:jc w:val="center"/>
              <w:rPr>
                <w:sz w:val="20"/>
              </w:rPr>
            </w:pPr>
          </w:p>
        </w:tc>
        <w:tc>
          <w:tcPr>
            <w:tcW w:w="1417" w:type="pct"/>
            <w:shd w:val="clear" w:color="auto" w:fill="auto"/>
            <w:hideMark/>
          </w:tcPr>
          <w:p w14:paraId="4C2EB0D8" w14:textId="77777777" w:rsidR="001C3588" w:rsidRPr="004C1C0A" w:rsidRDefault="001C3588" w:rsidP="003F07D0">
            <w:pPr>
              <w:spacing w:before="0" w:after="0" w:line="276" w:lineRule="auto"/>
              <w:rPr>
                <w:sz w:val="20"/>
              </w:rPr>
            </w:pPr>
          </w:p>
        </w:tc>
        <w:tc>
          <w:tcPr>
            <w:tcW w:w="1341" w:type="pct"/>
            <w:gridSpan w:val="2"/>
            <w:shd w:val="clear" w:color="auto" w:fill="auto"/>
            <w:hideMark/>
          </w:tcPr>
          <w:p w14:paraId="36432D8E" w14:textId="77777777" w:rsidR="001C3588" w:rsidRPr="001A4780" w:rsidRDefault="001C3588" w:rsidP="003F07D0">
            <w:pPr>
              <w:spacing w:before="0" w:after="0" w:line="276" w:lineRule="auto"/>
              <w:rPr>
                <w:sz w:val="20"/>
              </w:rPr>
            </w:pPr>
          </w:p>
        </w:tc>
      </w:tr>
      <w:tr w:rsidR="001C3588" w:rsidRPr="001A4780" w14:paraId="76279BF4" w14:textId="77777777" w:rsidTr="008B066A">
        <w:tc>
          <w:tcPr>
            <w:tcW w:w="756" w:type="pct"/>
            <w:shd w:val="clear" w:color="auto" w:fill="auto"/>
            <w:hideMark/>
          </w:tcPr>
          <w:p w14:paraId="4A837A3F" w14:textId="77777777" w:rsidR="001C3588" w:rsidRPr="006905AF" w:rsidRDefault="001C3588" w:rsidP="003F07D0">
            <w:pPr>
              <w:spacing w:before="0" w:after="0" w:line="276" w:lineRule="auto"/>
              <w:rPr>
                <w:b/>
                <w:sz w:val="20"/>
              </w:rPr>
            </w:pPr>
          </w:p>
        </w:tc>
        <w:tc>
          <w:tcPr>
            <w:tcW w:w="761" w:type="pct"/>
            <w:gridSpan w:val="2"/>
            <w:shd w:val="clear" w:color="auto" w:fill="auto"/>
            <w:hideMark/>
          </w:tcPr>
          <w:p w14:paraId="30F5AB57" w14:textId="77777777" w:rsidR="001C3588" w:rsidRPr="004C1C0A" w:rsidRDefault="001C3588" w:rsidP="003F07D0">
            <w:pPr>
              <w:spacing w:before="0" w:after="0" w:line="276" w:lineRule="auto"/>
              <w:rPr>
                <w:sz w:val="20"/>
              </w:rPr>
            </w:pPr>
            <w:r w:rsidRPr="00944AC2">
              <w:rPr>
                <w:sz w:val="20"/>
              </w:rPr>
              <w:t>checkResultNumber</w:t>
            </w:r>
          </w:p>
        </w:tc>
        <w:tc>
          <w:tcPr>
            <w:tcW w:w="207" w:type="pct"/>
            <w:shd w:val="clear" w:color="auto" w:fill="auto"/>
            <w:hideMark/>
          </w:tcPr>
          <w:p w14:paraId="5BBAE406" w14:textId="77777777" w:rsidR="001C3588" w:rsidRPr="00944AC2" w:rsidRDefault="001C3588"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2BCA9598" w14:textId="77777777" w:rsidR="001C3588" w:rsidRPr="00944AC2" w:rsidRDefault="001C3588" w:rsidP="003F07D0">
            <w:pPr>
              <w:spacing w:before="0" w:after="0" w:line="276" w:lineRule="auto"/>
              <w:jc w:val="center"/>
              <w:rPr>
                <w:sz w:val="20"/>
                <w:lang w:val="en-US"/>
              </w:rPr>
            </w:pPr>
            <w:r>
              <w:rPr>
                <w:sz w:val="20"/>
                <w:lang w:val="en-US"/>
              </w:rPr>
              <w:t>T(30)</w:t>
            </w:r>
          </w:p>
        </w:tc>
        <w:tc>
          <w:tcPr>
            <w:tcW w:w="1417" w:type="pct"/>
            <w:shd w:val="clear" w:color="auto" w:fill="auto"/>
            <w:hideMark/>
          </w:tcPr>
          <w:p w14:paraId="15D9B2C6" w14:textId="77777777" w:rsidR="001C3588" w:rsidRPr="004C1C0A" w:rsidRDefault="001C3588" w:rsidP="003F07D0">
            <w:pPr>
              <w:spacing w:before="0" w:after="0" w:line="276" w:lineRule="auto"/>
              <w:rPr>
                <w:sz w:val="20"/>
              </w:rPr>
            </w:pPr>
            <w:r w:rsidRPr="00944AC2">
              <w:rPr>
                <w:sz w:val="20"/>
              </w:rPr>
              <w:t>Номер результата контроля по предписанию</w:t>
            </w:r>
          </w:p>
        </w:tc>
        <w:tc>
          <w:tcPr>
            <w:tcW w:w="1341" w:type="pct"/>
            <w:gridSpan w:val="2"/>
            <w:shd w:val="clear" w:color="auto" w:fill="auto"/>
            <w:hideMark/>
          </w:tcPr>
          <w:p w14:paraId="5BAC2581" w14:textId="77777777" w:rsidR="001C3588" w:rsidRPr="001A4780" w:rsidRDefault="001C3588" w:rsidP="003F07D0">
            <w:pPr>
              <w:spacing w:before="0" w:after="0" w:line="276" w:lineRule="auto"/>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1C3588" w:rsidRPr="001A4780" w14:paraId="51076D3D" w14:textId="77777777" w:rsidTr="008B066A">
        <w:tc>
          <w:tcPr>
            <w:tcW w:w="756" w:type="pct"/>
            <w:shd w:val="clear" w:color="auto" w:fill="auto"/>
            <w:hideMark/>
          </w:tcPr>
          <w:p w14:paraId="6896D487" w14:textId="77777777" w:rsidR="001C3588" w:rsidRPr="006905AF" w:rsidRDefault="001C3588" w:rsidP="003F07D0">
            <w:pPr>
              <w:spacing w:before="0" w:after="0" w:line="276" w:lineRule="auto"/>
              <w:rPr>
                <w:b/>
                <w:sz w:val="20"/>
              </w:rPr>
            </w:pPr>
          </w:p>
        </w:tc>
        <w:tc>
          <w:tcPr>
            <w:tcW w:w="761" w:type="pct"/>
            <w:gridSpan w:val="2"/>
            <w:shd w:val="clear" w:color="auto" w:fill="auto"/>
            <w:hideMark/>
          </w:tcPr>
          <w:p w14:paraId="7D6426AA" w14:textId="77777777" w:rsidR="001C3588" w:rsidRPr="004C1C0A" w:rsidRDefault="001C3588" w:rsidP="003F07D0">
            <w:pPr>
              <w:spacing w:before="0" w:after="0" w:line="276" w:lineRule="auto"/>
              <w:rPr>
                <w:sz w:val="20"/>
              </w:rPr>
            </w:pPr>
            <w:r w:rsidRPr="00944AC2">
              <w:rPr>
                <w:sz w:val="20"/>
              </w:rPr>
              <w:t>prescriptionNumber</w:t>
            </w:r>
          </w:p>
        </w:tc>
        <w:tc>
          <w:tcPr>
            <w:tcW w:w="207" w:type="pct"/>
            <w:shd w:val="clear" w:color="auto" w:fill="auto"/>
            <w:hideMark/>
          </w:tcPr>
          <w:p w14:paraId="062C4FFB" w14:textId="77777777" w:rsidR="001C3588" w:rsidRPr="00213FAC" w:rsidRDefault="001C3588" w:rsidP="003F07D0">
            <w:pPr>
              <w:spacing w:before="0" w:after="0" w:line="276" w:lineRule="auto"/>
              <w:jc w:val="center"/>
              <w:rPr>
                <w:sz w:val="20"/>
                <w:lang w:val="en-US"/>
              </w:rPr>
            </w:pPr>
            <w:r>
              <w:rPr>
                <w:sz w:val="20"/>
                <w:lang w:val="en-US"/>
              </w:rPr>
              <w:t>H</w:t>
            </w:r>
          </w:p>
        </w:tc>
        <w:tc>
          <w:tcPr>
            <w:tcW w:w="518" w:type="pct"/>
            <w:gridSpan w:val="2"/>
            <w:shd w:val="clear" w:color="auto" w:fill="auto"/>
            <w:hideMark/>
          </w:tcPr>
          <w:p w14:paraId="6D050C59" w14:textId="77777777" w:rsidR="001C3588" w:rsidRPr="00213FAC" w:rsidRDefault="001C3588" w:rsidP="003F07D0">
            <w:pPr>
              <w:spacing w:before="0" w:after="0" w:line="276" w:lineRule="auto"/>
              <w:jc w:val="center"/>
              <w:rPr>
                <w:sz w:val="20"/>
                <w:lang w:val="en-US"/>
              </w:rPr>
            </w:pPr>
            <w:r>
              <w:rPr>
                <w:sz w:val="20"/>
                <w:lang w:val="en-US"/>
              </w:rPr>
              <w:t>T(20)</w:t>
            </w:r>
          </w:p>
        </w:tc>
        <w:tc>
          <w:tcPr>
            <w:tcW w:w="1417" w:type="pct"/>
            <w:shd w:val="clear" w:color="auto" w:fill="auto"/>
            <w:hideMark/>
          </w:tcPr>
          <w:p w14:paraId="75B7AD10" w14:textId="77777777" w:rsidR="001C3588" w:rsidRPr="004C1C0A" w:rsidRDefault="001C3588" w:rsidP="003F07D0">
            <w:pPr>
              <w:spacing w:before="0" w:after="0" w:line="276" w:lineRule="auto"/>
              <w:rPr>
                <w:sz w:val="20"/>
              </w:rPr>
            </w:pPr>
            <w:r w:rsidRPr="00213FAC">
              <w:rPr>
                <w:sz w:val="20"/>
              </w:rPr>
              <w:t>Номер предписания</w:t>
            </w:r>
          </w:p>
        </w:tc>
        <w:tc>
          <w:tcPr>
            <w:tcW w:w="1341" w:type="pct"/>
            <w:gridSpan w:val="2"/>
            <w:shd w:val="clear" w:color="auto" w:fill="auto"/>
            <w:hideMark/>
          </w:tcPr>
          <w:p w14:paraId="22772D09" w14:textId="77777777" w:rsidR="001C3588" w:rsidRPr="001A4780" w:rsidRDefault="001C3588" w:rsidP="003F07D0">
            <w:pPr>
              <w:spacing w:before="0" w:after="0" w:line="276" w:lineRule="auto"/>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1C3588" w:rsidRPr="001A4780" w14:paraId="10910363" w14:textId="77777777" w:rsidTr="008B066A">
        <w:tc>
          <w:tcPr>
            <w:tcW w:w="756" w:type="pct"/>
            <w:shd w:val="clear" w:color="auto" w:fill="auto"/>
          </w:tcPr>
          <w:p w14:paraId="24F69521" w14:textId="77777777" w:rsidR="001C3588" w:rsidRPr="006905AF" w:rsidRDefault="001C3588" w:rsidP="003F07D0">
            <w:pPr>
              <w:spacing w:before="0" w:after="0" w:line="276" w:lineRule="auto"/>
              <w:rPr>
                <w:b/>
                <w:sz w:val="20"/>
              </w:rPr>
            </w:pPr>
          </w:p>
        </w:tc>
        <w:tc>
          <w:tcPr>
            <w:tcW w:w="761" w:type="pct"/>
            <w:gridSpan w:val="2"/>
            <w:shd w:val="clear" w:color="auto" w:fill="auto"/>
          </w:tcPr>
          <w:p w14:paraId="22C3CFE8" w14:textId="77777777" w:rsidR="001C3588" w:rsidRPr="00944AC2" w:rsidRDefault="001C3588" w:rsidP="003F07D0">
            <w:pPr>
              <w:spacing w:before="0" w:after="0" w:line="276" w:lineRule="auto"/>
              <w:rPr>
                <w:sz w:val="20"/>
              </w:rPr>
            </w:pPr>
            <w:r w:rsidRPr="006D7645">
              <w:rPr>
                <w:sz w:val="20"/>
              </w:rPr>
              <w:t>foundation</w:t>
            </w:r>
          </w:p>
        </w:tc>
        <w:tc>
          <w:tcPr>
            <w:tcW w:w="207" w:type="pct"/>
            <w:shd w:val="clear" w:color="auto" w:fill="auto"/>
          </w:tcPr>
          <w:p w14:paraId="4D0BC49B" w14:textId="77777777" w:rsidR="001C3588" w:rsidRDefault="001C3588" w:rsidP="003F07D0">
            <w:pPr>
              <w:spacing w:before="0" w:after="0" w:line="276" w:lineRule="auto"/>
              <w:jc w:val="center"/>
              <w:rPr>
                <w:sz w:val="20"/>
                <w:lang w:val="en-US"/>
              </w:rPr>
            </w:pPr>
            <w:r>
              <w:rPr>
                <w:sz w:val="20"/>
                <w:lang w:val="en-US"/>
              </w:rPr>
              <w:t>H</w:t>
            </w:r>
          </w:p>
        </w:tc>
        <w:tc>
          <w:tcPr>
            <w:tcW w:w="518" w:type="pct"/>
            <w:gridSpan w:val="2"/>
            <w:shd w:val="clear" w:color="auto" w:fill="auto"/>
          </w:tcPr>
          <w:p w14:paraId="57825988" w14:textId="77777777" w:rsidR="001C3588" w:rsidRDefault="001C3588" w:rsidP="003F07D0">
            <w:pPr>
              <w:spacing w:before="0" w:after="0" w:line="276" w:lineRule="auto"/>
              <w:jc w:val="center"/>
              <w:rPr>
                <w:sz w:val="20"/>
                <w:lang w:val="en-US"/>
              </w:rPr>
            </w:pPr>
            <w:r>
              <w:rPr>
                <w:sz w:val="20"/>
                <w:lang w:val="en-US"/>
              </w:rPr>
              <w:t>T(2000)</w:t>
            </w:r>
          </w:p>
        </w:tc>
        <w:tc>
          <w:tcPr>
            <w:tcW w:w="1417" w:type="pct"/>
            <w:shd w:val="clear" w:color="auto" w:fill="auto"/>
          </w:tcPr>
          <w:p w14:paraId="3EB18D79" w14:textId="77777777" w:rsidR="001C3588" w:rsidRPr="00213FAC" w:rsidRDefault="001C3588" w:rsidP="003F07D0">
            <w:pPr>
              <w:spacing w:before="0" w:after="0" w:line="276" w:lineRule="auto"/>
              <w:rPr>
                <w:sz w:val="20"/>
              </w:rPr>
            </w:pPr>
            <w:r w:rsidRPr="006D7645">
              <w:rPr>
                <w:sz w:val="20"/>
              </w:rPr>
              <w:t>Основание внесения изменений по предписанию</w:t>
            </w:r>
          </w:p>
        </w:tc>
        <w:tc>
          <w:tcPr>
            <w:tcW w:w="1341" w:type="pct"/>
            <w:gridSpan w:val="2"/>
            <w:shd w:val="clear" w:color="auto" w:fill="auto"/>
          </w:tcPr>
          <w:p w14:paraId="3C8D3758" w14:textId="77777777" w:rsidR="001C3588" w:rsidRPr="001A4780" w:rsidRDefault="001C3588" w:rsidP="003F07D0">
            <w:pPr>
              <w:spacing w:before="0" w:after="0" w:line="276" w:lineRule="auto"/>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1C3588" w:rsidRPr="001A4780" w14:paraId="72AA7DB7" w14:textId="77777777" w:rsidTr="008B066A">
        <w:tc>
          <w:tcPr>
            <w:tcW w:w="756" w:type="pct"/>
            <w:shd w:val="clear" w:color="auto" w:fill="auto"/>
          </w:tcPr>
          <w:p w14:paraId="263BAD55" w14:textId="77777777" w:rsidR="001C3588" w:rsidRPr="006905AF" w:rsidRDefault="001C3588" w:rsidP="003F07D0">
            <w:pPr>
              <w:spacing w:before="0" w:after="0" w:line="276" w:lineRule="auto"/>
              <w:rPr>
                <w:b/>
                <w:sz w:val="20"/>
              </w:rPr>
            </w:pPr>
          </w:p>
        </w:tc>
        <w:tc>
          <w:tcPr>
            <w:tcW w:w="761" w:type="pct"/>
            <w:gridSpan w:val="2"/>
            <w:shd w:val="clear" w:color="auto" w:fill="auto"/>
          </w:tcPr>
          <w:p w14:paraId="5A754A7A" w14:textId="77777777" w:rsidR="001C3588" w:rsidRPr="006D7645" w:rsidRDefault="001C3588" w:rsidP="003F07D0">
            <w:pPr>
              <w:spacing w:before="0" w:after="0" w:line="276" w:lineRule="auto"/>
              <w:rPr>
                <w:sz w:val="20"/>
              </w:rPr>
            </w:pPr>
            <w:r w:rsidRPr="004E7189">
              <w:rPr>
                <w:sz w:val="20"/>
              </w:rPr>
              <w:t>authorityName</w:t>
            </w:r>
          </w:p>
        </w:tc>
        <w:tc>
          <w:tcPr>
            <w:tcW w:w="207" w:type="pct"/>
            <w:shd w:val="clear" w:color="auto" w:fill="auto"/>
          </w:tcPr>
          <w:p w14:paraId="60B717CA" w14:textId="77777777" w:rsidR="001C3588" w:rsidRDefault="001C3588" w:rsidP="003F07D0">
            <w:pPr>
              <w:spacing w:before="0" w:after="0" w:line="276" w:lineRule="auto"/>
              <w:jc w:val="center"/>
              <w:rPr>
                <w:sz w:val="20"/>
                <w:lang w:val="en-US"/>
              </w:rPr>
            </w:pPr>
            <w:r>
              <w:rPr>
                <w:sz w:val="20"/>
                <w:lang w:val="en-US"/>
              </w:rPr>
              <w:t>H</w:t>
            </w:r>
          </w:p>
        </w:tc>
        <w:tc>
          <w:tcPr>
            <w:tcW w:w="518" w:type="pct"/>
            <w:gridSpan w:val="2"/>
            <w:shd w:val="clear" w:color="auto" w:fill="auto"/>
          </w:tcPr>
          <w:p w14:paraId="6B1888AE" w14:textId="77777777" w:rsidR="001C3588" w:rsidRDefault="001C3588" w:rsidP="003F07D0">
            <w:pPr>
              <w:spacing w:before="0" w:after="0" w:line="276" w:lineRule="auto"/>
              <w:jc w:val="center"/>
              <w:rPr>
                <w:sz w:val="20"/>
                <w:lang w:val="en-US"/>
              </w:rPr>
            </w:pPr>
            <w:r>
              <w:rPr>
                <w:sz w:val="20"/>
              </w:rPr>
              <w:t>Т(1-2000)</w:t>
            </w:r>
          </w:p>
        </w:tc>
        <w:tc>
          <w:tcPr>
            <w:tcW w:w="1417" w:type="pct"/>
            <w:shd w:val="clear" w:color="auto" w:fill="auto"/>
          </w:tcPr>
          <w:p w14:paraId="2740756C" w14:textId="77777777" w:rsidR="001C3588" w:rsidRPr="006D7645" w:rsidRDefault="001C3588" w:rsidP="003F07D0">
            <w:pPr>
              <w:spacing w:before="0" w:after="0" w:line="276" w:lineRule="auto"/>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341" w:type="pct"/>
            <w:gridSpan w:val="2"/>
            <w:shd w:val="clear" w:color="auto" w:fill="auto"/>
          </w:tcPr>
          <w:p w14:paraId="6EE56D99" w14:textId="77777777" w:rsidR="001C3588" w:rsidRDefault="001C3588" w:rsidP="003F07D0">
            <w:pPr>
              <w:spacing w:before="0" w:after="0" w:line="276" w:lineRule="auto"/>
              <w:rPr>
                <w:sz w:val="20"/>
              </w:rPr>
            </w:pPr>
          </w:p>
        </w:tc>
      </w:tr>
      <w:tr w:rsidR="001C3588" w:rsidRPr="001A4780" w14:paraId="3B2C4A6A" w14:textId="77777777" w:rsidTr="008B066A">
        <w:tc>
          <w:tcPr>
            <w:tcW w:w="756" w:type="pct"/>
            <w:shd w:val="clear" w:color="auto" w:fill="auto"/>
          </w:tcPr>
          <w:p w14:paraId="11A5CE7E" w14:textId="77777777" w:rsidR="001C3588" w:rsidRPr="006905AF" w:rsidRDefault="001C3588" w:rsidP="003F07D0">
            <w:pPr>
              <w:spacing w:before="0" w:after="0" w:line="276" w:lineRule="auto"/>
              <w:rPr>
                <w:b/>
                <w:sz w:val="20"/>
              </w:rPr>
            </w:pPr>
          </w:p>
        </w:tc>
        <w:tc>
          <w:tcPr>
            <w:tcW w:w="761" w:type="pct"/>
            <w:gridSpan w:val="2"/>
            <w:shd w:val="clear" w:color="auto" w:fill="auto"/>
          </w:tcPr>
          <w:p w14:paraId="20EF78BD" w14:textId="77777777" w:rsidR="001C3588" w:rsidRPr="006D7645" w:rsidRDefault="001C3588" w:rsidP="003F07D0">
            <w:pPr>
              <w:spacing w:before="0" w:after="0" w:line="276" w:lineRule="auto"/>
              <w:rPr>
                <w:sz w:val="20"/>
              </w:rPr>
            </w:pPr>
            <w:r w:rsidRPr="004E7189">
              <w:rPr>
                <w:sz w:val="20"/>
              </w:rPr>
              <w:t>docDate</w:t>
            </w:r>
          </w:p>
        </w:tc>
        <w:tc>
          <w:tcPr>
            <w:tcW w:w="207" w:type="pct"/>
            <w:shd w:val="clear" w:color="auto" w:fill="auto"/>
          </w:tcPr>
          <w:p w14:paraId="1DF7B0A5" w14:textId="77777777" w:rsidR="001C3588" w:rsidRDefault="001C3588" w:rsidP="003F07D0">
            <w:pPr>
              <w:spacing w:before="0" w:after="0" w:line="276" w:lineRule="auto"/>
              <w:jc w:val="center"/>
              <w:rPr>
                <w:sz w:val="20"/>
                <w:lang w:val="en-US"/>
              </w:rPr>
            </w:pPr>
            <w:r>
              <w:rPr>
                <w:sz w:val="20"/>
                <w:lang w:val="en-US"/>
              </w:rPr>
              <w:t>H</w:t>
            </w:r>
          </w:p>
        </w:tc>
        <w:tc>
          <w:tcPr>
            <w:tcW w:w="518" w:type="pct"/>
            <w:gridSpan w:val="2"/>
            <w:shd w:val="clear" w:color="auto" w:fill="auto"/>
          </w:tcPr>
          <w:p w14:paraId="42407672" w14:textId="77777777" w:rsidR="001C3588" w:rsidRDefault="001C3588" w:rsidP="003F07D0">
            <w:pPr>
              <w:spacing w:before="0" w:after="0" w:line="276" w:lineRule="auto"/>
              <w:jc w:val="center"/>
              <w:rPr>
                <w:sz w:val="20"/>
                <w:lang w:val="en-US"/>
              </w:rPr>
            </w:pPr>
            <w:r>
              <w:rPr>
                <w:sz w:val="20"/>
                <w:lang w:val="en-US"/>
              </w:rPr>
              <w:t>DT</w:t>
            </w:r>
          </w:p>
        </w:tc>
        <w:tc>
          <w:tcPr>
            <w:tcW w:w="1417" w:type="pct"/>
            <w:shd w:val="clear" w:color="auto" w:fill="auto"/>
          </w:tcPr>
          <w:p w14:paraId="3E0CB859" w14:textId="77777777" w:rsidR="001C3588" w:rsidRPr="006D7645" w:rsidRDefault="001C3588" w:rsidP="003F07D0">
            <w:pPr>
              <w:spacing w:before="0" w:after="0" w:line="276" w:lineRule="auto"/>
              <w:rPr>
                <w:sz w:val="20"/>
              </w:rPr>
            </w:pPr>
            <w:r w:rsidRPr="004E7189">
              <w:rPr>
                <w:sz w:val="20"/>
              </w:rPr>
              <w:t>Дата документа</w:t>
            </w:r>
            <w:r w:rsidRPr="004A5F56">
              <w:rPr>
                <w:sz w:val="20"/>
              </w:rPr>
              <w:t xml:space="preserve"> (для печатной формы)</w:t>
            </w:r>
          </w:p>
        </w:tc>
        <w:tc>
          <w:tcPr>
            <w:tcW w:w="1341" w:type="pct"/>
            <w:gridSpan w:val="2"/>
            <w:shd w:val="clear" w:color="auto" w:fill="auto"/>
          </w:tcPr>
          <w:p w14:paraId="09090C5F" w14:textId="77777777" w:rsidR="001C3588" w:rsidRDefault="001C3588" w:rsidP="003F07D0">
            <w:pPr>
              <w:spacing w:before="0" w:after="0" w:line="276" w:lineRule="auto"/>
              <w:rPr>
                <w:sz w:val="20"/>
              </w:rPr>
            </w:pPr>
          </w:p>
        </w:tc>
      </w:tr>
      <w:tr w:rsidR="001C3588" w:rsidRPr="001A4780" w14:paraId="16B24FD1" w14:textId="77777777" w:rsidTr="00490DAA">
        <w:tc>
          <w:tcPr>
            <w:tcW w:w="5000" w:type="pct"/>
            <w:gridSpan w:val="9"/>
            <w:shd w:val="clear" w:color="auto" w:fill="auto"/>
            <w:hideMark/>
          </w:tcPr>
          <w:p w14:paraId="2D2F9D4D" w14:textId="77777777" w:rsidR="001C3588" w:rsidRPr="001A4780" w:rsidRDefault="001C3588" w:rsidP="003F07D0">
            <w:pPr>
              <w:spacing w:before="0" w:after="0" w:line="276" w:lineRule="auto"/>
              <w:jc w:val="center"/>
              <w:rPr>
                <w:sz w:val="20"/>
              </w:rPr>
            </w:pPr>
            <w:r w:rsidRPr="00D716D3">
              <w:rPr>
                <w:b/>
                <w:sz w:val="20"/>
              </w:rPr>
              <w:t>Предписание отсутствует в реестре результатов контроля</w:t>
            </w:r>
          </w:p>
        </w:tc>
      </w:tr>
      <w:tr w:rsidR="001C3588" w:rsidRPr="001A4780" w14:paraId="08C1316F" w14:textId="77777777" w:rsidTr="008B066A">
        <w:tc>
          <w:tcPr>
            <w:tcW w:w="756" w:type="pct"/>
            <w:shd w:val="clear" w:color="auto" w:fill="auto"/>
            <w:hideMark/>
          </w:tcPr>
          <w:p w14:paraId="51ACCB48" w14:textId="77777777" w:rsidR="001C3588" w:rsidRPr="00D716D3" w:rsidRDefault="001C3588" w:rsidP="003F07D0">
            <w:pPr>
              <w:spacing w:before="0" w:after="0" w:line="276" w:lineRule="auto"/>
              <w:rPr>
                <w:b/>
                <w:sz w:val="20"/>
              </w:rPr>
            </w:pPr>
            <w:r w:rsidRPr="00D716D3">
              <w:rPr>
                <w:b/>
                <w:sz w:val="20"/>
              </w:rPr>
              <w:t>externalPrescription</w:t>
            </w:r>
          </w:p>
        </w:tc>
        <w:tc>
          <w:tcPr>
            <w:tcW w:w="761" w:type="pct"/>
            <w:gridSpan w:val="2"/>
            <w:shd w:val="clear" w:color="auto" w:fill="auto"/>
            <w:hideMark/>
          </w:tcPr>
          <w:p w14:paraId="6CFF787F" w14:textId="77777777" w:rsidR="001C3588" w:rsidRPr="001A4780" w:rsidRDefault="001C3588" w:rsidP="003F07D0">
            <w:pPr>
              <w:spacing w:before="0" w:after="0" w:line="276" w:lineRule="auto"/>
              <w:rPr>
                <w:sz w:val="20"/>
              </w:rPr>
            </w:pPr>
          </w:p>
        </w:tc>
        <w:tc>
          <w:tcPr>
            <w:tcW w:w="207" w:type="pct"/>
            <w:shd w:val="clear" w:color="auto" w:fill="auto"/>
            <w:hideMark/>
          </w:tcPr>
          <w:p w14:paraId="1FBE9D32" w14:textId="77777777" w:rsidR="001C3588" w:rsidRPr="001A4780" w:rsidRDefault="001C3588" w:rsidP="003F07D0">
            <w:pPr>
              <w:spacing w:before="0" w:after="0" w:line="276" w:lineRule="auto"/>
              <w:jc w:val="center"/>
              <w:rPr>
                <w:sz w:val="20"/>
              </w:rPr>
            </w:pPr>
          </w:p>
        </w:tc>
        <w:tc>
          <w:tcPr>
            <w:tcW w:w="518" w:type="pct"/>
            <w:gridSpan w:val="2"/>
            <w:shd w:val="clear" w:color="auto" w:fill="auto"/>
            <w:hideMark/>
          </w:tcPr>
          <w:p w14:paraId="6EA140C8" w14:textId="77777777" w:rsidR="001C3588" w:rsidRPr="001A4780" w:rsidRDefault="001C3588" w:rsidP="003F07D0">
            <w:pPr>
              <w:spacing w:before="0" w:after="0" w:line="276" w:lineRule="auto"/>
              <w:jc w:val="center"/>
              <w:rPr>
                <w:sz w:val="20"/>
              </w:rPr>
            </w:pPr>
          </w:p>
        </w:tc>
        <w:tc>
          <w:tcPr>
            <w:tcW w:w="1417" w:type="pct"/>
            <w:shd w:val="clear" w:color="auto" w:fill="auto"/>
            <w:hideMark/>
          </w:tcPr>
          <w:p w14:paraId="3B3F2CA5" w14:textId="77777777" w:rsidR="001C3588" w:rsidRPr="008162A8" w:rsidRDefault="001C3588" w:rsidP="003F07D0">
            <w:pPr>
              <w:spacing w:before="0" w:after="0" w:line="276" w:lineRule="auto"/>
              <w:rPr>
                <w:sz w:val="20"/>
              </w:rPr>
            </w:pPr>
          </w:p>
        </w:tc>
        <w:tc>
          <w:tcPr>
            <w:tcW w:w="1341" w:type="pct"/>
            <w:gridSpan w:val="2"/>
            <w:shd w:val="clear" w:color="auto" w:fill="auto"/>
            <w:hideMark/>
          </w:tcPr>
          <w:p w14:paraId="01A096AE" w14:textId="77777777" w:rsidR="001C3588" w:rsidRPr="007A12E4" w:rsidRDefault="001C3588" w:rsidP="003F07D0">
            <w:pPr>
              <w:spacing w:before="0" w:after="0" w:line="276" w:lineRule="auto"/>
              <w:rPr>
                <w:sz w:val="20"/>
              </w:rPr>
            </w:pPr>
          </w:p>
        </w:tc>
      </w:tr>
      <w:tr w:rsidR="001C3588" w:rsidRPr="001A4780" w14:paraId="4FE4F04D" w14:textId="77777777" w:rsidTr="008B066A">
        <w:tc>
          <w:tcPr>
            <w:tcW w:w="756" w:type="pct"/>
            <w:shd w:val="clear" w:color="auto" w:fill="auto"/>
            <w:hideMark/>
          </w:tcPr>
          <w:p w14:paraId="769226D8" w14:textId="77777777" w:rsidR="001C3588" w:rsidRPr="001A4780" w:rsidRDefault="001C3588" w:rsidP="003F07D0">
            <w:pPr>
              <w:spacing w:before="0" w:after="0" w:line="276" w:lineRule="auto"/>
              <w:rPr>
                <w:sz w:val="20"/>
              </w:rPr>
            </w:pPr>
          </w:p>
        </w:tc>
        <w:tc>
          <w:tcPr>
            <w:tcW w:w="761" w:type="pct"/>
            <w:gridSpan w:val="2"/>
            <w:shd w:val="clear" w:color="auto" w:fill="auto"/>
            <w:hideMark/>
          </w:tcPr>
          <w:p w14:paraId="5FE928A9" w14:textId="77777777" w:rsidR="001C3588" w:rsidRPr="001A4780" w:rsidRDefault="001C3588" w:rsidP="003F07D0">
            <w:pPr>
              <w:spacing w:before="0" w:after="0" w:line="276" w:lineRule="auto"/>
              <w:rPr>
                <w:sz w:val="20"/>
              </w:rPr>
            </w:pPr>
            <w:r w:rsidRPr="00047DB7">
              <w:rPr>
                <w:sz w:val="20"/>
              </w:rPr>
              <w:t>authorityName</w:t>
            </w:r>
          </w:p>
        </w:tc>
        <w:tc>
          <w:tcPr>
            <w:tcW w:w="207" w:type="pct"/>
            <w:shd w:val="clear" w:color="auto" w:fill="auto"/>
            <w:hideMark/>
          </w:tcPr>
          <w:p w14:paraId="0EC9CB1E" w14:textId="77777777" w:rsidR="001C3588" w:rsidRPr="00D51EAD" w:rsidRDefault="001C3588" w:rsidP="003F07D0">
            <w:pPr>
              <w:spacing w:before="0" w:after="0" w:line="276" w:lineRule="auto"/>
              <w:jc w:val="center"/>
              <w:rPr>
                <w:sz w:val="20"/>
                <w:lang w:val="en-US"/>
              </w:rPr>
            </w:pPr>
            <w:r>
              <w:rPr>
                <w:sz w:val="20"/>
              </w:rPr>
              <w:t>O</w:t>
            </w:r>
          </w:p>
        </w:tc>
        <w:tc>
          <w:tcPr>
            <w:tcW w:w="518" w:type="pct"/>
            <w:gridSpan w:val="2"/>
            <w:shd w:val="clear" w:color="auto" w:fill="auto"/>
            <w:hideMark/>
          </w:tcPr>
          <w:p w14:paraId="6E81EAB4" w14:textId="77777777" w:rsidR="001C3588" w:rsidRPr="00D51EAD" w:rsidRDefault="001C3588" w:rsidP="003F07D0">
            <w:pPr>
              <w:spacing w:before="0" w:after="0" w:line="276" w:lineRule="auto"/>
              <w:jc w:val="center"/>
              <w:rPr>
                <w:sz w:val="20"/>
                <w:lang w:val="en-US"/>
              </w:rPr>
            </w:pPr>
            <w:r>
              <w:rPr>
                <w:sz w:val="20"/>
                <w:lang w:val="en-US"/>
              </w:rPr>
              <w:t>T(1-2000)</w:t>
            </w:r>
          </w:p>
        </w:tc>
        <w:tc>
          <w:tcPr>
            <w:tcW w:w="1417" w:type="pct"/>
            <w:shd w:val="clear" w:color="auto" w:fill="auto"/>
            <w:hideMark/>
          </w:tcPr>
          <w:p w14:paraId="0915ED0F" w14:textId="77777777" w:rsidR="001C3588" w:rsidRPr="001A4780" w:rsidRDefault="001C3588" w:rsidP="003F07D0">
            <w:pPr>
              <w:spacing w:before="0" w:after="0" w:line="276" w:lineRule="auto"/>
              <w:rPr>
                <w:sz w:val="20"/>
              </w:rPr>
            </w:pPr>
            <w:r w:rsidRPr="00047DB7">
              <w:rPr>
                <w:sz w:val="20"/>
              </w:rPr>
              <w:t>Наименование органа, уполномоченного на осуществление контроля</w:t>
            </w:r>
          </w:p>
        </w:tc>
        <w:tc>
          <w:tcPr>
            <w:tcW w:w="1341" w:type="pct"/>
            <w:gridSpan w:val="2"/>
            <w:shd w:val="clear" w:color="auto" w:fill="auto"/>
            <w:hideMark/>
          </w:tcPr>
          <w:p w14:paraId="2934210E" w14:textId="77777777" w:rsidR="001C3588" w:rsidRPr="001A4780" w:rsidRDefault="001C3588" w:rsidP="003F07D0">
            <w:pPr>
              <w:spacing w:before="0" w:after="0" w:line="276" w:lineRule="auto"/>
              <w:rPr>
                <w:sz w:val="20"/>
              </w:rPr>
            </w:pPr>
          </w:p>
        </w:tc>
      </w:tr>
      <w:tr w:rsidR="001C3588" w:rsidRPr="001A4780" w14:paraId="4B81FE10" w14:textId="77777777" w:rsidTr="008B066A">
        <w:tc>
          <w:tcPr>
            <w:tcW w:w="756" w:type="pct"/>
            <w:shd w:val="clear" w:color="auto" w:fill="auto"/>
            <w:hideMark/>
          </w:tcPr>
          <w:p w14:paraId="1CE38820" w14:textId="77777777" w:rsidR="001C3588" w:rsidRPr="001A4780" w:rsidRDefault="001C3588" w:rsidP="003F07D0">
            <w:pPr>
              <w:spacing w:before="0" w:after="0" w:line="276" w:lineRule="auto"/>
              <w:rPr>
                <w:sz w:val="20"/>
              </w:rPr>
            </w:pPr>
          </w:p>
        </w:tc>
        <w:tc>
          <w:tcPr>
            <w:tcW w:w="761" w:type="pct"/>
            <w:gridSpan w:val="2"/>
            <w:shd w:val="clear" w:color="auto" w:fill="auto"/>
            <w:hideMark/>
          </w:tcPr>
          <w:p w14:paraId="5FE9F868" w14:textId="77777777" w:rsidR="001C3588" w:rsidRPr="001A4780" w:rsidRDefault="001C3588" w:rsidP="003F07D0">
            <w:pPr>
              <w:spacing w:before="0" w:after="0" w:line="276" w:lineRule="auto"/>
              <w:rPr>
                <w:sz w:val="20"/>
              </w:rPr>
            </w:pPr>
            <w:r w:rsidRPr="00047DB7">
              <w:rPr>
                <w:sz w:val="20"/>
              </w:rPr>
              <w:t>authorityType</w:t>
            </w:r>
          </w:p>
        </w:tc>
        <w:tc>
          <w:tcPr>
            <w:tcW w:w="207" w:type="pct"/>
            <w:shd w:val="clear" w:color="auto" w:fill="auto"/>
            <w:hideMark/>
          </w:tcPr>
          <w:p w14:paraId="2DEBA43F" w14:textId="77777777" w:rsidR="001C3588" w:rsidRPr="00D51EAD" w:rsidRDefault="001C3588"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4408BF08" w14:textId="77777777" w:rsidR="001C3588" w:rsidRPr="00D51EAD" w:rsidRDefault="001C3588" w:rsidP="003F07D0">
            <w:pPr>
              <w:spacing w:before="0" w:after="0" w:line="276" w:lineRule="auto"/>
              <w:jc w:val="center"/>
              <w:rPr>
                <w:sz w:val="20"/>
                <w:lang w:val="en-US"/>
              </w:rPr>
            </w:pPr>
            <w:r>
              <w:rPr>
                <w:sz w:val="20"/>
                <w:lang w:val="en-US"/>
              </w:rPr>
              <w:t>T</w:t>
            </w:r>
          </w:p>
        </w:tc>
        <w:tc>
          <w:tcPr>
            <w:tcW w:w="1417" w:type="pct"/>
            <w:shd w:val="clear" w:color="auto" w:fill="auto"/>
            <w:hideMark/>
          </w:tcPr>
          <w:p w14:paraId="1E956DF3" w14:textId="77777777" w:rsidR="001C3588" w:rsidRPr="001A4780" w:rsidRDefault="001C3588" w:rsidP="003F07D0">
            <w:pPr>
              <w:spacing w:before="0" w:after="0" w:line="276" w:lineRule="auto"/>
              <w:rPr>
                <w:sz w:val="20"/>
              </w:rPr>
            </w:pPr>
            <w:r w:rsidRPr="00047DB7">
              <w:rPr>
                <w:sz w:val="20"/>
              </w:rPr>
              <w:t>Вид органа, уполномоченного на осуществление контроля</w:t>
            </w:r>
          </w:p>
        </w:tc>
        <w:tc>
          <w:tcPr>
            <w:tcW w:w="1341" w:type="pct"/>
            <w:gridSpan w:val="2"/>
            <w:shd w:val="clear" w:color="auto" w:fill="auto"/>
            <w:hideMark/>
          </w:tcPr>
          <w:p w14:paraId="65A7C729" w14:textId="77777777" w:rsidR="001C3588" w:rsidRDefault="001C3588" w:rsidP="003F07D0">
            <w:pPr>
              <w:spacing w:before="0" w:after="0" w:line="276" w:lineRule="auto"/>
              <w:rPr>
                <w:sz w:val="20"/>
              </w:rPr>
            </w:pPr>
            <w:r>
              <w:rPr>
                <w:sz w:val="20"/>
              </w:rPr>
              <w:t>Допустимые значения:</w:t>
            </w:r>
          </w:p>
          <w:p w14:paraId="70905F76" w14:textId="77777777" w:rsidR="001C3588" w:rsidRPr="00047DB7" w:rsidRDefault="001C3588" w:rsidP="003F07D0">
            <w:pPr>
              <w:spacing w:before="0" w:after="0" w:line="276" w:lineRule="auto"/>
              <w:rPr>
                <w:sz w:val="20"/>
              </w:rPr>
            </w:pPr>
            <w:r w:rsidRPr="00047DB7">
              <w:rPr>
                <w:sz w:val="20"/>
              </w:rPr>
              <w:t>FA - Федеральная антимонопольная служба;</w:t>
            </w:r>
          </w:p>
          <w:p w14:paraId="6DAB1D76" w14:textId="77777777" w:rsidR="001C3588" w:rsidRPr="00047DB7" w:rsidRDefault="001C3588" w:rsidP="003F07D0">
            <w:pPr>
              <w:spacing w:before="0" w:after="0" w:line="276" w:lineRule="auto"/>
              <w:rPr>
                <w:sz w:val="20"/>
              </w:rPr>
            </w:pPr>
            <w:r w:rsidRPr="00047DB7">
              <w:rPr>
                <w:sz w:val="20"/>
              </w:rPr>
              <w:t>FO - Федеральная служба по оборонному заказу;</w:t>
            </w:r>
          </w:p>
          <w:p w14:paraId="589631C6" w14:textId="77777777" w:rsidR="001C3588" w:rsidRPr="00047DB7" w:rsidRDefault="001C3588" w:rsidP="003F07D0">
            <w:pPr>
              <w:spacing w:before="0" w:after="0" w:line="276" w:lineRule="auto"/>
              <w:rPr>
                <w:sz w:val="20"/>
              </w:rPr>
            </w:pPr>
            <w:r w:rsidRPr="00047DB7">
              <w:rPr>
                <w:sz w:val="20"/>
              </w:rPr>
              <w:t>S - Орган исполнительной власти субъекта РФ;</w:t>
            </w:r>
          </w:p>
          <w:p w14:paraId="15006727" w14:textId="77777777" w:rsidR="001C3588" w:rsidRPr="001A4780" w:rsidRDefault="001C3588" w:rsidP="003F07D0">
            <w:pPr>
              <w:spacing w:before="0" w:after="0" w:line="276" w:lineRule="auto"/>
              <w:rPr>
                <w:sz w:val="20"/>
              </w:rPr>
            </w:pPr>
            <w:r w:rsidRPr="00047DB7">
              <w:rPr>
                <w:sz w:val="20"/>
              </w:rPr>
              <w:t>M - Орган местного самоуправления муниципального района, городского округа</w:t>
            </w:r>
          </w:p>
        </w:tc>
      </w:tr>
      <w:tr w:rsidR="001C3588" w:rsidRPr="001A4780" w14:paraId="70928387" w14:textId="77777777" w:rsidTr="008B066A">
        <w:tc>
          <w:tcPr>
            <w:tcW w:w="756" w:type="pct"/>
            <w:shd w:val="clear" w:color="auto" w:fill="auto"/>
            <w:hideMark/>
          </w:tcPr>
          <w:p w14:paraId="54FC7CCF" w14:textId="77777777" w:rsidR="001C3588" w:rsidRPr="001A4780" w:rsidRDefault="001C3588" w:rsidP="003F07D0">
            <w:pPr>
              <w:spacing w:before="0" w:after="0" w:line="276" w:lineRule="auto"/>
              <w:rPr>
                <w:sz w:val="20"/>
              </w:rPr>
            </w:pPr>
          </w:p>
        </w:tc>
        <w:tc>
          <w:tcPr>
            <w:tcW w:w="761" w:type="pct"/>
            <w:gridSpan w:val="2"/>
            <w:shd w:val="clear" w:color="auto" w:fill="auto"/>
            <w:hideMark/>
          </w:tcPr>
          <w:p w14:paraId="754CF899" w14:textId="77777777" w:rsidR="001C3588" w:rsidRPr="001A4780" w:rsidRDefault="001C3588" w:rsidP="003F07D0">
            <w:pPr>
              <w:spacing w:before="0" w:after="0" w:line="276" w:lineRule="auto"/>
              <w:rPr>
                <w:sz w:val="20"/>
              </w:rPr>
            </w:pPr>
            <w:r w:rsidRPr="00D51EAD">
              <w:rPr>
                <w:sz w:val="20"/>
              </w:rPr>
              <w:t>docName</w:t>
            </w:r>
          </w:p>
        </w:tc>
        <w:tc>
          <w:tcPr>
            <w:tcW w:w="207" w:type="pct"/>
            <w:shd w:val="clear" w:color="auto" w:fill="auto"/>
            <w:hideMark/>
          </w:tcPr>
          <w:p w14:paraId="24E9F8E6" w14:textId="77777777" w:rsidR="001C3588" w:rsidRPr="00D51EAD" w:rsidRDefault="001C3588"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3EFE5803" w14:textId="77777777" w:rsidR="001C3588" w:rsidRPr="00D51EAD" w:rsidRDefault="001C3588" w:rsidP="003F07D0">
            <w:pPr>
              <w:spacing w:before="0" w:after="0" w:line="276" w:lineRule="auto"/>
              <w:jc w:val="center"/>
              <w:rPr>
                <w:sz w:val="20"/>
                <w:lang w:val="en-US"/>
              </w:rPr>
            </w:pPr>
            <w:r>
              <w:rPr>
                <w:sz w:val="20"/>
                <w:lang w:val="en-US"/>
              </w:rPr>
              <w:t>T(1-1000)</w:t>
            </w:r>
          </w:p>
        </w:tc>
        <w:tc>
          <w:tcPr>
            <w:tcW w:w="1417" w:type="pct"/>
            <w:shd w:val="clear" w:color="auto" w:fill="auto"/>
            <w:hideMark/>
          </w:tcPr>
          <w:p w14:paraId="3E83375E" w14:textId="77777777" w:rsidR="001C3588" w:rsidRPr="001A4780" w:rsidRDefault="001C3588" w:rsidP="003F07D0">
            <w:pPr>
              <w:spacing w:before="0" w:after="0" w:line="276" w:lineRule="auto"/>
              <w:rPr>
                <w:sz w:val="20"/>
              </w:rPr>
            </w:pPr>
            <w:r w:rsidRPr="00D51EAD">
              <w:rPr>
                <w:sz w:val="20"/>
              </w:rPr>
              <w:t>Наименование документа</w:t>
            </w:r>
          </w:p>
        </w:tc>
        <w:tc>
          <w:tcPr>
            <w:tcW w:w="1341" w:type="pct"/>
            <w:gridSpan w:val="2"/>
            <w:shd w:val="clear" w:color="auto" w:fill="auto"/>
            <w:hideMark/>
          </w:tcPr>
          <w:p w14:paraId="4AEFE78A" w14:textId="77777777" w:rsidR="001C3588" w:rsidRPr="001A4780" w:rsidRDefault="001C3588" w:rsidP="003F07D0">
            <w:pPr>
              <w:spacing w:before="0" w:after="0" w:line="276" w:lineRule="auto"/>
              <w:rPr>
                <w:sz w:val="20"/>
              </w:rPr>
            </w:pPr>
          </w:p>
        </w:tc>
      </w:tr>
      <w:tr w:rsidR="001C3588" w:rsidRPr="001A4780" w14:paraId="39DCFDBF" w14:textId="77777777" w:rsidTr="008B066A">
        <w:tc>
          <w:tcPr>
            <w:tcW w:w="756" w:type="pct"/>
            <w:shd w:val="clear" w:color="auto" w:fill="auto"/>
            <w:hideMark/>
          </w:tcPr>
          <w:p w14:paraId="3FCCCF8C" w14:textId="77777777" w:rsidR="001C3588" w:rsidRPr="001A4780" w:rsidRDefault="001C3588" w:rsidP="003F07D0">
            <w:pPr>
              <w:spacing w:before="0" w:after="0" w:line="276" w:lineRule="auto"/>
              <w:rPr>
                <w:sz w:val="20"/>
              </w:rPr>
            </w:pPr>
          </w:p>
        </w:tc>
        <w:tc>
          <w:tcPr>
            <w:tcW w:w="761" w:type="pct"/>
            <w:gridSpan w:val="2"/>
            <w:shd w:val="clear" w:color="auto" w:fill="auto"/>
            <w:hideMark/>
          </w:tcPr>
          <w:p w14:paraId="2F43114A" w14:textId="77777777" w:rsidR="001C3588" w:rsidRPr="001A4780" w:rsidRDefault="001C3588" w:rsidP="003F07D0">
            <w:pPr>
              <w:spacing w:before="0" w:after="0" w:line="276" w:lineRule="auto"/>
              <w:rPr>
                <w:sz w:val="20"/>
              </w:rPr>
            </w:pPr>
            <w:r w:rsidRPr="00D51EAD">
              <w:rPr>
                <w:sz w:val="20"/>
              </w:rPr>
              <w:t>docDate</w:t>
            </w:r>
          </w:p>
        </w:tc>
        <w:tc>
          <w:tcPr>
            <w:tcW w:w="207" w:type="pct"/>
            <w:shd w:val="clear" w:color="auto" w:fill="auto"/>
            <w:hideMark/>
          </w:tcPr>
          <w:p w14:paraId="3AFB1F25" w14:textId="77777777" w:rsidR="001C3588" w:rsidRPr="00D51EAD" w:rsidRDefault="001C3588" w:rsidP="003F07D0">
            <w:pPr>
              <w:spacing w:before="0" w:after="0" w:line="276" w:lineRule="auto"/>
              <w:jc w:val="center"/>
              <w:rPr>
                <w:sz w:val="20"/>
                <w:lang w:val="en-US"/>
              </w:rPr>
            </w:pPr>
            <w:r>
              <w:rPr>
                <w:sz w:val="20"/>
                <w:lang w:val="en-US"/>
              </w:rPr>
              <w:t>O</w:t>
            </w:r>
          </w:p>
        </w:tc>
        <w:tc>
          <w:tcPr>
            <w:tcW w:w="518" w:type="pct"/>
            <w:gridSpan w:val="2"/>
            <w:shd w:val="clear" w:color="auto" w:fill="auto"/>
            <w:hideMark/>
          </w:tcPr>
          <w:p w14:paraId="4EE6B16C" w14:textId="77777777" w:rsidR="001C3588" w:rsidRPr="00D51EAD" w:rsidRDefault="001C3588" w:rsidP="003F07D0">
            <w:pPr>
              <w:spacing w:before="0" w:after="0" w:line="276" w:lineRule="auto"/>
              <w:jc w:val="center"/>
              <w:rPr>
                <w:sz w:val="20"/>
                <w:lang w:val="en-US"/>
              </w:rPr>
            </w:pPr>
            <w:r>
              <w:rPr>
                <w:sz w:val="20"/>
                <w:lang w:val="en-US"/>
              </w:rPr>
              <w:t>DT</w:t>
            </w:r>
          </w:p>
        </w:tc>
        <w:tc>
          <w:tcPr>
            <w:tcW w:w="1417" w:type="pct"/>
            <w:shd w:val="clear" w:color="auto" w:fill="auto"/>
            <w:hideMark/>
          </w:tcPr>
          <w:p w14:paraId="0331540E" w14:textId="77777777" w:rsidR="001C3588" w:rsidRPr="001A4780" w:rsidRDefault="001C3588" w:rsidP="003F07D0">
            <w:pPr>
              <w:spacing w:before="0" w:after="0" w:line="276" w:lineRule="auto"/>
              <w:rPr>
                <w:sz w:val="20"/>
              </w:rPr>
            </w:pPr>
            <w:r w:rsidRPr="00D51EAD">
              <w:rPr>
                <w:sz w:val="20"/>
              </w:rPr>
              <w:t>Дата документа</w:t>
            </w:r>
          </w:p>
        </w:tc>
        <w:tc>
          <w:tcPr>
            <w:tcW w:w="1341" w:type="pct"/>
            <w:gridSpan w:val="2"/>
            <w:shd w:val="clear" w:color="auto" w:fill="auto"/>
            <w:hideMark/>
          </w:tcPr>
          <w:p w14:paraId="16724C12" w14:textId="77777777" w:rsidR="001C3588" w:rsidRPr="001A4780" w:rsidRDefault="001C3588" w:rsidP="003F07D0">
            <w:pPr>
              <w:spacing w:before="0" w:after="0" w:line="276" w:lineRule="auto"/>
              <w:rPr>
                <w:sz w:val="20"/>
              </w:rPr>
            </w:pPr>
          </w:p>
        </w:tc>
      </w:tr>
      <w:tr w:rsidR="001C3588" w:rsidRPr="001A4780" w14:paraId="4E4913FF" w14:textId="77777777" w:rsidTr="008B066A">
        <w:tc>
          <w:tcPr>
            <w:tcW w:w="756" w:type="pct"/>
            <w:shd w:val="clear" w:color="auto" w:fill="auto"/>
          </w:tcPr>
          <w:p w14:paraId="6DFF637F" w14:textId="77777777" w:rsidR="001C3588" w:rsidRPr="001A4780" w:rsidRDefault="001C3588" w:rsidP="003F07D0">
            <w:pPr>
              <w:spacing w:before="0" w:after="0" w:line="276" w:lineRule="auto"/>
              <w:rPr>
                <w:sz w:val="20"/>
              </w:rPr>
            </w:pPr>
          </w:p>
        </w:tc>
        <w:tc>
          <w:tcPr>
            <w:tcW w:w="761" w:type="pct"/>
            <w:gridSpan w:val="2"/>
            <w:shd w:val="clear" w:color="auto" w:fill="auto"/>
          </w:tcPr>
          <w:p w14:paraId="7998FA8A" w14:textId="77777777" w:rsidR="001C3588" w:rsidRPr="001A4780" w:rsidRDefault="001C3588" w:rsidP="003F07D0">
            <w:pPr>
              <w:spacing w:before="0" w:after="0" w:line="276" w:lineRule="auto"/>
              <w:rPr>
                <w:sz w:val="20"/>
              </w:rPr>
            </w:pPr>
            <w:r w:rsidRPr="00D51EAD">
              <w:rPr>
                <w:sz w:val="20"/>
              </w:rPr>
              <w:t>docNumber</w:t>
            </w:r>
          </w:p>
        </w:tc>
        <w:tc>
          <w:tcPr>
            <w:tcW w:w="207" w:type="pct"/>
            <w:shd w:val="clear" w:color="auto" w:fill="auto"/>
          </w:tcPr>
          <w:p w14:paraId="7CD086A0" w14:textId="77777777" w:rsidR="001C3588" w:rsidRPr="00D51EAD" w:rsidRDefault="001C3588" w:rsidP="003F07D0">
            <w:pPr>
              <w:spacing w:before="0" w:after="0" w:line="276" w:lineRule="auto"/>
              <w:jc w:val="center"/>
              <w:rPr>
                <w:sz w:val="20"/>
                <w:lang w:val="en-US"/>
              </w:rPr>
            </w:pPr>
            <w:r>
              <w:rPr>
                <w:sz w:val="20"/>
                <w:lang w:val="en-US"/>
              </w:rPr>
              <w:t>O</w:t>
            </w:r>
          </w:p>
        </w:tc>
        <w:tc>
          <w:tcPr>
            <w:tcW w:w="518" w:type="pct"/>
            <w:gridSpan w:val="2"/>
            <w:shd w:val="clear" w:color="auto" w:fill="auto"/>
          </w:tcPr>
          <w:p w14:paraId="66C9AA20" w14:textId="77777777" w:rsidR="001C3588" w:rsidRPr="00D51EAD" w:rsidRDefault="001C3588" w:rsidP="003F07D0">
            <w:pPr>
              <w:spacing w:before="0" w:after="0" w:line="276" w:lineRule="auto"/>
              <w:jc w:val="center"/>
              <w:rPr>
                <w:sz w:val="20"/>
                <w:lang w:val="en-US"/>
              </w:rPr>
            </w:pPr>
            <w:r>
              <w:rPr>
                <w:sz w:val="20"/>
                <w:lang w:val="en-US"/>
              </w:rPr>
              <w:t>T(100)</w:t>
            </w:r>
          </w:p>
        </w:tc>
        <w:tc>
          <w:tcPr>
            <w:tcW w:w="1417" w:type="pct"/>
            <w:shd w:val="clear" w:color="auto" w:fill="auto"/>
          </w:tcPr>
          <w:p w14:paraId="61906D28" w14:textId="77777777" w:rsidR="001C3588" w:rsidRPr="001A4780" w:rsidRDefault="001C3588" w:rsidP="003F07D0">
            <w:pPr>
              <w:spacing w:before="0" w:after="0" w:line="276" w:lineRule="auto"/>
              <w:rPr>
                <w:sz w:val="20"/>
              </w:rPr>
            </w:pPr>
            <w:r w:rsidRPr="00D51EAD">
              <w:rPr>
                <w:sz w:val="20"/>
              </w:rPr>
              <w:t>Номер документа</w:t>
            </w:r>
          </w:p>
        </w:tc>
        <w:tc>
          <w:tcPr>
            <w:tcW w:w="1341" w:type="pct"/>
            <w:gridSpan w:val="2"/>
            <w:shd w:val="clear" w:color="auto" w:fill="auto"/>
          </w:tcPr>
          <w:p w14:paraId="7CB88812" w14:textId="77777777" w:rsidR="001C3588" w:rsidRPr="001A4780" w:rsidRDefault="001C3588" w:rsidP="003F07D0">
            <w:pPr>
              <w:spacing w:before="0" w:after="0" w:line="276" w:lineRule="auto"/>
              <w:rPr>
                <w:sz w:val="20"/>
              </w:rPr>
            </w:pPr>
          </w:p>
        </w:tc>
      </w:tr>
      <w:tr w:rsidR="001C3588" w:rsidRPr="00815C51" w14:paraId="2AFC77C4" w14:textId="77777777" w:rsidTr="00490DAA">
        <w:tc>
          <w:tcPr>
            <w:tcW w:w="5000" w:type="pct"/>
            <w:gridSpan w:val="9"/>
            <w:shd w:val="clear" w:color="auto" w:fill="auto"/>
          </w:tcPr>
          <w:p w14:paraId="64910868" w14:textId="77777777" w:rsidR="001C3588" w:rsidRPr="00815C51" w:rsidRDefault="001C3588" w:rsidP="003F07D0">
            <w:pPr>
              <w:spacing w:before="0" w:after="0" w:line="276" w:lineRule="auto"/>
              <w:jc w:val="center"/>
              <w:rPr>
                <w:b/>
                <w:sz w:val="20"/>
              </w:rPr>
            </w:pPr>
            <w:r w:rsidRPr="00815C51">
              <w:rPr>
                <w:b/>
                <w:sz w:val="20"/>
              </w:rPr>
              <w:t>Решение судебного органа</w:t>
            </w:r>
          </w:p>
        </w:tc>
      </w:tr>
      <w:tr w:rsidR="001C3588" w:rsidRPr="001A4780" w14:paraId="4F723676" w14:textId="77777777" w:rsidTr="008B066A">
        <w:tc>
          <w:tcPr>
            <w:tcW w:w="756" w:type="pct"/>
            <w:shd w:val="clear" w:color="auto" w:fill="auto"/>
          </w:tcPr>
          <w:p w14:paraId="328B68F4" w14:textId="77777777" w:rsidR="001C3588" w:rsidRPr="00724833" w:rsidRDefault="001C3588" w:rsidP="003F07D0">
            <w:pPr>
              <w:spacing w:before="0" w:after="0" w:line="276" w:lineRule="auto"/>
              <w:rPr>
                <w:b/>
                <w:sz w:val="20"/>
              </w:rPr>
            </w:pPr>
            <w:r w:rsidRPr="00815C51">
              <w:rPr>
                <w:b/>
                <w:sz w:val="20"/>
              </w:rPr>
              <w:t>courtDecision</w:t>
            </w:r>
          </w:p>
        </w:tc>
        <w:tc>
          <w:tcPr>
            <w:tcW w:w="761" w:type="pct"/>
            <w:gridSpan w:val="2"/>
            <w:shd w:val="clear" w:color="auto" w:fill="auto"/>
          </w:tcPr>
          <w:p w14:paraId="29462ECF" w14:textId="77777777" w:rsidR="001C3588" w:rsidRPr="001176A0" w:rsidRDefault="001C3588" w:rsidP="003F07D0">
            <w:pPr>
              <w:spacing w:before="0" w:after="0" w:line="276" w:lineRule="auto"/>
              <w:rPr>
                <w:sz w:val="20"/>
              </w:rPr>
            </w:pPr>
          </w:p>
        </w:tc>
        <w:tc>
          <w:tcPr>
            <w:tcW w:w="207" w:type="pct"/>
            <w:shd w:val="clear" w:color="auto" w:fill="auto"/>
          </w:tcPr>
          <w:p w14:paraId="047E90B2" w14:textId="77777777" w:rsidR="001C3588" w:rsidRPr="00724833" w:rsidRDefault="001C3588" w:rsidP="003F07D0">
            <w:pPr>
              <w:spacing w:before="0" w:after="0" w:line="276" w:lineRule="auto"/>
              <w:jc w:val="center"/>
              <w:rPr>
                <w:sz w:val="20"/>
              </w:rPr>
            </w:pPr>
          </w:p>
        </w:tc>
        <w:tc>
          <w:tcPr>
            <w:tcW w:w="476" w:type="pct"/>
            <w:shd w:val="clear" w:color="auto" w:fill="auto"/>
          </w:tcPr>
          <w:p w14:paraId="0681B9CF" w14:textId="77777777" w:rsidR="001C3588" w:rsidRPr="00724833" w:rsidRDefault="001C3588" w:rsidP="003F07D0">
            <w:pPr>
              <w:spacing w:before="0" w:after="0" w:line="276" w:lineRule="auto"/>
              <w:jc w:val="center"/>
              <w:rPr>
                <w:sz w:val="20"/>
              </w:rPr>
            </w:pPr>
          </w:p>
        </w:tc>
        <w:tc>
          <w:tcPr>
            <w:tcW w:w="1459" w:type="pct"/>
            <w:gridSpan w:val="2"/>
            <w:shd w:val="clear" w:color="auto" w:fill="auto"/>
          </w:tcPr>
          <w:p w14:paraId="39C1F611" w14:textId="77777777" w:rsidR="001C3588" w:rsidRPr="00724833" w:rsidRDefault="001C3588" w:rsidP="003F07D0">
            <w:pPr>
              <w:spacing w:before="0" w:after="0" w:line="276" w:lineRule="auto"/>
              <w:rPr>
                <w:sz w:val="20"/>
              </w:rPr>
            </w:pPr>
          </w:p>
        </w:tc>
        <w:tc>
          <w:tcPr>
            <w:tcW w:w="1341" w:type="pct"/>
            <w:gridSpan w:val="2"/>
            <w:shd w:val="clear" w:color="auto" w:fill="auto"/>
          </w:tcPr>
          <w:p w14:paraId="6109C909" w14:textId="77777777" w:rsidR="001C3588" w:rsidRPr="00724833" w:rsidRDefault="001C3588" w:rsidP="003F07D0">
            <w:pPr>
              <w:spacing w:before="0" w:after="0" w:line="276" w:lineRule="auto"/>
              <w:rPr>
                <w:sz w:val="20"/>
              </w:rPr>
            </w:pPr>
          </w:p>
        </w:tc>
      </w:tr>
      <w:tr w:rsidR="001C3588" w:rsidRPr="001A4780" w14:paraId="3E33B6F7" w14:textId="77777777" w:rsidTr="008B066A">
        <w:tc>
          <w:tcPr>
            <w:tcW w:w="756" w:type="pct"/>
            <w:shd w:val="clear" w:color="auto" w:fill="auto"/>
          </w:tcPr>
          <w:p w14:paraId="6BA01EB0" w14:textId="77777777" w:rsidR="001C3588" w:rsidRPr="00724833" w:rsidRDefault="001C3588" w:rsidP="003F07D0">
            <w:pPr>
              <w:spacing w:before="0" w:after="0" w:line="276" w:lineRule="auto"/>
              <w:rPr>
                <w:b/>
                <w:sz w:val="20"/>
              </w:rPr>
            </w:pPr>
          </w:p>
        </w:tc>
        <w:tc>
          <w:tcPr>
            <w:tcW w:w="761" w:type="pct"/>
            <w:gridSpan w:val="2"/>
            <w:shd w:val="clear" w:color="auto" w:fill="auto"/>
          </w:tcPr>
          <w:p w14:paraId="78C62D43" w14:textId="77777777" w:rsidR="001C3588" w:rsidRPr="001176A0" w:rsidRDefault="001C3588" w:rsidP="003F07D0">
            <w:pPr>
              <w:spacing w:before="0" w:after="0" w:line="276" w:lineRule="auto"/>
              <w:rPr>
                <w:sz w:val="20"/>
              </w:rPr>
            </w:pPr>
            <w:r w:rsidRPr="00815C51">
              <w:rPr>
                <w:sz w:val="20"/>
              </w:rPr>
              <w:t>courtName</w:t>
            </w:r>
          </w:p>
        </w:tc>
        <w:tc>
          <w:tcPr>
            <w:tcW w:w="207" w:type="pct"/>
            <w:shd w:val="clear" w:color="auto" w:fill="auto"/>
          </w:tcPr>
          <w:p w14:paraId="65C34FC2" w14:textId="77777777" w:rsidR="001C3588" w:rsidRPr="00815C51" w:rsidRDefault="001C3588" w:rsidP="003F07D0">
            <w:pPr>
              <w:spacing w:before="0" w:after="0" w:line="276" w:lineRule="auto"/>
              <w:jc w:val="center"/>
              <w:rPr>
                <w:sz w:val="20"/>
              </w:rPr>
            </w:pPr>
            <w:r>
              <w:rPr>
                <w:sz w:val="20"/>
              </w:rPr>
              <w:t>О</w:t>
            </w:r>
          </w:p>
        </w:tc>
        <w:tc>
          <w:tcPr>
            <w:tcW w:w="476" w:type="pct"/>
            <w:shd w:val="clear" w:color="auto" w:fill="auto"/>
          </w:tcPr>
          <w:p w14:paraId="10D7BF63" w14:textId="77777777" w:rsidR="001C3588" w:rsidRPr="00815C51" w:rsidRDefault="001C3588" w:rsidP="003F07D0">
            <w:pPr>
              <w:spacing w:before="0" w:after="0" w:line="276" w:lineRule="auto"/>
              <w:jc w:val="center"/>
              <w:rPr>
                <w:sz w:val="20"/>
                <w:lang w:val="en-US"/>
              </w:rPr>
            </w:pPr>
            <w:r>
              <w:rPr>
                <w:sz w:val="20"/>
                <w:lang w:val="en-US"/>
              </w:rPr>
              <w:t>T(1-2000)</w:t>
            </w:r>
          </w:p>
        </w:tc>
        <w:tc>
          <w:tcPr>
            <w:tcW w:w="1459" w:type="pct"/>
            <w:gridSpan w:val="2"/>
            <w:shd w:val="clear" w:color="auto" w:fill="auto"/>
          </w:tcPr>
          <w:p w14:paraId="3FD600BF" w14:textId="77777777" w:rsidR="001C3588" w:rsidRPr="00724833" w:rsidRDefault="001C3588" w:rsidP="003F07D0">
            <w:pPr>
              <w:spacing w:before="0" w:after="0" w:line="276" w:lineRule="auto"/>
              <w:rPr>
                <w:sz w:val="20"/>
              </w:rPr>
            </w:pPr>
            <w:r w:rsidRPr="00815C51">
              <w:rPr>
                <w:sz w:val="20"/>
              </w:rPr>
              <w:t>Наименование судебного органа</w:t>
            </w:r>
          </w:p>
        </w:tc>
        <w:tc>
          <w:tcPr>
            <w:tcW w:w="1341" w:type="pct"/>
            <w:gridSpan w:val="2"/>
            <w:shd w:val="clear" w:color="auto" w:fill="auto"/>
          </w:tcPr>
          <w:p w14:paraId="0FE779AE" w14:textId="77777777" w:rsidR="001C3588" w:rsidRPr="00724833" w:rsidRDefault="001C3588" w:rsidP="003F07D0">
            <w:pPr>
              <w:spacing w:before="0" w:after="0" w:line="276" w:lineRule="auto"/>
              <w:rPr>
                <w:sz w:val="20"/>
              </w:rPr>
            </w:pPr>
          </w:p>
        </w:tc>
      </w:tr>
      <w:tr w:rsidR="001C3588" w:rsidRPr="001A4780" w14:paraId="7A3E54AF" w14:textId="77777777" w:rsidTr="008B066A">
        <w:tc>
          <w:tcPr>
            <w:tcW w:w="756" w:type="pct"/>
            <w:shd w:val="clear" w:color="auto" w:fill="auto"/>
          </w:tcPr>
          <w:p w14:paraId="60FF08C1" w14:textId="77777777" w:rsidR="001C3588" w:rsidRPr="00724833" w:rsidRDefault="001C3588" w:rsidP="003F07D0">
            <w:pPr>
              <w:spacing w:before="0" w:after="0" w:line="276" w:lineRule="auto"/>
              <w:rPr>
                <w:b/>
                <w:sz w:val="20"/>
              </w:rPr>
            </w:pPr>
          </w:p>
        </w:tc>
        <w:tc>
          <w:tcPr>
            <w:tcW w:w="761" w:type="pct"/>
            <w:gridSpan w:val="2"/>
            <w:shd w:val="clear" w:color="auto" w:fill="auto"/>
          </w:tcPr>
          <w:p w14:paraId="32FFCAF3" w14:textId="77777777" w:rsidR="001C3588" w:rsidRPr="001176A0" w:rsidRDefault="001C3588" w:rsidP="003F07D0">
            <w:pPr>
              <w:spacing w:before="0" w:after="0" w:line="276" w:lineRule="auto"/>
              <w:rPr>
                <w:sz w:val="20"/>
              </w:rPr>
            </w:pPr>
            <w:r w:rsidRPr="00815C51">
              <w:rPr>
                <w:sz w:val="20"/>
              </w:rPr>
              <w:t>docName</w:t>
            </w:r>
          </w:p>
        </w:tc>
        <w:tc>
          <w:tcPr>
            <w:tcW w:w="207" w:type="pct"/>
            <w:shd w:val="clear" w:color="auto" w:fill="auto"/>
          </w:tcPr>
          <w:p w14:paraId="1A19A944" w14:textId="77777777" w:rsidR="001C3588" w:rsidRPr="00815C51" w:rsidRDefault="001C3588" w:rsidP="003F07D0">
            <w:pPr>
              <w:spacing w:before="0" w:after="0" w:line="276" w:lineRule="auto"/>
              <w:jc w:val="center"/>
              <w:rPr>
                <w:sz w:val="20"/>
              </w:rPr>
            </w:pPr>
            <w:r>
              <w:rPr>
                <w:sz w:val="20"/>
              </w:rPr>
              <w:t>О</w:t>
            </w:r>
          </w:p>
        </w:tc>
        <w:tc>
          <w:tcPr>
            <w:tcW w:w="476" w:type="pct"/>
            <w:shd w:val="clear" w:color="auto" w:fill="auto"/>
          </w:tcPr>
          <w:p w14:paraId="657F5923" w14:textId="77777777" w:rsidR="001C3588" w:rsidRPr="00724833" w:rsidRDefault="001C3588" w:rsidP="003F07D0">
            <w:pPr>
              <w:spacing w:before="0" w:after="0" w:line="276" w:lineRule="auto"/>
              <w:jc w:val="center"/>
              <w:rPr>
                <w:sz w:val="20"/>
              </w:rPr>
            </w:pPr>
            <w:r>
              <w:rPr>
                <w:sz w:val="20"/>
              </w:rPr>
              <w:t>Т(1-1000)</w:t>
            </w:r>
          </w:p>
        </w:tc>
        <w:tc>
          <w:tcPr>
            <w:tcW w:w="1459" w:type="pct"/>
            <w:gridSpan w:val="2"/>
            <w:shd w:val="clear" w:color="auto" w:fill="auto"/>
          </w:tcPr>
          <w:p w14:paraId="618B7FD6" w14:textId="77777777" w:rsidR="001C3588" w:rsidRPr="00724833" w:rsidRDefault="001C3588" w:rsidP="003F07D0">
            <w:pPr>
              <w:spacing w:before="0" w:after="0" w:line="276" w:lineRule="auto"/>
              <w:rPr>
                <w:sz w:val="20"/>
              </w:rPr>
            </w:pPr>
            <w:r w:rsidRPr="00815C51">
              <w:rPr>
                <w:sz w:val="20"/>
              </w:rPr>
              <w:t>Наименование документа</w:t>
            </w:r>
          </w:p>
        </w:tc>
        <w:tc>
          <w:tcPr>
            <w:tcW w:w="1341" w:type="pct"/>
            <w:gridSpan w:val="2"/>
            <w:shd w:val="clear" w:color="auto" w:fill="auto"/>
          </w:tcPr>
          <w:p w14:paraId="3FB412B4" w14:textId="77777777" w:rsidR="001C3588" w:rsidRPr="00724833" w:rsidRDefault="001C3588" w:rsidP="003F07D0">
            <w:pPr>
              <w:spacing w:before="0" w:after="0" w:line="276" w:lineRule="auto"/>
              <w:rPr>
                <w:sz w:val="20"/>
              </w:rPr>
            </w:pPr>
          </w:p>
        </w:tc>
      </w:tr>
      <w:tr w:rsidR="001C3588" w:rsidRPr="001A4780" w14:paraId="49F0A77E" w14:textId="77777777" w:rsidTr="008B066A">
        <w:tc>
          <w:tcPr>
            <w:tcW w:w="756" w:type="pct"/>
            <w:shd w:val="clear" w:color="auto" w:fill="auto"/>
          </w:tcPr>
          <w:p w14:paraId="4443C0D9" w14:textId="77777777" w:rsidR="001C3588" w:rsidRPr="00724833" w:rsidRDefault="001C3588" w:rsidP="003F07D0">
            <w:pPr>
              <w:spacing w:before="0" w:after="0" w:line="276" w:lineRule="auto"/>
              <w:rPr>
                <w:b/>
                <w:sz w:val="20"/>
              </w:rPr>
            </w:pPr>
          </w:p>
        </w:tc>
        <w:tc>
          <w:tcPr>
            <w:tcW w:w="761" w:type="pct"/>
            <w:gridSpan w:val="2"/>
            <w:shd w:val="clear" w:color="auto" w:fill="auto"/>
          </w:tcPr>
          <w:p w14:paraId="764A27A9" w14:textId="77777777" w:rsidR="001C3588" w:rsidRPr="001176A0" w:rsidRDefault="001C3588" w:rsidP="003F07D0">
            <w:pPr>
              <w:spacing w:before="0" w:after="0" w:line="276" w:lineRule="auto"/>
              <w:rPr>
                <w:sz w:val="20"/>
              </w:rPr>
            </w:pPr>
            <w:r w:rsidRPr="00815C51">
              <w:rPr>
                <w:sz w:val="20"/>
              </w:rPr>
              <w:t>docDate</w:t>
            </w:r>
          </w:p>
        </w:tc>
        <w:tc>
          <w:tcPr>
            <w:tcW w:w="207" w:type="pct"/>
            <w:shd w:val="clear" w:color="auto" w:fill="auto"/>
          </w:tcPr>
          <w:p w14:paraId="15E06EA4" w14:textId="77777777" w:rsidR="001C3588" w:rsidRPr="00724833" w:rsidRDefault="001C3588" w:rsidP="003F07D0">
            <w:pPr>
              <w:spacing w:before="0" w:after="0" w:line="276" w:lineRule="auto"/>
              <w:jc w:val="center"/>
              <w:rPr>
                <w:sz w:val="20"/>
              </w:rPr>
            </w:pPr>
            <w:r>
              <w:rPr>
                <w:sz w:val="20"/>
              </w:rPr>
              <w:t>О</w:t>
            </w:r>
          </w:p>
        </w:tc>
        <w:tc>
          <w:tcPr>
            <w:tcW w:w="476" w:type="pct"/>
            <w:shd w:val="clear" w:color="auto" w:fill="auto"/>
          </w:tcPr>
          <w:p w14:paraId="5E0140F3" w14:textId="77777777" w:rsidR="001C3588" w:rsidRPr="00815C51" w:rsidRDefault="001C3588" w:rsidP="003F07D0">
            <w:pPr>
              <w:spacing w:before="0" w:after="0" w:line="276" w:lineRule="auto"/>
              <w:jc w:val="center"/>
              <w:rPr>
                <w:sz w:val="20"/>
                <w:lang w:val="en-US"/>
              </w:rPr>
            </w:pPr>
            <w:r>
              <w:rPr>
                <w:sz w:val="20"/>
                <w:lang w:val="en-US"/>
              </w:rPr>
              <w:t>DT</w:t>
            </w:r>
          </w:p>
        </w:tc>
        <w:tc>
          <w:tcPr>
            <w:tcW w:w="1459" w:type="pct"/>
            <w:gridSpan w:val="2"/>
            <w:shd w:val="clear" w:color="auto" w:fill="auto"/>
          </w:tcPr>
          <w:p w14:paraId="71258D08" w14:textId="77777777" w:rsidR="001C3588" w:rsidRPr="00724833" w:rsidRDefault="001C3588" w:rsidP="003F07D0">
            <w:pPr>
              <w:spacing w:before="0" w:after="0" w:line="276" w:lineRule="auto"/>
              <w:rPr>
                <w:sz w:val="20"/>
              </w:rPr>
            </w:pPr>
            <w:r w:rsidRPr="00815C51">
              <w:rPr>
                <w:sz w:val="20"/>
              </w:rPr>
              <w:t>Дата документа</w:t>
            </w:r>
          </w:p>
        </w:tc>
        <w:tc>
          <w:tcPr>
            <w:tcW w:w="1341" w:type="pct"/>
            <w:gridSpan w:val="2"/>
            <w:shd w:val="clear" w:color="auto" w:fill="auto"/>
          </w:tcPr>
          <w:p w14:paraId="48A0552E" w14:textId="77777777" w:rsidR="001C3588" w:rsidRPr="00724833" w:rsidRDefault="001C3588" w:rsidP="003F07D0">
            <w:pPr>
              <w:spacing w:before="0" w:after="0" w:line="276" w:lineRule="auto"/>
              <w:rPr>
                <w:sz w:val="20"/>
              </w:rPr>
            </w:pPr>
          </w:p>
        </w:tc>
      </w:tr>
      <w:tr w:rsidR="001C3588" w:rsidRPr="001A4780" w14:paraId="2285C0F8" w14:textId="77777777" w:rsidTr="008B066A">
        <w:tc>
          <w:tcPr>
            <w:tcW w:w="756" w:type="pct"/>
            <w:shd w:val="clear" w:color="auto" w:fill="auto"/>
          </w:tcPr>
          <w:p w14:paraId="30566830" w14:textId="77777777" w:rsidR="001C3588" w:rsidRPr="00724833" w:rsidRDefault="001C3588" w:rsidP="003F07D0">
            <w:pPr>
              <w:spacing w:before="0" w:after="0" w:line="276" w:lineRule="auto"/>
              <w:rPr>
                <w:b/>
                <w:sz w:val="20"/>
              </w:rPr>
            </w:pPr>
          </w:p>
        </w:tc>
        <w:tc>
          <w:tcPr>
            <w:tcW w:w="761" w:type="pct"/>
            <w:gridSpan w:val="2"/>
            <w:shd w:val="clear" w:color="auto" w:fill="auto"/>
          </w:tcPr>
          <w:p w14:paraId="7DE7C3FD" w14:textId="77777777" w:rsidR="001C3588" w:rsidRPr="001176A0" w:rsidRDefault="001C3588" w:rsidP="003F07D0">
            <w:pPr>
              <w:spacing w:before="0" w:after="0" w:line="276" w:lineRule="auto"/>
              <w:rPr>
                <w:sz w:val="20"/>
              </w:rPr>
            </w:pPr>
            <w:r w:rsidRPr="00815C51">
              <w:rPr>
                <w:sz w:val="20"/>
              </w:rPr>
              <w:t>docNumber</w:t>
            </w:r>
          </w:p>
        </w:tc>
        <w:tc>
          <w:tcPr>
            <w:tcW w:w="207" w:type="pct"/>
            <w:shd w:val="clear" w:color="auto" w:fill="auto"/>
          </w:tcPr>
          <w:p w14:paraId="3F56B6D9" w14:textId="77777777" w:rsidR="001C3588" w:rsidRPr="00815C51" w:rsidRDefault="001C3588" w:rsidP="003F07D0">
            <w:pPr>
              <w:spacing w:before="0" w:after="0" w:line="276" w:lineRule="auto"/>
              <w:jc w:val="center"/>
              <w:rPr>
                <w:sz w:val="20"/>
              </w:rPr>
            </w:pPr>
            <w:r>
              <w:rPr>
                <w:sz w:val="20"/>
              </w:rPr>
              <w:t>О</w:t>
            </w:r>
          </w:p>
        </w:tc>
        <w:tc>
          <w:tcPr>
            <w:tcW w:w="476" w:type="pct"/>
            <w:shd w:val="clear" w:color="auto" w:fill="auto"/>
          </w:tcPr>
          <w:p w14:paraId="7CB17912" w14:textId="77777777" w:rsidR="001C3588" w:rsidRPr="00724833" w:rsidRDefault="001C3588" w:rsidP="003F07D0">
            <w:pPr>
              <w:spacing w:before="0" w:after="0" w:line="276" w:lineRule="auto"/>
              <w:jc w:val="center"/>
              <w:rPr>
                <w:sz w:val="20"/>
              </w:rPr>
            </w:pPr>
            <w:r>
              <w:rPr>
                <w:sz w:val="20"/>
              </w:rPr>
              <w:t>Т(1-350)</w:t>
            </w:r>
          </w:p>
        </w:tc>
        <w:tc>
          <w:tcPr>
            <w:tcW w:w="1459" w:type="pct"/>
            <w:gridSpan w:val="2"/>
            <w:shd w:val="clear" w:color="auto" w:fill="auto"/>
          </w:tcPr>
          <w:p w14:paraId="3F7EAA5D" w14:textId="77777777" w:rsidR="001C3588" w:rsidRPr="00724833" w:rsidRDefault="001C3588" w:rsidP="003F07D0">
            <w:pPr>
              <w:spacing w:before="0" w:after="0" w:line="276" w:lineRule="auto"/>
              <w:rPr>
                <w:sz w:val="20"/>
              </w:rPr>
            </w:pPr>
            <w:r w:rsidRPr="00815C51">
              <w:rPr>
                <w:sz w:val="20"/>
              </w:rPr>
              <w:t>Номер документа</w:t>
            </w:r>
          </w:p>
        </w:tc>
        <w:tc>
          <w:tcPr>
            <w:tcW w:w="1341" w:type="pct"/>
            <w:gridSpan w:val="2"/>
            <w:shd w:val="clear" w:color="auto" w:fill="auto"/>
          </w:tcPr>
          <w:p w14:paraId="795A9151" w14:textId="77777777" w:rsidR="001C3588" w:rsidRPr="00724833" w:rsidRDefault="001C3588" w:rsidP="003F07D0">
            <w:pPr>
              <w:spacing w:before="0" w:after="0" w:line="276" w:lineRule="auto"/>
              <w:rPr>
                <w:sz w:val="20"/>
              </w:rPr>
            </w:pPr>
          </w:p>
        </w:tc>
      </w:tr>
      <w:tr w:rsidR="001C3588" w:rsidRPr="001A4780" w14:paraId="019484E2" w14:textId="77777777" w:rsidTr="00490DAA">
        <w:tc>
          <w:tcPr>
            <w:tcW w:w="5000" w:type="pct"/>
            <w:gridSpan w:val="9"/>
            <w:shd w:val="clear" w:color="auto" w:fill="auto"/>
          </w:tcPr>
          <w:p w14:paraId="0048BD58" w14:textId="77777777" w:rsidR="001C3588" w:rsidRPr="00A31759" w:rsidRDefault="001C3588" w:rsidP="003F07D0">
            <w:pPr>
              <w:spacing w:before="0" w:after="0" w:line="276" w:lineRule="auto"/>
              <w:jc w:val="center"/>
              <w:rPr>
                <w:b/>
                <w:sz w:val="20"/>
                <w:highlight w:val="yellow"/>
              </w:rPr>
            </w:pPr>
            <w:r w:rsidRPr="004D7DA2">
              <w:rPr>
                <w:b/>
                <w:sz w:val="20"/>
              </w:rPr>
              <w:t>Общественное обсуждение</w:t>
            </w:r>
          </w:p>
        </w:tc>
      </w:tr>
      <w:tr w:rsidR="001C3588" w:rsidRPr="001A4780" w14:paraId="486DBEB2" w14:textId="77777777" w:rsidTr="008B066A">
        <w:tc>
          <w:tcPr>
            <w:tcW w:w="756" w:type="pct"/>
            <w:shd w:val="clear" w:color="auto" w:fill="auto"/>
            <w:hideMark/>
          </w:tcPr>
          <w:p w14:paraId="39BA7026" w14:textId="77777777" w:rsidR="001C3588" w:rsidRPr="00A31759" w:rsidRDefault="001C3588" w:rsidP="003F07D0">
            <w:pPr>
              <w:spacing w:before="0" w:after="0" w:line="276" w:lineRule="auto"/>
              <w:rPr>
                <w:b/>
                <w:sz w:val="20"/>
              </w:rPr>
            </w:pPr>
            <w:r w:rsidRPr="00A31759">
              <w:rPr>
                <w:b/>
                <w:sz w:val="20"/>
              </w:rPr>
              <w:t>discussionResult</w:t>
            </w:r>
          </w:p>
        </w:tc>
        <w:tc>
          <w:tcPr>
            <w:tcW w:w="761" w:type="pct"/>
            <w:gridSpan w:val="2"/>
            <w:shd w:val="clear" w:color="auto" w:fill="auto"/>
            <w:hideMark/>
          </w:tcPr>
          <w:p w14:paraId="406D43CC" w14:textId="77777777" w:rsidR="001C3588" w:rsidRPr="001A4780" w:rsidRDefault="001C3588" w:rsidP="003F07D0">
            <w:pPr>
              <w:spacing w:before="0" w:after="0" w:line="276" w:lineRule="auto"/>
              <w:rPr>
                <w:sz w:val="20"/>
              </w:rPr>
            </w:pPr>
          </w:p>
        </w:tc>
        <w:tc>
          <w:tcPr>
            <w:tcW w:w="207" w:type="pct"/>
            <w:shd w:val="clear" w:color="auto" w:fill="auto"/>
            <w:hideMark/>
          </w:tcPr>
          <w:p w14:paraId="3ACECE0A" w14:textId="77777777" w:rsidR="001C3588" w:rsidRPr="001A4780" w:rsidRDefault="001C3588" w:rsidP="003F07D0">
            <w:pPr>
              <w:spacing w:before="0" w:after="0" w:line="276" w:lineRule="auto"/>
              <w:jc w:val="center"/>
              <w:rPr>
                <w:sz w:val="20"/>
              </w:rPr>
            </w:pPr>
          </w:p>
        </w:tc>
        <w:tc>
          <w:tcPr>
            <w:tcW w:w="518" w:type="pct"/>
            <w:gridSpan w:val="2"/>
            <w:shd w:val="clear" w:color="auto" w:fill="auto"/>
            <w:hideMark/>
          </w:tcPr>
          <w:p w14:paraId="2AC322D0" w14:textId="77777777" w:rsidR="001C3588" w:rsidRPr="001A4780" w:rsidRDefault="001C3588" w:rsidP="003F07D0">
            <w:pPr>
              <w:spacing w:before="0" w:after="0" w:line="276" w:lineRule="auto"/>
              <w:jc w:val="center"/>
              <w:rPr>
                <w:sz w:val="20"/>
              </w:rPr>
            </w:pPr>
          </w:p>
        </w:tc>
        <w:tc>
          <w:tcPr>
            <w:tcW w:w="1417" w:type="pct"/>
            <w:shd w:val="clear" w:color="auto" w:fill="auto"/>
            <w:hideMark/>
          </w:tcPr>
          <w:p w14:paraId="1B1B3C7D" w14:textId="77777777" w:rsidR="001C3588" w:rsidRPr="001A4780" w:rsidRDefault="001C3588" w:rsidP="003F07D0">
            <w:pPr>
              <w:spacing w:before="0" w:after="0" w:line="276" w:lineRule="auto"/>
              <w:rPr>
                <w:sz w:val="20"/>
              </w:rPr>
            </w:pPr>
          </w:p>
        </w:tc>
        <w:tc>
          <w:tcPr>
            <w:tcW w:w="1341" w:type="pct"/>
            <w:gridSpan w:val="2"/>
            <w:shd w:val="clear" w:color="auto" w:fill="auto"/>
            <w:hideMark/>
          </w:tcPr>
          <w:p w14:paraId="7EEC405A" w14:textId="77777777" w:rsidR="001C3588" w:rsidRPr="001A4780" w:rsidRDefault="001C3588" w:rsidP="003F07D0">
            <w:pPr>
              <w:spacing w:before="0" w:after="0" w:line="276" w:lineRule="auto"/>
              <w:rPr>
                <w:sz w:val="20"/>
              </w:rPr>
            </w:pPr>
          </w:p>
        </w:tc>
      </w:tr>
      <w:tr w:rsidR="001C3588" w:rsidRPr="001A4780" w14:paraId="7914ECC8" w14:textId="77777777" w:rsidTr="008B066A">
        <w:tc>
          <w:tcPr>
            <w:tcW w:w="756" w:type="pct"/>
            <w:shd w:val="clear" w:color="auto" w:fill="auto"/>
          </w:tcPr>
          <w:p w14:paraId="35399233" w14:textId="77777777" w:rsidR="001C3588" w:rsidRPr="001A4780" w:rsidRDefault="001C3588" w:rsidP="003F07D0">
            <w:pPr>
              <w:spacing w:before="0" w:after="0" w:line="276" w:lineRule="auto"/>
              <w:rPr>
                <w:sz w:val="20"/>
              </w:rPr>
            </w:pPr>
          </w:p>
        </w:tc>
        <w:tc>
          <w:tcPr>
            <w:tcW w:w="761" w:type="pct"/>
            <w:gridSpan w:val="2"/>
            <w:shd w:val="clear" w:color="auto" w:fill="auto"/>
          </w:tcPr>
          <w:p w14:paraId="7CAA78B4" w14:textId="77777777" w:rsidR="001C3588" w:rsidRPr="001A4780" w:rsidRDefault="001C3588" w:rsidP="003F07D0">
            <w:pPr>
              <w:spacing w:before="0" w:after="0" w:line="276" w:lineRule="auto"/>
              <w:rPr>
                <w:sz w:val="20"/>
              </w:rPr>
            </w:pPr>
            <w:r w:rsidRPr="00D51EAD">
              <w:rPr>
                <w:sz w:val="20"/>
              </w:rPr>
              <w:t>docName</w:t>
            </w:r>
          </w:p>
        </w:tc>
        <w:tc>
          <w:tcPr>
            <w:tcW w:w="207" w:type="pct"/>
            <w:shd w:val="clear" w:color="auto" w:fill="auto"/>
          </w:tcPr>
          <w:p w14:paraId="32E58ADA" w14:textId="77777777" w:rsidR="001C3588" w:rsidRPr="00D51EAD" w:rsidRDefault="001C3588" w:rsidP="003F07D0">
            <w:pPr>
              <w:spacing w:before="0" w:after="0" w:line="276" w:lineRule="auto"/>
              <w:jc w:val="center"/>
              <w:rPr>
                <w:sz w:val="20"/>
                <w:lang w:val="en-US"/>
              </w:rPr>
            </w:pPr>
            <w:r>
              <w:rPr>
                <w:sz w:val="20"/>
                <w:lang w:val="en-US"/>
              </w:rPr>
              <w:t>O</w:t>
            </w:r>
          </w:p>
        </w:tc>
        <w:tc>
          <w:tcPr>
            <w:tcW w:w="518" w:type="pct"/>
            <w:gridSpan w:val="2"/>
            <w:shd w:val="clear" w:color="auto" w:fill="auto"/>
          </w:tcPr>
          <w:p w14:paraId="2B0C919B" w14:textId="77777777" w:rsidR="001C3588" w:rsidRPr="00D51EAD" w:rsidRDefault="001C3588" w:rsidP="003F07D0">
            <w:pPr>
              <w:spacing w:before="0" w:after="0" w:line="276" w:lineRule="auto"/>
              <w:jc w:val="center"/>
              <w:rPr>
                <w:sz w:val="20"/>
                <w:lang w:val="en-US"/>
              </w:rPr>
            </w:pPr>
            <w:r>
              <w:rPr>
                <w:sz w:val="20"/>
                <w:lang w:val="en-US"/>
              </w:rPr>
              <w:t>T(1-1000)</w:t>
            </w:r>
          </w:p>
        </w:tc>
        <w:tc>
          <w:tcPr>
            <w:tcW w:w="1417" w:type="pct"/>
            <w:shd w:val="clear" w:color="auto" w:fill="auto"/>
          </w:tcPr>
          <w:p w14:paraId="1C3ABAEE" w14:textId="77777777" w:rsidR="001C3588" w:rsidRPr="001A4780" w:rsidRDefault="001C3588" w:rsidP="003F07D0">
            <w:pPr>
              <w:spacing w:before="0" w:after="0" w:line="276" w:lineRule="auto"/>
              <w:rPr>
                <w:sz w:val="20"/>
              </w:rPr>
            </w:pPr>
            <w:r w:rsidRPr="00D51EAD">
              <w:rPr>
                <w:sz w:val="20"/>
              </w:rPr>
              <w:t>Наименование документа</w:t>
            </w:r>
          </w:p>
        </w:tc>
        <w:tc>
          <w:tcPr>
            <w:tcW w:w="1341" w:type="pct"/>
            <w:gridSpan w:val="2"/>
            <w:shd w:val="clear" w:color="auto" w:fill="auto"/>
          </w:tcPr>
          <w:p w14:paraId="14220B37" w14:textId="77777777" w:rsidR="001C3588" w:rsidRPr="001A4780" w:rsidRDefault="001C3588" w:rsidP="003F07D0">
            <w:pPr>
              <w:spacing w:before="0" w:after="0" w:line="276" w:lineRule="auto"/>
              <w:rPr>
                <w:sz w:val="20"/>
              </w:rPr>
            </w:pPr>
          </w:p>
        </w:tc>
      </w:tr>
      <w:tr w:rsidR="001C3588" w:rsidRPr="001A4780" w14:paraId="20C22BAE" w14:textId="77777777" w:rsidTr="008B066A">
        <w:tc>
          <w:tcPr>
            <w:tcW w:w="756" w:type="pct"/>
            <w:shd w:val="clear" w:color="auto" w:fill="auto"/>
          </w:tcPr>
          <w:p w14:paraId="32CCB084" w14:textId="77777777" w:rsidR="001C3588" w:rsidRPr="001A4780" w:rsidRDefault="001C3588" w:rsidP="003F07D0">
            <w:pPr>
              <w:spacing w:before="0" w:after="0" w:line="276" w:lineRule="auto"/>
              <w:rPr>
                <w:sz w:val="20"/>
              </w:rPr>
            </w:pPr>
          </w:p>
        </w:tc>
        <w:tc>
          <w:tcPr>
            <w:tcW w:w="761" w:type="pct"/>
            <w:gridSpan w:val="2"/>
            <w:shd w:val="clear" w:color="auto" w:fill="auto"/>
          </w:tcPr>
          <w:p w14:paraId="719C752B" w14:textId="77777777" w:rsidR="001C3588" w:rsidRPr="001A4780" w:rsidRDefault="001C3588" w:rsidP="003F07D0">
            <w:pPr>
              <w:spacing w:before="0" w:after="0" w:line="276" w:lineRule="auto"/>
              <w:rPr>
                <w:sz w:val="20"/>
              </w:rPr>
            </w:pPr>
            <w:r w:rsidRPr="00D51EAD">
              <w:rPr>
                <w:sz w:val="20"/>
              </w:rPr>
              <w:t>docDate</w:t>
            </w:r>
          </w:p>
        </w:tc>
        <w:tc>
          <w:tcPr>
            <w:tcW w:w="207" w:type="pct"/>
            <w:shd w:val="clear" w:color="auto" w:fill="auto"/>
          </w:tcPr>
          <w:p w14:paraId="1A47DBD3" w14:textId="77777777" w:rsidR="001C3588" w:rsidRPr="00D51EAD" w:rsidRDefault="001C3588" w:rsidP="003F07D0">
            <w:pPr>
              <w:spacing w:before="0" w:after="0" w:line="276" w:lineRule="auto"/>
              <w:jc w:val="center"/>
              <w:rPr>
                <w:sz w:val="20"/>
                <w:lang w:val="en-US"/>
              </w:rPr>
            </w:pPr>
            <w:r>
              <w:rPr>
                <w:sz w:val="20"/>
                <w:lang w:val="en-US"/>
              </w:rPr>
              <w:t>O</w:t>
            </w:r>
          </w:p>
        </w:tc>
        <w:tc>
          <w:tcPr>
            <w:tcW w:w="518" w:type="pct"/>
            <w:gridSpan w:val="2"/>
            <w:shd w:val="clear" w:color="auto" w:fill="auto"/>
          </w:tcPr>
          <w:p w14:paraId="51C8E207" w14:textId="77777777" w:rsidR="001C3588" w:rsidRPr="00D51EAD" w:rsidRDefault="001C3588" w:rsidP="003F07D0">
            <w:pPr>
              <w:spacing w:before="0" w:after="0" w:line="276" w:lineRule="auto"/>
              <w:jc w:val="center"/>
              <w:rPr>
                <w:sz w:val="20"/>
                <w:lang w:val="en-US"/>
              </w:rPr>
            </w:pPr>
            <w:r>
              <w:rPr>
                <w:sz w:val="20"/>
                <w:lang w:val="en-US"/>
              </w:rPr>
              <w:t>DT</w:t>
            </w:r>
          </w:p>
        </w:tc>
        <w:tc>
          <w:tcPr>
            <w:tcW w:w="1417" w:type="pct"/>
            <w:shd w:val="clear" w:color="auto" w:fill="auto"/>
          </w:tcPr>
          <w:p w14:paraId="2293FF1C" w14:textId="77777777" w:rsidR="001C3588" w:rsidRPr="001A4780" w:rsidRDefault="001C3588" w:rsidP="003F07D0">
            <w:pPr>
              <w:spacing w:before="0" w:after="0" w:line="276" w:lineRule="auto"/>
              <w:rPr>
                <w:sz w:val="20"/>
              </w:rPr>
            </w:pPr>
            <w:r w:rsidRPr="00D51EAD">
              <w:rPr>
                <w:sz w:val="20"/>
              </w:rPr>
              <w:t>Дата документа</w:t>
            </w:r>
          </w:p>
        </w:tc>
        <w:tc>
          <w:tcPr>
            <w:tcW w:w="1341" w:type="pct"/>
            <w:gridSpan w:val="2"/>
            <w:shd w:val="clear" w:color="auto" w:fill="auto"/>
          </w:tcPr>
          <w:p w14:paraId="22AEA379" w14:textId="77777777" w:rsidR="001C3588" w:rsidRPr="001A4780" w:rsidRDefault="001C3588" w:rsidP="003F07D0">
            <w:pPr>
              <w:spacing w:before="0" w:after="0" w:line="276" w:lineRule="auto"/>
              <w:rPr>
                <w:sz w:val="20"/>
              </w:rPr>
            </w:pPr>
          </w:p>
        </w:tc>
      </w:tr>
      <w:tr w:rsidR="001C3588" w:rsidRPr="001A4780" w14:paraId="2EBD0051" w14:textId="77777777" w:rsidTr="008B066A">
        <w:tc>
          <w:tcPr>
            <w:tcW w:w="756" w:type="pct"/>
            <w:shd w:val="clear" w:color="auto" w:fill="auto"/>
          </w:tcPr>
          <w:p w14:paraId="54127A11" w14:textId="77777777" w:rsidR="001C3588" w:rsidRPr="001A4780" w:rsidRDefault="001C3588" w:rsidP="003F07D0">
            <w:pPr>
              <w:spacing w:before="0" w:after="0" w:line="276" w:lineRule="auto"/>
              <w:rPr>
                <w:sz w:val="20"/>
              </w:rPr>
            </w:pPr>
          </w:p>
        </w:tc>
        <w:tc>
          <w:tcPr>
            <w:tcW w:w="761" w:type="pct"/>
            <w:gridSpan w:val="2"/>
            <w:shd w:val="clear" w:color="auto" w:fill="auto"/>
          </w:tcPr>
          <w:p w14:paraId="63E1BF6E" w14:textId="77777777" w:rsidR="001C3588" w:rsidRPr="001A4780" w:rsidRDefault="001C3588" w:rsidP="003F07D0">
            <w:pPr>
              <w:spacing w:before="0" w:after="0" w:line="276" w:lineRule="auto"/>
              <w:rPr>
                <w:sz w:val="20"/>
              </w:rPr>
            </w:pPr>
            <w:r w:rsidRPr="00D51EAD">
              <w:rPr>
                <w:sz w:val="20"/>
              </w:rPr>
              <w:t>docNumber</w:t>
            </w:r>
          </w:p>
        </w:tc>
        <w:tc>
          <w:tcPr>
            <w:tcW w:w="207" w:type="pct"/>
            <w:shd w:val="clear" w:color="auto" w:fill="auto"/>
          </w:tcPr>
          <w:p w14:paraId="6679D652" w14:textId="77777777" w:rsidR="001C3588" w:rsidRPr="00D51EAD" w:rsidRDefault="001C3588" w:rsidP="003F07D0">
            <w:pPr>
              <w:spacing w:before="0" w:after="0" w:line="276" w:lineRule="auto"/>
              <w:jc w:val="center"/>
              <w:rPr>
                <w:sz w:val="20"/>
                <w:lang w:val="en-US"/>
              </w:rPr>
            </w:pPr>
            <w:r>
              <w:rPr>
                <w:sz w:val="20"/>
                <w:lang w:val="en-US"/>
              </w:rPr>
              <w:t>O</w:t>
            </w:r>
          </w:p>
        </w:tc>
        <w:tc>
          <w:tcPr>
            <w:tcW w:w="518" w:type="pct"/>
            <w:gridSpan w:val="2"/>
            <w:shd w:val="clear" w:color="auto" w:fill="auto"/>
          </w:tcPr>
          <w:p w14:paraId="6B1FEF30" w14:textId="77777777" w:rsidR="001C3588" w:rsidRPr="00D51EAD" w:rsidRDefault="001C3588" w:rsidP="003F07D0">
            <w:pPr>
              <w:spacing w:before="0" w:after="0" w:line="276" w:lineRule="auto"/>
              <w:jc w:val="center"/>
              <w:rPr>
                <w:sz w:val="20"/>
                <w:lang w:val="en-US"/>
              </w:rPr>
            </w:pPr>
            <w:r>
              <w:rPr>
                <w:sz w:val="20"/>
                <w:lang w:val="en-US"/>
              </w:rPr>
              <w:t>T(</w:t>
            </w:r>
            <w:r>
              <w:rPr>
                <w:sz w:val="20"/>
              </w:rPr>
              <w:t>35</w:t>
            </w:r>
            <w:r>
              <w:rPr>
                <w:sz w:val="20"/>
                <w:lang w:val="en-US"/>
              </w:rPr>
              <w:t>0)</w:t>
            </w:r>
          </w:p>
        </w:tc>
        <w:tc>
          <w:tcPr>
            <w:tcW w:w="1417" w:type="pct"/>
            <w:shd w:val="clear" w:color="auto" w:fill="auto"/>
          </w:tcPr>
          <w:p w14:paraId="4327F7C1" w14:textId="77777777" w:rsidR="001C3588" w:rsidRPr="001A4780" w:rsidRDefault="001C3588" w:rsidP="003F07D0">
            <w:pPr>
              <w:spacing w:before="0" w:after="0" w:line="276" w:lineRule="auto"/>
              <w:rPr>
                <w:sz w:val="20"/>
              </w:rPr>
            </w:pPr>
            <w:r w:rsidRPr="00D51EAD">
              <w:rPr>
                <w:sz w:val="20"/>
              </w:rPr>
              <w:t>Номер документа</w:t>
            </w:r>
          </w:p>
        </w:tc>
        <w:tc>
          <w:tcPr>
            <w:tcW w:w="1341" w:type="pct"/>
            <w:gridSpan w:val="2"/>
            <w:shd w:val="clear" w:color="auto" w:fill="auto"/>
          </w:tcPr>
          <w:p w14:paraId="6F586F91" w14:textId="77777777" w:rsidR="001C3588" w:rsidRPr="001A4780" w:rsidRDefault="001C3588" w:rsidP="003F07D0">
            <w:pPr>
              <w:spacing w:before="0" w:after="0" w:line="276" w:lineRule="auto"/>
              <w:rPr>
                <w:sz w:val="20"/>
              </w:rPr>
            </w:pPr>
          </w:p>
        </w:tc>
      </w:tr>
    </w:tbl>
    <w:p w14:paraId="23C1F9F8" w14:textId="3A528735" w:rsidR="008A09D2" w:rsidRDefault="008A09D2" w:rsidP="003F07D0">
      <w:pPr>
        <w:pStyle w:val="1"/>
      </w:pPr>
      <w:bookmarkStart w:id="39" w:name="_Toc390789670"/>
      <w:bookmarkStart w:id="40" w:name="_Toc132279074"/>
      <w:r w:rsidRPr="00B006E5">
        <w:lastRenderedPageBreak/>
        <w:t xml:space="preserve">Извещение о проведении ЗакK-ОУ (закрытый </w:t>
      </w:r>
      <w:r>
        <w:t>конкурс с ограниченным участием), внесение изменений</w:t>
      </w:r>
      <w:bookmarkEnd w:id="39"/>
      <w:bookmarkEnd w:id="40"/>
    </w:p>
    <w:p w14:paraId="0B19DA4B" w14:textId="1D4F9F97" w:rsidR="005800E4" w:rsidRPr="005800E4" w:rsidRDefault="005800E4" w:rsidP="005800E4">
      <w:pPr>
        <w:pStyle w:val="afb"/>
        <w:rPr>
          <w:rFonts w:asciiTheme="minorHAnsi" w:hAnsiTheme="minorHAnsi"/>
        </w:rPr>
      </w:pPr>
      <w:r w:rsidRPr="00B006E5">
        <w:t xml:space="preserve">Извещение о проведении ЗакK-ОУ (закрытый </w:t>
      </w:r>
      <w:r>
        <w:t>конкурс с ограниченным участием), внесение изменений, приведено в таблице ниже (</w:t>
      </w:r>
      <w:r>
        <w:fldChar w:fldCharType="begin"/>
      </w:r>
      <w:r>
        <w:instrText xml:space="preserve"> REF _Ref132278911 \h </w:instrText>
      </w:r>
      <w:r>
        <w:fldChar w:fldCharType="separate"/>
      </w:r>
      <w:r>
        <w:t xml:space="preserve">Таблица </w:t>
      </w:r>
      <w:r>
        <w:rPr>
          <w:noProof/>
        </w:rPr>
        <w:t>9</w:t>
      </w:r>
      <w:r>
        <w:fldChar w:fldCharType="end"/>
      </w:r>
      <w:r>
        <w:t>).</w:t>
      </w:r>
    </w:p>
    <w:p w14:paraId="1002B5E1" w14:textId="5770EE79" w:rsidR="0023280D" w:rsidRPr="0023280D" w:rsidRDefault="0023280D" w:rsidP="0023280D">
      <w:pPr>
        <w:pStyle w:val="afff6"/>
      </w:pPr>
      <w:bookmarkStart w:id="41" w:name="_Ref132278911"/>
      <w:bookmarkStart w:id="42" w:name="_Toc132279088"/>
      <w:r>
        <w:t xml:space="preserve">Таблица </w:t>
      </w:r>
      <w:fldSimple w:instr=" SEQ Таблица \* ARABIC ">
        <w:r>
          <w:rPr>
            <w:noProof/>
          </w:rPr>
          <w:t>9</w:t>
        </w:r>
      </w:fldSimple>
      <w:bookmarkEnd w:id="41"/>
      <w:r>
        <w:t xml:space="preserve">. </w:t>
      </w:r>
      <w:r w:rsidRPr="00077DBB">
        <w:t>Извещение о проведении ЗакK-ОУ (закрытый конкурс с ограниченным участием), внесение изменений</w:t>
      </w:r>
      <w:bookmarkEnd w:id="42"/>
    </w:p>
    <w:tbl>
      <w:tblPr>
        <w:tblW w:w="500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57"/>
        <w:gridCol w:w="54"/>
        <w:gridCol w:w="1369"/>
        <w:gridCol w:w="37"/>
        <w:gridCol w:w="337"/>
        <w:gridCol w:w="6"/>
        <w:gridCol w:w="871"/>
        <w:gridCol w:w="23"/>
        <w:gridCol w:w="2647"/>
        <w:gridCol w:w="2539"/>
      </w:tblGrid>
      <w:tr w:rsidR="008A09D2" w:rsidRPr="001A4780" w14:paraId="3396A142" w14:textId="77777777" w:rsidTr="00581336">
        <w:trPr>
          <w:tblHeader/>
        </w:trPr>
        <w:tc>
          <w:tcPr>
            <w:tcW w:w="911" w:type="pct"/>
            <w:shd w:val="clear" w:color="auto" w:fill="D9D9D9"/>
            <w:hideMark/>
          </w:tcPr>
          <w:p w14:paraId="639F7110" w14:textId="77777777" w:rsidR="008A09D2" w:rsidRPr="001A4780" w:rsidRDefault="008A09D2" w:rsidP="003F07D0">
            <w:pPr>
              <w:spacing w:before="0" w:after="0" w:line="276" w:lineRule="auto"/>
              <w:jc w:val="center"/>
              <w:rPr>
                <w:b/>
                <w:bCs/>
                <w:sz w:val="20"/>
              </w:rPr>
            </w:pPr>
            <w:r w:rsidRPr="001A4780">
              <w:rPr>
                <w:b/>
                <w:bCs/>
                <w:sz w:val="20"/>
              </w:rPr>
              <w:t>Код элемента</w:t>
            </w:r>
          </w:p>
        </w:tc>
        <w:tc>
          <w:tcPr>
            <w:tcW w:w="738" w:type="pct"/>
            <w:gridSpan w:val="2"/>
            <w:shd w:val="clear" w:color="auto" w:fill="D9D9D9"/>
            <w:hideMark/>
          </w:tcPr>
          <w:p w14:paraId="76C16812" w14:textId="77777777" w:rsidR="008A09D2" w:rsidRPr="001A4780" w:rsidRDefault="008A09D2" w:rsidP="003F07D0">
            <w:pPr>
              <w:spacing w:before="0" w:after="0" w:line="276" w:lineRule="auto"/>
              <w:jc w:val="center"/>
              <w:rPr>
                <w:b/>
                <w:bCs/>
                <w:sz w:val="20"/>
              </w:rPr>
            </w:pPr>
            <w:r w:rsidRPr="001A4780">
              <w:rPr>
                <w:b/>
                <w:bCs/>
                <w:sz w:val="20"/>
              </w:rPr>
              <w:t>Содерж. элемента</w:t>
            </w:r>
          </w:p>
        </w:tc>
        <w:tc>
          <w:tcPr>
            <w:tcW w:w="194" w:type="pct"/>
            <w:gridSpan w:val="2"/>
            <w:shd w:val="clear" w:color="auto" w:fill="D9D9D9"/>
            <w:hideMark/>
          </w:tcPr>
          <w:p w14:paraId="74C28501" w14:textId="77777777" w:rsidR="008A09D2" w:rsidRPr="001A4780" w:rsidRDefault="008A09D2" w:rsidP="003F07D0">
            <w:pPr>
              <w:spacing w:before="0" w:after="0" w:line="276" w:lineRule="auto"/>
              <w:jc w:val="center"/>
              <w:rPr>
                <w:b/>
                <w:bCs/>
                <w:sz w:val="20"/>
              </w:rPr>
            </w:pPr>
            <w:r w:rsidRPr="001A4780">
              <w:rPr>
                <w:b/>
                <w:bCs/>
                <w:sz w:val="20"/>
              </w:rPr>
              <w:t>Тип</w:t>
            </w:r>
          </w:p>
        </w:tc>
        <w:tc>
          <w:tcPr>
            <w:tcW w:w="467" w:type="pct"/>
            <w:gridSpan w:val="3"/>
            <w:shd w:val="clear" w:color="auto" w:fill="D9D9D9"/>
            <w:hideMark/>
          </w:tcPr>
          <w:p w14:paraId="65756AFA" w14:textId="77777777" w:rsidR="008A09D2" w:rsidRPr="001A4780" w:rsidRDefault="008A09D2" w:rsidP="003F07D0">
            <w:pPr>
              <w:spacing w:before="0" w:after="0" w:line="276" w:lineRule="auto"/>
              <w:jc w:val="center"/>
              <w:rPr>
                <w:b/>
                <w:bCs/>
                <w:sz w:val="20"/>
              </w:rPr>
            </w:pPr>
            <w:r w:rsidRPr="001A4780">
              <w:rPr>
                <w:b/>
                <w:bCs/>
                <w:sz w:val="20"/>
              </w:rPr>
              <w:t>Формат</w:t>
            </w:r>
          </w:p>
        </w:tc>
        <w:tc>
          <w:tcPr>
            <w:tcW w:w="1373" w:type="pct"/>
            <w:shd w:val="clear" w:color="auto" w:fill="D9D9D9"/>
            <w:hideMark/>
          </w:tcPr>
          <w:p w14:paraId="6495DD26" w14:textId="77777777" w:rsidR="008A09D2" w:rsidRPr="001A4780" w:rsidRDefault="008A09D2" w:rsidP="003F07D0">
            <w:pPr>
              <w:spacing w:before="0" w:after="0" w:line="276" w:lineRule="auto"/>
              <w:jc w:val="center"/>
              <w:rPr>
                <w:b/>
                <w:bCs/>
                <w:sz w:val="20"/>
              </w:rPr>
            </w:pPr>
            <w:r w:rsidRPr="001A4780">
              <w:rPr>
                <w:b/>
                <w:bCs/>
                <w:sz w:val="20"/>
              </w:rPr>
              <w:t>Наименование</w:t>
            </w:r>
          </w:p>
        </w:tc>
        <w:tc>
          <w:tcPr>
            <w:tcW w:w="1317" w:type="pct"/>
            <w:shd w:val="clear" w:color="auto" w:fill="D9D9D9"/>
            <w:hideMark/>
          </w:tcPr>
          <w:p w14:paraId="6451DCF5" w14:textId="77777777" w:rsidR="008A09D2" w:rsidRPr="001A4780" w:rsidRDefault="008A09D2" w:rsidP="003F07D0">
            <w:pPr>
              <w:spacing w:before="0" w:after="0" w:line="276" w:lineRule="auto"/>
              <w:jc w:val="center"/>
              <w:rPr>
                <w:b/>
                <w:bCs/>
                <w:sz w:val="20"/>
              </w:rPr>
            </w:pPr>
            <w:r w:rsidRPr="001A4780">
              <w:rPr>
                <w:b/>
                <w:bCs/>
                <w:sz w:val="20"/>
              </w:rPr>
              <w:t>Дополнительная информация</w:t>
            </w:r>
          </w:p>
        </w:tc>
      </w:tr>
      <w:tr w:rsidR="008A09D2" w:rsidRPr="001A4780" w14:paraId="27FD1155" w14:textId="77777777" w:rsidTr="00490DAA">
        <w:tc>
          <w:tcPr>
            <w:tcW w:w="5000" w:type="pct"/>
            <w:gridSpan w:val="10"/>
            <w:shd w:val="clear" w:color="auto" w:fill="auto"/>
            <w:hideMark/>
          </w:tcPr>
          <w:p w14:paraId="34B53D4A" w14:textId="77777777" w:rsidR="008A09D2" w:rsidRPr="001A4780" w:rsidRDefault="008A09D2" w:rsidP="003F07D0">
            <w:pPr>
              <w:spacing w:before="0" w:after="0" w:line="276" w:lineRule="auto"/>
              <w:ind w:left="567"/>
              <w:jc w:val="center"/>
              <w:rPr>
                <w:sz w:val="20"/>
              </w:rPr>
            </w:pPr>
            <w:r>
              <w:rPr>
                <w:b/>
                <w:bCs/>
                <w:sz w:val="20"/>
              </w:rPr>
              <w:t>И</w:t>
            </w:r>
            <w:r w:rsidRPr="004270E7">
              <w:rPr>
                <w:b/>
                <w:bCs/>
                <w:sz w:val="20"/>
              </w:rPr>
              <w:t xml:space="preserve">звещение о проведении </w:t>
            </w:r>
            <w:r>
              <w:rPr>
                <w:b/>
                <w:bCs/>
                <w:sz w:val="20"/>
              </w:rPr>
              <w:t>закрытого конкурса</w:t>
            </w:r>
            <w:r w:rsidRPr="004270E7">
              <w:rPr>
                <w:b/>
                <w:bCs/>
                <w:sz w:val="20"/>
              </w:rPr>
              <w:t xml:space="preserve"> </w:t>
            </w:r>
            <w:r>
              <w:rPr>
                <w:b/>
                <w:bCs/>
                <w:sz w:val="20"/>
              </w:rPr>
              <w:t>с ограниченным участием</w:t>
            </w:r>
          </w:p>
        </w:tc>
      </w:tr>
      <w:tr w:rsidR="008A09D2" w:rsidRPr="001A4780" w14:paraId="6347B931" w14:textId="77777777" w:rsidTr="00581336">
        <w:tc>
          <w:tcPr>
            <w:tcW w:w="911" w:type="pct"/>
            <w:shd w:val="clear" w:color="auto" w:fill="auto"/>
            <w:hideMark/>
          </w:tcPr>
          <w:p w14:paraId="328EAE5D" w14:textId="77777777" w:rsidR="008A09D2" w:rsidRPr="001A4780" w:rsidRDefault="008A09D2" w:rsidP="003F07D0">
            <w:pPr>
              <w:spacing w:before="0" w:after="0" w:line="276" w:lineRule="auto"/>
              <w:rPr>
                <w:sz w:val="20"/>
              </w:rPr>
            </w:pPr>
            <w:r w:rsidRPr="00B006E5">
              <w:rPr>
                <w:b/>
                <w:bCs/>
                <w:sz w:val="20"/>
              </w:rPr>
              <w:t>notificationZakKOU</w:t>
            </w:r>
          </w:p>
        </w:tc>
        <w:tc>
          <w:tcPr>
            <w:tcW w:w="738" w:type="pct"/>
            <w:gridSpan w:val="2"/>
            <w:shd w:val="clear" w:color="auto" w:fill="auto"/>
            <w:hideMark/>
          </w:tcPr>
          <w:p w14:paraId="26C40060" w14:textId="77777777" w:rsidR="008A09D2" w:rsidRPr="001A4780" w:rsidRDefault="008A09D2" w:rsidP="003F07D0">
            <w:pPr>
              <w:spacing w:before="0" w:after="0" w:line="276" w:lineRule="auto"/>
              <w:rPr>
                <w:sz w:val="20"/>
              </w:rPr>
            </w:pPr>
            <w:r w:rsidRPr="001A4780">
              <w:rPr>
                <w:sz w:val="20"/>
              </w:rPr>
              <w:t> </w:t>
            </w:r>
          </w:p>
        </w:tc>
        <w:tc>
          <w:tcPr>
            <w:tcW w:w="194" w:type="pct"/>
            <w:gridSpan w:val="2"/>
            <w:shd w:val="clear" w:color="auto" w:fill="auto"/>
            <w:hideMark/>
          </w:tcPr>
          <w:p w14:paraId="484F2D81" w14:textId="77777777" w:rsidR="008A09D2" w:rsidRPr="001A4780" w:rsidRDefault="008A09D2" w:rsidP="003F07D0">
            <w:pPr>
              <w:spacing w:before="0" w:after="0" w:line="276" w:lineRule="auto"/>
              <w:rPr>
                <w:sz w:val="20"/>
              </w:rPr>
            </w:pPr>
            <w:r w:rsidRPr="001A4780">
              <w:rPr>
                <w:sz w:val="20"/>
              </w:rPr>
              <w:t> </w:t>
            </w:r>
          </w:p>
        </w:tc>
        <w:tc>
          <w:tcPr>
            <w:tcW w:w="467" w:type="pct"/>
            <w:gridSpan w:val="3"/>
            <w:shd w:val="clear" w:color="auto" w:fill="auto"/>
            <w:hideMark/>
          </w:tcPr>
          <w:p w14:paraId="20918468" w14:textId="77777777" w:rsidR="008A09D2" w:rsidRPr="001A4780" w:rsidRDefault="008A09D2" w:rsidP="003F07D0">
            <w:pPr>
              <w:spacing w:before="0" w:after="0" w:line="276" w:lineRule="auto"/>
              <w:rPr>
                <w:sz w:val="20"/>
              </w:rPr>
            </w:pPr>
            <w:r w:rsidRPr="001A4780">
              <w:rPr>
                <w:sz w:val="20"/>
              </w:rPr>
              <w:t> </w:t>
            </w:r>
          </w:p>
        </w:tc>
        <w:tc>
          <w:tcPr>
            <w:tcW w:w="1373" w:type="pct"/>
            <w:shd w:val="clear" w:color="auto" w:fill="auto"/>
            <w:hideMark/>
          </w:tcPr>
          <w:p w14:paraId="09915BC2" w14:textId="77777777" w:rsidR="008A09D2" w:rsidRPr="001A4780" w:rsidRDefault="008A09D2" w:rsidP="003F07D0">
            <w:pPr>
              <w:spacing w:before="0" w:after="0" w:line="276" w:lineRule="auto"/>
              <w:rPr>
                <w:sz w:val="20"/>
              </w:rPr>
            </w:pPr>
            <w:r w:rsidRPr="001A4780">
              <w:rPr>
                <w:sz w:val="20"/>
              </w:rPr>
              <w:t> </w:t>
            </w:r>
          </w:p>
        </w:tc>
        <w:tc>
          <w:tcPr>
            <w:tcW w:w="1317" w:type="pct"/>
            <w:shd w:val="clear" w:color="auto" w:fill="auto"/>
            <w:hideMark/>
          </w:tcPr>
          <w:p w14:paraId="2879CA04" w14:textId="77777777" w:rsidR="008A09D2" w:rsidRPr="001A4780" w:rsidRDefault="008A09D2" w:rsidP="003F07D0">
            <w:pPr>
              <w:spacing w:before="0" w:after="0" w:line="276" w:lineRule="auto"/>
              <w:rPr>
                <w:sz w:val="20"/>
              </w:rPr>
            </w:pPr>
            <w:r>
              <w:rPr>
                <w:sz w:val="20"/>
              </w:rPr>
              <w:t xml:space="preserve"> </w:t>
            </w:r>
          </w:p>
        </w:tc>
      </w:tr>
      <w:tr w:rsidR="008A09D2" w:rsidRPr="001A4780" w14:paraId="1480FEA0" w14:textId="77777777" w:rsidTr="00581336">
        <w:tc>
          <w:tcPr>
            <w:tcW w:w="911" w:type="pct"/>
            <w:shd w:val="clear" w:color="auto" w:fill="auto"/>
            <w:hideMark/>
          </w:tcPr>
          <w:p w14:paraId="5198806A" w14:textId="77777777" w:rsidR="008A09D2" w:rsidRPr="003D3D6C" w:rsidRDefault="008A09D2" w:rsidP="003F07D0">
            <w:pPr>
              <w:spacing w:before="0" w:after="0" w:line="276" w:lineRule="auto"/>
              <w:rPr>
                <w:b/>
                <w:bCs/>
                <w:sz w:val="20"/>
              </w:rPr>
            </w:pPr>
          </w:p>
        </w:tc>
        <w:tc>
          <w:tcPr>
            <w:tcW w:w="738" w:type="pct"/>
            <w:gridSpan w:val="2"/>
            <w:shd w:val="clear" w:color="auto" w:fill="auto"/>
            <w:hideMark/>
          </w:tcPr>
          <w:p w14:paraId="628346C3" w14:textId="77777777" w:rsidR="008A09D2" w:rsidRPr="00EE44AF" w:rsidRDefault="008A09D2" w:rsidP="003F07D0">
            <w:pPr>
              <w:spacing w:before="0" w:after="0" w:line="276" w:lineRule="auto"/>
              <w:rPr>
                <w:sz w:val="20"/>
              </w:rPr>
            </w:pPr>
            <w:r w:rsidRPr="00EE44AF">
              <w:rPr>
                <w:bCs/>
                <w:sz w:val="20"/>
                <w:lang w:val="en-US"/>
              </w:rPr>
              <w:t>schemeVersion</w:t>
            </w:r>
          </w:p>
        </w:tc>
        <w:tc>
          <w:tcPr>
            <w:tcW w:w="194" w:type="pct"/>
            <w:gridSpan w:val="2"/>
            <w:shd w:val="clear" w:color="auto" w:fill="auto"/>
            <w:hideMark/>
          </w:tcPr>
          <w:p w14:paraId="613E8207" w14:textId="77777777" w:rsidR="008A09D2" w:rsidRPr="008515A6" w:rsidRDefault="008A09D2" w:rsidP="003F07D0">
            <w:pPr>
              <w:spacing w:before="0" w:after="0" w:line="276" w:lineRule="auto"/>
              <w:jc w:val="center"/>
              <w:rPr>
                <w:sz w:val="20"/>
                <w:lang w:val="en-US"/>
              </w:rPr>
            </w:pPr>
            <w:r>
              <w:rPr>
                <w:sz w:val="20"/>
                <w:lang w:val="en-US"/>
              </w:rPr>
              <w:t>O</w:t>
            </w:r>
          </w:p>
        </w:tc>
        <w:tc>
          <w:tcPr>
            <w:tcW w:w="467" w:type="pct"/>
            <w:gridSpan w:val="3"/>
            <w:shd w:val="clear" w:color="auto" w:fill="auto"/>
            <w:hideMark/>
          </w:tcPr>
          <w:p w14:paraId="360F228E" w14:textId="77777777" w:rsidR="008A09D2" w:rsidRPr="008515A6" w:rsidRDefault="008A09D2" w:rsidP="003F07D0">
            <w:pPr>
              <w:spacing w:before="0" w:after="0" w:line="276" w:lineRule="auto"/>
              <w:jc w:val="center"/>
              <w:rPr>
                <w:sz w:val="20"/>
                <w:lang w:val="en-US"/>
              </w:rPr>
            </w:pPr>
            <w:r>
              <w:rPr>
                <w:sz w:val="20"/>
                <w:lang w:val="en-US"/>
              </w:rPr>
              <w:t>N</w:t>
            </w:r>
          </w:p>
        </w:tc>
        <w:tc>
          <w:tcPr>
            <w:tcW w:w="1373" w:type="pct"/>
            <w:shd w:val="clear" w:color="auto" w:fill="auto"/>
            <w:hideMark/>
          </w:tcPr>
          <w:p w14:paraId="7DAD7D85" w14:textId="77777777" w:rsidR="008A09D2" w:rsidRPr="008515A6" w:rsidRDefault="008A09D2" w:rsidP="003F07D0">
            <w:pPr>
              <w:spacing w:before="0" w:after="0" w:line="276" w:lineRule="auto"/>
              <w:rPr>
                <w:sz w:val="20"/>
              </w:rPr>
            </w:pPr>
            <w:r>
              <w:rPr>
                <w:sz w:val="20"/>
              </w:rPr>
              <w:t>Атрибут. Н</w:t>
            </w:r>
            <w:r w:rsidRPr="009E5C13">
              <w:rPr>
                <w:sz w:val="20"/>
              </w:rPr>
              <w:t>омер версии схемы элемента</w:t>
            </w:r>
          </w:p>
        </w:tc>
        <w:tc>
          <w:tcPr>
            <w:tcW w:w="1317" w:type="pct"/>
            <w:shd w:val="clear" w:color="auto" w:fill="auto"/>
            <w:hideMark/>
          </w:tcPr>
          <w:p w14:paraId="03B552A7" w14:textId="77777777" w:rsidR="00F326E0" w:rsidRDefault="00F326E0" w:rsidP="003F07D0">
            <w:pPr>
              <w:spacing w:before="0" w:after="0" w:line="276" w:lineRule="auto"/>
              <w:rPr>
                <w:sz w:val="20"/>
              </w:rPr>
            </w:pPr>
            <w:r>
              <w:rPr>
                <w:sz w:val="20"/>
              </w:rPr>
              <w:t>Допустимые значения:</w:t>
            </w:r>
          </w:p>
          <w:p w14:paraId="5E30838B" w14:textId="77777777" w:rsidR="00F326E0" w:rsidRDefault="00F326E0" w:rsidP="003F07D0">
            <w:pPr>
              <w:spacing w:before="0" w:after="0" w:line="276" w:lineRule="auto"/>
              <w:rPr>
                <w:sz w:val="20"/>
                <w:lang w:val="en-US"/>
              </w:rPr>
            </w:pPr>
            <w:r>
              <w:rPr>
                <w:sz w:val="20"/>
              </w:rPr>
              <w:t>1.0</w:t>
            </w:r>
          </w:p>
          <w:p w14:paraId="06335227" w14:textId="77777777" w:rsidR="00F326E0" w:rsidRDefault="00F326E0" w:rsidP="003F07D0">
            <w:pPr>
              <w:spacing w:before="0" w:after="0" w:line="276" w:lineRule="auto"/>
              <w:rPr>
                <w:sz w:val="20"/>
              </w:rPr>
            </w:pPr>
            <w:r>
              <w:rPr>
                <w:sz w:val="20"/>
                <w:lang w:val="en-US"/>
              </w:rPr>
              <w:t>4.1</w:t>
            </w:r>
          </w:p>
          <w:p w14:paraId="79E34FCC" w14:textId="77777777" w:rsidR="00F326E0" w:rsidRDefault="00F326E0" w:rsidP="003F07D0">
            <w:pPr>
              <w:spacing w:before="0" w:after="0" w:line="276" w:lineRule="auto"/>
              <w:rPr>
                <w:sz w:val="20"/>
              </w:rPr>
            </w:pPr>
            <w:r>
              <w:rPr>
                <w:sz w:val="20"/>
                <w:lang w:val="en-US"/>
              </w:rPr>
              <w:t>4.2</w:t>
            </w:r>
          </w:p>
          <w:p w14:paraId="207936B4" w14:textId="77777777" w:rsidR="00F326E0" w:rsidRDefault="00F326E0" w:rsidP="003F07D0">
            <w:pPr>
              <w:spacing w:before="0" w:after="0" w:line="276" w:lineRule="auto"/>
              <w:rPr>
                <w:sz w:val="20"/>
                <w:lang w:val="en-US"/>
              </w:rPr>
            </w:pPr>
            <w:r>
              <w:rPr>
                <w:sz w:val="20"/>
                <w:lang w:val="en-US"/>
              </w:rPr>
              <w:t>4.3</w:t>
            </w:r>
          </w:p>
          <w:p w14:paraId="653458F3" w14:textId="77777777" w:rsidR="00F326E0" w:rsidRDefault="00F326E0" w:rsidP="003F07D0">
            <w:pPr>
              <w:spacing w:before="0" w:after="0" w:line="276" w:lineRule="auto"/>
              <w:rPr>
                <w:sz w:val="20"/>
                <w:lang w:val="en-US"/>
              </w:rPr>
            </w:pPr>
            <w:r>
              <w:rPr>
                <w:sz w:val="20"/>
                <w:lang w:val="en-US"/>
              </w:rPr>
              <w:t>4.3.100</w:t>
            </w:r>
          </w:p>
          <w:p w14:paraId="24456002" w14:textId="1D818AF6" w:rsidR="008A09D2" w:rsidRPr="00435CBC" w:rsidRDefault="00F326E0" w:rsidP="003F07D0">
            <w:pPr>
              <w:spacing w:before="0" w:after="0" w:line="276" w:lineRule="auto"/>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 xml:space="preserve">10.2, 10.2.310, </w:t>
            </w:r>
            <w:r w:rsidR="008A1EF2">
              <w:rPr>
                <w:sz w:val="20"/>
              </w:rPr>
              <w:t>10.3</w:t>
            </w:r>
            <w:r w:rsidR="0055573E">
              <w:rPr>
                <w:sz w:val="20"/>
              </w:rPr>
              <w:t>, 11.0</w:t>
            </w:r>
            <w:r w:rsidR="00D61B89">
              <w:rPr>
                <w:sz w:val="20"/>
              </w:rPr>
              <w:t>, 11.1</w:t>
            </w:r>
            <w:r w:rsidR="00D80700">
              <w:rPr>
                <w:sz w:val="20"/>
              </w:rPr>
              <w:t>, 11.2</w:t>
            </w:r>
            <w:r w:rsidR="00A3598A">
              <w:rPr>
                <w:sz w:val="20"/>
              </w:rPr>
              <w:t>, 11.3</w:t>
            </w:r>
            <w:r w:rsidR="00C7201C">
              <w:rPr>
                <w:sz w:val="20"/>
              </w:rPr>
              <w:t>, 12.0</w:t>
            </w:r>
            <w:r w:rsidR="000429A6">
              <w:rPr>
                <w:sz w:val="20"/>
              </w:rPr>
              <w:t>, 12.1</w:t>
            </w:r>
            <w:r w:rsidR="000E0C07">
              <w:rPr>
                <w:sz w:val="20"/>
              </w:rPr>
              <w:t>, 12.2</w:t>
            </w:r>
            <w:r w:rsidR="00866587">
              <w:rPr>
                <w:sz w:val="20"/>
              </w:rPr>
              <w:t>, 12.3</w:t>
            </w:r>
            <w:r w:rsidR="00471258">
              <w:rPr>
                <w:sz w:val="20"/>
              </w:rPr>
              <w:t>, 13.0</w:t>
            </w:r>
            <w:r w:rsidR="00C118F3">
              <w:rPr>
                <w:sz w:val="20"/>
              </w:rPr>
              <w:t>, 13.1</w:t>
            </w:r>
            <w:r w:rsidR="00D22E48">
              <w:rPr>
                <w:sz w:val="20"/>
              </w:rPr>
              <w:t>, 13.2</w:t>
            </w:r>
            <w:r w:rsidR="009639AC">
              <w:rPr>
                <w:sz w:val="20"/>
              </w:rPr>
              <w:t>, 13.3</w:t>
            </w:r>
            <w:r w:rsidR="0042291D">
              <w:rPr>
                <w:sz w:val="20"/>
              </w:rPr>
              <w:t>, 14.0</w:t>
            </w:r>
            <w:r w:rsidR="006B7F6B">
              <w:rPr>
                <w:sz w:val="20"/>
              </w:rPr>
              <w:t>, 14.1, 14.2</w:t>
            </w:r>
            <w:r w:rsidR="008F2219">
              <w:rPr>
                <w:sz w:val="20"/>
              </w:rPr>
              <w:t>, 14.3, 15.0</w:t>
            </w:r>
          </w:p>
        </w:tc>
      </w:tr>
      <w:tr w:rsidR="008A09D2" w:rsidRPr="001A4780" w14:paraId="468EDC74" w14:textId="77777777" w:rsidTr="00581336">
        <w:tc>
          <w:tcPr>
            <w:tcW w:w="911" w:type="pct"/>
            <w:shd w:val="clear" w:color="auto" w:fill="auto"/>
            <w:hideMark/>
          </w:tcPr>
          <w:p w14:paraId="33B5080F" w14:textId="77777777" w:rsidR="008A09D2" w:rsidRPr="001A4780" w:rsidRDefault="008A09D2" w:rsidP="003F07D0">
            <w:pPr>
              <w:spacing w:before="0" w:after="0" w:line="276" w:lineRule="auto"/>
              <w:rPr>
                <w:sz w:val="20"/>
              </w:rPr>
            </w:pPr>
            <w:r w:rsidRPr="001A4780">
              <w:rPr>
                <w:sz w:val="20"/>
              </w:rPr>
              <w:t> </w:t>
            </w:r>
          </w:p>
        </w:tc>
        <w:tc>
          <w:tcPr>
            <w:tcW w:w="738" w:type="pct"/>
            <w:gridSpan w:val="2"/>
            <w:shd w:val="clear" w:color="auto" w:fill="auto"/>
            <w:hideMark/>
          </w:tcPr>
          <w:p w14:paraId="4302E950" w14:textId="77777777" w:rsidR="008A09D2" w:rsidRPr="001A4780" w:rsidRDefault="008A09D2" w:rsidP="003F07D0">
            <w:pPr>
              <w:spacing w:before="0" w:after="0" w:line="276" w:lineRule="auto"/>
              <w:rPr>
                <w:sz w:val="20"/>
              </w:rPr>
            </w:pPr>
            <w:r w:rsidRPr="001A4780">
              <w:rPr>
                <w:sz w:val="20"/>
              </w:rPr>
              <w:t xml:space="preserve">id </w:t>
            </w:r>
          </w:p>
        </w:tc>
        <w:tc>
          <w:tcPr>
            <w:tcW w:w="194" w:type="pct"/>
            <w:gridSpan w:val="2"/>
            <w:shd w:val="clear" w:color="auto" w:fill="auto"/>
            <w:hideMark/>
          </w:tcPr>
          <w:p w14:paraId="61BD6EF0" w14:textId="77777777" w:rsidR="008A09D2" w:rsidRPr="001A4780" w:rsidRDefault="008A09D2" w:rsidP="003F07D0">
            <w:pPr>
              <w:spacing w:before="0" w:after="0" w:line="276" w:lineRule="auto"/>
              <w:jc w:val="center"/>
              <w:rPr>
                <w:sz w:val="20"/>
              </w:rPr>
            </w:pPr>
            <w:r w:rsidRPr="001A4780">
              <w:rPr>
                <w:sz w:val="20"/>
              </w:rPr>
              <w:t>H</w:t>
            </w:r>
          </w:p>
        </w:tc>
        <w:tc>
          <w:tcPr>
            <w:tcW w:w="467" w:type="pct"/>
            <w:gridSpan w:val="3"/>
            <w:shd w:val="clear" w:color="auto" w:fill="auto"/>
            <w:hideMark/>
          </w:tcPr>
          <w:p w14:paraId="3B55D4F7" w14:textId="77777777" w:rsidR="008A09D2" w:rsidRPr="001A4780" w:rsidRDefault="008A09D2" w:rsidP="003F07D0">
            <w:pPr>
              <w:spacing w:before="0" w:after="0" w:line="276" w:lineRule="auto"/>
              <w:jc w:val="center"/>
              <w:rPr>
                <w:sz w:val="20"/>
              </w:rPr>
            </w:pPr>
            <w:r w:rsidRPr="001A4780">
              <w:rPr>
                <w:sz w:val="20"/>
              </w:rPr>
              <w:t>N</w:t>
            </w:r>
          </w:p>
        </w:tc>
        <w:tc>
          <w:tcPr>
            <w:tcW w:w="1373" w:type="pct"/>
            <w:shd w:val="clear" w:color="auto" w:fill="auto"/>
            <w:hideMark/>
          </w:tcPr>
          <w:p w14:paraId="66D7D128" w14:textId="77777777" w:rsidR="008A09D2" w:rsidRPr="001A4780" w:rsidRDefault="008A09D2" w:rsidP="003F07D0">
            <w:pPr>
              <w:spacing w:before="0" w:after="0" w:line="276" w:lineRule="auto"/>
              <w:rPr>
                <w:sz w:val="20"/>
              </w:rPr>
            </w:pPr>
            <w:r w:rsidRPr="001A4780">
              <w:rPr>
                <w:sz w:val="20"/>
              </w:rPr>
              <w:t xml:space="preserve">Идентификатор документа </w:t>
            </w:r>
            <w:r w:rsidR="00622E19">
              <w:rPr>
                <w:sz w:val="20"/>
              </w:rPr>
              <w:t>ЕИС</w:t>
            </w:r>
          </w:p>
        </w:tc>
        <w:tc>
          <w:tcPr>
            <w:tcW w:w="1317" w:type="pct"/>
            <w:shd w:val="clear" w:color="auto" w:fill="auto"/>
            <w:hideMark/>
          </w:tcPr>
          <w:p w14:paraId="007FEC0A" w14:textId="77777777" w:rsidR="008A09D2" w:rsidRPr="001A4780" w:rsidRDefault="008A09D2" w:rsidP="003F07D0">
            <w:pPr>
              <w:spacing w:before="0" w:after="0" w:line="276" w:lineRule="auto"/>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8A09D2" w:rsidRPr="001A4780" w14:paraId="163F611C" w14:textId="77777777" w:rsidTr="00581336">
        <w:trPr>
          <w:trHeight w:val="377"/>
        </w:trPr>
        <w:tc>
          <w:tcPr>
            <w:tcW w:w="911" w:type="pct"/>
            <w:shd w:val="clear" w:color="auto" w:fill="auto"/>
            <w:hideMark/>
          </w:tcPr>
          <w:p w14:paraId="71AC170B" w14:textId="77777777" w:rsidR="008A09D2" w:rsidRPr="001A4780" w:rsidRDefault="008A09D2" w:rsidP="003F07D0">
            <w:pPr>
              <w:spacing w:before="0" w:after="0" w:line="276" w:lineRule="auto"/>
              <w:rPr>
                <w:sz w:val="20"/>
              </w:rPr>
            </w:pPr>
            <w:r w:rsidRPr="001A4780">
              <w:rPr>
                <w:sz w:val="20"/>
              </w:rPr>
              <w:t> </w:t>
            </w:r>
          </w:p>
        </w:tc>
        <w:tc>
          <w:tcPr>
            <w:tcW w:w="738" w:type="pct"/>
            <w:gridSpan w:val="2"/>
            <w:shd w:val="clear" w:color="auto" w:fill="auto"/>
            <w:hideMark/>
          </w:tcPr>
          <w:p w14:paraId="71FD028B" w14:textId="77777777" w:rsidR="008A09D2" w:rsidRPr="001A4780" w:rsidRDefault="008A09D2" w:rsidP="003F07D0">
            <w:pPr>
              <w:spacing w:before="0" w:after="0" w:line="276" w:lineRule="auto"/>
              <w:rPr>
                <w:sz w:val="20"/>
              </w:rPr>
            </w:pPr>
            <w:r w:rsidRPr="00C67CB0">
              <w:rPr>
                <w:sz w:val="20"/>
              </w:rPr>
              <w:t>externalId</w:t>
            </w:r>
          </w:p>
        </w:tc>
        <w:tc>
          <w:tcPr>
            <w:tcW w:w="194" w:type="pct"/>
            <w:gridSpan w:val="2"/>
            <w:shd w:val="clear" w:color="auto" w:fill="auto"/>
            <w:hideMark/>
          </w:tcPr>
          <w:p w14:paraId="125790F3" w14:textId="77777777" w:rsidR="008A09D2" w:rsidRPr="00BA4027" w:rsidRDefault="008A09D2" w:rsidP="003F07D0">
            <w:pPr>
              <w:spacing w:before="0" w:after="0" w:line="276" w:lineRule="auto"/>
              <w:jc w:val="center"/>
              <w:rPr>
                <w:sz w:val="20"/>
                <w:lang w:val="en-US"/>
              </w:rPr>
            </w:pPr>
            <w:r>
              <w:rPr>
                <w:sz w:val="20"/>
                <w:lang w:val="en-US"/>
              </w:rPr>
              <w:t>H</w:t>
            </w:r>
          </w:p>
        </w:tc>
        <w:tc>
          <w:tcPr>
            <w:tcW w:w="467" w:type="pct"/>
            <w:gridSpan w:val="3"/>
            <w:shd w:val="clear" w:color="auto" w:fill="auto"/>
            <w:hideMark/>
          </w:tcPr>
          <w:p w14:paraId="446076E5" w14:textId="77777777" w:rsidR="008A09D2" w:rsidRPr="00BA4027" w:rsidRDefault="008A09D2" w:rsidP="003F07D0">
            <w:pPr>
              <w:spacing w:before="0" w:after="0" w:line="276" w:lineRule="auto"/>
              <w:jc w:val="center"/>
              <w:rPr>
                <w:sz w:val="20"/>
                <w:lang w:val="en-US"/>
              </w:rPr>
            </w:pPr>
            <w:r>
              <w:rPr>
                <w:sz w:val="20"/>
              </w:rPr>
              <w:t>T(</w:t>
            </w:r>
            <w:r>
              <w:rPr>
                <w:sz w:val="20"/>
                <w:lang w:val="en-US"/>
              </w:rPr>
              <w:t>1-40</w:t>
            </w:r>
            <w:r>
              <w:rPr>
                <w:sz w:val="20"/>
              </w:rPr>
              <w:t>)</w:t>
            </w:r>
          </w:p>
        </w:tc>
        <w:tc>
          <w:tcPr>
            <w:tcW w:w="1373" w:type="pct"/>
            <w:shd w:val="clear" w:color="auto" w:fill="auto"/>
            <w:hideMark/>
          </w:tcPr>
          <w:p w14:paraId="43BE0702" w14:textId="77777777" w:rsidR="008A09D2" w:rsidRPr="001A4780" w:rsidRDefault="008A09D2" w:rsidP="003F07D0">
            <w:pPr>
              <w:spacing w:before="0" w:after="0" w:line="276" w:lineRule="auto"/>
              <w:rPr>
                <w:sz w:val="20"/>
              </w:rPr>
            </w:pPr>
            <w:r w:rsidRPr="00C67CB0">
              <w:rPr>
                <w:sz w:val="20"/>
              </w:rPr>
              <w:t>Внешний идентификатор документа</w:t>
            </w:r>
          </w:p>
        </w:tc>
        <w:tc>
          <w:tcPr>
            <w:tcW w:w="1317" w:type="pct"/>
            <w:shd w:val="clear" w:color="auto" w:fill="auto"/>
            <w:hideMark/>
          </w:tcPr>
          <w:p w14:paraId="6C1FAD11" w14:textId="77777777" w:rsidR="008A09D2" w:rsidRPr="001A4780" w:rsidRDefault="008A09D2" w:rsidP="003F07D0">
            <w:pPr>
              <w:spacing w:before="0" w:after="0" w:line="276" w:lineRule="auto"/>
              <w:rPr>
                <w:sz w:val="20"/>
              </w:rPr>
            </w:pPr>
          </w:p>
        </w:tc>
      </w:tr>
      <w:tr w:rsidR="008A09D2" w:rsidRPr="001A4780" w14:paraId="10A24D9E" w14:textId="77777777" w:rsidTr="00581336">
        <w:trPr>
          <w:trHeight w:val="235"/>
        </w:trPr>
        <w:tc>
          <w:tcPr>
            <w:tcW w:w="911" w:type="pct"/>
            <w:shd w:val="clear" w:color="auto" w:fill="auto"/>
            <w:hideMark/>
          </w:tcPr>
          <w:p w14:paraId="187D336F" w14:textId="77777777" w:rsidR="008A09D2" w:rsidRPr="001A4780" w:rsidRDefault="008A09D2" w:rsidP="003F07D0">
            <w:pPr>
              <w:spacing w:before="0" w:after="0" w:line="276" w:lineRule="auto"/>
              <w:rPr>
                <w:sz w:val="20"/>
              </w:rPr>
            </w:pPr>
          </w:p>
        </w:tc>
        <w:tc>
          <w:tcPr>
            <w:tcW w:w="738" w:type="pct"/>
            <w:gridSpan w:val="2"/>
            <w:shd w:val="clear" w:color="auto" w:fill="auto"/>
            <w:hideMark/>
          </w:tcPr>
          <w:p w14:paraId="162AEF03" w14:textId="77777777" w:rsidR="008A09D2" w:rsidRPr="001A4780" w:rsidRDefault="008A09D2" w:rsidP="003F07D0">
            <w:pPr>
              <w:spacing w:before="0" w:after="0" w:line="276" w:lineRule="auto"/>
              <w:rPr>
                <w:sz w:val="20"/>
              </w:rPr>
            </w:pPr>
            <w:r w:rsidRPr="009C5A6A">
              <w:rPr>
                <w:sz w:val="20"/>
              </w:rPr>
              <w:t>purchaseNumber</w:t>
            </w:r>
          </w:p>
        </w:tc>
        <w:tc>
          <w:tcPr>
            <w:tcW w:w="194" w:type="pct"/>
            <w:gridSpan w:val="2"/>
            <w:shd w:val="clear" w:color="auto" w:fill="auto"/>
            <w:hideMark/>
          </w:tcPr>
          <w:p w14:paraId="081FF6B9" w14:textId="77777777" w:rsidR="008A09D2" w:rsidRPr="009C5A6A" w:rsidRDefault="008A09D2" w:rsidP="003F07D0">
            <w:pPr>
              <w:spacing w:before="0" w:after="0" w:line="276" w:lineRule="auto"/>
              <w:jc w:val="center"/>
              <w:rPr>
                <w:sz w:val="20"/>
                <w:lang w:val="en-US"/>
              </w:rPr>
            </w:pPr>
            <w:r>
              <w:rPr>
                <w:sz w:val="20"/>
                <w:lang w:val="en-US"/>
              </w:rPr>
              <w:t>H</w:t>
            </w:r>
          </w:p>
        </w:tc>
        <w:tc>
          <w:tcPr>
            <w:tcW w:w="467" w:type="pct"/>
            <w:gridSpan w:val="3"/>
            <w:shd w:val="clear" w:color="auto" w:fill="auto"/>
            <w:hideMark/>
          </w:tcPr>
          <w:p w14:paraId="4D48C643" w14:textId="77777777" w:rsidR="008A09D2" w:rsidRPr="009C5A6A" w:rsidRDefault="008A09D2" w:rsidP="003F07D0">
            <w:pPr>
              <w:spacing w:before="0" w:after="0" w:line="276" w:lineRule="auto"/>
              <w:jc w:val="center"/>
              <w:rPr>
                <w:sz w:val="20"/>
                <w:lang w:val="en-US"/>
              </w:rPr>
            </w:pPr>
            <w:r>
              <w:rPr>
                <w:sz w:val="20"/>
                <w:lang w:val="en-US"/>
              </w:rPr>
              <w:t>T</w:t>
            </w:r>
          </w:p>
        </w:tc>
        <w:tc>
          <w:tcPr>
            <w:tcW w:w="1373" w:type="pct"/>
            <w:shd w:val="clear" w:color="auto" w:fill="auto"/>
            <w:hideMark/>
          </w:tcPr>
          <w:p w14:paraId="7BEAD4DF" w14:textId="77777777" w:rsidR="008A09D2" w:rsidRPr="00515010" w:rsidRDefault="008A09D2" w:rsidP="003F07D0">
            <w:pPr>
              <w:spacing w:before="0" w:after="0" w:line="276" w:lineRule="auto"/>
              <w:rPr>
                <w:sz w:val="20"/>
              </w:rPr>
            </w:pPr>
            <w:r>
              <w:rPr>
                <w:sz w:val="20"/>
                <w:lang w:val="en-US"/>
              </w:rPr>
              <w:t>Номер закупки</w:t>
            </w:r>
          </w:p>
        </w:tc>
        <w:tc>
          <w:tcPr>
            <w:tcW w:w="1317" w:type="pct"/>
            <w:shd w:val="clear" w:color="auto" w:fill="auto"/>
            <w:hideMark/>
          </w:tcPr>
          <w:p w14:paraId="7AF57BB9" w14:textId="77777777" w:rsidR="008A09D2" w:rsidRDefault="008A09D2" w:rsidP="003F07D0">
            <w:pPr>
              <w:spacing w:before="0" w:after="0" w:line="276" w:lineRule="auto"/>
              <w:rPr>
                <w:sz w:val="20"/>
              </w:rPr>
            </w:pPr>
            <w:r w:rsidRPr="001A4780">
              <w:rPr>
                <w:sz w:val="20"/>
              </w:rPr>
              <w:t>Шаблон значения: \d{19}</w:t>
            </w:r>
          </w:p>
          <w:p w14:paraId="36986D35" w14:textId="77777777" w:rsidR="008A09D2" w:rsidRPr="001A4780" w:rsidRDefault="008A09D2" w:rsidP="003F07D0">
            <w:pPr>
              <w:spacing w:before="0" w:after="0" w:line="276" w:lineRule="auto"/>
              <w:rPr>
                <w:sz w:val="20"/>
              </w:rPr>
            </w:pPr>
          </w:p>
        </w:tc>
      </w:tr>
      <w:tr w:rsidR="00920764" w:rsidRPr="001A4780" w14:paraId="41C72672" w14:textId="77777777" w:rsidTr="00581336">
        <w:trPr>
          <w:trHeight w:val="611"/>
        </w:trPr>
        <w:tc>
          <w:tcPr>
            <w:tcW w:w="911" w:type="pct"/>
            <w:shd w:val="clear" w:color="auto" w:fill="auto"/>
            <w:hideMark/>
          </w:tcPr>
          <w:p w14:paraId="3D886530" w14:textId="77777777" w:rsidR="00920764" w:rsidRPr="001A4780" w:rsidRDefault="00920764" w:rsidP="003F07D0">
            <w:pPr>
              <w:spacing w:before="0" w:after="0" w:line="276" w:lineRule="auto"/>
              <w:rPr>
                <w:sz w:val="20"/>
              </w:rPr>
            </w:pPr>
          </w:p>
        </w:tc>
        <w:tc>
          <w:tcPr>
            <w:tcW w:w="738" w:type="pct"/>
            <w:gridSpan w:val="2"/>
            <w:shd w:val="clear" w:color="auto" w:fill="auto"/>
            <w:vAlign w:val="center"/>
            <w:hideMark/>
          </w:tcPr>
          <w:p w14:paraId="349EC485" w14:textId="77777777" w:rsidR="00920764" w:rsidRPr="001A4780" w:rsidRDefault="00920764" w:rsidP="003F07D0">
            <w:pPr>
              <w:spacing w:before="0" w:after="0" w:line="276" w:lineRule="auto"/>
              <w:rPr>
                <w:sz w:val="20"/>
              </w:rPr>
            </w:pPr>
            <w:r>
              <w:rPr>
                <w:sz w:val="20"/>
                <w:lang w:eastAsia="en-US"/>
              </w:rPr>
              <w:t>directDate</w:t>
            </w:r>
          </w:p>
        </w:tc>
        <w:tc>
          <w:tcPr>
            <w:tcW w:w="194" w:type="pct"/>
            <w:gridSpan w:val="2"/>
            <w:shd w:val="clear" w:color="auto" w:fill="auto"/>
            <w:vAlign w:val="center"/>
            <w:hideMark/>
          </w:tcPr>
          <w:p w14:paraId="49E5F33D" w14:textId="77777777" w:rsidR="00920764" w:rsidRPr="001A4780" w:rsidRDefault="00920764" w:rsidP="003F07D0">
            <w:pPr>
              <w:spacing w:before="0" w:after="0" w:line="276" w:lineRule="auto"/>
              <w:jc w:val="center"/>
              <w:rPr>
                <w:sz w:val="20"/>
              </w:rPr>
            </w:pPr>
            <w:r>
              <w:rPr>
                <w:sz w:val="20"/>
                <w:lang w:eastAsia="en-US"/>
              </w:rPr>
              <w:t>Н</w:t>
            </w:r>
          </w:p>
        </w:tc>
        <w:tc>
          <w:tcPr>
            <w:tcW w:w="467" w:type="pct"/>
            <w:gridSpan w:val="3"/>
            <w:shd w:val="clear" w:color="auto" w:fill="auto"/>
            <w:vAlign w:val="center"/>
            <w:hideMark/>
          </w:tcPr>
          <w:p w14:paraId="15B14B99" w14:textId="77777777" w:rsidR="00920764" w:rsidRPr="001A4780" w:rsidRDefault="00920764" w:rsidP="003F07D0">
            <w:pPr>
              <w:spacing w:before="0" w:after="0" w:line="276" w:lineRule="auto"/>
              <w:jc w:val="center"/>
              <w:rPr>
                <w:sz w:val="20"/>
              </w:rPr>
            </w:pPr>
            <w:r>
              <w:rPr>
                <w:sz w:val="20"/>
                <w:lang w:val="en-US" w:eastAsia="en-US"/>
              </w:rPr>
              <w:t>DT</w:t>
            </w:r>
          </w:p>
        </w:tc>
        <w:tc>
          <w:tcPr>
            <w:tcW w:w="1373" w:type="pct"/>
            <w:shd w:val="clear" w:color="auto" w:fill="auto"/>
            <w:vAlign w:val="center"/>
            <w:hideMark/>
          </w:tcPr>
          <w:p w14:paraId="4DADD74A" w14:textId="77777777" w:rsidR="00920764" w:rsidRPr="001A4780" w:rsidRDefault="00920764" w:rsidP="003F07D0">
            <w:pPr>
              <w:spacing w:before="0" w:after="0" w:line="276" w:lineRule="auto"/>
              <w:rPr>
                <w:sz w:val="20"/>
              </w:rPr>
            </w:pPr>
            <w:r>
              <w:rPr>
                <w:sz w:val="20"/>
                <w:lang w:eastAsia="en-US"/>
              </w:rPr>
              <w:t>Дата направления на размещение документа</w:t>
            </w:r>
          </w:p>
        </w:tc>
        <w:tc>
          <w:tcPr>
            <w:tcW w:w="1317" w:type="pct"/>
            <w:shd w:val="clear" w:color="auto" w:fill="auto"/>
            <w:vAlign w:val="center"/>
            <w:hideMark/>
          </w:tcPr>
          <w:p w14:paraId="21292041" w14:textId="77777777" w:rsidR="00920764" w:rsidRPr="001A4780" w:rsidRDefault="00920764" w:rsidP="003F07D0">
            <w:pPr>
              <w:spacing w:before="0" w:after="0" w:line="276" w:lineRule="auto"/>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8A09D2" w:rsidRPr="001A4780" w14:paraId="1C12D747" w14:textId="77777777" w:rsidTr="00581336">
        <w:trPr>
          <w:trHeight w:val="611"/>
        </w:trPr>
        <w:tc>
          <w:tcPr>
            <w:tcW w:w="911" w:type="pct"/>
            <w:shd w:val="clear" w:color="auto" w:fill="auto"/>
            <w:hideMark/>
          </w:tcPr>
          <w:p w14:paraId="101AAC2C" w14:textId="77777777" w:rsidR="008A09D2" w:rsidRPr="001A4780" w:rsidRDefault="008A09D2" w:rsidP="003F07D0">
            <w:pPr>
              <w:spacing w:before="0" w:after="0" w:line="276" w:lineRule="auto"/>
              <w:rPr>
                <w:sz w:val="20"/>
              </w:rPr>
            </w:pPr>
          </w:p>
        </w:tc>
        <w:tc>
          <w:tcPr>
            <w:tcW w:w="738" w:type="pct"/>
            <w:gridSpan w:val="2"/>
            <w:shd w:val="clear" w:color="auto" w:fill="auto"/>
            <w:hideMark/>
          </w:tcPr>
          <w:p w14:paraId="6A4BD5C5" w14:textId="77777777" w:rsidR="008A09D2" w:rsidRPr="001A4780" w:rsidRDefault="008A09D2" w:rsidP="003F07D0">
            <w:pPr>
              <w:spacing w:before="0" w:after="0" w:line="276" w:lineRule="auto"/>
              <w:rPr>
                <w:sz w:val="20"/>
              </w:rPr>
            </w:pPr>
            <w:r w:rsidRPr="00515010">
              <w:rPr>
                <w:sz w:val="20"/>
              </w:rPr>
              <w:t>docPublishDate</w:t>
            </w:r>
          </w:p>
        </w:tc>
        <w:tc>
          <w:tcPr>
            <w:tcW w:w="194" w:type="pct"/>
            <w:gridSpan w:val="2"/>
            <w:shd w:val="clear" w:color="auto" w:fill="auto"/>
            <w:hideMark/>
          </w:tcPr>
          <w:p w14:paraId="7A54D2D6" w14:textId="77777777" w:rsidR="008A09D2" w:rsidRPr="001A4780" w:rsidRDefault="008A09D2" w:rsidP="003F07D0">
            <w:pPr>
              <w:spacing w:before="0" w:after="0" w:line="276" w:lineRule="auto"/>
              <w:jc w:val="center"/>
              <w:rPr>
                <w:sz w:val="20"/>
              </w:rPr>
            </w:pPr>
            <w:r>
              <w:rPr>
                <w:sz w:val="20"/>
              </w:rPr>
              <w:t>О</w:t>
            </w:r>
          </w:p>
        </w:tc>
        <w:tc>
          <w:tcPr>
            <w:tcW w:w="467" w:type="pct"/>
            <w:gridSpan w:val="3"/>
            <w:shd w:val="clear" w:color="auto" w:fill="auto"/>
            <w:hideMark/>
          </w:tcPr>
          <w:p w14:paraId="232947A4" w14:textId="77777777" w:rsidR="008A09D2" w:rsidRPr="001A4780" w:rsidRDefault="008A09D2" w:rsidP="003F07D0">
            <w:pPr>
              <w:spacing w:before="0" w:after="0" w:line="276" w:lineRule="auto"/>
              <w:jc w:val="center"/>
              <w:rPr>
                <w:sz w:val="20"/>
              </w:rPr>
            </w:pPr>
            <w:r w:rsidRPr="001A4780">
              <w:rPr>
                <w:sz w:val="20"/>
              </w:rPr>
              <w:t>DT</w:t>
            </w:r>
          </w:p>
        </w:tc>
        <w:tc>
          <w:tcPr>
            <w:tcW w:w="1373" w:type="pct"/>
            <w:shd w:val="clear" w:color="auto" w:fill="auto"/>
            <w:hideMark/>
          </w:tcPr>
          <w:p w14:paraId="01AE27A3" w14:textId="77777777" w:rsidR="008A09D2" w:rsidRPr="00515010" w:rsidRDefault="008A09D2" w:rsidP="003F07D0">
            <w:pPr>
              <w:spacing w:before="0" w:after="0" w:line="276" w:lineRule="auto"/>
              <w:rPr>
                <w:sz w:val="20"/>
              </w:rPr>
            </w:pPr>
            <w:r w:rsidRPr="00515010">
              <w:rPr>
                <w:sz w:val="20"/>
              </w:rPr>
              <w:t>Дата публикации документа</w:t>
            </w:r>
          </w:p>
          <w:p w14:paraId="11334F84" w14:textId="77777777" w:rsidR="008A09D2" w:rsidRPr="001A4780" w:rsidRDefault="008A09D2" w:rsidP="003F07D0">
            <w:pPr>
              <w:spacing w:before="0" w:after="0" w:line="276" w:lineRule="auto"/>
              <w:rPr>
                <w:sz w:val="20"/>
              </w:rPr>
            </w:pPr>
            <w:r>
              <w:rPr>
                <w:sz w:val="20"/>
              </w:rPr>
              <w:t>п</w:t>
            </w:r>
            <w:r w:rsidRPr="00515010">
              <w:rPr>
                <w:sz w:val="20"/>
              </w:rPr>
              <w:t>ланируемая или фактическая</w:t>
            </w:r>
          </w:p>
        </w:tc>
        <w:tc>
          <w:tcPr>
            <w:tcW w:w="1317" w:type="pct"/>
            <w:shd w:val="clear" w:color="auto" w:fill="auto"/>
            <w:hideMark/>
          </w:tcPr>
          <w:p w14:paraId="787E3060" w14:textId="77777777" w:rsidR="008A09D2" w:rsidRPr="001A4780" w:rsidRDefault="008A09D2" w:rsidP="003F07D0">
            <w:pPr>
              <w:spacing w:before="0" w:after="0" w:line="276" w:lineRule="auto"/>
              <w:rPr>
                <w:sz w:val="20"/>
              </w:rPr>
            </w:pPr>
          </w:p>
        </w:tc>
      </w:tr>
      <w:tr w:rsidR="008A09D2" w:rsidRPr="001A4780" w14:paraId="1B213DE6" w14:textId="77777777" w:rsidTr="00581336">
        <w:trPr>
          <w:trHeight w:val="611"/>
        </w:trPr>
        <w:tc>
          <w:tcPr>
            <w:tcW w:w="911" w:type="pct"/>
            <w:shd w:val="clear" w:color="auto" w:fill="auto"/>
          </w:tcPr>
          <w:p w14:paraId="19D970C6" w14:textId="77777777" w:rsidR="008A09D2" w:rsidRPr="001A4780" w:rsidRDefault="008A09D2" w:rsidP="003F07D0">
            <w:pPr>
              <w:spacing w:before="0" w:after="0" w:line="276" w:lineRule="auto"/>
              <w:rPr>
                <w:sz w:val="20"/>
              </w:rPr>
            </w:pPr>
          </w:p>
        </w:tc>
        <w:tc>
          <w:tcPr>
            <w:tcW w:w="738" w:type="pct"/>
            <w:gridSpan w:val="2"/>
            <w:shd w:val="clear" w:color="auto" w:fill="auto"/>
          </w:tcPr>
          <w:p w14:paraId="45C81553" w14:textId="77777777" w:rsidR="008A09D2" w:rsidRPr="00515010" w:rsidRDefault="008A09D2" w:rsidP="003F07D0">
            <w:pPr>
              <w:spacing w:before="0" w:after="0" w:line="276" w:lineRule="auto"/>
              <w:rPr>
                <w:sz w:val="20"/>
              </w:rPr>
            </w:pPr>
            <w:r w:rsidRPr="005700E5">
              <w:rPr>
                <w:sz w:val="20"/>
              </w:rPr>
              <w:t>docNumber</w:t>
            </w:r>
          </w:p>
        </w:tc>
        <w:tc>
          <w:tcPr>
            <w:tcW w:w="194" w:type="pct"/>
            <w:gridSpan w:val="2"/>
            <w:shd w:val="clear" w:color="auto" w:fill="auto"/>
          </w:tcPr>
          <w:p w14:paraId="27E6F03D" w14:textId="77777777" w:rsidR="008A09D2" w:rsidRDefault="008A09D2" w:rsidP="003F07D0">
            <w:pPr>
              <w:spacing w:before="0" w:after="0" w:line="276" w:lineRule="auto"/>
              <w:jc w:val="center"/>
              <w:rPr>
                <w:sz w:val="20"/>
              </w:rPr>
            </w:pPr>
            <w:r>
              <w:rPr>
                <w:sz w:val="20"/>
              </w:rPr>
              <w:t>Н</w:t>
            </w:r>
          </w:p>
        </w:tc>
        <w:tc>
          <w:tcPr>
            <w:tcW w:w="467" w:type="pct"/>
            <w:gridSpan w:val="3"/>
            <w:shd w:val="clear" w:color="auto" w:fill="auto"/>
          </w:tcPr>
          <w:p w14:paraId="619B1AE4" w14:textId="77777777" w:rsidR="008A09D2" w:rsidRPr="001A4780" w:rsidRDefault="008A09D2" w:rsidP="003F07D0">
            <w:pPr>
              <w:spacing w:before="0" w:after="0" w:line="276" w:lineRule="auto"/>
              <w:jc w:val="center"/>
              <w:rPr>
                <w:sz w:val="20"/>
              </w:rPr>
            </w:pPr>
            <w:r>
              <w:rPr>
                <w:sz w:val="20"/>
              </w:rPr>
              <w:t>T(</w:t>
            </w:r>
            <w:r>
              <w:rPr>
                <w:sz w:val="20"/>
                <w:lang w:val="en-US"/>
              </w:rPr>
              <w:t>1-</w:t>
            </w:r>
            <w:r>
              <w:rPr>
                <w:sz w:val="20"/>
              </w:rPr>
              <w:t>10</w:t>
            </w:r>
            <w:r>
              <w:rPr>
                <w:sz w:val="20"/>
                <w:lang w:val="en-US"/>
              </w:rPr>
              <w:t>0</w:t>
            </w:r>
            <w:r>
              <w:rPr>
                <w:sz w:val="20"/>
              </w:rPr>
              <w:t>)</w:t>
            </w:r>
          </w:p>
        </w:tc>
        <w:tc>
          <w:tcPr>
            <w:tcW w:w="1373" w:type="pct"/>
            <w:shd w:val="clear" w:color="auto" w:fill="auto"/>
          </w:tcPr>
          <w:p w14:paraId="166388A7" w14:textId="77777777" w:rsidR="008A09D2" w:rsidRPr="00515010" w:rsidRDefault="008A09D2" w:rsidP="003F07D0">
            <w:pPr>
              <w:spacing w:before="0" w:after="0" w:line="276" w:lineRule="auto"/>
              <w:rPr>
                <w:sz w:val="20"/>
              </w:rPr>
            </w:pPr>
            <w:r w:rsidRPr="001C6428">
              <w:rPr>
                <w:sz w:val="20"/>
              </w:rPr>
              <w:t>Номер документа</w:t>
            </w:r>
          </w:p>
        </w:tc>
        <w:tc>
          <w:tcPr>
            <w:tcW w:w="1317" w:type="pct"/>
            <w:shd w:val="clear" w:color="auto" w:fill="auto"/>
          </w:tcPr>
          <w:p w14:paraId="037E30C2" w14:textId="77777777" w:rsidR="008A09D2" w:rsidRPr="001A4780" w:rsidRDefault="008A09D2" w:rsidP="003F07D0">
            <w:pPr>
              <w:spacing w:before="0" w:after="0" w:line="276" w:lineRule="auto"/>
              <w:rPr>
                <w:sz w:val="20"/>
              </w:rPr>
            </w:pPr>
            <w:r>
              <w:rPr>
                <w:sz w:val="20"/>
              </w:rPr>
              <w:t>При загрузке элемент игнорируется. Элемент хранит сгенерирванный полный номер документа.</w:t>
            </w:r>
          </w:p>
        </w:tc>
      </w:tr>
      <w:tr w:rsidR="008A09D2" w:rsidRPr="001A4780" w14:paraId="75CD8058" w14:textId="77777777" w:rsidTr="00581336">
        <w:trPr>
          <w:trHeight w:val="1116"/>
        </w:trPr>
        <w:tc>
          <w:tcPr>
            <w:tcW w:w="911" w:type="pct"/>
            <w:shd w:val="clear" w:color="auto" w:fill="auto"/>
            <w:hideMark/>
          </w:tcPr>
          <w:p w14:paraId="6550559A" w14:textId="77777777" w:rsidR="008A09D2" w:rsidRPr="001A4780" w:rsidRDefault="008A09D2" w:rsidP="003F07D0">
            <w:pPr>
              <w:spacing w:before="0" w:after="0" w:line="276" w:lineRule="auto"/>
              <w:rPr>
                <w:sz w:val="20"/>
              </w:rPr>
            </w:pPr>
            <w:r w:rsidRPr="001A4780">
              <w:rPr>
                <w:sz w:val="20"/>
              </w:rPr>
              <w:t> </w:t>
            </w:r>
          </w:p>
        </w:tc>
        <w:tc>
          <w:tcPr>
            <w:tcW w:w="738" w:type="pct"/>
            <w:gridSpan w:val="2"/>
            <w:shd w:val="clear" w:color="auto" w:fill="auto"/>
            <w:hideMark/>
          </w:tcPr>
          <w:p w14:paraId="55F0E5DC" w14:textId="77777777" w:rsidR="008A09D2" w:rsidRPr="001A4780" w:rsidRDefault="008A09D2" w:rsidP="003F07D0">
            <w:pPr>
              <w:spacing w:before="0" w:after="0" w:line="276" w:lineRule="auto"/>
              <w:rPr>
                <w:sz w:val="20"/>
              </w:rPr>
            </w:pPr>
            <w:r w:rsidRPr="001A4780">
              <w:rPr>
                <w:sz w:val="20"/>
              </w:rPr>
              <w:t xml:space="preserve">href </w:t>
            </w:r>
          </w:p>
        </w:tc>
        <w:tc>
          <w:tcPr>
            <w:tcW w:w="194" w:type="pct"/>
            <w:gridSpan w:val="2"/>
            <w:shd w:val="clear" w:color="auto" w:fill="auto"/>
            <w:hideMark/>
          </w:tcPr>
          <w:p w14:paraId="15AF1EDD" w14:textId="77777777" w:rsidR="008A09D2" w:rsidRPr="001A4780" w:rsidRDefault="008A09D2" w:rsidP="003F07D0">
            <w:pPr>
              <w:spacing w:before="0" w:after="0" w:line="276" w:lineRule="auto"/>
              <w:jc w:val="center"/>
              <w:rPr>
                <w:sz w:val="20"/>
              </w:rPr>
            </w:pPr>
            <w:r w:rsidRPr="001A4780">
              <w:rPr>
                <w:sz w:val="20"/>
              </w:rPr>
              <w:t>H</w:t>
            </w:r>
          </w:p>
        </w:tc>
        <w:tc>
          <w:tcPr>
            <w:tcW w:w="467" w:type="pct"/>
            <w:gridSpan w:val="3"/>
            <w:shd w:val="clear" w:color="auto" w:fill="auto"/>
            <w:hideMark/>
          </w:tcPr>
          <w:p w14:paraId="7A3FB403" w14:textId="77777777" w:rsidR="008A09D2" w:rsidRPr="001A4780" w:rsidRDefault="008A09D2" w:rsidP="003F07D0">
            <w:pPr>
              <w:spacing w:before="0" w:after="0" w:line="276" w:lineRule="auto"/>
              <w:jc w:val="center"/>
              <w:rPr>
                <w:sz w:val="20"/>
              </w:rPr>
            </w:pPr>
            <w:r w:rsidRPr="001A4780">
              <w:rPr>
                <w:sz w:val="20"/>
              </w:rPr>
              <w:t>T(1-1024)</w:t>
            </w:r>
          </w:p>
        </w:tc>
        <w:tc>
          <w:tcPr>
            <w:tcW w:w="1373" w:type="pct"/>
            <w:shd w:val="clear" w:color="auto" w:fill="auto"/>
            <w:hideMark/>
          </w:tcPr>
          <w:p w14:paraId="78E9CBFA" w14:textId="77777777" w:rsidR="008A09D2" w:rsidRPr="001A4780" w:rsidRDefault="008A09D2" w:rsidP="003F07D0">
            <w:pPr>
              <w:spacing w:before="0" w:after="0" w:line="276" w:lineRule="auto"/>
              <w:rPr>
                <w:sz w:val="20"/>
              </w:rPr>
            </w:pPr>
            <w:r w:rsidRPr="001A4780">
              <w:rPr>
                <w:sz w:val="20"/>
              </w:rPr>
              <w:t>Гиперссылка на опубликованн</w:t>
            </w:r>
            <w:r>
              <w:rPr>
                <w:sz w:val="20"/>
              </w:rPr>
              <w:t>ый документ</w:t>
            </w:r>
          </w:p>
        </w:tc>
        <w:tc>
          <w:tcPr>
            <w:tcW w:w="1317" w:type="pct"/>
            <w:shd w:val="clear" w:color="auto" w:fill="auto"/>
            <w:hideMark/>
          </w:tcPr>
          <w:p w14:paraId="3C431D72" w14:textId="77777777" w:rsidR="008A09D2" w:rsidRPr="001A4780" w:rsidRDefault="008A09D2" w:rsidP="003F07D0">
            <w:pPr>
              <w:spacing w:before="0" w:after="0" w:line="276" w:lineRule="auto"/>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8A09D2" w:rsidRPr="001A4780" w14:paraId="30D0933F" w14:textId="77777777" w:rsidTr="00581336">
        <w:trPr>
          <w:trHeight w:val="213"/>
        </w:trPr>
        <w:tc>
          <w:tcPr>
            <w:tcW w:w="911" w:type="pct"/>
            <w:shd w:val="clear" w:color="auto" w:fill="auto"/>
            <w:hideMark/>
          </w:tcPr>
          <w:p w14:paraId="67C19951" w14:textId="77777777" w:rsidR="008A09D2" w:rsidRPr="001A4780" w:rsidRDefault="008A09D2" w:rsidP="003F07D0">
            <w:pPr>
              <w:spacing w:before="0" w:after="0" w:line="276" w:lineRule="auto"/>
              <w:rPr>
                <w:sz w:val="20"/>
              </w:rPr>
            </w:pPr>
          </w:p>
        </w:tc>
        <w:tc>
          <w:tcPr>
            <w:tcW w:w="738" w:type="pct"/>
            <w:gridSpan w:val="2"/>
            <w:shd w:val="clear" w:color="auto" w:fill="auto"/>
            <w:hideMark/>
          </w:tcPr>
          <w:p w14:paraId="0923A141" w14:textId="77777777" w:rsidR="008A09D2" w:rsidRPr="001A4780" w:rsidRDefault="008A09D2" w:rsidP="003F07D0">
            <w:pPr>
              <w:spacing w:before="0" w:after="0" w:line="276" w:lineRule="auto"/>
              <w:rPr>
                <w:sz w:val="20"/>
              </w:rPr>
            </w:pPr>
            <w:r w:rsidRPr="0067380C">
              <w:rPr>
                <w:sz w:val="20"/>
              </w:rPr>
              <w:t>printForm</w:t>
            </w:r>
          </w:p>
        </w:tc>
        <w:tc>
          <w:tcPr>
            <w:tcW w:w="194" w:type="pct"/>
            <w:gridSpan w:val="2"/>
            <w:shd w:val="clear" w:color="auto" w:fill="auto"/>
            <w:hideMark/>
          </w:tcPr>
          <w:p w14:paraId="36EDF283" w14:textId="77777777" w:rsidR="008A09D2" w:rsidRPr="001A4780" w:rsidRDefault="008A09D2" w:rsidP="003F07D0">
            <w:pPr>
              <w:spacing w:before="0" w:after="0" w:line="276" w:lineRule="auto"/>
              <w:jc w:val="center"/>
              <w:rPr>
                <w:sz w:val="20"/>
              </w:rPr>
            </w:pPr>
            <w:r w:rsidRPr="001A4780">
              <w:rPr>
                <w:sz w:val="20"/>
              </w:rPr>
              <w:t>H</w:t>
            </w:r>
          </w:p>
        </w:tc>
        <w:tc>
          <w:tcPr>
            <w:tcW w:w="467" w:type="pct"/>
            <w:gridSpan w:val="3"/>
            <w:shd w:val="clear" w:color="auto" w:fill="auto"/>
            <w:hideMark/>
          </w:tcPr>
          <w:p w14:paraId="617D5265" w14:textId="77777777" w:rsidR="008A09D2" w:rsidRPr="001A4780" w:rsidRDefault="008A09D2" w:rsidP="003F07D0">
            <w:pPr>
              <w:spacing w:before="0" w:after="0" w:line="276" w:lineRule="auto"/>
              <w:jc w:val="center"/>
              <w:rPr>
                <w:sz w:val="20"/>
              </w:rPr>
            </w:pPr>
            <w:r w:rsidRPr="001A4780">
              <w:rPr>
                <w:sz w:val="20"/>
              </w:rPr>
              <w:t>S</w:t>
            </w:r>
          </w:p>
        </w:tc>
        <w:tc>
          <w:tcPr>
            <w:tcW w:w="1373" w:type="pct"/>
            <w:shd w:val="clear" w:color="auto" w:fill="auto"/>
            <w:hideMark/>
          </w:tcPr>
          <w:p w14:paraId="1FCEDF7C" w14:textId="77777777" w:rsidR="008A09D2" w:rsidRPr="001A4780" w:rsidRDefault="008A09D2" w:rsidP="003F07D0">
            <w:pPr>
              <w:spacing w:before="0" w:after="0" w:line="276" w:lineRule="auto"/>
              <w:rPr>
                <w:sz w:val="20"/>
              </w:rPr>
            </w:pPr>
            <w:r>
              <w:rPr>
                <w:sz w:val="20"/>
              </w:rPr>
              <w:t>Печатная форма документа</w:t>
            </w:r>
          </w:p>
        </w:tc>
        <w:tc>
          <w:tcPr>
            <w:tcW w:w="1317" w:type="pct"/>
            <w:shd w:val="clear" w:color="auto" w:fill="auto"/>
            <w:hideMark/>
          </w:tcPr>
          <w:p w14:paraId="5E605603" w14:textId="77777777" w:rsidR="008A09D2" w:rsidRPr="001A4780" w:rsidRDefault="008A09D2" w:rsidP="003F07D0">
            <w:pPr>
              <w:spacing w:before="0" w:after="0" w:line="276" w:lineRule="auto"/>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14:paraId="457097AA" w14:textId="77777777" w:rsidTr="00581336">
        <w:trPr>
          <w:trHeight w:val="213"/>
        </w:trPr>
        <w:tc>
          <w:tcPr>
            <w:tcW w:w="911" w:type="pct"/>
            <w:shd w:val="clear" w:color="auto" w:fill="auto"/>
            <w:hideMark/>
          </w:tcPr>
          <w:p w14:paraId="4CADAFC7" w14:textId="77777777" w:rsidR="00156119" w:rsidRPr="001A4780" w:rsidRDefault="00156119" w:rsidP="003F07D0">
            <w:pPr>
              <w:spacing w:before="0" w:after="0" w:line="276" w:lineRule="auto"/>
              <w:rPr>
                <w:sz w:val="20"/>
              </w:rPr>
            </w:pPr>
          </w:p>
        </w:tc>
        <w:tc>
          <w:tcPr>
            <w:tcW w:w="738" w:type="pct"/>
            <w:gridSpan w:val="2"/>
            <w:shd w:val="clear" w:color="auto" w:fill="auto"/>
            <w:vAlign w:val="center"/>
            <w:hideMark/>
          </w:tcPr>
          <w:p w14:paraId="3E3D419B" w14:textId="77777777" w:rsidR="00156119" w:rsidRPr="001A4780" w:rsidRDefault="00156119" w:rsidP="003F07D0">
            <w:pPr>
              <w:spacing w:before="0" w:after="0" w:line="276" w:lineRule="auto"/>
              <w:rPr>
                <w:sz w:val="20"/>
              </w:rPr>
            </w:pPr>
            <w:r w:rsidRPr="00921E33">
              <w:rPr>
                <w:sz w:val="20"/>
              </w:rPr>
              <w:t>extPrintForm</w:t>
            </w:r>
          </w:p>
        </w:tc>
        <w:tc>
          <w:tcPr>
            <w:tcW w:w="194" w:type="pct"/>
            <w:gridSpan w:val="2"/>
            <w:shd w:val="clear" w:color="auto" w:fill="auto"/>
            <w:vAlign w:val="center"/>
            <w:hideMark/>
          </w:tcPr>
          <w:p w14:paraId="4F0AA8C1" w14:textId="77777777" w:rsidR="00156119" w:rsidRPr="001A4780" w:rsidRDefault="00156119" w:rsidP="003F07D0">
            <w:pPr>
              <w:spacing w:before="0" w:after="0" w:line="276" w:lineRule="auto"/>
              <w:jc w:val="center"/>
              <w:rPr>
                <w:sz w:val="20"/>
              </w:rPr>
            </w:pPr>
            <w:r w:rsidRPr="00921E33">
              <w:rPr>
                <w:sz w:val="20"/>
              </w:rPr>
              <w:t>Н</w:t>
            </w:r>
          </w:p>
        </w:tc>
        <w:tc>
          <w:tcPr>
            <w:tcW w:w="467" w:type="pct"/>
            <w:gridSpan w:val="3"/>
            <w:shd w:val="clear" w:color="auto" w:fill="auto"/>
            <w:vAlign w:val="center"/>
            <w:hideMark/>
          </w:tcPr>
          <w:p w14:paraId="66F8DEF5" w14:textId="77777777" w:rsidR="00156119" w:rsidRPr="001A4780" w:rsidRDefault="00156119" w:rsidP="003F07D0">
            <w:pPr>
              <w:spacing w:before="0" w:after="0" w:line="276" w:lineRule="auto"/>
              <w:jc w:val="center"/>
              <w:rPr>
                <w:sz w:val="20"/>
              </w:rPr>
            </w:pPr>
            <w:r w:rsidRPr="00921E33">
              <w:rPr>
                <w:sz w:val="20"/>
                <w:lang w:val="en-US"/>
              </w:rPr>
              <w:t>S</w:t>
            </w:r>
          </w:p>
        </w:tc>
        <w:tc>
          <w:tcPr>
            <w:tcW w:w="1373" w:type="pct"/>
            <w:shd w:val="clear" w:color="auto" w:fill="auto"/>
            <w:vAlign w:val="center"/>
            <w:hideMark/>
          </w:tcPr>
          <w:p w14:paraId="748E5DF4" w14:textId="77777777" w:rsidR="00156119" w:rsidRPr="001A4780" w:rsidRDefault="00FF3C26" w:rsidP="003F07D0">
            <w:pPr>
              <w:spacing w:before="0" w:after="0" w:line="276" w:lineRule="auto"/>
              <w:rPr>
                <w:sz w:val="20"/>
              </w:rPr>
            </w:pPr>
            <w:r>
              <w:rPr>
                <w:sz w:val="20"/>
              </w:rPr>
              <w:t>Электронный документ, полученный из внешней системы</w:t>
            </w:r>
          </w:p>
        </w:tc>
        <w:tc>
          <w:tcPr>
            <w:tcW w:w="1317" w:type="pct"/>
            <w:shd w:val="clear" w:color="auto" w:fill="auto"/>
            <w:vAlign w:val="center"/>
            <w:hideMark/>
          </w:tcPr>
          <w:p w14:paraId="14B74AA3" w14:textId="77777777" w:rsidR="00156119" w:rsidRDefault="00156119" w:rsidP="003F07D0">
            <w:pPr>
              <w:spacing w:before="0" w:after="0" w:line="276" w:lineRule="auto"/>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w:t>
            </w:r>
            <w:r w:rsidR="00887B1A">
              <w:rPr>
                <w:sz w:val="20"/>
              </w:rPr>
              <w:t>подписанного документа</w:t>
            </w:r>
            <w:r>
              <w:rPr>
                <w:sz w:val="20"/>
              </w:rPr>
              <w:t xml:space="preserve"> для автоматического размещения</w:t>
            </w:r>
            <w:r w:rsidR="00A613B3">
              <w:rPr>
                <w:sz w:val="20"/>
              </w:rPr>
              <w:t>.</w:t>
            </w:r>
          </w:p>
          <w:p w14:paraId="56B6FF65" w14:textId="77777777" w:rsidR="00A613B3" w:rsidRPr="001A4780" w:rsidRDefault="00A613B3" w:rsidP="003F07D0">
            <w:pPr>
              <w:spacing w:before="0" w:after="0" w:line="276" w:lineRule="auto"/>
              <w:rPr>
                <w:sz w:val="20"/>
              </w:rPr>
            </w:pPr>
            <w:r>
              <w:rPr>
                <w:sz w:val="20"/>
              </w:rPr>
              <w:t>Описание элемента см. п.1 Приложения 3</w:t>
            </w:r>
          </w:p>
        </w:tc>
      </w:tr>
      <w:tr w:rsidR="008A09D2" w:rsidRPr="001A4780" w14:paraId="13469ED8" w14:textId="77777777" w:rsidTr="00581336">
        <w:trPr>
          <w:trHeight w:val="213"/>
        </w:trPr>
        <w:tc>
          <w:tcPr>
            <w:tcW w:w="911" w:type="pct"/>
            <w:shd w:val="clear" w:color="auto" w:fill="auto"/>
            <w:hideMark/>
          </w:tcPr>
          <w:p w14:paraId="0B7723A9" w14:textId="77777777" w:rsidR="008A09D2" w:rsidRPr="001A4780" w:rsidRDefault="008A09D2" w:rsidP="003F07D0">
            <w:pPr>
              <w:spacing w:before="0" w:after="0" w:line="276" w:lineRule="auto"/>
              <w:rPr>
                <w:sz w:val="20"/>
              </w:rPr>
            </w:pPr>
          </w:p>
        </w:tc>
        <w:tc>
          <w:tcPr>
            <w:tcW w:w="738" w:type="pct"/>
            <w:gridSpan w:val="2"/>
            <w:shd w:val="clear" w:color="auto" w:fill="auto"/>
            <w:hideMark/>
          </w:tcPr>
          <w:p w14:paraId="749FC822" w14:textId="77777777" w:rsidR="008A09D2" w:rsidRPr="001A4780" w:rsidRDefault="008A09D2" w:rsidP="003F07D0">
            <w:pPr>
              <w:spacing w:before="0" w:after="0" w:line="276" w:lineRule="auto"/>
              <w:rPr>
                <w:sz w:val="20"/>
              </w:rPr>
            </w:pPr>
            <w:r w:rsidRPr="00435723">
              <w:rPr>
                <w:sz w:val="20"/>
              </w:rPr>
              <w:t>purchaseObjectInfo</w:t>
            </w:r>
          </w:p>
        </w:tc>
        <w:tc>
          <w:tcPr>
            <w:tcW w:w="194" w:type="pct"/>
            <w:gridSpan w:val="2"/>
            <w:shd w:val="clear" w:color="auto" w:fill="auto"/>
            <w:hideMark/>
          </w:tcPr>
          <w:p w14:paraId="30CDB3F8" w14:textId="77777777" w:rsidR="008A09D2" w:rsidRPr="001A4780" w:rsidRDefault="008A09D2" w:rsidP="003F07D0">
            <w:pPr>
              <w:spacing w:before="0" w:after="0" w:line="276" w:lineRule="auto"/>
              <w:jc w:val="center"/>
              <w:rPr>
                <w:sz w:val="20"/>
              </w:rPr>
            </w:pPr>
            <w:r>
              <w:rPr>
                <w:sz w:val="20"/>
              </w:rPr>
              <w:t>О</w:t>
            </w:r>
          </w:p>
        </w:tc>
        <w:tc>
          <w:tcPr>
            <w:tcW w:w="467" w:type="pct"/>
            <w:gridSpan w:val="3"/>
            <w:shd w:val="clear" w:color="auto" w:fill="auto"/>
            <w:hideMark/>
          </w:tcPr>
          <w:p w14:paraId="5E7DEF0F" w14:textId="77777777" w:rsidR="008A09D2" w:rsidRPr="00435723" w:rsidRDefault="008A09D2" w:rsidP="003F07D0">
            <w:pPr>
              <w:spacing w:before="0" w:after="0" w:line="276" w:lineRule="auto"/>
              <w:jc w:val="center"/>
              <w:rPr>
                <w:sz w:val="20"/>
                <w:lang w:val="en-US"/>
              </w:rPr>
            </w:pPr>
            <w:r>
              <w:rPr>
                <w:sz w:val="20"/>
                <w:lang w:val="en-US"/>
              </w:rPr>
              <w:t>T(1-2000)</w:t>
            </w:r>
          </w:p>
        </w:tc>
        <w:tc>
          <w:tcPr>
            <w:tcW w:w="1373" w:type="pct"/>
            <w:shd w:val="clear" w:color="auto" w:fill="auto"/>
            <w:hideMark/>
          </w:tcPr>
          <w:p w14:paraId="2048F49C" w14:textId="77777777" w:rsidR="008A09D2" w:rsidRDefault="008A09D2" w:rsidP="003F07D0">
            <w:pPr>
              <w:spacing w:before="0" w:after="0" w:line="276" w:lineRule="auto"/>
              <w:rPr>
                <w:sz w:val="20"/>
              </w:rPr>
            </w:pPr>
            <w:r w:rsidRPr="00435723">
              <w:rPr>
                <w:sz w:val="20"/>
              </w:rPr>
              <w:t>Наименование объекта закупки</w:t>
            </w:r>
          </w:p>
        </w:tc>
        <w:tc>
          <w:tcPr>
            <w:tcW w:w="1317" w:type="pct"/>
            <w:shd w:val="clear" w:color="auto" w:fill="auto"/>
            <w:hideMark/>
          </w:tcPr>
          <w:p w14:paraId="29DCB633" w14:textId="77777777" w:rsidR="008A09D2" w:rsidRPr="006F350D" w:rsidRDefault="008A09D2" w:rsidP="003F07D0">
            <w:pPr>
              <w:spacing w:before="0" w:after="0" w:line="276" w:lineRule="auto"/>
              <w:rPr>
                <w:sz w:val="20"/>
              </w:rPr>
            </w:pPr>
          </w:p>
        </w:tc>
      </w:tr>
      <w:tr w:rsidR="00132568" w:rsidRPr="001A4780" w14:paraId="23014D95" w14:textId="77777777" w:rsidTr="00581336">
        <w:trPr>
          <w:trHeight w:val="213"/>
        </w:trPr>
        <w:tc>
          <w:tcPr>
            <w:tcW w:w="911" w:type="pct"/>
            <w:shd w:val="clear" w:color="auto" w:fill="auto"/>
          </w:tcPr>
          <w:p w14:paraId="17486F8E" w14:textId="77777777" w:rsidR="00132568" w:rsidRPr="001A4780" w:rsidRDefault="00132568" w:rsidP="003F07D0">
            <w:pPr>
              <w:spacing w:before="0" w:after="0" w:line="276" w:lineRule="auto"/>
              <w:rPr>
                <w:sz w:val="20"/>
              </w:rPr>
            </w:pPr>
          </w:p>
        </w:tc>
        <w:tc>
          <w:tcPr>
            <w:tcW w:w="738" w:type="pct"/>
            <w:gridSpan w:val="2"/>
            <w:shd w:val="clear" w:color="auto" w:fill="auto"/>
          </w:tcPr>
          <w:p w14:paraId="50EC5F12" w14:textId="77777777" w:rsidR="00132568" w:rsidRPr="00915191" w:rsidRDefault="00132568" w:rsidP="003F07D0">
            <w:pPr>
              <w:spacing w:before="0" w:after="0" w:line="276" w:lineRule="auto"/>
              <w:rPr>
                <w:sz w:val="20"/>
              </w:rPr>
            </w:pPr>
            <w:r w:rsidRPr="00132568">
              <w:rPr>
                <w:sz w:val="20"/>
              </w:rPr>
              <w:t>isBudgetUnionState</w:t>
            </w:r>
          </w:p>
        </w:tc>
        <w:tc>
          <w:tcPr>
            <w:tcW w:w="194" w:type="pct"/>
            <w:gridSpan w:val="2"/>
            <w:shd w:val="clear" w:color="auto" w:fill="auto"/>
          </w:tcPr>
          <w:p w14:paraId="17081021" w14:textId="77777777" w:rsidR="00132568" w:rsidRDefault="00132568" w:rsidP="003F07D0">
            <w:pPr>
              <w:spacing w:before="0" w:after="0" w:line="276" w:lineRule="auto"/>
              <w:jc w:val="center"/>
              <w:rPr>
                <w:sz w:val="20"/>
                <w:lang w:val="en-US"/>
              </w:rPr>
            </w:pPr>
            <w:r>
              <w:rPr>
                <w:sz w:val="20"/>
              </w:rPr>
              <w:t>Н</w:t>
            </w:r>
          </w:p>
        </w:tc>
        <w:tc>
          <w:tcPr>
            <w:tcW w:w="467" w:type="pct"/>
            <w:gridSpan w:val="3"/>
            <w:shd w:val="clear" w:color="auto" w:fill="auto"/>
          </w:tcPr>
          <w:p w14:paraId="2B5F8C9E" w14:textId="77777777" w:rsidR="00132568" w:rsidRDefault="00132568" w:rsidP="003F07D0">
            <w:pPr>
              <w:spacing w:before="0" w:after="0" w:line="276" w:lineRule="auto"/>
              <w:jc w:val="center"/>
              <w:rPr>
                <w:sz w:val="20"/>
              </w:rPr>
            </w:pPr>
            <w:r>
              <w:rPr>
                <w:sz w:val="20"/>
                <w:lang w:val="en-US"/>
              </w:rPr>
              <w:t>B</w:t>
            </w:r>
          </w:p>
        </w:tc>
        <w:tc>
          <w:tcPr>
            <w:tcW w:w="1373" w:type="pct"/>
            <w:shd w:val="clear" w:color="auto" w:fill="auto"/>
          </w:tcPr>
          <w:p w14:paraId="0BA25FF2" w14:textId="77777777" w:rsidR="00132568" w:rsidRDefault="00132568" w:rsidP="003F07D0">
            <w:pPr>
              <w:spacing w:before="0" w:after="0" w:line="276" w:lineRule="auto"/>
              <w:rPr>
                <w:sz w:val="20"/>
              </w:rPr>
            </w:pPr>
            <w:r w:rsidRPr="00132568">
              <w:rPr>
                <w:sz w:val="20"/>
              </w:rPr>
              <w:t>Закупка за счет средств бюджета Союзного государства</w:t>
            </w:r>
          </w:p>
        </w:tc>
        <w:tc>
          <w:tcPr>
            <w:tcW w:w="1317" w:type="pct"/>
            <w:shd w:val="clear" w:color="auto" w:fill="auto"/>
          </w:tcPr>
          <w:p w14:paraId="6F477285" w14:textId="77777777" w:rsidR="00132568" w:rsidRPr="006F350D" w:rsidRDefault="002845B6" w:rsidP="003F07D0">
            <w:pPr>
              <w:spacing w:before="0" w:after="0" w:line="276" w:lineRule="auto"/>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14:paraId="5F019CB2" w14:textId="77777777" w:rsidTr="00581336">
        <w:trPr>
          <w:trHeight w:val="213"/>
        </w:trPr>
        <w:tc>
          <w:tcPr>
            <w:tcW w:w="911" w:type="pct"/>
            <w:shd w:val="clear" w:color="auto" w:fill="auto"/>
          </w:tcPr>
          <w:p w14:paraId="040A0AF3" w14:textId="77777777" w:rsidR="00807F5E" w:rsidRPr="001A4780" w:rsidRDefault="00807F5E" w:rsidP="003F07D0">
            <w:pPr>
              <w:spacing w:before="0" w:after="0" w:line="276" w:lineRule="auto"/>
              <w:rPr>
                <w:sz w:val="20"/>
              </w:rPr>
            </w:pPr>
          </w:p>
        </w:tc>
        <w:tc>
          <w:tcPr>
            <w:tcW w:w="738" w:type="pct"/>
            <w:gridSpan w:val="2"/>
            <w:shd w:val="clear" w:color="auto" w:fill="auto"/>
          </w:tcPr>
          <w:p w14:paraId="1052BA23" w14:textId="77777777" w:rsidR="00807F5E" w:rsidRPr="00132568" w:rsidRDefault="00807F5E" w:rsidP="003F07D0">
            <w:pPr>
              <w:spacing w:before="0" w:after="0" w:line="276" w:lineRule="auto"/>
              <w:rPr>
                <w:sz w:val="20"/>
              </w:rPr>
            </w:pPr>
            <w:r w:rsidRPr="00265561">
              <w:rPr>
                <w:sz w:val="20"/>
              </w:rPr>
              <w:t>isGOZ</w:t>
            </w:r>
          </w:p>
        </w:tc>
        <w:tc>
          <w:tcPr>
            <w:tcW w:w="194" w:type="pct"/>
            <w:gridSpan w:val="2"/>
            <w:shd w:val="clear" w:color="auto" w:fill="auto"/>
          </w:tcPr>
          <w:p w14:paraId="50BB8A7C" w14:textId="77777777" w:rsidR="00807F5E" w:rsidRDefault="00807F5E" w:rsidP="003F07D0">
            <w:pPr>
              <w:spacing w:before="0" w:after="0" w:line="276" w:lineRule="auto"/>
              <w:jc w:val="center"/>
              <w:rPr>
                <w:sz w:val="20"/>
              </w:rPr>
            </w:pPr>
            <w:r>
              <w:rPr>
                <w:sz w:val="20"/>
              </w:rPr>
              <w:t>Н</w:t>
            </w:r>
          </w:p>
        </w:tc>
        <w:tc>
          <w:tcPr>
            <w:tcW w:w="467" w:type="pct"/>
            <w:gridSpan w:val="3"/>
            <w:shd w:val="clear" w:color="auto" w:fill="auto"/>
          </w:tcPr>
          <w:p w14:paraId="45BC929C" w14:textId="77777777" w:rsidR="00807F5E" w:rsidRDefault="00807F5E" w:rsidP="003F07D0">
            <w:pPr>
              <w:spacing w:before="0" w:after="0" w:line="276" w:lineRule="auto"/>
              <w:jc w:val="center"/>
              <w:rPr>
                <w:sz w:val="20"/>
                <w:lang w:val="en-US"/>
              </w:rPr>
            </w:pPr>
            <w:r>
              <w:rPr>
                <w:sz w:val="20"/>
                <w:lang w:val="en-US"/>
              </w:rPr>
              <w:t>B</w:t>
            </w:r>
          </w:p>
        </w:tc>
        <w:tc>
          <w:tcPr>
            <w:tcW w:w="1373" w:type="pct"/>
            <w:shd w:val="clear" w:color="auto" w:fill="auto"/>
          </w:tcPr>
          <w:p w14:paraId="6E514329" w14:textId="77777777" w:rsidR="00807F5E" w:rsidRPr="00132568" w:rsidRDefault="00807F5E" w:rsidP="003F07D0">
            <w:pPr>
              <w:spacing w:before="0" w:after="0" w:line="276" w:lineRule="auto"/>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317" w:type="pct"/>
            <w:shd w:val="clear" w:color="auto" w:fill="auto"/>
          </w:tcPr>
          <w:p w14:paraId="3E8A6997" w14:textId="77777777" w:rsidR="00807F5E" w:rsidRPr="002845B6" w:rsidRDefault="00807F5E" w:rsidP="003F07D0">
            <w:pPr>
              <w:spacing w:before="0" w:after="0" w:line="276" w:lineRule="auto"/>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14:paraId="20CF7577" w14:textId="77777777" w:rsidTr="00581336">
        <w:trPr>
          <w:trHeight w:val="213"/>
        </w:trPr>
        <w:tc>
          <w:tcPr>
            <w:tcW w:w="911" w:type="pct"/>
            <w:shd w:val="clear" w:color="auto" w:fill="auto"/>
          </w:tcPr>
          <w:p w14:paraId="5BE54682" w14:textId="77777777" w:rsidR="00581336" w:rsidRPr="001A4780" w:rsidRDefault="00581336" w:rsidP="003F07D0">
            <w:pPr>
              <w:spacing w:before="0" w:after="0" w:line="276" w:lineRule="auto"/>
              <w:rPr>
                <w:sz w:val="20"/>
              </w:rPr>
            </w:pPr>
          </w:p>
        </w:tc>
        <w:tc>
          <w:tcPr>
            <w:tcW w:w="738" w:type="pct"/>
            <w:gridSpan w:val="2"/>
            <w:shd w:val="clear" w:color="auto" w:fill="auto"/>
          </w:tcPr>
          <w:p w14:paraId="05CECE02" w14:textId="77777777" w:rsidR="00581336" w:rsidRPr="00265561" w:rsidRDefault="00581336" w:rsidP="003F07D0">
            <w:pPr>
              <w:spacing w:before="0" w:after="0" w:line="276" w:lineRule="auto"/>
              <w:rPr>
                <w:sz w:val="20"/>
              </w:rPr>
            </w:pPr>
            <w:r w:rsidRPr="008F5D4D">
              <w:rPr>
                <w:sz w:val="20"/>
              </w:rPr>
              <w:t>isBBST</w:t>
            </w:r>
          </w:p>
        </w:tc>
        <w:tc>
          <w:tcPr>
            <w:tcW w:w="194" w:type="pct"/>
            <w:gridSpan w:val="2"/>
            <w:shd w:val="clear" w:color="auto" w:fill="auto"/>
          </w:tcPr>
          <w:p w14:paraId="69C1E1F7" w14:textId="77777777" w:rsidR="00581336" w:rsidRDefault="00581336" w:rsidP="003F07D0">
            <w:pPr>
              <w:spacing w:before="0" w:after="0" w:line="276" w:lineRule="auto"/>
              <w:jc w:val="center"/>
              <w:rPr>
                <w:sz w:val="20"/>
              </w:rPr>
            </w:pPr>
            <w:r>
              <w:rPr>
                <w:sz w:val="20"/>
              </w:rPr>
              <w:t>Н</w:t>
            </w:r>
          </w:p>
        </w:tc>
        <w:tc>
          <w:tcPr>
            <w:tcW w:w="467" w:type="pct"/>
            <w:gridSpan w:val="3"/>
            <w:shd w:val="clear" w:color="auto" w:fill="auto"/>
          </w:tcPr>
          <w:p w14:paraId="4E06A642" w14:textId="77777777" w:rsidR="00581336" w:rsidRDefault="00581336" w:rsidP="003F07D0">
            <w:pPr>
              <w:spacing w:before="0" w:after="0" w:line="276" w:lineRule="auto"/>
              <w:jc w:val="center"/>
              <w:rPr>
                <w:sz w:val="20"/>
                <w:lang w:val="en-US"/>
              </w:rPr>
            </w:pPr>
            <w:r>
              <w:rPr>
                <w:sz w:val="20"/>
                <w:lang w:val="en-US"/>
              </w:rPr>
              <w:t>B</w:t>
            </w:r>
          </w:p>
        </w:tc>
        <w:tc>
          <w:tcPr>
            <w:tcW w:w="1373" w:type="pct"/>
            <w:shd w:val="clear" w:color="auto" w:fill="auto"/>
          </w:tcPr>
          <w:p w14:paraId="70251089" w14:textId="77777777" w:rsidR="00581336" w:rsidRPr="00265561" w:rsidRDefault="00581336" w:rsidP="003F07D0">
            <w:pPr>
              <w:spacing w:before="0" w:after="0" w:line="276" w:lineRule="auto"/>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317" w:type="pct"/>
            <w:shd w:val="clear" w:color="auto" w:fill="auto"/>
          </w:tcPr>
          <w:p w14:paraId="58F83A73" w14:textId="77777777" w:rsidR="00891C88" w:rsidRPr="00891C88" w:rsidRDefault="00891C88" w:rsidP="003F07D0">
            <w:pPr>
              <w:spacing w:before="0" w:after="0" w:line="276" w:lineRule="auto"/>
              <w:rPr>
                <w:sz w:val="20"/>
              </w:rPr>
            </w:pPr>
            <w:r w:rsidRPr="00891C88">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p>
          <w:p w14:paraId="45E73028" w14:textId="77777777" w:rsidR="00891C88" w:rsidRPr="00891C88" w:rsidRDefault="00891C88" w:rsidP="003F07D0">
            <w:pPr>
              <w:spacing w:before="0" w:after="0" w:line="276" w:lineRule="auto"/>
              <w:rPr>
                <w:sz w:val="20"/>
              </w:rPr>
            </w:pPr>
            <w:r w:rsidRPr="00891C88">
              <w:rPr>
                <w:sz w:val="20"/>
              </w:rPr>
              <w:t xml:space="preserve"> а также если у документа закупки нет связи с позицией плана-графика (в закупке не заполнен ни один блок tenderPlanInfo).</w:t>
            </w:r>
          </w:p>
          <w:p w14:paraId="512F5B54" w14:textId="77777777" w:rsidR="00581336" w:rsidRPr="00265561" w:rsidRDefault="00891C88" w:rsidP="003F07D0">
            <w:pPr>
              <w:spacing w:before="0" w:after="0" w:line="276" w:lineRule="auto"/>
              <w:rPr>
                <w:sz w:val="20"/>
              </w:rPr>
            </w:pPr>
            <w:r w:rsidRPr="00891C88">
              <w:rPr>
                <w:sz w:val="20"/>
              </w:rPr>
              <w:t>Игнорируется при приеме для извещений предварительного отбора (notificationPO). Не допускается указание признака для извещений, первая версия которых размещена после выхода версии 11.0</w:t>
            </w:r>
          </w:p>
        </w:tc>
      </w:tr>
      <w:tr w:rsidR="008A09D2" w:rsidRPr="001A4780" w14:paraId="1FAD8B19" w14:textId="77777777" w:rsidTr="00581336">
        <w:trPr>
          <w:trHeight w:val="213"/>
        </w:trPr>
        <w:tc>
          <w:tcPr>
            <w:tcW w:w="911" w:type="pct"/>
            <w:shd w:val="clear" w:color="auto" w:fill="auto"/>
            <w:hideMark/>
          </w:tcPr>
          <w:p w14:paraId="51DA28CD" w14:textId="77777777" w:rsidR="008A09D2" w:rsidRPr="001A4780" w:rsidRDefault="008A09D2" w:rsidP="003F07D0">
            <w:pPr>
              <w:spacing w:before="0" w:after="0" w:line="276" w:lineRule="auto"/>
              <w:rPr>
                <w:sz w:val="20"/>
              </w:rPr>
            </w:pPr>
          </w:p>
        </w:tc>
        <w:tc>
          <w:tcPr>
            <w:tcW w:w="738" w:type="pct"/>
            <w:gridSpan w:val="2"/>
            <w:shd w:val="clear" w:color="auto" w:fill="auto"/>
            <w:hideMark/>
          </w:tcPr>
          <w:p w14:paraId="395C20C2" w14:textId="77777777" w:rsidR="008A09D2" w:rsidRPr="001A4780" w:rsidRDefault="008A09D2" w:rsidP="003F07D0">
            <w:pPr>
              <w:spacing w:before="0" w:after="0" w:line="276" w:lineRule="auto"/>
              <w:rPr>
                <w:sz w:val="20"/>
              </w:rPr>
            </w:pPr>
            <w:r w:rsidRPr="00915191">
              <w:rPr>
                <w:sz w:val="20"/>
              </w:rPr>
              <w:t>purchaseResponsible</w:t>
            </w:r>
          </w:p>
        </w:tc>
        <w:tc>
          <w:tcPr>
            <w:tcW w:w="194" w:type="pct"/>
            <w:gridSpan w:val="2"/>
            <w:shd w:val="clear" w:color="auto" w:fill="auto"/>
            <w:hideMark/>
          </w:tcPr>
          <w:p w14:paraId="1E61759D" w14:textId="77777777" w:rsidR="008A09D2" w:rsidRPr="00915191" w:rsidRDefault="008A09D2" w:rsidP="003F07D0">
            <w:pPr>
              <w:spacing w:before="0" w:after="0" w:line="276" w:lineRule="auto"/>
              <w:jc w:val="center"/>
              <w:rPr>
                <w:sz w:val="20"/>
                <w:lang w:val="en-US"/>
              </w:rPr>
            </w:pPr>
            <w:r>
              <w:rPr>
                <w:sz w:val="20"/>
                <w:lang w:val="en-US"/>
              </w:rPr>
              <w:t>O</w:t>
            </w:r>
          </w:p>
        </w:tc>
        <w:tc>
          <w:tcPr>
            <w:tcW w:w="467" w:type="pct"/>
            <w:gridSpan w:val="3"/>
            <w:shd w:val="clear" w:color="auto" w:fill="auto"/>
            <w:hideMark/>
          </w:tcPr>
          <w:p w14:paraId="1BE9D849" w14:textId="77777777" w:rsidR="008A09D2" w:rsidRPr="00915191" w:rsidRDefault="008A09D2" w:rsidP="003F07D0">
            <w:pPr>
              <w:spacing w:before="0" w:after="0" w:line="276" w:lineRule="auto"/>
              <w:jc w:val="center"/>
              <w:rPr>
                <w:sz w:val="20"/>
                <w:lang w:val="en-US"/>
              </w:rPr>
            </w:pPr>
            <w:r>
              <w:rPr>
                <w:sz w:val="20"/>
              </w:rPr>
              <w:t>S</w:t>
            </w:r>
          </w:p>
        </w:tc>
        <w:tc>
          <w:tcPr>
            <w:tcW w:w="1373" w:type="pct"/>
            <w:shd w:val="clear" w:color="auto" w:fill="auto"/>
            <w:hideMark/>
          </w:tcPr>
          <w:p w14:paraId="751B3099" w14:textId="77777777" w:rsidR="008A09D2" w:rsidRDefault="008A09D2" w:rsidP="003F07D0">
            <w:pPr>
              <w:spacing w:before="0" w:after="0" w:line="276" w:lineRule="auto"/>
              <w:rPr>
                <w:sz w:val="20"/>
              </w:rPr>
            </w:pPr>
            <w:r>
              <w:rPr>
                <w:sz w:val="20"/>
              </w:rPr>
              <w:t>Информация об организации, осуществляющей закупку</w:t>
            </w:r>
          </w:p>
        </w:tc>
        <w:tc>
          <w:tcPr>
            <w:tcW w:w="1317" w:type="pct"/>
            <w:shd w:val="clear" w:color="auto" w:fill="auto"/>
            <w:hideMark/>
          </w:tcPr>
          <w:p w14:paraId="2F2453BF" w14:textId="77777777" w:rsidR="008A09D2" w:rsidRPr="006F350D" w:rsidRDefault="008A09D2" w:rsidP="003F07D0">
            <w:pPr>
              <w:spacing w:before="0" w:after="0" w:line="276" w:lineRule="auto"/>
              <w:rPr>
                <w:sz w:val="20"/>
              </w:rPr>
            </w:pPr>
          </w:p>
        </w:tc>
      </w:tr>
      <w:tr w:rsidR="008A09D2" w:rsidRPr="001A4780" w14:paraId="3F5BBBD9" w14:textId="77777777" w:rsidTr="00581336">
        <w:trPr>
          <w:trHeight w:val="213"/>
        </w:trPr>
        <w:tc>
          <w:tcPr>
            <w:tcW w:w="911" w:type="pct"/>
            <w:shd w:val="clear" w:color="auto" w:fill="auto"/>
            <w:hideMark/>
          </w:tcPr>
          <w:p w14:paraId="5FBE0736" w14:textId="77777777" w:rsidR="008A09D2" w:rsidRPr="001A4780" w:rsidRDefault="008A09D2" w:rsidP="003F07D0">
            <w:pPr>
              <w:spacing w:before="0" w:after="0" w:line="276" w:lineRule="auto"/>
              <w:rPr>
                <w:sz w:val="20"/>
              </w:rPr>
            </w:pPr>
          </w:p>
        </w:tc>
        <w:tc>
          <w:tcPr>
            <w:tcW w:w="738" w:type="pct"/>
            <w:gridSpan w:val="2"/>
            <w:shd w:val="clear" w:color="auto" w:fill="auto"/>
            <w:hideMark/>
          </w:tcPr>
          <w:p w14:paraId="18278740" w14:textId="77777777" w:rsidR="008A09D2" w:rsidRPr="001A4780" w:rsidRDefault="008A09D2" w:rsidP="003F07D0">
            <w:pPr>
              <w:spacing w:before="0" w:after="0" w:line="276" w:lineRule="auto"/>
              <w:rPr>
                <w:sz w:val="20"/>
              </w:rPr>
            </w:pPr>
            <w:r w:rsidRPr="00C463F8">
              <w:rPr>
                <w:sz w:val="20"/>
              </w:rPr>
              <w:t>placingWay</w:t>
            </w:r>
          </w:p>
        </w:tc>
        <w:tc>
          <w:tcPr>
            <w:tcW w:w="194" w:type="pct"/>
            <w:gridSpan w:val="2"/>
            <w:shd w:val="clear" w:color="auto" w:fill="auto"/>
            <w:hideMark/>
          </w:tcPr>
          <w:p w14:paraId="3F7C538E" w14:textId="77777777" w:rsidR="008A09D2" w:rsidRPr="001A4780" w:rsidRDefault="008A09D2" w:rsidP="003F07D0">
            <w:pPr>
              <w:spacing w:before="0" w:after="0" w:line="276" w:lineRule="auto"/>
              <w:jc w:val="center"/>
              <w:rPr>
                <w:sz w:val="20"/>
              </w:rPr>
            </w:pPr>
            <w:r w:rsidRPr="001A4780">
              <w:rPr>
                <w:sz w:val="20"/>
              </w:rPr>
              <w:t>O</w:t>
            </w:r>
          </w:p>
        </w:tc>
        <w:tc>
          <w:tcPr>
            <w:tcW w:w="467" w:type="pct"/>
            <w:gridSpan w:val="3"/>
            <w:shd w:val="clear" w:color="auto" w:fill="auto"/>
            <w:hideMark/>
          </w:tcPr>
          <w:p w14:paraId="1F9E35FF" w14:textId="77777777" w:rsidR="008A09D2" w:rsidRPr="001A4780" w:rsidRDefault="008A09D2" w:rsidP="003F07D0">
            <w:pPr>
              <w:spacing w:before="0" w:after="0" w:line="276" w:lineRule="auto"/>
              <w:jc w:val="center"/>
              <w:rPr>
                <w:sz w:val="20"/>
              </w:rPr>
            </w:pPr>
            <w:r w:rsidRPr="001A4780">
              <w:rPr>
                <w:sz w:val="20"/>
              </w:rPr>
              <w:t>S</w:t>
            </w:r>
          </w:p>
        </w:tc>
        <w:tc>
          <w:tcPr>
            <w:tcW w:w="1373" w:type="pct"/>
            <w:shd w:val="clear" w:color="auto" w:fill="auto"/>
            <w:hideMark/>
          </w:tcPr>
          <w:p w14:paraId="138A2F16" w14:textId="77777777" w:rsidR="008A09D2" w:rsidRPr="001A4780" w:rsidRDefault="008A09D2" w:rsidP="003F07D0">
            <w:pPr>
              <w:spacing w:before="0" w:after="0" w:line="276" w:lineRule="auto"/>
              <w:rPr>
                <w:sz w:val="20"/>
              </w:rPr>
            </w:pPr>
            <w:r w:rsidRPr="00C463F8">
              <w:rPr>
                <w:sz w:val="20"/>
              </w:rPr>
              <w:t>Подспособ определения поставщика</w:t>
            </w:r>
          </w:p>
        </w:tc>
        <w:tc>
          <w:tcPr>
            <w:tcW w:w="1317" w:type="pct"/>
            <w:shd w:val="clear" w:color="auto" w:fill="auto"/>
            <w:hideMark/>
          </w:tcPr>
          <w:p w14:paraId="373D225B" w14:textId="77777777" w:rsidR="008A09D2" w:rsidRPr="001A4780" w:rsidRDefault="008A09D2" w:rsidP="003F07D0">
            <w:pPr>
              <w:spacing w:before="0" w:after="0" w:line="276" w:lineRule="auto"/>
              <w:rPr>
                <w:sz w:val="20"/>
              </w:rPr>
            </w:pPr>
            <w:r>
              <w:rPr>
                <w:sz w:val="20"/>
              </w:rPr>
              <w:t xml:space="preserve"> </w:t>
            </w:r>
          </w:p>
        </w:tc>
      </w:tr>
      <w:tr w:rsidR="008F4616" w:rsidRPr="001A4780" w14:paraId="000BEC01" w14:textId="77777777" w:rsidTr="00581336">
        <w:trPr>
          <w:trHeight w:val="213"/>
        </w:trPr>
        <w:tc>
          <w:tcPr>
            <w:tcW w:w="911" w:type="pct"/>
            <w:shd w:val="clear" w:color="auto" w:fill="auto"/>
          </w:tcPr>
          <w:p w14:paraId="3D4255EA" w14:textId="77777777" w:rsidR="008F4616" w:rsidRPr="001A4780" w:rsidRDefault="008F4616" w:rsidP="003F07D0">
            <w:pPr>
              <w:spacing w:before="0" w:after="0" w:line="276" w:lineRule="auto"/>
              <w:rPr>
                <w:sz w:val="20"/>
              </w:rPr>
            </w:pPr>
          </w:p>
        </w:tc>
        <w:tc>
          <w:tcPr>
            <w:tcW w:w="738" w:type="pct"/>
            <w:gridSpan w:val="2"/>
            <w:shd w:val="clear" w:color="auto" w:fill="auto"/>
          </w:tcPr>
          <w:p w14:paraId="34E6C2EE" w14:textId="77777777" w:rsidR="008F4616" w:rsidRPr="00C463F8" w:rsidRDefault="008F4616" w:rsidP="003F07D0">
            <w:pPr>
              <w:spacing w:before="0" w:after="0" w:line="276" w:lineRule="auto"/>
              <w:rPr>
                <w:sz w:val="20"/>
              </w:rPr>
            </w:pPr>
            <w:r w:rsidRPr="000A6193">
              <w:rPr>
                <w:sz w:val="20"/>
              </w:rPr>
              <w:t>article15FeaturesInfo</w:t>
            </w:r>
          </w:p>
        </w:tc>
        <w:tc>
          <w:tcPr>
            <w:tcW w:w="194" w:type="pct"/>
            <w:gridSpan w:val="2"/>
            <w:shd w:val="clear" w:color="auto" w:fill="auto"/>
          </w:tcPr>
          <w:p w14:paraId="13D104E6" w14:textId="77777777" w:rsidR="008F4616" w:rsidRPr="001A4780" w:rsidRDefault="008F4616" w:rsidP="003F07D0">
            <w:pPr>
              <w:spacing w:before="0" w:after="0" w:line="276" w:lineRule="auto"/>
              <w:jc w:val="center"/>
              <w:rPr>
                <w:sz w:val="20"/>
              </w:rPr>
            </w:pPr>
            <w:r>
              <w:rPr>
                <w:sz w:val="20"/>
              </w:rPr>
              <w:t>Н</w:t>
            </w:r>
          </w:p>
        </w:tc>
        <w:tc>
          <w:tcPr>
            <w:tcW w:w="467" w:type="pct"/>
            <w:gridSpan w:val="3"/>
            <w:shd w:val="clear" w:color="auto" w:fill="auto"/>
          </w:tcPr>
          <w:p w14:paraId="54B59643" w14:textId="77777777" w:rsidR="008F4616" w:rsidRPr="001A4780" w:rsidRDefault="008F4616" w:rsidP="003F07D0">
            <w:pPr>
              <w:spacing w:before="0" w:after="0" w:line="276" w:lineRule="auto"/>
              <w:jc w:val="center"/>
              <w:rPr>
                <w:sz w:val="20"/>
              </w:rPr>
            </w:pPr>
            <w:r>
              <w:rPr>
                <w:sz w:val="20"/>
              </w:rPr>
              <w:t>Т</w:t>
            </w:r>
          </w:p>
        </w:tc>
        <w:tc>
          <w:tcPr>
            <w:tcW w:w="1373" w:type="pct"/>
            <w:shd w:val="clear" w:color="auto" w:fill="auto"/>
          </w:tcPr>
          <w:p w14:paraId="555276B5" w14:textId="77777777" w:rsidR="008F4616" w:rsidRPr="00C463F8" w:rsidRDefault="008F4616" w:rsidP="003F07D0">
            <w:pPr>
              <w:spacing w:before="0" w:after="0" w:line="276" w:lineRule="auto"/>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317" w:type="pct"/>
            <w:shd w:val="clear" w:color="auto" w:fill="auto"/>
          </w:tcPr>
          <w:p w14:paraId="57A0ECF2" w14:textId="77777777" w:rsidR="008F4616" w:rsidRDefault="008F4616" w:rsidP="003F07D0">
            <w:pPr>
              <w:spacing w:before="0" w:after="0" w:line="276" w:lineRule="auto"/>
              <w:rPr>
                <w:sz w:val="20"/>
              </w:rPr>
            </w:pPr>
            <w:r>
              <w:rPr>
                <w:sz w:val="20"/>
              </w:rPr>
              <w:t>Допустимые значения:</w:t>
            </w:r>
          </w:p>
          <w:p w14:paraId="53AEEF08" w14:textId="77777777" w:rsidR="008F4616" w:rsidRDefault="008F4616" w:rsidP="003F07D0">
            <w:pPr>
              <w:spacing w:before="0" w:after="0" w:line="276" w:lineRule="auto"/>
              <w:rPr>
                <w:sz w:val="20"/>
              </w:rPr>
            </w:pPr>
          </w:p>
          <w:p w14:paraId="7914EE0E" w14:textId="77777777" w:rsidR="008F4616" w:rsidRPr="000A6193" w:rsidRDefault="008F4616" w:rsidP="003F07D0">
            <w:pPr>
              <w:spacing w:before="0" w:after="0" w:line="276" w:lineRule="auto"/>
              <w:rPr>
                <w:sz w:val="20"/>
              </w:rPr>
            </w:pPr>
            <w:r w:rsidRPr="000A6193">
              <w:rPr>
                <w:sz w:val="20"/>
              </w:rPr>
              <w:t>P4 - В соответствии с ч. 4 ст. 15 Закона № 44-ФЗ;</w:t>
            </w:r>
          </w:p>
          <w:p w14:paraId="32FD7B5C" w14:textId="77777777" w:rsidR="008F4616" w:rsidRPr="000A6193" w:rsidRDefault="008F4616" w:rsidP="003F07D0">
            <w:pPr>
              <w:spacing w:before="0" w:after="0" w:line="276" w:lineRule="auto"/>
              <w:rPr>
                <w:sz w:val="20"/>
              </w:rPr>
            </w:pPr>
            <w:r w:rsidRPr="000A6193">
              <w:rPr>
                <w:sz w:val="20"/>
              </w:rPr>
              <w:t>P5 - В соответствии с ч. 5 ст. 15 Закона № 44-ФЗ;</w:t>
            </w:r>
          </w:p>
          <w:p w14:paraId="41723E08" w14:textId="77777777" w:rsidR="008F4616" w:rsidRDefault="008F4616" w:rsidP="003F07D0">
            <w:pPr>
              <w:spacing w:before="0" w:after="0" w:line="276" w:lineRule="auto"/>
              <w:rPr>
                <w:sz w:val="20"/>
              </w:rPr>
            </w:pPr>
            <w:r w:rsidRPr="000A6193">
              <w:rPr>
                <w:sz w:val="20"/>
              </w:rPr>
              <w:t>P6 - В соответствии с ч. 6 ст. 15 Закона № 44-ФЗ</w:t>
            </w:r>
            <w:r w:rsidR="00D04B1C">
              <w:rPr>
                <w:sz w:val="20"/>
              </w:rPr>
              <w:t>;</w:t>
            </w:r>
          </w:p>
          <w:p w14:paraId="56C288EE" w14:textId="77777777" w:rsidR="00D04B1C" w:rsidRDefault="00D04B1C" w:rsidP="003F07D0">
            <w:pPr>
              <w:spacing w:before="0" w:after="0" w:line="276" w:lineRule="auto"/>
              <w:rPr>
                <w:sz w:val="20"/>
              </w:rPr>
            </w:pPr>
            <w:r w:rsidRPr="00D04B1C">
              <w:rPr>
                <w:sz w:val="20"/>
              </w:rPr>
              <w:t>P41 - В соответствии с ч. 4.1 ст. 15 Закона № 44-ФЗ</w:t>
            </w:r>
          </w:p>
        </w:tc>
      </w:tr>
      <w:tr w:rsidR="000D1570" w:rsidRPr="001A4780" w14:paraId="193CA2D6" w14:textId="77777777" w:rsidTr="00581336">
        <w:trPr>
          <w:trHeight w:val="213"/>
        </w:trPr>
        <w:tc>
          <w:tcPr>
            <w:tcW w:w="911" w:type="pct"/>
            <w:shd w:val="clear" w:color="auto" w:fill="auto"/>
          </w:tcPr>
          <w:p w14:paraId="64699829" w14:textId="77777777" w:rsidR="000D1570" w:rsidRPr="001A4780" w:rsidRDefault="000D1570" w:rsidP="003F07D0">
            <w:pPr>
              <w:spacing w:before="0" w:after="0" w:line="276" w:lineRule="auto"/>
              <w:rPr>
                <w:sz w:val="20"/>
              </w:rPr>
            </w:pPr>
          </w:p>
        </w:tc>
        <w:tc>
          <w:tcPr>
            <w:tcW w:w="738" w:type="pct"/>
            <w:gridSpan w:val="2"/>
            <w:shd w:val="clear" w:color="auto" w:fill="auto"/>
          </w:tcPr>
          <w:p w14:paraId="41FF46C5" w14:textId="77777777" w:rsidR="000D1570" w:rsidRPr="000A6193" w:rsidRDefault="000D1570" w:rsidP="003F07D0">
            <w:pPr>
              <w:spacing w:before="0" w:after="0" w:line="276" w:lineRule="auto"/>
              <w:rPr>
                <w:sz w:val="20"/>
              </w:rPr>
            </w:pPr>
            <w:r w:rsidRPr="00BB7D26">
              <w:rPr>
                <w:sz w:val="20"/>
              </w:rPr>
              <w:t>article15Attachments</w:t>
            </w:r>
          </w:p>
        </w:tc>
        <w:tc>
          <w:tcPr>
            <w:tcW w:w="194" w:type="pct"/>
            <w:gridSpan w:val="2"/>
            <w:shd w:val="clear" w:color="auto" w:fill="auto"/>
          </w:tcPr>
          <w:p w14:paraId="794ACDED" w14:textId="77777777" w:rsidR="000D1570" w:rsidRDefault="000D1570" w:rsidP="003F07D0">
            <w:pPr>
              <w:spacing w:before="0" w:after="0" w:line="276" w:lineRule="auto"/>
              <w:jc w:val="center"/>
              <w:rPr>
                <w:sz w:val="20"/>
              </w:rPr>
            </w:pPr>
            <w:r>
              <w:rPr>
                <w:sz w:val="20"/>
              </w:rPr>
              <w:t>Н</w:t>
            </w:r>
          </w:p>
        </w:tc>
        <w:tc>
          <w:tcPr>
            <w:tcW w:w="467" w:type="pct"/>
            <w:gridSpan w:val="3"/>
            <w:shd w:val="clear" w:color="auto" w:fill="auto"/>
          </w:tcPr>
          <w:p w14:paraId="45CAFF8C" w14:textId="77777777" w:rsidR="000D1570" w:rsidRDefault="000D1570" w:rsidP="003F07D0">
            <w:pPr>
              <w:spacing w:before="0" w:after="0" w:line="276" w:lineRule="auto"/>
              <w:jc w:val="center"/>
              <w:rPr>
                <w:sz w:val="20"/>
              </w:rPr>
            </w:pPr>
            <w:r>
              <w:rPr>
                <w:sz w:val="20"/>
                <w:lang w:val="en-US"/>
              </w:rPr>
              <w:t>S</w:t>
            </w:r>
          </w:p>
        </w:tc>
        <w:tc>
          <w:tcPr>
            <w:tcW w:w="1373" w:type="pct"/>
            <w:shd w:val="clear" w:color="auto" w:fill="auto"/>
          </w:tcPr>
          <w:p w14:paraId="17BA80D8" w14:textId="77777777" w:rsidR="000D1570" w:rsidRPr="000A6193" w:rsidRDefault="000D1570" w:rsidP="003F07D0">
            <w:pPr>
              <w:spacing w:before="0" w:after="0" w:line="276" w:lineRule="auto"/>
              <w:rPr>
                <w:sz w:val="20"/>
              </w:rPr>
            </w:pPr>
            <w:r w:rsidRPr="00BB7D26">
              <w:rPr>
                <w:sz w:val="20"/>
              </w:rPr>
              <w:t xml:space="preserve">Файлы </w:t>
            </w:r>
            <w:r>
              <w:rPr>
                <w:sz w:val="20"/>
              </w:rPr>
              <w:t>с копией договора (соглашения)</w:t>
            </w:r>
          </w:p>
        </w:tc>
        <w:tc>
          <w:tcPr>
            <w:tcW w:w="1317" w:type="pct"/>
            <w:shd w:val="clear" w:color="auto" w:fill="auto"/>
          </w:tcPr>
          <w:p w14:paraId="68ED8FEB" w14:textId="77777777" w:rsidR="000D1570" w:rsidRDefault="000D1570" w:rsidP="003F07D0">
            <w:pPr>
              <w:spacing w:before="0" w:after="0" w:line="276" w:lineRule="auto"/>
              <w:rPr>
                <w:sz w:val="20"/>
              </w:rPr>
            </w:pPr>
            <w:r w:rsidRPr="00BB7D26">
              <w:rPr>
                <w:sz w:val="20"/>
              </w:rPr>
              <w:t xml:space="preserve">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w:t>
            </w:r>
            <w:r w:rsidRPr="00BB7D26">
              <w:rPr>
                <w:sz w:val="20"/>
              </w:rPr>
              <w:lastRenderedPageBreak/>
              <w:t>Закона № 44-ФЗ» ИЛИ «В соответствии с ч. 4.1 ст. 15 Закона № 44-ФЗ»</w:t>
            </w:r>
          </w:p>
          <w:p w14:paraId="7CB72613" w14:textId="77777777" w:rsidR="000D1570" w:rsidRDefault="000D1570" w:rsidP="003F07D0">
            <w:pPr>
              <w:spacing w:before="0" w:after="0" w:line="276" w:lineRule="auto"/>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14:paraId="3E26395B" w14:textId="77777777" w:rsidTr="00581336">
        <w:trPr>
          <w:trHeight w:val="213"/>
        </w:trPr>
        <w:tc>
          <w:tcPr>
            <w:tcW w:w="911" w:type="pct"/>
            <w:shd w:val="clear" w:color="auto" w:fill="auto"/>
          </w:tcPr>
          <w:p w14:paraId="463FB000" w14:textId="77777777" w:rsidR="00807562" w:rsidRPr="001A4780" w:rsidRDefault="00807562" w:rsidP="003F07D0">
            <w:pPr>
              <w:spacing w:before="0" w:after="0" w:line="276" w:lineRule="auto"/>
              <w:rPr>
                <w:sz w:val="20"/>
              </w:rPr>
            </w:pPr>
          </w:p>
        </w:tc>
        <w:tc>
          <w:tcPr>
            <w:tcW w:w="738" w:type="pct"/>
            <w:gridSpan w:val="2"/>
            <w:shd w:val="clear" w:color="auto" w:fill="auto"/>
          </w:tcPr>
          <w:p w14:paraId="144FDC0D" w14:textId="77777777" w:rsidR="00807562" w:rsidRPr="000A6193" w:rsidRDefault="00807562" w:rsidP="003F07D0">
            <w:pPr>
              <w:spacing w:before="0" w:after="0" w:line="276" w:lineRule="auto"/>
              <w:rPr>
                <w:sz w:val="20"/>
              </w:rPr>
            </w:pPr>
            <w:r w:rsidRPr="00807562">
              <w:rPr>
                <w:sz w:val="20"/>
              </w:rPr>
              <w:t>contractConclusionOnSt83Ch2</w:t>
            </w:r>
          </w:p>
        </w:tc>
        <w:tc>
          <w:tcPr>
            <w:tcW w:w="194" w:type="pct"/>
            <w:gridSpan w:val="2"/>
            <w:shd w:val="clear" w:color="auto" w:fill="auto"/>
          </w:tcPr>
          <w:p w14:paraId="56B98F5A" w14:textId="77777777" w:rsidR="00807562" w:rsidRDefault="00807562" w:rsidP="003F07D0">
            <w:pPr>
              <w:spacing w:before="0" w:after="0" w:line="276" w:lineRule="auto"/>
              <w:jc w:val="center"/>
              <w:rPr>
                <w:sz w:val="20"/>
              </w:rPr>
            </w:pPr>
            <w:r>
              <w:rPr>
                <w:sz w:val="20"/>
              </w:rPr>
              <w:t>Н</w:t>
            </w:r>
          </w:p>
        </w:tc>
        <w:tc>
          <w:tcPr>
            <w:tcW w:w="467" w:type="pct"/>
            <w:gridSpan w:val="3"/>
            <w:shd w:val="clear" w:color="auto" w:fill="auto"/>
          </w:tcPr>
          <w:p w14:paraId="27BD451E" w14:textId="77777777" w:rsidR="00807562" w:rsidRDefault="00807562" w:rsidP="003F07D0">
            <w:pPr>
              <w:spacing w:before="0" w:after="0" w:line="276" w:lineRule="auto"/>
              <w:jc w:val="center"/>
              <w:rPr>
                <w:sz w:val="20"/>
              </w:rPr>
            </w:pPr>
            <w:r>
              <w:rPr>
                <w:sz w:val="20"/>
                <w:lang w:val="en-US"/>
              </w:rPr>
              <w:t>B</w:t>
            </w:r>
          </w:p>
        </w:tc>
        <w:tc>
          <w:tcPr>
            <w:tcW w:w="1373" w:type="pct"/>
            <w:shd w:val="clear" w:color="auto" w:fill="auto"/>
          </w:tcPr>
          <w:p w14:paraId="23114613" w14:textId="77777777" w:rsidR="00807562" w:rsidRPr="000A6193" w:rsidRDefault="00807562" w:rsidP="003F07D0">
            <w:pPr>
              <w:spacing w:before="0" w:after="0" w:line="276" w:lineRule="auto"/>
              <w:rPr>
                <w:sz w:val="20"/>
              </w:rPr>
            </w:pPr>
            <w:r w:rsidRPr="00807562">
              <w:rPr>
                <w:sz w:val="20"/>
              </w:rPr>
              <w:t>Заключен</w:t>
            </w:r>
            <w:r>
              <w:rPr>
                <w:sz w:val="20"/>
              </w:rPr>
              <w:t>ие контракта по статье 83 ч. 2</w:t>
            </w:r>
          </w:p>
        </w:tc>
        <w:tc>
          <w:tcPr>
            <w:tcW w:w="1317" w:type="pct"/>
            <w:shd w:val="clear" w:color="auto" w:fill="auto"/>
          </w:tcPr>
          <w:p w14:paraId="68BA06E4" w14:textId="77777777" w:rsidR="00807562" w:rsidRPr="00807562" w:rsidRDefault="00807562" w:rsidP="003F07D0">
            <w:pPr>
              <w:spacing w:before="0" w:after="0" w:line="276" w:lineRule="auto"/>
              <w:rPr>
                <w:sz w:val="20"/>
              </w:rPr>
            </w:pPr>
            <w:r w:rsidRPr="00807562">
              <w:rPr>
                <w:sz w:val="20"/>
              </w:rPr>
              <w:t>Игнорируется при приёме, заполняется при выгрузке.</w:t>
            </w:r>
          </w:p>
          <w:p w14:paraId="43A73750" w14:textId="77777777" w:rsidR="00807562" w:rsidRPr="00807562" w:rsidRDefault="00807562" w:rsidP="003F07D0">
            <w:pPr>
              <w:spacing w:before="0" w:after="0" w:line="276" w:lineRule="auto"/>
              <w:rPr>
                <w:sz w:val="20"/>
              </w:rPr>
            </w:pPr>
            <w:r w:rsidRPr="00807562">
              <w:rPr>
                <w:sz w:val="20"/>
              </w:rPr>
              <w:t>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14:paraId="0101D3C7" w14:textId="77777777" w:rsidR="00807562" w:rsidRDefault="00807562" w:rsidP="003F07D0">
            <w:pPr>
              <w:spacing w:before="0" w:after="0" w:line="276" w:lineRule="auto"/>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EA0A8A" w:rsidRPr="001A4780" w14:paraId="35166C89" w14:textId="77777777" w:rsidTr="00581336">
        <w:trPr>
          <w:trHeight w:val="213"/>
        </w:trPr>
        <w:tc>
          <w:tcPr>
            <w:tcW w:w="911" w:type="pct"/>
            <w:shd w:val="clear" w:color="auto" w:fill="auto"/>
            <w:hideMark/>
          </w:tcPr>
          <w:p w14:paraId="5B733D83" w14:textId="77777777" w:rsidR="00EA0A8A" w:rsidRPr="001A4780" w:rsidRDefault="00EA0A8A" w:rsidP="003F07D0">
            <w:pPr>
              <w:spacing w:before="0" w:after="0" w:line="276" w:lineRule="auto"/>
              <w:rPr>
                <w:sz w:val="20"/>
              </w:rPr>
            </w:pPr>
          </w:p>
        </w:tc>
        <w:tc>
          <w:tcPr>
            <w:tcW w:w="738" w:type="pct"/>
            <w:gridSpan w:val="2"/>
            <w:shd w:val="clear" w:color="auto" w:fill="auto"/>
            <w:hideMark/>
          </w:tcPr>
          <w:p w14:paraId="6F0BADA4" w14:textId="77777777" w:rsidR="00EA0A8A" w:rsidRPr="001A4780" w:rsidRDefault="00EA0A8A" w:rsidP="003F07D0">
            <w:pPr>
              <w:spacing w:before="0" w:after="0" w:line="276" w:lineRule="auto"/>
              <w:rPr>
                <w:sz w:val="20"/>
              </w:rPr>
            </w:pPr>
            <w:r w:rsidRPr="00EA0A8A">
              <w:rPr>
                <w:sz w:val="20"/>
              </w:rPr>
              <w:t>okpd2okved2</w:t>
            </w:r>
          </w:p>
        </w:tc>
        <w:tc>
          <w:tcPr>
            <w:tcW w:w="194" w:type="pct"/>
            <w:gridSpan w:val="2"/>
            <w:shd w:val="clear" w:color="auto" w:fill="auto"/>
            <w:hideMark/>
          </w:tcPr>
          <w:p w14:paraId="2E1171BA" w14:textId="77777777" w:rsidR="00EA0A8A" w:rsidRPr="001A4780" w:rsidRDefault="00EA0A8A" w:rsidP="003F07D0">
            <w:pPr>
              <w:spacing w:before="0" w:after="0" w:line="276" w:lineRule="auto"/>
              <w:jc w:val="center"/>
              <w:rPr>
                <w:sz w:val="20"/>
              </w:rPr>
            </w:pPr>
            <w:r>
              <w:rPr>
                <w:sz w:val="20"/>
              </w:rPr>
              <w:t>Н</w:t>
            </w:r>
          </w:p>
        </w:tc>
        <w:tc>
          <w:tcPr>
            <w:tcW w:w="467" w:type="pct"/>
            <w:gridSpan w:val="3"/>
            <w:shd w:val="clear" w:color="auto" w:fill="auto"/>
            <w:hideMark/>
          </w:tcPr>
          <w:p w14:paraId="6E44BDDD" w14:textId="77777777" w:rsidR="00EA0A8A" w:rsidRPr="00EA0A8A" w:rsidRDefault="00EA0A8A" w:rsidP="003F07D0">
            <w:pPr>
              <w:spacing w:before="0" w:after="0" w:line="276" w:lineRule="auto"/>
              <w:jc w:val="center"/>
              <w:rPr>
                <w:sz w:val="20"/>
                <w:lang w:val="en-US"/>
              </w:rPr>
            </w:pPr>
            <w:r>
              <w:rPr>
                <w:sz w:val="20"/>
                <w:lang w:val="en-US"/>
              </w:rPr>
              <w:t>B</w:t>
            </w:r>
          </w:p>
        </w:tc>
        <w:tc>
          <w:tcPr>
            <w:tcW w:w="1373" w:type="pct"/>
            <w:shd w:val="clear" w:color="auto" w:fill="auto"/>
            <w:hideMark/>
          </w:tcPr>
          <w:p w14:paraId="5E34CA8F" w14:textId="77777777" w:rsidR="00EA0A8A" w:rsidRPr="001A4780" w:rsidRDefault="00EA0A8A" w:rsidP="003F07D0">
            <w:pPr>
              <w:spacing w:before="0" w:after="0" w:line="276" w:lineRule="auto"/>
              <w:rPr>
                <w:sz w:val="20"/>
              </w:rPr>
            </w:pPr>
            <w:r w:rsidRPr="00EA0A8A">
              <w:rPr>
                <w:sz w:val="20"/>
              </w:rPr>
              <w:t>Классификация по ОКПД2/ОКВЭД2. Элемент не используется в импорте</w:t>
            </w:r>
          </w:p>
        </w:tc>
        <w:tc>
          <w:tcPr>
            <w:tcW w:w="1317" w:type="pct"/>
            <w:shd w:val="clear" w:color="auto" w:fill="auto"/>
            <w:hideMark/>
          </w:tcPr>
          <w:p w14:paraId="2A4BB2C8" w14:textId="77777777" w:rsidR="00EA0A8A" w:rsidRPr="001A4780" w:rsidRDefault="00EA0A8A" w:rsidP="003F07D0">
            <w:pPr>
              <w:spacing w:before="0" w:after="0" w:line="276" w:lineRule="auto"/>
              <w:rPr>
                <w:sz w:val="20"/>
              </w:rPr>
            </w:pPr>
            <w:r>
              <w:rPr>
                <w:sz w:val="20"/>
              </w:rPr>
              <w:t xml:space="preserve"> </w:t>
            </w:r>
          </w:p>
        </w:tc>
      </w:tr>
      <w:tr w:rsidR="008A09D2" w:rsidRPr="001A4780" w14:paraId="47A8B434" w14:textId="77777777" w:rsidTr="00581336">
        <w:trPr>
          <w:trHeight w:val="213"/>
        </w:trPr>
        <w:tc>
          <w:tcPr>
            <w:tcW w:w="911" w:type="pct"/>
            <w:shd w:val="clear" w:color="auto" w:fill="auto"/>
            <w:hideMark/>
          </w:tcPr>
          <w:p w14:paraId="384EA15B" w14:textId="77777777" w:rsidR="008A09D2" w:rsidRPr="001A4780" w:rsidRDefault="008A09D2" w:rsidP="003F07D0">
            <w:pPr>
              <w:spacing w:before="0" w:after="0" w:line="276" w:lineRule="auto"/>
              <w:rPr>
                <w:sz w:val="20"/>
              </w:rPr>
            </w:pPr>
          </w:p>
        </w:tc>
        <w:tc>
          <w:tcPr>
            <w:tcW w:w="738" w:type="pct"/>
            <w:gridSpan w:val="2"/>
            <w:shd w:val="clear" w:color="auto" w:fill="auto"/>
            <w:hideMark/>
          </w:tcPr>
          <w:p w14:paraId="3B90F4E1" w14:textId="77777777" w:rsidR="008A09D2" w:rsidRPr="001A4780" w:rsidRDefault="008A09D2" w:rsidP="003F07D0">
            <w:pPr>
              <w:spacing w:before="0" w:after="0" w:line="276" w:lineRule="auto"/>
              <w:rPr>
                <w:sz w:val="20"/>
              </w:rPr>
            </w:pPr>
            <w:r w:rsidRPr="00F947F9">
              <w:rPr>
                <w:sz w:val="20"/>
              </w:rPr>
              <w:t>purchaseDocumentation</w:t>
            </w:r>
          </w:p>
        </w:tc>
        <w:tc>
          <w:tcPr>
            <w:tcW w:w="194" w:type="pct"/>
            <w:gridSpan w:val="2"/>
            <w:shd w:val="clear" w:color="auto" w:fill="auto"/>
            <w:hideMark/>
          </w:tcPr>
          <w:p w14:paraId="430F26E4" w14:textId="77777777" w:rsidR="008A09D2" w:rsidRPr="001A4780" w:rsidRDefault="008A09D2" w:rsidP="003F07D0">
            <w:pPr>
              <w:spacing w:before="0" w:after="0" w:line="276" w:lineRule="auto"/>
              <w:jc w:val="center"/>
              <w:rPr>
                <w:sz w:val="20"/>
              </w:rPr>
            </w:pPr>
            <w:r w:rsidRPr="001A4780">
              <w:rPr>
                <w:sz w:val="20"/>
              </w:rPr>
              <w:t>O</w:t>
            </w:r>
          </w:p>
        </w:tc>
        <w:tc>
          <w:tcPr>
            <w:tcW w:w="467" w:type="pct"/>
            <w:gridSpan w:val="3"/>
            <w:shd w:val="clear" w:color="auto" w:fill="auto"/>
            <w:hideMark/>
          </w:tcPr>
          <w:p w14:paraId="3753D9C9" w14:textId="77777777" w:rsidR="008A09D2" w:rsidRPr="001A4780" w:rsidRDefault="008A09D2" w:rsidP="003F07D0">
            <w:pPr>
              <w:spacing w:before="0" w:after="0" w:line="276" w:lineRule="auto"/>
              <w:jc w:val="center"/>
              <w:rPr>
                <w:sz w:val="20"/>
              </w:rPr>
            </w:pPr>
            <w:r w:rsidRPr="001A4780">
              <w:rPr>
                <w:sz w:val="20"/>
              </w:rPr>
              <w:t>S</w:t>
            </w:r>
          </w:p>
        </w:tc>
        <w:tc>
          <w:tcPr>
            <w:tcW w:w="1373" w:type="pct"/>
            <w:shd w:val="clear" w:color="auto" w:fill="auto"/>
            <w:hideMark/>
          </w:tcPr>
          <w:p w14:paraId="26D6CF82" w14:textId="77777777" w:rsidR="008A09D2" w:rsidRPr="001A4780" w:rsidRDefault="008A09D2" w:rsidP="003F07D0">
            <w:pPr>
              <w:spacing w:before="0" w:after="0" w:line="276" w:lineRule="auto"/>
              <w:rPr>
                <w:sz w:val="20"/>
              </w:rPr>
            </w:pPr>
            <w:r w:rsidRPr="00F947F9">
              <w:rPr>
                <w:sz w:val="20"/>
              </w:rPr>
              <w:t>Информация о предоставлении конкурсной документации</w:t>
            </w:r>
          </w:p>
        </w:tc>
        <w:tc>
          <w:tcPr>
            <w:tcW w:w="1317" w:type="pct"/>
            <w:shd w:val="clear" w:color="auto" w:fill="auto"/>
            <w:hideMark/>
          </w:tcPr>
          <w:p w14:paraId="19E37FC0" w14:textId="77777777" w:rsidR="008A09D2" w:rsidRPr="001A4780" w:rsidRDefault="008A09D2" w:rsidP="003F07D0">
            <w:pPr>
              <w:spacing w:before="0" w:after="0" w:line="276" w:lineRule="auto"/>
              <w:rPr>
                <w:sz w:val="20"/>
              </w:rPr>
            </w:pPr>
            <w:r>
              <w:rPr>
                <w:sz w:val="20"/>
              </w:rPr>
              <w:t xml:space="preserve"> </w:t>
            </w:r>
          </w:p>
        </w:tc>
      </w:tr>
      <w:tr w:rsidR="008A09D2" w:rsidRPr="001A4780" w14:paraId="7D930BA1" w14:textId="77777777" w:rsidTr="00581336">
        <w:trPr>
          <w:trHeight w:val="213"/>
        </w:trPr>
        <w:tc>
          <w:tcPr>
            <w:tcW w:w="911" w:type="pct"/>
            <w:shd w:val="clear" w:color="auto" w:fill="auto"/>
            <w:hideMark/>
          </w:tcPr>
          <w:p w14:paraId="2E16055C" w14:textId="77777777" w:rsidR="008A09D2" w:rsidRPr="001A4780" w:rsidRDefault="008A09D2" w:rsidP="003F07D0">
            <w:pPr>
              <w:spacing w:before="0" w:after="0" w:line="276" w:lineRule="auto"/>
              <w:rPr>
                <w:sz w:val="20"/>
              </w:rPr>
            </w:pPr>
          </w:p>
        </w:tc>
        <w:tc>
          <w:tcPr>
            <w:tcW w:w="738" w:type="pct"/>
            <w:gridSpan w:val="2"/>
            <w:shd w:val="clear" w:color="auto" w:fill="auto"/>
            <w:hideMark/>
          </w:tcPr>
          <w:p w14:paraId="1DD8656D" w14:textId="77777777" w:rsidR="008A09D2" w:rsidRPr="001A4780" w:rsidRDefault="008A09D2" w:rsidP="003F07D0">
            <w:pPr>
              <w:spacing w:before="0" w:after="0" w:line="276" w:lineRule="auto"/>
              <w:rPr>
                <w:sz w:val="20"/>
              </w:rPr>
            </w:pPr>
            <w:r w:rsidRPr="00F962E4">
              <w:rPr>
                <w:sz w:val="20"/>
              </w:rPr>
              <w:t>procedureInfo</w:t>
            </w:r>
          </w:p>
        </w:tc>
        <w:tc>
          <w:tcPr>
            <w:tcW w:w="194" w:type="pct"/>
            <w:gridSpan w:val="2"/>
            <w:shd w:val="clear" w:color="auto" w:fill="auto"/>
            <w:hideMark/>
          </w:tcPr>
          <w:p w14:paraId="11B7D99F" w14:textId="77777777" w:rsidR="008A09D2" w:rsidRPr="001A4780" w:rsidRDefault="008A09D2" w:rsidP="003F07D0">
            <w:pPr>
              <w:spacing w:before="0" w:after="0" w:line="276" w:lineRule="auto"/>
              <w:jc w:val="center"/>
              <w:rPr>
                <w:sz w:val="20"/>
              </w:rPr>
            </w:pPr>
            <w:r w:rsidRPr="001A4780">
              <w:rPr>
                <w:sz w:val="20"/>
              </w:rPr>
              <w:t>O</w:t>
            </w:r>
          </w:p>
        </w:tc>
        <w:tc>
          <w:tcPr>
            <w:tcW w:w="467" w:type="pct"/>
            <w:gridSpan w:val="3"/>
            <w:shd w:val="clear" w:color="auto" w:fill="auto"/>
            <w:hideMark/>
          </w:tcPr>
          <w:p w14:paraId="55246621" w14:textId="77777777" w:rsidR="008A09D2" w:rsidRPr="001A4780" w:rsidRDefault="008A09D2" w:rsidP="003F07D0">
            <w:pPr>
              <w:spacing w:before="0" w:after="0" w:line="276" w:lineRule="auto"/>
              <w:jc w:val="center"/>
              <w:rPr>
                <w:sz w:val="20"/>
              </w:rPr>
            </w:pPr>
            <w:r w:rsidRPr="001A4780">
              <w:rPr>
                <w:sz w:val="20"/>
              </w:rPr>
              <w:t>S</w:t>
            </w:r>
          </w:p>
        </w:tc>
        <w:tc>
          <w:tcPr>
            <w:tcW w:w="1373" w:type="pct"/>
            <w:shd w:val="clear" w:color="auto" w:fill="auto"/>
            <w:hideMark/>
          </w:tcPr>
          <w:p w14:paraId="706ED0C2" w14:textId="77777777" w:rsidR="008A09D2" w:rsidRDefault="008A09D2" w:rsidP="003F07D0">
            <w:pPr>
              <w:spacing w:before="0" w:after="0" w:line="276" w:lineRule="auto"/>
              <w:rPr>
                <w:sz w:val="20"/>
              </w:rPr>
            </w:pPr>
            <w:r w:rsidRPr="00F962E4">
              <w:rPr>
                <w:sz w:val="20"/>
              </w:rPr>
              <w:t>Информация о процедуре закупки</w:t>
            </w:r>
          </w:p>
        </w:tc>
        <w:tc>
          <w:tcPr>
            <w:tcW w:w="1317" w:type="pct"/>
            <w:shd w:val="clear" w:color="auto" w:fill="auto"/>
            <w:hideMark/>
          </w:tcPr>
          <w:p w14:paraId="664B9B55" w14:textId="77777777" w:rsidR="008A09D2" w:rsidRPr="006F350D" w:rsidRDefault="008A09D2" w:rsidP="003F07D0">
            <w:pPr>
              <w:spacing w:before="0" w:after="0" w:line="276" w:lineRule="auto"/>
              <w:rPr>
                <w:sz w:val="20"/>
              </w:rPr>
            </w:pPr>
          </w:p>
        </w:tc>
      </w:tr>
      <w:tr w:rsidR="008A09D2" w:rsidRPr="001A4780" w14:paraId="2CDC98AB" w14:textId="77777777" w:rsidTr="00581336">
        <w:trPr>
          <w:trHeight w:val="213"/>
        </w:trPr>
        <w:tc>
          <w:tcPr>
            <w:tcW w:w="911" w:type="pct"/>
            <w:shd w:val="clear" w:color="auto" w:fill="auto"/>
            <w:hideMark/>
          </w:tcPr>
          <w:p w14:paraId="0D321415" w14:textId="77777777" w:rsidR="008A09D2" w:rsidRPr="001A4780" w:rsidRDefault="008A09D2" w:rsidP="003F07D0">
            <w:pPr>
              <w:spacing w:before="0" w:after="0" w:line="276" w:lineRule="auto"/>
              <w:rPr>
                <w:sz w:val="20"/>
              </w:rPr>
            </w:pPr>
          </w:p>
        </w:tc>
        <w:tc>
          <w:tcPr>
            <w:tcW w:w="738" w:type="pct"/>
            <w:gridSpan w:val="2"/>
            <w:shd w:val="clear" w:color="auto" w:fill="auto"/>
            <w:hideMark/>
          </w:tcPr>
          <w:p w14:paraId="55390F04" w14:textId="77777777" w:rsidR="008A09D2" w:rsidRPr="00F947F9" w:rsidRDefault="008A09D2" w:rsidP="003F07D0">
            <w:pPr>
              <w:spacing w:before="0" w:after="0" w:line="276" w:lineRule="auto"/>
              <w:rPr>
                <w:sz w:val="20"/>
                <w:lang w:val="en-US"/>
              </w:rPr>
            </w:pPr>
            <w:r>
              <w:rPr>
                <w:sz w:val="20"/>
                <w:lang w:val="en-US"/>
              </w:rPr>
              <w:t>l</w:t>
            </w:r>
            <w:r>
              <w:rPr>
                <w:sz w:val="20"/>
              </w:rPr>
              <w:t>ot</w:t>
            </w:r>
            <w:r>
              <w:rPr>
                <w:sz w:val="20"/>
                <w:lang w:val="en-US"/>
              </w:rPr>
              <w:t>s</w:t>
            </w:r>
          </w:p>
        </w:tc>
        <w:tc>
          <w:tcPr>
            <w:tcW w:w="194" w:type="pct"/>
            <w:gridSpan w:val="2"/>
            <w:shd w:val="clear" w:color="auto" w:fill="auto"/>
            <w:hideMark/>
          </w:tcPr>
          <w:p w14:paraId="0901FECC" w14:textId="77777777" w:rsidR="008A09D2" w:rsidRPr="001A4780" w:rsidRDefault="008A09D2" w:rsidP="003F07D0">
            <w:pPr>
              <w:spacing w:before="0" w:after="0" w:line="276" w:lineRule="auto"/>
              <w:jc w:val="center"/>
              <w:rPr>
                <w:sz w:val="20"/>
              </w:rPr>
            </w:pPr>
            <w:r w:rsidRPr="001A4780">
              <w:rPr>
                <w:sz w:val="20"/>
              </w:rPr>
              <w:t>O</w:t>
            </w:r>
          </w:p>
        </w:tc>
        <w:tc>
          <w:tcPr>
            <w:tcW w:w="467" w:type="pct"/>
            <w:gridSpan w:val="3"/>
            <w:shd w:val="clear" w:color="auto" w:fill="auto"/>
            <w:hideMark/>
          </w:tcPr>
          <w:p w14:paraId="2C9892A1" w14:textId="77777777" w:rsidR="008A09D2" w:rsidRPr="001A4780" w:rsidRDefault="008A09D2" w:rsidP="003F07D0">
            <w:pPr>
              <w:spacing w:before="0" w:after="0" w:line="276" w:lineRule="auto"/>
              <w:jc w:val="center"/>
              <w:rPr>
                <w:sz w:val="20"/>
              </w:rPr>
            </w:pPr>
            <w:r w:rsidRPr="001A4780">
              <w:rPr>
                <w:sz w:val="20"/>
              </w:rPr>
              <w:t>S</w:t>
            </w:r>
          </w:p>
        </w:tc>
        <w:tc>
          <w:tcPr>
            <w:tcW w:w="1373" w:type="pct"/>
            <w:shd w:val="clear" w:color="auto" w:fill="auto"/>
            <w:hideMark/>
          </w:tcPr>
          <w:p w14:paraId="743DFF01" w14:textId="77777777" w:rsidR="008A09D2" w:rsidRPr="001A4780" w:rsidRDefault="008A09D2" w:rsidP="003F07D0">
            <w:pPr>
              <w:spacing w:before="0" w:after="0" w:line="276" w:lineRule="auto"/>
              <w:rPr>
                <w:sz w:val="20"/>
              </w:rPr>
            </w:pPr>
            <w:r>
              <w:rPr>
                <w:sz w:val="20"/>
              </w:rPr>
              <w:t>Лот</w:t>
            </w:r>
            <w:r>
              <w:rPr>
                <w:sz w:val="20"/>
                <w:lang w:val="en-US"/>
              </w:rPr>
              <w:t>ы</w:t>
            </w:r>
            <w:r w:rsidRPr="001A4780">
              <w:rPr>
                <w:sz w:val="20"/>
              </w:rPr>
              <w:t xml:space="preserve"> извещения</w:t>
            </w:r>
          </w:p>
        </w:tc>
        <w:tc>
          <w:tcPr>
            <w:tcW w:w="1317" w:type="pct"/>
            <w:shd w:val="clear" w:color="auto" w:fill="auto"/>
            <w:hideMark/>
          </w:tcPr>
          <w:p w14:paraId="096CC560" w14:textId="77777777" w:rsidR="008A09D2" w:rsidRPr="001A4780" w:rsidRDefault="008A09D2" w:rsidP="003F07D0">
            <w:pPr>
              <w:spacing w:before="0" w:after="0" w:line="276" w:lineRule="auto"/>
              <w:rPr>
                <w:sz w:val="20"/>
              </w:rPr>
            </w:pPr>
            <w:r>
              <w:rPr>
                <w:sz w:val="20"/>
              </w:rPr>
              <w:t xml:space="preserve"> </w:t>
            </w:r>
          </w:p>
        </w:tc>
      </w:tr>
      <w:tr w:rsidR="008A09D2" w:rsidRPr="001A4780" w14:paraId="3EB4089A" w14:textId="77777777" w:rsidTr="00581336">
        <w:trPr>
          <w:trHeight w:val="213"/>
        </w:trPr>
        <w:tc>
          <w:tcPr>
            <w:tcW w:w="911" w:type="pct"/>
            <w:shd w:val="clear" w:color="auto" w:fill="auto"/>
            <w:hideMark/>
          </w:tcPr>
          <w:p w14:paraId="25D992B8" w14:textId="77777777" w:rsidR="008A09D2" w:rsidRPr="001A4780" w:rsidRDefault="008A09D2" w:rsidP="003F07D0">
            <w:pPr>
              <w:spacing w:before="0" w:after="0" w:line="276" w:lineRule="auto"/>
              <w:rPr>
                <w:sz w:val="20"/>
              </w:rPr>
            </w:pPr>
          </w:p>
        </w:tc>
        <w:tc>
          <w:tcPr>
            <w:tcW w:w="738" w:type="pct"/>
            <w:gridSpan w:val="2"/>
            <w:shd w:val="clear" w:color="auto" w:fill="auto"/>
            <w:hideMark/>
          </w:tcPr>
          <w:p w14:paraId="26DE51F8" w14:textId="77777777" w:rsidR="008A09D2" w:rsidRDefault="008A09D2" w:rsidP="003F07D0">
            <w:pPr>
              <w:spacing w:before="0" w:after="0" w:line="276" w:lineRule="auto"/>
              <w:rPr>
                <w:sz w:val="20"/>
              </w:rPr>
            </w:pPr>
            <w:r w:rsidRPr="00846053">
              <w:rPr>
                <w:sz w:val="20"/>
              </w:rPr>
              <w:t>attachments</w:t>
            </w:r>
          </w:p>
        </w:tc>
        <w:tc>
          <w:tcPr>
            <w:tcW w:w="194" w:type="pct"/>
            <w:gridSpan w:val="2"/>
            <w:shd w:val="clear" w:color="auto" w:fill="auto"/>
            <w:hideMark/>
          </w:tcPr>
          <w:p w14:paraId="39FB689E" w14:textId="77777777" w:rsidR="008A09D2" w:rsidRPr="00846053" w:rsidRDefault="008A09D2" w:rsidP="003F07D0">
            <w:pPr>
              <w:spacing w:before="0" w:after="0" w:line="276" w:lineRule="auto"/>
              <w:jc w:val="center"/>
              <w:rPr>
                <w:sz w:val="20"/>
                <w:lang w:val="en-US"/>
              </w:rPr>
            </w:pPr>
            <w:r>
              <w:rPr>
                <w:sz w:val="20"/>
              </w:rPr>
              <w:t>Н</w:t>
            </w:r>
          </w:p>
        </w:tc>
        <w:tc>
          <w:tcPr>
            <w:tcW w:w="467" w:type="pct"/>
            <w:gridSpan w:val="3"/>
            <w:shd w:val="clear" w:color="auto" w:fill="auto"/>
            <w:hideMark/>
          </w:tcPr>
          <w:p w14:paraId="7CE940D9" w14:textId="77777777" w:rsidR="008A09D2" w:rsidRPr="00846053" w:rsidRDefault="008A09D2" w:rsidP="003F07D0">
            <w:pPr>
              <w:spacing w:before="0" w:after="0" w:line="276" w:lineRule="auto"/>
              <w:jc w:val="center"/>
              <w:rPr>
                <w:sz w:val="20"/>
                <w:lang w:val="en-US"/>
              </w:rPr>
            </w:pPr>
            <w:r>
              <w:rPr>
                <w:sz w:val="20"/>
                <w:lang w:val="en-US"/>
              </w:rPr>
              <w:t>S</w:t>
            </w:r>
          </w:p>
        </w:tc>
        <w:tc>
          <w:tcPr>
            <w:tcW w:w="1373" w:type="pct"/>
            <w:shd w:val="clear" w:color="auto" w:fill="auto"/>
            <w:hideMark/>
          </w:tcPr>
          <w:p w14:paraId="1B69C1AA" w14:textId="77777777" w:rsidR="008A09D2" w:rsidRDefault="008A09D2" w:rsidP="003F07D0">
            <w:pPr>
              <w:spacing w:before="0" w:after="0" w:line="276" w:lineRule="auto"/>
              <w:rPr>
                <w:sz w:val="20"/>
              </w:rPr>
            </w:pPr>
            <w:r w:rsidRPr="00846053">
              <w:rPr>
                <w:sz w:val="20"/>
              </w:rPr>
              <w:t>Документация об аукционе</w:t>
            </w:r>
          </w:p>
        </w:tc>
        <w:tc>
          <w:tcPr>
            <w:tcW w:w="1317" w:type="pct"/>
            <w:shd w:val="clear" w:color="auto" w:fill="auto"/>
            <w:hideMark/>
          </w:tcPr>
          <w:p w14:paraId="433761E9" w14:textId="77777777" w:rsidR="008A09D2" w:rsidRPr="001A4780" w:rsidRDefault="008A09D2" w:rsidP="003F07D0">
            <w:pPr>
              <w:spacing w:before="0" w:after="0" w:line="276" w:lineRule="auto"/>
              <w:rPr>
                <w:sz w:val="20"/>
              </w:rPr>
            </w:pPr>
          </w:p>
        </w:tc>
      </w:tr>
      <w:tr w:rsidR="008A09D2" w:rsidRPr="001A4780" w14:paraId="5C879034" w14:textId="77777777" w:rsidTr="00581336">
        <w:tc>
          <w:tcPr>
            <w:tcW w:w="911" w:type="pct"/>
            <w:shd w:val="clear" w:color="auto" w:fill="auto"/>
            <w:hideMark/>
          </w:tcPr>
          <w:p w14:paraId="1BBAD76F" w14:textId="77777777" w:rsidR="008A09D2" w:rsidRPr="001A4780" w:rsidRDefault="008A09D2" w:rsidP="003F07D0">
            <w:pPr>
              <w:spacing w:before="0" w:after="0" w:line="276" w:lineRule="auto"/>
              <w:rPr>
                <w:sz w:val="20"/>
              </w:rPr>
            </w:pPr>
            <w:r w:rsidRPr="001A4780">
              <w:rPr>
                <w:sz w:val="20"/>
              </w:rPr>
              <w:t> </w:t>
            </w:r>
          </w:p>
        </w:tc>
        <w:tc>
          <w:tcPr>
            <w:tcW w:w="738" w:type="pct"/>
            <w:gridSpan w:val="2"/>
            <w:shd w:val="clear" w:color="auto" w:fill="auto"/>
            <w:hideMark/>
          </w:tcPr>
          <w:p w14:paraId="69E78ED8" w14:textId="77777777" w:rsidR="008A09D2" w:rsidRPr="001A4780" w:rsidRDefault="008A09D2" w:rsidP="003F07D0">
            <w:pPr>
              <w:spacing w:before="0" w:after="0" w:line="276" w:lineRule="auto"/>
              <w:rPr>
                <w:sz w:val="20"/>
              </w:rPr>
            </w:pPr>
            <w:r w:rsidRPr="0067380C">
              <w:rPr>
                <w:sz w:val="20"/>
              </w:rPr>
              <w:t>modification</w:t>
            </w:r>
          </w:p>
        </w:tc>
        <w:tc>
          <w:tcPr>
            <w:tcW w:w="194" w:type="pct"/>
            <w:gridSpan w:val="2"/>
            <w:shd w:val="clear" w:color="auto" w:fill="auto"/>
            <w:hideMark/>
          </w:tcPr>
          <w:p w14:paraId="735FE648" w14:textId="77777777" w:rsidR="008A09D2" w:rsidRPr="001A4780" w:rsidRDefault="008A09D2" w:rsidP="003F07D0">
            <w:pPr>
              <w:spacing w:before="0" w:after="0" w:line="276" w:lineRule="auto"/>
              <w:jc w:val="center"/>
              <w:rPr>
                <w:sz w:val="20"/>
              </w:rPr>
            </w:pPr>
            <w:r w:rsidRPr="001A4780">
              <w:rPr>
                <w:sz w:val="20"/>
              </w:rPr>
              <w:t>H</w:t>
            </w:r>
          </w:p>
        </w:tc>
        <w:tc>
          <w:tcPr>
            <w:tcW w:w="467" w:type="pct"/>
            <w:gridSpan w:val="3"/>
            <w:shd w:val="clear" w:color="auto" w:fill="auto"/>
            <w:hideMark/>
          </w:tcPr>
          <w:p w14:paraId="411254FD" w14:textId="77777777" w:rsidR="008A09D2" w:rsidRPr="001A4780" w:rsidRDefault="008A09D2" w:rsidP="003F07D0">
            <w:pPr>
              <w:spacing w:before="0" w:after="0" w:line="276" w:lineRule="auto"/>
              <w:jc w:val="center"/>
              <w:rPr>
                <w:sz w:val="20"/>
              </w:rPr>
            </w:pPr>
            <w:r w:rsidRPr="001A4780">
              <w:rPr>
                <w:sz w:val="20"/>
              </w:rPr>
              <w:t>S</w:t>
            </w:r>
          </w:p>
        </w:tc>
        <w:tc>
          <w:tcPr>
            <w:tcW w:w="1373" w:type="pct"/>
            <w:shd w:val="clear" w:color="auto" w:fill="auto"/>
            <w:hideMark/>
          </w:tcPr>
          <w:p w14:paraId="7753390F" w14:textId="77777777" w:rsidR="008A09D2" w:rsidRPr="001A4780" w:rsidRDefault="008A09D2" w:rsidP="003F07D0">
            <w:pPr>
              <w:spacing w:before="0" w:after="0" w:line="276" w:lineRule="auto"/>
              <w:rPr>
                <w:sz w:val="20"/>
              </w:rPr>
            </w:pPr>
            <w:r w:rsidRPr="001A4780">
              <w:rPr>
                <w:sz w:val="20"/>
              </w:rPr>
              <w:t>Основание внесения изменений</w:t>
            </w:r>
          </w:p>
        </w:tc>
        <w:tc>
          <w:tcPr>
            <w:tcW w:w="1317" w:type="pct"/>
            <w:shd w:val="clear" w:color="auto" w:fill="auto"/>
            <w:hideMark/>
          </w:tcPr>
          <w:p w14:paraId="4EC0FBC5" w14:textId="77777777" w:rsidR="008A09D2" w:rsidRPr="001A4780" w:rsidRDefault="008A09D2" w:rsidP="003F07D0">
            <w:pPr>
              <w:spacing w:before="0" w:after="0" w:line="276" w:lineRule="auto"/>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8A09D2" w:rsidRPr="001A4780" w14:paraId="2E9811E8" w14:textId="77777777" w:rsidTr="00490DAA">
        <w:tc>
          <w:tcPr>
            <w:tcW w:w="5000" w:type="pct"/>
            <w:gridSpan w:val="10"/>
            <w:shd w:val="clear" w:color="auto" w:fill="auto"/>
            <w:hideMark/>
          </w:tcPr>
          <w:p w14:paraId="57B3FA59" w14:textId="77777777" w:rsidR="008A09D2" w:rsidRPr="00090ECF" w:rsidRDefault="008A09D2" w:rsidP="003F07D0">
            <w:pPr>
              <w:spacing w:before="0" w:after="0" w:line="276" w:lineRule="auto"/>
              <w:jc w:val="center"/>
              <w:rPr>
                <w:b/>
                <w:sz w:val="20"/>
              </w:rPr>
            </w:pPr>
            <w:r>
              <w:rPr>
                <w:b/>
                <w:sz w:val="20"/>
              </w:rPr>
              <w:t>Информация об организации, осуществляющей закупку</w:t>
            </w:r>
          </w:p>
        </w:tc>
      </w:tr>
      <w:tr w:rsidR="008A09D2" w:rsidRPr="001A4780" w14:paraId="49EFC8DE" w14:textId="77777777" w:rsidTr="00581336">
        <w:tc>
          <w:tcPr>
            <w:tcW w:w="911" w:type="pct"/>
            <w:shd w:val="clear" w:color="auto" w:fill="auto"/>
            <w:hideMark/>
          </w:tcPr>
          <w:p w14:paraId="1AF3C880" w14:textId="77777777" w:rsidR="008A09D2" w:rsidRPr="001A4780" w:rsidRDefault="008A09D2" w:rsidP="003F07D0">
            <w:pPr>
              <w:spacing w:before="0" w:after="0" w:line="276" w:lineRule="auto"/>
              <w:rPr>
                <w:sz w:val="20"/>
              </w:rPr>
            </w:pPr>
            <w:r w:rsidRPr="00915191">
              <w:rPr>
                <w:sz w:val="20"/>
              </w:rPr>
              <w:t>purchaseResponsible</w:t>
            </w:r>
          </w:p>
        </w:tc>
        <w:tc>
          <w:tcPr>
            <w:tcW w:w="738" w:type="pct"/>
            <w:gridSpan w:val="2"/>
            <w:shd w:val="clear" w:color="auto" w:fill="auto"/>
            <w:hideMark/>
          </w:tcPr>
          <w:p w14:paraId="155F9A77" w14:textId="77777777" w:rsidR="008A09D2" w:rsidRPr="001A4780" w:rsidRDefault="008A09D2" w:rsidP="003F07D0">
            <w:pPr>
              <w:spacing w:before="0" w:after="0" w:line="276" w:lineRule="auto"/>
              <w:rPr>
                <w:sz w:val="20"/>
              </w:rPr>
            </w:pPr>
            <w:r w:rsidRPr="001A4780">
              <w:rPr>
                <w:sz w:val="20"/>
              </w:rPr>
              <w:t> </w:t>
            </w:r>
          </w:p>
        </w:tc>
        <w:tc>
          <w:tcPr>
            <w:tcW w:w="194" w:type="pct"/>
            <w:gridSpan w:val="2"/>
            <w:shd w:val="clear" w:color="auto" w:fill="auto"/>
            <w:hideMark/>
          </w:tcPr>
          <w:p w14:paraId="0FB5710B" w14:textId="77777777" w:rsidR="008A09D2" w:rsidRPr="001A4780" w:rsidRDefault="008A09D2" w:rsidP="003F07D0">
            <w:pPr>
              <w:spacing w:before="0" w:after="0" w:line="276" w:lineRule="auto"/>
              <w:rPr>
                <w:sz w:val="20"/>
              </w:rPr>
            </w:pPr>
            <w:r w:rsidRPr="001A4780">
              <w:rPr>
                <w:sz w:val="20"/>
              </w:rPr>
              <w:t> </w:t>
            </w:r>
          </w:p>
        </w:tc>
        <w:tc>
          <w:tcPr>
            <w:tcW w:w="467" w:type="pct"/>
            <w:gridSpan w:val="3"/>
            <w:shd w:val="clear" w:color="auto" w:fill="auto"/>
            <w:hideMark/>
          </w:tcPr>
          <w:p w14:paraId="3EBE741C" w14:textId="77777777" w:rsidR="008A09D2" w:rsidRPr="001A4780" w:rsidRDefault="008A09D2" w:rsidP="003F07D0">
            <w:pPr>
              <w:spacing w:before="0" w:after="0" w:line="276" w:lineRule="auto"/>
              <w:rPr>
                <w:sz w:val="20"/>
              </w:rPr>
            </w:pPr>
            <w:r w:rsidRPr="001A4780">
              <w:rPr>
                <w:sz w:val="20"/>
              </w:rPr>
              <w:t> </w:t>
            </w:r>
          </w:p>
        </w:tc>
        <w:tc>
          <w:tcPr>
            <w:tcW w:w="1373" w:type="pct"/>
            <w:shd w:val="clear" w:color="auto" w:fill="auto"/>
            <w:hideMark/>
          </w:tcPr>
          <w:p w14:paraId="2B792A18" w14:textId="77777777" w:rsidR="008A09D2" w:rsidRPr="001A4780" w:rsidRDefault="008A09D2" w:rsidP="003F07D0">
            <w:pPr>
              <w:spacing w:before="0" w:after="0" w:line="276" w:lineRule="auto"/>
              <w:rPr>
                <w:sz w:val="20"/>
              </w:rPr>
            </w:pPr>
            <w:r w:rsidRPr="001A4780">
              <w:rPr>
                <w:sz w:val="20"/>
              </w:rPr>
              <w:t> </w:t>
            </w:r>
          </w:p>
        </w:tc>
        <w:tc>
          <w:tcPr>
            <w:tcW w:w="1317" w:type="pct"/>
            <w:shd w:val="clear" w:color="auto" w:fill="auto"/>
            <w:hideMark/>
          </w:tcPr>
          <w:p w14:paraId="62509EFA" w14:textId="77777777" w:rsidR="008A09D2" w:rsidRPr="001A4780" w:rsidRDefault="008A09D2" w:rsidP="003F07D0">
            <w:pPr>
              <w:spacing w:before="0" w:after="0" w:line="276" w:lineRule="auto"/>
              <w:rPr>
                <w:sz w:val="20"/>
              </w:rPr>
            </w:pPr>
            <w:r>
              <w:rPr>
                <w:sz w:val="20"/>
              </w:rPr>
              <w:t xml:space="preserve"> </w:t>
            </w:r>
          </w:p>
        </w:tc>
      </w:tr>
      <w:tr w:rsidR="008A09D2" w:rsidRPr="001A4780" w14:paraId="09597496" w14:textId="77777777" w:rsidTr="00581336">
        <w:tc>
          <w:tcPr>
            <w:tcW w:w="911" w:type="pct"/>
            <w:shd w:val="clear" w:color="auto" w:fill="auto"/>
            <w:hideMark/>
          </w:tcPr>
          <w:p w14:paraId="0EF9C3A5" w14:textId="77777777" w:rsidR="008A09D2" w:rsidRPr="001A4780" w:rsidRDefault="008A09D2" w:rsidP="003F07D0">
            <w:pPr>
              <w:spacing w:before="0" w:after="0" w:line="276" w:lineRule="auto"/>
              <w:rPr>
                <w:sz w:val="20"/>
              </w:rPr>
            </w:pPr>
            <w:r w:rsidRPr="001A4780">
              <w:rPr>
                <w:sz w:val="20"/>
              </w:rPr>
              <w:t> </w:t>
            </w:r>
          </w:p>
        </w:tc>
        <w:tc>
          <w:tcPr>
            <w:tcW w:w="738" w:type="pct"/>
            <w:gridSpan w:val="2"/>
            <w:shd w:val="clear" w:color="auto" w:fill="auto"/>
            <w:hideMark/>
          </w:tcPr>
          <w:p w14:paraId="1ED34000" w14:textId="77777777" w:rsidR="008A09D2" w:rsidRPr="00BB108F" w:rsidRDefault="008A09D2" w:rsidP="003F07D0">
            <w:pPr>
              <w:spacing w:before="0" w:after="0" w:line="276" w:lineRule="auto"/>
              <w:rPr>
                <w:sz w:val="20"/>
                <w:lang w:val="en-US"/>
              </w:rPr>
            </w:pPr>
            <w:r w:rsidRPr="00BB108F">
              <w:rPr>
                <w:sz w:val="20"/>
                <w:lang w:val="en-US"/>
              </w:rPr>
              <w:t>responsibleOrg</w:t>
            </w:r>
          </w:p>
        </w:tc>
        <w:tc>
          <w:tcPr>
            <w:tcW w:w="194" w:type="pct"/>
            <w:gridSpan w:val="2"/>
            <w:shd w:val="clear" w:color="auto" w:fill="auto"/>
            <w:hideMark/>
          </w:tcPr>
          <w:p w14:paraId="294AF62D" w14:textId="77777777" w:rsidR="008A09D2" w:rsidRPr="00BB108F" w:rsidRDefault="008A09D2" w:rsidP="003F07D0">
            <w:pPr>
              <w:spacing w:before="0" w:after="0" w:line="276" w:lineRule="auto"/>
              <w:jc w:val="center"/>
              <w:rPr>
                <w:sz w:val="20"/>
                <w:lang w:val="en-US"/>
              </w:rPr>
            </w:pPr>
            <w:r>
              <w:rPr>
                <w:sz w:val="20"/>
                <w:lang w:val="en-US"/>
              </w:rPr>
              <w:t>O</w:t>
            </w:r>
          </w:p>
        </w:tc>
        <w:tc>
          <w:tcPr>
            <w:tcW w:w="467" w:type="pct"/>
            <w:gridSpan w:val="3"/>
            <w:shd w:val="clear" w:color="auto" w:fill="auto"/>
            <w:hideMark/>
          </w:tcPr>
          <w:p w14:paraId="3BD2DC56" w14:textId="77777777" w:rsidR="008A09D2" w:rsidRPr="001A4780" w:rsidRDefault="008A09D2" w:rsidP="003F07D0">
            <w:pPr>
              <w:spacing w:before="0" w:after="0" w:line="276" w:lineRule="auto"/>
              <w:jc w:val="center"/>
              <w:rPr>
                <w:sz w:val="20"/>
              </w:rPr>
            </w:pPr>
            <w:r w:rsidRPr="001A4780">
              <w:rPr>
                <w:sz w:val="20"/>
              </w:rPr>
              <w:t>S</w:t>
            </w:r>
          </w:p>
        </w:tc>
        <w:tc>
          <w:tcPr>
            <w:tcW w:w="1373" w:type="pct"/>
            <w:shd w:val="clear" w:color="auto" w:fill="auto"/>
            <w:hideMark/>
          </w:tcPr>
          <w:p w14:paraId="235BADBB" w14:textId="77777777" w:rsidR="008A09D2" w:rsidRPr="00BB108F" w:rsidRDefault="008A09D2" w:rsidP="003F07D0">
            <w:pPr>
              <w:spacing w:before="0" w:after="0" w:line="276" w:lineRule="auto"/>
              <w:rPr>
                <w:sz w:val="20"/>
              </w:rPr>
            </w:pPr>
            <w:r w:rsidRPr="001A4780">
              <w:rPr>
                <w:sz w:val="20"/>
              </w:rPr>
              <w:t xml:space="preserve">Организация, </w:t>
            </w:r>
            <w:r>
              <w:rPr>
                <w:sz w:val="20"/>
                <w:lang w:val="en-US"/>
              </w:rPr>
              <w:t>осуществляющая закупку</w:t>
            </w:r>
          </w:p>
        </w:tc>
        <w:tc>
          <w:tcPr>
            <w:tcW w:w="1317" w:type="pct"/>
            <w:shd w:val="clear" w:color="auto" w:fill="auto"/>
            <w:hideMark/>
          </w:tcPr>
          <w:p w14:paraId="0F249449" w14:textId="77777777" w:rsidR="008A09D2" w:rsidRPr="001A4780" w:rsidRDefault="008A09D2" w:rsidP="003F07D0">
            <w:pPr>
              <w:spacing w:before="0" w:after="0" w:line="276" w:lineRule="auto"/>
              <w:rPr>
                <w:sz w:val="20"/>
              </w:rPr>
            </w:pPr>
            <w:r>
              <w:rPr>
                <w:sz w:val="20"/>
              </w:rPr>
              <w:t xml:space="preserve"> </w:t>
            </w:r>
          </w:p>
        </w:tc>
      </w:tr>
      <w:tr w:rsidR="008A09D2" w:rsidRPr="001A4780" w14:paraId="212EF59D" w14:textId="77777777" w:rsidTr="00581336">
        <w:tc>
          <w:tcPr>
            <w:tcW w:w="911" w:type="pct"/>
            <w:shd w:val="clear" w:color="auto" w:fill="auto"/>
            <w:hideMark/>
          </w:tcPr>
          <w:p w14:paraId="47DA5D95" w14:textId="77777777" w:rsidR="008A09D2" w:rsidRPr="001A4780" w:rsidRDefault="008A09D2" w:rsidP="003F07D0">
            <w:pPr>
              <w:spacing w:before="0" w:after="0" w:line="276" w:lineRule="auto"/>
              <w:rPr>
                <w:sz w:val="20"/>
              </w:rPr>
            </w:pPr>
            <w:r w:rsidRPr="001A4780">
              <w:rPr>
                <w:sz w:val="20"/>
              </w:rPr>
              <w:lastRenderedPageBreak/>
              <w:t> </w:t>
            </w:r>
          </w:p>
        </w:tc>
        <w:tc>
          <w:tcPr>
            <w:tcW w:w="738" w:type="pct"/>
            <w:gridSpan w:val="2"/>
            <w:shd w:val="clear" w:color="auto" w:fill="auto"/>
            <w:hideMark/>
          </w:tcPr>
          <w:p w14:paraId="1F44F4B9" w14:textId="77777777" w:rsidR="008A09D2" w:rsidRPr="001A4780" w:rsidRDefault="008A09D2" w:rsidP="003F07D0">
            <w:pPr>
              <w:spacing w:before="0" w:after="0" w:line="276" w:lineRule="auto"/>
              <w:rPr>
                <w:sz w:val="20"/>
              </w:rPr>
            </w:pPr>
            <w:r w:rsidRPr="006A7CC2">
              <w:rPr>
                <w:sz w:val="20"/>
              </w:rPr>
              <w:t>responsibleRole</w:t>
            </w:r>
            <w:r w:rsidRPr="001A4780">
              <w:rPr>
                <w:sz w:val="20"/>
              </w:rPr>
              <w:t xml:space="preserve"> </w:t>
            </w:r>
          </w:p>
        </w:tc>
        <w:tc>
          <w:tcPr>
            <w:tcW w:w="194" w:type="pct"/>
            <w:gridSpan w:val="2"/>
            <w:shd w:val="clear" w:color="auto" w:fill="auto"/>
            <w:hideMark/>
          </w:tcPr>
          <w:p w14:paraId="336D1DA5" w14:textId="77777777" w:rsidR="008A09D2" w:rsidRPr="001A4780" w:rsidRDefault="008A09D2" w:rsidP="003F07D0">
            <w:pPr>
              <w:spacing w:before="0" w:after="0" w:line="276" w:lineRule="auto"/>
              <w:jc w:val="center"/>
              <w:rPr>
                <w:sz w:val="20"/>
              </w:rPr>
            </w:pPr>
            <w:r>
              <w:rPr>
                <w:sz w:val="20"/>
              </w:rPr>
              <w:t>О</w:t>
            </w:r>
          </w:p>
        </w:tc>
        <w:tc>
          <w:tcPr>
            <w:tcW w:w="467" w:type="pct"/>
            <w:gridSpan w:val="3"/>
            <w:shd w:val="clear" w:color="auto" w:fill="auto"/>
            <w:hideMark/>
          </w:tcPr>
          <w:p w14:paraId="7C1724DF" w14:textId="77777777" w:rsidR="008A09D2" w:rsidRPr="001A4780" w:rsidRDefault="008A09D2" w:rsidP="003F07D0">
            <w:pPr>
              <w:spacing w:before="0" w:after="0" w:line="276" w:lineRule="auto"/>
              <w:jc w:val="center"/>
              <w:rPr>
                <w:sz w:val="20"/>
              </w:rPr>
            </w:pPr>
            <w:r w:rsidRPr="001A4780">
              <w:rPr>
                <w:sz w:val="20"/>
              </w:rPr>
              <w:t>T</w:t>
            </w:r>
          </w:p>
        </w:tc>
        <w:tc>
          <w:tcPr>
            <w:tcW w:w="1373" w:type="pct"/>
            <w:shd w:val="clear" w:color="auto" w:fill="auto"/>
            <w:hideMark/>
          </w:tcPr>
          <w:p w14:paraId="1EEE685D" w14:textId="77777777" w:rsidR="008A09D2" w:rsidRPr="006A7CC2" w:rsidRDefault="008A09D2" w:rsidP="003F07D0">
            <w:pPr>
              <w:spacing w:before="0" w:after="0" w:line="276" w:lineRule="auto"/>
              <w:rPr>
                <w:sz w:val="20"/>
              </w:rPr>
            </w:pPr>
            <w:r w:rsidRPr="006A7CC2">
              <w:rPr>
                <w:sz w:val="20"/>
              </w:rPr>
              <w:t>Роль организации, осуществляющей закупку</w:t>
            </w:r>
          </w:p>
          <w:p w14:paraId="3B267A3F" w14:textId="77777777" w:rsidR="008A09D2" w:rsidRPr="001A4780" w:rsidRDefault="008A09D2" w:rsidP="003F07D0">
            <w:pPr>
              <w:spacing w:before="0" w:after="0" w:line="276" w:lineRule="auto"/>
              <w:rPr>
                <w:sz w:val="20"/>
              </w:rPr>
            </w:pPr>
          </w:p>
        </w:tc>
        <w:tc>
          <w:tcPr>
            <w:tcW w:w="1317" w:type="pct"/>
            <w:shd w:val="clear" w:color="auto" w:fill="auto"/>
            <w:hideMark/>
          </w:tcPr>
          <w:p w14:paraId="4E2CA125" w14:textId="77777777" w:rsidR="008A09D2" w:rsidRPr="006A7CC2" w:rsidRDefault="008A7297" w:rsidP="003F07D0">
            <w:pPr>
              <w:spacing w:before="0" w:after="0" w:line="276" w:lineRule="auto"/>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8A09D2" w:rsidRPr="001A4780" w14:paraId="5C693B79" w14:textId="77777777" w:rsidTr="00581336">
        <w:tc>
          <w:tcPr>
            <w:tcW w:w="911" w:type="pct"/>
            <w:shd w:val="clear" w:color="auto" w:fill="auto"/>
            <w:hideMark/>
          </w:tcPr>
          <w:p w14:paraId="21915477" w14:textId="77777777" w:rsidR="008A09D2" w:rsidRPr="001A4780" w:rsidRDefault="008A09D2" w:rsidP="003F07D0">
            <w:pPr>
              <w:spacing w:before="0" w:after="0" w:line="276" w:lineRule="auto"/>
              <w:rPr>
                <w:sz w:val="20"/>
              </w:rPr>
            </w:pPr>
            <w:r w:rsidRPr="001A4780">
              <w:rPr>
                <w:sz w:val="20"/>
              </w:rPr>
              <w:t> </w:t>
            </w:r>
          </w:p>
        </w:tc>
        <w:tc>
          <w:tcPr>
            <w:tcW w:w="738" w:type="pct"/>
            <w:gridSpan w:val="2"/>
            <w:shd w:val="clear" w:color="auto" w:fill="auto"/>
            <w:hideMark/>
          </w:tcPr>
          <w:p w14:paraId="5F621732" w14:textId="77777777" w:rsidR="008A09D2" w:rsidRPr="001A4780" w:rsidRDefault="008A09D2" w:rsidP="003F07D0">
            <w:pPr>
              <w:spacing w:before="0" w:after="0" w:line="276" w:lineRule="auto"/>
              <w:rPr>
                <w:sz w:val="20"/>
              </w:rPr>
            </w:pPr>
            <w:r w:rsidRPr="003E7DD7">
              <w:rPr>
                <w:sz w:val="20"/>
              </w:rPr>
              <w:t>responsibleInfo</w:t>
            </w:r>
          </w:p>
        </w:tc>
        <w:tc>
          <w:tcPr>
            <w:tcW w:w="194" w:type="pct"/>
            <w:gridSpan w:val="2"/>
            <w:shd w:val="clear" w:color="auto" w:fill="auto"/>
            <w:hideMark/>
          </w:tcPr>
          <w:p w14:paraId="5120BB52" w14:textId="77777777" w:rsidR="008A09D2" w:rsidRPr="001A4780" w:rsidRDefault="008A09D2" w:rsidP="003F07D0">
            <w:pPr>
              <w:spacing w:before="0" w:after="0" w:line="276" w:lineRule="auto"/>
              <w:jc w:val="center"/>
              <w:rPr>
                <w:sz w:val="20"/>
              </w:rPr>
            </w:pPr>
            <w:r w:rsidRPr="001A4780">
              <w:rPr>
                <w:sz w:val="20"/>
              </w:rPr>
              <w:t>O</w:t>
            </w:r>
          </w:p>
        </w:tc>
        <w:tc>
          <w:tcPr>
            <w:tcW w:w="467" w:type="pct"/>
            <w:gridSpan w:val="3"/>
            <w:shd w:val="clear" w:color="auto" w:fill="auto"/>
            <w:hideMark/>
          </w:tcPr>
          <w:p w14:paraId="6FBF10AD" w14:textId="77777777" w:rsidR="008A09D2" w:rsidRPr="001A4780" w:rsidRDefault="008A09D2" w:rsidP="003F07D0">
            <w:pPr>
              <w:spacing w:before="0" w:after="0" w:line="276" w:lineRule="auto"/>
              <w:jc w:val="center"/>
              <w:rPr>
                <w:sz w:val="20"/>
              </w:rPr>
            </w:pPr>
            <w:r w:rsidRPr="001A4780">
              <w:rPr>
                <w:sz w:val="20"/>
              </w:rPr>
              <w:t>S</w:t>
            </w:r>
          </w:p>
        </w:tc>
        <w:tc>
          <w:tcPr>
            <w:tcW w:w="1373" w:type="pct"/>
            <w:shd w:val="clear" w:color="auto" w:fill="auto"/>
            <w:hideMark/>
          </w:tcPr>
          <w:p w14:paraId="0FEFBF87" w14:textId="77777777" w:rsidR="008A09D2" w:rsidRPr="001A4780" w:rsidRDefault="008A09D2" w:rsidP="003F07D0">
            <w:pPr>
              <w:spacing w:before="0" w:after="0" w:line="276" w:lineRule="auto"/>
              <w:rPr>
                <w:sz w:val="20"/>
              </w:rPr>
            </w:pPr>
            <w:r w:rsidRPr="003E7DD7">
              <w:rPr>
                <w:sz w:val="20"/>
              </w:rPr>
              <w:t xml:space="preserve">Контактная </w:t>
            </w:r>
            <w:r w:rsidR="00165C36">
              <w:rPr>
                <w:sz w:val="20"/>
              </w:rPr>
              <w:t>информация</w:t>
            </w:r>
          </w:p>
        </w:tc>
        <w:tc>
          <w:tcPr>
            <w:tcW w:w="1317" w:type="pct"/>
            <w:shd w:val="clear" w:color="auto" w:fill="auto"/>
            <w:hideMark/>
          </w:tcPr>
          <w:p w14:paraId="7B934920" w14:textId="77777777" w:rsidR="008A09D2" w:rsidRPr="001A4780" w:rsidRDefault="008A09D2" w:rsidP="003F07D0">
            <w:pPr>
              <w:spacing w:before="0" w:after="0" w:line="276" w:lineRule="auto"/>
              <w:rPr>
                <w:sz w:val="20"/>
              </w:rPr>
            </w:pPr>
            <w:r>
              <w:rPr>
                <w:sz w:val="20"/>
              </w:rPr>
              <w:t xml:space="preserve"> </w:t>
            </w:r>
          </w:p>
        </w:tc>
      </w:tr>
      <w:tr w:rsidR="008A09D2" w:rsidRPr="001A4780" w14:paraId="323E17F8" w14:textId="77777777" w:rsidTr="00581336">
        <w:tc>
          <w:tcPr>
            <w:tcW w:w="911" w:type="pct"/>
            <w:shd w:val="clear" w:color="auto" w:fill="auto"/>
            <w:hideMark/>
          </w:tcPr>
          <w:p w14:paraId="4C1B6BB2" w14:textId="77777777" w:rsidR="008A09D2" w:rsidRPr="001A4780" w:rsidRDefault="008A09D2" w:rsidP="003F07D0">
            <w:pPr>
              <w:spacing w:before="0" w:after="0" w:line="276" w:lineRule="auto"/>
              <w:rPr>
                <w:sz w:val="20"/>
              </w:rPr>
            </w:pPr>
            <w:r w:rsidRPr="001A4780">
              <w:rPr>
                <w:sz w:val="20"/>
              </w:rPr>
              <w:t> </w:t>
            </w:r>
          </w:p>
        </w:tc>
        <w:tc>
          <w:tcPr>
            <w:tcW w:w="738" w:type="pct"/>
            <w:gridSpan w:val="2"/>
            <w:shd w:val="clear" w:color="auto" w:fill="auto"/>
            <w:hideMark/>
          </w:tcPr>
          <w:p w14:paraId="52FF643A" w14:textId="77777777" w:rsidR="008A09D2" w:rsidRPr="001A4780" w:rsidRDefault="008A09D2" w:rsidP="003F07D0">
            <w:pPr>
              <w:spacing w:before="0" w:after="0" w:line="276" w:lineRule="auto"/>
              <w:rPr>
                <w:sz w:val="20"/>
              </w:rPr>
            </w:pPr>
            <w:r w:rsidRPr="003E7DD7">
              <w:rPr>
                <w:sz w:val="20"/>
              </w:rPr>
              <w:t>specializedOrg</w:t>
            </w:r>
          </w:p>
        </w:tc>
        <w:tc>
          <w:tcPr>
            <w:tcW w:w="194" w:type="pct"/>
            <w:gridSpan w:val="2"/>
            <w:shd w:val="clear" w:color="auto" w:fill="auto"/>
            <w:hideMark/>
          </w:tcPr>
          <w:p w14:paraId="2AB4F9BC" w14:textId="77777777" w:rsidR="008A09D2" w:rsidRPr="001A4780" w:rsidRDefault="008A09D2" w:rsidP="003F07D0">
            <w:pPr>
              <w:spacing w:before="0" w:after="0" w:line="276" w:lineRule="auto"/>
              <w:jc w:val="center"/>
              <w:rPr>
                <w:sz w:val="20"/>
              </w:rPr>
            </w:pPr>
            <w:r>
              <w:rPr>
                <w:sz w:val="20"/>
              </w:rPr>
              <w:t>Н</w:t>
            </w:r>
          </w:p>
        </w:tc>
        <w:tc>
          <w:tcPr>
            <w:tcW w:w="467" w:type="pct"/>
            <w:gridSpan w:val="3"/>
            <w:shd w:val="clear" w:color="auto" w:fill="auto"/>
            <w:hideMark/>
          </w:tcPr>
          <w:p w14:paraId="7BDD7404" w14:textId="77777777" w:rsidR="008A09D2" w:rsidRPr="000045F0" w:rsidRDefault="008A09D2" w:rsidP="003F07D0">
            <w:pPr>
              <w:spacing w:before="0" w:after="0" w:line="276" w:lineRule="auto"/>
              <w:jc w:val="center"/>
              <w:rPr>
                <w:sz w:val="20"/>
                <w:lang w:val="en-US"/>
              </w:rPr>
            </w:pPr>
            <w:r>
              <w:rPr>
                <w:sz w:val="20"/>
                <w:lang w:val="en-US"/>
              </w:rPr>
              <w:t>S</w:t>
            </w:r>
          </w:p>
        </w:tc>
        <w:tc>
          <w:tcPr>
            <w:tcW w:w="1373" w:type="pct"/>
            <w:shd w:val="clear" w:color="auto" w:fill="auto"/>
            <w:hideMark/>
          </w:tcPr>
          <w:p w14:paraId="79B8ABAB" w14:textId="77777777" w:rsidR="008A09D2" w:rsidRPr="00551D9C" w:rsidRDefault="008A09D2" w:rsidP="003F07D0">
            <w:pPr>
              <w:spacing w:before="0" w:after="0" w:line="276" w:lineRule="auto"/>
              <w:rPr>
                <w:sz w:val="20"/>
              </w:rPr>
            </w:pPr>
            <w:r w:rsidRPr="006C1A17">
              <w:rPr>
                <w:sz w:val="20"/>
              </w:rPr>
              <w:t>Специализированная организация</w:t>
            </w:r>
          </w:p>
        </w:tc>
        <w:tc>
          <w:tcPr>
            <w:tcW w:w="1317" w:type="pct"/>
            <w:shd w:val="clear" w:color="auto" w:fill="auto"/>
            <w:hideMark/>
          </w:tcPr>
          <w:p w14:paraId="3C9EC6D1" w14:textId="77777777" w:rsidR="008A09D2" w:rsidRPr="001A4780" w:rsidRDefault="008A09D2" w:rsidP="003F07D0">
            <w:pPr>
              <w:spacing w:before="0" w:after="0" w:line="276" w:lineRule="auto"/>
              <w:rPr>
                <w:sz w:val="20"/>
              </w:rPr>
            </w:pPr>
          </w:p>
        </w:tc>
      </w:tr>
      <w:tr w:rsidR="00EB3549" w:rsidRPr="001A4780" w14:paraId="4DCCDA2A" w14:textId="77777777" w:rsidTr="00581336">
        <w:tc>
          <w:tcPr>
            <w:tcW w:w="911" w:type="pct"/>
            <w:shd w:val="clear" w:color="auto" w:fill="auto"/>
          </w:tcPr>
          <w:p w14:paraId="132A48FB" w14:textId="77777777" w:rsidR="00EB3549" w:rsidRPr="001A4780" w:rsidRDefault="00EB3549" w:rsidP="003F07D0">
            <w:pPr>
              <w:spacing w:before="0" w:after="0" w:line="276" w:lineRule="auto"/>
              <w:rPr>
                <w:sz w:val="20"/>
              </w:rPr>
            </w:pPr>
          </w:p>
        </w:tc>
        <w:tc>
          <w:tcPr>
            <w:tcW w:w="738" w:type="pct"/>
            <w:gridSpan w:val="2"/>
            <w:shd w:val="clear" w:color="auto" w:fill="auto"/>
          </w:tcPr>
          <w:p w14:paraId="583E8E63" w14:textId="77777777" w:rsidR="00EB3549" w:rsidRPr="003E7DD7" w:rsidRDefault="00EB3549" w:rsidP="003F07D0">
            <w:pPr>
              <w:spacing w:before="0" w:after="0" w:line="276" w:lineRule="auto"/>
              <w:rPr>
                <w:sz w:val="20"/>
              </w:rPr>
            </w:pPr>
            <w:r w:rsidRPr="00EB3549">
              <w:rPr>
                <w:sz w:val="20"/>
              </w:rPr>
              <w:t>lastSpecializedOrg</w:t>
            </w:r>
          </w:p>
        </w:tc>
        <w:tc>
          <w:tcPr>
            <w:tcW w:w="194" w:type="pct"/>
            <w:gridSpan w:val="2"/>
            <w:shd w:val="clear" w:color="auto" w:fill="auto"/>
          </w:tcPr>
          <w:p w14:paraId="72E9578F" w14:textId="77777777" w:rsidR="00EB3549" w:rsidRDefault="00EB3549" w:rsidP="003F07D0">
            <w:pPr>
              <w:spacing w:before="0" w:after="0" w:line="276" w:lineRule="auto"/>
              <w:jc w:val="center"/>
              <w:rPr>
                <w:sz w:val="20"/>
              </w:rPr>
            </w:pPr>
            <w:r>
              <w:rPr>
                <w:sz w:val="20"/>
              </w:rPr>
              <w:t>Н</w:t>
            </w:r>
          </w:p>
        </w:tc>
        <w:tc>
          <w:tcPr>
            <w:tcW w:w="467" w:type="pct"/>
            <w:gridSpan w:val="3"/>
            <w:shd w:val="clear" w:color="auto" w:fill="auto"/>
          </w:tcPr>
          <w:p w14:paraId="7CD102DB" w14:textId="77777777" w:rsidR="00EB3549" w:rsidRDefault="00EB3549" w:rsidP="003F07D0">
            <w:pPr>
              <w:spacing w:before="0" w:after="0" w:line="276" w:lineRule="auto"/>
              <w:jc w:val="center"/>
              <w:rPr>
                <w:sz w:val="20"/>
                <w:lang w:val="en-US"/>
              </w:rPr>
            </w:pPr>
            <w:r>
              <w:rPr>
                <w:sz w:val="20"/>
                <w:lang w:val="en-US"/>
              </w:rPr>
              <w:t>S</w:t>
            </w:r>
          </w:p>
        </w:tc>
        <w:tc>
          <w:tcPr>
            <w:tcW w:w="1373" w:type="pct"/>
            <w:shd w:val="clear" w:color="auto" w:fill="auto"/>
          </w:tcPr>
          <w:p w14:paraId="796779C6" w14:textId="77777777" w:rsidR="00EB3549" w:rsidRPr="006C1A17" w:rsidRDefault="00EB3549" w:rsidP="003F07D0">
            <w:pPr>
              <w:spacing w:before="0" w:after="0" w:line="276" w:lineRule="auto"/>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317" w:type="pct"/>
            <w:shd w:val="clear" w:color="auto" w:fill="auto"/>
          </w:tcPr>
          <w:p w14:paraId="11B7A8A1" w14:textId="77777777" w:rsidR="00EB3549" w:rsidRPr="001A4780" w:rsidRDefault="00EB3549" w:rsidP="003F07D0">
            <w:pPr>
              <w:spacing w:before="0" w:after="0" w:line="276" w:lineRule="auto"/>
              <w:rPr>
                <w:sz w:val="20"/>
              </w:rPr>
            </w:pPr>
          </w:p>
        </w:tc>
      </w:tr>
      <w:tr w:rsidR="00EB3549" w:rsidRPr="001A4780" w14:paraId="43C1AF6E" w14:textId="77777777" w:rsidTr="00490DAA">
        <w:tc>
          <w:tcPr>
            <w:tcW w:w="5000" w:type="pct"/>
            <w:gridSpan w:val="10"/>
            <w:shd w:val="clear" w:color="auto" w:fill="auto"/>
            <w:hideMark/>
          </w:tcPr>
          <w:p w14:paraId="46DA6782" w14:textId="77777777" w:rsidR="00EB3549" w:rsidRPr="00AC072C" w:rsidRDefault="00EB3549" w:rsidP="003F07D0">
            <w:pPr>
              <w:spacing w:before="0" w:after="0" w:line="276" w:lineRule="auto"/>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14:paraId="63A3103D" w14:textId="77777777" w:rsidTr="00581336">
        <w:tc>
          <w:tcPr>
            <w:tcW w:w="911" w:type="pct"/>
            <w:shd w:val="clear" w:color="auto" w:fill="auto"/>
            <w:hideMark/>
          </w:tcPr>
          <w:p w14:paraId="7873FA8E" w14:textId="77777777" w:rsidR="00EB3549" w:rsidRPr="00055C83" w:rsidRDefault="00EB3549" w:rsidP="003F07D0">
            <w:pPr>
              <w:spacing w:before="0" w:after="0" w:line="276" w:lineRule="auto"/>
              <w:rPr>
                <w:b/>
                <w:sz w:val="20"/>
              </w:rPr>
            </w:pPr>
            <w:r w:rsidRPr="00055C83">
              <w:rPr>
                <w:b/>
                <w:sz w:val="20"/>
                <w:lang w:val="en-US"/>
              </w:rPr>
              <w:t>responsibleOrg</w:t>
            </w:r>
          </w:p>
        </w:tc>
        <w:tc>
          <w:tcPr>
            <w:tcW w:w="738" w:type="pct"/>
            <w:gridSpan w:val="2"/>
            <w:shd w:val="clear" w:color="auto" w:fill="auto"/>
            <w:hideMark/>
          </w:tcPr>
          <w:p w14:paraId="1460137F" w14:textId="77777777" w:rsidR="00EB3549" w:rsidRPr="001A4780" w:rsidRDefault="00EB3549" w:rsidP="003F07D0">
            <w:pPr>
              <w:spacing w:before="0" w:after="0" w:line="276" w:lineRule="auto"/>
              <w:rPr>
                <w:sz w:val="20"/>
              </w:rPr>
            </w:pPr>
            <w:r w:rsidRPr="001A4780">
              <w:rPr>
                <w:sz w:val="20"/>
              </w:rPr>
              <w:t> </w:t>
            </w:r>
          </w:p>
        </w:tc>
        <w:tc>
          <w:tcPr>
            <w:tcW w:w="194" w:type="pct"/>
            <w:gridSpan w:val="2"/>
            <w:shd w:val="clear" w:color="auto" w:fill="auto"/>
            <w:hideMark/>
          </w:tcPr>
          <w:p w14:paraId="44D8B6FE" w14:textId="77777777" w:rsidR="00EB3549" w:rsidRPr="001A4780" w:rsidRDefault="00EB3549" w:rsidP="003F07D0">
            <w:pPr>
              <w:spacing w:before="0" w:after="0" w:line="276" w:lineRule="auto"/>
              <w:rPr>
                <w:sz w:val="20"/>
              </w:rPr>
            </w:pPr>
            <w:r w:rsidRPr="001A4780">
              <w:rPr>
                <w:sz w:val="20"/>
              </w:rPr>
              <w:t> </w:t>
            </w:r>
          </w:p>
        </w:tc>
        <w:tc>
          <w:tcPr>
            <w:tcW w:w="467" w:type="pct"/>
            <w:gridSpan w:val="3"/>
            <w:shd w:val="clear" w:color="auto" w:fill="auto"/>
            <w:hideMark/>
          </w:tcPr>
          <w:p w14:paraId="48F10F88" w14:textId="77777777" w:rsidR="00EB3549" w:rsidRPr="001A4780" w:rsidRDefault="00EB3549" w:rsidP="003F07D0">
            <w:pPr>
              <w:spacing w:before="0" w:after="0" w:line="276" w:lineRule="auto"/>
              <w:rPr>
                <w:sz w:val="20"/>
              </w:rPr>
            </w:pPr>
            <w:r w:rsidRPr="001A4780">
              <w:rPr>
                <w:sz w:val="20"/>
              </w:rPr>
              <w:t> </w:t>
            </w:r>
          </w:p>
        </w:tc>
        <w:tc>
          <w:tcPr>
            <w:tcW w:w="1373" w:type="pct"/>
            <w:shd w:val="clear" w:color="auto" w:fill="auto"/>
            <w:hideMark/>
          </w:tcPr>
          <w:p w14:paraId="62EDA567" w14:textId="77777777" w:rsidR="00EB3549" w:rsidRPr="001A4780" w:rsidRDefault="00EB3549" w:rsidP="003F07D0">
            <w:pPr>
              <w:spacing w:before="0" w:after="0" w:line="276" w:lineRule="auto"/>
              <w:rPr>
                <w:sz w:val="20"/>
              </w:rPr>
            </w:pPr>
            <w:r w:rsidRPr="001A4780">
              <w:rPr>
                <w:sz w:val="20"/>
              </w:rPr>
              <w:t> </w:t>
            </w:r>
          </w:p>
        </w:tc>
        <w:tc>
          <w:tcPr>
            <w:tcW w:w="1317" w:type="pct"/>
            <w:shd w:val="clear" w:color="auto" w:fill="auto"/>
            <w:hideMark/>
          </w:tcPr>
          <w:p w14:paraId="51EF47D1" w14:textId="77777777" w:rsidR="00EB3549" w:rsidRPr="001A4780" w:rsidRDefault="00EB3549" w:rsidP="003F07D0">
            <w:pPr>
              <w:spacing w:before="0" w:after="0" w:line="276" w:lineRule="auto"/>
              <w:rPr>
                <w:sz w:val="20"/>
              </w:rPr>
            </w:pPr>
            <w:r>
              <w:rPr>
                <w:sz w:val="20"/>
              </w:rPr>
              <w:t xml:space="preserve"> </w:t>
            </w:r>
          </w:p>
        </w:tc>
      </w:tr>
      <w:tr w:rsidR="009E7EEE" w:rsidRPr="001A4780" w14:paraId="3BCD9F89" w14:textId="77777777" w:rsidTr="00581336">
        <w:tc>
          <w:tcPr>
            <w:tcW w:w="911" w:type="pct"/>
            <w:shd w:val="clear" w:color="auto" w:fill="auto"/>
            <w:hideMark/>
          </w:tcPr>
          <w:p w14:paraId="01B2E2E9" w14:textId="77777777" w:rsidR="009E7EEE" w:rsidRPr="001A4780" w:rsidRDefault="009E7EEE" w:rsidP="003F07D0">
            <w:pPr>
              <w:spacing w:before="0" w:after="0" w:line="276" w:lineRule="auto"/>
              <w:rPr>
                <w:sz w:val="20"/>
              </w:rPr>
            </w:pPr>
            <w:r w:rsidRPr="001A4780">
              <w:rPr>
                <w:sz w:val="20"/>
              </w:rPr>
              <w:t> </w:t>
            </w:r>
          </w:p>
        </w:tc>
        <w:tc>
          <w:tcPr>
            <w:tcW w:w="738" w:type="pct"/>
            <w:gridSpan w:val="2"/>
            <w:shd w:val="clear" w:color="auto" w:fill="auto"/>
            <w:hideMark/>
          </w:tcPr>
          <w:p w14:paraId="46B7A397" w14:textId="77777777" w:rsidR="009E7EEE" w:rsidRPr="001A4780" w:rsidRDefault="009E7EEE" w:rsidP="003F07D0">
            <w:pPr>
              <w:spacing w:before="0" w:after="0" w:line="276" w:lineRule="auto"/>
              <w:rPr>
                <w:sz w:val="20"/>
              </w:rPr>
            </w:pPr>
            <w:r w:rsidRPr="001A4780">
              <w:rPr>
                <w:sz w:val="20"/>
              </w:rPr>
              <w:t xml:space="preserve">regNum </w:t>
            </w:r>
          </w:p>
        </w:tc>
        <w:tc>
          <w:tcPr>
            <w:tcW w:w="194" w:type="pct"/>
            <w:gridSpan w:val="2"/>
            <w:shd w:val="clear" w:color="auto" w:fill="auto"/>
            <w:hideMark/>
          </w:tcPr>
          <w:p w14:paraId="0E0BB260" w14:textId="77777777" w:rsidR="009E7EEE" w:rsidRPr="001A4780" w:rsidRDefault="009E7EEE" w:rsidP="003F07D0">
            <w:pPr>
              <w:spacing w:before="0" w:after="0" w:line="276" w:lineRule="auto"/>
              <w:jc w:val="center"/>
              <w:rPr>
                <w:sz w:val="20"/>
              </w:rPr>
            </w:pPr>
            <w:r w:rsidRPr="001A4780">
              <w:rPr>
                <w:sz w:val="20"/>
              </w:rPr>
              <w:t>O</w:t>
            </w:r>
          </w:p>
        </w:tc>
        <w:tc>
          <w:tcPr>
            <w:tcW w:w="467" w:type="pct"/>
            <w:gridSpan w:val="3"/>
            <w:shd w:val="clear" w:color="auto" w:fill="auto"/>
            <w:hideMark/>
          </w:tcPr>
          <w:p w14:paraId="71C6C12C" w14:textId="77777777" w:rsidR="009E7EEE" w:rsidRPr="001A4780" w:rsidRDefault="009E7EEE" w:rsidP="003F07D0">
            <w:pPr>
              <w:spacing w:before="0" w:after="0" w:line="276" w:lineRule="auto"/>
              <w:jc w:val="center"/>
              <w:rPr>
                <w:sz w:val="20"/>
              </w:rPr>
            </w:pPr>
            <w:r w:rsidRPr="001A4780">
              <w:rPr>
                <w:sz w:val="20"/>
              </w:rPr>
              <w:t>T</w:t>
            </w:r>
          </w:p>
        </w:tc>
        <w:tc>
          <w:tcPr>
            <w:tcW w:w="1373" w:type="pct"/>
            <w:shd w:val="clear" w:color="auto" w:fill="auto"/>
            <w:hideMark/>
          </w:tcPr>
          <w:p w14:paraId="70EDACF1" w14:textId="77777777" w:rsidR="009E7EEE" w:rsidRPr="001A4780" w:rsidRDefault="009E7EEE" w:rsidP="003F07D0">
            <w:pPr>
              <w:spacing w:before="0" w:after="0" w:line="276" w:lineRule="auto"/>
              <w:rPr>
                <w:sz w:val="20"/>
              </w:rPr>
            </w:pPr>
            <w:r>
              <w:rPr>
                <w:sz w:val="20"/>
              </w:rPr>
              <w:t>Код по</w:t>
            </w:r>
            <w:r w:rsidRPr="001A4780">
              <w:rPr>
                <w:sz w:val="20"/>
              </w:rPr>
              <w:t xml:space="preserve"> СПЗ</w:t>
            </w:r>
          </w:p>
        </w:tc>
        <w:tc>
          <w:tcPr>
            <w:tcW w:w="1317" w:type="pct"/>
            <w:shd w:val="clear" w:color="auto" w:fill="auto"/>
            <w:vAlign w:val="center"/>
            <w:hideMark/>
          </w:tcPr>
          <w:p w14:paraId="69109268" w14:textId="77777777" w:rsidR="009E7EEE" w:rsidRPr="001A4780" w:rsidRDefault="009E7EEE" w:rsidP="003F07D0">
            <w:pPr>
              <w:spacing w:before="0" w:after="0" w:line="276" w:lineRule="auto"/>
              <w:rPr>
                <w:sz w:val="20"/>
              </w:rPr>
            </w:pPr>
            <w:r>
              <w:rPr>
                <w:sz w:val="20"/>
                <w:lang w:eastAsia="en-US"/>
              </w:rPr>
              <w:t xml:space="preserve">Шаблон значения: \d{11} </w:t>
            </w:r>
          </w:p>
        </w:tc>
      </w:tr>
      <w:tr w:rsidR="009E7EEE" w:rsidRPr="001A4780" w14:paraId="19C79F20" w14:textId="77777777" w:rsidTr="00581336">
        <w:tc>
          <w:tcPr>
            <w:tcW w:w="911" w:type="pct"/>
            <w:shd w:val="clear" w:color="auto" w:fill="auto"/>
            <w:hideMark/>
          </w:tcPr>
          <w:p w14:paraId="5A6E18FE" w14:textId="77777777" w:rsidR="009E7EEE" w:rsidRPr="001A4780" w:rsidRDefault="009E7EEE" w:rsidP="003F07D0">
            <w:pPr>
              <w:spacing w:before="0" w:after="0" w:line="276" w:lineRule="auto"/>
              <w:rPr>
                <w:sz w:val="20"/>
              </w:rPr>
            </w:pPr>
            <w:r w:rsidRPr="001A4780">
              <w:rPr>
                <w:sz w:val="20"/>
              </w:rPr>
              <w:t> </w:t>
            </w:r>
          </w:p>
        </w:tc>
        <w:tc>
          <w:tcPr>
            <w:tcW w:w="738" w:type="pct"/>
            <w:gridSpan w:val="2"/>
            <w:shd w:val="clear" w:color="auto" w:fill="auto"/>
            <w:hideMark/>
          </w:tcPr>
          <w:p w14:paraId="4CC1BA64" w14:textId="77777777" w:rsidR="009E7EEE" w:rsidRDefault="009E7EEE" w:rsidP="003F07D0">
            <w:pPr>
              <w:spacing w:before="0" w:after="0" w:line="276" w:lineRule="auto"/>
              <w:rPr>
                <w:sz w:val="20"/>
                <w:lang w:eastAsia="en-US"/>
              </w:rPr>
            </w:pPr>
            <w:r>
              <w:rPr>
                <w:sz w:val="20"/>
                <w:lang w:eastAsia="en-US"/>
              </w:rPr>
              <w:t>consRegistryNum</w:t>
            </w:r>
          </w:p>
        </w:tc>
        <w:tc>
          <w:tcPr>
            <w:tcW w:w="194" w:type="pct"/>
            <w:gridSpan w:val="2"/>
            <w:shd w:val="clear" w:color="auto" w:fill="auto"/>
            <w:hideMark/>
          </w:tcPr>
          <w:p w14:paraId="3F185A4E" w14:textId="77777777" w:rsidR="009E7EEE" w:rsidRDefault="009E7EEE" w:rsidP="003F07D0">
            <w:pPr>
              <w:spacing w:before="0" w:after="0" w:line="276" w:lineRule="auto"/>
              <w:jc w:val="center"/>
              <w:rPr>
                <w:sz w:val="20"/>
                <w:lang w:eastAsia="en-US"/>
              </w:rPr>
            </w:pPr>
            <w:r>
              <w:rPr>
                <w:sz w:val="20"/>
                <w:lang w:eastAsia="en-US"/>
              </w:rPr>
              <w:t>Н</w:t>
            </w:r>
          </w:p>
        </w:tc>
        <w:tc>
          <w:tcPr>
            <w:tcW w:w="467" w:type="pct"/>
            <w:gridSpan w:val="3"/>
            <w:shd w:val="clear" w:color="auto" w:fill="auto"/>
            <w:hideMark/>
          </w:tcPr>
          <w:p w14:paraId="244D4338" w14:textId="77777777" w:rsidR="009E7EEE" w:rsidRDefault="009E7EEE" w:rsidP="003F07D0">
            <w:pPr>
              <w:spacing w:before="0" w:after="0" w:line="276" w:lineRule="auto"/>
              <w:jc w:val="center"/>
              <w:rPr>
                <w:sz w:val="20"/>
                <w:lang w:eastAsia="en-US"/>
              </w:rPr>
            </w:pPr>
            <w:r>
              <w:rPr>
                <w:sz w:val="20"/>
                <w:lang w:eastAsia="en-US"/>
              </w:rPr>
              <w:t>T(8)</w:t>
            </w:r>
          </w:p>
        </w:tc>
        <w:tc>
          <w:tcPr>
            <w:tcW w:w="1373" w:type="pct"/>
            <w:shd w:val="clear" w:color="auto" w:fill="auto"/>
            <w:hideMark/>
          </w:tcPr>
          <w:p w14:paraId="43188FDD" w14:textId="77777777" w:rsidR="009E7EEE" w:rsidRDefault="009E7EEE" w:rsidP="003F07D0">
            <w:pPr>
              <w:spacing w:before="0" w:after="0" w:line="276" w:lineRule="auto"/>
              <w:rPr>
                <w:sz w:val="20"/>
                <w:lang w:eastAsia="en-US"/>
              </w:rPr>
            </w:pPr>
            <w:r>
              <w:rPr>
                <w:sz w:val="20"/>
                <w:lang w:eastAsia="en-US"/>
              </w:rPr>
              <w:t>Код по Сводному Реестру</w:t>
            </w:r>
          </w:p>
        </w:tc>
        <w:tc>
          <w:tcPr>
            <w:tcW w:w="1317" w:type="pct"/>
            <w:shd w:val="clear" w:color="auto" w:fill="auto"/>
            <w:hideMark/>
          </w:tcPr>
          <w:p w14:paraId="2053E6EE" w14:textId="77777777" w:rsidR="001F0B71" w:rsidDel="000C3D5C" w:rsidRDefault="009E7EEE" w:rsidP="003F07D0">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14:paraId="4DCF038A" w14:textId="77777777" w:rsidR="009E7EEE" w:rsidRDefault="009E7EEE" w:rsidP="003F07D0">
            <w:pPr>
              <w:spacing w:before="0" w:after="0" w:line="276" w:lineRule="auto"/>
              <w:rPr>
                <w:sz w:val="20"/>
                <w:lang w:eastAsia="en-US"/>
              </w:rPr>
            </w:pPr>
          </w:p>
        </w:tc>
      </w:tr>
      <w:tr w:rsidR="009E7EEE" w:rsidRPr="001A4780" w14:paraId="04FE68AF" w14:textId="77777777" w:rsidTr="00581336">
        <w:tc>
          <w:tcPr>
            <w:tcW w:w="911" w:type="pct"/>
            <w:shd w:val="clear" w:color="auto" w:fill="auto"/>
            <w:hideMark/>
          </w:tcPr>
          <w:p w14:paraId="1A3047DF" w14:textId="77777777" w:rsidR="009E7EEE" w:rsidRPr="001A4780" w:rsidRDefault="009E7EEE" w:rsidP="003F07D0">
            <w:pPr>
              <w:spacing w:before="0" w:after="0" w:line="276" w:lineRule="auto"/>
              <w:rPr>
                <w:sz w:val="20"/>
              </w:rPr>
            </w:pPr>
            <w:r w:rsidRPr="001A4780">
              <w:rPr>
                <w:sz w:val="20"/>
              </w:rPr>
              <w:t> </w:t>
            </w:r>
          </w:p>
        </w:tc>
        <w:tc>
          <w:tcPr>
            <w:tcW w:w="738" w:type="pct"/>
            <w:gridSpan w:val="2"/>
            <w:shd w:val="clear" w:color="auto" w:fill="auto"/>
            <w:hideMark/>
          </w:tcPr>
          <w:p w14:paraId="49420729" w14:textId="77777777" w:rsidR="009E7EEE" w:rsidRPr="001A4780" w:rsidRDefault="009E7EEE" w:rsidP="003F07D0">
            <w:pPr>
              <w:spacing w:before="0" w:after="0" w:line="276" w:lineRule="auto"/>
              <w:rPr>
                <w:sz w:val="20"/>
              </w:rPr>
            </w:pPr>
            <w:r w:rsidRPr="001A4780">
              <w:rPr>
                <w:sz w:val="20"/>
              </w:rPr>
              <w:t xml:space="preserve">fullName </w:t>
            </w:r>
          </w:p>
        </w:tc>
        <w:tc>
          <w:tcPr>
            <w:tcW w:w="194" w:type="pct"/>
            <w:gridSpan w:val="2"/>
            <w:shd w:val="clear" w:color="auto" w:fill="auto"/>
            <w:hideMark/>
          </w:tcPr>
          <w:p w14:paraId="05197EDF" w14:textId="77777777" w:rsidR="009E7EEE" w:rsidRPr="001A4780" w:rsidRDefault="009E7EEE" w:rsidP="003F07D0">
            <w:pPr>
              <w:spacing w:before="0" w:after="0" w:line="276" w:lineRule="auto"/>
              <w:jc w:val="center"/>
              <w:rPr>
                <w:sz w:val="20"/>
              </w:rPr>
            </w:pPr>
            <w:r w:rsidRPr="001A4780">
              <w:rPr>
                <w:sz w:val="20"/>
              </w:rPr>
              <w:t>H</w:t>
            </w:r>
          </w:p>
        </w:tc>
        <w:tc>
          <w:tcPr>
            <w:tcW w:w="467" w:type="pct"/>
            <w:gridSpan w:val="3"/>
            <w:shd w:val="clear" w:color="auto" w:fill="auto"/>
            <w:hideMark/>
          </w:tcPr>
          <w:p w14:paraId="3E24F5B9" w14:textId="77777777" w:rsidR="009E7EEE" w:rsidRPr="001A4780" w:rsidRDefault="009E7EEE" w:rsidP="003F07D0">
            <w:pPr>
              <w:spacing w:before="0" w:after="0" w:line="276" w:lineRule="auto"/>
              <w:jc w:val="center"/>
              <w:rPr>
                <w:sz w:val="20"/>
              </w:rPr>
            </w:pPr>
            <w:r w:rsidRPr="001A4780">
              <w:rPr>
                <w:sz w:val="20"/>
              </w:rPr>
              <w:t>T(1-2000)</w:t>
            </w:r>
          </w:p>
        </w:tc>
        <w:tc>
          <w:tcPr>
            <w:tcW w:w="1373" w:type="pct"/>
            <w:shd w:val="clear" w:color="auto" w:fill="auto"/>
            <w:hideMark/>
          </w:tcPr>
          <w:p w14:paraId="2AF38357" w14:textId="77777777" w:rsidR="009E7EEE" w:rsidRPr="001A4780" w:rsidRDefault="009E7EEE" w:rsidP="003F07D0">
            <w:pPr>
              <w:spacing w:before="0" w:after="0" w:line="276" w:lineRule="auto"/>
              <w:rPr>
                <w:sz w:val="20"/>
              </w:rPr>
            </w:pPr>
            <w:r w:rsidRPr="001A4780">
              <w:rPr>
                <w:sz w:val="20"/>
              </w:rPr>
              <w:t>Полное наименование</w:t>
            </w:r>
          </w:p>
        </w:tc>
        <w:tc>
          <w:tcPr>
            <w:tcW w:w="1317" w:type="pct"/>
            <w:shd w:val="clear" w:color="auto" w:fill="auto"/>
            <w:vAlign w:val="center"/>
            <w:hideMark/>
          </w:tcPr>
          <w:p w14:paraId="5B025EDF" w14:textId="77777777" w:rsidR="009E7EEE" w:rsidRPr="001A4780" w:rsidRDefault="009E7EEE" w:rsidP="003F07D0">
            <w:pPr>
              <w:spacing w:before="0" w:after="0" w:line="276" w:lineRule="auto"/>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14:paraId="1C01A085" w14:textId="77777777" w:rsidTr="00581336">
        <w:trPr>
          <w:trHeight w:val="148"/>
        </w:trPr>
        <w:tc>
          <w:tcPr>
            <w:tcW w:w="911" w:type="pct"/>
            <w:shd w:val="clear" w:color="auto" w:fill="auto"/>
            <w:hideMark/>
          </w:tcPr>
          <w:p w14:paraId="2F02A29E" w14:textId="77777777" w:rsidR="00EB3549" w:rsidRPr="001A4780" w:rsidRDefault="00EB3549" w:rsidP="003F07D0">
            <w:pPr>
              <w:spacing w:before="0" w:after="0" w:line="276" w:lineRule="auto"/>
              <w:rPr>
                <w:sz w:val="20"/>
              </w:rPr>
            </w:pPr>
          </w:p>
        </w:tc>
        <w:tc>
          <w:tcPr>
            <w:tcW w:w="738" w:type="pct"/>
            <w:gridSpan w:val="2"/>
            <w:shd w:val="clear" w:color="auto" w:fill="auto"/>
            <w:hideMark/>
          </w:tcPr>
          <w:p w14:paraId="13256536" w14:textId="77777777" w:rsidR="00EB3549" w:rsidRPr="001A4780" w:rsidRDefault="00EB3549" w:rsidP="003F07D0">
            <w:pPr>
              <w:spacing w:before="0" w:after="0" w:line="276" w:lineRule="auto"/>
              <w:rPr>
                <w:sz w:val="20"/>
              </w:rPr>
            </w:pPr>
            <w:r w:rsidRPr="00AC072C">
              <w:rPr>
                <w:sz w:val="20"/>
              </w:rPr>
              <w:t>postAddress</w:t>
            </w:r>
          </w:p>
        </w:tc>
        <w:tc>
          <w:tcPr>
            <w:tcW w:w="194" w:type="pct"/>
            <w:gridSpan w:val="2"/>
            <w:shd w:val="clear" w:color="auto" w:fill="auto"/>
            <w:hideMark/>
          </w:tcPr>
          <w:p w14:paraId="1CA88BFB" w14:textId="77777777" w:rsidR="00EB3549" w:rsidRPr="00AC072C" w:rsidRDefault="00EB3549" w:rsidP="003F07D0">
            <w:pPr>
              <w:spacing w:before="0" w:after="0" w:line="276" w:lineRule="auto"/>
              <w:jc w:val="center"/>
              <w:rPr>
                <w:sz w:val="20"/>
                <w:lang w:val="en-US"/>
              </w:rPr>
            </w:pPr>
            <w:r>
              <w:rPr>
                <w:sz w:val="20"/>
                <w:lang w:val="en-US"/>
              </w:rPr>
              <w:t>H</w:t>
            </w:r>
          </w:p>
        </w:tc>
        <w:tc>
          <w:tcPr>
            <w:tcW w:w="467" w:type="pct"/>
            <w:gridSpan w:val="3"/>
            <w:shd w:val="clear" w:color="auto" w:fill="auto"/>
            <w:hideMark/>
          </w:tcPr>
          <w:p w14:paraId="090EDAFA" w14:textId="77777777" w:rsidR="00EB3549" w:rsidRPr="00921E2F" w:rsidRDefault="00EB3549" w:rsidP="003F07D0">
            <w:pPr>
              <w:spacing w:before="0" w:after="0" w:line="276" w:lineRule="auto"/>
              <w:jc w:val="center"/>
              <w:rPr>
                <w:sz w:val="20"/>
                <w:lang w:val="en-US"/>
              </w:rPr>
            </w:pPr>
            <w:r>
              <w:rPr>
                <w:sz w:val="20"/>
                <w:lang w:val="en-US"/>
              </w:rPr>
              <w:t>T(1-2000)</w:t>
            </w:r>
          </w:p>
        </w:tc>
        <w:tc>
          <w:tcPr>
            <w:tcW w:w="1373" w:type="pct"/>
            <w:shd w:val="clear" w:color="auto" w:fill="auto"/>
            <w:hideMark/>
          </w:tcPr>
          <w:p w14:paraId="19F3648A" w14:textId="77777777" w:rsidR="00EB3549" w:rsidRPr="001A4780" w:rsidRDefault="00EB3549" w:rsidP="003F07D0">
            <w:pPr>
              <w:spacing w:before="0" w:after="0" w:line="276" w:lineRule="auto"/>
              <w:rPr>
                <w:sz w:val="20"/>
              </w:rPr>
            </w:pPr>
            <w:r w:rsidRPr="00921E2F">
              <w:rPr>
                <w:sz w:val="20"/>
              </w:rPr>
              <w:t>Почтовый адрес организации</w:t>
            </w:r>
          </w:p>
        </w:tc>
        <w:tc>
          <w:tcPr>
            <w:tcW w:w="1317" w:type="pct"/>
            <w:shd w:val="clear" w:color="auto" w:fill="auto"/>
            <w:hideMark/>
          </w:tcPr>
          <w:p w14:paraId="2964D30F" w14:textId="77777777" w:rsidR="00EB3549" w:rsidRDefault="00EB3549" w:rsidP="003F07D0">
            <w:pPr>
              <w:spacing w:before="0" w:after="0" w:line="276" w:lineRule="auto"/>
              <w:rPr>
                <w:sz w:val="20"/>
              </w:rPr>
            </w:pPr>
          </w:p>
        </w:tc>
      </w:tr>
      <w:tr w:rsidR="00EB3549" w:rsidRPr="001A4780" w14:paraId="5D756214" w14:textId="77777777" w:rsidTr="00581336">
        <w:trPr>
          <w:trHeight w:val="148"/>
        </w:trPr>
        <w:tc>
          <w:tcPr>
            <w:tcW w:w="911" w:type="pct"/>
            <w:shd w:val="clear" w:color="auto" w:fill="auto"/>
            <w:hideMark/>
          </w:tcPr>
          <w:p w14:paraId="0577DF65" w14:textId="77777777" w:rsidR="00EB3549" w:rsidRPr="001A4780" w:rsidRDefault="00EB3549" w:rsidP="003F07D0">
            <w:pPr>
              <w:spacing w:before="0" w:after="0" w:line="276" w:lineRule="auto"/>
              <w:rPr>
                <w:sz w:val="20"/>
              </w:rPr>
            </w:pPr>
          </w:p>
        </w:tc>
        <w:tc>
          <w:tcPr>
            <w:tcW w:w="738" w:type="pct"/>
            <w:gridSpan w:val="2"/>
            <w:shd w:val="clear" w:color="auto" w:fill="auto"/>
            <w:hideMark/>
          </w:tcPr>
          <w:p w14:paraId="62C1C755" w14:textId="77777777" w:rsidR="00EB3549" w:rsidRPr="001A4780" w:rsidRDefault="00EB3549" w:rsidP="003F07D0">
            <w:pPr>
              <w:spacing w:before="0" w:after="0" w:line="276" w:lineRule="auto"/>
              <w:rPr>
                <w:sz w:val="20"/>
              </w:rPr>
            </w:pPr>
            <w:r w:rsidRPr="00921E2F">
              <w:rPr>
                <w:sz w:val="20"/>
              </w:rPr>
              <w:t>factAddress</w:t>
            </w:r>
          </w:p>
        </w:tc>
        <w:tc>
          <w:tcPr>
            <w:tcW w:w="194" w:type="pct"/>
            <w:gridSpan w:val="2"/>
            <w:shd w:val="clear" w:color="auto" w:fill="auto"/>
            <w:hideMark/>
          </w:tcPr>
          <w:p w14:paraId="3F08F713" w14:textId="77777777" w:rsidR="00EB3549" w:rsidRPr="00AC072C" w:rsidRDefault="00EB3549" w:rsidP="003F07D0">
            <w:pPr>
              <w:spacing w:before="0" w:after="0" w:line="276" w:lineRule="auto"/>
              <w:jc w:val="center"/>
              <w:rPr>
                <w:sz w:val="20"/>
                <w:lang w:val="en-US"/>
              </w:rPr>
            </w:pPr>
            <w:r>
              <w:rPr>
                <w:sz w:val="20"/>
                <w:lang w:val="en-US"/>
              </w:rPr>
              <w:t>H</w:t>
            </w:r>
          </w:p>
        </w:tc>
        <w:tc>
          <w:tcPr>
            <w:tcW w:w="467" w:type="pct"/>
            <w:gridSpan w:val="3"/>
            <w:shd w:val="clear" w:color="auto" w:fill="auto"/>
            <w:hideMark/>
          </w:tcPr>
          <w:p w14:paraId="55FB5CA8" w14:textId="77777777" w:rsidR="00EB3549" w:rsidRPr="00921E2F" w:rsidRDefault="00EB3549" w:rsidP="003F07D0">
            <w:pPr>
              <w:spacing w:before="0" w:after="0" w:line="276" w:lineRule="auto"/>
              <w:jc w:val="center"/>
              <w:rPr>
                <w:sz w:val="20"/>
                <w:lang w:val="en-US"/>
              </w:rPr>
            </w:pPr>
            <w:r>
              <w:rPr>
                <w:sz w:val="20"/>
                <w:lang w:val="en-US"/>
              </w:rPr>
              <w:t>T(1-2000)</w:t>
            </w:r>
          </w:p>
        </w:tc>
        <w:tc>
          <w:tcPr>
            <w:tcW w:w="1373" w:type="pct"/>
            <w:shd w:val="clear" w:color="auto" w:fill="auto"/>
            <w:hideMark/>
          </w:tcPr>
          <w:p w14:paraId="271E812F" w14:textId="77777777" w:rsidR="00EB3549" w:rsidRPr="001A4780" w:rsidRDefault="00EB3549" w:rsidP="003F07D0">
            <w:pPr>
              <w:spacing w:before="0" w:after="0" w:line="276" w:lineRule="auto"/>
              <w:rPr>
                <w:sz w:val="20"/>
              </w:rPr>
            </w:pPr>
            <w:r w:rsidRPr="00921E2F">
              <w:rPr>
                <w:sz w:val="20"/>
              </w:rPr>
              <w:t>Адрес местонахождения организации</w:t>
            </w:r>
          </w:p>
        </w:tc>
        <w:tc>
          <w:tcPr>
            <w:tcW w:w="1317" w:type="pct"/>
            <w:shd w:val="clear" w:color="auto" w:fill="auto"/>
            <w:hideMark/>
          </w:tcPr>
          <w:p w14:paraId="584EADFB" w14:textId="77777777" w:rsidR="00EB3549" w:rsidRDefault="00EB3549" w:rsidP="003F07D0">
            <w:pPr>
              <w:spacing w:before="0" w:after="0" w:line="276" w:lineRule="auto"/>
              <w:rPr>
                <w:sz w:val="20"/>
              </w:rPr>
            </w:pPr>
          </w:p>
        </w:tc>
      </w:tr>
      <w:tr w:rsidR="00EB3549" w:rsidRPr="001A4780" w14:paraId="6B97211F" w14:textId="77777777" w:rsidTr="00581336">
        <w:trPr>
          <w:trHeight w:val="148"/>
        </w:trPr>
        <w:tc>
          <w:tcPr>
            <w:tcW w:w="911" w:type="pct"/>
            <w:shd w:val="clear" w:color="auto" w:fill="auto"/>
            <w:hideMark/>
          </w:tcPr>
          <w:p w14:paraId="7B4088AE" w14:textId="77777777" w:rsidR="00EB3549" w:rsidRPr="001A4780" w:rsidRDefault="00EB3549" w:rsidP="003F07D0">
            <w:pPr>
              <w:spacing w:before="0" w:after="0" w:line="276" w:lineRule="auto"/>
              <w:rPr>
                <w:sz w:val="20"/>
              </w:rPr>
            </w:pPr>
          </w:p>
        </w:tc>
        <w:tc>
          <w:tcPr>
            <w:tcW w:w="738" w:type="pct"/>
            <w:gridSpan w:val="2"/>
            <w:shd w:val="clear" w:color="auto" w:fill="auto"/>
            <w:hideMark/>
          </w:tcPr>
          <w:p w14:paraId="75C87F3B" w14:textId="77777777" w:rsidR="00EB3549" w:rsidRPr="001A4780" w:rsidRDefault="00EB3549" w:rsidP="003F07D0">
            <w:pPr>
              <w:spacing w:before="0" w:after="0" w:line="276" w:lineRule="auto"/>
              <w:rPr>
                <w:sz w:val="20"/>
              </w:rPr>
            </w:pPr>
            <w:r w:rsidRPr="00921E2F">
              <w:rPr>
                <w:sz w:val="20"/>
              </w:rPr>
              <w:t>INN</w:t>
            </w:r>
          </w:p>
        </w:tc>
        <w:tc>
          <w:tcPr>
            <w:tcW w:w="194" w:type="pct"/>
            <w:gridSpan w:val="2"/>
            <w:shd w:val="clear" w:color="auto" w:fill="auto"/>
            <w:hideMark/>
          </w:tcPr>
          <w:p w14:paraId="27C5FCBC" w14:textId="77777777" w:rsidR="00EB3549" w:rsidRPr="00C33C66" w:rsidRDefault="00EB3549" w:rsidP="003F07D0">
            <w:pPr>
              <w:spacing w:before="0" w:after="0" w:line="276" w:lineRule="auto"/>
              <w:jc w:val="center"/>
              <w:rPr>
                <w:sz w:val="20"/>
                <w:lang w:val="en-US"/>
              </w:rPr>
            </w:pPr>
            <w:r>
              <w:rPr>
                <w:sz w:val="20"/>
                <w:lang w:val="en-US"/>
              </w:rPr>
              <w:t>H</w:t>
            </w:r>
          </w:p>
        </w:tc>
        <w:tc>
          <w:tcPr>
            <w:tcW w:w="467" w:type="pct"/>
            <w:gridSpan w:val="3"/>
            <w:shd w:val="clear" w:color="auto" w:fill="auto"/>
            <w:hideMark/>
          </w:tcPr>
          <w:p w14:paraId="717D8D56" w14:textId="77777777" w:rsidR="00EB3549" w:rsidRPr="00C33C66" w:rsidRDefault="00EB3549" w:rsidP="003F07D0">
            <w:pPr>
              <w:spacing w:before="0" w:after="0" w:line="276" w:lineRule="auto"/>
              <w:jc w:val="center"/>
              <w:rPr>
                <w:sz w:val="20"/>
                <w:lang w:val="en-US"/>
              </w:rPr>
            </w:pPr>
            <w:r>
              <w:rPr>
                <w:sz w:val="20"/>
                <w:lang w:val="en-US"/>
              </w:rPr>
              <w:t>T</w:t>
            </w:r>
          </w:p>
        </w:tc>
        <w:tc>
          <w:tcPr>
            <w:tcW w:w="1373" w:type="pct"/>
            <w:shd w:val="clear" w:color="auto" w:fill="auto"/>
            <w:hideMark/>
          </w:tcPr>
          <w:p w14:paraId="78A422A9" w14:textId="77777777" w:rsidR="00EB3549" w:rsidRPr="001A4780" w:rsidRDefault="00EB3549" w:rsidP="003F07D0">
            <w:pPr>
              <w:spacing w:before="0" w:after="0" w:line="276" w:lineRule="auto"/>
              <w:rPr>
                <w:sz w:val="20"/>
              </w:rPr>
            </w:pPr>
            <w:r w:rsidRPr="00921E2F">
              <w:rPr>
                <w:sz w:val="20"/>
              </w:rPr>
              <w:t>ИНН организации</w:t>
            </w:r>
          </w:p>
        </w:tc>
        <w:tc>
          <w:tcPr>
            <w:tcW w:w="1317" w:type="pct"/>
            <w:shd w:val="clear" w:color="auto" w:fill="auto"/>
            <w:hideMark/>
          </w:tcPr>
          <w:p w14:paraId="4BD2A880" w14:textId="77777777" w:rsidR="00EB3549" w:rsidRDefault="00EB3549" w:rsidP="003F07D0">
            <w:pPr>
              <w:spacing w:before="0" w:after="0" w:line="276" w:lineRule="auto"/>
              <w:rPr>
                <w:sz w:val="20"/>
              </w:rPr>
            </w:pPr>
            <w:r>
              <w:rPr>
                <w:sz w:val="20"/>
              </w:rPr>
              <w:t>Шаблон значения: \d{1</w:t>
            </w:r>
            <w:r>
              <w:rPr>
                <w:sz w:val="20"/>
                <w:lang w:val="en-US"/>
              </w:rPr>
              <w:t>0</w:t>
            </w:r>
            <w:r w:rsidRPr="001A4780">
              <w:rPr>
                <w:sz w:val="20"/>
              </w:rPr>
              <w:t>}</w:t>
            </w:r>
          </w:p>
        </w:tc>
      </w:tr>
      <w:tr w:rsidR="00EB3549" w:rsidRPr="001A4780" w14:paraId="24633235" w14:textId="77777777" w:rsidTr="00581336">
        <w:trPr>
          <w:trHeight w:val="148"/>
        </w:trPr>
        <w:tc>
          <w:tcPr>
            <w:tcW w:w="911" w:type="pct"/>
            <w:shd w:val="clear" w:color="auto" w:fill="auto"/>
            <w:hideMark/>
          </w:tcPr>
          <w:p w14:paraId="1FDE8E50" w14:textId="77777777" w:rsidR="00EB3549" w:rsidRPr="001A4780" w:rsidRDefault="00EB3549" w:rsidP="003F07D0">
            <w:pPr>
              <w:spacing w:before="0" w:after="0" w:line="276" w:lineRule="auto"/>
              <w:rPr>
                <w:sz w:val="20"/>
              </w:rPr>
            </w:pPr>
          </w:p>
        </w:tc>
        <w:tc>
          <w:tcPr>
            <w:tcW w:w="738" w:type="pct"/>
            <w:gridSpan w:val="2"/>
            <w:shd w:val="clear" w:color="auto" w:fill="auto"/>
            <w:hideMark/>
          </w:tcPr>
          <w:p w14:paraId="380643D7" w14:textId="77777777" w:rsidR="00EB3549" w:rsidRPr="001A4780" w:rsidRDefault="00EB3549" w:rsidP="003F07D0">
            <w:pPr>
              <w:spacing w:before="0" w:after="0" w:line="276" w:lineRule="auto"/>
              <w:rPr>
                <w:sz w:val="20"/>
              </w:rPr>
            </w:pPr>
            <w:r w:rsidRPr="00C33C66">
              <w:rPr>
                <w:sz w:val="20"/>
              </w:rPr>
              <w:t>KPP</w:t>
            </w:r>
          </w:p>
        </w:tc>
        <w:tc>
          <w:tcPr>
            <w:tcW w:w="194" w:type="pct"/>
            <w:gridSpan w:val="2"/>
            <w:shd w:val="clear" w:color="auto" w:fill="auto"/>
            <w:hideMark/>
          </w:tcPr>
          <w:p w14:paraId="63657275" w14:textId="77777777" w:rsidR="00EB3549" w:rsidRPr="00C33C66" w:rsidRDefault="00EB3549" w:rsidP="003F07D0">
            <w:pPr>
              <w:spacing w:before="0" w:after="0" w:line="276" w:lineRule="auto"/>
              <w:jc w:val="center"/>
              <w:rPr>
                <w:sz w:val="20"/>
                <w:lang w:val="en-US"/>
              </w:rPr>
            </w:pPr>
            <w:r>
              <w:rPr>
                <w:sz w:val="20"/>
                <w:lang w:val="en-US"/>
              </w:rPr>
              <w:t>H</w:t>
            </w:r>
          </w:p>
        </w:tc>
        <w:tc>
          <w:tcPr>
            <w:tcW w:w="467" w:type="pct"/>
            <w:gridSpan w:val="3"/>
            <w:shd w:val="clear" w:color="auto" w:fill="auto"/>
            <w:hideMark/>
          </w:tcPr>
          <w:p w14:paraId="45E4ED29" w14:textId="77777777" w:rsidR="00EB3549" w:rsidRPr="00C33C66" w:rsidRDefault="00EB3549" w:rsidP="003F07D0">
            <w:pPr>
              <w:spacing w:before="0" w:after="0" w:line="276" w:lineRule="auto"/>
              <w:jc w:val="center"/>
              <w:rPr>
                <w:sz w:val="20"/>
                <w:lang w:val="en-US"/>
              </w:rPr>
            </w:pPr>
            <w:r>
              <w:rPr>
                <w:sz w:val="20"/>
                <w:lang w:val="en-US"/>
              </w:rPr>
              <w:t>T</w:t>
            </w:r>
            <w:r w:rsidR="009471B3">
              <w:rPr>
                <w:sz w:val="20"/>
                <w:lang w:val="en-US"/>
              </w:rPr>
              <w:t>(9)</w:t>
            </w:r>
          </w:p>
        </w:tc>
        <w:tc>
          <w:tcPr>
            <w:tcW w:w="1373" w:type="pct"/>
            <w:shd w:val="clear" w:color="auto" w:fill="auto"/>
            <w:hideMark/>
          </w:tcPr>
          <w:p w14:paraId="7A6B24FE" w14:textId="77777777" w:rsidR="00EB3549" w:rsidRPr="001A4780" w:rsidRDefault="00EB3549" w:rsidP="003F07D0">
            <w:pPr>
              <w:spacing w:before="0" w:after="0" w:line="276" w:lineRule="auto"/>
              <w:rPr>
                <w:sz w:val="20"/>
              </w:rPr>
            </w:pPr>
            <w:r>
              <w:rPr>
                <w:sz w:val="20"/>
              </w:rPr>
              <w:t>КПП</w:t>
            </w:r>
            <w:r w:rsidRPr="00921E2F">
              <w:rPr>
                <w:sz w:val="20"/>
              </w:rPr>
              <w:t xml:space="preserve"> организации</w:t>
            </w:r>
          </w:p>
        </w:tc>
        <w:tc>
          <w:tcPr>
            <w:tcW w:w="1317" w:type="pct"/>
            <w:shd w:val="clear" w:color="auto" w:fill="auto"/>
            <w:hideMark/>
          </w:tcPr>
          <w:p w14:paraId="7B772213" w14:textId="77777777" w:rsidR="00EB3549" w:rsidRDefault="00EB3549" w:rsidP="003F07D0">
            <w:pPr>
              <w:spacing w:before="0" w:after="0" w:line="276" w:lineRule="auto"/>
              <w:rPr>
                <w:sz w:val="20"/>
              </w:rPr>
            </w:pPr>
          </w:p>
        </w:tc>
      </w:tr>
      <w:tr w:rsidR="00EB3549" w:rsidRPr="001A4780" w14:paraId="214D8542" w14:textId="77777777" w:rsidTr="00490DAA">
        <w:tc>
          <w:tcPr>
            <w:tcW w:w="5000" w:type="pct"/>
            <w:gridSpan w:val="10"/>
            <w:shd w:val="clear" w:color="auto" w:fill="auto"/>
            <w:hideMark/>
          </w:tcPr>
          <w:p w14:paraId="0C89E61C" w14:textId="77777777" w:rsidR="00EB3549" w:rsidRPr="00055C83" w:rsidRDefault="00EB3549" w:rsidP="003F07D0">
            <w:pPr>
              <w:spacing w:before="0" w:after="0" w:line="276" w:lineRule="auto"/>
              <w:jc w:val="center"/>
              <w:rPr>
                <w:b/>
                <w:sz w:val="20"/>
              </w:rPr>
            </w:pPr>
            <w:r w:rsidRPr="00055C83">
              <w:rPr>
                <w:b/>
                <w:sz w:val="20"/>
              </w:rPr>
              <w:t xml:space="preserve">Контактная </w:t>
            </w:r>
            <w:r w:rsidR="00165C36">
              <w:rPr>
                <w:b/>
                <w:sz w:val="20"/>
              </w:rPr>
              <w:t>информация</w:t>
            </w:r>
          </w:p>
        </w:tc>
      </w:tr>
      <w:tr w:rsidR="00EB3549" w:rsidRPr="001A4780" w14:paraId="4FAAF128" w14:textId="77777777" w:rsidTr="00581336">
        <w:tc>
          <w:tcPr>
            <w:tcW w:w="911" w:type="pct"/>
            <w:shd w:val="clear" w:color="auto" w:fill="auto"/>
            <w:hideMark/>
          </w:tcPr>
          <w:p w14:paraId="35FDFA96" w14:textId="77777777" w:rsidR="00EB3549" w:rsidRPr="001A4780" w:rsidRDefault="00EB3549" w:rsidP="003F07D0">
            <w:pPr>
              <w:spacing w:before="0" w:after="0" w:line="276" w:lineRule="auto"/>
              <w:rPr>
                <w:sz w:val="20"/>
              </w:rPr>
            </w:pPr>
            <w:r w:rsidRPr="00055C83">
              <w:rPr>
                <w:b/>
                <w:sz w:val="20"/>
              </w:rPr>
              <w:t>responsibleInfo</w:t>
            </w:r>
          </w:p>
        </w:tc>
        <w:tc>
          <w:tcPr>
            <w:tcW w:w="738" w:type="pct"/>
            <w:gridSpan w:val="2"/>
            <w:shd w:val="clear" w:color="auto" w:fill="auto"/>
            <w:hideMark/>
          </w:tcPr>
          <w:p w14:paraId="6B831C83" w14:textId="77777777" w:rsidR="00EB3549" w:rsidRPr="001A4780" w:rsidRDefault="00EB3549" w:rsidP="003F07D0">
            <w:pPr>
              <w:spacing w:before="0" w:after="0" w:line="276" w:lineRule="auto"/>
              <w:rPr>
                <w:sz w:val="20"/>
              </w:rPr>
            </w:pPr>
            <w:r w:rsidRPr="001A4780">
              <w:rPr>
                <w:sz w:val="20"/>
              </w:rPr>
              <w:t> </w:t>
            </w:r>
          </w:p>
        </w:tc>
        <w:tc>
          <w:tcPr>
            <w:tcW w:w="194" w:type="pct"/>
            <w:gridSpan w:val="2"/>
            <w:shd w:val="clear" w:color="auto" w:fill="auto"/>
            <w:hideMark/>
          </w:tcPr>
          <w:p w14:paraId="1FE9CD7F" w14:textId="77777777" w:rsidR="00EB3549" w:rsidRPr="001A4780" w:rsidRDefault="00EB3549" w:rsidP="003F07D0">
            <w:pPr>
              <w:spacing w:before="0" w:after="0" w:line="276" w:lineRule="auto"/>
              <w:rPr>
                <w:sz w:val="20"/>
              </w:rPr>
            </w:pPr>
            <w:r w:rsidRPr="001A4780">
              <w:rPr>
                <w:sz w:val="20"/>
              </w:rPr>
              <w:t> </w:t>
            </w:r>
          </w:p>
        </w:tc>
        <w:tc>
          <w:tcPr>
            <w:tcW w:w="467" w:type="pct"/>
            <w:gridSpan w:val="3"/>
            <w:shd w:val="clear" w:color="auto" w:fill="auto"/>
            <w:hideMark/>
          </w:tcPr>
          <w:p w14:paraId="677D3702" w14:textId="77777777" w:rsidR="00EB3549" w:rsidRPr="001A4780" w:rsidRDefault="00EB3549" w:rsidP="003F07D0">
            <w:pPr>
              <w:spacing w:before="0" w:after="0" w:line="276" w:lineRule="auto"/>
              <w:rPr>
                <w:sz w:val="20"/>
              </w:rPr>
            </w:pPr>
            <w:r w:rsidRPr="001A4780">
              <w:rPr>
                <w:sz w:val="20"/>
              </w:rPr>
              <w:t> </w:t>
            </w:r>
          </w:p>
        </w:tc>
        <w:tc>
          <w:tcPr>
            <w:tcW w:w="1373" w:type="pct"/>
            <w:shd w:val="clear" w:color="auto" w:fill="auto"/>
            <w:hideMark/>
          </w:tcPr>
          <w:p w14:paraId="49B43891" w14:textId="77777777" w:rsidR="00EB3549" w:rsidRPr="001A4780" w:rsidRDefault="00EB3549" w:rsidP="003F07D0">
            <w:pPr>
              <w:spacing w:before="0" w:after="0" w:line="276" w:lineRule="auto"/>
              <w:rPr>
                <w:sz w:val="20"/>
              </w:rPr>
            </w:pPr>
            <w:r w:rsidRPr="001A4780">
              <w:rPr>
                <w:sz w:val="20"/>
              </w:rPr>
              <w:t> </w:t>
            </w:r>
          </w:p>
        </w:tc>
        <w:tc>
          <w:tcPr>
            <w:tcW w:w="1317" w:type="pct"/>
            <w:shd w:val="clear" w:color="auto" w:fill="auto"/>
            <w:hideMark/>
          </w:tcPr>
          <w:p w14:paraId="21EB01A6" w14:textId="77777777" w:rsidR="00EB3549" w:rsidRPr="001A4780" w:rsidRDefault="00EB3549" w:rsidP="003F07D0">
            <w:pPr>
              <w:spacing w:before="0" w:after="0" w:line="276" w:lineRule="auto"/>
              <w:rPr>
                <w:sz w:val="20"/>
              </w:rPr>
            </w:pPr>
            <w:r>
              <w:rPr>
                <w:sz w:val="20"/>
              </w:rPr>
              <w:t xml:space="preserve"> </w:t>
            </w:r>
          </w:p>
        </w:tc>
      </w:tr>
      <w:tr w:rsidR="00EB3549" w:rsidRPr="001A4780" w14:paraId="13D3B52B" w14:textId="77777777" w:rsidTr="00581336">
        <w:tc>
          <w:tcPr>
            <w:tcW w:w="911" w:type="pct"/>
            <w:shd w:val="clear" w:color="auto" w:fill="auto"/>
            <w:hideMark/>
          </w:tcPr>
          <w:p w14:paraId="6BF259AE" w14:textId="77777777" w:rsidR="00EB3549" w:rsidRPr="001A4780" w:rsidRDefault="00EB3549" w:rsidP="003F07D0">
            <w:pPr>
              <w:spacing w:before="0" w:after="0" w:line="276" w:lineRule="auto"/>
              <w:rPr>
                <w:sz w:val="20"/>
              </w:rPr>
            </w:pPr>
            <w:r w:rsidRPr="001A4780">
              <w:rPr>
                <w:sz w:val="20"/>
              </w:rPr>
              <w:t> </w:t>
            </w:r>
          </w:p>
        </w:tc>
        <w:tc>
          <w:tcPr>
            <w:tcW w:w="738" w:type="pct"/>
            <w:gridSpan w:val="2"/>
            <w:shd w:val="clear" w:color="auto" w:fill="auto"/>
            <w:hideMark/>
          </w:tcPr>
          <w:p w14:paraId="4B67535C" w14:textId="77777777" w:rsidR="00EB3549" w:rsidRPr="001A4780" w:rsidRDefault="00EB3549" w:rsidP="003F07D0">
            <w:pPr>
              <w:spacing w:before="0" w:after="0" w:line="276" w:lineRule="auto"/>
              <w:rPr>
                <w:sz w:val="20"/>
              </w:rPr>
            </w:pPr>
            <w:r w:rsidRPr="001A4780">
              <w:rPr>
                <w:sz w:val="20"/>
              </w:rPr>
              <w:t xml:space="preserve">orgPostAddress </w:t>
            </w:r>
          </w:p>
        </w:tc>
        <w:tc>
          <w:tcPr>
            <w:tcW w:w="194" w:type="pct"/>
            <w:gridSpan w:val="2"/>
            <w:shd w:val="clear" w:color="auto" w:fill="auto"/>
            <w:hideMark/>
          </w:tcPr>
          <w:p w14:paraId="55F5C0AB" w14:textId="77777777" w:rsidR="00EB3549" w:rsidRPr="001A4780" w:rsidRDefault="00EB3549" w:rsidP="003F07D0">
            <w:pPr>
              <w:spacing w:before="0" w:after="0" w:line="276" w:lineRule="auto"/>
              <w:jc w:val="center"/>
              <w:rPr>
                <w:sz w:val="20"/>
              </w:rPr>
            </w:pPr>
            <w:r w:rsidRPr="001A4780">
              <w:rPr>
                <w:sz w:val="20"/>
              </w:rPr>
              <w:t>O</w:t>
            </w:r>
          </w:p>
        </w:tc>
        <w:tc>
          <w:tcPr>
            <w:tcW w:w="467" w:type="pct"/>
            <w:gridSpan w:val="3"/>
            <w:shd w:val="clear" w:color="auto" w:fill="auto"/>
            <w:hideMark/>
          </w:tcPr>
          <w:p w14:paraId="4FED4E91" w14:textId="77777777" w:rsidR="00EB3549" w:rsidRPr="001A4780" w:rsidRDefault="00EB3549" w:rsidP="003F07D0">
            <w:pPr>
              <w:spacing w:before="0" w:after="0" w:line="276" w:lineRule="auto"/>
              <w:jc w:val="center"/>
              <w:rPr>
                <w:sz w:val="20"/>
              </w:rPr>
            </w:pPr>
            <w:r>
              <w:rPr>
                <w:sz w:val="20"/>
              </w:rPr>
              <w:t>T(1-2000)</w:t>
            </w:r>
          </w:p>
        </w:tc>
        <w:tc>
          <w:tcPr>
            <w:tcW w:w="1373" w:type="pct"/>
            <w:shd w:val="clear" w:color="auto" w:fill="auto"/>
            <w:hideMark/>
          </w:tcPr>
          <w:p w14:paraId="5DEBE079" w14:textId="77777777" w:rsidR="00EB3549" w:rsidRPr="001A4780" w:rsidRDefault="00EB3549" w:rsidP="003F07D0">
            <w:pPr>
              <w:spacing w:before="0" w:after="0" w:line="276" w:lineRule="auto"/>
              <w:rPr>
                <w:sz w:val="20"/>
              </w:rPr>
            </w:pPr>
            <w:r w:rsidRPr="001A4780">
              <w:rPr>
                <w:sz w:val="20"/>
              </w:rPr>
              <w:t>Почтовый адрес организации</w:t>
            </w:r>
          </w:p>
        </w:tc>
        <w:tc>
          <w:tcPr>
            <w:tcW w:w="1317" w:type="pct"/>
            <w:shd w:val="clear" w:color="auto" w:fill="auto"/>
            <w:hideMark/>
          </w:tcPr>
          <w:p w14:paraId="3D0F6CF5" w14:textId="77777777" w:rsidR="00EB3549" w:rsidRPr="001A4780" w:rsidRDefault="00EB3549" w:rsidP="003F07D0">
            <w:pPr>
              <w:spacing w:before="0" w:after="0" w:line="276" w:lineRule="auto"/>
              <w:rPr>
                <w:sz w:val="20"/>
              </w:rPr>
            </w:pPr>
            <w:r>
              <w:rPr>
                <w:sz w:val="20"/>
              </w:rPr>
              <w:t xml:space="preserve"> </w:t>
            </w:r>
          </w:p>
        </w:tc>
      </w:tr>
      <w:tr w:rsidR="00EB3549" w:rsidRPr="001A4780" w14:paraId="332D2F80" w14:textId="77777777" w:rsidTr="00581336">
        <w:tc>
          <w:tcPr>
            <w:tcW w:w="911" w:type="pct"/>
            <w:shd w:val="clear" w:color="auto" w:fill="auto"/>
            <w:hideMark/>
          </w:tcPr>
          <w:p w14:paraId="3BD9F502" w14:textId="77777777" w:rsidR="00EB3549" w:rsidRPr="001A4780" w:rsidRDefault="00EB3549" w:rsidP="003F07D0">
            <w:pPr>
              <w:spacing w:before="0" w:after="0" w:line="276" w:lineRule="auto"/>
              <w:rPr>
                <w:sz w:val="20"/>
              </w:rPr>
            </w:pPr>
            <w:r w:rsidRPr="001A4780">
              <w:rPr>
                <w:sz w:val="20"/>
              </w:rPr>
              <w:t> </w:t>
            </w:r>
          </w:p>
        </w:tc>
        <w:tc>
          <w:tcPr>
            <w:tcW w:w="738" w:type="pct"/>
            <w:gridSpan w:val="2"/>
            <w:shd w:val="clear" w:color="auto" w:fill="auto"/>
            <w:hideMark/>
          </w:tcPr>
          <w:p w14:paraId="33992505" w14:textId="77777777" w:rsidR="00EB3549" w:rsidRPr="001A4780" w:rsidRDefault="00EB3549" w:rsidP="003F07D0">
            <w:pPr>
              <w:spacing w:before="0" w:after="0" w:line="276" w:lineRule="auto"/>
              <w:rPr>
                <w:sz w:val="20"/>
              </w:rPr>
            </w:pPr>
            <w:r w:rsidRPr="001A4780">
              <w:rPr>
                <w:sz w:val="20"/>
              </w:rPr>
              <w:t xml:space="preserve">orgFactAddress </w:t>
            </w:r>
          </w:p>
        </w:tc>
        <w:tc>
          <w:tcPr>
            <w:tcW w:w="194" w:type="pct"/>
            <w:gridSpan w:val="2"/>
            <w:shd w:val="clear" w:color="auto" w:fill="auto"/>
            <w:hideMark/>
          </w:tcPr>
          <w:p w14:paraId="152DFBBF" w14:textId="77777777" w:rsidR="00EB3549" w:rsidRPr="001A4780" w:rsidRDefault="00EB3549" w:rsidP="003F07D0">
            <w:pPr>
              <w:spacing w:before="0" w:after="0" w:line="276" w:lineRule="auto"/>
              <w:jc w:val="center"/>
              <w:rPr>
                <w:sz w:val="20"/>
              </w:rPr>
            </w:pPr>
            <w:r w:rsidRPr="001A4780">
              <w:rPr>
                <w:sz w:val="20"/>
              </w:rPr>
              <w:t>O</w:t>
            </w:r>
          </w:p>
        </w:tc>
        <w:tc>
          <w:tcPr>
            <w:tcW w:w="467" w:type="pct"/>
            <w:gridSpan w:val="3"/>
            <w:shd w:val="clear" w:color="auto" w:fill="auto"/>
            <w:hideMark/>
          </w:tcPr>
          <w:p w14:paraId="201F9A71" w14:textId="77777777" w:rsidR="00EB3549" w:rsidRPr="001A4780" w:rsidRDefault="00EB3549" w:rsidP="003F07D0">
            <w:pPr>
              <w:spacing w:before="0" w:after="0" w:line="276" w:lineRule="auto"/>
              <w:jc w:val="center"/>
              <w:rPr>
                <w:sz w:val="20"/>
              </w:rPr>
            </w:pPr>
            <w:r>
              <w:rPr>
                <w:sz w:val="20"/>
              </w:rPr>
              <w:t>T(1-2000)</w:t>
            </w:r>
          </w:p>
        </w:tc>
        <w:tc>
          <w:tcPr>
            <w:tcW w:w="1373" w:type="pct"/>
            <w:shd w:val="clear" w:color="auto" w:fill="auto"/>
            <w:hideMark/>
          </w:tcPr>
          <w:p w14:paraId="7774A289" w14:textId="77777777" w:rsidR="00EB3549" w:rsidRPr="001A4780" w:rsidRDefault="00EB3549" w:rsidP="003F07D0">
            <w:pPr>
              <w:spacing w:before="0" w:after="0" w:line="276" w:lineRule="auto"/>
              <w:rPr>
                <w:sz w:val="20"/>
              </w:rPr>
            </w:pPr>
            <w:r w:rsidRPr="001A4780">
              <w:rPr>
                <w:sz w:val="20"/>
              </w:rPr>
              <w:t>Адрес местонахождения организации</w:t>
            </w:r>
          </w:p>
        </w:tc>
        <w:tc>
          <w:tcPr>
            <w:tcW w:w="1317" w:type="pct"/>
            <w:shd w:val="clear" w:color="auto" w:fill="auto"/>
            <w:hideMark/>
          </w:tcPr>
          <w:p w14:paraId="508C5888" w14:textId="77777777" w:rsidR="00EB3549" w:rsidRPr="001A4780" w:rsidRDefault="00EB3549" w:rsidP="003F07D0">
            <w:pPr>
              <w:spacing w:before="0" w:after="0" w:line="276" w:lineRule="auto"/>
              <w:rPr>
                <w:sz w:val="20"/>
              </w:rPr>
            </w:pPr>
            <w:r>
              <w:rPr>
                <w:sz w:val="20"/>
              </w:rPr>
              <w:t xml:space="preserve"> </w:t>
            </w:r>
          </w:p>
        </w:tc>
      </w:tr>
      <w:tr w:rsidR="00EB3549" w:rsidRPr="001A4780" w14:paraId="0CE60C6C" w14:textId="77777777" w:rsidTr="00581336">
        <w:tc>
          <w:tcPr>
            <w:tcW w:w="911" w:type="pct"/>
            <w:shd w:val="clear" w:color="auto" w:fill="auto"/>
            <w:hideMark/>
          </w:tcPr>
          <w:p w14:paraId="67841006" w14:textId="77777777" w:rsidR="00EB3549" w:rsidRPr="001A4780" w:rsidRDefault="00EB3549" w:rsidP="003F07D0">
            <w:pPr>
              <w:spacing w:before="0" w:after="0" w:line="276" w:lineRule="auto"/>
              <w:rPr>
                <w:sz w:val="20"/>
              </w:rPr>
            </w:pPr>
            <w:r w:rsidRPr="001A4780">
              <w:rPr>
                <w:sz w:val="20"/>
              </w:rPr>
              <w:t> </w:t>
            </w:r>
          </w:p>
        </w:tc>
        <w:tc>
          <w:tcPr>
            <w:tcW w:w="738" w:type="pct"/>
            <w:gridSpan w:val="2"/>
            <w:shd w:val="clear" w:color="auto" w:fill="auto"/>
            <w:hideMark/>
          </w:tcPr>
          <w:p w14:paraId="50679DCE" w14:textId="77777777" w:rsidR="00EB3549" w:rsidRPr="001A4780" w:rsidRDefault="00EB3549" w:rsidP="003F07D0">
            <w:pPr>
              <w:spacing w:before="0" w:after="0" w:line="276" w:lineRule="auto"/>
              <w:rPr>
                <w:sz w:val="20"/>
              </w:rPr>
            </w:pPr>
            <w:r w:rsidRPr="0067380C">
              <w:rPr>
                <w:sz w:val="20"/>
              </w:rPr>
              <w:t>contactPerson</w:t>
            </w:r>
          </w:p>
        </w:tc>
        <w:tc>
          <w:tcPr>
            <w:tcW w:w="194" w:type="pct"/>
            <w:gridSpan w:val="2"/>
            <w:shd w:val="clear" w:color="auto" w:fill="auto"/>
            <w:hideMark/>
          </w:tcPr>
          <w:p w14:paraId="321DC9B2" w14:textId="77777777" w:rsidR="00EB3549" w:rsidRPr="001A4780" w:rsidRDefault="00EB3549" w:rsidP="003F07D0">
            <w:pPr>
              <w:spacing w:before="0" w:after="0" w:line="276" w:lineRule="auto"/>
              <w:jc w:val="center"/>
              <w:rPr>
                <w:sz w:val="20"/>
              </w:rPr>
            </w:pPr>
            <w:r w:rsidRPr="001A4780">
              <w:rPr>
                <w:sz w:val="20"/>
              </w:rPr>
              <w:t>O</w:t>
            </w:r>
          </w:p>
        </w:tc>
        <w:tc>
          <w:tcPr>
            <w:tcW w:w="467" w:type="pct"/>
            <w:gridSpan w:val="3"/>
            <w:shd w:val="clear" w:color="auto" w:fill="auto"/>
            <w:hideMark/>
          </w:tcPr>
          <w:p w14:paraId="3BCF6DAF" w14:textId="77777777" w:rsidR="00EB3549" w:rsidRPr="001A4780" w:rsidRDefault="00EB3549" w:rsidP="003F07D0">
            <w:pPr>
              <w:spacing w:before="0" w:after="0" w:line="276" w:lineRule="auto"/>
              <w:jc w:val="center"/>
              <w:rPr>
                <w:sz w:val="20"/>
              </w:rPr>
            </w:pPr>
            <w:r w:rsidRPr="001A4780">
              <w:rPr>
                <w:sz w:val="20"/>
              </w:rPr>
              <w:t>S</w:t>
            </w:r>
          </w:p>
        </w:tc>
        <w:tc>
          <w:tcPr>
            <w:tcW w:w="1373" w:type="pct"/>
            <w:shd w:val="clear" w:color="auto" w:fill="auto"/>
            <w:hideMark/>
          </w:tcPr>
          <w:p w14:paraId="1FAF9902" w14:textId="77777777" w:rsidR="00EB3549" w:rsidRPr="001A4780" w:rsidRDefault="00EB3549" w:rsidP="003F07D0">
            <w:pPr>
              <w:spacing w:before="0" w:after="0" w:line="276" w:lineRule="auto"/>
              <w:rPr>
                <w:sz w:val="20"/>
              </w:rPr>
            </w:pPr>
            <w:r w:rsidRPr="00061C78">
              <w:rPr>
                <w:sz w:val="20"/>
              </w:rPr>
              <w:t>Ответственное должностное лицо</w:t>
            </w:r>
          </w:p>
        </w:tc>
        <w:tc>
          <w:tcPr>
            <w:tcW w:w="1317" w:type="pct"/>
            <w:shd w:val="clear" w:color="auto" w:fill="auto"/>
            <w:hideMark/>
          </w:tcPr>
          <w:p w14:paraId="2E8DB1AD" w14:textId="77777777" w:rsidR="00EB3549" w:rsidRPr="001A4780" w:rsidRDefault="00EB3549" w:rsidP="003F07D0">
            <w:pPr>
              <w:spacing w:before="0" w:after="0" w:line="276" w:lineRule="auto"/>
              <w:rPr>
                <w:sz w:val="20"/>
              </w:rPr>
            </w:pPr>
            <w:r>
              <w:rPr>
                <w:sz w:val="20"/>
              </w:rPr>
              <w:t xml:space="preserve"> </w:t>
            </w:r>
          </w:p>
        </w:tc>
      </w:tr>
      <w:tr w:rsidR="00EB3549" w:rsidRPr="001A4780" w14:paraId="7FF2954C" w14:textId="77777777" w:rsidTr="00581336">
        <w:tc>
          <w:tcPr>
            <w:tcW w:w="911" w:type="pct"/>
            <w:shd w:val="clear" w:color="auto" w:fill="auto"/>
            <w:hideMark/>
          </w:tcPr>
          <w:p w14:paraId="70774527" w14:textId="77777777" w:rsidR="00EB3549" w:rsidRPr="001A4780" w:rsidRDefault="00EB3549" w:rsidP="003F07D0">
            <w:pPr>
              <w:spacing w:before="0" w:after="0" w:line="276" w:lineRule="auto"/>
              <w:rPr>
                <w:sz w:val="20"/>
              </w:rPr>
            </w:pPr>
            <w:r w:rsidRPr="001A4780">
              <w:rPr>
                <w:sz w:val="20"/>
              </w:rPr>
              <w:t> </w:t>
            </w:r>
          </w:p>
        </w:tc>
        <w:tc>
          <w:tcPr>
            <w:tcW w:w="738" w:type="pct"/>
            <w:gridSpan w:val="2"/>
            <w:shd w:val="clear" w:color="auto" w:fill="auto"/>
            <w:hideMark/>
          </w:tcPr>
          <w:p w14:paraId="2AA4D2AB" w14:textId="77777777" w:rsidR="00EB3549" w:rsidRPr="001A4780" w:rsidRDefault="00EB3549" w:rsidP="003F07D0">
            <w:pPr>
              <w:spacing w:before="0" w:after="0" w:line="276" w:lineRule="auto"/>
              <w:rPr>
                <w:sz w:val="20"/>
              </w:rPr>
            </w:pPr>
            <w:r w:rsidRPr="001A4780">
              <w:rPr>
                <w:sz w:val="20"/>
              </w:rPr>
              <w:t xml:space="preserve">contactEMail </w:t>
            </w:r>
          </w:p>
        </w:tc>
        <w:tc>
          <w:tcPr>
            <w:tcW w:w="194" w:type="pct"/>
            <w:gridSpan w:val="2"/>
            <w:shd w:val="clear" w:color="auto" w:fill="auto"/>
            <w:hideMark/>
          </w:tcPr>
          <w:p w14:paraId="1032BA5F" w14:textId="77777777" w:rsidR="00EB3549" w:rsidRPr="001A4780" w:rsidRDefault="00EB3549" w:rsidP="003F07D0">
            <w:pPr>
              <w:spacing w:before="0" w:after="0" w:line="276" w:lineRule="auto"/>
              <w:jc w:val="center"/>
              <w:rPr>
                <w:sz w:val="20"/>
              </w:rPr>
            </w:pPr>
            <w:r w:rsidRPr="001A4780">
              <w:rPr>
                <w:sz w:val="20"/>
              </w:rPr>
              <w:t>O</w:t>
            </w:r>
          </w:p>
        </w:tc>
        <w:tc>
          <w:tcPr>
            <w:tcW w:w="467" w:type="pct"/>
            <w:gridSpan w:val="3"/>
            <w:shd w:val="clear" w:color="auto" w:fill="auto"/>
            <w:hideMark/>
          </w:tcPr>
          <w:p w14:paraId="05249699" w14:textId="77777777" w:rsidR="00EB3549" w:rsidRPr="001A4780" w:rsidRDefault="00EB3549" w:rsidP="003F07D0">
            <w:pPr>
              <w:spacing w:before="0" w:after="0" w:line="276" w:lineRule="auto"/>
              <w:jc w:val="center"/>
              <w:rPr>
                <w:sz w:val="20"/>
              </w:rPr>
            </w:pPr>
            <w:r w:rsidRPr="001A4780">
              <w:rPr>
                <w:sz w:val="20"/>
              </w:rPr>
              <w:t>T(1-256)</w:t>
            </w:r>
          </w:p>
        </w:tc>
        <w:tc>
          <w:tcPr>
            <w:tcW w:w="1373" w:type="pct"/>
            <w:shd w:val="clear" w:color="auto" w:fill="auto"/>
            <w:hideMark/>
          </w:tcPr>
          <w:p w14:paraId="67B21504" w14:textId="77777777" w:rsidR="00EB3549" w:rsidRPr="001A4780" w:rsidRDefault="00EB3549" w:rsidP="003F07D0">
            <w:pPr>
              <w:spacing w:before="0" w:after="0" w:line="276" w:lineRule="auto"/>
              <w:rPr>
                <w:sz w:val="20"/>
              </w:rPr>
            </w:pPr>
            <w:r w:rsidRPr="001A4780">
              <w:rPr>
                <w:sz w:val="20"/>
              </w:rPr>
              <w:t>e-mail адрес контактного лица</w:t>
            </w:r>
          </w:p>
        </w:tc>
        <w:tc>
          <w:tcPr>
            <w:tcW w:w="1317" w:type="pct"/>
            <w:shd w:val="clear" w:color="auto" w:fill="auto"/>
            <w:hideMark/>
          </w:tcPr>
          <w:p w14:paraId="35DD2574" w14:textId="77777777" w:rsidR="00EB3549" w:rsidRPr="001A4780" w:rsidRDefault="00EB3549" w:rsidP="003F07D0">
            <w:pPr>
              <w:spacing w:before="0" w:after="0" w:line="276" w:lineRule="auto"/>
              <w:rPr>
                <w:sz w:val="20"/>
              </w:rPr>
            </w:pPr>
          </w:p>
        </w:tc>
      </w:tr>
      <w:tr w:rsidR="00EB3549" w:rsidRPr="001A4780" w14:paraId="562CE52F" w14:textId="77777777" w:rsidTr="00581336">
        <w:tc>
          <w:tcPr>
            <w:tcW w:w="911" w:type="pct"/>
            <w:shd w:val="clear" w:color="auto" w:fill="auto"/>
            <w:hideMark/>
          </w:tcPr>
          <w:p w14:paraId="185693BA" w14:textId="77777777" w:rsidR="00EB3549" w:rsidRPr="001A4780" w:rsidRDefault="00EB3549" w:rsidP="003F07D0">
            <w:pPr>
              <w:spacing w:before="0" w:after="0" w:line="276" w:lineRule="auto"/>
              <w:rPr>
                <w:sz w:val="20"/>
              </w:rPr>
            </w:pPr>
            <w:r w:rsidRPr="001A4780">
              <w:rPr>
                <w:sz w:val="20"/>
              </w:rPr>
              <w:lastRenderedPageBreak/>
              <w:t> </w:t>
            </w:r>
          </w:p>
        </w:tc>
        <w:tc>
          <w:tcPr>
            <w:tcW w:w="738" w:type="pct"/>
            <w:gridSpan w:val="2"/>
            <w:shd w:val="clear" w:color="auto" w:fill="auto"/>
            <w:hideMark/>
          </w:tcPr>
          <w:p w14:paraId="4C6DF7A6" w14:textId="77777777" w:rsidR="00EB3549" w:rsidRPr="001A4780" w:rsidRDefault="00EB3549" w:rsidP="003F07D0">
            <w:pPr>
              <w:spacing w:before="0" w:after="0" w:line="276" w:lineRule="auto"/>
              <w:rPr>
                <w:sz w:val="20"/>
              </w:rPr>
            </w:pPr>
            <w:r w:rsidRPr="001A4780">
              <w:rPr>
                <w:sz w:val="20"/>
              </w:rPr>
              <w:t xml:space="preserve">contactPhone </w:t>
            </w:r>
          </w:p>
        </w:tc>
        <w:tc>
          <w:tcPr>
            <w:tcW w:w="194" w:type="pct"/>
            <w:gridSpan w:val="2"/>
            <w:shd w:val="clear" w:color="auto" w:fill="auto"/>
            <w:hideMark/>
          </w:tcPr>
          <w:p w14:paraId="31C2742C" w14:textId="77777777" w:rsidR="00EB3549" w:rsidRPr="001A4780" w:rsidRDefault="00EB3549" w:rsidP="003F07D0">
            <w:pPr>
              <w:spacing w:before="0" w:after="0" w:line="276" w:lineRule="auto"/>
              <w:jc w:val="center"/>
              <w:rPr>
                <w:sz w:val="20"/>
              </w:rPr>
            </w:pPr>
            <w:r w:rsidRPr="001A4780">
              <w:rPr>
                <w:sz w:val="20"/>
              </w:rPr>
              <w:t>O</w:t>
            </w:r>
          </w:p>
        </w:tc>
        <w:tc>
          <w:tcPr>
            <w:tcW w:w="467" w:type="pct"/>
            <w:gridSpan w:val="3"/>
            <w:shd w:val="clear" w:color="auto" w:fill="auto"/>
            <w:hideMark/>
          </w:tcPr>
          <w:p w14:paraId="0BEF7FCC" w14:textId="77777777" w:rsidR="00EB3549" w:rsidRPr="001A4780" w:rsidRDefault="00EB3549" w:rsidP="003F07D0">
            <w:pPr>
              <w:spacing w:before="0" w:after="0" w:line="276" w:lineRule="auto"/>
              <w:jc w:val="center"/>
              <w:rPr>
                <w:sz w:val="20"/>
              </w:rPr>
            </w:pPr>
            <w:r w:rsidRPr="001A4780">
              <w:rPr>
                <w:sz w:val="20"/>
              </w:rPr>
              <w:t>T(1-30)</w:t>
            </w:r>
          </w:p>
        </w:tc>
        <w:tc>
          <w:tcPr>
            <w:tcW w:w="1373" w:type="pct"/>
            <w:shd w:val="clear" w:color="auto" w:fill="auto"/>
            <w:hideMark/>
          </w:tcPr>
          <w:p w14:paraId="7E067758" w14:textId="77777777" w:rsidR="00EB3549" w:rsidRPr="001A4780" w:rsidRDefault="00EB3549" w:rsidP="003F07D0">
            <w:pPr>
              <w:spacing w:before="0" w:after="0" w:line="276" w:lineRule="auto"/>
              <w:rPr>
                <w:sz w:val="20"/>
              </w:rPr>
            </w:pPr>
            <w:r w:rsidRPr="001A4780">
              <w:rPr>
                <w:sz w:val="20"/>
              </w:rPr>
              <w:t>Телефон контактного лица</w:t>
            </w:r>
          </w:p>
        </w:tc>
        <w:tc>
          <w:tcPr>
            <w:tcW w:w="1317" w:type="pct"/>
            <w:shd w:val="clear" w:color="auto" w:fill="auto"/>
            <w:hideMark/>
          </w:tcPr>
          <w:p w14:paraId="591D5AB0" w14:textId="77777777" w:rsidR="00EB3549" w:rsidRPr="001A4780" w:rsidRDefault="00EB3549" w:rsidP="003F07D0">
            <w:pPr>
              <w:spacing w:before="0" w:after="0" w:line="276" w:lineRule="auto"/>
              <w:rPr>
                <w:sz w:val="20"/>
              </w:rPr>
            </w:pPr>
            <w:r w:rsidRPr="001A4780">
              <w:rPr>
                <w:sz w:val="20"/>
              </w:rPr>
              <w:t>Шаблон значения: [0-9]{1,4}\-{1}[0-9]{3,7}\-{1}[0-9]{1,8}(\-{1}[0-9]{1,4})?</w:t>
            </w:r>
            <w:r>
              <w:rPr>
                <w:sz w:val="20"/>
              </w:rPr>
              <w:t xml:space="preserve"> </w:t>
            </w:r>
          </w:p>
        </w:tc>
      </w:tr>
      <w:tr w:rsidR="00EB3549" w:rsidRPr="001A4780" w14:paraId="3D7E7C7F" w14:textId="77777777" w:rsidTr="00581336">
        <w:trPr>
          <w:trHeight w:val="755"/>
        </w:trPr>
        <w:tc>
          <w:tcPr>
            <w:tcW w:w="911" w:type="pct"/>
            <w:shd w:val="clear" w:color="auto" w:fill="auto"/>
            <w:hideMark/>
          </w:tcPr>
          <w:p w14:paraId="13610E59" w14:textId="77777777" w:rsidR="00EB3549" w:rsidRPr="001A4780" w:rsidRDefault="00EB3549" w:rsidP="003F07D0">
            <w:pPr>
              <w:spacing w:before="0" w:after="0" w:line="276" w:lineRule="auto"/>
              <w:rPr>
                <w:sz w:val="20"/>
              </w:rPr>
            </w:pPr>
            <w:r w:rsidRPr="001A4780">
              <w:rPr>
                <w:sz w:val="20"/>
              </w:rPr>
              <w:t> </w:t>
            </w:r>
          </w:p>
        </w:tc>
        <w:tc>
          <w:tcPr>
            <w:tcW w:w="738" w:type="pct"/>
            <w:gridSpan w:val="2"/>
            <w:shd w:val="clear" w:color="auto" w:fill="auto"/>
            <w:hideMark/>
          </w:tcPr>
          <w:p w14:paraId="0D7030BF" w14:textId="77777777" w:rsidR="00EB3549" w:rsidRPr="001A4780" w:rsidRDefault="00EB3549" w:rsidP="003F07D0">
            <w:pPr>
              <w:spacing w:before="0" w:after="0" w:line="276" w:lineRule="auto"/>
              <w:rPr>
                <w:sz w:val="20"/>
              </w:rPr>
            </w:pPr>
            <w:r w:rsidRPr="001A4780">
              <w:rPr>
                <w:sz w:val="20"/>
              </w:rPr>
              <w:t xml:space="preserve">contactFax </w:t>
            </w:r>
          </w:p>
        </w:tc>
        <w:tc>
          <w:tcPr>
            <w:tcW w:w="194" w:type="pct"/>
            <w:gridSpan w:val="2"/>
            <w:shd w:val="clear" w:color="auto" w:fill="auto"/>
            <w:hideMark/>
          </w:tcPr>
          <w:p w14:paraId="240ABCA5" w14:textId="77777777" w:rsidR="00EB3549" w:rsidRPr="001A4780" w:rsidRDefault="00EB3549" w:rsidP="003F07D0">
            <w:pPr>
              <w:spacing w:before="0" w:after="0" w:line="276" w:lineRule="auto"/>
              <w:jc w:val="center"/>
              <w:rPr>
                <w:sz w:val="20"/>
              </w:rPr>
            </w:pPr>
            <w:r w:rsidRPr="001A4780">
              <w:rPr>
                <w:sz w:val="20"/>
              </w:rPr>
              <w:t>H</w:t>
            </w:r>
          </w:p>
        </w:tc>
        <w:tc>
          <w:tcPr>
            <w:tcW w:w="467" w:type="pct"/>
            <w:gridSpan w:val="3"/>
            <w:shd w:val="clear" w:color="auto" w:fill="auto"/>
            <w:hideMark/>
          </w:tcPr>
          <w:p w14:paraId="4AF3D4B1" w14:textId="77777777" w:rsidR="00EB3549" w:rsidRPr="001A4780" w:rsidRDefault="00EB3549" w:rsidP="003F07D0">
            <w:pPr>
              <w:spacing w:before="0" w:after="0" w:line="276" w:lineRule="auto"/>
              <w:jc w:val="center"/>
              <w:rPr>
                <w:sz w:val="20"/>
              </w:rPr>
            </w:pPr>
            <w:r w:rsidRPr="001A4780">
              <w:rPr>
                <w:sz w:val="20"/>
              </w:rPr>
              <w:t>T(1-30)</w:t>
            </w:r>
          </w:p>
        </w:tc>
        <w:tc>
          <w:tcPr>
            <w:tcW w:w="1373" w:type="pct"/>
            <w:shd w:val="clear" w:color="auto" w:fill="auto"/>
            <w:hideMark/>
          </w:tcPr>
          <w:p w14:paraId="07336079" w14:textId="77777777" w:rsidR="00EB3549" w:rsidRPr="001A4780" w:rsidRDefault="00EB3549" w:rsidP="003F07D0">
            <w:pPr>
              <w:spacing w:before="0" w:after="0" w:line="276" w:lineRule="auto"/>
              <w:rPr>
                <w:sz w:val="20"/>
              </w:rPr>
            </w:pPr>
            <w:r w:rsidRPr="001A4780">
              <w:rPr>
                <w:sz w:val="20"/>
              </w:rPr>
              <w:t>Факс контактного лица</w:t>
            </w:r>
          </w:p>
        </w:tc>
        <w:tc>
          <w:tcPr>
            <w:tcW w:w="1317" w:type="pct"/>
            <w:shd w:val="clear" w:color="auto" w:fill="auto"/>
            <w:hideMark/>
          </w:tcPr>
          <w:p w14:paraId="5908B116" w14:textId="77777777" w:rsidR="00EB3549" w:rsidRPr="001A4780" w:rsidRDefault="00EB3549" w:rsidP="003F07D0">
            <w:pPr>
              <w:spacing w:before="0" w:after="0" w:line="276" w:lineRule="auto"/>
              <w:rPr>
                <w:sz w:val="20"/>
              </w:rPr>
            </w:pPr>
            <w:r w:rsidRPr="001A4780">
              <w:rPr>
                <w:sz w:val="20"/>
              </w:rPr>
              <w:t>Шаблон значения: [0-9]{1,4}\-{1}[0-9]{3,7}\-{1}[0-9]{1,8}(\-{1}[0-9]{1,4})?</w:t>
            </w:r>
            <w:r>
              <w:rPr>
                <w:sz w:val="20"/>
              </w:rPr>
              <w:t xml:space="preserve"> </w:t>
            </w:r>
          </w:p>
        </w:tc>
      </w:tr>
      <w:tr w:rsidR="00EB3549" w:rsidRPr="001A4780" w14:paraId="452576F5" w14:textId="77777777" w:rsidTr="00581336">
        <w:tc>
          <w:tcPr>
            <w:tcW w:w="911" w:type="pct"/>
            <w:shd w:val="clear" w:color="auto" w:fill="auto"/>
            <w:hideMark/>
          </w:tcPr>
          <w:p w14:paraId="387AF65E" w14:textId="77777777" w:rsidR="00EB3549" w:rsidRPr="001A4780" w:rsidRDefault="00EB3549" w:rsidP="003F07D0">
            <w:pPr>
              <w:spacing w:before="0" w:after="0" w:line="276" w:lineRule="auto"/>
              <w:rPr>
                <w:sz w:val="20"/>
              </w:rPr>
            </w:pPr>
          </w:p>
        </w:tc>
        <w:tc>
          <w:tcPr>
            <w:tcW w:w="738" w:type="pct"/>
            <w:gridSpan w:val="2"/>
            <w:shd w:val="clear" w:color="auto" w:fill="auto"/>
            <w:hideMark/>
          </w:tcPr>
          <w:p w14:paraId="604A5302" w14:textId="77777777" w:rsidR="00EB3549" w:rsidRPr="001A4780" w:rsidRDefault="00EB3549" w:rsidP="003F07D0">
            <w:pPr>
              <w:spacing w:before="0" w:after="0" w:line="276" w:lineRule="auto"/>
              <w:rPr>
                <w:sz w:val="20"/>
              </w:rPr>
            </w:pPr>
            <w:r w:rsidRPr="00522082">
              <w:rPr>
                <w:sz w:val="20"/>
              </w:rPr>
              <w:t>addInfo</w:t>
            </w:r>
          </w:p>
        </w:tc>
        <w:tc>
          <w:tcPr>
            <w:tcW w:w="194" w:type="pct"/>
            <w:gridSpan w:val="2"/>
            <w:shd w:val="clear" w:color="auto" w:fill="auto"/>
            <w:hideMark/>
          </w:tcPr>
          <w:p w14:paraId="1E5F4BEB" w14:textId="77777777" w:rsidR="00EB3549" w:rsidRPr="001A4780" w:rsidRDefault="00EB3549" w:rsidP="003F07D0">
            <w:pPr>
              <w:spacing w:before="0" w:after="0" w:line="276" w:lineRule="auto"/>
              <w:jc w:val="center"/>
              <w:rPr>
                <w:sz w:val="20"/>
              </w:rPr>
            </w:pPr>
            <w:r>
              <w:rPr>
                <w:sz w:val="20"/>
              </w:rPr>
              <w:t>Н</w:t>
            </w:r>
          </w:p>
        </w:tc>
        <w:tc>
          <w:tcPr>
            <w:tcW w:w="467" w:type="pct"/>
            <w:gridSpan w:val="3"/>
            <w:shd w:val="clear" w:color="auto" w:fill="auto"/>
            <w:hideMark/>
          </w:tcPr>
          <w:p w14:paraId="48F04831" w14:textId="77777777" w:rsidR="00EB3549" w:rsidRPr="001A4780" w:rsidRDefault="00EB3549" w:rsidP="003F07D0">
            <w:pPr>
              <w:spacing w:before="0" w:after="0" w:line="276" w:lineRule="auto"/>
              <w:jc w:val="center"/>
              <w:rPr>
                <w:sz w:val="20"/>
              </w:rPr>
            </w:pPr>
            <w:r>
              <w:rPr>
                <w:sz w:val="20"/>
              </w:rPr>
              <w:t>Т(1-2000)</w:t>
            </w:r>
          </w:p>
        </w:tc>
        <w:tc>
          <w:tcPr>
            <w:tcW w:w="1373" w:type="pct"/>
            <w:shd w:val="clear" w:color="auto" w:fill="auto"/>
            <w:hideMark/>
          </w:tcPr>
          <w:p w14:paraId="450E6720" w14:textId="77777777" w:rsidR="00EB3549" w:rsidRPr="001A4780" w:rsidRDefault="00EB3549" w:rsidP="003F07D0">
            <w:pPr>
              <w:spacing w:before="0" w:after="0" w:line="276" w:lineRule="auto"/>
              <w:rPr>
                <w:sz w:val="20"/>
              </w:rPr>
            </w:pPr>
            <w:r w:rsidRPr="00522082">
              <w:rPr>
                <w:sz w:val="20"/>
              </w:rPr>
              <w:t>Дополнительная информация</w:t>
            </w:r>
          </w:p>
        </w:tc>
        <w:tc>
          <w:tcPr>
            <w:tcW w:w="1317" w:type="pct"/>
            <w:shd w:val="clear" w:color="auto" w:fill="auto"/>
            <w:hideMark/>
          </w:tcPr>
          <w:p w14:paraId="549722F8" w14:textId="77777777" w:rsidR="00EB3549" w:rsidRPr="001A4780" w:rsidRDefault="00EB3549" w:rsidP="003F07D0">
            <w:pPr>
              <w:spacing w:before="0" w:after="0" w:line="276" w:lineRule="auto"/>
              <w:rPr>
                <w:sz w:val="20"/>
              </w:rPr>
            </w:pPr>
          </w:p>
        </w:tc>
      </w:tr>
      <w:tr w:rsidR="00EB3549" w:rsidRPr="001A4780" w14:paraId="56B3E802" w14:textId="77777777" w:rsidTr="00490DAA">
        <w:tc>
          <w:tcPr>
            <w:tcW w:w="5000" w:type="pct"/>
            <w:gridSpan w:val="10"/>
            <w:shd w:val="clear" w:color="auto" w:fill="auto"/>
            <w:hideMark/>
          </w:tcPr>
          <w:p w14:paraId="4951804D" w14:textId="77777777" w:rsidR="00EB3549" w:rsidRPr="001A4780" w:rsidRDefault="00EB3549" w:rsidP="003F07D0">
            <w:pPr>
              <w:spacing w:before="0" w:after="0" w:line="276" w:lineRule="auto"/>
              <w:jc w:val="center"/>
              <w:rPr>
                <w:sz w:val="20"/>
              </w:rPr>
            </w:pPr>
            <w:r w:rsidRPr="001A4780">
              <w:rPr>
                <w:b/>
                <w:bCs/>
                <w:sz w:val="20"/>
              </w:rPr>
              <w:t>Контактное лицо</w:t>
            </w:r>
          </w:p>
        </w:tc>
      </w:tr>
      <w:tr w:rsidR="00EB3549" w:rsidRPr="001A4780" w14:paraId="1D6CE12A" w14:textId="77777777" w:rsidTr="00581336">
        <w:tc>
          <w:tcPr>
            <w:tcW w:w="911" w:type="pct"/>
            <w:shd w:val="clear" w:color="auto" w:fill="auto"/>
            <w:hideMark/>
          </w:tcPr>
          <w:p w14:paraId="4ED86CFE" w14:textId="77777777" w:rsidR="00EB3549" w:rsidRPr="001A4780" w:rsidRDefault="00EB3549" w:rsidP="003F07D0">
            <w:pPr>
              <w:spacing w:before="0" w:after="0" w:line="276" w:lineRule="auto"/>
              <w:rPr>
                <w:sz w:val="20"/>
              </w:rPr>
            </w:pPr>
            <w:r w:rsidRPr="001A4780">
              <w:rPr>
                <w:b/>
                <w:bCs/>
                <w:sz w:val="20"/>
              </w:rPr>
              <w:t>contactPerson</w:t>
            </w:r>
          </w:p>
        </w:tc>
        <w:tc>
          <w:tcPr>
            <w:tcW w:w="738" w:type="pct"/>
            <w:gridSpan w:val="2"/>
            <w:shd w:val="clear" w:color="auto" w:fill="auto"/>
            <w:hideMark/>
          </w:tcPr>
          <w:p w14:paraId="5FDA2510" w14:textId="77777777" w:rsidR="00EB3549" w:rsidRPr="001A4780" w:rsidRDefault="00EB3549" w:rsidP="003F07D0">
            <w:pPr>
              <w:spacing w:before="0" w:after="0" w:line="276" w:lineRule="auto"/>
              <w:rPr>
                <w:sz w:val="20"/>
              </w:rPr>
            </w:pPr>
            <w:r w:rsidRPr="001A4780">
              <w:rPr>
                <w:sz w:val="20"/>
              </w:rPr>
              <w:t> </w:t>
            </w:r>
          </w:p>
        </w:tc>
        <w:tc>
          <w:tcPr>
            <w:tcW w:w="194" w:type="pct"/>
            <w:gridSpan w:val="2"/>
            <w:shd w:val="clear" w:color="auto" w:fill="auto"/>
            <w:hideMark/>
          </w:tcPr>
          <w:p w14:paraId="4ECCBA04" w14:textId="77777777" w:rsidR="00EB3549" w:rsidRPr="001A4780" w:rsidRDefault="00EB3549" w:rsidP="003F07D0">
            <w:pPr>
              <w:spacing w:before="0" w:after="0" w:line="276" w:lineRule="auto"/>
              <w:rPr>
                <w:sz w:val="20"/>
              </w:rPr>
            </w:pPr>
            <w:r w:rsidRPr="001A4780">
              <w:rPr>
                <w:sz w:val="20"/>
              </w:rPr>
              <w:t> </w:t>
            </w:r>
          </w:p>
        </w:tc>
        <w:tc>
          <w:tcPr>
            <w:tcW w:w="467" w:type="pct"/>
            <w:gridSpan w:val="3"/>
            <w:shd w:val="clear" w:color="auto" w:fill="auto"/>
            <w:hideMark/>
          </w:tcPr>
          <w:p w14:paraId="1F09182D" w14:textId="77777777" w:rsidR="00EB3549" w:rsidRPr="001A4780" w:rsidRDefault="00EB3549" w:rsidP="003F07D0">
            <w:pPr>
              <w:spacing w:before="0" w:after="0" w:line="276" w:lineRule="auto"/>
              <w:rPr>
                <w:sz w:val="20"/>
              </w:rPr>
            </w:pPr>
            <w:r w:rsidRPr="001A4780">
              <w:rPr>
                <w:sz w:val="20"/>
              </w:rPr>
              <w:t> </w:t>
            </w:r>
          </w:p>
        </w:tc>
        <w:tc>
          <w:tcPr>
            <w:tcW w:w="1373" w:type="pct"/>
            <w:shd w:val="clear" w:color="auto" w:fill="auto"/>
            <w:hideMark/>
          </w:tcPr>
          <w:p w14:paraId="3AF13F54" w14:textId="77777777" w:rsidR="00EB3549" w:rsidRPr="001A4780" w:rsidRDefault="00EB3549" w:rsidP="003F07D0">
            <w:pPr>
              <w:spacing w:before="0" w:after="0" w:line="276" w:lineRule="auto"/>
              <w:rPr>
                <w:sz w:val="20"/>
              </w:rPr>
            </w:pPr>
            <w:r w:rsidRPr="001A4780">
              <w:rPr>
                <w:sz w:val="20"/>
              </w:rPr>
              <w:t> </w:t>
            </w:r>
          </w:p>
        </w:tc>
        <w:tc>
          <w:tcPr>
            <w:tcW w:w="1317" w:type="pct"/>
            <w:shd w:val="clear" w:color="auto" w:fill="auto"/>
            <w:hideMark/>
          </w:tcPr>
          <w:p w14:paraId="54175035" w14:textId="77777777" w:rsidR="00EB3549" w:rsidRPr="001A4780" w:rsidRDefault="00EB3549" w:rsidP="003F07D0">
            <w:pPr>
              <w:spacing w:before="0" w:after="0" w:line="276" w:lineRule="auto"/>
              <w:rPr>
                <w:sz w:val="20"/>
              </w:rPr>
            </w:pPr>
            <w:r>
              <w:rPr>
                <w:sz w:val="20"/>
              </w:rPr>
              <w:t xml:space="preserve"> </w:t>
            </w:r>
          </w:p>
        </w:tc>
      </w:tr>
      <w:tr w:rsidR="00EB3549" w:rsidRPr="001A4780" w14:paraId="0CB1F3E3" w14:textId="77777777" w:rsidTr="00581336">
        <w:tc>
          <w:tcPr>
            <w:tcW w:w="911" w:type="pct"/>
            <w:shd w:val="clear" w:color="auto" w:fill="auto"/>
            <w:hideMark/>
          </w:tcPr>
          <w:p w14:paraId="7506CEEA" w14:textId="77777777" w:rsidR="00EB3549" w:rsidRPr="001A4780" w:rsidRDefault="00EB3549" w:rsidP="003F07D0">
            <w:pPr>
              <w:spacing w:before="0" w:after="0" w:line="276" w:lineRule="auto"/>
              <w:rPr>
                <w:sz w:val="20"/>
              </w:rPr>
            </w:pPr>
            <w:r w:rsidRPr="001A4780">
              <w:rPr>
                <w:sz w:val="20"/>
              </w:rPr>
              <w:t> </w:t>
            </w:r>
          </w:p>
        </w:tc>
        <w:tc>
          <w:tcPr>
            <w:tcW w:w="738" w:type="pct"/>
            <w:gridSpan w:val="2"/>
            <w:shd w:val="clear" w:color="auto" w:fill="auto"/>
            <w:hideMark/>
          </w:tcPr>
          <w:p w14:paraId="213CCBDD" w14:textId="77777777" w:rsidR="00EB3549" w:rsidRPr="001A4780" w:rsidRDefault="00EB3549" w:rsidP="003F07D0">
            <w:pPr>
              <w:spacing w:before="0" w:after="0" w:line="276" w:lineRule="auto"/>
              <w:rPr>
                <w:sz w:val="20"/>
              </w:rPr>
            </w:pPr>
            <w:r w:rsidRPr="001A4780">
              <w:rPr>
                <w:sz w:val="20"/>
              </w:rPr>
              <w:t xml:space="preserve">lastName </w:t>
            </w:r>
          </w:p>
        </w:tc>
        <w:tc>
          <w:tcPr>
            <w:tcW w:w="194" w:type="pct"/>
            <w:gridSpan w:val="2"/>
            <w:shd w:val="clear" w:color="auto" w:fill="auto"/>
            <w:hideMark/>
          </w:tcPr>
          <w:p w14:paraId="3465A3A5" w14:textId="77777777" w:rsidR="00EB3549" w:rsidRPr="001A4780" w:rsidRDefault="00EB3549" w:rsidP="003F07D0">
            <w:pPr>
              <w:spacing w:before="0" w:after="0" w:line="276" w:lineRule="auto"/>
              <w:jc w:val="center"/>
              <w:rPr>
                <w:sz w:val="20"/>
              </w:rPr>
            </w:pPr>
            <w:r w:rsidRPr="001A4780">
              <w:rPr>
                <w:sz w:val="20"/>
              </w:rPr>
              <w:t>O</w:t>
            </w:r>
          </w:p>
        </w:tc>
        <w:tc>
          <w:tcPr>
            <w:tcW w:w="467" w:type="pct"/>
            <w:gridSpan w:val="3"/>
            <w:shd w:val="clear" w:color="auto" w:fill="auto"/>
            <w:hideMark/>
          </w:tcPr>
          <w:p w14:paraId="3A43B9EC" w14:textId="77777777" w:rsidR="00EB3549" w:rsidRPr="001A4780" w:rsidRDefault="00EB3549" w:rsidP="003F07D0">
            <w:pPr>
              <w:spacing w:before="0" w:after="0" w:line="276" w:lineRule="auto"/>
              <w:jc w:val="center"/>
              <w:rPr>
                <w:sz w:val="20"/>
              </w:rPr>
            </w:pPr>
            <w:r w:rsidRPr="001A4780">
              <w:rPr>
                <w:sz w:val="20"/>
              </w:rPr>
              <w:t>T(1-50)</w:t>
            </w:r>
          </w:p>
        </w:tc>
        <w:tc>
          <w:tcPr>
            <w:tcW w:w="1373" w:type="pct"/>
            <w:shd w:val="clear" w:color="auto" w:fill="auto"/>
            <w:hideMark/>
          </w:tcPr>
          <w:p w14:paraId="5340696D" w14:textId="77777777" w:rsidR="00EB3549" w:rsidRPr="001A4780" w:rsidRDefault="00EB3549" w:rsidP="003F07D0">
            <w:pPr>
              <w:spacing w:before="0" w:after="0" w:line="276" w:lineRule="auto"/>
              <w:rPr>
                <w:sz w:val="20"/>
              </w:rPr>
            </w:pPr>
            <w:r w:rsidRPr="001A4780">
              <w:rPr>
                <w:sz w:val="20"/>
              </w:rPr>
              <w:t>Фамилия</w:t>
            </w:r>
          </w:p>
        </w:tc>
        <w:tc>
          <w:tcPr>
            <w:tcW w:w="1317" w:type="pct"/>
            <w:shd w:val="clear" w:color="auto" w:fill="auto"/>
            <w:hideMark/>
          </w:tcPr>
          <w:p w14:paraId="69195A81" w14:textId="77777777" w:rsidR="00EB3549" w:rsidRPr="001A4780" w:rsidRDefault="00EB3549" w:rsidP="003F07D0">
            <w:pPr>
              <w:spacing w:before="0" w:after="0" w:line="276" w:lineRule="auto"/>
              <w:rPr>
                <w:sz w:val="20"/>
              </w:rPr>
            </w:pPr>
            <w:r>
              <w:rPr>
                <w:sz w:val="20"/>
              </w:rPr>
              <w:t xml:space="preserve"> </w:t>
            </w:r>
          </w:p>
        </w:tc>
      </w:tr>
      <w:tr w:rsidR="00EB3549" w:rsidRPr="001A4780" w14:paraId="74D28CBE" w14:textId="77777777" w:rsidTr="00581336">
        <w:tc>
          <w:tcPr>
            <w:tcW w:w="911" w:type="pct"/>
            <w:shd w:val="clear" w:color="auto" w:fill="auto"/>
            <w:hideMark/>
          </w:tcPr>
          <w:p w14:paraId="21E609F5" w14:textId="77777777" w:rsidR="00EB3549" w:rsidRPr="001A4780" w:rsidRDefault="00EB3549" w:rsidP="003F07D0">
            <w:pPr>
              <w:spacing w:before="0" w:after="0" w:line="276" w:lineRule="auto"/>
              <w:rPr>
                <w:sz w:val="20"/>
              </w:rPr>
            </w:pPr>
            <w:r w:rsidRPr="001A4780">
              <w:rPr>
                <w:sz w:val="20"/>
              </w:rPr>
              <w:t> </w:t>
            </w:r>
          </w:p>
        </w:tc>
        <w:tc>
          <w:tcPr>
            <w:tcW w:w="738" w:type="pct"/>
            <w:gridSpan w:val="2"/>
            <w:shd w:val="clear" w:color="auto" w:fill="auto"/>
            <w:hideMark/>
          </w:tcPr>
          <w:p w14:paraId="1118C237" w14:textId="77777777" w:rsidR="00EB3549" w:rsidRPr="001A4780" w:rsidRDefault="00EB3549" w:rsidP="003F07D0">
            <w:pPr>
              <w:spacing w:before="0" w:after="0" w:line="276" w:lineRule="auto"/>
              <w:rPr>
                <w:sz w:val="20"/>
              </w:rPr>
            </w:pPr>
            <w:r w:rsidRPr="001A4780">
              <w:rPr>
                <w:sz w:val="20"/>
              </w:rPr>
              <w:t xml:space="preserve">firstName </w:t>
            </w:r>
          </w:p>
        </w:tc>
        <w:tc>
          <w:tcPr>
            <w:tcW w:w="194" w:type="pct"/>
            <w:gridSpan w:val="2"/>
            <w:shd w:val="clear" w:color="auto" w:fill="auto"/>
            <w:hideMark/>
          </w:tcPr>
          <w:p w14:paraId="7DDF7305" w14:textId="77777777" w:rsidR="00EB3549" w:rsidRPr="001A4780" w:rsidRDefault="00EB3549" w:rsidP="003F07D0">
            <w:pPr>
              <w:spacing w:before="0" w:after="0" w:line="276" w:lineRule="auto"/>
              <w:jc w:val="center"/>
              <w:rPr>
                <w:sz w:val="20"/>
              </w:rPr>
            </w:pPr>
            <w:r w:rsidRPr="001A4780">
              <w:rPr>
                <w:sz w:val="20"/>
              </w:rPr>
              <w:t>O</w:t>
            </w:r>
          </w:p>
        </w:tc>
        <w:tc>
          <w:tcPr>
            <w:tcW w:w="467" w:type="pct"/>
            <w:gridSpan w:val="3"/>
            <w:shd w:val="clear" w:color="auto" w:fill="auto"/>
            <w:hideMark/>
          </w:tcPr>
          <w:p w14:paraId="004C8C1E" w14:textId="77777777" w:rsidR="00EB3549" w:rsidRPr="001A4780" w:rsidRDefault="00EB3549" w:rsidP="003F07D0">
            <w:pPr>
              <w:spacing w:before="0" w:after="0" w:line="276" w:lineRule="auto"/>
              <w:jc w:val="center"/>
              <w:rPr>
                <w:sz w:val="20"/>
              </w:rPr>
            </w:pPr>
            <w:r w:rsidRPr="001A4780">
              <w:rPr>
                <w:sz w:val="20"/>
              </w:rPr>
              <w:t>T(1-50)</w:t>
            </w:r>
          </w:p>
        </w:tc>
        <w:tc>
          <w:tcPr>
            <w:tcW w:w="1373" w:type="pct"/>
            <w:shd w:val="clear" w:color="auto" w:fill="auto"/>
            <w:hideMark/>
          </w:tcPr>
          <w:p w14:paraId="13A813C6" w14:textId="77777777" w:rsidR="00EB3549" w:rsidRPr="001A4780" w:rsidRDefault="00EB3549" w:rsidP="003F07D0">
            <w:pPr>
              <w:spacing w:before="0" w:after="0" w:line="276" w:lineRule="auto"/>
              <w:rPr>
                <w:sz w:val="20"/>
              </w:rPr>
            </w:pPr>
            <w:r w:rsidRPr="001A4780">
              <w:rPr>
                <w:sz w:val="20"/>
              </w:rPr>
              <w:t>Имя</w:t>
            </w:r>
          </w:p>
        </w:tc>
        <w:tc>
          <w:tcPr>
            <w:tcW w:w="1317" w:type="pct"/>
            <w:shd w:val="clear" w:color="auto" w:fill="auto"/>
            <w:hideMark/>
          </w:tcPr>
          <w:p w14:paraId="320B413D" w14:textId="77777777" w:rsidR="00EB3549" w:rsidRPr="001A4780" w:rsidRDefault="00EB3549" w:rsidP="003F07D0">
            <w:pPr>
              <w:spacing w:before="0" w:after="0" w:line="276" w:lineRule="auto"/>
              <w:rPr>
                <w:sz w:val="20"/>
              </w:rPr>
            </w:pPr>
            <w:r>
              <w:rPr>
                <w:sz w:val="20"/>
              </w:rPr>
              <w:t xml:space="preserve"> </w:t>
            </w:r>
          </w:p>
        </w:tc>
      </w:tr>
      <w:tr w:rsidR="00EB3549" w:rsidRPr="001A4780" w14:paraId="1A1A5E7F" w14:textId="77777777" w:rsidTr="00581336">
        <w:tc>
          <w:tcPr>
            <w:tcW w:w="911" w:type="pct"/>
            <w:shd w:val="clear" w:color="auto" w:fill="auto"/>
            <w:hideMark/>
          </w:tcPr>
          <w:p w14:paraId="4C6E414B" w14:textId="77777777" w:rsidR="00EB3549" w:rsidRPr="001A4780" w:rsidRDefault="00EB3549" w:rsidP="003F07D0">
            <w:pPr>
              <w:spacing w:before="0" w:after="0" w:line="276" w:lineRule="auto"/>
              <w:rPr>
                <w:sz w:val="20"/>
              </w:rPr>
            </w:pPr>
            <w:r w:rsidRPr="001A4780">
              <w:rPr>
                <w:sz w:val="20"/>
              </w:rPr>
              <w:t> </w:t>
            </w:r>
          </w:p>
        </w:tc>
        <w:tc>
          <w:tcPr>
            <w:tcW w:w="738" w:type="pct"/>
            <w:gridSpan w:val="2"/>
            <w:shd w:val="clear" w:color="auto" w:fill="auto"/>
            <w:hideMark/>
          </w:tcPr>
          <w:p w14:paraId="3CCBC638" w14:textId="77777777" w:rsidR="00EB3549" w:rsidRPr="001A4780" w:rsidRDefault="00EB3549" w:rsidP="003F07D0">
            <w:pPr>
              <w:spacing w:before="0" w:after="0" w:line="276" w:lineRule="auto"/>
              <w:rPr>
                <w:sz w:val="20"/>
              </w:rPr>
            </w:pPr>
            <w:r w:rsidRPr="001A4780">
              <w:rPr>
                <w:sz w:val="20"/>
              </w:rPr>
              <w:t xml:space="preserve">middleName </w:t>
            </w:r>
          </w:p>
        </w:tc>
        <w:tc>
          <w:tcPr>
            <w:tcW w:w="194" w:type="pct"/>
            <w:gridSpan w:val="2"/>
            <w:shd w:val="clear" w:color="auto" w:fill="auto"/>
            <w:hideMark/>
          </w:tcPr>
          <w:p w14:paraId="7080225D" w14:textId="77777777" w:rsidR="00EB3549" w:rsidRPr="001A4780" w:rsidRDefault="00EB3549" w:rsidP="003F07D0">
            <w:pPr>
              <w:spacing w:before="0" w:after="0" w:line="276" w:lineRule="auto"/>
              <w:jc w:val="center"/>
              <w:rPr>
                <w:sz w:val="20"/>
              </w:rPr>
            </w:pPr>
            <w:r w:rsidRPr="001A4780">
              <w:rPr>
                <w:sz w:val="20"/>
              </w:rPr>
              <w:t>H</w:t>
            </w:r>
          </w:p>
        </w:tc>
        <w:tc>
          <w:tcPr>
            <w:tcW w:w="467" w:type="pct"/>
            <w:gridSpan w:val="3"/>
            <w:shd w:val="clear" w:color="auto" w:fill="auto"/>
            <w:hideMark/>
          </w:tcPr>
          <w:p w14:paraId="7EB349AF" w14:textId="77777777" w:rsidR="00EB3549" w:rsidRPr="001A4780" w:rsidRDefault="00EB3549" w:rsidP="003F07D0">
            <w:pPr>
              <w:spacing w:before="0" w:after="0" w:line="276" w:lineRule="auto"/>
              <w:jc w:val="center"/>
              <w:rPr>
                <w:sz w:val="20"/>
              </w:rPr>
            </w:pPr>
            <w:r w:rsidRPr="001A4780">
              <w:rPr>
                <w:sz w:val="20"/>
              </w:rPr>
              <w:t>T(1-50)</w:t>
            </w:r>
          </w:p>
        </w:tc>
        <w:tc>
          <w:tcPr>
            <w:tcW w:w="1373" w:type="pct"/>
            <w:shd w:val="clear" w:color="auto" w:fill="auto"/>
            <w:hideMark/>
          </w:tcPr>
          <w:p w14:paraId="3F1EC12D" w14:textId="77777777" w:rsidR="00EB3549" w:rsidRPr="001A4780" w:rsidRDefault="00EB3549" w:rsidP="003F07D0">
            <w:pPr>
              <w:spacing w:before="0" w:after="0" w:line="276" w:lineRule="auto"/>
              <w:rPr>
                <w:sz w:val="20"/>
              </w:rPr>
            </w:pPr>
            <w:r w:rsidRPr="001A4780">
              <w:rPr>
                <w:sz w:val="20"/>
              </w:rPr>
              <w:t>Отчество</w:t>
            </w:r>
          </w:p>
        </w:tc>
        <w:tc>
          <w:tcPr>
            <w:tcW w:w="1317" w:type="pct"/>
            <w:shd w:val="clear" w:color="auto" w:fill="auto"/>
            <w:hideMark/>
          </w:tcPr>
          <w:p w14:paraId="19E5A5E7" w14:textId="77777777" w:rsidR="00EB3549" w:rsidRPr="001A4780" w:rsidRDefault="00EB3549" w:rsidP="003F07D0">
            <w:pPr>
              <w:spacing w:before="0" w:after="0" w:line="276" w:lineRule="auto"/>
              <w:rPr>
                <w:sz w:val="20"/>
              </w:rPr>
            </w:pPr>
            <w:r>
              <w:rPr>
                <w:sz w:val="20"/>
              </w:rPr>
              <w:t xml:space="preserve"> </w:t>
            </w:r>
          </w:p>
        </w:tc>
      </w:tr>
      <w:tr w:rsidR="00EB3549" w:rsidRPr="001A4780" w14:paraId="42F75C2C" w14:textId="77777777" w:rsidTr="00490DAA">
        <w:trPr>
          <w:trHeight w:val="262"/>
        </w:trPr>
        <w:tc>
          <w:tcPr>
            <w:tcW w:w="5000" w:type="pct"/>
            <w:gridSpan w:val="10"/>
            <w:shd w:val="clear" w:color="auto" w:fill="auto"/>
            <w:hideMark/>
          </w:tcPr>
          <w:p w14:paraId="00A7DDDF" w14:textId="77777777" w:rsidR="00EB3549" w:rsidRDefault="00EB3549" w:rsidP="003F07D0">
            <w:pPr>
              <w:spacing w:before="0" w:after="0" w:line="276" w:lineRule="auto"/>
              <w:jc w:val="center"/>
              <w:rPr>
                <w:sz w:val="20"/>
              </w:rPr>
            </w:pPr>
            <w:r w:rsidRPr="00B05B64">
              <w:rPr>
                <w:b/>
                <w:sz w:val="20"/>
              </w:rPr>
              <w:t>Специализированная организация</w:t>
            </w:r>
          </w:p>
        </w:tc>
      </w:tr>
      <w:tr w:rsidR="00EB3549" w:rsidRPr="001A4780" w14:paraId="738A3AF4" w14:textId="77777777" w:rsidTr="00581336">
        <w:trPr>
          <w:trHeight w:val="262"/>
        </w:trPr>
        <w:tc>
          <w:tcPr>
            <w:tcW w:w="911" w:type="pct"/>
            <w:shd w:val="clear" w:color="auto" w:fill="auto"/>
            <w:hideMark/>
          </w:tcPr>
          <w:p w14:paraId="2697EB9D" w14:textId="77777777" w:rsidR="00EB3549" w:rsidRPr="00B05B64" w:rsidRDefault="00EB3549" w:rsidP="003F07D0">
            <w:pPr>
              <w:spacing w:before="0" w:after="0" w:line="276" w:lineRule="auto"/>
              <w:rPr>
                <w:b/>
                <w:sz w:val="20"/>
              </w:rPr>
            </w:pPr>
            <w:r w:rsidRPr="00B05B64">
              <w:rPr>
                <w:b/>
                <w:sz w:val="20"/>
              </w:rPr>
              <w:t>specializedOrg</w:t>
            </w:r>
          </w:p>
        </w:tc>
        <w:tc>
          <w:tcPr>
            <w:tcW w:w="738" w:type="pct"/>
            <w:gridSpan w:val="2"/>
            <w:shd w:val="clear" w:color="auto" w:fill="auto"/>
            <w:hideMark/>
          </w:tcPr>
          <w:p w14:paraId="2D36ACFE" w14:textId="77777777" w:rsidR="00EB3549" w:rsidRPr="001A4780" w:rsidRDefault="00EB3549" w:rsidP="003F07D0">
            <w:pPr>
              <w:spacing w:before="0" w:after="0" w:line="276" w:lineRule="auto"/>
              <w:rPr>
                <w:sz w:val="20"/>
              </w:rPr>
            </w:pPr>
          </w:p>
        </w:tc>
        <w:tc>
          <w:tcPr>
            <w:tcW w:w="194" w:type="pct"/>
            <w:gridSpan w:val="2"/>
            <w:shd w:val="clear" w:color="auto" w:fill="auto"/>
            <w:hideMark/>
          </w:tcPr>
          <w:p w14:paraId="259766A4" w14:textId="77777777" w:rsidR="00EB3549" w:rsidRPr="001A4780" w:rsidRDefault="00EB3549" w:rsidP="003F07D0">
            <w:pPr>
              <w:spacing w:before="0" w:after="0" w:line="276" w:lineRule="auto"/>
              <w:jc w:val="center"/>
              <w:rPr>
                <w:sz w:val="20"/>
              </w:rPr>
            </w:pPr>
          </w:p>
        </w:tc>
        <w:tc>
          <w:tcPr>
            <w:tcW w:w="467" w:type="pct"/>
            <w:gridSpan w:val="3"/>
            <w:shd w:val="clear" w:color="auto" w:fill="auto"/>
            <w:hideMark/>
          </w:tcPr>
          <w:p w14:paraId="3C49574D" w14:textId="77777777" w:rsidR="00EB3549" w:rsidRPr="001A4780" w:rsidRDefault="00EB3549" w:rsidP="003F07D0">
            <w:pPr>
              <w:spacing w:before="0" w:after="0" w:line="276" w:lineRule="auto"/>
              <w:jc w:val="center"/>
              <w:rPr>
                <w:sz w:val="20"/>
              </w:rPr>
            </w:pPr>
          </w:p>
        </w:tc>
        <w:tc>
          <w:tcPr>
            <w:tcW w:w="1373" w:type="pct"/>
            <w:shd w:val="clear" w:color="auto" w:fill="auto"/>
            <w:hideMark/>
          </w:tcPr>
          <w:p w14:paraId="64A707E0" w14:textId="77777777" w:rsidR="00EB3549" w:rsidRPr="001A4780" w:rsidRDefault="00EB3549" w:rsidP="003F07D0">
            <w:pPr>
              <w:spacing w:before="0" w:after="0" w:line="276" w:lineRule="auto"/>
              <w:rPr>
                <w:sz w:val="20"/>
              </w:rPr>
            </w:pPr>
          </w:p>
        </w:tc>
        <w:tc>
          <w:tcPr>
            <w:tcW w:w="1317" w:type="pct"/>
            <w:shd w:val="clear" w:color="auto" w:fill="auto"/>
            <w:hideMark/>
          </w:tcPr>
          <w:p w14:paraId="76E61395" w14:textId="77777777" w:rsidR="00EB3549" w:rsidRDefault="00EB3549" w:rsidP="003F07D0">
            <w:pPr>
              <w:spacing w:before="0" w:after="0" w:line="276" w:lineRule="auto"/>
              <w:rPr>
                <w:sz w:val="20"/>
              </w:rPr>
            </w:pPr>
          </w:p>
        </w:tc>
      </w:tr>
      <w:tr w:rsidR="009E7EEE" w:rsidRPr="001A4780" w14:paraId="0B57A8FB" w14:textId="77777777" w:rsidTr="00581336">
        <w:trPr>
          <w:trHeight w:val="262"/>
        </w:trPr>
        <w:tc>
          <w:tcPr>
            <w:tcW w:w="911" w:type="pct"/>
            <w:shd w:val="clear" w:color="auto" w:fill="auto"/>
            <w:hideMark/>
          </w:tcPr>
          <w:p w14:paraId="19049E5A" w14:textId="77777777" w:rsidR="009E7EEE" w:rsidRPr="001A4780" w:rsidRDefault="009E7EEE" w:rsidP="003F07D0">
            <w:pPr>
              <w:spacing w:before="0" w:after="0" w:line="276" w:lineRule="auto"/>
              <w:rPr>
                <w:sz w:val="20"/>
              </w:rPr>
            </w:pPr>
            <w:r w:rsidRPr="001A4780">
              <w:rPr>
                <w:sz w:val="20"/>
              </w:rPr>
              <w:t> </w:t>
            </w:r>
          </w:p>
        </w:tc>
        <w:tc>
          <w:tcPr>
            <w:tcW w:w="738" w:type="pct"/>
            <w:gridSpan w:val="2"/>
            <w:shd w:val="clear" w:color="auto" w:fill="auto"/>
            <w:hideMark/>
          </w:tcPr>
          <w:p w14:paraId="613B91F9" w14:textId="77777777" w:rsidR="009E7EEE" w:rsidRPr="001A4780" w:rsidRDefault="009E7EEE" w:rsidP="003F07D0">
            <w:pPr>
              <w:spacing w:before="0" w:after="0" w:line="276" w:lineRule="auto"/>
              <w:rPr>
                <w:sz w:val="20"/>
              </w:rPr>
            </w:pPr>
            <w:r w:rsidRPr="001A4780">
              <w:rPr>
                <w:sz w:val="20"/>
              </w:rPr>
              <w:t xml:space="preserve">regNum </w:t>
            </w:r>
          </w:p>
        </w:tc>
        <w:tc>
          <w:tcPr>
            <w:tcW w:w="194" w:type="pct"/>
            <w:gridSpan w:val="2"/>
            <w:shd w:val="clear" w:color="auto" w:fill="auto"/>
            <w:hideMark/>
          </w:tcPr>
          <w:p w14:paraId="455BEEE6" w14:textId="77777777" w:rsidR="009E7EEE" w:rsidRPr="001A4780" w:rsidRDefault="009E7EEE" w:rsidP="003F07D0">
            <w:pPr>
              <w:spacing w:before="0" w:after="0" w:line="276" w:lineRule="auto"/>
              <w:jc w:val="center"/>
              <w:rPr>
                <w:sz w:val="20"/>
              </w:rPr>
            </w:pPr>
            <w:r w:rsidRPr="001A4780">
              <w:rPr>
                <w:sz w:val="20"/>
              </w:rPr>
              <w:t>O</w:t>
            </w:r>
          </w:p>
        </w:tc>
        <w:tc>
          <w:tcPr>
            <w:tcW w:w="467" w:type="pct"/>
            <w:gridSpan w:val="3"/>
            <w:shd w:val="clear" w:color="auto" w:fill="auto"/>
            <w:hideMark/>
          </w:tcPr>
          <w:p w14:paraId="72E8C78A" w14:textId="77777777" w:rsidR="009E7EEE" w:rsidRPr="001A4780" w:rsidRDefault="009E7EEE" w:rsidP="003F07D0">
            <w:pPr>
              <w:spacing w:before="0" w:after="0" w:line="276" w:lineRule="auto"/>
              <w:jc w:val="center"/>
              <w:rPr>
                <w:sz w:val="20"/>
              </w:rPr>
            </w:pPr>
            <w:r w:rsidRPr="001A4780">
              <w:rPr>
                <w:sz w:val="20"/>
              </w:rPr>
              <w:t>T</w:t>
            </w:r>
          </w:p>
        </w:tc>
        <w:tc>
          <w:tcPr>
            <w:tcW w:w="1373" w:type="pct"/>
            <w:shd w:val="clear" w:color="auto" w:fill="auto"/>
            <w:hideMark/>
          </w:tcPr>
          <w:p w14:paraId="673BFF1A" w14:textId="77777777" w:rsidR="009E7EEE" w:rsidRPr="001A4780" w:rsidRDefault="009E7EEE" w:rsidP="003F07D0">
            <w:pPr>
              <w:spacing w:before="0" w:after="0" w:line="276" w:lineRule="auto"/>
              <w:rPr>
                <w:sz w:val="20"/>
              </w:rPr>
            </w:pPr>
            <w:r>
              <w:rPr>
                <w:sz w:val="20"/>
              </w:rPr>
              <w:t>Код по</w:t>
            </w:r>
            <w:r w:rsidRPr="001A4780">
              <w:rPr>
                <w:sz w:val="20"/>
              </w:rPr>
              <w:t xml:space="preserve"> СПЗ</w:t>
            </w:r>
          </w:p>
        </w:tc>
        <w:tc>
          <w:tcPr>
            <w:tcW w:w="1317" w:type="pct"/>
            <w:shd w:val="clear" w:color="auto" w:fill="auto"/>
            <w:vAlign w:val="center"/>
            <w:hideMark/>
          </w:tcPr>
          <w:p w14:paraId="03B67FF6" w14:textId="77777777" w:rsidR="009E7EEE" w:rsidRPr="001A4780" w:rsidRDefault="009E7EEE" w:rsidP="003F07D0">
            <w:pPr>
              <w:spacing w:before="0" w:after="0" w:line="276" w:lineRule="auto"/>
              <w:rPr>
                <w:sz w:val="20"/>
              </w:rPr>
            </w:pPr>
            <w:r>
              <w:rPr>
                <w:sz w:val="20"/>
                <w:lang w:eastAsia="en-US"/>
              </w:rPr>
              <w:t xml:space="preserve">Шаблон значения: \d{11} </w:t>
            </w:r>
          </w:p>
        </w:tc>
      </w:tr>
      <w:tr w:rsidR="009E7EEE" w:rsidRPr="001A4780" w14:paraId="780BCDF3" w14:textId="77777777" w:rsidTr="00581336">
        <w:tc>
          <w:tcPr>
            <w:tcW w:w="911" w:type="pct"/>
            <w:shd w:val="clear" w:color="auto" w:fill="auto"/>
            <w:hideMark/>
          </w:tcPr>
          <w:p w14:paraId="3CFA69E5" w14:textId="77777777" w:rsidR="009E7EEE" w:rsidRPr="001A4780" w:rsidRDefault="009E7EEE" w:rsidP="003F07D0">
            <w:pPr>
              <w:spacing w:before="0" w:after="0" w:line="276" w:lineRule="auto"/>
              <w:rPr>
                <w:sz w:val="20"/>
              </w:rPr>
            </w:pPr>
            <w:r w:rsidRPr="001A4780">
              <w:rPr>
                <w:sz w:val="20"/>
              </w:rPr>
              <w:t> </w:t>
            </w:r>
          </w:p>
        </w:tc>
        <w:tc>
          <w:tcPr>
            <w:tcW w:w="738" w:type="pct"/>
            <w:gridSpan w:val="2"/>
            <w:shd w:val="clear" w:color="auto" w:fill="auto"/>
            <w:hideMark/>
          </w:tcPr>
          <w:p w14:paraId="6DBD3F52" w14:textId="77777777" w:rsidR="009E7EEE" w:rsidRDefault="009E7EEE" w:rsidP="003F07D0">
            <w:pPr>
              <w:spacing w:before="0" w:after="0" w:line="276" w:lineRule="auto"/>
              <w:rPr>
                <w:sz w:val="20"/>
                <w:lang w:eastAsia="en-US"/>
              </w:rPr>
            </w:pPr>
            <w:r>
              <w:rPr>
                <w:sz w:val="20"/>
                <w:lang w:eastAsia="en-US"/>
              </w:rPr>
              <w:t>consRegistryNum</w:t>
            </w:r>
          </w:p>
        </w:tc>
        <w:tc>
          <w:tcPr>
            <w:tcW w:w="194" w:type="pct"/>
            <w:gridSpan w:val="2"/>
            <w:shd w:val="clear" w:color="auto" w:fill="auto"/>
            <w:hideMark/>
          </w:tcPr>
          <w:p w14:paraId="1033116C" w14:textId="77777777" w:rsidR="009E7EEE" w:rsidRDefault="009E7EEE" w:rsidP="003F07D0">
            <w:pPr>
              <w:spacing w:before="0" w:after="0" w:line="276" w:lineRule="auto"/>
              <w:jc w:val="center"/>
              <w:rPr>
                <w:sz w:val="20"/>
                <w:lang w:eastAsia="en-US"/>
              </w:rPr>
            </w:pPr>
            <w:r>
              <w:rPr>
                <w:sz w:val="20"/>
                <w:lang w:eastAsia="en-US"/>
              </w:rPr>
              <w:t>Н</w:t>
            </w:r>
          </w:p>
        </w:tc>
        <w:tc>
          <w:tcPr>
            <w:tcW w:w="467" w:type="pct"/>
            <w:gridSpan w:val="3"/>
            <w:shd w:val="clear" w:color="auto" w:fill="auto"/>
            <w:hideMark/>
          </w:tcPr>
          <w:p w14:paraId="12300D9E" w14:textId="77777777" w:rsidR="009E7EEE" w:rsidRDefault="009E7EEE" w:rsidP="003F07D0">
            <w:pPr>
              <w:spacing w:before="0" w:after="0" w:line="276" w:lineRule="auto"/>
              <w:jc w:val="center"/>
              <w:rPr>
                <w:sz w:val="20"/>
                <w:lang w:eastAsia="en-US"/>
              </w:rPr>
            </w:pPr>
            <w:r>
              <w:rPr>
                <w:sz w:val="20"/>
                <w:lang w:eastAsia="en-US"/>
              </w:rPr>
              <w:t>T(8)</w:t>
            </w:r>
          </w:p>
        </w:tc>
        <w:tc>
          <w:tcPr>
            <w:tcW w:w="1373" w:type="pct"/>
            <w:shd w:val="clear" w:color="auto" w:fill="auto"/>
            <w:hideMark/>
          </w:tcPr>
          <w:p w14:paraId="58870E69" w14:textId="77777777" w:rsidR="009E7EEE" w:rsidRDefault="009E7EEE" w:rsidP="003F07D0">
            <w:pPr>
              <w:spacing w:before="0" w:after="0" w:line="276" w:lineRule="auto"/>
              <w:rPr>
                <w:sz w:val="20"/>
                <w:lang w:eastAsia="en-US"/>
              </w:rPr>
            </w:pPr>
            <w:r>
              <w:rPr>
                <w:sz w:val="20"/>
                <w:lang w:eastAsia="en-US"/>
              </w:rPr>
              <w:t>Код по Сводному Реестру</w:t>
            </w:r>
          </w:p>
        </w:tc>
        <w:tc>
          <w:tcPr>
            <w:tcW w:w="1317" w:type="pct"/>
            <w:shd w:val="clear" w:color="auto" w:fill="auto"/>
            <w:hideMark/>
          </w:tcPr>
          <w:p w14:paraId="5040ABD5" w14:textId="77777777" w:rsidR="001F0B71" w:rsidDel="000C3D5C" w:rsidRDefault="009E7EEE" w:rsidP="003F07D0">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14:paraId="5C0CF47A" w14:textId="77777777" w:rsidR="009E7EEE" w:rsidRDefault="009E7EEE" w:rsidP="003F07D0">
            <w:pPr>
              <w:spacing w:before="0" w:after="0" w:line="276" w:lineRule="auto"/>
              <w:rPr>
                <w:sz w:val="20"/>
                <w:lang w:eastAsia="en-US"/>
              </w:rPr>
            </w:pPr>
          </w:p>
        </w:tc>
      </w:tr>
      <w:tr w:rsidR="009E7EEE" w:rsidRPr="001A4780" w14:paraId="6CE686BC" w14:textId="77777777" w:rsidTr="00581336">
        <w:trPr>
          <w:trHeight w:val="262"/>
        </w:trPr>
        <w:tc>
          <w:tcPr>
            <w:tcW w:w="911" w:type="pct"/>
            <w:shd w:val="clear" w:color="auto" w:fill="auto"/>
            <w:hideMark/>
          </w:tcPr>
          <w:p w14:paraId="77E8D71D" w14:textId="77777777" w:rsidR="009E7EEE" w:rsidRPr="001A4780" w:rsidRDefault="009E7EEE" w:rsidP="003F07D0">
            <w:pPr>
              <w:spacing w:before="0" w:after="0" w:line="276" w:lineRule="auto"/>
              <w:rPr>
                <w:sz w:val="20"/>
              </w:rPr>
            </w:pPr>
            <w:r w:rsidRPr="001A4780">
              <w:rPr>
                <w:sz w:val="20"/>
              </w:rPr>
              <w:t> </w:t>
            </w:r>
          </w:p>
        </w:tc>
        <w:tc>
          <w:tcPr>
            <w:tcW w:w="738" w:type="pct"/>
            <w:gridSpan w:val="2"/>
            <w:shd w:val="clear" w:color="auto" w:fill="auto"/>
            <w:hideMark/>
          </w:tcPr>
          <w:p w14:paraId="3A916CD8" w14:textId="77777777" w:rsidR="009E7EEE" w:rsidRPr="001A4780" w:rsidRDefault="009E7EEE" w:rsidP="003F07D0">
            <w:pPr>
              <w:spacing w:before="0" w:after="0" w:line="276" w:lineRule="auto"/>
              <w:rPr>
                <w:sz w:val="20"/>
              </w:rPr>
            </w:pPr>
            <w:r w:rsidRPr="001A4780">
              <w:rPr>
                <w:sz w:val="20"/>
              </w:rPr>
              <w:t xml:space="preserve">fullName </w:t>
            </w:r>
          </w:p>
        </w:tc>
        <w:tc>
          <w:tcPr>
            <w:tcW w:w="194" w:type="pct"/>
            <w:gridSpan w:val="2"/>
            <w:shd w:val="clear" w:color="auto" w:fill="auto"/>
            <w:hideMark/>
          </w:tcPr>
          <w:p w14:paraId="7809774D" w14:textId="77777777" w:rsidR="009E7EEE" w:rsidRPr="001A4780" w:rsidRDefault="009E7EEE" w:rsidP="003F07D0">
            <w:pPr>
              <w:spacing w:before="0" w:after="0" w:line="276" w:lineRule="auto"/>
              <w:jc w:val="center"/>
              <w:rPr>
                <w:sz w:val="20"/>
              </w:rPr>
            </w:pPr>
            <w:r w:rsidRPr="001A4780">
              <w:rPr>
                <w:sz w:val="20"/>
              </w:rPr>
              <w:t>H</w:t>
            </w:r>
          </w:p>
        </w:tc>
        <w:tc>
          <w:tcPr>
            <w:tcW w:w="467" w:type="pct"/>
            <w:gridSpan w:val="3"/>
            <w:shd w:val="clear" w:color="auto" w:fill="auto"/>
            <w:hideMark/>
          </w:tcPr>
          <w:p w14:paraId="1E32C733" w14:textId="77777777" w:rsidR="009E7EEE" w:rsidRPr="001A4780" w:rsidRDefault="009E7EEE" w:rsidP="003F07D0">
            <w:pPr>
              <w:spacing w:before="0" w:after="0" w:line="276" w:lineRule="auto"/>
              <w:jc w:val="center"/>
              <w:rPr>
                <w:sz w:val="20"/>
              </w:rPr>
            </w:pPr>
            <w:r w:rsidRPr="001A4780">
              <w:rPr>
                <w:sz w:val="20"/>
              </w:rPr>
              <w:t>T(1-2000)</w:t>
            </w:r>
          </w:p>
        </w:tc>
        <w:tc>
          <w:tcPr>
            <w:tcW w:w="1373" w:type="pct"/>
            <w:shd w:val="clear" w:color="auto" w:fill="auto"/>
            <w:hideMark/>
          </w:tcPr>
          <w:p w14:paraId="1D10BDAE" w14:textId="77777777" w:rsidR="009E7EEE" w:rsidRPr="001A4780" w:rsidRDefault="009E7EEE" w:rsidP="003F07D0">
            <w:pPr>
              <w:spacing w:before="0" w:after="0" w:line="276" w:lineRule="auto"/>
              <w:rPr>
                <w:sz w:val="20"/>
              </w:rPr>
            </w:pPr>
            <w:r w:rsidRPr="001A4780">
              <w:rPr>
                <w:sz w:val="20"/>
              </w:rPr>
              <w:t>Полное наименование</w:t>
            </w:r>
          </w:p>
        </w:tc>
        <w:tc>
          <w:tcPr>
            <w:tcW w:w="1317" w:type="pct"/>
            <w:shd w:val="clear" w:color="auto" w:fill="auto"/>
            <w:vAlign w:val="center"/>
            <w:hideMark/>
          </w:tcPr>
          <w:p w14:paraId="264980FF" w14:textId="77777777" w:rsidR="009E7EEE" w:rsidRPr="001A4780" w:rsidRDefault="009E7EEE" w:rsidP="003F07D0">
            <w:pPr>
              <w:spacing w:before="0" w:after="0" w:line="276" w:lineRule="auto"/>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14:paraId="1879DD6A" w14:textId="77777777" w:rsidTr="00581336">
        <w:trPr>
          <w:trHeight w:val="262"/>
        </w:trPr>
        <w:tc>
          <w:tcPr>
            <w:tcW w:w="911" w:type="pct"/>
            <w:shd w:val="clear" w:color="auto" w:fill="auto"/>
            <w:hideMark/>
          </w:tcPr>
          <w:p w14:paraId="62CBBACD" w14:textId="77777777" w:rsidR="00EB3549" w:rsidRPr="001A4780" w:rsidRDefault="00EB3549" w:rsidP="003F07D0">
            <w:pPr>
              <w:spacing w:before="0" w:after="0" w:line="276" w:lineRule="auto"/>
              <w:rPr>
                <w:sz w:val="20"/>
              </w:rPr>
            </w:pPr>
          </w:p>
        </w:tc>
        <w:tc>
          <w:tcPr>
            <w:tcW w:w="738" w:type="pct"/>
            <w:gridSpan w:val="2"/>
            <w:shd w:val="clear" w:color="auto" w:fill="auto"/>
            <w:hideMark/>
          </w:tcPr>
          <w:p w14:paraId="3CCA48E1" w14:textId="77777777" w:rsidR="00EB3549" w:rsidRPr="001A4780" w:rsidRDefault="00EB3549" w:rsidP="003F07D0">
            <w:pPr>
              <w:spacing w:before="0" w:after="0" w:line="276" w:lineRule="auto"/>
              <w:rPr>
                <w:sz w:val="20"/>
              </w:rPr>
            </w:pPr>
            <w:r w:rsidRPr="00AC072C">
              <w:rPr>
                <w:sz w:val="20"/>
              </w:rPr>
              <w:t>postAddress</w:t>
            </w:r>
          </w:p>
        </w:tc>
        <w:tc>
          <w:tcPr>
            <w:tcW w:w="194" w:type="pct"/>
            <w:gridSpan w:val="2"/>
            <w:shd w:val="clear" w:color="auto" w:fill="auto"/>
            <w:hideMark/>
          </w:tcPr>
          <w:p w14:paraId="375AA3A0" w14:textId="77777777" w:rsidR="00EB3549" w:rsidRPr="00AC072C" w:rsidRDefault="00EB3549" w:rsidP="003F07D0">
            <w:pPr>
              <w:spacing w:before="0" w:after="0" w:line="276" w:lineRule="auto"/>
              <w:jc w:val="center"/>
              <w:rPr>
                <w:sz w:val="20"/>
                <w:lang w:val="en-US"/>
              </w:rPr>
            </w:pPr>
            <w:r>
              <w:rPr>
                <w:sz w:val="20"/>
                <w:lang w:val="en-US"/>
              </w:rPr>
              <w:t>H</w:t>
            </w:r>
          </w:p>
        </w:tc>
        <w:tc>
          <w:tcPr>
            <w:tcW w:w="467" w:type="pct"/>
            <w:gridSpan w:val="3"/>
            <w:shd w:val="clear" w:color="auto" w:fill="auto"/>
            <w:hideMark/>
          </w:tcPr>
          <w:p w14:paraId="2B43FA55" w14:textId="77777777" w:rsidR="00EB3549" w:rsidRPr="00921E2F" w:rsidRDefault="00EB3549" w:rsidP="003F07D0">
            <w:pPr>
              <w:spacing w:before="0" w:after="0" w:line="276" w:lineRule="auto"/>
              <w:jc w:val="center"/>
              <w:rPr>
                <w:sz w:val="20"/>
                <w:lang w:val="en-US"/>
              </w:rPr>
            </w:pPr>
            <w:r>
              <w:rPr>
                <w:sz w:val="20"/>
                <w:lang w:val="en-US"/>
              </w:rPr>
              <w:t>T(1-2000)</w:t>
            </w:r>
          </w:p>
        </w:tc>
        <w:tc>
          <w:tcPr>
            <w:tcW w:w="1373" w:type="pct"/>
            <w:shd w:val="clear" w:color="auto" w:fill="auto"/>
            <w:hideMark/>
          </w:tcPr>
          <w:p w14:paraId="69E7541C" w14:textId="77777777" w:rsidR="00EB3549" w:rsidRPr="001A4780" w:rsidRDefault="00EB3549" w:rsidP="003F07D0">
            <w:pPr>
              <w:spacing w:before="0" w:after="0" w:line="276" w:lineRule="auto"/>
              <w:rPr>
                <w:sz w:val="20"/>
              </w:rPr>
            </w:pPr>
            <w:r w:rsidRPr="00921E2F">
              <w:rPr>
                <w:sz w:val="20"/>
              </w:rPr>
              <w:t>Почтовый адрес организации</w:t>
            </w:r>
          </w:p>
        </w:tc>
        <w:tc>
          <w:tcPr>
            <w:tcW w:w="1317" w:type="pct"/>
            <w:shd w:val="clear" w:color="auto" w:fill="auto"/>
            <w:hideMark/>
          </w:tcPr>
          <w:p w14:paraId="6A92B014" w14:textId="77777777" w:rsidR="00EB3549" w:rsidRDefault="00EB3549" w:rsidP="003F07D0">
            <w:pPr>
              <w:spacing w:before="0" w:after="0" w:line="276" w:lineRule="auto"/>
              <w:rPr>
                <w:sz w:val="20"/>
              </w:rPr>
            </w:pPr>
          </w:p>
        </w:tc>
      </w:tr>
      <w:tr w:rsidR="00EB3549" w:rsidRPr="001A4780" w14:paraId="23A1E391" w14:textId="77777777" w:rsidTr="00581336">
        <w:trPr>
          <w:trHeight w:val="262"/>
        </w:trPr>
        <w:tc>
          <w:tcPr>
            <w:tcW w:w="911" w:type="pct"/>
            <w:shd w:val="clear" w:color="auto" w:fill="auto"/>
            <w:hideMark/>
          </w:tcPr>
          <w:p w14:paraId="162FDF70" w14:textId="77777777" w:rsidR="00EB3549" w:rsidRPr="001A4780" w:rsidRDefault="00EB3549" w:rsidP="003F07D0">
            <w:pPr>
              <w:spacing w:before="0" w:after="0" w:line="276" w:lineRule="auto"/>
              <w:rPr>
                <w:sz w:val="20"/>
              </w:rPr>
            </w:pPr>
          </w:p>
        </w:tc>
        <w:tc>
          <w:tcPr>
            <w:tcW w:w="738" w:type="pct"/>
            <w:gridSpan w:val="2"/>
            <w:shd w:val="clear" w:color="auto" w:fill="auto"/>
            <w:hideMark/>
          </w:tcPr>
          <w:p w14:paraId="459B7A71" w14:textId="77777777" w:rsidR="00EB3549" w:rsidRPr="001A4780" w:rsidRDefault="00EB3549" w:rsidP="003F07D0">
            <w:pPr>
              <w:spacing w:before="0" w:after="0" w:line="276" w:lineRule="auto"/>
              <w:rPr>
                <w:sz w:val="20"/>
              </w:rPr>
            </w:pPr>
            <w:r w:rsidRPr="00921E2F">
              <w:rPr>
                <w:sz w:val="20"/>
              </w:rPr>
              <w:t>factAddress</w:t>
            </w:r>
          </w:p>
        </w:tc>
        <w:tc>
          <w:tcPr>
            <w:tcW w:w="194" w:type="pct"/>
            <w:gridSpan w:val="2"/>
            <w:shd w:val="clear" w:color="auto" w:fill="auto"/>
            <w:hideMark/>
          </w:tcPr>
          <w:p w14:paraId="78B52813" w14:textId="77777777" w:rsidR="00EB3549" w:rsidRPr="00AC072C" w:rsidRDefault="00EB3549" w:rsidP="003F07D0">
            <w:pPr>
              <w:spacing w:before="0" w:after="0" w:line="276" w:lineRule="auto"/>
              <w:jc w:val="center"/>
              <w:rPr>
                <w:sz w:val="20"/>
                <w:lang w:val="en-US"/>
              </w:rPr>
            </w:pPr>
            <w:r>
              <w:rPr>
                <w:sz w:val="20"/>
                <w:lang w:val="en-US"/>
              </w:rPr>
              <w:t>H</w:t>
            </w:r>
          </w:p>
        </w:tc>
        <w:tc>
          <w:tcPr>
            <w:tcW w:w="467" w:type="pct"/>
            <w:gridSpan w:val="3"/>
            <w:shd w:val="clear" w:color="auto" w:fill="auto"/>
            <w:hideMark/>
          </w:tcPr>
          <w:p w14:paraId="58CF57BD" w14:textId="77777777" w:rsidR="00EB3549" w:rsidRPr="00921E2F" w:rsidRDefault="00EB3549" w:rsidP="003F07D0">
            <w:pPr>
              <w:spacing w:before="0" w:after="0" w:line="276" w:lineRule="auto"/>
              <w:jc w:val="center"/>
              <w:rPr>
                <w:sz w:val="20"/>
                <w:lang w:val="en-US"/>
              </w:rPr>
            </w:pPr>
            <w:r>
              <w:rPr>
                <w:sz w:val="20"/>
                <w:lang w:val="en-US"/>
              </w:rPr>
              <w:t>T(1-2000)</w:t>
            </w:r>
          </w:p>
        </w:tc>
        <w:tc>
          <w:tcPr>
            <w:tcW w:w="1373" w:type="pct"/>
            <w:shd w:val="clear" w:color="auto" w:fill="auto"/>
            <w:hideMark/>
          </w:tcPr>
          <w:p w14:paraId="2565CACC" w14:textId="77777777" w:rsidR="00EB3549" w:rsidRPr="001A4780" w:rsidRDefault="00EB3549" w:rsidP="003F07D0">
            <w:pPr>
              <w:spacing w:before="0" w:after="0" w:line="276" w:lineRule="auto"/>
              <w:rPr>
                <w:sz w:val="20"/>
              </w:rPr>
            </w:pPr>
            <w:r w:rsidRPr="00921E2F">
              <w:rPr>
                <w:sz w:val="20"/>
              </w:rPr>
              <w:t>Адрес местонахождения организации</w:t>
            </w:r>
          </w:p>
        </w:tc>
        <w:tc>
          <w:tcPr>
            <w:tcW w:w="1317" w:type="pct"/>
            <w:shd w:val="clear" w:color="auto" w:fill="auto"/>
            <w:hideMark/>
          </w:tcPr>
          <w:p w14:paraId="4D21C57B" w14:textId="77777777" w:rsidR="00EB3549" w:rsidRDefault="00EB3549" w:rsidP="003F07D0">
            <w:pPr>
              <w:spacing w:before="0" w:after="0" w:line="276" w:lineRule="auto"/>
              <w:rPr>
                <w:sz w:val="20"/>
              </w:rPr>
            </w:pPr>
          </w:p>
        </w:tc>
      </w:tr>
      <w:tr w:rsidR="00EB3549" w:rsidRPr="001A4780" w14:paraId="42248393" w14:textId="77777777" w:rsidTr="00581336">
        <w:trPr>
          <w:trHeight w:val="262"/>
        </w:trPr>
        <w:tc>
          <w:tcPr>
            <w:tcW w:w="911" w:type="pct"/>
            <w:shd w:val="clear" w:color="auto" w:fill="auto"/>
            <w:hideMark/>
          </w:tcPr>
          <w:p w14:paraId="14A3EA06" w14:textId="77777777" w:rsidR="00EB3549" w:rsidRPr="001A4780" w:rsidRDefault="00EB3549" w:rsidP="003F07D0">
            <w:pPr>
              <w:spacing w:before="0" w:after="0" w:line="276" w:lineRule="auto"/>
              <w:rPr>
                <w:sz w:val="20"/>
              </w:rPr>
            </w:pPr>
          </w:p>
        </w:tc>
        <w:tc>
          <w:tcPr>
            <w:tcW w:w="738" w:type="pct"/>
            <w:gridSpan w:val="2"/>
            <w:shd w:val="clear" w:color="auto" w:fill="auto"/>
            <w:hideMark/>
          </w:tcPr>
          <w:p w14:paraId="6F55B26E" w14:textId="77777777" w:rsidR="00EB3549" w:rsidRPr="001A4780" w:rsidRDefault="00EB3549" w:rsidP="003F07D0">
            <w:pPr>
              <w:spacing w:before="0" w:after="0" w:line="276" w:lineRule="auto"/>
              <w:rPr>
                <w:sz w:val="20"/>
              </w:rPr>
            </w:pPr>
            <w:r w:rsidRPr="00921E2F">
              <w:rPr>
                <w:sz w:val="20"/>
              </w:rPr>
              <w:t>INN</w:t>
            </w:r>
          </w:p>
        </w:tc>
        <w:tc>
          <w:tcPr>
            <w:tcW w:w="194" w:type="pct"/>
            <w:gridSpan w:val="2"/>
            <w:shd w:val="clear" w:color="auto" w:fill="auto"/>
            <w:hideMark/>
          </w:tcPr>
          <w:p w14:paraId="45AB2663" w14:textId="77777777" w:rsidR="00EB3549" w:rsidRPr="00C33C66" w:rsidRDefault="00EB3549" w:rsidP="003F07D0">
            <w:pPr>
              <w:spacing w:before="0" w:after="0" w:line="276" w:lineRule="auto"/>
              <w:jc w:val="center"/>
              <w:rPr>
                <w:sz w:val="20"/>
                <w:lang w:val="en-US"/>
              </w:rPr>
            </w:pPr>
            <w:r>
              <w:rPr>
                <w:sz w:val="20"/>
                <w:lang w:val="en-US"/>
              </w:rPr>
              <w:t>H</w:t>
            </w:r>
          </w:p>
        </w:tc>
        <w:tc>
          <w:tcPr>
            <w:tcW w:w="467" w:type="pct"/>
            <w:gridSpan w:val="3"/>
            <w:shd w:val="clear" w:color="auto" w:fill="auto"/>
            <w:hideMark/>
          </w:tcPr>
          <w:p w14:paraId="51EC8AB1" w14:textId="77777777" w:rsidR="00EB3549" w:rsidRPr="00C33C66" w:rsidRDefault="00EB3549" w:rsidP="003F07D0">
            <w:pPr>
              <w:spacing w:before="0" w:after="0" w:line="276" w:lineRule="auto"/>
              <w:jc w:val="center"/>
              <w:rPr>
                <w:sz w:val="20"/>
                <w:lang w:val="en-US"/>
              </w:rPr>
            </w:pPr>
            <w:r>
              <w:rPr>
                <w:sz w:val="20"/>
                <w:lang w:val="en-US"/>
              </w:rPr>
              <w:t>T</w:t>
            </w:r>
          </w:p>
        </w:tc>
        <w:tc>
          <w:tcPr>
            <w:tcW w:w="1373" w:type="pct"/>
            <w:shd w:val="clear" w:color="auto" w:fill="auto"/>
            <w:hideMark/>
          </w:tcPr>
          <w:p w14:paraId="7A918343" w14:textId="77777777" w:rsidR="00EB3549" w:rsidRPr="001A4780" w:rsidRDefault="00EB3549" w:rsidP="003F07D0">
            <w:pPr>
              <w:spacing w:before="0" w:after="0" w:line="276" w:lineRule="auto"/>
              <w:rPr>
                <w:sz w:val="20"/>
              </w:rPr>
            </w:pPr>
            <w:r w:rsidRPr="00921E2F">
              <w:rPr>
                <w:sz w:val="20"/>
              </w:rPr>
              <w:t>ИНН организации</w:t>
            </w:r>
          </w:p>
        </w:tc>
        <w:tc>
          <w:tcPr>
            <w:tcW w:w="1317" w:type="pct"/>
            <w:shd w:val="clear" w:color="auto" w:fill="auto"/>
            <w:hideMark/>
          </w:tcPr>
          <w:p w14:paraId="3B658ED0" w14:textId="77777777" w:rsidR="00EB3549" w:rsidRDefault="00EB3549" w:rsidP="003F07D0">
            <w:pPr>
              <w:spacing w:before="0" w:after="0" w:line="276" w:lineRule="auto"/>
              <w:rPr>
                <w:sz w:val="20"/>
              </w:rPr>
            </w:pPr>
            <w:r>
              <w:rPr>
                <w:sz w:val="20"/>
              </w:rPr>
              <w:t>Шаблон значения: \d{1</w:t>
            </w:r>
            <w:r>
              <w:rPr>
                <w:sz w:val="20"/>
                <w:lang w:val="en-US"/>
              </w:rPr>
              <w:t>0</w:t>
            </w:r>
            <w:r w:rsidRPr="001A4780">
              <w:rPr>
                <w:sz w:val="20"/>
              </w:rPr>
              <w:t>}</w:t>
            </w:r>
          </w:p>
        </w:tc>
      </w:tr>
      <w:tr w:rsidR="00EB3549" w:rsidRPr="001A4780" w14:paraId="07ECE850" w14:textId="77777777" w:rsidTr="00581336">
        <w:trPr>
          <w:trHeight w:val="262"/>
        </w:trPr>
        <w:tc>
          <w:tcPr>
            <w:tcW w:w="911" w:type="pct"/>
            <w:shd w:val="clear" w:color="auto" w:fill="auto"/>
            <w:hideMark/>
          </w:tcPr>
          <w:p w14:paraId="0DD87938" w14:textId="77777777" w:rsidR="00EB3549" w:rsidRPr="001A4780" w:rsidRDefault="00EB3549" w:rsidP="003F07D0">
            <w:pPr>
              <w:spacing w:before="0" w:after="0" w:line="276" w:lineRule="auto"/>
              <w:rPr>
                <w:sz w:val="20"/>
              </w:rPr>
            </w:pPr>
          </w:p>
        </w:tc>
        <w:tc>
          <w:tcPr>
            <w:tcW w:w="738" w:type="pct"/>
            <w:gridSpan w:val="2"/>
            <w:shd w:val="clear" w:color="auto" w:fill="auto"/>
            <w:hideMark/>
          </w:tcPr>
          <w:p w14:paraId="44AF1284" w14:textId="77777777" w:rsidR="00EB3549" w:rsidRPr="001A4780" w:rsidRDefault="00EB3549" w:rsidP="003F07D0">
            <w:pPr>
              <w:spacing w:before="0" w:after="0" w:line="276" w:lineRule="auto"/>
              <w:rPr>
                <w:sz w:val="20"/>
              </w:rPr>
            </w:pPr>
            <w:r w:rsidRPr="00C33C66">
              <w:rPr>
                <w:sz w:val="20"/>
              </w:rPr>
              <w:t>KPP</w:t>
            </w:r>
          </w:p>
        </w:tc>
        <w:tc>
          <w:tcPr>
            <w:tcW w:w="194" w:type="pct"/>
            <w:gridSpan w:val="2"/>
            <w:shd w:val="clear" w:color="auto" w:fill="auto"/>
            <w:hideMark/>
          </w:tcPr>
          <w:p w14:paraId="0B661C23" w14:textId="77777777" w:rsidR="00EB3549" w:rsidRPr="00C33C66" w:rsidRDefault="00EB3549" w:rsidP="003F07D0">
            <w:pPr>
              <w:spacing w:before="0" w:after="0" w:line="276" w:lineRule="auto"/>
              <w:jc w:val="center"/>
              <w:rPr>
                <w:sz w:val="20"/>
                <w:lang w:val="en-US"/>
              </w:rPr>
            </w:pPr>
            <w:r>
              <w:rPr>
                <w:sz w:val="20"/>
                <w:lang w:val="en-US"/>
              </w:rPr>
              <w:t>H</w:t>
            </w:r>
          </w:p>
        </w:tc>
        <w:tc>
          <w:tcPr>
            <w:tcW w:w="467" w:type="pct"/>
            <w:gridSpan w:val="3"/>
            <w:shd w:val="clear" w:color="auto" w:fill="auto"/>
            <w:hideMark/>
          </w:tcPr>
          <w:p w14:paraId="67521772" w14:textId="77777777" w:rsidR="00EB3549" w:rsidRPr="00C33C66" w:rsidRDefault="00EB3549" w:rsidP="003F07D0">
            <w:pPr>
              <w:spacing w:before="0" w:after="0" w:line="276" w:lineRule="auto"/>
              <w:jc w:val="center"/>
              <w:rPr>
                <w:sz w:val="20"/>
                <w:lang w:val="en-US"/>
              </w:rPr>
            </w:pPr>
            <w:r>
              <w:rPr>
                <w:sz w:val="20"/>
                <w:lang w:val="en-US"/>
              </w:rPr>
              <w:t>T</w:t>
            </w:r>
            <w:r w:rsidR="009471B3">
              <w:rPr>
                <w:sz w:val="20"/>
                <w:lang w:val="en-US"/>
              </w:rPr>
              <w:t>(9)</w:t>
            </w:r>
          </w:p>
        </w:tc>
        <w:tc>
          <w:tcPr>
            <w:tcW w:w="1373" w:type="pct"/>
            <w:shd w:val="clear" w:color="auto" w:fill="auto"/>
            <w:hideMark/>
          </w:tcPr>
          <w:p w14:paraId="535A5B1C" w14:textId="77777777" w:rsidR="00EB3549" w:rsidRPr="001A4780" w:rsidRDefault="00EB3549" w:rsidP="003F07D0">
            <w:pPr>
              <w:spacing w:before="0" w:after="0" w:line="276" w:lineRule="auto"/>
              <w:rPr>
                <w:sz w:val="20"/>
              </w:rPr>
            </w:pPr>
            <w:r>
              <w:rPr>
                <w:sz w:val="20"/>
              </w:rPr>
              <w:t>КПП</w:t>
            </w:r>
            <w:r w:rsidRPr="00921E2F">
              <w:rPr>
                <w:sz w:val="20"/>
              </w:rPr>
              <w:t xml:space="preserve"> организации</w:t>
            </w:r>
          </w:p>
        </w:tc>
        <w:tc>
          <w:tcPr>
            <w:tcW w:w="1317" w:type="pct"/>
            <w:shd w:val="clear" w:color="auto" w:fill="auto"/>
            <w:hideMark/>
          </w:tcPr>
          <w:p w14:paraId="4C663430" w14:textId="77777777" w:rsidR="00EB3549" w:rsidRDefault="00EB3549" w:rsidP="003F07D0">
            <w:pPr>
              <w:spacing w:before="0" w:after="0" w:line="276" w:lineRule="auto"/>
              <w:rPr>
                <w:sz w:val="20"/>
              </w:rPr>
            </w:pPr>
          </w:p>
        </w:tc>
      </w:tr>
      <w:tr w:rsidR="00EB3549" w:rsidRPr="001A4780" w14:paraId="54E85ECA" w14:textId="77777777" w:rsidTr="00490DAA">
        <w:tc>
          <w:tcPr>
            <w:tcW w:w="5000" w:type="pct"/>
            <w:gridSpan w:val="10"/>
            <w:shd w:val="clear" w:color="auto" w:fill="auto"/>
            <w:hideMark/>
          </w:tcPr>
          <w:p w14:paraId="2698F47E" w14:textId="77777777" w:rsidR="00EB3549" w:rsidRPr="001A4780" w:rsidRDefault="00EB3549" w:rsidP="003F07D0">
            <w:pPr>
              <w:spacing w:before="0" w:after="0" w:line="276" w:lineRule="auto"/>
              <w:jc w:val="center"/>
              <w:rPr>
                <w:sz w:val="20"/>
              </w:rPr>
            </w:pPr>
            <w:r w:rsidRPr="00C5064C">
              <w:rPr>
                <w:b/>
                <w:bCs/>
                <w:sz w:val="20"/>
              </w:rPr>
              <w:t>Подспособ определения поставщика</w:t>
            </w:r>
          </w:p>
        </w:tc>
      </w:tr>
      <w:tr w:rsidR="00EB3549" w:rsidRPr="001A4780" w14:paraId="4D96B8DE" w14:textId="77777777" w:rsidTr="00581336">
        <w:tc>
          <w:tcPr>
            <w:tcW w:w="911" w:type="pct"/>
            <w:shd w:val="clear" w:color="auto" w:fill="auto"/>
            <w:hideMark/>
          </w:tcPr>
          <w:p w14:paraId="71893D20" w14:textId="77777777" w:rsidR="00EB3549" w:rsidRPr="00C5064C" w:rsidRDefault="00EB3549" w:rsidP="003F07D0">
            <w:pPr>
              <w:spacing w:before="0" w:after="0" w:line="276" w:lineRule="auto"/>
              <w:rPr>
                <w:b/>
                <w:sz w:val="20"/>
                <w:lang w:val="en-US"/>
              </w:rPr>
            </w:pPr>
            <w:r w:rsidRPr="00C5064C">
              <w:rPr>
                <w:b/>
                <w:sz w:val="20"/>
              </w:rPr>
              <w:t>placingWay</w:t>
            </w:r>
          </w:p>
        </w:tc>
        <w:tc>
          <w:tcPr>
            <w:tcW w:w="738" w:type="pct"/>
            <w:gridSpan w:val="2"/>
            <w:shd w:val="clear" w:color="auto" w:fill="auto"/>
            <w:hideMark/>
          </w:tcPr>
          <w:p w14:paraId="38FAFB59" w14:textId="77777777" w:rsidR="00EB3549" w:rsidRPr="001A4780" w:rsidRDefault="00EB3549" w:rsidP="003F07D0">
            <w:pPr>
              <w:spacing w:before="0" w:after="0" w:line="276" w:lineRule="auto"/>
              <w:rPr>
                <w:sz w:val="20"/>
              </w:rPr>
            </w:pPr>
            <w:r w:rsidRPr="001A4780">
              <w:rPr>
                <w:sz w:val="20"/>
              </w:rPr>
              <w:t> </w:t>
            </w:r>
          </w:p>
        </w:tc>
        <w:tc>
          <w:tcPr>
            <w:tcW w:w="194" w:type="pct"/>
            <w:gridSpan w:val="2"/>
            <w:shd w:val="clear" w:color="auto" w:fill="auto"/>
            <w:hideMark/>
          </w:tcPr>
          <w:p w14:paraId="0F894F97" w14:textId="77777777" w:rsidR="00EB3549" w:rsidRPr="001A4780" w:rsidRDefault="00EB3549" w:rsidP="003F07D0">
            <w:pPr>
              <w:spacing w:before="0" w:after="0" w:line="276" w:lineRule="auto"/>
              <w:rPr>
                <w:sz w:val="20"/>
              </w:rPr>
            </w:pPr>
            <w:r w:rsidRPr="001A4780">
              <w:rPr>
                <w:sz w:val="20"/>
              </w:rPr>
              <w:t> </w:t>
            </w:r>
          </w:p>
        </w:tc>
        <w:tc>
          <w:tcPr>
            <w:tcW w:w="467" w:type="pct"/>
            <w:gridSpan w:val="3"/>
            <w:shd w:val="clear" w:color="auto" w:fill="auto"/>
            <w:hideMark/>
          </w:tcPr>
          <w:p w14:paraId="21BF078F" w14:textId="77777777" w:rsidR="00EB3549" w:rsidRPr="001A4780" w:rsidRDefault="00EB3549" w:rsidP="003F07D0">
            <w:pPr>
              <w:spacing w:before="0" w:after="0" w:line="276" w:lineRule="auto"/>
              <w:rPr>
                <w:sz w:val="20"/>
              </w:rPr>
            </w:pPr>
            <w:r w:rsidRPr="001A4780">
              <w:rPr>
                <w:sz w:val="20"/>
              </w:rPr>
              <w:t> </w:t>
            </w:r>
          </w:p>
        </w:tc>
        <w:tc>
          <w:tcPr>
            <w:tcW w:w="1373" w:type="pct"/>
            <w:shd w:val="clear" w:color="auto" w:fill="auto"/>
            <w:hideMark/>
          </w:tcPr>
          <w:p w14:paraId="3891B92A" w14:textId="77777777" w:rsidR="00EB3549" w:rsidRPr="001A4780" w:rsidRDefault="00EB3549" w:rsidP="003F07D0">
            <w:pPr>
              <w:spacing w:before="0" w:after="0" w:line="276" w:lineRule="auto"/>
              <w:rPr>
                <w:sz w:val="20"/>
              </w:rPr>
            </w:pPr>
            <w:r w:rsidRPr="001A4780">
              <w:rPr>
                <w:sz w:val="20"/>
              </w:rPr>
              <w:t> </w:t>
            </w:r>
          </w:p>
        </w:tc>
        <w:tc>
          <w:tcPr>
            <w:tcW w:w="1317" w:type="pct"/>
            <w:shd w:val="clear" w:color="auto" w:fill="auto"/>
            <w:hideMark/>
          </w:tcPr>
          <w:p w14:paraId="49794D49" w14:textId="77777777" w:rsidR="00EB3549" w:rsidRPr="001A4780" w:rsidRDefault="00EB3549" w:rsidP="003F07D0">
            <w:pPr>
              <w:spacing w:before="0" w:after="0" w:line="276" w:lineRule="auto"/>
              <w:rPr>
                <w:sz w:val="20"/>
              </w:rPr>
            </w:pPr>
            <w:r>
              <w:rPr>
                <w:sz w:val="20"/>
              </w:rPr>
              <w:t xml:space="preserve"> </w:t>
            </w:r>
          </w:p>
        </w:tc>
      </w:tr>
      <w:tr w:rsidR="00EB3549" w:rsidRPr="001A4780" w14:paraId="1B0506CC" w14:textId="77777777" w:rsidTr="00581336">
        <w:tc>
          <w:tcPr>
            <w:tcW w:w="911" w:type="pct"/>
            <w:shd w:val="clear" w:color="auto" w:fill="auto"/>
            <w:hideMark/>
          </w:tcPr>
          <w:p w14:paraId="2A3F0433" w14:textId="77777777" w:rsidR="00EB3549" w:rsidRPr="001A4780" w:rsidRDefault="00EB3549" w:rsidP="003F07D0">
            <w:pPr>
              <w:spacing w:before="0" w:after="0" w:line="276" w:lineRule="auto"/>
              <w:rPr>
                <w:sz w:val="20"/>
              </w:rPr>
            </w:pPr>
            <w:r w:rsidRPr="001A4780">
              <w:rPr>
                <w:sz w:val="20"/>
              </w:rPr>
              <w:t> </w:t>
            </w:r>
          </w:p>
        </w:tc>
        <w:tc>
          <w:tcPr>
            <w:tcW w:w="738" w:type="pct"/>
            <w:gridSpan w:val="2"/>
            <w:shd w:val="clear" w:color="auto" w:fill="auto"/>
            <w:hideMark/>
          </w:tcPr>
          <w:p w14:paraId="4E90F36A" w14:textId="77777777" w:rsidR="00EB3549" w:rsidRPr="007E4150" w:rsidRDefault="00EB3549" w:rsidP="003F07D0">
            <w:pPr>
              <w:spacing w:before="0" w:after="0" w:line="276" w:lineRule="auto"/>
              <w:rPr>
                <w:sz w:val="20"/>
                <w:lang w:val="en-US"/>
              </w:rPr>
            </w:pPr>
            <w:r>
              <w:rPr>
                <w:sz w:val="20"/>
                <w:lang w:val="en-US"/>
              </w:rPr>
              <w:t>code</w:t>
            </w:r>
          </w:p>
        </w:tc>
        <w:tc>
          <w:tcPr>
            <w:tcW w:w="194" w:type="pct"/>
            <w:gridSpan w:val="2"/>
            <w:shd w:val="clear" w:color="auto" w:fill="auto"/>
            <w:hideMark/>
          </w:tcPr>
          <w:p w14:paraId="29D71003" w14:textId="77777777" w:rsidR="00EB3549" w:rsidRPr="007E4150" w:rsidRDefault="00EB3549" w:rsidP="003F07D0">
            <w:pPr>
              <w:spacing w:before="0" w:after="0" w:line="276" w:lineRule="auto"/>
              <w:jc w:val="center"/>
              <w:rPr>
                <w:sz w:val="20"/>
              </w:rPr>
            </w:pPr>
            <w:r>
              <w:rPr>
                <w:sz w:val="20"/>
                <w:lang w:val="en-US"/>
              </w:rPr>
              <w:t>О</w:t>
            </w:r>
          </w:p>
        </w:tc>
        <w:tc>
          <w:tcPr>
            <w:tcW w:w="467" w:type="pct"/>
            <w:gridSpan w:val="3"/>
            <w:shd w:val="clear" w:color="auto" w:fill="auto"/>
            <w:hideMark/>
          </w:tcPr>
          <w:p w14:paraId="3A8E0926" w14:textId="77777777" w:rsidR="00EB3549" w:rsidRPr="001A4780" w:rsidRDefault="00EB3549" w:rsidP="003F07D0">
            <w:pPr>
              <w:spacing w:before="0" w:after="0" w:line="276" w:lineRule="auto"/>
              <w:jc w:val="center"/>
              <w:rPr>
                <w:sz w:val="20"/>
              </w:rPr>
            </w:pPr>
            <w:r>
              <w:rPr>
                <w:sz w:val="20"/>
              </w:rPr>
              <w:t>Т(</w:t>
            </w:r>
            <w:r>
              <w:rPr>
                <w:sz w:val="20"/>
                <w:lang w:val="en-US"/>
              </w:rPr>
              <w:t>1-</w:t>
            </w:r>
            <w:r>
              <w:rPr>
                <w:sz w:val="20"/>
              </w:rPr>
              <w:t>7)</w:t>
            </w:r>
          </w:p>
        </w:tc>
        <w:tc>
          <w:tcPr>
            <w:tcW w:w="1373" w:type="pct"/>
            <w:shd w:val="clear" w:color="auto" w:fill="auto"/>
            <w:hideMark/>
          </w:tcPr>
          <w:p w14:paraId="7601CA46" w14:textId="77777777" w:rsidR="00EB3549" w:rsidRPr="001A4780" w:rsidRDefault="00EB3549" w:rsidP="003F07D0">
            <w:pPr>
              <w:spacing w:before="0" w:after="0" w:line="276" w:lineRule="auto"/>
              <w:rPr>
                <w:sz w:val="20"/>
              </w:rPr>
            </w:pPr>
            <w:r w:rsidRPr="00C5064C">
              <w:rPr>
                <w:sz w:val="20"/>
              </w:rPr>
              <w:t>Код подспособа определения поставщика</w:t>
            </w:r>
          </w:p>
        </w:tc>
        <w:tc>
          <w:tcPr>
            <w:tcW w:w="1317" w:type="pct"/>
            <w:shd w:val="clear" w:color="auto" w:fill="auto"/>
            <w:hideMark/>
          </w:tcPr>
          <w:p w14:paraId="3DB9C69B" w14:textId="77777777" w:rsidR="00EB3549" w:rsidRPr="001A4780" w:rsidRDefault="00EB3549" w:rsidP="003F07D0">
            <w:pPr>
              <w:spacing w:before="0" w:after="0" w:line="276" w:lineRule="auto"/>
              <w:rPr>
                <w:sz w:val="20"/>
              </w:rPr>
            </w:pPr>
            <w:r>
              <w:rPr>
                <w:sz w:val="20"/>
              </w:rPr>
              <w:t xml:space="preserve"> </w:t>
            </w:r>
          </w:p>
        </w:tc>
      </w:tr>
      <w:tr w:rsidR="00EB3549" w:rsidRPr="001A4780" w14:paraId="73CEF5C1" w14:textId="77777777" w:rsidTr="00581336">
        <w:tc>
          <w:tcPr>
            <w:tcW w:w="911" w:type="pct"/>
            <w:shd w:val="clear" w:color="auto" w:fill="auto"/>
            <w:hideMark/>
          </w:tcPr>
          <w:p w14:paraId="2AE27576" w14:textId="77777777" w:rsidR="00EB3549" w:rsidRPr="001A4780" w:rsidRDefault="00EB3549" w:rsidP="003F07D0">
            <w:pPr>
              <w:spacing w:before="0" w:after="0" w:line="276" w:lineRule="auto"/>
              <w:rPr>
                <w:sz w:val="20"/>
              </w:rPr>
            </w:pPr>
            <w:r w:rsidRPr="001A4780">
              <w:rPr>
                <w:sz w:val="20"/>
              </w:rPr>
              <w:t> </w:t>
            </w:r>
          </w:p>
        </w:tc>
        <w:tc>
          <w:tcPr>
            <w:tcW w:w="738" w:type="pct"/>
            <w:gridSpan w:val="2"/>
            <w:shd w:val="clear" w:color="auto" w:fill="auto"/>
            <w:hideMark/>
          </w:tcPr>
          <w:p w14:paraId="4CC0EFEE" w14:textId="77777777" w:rsidR="00EB3549" w:rsidRPr="001A4780" w:rsidRDefault="00EB3549" w:rsidP="003F07D0">
            <w:pPr>
              <w:spacing w:before="0" w:after="0" w:line="276" w:lineRule="auto"/>
              <w:rPr>
                <w:sz w:val="20"/>
              </w:rPr>
            </w:pPr>
            <w:r>
              <w:rPr>
                <w:sz w:val="20"/>
              </w:rPr>
              <w:t>n</w:t>
            </w:r>
            <w:r w:rsidRPr="001A4780">
              <w:rPr>
                <w:sz w:val="20"/>
              </w:rPr>
              <w:t xml:space="preserve">ame </w:t>
            </w:r>
          </w:p>
        </w:tc>
        <w:tc>
          <w:tcPr>
            <w:tcW w:w="194" w:type="pct"/>
            <w:gridSpan w:val="2"/>
            <w:shd w:val="clear" w:color="auto" w:fill="auto"/>
            <w:hideMark/>
          </w:tcPr>
          <w:p w14:paraId="20C162EB" w14:textId="77777777" w:rsidR="00EB3549" w:rsidRPr="001C4F6B" w:rsidRDefault="00EB3549" w:rsidP="003F07D0">
            <w:pPr>
              <w:spacing w:before="0" w:after="0" w:line="276" w:lineRule="auto"/>
              <w:jc w:val="center"/>
              <w:rPr>
                <w:sz w:val="20"/>
                <w:lang w:val="en-US"/>
              </w:rPr>
            </w:pPr>
            <w:r>
              <w:rPr>
                <w:sz w:val="20"/>
                <w:lang w:val="en-US"/>
              </w:rPr>
              <w:t>H</w:t>
            </w:r>
          </w:p>
        </w:tc>
        <w:tc>
          <w:tcPr>
            <w:tcW w:w="467" w:type="pct"/>
            <w:gridSpan w:val="3"/>
            <w:shd w:val="clear" w:color="auto" w:fill="auto"/>
            <w:hideMark/>
          </w:tcPr>
          <w:p w14:paraId="35FC829A" w14:textId="77777777" w:rsidR="00EB3549" w:rsidRPr="001A4780" w:rsidRDefault="00EB3549" w:rsidP="003F07D0">
            <w:pPr>
              <w:spacing w:before="0" w:after="0" w:line="276" w:lineRule="auto"/>
              <w:jc w:val="center"/>
              <w:rPr>
                <w:sz w:val="20"/>
              </w:rPr>
            </w:pPr>
            <w:r>
              <w:rPr>
                <w:sz w:val="20"/>
              </w:rPr>
              <w:t>T(</w:t>
            </w:r>
            <w:r>
              <w:rPr>
                <w:sz w:val="20"/>
                <w:lang w:val="en-US"/>
              </w:rPr>
              <w:t>1-500</w:t>
            </w:r>
            <w:r w:rsidRPr="001A4780">
              <w:rPr>
                <w:sz w:val="20"/>
              </w:rPr>
              <w:t>)</w:t>
            </w:r>
          </w:p>
        </w:tc>
        <w:tc>
          <w:tcPr>
            <w:tcW w:w="1373" w:type="pct"/>
            <w:shd w:val="clear" w:color="auto" w:fill="auto"/>
            <w:hideMark/>
          </w:tcPr>
          <w:p w14:paraId="332B0E62" w14:textId="77777777" w:rsidR="00EB3549" w:rsidRPr="001C4F6B" w:rsidRDefault="00EB3549" w:rsidP="003F07D0">
            <w:pPr>
              <w:spacing w:before="0" w:after="0" w:line="276" w:lineRule="auto"/>
              <w:rPr>
                <w:sz w:val="20"/>
              </w:rPr>
            </w:pPr>
            <w:r w:rsidRPr="00C5064C">
              <w:rPr>
                <w:sz w:val="20"/>
                <w:lang w:val="en-US"/>
              </w:rPr>
              <w:t>Наименование подспособа определения поставщика</w:t>
            </w:r>
          </w:p>
        </w:tc>
        <w:tc>
          <w:tcPr>
            <w:tcW w:w="1317" w:type="pct"/>
            <w:shd w:val="clear" w:color="auto" w:fill="auto"/>
            <w:hideMark/>
          </w:tcPr>
          <w:p w14:paraId="15D3A789" w14:textId="77777777" w:rsidR="00EB3549" w:rsidRPr="001A4780" w:rsidRDefault="00EB3549" w:rsidP="003F07D0">
            <w:pPr>
              <w:spacing w:before="0" w:after="0" w:line="276" w:lineRule="auto"/>
              <w:rPr>
                <w:sz w:val="20"/>
              </w:rPr>
            </w:pPr>
            <w:r>
              <w:rPr>
                <w:sz w:val="20"/>
              </w:rPr>
              <w:t xml:space="preserve"> </w:t>
            </w:r>
          </w:p>
        </w:tc>
      </w:tr>
      <w:tr w:rsidR="00EB3549" w:rsidRPr="001A4780" w14:paraId="323476C8" w14:textId="77777777" w:rsidTr="00490DAA">
        <w:tc>
          <w:tcPr>
            <w:tcW w:w="5000" w:type="pct"/>
            <w:gridSpan w:val="10"/>
            <w:shd w:val="clear" w:color="auto" w:fill="auto"/>
            <w:hideMark/>
          </w:tcPr>
          <w:p w14:paraId="65B6D5C9" w14:textId="77777777" w:rsidR="00EB3549" w:rsidRPr="001A4780" w:rsidRDefault="00EB3549" w:rsidP="003F07D0">
            <w:pPr>
              <w:spacing w:before="0" w:after="0" w:line="276" w:lineRule="auto"/>
              <w:jc w:val="center"/>
              <w:rPr>
                <w:sz w:val="20"/>
              </w:rPr>
            </w:pPr>
            <w:r w:rsidRPr="001A4780">
              <w:rPr>
                <w:b/>
                <w:bCs/>
                <w:sz w:val="20"/>
              </w:rPr>
              <w:t xml:space="preserve">Печатная форма </w:t>
            </w:r>
            <w:r>
              <w:rPr>
                <w:b/>
                <w:bCs/>
                <w:sz w:val="20"/>
              </w:rPr>
              <w:t>документа</w:t>
            </w:r>
          </w:p>
        </w:tc>
      </w:tr>
      <w:tr w:rsidR="00EB3549" w:rsidRPr="001A4780" w14:paraId="77992CC4" w14:textId="77777777" w:rsidTr="00581336">
        <w:trPr>
          <w:trHeight w:val="316"/>
        </w:trPr>
        <w:tc>
          <w:tcPr>
            <w:tcW w:w="911" w:type="pct"/>
            <w:shd w:val="clear" w:color="auto" w:fill="auto"/>
            <w:hideMark/>
          </w:tcPr>
          <w:p w14:paraId="21BDACAD" w14:textId="77777777" w:rsidR="00EB3549" w:rsidRPr="001A4780" w:rsidRDefault="00EB3549" w:rsidP="003F07D0">
            <w:pPr>
              <w:spacing w:before="0" w:after="0" w:line="276" w:lineRule="auto"/>
              <w:rPr>
                <w:sz w:val="20"/>
              </w:rPr>
            </w:pPr>
            <w:r w:rsidRPr="001A4780">
              <w:rPr>
                <w:b/>
                <w:bCs/>
                <w:sz w:val="20"/>
              </w:rPr>
              <w:t>printForm</w:t>
            </w:r>
          </w:p>
        </w:tc>
        <w:tc>
          <w:tcPr>
            <w:tcW w:w="738" w:type="pct"/>
            <w:gridSpan w:val="2"/>
            <w:shd w:val="clear" w:color="auto" w:fill="auto"/>
            <w:hideMark/>
          </w:tcPr>
          <w:p w14:paraId="04963068" w14:textId="77777777" w:rsidR="00EB3549" w:rsidRPr="001A4780" w:rsidRDefault="00EB3549" w:rsidP="003F07D0">
            <w:pPr>
              <w:spacing w:before="0" w:after="0" w:line="276" w:lineRule="auto"/>
              <w:rPr>
                <w:sz w:val="20"/>
              </w:rPr>
            </w:pPr>
            <w:r w:rsidRPr="001A4780">
              <w:rPr>
                <w:sz w:val="20"/>
              </w:rPr>
              <w:t> </w:t>
            </w:r>
          </w:p>
        </w:tc>
        <w:tc>
          <w:tcPr>
            <w:tcW w:w="194" w:type="pct"/>
            <w:gridSpan w:val="2"/>
            <w:shd w:val="clear" w:color="auto" w:fill="auto"/>
            <w:hideMark/>
          </w:tcPr>
          <w:p w14:paraId="10CBCB2B" w14:textId="77777777" w:rsidR="00EB3549" w:rsidRPr="001A4780" w:rsidRDefault="00EB3549" w:rsidP="003F07D0">
            <w:pPr>
              <w:spacing w:before="0" w:after="0" w:line="276" w:lineRule="auto"/>
              <w:rPr>
                <w:sz w:val="20"/>
              </w:rPr>
            </w:pPr>
            <w:r w:rsidRPr="001A4780">
              <w:rPr>
                <w:sz w:val="20"/>
              </w:rPr>
              <w:t> </w:t>
            </w:r>
          </w:p>
        </w:tc>
        <w:tc>
          <w:tcPr>
            <w:tcW w:w="467" w:type="pct"/>
            <w:gridSpan w:val="3"/>
            <w:shd w:val="clear" w:color="auto" w:fill="auto"/>
            <w:hideMark/>
          </w:tcPr>
          <w:p w14:paraId="753DEBBD" w14:textId="77777777" w:rsidR="00EB3549" w:rsidRPr="001A4780" w:rsidRDefault="00EB3549" w:rsidP="003F07D0">
            <w:pPr>
              <w:spacing w:before="0" w:after="0" w:line="276" w:lineRule="auto"/>
              <w:rPr>
                <w:sz w:val="20"/>
              </w:rPr>
            </w:pPr>
            <w:r w:rsidRPr="001A4780">
              <w:rPr>
                <w:sz w:val="20"/>
              </w:rPr>
              <w:t> </w:t>
            </w:r>
          </w:p>
        </w:tc>
        <w:tc>
          <w:tcPr>
            <w:tcW w:w="1373" w:type="pct"/>
            <w:shd w:val="clear" w:color="auto" w:fill="auto"/>
            <w:hideMark/>
          </w:tcPr>
          <w:p w14:paraId="63899790" w14:textId="77777777" w:rsidR="00EB3549" w:rsidRPr="001A4780" w:rsidRDefault="00EB3549" w:rsidP="003F07D0">
            <w:pPr>
              <w:spacing w:before="0" w:after="0" w:line="276" w:lineRule="auto"/>
              <w:rPr>
                <w:sz w:val="20"/>
              </w:rPr>
            </w:pPr>
            <w:r w:rsidRPr="001A4780">
              <w:rPr>
                <w:sz w:val="20"/>
              </w:rPr>
              <w:t> </w:t>
            </w:r>
          </w:p>
        </w:tc>
        <w:tc>
          <w:tcPr>
            <w:tcW w:w="1317" w:type="pct"/>
            <w:shd w:val="clear" w:color="auto" w:fill="auto"/>
            <w:hideMark/>
          </w:tcPr>
          <w:p w14:paraId="30884A5A" w14:textId="77777777" w:rsidR="00EB3549" w:rsidRPr="001A4780" w:rsidRDefault="00EB3549" w:rsidP="003F07D0">
            <w:pPr>
              <w:spacing w:before="0" w:after="0" w:line="276" w:lineRule="auto"/>
              <w:rPr>
                <w:sz w:val="20"/>
              </w:rPr>
            </w:pPr>
            <w:r>
              <w:rPr>
                <w:sz w:val="20"/>
              </w:rPr>
              <w:t xml:space="preserve"> </w:t>
            </w:r>
          </w:p>
        </w:tc>
      </w:tr>
      <w:tr w:rsidR="00EB3549" w:rsidRPr="001A4780" w14:paraId="67430D70" w14:textId="77777777" w:rsidTr="00581336">
        <w:tc>
          <w:tcPr>
            <w:tcW w:w="911" w:type="pct"/>
            <w:shd w:val="clear" w:color="auto" w:fill="auto"/>
            <w:vAlign w:val="center"/>
            <w:hideMark/>
          </w:tcPr>
          <w:p w14:paraId="4A5765BF" w14:textId="77777777" w:rsidR="00EB3549" w:rsidRPr="00E45768" w:rsidRDefault="00EB3549" w:rsidP="003F07D0">
            <w:pPr>
              <w:spacing w:before="0" w:after="0" w:line="276" w:lineRule="auto"/>
              <w:jc w:val="both"/>
              <w:rPr>
                <w:sz w:val="20"/>
              </w:rPr>
            </w:pPr>
          </w:p>
        </w:tc>
        <w:tc>
          <w:tcPr>
            <w:tcW w:w="738" w:type="pct"/>
            <w:gridSpan w:val="2"/>
            <w:shd w:val="clear" w:color="auto" w:fill="auto"/>
            <w:hideMark/>
          </w:tcPr>
          <w:p w14:paraId="15E724AF" w14:textId="77777777" w:rsidR="00EB3549" w:rsidRPr="00E45768" w:rsidRDefault="00EB3549" w:rsidP="003F07D0">
            <w:pPr>
              <w:spacing w:before="0" w:after="0" w:line="276" w:lineRule="auto"/>
              <w:jc w:val="both"/>
              <w:rPr>
                <w:sz w:val="20"/>
              </w:rPr>
            </w:pPr>
            <w:r w:rsidRPr="00E45768">
              <w:rPr>
                <w:sz w:val="20"/>
              </w:rPr>
              <w:t>url</w:t>
            </w:r>
          </w:p>
        </w:tc>
        <w:tc>
          <w:tcPr>
            <w:tcW w:w="194" w:type="pct"/>
            <w:gridSpan w:val="2"/>
            <w:shd w:val="clear" w:color="auto" w:fill="auto"/>
            <w:vAlign w:val="center"/>
            <w:hideMark/>
          </w:tcPr>
          <w:p w14:paraId="5F770E50" w14:textId="77777777" w:rsidR="00EB3549" w:rsidRPr="00E45768" w:rsidRDefault="00EB3549" w:rsidP="003F07D0">
            <w:pPr>
              <w:spacing w:before="0" w:after="0" w:line="276" w:lineRule="auto"/>
              <w:jc w:val="both"/>
              <w:rPr>
                <w:sz w:val="20"/>
              </w:rPr>
            </w:pPr>
            <w:r w:rsidRPr="00E45768">
              <w:rPr>
                <w:sz w:val="20"/>
              </w:rPr>
              <w:t>O</w:t>
            </w:r>
          </w:p>
        </w:tc>
        <w:tc>
          <w:tcPr>
            <w:tcW w:w="467" w:type="pct"/>
            <w:gridSpan w:val="3"/>
            <w:shd w:val="clear" w:color="auto" w:fill="auto"/>
            <w:vAlign w:val="center"/>
            <w:hideMark/>
          </w:tcPr>
          <w:p w14:paraId="756CEA80" w14:textId="77777777" w:rsidR="00EB3549" w:rsidRPr="00E45768" w:rsidRDefault="00EB3549" w:rsidP="003F07D0">
            <w:pPr>
              <w:spacing w:before="0" w:after="0" w:line="276" w:lineRule="auto"/>
              <w:jc w:val="both"/>
              <w:rPr>
                <w:sz w:val="20"/>
              </w:rPr>
            </w:pPr>
            <w:r w:rsidRPr="00E45768">
              <w:rPr>
                <w:sz w:val="20"/>
              </w:rPr>
              <w:t>T(1-1024)</w:t>
            </w:r>
          </w:p>
        </w:tc>
        <w:tc>
          <w:tcPr>
            <w:tcW w:w="1373" w:type="pct"/>
            <w:shd w:val="clear" w:color="auto" w:fill="auto"/>
            <w:vAlign w:val="center"/>
            <w:hideMark/>
          </w:tcPr>
          <w:p w14:paraId="6E6D2FBA" w14:textId="77777777" w:rsidR="00EB3549" w:rsidRPr="00E45768" w:rsidRDefault="00EB3549" w:rsidP="003F07D0">
            <w:pPr>
              <w:spacing w:before="0" w:after="0" w:line="276" w:lineRule="auto"/>
              <w:jc w:val="both"/>
              <w:rPr>
                <w:sz w:val="20"/>
              </w:rPr>
            </w:pPr>
            <w:r w:rsidRPr="00E45768">
              <w:rPr>
                <w:sz w:val="20"/>
              </w:rPr>
              <w:t>Ссылка для скачивания документа</w:t>
            </w:r>
          </w:p>
        </w:tc>
        <w:tc>
          <w:tcPr>
            <w:tcW w:w="1317" w:type="pct"/>
            <w:shd w:val="clear" w:color="auto" w:fill="auto"/>
            <w:vAlign w:val="center"/>
            <w:hideMark/>
          </w:tcPr>
          <w:p w14:paraId="6DCCDCE4" w14:textId="77777777" w:rsidR="00EB3549" w:rsidRPr="00E45768" w:rsidRDefault="00EB3549" w:rsidP="003F07D0">
            <w:pPr>
              <w:spacing w:before="0" w:after="0" w:line="276" w:lineRule="auto"/>
              <w:jc w:val="both"/>
              <w:rPr>
                <w:sz w:val="20"/>
              </w:rPr>
            </w:pPr>
          </w:p>
        </w:tc>
      </w:tr>
      <w:tr w:rsidR="00EB3549" w:rsidRPr="001A4780" w14:paraId="45CAD30F" w14:textId="77777777" w:rsidTr="00581336">
        <w:trPr>
          <w:trHeight w:val="258"/>
        </w:trPr>
        <w:tc>
          <w:tcPr>
            <w:tcW w:w="911" w:type="pct"/>
            <w:shd w:val="clear" w:color="auto" w:fill="auto"/>
            <w:vAlign w:val="center"/>
            <w:hideMark/>
          </w:tcPr>
          <w:p w14:paraId="12677036" w14:textId="77777777" w:rsidR="00EB3549" w:rsidRPr="00E45768" w:rsidRDefault="00EB3549" w:rsidP="003F07D0">
            <w:pPr>
              <w:spacing w:before="0" w:after="0" w:line="276" w:lineRule="auto"/>
              <w:jc w:val="both"/>
              <w:rPr>
                <w:sz w:val="20"/>
              </w:rPr>
            </w:pPr>
          </w:p>
        </w:tc>
        <w:tc>
          <w:tcPr>
            <w:tcW w:w="738" w:type="pct"/>
            <w:gridSpan w:val="2"/>
            <w:shd w:val="clear" w:color="auto" w:fill="auto"/>
            <w:hideMark/>
          </w:tcPr>
          <w:p w14:paraId="25487806" w14:textId="77777777" w:rsidR="00EB3549" w:rsidRPr="00E45768" w:rsidRDefault="00EB3549" w:rsidP="003F07D0">
            <w:pPr>
              <w:spacing w:before="0" w:after="0" w:line="276" w:lineRule="auto"/>
              <w:jc w:val="both"/>
              <w:rPr>
                <w:sz w:val="20"/>
              </w:rPr>
            </w:pPr>
            <w:r w:rsidRPr="00E45768">
              <w:rPr>
                <w:sz w:val="20"/>
              </w:rPr>
              <w:t>signature</w:t>
            </w:r>
          </w:p>
        </w:tc>
        <w:tc>
          <w:tcPr>
            <w:tcW w:w="194" w:type="pct"/>
            <w:gridSpan w:val="2"/>
            <w:shd w:val="clear" w:color="auto" w:fill="auto"/>
            <w:vAlign w:val="center"/>
            <w:hideMark/>
          </w:tcPr>
          <w:p w14:paraId="68313EB1" w14:textId="77777777" w:rsidR="00EB3549" w:rsidRPr="00E45768" w:rsidRDefault="00EB3549" w:rsidP="003F07D0">
            <w:pPr>
              <w:spacing w:before="0" w:after="0" w:line="276" w:lineRule="auto"/>
              <w:jc w:val="both"/>
              <w:rPr>
                <w:sz w:val="20"/>
              </w:rPr>
            </w:pPr>
            <w:r w:rsidRPr="00E45768">
              <w:rPr>
                <w:sz w:val="20"/>
              </w:rPr>
              <w:t>Н</w:t>
            </w:r>
          </w:p>
        </w:tc>
        <w:tc>
          <w:tcPr>
            <w:tcW w:w="467" w:type="pct"/>
            <w:gridSpan w:val="3"/>
            <w:shd w:val="clear" w:color="auto" w:fill="auto"/>
            <w:vAlign w:val="center"/>
            <w:hideMark/>
          </w:tcPr>
          <w:p w14:paraId="443EF533" w14:textId="77777777" w:rsidR="00EB3549" w:rsidRPr="00E45768" w:rsidRDefault="00EB3549" w:rsidP="003F07D0">
            <w:pPr>
              <w:spacing w:before="0" w:after="0" w:line="276" w:lineRule="auto"/>
              <w:jc w:val="center"/>
              <w:rPr>
                <w:sz w:val="20"/>
              </w:rPr>
            </w:pPr>
            <w:r w:rsidRPr="00E45768">
              <w:rPr>
                <w:sz w:val="20"/>
              </w:rPr>
              <w:t>S</w:t>
            </w:r>
          </w:p>
        </w:tc>
        <w:tc>
          <w:tcPr>
            <w:tcW w:w="1373" w:type="pct"/>
            <w:shd w:val="clear" w:color="auto" w:fill="auto"/>
            <w:vAlign w:val="center"/>
            <w:hideMark/>
          </w:tcPr>
          <w:p w14:paraId="3E518AC2" w14:textId="77777777" w:rsidR="00EB3549" w:rsidRPr="00E45768" w:rsidRDefault="003D3972" w:rsidP="003F07D0">
            <w:pPr>
              <w:spacing w:before="0" w:after="0" w:line="276" w:lineRule="auto"/>
              <w:jc w:val="both"/>
              <w:rPr>
                <w:sz w:val="20"/>
              </w:rPr>
            </w:pPr>
            <w:r>
              <w:rPr>
                <w:sz w:val="20"/>
              </w:rPr>
              <w:t>Электронная подпись</w:t>
            </w:r>
            <w:r w:rsidR="00EB3549" w:rsidRPr="00E45768">
              <w:rPr>
                <w:sz w:val="20"/>
              </w:rPr>
              <w:t xml:space="preserve"> печатной формы</w:t>
            </w:r>
          </w:p>
        </w:tc>
        <w:tc>
          <w:tcPr>
            <w:tcW w:w="1317" w:type="pct"/>
            <w:shd w:val="clear" w:color="auto" w:fill="auto"/>
            <w:vAlign w:val="center"/>
            <w:hideMark/>
          </w:tcPr>
          <w:p w14:paraId="5944F729" w14:textId="77777777" w:rsidR="00EB3549" w:rsidRPr="00E45768" w:rsidRDefault="00EB3549" w:rsidP="003F07D0">
            <w:pPr>
              <w:spacing w:before="0" w:after="0" w:line="276" w:lineRule="auto"/>
              <w:jc w:val="both"/>
              <w:rPr>
                <w:sz w:val="20"/>
              </w:rPr>
            </w:pPr>
          </w:p>
        </w:tc>
      </w:tr>
      <w:tr w:rsidR="00EB3549" w:rsidRPr="001A4780" w14:paraId="255BFC88" w14:textId="77777777" w:rsidTr="00490DAA">
        <w:tc>
          <w:tcPr>
            <w:tcW w:w="5000" w:type="pct"/>
            <w:gridSpan w:val="10"/>
            <w:shd w:val="clear" w:color="auto" w:fill="auto"/>
            <w:vAlign w:val="center"/>
          </w:tcPr>
          <w:p w14:paraId="110FC742" w14:textId="77777777" w:rsidR="00EB3549" w:rsidRPr="00C45550" w:rsidRDefault="003D3972" w:rsidP="003F07D0">
            <w:pPr>
              <w:spacing w:before="0" w:after="0" w:line="276" w:lineRule="auto"/>
              <w:jc w:val="center"/>
              <w:rPr>
                <w:b/>
                <w:sz w:val="20"/>
              </w:rPr>
            </w:pPr>
            <w:r>
              <w:rPr>
                <w:b/>
                <w:sz w:val="20"/>
              </w:rPr>
              <w:lastRenderedPageBreak/>
              <w:t>Электронная подпись</w:t>
            </w:r>
            <w:r w:rsidR="00EB3549" w:rsidRPr="00C45550">
              <w:rPr>
                <w:b/>
                <w:sz w:val="20"/>
              </w:rPr>
              <w:t xml:space="preserve"> печатной формы</w:t>
            </w:r>
          </w:p>
        </w:tc>
      </w:tr>
      <w:tr w:rsidR="00EB3549" w:rsidRPr="001A4780" w14:paraId="0AF1080E" w14:textId="77777777" w:rsidTr="00581336">
        <w:tc>
          <w:tcPr>
            <w:tcW w:w="911" w:type="pct"/>
            <w:shd w:val="clear" w:color="auto" w:fill="auto"/>
            <w:hideMark/>
          </w:tcPr>
          <w:p w14:paraId="54F3A0CE" w14:textId="77777777" w:rsidR="00EB3549" w:rsidRPr="001A4780" w:rsidRDefault="00EB3549" w:rsidP="003F07D0">
            <w:pPr>
              <w:spacing w:before="0" w:after="0" w:line="276" w:lineRule="auto"/>
              <w:rPr>
                <w:sz w:val="20"/>
              </w:rPr>
            </w:pPr>
            <w:r w:rsidRPr="001A4780">
              <w:rPr>
                <w:b/>
                <w:bCs/>
                <w:sz w:val="20"/>
              </w:rPr>
              <w:t>signature</w:t>
            </w:r>
          </w:p>
        </w:tc>
        <w:tc>
          <w:tcPr>
            <w:tcW w:w="738" w:type="pct"/>
            <w:gridSpan w:val="2"/>
            <w:shd w:val="clear" w:color="auto" w:fill="auto"/>
            <w:hideMark/>
          </w:tcPr>
          <w:p w14:paraId="216CEFE8" w14:textId="77777777" w:rsidR="00EB3549" w:rsidRPr="001A4780" w:rsidRDefault="00EB3549" w:rsidP="003F07D0">
            <w:pPr>
              <w:spacing w:before="0" w:after="0" w:line="276" w:lineRule="auto"/>
              <w:rPr>
                <w:sz w:val="20"/>
              </w:rPr>
            </w:pPr>
            <w:r w:rsidRPr="001A4780">
              <w:rPr>
                <w:sz w:val="20"/>
              </w:rPr>
              <w:t> </w:t>
            </w:r>
          </w:p>
        </w:tc>
        <w:tc>
          <w:tcPr>
            <w:tcW w:w="194" w:type="pct"/>
            <w:gridSpan w:val="2"/>
            <w:shd w:val="clear" w:color="auto" w:fill="auto"/>
            <w:hideMark/>
          </w:tcPr>
          <w:p w14:paraId="6B3C4E6D" w14:textId="77777777" w:rsidR="00EB3549" w:rsidRPr="001A4780" w:rsidRDefault="00EB3549" w:rsidP="003F07D0">
            <w:pPr>
              <w:spacing w:before="0" w:after="0" w:line="276" w:lineRule="auto"/>
              <w:rPr>
                <w:sz w:val="20"/>
              </w:rPr>
            </w:pPr>
            <w:r w:rsidRPr="001A4780">
              <w:rPr>
                <w:sz w:val="20"/>
              </w:rPr>
              <w:t> </w:t>
            </w:r>
          </w:p>
        </w:tc>
        <w:tc>
          <w:tcPr>
            <w:tcW w:w="467" w:type="pct"/>
            <w:gridSpan w:val="3"/>
            <w:shd w:val="clear" w:color="auto" w:fill="auto"/>
            <w:hideMark/>
          </w:tcPr>
          <w:p w14:paraId="03999FD1" w14:textId="77777777" w:rsidR="00EB3549" w:rsidRPr="001A4780" w:rsidRDefault="00EB3549" w:rsidP="003F07D0">
            <w:pPr>
              <w:spacing w:before="0" w:after="0" w:line="276" w:lineRule="auto"/>
              <w:rPr>
                <w:sz w:val="20"/>
              </w:rPr>
            </w:pPr>
            <w:r w:rsidRPr="001A4780">
              <w:rPr>
                <w:sz w:val="20"/>
              </w:rPr>
              <w:t> </w:t>
            </w:r>
          </w:p>
        </w:tc>
        <w:tc>
          <w:tcPr>
            <w:tcW w:w="1373" w:type="pct"/>
            <w:shd w:val="clear" w:color="auto" w:fill="auto"/>
            <w:hideMark/>
          </w:tcPr>
          <w:p w14:paraId="3794BDEA" w14:textId="77777777" w:rsidR="00EB3549" w:rsidRPr="001A4780" w:rsidRDefault="00EB3549" w:rsidP="003F07D0">
            <w:pPr>
              <w:spacing w:before="0" w:after="0" w:line="276" w:lineRule="auto"/>
              <w:rPr>
                <w:sz w:val="20"/>
              </w:rPr>
            </w:pPr>
            <w:r w:rsidRPr="001A4780">
              <w:rPr>
                <w:sz w:val="20"/>
              </w:rPr>
              <w:t> </w:t>
            </w:r>
          </w:p>
        </w:tc>
        <w:tc>
          <w:tcPr>
            <w:tcW w:w="1317" w:type="pct"/>
            <w:shd w:val="clear" w:color="auto" w:fill="auto"/>
            <w:hideMark/>
          </w:tcPr>
          <w:p w14:paraId="60467B32" w14:textId="77777777" w:rsidR="00EB3549" w:rsidRPr="001A4780" w:rsidRDefault="00EB3549" w:rsidP="003F07D0">
            <w:pPr>
              <w:spacing w:before="0" w:after="0" w:line="276" w:lineRule="auto"/>
              <w:rPr>
                <w:sz w:val="20"/>
              </w:rPr>
            </w:pPr>
            <w:r w:rsidRPr="001A4780">
              <w:rPr>
                <w:sz w:val="20"/>
              </w:rPr>
              <w:t xml:space="preserve">base64Binary </w:t>
            </w:r>
            <w:r>
              <w:rPr>
                <w:sz w:val="20"/>
              </w:rPr>
              <w:t xml:space="preserve"> </w:t>
            </w:r>
          </w:p>
        </w:tc>
      </w:tr>
      <w:tr w:rsidR="00EB3549" w:rsidRPr="001A4780" w14:paraId="653A847C" w14:textId="77777777" w:rsidTr="00581336">
        <w:tc>
          <w:tcPr>
            <w:tcW w:w="911" w:type="pct"/>
            <w:shd w:val="clear" w:color="auto" w:fill="auto"/>
            <w:hideMark/>
          </w:tcPr>
          <w:p w14:paraId="5BCEC139" w14:textId="77777777" w:rsidR="00EB3549" w:rsidRPr="001A4780" w:rsidRDefault="00EB3549" w:rsidP="003F07D0">
            <w:pPr>
              <w:spacing w:before="0" w:after="0" w:line="276" w:lineRule="auto"/>
              <w:rPr>
                <w:sz w:val="20"/>
              </w:rPr>
            </w:pPr>
            <w:r w:rsidRPr="001A4780">
              <w:rPr>
                <w:sz w:val="20"/>
              </w:rPr>
              <w:t> </w:t>
            </w:r>
          </w:p>
        </w:tc>
        <w:tc>
          <w:tcPr>
            <w:tcW w:w="738" w:type="pct"/>
            <w:gridSpan w:val="2"/>
            <w:shd w:val="clear" w:color="auto" w:fill="auto"/>
            <w:hideMark/>
          </w:tcPr>
          <w:p w14:paraId="25D79421" w14:textId="77777777" w:rsidR="00EB3549" w:rsidRPr="001A4780" w:rsidRDefault="00EB3549" w:rsidP="003F07D0">
            <w:pPr>
              <w:spacing w:before="0" w:after="0" w:line="276" w:lineRule="auto"/>
              <w:rPr>
                <w:sz w:val="20"/>
              </w:rPr>
            </w:pPr>
            <w:r w:rsidRPr="001A4780">
              <w:rPr>
                <w:sz w:val="20"/>
              </w:rPr>
              <w:t xml:space="preserve">type </w:t>
            </w:r>
          </w:p>
        </w:tc>
        <w:tc>
          <w:tcPr>
            <w:tcW w:w="194" w:type="pct"/>
            <w:gridSpan w:val="2"/>
            <w:shd w:val="clear" w:color="auto" w:fill="auto"/>
            <w:hideMark/>
          </w:tcPr>
          <w:p w14:paraId="5A5A8975" w14:textId="77777777" w:rsidR="00EB3549" w:rsidRPr="001A4780" w:rsidRDefault="00EB3549" w:rsidP="003F07D0">
            <w:pPr>
              <w:spacing w:before="0" w:after="0" w:line="276" w:lineRule="auto"/>
              <w:jc w:val="center"/>
              <w:rPr>
                <w:sz w:val="20"/>
              </w:rPr>
            </w:pPr>
            <w:r w:rsidRPr="001A4780">
              <w:rPr>
                <w:sz w:val="20"/>
              </w:rPr>
              <w:t>H</w:t>
            </w:r>
          </w:p>
        </w:tc>
        <w:tc>
          <w:tcPr>
            <w:tcW w:w="467" w:type="pct"/>
            <w:gridSpan w:val="3"/>
            <w:shd w:val="clear" w:color="auto" w:fill="auto"/>
            <w:hideMark/>
          </w:tcPr>
          <w:p w14:paraId="5E5834AE" w14:textId="77777777" w:rsidR="00EB3549" w:rsidRPr="001A4780" w:rsidRDefault="00EB3549" w:rsidP="003F07D0">
            <w:pPr>
              <w:spacing w:before="0" w:after="0" w:line="276" w:lineRule="auto"/>
              <w:jc w:val="center"/>
              <w:rPr>
                <w:sz w:val="20"/>
              </w:rPr>
            </w:pPr>
            <w:r w:rsidRPr="001A4780">
              <w:rPr>
                <w:sz w:val="20"/>
              </w:rPr>
              <w:t>T</w:t>
            </w:r>
          </w:p>
        </w:tc>
        <w:tc>
          <w:tcPr>
            <w:tcW w:w="1373" w:type="pct"/>
            <w:shd w:val="clear" w:color="auto" w:fill="auto"/>
            <w:hideMark/>
          </w:tcPr>
          <w:p w14:paraId="78E9D59E" w14:textId="77777777" w:rsidR="00EB3549" w:rsidRPr="003D3972" w:rsidRDefault="003D3972" w:rsidP="003F07D0">
            <w:pPr>
              <w:spacing w:before="0" w:after="0" w:line="276" w:lineRule="auto"/>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317" w:type="pct"/>
            <w:shd w:val="clear" w:color="auto" w:fill="auto"/>
            <w:hideMark/>
          </w:tcPr>
          <w:p w14:paraId="3DB50982" w14:textId="77777777" w:rsidR="00EB3549" w:rsidRPr="001A4780" w:rsidRDefault="00EB3549" w:rsidP="003F07D0">
            <w:pPr>
              <w:spacing w:before="0" w:after="0" w:line="276" w:lineRule="auto"/>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14:paraId="4D0DF0B6" w14:textId="77777777" w:rsidTr="00490DAA">
        <w:tc>
          <w:tcPr>
            <w:tcW w:w="5000" w:type="pct"/>
            <w:gridSpan w:val="10"/>
            <w:shd w:val="clear" w:color="auto" w:fill="auto"/>
            <w:hideMark/>
          </w:tcPr>
          <w:p w14:paraId="10F97519" w14:textId="77777777" w:rsidR="00EB3549" w:rsidRPr="001A4780" w:rsidRDefault="00EB3549" w:rsidP="003F07D0">
            <w:pPr>
              <w:spacing w:before="0" w:after="0" w:line="276" w:lineRule="auto"/>
              <w:jc w:val="center"/>
              <w:rPr>
                <w:sz w:val="20"/>
              </w:rPr>
            </w:pPr>
            <w:r w:rsidRPr="005F11F2">
              <w:rPr>
                <w:b/>
                <w:bCs/>
                <w:sz w:val="20"/>
              </w:rPr>
              <w:t>Информация о предоставлении конкурсной документации</w:t>
            </w:r>
          </w:p>
        </w:tc>
      </w:tr>
      <w:tr w:rsidR="00EB3549" w:rsidRPr="001A4780" w14:paraId="046A9E10" w14:textId="77777777" w:rsidTr="00581336">
        <w:tc>
          <w:tcPr>
            <w:tcW w:w="911" w:type="pct"/>
            <w:shd w:val="clear" w:color="auto" w:fill="auto"/>
            <w:hideMark/>
          </w:tcPr>
          <w:p w14:paraId="2AD84B89" w14:textId="77777777" w:rsidR="00EB3549" w:rsidRPr="001A4780" w:rsidRDefault="00EB3549" w:rsidP="003F07D0">
            <w:pPr>
              <w:spacing w:before="0" w:after="0" w:line="276" w:lineRule="auto"/>
              <w:rPr>
                <w:sz w:val="20"/>
              </w:rPr>
            </w:pPr>
            <w:r w:rsidRPr="005F11F2">
              <w:rPr>
                <w:b/>
                <w:bCs/>
                <w:sz w:val="20"/>
              </w:rPr>
              <w:t>purchaseDocumentation</w:t>
            </w:r>
          </w:p>
        </w:tc>
        <w:tc>
          <w:tcPr>
            <w:tcW w:w="738" w:type="pct"/>
            <w:gridSpan w:val="2"/>
            <w:shd w:val="clear" w:color="auto" w:fill="auto"/>
            <w:hideMark/>
          </w:tcPr>
          <w:p w14:paraId="46D6A34E" w14:textId="77777777" w:rsidR="00EB3549" w:rsidRPr="001A4780" w:rsidRDefault="00EB3549" w:rsidP="003F07D0">
            <w:pPr>
              <w:spacing w:before="0" w:after="0" w:line="276" w:lineRule="auto"/>
              <w:rPr>
                <w:sz w:val="20"/>
              </w:rPr>
            </w:pPr>
            <w:r w:rsidRPr="001A4780">
              <w:rPr>
                <w:sz w:val="20"/>
              </w:rPr>
              <w:t> </w:t>
            </w:r>
          </w:p>
        </w:tc>
        <w:tc>
          <w:tcPr>
            <w:tcW w:w="194" w:type="pct"/>
            <w:gridSpan w:val="2"/>
            <w:shd w:val="clear" w:color="auto" w:fill="auto"/>
            <w:hideMark/>
          </w:tcPr>
          <w:p w14:paraId="3343CDB0" w14:textId="77777777" w:rsidR="00EB3549" w:rsidRPr="001A4780" w:rsidRDefault="00EB3549" w:rsidP="003F07D0">
            <w:pPr>
              <w:spacing w:before="0" w:after="0" w:line="276" w:lineRule="auto"/>
              <w:rPr>
                <w:sz w:val="20"/>
              </w:rPr>
            </w:pPr>
            <w:r w:rsidRPr="001A4780">
              <w:rPr>
                <w:sz w:val="20"/>
              </w:rPr>
              <w:t> </w:t>
            </w:r>
          </w:p>
        </w:tc>
        <w:tc>
          <w:tcPr>
            <w:tcW w:w="467" w:type="pct"/>
            <w:gridSpan w:val="3"/>
            <w:shd w:val="clear" w:color="auto" w:fill="auto"/>
            <w:hideMark/>
          </w:tcPr>
          <w:p w14:paraId="4B36B76C" w14:textId="77777777" w:rsidR="00EB3549" w:rsidRPr="001A4780" w:rsidRDefault="00EB3549" w:rsidP="003F07D0">
            <w:pPr>
              <w:spacing w:before="0" w:after="0" w:line="276" w:lineRule="auto"/>
              <w:rPr>
                <w:sz w:val="20"/>
              </w:rPr>
            </w:pPr>
            <w:r w:rsidRPr="001A4780">
              <w:rPr>
                <w:sz w:val="20"/>
              </w:rPr>
              <w:t> </w:t>
            </w:r>
          </w:p>
        </w:tc>
        <w:tc>
          <w:tcPr>
            <w:tcW w:w="1373" w:type="pct"/>
            <w:shd w:val="clear" w:color="auto" w:fill="auto"/>
            <w:hideMark/>
          </w:tcPr>
          <w:p w14:paraId="0D2785F3" w14:textId="77777777" w:rsidR="00EB3549" w:rsidRPr="001A4780" w:rsidRDefault="00EB3549" w:rsidP="003F07D0">
            <w:pPr>
              <w:spacing w:before="0" w:after="0" w:line="276" w:lineRule="auto"/>
              <w:rPr>
                <w:sz w:val="20"/>
              </w:rPr>
            </w:pPr>
            <w:r w:rsidRPr="001A4780">
              <w:rPr>
                <w:sz w:val="20"/>
              </w:rPr>
              <w:t> </w:t>
            </w:r>
          </w:p>
        </w:tc>
        <w:tc>
          <w:tcPr>
            <w:tcW w:w="1317" w:type="pct"/>
            <w:shd w:val="clear" w:color="auto" w:fill="auto"/>
            <w:hideMark/>
          </w:tcPr>
          <w:p w14:paraId="404A7B57" w14:textId="77777777" w:rsidR="00EB3549" w:rsidRPr="001A4780" w:rsidRDefault="00EB3549" w:rsidP="003F07D0">
            <w:pPr>
              <w:spacing w:before="0" w:after="0" w:line="276" w:lineRule="auto"/>
              <w:rPr>
                <w:sz w:val="20"/>
              </w:rPr>
            </w:pPr>
            <w:r>
              <w:rPr>
                <w:sz w:val="20"/>
              </w:rPr>
              <w:t xml:space="preserve"> </w:t>
            </w:r>
          </w:p>
        </w:tc>
      </w:tr>
      <w:tr w:rsidR="00EB3549" w:rsidRPr="001A4780" w14:paraId="075D11D8" w14:textId="77777777" w:rsidTr="00581336">
        <w:tc>
          <w:tcPr>
            <w:tcW w:w="911" w:type="pct"/>
            <w:shd w:val="clear" w:color="auto" w:fill="auto"/>
            <w:hideMark/>
          </w:tcPr>
          <w:p w14:paraId="093E7D0B" w14:textId="77777777" w:rsidR="00EB3549" w:rsidRPr="001A4780" w:rsidRDefault="00EB3549" w:rsidP="003F07D0">
            <w:pPr>
              <w:spacing w:before="0" w:after="0" w:line="276" w:lineRule="auto"/>
              <w:rPr>
                <w:sz w:val="20"/>
              </w:rPr>
            </w:pPr>
            <w:r w:rsidRPr="001A4780">
              <w:rPr>
                <w:sz w:val="20"/>
              </w:rPr>
              <w:t> </w:t>
            </w:r>
          </w:p>
        </w:tc>
        <w:tc>
          <w:tcPr>
            <w:tcW w:w="738" w:type="pct"/>
            <w:gridSpan w:val="2"/>
            <w:shd w:val="clear" w:color="auto" w:fill="auto"/>
            <w:hideMark/>
          </w:tcPr>
          <w:p w14:paraId="3D4FCF6F" w14:textId="77777777" w:rsidR="00EB3549" w:rsidRPr="007E4150" w:rsidRDefault="00EB3549" w:rsidP="003F07D0">
            <w:pPr>
              <w:spacing w:before="0" w:after="0" w:line="276" w:lineRule="auto"/>
              <w:rPr>
                <w:sz w:val="20"/>
                <w:lang w:val="en-US"/>
              </w:rPr>
            </w:pPr>
            <w:r w:rsidRPr="005F11F2">
              <w:rPr>
                <w:sz w:val="20"/>
                <w:lang w:val="en-US"/>
              </w:rPr>
              <w:t>grantStartDate</w:t>
            </w:r>
          </w:p>
        </w:tc>
        <w:tc>
          <w:tcPr>
            <w:tcW w:w="194" w:type="pct"/>
            <w:gridSpan w:val="2"/>
            <w:shd w:val="clear" w:color="auto" w:fill="auto"/>
            <w:hideMark/>
          </w:tcPr>
          <w:p w14:paraId="39D5B742" w14:textId="77777777" w:rsidR="00EB3549" w:rsidRPr="00DA2233" w:rsidRDefault="00EB3549" w:rsidP="003F07D0">
            <w:pPr>
              <w:spacing w:before="0" w:after="0" w:line="276" w:lineRule="auto"/>
              <w:jc w:val="center"/>
              <w:rPr>
                <w:sz w:val="20"/>
                <w:lang w:val="en-US"/>
              </w:rPr>
            </w:pPr>
            <w:r>
              <w:rPr>
                <w:sz w:val="20"/>
                <w:lang w:val="en-US"/>
              </w:rPr>
              <w:t>O</w:t>
            </w:r>
          </w:p>
        </w:tc>
        <w:tc>
          <w:tcPr>
            <w:tcW w:w="467" w:type="pct"/>
            <w:gridSpan w:val="3"/>
            <w:shd w:val="clear" w:color="auto" w:fill="auto"/>
            <w:hideMark/>
          </w:tcPr>
          <w:p w14:paraId="56E421F6" w14:textId="77777777" w:rsidR="00EB3549" w:rsidRPr="00DA2233" w:rsidRDefault="00EB3549" w:rsidP="003F07D0">
            <w:pPr>
              <w:spacing w:before="0" w:after="0" w:line="276" w:lineRule="auto"/>
              <w:jc w:val="center"/>
              <w:rPr>
                <w:sz w:val="20"/>
                <w:lang w:val="en-US"/>
              </w:rPr>
            </w:pPr>
            <w:r>
              <w:rPr>
                <w:sz w:val="20"/>
                <w:lang w:val="en-US"/>
              </w:rPr>
              <w:t>DT</w:t>
            </w:r>
          </w:p>
        </w:tc>
        <w:tc>
          <w:tcPr>
            <w:tcW w:w="1373" w:type="pct"/>
            <w:shd w:val="clear" w:color="auto" w:fill="auto"/>
            <w:hideMark/>
          </w:tcPr>
          <w:p w14:paraId="08F7C30C" w14:textId="77777777" w:rsidR="00EB3549" w:rsidRPr="001A4780" w:rsidRDefault="00EB3549" w:rsidP="003F07D0">
            <w:pPr>
              <w:spacing w:before="0" w:after="0" w:line="276" w:lineRule="auto"/>
              <w:rPr>
                <w:sz w:val="20"/>
              </w:rPr>
            </w:pPr>
            <w:r w:rsidRPr="005F11F2">
              <w:rPr>
                <w:sz w:val="20"/>
              </w:rPr>
              <w:t>Дата и время начала предоставления (конкурсной/аукционной) документации по закупке</w:t>
            </w:r>
          </w:p>
        </w:tc>
        <w:tc>
          <w:tcPr>
            <w:tcW w:w="1317" w:type="pct"/>
            <w:shd w:val="clear" w:color="auto" w:fill="auto"/>
            <w:hideMark/>
          </w:tcPr>
          <w:p w14:paraId="24024D52" w14:textId="77777777" w:rsidR="00EB3549" w:rsidRPr="001A4780" w:rsidRDefault="00EB3549" w:rsidP="003F07D0">
            <w:pPr>
              <w:spacing w:before="0" w:after="0" w:line="276" w:lineRule="auto"/>
              <w:rPr>
                <w:sz w:val="20"/>
              </w:rPr>
            </w:pPr>
          </w:p>
        </w:tc>
      </w:tr>
      <w:tr w:rsidR="00EB3549" w:rsidRPr="001A4780" w14:paraId="148A68FC" w14:textId="77777777" w:rsidTr="00581336">
        <w:tc>
          <w:tcPr>
            <w:tcW w:w="911" w:type="pct"/>
            <w:shd w:val="clear" w:color="auto" w:fill="auto"/>
            <w:hideMark/>
          </w:tcPr>
          <w:p w14:paraId="188230C9" w14:textId="77777777" w:rsidR="00EB3549" w:rsidRPr="001A4780" w:rsidRDefault="00EB3549" w:rsidP="003F07D0">
            <w:pPr>
              <w:spacing w:before="0" w:after="0" w:line="276" w:lineRule="auto"/>
              <w:rPr>
                <w:sz w:val="20"/>
              </w:rPr>
            </w:pPr>
            <w:r w:rsidRPr="001A4780">
              <w:rPr>
                <w:sz w:val="20"/>
              </w:rPr>
              <w:t> </w:t>
            </w:r>
          </w:p>
        </w:tc>
        <w:tc>
          <w:tcPr>
            <w:tcW w:w="738" w:type="pct"/>
            <w:gridSpan w:val="2"/>
            <w:shd w:val="clear" w:color="auto" w:fill="auto"/>
            <w:hideMark/>
          </w:tcPr>
          <w:p w14:paraId="55965407" w14:textId="77777777" w:rsidR="00EB3549" w:rsidRPr="001A4780" w:rsidRDefault="00EB3549" w:rsidP="003F07D0">
            <w:pPr>
              <w:spacing w:before="0" w:after="0" w:line="276" w:lineRule="auto"/>
              <w:rPr>
                <w:sz w:val="20"/>
              </w:rPr>
            </w:pPr>
            <w:r w:rsidRPr="005F11F2">
              <w:rPr>
                <w:sz w:val="20"/>
              </w:rPr>
              <w:t>grantPlace</w:t>
            </w:r>
          </w:p>
        </w:tc>
        <w:tc>
          <w:tcPr>
            <w:tcW w:w="194" w:type="pct"/>
            <w:gridSpan w:val="2"/>
            <w:shd w:val="clear" w:color="auto" w:fill="auto"/>
            <w:hideMark/>
          </w:tcPr>
          <w:p w14:paraId="0322758D" w14:textId="77777777" w:rsidR="00EB3549" w:rsidRPr="00DF58D1" w:rsidRDefault="00EB3549" w:rsidP="003F07D0">
            <w:pPr>
              <w:spacing w:before="0" w:after="0" w:line="276" w:lineRule="auto"/>
              <w:jc w:val="center"/>
              <w:rPr>
                <w:sz w:val="20"/>
                <w:lang w:val="en-US"/>
              </w:rPr>
            </w:pPr>
            <w:r>
              <w:rPr>
                <w:sz w:val="20"/>
                <w:lang w:val="en-US"/>
              </w:rPr>
              <w:t>O</w:t>
            </w:r>
          </w:p>
        </w:tc>
        <w:tc>
          <w:tcPr>
            <w:tcW w:w="467" w:type="pct"/>
            <w:gridSpan w:val="3"/>
            <w:shd w:val="clear" w:color="auto" w:fill="auto"/>
            <w:hideMark/>
          </w:tcPr>
          <w:p w14:paraId="5C045001" w14:textId="77777777" w:rsidR="00EB3549" w:rsidRPr="00DF58D1" w:rsidRDefault="00EB3549" w:rsidP="003F07D0">
            <w:pPr>
              <w:spacing w:before="0" w:after="0" w:line="276" w:lineRule="auto"/>
              <w:jc w:val="center"/>
              <w:rPr>
                <w:sz w:val="20"/>
                <w:lang w:val="en-US"/>
              </w:rPr>
            </w:pPr>
            <w:r>
              <w:rPr>
                <w:sz w:val="20"/>
                <w:lang w:val="en-US"/>
              </w:rPr>
              <w:t>T(1-2000)</w:t>
            </w:r>
          </w:p>
        </w:tc>
        <w:tc>
          <w:tcPr>
            <w:tcW w:w="1373" w:type="pct"/>
            <w:shd w:val="clear" w:color="auto" w:fill="auto"/>
            <w:hideMark/>
          </w:tcPr>
          <w:p w14:paraId="2C7E0F88" w14:textId="77777777" w:rsidR="00EB3549" w:rsidRPr="001C4F6B" w:rsidRDefault="00EB3549" w:rsidP="003F07D0">
            <w:pPr>
              <w:spacing w:before="0" w:after="0" w:line="276" w:lineRule="auto"/>
              <w:rPr>
                <w:sz w:val="20"/>
              </w:rPr>
            </w:pPr>
            <w:r w:rsidRPr="005F11F2">
              <w:rPr>
                <w:sz w:val="20"/>
              </w:rPr>
              <w:t>Место предоставления (конкурсной/аукционной) документации по закупке</w:t>
            </w:r>
          </w:p>
        </w:tc>
        <w:tc>
          <w:tcPr>
            <w:tcW w:w="1317" w:type="pct"/>
            <w:shd w:val="clear" w:color="auto" w:fill="auto"/>
            <w:hideMark/>
          </w:tcPr>
          <w:p w14:paraId="7B26A4BA" w14:textId="77777777" w:rsidR="00EB3549" w:rsidRPr="001A4780" w:rsidRDefault="00EB3549" w:rsidP="003F07D0">
            <w:pPr>
              <w:spacing w:before="0" w:after="0" w:line="276" w:lineRule="auto"/>
              <w:rPr>
                <w:sz w:val="20"/>
              </w:rPr>
            </w:pPr>
          </w:p>
        </w:tc>
      </w:tr>
      <w:tr w:rsidR="00EB3549" w:rsidRPr="001A4780" w14:paraId="1E4941E1" w14:textId="77777777" w:rsidTr="00581336">
        <w:tc>
          <w:tcPr>
            <w:tcW w:w="911" w:type="pct"/>
            <w:shd w:val="clear" w:color="auto" w:fill="auto"/>
            <w:hideMark/>
          </w:tcPr>
          <w:p w14:paraId="1CEA574D" w14:textId="77777777" w:rsidR="00EB3549" w:rsidRPr="001A4780" w:rsidRDefault="00EB3549" w:rsidP="003F07D0">
            <w:pPr>
              <w:spacing w:before="0" w:after="0" w:line="276" w:lineRule="auto"/>
              <w:rPr>
                <w:sz w:val="20"/>
              </w:rPr>
            </w:pPr>
          </w:p>
        </w:tc>
        <w:tc>
          <w:tcPr>
            <w:tcW w:w="738" w:type="pct"/>
            <w:gridSpan w:val="2"/>
            <w:shd w:val="clear" w:color="auto" w:fill="auto"/>
            <w:hideMark/>
          </w:tcPr>
          <w:p w14:paraId="6523F0F3" w14:textId="77777777" w:rsidR="00EB3549" w:rsidRPr="001A4780" w:rsidRDefault="00EB3549" w:rsidP="003F07D0">
            <w:pPr>
              <w:spacing w:before="0" w:after="0" w:line="276" w:lineRule="auto"/>
              <w:rPr>
                <w:sz w:val="20"/>
              </w:rPr>
            </w:pPr>
            <w:r w:rsidRPr="005F11F2">
              <w:rPr>
                <w:sz w:val="20"/>
              </w:rPr>
              <w:t>grantOrder</w:t>
            </w:r>
          </w:p>
        </w:tc>
        <w:tc>
          <w:tcPr>
            <w:tcW w:w="194" w:type="pct"/>
            <w:gridSpan w:val="2"/>
            <w:shd w:val="clear" w:color="auto" w:fill="auto"/>
            <w:hideMark/>
          </w:tcPr>
          <w:p w14:paraId="2EDF7B29" w14:textId="77777777" w:rsidR="00EB3549" w:rsidRPr="00DF58D1" w:rsidRDefault="00EB3549" w:rsidP="003F07D0">
            <w:pPr>
              <w:spacing w:before="0" w:after="0" w:line="276" w:lineRule="auto"/>
              <w:jc w:val="center"/>
              <w:rPr>
                <w:sz w:val="20"/>
                <w:lang w:val="en-US"/>
              </w:rPr>
            </w:pPr>
            <w:r>
              <w:rPr>
                <w:sz w:val="20"/>
                <w:lang w:val="en-US"/>
              </w:rPr>
              <w:t>O</w:t>
            </w:r>
          </w:p>
        </w:tc>
        <w:tc>
          <w:tcPr>
            <w:tcW w:w="467" w:type="pct"/>
            <w:gridSpan w:val="3"/>
            <w:shd w:val="clear" w:color="auto" w:fill="auto"/>
            <w:hideMark/>
          </w:tcPr>
          <w:p w14:paraId="4E84A86A" w14:textId="77777777" w:rsidR="00EB3549" w:rsidRPr="00DF58D1" w:rsidRDefault="00EB3549" w:rsidP="003F07D0">
            <w:pPr>
              <w:spacing w:before="0" w:after="0" w:line="276" w:lineRule="auto"/>
              <w:jc w:val="center"/>
              <w:rPr>
                <w:sz w:val="20"/>
                <w:lang w:val="en-US"/>
              </w:rPr>
            </w:pPr>
            <w:r>
              <w:rPr>
                <w:sz w:val="20"/>
                <w:lang w:val="en-US"/>
              </w:rPr>
              <w:t>T(1-2000)</w:t>
            </w:r>
          </w:p>
        </w:tc>
        <w:tc>
          <w:tcPr>
            <w:tcW w:w="1373" w:type="pct"/>
            <w:shd w:val="clear" w:color="auto" w:fill="auto"/>
            <w:hideMark/>
          </w:tcPr>
          <w:p w14:paraId="523DC026" w14:textId="77777777" w:rsidR="00EB3549" w:rsidRPr="001A4780" w:rsidRDefault="00EB3549" w:rsidP="003F07D0">
            <w:pPr>
              <w:spacing w:before="0" w:after="0" w:line="276" w:lineRule="auto"/>
              <w:rPr>
                <w:sz w:val="20"/>
              </w:rPr>
            </w:pPr>
            <w:r w:rsidRPr="005F11F2">
              <w:rPr>
                <w:sz w:val="20"/>
              </w:rPr>
              <w:t>Порядок предоставления (конкурсной/аукционной) документации по закупке</w:t>
            </w:r>
          </w:p>
        </w:tc>
        <w:tc>
          <w:tcPr>
            <w:tcW w:w="1317" w:type="pct"/>
            <w:shd w:val="clear" w:color="auto" w:fill="auto"/>
            <w:hideMark/>
          </w:tcPr>
          <w:p w14:paraId="2601633F" w14:textId="77777777" w:rsidR="00EB3549" w:rsidRPr="001A4780" w:rsidRDefault="00EB3549" w:rsidP="003F07D0">
            <w:pPr>
              <w:spacing w:before="0" w:after="0" w:line="276" w:lineRule="auto"/>
              <w:rPr>
                <w:sz w:val="20"/>
              </w:rPr>
            </w:pPr>
          </w:p>
        </w:tc>
      </w:tr>
      <w:tr w:rsidR="00EB3549" w:rsidRPr="001A4780" w14:paraId="34FB28E1" w14:textId="77777777" w:rsidTr="00581336">
        <w:tc>
          <w:tcPr>
            <w:tcW w:w="911" w:type="pct"/>
            <w:shd w:val="clear" w:color="auto" w:fill="auto"/>
            <w:hideMark/>
          </w:tcPr>
          <w:p w14:paraId="7B710DFB" w14:textId="77777777" w:rsidR="00EB3549" w:rsidRPr="001A4780" w:rsidRDefault="00EB3549" w:rsidP="003F07D0">
            <w:pPr>
              <w:spacing w:before="0" w:after="0" w:line="276" w:lineRule="auto"/>
              <w:rPr>
                <w:sz w:val="20"/>
              </w:rPr>
            </w:pPr>
          </w:p>
        </w:tc>
        <w:tc>
          <w:tcPr>
            <w:tcW w:w="738" w:type="pct"/>
            <w:gridSpan w:val="2"/>
            <w:shd w:val="clear" w:color="auto" w:fill="auto"/>
            <w:hideMark/>
          </w:tcPr>
          <w:p w14:paraId="3B324DB2" w14:textId="77777777" w:rsidR="00EB3549" w:rsidRPr="005F11F2" w:rsidRDefault="00EB3549" w:rsidP="003F07D0">
            <w:pPr>
              <w:spacing w:before="0" w:after="0" w:line="276" w:lineRule="auto"/>
              <w:rPr>
                <w:sz w:val="20"/>
              </w:rPr>
            </w:pPr>
            <w:r w:rsidRPr="005F11F2">
              <w:rPr>
                <w:sz w:val="20"/>
              </w:rPr>
              <w:t>languages</w:t>
            </w:r>
          </w:p>
        </w:tc>
        <w:tc>
          <w:tcPr>
            <w:tcW w:w="194" w:type="pct"/>
            <w:gridSpan w:val="2"/>
            <w:shd w:val="clear" w:color="auto" w:fill="auto"/>
            <w:hideMark/>
          </w:tcPr>
          <w:p w14:paraId="13DB74B7" w14:textId="77777777" w:rsidR="00EB3549" w:rsidRPr="00DF58D1" w:rsidRDefault="00EB3549" w:rsidP="003F07D0">
            <w:pPr>
              <w:spacing w:before="0" w:after="0" w:line="276" w:lineRule="auto"/>
              <w:jc w:val="center"/>
              <w:rPr>
                <w:sz w:val="20"/>
                <w:lang w:val="en-US"/>
              </w:rPr>
            </w:pPr>
            <w:r>
              <w:rPr>
                <w:sz w:val="20"/>
                <w:lang w:val="en-US"/>
              </w:rPr>
              <w:t>O</w:t>
            </w:r>
          </w:p>
        </w:tc>
        <w:tc>
          <w:tcPr>
            <w:tcW w:w="467" w:type="pct"/>
            <w:gridSpan w:val="3"/>
            <w:shd w:val="clear" w:color="auto" w:fill="auto"/>
            <w:hideMark/>
          </w:tcPr>
          <w:p w14:paraId="65195C28" w14:textId="77777777" w:rsidR="00EB3549" w:rsidRPr="00DF58D1" w:rsidRDefault="00EB3549" w:rsidP="003F07D0">
            <w:pPr>
              <w:spacing w:before="0" w:after="0" w:line="276" w:lineRule="auto"/>
              <w:jc w:val="center"/>
              <w:rPr>
                <w:sz w:val="20"/>
                <w:lang w:val="en-US"/>
              </w:rPr>
            </w:pPr>
            <w:r>
              <w:rPr>
                <w:sz w:val="20"/>
                <w:lang w:val="en-US"/>
              </w:rPr>
              <w:t>T(1-2000)</w:t>
            </w:r>
          </w:p>
        </w:tc>
        <w:tc>
          <w:tcPr>
            <w:tcW w:w="1373" w:type="pct"/>
            <w:shd w:val="clear" w:color="auto" w:fill="auto"/>
            <w:hideMark/>
          </w:tcPr>
          <w:p w14:paraId="18F155E8" w14:textId="77777777" w:rsidR="00EB3549" w:rsidRPr="005F11F2" w:rsidRDefault="00EB3549" w:rsidP="003F07D0">
            <w:pPr>
              <w:spacing w:before="0" w:after="0" w:line="276" w:lineRule="auto"/>
              <w:rPr>
                <w:sz w:val="20"/>
              </w:rPr>
            </w:pPr>
            <w:r w:rsidRPr="005F11F2">
              <w:rPr>
                <w:sz w:val="20"/>
              </w:rPr>
              <w:t>Языки предоставления (конкурсной/аукционной) документации по закупке</w:t>
            </w:r>
          </w:p>
        </w:tc>
        <w:tc>
          <w:tcPr>
            <w:tcW w:w="1317" w:type="pct"/>
            <w:shd w:val="clear" w:color="auto" w:fill="auto"/>
            <w:hideMark/>
          </w:tcPr>
          <w:p w14:paraId="7D7963EB" w14:textId="77777777" w:rsidR="00EB3549" w:rsidRPr="001A4780" w:rsidRDefault="00EB3549" w:rsidP="003F07D0">
            <w:pPr>
              <w:spacing w:before="0" w:after="0" w:line="276" w:lineRule="auto"/>
              <w:rPr>
                <w:sz w:val="20"/>
              </w:rPr>
            </w:pPr>
          </w:p>
        </w:tc>
      </w:tr>
      <w:tr w:rsidR="00EB3549" w:rsidRPr="001A4780" w14:paraId="3CD7C677" w14:textId="77777777" w:rsidTr="00581336">
        <w:tc>
          <w:tcPr>
            <w:tcW w:w="911" w:type="pct"/>
            <w:shd w:val="clear" w:color="auto" w:fill="auto"/>
            <w:hideMark/>
          </w:tcPr>
          <w:p w14:paraId="225C18FB" w14:textId="77777777" w:rsidR="00EB3549" w:rsidRPr="001A4780" w:rsidRDefault="00EB3549" w:rsidP="003F07D0">
            <w:pPr>
              <w:spacing w:before="0" w:after="0" w:line="276" w:lineRule="auto"/>
              <w:rPr>
                <w:sz w:val="20"/>
              </w:rPr>
            </w:pPr>
          </w:p>
        </w:tc>
        <w:tc>
          <w:tcPr>
            <w:tcW w:w="738" w:type="pct"/>
            <w:gridSpan w:val="2"/>
            <w:shd w:val="clear" w:color="auto" w:fill="auto"/>
            <w:hideMark/>
          </w:tcPr>
          <w:p w14:paraId="42371579" w14:textId="77777777" w:rsidR="00EB3549" w:rsidRPr="005F11F2" w:rsidRDefault="00EB3549" w:rsidP="003F07D0">
            <w:pPr>
              <w:spacing w:before="0" w:after="0" w:line="276" w:lineRule="auto"/>
              <w:rPr>
                <w:sz w:val="20"/>
              </w:rPr>
            </w:pPr>
            <w:r w:rsidRPr="00DA2233">
              <w:rPr>
                <w:sz w:val="20"/>
              </w:rPr>
              <w:t>grantMeans</w:t>
            </w:r>
          </w:p>
        </w:tc>
        <w:tc>
          <w:tcPr>
            <w:tcW w:w="194" w:type="pct"/>
            <w:gridSpan w:val="2"/>
            <w:shd w:val="clear" w:color="auto" w:fill="auto"/>
            <w:hideMark/>
          </w:tcPr>
          <w:p w14:paraId="563F96F3" w14:textId="77777777" w:rsidR="00EB3549" w:rsidRPr="00DF58D1" w:rsidRDefault="00EB3549" w:rsidP="003F07D0">
            <w:pPr>
              <w:spacing w:before="0" w:after="0" w:line="276" w:lineRule="auto"/>
              <w:jc w:val="center"/>
              <w:rPr>
                <w:sz w:val="20"/>
                <w:lang w:val="en-US"/>
              </w:rPr>
            </w:pPr>
            <w:r>
              <w:rPr>
                <w:sz w:val="20"/>
                <w:lang w:val="en-US"/>
              </w:rPr>
              <w:t>O</w:t>
            </w:r>
          </w:p>
        </w:tc>
        <w:tc>
          <w:tcPr>
            <w:tcW w:w="467" w:type="pct"/>
            <w:gridSpan w:val="3"/>
            <w:shd w:val="clear" w:color="auto" w:fill="auto"/>
            <w:hideMark/>
          </w:tcPr>
          <w:p w14:paraId="608ED9DE" w14:textId="77777777" w:rsidR="00EB3549" w:rsidRPr="00DF58D1" w:rsidRDefault="00EB3549" w:rsidP="003F07D0">
            <w:pPr>
              <w:spacing w:before="0" w:after="0" w:line="276" w:lineRule="auto"/>
              <w:jc w:val="center"/>
              <w:rPr>
                <w:sz w:val="20"/>
                <w:lang w:val="en-US"/>
              </w:rPr>
            </w:pPr>
            <w:r>
              <w:rPr>
                <w:sz w:val="20"/>
                <w:lang w:val="en-US"/>
              </w:rPr>
              <w:t>T(1-2000)</w:t>
            </w:r>
          </w:p>
        </w:tc>
        <w:tc>
          <w:tcPr>
            <w:tcW w:w="1373" w:type="pct"/>
            <w:shd w:val="clear" w:color="auto" w:fill="auto"/>
            <w:hideMark/>
          </w:tcPr>
          <w:p w14:paraId="63490192" w14:textId="77777777" w:rsidR="00EB3549" w:rsidRPr="005F11F2" w:rsidRDefault="00EB3549" w:rsidP="003F07D0">
            <w:pPr>
              <w:spacing w:before="0" w:after="0" w:line="276" w:lineRule="auto"/>
              <w:rPr>
                <w:sz w:val="20"/>
              </w:rPr>
            </w:pPr>
            <w:r w:rsidRPr="00DA2233">
              <w:rPr>
                <w:sz w:val="20"/>
              </w:rPr>
              <w:t>Способы предоставления (конкурсной/аукционной) документации по закупке</w:t>
            </w:r>
          </w:p>
        </w:tc>
        <w:tc>
          <w:tcPr>
            <w:tcW w:w="1317" w:type="pct"/>
            <w:shd w:val="clear" w:color="auto" w:fill="auto"/>
            <w:hideMark/>
          </w:tcPr>
          <w:p w14:paraId="02CE3BC6" w14:textId="77777777" w:rsidR="00EB3549" w:rsidRPr="001A4780" w:rsidRDefault="00EB3549" w:rsidP="003F07D0">
            <w:pPr>
              <w:spacing w:before="0" w:after="0" w:line="276" w:lineRule="auto"/>
              <w:rPr>
                <w:sz w:val="20"/>
              </w:rPr>
            </w:pPr>
          </w:p>
        </w:tc>
      </w:tr>
      <w:tr w:rsidR="00EB3549" w:rsidRPr="001A4780" w14:paraId="0A7AD65E" w14:textId="77777777" w:rsidTr="00581336">
        <w:tc>
          <w:tcPr>
            <w:tcW w:w="911" w:type="pct"/>
            <w:shd w:val="clear" w:color="auto" w:fill="auto"/>
            <w:hideMark/>
          </w:tcPr>
          <w:p w14:paraId="3CE58B2A" w14:textId="77777777" w:rsidR="00EB3549" w:rsidRPr="001A4780" w:rsidRDefault="00EB3549" w:rsidP="003F07D0">
            <w:pPr>
              <w:spacing w:before="0" w:after="0" w:line="276" w:lineRule="auto"/>
              <w:rPr>
                <w:sz w:val="20"/>
              </w:rPr>
            </w:pPr>
          </w:p>
        </w:tc>
        <w:tc>
          <w:tcPr>
            <w:tcW w:w="738" w:type="pct"/>
            <w:gridSpan w:val="2"/>
            <w:shd w:val="clear" w:color="auto" w:fill="auto"/>
            <w:hideMark/>
          </w:tcPr>
          <w:p w14:paraId="4D18A31F" w14:textId="77777777" w:rsidR="00EB3549" w:rsidRPr="005F11F2" w:rsidRDefault="00EB3549" w:rsidP="003F07D0">
            <w:pPr>
              <w:spacing w:before="0" w:after="0" w:line="276" w:lineRule="auto"/>
              <w:rPr>
                <w:sz w:val="20"/>
              </w:rPr>
            </w:pPr>
            <w:r w:rsidRPr="00DA2233">
              <w:rPr>
                <w:sz w:val="20"/>
              </w:rPr>
              <w:t>grantEndDate</w:t>
            </w:r>
          </w:p>
        </w:tc>
        <w:tc>
          <w:tcPr>
            <w:tcW w:w="194" w:type="pct"/>
            <w:gridSpan w:val="2"/>
            <w:shd w:val="clear" w:color="auto" w:fill="auto"/>
            <w:hideMark/>
          </w:tcPr>
          <w:p w14:paraId="4536C66F" w14:textId="77777777" w:rsidR="00EB3549" w:rsidRPr="00DF58D1" w:rsidRDefault="00EB3549" w:rsidP="003F07D0">
            <w:pPr>
              <w:spacing w:before="0" w:after="0" w:line="276" w:lineRule="auto"/>
              <w:jc w:val="center"/>
              <w:rPr>
                <w:sz w:val="20"/>
                <w:lang w:val="en-US"/>
              </w:rPr>
            </w:pPr>
            <w:r>
              <w:rPr>
                <w:sz w:val="20"/>
                <w:lang w:val="en-US"/>
              </w:rPr>
              <w:t>O</w:t>
            </w:r>
          </w:p>
        </w:tc>
        <w:tc>
          <w:tcPr>
            <w:tcW w:w="467" w:type="pct"/>
            <w:gridSpan w:val="3"/>
            <w:shd w:val="clear" w:color="auto" w:fill="auto"/>
            <w:hideMark/>
          </w:tcPr>
          <w:p w14:paraId="616778EC" w14:textId="77777777" w:rsidR="00EB3549" w:rsidRPr="00DF58D1" w:rsidRDefault="00EB3549" w:rsidP="003F07D0">
            <w:pPr>
              <w:spacing w:before="0" w:after="0" w:line="276" w:lineRule="auto"/>
              <w:jc w:val="center"/>
              <w:rPr>
                <w:sz w:val="20"/>
                <w:lang w:val="en-US"/>
              </w:rPr>
            </w:pPr>
            <w:r>
              <w:rPr>
                <w:sz w:val="20"/>
                <w:lang w:val="en-US"/>
              </w:rPr>
              <w:t>DT</w:t>
            </w:r>
          </w:p>
        </w:tc>
        <w:tc>
          <w:tcPr>
            <w:tcW w:w="1373" w:type="pct"/>
            <w:shd w:val="clear" w:color="auto" w:fill="auto"/>
            <w:hideMark/>
          </w:tcPr>
          <w:p w14:paraId="5996E574" w14:textId="77777777" w:rsidR="00EB3549" w:rsidRPr="005F11F2" w:rsidRDefault="00EB3549" w:rsidP="003F07D0">
            <w:pPr>
              <w:spacing w:before="0" w:after="0" w:line="276" w:lineRule="auto"/>
              <w:rPr>
                <w:sz w:val="20"/>
              </w:rPr>
            </w:pPr>
            <w:r w:rsidRPr="00DA2233">
              <w:rPr>
                <w:sz w:val="20"/>
              </w:rPr>
              <w:t>Дата и время окончания предоставления (конкурсной/аукционной) документации по закупке</w:t>
            </w:r>
            <w:r w:rsidR="00E9765D">
              <w:rPr>
                <w:sz w:val="20"/>
              </w:rPr>
              <w:t xml:space="preserve"> </w:t>
            </w:r>
          </w:p>
        </w:tc>
        <w:tc>
          <w:tcPr>
            <w:tcW w:w="1317" w:type="pct"/>
            <w:shd w:val="clear" w:color="auto" w:fill="auto"/>
            <w:hideMark/>
          </w:tcPr>
          <w:p w14:paraId="0CED6651" w14:textId="77777777" w:rsidR="00EB3549" w:rsidRPr="001A4780" w:rsidRDefault="00EB3549" w:rsidP="003F07D0">
            <w:pPr>
              <w:spacing w:before="0" w:after="0" w:line="276" w:lineRule="auto"/>
              <w:rPr>
                <w:sz w:val="20"/>
              </w:rPr>
            </w:pPr>
          </w:p>
        </w:tc>
      </w:tr>
      <w:tr w:rsidR="00EB3549" w:rsidRPr="001A4780" w14:paraId="33473246" w14:textId="77777777" w:rsidTr="00581336">
        <w:tc>
          <w:tcPr>
            <w:tcW w:w="911" w:type="pct"/>
            <w:shd w:val="clear" w:color="auto" w:fill="auto"/>
            <w:hideMark/>
          </w:tcPr>
          <w:p w14:paraId="257E9CAE" w14:textId="77777777" w:rsidR="00EB3549" w:rsidRPr="001A4780" w:rsidRDefault="00EB3549" w:rsidP="003F07D0">
            <w:pPr>
              <w:spacing w:before="0" w:after="0" w:line="276" w:lineRule="auto"/>
              <w:rPr>
                <w:sz w:val="20"/>
              </w:rPr>
            </w:pPr>
          </w:p>
        </w:tc>
        <w:tc>
          <w:tcPr>
            <w:tcW w:w="738" w:type="pct"/>
            <w:gridSpan w:val="2"/>
            <w:shd w:val="clear" w:color="auto" w:fill="auto"/>
            <w:hideMark/>
          </w:tcPr>
          <w:p w14:paraId="054D9276" w14:textId="77777777" w:rsidR="00EB3549" w:rsidRPr="005F11F2" w:rsidRDefault="00EB3549" w:rsidP="003F07D0">
            <w:pPr>
              <w:spacing w:before="0" w:after="0" w:line="276" w:lineRule="auto"/>
              <w:rPr>
                <w:sz w:val="20"/>
              </w:rPr>
            </w:pPr>
            <w:r w:rsidRPr="00DA2233">
              <w:rPr>
                <w:sz w:val="20"/>
              </w:rPr>
              <w:t>payCurrency</w:t>
            </w:r>
          </w:p>
        </w:tc>
        <w:tc>
          <w:tcPr>
            <w:tcW w:w="194" w:type="pct"/>
            <w:gridSpan w:val="2"/>
            <w:shd w:val="clear" w:color="auto" w:fill="auto"/>
            <w:hideMark/>
          </w:tcPr>
          <w:p w14:paraId="0BF864C7" w14:textId="77777777" w:rsidR="00EB3549" w:rsidRPr="00D525AA" w:rsidRDefault="00EB3549" w:rsidP="003F07D0">
            <w:pPr>
              <w:spacing w:before="0" w:after="0" w:line="276" w:lineRule="auto"/>
              <w:jc w:val="center"/>
              <w:rPr>
                <w:sz w:val="20"/>
              </w:rPr>
            </w:pPr>
            <w:r>
              <w:rPr>
                <w:sz w:val="20"/>
              </w:rPr>
              <w:t>Н</w:t>
            </w:r>
          </w:p>
        </w:tc>
        <w:tc>
          <w:tcPr>
            <w:tcW w:w="467" w:type="pct"/>
            <w:gridSpan w:val="3"/>
            <w:shd w:val="clear" w:color="auto" w:fill="auto"/>
            <w:hideMark/>
          </w:tcPr>
          <w:p w14:paraId="533EEAB4" w14:textId="77777777" w:rsidR="00EB3549" w:rsidRPr="008E5DC9" w:rsidRDefault="00EB3549" w:rsidP="003F07D0">
            <w:pPr>
              <w:spacing w:before="0" w:after="0" w:line="276" w:lineRule="auto"/>
              <w:jc w:val="center"/>
              <w:rPr>
                <w:sz w:val="20"/>
              </w:rPr>
            </w:pPr>
            <w:r>
              <w:rPr>
                <w:sz w:val="20"/>
                <w:lang w:val="en-US"/>
              </w:rPr>
              <w:t>S</w:t>
            </w:r>
          </w:p>
        </w:tc>
        <w:tc>
          <w:tcPr>
            <w:tcW w:w="1373" w:type="pct"/>
            <w:shd w:val="clear" w:color="auto" w:fill="auto"/>
            <w:hideMark/>
          </w:tcPr>
          <w:p w14:paraId="2FBECF03" w14:textId="77777777" w:rsidR="00EB3549" w:rsidRPr="005F11F2" w:rsidRDefault="00EB3549" w:rsidP="003F07D0">
            <w:pPr>
              <w:spacing w:before="0" w:after="0" w:line="276" w:lineRule="auto"/>
              <w:rPr>
                <w:sz w:val="20"/>
              </w:rPr>
            </w:pPr>
            <w:r w:rsidRPr="00DA2233">
              <w:rPr>
                <w:sz w:val="20"/>
              </w:rPr>
              <w:t>Валюта платежа за предоставление (конкурсной/аукционной) документации по закупке</w:t>
            </w:r>
            <w:r w:rsidR="00E9765D">
              <w:rPr>
                <w:sz w:val="20"/>
              </w:rPr>
              <w:t xml:space="preserve"> (Устарело)</w:t>
            </w:r>
          </w:p>
        </w:tc>
        <w:tc>
          <w:tcPr>
            <w:tcW w:w="1317" w:type="pct"/>
            <w:shd w:val="clear" w:color="auto" w:fill="auto"/>
            <w:hideMark/>
          </w:tcPr>
          <w:p w14:paraId="461874D7" w14:textId="77777777" w:rsidR="00EB3549" w:rsidRPr="001A4780" w:rsidRDefault="00E9765D" w:rsidP="003F07D0">
            <w:pPr>
              <w:spacing w:before="0" w:after="0" w:line="276" w:lineRule="auto"/>
              <w:rPr>
                <w:sz w:val="20"/>
              </w:rPr>
            </w:pPr>
            <w:r>
              <w:rPr>
                <w:sz w:val="20"/>
              </w:rPr>
              <w:t>Пол устарело. Содержимое игнорируется при приеме-передаче. Оставлено для поддержания совместимости с предыдущими версиями схем.</w:t>
            </w:r>
          </w:p>
        </w:tc>
      </w:tr>
      <w:tr w:rsidR="00EB3549" w:rsidRPr="001A4780" w14:paraId="656D2F06" w14:textId="77777777" w:rsidTr="00581336">
        <w:tc>
          <w:tcPr>
            <w:tcW w:w="911" w:type="pct"/>
            <w:shd w:val="clear" w:color="auto" w:fill="auto"/>
            <w:hideMark/>
          </w:tcPr>
          <w:p w14:paraId="4D607CEC" w14:textId="77777777" w:rsidR="00EB3549" w:rsidRPr="001A4780" w:rsidRDefault="00EB3549" w:rsidP="003F07D0">
            <w:pPr>
              <w:spacing w:before="0" w:after="0" w:line="276" w:lineRule="auto"/>
              <w:rPr>
                <w:sz w:val="20"/>
              </w:rPr>
            </w:pPr>
          </w:p>
        </w:tc>
        <w:tc>
          <w:tcPr>
            <w:tcW w:w="738" w:type="pct"/>
            <w:gridSpan w:val="2"/>
            <w:shd w:val="clear" w:color="auto" w:fill="auto"/>
            <w:hideMark/>
          </w:tcPr>
          <w:p w14:paraId="09A54D3E" w14:textId="77777777" w:rsidR="00EB3549" w:rsidRPr="005F11F2" w:rsidRDefault="00EB3549" w:rsidP="003F07D0">
            <w:pPr>
              <w:spacing w:before="0" w:after="0" w:line="276" w:lineRule="auto"/>
              <w:rPr>
                <w:sz w:val="20"/>
              </w:rPr>
            </w:pPr>
            <w:r w:rsidRPr="00DA2233">
              <w:rPr>
                <w:sz w:val="20"/>
              </w:rPr>
              <w:t>payInfo</w:t>
            </w:r>
          </w:p>
        </w:tc>
        <w:tc>
          <w:tcPr>
            <w:tcW w:w="194" w:type="pct"/>
            <w:gridSpan w:val="2"/>
            <w:shd w:val="clear" w:color="auto" w:fill="auto"/>
            <w:hideMark/>
          </w:tcPr>
          <w:p w14:paraId="2590FF65" w14:textId="77777777" w:rsidR="00EB3549" w:rsidRPr="00BD4A94" w:rsidRDefault="00EB3549" w:rsidP="003F07D0">
            <w:pPr>
              <w:spacing w:before="0" w:after="0" w:line="276" w:lineRule="auto"/>
              <w:jc w:val="center"/>
              <w:rPr>
                <w:sz w:val="20"/>
                <w:lang w:val="en-US"/>
              </w:rPr>
            </w:pPr>
            <w:r>
              <w:rPr>
                <w:sz w:val="20"/>
                <w:lang w:val="en-US"/>
              </w:rPr>
              <w:t>H</w:t>
            </w:r>
          </w:p>
        </w:tc>
        <w:tc>
          <w:tcPr>
            <w:tcW w:w="467" w:type="pct"/>
            <w:gridSpan w:val="3"/>
            <w:shd w:val="clear" w:color="auto" w:fill="auto"/>
            <w:hideMark/>
          </w:tcPr>
          <w:p w14:paraId="46A27E30" w14:textId="77777777" w:rsidR="00EB3549" w:rsidRPr="00BD4A94" w:rsidRDefault="00EB3549" w:rsidP="003F07D0">
            <w:pPr>
              <w:spacing w:before="0" w:after="0" w:line="276" w:lineRule="auto"/>
              <w:jc w:val="center"/>
              <w:rPr>
                <w:sz w:val="20"/>
                <w:lang w:val="en-US"/>
              </w:rPr>
            </w:pPr>
            <w:r>
              <w:rPr>
                <w:sz w:val="20"/>
                <w:lang w:val="en-US"/>
              </w:rPr>
              <w:t>S</w:t>
            </w:r>
          </w:p>
        </w:tc>
        <w:tc>
          <w:tcPr>
            <w:tcW w:w="1373" w:type="pct"/>
            <w:shd w:val="clear" w:color="auto" w:fill="auto"/>
            <w:hideMark/>
          </w:tcPr>
          <w:p w14:paraId="62CFCFA0" w14:textId="77777777" w:rsidR="00EB3549" w:rsidRPr="005F11F2" w:rsidRDefault="00EB3549" w:rsidP="003F07D0">
            <w:pPr>
              <w:spacing w:before="0" w:after="0" w:line="276" w:lineRule="auto"/>
              <w:rPr>
                <w:sz w:val="20"/>
              </w:rPr>
            </w:pPr>
            <w:r w:rsidRPr="00DA2233">
              <w:rPr>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c>
          <w:tcPr>
            <w:tcW w:w="1317" w:type="pct"/>
            <w:shd w:val="clear" w:color="auto" w:fill="auto"/>
            <w:hideMark/>
          </w:tcPr>
          <w:p w14:paraId="595D254F" w14:textId="77777777" w:rsidR="00EB3549" w:rsidRPr="001A4780" w:rsidRDefault="00EB3549" w:rsidP="003F07D0">
            <w:pPr>
              <w:spacing w:before="0" w:after="0" w:line="276" w:lineRule="auto"/>
              <w:rPr>
                <w:sz w:val="20"/>
              </w:rPr>
            </w:pPr>
          </w:p>
        </w:tc>
      </w:tr>
      <w:tr w:rsidR="00EB3549" w:rsidRPr="001A4780" w14:paraId="4BBF388B" w14:textId="77777777" w:rsidTr="00490DAA">
        <w:tc>
          <w:tcPr>
            <w:tcW w:w="5000" w:type="pct"/>
            <w:gridSpan w:val="10"/>
            <w:shd w:val="clear" w:color="auto" w:fill="auto"/>
          </w:tcPr>
          <w:p w14:paraId="28B1E587" w14:textId="77777777" w:rsidR="00EB3549" w:rsidRPr="001A4780" w:rsidRDefault="00EB3549" w:rsidP="003F07D0">
            <w:pPr>
              <w:spacing w:before="0" w:after="0" w:line="276" w:lineRule="auto"/>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14:paraId="7DCF98E1" w14:textId="77777777" w:rsidTr="00581336">
        <w:tc>
          <w:tcPr>
            <w:tcW w:w="911" w:type="pct"/>
            <w:shd w:val="clear" w:color="auto" w:fill="auto"/>
          </w:tcPr>
          <w:p w14:paraId="01E917CC" w14:textId="77777777" w:rsidR="00EB3549" w:rsidRPr="001A4780" w:rsidRDefault="00EB3549" w:rsidP="003F07D0">
            <w:pPr>
              <w:spacing w:before="0" w:after="0" w:line="276" w:lineRule="auto"/>
              <w:rPr>
                <w:sz w:val="20"/>
              </w:rPr>
            </w:pPr>
            <w:r w:rsidRPr="00BC3D79">
              <w:rPr>
                <w:b/>
                <w:bCs/>
                <w:sz w:val="20"/>
              </w:rPr>
              <w:t>payCurrency</w:t>
            </w:r>
          </w:p>
        </w:tc>
        <w:tc>
          <w:tcPr>
            <w:tcW w:w="738" w:type="pct"/>
            <w:gridSpan w:val="2"/>
            <w:shd w:val="clear" w:color="auto" w:fill="auto"/>
          </w:tcPr>
          <w:p w14:paraId="6642A4C7" w14:textId="77777777" w:rsidR="00EB3549" w:rsidRPr="001A4780" w:rsidRDefault="00EB3549" w:rsidP="003F07D0">
            <w:pPr>
              <w:spacing w:before="0" w:after="0" w:line="276" w:lineRule="auto"/>
              <w:rPr>
                <w:sz w:val="20"/>
              </w:rPr>
            </w:pPr>
            <w:r w:rsidRPr="001A4780">
              <w:rPr>
                <w:sz w:val="20"/>
              </w:rPr>
              <w:t> </w:t>
            </w:r>
          </w:p>
        </w:tc>
        <w:tc>
          <w:tcPr>
            <w:tcW w:w="194" w:type="pct"/>
            <w:gridSpan w:val="2"/>
            <w:shd w:val="clear" w:color="auto" w:fill="auto"/>
          </w:tcPr>
          <w:p w14:paraId="25B864ED" w14:textId="77777777" w:rsidR="00EB3549" w:rsidRPr="001A4780" w:rsidRDefault="00EB3549" w:rsidP="003F07D0">
            <w:pPr>
              <w:spacing w:before="0" w:after="0" w:line="276" w:lineRule="auto"/>
              <w:rPr>
                <w:sz w:val="20"/>
              </w:rPr>
            </w:pPr>
            <w:r w:rsidRPr="001A4780">
              <w:rPr>
                <w:sz w:val="20"/>
              </w:rPr>
              <w:t> </w:t>
            </w:r>
          </w:p>
        </w:tc>
        <w:tc>
          <w:tcPr>
            <w:tcW w:w="467" w:type="pct"/>
            <w:gridSpan w:val="3"/>
            <w:shd w:val="clear" w:color="auto" w:fill="auto"/>
          </w:tcPr>
          <w:p w14:paraId="2E04A187" w14:textId="77777777" w:rsidR="00EB3549" w:rsidRPr="001A4780" w:rsidRDefault="00EB3549" w:rsidP="003F07D0">
            <w:pPr>
              <w:spacing w:before="0" w:after="0" w:line="276" w:lineRule="auto"/>
              <w:rPr>
                <w:sz w:val="20"/>
              </w:rPr>
            </w:pPr>
            <w:r w:rsidRPr="001A4780">
              <w:rPr>
                <w:sz w:val="20"/>
              </w:rPr>
              <w:t> </w:t>
            </w:r>
          </w:p>
        </w:tc>
        <w:tc>
          <w:tcPr>
            <w:tcW w:w="1373" w:type="pct"/>
            <w:shd w:val="clear" w:color="auto" w:fill="auto"/>
          </w:tcPr>
          <w:p w14:paraId="02B59230" w14:textId="77777777" w:rsidR="00EB3549" w:rsidRPr="001A4780" w:rsidRDefault="00EB3549" w:rsidP="003F07D0">
            <w:pPr>
              <w:spacing w:before="0" w:after="0" w:line="276" w:lineRule="auto"/>
              <w:rPr>
                <w:sz w:val="20"/>
              </w:rPr>
            </w:pPr>
            <w:r w:rsidRPr="001A4780">
              <w:rPr>
                <w:sz w:val="20"/>
              </w:rPr>
              <w:t> </w:t>
            </w:r>
          </w:p>
        </w:tc>
        <w:tc>
          <w:tcPr>
            <w:tcW w:w="1317" w:type="pct"/>
            <w:shd w:val="clear" w:color="auto" w:fill="auto"/>
          </w:tcPr>
          <w:p w14:paraId="0AB5DC42" w14:textId="77777777" w:rsidR="00EB3549" w:rsidRPr="001A4780" w:rsidRDefault="00EB3549" w:rsidP="003F07D0">
            <w:pPr>
              <w:spacing w:before="0" w:after="0" w:line="276" w:lineRule="auto"/>
              <w:rPr>
                <w:sz w:val="20"/>
              </w:rPr>
            </w:pPr>
            <w:r>
              <w:rPr>
                <w:sz w:val="20"/>
              </w:rPr>
              <w:t xml:space="preserve"> </w:t>
            </w:r>
          </w:p>
        </w:tc>
      </w:tr>
      <w:tr w:rsidR="00EB3549" w:rsidRPr="001A4780" w14:paraId="76C9B324" w14:textId="77777777" w:rsidTr="00581336">
        <w:tc>
          <w:tcPr>
            <w:tcW w:w="911" w:type="pct"/>
            <w:shd w:val="clear" w:color="auto" w:fill="auto"/>
          </w:tcPr>
          <w:p w14:paraId="2028FCD2" w14:textId="77777777" w:rsidR="00EB3549" w:rsidRPr="001A4780" w:rsidRDefault="00EB3549" w:rsidP="003F07D0">
            <w:pPr>
              <w:spacing w:before="0" w:after="0" w:line="276" w:lineRule="auto"/>
              <w:rPr>
                <w:sz w:val="20"/>
              </w:rPr>
            </w:pPr>
            <w:r w:rsidRPr="001A4780">
              <w:rPr>
                <w:sz w:val="20"/>
              </w:rPr>
              <w:t> </w:t>
            </w:r>
          </w:p>
        </w:tc>
        <w:tc>
          <w:tcPr>
            <w:tcW w:w="738" w:type="pct"/>
            <w:gridSpan w:val="2"/>
            <w:shd w:val="clear" w:color="auto" w:fill="auto"/>
          </w:tcPr>
          <w:p w14:paraId="5F77D00A" w14:textId="77777777" w:rsidR="00EB3549" w:rsidRPr="001A4780" w:rsidRDefault="00EB3549" w:rsidP="003F07D0">
            <w:pPr>
              <w:spacing w:before="0" w:after="0" w:line="276" w:lineRule="auto"/>
              <w:rPr>
                <w:sz w:val="20"/>
              </w:rPr>
            </w:pPr>
            <w:r w:rsidRPr="001A4780">
              <w:rPr>
                <w:sz w:val="20"/>
              </w:rPr>
              <w:t xml:space="preserve">code </w:t>
            </w:r>
          </w:p>
        </w:tc>
        <w:tc>
          <w:tcPr>
            <w:tcW w:w="194" w:type="pct"/>
            <w:gridSpan w:val="2"/>
            <w:shd w:val="clear" w:color="auto" w:fill="auto"/>
          </w:tcPr>
          <w:p w14:paraId="127501FA" w14:textId="77777777" w:rsidR="00EB3549" w:rsidRPr="001A4780" w:rsidRDefault="00EB3549" w:rsidP="003F07D0">
            <w:pPr>
              <w:spacing w:before="0" w:after="0" w:line="276" w:lineRule="auto"/>
              <w:jc w:val="center"/>
              <w:rPr>
                <w:sz w:val="20"/>
              </w:rPr>
            </w:pPr>
            <w:r w:rsidRPr="001A4780">
              <w:rPr>
                <w:sz w:val="20"/>
              </w:rPr>
              <w:t>O</w:t>
            </w:r>
          </w:p>
        </w:tc>
        <w:tc>
          <w:tcPr>
            <w:tcW w:w="467" w:type="pct"/>
            <w:gridSpan w:val="3"/>
            <w:shd w:val="clear" w:color="auto" w:fill="auto"/>
          </w:tcPr>
          <w:p w14:paraId="2DD98E57" w14:textId="77777777" w:rsidR="00EB3549" w:rsidRPr="001A4780" w:rsidRDefault="00EB3549" w:rsidP="003F07D0">
            <w:pPr>
              <w:spacing w:before="0" w:after="0" w:line="276" w:lineRule="auto"/>
              <w:jc w:val="center"/>
              <w:rPr>
                <w:sz w:val="20"/>
              </w:rPr>
            </w:pPr>
            <w:r w:rsidRPr="001A4780">
              <w:rPr>
                <w:sz w:val="20"/>
              </w:rPr>
              <w:t>T(1-3)</w:t>
            </w:r>
          </w:p>
        </w:tc>
        <w:tc>
          <w:tcPr>
            <w:tcW w:w="1373" w:type="pct"/>
            <w:shd w:val="clear" w:color="auto" w:fill="auto"/>
          </w:tcPr>
          <w:p w14:paraId="0E367421" w14:textId="77777777" w:rsidR="00EB3549" w:rsidRPr="001A4780" w:rsidRDefault="00EB3549" w:rsidP="003F07D0">
            <w:pPr>
              <w:spacing w:before="0" w:after="0" w:line="276" w:lineRule="auto"/>
              <w:rPr>
                <w:sz w:val="20"/>
              </w:rPr>
            </w:pPr>
            <w:r w:rsidRPr="001A4780">
              <w:rPr>
                <w:sz w:val="20"/>
              </w:rPr>
              <w:t>Код валюты</w:t>
            </w:r>
          </w:p>
        </w:tc>
        <w:tc>
          <w:tcPr>
            <w:tcW w:w="1317" w:type="pct"/>
            <w:shd w:val="clear" w:color="auto" w:fill="auto"/>
          </w:tcPr>
          <w:p w14:paraId="5A11C544" w14:textId="77777777" w:rsidR="00EB3549" w:rsidRPr="001A4780" w:rsidRDefault="00EB3549" w:rsidP="003F07D0">
            <w:pPr>
              <w:spacing w:before="0" w:after="0" w:line="276" w:lineRule="auto"/>
              <w:rPr>
                <w:sz w:val="20"/>
              </w:rPr>
            </w:pPr>
            <w:r>
              <w:rPr>
                <w:sz w:val="20"/>
              </w:rPr>
              <w:t xml:space="preserve"> </w:t>
            </w:r>
          </w:p>
        </w:tc>
      </w:tr>
      <w:tr w:rsidR="00EB3549" w:rsidRPr="001A4780" w14:paraId="6AF04862" w14:textId="77777777" w:rsidTr="00581336">
        <w:tc>
          <w:tcPr>
            <w:tcW w:w="911" w:type="pct"/>
            <w:shd w:val="clear" w:color="auto" w:fill="auto"/>
          </w:tcPr>
          <w:p w14:paraId="32EA6C6E" w14:textId="77777777" w:rsidR="00EB3549" w:rsidRPr="001A4780" w:rsidRDefault="00EB3549" w:rsidP="003F07D0">
            <w:pPr>
              <w:spacing w:before="0" w:after="0" w:line="276" w:lineRule="auto"/>
              <w:rPr>
                <w:sz w:val="20"/>
              </w:rPr>
            </w:pPr>
            <w:r w:rsidRPr="001A4780">
              <w:rPr>
                <w:sz w:val="20"/>
              </w:rPr>
              <w:t> </w:t>
            </w:r>
          </w:p>
        </w:tc>
        <w:tc>
          <w:tcPr>
            <w:tcW w:w="738" w:type="pct"/>
            <w:gridSpan w:val="2"/>
            <w:shd w:val="clear" w:color="auto" w:fill="auto"/>
          </w:tcPr>
          <w:p w14:paraId="664E97A4" w14:textId="77777777" w:rsidR="00EB3549" w:rsidRPr="001A4780" w:rsidRDefault="00EB3549" w:rsidP="003F07D0">
            <w:pPr>
              <w:spacing w:before="0" w:after="0" w:line="276" w:lineRule="auto"/>
              <w:rPr>
                <w:sz w:val="20"/>
              </w:rPr>
            </w:pPr>
            <w:r w:rsidRPr="001A4780">
              <w:rPr>
                <w:sz w:val="20"/>
              </w:rPr>
              <w:t xml:space="preserve">name </w:t>
            </w:r>
          </w:p>
        </w:tc>
        <w:tc>
          <w:tcPr>
            <w:tcW w:w="194" w:type="pct"/>
            <w:gridSpan w:val="2"/>
            <w:shd w:val="clear" w:color="auto" w:fill="auto"/>
          </w:tcPr>
          <w:p w14:paraId="701C6D0E" w14:textId="77777777" w:rsidR="00EB3549" w:rsidRPr="001A4780" w:rsidRDefault="00EB3549" w:rsidP="003F07D0">
            <w:pPr>
              <w:spacing w:before="0" w:after="0" w:line="276" w:lineRule="auto"/>
              <w:jc w:val="center"/>
              <w:rPr>
                <w:sz w:val="20"/>
              </w:rPr>
            </w:pPr>
            <w:r w:rsidRPr="001A4780">
              <w:rPr>
                <w:sz w:val="20"/>
              </w:rPr>
              <w:t>H</w:t>
            </w:r>
          </w:p>
        </w:tc>
        <w:tc>
          <w:tcPr>
            <w:tcW w:w="467" w:type="pct"/>
            <w:gridSpan w:val="3"/>
            <w:shd w:val="clear" w:color="auto" w:fill="auto"/>
          </w:tcPr>
          <w:p w14:paraId="0D90A34E" w14:textId="77777777" w:rsidR="00EB3549" w:rsidRPr="001A4780" w:rsidRDefault="00EB3549" w:rsidP="003F07D0">
            <w:pPr>
              <w:spacing w:before="0" w:after="0" w:line="276" w:lineRule="auto"/>
              <w:jc w:val="center"/>
              <w:rPr>
                <w:sz w:val="20"/>
              </w:rPr>
            </w:pPr>
            <w:r w:rsidRPr="001A4780">
              <w:rPr>
                <w:sz w:val="20"/>
              </w:rPr>
              <w:t>T(1-</w:t>
            </w:r>
            <w:r>
              <w:rPr>
                <w:sz w:val="20"/>
              </w:rPr>
              <w:t>50</w:t>
            </w:r>
            <w:r w:rsidRPr="001A4780">
              <w:rPr>
                <w:sz w:val="20"/>
              </w:rPr>
              <w:t>)</w:t>
            </w:r>
          </w:p>
        </w:tc>
        <w:tc>
          <w:tcPr>
            <w:tcW w:w="1373" w:type="pct"/>
            <w:shd w:val="clear" w:color="auto" w:fill="auto"/>
          </w:tcPr>
          <w:p w14:paraId="00D5AC80" w14:textId="77777777" w:rsidR="00EB3549" w:rsidRPr="001A4780" w:rsidRDefault="00EB3549" w:rsidP="003F07D0">
            <w:pPr>
              <w:spacing w:before="0" w:after="0" w:line="276" w:lineRule="auto"/>
              <w:rPr>
                <w:sz w:val="20"/>
              </w:rPr>
            </w:pPr>
            <w:r w:rsidRPr="001A4780">
              <w:rPr>
                <w:sz w:val="20"/>
              </w:rPr>
              <w:t>Наименование валюты</w:t>
            </w:r>
          </w:p>
        </w:tc>
        <w:tc>
          <w:tcPr>
            <w:tcW w:w="1317" w:type="pct"/>
            <w:shd w:val="clear" w:color="auto" w:fill="auto"/>
          </w:tcPr>
          <w:p w14:paraId="204750B7" w14:textId="77777777" w:rsidR="00EB3549" w:rsidRPr="001A4780" w:rsidRDefault="00EB3549" w:rsidP="003F07D0">
            <w:pPr>
              <w:spacing w:before="0" w:after="0" w:line="276" w:lineRule="auto"/>
              <w:rPr>
                <w:sz w:val="20"/>
              </w:rPr>
            </w:pPr>
            <w:r>
              <w:rPr>
                <w:sz w:val="20"/>
              </w:rPr>
              <w:t xml:space="preserve"> </w:t>
            </w:r>
          </w:p>
        </w:tc>
      </w:tr>
      <w:tr w:rsidR="00EB3549" w:rsidRPr="001A4780" w14:paraId="200129C8" w14:textId="77777777" w:rsidTr="00490DAA">
        <w:tc>
          <w:tcPr>
            <w:tcW w:w="5000" w:type="pct"/>
            <w:gridSpan w:val="10"/>
            <w:shd w:val="clear" w:color="auto" w:fill="auto"/>
            <w:hideMark/>
          </w:tcPr>
          <w:p w14:paraId="1F15BD05" w14:textId="77777777" w:rsidR="00EB3549" w:rsidRPr="001A4780" w:rsidRDefault="00EB3549" w:rsidP="003F07D0">
            <w:pPr>
              <w:spacing w:before="0" w:after="0" w:line="276" w:lineRule="auto"/>
              <w:jc w:val="center"/>
              <w:rPr>
                <w:sz w:val="20"/>
              </w:rPr>
            </w:pPr>
            <w:r w:rsidRPr="00FC4174">
              <w:rPr>
                <w:b/>
                <w:sz w:val="20"/>
              </w:rPr>
              <w:lastRenderedPageBreak/>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r>
      <w:tr w:rsidR="00EB3549" w:rsidRPr="001A4780" w14:paraId="2F8EA4C2" w14:textId="77777777" w:rsidTr="00581336">
        <w:tc>
          <w:tcPr>
            <w:tcW w:w="911" w:type="pct"/>
            <w:shd w:val="clear" w:color="auto" w:fill="auto"/>
            <w:hideMark/>
          </w:tcPr>
          <w:p w14:paraId="67ACA3A3" w14:textId="77777777" w:rsidR="00EB3549" w:rsidRPr="00D32785" w:rsidRDefault="00EB3549" w:rsidP="003F07D0">
            <w:pPr>
              <w:spacing w:before="0" w:after="0" w:line="276" w:lineRule="auto"/>
              <w:rPr>
                <w:b/>
                <w:sz w:val="20"/>
              </w:rPr>
            </w:pPr>
            <w:r w:rsidRPr="00FC4174">
              <w:rPr>
                <w:b/>
                <w:sz w:val="20"/>
              </w:rPr>
              <w:t>payInfo</w:t>
            </w:r>
          </w:p>
        </w:tc>
        <w:tc>
          <w:tcPr>
            <w:tcW w:w="738" w:type="pct"/>
            <w:gridSpan w:val="2"/>
            <w:shd w:val="clear" w:color="auto" w:fill="auto"/>
            <w:hideMark/>
          </w:tcPr>
          <w:p w14:paraId="650E9714" w14:textId="77777777" w:rsidR="00EB3549" w:rsidRPr="001A4780" w:rsidRDefault="00EB3549" w:rsidP="003F07D0">
            <w:pPr>
              <w:spacing w:before="0" w:after="0" w:line="276" w:lineRule="auto"/>
              <w:rPr>
                <w:sz w:val="20"/>
              </w:rPr>
            </w:pPr>
            <w:r w:rsidRPr="001A4780">
              <w:rPr>
                <w:sz w:val="20"/>
              </w:rPr>
              <w:t> </w:t>
            </w:r>
          </w:p>
        </w:tc>
        <w:tc>
          <w:tcPr>
            <w:tcW w:w="194" w:type="pct"/>
            <w:gridSpan w:val="2"/>
            <w:shd w:val="clear" w:color="auto" w:fill="auto"/>
            <w:hideMark/>
          </w:tcPr>
          <w:p w14:paraId="7BC6C58F" w14:textId="77777777" w:rsidR="00EB3549" w:rsidRPr="001A4780" w:rsidRDefault="00EB3549" w:rsidP="003F07D0">
            <w:pPr>
              <w:spacing w:before="0" w:after="0" w:line="276" w:lineRule="auto"/>
              <w:rPr>
                <w:sz w:val="20"/>
              </w:rPr>
            </w:pPr>
            <w:r w:rsidRPr="001A4780">
              <w:rPr>
                <w:sz w:val="20"/>
              </w:rPr>
              <w:t> </w:t>
            </w:r>
          </w:p>
        </w:tc>
        <w:tc>
          <w:tcPr>
            <w:tcW w:w="467" w:type="pct"/>
            <w:gridSpan w:val="3"/>
            <w:shd w:val="clear" w:color="auto" w:fill="auto"/>
            <w:hideMark/>
          </w:tcPr>
          <w:p w14:paraId="1396035A" w14:textId="77777777" w:rsidR="00EB3549" w:rsidRPr="001A4780" w:rsidRDefault="00EB3549" w:rsidP="003F07D0">
            <w:pPr>
              <w:spacing w:before="0" w:after="0" w:line="276" w:lineRule="auto"/>
              <w:rPr>
                <w:sz w:val="20"/>
              </w:rPr>
            </w:pPr>
            <w:r w:rsidRPr="001A4780">
              <w:rPr>
                <w:sz w:val="20"/>
              </w:rPr>
              <w:t> </w:t>
            </w:r>
          </w:p>
        </w:tc>
        <w:tc>
          <w:tcPr>
            <w:tcW w:w="1373" w:type="pct"/>
            <w:shd w:val="clear" w:color="auto" w:fill="auto"/>
            <w:hideMark/>
          </w:tcPr>
          <w:p w14:paraId="7D0B45AB" w14:textId="77777777" w:rsidR="00EB3549" w:rsidRPr="001A4780" w:rsidRDefault="00EB3549" w:rsidP="003F07D0">
            <w:pPr>
              <w:spacing w:before="0" w:after="0" w:line="276" w:lineRule="auto"/>
              <w:rPr>
                <w:sz w:val="20"/>
              </w:rPr>
            </w:pPr>
            <w:r w:rsidRPr="001A4780">
              <w:rPr>
                <w:sz w:val="20"/>
              </w:rPr>
              <w:t> </w:t>
            </w:r>
          </w:p>
        </w:tc>
        <w:tc>
          <w:tcPr>
            <w:tcW w:w="1317" w:type="pct"/>
            <w:shd w:val="clear" w:color="auto" w:fill="auto"/>
            <w:hideMark/>
          </w:tcPr>
          <w:p w14:paraId="347CB73E" w14:textId="77777777" w:rsidR="00EB3549" w:rsidRPr="001A4780" w:rsidRDefault="00EB3549" w:rsidP="003F07D0">
            <w:pPr>
              <w:spacing w:before="0" w:after="0" w:line="276" w:lineRule="auto"/>
              <w:rPr>
                <w:sz w:val="20"/>
              </w:rPr>
            </w:pPr>
            <w:r>
              <w:rPr>
                <w:sz w:val="20"/>
              </w:rPr>
              <w:t xml:space="preserve"> </w:t>
            </w:r>
          </w:p>
        </w:tc>
      </w:tr>
      <w:tr w:rsidR="00EB3549" w:rsidRPr="001A4780" w14:paraId="73B99592" w14:textId="77777777" w:rsidTr="00581336">
        <w:tc>
          <w:tcPr>
            <w:tcW w:w="911" w:type="pct"/>
            <w:shd w:val="clear" w:color="auto" w:fill="auto"/>
            <w:hideMark/>
          </w:tcPr>
          <w:p w14:paraId="0E537B26" w14:textId="77777777" w:rsidR="00EB3549" w:rsidRPr="001A4780" w:rsidRDefault="00EB3549" w:rsidP="003F07D0">
            <w:pPr>
              <w:spacing w:before="0" w:after="0" w:line="276" w:lineRule="auto"/>
              <w:rPr>
                <w:sz w:val="20"/>
              </w:rPr>
            </w:pPr>
          </w:p>
        </w:tc>
        <w:tc>
          <w:tcPr>
            <w:tcW w:w="738" w:type="pct"/>
            <w:gridSpan w:val="2"/>
            <w:shd w:val="clear" w:color="auto" w:fill="auto"/>
            <w:hideMark/>
          </w:tcPr>
          <w:p w14:paraId="33A81E06" w14:textId="77777777" w:rsidR="00EB3549" w:rsidRPr="001A4780" w:rsidRDefault="00EB3549" w:rsidP="003F07D0">
            <w:pPr>
              <w:spacing w:before="0" w:after="0" w:line="276" w:lineRule="auto"/>
              <w:rPr>
                <w:sz w:val="20"/>
              </w:rPr>
            </w:pPr>
            <w:r w:rsidRPr="00D32785">
              <w:rPr>
                <w:sz w:val="20"/>
              </w:rPr>
              <w:t>amount</w:t>
            </w:r>
          </w:p>
        </w:tc>
        <w:tc>
          <w:tcPr>
            <w:tcW w:w="194" w:type="pct"/>
            <w:gridSpan w:val="2"/>
            <w:shd w:val="clear" w:color="auto" w:fill="auto"/>
            <w:hideMark/>
          </w:tcPr>
          <w:p w14:paraId="53948F04" w14:textId="77777777" w:rsidR="00EB3549" w:rsidRPr="001A4780" w:rsidRDefault="00EB3549" w:rsidP="003F07D0">
            <w:pPr>
              <w:spacing w:before="0" w:after="0" w:line="276" w:lineRule="auto"/>
              <w:jc w:val="center"/>
              <w:rPr>
                <w:sz w:val="20"/>
              </w:rPr>
            </w:pPr>
            <w:r>
              <w:rPr>
                <w:sz w:val="20"/>
              </w:rPr>
              <w:t>О</w:t>
            </w:r>
          </w:p>
        </w:tc>
        <w:tc>
          <w:tcPr>
            <w:tcW w:w="467" w:type="pct"/>
            <w:gridSpan w:val="3"/>
            <w:shd w:val="clear" w:color="auto" w:fill="auto"/>
            <w:hideMark/>
          </w:tcPr>
          <w:p w14:paraId="053F6732" w14:textId="77777777" w:rsidR="00EB3549" w:rsidRPr="00094154" w:rsidRDefault="00EB3549" w:rsidP="003F07D0">
            <w:pPr>
              <w:spacing w:before="0" w:after="0" w:line="276" w:lineRule="auto"/>
              <w:jc w:val="center"/>
              <w:rPr>
                <w:sz w:val="20"/>
                <w:lang w:val="en-US"/>
              </w:rPr>
            </w:pPr>
            <w:r>
              <w:rPr>
                <w:sz w:val="20"/>
                <w:lang w:val="en-US"/>
              </w:rPr>
              <w:t>T(1-21)</w:t>
            </w:r>
          </w:p>
        </w:tc>
        <w:tc>
          <w:tcPr>
            <w:tcW w:w="1373" w:type="pct"/>
            <w:shd w:val="clear" w:color="auto" w:fill="auto"/>
            <w:hideMark/>
          </w:tcPr>
          <w:p w14:paraId="6C669B5D" w14:textId="77777777" w:rsidR="00EB3549" w:rsidRPr="001A4780" w:rsidRDefault="00EB3549" w:rsidP="003F07D0">
            <w:pPr>
              <w:spacing w:before="0" w:after="0" w:line="276" w:lineRule="auto"/>
              <w:rPr>
                <w:sz w:val="20"/>
              </w:rPr>
            </w:pPr>
            <w:r w:rsidRPr="00D32785">
              <w:rPr>
                <w:sz w:val="20"/>
              </w:rPr>
              <w:t>Размер обеспечения</w:t>
            </w:r>
          </w:p>
        </w:tc>
        <w:tc>
          <w:tcPr>
            <w:tcW w:w="1317" w:type="pct"/>
            <w:shd w:val="clear" w:color="auto" w:fill="auto"/>
            <w:hideMark/>
          </w:tcPr>
          <w:p w14:paraId="37633373" w14:textId="77777777" w:rsidR="00EB3549" w:rsidRPr="00F849BD" w:rsidRDefault="00EB3549" w:rsidP="003F07D0">
            <w:pPr>
              <w:spacing w:before="0" w:after="0" w:line="276" w:lineRule="auto"/>
              <w:rPr>
                <w:sz w:val="20"/>
              </w:rPr>
            </w:pPr>
            <w:r>
              <w:rPr>
                <w:sz w:val="20"/>
              </w:rPr>
              <w:t xml:space="preserve">Шаблон значения: </w:t>
            </w:r>
            <w:r w:rsidRPr="0052551E">
              <w:rPr>
                <w:sz w:val="20"/>
              </w:rPr>
              <w:t>(-)?\d+(\.\d{1,2})?</w:t>
            </w:r>
          </w:p>
        </w:tc>
      </w:tr>
      <w:tr w:rsidR="00EB3549" w:rsidRPr="001A4780" w14:paraId="2CBD4999" w14:textId="77777777" w:rsidTr="00581336">
        <w:tc>
          <w:tcPr>
            <w:tcW w:w="911" w:type="pct"/>
            <w:shd w:val="clear" w:color="auto" w:fill="auto"/>
          </w:tcPr>
          <w:p w14:paraId="31ABF73A" w14:textId="77777777" w:rsidR="00EB3549" w:rsidRPr="001A4780" w:rsidRDefault="00EB3549" w:rsidP="003F07D0">
            <w:pPr>
              <w:spacing w:before="0" w:after="0" w:line="276" w:lineRule="auto"/>
              <w:rPr>
                <w:sz w:val="20"/>
              </w:rPr>
            </w:pPr>
          </w:p>
        </w:tc>
        <w:tc>
          <w:tcPr>
            <w:tcW w:w="738" w:type="pct"/>
            <w:gridSpan w:val="2"/>
            <w:shd w:val="clear" w:color="auto" w:fill="auto"/>
          </w:tcPr>
          <w:p w14:paraId="2D384935" w14:textId="77777777" w:rsidR="00EB3549" w:rsidRPr="00D32785" w:rsidRDefault="00EB3549" w:rsidP="003F07D0">
            <w:pPr>
              <w:spacing w:before="0" w:after="0" w:line="276" w:lineRule="auto"/>
              <w:rPr>
                <w:sz w:val="20"/>
              </w:rPr>
            </w:pPr>
            <w:r w:rsidRPr="00DA2233">
              <w:rPr>
                <w:sz w:val="20"/>
              </w:rPr>
              <w:t>payCurrency</w:t>
            </w:r>
          </w:p>
        </w:tc>
        <w:tc>
          <w:tcPr>
            <w:tcW w:w="194" w:type="pct"/>
            <w:gridSpan w:val="2"/>
            <w:shd w:val="clear" w:color="auto" w:fill="auto"/>
          </w:tcPr>
          <w:p w14:paraId="635D47A0" w14:textId="77777777" w:rsidR="00EB3549" w:rsidRDefault="00EB3549" w:rsidP="003F07D0">
            <w:pPr>
              <w:spacing w:before="0" w:after="0" w:line="276" w:lineRule="auto"/>
              <w:jc w:val="center"/>
              <w:rPr>
                <w:sz w:val="20"/>
              </w:rPr>
            </w:pPr>
            <w:r>
              <w:rPr>
                <w:sz w:val="20"/>
              </w:rPr>
              <w:t>Н</w:t>
            </w:r>
          </w:p>
        </w:tc>
        <w:tc>
          <w:tcPr>
            <w:tcW w:w="467" w:type="pct"/>
            <w:gridSpan w:val="3"/>
            <w:shd w:val="clear" w:color="auto" w:fill="auto"/>
          </w:tcPr>
          <w:p w14:paraId="0C91A902" w14:textId="77777777" w:rsidR="00EB3549" w:rsidDel="00EA2444" w:rsidRDefault="00EB3549" w:rsidP="003F07D0">
            <w:pPr>
              <w:spacing w:before="0" w:after="0" w:line="276" w:lineRule="auto"/>
              <w:jc w:val="center"/>
              <w:rPr>
                <w:sz w:val="20"/>
                <w:lang w:val="en-US"/>
              </w:rPr>
            </w:pPr>
            <w:r>
              <w:rPr>
                <w:sz w:val="20"/>
                <w:lang w:val="en-US"/>
              </w:rPr>
              <w:t>S</w:t>
            </w:r>
          </w:p>
        </w:tc>
        <w:tc>
          <w:tcPr>
            <w:tcW w:w="1373" w:type="pct"/>
            <w:shd w:val="clear" w:color="auto" w:fill="auto"/>
          </w:tcPr>
          <w:p w14:paraId="4B0D6A13" w14:textId="77777777" w:rsidR="00EB3549" w:rsidRPr="00D32785" w:rsidRDefault="00EB3549" w:rsidP="003F07D0">
            <w:pPr>
              <w:spacing w:before="0" w:after="0" w:line="276" w:lineRule="auto"/>
              <w:rPr>
                <w:sz w:val="20"/>
              </w:rPr>
            </w:pPr>
            <w:r w:rsidRPr="00DA2233">
              <w:rPr>
                <w:sz w:val="20"/>
              </w:rPr>
              <w:t>Валюта платежа за предоставление (конкурсной/аукционной) документации по закупке</w:t>
            </w:r>
          </w:p>
        </w:tc>
        <w:tc>
          <w:tcPr>
            <w:tcW w:w="1317" w:type="pct"/>
            <w:shd w:val="clear" w:color="auto" w:fill="auto"/>
          </w:tcPr>
          <w:p w14:paraId="5CAB2528" w14:textId="77777777" w:rsidR="00EB3549" w:rsidRDefault="00EB3549" w:rsidP="003F07D0">
            <w:pPr>
              <w:spacing w:before="0" w:after="0" w:line="276" w:lineRule="auto"/>
              <w:rPr>
                <w:sz w:val="20"/>
              </w:rPr>
            </w:pPr>
            <w:r>
              <w:rPr>
                <w:sz w:val="20"/>
              </w:rPr>
              <w:t>При приеме элемент обязателен для заполнения.</w:t>
            </w:r>
          </w:p>
        </w:tc>
      </w:tr>
      <w:tr w:rsidR="00EB3549" w:rsidRPr="001A4780" w14:paraId="51ED9AD2" w14:textId="77777777" w:rsidTr="00581336">
        <w:tc>
          <w:tcPr>
            <w:tcW w:w="911" w:type="pct"/>
            <w:shd w:val="clear" w:color="auto" w:fill="auto"/>
            <w:hideMark/>
          </w:tcPr>
          <w:p w14:paraId="74BD32CB" w14:textId="77777777" w:rsidR="00EB3549" w:rsidRPr="001A4780" w:rsidRDefault="00EB3549" w:rsidP="003F07D0">
            <w:pPr>
              <w:spacing w:before="0" w:after="0" w:line="276" w:lineRule="auto"/>
              <w:rPr>
                <w:sz w:val="20"/>
              </w:rPr>
            </w:pPr>
          </w:p>
        </w:tc>
        <w:tc>
          <w:tcPr>
            <w:tcW w:w="738" w:type="pct"/>
            <w:gridSpan w:val="2"/>
            <w:shd w:val="clear" w:color="auto" w:fill="auto"/>
            <w:hideMark/>
          </w:tcPr>
          <w:p w14:paraId="19528923" w14:textId="77777777" w:rsidR="00EB3549" w:rsidRPr="001A4780" w:rsidRDefault="00EB3549" w:rsidP="003F07D0">
            <w:pPr>
              <w:spacing w:before="0" w:after="0" w:line="276" w:lineRule="auto"/>
              <w:rPr>
                <w:sz w:val="20"/>
              </w:rPr>
            </w:pPr>
            <w:r w:rsidRPr="007816C4">
              <w:rPr>
                <w:sz w:val="20"/>
              </w:rPr>
              <w:t>part</w:t>
            </w:r>
          </w:p>
        </w:tc>
        <w:tc>
          <w:tcPr>
            <w:tcW w:w="194" w:type="pct"/>
            <w:gridSpan w:val="2"/>
            <w:shd w:val="clear" w:color="auto" w:fill="auto"/>
            <w:hideMark/>
          </w:tcPr>
          <w:p w14:paraId="0E63D311" w14:textId="77777777" w:rsidR="00EB3549" w:rsidRPr="007816C4" w:rsidRDefault="00EB3549" w:rsidP="003F07D0">
            <w:pPr>
              <w:spacing w:before="0" w:after="0" w:line="276" w:lineRule="auto"/>
              <w:jc w:val="center"/>
              <w:rPr>
                <w:sz w:val="20"/>
                <w:lang w:val="en-US"/>
              </w:rPr>
            </w:pPr>
            <w:r>
              <w:rPr>
                <w:sz w:val="20"/>
                <w:lang w:val="en-US"/>
              </w:rPr>
              <w:t>H</w:t>
            </w:r>
          </w:p>
        </w:tc>
        <w:tc>
          <w:tcPr>
            <w:tcW w:w="467" w:type="pct"/>
            <w:gridSpan w:val="3"/>
            <w:shd w:val="clear" w:color="auto" w:fill="auto"/>
            <w:hideMark/>
          </w:tcPr>
          <w:p w14:paraId="26A4F45E" w14:textId="77777777" w:rsidR="00EB3549" w:rsidRPr="007816C4" w:rsidRDefault="00EB3549" w:rsidP="003F07D0">
            <w:pPr>
              <w:spacing w:before="0" w:after="0" w:line="276" w:lineRule="auto"/>
              <w:jc w:val="center"/>
              <w:rPr>
                <w:sz w:val="20"/>
                <w:lang w:val="en-US"/>
              </w:rPr>
            </w:pPr>
            <w:r>
              <w:rPr>
                <w:sz w:val="20"/>
                <w:lang w:val="en-US"/>
              </w:rPr>
              <w:t>N</w:t>
            </w:r>
          </w:p>
        </w:tc>
        <w:tc>
          <w:tcPr>
            <w:tcW w:w="1373" w:type="pct"/>
            <w:shd w:val="clear" w:color="auto" w:fill="auto"/>
            <w:hideMark/>
          </w:tcPr>
          <w:p w14:paraId="213F6EAD" w14:textId="77777777" w:rsidR="00EB3549" w:rsidRPr="001A4780" w:rsidRDefault="00EB3549" w:rsidP="003F07D0">
            <w:pPr>
              <w:spacing w:before="0" w:after="0" w:line="276" w:lineRule="auto"/>
              <w:rPr>
                <w:sz w:val="20"/>
              </w:rPr>
            </w:pPr>
            <w:r w:rsidRPr="007816C4">
              <w:rPr>
                <w:sz w:val="20"/>
              </w:rPr>
              <w:t>Доля от начальной (максимальной) цены контракта</w:t>
            </w:r>
          </w:p>
        </w:tc>
        <w:tc>
          <w:tcPr>
            <w:tcW w:w="1317" w:type="pct"/>
            <w:shd w:val="clear" w:color="auto" w:fill="auto"/>
            <w:hideMark/>
          </w:tcPr>
          <w:p w14:paraId="1985A2FD" w14:textId="77777777" w:rsidR="00EB282F" w:rsidRDefault="00EB282F" w:rsidP="003F07D0">
            <w:pPr>
              <w:spacing w:before="0" w:after="0" w:line="276" w:lineRule="auto"/>
              <w:rPr>
                <w:sz w:val="20"/>
              </w:rPr>
            </w:pPr>
            <w:r>
              <w:rPr>
                <w:sz w:val="20"/>
                <w:lang w:eastAsia="en-US"/>
              </w:rPr>
              <w:t xml:space="preserve">Шаблон значения: </w:t>
            </w:r>
            <w:r w:rsidRPr="00D20857">
              <w:rPr>
                <w:rFonts w:eastAsiaTheme="minorHAnsi"/>
                <w:color w:val="000000"/>
                <w:sz w:val="20"/>
                <w:highlight w:val="white"/>
                <w:lang w:eastAsia="en-US"/>
              </w:rPr>
              <w:t>\d+(\.\d{1,2})?</w:t>
            </w:r>
          </w:p>
          <w:p w14:paraId="36CA89F8" w14:textId="77777777" w:rsidR="00EB282F" w:rsidRDefault="00EB282F" w:rsidP="003F07D0">
            <w:pPr>
              <w:spacing w:before="0" w:after="0" w:line="276" w:lineRule="auto"/>
              <w:rPr>
                <w:sz w:val="20"/>
                <w:lang w:eastAsia="en-US"/>
              </w:rPr>
            </w:pPr>
            <w:r>
              <w:rPr>
                <w:sz w:val="20"/>
                <w:lang w:eastAsia="en-US"/>
              </w:rPr>
              <w:t xml:space="preserve">Минимальное значение: 0 </w:t>
            </w:r>
          </w:p>
          <w:p w14:paraId="131BC291" w14:textId="77777777" w:rsidR="00EB282F" w:rsidRDefault="00EB282F" w:rsidP="003F07D0">
            <w:pPr>
              <w:spacing w:before="0" w:after="0" w:line="276" w:lineRule="auto"/>
              <w:rPr>
                <w:sz w:val="20"/>
              </w:rPr>
            </w:pPr>
            <w:r>
              <w:rPr>
                <w:sz w:val="20"/>
                <w:lang w:eastAsia="en-US"/>
              </w:rPr>
              <w:t>Максимальное значение: 100</w:t>
            </w:r>
          </w:p>
          <w:p w14:paraId="2B03F57E" w14:textId="77777777" w:rsidR="00EB3549" w:rsidRDefault="00EB282F" w:rsidP="003F07D0">
            <w:pPr>
              <w:spacing w:before="0" w:after="0" w:line="276" w:lineRule="auto"/>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14:paraId="268774F8" w14:textId="77777777" w:rsidTr="00581336">
        <w:tc>
          <w:tcPr>
            <w:tcW w:w="911" w:type="pct"/>
            <w:shd w:val="clear" w:color="auto" w:fill="auto"/>
            <w:hideMark/>
          </w:tcPr>
          <w:p w14:paraId="23593F09" w14:textId="77777777" w:rsidR="00EB3549" w:rsidRPr="001A4780" w:rsidRDefault="00EB3549" w:rsidP="003F07D0">
            <w:pPr>
              <w:spacing w:before="0" w:after="0" w:line="276" w:lineRule="auto"/>
              <w:rPr>
                <w:sz w:val="20"/>
              </w:rPr>
            </w:pPr>
            <w:r w:rsidRPr="001A4780">
              <w:rPr>
                <w:sz w:val="20"/>
              </w:rPr>
              <w:t> </w:t>
            </w:r>
          </w:p>
        </w:tc>
        <w:tc>
          <w:tcPr>
            <w:tcW w:w="738" w:type="pct"/>
            <w:gridSpan w:val="2"/>
            <w:shd w:val="clear" w:color="auto" w:fill="auto"/>
            <w:hideMark/>
          </w:tcPr>
          <w:p w14:paraId="31D40075" w14:textId="77777777" w:rsidR="00EB3549" w:rsidRPr="001A4780" w:rsidRDefault="00EB3549" w:rsidP="003F07D0">
            <w:pPr>
              <w:spacing w:before="0" w:after="0" w:line="276" w:lineRule="auto"/>
              <w:rPr>
                <w:sz w:val="20"/>
              </w:rPr>
            </w:pPr>
            <w:r w:rsidRPr="000018D9">
              <w:rPr>
                <w:sz w:val="20"/>
              </w:rPr>
              <w:t>procedureInfo</w:t>
            </w:r>
          </w:p>
        </w:tc>
        <w:tc>
          <w:tcPr>
            <w:tcW w:w="194" w:type="pct"/>
            <w:gridSpan w:val="2"/>
            <w:shd w:val="clear" w:color="auto" w:fill="auto"/>
            <w:hideMark/>
          </w:tcPr>
          <w:p w14:paraId="2D224738" w14:textId="77777777" w:rsidR="00EB3549" w:rsidRPr="000018D9" w:rsidRDefault="00EB3549" w:rsidP="003F07D0">
            <w:pPr>
              <w:spacing w:before="0" w:after="0" w:line="276" w:lineRule="auto"/>
              <w:jc w:val="center"/>
              <w:rPr>
                <w:sz w:val="20"/>
                <w:lang w:val="en-US"/>
              </w:rPr>
            </w:pPr>
            <w:r>
              <w:rPr>
                <w:sz w:val="20"/>
                <w:lang w:val="en-US"/>
              </w:rPr>
              <w:t>O</w:t>
            </w:r>
          </w:p>
        </w:tc>
        <w:tc>
          <w:tcPr>
            <w:tcW w:w="467" w:type="pct"/>
            <w:gridSpan w:val="3"/>
            <w:shd w:val="clear" w:color="auto" w:fill="auto"/>
            <w:hideMark/>
          </w:tcPr>
          <w:p w14:paraId="17130A76" w14:textId="77777777" w:rsidR="00EB3549" w:rsidRPr="001A4780" w:rsidRDefault="00EB3549" w:rsidP="003F07D0">
            <w:pPr>
              <w:spacing w:before="0" w:after="0" w:line="276" w:lineRule="auto"/>
              <w:jc w:val="center"/>
              <w:rPr>
                <w:sz w:val="20"/>
              </w:rPr>
            </w:pPr>
            <w:r>
              <w:rPr>
                <w:sz w:val="20"/>
              </w:rPr>
              <w:t>T(1-2000)</w:t>
            </w:r>
          </w:p>
        </w:tc>
        <w:tc>
          <w:tcPr>
            <w:tcW w:w="1373" w:type="pct"/>
            <w:shd w:val="clear" w:color="auto" w:fill="auto"/>
            <w:hideMark/>
          </w:tcPr>
          <w:p w14:paraId="5084FF8C" w14:textId="77777777" w:rsidR="00EB3549" w:rsidRPr="001A4780" w:rsidRDefault="00EB3549" w:rsidP="003F07D0">
            <w:pPr>
              <w:spacing w:before="0" w:after="0" w:line="276" w:lineRule="auto"/>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17" w:type="pct"/>
            <w:shd w:val="clear" w:color="auto" w:fill="auto"/>
            <w:hideMark/>
          </w:tcPr>
          <w:p w14:paraId="194C7DEC" w14:textId="77777777" w:rsidR="00EB3549" w:rsidRPr="001A4780" w:rsidRDefault="00EB3549" w:rsidP="003F07D0">
            <w:pPr>
              <w:spacing w:before="0" w:after="0" w:line="276" w:lineRule="auto"/>
              <w:rPr>
                <w:sz w:val="20"/>
              </w:rPr>
            </w:pPr>
            <w:r>
              <w:rPr>
                <w:sz w:val="20"/>
              </w:rPr>
              <w:t xml:space="preserve"> </w:t>
            </w:r>
          </w:p>
        </w:tc>
      </w:tr>
      <w:tr w:rsidR="00EB3549" w:rsidRPr="001A4780" w14:paraId="0C7A9539" w14:textId="77777777" w:rsidTr="00581336">
        <w:tc>
          <w:tcPr>
            <w:tcW w:w="911" w:type="pct"/>
            <w:shd w:val="clear" w:color="auto" w:fill="auto"/>
            <w:hideMark/>
          </w:tcPr>
          <w:p w14:paraId="359F0458" w14:textId="77777777" w:rsidR="00EB3549" w:rsidRPr="001A4780" w:rsidRDefault="00EB3549" w:rsidP="003F07D0">
            <w:pPr>
              <w:spacing w:before="0" w:after="0" w:line="276" w:lineRule="auto"/>
              <w:rPr>
                <w:sz w:val="20"/>
              </w:rPr>
            </w:pPr>
            <w:r w:rsidRPr="001A4780">
              <w:rPr>
                <w:sz w:val="20"/>
              </w:rPr>
              <w:t> </w:t>
            </w:r>
          </w:p>
        </w:tc>
        <w:tc>
          <w:tcPr>
            <w:tcW w:w="738" w:type="pct"/>
            <w:gridSpan w:val="2"/>
            <w:shd w:val="clear" w:color="auto" w:fill="auto"/>
            <w:hideMark/>
          </w:tcPr>
          <w:p w14:paraId="30766AED" w14:textId="77777777" w:rsidR="00EB3549" w:rsidRPr="001A4780" w:rsidRDefault="00EB3549" w:rsidP="003F07D0">
            <w:pPr>
              <w:spacing w:before="0" w:after="0" w:line="276" w:lineRule="auto"/>
              <w:rPr>
                <w:sz w:val="20"/>
              </w:rPr>
            </w:pPr>
            <w:r w:rsidRPr="001A4780">
              <w:rPr>
                <w:sz w:val="20"/>
              </w:rPr>
              <w:t xml:space="preserve">settlementAccount </w:t>
            </w:r>
          </w:p>
        </w:tc>
        <w:tc>
          <w:tcPr>
            <w:tcW w:w="194" w:type="pct"/>
            <w:gridSpan w:val="2"/>
            <w:shd w:val="clear" w:color="auto" w:fill="auto"/>
            <w:hideMark/>
          </w:tcPr>
          <w:p w14:paraId="49F0E076" w14:textId="77777777" w:rsidR="00EB3549" w:rsidRPr="001A4780" w:rsidRDefault="00EB3549" w:rsidP="003F07D0">
            <w:pPr>
              <w:spacing w:before="0" w:after="0" w:line="276" w:lineRule="auto"/>
              <w:jc w:val="center"/>
              <w:rPr>
                <w:sz w:val="20"/>
              </w:rPr>
            </w:pPr>
            <w:r>
              <w:rPr>
                <w:sz w:val="20"/>
              </w:rPr>
              <w:t>О</w:t>
            </w:r>
          </w:p>
        </w:tc>
        <w:tc>
          <w:tcPr>
            <w:tcW w:w="467" w:type="pct"/>
            <w:gridSpan w:val="3"/>
            <w:shd w:val="clear" w:color="auto" w:fill="auto"/>
            <w:hideMark/>
          </w:tcPr>
          <w:p w14:paraId="38DFEAF4" w14:textId="77777777" w:rsidR="00EB3549" w:rsidRPr="001A4780" w:rsidRDefault="00EB3549" w:rsidP="003F07D0">
            <w:pPr>
              <w:spacing w:before="0" w:after="0" w:line="276" w:lineRule="auto"/>
              <w:jc w:val="center"/>
              <w:rPr>
                <w:sz w:val="20"/>
              </w:rPr>
            </w:pPr>
            <w:r w:rsidRPr="001A4780">
              <w:rPr>
                <w:sz w:val="20"/>
              </w:rPr>
              <w:t>T</w:t>
            </w:r>
          </w:p>
        </w:tc>
        <w:tc>
          <w:tcPr>
            <w:tcW w:w="1373" w:type="pct"/>
            <w:shd w:val="clear" w:color="auto" w:fill="auto"/>
            <w:hideMark/>
          </w:tcPr>
          <w:p w14:paraId="0145758D" w14:textId="77777777" w:rsidR="00EB3549" w:rsidRPr="001A4780" w:rsidRDefault="00EB3549" w:rsidP="003F07D0">
            <w:pPr>
              <w:spacing w:before="0" w:after="0" w:line="276" w:lineRule="auto"/>
              <w:rPr>
                <w:sz w:val="20"/>
              </w:rPr>
            </w:pPr>
            <w:r w:rsidRPr="001A4780">
              <w:rPr>
                <w:sz w:val="20"/>
              </w:rPr>
              <w:t>Номер расчётного счёта внесения платы</w:t>
            </w:r>
          </w:p>
        </w:tc>
        <w:tc>
          <w:tcPr>
            <w:tcW w:w="1317" w:type="pct"/>
            <w:shd w:val="clear" w:color="auto" w:fill="auto"/>
            <w:hideMark/>
          </w:tcPr>
          <w:p w14:paraId="60BB4CB5" w14:textId="77777777" w:rsidR="00EB3549" w:rsidRPr="001A4780" w:rsidRDefault="00EB3549" w:rsidP="003F07D0">
            <w:pPr>
              <w:spacing w:before="0" w:after="0" w:line="276" w:lineRule="auto"/>
              <w:rPr>
                <w:sz w:val="20"/>
              </w:rPr>
            </w:pPr>
            <w:r w:rsidRPr="001A4780">
              <w:rPr>
                <w:sz w:val="20"/>
              </w:rPr>
              <w:t>Шаблон значения: \d{20}</w:t>
            </w:r>
            <w:r>
              <w:rPr>
                <w:sz w:val="20"/>
              </w:rPr>
              <w:t xml:space="preserve"> </w:t>
            </w:r>
          </w:p>
        </w:tc>
      </w:tr>
      <w:tr w:rsidR="00EB3549" w:rsidRPr="001A4780" w14:paraId="7040D1E3" w14:textId="77777777" w:rsidTr="00581336">
        <w:tc>
          <w:tcPr>
            <w:tcW w:w="911" w:type="pct"/>
            <w:shd w:val="clear" w:color="auto" w:fill="auto"/>
            <w:hideMark/>
          </w:tcPr>
          <w:p w14:paraId="55BB6600" w14:textId="77777777" w:rsidR="00EB3549" w:rsidRPr="001A4780" w:rsidRDefault="00EB3549" w:rsidP="003F07D0">
            <w:pPr>
              <w:spacing w:before="0" w:after="0" w:line="276" w:lineRule="auto"/>
              <w:rPr>
                <w:sz w:val="20"/>
              </w:rPr>
            </w:pPr>
            <w:r w:rsidRPr="001A4780">
              <w:rPr>
                <w:sz w:val="20"/>
              </w:rPr>
              <w:t> </w:t>
            </w:r>
          </w:p>
        </w:tc>
        <w:tc>
          <w:tcPr>
            <w:tcW w:w="738" w:type="pct"/>
            <w:gridSpan w:val="2"/>
            <w:shd w:val="clear" w:color="auto" w:fill="auto"/>
            <w:hideMark/>
          </w:tcPr>
          <w:p w14:paraId="1144F3FB" w14:textId="77777777" w:rsidR="00EB3549" w:rsidRPr="001A4780" w:rsidRDefault="00EB3549" w:rsidP="003F07D0">
            <w:pPr>
              <w:spacing w:before="0" w:after="0" w:line="276" w:lineRule="auto"/>
              <w:rPr>
                <w:sz w:val="20"/>
              </w:rPr>
            </w:pPr>
            <w:r w:rsidRPr="001A4780">
              <w:rPr>
                <w:sz w:val="20"/>
              </w:rPr>
              <w:t xml:space="preserve">personalAccount </w:t>
            </w:r>
          </w:p>
        </w:tc>
        <w:tc>
          <w:tcPr>
            <w:tcW w:w="194" w:type="pct"/>
            <w:gridSpan w:val="2"/>
            <w:shd w:val="clear" w:color="auto" w:fill="auto"/>
            <w:hideMark/>
          </w:tcPr>
          <w:p w14:paraId="1D509FD4" w14:textId="77777777" w:rsidR="00EB3549" w:rsidRPr="001A4780" w:rsidRDefault="00EB3549" w:rsidP="003F07D0">
            <w:pPr>
              <w:tabs>
                <w:tab w:val="center" w:pos="199"/>
              </w:tabs>
              <w:spacing w:before="0" w:after="0" w:line="276" w:lineRule="auto"/>
              <w:rPr>
                <w:sz w:val="20"/>
              </w:rPr>
            </w:pPr>
            <w:r>
              <w:rPr>
                <w:sz w:val="20"/>
              </w:rPr>
              <w:tab/>
            </w:r>
            <w:r>
              <w:rPr>
                <w:sz w:val="20"/>
                <w:lang w:val="en-US"/>
              </w:rPr>
              <w:t>H</w:t>
            </w:r>
          </w:p>
        </w:tc>
        <w:tc>
          <w:tcPr>
            <w:tcW w:w="467" w:type="pct"/>
            <w:gridSpan w:val="3"/>
            <w:shd w:val="clear" w:color="auto" w:fill="auto"/>
            <w:hideMark/>
          </w:tcPr>
          <w:p w14:paraId="391051F8" w14:textId="77777777" w:rsidR="00EB3549" w:rsidRPr="001A4780" w:rsidRDefault="00EB3549" w:rsidP="003F07D0">
            <w:pPr>
              <w:spacing w:before="0" w:after="0" w:line="276" w:lineRule="auto"/>
              <w:jc w:val="center"/>
              <w:rPr>
                <w:sz w:val="20"/>
              </w:rPr>
            </w:pPr>
            <w:r w:rsidRPr="001A4780">
              <w:rPr>
                <w:sz w:val="20"/>
              </w:rPr>
              <w:t>T(1-30)</w:t>
            </w:r>
          </w:p>
        </w:tc>
        <w:tc>
          <w:tcPr>
            <w:tcW w:w="1373" w:type="pct"/>
            <w:shd w:val="clear" w:color="auto" w:fill="auto"/>
            <w:hideMark/>
          </w:tcPr>
          <w:p w14:paraId="42257BA6" w14:textId="77777777" w:rsidR="00EB3549" w:rsidRPr="001A4780" w:rsidRDefault="00EB3549" w:rsidP="003F07D0">
            <w:pPr>
              <w:spacing w:before="0" w:after="0" w:line="276" w:lineRule="auto"/>
              <w:rPr>
                <w:sz w:val="20"/>
              </w:rPr>
            </w:pPr>
            <w:r w:rsidRPr="001A4780">
              <w:rPr>
                <w:sz w:val="20"/>
              </w:rPr>
              <w:t>Номер лицевого счёта внесения платы</w:t>
            </w:r>
          </w:p>
        </w:tc>
        <w:tc>
          <w:tcPr>
            <w:tcW w:w="1317" w:type="pct"/>
            <w:shd w:val="clear" w:color="auto" w:fill="auto"/>
            <w:hideMark/>
          </w:tcPr>
          <w:p w14:paraId="33056001" w14:textId="77777777" w:rsidR="00EB3549" w:rsidRPr="001A4780" w:rsidRDefault="00EB3549" w:rsidP="003F07D0">
            <w:pPr>
              <w:spacing w:before="0" w:after="0" w:line="276" w:lineRule="auto"/>
              <w:rPr>
                <w:sz w:val="20"/>
              </w:rPr>
            </w:pPr>
            <w:r>
              <w:rPr>
                <w:sz w:val="20"/>
              </w:rPr>
              <w:t xml:space="preserve"> </w:t>
            </w:r>
          </w:p>
        </w:tc>
      </w:tr>
      <w:tr w:rsidR="00EB3549" w:rsidRPr="001A4780" w14:paraId="3EAB0A84" w14:textId="77777777" w:rsidTr="00581336">
        <w:tc>
          <w:tcPr>
            <w:tcW w:w="911" w:type="pct"/>
            <w:shd w:val="clear" w:color="auto" w:fill="auto"/>
            <w:hideMark/>
          </w:tcPr>
          <w:p w14:paraId="01C0F545" w14:textId="77777777" w:rsidR="00EB3549" w:rsidRPr="001A4780" w:rsidRDefault="00EB3549" w:rsidP="003F07D0">
            <w:pPr>
              <w:spacing w:before="0" w:after="0" w:line="276" w:lineRule="auto"/>
              <w:rPr>
                <w:sz w:val="20"/>
              </w:rPr>
            </w:pPr>
            <w:r w:rsidRPr="001A4780">
              <w:rPr>
                <w:sz w:val="20"/>
              </w:rPr>
              <w:t> </w:t>
            </w:r>
          </w:p>
        </w:tc>
        <w:tc>
          <w:tcPr>
            <w:tcW w:w="738" w:type="pct"/>
            <w:gridSpan w:val="2"/>
            <w:shd w:val="clear" w:color="auto" w:fill="auto"/>
            <w:hideMark/>
          </w:tcPr>
          <w:p w14:paraId="628DF8A9" w14:textId="77777777" w:rsidR="00EB3549" w:rsidRPr="001A4780" w:rsidRDefault="00EB3549" w:rsidP="003F07D0">
            <w:pPr>
              <w:spacing w:before="0" w:after="0" w:line="276" w:lineRule="auto"/>
              <w:rPr>
                <w:sz w:val="20"/>
              </w:rPr>
            </w:pPr>
            <w:r w:rsidRPr="001A4780">
              <w:rPr>
                <w:sz w:val="20"/>
              </w:rPr>
              <w:t xml:space="preserve">bik </w:t>
            </w:r>
          </w:p>
        </w:tc>
        <w:tc>
          <w:tcPr>
            <w:tcW w:w="194" w:type="pct"/>
            <w:gridSpan w:val="2"/>
            <w:shd w:val="clear" w:color="auto" w:fill="auto"/>
            <w:hideMark/>
          </w:tcPr>
          <w:p w14:paraId="7B8945C2" w14:textId="77777777" w:rsidR="00EB3549" w:rsidRPr="001A4780" w:rsidRDefault="00EB3549" w:rsidP="003F07D0">
            <w:pPr>
              <w:spacing w:before="0" w:after="0" w:line="276" w:lineRule="auto"/>
              <w:jc w:val="center"/>
              <w:rPr>
                <w:sz w:val="20"/>
              </w:rPr>
            </w:pPr>
            <w:r w:rsidRPr="001A4780">
              <w:rPr>
                <w:sz w:val="20"/>
              </w:rPr>
              <w:t>O</w:t>
            </w:r>
          </w:p>
        </w:tc>
        <w:tc>
          <w:tcPr>
            <w:tcW w:w="467" w:type="pct"/>
            <w:gridSpan w:val="3"/>
            <w:shd w:val="clear" w:color="auto" w:fill="auto"/>
            <w:hideMark/>
          </w:tcPr>
          <w:p w14:paraId="5C461691" w14:textId="77777777" w:rsidR="00EB3549" w:rsidRPr="001A4780" w:rsidRDefault="00EB3549" w:rsidP="003F07D0">
            <w:pPr>
              <w:spacing w:before="0" w:after="0" w:line="276" w:lineRule="auto"/>
              <w:jc w:val="center"/>
              <w:rPr>
                <w:sz w:val="20"/>
              </w:rPr>
            </w:pPr>
            <w:r w:rsidRPr="001A4780">
              <w:rPr>
                <w:sz w:val="20"/>
              </w:rPr>
              <w:t>T</w:t>
            </w:r>
          </w:p>
        </w:tc>
        <w:tc>
          <w:tcPr>
            <w:tcW w:w="1373" w:type="pct"/>
            <w:shd w:val="clear" w:color="auto" w:fill="auto"/>
            <w:hideMark/>
          </w:tcPr>
          <w:p w14:paraId="07DC9285" w14:textId="77777777" w:rsidR="00EB3549" w:rsidRPr="001A4780" w:rsidRDefault="00EB3549" w:rsidP="003F07D0">
            <w:pPr>
              <w:spacing w:before="0" w:after="0" w:line="276" w:lineRule="auto"/>
              <w:rPr>
                <w:sz w:val="20"/>
              </w:rPr>
            </w:pPr>
            <w:r w:rsidRPr="001A4780">
              <w:rPr>
                <w:sz w:val="20"/>
              </w:rPr>
              <w:t>БИК</w:t>
            </w:r>
          </w:p>
        </w:tc>
        <w:tc>
          <w:tcPr>
            <w:tcW w:w="1317" w:type="pct"/>
            <w:shd w:val="clear" w:color="auto" w:fill="auto"/>
            <w:hideMark/>
          </w:tcPr>
          <w:p w14:paraId="33EDA3A0" w14:textId="77777777" w:rsidR="00EB3549" w:rsidRPr="001A4780" w:rsidRDefault="00EB3549" w:rsidP="003F07D0">
            <w:pPr>
              <w:spacing w:before="0" w:after="0" w:line="276" w:lineRule="auto"/>
              <w:rPr>
                <w:sz w:val="20"/>
              </w:rPr>
            </w:pPr>
            <w:r w:rsidRPr="001A4780">
              <w:rPr>
                <w:sz w:val="20"/>
              </w:rPr>
              <w:t>Шаблон значения: \d{9}</w:t>
            </w:r>
            <w:r>
              <w:rPr>
                <w:sz w:val="20"/>
              </w:rPr>
              <w:t xml:space="preserve"> </w:t>
            </w:r>
          </w:p>
        </w:tc>
      </w:tr>
      <w:tr w:rsidR="00A83DCF" w:rsidRPr="001A4780" w14:paraId="4F918ED9" w14:textId="77777777" w:rsidTr="00A83DCF">
        <w:tc>
          <w:tcPr>
            <w:tcW w:w="911" w:type="pct"/>
            <w:shd w:val="clear" w:color="auto" w:fill="auto"/>
          </w:tcPr>
          <w:p w14:paraId="42BF382E" w14:textId="77777777" w:rsidR="00A83DCF" w:rsidRPr="001A4780" w:rsidRDefault="00A83DCF" w:rsidP="003F07D0">
            <w:pPr>
              <w:spacing w:before="0" w:after="0" w:line="276" w:lineRule="auto"/>
              <w:rPr>
                <w:sz w:val="20"/>
              </w:rPr>
            </w:pPr>
          </w:p>
        </w:tc>
        <w:tc>
          <w:tcPr>
            <w:tcW w:w="738" w:type="pct"/>
            <w:gridSpan w:val="2"/>
            <w:shd w:val="clear" w:color="auto" w:fill="auto"/>
          </w:tcPr>
          <w:p w14:paraId="3CDB0877" w14:textId="77777777" w:rsidR="00A83DCF" w:rsidRPr="001A4780" w:rsidRDefault="00A83DCF" w:rsidP="003F07D0">
            <w:pPr>
              <w:spacing w:before="0" w:after="0" w:line="276" w:lineRule="auto"/>
              <w:rPr>
                <w:sz w:val="20"/>
              </w:rPr>
            </w:pPr>
            <w:r w:rsidRPr="00A83DCF">
              <w:rPr>
                <w:sz w:val="20"/>
              </w:rPr>
              <w:t>creditOrgName</w:t>
            </w:r>
          </w:p>
        </w:tc>
        <w:tc>
          <w:tcPr>
            <w:tcW w:w="194" w:type="pct"/>
            <w:gridSpan w:val="2"/>
            <w:shd w:val="clear" w:color="auto" w:fill="auto"/>
          </w:tcPr>
          <w:p w14:paraId="39E08935" w14:textId="77777777" w:rsidR="00A83DCF" w:rsidRPr="001A4780" w:rsidRDefault="00A83DCF" w:rsidP="003F07D0">
            <w:pPr>
              <w:spacing w:before="0" w:after="0" w:line="276" w:lineRule="auto"/>
              <w:jc w:val="center"/>
              <w:rPr>
                <w:sz w:val="20"/>
              </w:rPr>
            </w:pPr>
            <w:r>
              <w:rPr>
                <w:sz w:val="20"/>
              </w:rPr>
              <w:t>Н</w:t>
            </w:r>
          </w:p>
        </w:tc>
        <w:tc>
          <w:tcPr>
            <w:tcW w:w="467" w:type="pct"/>
            <w:gridSpan w:val="3"/>
            <w:shd w:val="clear" w:color="auto" w:fill="auto"/>
          </w:tcPr>
          <w:p w14:paraId="75FC9722" w14:textId="77777777" w:rsidR="00A83DCF" w:rsidRPr="001A4780" w:rsidRDefault="00A83DCF" w:rsidP="003F07D0">
            <w:pPr>
              <w:spacing w:before="0" w:after="0" w:line="276" w:lineRule="auto"/>
              <w:jc w:val="center"/>
              <w:rPr>
                <w:sz w:val="20"/>
              </w:rPr>
            </w:pPr>
            <w:r>
              <w:rPr>
                <w:sz w:val="20"/>
              </w:rPr>
              <w:t>Т</w:t>
            </w:r>
            <w:r>
              <w:rPr>
                <w:sz w:val="20"/>
                <w:lang w:val="en-US"/>
              </w:rPr>
              <w:t>(1-2000)</w:t>
            </w:r>
          </w:p>
        </w:tc>
        <w:tc>
          <w:tcPr>
            <w:tcW w:w="1373" w:type="pct"/>
            <w:shd w:val="clear" w:color="auto" w:fill="auto"/>
          </w:tcPr>
          <w:p w14:paraId="763EEE3B" w14:textId="77777777" w:rsidR="00A83DCF" w:rsidRPr="001A4780" w:rsidRDefault="00A83DCF" w:rsidP="003F07D0">
            <w:pPr>
              <w:spacing w:before="0" w:after="0" w:line="276" w:lineRule="auto"/>
              <w:rPr>
                <w:sz w:val="20"/>
              </w:rPr>
            </w:pPr>
            <w:r w:rsidRPr="00A83DCF">
              <w:rPr>
                <w:sz w:val="20"/>
              </w:rPr>
              <w:t>Наименование кредитной организации</w:t>
            </w:r>
          </w:p>
        </w:tc>
        <w:tc>
          <w:tcPr>
            <w:tcW w:w="1317" w:type="pct"/>
            <w:shd w:val="clear" w:color="auto" w:fill="auto"/>
            <w:vAlign w:val="center"/>
          </w:tcPr>
          <w:p w14:paraId="67464970" w14:textId="77777777" w:rsidR="00A83DCF" w:rsidRPr="00A83DCF" w:rsidRDefault="00A83DCF" w:rsidP="003F07D0">
            <w:pPr>
              <w:spacing w:before="0" w:after="0" w:line="276" w:lineRule="auto"/>
              <w:rPr>
                <w:sz w:val="20"/>
              </w:rPr>
            </w:pPr>
            <w:r w:rsidRPr="00A83DCF">
              <w:rPr>
                <w:sz w:val="20"/>
              </w:rPr>
              <w:t>Игнорируется при приеме.</w:t>
            </w:r>
          </w:p>
          <w:p w14:paraId="0E7C3F35" w14:textId="77777777" w:rsidR="00A83DCF" w:rsidRPr="001A4780" w:rsidRDefault="00A83DCF" w:rsidP="003F07D0">
            <w:pPr>
              <w:spacing w:before="0" w:after="0" w:line="276" w:lineRule="auto"/>
              <w:rPr>
                <w:sz w:val="20"/>
              </w:rPr>
            </w:pPr>
            <w:r w:rsidRPr="00A83DCF">
              <w:rPr>
                <w:sz w:val="20"/>
              </w:rPr>
              <w:t>Заполняется при передаче из информации о счете организации, указанной в ЕИС</w:t>
            </w:r>
          </w:p>
        </w:tc>
      </w:tr>
      <w:tr w:rsidR="00A83DCF" w:rsidRPr="001A4780" w14:paraId="17724596" w14:textId="77777777" w:rsidTr="00A83DCF">
        <w:tc>
          <w:tcPr>
            <w:tcW w:w="911" w:type="pct"/>
            <w:shd w:val="clear" w:color="auto" w:fill="auto"/>
          </w:tcPr>
          <w:p w14:paraId="1E21F652" w14:textId="77777777" w:rsidR="00A83DCF" w:rsidRPr="001A4780" w:rsidRDefault="00A83DCF" w:rsidP="003F07D0">
            <w:pPr>
              <w:spacing w:before="0" w:after="0" w:line="276" w:lineRule="auto"/>
              <w:rPr>
                <w:sz w:val="20"/>
              </w:rPr>
            </w:pPr>
          </w:p>
        </w:tc>
        <w:tc>
          <w:tcPr>
            <w:tcW w:w="738" w:type="pct"/>
            <w:gridSpan w:val="2"/>
            <w:shd w:val="clear" w:color="auto" w:fill="auto"/>
          </w:tcPr>
          <w:p w14:paraId="17F37950" w14:textId="77777777" w:rsidR="00A83DCF" w:rsidRPr="001A4780" w:rsidRDefault="00A83DCF" w:rsidP="003F07D0">
            <w:pPr>
              <w:spacing w:before="0" w:after="0" w:line="276" w:lineRule="auto"/>
              <w:rPr>
                <w:sz w:val="20"/>
              </w:rPr>
            </w:pPr>
            <w:r w:rsidRPr="00A83DCF">
              <w:rPr>
                <w:sz w:val="20"/>
              </w:rPr>
              <w:t>corrAccountNumber</w:t>
            </w:r>
          </w:p>
        </w:tc>
        <w:tc>
          <w:tcPr>
            <w:tcW w:w="194" w:type="pct"/>
            <w:gridSpan w:val="2"/>
            <w:shd w:val="clear" w:color="auto" w:fill="auto"/>
          </w:tcPr>
          <w:p w14:paraId="7281BD83" w14:textId="77777777" w:rsidR="00A83DCF" w:rsidRPr="001A4780" w:rsidRDefault="00A83DCF" w:rsidP="003F07D0">
            <w:pPr>
              <w:spacing w:before="0" w:after="0" w:line="276" w:lineRule="auto"/>
              <w:jc w:val="center"/>
              <w:rPr>
                <w:sz w:val="20"/>
              </w:rPr>
            </w:pPr>
            <w:r>
              <w:rPr>
                <w:sz w:val="20"/>
              </w:rPr>
              <w:t>Н</w:t>
            </w:r>
          </w:p>
        </w:tc>
        <w:tc>
          <w:tcPr>
            <w:tcW w:w="467" w:type="pct"/>
            <w:gridSpan w:val="3"/>
            <w:shd w:val="clear" w:color="auto" w:fill="auto"/>
          </w:tcPr>
          <w:p w14:paraId="7650476B" w14:textId="77777777" w:rsidR="00A83DCF" w:rsidRPr="001A4780" w:rsidRDefault="00A83DCF" w:rsidP="003F07D0">
            <w:pPr>
              <w:spacing w:before="0" w:after="0" w:line="276" w:lineRule="auto"/>
              <w:jc w:val="center"/>
              <w:rPr>
                <w:sz w:val="20"/>
              </w:rPr>
            </w:pPr>
            <w:r>
              <w:rPr>
                <w:sz w:val="20"/>
              </w:rPr>
              <w:t>Т</w:t>
            </w:r>
            <w:r>
              <w:rPr>
                <w:sz w:val="20"/>
                <w:lang w:val="en-US"/>
              </w:rPr>
              <w:t>(1-20)</w:t>
            </w:r>
          </w:p>
        </w:tc>
        <w:tc>
          <w:tcPr>
            <w:tcW w:w="1373" w:type="pct"/>
            <w:shd w:val="clear" w:color="auto" w:fill="auto"/>
          </w:tcPr>
          <w:p w14:paraId="00D0C564" w14:textId="77777777" w:rsidR="00A83DCF" w:rsidRPr="001A4780" w:rsidRDefault="00A83DCF" w:rsidP="003F07D0">
            <w:pPr>
              <w:spacing w:before="0" w:after="0" w:line="276" w:lineRule="auto"/>
              <w:rPr>
                <w:sz w:val="20"/>
              </w:rPr>
            </w:pPr>
            <w:r w:rsidRPr="00A83DCF">
              <w:rPr>
                <w:sz w:val="20"/>
              </w:rPr>
              <w:t>Номер корреспондентского счета</w:t>
            </w:r>
          </w:p>
        </w:tc>
        <w:tc>
          <w:tcPr>
            <w:tcW w:w="1317" w:type="pct"/>
            <w:shd w:val="clear" w:color="auto" w:fill="auto"/>
            <w:vAlign w:val="center"/>
          </w:tcPr>
          <w:p w14:paraId="643147FF" w14:textId="77777777" w:rsidR="00A83DCF" w:rsidRPr="00A83DCF" w:rsidRDefault="00A83DCF" w:rsidP="003F07D0">
            <w:pPr>
              <w:spacing w:before="0" w:after="0" w:line="276" w:lineRule="auto"/>
              <w:rPr>
                <w:sz w:val="20"/>
              </w:rPr>
            </w:pPr>
            <w:r w:rsidRPr="00A83DCF">
              <w:rPr>
                <w:sz w:val="20"/>
              </w:rPr>
              <w:t>Игнорируется при приеме.</w:t>
            </w:r>
          </w:p>
          <w:p w14:paraId="51A3E418" w14:textId="77777777" w:rsidR="00A83DCF" w:rsidRPr="001A4780" w:rsidRDefault="00A83DCF" w:rsidP="003F07D0">
            <w:pPr>
              <w:spacing w:before="0" w:after="0" w:line="276" w:lineRule="auto"/>
              <w:rPr>
                <w:sz w:val="20"/>
              </w:rPr>
            </w:pPr>
            <w:r w:rsidRPr="00A83DCF">
              <w:rPr>
                <w:sz w:val="20"/>
              </w:rPr>
              <w:t>Заполняется при передаче из информации о счете организации, указанной в ЕИС</w:t>
            </w:r>
          </w:p>
        </w:tc>
      </w:tr>
      <w:tr w:rsidR="00EB3549" w:rsidRPr="001A4780" w14:paraId="72C32592" w14:textId="77777777" w:rsidTr="00490DAA">
        <w:tc>
          <w:tcPr>
            <w:tcW w:w="5000" w:type="pct"/>
            <w:gridSpan w:val="10"/>
            <w:shd w:val="clear" w:color="auto" w:fill="auto"/>
          </w:tcPr>
          <w:p w14:paraId="15E44F4E" w14:textId="77777777" w:rsidR="00EB3549" w:rsidRPr="001A4780" w:rsidRDefault="00EB3549" w:rsidP="003F07D0">
            <w:pPr>
              <w:spacing w:before="0" w:after="0" w:line="276" w:lineRule="auto"/>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14:paraId="3B71914D" w14:textId="77777777" w:rsidTr="00581336">
        <w:tc>
          <w:tcPr>
            <w:tcW w:w="911" w:type="pct"/>
            <w:shd w:val="clear" w:color="auto" w:fill="auto"/>
          </w:tcPr>
          <w:p w14:paraId="438541C2" w14:textId="77777777" w:rsidR="00EB3549" w:rsidRPr="001A4780" w:rsidRDefault="00EB3549" w:rsidP="003F07D0">
            <w:pPr>
              <w:spacing w:before="0" w:after="0" w:line="276" w:lineRule="auto"/>
              <w:rPr>
                <w:sz w:val="20"/>
              </w:rPr>
            </w:pPr>
            <w:r w:rsidRPr="00BC3D79">
              <w:rPr>
                <w:b/>
                <w:bCs/>
                <w:sz w:val="20"/>
              </w:rPr>
              <w:t>payCurrency</w:t>
            </w:r>
          </w:p>
        </w:tc>
        <w:tc>
          <w:tcPr>
            <w:tcW w:w="738" w:type="pct"/>
            <w:gridSpan w:val="2"/>
            <w:shd w:val="clear" w:color="auto" w:fill="auto"/>
          </w:tcPr>
          <w:p w14:paraId="6A3882B8" w14:textId="77777777" w:rsidR="00EB3549" w:rsidRPr="001A4780" w:rsidRDefault="00EB3549" w:rsidP="003F07D0">
            <w:pPr>
              <w:spacing w:before="0" w:after="0" w:line="276" w:lineRule="auto"/>
              <w:rPr>
                <w:sz w:val="20"/>
              </w:rPr>
            </w:pPr>
            <w:r w:rsidRPr="001A4780">
              <w:rPr>
                <w:sz w:val="20"/>
              </w:rPr>
              <w:t> </w:t>
            </w:r>
          </w:p>
        </w:tc>
        <w:tc>
          <w:tcPr>
            <w:tcW w:w="194" w:type="pct"/>
            <w:gridSpan w:val="2"/>
            <w:shd w:val="clear" w:color="auto" w:fill="auto"/>
          </w:tcPr>
          <w:p w14:paraId="14FBC57B" w14:textId="77777777" w:rsidR="00EB3549" w:rsidRPr="001A4780" w:rsidRDefault="00EB3549" w:rsidP="003F07D0">
            <w:pPr>
              <w:spacing w:before="0" w:after="0" w:line="276" w:lineRule="auto"/>
              <w:jc w:val="center"/>
              <w:rPr>
                <w:sz w:val="20"/>
              </w:rPr>
            </w:pPr>
            <w:r w:rsidRPr="001A4780">
              <w:rPr>
                <w:sz w:val="20"/>
              </w:rPr>
              <w:t> </w:t>
            </w:r>
          </w:p>
        </w:tc>
        <w:tc>
          <w:tcPr>
            <w:tcW w:w="467" w:type="pct"/>
            <w:gridSpan w:val="3"/>
            <w:shd w:val="clear" w:color="auto" w:fill="auto"/>
          </w:tcPr>
          <w:p w14:paraId="19D3C419" w14:textId="77777777" w:rsidR="00EB3549" w:rsidRPr="001A4780" w:rsidRDefault="00EB3549" w:rsidP="003F07D0">
            <w:pPr>
              <w:spacing w:before="0" w:after="0" w:line="276" w:lineRule="auto"/>
              <w:jc w:val="center"/>
              <w:rPr>
                <w:sz w:val="20"/>
              </w:rPr>
            </w:pPr>
            <w:r w:rsidRPr="001A4780">
              <w:rPr>
                <w:sz w:val="20"/>
              </w:rPr>
              <w:t> </w:t>
            </w:r>
          </w:p>
        </w:tc>
        <w:tc>
          <w:tcPr>
            <w:tcW w:w="1373" w:type="pct"/>
            <w:shd w:val="clear" w:color="auto" w:fill="auto"/>
          </w:tcPr>
          <w:p w14:paraId="6C16A056" w14:textId="77777777" w:rsidR="00EB3549" w:rsidRPr="001A4780" w:rsidRDefault="00EB3549" w:rsidP="003F07D0">
            <w:pPr>
              <w:spacing w:before="0" w:after="0" w:line="276" w:lineRule="auto"/>
              <w:rPr>
                <w:sz w:val="20"/>
              </w:rPr>
            </w:pPr>
            <w:r w:rsidRPr="001A4780">
              <w:rPr>
                <w:sz w:val="20"/>
              </w:rPr>
              <w:t> </w:t>
            </w:r>
          </w:p>
        </w:tc>
        <w:tc>
          <w:tcPr>
            <w:tcW w:w="1317" w:type="pct"/>
            <w:shd w:val="clear" w:color="auto" w:fill="auto"/>
          </w:tcPr>
          <w:p w14:paraId="3B11F85B" w14:textId="77777777" w:rsidR="00EB3549" w:rsidRPr="001A4780" w:rsidRDefault="00EB3549" w:rsidP="003F07D0">
            <w:pPr>
              <w:spacing w:before="0" w:after="0" w:line="276" w:lineRule="auto"/>
              <w:rPr>
                <w:sz w:val="20"/>
              </w:rPr>
            </w:pPr>
            <w:r>
              <w:rPr>
                <w:sz w:val="20"/>
              </w:rPr>
              <w:t xml:space="preserve"> </w:t>
            </w:r>
          </w:p>
        </w:tc>
      </w:tr>
      <w:tr w:rsidR="00EB3549" w:rsidRPr="001A4780" w14:paraId="7D43F1F6" w14:textId="77777777" w:rsidTr="00581336">
        <w:tc>
          <w:tcPr>
            <w:tcW w:w="911" w:type="pct"/>
            <w:shd w:val="clear" w:color="auto" w:fill="auto"/>
          </w:tcPr>
          <w:p w14:paraId="0EE01370" w14:textId="77777777" w:rsidR="00EB3549" w:rsidRPr="001A4780" w:rsidRDefault="00EB3549" w:rsidP="003F07D0">
            <w:pPr>
              <w:spacing w:before="0" w:after="0" w:line="276" w:lineRule="auto"/>
              <w:rPr>
                <w:sz w:val="20"/>
              </w:rPr>
            </w:pPr>
            <w:r w:rsidRPr="001A4780">
              <w:rPr>
                <w:sz w:val="20"/>
              </w:rPr>
              <w:lastRenderedPageBreak/>
              <w:t> </w:t>
            </w:r>
          </w:p>
        </w:tc>
        <w:tc>
          <w:tcPr>
            <w:tcW w:w="738" w:type="pct"/>
            <w:gridSpan w:val="2"/>
            <w:shd w:val="clear" w:color="auto" w:fill="auto"/>
          </w:tcPr>
          <w:p w14:paraId="455668B5" w14:textId="77777777" w:rsidR="00EB3549" w:rsidRPr="001A4780" w:rsidRDefault="00EB3549" w:rsidP="003F07D0">
            <w:pPr>
              <w:spacing w:before="0" w:after="0" w:line="276" w:lineRule="auto"/>
              <w:rPr>
                <w:sz w:val="20"/>
              </w:rPr>
            </w:pPr>
            <w:r w:rsidRPr="001A4780">
              <w:rPr>
                <w:sz w:val="20"/>
              </w:rPr>
              <w:t xml:space="preserve">code </w:t>
            </w:r>
          </w:p>
        </w:tc>
        <w:tc>
          <w:tcPr>
            <w:tcW w:w="194" w:type="pct"/>
            <w:gridSpan w:val="2"/>
            <w:shd w:val="clear" w:color="auto" w:fill="auto"/>
          </w:tcPr>
          <w:p w14:paraId="1EFBCA5D" w14:textId="77777777" w:rsidR="00EB3549" w:rsidRPr="001A4780" w:rsidRDefault="00EB3549" w:rsidP="003F07D0">
            <w:pPr>
              <w:spacing w:before="0" w:after="0" w:line="276" w:lineRule="auto"/>
              <w:jc w:val="center"/>
              <w:rPr>
                <w:sz w:val="20"/>
              </w:rPr>
            </w:pPr>
            <w:r w:rsidRPr="001A4780">
              <w:rPr>
                <w:sz w:val="20"/>
              </w:rPr>
              <w:t>O</w:t>
            </w:r>
          </w:p>
        </w:tc>
        <w:tc>
          <w:tcPr>
            <w:tcW w:w="467" w:type="pct"/>
            <w:gridSpan w:val="3"/>
            <w:shd w:val="clear" w:color="auto" w:fill="auto"/>
          </w:tcPr>
          <w:p w14:paraId="3C8F06C3" w14:textId="77777777" w:rsidR="00EB3549" w:rsidRPr="001A4780" w:rsidRDefault="00EB3549" w:rsidP="003F07D0">
            <w:pPr>
              <w:spacing w:before="0" w:after="0" w:line="276" w:lineRule="auto"/>
              <w:jc w:val="center"/>
              <w:rPr>
                <w:sz w:val="20"/>
              </w:rPr>
            </w:pPr>
            <w:r w:rsidRPr="001A4780">
              <w:rPr>
                <w:sz w:val="20"/>
              </w:rPr>
              <w:t>T(1-3)</w:t>
            </w:r>
          </w:p>
        </w:tc>
        <w:tc>
          <w:tcPr>
            <w:tcW w:w="1373" w:type="pct"/>
            <w:shd w:val="clear" w:color="auto" w:fill="auto"/>
          </w:tcPr>
          <w:p w14:paraId="56032A6D" w14:textId="77777777" w:rsidR="00EB3549" w:rsidRPr="001A4780" w:rsidRDefault="00EB3549" w:rsidP="003F07D0">
            <w:pPr>
              <w:spacing w:before="0" w:after="0" w:line="276" w:lineRule="auto"/>
              <w:rPr>
                <w:sz w:val="20"/>
              </w:rPr>
            </w:pPr>
            <w:r w:rsidRPr="001A4780">
              <w:rPr>
                <w:sz w:val="20"/>
              </w:rPr>
              <w:t>Код валюты</w:t>
            </w:r>
          </w:p>
        </w:tc>
        <w:tc>
          <w:tcPr>
            <w:tcW w:w="1317" w:type="pct"/>
            <w:shd w:val="clear" w:color="auto" w:fill="auto"/>
          </w:tcPr>
          <w:p w14:paraId="527F6B4B" w14:textId="77777777" w:rsidR="00EB3549" w:rsidRPr="001A4780" w:rsidRDefault="00EB3549" w:rsidP="003F07D0">
            <w:pPr>
              <w:spacing w:before="0" w:after="0" w:line="276" w:lineRule="auto"/>
              <w:rPr>
                <w:sz w:val="20"/>
              </w:rPr>
            </w:pPr>
            <w:r>
              <w:rPr>
                <w:sz w:val="20"/>
              </w:rPr>
              <w:t xml:space="preserve"> </w:t>
            </w:r>
          </w:p>
        </w:tc>
      </w:tr>
      <w:tr w:rsidR="00EB3549" w:rsidRPr="001A4780" w14:paraId="527C4358" w14:textId="77777777" w:rsidTr="00581336">
        <w:tc>
          <w:tcPr>
            <w:tcW w:w="911" w:type="pct"/>
            <w:shd w:val="clear" w:color="auto" w:fill="auto"/>
          </w:tcPr>
          <w:p w14:paraId="32A662C7" w14:textId="77777777" w:rsidR="00EB3549" w:rsidRPr="001A4780" w:rsidRDefault="00EB3549" w:rsidP="003F07D0">
            <w:pPr>
              <w:spacing w:before="0" w:after="0" w:line="276" w:lineRule="auto"/>
              <w:rPr>
                <w:sz w:val="20"/>
              </w:rPr>
            </w:pPr>
            <w:r w:rsidRPr="001A4780">
              <w:rPr>
                <w:sz w:val="20"/>
              </w:rPr>
              <w:t> </w:t>
            </w:r>
          </w:p>
        </w:tc>
        <w:tc>
          <w:tcPr>
            <w:tcW w:w="738" w:type="pct"/>
            <w:gridSpan w:val="2"/>
            <w:shd w:val="clear" w:color="auto" w:fill="auto"/>
          </w:tcPr>
          <w:p w14:paraId="3428423D" w14:textId="77777777" w:rsidR="00EB3549" w:rsidRPr="001A4780" w:rsidRDefault="00EB3549" w:rsidP="003F07D0">
            <w:pPr>
              <w:spacing w:before="0" w:after="0" w:line="276" w:lineRule="auto"/>
              <w:rPr>
                <w:sz w:val="20"/>
              </w:rPr>
            </w:pPr>
            <w:r w:rsidRPr="001A4780">
              <w:rPr>
                <w:sz w:val="20"/>
              </w:rPr>
              <w:t xml:space="preserve">name </w:t>
            </w:r>
          </w:p>
        </w:tc>
        <w:tc>
          <w:tcPr>
            <w:tcW w:w="194" w:type="pct"/>
            <w:gridSpan w:val="2"/>
            <w:shd w:val="clear" w:color="auto" w:fill="auto"/>
          </w:tcPr>
          <w:p w14:paraId="0781DEC1" w14:textId="77777777" w:rsidR="00EB3549" w:rsidRPr="001A4780" w:rsidRDefault="00EB3549" w:rsidP="003F07D0">
            <w:pPr>
              <w:spacing w:before="0" w:after="0" w:line="276" w:lineRule="auto"/>
              <w:jc w:val="center"/>
              <w:rPr>
                <w:sz w:val="20"/>
              </w:rPr>
            </w:pPr>
            <w:r w:rsidRPr="001A4780">
              <w:rPr>
                <w:sz w:val="20"/>
              </w:rPr>
              <w:t>H</w:t>
            </w:r>
          </w:p>
        </w:tc>
        <w:tc>
          <w:tcPr>
            <w:tcW w:w="467" w:type="pct"/>
            <w:gridSpan w:val="3"/>
            <w:shd w:val="clear" w:color="auto" w:fill="auto"/>
          </w:tcPr>
          <w:p w14:paraId="1C4B3542" w14:textId="77777777" w:rsidR="00EB3549" w:rsidRPr="001A4780" w:rsidRDefault="00EB3549" w:rsidP="003F07D0">
            <w:pPr>
              <w:spacing w:before="0" w:after="0" w:line="276" w:lineRule="auto"/>
              <w:jc w:val="center"/>
              <w:rPr>
                <w:sz w:val="20"/>
              </w:rPr>
            </w:pPr>
            <w:r w:rsidRPr="001A4780">
              <w:rPr>
                <w:sz w:val="20"/>
              </w:rPr>
              <w:t>T(1-</w:t>
            </w:r>
            <w:r>
              <w:rPr>
                <w:sz w:val="20"/>
              </w:rPr>
              <w:t>50</w:t>
            </w:r>
            <w:r w:rsidRPr="001A4780">
              <w:rPr>
                <w:sz w:val="20"/>
              </w:rPr>
              <w:t>)</w:t>
            </w:r>
          </w:p>
        </w:tc>
        <w:tc>
          <w:tcPr>
            <w:tcW w:w="1373" w:type="pct"/>
            <w:shd w:val="clear" w:color="auto" w:fill="auto"/>
          </w:tcPr>
          <w:p w14:paraId="0C46DFB9" w14:textId="77777777" w:rsidR="00EB3549" w:rsidRPr="001A4780" w:rsidRDefault="00EB3549" w:rsidP="003F07D0">
            <w:pPr>
              <w:spacing w:before="0" w:after="0" w:line="276" w:lineRule="auto"/>
              <w:rPr>
                <w:sz w:val="20"/>
              </w:rPr>
            </w:pPr>
            <w:r w:rsidRPr="001A4780">
              <w:rPr>
                <w:sz w:val="20"/>
              </w:rPr>
              <w:t>Наименование валюты</w:t>
            </w:r>
          </w:p>
        </w:tc>
        <w:tc>
          <w:tcPr>
            <w:tcW w:w="1317" w:type="pct"/>
            <w:shd w:val="clear" w:color="auto" w:fill="auto"/>
          </w:tcPr>
          <w:p w14:paraId="16017F45" w14:textId="77777777" w:rsidR="00EB3549" w:rsidRPr="001A4780" w:rsidRDefault="00EB3549" w:rsidP="003F07D0">
            <w:pPr>
              <w:spacing w:before="0" w:after="0" w:line="276" w:lineRule="auto"/>
              <w:rPr>
                <w:sz w:val="20"/>
              </w:rPr>
            </w:pPr>
            <w:r>
              <w:rPr>
                <w:sz w:val="20"/>
              </w:rPr>
              <w:t xml:space="preserve"> </w:t>
            </w:r>
          </w:p>
        </w:tc>
      </w:tr>
      <w:tr w:rsidR="00EB3549" w:rsidRPr="001A4780" w14:paraId="52B34C31" w14:textId="77777777" w:rsidTr="00490DAA">
        <w:tc>
          <w:tcPr>
            <w:tcW w:w="5000" w:type="pct"/>
            <w:gridSpan w:val="10"/>
            <w:shd w:val="clear" w:color="auto" w:fill="auto"/>
            <w:hideMark/>
          </w:tcPr>
          <w:p w14:paraId="0430798A" w14:textId="77777777" w:rsidR="00EB3549" w:rsidRPr="001A4780" w:rsidRDefault="00EB3549" w:rsidP="003F07D0">
            <w:pPr>
              <w:spacing w:before="0" w:after="0" w:line="276" w:lineRule="auto"/>
              <w:jc w:val="center"/>
              <w:rPr>
                <w:sz w:val="20"/>
              </w:rPr>
            </w:pPr>
            <w:r w:rsidRPr="0053186C">
              <w:rPr>
                <w:b/>
                <w:sz w:val="20"/>
              </w:rPr>
              <w:t>Информация о процедуре закупки</w:t>
            </w:r>
          </w:p>
        </w:tc>
      </w:tr>
      <w:tr w:rsidR="00EB3549" w:rsidRPr="001A4780" w14:paraId="747321DA" w14:textId="77777777" w:rsidTr="00581336">
        <w:tc>
          <w:tcPr>
            <w:tcW w:w="911" w:type="pct"/>
            <w:shd w:val="clear" w:color="auto" w:fill="auto"/>
            <w:hideMark/>
          </w:tcPr>
          <w:p w14:paraId="437EE252" w14:textId="77777777" w:rsidR="00EB3549" w:rsidRPr="0053186C" w:rsidRDefault="00EB3549" w:rsidP="003F07D0">
            <w:pPr>
              <w:spacing w:before="0" w:after="0" w:line="276" w:lineRule="auto"/>
              <w:rPr>
                <w:b/>
                <w:sz w:val="20"/>
              </w:rPr>
            </w:pPr>
            <w:r w:rsidRPr="0053186C">
              <w:rPr>
                <w:b/>
                <w:sz w:val="20"/>
              </w:rPr>
              <w:t>procedureInfo</w:t>
            </w:r>
          </w:p>
        </w:tc>
        <w:tc>
          <w:tcPr>
            <w:tcW w:w="738" w:type="pct"/>
            <w:gridSpan w:val="2"/>
            <w:shd w:val="clear" w:color="auto" w:fill="auto"/>
            <w:hideMark/>
          </w:tcPr>
          <w:p w14:paraId="75BD3A8E" w14:textId="77777777" w:rsidR="00EB3549" w:rsidRPr="001A4780" w:rsidRDefault="00EB3549" w:rsidP="003F07D0">
            <w:pPr>
              <w:spacing w:before="0" w:after="0" w:line="276" w:lineRule="auto"/>
              <w:rPr>
                <w:sz w:val="20"/>
              </w:rPr>
            </w:pPr>
          </w:p>
        </w:tc>
        <w:tc>
          <w:tcPr>
            <w:tcW w:w="194" w:type="pct"/>
            <w:gridSpan w:val="2"/>
            <w:shd w:val="clear" w:color="auto" w:fill="auto"/>
            <w:hideMark/>
          </w:tcPr>
          <w:p w14:paraId="777C4076" w14:textId="77777777" w:rsidR="00EB3549" w:rsidRPr="001A4780" w:rsidRDefault="00EB3549" w:rsidP="003F07D0">
            <w:pPr>
              <w:spacing w:before="0" w:after="0" w:line="276" w:lineRule="auto"/>
              <w:jc w:val="center"/>
              <w:rPr>
                <w:sz w:val="20"/>
              </w:rPr>
            </w:pPr>
          </w:p>
        </w:tc>
        <w:tc>
          <w:tcPr>
            <w:tcW w:w="467" w:type="pct"/>
            <w:gridSpan w:val="3"/>
            <w:shd w:val="clear" w:color="auto" w:fill="auto"/>
            <w:hideMark/>
          </w:tcPr>
          <w:p w14:paraId="74C1D7D7" w14:textId="77777777" w:rsidR="00EB3549" w:rsidRPr="001A4780" w:rsidRDefault="00EB3549" w:rsidP="003F07D0">
            <w:pPr>
              <w:spacing w:before="0" w:after="0" w:line="276" w:lineRule="auto"/>
              <w:jc w:val="center"/>
              <w:rPr>
                <w:sz w:val="20"/>
              </w:rPr>
            </w:pPr>
          </w:p>
        </w:tc>
        <w:tc>
          <w:tcPr>
            <w:tcW w:w="1373" w:type="pct"/>
            <w:shd w:val="clear" w:color="auto" w:fill="auto"/>
            <w:hideMark/>
          </w:tcPr>
          <w:p w14:paraId="4B823F60" w14:textId="77777777" w:rsidR="00EB3549" w:rsidRPr="001A4780" w:rsidRDefault="00EB3549" w:rsidP="003F07D0">
            <w:pPr>
              <w:spacing w:before="0" w:after="0" w:line="276" w:lineRule="auto"/>
              <w:rPr>
                <w:sz w:val="20"/>
              </w:rPr>
            </w:pPr>
          </w:p>
        </w:tc>
        <w:tc>
          <w:tcPr>
            <w:tcW w:w="1317" w:type="pct"/>
            <w:shd w:val="clear" w:color="auto" w:fill="auto"/>
            <w:hideMark/>
          </w:tcPr>
          <w:p w14:paraId="5EC631D8" w14:textId="77777777" w:rsidR="00EB3549" w:rsidRPr="001A4780" w:rsidRDefault="00EB3549" w:rsidP="003F07D0">
            <w:pPr>
              <w:spacing w:before="0" w:after="0" w:line="276" w:lineRule="auto"/>
              <w:rPr>
                <w:sz w:val="20"/>
              </w:rPr>
            </w:pPr>
          </w:p>
        </w:tc>
      </w:tr>
      <w:tr w:rsidR="00EB3549" w:rsidRPr="001A4780" w14:paraId="166E2785" w14:textId="77777777" w:rsidTr="00581336">
        <w:tc>
          <w:tcPr>
            <w:tcW w:w="911" w:type="pct"/>
            <w:shd w:val="clear" w:color="auto" w:fill="auto"/>
            <w:hideMark/>
          </w:tcPr>
          <w:p w14:paraId="7FE6A818" w14:textId="77777777" w:rsidR="00EB3549" w:rsidRPr="001A4780" w:rsidRDefault="00EB3549" w:rsidP="003F07D0">
            <w:pPr>
              <w:spacing w:before="0" w:after="0" w:line="276" w:lineRule="auto"/>
              <w:rPr>
                <w:sz w:val="20"/>
              </w:rPr>
            </w:pPr>
          </w:p>
        </w:tc>
        <w:tc>
          <w:tcPr>
            <w:tcW w:w="738" w:type="pct"/>
            <w:gridSpan w:val="2"/>
            <w:shd w:val="clear" w:color="auto" w:fill="auto"/>
            <w:hideMark/>
          </w:tcPr>
          <w:p w14:paraId="4ECBA351" w14:textId="77777777" w:rsidR="00EB3549" w:rsidRPr="001A4780" w:rsidRDefault="00EB3549" w:rsidP="003F07D0">
            <w:pPr>
              <w:spacing w:before="0" w:after="0" w:line="276" w:lineRule="auto"/>
              <w:rPr>
                <w:sz w:val="20"/>
              </w:rPr>
            </w:pPr>
            <w:r w:rsidRPr="0053186C">
              <w:rPr>
                <w:sz w:val="20"/>
              </w:rPr>
              <w:t>collecting</w:t>
            </w:r>
          </w:p>
        </w:tc>
        <w:tc>
          <w:tcPr>
            <w:tcW w:w="194" w:type="pct"/>
            <w:gridSpan w:val="2"/>
            <w:shd w:val="clear" w:color="auto" w:fill="auto"/>
            <w:hideMark/>
          </w:tcPr>
          <w:p w14:paraId="75454B57" w14:textId="77777777" w:rsidR="00EB3549" w:rsidRPr="00DA16EA" w:rsidRDefault="00EB3549" w:rsidP="003F07D0">
            <w:pPr>
              <w:spacing w:before="0" w:after="0" w:line="276" w:lineRule="auto"/>
              <w:jc w:val="center"/>
              <w:rPr>
                <w:sz w:val="20"/>
                <w:lang w:val="en-US"/>
              </w:rPr>
            </w:pPr>
            <w:r>
              <w:rPr>
                <w:sz w:val="20"/>
                <w:lang w:val="en-US"/>
              </w:rPr>
              <w:t>O</w:t>
            </w:r>
          </w:p>
        </w:tc>
        <w:tc>
          <w:tcPr>
            <w:tcW w:w="467" w:type="pct"/>
            <w:gridSpan w:val="3"/>
            <w:shd w:val="clear" w:color="auto" w:fill="auto"/>
            <w:hideMark/>
          </w:tcPr>
          <w:p w14:paraId="7E683E8A" w14:textId="77777777" w:rsidR="00EB3549" w:rsidRPr="00DA16EA" w:rsidRDefault="00EB3549" w:rsidP="003F07D0">
            <w:pPr>
              <w:spacing w:before="0" w:after="0" w:line="276" w:lineRule="auto"/>
              <w:jc w:val="center"/>
              <w:rPr>
                <w:sz w:val="20"/>
                <w:lang w:val="en-US"/>
              </w:rPr>
            </w:pPr>
            <w:r>
              <w:rPr>
                <w:sz w:val="20"/>
                <w:lang w:val="en-US"/>
              </w:rPr>
              <w:t>S</w:t>
            </w:r>
          </w:p>
        </w:tc>
        <w:tc>
          <w:tcPr>
            <w:tcW w:w="1373" w:type="pct"/>
            <w:shd w:val="clear" w:color="auto" w:fill="auto"/>
            <w:hideMark/>
          </w:tcPr>
          <w:p w14:paraId="003430BE" w14:textId="77777777" w:rsidR="00EB3549" w:rsidRPr="001A4780" w:rsidRDefault="00EB3549" w:rsidP="003F07D0">
            <w:pPr>
              <w:spacing w:before="0" w:after="0" w:line="276" w:lineRule="auto"/>
              <w:ind w:firstLine="45"/>
              <w:rPr>
                <w:sz w:val="20"/>
              </w:rPr>
            </w:pPr>
            <w:r w:rsidRPr="0053186C">
              <w:rPr>
                <w:sz w:val="20"/>
              </w:rPr>
              <w:t>Информация о подаче заявок</w:t>
            </w:r>
          </w:p>
        </w:tc>
        <w:tc>
          <w:tcPr>
            <w:tcW w:w="1317" w:type="pct"/>
            <w:shd w:val="clear" w:color="auto" w:fill="auto"/>
            <w:hideMark/>
          </w:tcPr>
          <w:p w14:paraId="6D3E9F32" w14:textId="77777777" w:rsidR="00EB3549" w:rsidRPr="001A4780" w:rsidRDefault="00EB3549" w:rsidP="003F07D0">
            <w:pPr>
              <w:spacing w:before="0" w:after="0" w:line="276" w:lineRule="auto"/>
              <w:rPr>
                <w:sz w:val="20"/>
              </w:rPr>
            </w:pPr>
          </w:p>
        </w:tc>
      </w:tr>
      <w:tr w:rsidR="00EB3549" w:rsidRPr="001A4780" w14:paraId="78248A15" w14:textId="77777777" w:rsidTr="00581336">
        <w:tc>
          <w:tcPr>
            <w:tcW w:w="911" w:type="pct"/>
            <w:shd w:val="clear" w:color="auto" w:fill="auto"/>
            <w:hideMark/>
          </w:tcPr>
          <w:p w14:paraId="1AEEDFD4" w14:textId="77777777" w:rsidR="00EB3549" w:rsidRPr="001A4780" w:rsidRDefault="00EB3549" w:rsidP="003F07D0">
            <w:pPr>
              <w:spacing w:before="0" w:after="0" w:line="276" w:lineRule="auto"/>
              <w:rPr>
                <w:sz w:val="20"/>
              </w:rPr>
            </w:pPr>
          </w:p>
        </w:tc>
        <w:tc>
          <w:tcPr>
            <w:tcW w:w="738" w:type="pct"/>
            <w:gridSpan w:val="2"/>
            <w:shd w:val="clear" w:color="auto" w:fill="auto"/>
            <w:hideMark/>
          </w:tcPr>
          <w:p w14:paraId="590D7891" w14:textId="77777777" w:rsidR="00EB3549" w:rsidRPr="001A4780" w:rsidRDefault="00EB3549" w:rsidP="003F07D0">
            <w:pPr>
              <w:spacing w:before="0" w:after="0" w:line="276" w:lineRule="auto"/>
              <w:rPr>
                <w:sz w:val="20"/>
              </w:rPr>
            </w:pPr>
            <w:r w:rsidRPr="0053186C">
              <w:rPr>
                <w:sz w:val="20"/>
              </w:rPr>
              <w:t>opening</w:t>
            </w:r>
          </w:p>
        </w:tc>
        <w:tc>
          <w:tcPr>
            <w:tcW w:w="194" w:type="pct"/>
            <w:gridSpan w:val="2"/>
            <w:shd w:val="clear" w:color="auto" w:fill="auto"/>
            <w:hideMark/>
          </w:tcPr>
          <w:p w14:paraId="74D7477C" w14:textId="77777777" w:rsidR="00EB3549" w:rsidRPr="00DA16EA" w:rsidRDefault="00EB3549" w:rsidP="003F07D0">
            <w:pPr>
              <w:spacing w:before="0" w:after="0" w:line="276" w:lineRule="auto"/>
              <w:jc w:val="center"/>
              <w:rPr>
                <w:sz w:val="20"/>
                <w:lang w:val="en-US"/>
              </w:rPr>
            </w:pPr>
            <w:r>
              <w:rPr>
                <w:sz w:val="20"/>
                <w:lang w:val="en-US"/>
              </w:rPr>
              <w:t>O</w:t>
            </w:r>
          </w:p>
        </w:tc>
        <w:tc>
          <w:tcPr>
            <w:tcW w:w="467" w:type="pct"/>
            <w:gridSpan w:val="3"/>
            <w:shd w:val="clear" w:color="auto" w:fill="auto"/>
            <w:hideMark/>
          </w:tcPr>
          <w:p w14:paraId="01DE6712" w14:textId="77777777" w:rsidR="00EB3549" w:rsidRPr="00DA16EA" w:rsidRDefault="00EB3549" w:rsidP="003F07D0">
            <w:pPr>
              <w:spacing w:before="0" w:after="0" w:line="276" w:lineRule="auto"/>
              <w:jc w:val="center"/>
              <w:rPr>
                <w:sz w:val="20"/>
                <w:lang w:val="en-US"/>
              </w:rPr>
            </w:pPr>
            <w:r>
              <w:rPr>
                <w:sz w:val="20"/>
                <w:lang w:val="en-US"/>
              </w:rPr>
              <w:t>S</w:t>
            </w:r>
          </w:p>
        </w:tc>
        <w:tc>
          <w:tcPr>
            <w:tcW w:w="1373" w:type="pct"/>
            <w:shd w:val="clear" w:color="auto" w:fill="auto"/>
            <w:hideMark/>
          </w:tcPr>
          <w:p w14:paraId="4C24DD4D" w14:textId="77777777" w:rsidR="00EB3549" w:rsidRPr="001A4780" w:rsidRDefault="00EB3549" w:rsidP="003F07D0">
            <w:pPr>
              <w:spacing w:before="0" w:after="0" w:line="276" w:lineRule="auto"/>
              <w:rPr>
                <w:sz w:val="20"/>
              </w:rPr>
            </w:pPr>
            <w:r w:rsidRPr="0053186C">
              <w:rPr>
                <w:sz w:val="20"/>
              </w:rPr>
              <w:t>Информация о вскрытии конвертов, открытии доступа к электронным документам заявок участников</w:t>
            </w:r>
          </w:p>
        </w:tc>
        <w:tc>
          <w:tcPr>
            <w:tcW w:w="1317" w:type="pct"/>
            <w:shd w:val="clear" w:color="auto" w:fill="auto"/>
            <w:hideMark/>
          </w:tcPr>
          <w:p w14:paraId="3D4AC2EB" w14:textId="77777777" w:rsidR="00EB3549" w:rsidRPr="001A4780" w:rsidRDefault="00EB3549" w:rsidP="003F07D0">
            <w:pPr>
              <w:spacing w:before="0" w:after="0" w:line="276" w:lineRule="auto"/>
              <w:rPr>
                <w:sz w:val="20"/>
              </w:rPr>
            </w:pPr>
          </w:p>
        </w:tc>
      </w:tr>
      <w:tr w:rsidR="00EB3549" w:rsidRPr="001A4780" w14:paraId="1F6063E6" w14:textId="77777777" w:rsidTr="00581336">
        <w:tc>
          <w:tcPr>
            <w:tcW w:w="911" w:type="pct"/>
            <w:shd w:val="clear" w:color="auto" w:fill="auto"/>
            <w:hideMark/>
          </w:tcPr>
          <w:p w14:paraId="2CD24A3B" w14:textId="77777777" w:rsidR="00EB3549" w:rsidRPr="001A4780" w:rsidRDefault="00EB3549" w:rsidP="003F07D0">
            <w:pPr>
              <w:spacing w:before="0" w:after="0" w:line="276" w:lineRule="auto"/>
              <w:rPr>
                <w:sz w:val="20"/>
              </w:rPr>
            </w:pPr>
          </w:p>
        </w:tc>
        <w:tc>
          <w:tcPr>
            <w:tcW w:w="738" w:type="pct"/>
            <w:gridSpan w:val="2"/>
            <w:shd w:val="clear" w:color="auto" w:fill="auto"/>
            <w:hideMark/>
          </w:tcPr>
          <w:p w14:paraId="1A7683FD" w14:textId="77777777" w:rsidR="00EB3549" w:rsidRPr="001A4780" w:rsidRDefault="00EB3549" w:rsidP="003F07D0">
            <w:pPr>
              <w:spacing w:before="0" w:after="0" w:line="276" w:lineRule="auto"/>
              <w:rPr>
                <w:sz w:val="20"/>
              </w:rPr>
            </w:pPr>
            <w:r w:rsidRPr="0053186C">
              <w:rPr>
                <w:sz w:val="20"/>
              </w:rPr>
              <w:t>scoring</w:t>
            </w:r>
          </w:p>
        </w:tc>
        <w:tc>
          <w:tcPr>
            <w:tcW w:w="194" w:type="pct"/>
            <w:gridSpan w:val="2"/>
            <w:shd w:val="clear" w:color="auto" w:fill="auto"/>
            <w:hideMark/>
          </w:tcPr>
          <w:p w14:paraId="4FB2507C" w14:textId="77777777" w:rsidR="00EB3549" w:rsidRPr="00DA16EA" w:rsidRDefault="00EB3549" w:rsidP="003F07D0">
            <w:pPr>
              <w:spacing w:before="0" w:after="0" w:line="276" w:lineRule="auto"/>
              <w:jc w:val="center"/>
              <w:rPr>
                <w:sz w:val="20"/>
                <w:lang w:val="en-US"/>
              </w:rPr>
            </w:pPr>
            <w:r>
              <w:rPr>
                <w:sz w:val="20"/>
                <w:lang w:val="en-US"/>
              </w:rPr>
              <w:t>O</w:t>
            </w:r>
          </w:p>
        </w:tc>
        <w:tc>
          <w:tcPr>
            <w:tcW w:w="467" w:type="pct"/>
            <w:gridSpan w:val="3"/>
            <w:shd w:val="clear" w:color="auto" w:fill="auto"/>
            <w:hideMark/>
          </w:tcPr>
          <w:p w14:paraId="06C67B25" w14:textId="77777777" w:rsidR="00EB3549" w:rsidRPr="00DA16EA" w:rsidRDefault="00EB3549" w:rsidP="003F07D0">
            <w:pPr>
              <w:spacing w:before="0" w:after="0" w:line="276" w:lineRule="auto"/>
              <w:jc w:val="center"/>
              <w:rPr>
                <w:sz w:val="20"/>
                <w:lang w:val="en-US"/>
              </w:rPr>
            </w:pPr>
            <w:r>
              <w:rPr>
                <w:sz w:val="20"/>
                <w:lang w:val="en-US"/>
              </w:rPr>
              <w:t>S</w:t>
            </w:r>
          </w:p>
        </w:tc>
        <w:tc>
          <w:tcPr>
            <w:tcW w:w="1373" w:type="pct"/>
            <w:shd w:val="clear" w:color="auto" w:fill="auto"/>
            <w:hideMark/>
          </w:tcPr>
          <w:p w14:paraId="076EE29B" w14:textId="77777777" w:rsidR="00EB3549" w:rsidRPr="001A4780" w:rsidRDefault="00EB3549" w:rsidP="003F07D0">
            <w:pPr>
              <w:spacing w:before="0" w:after="0" w:line="276" w:lineRule="auto"/>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317" w:type="pct"/>
            <w:shd w:val="clear" w:color="auto" w:fill="auto"/>
            <w:hideMark/>
          </w:tcPr>
          <w:p w14:paraId="43F81592" w14:textId="77777777" w:rsidR="00EB3549" w:rsidRPr="001A4780" w:rsidRDefault="00EB3549" w:rsidP="003F07D0">
            <w:pPr>
              <w:spacing w:before="0" w:after="0" w:line="276" w:lineRule="auto"/>
              <w:rPr>
                <w:sz w:val="20"/>
              </w:rPr>
            </w:pPr>
          </w:p>
        </w:tc>
      </w:tr>
      <w:tr w:rsidR="00EB3549" w:rsidRPr="001A4780" w14:paraId="023F6CA4" w14:textId="77777777" w:rsidTr="00581336">
        <w:tc>
          <w:tcPr>
            <w:tcW w:w="911" w:type="pct"/>
            <w:shd w:val="clear" w:color="auto" w:fill="auto"/>
            <w:hideMark/>
          </w:tcPr>
          <w:p w14:paraId="4FE52A92" w14:textId="77777777" w:rsidR="00EB3549" w:rsidRPr="001A4780" w:rsidRDefault="00EB3549" w:rsidP="003F07D0">
            <w:pPr>
              <w:spacing w:before="0" w:after="0" w:line="276" w:lineRule="auto"/>
              <w:rPr>
                <w:sz w:val="20"/>
              </w:rPr>
            </w:pPr>
          </w:p>
        </w:tc>
        <w:tc>
          <w:tcPr>
            <w:tcW w:w="738" w:type="pct"/>
            <w:gridSpan w:val="2"/>
            <w:shd w:val="clear" w:color="auto" w:fill="auto"/>
            <w:hideMark/>
          </w:tcPr>
          <w:p w14:paraId="259F0FD6" w14:textId="77777777" w:rsidR="00EB3549" w:rsidRPr="0053186C" w:rsidRDefault="00EB3549" w:rsidP="003F07D0">
            <w:pPr>
              <w:spacing w:before="0" w:after="0" w:line="276" w:lineRule="auto"/>
              <w:rPr>
                <w:sz w:val="20"/>
              </w:rPr>
            </w:pPr>
            <w:r w:rsidRPr="0051573D">
              <w:rPr>
                <w:sz w:val="20"/>
              </w:rPr>
              <w:t>prequalification</w:t>
            </w:r>
          </w:p>
        </w:tc>
        <w:tc>
          <w:tcPr>
            <w:tcW w:w="194" w:type="pct"/>
            <w:gridSpan w:val="2"/>
            <w:shd w:val="clear" w:color="auto" w:fill="auto"/>
            <w:hideMark/>
          </w:tcPr>
          <w:p w14:paraId="622F54B0" w14:textId="77777777" w:rsidR="00EB3549" w:rsidRDefault="00EB3549" w:rsidP="003F07D0">
            <w:pPr>
              <w:spacing w:before="0" w:after="0" w:line="276" w:lineRule="auto"/>
              <w:jc w:val="center"/>
              <w:rPr>
                <w:sz w:val="20"/>
                <w:lang w:val="en-US"/>
              </w:rPr>
            </w:pPr>
            <w:r>
              <w:rPr>
                <w:sz w:val="20"/>
                <w:lang w:val="en-US"/>
              </w:rPr>
              <w:t>O</w:t>
            </w:r>
          </w:p>
        </w:tc>
        <w:tc>
          <w:tcPr>
            <w:tcW w:w="467" w:type="pct"/>
            <w:gridSpan w:val="3"/>
            <w:shd w:val="clear" w:color="auto" w:fill="auto"/>
            <w:hideMark/>
          </w:tcPr>
          <w:p w14:paraId="4CD0DCDF" w14:textId="77777777" w:rsidR="00EB3549" w:rsidRDefault="00EB3549" w:rsidP="003F07D0">
            <w:pPr>
              <w:spacing w:before="0" w:after="0" w:line="276" w:lineRule="auto"/>
              <w:jc w:val="center"/>
              <w:rPr>
                <w:sz w:val="20"/>
                <w:lang w:val="en-US"/>
              </w:rPr>
            </w:pPr>
            <w:r>
              <w:rPr>
                <w:sz w:val="20"/>
                <w:lang w:val="en-US"/>
              </w:rPr>
              <w:t>S</w:t>
            </w:r>
          </w:p>
        </w:tc>
        <w:tc>
          <w:tcPr>
            <w:tcW w:w="1373" w:type="pct"/>
            <w:shd w:val="clear" w:color="auto" w:fill="auto"/>
            <w:hideMark/>
          </w:tcPr>
          <w:p w14:paraId="03B6374C" w14:textId="77777777" w:rsidR="00EB3549" w:rsidRPr="0053186C" w:rsidRDefault="00EB3549" w:rsidP="003F07D0">
            <w:pPr>
              <w:spacing w:before="0" w:after="0" w:line="276" w:lineRule="auto"/>
              <w:rPr>
                <w:sz w:val="20"/>
              </w:rPr>
            </w:pPr>
            <w:r w:rsidRPr="0051573D">
              <w:rPr>
                <w:sz w:val="20"/>
              </w:rPr>
              <w:t>Информация о предквалификационном отборе</w:t>
            </w:r>
          </w:p>
        </w:tc>
        <w:tc>
          <w:tcPr>
            <w:tcW w:w="1317" w:type="pct"/>
            <w:shd w:val="clear" w:color="auto" w:fill="auto"/>
            <w:hideMark/>
          </w:tcPr>
          <w:p w14:paraId="007421C0" w14:textId="77777777" w:rsidR="00EB3549" w:rsidRPr="001A4780" w:rsidRDefault="00EB3549" w:rsidP="003F07D0">
            <w:pPr>
              <w:spacing w:before="0" w:after="0" w:line="276" w:lineRule="auto"/>
              <w:rPr>
                <w:sz w:val="20"/>
              </w:rPr>
            </w:pPr>
          </w:p>
        </w:tc>
      </w:tr>
      <w:tr w:rsidR="00EB3549" w:rsidRPr="001A4780" w14:paraId="28024BE9" w14:textId="77777777" w:rsidTr="00490DAA">
        <w:tc>
          <w:tcPr>
            <w:tcW w:w="5000" w:type="pct"/>
            <w:gridSpan w:val="10"/>
            <w:shd w:val="clear" w:color="auto" w:fill="auto"/>
            <w:hideMark/>
          </w:tcPr>
          <w:p w14:paraId="5637714C" w14:textId="77777777" w:rsidR="00EB3549" w:rsidRPr="001A4780" w:rsidRDefault="00EB3549" w:rsidP="003F07D0">
            <w:pPr>
              <w:spacing w:before="0" w:after="0" w:line="276" w:lineRule="auto"/>
              <w:jc w:val="center"/>
              <w:rPr>
                <w:sz w:val="20"/>
              </w:rPr>
            </w:pPr>
            <w:r w:rsidRPr="00DA16EA">
              <w:rPr>
                <w:b/>
                <w:sz w:val="20"/>
              </w:rPr>
              <w:t>Информация о подаче заявок</w:t>
            </w:r>
          </w:p>
        </w:tc>
      </w:tr>
      <w:tr w:rsidR="00EB3549" w:rsidRPr="001A4780" w14:paraId="16F36280" w14:textId="77777777" w:rsidTr="00581336">
        <w:tc>
          <w:tcPr>
            <w:tcW w:w="911" w:type="pct"/>
            <w:shd w:val="clear" w:color="auto" w:fill="auto"/>
            <w:hideMark/>
          </w:tcPr>
          <w:p w14:paraId="7B26E5F5" w14:textId="77777777" w:rsidR="00EB3549" w:rsidRPr="00DA16EA" w:rsidRDefault="00EB3549" w:rsidP="003F07D0">
            <w:pPr>
              <w:spacing w:before="0" w:after="0" w:line="276" w:lineRule="auto"/>
              <w:rPr>
                <w:b/>
                <w:sz w:val="20"/>
              </w:rPr>
            </w:pPr>
            <w:r w:rsidRPr="00DA16EA">
              <w:rPr>
                <w:b/>
                <w:sz w:val="20"/>
              </w:rPr>
              <w:t>collecting</w:t>
            </w:r>
          </w:p>
        </w:tc>
        <w:tc>
          <w:tcPr>
            <w:tcW w:w="738" w:type="pct"/>
            <w:gridSpan w:val="2"/>
            <w:shd w:val="clear" w:color="auto" w:fill="auto"/>
            <w:hideMark/>
          </w:tcPr>
          <w:p w14:paraId="1E50F0AD" w14:textId="77777777" w:rsidR="00EB3549" w:rsidRPr="001A4780" w:rsidRDefault="00EB3549" w:rsidP="003F07D0">
            <w:pPr>
              <w:spacing w:before="0" w:after="0" w:line="276" w:lineRule="auto"/>
              <w:rPr>
                <w:sz w:val="20"/>
              </w:rPr>
            </w:pPr>
          </w:p>
        </w:tc>
        <w:tc>
          <w:tcPr>
            <w:tcW w:w="194" w:type="pct"/>
            <w:gridSpan w:val="2"/>
            <w:shd w:val="clear" w:color="auto" w:fill="auto"/>
            <w:hideMark/>
          </w:tcPr>
          <w:p w14:paraId="222DDC50" w14:textId="77777777" w:rsidR="00EB3549" w:rsidRPr="001A4780" w:rsidRDefault="00EB3549" w:rsidP="003F07D0">
            <w:pPr>
              <w:spacing w:before="0" w:after="0" w:line="276" w:lineRule="auto"/>
              <w:jc w:val="center"/>
              <w:rPr>
                <w:sz w:val="20"/>
              </w:rPr>
            </w:pPr>
          </w:p>
        </w:tc>
        <w:tc>
          <w:tcPr>
            <w:tcW w:w="467" w:type="pct"/>
            <w:gridSpan w:val="3"/>
            <w:shd w:val="clear" w:color="auto" w:fill="auto"/>
            <w:hideMark/>
          </w:tcPr>
          <w:p w14:paraId="5469BD22" w14:textId="77777777" w:rsidR="00EB3549" w:rsidRPr="001A4780" w:rsidRDefault="00EB3549" w:rsidP="003F07D0">
            <w:pPr>
              <w:spacing w:before="0" w:after="0" w:line="276" w:lineRule="auto"/>
              <w:jc w:val="center"/>
              <w:rPr>
                <w:sz w:val="20"/>
              </w:rPr>
            </w:pPr>
          </w:p>
        </w:tc>
        <w:tc>
          <w:tcPr>
            <w:tcW w:w="1373" w:type="pct"/>
            <w:shd w:val="clear" w:color="auto" w:fill="auto"/>
            <w:hideMark/>
          </w:tcPr>
          <w:p w14:paraId="7789938B" w14:textId="77777777" w:rsidR="00EB3549" w:rsidRPr="001A4780" w:rsidRDefault="00EB3549" w:rsidP="003F07D0">
            <w:pPr>
              <w:spacing w:before="0" w:after="0" w:line="276" w:lineRule="auto"/>
              <w:rPr>
                <w:sz w:val="20"/>
              </w:rPr>
            </w:pPr>
          </w:p>
        </w:tc>
        <w:tc>
          <w:tcPr>
            <w:tcW w:w="1317" w:type="pct"/>
            <w:shd w:val="clear" w:color="auto" w:fill="auto"/>
            <w:hideMark/>
          </w:tcPr>
          <w:p w14:paraId="73EE45A9" w14:textId="77777777" w:rsidR="00EB3549" w:rsidRPr="001A4780" w:rsidRDefault="00EB3549" w:rsidP="003F07D0">
            <w:pPr>
              <w:spacing w:before="0" w:after="0" w:line="276" w:lineRule="auto"/>
              <w:rPr>
                <w:sz w:val="20"/>
              </w:rPr>
            </w:pPr>
          </w:p>
        </w:tc>
      </w:tr>
      <w:tr w:rsidR="00EB3549" w:rsidRPr="001A4780" w14:paraId="6AD07B43" w14:textId="77777777" w:rsidTr="00581336">
        <w:tc>
          <w:tcPr>
            <w:tcW w:w="911" w:type="pct"/>
            <w:shd w:val="clear" w:color="auto" w:fill="auto"/>
            <w:hideMark/>
          </w:tcPr>
          <w:p w14:paraId="121696F4" w14:textId="77777777" w:rsidR="00EB3549" w:rsidRPr="001A4780" w:rsidRDefault="00EB3549" w:rsidP="003F07D0">
            <w:pPr>
              <w:spacing w:before="0" w:after="0" w:line="276" w:lineRule="auto"/>
              <w:rPr>
                <w:sz w:val="20"/>
              </w:rPr>
            </w:pPr>
          </w:p>
        </w:tc>
        <w:tc>
          <w:tcPr>
            <w:tcW w:w="738" w:type="pct"/>
            <w:gridSpan w:val="2"/>
            <w:shd w:val="clear" w:color="auto" w:fill="auto"/>
            <w:hideMark/>
          </w:tcPr>
          <w:p w14:paraId="07A9C8F0" w14:textId="77777777" w:rsidR="00EB3549" w:rsidRPr="001A4780" w:rsidRDefault="00EB3549" w:rsidP="003F07D0">
            <w:pPr>
              <w:spacing w:before="0" w:after="0" w:line="276" w:lineRule="auto"/>
              <w:rPr>
                <w:sz w:val="20"/>
              </w:rPr>
            </w:pPr>
            <w:r w:rsidRPr="007E7672">
              <w:rPr>
                <w:sz w:val="20"/>
              </w:rPr>
              <w:t>startDate</w:t>
            </w:r>
          </w:p>
        </w:tc>
        <w:tc>
          <w:tcPr>
            <w:tcW w:w="194" w:type="pct"/>
            <w:gridSpan w:val="2"/>
            <w:shd w:val="clear" w:color="auto" w:fill="auto"/>
            <w:hideMark/>
          </w:tcPr>
          <w:p w14:paraId="178E5ECE" w14:textId="77777777" w:rsidR="00EB3549" w:rsidRPr="007E7672" w:rsidRDefault="00EB3549" w:rsidP="003F07D0">
            <w:pPr>
              <w:spacing w:before="0" w:after="0" w:line="276" w:lineRule="auto"/>
              <w:jc w:val="center"/>
              <w:rPr>
                <w:sz w:val="20"/>
                <w:lang w:val="en-US"/>
              </w:rPr>
            </w:pPr>
            <w:r>
              <w:rPr>
                <w:sz w:val="20"/>
                <w:lang w:val="en-US"/>
              </w:rPr>
              <w:t>O</w:t>
            </w:r>
          </w:p>
        </w:tc>
        <w:tc>
          <w:tcPr>
            <w:tcW w:w="467" w:type="pct"/>
            <w:gridSpan w:val="3"/>
            <w:shd w:val="clear" w:color="auto" w:fill="auto"/>
            <w:hideMark/>
          </w:tcPr>
          <w:p w14:paraId="4BD7C07A" w14:textId="77777777" w:rsidR="00EB3549" w:rsidRPr="007E7672" w:rsidRDefault="00EB3549" w:rsidP="003F07D0">
            <w:pPr>
              <w:spacing w:before="0" w:after="0" w:line="276" w:lineRule="auto"/>
              <w:jc w:val="center"/>
              <w:rPr>
                <w:sz w:val="20"/>
                <w:lang w:val="en-US"/>
              </w:rPr>
            </w:pPr>
            <w:r>
              <w:rPr>
                <w:sz w:val="20"/>
              </w:rPr>
              <w:t>DT</w:t>
            </w:r>
          </w:p>
        </w:tc>
        <w:tc>
          <w:tcPr>
            <w:tcW w:w="1373" w:type="pct"/>
            <w:shd w:val="clear" w:color="auto" w:fill="auto"/>
            <w:hideMark/>
          </w:tcPr>
          <w:p w14:paraId="2EFFF8A4" w14:textId="77777777" w:rsidR="00EB3549" w:rsidRPr="001A4780" w:rsidRDefault="00EB3549" w:rsidP="003F07D0">
            <w:pPr>
              <w:spacing w:before="0" w:after="0" w:line="276" w:lineRule="auto"/>
              <w:rPr>
                <w:sz w:val="20"/>
              </w:rPr>
            </w:pPr>
            <w:r w:rsidRPr="007E7672">
              <w:rPr>
                <w:sz w:val="20"/>
              </w:rPr>
              <w:t>Дата и время начала подачи заявок</w:t>
            </w:r>
          </w:p>
        </w:tc>
        <w:tc>
          <w:tcPr>
            <w:tcW w:w="1317" w:type="pct"/>
            <w:shd w:val="clear" w:color="auto" w:fill="auto"/>
            <w:hideMark/>
          </w:tcPr>
          <w:p w14:paraId="2CF269C5" w14:textId="77777777" w:rsidR="00EB3549" w:rsidRPr="001A4780" w:rsidRDefault="00EB3549" w:rsidP="003F07D0">
            <w:pPr>
              <w:spacing w:before="0" w:after="0" w:line="276" w:lineRule="auto"/>
              <w:rPr>
                <w:sz w:val="20"/>
              </w:rPr>
            </w:pPr>
          </w:p>
        </w:tc>
      </w:tr>
      <w:tr w:rsidR="00EB3549" w:rsidRPr="001A4780" w14:paraId="0C6EB952" w14:textId="77777777" w:rsidTr="00581336">
        <w:tc>
          <w:tcPr>
            <w:tcW w:w="911" w:type="pct"/>
            <w:shd w:val="clear" w:color="auto" w:fill="auto"/>
            <w:hideMark/>
          </w:tcPr>
          <w:p w14:paraId="5B15AB3B" w14:textId="77777777" w:rsidR="00EB3549" w:rsidRPr="001A4780" w:rsidRDefault="00EB3549" w:rsidP="003F07D0">
            <w:pPr>
              <w:spacing w:before="0" w:after="0" w:line="276" w:lineRule="auto"/>
              <w:rPr>
                <w:sz w:val="20"/>
              </w:rPr>
            </w:pPr>
          </w:p>
        </w:tc>
        <w:tc>
          <w:tcPr>
            <w:tcW w:w="738" w:type="pct"/>
            <w:gridSpan w:val="2"/>
            <w:shd w:val="clear" w:color="auto" w:fill="auto"/>
            <w:hideMark/>
          </w:tcPr>
          <w:p w14:paraId="6956D3DE" w14:textId="77777777" w:rsidR="00EB3549" w:rsidRPr="001A4780" w:rsidRDefault="00EB3549" w:rsidP="003F07D0">
            <w:pPr>
              <w:spacing w:before="0" w:after="0" w:line="276" w:lineRule="auto"/>
              <w:rPr>
                <w:sz w:val="20"/>
              </w:rPr>
            </w:pPr>
            <w:r w:rsidRPr="007E7672">
              <w:rPr>
                <w:sz w:val="20"/>
              </w:rPr>
              <w:t>place</w:t>
            </w:r>
          </w:p>
        </w:tc>
        <w:tc>
          <w:tcPr>
            <w:tcW w:w="194" w:type="pct"/>
            <w:gridSpan w:val="2"/>
            <w:shd w:val="clear" w:color="auto" w:fill="auto"/>
            <w:hideMark/>
          </w:tcPr>
          <w:p w14:paraId="430AD8E5" w14:textId="77777777" w:rsidR="00EB3549" w:rsidRPr="007E7672" w:rsidRDefault="00EB3549" w:rsidP="003F07D0">
            <w:pPr>
              <w:spacing w:before="0" w:after="0" w:line="276" w:lineRule="auto"/>
              <w:jc w:val="center"/>
              <w:rPr>
                <w:sz w:val="20"/>
                <w:lang w:val="en-US"/>
              </w:rPr>
            </w:pPr>
            <w:r>
              <w:rPr>
                <w:sz w:val="20"/>
                <w:lang w:val="en-US"/>
              </w:rPr>
              <w:t>O</w:t>
            </w:r>
          </w:p>
        </w:tc>
        <w:tc>
          <w:tcPr>
            <w:tcW w:w="467" w:type="pct"/>
            <w:gridSpan w:val="3"/>
            <w:shd w:val="clear" w:color="auto" w:fill="auto"/>
            <w:hideMark/>
          </w:tcPr>
          <w:p w14:paraId="122F9C97" w14:textId="77777777" w:rsidR="00EB3549" w:rsidRPr="007E7672" w:rsidRDefault="00EB3549" w:rsidP="003F07D0">
            <w:pPr>
              <w:spacing w:before="0" w:after="0" w:line="276" w:lineRule="auto"/>
              <w:jc w:val="center"/>
              <w:rPr>
                <w:sz w:val="20"/>
                <w:lang w:val="en-US"/>
              </w:rPr>
            </w:pPr>
            <w:r>
              <w:rPr>
                <w:sz w:val="20"/>
                <w:lang w:val="en-US"/>
              </w:rPr>
              <w:t>T(1-2000)</w:t>
            </w:r>
          </w:p>
        </w:tc>
        <w:tc>
          <w:tcPr>
            <w:tcW w:w="1373" w:type="pct"/>
            <w:shd w:val="clear" w:color="auto" w:fill="auto"/>
            <w:hideMark/>
          </w:tcPr>
          <w:p w14:paraId="479706B3" w14:textId="77777777" w:rsidR="00EB3549" w:rsidRPr="001A4780" w:rsidRDefault="00EB3549" w:rsidP="003F07D0">
            <w:pPr>
              <w:spacing w:before="0" w:after="0" w:line="276" w:lineRule="auto"/>
              <w:rPr>
                <w:sz w:val="20"/>
              </w:rPr>
            </w:pPr>
            <w:r w:rsidRPr="007E7672">
              <w:rPr>
                <w:sz w:val="20"/>
              </w:rPr>
              <w:t>Место подачи заявок</w:t>
            </w:r>
          </w:p>
        </w:tc>
        <w:tc>
          <w:tcPr>
            <w:tcW w:w="1317" w:type="pct"/>
            <w:shd w:val="clear" w:color="auto" w:fill="auto"/>
            <w:hideMark/>
          </w:tcPr>
          <w:p w14:paraId="07E8E390" w14:textId="77777777" w:rsidR="00EB3549" w:rsidRPr="001A4780" w:rsidRDefault="00EB3549" w:rsidP="003F07D0">
            <w:pPr>
              <w:spacing w:before="0" w:after="0" w:line="276" w:lineRule="auto"/>
              <w:rPr>
                <w:sz w:val="20"/>
              </w:rPr>
            </w:pPr>
          </w:p>
        </w:tc>
      </w:tr>
      <w:tr w:rsidR="00EB3549" w:rsidRPr="001A4780" w14:paraId="636DDA96" w14:textId="77777777" w:rsidTr="00581336">
        <w:tc>
          <w:tcPr>
            <w:tcW w:w="911" w:type="pct"/>
            <w:shd w:val="clear" w:color="auto" w:fill="auto"/>
            <w:hideMark/>
          </w:tcPr>
          <w:p w14:paraId="0EC84680" w14:textId="77777777" w:rsidR="00EB3549" w:rsidRPr="001A4780" w:rsidRDefault="00EB3549" w:rsidP="003F07D0">
            <w:pPr>
              <w:spacing w:before="0" w:after="0" w:line="276" w:lineRule="auto"/>
              <w:rPr>
                <w:sz w:val="20"/>
              </w:rPr>
            </w:pPr>
          </w:p>
        </w:tc>
        <w:tc>
          <w:tcPr>
            <w:tcW w:w="738" w:type="pct"/>
            <w:gridSpan w:val="2"/>
            <w:shd w:val="clear" w:color="auto" w:fill="auto"/>
            <w:hideMark/>
          </w:tcPr>
          <w:p w14:paraId="34454975" w14:textId="77777777" w:rsidR="00EB3549" w:rsidRPr="001A4780" w:rsidRDefault="00EB3549" w:rsidP="003F07D0">
            <w:pPr>
              <w:spacing w:before="0" w:after="0" w:line="276" w:lineRule="auto"/>
              <w:rPr>
                <w:sz w:val="20"/>
              </w:rPr>
            </w:pPr>
            <w:r w:rsidRPr="007E7672">
              <w:rPr>
                <w:sz w:val="20"/>
              </w:rPr>
              <w:t>order</w:t>
            </w:r>
          </w:p>
        </w:tc>
        <w:tc>
          <w:tcPr>
            <w:tcW w:w="194" w:type="pct"/>
            <w:gridSpan w:val="2"/>
            <w:shd w:val="clear" w:color="auto" w:fill="auto"/>
            <w:hideMark/>
          </w:tcPr>
          <w:p w14:paraId="611FE6BE" w14:textId="77777777" w:rsidR="00EB3549" w:rsidRPr="00003049" w:rsidRDefault="00EB3549" w:rsidP="003F07D0">
            <w:pPr>
              <w:spacing w:before="0" w:after="0" w:line="276" w:lineRule="auto"/>
              <w:jc w:val="center"/>
              <w:rPr>
                <w:sz w:val="20"/>
                <w:lang w:val="en-US"/>
              </w:rPr>
            </w:pPr>
            <w:r>
              <w:rPr>
                <w:sz w:val="20"/>
                <w:lang w:val="en-US"/>
              </w:rPr>
              <w:t>O</w:t>
            </w:r>
          </w:p>
        </w:tc>
        <w:tc>
          <w:tcPr>
            <w:tcW w:w="467" w:type="pct"/>
            <w:gridSpan w:val="3"/>
            <w:shd w:val="clear" w:color="auto" w:fill="auto"/>
            <w:hideMark/>
          </w:tcPr>
          <w:p w14:paraId="1FE3EDAD" w14:textId="77777777" w:rsidR="00EB3549" w:rsidRPr="00003049" w:rsidRDefault="00EB3549" w:rsidP="003F07D0">
            <w:pPr>
              <w:spacing w:before="0" w:after="0" w:line="276" w:lineRule="auto"/>
              <w:jc w:val="center"/>
              <w:rPr>
                <w:sz w:val="20"/>
                <w:lang w:val="en-US"/>
              </w:rPr>
            </w:pPr>
            <w:r>
              <w:rPr>
                <w:sz w:val="20"/>
                <w:lang w:val="en-US"/>
              </w:rPr>
              <w:t>T(1-2000)</w:t>
            </w:r>
          </w:p>
        </w:tc>
        <w:tc>
          <w:tcPr>
            <w:tcW w:w="1373" w:type="pct"/>
            <w:shd w:val="clear" w:color="auto" w:fill="auto"/>
            <w:hideMark/>
          </w:tcPr>
          <w:p w14:paraId="0621D9D9" w14:textId="77777777" w:rsidR="00EB3549" w:rsidRPr="001A4780" w:rsidRDefault="00EB3549" w:rsidP="003F07D0">
            <w:pPr>
              <w:spacing w:before="0" w:after="0" w:line="276" w:lineRule="auto"/>
              <w:rPr>
                <w:sz w:val="20"/>
              </w:rPr>
            </w:pPr>
            <w:r w:rsidRPr="007E7672">
              <w:rPr>
                <w:sz w:val="20"/>
              </w:rPr>
              <w:t>Порядок подачи заявок</w:t>
            </w:r>
          </w:p>
        </w:tc>
        <w:tc>
          <w:tcPr>
            <w:tcW w:w="1317" w:type="pct"/>
            <w:shd w:val="clear" w:color="auto" w:fill="auto"/>
            <w:hideMark/>
          </w:tcPr>
          <w:p w14:paraId="5BAEFEB2" w14:textId="77777777" w:rsidR="00EB3549" w:rsidRPr="001A4780" w:rsidRDefault="00EB3549" w:rsidP="003F07D0">
            <w:pPr>
              <w:spacing w:before="0" w:after="0" w:line="276" w:lineRule="auto"/>
              <w:rPr>
                <w:sz w:val="20"/>
              </w:rPr>
            </w:pPr>
          </w:p>
        </w:tc>
      </w:tr>
      <w:tr w:rsidR="00EB3549" w:rsidRPr="001A4780" w14:paraId="6D10C09B" w14:textId="77777777" w:rsidTr="00581336">
        <w:tc>
          <w:tcPr>
            <w:tcW w:w="911" w:type="pct"/>
            <w:shd w:val="clear" w:color="auto" w:fill="auto"/>
            <w:hideMark/>
          </w:tcPr>
          <w:p w14:paraId="0867AA3A" w14:textId="77777777" w:rsidR="00EB3549" w:rsidRPr="001A4780" w:rsidRDefault="00EB3549" w:rsidP="003F07D0">
            <w:pPr>
              <w:spacing w:before="0" w:after="0" w:line="276" w:lineRule="auto"/>
              <w:rPr>
                <w:sz w:val="20"/>
              </w:rPr>
            </w:pPr>
          </w:p>
        </w:tc>
        <w:tc>
          <w:tcPr>
            <w:tcW w:w="738" w:type="pct"/>
            <w:gridSpan w:val="2"/>
            <w:shd w:val="clear" w:color="auto" w:fill="auto"/>
            <w:hideMark/>
          </w:tcPr>
          <w:p w14:paraId="0BFA1E9B" w14:textId="77777777" w:rsidR="00EB3549" w:rsidRPr="001A4780" w:rsidRDefault="00EB3549" w:rsidP="003F07D0">
            <w:pPr>
              <w:spacing w:before="0" w:after="0" w:line="276" w:lineRule="auto"/>
              <w:rPr>
                <w:sz w:val="20"/>
              </w:rPr>
            </w:pPr>
            <w:r w:rsidRPr="007E7672">
              <w:rPr>
                <w:sz w:val="20"/>
              </w:rPr>
              <w:t>endDate</w:t>
            </w:r>
          </w:p>
        </w:tc>
        <w:tc>
          <w:tcPr>
            <w:tcW w:w="194" w:type="pct"/>
            <w:gridSpan w:val="2"/>
            <w:shd w:val="clear" w:color="auto" w:fill="auto"/>
            <w:hideMark/>
          </w:tcPr>
          <w:p w14:paraId="1574E83E" w14:textId="77777777" w:rsidR="00EB3549" w:rsidRPr="007E7672" w:rsidRDefault="00EB3549" w:rsidP="003F07D0">
            <w:pPr>
              <w:spacing w:before="0" w:after="0" w:line="276" w:lineRule="auto"/>
              <w:jc w:val="center"/>
              <w:rPr>
                <w:sz w:val="20"/>
                <w:lang w:val="en-US"/>
              </w:rPr>
            </w:pPr>
            <w:r>
              <w:rPr>
                <w:sz w:val="20"/>
                <w:lang w:val="en-US"/>
              </w:rPr>
              <w:t>O</w:t>
            </w:r>
          </w:p>
        </w:tc>
        <w:tc>
          <w:tcPr>
            <w:tcW w:w="467" w:type="pct"/>
            <w:gridSpan w:val="3"/>
            <w:shd w:val="clear" w:color="auto" w:fill="auto"/>
            <w:hideMark/>
          </w:tcPr>
          <w:p w14:paraId="40FE5463" w14:textId="77777777" w:rsidR="00EB3549" w:rsidRPr="007E7672" w:rsidRDefault="00EB3549" w:rsidP="003F07D0">
            <w:pPr>
              <w:spacing w:before="0" w:after="0" w:line="276" w:lineRule="auto"/>
              <w:jc w:val="center"/>
              <w:rPr>
                <w:sz w:val="20"/>
                <w:lang w:val="en-US"/>
              </w:rPr>
            </w:pPr>
            <w:r>
              <w:rPr>
                <w:sz w:val="20"/>
              </w:rPr>
              <w:t>DT</w:t>
            </w:r>
          </w:p>
        </w:tc>
        <w:tc>
          <w:tcPr>
            <w:tcW w:w="1373" w:type="pct"/>
            <w:shd w:val="clear" w:color="auto" w:fill="auto"/>
            <w:hideMark/>
          </w:tcPr>
          <w:p w14:paraId="77F826D7" w14:textId="77777777" w:rsidR="00EB3549" w:rsidRPr="001A4780" w:rsidRDefault="00EB3549" w:rsidP="003F07D0">
            <w:pPr>
              <w:spacing w:before="0" w:after="0" w:line="276" w:lineRule="auto"/>
              <w:rPr>
                <w:sz w:val="20"/>
              </w:rPr>
            </w:pPr>
            <w:r w:rsidRPr="007E7672">
              <w:rPr>
                <w:sz w:val="20"/>
              </w:rPr>
              <w:t>Дата и время окончания подачи заявок</w:t>
            </w:r>
          </w:p>
        </w:tc>
        <w:tc>
          <w:tcPr>
            <w:tcW w:w="1317" w:type="pct"/>
            <w:shd w:val="clear" w:color="auto" w:fill="auto"/>
            <w:hideMark/>
          </w:tcPr>
          <w:p w14:paraId="05F6EDE3" w14:textId="77777777" w:rsidR="00EB3549" w:rsidRPr="001A4780" w:rsidRDefault="00EB3549" w:rsidP="003F07D0">
            <w:pPr>
              <w:spacing w:before="0" w:after="0" w:line="276" w:lineRule="auto"/>
              <w:rPr>
                <w:sz w:val="20"/>
              </w:rPr>
            </w:pPr>
          </w:p>
        </w:tc>
      </w:tr>
      <w:tr w:rsidR="00EB3549" w:rsidRPr="001A4780" w14:paraId="13235AEF" w14:textId="77777777" w:rsidTr="00490DAA">
        <w:tc>
          <w:tcPr>
            <w:tcW w:w="5000" w:type="pct"/>
            <w:gridSpan w:val="10"/>
            <w:shd w:val="clear" w:color="auto" w:fill="auto"/>
            <w:hideMark/>
          </w:tcPr>
          <w:p w14:paraId="36B9DB6B" w14:textId="77777777" w:rsidR="00EB3549" w:rsidRPr="001A4780" w:rsidRDefault="00EB3549" w:rsidP="003F07D0">
            <w:pPr>
              <w:spacing w:before="0" w:after="0" w:line="276" w:lineRule="auto"/>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14:paraId="3A5252B6" w14:textId="77777777" w:rsidTr="00581336">
        <w:tc>
          <w:tcPr>
            <w:tcW w:w="911" w:type="pct"/>
            <w:shd w:val="clear" w:color="auto" w:fill="auto"/>
            <w:hideMark/>
          </w:tcPr>
          <w:p w14:paraId="4E644C1B" w14:textId="77777777" w:rsidR="00EB3549" w:rsidRPr="00C17A89" w:rsidRDefault="00EB3549" w:rsidP="003F07D0">
            <w:pPr>
              <w:spacing w:before="0" w:after="0" w:line="276" w:lineRule="auto"/>
              <w:rPr>
                <w:b/>
                <w:sz w:val="20"/>
              </w:rPr>
            </w:pPr>
            <w:r w:rsidRPr="00C17A89">
              <w:rPr>
                <w:b/>
                <w:sz w:val="20"/>
              </w:rPr>
              <w:t>opening</w:t>
            </w:r>
          </w:p>
        </w:tc>
        <w:tc>
          <w:tcPr>
            <w:tcW w:w="738" w:type="pct"/>
            <w:gridSpan w:val="2"/>
            <w:shd w:val="clear" w:color="auto" w:fill="auto"/>
            <w:hideMark/>
          </w:tcPr>
          <w:p w14:paraId="78C87402" w14:textId="77777777" w:rsidR="00EB3549" w:rsidRPr="001A4780" w:rsidRDefault="00EB3549" w:rsidP="003F07D0">
            <w:pPr>
              <w:spacing w:before="0" w:after="0" w:line="276" w:lineRule="auto"/>
              <w:rPr>
                <w:sz w:val="20"/>
              </w:rPr>
            </w:pPr>
          </w:p>
        </w:tc>
        <w:tc>
          <w:tcPr>
            <w:tcW w:w="194" w:type="pct"/>
            <w:gridSpan w:val="2"/>
            <w:shd w:val="clear" w:color="auto" w:fill="auto"/>
            <w:hideMark/>
          </w:tcPr>
          <w:p w14:paraId="3D176684" w14:textId="77777777" w:rsidR="00EB3549" w:rsidRPr="001A4780" w:rsidRDefault="00EB3549" w:rsidP="003F07D0">
            <w:pPr>
              <w:spacing w:before="0" w:after="0" w:line="276" w:lineRule="auto"/>
              <w:jc w:val="center"/>
              <w:rPr>
                <w:sz w:val="20"/>
              </w:rPr>
            </w:pPr>
          </w:p>
        </w:tc>
        <w:tc>
          <w:tcPr>
            <w:tcW w:w="467" w:type="pct"/>
            <w:gridSpan w:val="3"/>
            <w:shd w:val="clear" w:color="auto" w:fill="auto"/>
            <w:hideMark/>
          </w:tcPr>
          <w:p w14:paraId="45C49E1C" w14:textId="77777777" w:rsidR="00EB3549" w:rsidRPr="001A4780" w:rsidRDefault="00EB3549" w:rsidP="003F07D0">
            <w:pPr>
              <w:spacing w:before="0" w:after="0" w:line="276" w:lineRule="auto"/>
              <w:jc w:val="center"/>
              <w:rPr>
                <w:sz w:val="20"/>
              </w:rPr>
            </w:pPr>
          </w:p>
        </w:tc>
        <w:tc>
          <w:tcPr>
            <w:tcW w:w="1373" w:type="pct"/>
            <w:shd w:val="clear" w:color="auto" w:fill="auto"/>
            <w:hideMark/>
          </w:tcPr>
          <w:p w14:paraId="22F26EF1" w14:textId="77777777" w:rsidR="00EB3549" w:rsidRPr="001A4780" w:rsidRDefault="00EB3549" w:rsidP="003F07D0">
            <w:pPr>
              <w:spacing w:before="0" w:after="0" w:line="276" w:lineRule="auto"/>
              <w:rPr>
                <w:sz w:val="20"/>
              </w:rPr>
            </w:pPr>
          </w:p>
        </w:tc>
        <w:tc>
          <w:tcPr>
            <w:tcW w:w="1317" w:type="pct"/>
            <w:shd w:val="clear" w:color="auto" w:fill="auto"/>
            <w:hideMark/>
          </w:tcPr>
          <w:p w14:paraId="4996D410" w14:textId="77777777" w:rsidR="00EB3549" w:rsidRPr="001A4780" w:rsidRDefault="00EB3549" w:rsidP="003F07D0">
            <w:pPr>
              <w:spacing w:before="0" w:after="0" w:line="276" w:lineRule="auto"/>
              <w:rPr>
                <w:sz w:val="20"/>
              </w:rPr>
            </w:pPr>
          </w:p>
        </w:tc>
      </w:tr>
      <w:tr w:rsidR="00EB3549" w:rsidRPr="001A4780" w14:paraId="6A2C80A8" w14:textId="77777777" w:rsidTr="00581336">
        <w:tc>
          <w:tcPr>
            <w:tcW w:w="911" w:type="pct"/>
            <w:shd w:val="clear" w:color="auto" w:fill="auto"/>
            <w:hideMark/>
          </w:tcPr>
          <w:p w14:paraId="033BF559" w14:textId="77777777" w:rsidR="00EB3549" w:rsidRPr="001A4780" w:rsidRDefault="00EB3549" w:rsidP="003F07D0">
            <w:pPr>
              <w:spacing w:before="0" w:after="0" w:line="276" w:lineRule="auto"/>
              <w:rPr>
                <w:sz w:val="20"/>
              </w:rPr>
            </w:pPr>
          </w:p>
        </w:tc>
        <w:tc>
          <w:tcPr>
            <w:tcW w:w="738" w:type="pct"/>
            <w:gridSpan w:val="2"/>
            <w:shd w:val="clear" w:color="auto" w:fill="auto"/>
            <w:hideMark/>
          </w:tcPr>
          <w:p w14:paraId="2E401A05" w14:textId="77777777" w:rsidR="00EB3549" w:rsidRPr="001A4780" w:rsidRDefault="00EB3549" w:rsidP="003F07D0">
            <w:pPr>
              <w:spacing w:before="0" w:after="0" w:line="276" w:lineRule="auto"/>
              <w:rPr>
                <w:sz w:val="20"/>
              </w:rPr>
            </w:pPr>
            <w:r w:rsidRPr="00C17A89">
              <w:rPr>
                <w:sz w:val="20"/>
              </w:rPr>
              <w:t>date</w:t>
            </w:r>
          </w:p>
        </w:tc>
        <w:tc>
          <w:tcPr>
            <w:tcW w:w="194" w:type="pct"/>
            <w:gridSpan w:val="2"/>
            <w:shd w:val="clear" w:color="auto" w:fill="auto"/>
            <w:hideMark/>
          </w:tcPr>
          <w:p w14:paraId="6C32FE9E" w14:textId="77777777" w:rsidR="00EB3549" w:rsidRPr="00377A9A" w:rsidRDefault="00EB3549" w:rsidP="003F07D0">
            <w:pPr>
              <w:spacing w:before="0" w:after="0" w:line="276" w:lineRule="auto"/>
              <w:jc w:val="center"/>
              <w:rPr>
                <w:sz w:val="20"/>
                <w:lang w:val="en-US"/>
              </w:rPr>
            </w:pPr>
            <w:r>
              <w:rPr>
                <w:sz w:val="20"/>
                <w:lang w:val="en-US"/>
              </w:rPr>
              <w:t>O</w:t>
            </w:r>
          </w:p>
        </w:tc>
        <w:tc>
          <w:tcPr>
            <w:tcW w:w="467" w:type="pct"/>
            <w:gridSpan w:val="3"/>
            <w:shd w:val="clear" w:color="auto" w:fill="auto"/>
            <w:hideMark/>
          </w:tcPr>
          <w:p w14:paraId="7B5EEB35" w14:textId="77777777" w:rsidR="00EB3549" w:rsidRPr="00377A9A" w:rsidRDefault="00EB3549" w:rsidP="003F07D0">
            <w:pPr>
              <w:spacing w:before="0" w:after="0" w:line="276" w:lineRule="auto"/>
              <w:jc w:val="center"/>
              <w:rPr>
                <w:sz w:val="20"/>
                <w:lang w:val="en-US"/>
              </w:rPr>
            </w:pPr>
            <w:r>
              <w:rPr>
                <w:sz w:val="20"/>
                <w:lang w:val="en-US"/>
              </w:rPr>
              <w:t>DT</w:t>
            </w:r>
          </w:p>
        </w:tc>
        <w:tc>
          <w:tcPr>
            <w:tcW w:w="1373" w:type="pct"/>
            <w:shd w:val="clear" w:color="auto" w:fill="auto"/>
            <w:hideMark/>
          </w:tcPr>
          <w:p w14:paraId="03723B2E" w14:textId="77777777" w:rsidR="00EB3549" w:rsidRPr="001A4780" w:rsidRDefault="00EB3549" w:rsidP="003F07D0">
            <w:pPr>
              <w:spacing w:before="0" w:after="0" w:line="276" w:lineRule="auto"/>
              <w:rPr>
                <w:sz w:val="20"/>
              </w:rPr>
            </w:pPr>
            <w:r w:rsidRPr="00C17A89">
              <w:rPr>
                <w:sz w:val="20"/>
              </w:rPr>
              <w:t>Дата и время вскрытия конвертов, открытии доступа к электронным документам заявок участников</w:t>
            </w:r>
          </w:p>
        </w:tc>
        <w:tc>
          <w:tcPr>
            <w:tcW w:w="1317" w:type="pct"/>
            <w:shd w:val="clear" w:color="auto" w:fill="auto"/>
            <w:hideMark/>
          </w:tcPr>
          <w:p w14:paraId="50550EFB" w14:textId="77777777" w:rsidR="00EB3549" w:rsidRPr="001A4780" w:rsidRDefault="00EB3549" w:rsidP="003F07D0">
            <w:pPr>
              <w:spacing w:before="0" w:after="0" w:line="276" w:lineRule="auto"/>
              <w:rPr>
                <w:sz w:val="20"/>
              </w:rPr>
            </w:pPr>
          </w:p>
        </w:tc>
      </w:tr>
      <w:tr w:rsidR="00EB3549" w:rsidRPr="001A4780" w14:paraId="67022495" w14:textId="77777777" w:rsidTr="00581336">
        <w:tc>
          <w:tcPr>
            <w:tcW w:w="911" w:type="pct"/>
            <w:shd w:val="clear" w:color="auto" w:fill="auto"/>
            <w:hideMark/>
          </w:tcPr>
          <w:p w14:paraId="4850A631" w14:textId="77777777" w:rsidR="00EB3549" w:rsidRPr="001A4780" w:rsidRDefault="00EB3549" w:rsidP="003F07D0">
            <w:pPr>
              <w:spacing w:before="0" w:after="0" w:line="276" w:lineRule="auto"/>
              <w:rPr>
                <w:sz w:val="20"/>
              </w:rPr>
            </w:pPr>
          </w:p>
        </w:tc>
        <w:tc>
          <w:tcPr>
            <w:tcW w:w="738" w:type="pct"/>
            <w:gridSpan w:val="2"/>
            <w:shd w:val="clear" w:color="auto" w:fill="auto"/>
            <w:hideMark/>
          </w:tcPr>
          <w:p w14:paraId="590474A0" w14:textId="77777777" w:rsidR="00EB3549" w:rsidRPr="001A4780" w:rsidRDefault="00EB3549" w:rsidP="003F07D0">
            <w:pPr>
              <w:spacing w:before="0" w:after="0" w:line="276" w:lineRule="auto"/>
              <w:rPr>
                <w:sz w:val="20"/>
              </w:rPr>
            </w:pPr>
            <w:r w:rsidRPr="00377A9A">
              <w:rPr>
                <w:sz w:val="20"/>
              </w:rPr>
              <w:t>place</w:t>
            </w:r>
          </w:p>
        </w:tc>
        <w:tc>
          <w:tcPr>
            <w:tcW w:w="194" w:type="pct"/>
            <w:gridSpan w:val="2"/>
            <w:shd w:val="clear" w:color="auto" w:fill="auto"/>
            <w:hideMark/>
          </w:tcPr>
          <w:p w14:paraId="1AFAFB43" w14:textId="77777777" w:rsidR="00EB3549" w:rsidRPr="00377A9A" w:rsidRDefault="00EB3549" w:rsidP="003F07D0">
            <w:pPr>
              <w:spacing w:before="0" w:after="0" w:line="276" w:lineRule="auto"/>
              <w:jc w:val="center"/>
              <w:rPr>
                <w:sz w:val="20"/>
                <w:lang w:val="en-US"/>
              </w:rPr>
            </w:pPr>
            <w:r>
              <w:rPr>
                <w:sz w:val="20"/>
                <w:lang w:val="en-US"/>
              </w:rPr>
              <w:t>O</w:t>
            </w:r>
          </w:p>
        </w:tc>
        <w:tc>
          <w:tcPr>
            <w:tcW w:w="467" w:type="pct"/>
            <w:gridSpan w:val="3"/>
            <w:shd w:val="clear" w:color="auto" w:fill="auto"/>
            <w:hideMark/>
          </w:tcPr>
          <w:p w14:paraId="29860AB7" w14:textId="77777777" w:rsidR="00EB3549" w:rsidRPr="00377A9A" w:rsidRDefault="00EB3549" w:rsidP="003F07D0">
            <w:pPr>
              <w:spacing w:before="0" w:after="0" w:line="276" w:lineRule="auto"/>
              <w:jc w:val="center"/>
              <w:rPr>
                <w:sz w:val="20"/>
                <w:lang w:val="en-US"/>
              </w:rPr>
            </w:pPr>
            <w:r>
              <w:rPr>
                <w:sz w:val="20"/>
                <w:lang w:val="en-US"/>
              </w:rPr>
              <w:t>T(1-2000)</w:t>
            </w:r>
          </w:p>
        </w:tc>
        <w:tc>
          <w:tcPr>
            <w:tcW w:w="1373" w:type="pct"/>
            <w:shd w:val="clear" w:color="auto" w:fill="auto"/>
            <w:hideMark/>
          </w:tcPr>
          <w:p w14:paraId="1655CC00" w14:textId="77777777" w:rsidR="00EB3549" w:rsidRPr="001A4780" w:rsidRDefault="00EB3549" w:rsidP="003F07D0">
            <w:pPr>
              <w:spacing w:before="0" w:after="0" w:line="276" w:lineRule="auto"/>
              <w:rPr>
                <w:sz w:val="20"/>
              </w:rPr>
            </w:pPr>
            <w:r w:rsidRPr="00377A9A">
              <w:rPr>
                <w:sz w:val="20"/>
              </w:rPr>
              <w:t>Место вскрытия конвертов, открытии доступа к электронным документам заявок участников</w:t>
            </w:r>
          </w:p>
        </w:tc>
        <w:tc>
          <w:tcPr>
            <w:tcW w:w="1317" w:type="pct"/>
            <w:shd w:val="clear" w:color="auto" w:fill="auto"/>
            <w:hideMark/>
          </w:tcPr>
          <w:p w14:paraId="747FD458" w14:textId="77777777" w:rsidR="00EB3549" w:rsidRPr="001A4780" w:rsidRDefault="00EB3549" w:rsidP="003F07D0">
            <w:pPr>
              <w:spacing w:before="0" w:after="0" w:line="276" w:lineRule="auto"/>
              <w:rPr>
                <w:sz w:val="20"/>
              </w:rPr>
            </w:pPr>
          </w:p>
        </w:tc>
      </w:tr>
      <w:tr w:rsidR="00EB3549" w:rsidRPr="001A4780" w14:paraId="1B93290A" w14:textId="77777777" w:rsidTr="00581336">
        <w:tc>
          <w:tcPr>
            <w:tcW w:w="911" w:type="pct"/>
            <w:shd w:val="clear" w:color="auto" w:fill="auto"/>
            <w:hideMark/>
          </w:tcPr>
          <w:p w14:paraId="584268A1" w14:textId="77777777" w:rsidR="00EB3549" w:rsidRPr="001A4780" w:rsidRDefault="00EB3549" w:rsidP="003F07D0">
            <w:pPr>
              <w:spacing w:before="0" w:after="0" w:line="276" w:lineRule="auto"/>
              <w:rPr>
                <w:sz w:val="20"/>
              </w:rPr>
            </w:pPr>
          </w:p>
        </w:tc>
        <w:tc>
          <w:tcPr>
            <w:tcW w:w="738" w:type="pct"/>
            <w:gridSpan w:val="2"/>
            <w:shd w:val="clear" w:color="auto" w:fill="auto"/>
            <w:hideMark/>
          </w:tcPr>
          <w:p w14:paraId="06B4D60A" w14:textId="77777777" w:rsidR="00EB3549" w:rsidRPr="001A4780" w:rsidRDefault="00EB3549" w:rsidP="003F07D0">
            <w:pPr>
              <w:spacing w:before="0" w:after="0" w:line="276" w:lineRule="auto"/>
              <w:rPr>
                <w:sz w:val="20"/>
              </w:rPr>
            </w:pPr>
            <w:r w:rsidRPr="00377A9A">
              <w:rPr>
                <w:sz w:val="20"/>
              </w:rPr>
              <w:t>addInfo</w:t>
            </w:r>
          </w:p>
        </w:tc>
        <w:tc>
          <w:tcPr>
            <w:tcW w:w="194" w:type="pct"/>
            <w:gridSpan w:val="2"/>
            <w:shd w:val="clear" w:color="auto" w:fill="auto"/>
            <w:hideMark/>
          </w:tcPr>
          <w:p w14:paraId="6283E02C" w14:textId="77777777" w:rsidR="00EB3549" w:rsidRPr="00377A9A" w:rsidRDefault="00EB3549" w:rsidP="003F07D0">
            <w:pPr>
              <w:spacing w:before="0" w:after="0" w:line="276" w:lineRule="auto"/>
              <w:jc w:val="center"/>
              <w:rPr>
                <w:sz w:val="20"/>
                <w:lang w:val="en-US"/>
              </w:rPr>
            </w:pPr>
            <w:r>
              <w:rPr>
                <w:sz w:val="20"/>
                <w:lang w:val="en-US"/>
              </w:rPr>
              <w:t>H</w:t>
            </w:r>
          </w:p>
        </w:tc>
        <w:tc>
          <w:tcPr>
            <w:tcW w:w="467" w:type="pct"/>
            <w:gridSpan w:val="3"/>
            <w:shd w:val="clear" w:color="auto" w:fill="auto"/>
            <w:hideMark/>
          </w:tcPr>
          <w:p w14:paraId="783BEE11" w14:textId="77777777" w:rsidR="00EB3549" w:rsidRPr="00377A9A" w:rsidRDefault="00EB3549" w:rsidP="003F07D0">
            <w:pPr>
              <w:spacing w:before="0" w:after="0" w:line="276" w:lineRule="auto"/>
              <w:jc w:val="center"/>
              <w:rPr>
                <w:sz w:val="20"/>
                <w:lang w:val="en-US"/>
              </w:rPr>
            </w:pPr>
            <w:r>
              <w:rPr>
                <w:sz w:val="20"/>
                <w:lang w:val="en-US"/>
              </w:rPr>
              <w:t>T(1-2000)</w:t>
            </w:r>
          </w:p>
        </w:tc>
        <w:tc>
          <w:tcPr>
            <w:tcW w:w="1373" w:type="pct"/>
            <w:shd w:val="clear" w:color="auto" w:fill="auto"/>
            <w:hideMark/>
          </w:tcPr>
          <w:p w14:paraId="2E290C92" w14:textId="77777777" w:rsidR="00EB3549" w:rsidRPr="001A4780" w:rsidRDefault="00EB3549" w:rsidP="003F07D0">
            <w:pPr>
              <w:spacing w:before="0" w:after="0" w:line="276" w:lineRule="auto"/>
              <w:rPr>
                <w:sz w:val="20"/>
              </w:rPr>
            </w:pPr>
            <w:r w:rsidRPr="00377A9A">
              <w:rPr>
                <w:sz w:val="20"/>
              </w:rPr>
              <w:t>Дополнительная информация</w:t>
            </w:r>
          </w:p>
        </w:tc>
        <w:tc>
          <w:tcPr>
            <w:tcW w:w="1317" w:type="pct"/>
            <w:shd w:val="clear" w:color="auto" w:fill="auto"/>
            <w:hideMark/>
          </w:tcPr>
          <w:p w14:paraId="77D40365" w14:textId="77777777" w:rsidR="00EB3549" w:rsidRPr="001A4780" w:rsidRDefault="00EB3549" w:rsidP="003F07D0">
            <w:pPr>
              <w:spacing w:before="0" w:after="0" w:line="276" w:lineRule="auto"/>
              <w:rPr>
                <w:sz w:val="20"/>
              </w:rPr>
            </w:pPr>
          </w:p>
        </w:tc>
      </w:tr>
      <w:tr w:rsidR="00EB3549" w:rsidRPr="001A4780" w14:paraId="6D28C104" w14:textId="77777777" w:rsidTr="00490DAA">
        <w:tc>
          <w:tcPr>
            <w:tcW w:w="5000" w:type="pct"/>
            <w:gridSpan w:val="10"/>
            <w:shd w:val="clear" w:color="auto" w:fill="auto"/>
            <w:hideMark/>
          </w:tcPr>
          <w:p w14:paraId="779A151C" w14:textId="77777777" w:rsidR="00EB3549" w:rsidRPr="00E76370" w:rsidRDefault="00EB3549" w:rsidP="003F07D0">
            <w:pPr>
              <w:spacing w:before="0" w:after="0" w:line="276" w:lineRule="auto"/>
              <w:jc w:val="center"/>
              <w:rPr>
                <w:b/>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14:paraId="60136956" w14:textId="77777777" w:rsidTr="00581336">
        <w:tc>
          <w:tcPr>
            <w:tcW w:w="911" w:type="pct"/>
            <w:shd w:val="clear" w:color="auto" w:fill="auto"/>
            <w:hideMark/>
          </w:tcPr>
          <w:p w14:paraId="4F819B62" w14:textId="77777777" w:rsidR="00EB3549" w:rsidRPr="00E76370" w:rsidRDefault="00EB3549" w:rsidP="003F07D0">
            <w:pPr>
              <w:spacing w:before="0" w:after="0" w:line="276" w:lineRule="auto"/>
              <w:rPr>
                <w:b/>
                <w:sz w:val="20"/>
              </w:rPr>
            </w:pPr>
            <w:r w:rsidRPr="00E76370">
              <w:rPr>
                <w:b/>
                <w:sz w:val="20"/>
              </w:rPr>
              <w:t>scoring</w:t>
            </w:r>
          </w:p>
        </w:tc>
        <w:tc>
          <w:tcPr>
            <w:tcW w:w="738" w:type="pct"/>
            <w:gridSpan w:val="2"/>
            <w:shd w:val="clear" w:color="auto" w:fill="auto"/>
            <w:hideMark/>
          </w:tcPr>
          <w:p w14:paraId="3A32CBDA" w14:textId="77777777" w:rsidR="00EB3549" w:rsidRPr="001A4780" w:rsidRDefault="00EB3549" w:rsidP="003F07D0">
            <w:pPr>
              <w:spacing w:before="0" w:after="0" w:line="276" w:lineRule="auto"/>
              <w:rPr>
                <w:sz w:val="20"/>
              </w:rPr>
            </w:pPr>
          </w:p>
        </w:tc>
        <w:tc>
          <w:tcPr>
            <w:tcW w:w="194" w:type="pct"/>
            <w:gridSpan w:val="2"/>
            <w:shd w:val="clear" w:color="auto" w:fill="auto"/>
            <w:hideMark/>
          </w:tcPr>
          <w:p w14:paraId="49C34E73" w14:textId="77777777" w:rsidR="00EB3549" w:rsidRPr="001A4780" w:rsidRDefault="00EB3549" w:rsidP="003F07D0">
            <w:pPr>
              <w:spacing w:before="0" w:after="0" w:line="276" w:lineRule="auto"/>
              <w:jc w:val="center"/>
              <w:rPr>
                <w:sz w:val="20"/>
              </w:rPr>
            </w:pPr>
          </w:p>
        </w:tc>
        <w:tc>
          <w:tcPr>
            <w:tcW w:w="467" w:type="pct"/>
            <w:gridSpan w:val="3"/>
            <w:shd w:val="clear" w:color="auto" w:fill="auto"/>
            <w:hideMark/>
          </w:tcPr>
          <w:p w14:paraId="64A56CF7" w14:textId="77777777" w:rsidR="00EB3549" w:rsidRPr="001A4780" w:rsidRDefault="00EB3549" w:rsidP="003F07D0">
            <w:pPr>
              <w:spacing w:before="0" w:after="0" w:line="276" w:lineRule="auto"/>
              <w:jc w:val="center"/>
              <w:rPr>
                <w:sz w:val="20"/>
              </w:rPr>
            </w:pPr>
          </w:p>
        </w:tc>
        <w:tc>
          <w:tcPr>
            <w:tcW w:w="1373" w:type="pct"/>
            <w:shd w:val="clear" w:color="auto" w:fill="auto"/>
            <w:hideMark/>
          </w:tcPr>
          <w:p w14:paraId="39521BBE" w14:textId="77777777" w:rsidR="00EB3549" w:rsidRPr="001A4780" w:rsidRDefault="00EB3549" w:rsidP="003F07D0">
            <w:pPr>
              <w:spacing w:before="0" w:after="0" w:line="276" w:lineRule="auto"/>
              <w:rPr>
                <w:sz w:val="20"/>
              </w:rPr>
            </w:pPr>
          </w:p>
        </w:tc>
        <w:tc>
          <w:tcPr>
            <w:tcW w:w="1317" w:type="pct"/>
            <w:shd w:val="clear" w:color="auto" w:fill="auto"/>
            <w:hideMark/>
          </w:tcPr>
          <w:p w14:paraId="1DFF23F6" w14:textId="77777777" w:rsidR="00EB3549" w:rsidRPr="001A4780" w:rsidRDefault="00EB3549" w:rsidP="003F07D0">
            <w:pPr>
              <w:spacing w:before="0" w:after="0" w:line="276" w:lineRule="auto"/>
              <w:rPr>
                <w:sz w:val="20"/>
              </w:rPr>
            </w:pPr>
          </w:p>
        </w:tc>
      </w:tr>
      <w:tr w:rsidR="00EB3549" w:rsidRPr="001A4780" w14:paraId="430FAAC0" w14:textId="77777777" w:rsidTr="00581336">
        <w:tc>
          <w:tcPr>
            <w:tcW w:w="911" w:type="pct"/>
            <w:shd w:val="clear" w:color="auto" w:fill="auto"/>
            <w:hideMark/>
          </w:tcPr>
          <w:p w14:paraId="63BCE154" w14:textId="77777777" w:rsidR="00EB3549" w:rsidRPr="001A4780" w:rsidRDefault="00EB3549" w:rsidP="003F07D0">
            <w:pPr>
              <w:spacing w:before="0" w:after="0" w:line="276" w:lineRule="auto"/>
              <w:rPr>
                <w:sz w:val="20"/>
              </w:rPr>
            </w:pPr>
          </w:p>
        </w:tc>
        <w:tc>
          <w:tcPr>
            <w:tcW w:w="738" w:type="pct"/>
            <w:gridSpan w:val="2"/>
            <w:shd w:val="clear" w:color="auto" w:fill="auto"/>
            <w:hideMark/>
          </w:tcPr>
          <w:p w14:paraId="601D5298" w14:textId="77777777" w:rsidR="00EB3549" w:rsidRPr="001A4780" w:rsidRDefault="00EB3549" w:rsidP="003F07D0">
            <w:pPr>
              <w:spacing w:before="0" w:after="0" w:line="276" w:lineRule="auto"/>
              <w:rPr>
                <w:sz w:val="20"/>
              </w:rPr>
            </w:pPr>
            <w:r w:rsidRPr="00C17A89">
              <w:rPr>
                <w:sz w:val="20"/>
              </w:rPr>
              <w:t>date</w:t>
            </w:r>
          </w:p>
        </w:tc>
        <w:tc>
          <w:tcPr>
            <w:tcW w:w="194" w:type="pct"/>
            <w:gridSpan w:val="2"/>
            <w:shd w:val="clear" w:color="auto" w:fill="auto"/>
            <w:hideMark/>
          </w:tcPr>
          <w:p w14:paraId="5FF66D74" w14:textId="77777777" w:rsidR="00EB3549" w:rsidRPr="00377A9A" w:rsidRDefault="00EB3549" w:rsidP="003F07D0">
            <w:pPr>
              <w:spacing w:before="0" w:after="0" w:line="276" w:lineRule="auto"/>
              <w:jc w:val="center"/>
              <w:rPr>
                <w:sz w:val="20"/>
                <w:lang w:val="en-US"/>
              </w:rPr>
            </w:pPr>
            <w:r>
              <w:rPr>
                <w:sz w:val="20"/>
                <w:lang w:val="en-US"/>
              </w:rPr>
              <w:t>O</w:t>
            </w:r>
          </w:p>
        </w:tc>
        <w:tc>
          <w:tcPr>
            <w:tcW w:w="467" w:type="pct"/>
            <w:gridSpan w:val="3"/>
            <w:shd w:val="clear" w:color="auto" w:fill="auto"/>
            <w:hideMark/>
          </w:tcPr>
          <w:p w14:paraId="0BD1EBFC" w14:textId="77777777" w:rsidR="00EB3549" w:rsidRPr="00377A9A" w:rsidRDefault="00EB3549" w:rsidP="003F07D0">
            <w:pPr>
              <w:spacing w:before="0" w:after="0" w:line="276" w:lineRule="auto"/>
              <w:jc w:val="center"/>
              <w:rPr>
                <w:sz w:val="20"/>
                <w:lang w:val="en-US"/>
              </w:rPr>
            </w:pPr>
            <w:r>
              <w:rPr>
                <w:sz w:val="20"/>
                <w:lang w:val="en-US"/>
              </w:rPr>
              <w:t>DT</w:t>
            </w:r>
          </w:p>
        </w:tc>
        <w:tc>
          <w:tcPr>
            <w:tcW w:w="1373" w:type="pct"/>
            <w:shd w:val="clear" w:color="auto" w:fill="auto"/>
            <w:hideMark/>
          </w:tcPr>
          <w:p w14:paraId="0F56EB28" w14:textId="77777777" w:rsidR="00EB3549" w:rsidRPr="001A4780" w:rsidRDefault="00EB3549" w:rsidP="003F07D0">
            <w:pPr>
              <w:spacing w:before="0" w:after="0" w:line="276" w:lineRule="auto"/>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317" w:type="pct"/>
            <w:shd w:val="clear" w:color="auto" w:fill="auto"/>
            <w:hideMark/>
          </w:tcPr>
          <w:p w14:paraId="14881162" w14:textId="77777777" w:rsidR="00EB3549" w:rsidRPr="001A4780" w:rsidRDefault="00EB3549" w:rsidP="003F07D0">
            <w:pPr>
              <w:spacing w:before="0" w:after="0" w:line="276" w:lineRule="auto"/>
              <w:rPr>
                <w:sz w:val="20"/>
              </w:rPr>
            </w:pPr>
          </w:p>
        </w:tc>
      </w:tr>
      <w:tr w:rsidR="00EB3549" w:rsidRPr="001A4780" w14:paraId="4779A3AC" w14:textId="77777777" w:rsidTr="00581336">
        <w:tc>
          <w:tcPr>
            <w:tcW w:w="911" w:type="pct"/>
            <w:shd w:val="clear" w:color="auto" w:fill="auto"/>
            <w:hideMark/>
          </w:tcPr>
          <w:p w14:paraId="4B1672E6" w14:textId="77777777" w:rsidR="00EB3549" w:rsidRPr="001A4780" w:rsidRDefault="00EB3549" w:rsidP="003F07D0">
            <w:pPr>
              <w:spacing w:before="0" w:after="0" w:line="276" w:lineRule="auto"/>
              <w:rPr>
                <w:sz w:val="20"/>
              </w:rPr>
            </w:pPr>
          </w:p>
        </w:tc>
        <w:tc>
          <w:tcPr>
            <w:tcW w:w="738" w:type="pct"/>
            <w:gridSpan w:val="2"/>
            <w:shd w:val="clear" w:color="auto" w:fill="auto"/>
            <w:hideMark/>
          </w:tcPr>
          <w:p w14:paraId="3742B1A7" w14:textId="77777777" w:rsidR="00EB3549" w:rsidRPr="001A4780" w:rsidRDefault="00EB3549" w:rsidP="003F07D0">
            <w:pPr>
              <w:spacing w:before="0" w:after="0" w:line="276" w:lineRule="auto"/>
              <w:rPr>
                <w:sz w:val="20"/>
              </w:rPr>
            </w:pPr>
            <w:r w:rsidRPr="00377A9A">
              <w:rPr>
                <w:sz w:val="20"/>
              </w:rPr>
              <w:t>place</w:t>
            </w:r>
          </w:p>
        </w:tc>
        <w:tc>
          <w:tcPr>
            <w:tcW w:w="194" w:type="pct"/>
            <w:gridSpan w:val="2"/>
            <w:shd w:val="clear" w:color="auto" w:fill="auto"/>
            <w:hideMark/>
          </w:tcPr>
          <w:p w14:paraId="14A6342E" w14:textId="77777777" w:rsidR="00EB3549" w:rsidRPr="002A2E42" w:rsidRDefault="00EB3549" w:rsidP="003F07D0">
            <w:pPr>
              <w:spacing w:before="0" w:after="0" w:line="276" w:lineRule="auto"/>
              <w:jc w:val="center"/>
              <w:rPr>
                <w:sz w:val="20"/>
              </w:rPr>
            </w:pPr>
            <w:r>
              <w:rPr>
                <w:sz w:val="20"/>
              </w:rPr>
              <w:t>Н</w:t>
            </w:r>
          </w:p>
        </w:tc>
        <w:tc>
          <w:tcPr>
            <w:tcW w:w="467" w:type="pct"/>
            <w:gridSpan w:val="3"/>
            <w:shd w:val="clear" w:color="auto" w:fill="auto"/>
            <w:hideMark/>
          </w:tcPr>
          <w:p w14:paraId="472C7A63" w14:textId="77777777" w:rsidR="00EB3549" w:rsidRPr="00377A9A" w:rsidRDefault="00EB3549" w:rsidP="003F07D0">
            <w:pPr>
              <w:spacing w:before="0" w:after="0" w:line="276" w:lineRule="auto"/>
              <w:jc w:val="center"/>
              <w:rPr>
                <w:sz w:val="20"/>
                <w:lang w:val="en-US"/>
              </w:rPr>
            </w:pPr>
            <w:r>
              <w:rPr>
                <w:sz w:val="20"/>
                <w:lang w:val="en-US"/>
              </w:rPr>
              <w:t>T(1-2000)</w:t>
            </w:r>
          </w:p>
        </w:tc>
        <w:tc>
          <w:tcPr>
            <w:tcW w:w="1373" w:type="pct"/>
            <w:shd w:val="clear" w:color="auto" w:fill="auto"/>
            <w:hideMark/>
          </w:tcPr>
          <w:p w14:paraId="10601237" w14:textId="77777777" w:rsidR="00EB3549" w:rsidRPr="001A4780" w:rsidRDefault="00EB3549" w:rsidP="003F07D0">
            <w:pPr>
              <w:spacing w:before="0" w:after="0" w:line="276" w:lineRule="auto"/>
              <w:rPr>
                <w:sz w:val="20"/>
              </w:rPr>
            </w:pPr>
            <w:r w:rsidRPr="008D684A">
              <w:rPr>
                <w:sz w:val="20"/>
              </w:rPr>
              <w:t>Место рассмотрения и оценки заявок на участие в конкурсе</w:t>
            </w:r>
          </w:p>
        </w:tc>
        <w:tc>
          <w:tcPr>
            <w:tcW w:w="1317" w:type="pct"/>
            <w:shd w:val="clear" w:color="auto" w:fill="auto"/>
            <w:hideMark/>
          </w:tcPr>
          <w:p w14:paraId="50A7912F" w14:textId="77777777" w:rsidR="00EB3549" w:rsidRPr="001A4780" w:rsidRDefault="00EB3549" w:rsidP="003F07D0">
            <w:pPr>
              <w:spacing w:before="0" w:after="0" w:line="276" w:lineRule="auto"/>
              <w:rPr>
                <w:sz w:val="20"/>
              </w:rPr>
            </w:pPr>
          </w:p>
        </w:tc>
      </w:tr>
      <w:tr w:rsidR="00EB3549" w:rsidRPr="001A4780" w14:paraId="27737287" w14:textId="77777777" w:rsidTr="00581336">
        <w:tc>
          <w:tcPr>
            <w:tcW w:w="911" w:type="pct"/>
            <w:shd w:val="clear" w:color="auto" w:fill="auto"/>
            <w:hideMark/>
          </w:tcPr>
          <w:p w14:paraId="2088D108" w14:textId="77777777" w:rsidR="00EB3549" w:rsidRPr="001A4780" w:rsidRDefault="00EB3549" w:rsidP="003F07D0">
            <w:pPr>
              <w:spacing w:before="0" w:after="0" w:line="276" w:lineRule="auto"/>
              <w:rPr>
                <w:sz w:val="20"/>
              </w:rPr>
            </w:pPr>
          </w:p>
        </w:tc>
        <w:tc>
          <w:tcPr>
            <w:tcW w:w="738" w:type="pct"/>
            <w:gridSpan w:val="2"/>
            <w:shd w:val="clear" w:color="auto" w:fill="auto"/>
            <w:hideMark/>
          </w:tcPr>
          <w:p w14:paraId="3BC7E7B0" w14:textId="77777777" w:rsidR="00EB3549" w:rsidRPr="001A4780" w:rsidRDefault="00EB3549" w:rsidP="003F07D0">
            <w:pPr>
              <w:spacing w:before="0" w:after="0" w:line="276" w:lineRule="auto"/>
              <w:rPr>
                <w:sz w:val="20"/>
              </w:rPr>
            </w:pPr>
            <w:r w:rsidRPr="00377A9A">
              <w:rPr>
                <w:sz w:val="20"/>
              </w:rPr>
              <w:t>addInfo</w:t>
            </w:r>
          </w:p>
        </w:tc>
        <w:tc>
          <w:tcPr>
            <w:tcW w:w="194" w:type="pct"/>
            <w:gridSpan w:val="2"/>
            <w:shd w:val="clear" w:color="auto" w:fill="auto"/>
            <w:hideMark/>
          </w:tcPr>
          <w:p w14:paraId="7F102539" w14:textId="77777777" w:rsidR="00EB3549" w:rsidRPr="00377A9A" w:rsidRDefault="00EB3549" w:rsidP="003F07D0">
            <w:pPr>
              <w:spacing w:before="0" w:after="0" w:line="276" w:lineRule="auto"/>
              <w:jc w:val="center"/>
              <w:rPr>
                <w:sz w:val="20"/>
                <w:lang w:val="en-US"/>
              </w:rPr>
            </w:pPr>
            <w:r>
              <w:rPr>
                <w:sz w:val="20"/>
                <w:lang w:val="en-US"/>
              </w:rPr>
              <w:t>H</w:t>
            </w:r>
          </w:p>
        </w:tc>
        <w:tc>
          <w:tcPr>
            <w:tcW w:w="467" w:type="pct"/>
            <w:gridSpan w:val="3"/>
            <w:shd w:val="clear" w:color="auto" w:fill="auto"/>
            <w:hideMark/>
          </w:tcPr>
          <w:p w14:paraId="2970F731" w14:textId="77777777" w:rsidR="00EB3549" w:rsidRPr="00377A9A" w:rsidRDefault="00EB3549" w:rsidP="003F07D0">
            <w:pPr>
              <w:spacing w:before="0" w:after="0" w:line="276" w:lineRule="auto"/>
              <w:jc w:val="center"/>
              <w:rPr>
                <w:sz w:val="20"/>
                <w:lang w:val="en-US"/>
              </w:rPr>
            </w:pPr>
            <w:r>
              <w:rPr>
                <w:sz w:val="20"/>
                <w:lang w:val="en-US"/>
              </w:rPr>
              <w:t>T(1-2000)</w:t>
            </w:r>
          </w:p>
        </w:tc>
        <w:tc>
          <w:tcPr>
            <w:tcW w:w="1373" w:type="pct"/>
            <w:shd w:val="clear" w:color="auto" w:fill="auto"/>
            <w:hideMark/>
          </w:tcPr>
          <w:p w14:paraId="6DC7D376" w14:textId="77777777" w:rsidR="00EB3549" w:rsidRPr="001A4780" w:rsidRDefault="00EB3549" w:rsidP="003F07D0">
            <w:pPr>
              <w:spacing w:before="0" w:after="0" w:line="276" w:lineRule="auto"/>
              <w:rPr>
                <w:sz w:val="20"/>
              </w:rPr>
            </w:pPr>
            <w:r w:rsidRPr="00377A9A">
              <w:rPr>
                <w:sz w:val="20"/>
              </w:rPr>
              <w:t>Дополнительная информация</w:t>
            </w:r>
            <w:r>
              <w:rPr>
                <w:sz w:val="20"/>
                <w:lang w:val="en-US"/>
              </w:rPr>
              <w:t xml:space="preserve"> </w:t>
            </w:r>
            <w:r w:rsidRPr="00954726">
              <w:rPr>
                <w:sz w:val="20"/>
                <w:lang w:val="en-US"/>
              </w:rPr>
              <w:t>(устарело)</w:t>
            </w:r>
          </w:p>
        </w:tc>
        <w:tc>
          <w:tcPr>
            <w:tcW w:w="1317" w:type="pct"/>
            <w:shd w:val="clear" w:color="auto" w:fill="auto"/>
            <w:hideMark/>
          </w:tcPr>
          <w:p w14:paraId="26084CB5" w14:textId="77777777" w:rsidR="00EB3549" w:rsidRPr="001A4780" w:rsidRDefault="00EB3549" w:rsidP="003F07D0">
            <w:pPr>
              <w:spacing w:before="0" w:after="0" w:line="276" w:lineRule="auto"/>
              <w:rPr>
                <w:sz w:val="20"/>
              </w:rPr>
            </w:pPr>
            <w:r>
              <w:rPr>
                <w:sz w:val="20"/>
              </w:rPr>
              <w:t>Поле не используется при приеме и передаче информации</w:t>
            </w:r>
          </w:p>
        </w:tc>
      </w:tr>
      <w:tr w:rsidR="00EB3549" w:rsidRPr="001A4780" w14:paraId="20B4A464" w14:textId="77777777" w:rsidTr="00490DAA">
        <w:tc>
          <w:tcPr>
            <w:tcW w:w="5000" w:type="pct"/>
            <w:gridSpan w:val="10"/>
            <w:shd w:val="clear" w:color="auto" w:fill="auto"/>
            <w:hideMark/>
          </w:tcPr>
          <w:p w14:paraId="12FD766B" w14:textId="77777777" w:rsidR="00EB3549" w:rsidRPr="001A4780" w:rsidRDefault="00EB3549" w:rsidP="003F07D0">
            <w:pPr>
              <w:spacing w:before="0" w:after="0" w:line="276" w:lineRule="auto"/>
              <w:jc w:val="center"/>
              <w:rPr>
                <w:sz w:val="20"/>
              </w:rPr>
            </w:pPr>
            <w:r w:rsidRPr="00B8651D">
              <w:rPr>
                <w:b/>
                <w:sz w:val="20"/>
              </w:rPr>
              <w:t>Информация о предквалификационном отборе</w:t>
            </w:r>
          </w:p>
        </w:tc>
      </w:tr>
      <w:tr w:rsidR="00EB3549" w:rsidRPr="001A4780" w14:paraId="02AF71D0" w14:textId="77777777" w:rsidTr="00581336">
        <w:tc>
          <w:tcPr>
            <w:tcW w:w="911" w:type="pct"/>
            <w:shd w:val="clear" w:color="auto" w:fill="auto"/>
            <w:hideMark/>
          </w:tcPr>
          <w:p w14:paraId="4D1348AC" w14:textId="77777777" w:rsidR="00EB3549" w:rsidRPr="00B8651D" w:rsidRDefault="00EB3549" w:rsidP="003F07D0">
            <w:pPr>
              <w:spacing w:before="0" w:after="0" w:line="276" w:lineRule="auto"/>
              <w:rPr>
                <w:b/>
                <w:sz w:val="20"/>
              </w:rPr>
            </w:pPr>
            <w:r w:rsidRPr="00B8651D">
              <w:rPr>
                <w:b/>
                <w:sz w:val="20"/>
              </w:rPr>
              <w:t>prequalification</w:t>
            </w:r>
          </w:p>
        </w:tc>
        <w:tc>
          <w:tcPr>
            <w:tcW w:w="738" w:type="pct"/>
            <w:gridSpan w:val="2"/>
            <w:shd w:val="clear" w:color="auto" w:fill="auto"/>
            <w:hideMark/>
          </w:tcPr>
          <w:p w14:paraId="77D7DF19" w14:textId="77777777" w:rsidR="00EB3549" w:rsidRPr="00377A9A" w:rsidRDefault="00EB3549" w:rsidP="003F07D0">
            <w:pPr>
              <w:spacing w:before="0" w:after="0" w:line="276" w:lineRule="auto"/>
              <w:rPr>
                <w:sz w:val="20"/>
              </w:rPr>
            </w:pPr>
          </w:p>
        </w:tc>
        <w:tc>
          <w:tcPr>
            <w:tcW w:w="194" w:type="pct"/>
            <w:gridSpan w:val="2"/>
            <w:shd w:val="clear" w:color="auto" w:fill="auto"/>
            <w:hideMark/>
          </w:tcPr>
          <w:p w14:paraId="2F96C283" w14:textId="77777777" w:rsidR="00EB3549" w:rsidRDefault="00EB3549" w:rsidP="003F07D0">
            <w:pPr>
              <w:spacing w:before="0" w:after="0" w:line="276" w:lineRule="auto"/>
              <w:jc w:val="center"/>
              <w:rPr>
                <w:sz w:val="20"/>
                <w:lang w:val="en-US"/>
              </w:rPr>
            </w:pPr>
          </w:p>
        </w:tc>
        <w:tc>
          <w:tcPr>
            <w:tcW w:w="467" w:type="pct"/>
            <w:gridSpan w:val="3"/>
            <w:shd w:val="clear" w:color="auto" w:fill="auto"/>
            <w:hideMark/>
          </w:tcPr>
          <w:p w14:paraId="45B0DBF4" w14:textId="77777777" w:rsidR="00EB3549" w:rsidRDefault="00EB3549" w:rsidP="003F07D0">
            <w:pPr>
              <w:spacing w:before="0" w:after="0" w:line="276" w:lineRule="auto"/>
              <w:jc w:val="center"/>
              <w:rPr>
                <w:sz w:val="20"/>
                <w:lang w:val="en-US"/>
              </w:rPr>
            </w:pPr>
          </w:p>
        </w:tc>
        <w:tc>
          <w:tcPr>
            <w:tcW w:w="1373" w:type="pct"/>
            <w:shd w:val="clear" w:color="auto" w:fill="auto"/>
            <w:hideMark/>
          </w:tcPr>
          <w:p w14:paraId="2CF2FA9B" w14:textId="77777777" w:rsidR="00EB3549" w:rsidRPr="00377A9A" w:rsidRDefault="00EB3549" w:rsidP="003F07D0">
            <w:pPr>
              <w:spacing w:before="0" w:after="0" w:line="276" w:lineRule="auto"/>
              <w:rPr>
                <w:sz w:val="20"/>
              </w:rPr>
            </w:pPr>
          </w:p>
        </w:tc>
        <w:tc>
          <w:tcPr>
            <w:tcW w:w="1317" w:type="pct"/>
            <w:shd w:val="clear" w:color="auto" w:fill="auto"/>
            <w:hideMark/>
          </w:tcPr>
          <w:p w14:paraId="0084D36B" w14:textId="77777777" w:rsidR="00EB3549" w:rsidRPr="001A4780" w:rsidRDefault="00EB3549" w:rsidP="003F07D0">
            <w:pPr>
              <w:spacing w:before="0" w:after="0" w:line="276" w:lineRule="auto"/>
              <w:rPr>
                <w:sz w:val="20"/>
              </w:rPr>
            </w:pPr>
          </w:p>
        </w:tc>
      </w:tr>
      <w:tr w:rsidR="00EB3549" w:rsidRPr="001A4780" w14:paraId="5CAB7295" w14:textId="77777777" w:rsidTr="00581336">
        <w:tc>
          <w:tcPr>
            <w:tcW w:w="911" w:type="pct"/>
            <w:shd w:val="clear" w:color="auto" w:fill="auto"/>
            <w:hideMark/>
          </w:tcPr>
          <w:p w14:paraId="1FADE60C" w14:textId="77777777" w:rsidR="00EB3549" w:rsidRPr="001A4780" w:rsidRDefault="00EB3549" w:rsidP="003F07D0">
            <w:pPr>
              <w:spacing w:before="0" w:after="0" w:line="276" w:lineRule="auto"/>
              <w:rPr>
                <w:sz w:val="20"/>
              </w:rPr>
            </w:pPr>
          </w:p>
        </w:tc>
        <w:tc>
          <w:tcPr>
            <w:tcW w:w="738" w:type="pct"/>
            <w:gridSpan w:val="2"/>
            <w:shd w:val="clear" w:color="auto" w:fill="auto"/>
            <w:hideMark/>
          </w:tcPr>
          <w:p w14:paraId="6D5F2326" w14:textId="77777777" w:rsidR="00EB3549" w:rsidRPr="001A4780" w:rsidRDefault="00EB3549" w:rsidP="003F07D0">
            <w:pPr>
              <w:spacing w:before="0" w:after="0" w:line="276" w:lineRule="auto"/>
              <w:rPr>
                <w:sz w:val="20"/>
              </w:rPr>
            </w:pPr>
            <w:r w:rsidRPr="00C17A89">
              <w:rPr>
                <w:sz w:val="20"/>
              </w:rPr>
              <w:t>date</w:t>
            </w:r>
          </w:p>
        </w:tc>
        <w:tc>
          <w:tcPr>
            <w:tcW w:w="194" w:type="pct"/>
            <w:gridSpan w:val="2"/>
            <w:shd w:val="clear" w:color="auto" w:fill="auto"/>
            <w:hideMark/>
          </w:tcPr>
          <w:p w14:paraId="75D4509D" w14:textId="77777777" w:rsidR="00EB3549" w:rsidRPr="00377A9A" w:rsidRDefault="00EB3549" w:rsidP="003F07D0">
            <w:pPr>
              <w:spacing w:before="0" w:after="0" w:line="276" w:lineRule="auto"/>
              <w:jc w:val="center"/>
              <w:rPr>
                <w:sz w:val="20"/>
                <w:lang w:val="en-US"/>
              </w:rPr>
            </w:pPr>
            <w:r>
              <w:rPr>
                <w:sz w:val="20"/>
                <w:lang w:val="en-US"/>
              </w:rPr>
              <w:t>O</w:t>
            </w:r>
          </w:p>
        </w:tc>
        <w:tc>
          <w:tcPr>
            <w:tcW w:w="467" w:type="pct"/>
            <w:gridSpan w:val="3"/>
            <w:shd w:val="clear" w:color="auto" w:fill="auto"/>
            <w:hideMark/>
          </w:tcPr>
          <w:p w14:paraId="6D259D87" w14:textId="77777777" w:rsidR="00EB3549" w:rsidRPr="00377A9A" w:rsidRDefault="00EB3549" w:rsidP="003F07D0">
            <w:pPr>
              <w:spacing w:before="0" w:after="0" w:line="276" w:lineRule="auto"/>
              <w:jc w:val="center"/>
              <w:rPr>
                <w:sz w:val="20"/>
                <w:lang w:val="en-US"/>
              </w:rPr>
            </w:pPr>
            <w:r>
              <w:rPr>
                <w:sz w:val="20"/>
                <w:lang w:val="en-US"/>
              </w:rPr>
              <w:t>DT</w:t>
            </w:r>
          </w:p>
        </w:tc>
        <w:tc>
          <w:tcPr>
            <w:tcW w:w="1373" w:type="pct"/>
            <w:shd w:val="clear" w:color="auto" w:fill="auto"/>
            <w:hideMark/>
          </w:tcPr>
          <w:p w14:paraId="5719460B" w14:textId="77777777" w:rsidR="00EB3549" w:rsidRPr="001A4780" w:rsidRDefault="00EB3549" w:rsidP="003F07D0">
            <w:pPr>
              <w:spacing w:before="0" w:after="0" w:line="276" w:lineRule="auto"/>
              <w:rPr>
                <w:sz w:val="20"/>
              </w:rPr>
            </w:pPr>
            <w:r w:rsidRPr="001352C0">
              <w:rPr>
                <w:sz w:val="20"/>
              </w:rPr>
              <w:t>Дата и время предквалификационного отбора</w:t>
            </w:r>
          </w:p>
        </w:tc>
        <w:tc>
          <w:tcPr>
            <w:tcW w:w="1317" w:type="pct"/>
            <w:shd w:val="clear" w:color="auto" w:fill="auto"/>
            <w:hideMark/>
          </w:tcPr>
          <w:p w14:paraId="7FA0F387" w14:textId="77777777" w:rsidR="00EB3549" w:rsidRPr="001A4780" w:rsidRDefault="00EB3549" w:rsidP="003F07D0">
            <w:pPr>
              <w:spacing w:before="0" w:after="0" w:line="276" w:lineRule="auto"/>
              <w:rPr>
                <w:sz w:val="20"/>
              </w:rPr>
            </w:pPr>
          </w:p>
        </w:tc>
      </w:tr>
      <w:tr w:rsidR="00EB3549" w:rsidRPr="001A4780" w14:paraId="4610A0F4" w14:textId="77777777" w:rsidTr="00581336">
        <w:tc>
          <w:tcPr>
            <w:tcW w:w="911" w:type="pct"/>
            <w:shd w:val="clear" w:color="auto" w:fill="auto"/>
            <w:hideMark/>
          </w:tcPr>
          <w:p w14:paraId="3857B7BD" w14:textId="77777777" w:rsidR="00EB3549" w:rsidRPr="001A4780" w:rsidRDefault="00EB3549" w:rsidP="003F07D0">
            <w:pPr>
              <w:spacing w:before="0" w:after="0" w:line="276" w:lineRule="auto"/>
              <w:rPr>
                <w:sz w:val="20"/>
              </w:rPr>
            </w:pPr>
          </w:p>
        </w:tc>
        <w:tc>
          <w:tcPr>
            <w:tcW w:w="738" w:type="pct"/>
            <w:gridSpan w:val="2"/>
            <w:shd w:val="clear" w:color="auto" w:fill="auto"/>
            <w:hideMark/>
          </w:tcPr>
          <w:p w14:paraId="18309FEF" w14:textId="77777777" w:rsidR="00EB3549" w:rsidRPr="001A4780" w:rsidRDefault="00EB3549" w:rsidP="003F07D0">
            <w:pPr>
              <w:spacing w:before="0" w:after="0" w:line="276" w:lineRule="auto"/>
              <w:rPr>
                <w:sz w:val="20"/>
              </w:rPr>
            </w:pPr>
            <w:r w:rsidRPr="00377A9A">
              <w:rPr>
                <w:sz w:val="20"/>
              </w:rPr>
              <w:t>place</w:t>
            </w:r>
          </w:p>
        </w:tc>
        <w:tc>
          <w:tcPr>
            <w:tcW w:w="194" w:type="pct"/>
            <w:gridSpan w:val="2"/>
            <w:shd w:val="clear" w:color="auto" w:fill="auto"/>
            <w:hideMark/>
          </w:tcPr>
          <w:p w14:paraId="1C74583C" w14:textId="77777777" w:rsidR="00EB3549" w:rsidRPr="002A2E42" w:rsidRDefault="00EB3549" w:rsidP="003F07D0">
            <w:pPr>
              <w:spacing w:before="0" w:after="0" w:line="276" w:lineRule="auto"/>
              <w:jc w:val="center"/>
              <w:rPr>
                <w:sz w:val="20"/>
              </w:rPr>
            </w:pPr>
            <w:r>
              <w:rPr>
                <w:sz w:val="20"/>
              </w:rPr>
              <w:t>Н</w:t>
            </w:r>
          </w:p>
        </w:tc>
        <w:tc>
          <w:tcPr>
            <w:tcW w:w="467" w:type="pct"/>
            <w:gridSpan w:val="3"/>
            <w:shd w:val="clear" w:color="auto" w:fill="auto"/>
            <w:hideMark/>
          </w:tcPr>
          <w:p w14:paraId="3669C96B" w14:textId="77777777" w:rsidR="00EB3549" w:rsidRPr="00377A9A" w:rsidRDefault="00EB3549" w:rsidP="003F07D0">
            <w:pPr>
              <w:spacing w:before="0" w:after="0" w:line="276" w:lineRule="auto"/>
              <w:jc w:val="center"/>
              <w:rPr>
                <w:sz w:val="20"/>
                <w:lang w:val="en-US"/>
              </w:rPr>
            </w:pPr>
            <w:r>
              <w:rPr>
                <w:sz w:val="20"/>
                <w:lang w:val="en-US"/>
              </w:rPr>
              <w:t>T(1-2000)</w:t>
            </w:r>
          </w:p>
        </w:tc>
        <w:tc>
          <w:tcPr>
            <w:tcW w:w="1373" w:type="pct"/>
            <w:shd w:val="clear" w:color="auto" w:fill="auto"/>
            <w:hideMark/>
          </w:tcPr>
          <w:p w14:paraId="1360DCA0" w14:textId="77777777" w:rsidR="00EB3549" w:rsidRPr="001352C0" w:rsidRDefault="00EB3549" w:rsidP="003F07D0">
            <w:pPr>
              <w:spacing w:before="0" w:after="0" w:line="276" w:lineRule="auto"/>
              <w:rPr>
                <w:sz w:val="20"/>
              </w:rPr>
            </w:pPr>
            <w:r w:rsidRPr="001352C0">
              <w:rPr>
                <w:sz w:val="20"/>
              </w:rPr>
              <w:t>Место проведения предквалификационного отбор</w:t>
            </w:r>
            <w:r>
              <w:rPr>
                <w:sz w:val="20"/>
                <w:lang w:val="en-US"/>
              </w:rPr>
              <w:t>а</w:t>
            </w:r>
          </w:p>
        </w:tc>
        <w:tc>
          <w:tcPr>
            <w:tcW w:w="1317" w:type="pct"/>
            <w:shd w:val="clear" w:color="auto" w:fill="auto"/>
            <w:hideMark/>
          </w:tcPr>
          <w:p w14:paraId="05FC95EF" w14:textId="77777777" w:rsidR="00EB3549" w:rsidRPr="001A4780" w:rsidRDefault="00EB3549" w:rsidP="003F07D0">
            <w:pPr>
              <w:spacing w:before="0" w:after="0" w:line="276" w:lineRule="auto"/>
              <w:rPr>
                <w:sz w:val="20"/>
              </w:rPr>
            </w:pPr>
          </w:p>
        </w:tc>
      </w:tr>
      <w:tr w:rsidR="00EB3549" w:rsidRPr="001A4780" w14:paraId="7C6F31AB" w14:textId="77777777" w:rsidTr="00490DAA">
        <w:tc>
          <w:tcPr>
            <w:tcW w:w="5000" w:type="pct"/>
            <w:gridSpan w:val="10"/>
            <w:shd w:val="clear" w:color="auto" w:fill="auto"/>
            <w:hideMark/>
          </w:tcPr>
          <w:p w14:paraId="06FB9426" w14:textId="77777777" w:rsidR="00EB3549" w:rsidRPr="001A4780" w:rsidRDefault="00EB3549" w:rsidP="003F07D0">
            <w:pPr>
              <w:spacing w:before="0" w:after="0" w:line="276" w:lineRule="auto"/>
              <w:jc w:val="center"/>
              <w:rPr>
                <w:sz w:val="20"/>
              </w:rPr>
            </w:pPr>
            <w:r>
              <w:rPr>
                <w:b/>
                <w:bCs/>
                <w:sz w:val="20"/>
              </w:rPr>
              <w:t>Лоты</w:t>
            </w:r>
            <w:r>
              <w:rPr>
                <w:b/>
                <w:bCs/>
                <w:sz w:val="20"/>
                <w:lang w:val="en-US"/>
              </w:rPr>
              <w:t xml:space="preserve"> </w:t>
            </w:r>
            <w:r w:rsidRPr="001A4780">
              <w:rPr>
                <w:b/>
                <w:bCs/>
                <w:sz w:val="20"/>
              </w:rPr>
              <w:t>извещения</w:t>
            </w:r>
          </w:p>
        </w:tc>
      </w:tr>
      <w:tr w:rsidR="00EB3549" w:rsidRPr="001A4780" w14:paraId="5EBA5F67" w14:textId="77777777" w:rsidTr="00581336">
        <w:tc>
          <w:tcPr>
            <w:tcW w:w="911" w:type="pct"/>
            <w:shd w:val="clear" w:color="auto" w:fill="auto"/>
            <w:hideMark/>
          </w:tcPr>
          <w:p w14:paraId="50D17258" w14:textId="77777777" w:rsidR="00EB3549" w:rsidRPr="001D4A55" w:rsidRDefault="00EB3549" w:rsidP="003F07D0">
            <w:pPr>
              <w:spacing w:before="0" w:after="0" w:line="276" w:lineRule="auto"/>
              <w:rPr>
                <w:sz w:val="20"/>
                <w:lang w:val="en-US"/>
              </w:rPr>
            </w:pPr>
            <w:r w:rsidRPr="001A4780">
              <w:rPr>
                <w:b/>
                <w:bCs/>
                <w:sz w:val="20"/>
              </w:rPr>
              <w:t>lot</w:t>
            </w:r>
            <w:r>
              <w:rPr>
                <w:b/>
                <w:bCs/>
                <w:sz w:val="20"/>
                <w:lang w:val="en-US"/>
              </w:rPr>
              <w:t>s</w:t>
            </w:r>
          </w:p>
        </w:tc>
        <w:tc>
          <w:tcPr>
            <w:tcW w:w="738" w:type="pct"/>
            <w:gridSpan w:val="2"/>
            <w:shd w:val="clear" w:color="auto" w:fill="auto"/>
            <w:hideMark/>
          </w:tcPr>
          <w:p w14:paraId="0E1C7250" w14:textId="77777777" w:rsidR="00EB3549" w:rsidRPr="001A4780" w:rsidRDefault="00EB3549" w:rsidP="003F07D0">
            <w:pPr>
              <w:spacing w:before="0" w:after="0" w:line="276" w:lineRule="auto"/>
              <w:rPr>
                <w:sz w:val="20"/>
              </w:rPr>
            </w:pPr>
            <w:r w:rsidRPr="001A4780">
              <w:rPr>
                <w:sz w:val="20"/>
              </w:rPr>
              <w:t> </w:t>
            </w:r>
          </w:p>
        </w:tc>
        <w:tc>
          <w:tcPr>
            <w:tcW w:w="194" w:type="pct"/>
            <w:gridSpan w:val="2"/>
            <w:shd w:val="clear" w:color="auto" w:fill="auto"/>
            <w:hideMark/>
          </w:tcPr>
          <w:p w14:paraId="745A2074" w14:textId="77777777" w:rsidR="00EB3549" w:rsidRPr="001A4780" w:rsidRDefault="00EB3549" w:rsidP="003F07D0">
            <w:pPr>
              <w:spacing w:before="0" w:after="0" w:line="276" w:lineRule="auto"/>
              <w:rPr>
                <w:sz w:val="20"/>
              </w:rPr>
            </w:pPr>
            <w:r w:rsidRPr="001A4780">
              <w:rPr>
                <w:sz w:val="20"/>
              </w:rPr>
              <w:t> </w:t>
            </w:r>
          </w:p>
        </w:tc>
        <w:tc>
          <w:tcPr>
            <w:tcW w:w="467" w:type="pct"/>
            <w:gridSpan w:val="3"/>
            <w:shd w:val="clear" w:color="auto" w:fill="auto"/>
            <w:hideMark/>
          </w:tcPr>
          <w:p w14:paraId="409C0797" w14:textId="77777777" w:rsidR="00EB3549" w:rsidRPr="001A4780" w:rsidRDefault="00EB3549" w:rsidP="003F07D0">
            <w:pPr>
              <w:spacing w:before="0" w:after="0" w:line="276" w:lineRule="auto"/>
              <w:rPr>
                <w:sz w:val="20"/>
              </w:rPr>
            </w:pPr>
            <w:r w:rsidRPr="001A4780">
              <w:rPr>
                <w:sz w:val="20"/>
              </w:rPr>
              <w:t> </w:t>
            </w:r>
          </w:p>
        </w:tc>
        <w:tc>
          <w:tcPr>
            <w:tcW w:w="1373" w:type="pct"/>
            <w:shd w:val="clear" w:color="auto" w:fill="auto"/>
            <w:hideMark/>
          </w:tcPr>
          <w:p w14:paraId="3CDBF2AA" w14:textId="77777777" w:rsidR="00EB3549" w:rsidRPr="001A4780" w:rsidRDefault="00EB3549" w:rsidP="003F07D0">
            <w:pPr>
              <w:spacing w:before="0" w:after="0" w:line="276" w:lineRule="auto"/>
              <w:rPr>
                <w:sz w:val="20"/>
              </w:rPr>
            </w:pPr>
            <w:r w:rsidRPr="001A4780">
              <w:rPr>
                <w:sz w:val="20"/>
              </w:rPr>
              <w:t> </w:t>
            </w:r>
          </w:p>
        </w:tc>
        <w:tc>
          <w:tcPr>
            <w:tcW w:w="1317" w:type="pct"/>
            <w:shd w:val="clear" w:color="auto" w:fill="auto"/>
            <w:hideMark/>
          </w:tcPr>
          <w:p w14:paraId="5CF9302F" w14:textId="77777777" w:rsidR="00EB3549" w:rsidRPr="001A4780" w:rsidRDefault="00EB3549" w:rsidP="003F07D0">
            <w:pPr>
              <w:spacing w:before="0" w:after="0" w:line="276" w:lineRule="auto"/>
              <w:rPr>
                <w:sz w:val="20"/>
              </w:rPr>
            </w:pPr>
            <w:r>
              <w:rPr>
                <w:sz w:val="20"/>
              </w:rPr>
              <w:t xml:space="preserve"> </w:t>
            </w:r>
          </w:p>
        </w:tc>
      </w:tr>
      <w:tr w:rsidR="00EB3549" w:rsidRPr="001A4780" w14:paraId="4BA87704" w14:textId="77777777" w:rsidTr="00581336">
        <w:tc>
          <w:tcPr>
            <w:tcW w:w="911" w:type="pct"/>
            <w:shd w:val="clear" w:color="auto" w:fill="auto"/>
            <w:hideMark/>
          </w:tcPr>
          <w:p w14:paraId="2EEAD493" w14:textId="77777777" w:rsidR="00EB3549" w:rsidRPr="00370DA3" w:rsidRDefault="00EB3549" w:rsidP="003F07D0">
            <w:pPr>
              <w:spacing w:before="0" w:after="0" w:line="276" w:lineRule="auto"/>
              <w:rPr>
                <w:b/>
                <w:bCs/>
                <w:sz w:val="20"/>
                <w:lang w:val="en-US"/>
              </w:rPr>
            </w:pPr>
            <w:r>
              <w:rPr>
                <w:b/>
                <w:bCs/>
                <w:sz w:val="20"/>
                <w:lang w:val="en-US"/>
              </w:rPr>
              <w:t>lot</w:t>
            </w:r>
          </w:p>
        </w:tc>
        <w:tc>
          <w:tcPr>
            <w:tcW w:w="738" w:type="pct"/>
            <w:gridSpan w:val="2"/>
            <w:shd w:val="clear" w:color="auto" w:fill="auto"/>
            <w:hideMark/>
          </w:tcPr>
          <w:p w14:paraId="01E9E34C" w14:textId="77777777" w:rsidR="00EB3549" w:rsidRPr="001A4780" w:rsidRDefault="00EB3549" w:rsidP="003F07D0">
            <w:pPr>
              <w:spacing w:before="0" w:after="0" w:line="276" w:lineRule="auto"/>
              <w:jc w:val="center"/>
              <w:rPr>
                <w:sz w:val="20"/>
              </w:rPr>
            </w:pPr>
          </w:p>
        </w:tc>
        <w:tc>
          <w:tcPr>
            <w:tcW w:w="194" w:type="pct"/>
            <w:gridSpan w:val="2"/>
            <w:shd w:val="clear" w:color="auto" w:fill="auto"/>
            <w:hideMark/>
          </w:tcPr>
          <w:p w14:paraId="04C19090" w14:textId="77777777" w:rsidR="00EB3549" w:rsidRPr="00370DA3" w:rsidRDefault="00EB3549" w:rsidP="003F07D0">
            <w:pPr>
              <w:spacing w:before="0" w:after="0" w:line="276" w:lineRule="auto"/>
              <w:jc w:val="center"/>
              <w:rPr>
                <w:sz w:val="20"/>
                <w:lang w:val="en-US"/>
              </w:rPr>
            </w:pPr>
            <w:r>
              <w:rPr>
                <w:sz w:val="20"/>
              </w:rPr>
              <w:t>O</w:t>
            </w:r>
          </w:p>
        </w:tc>
        <w:tc>
          <w:tcPr>
            <w:tcW w:w="467" w:type="pct"/>
            <w:gridSpan w:val="3"/>
            <w:shd w:val="clear" w:color="auto" w:fill="auto"/>
            <w:hideMark/>
          </w:tcPr>
          <w:p w14:paraId="10D38F67" w14:textId="77777777" w:rsidR="00EB3549" w:rsidRPr="00370DA3" w:rsidRDefault="00EB3549" w:rsidP="003F07D0">
            <w:pPr>
              <w:spacing w:before="0" w:after="0" w:line="276" w:lineRule="auto"/>
              <w:jc w:val="center"/>
              <w:rPr>
                <w:sz w:val="20"/>
                <w:lang w:val="en-US"/>
              </w:rPr>
            </w:pPr>
            <w:r>
              <w:rPr>
                <w:sz w:val="20"/>
                <w:lang w:val="en-US"/>
              </w:rPr>
              <w:t>S</w:t>
            </w:r>
          </w:p>
        </w:tc>
        <w:tc>
          <w:tcPr>
            <w:tcW w:w="1373" w:type="pct"/>
            <w:shd w:val="clear" w:color="auto" w:fill="auto"/>
            <w:hideMark/>
          </w:tcPr>
          <w:p w14:paraId="1F311789" w14:textId="77777777" w:rsidR="00EB3549" w:rsidRPr="0001578F" w:rsidRDefault="00EB3549" w:rsidP="003F07D0">
            <w:pPr>
              <w:spacing w:before="0" w:after="0" w:line="276" w:lineRule="auto"/>
              <w:rPr>
                <w:sz w:val="20"/>
              </w:rPr>
            </w:pPr>
            <w:r>
              <w:rPr>
                <w:sz w:val="20"/>
                <w:lang w:val="en-US"/>
              </w:rPr>
              <w:t>Лот извещения</w:t>
            </w:r>
          </w:p>
        </w:tc>
        <w:tc>
          <w:tcPr>
            <w:tcW w:w="1317" w:type="pct"/>
            <w:shd w:val="clear" w:color="auto" w:fill="auto"/>
            <w:hideMark/>
          </w:tcPr>
          <w:p w14:paraId="3960A50B" w14:textId="77777777" w:rsidR="00EB3549" w:rsidRDefault="002E2F43" w:rsidP="003F07D0">
            <w:pPr>
              <w:spacing w:before="0" w:after="0" w:line="276" w:lineRule="auto"/>
              <w:rPr>
                <w:sz w:val="20"/>
              </w:rPr>
            </w:pPr>
            <w:r w:rsidRPr="00483FD5">
              <w:rPr>
                <w:sz w:val="20"/>
              </w:rPr>
              <w:t>Множественный элемент</w:t>
            </w:r>
          </w:p>
        </w:tc>
      </w:tr>
      <w:tr w:rsidR="00EB3549" w:rsidRPr="00F849BD" w14:paraId="6D96531D" w14:textId="77777777" w:rsidTr="00581336">
        <w:tc>
          <w:tcPr>
            <w:tcW w:w="911" w:type="pct"/>
            <w:shd w:val="clear" w:color="auto" w:fill="auto"/>
            <w:hideMark/>
          </w:tcPr>
          <w:p w14:paraId="18EAB8B6" w14:textId="77777777" w:rsidR="00EB3549" w:rsidRPr="001A4780" w:rsidRDefault="00EB3549" w:rsidP="003F07D0">
            <w:pPr>
              <w:spacing w:before="0" w:after="0" w:line="276" w:lineRule="auto"/>
              <w:rPr>
                <w:sz w:val="20"/>
              </w:rPr>
            </w:pPr>
          </w:p>
        </w:tc>
        <w:tc>
          <w:tcPr>
            <w:tcW w:w="738" w:type="pct"/>
            <w:gridSpan w:val="2"/>
            <w:shd w:val="clear" w:color="auto" w:fill="auto"/>
            <w:hideMark/>
          </w:tcPr>
          <w:p w14:paraId="7FBCD2F0" w14:textId="77777777" w:rsidR="00EB3549" w:rsidRPr="00B748C4" w:rsidRDefault="00EB3549" w:rsidP="003F07D0">
            <w:pPr>
              <w:spacing w:before="0" w:after="0" w:line="276" w:lineRule="auto"/>
              <w:rPr>
                <w:sz w:val="20"/>
              </w:rPr>
            </w:pPr>
            <w:r w:rsidRPr="00370DA3">
              <w:rPr>
                <w:sz w:val="20"/>
              </w:rPr>
              <w:t>lotNumber</w:t>
            </w:r>
          </w:p>
        </w:tc>
        <w:tc>
          <w:tcPr>
            <w:tcW w:w="194" w:type="pct"/>
            <w:gridSpan w:val="2"/>
            <w:shd w:val="clear" w:color="auto" w:fill="auto"/>
            <w:hideMark/>
          </w:tcPr>
          <w:p w14:paraId="09F54391" w14:textId="77777777" w:rsidR="00EB3549" w:rsidRDefault="00EB3549" w:rsidP="003F07D0">
            <w:pPr>
              <w:spacing w:before="0" w:after="0" w:line="276" w:lineRule="auto"/>
              <w:jc w:val="center"/>
              <w:rPr>
                <w:sz w:val="20"/>
                <w:lang w:val="en-US"/>
              </w:rPr>
            </w:pPr>
            <w:r>
              <w:rPr>
                <w:sz w:val="20"/>
                <w:lang w:val="en-US"/>
              </w:rPr>
              <w:t>O</w:t>
            </w:r>
          </w:p>
        </w:tc>
        <w:tc>
          <w:tcPr>
            <w:tcW w:w="467" w:type="pct"/>
            <w:gridSpan w:val="3"/>
            <w:shd w:val="clear" w:color="auto" w:fill="auto"/>
            <w:hideMark/>
          </w:tcPr>
          <w:p w14:paraId="212DC740" w14:textId="77777777" w:rsidR="00EB3549" w:rsidRDefault="00EB3549" w:rsidP="003F07D0">
            <w:pPr>
              <w:spacing w:before="0" w:after="0" w:line="276" w:lineRule="auto"/>
              <w:jc w:val="center"/>
              <w:rPr>
                <w:sz w:val="20"/>
                <w:lang w:val="en-US"/>
              </w:rPr>
            </w:pPr>
            <w:r>
              <w:rPr>
                <w:sz w:val="20"/>
                <w:lang w:val="en-US"/>
              </w:rPr>
              <w:t>N</w:t>
            </w:r>
          </w:p>
        </w:tc>
        <w:tc>
          <w:tcPr>
            <w:tcW w:w="1373" w:type="pct"/>
            <w:shd w:val="clear" w:color="auto" w:fill="auto"/>
            <w:hideMark/>
          </w:tcPr>
          <w:p w14:paraId="7441B737" w14:textId="77777777" w:rsidR="00EB3549" w:rsidRPr="00B748C4" w:rsidRDefault="00EB3549" w:rsidP="003F07D0">
            <w:pPr>
              <w:spacing w:before="0" w:after="0" w:line="276" w:lineRule="auto"/>
              <w:rPr>
                <w:sz w:val="20"/>
              </w:rPr>
            </w:pPr>
            <w:r w:rsidRPr="00370DA3">
              <w:rPr>
                <w:sz w:val="20"/>
              </w:rPr>
              <w:t>Номер лота в извещении</w:t>
            </w:r>
          </w:p>
        </w:tc>
        <w:tc>
          <w:tcPr>
            <w:tcW w:w="1317" w:type="pct"/>
            <w:shd w:val="clear" w:color="auto" w:fill="auto"/>
            <w:hideMark/>
          </w:tcPr>
          <w:p w14:paraId="181EB870" w14:textId="77777777" w:rsidR="00EB3549" w:rsidRDefault="00EB3549" w:rsidP="003F07D0">
            <w:pPr>
              <w:spacing w:before="0" w:after="0" w:line="276" w:lineRule="auto"/>
              <w:rPr>
                <w:sz w:val="20"/>
              </w:rPr>
            </w:pPr>
          </w:p>
        </w:tc>
      </w:tr>
      <w:tr w:rsidR="00EB3549" w:rsidRPr="00F849BD" w14:paraId="75FB3655" w14:textId="77777777" w:rsidTr="00581336">
        <w:tc>
          <w:tcPr>
            <w:tcW w:w="911" w:type="pct"/>
            <w:shd w:val="clear" w:color="auto" w:fill="auto"/>
            <w:hideMark/>
          </w:tcPr>
          <w:p w14:paraId="3AFF62BE" w14:textId="77777777" w:rsidR="00EB3549" w:rsidRPr="001A4780" w:rsidRDefault="00EB3549" w:rsidP="003F07D0">
            <w:pPr>
              <w:spacing w:before="0" w:after="0" w:line="276" w:lineRule="auto"/>
              <w:rPr>
                <w:sz w:val="20"/>
              </w:rPr>
            </w:pPr>
          </w:p>
        </w:tc>
        <w:tc>
          <w:tcPr>
            <w:tcW w:w="738" w:type="pct"/>
            <w:gridSpan w:val="2"/>
            <w:shd w:val="clear" w:color="auto" w:fill="auto"/>
            <w:hideMark/>
          </w:tcPr>
          <w:p w14:paraId="727BD961" w14:textId="77777777" w:rsidR="00EB3549" w:rsidRPr="00B748C4" w:rsidRDefault="00EB3549" w:rsidP="003F07D0">
            <w:pPr>
              <w:spacing w:before="0" w:after="0" w:line="276" w:lineRule="auto"/>
              <w:rPr>
                <w:sz w:val="20"/>
              </w:rPr>
            </w:pPr>
            <w:r w:rsidRPr="001928FB">
              <w:rPr>
                <w:sz w:val="20"/>
              </w:rPr>
              <w:t>lotObjectInfo</w:t>
            </w:r>
          </w:p>
        </w:tc>
        <w:tc>
          <w:tcPr>
            <w:tcW w:w="194" w:type="pct"/>
            <w:gridSpan w:val="2"/>
            <w:shd w:val="clear" w:color="auto" w:fill="auto"/>
            <w:hideMark/>
          </w:tcPr>
          <w:p w14:paraId="144F4D96" w14:textId="77777777" w:rsidR="00EB3549" w:rsidRDefault="00EB3549" w:rsidP="003F07D0">
            <w:pPr>
              <w:spacing w:before="0" w:after="0" w:line="276" w:lineRule="auto"/>
              <w:jc w:val="center"/>
              <w:rPr>
                <w:sz w:val="20"/>
                <w:lang w:val="en-US"/>
              </w:rPr>
            </w:pPr>
            <w:r>
              <w:rPr>
                <w:sz w:val="20"/>
                <w:lang w:val="en-US"/>
              </w:rPr>
              <w:t>O</w:t>
            </w:r>
          </w:p>
        </w:tc>
        <w:tc>
          <w:tcPr>
            <w:tcW w:w="467" w:type="pct"/>
            <w:gridSpan w:val="3"/>
            <w:shd w:val="clear" w:color="auto" w:fill="auto"/>
            <w:hideMark/>
          </w:tcPr>
          <w:p w14:paraId="416023F9" w14:textId="77777777" w:rsidR="00EB3549" w:rsidRDefault="00EB3549" w:rsidP="003F07D0">
            <w:pPr>
              <w:spacing w:before="0" w:after="0" w:line="276" w:lineRule="auto"/>
              <w:jc w:val="center"/>
              <w:rPr>
                <w:sz w:val="20"/>
                <w:lang w:val="en-US"/>
              </w:rPr>
            </w:pPr>
            <w:r>
              <w:rPr>
                <w:sz w:val="20"/>
                <w:lang w:val="en-US"/>
              </w:rPr>
              <w:t>T(1-2000)</w:t>
            </w:r>
          </w:p>
        </w:tc>
        <w:tc>
          <w:tcPr>
            <w:tcW w:w="1373" w:type="pct"/>
            <w:shd w:val="clear" w:color="auto" w:fill="auto"/>
            <w:hideMark/>
          </w:tcPr>
          <w:p w14:paraId="2050CEF1" w14:textId="77777777" w:rsidR="00EB3549" w:rsidRPr="00B748C4" w:rsidRDefault="00EB3549" w:rsidP="003F07D0">
            <w:pPr>
              <w:spacing w:before="0" w:after="0" w:line="276" w:lineRule="auto"/>
              <w:rPr>
                <w:sz w:val="20"/>
              </w:rPr>
            </w:pPr>
            <w:r w:rsidRPr="001928FB">
              <w:rPr>
                <w:sz w:val="20"/>
              </w:rPr>
              <w:t>Наименование объекта закупки для лота</w:t>
            </w:r>
          </w:p>
        </w:tc>
        <w:tc>
          <w:tcPr>
            <w:tcW w:w="1317" w:type="pct"/>
            <w:shd w:val="clear" w:color="auto" w:fill="auto"/>
            <w:hideMark/>
          </w:tcPr>
          <w:p w14:paraId="571FB1F7" w14:textId="77777777" w:rsidR="00EB3549" w:rsidRDefault="00EB3549" w:rsidP="003F07D0">
            <w:pPr>
              <w:spacing w:before="0" w:after="0" w:line="276" w:lineRule="auto"/>
              <w:rPr>
                <w:sz w:val="20"/>
              </w:rPr>
            </w:pPr>
          </w:p>
        </w:tc>
      </w:tr>
      <w:tr w:rsidR="00EB3549" w:rsidRPr="00F849BD" w14:paraId="05B1094B" w14:textId="77777777" w:rsidTr="00581336">
        <w:tc>
          <w:tcPr>
            <w:tcW w:w="911" w:type="pct"/>
            <w:shd w:val="clear" w:color="auto" w:fill="auto"/>
            <w:hideMark/>
          </w:tcPr>
          <w:p w14:paraId="41604068" w14:textId="77777777" w:rsidR="00EB3549" w:rsidRPr="001A4780" w:rsidRDefault="00EB3549" w:rsidP="003F07D0">
            <w:pPr>
              <w:spacing w:before="0" w:after="0" w:line="276" w:lineRule="auto"/>
              <w:rPr>
                <w:sz w:val="20"/>
              </w:rPr>
            </w:pPr>
            <w:r w:rsidRPr="001A4780">
              <w:rPr>
                <w:sz w:val="20"/>
              </w:rPr>
              <w:t> </w:t>
            </w:r>
          </w:p>
        </w:tc>
        <w:tc>
          <w:tcPr>
            <w:tcW w:w="738" w:type="pct"/>
            <w:gridSpan w:val="2"/>
            <w:shd w:val="clear" w:color="auto" w:fill="auto"/>
            <w:hideMark/>
          </w:tcPr>
          <w:p w14:paraId="2493B46B" w14:textId="77777777" w:rsidR="00EB3549" w:rsidRPr="001A4780" w:rsidRDefault="00EB3549" w:rsidP="003F07D0">
            <w:pPr>
              <w:spacing w:before="0" w:after="0" w:line="276" w:lineRule="auto"/>
              <w:rPr>
                <w:sz w:val="20"/>
              </w:rPr>
            </w:pPr>
            <w:r w:rsidRPr="00B748C4">
              <w:rPr>
                <w:sz w:val="20"/>
              </w:rPr>
              <w:t>maxPrice</w:t>
            </w:r>
          </w:p>
        </w:tc>
        <w:tc>
          <w:tcPr>
            <w:tcW w:w="194" w:type="pct"/>
            <w:gridSpan w:val="2"/>
            <w:shd w:val="clear" w:color="auto" w:fill="auto"/>
            <w:hideMark/>
          </w:tcPr>
          <w:p w14:paraId="517D3028" w14:textId="77777777" w:rsidR="00EB3549" w:rsidRPr="00F849BD" w:rsidRDefault="00EB3549" w:rsidP="003F07D0">
            <w:pPr>
              <w:spacing w:before="0" w:after="0" w:line="276" w:lineRule="auto"/>
              <w:jc w:val="center"/>
              <w:rPr>
                <w:sz w:val="20"/>
                <w:lang w:val="en-US"/>
              </w:rPr>
            </w:pPr>
            <w:r>
              <w:rPr>
                <w:sz w:val="20"/>
                <w:lang w:val="en-US"/>
              </w:rPr>
              <w:t>O</w:t>
            </w:r>
          </w:p>
        </w:tc>
        <w:tc>
          <w:tcPr>
            <w:tcW w:w="467" w:type="pct"/>
            <w:gridSpan w:val="3"/>
            <w:shd w:val="clear" w:color="auto" w:fill="auto"/>
            <w:hideMark/>
          </w:tcPr>
          <w:p w14:paraId="4AAD4CB7" w14:textId="77777777" w:rsidR="00EB3549" w:rsidRPr="00F849BD" w:rsidRDefault="00EB3549" w:rsidP="003F07D0">
            <w:pPr>
              <w:spacing w:before="0" w:after="0" w:line="276" w:lineRule="auto"/>
              <w:jc w:val="center"/>
              <w:rPr>
                <w:sz w:val="20"/>
                <w:lang w:val="en-US"/>
              </w:rPr>
            </w:pPr>
            <w:r>
              <w:rPr>
                <w:sz w:val="20"/>
                <w:lang w:val="en-US"/>
              </w:rPr>
              <w:t>T(1-21)</w:t>
            </w:r>
          </w:p>
        </w:tc>
        <w:tc>
          <w:tcPr>
            <w:tcW w:w="1373" w:type="pct"/>
            <w:shd w:val="clear" w:color="auto" w:fill="auto"/>
            <w:hideMark/>
          </w:tcPr>
          <w:p w14:paraId="7564EEAE" w14:textId="77777777" w:rsidR="00EB3549" w:rsidRPr="001A4780" w:rsidRDefault="00001F54" w:rsidP="003F07D0">
            <w:pPr>
              <w:spacing w:before="0" w:after="0" w:line="276" w:lineRule="auto"/>
              <w:rPr>
                <w:sz w:val="20"/>
              </w:rPr>
            </w:pPr>
            <w:r w:rsidRPr="00001F54">
              <w:rPr>
                <w:sz w:val="20"/>
              </w:rPr>
              <w:t>Начальная (максимальная) цена контрактов/Максимальное значение цены контракта</w:t>
            </w:r>
          </w:p>
        </w:tc>
        <w:tc>
          <w:tcPr>
            <w:tcW w:w="1317" w:type="pct"/>
            <w:shd w:val="clear" w:color="auto" w:fill="auto"/>
            <w:hideMark/>
          </w:tcPr>
          <w:p w14:paraId="3C25801F" w14:textId="77777777" w:rsidR="00EB3549" w:rsidRPr="00F849BD" w:rsidRDefault="00EB3549" w:rsidP="003F07D0">
            <w:pPr>
              <w:spacing w:before="0" w:after="0" w:line="276" w:lineRule="auto"/>
              <w:rPr>
                <w:sz w:val="20"/>
              </w:rPr>
            </w:pPr>
            <w:r>
              <w:rPr>
                <w:sz w:val="20"/>
              </w:rPr>
              <w:t xml:space="preserve">Шаблон значения: </w:t>
            </w:r>
            <w:r w:rsidRPr="0052551E">
              <w:rPr>
                <w:sz w:val="20"/>
              </w:rPr>
              <w:t>(-)?\d+(\.\d{1,2})?</w:t>
            </w:r>
          </w:p>
        </w:tc>
      </w:tr>
      <w:tr w:rsidR="00EB3549" w:rsidRPr="00F849BD" w14:paraId="69693AED" w14:textId="77777777" w:rsidTr="00581336">
        <w:tc>
          <w:tcPr>
            <w:tcW w:w="911" w:type="pct"/>
            <w:shd w:val="clear" w:color="auto" w:fill="auto"/>
          </w:tcPr>
          <w:p w14:paraId="73BE4887" w14:textId="77777777" w:rsidR="00EB3549" w:rsidRPr="001A4780" w:rsidRDefault="00EB3549" w:rsidP="003F07D0">
            <w:pPr>
              <w:spacing w:before="0" w:after="0" w:line="276" w:lineRule="auto"/>
              <w:rPr>
                <w:sz w:val="20"/>
              </w:rPr>
            </w:pPr>
          </w:p>
        </w:tc>
        <w:tc>
          <w:tcPr>
            <w:tcW w:w="738" w:type="pct"/>
            <w:gridSpan w:val="2"/>
            <w:shd w:val="clear" w:color="auto" w:fill="auto"/>
          </w:tcPr>
          <w:p w14:paraId="65F14B6B" w14:textId="77777777" w:rsidR="00EB3549" w:rsidRPr="00B748C4" w:rsidRDefault="00EB3549" w:rsidP="003F07D0">
            <w:pPr>
              <w:spacing w:before="0" w:after="0" w:line="276" w:lineRule="auto"/>
              <w:rPr>
                <w:sz w:val="20"/>
              </w:rPr>
            </w:pPr>
            <w:r w:rsidRPr="009B5F72">
              <w:rPr>
                <w:sz w:val="20"/>
              </w:rPr>
              <w:t>priceFormula</w:t>
            </w:r>
          </w:p>
        </w:tc>
        <w:tc>
          <w:tcPr>
            <w:tcW w:w="194" w:type="pct"/>
            <w:gridSpan w:val="2"/>
            <w:shd w:val="clear" w:color="auto" w:fill="auto"/>
          </w:tcPr>
          <w:p w14:paraId="74E722C2" w14:textId="77777777" w:rsidR="00EB3549" w:rsidRDefault="00EB3549" w:rsidP="003F07D0">
            <w:pPr>
              <w:spacing w:before="0" w:after="0" w:line="276" w:lineRule="auto"/>
              <w:jc w:val="center"/>
              <w:rPr>
                <w:sz w:val="20"/>
                <w:lang w:val="en-US"/>
              </w:rPr>
            </w:pPr>
            <w:r>
              <w:rPr>
                <w:sz w:val="20"/>
                <w:lang w:val="en-US"/>
              </w:rPr>
              <w:t>H</w:t>
            </w:r>
          </w:p>
        </w:tc>
        <w:tc>
          <w:tcPr>
            <w:tcW w:w="467" w:type="pct"/>
            <w:gridSpan w:val="3"/>
            <w:shd w:val="clear" w:color="auto" w:fill="auto"/>
          </w:tcPr>
          <w:p w14:paraId="622D52FA" w14:textId="77777777" w:rsidR="00EB3549" w:rsidRDefault="00EB3549" w:rsidP="003F07D0">
            <w:pPr>
              <w:spacing w:before="0" w:after="0" w:line="276" w:lineRule="auto"/>
              <w:jc w:val="center"/>
              <w:rPr>
                <w:sz w:val="20"/>
                <w:lang w:val="en-US"/>
              </w:rPr>
            </w:pPr>
            <w:r>
              <w:rPr>
                <w:sz w:val="20"/>
                <w:lang w:val="en-US"/>
              </w:rPr>
              <w:t>T(1-2000)</w:t>
            </w:r>
          </w:p>
        </w:tc>
        <w:tc>
          <w:tcPr>
            <w:tcW w:w="1373" w:type="pct"/>
            <w:shd w:val="clear" w:color="auto" w:fill="auto"/>
          </w:tcPr>
          <w:p w14:paraId="7FD52D3D" w14:textId="77777777" w:rsidR="00EB3549" w:rsidRPr="00B748C4" w:rsidRDefault="00EB3549" w:rsidP="003F07D0">
            <w:pPr>
              <w:spacing w:before="0" w:after="0" w:line="276" w:lineRule="auto"/>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317" w:type="pct"/>
            <w:shd w:val="clear" w:color="auto" w:fill="auto"/>
          </w:tcPr>
          <w:p w14:paraId="303576FF" w14:textId="77777777" w:rsidR="00C47BE1" w:rsidRDefault="00C47BE1" w:rsidP="003F07D0">
            <w:pPr>
              <w:spacing w:before="0" w:after="0" w:line="276" w:lineRule="auto"/>
              <w:rPr>
                <w:sz w:val="20"/>
              </w:rPr>
            </w:pPr>
            <w:r>
              <w:rPr>
                <w:sz w:val="20"/>
              </w:rPr>
              <w:t>Устарело. Элемент оставлен для обратной совместимости схем.</w:t>
            </w:r>
          </w:p>
          <w:p w14:paraId="0E22D59A" w14:textId="77777777" w:rsidR="00EB3549" w:rsidRDefault="00C47BE1" w:rsidP="003F07D0">
            <w:pPr>
              <w:spacing w:before="0" w:after="0" w:line="276" w:lineRule="auto"/>
              <w:rPr>
                <w:sz w:val="20"/>
              </w:rPr>
            </w:pPr>
            <w:r>
              <w:rPr>
                <w:sz w:val="20"/>
              </w:rPr>
              <w:t>При приеме контролируется недопустимость его заполнения.</w:t>
            </w:r>
          </w:p>
        </w:tc>
      </w:tr>
      <w:tr w:rsidR="00EB3549" w:rsidRPr="00F849BD" w14:paraId="6129AA45" w14:textId="77777777" w:rsidTr="00581336">
        <w:tc>
          <w:tcPr>
            <w:tcW w:w="911" w:type="pct"/>
            <w:shd w:val="clear" w:color="auto" w:fill="auto"/>
          </w:tcPr>
          <w:p w14:paraId="050688F7" w14:textId="77777777" w:rsidR="00EB3549" w:rsidRPr="001A4780" w:rsidRDefault="00EB3549" w:rsidP="003F07D0">
            <w:pPr>
              <w:spacing w:before="0" w:after="0" w:line="276" w:lineRule="auto"/>
              <w:rPr>
                <w:sz w:val="20"/>
              </w:rPr>
            </w:pPr>
          </w:p>
        </w:tc>
        <w:tc>
          <w:tcPr>
            <w:tcW w:w="738" w:type="pct"/>
            <w:gridSpan w:val="2"/>
            <w:shd w:val="clear" w:color="auto" w:fill="auto"/>
          </w:tcPr>
          <w:p w14:paraId="66C130AA" w14:textId="77777777" w:rsidR="00EB3549" w:rsidRPr="00B748C4" w:rsidRDefault="00EB3549" w:rsidP="003F07D0">
            <w:pPr>
              <w:spacing w:before="0" w:after="0" w:line="276" w:lineRule="auto"/>
              <w:rPr>
                <w:sz w:val="20"/>
              </w:rPr>
            </w:pPr>
            <w:r w:rsidRPr="009B5F72">
              <w:rPr>
                <w:sz w:val="20"/>
              </w:rPr>
              <w:t>standardContractNumber</w:t>
            </w:r>
          </w:p>
        </w:tc>
        <w:tc>
          <w:tcPr>
            <w:tcW w:w="194" w:type="pct"/>
            <w:gridSpan w:val="2"/>
            <w:shd w:val="clear" w:color="auto" w:fill="auto"/>
          </w:tcPr>
          <w:p w14:paraId="1C74C7CC" w14:textId="77777777" w:rsidR="00EB3549" w:rsidRDefault="00EB3549" w:rsidP="003F07D0">
            <w:pPr>
              <w:spacing w:before="0" w:after="0" w:line="276" w:lineRule="auto"/>
              <w:jc w:val="center"/>
              <w:rPr>
                <w:sz w:val="20"/>
                <w:lang w:val="en-US"/>
              </w:rPr>
            </w:pPr>
            <w:r>
              <w:rPr>
                <w:sz w:val="20"/>
                <w:lang w:val="en-US"/>
              </w:rPr>
              <w:t>H</w:t>
            </w:r>
          </w:p>
        </w:tc>
        <w:tc>
          <w:tcPr>
            <w:tcW w:w="467" w:type="pct"/>
            <w:gridSpan w:val="3"/>
            <w:shd w:val="clear" w:color="auto" w:fill="auto"/>
          </w:tcPr>
          <w:p w14:paraId="47218F03" w14:textId="77777777" w:rsidR="00EB3549" w:rsidRDefault="00F15F04" w:rsidP="003F07D0">
            <w:pPr>
              <w:spacing w:before="0" w:after="0" w:line="276" w:lineRule="auto"/>
              <w:jc w:val="center"/>
              <w:rPr>
                <w:sz w:val="20"/>
                <w:lang w:val="en-US"/>
              </w:rPr>
            </w:pPr>
            <w:r>
              <w:rPr>
                <w:sz w:val="20"/>
                <w:lang w:val="en-US"/>
              </w:rPr>
              <w:t>T</w:t>
            </w:r>
            <w:r w:rsidR="00EB3549">
              <w:rPr>
                <w:sz w:val="20"/>
                <w:lang w:val="en-US"/>
              </w:rPr>
              <w:t>(16)</w:t>
            </w:r>
          </w:p>
        </w:tc>
        <w:tc>
          <w:tcPr>
            <w:tcW w:w="1373" w:type="pct"/>
            <w:shd w:val="clear" w:color="auto" w:fill="auto"/>
          </w:tcPr>
          <w:p w14:paraId="6D783EE1" w14:textId="77777777" w:rsidR="00EB3549" w:rsidRPr="00B748C4" w:rsidRDefault="00EB3549" w:rsidP="003F07D0">
            <w:pPr>
              <w:spacing w:before="0" w:after="0" w:line="276" w:lineRule="auto"/>
              <w:rPr>
                <w:sz w:val="20"/>
              </w:rPr>
            </w:pPr>
            <w:r w:rsidRPr="009B5F72">
              <w:rPr>
                <w:sz w:val="20"/>
              </w:rPr>
              <w:t>Номер типового контракта, типовых условий контракта</w:t>
            </w:r>
          </w:p>
        </w:tc>
        <w:tc>
          <w:tcPr>
            <w:tcW w:w="1317" w:type="pct"/>
            <w:shd w:val="clear" w:color="auto" w:fill="auto"/>
          </w:tcPr>
          <w:p w14:paraId="391120F2" w14:textId="77777777" w:rsidR="00EB3549" w:rsidRDefault="00F15F04" w:rsidP="003F07D0">
            <w:pPr>
              <w:spacing w:before="0" w:after="0" w:line="276" w:lineRule="auto"/>
              <w:rPr>
                <w:sz w:val="20"/>
              </w:rPr>
            </w:pPr>
            <w:r>
              <w:rPr>
                <w:sz w:val="20"/>
              </w:rPr>
              <w:t xml:space="preserve">Шаблон значения: </w:t>
            </w:r>
            <w:r w:rsidRPr="007B715B">
              <w:rPr>
                <w:sz w:val="20"/>
              </w:rPr>
              <w:t>\d{16}</w:t>
            </w:r>
          </w:p>
        </w:tc>
      </w:tr>
      <w:tr w:rsidR="00EB3549" w:rsidRPr="00F849BD" w14:paraId="2FC6171F" w14:textId="77777777" w:rsidTr="00581336">
        <w:tc>
          <w:tcPr>
            <w:tcW w:w="911" w:type="pct"/>
            <w:shd w:val="clear" w:color="auto" w:fill="auto"/>
            <w:hideMark/>
          </w:tcPr>
          <w:p w14:paraId="1676086A" w14:textId="77777777" w:rsidR="00EB3549" w:rsidRPr="00F849BD" w:rsidRDefault="00EB3549" w:rsidP="003F07D0">
            <w:pPr>
              <w:spacing w:before="0" w:after="0" w:line="276" w:lineRule="auto"/>
              <w:rPr>
                <w:sz w:val="20"/>
              </w:rPr>
            </w:pPr>
            <w:r w:rsidRPr="00F849BD">
              <w:rPr>
                <w:sz w:val="20"/>
                <w:lang w:val="en-US"/>
              </w:rPr>
              <w:t> </w:t>
            </w:r>
          </w:p>
        </w:tc>
        <w:tc>
          <w:tcPr>
            <w:tcW w:w="738" w:type="pct"/>
            <w:gridSpan w:val="2"/>
            <w:shd w:val="clear" w:color="auto" w:fill="auto"/>
            <w:hideMark/>
          </w:tcPr>
          <w:p w14:paraId="492D7AD6" w14:textId="77777777" w:rsidR="00EB3549" w:rsidRPr="00F849BD" w:rsidRDefault="00EB3549" w:rsidP="003F07D0">
            <w:pPr>
              <w:spacing w:before="0" w:after="0" w:line="276" w:lineRule="auto"/>
              <w:rPr>
                <w:sz w:val="20"/>
              </w:rPr>
            </w:pPr>
            <w:r w:rsidRPr="00F849BD">
              <w:rPr>
                <w:sz w:val="20"/>
                <w:lang w:val="en-US"/>
              </w:rPr>
              <w:t>currency</w:t>
            </w:r>
          </w:p>
        </w:tc>
        <w:tc>
          <w:tcPr>
            <w:tcW w:w="194" w:type="pct"/>
            <w:gridSpan w:val="2"/>
            <w:shd w:val="clear" w:color="auto" w:fill="auto"/>
            <w:hideMark/>
          </w:tcPr>
          <w:p w14:paraId="70CE43A6" w14:textId="77777777" w:rsidR="00EB3549" w:rsidRPr="00F849BD" w:rsidRDefault="00EB3549" w:rsidP="003F07D0">
            <w:pPr>
              <w:spacing w:before="0" w:after="0" w:line="276" w:lineRule="auto"/>
              <w:jc w:val="center"/>
              <w:rPr>
                <w:sz w:val="20"/>
              </w:rPr>
            </w:pPr>
            <w:r>
              <w:rPr>
                <w:sz w:val="20"/>
              </w:rPr>
              <w:t>О</w:t>
            </w:r>
          </w:p>
        </w:tc>
        <w:tc>
          <w:tcPr>
            <w:tcW w:w="467" w:type="pct"/>
            <w:gridSpan w:val="3"/>
            <w:shd w:val="clear" w:color="auto" w:fill="auto"/>
            <w:hideMark/>
          </w:tcPr>
          <w:p w14:paraId="34062454" w14:textId="77777777" w:rsidR="00EB3549" w:rsidRPr="00F849BD" w:rsidRDefault="00EB3549" w:rsidP="003F07D0">
            <w:pPr>
              <w:spacing w:before="0" w:after="0" w:line="276" w:lineRule="auto"/>
              <w:jc w:val="center"/>
              <w:rPr>
                <w:sz w:val="20"/>
              </w:rPr>
            </w:pPr>
            <w:r w:rsidRPr="00F849BD">
              <w:rPr>
                <w:sz w:val="20"/>
                <w:lang w:val="en-US"/>
              </w:rPr>
              <w:t>S</w:t>
            </w:r>
          </w:p>
        </w:tc>
        <w:tc>
          <w:tcPr>
            <w:tcW w:w="1373" w:type="pct"/>
            <w:shd w:val="clear" w:color="auto" w:fill="auto"/>
            <w:hideMark/>
          </w:tcPr>
          <w:p w14:paraId="6AAC6914" w14:textId="77777777" w:rsidR="00EB3549" w:rsidRPr="00F849BD" w:rsidRDefault="00EB3549" w:rsidP="003F07D0">
            <w:pPr>
              <w:spacing w:before="0" w:after="0" w:line="276" w:lineRule="auto"/>
              <w:rPr>
                <w:sz w:val="20"/>
              </w:rPr>
            </w:pPr>
            <w:r w:rsidRPr="001A4780">
              <w:rPr>
                <w:sz w:val="20"/>
              </w:rPr>
              <w:t>Валюта</w:t>
            </w:r>
          </w:p>
        </w:tc>
        <w:tc>
          <w:tcPr>
            <w:tcW w:w="1317" w:type="pct"/>
            <w:shd w:val="clear" w:color="auto" w:fill="auto"/>
            <w:hideMark/>
          </w:tcPr>
          <w:p w14:paraId="734817CD" w14:textId="77777777" w:rsidR="00EB3549" w:rsidRPr="00F849BD" w:rsidRDefault="00EB3549" w:rsidP="003F07D0">
            <w:pPr>
              <w:spacing w:before="0" w:after="0" w:line="276" w:lineRule="auto"/>
              <w:rPr>
                <w:sz w:val="20"/>
              </w:rPr>
            </w:pPr>
            <w:r w:rsidRPr="00F849BD">
              <w:rPr>
                <w:sz w:val="20"/>
              </w:rPr>
              <w:t xml:space="preserve"> </w:t>
            </w:r>
            <w:r w:rsidR="009D3CB3" w:rsidRPr="009D3CB3">
              <w:rPr>
                <w:sz w:val="20"/>
              </w:rPr>
              <w:t>Может быть указано только значение "Российский рубль" (RUR)</w:t>
            </w:r>
          </w:p>
        </w:tc>
      </w:tr>
      <w:tr w:rsidR="00082D58" w:rsidRPr="00F849BD" w14:paraId="0EF58ECD" w14:textId="77777777" w:rsidTr="00581336">
        <w:tc>
          <w:tcPr>
            <w:tcW w:w="911" w:type="pct"/>
            <w:shd w:val="clear" w:color="auto" w:fill="auto"/>
          </w:tcPr>
          <w:p w14:paraId="5D71DFA5" w14:textId="77777777" w:rsidR="00082D58" w:rsidRPr="009D3CB3" w:rsidRDefault="00082D58" w:rsidP="003F07D0">
            <w:pPr>
              <w:spacing w:before="0" w:after="0" w:line="276" w:lineRule="auto"/>
              <w:rPr>
                <w:sz w:val="20"/>
              </w:rPr>
            </w:pPr>
          </w:p>
        </w:tc>
        <w:tc>
          <w:tcPr>
            <w:tcW w:w="738" w:type="pct"/>
            <w:gridSpan w:val="2"/>
            <w:shd w:val="clear" w:color="auto" w:fill="auto"/>
          </w:tcPr>
          <w:p w14:paraId="749D9F8B" w14:textId="77777777" w:rsidR="00082D58" w:rsidRPr="00F849BD" w:rsidRDefault="00082D58" w:rsidP="003F07D0">
            <w:pPr>
              <w:spacing w:before="0" w:after="0" w:line="276" w:lineRule="auto"/>
              <w:rPr>
                <w:sz w:val="20"/>
                <w:lang w:val="en-US"/>
              </w:rPr>
            </w:pPr>
            <w:r w:rsidRPr="00082D58">
              <w:rPr>
                <w:sz w:val="20"/>
                <w:lang w:val="en-US"/>
              </w:rPr>
              <w:t>isMaxPriceCurrency</w:t>
            </w:r>
          </w:p>
        </w:tc>
        <w:tc>
          <w:tcPr>
            <w:tcW w:w="194" w:type="pct"/>
            <w:gridSpan w:val="2"/>
            <w:shd w:val="clear" w:color="auto" w:fill="auto"/>
          </w:tcPr>
          <w:p w14:paraId="5DFE9932" w14:textId="77777777" w:rsidR="00082D58" w:rsidRDefault="00082D58" w:rsidP="003F07D0">
            <w:pPr>
              <w:spacing w:before="0" w:after="0" w:line="276" w:lineRule="auto"/>
              <w:jc w:val="center"/>
              <w:rPr>
                <w:sz w:val="20"/>
              </w:rPr>
            </w:pPr>
            <w:r w:rsidRPr="00F849BD">
              <w:rPr>
                <w:sz w:val="20"/>
                <w:lang w:val="en-US"/>
              </w:rPr>
              <w:t>H</w:t>
            </w:r>
          </w:p>
        </w:tc>
        <w:tc>
          <w:tcPr>
            <w:tcW w:w="467" w:type="pct"/>
            <w:gridSpan w:val="3"/>
            <w:shd w:val="clear" w:color="auto" w:fill="auto"/>
          </w:tcPr>
          <w:p w14:paraId="0B47FD31" w14:textId="77777777" w:rsidR="00082D58" w:rsidRPr="00F849BD" w:rsidRDefault="00082D58" w:rsidP="003F07D0">
            <w:pPr>
              <w:spacing w:before="0" w:after="0" w:line="276" w:lineRule="auto"/>
              <w:jc w:val="center"/>
              <w:rPr>
                <w:sz w:val="20"/>
                <w:lang w:val="en-US"/>
              </w:rPr>
            </w:pPr>
            <w:r w:rsidRPr="00F849BD">
              <w:rPr>
                <w:sz w:val="20"/>
                <w:lang w:val="en-US"/>
              </w:rPr>
              <w:t>S</w:t>
            </w:r>
          </w:p>
        </w:tc>
        <w:tc>
          <w:tcPr>
            <w:tcW w:w="1373" w:type="pct"/>
            <w:shd w:val="clear" w:color="auto" w:fill="auto"/>
          </w:tcPr>
          <w:p w14:paraId="63C8F519" w14:textId="77777777" w:rsidR="00082D58" w:rsidRPr="001A4780" w:rsidRDefault="00082D58" w:rsidP="003F07D0">
            <w:pPr>
              <w:spacing w:before="0" w:after="0" w:line="276" w:lineRule="auto"/>
              <w:rPr>
                <w:sz w:val="20"/>
              </w:rPr>
            </w:pPr>
            <w:r w:rsidRPr="00082D58">
              <w:rPr>
                <w:sz w:val="20"/>
              </w:rPr>
              <w:t xml:space="preserve">Указать НМЦК в валюте контракта. </w:t>
            </w:r>
          </w:p>
        </w:tc>
        <w:tc>
          <w:tcPr>
            <w:tcW w:w="1317" w:type="pct"/>
            <w:shd w:val="clear" w:color="auto" w:fill="auto"/>
          </w:tcPr>
          <w:p w14:paraId="2F6FB80B" w14:textId="77777777" w:rsidR="009D3CB3" w:rsidRDefault="009D3CB3" w:rsidP="003F07D0">
            <w:pPr>
              <w:spacing w:before="0" w:after="0" w:line="276" w:lineRule="auto"/>
              <w:rPr>
                <w:sz w:val="20"/>
              </w:rPr>
            </w:pPr>
            <w:r w:rsidRPr="009D3CB3">
              <w:rPr>
                <w:sz w:val="20"/>
              </w:rPr>
              <w:t>Требуется и допускается заполнение в случае, если валюта НМЦК контрактов отлична от рубля</w:t>
            </w:r>
          </w:p>
          <w:p w14:paraId="6BF4506A" w14:textId="77777777" w:rsidR="00082D58" w:rsidRDefault="00082D58" w:rsidP="003F07D0">
            <w:pPr>
              <w:spacing w:before="0" w:after="0" w:line="276" w:lineRule="auto"/>
              <w:rPr>
                <w:sz w:val="20"/>
              </w:rPr>
            </w:pPr>
            <w:r>
              <w:rPr>
                <w:sz w:val="20"/>
              </w:rPr>
              <w:t xml:space="preserve">Описание блока – см. описание соответствующего блока документа </w:t>
            </w:r>
            <w:r>
              <w:rPr>
                <w:sz w:val="20"/>
              </w:rPr>
              <w:lastRenderedPageBreak/>
              <w:t>«Извещение о проведении ЭА (электронный аукцион)»</w:t>
            </w:r>
          </w:p>
          <w:p w14:paraId="16BDEB38" w14:textId="77777777" w:rsidR="00DD73B2" w:rsidRPr="00F849BD" w:rsidRDefault="00DD73B2" w:rsidP="003F07D0">
            <w:pPr>
              <w:spacing w:before="0" w:after="0" w:line="276" w:lineRule="auto"/>
              <w:rPr>
                <w:sz w:val="20"/>
              </w:rPr>
            </w:pPr>
          </w:p>
        </w:tc>
      </w:tr>
      <w:tr w:rsidR="00EB3549" w:rsidRPr="00F849BD" w14:paraId="6C38F073" w14:textId="77777777" w:rsidTr="00581336">
        <w:tc>
          <w:tcPr>
            <w:tcW w:w="911" w:type="pct"/>
            <w:shd w:val="clear" w:color="auto" w:fill="auto"/>
            <w:hideMark/>
          </w:tcPr>
          <w:p w14:paraId="7D73FE93" w14:textId="77777777" w:rsidR="00EB3549" w:rsidRPr="00082D58" w:rsidRDefault="00EB3549" w:rsidP="003F07D0">
            <w:pPr>
              <w:spacing w:before="0" w:after="0" w:line="276" w:lineRule="auto"/>
              <w:rPr>
                <w:sz w:val="20"/>
              </w:rPr>
            </w:pPr>
          </w:p>
        </w:tc>
        <w:tc>
          <w:tcPr>
            <w:tcW w:w="738" w:type="pct"/>
            <w:gridSpan w:val="2"/>
            <w:shd w:val="clear" w:color="auto" w:fill="auto"/>
            <w:hideMark/>
          </w:tcPr>
          <w:p w14:paraId="65FA3EC4" w14:textId="77777777" w:rsidR="00EB3549" w:rsidRPr="00F849BD" w:rsidRDefault="00EB3549" w:rsidP="003F07D0">
            <w:pPr>
              <w:spacing w:before="0" w:after="0" w:line="276" w:lineRule="auto"/>
              <w:rPr>
                <w:sz w:val="20"/>
                <w:lang w:val="en-US"/>
              </w:rPr>
            </w:pPr>
            <w:r w:rsidRPr="002D34CD">
              <w:rPr>
                <w:sz w:val="20"/>
                <w:lang w:val="en-US"/>
              </w:rPr>
              <w:t>financeSource</w:t>
            </w:r>
          </w:p>
        </w:tc>
        <w:tc>
          <w:tcPr>
            <w:tcW w:w="194" w:type="pct"/>
            <w:gridSpan w:val="2"/>
            <w:shd w:val="clear" w:color="auto" w:fill="auto"/>
            <w:hideMark/>
          </w:tcPr>
          <w:p w14:paraId="4C46DEA9" w14:textId="77777777" w:rsidR="00EB3549" w:rsidRPr="002D34CD" w:rsidRDefault="00652A22" w:rsidP="003F07D0">
            <w:pPr>
              <w:spacing w:before="0" w:after="0" w:line="276" w:lineRule="auto"/>
              <w:jc w:val="center"/>
              <w:rPr>
                <w:sz w:val="20"/>
              </w:rPr>
            </w:pPr>
            <w:r>
              <w:rPr>
                <w:sz w:val="20"/>
              </w:rPr>
              <w:t>Н</w:t>
            </w:r>
          </w:p>
        </w:tc>
        <w:tc>
          <w:tcPr>
            <w:tcW w:w="467" w:type="pct"/>
            <w:gridSpan w:val="3"/>
            <w:shd w:val="clear" w:color="auto" w:fill="auto"/>
            <w:hideMark/>
          </w:tcPr>
          <w:p w14:paraId="55D8E417" w14:textId="77777777" w:rsidR="00EB3549" w:rsidRPr="008A01EC" w:rsidRDefault="00EB3549" w:rsidP="003F07D0">
            <w:pPr>
              <w:spacing w:before="0" w:after="0" w:line="276" w:lineRule="auto"/>
              <w:jc w:val="center"/>
              <w:rPr>
                <w:sz w:val="20"/>
              </w:rPr>
            </w:pPr>
            <w:r>
              <w:rPr>
                <w:sz w:val="20"/>
                <w:lang w:val="en-US"/>
              </w:rPr>
              <w:t>T(1-2000</w:t>
            </w:r>
            <w:r>
              <w:rPr>
                <w:sz w:val="20"/>
              </w:rPr>
              <w:t>)</w:t>
            </w:r>
          </w:p>
        </w:tc>
        <w:tc>
          <w:tcPr>
            <w:tcW w:w="1373" w:type="pct"/>
            <w:shd w:val="clear" w:color="auto" w:fill="auto"/>
            <w:hideMark/>
          </w:tcPr>
          <w:p w14:paraId="7CB3395E" w14:textId="77777777" w:rsidR="00EB3549" w:rsidRPr="001A4780" w:rsidRDefault="00EB3549" w:rsidP="003F07D0">
            <w:pPr>
              <w:spacing w:before="0" w:after="0" w:line="276" w:lineRule="auto"/>
              <w:rPr>
                <w:sz w:val="20"/>
              </w:rPr>
            </w:pPr>
            <w:r w:rsidRPr="002D34CD">
              <w:rPr>
                <w:sz w:val="20"/>
              </w:rPr>
              <w:t>Источник финансирования</w:t>
            </w:r>
          </w:p>
        </w:tc>
        <w:tc>
          <w:tcPr>
            <w:tcW w:w="1317" w:type="pct"/>
            <w:shd w:val="clear" w:color="auto" w:fill="auto"/>
            <w:hideMark/>
          </w:tcPr>
          <w:p w14:paraId="02ACC463" w14:textId="77777777" w:rsidR="00652A22" w:rsidRPr="00652A22" w:rsidRDefault="00652A22" w:rsidP="003F07D0">
            <w:pPr>
              <w:spacing w:before="0" w:after="0" w:line="276" w:lineRule="auto"/>
              <w:rPr>
                <w:sz w:val="20"/>
              </w:rPr>
            </w:pPr>
            <w:r w:rsidRPr="00652A22">
              <w:rPr>
                <w:sz w:val="20"/>
              </w:rPr>
              <w:t>Устарело.</w:t>
            </w:r>
          </w:p>
          <w:p w14:paraId="38F6B98C" w14:textId="77777777" w:rsidR="00EB3549" w:rsidRPr="00F849BD" w:rsidRDefault="00652A22" w:rsidP="003F07D0">
            <w:pPr>
              <w:spacing w:before="0" w:after="0" w:line="276" w:lineRule="auto"/>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9612E3" w:rsidRPr="00F849BD" w14:paraId="29F4AE55" w14:textId="77777777" w:rsidTr="00581336">
        <w:tc>
          <w:tcPr>
            <w:tcW w:w="911" w:type="pct"/>
            <w:shd w:val="clear" w:color="auto" w:fill="auto"/>
            <w:hideMark/>
          </w:tcPr>
          <w:p w14:paraId="5F6D4C49" w14:textId="77777777" w:rsidR="009612E3" w:rsidRPr="00652A22" w:rsidRDefault="009612E3" w:rsidP="003F07D0">
            <w:pPr>
              <w:spacing w:before="0" w:after="0" w:line="276" w:lineRule="auto"/>
              <w:rPr>
                <w:sz w:val="20"/>
              </w:rPr>
            </w:pPr>
          </w:p>
        </w:tc>
        <w:tc>
          <w:tcPr>
            <w:tcW w:w="738" w:type="pct"/>
            <w:gridSpan w:val="2"/>
            <w:shd w:val="clear" w:color="auto" w:fill="auto"/>
            <w:hideMark/>
          </w:tcPr>
          <w:p w14:paraId="7F14648F" w14:textId="77777777" w:rsidR="009612E3" w:rsidRPr="00F849BD" w:rsidRDefault="009612E3" w:rsidP="003F07D0">
            <w:pPr>
              <w:spacing w:before="0" w:after="0" w:line="276" w:lineRule="auto"/>
              <w:rPr>
                <w:sz w:val="20"/>
                <w:lang w:val="en-US"/>
              </w:rPr>
            </w:pPr>
            <w:r w:rsidRPr="009612E3">
              <w:rPr>
                <w:sz w:val="20"/>
                <w:lang w:val="en-US"/>
              </w:rPr>
              <w:t>interbudgetaryTransfer</w:t>
            </w:r>
          </w:p>
        </w:tc>
        <w:tc>
          <w:tcPr>
            <w:tcW w:w="194" w:type="pct"/>
            <w:gridSpan w:val="2"/>
            <w:shd w:val="clear" w:color="auto" w:fill="auto"/>
            <w:hideMark/>
          </w:tcPr>
          <w:p w14:paraId="4C62AC32" w14:textId="77777777" w:rsidR="009612E3" w:rsidRPr="002D34CD" w:rsidRDefault="009612E3" w:rsidP="003F07D0">
            <w:pPr>
              <w:spacing w:before="0" w:after="0" w:line="276" w:lineRule="auto"/>
              <w:jc w:val="center"/>
              <w:rPr>
                <w:sz w:val="20"/>
              </w:rPr>
            </w:pPr>
            <w:r>
              <w:rPr>
                <w:sz w:val="20"/>
              </w:rPr>
              <w:t>Н</w:t>
            </w:r>
          </w:p>
        </w:tc>
        <w:tc>
          <w:tcPr>
            <w:tcW w:w="467" w:type="pct"/>
            <w:gridSpan w:val="3"/>
            <w:shd w:val="clear" w:color="auto" w:fill="auto"/>
            <w:hideMark/>
          </w:tcPr>
          <w:p w14:paraId="0074E9E3" w14:textId="77777777" w:rsidR="009612E3" w:rsidRPr="008A01EC" w:rsidRDefault="009612E3" w:rsidP="003F07D0">
            <w:pPr>
              <w:spacing w:before="0" w:after="0" w:line="276" w:lineRule="auto"/>
              <w:jc w:val="center"/>
              <w:rPr>
                <w:sz w:val="20"/>
              </w:rPr>
            </w:pPr>
            <w:r>
              <w:rPr>
                <w:sz w:val="20"/>
                <w:lang w:val="en-US"/>
              </w:rPr>
              <w:t>B</w:t>
            </w:r>
          </w:p>
        </w:tc>
        <w:tc>
          <w:tcPr>
            <w:tcW w:w="1373" w:type="pct"/>
            <w:shd w:val="clear" w:color="auto" w:fill="auto"/>
            <w:hideMark/>
          </w:tcPr>
          <w:p w14:paraId="203D5646" w14:textId="77777777" w:rsidR="009612E3" w:rsidRPr="001A4780" w:rsidRDefault="009612E3" w:rsidP="003F07D0">
            <w:pPr>
              <w:spacing w:before="0" w:after="0" w:line="276" w:lineRule="auto"/>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317" w:type="pct"/>
            <w:shd w:val="clear" w:color="auto" w:fill="auto"/>
            <w:hideMark/>
          </w:tcPr>
          <w:p w14:paraId="6C2386BB" w14:textId="77777777" w:rsidR="009612E3" w:rsidRPr="00F849BD" w:rsidRDefault="00A403BC" w:rsidP="003F07D0">
            <w:pPr>
              <w:spacing w:before="0" w:after="0" w:line="276" w:lineRule="auto"/>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14:paraId="3F6827AF" w14:textId="77777777" w:rsidTr="00581336">
        <w:tc>
          <w:tcPr>
            <w:tcW w:w="911" w:type="pct"/>
            <w:shd w:val="clear" w:color="auto" w:fill="auto"/>
            <w:hideMark/>
          </w:tcPr>
          <w:p w14:paraId="2AD0AE73" w14:textId="77777777" w:rsidR="00EB3549" w:rsidRPr="002D6745" w:rsidRDefault="00EB3549" w:rsidP="003F07D0">
            <w:pPr>
              <w:spacing w:before="0" w:after="0" w:line="276" w:lineRule="auto"/>
              <w:rPr>
                <w:sz w:val="20"/>
              </w:rPr>
            </w:pPr>
          </w:p>
        </w:tc>
        <w:tc>
          <w:tcPr>
            <w:tcW w:w="738" w:type="pct"/>
            <w:gridSpan w:val="2"/>
            <w:shd w:val="clear" w:color="auto" w:fill="auto"/>
            <w:hideMark/>
          </w:tcPr>
          <w:p w14:paraId="22C134C4" w14:textId="77777777" w:rsidR="00EB3549" w:rsidRPr="00F849BD" w:rsidRDefault="00EB3549" w:rsidP="003F07D0">
            <w:pPr>
              <w:spacing w:before="0" w:after="0" w:line="276" w:lineRule="auto"/>
              <w:rPr>
                <w:sz w:val="20"/>
                <w:lang w:val="en-US"/>
              </w:rPr>
            </w:pPr>
            <w:r w:rsidRPr="006339B2">
              <w:rPr>
                <w:sz w:val="20"/>
                <w:lang w:val="en-US"/>
              </w:rPr>
              <w:t>quantityUndefined</w:t>
            </w:r>
          </w:p>
        </w:tc>
        <w:tc>
          <w:tcPr>
            <w:tcW w:w="194" w:type="pct"/>
            <w:gridSpan w:val="2"/>
            <w:shd w:val="clear" w:color="auto" w:fill="auto"/>
            <w:hideMark/>
          </w:tcPr>
          <w:p w14:paraId="69120583" w14:textId="77777777" w:rsidR="00EB3549" w:rsidRPr="00F849BD" w:rsidRDefault="00EB3549" w:rsidP="003F07D0">
            <w:pPr>
              <w:spacing w:before="0" w:after="0" w:line="276" w:lineRule="auto"/>
              <w:jc w:val="center"/>
              <w:rPr>
                <w:sz w:val="20"/>
                <w:lang w:val="en-US"/>
              </w:rPr>
            </w:pPr>
            <w:r>
              <w:rPr>
                <w:sz w:val="20"/>
                <w:lang w:val="en-US"/>
              </w:rPr>
              <w:t>O</w:t>
            </w:r>
          </w:p>
        </w:tc>
        <w:tc>
          <w:tcPr>
            <w:tcW w:w="467" w:type="pct"/>
            <w:gridSpan w:val="3"/>
            <w:shd w:val="clear" w:color="auto" w:fill="auto"/>
            <w:hideMark/>
          </w:tcPr>
          <w:p w14:paraId="736A6946" w14:textId="77777777" w:rsidR="00EB3549" w:rsidRPr="00F849BD" w:rsidRDefault="00EB3549" w:rsidP="003F07D0">
            <w:pPr>
              <w:spacing w:before="0" w:after="0" w:line="276" w:lineRule="auto"/>
              <w:jc w:val="center"/>
              <w:rPr>
                <w:sz w:val="20"/>
                <w:lang w:val="en-US"/>
              </w:rPr>
            </w:pPr>
            <w:r>
              <w:rPr>
                <w:sz w:val="20"/>
                <w:lang w:val="en-US"/>
              </w:rPr>
              <w:t>B</w:t>
            </w:r>
          </w:p>
        </w:tc>
        <w:tc>
          <w:tcPr>
            <w:tcW w:w="1373" w:type="pct"/>
            <w:shd w:val="clear" w:color="auto" w:fill="auto"/>
            <w:hideMark/>
          </w:tcPr>
          <w:p w14:paraId="545597D7" w14:textId="77777777" w:rsidR="00EB3549" w:rsidRPr="001A4780" w:rsidRDefault="00EB3549" w:rsidP="003F07D0">
            <w:pPr>
              <w:spacing w:before="0" w:after="0" w:line="276" w:lineRule="auto"/>
              <w:rPr>
                <w:sz w:val="20"/>
              </w:rPr>
            </w:pPr>
            <w:r w:rsidRPr="006339B2">
              <w:rPr>
                <w:sz w:val="20"/>
              </w:rPr>
              <w:t>Невозможно определить количество товара, объем подлежащих выполнению работ, оказанию услуг</w:t>
            </w:r>
          </w:p>
        </w:tc>
        <w:tc>
          <w:tcPr>
            <w:tcW w:w="1317" w:type="pct"/>
            <w:shd w:val="clear" w:color="auto" w:fill="auto"/>
            <w:hideMark/>
          </w:tcPr>
          <w:p w14:paraId="72AF0538" w14:textId="77777777" w:rsidR="00EB3549" w:rsidRDefault="00EB3549" w:rsidP="003F07D0">
            <w:pPr>
              <w:spacing w:before="0" w:after="0" w:line="276" w:lineRule="auto"/>
              <w:rPr>
                <w:sz w:val="20"/>
              </w:rPr>
            </w:pPr>
          </w:p>
        </w:tc>
      </w:tr>
      <w:tr w:rsidR="00715F9D" w:rsidRPr="00DD507E" w14:paraId="1FD84F6D" w14:textId="77777777" w:rsidTr="00581336">
        <w:tc>
          <w:tcPr>
            <w:tcW w:w="911" w:type="pct"/>
            <w:shd w:val="clear" w:color="auto" w:fill="auto"/>
          </w:tcPr>
          <w:p w14:paraId="19C7459C" w14:textId="77777777" w:rsidR="00715F9D" w:rsidRPr="002D6745" w:rsidRDefault="00715F9D" w:rsidP="003F07D0">
            <w:pPr>
              <w:spacing w:before="0" w:after="0" w:line="276" w:lineRule="auto"/>
              <w:rPr>
                <w:sz w:val="20"/>
              </w:rPr>
            </w:pPr>
          </w:p>
        </w:tc>
        <w:tc>
          <w:tcPr>
            <w:tcW w:w="738" w:type="pct"/>
            <w:gridSpan w:val="2"/>
            <w:shd w:val="clear" w:color="auto" w:fill="auto"/>
          </w:tcPr>
          <w:p w14:paraId="0CC62DC5" w14:textId="77777777" w:rsidR="00715F9D" w:rsidRPr="006339B2" w:rsidRDefault="0000605D" w:rsidP="003F07D0">
            <w:pPr>
              <w:spacing w:before="0" w:after="0" w:line="276" w:lineRule="auto"/>
              <w:rPr>
                <w:sz w:val="20"/>
                <w:lang w:val="en-US"/>
              </w:rPr>
            </w:pPr>
            <w:r>
              <w:rPr>
                <w:sz w:val="20"/>
              </w:rPr>
              <w:t>isContractPriceFormula</w:t>
            </w:r>
          </w:p>
        </w:tc>
        <w:tc>
          <w:tcPr>
            <w:tcW w:w="194" w:type="pct"/>
            <w:gridSpan w:val="2"/>
            <w:shd w:val="clear" w:color="auto" w:fill="auto"/>
          </w:tcPr>
          <w:p w14:paraId="29D6859B" w14:textId="77777777" w:rsidR="00715F9D" w:rsidRDefault="00715F9D" w:rsidP="003F07D0">
            <w:pPr>
              <w:spacing w:before="0" w:after="0" w:line="276" w:lineRule="auto"/>
              <w:jc w:val="center"/>
              <w:rPr>
                <w:sz w:val="20"/>
                <w:lang w:val="en-US"/>
              </w:rPr>
            </w:pPr>
            <w:r>
              <w:rPr>
                <w:sz w:val="20"/>
              </w:rPr>
              <w:t>Н</w:t>
            </w:r>
          </w:p>
        </w:tc>
        <w:tc>
          <w:tcPr>
            <w:tcW w:w="467" w:type="pct"/>
            <w:gridSpan w:val="3"/>
            <w:shd w:val="clear" w:color="auto" w:fill="auto"/>
          </w:tcPr>
          <w:p w14:paraId="25D05723" w14:textId="77777777" w:rsidR="00715F9D" w:rsidRDefault="00715F9D" w:rsidP="003F07D0">
            <w:pPr>
              <w:spacing w:before="0" w:after="0" w:line="276" w:lineRule="auto"/>
              <w:jc w:val="center"/>
              <w:rPr>
                <w:sz w:val="20"/>
                <w:lang w:val="en-US"/>
              </w:rPr>
            </w:pPr>
            <w:r>
              <w:rPr>
                <w:sz w:val="20"/>
                <w:lang w:val="en-US"/>
              </w:rPr>
              <w:t>B</w:t>
            </w:r>
          </w:p>
        </w:tc>
        <w:tc>
          <w:tcPr>
            <w:tcW w:w="1373" w:type="pct"/>
            <w:shd w:val="clear" w:color="auto" w:fill="auto"/>
          </w:tcPr>
          <w:p w14:paraId="44ABACA9" w14:textId="77777777" w:rsidR="00715F9D" w:rsidRPr="006339B2" w:rsidRDefault="00715F9D" w:rsidP="003F07D0">
            <w:pPr>
              <w:spacing w:before="0" w:after="0" w:line="276" w:lineRule="auto"/>
              <w:rPr>
                <w:sz w:val="20"/>
              </w:rPr>
            </w:pPr>
            <w:r w:rsidRPr="00715F9D">
              <w:rPr>
                <w:sz w:val="20"/>
              </w:rPr>
              <w:t>Указать формулу цены и максимальное значение цены контракта</w:t>
            </w:r>
          </w:p>
        </w:tc>
        <w:tc>
          <w:tcPr>
            <w:tcW w:w="1317" w:type="pct"/>
            <w:shd w:val="clear" w:color="auto" w:fill="auto"/>
          </w:tcPr>
          <w:p w14:paraId="090BAC29" w14:textId="77777777" w:rsidR="00715F9D" w:rsidRPr="005D5039" w:rsidRDefault="00715F9D" w:rsidP="003F07D0">
            <w:pPr>
              <w:spacing w:before="0" w:after="0" w:line="276" w:lineRule="auto"/>
              <w:rPr>
                <w:sz w:val="20"/>
              </w:rPr>
            </w:pPr>
          </w:p>
        </w:tc>
      </w:tr>
      <w:tr w:rsidR="00DB170A" w:rsidRPr="00DD507E" w14:paraId="4BC675AE" w14:textId="77777777" w:rsidTr="00581336">
        <w:tc>
          <w:tcPr>
            <w:tcW w:w="911" w:type="pct"/>
            <w:shd w:val="clear" w:color="auto" w:fill="auto"/>
          </w:tcPr>
          <w:p w14:paraId="486BDAB8" w14:textId="77777777" w:rsidR="00DB170A" w:rsidRPr="002D6745" w:rsidRDefault="00DB170A" w:rsidP="003F07D0">
            <w:pPr>
              <w:spacing w:before="0" w:after="0" w:line="276" w:lineRule="auto"/>
              <w:rPr>
                <w:sz w:val="20"/>
              </w:rPr>
            </w:pPr>
          </w:p>
        </w:tc>
        <w:tc>
          <w:tcPr>
            <w:tcW w:w="738" w:type="pct"/>
            <w:gridSpan w:val="2"/>
            <w:shd w:val="clear" w:color="auto" w:fill="auto"/>
          </w:tcPr>
          <w:p w14:paraId="6CB2A1AD" w14:textId="77777777" w:rsidR="00DB170A" w:rsidRDefault="00DB170A" w:rsidP="003F07D0">
            <w:pPr>
              <w:spacing w:before="0" w:after="0" w:line="276" w:lineRule="auto"/>
              <w:rPr>
                <w:sz w:val="20"/>
              </w:rPr>
            </w:pPr>
            <w:r w:rsidRPr="004068B4">
              <w:rPr>
                <w:sz w:val="20"/>
              </w:rPr>
              <w:t>contractLifeCycleInfo</w:t>
            </w:r>
          </w:p>
        </w:tc>
        <w:tc>
          <w:tcPr>
            <w:tcW w:w="194" w:type="pct"/>
            <w:gridSpan w:val="2"/>
            <w:shd w:val="clear" w:color="auto" w:fill="auto"/>
          </w:tcPr>
          <w:p w14:paraId="1BF16C13" w14:textId="77777777" w:rsidR="00DB170A" w:rsidRDefault="00DB170A" w:rsidP="003F07D0">
            <w:pPr>
              <w:spacing w:before="0" w:after="0" w:line="276" w:lineRule="auto"/>
              <w:jc w:val="center"/>
              <w:rPr>
                <w:sz w:val="20"/>
              </w:rPr>
            </w:pPr>
            <w:r>
              <w:rPr>
                <w:sz w:val="20"/>
              </w:rPr>
              <w:t>Н</w:t>
            </w:r>
          </w:p>
        </w:tc>
        <w:tc>
          <w:tcPr>
            <w:tcW w:w="467" w:type="pct"/>
            <w:gridSpan w:val="3"/>
            <w:shd w:val="clear" w:color="auto" w:fill="auto"/>
          </w:tcPr>
          <w:p w14:paraId="17CBE30E" w14:textId="77777777" w:rsidR="00DB170A" w:rsidRDefault="00DB170A" w:rsidP="003F07D0">
            <w:pPr>
              <w:spacing w:before="0" w:after="0" w:line="276" w:lineRule="auto"/>
              <w:jc w:val="center"/>
              <w:rPr>
                <w:sz w:val="20"/>
                <w:lang w:val="en-US"/>
              </w:rPr>
            </w:pPr>
            <w:r>
              <w:rPr>
                <w:sz w:val="20"/>
                <w:lang w:val="en-US"/>
              </w:rPr>
              <w:t>S</w:t>
            </w:r>
          </w:p>
        </w:tc>
        <w:tc>
          <w:tcPr>
            <w:tcW w:w="1373" w:type="pct"/>
            <w:shd w:val="clear" w:color="auto" w:fill="auto"/>
          </w:tcPr>
          <w:p w14:paraId="03D254E0" w14:textId="77777777" w:rsidR="00DB170A" w:rsidRPr="00715F9D" w:rsidRDefault="00DB170A" w:rsidP="003F07D0">
            <w:pPr>
              <w:spacing w:before="0" w:after="0" w:line="276" w:lineRule="auto"/>
              <w:rPr>
                <w:sz w:val="20"/>
              </w:rPr>
            </w:pPr>
            <w:r w:rsidRPr="004068B4">
              <w:rPr>
                <w:sz w:val="20"/>
              </w:rPr>
              <w:t>Информация о заключении с поставщиком (подрядчиком, исполнителем) контракта жизненного цикла</w:t>
            </w:r>
          </w:p>
        </w:tc>
        <w:tc>
          <w:tcPr>
            <w:tcW w:w="1317" w:type="pct"/>
            <w:shd w:val="clear" w:color="auto" w:fill="auto"/>
          </w:tcPr>
          <w:p w14:paraId="370EBF1C" w14:textId="77777777" w:rsidR="00DB170A" w:rsidRPr="005D5039" w:rsidRDefault="00DB170A" w:rsidP="003F07D0">
            <w:pPr>
              <w:spacing w:before="0" w:after="0" w:line="276" w:lineRule="auto"/>
              <w:rPr>
                <w:sz w:val="20"/>
              </w:rPr>
            </w:pPr>
            <w:r>
              <w:rPr>
                <w:sz w:val="20"/>
              </w:rPr>
              <w:t xml:space="preserve">Состав блока см. состав блока </w:t>
            </w:r>
            <w:r w:rsidRPr="004068B4">
              <w:rPr>
                <w:sz w:val="20"/>
              </w:rPr>
              <w:t>contractLifeCycleInfo</w:t>
            </w:r>
            <w:r>
              <w:rPr>
                <w:sz w:val="20"/>
              </w:rPr>
              <w:t xml:space="preserve"> документа «Извещение о проведении ЭА»</w:t>
            </w:r>
          </w:p>
        </w:tc>
      </w:tr>
      <w:tr w:rsidR="00EB3549" w:rsidRPr="001A4780" w14:paraId="626C53CE" w14:textId="77777777" w:rsidTr="00581336">
        <w:tc>
          <w:tcPr>
            <w:tcW w:w="911" w:type="pct"/>
            <w:shd w:val="clear" w:color="auto" w:fill="auto"/>
            <w:hideMark/>
          </w:tcPr>
          <w:p w14:paraId="179D6C41" w14:textId="77777777" w:rsidR="00EB3549" w:rsidRPr="005D5039" w:rsidRDefault="00EB3549" w:rsidP="003F07D0">
            <w:pPr>
              <w:spacing w:before="0" w:after="0" w:line="276" w:lineRule="auto"/>
              <w:rPr>
                <w:sz w:val="20"/>
              </w:rPr>
            </w:pPr>
            <w:r w:rsidRPr="00861581">
              <w:rPr>
                <w:sz w:val="20"/>
                <w:lang w:val="en-US"/>
              </w:rPr>
              <w:t> </w:t>
            </w:r>
          </w:p>
        </w:tc>
        <w:tc>
          <w:tcPr>
            <w:tcW w:w="738" w:type="pct"/>
            <w:gridSpan w:val="2"/>
            <w:shd w:val="clear" w:color="auto" w:fill="auto"/>
            <w:hideMark/>
          </w:tcPr>
          <w:p w14:paraId="0D4EBD80" w14:textId="77777777" w:rsidR="00EB3549" w:rsidRPr="001A4780" w:rsidRDefault="00EB3549" w:rsidP="003F07D0">
            <w:pPr>
              <w:spacing w:before="0" w:after="0" w:line="276" w:lineRule="auto"/>
              <w:rPr>
                <w:sz w:val="20"/>
              </w:rPr>
            </w:pPr>
            <w:r w:rsidRPr="0067380C">
              <w:rPr>
                <w:sz w:val="20"/>
              </w:rPr>
              <w:t>customerRequirements</w:t>
            </w:r>
          </w:p>
        </w:tc>
        <w:tc>
          <w:tcPr>
            <w:tcW w:w="194" w:type="pct"/>
            <w:gridSpan w:val="2"/>
            <w:shd w:val="clear" w:color="auto" w:fill="auto"/>
            <w:hideMark/>
          </w:tcPr>
          <w:p w14:paraId="20C8A0B5" w14:textId="77777777" w:rsidR="00EB3549" w:rsidRPr="001A4780" w:rsidRDefault="00EB3549" w:rsidP="003F07D0">
            <w:pPr>
              <w:spacing w:before="0" w:after="0" w:line="276" w:lineRule="auto"/>
              <w:jc w:val="center"/>
              <w:rPr>
                <w:sz w:val="20"/>
              </w:rPr>
            </w:pPr>
            <w:r w:rsidRPr="001A4780">
              <w:rPr>
                <w:sz w:val="20"/>
              </w:rPr>
              <w:t>O</w:t>
            </w:r>
          </w:p>
        </w:tc>
        <w:tc>
          <w:tcPr>
            <w:tcW w:w="467" w:type="pct"/>
            <w:gridSpan w:val="3"/>
            <w:shd w:val="clear" w:color="auto" w:fill="auto"/>
            <w:hideMark/>
          </w:tcPr>
          <w:p w14:paraId="4BCA04FD" w14:textId="77777777" w:rsidR="00EB3549" w:rsidRPr="001A4780" w:rsidRDefault="00EB3549" w:rsidP="003F07D0">
            <w:pPr>
              <w:spacing w:before="0" w:after="0" w:line="276" w:lineRule="auto"/>
              <w:jc w:val="center"/>
              <w:rPr>
                <w:sz w:val="20"/>
              </w:rPr>
            </w:pPr>
            <w:r w:rsidRPr="001A4780">
              <w:rPr>
                <w:sz w:val="20"/>
              </w:rPr>
              <w:t>S</w:t>
            </w:r>
          </w:p>
        </w:tc>
        <w:tc>
          <w:tcPr>
            <w:tcW w:w="1373" w:type="pct"/>
            <w:shd w:val="clear" w:color="auto" w:fill="auto"/>
            <w:hideMark/>
          </w:tcPr>
          <w:p w14:paraId="202E3175" w14:textId="77777777" w:rsidR="00EB3549" w:rsidRPr="001A4780" w:rsidRDefault="00EB3549" w:rsidP="003F07D0">
            <w:pPr>
              <w:spacing w:before="0" w:after="0" w:line="276" w:lineRule="auto"/>
              <w:rPr>
                <w:sz w:val="20"/>
              </w:rPr>
            </w:pPr>
            <w:r w:rsidRPr="001A4780">
              <w:rPr>
                <w:sz w:val="20"/>
              </w:rPr>
              <w:t>Требования заказчиков</w:t>
            </w:r>
          </w:p>
        </w:tc>
        <w:tc>
          <w:tcPr>
            <w:tcW w:w="1317" w:type="pct"/>
            <w:shd w:val="clear" w:color="auto" w:fill="auto"/>
            <w:hideMark/>
          </w:tcPr>
          <w:p w14:paraId="272C1D49" w14:textId="77777777" w:rsidR="00EB3549" w:rsidRPr="001A4780" w:rsidRDefault="00EB3549" w:rsidP="003F07D0">
            <w:pPr>
              <w:spacing w:before="0" w:after="0" w:line="276" w:lineRule="auto"/>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490DAA" w:rsidRPr="001A4780" w14:paraId="6A1B0083" w14:textId="77777777" w:rsidTr="00581336">
        <w:tc>
          <w:tcPr>
            <w:tcW w:w="911" w:type="pct"/>
            <w:vMerge w:val="restart"/>
            <w:shd w:val="clear" w:color="auto" w:fill="auto"/>
            <w:hideMark/>
          </w:tcPr>
          <w:p w14:paraId="70D80151" w14:textId="77777777" w:rsidR="00490DAA" w:rsidRPr="001A4780" w:rsidRDefault="00490DAA" w:rsidP="003F07D0">
            <w:pPr>
              <w:spacing w:before="0" w:after="0" w:line="276" w:lineRule="auto"/>
              <w:rPr>
                <w:sz w:val="20"/>
              </w:rPr>
            </w:pPr>
            <w:r>
              <w:rPr>
                <w:sz w:val="20"/>
              </w:rPr>
              <w:t>Допустимо указание только одного элемента</w:t>
            </w:r>
          </w:p>
        </w:tc>
        <w:tc>
          <w:tcPr>
            <w:tcW w:w="738" w:type="pct"/>
            <w:gridSpan w:val="2"/>
            <w:shd w:val="clear" w:color="auto" w:fill="auto"/>
            <w:hideMark/>
          </w:tcPr>
          <w:p w14:paraId="29B76774" w14:textId="77777777" w:rsidR="00490DAA" w:rsidRPr="0067380C" w:rsidRDefault="00490DAA" w:rsidP="003F07D0">
            <w:pPr>
              <w:spacing w:before="0" w:after="0" w:line="276" w:lineRule="auto"/>
              <w:rPr>
                <w:sz w:val="20"/>
              </w:rPr>
            </w:pPr>
            <w:r w:rsidRPr="00630353">
              <w:rPr>
                <w:sz w:val="20"/>
              </w:rPr>
              <w:t>purchaseObjects</w:t>
            </w:r>
          </w:p>
        </w:tc>
        <w:tc>
          <w:tcPr>
            <w:tcW w:w="194" w:type="pct"/>
            <w:gridSpan w:val="2"/>
            <w:shd w:val="clear" w:color="auto" w:fill="auto"/>
            <w:hideMark/>
          </w:tcPr>
          <w:p w14:paraId="7C089DAF" w14:textId="77777777" w:rsidR="00490DAA" w:rsidRPr="001A4780" w:rsidRDefault="00490DAA" w:rsidP="003F07D0">
            <w:pPr>
              <w:spacing w:before="0" w:after="0" w:line="276" w:lineRule="auto"/>
              <w:jc w:val="center"/>
              <w:rPr>
                <w:sz w:val="20"/>
              </w:rPr>
            </w:pPr>
            <w:r w:rsidRPr="001A4780">
              <w:rPr>
                <w:sz w:val="20"/>
              </w:rPr>
              <w:t>O</w:t>
            </w:r>
          </w:p>
        </w:tc>
        <w:tc>
          <w:tcPr>
            <w:tcW w:w="467" w:type="pct"/>
            <w:gridSpan w:val="3"/>
            <w:shd w:val="clear" w:color="auto" w:fill="auto"/>
            <w:hideMark/>
          </w:tcPr>
          <w:p w14:paraId="71964CE4" w14:textId="77777777" w:rsidR="00490DAA" w:rsidRPr="001A4780" w:rsidRDefault="00490DAA" w:rsidP="003F07D0">
            <w:pPr>
              <w:spacing w:before="0" w:after="0" w:line="276" w:lineRule="auto"/>
              <w:jc w:val="center"/>
              <w:rPr>
                <w:sz w:val="20"/>
              </w:rPr>
            </w:pPr>
            <w:r w:rsidRPr="001A4780">
              <w:rPr>
                <w:sz w:val="20"/>
              </w:rPr>
              <w:t>S</w:t>
            </w:r>
          </w:p>
        </w:tc>
        <w:tc>
          <w:tcPr>
            <w:tcW w:w="1373" w:type="pct"/>
            <w:shd w:val="clear" w:color="auto" w:fill="auto"/>
            <w:hideMark/>
          </w:tcPr>
          <w:p w14:paraId="2E10ACA8" w14:textId="77777777" w:rsidR="00490DAA" w:rsidRPr="001A4780" w:rsidRDefault="00490DAA" w:rsidP="003F07D0">
            <w:pPr>
              <w:spacing w:before="0" w:after="0" w:line="276" w:lineRule="auto"/>
              <w:rPr>
                <w:sz w:val="20"/>
              </w:rPr>
            </w:pPr>
            <w:r w:rsidRPr="00630353">
              <w:rPr>
                <w:sz w:val="20"/>
              </w:rPr>
              <w:t>Объекты закупки</w:t>
            </w:r>
          </w:p>
        </w:tc>
        <w:tc>
          <w:tcPr>
            <w:tcW w:w="1317" w:type="pct"/>
            <w:shd w:val="clear" w:color="auto" w:fill="auto"/>
            <w:hideMark/>
          </w:tcPr>
          <w:p w14:paraId="50BC7D2D" w14:textId="77777777" w:rsidR="00490DAA" w:rsidRDefault="00622C4E" w:rsidP="003F07D0">
            <w:pPr>
              <w:spacing w:before="0" w:after="0" w:line="276" w:lineRule="auto"/>
              <w:rPr>
                <w:sz w:val="20"/>
              </w:rPr>
            </w:pPr>
            <w:r w:rsidRPr="00BC750E">
              <w:rPr>
                <w:sz w:val="20"/>
              </w:rPr>
              <w:t xml:space="preserve">Не все позиции товаров, работ, услуг (ТРУ) по ОКПД2 из базовой позиции плана-графика закупок с 01.01.2020 должны быть </w:t>
            </w:r>
            <w:r w:rsidRPr="00BC750E">
              <w:rPr>
                <w:sz w:val="20"/>
              </w:rPr>
              <w:lastRenderedPageBreak/>
              <w:t>представлены в полном объеме. Позиция ТРУ по ОКПД2 из базовой позиции плана-графика закупок с 01.01.2020 может иметь несколько потомков</w:t>
            </w:r>
          </w:p>
        </w:tc>
      </w:tr>
      <w:tr w:rsidR="00490DAA" w:rsidRPr="001A4780" w14:paraId="5072EF6E" w14:textId="77777777" w:rsidTr="00581336">
        <w:tc>
          <w:tcPr>
            <w:tcW w:w="911" w:type="pct"/>
            <w:vMerge/>
            <w:shd w:val="clear" w:color="auto" w:fill="auto"/>
            <w:hideMark/>
          </w:tcPr>
          <w:p w14:paraId="28EF8146" w14:textId="77777777" w:rsidR="00490DAA" w:rsidRPr="001A4780" w:rsidRDefault="00490DAA" w:rsidP="003F07D0">
            <w:pPr>
              <w:spacing w:before="0" w:after="0" w:line="276" w:lineRule="auto"/>
              <w:rPr>
                <w:sz w:val="20"/>
              </w:rPr>
            </w:pPr>
          </w:p>
        </w:tc>
        <w:tc>
          <w:tcPr>
            <w:tcW w:w="738" w:type="pct"/>
            <w:gridSpan w:val="2"/>
            <w:shd w:val="clear" w:color="auto" w:fill="auto"/>
            <w:hideMark/>
          </w:tcPr>
          <w:p w14:paraId="073F328D" w14:textId="77777777" w:rsidR="00490DAA" w:rsidRPr="0067380C" w:rsidRDefault="00490DAA" w:rsidP="003F07D0">
            <w:pPr>
              <w:spacing w:before="0" w:after="0" w:line="276" w:lineRule="auto"/>
              <w:rPr>
                <w:sz w:val="20"/>
              </w:rPr>
            </w:pPr>
            <w:r w:rsidRPr="005F4EFD">
              <w:rPr>
                <w:sz w:val="20"/>
              </w:rPr>
              <w:t>drugPurchaseObjectsInfo</w:t>
            </w:r>
          </w:p>
        </w:tc>
        <w:tc>
          <w:tcPr>
            <w:tcW w:w="194" w:type="pct"/>
            <w:gridSpan w:val="2"/>
            <w:shd w:val="clear" w:color="auto" w:fill="auto"/>
            <w:hideMark/>
          </w:tcPr>
          <w:p w14:paraId="1E82EFB7" w14:textId="77777777" w:rsidR="00490DAA" w:rsidRPr="001A4780" w:rsidRDefault="00490DAA" w:rsidP="003F07D0">
            <w:pPr>
              <w:spacing w:before="0" w:after="0" w:line="276" w:lineRule="auto"/>
              <w:jc w:val="center"/>
              <w:rPr>
                <w:sz w:val="20"/>
              </w:rPr>
            </w:pPr>
            <w:r w:rsidRPr="001A4780">
              <w:rPr>
                <w:sz w:val="20"/>
              </w:rPr>
              <w:t>O</w:t>
            </w:r>
          </w:p>
        </w:tc>
        <w:tc>
          <w:tcPr>
            <w:tcW w:w="467" w:type="pct"/>
            <w:gridSpan w:val="3"/>
            <w:shd w:val="clear" w:color="auto" w:fill="auto"/>
            <w:hideMark/>
          </w:tcPr>
          <w:p w14:paraId="20330491" w14:textId="77777777" w:rsidR="00490DAA" w:rsidRPr="001A4780" w:rsidRDefault="00490DAA" w:rsidP="003F07D0">
            <w:pPr>
              <w:spacing w:before="0" w:after="0" w:line="276" w:lineRule="auto"/>
              <w:jc w:val="center"/>
              <w:rPr>
                <w:sz w:val="20"/>
              </w:rPr>
            </w:pPr>
            <w:r w:rsidRPr="001A4780">
              <w:rPr>
                <w:sz w:val="20"/>
              </w:rPr>
              <w:t>S</w:t>
            </w:r>
          </w:p>
        </w:tc>
        <w:tc>
          <w:tcPr>
            <w:tcW w:w="1373" w:type="pct"/>
            <w:shd w:val="clear" w:color="auto" w:fill="auto"/>
            <w:hideMark/>
          </w:tcPr>
          <w:p w14:paraId="6042F448" w14:textId="77777777" w:rsidR="00490DAA" w:rsidRPr="001A4780" w:rsidRDefault="00490DAA" w:rsidP="003F07D0">
            <w:pPr>
              <w:spacing w:before="0" w:after="0" w:line="276" w:lineRule="auto"/>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317" w:type="pct"/>
            <w:shd w:val="clear" w:color="auto" w:fill="auto"/>
            <w:hideMark/>
          </w:tcPr>
          <w:p w14:paraId="03A2648C" w14:textId="77777777" w:rsidR="00B959F0" w:rsidRDefault="00B959F0" w:rsidP="003F07D0">
            <w:pPr>
              <w:spacing w:before="0" w:after="0" w:line="276" w:lineRule="auto"/>
              <w:rPr>
                <w:sz w:val="20"/>
              </w:rPr>
            </w:pPr>
            <w:r w:rsidRPr="00B959F0">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начинающийся с 21.20</w:t>
            </w:r>
            <w:r>
              <w:rPr>
                <w:sz w:val="20"/>
              </w:rPr>
              <w:t>.</w:t>
            </w:r>
          </w:p>
          <w:p w14:paraId="07F8020A" w14:textId="77777777" w:rsidR="00490DAA" w:rsidRDefault="00490DAA" w:rsidP="003F07D0">
            <w:pPr>
              <w:spacing w:before="0" w:after="0" w:line="276" w:lineRule="auto"/>
              <w:rPr>
                <w:sz w:val="20"/>
              </w:rPr>
            </w:pPr>
            <w:r>
              <w:rPr>
                <w:sz w:val="20"/>
              </w:rPr>
              <w:t>Состав блока см</w:t>
            </w:r>
            <w:r w:rsidRPr="004C76FB">
              <w:rPr>
                <w:sz w:val="20"/>
              </w:rPr>
              <w:t xml:space="preserve">. </w:t>
            </w:r>
            <w:r>
              <w:rPr>
                <w:sz w:val="20"/>
              </w:rPr>
              <w:t>состав соответствующего блока документа «Извещение о проведении ЭА» (</w:t>
            </w:r>
            <w:r>
              <w:rPr>
                <w:sz w:val="20"/>
                <w:lang w:val="en-US"/>
              </w:rPr>
              <w:t>notificationEF</w:t>
            </w:r>
            <w:r>
              <w:rPr>
                <w:sz w:val="20"/>
              </w:rPr>
              <w:t>)</w:t>
            </w:r>
          </w:p>
        </w:tc>
      </w:tr>
      <w:tr w:rsidR="00EB3549" w:rsidRPr="001A4780" w14:paraId="0B6F3553" w14:textId="77777777" w:rsidTr="00581336">
        <w:tc>
          <w:tcPr>
            <w:tcW w:w="911" w:type="pct"/>
            <w:shd w:val="clear" w:color="auto" w:fill="auto"/>
            <w:hideMark/>
          </w:tcPr>
          <w:p w14:paraId="645838D5" w14:textId="77777777" w:rsidR="00EB3549" w:rsidRPr="001A4780" w:rsidRDefault="00EB3549" w:rsidP="003F07D0">
            <w:pPr>
              <w:spacing w:before="0" w:after="0" w:line="276" w:lineRule="auto"/>
              <w:rPr>
                <w:sz w:val="20"/>
              </w:rPr>
            </w:pPr>
          </w:p>
        </w:tc>
        <w:tc>
          <w:tcPr>
            <w:tcW w:w="738" w:type="pct"/>
            <w:gridSpan w:val="2"/>
            <w:shd w:val="clear" w:color="auto" w:fill="auto"/>
            <w:hideMark/>
          </w:tcPr>
          <w:p w14:paraId="27893678" w14:textId="77777777" w:rsidR="00EB3549" w:rsidRPr="0067380C" w:rsidRDefault="00EB3549" w:rsidP="003F07D0">
            <w:pPr>
              <w:spacing w:before="0" w:after="0" w:line="276" w:lineRule="auto"/>
              <w:rPr>
                <w:sz w:val="20"/>
              </w:rPr>
            </w:pPr>
            <w:r w:rsidRPr="00630353">
              <w:rPr>
                <w:sz w:val="20"/>
              </w:rPr>
              <w:t>preferenses</w:t>
            </w:r>
          </w:p>
        </w:tc>
        <w:tc>
          <w:tcPr>
            <w:tcW w:w="194" w:type="pct"/>
            <w:gridSpan w:val="2"/>
            <w:shd w:val="clear" w:color="auto" w:fill="auto"/>
            <w:hideMark/>
          </w:tcPr>
          <w:p w14:paraId="55FB736F" w14:textId="77777777" w:rsidR="00EB3549" w:rsidRPr="000206D3" w:rsidRDefault="00EB3549" w:rsidP="003F07D0">
            <w:pPr>
              <w:spacing w:before="0" w:after="0" w:line="276" w:lineRule="auto"/>
              <w:jc w:val="center"/>
              <w:rPr>
                <w:sz w:val="20"/>
                <w:lang w:val="en-US"/>
              </w:rPr>
            </w:pPr>
            <w:r>
              <w:rPr>
                <w:sz w:val="20"/>
                <w:lang w:val="en-US"/>
              </w:rPr>
              <w:t>H</w:t>
            </w:r>
          </w:p>
        </w:tc>
        <w:tc>
          <w:tcPr>
            <w:tcW w:w="467" w:type="pct"/>
            <w:gridSpan w:val="3"/>
            <w:shd w:val="clear" w:color="auto" w:fill="auto"/>
            <w:hideMark/>
          </w:tcPr>
          <w:p w14:paraId="2A883AFF" w14:textId="77777777" w:rsidR="00EB3549" w:rsidRPr="000206D3" w:rsidRDefault="00EB3549" w:rsidP="003F07D0">
            <w:pPr>
              <w:spacing w:before="0" w:after="0" w:line="276" w:lineRule="auto"/>
              <w:jc w:val="center"/>
              <w:rPr>
                <w:sz w:val="20"/>
                <w:lang w:val="en-US"/>
              </w:rPr>
            </w:pPr>
            <w:r>
              <w:rPr>
                <w:sz w:val="20"/>
                <w:lang w:val="en-US"/>
              </w:rPr>
              <w:t>S</w:t>
            </w:r>
          </w:p>
        </w:tc>
        <w:tc>
          <w:tcPr>
            <w:tcW w:w="1373" w:type="pct"/>
            <w:shd w:val="clear" w:color="auto" w:fill="auto"/>
            <w:hideMark/>
          </w:tcPr>
          <w:p w14:paraId="474C2207" w14:textId="77777777" w:rsidR="00EB3549" w:rsidRPr="001A4780" w:rsidRDefault="00EB3549" w:rsidP="003F07D0">
            <w:pPr>
              <w:spacing w:before="0" w:after="0" w:line="276" w:lineRule="auto"/>
              <w:rPr>
                <w:sz w:val="20"/>
              </w:rPr>
            </w:pPr>
            <w:r w:rsidRPr="00630353">
              <w:rPr>
                <w:sz w:val="20"/>
              </w:rPr>
              <w:t>Преимущества</w:t>
            </w:r>
          </w:p>
        </w:tc>
        <w:tc>
          <w:tcPr>
            <w:tcW w:w="1317" w:type="pct"/>
            <w:shd w:val="clear" w:color="auto" w:fill="auto"/>
            <w:hideMark/>
          </w:tcPr>
          <w:p w14:paraId="4EC234C4" w14:textId="77777777" w:rsidR="00EB3549" w:rsidRDefault="00EB3549" w:rsidP="003F07D0">
            <w:pPr>
              <w:spacing w:before="0" w:after="0" w:line="276" w:lineRule="auto"/>
              <w:rPr>
                <w:sz w:val="20"/>
              </w:rPr>
            </w:pPr>
          </w:p>
        </w:tc>
      </w:tr>
      <w:tr w:rsidR="00EB3549" w:rsidRPr="001A4780" w14:paraId="4AA13949" w14:textId="77777777" w:rsidTr="00581336">
        <w:tc>
          <w:tcPr>
            <w:tcW w:w="911" w:type="pct"/>
            <w:shd w:val="clear" w:color="auto" w:fill="auto"/>
            <w:hideMark/>
          </w:tcPr>
          <w:p w14:paraId="445D56C4" w14:textId="77777777" w:rsidR="00EB3549" w:rsidRPr="001A4780" w:rsidRDefault="00EB3549" w:rsidP="003F07D0">
            <w:pPr>
              <w:spacing w:before="0" w:after="0" w:line="276" w:lineRule="auto"/>
              <w:rPr>
                <w:sz w:val="20"/>
              </w:rPr>
            </w:pPr>
          </w:p>
        </w:tc>
        <w:tc>
          <w:tcPr>
            <w:tcW w:w="738" w:type="pct"/>
            <w:gridSpan w:val="2"/>
            <w:shd w:val="clear" w:color="auto" w:fill="auto"/>
            <w:hideMark/>
          </w:tcPr>
          <w:p w14:paraId="4BD67E16" w14:textId="77777777" w:rsidR="00EB3549" w:rsidRPr="0067380C" w:rsidRDefault="00EB3549" w:rsidP="003F07D0">
            <w:pPr>
              <w:spacing w:before="0" w:after="0" w:line="276" w:lineRule="auto"/>
              <w:rPr>
                <w:sz w:val="20"/>
              </w:rPr>
            </w:pPr>
            <w:r w:rsidRPr="00630353">
              <w:rPr>
                <w:sz w:val="20"/>
              </w:rPr>
              <w:t>requirements</w:t>
            </w:r>
          </w:p>
        </w:tc>
        <w:tc>
          <w:tcPr>
            <w:tcW w:w="194" w:type="pct"/>
            <w:gridSpan w:val="2"/>
            <w:shd w:val="clear" w:color="auto" w:fill="auto"/>
            <w:hideMark/>
          </w:tcPr>
          <w:p w14:paraId="7EAFE682" w14:textId="77777777" w:rsidR="00EB3549" w:rsidRPr="000206D3" w:rsidRDefault="00EB3549" w:rsidP="003F07D0">
            <w:pPr>
              <w:spacing w:before="0" w:after="0" w:line="276" w:lineRule="auto"/>
              <w:jc w:val="center"/>
              <w:rPr>
                <w:sz w:val="20"/>
                <w:lang w:val="en-US"/>
              </w:rPr>
            </w:pPr>
            <w:r>
              <w:rPr>
                <w:sz w:val="20"/>
                <w:lang w:val="en-US"/>
              </w:rPr>
              <w:t>H</w:t>
            </w:r>
          </w:p>
        </w:tc>
        <w:tc>
          <w:tcPr>
            <w:tcW w:w="467" w:type="pct"/>
            <w:gridSpan w:val="3"/>
            <w:shd w:val="clear" w:color="auto" w:fill="auto"/>
            <w:hideMark/>
          </w:tcPr>
          <w:p w14:paraId="3D2B053C" w14:textId="77777777" w:rsidR="00EB3549" w:rsidRPr="000206D3" w:rsidRDefault="00EB3549" w:rsidP="003F07D0">
            <w:pPr>
              <w:spacing w:before="0" w:after="0" w:line="276" w:lineRule="auto"/>
              <w:jc w:val="center"/>
              <w:rPr>
                <w:sz w:val="20"/>
                <w:lang w:val="en-US"/>
              </w:rPr>
            </w:pPr>
            <w:r>
              <w:rPr>
                <w:sz w:val="20"/>
                <w:lang w:val="en-US"/>
              </w:rPr>
              <w:t>S</w:t>
            </w:r>
          </w:p>
        </w:tc>
        <w:tc>
          <w:tcPr>
            <w:tcW w:w="1373" w:type="pct"/>
            <w:shd w:val="clear" w:color="auto" w:fill="auto"/>
            <w:hideMark/>
          </w:tcPr>
          <w:p w14:paraId="367499F3" w14:textId="77777777" w:rsidR="00EB3549" w:rsidRPr="001A4780" w:rsidRDefault="00D27145" w:rsidP="003F07D0">
            <w:pPr>
              <w:spacing w:before="0" w:after="0" w:line="276" w:lineRule="auto"/>
              <w:rPr>
                <w:sz w:val="20"/>
              </w:rPr>
            </w:pPr>
            <w:r>
              <w:rPr>
                <w:sz w:val="20"/>
              </w:rPr>
              <w:t>Требования</w:t>
            </w:r>
          </w:p>
        </w:tc>
        <w:tc>
          <w:tcPr>
            <w:tcW w:w="1317" w:type="pct"/>
            <w:shd w:val="clear" w:color="auto" w:fill="auto"/>
            <w:hideMark/>
          </w:tcPr>
          <w:p w14:paraId="3242E03C" w14:textId="77777777" w:rsidR="00EB3549" w:rsidRDefault="00EB3549" w:rsidP="003F07D0">
            <w:pPr>
              <w:spacing w:before="0" w:after="0" w:line="276" w:lineRule="auto"/>
              <w:rPr>
                <w:sz w:val="20"/>
              </w:rPr>
            </w:pPr>
          </w:p>
        </w:tc>
      </w:tr>
      <w:tr w:rsidR="002D03AB" w:rsidRPr="001A4780" w14:paraId="192DE717" w14:textId="77777777" w:rsidTr="00581336">
        <w:tc>
          <w:tcPr>
            <w:tcW w:w="911" w:type="pct"/>
            <w:shd w:val="clear" w:color="auto" w:fill="auto"/>
          </w:tcPr>
          <w:p w14:paraId="261F770B" w14:textId="77777777" w:rsidR="002D03AB" w:rsidRPr="001A4780" w:rsidRDefault="002D03AB" w:rsidP="003F07D0">
            <w:pPr>
              <w:spacing w:before="0" w:after="0" w:line="276" w:lineRule="auto"/>
              <w:rPr>
                <w:sz w:val="20"/>
              </w:rPr>
            </w:pPr>
          </w:p>
        </w:tc>
        <w:tc>
          <w:tcPr>
            <w:tcW w:w="738" w:type="pct"/>
            <w:gridSpan w:val="2"/>
            <w:shd w:val="clear" w:color="auto" w:fill="auto"/>
          </w:tcPr>
          <w:p w14:paraId="2026AC73" w14:textId="77777777" w:rsidR="002D03AB" w:rsidRPr="0067380C" w:rsidRDefault="002D03AB" w:rsidP="003F07D0">
            <w:pPr>
              <w:spacing w:before="0" w:after="0" w:line="276" w:lineRule="auto"/>
              <w:rPr>
                <w:sz w:val="20"/>
              </w:rPr>
            </w:pPr>
            <w:r w:rsidRPr="002D03AB">
              <w:rPr>
                <w:sz w:val="20"/>
              </w:rPr>
              <w:t>restrictions</w:t>
            </w:r>
          </w:p>
        </w:tc>
        <w:tc>
          <w:tcPr>
            <w:tcW w:w="194" w:type="pct"/>
            <w:gridSpan w:val="2"/>
            <w:shd w:val="clear" w:color="auto" w:fill="auto"/>
          </w:tcPr>
          <w:p w14:paraId="06B28E40" w14:textId="77777777" w:rsidR="002D03AB" w:rsidRPr="000206D3" w:rsidRDefault="002D03AB" w:rsidP="003F07D0">
            <w:pPr>
              <w:spacing w:before="0" w:after="0" w:line="276" w:lineRule="auto"/>
              <w:jc w:val="center"/>
              <w:rPr>
                <w:sz w:val="20"/>
                <w:lang w:val="en-US"/>
              </w:rPr>
            </w:pPr>
            <w:r>
              <w:rPr>
                <w:sz w:val="20"/>
                <w:lang w:val="en-US"/>
              </w:rPr>
              <w:t>H</w:t>
            </w:r>
          </w:p>
        </w:tc>
        <w:tc>
          <w:tcPr>
            <w:tcW w:w="467" w:type="pct"/>
            <w:gridSpan w:val="3"/>
            <w:shd w:val="clear" w:color="auto" w:fill="auto"/>
          </w:tcPr>
          <w:p w14:paraId="0B07D1E5" w14:textId="77777777" w:rsidR="002D03AB" w:rsidRPr="000206D3" w:rsidRDefault="002D03AB" w:rsidP="003F07D0">
            <w:pPr>
              <w:spacing w:before="0" w:after="0" w:line="276" w:lineRule="auto"/>
              <w:jc w:val="center"/>
              <w:rPr>
                <w:sz w:val="20"/>
                <w:lang w:val="en-US"/>
              </w:rPr>
            </w:pPr>
            <w:r>
              <w:rPr>
                <w:sz w:val="20"/>
                <w:lang w:val="en-US"/>
              </w:rPr>
              <w:t>S</w:t>
            </w:r>
          </w:p>
        </w:tc>
        <w:tc>
          <w:tcPr>
            <w:tcW w:w="1373" w:type="pct"/>
            <w:shd w:val="clear" w:color="auto" w:fill="auto"/>
          </w:tcPr>
          <w:p w14:paraId="460BEAD9" w14:textId="77777777" w:rsidR="002D03AB" w:rsidRPr="001A4780" w:rsidRDefault="002D03AB" w:rsidP="003F07D0">
            <w:pPr>
              <w:spacing w:before="0" w:after="0" w:line="276" w:lineRule="auto"/>
              <w:rPr>
                <w:sz w:val="20"/>
              </w:rPr>
            </w:pPr>
            <w:r w:rsidRPr="002D03AB">
              <w:rPr>
                <w:sz w:val="20"/>
              </w:rPr>
              <w:t>Ограничения</w:t>
            </w:r>
          </w:p>
        </w:tc>
        <w:tc>
          <w:tcPr>
            <w:tcW w:w="1317" w:type="pct"/>
            <w:shd w:val="clear" w:color="auto" w:fill="auto"/>
          </w:tcPr>
          <w:p w14:paraId="523D6A90" w14:textId="77777777" w:rsidR="002D03AB" w:rsidRDefault="002D03AB" w:rsidP="003F07D0">
            <w:pPr>
              <w:spacing w:before="0" w:after="0" w:line="276" w:lineRule="auto"/>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14:paraId="4C7501B1" w14:textId="77777777" w:rsidTr="00581336">
        <w:tc>
          <w:tcPr>
            <w:tcW w:w="911" w:type="pct"/>
            <w:shd w:val="clear" w:color="auto" w:fill="auto"/>
            <w:hideMark/>
          </w:tcPr>
          <w:p w14:paraId="1107097E" w14:textId="77777777" w:rsidR="00EB3549" w:rsidRPr="001A4780" w:rsidRDefault="00EB3549" w:rsidP="003F07D0">
            <w:pPr>
              <w:spacing w:before="0" w:after="0" w:line="276" w:lineRule="auto"/>
              <w:rPr>
                <w:sz w:val="20"/>
              </w:rPr>
            </w:pPr>
          </w:p>
        </w:tc>
        <w:tc>
          <w:tcPr>
            <w:tcW w:w="738" w:type="pct"/>
            <w:gridSpan w:val="2"/>
            <w:shd w:val="clear" w:color="auto" w:fill="auto"/>
            <w:hideMark/>
          </w:tcPr>
          <w:p w14:paraId="5603D9B9" w14:textId="77777777" w:rsidR="00EB3549" w:rsidRPr="001A4780" w:rsidRDefault="00EB3549" w:rsidP="003F07D0">
            <w:pPr>
              <w:spacing w:before="0" w:after="0" w:line="276" w:lineRule="auto"/>
              <w:rPr>
                <w:sz w:val="20"/>
              </w:rPr>
            </w:pPr>
            <w:r w:rsidRPr="00BE0744">
              <w:rPr>
                <w:sz w:val="20"/>
              </w:rPr>
              <w:t>restrictInfo</w:t>
            </w:r>
          </w:p>
        </w:tc>
        <w:tc>
          <w:tcPr>
            <w:tcW w:w="194" w:type="pct"/>
            <w:gridSpan w:val="2"/>
            <w:shd w:val="clear" w:color="auto" w:fill="auto"/>
            <w:hideMark/>
          </w:tcPr>
          <w:p w14:paraId="6CC47BD3" w14:textId="77777777" w:rsidR="00EB3549" w:rsidRPr="000206D3" w:rsidRDefault="00EB3549" w:rsidP="003F07D0">
            <w:pPr>
              <w:spacing w:before="0" w:after="0" w:line="276" w:lineRule="auto"/>
              <w:jc w:val="center"/>
              <w:rPr>
                <w:sz w:val="20"/>
                <w:lang w:val="en-US"/>
              </w:rPr>
            </w:pPr>
            <w:r>
              <w:rPr>
                <w:sz w:val="20"/>
                <w:lang w:val="en-US"/>
              </w:rPr>
              <w:t>O</w:t>
            </w:r>
          </w:p>
        </w:tc>
        <w:tc>
          <w:tcPr>
            <w:tcW w:w="467" w:type="pct"/>
            <w:gridSpan w:val="3"/>
            <w:shd w:val="clear" w:color="auto" w:fill="auto"/>
            <w:hideMark/>
          </w:tcPr>
          <w:p w14:paraId="48CF43E4" w14:textId="77777777" w:rsidR="00EB3549" w:rsidRPr="000206D3" w:rsidRDefault="00EB3549" w:rsidP="003F07D0">
            <w:pPr>
              <w:spacing w:before="0" w:after="0" w:line="276" w:lineRule="auto"/>
              <w:jc w:val="center"/>
              <w:rPr>
                <w:sz w:val="20"/>
                <w:lang w:val="en-US"/>
              </w:rPr>
            </w:pPr>
            <w:r>
              <w:rPr>
                <w:sz w:val="20"/>
                <w:lang w:val="en-US"/>
              </w:rPr>
              <w:t>T(1-2000)</w:t>
            </w:r>
          </w:p>
        </w:tc>
        <w:tc>
          <w:tcPr>
            <w:tcW w:w="1373" w:type="pct"/>
            <w:shd w:val="clear" w:color="auto" w:fill="auto"/>
            <w:hideMark/>
          </w:tcPr>
          <w:p w14:paraId="526C4D94" w14:textId="77777777" w:rsidR="00EB3549" w:rsidRPr="001A4780" w:rsidRDefault="00EB3549" w:rsidP="003F07D0">
            <w:pPr>
              <w:spacing w:before="0" w:after="0" w:line="276" w:lineRule="auto"/>
              <w:rPr>
                <w:sz w:val="20"/>
              </w:rPr>
            </w:pPr>
            <w:r w:rsidRPr="00BE0744">
              <w:rPr>
                <w:sz w:val="20"/>
              </w:rPr>
              <w:t>Ограничения участия в определении поставщика (подрядчика, исполнителя)</w:t>
            </w:r>
          </w:p>
        </w:tc>
        <w:tc>
          <w:tcPr>
            <w:tcW w:w="1317" w:type="pct"/>
            <w:shd w:val="clear" w:color="auto" w:fill="auto"/>
            <w:hideMark/>
          </w:tcPr>
          <w:p w14:paraId="1FE9191C" w14:textId="77777777" w:rsidR="00EB3549" w:rsidRPr="001A4780" w:rsidRDefault="005E0E7E" w:rsidP="003F07D0">
            <w:pPr>
              <w:spacing w:before="0" w:after="0" w:line="276" w:lineRule="auto"/>
              <w:rPr>
                <w:sz w:val="20"/>
              </w:rPr>
            </w:pPr>
            <w:r w:rsidRPr="005E0E7E">
              <w:rPr>
                <w:sz w:val="20"/>
              </w:rPr>
              <w:t>Устарело, не применяется, вместо него следует использовать  "Ограничения" (restrictions). Оставлено для обратной совместимости схем</w:t>
            </w:r>
          </w:p>
        </w:tc>
      </w:tr>
      <w:tr w:rsidR="00EB3549" w:rsidRPr="001A4780" w14:paraId="383C1633" w14:textId="77777777" w:rsidTr="00581336">
        <w:tc>
          <w:tcPr>
            <w:tcW w:w="911" w:type="pct"/>
            <w:shd w:val="clear" w:color="auto" w:fill="auto"/>
            <w:hideMark/>
          </w:tcPr>
          <w:p w14:paraId="3FCEB7D2" w14:textId="77777777" w:rsidR="00EB3549" w:rsidRPr="001A4780" w:rsidRDefault="00EB3549" w:rsidP="003F07D0">
            <w:pPr>
              <w:spacing w:before="0" w:after="0" w:line="276" w:lineRule="auto"/>
              <w:rPr>
                <w:sz w:val="20"/>
              </w:rPr>
            </w:pPr>
          </w:p>
        </w:tc>
        <w:tc>
          <w:tcPr>
            <w:tcW w:w="738" w:type="pct"/>
            <w:gridSpan w:val="2"/>
            <w:shd w:val="clear" w:color="auto" w:fill="auto"/>
            <w:hideMark/>
          </w:tcPr>
          <w:p w14:paraId="786EC8EE" w14:textId="77777777" w:rsidR="00EB3549" w:rsidRPr="00BE0744" w:rsidRDefault="00EB3549" w:rsidP="003F07D0">
            <w:pPr>
              <w:spacing w:before="0" w:after="0" w:line="276" w:lineRule="auto"/>
              <w:rPr>
                <w:sz w:val="20"/>
              </w:rPr>
            </w:pPr>
            <w:r w:rsidRPr="008B461B">
              <w:rPr>
                <w:sz w:val="20"/>
              </w:rPr>
              <w:t>restrictForeignsInfo</w:t>
            </w:r>
          </w:p>
        </w:tc>
        <w:tc>
          <w:tcPr>
            <w:tcW w:w="194" w:type="pct"/>
            <w:gridSpan w:val="2"/>
            <w:shd w:val="clear" w:color="auto" w:fill="auto"/>
            <w:hideMark/>
          </w:tcPr>
          <w:p w14:paraId="4D1F43E7" w14:textId="77777777" w:rsidR="00EB3549" w:rsidRPr="005077E0" w:rsidRDefault="005077E0" w:rsidP="003F07D0">
            <w:pPr>
              <w:spacing w:before="0" w:after="0" w:line="276" w:lineRule="auto"/>
              <w:jc w:val="center"/>
              <w:rPr>
                <w:sz w:val="20"/>
              </w:rPr>
            </w:pPr>
            <w:r>
              <w:rPr>
                <w:sz w:val="20"/>
              </w:rPr>
              <w:t>Н</w:t>
            </w:r>
          </w:p>
        </w:tc>
        <w:tc>
          <w:tcPr>
            <w:tcW w:w="467" w:type="pct"/>
            <w:gridSpan w:val="3"/>
            <w:shd w:val="clear" w:color="auto" w:fill="auto"/>
            <w:hideMark/>
          </w:tcPr>
          <w:p w14:paraId="437CCF0F" w14:textId="77777777" w:rsidR="00EB3549" w:rsidRPr="000206D3" w:rsidRDefault="00EB3549" w:rsidP="003F07D0">
            <w:pPr>
              <w:spacing w:before="0" w:after="0" w:line="276" w:lineRule="auto"/>
              <w:jc w:val="center"/>
              <w:rPr>
                <w:sz w:val="20"/>
                <w:lang w:val="en-US"/>
              </w:rPr>
            </w:pPr>
            <w:r>
              <w:rPr>
                <w:sz w:val="20"/>
                <w:lang w:val="en-US"/>
              </w:rPr>
              <w:t>T(1-2000)</w:t>
            </w:r>
          </w:p>
        </w:tc>
        <w:tc>
          <w:tcPr>
            <w:tcW w:w="1373" w:type="pct"/>
            <w:shd w:val="clear" w:color="auto" w:fill="auto"/>
            <w:hideMark/>
          </w:tcPr>
          <w:p w14:paraId="262039A2" w14:textId="77777777" w:rsidR="00EB3549" w:rsidRPr="00BE0744" w:rsidRDefault="00EB3549" w:rsidP="003F07D0">
            <w:pPr>
              <w:spacing w:before="0" w:after="0" w:line="276" w:lineRule="auto"/>
              <w:rPr>
                <w:sz w:val="20"/>
              </w:rPr>
            </w:pPr>
            <w:r w:rsidRPr="008B461B">
              <w:rPr>
                <w:sz w:val="20"/>
              </w:rPr>
              <w:t xml:space="preserve">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(согласно </w:t>
            </w:r>
            <w:r>
              <w:rPr>
                <w:sz w:val="20"/>
              </w:rPr>
              <w:t xml:space="preserve">п.8 ч.3 ст.49 </w:t>
            </w:r>
            <w:r w:rsidRPr="008B461B">
              <w:rPr>
                <w:sz w:val="20"/>
              </w:rPr>
              <w:t>Федерального закона № 44-ФЗ)</w:t>
            </w:r>
          </w:p>
        </w:tc>
        <w:tc>
          <w:tcPr>
            <w:tcW w:w="1317" w:type="pct"/>
            <w:shd w:val="clear" w:color="auto" w:fill="auto"/>
            <w:hideMark/>
          </w:tcPr>
          <w:p w14:paraId="3D4FC4C2" w14:textId="77777777" w:rsidR="00EB3549" w:rsidRPr="001A4780" w:rsidRDefault="009F54D2" w:rsidP="003F07D0">
            <w:pPr>
              <w:spacing w:before="0" w:after="0" w:line="276" w:lineRule="auto"/>
              <w:rPr>
                <w:sz w:val="20"/>
              </w:rPr>
            </w:pPr>
            <w:r w:rsidRPr="009F54D2">
              <w:rPr>
                <w:sz w:val="20"/>
              </w:rPr>
              <w:t>Игнорируется при приеме</w:t>
            </w:r>
          </w:p>
        </w:tc>
      </w:tr>
      <w:tr w:rsidR="00EB3549" w:rsidRPr="001A4780" w14:paraId="21A1A160" w14:textId="77777777" w:rsidTr="00581336">
        <w:tc>
          <w:tcPr>
            <w:tcW w:w="911" w:type="pct"/>
            <w:shd w:val="clear" w:color="auto" w:fill="auto"/>
            <w:hideMark/>
          </w:tcPr>
          <w:p w14:paraId="742C868E" w14:textId="77777777" w:rsidR="00EB3549" w:rsidRPr="001A4780" w:rsidRDefault="00EB3549" w:rsidP="003F07D0">
            <w:pPr>
              <w:spacing w:before="0" w:after="0" w:line="276" w:lineRule="auto"/>
              <w:rPr>
                <w:sz w:val="20"/>
              </w:rPr>
            </w:pPr>
          </w:p>
        </w:tc>
        <w:tc>
          <w:tcPr>
            <w:tcW w:w="738" w:type="pct"/>
            <w:gridSpan w:val="2"/>
            <w:shd w:val="clear" w:color="auto" w:fill="auto"/>
            <w:hideMark/>
          </w:tcPr>
          <w:p w14:paraId="6B32E23B" w14:textId="77777777" w:rsidR="00EB3549" w:rsidRPr="001A4780" w:rsidRDefault="00EB3549" w:rsidP="003F07D0">
            <w:pPr>
              <w:spacing w:before="0" w:after="0" w:line="276" w:lineRule="auto"/>
              <w:rPr>
                <w:sz w:val="20"/>
              </w:rPr>
            </w:pPr>
            <w:r w:rsidRPr="00BE0744">
              <w:rPr>
                <w:sz w:val="20"/>
              </w:rPr>
              <w:t>addInfo</w:t>
            </w:r>
          </w:p>
        </w:tc>
        <w:tc>
          <w:tcPr>
            <w:tcW w:w="194" w:type="pct"/>
            <w:gridSpan w:val="2"/>
            <w:shd w:val="clear" w:color="auto" w:fill="auto"/>
            <w:hideMark/>
          </w:tcPr>
          <w:p w14:paraId="1A1DD9F6" w14:textId="77777777" w:rsidR="00EB3549" w:rsidRPr="000206D3" w:rsidRDefault="00EB3549" w:rsidP="003F07D0">
            <w:pPr>
              <w:spacing w:before="0" w:after="0" w:line="276" w:lineRule="auto"/>
              <w:jc w:val="center"/>
              <w:rPr>
                <w:sz w:val="20"/>
                <w:lang w:val="en-US"/>
              </w:rPr>
            </w:pPr>
            <w:r>
              <w:rPr>
                <w:sz w:val="20"/>
                <w:lang w:val="en-US"/>
              </w:rPr>
              <w:t>H</w:t>
            </w:r>
          </w:p>
        </w:tc>
        <w:tc>
          <w:tcPr>
            <w:tcW w:w="467" w:type="pct"/>
            <w:gridSpan w:val="3"/>
            <w:shd w:val="clear" w:color="auto" w:fill="auto"/>
            <w:hideMark/>
          </w:tcPr>
          <w:p w14:paraId="063F74D5" w14:textId="77777777" w:rsidR="00EB3549" w:rsidRPr="001A4780" w:rsidRDefault="00EB3549" w:rsidP="003F07D0">
            <w:pPr>
              <w:spacing w:before="0" w:after="0" w:line="276" w:lineRule="auto"/>
              <w:jc w:val="center"/>
              <w:rPr>
                <w:sz w:val="20"/>
              </w:rPr>
            </w:pPr>
            <w:r>
              <w:rPr>
                <w:sz w:val="20"/>
                <w:lang w:val="en-US"/>
              </w:rPr>
              <w:t>T(1-2000)</w:t>
            </w:r>
          </w:p>
        </w:tc>
        <w:tc>
          <w:tcPr>
            <w:tcW w:w="1373" w:type="pct"/>
            <w:shd w:val="clear" w:color="auto" w:fill="auto"/>
            <w:hideMark/>
          </w:tcPr>
          <w:p w14:paraId="4B71C746" w14:textId="77777777" w:rsidR="00EB3549" w:rsidRPr="001A4780" w:rsidRDefault="00EB3549" w:rsidP="003F07D0">
            <w:pPr>
              <w:spacing w:before="0" w:after="0" w:line="276" w:lineRule="auto"/>
              <w:rPr>
                <w:sz w:val="20"/>
              </w:rPr>
            </w:pPr>
            <w:r w:rsidRPr="00BE0744">
              <w:rPr>
                <w:sz w:val="20"/>
              </w:rPr>
              <w:t>Дополнительная информация</w:t>
            </w:r>
          </w:p>
        </w:tc>
        <w:tc>
          <w:tcPr>
            <w:tcW w:w="1317" w:type="pct"/>
            <w:shd w:val="clear" w:color="auto" w:fill="auto"/>
            <w:hideMark/>
          </w:tcPr>
          <w:p w14:paraId="66F6B599" w14:textId="77777777" w:rsidR="00EB3549" w:rsidRPr="001A4780" w:rsidRDefault="00EB3549" w:rsidP="003F07D0">
            <w:pPr>
              <w:spacing w:before="0" w:after="0" w:line="276" w:lineRule="auto"/>
              <w:rPr>
                <w:sz w:val="20"/>
              </w:rPr>
            </w:pPr>
          </w:p>
        </w:tc>
      </w:tr>
      <w:tr w:rsidR="00EB3549" w:rsidRPr="001A4780" w14:paraId="558C2343" w14:textId="77777777" w:rsidTr="00490DAA">
        <w:tc>
          <w:tcPr>
            <w:tcW w:w="5000" w:type="pct"/>
            <w:gridSpan w:val="10"/>
            <w:shd w:val="clear" w:color="auto" w:fill="auto"/>
            <w:hideMark/>
          </w:tcPr>
          <w:p w14:paraId="50B89DD7" w14:textId="77777777" w:rsidR="00EB3549" w:rsidRPr="001A4780" w:rsidRDefault="00EB3549" w:rsidP="003F07D0">
            <w:pPr>
              <w:spacing w:before="0" w:after="0" w:line="276" w:lineRule="auto"/>
              <w:jc w:val="center"/>
              <w:rPr>
                <w:sz w:val="20"/>
              </w:rPr>
            </w:pPr>
            <w:r w:rsidRPr="001A4780">
              <w:rPr>
                <w:b/>
                <w:bCs/>
                <w:sz w:val="20"/>
              </w:rPr>
              <w:t>Валюта</w:t>
            </w:r>
          </w:p>
        </w:tc>
      </w:tr>
      <w:tr w:rsidR="00EB3549" w:rsidRPr="001A4780" w14:paraId="3E17DF81" w14:textId="77777777" w:rsidTr="00581336">
        <w:tc>
          <w:tcPr>
            <w:tcW w:w="911" w:type="pct"/>
            <w:shd w:val="clear" w:color="auto" w:fill="auto"/>
            <w:hideMark/>
          </w:tcPr>
          <w:p w14:paraId="7C31993A" w14:textId="77777777" w:rsidR="00EB3549" w:rsidRPr="001A4780" w:rsidRDefault="00EB3549" w:rsidP="003F07D0">
            <w:pPr>
              <w:spacing w:before="0" w:after="0" w:line="276" w:lineRule="auto"/>
              <w:rPr>
                <w:sz w:val="20"/>
              </w:rPr>
            </w:pPr>
            <w:r w:rsidRPr="001A4780">
              <w:rPr>
                <w:b/>
                <w:bCs/>
                <w:sz w:val="20"/>
              </w:rPr>
              <w:t>currency</w:t>
            </w:r>
          </w:p>
        </w:tc>
        <w:tc>
          <w:tcPr>
            <w:tcW w:w="738" w:type="pct"/>
            <w:gridSpan w:val="2"/>
            <w:shd w:val="clear" w:color="auto" w:fill="auto"/>
            <w:hideMark/>
          </w:tcPr>
          <w:p w14:paraId="15D048C0" w14:textId="77777777" w:rsidR="00EB3549" w:rsidRPr="001A4780" w:rsidRDefault="00EB3549" w:rsidP="003F07D0">
            <w:pPr>
              <w:spacing w:before="0" w:after="0" w:line="276" w:lineRule="auto"/>
              <w:rPr>
                <w:sz w:val="20"/>
              </w:rPr>
            </w:pPr>
            <w:r w:rsidRPr="001A4780">
              <w:rPr>
                <w:sz w:val="20"/>
              </w:rPr>
              <w:t> </w:t>
            </w:r>
          </w:p>
        </w:tc>
        <w:tc>
          <w:tcPr>
            <w:tcW w:w="194" w:type="pct"/>
            <w:gridSpan w:val="2"/>
            <w:shd w:val="clear" w:color="auto" w:fill="auto"/>
            <w:hideMark/>
          </w:tcPr>
          <w:p w14:paraId="728398D5" w14:textId="77777777" w:rsidR="00EB3549" w:rsidRPr="001A4780" w:rsidRDefault="00EB3549" w:rsidP="003F07D0">
            <w:pPr>
              <w:spacing w:before="0" w:after="0" w:line="276" w:lineRule="auto"/>
              <w:rPr>
                <w:sz w:val="20"/>
              </w:rPr>
            </w:pPr>
            <w:r w:rsidRPr="001A4780">
              <w:rPr>
                <w:sz w:val="20"/>
              </w:rPr>
              <w:t> </w:t>
            </w:r>
          </w:p>
        </w:tc>
        <w:tc>
          <w:tcPr>
            <w:tcW w:w="467" w:type="pct"/>
            <w:gridSpan w:val="3"/>
            <w:shd w:val="clear" w:color="auto" w:fill="auto"/>
            <w:hideMark/>
          </w:tcPr>
          <w:p w14:paraId="3D8B0E3A" w14:textId="77777777" w:rsidR="00EB3549" w:rsidRPr="001A4780" w:rsidRDefault="00EB3549" w:rsidP="003F07D0">
            <w:pPr>
              <w:spacing w:before="0" w:after="0" w:line="276" w:lineRule="auto"/>
              <w:rPr>
                <w:sz w:val="20"/>
              </w:rPr>
            </w:pPr>
            <w:r w:rsidRPr="001A4780">
              <w:rPr>
                <w:sz w:val="20"/>
              </w:rPr>
              <w:t> </w:t>
            </w:r>
          </w:p>
        </w:tc>
        <w:tc>
          <w:tcPr>
            <w:tcW w:w="1373" w:type="pct"/>
            <w:shd w:val="clear" w:color="auto" w:fill="auto"/>
            <w:hideMark/>
          </w:tcPr>
          <w:p w14:paraId="1AADA1D0" w14:textId="77777777" w:rsidR="00EB3549" w:rsidRPr="001A4780" w:rsidRDefault="00EB3549" w:rsidP="003F07D0">
            <w:pPr>
              <w:spacing w:before="0" w:after="0" w:line="276" w:lineRule="auto"/>
              <w:rPr>
                <w:sz w:val="20"/>
              </w:rPr>
            </w:pPr>
            <w:r w:rsidRPr="001A4780">
              <w:rPr>
                <w:sz w:val="20"/>
              </w:rPr>
              <w:t> </w:t>
            </w:r>
          </w:p>
        </w:tc>
        <w:tc>
          <w:tcPr>
            <w:tcW w:w="1317" w:type="pct"/>
            <w:shd w:val="clear" w:color="auto" w:fill="auto"/>
            <w:hideMark/>
          </w:tcPr>
          <w:p w14:paraId="12255AC5" w14:textId="77777777" w:rsidR="00EB3549" w:rsidRPr="001A4780" w:rsidRDefault="00EB3549" w:rsidP="003F07D0">
            <w:pPr>
              <w:spacing w:before="0" w:after="0" w:line="276" w:lineRule="auto"/>
              <w:rPr>
                <w:sz w:val="20"/>
              </w:rPr>
            </w:pPr>
            <w:r>
              <w:rPr>
                <w:sz w:val="20"/>
              </w:rPr>
              <w:t xml:space="preserve"> </w:t>
            </w:r>
          </w:p>
        </w:tc>
      </w:tr>
      <w:tr w:rsidR="00EB3549" w:rsidRPr="001A4780" w14:paraId="695FDE72" w14:textId="77777777" w:rsidTr="00581336">
        <w:tc>
          <w:tcPr>
            <w:tcW w:w="911" w:type="pct"/>
            <w:shd w:val="clear" w:color="auto" w:fill="auto"/>
            <w:hideMark/>
          </w:tcPr>
          <w:p w14:paraId="34E62A96" w14:textId="77777777" w:rsidR="00EB3549" w:rsidRPr="001A4780" w:rsidRDefault="00EB3549" w:rsidP="003F07D0">
            <w:pPr>
              <w:spacing w:before="0" w:after="0" w:line="276" w:lineRule="auto"/>
              <w:rPr>
                <w:sz w:val="20"/>
              </w:rPr>
            </w:pPr>
            <w:r w:rsidRPr="001A4780">
              <w:rPr>
                <w:sz w:val="20"/>
              </w:rPr>
              <w:lastRenderedPageBreak/>
              <w:t> </w:t>
            </w:r>
          </w:p>
        </w:tc>
        <w:tc>
          <w:tcPr>
            <w:tcW w:w="738" w:type="pct"/>
            <w:gridSpan w:val="2"/>
            <w:shd w:val="clear" w:color="auto" w:fill="auto"/>
            <w:hideMark/>
          </w:tcPr>
          <w:p w14:paraId="7CFC8458" w14:textId="77777777" w:rsidR="00EB3549" w:rsidRPr="001A4780" w:rsidRDefault="00EB3549" w:rsidP="003F07D0">
            <w:pPr>
              <w:spacing w:before="0" w:after="0" w:line="276" w:lineRule="auto"/>
              <w:rPr>
                <w:sz w:val="20"/>
              </w:rPr>
            </w:pPr>
            <w:r w:rsidRPr="001A4780">
              <w:rPr>
                <w:sz w:val="20"/>
              </w:rPr>
              <w:t xml:space="preserve">code </w:t>
            </w:r>
          </w:p>
        </w:tc>
        <w:tc>
          <w:tcPr>
            <w:tcW w:w="194" w:type="pct"/>
            <w:gridSpan w:val="2"/>
            <w:shd w:val="clear" w:color="auto" w:fill="auto"/>
            <w:hideMark/>
          </w:tcPr>
          <w:p w14:paraId="7E6E2B96" w14:textId="77777777" w:rsidR="00EB3549" w:rsidRPr="001A4780" w:rsidRDefault="00EB3549" w:rsidP="003F07D0">
            <w:pPr>
              <w:spacing w:before="0" w:after="0" w:line="276" w:lineRule="auto"/>
              <w:jc w:val="center"/>
              <w:rPr>
                <w:sz w:val="20"/>
              </w:rPr>
            </w:pPr>
            <w:r w:rsidRPr="001A4780">
              <w:rPr>
                <w:sz w:val="20"/>
              </w:rPr>
              <w:t>O</w:t>
            </w:r>
          </w:p>
        </w:tc>
        <w:tc>
          <w:tcPr>
            <w:tcW w:w="467" w:type="pct"/>
            <w:gridSpan w:val="3"/>
            <w:shd w:val="clear" w:color="auto" w:fill="auto"/>
            <w:hideMark/>
          </w:tcPr>
          <w:p w14:paraId="638B1100" w14:textId="77777777" w:rsidR="00EB3549" w:rsidRPr="001A4780" w:rsidRDefault="00EB3549" w:rsidP="003F07D0">
            <w:pPr>
              <w:spacing w:before="0" w:after="0" w:line="276" w:lineRule="auto"/>
              <w:jc w:val="center"/>
              <w:rPr>
                <w:sz w:val="20"/>
              </w:rPr>
            </w:pPr>
            <w:r w:rsidRPr="001A4780">
              <w:rPr>
                <w:sz w:val="20"/>
              </w:rPr>
              <w:t>T(1-3)</w:t>
            </w:r>
          </w:p>
        </w:tc>
        <w:tc>
          <w:tcPr>
            <w:tcW w:w="1373" w:type="pct"/>
            <w:shd w:val="clear" w:color="auto" w:fill="auto"/>
            <w:hideMark/>
          </w:tcPr>
          <w:p w14:paraId="69182269" w14:textId="77777777" w:rsidR="00EB3549" w:rsidRPr="001A4780" w:rsidRDefault="00EB3549" w:rsidP="003F07D0">
            <w:pPr>
              <w:spacing w:before="0" w:after="0" w:line="276" w:lineRule="auto"/>
              <w:rPr>
                <w:sz w:val="20"/>
              </w:rPr>
            </w:pPr>
            <w:r w:rsidRPr="001A4780">
              <w:rPr>
                <w:sz w:val="20"/>
              </w:rPr>
              <w:t>Код валюты</w:t>
            </w:r>
          </w:p>
        </w:tc>
        <w:tc>
          <w:tcPr>
            <w:tcW w:w="1317" w:type="pct"/>
            <w:shd w:val="clear" w:color="auto" w:fill="auto"/>
            <w:hideMark/>
          </w:tcPr>
          <w:p w14:paraId="5DED082F" w14:textId="77777777" w:rsidR="00EB3549" w:rsidRPr="001A4780" w:rsidRDefault="00EB3549" w:rsidP="003F07D0">
            <w:pPr>
              <w:spacing w:before="0" w:after="0" w:line="276" w:lineRule="auto"/>
              <w:rPr>
                <w:sz w:val="20"/>
              </w:rPr>
            </w:pPr>
            <w:r>
              <w:rPr>
                <w:sz w:val="20"/>
              </w:rPr>
              <w:t xml:space="preserve"> </w:t>
            </w:r>
          </w:p>
        </w:tc>
      </w:tr>
      <w:tr w:rsidR="00EB3549" w:rsidRPr="001A4780" w14:paraId="1A5C429C" w14:textId="77777777" w:rsidTr="00581336">
        <w:tc>
          <w:tcPr>
            <w:tcW w:w="911" w:type="pct"/>
            <w:shd w:val="clear" w:color="auto" w:fill="auto"/>
            <w:hideMark/>
          </w:tcPr>
          <w:p w14:paraId="1DE5A06B" w14:textId="77777777" w:rsidR="00EB3549" w:rsidRPr="001A4780" w:rsidRDefault="00EB3549" w:rsidP="003F07D0">
            <w:pPr>
              <w:spacing w:before="0" w:after="0" w:line="276" w:lineRule="auto"/>
              <w:rPr>
                <w:sz w:val="20"/>
              </w:rPr>
            </w:pPr>
            <w:r w:rsidRPr="001A4780">
              <w:rPr>
                <w:sz w:val="20"/>
              </w:rPr>
              <w:t> </w:t>
            </w:r>
          </w:p>
        </w:tc>
        <w:tc>
          <w:tcPr>
            <w:tcW w:w="738" w:type="pct"/>
            <w:gridSpan w:val="2"/>
            <w:shd w:val="clear" w:color="auto" w:fill="auto"/>
            <w:hideMark/>
          </w:tcPr>
          <w:p w14:paraId="0D47FD05" w14:textId="77777777" w:rsidR="00EB3549" w:rsidRPr="001A4780" w:rsidRDefault="00EB3549" w:rsidP="003F07D0">
            <w:pPr>
              <w:spacing w:before="0" w:after="0" w:line="276" w:lineRule="auto"/>
              <w:rPr>
                <w:sz w:val="20"/>
              </w:rPr>
            </w:pPr>
            <w:r w:rsidRPr="001A4780">
              <w:rPr>
                <w:sz w:val="20"/>
              </w:rPr>
              <w:t xml:space="preserve">name </w:t>
            </w:r>
          </w:p>
        </w:tc>
        <w:tc>
          <w:tcPr>
            <w:tcW w:w="194" w:type="pct"/>
            <w:gridSpan w:val="2"/>
            <w:shd w:val="clear" w:color="auto" w:fill="auto"/>
            <w:hideMark/>
          </w:tcPr>
          <w:p w14:paraId="1DC25B9F" w14:textId="77777777" w:rsidR="00EB3549" w:rsidRPr="001A4780" w:rsidRDefault="00EB3549" w:rsidP="003F07D0">
            <w:pPr>
              <w:spacing w:before="0" w:after="0" w:line="276" w:lineRule="auto"/>
              <w:jc w:val="center"/>
              <w:rPr>
                <w:sz w:val="20"/>
              </w:rPr>
            </w:pPr>
            <w:r w:rsidRPr="001A4780">
              <w:rPr>
                <w:sz w:val="20"/>
              </w:rPr>
              <w:t>H</w:t>
            </w:r>
          </w:p>
        </w:tc>
        <w:tc>
          <w:tcPr>
            <w:tcW w:w="467" w:type="pct"/>
            <w:gridSpan w:val="3"/>
            <w:shd w:val="clear" w:color="auto" w:fill="auto"/>
            <w:hideMark/>
          </w:tcPr>
          <w:p w14:paraId="44419C15" w14:textId="77777777" w:rsidR="00EB3549" w:rsidRPr="001A4780" w:rsidRDefault="00EB3549" w:rsidP="003F07D0">
            <w:pPr>
              <w:spacing w:before="0" w:after="0" w:line="276" w:lineRule="auto"/>
              <w:jc w:val="center"/>
              <w:rPr>
                <w:sz w:val="20"/>
              </w:rPr>
            </w:pPr>
            <w:r w:rsidRPr="001A4780">
              <w:rPr>
                <w:sz w:val="20"/>
              </w:rPr>
              <w:t>T(1-</w:t>
            </w:r>
            <w:r>
              <w:rPr>
                <w:sz w:val="20"/>
              </w:rPr>
              <w:t>50</w:t>
            </w:r>
            <w:r w:rsidRPr="001A4780">
              <w:rPr>
                <w:sz w:val="20"/>
              </w:rPr>
              <w:t>)</w:t>
            </w:r>
          </w:p>
        </w:tc>
        <w:tc>
          <w:tcPr>
            <w:tcW w:w="1373" w:type="pct"/>
            <w:shd w:val="clear" w:color="auto" w:fill="auto"/>
            <w:hideMark/>
          </w:tcPr>
          <w:p w14:paraId="240DA9BF" w14:textId="77777777" w:rsidR="00EB3549" w:rsidRPr="001A4780" w:rsidRDefault="00EB3549" w:rsidP="003F07D0">
            <w:pPr>
              <w:spacing w:before="0" w:after="0" w:line="276" w:lineRule="auto"/>
              <w:rPr>
                <w:sz w:val="20"/>
              </w:rPr>
            </w:pPr>
            <w:r w:rsidRPr="001A4780">
              <w:rPr>
                <w:sz w:val="20"/>
              </w:rPr>
              <w:t>Наименование валюты</w:t>
            </w:r>
          </w:p>
        </w:tc>
        <w:tc>
          <w:tcPr>
            <w:tcW w:w="1317" w:type="pct"/>
            <w:shd w:val="clear" w:color="auto" w:fill="auto"/>
            <w:hideMark/>
          </w:tcPr>
          <w:p w14:paraId="3B35CF3E" w14:textId="77777777" w:rsidR="00EB3549" w:rsidRPr="001A4780" w:rsidRDefault="00EB3549" w:rsidP="003F07D0">
            <w:pPr>
              <w:spacing w:before="0" w:after="0" w:line="276" w:lineRule="auto"/>
              <w:rPr>
                <w:sz w:val="20"/>
              </w:rPr>
            </w:pPr>
            <w:r>
              <w:rPr>
                <w:sz w:val="20"/>
              </w:rPr>
              <w:t xml:space="preserve"> </w:t>
            </w:r>
          </w:p>
        </w:tc>
      </w:tr>
      <w:tr w:rsidR="00EB3549" w:rsidRPr="001A4780" w14:paraId="62073A2E" w14:textId="77777777" w:rsidTr="00490DAA">
        <w:tc>
          <w:tcPr>
            <w:tcW w:w="5000" w:type="pct"/>
            <w:gridSpan w:val="10"/>
            <w:shd w:val="clear" w:color="auto" w:fill="auto"/>
            <w:hideMark/>
          </w:tcPr>
          <w:p w14:paraId="60742047" w14:textId="77777777" w:rsidR="00EB3549" w:rsidRPr="001A4780" w:rsidRDefault="00EB3549" w:rsidP="003F07D0">
            <w:pPr>
              <w:spacing w:before="0" w:after="0" w:line="276" w:lineRule="auto"/>
              <w:jc w:val="center"/>
              <w:rPr>
                <w:sz w:val="20"/>
              </w:rPr>
            </w:pPr>
            <w:r w:rsidRPr="001A4780">
              <w:rPr>
                <w:b/>
                <w:bCs/>
                <w:sz w:val="20"/>
              </w:rPr>
              <w:t>Требования заказчиков</w:t>
            </w:r>
          </w:p>
        </w:tc>
      </w:tr>
      <w:tr w:rsidR="00EB3549" w:rsidRPr="001A4780" w14:paraId="134B459A" w14:textId="77777777" w:rsidTr="00581336">
        <w:tc>
          <w:tcPr>
            <w:tcW w:w="911" w:type="pct"/>
            <w:shd w:val="clear" w:color="auto" w:fill="auto"/>
            <w:hideMark/>
          </w:tcPr>
          <w:p w14:paraId="4A4FD040" w14:textId="77777777" w:rsidR="00EB3549" w:rsidRPr="001A4780" w:rsidRDefault="00EB3549" w:rsidP="003F07D0">
            <w:pPr>
              <w:spacing w:before="0" w:after="0" w:line="276" w:lineRule="auto"/>
              <w:rPr>
                <w:sz w:val="20"/>
              </w:rPr>
            </w:pPr>
            <w:r w:rsidRPr="001A4780">
              <w:rPr>
                <w:b/>
                <w:bCs/>
                <w:sz w:val="20"/>
              </w:rPr>
              <w:t>customerRequirements</w:t>
            </w:r>
          </w:p>
        </w:tc>
        <w:tc>
          <w:tcPr>
            <w:tcW w:w="738" w:type="pct"/>
            <w:gridSpan w:val="2"/>
            <w:shd w:val="clear" w:color="auto" w:fill="auto"/>
            <w:hideMark/>
          </w:tcPr>
          <w:p w14:paraId="72F50369" w14:textId="77777777" w:rsidR="00EB3549" w:rsidRPr="001A4780" w:rsidRDefault="00EB3549" w:rsidP="003F07D0">
            <w:pPr>
              <w:spacing w:before="0" w:after="0" w:line="276" w:lineRule="auto"/>
              <w:rPr>
                <w:sz w:val="20"/>
              </w:rPr>
            </w:pPr>
            <w:r w:rsidRPr="001A4780">
              <w:rPr>
                <w:sz w:val="20"/>
              </w:rPr>
              <w:t> </w:t>
            </w:r>
          </w:p>
        </w:tc>
        <w:tc>
          <w:tcPr>
            <w:tcW w:w="194" w:type="pct"/>
            <w:gridSpan w:val="2"/>
            <w:shd w:val="clear" w:color="auto" w:fill="auto"/>
            <w:hideMark/>
          </w:tcPr>
          <w:p w14:paraId="3C90BD05" w14:textId="77777777" w:rsidR="00EB3549" w:rsidRPr="001A4780" w:rsidRDefault="00EB3549" w:rsidP="003F07D0">
            <w:pPr>
              <w:spacing w:before="0" w:after="0" w:line="276" w:lineRule="auto"/>
              <w:rPr>
                <w:sz w:val="20"/>
              </w:rPr>
            </w:pPr>
            <w:r w:rsidRPr="001A4780">
              <w:rPr>
                <w:sz w:val="20"/>
              </w:rPr>
              <w:t> </w:t>
            </w:r>
          </w:p>
        </w:tc>
        <w:tc>
          <w:tcPr>
            <w:tcW w:w="467" w:type="pct"/>
            <w:gridSpan w:val="3"/>
            <w:shd w:val="clear" w:color="auto" w:fill="auto"/>
            <w:hideMark/>
          </w:tcPr>
          <w:p w14:paraId="17B0359F" w14:textId="77777777" w:rsidR="00EB3549" w:rsidRPr="001A4780" w:rsidRDefault="00EB3549" w:rsidP="003F07D0">
            <w:pPr>
              <w:spacing w:before="0" w:after="0" w:line="276" w:lineRule="auto"/>
              <w:rPr>
                <w:sz w:val="20"/>
              </w:rPr>
            </w:pPr>
            <w:r w:rsidRPr="001A4780">
              <w:rPr>
                <w:sz w:val="20"/>
              </w:rPr>
              <w:t> </w:t>
            </w:r>
          </w:p>
        </w:tc>
        <w:tc>
          <w:tcPr>
            <w:tcW w:w="1373" w:type="pct"/>
            <w:shd w:val="clear" w:color="auto" w:fill="auto"/>
            <w:hideMark/>
          </w:tcPr>
          <w:p w14:paraId="5E05CF34" w14:textId="77777777" w:rsidR="00EB3549" w:rsidRPr="001A4780" w:rsidRDefault="00EB3549" w:rsidP="003F07D0">
            <w:pPr>
              <w:spacing w:before="0" w:after="0" w:line="276" w:lineRule="auto"/>
              <w:rPr>
                <w:sz w:val="20"/>
              </w:rPr>
            </w:pPr>
            <w:r w:rsidRPr="001A4780">
              <w:rPr>
                <w:sz w:val="20"/>
              </w:rPr>
              <w:t> </w:t>
            </w:r>
          </w:p>
        </w:tc>
        <w:tc>
          <w:tcPr>
            <w:tcW w:w="1317" w:type="pct"/>
            <w:shd w:val="clear" w:color="auto" w:fill="auto"/>
            <w:hideMark/>
          </w:tcPr>
          <w:p w14:paraId="1FEAF1CF" w14:textId="77777777" w:rsidR="00EB3549" w:rsidRPr="001A4780" w:rsidRDefault="00EB3549" w:rsidP="003F07D0">
            <w:pPr>
              <w:spacing w:before="0" w:after="0" w:line="276" w:lineRule="auto"/>
              <w:rPr>
                <w:sz w:val="20"/>
              </w:rPr>
            </w:pPr>
          </w:p>
        </w:tc>
      </w:tr>
      <w:tr w:rsidR="00EB3549" w:rsidRPr="001A4780" w14:paraId="6D59EAE0" w14:textId="77777777" w:rsidTr="00581336">
        <w:tc>
          <w:tcPr>
            <w:tcW w:w="911" w:type="pct"/>
            <w:shd w:val="clear" w:color="auto" w:fill="auto"/>
            <w:hideMark/>
          </w:tcPr>
          <w:p w14:paraId="49B9EFA6" w14:textId="77777777" w:rsidR="00EB3549" w:rsidRPr="001A4780" w:rsidRDefault="00EB3549" w:rsidP="003F07D0">
            <w:pPr>
              <w:spacing w:before="0" w:after="0" w:line="276" w:lineRule="auto"/>
              <w:rPr>
                <w:sz w:val="20"/>
              </w:rPr>
            </w:pPr>
            <w:r w:rsidRPr="001A4780">
              <w:rPr>
                <w:b/>
                <w:bCs/>
                <w:sz w:val="20"/>
              </w:rPr>
              <w:t>customerRequirement</w:t>
            </w:r>
          </w:p>
        </w:tc>
        <w:tc>
          <w:tcPr>
            <w:tcW w:w="738" w:type="pct"/>
            <w:gridSpan w:val="2"/>
            <w:shd w:val="clear" w:color="auto" w:fill="auto"/>
            <w:hideMark/>
          </w:tcPr>
          <w:p w14:paraId="7D2B90D0" w14:textId="77777777" w:rsidR="00EB3549" w:rsidRPr="001A4780" w:rsidRDefault="00EB3549" w:rsidP="003F07D0">
            <w:pPr>
              <w:spacing w:before="0" w:after="0" w:line="276" w:lineRule="auto"/>
              <w:rPr>
                <w:sz w:val="20"/>
              </w:rPr>
            </w:pPr>
            <w:r w:rsidRPr="001A4780">
              <w:rPr>
                <w:sz w:val="20"/>
              </w:rPr>
              <w:t> </w:t>
            </w:r>
          </w:p>
        </w:tc>
        <w:tc>
          <w:tcPr>
            <w:tcW w:w="194" w:type="pct"/>
            <w:gridSpan w:val="2"/>
            <w:shd w:val="clear" w:color="auto" w:fill="auto"/>
            <w:hideMark/>
          </w:tcPr>
          <w:p w14:paraId="0B5F6FC8" w14:textId="77777777" w:rsidR="00EB3549" w:rsidRPr="0001578F" w:rsidRDefault="00EB3549" w:rsidP="003F07D0">
            <w:pPr>
              <w:spacing w:before="0" w:after="0" w:line="276" w:lineRule="auto"/>
              <w:jc w:val="center"/>
              <w:rPr>
                <w:sz w:val="20"/>
                <w:lang w:val="en-US"/>
              </w:rPr>
            </w:pPr>
            <w:r>
              <w:rPr>
                <w:sz w:val="20"/>
              </w:rPr>
              <w:t>O</w:t>
            </w:r>
          </w:p>
        </w:tc>
        <w:tc>
          <w:tcPr>
            <w:tcW w:w="467" w:type="pct"/>
            <w:gridSpan w:val="3"/>
            <w:shd w:val="clear" w:color="auto" w:fill="auto"/>
            <w:hideMark/>
          </w:tcPr>
          <w:p w14:paraId="674FF4A4" w14:textId="77777777" w:rsidR="00EB3549" w:rsidRPr="001A4780" w:rsidRDefault="00EB3549" w:rsidP="003F07D0">
            <w:pPr>
              <w:spacing w:before="0" w:after="0" w:line="276" w:lineRule="auto"/>
              <w:jc w:val="center"/>
              <w:rPr>
                <w:sz w:val="20"/>
              </w:rPr>
            </w:pPr>
            <w:r>
              <w:rPr>
                <w:sz w:val="20"/>
                <w:lang w:val="en-US"/>
              </w:rPr>
              <w:t>S</w:t>
            </w:r>
          </w:p>
        </w:tc>
        <w:tc>
          <w:tcPr>
            <w:tcW w:w="1373" w:type="pct"/>
            <w:shd w:val="clear" w:color="auto" w:fill="auto"/>
            <w:hideMark/>
          </w:tcPr>
          <w:p w14:paraId="01691F22" w14:textId="77777777" w:rsidR="00EB3549" w:rsidRPr="0001578F" w:rsidRDefault="00EB3549" w:rsidP="003F07D0">
            <w:pPr>
              <w:spacing w:before="0" w:after="0" w:line="276" w:lineRule="auto"/>
              <w:rPr>
                <w:sz w:val="20"/>
              </w:rPr>
            </w:pPr>
            <w:r w:rsidRPr="001A4780">
              <w:rPr>
                <w:sz w:val="20"/>
              </w:rPr>
              <w:t> </w:t>
            </w:r>
            <w:r>
              <w:rPr>
                <w:sz w:val="20"/>
                <w:lang w:val="en-US"/>
              </w:rPr>
              <w:t>Требование заказчика</w:t>
            </w:r>
          </w:p>
        </w:tc>
        <w:tc>
          <w:tcPr>
            <w:tcW w:w="1317" w:type="pct"/>
            <w:shd w:val="clear" w:color="auto" w:fill="auto"/>
            <w:hideMark/>
          </w:tcPr>
          <w:p w14:paraId="38DC0FE1" w14:textId="77777777" w:rsidR="00EB3549" w:rsidRPr="001A4780" w:rsidRDefault="002E2F43" w:rsidP="003F07D0">
            <w:pPr>
              <w:spacing w:before="0" w:after="0" w:line="276" w:lineRule="auto"/>
              <w:rPr>
                <w:sz w:val="20"/>
              </w:rPr>
            </w:pPr>
            <w:r w:rsidRPr="00483FD5">
              <w:rPr>
                <w:sz w:val="20"/>
              </w:rPr>
              <w:t>Множественный элемент</w:t>
            </w:r>
            <w:r w:rsidR="00EB3549">
              <w:rPr>
                <w:sz w:val="20"/>
              </w:rPr>
              <w:t xml:space="preserve"> </w:t>
            </w:r>
          </w:p>
        </w:tc>
      </w:tr>
      <w:tr w:rsidR="00EB3549" w:rsidRPr="001A4780" w14:paraId="036BAA52" w14:textId="77777777" w:rsidTr="00581336">
        <w:tc>
          <w:tcPr>
            <w:tcW w:w="911" w:type="pct"/>
            <w:shd w:val="clear" w:color="auto" w:fill="auto"/>
            <w:hideMark/>
          </w:tcPr>
          <w:p w14:paraId="2D948B43" w14:textId="77777777" w:rsidR="00EB3549" w:rsidRPr="001A4780" w:rsidRDefault="00EB3549" w:rsidP="003F07D0">
            <w:pPr>
              <w:spacing w:before="0" w:after="0" w:line="276" w:lineRule="auto"/>
              <w:rPr>
                <w:sz w:val="20"/>
              </w:rPr>
            </w:pPr>
            <w:r w:rsidRPr="001A4780">
              <w:rPr>
                <w:sz w:val="20"/>
              </w:rPr>
              <w:t> </w:t>
            </w:r>
          </w:p>
        </w:tc>
        <w:tc>
          <w:tcPr>
            <w:tcW w:w="738" w:type="pct"/>
            <w:gridSpan w:val="2"/>
            <w:shd w:val="clear" w:color="auto" w:fill="auto"/>
            <w:hideMark/>
          </w:tcPr>
          <w:p w14:paraId="36AF54CB" w14:textId="77777777" w:rsidR="00EB3549" w:rsidRPr="001A4780" w:rsidRDefault="00EB3549" w:rsidP="003F07D0">
            <w:pPr>
              <w:spacing w:before="0" w:after="0" w:line="276" w:lineRule="auto"/>
              <w:rPr>
                <w:sz w:val="20"/>
              </w:rPr>
            </w:pPr>
            <w:r w:rsidRPr="0067380C">
              <w:rPr>
                <w:sz w:val="20"/>
              </w:rPr>
              <w:t>customer</w:t>
            </w:r>
          </w:p>
        </w:tc>
        <w:tc>
          <w:tcPr>
            <w:tcW w:w="194" w:type="pct"/>
            <w:gridSpan w:val="2"/>
            <w:shd w:val="clear" w:color="auto" w:fill="auto"/>
            <w:hideMark/>
          </w:tcPr>
          <w:p w14:paraId="7F54C636" w14:textId="77777777" w:rsidR="00EB3549" w:rsidRPr="001A4780" w:rsidRDefault="00EB3549" w:rsidP="003F07D0">
            <w:pPr>
              <w:spacing w:before="0" w:after="0" w:line="276" w:lineRule="auto"/>
              <w:jc w:val="center"/>
              <w:rPr>
                <w:sz w:val="20"/>
              </w:rPr>
            </w:pPr>
            <w:r w:rsidRPr="001A4780">
              <w:rPr>
                <w:sz w:val="20"/>
              </w:rPr>
              <w:t>O</w:t>
            </w:r>
          </w:p>
        </w:tc>
        <w:tc>
          <w:tcPr>
            <w:tcW w:w="467" w:type="pct"/>
            <w:gridSpan w:val="3"/>
            <w:shd w:val="clear" w:color="auto" w:fill="auto"/>
            <w:hideMark/>
          </w:tcPr>
          <w:p w14:paraId="7244F6FB" w14:textId="77777777" w:rsidR="00EB3549" w:rsidRPr="001A4780" w:rsidRDefault="00EB3549" w:rsidP="003F07D0">
            <w:pPr>
              <w:spacing w:before="0" w:after="0" w:line="276" w:lineRule="auto"/>
              <w:jc w:val="center"/>
              <w:rPr>
                <w:sz w:val="20"/>
              </w:rPr>
            </w:pPr>
            <w:r w:rsidRPr="001A4780">
              <w:rPr>
                <w:sz w:val="20"/>
              </w:rPr>
              <w:t>S</w:t>
            </w:r>
          </w:p>
        </w:tc>
        <w:tc>
          <w:tcPr>
            <w:tcW w:w="1373" w:type="pct"/>
            <w:shd w:val="clear" w:color="auto" w:fill="auto"/>
            <w:hideMark/>
          </w:tcPr>
          <w:p w14:paraId="5AC3F4A4" w14:textId="77777777" w:rsidR="00EB3549" w:rsidRPr="001A4780" w:rsidRDefault="00EB3549" w:rsidP="003F07D0">
            <w:pPr>
              <w:spacing w:before="0" w:after="0" w:line="276" w:lineRule="auto"/>
              <w:rPr>
                <w:sz w:val="20"/>
              </w:rPr>
            </w:pPr>
            <w:r w:rsidRPr="001A4780">
              <w:rPr>
                <w:sz w:val="20"/>
              </w:rPr>
              <w:t>Организация заказчика данных требований</w:t>
            </w:r>
          </w:p>
        </w:tc>
        <w:tc>
          <w:tcPr>
            <w:tcW w:w="1317" w:type="pct"/>
            <w:shd w:val="clear" w:color="auto" w:fill="auto"/>
            <w:hideMark/>
          </w:tcPr>
          <w:p w14:paraId="2A8D225A" w14:textId="77777777" w:rsidR="00EB3549" w:rsidRPr="001A4780" w:rsidRDefault="00EB3549" w:rsidP="003F07D0">
            <w:pPr>
              <w:spacing w:before="0" w:after="0" w:line="276" w:lineRule="auto"/>
              <w:rPr>
                <w:sz w:val="20"/>
              </w:rPr>
            </w:pPr>
            <w:r>
              <w:rPr>
                <w:sz w:val="20"/>
              </w:rPr>
              <w:t xml:space="preserve"> </w:t>
            </w:r>
          </w:p>
        </w:tc>
      </w:tr>
      <w:tr w:rsidR="00EB3549" w:rsidRPr="001A4780" w14:paraId="3CAADF07" w14:textId="77777777" w:rsidTr="00581336">
        <w:tc>
          <w:tcPr>
            <w:tcW w:w="911" w:type="pct"/>
            <w:shd w:val="clear" w:color="auto" w:fill="auto"/>
            <w:hideMark/>
          </w:tcPr>
          <w:p w14:paraId="5471B42D" w14:textId="77777777" w:rsidR="00EB3549" w:rsidRPr="001A4780" w:rsidRDefault="00EB3549" w:rsidP="003F07D0">
            <w:pPr>
              <w:spacing w:before="0" w:after="0" w:line="276" w:lineRule="auto"/>
              <w:rPr>
                <w:sz w:val="20"/>
              </w:rPr>
            </w:pPr>
            <w:r w:rsidRPr="001A4780">
              <w:rPr>
                <w:sz w:val="20"/>
              </w:rPr>
              <w:t> </w:t>
            </w:r>
          </w:p>
        </w:tc>
        <w:tc>
          <w:tcPr>
            <w:tcW w:w="738" w:type="pct"/>
            <w:gridSpan w:val="2"/>
            <w:shd w:val="clear" w:color="auto" w:fill="auto"/>
            <w:hideMark/>
          </w:tcPr>
          <w:p w14:paraId="2919F884" w14:textId="77777777" w:rsidR="00EB3549" w:rsidRPr="001A4780" w:rsidRDefault="00EB3549" w:rsidP="003F07D0">
            <w:pPr>
              <w:spacing w:before="0" w:after="0" w:line="276" w:lineRule="auto"/>
              <w:rPr>
                <w:sz w:val="20"/>
              </w:rPr>
            </w:pPr>
            <w:r w:rsidRPr="001A4780">
              <w:rPr>
                <w:sz w:val="20"/>
              </w:rPr>
              <w:t xml:space="preserve">maxPrice </w:t>
            </w:r>
          </w:p>
        </w:tc>
        <w:tc>
          <w:tcPr>
            <w:tcW w:w="194" w:type="pct"/>
            <w:gridSpan w:val="2"/>
            <w:shd w:val="clear" w:color="auto" w:fill="auto"/>
            <w:hideMark/>
          </w:tcPr>
          <w:p w14:paraId="645FB572" w14:textId="77777777" w:rsidR="00EB3549" w:rsidRPr="001A4780" w:rsidRDefault="00EB3549" w:rsidP="003F07D0">
            <w:pPr>
              <w:spacing w:before="0" w:after="0" w:line="276" w:lineRule="auto"/>
              <w:jc w:val="center"/>
              <w:rPr>
                <w:sz w:val="20"/>
              </w:rPr>
            </w:pPr>
            <w:r w:rsidRPr="001A4780">
              <w:rPr>
                <w:sz w:val="20"/>
              </w:rPr>
              <w:t>O</w:t>
            </w:r>
          </w:p>
        </w:tc>
        <w:tc>
          <w:tcPr>
            <w:tcW w:w="467" w:type="pct"/>
            <w:gridSpan w:val="3"/>
            <w:shd w:val="clear" w:color="auto" w:fill="auto"/>
            <w:hideMark/>
          </w:tcPr>
          <w:p w14:paraId="46C0B9EB" w14:textId="77777777" w:rsidR="00EB3549" w:rsidRPr="008E3774" w:rsidRDefault="00EB3549" w:rsidP="003F07D0">
            <w:pPr>
              <w:spacing w:before="0" w:after="0" w:line="276" w:lineRule="auto"/>
              <w:jc w:val="center"/>
              <w:rPr>
                <w:sz w:val="20"/>
                <w:lang w:val="en-US"/>
              </w:rPr>
            </w:pPr>
            <w:r>
              <w:rPr>
                <w:sz w:val="20"/>
                <w:lang w:val="en-US"/>
              </w:rPr>
              <w:t>T(1-21)</w:t>
            </w:r>
          </w:p>
        </w:tc>
        <w:tc>
          <w:tcPr>
            <w:tcW w:w="1373" w:type="pct"/>
            <w:shd w:val="clear" w:color="auto" w:fill="auto"/>
            <w:hideMark/>
          </w:tcPr>
          <w:p w14:paraId="6AA94E9A" w14:textId="77777777" w:rsidR="00EB3549" w:rsidRPr="001A4780" w:rsidRDefault="00EB3549" w:rsidP="003F07D0">
            <w:pPr>
              <w:spacing w:before="0" w:after="0" w:line="276" w:lineRule="auto"/>
              <w:rPr>
                <w:sz w:val="20"/>
              </w:rPr>
            </w:pPr>
            <w:r w:rsidRPr="001A4780">
              <w:rPr>
                <w:sz w:val="20"/>
              </w:rPr>
              <w:t>Начальная (максимальная) цена контракта</w:t>
            </w:r>
          </w:p>
        </w:tc>
        <w:tc>
          <w:tcPr>
            <w:tcW w:w="1317" w:type="pct"/>
            <w:shd w:val="clear" w:color="auto" w:fill="auto"/>
            <w:hideMark/>
          </w:tcPr>
          <w:p w14:paraId="7C3948CD" w14:textId="77777777" w:rsidR="00EB3549" w:rsidRPr="00F849BD" w:rsidRDefault="00EB3549" w:rsidP="003F07D0">
            <w:pPr>
              <w:spacing w:before="0" w:after="0" w:line="276" w:lineRule="auto"/>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14:paraId="23A412EC" w14:textId="77777777" w:rsidTr="00581336">
        <w:tc>
          <w:tcPr>
            <w:tcW w:w="911" w:type="pct"/>
            <w:shd w:val="clear" w:color="auto" w:fill="auto"/>
          </w:tcPr>
          <w:p w14:paraId="023AE172" w14:textId="77777777" w:rsidR="00293D44" w:rsidRPr="001A4780" w:rsidRDefault="00293D44" w:rsidP="003F07D0">
            <w:pPr>
              <w:spacing w:before="0" w:after="0" w:line="276" w:lineRule="auto"/>
              <w:rPr>
                <w:sz w:val="20"/>
              </w:rPr>
            </w:pPr>
          </w:p>
        </w:tc>
        <w:tc>
          <w:tcPr>
            <w:tcW w:w="738" w:type="pct"/>
            <w:gridSpan w:val="2"/>
            <w:shd w:val="clear" w:color="auto" w:fill="auto"/>
          </w:tcPr>
          <w:p w14:paraId="27E773FC" w14:textId="77777777" w:rsidR="00293D44" w:rsidRPr="001A4780" w:rsidRDefault="00293D44" w:rsidP="003F07D0">
            <w:pPr>
              <w:spacing w:before="0" w:after="0" w:line="276" w:lineRule="auto"/>
              <w:rPr>
                <w:sz w:val="20"/>
              </w:rPr>
            </w:pPr>
            <w:r w:rsidRPr="004243D7">
              <w:rPr>
                <w:sz w:val="20"/>
              </w:rPr>
              <w:t>maxPriceCurrency</w:t>
            </w:r>
          </w:p>
        </w:tc>
        <w:tc>
          <w:tcPr>
            <w:tcW w:w="194" w:type="pct"/>
            <w:gridSpan w:val="2"/>
            <w:shd w:val="clear" w:color="auto" w:fill="auto"/>
          </w:tcPr>
          <w:p w14:paraId="75594C69" w14:textId="77777777" w:rsidR="00293D44" w:rsidRPr="001A4780" w:rsidRDefault="00293D44" w:rsidP="003F07D0">
            <w:pPr>
              <w:spacing w:before="0" w:after="0" w:line="276" w:lineRule="auto"/>
              <w:jc w:val="center"/>
              <w:rPr>
                <w:sz w:val="20"/>
              </w:rPr>
            </w:pPr>
            <w:r>
              <w:rPr>
                <w:sz w:val="20"/>
              </w:rPr>
              <w:t>Н</w:t>
            </w:r>
          </w:p>
        </w:tc>
        <w:tc>
          <w:tcPr>
            <w:tcW w:w="467" w:type="pct"/>
            <w:gridSpan w:val="3"/>
            <w:shd w:val="clear" w:color="auto" w:fill="auto"/>
          </w:tcPr>
          <w:p w14:paraId="7DD53C05" w14:textId="77777777" w:rsidR="00293D44" w:rsidRDefault="00293D44" w:rsidP="003F07D0">
            <w:pPr>
              <w:spacing w:before="0" w:after="0" w:line="276" w:lineRule="auto"/>
              <w:jc w:val="center"/>
              <w:rPr>
                <w:sz w:val="20"/>
                <w:lang w:val="en-US"/>
              </w:rPr>
            </w:pPr>
            <w:r>
              <w:rPr>
                <w:sz w:val="20"/>
                <w:lang w:val="en-US"/>
              </w:rPr>
              <w:t>T(1-21)</w:t>
            </w:r>
          </w:p>
        </w:tc>
        <w:tc>
          <w:tcPr>
            <w:tcW w:w="1373" w:type="pct"/>
            <w:shd w:val="clear" w:color="auto" w:fill="auto"/>
          </w:tcPr>
          <w:p w14:paraId="786C90F6" w14:textId="77777777" w:rsidR="00293D44" w:rsidRPr="001A4780" w:rsidRDefault="00293D44" w:rsidP="003F07D0">
            <w:pPr>
              <w:spacing w:before="0" w:after="0" w:line="276" w:lineRule="auto"/>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317" w:type="pct"/>
            <w:shd w:val="clear" w:color="auto" w:fill="auto"/>
          </w:tcPr>
          <w:p w14:paraId="78022506" w14:textId="77777777" w:rsidR="00293D44" w:rsidRDefault="00293D44" w:rsidP="003F07D0">
            <w:pPr>
              <w:spacing w:before="0" w:after="0" w:line="276" w:lineRule="auto"/>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14:paraId="05535A88" w14:textId="77777777" w:rsidR="00293D44" w:rsidRPr="004243D7" w:rsidRDefault="00293D44" w:rsidP="003F07D0">
            <w:pPr>
              <w:spacing w:before="0" w:after="0" w:line="276" w:lineRule="auto"/>
              <w:rPr>
                <w:sz w:val="20"/>
              </w:rPr>
            </w:pPr>
            <w:r w:rsidRPr="004243D7">
              <w:rPr>
                <w:sz w:val="20"/>
              </w:rPr>
              <w:t>Заполняется автоматически по формуле:</w:t>
            </w:r>
          </w:p>
          <w:p w14:paraId="69C4D6EA" w14:textId="77777777" w:rsidR="00293D44" w:rsidRDefault="00293D44" w:rsidP="003F07D0">
            <w:pPr>
              <w:spacing w:before="0" w:after="0" w:line="276" w:lineRule="auto"/>
              <w:rPr>
                <w:sz w:val="20"/>
              </w:rPr>
            </w:pPr>
            <w:r w:rsidRPr="004243D7">
              <w:rPr>
                <w:sz w:val="20"/>
              </w:rPr>
              <w:t>«Начальная (максимальная) цена контракта» / «Курс конвертации»</w:t>
            </w:r>
          </w:p>
          <w:p w14:paraId="3F75C219" w14:textId="77777777" w:rsidR="00E9496A" w:rsidRDefault="00E9496A" w:rsidP="003F07D0">
            <w:pPr>
              <w:spacing w:before="0" w:after="0" w:line="276" w:lineRule="auto"/>
              <w:rPr>
                <w:sz w:val="20"/>
              </w:rPr>
            </w:pPr>
          </w:p>
        </w:tc>
      </w:tr>
      <w:tr w:rsidR="00A52637" w:rsidRPr="001A4780" w14:paraId="703DCAD8" w14:textId="77777777" w:rsidTr="00581336">
        <w:tc>
          <w:tcPr>
            <w:tcW w:w="911" w:type="pct"/>
            <w:shd w:val="clear" w:color="auto" w:fill="auto"/>
          </w:tcPr>
          <w:p w14:paraId="6876B967" w14:textId="77777777" w:rsidR="00A52637" w:rsidRPr="001A4780" w:rsidRDefault="00A52637" w:rsidP="003F07D0">
            <w:pPr>
              <w:spacing w:before="0" w:after="0" w:line="276" w:lineRule="auto"/>
              <w:rPr>
                <w:sz w:val="20"/>
              </w:rPr>
            </w:pPr>
          </w:p>
        </w:tc>
        <w:tc>
          <w:tcPr>
            <w:tcW w:w="738" w:type="pct"/>
            <w:gridSpan w:val="2"/>
            <w:shd w:val="clear" w:color="auto" w:fill="auto"/>
          </w:tcPr>
          <w:p w14:paraId="2DB3A42C" w14:textId="77777777" w:rsidR="00A52637" w:rsidRPr="004243D7" w:rsidRDefault="00A52637" w:rsidP="003F07D0">
            <w:pPr>
              <w:spacing w:before="0" w:after="0" w:line="276" w:lineRule="auto"/>
              <w:rPr>
                <w:sz w:val="20"/>
              </w:rPr>
            </w:pPr>
            <w:r w:rsidRPr="0009385A">
              <w:rPr>
                <w:sz w:val="20"/>
              </w:rPr>
              <w:t>mustPublicDiscussion</w:t>
            </w:r>
          </w:p>
        </w:tc>
        <w:tc>
          <w:tcPr>
            <w:tcW w:w="194" w:type="pct"/>
            <w:gridSpan w:val="2"/>
            <w:shd w:val="clear" w:color="auto" w:fill="auto"/>
          </w:tcPr>
          <w:p w14:paraId="5FADFA35" w14:textId="77777777" w:rsidR="00A52637" w:rsidRDefault="00A52637" w:rsidP="003F07D0">
            <w:pPr>
              <w:spacing w:before="0" w:after="0" w:line="276" w:lineRule="auto"/>
              <w:jc w:val="center"/>
              <w:rPr>
                <w:sz w:val="20"/>
              </w:rPr>
            </w:pPr>
            <w:r>
              <w:rPr>
                <w:sz w:val="20"/>
              </w:rPr>
              <w:t>Н</w:t>
            </w:r>
          </w:p>
        </w:tc>
        <w:tc>
          <w:tcPr>
            <w:tcW w:w="467" w:type="pct"/>
            <w:gridSpan w:val="3"/>
            <w:shd w:val="clear" w:color="auto" w:fill="auto"/>
          </w:tcPr>
          <w:p w14:paraId="3064B55F" w14:textId="77777777" w:rsidR="00A52637" w:rsidRDefault="00A52637" w:rsidP="003F07D0">
            <w:pPr>
              <w:spacing w:before="0" w:after="0" w:line="276" w:lineRule="auto"/>
              <w:jc w:val="center"/>
              <w:rPr>
                <w:sz w:val="20"/>
                <w:lang w:val="en-US"/>
              </w:rPr>
            </w:pPr>
            <w:r>
              <w:rPr>
                <w:sz w:val="20"/>
                <w:lang w:val="en-US"/>
              </w:rPr>
              <w:t>S</w:t>
            </w:r>
          </w:p>
        </w:tc>
        <w:tc>
          <w:tcPr>
            <w:tcW w:w="1373" w:type="pct"/>
            <w:shd w:val="clear" w:color="auto" w:fill="auto"/>
          </w:tcPr>
          <w:p w14:paraId="228EC97E" w14:textId="77777777" w:rsidR="00A52637" w:rsidRPr="004243D7" w:rsidRDefault="00A52637" w:rsidP="003F07D0">
            <w:pPr>
              <w:spacing w:before="0" w:after="0" w:line="276" w:lineRule="auto"/>
              <w:rPr>
                <w:sz w:val="20"/>
              </w:rPr>
            </w:pPr>
            <w:r w:rsidRPr="0009385A">
              <w:rPr>
                <w:sz w:val="20"/>
              </w:rPr>
              <w:t>Необходимо обязательное общественное обсуждение в соответствии со статьей 20 Федерального закона №44-ФЗ</w:t>
            </w:r>
          </w:p>
        </w:tc>
        <w:tc>
          <w:tcPr>
            <w:tcW w:w="1317" w:type="pct"/>
            <w:shd w:val="clear" w:color="auto" w:fill="auto"/>
          </w:tcPr>
          <w:p w14:paraId="5AD4A14B" w14:textId="77777777" w:rsidR="00A52637" w:rsidRPr="0009385A" w:rsidRDefault="00A52637" w:rsidP="003F07D0">
            <w:pPr>
              <w:spacing w:before="0" w:after="0" w:line="276" w:lineRule="auto"/>
              <w:rPr>
                <w:sz w:val="20"/>
              </w:rPr>
            </w:pPr>
            <w:r w:rsidRPr="0009385A">
              <w:rPr>
                <w:sz w:val="20"/>
              </w:rPr>
              <w:t>Если первая версия извещения размещена после выхода ЕИС версии 10.0, то контролируется обязательное заполнение поля, иначе игнорируется при приеме/передаче.</w:t>
            </w:r>
          </w:p>
          <w:p w14:paraId="2A3C8EC4" w14:textId="77777777" w:rsidR="00A52637" w:rsidRDefault="00A52637" w:rsidP="003F07D0">
            <w:pPr>
              <w:spacing w:before="0" w:after="0" w:line="276" w:lineRule="auto"/>
              <w:rPr>
                <w:sz w:val="20"/>
              </w:rPr>
            </w:pPr>
            <w:r w:rsidRPr="0009385A">
              <w:rPr>
                <w:sz w:val="20"/>
              </w:rPr>
              <w:t>Если извещение сформировано на основании позиции ПГ с 01.01.2020, то контролируется соответствие значению данного признака из связанной позиции ПГ с 01.01.2020</w:t>
            </w:r>
          </w:p>
        </w:tc>
      </w:tr>
      <w:tr w:rsidR="00A52637" w:rsidRPr="001A4780" w14:paraId="0DFE9446" w14:textId="77777777" w:rsidTr="00581336">
        <w:tc>
          <w:tcPr>
            <w:tcW w:w="911" w:type="pct"/>
            <w:shd w:val="clear" w:color="auto" w:fill="auto"/>
          </w:tcPr>
          <w:p w14:paraId="0D9BB1EA" w14:textId="77777777" w:rsidR="00A52637" w:rsidRPr="001A4780" w:rsidRDefault="00A52637" w:rsidP="003F07D0">
            <w:pPr>
              <w:spacing w:before="0" w:after="0" w:line="276" w:lineRule="auto"/>
              <w:rPr>
                <w:sz w:val="20"/>
              </w:rPr>
            </w:pPr>
          </w:p>
        </w:tc>
        <w:tc>
          <w:tcPr>
            <w:tcW w:w="738" w:type="pct"/>
            <w:gridSpan w:val="2"/>
            <w:shd w:val="clear" w:color="auto" w:fill="auto"/>
          </w:tcPr>
          <w:p w14:paraId="290511C9" w14:textId="77777777" w:rsidR="00A52637" w:rsidRPr="004243D7" w:rsidRDefault="00A52637" w:rsidP="003F07D0">
            <w:pPr>
              <w:spacing w:before="0" w:after="0" w:line="276" w:lineRule="auto"/>
              <w:rPr>
                <w:sz w:val="20"/>
              </w:rPr>
            </w:pPr>
            <w:r w:rsidRPr="0009385A">
              <w:rPr>
                <w:sz w:val="20"/>
              </w:rPr>
              <w:t>publicDiscussionInfo</w:t>
            </w:r>
          </w:p>
        </w:tc>
        <w:tc>
          <w:tcPr>
            <w:tcW w:w="194" w:type="pct"/>
            <w:gridSpan w:val="2"/>
            <w:shd w:val="clear" w:color="auto" w:fill="auto"/>
          </w:tcPr>
          <w:p w14:paraId="42881334" w14:textId="77777777" w:rsidR="00A52637" w:rsidRDefault="00A52637" w:rsidP="003F07D0">
            <w:pPr>
              <w:spacing w:before="0" w:after="0" w:line="276" w:lineRule="auto"/>
              <w:jc w:val="center"/>
              <w:rPr>
                <w:sz w:val="20"/>
              </w:rPr>
            </w:pPr>
            <w:r>
              <w:rPr>
                <w:sz w:val="20"/>
              </w:rPr>
              <w:t>Н</w:t>
            </w:r>
          </w:p>
        </w:tc>
        <w:tc>
          <w:tcPr>
            <w:tcW w:w="467" w:type="pct"/>
            <w:gridSpan w:val="3"/>
            <w:shd w:val="clear" w:color="auto" w:fill="auto"/>
          </w:tcPr>
          <w:p w14:paraId="79557ACB" w14:textId="77777777" w:rsidR="00A52637" w:rsidRDefault="00A52637" w:rsidP="003F07D0">
            <w:pPr>
              <w:spacing w:before="0" w:after="0" w:line="276" w:lineRule="auto"/>
              <w:jc w:val="center"/>
              <w:rPr>
                <w:sz w:val="20"/>
                <w:lang w:val="en-US"/>
              </w:rPr>
            </w:pPr>
            <w:r>
              <w:rPr>
                <w:sz w:val="20"/>
                <w:lang w:val="en-US"/>
              </w:rPr>
              <w:t>S</w:t>
            </w:r>
          </w:p>
        </w:tc>
        <w:tc>
          <w:tcPr>
            <w:tcW w:w="1373" w:type="pct"/>
            <w:shd w:val="clear" w:color="auto" w:fill="auto"/>
          </w:tcPr>
          <w:p w14:paraId="5F54B3D5" w14:textId="77777777" w:rsidR="00A52637" w:rsidRPr="004243D7" w:rsidRDefault="00A52637" w:rsidP="003F07D0">
            <w:pPr>
              <w:spacing w:before="0" w:after="0" w:line="276" w:lineRule="auto"/>
              <w:rPr>
                <w:sz w:val="20"/>
              </w:rPr>
            </w:pPr>
            <w:r w:rsidRPr="0009385A">
              <w:rPr>
                <w:sz w:val="20"/>
              </w:rPr>
              <w:t>Сведения об общественном обс</w:t>
            </w:r>
            <w:r>
              <w:rPr>
                <w:sz w:val="20"/>
              </w:rPr>
              <w:t>уждении</w:t>
            </w:r>
          </w:p>
        </w:tc>
        <w:tc>
          <w:tcPr>
            <w:tcW w:w="1317" w:type="pct"/>
            <w:shd w:val="clear" w:color="auto" w:fill="auto"/>
          </w:tcPr>
          <w:p w14:paraId="4F83D668" w14:textId="77777777" w:rsidR="00A52637" w:rsidRDefault="00A52637" w:rsidP="003F07D0">
            <w:pPr>
              <w:spacing w:before="0" w:after="0" w:line="276" w:lineRule="auto"/>
              <w:rPr>
                <w:sz w:val="20"/>
              </w:rPr>
            </w:pPr>
            <w:r w:rsidRPr="0009385A">
              <w:rPr>
                <w:sz w:val="20"/>
              </w:rPr>
              <w:t xml:space="preserve">Если в поле "Необходимо обязательное общественное обсуждение в соответствии со статьей 20 Федерального закона №44" (mustPublicDiscussion) задано значение true, то </w:t>
            </w:r>
            <w:r w:rsidRPr="0009385A">
              <w:rPr>
                <w:sz w:val="20"/>
              </w:rPr>
              <w:lastRenderedPageBreak/>
              <w:t>контролируется обязательность заполнения блока</w:t>
            </w:r>
          </w:p>
          <w:p w14:paraId="0FC5406E" w14:textId="77777777" w:rsidR="00A52637" w:rsidRDefault="00A52637" w:rsidP="003F07D0">
            <w:pPr>
              <w:spacing w:before="0" w:after="0" w:line="276" w:lineRule="auto"/>
              <w:rPr>
                <w:sz w:val="20"/>
              </w:rPr>
            </w:pPr>
          </w:p>
          <w:p w14:paraId="1D457DFA" w14:textId="77777777" w:rsidR="00A52637" w:rsidRDefault="00A52637" w:rsidP="003F07D0">
            <w:pPr>
              <w:spacing w:before="0" w:after="0" w:line="276" w:lineRule="auto"/>
              <w:rPr>
                <w:sz w:val="20"/>
              </w:rPr>
            </w:pPr>
            <w:r>
              <w:rPr>
                <w:sz w:val="20"/>
              </w:rPr>
              <w:t>Состав блока – см. состав соответствующего блока документа «Извещение о проведении ЭА (электронный аукцион)»</w:t>
            </w:r>
          </w:p>
        </w:tc>
      </w:tr>
      <w:tr w:rsidR="005338AA" w:rsidRPr="001A4780" w14:paraId="6147AE48" w14:textId="77777777" w:rsidTr="00581336">
        <w:tc>
          <w:tcPr>
            <w:tcW w:w="911" w:type="pct"/>
            <w:shd w:val="clear" w:color="auto" w:fill="auto"/>
          </w:tcPr>
          <w:p w14:paraId="7A8AFA99" w14:textId="77777777" w:rsidR="005338AA" w:rsidRPr="001A4780" w:rsidRDefault="005338AA" w:rsidP="003F07D0">
            <w:pPr>
              <w:spacing w:before="0" w:after="0" w:line="276" w:lineRule="auto"/>
              <w:rPr>
                <w:sz w:val="20"/>
              </w:rPr>
            </w:pPr>
          </w:p>
        </w:tc>
        <w:tc>
          <w:tcPr>
            <w:tcW w:w="738" w:type="pct"/>
            <w:gridSpan w:val="2"/>
            <w:shd w:val="clear" w:color="auto" w:fill="auto"/>
          </w:tcPr>
          <w:p w14:paraId="40BCB020" w14:textId="77777777" w:rsidR="005338AA" w:rsidRPr="004243D7" w:rsidRDefault="005338AA" w:rsidP="003F07D0">
            <w:pPr>
              <w:spacing w:before="0" w:after="0" w:line="276" w:lineRule="auto"/>
              <w:rPr>
                <w:sz w:val="20"/>
              </w:rPr>
            </w:pPr>
            <w:r w:rsidRPr="00953B37">
              <w:rPr>
                <w:sz w:val="20"/>
                <w:lang w:val="en-US"/>
              </w:rPr>
              <w:t>advancePaymentSum</w:t>
            </w:r>
          </w:p>
        </w:tc>
        <w:tc>
          <w:tcPr>
            <w:tcW w:w="194" w:type="pct"/>
            <w:gridSpan w:val="2"/>
            <w:shd w:val="clear" w:color="auto" w:fill="auto"/>
          </w:tcPr>
          <w:p w14:paraId="21BD8EDF" w14:textId="77777777" w:rsidR="005338AA" w:rsidRDefault="005338AA" w:rsidP="003F07D0">
            <w:pPr>
              <w:spacing w:before="0" w:after="0" w:line="276" w:lineRule="auto"/>
              <w:jc w:val="center"/>
              <w:rPr>
                <w:sz w:val="20"/>
              </w:rPr>
            </w:pPr>
            <w:r>
              <w:rPr>
                <w:sz w:val="20"/>
              </w:rPr>
              <w:t>Н</w:t>
            </w:r>
          </w:p>
        </w:tc>
        <w:tc>
          <w:tcPr>
            <w:tcW w:w="467" w:type="pct"/>
            <w:gridSpan w:val="3"/>
            <w:shd w:val="clear" w:color="auto" w:fill="auto"/>
          </w:tcPr>
          <w:p w14:paraId="001ED34A" w14:textId="77777777" w:rsidR="005338AA" w:rsidRDefault="005338AA" w:rsidP="003F07D0">
            <w:pPr>
              <w:spacing w:before="0" w:after="0" w:line="276" w:lineRule="auto"/>
              <w:jc w:val="center"/>
              <w:rPr>
                <w:sz w:val="20"/>
                <w:lang w:val="en-US"/>
              </w:rPr>
            </w:pPr>
            <w:r>
              <w:rPr>
                <w:sz w:val="20"/>
                <w:lang w:val="en-US"/>
              </w:rPr>
              <w:t>S</w:t>
            </w:r>
          </w:p>
        </w:tc>
        <w:tc>
          <w:tcPr>
            <w:tcW w:w="1373" w:type="pct"/>
            <w:shd w:val="clear" w:color="auto" w:fill="auto"/>
          </w:tcPr>
          <w:p w14:paraId="399C5BEE" w14:textId="77777777" w:rsidR="005338AA" w:rsidRPr="004243D7" w:rsidRDefault="005338AA" w:rsidP="003F07D0">
            <w:pPr>
              <w:spacing w:before="0" w:after="0" w:line="276" w:lineRule="auto"/>
              <w:rPr>
                <w:sz w:val="20"/>
              </w:rPr>
            </w:pPr>
            <w:r w:rsidRPr="00953B37">
              <w:rPr>
                <w:sz w:val="20"/>
              </w:rPr>
              <w:t>Предусмотрена выплата аванса</w:t>
            </w:r>
          </w:p>
        </w:tc>
        <w:tc>
          <w:tcPr>
            <w:tcW w:w="1317" w:type="pct"/>
            <w:shd w:val="clear" w:color="auto" w:fill="auto"/>
          </w:tcPr>
          <w:p w14:paraId="3E7F8D15" w14:textId="77777777" w:rsidR="005338AA" w:rsidRDefault="005338AA" w:rsidP="003F07D0">
            <w:pPr>
              <w:spacing w:before="0" w:after="0" w:line="276" w:lineRule="auto"/>
              <w:rPr>
                <w:sz w:val="20"/>
              </w:rPr>
            </w:pPr>
            <w:r w:rsidRPr="0021777E">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14:paraId="3E543BC4" w14:textId="77777777" w:rsidR="005338AA" w:rsidRDefault="005338AA" w:rsidP="003F07D0">
            <w:pPr>
              <w:spacing w:before="0" w:after="0" w:line="276" w:lineRule="auto"/>
              <w:rPr>
                <w:sz w:val="20"/>
              </w:rPr>
            </w:pPr>
          </w:p>
          <w:p w14:paraId="40859F93" w14:textId="77777777" w:rsidR="005338AA" w:rsidRDefault="005338AA" w:rsidP="003F07D0">
            <w:pPr>
              <w:spacing w:before="0" w:after="0" w:line="276" w:lineRule="auto"/>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14:paraId="6ADBA853" w14:textId="77777777" w:rsidTr="00581336">
        <w:tc>
          <w:tcPr>
            <w:tcW w:w="911" w:type="pct"/>
            <w:vMerge w:val="restart"/>
            <w:shd w:val="clear" w:color="auto" w:fill="auto"/>
            <w:hideMark/>
          </w:tcPr>
          <w:p w14:paraId="15F5DEDE" w14:textId="77777777" w:rsidR="00EB3549" w:rsidRPr="001A4780" w:rsidRDefault="00EB3549" w:rsidP="003F07D0">
            <w:pPr>
              <w:spacing w:before="0" w:after="0" w:line="276" w:lineRule="auto"/>
              <w:rPr>
                <w:sz w:val="20"/>
              </w:rPr>
            </w:pPr>
            <w:r w:rsidRPr="001A4780">
              <w:rPr>
                <w:sz w:val="20"/>
              </w:rPr>
              <w:t> </w:t>
            </w:r>
          </w:p>
          <w:p w14:paraId="1473B4E8" w14:textId="77777777" w:rsidR="00EB3549" w:rsidRPr="001A4780" w:rsidRDefault="00EB3549" w:rsidP="003F07D0">
            <w:pPr>
              <w:spacing w:before="0" w:after="0" w:line="276" w:lineRule="auto"/>
              <w:rPr>
                <w:sz w:val="20"/>
              </w:rPr>
            </w:pPr>
            <w:r>
              <w:rPr>
                <w:sz w:val="20"/>
              </w:rPr>
              <w:t>Допустимо указание только одного элемента</w:t>
            </w:r>
          </w:p>
        </w:tc>
        <w:tc>
          <w:tcPr>
            <w:tcW w:w="738" w:type="pct"/>
            <w:gridSpan w:val="2"/>
            <w:shd w:val="clear" w:color="auto" w:fill="auto"/>
            <w:hideMark/>
          </w:tcPr>
          <w:p w14:paraId="35EFDBFC" w14:textId="77777777" w:rsidR="00EB3549" w:rsidRPr="001A4780" w:rsidRDefault="00EB3549" w:rsidP="003F07D0">
            <w:pPr>
              <w:spacing w:before="0" w:after="0" w:line="276" w:lineRule="auto"/>
              <w:rPr>
                <w:sz w:val="20"/>
              </w:rPr>
            </w:pPr>
            <w:r w:rsidRPr="001A4780">
              <w:rPr>
                <w:sz w:val="20"/>
              </w:rPr>
              <w:t xml:space="preserve">deliveryPlace </w:t>
            </w:r>
          </w:p>
        </w:tc>
        <w:tc>
          <w:tcPr>
            <w:tcW w:w="194" w:type="pct"/>
            <w:gridSpan w:val="2"/>
            <w:shd w:val="clear" w:color="auto" w:fill="auto"/>
            <w:hideMark/>
          </w:tcPr>
          <w:p w14:paraId="4DD712C3" w14:textId="77777777" w:rsidR="00EB3549" w:rsidRPr="001A4780" w:rsidRDefault="00EB3549" w:rsidP="003F07D0">
            <w:pPr>
              <w:spacing w:before="0" w:after="0" w:line="276" w:lineRule="auto"/>
              <w:jc w:val="center"/>
              <w:rPr>
                <w:sz w:val="20"/>
              </w:rPr>
            </w:pPr>
            <w:r>
              <w:rPr>
                <w:sz w:val="20"/>
              </w:rPr>
              <w:t>О</w:t>
            </w:r>
          </w:p>
        </w:tc>
        <w:tc>
          <w:tcPr>
            <w:tcW w:w="467" w:type="pct"/>
            <w:gridSpan w:val="3"/>
            <w:shd w:val="clear" w:color="auto" w:fill="auto"/>
            <w:hideMark/>
          </w:tcPr>
          <w:p w14:paraId="4EF78FDE" w14:textId="77777777" w:rsidR="00EB3549" w:rsidRPr="001A4780" w:rsidRDefault="00EB3549" w:rsidP="003F07D0">
            <w:pPr>
              <w:spacing w:before="0" w:after="0" w:line="276" w:lineRule="auto"/>
              <w:jc w:val="center"/>
              <w:rPr>
                <w:sz w:val="20"/>
              </w:rPr>
            </w:pPr>
            <w:r>
              <w:rPr>
                <w:sz w:val="20"/>
              </w:rPr>
              <w:t>T(1-2000)</w:t>
            </w:r>
          </w:p>
        </w:tc>
        <w:tc>
          <w:tcPr>
            <w:tcW w:w="1373" w:type="pct"/>
            <w:shd w:val="clear" w:color="auto" w:fill="auto"/>
            <w:hideMark/>
          </w:tcPr>
          <w:p w14:paraId="0A570700" w14:textId="77777777" w:rsidR="00EB3549" w:rsidRPr="001A4780" w:rsidRDefault="00EB3549" w:rsidP="003F07D0">
            <w:pPr>
              <w:spacing w:before="0" w:after="0" w:line="276" w:lineRule="auto"/>
              <w:rPr>
                <w:sz w:val="20"/>
              </w:rPr>
            </w:pPr>
            <w:r w:rsidRPr="00980DDF">
              <w:rPr>
                <w:sz w:val="20"/>
              </w:rPr>
              <w:t>Место доставки товара, выполнения работы или оказания услуги</w:t>
            </w:r>
          </w:p>
        </w:tc>
        <w:tc>
          <w:tcPr>
            <w:tcW w:w="1317" w:type="pct"/>
            <w:shd w:val="clear" w:color="auto" w:fill="auto"/>
            <w:hideMark/>
          </w:tcPr>
          <w:p w14:paraId="47B44C30" w14:textId="77777777" w:rsidR="00EB3549" w:rsidRPr="001A4780" w:rsidRDefault="00EB3549" w:rsidP="003F07D0">
            <w:pPr>
              <w:spacing w:before="0" w:after="0" w:line="276" w:lineRule="auto"/>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EB3549" w:rsidRPr="001A4780" w14:paraId="03EF4428" w14:textId="77777777" w:rsidTr="00581336">
        <w:tc>
          <w:tcPr>
            <w:tcW w:w="911" w:type="pct"/>
            <w:vMerge/>
            <w:shd w:val="clear" w:color="auto" w:fill="auto"/>
          </w:tcPr>
          <w:p w14:paraId="07D55EA8" w14:textId="77777777" w:rsidR="00EB3549" w:rsidRPr="001A4780" w:rsidRDefault="00EB3549" w:rsidP="003F07D0">
            <w:pPr>
              <w:spacing w:before="0" w:after="0" w:line="276" w:lineRule="auto"/>
              <w:rPr>
                <w:sz w:val="20"/>
              </w:rPr>
            </w:pPr>
          </w:p>
        </w:tc>
        <w:tc>
          <w:tcPr>
            <w:tcW w:w="738" w:type="pct"/>
            <w:gridSpan w:val="2"/>
            <w:shd w:val="clear" w:color="auto" w:fill="auto"/>
          </w:tcPr>
          <w:p w14:paraId="1F9D1917" w14:textId="77777777" w:rsidR="00EB3549" w:rsidRPr="001A4780" w:rsidRDefault="00EB3549" w:rsidP="003F07D0">
            <w:pPr>
              <w:spacing w:before="0" w:after="0" w:line="276" w:lineRule="auto"/>
              <w:rPr>
                <w:sz w:val="20"/>
              </w:rPr>
            </w:pPr>
            <w:r w:rsidRPr="00B80981">
              <w:rPr>
                <w:sz w:val="20"/>
              </w:rPr>
              <w:t>kladrPlaces</w:t>
            </w:r>
          </w:p>
        </w:tc>
        <w:tc>
          <w:tcPr>
            <w:tcW w:w="194" w:type="pct"/>
            <w:gridSpan w:val="2"/>
            <w:shd w:val="clear" w:color="auto" w:fill="auto"/>
          </w:tcPr>
          <w:p w14:paraId="68D85AD3" w14:textId="77777777" w:rsidR="00EB3549" w:rsidRDefault="00EB3549" w:rsidP="003F07D0">
            <w:pPr>
              <w:spacing w:before="0" w:after="0" w:line="276" w:lineRule="auto"/>
              <w:jc w:val="center"/>
              <w:rPr>
                <w:sz w:val="20"/>
              </w:rPr>
            </w:pPr>
            <w:r>
              <w:rPr>
                <w:sz w:val="20"/>
              </w:rPr>
              <w:t>О</w:t>
            </w:r>
          </w:p>
        </w:tc>
        <w:tc>
          <w:tcPr>
            <w:tcW w:w="467" w:type="pct"/>
            <w:gridSpan w:val="3"/>
            <w:shd w:val="clear" w:color="auto" w:fill="auto"/>
          </w:tcPr>
          <w:p w14:paraId="4F2137D4" w14:textId="77777777" w:rsidR="00EB3549" w:rsidRDefault="00EB3549" w:rsidP="003F07D0">
            <w:pPr>
              <w:spacing w:before="0" w:after="0" w:line="276" w:lineRule="auto"/>
              <w:jc w:val="center"/>
              <w:rPr>
                <w:sz w:val="20"/>
              </w:rPr>
            </w:pPr>
            <w:r>
              <w:rPr>
                <w:sz w:val="20"/>
                <w:lang w:val="en-US"/>
              </w:rPr>
              <w:t>S</w:t>
            </w:r>
          </w:p>
        </w:tc>
        <w:tc>
          <w:tcPr>
            <w:tcW w:w="1373" w:type="pct"/>
            <w:shd w:val="clear" w:color="auto" w:fill="auto"/>
          </w:tcPr>
          <w:p w14:paraId="48679E6D" w14:textId="77777777" w:rsidR="00EB3549" w:rsidRPr="00980DDF" w:rsidRDefault="00EB3549" w:rsidP="003F07D0">
            <w:pPr>
              <w:spacing w:before="0" w:after="0" w:line="276" w:lineRule="auto"/>
              <w:rPr>
                <w:sz w:val="20"/>
              </w:rPr>
            </w:pPr>
            <w:r w:rsidRPr="00B80981">
              <w:rPr>
                <w:sz w:val="20"/>
              </w:rPr>
              <w:t>Места доставки товара, выполнения работы или оказания услуги по справочнику КЛАДР</w:t>
            </w:r>
          </w:p>
        </w:tc>
        <w:tc>
          <w:tcPr>
            <w:tcW w:w="1317" w:type="pct"/>
            <w:shd w:val="clear" w:color="auto" w:fill="auto"/>
          </w:tcPr>
          <w:p w14:paraId="4A359057" w14:textId="77777777" w:rsidR="00EB3549" w:rsidRDefault="00EB3549" w:rsidP="003F07D0">
            <w:pPr>
              <w:spacing w:before="0" w:after="0" w:line="276" w:lineRule="auto"/>
              <w:rPr>
                <w:sz w:val="20"/>
              </w:rPr>
            </w:pPr>
            <w:r w:rsidRPr="001A4780">
              <w:rPr>
                <w:sz w:val="20"/>
              </w:rPr>
              <w:t>Множественный элемент</w:t>
            </w:r>
          </w:p>
        </w:tc>
      </w:tr>
      <w:tr w:rsidR="00EB3549" w:rsidRPr="001A4780" w14:paraId="5B17359C" w14:textId="77777777" w:rsidTr="00581336">
        <w:tc>
          <w:tcPr>
            <w:tcW w:w="911" w:type="pct"/>
            <w:shd w:val="clear" w:color="auto" w:fill="auto"/>
            <w:hideMark/>
          </w:tcPr>
          <w:p w14:paraId="0D167140" w14:textId="77777777" w:rsidR="00EB3549" w:rsidRPr="001A4780" w:rsidRDefault="00EB3549" w:rsidP="003F07D0">
            <w:pPr>
              <w:spacing w:before="0" w:after="0" w:line="276" w:lineRule="auto"/>
              <w:rPr>
                <w:sz w:val="20"/>
              </w:rPr>
            </w:pPr>
            <w:r w:rsidRPr="001A4780">
              <w:rPr>
                <w:sz w:val="20"/>
              </w:rPr>
              <w:t> </w:t>
            </w:r>
          </w:p>
        </w:tc>
        <w:tc>
          <w:tcPr>
            <w:tcW w:w="738" w:type="pct"/>
            <w:gridSpan w:val="2"/>
            <w:shd w:val="clear" w:color="auto" w:fill="auto"/>
            <w:hideMark/>
          </w:tcPr>
          <w:p w14:paraId="31035900" w14:textId="77777777" w:rsidR="00EB3549" w:rsidRPr="001A4780" w:rsidRDefault="00EB3549" w:rsidP="003F07D0">
            <w:pPr>
              <w:spacing w:before="0" w:after="0" w:line="276" w:lineRule="auto"/>
              <w:rPr>
                <w:sz w:val="20"/>
              </w:rPr>
            </w:pPr>
            <w:r w:rsidRPr="001A4780">
              <w:rPr>
                <w:sz w:val="20"/>
              </w:rPr>
              <w:t xml:space="preserve">deliveryTerm </w:t>
            </w:r>
          </w:p>
        </w:tc>
        <w:tc>
          <w:tcPr>
            <w:tcW w:w="194" w:type="pct"/>
            <w:gridSpan w:val="2"/>
            <w:shd w:val="clear" w:color="auto" w:fill="auto"/>
            <w:hideMark/>
          </w:tcPr>
          <w:p w14:paraId="687A2A0B" w14:textId="77777777" w:rsidR="00EB3549" w:rsidRPr="001A4780" w:rsidRDefault="00EB3549" w:rsidP="003F07D0">
            <w:pPr>
              <w:spacing w:before="0" w:after="0" w:line="276" w:lineRule="auto"/>
              <w:jc w:val="center"/>
              <w:rPr>
                <w:sz w:val="20"/>
              </w:rPr>
            </w:pPr>
            <w:r>
              <w:rPr>
                <w:sz w:val="20"/>
              </w:rPr>
              <w:t>О</w:t>
            </w:r>
          </w:p>
        </w:tc>
        <w:tc>
          <w:tcPr>
            <w:tcW w:w="467" w:type="pct"/>
            <w:gridSpan w:val="3"/>
            <w:shd w:val="clear" w:color="auto" w:fill="auto"/>
            <w:hideMark/>
          </w:tcPr>
          <w:p w14:paraId="31ABC80E" w14:textId="77777777" w:rsidR="00EB3549" w:rsidRPr="001A4780" w:rsidRDefault="00EB3549" w:rsidP="003F07D0">
            <w:pPr>
              <w:spacing w:before="0" w:after="0" w:line="276" w:lineRule="auto"/>
              <w:jc w:val="center"/>
              <w:rPr>
                <w:sz w:val="20"/>
              </w:rPr>
            </w:pPr>
            <w:r w:rsidRPr="001A4780">
              <w:rPr>
                <w:sz w:val="20"/>
              </w:rPr>
              <w:t>T(1-</w:t>
            </w:r>
            <w:r>
              <w:rPr>
                <w:sz w:val="20"/>
                <w:lang w:val="en-US"/>
              </w:rPr>
              <w:t>2000</w:t>
            </w:r>
            <w:r w:rsidRPr="001A4780">
              <w:rPr>
                <w:sz w:val="20"/>
              </w:rPr>
              <w:t>)</w:t>
            </w:r>
          </w:p>
        </w:tc>
        <w:tc>
          <w:tcPr>
            <w:tcW w:w="1373" w:type="pct"/>
            <w:shd w:val="clear" w:color="auto" w:fill="auto"/>
            <w:hideMark/>
          </w:tcPr>
          <w:p w14:paraId="262695AF" w14:textId="77777777" w:rsidR="00EB3549" w:rsidRPr="001A4780" w:rsidRDefault="00EB3549" w:rsidP="003F07D0">
            <w:pPr>
              <w:spacing w:before="0" w:after="0" w:line="276" w:lineRule="auto"/>
              <w:rPr>
                <w:sz w:val="20"/>
              </w:rPr>
            </w:pPr>
            <w:r w:rsidRPr="00733747">
              <w:rPr>
                <w:sz w:val="20"/>
              </w:rPr>
              <w:t>Сроки доставки товара, выполнения работы или оказания услуги либо график оказания услуг</w:t>
            </w:r>
          </w:p>
        </w:tc>
        <w:tc>
          <w:tcPr>
            <w:tcW w:w="1317" w:type="pct"/>
            <w:shd w:val="clear" w:color="auto" w:fill="auto"/>
            <w:hideMark/>
          </w:tcPr>
          <w:p w14:paraId="314910D3" w14:textId="77777777" w:rsidR="00EB3549" w:rsidRPr="001A4780" w:rsidRDefault="00EB3549" w:rsidP="003F07D0">
            <w:pPr>
              <w:spacing w:before="0" w:after="0" w:line="276" w:lineRule="auto"/>
              <w:rPr>
                <w:sz w:val="20"/>
              </w:rPr>
            </w:pPr>
            <w:r>
              <w:rPr>
                <w:sz w:val="20"/>
              </w:rPr>
              <w:t xml:space="preserve"> </w:t>
            </w:r>
          </w:p>
        </w:tc>
      </w:tr>
      <w:tr w:rsidR="00EB3549" w:rsidRPr="001A4780" w14:paraId="3FACE2CD" w14:textId="77777777" w:rsidTr="00581336">
        <w:tc>
          <w:tcPr>
            <w:tcW w:w="911" w:type="pct"/>
            <w:shd w:val="clear" w:color="auto" w:fill="auto"/>
            <w:hideMark/>
          </w:tcPr>
          <w:p w14:paraId="24707C0A" w14:textId="77777777" w:rsidR="00EB3549" w:rsidRPr="001A4780" w:rsidRDefault="00EB3549" w:rsidP="003F07D0">
            <w:pPr>
              <w:spacing w:before="0" w:after="0" w:line="276" w:lineRule="auto"/>
              <w:rPr>
                <w:sz w:val="20"/>
              </w:rPr>
            </w:pPr>
            <w:r w:rsidRPr="001A4780">
              <w:rPr>
                <w:sz w:val="20"/>
              </w:rPr>
              <w:t> </w:t>
            </w:r>
          </w:p>
        </w:tc>
        <w:tc>
          <w:tcPr>
            <w:tcW w:w="738" w:type="pct"/>
            <w:gridSpan w:val="2"/>
            <w:shd w:val="clear" w:color="auto" w:fill="auto"/>
            <w:hideMark/>
          </w:tcPr>
          <w:p w14:paraId="0A53415C" w14:textId="77777777" w:rsidR="00EB3549" w:rsidRPr="001A4780" w:rsidRDefault="00EB3549" w:rsidP="003F07D0">
            <w:pPr>
              <w:spacing w:before="0" w:after="0" w:line="276" w:lineRule="auto"/>
              <w:rPr>
                <w:sz w:val="20"/>
              </w:rPr>
            </w:pPr>
            <w:r w:rsidRPr="00D14B04">
              <w:rPr>
                <w:sz w:val="20"/>
              </w:rPr>
              <w:t>applicationGuarantee</w:t>
            </w:r>
          </w:p>
        </w:tc>
        <w:tc>
          <w:tcPr>
            <w:tcW w:w="194" w:type="pct"/>
            <w:gridSpan w:val="2"/>
            <w:shd w:val="clear" w:color="auto" w:fill="auto"/>
            <w:hideMark/>
          </w:tcPr>
          <w:p w14:paraId="36FF22F7" w14:textId="77777777" w:rsidR="00EB3549" w:rsidRPr="001A4780" w:rsidRDefault="00EB3549" w:rsidP="003F07D0">
            <w:pPr>
              <w:spacing w:before="0" w:after="0" w:line="276" w:lineRule="auto"/>
              <w:jc w:val="center"/>
              <w:rPr>
                <w:sz w:val="20"/>
              </w:rPr>
            </w:pPr>
            <w:r>
              <w:rPr>
                <w:sz w:val="20"/>
              </w:rPr>
              <w:t>Н</w:t>
            </w:r>
          </w:p>
        </w:tc>
        <w:tc>
          <w:tcPr>
            <w:tcW w:w="467" w:type="pct"/>
            <w:gridSpan w:val="3"/>
            <w:shd w:val="clear" w:color="auto" w:fill="auto"/>
            <w:hideMark/>
          </w:tcPr>
          <w:p w14:paraId="74ED2E93" w14:textId="77777777" w:rsidR="00EB3549" w:rsidRPr="001A4780" w:rsidRDefault="00EB3549" w:rsidP="003F07D0">
            <w:pPr>
              <w:spacing w:before="0" w:after="0" w:line="276" w:lineRule="auto"/>
              <w:jc w:val="center"/>
              <w:rPr>
                <w:sz w:val="20"/>
              </w:rPr>
            </w:pPr>
            <w:r w:rsidRPr="001A4780">
              <w:rPr>
                <w:sz w:val="20"/>
              </w:rPr>
              <w:t>S</w:t>
            </w:r>
          </w:p>
        </w:tc>
        <w:tc>
          <w:tcPr>
            <w:tcW w:w="1373" w:type="pct"/>
            <w:shd w:val="clear" w:color="auto" w:fill="auto"/>
            <w:hideMark/>
          </w:tcPr>
          <w:p w14:paraId="4A20BD3B" w14:textId="77777777" w:rsidR="00EB3549" w:rsidRPr="001A4780" w:rsidRDefault="00EB3549" w:rsidP="003F07D0">
            <w:pPr>
              <w:spacing w:before="0" w:after="0" w:line="276" w:lineRule="auto"/>
              <w:rPr>
                <w:sz w:val="20"/>
              </w:rPr>
            </w:pPr>
            <w:r w:rsidRPr="00D14B04">
              <w:rPr>
                <w:sz w:val="20"/>
              </w:rPr>
              <w:t>Обеспечение заявок</w:t>
            </w:r>
          </w:p>
        </w:tc>
        <w:tc>
          <w:tcPr>
            <w:tcW w:w="1317" w:type="pct"/>
            <w:shd w:val="clear" w:color="auto" w:fill="auto"/>
            <w:hideMark/>
          </w:tcPr>
          <w:p w14:paraId="650855C6" w14:textId="77777777" w:rsidR="00AF63CC" w:rsidRDefault="00EB3549" w:rsidP="003F07D0">
            <w:pPr>
              <w:spacing w:before="0" w:after="0" w:line="276" w:lineRule="auto"/>
              <w:rPr>
                <w:sz w:val="20"/>
              </w:rPr>
            </w:pPr>
            <w:r>
              <w:rPr>
                <w:sz w:val="20"/>
              </w:rPr>
              <w:t xml:space="preserve"> При приёме извещения элемент должен быть всегда задан. Проверка выполняется  автоматическим контролем.</w:t>
            </w:r>
          </w:p>
          <w:p w14:paraId="0BCF88DD" w14:textId="77777777" w:rsidR="00AF63CC" w:rsidRPr="00AF63CC" w:rsidRDefault="00AF63CC" w:rsidP="003F07D0">
            <w:pPr>
              <w:spacing w:before="0" w:after="0" w:line="276" w:lineRule="auto"/>
              <w:rPr>
                <w:sz w:val="20"/>
              </w:rPr>
            </w:pPr>
            <w:r w:rsidRPr="00AF63CC">
              <w:rPr>
                <w:sz w:val="20"/>
              </w:rPr>
              <w:t xml:space="preserve">Блок может быть не заполнен, если заказчик осуществляет деятельность </w:t>
            </w:r>
            <w:r w:rsidRPr="00AF63CC">
              <w:rPr>
                <w:sz w:val="20"/>
              </w:rPr>
              <w:lastRenderedPageBreak/>
              <w:t xml:space="preserve">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14:paraId="33C24A65" w14:textId="77777777" w:rsidR="00EB3549" w:rsidRPr="001A4780" w:rsidRDefault="00AF63CC" w:rsidP="003F07D0">
            <w:pPr>
              <w:spacing w:before="0" w:after="0" w:line="276" w:lineRule="auto"/>
              <w:rPr>
                <w:sz w:val="20"/>
              </w:rPr>
            </w:pPr>
            <w:r w:rsidRPr="00AF63CC">
              <w:rPr>
                <w:sz w:val="20"/>
              </w:rPr>
              <w:t>Федерального закона №44-ФЗ» (isSt111_1) равно «true»)</w:t>
            </w:r>
          </w:p>
        </w:tc>
      </w:tr>
      <w:tr w:rsidR="00EB3549" w:rsidRPr="001A4780" w14:paraId="05C30C54" w14:textId="77777777" w:rsidTr="00581336">
        <w:tc>
          <w:tcPr>
            <w:tcW w:w="911" w:type="pct"/>
            <w:shd w:val="clear" w:color="auto" w:fill="auto"/>
            <w:hideMark/>
          </w:tcPr>
          <w:p w14:paraId="6685B1B4" w14:textId="77777777" w:rsidR="00EB3549" w:rsidRPr="001A4780" w:rsidRDefault="00EB3549" w:rsidP="003F07D0">
            <w:pPr>
              <w:spacing w:before="0" w:after="0" w:line="276" w:lineRule="auto"/>
              <w:rPr>
                <w:sz w:val="20"/>
              </w:rPr>
            </w:pPr>
            <w:r w:rsidRPr="001A4780">
              <w:rPr>
                <w:sz w:val="20"/>
              </w:rPr>
              <w:lastRenderedPageBreak/>
              <w:t> </w:t>
            </w:r>
          </w:p>
        </w:tc>
        <w:tc>
          <w:tcPr>
            <w:tcW w:w="738" w:type="pct"/>
            <w:gridSpan w:val="2"/>
            <w:shd w:val="clear" w:color="auto" w:fill="auto"/>
            <w:hideMark/>
          </w:tcPr>
          <w:p w14:paraId="31FF416D" w14:textId="77777777" w:rsidR="00EB3549" w:rsidRPr="001A4780" w:rsidRDefault="00EB3549" w:rsidP="003F07D0">
            <w:pPr>
              <w:spacing w:before="0" w:after="0" w:line="276" w:lineRule="auto"/>
              <w:rPr>
                <w:sz w:val="20"/>
              </w:rPr>
            </w:pPr>
            <w:r w:rsidRPr="00476F62">
              <w:rPr>
                <w:sz w:val="20"/>
              </w:rPr>
              <w:t>contractGuarantee</w:t>
            </w:r>
          </w:p>
        </w:tc>
        <w:tc>
          <w:tcPr>
            <w:tcW w:w="194" w:type="pct"/>
            <w:gridSpan w:val="2"/>
            <w:shd w:val="clear" w:color="auto" w:fill="auto"/>
            <w:hideMark/>
          </w:tcPr>
          <w:p w14:paraId="287DAFD1" w14:textId="77777777" w:rsidR="00EB3549" w:rsidRPr="001A4780" w:rsidRDefault="00EB3549" w:rsidP="003F07D0">
            <w:pPr>
              <w:spacing w:before="0" w:after="0" w:line="276" w:lineRule="auto"/>
              <w:jc w:val="center"/>
              <w:rPr>
                <w:sz w:val="20"/>
              </w:rPr>
            </w:pPr>
            <w:r>
              <w:rPr>
                <w:sz w:val="20"/>
              </w:rPr>
              <w:t>Н</w:t>
            </w:r>
          </w:p>
        </w:tc>
        <w:tc>
          <w:tcPr>
            <w:tcW w:w="467" w:type="pct"/>
            <w:gridSpan w:val="3"/>
            <w:shd w:val="clear" w:color="auto" w:fill="auto"/>
            <w:hideMark/>
          </w:tcPr>
          <w:p w14:paraId="78CEA7C2" w14:textId="77777777" w:rsidR="00EB3549" w:rsidRPr="001A4780" w:rsidRDefault="00EB3549" w:rsidP="003F07D0">
            <w:pPr>
              <w:spacing w:before="0" w:after="0" w:line="276" w:lineRule="auto"/>
              <w:jc w:val="center"/>
              <w:rPr>
                <w:sz w:val="20"/>
              </w:rPr>
            </w:pPr>
            <w:r w:rsidRPr="001A4780">
              <w:rPr>
                <w:sz w:val="20"/>
              </w:rPr>
              <w:t>S</w:t>
            </w:r>
          </w:p>
        </w:tc>
        <w:tc>
          <w:tcPr>
            <w:tcW w:w="1373" w:type="pct"/>
            <w:shd w:val="clear" w:color="auto" w:fill="auto"/>
            <w:hideMark/>
          </w:tcPr>
          <w:p w14:paraId="2B06BE94" w14:textId="77777777" w:rsidR="00EB3549" w:rsidRPr="001A4780" w:rsidRDefault="00EB3549" w:rsidP="003F07D0">
            <w:pPr>
              <w:spacing w:before="0" w:after="0" w:line="276" w:lineRule="auto"/>
              <w:rPr>
                <w:sz w:val="20"/>
              </w:rPr>
            </w:pPr>
            <w:r w:rsidRPr="00476F62">
              <w:rPr>
                <w:sz w:val="20"/>
              </w:rPr>
              <w:t>Обеспечение исполнения контракта</w:t>
            </w:r>
          </w:p>
        </w:tc>
        <w:tc>
          <w:tcPr>
            <w:tcW w:w="1317" w:type="pct"/>
            <w:shd w:val="clear" w:color="auto" w:fill="auto"/>
            <w:hideMark/>
          </w:tcPr>
          <w:p w14:paraId="3CCA0C68" w14:textId="77777777" w:rsidR="001D55A2" w:rsidRDefault="001D55A2" w:rsidP="003F07D0">
            <w:pPr>
              <w:spacing w:before="0" w:after="0" w:line="276" w:lineRule="auto"/>
              <w:rPr>
                <w:sz w:val="20"/>
              </w:rPr>
            </w:pPr>
            <w:r>
              <w:rPr>
                <w:sz w:val="20"/>
              </w:rPr>
              <w:t>Заполнение блока контролируется бизнес-контролем</w:t>
            </w:r>
          </w:p>
          <w:p w14:paraId="2E4AC70D" w14:textId="77777777" w:rsidR="00EB3549" w:rsidRPr="001A4780" w:rsidRDefault="00EB3549" w:rsidP="003F07D0">
            <w:pPr>
              <w:spacing w:before="0" w:after="0" w:line="276" w:lineRule="auto"/>
              <w:rPr>
                <w:sz w:val="20"/>
              </w:rPr>
            </w:pPr>
          </w:p>
        </w:tc>
      </w:tr>
      <w:tr w:rsidR="00C2480E" w:rsidRPr="001A4780" w14:paraId="2DE86581" w14:textId="77777777" w:rsidTr="00581336">
        <w:tc>
          <w:tcPr>
            <w:tcW w:w="911" w:type="pct"/>
            <w:shd w:val="clear" w:color="auto" w:fill="auto"/>
          </w:tcPr>
          <w:p w14:paraId="26BC9463" w14:textId="77777777" w:rsidR="00C2480E" w:rsidRPr="001A4780" w:rsidRDefault="00C2480E" w:rsidP="003F07D0">
            <w:pPr>
              <w:spacing w:before="0" w:after="0" w:line="276" w:lineRule="auto"/>
              <w:rPr>
                <w:sz w:val="20"/>
              </w:rPr>
            </w:pPr>
          </w:p>
        </w:tc>
        <w:tc>
          <w:tcPr>
            <w:tcW w:w="738" w:type="pct"/>
            <w:gridSpan w:val="2"/>
            <w:shd w:val="clear" w:color="auto" w:fill="auto"/>
          </w:tcPr>
          <w:p w14:paraId="2B955157" w14:textId="77777777" w:rsidR="00C2480E" w:rsidRPr="00476F62" w:rsidRDefault="00C2480E" w:rsidP="003F07D0">
            <w:pPr>
              <w:spacing w:before="0" w:after="0" w:line="276" w:lineRule="auto"/>
              <w:rPr>
                <w:sz w:val="20"/>
              </w:rPr>
            </w:pPr>
            <w:r w:rsidRPr="007F3EAF">
              <w:rPr>
                <w:sz w:val="20"/>
              </w:rPr>
              <w:t>unableProvideContractGuaranteeDocs</w:t>
            </w:r>
          </w:p>
        </w:tc>
        <w:tc>
          <w:tcPr>
            <w:tcW w:w="194" w:type="pct"/>
            <w:gridSpan w:val="2"/>
            <w:shd w:val="clear" w:color="auto" w:fill="auto"/>
          </w:tcPr>
          <w:p w14:paraId="1A5E3300" w14:textId="77777777" w:rsidR="00C2480E" w:rsidRDefault="00C2480E" w:rsidP="003F07D0">
            <w:pPr>
              <w:spacing w:before="0" w:after="0" w:line="276" w:lineRule="auto"/>
              <w:jc w:val="center"/>
              <w:rPr>
                <w:sz w:val="20"/>
              </w:rPr>
            </w:pPr>
            <w:r>
              <w:rPr>
                <w:sz w:val="20"/>
              </w:rPr>
              <w:t>Н</w:t>
            </w:r>
          </w:p>
        </w:tc>
        <w:tc>
          <w:tcPr>
            <w:tcW w:w="467" w:type="pct"/>
            <w:gridSpan w:val="3"/>
            <w:shd w:val="clear" w:color="auto" w:fill="auto"/>
          </w:tcPr>
          <w:p w14:paraId="2AD749EA" w14:textId="77777777" w:rsidR="00C2480E" w:rsidRPr="001A4780" w:rsidRDefault="00C2480E" w:rsidP="003F07D0">
            <w:pPr>
              <w:spacing w:before="0" w:after="0" w:line="276" w:lineRule="auto"/>
              <w:jc w:val="center"/>
              <w:rPr>
                <w:sz w:val="20"/>
              </w:rPr>
            </w:pPr>
            <w:r>
              <w:rPr>
                <w:sz w:val="20"/>
                <w:lang w:val="en-US"/>
              </w:rPr>
              <w:t>S</w:t>
            </w:r>
          </w:p>
        </w:tc>
        <w:tc>
          <w:tcPr>
            <w:tcW w:w="1373" w:type="pct"/>
            <w:shd w:val="clear" w:color="auto" w:fill="auto"/>
          </w:tcPr>
          <w:p w14:paraId="203B515A" w14:textId="77777777" w:rsidR="00C2480E" w:rsidRPr="00476F62" w:rsidRDefault="00C2480E" w:rsidP="003F07D0">
            <w:pPr>
              <w:spacing w:before="0" w:after="0" w:line="276" w:lineRule="auto"/>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317" w:type="pct"/>
            <w:shd w:val="clear" w:color="auto" w:fill="auto"/>
          </w:tcPr>
          <w:p w14:paraId="1EACBE24" w14:textId="77777777" w:rsidR="00C2480E" w:rsidRPr="007F3EAF" w:rsidRDefault="00C2480E" w:rsidP="003F07D0">
            <w:pPr>
              <w:spacing w:before="0" w:after="0" w:line="276" w:lineRule="auto"/>
              <w:rPr>
                <w:sz w:val="20"/>
              </w:rPr>
            </w:pPr>
            <w:r w:rsidRPr="007F3EAF">
              <w:rPr>
                <w:sz w:val="20"/>
              </w:rPr>
              <w:t>Контролируется бизнес-контролем заполнение блока, если (И):</w:t>
            </w:r>
          </w:p>
          <w:p w14:paraId="640739C0" w14:textId="77777777" w:rsidR="00C2480E" w:rsidRPr="007F3EAF" w:rsidRDefault="00C2480E" w:rsidP="003F07D0">
            <w:pPr>
              <w:spacing w:before="0" w:after="0" w:line="276" w:lineRule="auto"/>
              <w:rPr>
                <w:sz w:val="20"/>
              </w:rPr>
            </w:pPr>
            <w:r w:rsidRPr="007F3EAF">
              <w:rPr>
                <w:sz w:val="20"/>
              </w:rPr>
              <w:t>-первая версия извещения размещена после выхода версии ЕИС 9.1;</w:t>
            </w:r>
          </w:p>
          <w:p w14:paraId="043F7051" w14:textId="77777777" w:rsidR="00C2480E" w:rsidRPr="007F3EAF" w:rsidRDefault="00C2480E" w:rsidP="003F07D0">
            <w:pPr>
              <w:spacing w:before="0" w:after="0" w:line="276" w:lineRule="auto"/>
              <w:rPr>
                <w:sz w:val="20"/>
              </w:rPr>
            </w:pPr>
            <w:r w:rsidRPr="007F3EAF">
              <w:rPr>
                <w:sz w:val="20"/>
              </w:rPr>
              <w:t>-не заполнен блок "Обеспечение исполнения контракта" (contractGuarantee);</w:t>
            </w:r>
          </w:p>
          <w:p w14:paraId="10C486AE" w14:textId="77777777" w:rsidR="00C2480E" w:rsidRPr="007F3EAF" w:rsidRDefault="00C2480E" w:rsidP="003F07D0">
            <w:pPr>
              <w:spacing w:before="0" w:after="0" w:line="276" w:lineRule="auto"/>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14:paraId="5E6F7DFA" w14:textId="77777777" w:rsidR="00C2480E" w:rsidRDefault="00C2480E" w:rsidP="003F07D0">
            <w:pPr>
              <w:spacing w:before="0" w:after="0" w:line="276" w:lineRule="auto"/>
              <w:rPr>
                <w:sz w:val="20"/>
              </w:rPr>
            </w:pPr>
            <w:r w:rsidRPr="007F3EAF">
              <w:rPr>
                <w:sz w:val="20"/>
              </w:rPr>
              <w:t>Федерального закона №44-ФЗ» (isSt111_1) равно «true»)</w:t>
            </w:r>
          </w:p>
          <w:p w14:paraId="7640C592" w14:textId="77777777" w:rsidR="00C2480E" w:rsidRDefault="00C2480E" w:rsidP="003F07D0">
            <w:pPr>
              <w:spacing w:before="0" w:after="0" w:line="276" w:lineRule="auto"/>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B73210" w:rsidRPr="001A4780" w14:paraId="4D505A21" w14:textId="77777777" w:rsidTr="00581336">
        <w:tc>
          <w:tcPr>
            <w:tcW w:w="911" w:type="pct"/>
            <w:shd w:val="clear" w:color="auto" w:fill="auto"/>
          </w:tcPr>
          <w:p w14:paraId="478ADC41" w14:textId="77777777" w:rsidR="00B73210" w:rsidRPr="001A4780" w:rsidRDefault="00B73210" w:rsidP="003F07D0">
            <w:pPr>
              <w:spacing w:before="0" w:after="0" w:line="276" w:lineRule="auto"/>
              <w:rPr>
                <w:sz w:val="20"/>
              </w:rPr>
            </w:pPr>
          </w:p>
        </w:tc>
        <w:tc>
          <w:tcPr>
            <w:tcW w:w="738" w:type="pct"/>
            <w:gridSpan w:val="2"/>
            <w:shd w:val="clear" w:color="auto" w:fill="auto"/>
          </w:tcPr>
          <w:p w14:paraId="35309403" w14:textId="77777777" w:rsidR="00B73210" w:rsidRPr="007F3EAF" w:rsidRDefault="00B73210" w:rsidP="003F07D0">
            <w:pPr>
              <w:spacing w:before="0" w:after="0" w:line="276" w:lineRule="auto"/>
              <w:rPr>
                <w:sz w:val="20"/>
              </w:rPr>
            </w:pPr>
            <w:r w:rsidRPr="00E94A08">
              <w:rPr>
                <w:sz w:val="20"/>
              </w:rPr>
              <w:t>provisionWarranty</w:t>
            </w:r>
          </w:p>
        </w:tc>
        <w:tc>
          <w:tcPr>
            <w:tcW w:w="194" w:type="pct"/>
            <w:gridSpan w:val="2"/>
            <w:shd w:val="clear" w:color="auto" w:fill="auto"/>
          </w:tcPr>
          <w:p w14:paraId="23AB0E3C" w14:textId="77777777" w:rsidR="00B73210" w:rsidRDefault="00B73210" w:rsidP="003F07D0">
            <w:pPr>
              <w:spacing w:before="0" w:after="0" w:line="276" w:lineRule="auto"/>
              <w:jc w:val="center"/>
              <w:rPr>
                <w:sz w:val="20"/>
              </w:rPr>
            </w:pPr>
            <w:r>
              <w:rPr>
                <w:sz w:val="20"/>
              </w:rPr>
              <w:t>Н</w:t>
            </w:r>
          </w:p>
        </w:tc>
        <w:tc>
          <w:tcPr>
            <w:tcW w:w="467" w:type="pct"/>
            <w:gridSpan w:val="3"/>
            <w:shd w:val="clear" w:color="auto" w:fill="auto"/>
          </w:tcPr>
          <w:p w14:paraId="744DD0C9" w14:textId="77777777" w:rsidR="00B73210" w:rsidRDefault="00B73210" w:rsidP="003F07D0">
            <w:pPr>
              <w:spacing w:before="0" w:after="0" w:line="276" w:lineRule="auto"/>
              <w:jc w:val="center"/>
              <w:rPr>
                <w:sz w:val="20"/>
                <w:lang w:val="en-US"/>
              </w:rPr>
            </w:pPr>
            <w:r w:rsidRPr="001A4780">
              <w:rPr>
                <w:sz w:val="20"/>
              </w:rPr>
              <w:t>S</w:t>
            </w:r>
          </w:p>
        </w:tc>
        <w:tc>
          <w:tcPr>
            <w:tcW w:w="1373" w:type="pct"/>
            <w:shd w:val="clear" w:color="auto" w:fill="auto"/>
          </w:tcPr>
          <w:p w14:paraId="684FA9AD" w14:textId="77777777" w:rsidR="00B73210" w:rsidRPr="007F3EAF" w:rsidRDefault="00B73210" w:rsidP="003F07D0">
            <w:pPr>
              <w:spacing w:before="0" w:after="0" w:line="276" w:lineRule="auto"/>
              <w:rPr>
                <w:sz w:val="20"/>
              </w:rPr>
            </w:pPr>
            <w:r w:rsidRPr="00E94A08">
              <w:rPr>
                <w:sz w:val="20"/>
              </w:rPr>
              <w:t>Обеспечение гарантийных обязательств</w:t>
            </w:r>
          </w:p>
        </w:tc>
        <w:tc>
          <w:tcPr>
            <w:tcW w:w="1317" w:type="pct"/>
            <w:shd w:val="clear" w:color="auto" w:fill="auto"/>
          </w:tcPr>
          <w:p w14:paraId="532D3906" w14:textId="77777777" w:rsidR="00B73210" w:rsidRDefault="00B73210" w:rsidP="003F07D0">
            <w:pPr>
              <w:spacing w:before="0" w:after="0" w:line="276" w:lineRule="auto"/>
              <w:rPr>
                <w:sz w:val="20"/>
              </w:rPr>
            </w:pPr>
            <w:r w:rsidRPr="00B73210">
              <w:rPr>
                <w:sz w:val="20"/>
              </w:rPr>
              <w:t xml:space="preserve">Содержимое блока принимается для извещений fcsNotificationOK,  fcsNotificationZakA,  fcsNotificationZakK,  fcsNotificationZakKD, fcsNotificationZakKOU. Для </w:t>
            </w:r>
            <w:r w:rsidRPr="00B73210">
              <w:rPr>
                <w:sz w:val="20"/>
              </w:rPr>
              <w:lastRenderedPageBreak/>
              <w:t>извещений остальных конурсов содержимое блока игнорируется при приеме</w:t>
            </w:r>
          </w:p>
          <w:p w14:paraId="08F17998" w14:textId="77777777" w:rsidR="00B73210" w:rsidRDefault="00B73210" w:rsidP="003F07D0">
            <w:pPr>
              <w:spacing w:before="0" w:after="0" w:line="276" w:lineRule="auto"/>
              <w:rPr>
                <w:sz w:val="20"/>
              </w:rPr>
            </w:pPr>
          </w:p>
          <w:p w14:paraId="32D26A9A" w14:textId="77777777" w:rsidR="00B73210" w:rsidRPr="007F3EAF" w:rsidRDefault="00B73210" w:rsidP="003F07D0">
            <w:pPr>
              <w:spacing w:before="0" w:after="0" w:line="276" w:lineRule="auto"/>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14:paraId="5CD6291E" w14:textId="77777777" w:rsidTr="00581336">
        <w:tc>
          <w:tcPr>
            <w:tcW w:w="911" w:type="pct"/>
            <w:shd w:val="clear" w:color="auto" w:fill="auto"/>
          </w:tcPr>
          <w:p w14:paraId="1E9E8912" w14:textId="77777777" w:rsidR="00EB3549" w:rsidRPr="001A4780" w:rsidRDefault="00EB3549" w:rsidP="003F07D0">
            <w:pPr>
              <w:spacing w:before="0" w:after="0" w:line="276" w:lineRule="auto"/>
              <w:rPr>
                <w:sz w:val="20"/>
              </w:rPr>
            </w:pPr>
          </w:p>
        </w:tc>
        <w:tc>
          <w:tcPr>
            <w:tcW w:w="738" w:type="pct"/>
            <w:gridSpan w:val="2"/>
            <w:shd w:val="clear" w:color="auto" w:fill="auto"/>
          </w:tcPr>
          <w:p w14:paraId="42FD2C4A" w14:textId="77777777" w:rsidR="00EB3549" w:rsidRPr="00476F62" w:rsidRDefault="00EB3549" w:rsidP="003F07D0">
            <w:pPr>
              <w:spacing w:before="0" w:after="0" w:line="276" w:lineRule="auto"/>
              <w:rPr>
                <w:sz w:val="20"/>
              </w:rPr>
            </w:pPr>
            <w:r w:rsidRPr="00BE0744">
              <w:rPr>
                <w:sz w:val="20"/>
              </w:rPr>
              <w:t>addInfo</w:t>
            </w:r>
          </w:p>
        </w:tc>
        <w:tc>
          <w:tcPr>
            <w:tcW w:w="194" w:type="pct"/>
            <w:gridSpan w:val="2"/>
            <w:shd w:val="clear" w:color="auto" w:fill="auto"/>
          </w:tcPr>
          <w:p w14:paraId="0598E7EE" w14:textId="77777777" w:rsidR="00EB3549" w:rsidRDefault="00EB3549" w:rsidP="003F07D0">
            <w:pPr>
              <w:spacing w:before="0" w:after="0" w:line="276" w:lineRule="auto"/>
              <w:jc w:val="center"/>
              <w:rPr>
                <w:sz w:val="20"/>
              </w:rPr>
            </w:pPr>
            <w:r>
              <w:rPr>
                <w:sz w:val="20"/>
                <w:lang w:val="en-US"/>
              </w:rPr>
              <w:t>H</w:t>
            </w:r>
          </w:p>
        </w:tc>
        <w:tc>
          <w:tcPr>
            <w:tcW w:w="467" w:type="pct"/>
            <w:gridSpan w:val="3"/>
            <w:shd w:val="clear" w:color="auto" w:fill="auto"/>
          </w:tcPr>
          <w:p w14:paraId="56064F28" w14:textId="77777777" w:rsidR="00EB3549" w:rsidRPr="001A4780" w:rsidRDefault="00EB3549" w:rsidP="003F07D0">
            <w:pPr>
              <w:spacing w:before="0" w:after="0" w:line="276" w:lineRule="auto"/>
              <w:jc w:val="center"/>
              <w:rPr>
                <w:sz w:val="20"/>
              </w:rPr>
            </w:pPr>
            <w:r>
              <w:rPr>
                <w:sz w:val="20"/>
                <w:lang w:val="en-US"/>
              </w:rPr>
              <w:t>T(1-2000)</w:t>
            </w:r>
          </w:p>
        </w:tc>
        <w:tc>
          <w:tcPr>
            <w:tcW w:w="1373" w:type="pct"/>
            <w:shd w:val="clear" w:color="auto" w:fill="auto"/>
          </w:tcPr>
          <w:p w14:paraId="4B178620" w14:textId="77777777" w:rsidR="00EB3549" w:rsidRPr="00476F62" w:rsidRDefault="00EB3549" w:rsidP="003F07D0">
            <w:pPr>
              <w:spacing w:before="0" w:after="0" w:line="276" w:lineRule="auto"/>
              <w:rPr>
                <w:sz w:val="20"/>
              </w:rPr>
            </w:pPr>
            <w:r w:rsidRPr="00BE0744">
              <w:rPr>
                <w:sz w:val="20"/>
              </w:rPr>
              <w:t>Дополнительная информация</w:t>
            </w:r>
          </w:p>
        </w:tc>
        <w:tc>
          <w:tcPr>
            <w:tcW w:w="1317" w:type="pct"/>
            <w:shd w:val="clear" w:color="auto" w:fill="auto"/>
          </w:tcPr>
          <w:p w14:paraId="6081563C" w14:textId="77777777" w:rsidR="00EB3549" w:rsidRDefault="00EB3549" w:rsidP="003F07D0">
            <w:pPr>
              <w:spacing w:before="0" w:after="0" w:line="276" w:lineRule="auto"/>
              <w:rPr>
                <w:sz w:val="20"/>
              </w:rPr>
            </w:pPr>
          </w:p>
        </w:tc>
      </w:tr>
      <w:tr w:rsidR="00885FC6" w:rsidRPr="001A4780" w14:paraId="54EA4970" w14:textId="77777777" w:rsidTr="00581336">
        <w:tc>
          <w:tcPr>
            <w:tcW w:w="911" w:type="pct"/>
            <w:shd w:val="clear" w:color="auto" w:fill="auto"/>
          </w:tcPr>
          <w:p w14:paraId="1EF43E44" w14:textId="77777777" w:rsidR="00885FC6" w:rsidRPr="001A4780" w:rsidRDefault="00885FC6" w:rsidP="003F07D0">
            <w:pPr>
              <w:spacing w:before="0" w:after="0" w:line="276" w:lineRule="auto"/>
              <w:rPr>
                <w:sz w:val="20"/>
              </w:rPr>
            </w:pPr>
          </w:p>
        </w:tc>
        <w:tc>
          <w:tcPr>
            <w:tcW w:w="738" w:type="pct"/>
            <w:gridSpan w:val="2"/>
            <w:shd w:val="clear" w:color="auto" w:fill="auto"/>
          </w:tcPr>
          <w:p w14:paraId="1B056C6E" w14:textId="77777777" w:rsidR="00885FC6" w:rsidRPr="00BE0744" w:rsidRDefault="00885FC6" w:rsidP="003F07D0">
            <w:pPr>
              <w:spacing w:before="0" w:after="0" w:line="276" w:lineRule="auto"/>
              <w:rPr>
                <w:sz w:val="20"/>
              </w:rPr>
            </w:pPr>
            <w:r w:rsidRPr="00173372">
              <w:rPr>
                <w:sz w:val="20"/>
              </w:rPr>
              <w:t>purchaseCode</w:t>
            </w:r>
          </w:p>
        </w:tc>
        <w:tc>
          <w:tcPr>
            <w:tcW w:w="194" w:type="pct"/>
            <w:gridSpan w:val="2"/>
            <w:shd w:val="clear" w:color="auto" w:fill="auto"/>
          </w:tcPr>
          <w:p w14:paraId="3A1D7481" w14:textId="77777777" w:rsidR="00885FC6" w:rsidRDefault="00885FC6" w:rsidP="003F07D0">
            <w:pPr>
              <w:spacing w:before="0" w:after="0" w:line="276" w:lineRule="auto"/>
              <w:jc w:val="center"/>
              <w:rPr>
                <w:sz w:val="20"/>
                <w:lang w:val="en-US"/>
              </w:rPr>
            </w:pPr>
            <w:r>
              <w:rPr>
                <w:sz w:val="20"/>
                <w:lang w:val="en-US"/>
              </w:rPr>
              <w:t>H</w:t>
            </w:r>
          </w:p>
        </w:tc>
        <w:tc>
          <w:tcPr>
            <w:tcW w:w="467" w:type="pct"/>
            <w:gridSpan w:val="3"/>
            <w:shd w:val="clear" w:color="auto" w:fill="auto"/>
          </w:tcPr>
          <w:p w14:paraId="170B49B7" w14:textId="77777777" w:rsidR="00885FC6" w:rsidRDefault="00885FC6" w:rsidP="003F07D0">
            <w:pPr>
              <w:spacing w:before="0" w:after="0" w:line="276" w:lineRule="auto"/>
              <w:jc w:val="center"/>
              <w:rPr>
                <w:sz w:val="20"/>
                <w:lang w:val="en-US"/>
              </w:rPr>
            </w:pPr>
            <w:r>
              <w:rPr>
                <w:sz w:val="20"/>
                <w:lang w:val="en-US"/>
              </w:rPr>
              <w:t>T(</w:t>
            </w:r>
            <w:r>
              <w:rPr>
                <w:sz w:val="20"/>
              </w:rPr>
              <w:t>36</w:t>
            </w:r>
            <w:r>
              <w:rPr>
                <w:sz w:val="20"/>
                <w:lang w:val="en-US"/>
              </w:rPr>
              <w:t>)</w:t>
            </w:r>
          </w:p>
        </w:tc>
        <w:tc>
          <w:tcPr>
            <w:tcW w:w="1373" w:type="pct"/>
            <w:shd w:val="clear" w:color="auto" w:fill="auto"/>
          </w:tcPr>
          <w:p w14:paraId="2717A495" w14:textId="77777777" w:rsidR="00885FC6" w:rsidRPr="00BE0744" w:rsidRDefault="00885FC6" w:rsidP="003F07D0">
            <w:pPr>
              <w:spacing w:before="0" w:after="0" w:line="276" w:lineRule="auto"/>
              <w:rPr>
                <w:sz w:val="20"/>
              </w:rPr>
            </w:pPr>
            <w:r>
              <w:rPr>
                <w:sz w:val="20"/>
              </w:rPr>
              <w:t>Идентификационный код закупки</w:t>
            </w:r>
          </w:p>
        </w:tc>
        <w:tc>
          <w:tcPr>
            <w:tcW w:w="1317" w:type="pct"/>
            <w:shd w:val="clear" w:color="auto" w:fill="auto"/>
          </w:tcPr>
          <w:p w14:paraId="5111BD52" w14:textId="77777777" w:rsidR="00885FC6" w:rsidRPr="00885FC6" w:rsidRDefault="00885FC6" w:rsidP="003F07D0">
            <w:pPr>
              <w:spacing w:before="0" w:after="0" w:line="276" w:lineRule="auto"/>
              <w:rPr>
                <w:sz w:val="20"/>
              </w:rPr>
            </w:pPr>
            <w:r>
              <w:rPr>
                <w:sz w:val="20"/>
              </w:rPr>
              <w:t xml:space="preserve">Шаблон значения: </w:t>
            </w:r>
            <w:r w:rsidRPr="00F849BD">
              <w:rPr>
                <w:sz w:val="20"/>
              </w:rPr>
              <w:t>\</w:t>
            </w:r>
            <w:r w:rsidRPr="00F849BD">
              <w:rPr>
                <w:sz w:val="20"/>
                <w:lang w:val="en-US"/>
              </w:rPr>
              <w:t>d</w:t>
            </w:r>
            <w:r w:rsidRPr="00885FC6">
              <w:rPr>
                <w:sz w:val="20"/>
              </w:rPr>
              <w:t>{</w:t>
            </w:r>
            <w:r>
              <w:rPr>
                <w:sz w:val="20"/>
              </w:rPr>
              <w:t>36</w:t>
            </w:r>
            <w:r w:rsidRPr="00885FC6">
              <w:rPr>
                <w:sz w:val="20"/>
              </w:rPr>
              <w:t>}</w:t>
            </w:r>
          </w:p>
          <w:p w14:paraId="3098E0C9" w14:textId="77777777" w:rsidR="00885FC6" w:rsidRDefault="00885FC6" w:rsidP="003F07D0">
            <w:pPr>
              <w:spacing w:before="0" w:after="0" w:line="276" w:lineRule="auto"/>
              <w:rPr>
                <w:sz w:val="20"/>
              </w:rPr>
            </w:pPr>
          </w:p>
          <w:p w14:paraId="73F44B5E" w14:textId="77777777" w:rsidR="00343E2D" w:rsidRPr="00D136B2" w:rsidRDefault="00343E2D" w:rsidP="003F07D0">
            <w:pPr>
              <w:spacing w:before="0" w:after="0" w:line="276" w:lineRule="auto"/>
              <w:rPr>
                <w:sz w:val="20"/>
              </w:rPr>
            </w:pPr>
            <w:r w:rsidRPr="00D136B2">
              <w:rPr>
                <w:sz w:val="20"/>
              </w:rPr>
              <w:t>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заполнение, при этом контролируется на уникальность.</w:t>
            </w:r>
          </w:p>
          <w:p w14:paraId="7DFC58DE" w14:textId="77777777" w:rsidR="00885FC6" w:rsidRDefault="00343E2D" w:rsidP="003F07D0">
            <w:pPr>
              <w:spacing w:before="0" w:after="0" w:line="276" w:lineRule="auto"/>
              <w:rPr>
                <w:sz w:val="20"/>
              </w:rPr>
            </w:pPr>
            <w:r w:rsidRPr="00D136B2">
              <w:rPr>
                <w:sz w:val="20"/>
              </w:rPr>
              <w:t>Если извещение сформировано на основании позиции плана-графика закупок с 01.01.2020 (заполнен блок tenderPlan2020Info), то при приеме значение  контролируется  на соответствие ИКЗ в позиции плана-графика закупок с 01.01.2020 за исключением порядкового номера закупки (27-29 разряды)</w:t>
            </w:r>
          </w:p>
        </w:tc>
      </w:tr>
      <w:tr w:rsidR="00B13401" w:rsidRPr="001A4780" w14:paraId="58709C0E" w14:textId="77777777" w:rsidTr="00581336">
        <w:tc>
          <w:tcPr>
            <w:tcW w:w="911" w:type="pct"/>
            <w:shd w:val="clear" w:color="auto" w:fill="auto"/>
          </w:tcPr>
          <w:p w14:paraId="3B103337" w14:textId="77777777" w:rsidR="00B13401" w:rsidRPr="001A4780" w:rsidRDefault="00B13401" w:rsidP="003F07D0">
            <w:pPr>
              <w:spacing w:before="0" w:after="0" w:line="276" w:lineRule="auto"/>
              <w:rPr>
                <w:sz w:val="20"/>
              </w:rPr>
            </w:pPr>
          </w:p>
        </w:tc>
        <w:tc>
          <w:tcPr>
            <w:tcW w:w="738" w:type="pct"/>
            <w:gridSpan w:val="2"/>
            <w:shd w:val="clear" w:color="auto" w:fill="auto"/>
          </w:tcPr>
          <w:p w14:paraId="7789A389" w14:textId="77777777" w:rsidR="00B13401" w:rsidRPr="00173372" w:rsidRDefault="00B13401" w:rsidP="003F07D0">
            <w:pPr>
              <w:spacing w:before="0" w:after="0" w:line="276" w:lineRule="auto"/>
              <w:rPr>
                <w:sz w:val="20"/>
              </w:rPr>
            </w:pPr>
            <w:r w:rsidRPr="00182A57">
              <w:rPr>
                <w:sz w:val="20"/>
              </w:rPr>
              <w:t>IKZInfo</w:t>
            </w:r>
          </w:p>
        </w:tc>
        <w:tc>
          <w:tcPr>
            <w:tcW w:w="194" w:type="pct"/>
            <w:gridSpan w:val="2"/>
            <w:shd w:val="clear" w:color="auto" w:fill="auto"/>
          </w:tcPr>
          <w:p w14:paraId="7653C7CF" w14:textId="77777777" w:rsidR="00B13401" w:rsidRDefault="00B13401" w:rsidP="003F07D0">
            <w:pPr>
              <w:spacing w:before="0" w:after="0" w:line="276" w:lineRule="auto"/>
              <w:jc w:val="center"/>
              <w:rPr>
                <w:sz w:val="20"/>
                <w:lang w:val="en-US"/>
              </w:rPr>
            </w:pPr>
            <w:r>
              <w:rPr>
                <w:sz w:val="20"/>
              </w:rPr>
              <w:t>Н</w:t>
            </w:r>
          </w:p>
        </w:tc>
        <w:tc>
          <w:tcPr>
            <w:tcW w:w="467" w:type="pct"/>
            <w:gridSpan w:val="3"/>
            <w:shd w:val="clear" w:color="auto" w:fill="auto"/>
          </w:tcPr>
          <w:p w14:paraId="072558F2" w14:textId="77777777" w:rsidR="00B13401" w:rsidRDefault="00B13401" w:rsidP="003F07D0">
            <w:pPr>
              <w:spacing w:before="0" w:after="0" w:line="276" w:lineRule="auto"/>
              <w:jc w:val="center"/>
              <w:rPr>
                <w:sz w:val="20"/>
                <w:lang w:val="en-US"/>
              </w:rPr>
            </w:pPr>
            <w:r w:rsidRPr="001A4780">
              <w:rPr>
                <w:sz w:val="20"/>
              </w:rPr>
              <w:t>S</w:t>
            </w:r>
          </w:p>
        </w:tc>
        <w:tc>
          <w:tcPr>
            <w:tcW w:w="1373" w:type="pct"/>
            <w:shd w:val="clear" w:color="auto" w:fill="auto"/>
          </w:tcPr>
          <w:p w14:paraId="3ED2026C" w14:textId="77777777" w:rsidR="00B13401" w:rsidRDefault="00B13401" w:rsidP="003F07D0">
            <w:pPr>
              <w:spacing w:before="0" w:after="0" w:line="276" w:lineRule="auto"/>
              <w:rPr>
                <w:sz w:val="20"/>
              </w:rPr>
            </w:pPr>
            <w:r w:rsidRPr="00182A57">
              <w:rPr>
                <w:sz w:val="20"/>
              </w:rPr>
              <w:t>Сведен</w:t>
            </w:r>
            <w:r>
              <w:rPr>
                <w:sz w:val="20"/>
              </w:rPr>
              <w:t>ия для формирования ИКЗ закупки</w:t>
            </w:r>
          </w:p>
        </w:tc>
        <w:tc>
          <w:tcPr>
            <w:tcW w:w="1317" w:type="pct"/>
            <w:shd w:val="clear" w:color="auto" w:fill="auto"/>
          </w:tcPr>
          <w:p w14:paraId="19B3C027" w14:textId="77777777" w:rsidR="00B13401" w:rsidRDefault="00B13401" w:rsidP="003F07D0">
            <w:pPr>
              <w:spacing w:before="0" w:after="0" w:line="276" w:lineRule="auto"/>
              <w:rPr>
                <w:sz w:val="20"/>
              </w:rPr>
            </w:pPr>
            <w:r w:rsidRPr="00182A57">
              <w:rPr>
                <w:sz w:val="20"/>
              </w:rPr>
              <w:t>Блок обязателен для заполнения для извещений, первая версия которых размещается после выхода версии ЕИС 10.0</w:t>
            </w:r>
          </w:p>
          <w:p w14:paraId="1FDF669F" w14:textId="77777777" w:rsidR="00B13401" w:rsidRDefault="00B13401" w:rsidP="003F07D0">
            <w:pPr>
              <w:spacing w:before="0" w:after="0" w:line="276" w:lineRule="auto"/>
              <w:rPr>
                <w:sz w:val="20"/>
              </w:rPr>
            </w:pPr>
            <w:r>
              <w:rPr>
                <w:sz w:val="20"/>
              </w:rPr>
              <w:t xml:space="preserve">Описание блока см. в описании документа </w:t>
            </w:r>
            <w:r w:rsidRPr="00154651">
              <w:rPr>
                <w:sz w:val="20"/>
              </w:rPr>
              <w:t xml:space="preserve">Извещение о проведении ЭА (электронный аукцион), </w:t>
            </w:r>
            <w:r w:rsidRPr="00154651">
              <w:rPr>
                <w:sz w:val="20"/>
              </w:rPr>
              <w:lastRenderedPageBreak/>
              <w:t>внесение изменений</w:t>
            </w:r>
            <w:r>
              <w:rPr>
                <w:sz w:val="20"/>
              </w:rPr>
              <w:t xml:space="preserve"> (</w:t>
            </w:r>
            <w:r>
              <w:rPr>
                <w:sz w:val="20"/>
                <w:lang w:val="en-US"/>
              </w:rPr>
              <w:t>notificationEF</w:t>
            </w:r>
            <w:r>
              <w:rPr>
                <w:sz w:val="20"/>
              </w:rPr>
              <w:t>)</w:t>
            </w:r>
          </w:p>
        </w:tc>
      </w:tr>
      <w:tr w:rsidR="00672D62" w:rsidRPr="001A4780" w14:paraId="67453147" w14:textId="77777777" w:rsidTr="00581336">
        <w:tc>
          <w:tcPr>
            <w:tcW w:w="911" w:type="pct"/>
            <w:vMerge w:val="restart"/>
            <w:shd w:val="clear" w:color="auto" w:fill="auto"/>
          </w:tcPr>
          <w:p w14:paraId="731FAB10" w14:textId="77777777" w:rsidR="00672D62" w:rsidRDefault="00672D62" w:rsidP="003F07D0">
            <w:pPr>
              <w:spacing w:before="0" w:after="0" w:line="276" w:lineRule="auto"/>
              <w:rPr>
                <w:sz w:val="20"/>
              </w:rPr>
            </w:pPr>
            <w:r>
              <w:rPr>
                <w:sz w:val="20"/>
              </w:rPr>
              <w:lastRenderedPageBreak/>
              <w:t>Блок необязателен для заполнения</w:t>
            </w:r>
          </w:p>
          <w:p w14:paraId="20F266D2" w14:textId="77777777" w:rsidR="00672D62" w:rsidRPr="001A4780" w:rsidRDefault="00672D62" w:rsidP="003F07D0">
            <w:pPr>
              <w:spacing w:before="0" w:after="0" w:line="276" w:lineRule="auto"/>
              <w:rPr>
                <w:sz w:val="20"/>
              </w:rPr>
            </w:pPr>
            <w:r>
              <w:rPr>
                <w:sz w:val="20"/>
              </w:rPr>
              <w:t>Допустимо указание только одного элемента</w:t>
            </w:r>
          </w:p>
        </w:tc>
        <w:tc>
          <w:tcPr>
            <w:tcW w:w="738" w:type="pct"/>
            <w:gridSpan w:val="2"/>
            <w:shd w:val="clear" w:color="auto" w:fill="auto"/>
          </w:tcPr>
          <w:p w14:paraId="0E5F503F" w14:textId="77777777" w:rsidR="00672D62" w:rsidRPr="00BE0744" w:rsidRDefault="00672D62" w:rsidP="003F07D0">
            <w:pPr>
              <w:spacing w:before="0" w:after="0" w:line="276" w:lineRule="auto"/>
              <w:rPr>
                <w:sz w:val="20"/>
              </w:rPr>
            </w:pPr>
            <w:r w:rsidRPr="00AF379C">
              <w:rPr>
                <w:sz w:val="20"/>
              </w:rPr>
              <w:t>tenderPlanInfo</w:t>
            </w:r>
          </w:p>
        </w:tc>
        <w:tc>
          <w:tcPr>
            <w:tcW w:w="194" w:type="pct"/>
            <w:gridSpan w:val="2"/>
            <w:shd w:val="clear" w:color="auto" w:fill="auto"/>
          </w:tcPr>
          <w:p w14:paraId="79963F13" w14:textId="77777777" w:rsidR="00672D62" w:rsidRDefault="00672D62" w:rsidP="003F07D0">
            <w:pPr>
              <w:spacing w:before="0" w:after="0" w:line="276" w:lineRule="auto"/>
              <w:jc w:val="center"/>
              <w:rPr>
                <w:sz w:val="20"/>
                <w:lang w:val="en-US"/>
              </w:rPr>
            </w:pPr>
            <w:r>
              <w:rPr>
                <w:sz w:val="20"/>
              </w:rPr>
              <w:t>О</w:t>
            </w:r>
          </w:p>
        </w:tc>
        <w:tc>
          <w:tcPr>
            <w:tcW w:w="467" w:type="pct"/>
            <w:gridSpan w:val="3"/>
            <w:shd w:val="clear" w:color="auto" w:fill="auto"/>
          </w:tcPr>
          <w:p w14:paraId="13FEB2F7" w14:textId="77777777" w:rsidR="00672D62" w:rsidRDefault="00672D62" w:rsidP="003F07D0">
            <w:pPr>
              <w:spacing w:before="0" w:after="0" w:line="276" w:lineRule="auto"/>
              <w:jc w:val="center"/>
              <w:rPr>
                <w:sz w:val="20"/>
                <w:lang w:val="en-US"/>
              </w:rPr>
            </w:pPr>
            <w:r w:rsidRPr="001A4780">
              <w:rPr>
                <w:sz w:val="20"/>
              </w:rPr>
              <w:t>S</w:t>
            </w:r>
          </w:p>
        </w:tc>
        <w:tc>
          <w:tcPr>
            <w:tcW w:w="1373" w:type="pct"/>
            <w:shd w:val="clear" w:color="auto" w:fill="auto"/>
          </w:tcPr>
          <w:p w14:paraId="2D247956" w14:textId="77777777" w:rsidR="00672D62" w:rsidRPr="00BE0744" w:rsidRDefault="00672D62" w:rsidP="003F07D0">
            <w:pPr>
              <w:spacing w:before="0" w:after="0" w:line="276" w:lineRule="auto"/>
              <w:rPr>
                <w:sz w:val="20"/>
              </w:rPr>
            </w:pPr>
            <w:r w:rsidRPr="00AF379C">
              <w:rPr>
                <w:sz w:val="20"/>
              </w:rPr>
              <w:t>Сведения о связи с позицией плана-графика</w:t>
            </w:r>
          </w:p>
        </w:tc>
        <w:tc>
          <w:tcPr>
            <w:tcW w:w="1317" w:type="pct"/>
            <w:shd w:val="clear" w:color="auto" w:fill="auto"/>
          </w:tcPr>
          <w:p w14:paraId="6B4F9648" w14:textId="77777777" w:rsidR="00672D62" w:rsidRDefault="00672D62" w:rsidP="003F07D0">
            <w:pPr>
              <w:spacing w:before="0" w:after="0" w:line="276" w:lineRule="auto"/>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14:paraId="4A2C34CB" w14:textId="77777777" w:rsidTr="00581336">
        <w:tc>
          <w:tcPr>
            <w:tcW w:w="911" w:type="pct"/>
            <w:vMerge/>
            <w:shd w:val="clear" w:color="auto" w:fill="auto"/>
          </w:tcPr>
          <w:p w14:paraId="64806B00" w14:textId="77777777" w:rsidR="00672D62" w:rsidRPr="001A4780" w:rsidRDefault="00672D62" w:rsidP="003F07D0">
            <w:pPr>
              <w:spacing w:before="0" w:after="0" w:line="276" w:lineRule="auto"/>
              <w:rPr>
                <w:sz w:val="20"/>
              </w:rPr>
            </w:pPr>
          </w:p>
        </w:tc>
        <w:tc>
          <w:tcPr>
            <w:tcW w:w="738" w:type="pct"/>
            <w:gridSpan w:val="2"/>
            <w:shd w:val="clear" w:color="auto" w:fill="auto"/>
          </w:tcPr>
          <w:p w14:paraId="2D95C2A8" w14:textId="77777777" w:rsidR="00672D62" w:rsidRPr="00AF379C" w:rsidRDefault="00672D62" w:rsidP="003F07D0">
            <w:pPr>
              <w:spacing w:before="0" w:after="0" w:line="276" w:lineRule="auto"/>
              <w:rPr>
                <w:sz w:val="20"/>
              </w:rPr>
            </w:pPr>
            <w:r w:rsidRPr="00182A57">
              <w:rPr>
                <w:sz w:val="20"/>
              </w:rPr>
              <w:t>tenderPlan2020Info</w:t>
            </w:r>
          </w:p>
        </w:tc>
        <w:tc>
          <w:tcPr>
            <w:tcW w:w="194" w:type="pct"/>
            <w:gridSpan w:val="2"/>
            <w:shd w:val="clear" w:color="auto" w:fill="auto"/>
          </w:tcPr>
          <w:p w14:paraId="655970D5" w14:textId="77777777" w:rsidR="00672D62" w:rsidRDefault="00672D62" w:rsidP="003F07D0">
            <w:pPr>
              <w:spacing w:before="0" w:after="0" w:line="276" w:lineRule="auto"/>
              <w:jc w:val="center"/>
              <w:rPr>
                <w:sz w:val="20"/>
              </w:rPr>
            </w:pPr>
            <w:r>
              <w:rPr>
                <w:sz w:val="20"/>
              </w:rPr>
              <w:t>О</w:t>
            </w:r>
          </w:p>
        </w:tc>
        <w:tc>
          <w:tcPr>
            <w:tcW w:w="467" w:type="pct"/>
            <w:gridSpan w:val="3"/>
            <w:shd w:val="clear" w:color="auto" w:fill="auto"/>
          </w:tcPr>
          <w:p w14:paraId="334A985C" w14:textId="77777777" w:rsidR="00672D62" w:rsidRPr="001A4780" w:rsidRDefault="00672D62" w:rsidP="003F07D0">
            <w:pPr>
              <w:spacing w:before="0" w:after="0" w:line="276" w:lineRule="auto"/>
              <w:jc w:val="center"/>
              <w:rPr>
                <w:sz w:val="20"/>
              </w:rPr>
            </w:pPr>
            <w:r w:rsidRPr="001A4780">
              <w:rPr>
                <w:sz w:val="20"/>
              </w:rPr>
              <w:t>S</w:t>
            </w:r>
          </w:p>
        </w:tc>
        <w:tc>
          <w:tcPr>
            <w:tcW w:w="1373" w:type="pct"/>
            <w:shd w:val="clear" w:color="auto" w:fill="auto"/>
          </w:tcPr>
          <w:p w14:paraId="4FC3DA5C" w14:textId="77777777" w:rsidR="00672D62" w:rsidRPr="00AF379C" w:rsidRDefault="00672D62" w:rsidP="003F07D0">
            <w:pPr>
              <w:spacing w:before="0" w:after="0" w:line="276" w:lineRule="auto"/>
              <w:rPr>
                <w:sz w:val="20"/>
              </w:rPr>
            </w:pPr>
            <w:r w:rsidRPr="00182A57">
              <w:rPr>
                <w:sz w:val="20"/>
              </w:rPr>
              <w:t>Сведения о связи с позицией плана-графика закупок с 01.01.2020</w:t>
            </w:r>
          </w:p>
        </w:tc>
        <w:tc>
          <w:tcPr>
            <w:tcW w:w="1317" w:type="pct"/>
            <w:shd w:val="clear" w:color="auto" w:fill="auto"/>
          </w:tcPr>
          <w:p w14:paraId="279CEC91" w14:textId="77777777" w:rsidR="00672D62" w:rsidRDefault="00672D62" w:rsidP="003F07D0">
            <w:pPr>
              <w:spacing w:before="0" w:after="0" w:line="276" w:lineRule="auto"/>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5810DD" w:rsidRPr="001A4780" w14:paraId="3B78A63E" w14:textId="77777777" w:rsidTr="00581336">
        <w:tc>
          <w:tcPr>
            <w:tcW w:w="911" w:type="pct"/>
            <w:shd w:val="clear" w:color="auto" w:fill="auto"/>
          </w:tcPr>
          <w:p w14:paraId="1CF2197A" w14:textId="77777777" w:rsidR="005810DD" w:rsidRPr="001A4780" w:rsidRDefault="005810DD" w:rsidP="003F07D0">
            <w:pPr>
              <w:spacing w:before="0" w:after="0" w:line="276" w:lineRule="auto"/>
              <w:rPr>
                <w:sz w:val="20"/>
              </w:rPr>
            </w:pPr>
          </w:p>
        </w:tc>
        <w:tc>
          <w:tcPr>
            <w:tcW w:w="738" w:type="pct"/>
            <w:gridSpan w:val="2"/>
            <w:shd w:val="clear" w:color="auto" w:fill="auto"/>
          </w:tcPr>
          <w:p w14:paraId="0EC82CF9" w14:textId="77777777" w:rsidR="005810DD" w:rsidRPr="00AF379C" w:rsidRDefault="005810DD" w:rsidP="003F07D0">
            <w:pPr>
              <w:spacing w:before="0" w:after="0" w:line="276" w:lineRule="auto"/>
              <w:rPr>
                <w:sz w:val="20"/>
              </w:rPr>
            </w:pPr>
            <w:r w:rsidRPr="0026648D">
              <w:rPr>
                <w:sz w:val="20"/>
              </w:rPr>
              <w:t>contractExecutionPaymentPlan</w:t>
            </w:r>
          </w:p>
        </w:tc>
        <w:tc>
          <w:tcPr>
            <w:tcW w:w="194" w:type="pct"/>
            <w:gridSpan w:val="2"/>
            <w:shd w:val="clear" w:color="auto" w:fill="auto"/>
          </w:tcPr>
          <w:p w14:paraId="30720328" w14:textId="77777777" w:rsidR="005810DD" w:rsidRDefault="005810DD" w:rsidP="003F07D0">
            <w:pPr>
              <w:spacing w:before="0" w:after="0" w:line="276" w:lineRule="auto"/>
              <w:jc w:val="center"/>
              <w:rPr>
                <w:sz w:val="20"/>
              </w:rPr>
            </w:pPr>
            <w:r>
              <w:rPr>
                <w:sz w:val="20"/>
              </w:rPr>
              <w:t>Н</w:t>
            </w:r>
          </w:p>
        </w:tc>
        <w:tc>
          <w:tcPr>
            <w:tcW w:w="467" w:type="pct"/>
            <w:gridSpan w:val="3"/>
            <w:shd w:val="clear" w:color="auto" w:fill="auto"/>
          </w:tcPr>
          <w:p w14:paraId="20EFDFF0" w14:textId="77777777" w:rsidR="005810DD" w:rsidRPr="001A4780" w:rsidRDefault="005810DD" w:rsidP="003F07D0">
            <w:pPr>
              <w:spacing w:before="0" w:after="0" w:line="276" w:lineRule="auto"/>
              <w:jc w:val="center"/>
              <w:rPr>
                <w:sz w:val="20"/>
              </w:rPr>
            </w:pPr>
            <w:r w:rsidRPr="001A4780">
              <w:rPr>
                <w:sz w:val="20"/>
              </w:rPr>
              <w:t>S</w:t>
            </w:r>
          </w:p>
        </w:tc>
        <w:tc>
          <w:tcPr>
            <w:tcW w:w="1373" w:type="pct"/>
            <w:shd w:val="clear" w:color="auto" w:fill="auto"/>
          </w:tcPr>
          <w:p w14:paraId="2D6EBBD3" w14:textId="77777777" w:rsidR="005810DD" w:rsidRPr="00AF379C" w:rsidRDefault="005810DD" w:rsidP="003F07D0">
            <w:pPr>
              <w:spacing w:before="0" w:after="0" w:line="276" w:lineRule="auto"/>
              <w:rPr>
                <w:sz w:val="20"/>
              </w:rPr>
            </w:pPr>
            <w:r w:rsidRPr="00DA18D6">
              <w:rPr>
                <w:sz w:val="20"/>
              </w:rPr>
              <w:t>П</w:t>
            </w:r>
            <w:r>
              <w:rPr>
                <w:sz w:val="20"/>
              </w:rPr>
              <w:t>лан оплаты исполнения контракта</w:t>
            </w:r>
          </w:p>
        </w:tc>
        <w:tc>
          <w:tcPr>
            <w:tcW w:w="1317" w:type="pct"/>
            <w:shd w:val="clear" w:color="auto" w:fill="auto"/>
          </w:tcPr>
          <w:p w14:paraId="0C286BFE" w14:textId="77777777" w:rsidR="005810DD" w:rsidRDefault="005810DD" w:rsidP="003F07D0">
            <w:pPr>
              <w:spacing w:before="0" w:after="0" w:line="276" w:lineRule="auto"/>
              <w:rPr>
                <w:sz w:val="20"/>
              </w:rPr>
            </w:pPr>
            <w:r w:rsidRPr="00DA18D6">
              <w:rPr>
                <w:sz w:val="20"/>
              </w:rPr>
              <w:t>Блок обязателен для заполнения для извещений, первая версия которых размещается после выхода версии ЕИС 10.0</w:t>
            </w:r>
          </w:p>
          <w:p w14:paraId="05C396B1" w14:textId="77777777" w:rsidR="005810DD" w:rsidRPr="002108DB" w:rsidRDefault="005810DD" w:rsidP="003F07D0">
            <w:pPr>
              <w:spacing w:before="0" w:after="0" w:line="276" w:lineRule="auto"/>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B3549" w:rsidRPr="001A4780" w14:paraId="21B999BA" w14:textId="77777777" w:rsidTr="00581336">
        <w:tc>
          <w:tcPr>
            <w:tcW w:w="911" w:type="pct"/>
            <w:shd w:val="clear" w:color="auto" w:fill="auto"/>
          </w:tcPr>
          <w:p w14:paraId="1E8E7D3B" w14:textId="77777777" w:rsidR="00EB3549" w:rsidRPr="001A4780" w:rsidRDefault="00EB3549" w:rsidP="003F07D0">
            <w:pPr>
              <w:spacing w:before="0" w:after="0" w:line="276" w:lineRule="auto"/>
              <w:rPr>
                <w:sz w:val="20"/>
              </w:rPr>
            </w:pPr>
          </w:p>
        </w:tc>
        <w:tc>
          <w:tcPr>
            <w:tcW w:w="738" w:type="pct"/>
            <w:gridSpan w:val="2"/>
            <w:shd w:val="clear" w:color="auto" w:fill="auto"/>
          </w:tcPr>
          <w:p w14:paraId="5B66F8B4" w14:textId="77777777" w:rsidR="00EB3549" w:rsidRPr="00BE0744" w:rsidRDefault="00EB3549" w:rsidP="003F07D0">
            <w:pPr>
              <w:spacing w:before="0" w:after="0" w:line="276" w:lineRule="auto"/>
              <w:rPr>
                <w:sz w:val="20"/>
              </w:rPr>
            </w:pPr>
            <w:r w:rsidRPr="00AF379C">
              <w:rPr>
                <w:sz w:val="20"/>
              </w:rPr>
              <w:t>budgetFinancings</w:t>
            </w:r>
          </w:p>
        </w:tc>
        <w:tc>
          <w:tcPr>
            <w:tcW w:w="194" w:type="pct"/>
            <w:gridSpan w:val="2"/>
            <w:shd w:val="clear" w:color="auto" w:fill="auto"/>
          </w:tcPr>
          <w:p w14:paraId="185FFB0B" w14:textId="77777777" w:rsidR="00EB3549" w:rsidRDefault="00EB3549" w:rsidP="003F07D0">
            <w:pPr>
              <w:spacing w:before="0" w:after="0" w:line="276" w:lineRule="auto"/>
              <w:jc w:val="center"/>
              <w:rPr>
                <w:sz w:val="20"/>
                <w:lang w:val="en-US"/>
              </w:rPr>
            </w:pPr>
            <w:r>
              <w:rPr>
                <w:sz w:val="20"/>
              </w:rPr>
              <w:t>Н</w:t>
            </w:r>
          </w:p>
        </w:tc>
        <w:tc>
          <w:tcPr>
            <w:tcW w:w="467" w:type="pct"/>
            <w:gridSpan w:val="3"/>
            <w:shd w:val="clear" w:color="auto" w:fill="auto"/>
          </w:tcPr>
          <w:p w14:paraId="352E8CD2" w14:textId="77777777" w:rsidR="00EB3549" w:rsidRDefault="00EB3549" w:rsidP="003F07D0">
            <w:pPr>
              <w:spacing w:before="0" w:after="0" w:line="276" w:lineRule="auto"/>
              <w:jc w:val="center"/>
              <w:rPr>
                <w:sz w:val="20"/>
                <w:lang w:val="en-US"/>
              </w:rPr>
            </w:pPr>
            <w:r w:rsidRPr="001A4780">
              <w:rPr>
                <w:sz w:val="20"/>
              </w:rPr>
              <w:t>S</w:t>
            </w:r>
          </w:p>
        </w:tc>
        <w:tc>
          <w:tcPr>
            <w:tcW w:w="1373" w:type="pct"/>
            <w:shd w:val="clear" w:color="auto" w:fill="auto"/>
          </w:tcPr>
          <w:p w14:paraId="55DD1421" w14:textId="77777777" w:rsidR="00EB3549" w:rsidRPr="00BE0744" w:rsidRDefault="00EB3549" w:rsidP="003F07D0">
            <w:pPr>
              <w:spacing w:before="0" w:after="0" w:line="276" w:lineRule="auto"/>
              <w:rPr>
                <w:sz w:val="20"/>
              </w:rPr>
            </w:pPr>
            <w:r w:rsidRPr="00AF379C">
              <w:rPr>
                <w:sz w:val="20"/>
              </w:rPr>
              <w:t>План исполнения контракта за счет бюджетных средств</w:t>
            </w:r>
          </w:p>
        </w:tc>
        <w:tc>
          <w:tcPr>
            <w:tcW w:w="1317" w:type="pct"/>
            <w:shd w:val="clear" w:color="auto" w:fill="auto"/>
          </w:tcPr>
          <w:p w14:paraId="1D5A068A" w14:textId="77777777" w:rsidR="00EB3549" w:rsidRDefault="002108DB" w:rsidP="003F07D0">
            <w:pPr>
              <w:spacing w:before="0" w:after="0" w:line="276" w:lineRule="auto"/>
              <w:rPr>
                <w:sz w:val="20"/>
              </w:rPr>
            </w:pPr>
            <w:r w:rsidRPr="002108DB">
              <w:rPr>
                <w:sz w:val="20"/>
              </w:rPr>
              <w:t>Игнорируется при приеме. Оставлен для обратной совместимости</w:t>
            </w:r>
          </w:p>
        </w:tc>
      </w:tr>
      <w:tr w:rsidR="00875D9D" w:rsidRPr="001A4780" w14:paraId="40BE49D2" w14:textId="77777777" w:rsidTr="00581336">
        <w:tc>
          <w:tcPr>
            <w:tcW w:w="911" w:type="pct"/>
            <w:shd w:val="clear" w:color="auto" w:fill="auto"/>
          </w:tcPr>
          <w:p w14:paraId="684B33E2" w14:textId="77777777" w:rsidR="00875D9D" w:rsidRPr="001A4780" w:rsidRDefault="00875D9D" w:rsidP="003F07D0">
            <w:pPr>
              <w:spacing w:before="0" w:after="0" w:line="276" w:lineRule="auto"/>
              <w:rPr>
                <w:sz w:val="20"/>
              </w:rPr>
            </w:pPr>
          </w:p>
        </w:tc>
        <w:tc>
          <w:tcPr>
            <w:tcW w:w="738" w:type="pct"/>
            <w:gridSpan w:val="2"/>
            <w:shd w:val="clear" w:color="auto" w:fill="auto"/>
          </w:tcPr>
          <w:p w14:paraId="28125199" w14:textId="77777777" w:rsidR="00875D9D" w:rsidRPr="00BE0744" w:rsidRDefault="00875D9D" w:rsidP="003F07D0">
            <w:pPr>
              <w:spacing w:before="0" w:after="0" w:line="276" w:lineRule="auto"/>
              <w:rPr>
                <w:sz w:val="20"/>
              </w:rPr>
            </w:pPr>
            <w:r w:rsidRPr="00AF379C">
              <w:rPr>
                <w:sz w:val="20"/>
              </w:rPr>
              <w:t>nonbudgetFinancings</w:t>
            </w:r>
          </w:p>
        </w:tc>
        <w:tc>
          <w:tcPr>
            <w:tcW w:w="194" w:type="pct"/>
            <w:gridSpan w:val="2"/>
            <w:shd w:val="clear" w:color="auto" w:fill="auto"/>
          </w:tcPr>
          <w:p w14:paraId="61D13505" w14:textId="77777777" w:rsidR="00875D9D" w:rsidRDefault="00875D9D" w:rsidP="003F07D0">
            <w:pPr>
              <w:spacing w:before="0" w:after="0" w:line="276" w:lineRule="auto"/>
              <w:jc w:val="center"/>
              <w:rPr>
                <w:sz w:val="20"/>
                <w:lang w:val="en-US"/>
              </w:rPr>
            </w:pPr>
            <w:r>
              <w:rPr>
                <w:sz w:val="20"/>
              </w:rPr>
              <w:t>Н</w:t>
            </w:r>
          </w:p>
        </w:tc>
        <w:tc>
          <w:tcPr>
            <w:tcW w:w="467" w:type="pct"/>
            <w:gridSpan w:val="3"/>
            <w:shd w:val="clear" w:color="auto" w:fill="auto"/>
          </w:tcPr>
          <w:p w14:paraId="31EBE3DF" w14:textId="77777777" w:rsidR="00875D9D" w:rsidRDefault="00875D9D" w:rsidP="003F07D0">
            <w:pPr>
              <w:spacing w:before="0" w:after="0" w:line="276" w:lineRule="auto"/>
              <w:jc w:val="center"/>
              <w:rPr>
                <w:sz w:val="20"/>
                <w:lang w:val="en-US"/>
              </w:rPr>
            </w:pPr>
            <w:r w:rsidRPr="001A4780">
              <w:rPr>
                <w:sz w:val="20"/>
              </w:rPr>
              <w:t>S</w:t>
            </w:r>
          </w:p>
        </w:tc>
        <w:tc>
          <w:tcPr>
            <w:tcW w:w="1373" w:type="pct"/>
            <w:shd w:val="clear" w:color="auto" w:fill="auto"/>
          </w:tcPr>
          <w:p w14:paraId="4191C0CC" w14:textId="77777777" w:rsidR="00875D9D" w:rsidRPr="00BE0744" w:rsidRDefault="00875D9D" w:rsidP="003F07D0">
            <w:pPr>
              <w:spacing w:before="0" w:after="0" w:line="276" w:lineRule="auto"/>
              <w:rPr>
                <w:sz w:val="20"/>
              </w:rPr>
            </w:pPr>
            <w:r w:rsidRPr="00AF379C">
              <w:rPr>
                <w:sz w:val="20"/>
              </w:rPr>
              <w:t>План исполнения контракта за счет внебюджетных средств</w:t>
            </w:r>
          </w:p>
        </w:tc>
        <w:tc>
          <w:tcPr>
            <w:tcW w:w="1317" w:type="pct"/>
            <w:shd w:val="clear" w:color="auto" w:fill="auto"/>
          </w:tcPr>
          <w:p w14:paraId="0F9E2356" w14:textId="77777777" w:rsidR="00875D9D" w:rsidRDefault="002108DB" w:rsidP="003F07D0">
            <w:pPr>
              <w:spacing w:before="0" w:after="0" w:line="276" w:lineRule="auto"/>
              <w:rPr>
                <w:sz w:val="20"/>
              </w:rPr>
            </w:pPr>
            <w:r w:rsidRPr="002108DB">
              <w:rPr>
                <w:sz w:val="20"/>
              </w:rPr>
              <w:t>Игнорируется при приеме. Оставлен для обратной совместимости</w:t>
            </w:r>
          </w:p>
        </w:tc>
      </w:tr>
      <w:tr w:rsidR="00875D9D" w:rsidRPr="001A4780" w14:paraId="7859357F" w14:textId="77777777" w:rsidTr="00581336">
        <w:tc>
          <w:tcPr>
            <w:tcW w:w="911" w:type="pct"/>
            <w:shd w:val="clear" w:color="auto" w:fill="auto"/>
          </w:tcPr>
          <w:p w14:paraId="5F22E43D" w14:textId="77777777" w:rsidR="00875D9D" w:rsidRPr="001A4780" w:rsidRDefault="00875D9D" w:rsidP="003F07D0">
            <w:pPr>
              <w:spacing w:before="0" w:after="0" w:line="276" w:lineRule="auto"/>
              <w:rPr>
                <w:sz w:val="20"/>
              </w:rPr>
            </w:pPr>
          </w:p>
        </w:tc>
        <w:tc>
          <w:tcPr>
            <w:tcW w:w="738" w:type="pct"/>
            <w:gridSpan w:val="2"/>
            <w:shd w:val="clear" w:color="auto" w:fill="auto"/>
          </w:tcPr>
          <w:p w14:paraId="589AE807" w14:textId="77777777" w:rsidR="00875D9D" w:rsidRPr="00BE0744" w:rsidRDefault="00875D9D" w:rsidP="003F07D0">
            <w:pPr>
              <w:spacing w:before="0" w:after="0" w:line="276" w:lineRule="auto"/>
              <w:rPr>
                <w:sz w:val="20"/>
              </w:rPr>
            </w:pPr>
            <w:r w:rsidRPr="00875D9D">
              <w:rPr>
                <w:sz w:val="20"/>
              </w:rPr>
              <w:t>BOInfo</w:t>
            </w:r>
          </w:p>
        </w:tc>
        <w:tc>
          <w:tcPr>
            <w:tcW w:w="194" w:type="pct"/>
            <w:gridSpan w:val="2"/>
            <w:shd w:val="clear" w:color="auto" w:fill="auto"/>
          </w:tcPr>
          <w:p w14:paraId="49C435A6" w14:textId="77777777" w:rsidR="00875D9D" w:rsidRDefault="00875D9D" w:rsidP="003F07D0">
            <w:pPr>
              <w:spacing w:before="0" w:after="0" w:line="276" w:lineRule="auto"/>
              <w:jc w:val="center"/>
              <w:rPr>
                <w:sz w:val="20"/>
                <w:lang w:val="en-US"/>
              </w:rPr>
            </w:pPr>
            <w:r>
              <w:rPr>
                <w:sz w:val="20"/>
              </w:rPr>
              <w:t>Н</w:t>
            </w:r>
          </w:p>
        </w:tc>
        <w:tc>
          <w:tcPr>
            <w:tcW w:w="467" w:type="pct"/>
            <w:gridSpan w:val="3"/>
            <w:shd w:val="clear" w:color="auto" w:fill="auto"/>
          </w:tcPr>
          <w:p w14:paraId="074B0ABC" w14:textId="77777777" w:rsidR="00875D9D" w:rsidRDefault="00875D9D" w:rsidP="003F07D0">
            <w:pPr>
              <w:spacing w:before="0" w:after="0" w:line="276" w:lineRule="auto"/>
              <w:jc w:val="center"/>
              <w:rPr>
                <w:sz w:val="20"/>
                <w:lang w:val="en-US"/>
              </w:rPr>
            </w:pPr>
            <w:r w:rsidRPr="001A4780">
              <w:rPr>
                <w:sz w:val="20"/>
              </w:rPr>
              <w:t>S</w:t>
            </w:r>
          </w:p>
        </w:tc>
        <w:tc>
          <w:tcPr>
            <w:tcW w:w="1373" w:type="pct"/>
            <w:shd w:val="clear" w:color="auto" w:fill="auto"/>
          </w:tcPr>
          <w:p w14:paraId="64E77136" w14:textId="77777777" w:rsidR="00875D9D" w:rsidRPr="00BE0744" w:rsidRDefault="00875D9D" w:rsidP="003F07D0">
            <w:pPr>
              <w:spacing w:before="0" w:after="0" w:line="276" w:lineRule="auto"/>
              <w:rPr>
                <w:sz w:val="20"/>
              </w:rPr>
            </w:pPr>
            <w:r w:rsidRPr="00875D9D">
              <w:rPr>
                <w:sz w:val="20"/>
              </w:rPr>
              <w:t>Информация о бюджетном обязательстве</w:t>
            </w:r>
          </w:p>
        </w:tc>
        <w:tc>
          <w:tcPr>
            <w:tcW w:w="1317" w:type="pct"/>
            <w:shd w:val="clear" w:color="auto" w:fill="auto"/>
          </w:tcPr>
          <w:p w14:paraId="1DEF172F" w14:textId="77777777" w:rsidR="00875D9D" w:rsidRDefault="00875D9D" w:rsidP="003F07D0">
            <w:pPr>
              <w:spacing w:before="0" w:after="0" w:line="276" w:lineRule="auto"/>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1A4780" w14:paraId="39DF0BA9" w14:textId="77777777" w:rsidTr="00581336">
        <w:tc>
          <w:tcPr>
            <w:tcW w:w="911" w:type="pct"/>
            <w:shd w:val="clear" w:color="auto" w:fill="auto"/>
          </w:tcPr>
          <w:p w14:paraId="116637A9" w14:textId="77777777" w:rsidR="00E76E0B" w:rsidRPr="002D6745" w:rsidRDefault="00E76E0B" w:rsidP="003F07D0">
            <w:pPr>
              <w:spacing w:before="0" w:after="0" w:line="276" w:lineRule="auto"/>
              <w:rPr>
                <w:sz w:val="20"/>
              </w:rPr>
            </w:pPr>
          </w:p>
        </w:tc>
        <w:tc>
          <w:tcPr>
            <w:tcW w:w="738" w:type="pct"/>
            <w:gridSpan w:val="2"/>
            <w:shd w:val="clear" w:color="auto" w:fill="auto"/>
          </w:tcPr>
          <w:p w14:paraId="1971FEE0" w14:textId="77777777" w:rsidR="00E76E0B" w:rsidRPr="006339B2" w:rsidRDefault="00E76E0B" w:rsidP="003F07D0">
            <w:pPr>
              <w:spacing w:before="0" w:after="0" w:line="276" w:lineRule="auto"/>
              <w:rPr>
                <w:sz w:val="20"/>
                <w:lang w:val="en-US"/>
              </w:rPr>
            </w:pPr>
            <w:r w:rsidRPr="003B1A50">
              <w:rPr>
                <w:sz w:val="20"/>
                <w:lang w:val="en-US"/>
              </w:rPr>
              <w:t>purchaseObjectDescription</w:t>
            </w:r>
          </w:p>
        </w:tc>
        <w:tc>
          <w:tcPr>
            <w:tcW w:w="194" w:type="pct"/>
            <w:gridSpan w:val="2"/>
            <w:shd w:val="clear" w:color="auto" w:fill="auto"/>
          </w:tcPr>
          <w:p w14:paraId="454B9EDB" w14:textId="77777777" w:rsidR="00E76E0B" w:rsidRDefault="00E76E0B" w:rsidP="003F07D0">
            <w:pPr>
              <w:spacing w:before="0" w:after="0" w:line="276" w:lineRule="auto"/>
              <w:jc w:val="center"/>
              <w:rPr>
                <w:sz w:val="20"/>
                <w:lang w:val="en-US"/>
              </w:rPr>
            </w:pPr>
            <w:r>
              <w:rPr>
                <w:sz w:val="20"/>
              </w:rPr>
              <w:t>Н</w:t>
            </w:r>
          </w:p>
        </w:tc>
        <w:tc>
          <w:tcPr>
            <w:tcW w:w="467" w:type="pct"/>
            <w:gridSpan w:val="3"/>
            <w:shd w:val="clear" w:color="auto" w:fill="auto"/>
          </w:tcPr>
          <w:p w14:paraId="011A1C57" w14:textId="77777777" w:rsidR="00E76E0B" w:rsidRDefault="00E76E0B" w:rsidP="003F07D0">
            <w:pPr>
              <w:spacing w:before="0" w:after="0" w:line="276" w:lineRule="auto"/>
              <w:jc w:val="center"/>
              <w:rPr>
                <w:sz w:val="20"/>
                <w:lang w:val="en-US"/>
              </w:rPr>
            </w:pPr>
            <w:r>
              <w:rPr>
                <w:sz w:val="20"/>
                <w:lang w:val="en-US"/>
              </w:rPr>
              <w:t>T(1-</w:t>
            </w:r>
            <w:r w:rsidR="002E0A7D">
              <w:rPr>
                <w:sz w:val="20"/>
                <w:lang w:val="en-US"/>
              </w:rPr>
              <w:t>4</w:t>
            </w:r>
            <w:r>
              <w:rPr>
                <w:sz w:val="20"/>
                <w:lang w:val="en-US"/>
              </w:rPr>
              <w:t>000</w:t>
            </w:r>
            <w:r>
              <w:rPr>
                <w:sz w:val="20"/>
              </w:rPr>
              <w:t>)</w:t>
            </w:r>
          </w:p>
        </w:tc>
        <w:tc>
          <w:tcPr>
            <w:tcW w:w="1373" w:type="pct"/>
            <w:shd w:val="clear" w:color="auto" w:fill="auto"/>
          </w:tcPr>
          <w:p w14:paraId="61BDF4D8" w14:textId="77777777" w:rsidR="00E76E0B" w:rsidRPr="006339B2" w:rsidRDefault="00E76E0B" w:rsidP="003F07D0">
            <w:pPr>
              <w:spacing w:before="0" w:after="0" w:line="276" w:lineRule="auto"/>
              <w:rPr>
                <w:sz w:val="20"/>
              </w:rPr>
            </w:pPr>
            <w:r>
              <w:rPr>
                <w:sz w:val="20"/>
              </w:rPr>
              <w:t>Описание объекта закупки</w:t>
            </w:r>
          </w:p>
        </w:tc>
        <w:tc>
          <w:tcPr>
            <w:tcW w:w="1317" w:type="pct"/>
            <w:shd w:val="clear" w:color="auto" w:fill="auto"/>
          </w:tcPr>
          <w:p w14:paraId="4F66E7FF" w14:textId="77777777" w:rsidR="00E76E0B" w:rsidRDefault="00E76E0B" w:rsidP="003F07D0">
            <w:pPr>
              <w:spacing w:before="0" w:after="0" w:line="276" w:lineRule="auto"/>
              <w:rPr>
                <w:sz w:val="20"/>
              </w:rPr>
            </w:pPr>
            <w:r w:rsidRPr="003B1A50">
              <w:rPr>
                <w:sz w:val="20"/>
              </w:rPr>
              <w:t xml:space="preserve">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w:t>
            </w:r>
            <w:r w:rsidRPr="003B1A50">
              <w:rPr>
                <w:sz w:val="20"/>
              </w:rPr>
              <w:lastRenderedPageBreak/>
              <w:t>соответствии со статьей 33 Закона 44-ФЗ</w:t>
            </w:r>
          </w:p>
        </w:tc>
      </w:tr>
      <w:tr w:rsidR="00B656D7" w:rsidRPr="001A4780" w14:paraId="23F69A1C" w14:textId="77777777" w:rsidTr="00581336">
        <w:tc>
          <w:tcPr>
            <w:tcW w:w="911" w:type="pct"/>
            <w:shd w:val="clear" w:color="auto" w:fill="auto"/>
          </w:tcPr>
          <w:p w14:paraId="3CCF2D0F" w14:textId="77777777" w:rsidR="00B656D7" w:rsidRPr="002D6745" w:rsidRDefault="00B656D7" w:rsidP="003F07D0">
            <w:pPr>
              <w:spacing w:before="0" w:after="0" w:line="276" w:lineRule="auto"/>
              <w:rPr>
                <w:sz w:val="20"/>
              </w:rPr>
            </w:pPr>
          </w:p>
        </w:tc>
        <w:tc>
          <w:tcPr>
            <w:tcW w:w="738" w:type="pct"/>
            <w:gridSpan w:val="2"/>
            <w:shd w:val="clear" w:color="auto" w:fill="auto"/>
          </w:tcPr>
          <w:p w14:paraId="73006A0B" w14:textId="77777777" w:rsidR="00B656D7" w:rsidRPr="003B1A50" w:rsidRDefault="00B656D7" w:rsidP="003F07D0">
            <w:pPr>
              <w:spacing w:before="0" w:after="0" w:line="276" w:lineRule="auto"/>
              <w:rPr>
                <w:sz w:val="20"/>
                <w:lang w:val="en-US"/>
              </w:rPr>
            </w:pPr>
            <w:r w:rsidRPr="00B656D7">
              <w:rPr>
                <w:sz w:val="20"/>
              </w:rPr>
              <w:t>bankSupportContractRequiredInfo</w:t>
            </w:r>
          </w:p>
        </w:tc>
        <w:tc>
          <w:tcPr>
            <w:tcW w:w="194" w:type="pct"/>
            <w:gridSpan w:val="2"/>
            <w:shd w:val="clear" w:color="auto" w:fill="auto"/>
          </w:tcPr>
          <w:p w14:paraId="71F120C7" w14:textId="77777777" w:rsidR="00B656D7" w:rsidRDefault="00B656D7" w:rsidP="003F07D0">
            <w:pPr>
              <w:spacing w:before="0" w:after="0" w:line="276" w:lineRule="auto"/>
              <w:jc w:val="center"/>
              <w:rPr>
                <w:sz w:val="20"/>
              </w:rPr>
            </w:pPr>
            <w:r>
              <w:rPr>
                <w:sz w:val="20"/>
              </w:rPr>
              <w:t>Н</w:t>
            </w:r>
          </w:p>
        </w:tc>
        <w:tc>
          <w:tcPr>
            <w:tcW w:w="467" w:type="pct"/>
            <w:gridSpan w:val="3"/>
            <w:shd w:val="clear" w:color="auto" w:fill="auto"/>
          </w:tcPr>
          <w:p w14:paraId="4A836B01" w14:textId="77777777" w:rsidR="00B656D7" w:rsidRDefault="00B656D7" w:rsidP="003F07D0">
            <w:pPr>
              <w:spacing w:before="0" w:after="0" w:line="276" w:lineRule="auto"/>
              <w:jc w:val="center"/>
              <w:rPr>
                <w:sz w:val="20"/>
                <w:lang w:val="en-US"/>
              </w:rPr>
            </w:pPr>
            <w:r>
              <w:rPr>
                <w:sz w:val="20"/>
                <w:lang w:val="en-US"/>
              </w:rPr>
              <w:t>S</w:t>
            </w:r>
          </w:p>
        </w:tc>
        <w:tc>
          <w:tcPr>
            <w:tcW w:w="1373" w:type="pct"/>
            <w:shd w:val="clear" w:color="auto" w:fill="auto"/>
          </w:tcPr>
          <w:p w14:paraId="2EACD0D1" w14:textId="77777777" w:rsidR="00B656D7" w:rsidRDefault="00B656D7" w:rsidP="003F07D0">
            <w:pPr>
              <w:spacing w:before="0" w:after="0" w:line="276" w:lineRule="auto"/>
              <w:rPr>
                <w:sz w:val="20"/>
              </w:rPr>
            </w:pPr>
            <w:r w:rsidRPr="00B656D7">
              <w:rPr>
                <w:sz w:val="20"/>
              </w:rPr>
              <w:t>Информации о банковском и (или) казна</w:t>
            </w:r>
            <w:r>
              <w:rPr>
                <w:sz w:val="20"/>
              </w:rPr>
              <w:t>чейском сопровождении контакта</w:t>
            </w:r>
          </w:p>
        </w:tc>
        <w:tc>
          <w:tcPr>
            <w:tcW w:w="1317" w:type="pct"/>
            <w:shd w:val="clear" w:color="auto" w:fill="auto"/>
          </w:tcPr>
          <w:p w14:paraId="36D3B865" w14:textId="77777777" w:rsidR="00B656D7" w:rsidRDefault="00B656D7" w:rsidP="003F07D0">
            <w:pPr>
              <w:spacing w:before="0" w:after="0" w:line="276" w:lineRule="auto"/>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14:paraId="7355C5B1" w14:textId="77777777" w:rsidR="00B656D7" w:rsidRDefault="00B656D7" w:rsidP="003F07D0">
            <w:pPr>
              <w:spacing w:before="0" w:after="0" w:line="276" w:lineRule="auto"/>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14:paraId="3C8E10AF" w14:textId="77777777" w:rsidR="00B656D7" w:rsidRDefault="00B656D7" w:rsidP="003F07D0">
            <w:pPr>
              <w:spacing w:before="0" w:after="0" w:line="276" w:lineRule="auto"/>
              <w:rPr>
                <w:sz w:val="20"/>
              </w:rPr>
            </w:pPr>
          </w:p>
          <w:p w14:paraId="3122ED4E" w14:textId="77777777" w:rsidR="00B656D7" w:rsidRPr="003B1A50" w:rsidRDefault="00B656D7" w:rsidP="003F07D0">
            <w:pPr>
              <w:spacing w:before="0" w:after="0" w:line="276" w:lineRule="auto"/>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E14402" w:rsidRPr="001A4780" w14:paraId="4F91BE30" w14:textId="77777777" w:rsidTr="00581336">
        <w:tc>
          <w:tcPr>
            <w:tcW w:w="911" w:type="pct"/>
            <w:shd w:val="clear" w:color="auto" w:fill="auto"/>
          </w:tcPr>
          <w:p w14:paraId="4682F6AB" w14:textId="77777777" w:rsidR="00E14402" w:rsidRPr="002D6745" w:rsidRDefault="00E14402" w:rsidP="003F07D0">
            <w:pPr>
              <w:spacing w:before="0" w:after="0" w:line="276" w:lineRule="auto"/>
              <w:rPr>
                <w:sz w:val="20"/>
              </w:rPr>
            </w:pPr>
          </w:p>
        </w:tc>
        <w:tc>
          <w:tcPr>
            <w:tcW w:w="738" w:type="pct"/>
            <w:gridSpan w:val="2"/>
            <w:shd w:val="clear" w:color="auto" w:fill="auto"/>
          </w:tcPr>
          <w:p w14:paraId="293DD770" w14:textId="77777777" w:rsidR="00E14402" w:rsidRPr="00B656D7" w:rsidRDefault="00742E0E" w:rsidP="003F07D0">
            <w:pPr>
              <w:spacing w:before="0" w:after="0" w:line="276" w:lineRule="auto"/>
              <w:rPr>
                <w:sz w:val="20"/>
              </w:rPr>
            </w:pPr>
            <w:r>
              <w:rPr>
                <w:sz w:val="20"/>
              </w:rPr>
              <w:t>contractPriceFormula</w:t>
            </w:r>
          </w:p>
        </w:tc>
        <w:tc>
          <w:tcPr>
            <w:tcW w:w="194" w:type="pct"/>
            <w:gridSpan w:val="2"/>
            <w:shd w:val="clear" w:color="auto" w:fill="auto"/>
          </w:tcPr>
          <w:p w14:paraId="447EAAF2" w14:textId="77777777" w:rsidR="00E14402" w:rsidRDefault="00E14402" w:rsidP="003F07D0">
            <w:pPr>
              <w:spacing w:before="0" w:after="0" w:line="276" w:lineRule="auto"/>
              <w:jc w:val="center"/>
              <w:rPr>
                <w:sz w:val="20"/>
              </w:rPr>
            </w:pPr>
            <w:r>
              <w:rPr>
                <w:sz w:val="20"/>
              </w:rPr>
              <w:t>Н</w:t>
            </w:r>
          </w:p>
        </w:tc>
        <w:tc>
          <w:tcPr>
            <w:tcW w:w="467" w:type="pct"/>
            <w:gridSpan w:val="3"/>
            <w:shd w:val="clear" w:color="auto" w:fill="auto"/>
          </w:tcPr>
          <w:p w14:paraId="4A70D5CA" w14:textId="77777777" w:rsidR="00E14402" w:rsidRDefault="00E14402" w:rsidP="003F07D0">
            <w:pPr>
              <w:spacing w:before="0" w:after="0" w:line="276" w:lineRule="auto"/>
              <w:jc w:val="center"/>
              <w:rPr>
                <w:sz w:val="20"/>
                <w:lang w:val="en-US"/>
              </w:rPr>
            </w:pPr>
            <w:r>
              <w:rPr>
                <w:sz w:val="20"/>
              </w:rPr>
              <w:t>Т(1-2000)</w:t>
            </w:r>
          </w:p>
        </w:tc>
        <w:tc>
          <w:tcPr>
            <w:tcW w:w="1373" w:type="pct"/>
            <w:shd w:val="clear" w:color="auto" w:fill="auto"/>
          </w:tcPr>
          <w:p w14:paraId="65C671FC" w14:textId="77777777" w:rsidR="00E14402" w:rsidRPr="00B656D7" w:rsidRDefault="00E14402" w:rsidP="003F07D0">
            <w:pPr>
              <w:spacing w:before="0" w:after="0" w:line="276" w:lineRule="auto"/>
              <w:rPr>
                <w:sz w:val="20"/>
              </w:rPr>
            </w:pPr>
            <w:r>
              <w:rPr>
                <w:sz w:val="20"/>
              </w:rPr>
              <w:t>Формула цены контракта</w:t>
            </w:r>
          </w:p>
        </w:tc>
        <w:tc>
          <w:tcPr>
            <w:tcW w:w="1317" w:type="pct"/>
            <w:shd w:val="clear" w:color="auto" w:fill="auto"/>
          </w:tcPr>
          <w:p w14:paraId="090FB4F4" w14:textId="77777777" w:rsidR="00E14402" w:rsidRPr="00E14402" w:rsidRDefault="00E14402" w:rsidP="003F07D0">
            <w:pPr>
              <w:spacing w:before="0" w:after="0" w:line="276" w:lineRule="auto"/>
              <w:rPr>
                <w:sz w:val="20"/>
              </w:rPr>
            </w:pPr>
            <w:r w:rsidRPr="00E14402">
              <w:rPr>
                <w:sz w:val="20"/>
              </w:rPr>
              <w:t>Контролируется обязательность указания, если признак «Указать формулу цены и максимальное значение цены контракта» (lot/</w:t>
            </w:r>
            <w:r w:rsidR="0000605D">
              <w:rPr>
                <w:sz w:val="20"/>
              </w:rPr>
              <w:t>isContractPriceFormula</w:t>
            </w:r>
            <w:r w:rsidRPr="00E14402">
              <w:rPr>
                <w:sz w:val="20"/>
              </w:rPr>
              <w:t>) = TRUE.</w:t>
            </w:r>
          </w:p>
          <w:p w14:paraId="3A9DB767" w14:textId="77777777" w:rsidR="00E14402" w:rsidRPr="00B656D7" w:rsidRDefault="00E14402" w:rsidP="003F07D0">
            <w:pPr>
              <w:spacing w:before="0" w:after="0" w:line="276" w:lineRule="auto"/>
              <w:rPr>
                <w:sz w:val="20"/>
              </w:rPr>
            </w:pPr>
            <w:r w:rsidRPr="00E14402">
              <w:rPr>
                <w:sz w:val="20"/>
              </w:rPr>
              <w:t>Не допускается указание, если признак «Указать формулу цены и максимальное значение цены контракта» (lot/</w:t>
            </w:r>
            <w:r w:rsidR="0000605D">
              <w:rPr>
                <w:sz w:val="20"/>
              </w:rPr>
              <w:t>isContractPriceFormula</w:t>
            </w:r>
            <w:r w:rsidRPr="00E14402">
              <w:rPr>
                <w:sz w:val="20"/>
              </w:rPr>
              <w:t>) = FALSE или признак не указан</w:t>
            </w:r>
          </w:p>
        </w:tc>
      </w:tr>
      <w:tr w:rsidR="00EB3549" w:rsidRPr="001A4780" w14:paraId="4022DD8D" w14:textId="77777777" w:rsidTr="00490DAA">
        <w:tc>
          <w:tcPr>
            <w:tcW w:w="5000" w:type="pct"/>
            <w:gridSpan w:val="10"/>
            <w:shd w:val="clear" w:color="auto" w:fill="auto"/>
            <w:hideMark/>
          </w:tcPr>
          <w:p w14:paraId="253A1420" w14:textId="77777777" w:rsidR="00EB3549" w:rsidRDefault="00EB3549" w:rsidP="003F07D0">
            <w:pPr>
              <w:spacing w:before="0" w:after="0" w:line="276" w:lineRule="auto"/>
              <w:jc w:val="center"/>
              <w:rPr>
                <w:sz w:val="20"/>
              </w:rPr>
            </w:pPr>
            <w:r w:rsidRPr="001A4780">
              <w:rPr>
                <w:b/>
                <w:bCs/>
                <w:sz w:val="20"/>
              </w:rPr>
              <w:t>Организация заказчика данных требований</w:t>
            </w:r>
          </w:p>
        </w:tc>
      </w:tr>
      <w:tr w:rsidR="00EB3549" w:rsidRPr="001A4780" w14:paraId="11E8F69A" w14:textId="77777777" w:rsidTr="00581336">
        <w:tc>
          <w:tcPr>
            <w:tcW w:w="911" w:type="pct"/>
            <w:shd w:val="clear" w:color="auto" w:fill="auto"/>
            <w:hideMark/>
          </w:tcPr>
          <w:p w14:paraId="149A4078" w14:textId="77777777" w:rsidR="00EB3549" w:rsidRPr="001A4780" w:rsidRDefault="00EB3549" w:rsidP="003F07D0">
            <w:pPr>
              <w:spacing w:before="0" w:after="0" w:line="276" w:lineRule="auto"/>
              <w:rPr>
                <w:sz w:val="20"/>
              </w:rPr>
            </w:pPr>
            <w:r w:rsidRPr="001A4780">
              <w:rPr>
                <w:b/>
                <w:bCs/>
                <w:sz w:val="20"/>
              </w:rPr>
              <w:t>customer</w:t>
            </w:r>
          </w:p>
        </w:tc>
        <w:tc>
          <w:tcPr>
            <w:tcW w:w="738" w:type="pct"/>
            <w:gridSpan w:val="2"/>
            <w:shd w:val="clear" w:color="auto" w:fill="auto"/>
            <w:hideMark/>
          </w:tcPr>
          <w:p w14:paraId="7CA7F1B0" w14:textId="77777777" w:rsidR="00EB3549" w:rsidRPr="001A4780" w:rsidRDefault="00EB3549" w:rsidP="003F07D0">
            <w:pPr>
              <w:spacing w:before="0" w:after="0" w:line="276" w:lineRule="auto"/>
              <w:rPr>
                <w:sz w:val="20"/>
              </w:rPr>
            </w:pPr>
            <w:r w:rsidRPr="001A4780">
              <w:rPr>
                <w:sz w:val="20"/>
              </w:rPr>
              <w:t> </w:t>
            </w:r>
          </w:p>
        </w:tc>
        <w:tc>
          <w:tcPr>
            <w:tcW w:w="194" w:type="pct"/>
            <w:gridSpan w:val="2"/>
            <w:shd w:val="clear" w:color="auto" w:fill="auto"/>
            <w:hideMark/>
          </w:tcPr>
          <w:p w14:paraId="51EFF2AF" w14:textId="77777777" w:rsidR="00EB3549" w:rsidRPr="001A4780" w:rsidRDefault="00EB3549" w:rsidP="003F07D0">
            <w:pPr>
              <w:spacing w:before="0" w:after="0" w:line="276" w:lineRule="auto"/>
              <w:rPr>
                <w:sz w:val="20"/>
              </w:rPr>
            </w:pPr>
            <w:r w:rsidRPr="001A4780">
              <w:rPr>
                <w:sz w:val="20"/>
              </w:rPr>
              <w:t> </w:t>
            </w:r>
          </w:p>
        </w:tc>
        <w:tc>
          <w:tcPr>
            <w:tcW w:w="467" w:type="pct"/>
            <w:gridSpan w:val="3"/>
            <w:shd w:val="clear" w:color="auto" w:fill="auto"/>
            <w:hideMark/>
          </w:tcPr>
          <w:p w14:paraId="7D3E0640" w14:textId="77777777" w:rsidR="00EB3549" w:rsidRPr="001A4780" w:rsidRDefault="00EB3549" w:rsidP="003F07D0">
            <w:pPr>
              <w:spacing w:before="0" w:after="0" w:line="276" w:lineRule="auto"/>
              <w:rPr>
                <w:sz w:val="20"/>
              </w:rPr>
            </w:pPr>
            <w:r w:rsidRPr="001A4780">
              <w:rPr>
                <w:sz w:val="20"/>
              </w:rPr>
              <w:t> </w:t>
            </w:r>
          </w:p>
        </w:tc>
        <w:tc>
          <w:tcPr>
            <w:tcW w:w="1373" w:type="pct"/>
            <w:shd w:val="clear" w:color="auto" w:fill="auto"/>
            <w:hideMark/>
          </w:tcPr>
          <w:p w14:paraId="4F82CDEB" w14:textId="77777777" w:rsidR="00EB3549" w:rsidRPr="001A4780" w:rsidRDefault="00EB3549" w:rsidP="003F07D0">
            <w:pPr>
              <w:spacing w:before="0" w:after="0" w:line="276" w:lineRule="auto"/>
              <w:rPr>
                <w:sz w:val="20"/>
              </w:rPr>
            </w:pPr>
            <w:r w:rsidRPr="001A4780">
              <w:rPr>
                <w:sz w:val="20"/>
              </w:rPr>
              <w:t> </w:t>
            </w:r>
          </w:p>
        </w:tc>
        <w:tc>
          <w:tcPr>
            <w:tcW w:w="1317" w:type="pct"/>
            <w:shd w:val="clear" w:color="auto" w:fill="auto"/>
            <w:hideMark/>
          </w:tcPr>
          <w:p w14:paraId="68229632" w14:textId="77777777" w:rsidR="00EB3549" w:rsidRPr="001A4780" w:rsidRDefault="00EB3549" w:rsidP="003F07D0">
            <w:pPr>
              <w:spacing w:before="0" w:after="0" w:line="276" w:lineRule="auto"/>
              <w:rPr>
                <w:sz w:val="20"/>
              </w:rPr>
            </w:pPr>
            <w:r>
              <w:rPr>
                <w:sz w:val="20"/>
              </w:rPr>
              <w:t xml:space="preserve"> </w:t>
            </w:r>
          </w:p>
        </w:tc>
      </w:tr>
      <w:tr w:rsidR="009E7EEE" w:rsidRPr="001A4780" w14:paraId="6136E009" w14:textId="77777777" w:rsidTr="00581336">
        <w:tc>
          <w:tcPr>
            <w:tcW w:w="911" w:type="pct"/>
            <w:shd w:val="clear" w:color="auto" w:fill="auto"/>
            <w:hideMark/>
          </w:tcPr>
          <w:p w14:paraId="31491DC8" w14:textId="77777777" w:rsidR="009E7EEE" w:rsidRPr="001A4780" w:rsidRDefault="009E7EEE" w:rsidP="003F07D0">
            <w:pPr>
              <w:spacing w:before="0" w:after="0" w:line="276" w:lineRule="auto"/>
              <w:rPr>
                <w:sz w:val="20"/>
              </w:rPr>
            </w:pPr>
            <w:r w:rsidRPr="001A4780">
              <w:rPr>
                <w:sz w:val="20"/>
              </w:rPr>
              <w:t> </w:t>
            </w:r>
          </w:p>
        </w:tc>
        <w:tc>
          <w:tcPr>
            <w:tcW w:w="738" w:type="pct"/>
            <w:gridSpan w:val="2"/>
            <w:shd w:val="clear" w:color="auto" w:fill="auto"/>
            <w:hideMark/>
          </w:tcPr>
          <w:p w14:paraId="5D083F19" w14:textId="77777777" w:rsidR="009E7EEE" w:rsidRPr="001A4780" w:rsidRDefault="009E7EEE" w:rsidP="003F07D0">
            <w:pPr>
              <w:spacing w:before="0" w:after="0" w:line="276" w:lineRule="auto"/>
              <w:rPr>
                <w:sz w:val="20"/>
              </w:rPr>
            </w:pPr>
            <w:r w:rsidRPr="001A4780">
              <w:rPr>
                <w:sz w:val="20"/>
              </w:rPr>
              <w:t xml:space="preserve">regNum </w:t>
            </w:r>
          </w:p>
        </w:tc>
        <w:tc>
          <w:tcPr>
            <w:tcW w:w="194" w:type="pct"/>
            <w:gridSpan w:val="2"/>
            <w:shd w:val="clear" w:color="auto" w:fill="auto"/>
            <w:hideMark/>
          </w:tcPr>
          <w:p w14:paraId="206979D3" w14:textId="77777777" w:rsidR="009E7EEE" w:rsidRPr="001A4780" w:rsidRDefault="009E7EEE" w:rsidP="003F07D0">
            <w:pPr>
              <w:spacing w:before="0" w:after="0" w:line="276" w:lineRule="auto"/>
              <w:jc w:val="center"/>
              <w:rPr>
                <w:sz w:val="20"/>
              </w:rPr>
            </w:pPr>
            <w:r w:rsidRPr="001A4780">
              <w:rPr>
                <w:sz w:val="20"/>
              </w:rPr>
              <w:t>O</w:t>
            </w:r>
          </w:p>
        </w:tc>
        <w:tc>
          <w:tcPr>
            <w:tcW w:w="467" w:type="pct"/>
            <w:gridSpan w:val="3"/>
            <w:shd w:val="clear" w:color="auto" w:fill="auto"/>
            <w:hideMark/>
          </w:tcPr>
          <w:p w14:paraId="09736208" w14:textId="77777777" w:rsidR="009E7EEE" w:rsidRPr="001A4780" w:rsidRDefault="009E7EEE" w:rsidP="003F07D0">
            <w:pPr>
              <w:spacing w:before="0" w:after="0" w:line="276" w:lineRule="auto"/>
              <w:jc w:val="center"/>
              <w:rPr>
                <w:sz w:val="20"/>
              </w:rPr>
            </w:pPr>
            <w:r w:rsidRPr="001A4780">
              <w:rPr>
                <w:sz w:val="20"/>
              </w:rPr>
              <w:t>T</w:t>
            </w:r>
          </w:p>
        </w:tc>
        <w:tc>
          <w:tcPr>
            <w:tcW w:w="1373" w:type="pct"/>
            <w:shd w:val="clear" w:color="auto" w:fill="auto"/>
            <w:hideMark/>
          </w:tcPr>
          <w:p w14:paraId="2A84803C" w14:textId="77777777" w:rsidR="009E7EEE" w:rsidRPr="001A4780" w:rsidRDefault="009E7EEE" w:rsidP="003F07D0">
            <w:pPr>
              <w:spacing w:before="0" w:after="0" w:line="276" w:lineRule="auto"/>
              <w:rPr>
                <w:sz w:val="20"/>
              </w:rPr>
            </w:pPr>
            <w:r>
              <w:rPr>
                <w:sz w:val="20"/>
                <w:lang w:val="en-US"/>
              </w:rPr>
              <w:t xml:space="preserve">Код </w:t>
            </w:r>
            <w:r>
              <w:rPr>
                <w:sz w:val="20"/>
              </w:rPr>
              <w:t>по</w:t>
            </w:r>
            <w:r w:rsidRPr="001A4780">
              <w:rPr>
                <w:sz w:val="20"/>
              </w:rPr>
              <w:t xml:space="preserve"> СПЗ</w:t>
            </w:r>
          </w:p>
        </w:tc>
        <w:tc>
          <w:tcPr>
            <w:tcW w:w="1317" w:type="pct"/>
            <w:shd w:val="clear" w:color="auto" w:fill="auto"/>
            <w:vAlign w:val="center"/>
            <w:hideMark/>
          </w:tcPr>
          <w:p w14:paraId="38384188" w14:textId="77777777" w:rsidR="009E7EEE" w:rsidRPr="001A4780" w:rsidRDefault="009E7EEE" w:rsidP="003F07D0">
            <w:pPr>
              <w:spacing w:before="0" w:after="0" w:line="276" w:lineRule="auto"/>
              <w:rPr>
                <w:sz w:val="20"/>
              </w:rPr>
            </w:pPr>
            <w:r>
              <w:rPr>
                <w:sz w:val="20"/>
                <w:lang w:eastAsia="en-US"/>
              </w:rPr>
              <w:t xml:space="preserve">Шаблон значения: \d{11} </w:t>
            </w:r>
          </w:p>
        </w:tc>
      </w:tr>
      <w:tr w:rsidR="009E7EEE" w:rsidRPr="001A4780" w14:paraId="0CA24706" w14:textId="77777777" w:rsidTr="00581336">
        <w:tc>
          <w:tcPr>
            <w:tcW w:w="911" w:type="pct"/>
            <w:shd w:val="clear" w:color="auto" w:fill="auto"/>
            <w:hideMark/>
          </w:tcPr>
          <w:p w14:paraId="113DAD1D" w14:textId="77777777" w:rsidR="009E7EEE" w:rsidRPr="001A4780" w:rsidRDefault="009E7EEE" w:rsidP="003F07D0">
            <w:pPr>
              <w:spacing w:before="0" w:after="0" w:line="276" w:lineRule="auto"/>
              <w:rPr>
                <w:sz w:val="20"/>
              </w:rPr>
            </w:pPr>
            <w:r w:rsidRPr="001A4780">
              <w:rPr>
                <w:sz w:val="20"/>
              </w:rPr>
              <w:t> </w:t>
            </w:r>
          </w:p>
        </w:tc>
        <w:tc>
          <w:tcPr>
            <w:tcW w:w="738" w:type="pct"/>
            <w:gridSpan w:val="2"/>
            <w:shd w:val="clear" w:color="auto" w:fill="auto"/>
            <w:hideMark/>
          </w:tcPr>
          <w:p w14:paraId="0626DDF9" w14:textId="77777777" w:rsidR="009E7EEE" w:rsidRDefault="009E7EEE" w:rsidP="003F07D0">
            <w:pPr>
              <w:spacing w:before="0" w:after="0" w:line="276" w:lineRule="auto"/>
              <w:rPr>
                <w:sz w:val="20"/>
                <w:lang w:eastAsia="en-US"/>
              </w:rPr>
            </w:pPr>
            <w:r>
              <w:rPr>
                <w:sz w:val="20"/>
                <w:lang w:eastAsia="en-US"/>
              </w:rPr>
              <w:t>consRegistryNum</w:t>
            </w:r>
          </w:p>
        </w:tc>
        <w:tc>
          <w:tcPr>
            <w:tcW w:w="194" w:type="pct"/>
            <w:gridSpan w:val="2"/>
            <w:shd w:val="clear" w:color="auto" w:fill="auto"/>
            <w:hideMark/>
          </w:tcPr>
          <w:p w14:paraId="1C1E41EC" w14:textId="77777777" w:rsidR="009E7EEE" w:rsidRDefault="009E7EEE" w:rsidP="003F07D0">
            <w:pPr>
              <w:spacing w:before="0" w:after="0" w:line="276" w:lineRule="auto"/>
              <w:jc w:val="center"/>
              <w:rPr>
                <w:sz w:val="20"/>
                <w:lang w:eastAsia="en-US"/>
              </w:rPr>
            </w:pPr>
            <w:r>
              <w:rPr>
                <w:sz w:val="20"/>
                <w:lang w:eastAsia="en-US"/>
              </w:rPr>
              <w:t>Н</w:t>
            </w:r>
          </w:p>
        </w:tc>
        <w:tc>
          <w:tcPr>
            <w:tcW w:w="467" w:type="pct"/>
            <w:gridSpan w:val="3"/>
            <w:shd w:val="clear" w:color="auto" w:fill="auto"/>
            <w:hideMark/>
          </w:tcPr>
          <w:p w14:paraId="4FD3B182" w14:textId="77777777" w:rsidR="009E7EEE" w:rsidRDefault="009E7EEE" w:rsidP="003F07D0">
            <w:pPr>
              <w:spacing w:before="0" w:after="0" w:line="276" w:lineRule="auto"/>
              <w:jc w:val="center"/>
              <w:rPr>
                <w:sz w:val="20"/>
                <w:lang w:eastAsia="en-US"/>
              </w:rPr>
            </w:pPr>
            <w:r>
              <w:rPr>
                <w:sz w:val="20"/>
                <w:lang w:eastAsia="en-US"/>
              </w:rPr>
              <w:t>T(8)</w:t>
            </w:r>
          </w:p>
        </w:tc>
        <w:tc>
          <w:tcPr>
            <w:tcW w:w="1373" w:type="pct"/>
            <w:shd w:val="clear" w:color="auto" w:fill="auto"/>
            <w:hideMark/>
          </w:tcPr>
          <w:p w14:paraId="074D999A" w14:textId="77777777" w:rsidR="009E7EEE" w:rsidRDefault="009E7EEE" w:rsidP="003F07D0">
            <w:pPr>
              <w:spacing w:before="0" w:after="0" w:line="276" w:lineRule="auto"/>
              <w:rPr>
                <w:sz w:val="20"/>
                <w:lang w:eastAsia="en-US"/>
              </w:rPr>
            </w:pPr>
            <w:r>
              <w:rPr>
                <w:sz w:val="20"/>
                <w:lang w:eastAsia="en-US"/>
              </w:rPr>
              <w:t>Код по Сводному Реестру</w:t>
            </w:r>
          </w:p>
        </w:tc>
        <w:tc>
          <w:tcPr>
            <w:tcW w:w="1317" w:type="pct"/>
            <w:shd w:val="clear" w:color="auto" w:fill="auto"/>
            <w:hideMark/>
          </w:tcPr>
          <w:p w14:paraId="470A6676" w14:textId="77777777" w:rsidR="001F0B71" w:rsidDel="000C3D5C" w:rsidRDefault="009E7EEE" w:rsidP="003F07D0">
            <w:pPr>
              <w:spacing w:before="0" w:after="0" w:line="276" w:lineRule="auto"/>
              <w:rPr>
                <w:sz w:val="20"/>
                <w:lang w:eastAsia="en-US"/>
              </w:rPr>
            </w:pPr>
            <w:r>
              <w:rPr>
                <w:sz w:val="20"/>
                <w:lang w:eastAsia="en-US"/>
              </w:rPr>
              <w:t xml:space="preserve">Идентификация организации по коду Сводного реестра </w:t>
            </w:r>
            <w:r>
              <w:rPr>
                <w:sz w:val="20"/>
                <w:lang w:eastAsia="en-US"/>
              </w:rPr>
              <w:lastRenderedPageBreak/>
              <w:t>осуществляется, в случае если в поле «Код по СПЗ» указано значение «00000000000».</w:t>
            </w:r>
            <w:r w:rsidR="001F0B71" w:rsidDel="000C3D5C">
              <w:rPr>
                <w:sz w:val="20"/>
                <w:lang w:eastAsia="en-US"/>
              </w:rPr>
              <w:t xml:space="preserve"> </w:t>
            </w:r>
          </w:p>
          <w:p w14:paraId="75099B93" w14:textId="77777777" w:rsidR="009E7EEE" w:rsidRDefault="009E7EEE" w:rsidP="003F07D0">
            <w:pPr>
              <w:spacing w:before="0" w:after="0" w:line="276" w:lineRule="auto"/>
              <w:rPr>
                <w:sz w:val="20"/>
                <w:lang w:eastAsia="en-US"/>
              </w:rPr>
            </w:pPr>
          </w:p>
        </w:tc>
      </w:tr>
      <w:tr w:rsidR="009E7EEE" w:rsidRPr="001A4780" w14:paraId="1AD35D46" w14:textId="77777777" w:rsidTr="00581336">
        <w:tc>
          <w:tcPr>
            <w:tcW w:w="911" w:type="pct"/>
            <w:shd w:val="clear" w:color="auto" w:fill="auto"/>
            <w:hideMark/>
          </w:tcPr>
          <w:p w14:paraId="488B64F4" w14:textId="77777777" w:rsidR="009E7EEE" w:rsidRPr="001A4780" w:rsidRDefault="009E7EEE" w:rsidP="003F07D0">
            <w:pPr>
              <w:spacing w:before="0" w:after="0" w:line="276" w:lineRule="auto"/>
              <w:rPr>
                <w:sz w:val="20"/>
              </w:rPr>
            </w:pPr>
            <w:r w:rsidRPr="001A4780">
              <w:rPr>
                <w:sz w:val="20"/>
              </w:rPr>
              <w:lastRenderedPageBreak/>
              <w:t> </w:t>
            </w:r>
          </w:p>
        </w:tc>
        <w:tc>
          <w:tcPr>
            <w:tcW w:w="738" w:type="pct"/>
            <w:gridSpan w:val="2"/>
            <w:shd w:val="clear" w:color="auto" w:fill="auto"/>
            <w:hideMark/>
          </w:tcPr>
          <w:p w14:paraId="26ACD230" w14:textId="77777777" w:rsidR="009E7EEE" w:rsidRPr="001A4780" w:rsidRDefault="009E7EEE" w:rsidP="003F07D0">
            <w:pPr>
              <w:spacing w:before="0" w:after="0" w:line="276" w:lineRule="auto"/>
              <w:rPr>
                <w:sz w:val="20"/>
              </w:rPr>
            </w:pPr>
            <w:r w:rsidRPr="001A4780">
              <w:rPr>
                <w:sz w:val="20"/>
              </w:rPr>
              <w:t xml:space="preserve">fullName </w:t>
            </w:r>
          </w:p>
        </w:tc>
        <w:tc>
          <w:tcPr>
            <w:tcW w:w="194" w:type="pct"/>
            <w:gridSpan w:val="2"/>
            <w:shd w:val="clear" w:color="auto" w:fill="auto"/>
            <w:hideMark/>
          </w:tcPr>
          <w:p w14:paraId="4F084458" w14:textId="77777777" w:rsidR="009E7EEE" w:rsidRPr="001A4780" w:rsidRDefault="009E7EEE" w:rsidP="003F07D0">
            <w:pPr>
              <w:spacing w:before="0" w:after="0" w:line="276" w:lineRule="auto"/>
              <w:jc w:val="center"/>
              <w:rPr>
                <w:sz w:val="20"/>
              </w:rPr>
            </w:pPr>
            <w:r w:rsidRPr="001A4780">
              <w:rPr>
                <w:sz w:val="20"/>
              </w:rPr>
              <w:t>H</w:t>
            </w:r>
          </w:p>
        </w:tc>
        <w:tc>
          <w:tcPr>
            <w:tcW w:w="467" w:type="pct"/>
            <w:gridSpan w:val="3"/>
            <w:shd w:val="clear" w:color="auto" w:fill="auto"/>
            <w:hideMark/>
          </w:tcPr>
          <w:p w14:paraId="0B32B3B2" w14:textId="77777777" w:rsidR="009E7EEE" w:rsidRPr="001A4780" w:rsidRDefault="009E7EEE" w:rsidP="003F07D0">
            <w:pPr>
              <w:spacing w:before="0" w:after="0" w:line="276" w:lineRule="auto"/>
              <w:jc w:val="center"/>
              <w:rPr>
                <w:sz w:val="20"/>
              </w:rPr>
            </w:pPr>
            <w:r w:rsidRPr="001A4780">
              <w:rPr>
                <w:sz w:val="20"/>
              </w:rPr>
              <w:t>T(1-2000)</w:t>
            </w:r>
          </w:p>
        </w:tc>
        <w:tc>
          <w:tcPr>
            <w:tcW w:w="1373" w:type="pct"/>
            <w:shd w:val="clear" w:color="auto" w:fill="auto"/>
            <w:hideMark/>
          </w:tcPr>
          <w:p w14:paraId="33247155" w14:textId="77777777" w:rsidR="009E7EEE" w:rsidRPr="001A4780" w:rsidRDefault="009E7EEE" w:rsidP="003F07D0">
            <w:pPr>
              <w:spacing w:before="0" w:after="0" w:line="276" w:lineRule="auto"/>
              <w:rPr>
                <w:sz w:val="20"/>
              </w:rPr>
            </w:pPr>
            <w:r w:rsidRPr="001A4780">
              <w:rPr>
                <w:sz w:val="20"/>
              </w:rPr>
              <w:t>Полное наименование</w:t>
            </w:r>
          </w:p>
        </w:tc>
        <w:tc>
          <w:tcPr>
            <w:tcW w:w="1317" w:type="pct"/>
            <w:shd w:val="clear" w:color="auto" w:fill="auto"/>
            <w:vAlign w:val="center"/>
            <w:hideMark/>
          </w:tcPr>
          <w:p w14:paraId="181C902A" w14:textId="77777777" w:rsidR="009E7EEE" w:rsidRPr="001A4780" w:rsidRDefault="009E7EEE" w:rsidP="003F07D0">
            <w:pPr>
              <w:spacing w:before="0" w:after="0" w:line="276" w:lineRule="auto"/>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B80981" w14:paraId="627E6945" w14:textId="77777777" w:rsidTr="00490DAA">
        <w:tc>
          <w:tcPr>
            <w:tcW w:w="5000" w:type="pct"/>
            <w:gridSpan w:val="10"/>
            <w:shd w:val="clear" w:color="auto" w:fill="auto"/>
          </w:tcPr>
          <w:p w14:paraId="39ADFAE1" w14:textId="77777777" w:rsidR="00EB3549" w:rsidRPr="00B80981" w:rsidRDefault="00EB3549" w:rsidP="003F07D0">
            <w:pPr>
              <w:spacing w:before="0" w:after="0" w:line="276" w:lineRule="auto"/>
              <w:jc w:val="center"/>
              <w:rPr>
                <w:b/>
                <w:sz w:val="20"/>
              </w:rPr>
            </w:pPr>
            <w:r w:rsidRPr="00B80981">
              <w:rPr>
                <w:b/>
                <w:sz w:val="20"/>
              </w:rPr>
              <w:t>Места доставки товара, выполнения работы или оказания услуги по справочнику КЛАДР</w:t>
            </w:r>
          </w:p>
        </w:tc>
      </w:tr>
      <w:tr w:rsidR="00EB3549" w14:paraId="23F9A477" w14:textId="77777777" w:rsidTr="00581336">
        <w:tc>
          <w:tcPr>
            <w:tcW w:w="939" w:type="pct"/>
            <w:gridSpan w:val="2"/>
            <w:shd w:val="clear" w:color="auto" w:fill="auto"/>
          </w:tcPr>
          <w:p w14:paraId="26996C9C" w14:textId="77777777" w:rsidR="00EB3549" w:rsidRPr="00B80981" w:rsidRDefault="00EB3549" w:rsidP="003F07D0">
            <w:pPr>
              <w:spacing w:before="0" w:after="0" w:line="276" w:lineRule="auto"/>
              <w:rPr>
                <w:b/>
                <w:sz w:val="20"/>
              </w:rPr>
            </w:pPr>
            <w:r w:rsidRPr="00B80981">
              <w:rPr>
                <w:b/>
                <w:sz w:val="20"/>
              </w:rPr>
              <w:t>kladrPlaces</w:t>
            </w:r>
          </w:p>
        </w:tc>
        <w:tc>
          <w:tcPr>
            <w:tcW w:w="729" w:type="pct"/>
            <w:gridSpan w:val="2"/>
            <w:shd w:val="clear" w:color="auto" w:fill="auto"/>
          </w:tcPr>
          <w:p w14:paraId="66E86FC4" w14:textId="77777777" w:rsidR="00EB3549" w:rsidRPr="001A4780" w:rsidRDefault="00EB3549" w:rsidP="003F07D0">
            <w:pPr>
              <w:spacing w:before="0" w:after="0" w:line="276" w:lineRule="auto"/>
              <w:rPr>
                <w:sz w:val="20"/>
              </w:rPr>
            </w:pPr>
          </w:p>
        </w:tc>
        <w:tc>
          <w:tcPr>
            <w:tcW w:w="178" w:type="pct"/>
            <w:gridSpan w:val="2"/>
            <w:shd w:val="clear" w:color="auto" w:fill="auto"/>
          </w:tcPr>
          <w:p w14:paraId="7E149CE6" w14:textId="77777777" w:rsidR="00EB3549" w:rsidRPr="001A4780" w:rsidRDefault="00EB3549" w:rsidP="003F07D0">
            <w:pPr>
              <w:spacing w:before="0" w:after="0" w:line="276" w:lineRule="auto"/>
              <w:jc w:val="center"/>
              <w:rPr>
                <w:sz w:val="20"/>
              </w:rPr>
            </w:pPr>
          </w:p>
        </w:tc>
        <w:tc>
          <w:tcPr>
            <w:tcW w:w="464" w:type="pct"/>
            <w:gridSpan w:val="2"/>
            <w:shd w:val="clear" w:color="auto" w:fill="auto"/>
          </w:tcPr>
          <w:p w14:paraId="77D41691" w14:textId="77777777" w:rsidR="00EB3549" w:rsidRPr="001A4780" w:rsidRDefault="00EB3549" w:rsidP="003F07D0">
            <w:pPr>
              <w:spacing w:before="0" w:after="0" w:line="276" w:lineRule="auto"/>
              <w:jc w:val="center"/>
              <w:rPr>
                <w:sz w:val="20"/>
              </w:rPr>
            </w:pPr>
          </w:p>
        </w:tc>
        <w:tc>
          <w:tcPr>
            <w:tcW w:w="1373" w:type="pct"/>
            <w:shd w:val="clear" w:color="auto" w:fill="auto"/>
          </w:tcPr>
          <w:p w14:paraId="1E72B1FD" w14:textId="77777777" w:rsidR="00EB3549" w:rsidRPr="001A4780" w:rsidRDefault="00EB3549" w:rsidP="003F07D0">
            <w:pPr>
              <w:spacing w:before="0" w:after="0" w:line="276" w:lineRule="auto"/>
              <w:rPr>
                <w:sz w:val="20"/>
              </w:rPr>
            </w:pPr>
          </w:p>
        </w:tc>
        <w:tc>
          <w:tcPr>
            <w:tcW w:w="1317" w:type="pct"/>
            <w:shd w:val="clear" w:color="auto" w:fill="auto"/>
          </w:tcPr>
          <w:p w14:paraId="3122ED62" w14:textId="77777777" w:rsidR="00EB3549" w:rsidRDefault="00EB3549" w:rsidP="003F07D0">
            <w:pPr>
              <w:spacing w:before="0" w:after="0" w:line="276" w:lineRule="auto"/>
              <w:rPr>
                <w:sz w:val="20"/>
              </w:rPr>
            </w:pPr>
          </w:p>
        </w:tc>
      </w:tr>
      <w:tr w:rsidR="00EB3549" w14:paraId="12B29C9A" w14:textId="77777777" w:rsidTr="00581336">
        <w:tc>
          <w:tcPr>
            <w:tcW w:w="939" w:type="pct"/>
            <w:gridSpan w:val="2"/>
            <w:shd w:val="clear" w:color="auto" w:fill="auto"/>
          </w:tcPr>
          <w:p w14:paraId="3B27373B" w14:textId="77777777" w:rsidR="00EB3549" w:rsidRPr="00B80981" w:rsidRDefault="00EB3549" w:rsidP="003F07D0">
            <w:pPr>
              <w:spacing w:before="0" w:after="0" w:line="276" w:lineRule="auto"/>
              <w:rPr>
                <w:b/>
                <w:sz w:val="20"/>
                <w:lang w:val="en-US"/>
              </w:rPr>
            </w:pPr>
            <w:r w:rsidRPr="00B80981">
              <w:rPr>
                <w:b/>
                <w:sz w:val="20"/>
              </w:rPr>
              <w:t>kladrPlace</w:t>
            </w:r>
          </w:p>
        </w:tc>
        <w:tc>
          <w:tcPr>
            <w:tcW w:w="729" w:type="pct"/>
            <w:gridSpan w:val="2"/>
            <w:shd w:val="clear" w:color="auto" w:fill="auto"/>
          </w:tcPr>
          <w:p w14:paraId="6A7EAFA4" w14:textId="77777777" w:rsidR="00EB3549" w:rsidRPr="001A4780" w:rsidRDefault="00EB3549" w:rsidP="003F07D0">
            <w:pPr>
              <w:spacing w:before="0" w:after="0" w:line="276" w:lineRule="auto"/>
              <w:rPr>
                <w:sz w:val="20"/>
              </w:rPr>
            </w:pPr>
          </w:p>
        </w:tc>
        <w:tc>
          <w:tcPr>
            <w:tcW w:w="178" w:type="pct"/>
            <w:gridSpan w:val="2"/>
            <w:shd w:val="clear" w:color="auto" w:fill="auto"/>
          </w:tcPr>
          <w:p w14:paraId="19252549" w14:textId="77777777" w:rsidR="00EB3549" w:rsidRPr="001A4780" w:rsidRDefault="00EB3549" w:rsidP="003F07D0">
            <w:pPr>
              <w:spacing w:before="0" w:after="0" w:line="276" w:lineRule="auto"/>
              <w:jc w:val="center"/>
              <w:rPr>
                <w:sz w:val="20"/>
              </w:rPr>
            </w:pPr>
            <w:r>
              <w:rPr>
                <w:sz w:val="20"/>
              </w:rPr>
              <w:t>O</w:t>
            </w:r>
          </w:p>
        </w:tc>
        <w:tc>
          <w:tcPr>
            <w:tcW w:w="464" w:type="pct"/>
            <w:gridSpan w:val="2"/>
            <w:shd w:val="clear" w:color="auto" w:fill="auto"/>
          </w:tcPr>
          <w:p w14:paraId="41141AEA" w14:textId="77777777" w:rsidR="00EB3549" w:rsidRPr="001A4780" w:rsidRDefault="00EB3549" w:rsidP="003F07D0">
            <w:pPr>
              <w:spacing w:before="0" w:after="0" w:line="276" w:lineRule="auto"/>
              <w:jc w:val="center"/>
              <w:rPr>
                <w:sz w:val="20"/>
              </w:rPr>
            </w:pPr>
            <w:r>
              <w:rPr>
                <w:sz w:val="20"/>
                <w:lang w:val="en-US"/>
              </w:rPr>
              <w:t>S</w:t>
            </w:r>
          </w:p>
        </w:tc>
        <w:tc>
          <w:tcPr>
            <w:tcW w:w="1373" w:type="pct"/>
            <w:shd w:val="clear" w:color="auto" w:fill="auto"/>
          </w:tcPr>
          <w:p w14:paraId="3B596218" w14:textId="77777777" w:rsidR="00EB3549" w:rsidRPr="00B80981" w:rsidRDefault="00EB3549" w:rsidP="003F07D0">
            <w:pPr>
              <w:spacing w:before="0" w:after="0" w:line="276" w:lineRule="auto"/>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317" w:type="pct"/>
            <w:shd w:val="clear" w:color="auto" w:fill="auto"/>
          </w:tcPr>
          <w:p w14:paraId="6F14F973" w14:textId="77777777" w:rsidR="00EB3549" w:rsidRDefault="002E2F43" w:rsidP="003F07D0">
            <w:pPr>
              <w:spacing w:before="0" w:after="0" w:line="276" w:lineRule="auto"/>
              <w:rPr>
                <w:sz w:val="20"/>
              </w:rPr>
            </w:pPr>
            <w:r w:rsidRPr="00483FD5">
              <w:rPr>
                <w:sz w:val="20"/>
              </w:rPr>
              <w:t>Множественный элемент</w:t>
            </w:r>
          </w:p>
        </w:tc>
      </w:tr>
      <w:tr w:rsidR="00EB3549" w14:paraId="72232C10" w14:textId="77777777" w:rsidTr="00581336">
        <w:tc>
          <w:tcPr>
            <w:tcW w:w="939" w:type="pct"/>
            <w:gridSpan w:val="2"/>
            <w:vMerge w:val="restart"/>
            <w:shd w:val="clear" w:color="auto" w:fill="auto"/>
          </w:tcPr>
          <w:p w14:paraId="692E821B" w14:textId="77777777" w:rsidR="00EB3549" w:rsidRPr="001A4780" w:rsidRDefault="00EB3549" w:rsidP="003F07D0">
            <w:pPr>
              <w:spacing w:before="0" w:after="0" w:line="276" w:lineRule="auto"/>
              <w:rPr>
                <w:sz w:val="20"/>
              </w:rPr>
            </w:pPr>
            <w:r>
              <w:rPr>
                <w:sz w:val="20"/>
              </w:rPr>
              <w:t>Допустимо указание только одного элемента. Выбор – необязательный.</w:t>
            </w:r>
          </w:p>
        </w:tc>
        <w:tc>
          <w:tcPr>
            <w:tcW w:w="729" w:type="pct"/>
            <w:gridSpan w:val="2"/>
            <w:shd w:val="clear" w:color="auto" w:fill="auto"/>
          </w:tcPr>
          <w:p w14:paraId="38422E8F" w14:textId="77777777" w:rsidR="00EB3549" w:rsidRPr="001A4780" w:rsidRDefault="00EB3549" w:rsidP="003F07D0">
            <w:pPr>
              <w:spacing w:before="0" w:after="0" w:line="276" w:lineRule="auto"/>
              <w:rPr>
                <w:sz w:val="20"/>
              </w:rPr>
            </w:pPr>
            <w:r w:rsidRPr="00B80981">
              <w:rPr>
                <w:sz w:val="20"/>
              </w:rPr>
              <w:t>kladr</w:t>
            </w:r>
          </w:p>
        </w:tc>
        <w:tc>
          <w:tcPr>
            <w:tcW w:w="178" w:type="pct"/>
            <w:gridSpan w:val="2"/>
            <w:shd w:val="clear" w:color="auto" w:fill="auto"/>
          </w:tcPr>
          <w:p w14:paraId="5E00FB3D" w14:textId="77777777" w:rsidR="00EB3549" w:rsidRPr="00B80981" w:rsidRDefault="00EB3549" w:rsidP="003F07D0">
            <w:pPr>
              <w:spacing w:before="0" w:after="0" w:line="276" w:lineRule="auto"/>
              <w:jc w:val="center"/>
              <w:rPr>
                <w:sz w:val="20"/>
                <w:lang w:val="en-US"/>
              </w:rPr>
            </w:pPr>
            <w:r>
              <w:rPr>
                <w:sz w:val="20"/>
                <w:lang w:val="en-US"/>
              </w:rPr>
              <w:t>O</w:t>
            </w:r>
          </w:p>
        </w:tc>
        <w:tc>
          <w:tcPr>
            <w:tcW w:w="464" w:type="pct"/>
            <w:gridSpan w:val="2"/>
            <w:shd w:val="clear" w:color="auto" w:fill="auto"/>
          </w:tcPr>
          <w:p w14:paraId="66B34473" w14:textId="77777777" w:rsidR="00EB3549" w:rsidRPr="001A4780" w:rsidRDefault="00EB3549" w:rsidP="003F07D0">
            <w:pPr>
              <w:spacing w:before="0" w:after="0" w:line="276" w:lineRule="auto"/>
              <w:jc w:val="center"/>
              <w:rPr>
                <w:sz w:val="20"/>
              </w:rPr>
            </w:pPr>
            <w:r>
              <w:rPr>
                <w:sz w:val="20"/>
                <w:lang w:val="en-US"/>
              </w:rPr>
              <w:t>S</w:t>
            </w:r>
          </w:p>
        </w:tc>
        <w:tc>
          <w:tcPr>
            <w:tcW w:w="1373" w:type="pct"/>
            <w:shd w:val="clear" w:color="auto" w:fill="auto"/>
          </w:tcPr>
          <w:p w14:paraId="0655E232" w14:textId="77777777" w:rsidR="00EB3549" w:rsidRPr="001A4780" w:rsidRDefault="00EB3549" w:rsidP="003F07D0">
            <w:pPr>
              <w:spacing w:before="0" w:after="0" w:line="276" w:lineRule="auto"/>
              <w:rPr>
                <w:sz w:val="20"/>
              </w:rPr>
            </w:pPr>
            <w:r w:rsidRPr="00B80981">
              <w:rPr>
                <w:sz w:val="20"/>
              </w:rPr>
              <w:t>Код КЛАДР - если поставка в РФ</w:t>
            </w:r>
          </w:p>
        </w:tc>
        <w:tc>
          <w:tcPr>
            <w:tcW w:w="1317" w:type="pct"/>
            <w:shd w:val="clear" w:color="auto" w:fill="auto"/>
          </w:tcPr>
          <w:p w14:paraId="27D359A7" w14:textId="77777777" w:rsidR="00EB3549" w:rsidRDefault="00EB3549" w:rsidP="003F07D0">
            <w:pPr>
              <w:spacing w:before="0" w:after="0" w:line="276" w:lineRule="auto"/>
              <w:rPr>
                <w:sz w:val="20"/>
              </w:rPr>
            </w:pPr>
          </w:p>
        </w:tc>
      </w:tr>
      <w:tr w:rsidR="00EB3549" w14:paraId="359F92C3" w14:textId="77777777" w:rsidTr="00581336">
        <w:tc>
          <w:tcPr>
            <w:tcW w:w="939" w:type="pct"/>
            <w:gridSpan w:val="2"/>
            <w:vMerge/>
            <w:shd w:val="clear" w:color="auto" w:fill="auto"/>
          </w:tcPr>
          <w:p w14:paraId="4A5E5E31" w14:textId="77777777" w:rsidR="00EB3549" w:rsidRPr="001A4780" w:rsidRDefault="00EB3549" w:rsidP="003F07D0">
            <w:pPr>
              <w:spacing w:before="0" w:after="0" w:line="276" w:lineRule="auto"/>
              <w:rPr>
                <w:sz w:val="20"/>
              </w:rPr>
            </w:pPr>
          </w:p>
        </w:tc>
        <w:tc>
          <w:tcPr>
            <w:tcW w:w="729" w:type="pct"/>
            <w:gridSpan w:val="2"/>
            <w:shd w:val="clear" w:color="auto" w:fill="auto"/>
          </w:tcPr>
          <w:p w14:paraId="21506BB9" w14:textId="77777777" w:rsidR="00EB3549" w:rsidRPr="001A4780" w:rsidRDefault="00EB3549" w:rsidP="003F07D0">
            <w:pPr>
              <w:spacing w:before="0" w:after="0" w:line="276" w:lineRule="auto"/>
              <w:rPr>
                <w:sz w:val="20"/>
              </w:rPr>
            </w:pPr>
            <w:r w:rsidRPr="00B80981">
              <w:rPr>
                <w:sz w:val="20"/>
              </w:rPr>
              <w:t>country</w:t>
            </w:r>
          </w:p>
        </w:tc>
        <w:tc>
          <w:tcPr>
            <w:tcW w:w="178" w:type="pct"/>
            <w:gridSpan w:val="2"/>
            <w:shd w:val="clear" w:color="auto" w:fill="auto"/>
          </w:tcPr>
          <w:p w14:paraId="25415D98" w14:textId="77777777" w:rsidR="00EB3549" w:rsidRPr="00B80981" w:rsidRDefault="00EB3549" w:rsidP="003F07D0">
            <w:pPr>
              <w:spacing w:before="0" w:after="0" w:line="276" w:lineRule="auto"/>
              <w:jc w:val="center"/>
              <w:rPr>
                <w:sz w:val="20"/>
                <w:lang w:val="en-US"/>
              </w:rPr>
            </w:pPr>
            <w:r>
              <w:rPr>
                <w:sz w:val="20"/>
                <w:lang w:val="en-US"/>
              </w:rPr>
              <w:t>O</w:t>
            </w:r>
          </w:p>
        </w:tc>
        <w:tc>
          <w:tcPr>
            <w:tcW w:w="464" w:type="pct"/>
            <w:gridSpan w:val="2"/>
            <w:shd w:val="clear" w:color="auto" w:fill="auto"/>
          </w:tcPr>
          <w:p w14:paraId="57B04B56" w14:textId="77777777" w:rsidR="00EB3549" w:rsidRPr="001A4780" w:rsidRDefault="00EB3549" w:rsidP="003F07D0">
            <w:pPr>
              <w:spacing w:before="0" w:after="0" w:line="276" w:lineRule="auto"/>
              <w:jc w:val="center"/>
              <w:rPr>
                <w:sz w:val="20"/>
              </w:rPr>
            </w:pPr>
            <w:r>
              <w:rPr>
                <w:sz w:val="20"/>
                <w:lang w:val="en-US"/>
              </w:rPr>
              <w:t>S</w:t>
            </w:r>
          </w:p>
        </w:tc>
        <w:tc>
          <w:tcPr>
            <w:tcW w:w="1373" w:type="pct"/>
            <w:shd w:val="clear" w:color="auto" w:fill="auto"/>
          </w:tcPr>
          <w:p w14:paraId="21470826" w14:textId="77777777" w:rsidR="00EB3549" w:rsidRPr="001A4780" w:rsidRDefault="00EB3549" w:rsidP="003F07D0">
            <w:pPr>
              <w:spacing w:before="0" w:after="0" w:line="276" w:lineRule="auto"/>
              <w:rPr>
                <w:sz w:val="20"/>
              </w:rPr>
            </w:pPr>
            <w:r w:rsidRPr="00B80981">
              <w:rPr>
                <w:sz w:val="20"/>
              </w:rPr>
              <w:t>Код страны в ОКСМ - если поставка не в РФ</w:t>
            </w:r>
          </w:p>
        </w:tc>
        <w:tc>
          <w:tcPr>
            <w:tcW w:w="1317" w:type="pct"/>
            <w:shd w:val="clear" w:color="auto" w:fill="auto"/>
          </w:tcPr>
          <w:p w14:paraId="3D104E7B" w14:textId="77777777" w:rsidR="00EB3549" w:rsidRDefault="00EB3549" w:rsidP="003F07D0">
            <w:pPr>
              <w:spacing w:before="0" w:after="0" w:line="276" w:lineRule="auto"/>
              <w:rPr>
                <w:sz w:val="20"/>
              </w:rPr>
            </w:pPr>
          </w:p>
        </w:tc>
      </w:tr>
      <w:tr w:rsidR="00EB3549" w14:paraId="340FB79F" w14:textId="77777777" w:rsidTr="00581336">
        <w:tc>
          <w:tcPr>
            <w:tcW w:w="939" w:type="pct"/>
            <w:gridSpan w:val="2"/>
            <w:shd w:val="clear" w:color="auto" w:fill="auto"/>
          </w:tcPr>
          <w:p w14:paraId="45CE00A8" w14:textId="77777777" w:rsidR="00EB3549" w:rsidRPr="001A4780" w:rsidRDefault="00EB3549" w:rsidP="003F07D0">
            <w:pPr>
              <w:spacing w:before="0" w:after="0" w:line="276" w:lineRule="auto"/>
              <w:rPr>
                <w:sz w:val="20"/>
              </w:rPr>
            </w:pPr>
          </w:p>
        </w:tc>
        <w:tc>
          <w:tcPr>
            <w:tcW w:w="729" w:type="pct"/>
            <w:gridSpan w:val="2"/>
            <w:shd w:val="clear" w:color="auto" w:fill="auto"/>
          </w:tcPr>
          <w:p w14:paraId="0AFC0141" w14:textId="77777777" w:rsidR="00EB3549" w:rsidRPr="001A4780" w:rsidRDefault="00EB3549" w:rsidP="003F07D0">
            <w:pPr>
              <w:spacing w:before="0" w:after="0" w:line="276" w:lineRule="auto"/>
              <w:rPr>
                <w:sz w:val="20"/>
              </w:rPr>
            </w:pPr>
            <w:r w:rsidRPr="00B80981">
              <w:rPr>
                <w:sz w:val="20"/>
              </w:rPr>
              <w:t>deliveryPlace</w:t>
            </w:r>
          </w:p>
        </w:tc>
        <w:tc>
          <w:tcPr>
            <w:tcW w:w="178" w:type="pct"/>
            <w:gridSpan w:val="2"/>
            <w:shd w:val="clear" w:color="auto" w:fill="auto"/>
          </w:tcPr>
          <w:p w14:paraId="00C8D463" w14:textId="77777777" w:rsidR="00EB3549" w:rsidRPr="00B80981" w:rsidRDefault="00EB3549" w:rsidP="003F07D0">
            <w:pPr>
              <w:spacing w:before="0" w:after="0" w:line="276" w:lineRule="auto"/>
              <w:jc w:val="center"/>
              <w:rPr>
                <w:sz w:val="20"/>
                <w:lang w:val="en-US"/>
              </w:rPr>
            </w:pPr>
            <w:r>
              <w:rPr>
                <w:sz w:val="20"/>
                <w:lang w:val="en-US"/>
              </w:rPr>
              <w:t>O</w:t>
            </w:r>
          </w:p>
        </w:tc>
        <w:tc>
          <w:tcPr>
            <w:tcW w:w="464" w:type="pct"/>
            <w:gridSpan w:val="2"/>
            <w:shd w:val="clear" w:color="auto" w:fill="auto"/>
          </w:tcPr>
          <w:p w14:paraId="33888F2A" w14:textId="77777777" w:rsidR="00EB3549" w:rsidRPr="001A4780" w:rsidRDefault="00EB3549" w:rsidP="003F07D0">
            <w:pPr>
              <w:spacing w:before="0" w:after="0" w:line="276" w:lineRule="auto"/>
              <w:jc w:val="center"/>
              <w:rPr>
                <w:sz w:val="20"/>
              </w:rPr>
            </w:pPr>
            <w:r w:rsidRPr="001A4780">
              <w:rPr>
                <w:sz w:val="20"/>
              </w:rPr>
              <w:t>T(1-2000)</w:t>
            </w:r>
          </w:p>
        </w:tc>
        <w:tc>
          <w:tcPr>
            <w:tcW w:w="1373" w:type="pct"/>
            <w:shd w:val="clear" w:color="auto" w:fill="auto"/>
          </w:tcPr>
          <w:p w14:paraId="18E916C1" w14:textId="77777777" w:rsidR="00EB3549" w:rsidRPr="001A4780" w:rsidRDefault="00EB3549" w:rsidP="003F07D0">
            <w:pPr>
              <w:spacing w:before="0" w:after="0" w:line="276" w:lineRule="auto"/>
              <w:rPr>
                <w:sz w:val="20"/>
              </w:rPr>
            </w:pPr>
            <w:r w:rsidRPr="00B80981">
              <w:rPr>
                <w:sz w:val="20"/>
              </w:rPr>
              <w:t>Место</w:t>
            </w:r>
          </w:p>
        </w:tc>
        <w:tc>
          <w:tcPr>
            <w:tcW w:w="1317" w:type="pct"/>
            <w:shd w:val="clear" w:color="auto" w:fill="auto"/>
          </w:tcPr>
          <w:p w14:paraId="411A9695" w14:textId="77777777" w:rsidR="00EB3549" w:rsidRDefault="00EB3549" w:rsidP="003F07D0">
            <w:pPr>
              <w:spacing w:before="0" w:after="0" w:line="276" w:lineRule="auto"/>
              <w:rPr>
                <w:sz w:val="20"/>
              </w:rPr>
            </w:pPr>
          </w:p>
        </w:tc>
      </w:tr>
      <w:tr w:rsidR="00EB3549" w14:paraId="2D240422" w14:textId="77777777" w:rsidTr="00581336">
        <w:tc>
          <w:tcPr>
            <w:tcW w:w="939" w:type="pct"/>
            <w:gridSpan w:val="2"/>
            <w:shd w:val="clear" w:color="auto" w:fill="auto"/>
          </w:tcPr>
          <w:p w14:paraId="5A0416B1" w14:textId="77777777" w:rsidR="00EB3549" w:rsidRPr="001A4780" w:rsidRDefault="00EB3549" w:rsidP="003F07D0">
            <w:pPr>
              <w:spacing w:before="0" w:after="0" w:line="276" w:lineRule="auto"/>
              <w:rPr>
                <w:sz w:val="20"/>
              </w:rPr>
            </w:pPr>
          </w:p>
        </w:tc>
        <w:tc>
          <w:tcPr>
            <w:tcW w:w="729" w:type="pct"/>
            <w:gridSpan w:val="2"/>
            <w:shd w:val="clear" w:color="auto" w:fill="auto"/>
          </w:tcPr>
          <w:p w14:paraId="69E76C86" w14:textId="77777777" w:rsidR="00EB3549" w:rsidRPr="001A4780" w:rsidRDefault="00EB3549" w:rsidP="003F07D0">
            <w:pPr>
              <w:spacing w:before="0" w:after="0" w:line="276" w:lineRule="auto"/>
              <w:rPr>
                <w:sz w:val="20"/>
              </w:rPr>
            </w:pPr>
            <w:r w:rsidRPr="00B80981">
              <w:rPr>
                <w:sz w:val="20"/>
              </w:rPr>
              <w:t>noKladrForRegionSettlement</w:t>
            </w:r>
          </w:p>
        </w:tc>
        <w:tc>
          <w:tcPr>
            <w:tcW w:w="178" w:type="pct"/>
            <w:gridSpan w:val="2"/>
            <w:shd w:val="clear" w:color="auto" w:fill="auto"/>
          </w:tcPr>
          <w:p w14:paraId="6E3B43EB" w14:textId="77777777" w:rsidR="00EB3549" w:rsidRPr="00B80981" w:rsidRDefault="00EB3549" w:rsidP="003F07D0">
            <w:pPr>
              <w:spacing w:before="0" w:after="0" w:line="276" w:lineRule="auto"/>
              <w:jc w:val="center"/>
              <w:rPr>
                <w:sz w:val="20"/>
                <w:lang w:val="en-US"/>
              </w:rPr>
            </w:pPr>
            <w:r>
              <w:rPr>
                <w:sz w:val="20"/>
                <w:lang w:val="en-US"/>
              </w:rPr>
              <w:t>H</w:t>
            </w:r>
          </w:p>
        </w:tc>
        <w:tc>
          <w:tcPr>
            <w:tcW w:w="464" w:type="pct"/>
            <w:gridSpan w:val="2"/>
            <w:shd w:val="clear" w:color="auto" w:fill="auto"/>
          </w:tcPr>
          <w:p w14:paraId="72A97625" w14:textId="77777777" w:rsidR="00EB3549" w:rsidRPr="00B80981" w:rsidRDefault="00EB3549" w:rsidP="003F07D0">
            <w:pPr>
              <w:spacing w:before="0" w:after="0" w:line="276" w:lineRule="auto"/>
              <w:jc w:val="center"/>
              <w:rPr>
                <w:sz w:val="20"/>
                <w:lang w:val="en-US"/>
              </w:rPr>
            </w:pPr>
            <w:r>
              <w:rPr>
                <w:sz w:val="20"/>
                <w:lang w:val="en-US"/>
              </w:rPr>
              <w:t>S</w:t>
            </w:r>
          </w:p>
        </w:tc>
        <w:tc>
          <w:tcPr>
            <w:tcW w:w="1373" w:type="pct"/>
            <w:shd w:val="clear" w:color="auto" w:fill="auto"/>
          </w:tcPr>
          <w:p w14:paraId="6A26594F" w14:textId="77777777" w:rsidR="00EB3549" w:rsidRPr="001A4780" w:rsidRDefault="00EB3549" w:rsidP="003F07D0">
            <w:pPr>
              <w:spacing w:before="0" w:after="0" w:line="276" w:lineRule="auto"/>
              <w:rPr>
                <w:sz w:val="20"/>
              </w:rPr>
            </w:pPr>
            <w:r w:rsidRPr="00B80981">
              <w:rPr>
                <w:sz w:val="20"/>
              </w:rPr>
              <w:t>КЛАДР не используется для задания района/города и населенного пункта</w:t>
            </w:r>
          </w:p>
        </w:tc>
        <w:tc>
          <w:tcPr>
            <w:tcW w:w="1317" w:type="pct"/>
            <w:shd w:val="clear" w:color="auto" w:fill="auto"/>
          </w:tcPr>
          <w:p w14:paraId="5C3D0CE1" w14:textId="77777777" w:rsidR="00EB3549" w:rsidRDefault="00EB3549" w:rsidP="003F07D0">
            <w:pPr>
              <w:spacing w:before="0" w:after="0" w:line="276" w:lineRule="auto"/>
              <w:rPr>
                <w:sz w:val="20"/>
              </w:rPr>
            </w:pPr>
          </w:p>
        </w:tc>
      </w:tr>
      <w:tr w:rsidR="00EB3549" w:rsidRPr="00B80981" w14:paraId="1BA6DB2B" w14:textId="77777777" w:rsidTr="00490DAA">
        <w:tc>
          <w:tcPr>
            <w:tcW w:w="5000" w:type="pct"/>
            <w:gridSpan w:val="10"/>
            <w:shd w:val="clear" w:color="auto" w:fill="auto"/>
          </w:tcPr>
          <w:p w14:paraId="59BF5182" w14:textId="77777777" w:rsidR="00EB3549" w:rsidRPr="00B80981" w:rsidRDefault="00EB3549" w:rsidP="003F07D0">
            <w:pPr>
              <w:spacing w:before="0" w:after="0" w:line="276" w:lineRule="auto"/>
              <w:jc w:val="center"/>
              <w:rPr>
                <w:b/>
                <w:sz w:val="20"/>
              </w:rPr>
            </w:pPr>
            <w:r w:rsidRPr="00B80981">
              <w:rPr>
                <w:b/>
                <w:sz w:val="20"/>
              </w:rPr>
              <w:t>Код КЛАДР</w:t>
            </w:r>
          </w:p>
        </w:tc>
      </w:tr>
      <w:tr w:rsidR="00EB3549" w14:paraId="0F84A10B" w14:textId="77777777" w:rsidTr="00581336">
        <w:tc>
          <w:tcPr>
            <w:tcW w:w="939" w:type="pct"/>
            <w:gridSpan w:val="2"/>
            <w:shd w:val="clear" w:color="auto" w:fill="auto"/>
          </w:tcPr>
          <w:p w14:paraId="6B32CC85" w14:textId="77777777" w:rsidR="00EB3549" w:rsidRPr="00B80981" w:rsidRDefault="00EB3549" w:rsidP="003F07D0">
            <w:pPr>
              <w:spacing w:before="0" w:after="0" w:line="276" w:lineRule="auto"/>
              <w:rPr>
                <w:b/>
                <w:sz w:val="20"/>
              </w:rPr>
            </w:pPr>
            <w:r w:rsidRPr="00B80981">
              <w:rPr>
                <w:b/>
                <w:sz w:val="20"/>
              </w:rPr>
              <w:t>kladr</w:t>
            </w:r>
          </w:p>
        </w:tc>
        <w:tc>
          <w:tcPr>
            <w:tcW w:w="729" w:type="pct"/>
            <w:gridSpan w:val="2"/>
            <w:shd w:val="clear" w:color="auto" w:fill="auto"/>
          </w:tcPr>
          <w:p w14:paraId="16DD0A99" w14:textId="77777777" w:rsidR="00EB3549" w:rsidRPr="001A4780" w:rsidRDefault="00EB3549" w:rsidP="003F07D0">
            <w:pPr>
              <w:spacing w:before="0" w:after="0" w:line="276" w:lineRule="auto"/>
              <w:rPr>
                <w:sz w:val="20"/>
              </w:rPr>
            </w:pPr>
          </w:p>
        </w:tc>
        <w:tc>
          <w:tcPr>
            <w:tcW w:w="178" w:type="pct"/>
            <w:gridSpan w:val="2"/>
            <w:shd w:val="clear" w:color="auto" w:fill="auto"/>
          </w:tcPr>
          <w:p w14:paraId="38EC41DC" w14:textId="77777777" w:rsidR="00EB3549" w:rsidRPr="001A4780" w:rsidRDefault="00EB3549" w:rsidP="003F07D0">
            <w:pPr>
              <w:spacing w:before="0" w:after="0" w:line="276" w:lineRule="auto"/>
              <w:jc w:val="center"/>
              <w:rPr>
                <w:sz w:val="20"/>
              </w:rPr>
            </w:pPr>
          </w:p>
        </w:tc>
        <w:tc>
          <w:tcPr>
            <w:tcW w:w="464" w:type="pct"/>
            <w:gridSpan w:val="2"/>
            <w:shd w:val="clear" w:color="auto" w:fill="auto"/>
          </w:tcPr>
          <w:p w14:paraId="5AA76A30" w14:textId="77777777" w:rsidR="00EB3549" w:rsidRPr="001A4780" w:rsidRDefault="00EB3549" w:rsidP="003F07D0">
            <w:pPr>
              <w:spacing w:before="0" w:after="0" w:line="276" w:lineRule="auto"/>
              <w:jc w:val="center"/>
              <w:rPr>
                <w:sz w:val="20"/>
              </w:rPr>
            </w:pPr>
          </w:p>
        </w:tc>
        <w:tc>
          <w:tcPr>
            <w:tcW w:w="1373" w:type="pct"/>
            <w:shd w:val="clear" w:color="auto" w:fill="auto"/>
          </w:tcPr>
          <w:p w14:paraId="63A1A866" w14:textId="77777777" w:rsidR="00EB3549" w:rsidRPr="001A4780" w:rsidRDefault="00EB3549" w:rsidP="003F07D0">
            <w:pPr>
              <w:spacing w:before="0" w:after="0" w:line="276" w:lineRule="auto"/>
              <w:rPr>
                <w:sz w:val="20"/>
              </w:rPr>
            </w:pPr>
          </w:p>
        </w:tc>
        <w:tc>
          <w:tcPr>
            <w:tcW w:w="1317" w:type="pct"/>
            <w:shd w:val="clear" w:color="auto" w:fill="auto"/>
          </w:tcPr>
          <w:p w14:paraId="4BC63FA6" w14:textId="77777777" w:rsidR="00EB3549" w:rsidRDefault="00EB3549" w:rsidP="003F07D0">
            <w:pPr>
              <w:spacing w:before="0" w:after="0" w:line="276" w:lineRule="auto"/>
              <w:rPr>
                <w:sz w:val="20"/>
              </w:rPr>
            </w:pPr>
          </w:p>
        </w:tc>
      </w:tr>
      <w:tr w:rsidR="00EB3549" w14:paraId="519F73F6" w14:textId="77777777" w:rsidTr="00581336">
        <w:tc>
          <w:tcPr>
            <w:tcW w:w="939" w:type="pct"/>
            <w:gridSpan w:val="2"/>
            <w:shd w:val="clear" w:color="auto" w:fill="auto"/>
          </w:tcPr>
          <w:p w14:paraId="6E22DF63" w14:textId="77777777" w:rsidR="00EB3549" w:rsidRPr="001A4780" w:rsidRDefault="00EB3549" w:rsidP="003F07D0">
            <w:pPr>
              <w:spacing w:before="0" w:after="0" w:line="276" w:lineRule="auto"/>
              <w:rPr>
                <w:sz w:val="20"/>
              </w:rPr>
            </w:pPr>
          </w:p>
        </w:tc>
        <w:tc>
          <w:tcPr>
            <w:tcW w:w="729" w:type="pct"/>
            <w:gridSpan w:val="2"/>
            <w:shd w:val="clear" w:color="auto" w:fill="auto"/>
          </w:tcPr>
          <w:p w14:paraId="4AE0C23D" w14:textId="77777777" w:rsidR="00EB3549" w:rsidRPr="001A4780" w:rsidRDefault="00EB3549" w:rsidP="003F07D0">
            <w:pPr>
              <w:spacing w:before="0" w:after="0" w:line="276" w:lineRule="auto"/>
              <w:rPr>
                <w:sz w:val="20"/>
              </w:rPr>
            </w:pPr>
            <w:r w:rsidRPr="00B80981">
              <w:rPr>
                <w:sz w:val="20"/>
              </w:rPr>
              <w:t>kladrType</w:t>
            </w:r>
          </w:p>
        </w:tc>
        <w:tc>
          <w:tcPr>
            <w:tcW w:w="178" w:type="pct"/>
            <w:gridSpan w:val="2"/>
            <w:shd w:val="clear" w:color="auto" w:fill="auto"/>
          </w:tcPr>
          <w:p w14:paraId="2B887FF1" w14:textId="77777777" w:rsidR="00EB3549" w:rsidRPr="00B80981" w:rsidRDefault="00EB3549" w:rsidP="003F07D0">
            <w:pPr>
              <w:spacing w:before="0" w:after="0" w:line="276" w:lineRule="auto"/>
              <w:jc w:val="center"/>
              <w:rPr>
                <w:sz w:val="20"/>
                <w:lang w:val="en-US"/>
              </w:rPr>
            </w:pPr>
            <w:r>
              <w:rPr>
                <w:sz w:val="20"/>
                <w:lang w:val="en-US"/>
              </w:rPr>
              <w:t>H</w:t>
            </w:r>
          </w:p>
        </w:tc>
        <w:tc>
          <w:tcPr>
            <w:tcW w:w="464" w:type="pct"/>
            <w:gridSpan w:val="2"/>
            <w:shd w:val="clear" w:color="auto" w:fill="auto"/>
          </w:tcPr>
          <w:p w14:paraId="2EA11BF7" w14:textId="77777777" w:rsidR="00EB3549" w:rsidRPr="001A4780" w:rsidRDefault="00EB3549" w:rsidP="003F07D0">
            <w:pPr>
              <w:spacing w:before="0" w:after="0" w:line="276" w:lineRule="auto"/>
              <w:jc w:val="center"/>
              <w:rPr>
                <w:sz w:val="20"/>
              </w:rPr>
            </w:pPr>
            <w:r>
              <w:rPr>
                <w:sz w:val="20"/>
              </w:rPr>
              <w:t>T(1</w:t>
            </w:r>
            <w:r w:rsidRPr="001A4780">
              <w:rPr>
                <w:sz w:val="20"/>
              </w:rPr>
              <w:t>)</w:t>
            </w:r>
          </w:p>
        </w:tc>
        <w:tc>
          <w:tcPr>
            <w:tcW w:w="1373" w:type="pct"/>
            <w:shd w:val="clear" w:color="auto" w:fill="auto"/>
          </w:tcPr>
          <w:p w14:paraId="75BA9D48" w14:textId="77777777" w:rsidR="00EB3549" w:rsidRPr="001A4780" w:rsidRDefault="00EB3549" w:rsidP="003F07D0">
            <w:pPr>
              <w:spacing w:before="0" w:after="0" w:line="276" w:lineRule="auto"/>
              <w:rPr>
                <w:sz w:val="20"/>
              </w:rPr>
            </w:pPr>
            <w:r w:rsidRPr="00B80981">
              <w:rPr>
                <w:sz w:val="20"/>
              </w:rPr>
              <w:t>Тип элемента КЛАДР</w:t>
            </w:r>
          </w:p>
        </w:tc>
        <w:tc>
          <w:tcPr>
            <w:tcW w:w="1317" w:type="pct"/>
            <w:shd w:val="clear" w:color="auto" w:fill="auto"/>
          </w:tcPr>
          <w:p w14:paraId="1330C919" w14:textId="77777777" w:rsidR="00EB3549" w:rsidRDefault="00EB3549" w:rsidP="003F07D0">
            <w:pPr>
              <w:spacing w:before="0" w:after="0" w:line="276" w:lineRule="auto"/>
              <w:rPr>
                <w:sz w:val="20"/>
              </w:rPr>
            </w:pPr>
          </w:p>
        </w:tc>
      </w:tr>
      <w:tr w:rsidR="00EB3549" w14:paraId="6766D879" w14:textId="77777777" w:rsidTr="00581336">
        <w:tc>
          <w:tcPr>
            <w:tcW w:w="939" w:type="pct"/>
            <w:gridSpan w:val="2"/>
            <w:shd w:val="clear" w:color="auto" w:fill="auto"/>
          </w:tcPr>
          <w:p w14:paraId="6D3080D4" w14:textId="77777777" w:rsidR="00EB3549" w:rsidRPr="001A4780" w:rsidRDefault="00EB3549" w:rsidP="003F07D0">
            <w:pPr>
              <w:spacing w:before="0" w:after="0" w:line="276" w:lineRule="auto"/>
              <w:rPr>
                <w:sz w:val="20"/>
              </w:rPr>
            </w:pPr>
          </w:p>
        </w:tc>
        <w:tc>
          <w:tcPr>
            <w:tcW w:w="729" w:type="pct"/>
            <w:gridSpan w:val="2"/>
            <w:shd w:val="clear" w:color="auto" w:fill="auto"/>
          </w:tcPr>
          <w:p w14:paraId="78CB2465" w14:textId="77777777" w:rsidR="00EB3549" w:rsidRPr="001A4780" w:rsidRDefault="00EB3549" w:rsidP="003F07D0">
            <w:pPr>
              <w:spacing w:before="0" w:after="0" w:line="276" w:lineRule="auto"/>
              <w:rPr>
                <w:sz w:val="20"/>
              </w:rPr>
            </w:pPr>
            <w:r w:rsidRPr="00B80981">
              <w:rPr>
                <w:sz w:val="20"/>
              </w:rPr>
              <w:t>kladrCode</w:t>
            </w:r>
          </w:p>
        </w:tc>
        <w:tc>
          <w:tcPr>
            <w:tcW w:w="178" w:type="pct"/>
            <w:gridSpan w:val="2"/>
            <w:shd w:val="clear" w:color="auto" w:fill="auto"/>
          </w:tcPr>
          <w:p w14:paraId="24403FBD" w14:textId="77777777" w:rsidR="00EB3549" w:rsidRPr="00B80981" w:rsidRDefault="00EB3549" w:rsidP="003F07D0">
            <w:pPr>
              <w:spacing w:before="0" w:after="0" w:line="276" w:lineRule="auto"/>
              <w:jc w:val="center"/>
              <w:rPr>
                <w:sz w:val="20"/>
                <w:lang w:val="en-US"/>
              </w:rPr>
            </w:pPr>
            <w:r>
              <w:rPr>
                <w:sz w:val="20"/>
                <w:lang w:val="en-US"/>
              </w:rPr>
              <w:t>O</w:t>
            </w:r>
          </w:p>
        </w:tc>
        <w:tc>
          <w:tcPr>
            <w:tcW w:w="464" w:type="pct"/>
            <w:gridSpan w:val="2"/>
            <w:shd w:val="clear" w:color="auto" w:fill="auto"/>
          </w:tcPr>
          <w:p w14:paraId="4FD9F1AD" w14:textId="77777777" w:rsidR="00EB3549" w:rsidRPr="001A4780" w:rsidRDefault="00EB3549" w:rsidP="003F07D0">
            <w:pPr>
              <w:spacing w:before="0" w:after="0" w:line="276" w:lineRule="auto"/>
              <w:jc w:val="center"/>
              <w:rPr>
                <w:sz w:val="20"/>
              </w:rPr>
            </w:pPr>
            <w:r>
              <w:rPr>
                <w:sz w:val="20"/>
              </w:rPr>
              <w:t>T(1-20</w:t>
            </w:r>
            <w:r w:rsidRPr="001A4780">
              <w:rPr>
                <w:sz w:val="20"/>
              </w:rPr>
              <w:t>)</w:t>
            </w:r>
          </w:p>
        </w:tc>
        <w:tc>
          <w:tcPr>
            <w:tcW w:w="1373" w:type="pct"/>
            <w:shd w:val="clear" w:color="auto" w:fill="auto"/>
          </w:tcPr>
          <w:p w14:paraId="771966A4" w14:textId="77777777" w:rsidR="00EB3549" w:rsidRPr="001A4780" w:rsidRDefault="00EB3549" w:rsidP="003F07D0">
            <w:pPr>
              <w:spacing w:before="0" w:after="0" w:line="276" w:lineRule="auto"/>
              <w:rPr>
                <w:sz w:val="20"/>
              </w:rPr>
            </w:pPr>
            <w:r w:rsidRPr="00B80981">
              <w:rPr>
                <w:sz w:val="20"/>
              </w:rPr>
              <w:t>Код КЛАДР</w:t>
            </w:r>
          </w:p>
        </w:tc>
        <w:tc>
          <w:tcPr>
            <w:tcW w:w="1317" w:type="pct"/>
            <w:shd w:val="clear" w:color="auto" w:fill="auto"/>
          </w:tcPr>
          <w:p w14:paraId="248397E4" w14:textId="77777777" w:rsidR="00EB3549" w:rsidRDefault="00EB3549" w:rsidP="003F07D0">
            <w:pPr>
              <w:spacing w:before="0" w:after="0" w:line="276" w:lineRule="auto"/>
              <w:rPr>
                <w:sz w:val="20"/>
              </w:rPr>
            </w:pPr>
          </w:p>
        </w:tc>
      </w:tr>
      <w:tr w:rsidR="00EB3549" w14:paraId="2DA64A30" w14:textId="77777777" w:rsidTr="00581336">
        <w:tc>
          <w:tcPr>
            <w:tcW w:w="939" w:type="pct"/>
            <w:gridSpan w:val="2"/>
            <w:shd w:val="clear" w:color="auto" w:fill="auto"/>
          </w:tcPr>
          <w:p w14:paraId="6F8B8135" w14:textId="77777777" w:rsidR="00EB3549" w:rsidRPr="001A4780" w:rsidRDefault="00EB3549" w:rsidP="003F07D0">
            <w:pPr>
              <w:spacing w:before="0" w:after="0" w:line="276" w:lineRule="auto"/>
              <w:rPr>
                <w:sz w:val="20"/>
              </w:rPr>
            </w:pPr>
          </w:p>
        </w:tc>
        <w:tc>
          <w:tcPr>
            <w:tcW w:w="729" w:type="pct"/>
            <w:gridSpan w:val="2"/>
            <w:shd w:val="clear" w:color="auto" w:fill="auto"/>
          </w:tcPr>
          <w:p w14:paraId="55E8B3A2" w14:textId="77777777" w:rsidR="00EB3549" w:rsidRPr="001A4780" w:rsidRDefault="00EB3549" w:rsidP="003F07D0">
            <w:pPr>
              <w:spacing w:before="0" w:after="0" w:line="276" w:lineRule="auto"/>
              <w:rPr>
                <w:sz w:val="20"/>
              </w:rPr>
            </w:pPr>
            <w:r w:rsidRPr="00B80981">
              <w:rPr>
                <w:sz w:val="20"/>
              </w:rPr>
              <w:t>fullName</w:t>
            </w:r>
          </w:p>
        </w:tc>
        <w:tc>
          <w:tcPr>
            <w:tcW w:w="178" w:type="pct"/>
            <w:gridSpan w:val="2"/>
            <w:shd w:val="clear" w:color="auto" w:fill="auto"/>
          </w:tcPr>
          <w:p w14:paraId="5B401E8C" w14:textId="77777777" w:rsidR="00EB3549" w:rsidRPr="00B80981" w:rsidRDefault="00EB3549" w:rsidP="003F07D0">
            <w:pPr>
              <w:spacing w:before="0" w:after="0" w:line="276" w:lineRule="auto"/>
              <w:jc w:val="center"/>
              <w:rPr>
                <w:sz w:val="20"/>
                <w:lang w:val="en-US"/>
              </w:rPr>
            </w:pPr>
            <w:r>
              <w:rPr>
                <w:sz w:val="20"/>
                <w:lang w:val="en-US"/>
              </w:rPr>
              <w:t>H</w:t>
            </w:r>
          </w:p>
        </w:tc>
        <w:tc>
          <w:tcPr>
            <w:tcW w:w="464" w:type="pct"/>
            <w:gridSpan w:val="2"/>
            <w:shd w:val="clear" w:color="auto" w:fill="auto"/>
          </w:tcPr>
          <w:p w14:paraId="45E0D2C0" w14:textId="77777777" w:rsidR="00EB3549" w:rsidRPr="001A4780" w:rsidRDefault="00EB3549" w:rsidP="003F07D0">
            <w:pPr>
              <w:spacing w:before="0" w:after="0" w:line="276" w:lineRule="auto"/>
              <w:jc w:val="center"/>
              <w:rPr>
                <w:sz w:val="20"/>
              </w:rPr>
            </w:pPr>
            <w:r>
              <w:rPr>
                <w:sz w:val="20"/>
              </w:rPr>
              <w:t>T(1-200</w:t>
            </w:r>
            <w:r w:rsidRPr="001A4780">
              <w:rPr>
                <w:sz w:val="20"/>
              </w:rPr>
              <w:t>)</w:t>
            </w:r>
          </w:p>
        </w:tc>
        <w:tc>
          <w:tcPr>
            <w:tcW w:w="1373" w:type="pct"/>
            <w:shd w:val="clear" w:color="auto" w:fill="auto"/>
          </w:tcPr>
          <w:p w14:paraId="5D01ED2F" w14:textId="77777777" w:rsidR="00EB3549" w:rsidRPr="001A4780" w:rsidRDefault="00EB3549" w:rsidP="003F07D0">
            <w:pPr>
              <w:spacing w:before="0" w:after="0" w:line="276" w:lineRule="auto"/>
              <w:rPr>
                <w:sz w:val="20"/>
              </w:rPr>
            </w:pPr>
            <w:r w:rsidRPr="00B80981">
              <w:rPr>
                <w:sz w:val="20"/>
              </w:rPr>
              <w:t>Полное наименование</w:t>
            </w:r>
          </w:p>
        </w:tc>
        <w:tc>
          <w:tcPr>
            <w:tcW w:w="1317" w:type="pct"/>
            <w:shd w:val="clear" w:color="auto" w:fill="auto"/>
          </w:tcPr>
          <w:p w14:paraId="2DF51152" w14:textId="77777777" w:rsidR="00EB3549" w:rsidRDefault="00EB3549" w:rsidP="003F07D0">
            <w:pPr>
              <w:spacing w:before="0" w:after="0" w:line="276" w:lineRule="auto"/>
              <w:rPr>
                <w:sz w:val="20"/>
              </w:rPr>
            </w:pPr>
          </w:p>
        </w:tc>
      </w:tr>
      <w:tr w:rsidR="00EB3549" w14:paraId="386825B0" w14:textId="77777777" w:rsidTr="00490DAA">
        <w:tc>
          <w:tcPr>
            <w:tcW w:w="5000" w:type="pct"/>
            <w:gridSpan w:val="10"/>
            <w:shd w:val="clear" w:color="auto" w:fill="auto"/>
          </w:tcPr>
          <w:p w14:paraId="5F78CD48" w14:textId="77777777" w:rsidR="00EB3549" w:rsidRDefault="00EB3549" w:rsidP="003F07D0">
            <w:pPr>
              <w:spacing w:before="0" w:after="0" w:line="276" w:lineRule="auto"/>
              <w:jc w:val="center"/>
              <w:rPr>
                <w:sz w:val="20"/>
              </w:rPr>
            </w:pPr>
            <w:r w:rsidRPr="001A4780">
              <w:rPr>
                <w:b/>
                <w:bCs/>
                <w:sz w:val="20"/>
              </w:rPr>
              <w:t>Код страны в ОКСМ</w:t>
            </w:r>
          </w:p>
        </w:tc>
      </w:tr>
      <w:tr w:rsidR="00EB3549" w14:paraId="75079A67" w14:textId="77777777" w:rsidTr="00581336">
        <w:tc>
          <w:tcPr>
            <w:tcW w:w="939" w:type="pct"/>
            <w:gridSpan w:val="2"/>
            <w:shd w:val="clear" w:color="auto" w:fill="auto"/>
          </w:tcPr>
          <w:p w14:paraId="0E7AA54F" w14:textId="77777777" w:rsidR="00EB3549" w:rsidRPr="001A4780" w:rsidRDefault="00EB3549" w:rsidP="003F07D0">
            <w:pPr>
              <w:spacing w:before="0" w:after="0" w:line="276" w:lineRule="auto"/>
              <w:rPr>
                <w:sz w:val="20"/>
              </w:rPr>
            </w:pPr>
            <w:r w:rsidRPr="001A4780">
              <w:rPr>
                <w:b/>
                <w:bCs/>
                <w:sz w:val="20"/>
              </w:rPr>
              <w:t>country</w:t>
            </w:r>
          </w:p>
        </w:tc>
        <w:tc>
          <w:tcPr>
            <w:tcW w:w="729" w:type="pct"/>
            <w:gridSpan w:val="2"/>
            <w:shd w:val="clear" w:color="auto" w:fill="auto"/>
          </w:tcPr>
          <w:p w14:paraId="12248F69" w14:textId="77777777" w:rsidR="00EB3549" w:rsidRPr="001A4780" w:rsidRDefault="00EB3549" w:rsidP="003F07D0">
            <w:pPr>
              <w:spacing w:before="0" w:after="0" w:line="276" w:lineRule="auto"/>
              <w:rPr>
                <w:sz w:val="20"/>
              </w:rPr>
            </w:pPr>
            <w:r w:rsidRPr="001A4780">
              <w:rPr>
                <w:sz w:val="20"/>
              </w:rPr>
              <w:t> </w:t>
            </w:r>
          </w:p>
        </w:tc>
        <w:tc>
          <w:tcPr>
            <w:tcW w:w="178" w:type="pct"/>
            <w:gridSpan w:val="2"/>
            <w:shd w:val="clear" w:color="auto" w:fill="auto"/>
          </w:tcPr>
          <w:p w14:paraId="1F9E5C1B" w14:textId="77777777" w:rsidR="00EB3549" w:rsidRPr="001A4780" w:rsidRDefault="00EB3549" w:rsidP="003F07D0">
            <w:pPr>
              <w:spacing w:before="0" w:after="0" w:line="276" w:lineRule="auto"/>
              <w:jc w:val="center"/>
              <w:rPr>
                <w:sz w:val="20"/>
              </w:rPr>
            </w:pPr>
            <w:r w:rsidRPr="001A4780">
              <w:rPr>
                <w:sz w:val="20"/>
              </w:rPr>
              <w:t> </w:t>
            </w:r>
          </w:p>
        </w:tc>
        <w:tc>
          <w:tcPr>
            <w:tcW w:w="464" w:type="pct"/>
            <w:gridSpan w:val="2"/>
            <w:shd w:val="clear" w:color="auto" w:fill="auto"/>
          </w:tcPr>
          <w:p w14:paraId="19402AB0" w14:textId="77777777" w:rsidR="00EB3549" w:rsidRPr="001A4780" w:rsidRDefault="00EB3549" w:rsidP="003F07D0">
            <w:pPr>
              <w:spacing w:before="0" w:after="0" w:line="276" w:lineRule="auto"/>
              <w:jc w:val="center"/>
              <w:rPr>
                <w:sz w:val="20"/>
              </w:rPr>
            </w:pPr>
            <w:r w:rsidRPr="001A4780">
              <w:rPr>
                <w:sz w:val="20"/>
              </w:rPr>
              <w:t> </w:t>
            </w:r>
          </w:p>
        </w:tc>
        <w:tc>
          <w:tcPr>
            <w:tcW w:w="1373" w:type="pct"/>
            <w:shd w:val="clear" w:color="auto" w:fill="auto"/>
          </w:tcPr>
          <w:p w14:paraId="4DB2623A" w14:textId="77777777" w:rsidR="00EB3549" w:rsidRPr="001A4780" w:rsidRDefault="00EB3549" w:rsidP="003F07D0">
            <w:pPr>
              <w:spacing w:before="0" w:after="0" w:line="276" w:lineRule="auto"/>
              <w:rPr>
                <w:sz w:val="20"/>
              </w:rPr>
            </w:pPr>
            <w:r w:rsidRPr="001A4780">
              <w:rPr>
                <w:sz w:val="20"/>
              </w:rPr>
              <w:t> </w:t>
            </w:r>
          </w:p>
        </w:tc>
        <w:tc>
          <w:tcPr>
            <w:tcW w:w="1317" w:type="pct"/>
            <w:shd w:val="clear" w:color="auto" w:fill="auto"/>
          </w:tcPr>
          <w:p w14:paraId="4F6F1F10" w14:textId="77777777" w:rsidR="00EB3549" w:rsidRDefault="00EB3549" w:rsidP="003F07D0">
            <w:pPr>
              <w:spacing w:before="0" w:after="0" w:line="276" w:lineRule="auto"/>
              <w:rPr>
                <w:sz w:val="20"/>
              </w:rPr>
            </w:pPr>
            <w:r>
              <w:rPr>
                <w:sz w:val="20"/>
              </w:rPr>
              <w:t>Заполняется на основе справочника стран (</w:t>
            </w:r>
            <w:r w:rsidRPr="00503B65">
              <w:rPr>
                <w:sz w:val="20"/>
              </w:rPr>
              <w:t>nsiOksm</w:t>
            </w:r>
            <w:r>
              <w:rPr>
                <w:sz w:val="20"/>
              </w:rPr>
              <w:t>)</w:t>
            </w:r>
          </w:p>
        </w:tc>
      </w:tr>
      <w:tr w:rsidR="00EB3549" w14:paraId="122ED1A3" w14:textId="77777777" w:rsidTr="00581336">
        <w:tc>
          <w:tcPr>
            <w:tcW w:w="939" w:type="pct"/>
            <w:gridSpan w:val="2"/>
            <w:shd w:val="clear" w:color="auto" w:fill="auto"/>
          </w:tcPr>
          <w:p w14:paraId="3FBB4958" w14:textId="77777777" w:rsidR="00EB3549" w:rsidRPr="001A4780" w:rsidRDefault="00EB3549" w:rsidP="003F07D0">
            <w:pPr>
              <w:spacing w:before="0" w:after="0" w:line="276" w:lineRule="auto"/>
              <w:rPr>
                <w:sz w:val="20"/>
              </w:rPr>
            </w:pPr>
            <w:r w:rsidRPr="001A4780">
              <w:rPr>
                <w:sz w:val="20"/>
              </w:rPr>
              <w:t> </w:t>
            </w:r>
          </w:p>
        </w:tc>
        <w:tc>
          <w:tcPr>
            <w:tcW w:w="729" w:type="pct"/>
            <w:gridSpan w:val="2"/>
            <w:shd w:val="clear" w:color="auto" w:fill="auto"/>
          </w:tcPr>
          <w:p w14:paraId="0EF98C6A" w14:textId="77777777" w:rsidR="00EB3549" w:rsidRPr="001A4780" w:rsidRDefault="00EB3549" w:rsidP="003F07D0">
            <w:pPr>
              <w:spacing w:before="0" w:after="0" w:line="276" w:lineRule="auto"/>
              <w:rPr>
                <w:sz w:val="20"/>
              </w:rPr>
            </w:pPr>
            <w:r w:rsidRPr="001A4780">
              <w:rPr>
                <w:sz w:val="20"/>
              </w:rPr>
              <w:t xml:space="preserve">countryCode </w:t>
            </w:r>
          </w:p>
        </w:tc>
        <w:tc>
          <w:tcPr>
            <w:tcW w:w="178" w:type="pct"/>
            <w:gridSpan w:val="2"/>
            <w:shd w:val="clear" w:color="auto" w:fill="auto"/>
          </w:tcPr>
          <w:p w14:paraId="168C7103" w14:textId="77777777" w:rsidR="00EB3549" w:rsidRPr="001A4780" w:rsidRDefault="00EB3549" w:rsidP="003F07D0">
            <w:pPr>
              <w:spacing w:before="0" w:after="0" w:line="276" w:lineRule="auto"/>
              <w:jc w:val="center"/>
              <w:rPr>
                <w:sz w:val="20"/>
              </w:rPr>
            </w:pPr>
            <w:r w:rsidRPr="001A4780">
              <w:rPr>
                <w:sz w:val="20"/>
              </w:rPr>
              <w:t>O</w:t>
            </w:r>
          </w:p>
        </w:tc>
        <w:tc>
          <w:tcPr>
            <w:tcW w:w="464" w:type="pct"/>
            <w:gridSpan w:val="2"/>
            <w:shd w:val="clear" w:color="auto" w:fill="auto"/>
          </w:tcPr>
          <w:p w14:paraId="24D843E7" w14:textId="77777777" w:rsidR="00EB3549" w:rsidRPr="001A4780" w:rsidRDefault="00EB3549" w:rsidP="003F07D0">
            <w:pPr>
              <w:spacing w:before="0" w:after="0" w:line="276" w:lineRule="auto"/>
              <w:jc w:val="center"/>
              <w:rPr>
                <w:sz w:val="20"/>
              </w:rPr>
            </w:pPr>
            <w:r w:rsidRPr="001A4780">
              <w:rPr>
                <w:sz w:val="20"/>
              </w:rPr>
              <w:t>T(1-3)</w:t>
            </w:r>
          </w:p>
        </w:tc>
        <w:tc>
          <w:tcPr>
            <w:tcW w:w="1373" w:type="pct"/>
            <w:shd w:val="clear" w:color="auto" w:fill="auto"/>
          </w:tcPr>
          <w:p w14:paraId="17B1B728" w14:textId="77777777" w:rsidR="00EB3549" w:rsidRPr="001A4780" w:rsidRDefault="00EB3549" w:rsidP="003F07D0">
            <w:pPr>
              <w:spacing w:before="0" w:after="0" w:line="276" w:lineRule="auto"/>
              <w:rPr>
                <w:sz w:val="20"/>
              </w:rPr>
            </w:pPr>
            <w:r w:rsidRPr="001A4780">
              <w:rPr>
                <w:sz w:val="20"/>
              </w:rPr>
              <w:t>Цифровой код страны</w:t>
            </w:r>
          </w:p>
        </w:tc>
        <w:tc>
          <w:tcPr>
            <w:tcW w:w="1317" w:type="pct"/>
            <w:shd w:val="clear" w:color="auto" w:fill="auto"/>
          </w:tcPr>
          <w:p w14:paraId="17CC42E4" w14:textId="77777777" w:rsidR="00EB3549" w:rsidRDefault="00EB3549" w:rsidP="003F07D0">
            <w:pPr>
              <w:spacing w:before="0" w:after="0" w:line="276" w:lineRule="auto"/>
              <w:rPr>
                <w:sz w:val="20"/>
              </w:rPr>
            </w:pPr>
            <w:r>
              <w:rPr>
                <w:sz w:val="20"/>
              </w:rPr>
              <w:t xml:space="preserve"> </w:t>
            </w:r>
          </w:p>
        </w:tc>
      </w:tr>
      <w:tr w:rsidR="00EB3549" w14:paraId="5914DFA6" w14:textId="77777777" w:rsidTr="00581336">
        <w:tc>
          <w:tcPr>
            <w:tcW w:w="939" w:type="pct"/>
            <w:gridSpan w:val="2"/>
            <w:shd w:val="clear" w:color="auto" w:fill="auto"/>
          </w:tcPr>
          <w:p w14:paraId="292D2585" w14:textId="77777777" w:rsidR="00EB3549" w:rsidRPr="001A4780" w:rsidRDefault="00EB3549" w:rsidP="003F07D0">
            <w:pPr>
              <w:spacing w:before="0" w:after="0" w:line="276" w:lineRule="auto"/>
              <w:rPr>
                <w:sz w:val="20"/>
              </w:rPr>
            </w:pPr>
            <w:r w:rsidRPr="001A4780">
              <w:rPr>
                <w:sz w:val="20"/>
              </w:rPr>
              <w:t> </w:t>
            </w:r>
          </w:p>
        </w:tc>
        <w:tc>
          <w:tcPr>
            <w:tcW w:w="729" w:type="pct"/>
            <w:gridSpan w:val="2"/>
            <w:shd w:val="clear" w:color="auto" w:fill="auto"/>
          </w:tcPr>
          <w:p w14:paraId="440527D9" w14:textId="77777777" w:rsidR="00EB3549" w:rsidRPr="001A4780" w:rsidRDefault="00EB3549" w:rsidP="003F07D0">
            <w:pPr>
              <w:spacing w:before="0" w:after="0" w:line="276" w:lineRule="auto"/>
              <w:rPr>
                <w:sz w:val="20"/>
              </w:rPr>
            </w:pPr>
            <w:r w:rsidRPr="001A4780">
              <w:rPr>
                <w:sz w:val="20"/>
              </w:rPr>
              <w:t xml:space="preserve">countryFullName </w:t>
            </w:r>
          </w:p>
        </w:tc>
        <w:tc>
          <w:tcPr>
            <w:tcW w:w="178" w:type="pct"/>
            <w:gridSpan w:val="2"/>
            <w:shd w:val="clear" w:color="auto" w:fill="auto"/>
          </w:tcPr>
          <w:p w14:paraId="14D68315" w14:textId="77777777" w:rsidR="00EB3549" w:rsidRPr="001A4780" w:rsidRDefault="00EB3549" w:rsidP="003F07D0">
            <w:pPr>
              <w:spacing w:before="0" w:after="0" w:line="276" w:lineRule="auto"/>
              <w:jc w:val="center"/>
              <w:rPr>
                <w:sz w:val="20"/>
              </w:rPr>
            </w:pPr>
            <w:r w:rsidRPr="001A4780">
              <w:rPr>
                <w:sz w:val="20"/>
              </w:rPr>
              <w:t>H</w:t>
            </w:r>
          </w:p>
        </w:tc>
        <w:tc>
          <w:tcPr>
            <w:tcW w:w="464" w:type="pct"/>
            <w:gridSpan w:val="2"/>
            <w:shd w:val="clear" w:color="auto" w:fill="auto"/>
          </w:tcPr>
          <w:p w14:paraId="046F688A" w14:textId="77777777" w:rsidR="00EB3549" w:rsidRPr="001A4780" w:rsidRDefault="00EB3549" w:rsidP="003F07D0">
            <w:pPr>
              <w:spacing w:before="0" w:after="0" w:line="276" w:lineRule="auto"/>
              <w:jc w:val="center"/>
              <w:rPr>
                <w:sz w:val="20"/>
              </w:rPr>
            </w:pPr>
            <w:r w:rsidRPr="001A4780">
              <w:rPr>
                <w:sz w:val="20"/>
              </w:rPr>
              <w:t>T(1-200)</w:t>
            </w:r>
          </w:p>
        </w:tc>
        <w:tc>
          <w:tcPr>
            <w:tcW w:w="1373" w:type="pct"/>
            <w:shd w:val="clear" w:color="auto" w:fill="auto"/>
          </w:tcPr>
          <w:p w14:paraId="410A3A8B" w14:textId="77777777" w:rsidR="00EB3549" w:rsidRPr="001A4780" w:rsidRDefault="00EB3549" w:rsidP="003F07D0">
            <w:pPr>
              <w:spacing w:before="0" w:after="0" w:line="276" w:lineRule="auto"/>
              <w:rPr>
                <w:sz w:val="20"/>
              </w:rPr>
            </w:pPr>
            <w:r w:rsidRPr="001A4780">
              <w:rPr>
                <w:sz w:val="20"/>
              </w:rPr>
              <w:t>Полное наименование страны</w:t>
            </w:r>
          </w:p>
        </w:tc>
        <w:tc>
          <w:tcPr>
            <w:tcW w:w="1317" w:type="pct"/>
            <w:shd w:val="clear" w:color="auto" w:fill="auto"/>
          </w:tcPr>
          <w:p w14:paraId="4074BA1E" w14:textId="77777777" w:rsidR="00EB3549" w:rsidRDefault="00EB3549" w:rsidP="003F07D0">
            <w:pPr>
              <w:spacing w:before="0" w:after="0" w:line="276" w:lineRule="auto"/>
              <w:rPr>
                <w:sz w:val="20"/>
              </w:rPr>
            </w:pPr>
            <w:r>
              <w:rPr>
                <w:sz w:val="20"/>
              </w:rPr>
              <w:t xml:space="preserve"> </w:t>
            </w:r>
          </w:p>
        </w:tc>
      </w:tr>
      <w:tr w:rsidR="005D3D72" w:rsidRPr="005D3D72" w14:paraId="4BDC2C73" w14:textId="77777777" w:rsidTr="00490DAA">
        <w:tc>
          <w:tcPr>
            <w:tcW w:w="5000" w:type="pct"/>
            <w:gridSpan w:val="10"/>
            <w:shd w:val="clear" w:color="auto" w:fill="auto"/>
          </w:tcPr>
          <w:p w14:paraId="10D4B97A" w14:textId="77777777" w:rsidR="005D3D72" w:rsidRPr="005D3D72" w:rsidRDefault="005D3D72" w:rsidP="003F07D0">
            <w:pPr>
              <w:spacing w:before="0" w:after="0" w:line="276" w:lineRule="auto"/>
              <w:jc w:val="center"/>
              <w:rPr>
                <w:b/>
                <w:sz w:val="20"/>
              </w:rPr>
            </w:pPr>
            <w:r w:rsidRPr="005D3D72">
              <w:rPr>
                <w:b/>
                <w:sz w:val="20"/>
              </w:rPr>
              <w:t>КЛАДР не используется для задания района/города и населенного пункта</w:t>
            </w:r>
          </w:p>
        </w:tc>
      </w:tr>
      <w:tr w:rsidR="00EB3549" w14:paraId="03420337" w14:textId="77777777" w:rsidTr="00581336">
        <w:tc>
          <w:tcPr>
            <w:tcW w:w="1668" w:type="pct"/>
            <w:gridSpan w:val="4"/>
            <w:shd w:val="clear" w:color="auto" w:fill="auto"/>
          </w:tcPr>
          <w:p w14:paraId="58A21B48" w14:textId="77777777" w:rsidR="00EB3549" w:rsidRPr="001A4780" w:rsidRDefault="00EB3549" w:rsidP="003F07D0">
            <w:pPr>
              <w:spacing w:before="0" w:after="0" w:line="276" w:lineRule="auto"/>
              <w:rPr>
                <w:sz w:val="20"/>
              </w:rPr>
            </w:pPr>
            <w:r w:rsidRPr="00B80981">
              <w:rPr>
                <w:b/>
                <w:sz w:val="20"/>
              </w:rPr>
              <w:t>noKladrForRegionSettlement</w:t>
            </w:r>
          </w:p>
        </w:tc>
        <w:tc>
          <w:tcPr>
            <w:tcW w:w="178" w:type="pct"/>
            <w:gridSpan w:val="2"/>
            <w:shd w:val="clear" w:color="auto" w:fill="auto"/>
          </w:tcPr>
          <w:p w14:paraId="5DFD7B63" w14:textId="77777777" w:rsidR="00EB3549" w:rsidRPr="001A4780" w:rsidRDefault="00EB3549" w:rsidP="003F07D0">
            <w:pPr>
              <w:spacing w:before="0" w:after="0" w:line="276" w:lineRule="auto"/>
              <w:jc w:val="center"/>
              <w:rPr>
                <w:sz w:val="20"/>
              </w:rPr>
            </w:pPr>
          </w:p>
        </w:tc>
        <w:tc>
          <w:tcPr>
            <w:tcW w:w="464" w:type="pct"/>
            <w:gridSpan w:val="2"/>
            <w:shd w:val="clear" w:color="auto" w:fill="auto"/>
          </w:tcPr>
          <w:p w14:paraId="607363D3" w14:textId="77777777" w:rsidR="00EB3549" w:rsidRPr="001A4780" w:rsidRDefault="00EB3549" w:rsidP="003F07D0">
            <w:pPr>
              <w:spacing w:before="0" w:after="0" w:line="276" w:lineRule="auto"/>
              <w:jc w:val="center"/>
              <w:rPr>
                <w:sz w:val="20"/>
              </w:rPr>
            </w:pPr>
          </w:p>
        </w:tc>
        <w:tc>
          <w:tcPr>
            <w:tcW w:w="1373" w:type="pct"/>
            <w:shd w:val="clear" w:color="auto" w:fill="auto"/>
          </w:tcPr>
          <w:p w14:paraId="45C96DD8" w14:textId="77777777" w:rsidR="00EB3549" w:rsidRPr="001A4780" w:rsidRDefault="00EB3549" w:rsidP="003F07D0">
            <w:pPr>
              <w:spacing w:before="0" w:after="0" w:line="276" w:lineRule="auto"/>
              <w:rPr>
                <w:sz w:val="20"/>
              </w:rPr>
            </w:pPr>
          </w:p>
        </w:tc>
        <w:tc>
          <w:tcPr>
            <w:tcW w:w="1317" w:type="pct"/>
            <w:shd w:val="clear" w:color="auto" w:fill="auto"/>
          </w:tcPr>
          <w:p w14:paraId="5B87C94A" w14:textId="77777777" w:rsidR="00EB3549" w:rsidRDefault="00EB3549" w:rsidP="003F07D0">
            <w:pPr>
              <w:spacing w:before="0" w:after="0" w:line="276" w:lineRule="auto"/>
              <w:rPr>
                <w:sz w:val="20"/>
              </w:rPr>
            </w:pPr>
          </w:p>
        </w:tc>
      </w:tr>
      <w:tr w:rsidR="00EB3549" w14:paraId="0D24FCC1" w14:textId="77777777" w:rsidTr="00581336">
        <w:tc>
          <w:tcPr>
            <w:tcW w:w="939" w:type="pct"/>
            <w:gridSpan w:val="2"/>
            <w:shd w:val="clear" w:color="auto" w:fill="auto"/>
          </w:tcPr>
          <w:p w14:paraId="1681F49A" w14:textId="77777777" w:rsidR="00EB3549" w:rsidRPr="001A4780" w:rsidRDefault="00EB3549" w:rsidP="003F07D0">
            <w:pPr>
              <w:spacing w:before="0" w:after="0" w:line="276" w:lineRule="auto"/>
              <w:rPr>
                <w:sz w:val="20"/>
              </w:rPr>
            </w:pPr>
          </w:p>
        </w:tc>
        <w:tc>
          <w:tcPr>
            <w:tcW w:w="729" w:type="pct"/>
            <w:gridSpan w:val="2"/>
            <w:shd w:val="clear" w:color="auto" w:fill="auto"/>
          </w:tcPr>
          <w:p w14:paraId="12918474" w14:textId="77777777" w:rsidR="00EB3549" w:rsidRPr="001A4780" w:rsidRDefault="00EB3549" w:rsidP="003F07D0">
            <w:pPr>
              <w:spacing w:before="0" w:after="0" w:line="276" w:lineRule="auto"/>
              <w:rPr>
                <w:sz w:val="20"/>
              </w:rPr>
            </w:pPr>
            <w:r w:rsidRPr="00B80981">
              <w:rPr>
                <w:sz w:val="20"/>
              </w:rPr>
              <w:t>region</w:t>
            </w:r>
          </w:p>
        </w:tc>
        <w:tc>
          <w:tcPr>
            <w:tcW w:w="178" w:type="pct"/>
            <w:gridSpan w:val="2"/>
            <w:shd w:val="clear" w:color="auto" w:fill="auto"/>
          </w:tcPr>
          <w:p w14:paraId="73930BB6" w14:textId="77777777" w:rsidR="00EB3549" w:rsidRPr="001A4780" w:rsidRDefault="00EB3549" w:rsidP="003F07D0">
            <w:pPr>
              <w:spacing w:before="0" w:after="0" w:line="276" w:lineRule="auto"/>
              <w:jc w:val="center"/>
              <w:rPr>
                <w:sz w:val="20"/>
              </w:rPr>
            </w:pPr>
            <w:r>
              <w:rPr>
                <w:sz w:val="20"/>
                <w:lang w:val="en-US"/>
              </w:rPr>
              <w:t>H</w:t>
            </w:r>
          </w:p>
        </w:tc>
        <w:tc>
          <w:tcPr>
            <w:tcW w:w="464" w:type="pct"/>
            <w:gridSpan w:val="2"/>
            <w:shd w:val="clear" w:color="auto" w:fill="auto"/>
          </w:tcPr>
          <w:p w14:paraId="6B354072" w14:textId="77777777" w:rsidR="00EB3549" w:rsidRPr="001A4780" w:rsidRDefault="00EB3549" w:rsidP="003F07D0">
            <w:pPr>
              <w:spacing w:before="0" w:after="0" w:line="276" w:lineRule="auto"/>
              <w:jc w:val="center"/>
              <w:rPr>
                <w:sz w:val="20"/>
              </w:rPr>
            </w:pPr>
            <w:r>
              <w:rPr>
                <w:sz w:val="20"/>
              </w:rPr>
              <w:t>T(1-</w:t>
            </w:r>
            <w:r>
              <w:rPr>
                <w:sz w:val="20"/>
                <w:lang w:val="en-US"/>
              </w:rPr>
              <w:t>10</w:t>
            </w:r>
            <w:r>
              <w:rPr>
                <w:sz w:val="20"/>
              </w:rPr>
              <w:t>0</w:t>
            </w:r>
            <w:r w:rsidRPr="001A4780">
              <w:rPr>
                <w:sz w:val="20"/>
              </w:rPr>
              <w:t>)</w:t>
            </w:r>
          </w:p>
        </w:tc>
        <w:tc>
          <w:tcPr>
            <w:tcW w:w="1373" w:type="pct"/>
            <w:shd w:val="clear" w:color="auto" w:fill="auto"/>
          </w:tcPr>
          <w:p w14:paraId="74F65504" w14:textId="77777777" w:rsidR="00EB3549" w:rsidRPr="001A4780" w:rsidRDefault="00EB3549" w:rsidP="003F07D0">
            <w:pPr>
              <w:spacing w:before="0" w:after="0" w:line="276" w:lineRule="auto"/>
              <w:rPr>
                <w:sz w:val="20"/>
              </w:rPr>
            </w:pPr>
            <w:r w:rsidRPr="00B80981">
              <w:rPr>
                <w:sz w:val="20"/>
              </w:rPr>
              <w:t>Район/город</w:t>
            </w:r>
          </w:p>
        </w:tc>
        <w:tc>
          <w:tcPr>
            <w:tcW w:w="1317" w:type="pct"/>
            <w:shd w:val="clear" w:color="auto" w:fill="auto"/>
          </w:tcPr>
          <w:p w14:paraId="2928612E" w14:textId="77777777" w:rsidR="00EB3549" w:rsidRDefault="00EB3549" w:rsidP="003F07D0">
            <w:pPr>
              <w:spacing w:before="0" w:after="0" w:line="276" w:lineRule="auto"/>
              <w:rPr>
                <w:sz w:val="20"/>
              </w:rPr>
            </w:pPr>
          </w:p>
        </w:tc>
      </w:tr>
      <w:tr w:rsidR="00EB3549" w14:paraId="641421D1" w14:textId="77777777" w:rsidTr="00581336">
        <w:tc>
          <w:tcPr>
            <w:tcW w:w="939" w:type="pct"/>
            <w:gridSpan w:val="2"/>
            <w:shd w:val="clear" w:color="auto" w:fill="auto"/>
          </w:tcPr>
          <w:p w14:paraId="5F011FD3" w14:textId="77777777" w:rsidR="00EB3549" w:rsidRPr="001A4780" w:rsidRDefault="00EB3549" w:rsidP="003F07D0">
            <w:pPr>
              <w:spacing w:before="0" w:after="0" w:line="276" w:lineRule="auto"/>
              <w:rPr>
                <w:sz w:val="20"/>
              </w:rPr>
            </w:pPr>
          </w:p>
        </w:tc>
        <w:tc>
          <w:tcPr>
            <w:tcW w:w="729" w:type="pct"/>
            <w:gridSpan w:val="2"/>
            <w:shd w:val="clear" w:color="auto" w:fill="auto"/>
          </w:tcPr>
          <w:p w14:paraId="492EC5D5" w14:textId="77777777" w:rsidR="00EB3549" w:rsidRPr="001A4780" w:rsidRDefault="00EB3549" w:rsidP="003F07D0">
            <w:pPr>
              <w:spacing w:before="0" w:after="0" w:line="276" w:lineRule="auto"/>
              <w:rPr>
                <w:sz w:val="20"/>
              </w:rPr>
            </w:pPr>
            <w:r w:rsidRPr="00B80981">
              <w:rPr>
                <w:sz w:val="20"/>
              </w:rPr>
              <w:t>settlement</w:t>
            </w:r>
          </w:p>
        </w:tc>
        <w:tc>
          <w:tcPr>
            <w:tcW w:w="178" w:type="pct"/>
            <w:gridSpan w:val="2"/>
            <w:shd w:val="clear" w:color="auto" w:fill="auto"/>
          </w:tcPr>
          <w:p w14:paraId="2268509A" w14:textId="77777777" w:rsidR="00EB3549" w:rsidRPr="001A4780" w:rsidRDefault="00EB3549" w:rsidP="003F07D0">
            <w:pPr>
              <w:spacing w:before="0" w:after="0" w:line="276" w:lineRule="auto"/>
              <w:jc w:val="center"/>
              <w:rPr>
                <w:sz w:val="20"/>
              </w:rPr>
            </w:pPr>
            <w:r>
              <w:rPr>
                <w:sz w:val="20"/>
                <w:lang w:val="en-US"/>
              </w:rPr>
              <w:t>H</w:t>
            </w:r>
          </w:p>
        </w:tc>
        <w:tc>
          <w:tcPr>
            <w:tcW w:w="464" w:type="pct"/>
            <w:gridSpan w:val="2"/>
            <w:shd w:val="clear" w:color="auto" w:fill="auto"/>
          </w:tcPr>
          <w:p w14:paraId="16E8DDB8" w14:textId="77777777" w:rsidR="00EB3549" w:rsidRPr="001A4780" w:rsidRDefault="00EB3549" w:rsidP="003F07D0">
            <w:pPr>
              <w:spacing w:before="0" w:after="0" w:line="276" w:lineRule="auto"/>
              <w:jc w:val="center"/>
              <w:rPr>
                <w:sz w:val="20"/>
              </w:rPr>
            </w:pPr>
            <w:r>
              <w:rPr>
                <w:sz w:val="20"/>
              </w:rPr>
              <w:t>T(1-</w:t>
            </w:r>
            <w:r>
              <w:rPr>
                <w:sz w:val="20"/>
                <w:lang w:val="en-US"/>
              </w:rPr>
              <w:t>10</w:t>
            </w:r>
            <w:r>
              <w:rPr>
                <w:sz w:val="20"/>
              </w:rPr>
              <w:t>0</w:t>
            </w:r>
            <w:r w:rsidRPr="001A4780">
              <w:rPr>
                <w:sz w:val="20"/>
              </w:rPr>
              <w:t>)</w:t>
            </w:r>
          </w:p>
        </w:tc>
        <w:tc>
          <w:tcPr>
            <w:tcW w:w="1373" w:type="pct"/>
            <w:shd w:val="clear" w:color="auto" w:fill="auto"/>
          </w:tcPr>
          <w:p w14:paraId="7E8E910A" w14:textId="77777777" w:rsidR="00EB3549" w:rsidRPr="001A4780" w:rsidRDefault="00EB3549" w:rsidP="003F07D0">
            <w:pPr>
              <w:spacing w:before="0" w:after="0" w:line="276" w:lineRule="auto"/>
              <w:rPr>
                <w:sz w:val="20"/>
              </w:rPr>
            </w:pPr>
            <w:r w:rsidRPr="00B80981">
              <w:rPr>
                <w:sz w:val="20"/>
              </w:rPr>
              <w:t>Населенный пункт</w:t>
            </w:r>
          </w:p>
        </w:tc>
        <w:tc>
          <w:tcPr>
            <w:tcW w:w="1317" w:type="pct"/>
            <w:shd w:val="clear" w:color="auto" w:fill="auto"/>
          </w:tcPr>
          <w:p w14:paraId="3E5F2B7D" w14:textId="77777777" w:rsidR="00EB3549" w:rsidRDefault="00EB3549" w:rsidP="003F07D0">
            <w:pPr>
              <w:spacing w:before="0" w:after="0" w:line="276" w:lineRule="auto"/>
              <w:rPr>
                <w:sz w:val="20"/>
              </w:rPr>
            </w:pPr>
          </w:p>
        </w:tc>
      </w:tr>
      <w:tr w:rsidR="00EB3549" w:rsidRPr="001A4780" w14:paraId="185B1206" w14:textId="77777777" w:rsidTr="00490DAA">
        <w:tc>
          <w:tcPr>
            <w:tcW w:w="5000" w:type="pct"/>
            <w:gridSpan w:val="10"/>
            <w:shd w:val="clear" w:color="auto" w:fill="auto"/>
            <w:hideMark/>
          </w:tcPr>
          <w:p w14:paraId="73622CBC" w14:textId="77777777" w:rsidR="00EB3549" w:rsidRPr="00D32785" w:rsidRDefault="00EB3549" w:rsidP="003F07D0">
            <w:pPr>
              <w:spacing w:before="0" w:after="0" w:line="276" w:lineRule="auto"/>
              <w:jc w:val="center"/>
              <w:rPr>
                <w:b/>
                <w:sz w:val="20"/>
              </w:rPr>
            </w:pPr>
            <w:r w:rsidRPr="00D32785">
              <w:rPr>
                <w:b/>
                <w:sz w:val="20"/>
              </w:rPr>
              <w:t>Обеспечение заявок</w:t>
            </w:r>
          </w:p>
        </w:tc>
      </w:tr>
      <w:tr w:rsidR="00EB3549" w:rsidRPr="001A4780" w14:paraId="296E9DCD" w14:textId="77777777" w:rsidTr="00581336">
        <w:tc>
          <w:tcPr>
            <w:tcW w:w="911" w:type="pct"/>
            <w:shd w:val="clear" w:color="auto" w:fill="auto"/>
            <w:hideMark/>
          </w:tcPr>
          <w:p w14:paraId="78CF2F0B" w14:textId="77777777" w:rsidR="00EB3549" w:rsidRPr="00D32785" w:rsidRDefault="00EB3549" w:rsidP="003F07D0">
            <w:pPr>
              <w:spacing w:before="0" w:after="0" w:line="276" w:lineRule="auto"/>
              <w:rPr>
                <w:b/>
                <w:sz w:val="20"/>
              </w:rPr>
            </w:pPr>
            <w:r w:rsidRPr="00D32785">
              <w:rPr>
                <w:b/>
                <w:sz w:val="20"/>
              </w:rPr>
              <w:t>applicationGuarantee</w:t>
            </w:r>
          </w:p>
        </w:tc>
        <w:tc>
          <w:tcPr>
            <w:tcW w:w="738" w:type="pct"/>
            <w:gridSpan w:val="2"/>
            <w:shd w:val="clear" w:color="auto" w:fill="auto"/>
            <w:hideMark/>
          </w:tcPr>
          <w:p w14:paraId="3F4CA20C" w14:textId="77777777" w:rsidR="00EB3549" w:rsidRPr="001A4780" w:rsidRDefault="00EB3549" w:rsidP="003F07D0">
            <w:pPr>
              <w:spacing w:before="0" w:after="0" w:line="276" w:lineRule="auto"/>
              <w:rPr>
                <w:sz w:val="20"/>
              </w:rPr>
            </w:pPr>
            <w:r w:rsidRPr="001A4780">
              <w:rPr>
                <w:sz w:val="20"/>
              </w:rPr>
              <w:t> </w:t>
            </w:r>
          </w:p>
        </w:tc>
        <w:tc>
          <w:tcPr>
            <w:tcW w:w="194" w:type="pct"/>
            <w:gridSpan w:val="2"/>
            <w:shd w:val="clear" w:color="auto" w:fill="auto"/>
            <w:hideMark/>
          </w:tcPr>
          <w:p w14:paraId="79F1734F" w14:textId="77777777" w:rsidR="00EB3549" w:rsidRPr="001A4780" w:rsidRDefault="00EB3549" w:rsidP="003F07D0">
            <w:pPr>
              <w:spacing w:before="0" w:after="0" w:line="276" w:lineRule="auto"/>
              <w:rPr>
                <w:sz w:val="20"/>
              </w:rPr>
            </w:pPr>
            <w:r w:rsidRPr="001A4780">
              <w:rPr>
                <w:sz w:val="20"/>
              </w:rPr>
              <w:t> </w:t>
            </w:r>
          </w:p>
        </w:tc>
        <w:tc>
          <w:tcPr>
            <w:tcW w:w="467" w:type="pct"/>
            <w:gridSpan w:val="3"/>
            <w:shd w:val="clear" w:color="auto" w:fill="auto"/>
            <w:hideMark/>
          </w:tcPr>
          <w:p w14:paraId="3EE18C72" w14:textId="77777777" w:rsidR="00EB3549" w:rsidRPr="001A4780" w:rsidRDefault="00EB3549" w:rsidP="003F07D0">
            <w:pPr>
              <w:spacing w:before="0" w:after="0" w:line="276" w:lineRule="auto"/>
              <w:rPr>
                <w:sz w:val="20"/>
              </w:rPr>
            </w:pPr>
            <w:r w:rsidRPr="001A4780">
              <w:rPr>
                <w:sz w:val="20"/>
              </w:rPr>
              <w:t> </w:t>
            </w:r>
          </w:p>
        </w:tc>
        <w:tc>
          <w:tcPr>
            <w:tcW w:w="1373" w:type="pct"/>
            <w:shd w:val="clear" w:color="auto" w:fill="auto"/>
            <w:hideMark/>
          </w:tcPr>
          <w:p w14:paraId="6DD5B6DF" w14:textId="77777777" w:rsidR="00EB3549" w:rsidRPr="001A4780" w:rsidRDefault="00EB3549" w:rsidP="003F07D0">
            <w:pPr>
              <w:spacing w:before="0" w:after="0" w:line="276" w:lineRule="auto"/>
              <w:rPr>
                <w:sz w:val="20"/>
              </w:rPr>
            </w:pPr>
            <w:r w:rsidRPr="001A4780">
              <w:rPr>
                <w:sz w:val="20"/>
              </w:rPr>
              <w:t> </w:t>
            </w:r>
          </w:p>
        </w:tc>
        <w:tc>
          <w:tcPr>
            <w:tcW w:w="1317" w:type="pct"/>
            <w:shd w:val="clear" w:color="auto" w:fill="auto"/>
            <w:hideMark/>
          </w:tcPr>
          <w:p w14:paraId="3AD57176" w14:textId="77777777" w:rsidR="00EB3549" w:rsidRPr="001A4780" w:rsidRDefault="00EB3549" w:rsidP="003F07D0">
            <w:pPr>
              <w:spacing w:before="0" w:after="0" w:line="276" w:lineRule="auto"/>
              <w:rPr>
                <w:sz w:val="20"/>
              </w:rPr>
            </w:pPr>
            <w:r>
              <w:rPr>
                <w:sz w:val="20"/>
              </w:rPr>
              <w:t xml:space="preserve"> </w:t>
            </w:r>
          </w:p>
        </w:tc>
      </w:tr>
      <w:tr w:rsidR="00EB3549" w:rsidRPr="001A4780" w14:paraId="625243F2" w14:textId="77777777" w:rsidTr="00581336">
        <w:tc>
          <w:tcPr>
            <w:tcW w:w="911" w:type="pct"/>
            <w:shd w:val="clear" w:color="auto" w:fill="auto"/>
            <w:hideMark/>
          </w:tcPr>
          <w:p w14:paraId="13A88476" w14:textId="77777777" w:rsidR="00EB3549" w:rsidRPr="001A4780" w:rsidRDefault="00EB3549" w:rsidP="003F07D0">
            <w:pPr>
              <w:spacing w:before="0" w:after="0" w:line="276" w:lineRule="auto"/>
              <w:rPr>
                <w:sz w:val="20"/>
              </w:rPr>
            </w:pPr>
          </w:p>
        </w:tc>
        <w:tc>
          <w:tcPr>
            <w:tcW w:w="738" w:type="pct"/>
            <w:gridSpan w:val="2"/>
            <w:shd w:val="clear" w:color="auto" w:fill="auto"/>
            <w:hideMark/>
          </w:tcPr>
          <w:p w14:paraId="42EE652E" w14:textId="77777777" w:rsidR="00EB3549" w:rsidRPr="001A4780" w:rsidRDefault="00EB3549" w:rsidP="003F07D0">
            <w:pPr>
              <w:spacing w:before="0" w:after="0" w:line="276" w:lineRule="auto"/>
              <w:rPr>
                <w:sz w:val="20"/>
              </w:rPr>
            </w:pPr>
            <w:r w:rsidRPr="00D32785">
              <w:rPr>
                <w:sz w:val="20"/>
              </w:rPr>
              <w:t>amount</w:t>
            </w:r>
          </w:p>
        </w:tc>
        <w:tc>
          <w:tcPr>
            <w:tcW w:w="194" w:type="pct"/>
            <w:gridSpan w:val="2"/>
            <w:shd w:val="clear" w:color="auto" w:fill="auto"/>
            <w:hideMark/>
          </w:tcPr>
          <w:p w14:paraId="4EAC6609" w14:textId="77777777" w:rsidR="00EB3549" w:rsidRPr="001A4780" w:rsidRDefault="00EB3549" w:rsidP="003F07D0">
            <w:pPr>
              <w:spacing w:before="0" w:after="0" w:line="276" w:lineRule="auto"/>
              <w:jc w:val="center"/>
              <w:rPr>
                <w:sz w:val="20"/>
              </w:rPr>
            </w:pPr>
            <w:r>
              <w:rPr>
                <w:sz w:val="20"/>
              </w:rPr>
              <w:t>О</w:t>
            </w:r>
          </w:p>
        </w:tc>
        <w:tc>
          <w:tcPr>
            <w:tcW w:w="467" w:type="pct"/>
            <w:gridSpan w:val="3"/>
            <w:shd w:val="clear" w:color="auto" w:fill="auto"/>
            <w:hideMark/>
          </w:tcPr>
          <w:p w14:paraId="46D33652" w14:textId="77777777" w:rsidR="00EB3549" w:rsidRPr="008E3774" w:rsidRDefault="00EB3549" w:rsidP="003F07D0">
            <w:pPr>
              <w:spacing w:before="0" w:after="0" w:line="276" w:lineRule="auto"/>
              <w:jc w:val="center"/>
              <w:rPr>
                <w:sz w:val="20"/>
                <w:lang w:val="en-US"/>
              </w:rPr>
            </w:pPr>
            <w:r>
              <w:rPr>
                <w:sz w:val="20"/>
                <w:lang w:val="en-US"/>
              </w:rPr>
              <w:t>T(1-21)</w:t>
            </w:r>
          </w:p>
        </w:tc>
        <w:tc>
          <w:tcPr>
            <w:tcW w:w="1373" w:type="pct"/>
            <w:shd w:val="clear" w:color="auto" w:fill="auto"/>
            <w:hideMark/>
          </w:tcPr>
          <w:p w14:paraId="2FD7B378" w14:textId="77777777" w:rsidR="00EB3549" w:rsidRPr="001A4780" w:rsidRDefault="00EB3549" w:rsidP="003F07D0">
            <w:pPr>
              <w:spacing w:before="0" w:after="0" w:line="276" w:lineRule="auto"/>
              <w:rPr>
                <w:sz w:val="20"/>
              </w:rPr>
            </w:pPr>
            <w:r w:rsidRPr="00D32785">
              <w:rPr>
                <w:sz w:val="20"/>
              </w:rPr>
              <w:t>Размер обеспечения</w:t>
            </w:r>
          </w:p>
        </w:tc>
        <w:tc>
          <w:tcPr>
            <w:tcW w:w="1317" w:type="pct"/>
            <w:shd w:val="clear" w:color="auto" w:fill="auto"/>
            <w:hideMark/>
          </w:tcPr>
          <w:p w14:paraId="010CC79B" w14:textId="77777777" w:rsidR="00EB3549" w:rsidRPr="00F849BD" w:rsidRDefault="00EB3549" w:rsidP="003F07D0">
            <w:pPr>
              <w:spacing w:before="0" w:after="0" w:line="276" w:lineRule="auto"/>
              <w:rPr>
                <w:sz w:val="20"/>
              </w:rPr>
            </w:pPr>
            <w:r>
              <w:rPr>
                <w:sz w:val="20"/>
              </w:rPr>
              <w:t>Шаблон значения:</w:t>
            </w:r>
            <w:r>
              <w:t xml:space="preserve"> </w:t>
            </w:r>
            <w:r w:rsidRPr="0052551E">
              <w:rPr>
                <w:sz w:val="20"/>
              </w:rPr>
              <w:t>(-)?\d+(\.\d{1,2})?</w:t>
            </w:r>
          </w:p>
        </w:tc>
      </w:tr>
      <w:tr w:rsidR="00EB3549" w:rsidRPr="001A4780" w14:paraId="417481C5" w14:textId="77777777" w:rsidTr="00581336">
        <w:tc>
          <w:tcPr>
            <w:tcW w:w="911" w:type="pct"/>
            <w:shd w:val="clear" w:color="auto" w:fill="auto"/>
            <w:hideMark/>
          </w:tcPr>
          <w:p w14:paraId="0905956D" w14:textId="77777777" w:rsidR="00EB3549" w:rsidRPr="001A4780" w:rsidRDefault="00EB3549" w:rsidP="003F07D0">
            <w:pPr>
              <w:spacing w:before="0" w:after="0" w:line="276" w:lineRule="auto"/>
              <w:rPr>
                <w:sz w:val="20"/>
              </w:rPr>
            </w:pPr>
          </w:p>
        </w:tc>
        <w:tc>
          <w:tcPr>
            <w:tcW w:w="738" w:type="pct"/>
            <w:gridSpan w:val="2"/>
            <w:shd w:val="clear" w:color="auto" w:fill="auto"/>
            <w:hideMark/>
          </w:tcPr>
          <w:p w14:paraId="364234DD" w14:textId="77777777" w:rsidR="00EB3549" w:rsidRPr="001A4780" w:rsidRDefault="00EB3549" w:rsidP="003F07D0">
            <w:pPr>
              <w:spacing w:before="0" w:after="0" w:line="276" w:lineRule="auto"/>
              <w:rPr>
                <w:sz w:val="20"/>
              </w:rPr>
            </w:pPr>
            <w:r w:rsidRPr="007816C4">
              <w:rPr>
                <w:sz w:val="20"/>
              </w:rPr>
              <w:t>part</w:t>
            </w:r>
          </w:p>
        </w:tc>
        <w:tc>
          <w:tcPr>
            <w:tcW w:w="194" w:type="pct"/>
            <w:gridSpan w:val="2"/>
            <w:shd w:val="clear" w:color="auto" w:fill="auto"/>
            <w:hideMark/>
          </w:tcPr>
          <w:p w14:paraId="24F2D9F4" w14:textId="77777777" w:rsidR="00EB3549" w:rsidRPr="007816C4" w:rsidRDefault="00EB3549" w:rsidP="003F07D0">
            <w:pPr>
              <w:spacing w:before="0" w:after="0" w:line="276" w:lineRule="auto"/>
              <w:jc w:val="center"/>
              <w:rPr>
                <w:sz w:val="20"/>
                <w:lang w:val="en-US"/>
              </w:rPr>
            </w:pPr>
            <w:r>
              <w:rPr>
                <w:sz w:val="20"/>
                <w:lang w:val="en-US"/>
              </w:rPr>
              <w:t>H</w:t>
            </w:r>
          </w:p>
        </w:tc>
        <w:tc>
          <w:tcPr>
            <w:tcW w:w="467" w:type="pct"/>
            <w:gridSpan w:val="3"/>
            <w:shd w:val="clear" w:color="auto" w:fill="auto"/>
            <w:hideMark/>
          </w:tcPr>
          <w:p w14:paraId="13A02D0D" w14:textId="77777777" w:rsidR="00EB3549" w:rsidRPr="007816C4" w:rsidRDefault="00EB3549" w:rsidP="003F07D0">
            <w:pPr>
              <w:spacing w:before="0" w:after="0" w:line="276" w:lineRule="auto"/>
              <w:jc w:val="center"/>
              <w:rPr>
                <w:sz w:val="20"/>
                <w:lang w:val="en-US"/>
              </w:rPr>
            </w:pPr>
            <w:r>
              <w:rPr>
                <w:sz w:val="20"/>
                <w:lang w:val="en-US"/>
              </w:rPr>
              <w:t>N</w:t>
            </w:r>
          </w:p>
        </w:tc>
        <w:tc>
          <w:tcPr>
            <w:tcW w:w="1373" w:type="pct"/>
            <w:shd w:val="clear" w:color="auto" w:fill="auto"/>
            <w:hideMark/>
          </w:tcPr>
          <w:p w14:paraId="02ED032C" w14:textId="77777777" w:rsidR="00EB3549" w:rsidRPr="001A4780" w:rsidRDefault="00EB3549" w:rsidP="003F07D0">
            <w:pPr>
              <w:spacing w:before="0" w:after="0" w:line="276" w:lineRule="auto"/>
              <w:rPr>
                <w:sz w:val="20"/>
              </w:rPr>
            </w:pPr>
            <w:r w:rsidRPr="007816C4">
              <w:rPr>
                <w:sz w:val="20"/>
              </w:rPr>
              <w:t>Доля от начальной (максимальной) цены контракта</w:t>
            </w:r>
          </w:p>
        </w:tc>
        <w:tc>
          <w:tcPr>
            <w:tcW w:w="1317" w:type="pct"/>
            <w:shd w:val="clear" w:color="auto" w:fill="auto"/>
            <w:hideMark/>
          </w:tcPr>
          <w:p w14:paraId="599F7258" w14:textId="77777777" w:rsidR="00EB282F" w:rsidRDefault="00EB282F" w:rsidP="003F07D0">
            <w:pPr>
              <w:spacing w:before="0" w:after="0" w:line="276" w:lineRule="auto"/>
              <w:rPr>
                <w:sz w:val="20"/>
              </w:rPr>
            </w:pPr>
            <w:r>
              <w:rPr>
                <w:sz w:val="20"/>
                <w:lang w:eastAsia="en-US"/>
              </w:rPr>
              <w:t xml:space="preserve">Шаблон значения: </w:t>
            </w:r>
            <w:r w:rsidRPr="00D20857">
              <w:rPr>
                <w:rFonts w:eastAsiaTheme="minorHAnsi"/>
                <w:color w:val="000000"/>
                <w:sz w:val="20"/>
                <w:highlight w:val="white"/>
                <w:lang w:eastAsia="en-US"/>
              </w:rPr>
              <w:t>\d+(\.\d{1,2})?</w:t>
            </w:r>
          </w:p>
          <w:p w14:paraId="54F27F20" w14:textId="77777777" w:rsidR="00EB282F" w:rsidRDefault="00EB282F" w:rsidP="003F07D0">
            <w:pPr>
              <w:spacing w:before="0" w:after="0" w:line="276" w:lineRule="auto"/>
              <w:rPr>
                <w:sz w:val="20"/>
                <w:lang w:eastAsia="en-US"/>
              </w:rPr>
            </w:pPr>
            <w:r>
              <w:rPr>
                <w:sz w:val="20"/>
                <w:lang w:eastAsia="en-US"/>
              </w:rPr>
              <w:t xml:space="preserve">Минимальное значение: 0 </w:t>
            </w:r>
          </w:p>
          <w:p w14:paraId="7603C158" w14:textId="77777777" w:rsidR="00EB282F" w:rsidRDefault="00EB282F" w:rsidP="003F07D0">
            <w:pPr>
              <w:spacing w:before="0" w:after="0" w:line="276" w:lineRule="auto"/>
              <w:rPr>
                <w:sz w:val="20"/>
              </w:rPr>
            </w:pPr>
            <w:r>
              <w:rPr>
                <w:sz w:val="20"/>
                <w:lang w:eastAsia="en-US"/>
              </w:rPr>
              <w:t>Максимальное значение: 100</w:t>
            </w:r>
          </w:p>
          <w:p w14:paraId="091D3B31" w14:textId="77777777" w:rsidR="00EB3549" w:rsidRDefault="00EB282F" w:rsidP="003F07D0">
            <w:pPr>
              <w:spacing w:before="0" w:after="0" w:line="276" w:lineRule="auto"/>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14:paraId="024C22D7" w14:textId="77777777" w:rsidTr="00581336">
        <w:tc>
          <w:tcPr>
            <w:tcW w:w="911" w:type="pct"/>
            <w:shd w:val="clear" w:color="auto" w:fill="auto"/>
            <w:hideMark/>
          </w:tcPr>
          <w:p w14:paraId="2DA33A89" w14:textId="77777777" w:rsidR="00EB3549" w:rsidRPr="001A4780" w:rsidRDefault="00EB3549" w:rsidP="003F07D0">
            <w:pPr>
              <w:spacing w:before="0" w:after="0" w:line="276" w:lineRule="auto"/>
              <w:rPr>
                <w:sz w:val="20"/>
              </w:rPr>
            </w:pPr>
            <w:r w:rsidRPr="001A4780">
              <w:rPr>
                <w:sz w:val="20"/>
              </w:rPr>
              <w:t> </w:t>
            </w:r>
          </w:p>
        </w:tc>
        <w:tc>
          <w:tcPr>
            <w:tcW w:w="738" w:type="pct"/>
            <w:gridSpan w:val="2"/>
            <w:shd w:val="clear" w:color="auto" w:fill="auto"/>
            <w:hideMark/>
          </w:tcPr>
          <w:p w14:paraId="6A0956AF" w14:textId="77777777" w:rsidR="00EB3549" w:rsidRPr="001A4780" w:rsidRDefault="00EB3549" w:rsidP="003F07D0">
            <w:pPr>
              <w:spacing w:before="0" w:after="0" w:line="276" w:lineRule="auto"/>
              <w:rPr>
                <w:sz w:val="20"/>
              </w:rPr>
            </w:pPr>
            <w:r w:rsidRPr="000018D9">
              <w:rPr>
                <w:sz w:val="20"/>
              </w:rPr>
              <w:t>procedureInfo</w:t>
            </w:r>
          </w:p>
        </w:tc>
        <w:tc>
          <w:tcPr>
            <w:tcW w:w="194" w:type="pct"/>
            <w:gridSpan w:val="2"/>
            <w:shd w:val="clear" w:color="auto" w:fill="auto"/>
            <w:hideMark/>
          </w:tcPr>
          <w:p w14:paraId="034F6B44" w14:textId="77777777" w:rsidR="00EB3549" w:rsidRPr="000018D9" w:rsidRDefault="00EB3549" w:rsidP="003F07D0">
            <w:pPr>
              <w:spacing w:before="0" w:after="0" w:line="276" w:lineRule="auto"/>
              <w:jc w:val="center"/>
              <w:rPr>
                <w:sz w:val="20"/>
                <w:lang w:val="en-US"/>
              </w:rPr>
            </w:pPr>
            <w:r>
              <w:rPr>
                <w:sz w:val="20"/>
                <w:lang w:val="en-US"/>
              </w:rPr>
              <w:t>O</w:t>
            </w:r>
          </w:p>
        </w:tc>
        <w:tc>
          <w:tcPr>
            <w:tcW w:w="467" w:type="pct"/>
            <w:gridSpan w:val="3"/>
            <w:shd w:val="clear" w:color="auto" w:fill="auto"/>
            <w:hideMark/>
          </w:tcPr>
          <w:p w14:paraId="18D2D491" w14:textId="77777777" w:rsidR="00EB3549" w:rsidRPr="001A4780" w:rsidRDefault="00EB3549" w:rsidP="003F07D0">
            <w:pPr>
              <w:spacing w:before="0" w:after="0" w:line="276" w:lineRule="auto"/>
              <w:jc w:val="center"/>
              <w:rPr>
                <w:sz w:val="20"/>
              </w:rPr>
            </w:pPr>
            <w:r>
              <w:rPr>
                <w:sz w:val="20"/>
              </w:rPr>
              <w:t>T(1-2000)</w:t>
            </w:r>
          </w:p>
        </w:tc>
        <w:tc>
          <w:tcPr>
            <w:tcW w:w="1373" w:type="pct"/>
            <w:shd w:val="clear" w:color="auto" w:fill="auto"/>
            <w:hideMark/>
          </w:tcPr>
          <w:p w14:paraId="6B316F61" w14:textId="77777777" w:rsidR="00EB3549" w:rsidRPr="001A4780" w:rsidRDefault="00EB3549" w:rsidP="003F07D0">
            <w:pPr>
              <w:spacing w:before="0" w:after="0" w:line="276" w:lineRule="auto"/>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17" w:type="pct"/>
            <w:shd w:val="clear" w:color="auto" w:fill="auto"/>
            <w:hideMark/>
          </w:tcPr>
          <w:p w14:paraId="628ACFA0" w14:textId="77777777" w:rsidR="00EB3549" w:rsidRPr="001A4780" w:rsidRDefault="00EB3549" w:rsidP="003F07D0">
            <w:pPr>
              <w:spacing w:before="0" w:after="0" w:line="276" w:lineRule="auto"/>
              <w:rPr>
                <w:sz w:val="20"/>
              </w:rPr>
            </w:pPr>
            <w:r>
              <w:rPr>
                <w:sz w:val="20"/>
              </w:rPr>
              <w:t xml:space="preserve"> </w:t>
            </w:r>
          </w:p>
        </w:tc>
      </w:tr>
      <w:tr w:rsidR="00EB3549" w:rsidRPr="001A4780" w14:paraId="107C8659" w14:textId="77777777" w:rsidTr="00581336">
        <w:tc>
          <w:tcPr>
            <w:tcW w:w="911" w:type="pct"/>
            <w:shd w:val="clear" w:color="auto" w:fill="auto"/>
            <w:hideMark/>
          </w:tcPr>
          <w:p w14:paraId="3DE1534B" w14:textId="77777777" w:rsidR="00EB3549" w:rsidRPr="001A4780" w:rsidRDefault="00EB3549" w:rsidP="003F07D0">
            <w:pPr>
              <w:spacing w:before="0" w:after="0" w:line="276" w:lineRule="auto"/>
              <w:rPr>
                <w:sz w:val="20"/>
              </w:rPr>
            </w:pPr>
            <w:r w:rsidRPr="001A4780">
              <w:rPr>
                <w:sz w:val="20"/>
              </w:rPr>
              <w:t> </w:t>
            </w:r>
          </w:p>
        </w:tc>
        <w:tc>
          <w:tcPr>
            <w:tcW w:w="738" w:type="pct"/>
            <w:gridSpan w:val="2"/>
            <w:shd w:val="clear" w:color="auto" w:fill="auto"/>
            <w:hideMark/>
          </w:tcPr>
          <w:p w14:paraId="08453F24" w14:textId="77777777" w:rsidR="00EB3549" w:rsidRPr="001A4780" w:rsidRDefault="00EB3549" w:rsidP="003F07D0">
            <w:pPr>
              <w:spacing w:before="0" w:after="0" w:line="276" w:lineRule="auto"/>
              <w:rPr>
                <w:sz w:val="20"/>
              </w:rPr>
            </w:pPr>
            <w:r w:rsidRPr="001A4780">
              <w:rPr>
                <w:sz w:val="20"/>
              </w:rPr>
              <w:t xml:space="preserve">settlementAccount </w:t>
            </w:r>
          </w:p>
        </w:tc>
        <w:tc>
          <w:tcPr>
            <w:tcW w:w="194" w:type="pct"/>
            <w:gridSpan w:val="2"/>
            <w:shd w:val="clear" w:color="auto" w:fill="auto"/>
            <w:hideMark/>
          </w:tcPr>
          <w:p w14:paraId="6393F8DB" w14:textId="77777777" w:rsidR="00EB3549" w:rsidRPr="001A4780" w:rsidRDefault="00EB3549" w:rsidP="003F07D0">
            <w:pPr>
              <w:spacing w:before="0" w:after="0" w:line="276" w:lineRule="auto"/>
              <w:jc w:val="center"/>
              <w:rPr>
                <w:sz w:val="20"/>
              </w:rPr>
            </w:pPr>
            <w:r>
              <w:rPr>
                <w:sz w:val="20"/>
              </w:rPr>
              <w:t>О</w:t>
            </w:r>
          </w:p>
        </w:tc>
        <w:tc>
          <w:tcPr>
            <w:tcW w:w="467" w:type="pct"/>
            <w:gridSpan w:val="3"/>
            <w:shd w:val="clear" w:color="auto" w:fill="auto"/>
            <w:hideMark/>
          </w:tcPr>
          <w:p w14:paraId="3EBECCEA" w14:textId="77777777" w:rsidR="00EB3549" w:rsidRPr="001A4780" w:rsidRDefault="00EB3549" w:rsidP="003F07D0">
            <w:pPr>
              <w:spacing w:before="0" w:after="0" w:line="276" w:lineRule="auto"/>
              <w:jc w:val="center"/>
              <w:rPr>
                <w:sz w:val="20"/>
              </w:rPr>
            </w:pPr>
            <w:r w:rsidRPr="001A4780">
              <w:rPr>
                <w:sz w:val="20"/>
              </w:rPr>
              <w:t>T</w:t>
            </w:r>
          </w:p>
        </w:tc>
        <w:tc>
          <w:tcPr>
            <w:tcW w:w="1373" w:type="pct"/>
            <w:shd w:val="clear" w:color="auto" w:fill="auto"/>
            <w:hideMark/>
          </w:tcPr>
          <w:p w14:paraId="38C8014E" w14:textId="77777777" w:rsidR="00EB3549" w:rsidRPr="001A4780" w:rsidRDefault="00EB3549" w:rsidP="003F07D0">
            <w:pPr>
              <w:spacing w:before="0" w:after="0" w:line="276" w:lineRule="auto"/>
              <w:rPr>
                <w:sz w:val="20"/>
              </w:rPr>
            </w:pPr>
            <w:r w:rsidRPr="001A4780">
              <w:rPr>
                <w:sz w:val="20"/>
              </w:rPr>
              <w:t>Номер расчётного счёта внесения платы</w:t>
            </w:r>
          </w:p>
        </w:tc>
        <w:tc>
          <w:tcPr>
            <w:tcW w:w="1317" w:type="pct"/>
            <w:shd w:val="clear" w:color="auto" w:fill="auto"/>
            <w:hideMark/>
          </w:tcPr>
          <w:p w14:paraId="6BE6CE12" w14:textId="77777777" w:rsidR="00EB3549" w:rsidRPr="001A4780" w:rsidRDefault="00EB3549" w:rsidP="003F07D0">
            <w:pPr>
              <w:spacing w:before="0" w:after="0" w:line="276" w:lineRule="auto"/>
              <w:rPr>
                <w:sz w:val="20"/>
              </w:rPr>
            </w:pPr>
            <w:r w:rsidRPr="001A4780">
              <w:rPr>
                <w:sz w:val="20"/>
              </w:rPr>
              <w:t>Шаблон значения: \d{20}</w:t>
            </w:r>
            <w:r>
              <w:rPr>
                <w:sz w:val="20"/>
              </w:rPr>
              <w:t xml:space="preserve"> </w:t>
            </w:r>
          </w:p>
        </w:tc>
      </w:tr>
      <w:tr w:rsidR="00EB3549" w:rsidRPr="001A4780" w14:paraId="0879299C" w14:textId="77777777" w:rsidTr="00581336">
        <w:tc>
          <w:tcPr>
            <w:tcW w:w="911" w:type="pct"/>
            <w:shd w:val="clear" w:color="auto" w:fill="auto"/>
            <w:hideMark/>
          </w:tcPr>
          <w:p w14:paraId="143AB6E9" w14:textId="77777777" w:rsidR="00EB3549" w:rsidRPr="001A4780" w:rsidRDefault="00EB3549" w:rsidP="003F07D0">
            <w:pPr>
              <w:spacing w:before="0" w:after="0" w:line="276" w:lineRule="auto"/>
              <w:rPr>
                <w:sz w:val="20"/>
              </w:rPr>
            </w:pPr>
            <w:r w:rsidRPr="001A4780">
              <w:rPr>
                <w:sz w:val="20"/>
              </w:rPr>
              <w:t> </w:t>
            </w:r>
          </w:p>
        </w:tc>
        <w:tc>
          <w:tcPr>
            <w:tcW w:w="738" w:type="pct"/>
            <w:gridSpan w:val="2"/>
            <w:shd w:val="clear" w:color="auto" w:fill="auto"/>
            <w:hideMark/>
          </w:tcPr>
          <w:p w14:paraId="2B87D36D" w14:textId="77777777" w:rsidR="00EB3549" w:rsidRPr="001A4780" w:rsidRDefault="00EB3549" w:rsidP="003F07D0">
            <w:pPr>
              <w:spacing w:before="0" w:after="0" w:line="276" w:lineRule="auto"/>
              <w:rPr>
                <w:sz w:val="20"/>
              </w:rPr>
            </w:pPr>
            <w:r w:rsidRPr="001A4780">
              <w:rPr>
                <w:sz w:val="20"/>
              </w:rPr>
              <w:t xml:space="preserve">personalAccount </w:t>
            </w:r>
          </w:p>
        </w:tc>
        <w:tc>
          <w:tcPr>
            <w:tcW w:w="194" w:type="pct"/>
            <w:gridSpan w:val="2"/>
            <w:shd w:val="clear" w:color="auto" w:fill="auto"/>
            <w:hideMark/>
          </w:tcPr>
          <w:p w14:paraId="14C6BAB7" w14:textId="77777777" w:rsidR="00EB3549" w:rsidRPr="001A4780" w:rsidRDefault="00EB3549" w:rsidP="003F07D0">
            <w:pPr>
              <w:spacing w:before="0" w:after="0" w:line="276" w:lineRule="auto"/>
              <w:jc w:val="center"/>
              <w:rPr>
                <w:sz w:val="20"/>
              </w:rPr>
            </w:pPr>
            <w:r>
              <w:rPr>
                <w:sz w:val="20"/>
                <w:lang w:val="en-US"/>
              </w:rPr>
              <w:t>H</w:t>
            </w:r>
          </w:p>
        </w:tc>
        <w:tc>
          <w:tcPr>
            <w:tcW w:w="467" w:type="pct"/>
            <w:gridSpan w:val="3"/>
            <w:shd w:val="clear" w:color="auto" w:fill="auto"/>
            <w:hideMark/>
          </w:tcPr>
          <w:p w14:paraId="26F5C836" w14:textId="77777777" w:rsidR="00EB3549" w:rsidRPr="001A4780" w:rsidRDefault="00EB3549" w:rsidP="003F07D0">
            <w:pPr>
              <w:spacing w:before="0" w:after="0" w:line="276" w:lineRule="auto"/>
              <w:jc w:val="center"/>
              <w:rPr>
                <w:sz w:val="20"/>
              </w:rPr>
            </w:pPr>
            <w:r w:rsidRPr="001A4780">
              <w:rPr>
                <w:sz w:val="20"/>
              </w:rPr>
              <w:t>T(1-30)</w:t>
            </w:r>
          </w:p>
        </w:tc>
        <w:tc>
          <w:tcPr>
            <w:tcW w:w="1373" w:type="pct"/>
            <w:shd w:val="clear" w:color="auto" w:fill="auto"/>
            <w:hideMark/>
          </w:tcPr>
          <w:p w14:paraId="3E0E8F44" w14:textId="77777777" w:rsidR="00EB3549" w:rsidRPr="001A4780" w:rsidRDefault="00EB3549" w:rsidP="003F07D0">
            <w:pPr>
              <w:spacing w:before="0" w:after="0" w:line="276" w:lineRule="auto"/>
              <w:rPr>
                <w:sz w:val="20"/>
              </w:rPr>
            </w:pPr>
            <w:r w:rsidRPr="001A4780">
              <w:rPr>
                <w:sz w:val="20"/>
              </w:rPr>
              <w:t>Номер лицевого счёта внесения платы</w:t>
            </w:r>
          </w:p>
        </w:tc>
        <w:tc>
          <w:tcPr>
            <w:tcW w:w="1317" w:type="pct"/>
            <w:shd w:val="clear" w:color="auto" w:fill="auto"/>
            <w:hideMark/>
          </w:tcPr>
          <w:p w14:paraId="4F9B00C3" w14:textId="77777777" w:rsidR="00EB3549" w:rsidRPr="001A4780" w:rsidRDefault="00EB3549" w:rsidP="003F07D0">
            <w:pPr>
              <w:spacing w:before="0" w:after="0" w:line="276" w:lineRule="auto"/>
              <w:rPr>
                <w:sz w:val="20"/>
              </w:rPr>
            </w:pPr>
            <w:r>
              <w:rPr>
                <w:sz w:val="20"/>
              </w:rPr>
              <w:t xml:space="preserve"> </w:t>
            </w:r>
          </w:p>
        </w:tc>
      </w:tr>
      <w:tr w:rsidR="00EB3549" w:rsidRPr="001A4780" w14:paraId="565F1A26" w14:textId="77777777" w:rsidTr="00581336">
        <w:tc>
          <w:tcPr>
            <w:tcW w:w="911" w:type="pct"/>
            <w:shd w:val="clear" w:color="auto" w:fill="auto"/>
            <w:hideMark/>
          </w:tcPr>
          <w:p w14:paraId="2B3E0750" w14:textId="77777777" w:rsidR="00EB3549" w:rsidRPr="001A4780" w:rsidRDefault="00EB3549" w:rsidP="003F07D0">
            <w:pPr>
              <w:spacing w:before="0" w:after="0" w:line="276" w:lineRule="auto"/>
              <w:rPr>
                <w:sz w:val="20"/>
              </w:rPr>
            </w:pPr>
            <w:r w:rsidRPr="001A4780">
              <w:rPr>
                <w:sz w:val="20"/>
              </w:rPr>
              <w:t> </w:t>
            </w:r>
          </w:p>
        </w:tc>
        <w:tc>
          <w:tcPr>
            <w:tcW w:w="738" w:type="pct"/>
            <w:gridSpan w:val="2"/>
            <w:shd w:val="clear" w:color="auto" w:fill="auto"/>
            <w:hideMark/>
          </w:tcPr>
          <w:p w14:paraId="05AB400A" w14:textId="77777777" w:rsidR="00EB3549" w:rsidRPr="001A4780" w:rsidRDefault="00EB3549" w:rsidP="003F07D0">
            <w:pPr>
              <w:spacing w:before="0" w:after="0" w:line="276" w:lineRule="auto"/>
              <w:rPr>
                <w:sz w:val="20"/>
              </w:rPr>
            </w:pPr>
            <w:r w:rsidRPr="001A4780">
              <w:rPr>
                <w:sz w:val="20"/>
              </w:rPr>
              <w:t xml:space="preserve">bik </w:t>
            </w:r>
          </w:p>
        </w:tc>
        <w:tc>
          <w:tcPr>
            <w:tcW w:w="194" w:type="pct"/>
            <w:gridSpan w:val="2"/>
            <w:shd w:val="clear" w:color="auto" w:fill="auto"/>
            <w:hideMark/>
          </w:tcPr>
          <w:p w14:paraId="15C4670C" w14:textId="77777777" w:rsidR="00EB3549" w:rsidRPr="001A4780" w:rsidRDefault="00EB3549" w:rsidP="003F07D0">
            <w:pPr>
              <w:spacing w:before="0" w:after="0" w:line="276" w:lineRule="auto"/>
              <w:jc w:val="center"/>
              <w:rPr>
                <w:sz w:val="20"/>
              </w:rPr>
            </w:pPr>
            <w:r w:rsidRPr="001A4780">
              <w:rPr>
                <w:sz w:val="20"/>
              </w:rPr>
              <w:t>O</w:t>
            </w:r>
          </w:p>
        </w:tc>
        <w:tc>
          <w:tcPr>
            <w:tcW w:w="467" w:type="pct"/>
            <w:gridSpan w:val="3"/>
            <w:shd w:val="clear" w:color="auto" w:fill="auto"/>
            <w:hideMark/>
          </w:tcPr>
          <w:p w14:paraId="2AB1FFAB" w14:textId="77777777" w:rsidR="00EB3549" w:rsidRPr="001A4780" w:rsidRDefault="00EB3549" w:rsidP="003F07D0">
            <w:pPr>
              <w:spacing w:before="0" w:after="0" w:line="276" w:lineRule="auto"/>
              <w:jc w:val="center"/>
              <w:rPr>
                <w:sz w:val="20"/>
              </w:rPr>
            </w:pPr>
            <w:r w:rsidRPr="001A4780">
              <w:rPr>
                <w:sz w:val="20"/>
              </w:rPr>
              <w:t>T</w:t>
            </w:r>
          </w:p>
        </w:tc>
        <w:tc>
          <w:tcPr>
            <w:tcW w:w="1373" w:type="pct"/>
            <w:shd w:val="clear" w:color="auto" w:fill="auto"/>
            <w:hideMark/>
          </w:tcPr>
          <w:p w14:paraId="09AA0177" w14:textId="77777777" w:rsidR="00EB3549" w:rsidRPr="001A4780" w:rsidRDefault="00EB3549" w:rsidP="003F07D0">
            <w:pPr>
              <w:spacing w:before="0" w:after="0" w:line="276" w:lineRule="auto"/>
              <w:rPr>
                <w:sz w:val="20"/>
              </w:rPr>
            </w:pPr>
            <w:r w:rsidRPr="001A4780">
              <w:rPr>
                <w:sz w:val="20"/>
              </w:rPr>
              <w:t>БИК</w:t>
            </w:r>
          </w:p>
        </w:tc>
        <w:tc>
          <w:tcPr>
            <w:tcW w:w="1317" w:type="pct"/>
            <w:shd w:val="clear" w:color="auto" w:fill="auto"/>
            <w:hideMark/>
          </w:tcPr>
          <w:p w14:paraId="5A06EA80" w14:textId="77777777" w:rsidR="00EB3549" w:rsidRPr="001A4780" w:rsidRDefault="00EB3549" w:rsidP="003F07D0">
            <w:pPr>
              <w:spacing w:before="0" w:after="0" w:line="276" w:lineRule="auto"/>
              <w:rPr>
                <w:sz w:val="20"/>
              </w:rPr>
            </w:pPr>
            <w:r w:rsidRPr="001A4780">
              <w:rPr>
                <w:sz w:val="20"/>
              </w:rPr>
              <w:t>Шаблон значения: \d{9}</w:t>
            </w:r>
            <w:r>
              <w:rPr>
                <w:sz w:val="20"/>
              </w:rPr>
              <w:t xml:space="preserve"> </w:t>
            </w:r>
          </w:p>
        </w:tc>
      </w:tr>
      <w:tr w:rsidR="00A83DCF" w:rsidRPr="001A4780" w14:paraId="14A07E60" w14:textId="77777777" w:rsidTr="00A83DCF">
        <w:tc>
          <w:tcPr>
            <w:tcW w:w="911" w:type="pct"/>
            <w:shd w:val="clear" w:color="auto" w:fill="auto"/>
          </w:tcPr>
          <w:p w14:paraId="197B01FE" w14:textId="77777777" w:rsidR="00A83DCF" w:rsidRPr="001A4780" w:rsidRDefault="00A83DCF" w:rsidP="003F07D0">
            <w:pPr>
              <w:spacing w:before="0" w:after="0" w:line="276" w:lineRule="auto"/>
              <w:rPr>
                <w:sz w:val="20"/>
              </w:rPr>
            </w:pPr>
          </w:p>
        </w:tc>
        <w:tc>
          <w:tcPr>
            <w:tcW w:w="738" w:type="pct"/>
            <w:gridSpan w:val="2"/>
            <w:shd w:val="clear" w:color="auto" w:fill="auto"/>
          </w:tcPr>
          <w:p w14:paraId="1F082D1D" w14:textId="77777777" w:rsidR="00A83DCF" w:rsidRPr="001A4780" w:rsidRDefault="00A83DCF" w:rsidP="003F07D0">
            <w:pPr>
              <w:spacing w:before="0" w:after="0" w:line="276" w:lineRule="auto"/>
              <w:rPr>
                <w:sz w:val="20"/>
              </w:rPr>
            </w:pPr>
            <w:r w:rsidRPr="00A83DCF">
              <w:rPr>
                <w:sz w:val="20"/>
              </w:rPr>
              <w:t>creditOrgName</w:t>
            </w:r>
          </w:p>
        </w:tc>
        <w:tc>
          <w:tcPr>
            <w:tcW w:w="194" w:type="pct"/>
            <w:gridSpan w:val="2"/>
            <w:shd w:val="clear" w:color="auto" w:fill="auto"/>
          </w:tcPr>
          <w:p w14:paraId="17B78216" w14:textId="77777777" w:rsidR="00A83DCF" w:rsidRPr="001A4780" w:rsidRDefault="00A83DCF" w:rsidP="003F07D0">
            <w:pPr>
              <w:spacing w:before="0" w:after="0" w:line="276" w:lineRule="auto"/>
              <w:jc w:val="center"/>
              <w:rPr>
                <w:sz w:val="20"/>
              </w:rPr>
            </w:pPr>
            <w:r>
              <w:rPr>
                <w:sz w:val="20"/>
              </w:rPr>
              <w:t>Н</w:t>
            </w:r>
          </w:p>
        </w:tc>
        <w:tc>
          <w:tcPr>
            <w:tcW w:w="467" w:type="pct"/>
            <w:gridSpan w:val="3"/>
            <w:shd w:val="clear" w:color="auto" w:fill="auto"/>
          </w:tcPr>
          <w:p w14:paraId="76064395" w14:textId="77777777" w:rsidR="00A83DCF" w:rsidRPr="001A4780" w:rsidRDefault="00A83DCF" w:rsidP="003F07D0">
            <w:pPr>
              <w:spacing w:before="0" w:after="0" w:line="276" w:lineRule="auto"/>
              <w:jc w:val="center"/>
              <w:rPr>
                <w:sz w:val="20"/>
              </w:rPr>
            </w:pPr>
            <w:r>
              <w:rPr>
                <w:sz w:val="20"/>
              </w:rPr>
              <w:t>Т</w:t>
            </w:r>
            <w:r>
              <w:rPr>
                <w:sz w:val="20"/>
                <w:lang w:val="en-US"/>
              </w:rPr>
              <w:t>(1-2000)</w:t>
            </w:r>
          </w:p>
        </w:tc>
        <w:tc>
          <w:tcPr>
            <w:tcW w:w="1373" w:type="pct"/>
            <w:shd w:val="clear" w:color="auto" w:fill="auto"/>
          </w:tcPr>
          <w:p w14:paraId="695B90CE" w14:textId="77777777" w:rsidR="00A83DCF" w:rsidRPr="001A4780" w:rsidRDefault="00A83DCF" w:rsidP="003F07D0">
            <w:pPr>
              <w:spacing w:before="0" w:after="0" w:line="276" w:lineRule="auto"/>
              <w:rPr>
                <w:sz w:val="20"/>
              </w:rPr>
            </w:pPr>
            <w:r w:rsidRPr="00A83DCF">
              <w:rPr>
                <w:sz w:val="20"/>
              </w:rPr>
              <w:t>Наименование кредитной организации</w:t>
            </w:r>
          </w:p>
        </w:tc>
        <w:tc>
          <w:tcPr>
            <w:tcW w:w="1317" w:type="pct"/>
            <w:shd w:val="clear" w:color="auto" w:fill="auto"/>
            <w:vAlign w:val="center"/>
          </w:tcPr>
          <w:p w14:paraId="78CF1B67" w14:textId="77777777" w:rsidR="00A83DCF" w:rsidRPr="00A83DCF" w:rsidRDefault="00A83DCF" w:rsidP="003F07D0">
            <w:pPr>
              <w:spacing w:before="0" w:after="0" w:line="276" w:lineRule="auto"/>
              <w:rPr>
                <w:sz w:val="20"/>
              </w:rPr>
            </w:pPr>
            <w:r w:rsidRPr="00A83DCF">
              <w:rPr>
                <w:sz w:val="20"/>
              </w:rPr>
              <w:t>Игнорируется при приеме.</w:t>
            </w:r>
          </w:p>
          <w:p w14:paraId="3C5B4630" w14:textId="77777777" w:rsidR="00A83DCF" w:rsidRPr="001A4780" w:rsidRDefault="00A83DCF" w:rsidP="003F07D0">
            <w:pPr>
              <w:spacing w:before="0" w:after="0" w:line="276" w:lineRule="auto"/>
              <w:rPr>
                <w:sz w:val="20"/>
              </w:rPr>
            </w:pPr>
            <w:r w:rsidRPr="00A83DCF">
              <w:rPr>
                <w:sz w:val="20"/>
              </w:rPr>
              <w:t>Заполняется при передаче из информации о счете организации, указанной в ЕИС</w:t>
            </w:r>
          </w:p>
        </w:tc>
      </w:tr>
      <w:tr w:rsidR="00A83DCF" w:rsidRPr="001A4780" w14:paraId="5112FEFA" w14:textId="77777777" w:rsidTr="00A83DCF">
        <w:tc>
          <w:tcPr>
            <w:tcW w:w="911" w:type="pct"/>
            <w:shd w:val="clear" w:color="auto" w:fill="auto"/>
          </w:tcPr>
          <w:p w14:paraId="6C1CE1AB" w14:textId="77777777" w:rsidR="00A83DCF" w:rsidRPr="001A4780" w:rsidRDefault="00A83DCF" w:rsidP="003F07D0">
            <w:pPr>
              <w:spacing w:before="0" w:after="0" w:line="276" w:lineRule="auto"/>
              <w:rPr>
                <w:sz w:val="20"/>
              </w:rPr>
            </w:pPr>
          </w:p>
        </w:tc>
        <w:tc>
          <w:tcPr>
            <w:tcW w:w="738" w:type="pct"/>
            <w:gridSpan w:val="2"/>
            <w:shd w:val="clear" w:color="auto" w:fill="auto"/>
          </w:tcPr>
          <w:p w14:paraId="2B0A5130" w14:textId="77777777" w:rsidR="00A83DCF" w:rsidRPr="001A4780" w:rsidRDefault="00A83DCF" w:rsidP="003F07D0">
            <w:pPr>
              <w:spacing w:before="0" w:after="0" w:line="276" w:lineRule="auto"/>
              <w:rPr>
                <w:sz w:val="20"/>
              </w:rPr>
            </w:pPr>
            <w:r w:rsidRPr="00A83DCF">
              <w:rPr>
                <w:sz w:val="20"/>
              </w:rPr>
              <w:t>corrAccountNumber</w:t>
            </w:r>
          </w:p>
        </w:tc>
        <w:tc>
          <w:tcPr>
            <w:tcW w:w="194" w:type="pct"/>
            <w:gridSpan w:val="2"/>
            <w:shd w:val="clear" w:color="auto" w:fill="auto"/>
          </w:tcPr>
          <w:p w14:paraId="45D95FDA" w14:textId="77777777" w:rsidR="00A83DCF" w:rsidRPr="001A4780" w:rsidRDefault="00A83DCF" w:rsidP="003F07D0">
            <w:pPr>
              <w:spacing w:before="0" w:after="0" w:line="276" w:lineRule="auto"/>
              <w:jc w:val="center"/>
              <w:rPr>
                <w:sz w:val="20"/>
              </w:rPr>
            </w:pPr>
            <w:r>
              <w:rPr>
                <w:sz w:val="20"/>
              </w:rPr>
              <w:t>Н</w:t>
            </w:r>
          </w:p>
        </w:tc>
        <w:tc>
          <w:tcPr>
            <w:tcW w:w="467" w:type="pct"/>
            <w:gridSpan w:val="3"/>
            <w:shd w:val="clear" w:color="auto" w:fill="auto"/>
          </w:tcPr>
          <w:p w14:paraId="3F3EF7A0" w14:textId="77777777" w:rsidR="00A83DCF" w:rsidRPr="001A4780" w:rsidRDefault="00A83DCF" w:rsidP="003F07D0">
            <w:pPr>
              <w:spacing w:before="0" w:after="0" w:line="276" w:lineRule="auto"/>
              <w:jc w:val="center"/>
              <w:rPr>
                <w:sz w:val="20"/>
              </w:rPr>
            </w:pPr>
            <w:r>
              <w:rPr>
                <w:sz w:val="20"/>
              </w:rPr>
              <w:t>Т</w:t>
            </w:r>
            <w:r>
              <w:rPr>
                <w:sz w:val="20"/>
                <w:lang w:val="en-US"/>
              </w:rPr>
              <w:t>(1-20)</w:t>
            </w:r>
          </w:p>
        </w:tc>
        <w:tc>
          <w:tcPr>
            <w:tcW w:w="1373" w:type="pct"/>
            <w:shd w:val="clear" w:color="auto" w:fill="auto"/>
          </w:tcPr>
          <w:p w14:paraId="6DAE8F43" w14:textId="77777777" w:rsidR="00A83DCF" w:rsidRPr="001A4780" w:rsidRDefault="00A83DCF" w:rsidP="003F07D0">
            <w:pPr>
              <w:spacing w:before="0" w:after="0" w:line="276" w:lineRule="auto"/>
              <w:rPr>
                <w:sz w:val="20"/>
              </w:rPr>
            </w:pPr>
            <w:r w:rsidRPr="00A83DCF">
              <w:rPr>
                <w:sz w:val="20"/>
              </w:rPr>
              <w:t>Номер корреспондентского счета</w:t>
            </w:r>
          </w:p>
        </w:tc>
        <w:tc>
          <w:tcPr>
            <w:tcW w:w="1317" w:type="pct"/>
            <w:shd w:val="clear" w:color="auto" w:fill="auto"/>
            <w:vAlign w:val="center"/>
          </w:tcPr>
          <w:p w14:paraId="5CBAEAE2" w14:textId="77777777" w:rsidR="00A83DCF" w:rsidRPr="00A83DCF" w:rsidRDefault="00A83DCF" w:rsidP="003F07D0">
            <w:pPr>
              <w:spacing w:before="0" w:after="0" w:line="276" w:lineRule="auto"/>
              <w:rPr>
                <w:sz w:val="20"/>
              </w:rPr>
            </w:pPr>
            <w:r w:rsidRPr="00A83DCF">
              <w:rPr>
                <w:sz w:val="20"/>
              </w:rPr>
              <w:t>Игнорируется при приеме.</w:t>
            </w:r>
          </w:p>
          <w:p w14:paraId="09D1CF86" w14:textId="77777777" w:rsidR="00A83DCF" w:rsidRPr="001A4780" w:rsidRDefault="00A83DCF" w:rsidP="003F07D0">
            <w:pPr>
              <w:spacing w:before="0" w:after="0" w:line="276" w:lineRule="auto"/>
              <w:rPr>
                <w:sz w:val="20"/>
              </w:rPr>
            </w:pPr>
            <w:r w:rsidRPr="00A83DCF">
              <w:rPr>
                <w:sz w:val="20"/>
              </w:rPr>
              <w:t>Заполняется при передаче из информации о счете организации, указанной в ЕИС</w:t>
            </w:r>
          </w:p>
        </w:tc>
      </w:tr>
      <w:tr w:rsidR="00EB3549" w:rsidRPr="001A4780" w14:paraId="24075FB5" w14:textId="77777777" w:rsidTr="00490DAA">
        <w:tc>
          <w:tcPr>
            <w:tcW w:w="5000" w:type="pct"/>
            <w:gridSpan w:val="10"/>
            <w:shd w:val="clear" w:color="auto" w:fill="auto"/>
            <w:hideMark/>
          </w:tcPr>
          <w:p w14:paraId="60CC989B" w14:textId="77777777" w:rsidR="00EB3549" w:rsidRPr="00B50721" w:rsidRDefault="00EB3549" w:rsidP="003F07D0">
            <w:pPr>
              <w:spacing w:before="0" w:after="0" w:line="276" w:lineRule="auto"/>
              <w:jc w:val="center"/>
              <w:rPr>
                <w:b/>
                <w:sz w:val="20"/>
              </w:rPr>
            </w:pPr>
            <w:r w:rsidRPr="00B50721">
              <w:rPr>
                <w:b/>
                <w:sz w:val="20"/>
              </w:rPr>
              <w:t>Обеспечение исполнения контракта</w:t>
            </w:r>
          </w:p>
        </w:tc>
      </w:tr>
      <w:tr w:rsidR="00EB3549" w:rsidRPr="001A4780" w14:paraId="4250C3A8" w14:textId="77777777" w:rsidTr="00581336">
        <w:tc>
          <w:tcPr>
            <w:tcW w:w="911" w:type="pct"/>
            <w:shd w:val="clear" w:color="auto" w:fill="auto"/>
            <w:hideMark/>
          </w:tcPr>
          <w:p w14:paraId="49EF5DB9" w14:textId="77777777" w:rsidR="00EB3549" w:rsidRPr="00B50721" w:rsidRDefault="00EB3549" w:rsidP="003F07D0">
            <w:pPr>
              <w:spacing w:before="0" w:after="0" w:line="276" w:lineRule="auto"/>
              <w:rPr>
                <w:b/>
                <w:sz w:val="20"/>
              </w:rPr>
            </w:pPr>
            <w:r w:rsidRPr="00B50721">
              <w:rPr>
                <w:b/>
                <w:sz w:val="20"/>
              </w:rPr>
              <w:t>contractGuarantee</w:t>
            </w:r>
          </w:p>
        </w:tc>
        <w:tc>
          <w:tcPr>
            <w:tcW w:w="738" w:type="pct"/>
            <w:gridSpan w:val="2"/>
            <w:shd w:val="clear" w:color="auto" w:fill="auto"/>
            <w:hideMark/>
          </w:tcPr>
          <w:p w14:paraId="7EEB5A2B" w14:textId="77777777" w:rsidR="00EB3549" w:rsidRPr="00B50721" w:rsidRDefault="00EB3549" w:rsidP="003F07D0">
            <w:pPr>
              <w:spacing w:before="0" w:after="0" w:line="276" w:lineRule="auto"/>
              <w:rPr>
                <w:b/>
                <w:sz w:val="20"/>
              </w:rPr>
            </w:pPr>
            <w:r w:rsidRPr="00B50721">
              <w:rPr>
                <w:b/>
                <w:sz w:val="20"/>
              </w:rPr>
              <w:t> </w:t>
            </w:r>
          </w:p>
        </w:tc>
        <w:tc>
          <w:tcPr>
            <w:tcW w:w="194" w:type="pct"/>
            <w:gridSpan w:val="2"/>
            <w:shd w:val="clear" w:color="auto" w:fill="auto"/>
            <w:hideMark/>
          </w:tcPr>
          <w:p w14:paraId="25EF2D44" w14:textId="77777777" w:rsidR="00EB3549" w:rsidRPr="00B50721" w:rsidRDefault="00EB3549" w:rsidP="003F07D0">
            <w:pPr>
              <w:spacing w:before="0" w:after="0" w:line="276" w:lineRule="auto"/>
              <w:rPr>
                <w:b/>
                <w:sz w:val="20"/>
              </w:rPr>
            </w:pPr>
            <w:r w:rsidRPr="00B50721">
              <w:rPr>
                <w:b/>
                <w:sz w:val="20"/>
              </w:rPr>
              <w:t> </w:t>
            </w:r>
          </w:p>
        </w:tc>
        <w:tc>
          <w:tcPr>
            <w:tcW w:w="467" w:type="pct"/>
            <w:gridSpan w:val="3"/>
            <w:shd w:val="clear" w:color="auto" w:fill="auto"/>
            <w:hideMark/>
          </w:tcPr>
          <w:p w14:paraId="63A8571A" w14:textId="77777777" w:rsidR="00EB3549" w:rsidRPr="00B50721" w:rsidRDefault="00EB3549" w:rsidP="003F07D0">
            <w:pPr>
              <w:spacing w:before="0" w:after="0" w:line="276" w:lineRule="auto"/>
              <w:rPr>
                <w:b/>
                <w:sz w:val="20"/>
              </w:rPr>
            </w:pPr>
            <w:r w:rsidRPr="00B50721">
              <w:rPr>
                <w:b/>
                <w:sz w:val="20"/>
              </w:rPr>
              <w:t> </w:t>
            </w:r>
          </w:p>
        </w:tc>
        <w:tc>
          <w:tcPr>
            <w:tcW w:w="1373" w:type="pct"/>
            <w:shd w:val="clear" w:color="auto" w:fill="auto"/>
            <w:hideMark/>
          </w:tcPr>
          <w:p w14:paraId="4C2272A3" w14:textId="77777777" w:rsidR="00EB3549" w:rsidRPr="00B50721" w:rsidRDefault="00EB3549" w:rsidP="003F07D0">
            <w:pPr>
              <w:spacing w:before="0" w:after="0" w:line="276" w:lineRule="auto"/>
              <w:rPr>
                <w:b/>
                <w:sz w:val="20"/>
              </w:rPr>
            </w:pPr>
            <w:r w:rsidRPr="00B50721">
              <w:rPr>
                <w:b/>
                <w:sz w:val="20"/>
              </w:rPr>
              <w:t> </w:t>
            </w:r>
          </w:p>
        </w:tc>
        <w:tc>
          <w:tcPr>
            <w:tcW w:w="1317" w:type="pct"/>
            <w:shd w:val="clear" w:color="auto" w:fill="auto"/>
            <w:hideMark/>
          </w:tcPr>
          <w:p w14:paraId="6094AA29" w14:textId="77777777" w:rsidR="00EB3549" w:rsidRPr="00B50721" w:rsidRDefault="00EB3549" w:rsidP="003F07D0">
            <w:pPr>
              <w:spacing w:before="0" w:after="0" w:line="276" w:lineRule="auto"/>
              <w:rPr>
                <w:b/>
                <w:sz w:val="20"/>
              </w:rPr>
            </w:pPr>
            <w:r w:rsidRPr="00B50721">
              <w:rPr>
                <w:b/>
                <w:sz w:val="20"/>
              </w:rPr>
              <w:t xml:space="preserve"> </w:t>
            </w:r>
          </w:p>
        </w:tc>
      </w:tr>
      <w:tr w:rsidR="00EB3549" w:rsidRPr="001A4780" w14:paraId="1B2E561A" w14:textId="77777777" w:rsidTr="00581336">
        <w:tc>
          <w:tcPr>
            <w:tcW w:w="911" w:type="pct"/>
            <w:shd w:val="clear" w:color="auto" w:fill="auto"/>
            <w:hideMark/>
          </w:tcPr>
          <w:p w14:paraId="2F6ED8ED" w14:textId="77777777" w:rsidR="00EB3549" w:rsidRPr="001A4780" w:rsidRDefault="00EB3549" w:rsidP="003F07D0">
            <w:pPr>
              <w:spacing w:before="0" w:after="0" w:line="276" w:lineRule="auto"/>
              <w:rPr>
                <w:sz w:val="20"/>
              </w:rPr>
            </w:pPr>
          </w:p>
        </w:tc>
        <w:tc>
          <w:tcPr>
            <w:tcW w:w="738" w:type="pct"/>
            <w:gridSpan w:val="2"/>
            <w:shd w:val="clear" w:color="auto" w:fill="auto"/>
            <w:hideMark/>
          </w:tcPr>
          <w:p w14:paraId="4A84CE38" w14:textId="77777777" w:rsidR="00EB3549" w:rsidRPr="001A4780" w:rsidRDefault="00EB3549" w:rsidP="003F07D0">
            <w:pPr>
              <w:spacing w:before="0" w:after="0" w:line="276" w:lineRule="auto"/>
              <w:rPr>
                <w:sz w:val="20"/>
              </w:rPr>
            </w:pPr>
            <w:r w:rsidRPr="00D32785">
              <w:rPr>
                <w:sz w:val="20"/>
              </w:rPr>
              <w:t>amount</w:t>
            </w:r>
          </w:p>
        </w:tc>
        <w:tc>
          <w:tcPr>
            <w:tcW w:w="194" w:type="pct"/>
            <w:gridSpan w:val="2"/>
            <w:shd w:val="clear" w:color="auto" w:fill="auto"/>
            <w:hideMark/>
          </w:tcPr>
          <w:p w14:paraId="63E8172E" w14:textId="77777777" w:rsidR="00EB3549" w:rsidRPr="001A4780" w:rsidRDefault="002F140F" w:rsidP="003F07D0">
            <w:pPr>
              <w:spacing w:before="0" w:after="0" w:line="276" w:lineRule="auto"/>
              <w:jc w:val="center"/>
              <w:rPr>
                <w:sz w:val="20"/>
              </w:rPr>
            </w:pPr>
            <w:r>
              <w:rPr>
                <w:sz w:val="20"/>
              </w:rPr>
              <w:t>Н</w:t>
            </w:r>
          </w:p>
        </w:tc>
        <w:tc>
          <w:tcPr>
            <w:tcW w:w="467" w:type="pct"/>
            <w:gridSpan w:val="3"/>
            <w:shd w:val="clear" w:color="auto" w:fill="auto"/>
            <w:hideMark/>
          </w:tcPr>
          <w:p w14:paraId="59CE1B92" w14:textId="77777777" w:rsidR="00EB3549" w:rsidRPr="008E3774" w:rsidRDefault="00EB3549" w:rsidP="003F07D0">
            <w:pPr>
              <w:spacing w:before="0" w:after="0" w:line="276" w:lineRule="auto"/>
              <w:jc w:val="center"/>
              <w:rPr>
                <w:sz w:val="20"/>
                <w:lang w:val="en-US"/>
              </w:rPr>
            </w:pPr>
            <w:r>
              <w:rPr>
                <w:sz w:val="20"/>
                <w:lang w:val="en-US"/>
              </w:rPr>
              <w:t>T(1-21)</w:t>
            </w:r>
          </w:p>
        </w:tc>
        <w:tc>
          <w:tcPr>
            <w:tcW w:w="1373" w:type="pct"/>
            <w:shd w:val="clear" w:color="auto" w:fill="auto"/>
            <w:hideMark/>
          </w:tcPr>
          <w:p w14:paraId="5304A467" w14:textId="77777777" w:rsidR="00EB3549" w:rsidRPr="001A4780" w:rsidRDefault="00EB3549" w:rsidP="003F07D0">
            <w:pPr>
              <w:spacing w:before="0" w:after="0" w:line="276" w:lineRule="auto"/>
              <w:rPr>
                <w:sz w:val="20"/>
              </w:rPr>
            </w:pPr>
            <w:r w:rsidRPr="00D32785">
              <w:rPr>
                <w:sz w:val="20"/>
              </w:rPr>
              <w:t>Размер обеспечения</w:t>
            </w:r>
          </w:p>
        </w:tc>
        <w:tc>
          <w:tcPr>
            <w:tcW w:w="1317" w:type="pct"/>
            <w:shd w:val="clear" w:color="auto" w:fill="auto"/>
            <w:hideMark/>
          </w:tcPr>
          <w:p w14:paraId="7423E0A0" w14:textId="77777777" w:rsidR="00EB3549" w:rsidRDefault="00EB3549" w:rsidP="003F07D0">
            <w:pPr>
              <w:spacing w:before="0" w:after="0" w:line="276" w:lineRule="auto"/>
              <w:rPr>
                <w:sz w:val="20"/>
              </w:rPr>
            </w:pPr>
            <w:r>
              <w:rPr>
                <w:sz w:val="20"/>
              </w:rPr>
              <w:t xml:space="preserve">Шаблон значения: </w:t>
            </w:r>
            <w:r w:rsidRPr="0052551E">
              <w:rPr>
                <w:sz w:val="20"/>
              </w:rPr>
              <w:t>(-)?\d+(\.\d{1,2})?</w:t>
            </w:r>
          </w:p>
          <w:p w14:paraId="1F6D58D5" w14:textId="77777777" w:rsidR="002F140F" w:rsidRDefault="002F140F" w:rsidP="003F07D0">
            <w:pPr>
              <w:spacing w:before="0" w:after="0" w:line="276" w:lineRule="auto"/>
              <w:rPr>
                <w:sz w:val="20"/>
              </w:rPr>
            </w:pPr>
          </w:p>
          <w:p w14:paraId="40F59CD9" w14:textId="77777777" w:rsidR="002F140F" w:rsidRPr="002F140F" w:rsidRDefault="002F140F" w:rsidP="003F07D0">
            <w:pPr>
              <w:spacing w:before="0" w:after="0" w:line="276" w:lineRule="auto"/>
              <w:rPr>
                <w:sz w:val="20"/>
              </w:rPr>
            </w:pPr>
            <w:r w:rsidRPr="002F140F">
              <w:rPr>
                <w:sz w:val="20"/>
              </w:rPr>
              <w:t>Начиная с версии ЕИС 9.3:</w:t>
            </w:r>
          </w:p>
          <w:p w14:paraId="298F16E3" w14:textId="77777777" w:rsidR="002F140F" w:rsidRPr="002F140F" w:rsidRDefault="002F140F" w:rsidP="003F07D0">
            <w:pPr>
              <w:spacing w:before="0" w:after="0" w:line="276" w:lineRule="auto"/>
              <w:rPr>
                <w:sz w:val="20"/>
              </w:rPr>
            </w:pPr>
            <w:r w:rsidRPr="002F140F">
              <w:rPr>
                <w:sz w:val="20"/>
              </w:rPr>
              <w:t xml:space="preserve">1) Контролируется обязательность заполнения, кроме варианта, для которого установлено ограничение «Закупка у субъектов малого </w:t>
            </w:r>
            <w:r w:rsidRPr="002F140F">
              <w:rPr>
                <w:sz w:val="20"/>
              </w:rPr>
              <w:lastRenderedPageBreak/>
              <w:t xml:space="preserve">предпринимательства и социально ориентированных некоммерческих организаций» в lot/restrictions/restriction/shortName в соответствии со справочником "Преимущества (требования, ограничения) к участникам закупки" (nsiPurchasePreferences). </w:t>
            </w:r>
          </w:p>
          <w:p w14:paraId="716DC513" w14:textId="77777777" w:rsidR="002F140F" w:rsidRPr="00F849BD" w:rsidRDefault="002F140F" w:rsidP="003F07D0">
            <w:pPr>
              <w:spacing w:before="0" w:after="0" w:line="276" w:lineRule="auto"/>
              <w:rPr>
                <w:sz w:val="20"/>
              </w:rPr>
            </w:pPr>
            <w:r w:rsidRPr="002F140F">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недопустимость указания размера обеспечения.</w:t>
            </w:r>
          </w:p>
        </w:tc>
      </w:tr>
      <w:tr w:rsidR="00EB3549" w:rsidRPr="001A4780" w14:paraId="1906720A" w14:textId="77777777" w:rsidTr="00581336">
        <w:tc>
          <w:tcPr>
            <w:tcW w:w="911" w:type="pct"/>
            <w:shd w:val="clear" w:color="auto" w:fill="auto"/>
            <w:hideMark/>
          </w:tcPr>
          <w:p w14:paraId="5BA9E202" w14:textId="77777777" w:rsidR="00EB3549" w:rsidRPr="001A4780" w:rsidRDefault="00EB3549" w:rsidP="003F07D0">
            <w:pPr>
              <w:spacing w:before="0" w:after="0" w:line="276" w:lineRule="auto"/>
              <w:rPr>
                <w:sz w:val="20"/>
              </w:rPr>
            </w:pPr>
          </w:p>
        </w:tc>
        <w:tc>
          <w:tcPr>
            <w:tcW w:w="738" w:type="pct"/>
            <w:gridSpan w:val="2"/>
            <w:shd w:val="clear" w:color="auto" w:fill="auto"/>
            <w:hideMark/>
          </w:tcPr>
          <w:p w14:paraId="1F505A45" w14:textId="77777777" w:rsidR="00EB3549" w:rsidRPr="001A4780" w:rsidRDefault="00EB3549" w:rsidP="003F07D0">
            <w:pPr>
              <w:spacing w:before="0" w:after="0" w:line="276" w:lineRule="auto"/>
              <w:rPr>
                <w:sz w:val="20"/>
              </w:rPr>
            </w:pPr>
            <w:r w:rsidRPr="007816C4">
              <w:rPr>
                <w:sz w:val="20"/>
              </w:rPr>
              <w:t>part</w:t>
            </w:r>
          </w:p>
        </w:tc>
        <w:tc>
          <w:tcPr>
            <w:tcW w:w="194" w:type="pct"/>
            <w:gridSpan w:val="2"/>
            <w:shd w:val="clear" w:color="auto" w:fill="auto"/>
            <w:hideMark/>
          </w:tcPr>
          <w:p w14:paraId="68A3BFFD" w14:textId="77777777" w:rsidR="00EB3549" w:rsidRPr="007816C4" w:rsidRDefault="00EB3549" w:rsidP="003F07D0">
            <w:pPr>
              <w:spacing w:before="0" w:after="0" w:line="276" w:lineRule="auto"/>
              <w:jc w:val="center"/>
              <w:rPr>
                <w:sz w:val="20"/>
                <w:lang w:val="en-US"/>
              </w:rPr>
            </w:pPr>
            <w:r>
              <w:rPr>
                <w:sz w:val="20"/>
                <w:lang w:val="en-US"/>
              </w:rPr>
              <w:t>H</w:t>
            </w:r>
          </w:p>
        </w:tc>
        <w:tc>
          <w:tcPr>
            <w:tcW w:w="467" w:type="pct"/>
            <w:gridSpan w:val="3"/>
            <w:shd w:val="clear" w:color="auto" w:fill="auto"/>
            <w:hideMark/>
          </w:tcPr>
          <w:p w14:paraId="6D092C37" w14:textId="77777777" w:rsidR="00EB3549" w:rsidRPr="007816C4" w:rsidRDefault="00EB3549" w:rsidP="003F07D0">
            <w:pPr>
              <w:spacing w:before="0" w:after="0" w:line="276" w:lineRule="auto"/>
              <w:jc w:val="center"/>
              <w:rPr>
                <w:sz w:val="20"/>
                <w:lang w:val="en-US"/>
              </w:rPr>
            </w:pPr>
            <w:r>
              <w:rPr>
                <w:sz w:val="20"/>
                <w:lang w:val="en-US"/>
              </w:rPr>
              <w:t>N</w:t>
            </w:r>
          </w:p>
        </w:tc>
        <w:tc>
          <w:tcPr>
            <w:tcW w:w="1373" w:type="pct"/>
            <w:shd w:val="clear" w:color="auto" w:fill="auto"/>
            <w:hideMark/>
          </w:tcPr>
          <w:p w14:paraId="13F23BFC" w14:textId="77777777" w:rsidR="00EB3549" w:rsidRPr="001A4780" w:rsidRDefault="00EB3549" w:rsidP="003F07D0">
            <w:pPr>
              <w:spacing w:before="0" w:after="0" w:line="276" w:lineRule="auto"/>
              <w:rPr>
                <w:sz w:val="20"/>
              </w:rPr>
            </w:pPr>
            <w:r w:rsidRPr="007816C4">
              <w:rPr>
                <w:sz w:val="20"/>
              </w:rPr>
              <w:t>Доля от начальной (максимальной) цены контракта</w:t>
            </w:r>
            <w:r w:rsidR="00EB282F">
              <w:rPr>
                <w:sz w:val="20"/>
              </w:rPr>
              <w:t xml:space="preserve"> в процентах</w:t>
            </w:r>
          </w:p>
        </w:tc>
        <w:tc>
          <w:tcPr>
            <w:tcW w:w="1317" w:type="pct"/>
            <w:shd w:val="clear" w:color="auto" w:fill="auto"/>
            <w:hideMark/>
          </w:tcPr>
          <w:p w14:paraId="4EF3EBB7" w14:textId="77777777" w:rsidR="00EB282F" w:rsidRDefault="00EB282F" w:rsidP="003F07D0">
            <w:pPr>
              <w:spacing w:before="0" w:after="0" w:line="276" w:lineRule="auto"/>
              <w:rPr>
                <w:sz w:val="20"/>
              </w:rPr>
            </w:pPr>
            <w:r>
              <w:rPr>
                <w:sz w:val="20"/>
                <w:lang w:eastAsia="en-US"/>
              </w:rPr>
              <w:t xml:space="preserve">Шаблон значения: </w:t>
            </w:r>
            <w:r w:rsidRPr="00D20857">
              <w:rPr>
                <w:rFonts w:eastAsiaTheme="minorHAnsi"/>
                <w:color w:val="000000"/>
                <w:sz w:val="20"/>
                <w:highlight w:val="white"/>
                <w:lang w:eastAsia="en-US"/>
              </w:rPr>
              <w:t>\d+(\.\d{1,2})?</w:t>
            </w:r>
          </w:p>
          <w:p w14:paraId="7EA6BC05" w14:textId="77777777" w:rsidR="00EB282F" w:rsidRDefault="00EB282F" w:rsidP="003F07D0">
            <w:pPr>
              <w:spacing w:before="0" w:after="0" w:line="276" w:lineRule="auto"/>
              <w:rPr>
                <w:sz w:val="20"/>
                <w:lang w:eastAsia="en-US"/>
              </w:rPr>
            </w:pPr>
            <w:r>
              <w:rPr>
                <w:sz w:val="20"/>
                <w:lang w:eastAsia="en-US"/>
              </w:rPr>
              <w:t xml:space="preserve">Минимальное значение: 0 </w:t>
            </w:r>
          </w:p>
          <w:p w14:paraId="5D880546" w14:textId="77777777" w:rsidR="00EB282F" w:rsidRDefault="00EB282F" w:rsidP="003F07D0">
            <w:pPr>
              <w:spacing w:before="0" w:after="0" w:line="276" w:lineRule="auto"/>
              <w:rPr>
                <w:sz w:val="20"/>
              </w:rPr>
            </w:pPr>
            <w:r>
              <w:rPr>
                <w:sz w:val="20"/>
                <w:lang w:eastAsia="en-US"/>
              </w:rPr>
              <w:t>Максимальное значение: 100</w:t>
            </w:r>
          </w:p>
          <w:p w14:paraId="463F3934" w14:textId="77777777" w:rsidR="00EB282F" w:rsidRDefault="00EB282F" w:rsidP="003F07D0">
            <w:pPr>
              <w:spacing w:before="0" w:after="0" w:line="276" w:lineRule="auto"/>
              <w:rPr>
                <w:sz w:val="20"/>
              </w:rPr>
            </w:pPr>
          </w:p>
          <w:p w14:paraId="02825384" w14:textId="77777777" w:rsidR="00EB282F" w:rsidRPr="006A7000" w:rsidRDefault="00EB282F" w:rsidP="003F07D0">
            <w:pPr>
              <w:spacing w:before="0" w:after="0" w:line="276" w:lineRule="auto"/>
              <w:rPr>
                <w:sz w:val="20"/>
              </w:rPr>
            </w:pPr>
            <w:r w:rsidRPr="006A7000">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EB282F">
              <w:rPr>
                <w:sz w:val="20"/>
              </w:rPr>
              <w:t>в виде процента. Округляется до двух знаков в дробной части</w:t>
            </w:r>
            <w:r w:rsidRPr="006A7000">
              <w:rPr>
                <w:sz w:val="20"/>
              </w:rPr>
              <w:t>.</w:t>
            </w:r>
          </w:p>
          <w:p w14:paraId="5CCA9757" w14:textId="77777777" w:rsidR="002F140F" w:rsidRPr="002F140F" w:rsidRDefault="002F140F" w:rsidP="003F07D0">
            <w:pPr>
              <w:spacing w:before="0" w:after="0" w:line="276" w:lineRule="auto"/>
              <w:rPr>
                <w:sz w:val="20"/>
              </w:rPr>
            </w:pPr>
          </w:p>
          <w:p w14:paraId="631CBAC6" w14:textId="77777777" w:rsidR="002F140F" w:rsidRPr="002F140F" w:rsidRDefault="002F140F" w:rsidP="003F07D0">
            <w:pPr>
              <w:spacing w:before="0" w:after="0" w:line="276" w:lineRule="auto"/>
              <w:rPr>
                <w:sz w:val="20"/>
              </w:rPr>
            </w:pPr>
            <w:r w:rsidRPr="002F140F">
              <w:rPr>
                <w:sz w:val="20"/>
              </w:rPr>
              <w:t>Начиная с версии ЕИС 9.3:</w:t>
            </w:r>
          </w:p>
          <w:p w14:paraId="60362A6D" w14:textId="77777777" w:rsidR="00EB3549" w:rsidRDefault="002F140F" w:rsidP="003F07D0">
            <w:pPr>
              <w:spacing w:before="0" w:after="0" w:line="276" w:lineRule="auto"/>
              <w:rPr>
                <w:sz w:val="20"/>
              </w:rPr>
            </w:pPr>
            <w:r w:rsidRPr="002F140F">
              <w:rPr>
                <w:sz w:val="20"/>
              </w:rPr>
              <w:t>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w:t>
            </w:r>
            <w:r w:rsidRPr="002F140F">
              <w:rPr>
                <w:sz w:val="20"/>
              </w:rPr>
              <w:lastRenderedPageBreak/>
              <w:t>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заполнения</w:t>
            </w:r>
          </w:p>
        </w:tc>
      </w:tr>
      <w:tr w:rsidR="00EB3549" w:rsidRPr="001A4780" w14:paraId="23676F6A" w14:textId="77777777" w:rsidTr="00581336">
        <w:tc>
          <w:tcPr>
            <w:tcW w:w="911" w:type="pct"/>
            <w:shd w:val="clear" w:color="auto" w:fill="auto"/>
            <w:hideMark/>
          </w:tcPr>
          <w:p w14:paraId="2751A654" w14:textId="77777777" w:rsidR="00EB3549" w:rsidRPr="001A4780" w:rsidRDefault="00EB3549" w:rsidP="003F07D0">
            <w:pPr>
              <w:spacing w:before="0" w:after="0" w:line="276" w:lineRule="auto"/>
              <w:rPr>
                <w:sz w:val="20"/>
              </w:rPr>
            </w:pPr>
            <w:r w:rsidRPr="001A4780">
              <w:rPr>
                <w:sz w:val="20"/>
              </w:rPr>
              <w:lastRenderedPageBreak/>
              <w:t> </w:t>
            </w:r>
          </w:p>
        </w:tc>
        <w:tc>
          <w:tcPr>
            <w:tcW w:w="738" w:type="pct"/>
            <w:gridSpan w:val="2"/>
            <w:shd w:val="clear" w:color="auto" w:fill="auto"/>
            <w:hideMark/>
          </w:tcPr>
          <w:p w14:paraId="02669CF1" w14:textId="77777777" w:rsidR="00EB3549" w:rsidRPr="001A4780" w:rsidRDefault="00EB3549" w:rsidP="003F07D0">
            <w:pPr>
              <w:spacing w:before="0" w:after="0" w:line="276" w:lineRule="auto"/>
              <w:rPr>
                <w:sz w:val="20"/>
              </w:rPr>
            </w:pPr>
            <w:r w:rsidRPr="000018D9">
              <w:rPr>
                <w:sz w:val="20"/>
              </w:rPr>
              <w:t>procedureInfo</w:t>
            </w:r>
          </w:p>
        </w:tc>
        <w:tc>
          <w:tcPr>
            <w:tcW w:w="194" w:type="pct"/>
            <w:gridSpan w:val="2"/>
            <w:shd w:val="clear" w:color="auto" w:fill="auto"/>
            <w:hideMark/>
          </w:tcPr>
          <w:p w14:paraId="359F7469" w14:textId="77777777" w:rsidR="00EB3549" w:rsidRPr="000018D9" w:rsidRDefault="00EB3549" w:rsidP="003F07D0">
            <w:pPr>
              <w:spacing w:before="0" w:after="0" w:line="276" w:lineRule="auto"/>
              <w:jc w:val="center"/>
              <w:rPr>
                <w:sz w:val="20"/>
                <w:lang w:val="en-US"/>
              </w:rPr>
            </w:pPr>
            <w:r>
              <w:rPr>
                <w:sz w:val="20"/>
                <w:lang w:val="en-US"/>
              </w:rPr>
              <w:t>O</w:t>
            </w:r>
          </w:p>
        </w:tc>
        <w:tc>
          <w:tcPr>
            <w:tcW w:w="467" w:type="pct"/>
            <w:gridSpan w:val="3"/>
            <w:shd w:val="clear" w:color="auto" w:fill="auto"/>
            <w:hideMark/>
          </w:tcPr>
          <w:p w14:paraId="4141B617" w14:textId="77777777" w:rsidR="00EB3549" w:rsidRPr="001A4780" w:rsidRDefault="00EB3549" w:rsidP="003F07D0">
            <w:pPr>
              <w:spacing w:before="0" w:after="0" w:line="276" w:lineRule="auto"/>
              <w:jc w:val="center"/>
              <w:rPr>
                <w:sz w:val="20"/>
              </w:rPr>
            </w:pPr>
            <w:r>
              <w:rPr>
                <w:sz w:val="20"/>
              </w:rPr>
              <w:t>T(1-2000)</w:t>
            </w:r>
          </w:p>
        </w:tc>
        <w:tc>
          <w:tcPr>
            <w:tcW w:w="1373" w:type="pct"/>
            <w:shd w:val="clear" w:color="auto" w:fill="auto"/>
            <w:hideMark/>
          </w:tcPr>
          <w:p w14:paraId="10F367F3" w14:textId="77777777" w:rsidR="00EB3549" w:rsidRPr="001A4780" w:rsidRDefault="00EB3549" w:rsidP="003F07D0">
            <w:pPr>
              <w:spacing w:before="0" w:after="0" w:line="276" w:lineRule="auto"/>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17" w:type="pct"/>
            <w:shd w:val="clear" w:color="auto" w:fill="auto"/>
            <w:hideMark/>
          </w:tcPr>
          <w:p w14:paraId="64E795B7" w14:textId="77777777" w:rsidR="00EB3549" w:rsidRPr="001A4780" w:rsidRDefault="00EB3549" w:rsidP="003F07D0">
            <w:pPr>
              <w:spacing w:before="0" w:after="0" w:line="276" w:lineRule="auto"/>
              <w:rPr>
                <w:sz w:val="20"/>
              </w:rPr>
            </w:pPr>
            <w:r>
              <w:rPr>
                <w:sz w:val="20"/>
              </w:rPr>
              <w:t xml:space="preserve"> </w:t>
            </w:r>
          </w:p>
        </w:tc>
      </w:tr>
      <w:tr w:rsidR="00EB3549" w:rsidRPr="001A4780" w14:paraId="1FEAE8D4" w14:textId="77777777" w:rsidTr="00581336">
        <w:tc>
          <w:tcPr>
            <w:tcW w:w="911" w:type="pct"/>
            <w:shd w:val="clear" w:color="auto" w:fill="auto"/>
            <w:hideMark/>
          </w:tcPr>
          <w:p w14:paraId="5229F87E" w14:textId="77777777" w:rsidR="00EB3549" w:rsidRPr="001A4780" w:rsidRDefault="00EB3549" w:rsidP="003F07D0">
            <w:pPr>
              <w:spacing w:before="0" w:after="0" w:line="276" w:lineRule="auto"/>
              <w:rPr>
                <w:sz w:val="20"/>
              </w:rPr>
            </w:pPr>
            <w:r w:rsidRPr="001A4780">
              <w:rPr>
                <w:sz w:val="20"/>
              </w:rPr>
              <w:t> </w:t>
            </w:r>
          </w:p>
        </w:tc>
        <w:tc>
          <w:tcPr>
            <w:tcW w:w="738" w:type="pct"/>
            <w:gridSpan w:val="2"/>
            <w:shd w:val="clear" w:color="auto" w:fill="auto"/>
            <w:hideMark/>
          </w:tcPr>
          <w:p w14:paraId="2F2EE273" w14:textId="77777777" w:rsidR="00EB3549" w:rsidRPr="001A4780" w:rsidRDefault="00EB3549" w:rsidP="003F07D0">
            <w:pPr>
              <w:spacing w:before="0" w:after="0" w:line="276" w:lineRule="auto"/>
              <w:rPr>
                <w:sz w:val="20"/>
              </w:rPr>
            </w:pPr>
            <w:r w:rsidRPr="001A4780">
              <w:rPr>
                <w:sz w:val="20"/>
              </w:rPr>
              <w:t xml:space="preserve">settlementAccount </w:t>
            </w:r>
          </w:p>
        </w:tc>
        <w:tc>
          <w:tcPr>
            <w:tcW w:w="194" w:type="pct"/>
            <w:gridSpan w:val="2"/>
            <w:shd w:val="clear" w:color="auto" w:fill="auto"/>
            <w:hideMark/>
          </w:tcPr>
          <w:p w14:paraId="34B2261A" w14:textId="77777777" w:rsidR="00EB3549" w:rsidRPr="001A4780" w:rsidRDefault="00EB3549" w:rsidP="003F07D0">
            <w:pPr>
              <w:spacing w:before="0" w:after="0" w:line="276" w:lineRule="auto"/>
              <w:jc w:val="center"/>
              <w:rPr>
                <w:sz w:val="20"/>
              </w:rPr>
            </w:pPr>
            <w:r>
              <w:rPr>
                <w:sz w:val="20"/>
              </w:rPr>
              <w:t>О</w:t>
            </w:r>
          </w:p>
        </w:tc>
        <w:tc>
          <w:tcPr>
            <w:tcW w:w="467" w:type="pct"/>
            <w:gridSpan w:val="3"/>
            <w:shd w:val="clear" w:color="auto" w:fill="auto"/>
            <w:hideMark/>
          </w:tcPr>
          <w:p w14:paraId="316C827F" w14:textId="77777777" w:rsidR="00EB3549" w:rsidRPr="001A4780" w:rsidRDefault="00EB3549" w:rsidP="003F07D0">
            <w:pPr>
              <w:spacing w:before="0" w:after="0" w:line="276" w:lineRule="auto"/>
              <w:jc w:val="center"/>
              <w:rPr>
                <w:sz w:val="20"/>
              </w:rPr>
            </w:pPr>
            <w:r w:rsidRPr="001A4780">
              <w:rPr>
                <w:sz w:val="20"/>
              </w:rPr>
              <w:t>T</w:t>
            </w:r>
          </w:p>
        </w:tc>
        <w:tc>
          <w:tcPr>
            <w:tcW w:w="1373" w:type="pct"/>
            <w:shd w:val="clear" w:color="auto" w:fill="auto"/>
            <w:hideMark/>
          </w:tcPr>
          <w:p w14:paraId="2AD70DD1" w14:textId="77777777" w:rsidR="00EB3549" w:rsidRPr="001A4780" w:rsidRDefault="00EB3549" w:rsidP="003F07D0">
            <w:pPr>
              <w:spacing w:before="0" w:after="0" w:line="276" w:lineRule="auto"/>
              <w:rPr>
                <w:sz w:val="20"/>
              </w:rPr>
            </w:pPr>
            <w:r w:rsidRPr="001A4780">
              <w:rPr>
                <w:sz w:val="20"/>
              </w:rPr>
              <w:t>Номер расчётного счёта внесения платы</w:t>
            </w:r>
          </w:p>
        </w:tc>
        <w:tc>
          <w:tcPr>
            <w:tcW w:w="1317" w:type="pct"/>
            <w:shd w:val="clear" w:color="auto" w:fill="auto"/>
            <w:hideMark/>
          </w:tcPr>
          <w:p w14:paraId="1739CFF0" w14:textId="77777777" w:rsidR="00EB3549" w:rsidRPr="001A4780" w:rsidRDefault="00EB3549" w:rsidP="003F07D0">
            <w:pPr>
              <w:spacing w:before="0" w:after="0" w:line="276" w:lineRule="auto"/>
              <w:rPr>
                <w:sz w:val="20"/>
              </w:rPr>
            </w:pPr>
            <w:r w:rsidRPr="001A4780">
              <w:rPr>
                <w:sz w:val="20"/>
              </w:rPr>
              <w:t>Шаблон значения: \d{20}</w:t>
            </w:r>
            <w:r>
              <w:rPr>
                <w:sz w:val="20"/>
              </w:rPr>
              <w:t xml:space="preserve"> </w:t>
            </w:r>
          </w:p>
        </w:tc>
      </w:tr>
      <w:tr w:rsidR="00EB3549" w:rsidRPr="001A4780" w14:paraId="31BB77E5" w14:textId="77777777" w:rsidTr="00581336">
        <w:tc>
          <w:tcPr>
            <w:tcW w:w="911" w:type="pct"/>
            <w:shd w:val="clear" w:color="auto" w:fill="auto"/>
            <w:hideMark/>
          </w:tcPr>
          <w:p w14:paraId="11F2E12A" w14:textId="77777777" w:rsidR="00EB3549" w:rsidRPr="001A4780" w:rsidRDefault="00EB3549" w:rsidP="003F07D0">
            <w:pPr>
              <w:spacing w:before="0" w:after="0" w:line="276" w:lineRule="auto"/>
              <w:rPr>
                <w:sz w:val="20"/>
              </w:rPr>
            </w:pPr>
            <w:r w:rsidRPr="001A4780">
              <w:rPr>
                <w:sz w:val="20"/>
              </w:rPr>
              <w:t> </w:t>
            </w:r>
          </w:p>
        </w:tc>
        <w:tc>
          <w:tcPr>
            <w:tcW w:w="738" w:type="pct"/>
            <w:gridSpan w:val="2"/>
            <w:shd w:val="clear" w:color="auto" w:fill="auto"/>
            <w:hideMark/>
          </w:tcPr>
          <w:p w14:paraId="2DB4BB10" w14:textId="77777777" w:rsidR="00EB3549" w:rsidRPr="001A4780" w:rsidRDefault="00EB3549" w:rsidP="003F07D0">
            <w:pPr>
              <w:spacing w:before="0" w:after="0" w:line="276" w:lineRule="auto"/>
              <w:rPr>
                <w:sz w:val="20"/>
              </w:rPr>
            </w:pPr>
            <w:r w:rsidRPr="001A4780">
              <w:rPr>
                <w:sz w:val="20"/>
              </w:rPr>
              <w:t xml:space="preserve">personalAccount </w:t>
            </w:r>
          </w:p>
        </w:tc>
        <w:tc>
          <w:tcPr>
            <w:tcW w:w="194" w:type="pct"/>
            <w:gridSpan w:val="2"/>
            <w:shd w:val="clear" w:color="auto" w:fill="auto"/>
            <w:hideMark/>
          </w:tcPr>
          <w:p w14:paraId="09790E23" w14:textId="77777777" w:rsidR="00EB3549" w:rsidRPr="001A4780" w:rsidRDefault="00EB3549" w:rsidP="003F07D0">
            <w:pPr>
              <w:spacing w:before="0" w:after="0" w:line="276" w:lineRule="auto"/>
              <w:jc w:val="center"/>
              <w:rPr>
                <w:sz w:val="20"/>
              </w:rPr>
            </w:pPr>
            <w:r>
              <w:rPr>
                <w:sz w:val="20"/>
                <w:lang w:val="en-US"/>
              </w:rPr>
              <w:t>H</w:t>
            </w:r>
          </w:p>
        </w:tc>
        <w:tc>
          <w:tcPr>
            <w:tcW w:w="467" w:type="pct"/>
            <w:gridSpan w:val="3"/>
            <w:shd w:val="clear" w:color="auto" w:fill="auto"/>
            <w:hideMark/>
          </w:tcPr>
          <w:p w14:paraId="04200679" w14:textId="77777777" w:rsidR="00EB3549" w:rsidRPr="001A4780" w:rsidRDefault="00EB3549" w:rsidP="003F07D0">
            <w:pPr>
              <w:spacing w:before="0" w:after="0" w:line="276" w:lineRule="auto"/>
              <w:jc w:val="center"/>
              <w:rPr>
                <w:sz w:val="20"/>
              </w:rPr>
            </w:pPr>
            <w:r w:rsidRPr="001A4780">
              <w:rPr>
                <w:sz w:val="20"/>
              </w:rPr>
              <w:t>T(1-30)</w:t>
            </w:r>
          </w:p>
        </w:tc>
        <w:tc>
          <w:tcPr>
            <w:tcW w:w="1373" w:type="pct"/>
            <w:shd w:val="clear" w:color="auto" w:fill="auto"/>
            <w:hideMark/>
          </w:tcPr>
          <w:p w14:paraId="5BA4F472" w14:textId="77777777" w:rsidR="00EB3549" w:rsidRPr="001A4780" w:rsidRDefault="00EB3549" w:rsidP="003F07D0">
            <w:pPr>
              <w:spacing w:before="0" w:after="0" w:line="276" w:lineRule="auto"/>
              <w:rPr>
                <w:sz w:val="20"/>
              </w:rPr>
            </w:pPr>
            <w:r w:rsidRPr="001A4780">
              <w:rPr>
                <w:sz w:val="20"/>
              </w:rPr>
              <w:t>Номер лицевого счёта внесения платы</w:t>
            </w:r>
          </w:p>
        </w:tc>
        <w:tc>
          <w:tcPr>
            <w:tcW w:w="1317" w:type="pct"/>
            <w:shd w:val="clear" w:color="auto" w:fill="auto"/>
            <w:hideMark/>
          </w:tcPr>
          <w:p w14:paraId="6242A4DC" w14:textId="77777777" w:rsidR="00EB3549" w:rsidRPr="001A4780" w:rsidRDefault="00EB3549" w:rsidP="003F07D0">
            <w:pPr>
              <w:spacing w:before="0" w:after="0" w:line="276" w:lineRule="auto"/>
              <w:rPr>
                <w:sz w:val="20"/>
              </w:rPr>
            </w:pPr>
            <w:r>
              <w:rPr>
                <w:sz w:val="20"/>
              </w:rPr>
              <w:t xml:space="preserve"> </w:t>
            </w:r>
          </w:p>
        </w:tc>
      </w:tr>
      <w:tr w:rsidR="00EB3549" w:rsidRPr="001A4780" w14:paraId="5AA90229" w14:textId="77777777" w:rsidTr="00581336">
        <w:tc>
          <w:tcPr>
            <w:tcW w:w="911" w:type="pct"/>
            <w:shd w:val="clear" w:color="auto" w:fill="auto"/>
            <w:hideMark/>
          </w:tcPr>
          <w:p w14:paraId="7FF35C36" w14:textId="77777777" w:rsidR="00EB3549" w:rsidRPr="001A4780" w:rsidRDefault="00EB3549" w:rsidP="003F07D0">
            <w:pPr>
              <w:spacing w:before="0" w:after="0" w:line="276" w:lineRule="auto"/>
              <w:rPr>
                <w:sz w:val="20"/>
              </w:rPr>
            </w:pPr>
            <w:r w:rsidRPr="001A4780">
              <w:rPr>
                <w:sz w:val="20"/>
              </w:rPr>
              <w:t> </w:t>
            </w:r>
          </w:p>
        </w:tc>
        <w:tc>
          <w:tcPr>
            <w:tcW w:w="738" w:type="pct"/>
            <w:gridSpan w:val="2"/>
            <w:shd w:val="clear" w:color="auto" w:fill="auto"/>
            <w:hideMark/>
          </w:tcPr>
          <w:p w14:paraId="36258385" w14:textId="77777777" w:rsidR="00EB3549" w:rsidRPr="001A4780" w:rsidRDefault="00EB3549" w:rsidP="003F07D0">
            <w:pPr>
              <w:spacing w:before="0" w:after="0" w:line="276" w:lineRule="auto"/>
              <w:rPr>
                <w:sz w:val="20"/>
              </w:rPr>
            </w:pPr>
            <w:r w:rsidRPr="001A4780">
              <w:rPr>
                <w:sz w:val="20"/>
              </w:rPr>
              <w:t xml:space="preserve">bik </w:t>
            </w:r>
          </w:p>
        </w:tc>
        <w:tc>
          <w:tcPr>
            <w:tcW w:w="194" w:type="pct"/>
            <w:gridSpan w:val="2"/>
            <w:shd w:val="clear" w:color="auto" w:fill="auto"/>
            <w:hideMark/>
          </w:tcPr>
          <w:p w14:paraId="5833618D" w14:textId="77777777" w:rsidR="00EB3549" w:rsidRPr="001A4780" w:rsidRDefault="00EB3549" w:rsidP="003F07D0">
            <w:pPr>
              <w:spacing w:before="0" w:after="0" w:line="276" w:lineRule="auto"/>
              <w:jc w:val="center"/>
              <w:rPr>
                <w:sz w:val="20"/>
              </w:rPr>
            </w:pPr>
            <w:r w:rsidRPr="001A4780">
              <w:rPr>
                <w:sz w:val="20"/>
              </w:rPr>
              <w:t>O</w:t>
            </w:r>
          </w:p>
        </w:tc>
        <w:tc>
          <w:tcPr>
            <w:tcW w:w="467" w:type="pct"/>
            <w:gridSpan w:val="3"/>
            <w:shd w:val="clear" w:color="auto" w:fill="auto"/>
            <w:hideMark/>
          </w:tcPr>
          <w:p w14:paraId="46324F11" w14:textId="77777777" w:rsidR="00EB3549" w:rsidRPr="001A4780" w:rsidRDefault="00EB3549" w:rsidP="003F07D0">
            <w:pPr>
              <w:spacing w:before="0" w:after="0" w:line="276" w:lineRule="auto"/>
              <w:jc w:val="center"/>
              <w:rPr>
                <w:sz w:val="20"/>
              </w:rPr>
            </w:pPr>
            <w:r w:rsidRPr="001A4780">
              <w:rPr>
                <w:sz w:val="20"/>
              </w:rPr>
              <w:t>T</w:t>
            </w:r>
          </w:p>
        </w:tc>
        <w:tc>
          <w:tcPr>
            <w:tcW w:w="1373" w:type="pct"/>
            <w:shd w:val="clear" w:color="auto" w:fill="auto"/>
            <w:hideMark/>
          </w:tcPr>
          <w:p w14:paraId="131007C9" w14:textId="77777777" w:rsidR="00EB3549" w:rsidRPr="001A4780" w:rsidRDefault="00EB3549" w:rsidP="003F07D0">
            <w:pPr>
              <w:spacing w:before="0" w:after="0" w:line="276" w:lineRule="auto"/>
              <w:rPr>
                <w:sz w:val="20"/>
              </w:rPr>
            </w:pPr>
            <w:r w:rsidRPr="001A4780">
              <w:rPr>
                <w:sz w:val="20"/>
              </w:rPr>
              <w:t>БИК</w:t>
            </w:r>
          </w:p>
        </w:tc>
        <w:tc>
          <w:tcPr>
            <w:tcW w:w="1317" w:type="pct"/>
            <w:shd w:val="clear" w:color="auto" w:fill="auto"/>
            <w:hideMark/>
          </w:tcPr>
          <w:p w14:paraId="69075DDE" w14:textId="77777777" w:rsidR="00EB3549" w:rsidRPr="001A4780" w:rsidRDefault="00EB3549" w:rsidP="003F07D0">
            <w:pPr>
              <w:spacing w:before="0" w:after="0" w:line="276" w:lineRule="auto"/>
              <w:rPr>
                <w:sz w:val="20"/>
              </w:rPr>
            </w:pPr>
            <w:r w:rsidRPr="001A4780">
              <w:rPr>
                <w:sz w:val="20"/>
              </w:rPr>
              <w:t>Шаблон значения: \d{9}</w:t>
            </w:r>
            <w:r>
              <w:rPr>
                <w:sz w:val="20"/>
              </w:rPr>
              <w:t xml:space="preserve"> </w:t>
            </w:r>
          </w:p>
        </w:tc>
      </w:tr>
      <w:tr w:rsidR="00A83DCF" w:rsidRPr="001A4780" w14:paraId="743A6210" w14:textId="77777777" w:rsidTr="00A83DCF">
        <w:tc>
          <w:tcPr>
            <w:tcW w:w="911" w:type="pct"/>
            <w:shd w:val="clear" w:color="auto" w:fill="auto"/>
          </w:tcPr>
          <w:p w14:paraId="20C4CA0B" w14:textId="77777777" w:rsidR="00A83DCF" w:rsidRPr="001A4780" w:rsidRDefault="00A83DCF" w:rsidP="003F07D0">
            <w:pPr>
              <w:spacing w:before="0" w:after="0" w:line="276" w:lineRule="auto"/>
              <w:rPr>
                <w:sz w:val="20"/>
              </w:rPr>
            </w:pPr>
          </w:p>
        </w:tc>
        <w:tc>
          <w:tcPr>
            <w:tcW w:w="738" w:type="pct"/>
            <w:gridSpan w:val="2"/>
            <w:shd w:val="clear" w:color="auto" w:fill="auto"/>
          </w:tcPr>
          <w:p w14:paraId="3887D818" w14:textId="77777777" w:rsidR="00A83DCF" w:rsidRPr="001A4780" w:rsidRDefault="00A83DCF" w:rsidP="003F07D0">
            <w:pPr>
              <w:spacing w:before="0" w:after="0" w:line="276" w:lineRule="auto"/>
              <w:rPr>
                <w:sz w:val="20"/>
              </w:rPr>
            </w:pPr>
            <w:r w:rsidRPr="00A83DCF">
              <w:rPr>
                <w:sz w:val="20"/>
              </w:rPr>
              <w:t>creditOrgName</w:t>
            </w:r>
          </w:p>
        </w:tc>
        <w:tc>
          <w:tcPr>
            <w:tcW w:w="194" w:type="pct"/>
            <w:gridSpan w:val="2"/>
            <w:shd w:val="clear" w:color="auto" w:fill="auto"/>
          </w:tcPr>
          <w:p w14:paraId="4E79F13A" w14:textId="77777777" w:rsidR="00A83DCF" w:rsidRPr="001A4780" w:rsidRDefault="00A83DCF" w:rsidP="003F07D0">
            <w:pPr>
              <w:spacing w:before="0" w:after="0" w:line="276" w:lineRule="auto"/>
              <w:jc w:val="center"/>
              <w:rPr>
                <w:sz w:val="20"/>
              </w:rPr>
            </w:pPr>
            <w:r>
              <w:rPr>
                <w:sz w:val="20"/>
              </w:rPr>
              <w:t>Н</w:t>
            </w:r>
          </w:p>
        </w:tc>
        <w:tc>
          <w:tcPr>
            <w:tcW w:w="467" w:type="pct"/>
            <w:gridSpan w:val="3"/>
            <w:shd w:val="clear" w:color="auto" w:fill="auto"/>
          </w:tcPr>
          <w:p w14:paraId="3728161D" w14:textId="77777777" w:rsidR="00A83DCF" w:rsidRPr="001A4780" w:rsidRDefault="00A83DCF" w:rsidP="003F07D0">
            <w:pPr>
              <w:spacing w:before="0" w:after="0" w:line="276" w:lineRule="auto"/>
              <w:jc w:val="center"/>
              <w:rPr>
                <w:sz w:val="20"/>
              </w:rPr>
            </w:pPr>
            <w:r>
              <w:rPr>
                <w:sz w:val="20"/>
              </w:rPr>
              <w:t>Т</w:t>
            </w:r>
            <w:r>
              <w:rPr>
                <w:sz w:val="20"/>
                <w:lang w:val="en-US"/>
              </w:rPr>
              <w:t>(1-2000)</w:t>
            </w:r>
          </w:p>
        </w:tc>
        <w:tc>
          <w:tcPr>
            <w:tcW w:w="1373" w:type="pct"/>
            <w:shd w:val="clear" w:color="auto" w:fill="auto"/>
          </w:tcPr>
          <w:p w14:paraId="17E51A6C" w14:textId="77777777" w:rsidR="00A83DCF" w:rsidRPr="001A4780" w:rsidRDefault="00A83DCF" w:rsidP="003F07D0">
            <w:pPr>
              <w:spacing w:before="0" w:after="0" w:line="276" w:lineRule="auto"/>
              <w:rPr>
                <w:sz w:val="20"/>
              </w:rPr>
            </w:pPr>
            <w:r w:rsidRPr="00A83DCF">
              <w:rPr>
                <w:sz w:val="20"/>
              </w:rPr>
              <w:t>Наименование кредитной организации</w:t>
            </w:r>
          </w:p>
        </w:tc>
        <w:tc>
          <w:tcPr>
            <w:tcW w:w="1317" w:type="pct"/>
            <w:shd w:val="clear" w:color="auto" w:fill="auto"/>
            <w:vAlign w:val="center"/>
          </w:tcPr>
          <w:p w14:paraId="4B336A70" w14:textId="77777777" w:rsidR="00A83DCF" w:rsidRPr="00A83DCF" w:rsidRDefault="00A83DCF" w:rsidP="003F07D0">
            <w:pPr>
              <w:spacing w:before="0" w:after="0" w:line="276" w:lineRule="auto"/>
              <w:rPr>
                <w:sz w:val="20"/>
              </w:rPr>
            </w:pPr>
            <w:r w:rsidRPr="00A83DCF">
              <w:rPr>
                <w:sz w:val="20"/>
              </w:rPr>
              <w:t>Игнорируется при приеме.</w:t>
            </w:r>
          </w:p>
          <w:p w14:paraId="0E87364A" w14:textId="77777777" w:rsidR="00A83DCF" w:rsidRPr="001A4780" w:rsidRDefault="00A83DCF" w:rsidP="003F07D0">
            <w:pPr>
              <w:spacing w:before="0" w:after="0" w:line="276" w:lineRule="auto"/>
              <w:rPr>
                <w:sz w:val="20"/>
              </w:rPr>
            </w:pPr>
            <w:r w:rsidRPr="00A83DCF">
              <w:rPr>
                <w:sz w:val="20"/>
              </w:rPr>
              <w:t>Заполняется при передаче из информации о счете организации, указанной в ЕИС</w:t>
            </w:r>
          </w:p>
        </w:tc>
      </w:tr>
      <w:tr w:rsidR="00A83DCF" w:rsidRPr="001A4780" w14:paraId="017D02E4" w14:textId="77777777" w:rsidTr="00A83DCF">
        <w:tc>
          <w:tcPr>
            <w:tcW w:w="911" w:type="pct"/>
            <w:shd w:val="clear" w:color="auto" w:fill="auto"/>
          </w:tcPr>
          <w:p w14:paraId="7ED0EDF4" w14:textId="77777777" w:rsidR="00A83DCF" w:rsidRPr="001A4780" w:rsidRDefault="00A83DCF" w:rsidP="003F07D0">
            <w:pPr>
              <w:spacing w:before="0" w:after="0" w:line="276" w:lineRule="auto"/>
              <w:rPr>
                <w:sz w:val="20"/>
              </w:rPr>
            </w:pPr>
          </w:p>
        </w:tc>
        <w:tc>
          <w:tcPr>
            <w:tcW w:w="738" w:type="pct"/>
            <w:gridSpan w:val="2"/>
            <w:shd w:val="clear" w:color="auto" w:fill="auto"/>
          </w:tcPr>
          <w:p w14:paraId="3045AA72" w14:textId="77777777" w:rsidR="00A83DCF" w:rsidRPr="001A4780" w:rsidRDefault="00A83DCF" w:rsidP="003F07D0">
            <w:pPr>
              <w:spacing w:before="0" w:after="0" w:line="276" w:lineRule="auto"/>
              <w:rPr>
                <w:sz w:val="20"/>
              </w:rPr>
            </w:pPr>
            <w:r w:rsidRPr="00A83DCF">
              <w:rPr>
                <w:sz w:val="20"/>
              </w:rPr>
              <w:t>corrAccountNumber</w:t>
            </w:r>
          </w:p>
        </w:tc>
        <w:tc>
          <w:tcPr>
            <w:tcW w:w="194" w:type="pct"/>
            <w:gridSpan w:val="2"/>
            <w:shd w:val="clear" w:color="auto" w:fill="auto"/>
          </w:tcPr>
          <w:p w14:paraId="7BA8942D" w14:textId="77777777" w:rsidR="00A83DCF" w:rsidRPr="001A4780" w:rsidRDefault="00A83DCF" w:rsidP="003F07D0">
            <w:pPr>
              <w:spacing w:before="0" w:after="0" w:line="276" w:lineRule="auto"/>
              <w:jc w:val="center"/>
              <w:rPr>
                <w:sz w:val="20"/>
              </w:rPr>
            </w:pPr>
            <w:r>
              <w:rPr>
                <w:sz w:val="20"/>
              </w:rPr>
              <w:t>Н</w:t>
            </w:r>
          </w:p>
        </w:tc>
        <w:tc>
          <w:tcPr>
            <w:tcW w:w="467" w:type="pct"/>
            <w:gridSpan w:val="3"/>
            <w:shd w:val="clear" w:color="auto" w:fill="auto"/>
          </w:tcPr>
          <w:p w14:paraId="0D498E78" w14:textId="77777777" w:rsidR="00A83DCF" w:rsidRPr="001A4780" w:rsidRDefault="00A83DCF" w:rsidP="003F07D0">
            <w:pPr>
              <w:spacing w:before="0" w:after="0" w:line="276" w:lineRule="auto"/>
              <w:jc w:val="center"/>
              <w:rPr>
                <w:sz w:val="20"/>
              </w:rPr>
            </w:pPr>
            <w:r>
              <w:rPr>
                <w:sz w:val="20"/>
              </w:rPr>
              <w:t>Т</w:t>
            </w:r>
            <w:r>
              <w:rPr>
                <w:sz w:val="20"/>
                <w:lang w:val="en-US"/>
              </w:rPr>
              <w:t>(1-20)</w:t>
            </w:r>
          </w:p>
        </w:tc>
        <w:tc>
          <w:tcPr>
            <w:tcW w:w="1373" w:type="pct"/>
            <w:shd w:val="clear" w:color="auto" w:fill="auto"/>
          </w:tcPr>
          <w:p w14:paraId="59EB387B" w14:textId="77777777" w:rsidR="00A83DCF" w:rsidRPr="001A4780" w:rsidRDefault="00A83DCF" w:rsidP="003F07D0">
            <w:pPr>
              <w:spacing w:before="0" w:after="0" w:line="276" w:lineRule="auto"/>
              <w:rPr>
                <w:sz w:val="20"/>
              </w:rPr>
            </w:pPr>
            <w:r w:rsidRPr="00A83DCF">
              <w:rPr>
                <w:sz w:val="20"/>
              </w:rPr>
              <w:t>Номер корреспондентского счета</w:t>
            </w:r>
          </w:p>
        </w:tc>
        <w:tc>
          <w:tcPr>
            <w:tcW w:w="1317" w:type="pct"/>
            <w:shd w:val="clear" w:color="auto" w:fill="auto"/>
            <w:vAlign w:val="center"/>
          </w:tcPr>
          <w:p w14:paraId="2FE2AAF0" w14:textId="77777777" w:rsidR="00A83DCF" w:rsidRPr="00A83DCF" w:rsidRDefault="00A83DCF" w:rsidP="003F07D0">
            <w:pPr>
              <w:spacing w:before="0" w:after="0" w:line="276" w:lineRule="auto"/>
              <w:rPr>
                <w:sz w:val="20"/>
              </w:rPr>
            </w:pPr>
            <w:r w:rsidRPr="00A83DCF">
              <w:rPr>
                <w:sz w:val="20"/>
              </w:rPr>
              <w:t>Игнорируется при приеме.</w:t>
            </w:r>
          </w:p>
          <w:p w14:paraId="25C49461" w14:textId="77777777" w:rsidR="00A83DCF" w:rsidRPr="001A4780" w:rsidRDefault="00A83DCF" w:rsidP="003F07D0">
            <w:pPr>
              <w:spacing w:before="0" w:after="0" w:line="276" w:lineRule="auto"/>
              <w:rPr>
                <w:sz w:val="20"/>
              </w:rPr>
            </w:pPr>
            <w:r w:rsidRPr="00A83DCF">
              <w:rPr>
                <w:sz w:val="20"/>
              </w:rPr>
              <w:t>Заполняется при передаче из информации о счете организации, указанной в ЕИС</w:t>
            </w:r>
          </w:p>
        </w:tc>
      </w:tr>
      <w:tr w:rsidR="00EB3549" w:rsidRPr="001A4780" w14:paraId="64043663" w14:textId="77777777" w:rsidTr="00490DAA">
        <w:tc>
          <w:tcPr>
            <w:tcW w:w="5000" w:type="pct"/>
            <w:gridSpan w:val="10"/>
            <w:shd w:val="clear" w:color="auto" w:fill="auto"/>
            <w:hideMark/>
          </w:tcPr>
          <w:p w14:paraId="33E49A67" w14:textId="77777777" w:rsidR="00EB3549" w:rsidRPr="001A4780" w:rsidRDefault="00EB3549" w:rsidP="003F07D0">
            <w:pPr>
              <w:spacing w:before="0" w:after="0" w:line="276" w:lineRule="auto"/>
              <w:jc w:val="center"/>
              <w:rPr>
                <w:sz w:val="20"/>
              </w:rPr>
            </w:pPr>
            <w:r w:rsidRPr="00B421CF">
              <w:rPr>
                <w:b/>
                <w:sz w:val="20"/>
              </w:rPr>
              <w:t>Объекты закупки</w:t>
            </w:r>
          </w:p>
        </w:tc>
      </w:tr>
      <w:tr w:rsidR="00EB3549" w:rsidRPr="001A4780" w14:paraId="750DE8FF" w14:textId="77777777" w:rsidTr="00581336">
        <w:tc>
          <w:tcPr>
            <w:tcW w:w="911" w:type="pct"/>
            <w:shd w:val="clear" w:color="auto" w:fill="auto"/>
            <w:hideMark/>
          </w:tcPr>
          <w:p w14:paraId="10A7588F" w14:textId="77777777" w:rsidR="00EB3549" w:rsidRPr="00B421CF" w:rsidRDefault="00EB3549" w:rsidP="003F07D0">
            <w:pPr>
              <w:spacing w:before="0" w:after="0" w:line="276" w:lineRule="auto"/>
              <w:rPr>
                <w:b/>
                <w:sz w:val="20"/>
              </w:rPr>
            </w:pPr>
            <w:r w:rsidRPr="00B421CF">
              <w:rPr>
                <w:b/>
                <w:sz w:val="20"/>
              </w:rPr>
              <w:t>purchaseObjects</w:t>
            </w:r>
          </w:p>
        </w:tc>
        <w:tc>
          <w:tcPr>
            <w:tcW w:w="738" w:type="pct"/>
            <w:gridSpan w:val="2"/>
            <w:shd w:val="clear" w:color="auto" w:fill="auto"/>
            <w:hideMark/>
          </w:tcPr>
          <w:p w14:paraId="7EFD26FC" w14:textId="77777777" w:rsidR="00EB3549" w:rsidRPr="001A4780" w:rsidRDefault="00EB3549" w:rsidP="003F07D0">
            <w:pPr>
              <w:spacing w:before="0" w:after="0" w:line="276" w:lineRule="auto"/>
              <w:rPr>
                <w:sz w:val="20"/>
              </w:rPr>
            </w:pPr>
          </w:p>
        </w:tc>
        <w:tc>
          <w:tcPr>
            <w:tcW w:w="194" w:type="pct"/>
            <w:gridSpan w:val="2"/>
            <w:shd w:val="clear" w:color="auto" w:fill="auto"/>
            <w:hideMark/>
          </w:tcPr>
          <w:p w14:paraId="50CD84DC" w14:textId="77777777" w:rsidR="00EB3549" w:rsidRPr="001A4780" w:rsidRDefault="00EB3549" w:rsidP="003F07D0">
            <w:pPr>
              <w:spacing w:before="0" w:after="0" w:line="276" w:lineRule="auto"/>
              <w:jc w:val="center"/>
              <w:rPr>
                <w:sz w:val="20"/>
              </w:rPr>
            </w:pPr>
          </w:p>
        </w:tc>
        <w:tc>
          <w:tcPr>
            <w:tcW w:w="467" w:type="pct"/>
            <w:gridSpan w:val="3"/>
            <w:shd w:val="clear" w:color="auto" w:fill="auto"/>
            <w:hideMark/>
          </w:tcPr>
          <w:p w14:paraId="776EDABD" w14:textId="77777777" w:rsidR="00EB3549" w:rsidRPr="001A4780" w:rsidRDefault="00EB3549" w:rsidP="003F07D0">
            <w:pPr>
              <w:spacing w:before="0" w:after="0" w:line="276" w:lineRule="auto"/>
              <w:jc w:val="center"/>
              <w:rPr>
                <w:sz w:val="20"/>
              </w:rPr>
            </w:pPr>
          </w:p>
        </w:tc>
        <w:tc>
          <w:tcPr>
            <w:tcW w:w="1373" w:type="pct"/>
            <w:shd w:val="clear" w:color="auto" w:fill="auto"/>
            <w:hideMark/>
          </w:tcPr>
          <w:p w14:paraId="72CA774C" w14:textId="77777777" w:rsidR="00EB3549" w:rsidRPr="001A4780" w:rsidRDefault="00EB3549" w:rsidP="003F07D0">
            <w:pPr>
              <w:spacing w:before="0" w:after="0" w:line="276" w:lineRule="auto"/>
              <w:rPr>
                <w:sz w:val="20"/>
              </w:rPr>
            </w:pPr>
          </w:p>
        </w:tc>
        <w:tc>
          <w:tcPr>
            <w:tcW w:w="1317" w:type="pct"/>
            <w:shd w:val="clear" w:color="auto" w:fill="auto"/>
            <w:hideMark/>
          </w:tcPr>
          <w:p w14:paraId="5C4F9B83" w14:textId="77777777" w:rsidR="00EB3549" w:rsidRPr="00B421CF" w:rsidRDefault="00EB3549" w:rsidP="003F07D0">
            <w:pPr>
              <w:spacing w:before="0" w:after="0" w:line="276" w:lineRule="auto"/>
              <w:rPr>
                <w:sz w:val="20"/>
              </w:rPr>
            </w:pPr>
          </w:p>
        </w:tc>
      </w:tr>
      <w:tr w:rsidR="00EB3549" w:rsidRPr="001A4780" w14:paraId="3C51D8DE" w14:textId="77777777" w:rsidTr="00581336">
        <w:tc>
          <w:tcPr>
            <w:tcW w:w="911" w:type="pct"/>
            <w:shd w:val="clear" w:color="auto" w:fill="auto"/>
            <w:hideMark/>
          </w:tcPr>
          <w:p w14:paraId="31B07ADE" w14:textId="77777777" w:rsidR="00EB3549" w:rsidRPr="001A4780" w:rsidRDefault="00EB3549" w:rsidP="003F07D0">
            <w:pPr>
              <w:spacing w:before="0" w:after="0" w:line="276" w:lineRule="auto"/>
              <w:rPr>
                <w:sz w:val="20"/>
              </w:rPr>
            </w:pPr>
          </w:p>
        </w:tc>
        <w:tc>
          <w:tcPr>
            <w:tcW w:w="738" w:type="pct"/>
            <w:gridSpan w:val="2"/>
            <w:shd w:val="clear" w:color="auto" w:fill="auto"/>
            <w:hideMark/>
          </w:tcPr>
          <w:p w14:paraId="5A6676C8" w14:textId="77777777" w:rsidR="00EB3549" w:rsidRPr="00DE12BE" w:rsidRDefault="00EB3549" w:rsidP="003F07D0">
            <w:pPr>
              <w:spacing w:before="0" w:after="0" w:line="276" w:lineRule="auto"/>
              <w:rPr>
                <w:sz w:val="20"/>
                <w:lang w:val="en-US"/>
              </w:rPr>
            </w:pPr>
            <w:r>
              <w:rPr>
                <w:sz w:val="20"/>
                <w:lang w:val="en-US"/>
              </w:rPr>
              <w:t>purchaseObject</w:t>
            </w:r>
          </w:p>
        </w:tc>
        <w:tc>
          <w:tcPr>
            <w:tcW w:w="194" w:type="pct"/>
            <w:gridSpan w:val="2"/>
            <w:shd w:val="clear" w:color="auto" w:fill="auto"/>
            <w:hideMark/>
          </w:tcPr>
          <w:p w14:paraId="27E7B238" w14:textId="77777777" w:rsidR="00EB3549" w:rsidRPr="001A4780" w:rsidRDefault="00EB3549" w:rsidP="003F07D0">
            <w:pPr>
              <w:spacing w:before="0" w:after="0" w:line="276" w:lineRule="auto"/>
              <w:jc w:val="center"/>
              <w:rPr>
                <w:sz w:val="20"/>
              </w:rPr>
            </w:pPr>
            <w:r>
              <w:rPr>
                <w:sz w:val="20"/>
              </w:rPr>
              <w:t>О</w:t>
            </w:r>
          </w:p>
        </w:tc>
        <w:tc>
          <w:tcPr>
            <w:tcW w:w="467" w:type="pct"/>
            <w:gridSpan w:val="3"/>
            <w:shd w:val="clear" w:color="auto" w:fill="auto"/>
            <w:hideMark/>
          </w:tcPr>
          <w:p w14:paraId="7EACE6D5" w14:textId="77777777" w:rsidR="00EB3549" w:rsidRPr="0017748A" w:rsidRDefault="00EB3549" w:rsidP="003F07D0">
            <w:pPr>
              <w:spacing w:before="0" w:after="0" w:line="276" w:lineRule="auto"/>
              <w:jc w:val="center"/>
              <w:rPr>
                <w:sz w:val="20"/>
                <w:lang w:val="en-US"/>
              </w:rPr>
            </w:pPr>
            <w:r>
              <w:rPr>
                <w:sz w:val="20"/>
                <w:lang w:val="en-US"/>
              </w:rPr>
              <w:t>S</w:t>
            </w:r>
          </w:p>
        </w:tc>
        <w:tc>
          <w:tcPr>
            <w:tcW w:w="1373" w:type="pct"/>
            <w:shd w:val="clear" w:color="auto" w:fill="auto"/>
            <w:hideMark/>
          </w:tcPr>
          <w:p w14:paraId="4A206713" w14:textId="77777777" w:rsidR="00EB3549" w:rsidRPr="001A4780" w:rsidRDefault="00EB3549" w:rsidP="003F07D0">
            <w:pPr>
              <w:spacing w:before="0" w:after="0" w:line="276" w:lineRule="auto"/>
              <w:rPr>
                <w:sz w:val="20"/>
              </w:rPr>
            </w:pPr>
            <w:r>
              <w:rPr>
                <w:sz w:val="20"/>
              </w:rPr>
              <w:t>Объект закупки</w:t>
            </w:r>
          </w:p>
        </w:tc>
        <w:tc>
          <w:tcPr>
            <w:tcW w:w="1317" w:type="pct"/>
            <w:shd w:val="clear" w:color="auto" w:fill="auto"/>
            <w:hideMark/>
          </w:tcPr>
          <w:p w14:paraId="581F1ABE" w14:textId="77777777" w:rsidR="00EB3549" w:rsidRPr="001A4780" w:rsidRDefault="00EB3549" w:rsidP="003F07D0">
            <w:pPr>
              <w:spacing w:before="0" w:after="0" w:line="276" w:lineRule="auto"/>
              <w:rPr>
                <w:sz w:val="20"/>
              </w:rPr>
            </w:pPr>
            <w:r>
              <w:rPr>
                <w:sz w:val="20"/>
                <w:lang w:val="en-US"/>
              </w:rPr>
              <w:t>Множественный элемент</w:t>
            </w:r>
          </w:p>
        </w:tc>
      </w:tr>
      <w:tr w:rsidR="0080134B" w:rsidRPr="001A4780" w14:paraId="01CE94A9" w14:textId="77777777" w:rsidTr="00581336">
        <w:tc>
          <w:tcPr>
            <w:tcW w:w="911" w:type="pct"/>
            <w:shd w:val="clear" w:color="auto" w:fill="auto"/>
            <w:hideMark/>
          </w:tcPr>
          <w:p w14:paraId="2AF9A16E" w14:textId="77777777" w:rsidR="0080134B" w:rsidRPr="001A4780" w:rsidRDefault="0080134B" w:rsidP="003F07D0">
            <w:pPr>
              <w:spacing w:before="0" w:after="0" w:line="276" w:lineRule="auto"/>
              <w:rPr>
                <w:sz w:val="20"/>
              </w:rPr>
            </w:pPr>
          </w:p>
        </w:tc>
        <w:tc>
          <w:tcPr>
            <w:tcW w:w="738" w:type="pct"/>
            <w:gridSpan w:val="2"/>
            <w:shd w:val="clear" w:color="auto" w:fill="auto"/>
            <w:hideMark/>
          </w:tcPr>
          <w:p w14:paraId="45B2B833" w14:textId="77777777" w:rsidR="0080134B" w:rsidRPr="00DE12BE" w:rsidRDefault="0080134B" w:rsidP="003F07D0">
            <w:pPr>
              <w:spacing w:before="0" w:after="0" w:line="276" w:lineRule="auto"/>
              <w:rPr>
                <w:sz w:val="20"/>
                <w:lang w:val="en-US"/>
              </w:rPr>
            </w:pPr>
            <w:r>
              <w:rPr>
                <w:sz w:val="20"/>
                <w:lang w:val="en-US"/>
              </w:rPr>
              <w:t>totalSum</w:t>
            </w:r>
          </w:p>
        </w:tc>
        <w:tc>
          <w:tcPr>
            <w:tcW w:w="194" w:type="pct"/>
            <w:gridSpan w:val="2"/>
            <w:shd w:val="clear" w:color="auto" w:fill="auto"/>
            <w:hideMark/>
          </w:tcPr>
          <w:p w14:paraId="7451620D" w14:textId="77777777" w:rsidR="0080134B" w:rsidRPr="00DE12BE" w:rsidRDefault="0080134B" w:rsidP="003F07D0">
            <w:pPr>
              <w:spacing w:before="0" w:after="0" w:line="276" w:lineRule="auto"/>
              <w:jc w:val="center"/>
              <w:rPr>
                <w:sz w:val="20"/>
              </w:rPr>
            </w:pPr>
            <w:r>
              <w:rPr>
                <w:sz w:val="20"/>
              </w:rPr>
              <w:t>Н</w:t>
            </w:r>
          </w:p>
        </w:tc>
        <w:tc>
          <w:tcPr>
            <w:tcW w:w="467" w:type="pct"/>
            <w:gridSpan w:val="3"/>
            <w:shd w:val="clear" w:color="auto" w:fill="auto"/>
            <w:hideMark/>
          </w:tcPr>
          <w:p w14:paraId="712B91A5" w14:textId="77777777" w:rsidR="0080134B" w:rsidRPr="0017748A" w:rsidRDefault="0080134B" w:rsidP="003F07D0">
            <w:pPr>
              <w:spacing w:before="0" w:after="0" w:line="276" w:lineRule="auto"/>
              <w:jc w:val="center"/>
              <w:rPr>
                <w:sz w:val="20"/>
                <w:lang w:val="en-US"/>
              </w:rPr>
            </w:pPr>
            <w:r>
              <w:rPr>
                <w:sz w:val="20"/>
                <w:lang w:val="en-US"/>
              </w:rPr>
              <w:t>T(1-21)</w:t>
            </w:r>
          </w:p>
        </w:tc>
        <w:tc>
          <w:tcPr>
            <w:tcW w:w="1373" w:type="pct"/>
            <w:shd w:val="clear" w:color="auto" w:fill="auto"/>
            <w:hideMark/>
          </w:tcPr>
          <w:p w14:paraId="2F7F49C6" w14:textId="77777777" w:rsidR="0080134B" w:rsidRPr="001A4780" w:rsidRDefault="0080134B" w:rsidP="003F07D0">
            <w:pPr>
              <w:spacing w:before="0" w:after="0" w:line="276" w:lineRule="auto"/>
              <w:rPr>
                <w:sz w:val="20"/>
              </w:rPr>
            </w:pPr>
            <w:r w:rsidRPr="0080134B">
              <w:rPr>
                <w:sz w:val="20"/>
              </w:rPr>
              <w:t>Общая сумма позиций/Начальная сумма цен единиц товара, работы, услуги</w:t>
            </w:r>
          </w:p>
        </w:tc>
        <w:tc>
          <w:tcPr>
            <w:tcW w:w="1317" w:type="pct"/>
            <w:shd w:val="clear" w:color="auto" w:fill="auto"/>
            <w:hideMark/>
          </w:tcPr>
          <w:p w14:paraId="413DFAE2" w14:textId="77777777" w:rsidR="0080134B" w:rsidRPr="001A4780" w:rsidRDefault="0080134B" w:rsidP="003F07D0">
            <w:pPr>
              <w:spacing w:before="0" w:after="0" w:line="276" w:lineRule="auto"/>
              <w:rPr>
                <w:sz w:val="20"/>
              </w:rPr>
            </w:pPr>
            <w:r>
              <w:rPr>
                <w:sz w:val="20"/>
              </w:rPr>
              <w:t xml:space="preserve">Шаблон значения: </w:t>
            </w:r>
            <w:r w:rsidRPr="0052551E">
              <w:rPr>
                <w:sz w:val="20"/>
              </w:rPr>
              <w:t>(-)?\d+(\.\d{1,2})?</w:t>
            </w:r>
          </w:p>
        </w:tc>
      </w:tr>
      <w:tr w:rsidR="0080134B" w:rsidRPr="001A4780" w14:paraId="3883E309" w14:textId="77777777" w:rsidTr="00581336">
        <w:tc>
          <w:tcPr>
            <w:tcW w:w="911" w:type="pct"/>
            <w:shd w:val="clear" w:color="auto" w:fill="auto"/>
          </w:tcPr>
          <w:p w14:paraId="6D29C1BA" w14:textId="77777777" w:rsidR="0080134B" w:rsidRPr="001A4780" w:rsidRDefault="0080134B" w:rsidP="003F07D0">
            <w:pPr>
              <w:spacing w:before="0" w:after="0" w:line="276" w:lineRule="auto"/>
              <w:rPr>
                <w:sz w:val="20"/>
              </w:rPr>
            </w:pPr>
          </w:p>
        </w:tc>
        <w:tc>
          <w:tcPr>
            <w:tcW w:w="738" w:type="pct"/>
            <w:gridSpan w:val="2"/>
            <w:shd w:val="clear" w:color="auto" w:fill="auto"/>
          </w:tcPr>
          <w:p w14:paraId="75F9EE76" w14:textId="77777777" w:rsidR="0080134B" w:rsidRDefault="0080134B" w:rsidP="003F07D0">
            <w:pPr>
              <w:spacing w:before="0" w:after="0" w:line="276" w:lineRule="auto"/>
              <w:rPr>
                <w:sz w:val="20"/>
                <w:lang w:val="en-US"/>
              </w:rPr>
            </w:pPr>
            <w:r w:rsidRPr="00E57B3E">
              <w:rPr>
                <w:sz w:val="20"/>
                <w:lang w:val="en-US"/>
              </w:rPr>
              <w:t>totalSumCurrency</w:t>
            </w:r>
          </w:p>
        </w:tc>
        <w:tc>
          <w:tcPr>
            <w:tcW w:w="194" w:type="pct"/>
            <w:gridSpan w:val="2"/>
            <w:shd w:val="clear" w:color="auto" w:fill="auto"/>
          </w:tcPr>
          <w:p w14:paraId="103E1962" w14:textId="77777777" w:rsidR="0080134B" w:rsidRDefault="0080134B" w:rsidP="003F07D0">
            <w:pPr>
              <w:spacing w:before="0" w:after="0" w:line="276" w:lineRule="auto"/>
              <w:jc w:val="center"/>
              <w:rPr>
                <w:sz w:val="20"/>
              </w:rPr>
            </w:pPr>
            <w:r>
              <w:rPr>
                <w:sz w:val="20"/>
              </w:rPr>
              <w:t>Н</w:t>
            </w:r>
          </w:p>
        </w:tc>
        <w:tc>
          <w:tcPr>
            <w:tcW w:w="467" w:type="pct"/>
            <w:gridSpan w:val="3"/>
            <w:shd w:val="clear" w:color="auto" w:fill="auto"/>
          </w:tcPr>
          <w:p w14:paraId="39608976" w14:textId="77777777" w:rsidR="0080134B" w:rsidRDefault="0080134B" w:rsidP="003F07D0">
            <w:pPr>
              <w:spacing w:before="0" w:after="0" w:line="276" w:lineRule="auto"/>
              <w:jc w:val="center"/>
              <w:rPr>
                <w:sz w:val="20"/>
                <w:lang w:val="en-US"/>
              </w:rPr>
            </w:pPr>
            <w:r>
              <w:rPr>
                <w:sz w:val="20"/>
                <w:lang w:val="en-US"/>
              </w:rPr>
              <w:t>T(1-21)</w:t>
            </w:r>
          </w:p>
        </w:tc>
        <w:tc>
          <w:tcPr>
            <w:tcW w:w="1373" w:type="pct"/>
            <w:shd w:val="clear" w:color="auto" w:fill="auto"/>
          </w:tcPr>
          <w:p w14:paraId="47864AEF" w14:textId="77777777" w:rsidR="0080134B" w:rsidRDefault="0080134B" w:rsidP="003F07D0">
            <w:pPr>
              <w:spacing w:before="0" w:after="0" w:line="276" w:lineRule="auto"/>
              <w:rPr>
                <w:sz w:val="20"/>
              </w:rPr>
            </w:pPr>
            <w:r w:rsidRPr="0080134B">
              <w:rPr>
                <w:sz w:val="20"/>
              </w:rPr>
              <w:t>Общая сумма позиций/Начальная сумма цен единиц товара, работы, услуги в валюте контракта</w:t>
            </w:r>
          </w:p>
        </w:tc>
        <w:tc>
          <w:tcPr>
            <w:tcW w:w="1317" w:type="pct"/>
            <w:shd w:val="clear" w:color="auto" w:fill="auto"/>
          </w:tcPr>
          <w:p w14:paraId="05F58F37" w14:textId="77777777" w:rsidR="0080134B" w:rsidRDefault="0080134B" w:rsidP="003F07D0">
            <w:pPr>
              <w:spacing w:before="0" w:after="0" w:line="276" w:lineRule="auto"/>
              <w:rPr>
                <w:sz w:val="20"/>
              </w:rPr>
            </w:pPr>
            <w:r>
              <w:rPr>
                <w:sz w:val="20"/>
              </w:rPr>
              <w:t xml:space="preserve">Шаблон значения: </w:t>
            </w:r>
            <w:r w:rsidRPr="00F849BD">
              <w:rPr>
                <w:sz w:val="20"/>
              </w:rPr>
              <w:t>(</w:t>
            </w:r>
            <w:r>
              <w:t xml:space="preserve"> </w:t>
            </w:r>
            <w:r w:rsidRPr="00A274D9">
              <w:rPr>
                <w:sz w:val="20"/>
              </w:rPr>
              <w:t>(-)?\d+(\.\d{1,2})?</w:t>
            </w:r>
          </w:p>
        </w:tc>
      </w:tr>
      <w:tr w:rsidR="00EB3549" w:rsidRPr="001A4780" w14:paraId="221E71D1" w14:textId="77777777" w:rsidTr="00490DAA">
        <w:tc>
          <w:tcPr>
            <w:tcW w:w="5000" w:type="pct"/>
            <w:gridSpan w:val="10"/>
            <w:shd w:val="clear" w:color="auto" w:fill="auto"/>
            <w:hideMark/>
          </w:tcPr>
          <w:p w14:paraId="36A990A2" w14:textId="77777777" w:rsidR="00EB3549" w:rsidRPr="001A4780" w:rsidRDefault="00EB3549" w:rsidP="003F07D0">
            <w:pPr>
              <w:spacing w:before="0" w:after="0" w:line="276" w:lineRule="auto"/>
              <w:jc w:val="center"/>
              <w:rPr>
                <w:sz w:val="20"/>
              </w:rPr>
            </w:pPr>
            <w:r w:rsidRPr="00B421CF">
              <w:rPr>
                <w:b/>
                <w:sz w:val="20"/>
              </w:rPr>
              <w:t>Объект закупки</w:t>
            </w:r>
          </w:p>
        </w:tc>
      </w:tr>
      <w:tr w:rsidR="00EB3549" w:rsidRPr="001A4780" w14:paraId="22A12CC6" w14:textId="77777777" w:rsidTr="00581336">
        <w:tc>
          <w:tcPr>
            <w:tcW w:w="911" w:type="pct"/>
            <w:shd w:val="clear" w:color="auto" w:fill="auto"/>
            <w:hideMark/>
          </w:tcPr>
          <w:p w14:paraId="05012609" w14:textId="77777777" w:rsidR="00EB3549" w:rsidRPr="00B421CF" w:rsidRDefault="00EB3549" w:rsidP="003F07D0">
            <w:pPr>
              <w:spacing w:before="0" w:after="0" w:line="276" w:lineRule="auto"/>
              <w:rPr>
                <w:sz w:val="20"/>
                <w:lang w:val="en-US"/>
              </w:rPr>
            </w:pPr>
            <w:r w:rsidRPr="00B421CF">
              <w:rPr>
                <w:b/>
                <w:sz w:val="20"/>
              </w:rPr>
              <w:t>purchaseObject</w:t>
            </w:r>
          </w:p>
        </w:tc>
        <w:tc>
          <w:tcPr>
            <w:tcW w:w="738" w:type="pct"/>
            <w:gridSpan w:val="2"/>
            <w:shd w:val="clear" w:color="auto" w:fill="auto"/>
            <w:hideMark/>
          </w:tcPr>
          <w:p w14:paraId="181CE936" w14:textId="77777777" w:rsidR="00EB3549" w:rsidRPr="001A4780" w:rsidRDefault="00EB3549" w:rsidP="003F07D0">
            <w:pPr>
              <w:spacing w:before="0" w:after="0" w:line="276" w:lineRule="auto"/>
              <w:rPr>
                <w:sz w:val="20"/>
              </w:rPr>
            </w:pPr>
          </w:p>
        </w:tc>
        <w:tc>
          <w:tcPr>
            <w:tcW w:w="194" w:type="pct"/>
            <w:gridSpan w:val="2"/>
            <w:shd w:val="clear" w:color="auto" w:fill="auto"/>
            <w:hideMark/>
          </w:tcPr>
          <w:p w14:paraId="282B6A1A" w14:textId="77777777" w:rsidR="00EB3549" w:rsidRPr="006B4357" w:rsidRDefault="00EB3549" w:rsidP="003F07D0">
            <w:pPr>
              <w:spacing w:before="0" w:after="0" w:line="276" w:lineRule="auto"/>
              <w:jc w:val="center"/>
              <w:rPr>
                <w:sz w:val="20"/>
                <w:lang w:val="en-US"/>
              </w:rPr>
            </w:pPr>
            <w:r>
              <w:rPr>
                <w:sz w:val="20"/>
                <w:lang w:val="en-US"/>
              </w:rPr>
              <w:t>O</w:t>
            </w:r>
          </w:p>
        </w:tc>
        <w:tc>
          <w:tcPr>
            <w:tcW w:w="467" w:type="pct"/>
            <w:gridSpan w:val="3"/>
            <w:shd w:val="clear" w:color="auto" w:fill="auto"/>
            <w:hideMark/>
          </w:tcPr>
          <w:p w14:paraId="249224BD" w14:textId="77777777" w:rsidR="00EB3549" w:rsidRPr="006B4357" w:rsidRDefault="00EB3549" w:rsidP="003F07D0">
            <w:pPr>
              <w:spacing w:before="0" w:after="0" w:line="276" w:lineRule="auto"/>
              <w:jc w:val="center"/>
              <w:rPr>
                <w:sz w:val="20"/>
                <w:lang w:val="en-US"/>
              </w:rPr>
            </w:pPr>
            <w:r>
              <w:rPr>
                <w:sz w:val="20"/>
                <w:lang w:val="en-US"/>
              </w:rPr>
              <w:t>S</w:t>
            </w:r>
          </w:p>
        </w:tc>
        <w:tc>
          <w:tcPr>
            <w:tcW w:w="1373" w:type="pct"/>
            <w:shd w:val="clear" w:color="auto" w:fill="auto"/>
            <w:hideMark/>
          </w:tcPr>
          <w:p w14:paraId="15983078" w14:textId="77777777" w:rsidR="00EB3549" w:rsidRPr="001A4780" w:rsidRDefault="00EB3549" w:rsidP="003F07D0">
            <w:pPr>
              <w:spacing w:before="0" w:after="0" w:line="276" w:lineRule="auto"/>
              <w:rPr>
                <w:sz w:val="20"/>
              </w:rPr>
            </w:pPr>
          </w:p>
        </w:tc>
        <w:tc>
          <w:tcPr>
            <w:tcW w:w="1317" w:type="pct"/>
            <w:shd w:val="clear" w:color="auto" w:fill="auto"/>
            <w:hideMark/>
          </w:tcPr>
          <w:p w14:paraId="0A881BDA" w14:textId="77777777" w:rsidR="00EB3549" w:rsidRPr="001A4780" w:rsidRDefault="00EB3549" w:rsidP="003F07D0">
            <w:pPr>
              <w:spacing w:before="0" w:after="0" w:line="276" w:lineRule="auto"/>
              <w:rPr>
                <w:sz w:val="20"/>
              </w:rPr>
            </w:pPr>
          </w:p>
        </w:tc>
      </w:tr>
      <w:tr w:rsidR="00395700" w:rsidRPr="001A4780" w14:paraId="39CB4F54" w14:textId="77777777" w:rsidTr="00581336">
        <w:tc>
          <w:tcPr>
            <w:tcW w:w="911" w:type="pct"/>
            <w:vMerge w:val="restart"/>
            <w:shd w:val="clear" w:color="auto" w:fill="auto"/>
          </w:tcPr>
          <w:p w14:paraId="1C3F72B6" w14:textId="77777777" w:rsidR="00395700" w:rsidRPr="001A4780" w:rsidRDefault="00395700" w:rsidP="003F07D0">
            <w:pPr>
              <w:spacing w:before="0" w:after="0" w:line="276" w:lineRule="auto"/>
              <w:rPr>
                <w:sz w:val="20"/>
              </w:rPr>
            </w:pPr>
            <w:r>
              <w:rPr>
                <w:sz w:val="20"/>
              </w:rPr>
              <w:t>Допустимо указание только одного элемента</w:t>
            </w:r>
          </w:p>
        </w:tc>
        <w:tc>
          <w:tcPr>
            <w:tcW w:w="738" w:type="pct"/>
            <w:gridSpan w:val="2"/>
            <w:shd w:val="clear" w:color="auto" w:fill="auto"/>
          </w:tcPr>
          <w:p w14:paraId="49206E3C" w14:textId="77777777" w:rsidR="00395700" w:rsidRPr="002D68E3" w:rsidRDefault="00395700" w:rsidP="003F07D0">
            <w:pPr>
              <w:spacing w:before="0" w:after="0" w:line="276" w:lineRule="auto"/>
              <w:rPr>
                <w:sz w:val="20"/>
              </w:rPr>
            </w:pPr>
            <w:r w:rsidRPr="002D68E3">
              <w:rPr>
                <w:sz w:val="20"/>
              </w:rPr>
              <w:t>OKPD</w:t>
            </w:r>
          </w:p>
        </w:tc>
        <w:tc>
          <w:tcPr>
            <w:tcW w:w="194" w:type="pct"/>
            <w:gridSpan w:val="2"/>
            <w:shd w:val="clear" w:color="auto" w:fill="auto"/>
          </w:tcPr>
          <w:p w14:paraId="7C31BD86" w14:textId="77777777" w:rsidR="00395700" w:rsidRDefault="00395700" w:rsidP="003F07D0">
            <w:pPr>
              <w:spacing w:before="0" w:after="0" w:line="276" w:lineRule="auto"/>
              <w:jc w:val="center"/>
              <w:rPr>
                <w:sz w:val="20"/>
                <w:lang w:val="en-US"/>
              </w:rPr>
            </w:pPr>
            <w:r>
              <w:rPr>
                <w:sz w:val="20"/>
              </w:rPr>
              <w:t>О</w:t>
            </w:r>
          </w:p>
        </w:tc>
        <w:tc>
          <w:tcPr>
            <w:tcW w:w="467" w:type="pct"/>
            <w:gridSpan w:val="3"/>
            <w:shd w:val="clear" w:color="auto" w:fill="auto"/>
          </w:tcPr>
          <w:p w14:paraId="1B40B3B2" w14:textId="77777777" w:rsidR="00395700" w:rsidRDefault="00395700" w:rsidP="003F07D0">
            <w:pPr>
              <w:spacing w:before="0" w:after="0" w:line="276" w:lineRule="auto"/>
              <w:jc w:val="center"/>
              <w:rPr>
                <w:sz w:val="20"/>
                <w:lang w:val="en-US"/>
              </w:rPr>
            </w:pPr>
            <w:r>
              <w:rPr>
                <w:sz w:val="20"/>
                <w:lang w:val="en-US"/>
              </w:rPr>
              <w:t>S</w:t>
            </w:r>
          </w:p>
        </w:tc>
        <w:tc>
          <w:tcPr>
            <w:tcW w:w="1373" w:type="pct"/>
            <w:shd w:val="clear" w:color="auto" w:fill="auto"/>
          </w:tcPr>
          <w:p w14:paraId="1C3A6A70" w14:textId="77777777" w:rsidR="00395700" w:rsidRPr="002D68E3" w:rsidRDefault="00395700" w:rsidP="003F07D0">
            <w:pPr>
              <w:spacing w:before="0" w:after="0" w:line="276" w:lineRule="auto"/>
              <w:rPr>
                <w:sz w:val="20"/>
              </w:rPr>
            </w:pPr>
            <w:r w:rsidRPr="002D68E3">
              <w:rPr>
                <w:sz w:val="20"/>
              </w:rPr>
              <w:t>Классификация товара, работы, услуги</w:t>
            </w:r>
            <w:r w:rsidRPr="00190238">
              <w:rPr>
                <w:sz w:val="20"/>
              </w:rPr>
              <w:t xml:space="preserve"> </w:t>
            </w:r>
            <w:r>
              <w:rPr>
                <w:sz w:val="20"/>
              </w:rPr>
              <w:t>по ОКПД</w:t>
            </w:r>
          </w:p>
        </w:tc>
        <w:tc>
          <w:tcPr>
            <w:tcW w:w="1317" w:type="pct"/>
            <w:shd w:val="clear" w:color="auto" w:fill="auto"/>
          </w:tcPr>
          <w:p w14:paraId="08121C10" w14:textId="77777777" w:rsidR="00395700" w:rsidRPr="001C3588" w:rsidRDefault="00395700" w:rsidP="003F07D0">
            <w:pPr>
              <w:spacing w:before="0" w:after="0" w:line="276" w:lineRule="auto"/>
              <w:rPr>
                <w:sz w:val="20"/>
              </w:rPr>
            </w:pPr>
          </w:p>
        </w:tc>
      </w:tr>
      <w:tr w:rsidR="00395700" w:rsidRPr="001A4780" w14:paraId="36848B68" w14:textId="77777777" w:rsidTr="00581336">
        <w:tc>
          <w:tcPr>
            <w:tcW w:w="911" w:type="pct"/>
            <w:vMerge/>
            <w:shd w:val="clear" w:color="auto" w:fill="auto"/>
          </w:tcPr>
          <w:p w14:paraId="47AF283A" w14:textId="77777777" w:rsidR="00395700" w:rsidRPr="001A4780" w:rsidRDefault="00395700" w:rsidP="003F07D0">
            <w:pPr>
              <w:spacing w:before="0" w:after="0" w:line="276" w:lineRule="auto"/>
              <w:rPr>
                <w:sz w:val="20"/>
              </w:rPr>
            </w:pPr>
          </w:p>
        </w:tc>
        <w:tc>
          <w:tcPr>
            <w:tcW w:w="738" w:type="pct"/>
            <w:gridSpan w:val="2"/>
            <w:shd w:val="clear" w:color="auto" w:fill="auto"/>
          </w:tcPr>
          <w:p w14:paraId="25A70354" w14:textId="77777777" w:rsidR="00395700" w:rsidRPr="002D68E3" w:rsidRDefault="00395700" w:rsidP="003F07D0">
            <w:pPr>
              <w:spacing w:before="0" w:after="0" w:line="276" w:lineRule="auto"/>
              <w:rPr>
                <w:sz w:val="20"/>
              </w:rPr>
            </w:pPr>
            <w:r w:rsidRPr="002D68E3">
              <w:rPr>
                <w:sz w:val="20"/>
              </w:rPr>
              <w:t>OKPD</w:t>
            </w:r>
            <w:r>
              <w:rPr>
                <w:sz w:val="20"/>
              </w:rPr>
              <w:t>2</w:t>
            </w:r>
          </w:p>
        </w:tc>
        <w:tc>
          <w:tcPr>
            <w:tcW w:w="194" w:type="pct"/>
            <w:gridSpan w:val="2"/>
            <w:shd w:val="clear" w:color="auto" w:fill="auto"/>
          </w:tcPr>
          <w:p w14:paraId="13376138" w14:textId="77777777" w:rsidR="00395700" w:rsidRDefault="00395700" w:rsidP="003F07D0">
            <w:pPr>
              <w:spacing w:before="0" w:after="0" w:line="276" w:lineRule="auto"/>
              <w:jc w:val="center"/>
              <w:rPr>
                <w:sz w:val="20"/>
                <w:lang w:val="en-US"/>
              </w:rPr>
            </w:pPr>
            <w:r>
              <w:rPr>
                <w:sz w:val="20"/>
              </w:rPr>
              <w:t>О</w:t>
            </w:r>
          </w:p>
        </w:tc>
        <w:tc>
          <w:tcPr>
            <w:tcW w:w="467" w:type="pct"/>
            <w:gridSpan w:val="3"/>
            <w:shd w:val="clear" w:color="auto" w:fill="auto"/>
          </w:tcPr>
          <w:p w14:paraId="4E99618F" w14:textId="77777777" w:rsidR="00395700" w:rsidRDefault="00395700" w:rsidP="003F07D0">
            <w:pPr>
              <w:spacing w:before="0" w:after="0" w:line="276" w:lineRule="auto"/>
              <w:jc w:val="center"/>
              <w:rPr>
                <w:sz w:val="20"/>
                <w:lang w:val="en-US"/>
              </w:rPr>
            </w:pPr>
            <w:r>
              <w:rPr>
                <w:sz w:val="20"/>
                <w:lang w:val="en-US"/>
              </w:rPr>
              <w:t>S</w:t>
            </w:r>
          </w:p>
        </w:tc>
        <w:tc>
          <w:tcPr>
            <w:tcW w:w="1373" w:type="pct"/>
            <w:shd w:val="clear" w:color="auto" w:fill="auto"/>
          </w:tcPr>
          <w:p w14:paraId="6D4077F9" w14:textId="77777777" w:rsidR="00395700" w:rsidRPr="002D68E3" w:rsidRDefault="00395700" w:rsidP="003F07D0">
            <w:pPr>
              <w:spacing w:before="0" w:after="0" w:line="276" w:lineRule="auto"/>
              <w:rPr>
                <w:sz w:val="20"/>
              </w:rPr>
            </w:pPr>
            <w:r w:rsidRPr="00190238">
              <w:rPr>
                <w:sz w:val="20"/>
              </w:rPr>
              <w:t>Классификация товара, работы, по ОКПД2 (ОК 034-2014)</w:t>
            </w:r>
          </w:p>
        </w:tc>
        <w:tc>
          <w:tcPr>
            <w:tcW w:w="1317" w:type="pct"/>
            <w:shd w:val="clear" w:color="auto" w:fill="auto"/>
          </w:tcPr>
          <w:p w14:paraId="5D47812B" w14:textId="77777777" w:rsidR="00474AC6" w:rsidRPr="00474AC6" w:rsidRDefault="00474AC6" w:rsidP="003F07D0">
            <w:pPr>
              <w:spacing w:before="0" w:after="0" w:line="276" w:lineRule="auto"/>
              <w:rPr>
                <w:sz w:val="20"/>
              </w:rPr>
            </w:pPr>
            <w:r w:rsidRPr="00474AC6">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14:paraId="1B333640" w14:textId="77777777" w:rsidR="00474AC6" w:rsidRDefault="00474AC6" w:rsidP="003F07D0">
            <w:pPr>
              <w:spacing w:before="0" w:after="0" w:line="276" w:lineRule="auto"/>
              <w:rPr>
                <w:sz w:val="20"/>
              </w:rPr>
            </w:pPr>
            <w:r w:rsidRPr="00474AC6">
              <w:rPr>
                <w:sz w:val="20"/>
              </w:rPr>
              <w:t>Допускается указание кода-потомка расширенной разрядности</w:t>
            </w:r>
          </w:p>
          <w:p w14:paraId="16B4F0BF" w14:textId="77777777" w:rsidR="00395700" w:rsidRPr="001C3588" w:rsidRDefault="00474AC6" w:rsidP="003F07D0">
            <w:pPr>
              <w:spacing w:before="0" w:after="0" w:line="276" w:lineRule="auto"/>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r>
              <w:rPr>
                <w:sz w:val="20"/>
              </w:rPr>
              <w:t>)</w:t>
            </w:r>
          </w:p>
        </w:tc>
      </w:tr>
      <w:tr w:rsidR="005D2AEE" w:rsidRPr="001A4780" w14:paraId="77C00B78" w14:textId="77777777" w:rsidTr="00581336">
        <w:tc>
          <w:tcPr>
            <w:tcW w:w="911" w:type="pct"/>
            <w:vMerge/>
            <w:shd w:val="clear" w:color="auto" w:fill="auto"/>
          </w:tcPr>
          <w:p w14:paraId="15E4DB37" w14:textId="77777777" w:rsidR="005D2AEE" w:rsidRPr="001A4780" w:rsidRDefault="005D2AEE" w:rsidP="003F07D0">
            <w:pPr>
              <w:spacing w:before="0" w:after="0" w:line="276" w:lineRule="auto"/>
              <w:rPr>
                <w:sz w:val="20"/>
              </w:rPr>
            </w:pPr>
          </w:p>
        </w:tc>
        <w:tc>
          <w:tcPr>
            <w:tcW w:w="738" w:type="pct"/>
            <w:gridSpan w:val="2"/>
            <w:shd w:val="clear" w:color="auto" w:fill="auto"/>
          </w:tcPr>
          <w:p w14:paraId="07BA9CEF" w14:textId="77777777" w:rsidR="005D2AEE" w:rsidRPr="002D68E3" w:rsidRDefault="005D2AEE" w:rsidP="003F07D0">
            <w:pPr>
              <w:spacing w:before="0" w:after="0" w:line="276" w:lineRule="auto"/>
              <w:rPr>
                <w:sz w:val="20"/>
              </w:rPr>
            </w:pPr>
            <w:r w:rsidRPr="001C3588">
              <w:rPr>
                <w:sz w:val="20"/>
              </w:rPr>
              <w:t>KTRU</w:t>
            </w:r>
          </w:p>
        </w:tc>
        <w:tc>
          <w:tcPr>
            <w:tcW w:w="194" w:type="pct"/>
            <w:gridSpan w:val="2"/>
            <w:shd w:val="clear" w:color="auto" w:fill="auto"/>
          </w:tcPr>
          <w:p w14:paraId="1D232909" w14:textId="77777777" w:rsidR="005D2AEE" w:rsidRPr="00395700" w:rsidRDefault="005D2AEE" w:rsidP="003F07D0">
            <w:pPr>
              <w:spacing w:before="0" w:after="0" w:line="276" w:lineRule="auto"/>
              <w:jc w:val="center"/>
              <w:rPr>
                <w:sz w:val="20"/>
              </w:rPr>
            </w:pPr>
            <w:r>
              <w:rPr>
                <w:sz w:val="20"/>
              </w:rPr>
              <w:t>О</w:t>
            </w:r>
          </w:p>
        </w:tc>
        <w:tc>
          <w:tcPr>
            <w:tcW w:w="467" w:type="pct"/>
            <w:gridSpan w:val="3"/>
            <w:shd w:val="clear" w:color="auto" w:fill="auto"/>
          </w:tcPr>
          <w:p w14:paraId="68E9F830" w14:textId="77777777" w:rsidR="005D2AEE" w:rsidRPr="00395700" w:rsidRDefault="005D2AEE" w:rsidP="003F07D0">
            <w:pPr>
              <w:spacing w:before="0" w:after="0" w:line="276" w:lineRule="auto"/>
              <w:jc w:val="center"/>
              <w:rPr>
                <w:sz w:val="20"/>
              </w:rPr>
            </w:pPr>
            <w:r>
              <w:rPr>
                <w:sz w:val="20"/>
                <w:lang w:val="en-US"/>
              </w:rPr>
              <w:t>S</w:t>
            </w:r>
          </w:p>
        </w:tc>
        <w:tc>
          <w:tcPr>
            <w:tcW w:w="1373" w:type="pct"/>
            <w:shd w:val="clear" w:color="auto" w:fill="auto"/>
          </w:tcPr>
          <w:p w14:paraId="72E332EF" w14:textId="77777777" w:rsidR="005D2AEE" w:rsidRPr="002D68E3" w:rsidRDefault="005D2AEE" w:rsidP="003F07D0">
            <w:pPr>
              <w:spacing w:before="0" w:after="0" w:line="276" w:lineRule="auto"/>
              <w:rPr>
                <w:sz w:val="20"/>
              </w:rPr>
            </w:pPr>
            <w:r w:rsidRPr="001C3588">
              <w:rPr>
                <w:sz w:val="20"/>
              </w:rPr>
              <w:t>Классификация по КТРУ</w:t>
            </w:r>
          </w:p>
        </w:tc>
        <w:tc>
          <w:tcPr>
            <w:tcW w:w="1317" w:type="pct"/>
            <w:shd w:val="clear" w:color="auto" w:fill="auto"/>
          </w:tcPr>
          <w:p w14:paraId="1125F170" w14:textId="77777777" w:rsidR="00474AC6" w:rsidRPr="00474AC6" w:rsidRDefault="00474AC6" w:rsidP="003F07D0">
            <w:pPr>
              <w:spacing w:before="0" w:after="0" w:line="276" w:lineRule="auto"/>
              <w:rPr>
                <w:sz w:val="20"/>
              </w:rPr>
            </w:pPr>
            <w:r w:rsidRPr="00474AC6">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14:paraId="77AC1DD7" w14:textId="77777777" w:rsidR="00474AC6" w:rsidRPr="00474AC6" w:rsidRDefault="00474AC6" w:rsidP="003F07D0">
            <w:pPr>
              <w:spacing w:before="0" w:after="0" w:line="276" w:lineRule="auto"/>
              <w:rPr>
                <w:sz w:val="20"/>
              </w:rPr>
            </w:pPr>
            <w:r w:rsidRPr="00474AC6">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14:paraId="2101BE3D" w14:textId="77777777" w:rsidR="00474AC6" w:rsidRPr="00474AC6" w:rsidRDefault="00474AC6" w:rsidP="003F07D0">
            <w:pPr>
              <w:spacing w:before="0" w:after="0" w:line="276" w:lineRule="auto"/>
              <w:rPr>
                <w:sz w:val="20"/>
              </w:rPr>
            </w:pPr>
            <w:r w:rsidRPr="00474AC6">
              <w:rPr>
                <w:sz w:val="20"/>
              </w:rPr>
              <w:t>-версии позиции КТРУ из предыдущей версии размещенного извещения</w:t>
            </w:r>
          </w:p>
          <w:p w14:paraId="5AEBEAD2" w14:textId="77777777" w:rsidR="00474AC6" w:rsidRDefault="00474AC6" w:rsidP="003F07D0">
            <w:pPr>
              <w:spacing w:before="0" w:after="0" w:line="276" w:lineRule="auto"/>
              <w:rPr>
                <w:sz w:val="20"/>
              </w:rPr>
            </w:pPr>
            <w:r w:rsidRPr="00474AC6">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p w14:paraId="279C7121" w14:textId="77777777" w:rsidR="00474AC6" w:rsidRDefault="00474AC6" w:rsidP="003F07D0">
            <w:pPr>
              <w:spacing w:before="0" w:after="0" w:line="276" w:lineRule="auto"/>
              <w:rPr>
                <w:sz w:val="20"/>
              </w:rPr>
            </w:pPr>
          </w:p>
          <w:p w14:paraId="37ACB59D" w14:textId="77777777" w:rsidR="005D2AEE" w:rsidRPr="001C3588" w:rsidRDefault="006C7197" w:rsidP="003F07D0">
            <w:pPr>
              <w:spacing w:before="0" w:after="0" w:line="276" w:lineRule="auto"/>
              <w:rPr>
                <w:sz w:val="20"/>
              </w:rPr>
            </w:pPr>
            <w:r>
              <w:rPr>
                <w:sz w:val="20"/>
              </w:rPr>
              <w:t xml:space="preserve">Состав блока см. состав блока </w:t>
            </w:r>
            <w:r w:rsidRPr="001C3588">
              <w:rPr>
                <w:sz w:val="20"/>
              </w:rPr>
              <w:t>KTRU</w:t>
            </w:r>
            <w:r>
              <w:rPr>
                <w:sz w:val="20"/>
              </w:rPr>
              <w:t xml:space="preserve"> документа </w:t>
            </w:r>
            <w:r>
              <w:rPr>
                <w:sz w:val="20"/>
              </w:rPr>
              <w:lastRenderedPageBreak/>
              <w:t>«Извещение о проведении ЭА» (</w:t>
            </w:r>
            <w:r>
              <w:rPr>
                <w:sz w:val="20"/>
                <w:lang w:val="en-US"/>
              </w:rPr>
              <w:t>notificationEF</w:t>
            </w:r>
            <w:r>
              <w:rPr>
                <w:sz w:val="20"/>
              </w:rPr>
              <w:t>)</w:t>
            </w:r>
          </w:p>
        </w:tc>
      </w:tr>
      <w:tr w:rsidR="001C3588" w:rsidRPr="001A4780" w14:paraId="47E96CE7" w14:textId="77777777" w:rsidTr="00581336">
        <w:tc>
          <w:tcPr>
            <w:tcW w:w="911" w:type="pct"/>
            <w:shd w:val="clear" w:color="auto" w:fill="auto"/>
            <w:hideMark/>
          </w:tcPr>
          <w:p w14:paraId="1D84E6B8" w14:textId="77777777" w:rsidR="001C3588" w:rsidRPr="001A4780" w:rsidRDefault="001C3588" w:rsidP="003F07D0">
            <w:pPr>
              <w:spacing w:before="0" w:after="0" w:line="276" w:lineRule="auto"/>
              <w:rPr>
                <w:sz w:val="20"/>
              </w:rPr>
            </w:pPr>
          </w:p>
        </w:tc>
        <w:tc>
          <w:tcPr>
            <w:tcW w:w="738" w:type="pct"/>
            <w:gridSpan w:val="2"/>
            <w:shd w:val="clear" w:color="auto" w:fill="auto"/>
            <w:hideMark/>
          </w:tcPr>
          <w:p w14:paraId="0E93D885" w14:textId="77777777" w:rsidR="001C3588" w:rsidRPr="001A4780" w:rsidRDefault="001C3588" w:rsidP="003F07D0">
            <w:pPr>
              <w:spacing w:before="0" w:after="0" w:line="276" w:lineRule="auto"/>
              <w:rPr>
                <w:sz w:val="20"/>
              </w:rPr>
            </w:pPr>
            <w:r w:rsidRPr="002D68E3">
              <w:rPr>
                <w:sz w:val="20"/>
              </w:rPr>
              <w:t>name</w:t>
            </w:r>
          </w:p>
        </w:tc>
        <w:tc>
          <w:tcPr>
            <w:tcW w:w="194" w:type="pct"/>
            <w:gridSpan w:val="2"/>
            <w:shd w:val="clear" w:color="auto" w:fill="auto"/>
            <w:hideMark/>
          </w:tcPr>
          <w:p w14:paraId="58E61838" w14:textId="77777777" w:rsidR="001C3588" w:rsidRPr="00D539FC" w:rsidRDefault="00D539FC" w:rsidP="003F07D0">
            <w:pPr>
              <w:spacing w:before="0" w:after="0" w:line="276" w:lineRule="auto"/>
              <w:jc w:val="center"/>
              <w:rPr>
                <w:sz w:val="20"/>
              </w:rPr>
            </w:pPr>
            <w:r>
              <w:rPr>
                <w:sz w:val="20"/>
              </w:rPr>
              <w:t>Н</w:t>
            </w:r>
          </w:p>
        </w:tc>
        <w:tc>
          <w:tcPr>
            <w:tcW w:w="467" w:type="pct"/>
            <w:gridSpan w:val="3"/>
            <w:shd w:val="clear" w:color="auto" w:fill="auto"/>
            <w:hideMark/>
          </w:tcPr>
          <w:p w14:paraId="0E3BF523" w14:textId="77777777" w:rsidR="001C3588" w:rsidRPr="0017748A" w:rsidRDefault="001C3588" w:rsidP="003F07D0">
            <w:pPr>
              <w:spacing w:before="0" w:after="0" w:line="276" w:lineRule="auto"/>
              <w:jc w:val="center"/>
              <w:rPr>
                <w:sz w:val="20"/>
                <w:lang w:val="en-US"/>
              </w:rPr>
            </w:pPr>
            <w:r>
              <w:rPr>
                <w:sz w:val="20"/>
                <w:lang w:val="en-US"/>
              </w:rPr>
              <w:t>T(1-2000)</w:t>
            </w:r>
          </w:p>
        </w:tc>
        <w:tc>
          <w:tcPr>
            <w:tcW w:w="1373" w:type="pct"/>
            <w:shd w:val="clear" w:color="auto" w:fill="auto"/>
            <w:hideMark/>
          </w:tcPr>
          <w:p w14:paraId="2D37FC8F" w14:textId="77777777" w:rsidR="001C3588" w:rsidRPr="001A4780" w:rsidRDefault="001D0582" w:rsidP="003F07D0">
            <w:pPr>
              <w:spacing w:before="0" w:after="0" w:line="276" w:lineRule="auto"/>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317" w:type="pct"/>
            <w:shd w:val="clear" w:color="auto" w:fill="auto"/>
            <w:hideMark/>
          </w:tcPr>
          <w:p w14:paraId="57E0C04E" w14:textId="77777777" w:rsidR="001C3588" w:rsidRPr="001C3588" w:rsidRDefault="001C3588" w:rsidP="003F07D0">
            <w:pPr>
              <w:spacing w:before="0" w:after="0" w:line="276" w:lineRule="auto"/>
              <w:rPr>
                <w:sz w:val="20"/>
              </w:rPr>
            </w:pPr>
            <w:r w:rsidRPr="001C3588">
              <w:rPr>
                <w:sz w:val="20"/>
              </w:rPr>
              <w:t xml:space="preserve">Игнорируется и заполняется наименованием КТРУ, если указана классификация по КТРУ (KTRU/code). </w:t>
            </w:r>
          </w:p>
          <w:p w14:paraId="643E5FAD" w14:textId="77777777" w:rsidR="001C3588" w:rsidRPr="001A4780" w:rsidRDefault="001C3588" w:rsidP="003F07D0">
            <w:pPr>
              <w:spacing w:before="0" w:after="0" w:line="276" w:lineRule="auto"/>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1C3588" w:rsidRPr="001A4780" w14:paraId="149802C8" w14:textId="77777777" w:rsidTr="00581336">
        <w:tc>
          <w:tcPr>
            <w:tcW w:w="911" w:type="pct"/>
            <w:shd w:val="clear" w:color="auto" w:fill="auto"/>
            <w:hideMark/>
          </w:tcPr>
          <w:p w14:paraId="6103B9D3" w14:textId="77777777" w:rsidR="001C3588" w:rsidRPr="001A4780" w:rsidRDefault="001C3588" w:rsidP="003F07D0">
            <w:pPr>
              <w:spacing w:before="0" w:after="0" w:line="276" w:lineRule="auto"/>
              <w:rPr>
                <w:sz w:val="20"/>
              </w:rPr>
            </w:pPr>
          </w:p>
        </w:tc>
        <w:tc>
          <w:tcPr>
            <w:tcW w:w="738" w:type="pct"/>
            <w:gridSpan w:val="2"/>
            <w:shd w:val="clear" w:color="auto" w:fill="auto"/>
            <w:hideMark/>
          </w:tcPr>
          <w:p w14:paraId="66FCC0AC" w14:textId="77777777" w:rsidR="001C3588" w:rsidRPr="001A4780" w:rsidRDefault="001C3588" w:rsidP="003F07D0">
            <w:pPr>
              <w:spacing w:before="0" w:after="0" w:line="276" w:lineRule="auto"/>
              <w:rPr>
                <w:sz w:val="20"/>
              </w:rPr>
            </w:pPr>
            <w:r w:rsidRPr="002D68E3">
              <w:rPr>
                <w:sz w:val="20"/>
              </w:rPr>
              <w:t>OKEI</w:t>
            </w:r>
          </w:p>
        </w:tc>
        <w:tc>
          <w:tcPr>
            <w:tcW w:w="194" w:type="pct"/>
            <w:gridSpan w:val="2"/>
            <w:shd w:val="clear" w:color="auto" w:fill="auto"/>
            <w:hideMark/>
          </w:tcPr>
          <w:p w14:paraId="09786B57" w14:textId="77777777" w:rsidR="001C3588" w:rsidRPr="0017748A" w:rsidRDefault="001C3588" w:rsidP="003F07D0">
            <w:pPr>
              <w:spacing w:before="0" w:after="0" w:line="276" w:lineRule="auto"/>
              <w:jc w:val="center"/>
              <w:rPr>
                <w:sz w:val="20"/>
                <w:lang w:val="en-US"/>
              </w:rPr>
            </w:pPr>
            <w:r>
              <w:rPr>
                <w:sz w:val="20"/>
                <w:lang w:val="en-US"/>
              </w:rPr>
              <w:t>H</w:t>
            </w:r>
          </w:p>
        </w:tc>
        <w:tc>
          <w:tcPr>
            <w:tcW w:w="467" w:type="pct"/>
            <w:gridSpan w:val="3"/>
            <w:shd w:val="clear" w:color="auto" w:fill="auto"/>
            <w:hideMark/>
          </w:tcPr>
          <w:p w14:paraId="6BBAAED0" w14:textId="77777777" w:rsidR="001C3588" w:rsidRPr="0017748A" w:rsidRDefault="001C3588" w:rsidP="003F07D0">
            <w:pPr>
              <w:spacing w:before="0" w:after="0" w:line="276" w:lineRule="auto"/>
              <w:jc w:val="center"/>
              <w:rPr>
                <w:sz w:val="20"/>
                <w:lang w:val="en-US"/>
              </w:rPr>
            </w:pPr>
            <w:r>
              <w:rPr>
                <w:sz w:val="20"/>
                <w:lang w:val="en-US"/>
              </w:rPr>
              <w:t>S</w:t>
            </w:r>
          </w:p>
        </w:tc>
        <w:tc>
          <w:tcPr>
            <w:tcW w:w="1373" w:type="pct"/>
            <w:shd w:val="clear" w:color="auto" w:fill="auto"/>
            <w:hideMark/>
          </w:tcPr>
          <w:p w14:paraId="73D142F7" w14:textId="77777777" w:rsidR="001C3588" w:rsidRPr="001A4780" w:rsidRDefault="001C3588" w:rsidP="003F07D0">
            <w:pPr>
              <w:spacing w:before="0" w:after="0" w:line="276" w:lineRule="auto"/>
              <w:rPr>
                <w:sz w:val="20"/>
              </w:rPr>
            </w:pPr>
            <w:r w:rsidRPr="002D68E3">
              <w:rPr>
                <w:sz w:val="20"/>
              </w:rPr>
              <w:t>Единица измерения</w:t>
            </w:r>
          </w:p>
        </w:tc>
        <w:tc>
          <w:tcPr>
            <w:tcW w:w="1317" w:type="pct"/>
            <w:shd w:val="clear" w:color="auto" w:fill="auto"/>
            <w:hideMark/>
          </w:tcPr>
          <w:p w14:paraId="3E030307" w14:textId="77777777" w:rsidR="001C3588" w:rsidRPr="001A4780" w:rsidRDefault="001C3588" w:rsidP="003F07D0">
            <w:pPr>
              <w:spacing w:before="0" w:after="0" w:line="276" w:lineRule="auto"/>
              <w:rPr>
                <w:sz w:val="20"/>
              </w:rPr>
            </w:pPr>
          </w:p>
        </w:tc>
      </w:tr>
      <w:tr w:rsidR="001C3588" w:rsidRPr="001A4780" w14:paraId="7101EDE6" w14:textId="77777777" w:rsidTr="00581336">
        <w:tc>
          <w:tcPr>
            <w:tcW w:w="911" w:type="pct"/>
            <w:shd w:val="clear" w:color="auto" w:fill="auto"/>
            <w:hideMark/>
          </w:tcPr>
          <w:p w14:paraId="26AF60F7" w14:textId="77777777" w:rsidR="001C3588" w:rsidRPr="001A4780" w:rsidRDefault="001C3588" w:rsidP="003F07D0">
            <w:pPr>
              <w:spacing w:before="0" w:after="0" w:line="276" w:lineRule="auto"/>
              <w:jc w:val="center"/>
              <w:rPr>
                <w:sz w:val="20"/>
              </w:rPr>
            </w:pPr>
          </w:p>
        </w:tc>
        <w:tc>
          <w:tcPr>
            <w:tcW w:w="738" w:type="pct"/>
            <w:gridSpan w:val="2"/>
            <w:shd w:val="clear" w:color="auto" w:fill="auto"/>
            <w:hideMark/>
          </w:tcPr>
          <w:p w14:paraId="3127A0F3" w14:textId="77777777" w:rsidR="001C3588" w:rsidRPr="001923E1" w:rsidRDefault="001C3588" w:rsidP="003F07D0">
            <w:pPr>
              <w:spacing w:before="0" w:after="0" w:line="276" w:lineRule="auto"/>
              <w:rPr>
                <w:sz w:val="20"/>
                <w:lang w:val="en-US"/>
              </w:rPr>
            </w:pPr>
            <w:r w:rsidRPr="002D68E3">
              <w:rPr>
                <w:sz w:val="20"/>
              </w:rPr>
              <w:t>customerQuantities</w:t>
            </w:r>
          </w:p>
        </w:tc>
        <w:tc>
          <w:tcPr>
            <w:tcW w:w="194" w:type="pct"/>
            <w:gridSpan w:val="2"/>
            <w:shd w:val="clear" w:color="auto" w:fill="auto"/>
            <w:hideMark/>
          </w:tcPr>
          <w:p w14:paraId="58564D1D" w14:textId="77777777" w:rsidR="001C3588" w:rsidRPr="0017748A" w:rsidRDefault="001C3588" w:rsidP="003F07D0">
            <w:pPr>
              <w:spacing w:before="0" w:after="0" w:line="276" w:lineRule="auto"/>
              <w:jc w:val="center"/>
              <w:rPr>
                <w:sz w:val="20"/>
                <w:lang w:val="en-US"/>
              </w:rPr>
            </w:pPr>
            <w:r>
              <w:rPr>
                <w:sz w:val="20"/>
                <w:lang w:val="en-US"/>
              </w:rPr>
              <w:t>H</w:t>
            </w:r>
          </w:p>
        </w:tc>
        <w:tc>
          <w:tcPr>
            <w:tcW w:w="467" w:type="pct"/>
            <w:gridSpan w:val="3"/>
            <w:shd w:val="clear" w:color="auto" w:fill="auto"/>
            <w:hideMark/>
          </w:tcPr>
          <w:p w14:paraId="01D92C47" w14:textId="77777777" w:rsidR="001C3588" w:rsidRPr="0017748A" w:rsidRDefault="001C3588" w:rsidP="003F07D0">
            <w:pPr>
              <w:spacing w:before="0" w:after="0" w:line="276" w:lineRule="auto"/>
              <w:jc w:val="center"/>
              <w:rPr>
                <w:sz w:val="20"/>
                <w:lang w:val="en-US"/>
              </w:rPr>
            </w:pPr>
            <w:r>
              <w:rPr>
                <w:sz w:val="20"/>
                <w:lang w:val="en-US"/>
              </w:rPr>
              <w:t>S</w:t>
            </w:r>
          </w:p>
        </w:tc>
        <w:tc>
          <w:tcPr>
            <w:tcW w:w="1373" w:type="pct"/>
            <w:shd w:val="clear" w:color="auto" w:fill="auto"/>
            <w:hideMark/>
          </w:tcPr>
          <w:p w14:paraId="03845200" w14:textId="77777777" w:rsidR="001C3588" w:rsidRPr="001A4780" w:rsidRDefault="001C3588" w:rsidP="003F07D0">
            <w:pPr>
              <w:spacing w:before="0" w:after="0" w:line="276" w:lineRule="auto"/>
              <w:rPr>
                <w:sz w:val="20"/>
              </w:rPr>
            </w:pPr>
            <w:r w:rsidRPr="002D68E3">
              <w:rPr>
                <w:sz w:val="20"/>
              </w:rPr>
              <w:t>Количество по заказчикам</w:t>
            </w:r>
          </w:p>
        </w:tc>
        <w:tc>
          <w:tcPr>
            <w:tcW w:w="1317" w:type="pct"/>
            <w:shd w:val="clear" w:color="auto" w:fill="auto"/>
            <w:hideMark/>
          </w:tcPr>
          <w:p w14:paraId="064A71F1" w14:textId="77777777" w:rsidR="001C3588" w:rsidRDefault="001C3588" w:rsidP="003F07D0">
            <w:pPr>
              <w:spacing w:before="0" w:after="0" w:line="276" w:lineRule="auto"/>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1C3588" w:rsidRPr="001A4780" w14:paraId="0014FDE9" w14:textId="77777777" w:rsidTr="00581336">
        <w:tc>
          <w:tcPr>
            <w:tcW w:w="911" w:type="pct"/>
            <w:shd w:val="clear" w:color="auto" w:fill="auto"/>
            <w:hideMark/>
          </w:tcPr>
          <w:p w14:paraId="72108CD0" w14:textId="77777777" w:rsidR="001C3588" w:rsidRPr="001A4780" w:rsidRDefault="001C3588" w:rsidP="003F07D0">
            <w:pPr>
              <w:spacing w:before="0" w:after="0" w:line="276" w:lineRule="auto"/>
              <w:rPr>
                <w:sz w:val="20"/>
              </w:rPr>
            </w:pPr>
          </w:p>
        </w:tc>
        <w:tc>
          <w:tcPr>
            <w:tcW w:w="738" w:type="pct"/>
            <w:gridSpan w:val="2"/>
            <w:shd w:val="clear" w:color="auto" w:fill="auto"/>
            <w:hideMark/>
          </w:tcPr>
          <w:p w14:paraId="7FF6EF09" w14:textId="77777777" w:rsidR="001C3588" w:rsidRPr="001A4780" w:rsidRDefault="001C3588" w:rsidP="003F07D0">
            <w:pPr>
              <w:spacing w:before="0" w:after="0" w:line="276" w:lineRule="auto"/>
              <w:rPr>
                <w:sz w:val="20"/>
              </w:rPr>
            </w:pPr>
            <w:r w:rsidRPr="002D68E3">
              <w:rPr>
                <w:sz w:val="20"/>
              </w:rPr>
              <w:t>price</w:t>
            </w:r>
          </w:p>
        </w:tc>
        <w:tc>
          <w:tcPr>
            <w:tcW w:w="194" w:type="pct"/>
            <w:gridSpan w:val="2"/>
            <w:shd w:val="clear" w:color="auto" w:fill="auto"/>
            <w:hideMark/>
          </w:tcPr>
          <w:p w14:paraId="3F3D26A1" w14:textId="77777777" w:rsidR="001C3588" w:rsidRPr="0017748A" w:rsidRDefault="001C3588" w:rsidP="003F07D0">
            <w:pPr>
              <w:spacing w:before="0" w:after="0" w:line="276" w:lineRule="auto"/>
              <w:jc w:val="center"/>
              <w:rPr>
                <w:sz w:val="20"/>
                <w:lang w:val="en-US"/>
              </w:rPr>
            </w:pPr>
            <w:r>
              <w:rPr>
                <w:sz w:val="20"/>
                <w:lang w:val="en-US"/>
              </w:rPr>
              <w:t>H</w:t>
            </w:r>
          </w:p>
        </w:tc>
        <w:tc>
          <w:tcPr>
            <w:tcW w:w="467" w:type="pct"/>
            <w:gridSpan w:val="3"/>
            <w:shd w:val="clear" w:color="auto" w:fill="auto"/>
            <w:hideMark/>
          </w:tcPr>
          <w:p w14:paraId="27FFB9CB" w14:textId="77777777" w:rsidR="001C3588" w:rsidRPr="0017748A" w:rsidRDefault="001C3588" w:rsidP="003F07D0">
            <w:pPr>
              <w:spacing w:before="0" w:after="0" w:line="276" w:lineRule="auto"/>
              <w:jc w:val="center"/>
              <w:rPr>
                <w:sz w:val="20"/>
                <w:lang w:val="en-US"/>
              </w:rPr>
            </w:pPr>
            <w:r>
              <w:rPr>
                <w:sz w:val="20"/>
                <w:lang w:val="en-US"/>
              </w:rPr>
              <w:t>T(1-21)</w:t>
            </w:r>
          </w:p>
        </w:tc>
        <w:tc>
          <w:tcPr>
            <w:tcW w:w="1373" w:type="pct"/>
            <w:shd w:val="clear" w:color="auto" w:fill="auto"/>
            <w:hideMark/>
          </w:tcPr>
          <w:p w14:paraId="18876948" w14:textId="77777777" w:rsidR="001C3588" w:rsidRPr="001A4780" w:rsidRDefault="001C3588" w:rsidP="003F07D0">
            <w:pPr>
              <w:spacing w:before="0" w:after="0" w:line="276" w:lineRule="auto"/>
              <w:rPr>
                <w:sz w:val="20"/>
              </w:rPr>
            </w:pPr>
            <w:r w:rsidRPr="002D68E3">
              <w:rPr>
                <w:sz w:val="20"/>
              </w:rPr>
              <w:t>Цена за единицу измерения</w:t>
            </w:r>
          </w:p>
        </w:tc>
        <w:tc>
          <w:tcPr>
            <w:tcW w:w="1317" w:type="pct"/>
            <w:shd w:val="clear" w:color="auto" w:fill="auto"/>
            <w:hideMark/>
          </w:tcPr>
          <w:p w14:paraId="1DDE9C0A" w14:textId="77777777" w:rsidR="001C3588" w:rsidRPr="001A4780" w:rsidRDefault="001C3588" w:rsidP="003F07D0">
            <w:pPr>
              <w:spacing w:before="0" w:after="0" w:line="276" w:lineRule="auto"/>
              <w:rPr>
                <w:sz w:val="20"/>
              </w:rPr>
            </w:pPr>
            <w:r>
              <w:rPr>
                <w:sz w:val="20"/>
              </w:rPr>
              <w:t xml:space="preserve">Шаблон значения: </w:t>
            </w:r>
            <w:r>
              <w:t xml:space="preserve"> </w:t>
            </w:r>
            <w:r w:rsidRPr="00A274D9">
              <w:rPr>
                <w:sz w:val="20"/>
              </w:rPr>
              <w:t>(-)?\d+(\.\d{1,2})?</w:t>
            </w:r>
          </w:p>
        </w:tc>
      </w:tr>
      <w:tr w:rsidR="001C3588" w:rsidRPr="001A4780" w14:paraId="0F03DB42" w14:textId="77777777" w:rsidTr="00581336">
        <w:tc>
          <w:tcPr>
            <w:tcW w:w="911" w:type="pct"/>
            <w:shd w:val="clear" w:color="auto" w:fill="auto"/>
            <w:hideMark/>
          </w:tcPr>
          <w:p w14:paraId="405D71B1" w14:textId="77777777" w:rsidR="001C3588" w:rsidRPr="001A4780" w:rsidRDefault="001C3588" w:rsidP="003F07D0">
            <w:pPr>
              <w:spacing w:before="0" w:after="0" w:line="276" w:lineRule="auto"/>
              <w:rPr>
                <w:sz w:val="20"/>
              </w:rPr>
            </w:pPr>
          </w:p>
        </w:tc>
        <w:tc>
          <w:tcPr>
            <w:tcW w:w="738" w:type="pct"/>
            <w:gridSpan w:val="2"/>
            <w:shd w:val="clear" w:color="auto" w:fill="auto"/>
            <w:hideMark/>
          </w:tcPr>
          <w:p w14:paraId="5BDF66EC" w14:textId="77777777" w:rsidR="001C3588" w:rsidRPr="001A4780" w:rsidRDefault="001C3588" w:rsidP="003F07D0">
            <w:pPr>
              <w:spacing w:before="0" w:after="0" w:line="276" w:lineRule="auto"/>
              <w:rPr>
                <w:sz w:val="20"/>
              </w:rPr>
            </w:pPr>
            <w:r w:rsidRPr="002D68E3">
              <w:rPr>
                <w:sz w:val="20"/>
              </w:rPr>
              <w:t>quantity</w:t>
            </w:r>
          </w:p>
        </w:tc>
        <w:tc>
          <w:tcPr>
            <w:tcW w:w="194" w:type="pct"/>
            <w:gridSpan w:val="2"/>
            <w:shd w:val="clear" w:color="auto" w:fill="auto"/>
            <w:hideMark/>
          </w:tcPr>
          <w:p w14:paraId="247C481F" w14:textId="77777777" w:rsidR="001C3588" w:rsidRPr="00F21CA9" w:rsidRDefault="001C3588" w:rsidP="003F07D0">
            <w:pPr>
              <w:spacing w:before="0" w:after="0" w:line="276" w:lineRule="auto"/>
              <w:jc w:val="center"/>
              <w:rPr>
                <w:sz w:val="20"/>
                <w:lang w:val="en-US"/>
              </w:rPr>
            </w:pPr>
            <w:r>
              <w:rPr>
                <w:sz w:val="20"/>
                <w:lang w:val="en-US"/>
              </w:rPr>
              <w:t>O</w:t>
            </w:r>
          </w:p>
        </w:tc>
        <w:tc>
          <w:tcPr>
            <w:tcW w:w="467" w:type="pct"/>
            <w:gridSpan w:val="3"/>
            <w:shd w:val="clear" w:color="auto" w:fill="auto"/>
            <w:hideMark/>
          </w:tcPr>
          <w:p w14:paraId="4EE7A5AD" w14:textId="77777777" w:rsidR="001C3588" w:rsidRPr="00F21CA9" w:rsidRDefault="001C3588" w:rsidP="003F07D0">
            <w:pPr>
              <w:spacing w:before="0" w:after="0" w:line="276" w:lineRule="auto"/>
              <w:jc w:val="center"/>
              <w:rPr>
                <w:sz w:val="20"/>
                <w:lang w:val="en-US"/>
              </w:rPr>
            </w:pPr>
            <w:r>
              <w:rPr>
                <w:sz w:val="20"/>
                <w:lang w:val="en-US"/>
              </w:rPr>
              <w:t>S</w:t>
            </w:r>
          </w:p>
        </w:tc>
        <w:tc>
          <w:tcPr>
            <w:tcW w:w="1373" w:type="pct"/>
            <w:shd w:val="clear" w:color="auto" w:fill="auto"/>
            <w:hideMark/>
          </w:tcPr>
          <w:p w14:paraId="27CBC493" w14:textId="77777777" w:rsidR="001C3588" w:rsidRPr="001A4780" w:rsidRDefault="001C3588" w:rsidP="003F07D0">
            <w:pPr>
              <w:spacing w:before="0" w:after="0" w:line="276" w:lineRule="auto"/>
              <w:rPr>
                <w:sz w:val="20"/>
              </w:rPr>
            </w:pPr>
            <w:r w:rsidRPr="002D68E3">
              <w:rPr>
                <w:sz w:val="20"/>
              </w:rPr>
              <w:t>Общее количество по объекту закупки</w:t>
            </w:r>
          </w:p>
        </w:tc>
        <w:tc>
          <w:tcPr>
            <w:tcW w:w="1317" w:type="pct"/>
            <w:shd w:val="clear" w:color="auto" w:fill="auto"/>
            <w:hideMark/>
          </w:tcPr>
          <w:p w14:paraId="4F41165D" w14:textId="77777777" w:rsidR="001C3588" w:rsidRPr="001A4780" w:rsidRDefault="001C3588" w:rsidP="003F07D0">
            <w:pPr>
              <w:spacing w:before="0" w:after="0" w:line="276" w:lineRule="auto"/>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1C3588" w:rsidRPr="001A4780" w14:paraId="702E3138" w14:textId="77777777" w:rsidTr="00581336">
        <w:tc>
          <w:tcPr>
            <w:tcW w:w="911" w:type="pct"/>
            <w:shd w:val="clear" w:color="auto" w:fill="auto"/>
            <w:hideMark/>
          </w:tcPr>
          <w:p w14:paraId="21FF34EA" w14:textId="77777777" w:rsidR="001C3588" w:rsidRPr="001A4780" w:rsidRDefault="001C3588" w:rsidP="003F07D0">
            <w:pPr>
              <w:spacing w:before="0" w:after="0" w:line="276" w:lineRule="auto"/>
              <w:rPr>
                <w:sz w:val="20"/>
              </w:rPr>
            </w:pPr>
          </w:p>
        </w:tc>
        <w:tc>
          <w:tcPr>
            <w:tcW w:w="738" w:type="pct"/>
            <w:gridSpan w:val="2"/>
            <w:shd w:val="clear" w:color="auto" w:fill="auto"/>
            <w:hideMark/>
          </w:tcPr>
          <w:p w14:paraId="569DC8DA" w14:textId="77777777" w:rsidR="001C3588" w:rsidRPr="001A4780" w:rsidRDefault="001C3588" w:rsidP="003F07D0">
            <w:pPr>
              <w:spacing w:before="0" w:after="0" w:line="276" w:lineRule="auto"/>
              <w:rPr>
                <w:sz w:val="20"/>
              </w:rPr>
            </w:pPr>
            <w:r w:rsidRPr="002D68E3">
              <w:rPr>
                <w:sz w:val="20"/>
              </w:rPr>
              <w:t>sum</w:t>
            </w:r>
          </w:p>
        </w:tc>
        <w:tc>
          <w:tcPr>
            <w:tcW w:w="194" w:type="pct"/>
            <w:gridSpan w:val="2"/>
            <w:shd w:val="clear" w:color="auto" w:fill="auto"/>
            <w:hideMark/>
          </w:tcPr>
          <w:p w14:paraId="7E2F36D9" w14:textId="77777777" w:rsidR="001C3588" w:rsidRPr="00F21CA9" w:rsidRDefault="001C3588" w:rsidP="003F07D0">
            <w:pPr>
              <w:spacing w:before="0" w:after="0" w:line="276" w:lineRule="auto"/>
              <w:jc w:val="center"/>
              <w:rPr>
                <w:sz w:val="20"/>
                <w:lang w:val="en-US"/>
              </w:rPr>
            </w:pPr>
            <w:r>
              <w:rPr>
                <w:sz w:val="20"/>
                <w:lang w:val="en-US"/>
              </w:rPr>
              <w:t>H</w:t>
            </w:r>
          </w:p>
        </w:tc>
        <w:tc>
          <w:tcPr>
            <w:tcW w:w="467" w:type="pct"/>
            <w:gridSpan w:val="3"/>
            <w:shd w:val="clear" w:color="auto" w:fill="auto"/>
            <w:hideMark/>
          </w:tcPr>
          <w:p w14:paraId="745812FF" w14:textId="77777777" w:rsidR="001C3588" w:rsidRPr="00F21CA9" w:rsidRDefault="001C3588" w:rsidP="003F07D0">
            <w:pPr>
              <w:spacing w:before="0" w:after="0" w:line="276" w:lineRule="auto"/>
              <w:jc w:val="center"/>
              <w:rPr>
                <w:sz w:val="20"/>
                <w:lang w:val="en-US"/>
              </w:rPr>
            </w:pPr>
            <w:r>
              <w:rPr>
                <w:sz w:val="20"/>
                <w:lang w:val="en-US"/>
              </w:rPr>
              <w:t>T(1-21)</w:t>
            </w:r>
          </w:p>
        </w:tc>
        <w:tc>
          <w:tcPr>
            <w:tcW w:w="1373" w:type="pct"/>
            <w:shd w:val="clear" w:color="auto" w:fill="auto"/>
            <w:hideMark/>
          </w:tcPr>
          <w:p w14:paraId="71DDBDB0" w14:textId="77777777" w:rsidR="001C3588" w:rsidRPr="001A4780" w:rsidRDefault="001C3588" w:rsidP="003F07D0">
            <w:pPr>
              <w:spacing w:before="0" w:after="0" w:line="276" w:lineRule="auto"/>
              <w:rPr>
                <w:sz w:val="20"/>
              </w:rPr>
            </w:pPr>
            <w:r w:rsidRPr="002D68E3">
              <w:rPr>
                <w:sz w:val="20"/>
              </w:rPr>
              <w:t>Стоимость позиции</w:t>
            </w:r>
          </w:p>
        </w:tc>
        <w:tc>
          <w:tcPr>
            <w:tcW w:w="1317" w:type="pct"/>
            <w:shd w:val="clear" w:color="auto" w:fill="auto"/>
            <w:hideMark/>
          </w:tcPr>
          <w:p w14:paraId="62C30F48" w14:textId="77777777" w:rsidR="001C3588" w:rsidRPr="001A4780" w:rsidRDefault="001C3588" w:rsidP="003F07D0">
            <w:pPr>
              <w:spacing w:before="0" w:after="0" w:line="276" w:lineRule="auto"/>
              <w:rPr>
                <w:sz w:val="20"/>
              </w:rPr>
            </w:pPr>
            <w:r>
              <w:rPr>
                <w:sz w:val="20"/>
              </w:rPr>
              <w:t xml:space="preserve">Шаблон значения: </w:t>
            </w:r>
            <w:r w:rsidRPr="0052551E">
              <w:rPr>
                <w:sz w:val="20"/>
              </w:rPr>
              <w:t>(-)?\d+(\.\d{1,2})?</w:t>
            </w:r>
          </w:p>
        </w:tc>
      </w:tr>
      <w:tr w:rsidR="008B066A" w:rsidRPr="001A4780" w14:paraId="4F298621" w14:textId="77777777" w:rsidTr="00581336">
        <w:tc>
          <w:tcPr>
            <w:tcW w:w="911" w:type="pct"/>
            <w:shd w:val="clear" w:color="auto" w:fill="auto"/>
          </w:tcPr>
          <w:p w14:paraId="3723190C" w14:textId="77777777" w:rsidR="008B066A" w:rsidRPr="001A4780" w:rsidRDefault="008B066A" w:rsidP="003F07D0">
            <w:pPr>
              <w:spacing w:before="0" w:after="0" w:line="276" w:lineRule="auto"/>
              <w:rPr>
                <w:sz w:val="20"/>
              </w:rPr>
            </w:pPr>
          </w:p>
        </w:tc>
        <w:tc>
          <w:tcPr>
            <w:tcW w:w="738" w:type="pct"/>
            <w:gridSpan w:val="2"/>
            <w:shd w:val="clear" w:color="auto" w:fill="auto"/>
          </w:tcPr>
          <w:p w14:paraId="5884A3D2" w14:textId="77777777" w:rsidR="008B066A" w:rsidRPr="002D68E3" w:rsidRDefault="008B066A" w:rsidP="003F07D0">
            <w:pPr>
              <w:spacing w:before="0" w:after="0" w:line="276" w:lineRule="auto"/>
              <w:rPr>
                <w:sz w:val="20"/>
              </w:rPr>
            </w:pPr>
            <w:r w:rsidRPr="008B066A">
              <w:rPr>
                <w:sz w:val="20"/>
              </w:rPr>
              <w:t>isMedicalProduct</w:t>
            </w:r>
          </w:p>
        </w:tc>
        <w:tc>
          <w:tcPr>
            <w:tcW w:w="194" w:type="pct"/>
            <w:gridSpan w:val="2"/>
            <w:shd w:val="clear" w:color="auto" w:fill="auto"/>
          </w:tcPr>
          <w:p w14:paraId="738D8D8C" w14:textId="77777777" w:rsidR="008B066A" w:rsidRDefault="008B066A" w:rsidP="003F07D0">
            <w:pPr>
              <w:spacing w:before="0" w:after="0" w:line="276" w:lineRule="auto"/>
              <w:jc w:val="center"/>
              <w:rPr>
                <w:sz w:val="20"/>
                <w:lang w:val="en-US"/>
              </w:rPr>
            </w:pPr>
            <w:r>
              <w:rPr>
                <w:sz w:val="20"/>
                <w:lang w:val="en-US"/>
              </w:rPr>
              <w:t>H</w:t>
            </w:r>
          </w:p>
        </w:tc>
        <w:tc>
          <w:tcPr>
            <w:tcW w:w="467" w:type="pct"/>
            <w:gridSpan w:val="3"/>
            <w:shd w:val="clear" w:color="auto" w:fill="auto"/>
          </w:tcPr>
          <w:p w14:paraId="187C2108" w14:textId="77777777" w:rsidR="008B066A" w:rsidRDefault="008B066A" w:rsidP="003F07D0">
            <w:pPr>
              <w:spacing w:before="0" w:after="0" w:line="276" w:lineRule="auto"/>
              <w:jc w:val="center"/>
              <w:rPr>
                <w:sz w:val="20"/>
                <w:lang w:val="en-US"/>
              </w:rPr>
            </w:pPr>
            <w:r>
              <w:rPr>
                <w:sz w:val="20"/>
                <w:lang w:val="en-US"/>
              </w:rPr>
              <w:t>B</w:t>
            </w:r>
          </w:p>
        </w:tc>
        <w:tc>
          <w:tcPr>
            <w:tcW w:w="1373" w:type="pct"/>
            <w:shd w:val="clear" w:color="auto" w:fill="auto"/>
          </w:tcPr>
          <w:p w14:paraId="6D0BFC68" w14:textId="77777777" w:rsidR="008B066A" w:rsidRPr="002D68E3" w:rsidRDefault="008B066A" w:rsidP="003F07D0">
            <w:pPr>
              <w:spacing w:before="0" w:after="0" w:line="276" w:lineRule="auto"/>
              <w:rPr>
                <w:sz w:val="20"/>
              </w:rPr>
            </w:pPr>
            <w:r w:rsidRPr="008B066A">
              <w:rPr>
                <w:sz w:val="20"/>
              </w:rPr>
              <w:t>Объектом закупк</w:t>
            </w:r>
            <w:r>
              <w:rPr>
                <w:sz w:val="20"/>
              </w:rPr>
              <w:t>и является медицинское изделие</w:t>
            </w:r>
          </w:p>
        </w:tc>
        <w:tc>
          <w:tcPr>
            <w:tcW w:w="1317" w:type="pct"/>
            <w:shd w:val="clear" w:color="auto" w:fill="auto"/>
          </w:tcPr>
          <w:p w14:paraId="7FDF0D13" w14:textId="77777777" w:rsidR="008B066A" w:rsidRPr="008B066A" w:rsidRDefault="008B066A" w:rsidP="003F07D0">
            <w:pPr>
              <w:spacing w:before="0" w:after="0" w:line="276" w:lineRule="auto"/>
              <w:rPr>
                <w:sz w:val="20"/>
              </w:rPr>
            </w:pPr>
            <w:r>
              <w:rPr>
                <w:sz w:val="20"/>
              </w:rPr>
              <w:t xml:space="preserve">Допустимое значение: </w:t>
            </w:r>
            <w:r>
              <w:rPr>
                <w:sz w:val="20"/>
                <w:lang w:val="en-US"/>
              </w:rPr>
              <w:t>true</w:t>
            </w:r>
          </w:p>
          <w:p w14:paraId="2B05964D" w14:textId="77777777" w:rsidR="008B066A" w:rsidRDefault="008B066A" w:rsidP="003F07D0">
            <w:pPr>
              <w:spacing w:before="0" w:after="0" w:line="276" w:lineRule="auto"/>
              <w:rPr>
                <w:sz w:val="20"/>
              </w:rPr>
            </w:pPr>
          </w:p>
          <w:p w14:paraId="1063E051" w14:textId="77777777" w:rsidR="00BB667E" w:rsidRPr="00BB667E" w:rsidRDefault="00BB667E" w:rsidP="003F07D0">
            <w:pPr>
              <w:spacing w:before="0" w:after="0" w:line="276" w:lineRule="auto"/>
              <w:rPr>
                <w:sz w:val="20"/>
              </w:rPr>
            </w:pPr>
            <w:r w:rsidRPr="00BB667E">
              <w:rPr>
                <w:sz w:val="20"/>
              </w:rPr>
              <w:t xml:space="preserve">При приеме контролируется обязательность заполнения, если </w:t>
            </w:r>
          </w:p>
          <w:p w14:paraId="62A13CD2" w14:textId="77777777" w:rsidR="00BB667E" w:rsidRPr="00BB667E" w:rsidRDefault="00BB667E" w:rsidP="003F07D0">
            <w:pPr>
              <w:spacing w:before="0" w:after="0" w:line="276" w:lineRule="auto"/>
              <w:rPr>
                <w:sz w:val="20"/>
              </w:rPr>
            </w:pPr>
            <w:r w:rsidRPr="00BB667E">
              <w:rPr>
                <w:sz w:val="20"/>
              </w:rPr>
              <w:lastRenderedPageBreak/>
              <w:t>позиция КТРУ, указанная в блоке products/product/KTRU, включает в себя позицию номенклатурной классификации медицинских изделий по видам (НКМИ)</w:t>
            </w:r>
          </w:p>
          <w:p w14:paraId="5EA7235F" w14:textId="77777777" w:rsidR="00BB667E" w:rsidRPr="00BB667E" w:rsidRDefault="00BB667E" w:rsidP="003F07D0">
            <w:pPr>
              <w:spacing w:before="0" w:after="0" w:line="276" w:lineRule="auto"/>
              <w:rPr>
                <w:sz w:val="20"/>
              </w:rPr>
            </w:pPr>
            <w:r w:rsidRPr="00BB667E">
              <w:rPr>
                <w:sz w:val="20"/>
              </w:rPr>
              <w:t>(т.е в выгрузке справочника nsiKTRU для данной позиции как минимум в одном поле classifiers\classifier\name указано значение</w:t>
            </w:r>
          </w:p>
          <w:p w14:paraId="4D04E09B" w14:textId="77777777" w:rsidR="008B066A" w:rsidRDefault="00BB667E" w:rsidP="003F07D0">
            <w:pPr>
              <w:spacing w:before="0" w:after="0" w:line="276" w:lineRule="auto"/>
              <w:rPr>
                <w:sz w:val="20"/>
              </w:rPr>
            </w:pPr>
            <w:r w:rsidRPr="00BB667E">
              <w:rPr>
                <w:sz w:val="20"/>
              </w:rPr>
              <w:t>"Номенклатурная классификация медицинских изделий по видам" )</w:t>
            </w:r>
          </w:p>
        </w:tc>
      </w:tr>
      <w:tr w:rsidR="001C3588" w:rsidRPr="001A4780" w14:paraId="607E1278" w14:textId="77777777" w:rsidTr="00490DAA">
        <w:tc>
          <w:tcPr>
            <w:tcW w:w="5000" w:type="pct"/>
            <w:gridSpan w:val="10"/>
            <w:shd w:val="clear" w:color="auto" w:fill="auto"/>
            <w:hideMark/>
          </w:tcPr>
          <w:p w14:paraId="070B8871" w14:textId="77777777" w:rsidR="001C3588" w:rsidRPr="001A4780" w:rsidRDefault="001C3588" w:rsidP="003F07D0">
            <w:pPr>
              <w:spacing w:before="0" w:after="0" w:line="276" w:lineRule="auto"/>
              <w:jc w:val="center"/>
              <w:rPr>
                <w:sz w:val="20"/>
              </w:rPr>
            </w:pPr>
            <w:r w:rsidRPr="00F21CA9">
              <w:rPr>
                <w:b/>
                <w:sz w:val="20"/>
              </w:rPr>
              <w:lastRenderedPageBreak/>
              <w:t>Классификация товара, работы, услуги</w:t>
            </w:r>
            <w:r>
              <w:rPr>
                <w:b/>
                <w:sz w:val="20"/>
              </w:rPr>
              <w:t xml:space="preserve"> по ОКПД</w:t>
            </w:r>
          </w:p>
        </w:tc>
      </w:tr>
      <w:tr w:rsidR="001C3588" w:rsidRPr="001A4780" w14:paraId="20844D55" w14:textId="77777777" w:rsidTr="00581336">
        <w:tc>
          <w:tcPr>
            <w:tcW w:w="911" w:type="pct"/>
            <w:shd w:val="clear" w:color="auto" w:fill="auto"/>
            <w:hideMark/>
          </w:tcPr>
          <w:p w14:paraId="5F976101" w14:textId="77777777" w:rsidR="001C3588" w:rsidRPr="00F21CA9" w:rsidRDefault="001C3588" w:rsidP="003F07D0">
            <w:pPr>
              <w:spacing w:before="0" w:after="0" w:line="276" w:lineRule="auto"/>
              <w:rPr>
                <w:b/>
                <w:sz w:val="20"/>
              </w:rPr>
            </w:pPr>
            <w:r w:rsidRPr="00F21CA9">
              <w:rPr>
                <w:b/>
                <w:sz w:val="20"/>
              </w:rPr>
              <w:t>OKPD</w:t>
            </w:r>
          </w:p>
        </w:tc>
        <w:tc>
          <w:tcPr>
            <w:tcW w:w="738" w:type="pct"/>
            <w:gridSpan w:val="2"/>
            <w:shd w:val="clear" w:color="auto" w:fill="auto"/>
            <w:hideMark/>
          </w:tcPr>
          <w:p w14:paraId="4D715448" w14:textId="77777777" w:rsidR="001C3588" w:rsidRPr="001A4780" w:rsidRDefault="001C3588" w:rsidP="003F07D0">
            <w:pPr>
              <w:spacing w:before="0" w:after="0" w:line="276" w:lineRule="auto"/>
              <w:rPr>
                <w:sz w:val="20"/>
              </w:rPr>
            </w:pPr>
          </w:p>
        </w:tc>
        <w:tc>
          <w:tcPr>
            <w:tcW w:w="194" w:type="pct"/>
            <w:gridSpan w:val="2"/>
            <w:shd w:val="clear" w:color="auto" w:fill="auto"/>
            <w:hideMark/>
          </w:tcPr>
          <w:p w14:paraId="0FBB1DBC" w14:textId="77777777" w:rsidR="001C3588" w:rsidRPr="001A4780" w:rsidRDefault="001C3588" w:rsidP="003F07D0">
            <w:pPr>
              <w:spacing w:before="0" w:after="0" w:line="276" w:lineRule="auto"/>
              <w:jc w:val="center"/>
              <w:rPr>
                <w:sz w:val="20"/>
              </w:rPr>
            </w:pPr>
          </w:p>
        </w:tc>
        <w:tc>
          <w:tcPr>
            <w:tcW w:w="467" w:type="pct"/>
            <w:gridSpan w:val="3"/>
            <w:shd w:val="clear" w:color="auto" w:fill="auto"/>
            <w:hideMark/>
          </w:tcPr>
          <w:p w14:paraId="18706507" w14:textId="77777777" w:rsidR="001C3588" w:rsidRPr="001A4780" w:rsidRDefault="001C3588" w:rsidP="003F07D0">
            <w:pPr>
              <w:spacing w:before="0" w:after="0" w:line="276" w:lineRule="auto"/>
              <w:jc w:val="center"/>
              <w:rPr>
                <w:sz w:val="20"/>
              </w:rPr>
            </w:pPr>
          </w:p>
        </w:tc>
        <w:tc>
          <w:tcPr>
            <w:tcW w:w="1373" w:type="pct"/>
            <w:shd w:val="clear" w:color="auto" w:fill="auto"/>
            <w:hideMark/>
          </w:tcPr>
          <w:p w14:paraId="2AE08C12" w14:textId="77777777" w:rsidR="001C3588" w:rsidRPr="001A4780" w:rsidRDefault="001C3588" w:rsidP="003F07D0">
            <w:pPr>
              <w:spacing w:before="0" w:after="0" w:line="276" w:lineRule="auto"/>
              <w:rPr>
                <w:sz w:val="20"/>
              </w:rPr>
            </w:pPr>
          </w:p>
        </w:tc>
        <w:tc>
          <w:tcPr>
            <w:tcW w:w="1317" w:type="pct"/>
            <w:shd w:val="clear" w:color="auto" w:fill="auto"/>
            <w:hideMark/>
          </w:tcPr>
          <w:p w14:paraId="036A4FCE" w14:textId="77777777" w:rsidR="001C3588" w:rsidRPr="001A4780" w:rsidRDefault="001C3588" w:rsidP="003F07D0">
            <w:pPr>
              <w:spacing w:before="0" w:after="0" w:line="276" w:lineRule="auto"/>
              <w:rPr>
                <w:sz w:val="20"/>
              </w:rPr>
            </w:pPr>
          </w:p>
        </w:tc>
      </w:tr>
      <w:tr w:rsidR="001C3588" w:rsidRPr="001A4780" w14:paraId="2DBDB39D" w14:textId="77777777" w:rsidTr="00581336">
        <w:tc>
          <w:tcPr>
            <w:tcW w:w="911" w:type="pct"/>
            <w:shd w:val="clear" w:color="auto" w:fill="auto"/>
            <w:hideMark/>
          </w:tcPr>
          <w:p w14:paraId="0E9771E6" w14:textId="77777777" w:rsidR="001C3588" w:rsidRPr="001A4780" w:rsidRDefault="001C3588" w:rsidP="003F07D0">
            <w:pPr>
              <w:spacing w:before="0" w:after="0" w:line="276" w:lineRule="auto"/>
              <w:rPr>
                <w:sz w:val="20"/>
              </w:rPr>
            </w:pPr>
          </w:p>
        </w:tc>
        <w:tc>
          <w:tcPr>
            <w:tcW w:w="738" w:type="pct"/>
            <w:gridSpan w:val="2"/>
            <w:shd w:val="clear" w:color="auto" w:fill="auto"/>
            <w:hideMark/>
          </w:tcPr>
          <w:p w14:paraId="62F94AFC" w14:textId="77777777" w:rsidR="001C3588" w:rsidRPr="001A4780" w:rsidRDefault="001C3588" w:rsidP="003F07D0">
            <w:pPr>
              <w:spacing w:before="0" w:after="0" w:line="276" w:lineRule="auto"/>
              <w:rPr>
                <w:sz w:val="20"/>
              </w:rPr>
            </w:pPr>
            <w:r w:rsidRPr="00F21CA9">
              <w:rPr>
                <w:sz w:val="20"/>
              </w:rPr>
              <w:t>code</w:t>
            </w:r>
          </w:p>
        </w:tc>
        <w:tc>
          <w:tcPr>
            <w:tcW w:w="194" w:type="pct"/>
            <w:gridSpan w:val="2"/>
            <w:shd w:val="clear" w:color="auto" w:fill="auto"/>
            <w:hideMark/>
          </w:tcPr>
          <w:p w14:paraId="10BE9BDD" w14:textId="77777777" w:rsidR="001C3588" w:rsidRPr="00F21CA9" w:rsidRDefault="001C3588" w:rsidP="003F07D0">
            <w:pPr>
              <w:spacing w:before="0" w:after="0" w:line="276" w:lineRule="auto"/>
              <w:jc w:val="center"/>
              <w:rPr>
                <w:sz w:val="20"/>
                <w:lang w:val="en-US"/>
              </w:rPr>
            </w:pPr>
            <w:r>
              <w:rPr>
                <w:sz w:val="20"/>
                <w:lang w:val="en-US"/>
              </w:rPr>
              <w:t>O</w:t>
            </w:r>
          </w:p>
        </w:tc>
        <w:tc>
          <w:tcPr>
            <w:tcW w:w="467" w:type="pct"/>
            <w:gridSpan w:val="3"/>
            <w:shd w:val="clear" w:color="auto" w:fill="auto"/>
            <w:hideMark/>
          </w:tcPr>
          <w:p w14:paraId="7B6E197D" w14:textId="77777777" w:rsidR="001C3588" w:rsidRPr="00D96ED5" w:rsidRDefault="001C3588" w:rsidP="003F07D0">
            <w:pPr>
              <w:spacing w:before="0" w:after="0" w:line="276" w:lineRule="auto"/>
              <w:jc w:val="center"/>
              <w:rPr>
                <w:sz w:val="20"/>
                <w:lang w:val="en-US"/>
              </w:rPr>
            </w:pPr>
            <w:r>
              <w:rPr>
                <w:sz w:val="20"/>
                <w:lang w:val="en-US"/>
              </w:rPr>
              <w:t>T(1-20)</w:t>
            </w:r>
          </w:p>
        </w:tc>
        <w:tc>
          <w:tcPr>
            <w:tcW w:w="1373" w:type="pct"/>
            <w:shd w:val="clear" w:color="auto" w:fill="auto"/>
            <w:hideMark/>
          </w:tcPr>
          <w:p w14:paraId="49D4D70E" w14:textId="77777777" w:rsidR="001C3588" w:rsidRPr="001A4780" w:rsidRDefault="001C3588" w:rsidP="003F07D0">
            <w:pPr>
              <w:spacing w:before="0" w:after="0" w:line="276" w:lineRule="auto"/>
              <w:rPr>
                <w:sz w:val="20"/>
              </w:rPr>
            </w:pPr>
            <w:r w:rsidRPr="00F21CA9">
              <w:rPr>
                <w:sz w:val="20"/>
              </w:rPr>
              <w:t>Код товара, работы или услуги</w:t>
            </w:r>
          </w:p>
        </w:tc>
        <w:tc>
          <w:tcPr>
            <w:tcW w:w="1317" w:type="pct"/>
            <w:shd w:val="clear" w:color="auto" w:fill="auto"/>
            <w:hideMark/>
          </w:tcPr>
          <w:p w14:paraId="054B1DAA" w14:textId="77777777" w:rsidR="001C3588" w:rsidRPr="001A4780" w:rsidRDefault="001C3588" w:rsidP="003F07D0">
            <w:pPr>
              <w:spacing w:before="0" w:after="0" w:line="276" w:lineRule="auto"/>
              <w:rPr>
                <w:sz w:val="20"/>
              </w:rPr>
            </w:pPr>
          </w:p>
        </w:tc>
      </w:tr>
      <w:tr w:rsidR="001C3588" w:rsidRPr="001A4780" w14:paraId="1E4FCC3C" w14:textId="77777777" w:rsidTr="00581336">
        <w:tc>
          <w:tcPr>
            <w:tcW w:w="911" w:type="pct"/>
            <w:shd w:val="clear" w:color="auto" w:fill="auto"/>
            <w:hideMark/>
          </w:tcPr>
          <w:p w14:paraId="61A051FE" w14:textId="77777777" w:rsidR="001C3588" w:rsidRPr="001A4780" w:rsidRDefault="001C3588" w:rsidP="003F07D0">
            <w:pPr>
              <w:spacing w:before="0" w:after="0" w:line="276" w:lineRule="auto"/>
              <w:rPr>
                <w:sz w:val="20"/>
              </w:rPr>
            </w:pPr>
          </w:p>
        </w:tc>
        <w:tc>
          <w:tcPr>
            <w:tcW w:w="738" w:type="pct"/>
            <w:gridSpan w:val="2"/>
            <w:shd w:val="clear" w:color="auto" w:fill="auto"/>
            <w:hideMark/>
          </w:tcPr>
          <w:p w14:paraId="5E7673CF" w14:textId="77777777" w:rsidR="001C3588" w:rsidRPr="001A4780" w:rsidRDefault="001C3588" w:rsidP="003F07D0">
            <w:pPr>
              <w:spacing w:before="0" w:after="0" w:line="276" w:lineRule="auto"/>
              <w:rPr>
                <w:sz w:val="20"/>
              </w:rPr>
            </w:pPr>
            <w:r w:rsidRPr="00F21CA9">
              <w:rPr>
                <w:sz w:val="20"/>
              </w:rPr>
              <w:t>name</w:t>
            </w:r>
          </w:p>
        </w:tc>
        <w:tc>
          <w:tcPr>
            <w:tcW w:w="194" w:type="pct"/>
            <w:gridSpan w:val="2"/>
            <w:shd w:val="clear" w:color="auto" w:fill="auto"/>
            <w:hideMark/>
          </w:tcPr>
          <w:p w14:paraId="0145B3AE" w14:textId="77777777" w:rsidR="001C3588" w:rsidRPr="00D96ED5" w:rsidRDefault="001C3588" w:rsidP="003F07D0">
            <w:pPr>
              <w:spacing w:before="0" w:after="0" w:line="276" w:lineRule="auto"/>
              <w:jc w:val="center"/>
              <w:rPr>
                <w:sz w:val="20"/>
                <w:lang w:val="en-US"/>
              </w:rPr>
            </w:pPr>
            <w:r>
              <w:rPr>
                <w:sz w:val="20"/>
                <w:lang w:val="en-US"/>
              </w:rPr>
              <w:t>H</w:t>
            </w:r>
          </w:p>
        </w:tc>
        <w:tc>
          <w:tcPr>
            <w:tcW w:w="467" w:type="pct"/>
            <w:gridSpan w:val="3"/>
            <w:shd w:val="clear" w:color="auto" w:fill="auto"/>
            <w:hideMark/>
          </w:tcPr>
          <w:p w14:paraId="6A0AC7C4" w14:textId="77777777" w:rsidR="001C3588" w:rsidRPr="00D96ED5" w:rsidRDefault="001C3588" w:rsidP="003F07D0">
            <w:pPr>
              <w:spacing w:before="0" w:after="0" w:line="276" w:lineRule="auto"/>
              <w:jc w:val="center"/>
              <w:rPr>
                <w:sz w:val="20"/>
                <w:lang w:val="en-US"/>
              </w:rPr>
            </w:pPr>
            <w:r>
              <w:rPr>
                <w:sz w:val="20"/>
                <w:lang w:val="en-US"/>
              </w:rPr>
              <w:t>T(1-500)</w:t>
            </w:r>
          </w:p>
        </w:tc>
        <w:tc>
          <w:tcPr>
            <w:tcW w:w="1373" w:type="pct"/>
            <w:shd w:val="clear" w:color="auto" w:fill="auto"/>
            <w:hideMark/>
          </w:tcPr>
          <w:p w14:paraId="3A9E94D4" w14:textId="77777777" w:rsidR="001C3588" w:rsidRPr="001A4780" w:rsidRDefault="001C3588" w:rsidP="003F07D0">
            <w:pPr>
              <w:spacing w:before="0" w:after="0" w:line="276" w:lineRule="auto"/>
              <w:rPr>
                <w:sz w:val="20"/>
              </w:rPr>
            </w:pPr>
            <w:r w:rsidRPr="00F21CA9">
              <w:rPr>
                <w:sz w:val="20"/>
              </w:rPr>
              <w:t>Наименование товара, работы или услуги</w:t>
            </w:r>
          </w:p>
        </w:tc>
        <w:tc>
          <w:tcPr>
            <w:tcW w:w="1317" w:type="pct"/>
            <w:shd w:val="clear" w:color="auto" w:fill="auto"/>
            <w:hideMark/>
          </w:tcPr>
          <w:p w14:paraId="70C05A29" w14:textId="77777777" w:rsidR="001C3588" w:rsidRDefault="001C3588" w:rsidP="003F07D0">
            <w:pPr>
              <w:spacing w:before="0" w:after="0" w:line="276" w:lineRule="auto"/>
              <w:rPr>
                <w:sz w:val="20"/>
              </w:rPr>
            </w:pPr>
          </w:p>
        </w:tc>
      </w:tr>
      <w:tr w:rsidR="001C3588" w:rsidRPr="001A4780" w14:paraId="171CAA1A" w14:textId="77777777" w:rsidTr="00490DAA">
        <w:tc>
          <w:tcPr>
            <w:tcW w:w="5000" w:type="pct"/>
            <w:gridSpan w:val="10"/>
            <w:shd w:val="clear" w:color="auto" w:fill="auto"/>
            <w:hideMark/>
          </w:tcPr>
          <w:p w14:paraId="765ADEA7" w14:textId="77777777" w:rsidR="001C3588" w:rsidRPr="001A4780" w:rsidRDefault="001C3588" w:rsidP="003F07D0">
            <w:pPr>
              <w:spacing w:before="0" w:after="0" w:line="276" w:lineRule="auto"/>
              <w:jc w:val="center"/>
              <w:rPr>
                <w:sz w:val="20"/>
              </w:rPr>
            </w:pPr>
            <w:r w:rsidRPr="00F21CA9">
              <w:rPr>
                <w:b/>
                <w:sz w:val="20"/>
              </w:rPr>
              <w:t>Классификация товара, работы, услуги</w:t>
            </w:r>
            <w:r w:rsidRPr="000145EF">
              <w:rPr>
                <w:b/>
                <w:sz w:val="20"/>
              </w:rPr>
              <w:t xml:space="preserve"> по ОКПД</w:t>
            </w:r>
            <w:r>
              <w:rPr>
                <w:b/>
                <w:sz w:val="20"/>
              </w:rPr>
              <w:t>2 (</w:t>
            </w:r>
            <w:r w:rsidRPr="002A6587">
              <w:rPr>
                <w:b/>
                <w:sz w:val="20"/>
              </w:rPr>
              <w:t>ОК 034-2014</w:t>
            </w:r>
            <w:r>
              <w:rPr>
                <w:b/>
                <w:sz w:val="20"/>
              </w:rPr>
              <w:t>)</w:t>
            </w:r>
          </w:p>
        </w:tc>
      </w:tr>
      <w:tr w:rsidR="001C3588" w:rsidRPr="001A4780" w14:paraId="5F7ACB2A" w14:textId="77777777" w:rsidTr="00581336">
        <w:tc>
          <w:tcPr>
            <w:tcW w:w="911" w:type="pct"/>
            <w:shd w:val="clear" w:color="auto" w:fill="auto"/>
            <w:hideMark/>
          </w:tcPr>
          <w:p w14:paraId="41B65D9E" w14:textId="77777777" w:rsidR="001C3588" w:rsidRPr="00F21CA9" w:rsidRDefault="001C3588" w:rsidP="003F07D0">
            <w:pPr>
              <w:spacing w:before="0" w:after="0" w:line="276" w:lineRule="auto"/>
              <w:rPr>
                <w:b/>
                <w:sz w:val="20"/>
              </w:rPr>
            </w:pPr>
            <w:r w:rsidRPr="00F21CA9">
              <w:rPr>
                <w:b/>
                <w:sz w:val="20"/>
              </w:rPr>
              <w:t>OKPD</w:t>
            </w:r>
            <w:r>
              <w:rPr>
                <w:b/>
                <w:sz w:val="20"/>
              </w:rPr>
              <w:t>2</w:t>
            </w:r>
          </w:p>
        </w:tc>
        <w:tc>
          <w:tcPr>
            <w:tcW w:w="738" w:type="pct"/>
            <w:gridSpan w:val="2"/>
            <w:shd w:val="clear" w:color="auto" w:fill="auto"/>
            <w:hideMark/>
          </w:tcPr>
          <w:p w14:paraId="0C325CC1" w14:textId="77777777" w:rsidR="001C3588" w:rsidRPr="001A4780" w:rsidRDefault="001C3588" w:rsidP="003F07D0">
            <w:pPr>
              <w:spacing w:before="0" w:after="0" w:line="276" w:lineRule="auto"/>
              <w:rPr>
                <w:sz w:val="20"/>
              </w:rPr>
            </w:pPr>
          </w:p>
        </w:tc>
        <w:tc>
          <w:tcPr>
            <w:tcW w:w="194" w:type="pct"/>
            <w:gridSpan w:val="2"/>
            <w:shd w:val="clear" w:color="auto" w:fill="auto"/>
            <w:hideMark/>
          </w:tcPr>
          <w:p w14:paraId="031D103D" w14:textId="77777777" w:rsidR="001C3588" w:rsidRPr="001A4780" w:rsidRDefault="001C3588" w:rsidP="003F07D0">
            <w:pPr>
              <w:spacing w:before="0" w:after="0" w:line="276" w:lineRule="auto"/>
              <w:jc w:val="center"/>
              <w:rPr>
                <w:sz w:val="20"/>
              </w:rPr>
            </w:pPr>
          </w:p>
        </w:tc>
        <w:tc>
          <w:tcPr>
            <w:tcW w:w="467" w:type="pct"/>
            <w:gridSpan w:val="3"/>
            <w:shd w:val="clear" w:color="auto" w:fill="auto"/>
            <w:hideMark/>
          </w:tcPr>
          <w:p w14:paraId="0D04A983" w14:textId="77777777" w:rsidR="001C3588" w:rsidRPr="001A4780" w:rsidRDefault="001C3588" w:rsidP="003F07D0">
            <w:pPr>
              <w:spacing w:before="0" w:after="0" w:line="276" w:lineRule="auto"/>
              <w:jc w:val="center"/>
              <w:rPr>
                <w:sz w:val="20"/>
              </w:rPr>
            </w:pPr>
          </w:p>
        </w:tc>
        <w:tc>
          <w:tcPr>
            <w:tcW w:w="1373" w:type="pct"/>
            <w:shd w:val="clear" w:color="auto" w:fill="auto"/>
            <w:hideMark/>
          </w:tcPr>
          <w:p w14:paraId="06E7C6A9" w14:textId="77777777" w:rsidR="001C3588" w:rsidRPr="001A4780" w:rsidRDefault="001C3588" w:rsidP="003F07D0">
            <w:pPr>
              <w:spacing w:before="0" w:after="0" w:line="276" w:lineRule="auto"/>
              <w:rPr>
                <w:sz w:val="20"/>
              </w:rPr>
            </w:pPr>
          </w:p>
        </w:tc>
        <w:tc>
          <w:tcPr>
            <w:tcW w:w="1317" w:type="pct"/>
            <w:shd w:val="clear" w:color="auto" w:fill="auto"/>
            <w:hideMark/>
          </w:tcPr>
          <w:p w14:paraId="04BCF11E" w14:textId="77777777" w:rsidR="001C3588" w:rsidRPr="001A4780" w:rsidRDefault="001C3588" w:rsidP="003F07D0">
            <w:pPr>
              <w:spacing w:before="0" w:after="0" w:line="276" w:lineRule="auto"/>
              <w:rPr>
                <w:sz w:val="20"/>
              </w:rPr>
            </w:pPr>
          </w:p>
        </w:tc>
      </w:tr>
      <w:tr w:rsidR="001C3588" w:rsidRPr="001A4780" w14:paraId="19AD14F8" w14:textId="77777777" w:rsidTr="00581336">
        <w:tc>
          <w:tcPr>
            <w:tcW w:w="911" w:type="pct"/>
            <w:shd w:val="clear" w:color="auto" w:fill="auto"/>
            <w:hideMark/>
          </w:tcPr>
          <w:p w14:paraId="04D0F733" w14:textId="77777777" w:rsidR="001C3588" w:rsidRPr="001A4780" w:rsidRDefault="001C3588" w:rsidP="003F07D0">
            <w:pPr>
              <w:spacing w:before="0" w:after="0" w:line="276" w:lineRule="auto"/>
              <w:rPr>
                <w:sz w:val="20"/>
              </w:rPr>
            </w:pPr>
          </w:p>
        </w:tc>
        <w:tc>
          <w:tcPr>
            <w:tcW w:w="738" w:type="pct"/>
            <w:gridSpan w:val="2"/>
            <w:shd w:val="clear" w:color="auto" w:fill="auto"/>
            <w:hideMark/>
          </w:tcPr>
          <w:p w14:paraId="5FA807C3" w14:textId="77777777" w:rsidR="001C3588" w:rsidRPr="001A4780" w:rsidRDefault="001C3588" w:rsidP="003F07D0">
            <w:pPr>
              <w:spacing w:before="0" w:after="0" w:line="276" w:lineRule="auto"/>
              <w:rPr>
                <w:sz w:val="20"/>
              </w:rPr>
            </w:pPr>
            <w:r w:rsidRPr="00F21CA9">
              <w:rPr>
                <w:sz w:val="20"/>
              </w:rPr>
              <w:t>code</w:t>
            </w:r>
          </w:p>
        </w:tc>
        <w:tc>
          <w:tcPr>
            <w:tcW w:w="194" w:type="pct"/>
            <w:gridSpan w:val="2"/>
            <w:shd w:val="clear" w:color="auto" w:fill="auto"/>
            <w:hideMark/>
          </w:tcPr>
          <w:p w14:paraId="4C3EB26F" w14:textId="77777777" w:rsidR="001C3588" w:rsidRPr="00F21CA9" w:rsidRDefault="001C3588" w:rsidP="003F07D0">
            <w:pPr>
              <w:spacing w:before="0" w:after="0" w:line="276" w:lineRule="auto"/>
              <w:jc w:val="center"/>
              <w:rPr>
                <w:sz w:val="20"/>
                <w:lang w:val="en-US"/>
              </w:rPr>
            </w:pPr>
            <w:r>
              <w:rPr>
                <w:sz w:val="20"/>
                <w:lang w:val="en-US"/>
              </w:rPr>
              <w:t>O</w:t>
            </w:r>
          </w:p>
        </w:tc>
        <w:tc>
          <w:tcPr>
            <w:tcW w:w="467" w:type="pct"/>
            <w:gridSpan w:val="3"/>
            <w:shd w:val="clear" w:color="auto" w:fill="auto"/>
            <w:hideMark/>
          </w:tcPr>
          <w:p w14:paraId="1C502A10" w14:textId="77777777" w:rsidR="001C3588" w:rsidRPr="00D96ED5" w:rsidRDefault="001C3588" w:rsidP="003F07D0">
            <w:pPr>
              <w:spacing w:before="0" w:after="0" w:line="276" w:lineRule="auto"/>
              <w:jc w:val="center"/>
              <w:rPr>
                <w:sz w:val="20"/>
                <w:lang w:val="en-US"/>
              </w:rPr>
            </w:pPr>
            <w:r>
              <w:rPr>
                <w:sz w:val="20"/>
                <w:lang w:val="en-US"/>
              </w:rPr>
              <w:t>T(1-20)</w:t>
            </w:r>
          </w:p>
        </w:tc>
        <w:tc>
          <w:tcPr>
            <w:tcW w:w="1373" w:type="pct"/>
            <w:shd w:val="clear" w:color="auto" w:fill="auto"/>
            <w:hideMark/>
          </w:tcPr>
          <w:p w14:paraId="4A6A6434" w14:textId="77777777" w:rsidR="001C3588" w:rsidRPr="001A4780" w:rsidRDefault="001C3588" w:rsidP="003F07D0">
            <w:pPr>
              <w:spacing w:before="0" w:after="0" w:line="276" w:lineRule="auto"/>
              <w:rPr>
                <w:sz w:val="20"/>
              </w:rPr>
            </w:pPr>
            <w:r w:rsidRPr="00F21CA9">
              <w:rPr>
                <w:sz w:val="20"/>
              </w:rPr>
              <w:t>Код товара, работы или услуги</w:t>
            </w:r>
          </w:p>
        </w:tc>
        <w:tc>
          <w:tcPr>
            <w:tcW w:w="1317" w:type="pct"/>
            <w:shd w:val="clear" w:color="auto" w:fill="auto"/>
            <w:hideMark/>
          </w:tcPr>
          <w:p w14:paraId="6E93082A" w14:textId="77777777" w:rsidR="001C3588" w:rsidRPr="001A4780" w:rsidRDefault="001C3588" w:rsidP="003F07D0">
            <w:pPr>
              <w:spacing w:before="0" w:after="0" w:line="276" w:lineRule="auto"/>
              <w:rPr>
                <w:sz w:val="20"/>
              </w:rPr>
            </w:pPr>
          </w:p>
        </w:tc>
      </w:tr>
      <w:tr w:rsidR="001C3588" w:rsidRPr="001A4780" w14:paraId="331DC441" w14:textId="77777777" w:rsidTr="00581336">
        <w:tc>
          <w:tcPr>
            <w:tcW w:w="911" w:type="pct"/>
            <w:shd w:val="clear" w:color="auto" w:fill="auto"/>
            <w:hideMark/>
          </w:tcPr>
          <w:p w14:paraId="200A1C2D" w14:textId="77777777" w:rsidR="001C3588" w:rsidRPr="001A4780" w:rsidRDefault="001C3588" w:rsidP="003F07D0">
            <w:pPr>
              <w:spacing w:before="0" w:after="0" w:line="276" w:lineRule="auto"/>
              <w:rPr>
                <w:sz w:val="20"/>
              </w:rPr>
            </w:pPr>
          </w:p>
        </w:tc>
        <w:tc>
          <w:tcPr>
            <w:tcW w:w="738" w:type="pct"/>
            <w:gridSpan w:val="2"/>
            <w:shd w:val="clear" w:color="auto" w:fill="auto"/>
            <w:hideMark/>
          </w:tcPr>
          <w:p w14:paraId="3EE7B906" w14:textId="77777777" w:rsidR="001C3588" w:rsidRPr="001A4780" w:rsidRDefault="001C3588" w:rsidP="003F07D0">
            <w:pPr>
              <w:spacing w:before="0" w:after="0" w:line="276" w:lineRule="auto"/>
              <w:rPr>
                <w:sz w:val="20"/>
              </w:rPr>
            </w:pPr>
            <w:r w:rsidRPr="00F21CA9">
              <w:rPr>
                <w:sz w:val="20"/>
              </w:rPr>
              <w:t>name</w:t>
            </w:r>
          </w:p>
        </w:tc>
        <w:tc>
          <w:tcPr>
            <w:tcW w:w="194" w:type="pct"/>
            <w:gridSpan w:val="2"/>
            <w:shd w:val="clear" w:color="auto" w:fill="auto"/>
            <w:hideMark/>
          </w:tcPr>
          <w:p w14:paraId="5AB1EA61" w14:textId="77777777" w:rsidR="001C3588" w:rsidRPr="00D96ED5" w:rsidRDefault="001C3588" w:rsidP="003F07D0">
            <w:pPr>
              <w:spacing w:before="0" w:after="0" w:line="276" w:lineRule="auto"/>
              <w:jc w:val="center"/>
              <w:rPr>
                <w:sz w:val="20"/>
                <w:lang w:val="en-US"/>
              </w:rPr>
            </w:pPr>
            <w:r>
              <w:rPr>
                <w:sz w:val="20"/>
                <w:lang w:val="en-US"/>
              </w:rPr>
              <w:t>H</w:t>
            </w:r>
          </w:p>
        </w:tc>
        <w:tc>
          <w:tcPr>
            <w:tcW w:w="467" w:type="pct"/>
            <w:gridSpan w:val="3"/>
            <w:shd w:val="clear" w:color="auto" w:fill="auto"/>
            <w:hideMark/>
          </w:tcPr>
          <w:p w14:paraId="767964D9" w14:textId="77777777" w:rsidR="001C3588" w:rsidRPr="00D96ED5" w:rsidRDefault="001C3588" w:rsidP="003F07D0">
            <w:pPr>
              <w:spacing w:before="0" w:after="0" w:line="276" w:lineRule="auto"/>
              <w:jc w:val="center"/>
              <w:rPr>
                <w:sz w:val="20"/>
                <w:lang w:val="en-US"/>
              </w:rPr>
            </w:pPr>
            <w:r>
              <w:rPr>
                <w:sz w:val="20"/>
                <w:lang w:val="en-US"/>
              </w:rPr>
              <w:t>T(1-500)</w:t>
            </w:r>
          </w:p>
        </w:tc>
        <w:tc>
          <w:tcPr>
            <w:tcW w:w="1373" w:type="pct"/>
            <w:shd w:val="clear" w:color="auto" w:fill="auto"/>
            <w:hideMark/>
          </w:tcPr>
          <w:p w14:paraId="2A1EE254" w14:textId="77777777" w:rsidR="001C3588" w:rsidRPr="001A4780" w:rsidRDefault="001C3588" w:rsidP="003F07D0">
            <w:pPr>
              <w:spacing w:before="0" w:after="0" w:line="276" w:lineRule="auto"/>
              <w:rPr>
                <w:sz w:val="20"/>
              </w:rPr>
            </w:pPr>
            <w:r w:rsidRPr="00F21CA9">
              <w:rPr>
                <w:sz w:val="20"/>
              </w:rPr>
              <w:t>Наименование товара, работы или услуги</w:t>
            </w:r>
          </w:p>
        </w:tc>
        <w:tc>
          <w:tcPr>
            <w:tcW w:w="1317" w:type="pct"/>
            <w:shd w:val="clear" w:color="auto" w:fill="auto"/>
            <w:hideMark/>
          </w:tcPr>
          <w:p w14:paraId="7DDD6FFA" w14:textId="77777777" w:rsidR="001C3588" w:rsidRDefault="001C3588" w:rsidP="003F07D0">
            <w:pPr>
              <w:spacing w:before="0" w:after="0" w:line="276" w:lineRule="auto"/>
              <w:rPr>
                <w:sz w:val="20"/>
              </w:rPr>
            </w:pPr>
          </w:p>
        </w:tc>
      </w:tr>
      <w:tr w:rsidR="00B27CCD" w:rsidRPr="001A4780" w14:paraId="43FCD498" w14:textId="77777777" w:rsidTr="00581336">
        <w:tc>
          <w:tcPr>
            <w:tcW w:w="911" w:type="pct"/>
            <w:shd w:val="clear" w:color="auto" w:fill="auto"/>
          </w:tcPr>
          <w:p w14:paraId="17FEC3F6" w14:textId="77777777" w:rsidR="00B27CCD" w:rsidRPr="001A4780" w:rsidRDefault="00B27CCD" w:rsidP="003F07D0">
            <w:pPr>
              <w:spacing w:before="0" w:after="0" w:line="276" w:lineRule="auto"/>
              <w:rPr>
                <w:sz w:val="20"/>
              </w:rPr>
            </w:pPr>
          </w:p>
        </w:tc>
        <w:tc>
          <w:tcPr>
            <w:tcW w:w="738" w:type="pct"/>
            <w:gridSpan w:val="2"/>
            <w:shd w:val="clear" w:color="auto" w:fill="auto"/>
          </w:tcPr>
          <w:p w14:paraId="23B07FBF" w14:textId="77777777" w:rsidR="00B27CCD" w:rsidRPr="00F21CA9" w:rsidRDefault="00B27CCD" w:rsidP="003F07D0">
            <w:pPr>
              <w:spacing w:before="0" w:after="0" w:line="276" w:lineRule="auto"/>
              <w:rPr>
                <w:sz w:val="20"/>
              </w:rPr>
            </w:pPr>
            <w:r w:rsidRPr="00551EB5">
              <w:rPr>
                <w:sz w:val="20"/>
              </w:rPr>
              <w:t>characteristics</w:t>
            </w:r>
          </w:p>
        </w:tc>
        <w:tc>
          <w:tcPr>
            <w:tcW w:w="194" w:type="pct"/>
            <w:gridSpan w:val="2"/>
            <w:shd w:val="clear" w:color="auto" w:fill="auto"/>
          </w:tcPr>
          <w:p w14:paraId="452191E3" w14:textId="77777777" w:rsidR="00B27CCD" w:rsidRDefault="00B27CCD" w:rsidP="003F07D0">
            <w:pPr>
              <w:spacing w:before="0" w:after="0" w:line="276" w:lineRule="auto"/>
              <w:jc w:val="center"/>
              <w:rPr>
                <w:sz w:val="20"/>
                <w:lang w:val="en-US"/>
              </w:rPr>
            </w:pPr>
            <w:r>
              <w:rPr>
                <w:sz w:val="20"/>
              </w:rPr>
              <w:t>Н</w:t>
            </w:r>
          </w:p>
        </w:tc>
        <w:tc>
          <w:tcPr>
            <w:tcW w:w="467" w:type="pct"/>
            <w:gridSpan w:val="3"/>
            <w:shd w:val="clear" w:color="auto" w:fill="auto"/>
          </w:tcPr>
          <w:p w14:paraId="33E68097" w14:textId="77777777" w:rsidR="00B27CCD" w:rsidRDefault="00B27CCD" w:rsidP="003F07D0">
            <w:pPr>
              <w:spacing w:before="0" w:after="0" w:line="276" w:lineRule="auto"/>
              <w:jc w:val="center"/>
              <w:rPr>
                <w:sz w:val="20"/>
                <w:lang w:val="en-US"/>
              </w:rPr>
            </w:pPr>
            <w:r>
              <w:rPr>
                <w:sz w:val="20"/>
                <w:lang w:val="en-US"/>
              </w:rPr>
              <w:t>S</w:t>
            </w:r>
          </w:p>
        </w:tc>
        <w:tc>
          <w:tcPr>
            <w:tcW w:w="1373" w:type="pct"/>
            <w:shd w:val="clear" w:color="auto" w:fill="auto"/>
          </w:tcPr>
          <w:p w14:paraId="2CDFF381" w14:textId="77777777" w:rsidR="00B27CCD" w:rsidRPr="00F21CA9" w:rsidRDefault="00B27CCD" w:rsidP="003F07D0">
            <w:pPr>
              <w:spacing w:before="0" w:after="0" w:line="276" w:lineRule="auto"/>
              <w:rPr>
                <w:sz w:val="20"/>
              </w:rPr>
            </w:pPr>
            <w:r w:rsidRPr="00551EB5">
              <w:rPr>
                <w:sz w:val="20"/>
              </w:rPr>
              <w:t>Характеристики товара, работы, услуги</w:t>
            </w:r>
          </w:p>
        </w:tc>
        <w:tc>
          <w:tcPr>
            <w:tcW w:w="1317" w:type="pct"/>
            <w:shd w:val="clear" w:color="auto" w:fill="auto"/>
          </w:tcPr>
          <w:p w14:paraId="268D5CC1" w14:textId="77777777" w:rsidR="000525B9" w:rsidRDefault="000525B9" w:rsidP="003F07D0">
            <w:pPr>
              <w:spacing w:before="0" w:after="0" w:line="276" w:lineRule="auto"/>
              <w:rPr>
                <w:sz w:val="20"/>
              </w:rPr>
            </w:pPr>
            <w:r w:rsidRPr="000525B9">
              <w:rPr>
                <w:sz w:val="20"/>
              </w:rPr>
              <w:t>Игнорируется при приеме. Добавлено на развитие</w:t>
            </w:r>
          </w:p>
          <w:p w14:paraId="182C1721" w14:textId="77777777" w:rsidR="000525B9" w:rsidRDefault="000525B9" w:rsidP="003F07D0">
            <w:pPr>
              <w:spacing w:before="0" w:after="0" w:line="276" w:lineRule="auto"/>
              <w:rPr>
                <w:sz w:val="20"/>
              </w:rPr>
            </w:pPr>
          </w:p>
          <w:p w14:paraId="6E801D9C" w14:textId="77777777" w:rsidR="00B27CCD" w:rsidRDefault="00B27CCD" w:rsidP="003F07D0">
            <w:pPr>
              <w:spacing w:before="0" w:after="0" w:line="276" w:lineRule="auto"/>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14:paraId="02D8B6FB" w14:textId="77777777" w:rsidTr="00581336">
        <w:tc>
          <w:tcPr>
            <w:tcW w:w="911" w:type="pct"/>
            <w:shd w:val="clear" w:color="auto" w:fill="auto"/>
          </w:tcPr>
          <w:p w14:paraId="5574ACD9" w14:textId="77777777" w:rsidR="001063C5" w:rsidRPr="001A4780" w:rsidRDefault="001063C5" w:rsidP="003F07D0">
            <w:pPr>
              <w:spacing w:before="0" w:after="0" w:line="276" w:lineRule="auto"/>
              <w:rPr>
                <w:sz w:val="20"/>
              </w:rPr>
            </w:pPr>
          </w:p>
        </w:tc>
        <w:tc>
          <w:tcPr>
            <w:tcW w:w="738" w:type="pct"/>
            <w:gridSpan w:val="2"/>
            <w:shd w:val="clear" w:color="auto" w:fill="auto"/>
          </w:tcPr>
          <w:p w14:paraId="7817F4AB" w14:textId="77777777" w:rsidR="001063C5" w:rsidRPr="00551EB5" w:rsidRDefault="001063C5" w:rsidP="003F07D0">
            <w:pPr>
              <w:spacing w:before="0" w:after="0" w:line="276" w:lineRule="auto"/>
              <w:rPr>
                <w:sz w:val="20"/>
              </w:rPr>
            </w:pPr>
            <w:r w:rsidRPr="001063C5">
              <w:rPr>
                <w:sz w:val="20"/>
              </w:rPr>
              <w:t>addCharacteristics</w:t>
            </w:r>
          </w:p>
        </w:tc>
        <w:tc>
          <w:tcPr>
            <w:tcW w:w="194" w:type="pct"/>
            <w:gridSpan w:val="2"/>
            <w:shd w:val="clear" w:color="auto" w:fill="auto"/>
          </w:tcPr>
          <w:p w14:paraId="4A123D48" w14:textId="77777777" w:rsidR="001063C5" w:rsidRDefault="001063C5" w:rsidP="003F07D0">
            <w:pPr>
              <w:spacing w:before="0" w:after="0" w:line="276" w:lineRule="auto"/>
              <w:jc w:val="center"/>
              <w:rPr>
                <w:sz w:val="20"/>
              </w:rPr>
            </w:pPr>
            <w:r>
              <w:rPr>
                <w:sz w:val="20"/>
              </w:rPr>
              <w:t>Н</w:t>
            </w:r>
          </w:p>
        </w:tc>
        <w:tc>
          <w:tcPr>
            <w:tcW w:w="467" w:type="pct"/>
            <w:gridSpan w:val="3"/>
            <w:shd w:val="clear" w:color="auto" w:fill="auto"/>
          </w:tcPr>
          <w:p w14:paraId="38C5C20E" w14:textId="77777777" w:rsidR="001063C5" w:rsidRDefault="00BA4507" w:rsidP="003F07D0">
            <w:pPr>
              <w:spacing w:before="0" w:after="0" w:line="276" w:lineRule="auto"/>
              <w:jc w:val="center"/>
              <w:rPr>
                <w:sz w:val="20"/>
                <w:lang w:val="en-US"/>
              </w:rPr>
            </w:pPr>
            <w:r>
              <w:rPr>
                <w:sz w:val="20"/>
              </w:rPr>
              <w:t>Т(1-4</w:t>
            </w:r>
            <w:r w:rsidR="001063C5">
              <w:rPr>
                <w:sz w:val="20"/>
              </w:rPr>
              <w:t>000)</w:t>
            </w:r>
          </w:p>
        </w:tc>
        <w:tc>
          <w:tcPr>
            <w:tcW w:w="1373" w:type="pct"/>
            <w:shd w:val="clear" w:color="auto" w:fill="auto"/>
          </w:tcPr>
          <w:p w14:paraId="15B27731" w14:textId="77777777" w:rsidR="001063C5" w:rsidRPr="00551EB5" w:rsidRDefault="001063C5" w:rsidP="003F07D0">
            <w:pPr>
              <w:spacing w:before="0" w:after="0" w:line="276" w:lineRule="auto"/>
              <w:rPr>
                <w:sz w:val="20"/>
              </w:rPr>
            </w:pPr>
            <w:r w:rsidRPr="001063C5">
              <w:rPr>
                <w:sz w:val="20"/>
              </w:rPr>
              <w:t>Функциональные, технические, качественные характеристики, эксплуатационные характеристики</w:t>
            </w:r>
          </w:p>
        </w:tc>
        <w:tc>
          <w:tcPr>
            <w:tcW w:w="1317" w:type="pct"/>
            <w:shd w:val="clear" w:color="auto" w:fill="auto"/>
          </w:tcPr>
          <w:p w14:paraId="7A93600C" w14:textId="77777777" w:rsidR="001063C5" w:rsidRPr="000525B9" w:rsidRDefault="001063C5" w:rsidP="003F07D0">
            <w:pPr>
              <w:spacing w:before="0" w:after="0" w:line="276" w:lineRule="auto"/>
              <w:rPr>
                <w:sz w:val="20"/>
              </w:rPr>
            </w:pPr>
          </w:p>
        </w:tc>
      </w:tr>
      <w:tr w:rsidR="001C3588" w:rsidRPr="001A4780" w14:paraId="790B987B" w14:textId="77777777" w:rsidTr="00490DAA">
        <w:tc>
          <w:tcPr>
            <w:tcW w:w="5000" w:type="pct"/>
            <w:gridSpan w:val="10"/>
            <w:shd w:val="clear" w:color="auto" w:fill="auto"/>
            <w:hideMark/>
          </w:tcPr>
          <w:p w14:paraId="4EF07028" w14:textId="77777777" w:rsidR="001C3588" w:rsidRDefault="001C3588" w:rsidP="003F07D0">
            <w:pPr>
              <w:spacing w:before="0" w:after="0" w:line="276" w:lineRule="auto"/>
              <w:jc w:val="center"/>
              <w:rPr>
                <w:sz w:val="20"/>
              </w:rPr>
            </w:pPr>
            <w:r w:rsidRPr="00D96ED5">
              <w:rPr>
                <w:b/>
                <w:sz w:val="20"/>
              </w:rPr>
              <w:t>Единица измерения</w:t>
            </w:r>
          </w:p>
        </w:tc>
      </w:tr>
      <w:tr w:rsidR="001C3588" w:rsidRPr="001A4780" w14:paraId="61845828" w14:textId="77777777" w:rsidTr="00581336">
        <w:tc>
          <w:tcPr>
            <w:tcW w:w="911" w:type="pct"/>
            <w:shd w:val="clear" w:color="auto" w:fill="auto"/>
            <w:hideMark/>
          </w:tcPr>
          <w:p w14:paraId="4CE59162" w14:textId="77777777" w:rsidR="001C3588" w:rsidRPr="00D96ED5" w:rsidRDefault="001C3588" w:rsidP="003F07D0">
            <w:pPr>
              <w:spacing w:before="0" w:after="0" w:line="276" w:lineRule="auto"/>
              <w:rPr>
                <w:b/>
                <w:sz w:val="20"/>
              </w:rPr>
            </w:pPr>
            <w:r w:rsidRPr="00D96ED5">
              <w:rPr>
                <w:b/>
                <w:sz w:val="20"/>
              </w:rPr>
              <w:t>OKEI</w:t>
            </w:r>
          </w:p>
        </w:tc>
        <w:tc>
          <w:tcPr>
            <w:tcW w:w="738" w:type="pct"/>
            <w:gridSpan w:val="2"/>
            <w:shd w:val="clear" w:color="auto" w:fill="auto"/>
            <w:hideMark/>
          </w:tcPr>
          <w:p w14:paraId="1E072941" w14:textId="77777777" w:rsidR="001C3588" w:rsidRPr="001A4780" w:rsidRDefault="001C3588" w:rsidP="003F07D0">
            <w:pPr>
              <w:spacing w:before="0" w:after="0" w:line="276" w:lineRule="auto"/>
              <w:rPr>
                <w:sz w:val="20"/>
              </w:rPr>
            </w:pPr>
          </w:p>
        </w:tc>
        <w:tc>
          <w:tcPr>
            <w:tcW w:w="194" w:type="pct"/>
            <w:gridSpan w:val="2"/>
            <w:shd w:val="clear" w:color="auto" w:fill="auto"/>
            <w:hideMark/>
          </w:tcPr>
          <w:p w14:paraId="13C6757D" w14:textId="77777777" w:rsidR="001C3588" w:rsidRPr="001A4780" w:rsidRDefault="001C3588" w:rsidP="003F07D0">
            <w:pPr>
              <w:spacing w:before="0" w:after="0" w:line="276" w:lineRule="auto"/>
              <w:jc w:val="center"/>
              <w:rPr>
                <w:sz w:val="20"/>
              </w:rPr>
            </w:pPr>
          </w:p>
        </w:tc>
        <w:tc>
          <w:tcPr>
            <w:tcW w:w="467" w:type="pct"/>
            <w:gridSpan w:val="3"/>
            <w:shd w:val="clear" w:color="auto" w:fill="auto"/>
            <w:hideMark/>
          </w:tcPr>
          <w:p w14:paraId="3F95EBD7" w14:textId="77777777" w:rsidR="001C3588" w:rsidRPr="001A4780" w:rsidRDefault="001C3588" w:rsidP="003F07D0">
            <w:pPr>
              <w:spacing w:before="0" w:after="0" w:line="276" w:lineRule="auto"/>
              <w:jc w:val="center"/>
              <w:rPr>
                <w:sz w:val="20"/>
              </w:rPr>
            </w:pPr>
          </w:p>
        </w:tc>
        <w:tc>
          <w:tcPr>
            <w:tcW w:w="1373" w:type="pct"/>
            <w:shd w:val="clear" w:color="auto" w:fill="auto"/>
            <w:hideMark/>
          </w:tcPr>
          <w:p w14:paraId="7585701E" w14:textId="77777777" w:rsidR="001C3588" w:rsidRPr="001A4780" w:rsidRDefault="001C3588" w:rsidP="003F07D0">
            <w:pPr>
              <w:spacing w:before="0" w:after="0" w:line="276" w:lineRule="auto"/>
              <w:rPr>
                <w:sz w:val="20"/>
              </w:rPr>
            </w:pPr>
          </w:p>
        </w:tc>
        <w:tc>
          <w:tcPr>
            <w:tcW w:w="1317" w:type="pct"/>
            <w:shd w:val="clear" w:color="auto" w:fill="auto"/>
            <w:hideMark/>
          </w:tcPr>
          <w:p w14:paraId="1B2B2703" w14:textId="77777777" w:rsidR="001C3588" w:rsidRDefault="001C3588" w:rsidP="003F07D0">
            <w:pPr>
              <w:spacing w:before="0" w:after="0" w:line="276" w:lineRule="auto"/>
              <w:rPr>
                <w:sz w:val="20"/>
              </w:rPr>
            </w:pPr>
          </w:p>
        </w:tc>
      </w:tr>
      <w:tr w:rsidR="001C3588" w:rsidRPr="001A4780" w14:paraId="7DDA0E9B" w14:textId="77777777" w:rsidTr="00581336">
        <w:tc>
          <w:tcPr>
            <w:tcW w:w="911" w:type="pct"/>
            <w:shd w:val="clear" w:color="auto" w:fill="auto"/>
            <w:hideMark/>
          </w:tcPr>
          <w:p w14:paraId="2D36EDF8" w14:textId="77777777" w:rsidR="001C3588" w:rsidRPr="001A4780" w:rsidRDefault="001C3588" w:rsidP="003F07D0">
            <w:pPr>
              <w:spacing w:before="0" w:after="0" w:line="276" w:lineRule="auto"/>
              <w:rPr>
                <w:sz w:val="20"/>
              </w:rPr>
            </w:pPr>
          </w:p>
        </w:tc>
        <w:tc>
          <w:tcPr>
            <w:tcW w:w="738" w:type="pct"/>
            <w:gridSpan w:val="2"/>
            <w:shd w:val="clear" w:color="auto" w:fill="auto"/>
            <w:hideMark/>
          </w:tcPr>
          <w:p w14:paraId="2F540B1A" w14:textId="77777777" w:rsidR="001C3588" w:rsidRPr="001A4780" w:rsidRDefault="001C3588" w:rsidP="003F07D0">
            <w:pPr>
              <w:spacing w:before="0" w:after="0" w:line="276" w:lineRule="auto"/>
              <w:rPr>
                <w:sz w:val="20"/>
              </w:rPr>
            </w:pPr>
            <w:r w:rsidRPr="00F21CA9">
              <w:rPr>
                <w:sz w:val="20"/>
              </w:rPr>
              <w:t>code</w:t>
            </w:r>
          </w:p>
        </w:tc>
        <w:tc>
          <w:tcPr>
            <w:tcW w:w="194" w:type="pct"/>
            <w:gridSpan w:val="2"/>
            <w:shd w:val="clear" w:color="auto" w:fill="auto"/>
            <w:hideMark/>
          </w:tcPr>
          <w:p w14:paraId="463AAD47" w14:textId="77777777" w:rsidR="001C3588" w:rsidRPr="00F21CA9" w:rsidRDefault="001C3588" w:rsidP="003F07D0">
            <w:pPr>
              <w:spacing w:before="0" w:after="0" w:line="276" w:lineRule="auto"/>
              <w:jc w:val="center"/>
              <w:rPr>
                <w:sz w:val="20"/>
                <w:lang w:val="en-US"/>
              </w:rPr>
            </w:pPr>
            <w:r>
              <w:rPr>
                <w:sz w:val="20"/>
                <w:lang w:val="en-US"/>
              </w:rPr>
              <w:t>O</w:t>
            </w:r>
          </w:p>
        </w:tc>
        <w:tc>
          <w:tcPr>
            <w:tcW w:w="467" w:type="pct"/>
            <w:gridSpan w:val="3"/>
            <w:shd w:val="clear" w:color="auto" w:fill="auto"/>
            <w:hideMark/>
          </w:tcPr>
          <w:p w14:paraId="5416458C" w14:textId="77777777" w:rsidR="001C3588" w:rsidRPr="00D96ED5" w:rsidRDefault="001C3588" w:rsidP="003F07D0">
            <w:pPr>
              <w:spacing w:before="0" w:after="0" w:line="276" w:lineRule="auto"/>
              <w:jc w:val="center"/>
              <w:rPr>
                <w:sz w:val="20"/>
                <w:lang w:val="en-US"/>
              </w:rPr>
            </w:pPr>
            <w:r>
              <w:rPr>
                <w:sz w:val="20"/>
                <w:lang w:val="en-US"/>
              </w:rPr>
              <w:t>T(1-</w:t>
            </w:r>
            <w:r>
              <w:rPr>
                <w:sz w:val="20"/>
              </w:rPr>
              <w:t>4</w:t>
            </w:r>
            <w:r>
              <w:rPr>
                <w:sz w:val="20"/>
                <w:lang w:val="en-US"/>
              </w:rPr>
              <w:t>)</w:t>
            </w:r>
          </w:p>
        </w:tc>
        <w:tc>
          <w:tcPr>
            <w:tcW w:w="1373" w:type="pct"/>
            <w:shd w:val="clear" w:color="auto" w:fill="auto"/>
            <w:hideMark/>
          </w:tcPr>
          <w:p w14:paraId="7576F402" w14:textId="77777777" w:rsidR="001C3588" w:rsidRPr="001A4780" w:rsidRDefault="001C3588" w:rsidP="003F07D0">
            <w:pPr>
              <w:spacing w:before="0" w:after="0" w:line="276" w:lineRule="auto"/>
              <w:rPr>
                <w:sz w:val="20"/>
              </w:rPr>
            </w:pPr>
            <w:r w:rsidRPr="00F21CA9">
              <w:rPr>
                <w:sz w:val="20"/>
              </w:rPr>
              <w:t xml:space="preserve">Код </w:t>
            </w:r>
          </w:p>
        </w:tc>
        <w:tc>
          <w:tcPr>
            <w:tcW w:w="1317" w:type="pct"/>
            <w:shd w:val="clear" w:color="auto" w:fill="auto"/>
            <w:hideMark/>
          </w:tcPr>
          <w:p w14:paraId="6F7BDCFF" w14:textId="77777777" w:rsidR="001C3588" w:rsidRPr="001A4780" w:rsidRDefault="001C3588" w:rsidP="003F07D0">
            <w:pPr>
              <w:spacing w:before="0" w:after="0" w:line="276" w:lineRule="auto"/>
              <w:rPr>
                <w:sz w:val="20"/>
              </w:rPr>
            </w:pPr>
          </w:p>
        </w:tc>
      </w:tr>
      <w:tr w:rsidR="001C3588" w:rsidRPr="001A4780" w14:paraId="5F4E6DC1" w14:textId="77777777" w:rsidTr="00581336">
        <w:tc>
          <w:tcPr>
            <w:tcW w:w="911" w:type="pct"/>
            <w:shd w:val="clear" w:color="auto" w:fill="auto"/>
            <w:hideMark/>
          </w:tcPr>
          <w:p w14:paraId="316F46C5" w14:textId="77777777" w:rsidR="001C3588" w:rsidRPr="001A4780" w:rsidRDefault="001C3588" w:rsidP="003F07D0">
            <w:pPr>
              <w:spacing w:before="0" w:after="0" w:line="276" w:lineRule="auto"/>
              <w:rPr>
                <w:sz w:val="20"/>
              </w:rPr>
            </w:pPr>
          </w:p>
        </w:tc>
        <w:tc>
          <w:tcPr>
            <w:tcW w:w="738" w:type="pct"/>
            <w:gridSpan w:val="2"/>
            <w:shd w:val="clear" w:color="auto" w:fill="auto"/>
            <w:hideMark/>
          </w:tcPr>
          <w:p w14:paraId="14FAD427" w14:textId="77777777" w:rsidR="001C3588" w:rsidRPr="001A4780" w:rsidRDefault="001C3588" w:rsidP="003F07D0">
            <w:pPr>
              <w:spacing w:before="0" w:after="0" w:line="276" w:lineRule="auto"/>
              <w:rPr>
                <w:sz w:val="20"/>
              </w:rPr>
            </w:pPr>
            <w:r w:rsidRPr="001923E1">
              <w:rPr>
                <w:sz w:val="20"/>
              </w:rPr>
              <w:t>nationalCode</w:t>
            </w:r>
          </w:p>
        </w:tc>
        <w:tc>
          <w:tcPr>
            <w:tcW w:w="194" w:type="pct"/>
            <w:gridSpan w:val="2"/>
            <w:shd w:val="clear" w:color="auto" w:fill="auto"/>
            <w:hideMark/>
          </w:tcPr>
          <w:p w14:paraId="75A994D0" w14:textId="77777777" w:rsidR="001C3588" w:rsidRPr="00D96ED5" w:rsidRDefault="001C3588" w:rsidP="003F07D0">
            <w:pPr>
              <w:spacing w:before="0" w:after="0" w:line="276" w:lineRule="auto"/>
              <w:jc w:val="center"/>
              <w:rPr>
                <w:sz w:val="20"/>
                <w:lang w:val="en-US"/>
              </w:rPr>
            </w:pPr>
            <w:r>
              <w:rPr>
                <w:sz w:val="20"/>
                <w:lang w:val="en-US"/>
              </w:rPr>
              <w:t>H</w:t>
            </w:r>
          </w:p>
        </w:tc>
        <w:tc>
          <w:tcPr>
            <w:tcW w:w="467" w:type="pct"/>
            <w:gridSpan w:val="3"/>
            <w:shd w:val="clear" w:color="auto" w:fill="auto"/>
            <w:hideMark/>
          </w:tcPr>
          <w:p w14:paraId="05BED5B2" w14:textId="77777777" w:rsidR="001C3588" w:rsidRPr="00D96ED5" w:rsidRDefault="001C3588" w:rsidP="003F07D0">
            <w:pPr>
              <w:spacing w:before="0" w:after="0" w:line="276" w:lineRule="auto"/>
              <w:jc w:val="center"/>
              <w:rPr>
                <w:sz w:val="20"/>
                <w:lang w:val="en-US"/>
              </w:rPr>
            </w:pPr>
            <w:r>
              <w:rPr>
                <w:sz w:val="20"/>
                <w:lang w:val="en-US"/>
              </w:rPr>
              <w:t>T(1-30)</w:t>
            </w:r>
          </w:p>
        </w:tc>
        <w:tc>
          <w:tcPr>
            <w:tcW w:w="1373" w:type="pct"/>
            <w:shd w:val="clear" w:color="auto" w:fill="auto"/>
            <w:hideMark/>
          </w:tcPr>
          <w:p w14:paraId="0518B0F6" w14:textId="77777777" w:rsidR="001C3588" w:rsidRPr="001A4780" w:rsidRDefault="001C3588" w:rsidP="003F07D0">
            <w:pPr>
              <w:spacing w:before="0" w:after="0" w:line="276" w:lineRule="auto"/>
              <w:rPr>
                <w:sz w:val="20"/>
              </w:rPr>
            </w:pPr>
            <w:r w:rsidRPr="00F21CA9">
              <w:rPr>
                <w:sz w:val="20"/>
              </w:rPr>
              <w:t xml:space="preserve">Наименование </w:t>
            </w:r>
          </w:p>
        </w:tc>
        <w:tc>
          <w:tcPr>
            <w:tcW w:w="1317" w:type="pct"/>
            <w:shd w:val="clear" w:color="auto" w:fill="auto"/>
            <w:hideMark/>
          </w:tcPr>
          <w:p w14:paraId="1F496FB0" w14:textId="77777777" w:rsidR="001C3588" w:rsidRDefault="001C3588" w:rsidP="003F07D0">
            <w:pPr>
              <w:spacing w:before="0" w:after="0" w:line="276" w:lineRule="auto"/>
              <w:rPr>
                <w:sz w:val="20"/>
              </w:rPr>
            </w:pPr>
          </w:p>
        </w:tc>
      </w:tr>
      <w:tr w:rsidR="001C3588" w:rsidRPr="001A4780" w14:paraId="3E09C163" w14:textId="77777777" w:rsidTr="00490DAA">
        <w:tc>
          <w:tcPr>
            <w:tcW w:w="5000" w:type="pct"/>
            <w:gridSpan w:val="10"/>
            <w:shd w:val="clear" w:color="auto" w:fill="auto"/>
            <w:hideMark/>
          </w:tcPr>
          <w:p w14:paraId="5ED57581" w14:textId="77777777" w:rsidR="001C3588" w:rsidRDefault="001C3588" w:rsidP="003F07D0">
            <w:pPr>
              <w:spacing w:before="0" w:after="0" w:line="276" w:lineRule="auto"/>
              <w:jc w:val="center"/>
              <w:rPr>
                <w:sz w:val="20"/>
              </w:rPr>
            </w:pPr>
            <w:r w:rsidRPr="001923E1">
              <w:rPr>
                <w:b/>
                <w:sz w:val="20"/>
              </w:rPr>
              <w:t>Количество по заказчикам</w:t>
            </w:r>
          </w:p>
        </w:tc>
      </w:tr>
      <w:tr w:rsidR="001C3588" w:rsidRPr="001A4780" w14:paraId="4E6D4CC4" w14:textId="77777777" w:rsidTr="00581336">
        <w:tc>
          <w:tcPr>
            <w:tcW w:w="911" w:type="pct"/>
            <w:shd w:val="clear" w:color="auto" w:fill="auto"/>
            <w:hideMark/>
          </w:tcPr>
          <w:p w14:paraId="174CBF8B" w14:textId="77777777" w:rsidR="001C3588" w:rsidRPr="001923E1" w:rsidRDefault="001C3588" w:rsidP="003F07D0">
            <w:pPr>
              <w:spacing w:before="0" w:after="0" w:line="276" w:lineRule="auto"/>
              <w:rPr>
                <w:b/>
                <w:sz w:val="20"/>
              </w:rPr>
            </w:pPr>
            <w:r w:rsidRPr="001923E1">
              <w:rPr>
                <w:b/>
                <w:sz w:val="20"/>
              </w:rPr>
              <w:t>customerQuantities</w:t>
            </w:r>
          </w:p>
        </w:tc>
        <w:tc>
          <w:tcPr>
            <w:tcW w:w="738" w:type="pct"/>
            <w:gridSpan w:val="2"/>
            <w:shd w:val="clear" w:color="auto" w:fill="auto"/>
            <w:hideMark/>
          </w:tcPr>
          <w:p w14:paraId="765D0365" w14:textId="77777777" w:rsidR="001C3588" w:rsidRPr="001A4780" w:rsidRDefault="001C3588" w:rsidP="003F07D0">
            <w:pPr>
              <w:spacing w:before="0" w:after="0" w:line="276" w:lineRule="auto"/>
              <w:rPr>
                <w:sz w:val="20"/>
              </w:rPr>
            </w:pPr>
          </w:p>
        </w:tc>
        <w:tc>
          <w:tcPr>
            <w:tcW w:w="194" w:type="pct"/>
            <w:gridSpan w:val="2"/>
            <w:shd w:val="clear" w:color="auto" w:fill="auto"/>
            <w:hideMark/>
          </w:tcPr>
          <w:p w14:paraId="695839F7" w14:textId="77777777" w:rsidR="001C3588" w:rsidRPr="001A4780" w:rsidRDefault="001C3588" w:rsidP="003F07D0">
            <w:pPr>
              <w:spacing w:before="0" w:after="0" w:line="276" w:lineRule="auto"/>
              <w:jc w:val="center"/>
              <w:rPr>
                <w:sz w:val="20"/>
              </w:rPr>
            </w:pPr>
          </w:p>
        </w:tc>
        <w:tc>
          <w:tcPr>
            <w:tcW w:w="467" w:type="pct"/>
            <w:gridSpan w:val="3"/>
            <w:shd w:val="clear" w:color="auto" w:fill="auto"/>
            <w:hideMark/>
          </w:tcPr>
          <w:p w14:paraId="78B4B7BB" w14:textId="77777777" w:rsidR="001C3588" w:rsidRPr="001A4780" w:rsidRDefault="001C3588" w:rsidP="003F07D0">
            <w:pPr>
              <w:spacing w:before="0" w:after="0" w:line="276" w:lineRule="auto"/>
              <w:jc w:val="center"/>
              <w:rPr>
                <w:sz w:val="20"/>
              </w:rPr>
            </w:pPr>
          </w:p>
        </w:tc>
        <w:tc>
          <w:tcPr>
            <w:tcW w:w="1373" w:type="pct"/>
            <w:shd w:val="clear" w:color="auto" w:fill="auto"/>
            <w:hideMark/>
          </w:tcPr>
          <w:p w14:paraId="47F97C91" w14:textId="77777777" w:rsidR="001C3588" w:rsidRPr="001A4780" w:rsidRDefault="001C3588" w:rsidP="003F07D0">
            <w:pPr>
              <w:spacing w:before="0" w:after="0" w:line="276" w:lineRule="auto"/>
              <w:rPr>
                <w:sz w:val="20"/>
              </w:rPr>
            </w:pPr>
          </w:p>
        </w:tc>
        <w:tc>
          <w:tcPr>
            <w:tcW w:w="1317" w:type="pct"/>
            <w:shd w:val="clear" w:color="auto" w:fill="auto"/>
            <w:hideMark/>
          </w:tcPr>
          <w:p w14:paraId="492C956D" w14:textId="77777777" w:rsidR="001C3588" w:rsidRDefault="001C3588" w:rsidP="003F07D0">
            <w:pPr>
              <w:spacing w:before="0" w:after="0" w:line="276" w:lineRule="auto"/>
              <w:rPr>
                <w:sz w:val="20"/>
              </w:rPr>
            </w:pPr>
          </w:p>
        </w:tc>
      </w:tr>
      <w:tr w:rsidR="001C3588" w:rsidRPr="001A4780" w14:paraId="4EBA3D5D" w14:textId="77777777" w:rsidTr="00581336">
        <w:tc>
          <w:tcPr>
            <w:tcW w:w="911" w:type="pct"/>
            <w:shd w:val="clear" w:color="auto" w:fill="auto"/>
            <w:hideMark/>
          </w:tcPr>
          <w:p w14:paraId="5226D0B2" w14:textId="77777777" w:rsidR="001C3588" w:rsidRPr="000D357F" w:rsidRDefault="001C3588" w:rsidP="003F07D0">
            <w:pPr>
              <w:spacing w:before="0" w:after="0" w:line="276" w:lineRule="auto"/>
              <w:rPr>
                <w:b/>
                <w:sz w:val="20"/>
                <w:lang w:val="en-US"/>
              </w:rPr>
            </w:pPr>
            <w:r>
              <w:rPr>
                <w:b/>
                <w:sz w:val="20"/>
              </w:rPr>
              <w:t>customerQuantit</w:t>
            </w:r>
            <w:r>
              <w:rPr>
                <w:b/>
                <w:sz w:val="20"/>
                <w:lang w:val="en-US"/>
              </w:rPr>
              <w:t>y</w:t>
            </w:r>
          </w:p>
        </w:tc>
        <w:tc>
          <w:tcPr>
            <w:tcW w:w="738" w:type="pct"/>
            <w:gridSpan w:val="2"/>
            <w:shd w:val="clear" w:color="auto" w:fill="auto"/>
            <w:hideMark/>
          </w:tcPr>
          <w:p w14:paraId="3621202B" w14:textId="77777777" w:rsidR="001C3588" w:rsidRPr="001A4780" w:rsidRDefault="001C3588" w:rsidP="003F07D0">
            <w:pPr>
              <w:spacing w:before="0" w:after="0" w:line="276" w:lineRule="auto"/>
              <w:rPr>
                <w:sz w:val="20"/>
              </w:rPr>
            </w:pPr>
          </w:p>
        </w:tc>
        <w:tc>
          <w:tcPr>
            <w:tcW w:w="194" w:type="pct"/>
            <w:gridSpan w:val="2"/>
            <w:shd w:val="clear" w:color="auto" w:fill="auto"/>
            <w:hideMark/>
          </w:tcPr>
          <w:p w14:paraId="2FDBF3DA" w14:textId="77777777" w:rsidR="001C3588" w:rsidRPr="001A4780" w:rsidRDefault="001C3588" w:rsidP="003F07D0">
            <w:pPr>
              <w:spacing w:before="0" w:after="0" w:line="276" w:lineRule="auto"/>
              <w:jc w:val="center"/>
              <w:rPr>
                <w:sz w:val="20"/>
              </w:rPr>
            </w:pPr>
            <w:r>
              <w:rPr>
                <w:sz w:val="20"/>
              </w:rPr>
              <w:t>О</w:t>
            </w:r>
          </w:p>
        </w:tc>
        <w:tc>
          <w:tcPr>
            <w:tcW w:w="467" w:type="pct"/>
            <w:gridSpan w:val="3"/>
            <w:shd w:val="clear" w:color="auto" w:fill="auto"/>
            <w:hideMark/>
          </w:tcPr>
          <w:p w14:paraId="2426D10E" w14:textId="77777777" w:rsidR="001C3588" w:rsidRPr="001923E1" w:rsidRDefault="001C3588" w:rsidP="003F07D0">
            <w:pPr>
              <w:spacing w:before="0" w:after="0" w:line="276" w:lineRule="auto"/>
              <w:jc w:val="center"/>
              <w:rPr>
                <w:sz w:val="20"/>
                <w:lang w:val="en-US"/>
              </w:rPr>
            </w:pPr>
            <w:r>
              <w:rPr>
                <w:sz w:val="20"/>
              </w:rPr>
              <w:t>S</w:t>
            </w:r>
          </w:p>
        </w:tc>
        <w:tc>
          <w:tcPr>
            <w:tcW w:w="1373" w:type="pct"/>
            <w:shd w:val="clear" w:color="auto" w:fill="auto"/>
            <w:hideMark/>
          </w:tcPr>
          <w:p w14:paraId="002EDE48" w14:textId="77777777" w:rsidR="001C3588" w:rsidRPr="001A4780" w:rsidRDefault="001C3588" w:rsidP="003F07D0">
            <w:pPr>
              <w:spacing w:before="0" w:after="0" w:line="276" w:lineRule="auto"/>
              <w:rPr>
                <w:sz w:val="20"/>
              </w:rPr>
            </w:pPr>
          </w:p>
        </w:tc>
        <w:tc>
          <w:tcPr>
            <w:tcW w:w="1317" w:type="pct"/>
            <w:shd w:val="clear" w:color="auto" w:fill="auto"/>
            <w:hideMark/>
          </w:tcPr>
          <w:p w14:paraId="21121B9E" w14:textId="77777777" w:rsidR="001C3588" w:rsidRDefault="001C3588" w:rsidP="003F07D0">
            <w:pPr>
              <w:spacing w:before="0" w:after="0" w:line="276" w:lineRule="auto"/>
              <w:rPr>
                <w:sz w:val="20"/>
              </w:rPr>
            </w:pPr>
            <w:r w:rsidRPr="00483FD5">
              <w:rPr>
                <w:sz w:val="20"/>
              </w:rPr>
              <w:t>Множественный элемент</w:t>
            </w:r>
          </w:p>
        </w:tc>
      </w:tr>
      <w:tr w:rsidR="001C3588" w:rsidRPr="001A4780" w14:paraId="2A91EE99" w14:textId="77777777" w:rsidTr="00581336">
        <w:tc>
          <w:tcPr>
            <w:tcW w:w="911" w:type="pct"/>
            <w:shd w:val="clear" w:color="auto" w:fill="auto"/>
            <w:hideMark/>
          </w:tcPr>
          <w:p w14:paraId="59D0ED27" w14:textId="77777777" w:rsidR="001C3588" w:rsidRPr="001A4780" w:rsidRDefault="001C3588" w:rsidP="003F07D0">
            <w:pPr>
              <w:spacing w:before="0" w:after="0" w:line="276" w:lineRule="auto"/>
              <w:rPr>
                <w:sz w:val="20"/>
              </w:rPr>
            </w:pPr>
          </w:p>
        </w:tc>
        <w:tc>
          <w:tcPr>
            <w:tcW w:w="738" w:type="pct"/>
            <w:gridSpan w:val="2"/>
            <w:shd w:val="clear" w:color="auto" w:fill="auto"/>
            <w:hideMark/>
          </w:tcPr>
          <w:p w14:paraId="3F26DF3D" w14:textId="77777777" w:rsidR="001C3588" w:rsidRPr="001A4780" w:rsidRDefault="001C3588" w:rsidP="003F07D0">
            <w:pPr>
              <w:spacing w:before="0" w:after="0" w:line="276" w:lineRule="auto"/>
              <w:rPr>
                <w:sz w:val="20"/>
              </w:rPr>
            </w:pPr>
            <w:r w:rsidRPr="006B4357">
              <w:rPr>
                <w:sz w:val="20"/>
              </w:rPr>
              <w:t>customer</w:t>
            </w:r>
          </w:p>
        </w:tc>
        <w:tc>
          <w:tcPr>
            <w:tcW w:w="194" w:type="pct"/>
            <w:gridSpan w:val="2"/>
            <w:shd w:val="clear" w:color="auto" w:fill="auto"/>
            <w:hideMark/>
          </w:tcPr>
          <w:p w14:paraId="514EFA7B" w14:textId="77777777" w:rsidR="001C3588" w:rsidRPr="006B4357" w:rsidRDefault="001C3588" w:rsidP="003F07D0">
            <w:pPr>
              <w:spacing w:before="0" w:after="0" w:line="276" w:lineRule="auto"/>
              <w:jc w:val="center"/>
              <w:rPr>
                <w:sz w:val="20"/>
                <w:lang w:val="en-US"/>
              </w:rPr>
            </w:pPr>
            <w:r>
              <w:rPr>
                <w:sz w:val="20"/>
                <w:lang w:val="en-US"/>
              </w:rPr>
              <w:t>O</w:t>
            </w:r>
          </w:p>
        </w:tc>
        <w:tc>
          <w:tcPr>
            <w:tcW w:w="467" w:type="pct"/>
            <w:gridSpan w:val="3"/>
            <w:shd w:val="clear" w:color="auto" w:fill="auto"/>
            <w:hideMark/>
          </w:tcPr>
          <w:p w14:paraId="5DEC19EC" w14:textId="77777777" w:rsidR="001C3588" w:rsidRPr="006B4357" w:rsidRDefault="001C3588" w:rsidP="003F07D0">
            <w:pPr>
              <w:spacing w:before="0" w:after="0" w:line="276" w:lineRule="auto"/>
              <w:jc w:val="center"/>
              <w:rPr>
                <w:sz w:val="20"/>
                <w:lang w:val="en-US"/>
              </w:rPr>
            </w:pPr>
            <w:r>
              <w:rPr>
                <w:sz w:val="20"/>
                <w:lang w:val="en-US"/>
              </w:rPr>
              <w:t>S</w:t>
            </w:r>
          </w:p>
        </w:tc>
        <w:tc>
          <w:tcPr>
            <w:tcW w:w="1373" w:type="pct"/>
            <w:shd w:val="clear" w:color="auto" w:fill="auto"/>
            <w:hideMark/>
          </w:tcPr>
          <w:p w14:paraId="45AB5963" w14:textId="77777777" w:rsidR="001C3588" w:rsidRPr="001A4780" w:rsidRDefault="001C3588" w:rsidP="003F07D0">
            <w:pPr>
              <w:spacing w:before="0" w:after="0" w:line="276" w:lineRule="auto"/>
              <w:rPr>
                <w:sz w:val="20"/>
              </w:rPr>
            </w:pPr>
            <w:r w:rsidRPr="006B4357">
              <w:rPr>
                <w:sz w:val="20"/>
              </w:rPr>
              <w:t>Организация заказчика</w:t>
            </w:r>
          </w:p>
        </w:tc>
        <w:tc>
          <w:tcPr>
            <w:tcW w:w="1317" w:type="pct"/>
            <w:shd w:val="clear" w:color="auto" w:fill="auto"/>
            <w:hideMark/>
          </w:tcPr>
          <w:p w14:paraId="5990FEF5" w14:textId="77777777" w:rsidR="001C3588" w:rsidRDefault="001C3588" w:rsidP="003F07D0">
            <w:pPr>
              <w:spacing w:before="0" w:after="0" w:line="276" w:lineRule="auto"/>
              <w:rPr>
                <w:sz w:val="20"/>
              </w:rPr>
            </w:pPr>
          </w:p>
        </w:tc>
      </w:tr>
      <w:tr w:rsidR="001C3588" w:rsidRPr="001A4780" w14:paraId="52E8E5F3" w14:textId="77777777" w:rsidTr="00581336">
        <w:tc>
          <w:tcPr>
            <w:tcW w:w="911" w:type="pct"/>
            <w:shd w:val="clear" w:color="auto" w:fill="auto"/>
            <w:hideMark/>
          </w:tcPr>
          <w:p w14:paraId="3B7B2525" w14:textId="77777777" w:rsidR="001C3588" w:rsidRPr="001A4780" w:rsidRDefault="001C3588" w:rsidP="003F07D0">
            <w:pPr>
              <w:spacing w:before="0" w:after="0" w:line="276" w:lineRule="auto"/>
              <w:rPr>
                <w:sz w:val="20"/>
              </w:rPr>
            </w:pPr>
          </w:p>
        </w:tc>
        <w:tc>
          <w:tcPr>
            <w:tcW w:w="738" w:type="pct"/>
            <w:gridSpan w:val="2"/>
            <w:shd w:val="clear" w:color="auto" w:fill="auto"/>
            <w:hideMark/>
          </w:tcPr>
          <w:p w14:paraId="7E4CD3CE" w14:textId="77777777" w:rsidR="001C3588" w:rsidRPr="001A4780" w:rsidRDefault="001C3588" w:rsidP="003F07D0">
            <w:pPr>
              <w:spacing w:before="0" w:after="0" w:line="276" w:lineRule="auto"/>
              <w:rPr>
                <w:sz w:val="20"/>
              </w:rPr>
            </w:pPr>
            <w:r w:rsidRPr="006B4357">
              <w:rPr>
                <w:sz w:val="20"/>
              </w:rPr>
              <w:t>quantity</w:t>
            </w:r>
          </w:p>
        </w:tc>
        <w:tc>
          <w:tcPr>
            <w:tcW w:w="194" w:type="pct"/>
            <w:gridSpan w:val="2"/>
            <w:shd w:val="clear" w:color="auto" w:fill="auto"/>
            <w:hideMark/>
          </w:tcPr>
          <w:p w14:paraId="64667E18" w14:textId="77777777" w:rsidR="001C3588" w:rsidRPr="00B4612D" w:rsidRDefault="001C3588" w:rsidP="003F07D0">
            <w:pPr>
              <w:spacing w:before="0" w:after="0" w:line="276" w:lineRule="auto"/>
              <w:jc w:val="center"/>
              <w:rPr>
                <w:sz w:val="20"/>
                <w:lang w:val="en-US"/>
              </w:rPr>
            </w:pPr>
            <w:r>
              <w:rPr>
                <w:sz w:val="20"/>
                <w:lang w:val="en-US"/>
              </w:rPr>
              <w:t>O</w:t>
            </w:r>
          </w:p>
        </w:tc>
        <w:tc>
          <w:tcPr>
            <w:tcW w:w="467" w:type="pct"/>
            <w:gridSpan w:val="3"/>
            <w:shd w:val="clear" w:color="auto" w:fill="auto"/>
            <w:hideMark/>
          </w:tcPr>
          <w:p w14:paraId="4B004D16" w14:textId="77777777" w:rsidR="001C3588" w:rsidRPr="006B4357" w:rsidRDefault="001C3588" w:rsidP="003F07D0">
            <w:pPr>
              <w:spacing w:before="0" w:after="0" w:line="276" w:lineRule="auto"/>
              <w:jc w:val="center"/>
              <w:rPr>
                <w:sz w:val="20"/>
                <w:lang w:val="en-US"/>
              </w:rPr>
            </w:pPr>
            <w:r>
              <w:rPr>
                <w:sz w:val="20"/>
                <w:lang w:val="en-US"/>
              </w:rPr>
              <w:t>N</w:t>
            </w:r>
            <w:r>
              <w:rPr>
                <w:sz w:val="20"/>
              </w:rPr>
              <w:t>(</w:t>
            </w:r>
            <w:r w:rsidR="00176468">
              <w:rPr>
                <w:sz w:val="20"/>
              </w:rPr>
              <w:t>29</w:t>
            </w:r>
            <w:r>
              <w:rPr>
                <w:sz w:val="20"/>
              </w:rPr>
              <w:t>)</w:t>
            </w:r>
          </w:p>
        </w:tc>
        <w:tc>
          <w:tcPr>
            <w:tcW w:w="1373" w:type="pct"/>
            <w:shd w:val="clear" w:color="auto" w:fill="auto"/>
            <w:hideMark/>
          </w:tcPr>
          <w:p w14:paraId="659A342F" w14:textId="77777777" w:rsidR="001C3588" w:rsidRPr="001A4780" w:rsidRDefault="001C3588" w:rsidP="003F07D0">
            <w:pPr>
              <w:spacing w:before="0" w:after="0" w:line="276" w:lineRule="auto"/>
              <w:rPr>
                <w:sz w:val="20"/>
              </w:rPr>
            </w:pPr>
            <w:r w:rsidRPr="006B4357">
              <w:rPr>
                <w:sz w:val="20"/>
              </w:rPr>
              <w:t>Количество для заказчика</w:t>
            </w:r>
          </w:p>
        </w:tc>
        <w:tc>
          <w:tcPr>
            <w:tcW w:w="1317" w:type="pct"/>
            <w:shd w:val="clear" w:color="auto" w:fill="auto"/>
            <w:hideMark/>
          </w:tcPr>
          <w:p w14:paraId="67D0DE31" w14:textId="77777777" w:rsidR="001C3588" w:rsidRDefault="00176468" w:rsidP="003F07D0">
            <w:pPr>
              <w:spacing w:before="0" w:after="0" w:line="276" w:lineRule="auto"/>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14:paraId="33BEF1C2" w14:textId="77777777" w:rsidTr="00490DAA">
        <w:tc>
          <w:tcPr>
            <w:tcW w:w="5000" w:type="pct"/>
            <w:gridSpan w:val="10"/>
            <w:shd w:val="clear" w:color="auto" w:fill="auto"/>
            <w:hideMark/>
          </w:tcPr>
          <w:p w14:paraId="4BCA878C" w14:textId="77777777" w:rsidR="001C3588" w:rsidRDefault="001C3588" w:rsidP="003F07D0">
            <w:pPr>
              <w:spacing w:before="0" w:after="0" w:line="276" w:lineRule="auto"/>
              <w:jc w:val="center"/>
              <w:rPr>
                <w:sz w:val="20"/>
              </w:rPr>
            </w:pPr>
            <w:r w:rsidRPr="001A4780">
              <w:rPr>
                <w:b/>
                <w:bCs/>
                <w:sz w:val="20"/>
              </w:rPr>
              <w:t>Организация заказчика</w:t>
            </w:r>
          </w:p>
        </w:tc>
      </w:tr>
      <w:tr w:rsidR="001C3588" w:rsidRPr="001A4780" w14:paraId="2DE29A0F" w14:textId="77777777" w:rsidTr="00581336">
        <w:tc>
          <w:tcPr>
            <w:tcW w:w="911" w:type="pct"/>
            <w:shd w:val="clear" w:color="auto" w:fill="auto"/>
            <w:hideMark/>
          </w:tcPr>
          <w:p w14:paraId="3F4D6888" w14:textId="77777777" w:rsidR="001C3588" w:rsidRPr="001A4780" w:rsidRDefault="001C3588" w:rsidP="003F07D0">
            <w:pPr>
              <w:spacing w:before="0" w:after="0" w:line="276" w:lineRule="auto"/>
              <w:rPr>
                <w:sz w:val="20"/>
              </w:rPr>
            </w:pPr>
            <w:r w:rsidRPr="001A4780">
              <w:rPr>
                <w:b/>
                <w:bCs/>
                <w:sz w:val="20"/>
              </w:rPr>
              <w:t>customer</w:t>
            </w:r>
          </w:p>
        </w:tc>
        <w:tc>
          <w:tcPr>
            <w:tcW w:w="738" w:type="pct"/>
            <w:gridSpan w:val="2"/>
            <w:shd w:val="clear" w:color="auto" w:fill="auto"/>
            <w:hideMark/>
          </w:tcPr>
          <w:p w14:paraId="17B00712" w14:textId="77777777" w:rsidR="001C3588" w:rsidRPr="001A4780" w:rsidRDefault="001C3588" w:rsidP="003F07D0">
            <w:pPr>
              <w:spacing w:before="0" w:after="0" w:line="276" w:lineRule="auto"/>
              <w:rPr>
                <w:sz w:val="20"/>
              </w:rPr>
            </w:pPr>
            <w:r w:rsidRPr="001A4780">
              <w:rPr>
                <w:sz w:val="20"/>
              </w:rPr>
              <w:t> </w:t>
            </w:r>
          </w:p>
        </w:tc>
        <w:tc>
          <w:tcPr>
            <w:tcW w:w="194" w:type="pct"/>
            <w:gridSpan w:val="2"/>
            <w:shd w:val="clear" w:color="auto" w:fill="auto"/>
            <w:hideMark/>
          </w:tcPr>
          <w:p w14:paraId="570BF2F6" w14:textId="77777777" w:rsidR="001C3588" w:rsidRPr="001A4780" w:rsidRDefault="001C3588" w:rsidP="003F07D0">
            <w:pPr>
              <w:spacing w:before="0" w:after="0" w:line="276" w:lineRule="auto"/>
              <w:rPr>
                <w:sz w:val="20"/>
              </w:rPr>
            </w:pPr>
            <w:r w:rsidRPr="001A4780">
              <w:rPr>
                <w:sz w:val="20"/>
              </w:rPr>
              <w:t> </w:t>
            </w:r>
          </w:p>
        </w:tc>
        <w:tc>
          <w:tcPr>
            <w:tcW w:w="467" w:type="pct"/>
            <w:gridSpan w:val="3"/>
            <w:shd w:val="clear" w:color="auto" w:fill="auto"/>
            <w:hideMark/>
          </w:tcPr>
          <w:p w14:paraId="0074B4C4" w14:textId="77777777" w:rsidR="001C3588" w:rsidRPr="001A4780" w:rsidRDefault="001C3588" w:rsidP="003F07D0">
            <w:pPr>
              <w:spacing w:before="0" w:after="0" w:line="276" w:lineRule="auto"/>
              <w:rPr>
                <w:sz w:val="20"/>
              </w:rPr>
            </w:pPr>
            <w:r w:rsidRPr="001A4780">
              <w:rPr>
                <w:sz w:val="20"/>
              </w:rPr>
              <w:t> </w:t>
            </w:r>
          </w:p>
        </w:tc>
        <w:tc>
          <w:tcPr>
            <w:tcW w:w="1373" w:type="pct"/>
            <w:shd w:val="clear" w:color="auto" w:fill="auto"/>
            <w:hideMark/>
          </w:tcPr>
          <w:p w14:paraId="18477E2D" w14:textId="77777777" w:rsidR="001C3588" w:rsidRPr="001A4780" w:rsidRDefault="001C3588" w:rsidP="003F07D0">
            <w:pPr>
              <w:spacing w:before="0" w:after="0" w:line="276" w:lineRule="auto"/>
              <w:rPr>
                <w:sz w:val="20"/>
              </w:rPr>
            </w:pPr>
            <w:r w:rsidRPr="001A4780">
              <w:rPr>
                <w:sz w:val="20"/>
              </w:rPr>
              <w:t> </w:t>
            </w:r>
          </w:p>
        </w:tc>
        <w:tc>
          <w:tcPr>
            <w:tcW w:w="1317" w:type="pct"/>
            <w:shd w:val="clear" w:color="auto" w:fill="auto"/>
            <w:hideMark/>
          </w:tcPr>
          <w:p w14:paraId="09C035F4" w14:textId="77777777" w:rsidR="001C3588" w:rsidRPr="001A4780" w:rsidRDefault="001C3588" w:rsidP="003F07D0">
            <w:pPr>
              <w:spacing w:before="0" w:after="0" w:line="276" w:lineRule="auto"/>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1C3588" w:rsidRPr="001A4780" w14:paraId="18871290" w14:textId="77777777" w:rsidTr="00581336">
        <w:tc>
          <w:tcPr>
            <w:tcW w:w="911" w:type="pct"/>
            <w:shd w:val="clear" w:color="auto" w:fill="auto"/>
            <w:hideMark/>
          </w:tcPr>
          <w:p w14:paraId="693D0D6C" w14:textId="77777777" w:rsidR="001C3588" w:rsidRPr="001A4780" w:rsidRDefault="001C3588" w:rsidP="003F07D0">
            <w:pPr>
              <w:spacing w:before="0" w:after="0" w:line="276" w:lineRule="auto"/>
              <w:rPr>
                <w:sz w:val="20"/>
              </w:rPr>
            </w:pPr>
            <w:r w:rsidRPr="001A4780">
              <w:rPr>
                <w:sz w:val="20"/>
              </w:rPr>
              <w:t> </w:t>
            </w:r>
          </w:p>
        </w:tc>
        <w:tc>
          <w:tcPr>
            <w:tcW w:w="738" w:type="pct"/>
            <w:gridSpan w:val="2"/>
            <w:shd w:val="clear" w:color="auto" w:fill="auto"/>
            <w:hideMark/>
          </w:tcPr>
          <w:p w14:paraId="6638D3DE" w14:textId="77777777" w:rsidR="001C3588" w:rsidRPr="001A4780" w:rsidRDefault="001C3588" w:rsidP="003F07D0">
            <w:pPr>
              <w:spacing w:before="0" w:after="0" w:line="276" w:lineRule="auto"/>
              <w:rPr>
                <w:sz w:val="20"/>
              </w:rPr>
            </w:pPr>
            <w:r w:rsidRPr="001A4780">
              <w:rPr>
                <w:sz w:val="20"/>
              </w:rPr>
              <w:t xml:space="preserve">regNum </w:t>
            </w:r>
          </w:p>
        </w:tc>
        <w:tc>
          <w:tcPr>
            <w:tcW w:w="194" w:type="pct"/>
            <w:gridSpan w:val="2"/>
            <w:shd w:val="clear" w:color="auto" w:fill="auto"/>
            <w:hideMark/>
          </w:tcPr>
          <w:p w14:paraId="2D24D5E6" w14:textId="77777777" w:rsidR="001C3588" w:rsidRPr="001A4780" w:rsidRDefault="001C3588" w:rsidP="003F07D0">
            <w:pPr>
              <w:spacing w:before="0" w:after="0" w:line="276" w:lineRule="auto"/>
              <w:jc w:val="center"/>
              <w:rPr>
                <w:sz w:val="20"/>
              </w:rPr>
            </w:pPr>
            <w:r w:rsidRPr="001A4780">
              <w:rPr>
                <w:sz w:val="20"/>
              </w:rPr>
              <w:t>O</w:t>
            </w:r>
          </w:p>
        </w:tc>
        <w:tc>
          <w:tcPr>
            <w:tcW w:w="467" w:type="pct"/>
            <w:gridSpan w:val="3"/>
            <w:shd w:val="clear" w:color="auto" w:fill="auto"/>
            <w:hideMark/>
          </w:tcPr>
          <w:p w14:paraId="792EA1C2" w14:textId="77777777" w:rsidR="001C3588" w:rsidRPr="001A4780" w:rsidRDefault="001C3588" w:rsidP="003F07D0">
            <w:pPr>
              <w:spacing w:before="0" w:after="0" w:line="276" w:lineRule="auto"/>
              <w:jc w:val="center"/>
              <w:rPr>
                <w:sz w:val="20"/>
              </w:rPr>
            </w:pPr>
            <w:r w:rsidRPr="001A4780">
              <w:rPr>
                <w:sz w:val="20"/>
              </w:rPr>
              <w:t>T</w:t>
            </w:r>
          </w:p>
        </w:tc>
        <w:tc>
          <w:tcPr>
            <w:tcW w:w="1373" w:type="pct"/>
            <w:shd w:val="clear" w:color="auto" w:fill="auto"/>
            <w:hideMark/>
          </w:tcPr>
          <w:p w14:paraId="0D007B14" w14:textId="77777777" w:rsidR="001C3588" w:rsidRPr="001A4780" w:rsidRDefault="001C3588" w:rsidP="003F07D0">
            <w:pPr>
              <w:spacing w:before="0" w:after="0" w:line="276" w:lineRule="auto"/>
              <w:rPr>
                <w:sz w:val="20"/>
              </w:rPr>
            </w:pPr>
            <w:r>
              <w:rPr>
                <w:sz w:val="20"/>
                <w:lang w:val="en-US"/>
              </w:rPr>
              <w:t xml:space="preserve">Код </w:t>
            </w:r>
            <w:r>
              <w:rPr>
                <w:sz w:val="20"/>
              </w:rPr>
              <w:t>по</w:t>
            </w:r>
            <w:r w:rsidRPr="001A4780">
              <w:rPr>
                <w:sz w:val="20"/>
              </w:rPr>
              <w:t xml:space="preserve"> СПЗ</w:t>
            </w:r>
          </w:p>
        </w:tc>
        <w:tc>
          <w:tcPr>
            <w:tcW w:w="1317" w:type="pct"/>
            <w:shd w:val="clear" w:color="auto" w:fill="auto"/>
            <w:vAlign w:val="center"/>
            <w:hideMark/>
          </w:tcPr>
          <w:p w14:paraId="667E5B72" w14:textId="77777777" w:rsidR="001C3588" w:rsidRPr="001A4780" w:rsidRDefault="001C3588" w:rsidP="003F07D0">
            <w:pPr>
              <w:spacing w:before="0" w:after="0" w:line="276" w:lineRule="auto"/>
              <w:rPr>
                <w:sz w:val="20"/>
              </w:rPr>
            </w:pPr>
            <w:r>
              <w:rPr>
                <w:sz w:val="20"/>
                <w:lang w:eastAsia="en-US"/>
              </w:rPr>
              <w:t xml:space="preserve">Шаблон значения: \d{11} </w:t>
            </w:r>
          </w:p>
        </w:tc>
      </w:tr>
      <w:tr w:rsidR="001C3588" w:rsidRPr="001A4780" w14:paraId="329571AB" w14:textId="77777777" w:rsidTr="00581336">
        <w:tc>
          <w:tcPr>
            <w:tcW w:w="911" w:type="pct"/>
            <w:shd w:val="clear" w:color="auto" w:fill="auto"/>
            <w:hideMark/>
          </w:tcPr>
          <w:p w14:paraId="10DFD23E" w14:textId="77777777" w:rsidR="001C3588" w:rsidRPr="001A4780" w:rsidRDefault="001C3588" w:rsidP="003F07D0">
            <w:pPr>
              <w:spacing w:before="0" w:after="0" w:line="276" w:lineRule="auto"/>
              <w:rPr>
                <w:sz w:val="20"/>
              </w:rPr>
            </w:pPr>
            <w:r w:rsidRPr="001A4780">
              <w:rPr>
                <w:sz w:val="20"/>
              </w:rPr>
              <w:t> </w:t>
            </w:r>
          </w:p>
        </w:tc>
        <w:tc>
          <w:tcPr>
            <w:tcW w:w="738" w:type="pct"/>
            <w:gridSpan w:val="2"/>
            <w:shd w:val="clear" w:color="auto" w:fill="auto"/>
            <w:hideMark/>
          </w:tcPr>
          <w:p w14:paraId="75914347" w14:textId="77777777" w:rsidR="001C3588" w:rsidRDefault="001C3588" w:rsidP="003F07D0">
            <w:pPr>
              <w:spacing w:before="0" w:after="0" w:line="276" w:lineRule="auto"/>
              <w:rPr>
                <w:sz w:val="20"/>
                <w:lang w:eastAsia="en-US"/>
              </w:rPr>
            </w:pPr>
            <w:r>
              <w:rPr>
                <w:sz w:val="20"/>
                <w:lang w:eastAsia="en-US"/>
              </w:rPr>
              <w:t>consRegistryNum</w:t>
            </w:r>
          </w:p>
        </w:tc>
        <w:tc>
          <w:tcPr>
            <w:tcW w:w="194" w:type="pct"/>
            <w:gridSpan w:val="2"/>
            <w:shd w:val="clear" w:color="auto" w:fill="auto"/>
            <w:hideMark/>
          </w:tcPr>
          <w:p w14:paraId="60CEE1D1" w14:textId="77777777" w:rsidR="001C3588" w:rsidRDefault="001C3588" w:rsidP="003F07D0">
            <w:pPr>
              <w:spacing w:before="0" w:after="0" w:line="276" w:lineRule="auto"/>
              <w:jc w:val="center"/>
              <w:rPr>
                <w:sz w:val="20"/>
                <w:lang w:eastAsia="en-US"/>
              </w:rPr>
            </w:pPr>
            <w:r>
              <w:rPr>
                <w:sz w:val="20"/>
                <w:lang w:eastAsia="en-US"/>
              </w:rPr>
              <w:t>Н</w:t>
            </w:r>
          </w:p>
        </w:tc>
        <w:tc>
          <w:tcPr>
            <w:tcW w:w="467" w:type="pct"/>
            <w:gridSpan w:val="3"/>
            <w:shd w:val="clear" w:color="auto" w:fill="auto"/>
            <w:hideMark/>
          </w:tcPr>
          <w:p w14:paraId="7BBA05D5" w14:textId="77777777" w:rsidR="001C3588" w:rsidRDefault="001C3588" w:rsidP="003F07D0">
            <w:pPr>
              <w:spacing w:before="0" w:after="0" w:line="276" w:lineRule="auto"/>
              <w:jc w:val="center"/>
              <w:rPr>
                <w:sz w:val="20"/>
                <w:lang w:eastAsia="en-US"/>
              </w:rPr>
            </w:pPr>
            <w:r>
              <w:rPr>
                <w:sz w:val="20"/>
                <w:lang w:eastAsia="en-US"/>
              </w:rPr>
              <w:t>T(8)</w:t>
            </w:r>
          </w:p>
        </w:tc>
        <w:tc>
          <w:tcPr>
            <w:tcW w:w="1373" w:type="pct"/>
            <w:shd w:val="clear" w:color="auto" w:fill="auto"/>
            <w:hideMark/>
          </w:tcPr>
          <w:p w14:paraId="2A7EC6B3" w14:textId="77777777" w:rsidR="001C3588" w:rsidRDefault="001C3588" w:rsidP="003F07D0">
            <w:pPr>
              <w:spacing w:before="0" w:after="0" w:line="276" w:lineRule="auto"/>
              <w:rPr>
                <w:sz w:val="20"/>
                <w:lang w:eastAsia="en-US"/>
              </w:rPr>
            </w:pPr>
            <w:r>
              <w:rPr>
                <w:sz w:val="20"/>
                <w:lang w:eastAsia="en-US"/>
              </w:rPr>
              <w:t>Код по Сводному Реестру</w:t>
            </w:r>
          </w:p>
        </w:tc>
        <w:tc>
          <w:tcPr>
            <w:tcW w:w="1317" w:type="pct"/>
            <w:shd w:val="clear" w:color="auto" w:fill="auto"/>
            <w:hideMark/>
          </w:tcPr>
          <w:p w14:paraId="5C99807D" w14:textId="77777777" w:rsidR="001C3588" w:rsidDel="000C3D5C" w:rsidRDefault="001C3588" w:rsidP="003F07D0">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0C3D5C">
              <w:rPr>
                <w:sz w:val="20"/>
                <w:lang w:eastAsia="en-US"/>
              </w:rPr>
              <w:t xml:space="preserve"> </w:t>
            </w:r>
          </w:p>
          <w:p w14:paraId="07E335D9" w14:textId="77777777" w:rsidR="001C3588" w:rsidRDefault="001C3588" w:rsidP="003F07D0">
            <w:pPr>
              <w:spacing w:before="0" w:after="0" w:line="276" w:lineRule="auto"/>
              <w:rPr>
                <w:sz w:val="20"/>
                <w:lang w:eastAsia="en-US"/>
              </w:rPr>
            </w:pPr>
          </w:p>
        </w:tc>
      </w:tr>
      <w:tr w:rsidR="001C3588" w:rsidRPr="001A4780" w14:paraId="752A059E" w14:textId="77777777" w:rsidTr="00581336">
        <w:tc>
          <w:tcPr>
            <w:tcW w:w="911" w:type="pct"/>
            <w:shd w:val="clear" w:color="auto" w:fill="auto"/>
            <w:hideMark/>
          </w:tcPr>
          <w:p w14:paraId="2A366A90" w14:textId="77777777" w:rsidR="001C3588" w:rsidRPr="001A4780" w:rsidRDefault="001C3588" w:rsidP="003F07D0">
            <w:pPr>
              <w:spacing w:before="0" w:after="0" w:line="276" w:lineRule="auto"/>
              <w:rPr>
                <w:sz w:val="20"/>
              </w:rPr>
            </w:pPr>
            <w:r w:rsidRPr="001A4780">
              <w:rPr>
                <w:sz w:val="20"/>
              </w:rPr>
              <w:t> </w:t>
            </w:r>
          </w:p>
        </w:tc>
        <w:tc>
          <w:tcPr>
            <w:tcW w:w="738" w:type="pct"/>
            <w:gridSpan w:val="2"/>
            <w:shd w:val="clear" w:color="auto" w:fill="auto"/>
            <w:hideMark/>
          </w:tcPr>
          <w:p w14:paraId="04A2EE0F" w14:textId="77777777" w:rsidR="001C3588" w:rsidRPr="001A4780" w:rsidRDefault="001C3588" w:rsidP="003F07D0">
            <w:pPr>
              <w:spacing w:before="0" w:after="0" w:line="276" w:lineRule="auto"/>
              <w:rPr>
                <w:sz w:val="20"/>
              </w:rPr>
            </w:pPr>
            <w:r w:rsidRPr="001A4780">
              <w:rPr>
                <w:sz w:val="20"/>
              </w:rPr>
              <w:t xml:space="preserve">fullName </w:t>
            </w:r>
          </w:p>
        </w:tc>
        <w:tc>
          <w:tcPr>
            <w:tcW w:w="194" w:type="pct"/>
            <w:gridSpan w:val="2"/>
            <w:shd w:val="clear" w:color="auto" w:fill="auto"/>
            <w:hideMark/>
          </w:tcPr>
          <w:p w14:paraId="79935D75" w14:textId="77777777" w:rsidR="001C3588" w:rsidRPr="001A4780" w:rsidRDefault="001C3588" w:rsidP="003F07D0">
            <w:pPr>
              <w:spacing w:before="0" w:after="0" w:line="276" w:lineRule="auto"/>
              <w:jc w:val="center"/>
              <w:rPr>
                <w:sz w:val="20"/>
              </w:rPr>
            </w:pPr>
            <w:r w:rsidRPr="001A4780">
              <w:rPr>
                <w:sz w:val="20"/>
              </w:rPr>
              <w:t>H</w:t>
            </w:r>
          </w:p>
        </w:tc>
        <w:tc>
          <w:tcPr>
            <w:tcW w:w="467" w:type="pct"/>
            <w:gridSpan w:val="3"/>
            <w:shd w:val="clear" w:color="auto" w:fill="auto"/>
            <w:hideMark/>
          </w:tcPr>
          <w:p w14:paraId="2575518F" w14:textId="77777777" w:rsidR="001C3588" w:rsidRPr="001A4780" w:rsidRDefault="001C3588" w:rsidP="003F07D0">
            <w:pPr>
              <w:spacing w:before="0" w:after="0" w:line="276" w:lineRule="auto"/>
              <w:jc w:val="center"/>
              <w:rPr>
                <w:sz w:val="20"/>
              </w:rPr>
            </w:pPr>
            <w:r w:rsidRPr="001A4780">
              <w:rPr>
                <w:sz w:val="20"/>
              </w:rPr>
              <w:t>T(1-2000)</w:t>
            </w:r>
          </w:p>
        </w:tc>
        <w:tc>
          <w:tcPr>
            <w:tcW w:w="1373" w:type="pct"/>
            <w:shd w:val="clear" w:color="auto" w:fill="auto"/>
            <w:hideMark/>
          </w:tcPr>
          <w:p w14:paraId="20C69EC3" w14:textId="77777777" w:rsidR="001C3588" w:rsidRPr="001A4780" w:rsidRDefault="001C3588" w:rsidP="003F07D0">
            <w:pPr>
              <w:spacing w:before="0" w:after="0" w:line="276" w:lineRule="auto"/>
              <w:rPr>
                <w:sz w:val="20"/>
              </w:rPr>
            </w:pPr>
            <w:r w:rsidRPr="001A4780">
              <w:rPr>
                <w:sz w:val="20"/>
              </w:rPr>
              <w:t>Полное наименование</w:t>
            </w:r>
          </w:p>
        </w:tc>
        <w:tc>
          <w:tcPr>
            <w:tcW w:w="1317" w:type="pct"/>
            <w:shd w:val="clear" w:color="auto" w:fill="auto"/>
            <w:vAlign w:val="center"/>
            <w:hideMark/>
          </w:tcPr>
          <w:p w14:paraId="7EC56113" w14:textId="77777777" w:rsidR="001C3588" w:rsidRPr="001A4780" w:rsidRDefault="001C3588" w:rsidP="003F07D0">
            <w:pPr>
              <w:spacing w:before="0" w:after="0" w:line="276" w:lineRule="auto"/>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1C3588" w:rsidRPr="001A4780" w14:paraId="26D6B713" w14:textId="77777777" w:rsidTr="00490DAA">
        <w:tc>
          <w:tcPr>
            <w:tcW w:w="5000" w:type="pct"/>
            <w:gridSpan w:val="10"/>
            <w:shd w:val="clear" w:color="auto" w:fill="auto"/>
            <w:hideMark/>
          </w:tcPr>
          <w:p w14:paraId="68267801" w14:textId="77777777" w:rsidR="001C3588" w:rsidRDefault="001C3588" w:rsidP="003F07D0">
            <w:pPr>
              <w:spacing w:before="0" w:after="0" w:line="276" w:lineRule="auto"/>
              <w:jc w:val="center"/>
              <w:rPr>
                <w:sz w:val="20"/>
              </w:rPr>
            </w:pPr>
            <w:r w:rsidRPr="002F3BAB">
              <w:rPr>
                <w:b/>
                <w:sz w:val="20"/>
              </w:rPr>
              <w:t>Общее количество по объекту закупки</w:t>
            </w:r>
          </w:p>
        </w:tc>
      </w:tr>
      <w:tr w:rsidR="001C3588" w:rsidRPr="001A4780" w14:paraId="6C036BE1" w14:textId="77777777" w:rsidTr="00581336">
        <w:tc>
          <w:tcPr>
            <w:tcW w:w="911" w:type="pct"/>
            <w:shd w:val="clear" w:color="auto" w:fill="auto"/>
            <w:hideMark/>
          </w:tcPr>
          <w:p w14:paraId="163A1F48" w14:textId="77777777" w:rsidR="001C3588" w:rsidRPr="002F3BAB" w:rsidRDefault="001C3588" w:rsidP="003F07D0">
            <w:pPr>
              <w:spacing w:before="0" w:after="0" w:line="276" w:lineRule="auto"/>
              <w:rPr>
                <w:b/>
                <w:sz w:val="20"/>
              </w:rPr>
            </w:pPr>
            <w:r w:rsidRPr="002F3BAB">
              <w:rPr>
                <w:b/>
                <w:sz w:val="20"/>
              </w:rPr>
              <w:t>quantity</w:t>
            </w:r>
          </w:p>
        </w:tc>
        <w:tc>
          <w:tcPr>
            <w:tcW w:w="738" w:type="pct"/>
            <w:gridSpan w:val="2"/>
            <w:shd w:val="clear" w:color="auto" w:fill="auto"/>
            <w:hideMark/>
          </w:tcPr>
          <w:p w14:paraId="4ECEDCA8" w14:textId="77777777" w:rsidR="001C3588" w:rsidRPr="001A4780" w:rsidRDefault="001C3588" w:rsidP="003F07D0">
            <w:pPr>
              <w:spacing w:before="0" w:after="0" w:line="276" w:lineRule="auto"/>
              <w:rPr>
                <w:sz w:val="20"/>
              </w:rPr>
            </w:pPr>
          </w:p>
        </w:tc>
        <w:tc>
          <w:tcPr>
            <w:tcW w:w="194" w:type="pct"/>
            <w:gridSpan w:val="2"/>
            <w:shd w:val="clear" w:color="auto" w:fill="auto"/>
            <w:hideMark/>
          </w:tcPr>
          <w:p w14:paraId="70F3E827" w14:textId="77777777" w:rsidR="001C3588" w:rsidRPr="001A4780" w:rsidRDefault="001C3588" w:rsidP="003F07D0">
            <w:pPr>
              <w:spacing w:before="0" w:after="0" w:line="276" w:lineRule="auto"/>
              <w:jc w:val="center"/>
              <w:rPr>
                <w:sz w:val="20"/>
              </w:rPr>
            </w:pPr>
          </w:p>
        </w:tc>
        <w:tc>
          <w:tcPr>
            <w:tcW w:w="467" w:type="pct"/>
            <w:gridSpan w:val="3"/>
            <w:shd w:val="clear" w:color="auto" w:fill="auto"/>
            <w:hideMark/>
          </w:tcPr>
          <w:p w14:paraId="581E192D" w14:textId="77777777" w:rsidR="001C3588" w:rsidRPr="001A4780" w:rsidRDefault="001C3588" w:rsidP="003F07D0">
            <w:pPr>
              <w:spacing w:before="0" w:after="0" w:line="276" w:lineRule="auto"/>
              <w:jc w:val="center"/>
              <w:rPr>
                <w:sz w:val="20"/>
              </w:rPr>
            </w:pPr>
          </w:p>
        </w:tc>
        <w:tc>
          <w:tcPr>
            <w:tcW w:w="1373" w:type="pct"/>
            <w:shd w:val="clear" w:color="auto" w:fill="auto"/>
            <w:hideMark/>
          </w:tcPr>
          <w:p w14:paraId="15B8BAAD" w14:textId="77777777" w:rsidR="001C3588" w:rsidRPr="001A4780" w:rsidRDefault="001C3588" w:rsidP="003F07D0">
            <w:pPr>
              <w:spacing w:before="0" w:after="0" w:line="276" w:lineRule="auto"/>
              <w:rPr>
                <w:sz w:val="20"/>
              </w:rPr>
            </w:pPr>
          </w:p>
        </w:tc>
        <w:tc>
          <w:tcPr>
            <w:tcW w:w="1317" w:type="pct"/>
            <w:shd w:val="clear" w:color="auto" w:fill="auto"/>
            <w:hideMark/>
          </w:tcPr>
          <w:p w14:paraId="6ADE44D4" w14:textId="77777777" w:rsidR="001C3588" w:rsidRDefault="001C3588" w:rsidP="003F07D0">
            <w:pPr>
              <w:spacing w:before="0" w:after="0" w:line="276" w:lineRule="auto"/>
              <w:rPr>
                <w:sz w:val="20"/>
              </w:rPr>
            </w:pPr>
          </w:p>
        </w:tc>
      </w:tr>
      <w:tr w:rsidR="001C3588" w:rsidRPr="001A4780" w14:paraId="6F362DBF" w14:textId="77777777" w:rsidTr="00581336">
        <w:tc>
          <w:tcPr>
            <w:tcW w:w="911" w:type="pct"/>
            <w:vMerge w:val="restart"/>
            <w:shd w:val="clear" w:color="auto" w:fill="auto"/>
            <w:hideMark/>
          </w:tcPr>
          <w:p w14:paraId="5A4E821C" w14:textId="77777777" w:rsidR="001C3588" w:rsidRPr="001A4780" w:rsidRDefault="001C3588" w:rsidP="003F07D0">
            <w:pPr>
              <w:spacing w:before="0" w:after="0" w:line="276" w:lineRule="auto"/>
              <w:rPr>
                <w:sz w:val="20"/>
              </w:rPr>
            </w:pPr>
            <w:r w:rsidRPr="00AE0410">
              <w:rPr>
                <w:sz w:val="20"/>
              </w:rPr>
              <w:t>Допустимо указание только одного элемента</w:t>
            </w:r>
          </w:p>
        </w:tc>
        <w:tc>
          <w:tcPr>
            <w:tcW w:w="738" w:type="pct"/>
            <w:gridSpan w:val="2"/>
            <w:shd w:val="clear" w:color="auto" w:fill="auto"/>
            <w:hideMark/>
          </w:tcPr>
          <w:p w14:paraId="10E25141" w14:textId="77777777" w:rsidR="001C3588" w:rsidRPr="001A4780" w:rsidRDefault="001C3588" w:rsidP="003F07D0">
            <w:pPr>
              <w:spacing w:before="0" w:after="0" w:line="276" w:lineRule="auto"/>
              <w:rPr>
                <w:sz w:val="20"/>
              </w:rPr>
            </w:pPr>
            <w:r w:rsidRPr="002F3BAB">
              <w:rPr>
                <w:sz w:val="20"/>
              </w:rPr>
              <w:t>value</w:t>
            </w:r>
          </w:p>
        </w:tc>
        <w:tc>
          <w:tcPr>
            <w:tcW w:w="194" w:type="pct"/>
            <w:gridSpan w:val="2"/>
            <w:shd w:val="clear" w:color="auto" w:fill="auto"/>
            <w:hideMark/>
          </w:tcPr>
          <w:p w14:paraId="5553DF5D" w14:textId="77777777" w:rsidR="001C3588" w:rsidRPr="002F3BAB" w:rsidRDefault="001C3588" w:rsidP="003F07D0">
            <w:pPr>
              <w:spacing w:before="0" w:after="0" w:line="276" w:lineRule="auto"/>
              <w:jc w:val="center"/>
              <w:rPr>
                <w:sz w:val="20"/>
                <w:lang w:val="en-US"/>
              </w:rPr>
            </w:pPr>
            <w:r>
              <w:rPr>
                <w:sz w:val="20"/>
                <w:lang w:val="en-US"/>
              </w:rPr>
              <w:t>O</w:t>
            </w:r>
          </w:p>
        </w:tc>
        <w:tc>
          <w:tcPr>
            <w:tcW w:w="467" w:type="pct"/>
            <w:gridSpan w:val="3"/>
            <w:shd w:val="clear" w:color="auto" w:fill="auto"/>
            <w:hideMark/>
          </w:tcPr>
          <w:p w14:paraId="0DACC7D5" w14:textId="77777777" w:rsidR="001C3588" w:rsidRPr="00AE4C06" w:rsidRDefault="001C3588" w:rsidP="003F07D0">
            <w:pPr>
              <w:spacing w:before="0" w:after="0" w:line="276" w:lineRule="auto"/>
              <w:jc w:val="center"/>
              <w:rPr>
                <w:sz w:val="20"/>
                <w:lang w:val="en-US"/>
              </w:rPr>
            </w:pPr>
            <w:r>
              <w:rPr>
                <w:sz w:val="20"/>
                <w:lang w:val="en-US"/>
              </w:rPr>
              <w:t>N</w:t>
            </w:r>
            <w:r>
              <w:rPr>
                <w:sz w:val="20"/>
              </w:rPr>
              <w:t>(</w:t>
            </w:r>
            <w:r w:rsidR="009914E0">
              <w:rPr>
                <w:sz w:val="20"/>
                <w:lang w:val="en-US"/>
              </w:rPr>
              <w:t>29</w:t>
            </w:r>
            <w:r>
              <w:rPr>
                <w:sz w:val="20"/>
              </w:rPr>
              <w:t>)</w:t>
            </w:r>
          </w:p>
        </w:tc>
        <w:tc>
          <w:tcPr>
            <w:tcW w:w="1373" w:type="pct"/>
            <w:shd w:val="clear" w:color="auto" w:fill="auto"/>
            <w:hideMark/>
          </w:tcPr>
          <w:p w14:paraId="387AF013" w14:textId="77777777" w:rsidR="001C3588" w:rsidRPr="001A4780" w:rsidRDefault="001C3588" w:rsidP="003F07D0">
            <w:pPr>
              <w:spacing w:before="0" w:after="0" w:line="276" w:lineRule="auto"/>
              <w:rPr>
                <w:sz w:val="20"/>
              </w:rPr>
            </w:pPr>
            <w:r w:rsidRPr="002F3BAB">
              <w:rPr>
                <w:sz w:val="20"/>
              </w:rPr>
              <w:t>Количество</w:t>
            </w:r>
          </w:p>
        </w:tc>
        <w:tc>
          <w:tcPr>
            <w:tcW w:w="1317" w:type="pct"/>
            <w:shd w:val="clear" w:color="auto" w:fill="auto"/>
            <w:hideMark/>
          </w:tcPr>
          <w:p w14:paraId="5F58DD7F" w14:textId="77777777" w:rsidR="001C3588" w:rsidRDefault="009914E0" w:rsidP="003F07D0">
            <w:pPr>
              <w:spacing w:before="0" w:after="0" w:line="276" w:lineRule="auto"/>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14:paraId="479584DE" w14:textId="77777777" w:rsidTr="00581336">
        <w:tc>
          <w:tcPr>
            <w:tcW w:w="911" w:type="pct"/>
            <w:vMerge/>
            <w:shd w:val="clear" w:color="auto" w:fill="auto"/>
            <w:hideMark/>
          </w:tcPr>
          <w:p w14:paraId="0C85E5B6" w14:textId="77777777" w:rsidR="001C3588" w:rsidRPr="001A4780" w:rsidRDefault="001C3588" w:rsidP="003F07D0">
            <w:pPr>
              <w:spacing w:before="0" w:after="0" w:line="276" w:lineRule="auto"/>
              <w:rPr>
                <w:sz w:val="20"/>
              </w:rPr>
            </w:pPr>
          </w:p>
        </w:tc>
        <w:tc>
          <w:tcPr>
            <w:tcW w:w="738" w:type="pct"/>
            <w:gridSpan w:val="2"/>
            <w:shd w:val="clear" w:color="auto" w:fill="auto"/>
            <w:hideMark/>
          </w:tcPr>
          <w:p w14:paraId="07CA2B32" w14:textId="77777777" w:rsidR="001C3588" w:rsidRPr="001A4780" w:rsidRDefault="001C3588" w:rsidP="003F07D0">
            <w:pPr>
              <w:spacing w:before="0" w:after="0" w:line="276" w:lineRule="auto"/>
              <w:rPr>
                <w:sz w:val="20"/>
              </w:rPr>
            </w:pPr>
            <w:r w:rsidRPr="002F3BAB">
              <w:rPr>
                <w:sz w:val="20"/>
              </w:rPr>
              <w:t>undefined</w:t>
            </w:r>
          </w:p>
        </w:tc>
        <w:tc>
          <w:tcPr>
            <w:tcW w:w="194" w:type="pct"/>
            <w:gridSpan w:val="2"/>
            <w:shd w:val="clear" w:color="auto" w:fill="auto"/>
            <w:hideMark/>
          </w:tcPr>
          <w:p w14:paraId="71E7D9DA" w14:textId="77777777" w:rsidR="001C3588" w:rsidRPr="001A4780" w:rsidRDefault="001C3588" w:rsidP="003F07D0">
            <w:pPr>
              <w:spacing w:before="0" w:after="0" w:line="276" w:lineRule="auto"/>
              <w:jc w:val="center"/>
              <w:rPr>
                <w:sz w:val="20"/>
              </w:rPr>
            </w:pPr>
            <w:r>
              <w:rPr>
                <w:sz w:val="20"/>
              </w:rPr>
              <w:t>О</w:t>
            </w:r>
          </w:p>
        </w:tc>
        <w:tc>
          <w:tcPr>
            <w:tcW w:w="467" w:type="pct"/>
            <w:gridSpan w:val="3"/>
            <w:shd w:val="clear" w:color="auto" w:fill="auto"/>
            <w:hideMark/>
          </w:tcPr>
          <w:p w14:paraId="669D8557" w14:textId="77777777" w:rsidR="001C3588" w:rsidRPr="001A4780" w:rsidRDefault="001C3588" w:rsidP="003F07D0">
            <w:pPr>
              <w:spacing w:before="0" w:after="0" w:line="276" w:lineRule="auto"/>
              <w:jc w:val="center"/>
              <w:rPr>
                <w:sz w:val="20"/>
              </w:rPr>
            </w:pPr>
            <w:r>
              <w:rPr>
                <w:sz w:val="20"/>
              </w:rPr>
              <w:t>В</w:t>
            </w:r>
          </w:p>
        </w:tc>
        <w:tc>
          <w:tcPr>
            <w:tcW w:w="1373" w:type="pct"/>
            <w:shd w:val="clear" w:color="auto" w:fill="auto"/>
            <w:hideMark/>
          </w:tcPr>
          <w:p w14:paraId="44115244" w14:textId="77777777" w:rsidR="001C3588" w:rsidRPr="001A4780" w:rsidRDefault="001C3588" w:rsidP="003F07D0">
            <w:pPr>
              <w:spacing w:before="0" w:after="0" w:line="276" w:lineRule="auto"/>
              <w:rPr>
                <w:sz w:val="20"/>
              </w:rPr>
            </w:pPr>
            <w:r w:rsidRPr="002F3BAB">
              <w:rPr>
                <w:sz w:val="20"/>
              </w:rPr>
              <w:t>Невозможно определить количество</w:t>
            </w:r>
          </w:p>
        </w:tc>
        <w:tc>
          <w:tcPr>
            <w:tcW w:w="1317" w:type="pct"/>
            <w:shd w:val="clear" w:color="auto" w:fill="auto"/>
            <w:hideMark/>
          </w:tcPr>
          <w:p w14:paraId="678DD79D" w14:textId="77777777" w:rsidR="001C3588" w:rsidRDefault="001C3588" w:rsidP="003F07D0">
            <w:pPr>
              <w:spacing w:before="0" w:after="0" w:line="276" w:lineRule="auto"/>
              <w:rPr>
                <w:sz w:val="20"/>
              </w:rPr>
            </w:pPr>
          </w:p>
        </w:tc>
      </w:tr>
      <w:tr w:rsidR="001C3588" w:rsidRPr="00AF379C" w14:paraId="63C8D2A0" w14:textId="77777777" w:rsidTr="00490DAA">
        <w:tc>
          <w:tcPr>
            <w:tcW w:w="5000" w:type="pct"/>
            <w:gridSpan w:val="10"/>
            <w:shd w:val="clear" w:color="auto" w:fill="auto"/>
          </w:tcPr>
          <w:p w14:paraId="4E170287" w14:textId="77777777" w:rsidR="001C3588" w:rsidRPr="00AF379C" w:rsidRDefault="001C3588" w:rsidP="003F07D0">
            <w:pPr>
              <w:spacing w:before="0" w:after="0" w:line="276" w:lineRule="auto"/>
              <w:jc w:val="center"/>
              <w:rPr>
                <w:b/>
                <w:sz w:val="20"/>
              </w:rPr>
            </w:pPr>
            <w:r w:rsidRPr="00AF379C">
              <w:rPr>
                <w:b/>
                <w:sz w:val="20"/>
              </w:rPr>
              <w:t>План исполнения контракта за счет бюджетных средств</w:t>
            </w:r>
          </w:p>
        </w:tc>
      </w:tr>
      <w:tr w:rsidR="001C3588" w14:paraId="3B9713FE" w14:textId="77777777" w:rsidTr="00581336">
        <w:tc>
          <w:tcPr>
            <w:tcW w:w="939" w:type="pct"/>
            <w:gridSpan w:val="2"/>
            <w:shd w:val="clear" w:color="auto" w:fill="auto"/>
          </w:tcPr>
          <w:p w14:paraId="2A453F4F" w14:textId="77777777" w:rsidR="001C3588" w:rsidRPr="001A4780" w:rsidRDefault="001C3588" w:rsidP="003F07D0">
            <w:pPr>
              <w:spacing w:before="0" w:after="0" w:line="276" w:lineRule="auto"/>
              <w:rPr>
                <w:sz w:val="20"/>
              </w:rPr>
            </w:pPr>
            <w:r w:rsidRPr="00AF379C">
              <w:rPr>
                <w:sz w:val="20"/>
              </w:rPr>
              <w:t>budgetFinancings</w:t>
            </w:r>
          </w:p>
        </w:tc>
        <w:tc>
          <w:tcPr>
            <w:tcW w:w="729" w:type="pct"/>
            <w:gridSpan w:val="2"/>
            <w:shd w:val="clear" w:color="auto" w:fill="auto"/>
          </w:tcPr>
          <w:p w14:paraId="3D9A84DA" w14:textId="77777777" w:rsidR="001C3588" w:rsidRPr="002F3BAB" w:rsidRDefault="001C3588" w:rsidP="003F07D0">
            <w:pPr>
              <w:spacing w:before="0" w:after="0" w:line="276" w:lineRule="auto"/>
              <w:rPr>
                <w:sz w:val="20"/>
              </w:rPr>
            </w:pPr>
          </w:p>
        </w:tc>
        <w:tc>
          <w:tcPr>
            <w:tcW w:w="175" w:type="pct"/>
            <w:shd w:val="clear" w:color="auto" w:fill="auto"/>
          </w:tcPr>
          <w:p w14:paraId="6BE78026" w14:textId="77777777" w:rsidR="001C3588" w:rsidRDefault="001C3588" w:rsidP="003F07D0">
            <w:pPr>
              <w:spacing w:before="0" w:after="0" w:line="276" w:lineRule="auto"/>
              <w:jc w:val="center"/>
              <w:rPr>
                <w:sz w:val="20"/>
              </w:rPr>
            </w:pPr>
          </w:p>
        </w:tc>
        <w:tc>
          <w:tcPr>
            <w:tcW w:w="467" w:type="pct"/>
            <w:gridSpan w:val="3"/>
            <w:shd w:val="clear" w:color="auto" w:fill="auto"/>
          </w:tcPr>
          <w:p w14:paraId="2B2C33A8" w14:textId="77777777" w:rsidR="001C3588" w:rsidRDefault="001C3588" w:rsidP="003F07D0">
            <w:pPr>
              <w:spacing w:before="0" w:after="0" w:line="276" w:lineRule="auto"/>
              <w:jc w:val="center"/>
              <w:rPr>
                <w:sz w:val="20"/>
              </w:rPr>
            </w:pPr>
          </w:p>
        </w:tc>
        <w:tc>
          <w:tcPr>
            <w:tcW w:w="1373" w:type="pct"/>
            <w:shd w:val="clear" w:color="auto" w:fill="auto"/>
          </w:tcPr>
          <w:p w14:paraId="59C685A0" w14:textId="77777777" w:rsidR="001C3588" w:rsidRPr="002F3BAB" w:rsidRDefault="001C3588" w:rsidP="003F07D0">
            <w:pPr>
              <w:spacing w:before="0" w:after="0" w:line="276" w:lineRule="auto"/>
              <w:rPr>
                <w:sz w:val="20"/>
              </w:rPr>
            </w:pPr>
          </w:p>
        </w:tc>
        <w:tc>
          <w:tcPr>
            <w:tcW w:w="1317" w:type="pct"/>
            <w:shd w:val="clear" w:color="auto" w:fill="auto"/>
          </w:tcPr>
          <w:p w14:paraId="300143E9" w14:textId="77777777" w:rsidR="001C3588" w:rsidRDefault="001C3588" w:rsidP="003F07D0">
            <w:pPr>
              <w:spacing w:before="0" w:after="0" w:line="276" w:lineRule="auto"/>
              <w:rPr>
                <w:sz w:val="20"/>
              </w:rPr>
            </w:pPr>
          </w:p>
        </w:tc>
      </w:tr>
      <w:tr w:rsidR="001C3588" w14:paraId="26B12645" w14:textId="77777777" w:rsidTr="00581336">
        <w:tc>
          <w:tcPr>
            <w:tcW w:w="939" w:type="pct"/>
            <w:gridSpan w:val="2"/>
            <w:shd w:val="clear" w:color="auto" w:fill="auto"/>
          </w:tcPr>
          <w:p w14:paraId="2DE6C2A7" w14:textId="77777777" w:rsidR="001C3588" w:rsidRPr="001A4780" w:rsidRDefault="001C3588" w:rsidP="003F07D0">
            <w:pPr>
              <w:spacing w:before="0" w:after="0" w:line="276" w:lineRule="auto"/>
              <w:rPr>
                <w:sz w:val="20"/>
              </w:rPr>
            </w:pPr>
          </w:p>
        </w:tc>
        <w:tc>
          <w:tcPr>
            <w:tcW w:w="729" w:type="pct"/>
            <w:gridSpan w:val="2"/>
            <w:shd w:val="clear" w:color="auto" w:fill="auto"/>
          </w:tcPr>
          <w:p w14:paraId="08C6502C" w14:textId="77777777" w:rsidR="001C3588" w:rsidRPr="002F3BAB" w:rsidRDefault="001C3588" w:rsidP="003F07D0">
            <w:pPr>
              <w:spacing w:before="0" w:after="0" w:line="276" w:lineRule="auto"/>
              <w:rPr>
                <w:sz w:val="20"/>
              </w:rPr>
            </w:pPr>
            <w:r w:rsidRPr="00AF379C">
              <w:rPr>
                <w:sz w:val="20"/>
              </w:rPr>
              <w:t>budgetFinancing</w:t>
            </w:r>
          </w:p>
        </w:tc>
        <w:tc>
          <w:tcPr>
            <w:tcW w:w="175" w:type="pct"/>
            <w:shd w:val="clear" w:color="auto" w:fill="auto"/>
          </w:tcPr>
          <w:p w14:paraId="3AFE50BF" w14:textId="77777777" w:rsidR="001C3588" w:rsidRDefault="001C3588" w:rsidP="003F07D0">
            <w:pPr>
              <w:spacing w:before="0" w:after="0" w:line="276" w:lineRule="auto"/>
              <w:jc w:val="center"/>
              <w:rPr>
                <w:sz w:val="20"/>
              </w:rPr>
            </w:pPr>
            <w:r>
              <w:rPr>
                <w:sz w:val="20"/>
              </w:rPr>
              <w:t>О</w:t>
            </w:r>
          </w:p>
        </w:tc>
        <w:tc>
          <w:tcPr>
            <w:tcW w:w="467" w:type="pct"/>
            <w:gridSpan w:val="3"/>
            <w:shd w:val="clear" w:color="auto" w:fill="auto"/>
          </w:tcPr>
          <w:p w14:paraId="496C8208" w14:textId="77777777" w:rsidR="001C3588" w:rsidRPr="00AF379C" w:rsidRDefault="001C3588" w:rsidP="003F07D0">
            <w:pPr>
              <w:spacing w:before="0" w:after="0" w:line="276" w:lineRule="auto"/>
              <w:jc w:val="center"/>
              <w:rPr>
                <w:sz w:val="20"/>
                <w:lang w:val="en-US"/>
              </w:rPr>
            </w:pPr>
            <w:r>
              <w:rPr>
                <w:sz w:val="20"/>
                <w:lang w:val="en-US"/>
              </w:rPr>
              <w:t>S</w:t>
            </w:r>
          </w:p>
        </w:tc>
        <w:tc>
          <w:tcPr>
            <w:tcW w:w="1373" w:type="pct"/>
            <w:shd w:val="clear" w:color="auto" w:fill="auto"/>
          </w:tcPr>
          <w:p w14:paraId="62C55428" w14:textId="77777777" w:rsidR="001C3588" w:rsidRPr="002F3BAB" w:rsidRDefault="001C3588" w:rsidP="003F07D0">
            <w:pPr>
              <w:spacing w:before="0" w:after="0" w:line="276" w:lineRule="auto"/>
              <w:rPr>
                <w:sz w:val="20"/>
              </w:rPr>
            </w:pPr>
            <w:r>
              <w:rPr>
                <w:sz w:val="20"/>
              </w:rPr>
              <w:t>Запись</w:t>
            </w:r>
            <w:r w:rsidRPr="00AF379C">
              <w:rPr>
                <w:sz w:val="20"/>
              </w:rPr>
              <w:t xml:space="preserve"> плана исполнения контракта за счет бюджетных средств</w:t>
            </w:r>
          </w:p>
        </w:tc>
        <w:tc>
          <w:tcPr>
            <w:tcW w:w="1317" w:type="pct"/>
            <w:shd w:val="clear" w:color="auto" w:fill="auto"/>
          </w:tcPr>
          <w:p w14:paraId="473A67E9" w14:textId="77777777" w:rsidR="001C3588" w:rsidRDefault="001C3588" w:rsidP="003F07D0">
            <w:pPr>
              <w:spacing w:before="0" w:after="0" w:line="276" w:lineRule="auto"/>
              <w:rPr>
                <w:sz w:val="20"/>
              </w:rPr>
            </w:pPr>
            <w:r w:rsidRPr="00483FD5">
              <w:rPr>
                <w:sz w:val="20"/>
              </w:rPr>
              <w:t>Множественный элемент</w:t>
            </w:r>
          </w:p>
        </w:tc>
      </w:tr>
      <w:tr w:rsidR="001C3588" w14:paraId="4AD9EFC6" w14:textId="77777777" w:rsidTr="00581336">
        <w:tc>
          <w:tcPr>
            <w:tcW w:w="939" w:type="pct"/>
            <w:gridSpan w:val="2"/>
            <w:shd w:val="clear" w:color="auto" w:fill="auto"/>
          </w:tcPr>
          <w:p w14:paraId="7515E99F" w14:textId="77777777" w:rsidR="001C3588" w:rsidRPr="001A4780" w:rsidRDefault="001C3588" w:rsidP="003F07D0">
            <w:pPr>
              <w:spacing w:before="0" w:after="0" w:line="276" w:lineRule="auto"/>
              <w:rPr>
                <w:sz w:val="20"/>
              </w:rPr>
            </w:pPr>
          </w:p>
        </w:tc>
        <w:tc>
          <w:tcPr>
            <w:tcW w:w="729" w:type="pct"/>
            <w:gridSpan w:val="2"/>
            <w:shd w:val="clear" w:color="auto" w:fill="auto"/>
          </w:tcPr>
          <w:p w14:paraId="64B080AE" w14:textId="77777777" w:rsidR="001C3588" w:rsidRPr="002F3BAB" w:rsidRDefault="001C3588" w:rsidP="003F07D0">
            <w:pPr>
              <w:spacing w:before="0" w:after="0" w:line="276" w:lineRule="auto"/>
              <w:rPr>
                <w:sz w:val="20"/>
              </w:rPr>
            </w:pPr>
            <w:r w:rsidRPr="00AF379C">
              <w:rPr>
                <w:sz w:val="20"/>
              </w:rPr>
              <w:t>totalSum</w:t>
            </w:r>
          </w:p>
        </w:tc>
        <w:tc>
          <w:tcPr>
            <w:tcW w:w="175" w:type="pct"/>
            <w:shd w:val="clear" w:color="auto" w:fill="auto"/>
          </w:tcPr>
          <w:p w14:paraId="6245803B" w14:textId="77777777" w:rsidR="001C3588" w:rsidRPr="00AF379C" w:rsidRDefault="001C3588" w:rsidP="003F07D0">
            <w:pPr>
              <w:spacing w:before="0" w:after="0" w:line="276" w:lineRule="auto"/>
              <w:jc w:val="center"/>
              <w:rPr>
                <w:sz w:val="20"/>
                <w:lang w:val="en-US"/>
              </w:rPr>
            </w:pPr>
            <w:r>
              <w:rPr>
                <w:sz w:val="20"/>
                <w:lang w:val="en-US"/>
              </w:rPr>
              <w:t>H</w:t>
            </w:r>
          </w:p>
        </w:tc>
        <w:tc>
          <w:tcPr>
            <w:tcW w:w="467" w:type="pct"/>
            <w:gridSpan w:val="3"/>
            <w:shd w:val="clear" w:color="auto" w:fill="auto"/>
          </w:tcPr>
          <w:p w14:paraId="1F553C4A" w14:textId="77777777" w:rsidR="001C3588" w:rsidRPr="00AF379C" w:rsidRDefault="001C3588" w:rsidP="003F07D0">
            <w:pPr>
              <w:spacing w:before="0" w:after="0" w:line="276" w:lineRule="auto"/>
              <w:jc w:val="center"/>
              <w:rPr>
                <w:sz w:val="20"/>
                <w:lang w:val="en-US"/>
              </w:rPr>
            </w:pPr>
            <w:r>
              <w:rPr>
                <w:sz w:val="20"/>
                <w:lang w:val="en-US"/>
              </w:rPr>
              <w:t>T(1-21)</w:t>
            </w:r>
          </w:p>
        </w:tc>
        <w:tc>
          <w:tcPr>
            <w:tcW w:w="1373" w:type="pct"/>
            <w:shd w:val="clear" w:color="auto" w:fill="auto"/>
          </w:tcPr>
          <w:p w14:paraId="23F6A918" w14:textId="77777777" w:rsidR="001C3588" w:rsidRPr="002F3BAB" w:rsidRDefault="001C3588" w:rsidP="003F07D0">
            <w:pPr>
              <w:spacing w:before="0" w:after="0" w:line="276" w:lineRule="auto"/>
              <w:rPr>
                <w:sz w:val="20"/>
              </w:rPr>
            </w:pPr>
            <w:r w:rsidRPr="00AF379C">
              <w:rPr>
                <w:sz w:val="20"/>
              </w:rPr>
              <w:t>Общая сумма бюджетного финансирования</w:t>
            </w:r>
          </w:p>
        </w:tc>
        <w:tc>
          <w:tcPr>
            <w:tcW w:w="1317" w:type="pct"/>
            <w:shd w:val="clear" w:color="auto" w:fill="auto"/>
          </w:tcPr>
          <w:p w14:paraId="48C1B8C3" w14:textId="77777777" w:rsidR="001C3588" w:rsidRDefault="001C3588" w:rsidP="003F07D0">
            <w:pPr>
              <w:spacing w:before="0" w:after="0" w:line="276" w:lineRule="auto"/>
              <w:rPr>
                <w:sz w:val="20"/>
              </w:rPr>
            </w:pPr>
          </w:p>
        </w:tc>
      </w:tr>
      <w:tr w:rsidR="001C3588" w:rsidRPr="001D3BD4" w14:paraId="45B6660E" w14:textId="77777777" w:rsidTr="00490DAA">
        <w:tc>
          <w:tcPr>
            <w:tcW w:w="5000" w:type="pct"/>
            <w:gridSpan w:val="10"/>
            <w:shd w:val="clear" w:color="auto" w:fill="auto"/>
          </w:tcPr>
          <w:p w14:paraId="25D05E17" w14:textId="77777777" w:rsidR="001C3588" w:rsidRPr="001D3BD4" w:rsidRDefault="001C3588" w:rsidP="003F07D0">
            <w:pPr>
              <w:tabs>
                <w:tab w:val="left" w:pos="4510"/>
              </w:tabs>
              <w:spacing w:before="0" w:after="0" w:line="276" w:lineRule="auto"/>
              <w:jc w:val="center"/>
              <w:rPr>
                <w:b/>
                <w:sz w:val="20"/>
              </w:rPr>
            </w:pPr>
            <w:r w:rsidRPr="001D3BD4">
              <w:rPr>
                <w:b/>
                <w:sz w:val="20"/>
              </w:rPr>
              <w:t>Запись плана исполнения контракта за счет бюджетных средств</w:t>
            </w:r>
          </w:p>
        </w:tc>
      </w:tr>
      <w:tr w:rsidR="001C3588" w14:paraId="347A3328" w14:textId="77777777" w:rsidTr="00581336">
        <w:tc>
          <w:tcPr>
            <w:tcW w:w="939" w:type="pct"/>
            <w:gridSpan w:val="2"/>
            <w:shd w:val="clear" w:color="auto" w:fill="auto"/>
          </w:tcPr>
          <w:p w14:paraId="01760ECA" w14:textId="77777777" w:rsidR="001C3588" w:rsidRPr="001A4780" w:rsidRDefault="001C3588" w:rsidP="003F07D0">
            <w:pPr>
              <w:spacing w:before="0" w:after="0" w:line="276" w:lineRule="auto"/>
              <w:rPr>
                <w:sz w:val="20"/>
              </w:rPr>
            </w:pPr>
            <w:r w:rsidRPr="00AF379C">
              <w:rPr>
                <w:sz w:val="20"/>
              </w:rPr>
              <w:t>budgetFinancing</w:t>
            </w:r>
          </w:p>
        </w:tc>
        <w:tc>
          <w:tcPr>
            <w:tcW w:w="729" w:type="pct"/>
            <w:gridSpan w:val="2"/>
            <w:shd w:val="clear" w:color="auto" w:fill="auto"/>
          </w:tcPr>
          <w:p w14:paraId="29221DD9" w14:textId="77777777" w:rsidR="001C3588" w:rsidRPr="002F3BAB" w:rsidRDefault="001C3588" w:rsidP="003F07D0">
            <w:pPr>
              <w:spacing w:before="0" w:after="0" w:line="276" w:lineRule="auto"/>
              <w:rPr>
                <w:sz w:val="20"/>
              </w:rPr>
            </w:pPr>
          </w:p>
        </w:tc>
        <w:tc>
          <w:tcPr>
            <w:tcW w:w="175" w:type="pct"/>
            <w:shd w:val="clear" w:color="auto" w:fill="auto"/>
          </w:tcPr>
          <w:p w14:paraId="1CDFC5BB" w14:textId="77777777" w:rsidR="001C3588" w:rsidRDefault="001C3588" w:rsidP="003F07D0">
            <w:pPr>
              <w:spacing w:before="0" w:after="0" w:line="276" w:lineRule="auto"/>
              <w:jc w:val="center"/>
              <w:rPr>
                <w:sz w:val="20"/>
              </w:rPr>
            </w:pPr>
          </w:p>
        </w:tc>
        <w:tc>
          <w:tcPr>
            <w:tcW w:w="467" w:type="pct"/>
            <w:gridSpan w:val="3"/>
            <w:shd w:val="clear" w:color="auto" w:fill="auto"/>
          </w:tcPr>
          <w:p w14:paraId="4FB1693E" w14:textId="77777777" w:rsidR="001C3588" w:rsidRDefault="001C3588" w:rsidP="003F07D0">
            <w:pPr>
              <w:spacing w:before="0" w:after="0" w:line="276" w:lineRule="auto"/>
              <w:jc w:val="center"/>
              <w:rPr>
                <w:sz w:val="20"/>
              </w:rPr>
            </w:pPr>
          </w:p>
        </w:tc>
        <w:tc>
          <w:tcPr>
            <w:tcW w:w="1373" w:type="pct"/>
            <w:shd w:val="clear" w:color="auto" w:fill="auto"/>
          </w:tcPr>
          <w:p w14:paraId="641F4A99" w14:textId="77777777" w:rsidR="001C3588" w:rsidRPr="002F3BAB" w:rsidRDefault="001C3588" w:rsidP="003F07D0">
            <w:pPr>
              <w:spacing w:before="0" w:after="0" w:line="276" w:lineRule="auto"/>
              <w:rPr>
                <w:sz w:val="20"/>
              </w:rPr>
            </w:pPr>
          </w:p>
        </w:tc>
        <w:tc>
          <w:tcPr>
            <w:tcW w:w="1317" w:type="pct"/>
            <w:shd w:val="clear" w:color="auto" w:fill="auto"/>
          </w:tcPr>
          <w:p w14:paraId="1F7DB44A" w14:textId="77777777" w:rsidR="001C3588" w:rsidRDefault="001C3588" w:rsidP="003F07D0">
            <w:pPr>
              <w:spacing w:before="0" w:after="0" w:line="276" w:lineRule="auto"/>
              <w:rPr>
                <w:sz w:val="20"/>
              </w:rPr>
            </w:pPr>
          </w:p>
        </w:tc>
      </w:tr>
      <w:tr w:rsidR="001C3588" w14:paraId="0A2F9A09" w14:textId="77777777" w:rsidTr="00581336">
        <w:tc>
          <w:tcPr>
            <w:tcW w:w="939" w:type="pct"/>
            <w:gridSpan w:val="2"/>
            <w:vMerge w:val="restart"/>
            <w:shd w:val="clear" w:color="auto" w:fill="auto"/>
          </w:tcPr>
          <w:p w14:paraId="4F0948D1" w14:textId="77777777" w:rsidR="001C3588" w:rsidRPr="001A4780" w:rsidRDefault="001C3588" w:rsidP="003F07D0">
            <w:pPr>
              <w:spacing w:before="0" w:after="0" w:line="276" w:lineRule="auto"/>
              <w:rPr>
                <w:sz w:val="20"/>
              </w:rPr>
            </w:pPr>
            <w:r w:rsidRPr="00AE0410">
              <w:rPr>
                <w:sz w:val="20"/>
              </w:rPr>
              <w:lastRenderedPageBreak/>
              <w:t>Допустимо указание только одного элемента</w:t>
            </w:r>
          </w:p>
        </w:tc>
        <w:tc>
          <w:tcPr>
            <w:tcW w:w="729" w:type="pct"/>
            <w:gridSpan w:val="2"/>
            <w:shd w:val="clear" w:color="auto" w:fill="auto"/>
          </w:tcPr>
          <w:p w14:paraId="323B581D" w14:textId="77777777" w:rsidR="001C3588" w:rsidRPr="002F3BAB" w:rsidRDefault="001C3588" w:rsidP="003F07D0">
            <w:pPr>
              <w:spacing w:before="0" w:after="0" w:line="276" w:lineRule="auto"/>
              <w:rPr>
                <w:sz w:val="20"/>
              </w:rPr>
            </w:pPr>
            <w:r w:rsidRPr="001D3BD4">
              <w:rPr>
                <w:sz w:val="20"/>
              </w:rPr>
              <w:t>kbkCode</w:t>
            </w:r>
          </w:p>
        </w:tc>
        <w:tc>
          <w:tcPr>
            <w:tcW w:w="175" w:type="pct"/>
            <w:shd w:val="clear" w:color="auto" w:fill="auto"/>
          </w:tcPr>
          <w:p w14:paraId="29B01060" w14:textId="77777777" w:rsidR="001C3588" w:rsidRDefault="001C3588" w:rsidP="003F07D0">
            <w:pPr>
              <w:spacing w:before="0" w:after="0" w:line="276" w:lineRule="auto"/>
              <w:jc w:val="center"/>
              <w:rPr>
                <w:sz w:val="20"/>
              </w:rPr>
            </w:pPr>
            <w:r>
              <w:rPr>
                <w:sz w:val="20"/>
              </w:rPr>
              <w:t>О</w:t>
            </w:r>
          </w:p>
        </w:tc>
        <w:tc>
          <w:tcPr>
            <w:tcW w:w="467" w:type="pct"/>
            <w:gridSpan w:val="3"/>
            <w:shd w:val="clear" w:color="auto" w:fill="auto"/>
          </w:tcPr>
          <w:p w14:paraId="6271036C" w14:textId="77777777" w:rsidR="001C3588" w:rsidRDefault="001C3588" w:rsidP="003F07D0">
            <w:pPr>
              <w:spacing w:before="0" w:after="0" w:line="276" w:lineRule="auto"/>
              <w:jc w:val="center"/>
              <w:rPr>
                <w:sz w:val="20"/>
              </w:rPr>
            </w:pPr>
            <w:r w:rsidRPr="003C3387">
              <w:rPr>
                <w:sz w:val="20"/>
              </w:rPr>
              <w:t>T (1-</w:t>
            </w:r>
            <w:r>
              <w:rPr>
                <w:sz w:val="20"/>
              </w:rPr>
              <w:t>20</w:t>
            </w:r>
            <w:r w:rsidRPr="003C3387">
              <w:rPr>
                <w:sz w:val="20"/>
              </w:rPr>
              <w:t>)</w:t>
            </w:r>
          </w:p>
        </w:tc>
        <w:tc>
          <w:tcPr>
            <w:tcW w:w="1373" w:type="pct"/>
            <w:shd w:val="clear" w:color="auto" w:fill="auto"/>
          </w:tcPr>
          <w:p w14:paraId="249D2A31" w14:textId="77777777" w:rsidR="001C3588" w:rsidRPr="002F3BAB" w:rsidRDefault="001C3588" w:rsidP="003F07D0">
            <w:pPr>
              <w:spacing w:before="0" w:after="0" w:line="276" w:lineRule="auto"/>
              <w:rPr>
                <w:sz w:val="20"/>
              </w:rPr>
            </w:pPr>
            <w:r w:rsidRPr="001D3BD4">
              <w:rPr>
                <w:sz w:val="20"/>
              </w:rPr>
              <w:t>Код бюджетной классификации</w:t>
            </w:r>
          </w:p>
        </w:tc>
        <w:tc>
          <w:tcPr>
            <w:tcW w:w="1317" w:type="pct"/>
            <w:shd w:val="clear" w:color="auto" w:fill="auto"/>
          </w:tcPr>
          <w:p w14:paraId="3C68591E" w14:textId="77777777" w:rsidR="001C3588" w:rsidRDefault="001C3588" w:rsidP="003F07D0">
            <w:pPr>
              <w:spacing w:before="0" w:after="0" w:line="276" w:lineRule="auto"/>
              <w:rPr>
                <w:sz w:val="20"/>
              </w:rPr>
            </w:pPr>
          </w:p>
        </w:tc>
      </w:tr>
      <w:tr w:rsidR="001C3588" w14:paraId="6CDC1A22" w14:textId="77777777" w:rsidTr="00581336">
        <w:tc>
          <w:tcPr>
            <w:tcW w:w="939" w:type="pct"/>
            <w:gridSpan w:val="2"/>
            <w:vMerge/>
            <w:shd w:val="clear" w:color="auto" w:fill="auto"/>
          </w:tcPr>
          <w:p w14:paraId="5F34FF58" w14:textId="77777777" w:rsidR="001C3588" w:rsidRPr="001A4780" w:rsidRDefault="001C3588" w:rsidP="003F07D0">
            <w:pPr>
              <w:spacing w:before="0" w:after="0" w:line="276" w:lineRule="auto"/>
              <w:rPr>
                <w:sz w:val="20"/>
              </w:rPr>
            </w:pPr>
          </w:p>
        </w:tc>
        <w:tc>
          <w:tcPr>
            <w:tcW w:w="729" w:type="pct"/>
            <w:gridSpan w:val="2"/>
            <w:shd w:val="clear" w:color="auto" w:fill="auto"/>
          </w:tcPr>
          <w:p w14:paraId="0F34B607" w14:textId="77777777" w:rsidR="001C3588" w:rsidRPr="00131ED7" w:rsidRDefault="001C3588" w:rsidP="003F07D0">
            <w:pPr>
              <w:spacing w:before="0" w:after="0" w:line="276" w:lineRule="auto"/>
              <w:rPr>
                <w:sz w:val="20"/>
                <w:lang w:val="en-US"/>
              </w:rPr>
            </w:pPr>
            <w:r w:rsidRPr="001D3BD4">
              <w:rPr>
                <w:sz w:val="20"/>
              </w:rPr>
              <w:t>kbkCode</w:t>
            </w:r>
            <w:r>
              <w:rPr>
                <w:sz w:val="20"/>
                <w:lang w:val="en-US"/>
              </w:rPr>
              <w:t>2016</w:t>
            </w:r>
          </w:p>
        </w:tc>
        <w:tc>
          <w:tcPr>
            <w:tcW w:w="175" w:type="pct"/>
            <w:shd w:val="clear" w:color="auto" w:fill="auto"/>
          </w:tcPr>
          <w:p w14:paraId="7437E2F6" w14:textId="77777777" w:rsidR="001C3588" w:rsidRDefault="001C3588" w:rsidP="003F07D0">
            <w:pPr>
              <w:spacing w:before="0" w:after="0" w:line="276" w:lineRule="auto"/>
              <w:jc w:val="center"/>
              <w:rPr>
                <w:sz w:val="20"/>
              </w:rPr>
            </w:pPr>
            <w:r>
              <w:rPr>
                <w:sz w:val="20"/>
              </w:rPr>
              <w:t>О</w:t>
            </w:r>
          </w:p>
        </w:tc>
        <w:tc>
          <w:tcPr>
            <w:tcW w:w="467" w:type="pct"/>
            <w:gridSpan w:val="3"/>
            <w:shd w:val="clear" w:color="auto" w:fill="auto"/>
          </w:tcPr>
          <w:p w14:paraId="1F0AEEF4" w14:textId="77777777" w:rsidR="001C3588" w:rsidRDefault="001C3588" w:rsidP="003F07D0">
            <w:pPr>
              <w:spacing w:before="0" w:after="0" w:line="276" w:lineRule="auto"/>
              <w:jc w:val="center"/>
              <w:rPr>
                <w:sz w:val="20"/>
              </w:rPr>
            </w:pPr>
            <w:r w:rsidRPr="003C3387">
              <w:rPr>
                <w:sz w:val="20"/>
              </w:rPr>
              <w:t>T (1-</w:t>
            </w:r>
            <w:r>
              <w:rPr>
                <w:sz w:val="20"/>
              </w:rPr>
              <w:t>20</w:t>
            </w:r>
            <w:r w:rsidRPr="003C3387">
              <w:rPr>
                <w:sz w:val="20"/>
              </w:rPr>
              <w:t>)</w:t>
            </w:r>
          </w:p>
        </w:tc>
        <w:tc>
          <w:tcPr>
            <w:tcW w:w="1373" w:type="pct"/>
            <w:shd w:val="clear" w:color="auto" w:fill="auto"/>
          </w:tcPr>
          <w:p w14:paraId="017DDC96" w14:textId="77777777" w:rsidR="001C3588" w:rsidRPr="002F3BAB" w:rsidRDefault="001C3588" w:rsidP="003F07D0">
            <w:pPr>
              <w:spacing w:before="0" w:after="0" w:line="276" w:lineRule="auto"/>
              <w:rPr>
                <w:sz w:val="20"/>
              </w:rPr>
            </w:pPr>
            <w:r w:rsidRPr="00131ED7">
              <w:rPr>
                <w:sz w:val="20"/>
              </w:rPr>
              <w:t>Код бюджетной классификации (указывается c 01.01.2016)</w:t>
            </w:r>
          </w:p>
        </w:tc>
        <w:tc>
          <w:tcPr>
            <w:tcW w:w="1317" w:type="pct"/>
            <w:shd w:val="clear" w:color="auto" w:fill="auto"/>
          </w:tcPr>
          <w:p w14:paraId="54842714" w14:textId="77777777" w:rsidR="001C3588" w:rsidRDefault="001C3588" w:rsidP="003F07D0">
            <w:pPr>
              <w:spacing w:before="0" w:after="0" w:line="276" w:lineRule="auto"/>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1C3588" w14:paraId="198E8AA1" w14:textId="77777777" w:rsidTr="00581336">
        <w:tc>
          <w:tcPr>
            <w:tcW w:w="939" w:type="pct"/>
            <w:gridSpan w:val="2"/>
            <w:shd w:val="clear" w:color="auto" w:fill="auto"/>
          </w:tcPr>
          <w:p w14:paraId="52E376EC" w14:textId="77777777" w:rsidR="001C3588" w:rsidRPr="001A4780" w:rsidRDefault="001C3588" w:rsidP="003F07D0">
            <w:pPr>
              <w:spacing w:before="0" w:after="0" w:line="276" w:lineRule="auto"/>
              <w:rPr>
                <w:sz w:val="20"/>
              </w:rPr>
            </w:pPr>
          </w:p>
        </w:tc>
        <w:tc>
          <w:tcPr>
            <w:tcW w:w="729" w:type="pct"/>
            <w:gridSpan w:val="2"/>
            <w:shd w:val="clear" w:color="auto" w:fill="auto"/>
          </w:tcPr>
          <w:p w14:paraId="7B561D36" w14:textId="77777777" w:rsidR="001C3588" w:rsidRPr="002F3BAB" w:rsidRDefault="001C3588" w:rsidP="003F07D0">
            <w:pPr>
              <w:spacing w:before="0" w:after="0" w:line="276" w:lineRule="auto"/>
              <w:rPr>
                <w:sz w:val="20"/>
              </w:rPr>
            </w:pPr>
            <w:r w:rsidRPr="001D3BD4">
              <w:rPr>
                <w:sz w:val="20"/>
              </w:rPr>
              <w:t>year</w:t>
            </w:r>
          </w:p>
        </w:tc>
        <w:tc>
          <w:tcPr>
            <w:tcW w:w="175" w:type="pct"/>
            <w:shd w:val="clear" w:color="auto" w:fill="auto"/>
          </w:tcPr>
          <w:p w14:paraId="31ABACE2" w14:textId="77777777" w:rsidR="001C3588" w:rsidRDefault="001C3588" w:rsidP="003F07D0">
            <w:pPr>
              <w:spacing w:before="0" w:after="0" w:line="276" w:lineRule="auto"/>
              <w:jc w:val="center"/>
              <w:rPr>
                <w:sz w:val="20"/>
              </w:rPr>
            </w:pPr>
            <w:r>
              <w:rPr>
                <w:sz w:val="20"/>
              </w:rPr>
              <w:t>О</w:t>
            </w:r>
          </w:p>
        </w:tc>
        <w:tc>
          <w:tcPr>
            <w:tcW w:w="467" w:type="pct"/>
            <w:gridSpan w:val="3"/>
            <w:shd w:val="clear" w:color="auto" w:fill="auto"/>
          </w:tcPr>
          <w:p w14:paraId="22143524" w14:textId="77777777" w:rsidR="001C3588" w:rsidRPr="001D3BD4" w:rsidRDefault="001C3588" w:rsidP="003F07D0">
            <w:pPr>
              <w:spacing w:before="0" w:after="0" w:line="276" w:lineRule="auto"/>
              <w:jc w:val="center"/>
              <w:rPr>
                <w:sz w:val="20"/>
                <w:lang w:val="en-US"/>
              </w:rPr>
            </w:pPr>
            <w:r>
              <w:rPr>
                <w:sz w:val="20"/>
                <w:lang w:val="en-US"/>
              </w:rPr>
              <w:t>N(4)</w:t>
            </w:r>
          </w:p>
        </w:tc>
        <w:tc>
          <w:tcPr>
            <w:tcW w:w="1373" w:type="pct"/>
            <w:shd w:val="clear" w:color="auto" w:fill="auto"/>
          </w:tcPr>
          <w:p w14:paraId="7C477426" w14:textId="77777777" w:rsidR="001C3588" w:rsidRPr="002F3BAB" w:rsidRDefault="001C3588" w:rsidP="003F07D0">
            <w:pPr>
              <w:spacing w:before="0" w:after="0" w:line="276" w:lineRule="auto"/>
              <w:rPr>
                <w:sz w:val="20"/>
              </w:rPr>
            </w:pPr>
            <w:r w:rsidRPr="001D3BD4">
              <w:rPr>
                <w:sz w:val="20"/>
              </w:rPr>
              <w:t>Год</w:t>
            </w:r>
          </w:p>
        </w:tc>
        <w:tc>
          <w:tcPr>
            <w:tcW w:w="1317" w:type="pct"/>
            <w:shd w:val="clear" w:color="auto" w:fill="auto"/>
          </w:tcPr>
          <w:p w14:paraId="5C3FE059" w14:textId="77777777" w:rsidR="001C3588" w:rsidRDefault="001C3588" w:rsidP="003F07D0">
            <w:pPr>
              <w:spacing w:before="0" w:after="0" w:line="276" w:lineRule="auto"/>
              <w:rPr>
                <w:sz w:val="20"/>
              </w:rPr>
            </w:pPr>
          </w:p>
        </w:tc>
      </w:tr>
      <w:tr w:rsidR="001C3588" w14:paraId="609798C7" w14:textId="77777777" w:rsidTr="00581336">
        <w:tc>
          <w:tcPr>
            <w:tcW w:w="939" w:type="pct"/>
            <w:gridSpan w:val="2"/>
            <w:shd w:val="clear" w:color="auto" w:fill="auto"/>
          </w:tcPr>
          <w:p w14:paraId="0C69033B" w14:textId="77777777" w:rsidR="001C3588" w:rsidRPr="001A4780" w:rsidRDefault="001C3588" w:rsidP="003F07D0">
            <w:pPr>
              <w:spacing w:before="0" w:after="0" w:line="276" w:lineRule="auto"/>
              <w:rPr>
                <w:sz w:val="20"/>
              </w:rPr>
            </w:pPr>
          </w:p>
        </w:tc>
        <w:tc>
          <w:tcPr>
            <w:tcW w:w="729" w:type="pct"/>
            <w:gridSpan w:val="2"/>
            <w:shd w:val="clear" w:color="auto" w:fill="auto"/>
          </w:tcPr>
          <w:p w14:paraId="33AD9F83" w14:textId="77777777" w:rsidR="001C3588" w:rsidRPr="002F3BAB" w:rsidRDefault="001C3588" w:rsidP="003F07D0">
            <w:pPr>
              <w:spacing w:before="0" w:after="0" w:line="276" w:lineRule="auto"/>
              <w:rPr>
                <w:sz w:val="20"/>
              </w:rPr>
            </w:pPr>
            <w:r w:rsidRPr="001D3BD4">
              <w:rPr>
                <w:sz w:val="20"/>
              </w:rPr>
              <w:t>sum</w:t>
            </w:r>
          </w:p>
        </w:tc>
        <w:tc>
          <w:tcPr>
            <w:tcW w:w="175" w:type="pct"/>
            <w:shd w:val="clear" w:color="auto" w:fill="auto"/>
          </w:tcPr>
          <w:p w14:paraId="26CD3D75" w14:textId="77777777" w:rsidR="001C3588" w:rsidRPr="00647C8A" w:rsidRDefault="001C3588" w:rsidP="003F07D0">
            <w:pPr>
              <w:spacing w:before="0" w:after="0" w:line="276" w:lineRule="auto"/>
              <w:jc w:val="center"/>
              <w:rPr>
                <w:sz w:val="20"/>
                <w:lang w:val="en-US"/>
              </w:rPr>
            </w:pPr>
            <w:r>
              <w:rPr>
                <w:sz w:val="20"/>
                <w:lang w:val="en-US"/>
              </w:rPr>
              <w:t>H</w:t>
            </w:r>
          </w:p>
        </w:tc>
        <w:tc>
          <w:tcPr>
            <w:tcW w:w="467" w:type="pct"/>
            <w:gridSpan w:val="3"/>
            <w:shd w:val="clear" w:color="auto" w:fill="auto"/>
          </w:tcPr>
          <w:p w14:paraId="2ABB7551" w14:textId="77777777" w:rsidR="001C3588" w:rsidRDefault="001C3588" w:rsidP="003F07D0">
            <w:pPr>
              <w:spacing w:before="0" w:after="0" w:line="276" w:lineRule="auto"/>
              <w:jc w:val="center"/>
              <w:rPr>
                <w:sz w:val="20"/>
              </w:rPr>
            </w:pPr>
            <w:r>
              <w:rPr>
                <w:sz w:val="20"/>
                <w:lang w:val="en-US"/>
              </w:rPr>
              <w:t>T(1-21)</w:t>
            </w:r>
          </w:p>
        </w:tc>
        <w:tc>
          <w:tcPr>
            <w:tcW w:w="1373" w:type="pct"/>
            <w:shd w:val="clear" w:color="auto" w:fill="auto"/>
          </w:tcPr>
          <w:p w14:paraId="749066A9" w14:textId="77777777" w:rsidR="001C3588" w:rsidRPr="002F3BAB" w:rsidRDefault="001C3588" w:rsidP="003F07D0">
            <w:pPr>
              <w:spacing w:before="0" w:after="0" w:line="276" w:lineRule="auto"/>
              <w:rPr>
                <w:sz w:val="20"/>
              </w:rPr>
            </w:pPr>
            <w:r w:rsidRPr="001D3BD4">
              <w:rPr>
                <w:sz w:val="20"/>
              </w:rPr>
              <w:t>Сумма контракта за год</w:t>
            </w:r>
          </w:p>
        </w:tc>
        <w:tc>
          <w:tcPr>
            <w:tcW w:w="1317" w:type="pct"/>
            <w:shd w:val="clear" w:color="auto" w:fill="auto"/>
          </w:tcPr>
          <w:p w14:paraId="62BF511C" w14:textId="77777777" w:rsidR="001C3588" w:rsidRDefault="001C3588" w:rsidP="003F07D0">
            <w:pPr>
              <w:spacing w:before="0" w:after="0" w:line="276" w:lineRule="auto"/>
              <w:rPr>
                <w:sz w:val="20"/>
              </w:rPr>
            </w:pPr>
          </w:p>
        </w:tc>
      </w:tr>
      <w:tr w:rsidR="001C3588" w:rsidRPr="001D3BD4" w14:paraId="7DF628DE" w14:textId="77777777" w:rsidTr="00490DAA">
        <w:tc>
          <w:tcPr>
            <w:tcW w:w="5000" w:type="pct"/>
            <w:gridSpan w:val="10"/>
            <w:shd w:val="clear" w:color="auto" w:fill="auto"/>
          </w:tcPr>
          <w:p w14:paraId="32CD02EE" w14:textId="77777777" w:rsidR="001C3588" w:rsidRPr="001D3BD4" w:rsidRDefault="001C3588" w:rsidP="003F07D0">
            <w:pPr>
              <w:spacing w:before="0" w:after="0" w:line="276" w:lineRule="auto"/>
              <w:jc w:val="center"/>
              <w:rPr>
                <w:b/>
                <w:sz w:val="20"/>
              </w:rPr>
            </w:pPr>
            <w:r w:rsidRPr="001D3BD4">
              <w:rPr>
                <w:b/>
                <w:sz w:val="20"/>
              </w:rPr>
              <w:t>План исполнения контракта за счет внебюджетных средств</w:t>
            </w:r>
          </w:p>
        </w:tc>
      </w:tr>
      <w:tr w:rsidR="001C3588" w14:paraId="4452E176" w14:textId="77777777" w:rsidTr="00581336">
        <w:tc>
          <w:tcPr>
            <w:tcW w:w="1668" w:type="pct"/>
            <w:gridSpan w:val="4"/>
            <w:shd w:val="clear" w:color="auto" w:fill="auto"/>
          </w:tcPr>
          <w:p w14:paraId="678AC6A1" w14:textId="77777777" w:rsidR="001C3588" w:rsidRPr="002F3BAB" w:rsidRDefault="001C3588" w:rsidP="003F07D0">
            <w:pPr>
              <w:spacing w:before="0" w:after="0" w:line="276" w:lineRule="auto"/>
              <w:rPr>
                <w:sz w:val="20"/>
              </w:rPr>
            </w:pPr>
            <w:r w:rsidRPr="00AF379C">
              <w:rPr>
                <w:sz w:val="20"/>
              </w:rPr>
              <w:t>nonbudgetFinancings</w:t>
            </w:r>
          </w:p>
        </w:tc>
        <w:tc>
          <w:tcPr>
            <w:tcW w:w="175" w:type="pct"/>
            <w:shd w:val="clear" w:color="auto" w:fill="auto"/>
          </w:tcPr>
          <w:p w14:paraId="51F3039A" w14:textId="77777777" w:rsidR="001C3588" w:rsidRDefault="001C3588" w:rsidP="003F07D0">
            <w:pPr>
              <w:spacing w:before="0" w:after="0" w:line="276" w:lineRule="auto"/>
              <w:jc w:val="center"/>
              <w:rPr>
                <w:sz w:val="20"/>
              </w:rPr>
            </w:pPr>
          </w:p>
        </w:tc>
        <w:tc>
          <w:tcPr>
            <w:tcW w:w="467" w:type="pct"/>
            <w:gridSpan w:val="3"/>
            <w:shd w:val="clear" w:color="auto" w:fill="auto"/>
          </w:tcPr>
          <w:p w14:paraId="72DE011C" w14:textId="77777777" w:rsidR="001C3588" w:rsidRDefault="001C3588" w:rsidP="003F07D0">
            <w:pPr>
              <w:spacing w:before="0" w:after="0" w:line="276" w:lineRule="auto"/>
              <w:jc w:val="center"/>
              <w:rPr>
                <w:sz w:val="20"/>
              </w:rPr>
            </w:pPr>
          </w:p>
        </w:tc>
        <w:tc>
          <w:tcPr>
            <w:tcW w:w="1373" w:type="pct"/>
            <w:shd w:val="clear" w:color="auto" w:fill="auto"/>
          </w:tcPr>
          <w:p w14:paraId="49DD8B07" w14:textId="77777777" w:rsidR="001C3588" w:rsidRPr="002F3BAB" w:rsidRDefault="001C3588" w:rsidP="003F07D0">
            <w:pPr>
              <w:spacing w:before="0" w:after="0" w:line="276" w:lineRule="auto"/>
              <w:rPr>
                <w:sz w:val="20"/>
              </w:rPr>
            </w:pPr>
          </w:p>
        </w:tc>
        <w:tc>
          <w:tcPr>
            <w:tcW w:w="1317" w:type="pct"/>
            <w:shd w:val="clear" w:color="auto" w:fill="auto"/>
          </w:tcPr>
          <w:p w14:paraId="532B6F1F" w14:textId="77777777" w:rsidR="001C3588" w:rsidRDefault="001C3588" w:rsidP="003F07D0">
            <w:pPr>
              <w:spacing w:before="0" w:after="0" w:line="276" w:lineRule="auto"/>
              <w:rPr>
                <w:sz w:val="20"/>
              </w:rPr>
            </w:pPr>
          </w:p>
        </w:tc>
      </w:tr>
      <w:tr w:rsidR="001C3588" w14:paraId="561EE8C6" w14:textId="77777777" w:rsidTr="00581336">
        <w:tc>
          <w:tcPr>
            <w:tcW w:w="939" w:type="pct"/>
            <w:gridSpan w:val="2"/>
            <w:shd w:val="clear" w:color="auto" w:fill="auto"/>
          </w:tcPr>
          <w:p w14:paraId="3AA0469B" w14:textId="77777777" w:rsidR="001C3588" w:rsidRPr="001A4780" w:rsidRDefault="001C3588" w:rsidP="003F07D0">
            <w:pPr>
              <w:spacing w:before="0" w:after="0" w:line="276" w:lineRule="auto"/>
              <w:rPr>
                <w:sz w:val="20"/>
              </w:rPr>
            </w:pPr>
          </w:p>
        </w:tc>
        <w:tc>
          <w:tcPr>
            <w:tcW w:w="729" w:type="pct"/>
            <w:gridSpan w:val="2"/>
            <w:shd w:val="clear" w:color="auto" w:fill="auto"/>
          </w:tcPr>
          <w:p w14:paraId="31C180E0" w14:textId="77777777" w:rsidR="001C3588" w:rsidRPr="002F3BAB" w:rsidRDefault="001C3588" w:rsidP="003F07D0">
            <w:pPr>
              <w:spacing w:before="0" w:after="0" w:line="276" w:lineRule="auto"/>
              <w:rPr>
                <w:sz w:val="20"/>
              </w:rPr>
            </w:pPr>
            <w:r w:rsidRPr="00AF379C">
              <w:rPr>
                <w:sz w:val="20"/>
              </w:rPr>
              <w:t>budgetFinancing</w:t>
            </w:r>
          </w:p>
        </w:tc>
        <w:tc>
          <w:tcPr>
            <w:tcW w:w="175" w:type="pct"/>
            <w:shd w:val="clear" w:color="auto" w:fill="auto"/>
          </w:tcPr>
          <w:p w14:paraId="6779DFAC" w14:textId="77777777" w:rsidR="001C3588" w:rsidRDefault="001C3588" w:rsidP="003F07D0">
            <w:pPr>
              <w:spacing w:before="0" w:after="0" w:line="276" w:lineRule="auto"/>
              <w:jc w:val="center"/>
              <w:rPr>
                <w:sz w:val="20"/>
              </w:rPr>
            </w:pPr>
            <w:r>
              <w:rPr>
                <w:sz w:val="20"/>
              </w:rPr>
              <w:t>О</w:t>
            </w:r>
          </w:p>
        </w:tc>
        <w:tc>
          <w:tcPr>
            <w:tcW w:w="467" w:type="pct"/>
            <w:gridSpan w:val="3"/>
            <w:shd w:val="clear" w:color="auto" w:fill="auto"/>
          </w:tcPr>
          <w:p w14:paraId="4986C291" w14:textId="77777777" w:rsidR="001C3588" w:rsidRDefault="001C3588" w:rsidP="003F07D0">
            <w:pPr>
              <w:spacing w:before="0" w:after="0" w:line="276" w:lineRule="auto"/>
              <w:jc w:val="center"/>
              <w:rPr>
                <w:sz w:val="20"/>
              </w:rPr>
            </w:pPr>
            <w:r>
              <w:rPr>
                <w:sz w:val="20"/>
                <w:lang w:val="en-US"/>
              </w:rPr>
              <w:t>S</w:t>
            </w:r>
          </w:p>
        </w:tc>
        <w:tc>
          <w:tcPr>
            <w:tcW w:w="1373" w:type="pct"/>
            <w:shd w:val="clear" w:color="auto" w:fill="auto"/>
          </w:tcPr>
          <w:p w14:paraId="51E322E5" w14:textId="77777777" w:rsidR="001C3588" w:rsidRPr="002F3BAB" w:rsidRDefault="001C3588" w:rsidP="003F07D0">
            <w:pPr>
              <w:spacing w:before="0" w:after="0" w:line="276" w:lineRule="auto"/>
              <w:rPr>
                <w:sz w:val="20"/>
              </w:rPr>
            </w:pPr>
            <w:r>
              <w:rPr>
                <w:sz w:val="20"/>
              </w:rPr>
              <w:t>Запись</w:t>
            </w:r>
            <w:r w:rsidRPr="00AF379C">
              <w:rPr>
                <w:sz w:val="20"/>
              </w:rPr>
              <w:t xml:space="preserve"> плана исполнения контракта за счет бюджетных средств</w:t>
            </w:r>
          </w:p>
        </w:tc>
        <w:tc>
          <w:tcPr>
            <w:tcW w:w="1317" w:type="pct"/>
            <w:shd w:val="clear" w:color="auto" w:fill="auto"/>
          </w:tcPr>
          <w:p w14:paraId="11BE8C74" w14:textId="77777777" w:rsidR="001C3588" w:rsidRDefault="001C3588" w:rsidP="003F07D0">
            <w:pPr>
              <w:spacing w:before="0" w:after="0" w:line="276" w:lineRule="auto"/>
              <w:rPr>
                <w:sz w:val="20"/>
              </w:rPr>
            </w:pPr>
            <w:r w:rsidRPr="00483FD5">
              <w:rPr>
                <w:sz w:val="20"/>
              </w:rPr>
              <w:t>Множественный элемент</w:t>
            </w:r>
          </w:p>
        </w:tc>
      </w:tr>
      <w:tr w:rsidR="001C3588" w14:paraId="0170E3D0" w14:textId="77777777" w:rsidTr="00581336">
        <w:tc>
          <w:tcPr>
            <w:tcW w:w="939" w:type="pct"/>
            <w:gridSpan w:val="2"/>
            <w:shd w:val="clear" w:color="auto" w:fill="auto"/>
          </w:tcPr>
          <w:p w14:paraId="7AD4DB54" w14:textId="77777777" w:rsidR="001C3588" w:rsidRPr="001A4780" w:rsidRDefault="001C3588" w:rsidP="003F07D0">
            <w:pPr>
              <w:spacing w:before="0" w:after="0" w:line="276" w:lineRule="auto"/>
              <w:rPr>
                <w:sz w:val="20"/>
              </w:rPr>
            </w:pPr>
          </w:p>
        </w:tc>
        <w:tc>
          <w:tcPr>
            <w:tcW w:w="729" w:type="pct"/>
            <w:gridSpan w:val="2"/>
            <w:shd w:val="clear" w:color="auto" w:fill="auto"/>
          </w:tcPr>
          <w:p w14:paraId="52EF18D4" w14:textId="77777777" w:rsidR="001C3588" w:rsidRPr="002F3BAB" w:rsidRDefault="001C3588" w:rsidP="003F07D0">
            <w:pPr>
              <w:spacing w:before="0" w:after="0" w:line="276" w:lineRule="auto"/>
              <w:rPr>
                <w:sz w:val="20"/>
              </w:rPr>
            </w:pPr>
            <w:r w:rsidRPr="00AF379C">
              <w:rPr>
                <w:sz w:val="20"/>
              </w:rPr>
              <w:t>totalSum</w:t>
            </w:r>
          </w:p>
        </w:tc>
        <w:tc>
          <w:tcPr>
            <w:tcW w:w="175" w:type="pct"/>
            <w:shd w:val="clear" w:color="auto" w:fill="auto"/>
          </w:tcPr>
          <w:p w14:paraId="39986BD6" w14:textId="77777777" w:rsidR="001C3588" w:rsidRDefault="001C3588" w:rsidP="003F07D0">
            <w:pPr>
              <w:spacing w:before="0" w:after="0" w:line="276" w:lineRule="auto"/>
              <w:jc w:val="center"/>
              <w:rPr>
                <w:sz w:val="20"/>
              </w:rPr>
            </w:pPr>
            <w:r>
              <w:rPr>
                <w:sz w:val="20"/>
                <w:lang w:val="en-US"/>
              </w:rPr>
              <w:t>H</w:t>
            </w:r>
          </w:p>
        </w:tc>
        <w:tc>
          <w:tcPr>
            <w:tcW w:w="467" w:type="pct"/>
            <w:gridSpan w:val="3"/>
            <w:shd w:val="clear" w:color="auto" w:fill="auto"/>
          </w:tcPr>
          <w:p w14:paraId="276DBD05" w14:textId="77777777" w:rsidR="001C3588" w:rsidRDefault="001C3588" w:rsidP="003F07D0">
            <w:pPr>
              <w:spacing w:before="0" w:after="0" w:line="276" w:lineRule="auto"/>
              <w:jc w:val="center"/>
              <w:rPr>
                <w:sz w:val="20"/>
              </w:rPr>
            </w:pPr>
            <w:r>
              <w:rPr>
                <w:sz w:val="20"/>
                <w:lang w:val="en-US"/>
              </w:rPr>
              <w:t>T(1-21)</w:t>
            </w:r>
          </w:p>
        </w:tc>
        <w:tc>
          <w:tcPr>
            <w:tcW w:w="1373" w:type="pct"/>
            <w:shd w:val="clear" w:color="auto" w:fill="auto"/>
          </w:tcPr>
          <w:p w14:paraId="37F93F36" w14:textId="77777777" w:rsidR="001C3588" w:rsidRPr="002F3BAB" w:rsidRDefault="001C3588" w:rsidP="003F07D0">
            <w:pPr>
              <w:spacing w:before="0" w:after="0" w:line="276" w:lineRule="auto"/>
              <w:rPr>
                <w:sz w:val="20"/>
              </w:rPr>
            </w:pPr>
            <w:r w:rsidRPr="00AF379C">
              <w:rPr>
                <w:sz w:val="20"/>
              </w:rPr>
              <w:t xml:space="preserve">Общая сумма </w:t>
            </w:r>
            <w:r>
              <w:rPr>
                <w:sz w:val="20"/>
              </w:rPr>
              <w:t>вне</w:t>
            </w:r>
            <w:r w:rsidRPr="00AF379C">
              <w:rPr>
                <w:sz w:val="20"/>
              </w:rPr>
              <w:t>бюджетного финансирования</w:t>
            </w:r>
          </w:p>
        </w:tc>
        <w:tc>
          <w:tcPr>
            <w:tcW w:w="1317" w:type="pct"/>
            <w:shd w:val="clear" w:color="auto" w:fill="auto"/>
          </w:tcPr>
          <w:p w14:paraId="6FFABEA6" w14:textId="77777777" w:rsidR="001C3588" w:rsidRDefault="001C3588" w:rsidP="003F07D0">
            <w:pPr>
              <w:spacing w:before="0" w:after="0" w:line="276" w:lineRule="auto"/>
              <w:rPr>
                <w:sz w:val="20"/>
              </w:rPr>
            </w:pPr>
          </w:p>
        </w:tc>
      </w:tr>
      <w:tr w:rsidR="001C3588" w14:paraId="54C17EC0" w14:textId="77777777" w:rsidTr="00490DAA">
        <w:tc>
          <w:tcPr>
            <w:tcW w:w="5000" w:type="pct"/>
            <w:gridSpan w:val="10"/>
            <w:shd w:val="clear" w:color="auto" w:fill="auto"/>
          </w:tcPr>
          <w:p w14:paraId="62E05FA1" w14:textId="77777777" w:rsidR="001C3588" w:rsidRDefault="001C3588" w:rsidP="003F07D0">
            <w:pPr>
              <w:spacing w:before="0" w:after="0" w:line="276" w:lineRule="auto"/>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1C3588" w14:paraId="430D0E78" w14:textId="77777777" w:rsidTr="00581336">
        <w:tc>
          <w:tcPr>
            <w:tcW w:w="939" w:type="pct"/>
            <w:gridSpan w:val="2"/>
            <w:shd w:val="clear" w:color="auto" w:fill="auto"/>
          </w:tcPr>
          <w:p w14:paraId="1E287A32" w14:textId="77777777" w:rsidR="001C3588" w:rsidRPr="001A4780" w:rsidRDefault="001C3588" w:rsidP="003F07D0">
            <w:pPr>
              <w:spacing w:before="0" w:after="0" w:line="276" w:lineRule="auto"/>
              <w:rPr>
                <w:sz w:val="20"/>
              </w:rPr>
            </w:pPr>
            <w:r w:rsidRPr="00647C8A">
              <w:rPr>
                <w:sz w:val="20"/>
              </w:rPr>
              <w:t>nonbudgetFinancing</w:t>
            </w:r>
          </w:p>
        </w:tc>
        <w:tc>
          <w:tcPr>
            <w:tcW w:w="729" w:type="pct"/>
            <w:gridSpan w:val="2"/>
            <w:shd w:val="clear" w:color="auto" w:fill="auto"/>
          </w:tcPr>
          <w:p w14:paraId="11E49FF7" w14:textId="77777777" w:rsidR="001C3588" w:rsidRPr="002F3BAB" w:rsidRDefault="001C3588" w:rsidP="003F07D0">
            <w:pPr>
              <w:spacing w:before="0" w:after="0" w:line="276" w:lineRule="auto"/>
              <w:rPr>
                <w:sz w:val="20"/>
              </w:rPr>
            </w:pPr>
          </w:p>
        </w:tc>
        <w:tc>
          <w:tcPr>
            <w:tcW w:w="175" w:type="pct"/>
            <w:shd w:val="clear" w:color="auto" w:fill="auto"/>
          </w:tcPr>
          <w:p w14:paraId="0AD98B5E" w14:textId="77777777" w:rsidR="001C3588" w:rsidRDefault="001C3588" w:rsidP="003F07D0">
            <w:pPr>
              <w:spacing w:before="0" w:after="0" w:line="276" w:lineRule="auto"/>
              <w:jc w:val="center"/>
              <w:rPr>
                <w:sz w:val="20"/>
              </w:rPr>
            </w:pPr>
          </w:p>
        </w:tc>
        <w:tc>
          <w:tcPr>
            <w:tcW w:w="467" w:type="pct"/>
            <w:gridSpan w:val="3"/>
            <w:shd w:val="clear" w:color="auto" w:fill="auto"/>
          </w:tcPr>
          <w:p w14:paraId="56C4574F" w14:textId="77777777" w:rsidR="001C3588" w:rsidRDefault="001C3588" w:rsidP="003F07D0">
            <w:pPr>
              <w:spacing w:before="0" w:after="0" w:line="276" w:lineRule="auto"/>
              <w:jc w:val="center"/>
              <w:rPr>
                <w:sz w:val="20"/>
              </w:rPr>
            </w:pPr>
          </w:p>
        </w:tc>
        <w:tc>
          <w:tcPr>
            <w:tcW w:w="1373" w:type="pct"/>
            <w:shd w:val="clear" w:color="auto" w:fill="auto"/>
          </w:tcPr>
          <w:p w14:paraId="45565A73" w14:textId="77777777" w:rsidR="001C3588" w:rsidRPr="002F3BAB" w:rsidRDefault="001C3588" w:rsidP="003F07D0">
            <w:pPr>
              <w:spacing w:before="0" w:after="0" w:line="276" w:lineRule="auto"/>
              <w:rPr>
                <w:sz w:val="20"/>
              </w:rPr>
            </w:pPr>
          </w:p>
        </w:tc>
        <w:tc>
          <w:tcPr>
            <w:tcW w:w="1317" w:type="pct"/>
            <w:shd w:val="clear" w:color="auto" w:fill="auto"/>
          </w:tcPr>
          <w:p w14:paraId="1CD8C512" w14:textId="77777777" w:rsidR="001C3588" w:rsidRDefault="001C3588" w:rsidP="003F07D0">
            <w:pPr>
              <w:spacing w:before="0" w:after="0" w:line="276" w:lineRule="auto"/>
              <w:rPr>
                <w:sz w:val="20"/>
              </w:rPr>
            </w:pPr>
          </w:p>
        </w:tc>
      </w:tr>
      <w:tr w:rsidR="001C3588" w14:paraId="4667F989" w14:textId="77777777" w:rsidTr="00581336">
        <w:tc>
          <w:tcPr>
            <w:tcW w:w="939" w:type="pct"/>
            <w:gridSpan w:val="2"/>
            <w:vMerge w:val="restart"/>
            <w:shd w:val="clear" w:color="auto" w:fill="auto"/>
          </w:tcPr>
          <w:p w14:paraId="66F0DDA5" w14:textId="77777777" w:rsidR="001C3588" w:rsidRPr="001A4780" w:rsidRDefault="001C3588" w:rsidP="003F07D0">
            <w:pPr>
              <w:spacing w:before="0" w:after="0" w:line="276" w:lineRule="auto"/>
              <w:rPr>
                <w:sz w:val="20"/>
              </w:rPr>
            </w:pPr>
            <w:r w:rsidRPr="00AE0410">
              <w:rPr>
                <w:sz w:val="20"/>
              </w:rPr>
              <w:t>Допустимо указание только одного элемента</w:t>
            </w:r>
          </w:p>
        </w:tc>
        <w:tc>
          <w:tcPr>
            <w:tcW w:w="729" w:type="pct"/>
            <w:gridSpan w:val="2"/>
            <w:shd w:val="clear" w:color="auto" w:fill="auto"/>
          </w:tcPr>
          <w:p w14:paraId="4173EACB" w14:textId="77777777" w:rsidR="001C3588" w:rsidRPr="002F3BAB" w:rsidRDefault="001C3588" w:rsidP="003F07D0">
            <w:pPr>
              <w:spacing w:before="0" w:after="0" w:line="276" w:lineRule="auto"/>
              <w:rPr>
                <w:sz w:val="20"/>
              </w:rPr>
            </w:pPr>
            <w:r w:rsidRPr="00647C8A">
              <w:rPr>
                <w:sz w:val="20"/>
              </w:rPr>
              <w:t>kosguCode</w:t>
            </w:r>
          </w:p>
        </w:tc>
        <w:tc>
          <w:tcPr>
            <w:tcW w:w="175" w:type="pct"/>
            <w:shd w:val="clear" w:color="auto" w:fill="auto"/>
          </w:tcPr>
          <w:p w14:paraId="17033E26" w14:textId="77777777" w:rsidR="001C3588" w:rsidRDefault="001C3588" w:rsidP="003F07D0">
            <w:pPr>
              <w:spacing w:before="0" w:after="0" w:line="276" w:lineRule="auto"/>
              <w:jc w:val="center"/>
              <w:rPr>
                <w:sz w:val="20"/>
              </w:rPr>
            </w:pPr>
            <w:r>
              <w:rPr>
                <w:sz w:val="20"/>
              </w:rPr>
              <w:t>О</w:t>
            </w:r>
          </w:p>
        </w:tc>
        <w:tc>
          <w:tcPr>
            <w:tcW w:w="467" w:type="pct"/>
            <w:gridSpan w:val="3"/>
            <w:shd w:val="clear" w:color="auto" w:fill="auto"/>
          </w:tcPr>
          <w:p w14:paraId="7273E775" w14:textId="77777777" w:rsidR="001C3588" w:rsidRDefault="001C3588" w:rsidP="003F07D0">
            <w:pPr>
              <w:spacing w:before="0" w:after="0" w:line="276" w:lineRule="auto"/>
              <w:jc w:val="center"/>
              <w:rPr>
                <w:sz w:val="20"/>
              </w:rPr>
            </w:pPr>
            <w:r w:rsidRPr="003C3387">
              <w:rPr>
                <w:sz w:val="20"/>
              </w:rPr>
              <w:t>T (</w:t>
            </w:r>
            <w:r>
              <w:rPr>
                <w:sz w:val="20"/>
              </w:rPr>
              <w:t>3</w:t>
            </w:r>
            <w:r w:rsidRPr="003C3387">
              <w:rPr>
                <w:sz w:val="20"/>
              </w:rPr>
              <w:t>)</w:t>
            </w:r>
          </w:p>
        </w:tc>
        <w:tc>
          <w:tcPr>
            <w:tcW w:w="1373" w:type="pct"/>
            <w:shd w:val="clear" w:color="auto" w:fill="auto"/>
          </w:tcPr>
          <w:p w14:paraId="6383616C" w14:textId="77777777" w:rsidR="001C3588" w:rsidRPr="002F3BAB" w:rsidRDefault="001C3588" w:rsidP="003F07D0">
            <w:pPr>
              <w:spacing w:before="0" w:after="0" w:line="276" w:lineRule="auto"/>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317" w:type="pct"/>
            <w:shd w:val="clear" w:color="auto" w:fill="auto"/>
          </w:tcPr>
          <w:p w14:paraId="423D580E" w14:textId="77777777" w:rsidR="001C3588" w:rsidRDefault="001C3588" w:rsidP="003F07D0">
            <w:pPr>
              <w:spacing w:before="0" w:after="0" w:line="276" w:lineRule="auto"/>
              <w:rPr>
                <w:sz w:val="20"/>
              </w:rPr>
            </w:pPr>
          </w:p>
        </w:tc>
      </w:tr>
      <w:tr w:rsidR="001C3588" w14:paraId="4A6664DB" w14:textId="77777777" w:rsidTr="00581336">
        <w:tc>
          <w:tcPr>
            <w:tcW w:w="939" w:type="pct"/>
            <w:gridSpan w:val="2"/>
            <w:vMerge/>
            <w:shd w:val="clear" w:color="auto" w:fill="auto"/>
          </w:tcPr>
          <w:p w14:paraId="1DDCDE8E" w14:textId="77777777" w:rsidR="001C3588" w:rsidRPr="001A4780" w:rsidRDefault="001C3588" w:rsidP="003F07D0">
            <w:pPr>
              <w:spacing w:before="0" w:after="0" w:line="276" w:lineRule="auto"/>
              <w:rPr>
                <w:sz w:val="20"/>
              </w:rPr>
            </w:pPr>
          </w:p>
        </w:tc>
        <w:tc>
          <w:tcPr>
            <w:tcW w:w="729" w:type="pct"/>
            <w:gridSpan w:val="2"/>
            <w:shd w:val="clear" w:color="auto" w:fill="auto"/>
          </w:tcPr>
          <w:p w14:paraId="3D52A2A3" w14:textId="77777777" w:rsidR="001C3588" w:rsidRPr="000E1B60" w:rsidRDefault="001C3588" w:rsidP="003F07D0">
            <w:pPr>
              <w:spacing w:before="0" w:after="0" w:line="276" w:lineRule="auto"/>
              <w:rPr>
                <w:sz w:val="20"/>
              </w:rPr>
            </w:pPr>
            <w:r>
              <w:rPr>
                <w:sz w:val="20"/>
              </w:rPr>
              <w:t>k</w:t>
            </w:r>
            <w:r>
              <w:rPr>
                <w:sz w:val="20"/>
                <w:lang w:val="en-US"/>
              </w:rPr>
              <w:t>vr</w:t>
            </w:r>
            <w:r w:rsidRPr="000E1B60">
              <w:rPr>
                <w:sz w:val="20"/>
              </w:rPr>
              <w:t>Code</w:t>
            </w:r>
          </w:p>
        </w:tc>
        <w:tc>
          <w:tcPr>
            <w:tcW w:w="175" w:type="pct"/>
            <w:shd w:val="clear" w:color="auto" w:fill="auto"/>
          </w:tcPr>
          <w:p w14:paraId="263611C5" w14:textId="77777777" w:rsidR="001C3588" w:rsidRDefault="001C3588" w:rsidP="003F07D0">
            <w:pPr>
              <w:spacing w:before="0" w:after="0" w:line="276" w:lineRule="auto"/>
              <w:jc w:val="center"/>
              <w:rPr>
                <w:sz w:val="20"/>
              </w:rPr>
            </w:pPr>
            <w:r>
              <w:rPr>
                <w:sz w:val="20"/>
              </w:rPr>
              <w:t>О</w:t>
            </w:r>
          </w:p>
        </w:tc>
        <w:tc>
          <w:tcPr>
            <w:tcW w:w="467" w:type="pct"/>
            <w:gridSpan w:val="3"/>
            <w:shd w:val="clear" w:color="auto" w:fill="auto"/>
          </w:tcPr>
          <w:p w14:paraId="03548225" w14:textId="77777777" w:rsidR="001C3588" w:rsidRDefault="001C3588" w:rsidP="003F07D0">
            <w:pPr>
              <w:spacing w:before="0" w:after="0" w:line="276" w:lineRule="auto"/>
              <w:jc w:val="center"/>
              <w:rPr>
                <w:sz w:val="20"/>
              </w:rPr>
            </w:pPr>
            <w:r w:rsidRPr="003C3387">
              <w:rPr>
                <w:sz w:val="20"/>
              </w:rPr>
              <w:t>T (</w:t>
            </w:r>
            <w:r>
              <w:rPr>
                <w:sz w:val="20"/>
              </w:rPr>
              <w:t>3</w:t>
            </w:r>
            <w:r w:rsidRPr="003C3387">
              <w:rPr>
                <w:sz w:val="20"/>
              </w:rPr>
              <w:t>)</w:t>
            </w:r>
          </w:p>
        </w:tc>
        <w:tc>
          <w:tcPr>
            <w:tcW w:w="1373" w:type="pct"/>
            <w:shd w:val="clear" w:color="auto" w:fill="auto"/>
          </w:tcPr>
          <w:p w14:paraId="5C11752B" w14:textId="77777777" w:rsidR="001C3588" w:rsidRPr="002F3BAB" w:rsidRDefault="001C3588" w:rsidP="003F07D0">
            <w:pPr>
              <w:spacing w:before="0" w:after="0" w:line="276" w:lineRule="auto"/>
              <w:rPr>
                <w:sz w:val="20"/>
              </w:rPr>
            </w:pPr>
            <w:r w:rsidRPr="00E71A24">
              <w:rPr>
                <w:sz w:val="20"/>
              </w:rPr>
              <w:t>Код вида расходов (указывается с 01.01.2016)</w:t>
            </w:r>
          </w:p>
        </w:tc>
        <w:tc>
          <w:tcPr>
            <w:tcW w:w="1317" w:type="pct"/>
            <w:shd w:val="clear" w:color="auto" w:fill="auto"/>
          </w:tcPr>
          <w:p w14:paraId="24C8E783" w14:textId="77777777" w:rsidR="001C3588" w:rsidRDefault="001C3588" w:rsidP="003F07D0">
            <w:pPr>
              <w:spacing w:before="0" w:after="0" w:line="276" w:lineRule="auto"/>
              <w:rPr>
                <w:sz w:val="20"/>
              </w:rPr>
            </w:pPr>
          </w:p>
        </w:tc>
      </w:tr>
      <w:tr w:rsidR="001C3588" w14:paraId="3AA9570B" w14:textId="77777777" w:rsidTr="00581336">
        <w:tc>
          <w:tcPr>
            <w:tcW w:w="939" w:type="pct"/>
            <w:gridSpan w:val="2"/>
            <w:shd w:val="clear" w:color="auto" w:fill="auto"/>
          </w:tcPr>
          <w:p w14:paraId="5537FE59" w14:textId="77777777" w:rsidR="001C3588" w:rsidRPr="001A4780" w:rsidRDefault="001C3588" w:rsidP="003F07D0">
            <w:pPr>
              <w:spacing w:before="0" w:after="0" w:line="276" w:lineRule="auto"/>
              <w:rPr>
                <w:sz w:val="20"/>
              </w:rPr>
            </w:pPr>
          </w:p>
        </w:tc>
        <w:tc>
          <w:tcPr>
            <w:tcW w:w="729" w:type="pct"/>
            <w:gridSpan w:val="2"/>
            <w:shd w:val="clear" w:color="auto" w:fill="auto"/>
          </w:tcPr>
          <w:p w14:paraId="60257F89" w14:textId="77777777" w:rsidR="001C3588" w:rsidRPr="002F3BAB" w:rsidRDefault="001C3588" w:rsidP="003F07D0">
            <w:pPr>
              <w:spacing w:before="0" w:after="0" w:line="276" w:lineRule="auto"/>
              <w:rPr>
                <w:sz w:val="20"/>
              </w:rPr>
            </w:pPr>
            <w:r w:rsidRPr="001D3BD4">
              <w:rPr>
                <w:sz w:val="20"/>
              </w:rPr>
              <w:t>year</w:t>
            </w:r>
          </w:p>
        </w:tc>
        <w:tc>
          <w:tcPr>
            <w:tcW w:w="175" w:type="pct"/>
            <w:shd w:val="clear" w:color="auto" w:fill="auto"/>
          </w:tcPr>
          <w:p w14:paraId="199A977E" w14:textId="77777777" w:rsidR="001C3588" w:rsidRDefault="001C3588" w:rsidP="003F07D0">
            <w:pPr>
              <w:spacing w:before="0" w:after="0" w:line="276" w:lineRule="auto"/>
              <w:jc w:val="center"/>
              <w:rPr>
                <w:sz w:val="20"/>
              </w:rPr>
            </w:pPr>
            <w:r>
              <w:rPr>
                <w:sz w:val="20"/>
              </w:rPr>
              <w:t>О</w:t>
            </w:r>
          </w:p>
        </w:tc>
        <w:tc>
          <w:tcPr>
            <w:tcW w:w="467" w:type="pct"/>
            <w:gridSpan w:val="3"/>
            <w:shd w:val="clear" w:color="auto" w:fill="auto"/>
          </w:tcPr>
          <w:p w14:paraId="5AB285C1" w14:textId="77777777" w:rsidR="001C3588" w:rsidRDefault="001C3588" w:rsidP="003F07D0">
            <w:pPr>
              <w:spacing w:before="0" w:after="0" w:line="276" w:lineRule="auto"/>
              <w:jc w:val="center"/>
              <w:rPr>
                <w:sz w:val="20"/>
              </w:rPr>
            </w:pPr>
            <w:r>
              <w:rPr>
                <w:sz w:val="20"/>
                <w:lang w:val="en-US"/>
              </w:rPr>
              <w:t>N(4)</w:t>
            </w:r>
          </w:p>
        </w:tc>
        <w:tc>
          <w:tcPr>
            <w:tcW w:w="1373" w:type="pct"/>
            <w:shd w:val="clear" w:color="auto" w:fill="auto"/>
          </w:tcPr>
          <w:p w14:paraId="0DC213CF" w14:textId="77777777" w:rsidR="001C3588" w:rsidRPr="002F3BAB" w:rsidRDefault="001C3588" w:rsidP="003F07D0">
            <w:pPr>
              <w:spacing w:before="0" w:after="0" w:line="276" w:lineRule="auto"/>
              <w:rPr>
                <w:sz w:val="20"/>
              </w:rPr>
            </w:pPr>
            <w:r w:rsidRPr="001D3BD4">
              <w:rPr>
                <w:sz w:val="20"/>
              </w:rPr>
              <w:t>Год</w:t>
            </w:r>
          </w:p>
        </w:tc>
        <w:tc>
          <w:tcPr>
            <w:tcW w:w="1317" w:type="pct"/>
            <w:shd w:val="clear" w:color="auto" w:fill="auto"/>
          </w:tcPr>
          <w:p w14:paraId="697EA5BE" w14:textId="77777777" w:rsidR="001C3588" w:rsidRDefault="001C3588" w:rsidP="003F07D0">
            <w:pPr>
              <w:spacing w:before="0" w:after="0" w:line="276" w:lineRule="auto"/>
              <w:rPr>
                <w:sz w:val="20"/>
              </w:rPr>
            </w:pPr>
          </w:p>
        </w:tc>
      </w:tr>
      <w:tr w:rsidR="001C3588" w14:paraId="48F0DDD9" w14:textId="77777777" w:rsidTr="00581336">
        <w:tc>
          <w:tcPr>
            <w:tcW w:w="939" w:type="pct"/>
            <w:gridSpan w:val="2"/>
            <w:shd w:val="clear" w:color="auto" w:fill="auto"/>
          </w:tcPr>
          <w:p w14:paraId="0D7D25DA" w14:textId="77777777" w:rsidR="001C3588" w:rsidRPr="001A4780" w:rsidRDefault="001C3588" w:rsidP="003F07D0">
            <w:pPr>
              <w:spacing w:before="0" w:after="0" w:line="276" w:lineRule="auto"/>
              <w:rPr>
                <w:sz w:val="20"/>
              </w:rPr>
            </w:pPr>
          </w:p>
        </w:tc>
        <w:tc>
          <w:tcPr>
            <w:tcW w:w="729" w:type="pct"/>
            <w:gridSpan w:val="2"/>
            <w:shd w:val="clear" w:color="auto" w:fill="auto"/>
          </w:tcPr>
          <w:p w14:paraId="1521E268" w14:textId="77777777" w:rsidR="001C3588" w:rsidRPr="002F3BAB" w:rsidRDefault="001C3588" w:rsidP="003F07D0">
            <w:pPr>
              <w:spacing w:before="0" w:after="0" w:line="276" w:lineRule="auto"/>
              <w:rPr>
                <w:sz w:val="20"/>
              </w:rPr>
            </w:pPr>
            <w:r w:rsidRPr="001D3BD4">
              <w:rPr>
                <w:sz w:val="20"/>
              </w:rPr>
              <w:t>sum</w:t>
            </w:r>
          </w:p>
        </w:tc>
        <w:tc>
          <w:tcPr>
            <w:tcW w:w="175" w:type="pct"/>
            <w:shd w:val="clear" w:color="auto" w:fill="auto"/>
          </w:tcPr>
          <w:p w14:paraId="4FF76AD3" w14:textId="77777777" w:rsidR="001C3588" w:rsidRPr="00647C8A" w:rsidRDefault="001C3588" w:rsidP="003F07D0">
            <w:pPr>
              <w:spacing w:before="0" w:after="0" w:line="276" w:lineRule="auto"/>
              <w:jc w:val="center"/>
              <w:rPr>
                <w:sz w:val="20"/>
                <w:lang w:val="en-US"/>
              </w:rPr>
            </w:pPr>
            <w:r>
              <w:rPr>
                <w:sz w:val="20"/>
                <w:lang w:val="en-US"/>
              </w:rPr>
              <w:t>H</w:t>
            </w:r>
          </w:p>
        </w:tc>
        <w:tc>
          <w:tcPr>
            <w:tcW w:w="467" w:type="pct"/>
            <w:gridSpan w:val="3"/>
            <w:shd w:val="clear" w:color="auto" w:fill="auto"/>
          </w:tcPr>
          <w:p w14:paraId="61C9FF96" w14:textId="77777777" w:rsidR="001C3588" w:rsidRDefault="001C3588" w:rsidP="003F07D0">
            <w:pPr>
              <w:spacing w:before="0" w:after="0" w:line="276" w:lineRule="auto"/>
              <w:jc w:val="center"/>
              <w:rPr>
                <w:sz w:val="20"/>
              </w:rPr>
            </w:pPr>
            <w:r>
              <w:rPr>
                <w:sz w:val="20"/>
                <w:lang w:val="en-US"/>
              </w:rPr>
              <w:t>T(1-21)</w:t>
            </w:r>
          </w:p>
        </w:tc>
        <w:tc>
          <w:tcPr>
            <w:tcW w:w="1373" w:type="pct"/>
            <w:shd w:val="clear" w:color="auto" w:fill="auto"/>
          </w:tcPr>
          <w:p w14:paraId="1D5EFCA7" w14:textId="77777777" w:rsidR="001C3588" w:rsidRPr="002F3BAB" w:rsidRDefault="001C3588" w:rsidP="003F07D0">
            <w:pPr>
              <w:spacing w:before="0" w:after="0" w:line="276" w:lineRule="auto"/>
              <w:rPr>
                <w:sz w:val="20"/>
              </w:rPr>
            </w:pPr>
            <w:r w:rsidRPr="001D3BD4">
              <w:rPr>
                <w:sz w:val="20"/>
              </w:rPr>
              <w:t>Сумма контракта за год</w:t>
            </w:r>
          </w:p>
        </w:tc>
        <w:tc>
          <w:tcPr>
            <w:tcW w:w="1317" w:type="pct"/>
            <w:shd w:val="clear" w:color="auto" w:fill="auto"/>
          </w:tcPr>
          <w:p w14:paraId="600F605E" w14:textId="77777777" w:rsidR="001C3588" w:rsidRDefault="001C3588" w:rsidP="003F07D0">
            <w:pPr>
              <w:spacing w:before="0" w:after="0" w:line="276" w:lineRule="auto"/>
              <w:rPr>
                <w:sz w:val="20"/>
              </w:rPr>
            </w:pPr>
          </w:p>
        </w:tc>
      </w:tr>
      <w:tr w:rsidR="001C3588" w:rsidRPr="001A4780" w14:paraId="341B294B" w14:textId="77777777" w:rsidTr="00490DAA">
        <w:tc>
          <w:tcPr>
            <w:tcW w:w="5000" w:type="pct"/>
            <w:gridSpan w:val="10"/>
            <w:shd w:val="clear" w:color="auto" w:fill="auto"/>
            <w:hideMark/>
          </w:tcPr>
          <w:p w14:paraId="5B7BB6A8" w14:textId="77777777" w:rsidR="001C3588" w:rsidRDefault="001C3588" w:rsidP="003F07D0">
            <w:pPr>
              <w:spacing w:before="0" w:after="0" w:line="276" w:lineRule="auto"/>
              <w:jc w:val="center"/>
              <w:rPr>
                <w:sz w:val="20"/>
              </w:rPr>
            </w:pPr>
            <w:r w:rsidRPr="00D5590B">
              <w:rPr>
                <w:b/>
                <w:sz w:val="20"/>
              </w:rPr>
              <w:t>Преимущества</w:t>
            </w:r>
          </w:p>
        </w:tc>
      </w:tr>
      <w:tr w:rsidR="001C3588" w:rsidRPr="001A4780" w14:paraId="73A7DF29" w14:textId="77777777" w:rsidTr="00581336">
        <w:tc>
          <w:tcPr>
            <w:tcW w:w="911" w:type="pct"/>
            <w:shd w:val="clear" w:color="auto" w:fill="auto"/>
            <w:hideMark/>
          </w:tcPr>
          <w:p w14:paraId="110BE90E" w14:textId="77777777" w:rsidR="001C3588" w:rsidRPr="00724833" w:rsidRDefault="001C3588" w:rsidP="003F07D0">
            <w:pPr>
              <w:spacing w:before="0" w:after="0" w:line="276" w:lineRule="auto"/>
              <w:jc w:val="both"/>
              <w:rPr>
                <w:b/>
                <w:sz w:val="20"/>
              </w:rPr>
            </w:pPr>
            <w:r w:rsidRPr="0061481F">
              <w:rPr>
                <w:b/>
                <w:sz w:val="20"/>
              </w:rPr>
              <w:t>preferenses</w:t>
            </w:r>
          </w:p>
        </w:tc>
        <w:tc>
          <w:tcPr>
            <w:tcW w:w="738" w:type="pct"/>
            <w:gridSpan w:val="2"/>
            <w:shd w:val="clear" w:color="auto" w:fill="auto"/>
            <w:hideMark/>
          </w:tcPr>
          <w:p w14:paraId="10F88A84" w14:textId="77777777" w:rsidR="001C3588" w:rsidRPr="00724833" w:rsidRDefault="001C3588" w:rsidP="003F07D0">
            <w:pPr>
              <w:spacing w:before="0" w:after="0" w:line="276" w:lineRule="auto"/>
              <w:jc w:val="both"/>
              <w:rPr>
                <w:b/>
                <w:sz w:val="20"/>
              </w:rPr>
            </w:pPr>
          </w:p>
        </w:tc>
        <w:tc>
          <w:tcPr>
            <w:tcW w:w="194" w:type="pct"/>
            <w:gridSpan w:val="2"/>
            <w:shd w:val="clear" w:color="auto" w:fill="auto"/>
            <w:hideMark/>
          </w:tcPr>
          <w:p w14:paraId="29E6A7EC" w14:textId="77777777" w:rsidR="001C3588" w:rsidRPr="00724833" w:rsidRDefault="001C3588" w:rsidP="003F07D0">
            <w:pPr>
              <w:spacing w:before="0" w:after="0" w:line="276" w:lineRule="auto"/>
              <w:jc w:val="both"/>
              <w:rPr>
                <w:b/>
                <w:sz w:val="20"/>
              </w:rPr>
            </w:pPr>
          </w:p>
        </w:tc>
        <w:tc>
          <w:tcPr>
            <w:tcW w:w="467" w:type="pct"/>
            <w:gridSpan w:val="3"/>
            <w:shd w:val="clear" w:color="auto" w:fill="auto"/>
            <w:hideMark/>
          </w:tcPr>
          <w:p w14:paraId="10C4C488" w14:textId="77777777" w:rsidR="001C3588" w:rsidRPr="00724833" w:rsidRDefault="001C3588" w:rsidP="003F07D0">
            <w:pPr>
              <w:spacing w:before="0" w:after="0" w:line="276" w:lineRule="auto"/>
              <w:jc w:val="both"/>
              <w:rPr>
                <w:b/>
                <w:sz w:val="20"/>
              </w:rPr>
            </w:pPr>
          </w:p>
        </w:tc>
        <w:tc>
          <w:tcPr>
            <w:tcW w:w="1373" w:type="pct"/>
            <w:shd w:val="clear" w:color="auto" w:fill="auto"/>
            <w:hideMark/>
          </w:tcPr>
          <w:p w14:paraId="67B446EF" w14:textId="77777777" w:rsidR="001C3588" w:rsidRPr="00724833" w:rsidRDefault="001C3588" w:rsidP="003F07D0">
            <w:pPr>
              <w:spacing w:before="0" w:after="0" w:line="276" w:lineRule="auto"/>
              <w:jc w:val="both"/>
              <w:rPr>
                <w:b/>
                <w:sz w:val="20"/>
              </w:rPr>
            </w:pPr>
          </w:p>
        </w:tc>
        <w:tc>
          <w:tcPr>
            <w:tcW w:w="1317" w:type="pct"/>
            <w:shd w:val="clear" w:color="auto" w:fill="auto"/>
            <w:hideMark/>
          </w:tcPr>
          <w:p w14:paraId="0A121B24" w14:textId="77777777" w:rsidR="001C3588" w:rsidRPr="00483FD5" w:rsidRDefault="001C3588" w:rsidP="003F07D0">
            <w:pPr>
              <w:spacing w:before="0" w:after="0" w:line="276" w:lineRule="auto"/>
              <w:jc w:val="both"/>
              <w:rPr>
                <w:sz w:val="20"/>
              </w:rPr>
            </w:pPr>
          </w:p>
        </w:tc>
      </w:tr>
      <w:tr w:rsidR="001C3588" w:rsidRPr="001A4780" w14:paraId="35DFE8FD" w14:textId="77777777" w:rsidTr="00581336">
        <w:tc>
          <w:tcPr>
            <w:tcW w:w="911" w:type="pct"/>
            <w:shd w:val="clear" w:color="auto" w:fill="auto"/>
            <w:hideMark/>
          </w:tcPr>
          <w:p w14:paraId="0A2912BF" w14:textId="77777777" w:rsidR="001C3588" w:rsidRPr="00724833" w:rsidRDefault="001C3588" w:rsidP="003F07D0">
            <w:pPr>
              <w:spacing w:before="0" w:after="0" w:line="276" w:lineRule="auto"/>
              <w:jc w:val="both"/>
              <w:rPr>
                <w:b/>
                <w:sz w:val="20"/>
              </w:rPr>
            </w:pPr>
            <w:r>
              <w:rPr>
                <w:b/>
                <w:sz w:val="20"/>
              </w:rPr>
              <w:t>preferense</w:t>
            </w:r>
          </w:p>
        </w:tc>
        <w:tc>
          <w:tcPr>
            <w:tcW w:w="738" w:type="pct"/>
            <w:gridSpan w:val="2"/>
            <w:shd w:val="clear" w:color="auto" w:fill="auto"/>
            <w:hideMark/>
          </w:tcPr>
          <w:p w14:paraId="64C0DDC2" w14:textId="77777777" w:rsidR="001C3588" w:rsidRPr="00724833" w:rsidRDefault="001C3588" w:rsidP="003F07D0">
            <w:pPr>
              <w:spacing w:before="0" w:after="0" w:line="276" w:lineRule="auto"/>
              <w:jc w:val="both"/>
              <w:rPr>
                <w:b/>
                <w:sz w:val="20"/>
              </w:rPr>
            </w:pPr>
          </w:p>
        </w:tc>
        <w:tc>
          <w:tcPr>
            <w:tcW w:w="194" w:type="pct"/>
            <w:gridSpan w:val="2"/>
            <w:shd w:val="clear" w:color="auto" w:fill="auto"/>
            <w:hideMark/>
          </w:tcPr>
          <w:p w14:paraId="56085A67" w14:textId="77777777" w:rsidR="001C3588" w:rsidRPr="00724833" w:rsidRDefault="001C3588" w:rsidP="003F07D0">
            <w:pPr>
              <w:spacing w:before="0" w:after="0" w:line="276" w:lineRule="auto"/>
              <w:jc w:val="both"/>
              <w:rPr>
                <w:b/>
                <w:sz w:val="20"/>
              </w:rPr>
            </w:pPr>
          </w:p>
        </w:tc>
        <w:tc>
          <w:tcPr>
            <w:tcW w:w="467" w:type="pct"/>
            <w:gridSpan w:val="3"/>
            <w:shd w:val="clear" w:color="auto" w:fill="auto"/>
            <w:hideMark/>
          </w:tcPr>
          <w:p w14:paraId="19811616" w14:textId="77777777" w:rsidR="001C3588" w:rsidRPr="00724833" w:rsidRDefault="001C3588" w:rsidP="003F07D0">
            <w:pPr>
              <w:spacing w:before="0" w:after="0" w:line="276" w:lineRule="auto"/>
              <w:jc w:val="both"/>
              <w:rPr>
                <w:b/>
                <w:sz w:val="20"/>
              </w:rPr>
            </w:pPr>
          </w:p>
        </w:tc>
        <w:tc>
          <w:tcPr>
            <w:tcW w:w="1373" w:type="pct"/>
            <w:shd w:val="clear" w:color="auto" w:fill="auto"/>
            <w:hideMark/>
          </w:tcPr>
          <w:p w14:paraId="0838F65A" w14:textId="77777777" w:rsidR="001C3588" w:rsidRPr="00724833" w:rsidRDefault="001C3588" w:rsidP="003F07D0">
            <w:pPr>
              <w:spacing w:before="0" w:after="0" w:line="276" w:lineRule="auto"/>
              <w:jc w:val="both"/>
              <w:rPr>
                <w:b/>
                <w:sz w:val="20"/>
              </w:rPr>
            </w:pPr>
          </w:p>
        </w:tc>
        <w:tc>
          <w:tcPr>
            <w:tcW w:w="1317" w:type="pct"/>
            <w:shd w:val="clear" w:color="auto" w:fill="auto"/>
            <w:hideMark/>
          </w:tcPr>
          <w:p w14:paraId="0C4FA28E" w14:textId="77777777" w:rsidR="001C3588" w:rsidRDefault="001C3588" w:rsidP="003F07D0">
            <w:pPr>
              <w:spacing w:before="0" w:after="0" w:line="276" w:lineRule="auto"/>
              <w:jc w:val="both"/>
              <w:rPr>
                <w:sz w:val="20"/>
              </w:rPr>
            </w:pPr>
            <w:r w:rsidRPr="00E87917">
              <w:rPr>
                <w:sz w:val="20"/>
              </w:rPr>
              <w:t>Множественный элемент</w:t>
            </w:r>
          </w:p>
          <w:p w14:paraId="661BDC7A" w14:textId="77777777" w:rsidR="00E94884" w:rsidRPr="00E94884" w:rsidRDefault="00E94884" w:rsidP="003F07D0">
            <w:pPr>
              <w:spacing w:before="0" w:after="0" w:line="276" w:lineRule="auto"/>
              <w:jc w:val="both"/>
              <w:rPr>
                <w:sz w:val="20"/>
              </w:rPr>
            </w:pPr>
            <w:r w:rsidRPr="00E94884">
              <w:rPr>
                <w:sz w:val="20"/>
              </w:rPr>
              <w:t xml:space="preserve">Для способов ОППИ: ЗакК44, ЗакК-Д44, ЗакК-ОУ44, ЗакА44 </w:t>
            </w:r>
          </w:p>
          <w:p w14:paraId="55E62BAE" w14:textId="77777777" w:rsidR="00E94884" w:rsidRPr="00E94884" w:rsidRDefault="00E94884" w:rsidP="003F07D0">
            <w:pPr>
              <w:spacing w:before="0" w:after="0" w:line="276" w:lineRule="auto"/>
              <w:jc w:val="both"/>
              <w:rPr>
                <w:sz w:val="20"/>
              </w:rPr>
            </w:pPr>
            <w:r w:rsidRPr="00E94884">
              <w:rPr>
                <w:sz w:val="20"/>
              </w:rPr>
              <w:t xml:space="preserve">если в качестве преимущества указано значение "Участникам, заявки или окончательные предложения которых содержат предложения о поставке товаров в соответствии с приказом Минфина России № 126н от 04.06.2018", </w:t>
            </w:r>
          </w:p>
          <w:p w14:paraId="7A26999C" w14:textId="77777777" w:rsidR="00E94884" w:rsidRPr="00724833" w:rsidRDefault="00E94884" w:rsidP="003F07D0">
            <w:pPr>
              <w:spacing w:before="0" w:after="0" w:line="276" w:lineRule="auto"/>
              <w:jc w:val="both"/>
              <w:rPr>
                <w:b/>
                <w:sz w:val="20"/>
              </w:rPr>
            </w:pPr>
            <w:r w:rsidRPr="00E94884">
              <w:rPr>
                <w:sz w:val="20"/>
              </w:rPr>
              <w:t>контролируется, что величина преимущества должна быть 15% или 20%"</w:t>
            </w:r>
          </w:p>
        </w:tc>
      </w:tr>
      <w:tr w:rsidR="001C3588" w:rsidRPr="001A4780" w14:paraId="3EBEEA08" w14:textId="77777777" w:rsidTr="00581336">
        <w:tc>
          <w:tcPr>
            <w:tcW w:w="911" w:type="pct"/>
            <w:vMerge w:val="restart"/>
            <w:shd w:val="clear" w:color="auto" w:fill="auto"/>
            <w:vAlign w:val="center"/>
            <w:hideMark/>
          </w:tcPr>
          <w:p w14:paraId="69F9FA5D" w14:textId="77777777" w:rsidR="001C3588" w:rsidRPr="003C3387" w:rsidRDefault="001C3588" w:rsidP="003F07D0">
            <w:pPr>
              <w:spacing w:before="0" w:after="0" w:line="276" w:lineRule="auto"/>
              <w:jc w:val="both"/>
              <w:rPr>
                <w:sz w:val="20"/>
              </w:rPr>
            </w:pPr>
            <w:r w:rsidRPr="00AE0410">
              <w:rPr>
                <w:sz w:val="20"/>
              </w:rPr>
              <w:t>Допустимо указание только одного элемента</w:t>
            </w:r>
          </w:p>
        </w:tc>
        <w:tc>
          <w:tcPr>
            <w:tcW w:w="738" w:type="pct"/>
            <w:gridSpan w:val="2"/>
            <w:shd w:val="clear" w:color="auto" w:fill="auto"/>
            <w:hideMark/>
          </w:tcPr>
          <w:p w14:paraId="3606B46D" w14:textId="77777777" w:rsidR="001C3588" w:rsidRPr="003C3387" w:rsidRDefault="001C3588" w:rsidP="003F07D0">
            <w:pPr>
              <w:spacing w:before="0" w:after="0" w:line="276" w:lineRule="auto"/>
              <w:jc w:val="both"/>
              <w:rPr>
                <w:sz w:val="20"/>
              </w:rPr>
            </w:pPr>
            <w:r w:rsidRPr="003C3387">
              <w:rPr>
                <w:sz w:val="20"/>
              </w:rPr>
              <w:t>code</w:t>
            </w:r>
          </w:p>
        </w:tc>
        <w:tc>
          <w:tcPr>
            <w:tcW w:w="194" w:type="pct"/>
            <w:gridSpan w:val="2"/>
            <w:shd w:val="clear" w:color="auto" w:fill="auto"/>
            <w:hideMark/>
          </w:tcPr>
          <w:p w14:paraId="3A448FFE" w14:textId="77777777" w:rsidR="001C3588" w:rsidRPr="003C3387" w:rsidRDefault="001C3588" w:rsidP="003F07D0">
            <w:pPr>
              <w:spacing w:before="0" w:after="0" w:line="276" w:lineRule="auto"/>
              <w:jc w:val="center"/>
              <w:rPr>
                <w:sz w:val="20"/>
              </w:rPr>
            </w:pPr>
            <w:r w:rsidRPr="003C3387">
              <w:rPr>
                <w:sz w:val="20"/>
              </w:rPr>
              <w:t>O</w:t>
            </w:r>
          </w:p>
        </w:tc>
        <w:tc>
          <w:tcPr>
            <w:tcW w:w="467" w:type="pct"/>
            <w:gridSpan w:val="3"/>
            <w:shd w:val="clear" w:color="auto" w:fill="auto"/>
            <w:hideMark/>
          </w:tcPr>
          <w:p w14:paraId="7354C74E" w14:textId="77777777" w:rsidR="001C3588" w:rsidRPr="003C3387" w:rsidRDefault="001C3588" w:rsidP="003F07D0">
            <w:pPr>
              <w:spacing w:before="0" w:after="0" w:line="276" w:lineRule="auto"/>
              <w:jc w:val="center"/>
              <w:rPr>
                <w:sz w:val="20"/>
              </w:rPr>
            </w:pPr>
            <w:r w:rsidRPr="003C3387">
              <w:rPr>
                <w:sz w:val="20"/>
              </w:rPr>
              <w:t>N</w:t>
            </w:r>
          </w:p>
        </w:tc>
        <w:tc>
          <w:tcPr>
            <w:tcW w:w="1373" w:type="pct"/>
            <w:shd w:val="clear" w:color="auto" w:fill="auto"/>
            <w:hideMark/>
          </w:tcPr>
          <w:p w14:paraId="166EF8D8" w14:textId="77777777" w:rsidR="001C3588" w:rsidRPr="003C3387" w:rsidRDefault="001C3588" w:rsidP="003F07D0">
            <w:pPr>
              <w:spacing w:before="0" w:after="0" w:line="276" w:lineRule="auto"/>
              <w:jc w:val="both"/>
              <w:rPr>
                <w:sz w:val="20"/>
              </w:rPr>
            </w:pPr>
            <w:r w:rsidRPr="003C3387">
              <w:rPr>
                <w:sz w:val="20"/>
              </w:rPr>
              <w:t>Код преимущества</w:t>
            </w:r>
          </w:p>
        </w:tc>
        <w:tc>
          <w:tcPr>
            <w:tcW w:w="1317" w:type="pct"/>
            <w:shd w:val="clear" w:color="auto" w:fill="auto"/>
            <w:hideMark/>
          </w:tcPr>
          <w:p w14:paraId="3A4D3389" w14:textId="77777777" w:rsidR="001C3588" w:rsidRPr="003C3387" w:rsidRDefault="001C3588" w:rsidP="003F07D0">
            <w:pPr>
              <w:spacing w:before="0" w:after="0" w:line="276" w:lineRule="auto"/>
              <w:jc w:val="both"/>
              <w:rPr>
                <w:sz w:val="20"/>
              </w:rPr>
            </w:pPr>
            <w:r w:rsidRPr="00AC378D">
              <w:rPr>
                <w:sz w:val="20"/>
              </w:rPr>
              <w:t>Устарело, не применяется, оставлено для обратной совместимости схем</w:t>
            </w:r>
          </w:p>
        </w:tc>
      </w:tr>
      <w:tr w:rsidR="001C3588" w:rsidRPr="001A4780" w14:paraId="22180F86" w14:textId="77777777" w:rsidTr="00581336">
        <w:tc>
          <w:tcPr>
            <w:tcW w:w="911" w:type="pct"/>
            <w:vMerge/>
            <w:shd w:val="clear" w:color="auto" w:fill="auto"/>
          </w:tcPr>
          <w:p w14:paraId="3D2517E3" w14:textId="77777777" w:rsidR="001C3588" w:rsidRPr="003C3387" w:rsidRDefault="001C3588" w:rsidP="003F07D0">
            <w:pPr>
              <w:spacing w:before="0" w:after="0" w:line="276" w:lineRule="auto"/>
              <w:jc w:val="both"/>
              <w:rPr>
                <w:sz w:val="20"/>
              </w:rPr>
            </w:pPr>
          </w:p>
        </w:tc>
        <w:tc>
          <w:tcPr>
            <w:tcW w:w="738" w:type="pct"/>
            <w:gridSpan w:val="2"/>
            <w:shd w:val="clear" w:color="auto" w:fill="auto"/>
          </w:tcPr>
          <w:p w14:paraId="53123748" w14:textId="77777777" w:rsidR="001C3588" w:rsidRPr="003C3387" w:rsidRDefault="001C3588" w:rsidP="003F07D0">
            <w:pPr>
              <w:spacing w:before="0" w:after="0" w:line="276" w:lineRule="auto"/>
              <w:jc w:val="both"/>
              <w:rPr>
                <w:sz w:val="20"/>
              </w:rPr>
            </w:pPr>
            <w:r w:rsidRPr="00AC378D">
              <w:rPr>
                <w:sz w:val="20"/>
              </w:rPr>
              <w:t>shortName</w:t>
            </w:r>
          </w:p>
        </w:tc>
        <w:tc>
          <w:tcPr>
            <w:tcW w:w="194" w:type="pct"/>
            <w:gridSpan w:val="2"/>
            <w:shd w:val="clear" w:color="auto" w:fill="auto"/>
          </w:tcPr>
          <w:p w14:paraId="7CDF9A7F" w14:textId="77777777" w:rsidR="001C3588" w:rsidRPr="003C3387" w:rsidRDefault="001C3588" w:rsidP="003F07D0">
            <w:pPr>
              <w:spacing w:before="0" w:after="0" w:line="276" w:lineRule="auto"/>
              <w:jc w:val="center"/>
              <w:rPr>
                <w:sz w:val="20"/>
              </w:rPr>
            </w:pPr>
            <w:r w:rsidRPr="003C3387">
              <w:rPr>
                <w:sz w:val="20"/>
              </w:rPr>
              <w:t>O</w:t>
            </w:r>
          </w:p>
        </w:tc>
        <w:tc>
          <w:tcPr>
            <w:tcW w:w="467" w:type="pct"/>
            <w:gridSpan w:val="3"/>
            <w:shd w:val="clear" w:color="auto" w:fill="auto"/>
          </w:tcPr>
          <w:p w14:paraId="2936F612" w14:textId="77777777" w:rsidR="001C3588" w:rsidRPr="003C3387" w:rsidRDefault="001C3588" w:rsidP="003F07D0">
            <w:pPr>
              <w:spacing w:before="0" w:after="0" w:line="276" w:lineRule="auto"/>
              <w:jc w:val="center"/>
              <w:rPr>
                <w:sz w:val="20"/>
              </w:rPr>
            </w:pPr>
            <w:r>
              <w:rPr>
                <w:sz w:val="20"/>
              </w:rPr>
              <w:t>Т(1-20)</w:t>
            </w:r>
          </w:p>
        </w:tc>
        <w:tc>
          <w:tcPr>
            <w:tcW w:w="1373" w:type="pct"/>
            <w:shd w:val="clear" w:color="auto" w:fill="auto"/>
          </w:tcPr>
          <w:p w14:paraId="3C8AD4CD" w14:textId="77777777" w:rsidR="001C3588" w:rsidRPr="003C3387" w:rsidRDefault="001C3588" w:rsidP="003F07D0">
            <w:pPr>
              <w:spacing w:before="0" w:after="0" w:line="276" w:lineRule="auto"/>
              <w:jc w:val="both"/>
              <w:rPr>
                <w:sz w:val="20"/>
              </w:rPr>
            </w:pPr>
            <w:r w:rsidRPr="00AC378D">
              <w:rPr>
                <w:sz w:val="20"/>
              </w:rPr>
              <w:t>Символьный код преимущества</w:t>
            </w:r>
          </w:p>
        </w:tc>
        <w:tc>
          <w:tcPr>
            <w:tcW w:w="1317" w:type="pct"/>
            <w:shd w:val="clear" w:color="auto" w:fill="auto"/>
          </w:tcPr>
          <w:p w14:paraId="35128228" w14:textId="77777777" w:rsidR="001C3588" w:rsidRPr="00AC378D" w:rsidRDefault="001C3588" w:rsidP="003F07D0">
            <w:pPr>
              <w:spacing w:before="0" w:after="0" w:line="276" w:lineRule="auto"/>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14:paraId="55C15532" w14:textId="77777777" w:rsidTr="00581336">
        <w:tc>
          <w:tcPr>
            <w:tcW w:w="911" w:type="pct"/>
            <w:shd w:val="clear" w:color="auto" w:fill="auto"/>
            <w:hideMark/>
          </w:tcPr>
          <w:p w14:paraId="10185D1A" w14:textId="77777777" w:rsidR="001C3588" w:rsidRPr="003C3387" w:rsidRDefault="001C3588" w:rsidP="003F07D0">
            <w:pPr>
              <w:spacing w:before="0" w:after="0" w:line="276" w:lineRule="auto"/>
              <w:jc w:val="both"/>
              <w:rPr>
                <w:sz w:val="20"/>
              </w:rPr>
            </w:pPr>
          </w:p>
        </w:tc>
        <w:tc>
          <w:tcPr>
            <w:tcW w:w="738" w:type="pct"/>
            <w:gridSpan w:val="2"/>
            <w:shd w:val="clear" w:color="auto" w:fill="auto"/>
            <w:hideMark/>
          </w:tcPr>
          <w:p w14:paraId="11B8649F" w14:textId="77777777" w:rsidR="001C3588" w:rsidRPr="003C3387" w:rsidRDefault="001C3588" w:rsidP="003F07D0">
            <w:pPr>
              <w:spacing w:before="0" w:after="0" w:line="276" w:lineRule="auto"/>
              <w:jc w:val="both"/>
              <w:rPr>
                <w:sz w:val="20"/>
              </w:rPr>
            </w:pPr>
            <w:r w:rsidRPr="003C3387">
              <w:rPr>
                <w:sz w:val="20"/>
              </w:rPr>
              <w:t>name</w:t>
            </w:r>
          </w:p>
        </w:tc>
        <w:tc>
          <w:tcPr>
            <w:tcW w:w="194" w:type="pct"/>
            <w:gridSpan w:val="2"/>
            <w:shd w:val="clear" w:color="auto" w:fill="auto"/>
            <w:hideMark/>
          </w:tcPr>
          <w:p w14:paraId="69F8E7C0" w14:textId="77777777" w:rsidR="001C3588" w:rsidRPr="003C3387" w:rsidRDefault="001C3588" w:rsidP="003F07D0">
            <w:pPr>
              <w:spacing w:before="0" w:after="0" w:line="276" w:lineRule="auto"/>
              <w:jc w:val="center"/>
              <w:rPr>
                <w:sz w:val="20"/>
              </w:rPr>
            </w:pPr>
            <w:r w:rsidRPr="003C3387">
              <w:rPr>
                <w:sz w:val="20"/>
              </w:rPr>
              <w:t>H</w:t>
            </w:r>
          </w:p>
        </w:tc>
        <w:tc>
          <w:tcPr>
            <w:tcW w:w="467" w:type="pct"/>
            <w:gridSpan w:val="3"/>
            <w:shd w:val="clear" w:color="auto" w:fill="auto"/>
            <w:hideMark/>
          </w:tcPr>
          <w:p w14:paraId="0CDF8F3D" w14:textId="77777777" w:rsidR="001C3588" w:rsidRPr="003C3387" w:rsidRDefault="001C3588" w:rsidP="003F07D0">
            <w:pPr>
              <w:spacing w:before="0" w:after="0" w:line="276" w:lineRule="auto"/>
              <w:jc w:val="center"/>
              <w:rPr>
                <w:sz w:val="20"/>
              </w:rPr>
            </w:pPr>
            <w:r>
              <w:rPr>
                <w:sz w:val="20"/>
              </w:rPr>
              <w:t>T (1-4</w:t>
            </w:r>
            <w:r w:rsidRPr="003C3387">
              <w:rPr>
                <w:sz w:val="20"/>
              </w:rPr>
              <w:t>50)</w:t>
            </w:r>
          </w:p>
        </w:tc>
        <w:tc>
          <w:tcPr>
            <w:tcW w:w="1373" w:type="pct"/>
            <w:shd w:val="clear" w:color="auto" w:fill="auto"/>
            <w:hideMark/>
          </w:tcPr>
          <w:p w14:paraId="7786CC82" w14:textId="77777777" w:rsidR="001C3588" w:rsidRPr="003C3387" w:rsidRDefault="001C3588" w:rsidP="003F07D0">
            <w:pPr>
              <w:spacing w:before="0" w:after="0" w:line="276" w:lineRule="auto"/>
              <w:jc w:val="both"/>
              <w:rPr>
                <w:sz w:val="20"/>
              </w:rPr>
            </w:pPr>
            <w:r w:rsidRPr="003C3387">
              <w:rPr>
                <w:sz w:val="20"/>
              </w:rPr>
              <w:t>Наименование преимущества</w:t>
            </w:r>
          </w:p>
        </w:tc>
        <w:tc>
          <w:tcPr>
            <w:tcW w:w="1317" w:type="pct"/>
            <w:shd w:val="clear" w:color="auto" w:fill="auto"/>
            <w:hideMark/>
          </w:tcPr>
          <w:p w14:paraId="09607DA8" w14:textId="77777777" w:rsidR="001C3588" w:rsidRPr="003C3387" w:rsidRDefault="001C3588" w:rsidP="003F07D0">
            <w:pPr>
              <w:spacing w:before="0" w:after="0" w:line="276" w:lineRule="auto"/>
              <w:jc w:val="both"/>
              <w:rPr>
                <w:sz w:val="20"/>
              </w:rPr>
            </w:pPr>
          </w:p>
        </w:tc>
      </w:tr>
      <w:tr w:rsidR="001C3588" w:rsidRPr="001A4780" w14:paraId="62F4DAA5" w14:textId="77777777" w:rsidTr="00581336">
        <w:tc>
          <w:tcPr>
            <w:tcW w:w="911" w:type="pct"/>
            <w:shd w:val="clear" w:color="auto" w:fill="auto"/>
            <w:hideMark/>
          </w:tcPr>
          <w:p w14:paraId="74EE3DB8" w14:textId="77777777" w:rsidR="001C3588" w:rsidRPr="003C3387" w:rsidRDefault="001C3588" w:rsidP="003F07D0">
            <w:pPr>
              <w:spacing w:before="0" w:after="0" w:line="276" w:lineRule="auto"/>
              <w:jc w:val="both"/>
              <w:rPr>
                <w:sz w:val="20"/>
              </w:rPr>
            </w:pPr>
          </w:p>
        </w:tc>
        <w:tc>
          <w:tcPr>
            <w:tcW w:w="738" w:type="pct"/>
            <w:gridSpan w:val="2"/>
            <w:shd w:val="clear" w:color="auto" w:fill="auto"/>
            <w:hideMark/>
          </w:tcPr>
          <w:p w14:paraId="72C2C4E3" w14:textId="77777777" w:rsidR="001C3588" w:rsidRPr="003C3387" w:rsidRDefault="001C3588" w:rsidP="003F07D0">
            <w:pPr>
              <w:spacing w:before="0" w:after="0" w:line="276" w:lineRule="auto"/>
              <w:jc w:val="both"/>
              <w:rPr>
                <w:sz w:val="20"/>
              </w:rPr>
            </w:pPr>
            <w:r w:rsidRPr="003C3387">
              <w:rPr>
                <w:sz w:val="20"/>
              </w:rPr>
              <w:t>prefValue</w:t>
            </w:r>
          </w:p>
        </w:tc>
        <w:tc>
          <w:tcPr>
            <w:tcW w:w="194" w:type="pct"/>
            <w:gridSpan w:val="2"/>
            <w:shd w:val="clear" w:color="auto" w:fill="auto"/>
            <w:hideMark/>
          </w:tcPr>
          <w:p w14:paraId="35081AD9" w14:textId="77777777" w:rsidR="001C3588" w:rsidRPr="003C3387" w:rsidRDefault="001C3588" w:rsidP="003F07D0">
            <w:pPr>
              <w:spacing w:before="0" w:after="0" w:line="276" w:lineRule="auto"/>
              <w:jc w:val="center"/>
              <w:rPr>
                <w:sz w:val="20"/>
              </w:rPr>
            </w:pPr>
            <w:r w:rsidRPr="003C3387">
              <w:rPr>
                <w:sz w:val="20"/>
              </w:rPr>
              <w:t>H</w:t>
            </w:r>
          </w:p>
        </w:tc>
        <w:tc>
          <w:tcPr>
            <w:tcW w:w="467" w:type="pct"/>
            <w:gridSpan w:val="3"/>
            <w:shd w:val="clear" w:color="auto" w:fill="auto"/>
            <w:hideMark/>
          </w:tcPr>
          <w:p w14:paraId="12FABD58" w14:textId="77777777" w:rsidR="001C3588" w:rsidRPr="003C3387" w:rsidRDefault="001C3588" w:rsidP="003F07D0">
            <w:pPr>
              <w:spacing w:before="0" w:after="0" w:line="276" w:lineRule="auto"/>
              <w:jc w:val="center"/>
              <w:rPr>
                <w:sz w:val="20"/>
              </w:rPr>
            </w:pPr>
            <w:r w:rsidRPr="003C3387">
              <w:rPr>
                <w:sz w:val="20"/>
              </w:rPr>
              <w:t>N(100)</w:t>
            </w:r>
          </w:p>
        </w:tc>
        <w:tc>
          <w:tcPr>
            <w:tcW w:w="1373" w:type="pct"/>
            <w:shd w:val="clear" w:color="auto" w:fill="auto"/>
            <w:hideMark/>
          </w:tcPr>
          <w:p w14:paraId="383E8986" w14:textId="77777777" w:rsidR="001C3588" w:rsidRPr="003C3387" w:rsidRDefault="001C3588" w:rsidP="003F07D0">
            <w:pPr>
              <w:spacing w:before="0" w:after="0" w:line="276" w:lineRule="auto"/>
              <w:jc w:val="both"/>
              <w:rPr>
                <w:sz w:val="20"/>
              </w:rPr>
            </w:pPr>
            <w:r w:rsidRPr="003C3387">
              <w:rPr>
                <w:sz w:val="20"/>
              </w:rPr>
              <w:t>Величина (преимущества)</w:t>
            </w:r>
          </w:p>
        </w:tc>
        <w:tc>
          <w:tcPr>
            <w:tcW w:w="1317" w:type="pct"/>
            <w:shd w:val="clear" w:color="auto" w:fill="auto"/>
            <w:hideMark/>
          </w:tcPr>
          <w:p w14:paraId="522EA821" w14:textId="77777777" w:rsidR="001C3588" w:rsidRPr="003C3387" w:rsidRDefault="001C3588" w:rsidP="003F07D0">
            <w:pPr>
              <w:spacing w:before="0" w:after="0" w:line="276" w:lineRule="auto"/>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1C3588" w:rsidRPr="001A4780" w14:paraId="2AA60661" w14:textId="77777777" w:rsidTr="00490DAA">
        <w:tc>
          <w:tcPr>
            <w:tcW w:w="5000" w:type="pct"/>
            <w:gridSpan w:val="10"/>
            <w:shd w:val="clear" w:color="auto" w:fill="auto"/>
            <w:hideMark/>
          </w:tcPr>
          <w:p w14:paraId="6674D1EB" w14:textId="77777777" w:rsidR="001C3588" w:rsidRDefault="001C3588" w:rsidP="003F07D0">
            <w:pPr>
              <w:spacing w:before="0" w:after="0" w:line="276" w:lineRule="auto"/>
              <w:jc w:val="center"/>
              <w:rPr>
                <w:sz w:val="20"/>
              </w:rPr>
            </w:pPr>
            <w:r w:rsidRPr="003C3387">
              <w:rPr>
                <w:b/>
                <w:sz w:val="20"/>
              </w:rPr>
              <w:t>Требования</w:t>
            </w:r>
          </w:p>
        </w:tc>
      </w:tr>
      <w:tr w:rsidR="001C3588" w:rsidRPr="001A4780" w14:paraId="49B03253" w14:textId="77777777" w:rsidTr="00581336">
        <w:tc>
          <w:tcPr>
            <w:tcW w:w="911" w:type="pct"/>
            <w:shd w:val="clear" w:color="auto" w:fill="auto"/>
            <w:hideMark/>
          </w:tcPr>
          <w:p w14:paraId="3E4F8131" w14:textId="77777777" w:rsidR="001C3588" w:rsidRPr="00724833" w:rsidRDefault="001C3588" w:rsidP="003F07D0">
            <w:pPr>
              <w:spacing w:before="0" w:after="0" w:line="276" w:lineRule="auto"/>
              <w:jc w:val="both"/>
              <w:rPr>
                <w:b/>
                <w:sz w:val="20"/>
              </w:rPr>
            </w:pPr>
            <w:r w:rsidRPr="007A1F1A">
              <w:rPr>
                <w:b/>
                <w:sz w:val="20"/>
              </w:rPr>
              <w:t>requirement</w:t>
            </w:r>
            <w:r w:rsidRPr="00724833">
              <w:rPr>
                <w:b/>
                <w:sz w:val="20"/>
              </w:rPr>
              <w:t>s</w:t>
            </w:r>
          </w:p>
        </w:tc>
        <w:tc>
          <w:tcPr>
            <w:tcW w:w="738" w:type="pct"/>
            <w:gridSpan w:val="2"/>
            <w:shd w:val="clear" w:color="auto" w:fill="auto"/>
            <w:hideMark/>
          </w:tcPr>
          <w:p w14:paraId="0B1C195C" w14:textId="77777777" w:rsidR="001C3588" w:rsidRPr="00724833" w:rsidRDefault="001C3588" w:rsidP="003F07D0">
            <w:pPr>
              <w:spacing w:before="0" w:after="0" w:line="276" w:lineRule="auto"/>
              <w:jc w:val="both"/>
              <w:rPr>
                <w:b/>
                <w:sz w:val="20"/>
              </w:rPr>
            </w:pPr>
          </w:p>
        </w:tc>
        <w:tc>
          <w:tcPr>
            <w:tcW w:w="194" w:type="pct"/>
            <w:gridSpan w:val="2"/>
            <w:shd w:val="clear" w:color="auto" w:fill="auto"/>
            <w:hideMark/>
          </w:tcPr>
          <w:p w14:paraId="500588C1" w14:textId="77777777" w:rsidR="001C3588" w:rsidRPr="00724833" w:rsidRDefault="001C3588" w:rsidP="003F07D0">
            <w:pPr>
              <w:spacing w:before="0" w:after="0" w:line="276" w:lineRule="auto"/>
              <w:jc w:val="center"/>
              <w:rPr>
                <w:b/>
                <w:sz w:val="20"/>
              </w:rPr>
            </w:pPr>
          </w:p>
        </w:tc>
        <w:tc>
          <w:tcPr>
            <w:tcW w:w="467" w:type="pct"/>
            <w:gridSpan w:val="3"/>
            <w:shd w:val="clear" w:color="auto" w:fill="auto"/>
            <w:hideMark/>
          </w:tcPr>
          <w:p w14:paraId="7F5C4600" w14:textId="77777777" w:rsidR="001C3588" w:rsidRPr="00724833" w:rsidRDefault="001C3588" w:rsidP="003F07D0">
            <w:pPr>
              <w:spacing w:before="0" w:after="0" w:line="276" w:lineRule="auto"/>
              <w:jc w:val="center"/>
              <w:rPr>
                <w:b/>
                <w:sz w:val="20"/>
              </w:rPr>
            </w:pPr>
          </w:p>
        </w:tc>
        <w:tc>
          <w:tcPr>
            <w:tcW w:w="1373" w:type="pct"/>
            <w:shd w:val="clear" w:color="auto" w:fill="auto"/>
            <w:hideMark/>
          </w:tcPr>
          <w:p w14:paraId="11F671CD" w14:textId="77777777" w:rsidR="001C3588" w:rsidRPr="00724833" w:rsidRDefault="001C3588" w:rsidP="003F07D0">
            <w:pPr>
              <w:spacing w:before="0" w:after="0" w:line="276" w:lineRule="auto"/>
              <w:jc w:val="both"/>
              <w:rPr>
                <w:b/>
                <w:sz w:val="20"/>
              </w:rPr>
            </w:pPr>
          </w:p>
        </w:tc>
        <w:tc>
          <w:tcPr>
            <w:tcW w:w="1317" w:type="pct"/>
            <w:shd w:val="clear" w:color="auto" w:fill="auto"/>
            <w:hideMark/>
          </w:tcPr>
          <w:p w14:paraId="36788C6E" w14:textId="77777777" w:rsidR="001C3588" w:rsidRPr="00724833" w:rsidRDefault="001C3588" w:rsidP="003F07D0">
            <w:pPr>
              <w:spacing w:before="0" w:after="0" w:line="276" w:lineRule="auto"/>
              <w:jc w:val="both"/>
              <w:rPr>
                <w:b/>
                <w:sz w:val="20"/>
              </w:rPr>
            </w:pPr>
          </w:p>
        </w:tc>
      </w:tr>
      <w:tr w:rsidR="001C3588" w:rsidRPr="001A4780" w14:paraId="10FC90E4" w14:textId="77777777" w:rsidTr="00581336">
        <w:tc>
          <w:tcPr>
            <w:tcW w:w="911" w:type="pct"/>
            <w:shd w:val="clear" w:color="auto" w:fill="auto"/>
            <w:hideMark/>
          </w:tcPr>
          <w:p w14:paraId="0787763E" w14:textId="77777777" w:rsidR="001C3588" w:rsidRPr="007A1F1A" w:rsidRDefault="001C3588" w:rsidP="003F07D0">
            <w:pPr>
              <w:spacing w:before="0" w:after="0" w:line="276" w:lineRule="auto"/>
              <w:jc w:val="both"/>
              <w:rPr>
                <w:b/>
                <w:sz w:val="20"/>
              </w:rPr>
            </w:pPr>
            <w:r w:rsidRPr="007A1F1A">
              <w:rPr>
                <w:b/>
                <w:sz w:val="20"/>
              </w:rPr>
              <w:t>requirement</w:t>
            </w:r>
          </w:p>
        </w:tc>
        <w:tc>
          <w:tcPr>
            <w:tcW w:w="738" w:type="pct"/>
            <w:gridSpan w:val="2"/>
            <w:shd w:val="clear" w:color="auto" w:fill="auto"/>
            <w:hideMark/>
          </w:tcPr>
          <w:p w14:paraId="72CFE510" w14:textId="77777777" w:rsidR="001C3588" w:rsidRPr="00724833" w:rsidRDefault="001C3588" w:rsidP="003F07D0">
            <w:pPr>
              <w:spacing w:before="0" w:after="0" w:line="276" w:lineRule="auto"/>
              <w:jc w:val="both"/>
              <w:rPr>
                <w:b/>
                <w:sz w:val="20"/>
              </w:rPr>
            </w:pPr>
          </w:p>
        </w:tc>
        <w:tc>
          <w:tcPr>
            <w:tcW w:w="194" w:type="pct"/>
            <w:gridSpan w:val="2"/>
            <w:shd w:val="clear" w:color="auto" w:fill="auto"/>
            <w:hideMark/>
          </w:tcPr>
          <w:p w14:paraId="2C938E06" w14:textId="77777777" w:rsidR="001C3588" w:rsidRPr="00724833" w:rsidRDefault="001C3588" w:rsidP="003F07D0">
            <w:pPr>
              <w:spacing w:before="0" w:after="0" w:line="276" w:lineRule="auto"/>
              <w:jc w:val="center"/>
              <w:rPr>
                <w:b/>
                <w:sz w:val="20"/>
              </w:rPr>
            </w:pPr>
          </w:p>
        </w:tc>
        <w:tc>
          <w:tcPr>
            <w:tcW w:w="467" w:type="pct"/>
            <w:gridSpan w:val="3"/>
            <w:shd w:val="clear" w:color="auto" w:fill="auto"/>
            <w:hideMark/>
          </w:tcPr>
          <w:p w14:paraId="33BC55B8" w14:textId="77777777" w:rsidR="001C3588" w:rsidRPr="00724833" w:rsidRDefault="001C3588" w:rsidP="003F07D0">
            <w:pPr>
              <w:spacing w:before="0" w:after="0" w:line="276" w:lineRule="auto"/>
              <w:jc w:val="center"/>
              <w:rPr>
                <w:b/>
                <w:sz w:val="20"/>
              </w:rPr>
            </w:pPr>
          </w:p>
        </w:tc>
        <w:tc>
          <w:tcPr>
            <w:tcW w:w="1373" w:type="pct"/>
            <w:shd w:val="clear" w:color="auto" w:fill="auto"/>
            <w:hideMark/>
          </w:tcPr>
          <w:p w14:paraId="5B315001" w14:textId="77777777" w:rsidR="001C3588" w:rsidRPr="00724833" w:rsidRDefault="001C3588" w:rsidP="003F07D0">
            <w:pPr>
              <w:spacing w:before="0" w:after="0" w:line="276" w:lineRule="auto"/>
              <w:jc w:val="both"/>
              <w:rPr>
                <w:b/>
                <w:sz w:val="20"/>
              </w:rPr>
            </w:pPr>
          </w:p>
        </w:tc>
        <w:tc>
          <w:tcPr>
            <w:tcW w:w="1317" w:type="pct"/>
            <w:shd w:val="clear" w:color="auto" w:fill="auto"/>
            <w:hideMark/>
          </w:tcPr>
          <w:p w14:paraId="0DD7203E" w14:textId="77777777" w:rsidR="001C3588" w:rsidRPr="00724833" w:rsidRDefault="001C3588" w:rsidP="003F07D0">
            <w:pPr>
              <w:spacing w:before="0" w:after="0" w:line="276" w:lineRule="auto"/>
              <w:jc w:val="both"/>
              <w:rPr>
                <w:b/>
                <w:sz w:val="20"/>
              </w:rPr>
            </w:pPr>
            <w:r w:rsidRPr="00E87917">
              <w:rPr>
                <w:sz w:val="20"/>
              </w:rPr>
              <w:t>Множественный элемент</w:t>
            </w:r>
          </w:p>
        </w:tc>
      </w:tr>
      <w:tr w:rsidR="001C3588" w:rsidRPr="001A4780" w14:paraId="63B3EDDD" w14:textId="77777777" w:rsidTr="00581336">
        <w:tc>
          <w:tcPr>
            <w:tcW w:w="911" w:type="pct"/>
            <w:vMerge w:val="restart"/>
            <w:shd w:val="clear" w:color="auto" w:fill="auto"/>
            <w:vAlign w:val="center"/>
            <w:hideMark/>
          </w:tcPr>
          <w:p w14:paraId="444F2E4E" w14:textId="77777777" w:rsidR="001C3588" w:rsidRPr="003C3387" w:rsidRDefault="001C3588" w:rsidP="003F07D0">
            <w:pPr>
              <w:spacing w:before="0" w:after="0" w:line="276" w:lineRule="auto"/>
              <w:jc w:val="both"/>
              <w:rPr>
                <w:sz w:val="20"/>
              </w:rPr>
            </w:pPr>
            <w:r w:rsidRPr="00AE0410">
              <w:rPr>
                <w:sz w:val="20"/>
              </w:rPr>
              <w:t>Допустимо указание только одного элемента</w:t>
            </w:r>
          </w:p>
        </w:tc>
        <w:tc>
          <w:tcPr>
            <w:tcW w:w="738" w:type="pct"/>
            <w:gridSpan w:val="2"/>
            <w:shd w:val="clear" w:color="auto" w:fill="auto"/>
            <w:hideMark/>
          </w:tcPr>
          <w:p w14:paraId="2CB03802" w14:textId="77777777" w:rsidR="001C3588" w:rsidRPr="003C3387" w:rsidRDefault="001C3588" w:rsidP="003F07D0">
            <w:pPr>
              <w:spacing w:before="0" w:after="0" w:line="276" w:lineRule="auto"/>
              <w:jc w:val="both"/>
              <w:rPr>
                <w:sz w:val="20"/>
              </w:rPr>
            </w:pPr>
            <w:r w:rsidRPr="003C3387">
              <w:rPr>
                <w:sz w:val="20"/>
              </w:rPr>
              <w:t>code</w:t>
            </w:r>
          </w:p>
        </w:tc>
        <w:tc>
          <w:tcPr>
            <w:tcW w:w="194" w:type="pct"/>
            <w:gridSpan w:val="2"/>
            <w:shd w:val="clear" w:color="auto" w:fill="auto"/>
            <w:hideMark/>
          </w:tcPr>
          <w:p w14:paraId="7F617E1D" w14:textId="77777777" w:rsidR="001C3588" w:rsidRPr="003C3387" w:rsidRDefault="001C3588" w:rsidP="003F07D0">
            <w:pPr>
              <w:spacing w:before="0" w:after="0" w:line="276" w:lineRule="auto"/>
              <w:jc w:val="center"/>
              <w:rPr>
                <w:sz w:val="20"/>
              </w:rPr>
            </w:pPr>
            <w:r w:rsidRPr="003C3387">
              <w:rPr>
                <w:sz w:val="20"/>
              </w:rPr>
              <w:t>O</w:t>
            </w:r>
          </w:p>
        </w:tc>
        <w:tc>
          <w:tcPr>
            <w:tcW w:w="467" w:type="pct"/>
            <w:gridSpan w:val="3"/>
            <w:shd w:val="clear" w:color="auto" w:fill="auto"/>
            <w:hideMark/>
          </w:tcPr>
          <w:p w14:paraId="5A30131F" w14:textId="77777777" w:rsidR="001C3588" w:rsidRPr="003C3387" w:rsidRDefault="001C3588" w:rsidP="003F07D0">
            <w:pPr>
              <w:spacing w:before="0" w:after="0" w:line="276" w:lineRule="auto"/>
              <w:jc w:val="center"/>
              <w:rPr>
                <w:sz w:val="20"/>
              </w:rPr>
            </w:pPr>
            <w:r w:rsidRPr="003C3387">
              <w:rPr>
                <w:sz w:val="20"/>
              </w:rPr>
              <w:t>N</w:t>
            </w:r>
          </w:p>
        </w:tc>
        <w:tc>
          <w:tcPr>
            <w:tcW w:w="1373" w:type="pct"/>
            <w:shd w:val="clear" w:color="auto" w:fill="auto"/>
            <w:hideMark/>
          </w:tcPr>
          <w:p w14:paraId="015A7E62" w14:textId="77777777" w:rsidR="001C3588" w:rsidRPr="003C3387" w:rsidRDefault="001C3588" w:rsidP="003F07D0">
            <w:pPr>
              <w:spacing w:before="0" w:after="0" w:line="276" w:lineRule="auto"/>
              <w:jc w:val="both"/>
              <w:rPr>
                <w:sz w:val="20"/>
              </w:rPr>
            </w:pPr>
            <w:r w:rsidRPr="003C3387">
              <w:rPr>
                <w:sz w:val="20"/>
              </w:rPr>
              <w:t>Код требования</w:t>
            </w:r>
          </w:p>
        </w:tc>
        <w:tc>
          <w:tcPr>
            <w:tcW w:w="1317" w:type="pct"/>
            <w:shd w:val="clear" w:color="auto" w:fill="auto"/>
            <w:hideMark/>
          </w:tcPr>
          <w:p w14:paraId="07AF1B38" w14:textId="77777777" w:rsidR="001C3588" w:rsidRPr="003C3387" w:rsidRDefault="001C3588" w:rsidP="003F07D0">
            <w:pPr>
              <w:spacing w:before="0" w:after="0" w:line="276" w:lineRule="auto"/>
              <w:jc w:val="both"/>
              <w:rPr>
                <w:sz w:val="20"/>
              </w:rPr>
            </w:pPr>
            <w:r w:rsidRPr="00D56B17">
              <w:rPr>
                <w:sz w:val="20"/>
              </w:rPr>
              <w:t>Устарело, не применяется, оставлено для обратной совместимости схем</w:t>
            </w:r>
          </w:p>
        </w:tc>
      </w:tr>
      <w:tr w:rsidR="001C3588" w:rsidRPr="001A4780" w14:paraId="4F6C7FA9" w14:textId="77777777" w:rsidTr="00581336">
        <w:tc>
          <w:tcPr>
            <w:tcW w:w="911" w:type="pct"/>
            <w:vMerge/>
            <w:shd w:val="clear" w:color="auto" w:fill="auto"/>
          </w:tcPr>
          <w:p w14:paraId="08B9174F" w14:textId="77777777" w:rsidR="001C3588" w:rsidRPr="003C3387" w:rsidRDefault="001C3588" w:rsidP="003F07D0">
            <w:pPr>
              <w:spacing w:before="0" w:after="0" w:line="276" w:lineRule="auto"/>
              <w:jc w:val="both"/>
              <w:rPr>
                <w:sz w:val="20"/>
              </w:rPr>
            </w:pPr>
          </w:p>
        </w:tc>
        <w:tc>
          <w:tcPr>
            <w:tcW w:w="738" w:type="pct"/>
            <w:gridSpan w:val="2"/>
            <w:shd w:val="clear" w:color="auto" w:fill="auto"/>
          </w:tcPr>
          <w:p w14:paraId="3FBFEF97" w14:textId="77777777" w:rsidR="001C3588" w:rsidRPr="003C3387" w:rsidRDefault="001C3588" w:rsidP="003F07D0">
            <w:pPr>
              <w:spacing w:before="0" w:after="0" w:line="276" w:lineRule="auto"/>
              <w:jc w:val="both"/>
              <w:rPr>
                <w:sz w:val="20"/>
              </w:rPr>
            </w:pPr>
            <w:r w:rsidRPr="00AC378D">
              <w:rPr>
                <w:sz w:val="20"/>
              </w:rPr>
              <w:t>shortName</w:t>
            </w:r>
          </w:p>
        </w:tc>
        <w:tc>
          <w:tcPr>
            <w:tcW w:w="194" w:type="pct"/>
            <w:gridSpan w:val="2"/>
            <w:shd w:val="clear" w:color="auto" w:fill="auto"/>
          </w:tcPr>
          <w:p w14:paraId="41574F0B" w14:textId="77777777" w:rsidR="001C3588" w:rsidRPr="003C3387" w:rsidRDefault="001C3588" w:rsidP="003F07D0">
            <w:pPr>
              <w:spacing w:before="0" w:after="0" w:line="276" w:lineRule="auto"/>
              <w:jc w:val="center"/>
              <w:rPr>
                <w:sz w:val="20"/>
              </w:rPr>
            </w:pPr>
            <w:r w:rsidRPr="003C3387">
              <w:rPr>
                <w:sz w:val="20"/>
              </w:rPr>
              <w:t>O</w:t>
            </w:r>
          </w:p>
        </w:tc>
        <w:tc>
          <w:tcPr>
            <w:tcW w:w="467" w:type="pct"/>
            <w:gridSpan w:val="3"/>
            <w:shd w:val="clear" w:color="auto" w:fill="auto"/>
          </w:tcPr>
          <w:p w14:paraId="4D803502" w14:textId="77777777" w:rsidR="001C3588" w:rsidRPr="003C3387" w:rsidRDefault="001C3588" w:rsidP="003F07D0">
            <w:pPr>
              <w:spacing w:before="0" w:after="0" w:line="276" w:lineRule="auto"/>
              <w:jc w:val="center"/>
              <w:rPr>
                <w:sz w:val="20"/>
              </w:rPr>
            </w:pPr>
            <w:r>
              <w:rPr>
                <w:sz w:val="20"/>
              </w:rPr>
              <w:t>Т(1-20)</w:t>
            </w:r>
          </w:p>
        </w:tc>
        <w:tc>
          <w:tcPr>
            <w:tcW w:w="1373" w:type="pct"/>
            <w:shd w:val="clear" w:color="auto" w:fill="auto"/>
          </w:tcPr>
          <w:p w14:paraId="4A7E69AA" w14:textId="77777777" w:rsidR="001C3588" w:rsidRPr="003C3387" w:rsidRDefault="001C3588" w:rsidP="003F07D0">
            <w:pPr>
              <w:spacing w:before="0" w:after="0" w:line="276" w:lineRule="auto"/>
              <w:jc w:val="both"/>
              <w:rPr>
                <w:sz w:val="20"/>
              </w:rPr>
            </w:pPr>
            <w:r w:rsidRPr="00AC378D">
              <w:rPr>
                <w:sz w:val="20"/>
              </w:rPr>
              <w:t xml:space="preserve">Символьный код </w:t>
            </w:r>
            <w:r>
              <w:rPr>
                <w:sz w:val="20"/>
              </w:rPr>
              <w:t>требования</w:t>
            </w:r>
          </w:p>
        </w:tc>
        <w:tc>
          <w:tcPr>
            <w:tcW w:w="1317" w:type="pct"/>
            <w:shd w:val="clear" w:color="auto" w:fill="auto"/>
          </w:tcPr>
          <w:p w14:paraId="6EA873B9" w14:textId="77777777" w:rsidR="001C3588" w:rsidRPr="00D56B17" w:rsidRDefault="001C3588" w:rsidP="003F07D0">
            <w:pPr>
              <w:spacing w:before="0" w:after="0" w:line="276" w:lineRule="auto"/>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14:paraId="6B71FBD0" w14:textId="77777777" w:rsidTr="00581336">
        <w:tc>
          <w:tcPr>
            <w:tcW w:w="911" w:type="pct"/>
            <w:shd w:val="clear" w:color="auto" w:fill="auto"/>
            <w:hideMark/>
          </w:tcPr>
          <w:p w14:paraId="106A4F30" w14:textId="77777777" w:rsidR="001C3588" w:rsidRPr="003C3387" w:rsidRDefault="001C3588" w:rsidP="003F07D0">
            <w:pPr>
              <w:spacing w:before="0" w:after="0" w:line="276" w:lineRule="auto"/>
              <w:jc w:val="both"/>
              <w:rPr>
                <w:sz w:val="20"/>
              </w:rPr>
            </w:pPr>
          </w:p>
        </w:tc>
        <w:tc>
          <w:tcPr>
            <w:tcW w:w="738" w:type="pct"/>
            <w:gridSpan w:val="2"/>
            <w:shd w:val="clear" w:color="auto" w:fill="auto"/>
            <w:hideMark/>
          </w:tcPr>
          <w:p w14:paraId="596CA147" w14:textId="77777777" w:rsidR="001C3588" w:rsidRPr="003C3387" w:rsidDel="00AB6AAA" w:rsidRDefault="001C3588" w:rsidP="003F07D0">
            <w:pPr>
              <w:spacing w:before="0" w:after="0" w:line="276" w:lineRule="auto"/>
              <w:jc w:val="both"/>
              <w:rPr>
                <w:sz w:val="20"/>
              </w:rPr>
            </w:pPr>
            <w:r w:rsidRPr="003C3387">
              <w:rPr>
                <w:sz w:val="20"/>
              </w:rPr>
              <w:t>name</w:t>
            </w:r>
          </w:p>
        </w:tc>
        <w:tc>
          <w:tcPr>
            <w:tcW w:w="194" w:type="pct"/>
            <w:gridSpan w:val="2"/>
            <w:shd w:val="clear" w:color="auto" w:fill="auto"/>
            <w:hideMark/>
          </w:tcPr>
          <w:p w14:paraId="37740D84" w14:textId="77777777" w:rsidR="001C3588" w:rsidRPr="003C3387" w:rsidDel="00AB6AAA" w:rsidRDefault="001C3588" w:rsidP="003F07D0">
            <w:pPr>
              <w:spacing w:before="0" w:after="0" w:line="276" w:lineRule="auto"/>
              <w:jc w:val="center"/>
              <w:rPr>
                <w:sz w:val="20"/>
              </w:rPr>
            </w:pPr>
            <w:r w:rsidRPr="003C3387">
              <w:rPr>
                <w:sz w:val="20"/>
              </w:rPr>
              <w:t>H</w:t>
            </w:r>
          </w:p>
        </w:tc>
        <w:tc>
          <w:tcPr>
            <w:tcW w:w="467" w:type="pct"/>
            <w:gridSpan w:val="3"/>
            <w:shd w:val="clear" w:color="auto" w:fill="auto"/>
            <w:hideMark/>
          </w:tcPr>
          <w:p w14:paraId="7A3749EE" w14:textId="77777777" w:rsidR="001C3588" w:rsidRPr="003C3387" w:rsidDel="00AB6AAA" w:rsidRDefault="001C3588" w:rsidP="003F07D0">
            <w:pPr>
              <w:spacing w:before="0" w:after="0" w:line="276" w:lineRule="auto"/>
              <w:jc w:val="center"/>
              <w:rPr>
                <w:sz w:val="20"/>
              </w:rPr>
            </w:pPr>
            <w:r w:rsidRPr="007006F7">
              <w:rPr>
                <w:sz w:val="20"/>
              </w:rPr>
              <w:t>T (1-2000)</w:t>
            </w:r>
          </w:p>
        </w:tc>
        <w:tc>
          <w:tcPr>
            <w:tcW w:w="1373" w:type="pct"/>
            <w:shd w:val="clear" w:color="auto" w:fill="auto"/>
            <w:hideMark/>
          </w:tcPr>
          <w:p w14:paraId="361C2C84" w14:textId="77777777" w:rsidR="001C3588" w:rsidRPr="003C3387" w:rsidDel="00AB6AAA" w:rsidRDefault="001C3588" w:rsidP="003F07D0">
            <w:pPr>
              <w:spacing w:before="0" w:after="0" w:line="276" w:lineRule="auto"/>
              <w:jc w:val="both"/>
              <w:rPr>
                <w:sz w:val="20"/>
              </w:rPr>
            </w:pPr>
            <w:r w:rsidRPr="003C3387">
              <w:rPr>
                <w:sz w:val="20"/>
              </w:rPr>
              <w:t>Наименование требования</w:t>
            </w:r>
          </w:p>
        </w:tc>
        <w:tc>
          <w:tcPr>
            <w:tcW w:w="1317" w:type="pct"/>
            <w:shd w:val="clear" w:color="auto" w:fill="auto"/>
            <w:hideMark/>
          </w:tcPr>
          <w:p w14:paraId="71E4A3EF" w14:textId="77777777" w:rsidR="001C3588" w:rsidRPr="003C3387" w:rsidRDefault="001C3588" w:rsidP="003F07D0">
            <w:pPr>
              <w:spacing w:before="0" w:after="0" w:line="276" w:lineRule="auto"/>
              <w:jc w:val="both"/>
              <w:rPr>
                <w:sz w:val="20"/>
              </w:rPr>
            </w:pPr>
          </w:p>
        </w:tc>
      </w:tr>
      <w:tr w:rsidR="001C3588" w:rsidRPr="001A4780" w14:paraId="7AB0276B" w14:textId="77777777" w:rsidTr="00581336">
        <w:tc>
          <w:tcPr>
            <w:tcW w:w="911" w:type="pct"/>
            <w:shd w:val="clear" w:color="auto" w:fill="auto"/>
            <w:hideMark/>
          </w:tcPr>
          <w:p w14:paraId="0ED63B4C" w14:textId="77777777" w:rsidR="001C3588" w:rsidRPr="003C3387" w:rsidRDefault="001C3588" w:rsidP="003F07D0">
            <w:pPr>
              <w:spacing w:before="0" w:after="0" w:line="276" w:lineRule="auto"/>
              <w:jc w:val="both"/>
              <w:rPr>
                <w:sz w:val="20"/>
              </w:rPr>
            </w:pPr>
          </w:p>
        </w:tc>
        <w:tc>
          <w:tcPr>
            <w:tcW w:w="738" w:type="pct"/>
            <w:gridSpan w:val="2"/>
            <w:shd w:val="clear" w:color="auto" w:fill="auto"/>
            <w:hideMark/>
          </w:tcPr>
          <w:p w14:paraId="4BAD9944" w14:textId="77777777" w:rsidR="001C3588" w:rsidRPr="003C3387" w:rsidDel="00AB6AAA" w:rsidRDefault="001C3588" w:rsidP="003F07D0">
            <w:pPr>
              <w:spacing w:before="0" w:after="0" w:line="276" w:lineRule="auto"/>
              <w:jc w:val="both"/>
              <w:rPr>
                <w:sz w:val="20"/>
              </w:rPr>
            </w:pPr>
            <w:r w:rsidRPr="003C3387">
              <w:rPr>
                <w:sz w:val="20"/>
              </w:rPr>
              <w:t>content</w:t>
            </w:r>
          </w:p>
        </w:tc>
        <w:tc>
          <w:tcPr>
            <w:tcW w:w="194" w:type="pct"/>
            <w:gridSpan w:val="2"/>
            <w:shd w:val="clear" w:color="auto" w:fill="auto"/>
            <w:hideMark/>
          </w:tcPr>
          <w:p w14:paraId="5DDDAA8E" w14:textId="77777777" w:rsidR="001C3588" w:rsidRPr="003C3387" w:rsidDel="00AB6AAA" w:rsidRDefault="001C3588" w:rsidP="003F07D0">
            <w:pPr>
              <w:spacing w:before="0" w:after="0" w:line="276" w:lineRule="auto"/>
              <w:jc w:val="center"/>
              <w:rPr>
                <w:sz w:val="20"/>
              </w:rPr>
            </w:pPr>
            <w:r w:rsidRPr="003C3387">
              <w:rPr>
                <w:sz w:val="20"/>
              </w:rPr>
              <w:t>H</w:t>
            </w:r>
          </w:p>
        </w:tc>
        <w:tc>
          <w:tcPr>
            <w:tcW w:w="467" w:type="pct"/>
            <w:gridSpan w:val="3"/>
            <w:shd w:val="clear" w:color="auto" w:fill="auto"/>
            <w:hideMark/>
          </w:tcPr>
          <w:p w14:paraId="1BE4F629" w14:textId="77777777" w:rsidR="001C3588" w:rsidRPr="003C3387" w:rsidDel="00AB6AAA" w:rsidRDefault="001C3588" w:rsidP="003F07D0">
            <w:pPr>
              <w:spacing w:before="0" w:after="0" w:line="276" w:lineRule="auto"/>
              <w:jc w:val="center"/>
              <w:rPr>
                <w:sz w:val="20"/>
              </w:rPr>
            </w:pPr>
            <w:r w:rsidRPr="007006F7">
              <w:rPr>
                <w:sz w:val="20"/>
              </w:rPr>
              <w:t>T (1-</w:t>
            </w:r>
            <w:r>
              <w:rPr>
                <w:sz w:val="20"/>
                <w:lang w:val="en-US"/>
              </w:rPr>
              <w:t>4</w:t>
            </w:r>
            <w:r w:rsidRPr="007006F7">
              <w:rPr>
                <w:sz w:val="20"/>
              </w:rPr>
              <w:t>000)</w:t>
            </w:r>
          </w:p>
        </w:tc>
        <w:tc>
          <w:tcPr>
            <w:tcW w:w="1373" w:type="pct"/>
            <w:shd w:val="clear" w:color="auto" w:fill="auto"/>
            <w:hideMark/>
          </w:tcPr>
          <w:p w14:paraId="39C43DF0" w14:textId="77777777" w:rsidR="001C3588" w:rsidRPr="003C3387" w:rsidDel="00AB6AAA" w:rsidRDefault="001C3588" w:rsidP="003F07D0">
            <w:pPr>
              <w:spacing w:before="0" w:after="0" w:line="276" w:lineRule="auto"/>
              <w:jc w:val="both"/>
              <w:rPr>
                <w:sz w:val="20"/>
              </w:rPr>
            </w:pPr>
            <w:r w:rsidRPr="003C3387">
              <w:rPr>
                <w:sz w:val="20"/>
              </w:rPr>
              <w:t>Содержание требования</w:t>
            </w:r>
          </w:p>
        </w:tc>
        <w:tc>
          <w:tcPr>
            <w:tcW w:w="1317" w:type="pct"/>
            <w:shd w:val="clear" w:color="auto" w:fill="auto"/>
            <w:hideMark/>
          </w:tcPr>
          <w:p w14:paraId="3888FF1F" w14:textId="77777777" w:rsidR="001C3588" w:rsidRPr="003C3387" w:rsidRDefault="001C3588" w:rsidP="003F07D0">
            <w:pPr>
              <w:spacing w:before="0" w:after="0" w:line="276" w:lineRule="auto"/>
              <w:jc w:val="both"/>
              <w:rPr>
                <w:sz w:val="20"/>
              </w:rPr>
            </w:pPr>
          </w:p>
        </w:tc>
      </w:tr>
      <w:tr w:rsidR="001C3588" w:rsidRPr="001A4780" w14:paraId="3C39E39A" w14:textId="77777777" w:rsidTr="00490DAA">
        <w:tc>
          <w:tcPr>
            <w:tcW w:w="5000" w:type="pct"/>
            <w:gridSpan w:val="10"/>
            <w:shd w:val="clear" w:color="auto" w:fill="auto"/>
            <w:vAlign w:val="center"/>
            <w:hideMark/>
          </w:tcPr>
          <w:p w14:paraId="52E527EF" w14:textId="77777777" w:rsidR="001C3588" w:rsidRPr="002F4DAA" w:rsidRDefault="001C3588" w:rsidP="003F07D0">
            <w:pPr>
              <w:spacing w:before="0" w:after="0" w:line="276" w:lineRule="auto"/>
              <w:jc w:val="center"/>
              <w:rPr>
                <w:sz w:val="20"/>
              </w:rPr>
            </w:pPr>
            <w:r>
              <w:rPr>
                <w:b/>
                <w:sz w:val="20"/>
                <w:lang w:val="en-US"/>
              </w:rPr>
              <w:t>Документация об аукционе</w:t>
            </w:r>
          </w:p>
        </w:tc>
      </w:tr>
      <w:tr w:rsidR="001C3588" w:rsidRPr="001A4780" w14:paraId="3C01CE0D" w14:textId="77777777" w:rsidTr="00581336">
        <w:tc>
          <w:tcPr>
            <w:tcW w:w="911" w:type="pct"/>
            <w:shd w:val="clear" w:color="auto" w:fill="auto"/>
            <w:vAlign w:val="center"/>
            <w:hideMark/>
          </w:tcPr>
          <w:p w14:paraId="13DD5461" w14:textId="77777777" w:rsidR="001C3588" w:rsidRPr="00A83433" w:rsidRDefault="001C3588" w:rsidP="003F07D0">
            <w:pPr>
              <w:spacing w:before="0" w:after="0" w:line="276" w:lineRule="auto"/>
              <w:rPr>
                <w:b/>
                <w:sz w:val="20"/>
              </w:rPr>
            </w:pPr>
            <w:r w:rsidRPr="00A83433">
              <w:rPr>
                <w:b/>
                <w:sz w:val="20"/>
              </w:rPr>
              <w:t>attachments</w:t>
            </w:r>
          </w:p>
        </w:tc>
        <w:tc>
          <w:tcPr>
            <w:tcW w:w="738" w:type="pct"/>
            <w:gridSpan w:val="2"/>
            <w:shd w:val="clear" w:color="auto" w:fill="auto"/>
            <w:vAlign w:val="center"/>
            <w:hideMark/>
          </w:tcPr>
          <w:p w14:paraId="2CFAC104" w14:textId="77777777" w:rsidR="001C3588" w:rsidRPr="00A83433" w:rsidRDefault="001C3588" w:rsidP="003F07D0">
            <w:pPr>
              <w:spacing w:before="0" w:after="0" w:line="276" w:lineRule="auto"/>
              <w:jc w:val="center"/>
              <w:rPr>
                <w:b/>
                <w:sz w:val="20"/>
              </w:rPr>
            </w:pPr>
          </w:p>
        </w:tc>
        <w:tc>
          <w:tcPr>
            <w:tcW w:w="194" w:type="pct"/>
            <w:gridSpan w:val="2"/>
            <w:shd w:val="clear" w:color="auto" w:fill="auto"/>
            <w:vAlign w:val="center"/>
            <w:hideMark/>
          </w:tcPr>
          <w:p w14:paraId="2ACB7DA3" w14:textId="77777777" w:rsidR="001C3588" w:rsidRPr="00A83433" w:rsidRDefault="001C3588" w:rsidP="003F07D0">
            <w:pPr>
              <w:spacing w:before="0" w:after="0" w:line="276" w:lineRule="auto"/>
              <w:jc w:val="center"/>
              <w:rPr>
                <w:b/>
                <w:sz w:val="20"/>
              </w:rPr>
            </w:pPr>
          </w:p>
        </w:tc>
        <w:tc>
          <w:tcPr>
            <w:tcW w:w="467" w:type="pct"/>
            <w:gridSpan w:val="3"/>
            <w:shd w:val="clear" w:color="auto" w:fill="auto"/>
            <w:vAlign w:val="center"/>
            <w:hideMark/>
          </w:tcPr>
          <w:p w14:paraId="5B9F9F1E" w14:textId="77777777" w:rsidR="001C3588" w:rsidRPr="00A83433" w:rsidRDefault="001C3588" w:rsidP="003F07D0">
            <w:pPr>
              <w:spacing w:before="0" w:after="0" w:line="276" w:lineRule="auto"/>
              <w:jc w:val="center"/>
              <w:rPr>
                <w:b/>
                <w:sz w:val="20"/>
              </w:rPr>
            </w:pPr>
          </w:p>
        </w:tc>
        <w:tc>
          <w:tcPr>
            <w:tcW w:w="1373" w:type="pct"/>
            <w:shd w:val="clear" w:color="auto" w:fill="auto"/>
            <w:vAlign w:val="center"/>
            <w:hideMark/>
          </w:tcPr>
          <w:p w14:paraId="15A837FD" w14:textId="77777777" w:rsidR="001C3588" w:rsidRPr="00A83433" w:rsidRDefault="001C3588" w:rsidP="003F07D0">
            <w:pPr>
              <w:spacing w:before="0" w:after="0" w:line="276" w:lineRule="auto"/>
              <w:jc w:val="center"/>
              <w:rPr>
                <w:b/>
                <w:sz w:val="20"/>
              </w:rPr>
            </w:pPr>
          </w:p>
        </w:tc>
        <w:tc>
          <w:tcPr>
            <w:tcW w:w="1317" w:type="pct"/>
            <w:shd w:val="clear" w:color="auto" w:fill="auto"/>
            <w:vAlign w:val="center"/>
            <w:hideMark/>
          </w:tcPr>
          <w:p w14:paraId="7178A293" w14:textId="77777777" w:rsidR="001C3588" w:rsidRPr="00A83433" w:rsidRDefault="001C3588" w:rsidP="003F07D0">
            <w:pPr>
              <w:spacing w:before="0" w:after="0" w:line="276" w:lineRule="auto"/>
              <w:jc w:val="center"/>
              <w:rPr>
                <w:b/>
                <w:sz w:val="20"/>
              </w:rPr>
            </w:pPr>
          </w:p>
        </w:tc>
      </w:tr>
      <w:tr w:rsidR="001C3588" w:rsidRPr="001A4780" w14:paraId="6A64B77F" w14:textId="77777777" w:rsidTr="00581336">
        <w:tc>
          <w:tcPr>
            <w:tcW w:w="911" w:type="pct"/>
            <w:shd w:val="clear" w:color="auto" w:fill="auto"/>
            <w:vAlign w:val="center"/>
            <w:hideMark/>
          </w:tcPr>
          <w:p w14:paraId="2C4A8AE3" w14:textId="77777777" w:rsidR="001C3588" w:rsidRPr="00CF443D" w:rsidRDefault="001C3588" w:rsidP="003F07D0">
            <w:pPr>
              <w:spacing w:before="0" w:after="0" w:line="276" w:lineRule="auto"/>
              <w:jc w:val="both"/>
              <w:rPr>
                <w:sz w:val="20"/>
              </w:rPr>
            </w:pPr>
          </w:p>
        </w:tc>
        <w:tc>
          <w:tcPr>
            <w:tcW w:w="738" w:type="pct"/>
            <w:gridSpan w:val="2"/>
            <w:shd w:val="clear" w:color="auto" w:fill="auto"/>
            <w:vAlign w:val="center"/>
            <w:hideMark/>
          </w:tcPr>
          <w:p w14:paraId="42BEE8DA" w14:textId="77777777" w:rsidR="001C3588" w:rsidRPr="00E87917" w:rsidRDefault="001C3588" w:rsidP="003F07D0">
            <w:pPr>
              <w:spacing w:before="0" w:after="0" w:line="276" w:lineRule="auto"/>
              <w:jc w:val="both"/>
              <w:rPr>
                <w:sz w:val="20"/>
              </w:rPr>
            </w:pPr>
            <w:r w:rsidRPr="00FD65AC">
              <w:rPr>
                <w:sz w:val="20"/>
              </w:rPr>
              <w:t>attachment</w:t>
            </w:r>
          </w:p>
        </w:tc>
        <w:tc>
          <w:tcPr>
            <w:tcW w:w="194" w:type="pct"/>
            <w:gridSpan w:val="2"/>
            <w:shd w:val="clear" w:color="auto" w:fill="auto"/>
            <w:vAlign w:val="center"/>
            <w:hideMark/>
          </w:tcPr>
          <w:p w14:paraId="30F7CA7D" w14:textId="77777777" w:rsidR="001C3588" w:rsidRPr="00E87917" w:rsidRDefault="001C3588" w:rsidP="003F07D0">
            <w:pPr>
              <w:spacing w:before="0" w:after="0" w:line="276" w:lineRule="auto"/>
              <w:jc w:val="center"/>
              <w:rPr>
                <w:sz w:val="20"/>
              </w:rPr>
            </w:pPr>
            <w:r w:rsidRPr="00E87917">
              <w:rPr>
                <w:sz w:val="20"/>
              </w:rPr>
              <w:t>O</w:t>
            </w:r>
          </w:p>
        </w:tc>
        <w:tc>
          <w:tcPr>
            <w:tcW w:w="467" w:type="pct"/>
            <w:gridSpan w:val="3"/>
            <w:shd w:val="clear" w:color="auto" w:fill="auto"/>
            <w:vAlign w:val="center"/>
            <w:hideMark/>
          </w:tcPr>
          <w:p w14:paraId="2D1FE857" w14:textId="77777777" w:rsidR="001C3588" w:rsidRPr="00E87917" w:rsidRDefault="001C3588" w:rsidP="003F07D0">
            <w:pPr>
              <w:spacing w:before="0" w:after="0" w:line="276" w:lineRule="auto"/>
              <w:jc w:val="center"/>
              <w:rPr>
                <w:sz w:val="20"/>
              </w:rPr>
            </w:pPr>
            <w:r w:rsidRPr="00E87917">
              <w:rPr>
                <w:sz w:val="20"/>
              </w:rPr>
              <w:t>S</w:t>
            </w:r>
          </w:p>
        </w:tc>
        <w:tc>
          <w:tcPr>
            <w:tcW w:w="1373" w:type="pct"/>
            <w:shd w:val="clear" w:color="auto" w:fill="auto"/>
            <w:vAlign w:val="center"/>
            <w:hideMark/>
          </w:tcPr>
          <w:p w14:paraId="3C211DA9" w14:textId="77777777" w:rsidR="001C3588" w:rsidRPr="00E87917" w:rsidRDefault="001C3588" w:rsidP="003F07D0">
            <w:pPr>
              <w:spacing w:before="0" w:after="0" w:line="276" w:lineRule="auto"/>
              <w:jc w:val="both"/>
              <w:rPr>
                <w:sz w:val="20"/>
              </w:rPr>
            </w:pPr>
          </w:p>
        </w:tc>
        <w:tc>
          <w:tcPr>
            <w:tcW w:w="1317" w:type="pct"/>
            <w:shd w:val="clear" w:color="auto" w:fill="auto"/>
            <w:vAlign w:val="center"/>
            <w:hideMark/>
          </w:tcPr>
          <w:p w14:paraId="5D7B9DE1" w14:textId="77777777" w:rsidR="001C3588" w:rsidRPr="00E87917" w:rsidRDefault="001C3588" w:rsidP="003F07D0">
            <w:pPr>
              <w:spacing w:before="0" w:after="0" w:line="276" w:lineRule="auto"/>
              <w:jc w:val="both"/>
              <w:rPr>
                <w:sz w:val="20"/>
              </w:rPr>
            </w:pPr>
          </w:p>
        </w:tc>
      </w:tr>
      <w:tr w:rsidR="001C3588" w:rsidRPr="001A4780" w14:paraId="4B8743DD" w14:textId="77777777" w:rsidTr="00581336">
        <w:tc>
          <w:tcPr>
            <w:tcW w:w="911" w:type="pct"/>
            <w:shd w:val="clear" w:color="auto" w:fill="auto"/>
            <w:vAlign w:val="center"/>
            <w:hideMark/>
          </w:tcPr>
          <w:p w14:paraId="34E07F85" w14:textId="77777777" w:rsidR="001C3588" w:rsidRPr="00A83433" w:rsidRDefault="001C3588" w:rsidP="003F07D0">
            <w:pPr>
              <w:spacing w:before="0" w:after="0" w:line="276" w:lineRule="auto"/>
              <w:jc w:val="both"/>
              <w:rPr>
                <w:b/>
                <w:sz w:val="20"/>
              </w:rPr>
            </w:pPr>
            <w:r w:rsidRPr="00A83433">
              <w:rPr>
                <w:b/>
                <w:sz w:val="20"/>
              </w:rPr>
              <w:t>attachment</w:t>
            </w:r>
          </w:p>
        </w:tc>
        <w:tc>
          <w:tcPr>
            <w:tcW w:w="738" w:type="pct"/>
            <w:gridSpan w:val="2"/>
            <w:shd w:val="clear" w:color="auto" w:fill="auto"/>
            <w:vAlign w:val="center"/>
            <w:hideMark/>
          </w:tcPr>
          <w:p w14:paraId="2388D8E0" w14:textId="77777777" w:rsidR="001C3588" w:rsidRPr="00CF443D" w:rsidRDefault="001C3588" w:rsidP="003F07D0">
            <w:pPr>
              <w:spacing w:before="0" w:after="0" w:line="276" w:lineRule="auto"/>
              <w:jc w:val="both"/>
              <w:rPr>
                <w:sz w:val="20"/>
              </w:rPr>
            </w:pPr>
          </w:p>
        </w:tc>
        <w:tc>
          <w:tcPr>
            <w:tcW w:w="194" w:type="pct"/>
            <w:gridSpan w:val="2"/>
            <w:shd w:val="clear" w:color="auto" w:fill="auto"/>
            <w:vAlign w:val="center"/>
            <w:hideMark/>
          </w:tcPr>
          <w:p w14:paraId="53F4CEC2" w14:textId="77777777" w:rsidR="001C3588" w:rsidRPr="00CF443D" w:rsidRDefault="001C3588" w:rsidP="003F07D0">
            <w:pPr>
              <w:spacing w:before="0" w:after="0" w:line="276" w:lineRule="auto"/>
              <w:jc w:val="center"/>
              <w:rPr>
                <w:sz w:val="20"/>
              </w:rPr>
            </w:pPr>
          </w:p>
        </w:tc>
        <w:tc>
          <w:tcPr>
            <w:tcW w:w="467" w:type="pct"/>
            <w:gridSpan w:val="3"/>
            <w:shd w:val="clear" w:color="auto" w:fill="auto"/>
            <w:vAlign w:val="center"/>
            <w:hideMark/>
          </w:tcPr>
          <w:p w14:paraId="71ACC9F5" w14:textId="77777777" w:rsidR="001C3588" w:rsidRPr="00CF443D" w:rsidRDefault="001C3588" w:rsidP="003F07D0">
            <w:pPr>
              <w:spacing w:before="0" w:after="0" w:line="276" w:lineRule="auto"/>
              <w:jc w:val="center"/>
              <w:rPr>
                <w:sz w:val="20"/>
              </w:rPr>
            </w:pPr>
          </w:p>
        </w:tc>
        <w:tc>
          <w:tcPr>
            <w:tcW w:w="1373" w:type="pct"/>
            <w:shd w:val="clear" w:color="auto" w:fill="auto"/>
            <w:vAlign w:val="center"/>
            <w:hideMark/>
          </w:tcPr>
          <w:p w14:paraId="0CCCA1E9" w14:textId="77777777" w:rsidR="001C3588" w:rsidRPr="00CF443D" w:rsidRDefault="001C3588" w:rsidP="003F07D0">
            <w:pPr>
              <w:spacing w:before="0" w:after="0" w:line="276" w:lineRule="auto"/>
              <w:jc w:val="both"/>
              <w:rPr>
                <w:sz w:val="20"/>
              </w:rPr>
            </w:pPr>
          </w:p>
        </w:tc>
        <w:tc>
          <w:tcPr>
            <w:tcW w:w="1317" w:type="pct"/>
            <w:shd w:val="clear" w:color="auto" w:fill="auto"/>
            <w:vAlign w:val="center"/>
            <w:hideMark/>
          </w:tcPr>
          <w:p w14:paraId="216C1C52" w14:textId="77777777" w:rsidR="001C3588" w:rsidRPr="00CF443D" w:rsidRDefault="001C3588" w:rsidP="003F07D0">
            <w:pPr>
              <w:spacing w:before="0" w:after="0" w:line="276" w:lineRule="auto"/>
              <w:jc w:val="both"/>
              <w:rPr>
                <w:sz w:val="20"/>
              </w:rPr>
            </w:pPr>
            <w:r w:rsidRPr="00E87917">
              <w:rPr>
                <w:sz w:val="20"/>
              </w:rPr>
              <w:t>Множественный элемент</w:t>
            </w:r>
          </w:p>
        </w:tc>
      </w:tr>
      <w:tr w:rsidR="001C3588" w:rsidRPr="001A4780" w14:paraId="61CBA7E3" w14:textId="77777777" w:rsidTr="00581336">
        <w:tc>
          <w:tcPr>
            <w:tcW w:w="911" w:type="pct"/>
            <w:shd w:val="clear" w:color="auto" w:fill="auto"/>
            <w:vAlign w:val="center"/>
          </w:tcPr>
          <w:p w14:paraId="1F435977" w14:textId="77777777" w:rsidR="001C3588" w:rsidRPr="00A83433" w:rsidRDefault="001C3588" w:rsidP="003F07D0">
            <w:pPr>
              <w:spacing w:before="0" w:after="0" w:line="276" w:lineRule="auto"/>
              <w:jc w:val="both"/>
              <w:rPr>
                <w:b/>
                <w:sz w:val="20"/>
              </w:rPr>
            </w:pPr>
          </w:p>
        </w:tc>
        <w:tc>
          <w:tcPr>
            <w:tcW w:w="738" w:type="pct"/>
            <w:gridSpan w:val="2"/>
            <w:shd w:val="clear" w:color="auto" w:fill="auto"/>
          </w:tcPr>
          <w:p w14:paraId="75CBFE72" w14:textId="77777777" w:rsidR="001C3588" w:rsidRPr="00CF443D" w:rsidRDefault="001C3588" w:rsidP="003F07D0">
            <w:pPr>
              <w:spacing w:before="0" w:after="0" w:line="276" w:lineRule="auto"/>
              <w:jc w:val="both"/>
              <w:rPr>
                <w:sz w:val="20"/>
              </w:rPr>
            </w:pPr>
            <w:r w:rsidRPr="0093429A">
              <w:rPr>
                <w:sz w:val="20"/>
                <w:lang w:val="en-US"/>
              </w:rPr>
              <w:t>publishedContentId</w:t>
            </w:r>
          </w:p>
        </w:tc>
        <w:tc>
          <w:tcPr>
            <w:tcW w:w="194" w:type="pct"/>
            <w:gridSpan w:val="2"/>
            <w:shd w:val="clear" w:color="auto" w:fill="auto"/>
            <w:vAlign w:val="center"/>
          </w:tcPr>
          <w:p w14:paraId="2DED61E9" w14:textId="77777777" w:rsidR="001C3588" w:rsidRPr="00CF443D" w:rsidRDefault="001C3588" w:rsidP="003F07D0">
            <w:pPr>
              <w:spacing w:before="0" w:after="0" w:line="276" w:lineRule="auto"/>
              <w:jc w:val="center"/>
              <w:rPr>
                <w:sz w:val="20"/>
              </w:rPr>
            </w:pPr>
            <w:r>
              <w:rPr>
                <w:sz w:val="20"/>
                <w:lang w:val="en-US"/>
              </w:rPr>
              <w:t>H</w:t>
            </w:r>
          </w:p>
        </w:tc>
        <w:tc>
          <w:tcPr>
            <w:tcW w:w="467" w:type="pct"/>
            <w:gridSpan w:val="3"/>
            <w:shd w:val="clear" w:color="auto" w:fill="auto"/>
            <w:vAlign w:val="center"/>
          </w:tcPr>
          <w:p w14:paraId="06D20349" w14:textId="77777777" w:rsidR="001C3588" w:rsidRPr="00CF443D" w:rsidRDefault="001C3588" w:rsidP="003F07D0">
            <w:pPr>
              <w:spacing w:before="0" w:after="0" w:line="276" w:lineRule="auto"/>
              <w:jc w:val="center"/>
              <w:rPr>
                <w:sz w:val="20"/>
              </w:rPr>
            </w:pPr>
            <w:r w:rsidRPr="001A4780">
              <w:rPr>
                <w:sz w:val="20"/>
              </w:rPr>
              <w:t>T(</w:t>
            </w:r>
            <w:r>
              <w:rPr>
                <w:sz w:val="20"/>
                <w:lang w:val="en-US"/>
              </w:rPr>
              <w:t>32</w:t>
            </w:r>
            <w:r w:rsidRPr="001A4780">
              <w:rPr>
                <w:sz w:val="20"/>
              </w:rPr>
              <w:t>)</w:t>
            </w:r>
          </w:p>
        </w:tc>
        <w:tc>
          <w:tcPr>
            <w:tcW w:w="1373" w:type="pct"/>
            <w:shd w:val="clear" w:color="auto" w:fill="auto"/>
            <w:vAlign w:val="center"/>
          </w:tcPr>
          <w:p w14:paraId="41D4C09D" w14:textId="77777777" w:rsidR="001C3588" w:rsidRPr="00CF443D" w:rsidRDefault="001C3588" w:rsidP="003F07D0">
            <w:pPr>
              <w:spacing w:before="0" w:after="0" w:line="276" w:lineRule="auto"/>
              <w:jc w:val="both"/>
              <w:rPr>
                <w:sz w:val="20"/>
              </w:rPr>
            </w:pPr>
            <w:r>
              <w:rPr>
                <w:sz w:val="20"/>
              </w:rPr>
              <w:t>Уникальный идентификатор контента документа в ЕИС</w:t>
            </w:r>
          </w:p>
        </w:tc>
        <w:tc>
          <w:tcPr>
            <w:tcW w:w="1317" w:type="pct"/>
            <w:shd w:val="clear" w:color="auto" w:fill="auto"/>
            <w:vAlign w:val="center"/>
          </w:tcPr>
          <w:p w14:paraId="19EE309D" w14:textId="77777777" w:rsidR="001C3588" w:rsidRPr="00CF443D" w:rsidRDefault="001C3588" w:rsidP="003F07D0">
            <w:pPr>
              <w:spacing w:before="0" w:after="0" w:line="276" w:lineRule="auto"/>
              <w:jc w:val="both"/>
              <w:rPr>
                <w:sz w:val="20"/>
              </w:rPr>
            </w:pPr>
          </w:p>
        </w:tc>
      </w:tr>
      <w:tr w:rsidR="001C3588" w:rsidRPr="001A4780" w14:paraId="329EF2D8" w14:textId="77777777" w:rsidTr="00581336">
        <w:tc>
          <w:tcPr>
            <w:tcW w:w="911" w:type="pct"/>
            <w:shd w:val="clear" w:color="auto" w:fill="auto"/>
            <w:vAlign w:val="center"/>
            <w:hideMark/>
          </w:tcPr>
          <w:p w14:paraId="5CF499C9" w14:textId="77777777" w:rsidR="001C3588" w:rsidRPr="00E87917" w:rsidRDefault="001C3588" w:rsidP="003F07D0">
            <w:pPr>
              <w:spacing w:before="0" w:after="0" w:line="276" w:lineRule="auto"/>
              <w:jc w:val="both"/>
              <w:rPr>
                <w:sz w:val="20"/>
              </w:rPr>
            </w:pPr>
          </w:p>
        </w:tc>
        <w:tc>
          <w:tcPr>
            <w:tcW w:w="738" w:type="pct"/>
            <w:gridSpan w:val="2"/>
            <w:shd w:val="clear" w:color="auto" w:fill="auto"/>
            <w:hideMark/>
          </w:tcPr>
          <w:p w14:paraId="2EBCAA8F" w14:textId="77777777" w:rsidR="001C3588" w:rsidRPr="00E87917" w:rsidRDefault="001C3588" w:rsidP="003F07D0">
            <w:pPr>
              <w:spacing w:before="0" w:after="0" w:line="276" w:lineRule="auto"/>
              <w:jc w:val="both"/>
              <w:rPr>
                <w:sz w:val="20"/>
              </w:rPr>
            </w:pPr>
            <w:r w:rsidRPr="00E87917">
              <w:rPr>
                <w:sz w:val="20"/>
              </w:rPr>
              <w:t>fileName</w:t>
            </w:r>
          </w:p>
        </w:tc>
        <w:tc>
          <w:tcPr>
            <w:tcW w:w="194" w:type="pct"/>
            <w:gridSpan w:val="2"/>
            <w:shd w:val="clear" w:color="auto" w:fill="auto"/>
            <w:vAlign w:val="center"/>
            <w:hideMark/>
          </w:tcPr>
          <w:p w14:paraId="16E7F111" w14:textId="77777777" w:rsidR="001C3588" w:rsidRPr="00E87917" w:rsidRDefault="001C3588" w:rsidP="003F07D0">
            <w:pPr>
              <w:spacing w:before="0" w:after="0" w:line="276" w:lineRule="auto"/>
              <w:jc w:val="center"/>
              <w:rPr>
                <w:sz w:val="20"/>
              </w:rPr>
            </w:pPr>
            <w:r w:rsidRPr="00E87917">
              <w:rPr>
                <w:sz w:val="20"/>
              </w:rPr>
              <w:t>O</w:t>
            </w:r>
          </w:p>
        </w:tc>
        <w:tc>
          <w:tcPr>
            <w:tcW w:w="467" w:type="pct"/>
            <w:gridSpan w:val="3"/>
            <w:shd w:val="clear" w:color="auto" w:fill="auto"/>
            <w:vAlign w:val="center"/>
            <w:hideMark/>
          </w:tcPr>
          <w:p w14:paraId="5B17C6BB" w14:textId="77777777" w:rsidR="001C3588" w:rsidRPr="00E87917" w:rsidRDefault="001C3588" w:rsidP="003F07D0">
            <w:pPr>
              <w:spacing w:before="0" w:after="0" w:line="276" w:lineRule="auto"/>
              <w:jc w:val="center"/>
              <w:rPr>
                <w:sz w:val="20"/>
              </w:rPr>
            </w:pPr>
            <w:r w:rsidRPr="00E87917">
              <w:rPr>
                <w:sz w:val="20"/>
              </w:rPr>
              <w:t>T(1-1024)</w:t>
            </w:r>
          </w:p>
        </w:tc>
        <w:tc>
          <w:tcPr>
            <w:tcW w:w="1373" w:type="pct"/>
            <w:shd w:val="clear" w:color="auto" w:fill="auto"/>
            <w:vAlign w:val="center"/>
            <w:hideMark/>
          </w:tcPr>
          <w:p w14:paraId="3A2FDE8F" w14:textId="77777777" w:rsidR="001C3588" w:rsidRPr="00E87917" w:rsidRDefault="001C3588" w:rsidP="003F07D0">
            <w:pPr>
              <w:spacing w:before="0" w:after="0" w:line="276" w:lineRule="auto"/>
              <w:jc w:val="both"/>
              <w:rPr>
                <w:sz w:val="20"/>
              </w:rPr>
            </w:pPr>
            <w:r w:rsidRPr="00E87917">
              <w:rPr>
                <w:sz w:val="20"/>
              </w:rPr>
              <w:t>Имя файла</w:t>
            </w:r>
          </w:p>
        </w:tc>
        <w:tc>
          <w:tcPr>
            <w:tcW w:w="1317" w:type="pct"/>
            <w:shd w:val="clear" w:color="auto" w:fill="auto"/>
            <w:vAlign w:val="center"/>
            <w:hideMark/>
          </w:tcPr>
          <w:p w14:paraId="5979D9A2" w14:textId="77777777" w:rsidR="001C3588" w:rsidRPr="00E87917" w:rsidRDefault="001C3588" w:rsidP="003F07D0">
            <w:pPr>
              <w:spacing w:before="0" w:after="0" w:line="276" w:lineRule="auto"/>
              <w:jc w:val="both"/>
              <w:rPr>
                <w:sz w:val="20"/>
              </w:rPr>
            </w:pPr>
          </w:p>
        </w:tc>
      </w:tr>
      <w:tr w:rsidR="001C3588" w:rsidRPr="001A4780" w14:paraId="1BF848DA" w14:textId="77777777" w:rsidTr="00581336">
        <w:tc>
          <w:tcPr>
            <w:tcW w:w="911" w:type="pct"/>
            <w:shd w:val="clear" w:color="auto" w:fill="auto"/>
            <w:vAlign w:val="center"/>
          </w:tcPr>
          <w:p w14:paraId="16D71DE4" w14:textId="77777777" w:rsidR="001C3588" w:rsidRPr="00E87917" w:rsidRDefault="001C3588" w:rsidP="003F07D0">
            <w:pPr>
              <w:spacing w:before="0" w:after="0" w:line="276" w:lineRule="auto"/>
              <w:jc w:val="both"/>
              <w:rPr>
                <w:sz w:val="20"/>
              </w:rPr>
            </w:pPr>
          </w:p>
        </w:tc>
        <w:tc>
          <w:tcPr>
            <w:tcW w:w="738" w:type="pct"/>
            <w:gridSpan w:val="2"/>
            <w:shd w:val="clear" w:color="auto" w:fill="auto"/>
          </w:tcPr>
          <w:p w14:paraId="55A26A00" w14:textId="77777777" w:rsidR="001C3588" w:rsidRPr="00E87917" w:rsidRDefault="001C3588" w:rsidP="003F07D0">
            <w:pPr>
              <w:spacing w:before="0" w:after="0" w:line="276" w:lineRule="auto"/>
              <w:jc w:val="both"/>
              <w:rPr>
                <w:sz w:val="20"/>
              </w:rPr>
            </w:pPr>
            <w:r w:rsidRPr="00B80981">
              <w:rPr>
                <w:sz w:val="20"/>
              </w:rPr>
              <w:t>fileSize</w:t>
            </w:r>
          </w:p>
        </w:tc>
        <w:tc>
          <w:tcPr>
            <w:tcW w:w="194" w:type="pct"/>
            <w:gridSpan w:val="2"/>
            <w:shd w:val="clear" w:color="auto" w:fill="auto"/>
            <w:vAlign w:val="center"/>
          </w:tcPr>
          <w:p w14:paraId="52C9685A" w14:textId="77777777" w:rsidR="001C3588" w:rsidRPr="00E87917" w:rsidRDefault="001C3588" w:rsidP="003F07D0">
            <w:pPr>
              <w:spacing w:before="0" w:after="0" w:line="276" w:lineRule="auto"/>
              <w:jc w:val="center"/>
              <w:rPr>
                <w:sz w:val="20"/>
              </w:rPr>
            </w:pPr>
            <w:r>
              <w:rPr>
                <w:sz w:val="20"/>
                <w:lang w:val="en-US"/>
              </w:rPr>
              <w:t>H</w:t>
            </w:r>
          </w:p>
        </w:tc>
        <w:tc>
          <w:tcPr>
            <w:tcW w:w="467" w:type="pct"/>
            <w:gridSpan w:val="3"/>
            <w:shd w:val="clear" w:color="auto" w:fill="auto"/>
            <w:vAlign w:val="center"/>
          </w:tcPr>
          <w:p w14:paraId="13B5232F" w14:textId="77777777" w:rsidR="001C3588" w:rsidRPr="00E87917" w:rsidRDefault="001C3588" w:rsidP="003F07D0">
            <w:pPr>
              <w:spacing w:before="0" w:after="0" w:line="276" w:lineRule="auto"/>
              <w:jc w:val="center"/>
              <w:rPr>
                <w:sz w:val="20"/>
              </w:rPr>
            </w:pPr>
            <w:r>
              <w:rPr>
                <w:sz w:val="20"/>
              </w:rPr>
              <w:t>T(1-</w:t>
            </w:r>
            <w:r>
              <w:rPr>
                <w:sz w:val="20"/>
                <w:lang w:val="en-US"/>
              </w:rPr>
              <w:t>40)</w:t>
            </w:r>
          </w:p>
        </w:tc>
        <w:tc>
          <w:tcPr>
            <w:tcW w:w="1373" w:type="pct"/>
            <w:shd w:val="clear" w:color="auto" w:fill="auto"/>
            <w:vAlign w:val="center"/>
          </w:tcPr>
          <w:p w14:paraId="2713776D" w14:textId="77777777" w:rsidR="001C3588" w:rsidRPr="00E87917" w:rsidRDefault="001C3588" w:rsidP="003F07D0">
            <w:pPr>
              <w:spacing w:before="0" w:after="0" w:line="276" w:lineRule="auto"/>
              <w:jc w:val="both"/>
              <w:rPr>
                <w:sz w:val="20"/>
              </w:rPr>
            </w:pPr>
            <w:r w:rsidRPr="00B80981">
              <w:rPr>
                <w:sz w:val="20"/>
              </w:rPr>
              <w:t>Размер файла</w:t>
            </w:r>
          </w:p>
        </w:tc>
        <w:tc>
          <w:tcPr>
            <w:tcW w:w="1317" w:type="pct"/>
            <w:shd w:val="clear" w:color="auto" w:fill="auto"/>
            <w:vAlign w:val="center"/>
          </w:tcPr>
          <w:p w14:paraId="30D950AA" w14:textId="77777777" w:rsidR="001C3588" w:rsidRPr="00E87917" w:rsidRDefault="001C3588" w:rsidP="003F07D0">
            <w:pPr>
              <w:spacing w:before="0" w:after="0" w:line="276" w:lineRule="auto"/>
              <w:jc w:val="both"/>
              <w:rPr>
                <w:sz w:val="20"/>
              </w:rPr>
            </w:pPr>
          </w:p>
        </w:tc>
      </w:tr>
      <w:tr w:rsidR="001C3588" w:rsidRPr="001A4780" w14:paraId="6CB06A68" w14:textId="77777777" w:rsidTr="00581336">
        <w:tc>
          <w:tcPr>
            <w:tcW w:w="911" w:type="pct"/>
            <w:shd w:val="clear" w:color="auto" w:fill="auto"/>
            <w:vAlign w:val="center"/>
            <w:hideMark/>
          </w:tcPr>
          <w:p w14:paraId="1F0F846D" w14:textId="77777777" w:rsidR="001C3588" w:rsidRPr="00E87917" w:rsidRDefault="001C3588" w:rsidP="003F07D0">
            <w:pPr>
              <w:spacing w:before="0" w:after="0" w:line="276" w:lineRule="auto"/>
              <w:jc w:val="both"/>
              <w:rPr>
                <w:sz w:val="20"/>
              </w:rPr>
            </w:pPr>
          </w:p>
        </w:tc>
        <w:tc>
          <w:tcPr>
            <w:tcW w:w="738" w:type="pct"/>
            <w:gridSpan w:val="2"/>
            <w:shd w:val="clear" w:color="auto" w:fill="auto"/>
            <w:hideMark/>
          </w:tcPr>
          <w:p w14:paraId="31580A0A" w14:textId="77777777" w:rsidR="001C3588" w:rsidRPr="00E87917" w:rsidRDefault="001C3588" w:rsidP="003F07D0">
            <w:pPr>
              <w:spacing w:before="0" w:after="0" w:line="276" w:lineRule="auto"/>
              <w:jc w:val="both"/>
              <w:rPr>
                <w:sz w:val="20"/>
              </w:rPr>
            </w:pPr>
            <w:r w:rsidRPr="00E87917">
              <w:rPr>
                <w:sz w:val="20"/>
              </w:rPr>
              <w:t>docDescription</w:t>
            </w:r>
          </w:p>
        </w:tc>
        <w:tc>
          <w:tcPr>
            <w:tcW w:w="194" w:type="pct"/>
            <w:gridSpan w:val="2"/>
            <w:shd w:val="clear" w:color="auto" w:fill="auto"/>
            <w:vAlign w:val="center"/>
            <w:hideMark/>
          </w:tcPr>
          <w:p w14:paraId="1985DD34" w14:textId="77777777" w:rsidR="001C3588" w:rsidRPr="00E87917" w:rsidRDefault="001C3588" w:rsidP="003F07D0">
            <w:pPr>
              <w:spacing w:before="0" w:after="0" w:line="276" w:lineRule="auto"/>
              <w:jc w:val="center"/>
              <w:rPr>
                <w:sz w:val="20"/>
              </w:rPr>
            </w:pPr>
            <w:r w:rsidRPr="00E87917">
              <w:rPr>
                <w:sz w:val="20"/>
              </w:rPr>
              <w:t>H</w:t>
            </w:r>
          </w:p>
        </w:tc>
        <w:tc>
          <w:tcPr>
            <w:tcW w:w="467" w:type="pct"/>
            <w:gridSpan w:val="3"/>
            <w:shd w:val="clear" w:color="auto" w:fill="auto"/>
            <w:vAlign w:val="center"/>
            <w:hideMark/>
          </w:tcPr>
          <w:p w14:paraId="3F83D6E0" w14:textId="77777777" w:rsidR="001C3588" w:rsidRPr="00E87917" w:rsidRDefault="001C3588" w:rsidP="003F07D0">
            <w:pPr>
              <w:spacing w:before="0" w:after="0" w:line="276" w:lineRule="auto"/>
              <w:jc w:val="center"/>
              <w:rPr>
                <w:sz w:val="20"/>
              </w:rPr>
            </w:pPr>
            <w:r w:rsidRPr="00E87917">
              <w:rPr>
                <w:sz w:val="20"/>
              </w:rPr>
              <w:t>T(1-1024)</w:t>
            </w:r>
          </w:p>
        </w:tc>
        <w:tc>
          <w:tcPr>
            <w:tcW w:w="1373" w:type="pct"/>
            <w:shd w:val="clear" w:color="auto" w:fill="auto"/>
            <w:vAlign w:val="center"/>
            <w:hideMark/>
          </w:tcPr>
          <w:p w14:paraId="3FD7380D" w14:textId="77777777" w:rsidR="001C3588" w:rsidRPr="00E87917" w:rsidRDefault="001C3588" w:rsidP="003F07D0">
            <w:pPr>
              <w:spacing w:before="0" w:after="0" w:line="276" w:lineRule="auto"/>
              <w:jc w:val="both"/>
              <w:rPr>
                <w:sz w:val="20"/>
              </w:rPr>
            </w:pPr>
            <w:r w:rsidRPr="00E87917">
              <w:rPr>
                <w:sz w:val="20"/>
              </w:rPr>
              <w:t>Описание прикрепляемого документа</w:t>
            </w:r>
          </w:p>
        </w:tc>
        <w:tc>
          <w:tcPr>
            <w:tcW w:w="1317" w:type="pct"/>
            <w:shd w:val="clear" w:color="auto" w:fill="auto"/>
            <w:vAlign w:val="center"/>
            <w:hideMark/>
          </w:tcPr>
          <w:p w14:paraId="3E8E1B0C" w14:textId="77777777" w:rsidR="001C3588" w:rsidRPr="00E87917" w:rsidRDefault="001C3588" w:rsidP="003F07D0">
            <w:pPr>
              <w:spacing w:before="0" w:after="0" w:line="276" w:lineRule="auto"/>
              <w:jc w:val="both"/>
              <w:rPr>
                <w:sz w:val="20"/>
              </w:rPr>
            </w:pPr>
          </w:p>
        </w:tc>
      </w:tr>
      <w:tr w:rsidR="001C3588" w:rsidRPr="001A4780" w14:paraId="4356325E" w14:textId="77777777" w:rsidTr="00581336">
        <w:tc>
          <w:tcPr>
            <w:tcW w:w="911" w:type="pct"/>
            <w:shd w:val="clear" w:color="auto" w:fill="auto"/>
            <w:vAlign w:val="center"/>
          </w:tcPr>
          <w:p w14:paraId="46EF09D2" w14:textId="77777777" w:rsidR="001C3588" w:rsidRPr="00E87917" w:rsidRDefault="001C3588" w:rsidP="003F07D0">
            <w:pPr>
              <w:spacing w:before="0" w:after="0" w:line="276" w:lineRule="auto"/>
              <w:jc w:val="both"/>
              <w:rPr>
                <w:sz w:val="20"/>
              </w:rPr>
            </w:pPr>
          </w:p>
        </w:tc>
        <w:tc>
          <w:tcPr>
            <w:tcW w:w="738" w:type="pct"/>
            <w:gridSpan w:val="2"/>
            <w:shd w:val="clear" w:color="auto" w:fill="auto"/>
            <w:vAlign w:val="center"/>
          </w:tcPr>
          <w:p w14:paraId="5B58A8CF" w14:textId="77777777" w:rsidR="001C3588" w:rsidRPr="00E87917" w:rsidRDefault="001C3588" w:rsidP="003F07D0">
            <w:pPr>
              <w:spacing w:before="0" w:after="0" w:line="276" w:lineRule="auto"/>
              <w:jc w:val="both"/>
              <w:rPr>
                <w:sz w:val="20"/>
              </w:rPr>
            </w:pPr>
            <w:r>
              <w:rPr>
                <w:sz w:val="20"/>
                <w:lang w:val="en-US" w:eastAsia="en-US"/>
              </w:rPr>
              <w:t>docDate</w:t>
            </w:r>
          </w:p>
        </w:tc>
        <w:tc>
          <w:tcPr>
            <w:tcW w:w="194" w:type="pct"/>
            <w:gridSpan w:val="2"/>
            <w:shd w:val="clear" w:color="auto" w:fill="auto"/>
            <w:vAlign w:val="center"/>
          </w:tcPr>
          <w:p w14:paraId="73510023" w14:textId="77777777" w:rsidR="001C3588" w:rsidRPr="00E87917" w:rsidRDefault="001C3588" w:rsidP="003F07D0">
            <w:pPr>
              <w:spacing w:before="0" w:after="0" w:line="276" w:lineRule="auto"/>
              <w:jc w:val="center"/>
              <w:rPr>
                <w:sz w:val="20"/>
              </w:rPr>
            </w:pPr>
            <w:r>
              <w:rPr>
                <w:sz w:val="20"/>
                <w:lang w:eastAsia="en-US"/>
              </w:rPr>
              <w:t>Н</w:t>
            </w:r>
          </w:p>
        </w:tc>
        <w:tc>
          <w:tcPr>
            <w:tcW w:w="467" w:type="pct"/>
            <w:gridSpan w:val="3"/>
            <w:shd w:val="clear" w:color="auto" w:fill="auto"/>
            <w:vAlign w:val="center"/>
          </w:tcPr>
          <w:p w14:paraId="057F30FC" w14:textId="77777777" w:rsidR="001C3588" w:rsidRPr="00E87917" w:rsidRDefault="001C3588" w:rsidP="003F07D0">
            <w:pPr>
              <w:spacing w:before="0" w:after="0" w:line="276" w:lineRule="auto"/>
              <w:jc w:val="center"/>
              <w:rPr>
                <w:sz w:val="20"/>
              </w:rPr>
            </w:pPr>
            <w:r>
              <w:rPr>
                <w:sz w:val="20"/>
                <w:lang w:val="en-US" w:eastAsia="en-US"/>
              </w:rPr>
              <w:t>DT</w:t>
            </w:r>
          </w:p>
        </w:tc>
        <w:tc>
          <w:tcPr>
            <w:tcW w:w="1373" w:type="pct"/>
            <w:shd w:val="clear" w:color="auto" w:fill="auto"/>
            <w:vAlign w:val="center"/>
          </w:tcPr>
          <w:p w14:paraId="7B86E72B" w14:textId="77777777" w:rsidR="001C3588" w:rsidRPr="00E87917" w:rsidRDefault="001C3588" w:rsidP="003F07D0">
            <w:pPr>
              <w:spacing w:before="0" w:after="0" w:line="276" w:lineRule="auto"/>
              <w:jc w:val="both"/>
              <w:rPr>
                <w:sz w:val="20"/>
              </w:rPr>
            </w:pPr>
            <w:r>
              <w:rPr>
                <w:sz w:val="20"/>
                <w:lang w:eastAsia="en-US"/>
              </w:rPr>
              <w:t>Дата/время прикрепления документа</w:t>
            </w:r>
          </w:p>
        </w:tc>
        <w:tc>
          <w:tcPr>
            <w:tcW w:w="1317" w:type="pct"/>
            <w:shd w:val="clear" w:color="auto" w:fill="auto"/>
            <w:vAlign w:val="center"/>
          </w:tcPr>
          <w:p w14:paraId="015F6299" w14:textId="77777777" w:rsidR="001C3588" w:rsidRPr="00E87917" w:rsidRDefault="001C3588" w:rsidP="003F07D0">
            <w:pPr>
              <w:spacing w:before="0" w:after="0" w:line="276" w:lineRule="auto"/>
              <w:jc w:val="both"/>
              <w:rPr>
                <w:sz w:val="20"/>
              </w:rPr>
            </w:pPr>
          </w:p>
        </w:tc>
      </w:tr>
      <w:tr w:rsidR="001C3588" w:rsidRPr="001A4780" w14:paraId="2CC0483E" w14:textId="77777777" w:rsidTr="00581336">
        <w:tc>
          <w:tcPr>
            <w:tcW w:w="911" w:type="pct"/>
            <w:vMerge w:val="restart"/>
            <w:shd w:val="clear" w:color="auto" w:fill="auto"/>
            <w:vAlign w:val="center"/>
            <w:hideMark/>
          </w:tcPr>
          <w:p w14:paraId="5CD70F1F" w14:textId="77777777" w:rsidR="001C3588" w:rsidRPr="00E87917" w:rsidRDefault="001C3588" w:rsidP="003F07D0">
            <w:pPr>
              <w:spacing w:before="0" w:after="0" w:line="276" w:lineRule="auto"/>
              <w:jc w:val="both"/>
              <w:rPr>
                <w:sz w:val="20"/>
              </w:rPr>
            </w:pPr>
            <w:r>
              <w:rPr>
                <w:sz w:val="20"/>
              </w:rPr>
              <w:t>Допустимо указание только одного элемента</w:t>
            </w:r>
          </w:p>
        </w:tc>
        <w:tc>
          <w:tcPr>
            <w:tcW w:w="738" w:type="pct"/>
            <w:gridSpan w:val="2"/>
            <w:shd w:val="clear" w:color="auto" w:fill="auto"/>
            <w:hideMark/>
          </w:tcPr>
          <w:p w14:paraId="416C0ECC" w14:textId="77777777" w:rsidR="001C3588" w:rsidRPr="00E87917" w:rsidRDefault="001C3588" w:rsidP="003F07D0">
            <w:pPr>
              <w:spacing w:before="0" w:after="0" w:line="276" w:lineRule="auto"/>
              <w:jc w:val="both"/>
              <w:rPr>
                <w:sz w:val="20"/>
              </w:rPr>
            </w:pPr>
            <w:r w:rsidRPr="00E87917">
              <w:rPr>
                <w:sz w:val="20"/>
              </w:rPr>
              <w:t>url</w:t>
            </w:r>
          </w:p>
        </w:tc>
        <w:tc>
          <w:tcPr>
            <w:tcW w:w="194" w:type="pct"/>
            <w:gridSpan w:val="2"/>
            <w:shd w:val="clear" w:color="auto" w:fill="auto"/>
            <w:vAlign w:val="center"/>
            <w:hideMark/>
          </w:tcPr>
          <w:p w14:paraId="69808F95" w14:textId="77777777" w:rsidR="001C3588" w:rsidRPr="00E87917" w:rsidRDefault="001C3588" w:rsidP="003F07D0">
            <w:pPr>
              <w:spacing w:before="0" w:after="0" w:line="276" w:lineRule="auto"/>
              <w:jc w:val="center"/>
              <w:rPr>
                <w:sz w:val="20"/>
              </w:rPr>
            </w:pPr>
            <w:r w:rsidRPr="00E87917">
              <w:rPr>
                <w:sz w:val="20"/>
              </w:rPr>
              <w:t>O</w:t>
            </w:r>
          </w:p>
        </w:tc>
        <w:tc>
          <w:tcPr>
            <w:tcW w:w="467" w:type="pct"/>
            <w:gridSpan w:val="3"/>
            <w:shd w:val="clear" w:color="auto" w:fill="auto"/>
            <w:vAlign w:val="center"/>
            <w:hideMark/>
          </w:tcPr>
          <w:p w14:paraId="0411416A" w14:textId="77777777" w:rsidR="001C3588" w:rsidRPr="00E87917" w:rsidRDefault="001C3588" w:rsidP="003F07D0">
            <w:pPr>
              <w:spacing w:before="0" w:after="0" w:line="276" w:lineRule="auto"/>
              <w:jc w:val="center"/>
              <w:rPr>
                <w:sz w:val="20"/>
              </w:rPr>
            </w:pPr>
            <w:r w:rsidRPr="00E87917">
              <w:rPr>
                <w:sz w:val="20"/>
              </w:rPr>
              <w:t>T(1-1024)</w:t>
            </w:r>
          </w:p>
        </w:tc>
        <w:tc>
          <w:tcPr>
            <w:tcW w:w="1373" w:type="pct"/>
            <w:shd w:val="clear" w:color="auto" w:fill="auto"/>
            <w:vAlign w:val="center"/>
            <w:hideMark/>
          </w:tcPr>
          <w:p w14:paraId="250743C5" w14:textId="77777777" w:rsidR="001C3588" w:rsidRPr="00E87917" w:rsidRDefault="001C3588" w:rsidP="003F07D0">
            <w:pPr>
              <w:spacing w:before="0" w:after="0" w:line="276" w:lineRule="auto"/>
              <w:jc w:val="both"/>
              <w:rPr>
                <w:sz w:val="20"/>
              </w:rPr>
            </w:pPr>
            <w:r w:rsidRPr="00E87917">
              <w:rPr>
                <w:sz w:val="20"/>
              </w:rPr>
              <w:t>Ссылка для скачивания документа</w:t>
            </w:r>
          </w:p>
        </w:tc>
        <w:tc>
          <w:tcPr>
            <w:tcW w:w="1317" w:type="pct"/>
            <w:shd w:val="clear" w:color="auto" w:fill="auto"/>
            <w:vAlign w:val="center"/>
            <w:hideMark/>
          </w:tcPr>
          <w:p w14:paraId="22BFA240" w14:textId="77777777" w:rsidR="001C3588" w:rsidRPr="00E87917" w:rsidRDefault="00B53B28" w:rsidP="003F07D0">
            <w:pPr>
              <w:spacing w:before="0" w:after="0" w:line="276" w:lineRule="auto"/>
              <w:jc w:val="both"/>
              <w:rPr>
                <w:sz w:val="20"/>
              </w:rPr>
            </w:pPr>
            <w:r w:rsidRPr="00B53B28">
              <w:rPr>
                <w:sz w:val="20"/>
              </w:rPr>
              <w:t>Поле заполняется при передаче документов из ЕИС во внешние системы</w:t>
            </w:r>
          </w:p>
        </w:tc>
      </w:tr>
      <w:tr w:rsidR="001C3588" w:rsidRPr="001A4780" w14:paraId="61552E1B" w14:textId="77777777" w:rsidTr="00581336">
        <w:tc>
          <w:tcPr>
            <w:tcW w:w="911" w:type="pct"/>
            <w:vMerge/>
            <w:shd w:val="clear" w:color="auto" w:fill="auto"/>
            <w:vAlign w:val="center"/>
            <w:hideMark/>
          </w:tcPr>
          <w:p w14:paraId="67A047F1" w14:textId="77777777" w:rsidR="001C3588" w:rsidRPr="006804F4" w:rsidRDefault="001C3588" w:rsidP="003F07D0">
            <w:pPr>
              <w:spacing w:before="0" w:after="0" w:line="276" w:lineRule="auto"/>
              <w:jc w:val="both"/>
              <w:rPr>
                <w:sz w:val="20"/>
              </w:rPr>
            </w:pPr>
          </w:p>
        </w:tc>
        <w:tc>
          <w:tcPr>
            <w:tcW w:w="738" w:type="pct"/>
            <w:gridSpan w:val="2"/>
            <w:shd w:val="clear" w:color="auto" w:fill="auto"/>
            <w:hideMark/>
          </w:tcPr>
          <w:p w14:paraId="0AF4C517" w14:textId="77777777" w:rsidR="001C3588" w:rsidRPr="006804F4" w:rsidRDefault="001C3588" w:rsidP="003F07D0">
            <w:pPr>
              <w:spacing w:before="0" w:after="0" w:line="276" w:lineRule="auto"/>
              <w:jc w:val="both"/>
              <w:rPr>
                <w:sz w:val="20"/>
              </w:rPr>
            </w:pPr>
            <w:r w:rsidRPr="00A05774">
              <w:rPr>
                <w:sz w:val="20"/>
              </w:rPr>
              <w:t>contentId</w:t>
            </w:r>
          </w:p>
        </w:tc>
        <w:tc>
          <w:tcPr>
            <w:tcW w:w="194" w:type="pct"/>
            <w:gridSpan w:val="2"/>
            <w:shd w:val="clear" w:color="auto" w:fill="auto"/>
            <w:vAlign w:val="center"/>
            <w:hideMark/>
          </w:tcPr>
          <w:p w14:paraId="6B39C358" w14:textId="77777777" w:rsidR="001C3588" w:rsidRPr="006804F4" w:rsidRDefault="001C3588" w:rsidP="003F07D0">
            <w:pPr>
              <w:spacing w:before="0" w:after="0" w:line="276" w:lineRule="auto"/>
              <w:jc w:val="center"/>
              <w:rPr>
                <w:sz w:val="20"/>
              </w:rPr>
            </w:pPr>
            <w:r w:rsidRPr="00E87917">
              <w:rPr>
                <w:sz w:val="20"/>
              </w:rPr>
              <w:t>O</w:t>
            </w:r>
          </w:p>
        </w:tc>
        <w:tc>
          <w:tcPr>
            <w:tcW w:w="467" w:type="pct"/>
            <w:gridSpan w:val="3"/>
            <w:shd w:val="clear" w:color="auto" w:fill="auto"/>
            <w:vAlign w:val="center"/>
            <w:hideMark/>
          </w:tcPr>
          <w:p w14:paraId="2207E575" w14:textId="77777777" w:rsidR="001C3588" w:rsidRPr="006804F4" w:rsidRDefault="001C3588" w:rsidP="003F07D0">
            <w:pPr>
              <w:spacing w:before="0" w:after="0" w:line="276" w:lineRule="auto"/>
              <w:jc w:val="center"/>
              <w:rPr>
                <w:sz w:val="20"/>
              </w:rPr>
            </w:pPr>
            <w:r w:rsidRPr="001A4780">
              <w:rPr>
                <w:sz w:val="20"/>
              </w:rPr>
              <w:t>T(</w:t>
            </w:r>
            <w:r>
              <w:rPr>
                <w:sz w:val="20"/>
                <w:lang w:val="en-US"/>
              </w:rPr>
              <w:t>32</w:t>
            </w:r>
            <w:r w:rsidRPr="001A4780">
              <w:rPr>
                <w:sz w:val="20"/>
              </w:rPr>
              <w:t>)</w:t>
            </w:r>
          </w:p>
        </w:tc>
        <w:tc>
          <w:tcPr>
            <w:tcW w:w="1373" w:type="pct"/>
            <w:shd w:val="clear" w:color="auto" w:fill="auto"/>
            <w:vAlign w:val="center"/>
            <w:hideMark/>
          </w:tcPr>
          <w:p w14:paraId="23FA6EEE" w14:textId="77777777" w:rsidR="001C3588" w:rsidRPr="006804F4" w:rsidRDefault="001C3588" w:rsidP="003F07D0">
            <w:pPr>
              <w:spacing w:before="0" w:after="0" w:line="276" w:lineRule="auto"/>
              <w:jc w:val="both"/>
              <w:rPr>
                <w:sz w:val="20"/>
              </w:rPr>
            </w:pPr>
            <w:r>
              <w:rPr>
                <w:sz w:val="20"/>
              </w:rPr>
              <w:t>Уникальный идентификатор документа в ЕИС</w:t>
            </w:r>
          </w:p>
        </w:tc>
        <w:tc>
          <w:tcPr>
            <w:tcW w:w="1317" w:type="pct"/>
            <w:shd w:val="clear" w:color="auto" w:fill="auto"/>
            <w:vAlign w:val="center"/>
            <w:hideMark/>
          </w:tcPr>
          <w:p w14:paraId="597E677E" w14:textId="77777777" w:rsidR="001C3588" w:rsidRPr="006804F4" w:rsidRDefault="00B53B28" w:rsidP="003F07D0">
            <w:pPr>
              <w:spacing w:before="0" w:after="0" w:line="276" w:lineRule="auto"/>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14:paraId="62765798" w14:textId="77777777" w:rsidTr="00581336">
        <w:tc>
          <w:tcPr>
            <w:tcW w:w="911" w:type="pct"/>
            <w:vMerge/>
            <w:shd w:val="clear" w:color="auto" w:fill="auto"/>
            <w:vAlign w:val="center"/>
          </w:tcPr>
          <w:p w14:paraId="1BD699C7" w14:textId="77777777" w:rsidR="001C3588" w:rsidRPr="006804F4" w:rsidRDefault="001C3588" w:rsidP="003F07D0">
            <w:pPr>
              <w:spacing w:before="0" w:after="0" w:line="276" w:lineRule="auto"/>
              <w:jc w:val="both"/>
              <w:rPr>
                <w:sz w:val="20"/>
              </w:rPr>
            </w:pPr>
          </w:p>
        </w:tc>
        <w:tc>
          <w:tcPr>
            <w:tcW w:w="738" w:type="pct"/>
            <w:gridSpan w:val="2"/>
            <w:shd w:val="clear" w:color="auto" w:fill="auto"/>
          </w:tcPr>
          <w:p w14:paraId="12D62436" w14:textId="77777777" w:rsidR="001C3588" w:rsidRPr="00143886" w:rsidRDefault="001C3588" w:rsidP="003F07D0">
            <w:pPr>
              <w:spacing w:before="0" w:after="0" w:line="276" w:lineRule="auto"/>
              <w:jc w:val="both"/>
              <w:rPr>
                <w:sz w:val="20"/>
                <w:lang w:val="en-US"/>
              </w:rPr>
            </w:pPr>
            <w:r>
              <w:rPr>
                <w:sz w:val="20"/>
                <w:lang w:val="en-US"/>
              </w:rPr>
              <w:t xml:space="preserve">content </w:t>
            </w:r>
          </w:p>
        </w:tc>
        <w:tc>
          <w:tcPr>
            <w:tcW w:w="194" w:type="pct"/>
            <w:gridSpan w:val="2"/>
            <w:shd w:val="clear" w:color="auto" w:fill="auto"/>
            <w:vAlign w:val="center"/>
          </w:tcPr>
          <w:p w14:paraId="3C37F8F2" w14:textId="77777777" w:rsidR="001C3588" w:rsidRPr="00143886" w:rsidRDefault="001C3588" w:rsidP="003F07D0">
            <w:pPr>
              <w:spacing w:before="0" w:after="0" w:line="276" w:lineRule="auto"/>
              <w:jc w:val="center"/>
              <w:rPr>
                <w:sz w:val="20"/>
                <w:lang w:val="en-US"/>
              </w:rPr>
            </w:pPr>
            <w:r>
              <w:rPr>
                <w:sz w:val="20"/>
                <w:lang w:val="en-US"/>
              </w:rPr>
              <w:t>O</w:t>
            </w:r>
          </w:p>
        </w:tc>
        <w:tc>
          <w:tcPr>
            <w:tcW w:w="467" w:type="pct"/>
            <w:gridSpan w:val="3"/>
            <w:shd w:val="clear" w:color="auto" w:fill="auto"/>
            <w:vAlign w:val="center"/>
          </w:tcPr>
          <w:p w14:paraId="4A5620C6" w14:textId="77777777" w:rsidR="001C3588" w:rsidRPr="00143886" w:rsidRDefault="001C3588" w:rsidP="003F07D0">
            <w:pPr>
              <w:spacing w:before="0" w:after="0" w:line="276" w:lineRule="auto"/>
              <w:jc w:val="center"/>
              <w:rPr>
                <w:sz w:val="20"/>
                <w:lang w:val="en-US"/>
              </w:rPr>
            </w:pPr>
            <w:r>
              <w:rPr>
                <w:sz w:val="20"/>
                <w:lang w:val="en-US"/>
              </w:rPr>
              <w:t>T</w:t>
            </w:r>
          </w:p>
        </w:tc>
        <w:tc>
          <w:tcPr>
            <w:tcW w:w="1373" w:type="pct"/>
            <w:shd w:val="clear" w:color="auto" w:fill="auto"/>
            <w:vAlign w:val="center"/>
          </w:tcPr>
          <w:p w14:paraId="653422FF" w14:textId="77777777" w:rsidR="001C3588" w:rsidRPr="00143886" w:rsidRDefault="001C3588" w:rsidP="003F07D0">
            <w:pPr>
              <w:spacing w:before="0" w:after="0" w:line="276" w:lineRule="auto"/>
              <w:jc w:val="both"/>
              <w:rPr>
                <w:sz w:val="20"/>
                <w:lang w:val="en-US"/>
              </w:rPr>
            </w:pPr>
            <w:r>
              <w:rPr>
                <w:sz w:val="20"/>
                <w:lang w:val="en-US"/>
              </w:rPr>
              <w:t>Base64Binary</w:t>
            </w:r>
          </w:p>
        </w:tc>
        <w:tc>
          <w:tcPr>
            <w:tcW w:w="1317" w:type="pct"/>
            <w:shd w:val="clear" w:color="auto" w:fill="auto"/>
            <w:vAlign w:val="center"/>
          </w:tcPr>
          <w:p w14:paraId="1C2F6D07" w14:textId="77777777" w:rsidR="001C3588" w:rsidRPr="006804F4" w:rsidRDefault="00B53B28" w:rsidP="003F07D0">
            <w:pPr>
              <w:spacing w:before="0" w:after="0" w:line="276" w:lineRule="auto"/>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14:paraId="3DB5DF04" w14:textId="77777777" w:rsidTr="00581336">
        <w:tc>
          <w:tcPr>
            <w:tcW w:w="911" w:type="pct"/>
            <w:shd w:val="clear" w:color="auto" w:fill="auto"/>
            <w:vAlign w:val="center"/>
            <w:hideMark/>
          </w:tcPr>
          <w:p w14:paraId="710B48F1" w14:textId="77777777" w:rsidR="001C3588" w:rsidRPr="006804F4" w:rsidRDefault="001C3588" w:rsidP="003F07D0">
            <w:pPr>
              <w:spacing w:before="0" w:after="0" w:line="276" w:lineRule="auto"/>
              <w:jc w:val="both"/>
              <w:rPr>
                <w:sz w:val="20"/>
              </w:rPr>
            </w:pPr>
          </w:p>
        </w:tc>
        <w:tc>
          <w:tcPr>
            <w:tcW w:w="738" w:type="pct"/>
            <w:gridSpan w:val="2"/>
            <w:shd w:val="clear" w:color="auto" w:fill="auto"/>
            <w:hideMark/>
          </w:tcPr>
          <w:p w14:paraId="58FA46E0" w14:textId="77777777" w:rsidR="001C3588" w:rsidRPr="00E87917" w:rsidRDefault="001C3588" w:rsidP="003F07D0">
            <w:pPr>
              <w:spacing w:before="0" w:after="0" w:line="276" w:lineRule="auto"/>
              <w:jc w:val="both"/>
              <w:rPr>
                <w:sz w:val="20"/>
              </w:rPr>
            </w:pPr>
            <w:r w:rsidRPr="00407EBF">
              <w:rPr>
                <w:sz w:val="20"/>
              </w:rPr>
              <w:t>cryptoSigns</w:t>
            </w:r>
          </w:p>
        </w:tc>
        <w:tc>
          <w:tcPr>
            <w:tcW w:w="194" w:type="pct"/>
            <w:gridSpan w:val="2"/>
            <w:shd w:val="clear" w:color="auto" w:fill="auto"/>
            <w:vAlign w:val="center"/>
            <w:hideMark/>
          </w:tcPr>
          <w:p w14:paraId="147DED00" w14:textId="77777777" w:rsidR="001C3588" w:rsidRPr="00E87917" w:rsidRDefault="001C3588" w:rsidP="003F07D0">
            <w:pPr>
              <w:spacing w:before="0" w:after="0" w:line="276" w:lineRule="auto"/>
              <w:jc w:val="center"/>
              <w:rPr>
                <w:sz w:val="20"/>
              </w:rPr>
            </w:pPr>
            <w:r>
              <w:rPr>
                <w:sz w:val="20"/>
              </w:rPr>
              <w:t>Н</w:t>
            </w:r>
          </w:p>
        </w:tc>
        <w:tc>
          <w:tcPr>
            <w:tcW w:w="467" w:type="pct"/>
            <w:gridSpan w:val="3"/>
            <w:shd w:val="clear" w:color="auto" w:fill="auto"/>
            <w:vAlign w:val="center"/>
            <w:hideMark/>
          </w:tcPr>
          <w:p w14:paraId="3DF9C283" w14:textId="77777777" w:rsidR="001C3588" w:rsidRPr="00CF443D" w:rsidRDefault="001C3588" w:rsidP="003F07D0">
            <w:pPr>
              <w:spacing w:before="0" w:after="0" w:line="276" w:lineRule="auto"/>
              <w:jc w:val="center"/>
              <w:rPr>
                <w:sz w:val="20"/>
              </w:rPr>
            </w:pPr>
            <w:r w:rsidRPr="00CF443D">
              <w:rPr>
                <w:sz w:val="20"/>
              </w:rPr>
              <w:t>S</w:t>
            </w:r>
          </w:p>
        </w:tc>
        <w:tc>
          <w:tcPr>
            <w:tcW w:w="1373" w:type="pct"/>
            <w:shd w:val="clear" w:color="auto" w:fill="auto"/>
            <w:vAlign w:val="center"/>
            <w:hideMark/>
          </w:tcPr>
          <w:p w14:paraId="31A7E732" w14:textId="77777777" w:rsidR="001C3588" w:rsidRPr="00E87917" w:rsidRDefault="001C3588" w:rsidP="003F07D0">
            <w:pPr>
              <w:spacing w:before="0" w:after="0" w:line="276" w:lineRule="auto"/>
              <w:jc w:val="both"/>
              <w:rPr>
                <w:sz w:val="20"/>
              </w:rPr>
            </w:pPr>
            <w:r>
              <w:rPr>
                <w:sz w:val="20"/>
              </w:rPr>
              <w:t>Электронная подпись документа</w:t>
            </w:r>
          </w:p>
        </w:tc>
        <w:tc>
          <w:tcPr>
            <w:tcW w:w="1317" w:type="pct"/>
            <w:shd w:val="clear" w:color="auto" w:fill="auto"/>
            <w:vAlign w:val="center"/>
            <w:hideMark/>
          </w:tcPr>
          <w:p w14:paraId="115D2735" w14:textId="77777777" w:rsidR="001C3588" w:rsidRPr="00E87917" w:rsidRDefault="001C3588" w:rsidP="003F07D0">
            <w:pPr>
              <w:spacing w:before="0" w:after="0" w:line="276" w:lineRule="auto"/>
              <w:jc w:val="both"/>
              <w:rPr>
                <w:sz w:val="20"/>
              </w:rPr>
            </w:pPr>
          </w:p>
        </w:tc>
      </w:tr>
      <w:tr w:rsidR="001C3588" w:rsidRPr="001A4780" w14:paraId="07931766" w14:textId="77777777" w:rsidTr="00490DAA">
        <w:tc>
          <w:tcPr>
            <w:tcW w:w="5000" w:type="pct"/>
            <w:gridSpan w:val="10"/>
            <w:shd w:val="clear" w:color="auto" w:fill="auto"/>
            <w:vAlign w:val="center"/>
            <w:hideMark/>
          </w:tcPr>
          <w:p w14:paraId="0539703A" w14:textId="77777777" w:rsidR="001C3588" w:rsidRDefault="001C3588" w:rsidP="003F07D0">
            <w:pPr>
              <w:spacing w:before="0" w:after="0" w:line="276" w:lineRule="auto"/>
              <w:jc w:val="center"/>
              <w:rPr>
                <w:sz w:val="20"/>
              </w:rPr>
            </w:pPr>
            <w:r>
              <w:rPr>
                <w:b/>
                <w:sz w:val="20"/>
              </w:rPr>
              <w:t>Электронная подпись</w:t>
            </w:r>
            <w:r w:rsidRPr="00A83433">
              <w:rPr>
                <w:b/>
                <w:sz w:val="20"/>
              </w:rPr>
              <w:t xml:space="preserve"> документа</w:t>
            </w:r>
          </w:p>
        </w:tc>
      </w:tr>
      <w:tr w:rsidR="001C3588" w:rsidRPr="001A4780" w14:paraId="32ABBBF8" w14:textId="77777777" w:rsidTr="00581336">
        <w:tc>
          <w:tcPr>
            <w:tcW w:w="911" w:type="pct"/>
            <w:shd w:val="clear" w:color="auto" w:fill="auto"/>
            <w:vAlign w:val="center"/>
            <w:hideMark/>
          </w:tcPr>
          <w:p w14:paraId="30F54B9E" w14:textId="77777777" w:rsidR="001C3588" w:rsidRPr="00A83433" w:rsidRDefault="001C3588" w:rsidP="003F07D0">
            <w:pPr>
              <w:spacing w:before="0" w:after="0" w:line="276" w:lineRule="auto"/>
              <w:rPr>
                <w:b/>
                <w:sz w:val="20"/>
              </w:rPr>
            </w:pPr>
            <w:r w:rsidRPr="00A83433">
              <w:rPr>
                <w:b/>
                <w:sz w:val="20"/>
              </w:rPr>
              <w:t>cryptoSigns</w:t>
            </w:r>
          </w:p>
        </w:tc>
        <w:tc>
          <w:tcPr>
            <w:tcW w:w="738" w:type="pct"/>
            <w:gridSpan w:val="2"/>
            <w:shd w:val="clear" w:color="auto" w:fill="auto"/>
            <w:vAlign w:val="center"/>
            <w:hideMark/>
          </w:tcPr>
          <w:p w14:paraId="4D62C2A4" w14:textId="77777777" w:rsidR="001C3588" w:rsidRPr="00A83433" w:rsidRDefault="001C3588" w:rsidP="003F07D0">
            <w:pPr>
              <w:spacing w:before="0" w:after="0" w:line="276" w:lineRule="auto"/>
              <w:jc w:val="center"/>
              <w:rPr>
                <w:b/>
                <w:sz w:val="20"/>
              </w:rPr>
            </w:pPr>
          </w:p>
        </w:tc>
        <w:tc>
          <w:tcPr>
            <w:tcW w:w="194" w:type="pct"/>
            <w:gridSpan w:val="2"/>
            <w:shd w:val="clear" w:color="auto" w:fill="auto"/>
            <w:vAlign w:val="center"/>
            <w:hideMark/>
          </w:tcPr>
          <w:p w14:paraId="60D1EA0A" w14:textId="77777777" w:rsidR="001C3588" w:rsidRPr="00A83433" w:rsidRDefault="001C3588" w:rsidP="003F07D0">
            <w:pPr>
              <w:spacing w:before="0" w:after="0" w:line="276" w:lineRule="auto"/>
              <w:jc w:val="center"/>
              <w:rPr>
                <w:b/>
                <w:sz w:val="20"/>
              </w:rPr>
            </w:pPr>
          </w:p>
        </w:tc>
        <w:tc>
          <w:tcPr>
            <w:tcW w:w="467" w:type="pct"/>
            <w:gridSpan w:val="3"/>
            <w:shd w:val="clear" w:color="auto" w:fill="auto"/>
            <w:vAlign w:val="center"/>
            <w:hideMark/>
          </w:tcPr>
          <w:p w14:paraId="700C6104" w14:textId="77777777" w:rsidR="001C3588" w:rsidRPr="00A83433" w:rsidRDefault="001C3588" w:rsidP="003F07D0">
            <w:pPr>
              <w:spacing w:before="0" w:after="0" w:line="276" w:lineRule="auto"/>
              <w:jc w:val="center"/>
              <w:rPr>
                <w:b/>
                <w:sz w:val="20"/>
              </w:rPr>
            </w:pPr>
          </w:p>
        </w:tc>
        <w:tc>
          <w:tcPr>
            <w:tcW w:w="1373" w:type="pct"/>
            <w:shd w:val="clear" w:color="auto" w:fill="auto"/>
            <w:vAlign w:val="center"/>
            <w:hideMark/>
          </w:tcPr>
          <w:p w14:paraId="25F2B910" w14:textId="77777777" w:rsidR="001C3588" w:rsidRPr="00A83433" w:rsidRDefault="001C3588" w:rsidP="003F07D0">
            <w:pPr>
              <w:spacing w:before="0" w:after="0" w:line="276" w:lineRule="auto"/>
              <w:jc w:val="center"/>
              <w:rPr>
                <w:b/>
                <w:sz w:val="20"/>
              </w:rPr>
            </w:pPr>
          </w:p>
        </w:tc>
        <w:tc>
          <w:tcPr>
            <w:tcW w:w="1317" w:type="pct"/>
            <w:shd w:val="clear" w:color="auto" w:fill="auto"/>
            <w:vAlign w:val="center"/>
            <w:hideMark/>
          </w:tcPr>
          <w:p w14:paraId="6BB24FC9" w14:textId="77777777" w:rsidR="001C3588" w:rsidRPr="00A83433" w:rsidRDefault="001C3588" w:rsidP="003F07D0">
            <w:pPr>
              <w:spacing w:before="0" w:after="0" w:line="276" w:lineRule="auto"/>
              <w:jc w:val="center"/>
              <w:rPr>
                <w:b/>
                <w:sz w:val="20"/>
              </w:rPr>
            </w:pPr>
          </w:p>
        </w:tc>
      </w:tr>
      <w:tr w:rsidR="001C3588" w:rsidRPr="001A4780" w14:paraId="259674A9" w14:textId="77777777" w:rsidTr="00581336">
        <w:tc>
          <w:tcPr>
            <w:tcW w:w="911" w:type="pct"/>
            <w:shd w:val="clear" w:color="auto" w:fill="auto"/>
            <w:vAlign w:val="center"/>
            <w:hideMark/>
          </w:tcPr>
          <w:p w14:paraId="0156ECF1" w14:textId="77777777" w:rsidR="001C3588" w:rsidRPr="00CF443D" w:rsidRDefault="001C3588" w:rsidP="003F07D0">
            <w:pPr>
              <w:spacing w:before="0" w:after="0" w:line="276" w:lineRule="auto"/>
              <w:jc w:val="both"/>
              <w:rPr>
                <w:sz w:val="20"/>
              </w:rPr>
            </w:pPr>
          </w:p>
        </w:tc>
        <w:tc>
          <w:tcPr>
            <w:tcW w:w="738" w:type="pct"/>
            <w:gridSpan w:val="2"/>
            <w:shd w:val="clear" w:color="auto" w:fill="auto"/>
            <w:vAlign w:val="center"/>
            <w:hideMark/>
          </w:tcPr>
          <w:p w14:paraId="7ECC96D7" w14:textId="77777777" w:rsidR="001C3588" w:rsidRPr="00CF443D" w:rsidRDefault="001C3588" w:rsidP="003F07D0">
            <w:pPr>
              <w:spacing w:before="0" w:after="0" w:line="276" w:lineRule="auto"/>
              <w:jc w:val="both"/>
              <w:rPr>
                <w:sz w:val="20"/>
              </w:rPr>
            </w:pPr>
            <w:r w:rsidRPr="00CF443D">
              <w:rPr>
                <w:sz w:val="20"/>
              </w:rPr>
              <w:t>signature</w:t>
            </w:r>
          </w:p>
        </w:tc>
        <w:tc>
          <w:tcPr>
            <w:tcW w:w="194" w:type="pct"/>
            <w:gridSpan w:val="2"/>
            <w:shd w:val="clear" w:color="auto" w:fill="auto"/>
            <w:vAlign w:val="center"/>
            <w:hideMark/>
          </w:tcPr>
          <w:p w14:paraId="09C3A647" w14:textId="77777777" w:rsidR="001C3588" w:rsidRPr="00CF443D" w:rsidRDefault="001C3588" w:rsidP="003F07D0">
            <w:pPr>
              <w:spacing w:before="0" w:after="0" w:line="276" w:lineRule="auto"/>
              <w:jc w:val="both"/>
              <w:rPr>
                <w:sz w:val="20"/>
              </w:rPr>
            </w:pPr>
            <w:r w:rsidRPr="00CF443D">
              <w:rPr>
                <w:sz w:val="20"/>
              </w:rPr>
              <w:t>О</w:t>
            </w:r>
          </w:p>
        </w:tc>
        <w:tc>
          <w:tcPr>
            <w:tcW w:w="467" w:type="pct"/>
            <w:gridSpan w:val="3"/>
            <w:shd w:val="clear" w:color="auto" w:fill="auto"/>
            <w:vAlign w:val="center"/>
            <w:hideMark/>
          </w:tcPr>
          <w:p w14:paraId="31CEADA9" w14:textId="77777777" w:rsidR="001C3588" w:rsidRPr="00CF443D" w:rsidRDefault="001C3588" w:rsidP="003F07D0">
            <w:pPr>
              <w:spacing w:before="0" w:after="0" w:line="276" w:lineRule="auto"/>
              <w:jc w:val="center"/>
              <w:rPr>
                <w:sz w:val="20"/>
              </w:rPr>
            </w:pPr>
            <w:r w:rsidRPr="00CF443D">
              <w:rPr>
                <w:sz w:val="20"/>
              </w:rPr>
              <w:t>S</w:t>
            </w:r>
          </w:p>
        </w:tc>
        <w:tc>
          <w:tcPr>
            <w:tcW w:w="1373" w:type="pct"/>
            <w:shd w:val="clear" w:color="auto" w:fill="auto"/>
            <w:vAlign w:val="center"/>
            <w:hideMark/>
          </w:tcPr>
          <w:p w14:paraId="60E90B41" w14:textId="77777777" w:rsidR="001C3588" w:rsidRPr="00CF443D" w:rsidRDefault="001C3588" w:rsidP="003F07D0">
            <w:pPr>
              <w:spacing w:before="0" w:after="0" w:line="276" w:lineRule="auto"/>
              <w:jc w:val="both"/>
              <w:rPr>
                <w:sz w:val="20"/>
              </w:rPr>
            </w:pPr>
            <w:r>
              <w:rPr>
                <w:sz w:val="20"/>
              </w:rPr>
              <w:t>Электронная подпись</w:t>
            </w:r>
          </w:p>
        </w:tc>
        <w:tc>
          <w:tcPr>
            <w:tcW w:w="1317" w:type="pct"/>
            <w:shd w:val="clear" w:color="auto" w:fill="auto"/>
            <w:vAlign w:val="center"/>
            <w:hideMark/>
          </w:tcPr>
          <w:p w14:paraId="676194CD" w14:textId="77777777" w:rsidR="001C3588" w:rsidRPr="00CF443D" w:rsidRDefault="001C3588" w:rsidP="003F07D0">
            <w:pPr>
              <w:spacing w:before="0" w:after="0" w:line="276" w:lineRule="auto"/>
              <w:jc w:val="both"/>
              <w:rPr>
                <w:sz w:val="20"/>
              </w:rPr>
            </w:pPr>
          </w:p>
        </w:tc>
      </w:tr>
      <w:tr w:rsidR="001C3588" w:rsidRPr="001A4780" w14:paraId="0BB483D4" w14:textId="77777777" w:rsidTr="00581336">
        <w:tc>
          <w:tcPr>
            <w:tcW w:w="911" w:type="pct"/>
            <w:shd w:val="clear" w:color="auto" w:fill="auto"/>
            <w:vAlign w:val="center"/>
            <w:hideMark/>
          </w:tcPr>
          <w:p w14:paraId="1806385C" w14:textId="77777777" w:rsidR="001C3588" w:rsidRPr="00A83433" w:rsidRDefault="001C3588" w:rsidP="003F07D0">
            <w:pPr>
              <w:spacing w:before="0" w:after="0" w:line="276" w:lineRule="auto"/>
              <w:jc w:val="both"/>
              <w:rPr>
                <w:b/>
                <w:sz w:val="20"/>
              </w:rPr>
            </w:pPr>
            <w:r w:rsidRPr="00A83433">
              <w:rPr>
                <w:b/>
                <w:sz w:val="20"/>
              </w:rPr>
              <w:t>signature</w:t>
            </w:r>
          </w:p>
        </w:tc>
        <w:tc>
          <w:tcPr>
            <w:tcW w:w="738" w:type="pct"/>
            <w:gridSpan w:val="2"/>
            <w:shd w:val="clear" w:color="auto" w:fill="auto"/>
            <w:vAlign w:val="center"/>
            <w:hideMark/>
          </w:tcPr>
          <w:p w14:paraId="41ACE768" w14:textId="77777777" w:rsidR="001C3588" w:rsidRPr="00CF443D" w:rsidRDefault="001C3588" w:rsidP="003F07D0">
            <w:pPr>
              <w:spacing w:before="0" w:after="0" w:line="276" w:lineRule="auto"/>
              <w:jc w:val="both"/>
              <w:rPr>
                <w:sz w:val="20"/>
              </w:rPr>
            </w:pPr>
          </w:p>
        </w:tc>
        <w:tc>
          <w:tcPr>
            <w:tcW w:w="194" w:type="pct"/>
            <w:gridSpan w:val="2"/>
            <w:shd w:val="clear" w:color="auto" w:fill="auto"/>
            <w:vAlign w:val="center"/>
            <w:hideMark/>
          </w:tcPr>
          <w:p w14:paraId="21364D49" w14:textId="77777777" w:rsidR="001C3588" w:rsidRPr="00CF443D" w:rsidRDefault="001C3588" w:rsidP="003F07D0">
            <w:pPr>
              <w:spacing w:before="0" w:after="0" w:line="276" w:lineRule="auto"/>
              <w:jc w:val="both"/>
              <w:rPr>
                <w:sz w:val="20"/>
              </w:rPr>
            </w:pPr>
          </w:p>
        </w:tc>
        <w:tc>
          <w:tcPr>
            <w:tcW w:w="467" w:type="pct"/>
            <w:gridSpan w:val="3"/>
            <w:shd w:val="clear" w:color="auto" w:fill="auto"/>
            <w:vAlign w:val="center"/>
            <w:hideMark/>
          </w:tcPr>
          <w:p w14:paraId="3B3FAE74" w14:textId="77777777" w:rsidR="001C3588" w:rsidRPr="00CF443D" w:rsidRDefault="001C3588" w:rsidP="003F07D0">
            <w:pPr>
              <w:spacing w:before="0" w:after="0" w:line="276" w:lineRule="auto"/>
              <w:jc w:val="center"/>
              <w:rPr>
                <w:sz w:val="20"/>
              </w:rPr>
            </w:pPr>
          </w:p>
        </w:tc>
        <w:tc>
          <w:tcPr>
            <w:tcW w:w="1373" w:type="pct"/>
            <w:shd w:val="clear" w:color="auto" w:fill="auto"/>
            <w:vAlign w:val="center"/>
            <w:hideMark/>
          </w:tcPr>
          <w:p w14:paraId="1514762E" w14:textId="77777777" w:rsidR="001C3588" w:rsidRPr="00CF443D" w:rsidRDefault="001C3588" w:rsidP="003F07D0">
            <w:pPr>
              <w:spacing w:before="0" w:after="0" w:line="276" w:lineRule="auto"/>
              <w:jc w:val="both"/>
              <w:rPr>
                <w:sz w:val="20"/>
              </w:rPr>
            </w:pPr>
          </w:p>
        </w:tc>
        <w:tc>
          <w:tcPr>
            <w:tcW w:w="1317" w:type="pct"/>
            <w:shd w:val="clear" w:color="auto" w:fill="auto"/>
            <w:vAlign w:val="center"/>
            <w:hideMark/>
          </w:tcPr>
          <w:p w14:paraId="4D06749D" w14:textId="77777777" w:rsidR="001C3588" w:rsidRPr="00CF443D" w:rsidRDefault="001C3588" w:rsidP="003F07D0">
            <w:pPr>
              <w:spacing w:before="0" w:after="0" w:line="276" w:lineRule="auto"/>
              <w:jc w:val="both"/>
              <w:rPr>
                <w:sz w:val="20"/>
              </w:rPr>
            </w:pPr>
            <w:r w:rsidRPr="00E87917">
              <w:rPr>
                <w:sz w:val="20"/>
              </w:rPr>
              <w:t>Множественный элемент</w:t>
            </w:r>
          </w:p>
        </w:tc>
      </w:tr>
      <w:tr w:rsidR="001C3588" w:rsidRPr="001A4780" w14:paraId="282E08B2" w14:textId="77777777" w:rsidTr="00581336">
        <w:tc>
          <w:tcPr>
            <w:tcW w:w="911" w:type="pct"/>
            <w:shd w:val="clear" w:color="auto" w:fill="auto"/>
            <w:vAlign w:val="center"/>
            <w:hideMark/>
          </w:tcPr>
          <w:p w14:paraId="273218DC" w14:textId="77777777" w:rsidR="001C3588" w:rsidRPr="00E87917" w:rsidRDefault="001C3588" w:rsidP="003F07D0">
            <w:pPr>
              <w:spacing w:before="0" w:after="0" w:line="276" w:lineRule="auto"/>
              <w:jc w:val="both"/>
              <w:rPr>
                <w:sz w:val="20"/>
              </w:rPr>
            </w:pPr>
          </w:p>
        </w:tc>
        <w:tc>
          <w:tcPr>
            <w:tcW w:w="738" w:type="pct"/>
            <w:gridSpan w:val="2"/>
            <w:shd w:val="clear" w:color="auto" w:fill="auto"/>
            <w:hideMark/>
          </w:tcPr>
          <w:p w14:paraId="47F07648" w14:textId="77777777" w:rsidR="001C3588" w:rsidRPr="00E87917" w:rsidRDefault="001C3588" w:rsidP="003F07D0">
            <w:pPr>
              <w:spacing w:before="0" w:after="0" w:line="276" w:lineRule="auto"/>
              <w:jc w:val="both"/>
              <w:rPr>
                <w:sz w:val="20"/>
              </w:rPr>
            </w:pPr>
            <w:r w:rsidRPr="00E87917">
              <w:rPr>
                <w:sz w:val="20"/>
              </w:rPr>
              <w:t>type</w:t>
            </w:r>
          </w:p>
        </w:tc>
        <w:tc>
          <w:tcPr>
            <w:tcW w:w="194" w:type="pct"/>
            <w:gridSpan w:val="2"/>
            <w:shd w:val="clear" w:color="auto" w:fill="auto"/>
            <w:vAlign w:val="center"/>
            <w:hideMark/>
          </w:tcPr>
          <w:p w14:paraId="6EF67122" w14:textId="77777777" w:rsidR="001C3588" w:rsidRPr="00E87917" w:rsidRDefault="001C3588" w:rsidP="003F07D0">
            <w:pPr>
              <w:spacing w:before="0" w:after="0" w:line="276" w:lineRule="auto"/>
              <w:jc w:val="both"/>
              <w:rPr>
                <w:sz w:val="20"/>
              </w:rPr>
            </w:pPr>
            <w:r w:rsidRPr="00E87917">
              <w:rPr>
                <w:sz w:val="20"/>
              </w:rPr>
              <w:t>H</w:t>
            </w:r>
          </w:p>
        </w:tc>
        <w:tc>
          <w:tcPr>
            <w:tcW w:w="467" w:type="pct"/>
            <w:gridSpan w:val="3"/>
            <w:shd w:val="clear" w:color="auto" w:fill="auto"/>
            <w:vAlign w:val="center"/>
            <w:hideMark/>
          </w:tcPr>
          <w:p w14:paraId="7F5F2267" w14:textId="77777777" w:rsidR="001C3588" w:rsidRPr="00E87917" w:rsidRDefault="001C3588" w:rsidP="003F07D0">
            <w:pPr>
              <w:spacing w:before="0" w:after="0" w:line="276" w:lineRule="auto"/>
              <w:jc w:val="center"/>
              <w:rPr>
                <w:sz w:val="20"/>
              </w:rPr>
            </w:pPr>
            <w:r w:rsidRPr="00E87917">
              <w:rPr>
                <w:sz w:val="20"/>
              </w:rPr>
              <w:t>T</w:t>
            </w:r>
          </w:p>
        </w:tc>
        <w:tc>
          <w:tcPr>
            <w:tcW w:w="1373" w:type="pct"/>
            <w:shd w:val="clear" w:color="auto" w:fill="auto"/>
            <w:hideMark/>
          </w:tcPr>
          <w:p w14:paraId="7FB7CFC3" w14:textId="77777777" w:rsidR="001C3588" w:rsidRPr="00CF443D" w:rsidRDefault="001C3588" w:rsidP="003F07D0">
            <w:pPr>
              <w:spacing w:before="0" w:after="0" w:line="276" w:lineRule="auto"/>
              <w:jc w:val="both"/>
              <w:rPr>
                <w:sz w:val="20"/>
              </w:rPr>
            </w:pPr>
            <w:r>
              <w:rPr>
                <w:sz w:val="20"/>
              </w:rPr>
              <w:t>Тип электронной подписи</w:t>
            </w:r>
          </w:p>
        </w:tc>
        <w:tc>
          <w:tcPr>
            <w:tcW w:w="1317" w:type="pct"/>
            <w:shd w:val="clear" w:color="auto" w:fill="auto"/>
            <w:hideMark/>
          </w:tcPr>
          <w:p w14:paraId="49AA5FE7" w14:textId="77777777" w:rsidR="001C3588" w:rsidRPr="00E87917" w:rsidRDefault="001C3588" w:rsidP="003F07D0">
            <w:pPr>
              <w:spacing w:before="0" w:after="0" w:line="276" w:lineRule="auto"/>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C3588" w:rsidRPr="001A4780" w14:paraId="53F698DB" w14:textId="77777777" w:rsidTr="00490DAA">
        <w:tc>
          <w:tcPr>
            <w:tcW w:w="5000" w:type="pct"/>
            <w:gridSpan w:val="10"/>
            <w:shd w:val="clear" w:color="auto" w:fill="auto"/>
            <w:hideMark/>
          </w:tcPr>
          <w:p w14:paraId="09105E19" w14:textId="77777777" w:rsidR="001C3588" w:rsidRPr="001A4780" w:rsidRDefault="001C3588" w:rsidP="003F07D0">
            <w:pPr>
              <w:spacing w:before="0" w:after="0" w:line="276" w:lineRule="auto"/>
              <w:jc w:val="center"/>
              <w:rPr>
                <w:sz w:val="20"/>
              </w:rPr>
            </w:pPr>
            <w:r w:rsidRPr="001A4780">
              <w:rPr>
                <w:b/>
                <w:bCs/>
                <w:sz w:val="20"/>
              </w:rPr>
              <w:t>Основание внесения изменений</w:t>
            </w:r>
          </w:p>
        </w:tc>
      </w:tr>
      <w:tr w:rsidR="001C3588" w:rsidRPr="001A4780" w14:paraId="30FD85D4" w14:textId="77777777" w:rsidTr="00581336">
        <w:tc>
          <w:tcPr>
            <w:tcW w:w="911" w:type="pct"/>
            <w:shd w:val="clear" w:color="auto" w:fill="auto"/>
            <w:hideMark/>
          </w:tcPr>
          <w:p w14:paraId="3652F71B" w14:textId="77777777" w:rsidR="001C3588" w:rsidRPr="001A4780" w:rsidRDefault="001C3588" w:rsidP="003F07D0">
            <w:pPr>
              <w:spacing w:before="0" w:after="0" w:line="276" w:lineRule="auto"/>
              <w:rPr>
                <w:sz w:val="20"/>
              </w:rPr>
            </w:pPr>
            <w:r w:rsidRPr="001A4780">
              <w:rPr>
                <w:b/>
                <w:bCs/>
                <w:sz w:val="20"/>
              </w:rPr>
              <w:t>modification</w:t>
            </w:r>
          </w:p>
        </w:tc>
        <w:tc>
          <w:tcPr>
            <w:tcW w:w="738" w:type="pct"/>
            <w:gridSpan w:val="2"/>
            <w:shd w:val="clear" w:color="auto" w:fill="auto"/>
            <w:hideMark/>
          </w:tcPr>
          <w:p w14:paraId="27DE8FB7" w14:textId="77777777" w:rsidR="001C3588" w:rsidRPr="001A4780" w:rsidRDefault="001C3588" w:rsidP="003F07D0">
            <w:pPr>
              <w:spacing w:before="0" w:after="0" w:line="276" w:lineRule="auto"/>
              <w:rPr>
                <w:sz w:val="20"/>
              </w:rPr>
            </w:pPr>
            <w:r w:rsidRPr="001A4780">
              <w:rPr>
                <w:sz w:val="20"/>
              </w:rPr>
              <w:t> </w:t>
            </w:r>
          </w:p>
        </w:tc>
        <w:tc>
          <w:tcPr>
            <w:tcW w:w="194" w:type="pct"/>
            <w:gridSpan w:val="2"/>
            <w:shd w:val="clear" w:color="auto" w:fill="auto"/>
            <w:hideMark/>
          </w:tcPr>
          <w:p w14:paraId="203C2F35" w14:textId="77777777" w:rsidR="001C3588" w:rsidRPr="001A4780" w:rsidRDefault="001C3588" w:rsidP="003F07D0">
            <w:pPr>
              <w:spacing w:before="0" w:after="0" w:line="276" w:lineRule="auto"/>
              <w:rPr>
                <w:sz w:val="20"/>
              </w:rPr>
            </w:pPr>
            <w:r w:rsidRPr="001A4780">
              <w:rPr>
                <w:sz w:val="20"/>
              </w:rPr>
              <w:t> </w:t>
            </w:r>
          </w:p>
        </w:tc>
        <w:tc>
          <w:tcPr>
            <w:tcW w:w="467" w:type="pct"/>
            <w:gridSpan w:val="3"/>
            <w:shd w:val="clear" w:color="auto" w:fill="auto"/>
            <w:hideMark/>
          </w:tcPr>
          <w:p w14:paraId="3FEBC1EC" w14:textId="77777777" w:rsidR="001C3588" w:rsidRPr="001A4780" w:rsidRDefault="001C3588" w:rsidP="003F07D0">
            <w:pPr>
              <w:spacing w:before="0" w:after="0" w:line="276" w:lineRule="auto"/>
              <w:rPr>
                <w:sz w:val="20"/>
              </w:rPr>
            </w:pPr>
            <w:r w:rsidRPr="001A4780">
              <w:rPr>
                <w:sz w:val="20"/>
              </w:rPr>
              <w:t> </w:t>
            </w:r>
          </w:p>
        </w:tc>
        <w:tc>
          <w:tcPr>
            <w:tcW w:w="1373" w:type="pct"/>
            <w:shd w:val="clear" w:color="auto" w:fill="auto"/>
            <w:hideMark/>
          </w:tcPr>
          <w:p w14:paraId="527B4104" w14:textId="77777777" w:rsidR="001C3588" w:rsidRPr="001A4780" w:rsidRDefault="001C3588" w:rsidP="003F07D0">
            <w:pPr>
              <w:spacing w:before="0" w:after="0" w:line="276" w:lineRule="auto"/>
              <w:rPr>
                <w:sz w:val="20"/>
              </w:rPr>
            </w:pPr>
            <w:r w:rsidRPr="001A4780">
              <w:rPr>
                <w:sz w:val="20"/>
              </w:rPr>
              <w:t> </w:t>
            </w:r>
          </w:p>
        </w:tc>
        <w:tc>
          <w:tcPr>
            <w:tcW w:w="1317" w:type="pct"/>
            <w:shd w:val="clear" w:color="auto" w:fill="auto"/>
            <w:hideMark/>
          </w:tcPr>
          <w:p w14:paraId="5D7A1ED4" w14:textId="77777777" w:rsidR="001C3588" w:rsidRPr="001A4780" w:rsidRDefault="001C3588" w:rsidP="003F07D0">
            <w:pPr>
              <w:spacing w:before="0" w:after="0" w:line="276" w:lineRule="auto"/>
              <w:rPr>
                <w:sz w:val="20"/>
              </w:rPr>
            </w:pPr>
            <w:r>
              <w:rPr>
                <w:sz w:val="20"/>
              </w:rPr>
              <w:t xml:space="preserve"> </w:t>
            </w:r>
          </w:p>
        </w:tc>
      </w:tr>
      <w:tr w:rsidR="001C3588" w:rsidRPr="001A4780" w14:paraId="1E127CC5" w14:textId="77777777" w:rsidTr="00581336">
        <w:tc>
          <w:tcPr>
            <w:tcW w:w="911" w:type="pct"/>
            <w:shd w:val="clear" w:color="auto" w:fill="auto"/>
            <w:hideMark/>
          </w:tcPr>
          <w:p w14:paraId="0903F58E" w14:textId="77777777" w:rsidR="001C3588" w:rsidRPr="001A4780" w:rsidRDefault="001C3588" w:rsidP="003F07D0">
            <w:pPr>
              <w:spacing w:before="0" w:after="0" w:line="276" w:lineRule="auto"/>
              <w:rPr>
                <w:sz w:val="20"/>
              </w:rPr>
            </w:pPr>
          </w:p>
        </w:tc>
        <w:tc>
          <w:tcPr>
            <w:tcW w:w="738" w:type="pct"/>
            <w:gridSpan w:val="2"/>
            <w:shd w:val="clear" w:color="auto" w:fill="auto"/>
            <w:hideMark/>
          </w:tcPr>
          <w:p w14:paraId="77EFEC66" w14:textId="77777777" w:rsidR="001C3588" w:rsidRPr="001A4780" w:rsidRDefault="001C3588" w:rsidP="003F07D0">
            <w:pPr>
              <w:spacing w:before="0" w:after="0" w:line="276" w:lineRule="auto"/>
              <w:rPr>
                <w:sz w:val="20"/>
              </w:rPr>
            </w:pPr>
            <w:r w:rsidRPr="006E3039">
              <w:rPr>
                <w:sz w:val="20"/>
              </w:rPr>
              <w:t>modificationNumber</w:t>
            </w:r>
          </w:p>
        </w:tc>
        <w:tc>
          <w:tcPr>
            <w:tcW w:w="194" w:type="pct"/>
            <w:gridSpan w:val="2"/>
            <w:shd w:val="clear" w:color="auto" w:fill="auto"/>
            <w:hideMark/>
          </w:tcPr>
          <w:p w14:paraId="4A4CFE83" w14:textId="77777777" w:rsidR="001C3588" w:rsidRPr="001A4780" w:rsidRDefault="001C3588" w:rsidP="003F07D0">
            <w:pPr>
              <w:spacing w:before="0" w:after="0" w:line="276" w:lineRule="auto"/>
              <w:jc w:val="center"/>
              <w:rPr>
                <w:sz w:val="20"/>
              </w:rPr>
            </w:pPr>
            <w:r>
              <w:rPr>
                <w:sz w:val="20"/>
              </w:rPr>
              <w:t>О</w:t>
            </w:r>
          </w:p>
        </w:tc>
        <w:tc>
          <w:tcPr>
            <w:tcW w:w="467" w:type="pct"/>
            <w:gridSpan w:val="3"/>
            <w:shd w:val="clear" w:color="auto" w:fill="auto"/>
            <w:hideMark/>
          </w:tcPr>
          <w:p w14:paraId="06CCD25E" w14:textId="77777777" w:rsidR="001C3588" w:rsidRPr="006E3039" w:rsidRDefault="001C3588" w:rsidP="003F07D0">
            <w:pPr>
              <w:spacing w:before="0" w:after="0" w:line="276" w:lineRule="auto"/>
              <w:jc w:val="center"/>
              <w:rPr>
                <w:sz w:val="20"/>
                <w:lang w:val="en-US"/>
              </w:rPr>
            </w:pPr>
            <w:r>
              <w:rPr>
                <w:sz w:val="20"/>
                <w:lang w:val="en-US"/>
              </w:rPr>
              <w:t>N</w:t>
            </w:r>
          </w:p>
        </w:tc>
        <w:tc>
          <w:tcPr>
            <w:tcW w:w="1373" w:type="pct"/>
            <w:shd w:val="clear" w:color="auto" w:fill="auto"/>
            <w:hideMark/>
          </w:tcPr>
          <w:p w14:paraId="7AAF0D67" w14:textId="77777777" w:rsidR="001C3588" w:rsidRPr="001A4780" w:rsidRDefault="001C3588" w:rsidP="003F07D0">
            <w:pPr>
              <w:spacing w:before="0" w:after="0" w:line="276" w:lineRule="auto"/>
              <w:rPr>
                <w:sz w:val="20"/>
              </w:rPr>
            </w:pPr>
            <w:r w:rsidRPr="006E3039">
              <w:rPr>
                <w:sz w:val="20"/>
              </w:rPr>
              <w:t>Номер изменения</w:t>
            </w:r>
          </w:p>
        </w:tc>
        <w:tc>
          <w:tcPr>
            <w:tcW w:w="1317" w:type="pct"/>
            <w:shd w:val="clear" w:color="auto" w:fill="auto"/>
            <w:hideMark/>
          </w:tcPr>
          <w:p w14:paraId="28A21D88" w14:textId="77777777" w:rsidR="001C3588" w:rsidRDefault="001C3588" w:rsidP="003F07D0">
            <w:pPr>
              <w:spacing w:before="0" w:after="0" w:line="276" w:lineRule="auto"/>
              <w:rPr>
                <w:sz w:val="20"/>
              </w:rPr>
            </w:pPr>
            <w:r>
              <w:rPr>
                <w:sz w:val="20"/>
              </w:rPr>
              <w:t>При приеме изменений документа контролируется последовательность нумерации</w:t>
            </w:r>
          </w:p>
          <w:p w14:paraId="6E53C0A5" w14:textId="77777777" w:rsidR="00504CED" w:rsidRPr="003F1D87" w:rsidRDefault="00504CED" w:rsidP="003F07D0">
            <w:pPr>
              <w:spacing w:before="0" w:after="0" w:line="276" w:lineRule="auto"/>
              <w:rPr>
                <w:sz w:val="20"/>
              </w:rPr>
            </w:pPr>
            <w:r>
              <w:rPr>
                <w:sz w:val="20"/>
              </w:rPr>
              <w:t>Допустимы только неотрицательные числа</w:t>
            </w:r>
          </w:p>
        </w:tc>
      </w:tr>
      <w:tr w:rsidR="001C3588" w:rsidRPr="001A4780" w14:paraId="3DF3C20F" w14:textId="77777777" w:rsidTr="00581336">
        <w:tc>
          <w:tcPr>
            <w:tcW w:w="911" w:type="pct"/>
            <w:shd w:val="clear" w:color="auto" w:fill="auto"/>
            <w:hideMark/>
          </w:tcPr>
          <w:p w14:paraId="46494ABD" w14:textId="77777777" w:rsidR="001C3588" w:rsidRPr="001A4780" w:rsidRDefault="001C3588" w:rsidP="003F07D0">
            <w:pPr>
              <w:spacing w:before="0" w:after="0" w:line="276" w:lineRule="auto"/>
              <w:rPr>
                <w:sz w:val="20"/>
              </w:rPr>
            </w:pPr>
            <w:r w:rsidRPr="001A4780">
              <w:rPr>
                <w:sz w:val="20"/>
              </w:rPr>
              <w:t> </w:t>
            </w:r>
          </w:p>
        </w:tc>
        <w:tc>
          <w:tcPr>
            <w:tcW w:w="738" w:type="pct"/>
            <w:gridSpan w:val="2"/>
            <w:shd w:val="clear" w:color="auto" w:fill="auto"/>
            <w:hideMark/>
          </w:tcPr>
          <w:p w14:paraId="04C4FED8" w14:textId="77777777" w:rsidR="001C3588" w:rsidRPr="001A4780" w:rsidRDefault="001C3588" w:rsidP="003F07D0">
            <w:pPr>
              <w:spacing w:before="0" w:after="0" w:line="276" w:lineRule="auto"/>
              <w:rPr>
                <w:sz w:val="20"/>
              </w:rPr>
            </w:pPr>
            <w:r w:rsidRPr="001A4780">
              <w:rPr>
                <w:sz w:val="20"/>
              </w:rPr>
              <w:t xml:space="preserve">info </w:t>
            </w:r>
          </w:p>
        </w:tc>
        <w:tc>
          <w:tcPr>
            <w:tcW w:w="194" w:type="pct"/>
            <w:gridSpan w:val="2"/>
            <w:shd w:val="clear" w:color="auto" w:fill="auto"/>
            <w:hideMark/>
          </w:tcPr>
          <w:p w14:paraId="14715134" w14:textId="77777777" w:rsidR="001C3588" w:rsidRPr="001A4780" w:rsidRDefault="001C3588" w:rsidP="003F07D0">
            <w:pPr>
              <w:spacing w:before="0" w:after="0" w:line="276" w:lineRule="auto"/>
              <w:jc w:val="center"/>
              <w:rPr>
                <w:sz w:val="20"/>
              </w:rPr>
            </w:pPr>
            <w:r w:rsidRPr="001A4780">
              <w:rPr>
                <w:sz w:val="20"/>
              </w:rPr>
              <w:t>O</w:t>
            </w:r>
          </w:p>
        </w:tc>
        <w:tc>
          <w:tcPr>
            <w:tcW w:w="467" w:type="pct"/>
            <w:gridSpan w:val="3"/>
            <w:shd w:val="clear" w:color="auto" w:fill="auto"/>
            <w:hideMark/>
          </w:tcPr>
          <w:p w14:paraId="5A44FC39" w14:textId="77777777" w:rsidR="001C3588" w:rsidRPr="001A4780" w:rsidRDefault="001C3588" w:rsidP="003F07D0">
            <w:pPr>
              <w:spacing w:before="0" w:after="0" w:line="276" w:lineRule="auto"/>
              <w:jc w:val="center"/>
              <w:rPr>
                <w:sz w:val="20"/>
              </w:rPr>
            </w:pPr>
            <w:r w:rsidRPr="001A4780">
              <w:rPr>
                <w:sz w:val="20"/>
              </w:rPr>
              <w:t>T(1-</w:t>
            </w:r>
            <w:r>
              <w:rPr>
                <w:sz w:val="20"/>
              </w:rPr>
              <w:t>2000</w:t>
            </w:r>
            <w:r w:rsidRPr="001A4780">
              <w:rPr>
                <w:sz w:val="20"/>
              </w:rPr>
              <w:t>)</w:t>
            </w:r>
          </w:p>
        </w:tc>
        <w:tc>
          <w:tcPr>
            <w:tcW w:w="1373" w:type="pct"/>
            <w:shd w:val="clear" w:color="auto" w:fill="auto"/>
            <w:hideMark/>
          </w:tcPr>
          <w:p w14:paraId="238D09B9" w14:textId="77777777" w:rsidR="001C3588" w:rsidRPr="00FA6356" w:rsidRDefault="001C3588" w:rsidP="003F07D0">
            <w:pPr>
              <w:spacing w:before="0" w:after="0" w:line="276" w:lineRule="auto"/>
              <w:rPr>
                <w:sz w:val="20"/>
                <w:lang w:val="en-US"/>
              </w:rPr>
            </w:pPr>
            <w:r>
              <w:rPr>
                <w:sz w:val="20"/>
              </w:rPr>
              <w:t>Краткое описание изменения</w:t>
            </w:r>
          </w:p>
        </w:tc>
        <w:tc>
          <w:tcPr>
            <w:tcW w:w="1317" w:type="pct"/>
            <w:shd w:val="clear" w:color="auto" w:fill="auto"/>
            <w:hideMark/>
          </w:tcPr>
          <w:p w14:paraId="74BAD113" w14:textId="77777777" w:rsidR="001C3588" w:rsidRPr="001A4780" w:rsidRDefault="001C3588" w:rsidP="003F07D0">
            <w:pPr>
              <w:spacing w:before="0" w:after="0" w:line="276" w:lineRule="auto"/>
              <w:rPr>
                <w:sz w:val="20"/>
              </w:rPr>
            </w:pPr>
            <w:r>
              <w:rPr>
                <w:sz w:val="20"/>
              </w:rPr>
              <w:t xml:space="preserve"> </w:t>
            </w:r>
          </w:p>
        </w:tc>
      </w:tr>
      <w:tr w:rsidR="001C3588" w:rsidRPr="001A4780" w14:paraId="2F5808EE" w14:textId="77777777" w:rsidTr="00581336">
        <w:tc>
          <w:tcPr>
            <w:tcW w:w="911" w:type="pct"/>
            <w:shd w:val="clear" w:color="auto" w:fill="auto"/>
            <w:hideMark/>
          </w:tcPr>
          <w:p w14:paraId="4B68928A" w14:textId="77777777" w:rsidR="001C3588" w:rsidRPr="001A4780" w:rsidRDefault="001C3588" w:rsidP="003F07D0">
            <w:pPr>
              <w:spacing w:before="0" w:after="0" w:line="276" w:lineRule="auto"/>
              <w:rPr>
                <w:sz w:val="20"/>
              </w:rPr>
            </w:pPr>
          </w:p>
        </w:tc>
        <w:tc>
          <w:tcPr>
            <w:tcW w:w="738" w:type="pct"/>
            <w:gridSpan w:val="2"/>
            <w:shd w:val="clear" w:color="auto" w:fill="auto"/>
            <w:hideMark/>
          </w:tcPr>
          <w:p w14:paraId="05CA90DA" w14:textId="77777777" w:rsidR="001C3588" w:rsidRPr="001A4780" w:rsidRDefault="001C3588" w:rsidP="003F07D0">
            <w:pPr>
              <w:spacing w:before="0" w:after="0" w:line="276" w:lineRule="auto"/>
              <w:rPr>
                <w:sz w:val="20"/>
              </w:rPr>
            </w:pPr>
            <w:r w:rsidRPr="00BE0744">
              <w:rPr>
                <w:sz w:val="20"/>
              </w:rPr>
              <w:t>addInfo</w:t>
            </w:r>
          </w:p>
        </w:tc>
        <w:tc>
          <w:tcPr>
            <w:tcW w:w="194" w:type="pct"/>
            <w:gridSpan w:val="2"/>
            <w:shd w:val="clear" w:color="auto" w:fill="auto"/>
            <w:hideMark/>
          </w:tcPr>
          <w:p w14:paraId="4723B112" w14:textId="77777777" w:rsidR="001C3588" w:rsidRPr="000206D3" w:rsidRDefault="001C3588" w:rsidP="003F07D0">
            <w:pPr>
              <w:spacing w:before="0" w:after="0" w:line="276" w:lineRule="auto"/>
              <w:jc w:val="center"/>
              <w:rPr>
                <w:sz w:val="20"/>
                <w:lang w:val="en-US"/>
              </w:rPr>
            </w:pPr>
            <w:r>
              <w:rPr>
                <w:sz w:val="20"/>
                <w:lang w:val="en-US"/>
              </w:rPr>
              <w:t>H</w:t>
            </w:r>
          </w:p>
        </w:tc>
        <w:tc>
          <w:tcPr>
            <w:tcW w:w="467" w:type="pct"/>
            <w:gridSpan w:val="3"/>
            <w:shd w:val="clear" w:color="auto" w:fill="auto"/>
            <w:hideMark/>
          </w:tcPr>
          <w:p w14:paraId="3F4CCA05" w14:textId="77777777" w:rsidR="001C3588" w:rsidRPr="001A4780" w:rsidRDefault="001C3588" w:rsidP="003F07D0">
            <w:pPr>
              <w:spacing w:before="0" w:after="0" w:line="276" w:lineRule="auto"/>
              <w:jc w:val="center"/>
              <w:rPr>
                <w:sz w:val="20"/>
              </w:rPr>
            </w:pPr>
            <w:r>
              <w:rPr>
                <w:sz w:val="20"/>
                <w:lang w:val="en-US"/>
              </w:rPr>
              <w:t>T(1-2000)</w:t>
            </w:r>
          </w:p>
        </w:tc>
        <w:tc>
          <w:tcPr>
            <w:tcW w:w="1373" w:type="pct"/>
            <w:shd w:val="clear" w:color="auto" w:fill="auto"/>
            <w:hideMark/>
          </w:tcPr>
          <w:p w14:paraId="7FEEEA6B" w14:textId="77777777" w:rsidR="001C3588" w:rsidRPr="001A4780" w:rsidRDefault="001C3588" w:rsidP="003F07D0">
            <w:pPr>
              <w:spacing w:before="0" w:after="0" w:line="276" w:lineRule="auto"/>
              <w:rPr>
                <w:sz w:val="20"/>
              </w:rPr>
            </w:pPr>
            <w:r w:rsidRPr="00BE0744">
              <w:rPr>
                <w:sz w:val="20"/>
              </w:rPr>
              <w:t>Дополнительная информация</w:t>
            </w:r>
          </w:p>
        </w:tc>
        <w:tc>
          <w:tcPr>
            <w:tcW w:w="1317" w:type="pct"/>
            <w:shd w:val="clear" w:color="auto" w:fill="auto"/>
            <w:hideMark/>
          </w:tcPr>
          <w:p w14:paraId="0BA40B74" w14:textId="77777777" w:rsidR="001C3588" w:rsidRPr="001A4780" w:rsidRDefault="001C3588" w:rsidP="003F07D0">
            <w:pPr>
              <w:spacing w:before="0" w:after="0" w:line="276" w:lineRule="auto"/>
              <w:rPr>
                <w:sz w:val="20"/>
              </w:rPr>
            </w:pPr>
          </w:p>
        </w:tc>
      </w:tr>
      <w:tr w:rsidR="001C3588" w:rsidRPr="001A4780" w14:paraId="383FAA41" w14:textId="77777777" w:rsidTr="00581336">
        <w:tc>
          <w:tcPr>
            <w:tcW w:w="911" w:type="pct"/>
            <w:shd w:val="clear" w:color="auto" w:fill="auto"/>
            <w:hideMark/>
          </w:tcPr>
          <w:p w14:paraId="5F5B573E" w14:textId="77777777" w:rsidR="001C3588" w:rsidRPr="001A4780" w:rsidRDefault="001C3588" w:rsidP="003F07D0">
            <w:pPr>
              <w:spacing w:before="0" w:after="0" w:line="276" w:lineRule="auto"/>
              <w:rPr>
                <w:sz w:val="20"/>
              </w:rPr>
            </w:pPr>
          </w:p>
        </w:tc>
        <w:tc>
          <w:tcPr>
            <w:tcW w:w="738" w:type="pct"/>
            <w:gridSpan w:val="2"/>
            <w:shd w:val="clear" w:color="auto" w:fill="auto"/>
            <w:hideMark/>
          </w:tcPr>
          <w:p w14:paraId="4E2EDBFC" w14:textId="77777777" w:rsidR="001C3588" w:rsidRPr="001A4780" w:rsidRDefault="001C3588" w:rsidP="003F07D0">
            <w:pPr>
              <w:spacing w:before="0" w:after="0" w:line="276" w:lineRule="auto"/>
              <w:rPr>
                <w:sz w:val="20"/>
              </w:rPr>
            </w:pPr>
            <w:r w:rsidRPr="004C1C0A">
              <w:rPr>
                <w:sz w:val="20"/>
              </w:rPr>
              <w:t>reason</w:t>
            </w:r>
          </w:p>
        </w:tc>
        <w:tc>
          <w:tcPr>
            <w:tcW w:w="194" w:type="pct"/>
            <w:gridSpan w:val="2"/>
            <w:shd w:val="clear" w:color="auto" w:fill="auto"/>
            <w:hideMark/>
          </w:tcPr>
          <w:p w14:paraId="76BA330D" w14:textId="77777777" w:rsidR="001C3588" w:rsidRPr="001A4780" w:rsidRDefault="001C3588" w:rsidP="003F07D0">
            <w:pPr>
              <w:spacing w:before="0" w:after="0" w:line="276" w:lineRule="auto"/>
              <w:jc w:val="center"/>
              <w:rPr>
                <w:sz w:val="20"/>
              </w:rPr>
            </w:pPr>
            <w:r>
              <w:rPr>
                <w:sz w:val="20"/>
              </w:rPr>
              <w:t>О</w:t>
            </w:r>
          </w:p>
        </w:tc>
        <w:tc>
          <w:tcPr>
            <w:tcW w:w="467" w:type="pct"/>
            <w:gridSpan w:val="3"/>
            <w:shd w:val="clear" w:color="auto" w:fill="auto"/>
            <w:hideMark/>
          </w:tcPr>
          <w:p w14:paraId="60457820" w14:textId="77777777" w:rsidR="001C3588" w:rsidRPr="004C1C0A" w:rsidRDefault="001C3588" w:rsidP="003F07D0">
            <w:pPr>
              <w:spacing w:before="0" w:after="0" w:line="276" w:lineRule="auto"/>
              <w:jc w:val="center"/>
              <w:rPr>
                <w:sz w:val="20"/>
                <w:lang w:val="en-US"/>
              </w:rPr>
            </w:pPr>
            <w:r>
              <w:rPr>
                <w:sz w:val="20"/>
                <w:lang w:val="en-US"/>
              </w:rPr>
              <w:t>S</w:t>
            </w:r>
          </w:p>
        </w:tc>
        <w:tc>
          <w:tcPr>
            <w:tcW w:w="1373" w:type="pct"/>
            <w:shd w:val="clear" w:color="auto" w:fill="auto"/>
            <w:hideMark/>
          </w:tcPr>
          <w:p w14:paraId="641E4DF2" w14:textId="77777777" w:rsidR="001C3588" w:rsidRPr="001A4780" w:rsidRDefault="001C3588" w:rsidP="003F07D0">
            <w:pPr>
              <w:spacing w:before="0" w:after="0" w:line="276" w:lineRule="auto"/>
              <w:rPr>
                <w:sz w:val="20"/>
              </w:rPr>
            </w:pPr>
            <w:r w:rsidRPr="004C1C0A">
              <w:rPr>
                <w:sz w:val="20"/>
              </w:rPr>
              <w:t>Основание внесения изменений</w:t>
            </w:r>
          </w:p>
        </w:tc>
        <w:tc>
          <w:tcPr>
            <w:tcW w:w="1317" w:type="pct"/>
            <w:shd w:val="clear" w:color="auto" w:fill="auto"/>
            <w:hideMark/>
          </w:tcPr>
          <w:p w14:paraId="79A13373" w14:textId="77777777" w:rsidR="001C3588" w:rsidRPr="001A4780" w:rsidRDefault="001C3588" w:rsidP="003F07D0">
            <w:pPr>
              <w:spacing w:before="0" w:after="0" w:line="276" w:lineRule="auto"/>
              <w:rPr>
                <w:sz w:val="20"/>
              </w:rPr>
            </w:pPr>
          </w:p>
        </w:tc>
      </w:tr>
      <w:tr w:rsidR="001C3588" w:rsidRPr="001A4780" w14:paraId="4C5B52E6" w14:textId="77777777" w:rsidTr="00490DAA">
        <w:tc>
          <w:tcPr>
            <w:tcW w:w="5000" w:type="pct"/>
            <w:gridSpan w:val="10"/>
            <w:shd w:val="clear" w:color="auto" w:fill="auto"/>
            <w:hideMark/>
          </w:tcPr>
          <w:p w14:paraId="7D73539B" w14:textId="77777777" w:rsidR="001C3588" w:rsidRPr="001A4780" w:rsidRDefault="001C3588" w:rsidP="003F07D0">
            <w:pPr>
              <w:spacing w:before="0" w:after="0" w:line="276" w:lineRule="auto"/>
              <w:jc w:val="center"/>
              <w:rPr>
                <w:sz w:val="20"/>
              </w:rPr>
            </w:pPr>
            <w:r w:rsidRPr="00F420D3">
              <w:rPr>
                <w:b/>
                <w:sz w:val="20"/>
              </w:rPr>
              <w:t>Основание внесения изменений</w:t>
            </w:r>
          </w:p>
        </w:tc>
      </w:tr>
      <w:tr w:rsidR="001C3588" w:rsidRPr="001A4780" w14:paraId="6015E225" w14:textId="77777777" w:rsidTr="00581336">
        <w:tc>
          <w:tcPr>
            <w:tcW w:w="911" w:type="pct"/>
            <w:shd w:val="clear" w:color="auto" w:fill="auto"/>
            <w:hideMark/>
          </w:tcPr>
          <w:p w14:paraId="6688297A" w14:textId="77777777" w:rsidR="001C3588" w:rsidRPr="00F420D3" w:rsidRDefault="001C3588" w:rsidP="003F07D0">
            <w:pPr>
              <w:spacing w:before="0" w:after="0" w:line="276" w:lineRule="auto"/>
              <w:rPr>
                <w:b/>
                <w:sz w:val="20"/>
              </w:rPr>
            </w:pPr>
            <w:r w:rsidRPr="00F420D3">
              <w:rPr>
                <w:b/>
                <w:sz w:val="20"/>
              </w:rPr>
              <w:t>reason</w:t>
            </w:r>
          </w:p>
        </w:tc>
        <w:tc>
          <w:tcPr>
            <w:tcW w:w="738" w:type="pct"/>
            <w:gridSpan w:val="2"/>
            <w:shd w:val="clear" w:color="auto" w:fill="auto"/>
            <w:hideMark/>
          </w:tcPr>
          <w:p w14:paraId="10AC2B0E" w14:textId="77777777" w:rsidR="001C3588" w:rsidRPr="004C1C0A" w:rsidRDefault="001C3588" w:rsidP="003F07D0">
            <w:pPr>
              <w:spacing w:before="0" w:after="0" w:line="276" w:lineRule="auto"/>
              <w:rPr>
                <w:sz w:val="20"/>
              </w:rPr>
            </w:pPr>
          </w:p>
        </w:tc>
        <w:tc>
          <w:tcPr>
            <w:tcW w:w="194" w:type="pct"/>
            <w:gridSpan w:val="2"/>
            <w:shd w:val="clear" w:color="auto" w:fill="auto"/>
            <w:hideMark/>
          </w:tcPr>
          <w:p w14:paraId="37FC639F" w14:textId="77777777" w:rsidR="001C3588" w:rsidRDefault="001C3588" w:rsidP="003F07D0">
            <w:pPr>
              <w:spacing w:before="0" w:after="0" w:line="276" w:lineRule="auto"/>
              <w:jc w:val="center"/>
              <w:rPr>
                <w:sz w:val="20"/>
              </w:rPr>
            </w:pPr>
          </w:p>
        </w:tc>
        <w:tc>
          <w:tcPr>
            <w:tcW w:w="467" w:type="pct"/>
            <w:gridSpan w:val="3"/>
            <w:shd w:val="clear" w:color="auto" w:fill="auto"/>
            <w:hideMark/>
          </w:tcPr>
          <w:p w14:paraId="688692B1" w14:textId="77777777" w:rsidR="001C3588" w:rsidRDefault="001C3588" w:rsidP="003F07D0">
            <w:pPr>
              <w:spacing w:before="0" w:after="0" w:line="276" w:lineRule="auto"/>
              <w:jc w:val="center"/>
              <w:rPr>
                <w:sz w:val="20"/>
                <w:lang w:val="en-US"/>
              </w:rPr>
            </w:pPr>
          </w:p>
        </w:tc>
        <w:tc>
          <w:tcPr>
            <w:tcW w:w="1373" w:type="pct"/>
            <w:shd w:val="clear" w:color="auto" w:fill="auto"/>
            <w:hideMark/>
          </w:tcPr>
          <w:p w14:paraId="0DB67888" w14:textId="77777777" w:rsidR="001C3588" w:rsidRPr="004C1C0A" w:rsidRDefault="001C3588" w:rsidP="003F07D0">
            <w:pPr>
              <w:spacing w:before="0" w:after="0" w:line="276" w:lineRule="auto"/>
              <w:rPr>
                <w:sz w:val="20"/>
              </w:rPr>
            </w:pPr>
          </w:p>
        </w:tc>
        <w:tc>
          <w:tcPr>
            <w:tcW w:w="1317" w:type="pct"/>
            <w:shd w:val="clear" w:color="auto" w:fill="auto"/>
            <w:hideMark/>
          </w:tcPr>
          <w:p w14:paraId="2C3A9FEC" w14:textId="77777777" w:rsidR="001C3588" w:rsidRPr="001A4780" w:rsidRDefault="001C3588" w:rsidP="003F07D0">
            <w:pPr>
              <w:spacing w:before="0" w:after="0" w:line="276" w:lineRule="auto"/>
              <w:rPr>
                <w:sz w:val="20"/>
              </w:rPr>
            </w:pPr>
          </w:p>
        </w:tc>
      </w:tr>
      <w:tr w:rsidR="001C3588" w:rsidRPr="001A4780" w14:paraId="429AE388" w14:textId="77777777" w:rsidTr="00581336">
        <w:tc>
          <w:tcPr>
            <w:tcW w:w="911" w:type="pct"/>
            <w:vMerge w:val="restart"/>
            <w:shd w:val="clear" w:color="auto" w:fill="auto"/>
            <w:vAlign w:val="center"/>
            <w:hideMark/>
          </w:tcPr>
          <w:p w14:paraId="4291953C" w14:textId="77777777" w:rsidR="001C3588" w:rsidRPr="00E87917" w:rsidRDefault="001C3588" w:rsidP="003F07D0">
            <w:pPr>
              <w:spacing w:before="0" w:after="0" w:line="276" w:lineRule="auto"/>
              <w:jc w:val="both"/>
              <w:rPr>
                <w:sz w:val="20"/>
              </w:rPr>
            </w:pPr>
            <w:r>
              <w:rPr>
                <w:sz w:val="20"/>
              </w:rPr>
              <w:t>Допустимо указание только одного элемента</w:t>
            </w:r>
          </w:p>
        </w:tc>
        <w:tc>
          <w:tcPr>
            <w:tcW w:w="738" w:type="pct"/>
            <w:gridSpan w:val="2"/>
            <w:shd w:val="clear" w:color="auto" w:fill="auto"/>
            <w:hideMark/>
          </w:tcPr>
          <w:p w14:paraId="6616F8EF" w14:textId="77777777" w:rsidR="001C3588" w:rsidRPr="004C1C0A" w:rsidRDefault="001C3588" w:rsidP="003F07D0">
            <w:pPr>
              <w:spacing w:before="0" w:after="0" w:line="276" w:lineRule="auto"/>
              <w:rPr>
                <w:sz w:val="20"/>
              </w:rPr>
            </w:pPr>
            <w:r w:rsidRPr="00F420D3">
              <w:rPr>
                <w:sz w:val="20"/>
              </w:rPr>
              <w:t>responsibleDecision</w:t>
            </w:r>
          </w:p>
        </w:tc>
        <w:tc>
          <w:tcPr>
            <w:tcW w:w="194" w:type="pct"/>
            <w:gridSpan w:val="2"/>
            <w:shd w:val="clear" w:color="auto" w:fill="auto"/>
            <w:hideMark/>
          </w:tcPr>
          <w:p w14:paraId="1A58D65F" w14:textId="77777777" w:rsidR="001C3588" w:rsidRDefault="001C3588" w:rsidP="003F07D0">
            <w:pPr>
              <w:spacing w:before="0" w:after="0" w:line="276" w:lineRule="auto"/>
              <w:jc w:val="center"/>
              <w:rPr>
                <w:sz w:val="20"/>
              </w:rPr>
            </w:pPr>
            <w:r>
              <w:rPr>
                <w:sz w:val="20"/>
              </w:rPr>
              <w:t>О</w:t>
            </w:r>
          </w:p>
        </w:tc>
        <w:tc>
          <w:tcPr>
            <w:tcW w:w="467" w:type="pct"/>
            <w:gridSpan w:val="3"/>
            <w:shd w:val="clear" w:color="auto" w:fill="auto"/>
            <w:hideMark/>
          </w:tcPr>
          <w:p w14:paraId="5D24C36A" w14:textId="77777777" w:rsidR="001C3588" w:rsidRDefault="001C3588" w:rsidP="003F07D0">
            <w:pPr>
              <w:spacing w:before="0" w:after="0" w:line="276" w:lineRule="auto"/>
              <w:jc w:val="center"/>
              <w:rPr>
                <w:sz w:val="20"/>
                <w:lang w:val="en-US"/>
              </w:rPr>
            </w:pPr>
            <w:r>
              <w:rPr>
                <w:sz w:val="20"/>
                <w:lang w:val="en-US"/>
              </w:rPr>
              <w:t>S</w:t>
            </w:r>
          </w:p>
        </w:tc>
        <w:tc>
          <w:tcPr>
            <w:tcW w:w="1373" w:type="pct"/>
            <w:shd w:val="clear" w:color="auto" w:fill="auto"/>
            <w:hideMark/>
          </w:tcPr>
          <w:p w14:paraId="6669AF98" w14:textId="77777777" w:rsidR="001C3588" w:rsidRPr="004C1C0A" w:rsidRDefault="001C3588" w:rsidP="003F07D0">
            <w:pPr>
              <w:spacing w:before="0" w:after="0" w:line="276" w:lineRule="auto"/>
              <w:rPr>
                <w:sz w:val="20"/>
              </w:rPr>
            </w:pPr>
            <w:r w:rsidRPr="00F420D3">
              <w:rPr>
                <w:sz w:val="20"/>
              </w:rPr>
              <w:t>По решению заказчика (организации, осуществляющей определение поставщика для заказчика)</w:t>
            </w:r>
          </w:p>
        </w:tc>
        <w:tc>
          <w:tcPr>
            <w:tcW w:w="1317" w:type="pct"/>
            <w:shd w:val="clear" w:color="auto" w:fill="auto"/>
            <w:hideMark/>
          </w:tcPr>
          <w:p w14:paraId="7F823E3F" w14:textId="77777777" w:rsidR="001C3588" w:rsidRPr="001A4780" w:rsidRDefault="001C3588" w:rsidP="003F07D0">
            <w:pPr>
              <w:spacing w:before="0" w:after="0" w:line="276" w:lineRule="auto"/>
              <w:rPr>
                <w:sz w:val="20"/>
              </w:rPr>
            </w:pPr>
          </w:p>
        </w:tc>
      </w:tr>
      <w:tr w:rsidR="001C3588" w:rsidRPr="001A4780" w14:paraId="4C94BEAC" w14:textId="77777777" w:rsidTr="00581336">
        <w:tc>
          <w:tcPr>
            <w:tcW w:w="911" w:type="pct"/>
            <w:vMerge/>
            <w:shd w:val="clear" w:color="auto" w:fill="auto"/>
            <w:hideMark/>
          </w:tcPr>
          <w:p w14:paraId="4B17C0EE" w14:textId="77777777" w:rsidR="001C3588" w:rsidRPr="001A4780" w:rsidRDefault="001C3588" w:rsidP="003F07D0">
            <w:pPr>
              <w:spacing w:before="0" w:after="0" w:line="276" w:lineRule="auto"/>
              <w:rPr>
                <w:sz w:val="20"/>
              </w:rPr>
            </w:pPr>
          </w:p>
        </w:tc>
        <w:tc>
          <w:tcPr>
            <w:tcW w:w="738" w:type="pct"/>
            <w:gridSpan w:val="2"/>
            <w:shd w:val="clear" w:color="auto" w:fill="auto"/>
            <w:hideMark/>
          </w:tcPr>
          <w:p w14:paraId="69515335" w14:textId="77777777" w:rsidR="001C3588" w:rsidRPr="004C1C0A" w:rsidRDefault="001C3588" w:rsidP="003F07D0">
            <w:pPr>
              <w:spacing w:before="0" w:after="0" w:line="276" w:lineRule="auto"/>
              <w:rPr>
                <w:sz w:val="20"/>
              </w:rPr>
            </w:pPr>
            <w:r w:rsidRPr="00F420D3">
              <w:rPr>
                <w:sz w:val="20"/>
              </w:rPr>
              <w:t>authorityPrescription</w:t>
            </w:r>
          </w:p>
        </w:tc>
        <w:tc>
          <w:tcPr>
            <w:tcW w:w="194" w:type="pct"/>
            <w:gridSpan w:val="2"/>
            <w:shd w:val="clear" w:color="auto" w:fill="auto"/>
            <w:hideMark/>
          </w:tcPr>
          <w:p w14:paraId="6FF215E8" w14:textId="77777777" w:rsidR="001C3588" w:rsidRPr="008C5857" w:rsidRDefault="001C3588" w:rsidP="003F07D0">
            <w:pPr>
              <w:spacing w:before="0" w:after="0" w:line="276" w:lineRule="auto"/>
              <w:jc w:val="center"/>
              <w:rPr>
                <w:sz w:val="20"/>
                <w:lang w:val="en-US"/>
              </w:rPr>
            </w:pPr>
            <w:r>
              <w:rPr>
                <w:sz w:val="20"/>
                <w:lang w:val="en-US"/>
              </w:rPr>
              <w:t>O</w:t>
            </w:r>
          </w:p>
        </w:tc>
        <w:tc>
          <w:tcPr>
            <w:tcW w:w="467" w:type="pct"/>
            <w:gridSpan w:val="3"/>
            <w:shd w:val="clear" w:color="auto" w:fill="auto"/>
            <w:hideMark/>
          </w:tcPr>
          <w:p w14:paraId="353F5693" w14:textId="77777777" w:rsidR="001C3588" w:rsidRPr="008C5857" w:rsidRDefault="001C3588" w:rsidP="003F07D0">
            <w:pPr>
              <w:spacing w:before="0" w:after="0" w:line="276" w:lineRule="auto"/>
              <w:jc w:val="center"/>
              <w:rPr>
                <w:sz w:val="20"/>
                <w:lang w:val="en-US"/>
              </w:rPr>
            </w:pPr>
            <w:r>
              <w:rPr>
                <w:sz w:val="20"/>
                <w:lang w:val="en-US"/>
              </w:rPr>
              <w:t>S</w:t>
            </w:r>
          </w:p>
        </w:tc>
        <w:tc>
          <w:tcPr>
            <w:tcW w:w="1373" w:type="pct"/>
            <w:shd w:val="clear" w:color="auto" w:fill="auto"/>
            <w:hideMark/>
          </w:tcPr>
          <w:p w14:paraId="59E91174" w14:textId="77777777" w:rsidR="001C3588" w:rsidRPr="004C1C0A" w:rsidRDefault="001C3588" w:rsidP="003F07D0">
            <w:pPr>
              <w:spacing w:before="0" w:after="0" w:line="276" w:lineRule="auto"/>
              <w:rPr>
                <w:sz w:val="20"/>
              </w:rPr>
            </w:pPr>
            <w:r w:rsidRPr="00F420D3">
              <w:rPr>
                <w:sz w:val="20"/>
              </w:rPr>
              <w:t>Предписание органа, уполномоченного на осуществление контроля</w:t>
            </w:r>
          </w:p>
        </w:tc>
        <w:tc>
          <w:tcPr>
            <w:tcW w:w="1317" w:type="pct"/>
            <w:shd w:val="clear" w:color="auto" w:fill="auto"/>
            <w:hideMark/>
          </w:tcPr>
          <w:p w14:paraId="5D4F76FD" w14:textId="77777777" w:rsidR="001C3588" w:rsidRPr="001A4780" w:rsidRDefault="001C3588" w:rsidP="003F07D0">
            <w:pPr>
              <w:spacing w:before="0" w:after="0" w:line="276" w:lineRule="auto"/>
              <w:rPr>
                <w:sz w:val="20"/>
              </w:rPr>
            </w:pPr>
          </w:p>
        </w:tc>
      </w:tr>
      <w:tr w:rsidR="001C3588" w:rsidRPr="001A4780" w14:paraId="464A5D7F" w14:textId="77777777" w:rsidTr="00581336">
        <w:tc>
          <w:tcPr>
            <w:tcW w:w="911" w:type="pct"/>
            <w:vMerge/>
            <w:shd w:val="clear" w:color="auto" w:fill="auto"/>
            <w:hideMark/>
          </w:tcPr>
          <w:p w14:paraId="0163A282" w14:textId="77777777" w:rsidR="001C3588" w:rsidRPr="001A4780" w:rsidRDefault="001C3588" w:rsidP="003F07D0">
            <w:pPr>
              <w:spacing w:before="0" w:after="0" w:line="276" w:lineRule="auto"/>
              <w:rPr>
                <w:sz w:val="20"/>
              </w:rPr>
            </w:pPr>
          </w:p>
        </w:tc>
        <w:tc>
          <w:tcPr>
            <w:tcW w:w="738" w:type="pct"/>
            <w:gridSpan w:val="2"/>
            <w:shd w:val="clear" w:color="auto" w:fill="auto"/>
            <w:hideMark/>
          </w:tcPr>
          <w:p w14:paraId="665DF66B" w14:textId="77777777" w:rsidR="001C3588" w:rsidRPr="004C1C0A" w:rsidRDefault="001C3588" w:rsidP="003F07D0">
            <w:pPr>
              <w:spacing w:before="0" w:after="0" w:line="276" w:lineRule="auto"/>
              <w:rPr>
                <w:sz w:val="20"/>
              </w:rPr>
            </w:pPr>
            <w:r w:rsidRPr="00F420D3">
              <w:rPr>
                <w:sz w:val="20"/>
              </w:rPr>
              <w:t>courtDecision</w:t>
            </w:r>
          </w:p>
        </w:tc>
        <w:tc>
          <w:tcPr>
            <w:tcW w:w="194" w:type="pct"/>
            <w:gridSpan w:val="2"/>
            <w:shd w:val="clear" w:color="auto" w:fill="auto"/>
            <w:hideMark/>
          </w:tcPr>
          <w:p w14:paraId="3DC3529F" w14:textId="77777777" w:rsidR="001C3588" w:rsidRPr="008C5857" w:rsidRDefault="001C3588" w:rsidP="003F07D0">
            <w:pPr>
              <w:spacing w:before="0" w:after="0" w:line="276" w:lineRule="auto"/>
              <w:jc w:val="center"/>
              <w:rPr>
                <w:sz w:val="20"/>
                <w:lang w:val="en-US"/>
              </w:rPr>
            </w:pPr>
            <w:r>
              <w:rPr>
                <w:sz w:val="20"/>
                <w:lang w:val="en-US"/>
              </w:rPr>
              <w:t>O</w:t>
            </w:r>
          </w:p>
        </w:tc>
        <w:tc>
          <w:tcPr>
            <w:tcW w:w="467" w:type="pct"/>
            <w:gridSpan w:val="3"/>
            <w:shd w:val="clear" w:color="auto" w:fill="auto"/>
            <w:hideMark/>
          </w:tcPr>
          <w:p w14:paraId="09456459" w14:textId="77777777" w:rsidR="001C3588" w:rsidRPr="008C5857" w:rsidRDefault="001C3588" w:rsidP="003F07D0">
            <w:pPr>
              <w:spacing w:before="0" w:after="0" w:line="276" w:lineRule="auto"/>
              <w:jc w:val="center"/>
              <w:rPr>
                <w:sz w:val="20"/>
                <w:lang w:val="en-US"/>
              </w:rPr>
            </w:pPr>
            <w:r>
              <w:rPr>
                <w:sz w:val="20"/>
                <w:lang w:val="en-US"/>
              </w:rPr>
              <w:t>S</w:t>
            </w:r>
          </w:p>
        </w:tc>
        <w:tc>
          <w:tcPr>
            <w:tcW w:w="1373" w:type="pct"/>
            <w:shd w:val="clear" w:color="auto" w:fill="auto"/>
            <w:hideMark/>
          </w:tcPr>
          <w:p w14:paraId="462761DB" w14:textId="77777777" w:rsidR="001C3588" w:rsidRPr="004C1C0A" w:rsidRDefault="001C3588" w:rsidP="003F07D0">
            <w:pPr>
              <w:spacing w:before="0" w:after="0" w:line="276" w:lineRule="auto"/>
              <w:rPr>
                <w:sz w:val="20"/>
              </w:rPr>
            </w:pPr>
            <w:r w:rsidRPr="00F420D3">
              <w:rPr>
                <w:sz w:val="20"/>
              </w:rPr>
              <w:t>Решение судебного органа</w:t>
            </w:r>
          </w:p>
        </w:tc>
        <w:tc>
          <w:tcPr>
            <w:tcW w:w="1317" w:type="pct"/>
            <w:shd w:val="clear" w:color="auto" w:fill="auto"/>
            <w:hideMark/>
          </w:tcPr>
          <w:p w14:paraId="6FE1D8E3" w14:textId="77777777" w:rsidR="001C3588" w:rsidRPr="001A4780" w:rsidRDefault="001C3588" w:rsidP="003F07D0">
            <w:pPr>
              <w:spacing w:before="0" w:after="0" w:line="276" w:lineRule="auto"/>
              <w:rPr>
                <w:sz w:val="20"/>
              </w:rPr>
            </w:pPr>
          </w:p>
        </w:tc>
      </w:tr>
      <w:tr w:rsidR="001C3588" w:rsidRPr="001A4780" w14:paraId="54A0EC93" w14:textId="77777777" w:rsidTr="00581336">
        <w:tc>
          <w:tcPr>
            <w:tcW w:w="911" w:type="pct"/>
            <w:vMerge/>
            <w:shd w:val="clear" w:color="auto" w:fill="auto"/>
            <w:hideMark/>
          </w:tcPr>
          <w:p w14:paraId="2DF1B3AB" w14:textId="77777777" w:rsidR="001C3588" w:rsidRPr="001A4780" w:rsidRDefault="001C3588" w:rsidP="003F07D0">
            <w:pPr>
              <w:spacing w:before="0" w:after="0" w:line="276" w:lineRule="auto"/>
              <w:rPr>
                <w:sz w:val="20"/>
              </w:rPr>
            </w:pPr>
          </w:p>
        </w:tc>
        <w:tc>
          <w:tcPr>
            <w:tcW w:w="738" w:type="pct"/>
            <w:gridSpan w:val="2"/>
            <w:shd w:val="clear" w:color="auto" w:fill="auto"/>
            <w:hideMark/>
          </w:tcPr>
          <w:p w14:paraId="2C867B7E" w14:textId="77777777" w:rsidR="001C3588" w:rsidRPr="004C1C0A" w:rsidRDefault="001C3588" w:rsidP="003F07D0">
            <w:pPr>
              <w:spacing w:before="0" w:after="0" w:line="276" w:lineRule="auto"/>
              <w:rPr>
                <w:sz w:val="20"/>
              </w:rPr>
            </w:pPr>
            <w:r w:rsidRPr="00F420D3">
              <w:rPr>
                <w:sz w:val="20"/>
              </w:rPr>
              <w:t>discussionResult</w:t>
            </w:r>
          </w:p>
        </w:tc>
        <w:tc>
          <w:tcPr>
            <w:tcW w:w="194" w:type="pct"/>
            <w:gridSpan w:val="2"/>
            <w:shd w:val="clear" w:color="auto" w:fill="auto"/>
            <w:hideMark/>
          </w:tcPr>
          <w:p w14:paraId="3E3C587B" w14:textId="77777777" w:rsidR="001C3588" w:rsidRPr="008C5857" w:rsidRDefault="001C3588" w:rsidP="003F07D0">
            <w:pPr>
              <w:spacing w:before="0" w:after="0" w:line="276" w:lineRule="auto"/>
              <w:jc w:val="center"/>
              <w:rPr>
                <w:sz w:val="20"/>
                <w:lang w:val="en-US"/>
              </w:rPr>
            </w:pPr>
            <w:r>
              <w:rPr>
                <w:sz w:val="20"/>
                <w:lang w:val="en-US"/>
              </w:rPr>
              <w:t>O</w:t>
            </w:r>
          </w:p>
        </w:tc>
        <w:tc>
          <w:tcPr>
            <w:tcW w:w="467" w:type="pct"/>
            <w:gridSpan w:val="3"/>
            <w:shd w:val="clear" w:color="auto" w:fill="auto"/>
            <w:hideMark/>
          </w:tcPr>
          <w:p w14:paraId="2C1B3A01" w14:textId="77777777" w:rsidR="001C3588" w:rsidRPr="008C5857" w:rsidRDefault="001C3588" w:rsidP="003F07D0">
            <w:pPr>
              <w:spacing w:before="0" w:after="0" w:line="276" w:lineRule="auto"/>
              <w:jc w:val="center"/>
              <w:rPr>
                <w:sz w:val="20"/>
                <w:lang w:val="en-US"/>
              </w:rPr>
            </w:pPr>
            <w:r>
              <w:rPr>
                <w:sz w:val="20"/>
                <w:lang w:val="en-US"/>
              </w:rPr>
              <w:t>S</w:t>
            </w:r>
          </w:p>
        </w:tc>
        <w:tc>
          <w:tcPr>
            <w:tcW w:w="1373" w:type="pct"/>
            <w:shd w:val="clear" w:color="auto" w:fill="auto"/>
            <w:hideMark/>
          </w:tcPr>
          <w:p w14:paraId="2B8D119B" w14:textId="77777777" w:rsidR="001C3588" w:rsidRPr="004C1C0A" w:rsidRDefault="001C3588" w:rsidP="003F07D0">
            <w:pPr>
              <w:spacing w:before="0" w:after="0" w:line="276" w:lineRule="auto"/>
              <w:rPr>
                <w:sz w:val="20"/>
              </w:rPr>
            </w:pPr>
            <w:r>
              <w:rPr>
                <w:sz w:val="20"/>
              </w:rPr>
              <w:t>Общественное обсуждение</w:t>
            </w:r>
          </w:p>
        </w:tc>
        <w:tc>
          <w:tcPr>
            <w:tcW w:w="1317" w:type="pct"/>
            <w:shd w:val="clear" w:color="auto" w:fill="auto"/>
            <w:hideMark/>
          </w:tcPr>
          <w:p w14:paraId="5DE92798" w14:textId="77777777" w:rsidR="001C3588" w:rsidRPr="001A4780" w:rsidRDefault="001C3588" w:rsidP="003F07D0">
            <w:pPr>
              <w:spacing w:before="0" w:after="0" w:line="276" w:lineRule="auto"/>
              <w:rPr>
                <w:sz w:val="20"/>
              </w:rPr>
            </w:pPr>
          </w:p>
        </w:tc>
      </w:tr>
      <w:tr w:rsidR="001C3588" w:rsidRPr="001A4780" w14:paraId="7C4C5C32" w14:textId="77777777" w:rsidTr="00490DAA">
        <w:tc>
          <w:tcPr>
            <w:tcW w:w="5000" w:type="pct"/>
            <w:gridSpan w:val="10"/>
            <w:shd w:val="clear" w:color="auto" w:fill="auto"/>
            <w:hideMark/>
          </w:tcPr>
          <w:p w14:paraId="3CA0B4FF" w14:textId="77777777" w:rsidR="001C3588" w:rsidRPr="001A4780" w:rsidRDefault="001C3588" w:rsidP="003F07D0">
            <w:pPr>
              <w:spacing w:before="0" w:after="0" w:line="276" w:lineRule="auto"/>
              <w:jc w:val="center"/>
              <w:rPr>
                <w:sz w:val="20"/>
              </w:rPr>
            </w:pPr>
            <w:r w:rsidRPr="006905AF">
              <w:rPr>
                <w:b/>
                <w:sz w:val="20"/>
              </w:rPr>
              <w:t>По решению заказчика (организации, осуществляющей определение поставщика для заказчика)</w:t>
            </w:r>
          </w:p>
        </w:tc>
      </w:tr>
      <w:tr w:rsidR="001C3588" w:rsidRPr="001A4780" w14:paraId="7C1D0C23" w14:textId="77777777" w:rsidTr="00581336">
        <w:tc>
          <w:tcPr>
            <w:tcW w:w="911" w:type="pct"/>
            <w:shd w:val="clear" w:color="auto" w:fill="auto"/>
            <w:hideMark/>
          </w:tcPr>
          <w:p w14:paraId="1879E7E6" w14:textId="77777777" w:rsidR="001C3588" w:rsidRPr="006905AF" w:rsidRDefault="001C3588" w:rsidP="003F07D0">
            <w:pPr>
              <w:spacing w:before="0" w:after="0" w:line="276" w:lineRule="auto"/>
              <w:rPr>
                <w:b/>
                <w:sz w:val="20"/>
              </w:rPr>
            </w:pPr>
            <w:r w:rsidRPr="006905AF">
              <w:rPr>
                <w:b/>
                <w:sz w:val="20"/>
              </w:rPr>
              <w:t>responsibleDecision</w:t>
            </w:r>
          </w:p>
        </w:tc>
        <w:tc>
          <w:tcPr>
            <w:tcW w:w="738" w:type="pct"/>
            <w:gridSpan w:val="2"/>
            <w:shd w:val="clear" w:color="auto" w:fill="auto"/>
            <w:hideMark/>
          </w:tcPr>
          <w:p w14:paraId="17C20E3E" w14:textId="77777777" w:rsidR="001C3588" w:rsidRPr="004C1C0A" w:rsidRDefault="001C3588" w:rsidP="003F07D0">
            <w:pPr>
              <w:spacing w:before="0" w:after="0" w:line="276" w:lineRule="auto"/>
              <w:rPr>
                <w:sz w:val="20"/>
              </w:rPr>
            </w:pPr>
          </w:p>
        </w:tc>
        <w:tc>
          <w:tcPr>
            <w:tcW w:w="194" w:type="pct"/>
            <w:gridSpan w:val="2"/>
            <w:shd w:val="clear" w:color="auto" w:fill="auto"/>
            <w:hideMark/>
          </w:tcPr>
          <w:p w14:paraId="0AA91008" w14:textId="77777777" w:rsidR="001C3588" w:rsidRDefault="001C3588" w:rsidP="003F07D0">
            <w:pPr>
              <w:spacing w:before="0" w:after="0" w:line="276" w:lineRule="auto"/>
              <w:jc w:val="center"/>
              <w:rPr>
                <w:sz w:val="20"/>
              </w:rPr>
            </w:pPr>
          </w:p>
        </w:tc>
        <w:tc>
          <w:tcPr>
            <w:tcW w:w="467" w:type="pct"/>
            <w:gridSpan w:val="3"/>
            <w:shd w:val="clear" w:color="auto" w:fill="auto"/>
            <w:hideMark/>
          </w:tcPr>
          <w:p w14:paraId="12D8BC87" w14:textId="77777777" w:rsidR="001C3588" w:rsidRPr="00F420D3" w:rsidRDefault="001C3588" w:rsidP="003F07D0">
            <w:pPr>
              <w:spacing w:before="0" w:after="0" w:line="276" w:lineRule="auto"/>
              <w:jc w:val="center"/>
              <w:rPr>
                <w:sz w:val="20"/>
              </w:rPr>
            </w:pPr>
          </w:p>
        </w:tc>
        <w:tc>
          <w:tcPr>
            <w:tcW w:w="1373" w:type="pct"/>
            <w:shd w:val="clear" w:color="auto" w:fill="auto"/>
            <w:hideMark/>
          </w:tcPr>
          <w:p w14:paraId="1FC554AC" w14:textId="77777777" w:rsidR="001C3588" w:rsidRPr="004C1C0A" w:rsidRDefault="001C3588" w:rsidP="003F07D0">
            <w:pPr>
              <w:spacing w:before="0" w:after="0" w:line="276" w:lineRule="auto"/>
              <w:rPr>
                <w:sz w:val="20"/>
              </w:rPr>
            </w:pPr>
          </w:p>
        </w:tc>
        <w:tc>
          <w:tcPr>
            <w:tcW w:w="1317" w:type="pct"/>
            <w:shd w:val="clear" w:color="auto" w:fill="auto"/>
            <w:hideMark/>
          </w:tcPr>
          <w:p w14:paraId="704E04DA" w14:textId="77777777" w:rsidR="001C3588" w:rsidRPr="001A4780" w:rsidRDefault="001C3588" w:rsidP="003F07D0">
            <w:pPr>
              <w:spacing w:before="0" w:after="0" w:line="276" w:lineRule="auto"/>
              <w:rPr>
                <w:sz w:val="20"/>
              </w:rPr>
            </w:pPr>
          </w:p>
        </w:tc>
      </w:tr>
      <w:tr w:rsidR="001C3588" w:rsidRPr="001A4780" w14:paraId="6DBFA3F9" w14:textId="77777777" w:rsidTr="00581336">
        <w:tc>
          <w:tcPr>
            <w:tcW w:w="911" w:type="pct"/>
            <w:shd w:val="clear" w:color="auto" w:fill="auto"/>
            <w:hideMark/>
          </w:tcPr>
          <w:p w14:paraId="01679F1E" w14:textId="77777777" w:rsidR="001C3588" w:rsidRPr="006905AF" w:rsidRDefault="001C3588" w:rsidP="003F07D0">
            <w:pPr>
              <w:spacing w:before="0" w:after="0" w:line="276" w:lineRule="auto"/>
              <w:rPr>
                <w:b/>
                <w:sz w:val="20"/>
              </w:rPr>
            </w:pPr>
          </w:p>
        </w:tc>
        <w:tc>
          <w:tcPr>
            <w:tcW w:w="738" w:type="pct"/>
            <w:gridSpan w:val="2"/>
            <w:shd w:val="clear" w:color="auto" w:fill="auto"/>
            <w:hideMark/>
          </w:tcPr>
          <w:p w14:paraId="7F4FF3DF" w14:textId="77777777" w:rsidR="001C3588" w:rsidRPr="004C1C0A" w:rsidRDefault="001C3588" w:rsidP="003F07D0">
            <w:pPr>
              <w:spacing w:before="0" w:after="0" w:line="276" w:lineRule="auto"/>
              <w:rPr>
                <w:sz w:val="20"/>
              </w:rPr>
            </w:pPr>
            <w:r w:rsidRPr="008C5857">
              <w:rPr>
                <w:sz w:val="20"/>
              </w:rPr>
              <w:t>decisionDate</w:t>
            </w:r>
          </w:p>
        </w:tc>
        <w:tc>
          <w:tcPr>
            <w:tcW w:w="194" w:type="pct"/>
            <w:gridSpan w:val="2"/>
            <w:shd w:val="clear" w:color="auto" w:fill="auto"/>
            <w:hideMark/>
          </w:tcPr>
          <w:p w14:paraId="394BB823" w14:textId="77777777" w:rsidR="001C3588" w:rsidRPr="008C5857" w:rsidRDefault="001C3588" w:rsidP="003F07D0">
            <w:pPr>
              <w:spacing w:before="0" w:after="0" w:line="276" w:lineRule="auto"/>
              <w:jc w:val="center"/>
              <w:rPr>
                <w:sz w:val="20"/>
                <w:lang w:val="en-US"/>
              </w:rPr>
            </w:pPr>
            <w:r>
              <w:rPr>
                <w:sz w:val="20"/>
                <w:lang w:val="en-US"/>
              </w:rPr>
              <w:t>O</w:t>
            </w:r>
          </w:p>
        </w:tc>
        <w:tc>
          <w:tcPr>
            <w:tcW w:w="467" w:type="pct"/>
            <w:gridSpan w:val="3"/>
            <w:shd w:val="clear" w:color="auto" w:fill="auto"/>
            <w:hideMark/>
          </w:tcPr>
          <w:p w14:paraId="28E3DAFA" w14:textId="77777777" w:rsidR="001C3588" w:rsidRPr="008C5857" w:rsidRDefault="001C3588" w:rsidP="003F07D0">
            <w:pPr>
              <w:spacing w:before="0" w:after="0" w:line="276" w:lineRule="auto"/>
              <w:jc w:val="center"/>
              <w:rPr>
                <w:sz w:val="20"/>
                <w:lang w:val="en-US"/>
              </w:rPr>
            </w:pPr>
            <w:r>
              <w:rPr>
                <w:sz w:val="20"/>
                <w:lang w:val="en-US"/>
              </w:rPr>
              <w:t>DT</w:t>
            </w:r>
          </w:p>
        </w:tc>
        <w:tc>
          <w:tcPr>
            <w:tcW w:w="1373" w:type="pct"/>
            <w:shd w:val="clear" w:color="auto" w:fill="auto"/>
            <w:hideMark/>
          </w:tcPr>
          <w:p w14:paraId="48546E81" w14:textId="77777777" w:rsidR="001C3588" w:rsidRPr="004C1C0A" w:rsidRDefault="001C3588" w:rsidP="003F07D0">
            <w:pPr>
              <w:spacing w:before="0" w:after="0" w:line="276" w:lineRule="auto"/>
              <w:rPr>
                <w:sz w:val="20"/>
              </w:rPr>
            </w:pPr>
            <w:r w:rsidRPr="008C5857">
              <w:rPr>
                <w:sz w:val="20"/>
              </w:rPr>
              <w:t>Дата принятия решения</w:t>
            </w:r>
          </w:p>
        </w:tc>
        <w:tc>
          <w:tcPr>
            <w:tcW w:w="1317" w:type="pct"/>
            <w:shd w:val="clear" w:color="auto" w:fill="auto"/>
            <w:hideMark/>
          </w:tcPr>
          <w:p w14:paraId="6A2021DA" w14:textId="77777777" w:rsidR="001C3588" w:rsidRPr="001A4780" w:rsidRDefault="001C3588" w:rsidP="003F07D0">
            <w:pPr>
              <w:spacing w:before="0" w:after="0" w:line="276" w:lineRule="auto"/>
              <w:rPr>
                <w:sz w:val="20"/>
              </w:rPr>
            </w:pPr>
          </w:p>
        </w:tc>
      </w:tr>
      <w:tr w:rsidR="001C3588" w:rsidRPr="001A4780" w14:paraId="3882AB7D" w14:textId="77777777" w:rsidTr="00490DAA">
        <w:tc>
          <w:tcPr>
            <w:tcW w:w="5000" w:type="pct"/>
            <w:gridSpan w:val="10"/>
            <w:shd w:val="clear" w:color="auto" w:fill="auto"/>
            <w:hideMark/>
          </w:tcPr>
          <w:p w14:paraId="6C028A5B" w14:textId="77777777" w:rsidR="001C3588" w:rsidRPr="001A4780" w:rsidRDefault="001C3588" w:rsidP="003F07D0">
            <w:pPr>
              <w:spacing w:before="0" w:after="0" w:line="276" w:lineRule="auto"/>
              <w:jc w:val="center"/>
              <w:rPr>
                <w:sz w:val="20"/>
              </w:rPr>
            </w:pPr>
            <w:r w:rsidRPr="008C5857">
              <w:rPr>
                <w:b/>
                <w:sz w:val="20"/>
              </w:rPr>
              <w:t>Предписание органа, уполномоченного на осуществление контроля</w:t>
            </w:r>
          </w:p>
        </w:tc>
      </w:tr>
      <w:tr w:rsidR="001C3588" w:rsidRPr="001A4780" w14:paraId="520E6B82" w14:textId="77777777" w:rsidTr="00581336">
        <w:tc>
          <w:tcPr>
            <w:tcW w:w="911" w:type="pct"/>
            <w:shd w:val="clear" w:color="auto" w:fill="auto"/>
            <w:hideMark/>
          </w:tcPr>
          <w:p w14:paraId="07F99994" w14:textId="77777777" w:rsidR="001C3588" w:rsidRPr="008C5857" w:rsidRDefault="001C3588" w:rsidP="003F07D0">
            <w:pPr>
              <w:spacing w:before="0" w:after="0" w:line="276" w:lineRule="auto"/>
              <w:rPr>
                <w:b/>
                <w:sz w:val="20"/>
              </w:rPr>
            </w:pPr>
            <w:r w:rsidRPr="008C5857">
              <w:rPr>
                <w:b/>
                <w:sz w:val="20"/>
              </w:rPr>
              <w:lastRenderedPageBreak/>
              <w:t>authorityPrescription</w:t>
            </w:r>
          </w:p>
        </w:tc>
        <w:tc>
          <w:tcPr>
            <w:tcW w:w="738" w:type="pct"/>
            <w:gridSpan w:val="2"/>
            <w:shd w:val="clear" w:color="auto" w:fill="auto"/>
            <w:hideMark/>
          </w:tcPr>
          <w:p w14:paraId="0D857AF7" w14:textId="77777777" w:rsidR="001C3588" w:rsidRPr="004C1C0A" w:rsidRDefault="001C3588" w:rsidP="003F07D0">
            <w:pPr>
              <w:spacing w:before="0" w:after="0" w:line="276" w:lineRule="auto"/>
              <w:rPr>
                <w:sz w:val="20"/>
              </w:rPr>
            </w:pPr>
          </w:p>
        </w:tc>
        <w:tc>
          <w:tcPr>
            <w:tcW w:w="194" w:type="pct"/>
            <w:gridSpan w:val="2"/>
            <w:shd w:val="clear" w:color="auto" w:fill="auto"/>
            <w:hideMark/>
          </w:tcPr>
          <w:p w14:paraId="54CB120C" w14:textId="77777777" w:rsidR="001C3588" w:rsidRDefault="001C3588" w:rsidP="003F07D0">
            <w:pPr>
              <w:spacing w:before="0" w:after="0" w:line="276" w:lineRule="auto"/>
              <w:jc w:val="center"/>
              <w:rPr>
                <w:sz w:val="20"/>
              </w:rPr>
            </w:pPr>
          </w:p>
        </w:tc>
        <w:tc>
          <w:tcPr>
            <w:tcW w:w="467" w:type="pct"/>
            <w:gridSpan w:val="3"/>
            <w:shd w:val="clear" w:color="auto" w:fill="auto"/>
            <w:hideMark/>
          </w:tcPr>
          <w:p w14:paraId="0D8038AB" w14:textId="77777777" w:rsidR="001C3588" w:rsidRPr="00F420D3" w:rsidRDefault="001C3588" w:rsidP="003F07D0">
            <w:pPr>
              <w:spacing w:before="0" w:after="0" w:line="276" w:lineRule="auto"/>
              <w:jc w:val="center"/>
              <w:rPr>
                <w:sz w:val="20"/>
              </w:rPr>
            </w:pPr>
          </w:p>
        </w:tc>
        <w:tc>
          <w:tcPr>
            <w:tcW w:w="1373" w:type="pct"/>
            <w:shd w:val="clear" w:color="auto" w:fill="auto"/>
            <w:hideMark/>
          </w:tcPr>
          <w:p w14:paraId="0B0AB797" w14:textId="77777777" w:rsidR="001C3588" w:rsidRPr="004C1C0A" w:rsidRDefault="001C3588" w:rsidP="003F07D0">
            <w:pPr>
              <w:spacing w:before="0" w:after="0" w:line="276" w:lineRule="auto"/>
              <w:rPr>
                <w:sz w:val="20"/>
              </w:rPr>
            </w:pPr>
          </w:p>
        </w:tc>
        <w:tc>
          <w:tcPr>
            <w:tcW w:w="1317" w:type="pct"/>
            <w:shd w:val="clear" w:color="auto" w:fill="auto"/>
            <w:hideMark/>
          </w:tcPr>
          <w:p w14:paraId="3531C990" w14:textId="77777777" w:rsidR="001C3588" w:rsidRPr="001A4780" w:rsidRDefault="001C3588" w:rsidP="003F07D0">
            <w:pPr>
              <w:spacing w:before="0" w:after="0" w:line="276" w:lineRule="auto"/>
              <w:rPr>
                <w:sz w:val="20"/>
              </w:rPr>
            </w:pPr>
          </w:p>
        </w:tc>
      </w:tr>
      <w:tr w:rsidR="001C3588" w:rsidRPr="001A4780" w14:paraId="74E9C272" w14:textId="77777777" w:rsidTr="00581336">
        <w:tc>
          <w:tcPr>
            <w:tcW w:w="911" w:type="pct"/>
            <w:vMerge w:val="restart"/>
            <w:shd w:val="clear" w:color="auto" w:fill="auto"/>
            <w:vAlign w:val="center"/>
            <w:hideMark/>
          </w:tcPr>
          <w:p w14:paraId="0E3F3E09" w14:textId="77777777" w:rsidR="001C3588" w:rsidRPr="00E87917" w:rsidRDefault="001C3588" w:rsidP="003F07D0">
            <w:pPr>
              <w:spacing w:before="0" w:after="0" w:line="276" w:lineRule="auto"/>
              <w:jc w:val="both"/>
              <w:rPr>
                <w:sz w:val="20"/>
              </w:rPr>
            </w:pPr>
            <w:r>
              <w:rPr>
                <w:sz w:val="20"/>
              </w:rPr>
              <w:t>Допустимо указание только одного элемента</w:t>
            </w:r>
          </w:p>
        </w:tc>
        <w:tc>
          <w:tcPr>
            <w:tcW w:w="738" w:type="pct"/>
            <w:gridSpan w:val="2"/>
            <w:shd w:val="clear" w:color="auto" w:fill="auto"/>
            <w:hideMark/>
          </w:tcPr>
          <w:p w14:paraId="2B3B90A6" w14:textId="77777777" w:rsidR="001C3588" w:rsidRPr="004C1C0A" w:rsidRDefault="001C3588" w:rsidP="003F07D0">
            <w:pPr>
              <w:spacing w:before="0" w:after="0" w:line="276" w:lineRule="auto"/>
              <w:rPr>
                <w:sz w:val="20"/>
              </w:rPr>
            </w:pPr>
            <w:r w:rsidRPr="008C5857">
              <w:rPr>
                <w:sz w:val="20"/>
              </w:rPr>
              <w:t>reestrPrescription</w:t>
            </w:r>
          </w:p>
        </w:tc>
        <w:tc>
          <w:tcPr>
            <w:tcW w:w="194" w:type="pct"/>
            <w:gridSpan w:val="2"/>
            <w:shd w:val="clear" w:color="auto" w:fill="auto"/>
            <w:hideMark/>
          </w:tcPr>
          <w:p w14:paraId="2728FEAE" w14:textId="77777777" w:rsidR="001C3588" w:rsidRPr="006D01A5" w:rsidRDefault="001C3588" w:rsidP="003F07D0">
            <w:pPr>
              <w:spacing w:before="0" w:after="0" w:line="276" w:lineRule="auto"/>
              <w:jc w:val="center"/>
              <w:rPr>
                <w:sz w:val="20"/>
                <w:lang w:val="en-US"/>
              </w:rPr>
            </w:pPr>
            <w:r>
              <w:rPr>
                <w:sz w:val="20"/>
                <w:lang w:val="en-US"/>
              </w:rPr>
              <w:t>O</w:t>
            </w:r>
          </w:p>
        </w:tc>
        <w:tc>
          <w:tcPr>
            <w:tcW w:w="467" w:type="pct"/>
            <w:gridSpan w:val="3"/>
            <w:shd w:val="clear" w:color="auto" w:fill="auto"/>
            <w:hideMark/>
          </w:tcPr>
          <w:p w14:paraId="6ABF32E6" w14:textId="77777777" w:rsidR="001C3588" w:rsidRPr="006D01A5" w:rsidRDefault="001C3588" w:rsidP="003F07D0">
            <w:pPr>
              <w:spacing w:before="0" w:after="0" w:line="276" w:lineRule="auto"/>
              <w:jc w:val="center"/>
              <w:rPr>
                <w:sz w:val="20"/>
                <w:lang w:val="en-US"/>
              </w:rPr>
            </w:pPr>
            <w:r>
              <w:rPr>
                <w:sz w:val="20"/>
                <w:lang w:val="en-US"/>
              </w:rPr>
              <w:t>S</w:t>
            </w:r>
          </w:p>
        </w:tc>
        <w:tc>
          <w:tcPr>
            <w:tcW w:w="1373" w:type="pct"/>
            <w:shd w:val="clear" w:color="auto" w:fill="auto"/>
            <w:hideMark/>
          </w:tcPr>
          <w:p w14:paraId="44108BA7" w14:textId="77777777" w:rsidR="001C3588" w:rsidRPr="004C1C0A" w:rsidRDefault="001C3588" w:rsidP="003F07D0">
            <w:pPr>
              <w:spacing w:before="0" w:after="0" w:line="276" w:lineRule="auto"/>
              <w:rPr>
                <w:sz w:val="20"/>
              </w:rPr>
            </w:pPr>
            <w:r w:rsidRPr="006D01A5">
              <w:rPr>
                <w:sz w:val="20"/>
              </w:rPr>
              <w:t>Данные о предписании, выданном КО</w:t>
            </w:r>
          </w:p>
        </w:tc>
        <w:tc>
          <w:tcPr>
            <w:tcW w:w="1317" w:type="pct"/>
            <w:shd w:val="clear" w:color="auto" w:fill="auto"/>
            <w:hideMark/>
          </w:tcPr>
          <w:p w14:paraId="49CA674D" w14:textId="77777777" w:rsidR="001C3588" w:rsidRPr="001A4780" w:rsidRDefault="001C3588" w:rsidP="003F07D0">
            <w:pPr>
              <w:spacing w:before="0" w:after="0" w:line="276" w:lineRule="auto"/>
              <w:rPr>
                <w:sz w:val="20"/>
              </w:rPr>
            </w:pPr>
          </w:p>
        </w:tc>
      </w:tr>
      <w:tr w:rsidR="001C3588" w:rsidRPr="001A4780" w14:paraId="373C2310" w14:textId="77777777" w:rsidTr="00581336">
        <w:tc>
          <w:tcPr>
            <w:tcW w:w="911" w:type="pct"/>
            <w:vMerge/>
            <w:shd w:val="clear" w:color="auto" w:fill="auto"/>
            <w:hideMark/>
          </w:tcPr>
          <w:p w14:paraId="46D58893" w14:textId="77777777" w:rsidR="001C3588" w:rsidRPr="006905AF" w:rsidRDefault="001C3588" w:rsidP="003F07D0">
            <w:pPr>
              <w:spacing w:before="0" w:after="0" w:line="276" w:lineRule="auto"/>
              <w:rPr>
                <w:b/>
                <w:sz w:val="20"/>
              </w:rPr>
            </w:pPr>
          </w:p>
        </w:tc>
        <w:tc>
          <w:tcPr>
            <w:tcW w:w="738" w:type="pct"/>
            <w:gridSpan w:val="2"/>
            <w:shd w:val="clear" w:color="auto" w:fill="auto"/>
            <w:hideMark/>
          </w:tcPr>
          <w:p w14:paraId="08E53E4E" w14:textId="77777777" w:rsidR="001C3588" w:rsidRPr="00D716D3" w:rsidRDefault="001C3588" w:rsidP="003F07D0">
            <w:pPr>
              <w:spacing w:before="0" w:after="0" w:line="276" w:lineRule="auto"/>
              <w:rPr>
                <w:sz w:val="20"/>
                <w:lang w:val="en-US"/>
              </w:rPr>
            </w:pPr>
            <w:r w:rsidRPr="006D01A5">
              <w:rPr>
                <w:sz w:val="20"/>
              </w:rPr>
              <w:t>externalPrescription</w:t>
            </w:r>
          </w:p>
        </w:tc>
        <w:tc>
          <w:tcPr>
            <w:tcW w:w="194" w:type="pct"/>
            <w:gridSpan w:val="2"/>
            <w:shd w:val="clear" w:color="auto" w:fill="auto"/>
            <w:hideMark/>
          </w:tcPr>
          <w:p w14:paraId="5D93F413" w14:textId="77777777" w:rsidR="001C3588" w:rsidRPr="006D01A5" w:rsidRDefault="001C3588" w:rsidP="003F07D0">
            <w:pPr>
              <w:spacing w:before="0" w:after="0" w:line="276" w:lineRule="auto"/>
              <w:jc w:val="center"/>
              <w:rPr>
                <w:sz w:val="20"/>
                <w:lang w:val="en-US"/>
              </w:rPr>
            </w:pPr>
            <w:r>
              <w:rPr>
                <w:sz w:val="20"/>
                <w:lang w:val="en-US"/>
              </w:rPr>
              <w:t>O</w:t>
            </w:r>
          </w:p>
        </w:tc>
        <w:tc>
          <w:tcPr>
            <w:tcW w:w="467" w:type="pct"/>
            <w:gridSpan w:val="3"/>
            <w:shd w:val="clear" w:color="auto" w:fill="auto"/>
            <w:hideMark/>
          </w:tcPr>
          <w:p w14:paraId="10077085" w14:textId="77777777" w:rsidR="001C3588" w:rsidRPr="006D01A5" w:rsidRDefault="001C3588" w:rsidP="003F07D0">
            <w:pPr>
              <w:spacing w:before="0" w:after="0" w:line="276" w:lineRule="auto"/>
              <w:jc w:val="center"/>
              <w:rPr>
                <w:sz w:val="20"/>
                <w:lang w:val="en-US"/>
              </w:rPr>
            </w:pPr>
            <w:r>
              <w:rPr>
                <w:sz w:val="20"/>
                <w:lang w:val="en-US"/>
              </w:rPr>
              <w:t>S</w:t>
            </w:r>
          </w:p>
        </w:tc>
        <w:tc>
          <w:tcPr>
            <w:tcW w:w="1373" w:type="pct"/>
            <w:shd w:val="clear" w:color="auto" w:fill="auto"/>
            <w:hideMark/>
          </w:tcPr>
          <w:p w14:paraId="08745C36" w14:textId="77777777" w:rsidR="001C3588" w:rsidRPr="004C1C0A" w:rsidRDefault="001C3588" w:rsidP="003F07D0">
            <w:pPr>
              <w:spacing w:before="0" w:after="0" w:line="276" w:lineRule="auto"/>
              <w:rPr>
                <w:sz w:val="20"/>
              </w:rPr>
            </w:pPr>
            <w:r w:rsidRPr="006D01A5">
              <w:rPr>
                <w:sz w:val="20"/>
              </w:rPr>
              <w:t>Предписание отсутствует в реестре результатов контроля</w:t>
            </w:r>
          </w:p>
        </w:tc>
        <w:tc>
          <w:tcPr>
            <w:tcW w:w="1317" w:type="pct"/>
            <w:shd w:val="clear" w:color="auto" w:fill="auto"/>
            <w:hideMark/>
          </w:tcPr>
          <w:p w14:paraId="73023870" w14:textId="77777777" w:rsidR="001C3588" w:rsidRPr="001A4780" w:rsidRDefault="001C3588" w:rsidP="003F07D0">
            <w:pPr>
              <w:spacing w:before="0" w:after="0" w:line="276" w:lineRule="auto"/>
              <w:rPr>
                <w:sz w:val="20"/>
              </w:rPr>
            </w:pPr>
          </w:p>
        </w:tc>
      </w:tr>
      <w:tr w:rsidR="001C3588" w:rsidRPr="001A4780" w14:paraId="1468B2B9" w14:textId="77777777" w:rsidTr="00490DAA">
        <w:tc>
          <w:tcPr>
            <w:tcW w:w="5000" w:type="pct"/>
            <w:gridSpan w:val="10"/>
            <w:shd w:val="clear" w:color="auto" w:fill="auto"/>
            <w:hideMark/>
          </w:tcPr>
          <w:p w14:paraId="1919F8C1" w14:textId="77777777" w:rsidR="001C3588" w:rsidRPr="001A4780" w:rsidRDefault="001C3588" w:rsidP="003F07D0">
            <w:pPr>
              <w:spacing w:before="0" w:after="0" w:line="276" w:lineRule="auto"/>
              <w:jc w:val="center"/>
              <w:rPr>
                <w:sz w:val="20"/>
              </w:rPr>
            </w:pPr>
            <w:r w:rsidRPr="00944AC2">
              <w:rPr>
                <w:b/>
                <w:sz w:val="20"/>
              </w:rPr>
              <w:t>Данные о предписании, выданном КО</w:t>
            </w:r>
          </w:p>
        </w:tc>
      </w:tr>
      <w:tr w:rsidR="001C3588" w:rsidRPr="001A4780" w14:paraId="42B3EDCA" w14:textId="77777777" w:rsidTr="00581336">
        <w:tc>
          <w:tcPr>
            <w:tcW w:w="911" w:type="pct"/>
            <w:shd w:val="clear" w:color="auto" w:fill="auto"/>
            <w:hideMark/>
          </w:tcPr>
          <w:p w14:paraId="0F9D15F0" w14:textId="77777777" w:rsidR="001C3588" w:rsidRPr="00944AC2" w:rsidRDefault="001C3588" w:rsidP="003F07D0">
            <w:pPr>
              <w:spacing w:before="0" w:after="0" w:line="276" w:lineRule="auto"/>
              <w:rPr>
                <w:b/>
                <w:sz w:val="20"/>
              </w:rPr>
            </w:pPr>
            <w:r w:rsidRPr="00944AC2">
              <w:rPr>
                <w:b/>
                <w:sz w:val="20"/>
              </w:rPr>
              <w:t>reestrPrescription</w:t>
            </w:r>
          </w:p>
        </w:tc>
        <w:tc>
          <w:tcPr>
            <w:tcW w:w="738" w:type="pct"/>
            <w:gridSpan w:val="2"/>
            <w:shd w:val="clear" w:color="auto" w:fill="auto"/>
            <w:hideMark/>
          </w:tcPr>
          <w:p w14:paraId="185F4A8B" w14:textId="77777777" w:rsidR="001C3588" w:rsidRPr="004C1C0A" w:rsidRDefault="001C3588" w:rsidP="003F07D0">
            <w:pPr>
              <w:spacing w:before="0" w:after="0" w:line="276" w:lineRule="auto"/>
              <w:rPr>
                <w:sz w:val="20"/>
              </w:rPr>
            </w:pPr>
          </w:p>
        </w:tc>
        <w:tc>
          <w:tcPr>
            <w:tcW w:w="194" w:type="pct"/>
            <w:gridSpan w:val="2"/>
            <w:shd w:val="clear" w:color="auto" w:fill="auto"/>
            <w:hideMark/>
          </w:tcPr>
          <w:p w14:paraId="1ABB6C5F" w14:textId="77777777" w:rsidR="001C3588" w:rsidRDefault="001C3588" w:rsidP="003F07D0">
            <w:pPr>
              <w:spacing w:before="0" w:after="0" w:line="276" w:lineRule="auto"/>
              <w:jc w:val="center"/>
              <w:rPr>
                <w:sz w:val="20"/>
              </w:rPr>
            </w:pPr>
          </w:p>
        </w:tc>
        <w:tc>
          <w:tcPr>
            <w:tcW w:w="467" w:type="pct"/>
            <w:gridSpan w:val="3"/>
            <w:shd w:val="clear" w:color="auto" w:fill="auto"/>
            <w:hideMark/>
          </w:tcPr>
          <w:p w14:paraId="233942FE" w14:textId="77777777" w:rsidR="001C3588" w:rsidRPr="00F420D3" w:rsidRDefault="001C3588" w:rsidP="003F07D0">
            <w:pPr>
              <w:spacing w:before="0" w:after="0" w:line="276" w:lineRule="auto"/>
              <w:jc w:val="center"/>
              <w:rPr>
                <w:sz w:val="20"/>
              </w:rPr>
            </w:pPr>
          </w:p>
        </w:tc>
        <w:tc>
          <w:tcPr>
            <w:tcW w:w="1373" w:type="pct"/>
            <w:shd w:val="clear" w:color="auto" w:fill="auto"/>
            <w:hideMark/>
          </w:tcPr>
          <w:p w14:paraId="66CBD2E0" w14:textId="77777777" w:rsidR="001C3588" w:rsidRPr="004C1C0A" w:rsidRDefault="001C3588" w:rsidP="003F07D0">
            <w:pPr>
              <w:spacing w:before="0" w:after="0" w:line="276" w:lineRule="auto"/>
              <w:rPr>
                <w:sz w:val="20"/>
              </w:rPr>
            </w:pPr>
          </w:p>
        </w:tc>
        <w:tc>
          <w:tcPr>
            <w:tcW w:w="1317" w:type="pct"/>
            <w:shd w:val="clear" w:color="auto" w:fill="auto"/>
            <w:hideMark/>
          </w:tcPr>
          <w:p w14:paraId="3465DBF4" w14:textId="77777777" w:rsidR="001C3588" w:rsidRPr="001A4780" w:rsidRDefault="001C3588" w:rsidP="003F07D0">
            <w:pPr>
              <w:spacing w:before="0" w:after="0" w:line="276" w:lineRule="auto"/>
              <w:rPr>
                <w:sz w:val="20"/>
              </w:rPr>
            </w:pPr>
          </w:p>
        </w:tc>
      </w:tr>
      <w:tr w:rsidR="001C3588" w:rsidRPr="001A4780" w14:paraId="0FA33992" w14:textId="77777777" w:rsidTr="00581336">
        <w:tc>
          <w:tcPr>
            <w:tcW w:w="911" w:type="pct"/>
            <w:shd w:val="clear" w:color="auto" w:fill="auto"/>
            <w:hideMark/>
          </w:tcPr>
          <w:p w14:paraId="0BB64989" w14:textId="77777777" w:rsidR="001C3588" w:rsidRPr="006905AF" w:rsidRDefault="001C3588" w:rsidP="003F07D0">
            <w:pPr>
              <w:spacing w:before="0" w:after="0" w:line="276" w:lineRule="auto"/>
              <w:rPr>
                <w:b/>
                <w:sz w:val="20"/>
              </w:rPr>
            </w:pPr>
          </w:p>
        </w:tc>
        <w:tc>
          <w:tcPr>
            <w:tcW w:w="738" w:type="pct"/>
            <w:gridSpan w:val="2"/>
            <w:shd w:val="clear" w:color="auto" w:fill="auto"/>
            <w:hideMark/>
          </w:tcPr>
          <w:p w14:paraId="6B2FB681" w14:textId="77777777" w:rsidR="001C3588" w:rsidRPr="004C1C0A" w:rsidRDefault="001C3588" w:rsidP="003F07D0">
            <w:pPr>
              <w:spacing w:before="0" w:after="0" w:line="276" w:lineRule="auto"/>
              <w:rPr>
                <w:sz w:val="20"/>
              </w:rPr>
            </w:pPr>
            <w:r w:rsidRPr="00944AC2">
              <w:rPr>
                <w:sz w:val="20"/>
              </w:rPr>
              <w:t>checkResultNumber</w:t>
            </w:r>
          </w:p>
        </w:tc>
        <w:tc>
          <w:tcPr>
            <w:tcW w:w="194" w:type="pct"/>
            <w:gridSpan w:val="2"/>
            <w:shd w:val="clear" w:color="auto" w:fill="auto"/>
            <w:hideMark/>
          </w:tcPr>
          <w:p w14:paraId="20795360" w14:textId="77777777" w:rsidR="001C3588" w:rsidRPr="00944AC2" w:rsidRDefault="001C3588" w:rsidP="003F07D0">
            <w:pPr>
              <w:spacing w:before="0" w:after="0" w:line="276" w:lineRule="auto"/>
              <w:jc w:val="center"/>
              <w:rPr>
                <w:sz w:val="20"/>
                <w:lang w:val="en-US"/>
              </w:rPr>
            </w:pPr>
            <w:r>
              <w:rPr>
                <w:sz w:val="20"/>
                <w:lang w:val="en-US"/>
              </w:rPr>
              <w:t>O</w:t>
            </w:r>
          </w:p>
        </w:tc>
        <w:tc>
          <w:tcPr>
            <w:tcW w:w="467" w:type="pct"/>
            <w:gridSpan w:val="3"/>
            <w:shd w:val="clear" w:color="auto" w:fill="auto"/>
            <w:hideMark/>
          </w:tcPr>
          <w:p w14:paraId="69803B8D" w14:textId="77777777" w:rsidR="001C3588" w:rsidRPr="00944AC2" w:rsidRDefault="001C3588" w:rsidP="003F07D0">
            <w:pPr>
              <w:spacing w:before="0" w:after="0" w:line="276" w:lineRule="auto"/>
              <w:jc w:val="center"/>
              <w:rPr>
                <w:sz w:val="20"/>
                <w:lang w:val="en-US"/>
              </w:rPr>
            </w:pPr>
            <w:r>
              <w:rPr>
                <w:sz w:val="20"/>
                <w:lang w:val="en-US"/>
              </w:rPr>
              <w:t>T(30)</w:t>
            </w:r>
          </w:p>
        </w:tc>
        <w:tc>
          <w:tcPr>
            <w:tcW w:w="1373" w:type="pct"/>
            <w:shd w:val="clear" w:color="auto" w:fill="auto"/>
            <w:hideMark/>
          </w:tcPr>
          <w:p w14:paraId="77797A78" w14:textId="77777777" w:rsidR="001C3588" w:rsidRPr="004C1C0A" w:rsidRDefault="001C3588" w:rsidP="003F07D0">
            <w:pPr>
              <w:spacing w:before="0" w:after="0" w:line="276" w:lineRule="auto"/>
              <w:rPr>
                <w:sz w:val="20"/>
              </w:rPr>
            </w:pPr>
            <w:r w:rsidRPr="00944AC2">
              <w:rPr>
                <w:sz w:val="20"/>
              </w:rPr>
              <w:t>Номер результата контроля по предписанию</w:t>
            </w:r>
          </w:p>
        </w:tc>
        <w:tc>
          <w:tcPr>
            <w:tcW w:w="1317" w:type="pct"/>
            <w:shd w:val="clear" w:color="auto" w:fill="auto"/>
            <w:hideMark/>
          </w:tcPr>
          <w:p w14:paraId="0A5C3D2A" w14:textId="77777777" w:rsidR="001C3588" w:rsidRPr="001A4780" w:rsidRDefault="001C3588" w:rsidP="003F07D0">
            <w:pPr>
              <w:spacing w:before="0" w:after="0" w:line="276" w:lineRule="auto"/>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1C3588" w:rsidRPr="001A4780" w14:paraId="3E283787" w14:textId="77777777" w:rsidTr="00581336">
        <w:tc>
          <w:tcPr>
            <w:tcW w:w="911" w:type="pct"/>
            <w:shd w:val="clear" w:color="auto" w:fill="auto"/>
            <w:hideMark/>
          </w:tcPr>
          <w:p w14:paraId="03E44A31" w14:textId="77777777" w:rsidR="001C3588" w:rsidRPr="006905AF" w:rsidRDefault="001C3588" w:rsidP="003F07D0">
            <w:pPr>
              <w:spacing w:before="0" w:after="0" w:line="276" w:lineRule="auto"/>
              <w:rPr>
                <w:b/>
                <w:sz w:val="20"/>
              </w:rPr>
            </w:pPr>
          </w:p>
        </w:tc>
        <w:tc>
          <w:tcPr>
            <w:tcW w:w="738" w:type="pct"/>
            <w:gridSpan w:val="2"/>
            <w:shd w:val="clear" w:color="auto" w:fill="auto"/>
            <w:hideMark/>
          </w:tcPr>
          <w:p w14:paraId="67FEFD75" w14:textId="77777777" w:rsidR="001C3588" w:rsidRPr="004C1C0A" w:rsidRDefault="001C3588" w:rsidP="003F07D0">
            <w:pPr>
              <w:spacing w:before="0" w:after="0" w:line="276" w:lineRule="auto"/>
              <w:rPr>
                <w:sz w:val="20"/>
              </w:rPr>
            </w:pPr>
            <w:r w:rsidRPr="00944AC2">
              <w:rPr>
                <w:sz w:val="20"/>
              </w:rPr>
              <w:t>prescriptionNumber</w:t>
            </w:r>
          </w:p>
        </w:tc>
        <w:tc>
          <w:tcPr>
            <w:tcW w:w="194" w:type="pct"/>
            <w:gridSpan w:val="2"/>
            <w:shd w:val="clear" w:color="auto" w:fill="auto"/>
            <w:hideMark/>
          </w:tcPr>
          <w:p w14:paraId="3C4E7288" w14:textId="77777777" w:rsidR="001C3588" w:rsidRPr="00213FAC" w:rsidRDefault="001C3588" w:rsidP="003F07D0">
            <w:pPr>
              <w:spacing w:before="0" w:after="0" w:line="276" w:lineRule="auto"/>
              <w:jc w:val="center"/>
              <w:rPr>
                <w:sz w:val="20"/>
                <w:lang w:val="en-US"/>
              </w:rPr>
            </w:pPr>
            <w:r>
              <w:rPr>
                <w:sz w:val="20"/>
                <w:lang w:val="en-US"/>
              </w:rPr>
              <w:t>H</w:t>
            </w:r>
          </w:p>
        </w:tc>
        <w:tc>
          <w:tcPr>
            <w:tcW w:w="467" w:type="pct"/>
            <w:gridSpan w:val="3"/>
            <w:shd w:val="clear" w:color="auto" w:fill="auto"/>
            <w:hideMark/>
          </w:tcPr>
          <w:p w14:paraId="288C9D01" w14:textId="77777777" w:rsidR="001C3588" w:rsidRPr="00213FAC" w:rsidRDefault="001C3588" w:rsidP="003F07D0">
            <w:pPr>
              <w:spacing w:before="0" w:after="0" w:line="276" w:lineRule="auto"/>
              <w:jc w:val="center"/>
              <w:rPr>
                <w:sz w:val="20"/>
                <w:lang w:val="en-US"/>
              </w:rPr>
            </w:pPr>
            <w:r>
              <w:rPr>
                <w:sz w:val="20"/>
                <w:lang w:val="en-US"/>
              </w:rPr>
              <w:t>T(20)</w:t>
            </w:r>
          </w:p>
        </w:tc>
        <w:tc>
          <w:tcPr>
            <w:tcW w:w="1373" w:type="pct"/>
            <w:shd w:val="clear" w:color="auto" w:fill="auto"/>
            <w:hideMark/>
          </w:tcPr>
          <w:p w14:paraId="357001C9" w14:textId="77777777" w:rsidR="001C3588" w:rsidRPr="004C1C0A" w:rsidRDefault="001C3588" w:rsidP="003F07D0">
            <w:pPr>
              <w:spacing w:before="0" w:after="0" w:line="276" w:lineRule="auto"/>
              <w:rPr>
                <w:sz w:val="20"/>
              </w:rPr>
            </w:pPr>
            <w:r w:rsidRPr="00213FAC">
              <w:rPr>
                <w:sz w:val="20"/>
              </w:rPr>
              <w:t>Номер предписания</w:t>
            </w:r>
          </w:p>
        </w:tc>
        <w:tc>
          <w:tcPr>
            <w:tcW w:w="1317" w:type="pct"/>
            <w:shd w:val="clear" w:color="auto" w:fill="auto"/>
            <w:hideMark/>
          </w:tcPr>
          <w:p w14:paraId="25014E5E" w14:textId="77777777" w:rsidR="001C3588" w:rsidRPr="001A4780" w:rsidRDefault="001C3588" w:rsidP="003F07D0">
            <w:pPr>
              <w:spacing w:before="0" w:after="0" w:line="276" w:lineRule="auto"/>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1C3588" w:rsidRPr="001A4780" w14:paraId="4D85A000" w14:textId="77777777" w:rsidTr="00581336">
        <w:tc>
          <w:tcPr>
            <w:tcW w:w="911" w:type="pct"/>
            <w:shd w:val="clear" w:color="auto" w:fill="auto"/>
          </w:tcPr>
          <w:p w14:paraId="27E7058B" w14:textId="77777777" w:rsidR="001C3588" w:rsidRPr="006905AF" w:rsidRDefault="001C3588" w:rsidP="003F07D0">
            <w:pPr>
              <w:spacing w:before="0" w:after="0" w:line="276" w:lineRule="auto"/>
              <w:rPr>
                <w:b/>
                <w:sz w:val="20"/>
              </w:rPr>
            </w:pPr>
          </w:p>
        </w:tc>
        <w:tc>
          <w:tcPr>
            <w:tcW w:w="738" w:type="pct"/>
            <w:gridSpan w:val="2"/>
            <w:shd w:val="clear" w:color="auto" w:fill="auto"/>
          </w:tcPr>
          <w:p w14:paraId="64CC749E" w14:textId="77777777" w:rsidR="001C3588" w:rsidRPr="00944AC2" w:rsidRDefault="001C3588" w:rsidP="003F07D0">
            <w:pPr>
              <w:spacing w:before="0" w:after="0" w:line="276" w:lineRule="auto"/>
              <w:rPr>
                <w:sz w:val="20"/>
              </w:rPr>
            </w:pPr>
            <w:r w:rsidRPr="006D7645">
              <w:rPr>
                <w:sz w:val="20"/>
              </w:rPr>
              <w:t>foundation</w:t>
            </w:r>
          </w:p>
        </w:tc>
        <w:tc>
          <w:tcPr>
            <w:tcW w:w="194" w:type="pct"/>
            <w:gridSpan w:val="2"/>
            <w:shd w:val="clear" w:color="auto" w:fill="auto"/>
          </w:tcPr>
          <w:p w14:paraId="12A2CA69" w14:textId="77777777" w:rsidR="001C3588" w:rsidRDefault="001C3588" w:rsidP="003F07D0">
            <w:pPr>
              <w:spacing w:before="0" w:after="0" w:line="276" w:lineRule="auto"/>
              <w:jc w:val="center"/>
              <w:rPr>
                <w:sz w:val="20"/>
                <w:lang w:val="en-US"/>
              </w:rPr>
            </w:pPr>
            <w:r>
              <w:rPr>
                <w:sz w:val="20"/>
                <w:lang w:val="en-US"/>
              </w:rPr>
              <w:t>H</w:t>
            </w:r>
          </w:p>
        </w:tc>
        <w:tc>
          <w:tcPr>
            <w:tcW w:w="467" w:type="pct"/>
            <w:gridSpan w:val="3"/>
            <w:shd w:val="clear" w:color="auto" w:fill="auto"/>
          </w:tcPr>
          <w:p w14:paraId="0A3BDF09" w14:textId="77777777" w:rsidR="001C3588" w:rsidRDefault="001C3588" w:rsidP="003F07D0">
            <w:pPr>
              <w:spacing w:before="0" w:after="0" w:line="276" w:lineRule="auto"/>
              <w:jc w:val="center"/>
              <w:rPr>
                <w:sz w:val="20"/>
                <w:lang w:val="en-US"/>
              </w:rPr>
            </w:pPr>
            <w:r>
              <w:rPr>
                <w:sz w:val="20"/>
                <w:lang w:val="en-US"/>
              </w:rPr>
              <w:t>T(2000)</w:t>
            </w:r>
          </w:p>
        </w:tc>
        <w:tc>
          <w:tcPr>
            <w:tcW w:w="1373" w:type="pct"/>
            <w:shd w:val="clear" w:color="auto" w:fill="auto"/>
          </w:tcPr>
          <w:p w14:paraId="35E81B49" w14:textId="77777777" w:rsidR="001C3588" w:rsidRPr="00213FAC" w:rsidRDefault="001C3588" w:rsidP="003F07D0">
            <w:pPr>
              <w:spacing w:before="0" w:after="0" w:line="276" w:lineRule="auto"/>
              <w:rPr>
                <w:sz w:val="20"/>
              </w:rPr>
            </w:pPr>
            <w:r w:rsidRPr="006D7645">
              <w:rPr>
                <w:sz w:val="20"/>
              </w:rPr>
              <w:t>Основание внесения изменений по предписанию</w:t>
            </w:r>
          </w:p>
        </w:tc>
        <w:tc>
          <w:tcPr>
            <w:tcW w:w="1317" w:type="pct"/>
            <w:shd w:val="clear" w:color="auto" w:fill="auto"/>
          </w:tcPr>
          <w:p w14:paraId="246B9025" w14:textId="77777777" w:rsidR="001C3588" w:rsidRPr="001A4780" w:rsidRDefault="001C3588" w:rsidP="003F07D0">
            <w:pPr>
              <w:spacing w:before="0" w:after="0" w:line="276" w:lineRule="auto"/>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1C3588" w:rsidRPr="001A4780" w14:paraId="4DBBD80B" w14:textId="77777777" w:rsidTr="00581336">
        <w:tc>
          <w:tcPr>
            <w:tcW w:w="911" w:type="pct"/>
            <w:shd w:val="clear" w:color="auto" w:fill="auto"/>
          </w:tcPr>
          <w:p w14:paraId="1A58018F" w14:textId="77777777" w:rsidR="001C3588" w:rsidRPr="006905AF" w:rsidRDefault="001C3588" w:rsidP="003F07D0">
            <w:pPr>
              <w:spacing w:before="0" w:after="0" w:line="276" w:lineRule="auto"/>
              <w:rPr>
                <w:b/>
                <w:sz w:val="20"/>
              </w:rPr>
            </w:pPr>
          </w:p>
        </w:tc>
        <w:tc>
          <w:tcPr>
            <w:tcW w:w="738" w:type="pct"/>
            <w:gridSpan w:val="2"/>
            <w:shd w:val="clear" w:color="auto" w:fill="auto"/>
          </w:tcPr>
          <w:p w14:paraId="3D409175" w14:textId="77777777" w:rsidR="001C3588" w:rsidRPr="006D7645" w:rsidRDefault="001C3588" w:rsidP="003F07D0">
            <w:pPr>
              <w:spacing w:before="0" w:after="0" w:line="276" w:lineRule="auto"/>
              <w:rPr>
                <w:sz w:val="20"/>
              </w:rPr>
            </w:pPr>
            <w:r w:rsidRPr="004E7189">
              <w:rPr>
                <w:sz w:val="20"/>
              </w:rPr>
              <w:t>authorityName</w:t>
            </w:r>
          </w:p>
        </w:tc>
        <w:tc>
          <w:tcPr>
            <w:tcW w:w="194" w:type="pct"/>
            <w:gridSpan w:val="2"/>
            <w:shd w:val="clear" w:color="auto" w:fill="auto"/>
          </w:tcPr>
          <w:p w14:paraId="71190C6B" w14:textId="77777777" w:rsidR="001C3588" w:rsidRDefault="001C3588" w:rsidP="003F07D0">
            <w:pPr>
              <w:spacing w:before="0" w:after="0" w:line="276" w:lineRule="auto"/>
              <w:jc w:val="center"/>
              <w:rPr>
                <w:sz w:val="20"/>
                <w:lang w:val="en-US"/>
              </w:rPr>
            </w:pPr>
            <w:r>
              <w:rPr>
                <w:sz w:val="20"/>
                <w:lang w:val="en-US"/>
              </w:rPr>
              <w:t>H</w:t>
            </w:r>
          </w:p>
        </w:tc>
        <w:tc>
          <w:tcPr>
            <w:tcW w:w="467" w:type="pct"/>
            <w:gridSpan w:val="3"/>
            <w:shd w:val="clear" w:color="auto" w:fill="auto"/>
          </w:tcPr>
          <w:p w14:paraId="68FE59AF" w14:textId="77777777" w:rsidR="001C3588" w:rsidRDefault="001C3588" w:rsidP="003F07D0">
            <w:pPr>
              <w:spacing w:before="0" w:after="0" w:line="276" w:lineRule="auto"/>
              <w:jc w:val="center"/>
              <w:rPr>
                <w:sz w:val="20"/>
                <w:lang w:val="en-US"/>
              </w:rPr>
            </w:pPr>
            <w:r>
              <w:rPr>
                <w:sz w:val="20"/>
              </w:rPr>
              <w:t>Т(1-2000)</w:t>
            </w:r>
          </w:p>
        </w:tc>
        <w:tc>
          <w:tcPr>
            <w:tcW w:w="1373" w:type="pct"/>
            <w:shd w:val="clear" w:color="auto" w:fill="auto"/>
          </w:tcPr>
          <w:p w14:paraId="00C36F50" w14:textId="77777777" w:rsidR="001C3588" w:rsidRPr="006D7645" w:rsidRDefault="001C3588" w:rsidP="003F07D0">
            <w:pPr>
              <w:spacing w:before="0" w:after="0" w:line="276" w:lineRule="auto"/>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317" w:type="pct"/>
            <w:shd w:val="clear" w:color="auto" w:fill="auto"/>
          </w:tcPr>
          <w:p w14:paraId="6491F048" w14:textId="77777777" w:rsidR="001C3588" w:rsidRDefault="001C3588" w:rsidP="003F07D0">
            <w:pPr>
              <w:spacing w:before="0" w:after="0" w:line="276" w:lineRule="auto"/>
              <w:rPr>
                <w:sz w:val="20"/>
              </w:rPr>
            </w:pPr>
          </w:p>
        </w:tc>
      </w:tr>
      <w:tr w:rsidR="001C3588" w:rsidRPr="001A4780" w14:paraId="6F4BA3BF" w14:textId="77777777" w:rsidTr="00581336">
        <w:tc>
          <w:tcPr>
            <w:tcW w:w="911" w:type="pct"/>
            <w:shd w:val="clear" w:color="auto" w:fill="auto"/>
          </w:tcPr>
          <w:p w14:paraId="3A5BF3CA" w14:textId="77777777" w:rsidR="001C3588" w:rsidRPr="006905AF" w:rsidRDefault="001C3588" w:rsidP="003F07D0">
            <w:pPr>
              <w:spacing w:before="0" w:after="0" w:line="276" w:lineRule="auto"/>
              <w:rPr>
                <w:b/>
                <w:sz w:val="20"/>
              </w:rPr>
            </w:pPr>
          </w:p>
        </w:tc>
        <w:tc>
          <w:tcPr>
            <w:tcW w:w="738" w:type="pct"/>
            <w:gridSpan w:val="2"/>
            <w:shd w:val="clear" w:color="auto" w:fill="auto"/>
          </w:tcPr>
          <w:p w14:paraId="74A46565" w14:textId="77777777" w:rsidR="001C3588" w:rsidRPr="006D7645" w:rsidRDefault="001C3588" w:rsidP="003F07D0">
            <w:pPr>
              <w:spacing w:before="0" w:after="0" w:line="276" w:lineRule="auto"/>
              <w:rPr>
                <w:sz w:val="20"/>
              </w:rPr>
            </w:pPr>
            <w:r w:rsidRPr="004E7189">
              <w:rPr>
                <w:sz w:val="20"/>
              </w:rPr>
              <w:t>docDate</w:t>
            </w:r>
          </w:p>
        </w:tc>
        <w:tc>
          <w:tcPr>
            <w:tcW w:w="194" w:type="pct"/>
            <w:gridSpan w:val="2"/>
            <w:shd w:val="clear" w:color="auto" w:fill="auto"/>
          </w:tcPr>
          <w:p w14:paraId="61D2CBCD" w14:textId="77777777" w:rsidR="001C3588" w:rsidRDefault="001C3588" w:rsidP="003F07D0">
            <w:pPr>
              <w:spacing w:before="0" w:after="0" w:line="276" w:lineRule="auto"/>
              <w:jc w:val="center"/>
              <w:rPr>
                <w:sz w:val="20"/>
                <w:lang w:val="en-US"/>
              </w:rPr>
            </w:pPr>
            <w:r>
              <w:rPr>
                <w:sz w:val="20"/>
                <w:lang w:val="en-US"/>
              </w:rPr>
              <w:t>H</w:t>
            </w:r>
          </w:p>
        </w:tc>
        <w:tc>
          <w:tcPr>
            <w:tcW w:w="467" w:type="pct"/>
            <w:gridSpan w:val="3"/>
            <w:shd w:val="clear" w:color="auto" w:fill="auto"/>
          </w:tcPr>
          <w:p w14:paraId="6EE157E7" w14:textId="77777777" w:rsidR="001C3588" w:rsidRDefault="001C3588" w:rsidP="003F07D0">
            <w:pPr>
              <w:spacing w:before="0" w:after="0" w:line="276" w:lineRule="auto"/>
              <w:jc w:val="center"/>
              <w:rPr>
                <w:sz w:val="20"/>
                <w:lang w:val="en-US"/>
              </w:rPr>
            </w:pPr>
            <w:r>
              <w:rPr>
                <w:sz w:val="20"/>
                <w:lang w:val="en-US"/>
              </w:rPr>
              <w:t>DT</w:t>
            </w:r>
          </w:p>
        </w:tc>
        <w:tc>
          <w:tcPr>
            <w:tcW w:w="1373" w:type="pct"/>
            <w:shd w:val="clear" w:color="auto" w:fill="auto"/>
          </w:tcPr>
          <w:p w14:paraId="55F6305A" w14:textId="77777777" w:rsidR="001C3588" w:rsidRPr="006D7645" w:rsidRDefault="001C3588" w:rsidP="003F07D0">
            <w:pPr>
              <w:spacing w:before="0" w:after="0" w:line="276" w:lineRule="auto"/>
              <w:rPr>
                <w:sz w:val="20"/>
              </w:rPr>
            </w:pPr>
            <w:r w:rsidRPr="004E7189">
              <w:rPr>
                <w:sz w:val="20"/>
              </w:rPr>
              <w:t>Дата документа</w:t>
            </w:r>
            <w:r w:rsidRPr="004A5F56">
              <w:rPr>
                <w:sz w:val="20"/>
              </w:rPr>
              <w:t xml:space="preserve"> (для печатной формы)</w:t>
            </w:r>
          </w:p>
        </w:tc>
        <w:tc>
          <w:tcPr>
            <w:tcW w:w="1317" w:type="pct"/>
            <w:shd w:val="clear" w:color="auto" w:fill="auto"/>
          </w:tcPr>
          <w:p w14:paraId="60A9DB36" w14:textId="77777777" w:rsidR="001C3588" w:rsidRDefault="001C3588" w:rsidP="003F07D0">
            <w:pPr>
              <w:spacing w:before="0" w:after="0" w:line="276" w:lineRule="auto"/>
              <w:rPr>
                <w:sz w:val="20"/>
              </w:rPr>
            </w:pPr>
          </w:p>
        </w:tc>
      </w:tr>
      <w:tr w:rsidR="001C3588" w:rsidRPr="001A4780" w14:paraId="79CA9C50" w14:textId="77777777" w:rsidTr="00490DAA">
        <w:tc>
          <w:tcPr>
            <w:tcW w:w="5000" w:type="pct"/>
            <w:gridSpan w:val="10"/>
            <w:shd w:val="clear" w:color="auto" w:fill="auto"/>
            <w:hideMark/>
          </w:tcPr>
          <w:p w14:paraId="43D5BD43" w14:textId="77777777" w:rsidR="001C3588" w:rsidRPr="001A4780" w:rsidRDefault="001C3588" w:rsidP="003F07D0">
            <w:pPr>
              <w:spacing w:before="0" w:after="0" w:line="276" w:lineRule="auto"/>
              <w:jc w:val="center"/>
              <w:rPr>
                <w:sz w:val="20"/>
              </w:rPr>
            </w:pPr>
            <w:r w:rsidRPr="00D716D3">
              <w:rPr>
                <w:b/>
                <w:sz w:val="20"/>
              </w:rPr>
              <w:t>Предписание отсутствует в реестре результатов контроля</w:t>
            </w:r>
          </w:p>
        </w:tc>
      </w:tr>
      <w:tr w:rsidR="001C3588" w:rsidRPr="001A4780" w14:paraId="0F1E3E05" w14:textId="77777777" w:rsidTr="00581336">
        <w:tc>
          <w:tcPr>
            <w:tcW w:w="911" w:type="pct"/>
            <w:shd w:val="clear" w:color="auto" w:fill="auto"/>
            <w:hideMark/>
          </w:tcPr>
          <w:p w14:paraId="6CDB9542" w14:textId="77777777" w:rsidR="001C3588" w:rsidRPr="00D716D3" w:rsidRDefault="001C3588" w:rsidP="003F07D0">
            <w:pPr>
              <w:spacing w:before="0" w:after="0" w:line="276" w:lineRule="auto"/>
              <w:rPr>
                <w:b/>
                <w:sz w:val="20"/>
              </w:rPr>
            </w:pPr>
            <w:r w:rsidRPr="00D716D3">
              <w:rPr>
                <w:b/>
                <w:sz w:val="20"/>
              </w:rPr>
              <w:t>externalPrescription</w:t>
            </w:r>
          </w:p>
        </w:tc>
        <w:tc>
          <w:tcPr>
            <w:tcW w:w="738" w:type="pct"/>
            <w:gridSpan w:val="2"/>
            <w:shd w:val="clear" w:color="auto" w:fill="auto"/>
            <w:hideMark/>
          </w:tcPr>
          <w:p w14:paraId="3EF9E9E8" w14:textId="77777777" w:rsidR="001C3588" w:rsidRPr="001A4780" w:rsidRDefault="001C3588" w:rsidP="003F07D0">
            <w:pPr>
              <w:spacing w:before="0" w:after="0" w:line="276" w:lineRule="auto"/>
              <w:rPr>
                <w:sz w:val="20"/>
              </w:rPr>
            </w:pPr>
          </w:p>
        </w:tc>
        <w:tc>
          <w:tcPr>
            <w:tcW w:w="194" w:type="pct"/>
            <w:gridSpan w:val="2"/>
            <w:shd w:val="clear" w:color="auto" w:fill="auto"/>
            <w:hideMark/>
          </w:tcPr>
          <w:p w14:paraId="148F3689" w14:textId="77777777" w:rsidR="001C3588" w:rsidRPr="001A4780" w:rsidRDefault="001C3588" w:rsidP="003F07D0">
            <w:pPr>
              <w:spacing w:before="0" w:after="0" w:line="276" w:lineRule="auto"/>
              <w:jc w:val="center"/>
              <w:rPr>
                <w:sz w:val="20"/>
              </w:rPr>
            </w:pPr>
          </w:p>
        </w:tc>
        <w:tc>
          <w:tcPr>
            <w:tcW w:w="467" w:type="pct"/>
            <w:gridSpan w:val="3"/>
            <w:shd w:val="clear" w:color="auto" w:fill="auto"/>
            <w:hideMark/>
          </w:tcPr>
          <w:p w14:paraId="552BE3A9" w14:textId="77777777" w:rsidR="001C3588" w:rsidRPr="001A4780" w:rsidRDefault="001C3588" w:rsidP="003F07D0">
            <w:pPr>
              <w:spacing w:before="0" w:after="0" w:line="276" w:lineRule="auto"/>
              <w:jc w:val="center"/>
              <w:rPr>
                <w:sz w:val="20"/>
              </w:rPr>
            </w:pPr>
          </w:p>
        </w:tc>
        <w:tc>
          <w:tcPr>
            <w:tcW w:w="1373" w:type="pct"/>
            <w:shd w:val="clear" w:color="auto" w:fill="auto"/>
            <w:hideMark/>
          </w:tcPr>
          <w:p w14:paraId="0FC9A596" w14:textId="77777777" w:rsidR="001C3588" w:rsidRPr="008162A8" w:rsidRDefault="001C3588" w:rsidP="003F07D0">
            <w:pPr>
              <w:spacing w:before="0" w:after="0" w:line="276" w:lineRule="auto"/>
              <w:rPr>
                <w:sz w:val="20"/>
              </w:rPr>
            </w:pPr>
          </w:p>
        </w:tc>
        <w:tc>
          <w:tcPr>
            <w:tcW w:w="1317" w:type="pct"/>
            <w:shd w:val="clear" w:color="auto" w:fill="auto"/>
            <w:hideMark/>
          </w:tcPr>
          <w:p w14:paraId="45E22124" w14:textId="77777777" w:rsidR="001C3588" w:rsidRPr="007A12E4" w:rsidRDefault="001C3588" w:rsidP="003F07D0">
            <w:pPr>
              <w:spacing w:before="0" w:after="0" w:line="276" w:lineRule="auto"/>
              <w:rPr>
                <w:sz w:val="20"/>
              </w:rPr>
            </w:pPr>
          </w:p>
        </w:tc>
      </w:tr>
      <w:tr w:rsidR="001C3588" w:rsidRPr="001A4780" w14:paraId="3A1F8688" w14:textId="77777777" w:rsidTr="00581336">
        <w:tc>
          <w:tcPr>
            <w:tcW w:w="911" w:type="pct"/>
            <w:shd w:val="clear" w:color="auto" w:fill="auto"/>
            <w:hideMark/>
          </w:tcPr>
          <w:p w14:paraId="163DF46D" w14:textId="77777777" w:rsidR="001C3588" w:rsidRPr="001A4780" w:rsidRDefault="001C3588" w:rsidP="003F07D0">
            <w:pPr>
              <w:spacing w:before="0" w:after="0" w:line="276" w:lineRule="auto"/>
              <w:rPr>
                <w:sz w:val="20"/>
              </w:rPr>
            </w:pPr>
          </w:p>
        </w:tc>
        <w:tc>
          <w:tcPr>
            <w:tcW w:w="738" w:type="pct"/>
            <w:gridSpan w:val="2"/>
            <w:shd w:val="clear" w:color="auto" w:fill="auto"/>
            <w:hideMark/>
          </w:tcPr>
          <w:p w14:paraId="61D6AC53" w14:textId="77777777" w:rsidR="001C3588" w:rsidRPr="001A4780" w:rsidRDefault="001C3588" w:rsidP="003F07D0">
            <w:pPr>
              <w:spacing w:before="0" w:after="0" w:line="276" w:lineRule="auto"/>
              <w:rPr>
                <w:sz w:val="20"/>
              </w:rPr>
            </w:pPr>
            <w:r w:rsidRPr="00047DB7">
              <w:rPr>
                <w:sz w:val="20"/>
              </w:rPr>
              <w:t>authorityName</w:t>
            </w:r>
          </w:p>
        </w:tc>
        <w:tc>
          <w:tcPr>
            <w:tcW w:w="194" w:type="pct"/>
            <w:gridSpan w:val="2"/>
            <w:shd w:val="clear" w:color="auto" w:fill="auto"/>
            <w:hideMark/>
          </w:tcPr>
          <w:p w14:paraId="039DC4DF" w14:textId="77777777" w:rsidR="001C3588" w:rsidRPr="00D51EAD" w:rsidRDefault="001C3588" w:rsidP="003F07D0">
            <w:pPr>
              <w:spacing w:before="0" w:after="0" w:line="276" w:lineRule="auto"/>
              <w:jc w:val="center"/>
              <w:rPr>
                <w:sz w:val="20"/>
                <w:lang w:val="en-US"/>
              </w:rPr>
            </w:pPr>
            <w:r>
              <w:rPr>
                <w:sz w:val="20"/>
              </w:rPr>
              <w:t>O</w:t>
            </w:r>
          </w:p>
        </w:tc>
        <w:tc>
          <w:tcPr>
            <w:tcW w:w="467" w:type="pct"/>
            <w:gridSpan w:val="3"/>
            <w:shd w:val="clear" w:color="auto" w:fill="auto"/>
            <w:hideMark/>
          </w:tcPr>
          <w:p w14:paraId="569654E2" w14:textId="77777777" w:rsidR="001C3588" w:rsidRPr="00D51EAD" w:rsidRDefault="001C3588" w:rsidP="003F07D0">
            <w:pPr>
              <w:spacing w:before="0" w:after="0" w:line="276" w:lineRule="auto"/>
              <w:jc w:val="center"/>
              <w:rPr>
                <w:sz w:val="20"/>
                <w:lang w:val="en-US"/>
              </w:rPr>
            </w:pPr>
            <w:r>
              <w:rPr>
                <w:sz w:val="20"/>
                <w:lang w:val="en-US"/>
              </w:rPr>
              <w:t>T(1-2000)</w:t>
            </w:r>
          </w:p>
        </w:tc>
        <w:tc>
          <w:tcPr>
            <w:tcW w:w="1373" w:type="pct"/>
            <w:shd w:val="clear" w:color="auto" w:fill="auto"/>
            <w:hideMark/>
          </w:tcPr>
          <w:p w14:paraId="604352F1" w14:textId="77777777" w:rsidR="001C3588" w:rsidRPr="001A4780" w:rsidRDefault="001C3588" w:rsidP="003F07D0">
            <w:pPr>
              <w:spacing w:before="0" w:after="0" w:line="276" w:lineRule="auto"/>
              <w:rPr>
                <w:sz w:val="20"/>
              </w:rPr>
            </w:pPr>
            <w:r w:rsidRPr="00047DB7">
              <w:rPr>
                <w:sz w:val="20"/>
              </w:rPr>
              <w:t>Наименование органа, уполномоченного на осуществление контроля</w:t>
            </w:r>
          </w:p>
        </w:tc>
        <w:tc>
          <w:tcPr>
            <w:tcW w:w="1317" w:type="pct"/>
            <w:shd w:val="clear" w:color="auto" w:fill="auto"/>
            <w:hideMark/>
          </w:tcPr>
          <w:p w14:paraId="11D1D686" w14:textId="77777777" w:rsidR="001C3588" w:rsidRPr="001A4780" w:rsidRDefault="001C3588" w:rsidP="003F07D0">
            <w:pPr>
              <w:spacing w:before="0" w:after="0" w:line="276" w:lineRule="auto"/>
              <w:rPr>
                <w:sz w:val="20"/>
              </w:rPr>
            </w:pPr>
          </w:p>
        </w:tc>
      </w:tr>
      <w:tr w:rsidR="001C3588" w:rsidRPr="001A4780" w14:paraId="1BC428C6" w14:textId="77777777" w:rsidTr="00581336">
        <w:tc>
          <w:tcPr>
            <w:tcW w:w="911" w:type="pct"/>
            <w:shd w:val="clear" w:color="auto" w:fill="auto"/>
            <w:hideMark/>
          </w:tcPr>
          <w:p w14:paraId="6678DD8E" w14:textId="77777777" w:rsidR="001C3588" w:rsidRPr="001A4780" w:rsidRDefault="001C3588" w:rsidP="003F07D0">
            <w:pPr>
              <w:spacing w:before="0" w:after="0" w:line="276" w:lineRule="auto"/>
              <w:rPr>
                <w:sz w:val="20"/>
              </w:rPr>
            </w:pPr>
          </w:p>
        </w:tc>
        <w:tc>
          <w:tcPr>
            <w:tcW w:w="738" w:type="pct"/>
            <w:gridSpan w:val="2"/>
            <w:shd w:val="clear" w:color="auto" w:fill="auto"/>
            <w:hideMark/>
          </w:tcPr>
          <w:p w14:paraId="45D87BBC" w14:textId="77777777" w:rsidR="001C3588" w:rsidRPr="001A4780" w:rsidRDefault="001C3588" w:rsidP="003F07D0">
            <w:pPr>
              <w:spacing w:before="0" w:after="0" w:line="276" w:lineRule="auto"/>
              <w:rPr>
                <w:sz w:val="20"/>
              </w:rPr>
            </w:pPr>
            <w:r w:rsidRPr="00047DB7">
              <w:rPr>
                <w:sz w:val="20"/>
              </w:rPr>
              <w:t>authorityType</w:t>
            </w:r>
          </w:p>
        </w:tc>
        <w:tc>
          <w:tcPr>
            <w:tcW w:w="194" w:type="pct"/>
            <w:gridSpan w:val="2"/>
            <w:shd w:val="clear" w:color="auto" w:fill="auto"/>
            <w:hideMark/>
          </w:tcPr>
          <w:p w14:paraId="1D0FAB66" w14:textId="77777777" w:rsidR="001C3588" w:rsidRPr="00D51EAD" w:rsidRDefault="001C3588" w:rsidP="003F07D0">
            <w:pPr>
              <w:spacing w:before="0" w:after="0" w:line="276" w:lineRule="auto"/>
              <w:jc w:val="center"/>
              <w:rPr>
                <w:sz w:val="20"/>
                <w:lang w:val="en-US"/>
              </w:rPr>
            </w:pPr>
            <w:r>
              <w:rPr>
                <w:sz w:val="20"/>
                <w:lang w:val="en-US"/>
              </w:rPr>
              <w:t>O</w:t>
            </w:r>
          </w:p>
        </w:tc>
        <w:tc>
          <w:tcPr>
            <w:tcW w:w="467" w:type="pct"/>
            <w:gridSpan w:val="3"/>
            <w:shd w:val="clear" w:color="auto" w:fill="auto"/>
            <w:hideMark/>
          </w:tcPr>
          <w:p w14:paraId="7D2F2232" w14:textId="77777777" w:rsidR="001C3588" w:rsidRPr="00D51EAD" w:rsidRDefault="001C3588" w:rsidP="003F07D0">
            <w:pPr>
              <w:spacing w:before="0" w:after="0" w:line="276" w:lineRule="auto"/>
              <w:jc w:val="center"/>
              <w:rPr>
                <w:sz w:val="20"/>
                <w:lang w:val="en-US"/>
              </w:rPr>
            </w:pPr>
            <w:r>
              <w:rPr>
                <w:sz w:val="20"/>
                <w:lang w:val="en-US"/>
              </w:rPr>
              <w:t>T</w:t>
            </w:r>
          </w:p>
        </w:tc>
        <w:tc>
          <w:tcPr>
            <w:tcW w:w="1373" w:type="pct"/>
            <w:shd w:val="clear" w:color="auto" w:fill="auto"/>
            <w:hideMark/>
          </w:tcPr>
          <w:p w14:paraId="143FD692" w14:textId="77777777" w:rsidR="001C3588" w:rsidRPr="001A4780" w:rsidRDefault="001C3588" w:rsidP="003F07D0">
            <w:pPr>
              <w:spacing w:before="0" w:after="0" w:line="276" w:lineRule="auto"/>
              <w:rPr>
                <w:sz w:val="20"/>
              </w:rPr>
            </w:pPr>
            <w:r w:rsidRPr="00047DB7">
              <w:rPr>
                <w:sz w:val="20"/>
              </w:rPr>
              <w:t>Вид органа, уполномоченного на осуществление контроля</w:t>
            </w:r>
          </w:p>
        </w:tc>
        <w:tc>
          <w:tcPr>
            <w:tcW w:w="1317" w:type="pct"/>
            <w:shd w:val="clear" w:color="auto" w:fill="auto"/>
            <w:hideMark/>
          </w:tcPr>
          <w:p w14:paraId="701762FF" w14:textId="77777777" w:rsidR="001C3588" w:rsidRDefault="001C3588" w:rsidP="003F07D0">
            <w:pPr>
              <w:spacing w:before="0" w:after="0" w:line="276" w:lineRule="auto"/>
              <w:rPr>
                <w:sz w:val="20"/>
              </w:rPr>
            </w:pPr>
            <w:r>
              <w:rPr>
                <w:sz w:val="20"/>
              </w:rPr>
              <w:t>Допустимые значения:</w:t>
            </w:r>
          </w:p>
          <w:p w14:paraId="4C3DC72C" w14:textId="77777777" w:rsidR="001C3588" w:rsidRPr="00047DB7" w:rsidRDefault="001C3588" w:rsidP="003F07D0">
            <w:pPr>
              <w:spacing w:before="0" w:after="0" w:line="276" w:lineRule="auto"/>
              <w:rPr>
                <w:sz w:val="20"/>
              </w:rPr>
            </w:pPr>
            <w:r w:rsidRPr="00047DB7">
              <w:rPr>
                <w:sz w:val="20"/>
              </w:rPr>
              <w:t>FA - Федеральная антимонопольная служба;</w:t>
            </w:r>
          </w:p>
          <w:p w14:paraId="790ECA9B" w14:textId="77777777" w:rsidR="001C3588" w:rsidRPr="00047DB7" w:rsidRDefault="001C3588" w:rsidP="003F07D0">
            <w:pPr>
              <w:spacing w:before="0" w:after="0" w:line="276" w:lineRule="auto"/>
              <w:rPr>
                <w:sz w:val="20"/>
              </w:rPr>
            </w:pPr>
            <w:r w:rsidRPr="00047DB7">
              <w:rPr>
                <w:sz w:val="20"/>
              </w:rPr>
              <w:t>FO - Федеральная служба по оборонному заказу;</w:t>
            </w:r>
          </w:p>
          <w:p w14:paraId="477FA487" w14:textId="77777777" w:rsidR="001C3588" w:rsidRPr="00047DB7" w:rsidRDefault="001C3588" w:rsidP="003F07D0">
            <w:pPr>
              <w:spacing w:before="0" w:after="0" w:line="276" w:lineRule="auto"/>
              <w:rPr>
                <w:sz w:val="20"/>
              </w:rPr>
            </w:pPr>
            <w:r w:rsidRPr="00047DB7">
              <w:rPr>
                <w:sz w:val="20"/>
              </w:rPr>
              <w:t>S - Орган исполнительной власти субъекта РФ;</w:t>
            </w:r>
          </w:p>
          <w:p w14:paraId="06D7B194" w14:textId="77777777" w:rsidR="001C3588" w:rsidRPr="001A4780" w:rsidRDefault="001C3588" w:rsidP="003F07D0">
            <w:pPr>
              <w:spacing w:before="0" w:after="0" w:line="276" w:lineRule="auto"/>
              <w:rPr>
                <w:sz w:val="20"/>
              </w:rPr>
            </w:pPr>
            <w:r w:rsidRPr="00047DB7">
              <w:rPr>
                <w:sz w:val="20"/>
              </w:rPr>
              <w:lastRenderedPageBreak/>
              <w:t>M - Орган местного самоуправления муниципального района, городского округа</w:t>
            </w:r>
          </w:p>
        </w:tc>
      </w:tr>
      <w:tr w:rsidR="001C3588" w:rsidRPr="001A4780" w14:paraId="50D4CB1B" w14:textId="77777777" w:rsidTr="00581336">
        <w:tc>
          <w:tcPr>
            <w:tcW w:w="911" w:type="pct"/>
            <w:shd w:val="clear" w:color="auto" w:fill="auto"/>
            <w:hideMark/>
          </w:tcPr>
          <w:p w14:paraId="4F5CFBA3" w14:textId="77777777" w:rsidR="001C3588" w:rsidRPr="001A4780" w:rsidRDefault="001C3588" w:rsidP="003F07D0">
            <w:pPr>
              <w:spacing w:before="0" w:after="0" w:line="276" w:lineRule="auto"/>
              <w:rPr>
                <w:sz w:val="20"/>
              </w:rPr>
            </w:pPr>
          </w:p>
        </w:tc>
        <w:tc>
          <w:tcPr>
            <w:tcW w:w="738" w:type="pct"/>
            <w:gridSpan w:val="2"/>
            <w:shd w:val="clear" w:color="auto" w:fill="auto"/>
            <w:hideMark/>
          </w:tcPr>
          <w:p w14:paraId="3D2E6F89" w14:textId="77777777" w:rsidR="001C3588" w:rsidRPr="001A4780" w:rsidRDefault="001C3588" w:rsidP="003F07D0">
            <w:pPr>
              <w:spacing w:before="0" w:after="0" w:line="276" w:lineRule="auto"/>
              <w:rPr>
                <w:sz w:val="20"/>
              </w:rPr>
            </w:pPr>
            <w:r w:rsidRPr="00D51EAD">
              <w:rPr>
                <w:sz w:val="20"/>
              </w:rPr>
              <w:t>docName</w:t>
            </w:r>
          </w:p>
        </w:tc>
        <w:tc>
          <w:tcPr>
            <w:tcW w:w="194" w:type="pct"/>
            <w:gridSpan w:val="2"/>
            <w:shd w:val="clear" w:color="auto" w:fill="auto"/>
            <w:hideMark/>
          </w:tcPr>
          <w:p w14:paraId="3979B403" w14:textId="77777777" w:rsidR="001C3588" w:rsidRPr="00D51EAD" w:rsidRDefault="001C3588" w:rsidP="003F07D0">
            <w:pPr>
              <w:spacing w:before="0" w:after="0" w:line="276" w:lineRule="auto"/>
              <w:jc w:val="center"/>
              <w:rPr>
                <w:sz w:val="20"/>
                <w:lang w:val="en-US"/>
              </w:rPr>
            </w:pPr>
            <w:r>
              <w:rPr>
                <w:sz w:val="20"/>
                <w:lang w:val="en-US"/>
              </w:rPr>
              <w:t>O</w:t>
            </w:r>
          </w:p>
        </w:tc>
        <w:tc>
          <w:tcPr>
            <w:tcW w:w="467" w:type="pct"/>
            <w:gridSpan w:val="3"/>
            <w:shd w:val="clear" w:color="auto" w:fill="auto"/>
            <w:hideMark/>
          </w:tcPr>
          <w:p w14:paraId="0CFB9762" w14:textId="77777777" w:rsidR="001C3588" w:rsidRPr="00D51EAD" w:rsidRDefault="001C3588" w:rsidP="003F07D0">
            <w:pPr>
              <w:spacing w:before="0" w:after="0" w:line="276" w:lineRule="auto"/>
              <w:jc w:val="center"/>
              <w:rPr>
                <w:sz w:val="20"/>
                <w:lang w:val="en-US"/>
              </w:rPr>
            </w:pPr>
            <w:r>
              <w:rPr>
                <w:sz w:val="20"/>
                <w:lang w:val="en-US"/>
              </w:rPr>
              <w:t>T(1-1000)</w:t>
            </w:r>
          </w:p>
        </w:tc>
        <w:tc>
          <w:tcPr>
            <w:tcW w:w="1373" w:type="pct"/>
            <w:shd w:val="clear" w:color="auto" w:fill="auto"/>
            <w:hideMark/>
          </w:tcPr>
          <w:p w14:paraId="2AEB383C" w14:textId="77777777" w:rsidR="001C3588" w:rsidRPr="001A4780" w:rsidRDefault="001C3588" w:rsidP="003F07D0">
            <w:pPr>
              <w:spacing w:before="0" w:after="0" w:line="276" w:lineRule="auto"/>
              <w:rPr>
                <w:sz w:val="20"/>
              </w:rPr>
            </w:pPr>
            <w:r w:rsidRPr="00D51EAD">
              <w:rPr>
                <w:sz w:val="20"/>
              </w:rPr>
              <w:t>Наименование документа</w:t>
            </w:r>
          </w:p>
        </w:tc>
        <w:tc>
          <w:tcPr>
            <w:tcW w:w="1317" w:type="pct"/>
            <w:shd w:val="clear" w:color="auto" w:fill="auto"/>
            <w:hideMark/>
          </w:tcPr>
          <w:p w14:paraId="1CD92107" w14:textId="77777777" w:rsidR="001C3588" w:rsidRPr="001A4780" w:rsidRDefault="001C3588" w:rsidP="003F07D0">
            <w:pPr>
              <w:spacing w:before="0" w:after="0" w:line="276" w:lineRule="auto"/>
              <w:rPr>
                <w:sz w:val="20"/>
              </w:rPr>
            </w:pPr>
          </w:p>
        </w:tc>
      </w:tr>
      <w:tr w:rsidR="001C3588" w:rsidRPr="001A4780" w14:paraId="10BB375D" w14:textId="77777777" w:rsidTr="00581336">
        <w:tc>
          <w:tcPr>
            <w:tcW w:w="911" w:type="pct"/>
            <w:shd w:val="clear" w:color="auto" w:fill="auto"/>
            <w:hideMark/>
          </w:tcPr>
          <w:p w14:paraId="0E80A22E" w14:textId="77777777" w:rsidR="001C3588" w:rsidRPr="001A4780" w:rsidRDefault="001C3588" w:rsidP="003F07D0">
            <w:pPr>
              <w:spacing w:before="0" w:after="0" w:line="276" w:lineRule="auto"/>
              <w:rPr>
                <w:sz w:val="20"/>
              </w:rPr>
            </w:pPr>
          </w:p>
        </w:tc>
        <w:tc>
          <w:tcPr>
            <w:tcW w:w="738" w:type="pct"/>
            <w:gridSpan w:val="2"/>
            <w:shd w:val="clear" w:color="auto" w:fill="auto"/>
            <w:hideMark/>
          </w:tcPr>
          <w:p w14:paraId="77DA6A3E" w14:textId="77777777" w:rsidR="001C3588" w:rsidRPr="001A4780" w:rsidRDefault="001C3588" w:rsidP="003F07D0">
            <w:pPr>
              <w:spacing w:before="0" w:after="0" w:line="276" w:lineRule="auto"/>
              <w:rPr>
                <w:sz w:val="20"/>
              </w:rPr>
            </w:pPr>
            <w:r w:rsidRPr="00D51EAD">
              <w:rPr>
                <w:sz w:val="20"/>
              </w:rPr>
              <w:t>docDate</w:t>
            </w:r>
          </w:p>
        </w:tc>
        <w:tc>
          <w:tcPr>
            <w:tcW w:w="194" w:type="pct"/>
            <w:gridSpan w:val="2"/>
            <w:shd w:val="clear" w:color="auto" w:fill="auto"/>
            <w:hideMark/>
          </w:tcPr>
          <w:p w14:paraId="112ABAD2" w14:textId="77777777" w:rsidR="001C3588" w:rsidRPr="00D51EAD" w:rsidRDefault="001C3588" w:rsidP="003F07D0">
            <w:pPr>
              <w:spacing w:before="0" w:after="0" w:line="276" w:lineRule="auto"/>
              <w:jc w:val="center"/>
              <w:rPr>
                <w:sz w:val="20"/>
                <w:lang w:val="en-US"/>
              </w:rPr>
            </w:pPr>
            <w:r>
              <w:rPr>
                <w:sz w:val="20"/>
                <w:lang w:val="en-US"/>
              </w:rPr>
              <w:t>O</w:t>
            </w:r>
          </w:p>
        </w:tc>
        <w:tc>
          <w:tcPr>
            <w:tcW w:w="467" w:type="pct"/>
            <w:gridSpan w:val="3"/>
            <w:shd w:val="clear" w:color="auto" w:fill="auto"/>
            <w:hideMark/>
          </w:tcPr>
          <w:p w14:paraId="2F4DCC27" w14:textId="77777777" w:rsidR="001C3588" w:rsidRPr="00D51EAD" w:rsidRDefault="001C3588" w:rsidP="003F07D0">
            <w:pPr>
              <w:spacing w:before="0" w:after="0" w:line="276" w:lineRule="auto"/>
              <w:jc w:val="center"/>
              <w:rPr>
                <w:sz w:val="20"/>
                <w:lang w:val="en-US"/>
              </w:rPr>
            </w:pPr>
            <w:r>
              <w:rPr>
                <w:sz w:val="20"/>
                <w:lang w:val="en-US"/>
              </w:rPr>
              <w:t>DT</w:t>
            </w:r>
          </w:p>
        </w:tc>
        <w:tc>
          <w:tcPr>
            <w:tcW w:w="1373" w:type="pct"/>
            <w:shd w:val="clear" w:color="auto" w:fill="auto"/>
            <w:hideMark/>
          </w:tcPr>
          <w:p w14:paraId="569DC10B" w14:textId="77777777" w:rsidR="001C3588" w:rsidRPr="001A4780" w:rsidRDefault="001C3588" w:rsidP="003F07D0">
            <w:pPr>
              <w:spacing w:before="0" w:after="0" w:line="276" w:lineRule="auto"/>
              <w:rPr>
                <w:sz w:val="20"/>
              </w:rPr>
            </w:pPr>
            <w:r w:rsidRPr="00D51EAD">
              <w:rPr>
                <w:sz w:val="20"/>
              </w:rPr>
              <w:t>Дата документа</w:t>
            </w:r>
          </w:p>
        </w:tc>
        <w:tc>
          <w:tcPr>
            <w:tcW w:w="1317" w:type="pct"/>
            <w:shd w:val="clear" w:color="auto" w:fill="auto"/>
            <w:hideMark/>
          </w:tcPr>
          <w:p w14:paraId="7D03AAC5" w14:textId="77777777" w:rsidR="001C3588" w:rsidRPr="001A4780" w:rsidRDefault="001C3588" w:rsidP="003F07D0">
            <w:pPr>
              <w:spacing w:before="0" w:after="0" w:line="276" w:lineRule="auto"/>
              <w:rPr>
                <w:sz w:val="20"/>
              </w:rPr>
            </w:pPr>
          </w:p>
        </w:tc>
      </w:tr>
      <w:tr w:rsidR="001C3588" w:rsidRPr="001A4780" w14:paraId="4ACB9C25" w14:textId="77777777" w:rsidTr="00581336">
        <w:tc>
          <w:tcPr>
            <w:tcW w:w="911" w:type="pct"/>
            <w:shd w:val="clear" w:color="auto" w:fill="auto"/>
          </w:tcPr>
          <w:p w14:paraId="79479E8F" w14:textId="77777777" w:rsidR="001C3588" w:rsidRPr="001A4780" w:rsidRDefault="001C3588" w:rsidP="003F07D0">
            <w:pPr>
              <w:spacing w:before="0" w:after="0" w:line="276" w:lineRule="auto"/>
              <w:rPr>
                <w:sz w:val="20"/>
              </w:rPr>
            </w:pPr>
          </w:p>
        </w:tc>
        <w:tc>
          <w:tcPr>
            <w:tcW w:w="738" w:type="pct"/>
            <w:gridSpan w:val="2"/>
            <w:shd w:val="clear" w:color="auto" w:fill="auto"/>
          </w:tcPr>
          <w:p w14:paraId="4B9AC17E" w14:textId="77777777" w:rsidR="001C3588" w:rsidRPr="001A4780" w:rsidRDefault="001C3588" w:rsidP="003F07D0">
            <w:pPr>
              <w:spacing w:before="0" w:after="0" w:line="276" w:lineRule="auto"/>
              <w:rPr>
                <w:sz w:val="20"/>
              </w:rPr>
            </w:pPr>
            <w:r w:rsidRPr="00D51EAD">
              <w:rPr>
                <w:sz w:val="20"/>
              </w:rPr>
              <w:t>docNumber</w:t>
            </w:r>
          </w:p>
        </w:tc>
        <w:tc>
          <w:tcPr>
            <w:tcW w:w="194" w:type="pct"/>
            <w:gridSpan w:val="2"/>
            <w:shd w:val="clear" w:color="auto" w:fill="auto"/>
          </w:tcPr>
          <w:p w14:paraId="0AFDEE32" w14:textId="77777777" w:rsidR="001C3588" w:rsidRPr="00D51EAD" w:rsidRDefault="001C3588" w:rsidP="003F07D0">
            <w:pPr>
              <w:spacing w:before="0" w:after="0" w:line="276" w:lineRule="auto"/>
              <w:jc w:val="center"/>
              <w:rPr>
                <w:sz w:val="20"/>
                <w:lang w:val="en-US"/>
              </w:rPr>
            </w:pPr>
            <w:r>
              <w:rPr>
                <w:sz w:val="20"/>
                <w:lang w:val="en-US"/>
              </w:rPr>
              <w:t>O</w:t>
            </w:r>
          </w:p>
        </w:tc>
        <w:tc>
          <w:tcPr>
            <w:tcW w:w="467" w:type="pct"/>
            <w:gridSpan w:val="3"/>
            <w:shd w:val="clear" w:color="auto" w:fill="auto"/>
          </w:tcPr>
          <w:p w14:paraId="4AA7AB76" w14:textId="77777777" w:rsidR="001C3588" w:rsidRPr="00D51EAD" w:rsidRDefault="001C3588" w:rsidP="003F07D0">
            <w:pPr>
              <w:spacing w:before="0" w:after="0" w:line="276" w:lineRule="auto"/>
              <w:jc w:val="center"/>
              <w:rPr>
                <w:sz w:val="20"/>
                <w:lang w:val="en-US"/>
              </w:rPr>
            </w:pPr>
            <w:r>
              <w:rPr>
                <w:sz w:val="20"/>
                <w:lang w:val="en-US"/>
              </w:rPr>
              <w:t>T(100)</w:t>
            </w:r>
          </w:p>
        </w:tc>
        <w:tc>
          <w:tcPr>
            <w:tcW w:w="1373" w:type="pct"/>
            <w:shd w:val="clear" w:color="auto" w:fill="auto"/>
          </w:tcPr>
          <w:p w14:paraId="1D69A9A8" w14:textId="77777777" w:rsidR="001C3588" w:rsidRPr="001A4780" w:rsidRDefault="001C3588" w:rsidP="003F07D0">
            <w:pPr>
              <w:spacing w:before="0" w:after="0" w:line="276" w:lineRule="auto"/>
              <w:rPr>
                <w:sz w:val="20"/>
              </w:rPr>
            </w:pPr>
            <w:r w:rsidRPr="00D51EAD">
              <w:rPr>
                <w:sz w:val="20"/>
              </w:rPr>
              <w:t>Номер документа</w:t>
            </w:r>
          </w:p>
        </w:tc>
        <w:tc>
          <w:tcPr>
            <w:tcW w:w="1317" w:type="pct"/>
            <w:shd w:val="clear" w:color="auto" w:fill="auto"/>
          </w:tcPr>
          <w:p w14:paraId="799E590F" w14:textId="77777777" w:rsidR="001C3588" w:rsidRPr="001A4780" w:rsidRDefault="001C3588" w:rsidP="003F07D0">
            <w:pPr>
              <w:spacing w:before="0" w:after="0" w:line="276" w:lineRule="auto"/>
              <w:rPr>
                <w:sz w:val="20"/>
              </w:rPr>
            </w:pPr>
          </w:p>
        </w:tc>
      </w:tr>
      <w:tr w:rsidR="001C3588" w:rsidRPr="00815C51" w14:paraId="1B88CBEF" w14:textId="77777777" w:rsidTr="00490DAA">
        <w:tc>
          <w:tcPr>
            <w:tcW w:w="5000" w:type="pct"/>
            <w:gridSpan w:val="10"/>
            <w:shd w:val="clear" w:color="auto" w:fill="auto"/>
          </w:tcPr>
          <w:p w14:paraId="00320F7D" w14:textId="77777777" w:rsidR="001C3588" w:rsidRPr="00815C51" w:rsidRDefault="001C3588" w:rsidP="003F07D0">
            <w:pPr>
              <w:spacing w:before="0" w:after="0" w:line="276" w:lineRule="auto"/>
              <w:jc w:val="center"/>
              <w:rPr>
                <w:b/>
                <w:sz w:val="20"/>
              </w:rPr>
            </w:pPr>
            <w:r w:rsidRPr="00815C51">
              <w:rPr>
                <w:b/>
                <w:sz w:val="20"/>
              </w:rPr>
              <w:t>Решение судебного органа</w:t>
            </w:r>
          </w:p>
        </w:tc>
      </w:tr>
      <w:tr w:rsidR="001C3588" w:rsidRPr="001A4780" w14:paraId="0A210599" w14:textId="77777777" w:rsidTr="00581336">
        <w:tc>
          <w:tcPr>
            <w:tcW w:w="911" w:type="pct"/>
            <w:shd w:val="clear" w:color="auto" w:fill="auto"/>
          </w:tcPr>
          <w:p w14:paraId="6A045907" w14:textId="77777777" w:rsidR="001C3588" w:rsidRPr="00724833" w:rsidRDefault="001C3588" w:rsidP="003F07D0">
            <w:pPr>
              <w:spacing w:before="0" w:after="0" w:line="276" w:lineRule="auto"/>
              <w:rPr>
                <w:b/>
                <w:sz w:val="20"/>
              </w:rPr>
            </w:pPr>
            <w:r w:rsidRPr="00815C51">
              <w:rPr>
                <w:b/>
                <w:sz w:val="20"/>
              </w:rPr>
              <w:t>courtDecision</w:t>
            </w:r>
          </w:p>
        </w:tc>
        <w:tc>
          <w:tcPr>
            <w:tcW w:w="738" w:type="pct"/>
            <w:gridSpan w:val="2"/>
            <w:shd w:val="clear" w:color="auto" w:fill="auto"/>
          </w:tcPr>
          <w:p w14:paraId="43D85B87" w14:textId="77777777" w:rsidR="001C3588" w:rsidRPr="001176A0" w:rsidRDefault="001C3588" w:rsidP="003F07D0">
            <w:pPr>
              <w:spacing w:before="0" w:after="0" w:line="276" w:lineRule="auto"/>
              <w:rPr>
                <w:sz w:val="20"/>
              </w:rPr>
            </w:pPr>
          </w:p>
        </w:tc>
        <w:tc>
          <w:tcPr>
            <w:tcW w:w="194" w:type="pct"/>
            <w:gridSpan w:val="2"/>
            <w:shd w:val="clear" w:color="auto" w:fill="auto"/>
          </w:tcPr>
          <w:p w14:paraId="5E3C18CB" w14:textId="77777777" w:rsidR="001C3588" w:rsidRPr="00724833" w:rsidRDefault="001C3588" w:rsidP="003F07D0">
            <w:pPr>
              <w:spacing w:before="0" w:after="0" w:line="276" w:lineRule="auto"/>
              <w:jc w:val="center"/>
              <w:rPr>
                <w:sz w:val="20"/>
              </w:rPr>
            </w:pPr>
          </w:p>
        </w:tc>
        <w:tc>
          <w:tcPr>
            <w:tcW w:w="455" w:type="pct"/>
            <w:gridSpan w:val="2"/>
            <w:shd w:val="clear" w:color="auto" w:fill="auto"/>
          </w:tcPr>
          <w:p w14:paraId="428FF9EA" w14:textId="77777777" w:rsidR="001C3588" w:rsidRPr="00724833" w:rsidRDefault="001C3588" w:rsidP="003F07D0">
            <w:pPr>
              <w:spacing w:before="0" w:after="0" w:line="276" w:lineRule="auto"/>
              <w:jc w:val="center"/>
              <w:rPr>
                <w:sz w:val="20"/>
              </w:rPr>
            </w:pPr>
          </w:p>
        </w:tc>
        <w:tc>
          <w:tcPr>
            <w:tcW w:w="1385" w:type="pct"/>
            <w:gridSpan w:val="2"/>
            <w:shd w:val="clear" w:color="auto" w:fill="auto"/>
          </w:tcPr>
          <w:p w14:paraId="28735B81" w14:textId="77777777" w:rsidR="001C3588" w:rsidRPr="00724833" w:rsidRDefault="001C3588" w:rsidP="003F07D0">
            <w:pPr>
              <w:spacing w:before="0" w:after="0" w:line="276" w:lineRule="auto"/>
              <w:rPr>
                <w:sz w:val="20"/>
              </w:rPr>
            </w:pPr>
          </w:p>
        </w:tc>
        <w:tc>
          <w:tcPr>
            <w:tcW w:w="1317" w:type="pct"/>
            <w:shd w:val="clear" w:color="auto" w:fill="auto"/>
          </w:tcPr>
          <w:p w14:paraId="6C8A2101" w14:textId="77777777" w:rsidR="001C3588" w:rsidRPr="00724833" w:rsidRDefault="001C3588" w:rsidP="003F07D0">
            <w:pPr>
              <w:spacing w:before="0" w:after="0" w:line="276" w:lineRule="auto"/>
              <w:rPr>
                <w:sz w:val="20"/>
              </w:rPr>
            </w:pPr>
          </w:p>
        </w:tc>
      </w:tr>
      <w:tr w:rsidR="001C3588" w:rsidRPr="001A4780" w14:paraId="1CB8665E" w14:textId="77777777" w:rsidTr="00581336">
        <w:tc>
          <w:tcPr>
            <w:tcW w:w="911" w:type="pct"/>
            <w:shd w:val="clear" w:color="auto" w:fill="auto"/>
          </w:tcPr>
          <w:p w14:paraId="2FE07727" w14:textId="77777777" w:rsidR="001C3588" w:rsidRPr="00724833" w:rsidRDefault="001C3588" w:rsidP="003F07D0">
            <w:pPr>
              <w:spacing w:before="0" w:after="0" w:line="276" w:lineRule="auto"/>
              <w:rPr>
                <w:b/>
                <w:sz w:val="20"/>
              </w:rPr>
            </w:pPr>
          </w:p>
        </w:tc>
        <w:tc>
          <w:tcPr>
            <w:tcW w:w="738" w:type="pct"/>
            <w:gridSpan w:val="2"/>
            <w:shd w:val="clear" w:color="auto" w:fill="auto"/>
          </w:tcPr>
          <w:p w14:paraId="5147F253" w14:textId="77777777" w:rsidR="001C3588" w:rsidRPr="001176A0" w:rsidRDefault="001C3588" w:rsidP="003F07D0">
            <w:pPr>
              <w:spacing w:before="0" w:after="0" w:line="276" w:lineRule="auto"/>
              <w:rPr>
                <w:sz w:val="20"/>
              </w:rPr>
            </w:pPr>
            <w:r w:rsidRPr="00815C51">
              <w:rPr>
                <w:sz w:val="20"/>
              </w:rPr>
              <w:t>courtName</w:t>
            </w:r>
          </w:p>
        </w:tc>
        <w:tc>
          <w:tcPr>
            <w:tcW w:w="194" w:type="pct"/>
            <w:gridSpan w:val="2"/>
            <w:shd w:val="clear" w:color="auto" w:fill="auto"/>
          </w:tcPr>
          <w:p w14:paraId="50284E37" w14:textId="77777777" w:rsidR="001C3588" w:rsidRPr="00815C51" w:rsidRDefault="001C3588" w:rsidP="003F07D0">
            <w:pPr>
              <w:spacing w:before="0" w:after="0" w:line="276" w:lineRule="auto"/>
              <w:jc w:val="center"/>
              <w:rPr>
                <w:sz w:val="20"/>
              </w:rPr>
            </w:pPr>
            <w:r>
              <w:rPr>
                <w:sz w:val="20"/>
              </w:rPr>
              <w:t>О</w:t>
            </w:r>
          </w:p>
        </w:tc>
        <w:tc>
          <w:tcPr>
            <w:tcW w:w="455" w:type="pct"/>
            <w:gridSpan w:val="2"/>
            <w:shd w:val="clear" w:color="auto" w:fill="auto"/>
          </w:tcPr>
          <w:p w14:paraId="354D7BAF" w14:textId="77777777" w:rsidR="001C3588" w:rsidRPr="00815C51" w:rsidRDefault="001C3588" w:rsidP="003F07D0">
            <w:pPr>
              <w:spacing w:before="0" w:after="0" w:line="276" w:lineRule="auto"/>
              <w:jc w:val="center"/>
              <w:rPr>
                <w:sz w:val="20"/>
                <w:lang w:val="en-US"/>
              </w:rPr>
            </w:pPr>
            <w:r>
              <w:rPr>
                <w:sz w:val="20"/>
                <w:lang w:val="en-US"/>
              </w:rPr>
              <w:t>T(1-2000)</w:t>
            </w:r>
          </w:p>
        </w:tc>
        <w:tc>
          <w:tcPr>
            <w:tcW w:w="1385" w:type="pct"/>
            <w:gridSpan w:val="2"/>
            <w:shd w:val="clear" w:color="auto" w:fill="auto"/>
          </w:tcPr>
          <w:p w14:paraId="788EAB08" w14:textId="77777777" w:rsidR="001C3588" w:rsidRPr="00724833" w:rsidRDefault="001C3588" w:rsidP="003F07D0">
            <w:pPr>
              <w:spacing w:before="0" w:after="0" w:line="276" w:lineRule="auto"/>
              <w:rPr>
                <w:sz w:val="20"/>
              </w:rPr>
            </w:pPr>
            <w:r w:rsidRPr="00815C51">
              <w:rPr>
                <w:sz w:val="20"/>
              </w:rPr>
              <w:t>Наименование судебного органа</w:t>
            </w:r>
          </w:p>
        </w:tc>
        <w:tc>
          <w:tcPr>
            <w:tcW w:w="1317" w:type="pct"/>
            <w:shd w:val="clear" w:color="auto" w:fill="auto"/>
          </w:tcPr>
          <w:p w14:paraId="14445688" w14:textId="77777777" w:rsidR="001C3588" w:rsidRPr="00724833" w:rsidRDefault="001C3588" w:rsidP="003F07D0">
            <w:pPr>
              <w:spacing w:before="0" w:after="0" w:line="276" w:lineRule="auto"/>
              <w:rPr>
                <w:sz w:val="20"/>
              </w:rPr>
            </w:pPr>
          </w:p>
        </w:tc>
      </w:tr>
      <w:tr w:rsidR="001C3588" w:rsidRPr="001A4780" w14:paraId="759417B1" w14:textId="77777777" w:rsidTr="00581336">
        <w:tc>
          <w:tcPr>
            <w:tcW w:w="911" w:type="pct"/>
            <w:shd w:val="clear" w:color="auto" w:fill="auto"/>
          </w:tcPr>
          <w:p w14:paraId="693BD826" w14:textId="77777777" w:rsidR="001C3588" w:rsidRPr="00724833" w:rsidRDefault="001C3588" w:rsidP="003F07D0">
            <w:pPr>
              <w:spacing w:before="0" w:after="0" w:line="276" w:lineRule="auto"/>
              <w:rPr>
                <w:b/>
                <w:sz w:val="20"/>
              </w:rPr>
            </w:pPr>
          </w:p>
        </w:tc>
        <w:tc>
          <w:tcPr>
            <w:tcW w:w="738" w:type="pct"/>
            <w:gridSpan w:val="2"/>
            <w:shd w:val="clear" w:color="auto" w:fill="auto"/>
          </w:tcPr>
          <w:p w14:paraId="37E005E4" w14:textId="77777777" w:rsidR="001C3588" w:rsidRPr="001176A0" w:rsidRDefault="001C3588" w:rsidP="003F07D0">
            <w:pPr>
              <w:spacing w:before="0" w:after="0" w:line="276" w:lineRule="auto"/>
              <w:rPr>
                <w:sz w:val="20"/>
              </w:rPr>
            </w:pPr>
            <w:r w:rsidRPr="00815C51">
              <w:rPr>
                <w:sz w:val="20"/>
              </w:rPr>
              <w:t>docName</w:t>
            </w:r>
          </w:p>
        </w:tc>
        <w:tc>
          <w:tcPr>
            <w:tcW w:w="194" w:type="pct"/>
            <w:gridSpan w:val="2"/>
            <w:shd w:val="clear" w:color="auto" w:fill="auto"/>
          </w:tcPr>
          <w:p w14:paraId="284EDEBC" w14:textId="77777777" w:rsidR="001C3588" w:rsidRPr="00815C51" w:rsidRDefault="001C3588" w:rsidP="003F07D0">
            <w:pPr>
              <w:spacing w:before="0" w:after="0" w:line="276" w:lineRule="auto"/>
              <w:jc w:val="center"/>
              <w:rPr>
                <w:sz w:val="20"/>
              </w:rPr>
            </w:pPr>
            <w:r>
              <w:rPr>
                <w:sz w:val="20"/>
              </w:rPr>
              <w:t>О</w:t>
            </w:r>
          </w:p>
        </w:tc>
        <w:tc>
          <w:tcPr>
            <w:tcW w:w="455" w:type="pct"/>
            <w:gridSpan w:val="2"/>
            <w:shd w:val="clear" w:color="auto" w:fill="auto"/>
          </w:tcPr>
          <w:p w14:paraId="74C3A324" w14:textId="77777777" w:rsidR="001C3588" w:rsidRPr="00724833" w:rsidRDefault="001C3588" w:rsidP="003F07D0">
            <w:pPr>
              <w:spacing w:before="0" w:after="0" w:line="276" w:lineRule="auto"/>
              <w:jc w:val="center"/>
              <w:rPr>
                <w:sz w:val="20"/>
              </w:rPr>
            </w:pPr>
            <w:r>
              <w:rPr>
                <w:sz w:val="20"/>
              </w:rPr>
              <w:t>Т(1-1000)</w:t>
            </w:r>
          </w:p>
        </w:tc>
        <w:tc>
          <w:tcPr>
            <w:tcW w:w="1385" w:type="pct"/>
            <w:gridSpan w:val="2"/>
            <w:shd w:val="clear" w:color="auto" w:fill="auto"/>
          </w:tcPr>
          <w:p w14:paraId="10569BE9" w14:textId="77777777" w:rsidR="001C3588" w:rsidRPr="00724833" w:rsidRDefault="001C3588" w:rsidP="003F07D0">
            <w:pPr>
              <w:spacing w:before="0" w:after="0" w:line="276" w:lineRule="auto"/>
              <w:rPr>
                <w:sz w:val="20"/>
              </w:rPr>
            </w:pPr>
            <w:r w:rsidRPr="00815C51">
              <w:rPr>
                <w:sz w:val="20"/>
              </w:rPr>
              <w:t>Наименование документа</w:t>
            </w:r>
          </w:p>
        </w:tc>
        <w:tc>
          <w:tcPr>
            <w:tcW w:w="1317" w:type="pct"/>
            <w:shd w:val="clear" w:color="auto" w:fill="auto"/>
          </w:tcPr>
          <w:p w14:paraId="65A7E89F" w14:textId="77777777" w:rsidR="001C3588" w:rsidRPr="00724833" w:rsidRDefault="001C3588" w:rsidP="003F07D0">
            <w:pPr>
              <w:spacing w:before="0" w:after="0" w:line="276" w:lineRule="auto"/>
              <w:rPr>
                <w:sz w:val="20"/>
              </w:rPr>
            </w:pPr>
          </w:p>
        </w:tc>
      </w:tr>
      <w:tr w:rsidR="001C3588" w:rsidRPr="001A4780" w14:paraId="502073F5" w14:textId="77777777" w:rsidTr="00581336">
        <w:tc>
          <w:tcPr>
            <w:tcW w:w="911" w:type="pct"/>
            <w:shd w:val="clear" w:color="auto" w:fill="auto"/>
          </w:tcPr>
          <w:p w14:paraId="4D5DCBC6" w14:textId="77777777" w:rsidR="001C3588" w:rsidRPr="00724833" w:rsidRDefault="001C3588" w:rsidP="003F07D0">
            <w:pPr>
              <w:spacing w:before="0" w:after="0" w:line="276" w:lineRule="auto"/>
              <w:rPr>
                <w:b/>
                <w:sz w:val="20"/>
              </w:rPr>
            </w:pPr>
          </w:p>
        </w:tc>
        <w:tc>
          <w:tcPr>
            <w:tcW w:w="738" w:type="pct"/>
            <w:gridSpan w:val="2"/>
            <w:shd w:val="clear" w:color="auto" w:fill="auto"/>
          </w:tcPr>
          <w:p w14:paraId="225F491E" w14:textId="77777777" w:rsidR="001C3588" w:rsidRPr="001176A0" w:rsidRDefault="001C3588" w:rsidP="003F07D0">
            <w:pPr>
              <w:spacing w:before="0" w:after="0" w:line="276" w:lineRule="auto"/>
              <w:rPr>
                <w:sz w:val="20"/>
              </w:rPr>
            </w:pPr>
            <w:r w:rsidRPr="00815C51">
              <w:rPr>
                <w:sz w:val="20"/>
              </w:rPr>
              <w:t>docDate</w:t>
            </w:r>
          </w:p>
        </w:tc>
        <w:tc>
          <w:tcPr>
            <w:tcW w:w="194" w:type="pct"/>
            <w:gridSpan w:val="2"/>
            <w:shd w:val="clear" w:color="auto" w:fill="auto"/>
          </w:tcPr>
          <w:p w14:paraId="3C84C3BD" w14:textId="77777777" w:rsidR="001C3588" w:rsidRPr="00724833" w:rsidRDefault="001C3588" w:rsidP="003F07D0">
            <w:pPr>
              <w:spacing w:before="0" w:after="0" w:line="276" w:lineRule="auto"/>
              <w:jc w:val="center"/>
              <w:rPr>
                <w:sz w:val="20"/>
              </w:rPr>
            </w:pPr>
            <w:r>
              <w:rPr>
                <w:sz w:val="20"/>
              </w:rPr>
              <w:t>О</w:t>
            </w:r>
          </w:p>
        </w:tc>
        <w:tc>
          <w:tcPr>
            <w:tcW w:w="455" w:type="pct"/>
            <w:gridSpan w:val="2"/>
            <w:shd w:val="clear" w:color="auto" w:fill="auto"/>
          </w:tcPr>
          <w:p w14:paraId="4C55FA35" w14:textId="77777777" w:rsidR="001C3588" w:rsidRPr="00815C51" w:rsidRDefault="001C3588" w:rsidP="003F07D0">
            <w:pPr>
              <w:spacing w:before="0" w:after="0" w:line="276" w:lineRule="auto"/>
              <w:jc w:val="center"/>
              <w:rPr>
                <w:sz w:val="20"/>
                <w:lang w:val="en-US"/>
              </w:rPr>
            </w:pPr>
            <w:r>
              <w:rPr>
                <w:sz w:val="20"/>
                <w:lang w:val="en-US"/>
              </w:rPr>
              <w:t>DT</w:t>
            </w:r>
          </w:p>
        </w:tc>
        <w:tc>
          <w:tcPr>
            <w:tcW w:w="1385" w:type="pct"/>
            <w:gridSpan w:val="2"/>
            <w:shd w:val="clear" w:color="auto" w:fill="auto"/>
          </w:tcPr>
          <w:p w14:paraId="196CA736" w14:textId="77777777" w:rsidR="001C3588" w:rsidRPr="00724833" w:rsidRDefault="001C3588" w:rsidP="003F07D0">
            <w:pPr>
              <w:spacing w:before="0" w:after="0" w:line="276" w:lineRule="auto"/>
              <w:rPr>
                <w:sz w:val="20"/>
              </w:rPr>
            </w:pPr>
            <w:r w:rsidRPr="00815C51">
              <w:rPr>
                <w:sz w:val="20"/>
              </w:rPr>
              <w:t>Дата документа</w:t>
            </w:r>
          </w:p>
        </w:tc>
        <w:tc>
          <w:tcPr>
            <w:tcW w:w="1317" w:type="pct"/>
            <w:shd w:val="clear" w:color="auto" w:fill="auto"/>
          </w:tcPr>
          <w:p w14:paraId="785781EE" w14:textId="77777777" w:rsidR="001C3588" w:rsidRPr="00724833" w:rsidRDefault="001C3588" w:rsidP="003F07D0">
            <w:pPr>
              <w:spacing w:before="0" w:after="0" w:line="276" w:lineRule="auto"/>
              <w:rPr>
                <w:sz w:val="20"/>
              </w:rPr>
            </w:pPr>
          </w:p>
        </w:tc>
      </w:tr>
      <w:tr w:rsidR="001C3588" w:rsidRPr="001A4780" w14:paraId="26CF1A16" w14:textId="77777777" w:rsidTr="00581336">
        <w:tc>
          <w:tcPr>
            <w:tcW w:w="911" w:type="pct"/>
            <w:shd w:val="clear" w:color="auto" w:fill="auto"/>
          </w:tcPr>
          <w:p w14:paraId="080D5872" w14:textId="77777777" w:rsidR="001C3588" w:rsidRPr="00724833" w:rsidRDefault="001C3588" w:rsidP="003F07D0">
            <w:pPr>
              <w:spacing w:before="0" w:after="0" w:line="276" w:lineRule="auto"/>
              <w:rPr>
                <w:b/>
                <w:sz w:val="20"/>
              </w:rPr>
            </w:pPr>
          </w:p>
        </w:tc>
        <w:tc>
          <w:tcPr>
            <w:tcW w:w="738" w:type="pct"/>
            <w:gridSpan w:val="2"/>
            <w:shd w:val="clear" w:color="auto" w:fill="auto"/>
          </w:tcPr>
          <w:p w14:paraId="0306CA1C" w14:textId="77777777" w:rsidR="001C3588" w:rsidRPr="001176A0" w:rsidRDefault="001C3588" w:rsidP="003F07D0">
            <w:pPr>
              <w:spacing w:before="0" w:after="0" w:line="276" w:lineRule="auto"/>
              <w:rPr>
                <w:sz w:val="20"/>
              </w:rPr>
            </w:pPr>
            <w:r w:rsidRPr="00815C51">
              <w:rPr>
                <w:sz w:val="20"/>
              </w:rPr>
              <w:t>docNumber</w:t>
            </w:r>
          </w:p>
        </w:tc>
        <w:tc>
          <w:tcPr>
            <w:tcW w:w="194" w:type="pct"/>
            <w:gridSpan w:val="2"/>
            <w:shd w:val="clear" w:color="auto" w:fill="auto"/>
          </w:tcPr>
          <w:p w14:paraId="36844C98" w14:textId="77777777" w:rsidR="001C3588" w:rsidRPr="00815C51" w:rsidRDefault="001C3588" w:rsidP="003F07D0">
            <w:pPr>
              <w:spacing w:before="0" w:after="0" w:line="276" w:lineRule="auto"/>
              <w:jc w:val="center"/>
              <w:rPr>
                <w:sz w:val="20"/>
              </w:rPr>
            </w:pPr>
            <w:r>
              <w:rPr>
                <w:sz w:val="20"/>
              </w:rPr>
              <w:t>О</w:t>
            </w:r>
          </w:p>
        </w:tc>
        <w:tc>
          <w:tcPr>
            <w:tcW w:w="455" w:type="pct"/>
            <w:gridSpan w:val="2"/>
            <w:shd w:val="clear" w:color="auto" w:fill="auto"/>
          </w:tcPr>
          <w:p w14:paraId="0C7B3472" w14:textId="77777777" w:rsidR="001C3588" w:rsidRPr="00724833" w:rsidRDefault="001C3588" w:rsidP="003F07D0">
            <w:pPr>
              <w:spacing w:before="0" w:after="0" w:line="276" w:lineRule="auto"/>
              <w:jc w:val="center"/>
              <w:rPr>
                <w:sz w:val="20"/>
              </w:rPr>
            </w:pPr>
            <w:r>
              <w:rPr>
                <w:sz w:val="20"/>
              </w:rPr>
              <w:t>Т(1-350)</w:t>
            </w:r>
          </w:p>
        </w:tc>
        <w:tc>
          <w:tcPr>
            <w:tcW w:w="1385" w:type="pct"/>
            <w:gridSpan w:val="2"/>
            <w:shd w:val="clear" w:color="auto" w:fill="auto"/>
          </w:tcPr>
          <w:p w14:paraId="6D97BFFE" w14:textId="77777777" w:rsidR="001C3588" w:rsidRPr="00724833" w:rsidRDefault="001C3588" w:rsidP="003F07D0">
            <w:pPr>
              <w:spacing w:before="0" w:after="0" w:line="276" w:lineRule="auto"/>
              <w:rPr>
                <w:sz w:val="20"/>
              </w:rPr>
            </w:pPr>
            <w:r w:rsidRPr="00815C51">
              <w:rPr>
                <w:sz w:val="20"/>
              </w:rPr>
              <w:t>Номер документа</w:t>
            </w:r>
          </w:p>
        </w:tc>
        <w:tc>
          <w:tcPr>
            <w:tcW w:w="1317" w:type="pct"/>
            <w:shd w:val="clear" w:color="auto" w:fill="auto"/>
          </w:tcPr>
          <w:p w14:paraId="71AD7785" w14:textId="77777777" w:rsidR="001C3588" w:rsidRPr="00724833" w:rsidRDefault="001C3588" w:rsidP="003F07D0">
            <w:pPr>
              <w:spacing w:before="0" w:after="0" w:line="276" w:lineRule="auto"/>
              <w:rPr>
                <w:sz w:val="20"/>
              </w:rPr>
            </w:pPr>
          </w:p>
        </w:tc>
      </w:tr>
      <w:tr w:rsidR="001C3588" w:rsidRPr="001A4780" w14:paraId="16B801B2" w14:textId="77777777" w:rsidTr="00490DAA">
        <w:tc>
          <w:tcPr>
            <w:tcW w:w="5000" w:type="pct"/>
            <w:gridSpan w:val="10"/>
            <w:shd w:val="clear" w:color="auto" w:fill="auto"/>
          </w:tcPr>
          <w:p w14:paraId="72287FB4" w14:textId="77777777" w:rsidR="001C3588" w:rsidRPr="00A31759" w:rsidRDefault="001C3588" w:rsidP="003F07D0">
            <w:pPr>
              <w:spacing w:before="0" w:after="0" w:line="276" w:lineRule="auto"/>
              <w:jc w:val="center"/>
              <w:rPr>
                <w:b/>
                <w:sz w:val="20"/>
                <w:highlight w:val="yellow"/>
              </w:rPr>
            </w:pPr>
            <w:r w:rsidRPr="004D7DA2">
              <w:rPr>
                <w:b/>
                <w:sz w:val="20"/>
              </w:rPr>
              <w:t>Общественное обсуждение</w:t>
            </w:r>
          </w:p>
        </w:tc>
      </w:tr>
      <w:tr w:rsidR="001C3588" w:rsidRPr="001A4780" w14:paraId="68E1EE7A" w14:textId="77777777" w:rsidTr="00581336">
        <w:tc>
          <w:tcPr>
            <w:tcW w:w="911" w:type="pct"/>
            <w:shd w:val="clear" w:color="auto" w:fill="auto"/>
            <w:hideMark/>
          </w:tcPr>
          <w:p w14:paraId="2C25D352" w14:textId="77777777" w:rsidR="001C3588" w:rsidRPr="00A31759" w:rsidRDefault="001C3588" w:rsidP="003F07D0">
            <w:pPr>
              <w:spacing w:before="0" w:after="0" w:line="276" w:lineRule="auto"/>
              <w:rPr>
                <w:b/>
                <w:sz w:val="20"/>
              </w:rPr>
            </w:pPr>
            <w:r w:rsidRPr="00A31759">
              <w:rPr>
                <w:b/>
                <w:sz w:val="20"/>
              </w:rPr>
              <w:t>discussionResult</w:t>
            </w:r>
          </w:p>
        </w:tc>
        <w:tc>
          <w:tcPr>
            <w:tcW w:w="738" w:type="pct"/>
            <w:gridSpan w:val="2"/>
            <w:shd w:val="clear" w:color="auto" w:fill="auto"/>
            <w:hideMark/>
          </w:tcPr>
          <w:p w14:paraId="4228B978" w14:textId="77777777" w:rsidR="001C3588" w:rsidRPr="001A4780" w:rsidRDefault="001C3588" w:rsidP="003F07D0">
            <w:pPr>
              <w:spacing w:before="0" w:after="0" w:line="276" w:lineRule="auto"/>
              <w:rPr>
                <w:sz w:val="20"/>
              </w:rPr>
            </w:pPr>
          </w:p>
        </w:tc>
        <w:tc>
          <w:tcPr>
            <w:tcW w:w="194" w:type="pct"/>
            <w:gridSpan w:val="2"/>
            <w:shd w:val="clear" w:color="auto" w:fill="auto"/>
            <w:hideMark/>
          </w:tcPr>
          <w:p w14:paraId="2F6011C7" w14:textId="77777777" w:rsidR="001C3588" w:rsidRPr="001A4780" w:rsidRDefault="001C3588" w:rsidP="003F07D0">
            <w:pPr>
              <w:spacing w:before="0" w:after="0" w:line="276" w:lineRule="auto"/>
              <w:jc w:val="center"/>
              <w:rPr>
                <w:sz w:val="20"/>
              </w:rPr>
            </w:pPr>
          </w:p>
        </w:tc>
        <w:tc>
          <w:tcPr>
            <w:tcW w:w="467" w:type="pct"/>
            <w:gridSpan w:val="3"/>
            <w:shd w:val="clear" w:color="auto" w:fill="auto"/>
            <w:hideMark/>
          </w:tcPr>
          <w:p w14:paraId="1396C953" w14:textId="77777777" w:rsidR="001C3588" w:rsidRPr="001A4780" w:rsidRDefault="001C3588" w:rsidP="003F07D0">
            <w:pPr>
              <w:spacing w:before="0" w:after="0" w:line="276" w:lineRule="auto"/>
              <w:jc w:val="center"/>
              <w:rPr>
                <w:sz w:val="20"/>
              </w:rPr>
            </w:pPr>
          </w:p>
        </w:tc>
        <w:tc>
          <w:tcPr>
            <w:tcW w:w="1373" w:type="pct"/>
            <w:shd w:val="clear" w:color="auto" w:fill="auto"/>
            <w:hideMark/>
          </w:tcPr>
          <w:p w14:paraId="1AB63A50" w14:textId="77777777" w:rsidR="001C3588" w:rsidRPr="001A4780" w:rsidRDefault="001C3588" w:rsidP="003F07D0">
            <w:pPr>
              <w:spacing w:before="0" w:after="0" w:line="276" w:lineRule="auto"/>
              <w:rPr>
                <w:sz w:val="20"/>
              </w:rPr>
            </w:pPr>
          </w:p>
        </w:tc>
        <w:tc>
          <w:tcPr>
            <w:tcW w:w="1317" w:type="pct"/>
            <w:shd w:val="clear" w:color="auto" w:fill="auto"/>
            <w:hideMark/>
          </w:tcPr>
          <w:p w14:paraId="5BE7DBA3" w14:textId="77777777" w:rsidR="001C3588" w:rsidRPr="001A4780" w:rsidRDefault="001C3588" w:rsidP="003F07D0">
            <w:pPr>
              <w:spacing w:before="0" w:after="0" w:line="276" w:lineRule="auto"/>
              <w:rPr>
                <w:sz w:val="20"/>
              </w:rPr>
            </w:pPr>
          </w:p>
        </w:tc>
      </w:tr>
      <w:tr w:rsidR="001C3588" w:rsidRPr="001A4780" w14:paraId="007B437D" w14:textId="77777777" w:rsidTr="00581336">
        <w:tc>
          <w:tcPr>
            <w:tcW w:w="911" w:type="pct"/>
            <w:shd w:val="clear" w:color="auto" w:fill="auto"/>
          </w:tcPr>
          <w:p w14:paraId="3E86BE99" w14:textId="77777777" w:rsidR="001C3588" w:rsidRPr="001A4780" w:rsidRDefault="001C3588" w:rsidP="003F07D0">
            <w:pPr>
              <w:spacing w:before="0" w:after="0" w:line="276" w:lineRule="auto"/>
              <w:rPr>
                <w:sz w:val="20"/>
              </w:rPr>
            </w:pPr>
          </w:p>
        </w:tc>
        <w:tc>
          <w:tcPr>
            <w:tcW w:w="738" w:type="pct"/>
            <w:gridSpan w:val="2"/>
            <w:shd w:val="clear" w:color="auto" w:fill="auto"/>
          </w:tcPr>
          <w:p w14:paraId="524ACC39" w14:textId="77777777" w:rsidR="001C3588" w:rsidRPr="001A4780" w:rsidRDefault="001C3588" w:rsidP="003F07D0">
            <w:pPr>
              <w:spacing w:before="0" w:after="0" w:line="276" w:lineRule="auto"/>
              <w:rPr>
                <w:sz w:val="20"/>
              </w:rPr>
            </w:pPr>
            <w:r w:rsidRPr="00D51EAD">
              <w:rPr>
                <w:sz w:val="20"/>
              </w:rPr>
              <w:t>docName</w:t>
            </w:r>
          </w:p>
        </w:tc>
        <w:tc>
          <w:tcPr>
            <w:tcW w:w="194" w:type="pct"/>
            <w:gridSpan w:val="2"/>
            <w:shd w:val="clear" w:color="auto" w:fill="auto"/>
          </w:tcPr>
          <w:p w14:paraId="1A897BFA" w14:textId="77777777" w:rsidR="001C3588" w:rsidRPr="00D51EAD" w:rsidRDefault="001C3588" w:rsidP="003F07D0">
            <w:pPr>
              <w:spacing w:before="0" w:after="0" w:line="276" w:lineRule="auto"/>
              <w:jc w:val="center"/>
              <w:rPr>
                <w:sz w:val="20"/>
                <w:lang w:val="en-US"/>
              </w:rPr>
            </w:pPr>
            <w:r>
              <w:rPr>
                <w:sz w:val="20"/>
                <w:lang w:val="en-US"/>
              </w:rPr>
              <w:t>O</w:t>
            </w:r>
          </w:p>
        </w:tc>
        <w:tc>
          <w:tcPr>
            <w:tcW w:w="467" w:type="pct"/>
            <w:gridSpan w:val="3"/>
            <w:shd w:val="clear" w:color="auto" w:fill="auto"/>
          </w:tcPr>
          <w:p w14:paraId="2765F46C" w14:textId="77777777" w:rsidR="001C3588" w:rsidRPr="00D51EAD" w:rsidRDefault="001C3588" w:rsidP="003F07D0">
            <w:pPr>
              <w:spacing w:before="0" w:after="0" w:line="276" w:lineRule="auto"/>
              <w:jc w:val="center"/>
              <w:rPr>
                <w:sz w:val="20"/>
                <w:lang w:val="en-US"/>
              </w:rPr>
            </w:pPr>
            <w:r>
              <w:rPr>
                <w:sz w:val="20"/>
                <w:lang w:val="en-US"/>
              </w:rPr>
              <w:t>T(1-1000)</w:t>
            </w:r>
          </w:p>
        </w:tc>
        <w:tc>
          <w:tcPr>
            <w:tcW w:w="1373" w:type="pct"/>
            <w:shd w:val="clear" w:color="auto" w:fill="auto"/>
          </w:tcPr>
          <w:p w14:paraId="0D5E9B78" w14:textId="77777777" w:rsidR="001C3588" w:rsidRPr="001A4780" w:rsidRDefault="001C3588" w:rsidP="003F07D0">
            <w:pPr>
              <w:spacing w:before="0" w:after="0" w:line="276" w:lineRule="auto"/>
              <w:rPr>
                <w:sz w:val="20"/>
              </w:rPr>
            </w:pPr>
            <w:r w:rsidRPr="00D51EAD">
              <w:rPr>
                <w:sz w:val="20"/>
              </w:rPr>
              <w:t>Наименование документа</w:t>
            </w:r>
          </w:p>
        </w:tc>
        <w:tc>
          <w:tcPr>
            <w:tcW w:w="1317" w:type="pct"/>
            <w:shd w:val="clear" w:color="auto" w:fill="auto"/>
          </w:tcPr>
          <w:p w14:paraId="017F01F8" w14:textId="77777777" w:rsidR="001C3588" w:rsidRPr="001A4780" w:rsidRDefault="001C3588" w:rsidP="003F07D0">
            <w:pPr>
              <w:spacing w:before="0" w:after="0" w:line="276" w:lineRule="auto"/>
              <w:rPr>
                <w:sz w:val="20"/>
              </w:rPr>
            </w:pPr>
          </w:p>
        </w:tc>
      </w:tr>
      <w:tr w:rsidR="001C3588" w:rsidRPr="001A4780" w14:paraId="100FC14F" w14:textId="77777777" w:rsidTr="00581336">
        <w:tc>
          <w:tcPr>
            <w:tcW w:w="911" w:type="pct"/>
            <w:shd w:val="clear" w:color="auto" w:fill="auto"/>
          </w:tcPr>
          <w:p w14:paraId="13D8D553" w14:textId="77777777" w:rsidR="001C3588" w:rsidRPr="001A4780" w:rsidRDefault="001C3588" w:rsidP="003F07D0">
            <w:pPr>
              <w:spacing w:before="0" w:after="0" w:line="276" w:lineRule="auto"/>
              <w:rPr>
                <w:sz w:val="20"/>
              </w:rPr>
            </w:pPr>
          </w:p>
        </w:tc>
        <w:tc>
          <w:tcPr>
            <w:tcW w:w="738" w:type="pct"/>
            <w:gridSpan w:val="2"/>
            <w:shd w:val="clear" w:color="auto" w:fill="auto"/>
          </w:tcPr>
          <w:p w14:paraId="007C9800" w14:textId="77777777" w:rsidR="001C3588" w:rsidRPr="001A4780" w:rsidRDefault="001C3588" w:rsidP="003F07D0">
            <w:pPr>
              <w:spacing w:before="0" w:after="0" w:line="276" w:lineRule="auto"/>
              <w:rPr>
                <w:sz w:val="20"/>
              </w:rPr>
            </w:pPr>
            <w:r w:rsidRPr="00D51EAD">
              <w:rPr>
                <w:sz w:val="20"/>
              </w:rPr>
              <w:t>docDate</w:t>
            </w:r>
          </w:p>
        </w:tc>
        <w:tc>
          <w:tcPr>
            <w:tcW w:w="194" w:type="pct"/>
            <w:gridSpan w:val="2"/>
            <w:shd w:val="clear" w:color="auto" w:fill="auto"/>
          </w:tcPr>
          <w:p w14:paraId="46DFDDBA" w14:textId="77777777" w:rsidR="001C3588" w:rsidRPr="00D51EAD" w:rsidRDefault="001C3588" w:rsidP="003F07D0">
            <w:pPr>
              <w:spacing w:before="0" w:after="0" w:line="276" w:lineRule="auto"/>
              <w:jc w:val="center"/>
              <w:rPr>
                <w:sz w:val="20"/>
                <w:lang w:val="en-US"/>
              </w:rPr>
            </w:pPr>
            <w:r>
              <w:rPr>
                <w:sz w:val="20"/>
                <w:lang w:val="en-US"/>
              </w:rPr>
              <w:t>O</w:t>
            </w:r>
          </w:p>
        </w:tc>
        <w:tc>
          <w:tcPr>
            <w:tcW w:w="467" w:type="pct"/>
            <w:gridSpan w:val="3"/>
            <w:shd w:val="clear" w:color="auto" w:fill="auto"/>
          </w:tcPr>
          <w:p w14:paraId="154A00BA" w14:textId="77777777" w:rsidR="001C3588" w:rsidRPr="00D51EAD" w:rsidRDefault="001C3588" w:rsidP="003F07D0">
            <w:pPr>
              <w:spacing w:before="0" w:after="0" w:line="276" w:lineRule="auto"/>
              <w:jc w:val="center"/>
              <w:rPr>
                <w:sz w:val="20"/>
                <w:lang w:val="en-US"/>
              </w:rPr>
            </w:pPr>
            <w:r>
              <w:rPr>
                <w:sz w:val="20"/>
                <w:lang w:val="en-US"/>
              </w:rPr>
              <w:t>DT</w:t>
            </w:r>
          </w:p>
        </w:tc>
        <w:tc>
          <w:tcPr>
            <w:tcW w:w="1373" w:type="pct"/>
            <w:shd w:val="clear" w:color="auto" w:fill="auto"/>
          </w:tcPr>
          <w:p w14:paraId="530AA63A" w14:textId="77777777" w:rsidR="001C3588" w:rsidRPr="001A4780" w:rsidRDefault="001C3588" w:rsidP="003F07D0">
            <w:pPr>
              <w:spacing w:before="0" w:after="0" w:line="276" w:lineRule="auto"/>
              <w:rPr>
                <w:sz w:val="20"/>
              </w:rPr>
            </w:pPr>
            <w:r w:rsidRPr="00D51EAD">
              <w:rPr>
                <w:sz w:val="20"/>
              </w:rPr>
              <w:t>Дата документа</w:t>
            </w:r>
          </w:p>
        </w:tc>
        <w:tc>
          <w:tcPr>
            <w:tcW w:w="1317" w:type="pct"/>
            <w:shd w:val="clear" w:color="auto" w:fill="auto"/>
          </w:tcPr>
          <w:p w14:paraId="5A97E3EC" w14:textId="77777777" w:rsidR="001C3588" w:rsidRPr="001A4780" w:rsidRDefault="001C3588" w:rsidP="003F07D0">
            <w:pPr>
              <w:spacing w:before="0" w:after="0" w:line="276" w:lineRule="auto"/>
              <w:rPr>
                <w:sz w:val="20"/>
              </w:rPr>
            </w:pPr>
          </w:p>
        </w:tc>
      </w:tr>
      <w:tr w:rsidR="001C3588" w:rsidRPr="001A4780" w14:paraId="23E7BB51" w14:textId="77777777" w:rsidTr="00581336">
        <w:tc>
          <w:tcPr>
            <w:tcW w:w="911" w:type="pct"/>
            <w:shd w:val="clear" w:color="auto" w:fill="auto"/>
          </w:tcPr>
          <w:p w14:paraId="4777AEBE" w14:textId="77777777" w:rsidR="001C3588" w:rsidRPr="001A4780" w:rsidRDefault="001C3588" w:rsidP="003F07D0">
            <w:pPr>
              <w:spacing w:before="0" w:after="0" w:line="276" w:lineRule="auto"/>
              <w:rPr>
                <w:sz w:val="20"/>
              </w:rPr>
            </w:pPr>
          </w:p>
        </w:tc>
        <w:tc>
          <w:tcPr>
            <w:tcW w:w="738" w:type="pct"/>
            <w:gridSpan w:val="2"/>
            <w:shd w:val="clear" w:color="auto" w:fill="auto"/>
          </w:tcPr>
          <w:p w14:paraId="55778DF5" w14:textId="77777777" w:rsidR="001C3588" w:rsidRPr="001A4780" w:rsidRDefault="001C3588" w:rsidP="003F07D0">
            <w:pPr>
              <w:spacing w:before="0" w:after="0" w:line="276" w:lineRule="auto"/>
              <w:rPr>
                <w:sz w:val="20"/>
              </w:rPr>
            </w:pPr>
            <w:r w:rsidRPr="00D51EAD">
              <w:rPr>
                <w:sz w:val="20"/>
              </w:rPr>
              <w:t>docNumber</w:t>
            </w:r>
          </w:p>
        </w:tc>
        <w:tc>
          <w:tcPr>
            <w:tcW w:w="194" w:type="pct"/>
            <w:gridSpan w:val="2"/>
            <w:shd w:val="clear" w:color="auto" w:fill="auto"/>
          </w:tcPr>
          <w:p w14:paraId="668DCF29" w14:textId="77777777" w:rsidR="001C3588" w:rsidRPr="00D51EAD" w:rsidRDefault="001C3588" w:rsidP="003F07D0">
            <w:pPr>
              <w:spacing w:before="0" w:after="0" w:line="276" w:lineRule="auto"/>
              <w:jc w:val="center"/>
              <w:rPr>
                <w:sz w:val="20"/>
                <w:lang w:val="en-US"/>
              </w:rPr>
            </w:pPr>
            <w:r>
              <w:rPr>
                <w:sz w:val="20"/>
                <w:lang w:val="en-US"/>
              </w:rPr>
              <w:t>O</w:t>
            </w:r>
          </w:p>
        </w:tc>
        <w:tc>
          <w:tcPr>
            <w:tcW w:w="467" w:type="pct"/>
            <w:gridSpan w:val="3"/>
            <w:shd w:val="clear" w:color="auto" w:fill="auto"/>
          </w:tcPr>
          <w:p w14:paraId="69514BF5" w14:textId="77777777" w:rsidR="001C3588" w:rsidRPr="00D51EAD" w:rsidRDefault="001C3588" w:rsidP="003F07D0">
            <w:pPr>
              <w:spacing w:before="0" w:after="0" w:line="276" w:lineRule="auto"/>
              <w:jc w:val="center"/>
              <w:rPr>
                <w:sz w:val="20"/>
                <w:lang w:val="en-US"/>
              </w:rPr>
            </w:pPr>
            <w:r>
              <w:rPr>
                <w:sz w:val="20"/>
                <w:lang w:val="en-US"/>
              </w:rPr>
              <w:t>T(</w:t>
            </w:r>
            <w:r>
              <w:rPr>
                <w:sz w:val="20"/>
              </w:rPr>
              <w:t>35</w:t>
            </w:r>
            <w:r>
              <w:rPr>
                <w:sz w:val="20"/>
                <w:lang w:val="en-US"/>
              </w:rPr>
              <w:t>0)</w:t>
            </w:r>
          </w:p>
        </w:tc>
        <w:tc>
          <w:tcPr>
            <w:tcW w:w="1373" w:type="pct"/>
            <w:shd w:val="clear" w:color="auto" w:fill="auto"/>
          </w:tcPr>
          <w:p w14:paraId="6EDBDDB4" w14:textId="77777777" w:rsidR="001C3588" w:rsidRPr="001A4780" w:rsidRDefault="001C3588" w:rsidP="003F07D0">
            <w:pPr>
              <w:spacing w:before="0" w:after="0" w:line="276" w:lineRule="auto"/>
              <w:rPr>
                <w:sz w:val="20"/>
              </w:rPr>
            </w:pPr>
            <w:r w:rsidRPr="00D51EAD">
              <w:rPr>
                <w:sz w:val="20"/>
              </w:rPr>
              <w:t>Номер документа</w:t>
            </w:r>
          </w:p>
        </w:tc>
        <w:tc>
          <w:tcPr>
            <w:tcW w:w="1317" w:type="pct"/>
            <w:shd w:val="clear" w:color="auto" w:fill="auto"/>
          </w:tcPr>
          <w:p w14:paraId="03D52B38" w14:textId="77777777" w:rsidR="001C3588" w:rsidRPr="001A4780" w:rsidRDefault="001C3588" w:rsidP="003F07D0">
            <w:pPr>
              <w:spacing w:before="0" w:after="0" w:line="276" w:lineRule="auto"/>
              <w:rPr>
                <w:sz w:val="20"/>
              </w:rPr>
            </w:pPr>
          </w:p>
        </w:tc>
      </w:tr>
    </w:tbl>
    <w:p w14:paraId="0C09E034" w14:textId="12AA29FE" w:rsidR="008A09D2" w:rsidRDefault="008A09D2" w:rsidP="003F07D0">
      <w:pPr>
        <w:pStyle w:val="1"/>
      </w:pPr>
      <w:bookmarkStart w:id="43" w:name="_Toc390789671"/>
      <w:bookmarkStart w:id="44" w:name="_Toc132279075"/>
      <w:r w:rsidRPr="009C33E1">
        <w:lastRenderedPageBreak/>
        <w:t>Извещение о проведении ЗакK (закрытый конкурс)</w:t>
      </w:r>
      <w:r>
        <w:t>, внесение изменений</w:t>
      </w:r>
      <w:bookmarkEnd w:id="43"/>
      <w:bookmarkEnd w:id="44"/>
    </w:p>
    <w:p w14:paraId="2519A95A" w14:textId="0AE9E2B7" w:rsidR="005800E4" w:rsidRPr="005800E4" w:rsidRDefault="005800E4" w:rsidP="005800E4">
      <w:pPr>
        <w:pStyle w:val="afb"/>
        <w:rPr>
          <w:rFonts w:asciiTheme="minorHAnsi" w:hAnsiTheme="minorHAnsi"/>
        </w:rPr>
      </w:pPr>
      <w:r w:rsidRPr="009C33E1">
        <w:t>Извещение о проведении ЗакK (закрытый конкурс)</w:t>
      </w:r>
      <w:r>
        <w:t>, внесение изменений, приведено в таблице ниже (</w:t>
      </w:r>
      <w:r>
        <w:fldChar w:fldCharType="begin"/>
      </w:r>
      <w:r>
        <w:instrText xml:space="preserve"> REF _Ref132278933 \h </w:instrText>
      </w:r>
      <w:r>
        <w:fldChar w:fldCharType="separate"/>
      </w:r>
      <w:r>
        <w:t xml:space="preserve">Таблица </w:t>
      </w:r>
      <w:r>
        <w:rPr>
          <w:noProof/>
        </w:rPr>
        <w:t>10</w:t>
      </w:r>
      <w:r>
        <w:fldChar w:fldCharType="end"/>
      </w:r>
      <w:r>
        <w:t>).</w:t>
      </w:r>
    </w:p>
    <w:p w14:paraId="24E9D175" w14:textId="62DF46D0" w:rsidR="0023280D" w:rsidRPr="0023280D" w:rsidRDefault="0023280D" w:rsidP="0023280D">
      <w:pPr>
        <w:pStyle w:val="afff6"/>
      </w:pPr>
      <w:bookmarkStart w:id="45" w:name="_Ref132278933"/>
      <w:bookmarkStart w:id="46" w:name="_Toc132279089"/>
      <w:r>
        <w:t xml:space="preserve">Таблица </w:t>
      </w:r>
      <w:fldSimple w:instr=" SEQ Таблица \* ARABIC ">
        <w:r>
          <w:rPr>
            <w:noProof/>
          </w:rPr>
          <w:t>10</w:t>
        </w:r>
      </w:fldSimple>
      <w:bookmarkEnd w:id="45"/>
      <w:r>
        <w:t xml:space="preserve">. </w:t>
      </w:r>
      <w:r w:rsidRPr="001400ED">
        <w:t>Извещение о проведении ЗакK (закрытый конкурс), внесение изменений</w:t>
      </w:r>
      <w:bookmarkEnd w:id="46"/>
    </w:p>
    <w:tbl>
      <w:tblPr>
        <w:tblW w:w="500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40"/>
        <w:gridCol w:w="21"/>
        <w:gridCol w:w="1757"/>
        <w:gridCol w:w="272"/>
        <w:gridCol w:w="804"/>
        <w:gridCol w:w="19"/>
        <w:gridCol w:w="2528"/>
        <w:gridCol w:w="2494"/>
      </w:tblGrid>
      <w:tr w:rsidR="008A09D2" w:rsidRPr="001A4780" w14:paraId="37CDCA5D" w14:textId="77777777" w:rsidTr="00395700">
        <w:trPr>
          <w:tblHeader/>
        </w:trPr>
        <w:tc>
          <w:tcPr>
            <w:tcW w:w="903" w:type="pct"/>
            <w:shd w:val="clear" w:color="auto" w:fill="D9D9D9"/>
            <w:hideMark/>
          </w:tcPr>
          <w:p w14:paraId="71EAF332" w14:textId="77777777" w:rsidR="008A09D2" w:rsidRPr="001A4780" w:rsidRDefault="008A09D2" w:rsidP="003F07D0">
            <w:pPr>
              <w:spacing w:before="0" w:after="0" w:line="276" w:lineRule="auto"/>
              <w:jc w:val="center"/>
              <w:rPr>
                <w:b/>
                <w:bCs/>
                <w:sz w:val="20"/>
              </w:rPr>
            </w:pPr>
            <w:r w:rsidRPr="001A4780">
              <w:rPr>
                <w:b/>
                <w:bCs/>
                <w:sz w:val="20"/>
              </w:rPr>
              <w:t>Код элемента</w:t>
            </w:r>
          </w:p>
        </w:tc>
        <w:tc>
          <w:tcPr>
            <w:tcW w:w="923" w:type="pct"/>
            <w:gridSpan w:val="2"/>
            <w:shd w:val="clear" w:color="auto" w:fill="D9D9D9"/>
            <w:hideMark/>
          </w:tcPr>
          <w:p w14:paraId="5D80A9DE" w14:textId="77777777" w:rsidR="008A09D2" w:rsidRPr="001A4780" w:rsidRDefault="008A09D2" w:rsidP="003F07D0">
            <w:pPr>
              <w:spacing w:before="0" w:after="0" w:line="276" w:lineRule="auto"/>
              <w:jc w:val="center"/>
              <w:rPr>
                <w:b/>
                <w:bCs/>
                <w:sz w:val="20"/>
              </w:rPr>
            </w:pPr>
            <w:r w:rsidRPr="001A4780">
              <w:rPr>
                <w:b/>
                <w:bCs/>
                <w:sz w:val="20"/>
              </w:rPr>
              <w:t>Содерж. элемента</w:t>
            </w:r>
          </w:p>
        </w:tc>
        <w:tc>
          <w:tcPr>
            <w:tcW w:w="141" w:type="pct"/>
            <w:shd w:val="clear" w:color="auto" w:fill="D9D9D9"/>
            <w:hideMark/>
          </w:tcPr>
          <w:p w14:paraId="2C018849" w14:textId="77777777" w:rsidR="008A09D2" w:rsidRPr="001A4780" w:rsidRDefault="008A09D2" w:rsidP="003F07D0">
            <w:pPr>
              <w:spacing w:before="0" w:after="0" w:line="276" w:lineRule="auto"/>
              <w:jc w:val="center"/>
              <w:rPr>
                <w:b/>
                <w:bCs/>
                <w:sz w:val="20"/>
              </w:rPr>
            </w:pPr>
            <w:r w:rsidRPr="001A4780">
              <w:rPr>
                <w:b/>
                <w:bCs/>
                <w:sz w:val="20"/>
              </w:rPr>
              <w:t>Тип</w:t>
            </w:r>
          </w:p>
        </w:tc>
        <w:tc>
          <w:tcPr>
            <w:tcW w:w="427" w:type="pct"/>
            <w:gridSpan w:val="2"/>
            <w:shd w:val="clear" w:color="auto" w:fill="D9D9D9"/>
            <w:hideMark/>
          </w:tcPr>
          <w:p w14:paraId="51D61BCE" w14:textId="77777777" w:rsidR="008A09D2" w:rsidRPr="001A4780" w:rsidRDefault="008A09D2" w:rsidP="003F07D0">
            <w:pPr>
              <w:spacing w:before="0" w:after="0" w:line="276" w:lineRule="auto"/>
              <w:jc w:val="center"/>
              <w:rPr>
                <w:b/>
                <w:bCs/>
                <w:sz w:val="20"/>
              </w:rPr>
            </w:pPr>
            <w:r w:rsidRPr="001A4780">
              <w:rPr>
                <w:b/>
                <w:bCs/>
                <w:sz w:val="20"/>
              </w:rPr>
              <w:t>Формат</w:t>
            </w:r>
          </w:p>
        </w:tc>
        <w:tc>
          <w:tcPr>
            <w:tcW w:w="1312" w:type="pct"/>
            <w:shd w:val="clear" w:color="auto" w:fill="D9D9D9"/>
            <w:hideMark/>
          </w:tcPr>
          <w:p w14:paraId="1DF58C06" w14:textId="77777777" w:rsidR="008A09D2" w:rsidRPr="001A4780" w:rsidRDefault="008A09D2" w:rsidP="003F07D0">
            <w:pPr>
              <w:spacing w:before="0" w:after="0" w:line="276" w:lineRule="auto"/>
              <w:jc w:val="center"/>
              <w:rPr>
                <w:b/>
                <w:bCs/>
                <w:sz w:val="20"/>
              </w:rPr>
            </w:pPr>
            <w:r w:rsidRPr="001A4780">
              <w:rPr>
                <w:b/>
                <w:bCs/>
                <w:sz w:val="20"/>
              </w:rPr>
              <w:t>Наименование</w:t>
            </w:r>
          </w:p>
        </w:tc>
        <w:tc>
          <w:tcPr>
            <w:tcW w:w="1294" w:type="pct"/>
            <w:shd w:val="clear" w:color="auto" w:fill="D9D9D9"/>
            <w:hideMark/>
          </w:tcPr>
          <w:p w14:paraId="70098204" w14:textId="77777777" w:rsidR="008A09D2" w:rsidRPr="001A4780" w:rsidRDefault="008A09D2" w:rsidP="003F07D0">
            <w:pPr>
              <w:spacing w:before="0" w:after="0" w:line="276" w:lineRule="auto"/>
              <w:jc w:val="center"/>
              <w:rPr>
                <w:b/>
                <w:bCs/>
                <w:sz w:val="20"/>
              </w:rPr>
            </w:pPr>
            <w:r w:rsidRPr="001A4780">
              <w:rPr>
                <w:b/>
                <w:bCs/>
                <w:sz w:val="20"/>
              </w:rPr>
              <w:t>Дополнительная информация</w:t>
            </w:r>
          </w:p>
        </w:tc>
      </w:tr>
      <w:tr w:rsidR="008A09D2" w:rsidRPr="001A4780" w14:paraId="63F25935" w14:textId="77777777" w:rsidTr="00490DAA">
        <w:tc>
          <w:tcPr>
            <w:tcW w:w="5000" w:type="pct"/>
            <w:gridSpan w:val="8"/>
            <w:shd w:val="clear" w:color="auto" w:fill="auto"/>
            <w:hideMark/>
          </w:tcPr>
          <w:p w14:paraId="6CD935D0" w14:textId="77777777" w:rsidR="008A09D2" w:rsidRPr="001A4780" w:rsidRDefault="008A09D2" w:rsidP="003F07D0">
            <w:pPr>
              <w:spacing w:before="0" w:after="0" w:line="276" w:lineRule="auto"/>
              <w:ind w:left="567"/>
              <w:jc w:val="center"/>
              <w:rPr>
                <w:sz w:val="20"/>
              </w:rPr>
            </w:pPr>
            <w:r>
              <w:rPr>
                <w:b/>
                <w:bCs/>
                <w:sz w:val="20"/>
              </w:rPr>
              <w:t>И</w:t>
            </w:r>
            <w:r w:rsidRPr="004270E7">
              <w:rPr>
                <w:b/>
                <w:bCs/>
                <w:sz w:val="20"/>
              </w:rPr>
              <w:t xml:space="preserve">звещение о проведении </w:t>
            </w:r>
            <w:r>
              <w:rPr>
                <w:b/>
                <w:bCs/>
                <w:sz w:val="20"/>
              </w:rPr>
              <w:t>закрытого конкурса</w:t>
            </w:r>
            <w:r w:rsidRPr="004270E7">
              <w:rPr>
                <w:b/>
                <w:bCs/>
                <w:sz w:val="20"/>
              </w:rPr>
              <w:t xml:space="preserve"> </w:t>
            </w:r>
          </w:p>
        </w:tc>
      </w:tr>
      <w:tr w:rsidR="008A09D2" w:rsidRPr="001A4780" w14:paraId="1191C8DE" w14:textId="77777777" w:rsidTr="00395700">
        <w:tc>
          <w:tcPr>
            <w:tcW w:w="903" w:type="pct"/>
            <w:shd w:val="clear" w:color="auto" w:fill="auto"/>
            <w:hideMark/>
          </w:tcPr>
          <w:p w14:paraId="63552EC7" w14:textId="77777777" w:rsidR="008A09D2" w:rsidRPr="001A4780" w:rsidRDefault="008A09D2" w:rsidP="003F07D0">
            <w:pPr>
              <w:spacing w:before="0" w:after="0" w:line="276" w:lineRule="auto"/>
              <w:rPr>
                <w:sz w:val="20"/>
              </w:rPr>
            </w:pPr>
            <w:r w:rsidRPr="009C33E1">
              <w:rPr>
                <w:b/>
                <w:bCs/>
                <w:sz w:val="20"/>
              </w:rPr>
              <w:t>notificationZakK</w:t>
            </w:r>
          </w:p>
        </w:tc>
        <w:tc>
          <w:tcPr>
            <w:tcW w:w="923" w:type="pct"/>
            <w:gridSpan w:val="2"/>
            <w:shd w:val="clear" w:color="auto" w:fill="auto"/>
            <w:hideMark/>
          </w:tcPr>
          <w:p w14:paraId="55F0710B" w14:textId="77777777" w:rsidR="008A09D2" w:rsidRPr="001A4780" w:rsidRDefault="008A09D2" w:rsidP="003F07D0">
            <w:pPr>
              <w:spacing w:before="0" w:after="0" w:line="276" w:lineRule="auto"/>
              <w:rPr>
                <w:sz w:val="20"/>
              </w:rPr>
            </w:pPr>
            <w:r w:rsidRPr="001A4780">
              <w:rPr>
                <w:sz w:val="20"/>
              </w:rPr>
              <w:t> </w:t>
            </w:r>
          </w:p>
        </w:tc>
        <w:tc>
          <w:tcPr>
            <w:tcW w:w="141" w:type="pct"/>
            <w:shd w:val="clear" w:color="auto" w:fill="auto"/>
            <w:hideMark/>
          </w:tcPr>
          <w:p w14:paraId="042D8A4B" w14:textId="77777777" w:rsidR="008A09D2" w:rsidRPr="001A4780" w:rsidRDefault="008A09D2" w:rsidP="003F07D0">
            <w:pPr>
              <w:spacing w:before="0" w:after="0" w:line="276" w:lineRule="auto"/>
              <w:rPr>
                <w:sz w:val="20"/>
              </w:rPr>
            </w:pPr>
            <w:r w:rsidRPr="001A4780">
              <w:rPr>
                <w:sz w:val="20"/>
              </w:rPr>
              <w:t> </w:t>
            </w:r>
          </w:p>
        </w:tc>
        <w:tc>
          <w:tcPr>
            <w:tcW w:w="427" w:type="pct"/>
            <w:gridSpan w:val="2"/>
            <w:shd w:val="clear" w:color="auto" w:fill="auto"/>
            <w:hideMark/>
          </w:tcPr>
          <w:p w14:paraId="621F03CF" w14:textId="77777777" w:rsidR="008A09D2" w:rsidRPr="001A4780" w:rsidRDefault="008A09D2" w:rsidP="003F07D0">
            <w:pPr>
              <w:spacing w:before="0" w:after="0" w:line="276" w:lineRule="auto"/>
              <w:rPr>
                <w:sz w:val="20"/>
              </w:rPr>
            </w:pPr>
            <w:r w:rsidRPr="001A4780">
              <w:rPr>
                <w:sz w:val="20"/>
              </w:rPr>
              <w:t> </w:t>
            </w:r>
          </w:p>
        </w:tc>
        <w:tc>
          <w:tcPr>
            <w:tcW w:w="1312" w:type="pct"/>
            <w:shd w:val="clear" w:color="auto" w:fill="auto"/>
            <w:hideMark/>
          </w:tcPr>
          <w:p w14:paraId="5AE20E9D" w14:textId="77777777" w:rsidR="008A09D2" w:rsidRPr="001A4780" w:rsidRDefault="008A09D2" w:rsidP="003F07D0">
            <w:pPr>
              <w:spacing w:before="0" w:after="0" w:line="276" w:lineRule="auto"/>
              <w:rPr>
                <w:sz w:val="20"/>
              </w:rPr>
            </w:pPr>
            <w:r w:rsidRPr="001A4780">
              <w:rPr>
                <w:sz w:val="20"/>
              </w:rPr>
              <w:t> </w:t>
            </w:r>
          </w:p>
        </w:tc>
        <w:tc>
          <w:tcPr>
            <w:tcW w:w="1294" w:type="pct"/>
            <w:shd w:val="clear" w:color="auto" w:fill="auto"/>
            <w:hideMark/>
          </w:tcPr>
          <w:p w14:paraId="2D5784E3" w14:textId="77777777" w:rsidR="008A09D2" w:rsidRPr="001A4780" w:rsidRDefault="008A09D2" w:rsidP="003F07D0">
            <w:pPr>
              <w:spacing w:before="0" w:after="0" w:line="276" w:lineRule="auto"/>
              <w:rPr>
                <w:sz w:val="20"/>
              </w:rPr>
            </w:pPr>
            <w:r>
              <w:rPr>
                <w:sz w:val="20"/>
              </w:rPr>
              <w:t xml:space="preserve"> </w:t>
            </w:r>
          </w:p>
        </w:tc>
      </w:tr>
      <w:tr w:rsidR="008A09D2" w:rsidRPr="001A4780" w14:paraId="2FF52C31" w14:textId="77777777" w:rsidTr="00395700">
        <w:tc>
          <w:tcPr>
            <w:tcW w:w="903" w:type="pct"/>
            <w:shd w:val="clear" w:color="auto" w:fill="auto"/>
            <w:hideMark/>
          </w:tcPr>
          <w:p w14:paraId="20D39C4E" w14:textId="77777777" w:rsidR="008A09D2" w:rsidRPr="003D3D6C" w:rsidRDefault="008A09D2" w:rsidP="003F07D0">
            <w:pPr>
              <w:spacing w:before="0" w:after="0" w:line="276" w:lineRule="auto"/>
              <w:rPr>
                <w:b/>
                <w:bCs/>
                <w:sz w:val="20"/>
              </w:rPr>
            </w:pPr>
          </w:p>
        </w:tc>
        <w:tc>
          <w:tcPr>
            <w:tcW w:w="923" w:type="pct"/>
            <w:gridSpan w:val="2"/>
            <w:shd w:val="clear" w:color="auto" w:fill="auto"/>
            <w:hideMark/>
          </w:tcPr>
          <w:p w14:paraId="712023E4" w14:textId="77777777" w:rsidR="008A09D2" w:rsidRPr="00EE44AF" w:rsidRDefault="008A09D2" w:rsidP="003F07D0">
            <w:pPr>
              <w:spacing w:before="0" w:after="0" w:line="276" w:lineRule="auto"/>
              <w:rPr>
                <w:sz w:val="20"/>
              </w:rPr>
            </w:pPr>
            <w:r w:rsidRPr="00EE44AF">
              <w:rPr>
                <w:bCs/>
                <w:sz w:val="20"/>
                <w:lang w:val="en-US"/>
              </w:rPr>
              <w:t>schemeVersion</w:t>
            </w:r>
          </w:p>
        </w:tc>
        <w:tc>
          <w:tcPr>
            <w:tcW w:w="141" w:type="pct"/>
            <w:shd w:val="clear" w:color="auto" w:fill="auto"/>
            <w:hideMark/>
          </w:tcPr>
          <w:p w14:paraId="790DCD92" w14:textId="77777777" w:rsidR="008A09D2" w:rsidRPr="008515A6" w:rsidRDefault="008A09D2" w:rsidP="003F07D0">
            <w:pPr>
              <w:spacing w:before="0" w:after="0" w:line="276" w:lineRule="auto"/>
              <w:jc w:val="center"/>
              <w:rPr>
                <w:sz w:val="20"/>
                <w:lang w:val="en-US"/>
              </w:rPr>
            </w:pPr>
            <w:r>
              <w:rPr>
                <w:sz w:val="20"/>
                <w:lang w:val="en-US"/>
              </w:rPr>
              <w:t>O</w:t>
            </w:r>
          </w:p>
        </w:tc>
        <w:tc>
          <w:tcPr>
            <w:tcW w:w="427" w:type="pct"/>
            <w:gridSpan w:val="2"/>
            <w:shd w:val="clear" w:color="auto" w:fill="auto"/>
            <w:hideMark/>
          </w:tcPr>
          <w:p w14:paraId="21946209" w14:textId="77777777" w:rsidR="008A09D2" w:rsidRPr="008515A6" w:rsidRDefault="008A09D2" w:rsidP="003F07D0">
            <w:pPr>
              <w:spacing w:before="0" w:after="0" w:line="276" w:lineRule="auto"/>
              <w:jc w:val="center"/>
              <w:rPr>
                <w:sz w:val="20"/>
                <w:lang w:val="en-US"/>
              </w:rPr>
            </w:pPr>
            <w:r>
              <w:rPr>
                <w:sz w:val="20"/>
                <w:lang w:val="en-US"/>
              </w:rPr>
              <w:t>N</w:t>
            </w:r>
          </w:p>
        </w:tc>
        <w:tc>
          <w:tcPr>
            <w:tcW w:w="1312" w:type="pct"/>
            <w:shd w:val="clear" w:color="auto" w:fill="auto"/>
            <w:hideMark/>
          </w:tcPr>
          <w:p w14:paraId="5481C0D2" w14:textId="77777777" w:rsidR="008A09D2" w:rsidRPr="008515A6" w:rsidRDefault="008A09D2" w:rsidP="003F07D0">
            <w:pPr>
              <w:spacing w:before="0" w:after="0" w:line="276" w:lineRule="auto"/>
              <w:rPr>
                <w:sz w:val="20"/>
              </w:rPr>
            </w:pPr>
            <w:r>
              <w:rPr>
                <w:sz w:val="20"/>
              </w:rPr>
              <w:t>Атрибут. Н</w:t>
            </w:r>
            <w:r w:rsidRPr="009E5C13">
              <w:rPr>
                <w:sz w:val="20"/>
              </w:rPr>
              <w:t>омер версии схемы элемента</w:t>
            </w:r>
          </w:p>
        </w:tc>
        <w:tc>
          <w:tcPr>
            <w:tcW w:w="1294" w:type="pct"/>
            <w:shd w:val="clear" w:color="auto" w:fill="auto"/>
            <w:hideMark/>
          </w:tcPr>
          <w:p w14:paraId="10CF120E" w14:textId="77777777" w:rsidR="00F326E0" w:rsidRDefault="00F326E0" w:rsidP="003F07D0">
            <w:pPr>
              <w:spacing w:before="0" w:after="0" w:line="276" w:lineRule="auto"/>
              <w:rPr>
                <w:sz w:val="20"/>
              </w:rPr>
            </w:pPr>
            <w:r>
              <w:rPr>
                <w:sz w:val="20"/>
              </w:rPr>
              <w:t>Допустимые значения:</w:t>
            </w:r>
          </w:p>
          <w:p w14:paraId="72F46DC9" w14:textId="77777777" w:rsidR="00F326E0" w:rsidRDefault="00F326E0" w:rsidP="003F07D0">
            <w:pPr>
              <w:spacing w:before="0" w:after="0" w:line="276" w:lineRule="auto"/>
              <w:rPr>
                <w:sz w:val="20"/>
                <w:lang w:val="en-US"/>
              </w:rPr>
            </w:pPr>
            <w:r>
              <w:rPr>
                <w:sz w:val="20"/>
              </w:rPr>
              <w:t>1.0</w:t>
            </w:r>
          </w:p>
          <w:p w14:paraId="2624BBE5" w14:textId="77777777" w:rsidR="00F326E0" w:rsidRDefault="00F326E0" w:rsidP="003F07D0">
            <w:pPr>
              <w:spacing w:before="0" w:after="0" w:line="276" w:lineRule="auto"/>
              <w:rPr>
                <w:sz w:val="20"/>
              </w:rPr>
            </w:pPr>
            <w:r>
              <w:rPr>
                <w:sz w:val="20"/>
                <w:lang w:val="en-US"/>
              </w:rPr>
              <w:t>4.1</w:t>
            </w:r>
          </w:p>
          <w:p w14:paraId="6A490E0A" w14:textId="77777777" w:rsidR="00F326E0" w:rsidRDefault="00F326E0" w:rsidP="003F07D0">
            <w:pPr>
              <w:spacing w:before="0" w:after="0" w:line="276" w:lineRule="auto"/>
              <w:rPr>
                <w:sz w:val="20"/>
              </w:rPr>
            </w:pPr>
            <w:r>
              <w:rPr>
                <w:sz w:val="20"/>
                <w:lang w:val="en-US"/>
              </w:rPr>
              <w:t>4.2</w:t>
            </w:r>
          </w:p>
          <w:p w14:paraId="0FAC8B46" w14:textId="77777777" w:rsidR="00F326E0" w:rsidRDefault="00F326E0" w:rsidP="003F07D0">
            <w:pPr>
              <w:spacing w:before="0" w:after="0" w:line="276" w:lineRule="auto"/>
              <w:rPr>
                <w:sz w:val="20"/>
                <w:lang w:val="en-US"/>
              </w:rPr>
            </w:pPr>
            <w:r>
              <w:rPr>
                <w:sz w:val="20"/>
                <w:lang w:val="en-US"/>
              </w:rPr>
              <w:t>4.3</w:t>
            </w:r>
          </w:p>
          <w:p w14:paraId="6967B6A6" w14:textId="77777777" w:rsidR="00F326E0" w:rsidRDefault="00F326E0" w:rsidP="003F07D0">
            <w:pPr>
              <w:spacing w:before="0" w:after="0" w:line="276" w:lineRule="auto"/>
              <w:rPr>
                <w:sz w:val="20"/>
                <w:lang w:val="en-US"/>
              </w:rPr>
            </w:pPr>
            <w:r>
              <w:rPr>
                <w:sz w:val="20"/>
                <w:lang w:val="en-US"/>
              </w:rPr>
              <w:t>4.3.100</w:t>
            </w:r>
          </w:p>
          <w:p w14:paraId="4AD6DD50" w14:textId="1E30D718" w:rsidR="008A09D2" w:rsidRPr="00435CBC" w:rsidRDefault="00F326E0" w:rsidP="003F07D0">
            <w:pPr>
              <w:spacing w:before="0" w:after="0" w:line="276" w:lineRule="auto"/>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 xml:space="preserve">10.2, 10.2.310, </w:t>
            </w:r>
            <w:r w:rsidR="008A1EF2">
              <w:rPr>
                <w:sz w:val="20"/>
              </w:rPr>
              <w:t>10.3</w:t>
            </w:r>
            <w:r w:rsidR="0055573E">
              <w:rPr>
                <w:sz w:val="20"/>
              </w:rPr>
              <w:t>, 11.0</w:t>
            </w:r>
            <w:r w:rsidR="00D61B89">
              <w:rPr>
                <w:sz w:val="20"/>
              </w:rPr>
              <w:t>, 11.1</w:t>
            </w:r>
            <w:r w:rsidR="00D80700">
              <w:rPr>
                <w:sz w:val="20"/>
              </w:rPr>
              <w:t>, 11.2</w:t>
            </w:r>
            <w:r w:rsidR="00A3598A">
              <w:rPr>
                <w:sz w:val="20"/>
              </w:rPr>
              <w:t>, 11.3</w:t>
            </w:r>
            <w:r w:rsidR="00C7201C">
              <w:rPr>
                <w:sz w:val="20"/>
              </w:rPr>
              <w:t>, 12.0</w:t>
            </w:r>
            <w:r w:rsidR="000429A6">
              <w:rPr>
                <w:sz w:val="20"/>
              </w:rPr>
              <w:t>, 12.1</w:t>
            </w:r>
            <w:r w:rsidR="000E0C07">
              <w:rPr>
                <w:sz w:val="20"/>
              </w:rPr>
              <w:t>, 12.2</w:t>
            </w:r>
            <w:r w:rsidR="00866587">
              <w:rPr>
                <w:sz w:val="20"/>
              </w:rPr>
              <w:t>, 12.3</w:t>
            </w:r>
            <w:r w:rsidR="00471258">
              <w:rPr>
                <w:sz w:val="20"/>
              </w:rPr>
              <w:t>, 13.0</w:t>
            </w:r>
            <w:r w:rsidR="00C118F3">
              <w:rPr>
                <w:sz w:val="20"/>
              </w:rPr>
              <w:t>, 13.1</w:t>
            </w:r>
            <w:r w:rsidR="00D22E48">
              <w:rPr>
                <w:sz w:val="20"/>
              </w:rPr>
              <w:t>, 13.2</w:t>
            </w:r>
            <w:r w:rsidR="009639AC">
              <w:rPr>
                <w:sz w:val="20"/>
              </w:rPr>
              <w:t>, 13.3</w:t>
            </w:r>
            <w:r w:rsidR="0042291D">
              <w:rPr>
                <w:sz w:val="20"/>
              </w:rPr>
              <w:t>, 14.0</w:t>
            </w:r>
            <w:r w:rsidR="006B7F6B">
              <w:rPr>
                <w:sz w:val="20"/>
              </w:rPr>
              <w:t>, 14.1, 14.2</w:t>
            </w:r>
            <w:r w:rsidR="008F2219">
              <w:rPr>
                <w:sz w:val="20"/>
              </w:rPr>
              <w:t>, 14.3, 15.0</w:t>
            </w:r>
          </w:p>
        </w:tc>
      </w:tr>
      <w:tr w:rsidR="008A09D2" w:rsidRPr="001A4780" w14:paraId="03CE7BC4" w14:textId="77777777" w:rsidTr="00395700">
        <w:tc>
          <w:tcPr>
            <w:tcW w:w="903" w:type="pct"/>
            <w:shd w:val="clear" w:color="auto" w:fill="auto"/>
            <w:hideMark/>
          </w:tcPr>
          <w:p w14:paraId="6BAD1D61" w14:textId="77777777" w:rsidR="008A09D2" w:rsidRPr="001A4780" w:rsidRDefault="008A09D2" w:rsidP="003F07D0">
            <w:pPr>
              <w:spacing w:before="0" w:after="0" w:line="276" w:lineRule="auto"/>
              <w:rPr>
                <w:sz w:val="20"/>
              </w:rPr>
            </w:pPr>
            <w:r w:rsidRPr="001A4780">
              <w:rPr>
                <w:sz w:val="20"/>
              </w:rPr>
              <w:t> </w:t>
            </w:r>
          </w:p>
        </w:tc>
        <w:tc>
          <w:tcPr>
            <w:tcW w:w="923" w:type="pct"/>
            <w:gridSpan w:val="2"/>
            <w:shd w:val="clear" w:color="auto" w:fill="auto"/>
            <w:hideMark/>
          </w:tcPr>
          <w:p w14:paraId="6B4CFA50" w14:textId="77777777" w:rsidR="008A09D2" w:rsidRPr="001A4780" w:rsidRDefault="008A09D2" w:rsidP="003F07D0">
            <w:pPr>
              <w:spacing w:before="0" w:after="0" w:line="276" w:lineRule="auto"/>
              <w:rPr>
                <w:sz w:val="20"/>
              </w:rPr>
            </w:pPr>
            <w:r w:rsidRPr="001A4780">
              <w:rPr>
                <w:sz w:val="20"/>
              </w:rPr>
              <w:t xml:space="preserve">id </w:t>
            </w:r>
          </w:p>
        </w:tc>
        <w:tc>
          <w:tcPr>
            <w:tcW w:w="141" w:type="pct"/>
            <w:shd w:val="clear" w:color="auto" w:fill="auto"/>
            <w:hideMark/>
          </w:tcPr>
          <w:p w14:paraId="032BB472" w14:textId="77777777" w:rsidR="008A09D2" w:rsidRPr="001A4780" w:rsidRDefault="008A09D2" w:rsidP="003F07D0">
            <w:pPr>
              <w:spacing w:before="0" w:after="0" w:line="276" w:lineRule="auto"/>
              <w:jc w:val="center"/>
              <w:rPr>
                <w:sz w:val="20"/>
              </w:rPr>
            </w:pPr>
            <w:r w:rsidRPr="001A4780">
              <w:rPr>
                <w:sz w:val="20"/>
              </w:rPr>
              <w:t>H</w:t>
            </w:r>
          </w:p>
        </w:tc>
        <w:tc>
          <w:tcPr>
            <w:tcW w:w="427" w:type="pct"/>
            <w:gridSpan w:val="2"/>
            <w:shd w:val="clear" w:color="auto" w:fill="auto"/>
            <w:hideMark/>
          </w:tcPr>
          <w:p w14:paraId="3EB623C0" w14:textId="77777777" w:rsidR="008A09D2" w:rsidRPr="001A4780" w:rsidRDefault="008A09D2" w:rsidP="003F07D0">
            <w:pPr>
              <w:spacing w:before="0" w:after="0" w:line="276" w:lineRule="auto"/>
              <w:jc w:val="center"/>
              <w:rPr>
                <w:sz w:val="20"/>
              </w:rPr>
            </w:pPr>
            <w:r w:rsidRPr="001A4780">
              <w:rPr>
                <w:sz w:val="20"/>
              </w:rPr>
              <w:t>N</w:t>
            </w:r>
          </w:p>
        </w:tc>
        <w:tc>
          <w:tcPr>
            <w:tcW w:w="1312" w:type="pct"/>
            <w:shd w:val="clear" w:color="auto" w:fill="auto"/>
            <w:hideMark/>
          </w:tcPr>
          <w:p w14:paraId="6C864847" w14:textId="77777777" w:rsidR="008A09D2" w:rsidRPr="001A4780" w:rsidRDefault="008A09D2" w:rsidP="003F07D0">
            <w:pPr>
              <w:spacing w:before="0" w:after="0" w:line="276" w:lineRule="auto"/>
              <w:rPr>
                <w:sz w:val="20"/>
              </w:rPr>
            </w:pPr>
            <w:r w:rsidRPr="001A4780">
              <w:rPr>
                <w:sz w:val="20"/>
              </w:rPr>
              <w:t xml:space="preserve">Идентификатор документа </w:t>
            </w:r>
            <w:r w:rsidR="00622E19">
              <w:rPr>
                <w:sz w:val="20"/>
              </w:rPr>
              <w:t>ЕИС</w:t>
            </w:r>
          </w:p>
        </w:tc>
        <w:tc>
          <w:tcPr>
            <w:tcW w:w="1294" w:type="pct"/>
            <w:shd w:val="clear" w:color="auto" w:fill="auto"/>
            <w:hideMark/>
          </w:tcPr>
          <w:p w14:paraId="768FC03B" w14:textId="77777777" w:rsidR="008A09D2" w:rsidRPr="001A4780" w:rsidRDefault="008A09D2" w:rsidP="003F07D0">
            <w:pPr>
              <w:spacing w:before="0" w:after="0" w:line="276" w:lineRule="auto"/>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8A09D2" w:rsidRPr="001A4780" w14:paraId="42C7B3BD" w14:textId="77777777" w:rsidTr="00395700">
        <w:trPr>
          <w:trHeight w:val="377"/>
        </w:trPr>
        <w:tc>
          <w:tcPr>
            <w:tcW w:w="903" w:type="pct"/>
            <w:shd w:val="clear" w:color="auto" w:fill="auto"/>
            <w:hideMark/>
          </w:tcPr>
          <w:p w14:paraId="236ECA13" w14:textId="77777777" w:rsidR="008A09D2" w:rsidRPr="001A4780" w:rsidRDefault="008A09D2" w:rsidP="003F07D0">
            <w:pPr>
              <w:spacing w:before="0" w:after="0" w:line="276" w:lineRule="auto"/>
              <w:rPr>
                <w:sz w:val="20"/>
              </w:rPr>
            </w:pPr>
            <w:r w:rsidRPr="001A4780">
              <w:rPr>
                <w:sz w:val="20"/>
              </w:rPr>
              <w:t> </w:t>
            </w:r>
          </w:p>
        </w:tc>
        <w:tc>
          <w:tcPr>
            <w:tcW w:w="923" w:type="pct"/>
            <w:gridSpan w:val="2"/>
            <w:shd w:val="clear" w:color="auto" w:fill="auto"/>
            <w:hideMark/>
          </w:tcPr>
          <w:p w14:paraId="6C4AF365" w14:textId="77777777" w:rsidR="008A09D2" w:rsidRPr="001A4780" w:rsidRDefault="008A09D2" w:rsidP="003F07D0">
            <w:pPr>
              <w:spacing w:before="0" w:after="0" w:line="276" w:lineRule="auto"/>
              <w:rPr>
                <w:sz w:val="20"/>
              </w:rPr>
            </w:pPr>
            <w:r w:rsidRPr="00C67CB0">
              <w:rPr>
                <w:sz w:val="20"/>
              </w:rPr>
              <w:t>externalId</w:t>
            </w:r>
          </w:p>
        </w:tc>
        <w:tc>
          <w:tcPr>
            <w:tcW w:w="141" w:type="pct"/>
            <w:shd w:val="clear" w:color="auto" w:fill="auto"/>
            <w:hideMark/>
          </w:tcPr>
          <w:p w14:paraId="12686840" w14:textId="77777777" w:rsidR="008A09D2" w:rsidRPr="00BA4027" w:rsidRDefault="008A09D2" w:rsidP="003F07D0">
            <w:pPr>
              <w:spacing w:before="0" w:after="0" w:line="276" w:lineRule="auto"/>
              <w:jc w:val="center"/>
              <w:rPr>
                <w:sz w:val="20"/>
                <w:lang w:val="en-US"/>
              </w:rPr>
            </w:pPr>
            <w:r>
              <w:rPr>
                <w:sz w:val="20"/>
                <w:lang w:val="en-US"/>
              </w:rPr>
              <w:t>H</w:t>
            </w:r>
          </w:p>
        </w:tc>
        <w:tc>
          <w:tcPr>
            <w:tcW w:w="427" w:type="pct"/>
            <w:gridSpan w:val="2"/>
            <w:shd w:val="clear" w:color="auto" w:fill="auto"/>
            <w:hideMark/>
          </w:tcPr>
          <w:p w14:paraId="4A740AC8" w14:textId="77777777" w:rsidR="008A09D2" w:rsidRPr="00BA4027" w:rsidRDefault="008A09D2" w:rsidP="003F07D0">
            <w:pPr>
              <w:spacing w:before="0" w:after="0" w:line="276" w:lineRule="auto"/>
              <w:jc w:val="center"/>
              <w:rPr>
                <w:sz w:val="20"/>
                <w:lang w:val="en-US"/>
              </w:rPr>
            </w:pPr>
            <w:r>
              <w:rPr>
                <w:sz w:val="20"/>
              </w:rPr>
              <w:t>T(</w:t>
            </w:r>
            <w:r>
              <w:rPr>
                <w:sz w:val="20"/>
                <w:lang w:val="en-US"/>
              </w:rPr>
              <w:t>1-40</w:t>
            </w:r>
            <w:r>
              <w:rPr>
                <w:sz w:val="20"/>
              </w:rPr>
              <w:t>)</w:t>
            </w:r>
          </w:p>
        </w:tc>
        <w:tc>
          <w:tcPr>
            <w:tcW w:w="1312" w:type="pct"/>
            <w:shd w:val="clear" w:color="auto" w:fill="auto"/>
            <w:hideMark/>
          </w:tcPr>
          <w:p w14:paraId="60CE88F3" w14:textId="77777777" w:rsidR="008A09D2" w:rsidRPr="001A4780" w:rsidRDefault="008A09D2" w:rsidP="003F07D0">
            <w:pPr>
              <w:spacing w:before="0" w:after="0" w:line="276" w:lineRule="auto"/>
              <w:rPr>
                <w:sz w:val="20"/>
              </w:rPr>
            </w:pPr>
            <w:r w:rsidRPr="00C67CB0">
              <w:rPr>
                <w:sz w:val="20"/>
              </w:rPr>
              <w:t>Внешний идентификатор документа</w:t>
            </w:r>
          </w:p>
        </w:tc>
        <w:tc>
          <w:tcPr>
            <w:tcW w:w="1294" w:type="pct"/>
            <w:shd w:val="clear" w:color="auto" w:fill="auto"/>
            <w:hideMark/>
          </w:tcPr>
          <w:p w14:paraId="6E68BA80" w14:textId="77777777" w:rsidR="008A09D2" w:rsidRPr="001A4780" w:rsidRDefault="008A09D2" w:rsidP="003F07D0">
            <w:pPr>
              <w:spacing w:before="0" w:after="0" w:line="276" w:lineRule="auto"/>
              <w:rPr>
                <w:sz w:val="20"/>
              </w:rPr>
            </w:pPr>
          </w:p>
        </w:tc>
      </w:tr>
      <w:tr w:rsidR="008A09D2" w:rsidRPr="001A4780" w14:paraId="714A47CF" w14:textId="77777777" w:rsidTr="00395700">
        <w:trPr>
          <w:trHeight w:val="235"/>
        </w:trPr>
        <w:tc>
          <w:tcPr>
            <w:tcW w:w="903" w:type="pct"/>
            <w:shd w:val="clear" w:color="auto" w:fill="auto"/>
            <w:hideMark/>
          </w:tcPr>
          <w:p w14:paraId="02474197" w14:textId="77777777" w:rsidR="008A09D2" w:rsidRPr="001A4780" w:rsidRDefault="008A09D2" w:rsidP="003F07D0">
            <w:pPr>
              <w:spacing w:before="0" w:after="0" w:line="276" w:lineRule="auto"/>
              <w:rPr>
                <w:sz w:val="20"/>
              </w:rPr>
            </w:pPr>
          </w:p>
        </w:tc>
        <w:tc>
          <w:tcPr>
            <w:tcW w:w="923" w:type="pct"/>
            <w:gridSpan w:val="2"/>
            <w:shd w:val="clear" w:color="auto" w:fill="auto"/>
            <w:hideMark/>
          </w:tcPr>
          <w:p w14:paraId="02ABEEDD" w14:textId="77777777" w:rsidR="008A09D2" w:rsidRPr="001A4780" w:rsidRDefault="008A09D2" w:rsidP="003F07D0">
            <w:pPr>
              <w:spacing w:before="0" w:after="0" w:line="276" w:lineRule="auto"/>
              <w:rPr>
                <w:sz w:val="20"/>
              </w:rPr>
            </w:pPr>
            <w:r w:rsidRPr="009C5A6A">
              <w:rPr>
                <w:sz w:val="20"/>
              </w:rPr>
              <w:t>purchaseNumber</w:t>
            </w:r>
          </w:p>
        </w:tc>
        <w:tc>
          <w:tcPr>
            <w:tcW w:w="141" w:type="pct"/>
            <w:shd w:val="clear" w:color="auto" w:fill="auto"/>
            <w:hideMark/>
          </w:tcPr>
          <w:p w14:paraId="18F73FD3" w14:textId="77777777" w:rsidR="008A09D2" w:rsidRPr="009C5A6A" w:rsidRDefault="008A09D2" w:rsidP="003F07D0">
            <w:pPr>
              <w:spacing w:before="0" w:after="0" w:line="276" w:lineRule="auto"/>
              <w:jc w:val="center"/>
              <w:rPr>
                <w:sz w:val="20"/>
                <w:lang w:val="en-US"/>
              </w:rPr>
            </w:pPr>
            <w:r>
              <w:rPr>
                <w:sz w:val="20"/>
                <w:lang w:val="en-US"/>
              </w:rPr>
              <w:t>H</w:t>
            </w:r>
          </w:p>
        </w:tc>
        <w:tc>
          <w:tcPr>
            <w:tcW w:w="427" w:type="pct"/>
            <w:gridSpan w:val="2"/>
            <w:shd w:val="clear" w:color="auto" w:fill="auto"/>
            <w:hideMark/>
          </w:tcPr>
          <w:p w14:paraId="60583A38" w14:textId="77777777" w:rsidR="008A09D2" w:rsidRPr="009C5A6A" w:rsidRDefault="008A09D2" w:rsidP="003F07D0">
            <w:pPr>
              <w:spacing w:before="0" w:after="0" w:line="276" w:lineRule="auto"/>
              <w:jc w:val="center"/>
              <w:rPr>
                <w:sz w:val="20"/>
                <w:lang w:val="en-US"/>
              </w:rPr>
            </w:pPr>
            <w:r>
              <w:rPr>
                <w:sz w:val="20"/>
                <w:lang w:val="en-US"/>
              </w:rPr>
              <w:t>T</w:t>
            </w:r>
          </w:p>
        </w:tc>
        <w:tc>
          <w:tcPr>
            <w:tcW w:w="1312" w:type="pct"/>
            <w:shd w:val="clear" w:color="auto" w:fill="auto"/>
            <w:hideMark/>
          </w:tcPr>
          <w:p w14:paraId="33BE4DE1" w14:textId="77777777" w:rsidR="008A09D2" w:rsidRPr="00515010" w:rsidRDefault="008A09D2" w:rsidP="003F07D0">
            <w:pPr>
              <w:spacing w:before="0" w:after="0" w:line="276" w:lineRule="auto"/>
              <w:rPr>
                <w:sz w:val="20"/>
              </w:rPr>
            </w:pPr>
            <w:r>
              <w:rPr>
                <w:sz w:val="20"/>
                <w:lang w:val="en-US"/>
              </w:rPr>
              <w:t>Номер закупки</w:t>
            </w:r>
          </w:p>
        </w:tc>
        <w:tc>
          <w:tcPr>
            <w:tcW w:w="1294" w:type="pct"/>
            <w:shd w:val="clear" w:color="auto" w:fill="auto"/>
            <w:hideMark/>
          </w:tcPr>
          <w:p w14:paraId="26BE88B5" w14:textId="77777777" w:rsidR="008A09D2" w:rsidRDefault="008A09D2" w:rsidP="003F07D0">
            <w:pPr>
              <w:spacing w:before="0" w:after="0" w:line="276" w:lineRule="auto"/>
              <w:rPr>
                <w:sz w:val="20"/>
              </w:rPr>
            </w:pPr>
            <w:r w:rsidRPr="001A4780">
              <w:rPr>
                <w:sz w:val="20"/>
              </w:rPr>
              <w:t>Шаблон значения: \d{19}</w:t>
            </w:r>
          </w:p>
          <w:p w14:paraId="768F44AB" w14:textId="77777777" w:rsidR="008A09D2" w:rsidRPr="001A4780" w:rsidRDefault="008A09D2" w:rsidP="003F07D0">
            <w:pPr>
              <w:spacing w:before="0" w:after="0" w:line="276" w:lineRule="auto"/>
              <w:rPr>
                <w:sz w:val="20"/>
              </w:rPr>
            </w:pPr>
          </w:p>
        </w:tc>
      </w:tr>
      <w:tr w:rsidR="00920764" w:rsidRPr="001A4780" w14:paraId="5ABB29F6" w14:textId="77777777" w:rsidTr="00395700">
        <w:trPr>
          <w:trHeight w:val="611"/>
        </w:trPr>
        <w:tc>
          <w:tcPr>
            <w:tcW w:w="903" w:type="pct"/>
            <w:shd w:val="clear" w:color="auto" w:fill="auto"/>
            <w:hideMark/>
          </w:tcPr>
          <w:p w14:paraId="49B1BB6C" w14:textId="77777777" w:rsidR="00920764" w:rsidRPr="001A4780" w:rsidRDefault="00920764" w:rsidP="003F07D0">
            <w:pPr>
              <w:spacing w:before="0" w:after="0" w:line="276" w:lineRule="auto"/>
              <w:rPr>
                <w:sz w:val="20"/>
              </w:rPr>
            </w:pPr>
          </w:p>
        </w:tc>
        <w:tc>
          <w:tcPr>
            <w:tcW w:w="923" w:type="pct"/>
            <w:gridSpan w:val="2"/>
            <w:shd w:val="clear" w:color="auto" w:fill="auto"/>
            <w:vAlign w:val="center"/>
            <w:hideMark/>
          </w:tcPr>
          <w:p w14:paraId="426FF560" w14:textId="77777777" w:rsidR="00920764" w:rsidRPr="001A4780" w:rsidRDefault="00920764" w:rsidP="003F07D0">
            <w:pPr>
              <w:spacing w:before="0" w:after="0" w:line="276" w:lineRule="auto"/>
              <w:rPr>
                <w:sz w:val="20"/>
              </w:rPr>
            </w:pPr>
            <w:r>
              <w:rPr>
                <w:sz w:val="20"/>
                <w:lang w:eastAsia="en-US"/>
              </w:rPr>
              <w:t>directDate</w:t>
            </w:r>
          </w:p>
        </w:tc>
        <w:tc>
          <w:tcPr>
            <w:tcW w:w="141" w:type="pct"/>
            <w:shd w:val="clear" w:color="auto" w:fill="auto"/>
            <w:vAlign w:val="center"/>
            <w:hideMark/>
          </w:tcPr>
          <w:p w14:paraId="5C25473B" w14:textId="77777777" w:rsidR="00920764" w:rsidRPr="001A4780" w:rsidRDefault="00920764" w:rsidP="003F07D0">
            <w:pPr>
              <w:spacing w:before="0" w:after="0" w:line="276" w:lineRule="auto"/>
              <w:jc w:val="center"/>
              <w:rPr>
                <w:sz w:val="20"/>
              </w:rPr>
            </w:pPr>
            <w:r>
              <w:rPr>
                <w:sz w:val="20"/>
                <w:lang w:eastAsia="en-US"/>
              </w:rPr>
              <w:t>Н</w:t>
            </w:r>
          </w:p>
        </w:tc>
        <w:tc>
          <w:tcPr>
            <w:tcW w:w="427" w:type="pct"/>
            <w:gridSpan w:val="2"/>
            <w:shd w:val="clear" w:color="auto" w:fill="auto"/>
            <w:vAlign w:val="center"/>
            <w:hideMark/>
          </w:tcPr>
          <w:p w14:paraId="1D2A76BB" w14:textId="77777777" w:rsidR="00920764" w:rsidRPr="001A4780" w:rsidRDefault="00920764" w:rsidP="003F07D0">
            <w:pPr>
              <w:spacing w:before="0" w:after="0" w:line="276" w:lineRule="auto"/>
              <w:jc w:val="center"/>
              <w:rPr>
                <w:sz w:val="20"/>
              </w:rPr>
            </w:pPr>
            <w:r>
              <w:rPr>
                <w:sz w:val="20"/>
                <w:lang w:val="en-US" w:eastAsia="en-US"/>
              </w:rPr>
              <w:t>DT</w:t>
            </w:r>
          </w:p>
        </w:tc>
        <w:tc>
          <w:tcPr>
            <w:tcW w:w="1312" w:type="pct"/>
            <w:shd w:val="clear" w:color="auto" w:fill="auto"/>
            <w:vAlign w:val="center"/>
            <w:hideMark/>
          </w:tcPr>
          <w:p w14:paraId="0119A4AD" w14:textId="77777777" w:rsidR="00920764" w:rsidRPr="001A4780" w:rsidRDefault="00920764" w:rsidP="003F07D0">
            <w:pPr>
              <w:spacing w:before="0" w:after="0" w:line="276" w:lineRule="auto"/>
              <w:rPr>
                <w:sz w:val="20"/>
              </w:rPr>
            </w:pPr>
            <w:r>
              <w:rPr>
                <w:sz w:val="20"/>
                <w:lang w:eastAsia="en-US"/>
              </w:rPr>
              <w:t>Дата направления на размещение документа</w:t>
            </w:r>
          </w:p>
        </w:tc>
        <w:tc>
          <w:tcPr>
            <w:tcW w:w="1294" w:type="pct"/>
            <w:shd w:val="clear" w:color="auto" w:fill="auto"/>
            <w:vAlign w:val="center"/>
            <w:hideMark/>
          </w:tcPr>
          <w:p w14:paraId="4FCF31ED" w14:textId="77777777" w:rsidR="00920764" w:rsidRPr="001A4780" w:rsidRDefault="00920764" w:rsidP="003F07D0">
            <w:pPr>
              <w:spacing w:before="0" w:after="0" w:line="276" w:lineRule="auto"/>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8A09D2" w:rsidRPr="001A4780" w14:paraId="639EC701" w14:textId="77777777" w:rsidTr="00395700">
        <w:trPr>
          <w:trHeight w:val="611"/>
        </w:trPr>
        <w:tc>
          <w:tcPr>
            <w:tcW w:w="903" w:type="pct"/>
            <w:shd w:val="clear" w:color="auto" w:fill="auto"/>
            <w:hideMark/>
          </w:tcPr>
          <w:p w14:paraId="5945B801" w14:textId="77777777" w:rsidR="008A09D2" w:rsidRPr="001A4780" w:rsidRDefault="008A09D2" w:rsidP="003F07D0">
            <w:pPr>
              <w:spacing w:before="0" w:after="0" w:line="276" w:lineRule="auto"/>
              <w:rPr>
                <w:sz w:val="20"/>
              </w:rPr>
            </w:pPr>
          </w:p>
        </w:tc>
        <w:tc>
          <w:tcPr>
            <w:tcW w:w="923" w:type="pct"/>
            <w:gridSpan w:val="2"/>
            <w:shd w:val="clear" w:color="auto" w:fill="auto"/>
            <w:hideMark/>
          </w:tcPr>
          <w:p w14:paraId="62B0DEF2" w14:textId="77777777" w:rsidR="008A09D2" w:rsidRPr="001A4780" w:rsidRDefault="008A09D2" w:rsidP="003F07D0">
            <w:pPr>
              <w:spacing w:before="0" w:after="0" w:line="276" w:lineRule="auto"/>
              <w:rPr>
                <w:sz w:val="20"/>
              </w:rPr>
            </w:pPr>
            <w:r w:rsidRPr="00515010">
              <w:rPr>
                <w:sz w:val="20"/>
              </w:rPr>
              <w:t>docPublishDate</w:t>
            </w:r>
          </w:p>
        </w:tc>
        <w:tc>
          <w:tcPr>
            <w:tcW w:w="141" w:type="pct"/>
            <w:shd w:val="clear" w:color="auto" w:fill="auto"/>
            <w:hideMark/>
          </w:tcPr>
          <w:p w14:paraId="3665C8ED" w14:textId="77777777" w:rsidR="008A09D2" w:rsidRPr="001A4780" w:rsidRDefault="008A09D2" w:rsidP="003F07D0">
            <w:pPr>
              <w:spacing w:before="0" w:after="0" w:line="276" w:lineRule="auto"/>
              <w:jc w:val="center"/>
              <w:rPr>
                <w:sz w:val="20"/>
              </w:rPr>
            </w:pPr>
            <w:r>
              <w:rPr>
                <w:sz w:val="20"/>
              </w:rPr>
              <w:t>О</w:t>
            </w:r>
          </w:p>
        </w:tc>
        <w:tc>
          <w:tcPr>
            <w:tcW w:w="427" w:type="pct"/>
            <w:gridSpan w:val="2"/>
            <w:shd w:val="clear" w:color="auto" w:fill="auto"/>
            <w:hideMark/>
          </w:tcPr>
          <w:p w14:paraId="79D9EBDC" w14:textId="77777777" w:rsidR="008A09D2" w:rsidRPr="001A4780" w:rsidRDefault="008A09D2" w:rsidP="003F07D0">
            <w:pPr>
              <w:spacing w:before="0" w:after="0" w:line="276" w:lineRule="auto"/>
              <w:jc w:val="center"/>
              <w:rPr>
                <w:sz w:val="20"/>
              </w:rPr>
            </w:pPr>
            <w:r w:rsidRPr="001A4780">
              <w:rPr>
                <w:sz w:val="20"/>
              </w:rPr>
              <w:t>DT</w:t>
            </w:r>
          </w:p>
        </w:tc>
        <w:tc>
          <w:tcPr>
            <w:tcW w:w="1312" w:type="pct"/>
            <w:shd w:val="clear" w:color="auto" w:fill="auto"/>
            <w:hideMark/>
          </w:tcPr>
          <w:p w14:paraId="383A46DE" w14:textId="77777777" w:rsidR="008A09D2" w:rsidRPr="00515010" w:rsidRDefault="008A09D2" w:rsidP="003F07D0">
            <w:pPr>
              <w:spacing w:before="0" w:after="0" w:line="276" w:lineRule="auto"/>
              <w:rPr>
                <w:sz w:val="20"/>
              </w:rPr>
            </w:pPr>
            <w:r w:rsidRPr="00515010">
              <w:rPr>
                <w:sz w:val="20"/>
              </w:rPr>
              <w:t>Дата публикации документа</w:t>
            </w:r>
          </w:p>
          <w:p w14:paraId="2EBD7483" w14:textId="77777777" w:rsidR="008A09D2" w:rsidRPr="001A4780" w:rsidRDefault="008A09D2" w:rsidP="003F07D0">
            <w:pPr>
              <w:spacing w:before="0" w:after="0" w:line="276" w:lineRule="auto"/>
              <w:rPr>
                <w:sz w:val="20"/>
              </w:rPr>
            </w:pPr>
            <w:r>
              <w:rPr>
                <w:sz w:val="20"/>
              </w:rPr>
              <w:t>п</w:t>
            </w:r>
            <w:r w:rsidRPr="00515010">
              <w:rPr>
                <w:sz w:val="20"/>
              </w:rPr>
              <w:t>ланируемая или фактическая</w:t>
            </w:r>
          </w:p>
        </w:tc>
        <w:tc>
          <w:tcPr>
            <w:tcW w:w="1294" w:type="pct"/>
            <w:shd w:val="clear" w:color="auto" w:fill="auto"/>
            <w:hideMark/>
          </w:tcPr>
          <w:p w14:paraId="352B9278" w14:textId="77777777" w:rsidR="008A09D2" w:rsidRPr="001A4780" w:rsidRDefault="008A09D2" w:rsidP="003F07D0">
            <w:pPr>
              <w:spacing w:before="0" w:after="0" w:line="276" w:lineRule="auto"/>
              <w:rPr>
                <w:sz w:val="20"/>
              </w:rPr>
            </w:pPr>
          </w:p>
        </w:tc>
      </w:tr>
      <w:tr w:rsidR="008A09D2" w:rsidRPr="001A4780" w14:paraId="75758D94" w14:textId="77777777" w:rsidTr="00395700">
        <w:trPr>
          <w:trHeight w:val="611"/>
        </w:trPr>
        <w:tc>
          <w:tcPr>
            <w:tcW w:w="903" w:type="pct"/>
            <w:shd w:val="clear" w:color="auto" w:fill="auto"/>
          </w:tcPr>
          <w:p w14:paraId="5D456128" w14:textId="77777777" w:rsidR="008A09D2" w:rsidRPr="001A4780" w:rsidRDefault="008A09D2" w:rsidP="003F07D0">
            <w:pPr>
              <w:spacing w:before="0" w:after="0" w:line="276" w:lineRule="auto"/>
              <w:rPr>
                <w:sz w:val="20"/>
              </w:rPr>
            </w:pPr>
          </w:p>
        </w:tc>
        <w:tc>
          <w:tcPr>
            <w:tcW w:w="923" w:type="pct"/>
            <w:gridSpan w:val="2"/>
            <w:shd w:val="clear" w:color="auto" w:fill="auto"/>
          </w:tcPr>
          <w:p w14:paraId="49AD15AB" w14:textId="77777777" w:rsidR="008A09D2" w:rsidRPr="00515010" w:rsidRDefault="008A09D2" w:rsidP="003F07D0">
            <w:pPr>
              <w:spacing w:before="0" w:after="0" w:line="276" w:lineRule="auto"/>
              <w:rPr>
                <w:sz w:val="20"/>
              </w:rPr>
            </w:pPr>
            <w:r w:rsidRPr="005700E5">
              <w:rPr>
                <w:sz w:val="20"/>
              </w:rPr>
              <w:t>docNumber</w:t>
            </w:r>
          </w:p>
        </w:tc>
        <w:tc>
          <w:tcPr>
            <w:tcW w:w="141" w:type="pct"/>
            <w:shd w:val="clear" w:color="auto" w:fill="auto"/>
          </w:tcPr>
          <w:p w14:paraId="10252EAB" w14:textId="77777777" w:rsidR="008A09D2" w:rsidRDefault="008A09D2" w:rsidP="003F07D0">
            <w:pPr>
              <w:spacing w:before="0" w:after="0" w:line="276" w:lineRule="auto"/>
              <w:jc w:val="center"/>
              <w:rPr>
                <w:sz w:val="20"/>
              </w:rPr>
            </w:pPr>
            <w:r>
              <w:rPr>
                <w:sz w:val="20"/>
              </w:rPr>
              <w:t>Н</w:t>
            </w:r>
          </w:p>
        </w:tc>
        <w:tc>
          <w:tcPr>
            <w:tcW w:w="427" w:type="pct"/>
            <w:gridSpan w:val="2"/>
            <w:shd w:val="clear" w:color="auto" w:fill="auto"/>
          </w:tcPr>
          <w:p w14:paraId="7D7C1F06" w14:textId="77777777" w:rsidR="008A09D2" w:rsidRPr="001A4780" w:rsidRDefault="008A09D2" w:rsidP="003F07D0">
            <w:pPr>
              <w:spacing w:before="0" w:after="0" w:line="276" w:lineRule="auto"/>
              <w:jc w:val="center"/>
              <w:rPr>
                <w:sz w:val="20"/>
              </w:rPr>
            </w:pPr>
            <w:r>
              <w:rPr>
                <w:sz w:val="20"/>
              </w:rPr>
              <w:t>T(</w:t>
            </w:r>
            <w:r>
              <w:rPr>
                <w:sz w:val="20"/>
                <w:lang w:val="en-US"/>
              </w:rPr>
              <w:t>1-</w:t>
            </w:r>
            <w:r>
              <w:rPr>
                <w:sz w:val="20"/>
              </w:rPr>
              <w:t>10</w:t>
            </w:r>
            <w:r>
              <w:rPr>
                <w:sz w:val="20"/>
                <w:lang w:val="en-US"/>
              </w:rPr>
              <w:t>0</w:t>
            </w:r>
            <w:r>
              <w:rPr>
                <w:sz w:val="20"/>
              </w:rPr>
              <w:t>)</w:t>
            </w:r>
          </w:p>
        </w:tc>
        <w:tc>
          <w:tcPr>
            <w:tcW w:w="1312" w:type="pct"/>
            <w:shd w:val="clear" w:color="auto" w:fill="auto"/>
          </w:tcPr>
          <w:p w14:paraId="1DBF1F45" w14:textId="77777777" w:rsidR="008A09D2" w:rsidRPr="00515010" w:rsidRDefault="008A09D2" w:rsidP="003F07D0">
            <w:pPr>
              <w:spacing w:before="0" w:after="0" w:line="276" w:lineRule="auto"/>
              <w:rPr>
                <w:sz w:val="20"/>
              </w:rPr>
            </w:pPr>
            <w:r w:rsidRPr="001C6428">
              <w:rPr>
                <w:sz w:val="20"/>
              </w:rPr>
              <w:t>Номер документа</w:t>
            </w:r>
          </w:p>
        </w:tc>
        <w:tc>
          <w:tcPr>
            <w:tcW w:w="1294" w:type="pct"/>
            <w:shd w:val="clear" w:color="auto" w:fill="auto"/>
          </w:tcPr>
          <w:p w14:paraId="481F57BB" w14:textId="77777777" w:rsidR="008A09D2" w:rsidRPr="001A4780" w:rsidRDefault="008A09D2" w:rsidP="003F07D0">
            <w:pPr>
              <w:spacing w:before="0" w:after="0" w:line="276" w:lineRule="auto"/>
              <w:rPr>
                <w:sz w:val="20"/>
              </w:rPr>
            </w:pPr>
            <w:r>
              <w:rPr>
                <w:sz w:val="20"/>
              </w:rPr>
              <w:t xml:space="preserve">При загрузке элемент игнорируется. Элемент </w:t>
            </w:r>
            <w:r>
              <w:rPr>
                <w:sz w:val="20"/>
              </w:rPr>
              <w:lastRenderedPageBreak/>
              <w:t>хранит сгенерирванный полный номер документа.</w:t>
            </w:r>
          </w:p>
        </w:tc>
      </w:tr>
      <w:tr w:rsidR="008A09D2" w:rsidRPr="001A4780" w14:paraId="373B2841" w14:textId="77777777" w:rsidTr="00395700">
        <w:trPr>
          <w:trHeight w:val="1116"/>
        </w:trPr>
        <w:tc>
          <w:tcPr>
            <w:tcW w:w="903" w:type="pct"/>
            <w:shd w:val="clear" w:color="auto" w:fill="auto"/>
            <w:hideMark/>
          </w:tcPr>
          <w:p w14:paraId="39C54F24" w14:textId="77777777" w:rsidR="008A09D2" w:rsidRPr="001A4780" w:rsidRDefault="008A09D2" w:rsidP="003F07D0">
            <w:pPr>
              <w:spacing w:before="0" w:after="0" w:line="276" w:lineRule="auto"/>
              <w:rPr>
                <w:sz w:val="20"/>
              </w:rPr>
            </w:pPr>
            <w:r w:rsidRPr="001A4780">
              <w:rPr>
                <w:sz w:val="20"/>
              </w:rPr>
              <w:lastRenderedPageBreak/>
              <w:t> </w:t>
            </w:r>
          </w:p>
        </w:tc>
        <w:tc>
          <w:tcPr>
            <w:tcW w:w="923" w:type="pct"/>
            <w:gridSpan w:val="2"/>
            <w:shd w:val="clear" w:color="auto" w:fill="auto"/>
            <w:hideMark/>
          </w:tcPr>
          <w:p w14:paraId="6179F2F7" w14:textId="77777777" w:rsidR="008A09D2" w:rsidRPr="001A4780" w:rsidRDefault="008A09D2" w:rsidP="003F07D0">
            <w:pPr>
              <w:spacing w:before="0" w:after="0" w:line="276" w:lineRule="auto"/>
              <w:rPr>
                <w:sz w:val="20"/>
              </w:rPr>
            </w:pPr>
            <w:r w:rsidRPr="001A4780">
              <w:rPr>
                <w:sz w:val="20"/>
              </w:rPr>
              <w:t xml:space="preserve">href </w:t>
            </w:r>
          </w:p>
        </w:tc>
        <w:tc>
          <w:tcPr>
            <w:tcW w:w="141" w:type="pct"/>
            <w:shd w:val="clear" w:color="auto" w:fill="auto"/>
            <w:hideMark/>
          </w:tcPr>
          <w:p w14:paraId="1E6AD43C" w14:textId="77777777" w:rsidR="008A09D2" w:rsidRPr="001A4780" w:rsidRDefault="008A09D2" w:rsidP="003F07D0">
            <w:pPr>
              <w:spacing w:before="0" w:after="0" w:line="276" w:lineRule="auto"/>
              <w:jc w:val="center"/>
              <w:rPr>
                <w:sz w:val="20"/>
              </w:rPr>
            </w:pPr>
            <w:r w:rsidRPr="001A4780">
              <w:rPr>
                <w:sz w:val="20"/>
              </w:rPr>
              <w:t>H</w:t>
            </w:r>
          </w:p>
        </w:tc>
        <w:tc>
          <w:tcPr>
            <w:tcW w:w="427" w:type="pct"/>
            <w:gridSpan w:val="2"/>
            <w:shd w:val="clear" w:color="auto" w:fill="auto"/>
            <w:hideMark/>
          </w:tcPr>
          <w:p w14:paraId="035CC7DC" w14:textId="77777777" w:rsidR="008A09D2" w:rsidRPr="001A4780" w:rsidRDefault="008A09D2" w:rsidP="003F07D0">
            <w:pPr>
              <w:spacing w:before="0" w:after="0" w:line="276" w:lineRule="auto"/>
              <w:jc w:val="center"/>
              <w:rPr>
                <w:sz w:val="20"/>
              </w:rPr>
            </w:pPr>
            <w:r w:rsidRPr="001A4780">
              <w:rPr>
                <w:sz w:val="20"/>
              </w:rPr>
              <w:t>T(1-1024)</w:t>
            </w:r>
          </w:p>
        </w:tc>
        <w:tc>
          <w:tcPr>
            <w:tcW w:w="1312" w:type="pct"/>
            <w:shd w:val="clear" w:color="auto" w:fill="auto"/>
            <w:hideMark/>
          </w:tcPr>
          <w:p w14:paraId="196BF008" w14:textId="77777777" w:rsidR="008A09D2" w:rsidRPr="001A4780" w:rsidRDefault="008A09D2" w:rsidP="003F07D0">
            <w:pPr>
              <w:spacing w:before="0" w:after="0" w:line="276" w:lineRule="auto"/>
              <w:rPr>
                <w:sz w:val="20"/>
              </w:rPr>
            </w:pPr>
            <w:r w:rsidRPr="001A4780">
              <w:rPr>
                <w:sz w:val="20"/>
              </w:rPr>
              <w:t>Гиперссылка на опубликованн</w:t>
            </w:r>
            <w:r>
              <w:rPr>
                <w:sz w:val="20"/>
              </w:rPr>
              <w:t>ый документ</w:t>
            </w:r>
          </w:p>
        </w:tc>
        <w:tc>
          <w:tcPr>
            <w:tcW w:w="1294" w:type="pct"/>
            <w:shd w:val="clear" w:color="auto" w:fill="auto"/>
            <w:hideMark/>
          </w:tcPr>
          <w:p w14:paraId="5CE423B8" w14:textId="77777777" w:rsidR="008A09D2" w:rsidRPr="001A4780" w:rsidRDefault="008A09D2" w:rsidP="003F07D0">
            <w:pPr>
              <w:spacing w:before="0" w:after="0" w:line="276" w:lineRule="auto"/>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8A09D2" w:rsidRPr="001A4780" w14:paraId="704AFECE" w14:textId="77777777" w:rsidTr="00395700">
        <w:trPr>
          <w:trHeight w:val="213"/>
        </w:trPr>
        <w:tc>
          <w:tcPr>
            <w:tcW w:w="903" w:type="pct"/>
            <w:shd w:val="clear" w:color="auto" w:fill="auto"/>
            <w:hideMark/>
          </w:tcPr>
          <w:p w14:paraId="73841A5B" w14:textId="77777777" w:rsidR="008A09D2" w:rsidRPr="001A4780" w:rsidRDefault="008A09D2" w:rsidP="003F07D0">
            <w:pPr>
              <w:spacing w:before="0" w:after="0" w:line="276" w:lineRule="auto"/>
              <w:rPr>
                <w:sz w:val="20"/>
              </w:rPr>
            </w:pPr>
          </w:p>
        </w:tc>
        <w:tc>
          <w:tcPr>
            <w:tcW w:w="923" w:type="pct"/>
            <w:gridSpan w:val="2"/>
            <w:shd w:val="clear" w:color="auto" w:fill="auto"/>
            <w:hideMark/>
          </w:tcPr>
          <w:p w14:paraId="2DF3FF9C" w14:textId="77777777" w:rsidR="008A09D2" w:rsidRPr="001A4780" w:rsidRDefault="008A09D2" w:rsidP="003F07D0">
            <w:pPr>
              <w:spacing w:before="0" w:after="0" w:line="276" w:lineRule="auto"/>
              <w:rPr>
                <w:sz w:val="20"/>
              </w:rPr>
            </w:pPr>
            <w:r w:rsidRPr="0067380C">
              <w:rPr>
                <w:sz w:val="20"/>
              </w:rPr>
              <w:t>printForm</w:t>
            </w:r>
          </w:p>
        </w:tc>
        <w:tc>
          <w:tcPr>
            <w:tcW w:w="141" w:type="pct"/>
            <w:shd w:val="clear" w:color="auto" w:fill="auto"/>
            <w:hideMark/>
          </w:tcPr>
          <w:p w14:paraId="04A1C28A" w14:textId="77777777" w:rsidR="008A09D2" w:rsidRPr="001A4780" w:rsidRDefault="008A09D2" w:rsidP="003F07D0">
            <w:pPr>
              <w:spacing w:before="0" w:after="0" w:line="276" w:lineRule="auto"/>
              <w:jc w:val="center"/>
              <w:rPr>
                <w:sz w:val="20"/>
              </w:rPr>
            </w:pPr>
            <w:r w:rsidRPr="001A4780">
              <w:rPr>
                <w:sz w:val="20"/>
              </w:rPr>
              <w:t>H</w:t>
            </w:r>
          </w:p>
        </w:tc>
        <w:tc>
          <w:tcPr>
            <w:tcW w:w="427" w:type="pct"/>
            <w:gridSpan w:val="2"/>
            <w:shd w:val="clear" w:color="auto" w:fill="auto"/>
            <w:hideMark/>
          </w:tcPr>
          <w:p w14:paraId="4CB0EAD2" w14:textId="77777777" w:rsidR="008A09D2" w:rsidRPr="001A4780" w:rsidRDefault="008A09D2" w:rsidP="003F07D0">
            <w:pPr>
              <w:spacing w:before="0" w:after="0" w:line="276" w:lineRule="auto"/>
              <w:jc w:val="center"/>
              <w:rPr>
                <w:sz w:val="20"/>
              </w:rPr>
            </w:pPr>
            <w:r w:rsidRPr="001A4780">
              <w:rPr>
                <w:sz w:val="20"/>
              </w:rPr>
              <w:t>S</w:t>
            </w:r>
          </w:p>
        </w:tc>
        <w:tc>
          <w:tcPr>
            <w:tcW w:w="1312" w:type="pct"/>
            <w:shd w:val="clear" w:color="auto" w:fill="auto"/>
            <w:hideMark/>
          </w:tcPr>
          <w:p w14:paraId="3A2D4717" w14:textId="77777777" w:rsidR="008A09D2" w:rsidRPr="001A4780" w:rsidRDefault="008A09D2" w:rsidP="003F07D0">
            <w:pPr>
              <w:spacing w:before="0" w:after="0" w:line="276" w:lineRule="auto"/>
              <w:rPr>
                <w:sz w:val="20"/>
              </w:rPr>
            </w:pPr>
            <w:r>
              <w:rPr>
                <w:sz w:val="20"/>
              </w:rPr>
              <w:t>Печатная форма документа</w:t>
            </w:r>
          </w:p>
        </w:tc>
        <w:tc>
          <w:tcPr>
            <w:tcW w:w="1294" w:type="pct"/>
            <w:shd w:val="clear" w:color="auto" w:fill="auto"/>
            <w:hideMark/>
          </w:tcPr>
          <w:p w14:paraId="760D1E29" w14:textId="77777777" w:rsidR="008A09D2" w:rsidRPr="001A4780" w:rsidRDefault="008A09D2" w:rsidP="003F07D0">
            <w:pPr>
              <w:spacing w:before="0" w:after="0" w:line="276" w:lineRule="auto"/>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14:paraId="6BEEED40" w14:textId="77777777" w:rsidTr="00395700">
        <w:trPr>
          <w:trHeight w:val="213"/>
        </w:trPr>
        <w:tc>
          <w:tcPr>
            <w:tcW w:w="903" w:type="pct"/>
            <w:shd w:val="clear" w:color="auto" w:fill="auto"/>
            <w:hideMark/>
          </w:tcPr>
          <w:p w14:paraId="081E250B" w14:textId="77777777" w:rsidR="00156119" w:rsidRPr="001A4780" w:rsidRDefault="00156119" w:rsidP="003F07D0">
            <w:pPr>
              <w:spacing w:before="0" w:after="0" w:line="276" w:lineRule="auto"/>
              <w:rPr>
                <w:sz w:val="20"/>
              </w:rPr>
            </w:pPr>
          </w:p>
        </w:tc>
        <w:tc>
          <w:tcPr>
            <w:tcW w:w="923" w:type="pct"/>
            <w:gridSpan w:val="2"/>
            <w:shd w:val="clear" w:color="auto" w:fill="auto"/>
            <w:vAlign w:val="center"/>
            <w:hideMark/>
          </w:tcPr>
          <w:p w14:paraId="077FC262" w14:textId="77777777" w:rsidR="00156119" w:rsidRPr="001A4780" w:rsidRDefault="00156119" w:rsidP="003F07D0">
            <w:pPr>
              <w:spacing w:before="0" w:after="0" w:line="276" w:lineRule="auto"/>
              <w:rPr>
                <w:sz w:val="20"/>
              </w:rPr>
            </w:pPr>
            <w:r w:rsidRPr="00921E33">
              <w:rPr>
                <w:sz w:val="20"/>
              </w:rPr>
              <w:t>extPrintForm</w:t>
            </w:r>
          </w:p>
        </w:tc>
        <w:tc>
          <w:tcPr>
            <w:tcW w:w="141" w:type="pct"/>
            <w:shd w:val="clear" w:color="auto" w:fill="auto"/>
            <w:vAlign w:val="center"/>
            <w:hideMark/>
          </w:tcPr>
          <w:p w14:paraId="4B50E398" w14:textId="77777777" w:rsidR="00156119" w:rsidRPr="001A4780" w:rsidRDefault="00156119" w:rsidP="003F07D0">
            <w:pPr>
              <w:spacing w:before="0" w:after="0" w:line="276" w:lineRule="auto"/>
              <w:jc w:val="center"/>
              <w:rPr>
                <w:sz w:val="20"/>
              </w:rPr>
            </w:pPr>
            <w:r w:rsidRPr="00921E33">
              <w:rPr>
                <w:sz w:val="20"/>
              </w:rPr>
              <w:t>Н</w:t>
            </w:r>
          </w:p>
        </w:tc>
        <w:tc>
          <w:tcPr>
            <w:tcW w:w="427" w:type="pct"/>
            <w:gridSpan w:val="2"/>
            <w:shd w:val="clear" w:color="auto" w:fill="auto"/>
            <w:vAlign w:val="center"/>
            <w:hideMark/>
          </w:tcPr>
          <w:p w14:paraId="79382EAF" w14:textId="77777777" w:rsidR="00156119" w:rsidRPr="001A4780" w:rsidRDefault="00156119" w:rsidP="003F07D0">
            <w:pPr>
              <w:spacing w:before="0" w:after="0" w:line="276" w:lineRule="auto"/>
              <w:jc w:val="center"/>
              <w:rPr>
                <w:sz w:val="20"/>
              </w:rPr>
            </w:pPr>
            <w:r w:rsidRPr="00921E33">
              <w:rPr>
                <w:sz w:val="20"/>
                <w:lang w:val="en-US"/>
              </w:rPr>
              <w:t>S</w:t>
            </w:r>
          </w:p>
        </w:tc>
        <w:tc>
          <w:tcPr>
            <w:tcW w:w="1312" w:type="pct"/>
            <w:shd w:val="clear" w:color="auto" w:fill="auto"/>
            <w:vAlign w:val="center"/>
            <w:hideMark/>
          </w:tcPr>
          <w:p w14:paraId="7B63E210" w14:textId="77777777" w:rsidR="00156119" w:rsidRPr="001A4780" w:rsidRDefault="00FF3C26" w:rsidP="003F07D0">
            <w:pPr>
              <w:spacing w:before="0" w:after="0" w:line="276" w:lineRule="auto"/>
              <w:rPr>
                <w:sz w:val="20"/>
              </w:rPr>
            </w:pPr>
            <w:r>
              <w:rPr>
                <w:sz w:val="20"/>
              </w:rPr>
              <w:t>Электронный документ, полученный из внешней системы</w:t>
            </w:r>
          </w:p>
        </w:tc>
        <w:tc>
          <w:tcPr>
            <w:tcW w:w="1294" w:type="pct"/>
            <w:shd w:val="clear" w:color="auto" w:fill="auto"/>
            <w:vAlign w:val="center"/>
            <w:hideMark/>
          </w:tcPr>
          <w:p w14:paraId="41E46EA2" w14:textId="77777777" w:rsidR="00156119" w:rsidRDefault="00156119" w:rsidP="003F07D0">
            <w:pPr>
              <w:spacing w:before="0" w:after="0" w:line="276" w:lineRule="auto"/>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w:t>
            </w:r>
            <w:r w:rsidR="00887B1A">
              <w:rPr>
                <w:sz w:val="20"/>
              </w:rPr>
              <w:t>подписанного документа</w:t>
            </w:r>
            <w:r>
              <w:rPr>
                <w:sz w:val="20"/>
              </w:rPr>
              <w:t xml:space="preserve"> для автоматического размещения</w:t>
            </w:r>
            <w:r w:rsidR="00A613B3">
              <w:rPr>
                <w:sz w:val="20"/>
              </w:rPr>
              <w:t>.</w:t>
            </w:r>
          </w:p>
          <w:p w14:paraId="73750933" w14:textId="77777777" w:rsidR="00A613B3" w:rsidRPr="001A4780" w:rsidRDefault="00A613B3" w:rsidP="003F07D0">
            <w:pPr>
              <w:spacing w:before="0" w:after="0" w:line="276" w:lineRule="auto"/>
              <w:rPr>
                <w:sz w:val="20"/>
              </w:rPr>
            </w:pPr>
            <w:r>
              <w:rPr>
                <w:sz w:val="20"/>
              </w:rPr>
              <w:t>Описание элемента см. п.1 Приложения 3</w:t>
            </w:r>
          </w:p>
        </w:tc>
      </w:tr>
      <w:tr w:rsidR="008A09D2" w:rsidRPr="001A4780" w14:paraId="33E0FB3D" w14:textId="77777777" w:rsidTr="00395700">
        <w:trPr>
          <w:trHeight w:val="213"/>
        </w:trPr>
        <w:tc>
          <w:tcPr>
            <w:tcW w:w="903" w:type="pct"/>
            <w:shd w:val="clear" w:color="auto" w:fill="auto"/>
            <w:hideMark/>
          </w:tcPr>
          <w:p w14:paraId="481096AD" w14:textId="77777777" w:rsidR="008A09D2" w:rsidRPr="001A4780" w:rsidRDefault="008A09D2" w:rsidP="003F07D0">
            <w:pPr>
              <w:spacing w:before="0" w:after="0" w:line="276" w:lineRule="auto"/>
              <w:rPr>
                <w:sz w:val="20"/>
              </w:rPr>
            </w:pPr>
          </w:p>
        </w:tc>
        <w:tc>
          <w:tcPr>
            <w:tcW w:w="923" w:type="pct"/>
            <w:gridSpan w:val="2"/>
            <w:shd w:val="clear" w:color="auto" w:fill="auto"/>
            <w:hideMark/>
          </w:tcPr>
          <w:p w14:paraId="3F715060" w14:textId="77777777" w:rsidR="008A09D2" w:rsidRPr="001A4780" w:rsidRDefault="008A09D2" w:rsidP="003F07D0">
            <w:pPr>
              <w:spacing w:before="0" w:after="0" w:line="276" w:lineRule="auto"/>
              <w:rPr>
                <w:sz w:val="20"/>
              </w:rPr>
            </w:pPr>
            <w:r w:rsidRPr="00435723">
              <w:rPr>
                <w:sz w:val="20"/>
              </w:rPr>
              <w:t>purchaseObjectInfo</w:t>
            </w:r>
          </w:p>
        </w:tc>
        <w:tc>
          <w:tcPr>
            <w:tcW w:w="141" w:type="pct"/>
            <w:shd w:val="clear" w:color="auto" w:fill="auto"/>
            <w:hideMark/>
          </w:tcPr>
          <w:p w14:paraId="7925516E" w14:textId="77777777" w:rsidR="008A09D2" w:rsidRPr="001A4780" w:rsidRDefault="008A09D2" w:rsidP="003F07D0">
            <w:pPr>
              <w:spacing w:before="0" w:after="0" w:line="276" w:lineRule="auto"/>
              <w:jc w:val="center"/>
              <w:rPr>
                <w:sz w:val="20"/>
              </w:rPr>
            </w:pPr>
            <w:r>
              <w:rPr>
                <w:sz w:val="20"/>
              </w:rPr>
              <w:t>О</w:t>
            </w:r>
          </w:p>
        </w:tc>
        <w:tc>
          <w:tcPr>
            <w:tcW w:w="427" w:type="pct"/>
            <w:gridSpan w:val="2"/>
            <w:shd w:val="clear" w:color="auto" w:fill="auto"/>
            <w:hideMark/>
          </w:tcPr>
          <w:p w14:paraId="27B1F202" w14:textId="77777777" w:rsidR="008A09D2" w:rsidRPr="00435723" w:rsidRDefault="008A09D2" w:rsidP="003F07D0">
            <w:pPr>
              <w:spacing w:before="0" w:after="0" w:line="276" w:lineRule="auto"/>
              <w:jc w:val="center"/>
              <w:rPr>
                <w:sz w:val="20"/>
                <w:lang w:val="en-US"/>
              </w:rPr>
            </w:pPr>
            <w:r>
              <w:rPr>
                <w:sz w:val="20"/>
                <w:lang w:val="en-US"/>
              </w:rPr>
              <w:t>T(1-2000)</w:t>
            </w:r>
          </w:p>
        </w:tc>
        <w:tc>
          <w:tcPr>
            <w:tcW w:w="1312" w:type="pct"/>
            <w:shd w:val="clear" w:color="auto" w:fill="auto"/>
            <w:hideMark/>
          </w:tcPr>
          <w:p w14:paraId="709DF2BE" w14:textId="77777777" w:rsidR="008A09D2" w:rsidRDefault="008A09D2" w:rsidP="003F07D0">
            <w:pPr>
              <w:spacing w:before="0" w:after="0" w:line="276" w:lineRule="auto"/>
              <w:rPr>
                <w:sz w:val="20"/>
              </w:rPr>
            </w:pPr>
            <w:r w:rsidRPr="00435723">
              <w:rPr>
                <w:sz w:val="20"/>
              </w:rPr>
              <w:t>Наименование объекта закупки</w:t>
            </w:r>
          </w:p>
        </w:tc>
        <w:tc>
          <w:tcPr>
            <w:tcW w:w="1294" w:type="pct"/>
            <w:shd w:val="clear" w:color="auto" w:fill="auto"/>
            <w:hideMark/>
          </w:tcPr>
          <w:p w14:paraId="76764FD1" w14:textId="77777777" w:rsidR="008A09D2" w:rsidRPr="006F350D" w:rsidRDefault="008A09D2" w:rsidP="003F07D0">
            <w:pPr>
              <w:spacing w:before="0" w:after="0" w:line="276" w:lineRule="auto"/>
              <w:rPr>
                <w:sz w:val="20"/>
              </w:rPr>
            </w:pPr>
          </w:p>
        </w:tc>
      </w:tr>
      <w:tr w:rsidR="00132568" w:rsidRPr="001A4780" w14:paraId="2C7A5E6B" w14:textId="77777777" w:rsidTr="00395700">
        <w:trPr>
          <w:trHeight w:val="213"/>
        </w:trPr>
        <w:tc>
          <w:tcPr>
            <w:tcW w:w="903" w:type="pct"/>
            <w:shd w:val="clear" w:color="auto" w:fill="auto"/>
          </w:tcPr>
          <w:p w14:paraId="591325CE" w14:textId="77777777" w:rsidR="00132568" w:rsidRPr="001A4780" w:rsidRDefault="00132568" w:rsidP="003F07D0">
            <w:pPr>
              <w:spacing w:before="0" w:after="0" w:line="276" w:lineRule="auto"/>
              <w:rPr>
                <w:sz w:val="20"/>
              </w:rPr>
            </w:pPr>
          </w:p>
        </w:tc>
        <w:tc>
          <w:tcPr>
            <w:tcW w:w="923" w:type="pct"/>
            <w:gridSpan w:val="2"/>
            <w:shd w:val="clear" w:color="auto" w:fill="auto"/>
          </w:tcPr>
          <w:p w14:paraId="4E9E3716" w14:textId="77777777" w:rsidR="00132568" w:rsidRPr="00915191" w:rsidRDefault="00132568" w:rsidP="003F07D0">
            <w:pPr>
              <w:spacing w:before="0" w:after="0" w:line="276" w:lineRule="auto"/>
              <w:rPr>
                <w:sz w:val="20"/>
              </w:rPr>
            </w:pPr>
            <w:r w:rsidRPr="00132568">
              <w:rPr>
                <w:sz w:val="20"/>
              </w:rPr>
              <w:t>isBudgetUnionState</w:t>
            </w:r>
          </w:p>
        </w:tc>
        <w:tc>
          <w:tcPr>
            <w:tcW w:w="141" w:type="pct"/>
            <w:shd w:val="clear" w:color="auto" w:fill="auto"/>
          </w:tcPr>
          <w:p w14:paraId="26B42C5F" w14:textId="77777777" w:rsidR="00132568" w:rsidRDefault="00132568" w:rsidP="003F07D0">
            <w:pPr>
              <w:spacing w:before="0" w:after="0" w:line="276" w:lineRule="auto"/>
              <w:jc w:val="center"/>
              <w:rPr>
                <w:sz w:val="20"/>
                <w:lang w:val="en-US"/>
              </w:rPr>
            </w:pPr>
            <w:r>
              <w:rPr>
                <w:sz w:val="20"/>
              </w:rPr>
              <w:t>Н</w:t>
            </w:r>
          </w:p>
        </w:tc>
        <w:tc>
          <w:tcPr>
            <w:tcW w:w="427" w:type="pct"/>
            <w:gridSpan w:val="2"/>
            <w:shd w:val="clear" w:color="auto" w:fill="auto"/>
          </w:tcPr>
          <w:p w14:paraId="69170922" w14:textId="77777777" w:rsidR="00132568" w:rsidRDefault="00132568" w:rsidP="003F07D0">
            <w:pPr>
              <w:spacing w:before="0" w:after="0" w:line="276" w:lineRule="auto"/>
              <w:jc w:val="center"/>
              <w:rPr>
                <w:sz w:val="20"/>
              </w:rPr>
            </w:pPr>
            <w:r>
              <w:rPr>
                <w:sz w:val="20"/>
                <w:lang w:val="en-US"/>
              </w:rPr>
              <w:t>B</w:t>
            </w:r>
          </w:p>
        </w:tc>
        <w:tc>
          <w:tcPr>
            <w:tcW w:w="1312" w:type="pct"/>
            <w:shd w:val="clear" w:color="auto" w:fill="auto"/>
          </w:tcPr>
          <w:p w14:paraId="33C64846" w14:textId="77777777" w:rsidR="00132568" w:rsidRDefault="00132568" w:rsidP="003F07D0">
            <w:pPr>
              <w:spacing w:before="0" w:after="0" w:line="276" w:lineRule="auto"/>
              <w:rPr>
                <w:sz w:val="20"/>
              </w:rPr>
            </w:pPr>
            <w:r w:rsidRPr="00132568">
              <w:rPr>
                <w:sz w:val="20"/>
              </w:rPr>
              <w:t>Закупка за счет средств бюджета Союзного государства</w:t>
            </w:r>
          </w:p>
        </w:tc>
        <w:tc>
          <w:tcPr>
            <w:tcW w:w="1294" w:type="pct"/>
            <w:shd w:val="clear" w:color="auto" w:fill="auto"/>
          </w:tcPr>
          <w:p w14:paraId="58CF86FC" w14:textId="77777777" w:rsidR="00132568" w:rsidRPr="006F350D" w:rsidRDefault="002845B6" w:rsidP="003F07D0">
            <w:pPr>
              <w:spacing w:before="0" w:after="0" w:line="276" w:lineRule="auto"/>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14:paraId="49EA535D" w14:textId="77777777" w:rsidTr="00395700">
        <w:trPr>
          <w:trHeight w:val="213"/>
        </w:trPr>
        <w:tc>
          <w:tcPr>
            <w:tcW w:w="903" w:type="pct"/>
            <w:shd w:val="clear" w:color="auto" w:fill="auto"/>
          </w:tcPr>
          <w:p w14:paraId="6D8505C9" w14:textId="77777777" w:rsidR="00807F5E" w:rsidRPr="001A4780" w:rsidRDefault="00807F5E" w:rsidP="003F07D0">
            <w:pPr>
              <w:spacing w:before="0" w:after="0" w:line="276" w:lineRule="auto"/>
              <w:rPr>
                <w:sz w:val="20"/>
              </w:rPr>
            </w:pPr>
          </w:p>
        </w:tc>
        <w:tc>
          <w:tcPr>
            <w:tcW w:w="923" w:type="pct"/>
            <w:gridSpan w:val="2"/>
            <w:shd w:val="clear" w:color="auto" w:fill="auto"/>
          </w:tcPr>
          <w:p w14:paraId="233BE4D6" w14:textId="77777777" w:rsidR="00807F5E" w:rsidRPr="00132568" w:rsidRDefault="00807F5E" w:rsidP="003F07D0">
            <w:pPr>
              <w:spacing w:before="0" w:after="0" w:line="276" w:lineRule="auto"/>
              <w:rPr>
                <w:sz w:val="20"/>
              </w:rPr>
            </w:pPr>
            <w:r w:rsidRPr="00265561">
              <w:rPr>
                <w:sz w:val="20"/>
              </w:rPr>
              <w:t>isGOZ</w:t>
            </w:r>
          </w:p>
        </w:tc>
        <w:tc>
          <w:tcPr>
            <w:tcW w:w="141" w:type="pct"/>
            <w:shd w:val="clear" w:color="auto" w:fill="auto"/>
          </w:tcPr>
          <w:p w14:paraId="4BC6A01C" w14:textId="77777777" w:rsidR="00807F5E" w:rsidRDefault="00807F5E" w:rsidP="003F07D0">
            <w:pPr>
              <w:spacing w:before="0" w:after="0" w:line="276" w:lineRule="auto"/>
              <w:jc w:val="center"/>
              <w:rPr>
                <w:sz w:val="20"/>
              </w:rPr>
            </w:pPr>
            <w:r>
              <w:rPr>
                <w:sz w:val="20"/>
              </w:rPr>
              <w:t>Н</w:t>
            </w:r>
          </w:p>
        </w:tc>
        <w:tc>
          <w:tcPr>
            <w:tcW w:w="427" w:type="pct"/>
            <w:gridSpan w:val="2"/>
            <w:shd w:val="clear" w:color="auto" w:fill="auto"/>
          </w:tcPr>
          <w:p w14:paraId="1DF93F1F" w14:textId="77777777" w:rsidR="00807F5E" w:rsidRDefault="00807F5E" w:rsidP="003F07D0">
            <w:pPr>
              <w:spacing w:before="0" w:after="0" w:line="276" w:lineRule="auto"/>
              <w:jc w:val="center"/>
              <w:rPr>
                <w:sz w:val="20"/>
                <w:lang w:val="en-US"/>
              </w:rPr>
            </w:pPr>
            <w:r>
              <w:rPr>
                <w:sz w:val="20"/>
                <w:lang w:val="en-US"/>
              </w:rPr>
              <w:t>B</w:t>
            </w:r>
          </w:p>
        </w:tc>
        <w:tc>
          <w:tcPr>
            <w:tcW w:w="1312" w:type="pct"/>
            <w:shd w:val="clear" w:color="auto" w:fill="auto"/>
          </w:tcPr>
          <w:p w14:paraId="7DF73FC8" w14:textId="77777777" w:rsidR="00807F5E" w:rsidRPr="00132568" w:rsidRDefault="00807F5E" w:rsidP="003F07D0">
            <w:pPr>
              <w:spacing w:before="0" w:after="0" w:line="276" w:lineRule="auto"/>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294" w:type="pct"/>
            <w:shd w:val="clear" w:color="auto" w:fill="auto"/>
          </w:tcPr>
          <w:p w14:paraId="1156CC5A" w14:textId="77777777" w:rsidR="00807F5E" w:rsidRPr="002845B6" w:rsidRDefault="00807F5E" w:rsidP="003F07D0">
            <w:pPr>
              <w:spacing w:before="0" w:after="0" w:line="276" w:lineRule="auto"/>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14:paraId="7CEF5E3E" w14:textId="77777777" w:rsidTr="00395700">
        <w:trPr>
          <w:trHeight w:val="213"/>
        </w:trPr>
        <w:tc>
          <w:tcPr>
            <w:tcW w:w="903" w:type="pct"/>
            <w:shd w:val="clear" w:color="auto" w:fill="auto"/>
          </w:tcPr>
          <w:p w14:paraId="3D8CF93E" w14:textId="77777777" w:rsidR="00581336" w:rsidRPr="001A4780" w:rsidRDefault="00581336" w:rsidP="003F07D0">
            <w:pPr>
              <w:spacing w:before="0" w:after="0" w:line="276" w:lineRule="auto"/>
              <w:rPr>
                <w:sz w:val="20"/>
              </w:rPr>
            </w:pPr>
          </w:p>
        </w:tc>
        <w:tc>
          <w:tcPr>
            <w:tcW w:w="923" w:type="pct"/>
            <w:gridSpan w:val="2"/>
            <w:shd w:val="clear" w:color="auto" w:fill="auto"/>
          </w:tcPr>
          <w:p w14:paraId="64428CEC" w14:textId="77777777" w:rsidR="00581336" w:rsidRPr="00265561" w:rsidRDefault="00581336" w:rsidP="003F07D0">
            <w:pPr>
              <w:spacing w:before="0" w:after="0" w:line="276" w:lineRule="auto"/>
              <w:rPr>
                <w:sz w:val="20"/>
              </w:rPr>
            </w:pPr>
            <w:r w:rsidRPr="008F5D4D">
              <w:rPr>
                <w:sz w:val="20"/>
              </w:rPr>
              <w:t>isBBST</w:t>
            </w:r>
          </w:p>
        </w:tc>
        <w:tc>
          <w:tcPr>
            <w:tcW w:w="141" w:type="pct"/>
            <w:shd w:val="clear" w:color="auto" w:fill="auto"/>
          </w:tcPr>
          <w:p w14:paraId="68252BEC" w14:textId="77777777" w:rsidR="00581336" w:rsidRDefault="00581336" w:rsidP="003F07D0">
            <w:pPr>
              <w:spacing w:before="0" w:after="0" w:line="276" w:lineRule="auto"/>
              <w:jc w:val="center"/>
              <w:rPr>
                <w:sz w:val="20"/>
              </w:rPr>
            </w:pPr>
            <w:r>
              <w:rPr>
                <w:sz w:val="20"/>
              </w:rPr>
              <w:t>Н</w:t>
            </w:r>
          </w:p>
        </w:tc>
        <w:tc>
          <w:tcPr>
            <w:tcW w:w="427" w:type="pct"/>
            <w:gridSpan w:val="2"/>
            <w:shd w:val="clear" w:color="auto" w:fill="auto"/>
          </w:tcPr>
          <w:p w14:paraId="7512F60A" w14:textId="77777777" w:rsidR="00581336" w:rsidRDefault="00581336" w:rsidP="003F07D0">
            <w:pPr>
              <w:spacing w:before="0" w:after="0" w:line="276" w:lineRule="auto"/>
              <w:jc w:val="center"/>
              <w:rPr>
                <w:sz w:val="20"/>
                <w:lang w:val="en-US"/>
              </w:rPr>
            </w:pPr>
            <w:r>
              <w:rPr>
                <w:sz w:val="20"/>
                <w:lang w:val="en-US"/>
              </w:rPr>
              <w:t>B</w:t>
            </w:r>
          </w:p>
        </w:tc>
        <w:tc>
          <w:tcPr>
            <w:tcW w:w="1312" w:type="pct"/>
            <w:shd w:val="clear" w:color="auto" w:fill="auto"/>
          </w:tcPr>
          <w:p w14:paraId="7375E0C1" w14:textId="77777777" w:rsidR="00581336" w:rsidRPr="00265561" w:rsidRDefault="00581336" w:rsidP="003F07D0">
            <w:pPr>
              <w:spacing w:before="0" w:after="0" w:line="276" w:lineRule="auto"/>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294" w:type="pct"/>
            <w:shd w:val="clear" w:color="auto" w:fill="auto"/>
          </w:tcPr>
          <w:p w14:paraId="0C3C4786" w14:textId="77777777" w:rsidR="00891C88" w:rsidRPr="00891C88" w:rsidRDefault="00891C88" w:rsidP="003F07D0">
            <w:pPr>
              <w:spacing w:before="0" w:after="0" w:line="276" w:lineRule="auto"/>
              <w:rPr>
                <w:sz w:val="20"/>
              </w:rPr>
            </w:pPr>
            <w:r w:rsidRPr="00891C88">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p>
          <w:p w14:paraId="7F909972" w14:textId="77777777" w:rsidR="00891C88" w:rsidRPr="00891C88" w:rsidRDefault="00891C88" w:rsidP="003F07D0">
            <w:pPr>
              <w:spacing w:before="0" w:after="0" w:line="276" w:lineRule="auto"/>
              <w:rPr>
                <w:sz w:val="20"/>
              </w:rPr>
            </w:pPr>
            <w:r w:rsidRPr="00891C88">
              <w:rPr>
                <w:sz w:val="20"/>
              </w:rPr>
              <w:t xml:space="preserve"> а также если у документа закупки нет связи с позицией плана-графика (в закупке не заполнен ни один блок tenderPlanInfo).</w:t>
            </w:r>
          </w:p>
          <w:p w14:paraId="695BAC56" w14:textId="77777777" w:rsidR="00581336" w:rsidRPr="00265561" w:rsidRDefault="00891C88" w:rsidP="003F07D0">
            <w:pPr>
              <w:spacing w:before="0" w:after="0" w:line="276" w:lineRule="auto"/>
              <w:rPr>
                <w:sz w:val="20"/>
              </w:rPr>
            </w:pPr>
            <w:r w:rsidRPr="00891C88">
              <w:rPr>
                <w:sz w:val="20"/>
              </w:rPr>
              <w:t>Игнорируется при приеме для извещений предварительного отбора (notificationPO). Не допускается указание признака для извещений, первая версия которых размещена после выхода версии 11.0</w:t>
            </w:r>
          </w:p>
        </w:tc>
      </w:tr>
      <w:tr w:rsidR="008A09D2" w:rsidRPr="001A4780" w14:paraId="52D8E6CD" w14:textId="77777777" w:rsidTr="00395700">
        <w:trPr>
          <w:trHeight w:val="213"/>
        </w:trPr>
        <w:tc>
          <w:tcPr>
            <w:tcW w:w="903" w:type="pct"/>
            <w:shd w:val="clear" w:color="auto" w:fill="auto"/>
            <w:hideMark/>
          </w:tcPr>
          <w:p w14:paraId="05FF6C29" w14:textId="77777777" w:rsidR="008A09D2" w:rsidRPr="001A4780" w:rsidRDefault="008A09D2" w:rsidP="003F07D0">
            <w:pPr>
              <w:spacing w:before="0" w:after="0" w:line="276" w:lineRule="auto"/>
              <w:rPr>
                <w:sz w:val="20"/>
              </w:rPr>
            </w:pPr>
          </w:p>
        </w:tc>
        <w:tc>
          <w:tcPr>
            <w:tcW w:w="923" w:type="pct"/>
            <w:gridSpan w:val="2"/>
            <w:shd w:val="clear" w:color="auto" w:fill="auto"/>
            <w:hideMark/>
          </w:tcPr>
          <w:p w14:paraId="32E50948" w14:textId="77777777" w:rsidR="008A09D2" w:rsidRPr="001A4780" w:rsidRDefault="008A09D2" w:rsidP="003F07D0">
            <w:pPr>
              <w:spacing w:before="0" w:after="0" w:line="276" w:lineRule="auto"/>
              <w:rPr>
                <w:sz w:val="20"/>
              </w:rPr>
            </w:pPr>
            <w:r w:rsidRPr="00915191">
              <w:rPr>
                <w:sz w:val="20"/>
              </w:rPr>
              <w:t>purchaseResponsible</w:t>
            </w:r>
          </w:p>
        </w:tc>
        <w:tc>
          <w:tcPr>
            <w:tcW w:w="141" w:type="pct"/>
            <w:shd w:val="clear" w:color="auto" w:fill="auto"/>
            <w:hideMark/>
          </w:tcPr>
          <w:p w14:paraId="17A1E554" w14:textId="77777777" w:rsidR="008A09D2" w:rsidRPr="00915191" w:rsidRDefault="008A09D2" w:rsidP="003F07D0">
            <w:pPr>
              <w:spacing w:before="0" w:after="0" w:line="276" w:lineRule="auto"/>
              <w:jc w:val="center"/>
              <w:rPr>
                <w:sz w:val="20"/>
                <w:lang w:val="en-US"/>
              </w:rPr>
            </w:pPr>
            <w:r>
              <w:rPr>
                <w:sz w:val="20"/>
                <w:lang w:val="en-US"/>
              </w:rPr>
              <w:t>O</w:t>
            </w:r>
          </w:p>
        </w:tc>
        <w:tc>
          <w:tcPr>
            <w:tcW w:w="427" w:type="pct"/>
            <w:gridSpan w:val="2"/>
            <w:shd w:val="clear" w:color="auto" w:fill="auto"/>
            <w:hideMark/>
          </w:tcPr>
          <w:p w14:paraId="38E776A5" w14:textId="77777777" w:rsidR="008A09D2" w:rsidRPr="00915191" w:rsidRDefault="008A09D2" w:rsidP="003F07D0">
            <w:pPr>
              <w:spacing w:before="0" w:after="0" w:line="276" w:lineRule="auto"/>
              <w:jc w:val="center"/>
              <w:rPr>
                <w:sz w:val="20"/>
                <w:lang w:val="en-US"/>
              </w:rPr>
            </w:pPr>
            <w:r>
              <w:rPr>
                <w:sz w:val="20"/>
              </w:rPr>
              <w:t>S</w:t>
            </w:r>
          </w:p>
        </w:tc>
        <w:tc>
          <w:tcPr>
            <w:tcW w:w="1312" w:type="pct"/>
            <w:shd w:val="clear" w:color="auto" w:fill="auto"/>
            <w:hideMark/>
          </w:tcPr>
          <w:p w14:paraId="22BF7B73" w14:textId="77777777" w:rsidR="008A09D2" w:rsidRDefault="008A09D2" w:rsidP="003F07D0">
            <w:pPr>
              <w:spacing w:before="0" w:after="0" w:line="276" w:lineRule="auto"/>
              <w:rPr>
                <w:sz w:val="20"/>
              </w:rPr>
            </w:pPr>
            <w:r>
              <w:rPr>
                <w:sz w:val="20"/>
              </w:rPr>
              <w:t>Информация об организации, осуществляющей закупку</w:t>
            </w:r>
          </w:p>
        </w:tc>
        <w:tc>
          <w:tcPr>
            <w:tcW w:w="1294" w:type="pct"/>
            <w:shd w:val="clear" w:color="auto" w:fill="auto"/>
            <w:hideMark/>
          </w:tcPr>
          <w:p w14:paraId="26EFA6A6" w14:textId="77777777" w:rsidR="008A09D2" w:rsidRPr="006F350D" w:rsidRDefault="008A09D2" w:rsidP="003F07D0">
            <w:pPr>
              <w:spacing w:before="0" w:after="0" w:line="276" w:lineRule="auto"/>
              <w:rPr>
                <w:sz w:val="20"/>
              </w:rPr>
            </w:pPr>
          </w:p>
        </w:tc>
      </w:tr>
      <w:tr w:rsidR="008A09D2" w:rsidRPr="001A4780" w14:paraId="2481ACA9" w14:textId="77777777" w:rsidTr="00395700">
        <w:trPr>
          <w:trHeight w:val="213"/>
        </w:trPr>
        <w:tc>
          <w:tcPr>
            <w:tcW w:w="903" w:type="pct"/>
            <w:shd w:val="clear" w:color="auto" w:fill="auto"/>
            <w:hideMark/>
          </w:tcPr>
          <w:p w14:paraId="661B1EA9" w14:textId="77777777" w:rsidR="008A09D2" w:rsidRPr="001A4780" w:rsidRDefault="008A09D2" w:rsidP="003F07D0">
            <w:pPr>
              <w:spacing w:before="0" w:after="0" w:line="276" w:lineRule="auto"/>
              <w:rPr>
                <w:sz w:val="20"/>
              </w:rPr>
            </w:pPr>
          </w:p>
        </w:tc>
        <w:tc>
          <w:tcPr>
            <w:tcW w:w="923" w:type="pct"/>
            <w:gridSpan w:val="2"/>
            <w:shd w:val="clear" w:color="auto" w:fill="auto"/>
            <w:hideMark/>
          </w:tcPr>
          <w:p w14:paraId="39743195" w14:textId="77777777" w:rsidR="008A09D2" w:rsidRPr="001A4780" w:rsidRDefault="008A09D2" w:rsidP="003F07D0">
            <w:pPr>
              <w:spacing w:before="0" w:after="0" w:line="276" w:lineRule="auto"/>
              <w:rPr>
                <w:sz w:val="20"/>
              </w:rPr>
            </w:pPr>
            <w:r w:rsidRPr="00C463F8">
              <w:rPr>
                <w:sz w:val="20"/>
              </w:rPr>
              <w:t>placingWay</w:t>
            </w:r>
          </w:p>
        </w:tc>
        <w:tc>
          <w:tcPr>
            <w:tcW w:w="141" w:type="pct"/>
            <w:shd w:val="clear" w:color="auto" w:fill="auto"/>
            <w:hideMark/>
          </w:tcPr>
          <w:p w14:paraId="399EE218" w14:textId="77777777" w:rsidR="008A09D2" w:rsidRPr="001A4780" w:rsidRDefault="008A09D2" w:rsidP="003F07D0">
            <w:pPr>
              <w:spacing w:before="0" w:after="0" w:line="276" w:lineRule="auto"/>
              <w:jc w:val="center"/>
              <w:rPr>
                <w:sz w:val="20"/>
              </w:rPr>
            </w:pPr>
            <w:r w:rsidRPr="001A4780">
              <w:rPr>
                <w:sz w:val="20"/>
              </w:rPr>
              <w:t>O</w:t>
            </w:r>
          </w:p>
        </w:tc>
        <w:tc>
          <w:tcPr>
            <w:tcW w:w="427" w:type="pct"/>
            <w:gridSpan w:val="2"/>
            <w:shd w:val="clear" w:color="auto" w:fill="auto"/>
            <w:hideMark/>
          </w:tcPr>
          <w:p w14:paraId="1F5478B4" w14:textId="77777777" w:rsidR="008A09D2" w:rsidRPr="001A4780" w:rsidRDefault="008A09D2" w:rsidP="003F07D0">
            <w:pPr>
              <w:spacing w:before="0" w:after="0" w:line="276" w:lineRule="auto"/>
              <w:jc w:val="center"/>
              <w:rPr>
                <w:sz w:val="20"/>
              </w:rPr>
            </w:pPr>
            <w:r w:rsidRPr="001A4780">
              <w:rPr>
                <w:sz w:val="20"/>
              </w:rPr>
              <w:t>S</w:t>
            </w:r>
          </w:p>
        </w:tc>
        <w:tc>
          <w:tcPr>
            <w:tcW w:w="1312" w:type="pct"/>
            <w:shd w:val="clear" w:color="auto" w:fill="auto"/>
            <w:hideMark/>
          </w:tcPr>
          <w:p w14:paraId="06A75DE5" w14:textId="77777777" w:rsidR="008A09D2" w:rsidRPr="001A4780" w:rsidRDefault="008A09D2" w:rsidP="003F07D0">
            <w:pPr>
              <w:spacing w:before="0" w:after="0" w:line="276" w:lineRule="auto"/>
              <w:rPr>
                <w:sz w:val="20"/>
              </w:rPr>
            </w:pPr>
            <w:r w:rsidRPr="00C463F8">
              <w:rPr>
                <w:sz w:val="20"/>
              </w:rPr>
              <w:t>Подспособ определения поставщика</w:t>
            </w:r>
          </w:p>
        </w:tc>
        <w:tc>
          <w:tcPr>
            <w:tcW w:w="1294" w:type="pct"/>
            <w:shd w:val="clear" w:color="auto" w:fill="auto"/>
            <w:hideMark/>
          </w:tcPr>
          <w:p w14:paraId="5DC9DF20" w14:textId="77777777" w:rsidR="008A09D2" w:rsidRPr="001A4780" w:rsidRDefault="008A09D2" w:rsidP="003F07D0">
            <w:pPr>
              <w:spacing w:before="0" w:after="0" w:line="276" w:lineRule="auto"/>
              <w:rPr>
                <w:sz w:val="20"/>
              </w:rPr>
            </w:pPr>
            <w:r>
              <w:rPr>
                <w:sz w:val="20"/>
              </w:rPr>
              <w:t xml:space="preserve"> </w:t>
            </w:r>
          </w:p>
        </w:tc>
      </w:tr>
      <w:tr w:rsidR="008F4616" w:rsidRPr="001A4780" w14:paraId="354A61C0" w14:textId="77777777" w:rsidTr="00395700">
        <w:trPr>
          <w:trHeight w:val="213"/>
        </w:trPr>
        <w:tc>
          <w:tcPr>
            <w:tcW w:w="903" w:type="pct"/>
            <w:shd w:val="clear" w:color="auto" w:fill="auto"/>
          </w:tcPr>
          <w:p w14:paraId="1DC9A7AA" w14:textId="77777777" w:rsidR="008F4616" w:rsidRPr="001A4780" w:rsidRDefault="008F4616" w:rsidP="003F07D0">
            <w:pPr>
              <w:spacing w:before="0" w:after="0" w:line="276" w:lineRule="auto"/>
              <w:rPr>
                <w:sz w:val="20"/>
              </w:rPr>
            </w:pPr>
          </w:p>
        </w:tc>
        <w:tc>
          <w:tcPr>
            <w:tcW w:w="923" w:type="pct"/>
            <w:gridSpan w:val="2"/>
            <w:shd w:val="clear" w:color="auto" w:fill="auto"/>
          </w:tcPr>
          <w:p w14:paraId="5C31D72F" w14:textId="77777777" w:rsidR="008F4616" w:rsidRPr="00C463F8" w:rsidRDefault="008F4616" w:rsidP="003F07D0">
            <w:pPr>
              <w:spacing w:before="0" w:after="0" w:line="276" w:lineRule="auto"/>
              <w:rPr>
                <w:sz w:val="20"/>
              </w:rPr>
            </w:pPr>
            <w:r w:rsidRPr="000A6193">
              <w:rPr>
                <w:sz w:val="20"/>
              </w:rPr>
              <w:t>article15FeaturesInfo</w:t>
            </w:r>
          </w:p>
        </w:tc>
        <w:tc>
          <w:tcPr>
            <w:tcW w:w="141" w:type="pct"/>
            <w:shd w:val="clear" w:color="auto" w:fill="auto"/>
          </w:tcPr>
          <w:p w14:paraId="7F190947" w14:textId="77777777" w:rsidR="008F4616" w:rsidRPr="001A4780" w:rsidRDefault="008F4616" w:rsidP="003F07D0">
            <w:pPr>
              <w:spacing w:before="0" w:after="0" w:line="276" w:lineRule="auto"/>
              <w:jc w:val="center"/>
              <w:rPr>
                <w:sz w:val="20"/>
              </w:rPr>
            </w:pPr>
            <w:r>
              <w:rPr>
                <w:sz w:val="20"/>
              </w:rPr>
              <w:t>Н</w:t>
            </w:r>
          </w:p>
        </w:tc>
        <w:tc>
          <w:tcPr>
            <w:tcW w:w="427" w:type="pct"/>
            <w:gridSpan w:val="2"/>
            <w:shd w:val="clear" w:color="auto" w:fill="auto"/>
          </w:tcPr>
          <w:p w14:paraId="7E85D583" w14:textId="77777777" w:rsidR="008F4616" w:rsidRPr="001A4780" w:rsidRDefault="008F4616" w:rsidP="003F07D0">
            <w:pPr>
              <w:spacing w:before="0" w:after="0" w:line="276" w:lineRule="auto"/>
              <w:jc w:val="center"/>
              <w:rPr>
                <w:sz w:val="20"/>
              </w:rPr>
            </w:pPr>
            <w:r>
              <w:rPr>
                <w:sz w:val="20"/>
              </w:rPr>
              <w:t>Т</w:t>
            </w:r>
          </w:p>
        </w:tc>
        <w:tc>
          <w:tcPr>
            <w:tcW w:w="1312" w:type="pct"/>
            <w:shd w:val="clear" w:color="auto" w:fill="auto"/>
          </w:tcPr>
          <w:p w14:paraId="6F5CF201" w14:textId="77777777" w:rsidR="008F4616" w:rsidRPr="00C463F8" w:rsidRDefault="008F4616" w:rsidP="003F07D0">
            <w:pPr>
              <w:spacing w:before="0" w:after="0" w:line="276" w:lineRule="auto"/>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294" w:type="pct"/>
            <w:shd w:val="clear" w:color="auto" w:fill="auto"/>
          </w:tcPr>
          <w:p w14:paraId="5BBD1476" w14:textId="77777777" w:rsidR="008F4616" w:rsidRDefault="008F4616" w:rsidP="003F07D0">
            <w:pPr>
              <w:spacing w:before="0" w:after="0" w:line="276" w:lineRule="auto"/>
              <w:rPr>
                <w:sz w:val="20"/>
              </w:rPr>
            </w:pPr>
            <w:r>
              <w:rPr>
                <w:sz w:val="20"/>
              </w:rPr>
              <w:t>Допустимые значения:</w:t>
            </w:r>
          </w:p>
          <w:p w14:paraId="7FC6D5B2" w14:textId="77777777" w:rsidR="008F4616" w:rsidRDefault="008F4616" w:rsidP="003F07D0">
            <w:pPr>
              <w:spacing w:before="0" w:after="0" w:line="276" w:lineRule="auto"/>
              <w:rPr>
                <w:sz w:val="20"/>
              </w:rPr>
            </w:pPr>
          </w:p>
          <w:p w14:paraId="0A00FDE9" w14:textId="77777777" w:rsidR="008F4616" w:rsidRPr="000A6193" w:rsidRDefault="008F4616" w:rsidP="003F07D0">
            <w:pPr>
              <w:spacing w:before="0" w:after="0" w:line="276" w:lineRule="auto"/>
              <w:rPr>
                <w:sz w:val="20"/>
              </w:rPr>
            </w:pPr>
            <w:r w:rsidRPr="000A6193">
              <w:rPr>
                <w:sz w:val="20"/>
              </w:rPr>
              <w:t>P4 - В соответствии с ч. 4 ст. 15 Закона № 44-ФЗ;</w:t>
            </w:r>
          </w:p>
          <w:p w14:paraId="63198B04" w14:textId="77777777" w:rsidR="008F4616" w:rsidRPr="000A6193" w:rsidRDefault="008F4616" w:rsidP="003F07D0">
            <w:pPr>
              <w:spacing w:before="0" w:after="0" w:line="276" w:lineRule="auto"/>
              <w:rPr>
                <w:sz w:val="20"/>
              </w:rPr>
            </w:pPr>
            <w:r w:rsidRPr="000A6193">
              <w:rPr>
                <w:sz w:val="20"/>
              </w:rPr>
              <w:t>P5 - В соответствии с ч. 5 ст. 15 Закона № 44-ФЗ;</w:t>
            </w:r>
          </w:p>
          <w:p w14:paraId="65F6FB35" w14:textId="77777777" w:rsidR="008F4616" w:rsidRDefault="008F4616" w:rsidP="003F07D0">
            <w:pPr>
              <w:spacing w:before="0" w:after="0" w:line="276" w:lineRule="auto"/>
              <w:rPr>
                <w:sz w:val="20"/>
              </w:rPr>
            </w:pPr>
            <w:r w:rsidRPr="000A6193">
              <w:rPr>
                <w:sz w:val="20"/>
              </w:rPr>
              <w:t>P6 - В соответствии с ч. 6 ст. 15 Закона № 44-ФЗ</w:t>
            </w:r>
            <w:r w:rsidR="00D04B1C">
              <w:rPr>
                <w:sz w:val="20"/>
              </w:rPr>
              <w:t>;</w:t>
            </w:r>
          </w:p>
          <w:p w14:paraId="4F100987" w14:textId="77777777" w:rsidR="00D04B1C" w:rsidRDefault="00D04B1C" w:rsidP="003F07D0">
            <w:pPr>
              <w:spacing w:before="0" w:after="0" w:line="276" w:lineRule="auto"/>
              <w:rPr>
                <w:sz w:val="20"/>
              </w:rPr>
            </w:pPr>
            <w:r w:rsidRPr="00D04B1C">
              <w:rPr>
                <w:sz w:val="20"/>
              </w:rPr>
              <w:t>P41 - В соответствии с ч. 4.1 ст. 15 Закона № 44-ФЗ</w:t>
            </w:r>
          </w:p>
        </w:tc>
      </w:tr>
      <w:tr w:rsidR="000D1570" w:rsidRPr="001A4780" w14:paraId="42BD4410" w14:textId="77777777" w:rsidTr="00395700">
        <w:trPr>
          <w:trHeight w:val="213"/>
        </w:trPr>
        <w:tc>
          <w:tcPr>
            <w:tcW w:w="903" w:type="pct"/>
            <w:shd w:val="clear" w:color="auto" w:fill="auto"/>
          </w:tcPr>
          <w:p w14:paraId="0194D733" w14:textId="77777777" w:rsidR="000D1570" w:rsidRPr="001A4780" w:rsidRDefault="000D1570" w:rsidP="003F07D0">
            <w:pPr>
              <w:spacing w:before="0" w:after="0" w:line="276" w:lineRule="auto"/>
              <w:rPr>
                <w:sz w:val="20"/>
              </w:rPr>
            </w:pPr>
          </w:p>
        </w:tc>
        <w:tc>
          <w:tcPr>
            <w:tcW w:w="923" w:type="pct"/>
            <w:gridSpan w:val="2"/>
            <w:shd w:val="clear" w:color="auto" w:fill="auto"/>
          </w:tcPr>
          <w:p w14:paraId="461067D7" w14:textId="77777777" w:rsidR="000D1570" w:rsidRPr="000A6193" w:rsidRDefault="000D1570" w:rsidP="003F07D0">
            <w:pPr>
              <w:spacing w:before="0" w:after="0" w:line="276" w:lineRule="auto"/>
              <w:rPr>
                <w:sz w:val="20"/>
              </w:rPr>
            </w:pPr>
            <w:r w:rsidRPr="00BB7D26">
              <w:rPr>
                <w:sz w:val="20"/>
              </w:rPr>
              <w:t>article15Attachments</w:t>
            </w:r>
          </w:p>
        </w:tc>
        <w:tc>
          <w:tcPr>
            <w:tcW w:w="141" w:type="pct"/>
            <w:shd w:val="clear" w:color="auto" w:fill="auto"/>
          </w:tcPr>
          <w:p w14:paraId="7E6C724D" w14:textId="77777777" w:rsidR="000D1570" w:rsidRDefault="000D1570" w:rsidP="003F07D0">
            <w:pPr>
              <w:spacing w:before="0" w:after="0" w:line="276" w:lineRule="auto"/>
              <w:jc w:val="center"/>
              <w:rPr>
                <w:sz w:val="20"/>
              </w:rPr>
            </w:pPr>
            <w:r>
              <w:rPr>
                <w:sz w:val="20"/>
              </w:rPr>
              <w:t>Н</w:t>
            </w:r>
          </w:p>
        </w:tc>
        <w:tc>
          <w:tcPr>
            <w:tcW w:w="427" w:type="pct"/>
            <w:gridSpan w:val="2"/>
            <w:shd w:val="clear" w:color="auto" w:fill="auto"/>
          </w:tcPr>
          <w:p w14:paraId="2169FF6B" w14:textId="77777777" w:rsidR="000D1570" w:rsidRDefault="000D1570" w:rsidP="003F07D0">
            <w:pPr>
              <w:spacing w:before="0" w:after="0" w:line="276" w:lineRule="auto"/>
              <w:jc w:val="center"/>
              <w:rPr>
                <w:sz w:val="20"/>
              </w:rPr>
            </w:pPr>
            <w:r>
              <w:rPr>
                <w:sz w:val="20"/>
                <w:lang w:val="en-US"/>
              </w:rPr>
              <w:t>S</w:t>
            </w:r>
          </w:p>
        </w:tc>
        <w:tc>
          <w:tcPr>
            <w:tcW w:w="1312" w:type="pct"/>
            <w:shd w:val="clear" w:color="auto" w:fill="auto"/>
          </w:tcPr>
          <w:p w14:paraId="7A7860B1" w14:textId="77777777" w:rsidR="000D1570" w:rsidRPr="000A6193" w:rsidRDefault="000D1570" w:rsidP="003F07D0">
            <w:pPr>
              <w:spacing w:before="0" w:after="0" w:line="276" w:lineRule="auto"/>
              <w:rPr>
                <w:sz w:val="20"/>
              </w:rPr>
            </w:pPr>
            <w:r w:rsidRPr="00BB7D26">
              <w:rPr>
                <w:sz w:val="20"/>
              </w:rPr>
              <w:t xml:space="preserve">Файлы </w:t>
            </w:r>
            <w:r>
              <w:rPr>
                <w:sz w:val="20"/>
              </w:rPr>
              <w:t>с копией договора (соглашения)</w:t>
            </w:r>
          </w:p>
        </w:tc>
        <w:tc>
          <w:tcPr>
            <w:tcW w:w="1294" w:type="pct"/>
            <w:shd w:val="clear" w:color="auto" w:fill="auto"/>
          </w:tcPr>
          <w:p w14:paraId="772268AC" w14:textId="77777777" w:rsidR="000D1570" w:rsidRDefault="000D1570" w:rsidP="003F07D0">
            <w:pPr>
              <w:spacing w:before="0" w:after="0" w:line="276" w:lineRule="auto"/>
              <w:rPr>
                <w:sz w:val="20"/>
              </w:rPr>
            </w:pPr>
            <w:r w:rsidRPr="00BB7D26">
              <w:rPr>
                <w:sz w:val="20"/>
              </w:rPr>
              <w:t xml:space="preserve">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w:t>
            </w:r>
            <w:r w:rsidRPr="00BB7D26">
              <w:rPr>
                <w:sz w:val="20"/>
              </w:rPr>
              <w:lastRenderedPageBreak/>
              <w:t>соответствии с ч. 6 ст. 15 Закона № 44-ФЗ» ИЛИ «В соответствии с ч. 4.1 ст. 15 Закона № 44-ФЗ»</w:t>
            </w:r>
          </w:p>
          <w:p w14:paraId="7E1690C8" w14:textId="77777777" w:rsidR="000D1570" w:rsidRDefault="000D1570" w:rsidP="003F07D0">
            <w:pPr>
              <w:spacing w:before="0" w:after="0" w:line="276" w:lineRule="auto"/>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14:paraId="0F167E85" w14:textId="77777777" w:rsidTr="00395700">
        <w:trPr>
          <w:trHeight w:val="213"/>
        </w:trPr>
        <w:tc>
          <w:tcPr>
            <w:tcW w:w="903" w:type="pct"/>
            <w:shd w:val="clear" w:color="auto" w:fill="auto"/>
          </w:tcPr>
          <w:p w14:paraId="71E8F9F1" w14:textId="77777777" w:rsidR="00807562" w:rsidRPr="001A4780" w:rsidRDefault="00807562" w:rsidP="003F07D0">
            <w:pPr>
              <w:spacing w:before="0" w:after="0" w:line="276" w:lineRule="auto"/>
              <w:rPr>
                <w:sz w:val="20"/>
              </w:rPr>
            </w:pPr>
          </w:p>
        </w:tc>
        <w:tc>
          <w:tcPr>
            <w:tcW w:w="923" w:type="pct"/>
            <w:gridSpan w:val="2"/>
            <w:shd w:val="clear" w:color="auto" w:fill="auto"/>
          </w:tcPr>
          <w:p w14:paraId="11C9947B" w14:textId="77777777" w:rsidR="00807562" w:rsidRPr="000A6193" w:rsidRDefault="00807562" w:rsidP="003F07D0">
            <w:pPr>
              <w:spacing w:before="0" w:after="0" w:line="276" w:lineRule="auto"/>
              <w:rPr>
                <w:sz w:val="20"/>
              </w:rPr>
            </w:pPr>
            <w:r w:rsidRPr="00807562">
              <w:rPr>
                <w:sz w:val="20"/>
              </w:rPr>
              <w:t>contractConclusionOnSt83Ch2</w:t>
            </w:r>
          </w:p>
        </w:tc>
        <w:tc>
          <w:tcPr>
            <w:tcW w:w="141" w:type="pct"/>
            <w:shd w:val="clear" w:color="auto" w:fill="auto"/>
          </w:tcPr>
          <w:p w14:paraId="7D51E4F5" w14:textId="77777777" w:rsidR="00807562" w:rsidRDefault="00807562" w:rsidP="003F07D0">
            <w:pPr>
              <w:spacing w:before="0" w:after="0" w:line="276" w:lineRule="auto"/>
              <w:jc w:val="center"/>
              <w:rPr>
                <w:sz w:val="20"/>
              </w:rPr>
            </w:pPr>
            <w:r>
              <w:rPr>
                <w:sz w:val="20"/>
              </w:rPr>
              <w:t>Н</w:t>
            </w:r>
          </w:p>
        </w:tc>
        <w:tc>
          <w:tcPr>
            <w:tcW w:w="427" w:type="pct"/>
            <w:gridSpan w:val="2"/>
            <w:shd w:val="clear" w:color="auto" w:fill="auto"/>
          </w:tcPr>
          <w:p w14:paraId="49C986A3" w14:textId="77777777" w:rsidR="00807562" w:rsidRDefault="00807562" w:rsidP="003F07D0">
            <w:pPr>
              <w:spacing w:before="0" w:after="0" w:line="276" w:lineRule="auto"/>
              <w:jc w:val="center"/>
              <w:rPr>
                <w:sz w:val="20"/>
              </w:rPr>
            </w:pPr>
            <w:r>
              <w:rPr>
                <w:sz w:val="20"/>
                <w:lang w:val="en-US"/>
              </w:rPr>
              <w:t>B</w:t>
            </w:r>
          </w:p>
        </w:tc>
        <w:tc>
          <w:tcPr>
            <w:tcW w:w="1312" w:type="pct"/>
            <w:shd w:val="clear" w:color="auto" w:fill="auto"/>
          </w:tcPr>
          <w:p w14:paraId="533EE9F7" w14:textId="77777777" w:rsidR="00807562" w:rsidRPr="000A6193" w:rsidRDefault="00807562" w:rsidP="003F07D0">
            <w:pPr>
              <w:spacing w:before="0" w:after="0" w:line="276" w:lineRule="auto"/>
              <w:rPr>
                <w:sz w:val="20"/>
              </w:rPr>
            </w:pPr>
            <w:r w:rsidRPr="00807562">
              <w:rPr>
                <w:sz w:val="20"/>
              </w:rPr>
              <w:t>Заключен</w:t>
            </w:r>
            <w:r>
              <w:rPr>
                <w:sz w:val="20"/>
              </w:rPr>
              <w:t>ие контракта по статье 83 ч. 2</w:t>
            </w:r>
          </w:p>
        </w:tc>
        <w:tc>
          <w:tcPr>
            <w:tcW w:w="1294" w:type="pct"/>
            <w:shd w:val="clear" w:color="auto" w:fill="auto"/>
          </w:tcPr>
          <w:p w14:paraId="2FA27EE6" w14:textId="77777777" w:rsidR="00807562" w:rsidRPr="00807562" w:rsidRDefault="00807562" w:rsidP="003F07D0">
            <w:pPr>
              <w:spacing w:before="0" w:after="0" w:line="276" w:lineRule="auto"/>
              <w:rPr>
                <w:sz w:val="20"/>
              </w:rPr>
            </w:pPr>
            <w:r w:rsidRPr="00807562">
              <w:rPr>
                <w:sz w:val="20"/>
              </w:rPr>
              <w:t>Игнорируется при приёме, заполняется при выгрузке.</w:t>
            </w:r>
          </w:p>
          <w:p w14:paraId="07EB130D" w14:textId="77777777" w:rsidR="00807562" w:rsidRPr="00807562" w:rsidRDefault="00807562" w:rsidP="003F07D0">
            <w:pPr>
              <w:spacing w:before="0" w:after="0" w:line="276" w:lineRule="auto"/>
              <w:rPr>
                <w:sz w:val="20"/>
              </w:rPr>
            </w:pPr>
            <w:r w:rsidRPr="00807562">
              <w:rPr>
                <w:sz w:val="20"/>
              </w:rPr>
              <w:t>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14:paraId="604696DD" w14:textId="77777777" w:rsidR="00807562" w:rsidRDefault="00807562" w:rsidP="003F07D0">
            <w:pPr>
              <w:spacing w:before="0" w:after="0" w:line="276" w:lineRule="auto"/>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190238" w:rsidRPr="001A4780" w14:paraId="12B83CCA" w14:textId="77777777" w:rsidTr="00395700">
        <w:trPr>
          <w:trHeight w:val="213"/>
        </w:trPr>
        <w:tc>
          <w:tcPr>
            <w:tcW w:w="903" w:type="pct"/>
            <w:shd w:val="clear" w:color="auto" w:fill="auto"/>
            <w:hideMark/>
          </w:tcPr>
          <w:p w14:paraId="6D006CCF" w14:textId="77777777" w:rsidR="00190238" w:rsidRPr="001A4780" w:rsidRDefault="00190238" w:rsidP="003F07D0">
            <w:pPr>
              <w:spacing w:before="0" w:after="0" w:line="276" w:lineRule="auto"/>
              <w:rPr>
                <w:sz w:val="20"/>
              </w:rPr>
            </w:pPr>
          </w:p>
        </w:tc>
        <w:tc>
          <w:tcPr>
            <w:tcW w:w="923" w:type="pct"/>
            <w:gridSpan w:val="2"/>
            <w:shd w:val="clear" w:color="auto" w:fill="auto"/>
            <w:hideMark/>
          </w:tcPr>
          <w:p w14:paraId="445B3FC1" w14:textId="77777777" w:rsidR="00190238" w:rsidRPr="001A4780" w:rsidRDefault="00190238" w:rsidP="003F07D0">
            <w:pPr>
              <w:spacing w:before="0" w:after="0" w:line="276" w:lineRule="auto"/>
              <w:rPr>
                <w:sz w:val="20"/>
              </w:rPr>
            </w:pPr>
            <w:r w:rsidRPr="00190238">
              <w:rPr>
                <w:sz w:val="20"/>
              </w:rPr>
              <w:t>okpd2okved2</w:t>
            </w:r>
          </w:p>
        </w:tc>
        <w:tc>
          <w:tcPr>
            <w:tcW w:w="141" w:type="pct"/>
            <w:shd w:val="clear" w:color="auto" w:fill="auto"/>
            <w:hideMark/>
          </w:tcPr>
          <w:p w14:paraId="7BA9A102" w14:textId="77777777" w:rsidR="00190238" w:rsidRPr="001A4780" w:rsidRDefault="00190238" w:rsidP="003F07D0">
            <w:pPr>
              <w:spacing w:before="0" w:after="0" w:line="276" w:lineRule="auto"/>
              <w:jc w:val="center"/>
              <w:rPr>
                <w:sz w:val="20"/>
              </w:rPr>
            </w:pPr>
            <w:r>
              <w:rPr>
                <w:sz w:val="20"/>
              </w:rPr>
              <w:t>Н</w:t>
            </w:r>
          </w:p>
        </w:tc>
        <w:tc>
          <w:tcPr>
            <w:tcW w:w="427" w:type="pct"/>
            <w:gridSpan w:val="2"/>
            <w:shd w:val="clear" w:color="auto" w:fill="auto"/>
            <w:hideMark/>
          </w:tcPr>
          <w:p w14:paraId="3592B806" w14:textId="77777777" w:rsidR="00190238" w:rsidRPr="00190238" w:rsidRDefault="00190238" w:rsidP="003F07D0">
            <w:pPr>
              <w:spacing w:before="0" w:after="0" w:line="276" w:lineRule="auto"/>
              <w:jc w:val="center"/>
              <w:rPr>
                <w:sz w:val="20"/>
                <w:lang w:val="en-US"/>
              </w:rPr>
            </w:pPr>
            <w:r>
              <w:rPr>
                <w:sz w:val="20"/>
                <w:lang w:val="en-US"/>
              </w:rPr>
              <w:t>B</w:t>
            </w:r>
          </w:p>
        </w:tc>
        <w:tc>
          <w:tcPr>
            <w:tcW w:w="1312" w:type="pct"/>
            <w:shd w:val="clear" w:color="auto" w:fill="auto"/>
            <w:hideMark/>
          </w:tcPr>
          <w:p w14:paraId="58AA800A" w14:textId="77777777" w:rsidR="00190238" w:rsidRPr="001A4780" w:rsidRDefault="00190238" w:rsidP="003F07D0">
            <w:pPr>
              <w:spacing w:before="0" w:after="0" w:line="276" w:lineRule="auto"/>
              <w:rPr>
                <w:sz w:val="20"/>
              </w:rPr>
            </w:pPr>
            <w:r w:rsidRPr="00190238">
              <w:rPr>
                <w:sz w:val="20"/>
              </w:rPr>
              <w:t>Классификация по ОКПД2/ОКВЭД2. Элемент не используется в импорте</w:t>
            </w:r>
          </w:p>
        </w:tc>
        <w:tc>
          <w:tcPr>
            <w:tcW w:w="1294" w:type="pct"/>
            <w:shd w:val="clear" w:color="auto" w:fill="auto"/>
            <w:hideMark/>
          </w:tcPr>
          <w:p w14:paraId="1FFEF2E0" w14:textId="77777777" w:rsidR="00190238" w:rsidRPr="001A4780" w:rsidRDefault="00190238" w:rsidP="003F07D0">
            <w:pPr>
              <w:spacing w:before="0" w:after="0" w:line="276" w:lineRule="auto"/>
              <w:rPr>
                <w:sz w:val="20"/>
              </w:rPr>
            </w:pPr>
            <w:r>
              <w:rPr>
                <w:sz w:val="20"/>
              </w:rPr>
              <w:t xml:space="preserve"> </w:t>
            </w:r>
          </w:p>
        </w:tc>
      </w:tr>
      <w:tr w:rsidR="008A09D2" w:rsidRPr="001A4780" w14:paraId="19E4EEFD" w14:textId="77777777" w:rsidTr="00395700">
        <w:trPr>
          <w:trHeight w:val="213"/>
        </w:trPr>
        <w:tc>
          <w:tcPr>
            <w:tcW w:w="903" w:type="pct"/>
            <w:shd w:val="clear" w:color="auto" w:fill="auto"/>
            <w:hideMark/>
          </w:tcPr>
          <w:p w14:paraId="4100DAD0" w14:textId="77777777" w:rsidR="008A09D2" w:rsidRPr="001A4780" w:rsidRDefault="008A09D2" w:rsidP="003F07D0">
            <w:pPr>
              <w:spacing w:before="0" w:after="0" w:line="276" w:lineRule="auto"/>
              <w:rPr>
                <w:sz w:val="20"/>
              </w:rPr>
            </w:pPr>
          </w:p>
        </w:tc>
        <w:tc>
          <w:tcPr>
            <w:tcW w:w="923" w:type="pct"/>
            <w:gridSpan w:val="2"/>
            <w:shd w:val="clear" w:color="auto" w:fill="auto"/>
            <w:hideMark/>
          </w:tcPr>
          <w:p w14:paraId="58D737B3" w14:textId="77777777" w:rsidR="008A09D2" w:rsidRPr="001A4780" w:rsidRDefault="008A09D2" w:rsidP="003F07D0">
            <w:pPr>
              <w:spacing w:before="0" w:after="0" w:line="276" w:lineRule="auto"/>
              <w:rPr>
                <w:sz w:val="20"/>
              </w:rPr>
            </w:pPr>
            <w:r w:rsidRPr="00F947F9">
              <w:rPr>
                <w:sz w:val="20"/>
              </w:rPr>
              <w:t>purchaseDocumentation</w:t>
            </w:r>
          </w:p>
        </w:tc>
        <w:tc>
          <w:tcPr>
            <w:tcW w:w="141" w:type="pct"/>
            <w:shd w:val="clear" w:color="auto" w:fill="auto"/>
            <w:hideMark/>
          </w:tcPr>
          <w:p w14:paraId="5380BB92" w14:textId="77777777" w:rsidR="008A09D2" w:rsidRPr="001A4780" w:rsidRDefault="008A09D2" w:rsidP="003F07D0">
            <w:pPr>
              <w:spacing w:before="0" w:after="0" w:line="276" w:lineRule="auto"/>
              <w:jc w:val="center"/>
              <w:rPr>
                <w:sz w:val="20"/>
              </w:rPr>
            </w:pPr>
            <w:r w:rsidRPr="001A4780">
              <w:rPr>
                <w:sz w:val="20"/>
              </w:rPr>
              <w:t>O</w:t>
            </w:r>
          </w:p>
        </w:tc>
        <w:tc>
          <w:tcPr>
            <w:tcW w:w="427" w:type="pct"/>
            <w:gridSpan w:val="2"/>
            <w:shd w:val="clear" w:color="auto" w:fill="auto"/>
            <w:hideMark/>
          </w:tcPr>
          <w:p w14:paraId="0CA8BF50" w14:textId="77777777" w:rsidR="008A09D2" w:rsidRPr="001A4780" w:rsidRDefault="008A09D2" w:rsidP="003F07D0">
            <w:pPr>
              <w:spacing w:before="0" w:after="0" w:line="276" w:lineRule="auto"/>
              <w:jc w:val="center"/>
              <w:rPr>
                <w:sz w:val="20"/>
              </w:rPr>
            </w:pPr>
            <w:r w:rsidRPr="001A4780">
              <w:rPr>
                <w:sz w:val="20"/>
              </w:rPr>
              <w:t>S</w:t>
            </w:r>
          </w:p>
        </w:tc>
        <w:tc>
          <w:tcPr>
            <w:tcW w:w="1312" w:type="pct"/>
            <w:shd w:val="clear" w:color="auto" w:fill="auto"/>
            <w:hideMark/>
          </w:tcPr>
          <w:p w14:paraId="40C0096C" w14:textId="77777777" w:rsidR="008A09D2" w:rsidRPr="001A4780" w:rsidRDefault="008A09D2" w:rsidP="003F07D0">
            <w:pPr>
              <w:spacing w:before="0" w:after="0" w:line="276" w:lineRule="auto"/>
              <w:rPr>
                <w:sz w:val="20"/>
              </w:rPr>
            </w:pPr>
            <w:r w:rsidRPr="00F947F9">
              <w:rPr>
                <w:sz w:val="20"/>
              </w:rPr>
              <w:t>Информация о предоставлении конкурсной документации</w:t>
            </w:r>
          </w:p>
        </w:tc>
        <w:tc>
          <w:tcPr>
            <w:tcW w:w="1294" w:type="pct"/>
            <w:shd w:val="clear" w:color="auto" w:fill="auto"/>
            <w:hideMark/>
          </w:tcPr>
          <w:p w14:paraId="22365844" w14:textId="77777777" w:rsidR="008A09D2" w:rsidRPr="001A4780" w:rsidRDefault="008A09D2" w:rsidP="003F07D0">
            <w:pPr>
              <w:spacing w:before="0" w:after="0" w:line="276" w:lineRule="auto"/>
              <w:rPr>
                <w:sz w:val="20"/>
              </w:rPr>
            </w:pPr>
            <w:r>
              <w:rPr>
                <w:sz w:val="20"/>
              </w:rPr>
              <w:t xml:space="preserve"> </w:t>
            </w:r>
          </w:p>
        </w:tc>
      </w:tr>
      <w:tr w:rsidR="008A09D2" w:rsidRPr="001A4780" w14:paraId="2C0B174C" w14:textId="77777777" w:rsidTr="00395700">
        <w:trPr>
          <w:trHeight w:val="213"/>
        </w:trPr>
        <w:tc>
          <w:tcPr>
            <w:tcW w:w="903" w:type="pct"/>
            <w:shd w:val="clear" w:color="auto" w:fill="auto"/>
            <w:hideMark/>
          </w:tcPr>
          <w:p w14:paraId="7EB121EB" w14:textId="77777777" w:rsidR="008A09D2" w:rsidRPr="001A4780" w:rsidRDefault="008A09D2" w:rsidP="003F07D0">
            <w:pPr>
              <w:spacing w:before="0" w:after="0" w:line="276" w:lineRule="auto"/>
              <w:rPr>
                <w:sz w:val="20"/>
              </w:rPr>
            </w:pPr>
          </w:p>
        </w:tc>
        <w:tc>
          <w:tcPr>
            <w:tcW w:w="923" w:type="pct"/>
            <w:gridSpan w:val="2"/>
            <w:shd w:val="clear" w:color="auto" w:fill="auto"/>
            <w:hideMark/>
          </w:tcPr>
          <w:p w14:paraId="6C6F358C" w14:textId="77777777" w:rsidR="008A09D2" w:rsidRPr="001A4780" w:rsidRDefault="008A09D2" w:rsidP="003F07D0">
            <w:pPr>
              <w:spacing w:before="0" w:after="0" w:line="276" w:lineRule="auto"/>
              <w:rPr>
                <w:sz w:val="20"/>
              </w:rPr>
            </w:pPr>
            <w:r w:rsidRPr="00F962E4">
              <w:rPr>
                <w:sz w:val="20"/>
              </w:rPr>
              <w:t>procedureInfo</w:t>
            </w:r>
          </w:p>
        </w:tc>
        <w:tc>
          <w:tcPr>
            <w:tcW w:w="141" w:type="pct"/>
            <w:shd w:val="clear" w:color="auto" w:fill="auto"/>
            <w:hideMark/>
          </w:tcPr>
          <w:p w14:paraId="01661B66" w14:textId="77777777" w:rsidR="008A09D2" w:rsidRPr="001A4780" w:rsidRDefault="008A09D2" w:rsidP="003F07D0">
            <w:pPr>
              <w:spacing w:before="0" w:after="0" w:line="276" w:lineRule="auto"/>
              <w:jc w:val="center"/>
              <w:rPr>
                <w:sz w:val="20"/>
              </w:rPr>
            </w:pPr>
            <w:r w:rsidRPr="001A4780">
              <w:rPr>
                <w:sz w:val="20"/>
              </w:rPr>
              <w:t>O</w:t>
            </w:r>
          </w:p>
        </w:tc>
        <w:tc>
          <w:tcPr>
            <w:tcW w:w="427" w:type="pct"/>
            <w:gridSpan w:val="2"/>
            <w:shd w:val="clear" w:color="auto" w:fill="auto"/>
            <w:hideMark/>
          </w:tcPr>
          <w:p w14:paraId="4535BBF2" w14:textId="77777777" w:rsidR="008A09D2" w:rsidRPr="001A4780" w:rsidRDefault="008A09D2" w:rsidP="003F07D0">
            <w:pPr>
              <w:spacing w:before="0" w:after="0" w:line="276" w:lineRule="auto"/>
              <w:jc w:val="center"/>
              <w:rPr>
                <w:sz w:val="20"/>
              </w:rPr>
            </w:pPr>
            <w:r w:rsidRPr="001A4780">
              <w:rPr>
                <w:sz w:val="20"/>
              </w:rPr>
              <w:t>S</w:t>
            </w:r>
          </w:p>
        </w:tc>
        <w:tc>
          <w:tcPr>
            <w:tcW w:w="1312" w:type="pct"/>
            <w:shd w:val="clear" w:color="auto" w:fill="auto"/>
            <w:hideMark/>
          </w:tcPr>
          <w:p w14:paraId="39780CFB" w14:textId="77777777" w:rsidR="008A09D2" w:rsidRDefault="008A09D2" w:rsidP="003F07D0">
            <w:pPr>
              <w:spacing w:before="0" w:after="0" w:line="276" w:lineRule="auto"/>
              <w:rPr>
                <w:sz w:val="20"/>
              </w:rPr>
            </w:pPr>
            <w:r w:rsidRPr="00F962E4">
              <w:rPr>
                <w:sz w:val="20"/>
              </w:rPr>
              <w:t>Информация о процедуре закупки</w:t>
            </w:r>
          </w:p>
        </w:tc>
        <w:tc>
          <w:tcPr>
            <w:tcW w:w="1294" w:type="pct"/>
            <w:shd w:val="clear" w:color="auto" w:fill="auto"/>
            <w:hideMark/>
          </w:tcPr>
          <w:p w14:paraId="4D96C4DC" w14:textId="77777777" w:rsidR="008A09D2" w:rsidRPr="006F350D" w:rsidRDefault="008A09D2" w:rsidP="003F07D0">
            <w:pPr>
              <w:spacing w:before="0" w:after="0" w:line="276" w:lineRule="auto"/>
              <w:rPr>
                <w:sz w:val="20"/>
              </w:rPr>
            </w:pPr>
          </w:p>
        </w:tc>
      </w:tr>
      <w:tr w:rsidR="008A09D2" w:rsidRPr="001A4780" w14:paraId="1D11438F" w14:textId="77777777" w:rsidTr="00395700">
        <w:trPr>
          <w:trHeight w:val="213"/>
        </w:trPr>
        <w:tc>
          <w:tcPr>
            <w:tcW w:w="903" w:type="pct"/>
            <w:shd w:val="clear" w:color="auto" w:fill="auto"/>
            <w:hideMark/>
          </w:tcPr>
          <w:p w14:paraId="40897D40" w14:textId="77777777" w:rsidR="008A09D2" w:rsidRPr="001A4780" w:rsidRDefault="008A09D2" w:rsidP="003F07D0">
            <w:pPr>
              <w:spacing w:before="0" w:after="0" w:line="276" w:lineRule="auto"/>
              <w:rPr>
                <w:sz w:val="20"/>
              </w:rPr>
            </w:pPr>
          </w:p>
        </w:tc>
        <w:tc>
          <w:tcPr>
            <w:tcW w:w="923" w:type="pct"/>
            <w:gridSpan w:val="2"/>
            <w:shd w:val="clear" w:color="auto" w:fill="auto"/>
            <w:hideMark/>
          </w:tcPr>
          <w:p w14:paraId="7596D464" w14:textId="77777777" w:rsidR="008A09D2" w:rsidRPr="00F947F9" w:rsidRDefault="008A09D2" w:rsidP="003F07D0">
            <w:pPr>
              <w:spacing w:before="0" w:after="0" w:line="276" w:lineRule="auto"/>
              <w:rPr>
                <w:sz w:val="20"/>
                <w:lang w:val="en-US"/>
              </w:rPr>
            </w:pPr>
            <w:r>
              <w:rPr>
                <w:sz w:val="20"/>
                <w:lang w:val="en-US"/>
              </w:rPr>
              <w:t>l</w:t>
            </w:r>
            <w:r>
              <w:rPr>
                <w:sz w:val="20"/>
              </w:rPr>
              <w:t>ot</w:t>
            </w:r>
            <w:r>
              <w:rPr>
                <w:sz w:val="20"/>
                <w:lang w:val="en-US"/>
              </w:rPr>
              <w:t>s</w:t>
            </w:r>
          </w:p>
        </w:tc>
        <w:tc>
          <w:tcPr>
            <w:tcW w:w="141" w:type="pct"/>
            <w:shd w:val="clear" w:color="auto" w:fill="auto"/>
            <w:hideMark/>
          </w:tcPr>
          <w:p w14:paraId="365EFFDB" w14:textId="77777777" w:rsidR="008A09D2" w:rsidRPr="001A4780" w:rsidRDefault="008A09D2" w:rsidP="003F07D0">
            <w:pPr>
              <w:spacing w:before="0" w:after="0" w:line="276" w:lineRule="auto"/>
              <w:jc w:val="center"/>
              <w:rPr>
                <w:sz w:val="20"/>
              </w:rPr>
            </w:pPr>
            <w:r w:rsidRPr="001A4780">
              <w:rPr>
                <w:sz w:val="20"/>
              </w:rPr>
              <w:t>O</w:t>
            </w:r>
          </w:p>
        </w:tc>
        <w:tc>
          <w:tcPr>
            <w:tcW w:w="427" w:type="pct"/>
            <w:gridSpan w:val="2"/>
            <w:shd w:val="clear" w:color="auto" w:fill="auto"/>
            <w:hideMark/>
          </w:tcPr>
          <w:p w14:paraId="758A5464" w14:textId="77777777" w:rsidR="008A09D2" w:rsidRPr="001A4780" w:rsidRDefault="008A09D2" w:rsidP="003F07D0">
            <w:pPr>
              <w:spacing w:before="0" w:after="0" w:line="276" w:lineRule="auto"/>
              <w:jc w:val="center"/>
              <w:rPr>
                <w:sz w:val="20"/>
              </w:rPr>
            </w:pPr>
            <w:r w:rsidRPr="001A4780">
              <w:rPr>
                <w:sz w:val="20"/>
              </w:rPr>
              <w:t>S</w:t>
            </w:r>
          </w:p>
        </w:tc>
        <w:tc>
          <w:tcPr>
            <w:tcW w:w="1312" w:type="pct"/>
            <w:shd w:val="clear" w:color="auto" w:fill="auto"/>
            <w:hideMark/>
          </w:tcPr>
          <w:p w14:paraId="56D46661" w14:textId="77777777" w:rsidR="008A09D2" w:rsidRPr="001A4780" w:rsidRDefault="008A09D2" w:rsidP="003F07D0">
            <w:pPr>
              <w:spacing w:before="0" w:after="0" w:line="276" w:lineRule="auto"/>
              <w:rPr>
                <w:sz w:val="20"/>
              </w:rPr>
            </w:pPr>
            <w:r>
              <w:rPr>
                <w:sz w:val="20"/>
              </w:rPr>
              <w:t>Лот</w:t>
            </w:r>
            <w:r>
              <w:rPr>
                <w:sz w:val="20"/>
                <w:lang w:val="en-US"/>
              </w:rPr>
              <w:t>ы</w:t>
            </w:r>
            <w:r w:rsidRPr="001A4780">
              <w:rPr>
                <w:sz w:val="20"/>
              </w:rPr>
              <w:t xml:space="preserve"> извещения</w:t>
            </w:r>
          </w:p>
        </w:tc>
        <w:tc>
          <w:tcPr>
            <w:tcW w:w="1294" w:type="pct"/>
            <w:shd w:val="clear" w:color="auto" w:fill="auto"/>
            <w:hideMark/>
          </w:tcPr>
          <w:p w14:paraId="2D68805D" w14:textId="77777777" w:rsidR="008A09D2" w:rsidRPr="001A4780" w:rsidRDefault="008A09D2" w:rsidP="003F07D0">
            <w:pPr>
              <w:spacing w:before="0" w:after="0" w:line="276" w:lineRule="auto"/>
              <w:rPr>
                <w:sz w:val="20"/>
              </w:rPr>
            </w:pPr>
            <w:r>
              <w:rPr>
                <w:sz w:val="20"/>
              </w:rPr>
              <w:t xml:space="preserve"> </w:t>
            </w:r>
          </w:p>
        </w:tc>
      </w:tr>
      <w:tr w:rsidR="008A09D2" w:rsidRPr="001A4780" w14:paraId="421DE0C2" w14:textId="77777777" w:rsidTr="00395700">
        <w:trPr>
          <w:trHeight w:val="213"/>
        </w:trPr>
        <w:tc>
          <w:tcPr>
            <w:tcW w:w="903" w:type="pct"/>
            <w:shd w:val="clear" w:color="auto" w:fill="auto"/>
            <w:hideMark/>
          </w:tcPr>
          <w:p w14:paraId="3A597B46" w14:textId="77777777" w:rsidR="008A09D2" w:rsidRPr="001A4780" w:rsidRDefault="008A09D2" w:rsidP="003F07D0">
            <w:pPr>
              <w:spacing w:before="0" w:after="0" w:line="276" w:lineRule="auto"/>
              <w:rPr>
                <w:sz w:val="20"/>
              </w:rPr>
            </w:pPr>
          </w:p>
        </w:tc>
        <w:tc>
          <w:tcPr>
            <w:tcW w:w="923" w:type="pct"/>
            <w:gridSpan w:val="2"/>
            <w:shd w:val="clear" w:color="auto" w:fill="auto"/>
            <w:hideMark/>
          </w:tcPr>
          <w:p w14:paraId="15DAFA5C" w14:textId="77777777" w:rsidR="008A09D2" w:rsidRDefault="008A09D2" w:rsidP="003F07D0">
            <w:pPr>
              <w:spacing w:before="0" w:after="0" w:line="276" w:lineRule="auto"/>
              <w:rPr>
                <w:sz w:val="20"/>
              </w:rPr>
            </w:pPr>
            <w:r w:rsidRPr="00846053">
              <w:rPr>
                <w:sz w:val="20"/>
              </w:rPr>
              <w:t>attachments</w:t>
            </w:r>
          </w:p>
        </w:tc>
        <w:tc>
          <w:tcPr>
            <w:tcW w:w="141" w:type="pct"/>
            <w:shd w:val="clear" w:color="auto" w:fill="auto"/>
            <w:hideMark/>
          </w:tcPr>
          <w:p w14:paraId="0CC34B4E" w14:textId="77777777" w:rsidR="008A09D2" w:rsidRPr="00846053" w:rsidRDefault="008A09D2" w:rsidP="003F07D0">
            <w:pPr>
              <w:spacing w:before="0" w:after="0" w:line="276" w:lineRule="auto"/>
              <w:jc w:val="center"/>
              <w:rPr>
                <w:sz w:val="20"/>
                <w:lang w:val="en-US"/>
              </w:rPr>
            </w:pPr>
            <w:r>
              <w:rPr>
                <w:sz w:val="20"/>
              </w:rPr>
              <w:t>Н</w:t>
            </w:r>
          </w:p>
        </w:tc>
        <w:tc>
          <w:tcPr>
            <w:tcW w:w="427" w:type="pct"/>
            <w:gridSpan w:val="2"/>
            <w:shd w:val="clear" w:color="auto" w:fill="auto"/>
            <w:hideMark/>
          </w:tcPr>
          <w:p w14:paraId="3B2CA56F" w14:textId="77777777" w:rsidR="008A09D2" w:rsidRPr="00846053" w:rsidRDefault="008A09D2" w:rsidP="003F07D0">
            <w:pPr>
              <w:spacing w:before="0" w:after="0" w:line="276" w:lineRule="auto"/>
              <w:jc w:val="center"/>
              <w:rPr>
                <w:sz w:val="20"/>
                <w:lang w:val="en-US"/>
              </w:rPr>
            </w:pPr>
            <w:r>
              <w:rPr>
                <w:sz w:val="20"/>
                <w:lang w:val="en-US"/>
              </w:rPr>
              <w:t>S</w:t>
            </w:r>
          </w:p>
        </w:tc>
        <w:tc>
          <w:tcPr>
            <w:tcW w:w="1312" w:type="pct"/>
            <w:shd w:val="clear" w:color="auto" w:fill="auto"/>
            <w:hideMark/>
          </w:tcPr>
          <w:p w14:paraId="3AD372B5" w14:textId="77777777" w:rsidR="008A09D2" w:rsidRDefault="008A09D2" w:rsidP="003F07D0">
            <w:pPr>
              <w:spacing w:before="0" w:after="0" w:line="276" w:lineRule="auto"/>
              <w:rPr>
                <w:sz w:val="20"/>
              </w:rPr>
            </w:pPr>
            <w:r w:rsidRPr="00846053">
              <w:rPr>
                <w:sz w:val="20"/>
              </w:rPr>
              <w:t>Документация об аукционе</w:t>
            </w:r>
          </w:p>
        </w:tc>
        <w:tc>
          <w:tcPr>
            <w:tcW w:w="1294" w:type="pct"/>
            <w:shd w:val="clear" w:color="auto" w:fill="auto"/>
            <w:hideMark/>
          </w:tcPr>
          <w:p w14:paraId="5CE46C5C" w14:textId="77777777" w:rsidR="008A09D2" w:rsidRPr="001A4780" w:rsidRDefault="008A09D2" w:rsidP="003F07D0">
            <w:pPr>
              <w:spacing w:before="0" w:after="0" w:line="276" w:lineRule="auto"/>
              <w:rPr>
                <w:sz w:val="20"/>
              </w:rPr>
            </w:pPr>
          </w:p>
        </w:tc>
      </w:tr>
      <w:tr w:rsidR="008A09D2" w:rsidRPr="001A4780" w14:paraId="38086D2E" w14:textId="77777777" w:rsidTr="00395700">
        <w:tc>
          <w:tcPr>
            <w:tcW w:w="903" w:type="pct"/>
            <w:shd w:val="clear" w:color="auto" w:fill="auto"/>
            <w:hideMark/>
          </w:tcPr>
          <w:p w14:paraId="0F445C6E" w14:textId="77777777" w:rsidR="008A09D2" w:rsidRPr="001A4780" w:rsidRDefault="008A09D2" w:rsidP="003F07D0">
            <w:pPr>
              <w:spacing w:before="0" w:after="0" w:line="276" w:lineRule="auto"/>
              <w:rPr>
                <w:sz w:val="20"/>
              </w:rPr>
            </w:pPr>
            <w:r w:rsidRPr="001A4780">
              <w:rPr>
                <w:sz w:val="20"/>
              </w:rPr>
              <w:t> </w:t>
            </w:r>
          </w:p>
        </w:tc>
        <w:tc>
          <w:tcPr>
            <w:tcW w:w="923" w:type="pct"/>
            <w:gridSpan w:val="2"/>
            <w:shd w:val="clear" w:color="auto" w:fill="auto"/>
            <w:hideMark/>
          </w:tcPr>
          <w:p w14:paraId="4C9A954B" w14:textId="77777777" w:rsidR="008A09D2" w:rsidRPr="001A4780" w:rsidRDefault="008A09D2" w:rsidP="003F07D0">
            <w:pPr>
              <w:spacing w:before="0" w:after="0" w:line="276" w:lineRule="auto"/>
              <w:rPr>
                <w:sz w:val="20"/>
              </w:rPr>
            </w:pPr>
            <w:r w:rsidRPr="0067380C">
              <w:rPr>
                <w:sz w:val="20"/>
              </w:rPr>
              <w:t>modification</w:t>
            </w:r>
          </w:p>
        </w:tc>
        <w:tc>
          <w:tcPr>
            <w:tcW w:w="141" w:type="pct"/>
            <w:shd w:val="clear" w:color="auto" w:fill="auto"/>
            <w:hideMark/>
          </w:tcPr>
          <w:p w14:paraId="615E33F6" w14:textId="77777777" w:rsidR="008A09D2" w:rsidRPr="001A4780" w:rsidRDefault="008A09D2" w:rsidP="003F07D0">
            <w:pPr>
              <w:spacing w:before="0" w:after="0" w:line="276" w:lineRule="auto"/>
              <w:jc w:val="center"/>
              <w:rPr>
                <w:sz w:val="20"/>
              </w:rPr>
            </w:pPr>
            <w:r w:rsidRPr="001A4780">
              <w:rPr>
                <w:sz w:val="20"/>
              </w:rPr>
              <w:t>H</w:t>
            </w:r>
          </w:p>
        </w:tc>
        <w:tc>
          <w:tcPr>
            <w:tcW w:w="427" w:type="pct"/>
            <w:gridSpan w:val="2"/>
            <w:shd w:val="clear" w:color="auto" w:fill="auto"/>
            <w:hideMark/>
          </w:tcPr>
          <w:p w14:paraId="75FC5CC6" w14:textId="77777777" w:rsidR="008A09D2" w:rsidRPr="001A4780" w:rsidRDefault="008A09D2" w:rsidP="003F07D0">
            <w:pPr>
              <w:spacing w:before="0" w:after="0" w:line="276" w:lineRule="auto"/>
              <w:jc w:val="center"/>
              <w:rPr>
                <w:sz w:val="20"/>
              </w:rPr>
            </w:pPr>
            <w:r w:rsidRPr="001A4780">
              <w:rPr>
                <w:sz w:val="20"/>
              </w:rPr>
              <w:t>S</w:t>
            </w:r>
          </w:p>
        </w:tc>
        <w:tc>
          <w:tcPr>
            <w:tcW w:w="1312" w:type="pct"/>
            <w:shd w:val="clear" w:color="auto" w:fill="auto"/>
            <w:hideMark/>
          </w:tcPr>
          <w:p w14:paraId="6D801429" w14:textId="77777777" w:rsidR="008A09D2" w:rsidRPr="001A4780" w:rsidRDefault="008A09D2" w:rsidP="003F07D0">
            <w:pPr>
              <w:spacing w:before="0" w:after="0" w:line="276" w:lineRule="auto"/>
              <w:rPr>
                <w:sz w:val="20"/>
              </w:rPr>
            </w:pPr>
            <w:r w:rsidRPr="001A4780">
              <w:rPr>
                <w:sz w:val="20"/>
              </w:rPr>
              <w:t>Основание внесения изменений</w:t>
            </w:r>
          </w:p>
        </w:tc>
        <w:tc>
          <w:tcPr>
            <w:tcW w:w="1294" w:type="pct"/>
            <w:shd w:val="clear" w:color="auto" w:fill="auto"/>
            <w:hideMark/>
          </w:tcPr>
          <w:p w14:paraId="65924907" w14:textId="77777777" w:rsidR="008A09D2" w:rsidRPr="001A4780" w:rsidRDefault="008A09D2" w:rsidP="003F07D0">
            <w:pPr>
              <w:spacing w:before="0" w:after="0" w:line="276" w:lineRule="auto"/>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8A09D2" w:rsidRPr="001A4780" w14:paraId="6A702431" w14:textId="77777777" w:rsidTr="00490DAA">
        <w:tc>
          <w:tcPr>
            <w:tcW w:w="5000" w:type="pct"/>
            <w:gridSpan w:val="8"/>
            <w:shd w:val="clear" w:color="auto" w:fill="auto"/>
            <w:hideMark/>
          </w:tcPr>
          <w:p w14:paraId="36515D2C" w14:textId="77777777" w:rsidR="008A09D2" w:rsidRPr="00090ECF" w:rsidRDefault="008A09D2" w:rsidP="003F07D0">
            <w:pPr>
              <w:spacing w:before="0" w:after="0" w:line="276" w:lineRule="auto"/>
              <w:jc w:val="center"/>
              <w:rPr>
                <w:b/>
                <w:sz w:val="20"/>
              </w:rPr>
            </w:pPr>
            <w:r>
              <w:rPr>
                <w:b/>
                <w:sz w:val="20"/>
              </w:rPr>
              <w:t>Информация об организации, осуществляющей закупку</w:t>
            </w:r>
          </w:p>
        </w:tc>
      </w:tr>
      <w:tr w:rsidR="008A09D2" w:rsidRPr="001A4780" w14:paraId="65EEF64E" w14:textId="77777777" w:rsidTr="00395700">
        <w:tc>
          <w:tcPr>
            <w:tcW w:w="903" w:type="pct"/>
            <w:shd w:val="clear" w:color="auto" w:fill="auto"/>
            <w:hideMark/>
          </w:tcPr>
          <w:p w14:paraId="6B296961" w14:textId="77777777" w:rsidR="008A09D2" w:rsidRPr="001A4780" w:rsidRDefault="008A09D2" w:rsidP="003F07D0">
            <w:pPr>
              <w:spacing w:before="0" w:after="0" w:line="276" w:lineRule="auto"/>
              <w:rPr>
                <w:sz w:val="20"/>
              </w:rPr>
            </w:pPr>
            <w:r w:rsidRPr="00915191">
              <w:rPr>
                <w:sz w:val="20"/>
              </w:rPr>
              <w:t>purchaseResponsible</w:t>
            </w:r>
          </w:p>
        </w:tc>
        <w:tc>
          <w:tcPr>
            <w:tcW w:w="923" w:type="pct"/>
            <w:gridSpan w:val="2"/>
            <w:shd w:val="clear" w:color="auto" w:fill="auto"/>
            <w:hideMark/>
          </w:tcPr>
          <w:p w14:paraId="2EBC9890" w14:textId="77777777" w:rsidR="008A09D2" w:rsidRPr="001A4780" w:rsidRDefault="008A09D2" w:rsidP="003F07D0">
            <w:pPr>
              <w:spacing w:before="0" w:after="0" w:line="276" w:lineRule="auto"/>
              <w:rPr>
                <w:sz w:val="20"/>
              </w:rPr>
            </w:pPr>
            <w:r w:rsidRPr="001A4780">
              <w:rPr>
                <w:sz w:val="20"/>
              </w:rPr>
              <w:t> </w:t>
            </w:r>
          </w:p>
        </w:tc>
        <w:tc>
          <w:tcPr>
            <w:tcW w:w="141" w:type="pct"/>
            <w:shd w:val="clear" w:color="auto" w:fill="auto"/>
            <w:hideMark/>
          </w:tcPr>
          <w:p w14:paraId="14359C90" w14:textId="77777777" w:rsidR="008A09D2" w:rsidRPr="001A4780" w:rsidRDefault="008A09D2" w:rsidP="003F07D0">
            <w:pPr>
              <w:spacing w:before="0" w:after="0" w:line="276" w:lineRule="auto"/>
              <w:rPr>
                <w:sz w:val="20"/>
              </w:rPr>
            </w:pPr>
            <w:r w:rsidRPr="001A4780">
              <w:rPr>
                <w:sz w:val="20"/>
              </w:rPr>
              <w:t> </w:t>
            </w:r>
          </w:p>
        </w:tc>
        <w:tc>
          <w:tcPr>
            <w:tcW w:w="427" w:type="pct"/>
            <w:gridSpan w:val="2"/>
            <w:shd w:val="clear" w:color="auto" w:fill="auto"/>
            <w:hideMark/>
          </w:tcPr>
          <w:p w14:paraId="67C40864" w14:textId="77777777" w:rsidR="008A09D2" w:rsidRPr="001A4780" w:rsidRDefault="008A09D2" w:rsidP="003F07D0">
            <w:pPr>
              <w:spacing w:before="0" w:after="0" w:line="276" w:lineRule="auto"/>
              <w:rPr>
                <w:sz w:val="20"/>
              </w:rPr>
            </w:pPr>
            <w:r w:rsidRPr="001A4780">
              <w:rPr>
                <w:sz w:val="20"/>
              </w:rPr>
              <w:t> </w:t>
            </w:r>
          </w:p>
        </w:tc>
        <w:tc>
          <w:tcPr>
            <w:tcW w:w="1312" w:type="pct"/>
            <w:shd w:val="clear" w:color="auto" w:fill="auto"/>
            <w:hideMark/>
          </w:tcPr>
          <w:p w14:paraId="6682DA7D" w14:textId="77777777" w:rsidR="008A09D2" w:rsidRPr="001A4780" w:rsidRDefault="008A09D2" w:rsidP="003F07D0">
            <w:pPr>
              <w:spacing w:before="0" w:after="0" w:line="276" w:lineRule="auto"/>
              <w:rPr>
                <w:sz w:val="20"/>
              </w:rPr>
            </w:pPr>
            <w:r w:rsidRPr="001A4780">
              <w:rPr>
                <w:sz w:val="20"/>
              </w:rPr>
              <w:t> </w:t>
            </w:r>
          </w:p>
        </w:tc>
        <w:tc>
          <w:tcPr>
            <w:tcW w:w="1294" w:type="pct"/>
            <w:shd w:val="clear" w:color="auto" w:fill="auto"/>
            <w:hideMark/>
          </w:tcPr>
          <w:p w14:paraId="4504D868" w14:textId="77777777" w:rsidR="008A09D2" w:rsidRPr="001A4780" w:rsidRDefault="008A09D2" w:rsidP="003F07D0">
            <w:pPr>
              <w:spacing w:before="0" w:after="0" w:line="276" w:lineRule="auto"/>
              <w:rPr>
                <w:sz w:val="20"/>
              </w:rPr>
            </w:pPr>
            <w:r>
              <w:rPr>
                <w:sz w:val="20"/>
              </w:rPr>
              <w:t xml:space="preserve"> </w:t>
            </w:r>
          </w:p>
        </w:tc>
      </w:tr>
      <w:tr w:rsidR="008A09D2" w:rsidRPr="001A4780" w14:paraId="2E83A361" w14:textId="77777777" w:rsidTr="00395700">
        <w:tc>
          <w:tcPr>
            <w:tcW w:w="903" w:type="pct"/>
            <w:shd w:val="clear" w:color="auto" w:fill="auto"/>
            <w:hideMark/>
          </w:tcPr>
          <w:p w14:paraId="1B6BF717" w14:textId="77777777" w:rsidR="008A09D2" w:rsidRPr="001A4780" w:rsidRDefault="008A09D2" w:rsidP="003F07D0">
            <w:pPr>
              <w:spacing w:before="0" w:after="0" w:line="276" w:lineRule="auto"/>
              <w:rPr>
                <w:sz w:val="20"/>
              </w:rPr>
            </w:pPr>
            <w:r w:rsidRPr="001A4780">
              <w:rPr>
                <w:sz w:val="20"/>
              </w:rPr>
              <w:t> </w:t>
            </w:r>
          </w:p>
        </w:tc>
        <w:tc>
          <w:tcPr>
            <w:tcW w:w="923" w:type="pct"/>
            <w:gridSpan w:val="2"/>
            <w:shd w:val="clear" w:color="auto" w:fill="auto"/>
            <w:hideMark/>
          </w:tcPr>
          <w:p w14:paraId="17F2DE49" w14:textId="77777777" w:rsidR="008A09D2" w:rsidRPr="00BB108F" w:rsidRDefault="008A09D2" w:rsidP="003F07D0">
            <w:pPr>
              <w:spacing w:before="0" w:after="0" w:line="276" w:lineRule="auto"/>
              <w:rPr>
                <w:sz w:val="20"/>
                <w:lang w:val="en-US"/>
              </w:rPr>
            </w:pPr>
            <w:r w:rsidRPr="00BB108F">
              <w:rPr>
                <w:sz w:val="20"/>
                <w:lang w:val="en-US"/>
              </w:rPr>
              <w:t>responsibleOrg</w:t>
            </w:r>
          </w:p>
        </w:tc>
        <w:tc>
          <w:tcPr>
            <w:tcW w:w="141" w:type="pct"/>
            <w:shd w:val="clear" w:color="auto" w:fill="auto"/>
            <w:hideMark/>
          </w:tcPr>
          <w:p w14:paraId="5B466172" w14:textId="77777777" w:rsidR="008A09D2" w:rsidRPr="00BB108F" w:rsidRDefault="008A09D2" w:rsidP="003F07D0">
            <w:pPr>
              <w:spacing w:before="0" w:after="0" w:line="276" w:lineRule="auto"/>
              <w:jc w:val="center"/>
              <w:rPr>
                <w:sz w:val="20"/>
                <w:lang w:val="en-US"/>
              </w:rPr>
            </w:pPr>
            <w:r>
              <w:rPr>
                <w:sz w:val="20"/>
                <w:lang w:val="en-US"/>
              </w:rPr>
              <w:t>O</w:t>
            </w:r>
          </w:p>
        </w:tc>
        <w:tc>
          <w:tcPr>
            <w:tcW w:w="427" w:type="pct"/>
            <w:gridSpan w:val="2"/>
            <w:shd w:val="clear" w:color="auto" w:fill="auto"/>
            <w:hideMark/>
          </w:tcPr>
          <w:p w14:paraId="361544D5" w14:textId="77777777" w:rsidR="008A09D2" w:rsidRPr="001A4780" w:rsidRDefault="008A09D2" w:rsidP="003F07D0">
            <w:pPr>
              <w:spacing w:before="0" w:after="0" w:line="276" w:lineRule="auto"/>
              <w:jc w:val="center"/>
              <w:rPr>
                <w:sz w:val="20"/>
              </w:rPr>
            </w:pPr>
            <w:r w:rsidRPr="001A4780">
              <w:rPr>
                <w:sz w:val="20"/>
              </w:rPr>
              <w:t>S</w:t>
            </w:r>
          </w:p>
        </w:tc>
        <w:tc>
          <w:tcPr>
            <w:tcW w:w="1312" w:type="pct"/>
            <w:shd w:val="clear" w:color="auto" w:fill="auto"/>
            <w:hideMark/>
          </w:tcPr>
          <w:p w14:paraId="68FE60DD" w14:textId="77777777" w:rsidR="008A09D2" w:rsidRPr="00BB108F" w:rsidRDefault="008A09D2" w:rsidP="003F07D0">
            <w:pPr>
              <w:spacing w:before="0" w:after="0" w:line="276" w:lineRule="auto"/>
              <w:rPr>
                <w:sz w:val="20"/>
              </w:rPr>
            </w:pPr>
            <w:r w:rsidRPr="001A4780">
              <w:rPr>
                <w:sz w:val="20"/>
              </w:rPr>
              <w:t xml:space="preserve">Организация, </w:t>
            </w:r>
            <w:r>
              <w:rPr>
                <w:sz w:val="20"/>
                <w:lang w:val="en-US"/>
              </w:rPr>
              <w:t>осуществляющая закупку</w:t>
            </w:r>
          </w:p>
        </w:tc>
        <w:tc>
          <w:tcPr>
            <w:tcW w:w="1294" w:type="pct"/>
            <w:shd w:val="clear" w:color="auto" w:fill="auto"/>
            <w:hideMark/>
          </w:tcPr>
          <w:p w14:paraId="01D6F50D" w14:textId="77777777" w:rsidR="008A09D2" w:rsidRPr="001A4780" w:rsidRDefault="008A09D2" w:rsidP="003F07D0">
            <w:pPr>
              <w:spacing w:before="0" w:after="0" w:line="276" w:lineRule="auto"/>
              <w:rPr>
                <w:sz w:val="20"/>
              </w:rPr>
            </w:pPr>
            <w:r>
              <w:rPr>
                <w:sz w:val="20"/>
              </w:rPr>
              <w:t xml:space="preserve"> </w:t>
            </w:r>
          </w:p>
        </w:tc>
      </w:tr>
      <w:tr w:rsidR="008A09D2" w:rsidRPr="001A4780" w14:paraId="51059B3A" w14:textId="77777777" w:rsidTr="00395700">
        <w:tc>
          <w:tcPr>
            <w:tcW w:w="903" w:type="pct"/>
            <w:shd w:val="clear" w:color="auto" w:fill="auto"/>
            <w:hideMark/>
          </w:tcPr>
          <w:p w14:paraId="0B1F87CD" w14:textId="77777777" w:rsidR="008A09D2" w:rsidRPr="001A4780" w:rsidRDefault="008A09D2" w:rsidP="003F07D0">
            <w:pPr>
              <w:spacing w:before="0" w:after="0" w:line="276" w:lineRule="auto"/>
              <w:rPr>
                <w:sz w:val="20"/>
              </w:rPr>
            </w:pPr>
            <w:r w:rsidRPr="001A4780">
              <w:rPr>
                <w:sz w:val="20"/>
              </w:rPr>
              <w:lastRenderedPageBreak/>
              <w:t> </w:t>
            </w:r>
          </w:p>
        </w:tc>
        <w:tc>
          <w:tcPr>
            <w:tcW w:w="923" w:type="pct"/>
            <w:gridSpan w:val="2"/>
            <w:shd w:val="clear" w:color="auto" w:fill="auto"/>
            <w:hideMark/>
          </w:tcPr>
          <w:p w14:paraId="53A9797F" w14:textId="77777777" w:rsidR="008A09D2" w:rsidRPr="001A4780" w:rsidRDefault="008A09D2" w:rsidP="003F07D0">
            <w:pPr>
              <w:spacing w:before="0" w:after="0" w:line="276" w:lineRule="auto"/>
              <w:rPr>
                <w:sz w:val="20"/>
              </w:rPr>
            </w:pPr>
            <w:r w:rsidRPr="006A7CC2">
              <w:rPr>
                <w:sz w:val="20"/>
              </w:rPr>
              <w:t>responsibleRole</w:t>
            </w:r>
            <w:r w:rsidRPr="001A4780">
              <w:rPr>
                <w:sz w:val="20"/>
              </w:rPr>
              <w:t xml:space="preserve"> </w:t>
            </w:r>
          </w:p>
        </w:tc>
        <w:tc>
          <w:tcPr>
            <w:tcW w:w="141" w:type="pct"/>
            <w:shd w:val="clear" w:color="auto" w:fill="auto"/>
            <w:hideMark/>
          </w:tcPr>
          <w:p w14:paraId="27A6D58E" w14:textId="77777777" w:rsidR="008A09D2" w:rsidRPr="001A4780" w:rsidRDefault="008A09D2" w:rsidP="003F07D0">
            <w:pPr>
              <w:spacing w:before="0" w:after="0" w:line="276" w:lineRule="auto"/>
              <w:jc w:val="center"/>
              <w:rPr>
                <w:sz w:val="20"/>
              </w:rPr>
            </w:pPr>
            <w:r>
              <w:rPr>
                <w:sz w:val="20"/>
              </w:rPr>
              <w:t>О</w:t>
            </w:r>
          </w:p>
        </w:tc>
        <w:tc>
          <w:tcPr>
            <w:tcW w:w="427" w:type="pct"/>
            <w:gridSpan w:val="2"/>
            <w:shd w:val="clear" w:color="auto" w:fill="auto"/>
            <w:hideMark/>
          </w:tcPr>
          <w:p w14:paraId="465B68F3" w14:textId="77777777" w:rsidR="008A09D2" w:rsidRPr="001A4780" w:rsidRDefault="008A09D2" w:rsidP="003F07D0">
            <w:pPr>
              <w:spacing w:before="0" w:after="0" w:line="276" w:lineRule="auto"/>
              <w:jc w:val="center"/>
              <w:rPr>
                <w:sz w:val="20"/>
              </w:rPr>
            </w:pPr>
            <w:r w:rsidRPr="001A4780">
              <w:rPr>
                <w:sz w:val="20"/>
              </w:rPr>
              <w:t>T</w:t>
            </w:r>
          </w:p>
        </w:tc>
        <w:tc>
          <w:tcPr>
            <w:tcW w:w="1312" w:type="pct"/>
            <w:shd w:val="clear" w:color="auto" w:fill="auto"/>
            <w:hideMark/>
          </w:tcPr>
          <w:p w14:paraId="3BD60D3E" w14:textId="77777777" w:rsidR="008A09D2" w:rsidRPr="006A7CC2" w:rsidRDefault="008A09D2" w:rsidP="003F07D0">
            <w:pPr>
              <w:spacing w:before="0" w:after="0" w:line="276" w:lineRule="auto"/>
              <w:rPr>
                <w:sz w:val="20"/>
              </w:rPr>
            </w:pPr>
            <w:r w:rsidRPr="006A7CC2">
              <w:rPr>
                <w:sz w:val="20"/>
              </w:rPr>
              <w:t>Роль организации, осуществляющей закупку</w:t>
            </w:r>
          </w:p>
          <w:p w14:paraId="1DC6CAA2" w14:textId="77777777" w:rsidR="008A09D2" w:rsidRPr="001A4780" w:rsidRDefault="008A09D2" w:rsidP="003F07D0">
            <w:pPr>
              <w:spacing w:before="0" w:after="0" w:line="276" w:lineRule="auto"/>
              <w:rPr>
                <w:sz w:val="20"/>
              </w:rPr>
            </w:pPr>
          </w:p>
        </w:tc>
        <w:tc>
          <w:tcPr>
            <w:tcW w:w="1294" w:type="pct"/>
            <w:shd w:val="clear" w:color="auto" w:fill="auto"/>
            <w:hideMark/>
          </w:tcPr>
          <w:p w14:paraId="6E586AC9" w14:textId="77777777" w:rsidR="008A09D2" w:rsidRPr="006A7CC2" w:rsidRDefault="008A7297" w:rsidP="003F07D0">
            <w:pPr>
              <w:spacing w:before="0" w:after="0" w:line="276" w:lineRule="auto"/>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8A09D2" w:rsidRPr="001A4780" w14:paraId="7FD5B489" w14:textId="77777777" w:rsidTr="00395700">
        <w:tc>
          <w:tcPr>
            <w:tcW w:w="903" w:type="pct"/>
            <w:shd w:val="clear" w:color="auto" w:fill="auto"/>
            <w:hideMark/>
          </w:tcPr>
          <w:p w14:paraId="5F20E3CC" w14:textId="77777777" w:rsidR="008A09D2" w:rsidRPr="001A4780" w:rsidRDefault="008A09D2" w:rsidP="003F07D0">
            <w:pPr>
              <w:spacing w:before="0" w:after="0" w:line="276" w:lineRule="auto"/>
              <w:rPr>
                <w:sz w:val="20"/>
              </w:rPr>
            </w:pPr>
            <w:r w:rsidRPr="001A4780">
              <w:rPr>
                <w:sz w:val="20"/>
              </w:rPr>
              <w:t> </w:t>
            </w:r>
          </w:p>
        </w:tc>
        <w:tc>
          <w:tcPr>
            <w:tcW w:w="923" w:type="pct"/>
            <w:gridSpan w:val="2"/>
            <w:shd w:val="clear" w:color="auto" w:fill="auto"/>
            <w:hideMark/>
          </w:tcPr>
          <w:p w14:paraId="0BD00040" w14:textId="77777777" w:rsidR="008A09D2" w:rsidRPr="001A4780" w:rsidRDefault="008A09D2" w:rsidP="003F07D0">
            <w:pPr>
              <w:spacing w:before="0" w:after="0" w:line="276" w:lineRule="auto"/>
              <w:rPr>
                <w:sz w:val="20"/>
              </w:rPr>
            </w:pPr>
            <w:r w:rsidRPr="003E7DD7">
              <w:rPr>
                <w:sz w:val="20"/>
              </w:rPr>
              <w:t>responsibleInfo</w:t>
            </w:r>
          </w:p>
        </w:tc>
        <w:tc>
          <w:tcPr>
            <w:tcW w:w="141" w:type="pct"/>
            <w:shd w:val="clear" w:color="auto" w:fill="auto"/>
            <w:hideMark/>
          </w:tcPr>
          <w:p w14:paraId="45A64362" w14:textId="77777777" w:rsidR="008A09D2" w:rsidRPr="001A4780" w:rsidRDefault="008A09D2" w:rsidP="003F07D0">
            <w:pPr>
              <w:spacing w:before="0" w:after="0" w:line="276" w:lineRule="auto"/>
              <w:jc w:val="center"/>
              <w:rPr>
                <w:sz w:val="20"/>
              </w:rPr>
            </w:pPr>
            <w:r w:rsidRPr="001A4780">
              <w:rPr>
                <w:sz w:val="20"/>
              </w:rPr>
              <w:t>O</w:t>
            </w:r>
          </w:p>
        </w:tc>
        <w:tc>
          <w:tcPr>
            <w:tcW w:w="427" w:type="pct"/>
            <w:gridSpan w:val="2"/>
            <w:shd w:val="clear" w:color="auto" w:fill="auto"/>
            <w:hideMark/>
          </w:tcPr>
          <w:p w14:paraId="1673DFEB" w14:textId="77777777" w:rsidR="008A09D2" w:rsidRPr="001A4780" w:rsidRDefault="008A09D2" w:rsidP="003F07D0">
            <w:pPr>
              <w:spacing w:before="0" w:after="0" w:line="276" w:lineRule="auto"/>
              <w:jc w:val="center"/>
              <w:rPr>
                <w:sz w:val="20"/>
              </w:rPr>
            </w:pPr>
            <w:r w:rsidRPr="001A4780">
              <w:rPr>
                <w:sz w:val="20"/>
              </w:rPr>
              <w:t>S</w:t>
            </w:r>
          </w:p>
        </w:tc>
        <w:tc>
          <w:tcPr>
            <w:tcW w:w="1312" w:type="pct"/>
            <w:shd w:val="clear" w:color="auto" w:fill="auto"/>
            <w:hideMark/>
          </w:tcPr>
          <w:p w14:paraId="766201A0" w14:textId="77777777" w:rsidR="008A09D2" w:rsidRPr="001A4780" w:rsidRDefault="008A09D2" w:rsidP="003F07D0">
            <w:pPr>
              <w:spacing w:before="0" w:after="0" w:line="276" w:lineRule="auto"/>
              <w:rPr>
                <w:sz w:val="20"/>
              </w:rPr>
            </w:pPr>
            <w:r w:rsidRPr="003E7DD7">
              <w:rPr>
                <w:sz w:val="20"/>
              </w:rPr>
              <w:t xml:space="preserve">Контактная </w:t>
            </w:r>
            <w:r w:rsidR="00165C36">
              <w:rPr>
                <w:sz w:val="20"/>
              </w:rPr>
              <w:t>информация</w:t>
            </w:r>
          </w:p>
        </w:tc>
        <w:tc>
          <w:tcPr>
            <w:tcW w:w="1294" w:type="pct"/>
            <w:shd w:val="clear" w:color="auto" w:fill="auto"/>
            <w:hideMark/>
          </w:tcPr>
          <w:p w14:paraId="28E54D5D" w14:textId="77777777" w:rsidR="008A09D2" w:rsidRPr="001A4780" w:rsidRDefault="008A09D2" w:rsidP="003F07D0">
            <w:pPr>
              <w:spacing w:before="0" w:after="0" w:line="276" w:lineRule="auto"/>
              <w:rPr>
                <w:sz w:val="20"/>
              </w:rPr>
            </w:pPr>
            <w:r>
              <w:rPr>
                <w:sz w:val="20"/>
              </w:rPr>
              <w:t xml:space="preserve"> </w:t>
            </w:r>
          </w:p>
        </w:tc>
      </w:tr>
      <w:tr w:rsidR="008A09D2" w:rsidRPr="001A4780" w14:paraId="2ED20CE0" w14:textId="77777777" w:rsidTr="00395700">
        <w:tc>
          <w:tcPr>
            <w:tcW w:w="903" w:type="pct"/>
            <w:shd w:val="clear" w:color="auto" w:fill="auto"/>
            <w:hideMark/>
          </w:tcPr>
          <w:p w14:paraId="447BDE1C" w14:textId="77777777" w:rsidR="008A09D2" w:rsidRPr="001A4780" w:rsidRDefault="008A09D2" w:rsidP="003F07D0">
            <w:pPr>
              <w:spacing w:before="0" w:after="0" w:line="276" w:lineRule="auto"/>
              <w:rPr>
                <w:sz w:val="20"/>
              </w:rPr>
            </w:pPr>
            <w:r w:rsidRPr="001A4780">
              <w:rPr>
                <w:sz w:val="20"/>
              </w:rPr>
              <w:t> </w:t>
            </w:r>
          </w:p>
        </w:tc>
        <w:tc>
          <w:tcPr>
            <w:tcW w:w="923" w:type="pct"/>
            <w:gridSpan w:val="2"/>
            <w:shd w:val="clear" w:color="auto" w:fill="auto"/>
            <w:hideMark/>
          </w:tcPr>
          <w:p w14:paraId="5F04B934" w14:textId="77777777" w:rsidR="008A09D2" w:rsidRPr="001A4780" w:rsidRDefault="008A09D2" w:rsidP="003F07D0">
            <w:pPr>
              <w:spacing w:before="0" w:after="0" w:line="276" w:lineRule="auto"/>
              <w:rPr>
                <w:sz w:val="20"/>
              </w:rPr>
            </w:pPr>
            <w:r w:rsidRPr="003E7DD7">
              <w:rPr>
                <w:sz w:val="20"/>
              </w:rPr>
              <w:t>specializedOrg</w:t>
            </w:r>
          </w:p>
        </w:tc>
        <w:tc>
          <w:tcPr>
            <w:tcW w:w="141" w:type="pct"/>
            <w:shd w:val="clear" w:color="auto" w:fill="auto"/>
            <w:hideMark/>
          </w:tcPr>
          <w:p w14:paraId="5341E258" w14:textId="77777777" w:rsidR="008A09D2" w:rsidRPr="001A4780" w:rsidRDefault="008A09D2" w:rsidP="003F07D0">
            <w:pPr>
              <w:spacing w:before="0" w:after="0" w:line="276" w:lineRule="auto"/>
              <w:jc w:val="center"/>
              <w:rPr>
                <w:sz w:val="20"/>
              </w:rPr>
            </w:pPr>
            <w:r>
              <w:rPr>
                <w:sz w:val="20"/>
              </w:rPr>
              <w:t>Н</w:t>
            </w:r>
          </w:p>
        </w:tc>
        <w:tc>
          <w:tcPr>
            <w:tcW w:w="427" w:type="pct"/>
            <w:gridSpan w:val="2"/>
            <w:shd w:val="clear" w:color="auto" w:fill="auto"/>
            <w:hideMark/>
          </w:tcPr>
          <w:p w14:paraId="21953DBC" w14:textId="77777777" w:rsidR="008A09D2" w:rsidRPr="000045F0" w:rsidRDefault="008A09D2" w:rsidP="003F07D0">
            <w:pPr>
              <w:spacing w:before="0" w:after="0" w:line="276" w:lineRule="auto"/>
              <w:jc w:val="center"/>
              <w:rPr>
                <w:sz w:val="20"/>
                <w:lang w:val="en-US"/>
              </w:rPr>
            </w:pPr>
            <w:r>
              <w:rPr>
                <w:sz w:val="20"/>
                <w:lang w:val="en-US"/>
              </w:rPr>
              <w:t>S</w:t>
            </w:r>
          </w:p>
        </w:tc>
        <w:tc>
          <w:tcPr>
            <w:tcW w:w="1312" w:type="pct"/>
            <w:shd w:val="clear" w:color="auto" w:fill="auto"/>
            <w:hideMark/>
          </w:tcPr>
          <w:p w14:paraId="756E211F" w14:textId="77777777" w:rsidR="008A09D2" w:rsidRPr="00551D9C" w:rsidRDefault="008A09D2" w:rsidP="003F07D0">
            <w:pPr>
              <w:spacing w:before="0" w:after="0" w:line="276" w:lineRule="auto"/>
              <w:rPr>
                <w:sz w:val="20"/>
              </w:rPr>
            </w:pPr>
            <w:r w:rsidRPr="006C1A17">
              <w:rPr>
                <w:sz w:val="20"/>
              </w:rPr>
              <w:t>Специализированная организация</w:t>
            </w:r>
          </w:p>
        </w:tc>
        <w:tc>
          <w:tcPr>
            <w:tcW w:w="1294" w:type="pct"/>
            <w:shd w:val="clear" w:color="auto" w:fill="auto"/>
            <w:hideMark/>
          </w:tcPr>
          <w:p w14:paraId="1CF99B93" w14:textId="77777777" w:rsidR="008A09D2" w:rsidRPr="001A4780" w:rsidRDefault="008A09D2" w:rsidP="003F07D0">
            <w:pPr>
              <w:spacing w:before="0" w:after="0" w:line="276" w:lineRule="auto"/>
              <w:rPr>
                <w:sz w:val="20"/>
              </w:rPr>
            </w:pPr>
          </w:p>
        </w:tc>
      </w:tr>
      <w:tr w:rsidR="00EB3549" w:rsidRPr="001A4780" w14:paraId="362A70CA" w14:textId="77777777" w:rsidTr="00395700">
        <w:tc>
          <w:tcPr>
            <w:tcW w:w="903" w:type="pct"/>
            <w:shd w:val="clear" w:color="auto" w:fill="auto"/>
          </w:tcPr>
          <w:p w14:paraId="4B44C93D" w14:textId="77777777" w:rsidR="00EB3549" w:rsidRPr="001A4780" w:rsidRDefault="00EB3549" w:rsidP="003F07D0">
            <w:pPr>
              <w:spacing w:before="0" w:after="0" w:line="276" w:lineRule="auto"/>
              <w:rPr>
                <w:sz w:val="20"/>
              </w:rPr>
            </w:pPr>
          </w:p>
        </w:tc>
        <w:tc>
          <w:tcPr>
            <w:tcW w:w="923" w:type="pct"/>
            <w:gridSpan w:val="2"/>
            <w:shd w:val="clear" w:color="auto" w:fill="auto"/>
          </w:tcPr>
          <w:p w14:paraId="28E8F72A" w14:textId="77777777" w:rsidR="00EB3549" w:rsidRPr="003E7DD7" w:rsidRDefault="00EB3549" w:rsidP="003F07D0">
            <w:pPr>
              <w:spacing w:before="0" w:after="0" w:line="276" w:lineRule="auto"/>
              <w:rPr>
                <w:sz w:val="20"/>
              </w:rPr>
            </w:pPr>
            <w:r w:rsidRPr="00EB3549">
              <w:rPr>
                <w:sz w:val="20"/>
              </w:rPr>
              <w:t>lastSpecializedOrg</w:t>
            </w:r>
          </w:p>
        </w:tc>
        <w:tc>
          <w:tcPr>
            <w:tcW w:w="141" w:type="pct"/>
            <w:shd w:val="clear" w:color="auto" w:fill="auto"/>
          </w:tcPr>
          <w:p w14:paraId="0C5EBD1C" w14:textId="77777777" w:rsidR="00EB3549" w:rsidRDefault="00EB3549" w:rsidP="003F07D0">
            <w:pPr>
              <w:spacing w:before="0" w:after="0" w:line="276" w:lineRule="auto"/>
              <w:jc w:val="center"/>
              <w:rPr>
                <w:sz w:val="20"/>
              </w:rPr>
            </w:pPr>
            <w:r>
              <w:rPr>
                <w:sz w:val="20"/>
              </w:rPr>
              <w:t>Н</w:t>
            </w:r>
          </w:p>
        </w:tc>
        <w:tc>
          <w:tcPr>
            <w:tcW w:w="427" w:type="pct"/>
            <w:gridSpan w:val="2"/>
            <w:shd w:val="clear" w:color="auto" w:fill="auto"/>
          </w:tcPr>
          <w:p w14:paraId="29898D27" w14:textId="77777777" w:rsidR="00EB3549" w:rsidRDefault="00EB3549" w:rsidP="003F07D0">
            <w:pPr>
              <w:spacing w:before="0" w:after="0" w:line="276" w:lineRule="auto"/>
              <w:jc w:val="center"/>
              <w:rPr>
                <w:sz w:val="20"/>
                <w:lang w:val="en-US"/>
              </w:rPr>
            </w:pPr>
            <w:r>
              <w:rPr>
                <w:sz w:val="20"/>
                <w:lang w:val="en-US"/>
              </w:rPr>
              <w:t>S</w:t>
            </w:r>
          </w:p>
        </w:tc>
        <w:tc>
          <w:tcPr>
            <w:tcW w:w="1312" w:type="pct"/>
            <w:shd w:val="clear" w:color="auto" w:fill="auto"/>
          </w:tcPr>
          <w:p w14:paraId="1CF8CA91" w14:textId="77777777" w:rsidR="00EB3549" w:rsidRPr="006C1A17" w:rsidRDefault="00EB3549" w:rsidP="003F07D0">
            <w:pPr>
              <w:spacing w:before="0" w:after="0" w:line="276" w:lineRule="auto"/>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294" w:type="pct"/>
            <w:shd w:val="clear" w:color="auto" w:fill="auto"/>
          </w:tcPr>
          <w:p w14:paraId="0F7FD566" w14:textId="77777777" w:rsidR="00EB3549" w:rsidRPr="001A4780" w:rsidRDefault="00EB3549" w:rsidP="003F07D0">
            <w:pPr>
              <w:spacing w:before="0" w:after="0" w:line="276" w:lineRule="auto"/>
              <w:rPr>
                <w:sz w:val="20"/>
              </w:rPr>
            </w:pPr>
          </w:p>
        </w:tc>
      </w:tr>
      <w:tr w:rsidR="00EB3549" w:rsidRPr="001A4780" w14:paraId="494DB28E" w14:textId="77777777" w:rsidTr="00490DAA">
        <w:tc>
          <w:tcPr>
            <w:tcW w:w="5000" w:type="pct"/>
            <w:gridSpan w:val="8"/>
            <w:shd w:val="clear" w:color="auto" w:fill="auto"/>
            <w:hideMark/>
          </w:tcPr>
          <w:p w14:paraId="1535BAD8" w14:textId="77777777" w:rsidR="00EB3549" w:rsidRPr="00AC072C" w:rsidRDefault="00EB3549" w:rsidP="003F07D0">
            <w:pPr>
              <w:spacing w:before="0" w:after="0" w:line="276" w:lineRule="auto"/>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14:paraId="3AD70643" w14:textId="77777777" w:rsidTr="00395700">
        <w:tc>
          <w:tcPr>
            <w:tcW w:w="903" w:type="pct"/>
            <w:shd w:val="clear" w:color="auto" w:fill="auto"/>
            <w:hideMark/>
          </w:tcPr>
          <w:p w14:paraId="44C7D35E" w14:textId="77777777" w:rsidR="00EB3549" w:rsidRPr="00055C83" w:rsidRDefault="00EB3549" w:rsidP="003F07D0">
            <w:pPr>
              <w:spacing w:before="0" w:after="0" w:line="276" w:lineRule="auto"/>
              <w:rPr>
                <w:b/>
                <w:sz w:val="20"/>
              </w:rPr>
            </w:pPr>
            <w:r w:rsidRPr="00055C83">
              <w:rPr>
                <w:b/>
                <w:sz w:val="20"/>
                <w:lang w:val="en-US"/>
              </w:rPr>
              <w:t>responsibleOrg</w:t>
            </w:r>
          </w:p>
        </w:tc>
        <w:tc>
          <w:tcPr>
            <w:tcW w:w="923" w:type="pct"/>
            <w:gridSpan w:val="2"/>
            <w:shd w:val="clear" w:color="auto" w:fill="auto"/>
            <w:hideMark/>
          </w:tcPr>
          <w:p w14:paraId="41049890" w14:textId="77777777" w:rsidR="00EB3549" w:rsidRPr="001A4780" w:rsidRDefault="00EB3549" w:rsidP="003F07D0">
            <w:pPr>
              <w:spacing w:before="0" w:after="0" w:line="276" w:lineRule="auto"/>
              <w:rPr>
                <w:sz w:val="20"/>
              </w:rPr>
            </w:pPr>
            <w:r w:rsidRPr="001A4780">
              <w:rPr>
                <w:sz w:val="20"/>
              </w:rPr>
              <w:t> </w:t>
            </w:r>
          </w:p>
        </w:tc>
        <w:tc>
          <w:tcPr>
            <w:tcW w:w="141" w:type="pct"/>
            <w:shd w:val="clear" w:color="auto" w:fill="auto"/>
            <w:hideMark/>
          </w:tcPr>
          <w:p w14:paraId="685D96DD" w14:textId="77777777" w:rsidR="00EB3549" w:rsidRPr="001A4780" w:rsidRDefault="00EB3549" w:rsidP="003F07D0">
            <w:pPr>
              <w:spacing w:before="0" w:after="0" w:line="276" w:lineRule="auto"/>
              <w:rPr>
                <w:sz w:val="20"/>
              </w:rPr>
            </w:pPr>
            <w:r w:rsidRPr="001A4780">
              <w:rPr>
                <w:sz w:val="20"/>
              </w:rPr>
              <w:t> </w:t>
            </w:r>
          </w:p>
        </w:tc>
        <w:tc>
          <w:tcPr>
            <w:tcW w:w="427" w:type="pct"/>
            <w:gridSpan w:val="2"/>
            <w:shd w:val="clear" w:color="auto" w:fill="auto"/>
            <w:hideMark/>
          </w:tcPr>
          <w:p w14:paraId="69719238" w14:textId="77777777" w:rsidR="00EB3549" w:rsidRPr="001A4780" w:rsidRDefault="00EB3549" w:rsidP="003F07D0">
            <w:pPr>
              <w:spacing w:before="0" w:after="0" w:line="276" w:lineRule="auto"/>
              <w:rPr>
                <w:sz w:val="20"/>
              </w:rPr>
            </w:pPr>
            <w:r w:rsidRPr="001A4780">
              <w:rPr>
                <w:sz w:val="20"/>
              </w:rPr>
              <w:t> </w:t>
            </w:r>
          </w:p>
        </w:tc>
        <w:tc>
          <w:tcPr>
            <w:tcW w:w="1312" w:type="pct"/>
            <w:shd w:val="clear" w:color="auto" w:fill="auto"/>
            <w:hideMark/>
          </w:tcPr>
          <w:p w14:paraId="45036ACD" w14:textId="77777777" w:rsidR="00EB3549" w:rsidRPr="001A4780" w:rsidRDefault="00EB3549" w:rsidP="003F07D0">
            <w:pPr>
              <w:spacing w:before="0" w:after="0" w:line="276" w:lineRule="auto"/>
              <w:rPr>
                <w:sz w:val="20"/>
              </w:rPr>
            </w:pPr>
            <w:r w:rsidRPr="001A4780">
              <w:rPr>
                <w:sz w:val="20"/>
              </w:rPr>
              <w:t> </w:t>
            </w:r>
          </w:p>
        </w:tc>
        <w:tc>
          <w:tcPr>
            <w:tcW w:w="1294" w:type="pct"/>
            <w:shd w:val="clear" w:color="auto" w:fill="auto"/>
            <w:hideMark/>
          </w:tcPr>
          <w:p w14:paraId="2F250900" w14:textId="77777777" w:rsidR="00EB3549" w:rsidRPr="001A4780" w:rsidRDefault="00EB3549" w:rsidP="003F07D0">
            <w:pPr>
              <w:spacing w:before="0" w:after="0" w:line="276" w:lineRule="auto"/>
              <w:rPr>
                <w:sz w:val="20"/>
              </w:rPr>
            </w:pPr>
            <w:r>
              <w:rPr>
                <w:sz w:val="20"/>
              </w:rPr>
              <w:t xml:space="preserve"> </w:t>
            </w:r>
          </w:p>
        </w:tc>
      </w:tr>
      <w:tr w:rsidR="009E7EEE" w:rsidRPr="001A4780" w14:paraId="3E847F44" w14:textId="77777777" w:rsidTr="00395700">
        <w:tc>
          <w:tcPr>
            <w:tcW w:w="903" w:type="pct"/>
            <w:shd w:val="clear" w:color="auto" w:fill="auto"/>
            <w:hideMark/>
          </w:tcPr>
          <w:p w14:paraId="66181A32" w14:textId="77777777" w:rsidR="009E7EEE" w:rsidRPr="001A4780" w:rsidRDefault="009E7EEE" w:rsidP="003F07D0">
            <w:pPr>
              <w:spacing w:before="0" w:after="0" w:line="276" w:lineRule="auto"/>
              <w:rPr>
                <w:sz w:val="20"/>
              </w:rPr>
            </w:pPr>
            <w:r w:rsidRPr="001A4780">
              <w:rPr>
                <w:sz w:val="20"/>
              </w:rPr>
              <w:t> </w:t>
            </w:r>
          </w:p>
        </w:tc>
        <w:tc>
          <w:tcPr>
            <w:tcW w:w="923" w:type="pct"/>
            <w:gridSpan w:val="2"/>
            <w:shd w:val="clear" w:color="auto" w:fill="auto"/>
            <w:hideMark/>
          </w:tcPr>
          <w:p w14:paraId="45B1D28B" w14:textId="77777777" w:rsidR="009E7EEE" w:rsidRPr="001A4780" w:rsidRDefault="009E7EEE" w:rsidP="003F07D0">
            <w:pPr>
              <w:spacing w:before="0" w:after="0" w:line="276" w:lineRule="auto"/>
              <w:rPr>
                <w:sz w:val="20"/>
              </w:rPr>
            </w:pPr>
            <w:r w:rsidRPr="001A4780">
              <w:rPr>
                <w:sz w:val="20"/>
              </w:rPr>
              <w:t xml:space="preserve">regNum </w:t>
            </w:r>
          </w:p>
        </w:tc>
        <w:tc>
          <w:tcPr>
            <w:tcW w:w="141" w:type="pct"/>
            <w:shd w:val="clear" w:color="auto" w:fill="auto"/>
            <w:hideMark/>
          </w:tcPr>
          <w:p w14:paraId="51E70B4B" w14:textId="77777777" w:rsidR="009E7EEE" w:rsidRPr="001A4780" w:rsidRDefault="009E7EEE" w:rsidP="003F07D0">
            <w:pPr>
              <w:spacing w:before="0" w:after="0" w:line="276" w:lineRule="auto"/>
              <w:jc w:val="center"/>
              <w:rPr>
                <w:sz w:val="20"/>
              </w:rPr>
            </w:pPr>
            <w:r w:rsidRPr="001A4780">
              <w:rPr>
                <w:sz w:val="20"/>
              </w:rPr>
              <w:t>O</w:t>
            </w:r>
          </w:p>
        </w:tc>
        <w:tc>
          <w:tcPr>
            <w:tcW w:w="427" w:type="pct"/>
            <w:gridSpan w:val="2"/>
            <w:shd w:val="clear" w:color="auto" w:fill="auto"/>
            <w:hideMark/>
          </w:tcPr>
          <w:p w14:paraId="27A90C32" w14:textId="77777777" w:rsidR="009E7EEE" w:rsidRPr="001A4780" w:rsidRDefault="009E7EEE" w:rsidP="003F07D0">
            <w:pPr>
              <w:spacing w:before="0" w:after="0" w:line="276" w:lineRule="auto"/>
              <w:jc w:val="center"/>
              <w:rPr>
                <w:sz w:val="20"/>
              </w:rPr>
            </w:pPr>
            <w:r w:rsidRPr="001A4780">
              <w:rPr>
                <w:sz w:val="20"/>
              </w:rPr>
              <w:t>T</w:t>
            </w:r>
          </w:p>
        </w:tc>
        <w:tc>
          <w:tcPr>
            <w:tcW w:w="1312" w:type="pct"/>
            <w:shd w:val="clear" w:color="auto" w:fill="auto"/>
            <w:hideMark/>
          </w:tcPr>
          <w:p w14:paraId="1B45ACBD" w14:textId="77777777" w:rsidR="009E7EEE" w:rsidRPr="001A4780" w:rsidRDefault="009E7EEE" w:rsidP="003F07D0">
            <w:pPr>
              <w:spacing w:before="0" w:after="0" w:line="276" w:lineRule="auto"/>
              <w:rPr>
                <w:sz w:val="20"/>
              </w:rPr>
            </w:pPr>
            <w:r>
              <w:rPr>
                <w:sz w:val="20"/>
              </w:rPr>
              <w:t>Код по</w:t>
            </w:r>
            <w:r w:rsidRPr="001A4780">
              <w:rPr>
                <w:sz w:val="20"/>
              </w:rPr>
              <w:t xml:space="preserve"> СПЗ</w:t>
            </w:r>
          </w:p>
        </w:tc>
        <w:tc>
          <w:tcPr>
            <w:tcW w:w="1294" w:type="pct"/>
            <w:shd w:val="clear" w:color="auto" w:fill="auto"/>
            <w:vAlign w:val="center"/>
            <w:hideMark/>
          </w:tcPr>
          <w:p w14:paraId="5B008894" w14:textId="77777777" w:rsidR="009E7EEE" w:rsidRPr="001A4780" w:rsidRDefault="009E7EEE" w:rsidP="003F07D0">
            <w:pPr>
              <w:spacing w:before="0" w:after="0" w:line="276" w:lineRule="auto"/>
              <w:rPr>
                <w:sz w:val="20"/>
              </w:rPr>
            </w:pPr>
            <w:r>
              <w:rPr>
                <w:sz w:val="20"/>
                <w:lang w:eastAsia="en-US"/>
              </w:rPr>
              <w:t xml:space="preserve">Шаблон значения: \d{11} </w:t>
            </w:r>
          </w:p>
        </w:tc>
      </w:tr>
      <w:tr w:rsidR="009E7EEE" w:rsidRPr="001A4780" w14:paraId="0A9F7EDF" w14:textId="77777777" w:rsidTr="00395700">
        <w:tc>
          <w:tcPr>
            <w:tcW w:w="903" w:type="pct"/>
            <w:shd w:val="clear" w:color="auto" w:fill="auto"/>
            <w:hideMark/>
          </w:tcPr>
          <w:p w14:paraId="7C1323F3" w14:textId="77777777" w:rsidR="009E7EEE" w:rsidRPr="001A4780" w:rsidRDefault="009E7EEE" w:rsidP="003F07D0">
            <w:pPr>
              <w:spacing w:before="0" w:after="0" w:line="276" w:lineRule="auto"/>
              <w:rPr>
                <w:sz w:val="20"/>
              </w:rPr>
            </w:pPr>
            <w:r w:rsidRPr="001A4780">
              <w:rPr>
                <w:sz w:val="20"/>
              </w:rPr>
              <w:t> </w:t>
            </w:r>
          </w:p>
        </w:tc>
        <w:tc>
          <w:tcPr>
            <w:tcW w:w="923" w:type="pct"/>
            <w:gridSpan w:val="2"/>
            <w:shd w:val="clear" w:color="auto" w:fill="auto"/>
            <w:hideMark/>
          </w:tcPr>
          <w:p w14:paraId="05570FBA" w14:textId="77777777" w:rsidR="009E7EEE" w:rsidRDefault="009E7EEE" w:rsidP="003F07D0">
            <w:pPr>
              <w:spacing w:before="0" w:after="0" w:line="276" w:lineRule="auto"/>
              <w:rPr>
                <w:sz w:val="20"/>
                <w:lang w:eastAsia="en-US"/>
              </w:rPr>
            </w:pPr>
            <w:r>
              <w:rPr>
                <w:sz w:val="20"/>
                <w:lang w:eastAsia="en-US"/>
              </w:rPr>
              <w:t>consRegistryNum</w:t>
            </w:r>
          </w:p>
        </w:tc>
        <w:tc>
          <w:tcPr>
            <w:tcW w:w="141" w:type="pct"/>
            <w:shd w:val="clear" w:color="auto" w:fill="auto"/>
            <w:hideMark/>
          </w:tcPr>
          <w:p w14:paraId="7802FC27" w14:textId="77777777" w:rsidR="009E7EEE" w:rsidRDefault="009E7EEE" w:rsidP="003F07D0">
            <w:pPr>
              <w:spacing w:before="0" w:after="0" w:line="276" w:lineRule="auto"/>
              <w:jc w:val="center"/>
              <w:rPr>
                <w:sz w:val="20"/>
                <w:lang w:eastAsia="en-US"/>
              </w:rPr>
            </w:pPr>
            <w:r>
              <w:rPr>
                <w:sz w:val="20"/>
                <w:lang w:eastAsia="en-US"/>
              </w:rPr>
              <w:t>Н</w:t>
            </w:r>
          </w:p>
        </w:tc>
        <w:tc>
          <w:tcPr>
            <w:tcW w:w="427" w:type="pct"/>
            <w:gridSpan w:val="2"/>
            <w:shd w:val="clear" w:color="auto" w:fill="auto"/>
            <w:hideMark/>
          </w:tcPr>
          <w:p w14:paraId="25905D1B" w14:textId="77777777" w:rsidR="009E7EEE" w:rsidRDefault="009E7EEE" w:rsidP="003F07D0">
            <w:pPr>
              <w:spacing w:before="0" w:after="0" w:line="276" w:lineRule="auto"/>
              <w:jc w:val="center"/>
              <w:rPr>
                <w:sz w:val="20"/>
                <w:lang w:eastAsia="en-US"/>
              </w:rPr>
            </w:pPr>
            <w:r>
              <w:rPr>
                <w:sz w:val="20"/>
                <w:lang w:eastAsia="en-US"/>
              </w:rPr>
              <w:t>T(8)</w:t>
            </w:r>
          </w:p>
        </w:tc>
        <w:tc>
          <w:tcPr>
            <w:tcW w:w="1312" w:type="pct"/>
            <w:shd w:val="clear" w:color="auto" w:fill="auto"/>
            <w:hideMark/>
          </w:tcPr>
          <w:p w14:paraId="2E508EE1" w14:textId="77777777" w:rsidR="009E7EEE" w:rsidRDefault="009E7EEE" w:rsidP="003F07D0">
            <w:pPr>
              <w:spacing w:before="0" w:after="0" w:line="276" w:lineRule="auto"/>
              <w:rPr>
                <w:sz w:val="20"/>
                <w:lang w:eastAsia="en-US"/>
              </w:rPr>
            </w:pPr>
            <w:r>
              <w:rPr>
                <w:sz w:val="20"/>
                <w:lang w:eastAsia="en-US"/>
              </w:rPr>
              <w:t>Код по Сводному Реестру</w:t>
            </w:r>
          </w:p>
        </w:tc>
        <w:tc>
          <w:tcPr>
            <w:tcW w:w="1294" w:type="pct"/>
            <w:shd w:val="clear" w:color="auto" w:fill="auto"/>
            <w:hideMark/>
          </w:tcPr>
          <w:p w14:paraId="63861ECF" w14:textId="77777777" w:rsidR="001F0B71" w:rsidDel="000C3D5C" w:rsidRDefault="009E7EEE" w:rsidP="003F07D0">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14:paraId="2B58D992" w14:textId="77777777" w:rsidR="009E7EEE" w:rsidRDefault="009E7EEE" w:rsidP="003F07D0">
            <w:pPr>
              <w:spacing w:before="0" w:after="0" w:line="276" w:lineRule="auto"/>
              <w:rPr>
                <w:sz w:val="20"/>
                <w:lang w:eastAsia="en-US"/>
              </w:rPr>
            </w:pPr>
          </w:p>
        </w:tc>
      </w:tr>
      <w:tr w:rsidR="009E7EEE" w:rsidRPr="001A4780" w14:paraId="64536485" w14:textId="77777777" w:rsidTr="00395700">
        <w:tc>
          <w:tcPr>
            <w:tcW w:w="903" w:type="pct"/>
            <w:shd w:val="clear" w:color="auto" w:fill="auto"/>
            <w:hideMark/>
          </w:tcPr>
          <w:p w14:paraId="23D2F9C5" w14:textId="77777777" w:rsidR="009E7EEE" w:rsidRPr="001A4780" w:rsidRDefault="009E7EEE" w:rsidP="003F07D0">
            <w:pPr>
              <w:spacing w:before="0" w:after="0" w:line="276" w:lineRule="auto"/>
              <w:rPr>
                <w:sz w:val="20"/>
              </w:rPr>
            </w:pPr>
            <w:r w:rsidRPr="001A4780">
              <w:rPr>
                <w:sz w:val="20"/>
              </w:rPr>
              <w:t> </w:t>
            </w:r>
          </w:p>
        </w:tc>
        <w:tc>
          <w:tcPr>
            <w:tcW w:w="923" w:type="pct"/>
            <w:gridSpan w:val="2"/>
            <w:shd w:val="clear" w:color="auto" w:fill="auto"/>
            <w:hideMark/>
          </w:tcPr>
          <w:p w14:paraId="6FC4BC5A" w14:textId="77777777" w:rsidR="009E7EEE" w:rsidRPr="001A4780" w:rsidRDefault="009E7EEE" w:rsidP="003F07D0">
            <w:pPr>
              <w:spacing w:before="0" w:after="0" w:line="276" w:lineRule="auto"/>
              <w:rPr>
                <w:sz w:val="20"/>
              </w:rPr>
            </w:pPr>
            <w:r w:rsidRPr="001A4780">
              <w:rPr>
                <w:sz w:val="20"/>
              </w:rPr>
              <w:t xml:space="preserve">fullName </w:t>
            </w:r>
          </w:p>
        </w:tc>
        <w:tc>
          <w:tcPr>
            <w:tcW w:w="141" w:type="pct"/>
            <w:shd w:val="clear" w:color="auto" w:fill="auto"/>
            <w:hideMark/>
          </w:tcPr>
          <w:p w14:paraId="697AB4F7" w14:textId="77777777" w:rsidR="009E7EEE" w:rsidRPr="001A4780" w:rsidRDefault="009E7EEE" w:rsidP="003F07D0">
            <w:pPr>
              <w:spacing w:before="0" w:after="0" w:line="276" w:lineRule="auto"/>
              <w:jc w:val="center"/>
              <w:rPr>
                <w:sz w:val="20"/>
              </w:rPr>
            </w:pPr>
            <w:r w:rsidRPr="001A4780">
              <w:rPr>
                <w:sz w:val="20"/>
              </w:rPr>
              <w:t>H</w:t>
            </w:r>
          </w:p>
        </w:tc>
        <w:tc>
          <w:tcPr>
            <w:tcW w:w="427" w:type="pct"/>
            <w:gridSpan w:val="2"/>
            <w:shd w:val="clear" w:color="auto" w:fill="auto"/>
            <w:hideMark/>
          </w:tcPr>
          <w:p w14:paraId="237D53B4" w14:textId="77777777" w:rsidR="009E7EEE" w:rsidRPr="001A4780" w:rsidRDefault="009E7EEE" w:rsidP="003F07D0">
            <w:pPr>
              <w:spacing w:before="0" w:after="0" w:line="276" w:lineRule="auto"/>
              <w:jc w:val="center"/>
              <w:rPr>
                <w:sz w:val="20"/>
              </w:rPr>
            </w:pPr>
            <w:r w:rsidRPr="001A4780">
              <w:rPr>
                <w:sz w:val="20"/>
              </w:rPr>
              <w:t>T(1-2000)</w:t>
            </w:r>
          </w:p>
        </w:tc>
        <w:tc>
          <w:tcPr>
            <w:tcW w:w="1312" w:type="pct"/>
            <w:shd w:val="clear" w:color="auto" w:fill="auto"/>
            <w:hideMark/>
          </w:tcPr>
          <w:p w14:paraId="1A00F06B" w14:textId="77777777" w:rsidR="009E7EEE" w:rsidRPr="001A4780" w:rsidRDefault="009E7EEE" w:rsidP="003F07D0">
            <w:pPr>
              <w:spacing w:before="0" w:after="0" w:line="276" w:lineRule="auto"/>
              <w:rPr>
                <w:sz w:val="20"/>
              </w:rPr>
            </w:pPr>
            <w:r w:rsidRPr="001A4780">
              <w:rPr>
                <w:sz w:val="20"/>
              </w:rPr>
              <w:t>Полное наименование</w:t>
            </w:r>
          </w:p>
        </w:tc>
        <w:tc>
          <w:tcPr>
            <w:tcW w:w="1294" w:type="pct"/>
            <w:shd w:val="clear" w:color="auto" w:fill="auto"/>
            <w:vAlign w:val="center"/>
            <w:hideMark/>
          </w:tcPr>
          <w:p w14:paraId="3113EC0C" w14:textId="77777777" w:rsidR="009E7EEE" w:rsidRPr="001A4780" w:rsidRDefault="009E7EEE" w:rsidP="003F07D0">
            <w:pPr>
              <w:spacing w:before="0" w:after="0" w:line="276" w:lineRule="auto"/>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14:paraId="2B7AE935" w14:textId="77777777" w:rsidTr="00395700">
        <w:trPr>
          <w:trHeight w:val="148"/>
        </w:trPr>
        <w:tc>
          <w:tcPr>
            <w:tcW w:w="903" w:type="pct"/>
            <w:shd w:val="clear" w:color="auto" w:fill="auto"/>
            <w:hideMark/>
          </w:tcPr>
          <w:p w14:paraId="6E442C30" w14:textId="77777777" w:rsidR="00EB3549" w:rsidRPr="001A4780" w:rsidRDefault="00EB3549" w:rsidP="003F07D0">
            <w:pPr>
              <w:spacing w:before="0" w:after="0" w:line="276" w:lineRule="auto"/>
              <w:rPr>
                <w:sz w:val="20"/>
              </w:rPr>
            </w:pPr>
          </w:p>
        </w:tc>
        <w:tc>
          <w:tcPr>
            <w:tcW w:w="923" w:type="pct"/>
            <w:gridSpan w:val="2"/>
            <w:shd w:val="clear" w:color="auto" w:fill="auto"/>
            <w:hideMark/>
          </w:tcPr>
          <w:p w14:paraId="48602087" w14:textId="77777777" w:rsidR="00EB3549" w:rsidRPr="001A4780" w:rsidRDefault="00EB3549" w:rsidP="003F07D0">
            <w:pPr>
              <w:spacing w:before="0" w:after="0" w:line="276" w:lineRule="auto"/>
              <w:rPr>
                <w:sz w:val="20"/>
              </w:rPr>
            </w:pPr>
            <w:r w:rsidRPr="00AC072C">
              <w:rPr>
                <w:sz w:val="20"/>
              </w:rPr>
              <w:t>postAddress</w:t>
            </w:r>
          </w:p>
        </w:tc>
        <w:tc>
          <w:tcPr>
            <w:tcW w:w="141" w:type="pct"/>
            <w:shd w:val="clear" w:color="auto" w:fill="auto"/>
            <w:hideMark/>
          </w:tcPr>
          <w:p w14:paraId="2ACCB4E2" w14:textId="77777777" w:rsidR="00EB3549" w:rsidRPr="00AC072C" w:rsidRDefault="00EB3549" w:rsidP="003F07D0">
            <w:pPr>
              <w:spacing w:before="0" w:after="0" w:line="276" w:lineRule="auto"/>
              <w:jc w:val="center"/>
              <w:rPr>
                <w:sz w:val="20"/>
                <w:lang w:val="en-US"/>
              </w:rPr>
            </w:pPr>
            <w:r>
              <w:rPr>
                <w:sz w:val="20"/>
                <w:lang w:val="en-US"/>
              </w:rPr>
              <w:t>H</w:t>
            </w:r>
          </w:p>
        </w:tc>
        <w:tc>
          <w:tcPr>
            <w:tcW w:w="427" w:type="pct"/>
            <w:gridSpan w:val="2"/>
            <w:shd w:val="clear" w:color="auto" w:fill="auto"/>
            <w:hideMark/>
          </w:tcPr>
          <w:p w14:paraId="0A4413C7" w14:textId="77777777" w:rsidR="00EB3549" w:rsidRPr="00921E2F" w:rsidRDefault="00EB3549" w:rsidP="003F07D0">
            <w:pPr>
              <w:spacing w:before="0" w:after="0" w:line="276" w:lineRule="auto"/>
              <w:jc w:val="center"/>
              <w:rPr>
                <w:sz w:val="20"/>
                <w:lang w:val="en-US"/>
              </w:rPr>
            </w:pPr>
            <w:r>
              <w:rPr>
                <w:sz w:val="20"/>
                <w:lang w:val="en-US"/>
              </w:rPr>
              <w:t>T(1-2000)</w:t>
            </w:r>
          </w:p>
        </w:tc>
        <w:tc>
          <w:tcPr>
            <w:tcW w:w="1312" w:type="pct"/>
            <w:shd w:val="clear" w:color="auto" w:fill="auto"/>
            <w:hideMark/>
          </w:tcPr>
          <w:p w14:paraId="70B76C51" w14:textId="77777777" w:rsidR="00EB3549" w:rsidRPr="001A4780" w:rsidRDefault="00EB3549" w:rsidP="003F07D0">
            <w:pPr>
              <w:spacing w:before="0" w:after="0" w:line="276" w:lineRule="auto"/>
              <w:rPr>
                <w:sz w:val="20"/>
              </w:rPr>
            </w:pPr>
            <w:r w:rsidRPr="00921E2F">
              <w:rPr>
                <w:sz w:val="20"/>
              </w:rPr>
              <w:t>Почтовый адрес организации</w:t>
            </w:r>
          </w:p>
        </w:tc>
        <w:tc>
          <w:tcPr>
            <w:tcW w:w="1294" w:type="pct"/>
            <w:shd w:val="clear" w:color="auto" w:fill="auto"/>
            <w:hideMark/>
          </w:tcPr>
          <w:p w14:paraId="47C35404" w14:textId="77777777" w:rsidR="00EB3549" w:rsidRDefault="00EB3549" w:rsidP="003F07D0">
            <w:pPr>
              <w:spacing w:before="0" w:after="0" w:line="276" w:lineRule="auto"/>
              <w:rPr>
                <w:sz w:val="20"/>
              </w:rPr>
            </w:pPr>
          </w:p>
        </w:tc>
      </w:tr>
      <w:tr w:rsidR="00EB3549" w:rsidRPr="001A4780" w14:paraId="66539E03" w14:textId="77777777" w:rsidTr="00395700">
        <w:trPr>
          <w:trHeight w:val="148"/>
        </w:trPr>
        <w:tc>
          <w:tcPr>
            <w:tcW w:w="903" w:type="pct"/>
            <w:shd w:val="clear" w:color="auto" w:fill="auto"/>
            <w:hideMark/>
          </w:tcPr>
          <w:p w14:paraId="2551623C" w14:textId="77777777" w:rsidR="00EB3549" w:rsidRPr="001A4780" w:rsidRDefault="00EB3549" w:rsidP="003F07D0">
            <w:pPr>
              <w:spacing w:before="0" w:after="0" w:line="276" w:lineRule="auto"/>
              <w:rPr>
                <w:sz w:val="20"/>
              </w:rPr>
            </w:pPr>
          </w:p>
        </w:tc>
        <w:tc>
          <w:tcPr>
            <w:tcW w:w="923" w:type="pct"/>
            <w:gridSpan w:val="2"/>
            <w:shd w:val="clear" w:color="auto" w:fill="auto"/>
            <w:hideMark/>
          </w:tcPr>
          <w:p w14:paraId="3E325251" w14:textId="77777777" w:rsidR="00EB3549" w:rsidRPr="001A4780" w:rsidRDefault="00EB3549" w:rsidP="003F07D0">
            <w:pPr>
              <w:spacing w:before="0" w:after="0" w:line="276" w:lineRule="auto"/>
              <w:rPr>
                <w:sz w:val="20"/>
              </w:rPr>
            </w:pPr>
            <w:r w:rsidRPr="00921E2F">
              <w:rPr>
                <w:sz w:val="20"/>
              </w:rPr>
              <w:t>factAddress</w:t>
            </w:r>
          </w:p>
        </w:tc>
        <w:tc>
          <w:tcPr>
            <w:tcW w:w="141" w:type="pct"/>
            <w:shd w:val="clear" w:color="auto" w:fill="auto"/>
            <w:hideMark/>
          </w:tcPr>
          <w:p w14:paraId="2B8CC1F2" w14:textId="77777777" w:rsidR="00EB3549" w:rsidRPr="00AC072C" w:rsidRDefault="00EB3549" w:rsidP="003F07D0">
            <w:pPr>
              <w:spacing w:before="0" w:after="0" w:line="276" w:lineRule="auto"/>
              <w:jc w:val="center"/>
              <w:rPr>
                <w:sz w:val="20"/>
                <w:lang w:val="en-US"/>
              </w:rPr>
            </w:pPr>
            <w:r>
              <w:rPr>
                <w:sz w:val="20"/>
                <w:lang w:val="en-US"/>
              </w:rPr>
              <w:t>H</w:t>
            </w:r>
          </w:p>
        </w:tc>
        <w:tc>
          <w:tcPr>
            <w:tcW w:w="427" w:type="pct"/>
            <w:gridSpan w:val="2"/>
            <w:shd w:val="clear" w:color="auto" w:fill="auto"/>
            <w:hideMark/>
          </w:tcPr>
          <w:p w14:paraId="51F9368E" w14:textId="77777777" w:rsidR="00EB3549" w:rsidRPr="00921E2F" w:rsidRDefault="00EB3549" w:rsidP="003F07D0">
            <w:pPr>
              <w:spacing w:before="0" w:after="0" w:line="276" w:lineRule="auto"/>
              <w:jc w:val="center"/>
              <w:rPr>
                <w:sz w:val="20"/>
                <w:lang w:val="en-US"/>
              </w:rPr>
            </w:pPr>
            <w:r>
              <w:rPr>
                <w:sz w:val="20"/>
                <w:lang w:val="en-US"/>
              </w:rPr>
              <w:t>T(1-2000)</w:t>
            </w:r>
          </w:p>
        </w:tc>
        <w:tc>
          <w:tcPr>
            <w:tcW w:w="1312" w:type="pct"/>
            <w:shd w:val="clear" w:color="auto" w:fill="auto"/>
            <w:hideMark/>
          </w:tcPr>
          <w:p w14:paraId="60AED707" w14:textId="77777777" w:rsidR="00EB3549" w:rsidRPr="001A4780" w:rsidRDefault="00EB3549" w:rsidP="003F07D0">
            <w:pPr>
              <w:spacing w:before="0" w:after="0" w:line="276" w:lineRule="auto"/>
              <w:rPr>
                <w:sz w:val="20"/>
              </w:rPr>
            </w:pPr>
            <w:r w:rsidRPr="00921E2F">
              <w:rPr>
                <w:sz w:val="20"/>
              </w:rPr>
              <w:t>Адрес местонахождения организации</w:t>
            </w:r>
          </w:p>
        </w:tc>
        <w:tc>
          <w:tcPr>
            <w:tcW w:w="1294" w:type="pct"/>
            <w:shd w:val="clear" w:color="auto" w:fill="auto"/>
            <w:hideMark/>
          </w:tcPr>
          <w:p w14:paraId="2E7C0189" w14:textId="77777777" w:rsidR="00EB3549" w:rsidRDefault="00EB3549" w:rsidP="003F07D0">
            <w:pPr>
              <w:spacing w:before="0" w:after="0" w:line="276" w:lineRule="auto"/>
              <w:rPr>
                <w:sz w:val="20"/>
              </w:rPr>
            </w:pPr>
          </w:p>
        </w:tc>
      </w:tr>
      <w:tr w:rsidR="00EB3549" w:rsidRPr="001A4780" w14:paraId="54FE1EA7" w14:textId="77777777" w:rsidTr="00395700">
        <w:trPr>
          <w:trHeight w:val="148"/>
        </w:trPr>
        <w:tc>
          <w:tcPr>
            <w:tcW w:w="903" w:type="pct"/>
            <w:shd w:val="clear" w:color="auto" w:fill="auto"/>
            <w:hideMark/>
          </w:tcPr>
          <w:p w14:paraId="30E1D09A" w14:textId="77777777" w:rsidR="00EB3549" w:rsidRPr="001A4780" w:rsidRDefault="00EB3549" w:rsidP="003F07D0">
            <w:pPr>
              <w:spacing w:before="0" w:after="0" w:line="276" w:lineRule="auto"/>
              <w:rPr>
                <w:sz w:val="20"/>
              </w:rPr>
            </w:pPr>
          </w:p>
        </w:tc>
        <w:tc>
          <w:tcPr>
            <w:tcW w:w="923" w:type="pct"/>
            <w:gridSpan w:val="2"/>
            <w:shd w:val="clear" w:color="auto" w:fill="auto"/>
            <w:hideMark/>
          </w:tcPr>
          <w:p w14:paraId="620C72EB" w14:textId="77777777" w:rsidR="00EB3549" w:rsidRPr="001A4780" w:rsidRDefault="00EB3549" w:rsidP="003F07D0">
            <w:pPr>
              <w:spacing w:before="0" w:after="0" w:line="276" w:lineRule="auto"/>
              <w:rPr>
                <w:sz w:val="20"/>
              </w:rPr>
            </w:pPr>
            <w:r w:rsidRPr="00921E2F">
              <w:rPr>
                <w:sz w:val="20"/>
              </w:rPr>
              <w:t>INN</w:t>
            </w:r>
          </w:p>
        </w:tc>
        <w:tc>
          <w:tcPr>
            <w:tcW w:w="141" w:type="pct"/>
            <w:shd w:val="clear" w:color="auto" w:fill="auto"/>
            <w:hideMark/>
          </w:tcPr>
          <w:p w14:paraId="12A18C72" w14:textId="77777777" w:rsidR="00EB3549" w:rsidRPr="00C33C66" w:rsidRDefault="00EB3549" w:rsidP="003F07D0">
            <w:pPr>
              <w:spacing w:before="0" w:after="0" w:line="276" w:lineRule="auto"/>
              <w:jc w:val="center"/>
              <w:rPr>
                <w:sz w:val="20"/>
                <w:lang w:val="en-US"/>
              </w:rPr>
            </w:pPr>
            <w:r>
              <w:rPr>
                <w:sz w:val="20"/>
                <w:lang w:val="en-US"/>
              </w:rPr>
              <w:t>H</w:t>
            </w:r>
          </w:p>
        </w:tc>
        <w:tc>
          <w:tcPr>
            <w:tcW w:w="427" w:type="pct"/>
            <w:gridSpan w:val="2"/>
            <w:shd w:val="clear" w:color="auto" w:fill="auto"/>
            <w:hideMark/>
          </w:tcPr>
          <w:p w14:paraId="5A95BA8B" w14:textId="77777777" w:rsidR="00EB3549" w:rsidRPr="00C33C66" w:rsidRDefault="00EB3549" w:rsidP="003F07D0">
            <w:pPr>
              <w:spacing w:before="0" w:after="0" w:line="276" w:lineRule="auto"/>
              <w:jc w:val="center"/>
              <w:rPr>
                <w:sz w:val="20"/>
                <w:lang w:val="en-US"/>
              </w:rPr>
            </w:pPr>
            <w:r>
              <w:rPr>
                <w:sz w:val="20"/>
                <w:lang w:val="en-US"/>
              </w:rPr>
              <w:t>T</w:t>
            </w:r>
          </w:p>
        </w:tc>
        <w:tc>
          <w:tcPr>
            <w:tcW w:w="1312" w:type="pct"/>
            <w:shd w:val="clear" w:color="auto" w:fill="auto"/>
            <w:hideMark/>
          </w:tcPr>
          <w:p w14:paraId="3D224B20" w14:textId="77777777" w:rsidR="00EB3549" w:rsidRPr="001A4780" w:rsidRDefault="00EB3549" w:rsidP="003F07D0">
            <w:pPr>
              <w:spacing w:before="0" w:after="0" w:line="276" w:lineRule="auto"/>
              <w:rPr>
                <w:sz w:val="20"/>
              </w:rPr>
            </w:pPr>
            <w:r w:rsidRPr="00921E2F">
              <w:rPr>
                <w:sz w:val="20"/>
              </w:rPr>
              <w:t>ИНН организации</w:t>
            </w:r>
          </w:p>
        </w:tc>
        <w:tc>
          <w:tcPr>
            <w:tcW w:w="1294" w:type="pct"/>
            <w:shd w:val="clear" w:color="auto" w:fill="auto"/>
            <w:hideMark/>
          </w:tcPr>
          <w:p w14:paraId="67A8E24A" w14:textId="77777777" w:rsidR="00EB3549" w:rsidRDefault="00EB3549" w:rsidP="003F07D0">
            <w:pPr>
              <w:spacing w:before="0" w:after="0" w:line="276" w:lineRule="auto"/>
              <w:rPr>
                <w:sz w:val="20"/>
              </w:rPr>
            </w:pPr>
            <w:r>
              <w:rPr>
                <w:sz w:val="20"/>
              </w:rPr>
              <w:t>Шаблон значения: \d{1</w:t>
            </w:r>
            <w:r>
              <w:rPr>
                <w:sz w:val="20"/>
                <w:lang w:val="en-US"/>
              </w:rPr>
              <w:t>0</w:t>
            </w:r>
            <w:r w:rsidRPr="001A4780">
              <w:rPr>
                <w:sz w:val="20"/>
              </w:rPr>
              <w:t>}</w:t>
            </w:r>
          </w:p>
        </w:tc>
      </w:tr>
      <w:tr w:rsidR="00EB3549" w:rsidRPr="001A4780" w14:paraId="33DFD321" w14:textId="77777777" w:rsidTr="00395700">
        <w:trPr>
          <w:trHeight w:val="148"/>
        </w:trPr>
        <w:tc>
          <w:tcPr>
            <w:tcW w:w="903" w:type="pct"/>
            <w:shd w:val="clear" w:color="auto" w:fill="auto"/>
            <w:hideMark/>
          </w:tcPr>
          <w:p w14:paraId="33EACA7B" w14:textId="77777777" w:rsidR="00EB3549" w:rsidRPr="001A4780" w:rsidRDefault="00EB3549" w:rsidP="003F07D0">
            <w:pPr>
              <w:spacing w:before="0" w:after="0" w:line="276" w:lineRule="auto"/>
              <w:rPr>
                <w:sz w:val="20"/>
              </w:rPr>
            </w:pPr>
          </w:p>
        </w:tc>
        <w:tc>
          <w:tcPr>
            <w:tcW w:w="923" w:type="pct"/>
            <w:gridSpan w:val="2"/>
            <w:shd w:val="clear" w:color="auto" w:fill="auto"/>
            <w:hideMark/>
          </w:tcPr>
          <w:p w14:paraId="5166940B" w14:textId="77777777" w:rsidR="00EB3549" w:rsidRPr="001A4780" w:rsidRDefault="00EB3549" w:rsidP="003F07D0">
            <w:pPr>
              <w:spacing w:before="0" w:after="0" w:line="276" w:lineRule="auto"/>
              <w:rPr>
                <w:sz w:val="20"/>
              </w:rPr>
            </w:pPr>
            <w:r w:rsidRPr="00C33C66">
              <w:rPr>
                <w:sz w:val="20"/>
              </w:rPr>
              <w:t>KPP</w:t>
            </w:r>
          </w:p>
        </w:tc>
        <w:tc>
          <w:tcPr>
            <w:tcW w:w="141" w:type="pct"/>
            <w:shd w:val="clear" w:color="auto" w:fill="auto"/>
            <w:hideMark/>
          </w:tcPr>
          <w:p w14:paraId="674A4F26" w14:textId="77777777" w:rsidR="00EB3549" w:rsidRPr="00C33C66" w:rsidRDefault="00EB3549" w:rsidP="003F07D0">
            <w:pPr>
              <w:spacing w:before="0" w:after="0" w:line="276" w:lineRule="auto"/>
              <w:jc w:val="center"/>
              <w:rPr>
                <w:sz w:val="20"/>
                <w:lang w:val="en-US"/>
              </w:rPr>
            </w:pPr>
            <w:r>
              <w:rPr>
                <w:sz w:val="20"/>
                <w:lang w:val="en-US"/>
              </w:rPr>
              <w:t>H</w:t>
            </w:r>
          </w:p>
        </w:tc>
        <w:tc>
          <w:tcPr>
            <w:tcW w:w="427" w:type="pct"/>
            <w:gridSpan w:val="2"/>
            <w:shd w:val="clear" w:color="auto" w:fill="auto"/>
            <w:hideMark/>
          </w:tcPr>
          <w:p w14:paraId="28CB46E3" w14:textId="77777777" w:rsidR="00EB3549" w:rsidRPr="00C33C66" w:rsidRDefault="00EB3549" w:rsidP="003F07D0">
            <w:pPr>
              <w:spacing w:before="0" w:after="0" w:line="276" w:lineRule="auto"/>
              <w:jc w:val="center"/>
              <w:rPr>
                <w:sz w:val="20"/>
                <w:lang w:val="en-US"/>
              </w:rPr>
            </w:pPr>
            <w:r>
              <w:rPr>
                <w:sz w:val="20"/>
                <w:lang w:val="en-US"/>
              </w:rPr>
              <w:t>T</w:t>
            </w:r>
            <w:r w:rsidR="009471B3">
              <w:rPr>
                <w:sz w:val="20"/>
                <w:lang w:val="en-US"/>
              </w:rPr>
              <w:t>(9)</w:t>
            </w:r>
          </w:p>
        </w:tc>
        <w:tc>
          <w:tcPr>
            <w:tcW w:w="1312" w:type="pct"/>
            <w:shd w:val="clear" w:color="auto" w:fill="auto"/>
            <w:hideMark/>
          </w:tcPr>
          <w:p w14:paraId="196B4364" w14:textId="77777777" w:rsidR="00EB3549" w:rsidRPr="001A4780" w:rsidRDefault="00EB3549" w:rsidP="003F07D0">
            <w:pPr>
              <w:spacing w:before="0" w:after="0" w:line="276" w:lineRule="auto"/>
              <w:rPr>
                <w:sz w:val="20"/>
              </w:rPr>
            </w:pPr>
            <w:r>
              <w:rPr>
                <w:sz w:val="20"/>
              </w:rPr>
              <w:t>КПП</w:t>
            </w:r>
            <w:r w:rsidRPr="00921E2F">
              <w:rPr>
                <w:sz w:val="20"/>
              </w:rPr>
              <w:t xml:space="preserve"> организации</w:t>
            </w:r>
          </w:p>
        </w:tc>
        <w:tc>
          <w:tcPr>
            <w:tcW w:w="1294" w:type="pct"/>
            <w:shd w:val="clear" w:color="auto" w:fill="auto"/>
            <w:hideMark/>
          </w:tcPr>
          <w:p w14:paraId="43050D66" w14:textId="77777777" w:rsidR="00EB3549" w:rsidRDefault="00EB3549" w:rsidP="003F07D0">
            <w:pPr>
              <w:spacing w:before="0" w:after="0" w:line="276" w:lineRule="auto"/>
              <w:rPr>
                <w:sz w:val="20"/>
              </w:rPr>
            </w:pPr>
          </w:p>
        </w:tc>
      </w:tr>
      <w:tr w:rsidR="00EB3549" w:rsidRPr="001A4780" w14:paraId="789CDF77" w14:textId="77777777" w:rsidTr="00490DAA">
        <w:tc>
          <w:tcPr>
            <w:tcW w:w="5000" w:type="pct"/>
            <w:gridSpan w:val="8"/>
            <w:shd w:val="clear" w:color="auto" w:fill="auto"/>
            <w:hideMark/>
          </w:tcPr>
          <w:p w14:paraId="2CB360FF" w14:textId="77777777" w:rsidR="00EB3549" w:rsidRPr="00055C83" w:rsidRDefault="00EB3549" w:rsidP="003F07D0">
            <w:pPr>
              <w:spacing w:before="0" w:after="0" w:line="276" w:lineRule="auto"/>
              <w:jc w:val="center"/>
              <w:rPr>
                <w:b/>
                <w:sz w:val="20"/>
              </w:rPr>
            </w:pPr>
            <w:r w:rsidRPr="00055C83">
              <w:rPr>
                <w:b/>
                <w:sz w:val="20"/>
              </w:rPr>
              <w:t xml:space="preserve">Контактная </w:t>
            </w:r>
            <w:r w:rsidR="00165C36">
              <w:rPr>
                <w:b/>
                <w:sz w:val="20"/>
              </w:rPr>
              <w:t>информация</w:t>
            </w:r>
          </w:p>
        </w:tc>
      </w:tr>
      <w:tr w:rsidR="00EB3549" w:rsidRPr="001A4780" w14:paraId="341E1B2F" w14:textId="77777777" w:rsidTr="00395700">
        <w:tc>
          <w:tcPr>
            <w:tcW w:w="903" w:type="pct"/>
            <w:shd w:val="clear" w:color="auto" w:fill="auto"/>
            <w:hideMark/>
          </w:tcPr>
          <w:p w14:paraId="3535C75A" w14:textId="77777777" w:rsidR="00EB3549" w:rsidRPr="001A4780" w:rsidRDefault="00EB3549" w:rsidP="003F07D0">
            <w:pPr>
              <w:spacing w:before="0" w:after="0" w:line="276" w:lineRule="auto"/>
              <w:rPr>
                <w:sz w:val="20"/>
              </w:rPr>
            </w:pPr>
            <w:r w:rsidRPr="00055C83">
              <w:rPr>
                <w:b/>
                <w:sz w:val="20"/>
              </w:rPr>
              <w:t>responsibleInfo</w:t>
            </w:r>
          </w:p>
        </w:tc>
        <w:tc>
          <w:tcPr>
            <w:tcW w:w="923" w:type="pct"/>
            <w:gridSpan w:val="2"/>
            <w:shd w:val="clear" w:color="auto" w:fill="auto"/>
            <w:hideMark/>
          </w:tcPr>
          <w:p w14:paraId="6B2D898E" w14:textId="77777777" w:rsidR="00EB3549" w:rsidRPr="001A4780" w:rsidRDefault="00EB3549" w:rsidP="003F07D0">
            <w:pPr>
              <w:spacing w:before="0" w:after="0" w:line="276" w:lineRule="auto"/>
              <w:rPr>
                <w:sz w:val="20"/>
              </w:rPr>
            </w:pPr>
            <w:r w:rsidRPr="001A4780">
              <w:rPr>
                <w:sz w:val="20"/>
              </w:rPr>
              <w:t> </w:t>
            </w:r>
          </w:p>
        </w:tc>
        <w:tc>
          <w:tcPr>
            <w:tcW w:w="141" w:type="pct"/>
            <w:shd w:val="clear" w:color="auto" w:fill="auto"/>
            <w:hideMark/>
          </w:tcPr>
          <w:p w14:paraId="4D02FFD3" w14:textId="77777777" w:rsidR="00EB3549" w:rsidRPr="001A4780" w:rsidRDefault="00EB3549" w:rsidP="003F07D0">
            <w:pPr>
              <w:spacing w:before="0" w:after="0" w:line="276" w:lineRule="auto"/>
              <w:rPr>
                <w:sz w:val="20"/>
              </w:rPr>
            </w:pPr>
            <w:r w:rsidRPr="001A4780">
              <w:rPr>
                <w:sz w:val="20"/>
              </w:rPr>
              <w:t> </w:t>
            </w:r>
          </w:p>
        </w:tc>
        <w:tc>
          <w:tcPr>
            <w:tcW w:w="427" w:type="pct"/>
            <w:gridSpan w:val="2"/>
            <w:shd w:val="clear" w:color="auto" w:fill="auto"/>
            <w:hideMark/>
          </w:tcPr>
          <w:p w14:paraId="071D2995" w14:textId="77777777" w:rsidR="00EB3549" w:rsidRPr="001A4780" w:rsidRDefault="00EB3549" w:rsidP="003F07D0">
            <w:pPr>
              <w:spacing w:before="0" w:after="0" w:line="276" w:lineRule="auto"/>
              <w:rPr>
                <w:sz w:val="20"/>
              </w:rPr>
            </w:pPr>
            <w:r w:rsidRPr="001A4780">
              <w:rPr>
                <w:sz w:val="20"/>
              </w:rPr>
              <w:t> </w:t>
            </w:r>
          </w:p>
        </w:tc>
        <w:tc>
          <w:tcPr>
            <w:tcW w:w="1312" w:type="pct"/>
            <w:shd w:val="clear" w:color="auto" w:fill="auto"/>
            <w:hideMark/>
          </w:tcPr>
          <w:p w14:paraId="04D0EA23" w14:textId="77777777" w:rsidR="00EB3549" w:rsidRPr="001A4780" w:rsidRDefault="00EB3549" w:rsidP="003F07D0">
            <w:pPr>
              <w:spacing w:before="0" w:after="0" w:line="276" w:lineRule="auto"/>
              <w:rPr>
                <w:sz w:val="20"/>
              </w:rPr>
            </w:pPr>
            <w:r w:rsidRPr="001A4780">
              <w:rPr>
                <w:sz w:val="20"/>
              </w:rPr>
              <w:t> </w:t>
            </w:r>
          </w:p>
        </w:tc>
        <w:tc>
          <w:tcPr>
            <w:tcW w:w="1294" w:type="pct"/>
            <w:shd w:val="clear" w:color="auto" w:fill="auto"/>
            <w:hideMark/>
          </w:tcPr>
          <w:p w14:paraId="5DB2EC3F" w14:textId="77777777" w:rsidR="00EB3549" w:rsidRPr="001A4780" w:rsidRDefault="00EB3549" w:rsidP="003F07D0">
            <w:pPr>
              <w:spacing w:before="0" w:after="0" w:line="276" w:lineRule="auto"/>
              <w:rPr>
                <w:sz w:val="20"/>
              </w:rPr>
            </w:pPr>
            <w:r>
              <w:rPr>
                <w:sz w:val="20"/>
              </w:rPr>
              <w:t xml:space="preserve"> </w:t>
            </w:r>
          </w:p>
        </w:tc>
      </w:tr>
      <w:tr w:rsidR="00EB3549" w:rsidRPr="001A4780" w14:paraId="0BBB76AA" w14:textId="77777777" w:rsidTr="00395700">
        <w:tc>
          <w:tcPr>
            <w:tcW w:w="903" w:type="pct"/>
            <w:shd w:val="clear" w:color="auto" w:fill="auto"/>
            <w:hideMark/>
          </w:tcPr>
          <w:p w14:paraId="02059BF1" w14:textId="77777777" w:rsidR="00EB3549" w:rsidRPr="001A4780" w:rsidRDefault="00EB3549" w:rsidP="003F07D0">
            <w:pPr>
              <w:spacing w:before="0" w:after="0" w:line="276" w:lineRule="auto"/>
              <w:rPr>
                <w:sz w:val="20"/>
              </w:rPr>
            </w:pPr>
            <w:r w:rsidRPr="001A4780">
              <w:rPr>
                <w:sz w:val="20"/>
              </w:rPr>
              <w:t> </w:t>
            </w:r>
          </w:p>
        </w:tc>
        <w:tc>
          <w:tcPr>
            <w:tcW w:w="923" w:type="pct"/>
            <w:gridSpan w:val="2"/>
            <w:shd w:val="clear" w:color="auto" w:fill="auto"/>
            <w:hideMark/>
          </w:tcPr>
          <w:p w14:paraId="2C3C1311" w14:textId="77777777" w:rsidR="00EB3549" w:rsidRPr="001A4780" w:rsidRDefault="00EB3549" w:rsidP="003F07D0">
            <w:pPr>
              <w:spacing w:before="0" w:after="0" w:line="276" w:lineRule="auto"/>
              <w:rPr>
                <w:sz w:val="20"/>
              </w:rPr>
            </w:pPr>
            <w:r w:rsidRPr="001A4780">
              <w:rPr>
                <w:sz w:val="20"/>
              </w:rPr>
              <w:t xml:space="preserve">orgPostAddress </w:t>
            </w:r>
          </w:p>
        </w:tc>
        <w:tc>
          <w:tcPr>
            <w:tcW w:w="141" w:type="pct"/>
            <w:shd w:val="clear" w:color="auto" w:fill="auto"/>
            <w:hideMark/>
          </w:tcPr>
          <w:p w14:paraId="17B43498" w14:textId="77777777" w:rsidR="00EB3549" w:rsidRPr="001A4780" w:rsidRDefault="00EB3549" w:rsidP="003F07D0">
            <w:pPr>
              <w:spacing w:before="0" w:after="0" w:line="276" w:lineRule="auto"/>
              <w:jc w:val="center"/>
              <w:rPr>
                <w:sz w:val="20"/>
              </w:rPr>
            </w:pPr>
            <w:r w:rsidRPr="001A4780">
              <w:rPr>
                <w:sz w:val="20"/>
              </w:rPr>
              <w:t>O</w:t>
            </w:r>
          </w:p>
        </w:tc>
        <w:tc>
          <w:tcPr>
            <w:tcW w:w="427" w:type="pct"/>
            <w:gridSpan w:val="2"/>
            <w:shd w:val="clear" w:color="auto" w:fill="auto"/>
            <w:hideMark/>
          </w:tcPr>
          <w:p w14:paraId="77526549" w14:textId="77777777" w:rsidR="00EB3549" w:rsidRPr="001A4780" w:rsidRDefault="00EB3549" w:rsidP="003F07D0">
            <w:pPr>
              <w:spacing w:before="0" w:after="0" w:line="276" w:lineRule="auto"/>
              <w:jc w:val="center"/>
              <w:rPr>
                <w:sz w:val="20"/>
              </w:rPr>
            </w:pPr>
            <w:r>
              <w:rPr>
                <w:sz w:val="20"/>
              </w:rPr>
              <w:t>T(1-2000)</w:t>
            </w:r>
          </w:p>
        </w:tc>
        <w:tc>
          <w:tcPr>
            <w:tcW w:w="1312" w:type="pct"/>
            <w:shd w:val="clear" w:color="auto" w:fill="auto"/>
            <w:hideMark/>
          </w:tcPr>
          <w:p w14:paraId="2F0498F5" w14:textId="77777777" w:rsidR="00EB3549" w:rsidRPr="001A4780" w:rsidRDefault="00EB3549" w:rsidP="003F07D0">
            <w:pPr>
              <w:spacing w:before="0" w:after="0" w:line="276" w:lineRule="auto"/>
              <w:rPr>
                <w:sz w:val="20"/>
              </w:rPr>
            </w:pPr>
            <w:r w:rsidRPr="001A4780">
              <w:rPr>
                <w:sz w:val="20"/>
              </w:rPr>
              <w:t>Почтовый адрес организации</w:t>
            </w:r>
          </w:p>
        </w:tc>
        <w:tc>
          <w:tcPr>
            <w:tcW w:w="1294" w:type="pct"/>
            <w:shd w:val="clear" w:color="auto" w:fill="auto"/>
            <w:hideMark/>
          </w:tcPr>
          <w:p w14:paraId="5E6CB729" w14:textId="77777777" w:rsidR="00EB3549" w:rsidRPr="001A4780" w:rsidRDefault="00EB3549" w:rsidP="003F07D0">
            <w:pPr>
              <w:spacing w:before="0" w:after="0" w:line="276" w:lineRule="auto"/>
              <w:rPr>
                <w:sz w:val="20"/>
              </w:rPr>
            </w:pPr>
            <w:r>
              <w:rPr>
                <w:sz w:val="20"/>
              </w:rPr>
              <w:t xml:space="preserve"> </w:t>
            </w:r>
          </w:p>
        </w:tc>
      </w:tr>
      <w:tr w:rsidR="00EB3549" w:rsidRPr="001A4780" w14:paraId="1F5F7BFC" w14:textId="77777777" w:rsidTr="00395700">
        <w:tc>
          <w:tcPr>
            <w:tcW w:w="903" w:type="pct"/>
            <w:shd w:val="clear" w:color="auto" w:fill="auto"/>
            <w:hideMark/>
          </w:tcPr>
          <w:p w14:paraId="31C41846" w14:textId="77777777" w:rsidR="00EB3549" w:rsidRPr="001A4780" w:rsidRDefault="00EB3549" w:rsidP="003F07D0">
            <w:pPr>
              <w:spacing w:before="0" w:after="0" w:line="276" w:lineRule="auto"/>
              <w:rPr>
                <w:sz w:val="20"/>
              </w:rPr>
            </w:pPr>
            <w:r w:rsidRPr="001A4780">
              <w:rPr>
                <w:sz w:val="20"/>
              </w:rPr>
              <w:t> </w:t>
            </w:r>
          </w:p>
        </w:tc>
        <w:tc>
          <w:tcPr>
            <w:tcW w:w="923" w:type="pct"/>
            <w:gridSpan w:val="2"/>
            <w:shd w:val="clear" w:color="auto" w:fill="auto"/>
            <w:hideMark/>
          </w:tcPr>
          <w:p w14:paraId="4AE3F7F7" w14:textId="77777777" w:rsidR="00EB3549" w:rsidRPr="001A4780" w:rsidRDefault="00EB3549" w:rsidP="003F07D0">
            <w:pPr>
              <w:spacing w:before="0" w:after="0" w:line="276" w:lineRule="auto"/>
              <w:rPr>
                <w:sz w:val="20"/>
              </w:rPr>
            </w:pPr>
            <w:r w:rsidRPr="001A4780">
              <w:rPr>
                <w:sz w:val="20"/>
              </w:rPr>
              <w:t xml:space="preserve">orgFactAddress </w:t>
            </w:r>
          </w:p>
        </w:tc>
        <w:tc>
          <w:tcPr>
            <w:tcW w:w="141" w:type="pct"/>
            <w:shd w:val="clear" w:color="auto" w:fill="auto"/>
            <w:hideMark/>
          </w:tcPr>
          <w:p w14:paraId="26ACA3F6" w14:textId="77777777" w:rsidR="00EB3549" w:rsidRPr="001A4780" w:rsidRDefault="00EB3549" w:rsidP="003F07D0">
            <w:pPr>
              <w:spacing w:before="0" w:after="0" w:line="276" w:lineRule="auto"/>
              <w:jc w:val="center"/>
              <w:rPr>
                <w:sz w:val="20"/>
              </w:rPr>
            </w:pPr>
            <w:r w:rsidRPr="001A4780">
              <w:rPr>
                <w:sz w:val="20"/>
              </w:rPr>
              <w:t>O</w:t>
            </w:r>
          </w:p>
        </w:tc>
        <w:tc>
          <w:tcPr>
            <w:tcW w:w="427" w:type="pct"/>
            <w:gridSpan w:val="2"/>
            <w:shd w:val="clear" w:color="auto" w:fill="auto"/>
            <w:hideMark/>
          </w:tcPr>
          <w:p w14:paraId="481AD70E" w14:textId="77777777" w:rsidR="00EB3549" w:rsidRPr="001A4780" w:rsidRDefault="00EB3549" w:rsidP="003F07D0">
            <w:pPr>
              <w:spacing w:before="0" w:after="0" w:line="276" w:lineRule="auto"/>
              <w:jc w:val="center"/>
              <w:rPr>
                <w:sz w:val="20"/>
              </w:rPr>
            </w:pPr>
            <w:r>
              <w:rPr>
                <w:sz w:val="20"/>
              </w:rPr>
              <w:t>T(1-2000)</w:t>
            </w:r>
          </w:p>
        </w:tc>
        <w:tc>
          <w:tcPr>
            <w:tcW w:w="1312" w:type="pct"/>
            <w:shd w:val="clear" w:color="auto" w:fill="auto"/>
            <w:hideMark/>
          </w:tcPr>
          <w:p w14:paraId="48B900E3" w14:textId="77777777" w:rsidR="00EB3549" w:rsidRPr="001A4780" w:rsidRDefault="00EB3549" w:rsidP="003F07D0">
            <w:pPr>
              <w:spacing w:before="0" w:after="0" w:line="276" w:lineRule="auto"/>
              <w:rPr>
                <w:sz w:val="20"/>
              </w:rPr>
            </w:pPr>
            <w:r w:rsidRPr="001A4780">
              <w:rPr>
                <w:sz w:val="20"/>
              </w:rPr>
              <w:t>Адрес местонахождения организации</w:t>
            </w:r>
          </w:p>
        </w:tc>
        <w:tc>
          <w:tcPr>
            <w:tcW w:w="1294" w:type="pct"/>
            <w:shd w:val="clear" w:color="auto" w:fill="auto"/>
            <w:hideMark/>
          </w:tcPr>
          <w:p w14:paraId="7C63E545" w14:textId="77777777" w:rsidR="00EB3549" w:rsidRPr="001A4780" w:rsidRDefault="00EB3549" w:rsidP="003F07D0">
            <w:pPr>
              <w:spacing w:before="0" w:after="0" w:line="276" w:lineRule="auto"/>
              <w:rPr>
                <w:sz w:val="20"/>
              </w:rPr>
            </w:pPr>
            <w:r>
              <w:rPr>
                <w:sz w:val="20"/>
              </w:rPr>
              <w:t xml:space="preserve"> </w:t>
            </w:r>
          </w:p>
        </w:tc>
      </w:tr>
      <w:tr w:rsidR="00EB3549" w:rsidRPr="001A4780" w14:paraId="7C5D9ED4" w14:textId="77777777" w:rsidTr="00395700">
        <w:tc>
          <w:tcPr>
            <w:tcW w:w="903" w:type="pct"/>
            <w:shd w:val="clear" w:color="auto" w:fill="auto"/>
            <w:hideMark/>
          </w:tcPr>
          <w:p w14:paraId="2D242606" w14:textId="77777777" w:rsidR="00EB3549" w:rsidRPr="001A4780" w:rsidRDefault="00EB3549" w:rsidP="003F07D0">
            <w:pPr>
              <w:spacing w:before="0" w:after="0" w:line="276" w:lineRule="auto"/>
              <w:rPr>
                <w:sz w:val="20"/>
              </w:rPr>
            </w:pPr>
            <w:r w:rsidRPr="001A4780">
              <w:rPr>
                <w:sz w:val="20"/>
              </w:rPr>
              <w:t> </w:t>
            </w:r>
          </w:p>
        </w:tc>
        <w:tc>
          <w:tcPr>
            <w:tcW w:w="923" w:type="pct"/>
            <w:gridSpan w:val="2"/>
            <w:shd w:val="clear" w:color="auto" w:fill="auto"/>
            <w:hideMark/>
          </w:tcPr>
          <w:p w14:paraId="5ED385DA" w14:textId="77777777" w:rsidR="00EB3549" w:rsidRPr="001A4780" w:rsidRDefault="00EB3549" w:rsidP="003F07D0">
            <w:pPr>
              <w:spacing w:before="0" w:after="0" w:line="276" w:lineRule="auto"/>
              <w:rPr>
                <w:sz w:val="20"/>
              </w:rPr>
            </w:pPr>
            <w:r w:rsidRPr="0067380C">
              <w:rPr>
                <w:sz w:val="20"/>
              </w:rPr>
              <w:t>contactPerson</w:t>
            </w:r>
          </w:p>
        </w:tc>
        <w:tc>
          <w:tcPr>
            <w:tcW w:w="141" w:type="pct"/>
            <w:shd w:val="clear" w:color="auto" w:fill="auto"/>
            <w:hideMark/>
          </w:tcPr>
          <w:p w14:paraId="73C2D595" w14:textId="77777777" w:rsidR="00EB3549" w:rsidRPr="001A4780" w:rsidRDefault="00EB3549" w:rsidP="003F07D0">
            <w:pPr>
              <w:spacing w:before="0" w:after="0" w:line="276" w:lineRule="auto"/>
              <w:jc w:val="center"/>
              <w:rPr>
                <w:sz w:val="20"/>
              </w:rPr>
            </w:pPr>
            <w:r w:rsidRPr="001A4780">
              <w:rPr>
                <w:sz w:val="20"/>
              </w:rPr>
              <w:t>O</w:t>
            </w:r>
          </w:p>
        </w:tc>
        <w:tc>
          <w:tcPr>
            <w:tcW w:w="427" w:type="pct"/>
            <w:gridSpan w:val="2"/>
            <w:shd w:val="clear" w:color="auto" w:fill="auto"/>
            <w:hideMark/>
          </w:tcPr>
          <w:p w14:paraId="1488A9B8" w14:textId="77777777" w:rsidR="00EB3549" w:rsidRPr="001A4780" w:rsidRDefault="00EB3549" w:rsidP="003F07D0">
            <w:pPr>
              <w:spacing w:before="0" w:after="0" w:line="276" w:lineRule="auto"/>
              <w:jc w:val="center"/>
              <w:rPr>
                <w:sz w:val="20"/>
              </w:rPr>
            </w:pPr>
            <w:r w:rsidRPr="001A4780">
              <w:rPr>
                <w:sz w:val="20"/>
              </w:rPr>
              <w:t>S</w:t>
            </w:r>
          </w:p>
        </w:tc>
        <w:tc>
          <w:tcPr>
            <w:tcW w:w="1312" w:type="pct"/>
            <w:shd w:val="clear" w:color="auto" w:fill="auto"/>
            <w:hideMark/>
          </w:tcPr>
          <w:p w14:paraId="59E3C398" w14:textId="77777777" w:rsidR="00EB3549" w:rsidRPr="001A4780" w:rsidRDefault="00EB3549" w:rsidP="003F07D0">
            <w:pPr>
              <w:spacing w:before="0" w:after="0" w:line="276" w:lineRule="auto"/>
              <w:rPr>
                <w:sz w:val="20"/>
              </w:rPr>
            </w:pPr>
            <w:r w:rsidRPr="00061C78">
              <w:rPr>
                <w:sz w:val="20"/>
              </w:rPr>
              <w:t>Ответственное должностное лицо</w:t>
            </w:r>
          </w:p>
        </w:tc>
        <w:tc>
          <w:tcPr>
            <w:tcW w:w="1294" w:type="pct"/>
            <w:shd w:val="clear" w:color="auto" w:fill="auto"/>
            <w:hideMark/>
          </w:tcPr>
          <w:p w14:paraId="11D39090" w14:textId="77777777" w:rsidR="00EB3549" w:rsidRPr="001A4780" w:rsidRDefault="00EB3549" w:rsidP="003F07D0">
            <w:pPr>
              <w:spacing w:before="0" w:after="0" w:line="276" w:lineRule="auto"/>
              <w:rPr>
                <w:sz w:val="20"/>
              </w:rPr>
            </w:pPr>
            <w:r>
              <w:rPr>
                <w:sz w:val="20"/>
              </w:rPr>
              <w:t xml:space="preserve"> </w:t>
            </w:r>
          </w:p>
        </w:tc>
      </w:tr>
      <w:tr w:rsidR="00EB3549" w:rsidRPr="001A4780" w14:paraId="3E3675C0" w14:textId="77777777" w:rsidTr="00395700">
        <w:tc>
          <w:tcPr>
            <w:tcW w:w="903" w:type="pct"/>
            <w:shd w:val="clear" w:color="auto" w:fill="auto"/>
            <w:hideMark/>
          </w:tcPr>
          <w:p w14:paraId="2EA325E6" w14:textId="77777777" w:rsidR="00EB3549" w:rsidRPr="001A4780" w:rsidRDefault="00EB3549" w:rsidP="003F07D0">
            <w:pPr>
              <w:spacing w:before="0" w:after="0" w:line="276" w:lineRule="auto"/>
              <w:rPr>
                <w:sz w:val="20"/>
              </w:rPr>
            </w:pPr>
            <w:r w:rsidRPr="001A4780">
              <w:rPr>
                <w:sz w:val="20"/>
              </w:rPr>
              <w:lastRenderedPageBreak/>
              <w:t> </w:t>
            </w:r>
          </w:p>
        </w:tc>
        <w:tc>
          <w:tcPr>
            <w:tcW w:w="923" w:type="pct"/>
            <w:gridSpan w:val="2"/>
            <w:shd w:val="clear" w:color="auto" w:fill="auto"/>
            <w:hideMark/>
          </w:tcPr>
          <w:p w14:paraId="43F1BE33" w14:textId="77777777" w:rsidR="00EB3549" w:rsidRPr="001A4780" w:rsidRDefault="00EB3549" w:rsidP="003F07D0">
            <w:pPr>
              <w:spacing w:before="0" w:after="0" w:line="276" w:lineRule="auto"/>
              <w:rPr>
                <w:sz w:val="20"/>
              </w:rPr>
            </w:pPr>
            <w:r w:rsidRPr="001A4780">
              <w:rPr>
                <w:sz w:val="20"/>
              </w:rPr>
              <w:t xml:space="preserve">contactEMail </w:t>
            </w:r>
          </w:p>
        </w:tc>
        <w:tc>
          <w:tcPr>
            <w:tcW w:w="141" w:type="pct"/>
            <w:shd w:val="clear" w:color="auto" w:fill="auto"/>
            <w:hideMark/>
          </w:tcPr>
          <w:p w14:paraId="2C1A759B" w14:textId="77777777" w:rsidR="00EB3549" w:rsidRPr="001A4780" w:rsidRDefault="00EB3549" w:rsidP="003F07D0">
            <w:pPr>
              <w:spacing w:before="0" w:after="0" w:line="276" w:lineRule="auto"/>
              <w:jc w:val="center"/>
              <w:rPr>
                <w:sz w:val="20"/>
              </w:rPr>
            </w:pPr>
            <w:r w:rsidRPr="001A4780">
              <w:rPr>
                <w:sz w:val="20"/>
              </w:rPr>
              <w:t>O</w:t>
            </w:r>
          </w:p>
        </w:tc>
        <w:tc>
          <w:tcPr>
            <w:tcW w:w="427" w:type="pct"/>
            <w:gridSpan w:val="2"/>
            <w:shd w:val="clear" w:color="auto" w:fill="auto"/>
            <w:hideMark/>
          </w:tcPr>
          <w:p w14:paraId="0E1E954D" w14:textId="77777777" w:rsidR="00EB3549" w:rsidRPr="001A4780" w:rsidRDefault="00EB3549" w:rsidP="003F07D0">
            <w:pPr>
              <w:spacing w:before="0" w:after="0" w:line="276" w:lineRule="auto"/>
              <w:jc w:val="center"/>
              <w:rPr>
                <w:sz w:val="20"/>
              </w:rPr>
            </w:pPr>
            <w:r w:rsidRPr="001A4780">
              <w:rPr>
                <w:sz w:val="20"/>
              </w:rPr>
              <w:t>T(1-256)</w:t>
            </w:r>
          </w:p>
        </w:tc>
        <w:tc>
          <w:tcPr>
            <w:tcW w:w="1312" w:type="pct"/>
            <w:shd w:val="clear" w:color="auto" w:fill="auto"/>
            <w:hideMark/>
          </w:tcPr>
          <w:p w14:paraId="46526438" w14:textId="77777777" w:rsidR="00EB3549" w:rsidRPr="001A4780" w:rsidRDefault="00EB3549" w:rsidP="003F07D0">
            <w:pPr>
              <w:spacing w:before="0" w:after="0" w:line="276" w:lineRule="auto"/>
              <w:rPr>
                <w:sz w:val="20"/>
              </w:rPr>
            </w:pPr>
            <w:r w:rsidRPr="001A4780">
              <w:rPr>
                <w:sz w:val="20"/>
              </w:rPr>
              <w:t>e-mail адрес контактного лица</w:t>
            </w:r>
          </w:p>
        </w:tc>
        <w:tc>
          <w:tcPr>
            <w:tcW w:w="1294" w:type="pct"/>
            <w:shd w:val="clear" w:color="auto" w:fill="auto"/>
            <w:hideMark/>
          </w:tcPr>
          <w:p w14:paraId="61DB897D" w14:textId="77777777" w:rsidR="00EB3549" w:rsidRPr="001A4780" w:rsidRDefault="00EB3549" w:rsidP="003F07D0">
            <w:pPr>
              <w:spacing w:before="0" w:after="0" w:line="276" w:lineRule="auto"/>
              <w:rPr>
                <w:sz w:val="20"/>
              </w:rPr>
            </w:pPr>
          </w:p>
        </w:tc>
      </w:tr>
      <w:tr w:rsidR="00EB3549" w:rsidRPr="001A4780" w14:paraId="39048BA3" w14:textId="77777777" w:rsidTr="00395700">
        <w:tc>
          <w:tcPr>
            <w:tcW w:w="903" w:type="pct"/>
            <w:shd w:val="clear" w:color="auto" w:fill="auto"/>
            <w:hideMark/>
          </w:tcPr>
          <w:p w14:paraId="4A500B75" w14:textId="77777777" w:rsidR="00EB3549" w:rsidRPr="001A4780" w:rsidRDefault="00EB3549" w:rsidP="003F07D0">
            <w:pPr>
              <w:spacing w:before="0" w:after="0" w:line="276" w:lineRule="auto"/>
              <w:rPr>
                <w:sz w:val="20"/>
              </w:rPr>
            </w:pPr>
            <w:r w:rsidRPr="001A4780">
              <w:rPr>
                <w:sz w:val="20"/>
              </w:rPr>
              <w:t> </w:t>
            </w:r>
          </w:p>
        </w:tc>
        <w:tc>
          <w:tcPr>
            <w:tcW w:w="923" w:type="pct"/>
            <w:gridSpan w:val="2"/>
            <w:shd w:val="clear" w:color="auto" w:fill="auto"/>
            <w:hideMark/>
          </w:tcPr>
          <w:p w14:paraId="7BD476FE" w14:textId="77777777" w:rsidR="00EB3549" w:rsidRPr="001A4780" w:rsidRDefault="00EB3549" w:rsidP="003F07D0">
            <w:pPr>
              <w:spacing w:before="0" w:after="0" w:line="276" w:lineRule="auto"/>
              <w:rPr>
                <w:sz w:val="20"/>
              </w:rPr>
            </w:pPr>
            <w:r w:rsidRPr="001A4780">
              <w:rPr>
                <w:sz w:val="20"/>
              </w:rPr>
              <w:t xml:space="preserve">contactPhone </w:t>
            </w:r>
          </w:p>
        </w:tc>
        <w:tc>
          <w:tcPr>
            <w:tcW w:w="141" w:type="pct"/>
            <w:shd w:val="clear" w:color="auto" w:fill="auto"/>
            <w:hideMark/>
          </w:tcPr>
          <w:p w14:paraId="20E5F945" w14:textId="77777777" w:rsidR="00EB3549" w:rsidRPr="001A4780" w:rsidRDefault="00EB3549" w:rsidP="003F07D0">
            <w:pPr>
              <w:spacing w:before="0" w:after="0" w:line="276" w:lineRule="auto"/>
              <w:jc w:val="center"/>
              <w:rPr>
                <w:sz w:val="20"/>
              </w:rPr>
            </w:pPr>
            <w:r w:rsidRPr="001A4780">
              <w:rPr>
                <w:sz w:val="20"/>
              </w:rPr>
              <w:t>O</w:t>
            </w:r>
          </w:p>
        </w:tc>
        <w:tc>
          <w:tcPr>
            <w:tcW w:w="427" w:type="pct"/>
            <w:gridSpan w:val="2"/>
            <w:shd w:val="clear" w:color="auto" w:fill="auto"/>
            <w:hideMark/>
          </w:tcPr>
          <w:p w14:paraId="31987D72" w14:textId="77777777" w:rsidR="00EB3549" w:rsidRPr="001A4780" w:rsidRDefault="00EB3549" w:rsidP="003F07D0">
            <w:pPr>
              <w:spacing w:before="0" w:after="0" w:line="276" w:lineRule="auto"/>
              <w:jc w:val="center"/>
              <w:rPr>
                <w:sz w:val="20"/>
              </w:rPr>
            </w:pPr>
            <w:r w:rsidRPr="001A4780">
              <w:rPr>
                <w:sz w:val="20"/>
              </w:rPr>
              <w:t>T(1-30)</w:t>
            </w:r>
          </w:p>
        </w:tc>
        <w:tc>
          <w:tcPr>
            <w:tcW w:w="1312" w:type="pct"/>
            <w:shd w:val="clear" w:color="auto" w:fill="auto"/>
            <w:hideMark/>
          </w:tcPr>
          <w:p w14:paraId="42114CCA" w14:textId="77777777" w:rsidR="00EB3549" w:rsidRPr="001A4780" w:rsidRDefault="00EB3549" w:rsidP="003F07D0">
            <w:pPr>
              <w:spacing w:before="0" w:after="0" w:line="276" w:lineRule="auto"/>
              <w:rPr>
                <w:sz w:val="20"/>
              </w:rPr>
            </w:pPr>
            <w:r w:rsidRPr="001A4780">
              <w:rPr>
                <w:sz w:val="20"/>
              </w:rPr>
              <w:t>Телефон контактного лица</w:t>
            </w:r>
          </w:p>
        </w:tc>
        <w:tc>
          <w:tcPr>
            <w:tcW w:w="1294" w:type="pct"/>
            <w:shd w:val="clear" w:color="auto" w:fill="auto"/>
            <w:hideMark/>
          </w:tcPr>
          <w:p w14:paraId="2CBBBB13" w14:textId="77777777" w:rsidR="00EB3549" w:rsidRPr="001A4780" w:rsidRDefault="00EB3549" w:rsidP="003F07D0">
            <w:pPr>
              <w:spacing w:before="0" w:after="0" w:line="276" w:lineRule="auto"/>
              <w:rPr>
                <w:sz w:val="20"/>
              </w:rPr>
            </w:pPr>
            <w:r w:rsidRPr="001A4780">
              <w:rPr>
                <w:sz w:val="20"/>
              </w:rPr>
              <w:t>Шаблон значения: [0-9]{1,4}\-{1}[0-9]{3,7}\-{1}[0-9]{1,8}(\-{1}[0-9]{1,4})?</w:t>
            </w:r>
            <w:r>
              <w:rPr>
                <w:sz w:val="20"/>
              </w:rPr>
              <w:t xml:space="preserve"> </w:t>
            </w:r>
          </w:p>
        </w:tc>
      </w:tr>
      <w:tr w:rsidR="00EB3549" w:rsidRPr="001A4780" w14:paraId="2CF95232" w14:textId="77777777" w:rsidTr="00395700">
        <w:trPr>
          <w:trHeight w:val="755"/>
        </w:trPr>
        <w:tc>
          <w:tcPr>
            <w:tcW w:w="903" w:type="pct"/>
            <w:shd w:val="clear" w:color="auto" w:fill="auto"/>
            <w:hideMark/>
          </w:tcPr>
          <w:p w14:paraId="7E6DCDD8" w14:textId="77777777" w:rsidR="00EB3549" w:rsidRPr="001A4780" w:rsidRDefault="00EB3549" w:rsidP="003F07D0">
            <w:pPr>
              <w:spacing w:before="0" w:after="0" w:line="276" w:lineRule="auto"/>
              <w:rPr>
                <w:sz w:val="20"/>
              </w:rPr>
            </w:pPr>
            <w:r w:rsidRPr="001A4780">
              <w:rPr>
                <w:sz w:val="20"/>
              </w:rPr>
              <w:t> </w:t>
            </w:r>
          </w:p>
        </w:tc>
        <w:tc>
          <w:tcPr>
            <w:tcW w:w="923" w:type="pct"/>
            <w:gridSpan w:val="2"/>
            <w:shd w:val="clear" w:color="auto" w:fill="auto"/>
            <w:hideMark/>
          </w:tcPr>
          <w:p w14:paraId="557ECB4F" w14:textId="77777777" w:rsidR="00EB3549" w:rsidRPr="001A4780" w:rsidRDefault="00EB3549" w:rsidP="003F07D0">
            <w:pPr>
              <w:spacing w:before="0" w:after="0" w:line="276" w:lineRule="auto"/>
              <w:rPr>
                <w:sz w:val="20"/>
              </w:rPr>
            </w:pPr>
            <w:r w:rsidRPr="001A4780">
              <w:rPr>
                <w:sz w:val="20"/>
              </w:rPr>
              <w:t xml:space="preserve">contactFax </w:t>
            </w:r>
          </w:p>
        </w:tc>
        <w:tc>
          <w:tcPr>
            <w:tcW w:w="141" w:type="pct"/>
            <w:shd w:val="clear" w:color="auto" w:fill="auto"/>
            <w:hideMark/>
          </w:tcPr>
          <w:p w14:paraId="7C4A68A4" w14:textId="77777777" w:rsidR="00EB3549" w:rsidRPr="001A4780" w:rsidRDefault="00EB3549" w:rsidP="003F07D0">
            <w:pPr>
              <w:spacing w:before="0" w:after="0" w:line="276" w:lineRule="auto"/>
              <w:jc w:val="center"/>
              <w:rPr>
                <w:sz w:val="20"/>
              </w:rPr>
            </w:pPr>
            <w:r w:rsidRPr="001A4780">
              <w:rPr>
                <w:sz w:val="20"/>
              </w:rPr>
              <w:t>H</w:t>
            </w:r>
          </w:p>
        </w:tc>
        <w:tc>
          <w:tcPr>
            <w:tcW w:w="427" w:type="pct"/>
            <w:gridSpan w:val="2"/>
            <w:shd w:val="clear" w:color="auto" w:fill="auto"/>
            <w:hideMark/>
          </w:tcPr>
          <w:p w14:paraId="4D9D5EB4" w14:textId="77777777" w:rsidR="00EB3549" w:rsidRPr="001A4780" w:rsidRDefault="00EB3549" w:rsidP="003F07D0">
            <w:pPr>
              <w:spacing w:before="0" w:after="0" w:line="276" w:lineRule="auto"/>
              <w:jc w:val="center"/>
              <w:rPr>
                <w:sz w:val="20"/>
              </w:rPr>
            </w:pPr>
            <w:r w:rsidRPr="001A4780">
              <w:rPr>
                <w:sz w:val="20"/>
              </w:rPr>
              <w:t>T(1-30)</w:t>
            </w:r>
          </w:p>
        </w:tc>
        <w:tc>
          <w:tcPr>
            <w:tcW w:w="1312" w:type="pct"/>
            <w:shd w:val="clear" w:color="auto" w:fill="auto"/>
            <w:hideMark/>
          </w:tcPr>
          <w:p w14:paraId="2946F470" w14:textId="77777777" w:rsidR="00EB3549" w:rsidRPr="001A4780" w:rsidRDefault="00EB3549" w:rsidP="003F07D0">
            <w:pPr>
              <w:spacing w:before="0" w:after="0" w:line="276" w:lineRule="auto"/>
              <w:rPr>
                <w:sz w:val="20"/>
              </w:rPr>
            </w:pPr>
            <w:r w:rsidRPr="001A4780">
              <w:rPr>
                <w:sz w:val="20"/>
              </w:rPr>
              <w:t>Факс контактного лица</w:t>
            </w:r>
          </w:p>
        </w:tc>
        <w:tc>
          <w:tcPr>
            <w:tcW w:w="1294" w:type="pct"/>
            <w:shd w:val="clear" w:color="auto" w:fill="auto"/>
            <w:hideMark/>
          </w:tcPr>
          <w:p w14:paraId="221C2662" w14:textId="77777777" w:rsidR="00EB3549" w:rsidRPr="001A4780" w:rsidRDefault="00EB3549" w:rsidP="003F07D0">
            <w:pPr>
              <w:spacing w:before="0" w:after="0" w:line="276" w:lineRule="auto"/>
              <w:rPr>
                <w:sz w:val="20"/>
              </w:rPr>
            </w:pPr>
            <w:r w:rsidRPr="001A4780">
              <w:rPr>
                <w:sz w:val="20"/>
              </w:rPr>
              <w:t>Шаблон значения: [0-9]{1,4}\-{1}[0-9]{3,7}\-{1}[0-9]{1,8}(\-{1}[0-9]{1,4})?</w:t>
            </w:r>
            <w:r>
              <w:rPr>
                <w:sz w:val="20"/>
              </w:rPr>
              <w:t xml:space="preserve"> </w:t>
            </w:r>
          </w:p>
        </w:tc>
      </w:tr>
      <w:tr w:rsidR="00EB3549" w:rsidRPr="001A4780" w14:paraId="2AC49B36" w14:textId="77777777" w:rsidTr="00395700">
        <w:tc>
          <w:tcPr>
            <w:tcW w:w="903" w:type="pct"/>
            <w:shd w:val="clear" w:color="auto" w:fill="auto"/>
            <w:hideMark/>
          </w:tcPr>
          <w:p w14:paraId="73D324C6" w14:textId="77777777" w:rsidR="00EB3549" w:rsidRPr="001A4780" w:rsidRDefault="00EB3549" w:rsidP="003F07D0">
            <w:pPr>
              <w:spacing w:before="0" w:after="0" w:line="276" w:lineRule="auto"/>
              <w:rPr>
                <w:sz w:val="20"/>
              </w:rPr>
            </w:pPr>
          </w:p>
        </w:tc>
        <w:tc>
          <w:tcPr>
            <w:tcW w:w="923" w:type="pct"/>
            <w:gridSpan w:val="2"/>
            <w:shd w:val="clear" w:color="auto" w:fill="auto"/>
            <w:hideMark/>
          </w:tcPr>
          <w:p w14:paraId="0636AD41" w14:textId="77777777" w:rsidR="00EB3549" w:rsidRPr="001A4780" w:rsidRDefault="00EB3549" w:rsidP="003F07D0">
            <w:pPr>
              <w:spacing w:before="0" w:after="0" w:line="276" w:lineRule="auto"/>
              <w:rPr>
                <w:sz w:val="20"/>
              </w:rPr>
            </w:pPr>
            <w:r w:rsidRPr="00522082">
              <w:rPr>
                <w:sz w:val="20"/>
              </w:rPr>
              <w:t>addInfo</w:t>
            </w:r>
          </w:p>
        </w:tc>
        <w:tc>
          <w:tcPr>
            <w:tcW w:w="141" w:type="pct"/>
            <w:shd w:val="clear" w:color="auto" w:fill="auto"/>
            <w:hideMark/>
          </w:tcPr>
          <w:p w14:paraId="7AA14AAF" w14:textId="77777777" w:rsidR="00EB3549" w:rsidRPr="001A4780" w:rsidRDefault="00EB3549" w:rsidP="003F07D0">
            <w:pPr>
              <w:spacing w:before="0" w:after="0" w:line="276" w:lineRule="auto"/>
              <w:jc w:val="center"/>
              <w:rPr>
                <w:sz w:val="20"/>
              </w:rPr>
            </w:pPr>
            <w:r>
              <w:rPr>
                <w:sz w:val="20"/>
              </w:rPr>
              <w:t>Н</w:t>
            </w:r>
          </w:p>
        </w:tc>
        <w:tc>
          <w:tcPr>
            <w:tcW w:w="427" w:type="pct"/>
            <w:gridSpan w:val="2"/>
            <w:shd w:val="clear" w:color="auto" w:fill="auto"/>
            <w:hideMark/>
          </w:tcPr>
          <w:p w14:paraId="18BB24FF" w14:textId="77777777" w:rsidR="00EB3549" w:rsidRPr="001A4780" w:rsidRDefault="00EB3549" w:rsidP="003F07D0">
            <w:pPr>
              <w:spacing w:before="0" w:after="0" w:line="276" w:lineRule="auto"/>
              <w:jc w:val="center"/>
              <w:rPr>
                <w:sz w:val="20"/>
              </w:rPr>
            </w:pPr>
            <w:r>
              <w:rPr>
                <w:sz w:val="20"/>
              </w:rPr>
              <w:t>Т(1-2000)</w:t>
            </w:r>
          </w:p>
        </w:tc>
        <w:tc>
          <w:tcPr>
            <w:tcW w:w="1312" w:type="pct"/>
            <w:shd w:val="clear" w:color="auto" w:fill="auto"/>
            <w:hideMark/>
          </w:tcPr>
          <w:p w14:paraId="5E870335" w14:textId="77777777" w:rsidR="00EB3549" w:rsidRPr="001A4780" w:rsidRDefault="00EB3549" w:rsidP="003F07D0">
            <w:pPr>
              <w:spacing w:before="0" w:after="0" w:line="276" w:lineRule="auto"/>
              <w:rPr>
                <w:sz w:val="20"/>
              </w:rPr>
            </w:pPr>
            <w:r w:rsidRPr="00522082">
              <w:rPr>
                <w:sz w:val="20"/>
              </w:rPr>
              <w:t>Дополнительная информация</w:t>
            </w:r>
          </w:p>
        </w:tc>
        <w:tc>
          <w:tcPr>
            <w:tcW w:w="1294" w:type="pct"/>
            <w:shd w:val="clear" w:color="auto" w:fill="auto"/>
            <w:hideMark/>
          </w:tcPr>
          <w:p w14:paraId="7C92E769" w14:textId="77777777" w:rsidR="00EB3549" w:rsidRPr="001A4780" w:rsidRDefault="00EB3549" w:rsidP="003F07D0">
            <w:pPr>
              <w:spacing w:before="0" w:after="0" w:line="276" w:lineRule="auto"/>
              <w:rPr>
                <w:sz w:val="20"/>
              </w:rPr>
            </w:pPr>
          </w:p>
        </w:tc>
      </w:tr>
      <w:tr w:rsidR="00EB3549" w:rsidRPr="001A4780" w14:paraId="69A38455" w14:textId="77777777" w:rsidTr="00490DAA">
        <w:tc>
          <w:tcPr>
            <w:tcW w:w="5000" w:type="pct"/>
            <w:gridSpan w:val="8"/>
            <w:shd w:val="clear" w:color="auto" w:fill="auto"/>
            <w:hideMark/>
          </w:tcPr>
          <w:p w14:paraId="53832807" w14:textId="77777777" w:rsidR="00EB3549" w:rsidRPr="001A4780" w:rsidRDefault="00EB3549" w:rsidP="003F07D0">
            <w:pPr>
              <w:spacing w:before="0" w:after="0" w:line="276" w:lineRule="auto"/>
              <w:jc w:val="center"/>
              <w:rPr>
                <w:sz w:val="20"/>
              </w:rPr>
            </w:pPr>
            <w:r w:rsidRPr="001A4780">
              <w:rPr>
                <w:b/>
                <w:bCs/>
                <w:sz w:val="20"/>
              </w:rPr>
              <w:t>Контактное лицо</w:t>
            </w:r>
          </w:p>
        </w:tc>
      </w:tr>
      <w:tr w:rsidR="00EB3549" w:rsidRPr="001A4780" w14:paraId="30EC1E02" w14:textId="77777777" w:rsidTr="00395700">
        <w:tc>
          <w:tcPr>
            <w:tcW w:w="903" w:type="pct"/>
            <w:shd w:val="clear" w:color="auto" w:fill="auto"/>
            <w:hideMark/>
          </w:tcPr>
          <w:p w14:paraId="4118B162" w14:textId="77777777" w:rsidR="00EB3549" w:rsidRPr="001A4780" w:rsidRDefault="00EB3549" w:rsidP="003F07D0">
            <w:pPr>
              <w:spacing w:before="0" w:after="0" w:line="276" w:lineRule="auto"/>
              <w:rPr>
                <w:sz w:val="20"/>
              </w:rPr>
            </w:pPr>
            <w:r w:rsidRPr="001A4780">
              <w:rPr>
                <w:b/>
                <w:bCs/>
                <w:sz w:val="20"/>
              </w:rPr>
              <w:t>contactPerson</w:t>
            </w:r>
          </w:p>
        </w:tc>
        <w:tc>
          <w:tcPr>
            <w:tcW w:w="923" w:type="pct"/>
            <w:gridSpan w:val="2"/>
            <w:shd w:val="clear" w:color="auto" w:fill="auto"/>
            <w:hideMark/>
          </w:tcPr>
          <w:p w14:paraId="6B59C3C8" w14:textId="77777777" w:rsidR="00EB3549" w:rsidRPr="001A4780" w:rsidRDefault="00EB3549" w:rsidP="003F07D0">
            <w:pPr>
              <w:spacing w:before="0" w:after="0" w:line="276" w:lineRule="auto"/>
              <w:rPr>
                <w:sz w:val="20"/>
              </w:rPr>
            </w:pPr>
            <w:r w:rsidRPr="001A4780">
              <w:rPr>
                <w:sz w:val="20"/>
              </w:rPr>
              <w:t> </w:t>
            </w:r>
          </w:p>
        </w:tc>
        <w:tc>
          <w:tcPr>
            <w:tcW w:w="141" w:type="pct"/>
            <w:shd w:val="clear" w:color="auto" w:fill="auto"/>
            <w:hideMark/>
          </w:tcPr>
          <w:p w14:paraId="6DB8BEEC" w14:textId="77777777" w:rsidR="00EB3549" w:rsidRPr="001A4780" w:rsidRDefault="00EB3549" w:rsidP="003F07D0">
            <w:pPr>
              <w:spacing w:before="0" w:after="0" w:line="276" w:lineRule="auto"/>
              <w:rPr>
                <w:sz w:val="20"/>
              </w:rPr>
            </w:pPr>
            <w:r w:rsidRPr="001A4780">
              <w:rPr>
                <w:sz w:val="20"/>
              </w:rPr>
              <w:t> </w:t>
            </w:r>
          </w:p>
        </w:tc>
        <w:tc>
          <w:tcPr>
            <w:tcW w:w="427" w:type="pct"/>
            <w:gridSpan w:val="2"/>
            <w:shd w:val="clear" w:color="auto" w:fill="auto"/>
            <w:hideMark/>
          </w:tcPr>
          <w:p w14:paraId="638159E5" w14:textId="77777777" w:rsidR="00EB3549" w:rsidRPr="001A4780" w:rsidRDefault="00EB3549" w:rsidP="003F07D0">
            <w:pPr>
              <w:spacing w:before="0" w:after="0" w:line="276" w:lineRule="auto"/>
              <w:rPr>
                <w:sz w:val="20"/>
              </w:rPr>
            </w:pPr>
            <w:r w:rsidRPr="001A4780">
              <w:rPr>
                <w:sz w:val="20"/>
              </w:rPr>
              <w:t> </w:t>
            </w:r>
          </w:p>
        </w:tc>
        <w:tc>
          <w:tcPr>
            <w:tcW w:w="1312" w:type="pct"/>
            <w:shd w:val="clear" w:color="auto" w:fill="auto"/>
            <w:hideMark/>
          </w:tcPr>
          <w:p w14:paraId="74629143" w14:textId="77777777" w:rsidR="00EB3549" w:rsidRPr="001A4780" w:rsidRDefault="00EB3549" w:rsidP="003F07D0">
            <w:pPr>
              <w:spacing w:before="0" w:after="0" w:line="276" w:lineRule="auto"/>
              <w:rPr>
                <w:sz w:val="20"/>
              </w:rPr>
            </w:pPr>
            <w:r w:rsidRPr="001A4780">
              <w:rPr>
                <w:sz w:val="20"/>
              </w:rPr>
              <w:t> </w:t>
            </w:r>
          </w:p>
        </w:tc>
        <w:tc>
          <w:tcPr>
            <w:tcW w:w="1294" w:type="pct"/>
            <w:shd w:val="clear" w:color="auto" w:fill="auto"/>
            <w:hideMark/>
          </w:tcPr>
          <w:p w14:paraId="046BA6D6" w14:textId="77777777" w:rsidR="00EB3549" w:rsidRPr="001A4780" w:rsidRDefault="00EB3549" w:rsidP="003F07D0">
            <w:pPr>
              <w:spacing w:before="0" w:after="0" w:line="276" w:lineRule="auto"/>
              <w:rPr>
                <w:sz w:val="20"/>
              </w:rPr>
            </w:pPr>
            <w:r>
              <w:rPr>
                <w:sz w:val="20"/>
              </w:rPr>
              <w:t xml:space="preserve"> </w:t>
            </w:r>
          </w:p>
        </w:tc>
      </w:tr>
      <w:tr w:rsidR="00EB3549" w:rsidRPr="001A4780" w14:paraId="0DFA7594" w14:textId="77777777" w:rsidTr="00395700">
        <w:tc>
          <w:tcPr>
            <w:tcW w:w="903" w:type="pct"/>
            <w:shd w:val="clear" w:color="auto" w:fill="auto"/>
            <w:hideMark/>
          </w:tcPr>
          <w:p w14:paraId="6D480A64" w14:textId="77777777" w:rsidR="00EB3549" w:rsidRPr="001A4780" w:rsidRDefault="00EB3549" w:rsidP="003F07D0">
            <w:pPr>
              <w:spacing w:before="0" w:after="0" w:line="276" w:lineRule="auto"/>
              <w:rPr>
                <w:sz w:val="20"/>
              </w:rPr>
            </w:pPr>
            <w:r w:rsidRPr="001A4780">
              <w:rPr>
                <w:sz w:val="20"/>
              </w:rPr>
              <w:t> </w:t>
            </w:r>
          </w:p>
        </w:tc>
        <w:tc>
          <w:tcPr>
            <w:tcW w:w="923" w:type="pct"/>
            <w:gridSpan w:val="2"/>
            <w:shd w:val="clear" w:color="auto" w:fill="auto"/>
            <w:hideMark/>
          </w:tcPr>
          <w:p w14:paraId="7FC38C18" w14:textId="77777777" w:rsidR="00EB3549" w:rsidRPr="001A4780" w:rsidRDefault="00EB3549" w:rsidP="003F07D0">
            <w:pPr>
              <w:spacing w:before="0" w:after="0" w:line="276" w:lineRule="auto"/>
              <w:rPr>
                <w:sz w:val="20"/>
              </w:rPr>
            </w:pPr>
            <w:r w:rsidRPr="001A4780">
              <w:rPr>
                <w:sz w:val="20"/>
              </w:rPr>
              <w:t xml:space="preserve">lastName </w:t>
            </w:r>
          </w:p>
        </w:tc>
        <w:tc>
          <w:tcPr>
            <w:tcW w:w="141" w:type="pct"/>
            <w:shd w:val="clear" w:color="auto" w:fill="auto"/>
            <w:hideMark/>
          </w:tcPr>
          <w:p w14:paraId="0BE278F8" w14:textId="77777777" w:rsidR="00EB3549" w:rsidRPr="001A4780" w:rsidRDefault="00EB3549" w:rsidP="003F07D0">
            <w:pPr>
              <w:spacing w:before="0" w:after="0" w:line="276" w:lineRule="auto"/>
              <w:jc w:val="center"/>
              <w:rPr>
                <w:sz w:val="20"/>
              </w:rPr>
            </w:pPr>
            <w:r w:rsidRPr="001A4780">
              <w:rPr>
                <w:sz w:val="20"/>
              </w:rPr>
              <w:t>O</w:t>
            </w:r>
          </w:p>
        </w:tc>
        <w:tc>
          <w:tcPr>
            <w:tcW w:w="427" w:type="pct"/>
            <w:gridSpan w:val="2"/>
            <w:shd w:val="clear" w:color="auto" w:fill="auto"/>
            <w:hideMark/>
          </w:tcPr>
          <w:p w14:paraId="0A478C80" w14:textId="77777777" w:rsidR="00EB3549" w:rsidRPr="001A4780" w:rsidRDefault="00EB3549" w:rsidP="003F07D0">
            <w:pPr>
              <w:spacing w:before="0" w:after="0" w:line="276" w:lineRule="auto"/>
              <w:jc w:val="center"/>
              <w:rPr>
                <w:sz w:val="20"/>
              </w:rPr>
            </w:pPr>
            <w:r w:rsidRPr="001A4780">
              <w:rPr>
                <w:sz w:val="20"/>
              </w:rPr>
              <w:t>T(1-50)</w:t>
            </w:r>
          </w:p>
        </w:tc>
        <w:tc>
          <w:tcPr>
            <w:tcW w:w="1312" w:type="pct"/>
            <w:shd w:val="clear" w:color="auto" w:fill="auto"/>
            <w:hideMark/>
          </w:tcPr>
          <w:p w14:paraId="75E5CC22" w14:textId="77777777" w:rsidR="00EB3549" w:rsidRPr="001A4780" w:rsidRDefault="00EB3549" w:rsidP="003F07D0">
            <w:pPr>
              <w:spacing w:before="0" w:after="0" w:line="276" w:lineRule="auto"/>
              <w:rPr>
                <w:sz w:val="20"/>
              </w:rPr>
            </w:pPr>
            <w:r w:rsidRPr="001A4780">
              <w:rPr>
                <w:sz w:val="20"/>
              </w:rPr>
              <w:t>Фамилия</w:t>
            </w:r>
          </w:p>
        </w:tc>
        <w:tc>
          <w:tcPr>
            <w:tcW w:w="1294" w:type="pct"/>
            <w:shd w:val="clear" w:color="auto" w:fill="auto"/>
            <w:hideMark/>
          </w:tcPr>
          <w:p w14:paraId="0BD5390E" w14:textId="77777777" w:rsidR="00EB3549" w:rsidRPr="001A4780" w:rsidRDefault="00EB3549" w:rsidP="003F07D0">
            <w:pPr>
              <w:spacing w:before="0" w:after="0" w:line="276" w:lineRule="auto"/>
              <w:rPr>
                <w:sz w:val="20"/>
              </w:rPr>
            </w:pPr>
            <w:r>
              <w:rPr>
                <w:sz w:val="20"/>
              </w:rPr>
              <w:t xml:space="preserve"> </w:t>
            </w:r>
          </w:p>
        </w:tc>
      </w:tr>
      <w:tr w:rsidR="00EB3549" w:rsidRPr="001A4780" w14:paraId="3BAC2A86" w14:textId="77777777" w:rsidTr="00395700">
        <w:tc>
          <w:tcPr>
            <w:tcW w:w="903" w:type="pct"/>
            <w:shd w:val="clear" w:color="auto" w:fill="auto"/>
            <w:hideMark/>
          </w:tcPr>
          <w:p w14:paraId="5C7D57AD" w14:textId="77777777" w:rsidR="00EB3549" w:rsidRPr="001A4780" w:rsidRDefault="00EB3549" w:rsidP="003F07D0">
            <w:pPr>
              <w:spacing w:before="0" w:after="0" w:line="276" w:lineRule="auto"/>
              <w:rPr>
                <w:sz w:val="20"/>
              </w:rPr>
            </w:pPr>
            <w:r w:rsidRPr="001A4780">
              <w:rPr>
                <w:sz w:val="20"/>
              </w:rPr>
              <w:t> </w:t>
            </w:r>
          </w:p>
        </w:tc>
        <w:tc>
          <w:tcPr>
            <w:tcW w:w="923" w:type="pct"/>
            <w:gridSpan w:val="2"/>
            <w:shd w:val="clear" w:color="auto" w:fill="auto"/>
            <w:hideMark/>
          </w:tcPr>
          <w:p w14:paraId="4F99686E" w14:textId="77777777" w:rsidR="00EB3549" w:rsidRPr="001A4780" w:rsidRDefault="00EB3549" w:rsidP="003F07D0">
            <w:pPr>
              <w:spacing w:before="0" w:after="0" w:line="276" w:lineRule="auto"/>
              <w:rPr>
                <w:sz w:val="20"/>
              </w:rPr>
            </w:pPr>
            <w:r w:rsidRPr="001A4780">
              <w:rPr>
                <w:sz w:val="20"/>
              </w:rPr>
              <w:t xml:space="preserve">firstName </w:t>
            </w:r>
          </w:p>
        </w:tc>
        <w:tc>
          <w:tcPr>
            <w:tcW w:w="141" w:type="pct"/>
            <w:shd w:val="clear" w:color="auto" w:fill="auto"/>
            <w:hideMark/>
          </w:tcPr>
          <w:p w14:paraId="4B4822F8" w14:textId="77777777" w:rsidR="00EB3549" w:rsidRPr="001A4780" w:rsidRDefault="00EB3549" w:rsidP="003F07D0">
            <w:pPr>
              <w:spacing w:before="0" w:after="0" w:line="276" w:lineRule="auto"/>
              <w:jc w:val="center"/>
              <w:rPr>
                <w:sz w:val="20"/>
              </w:rPr>
            </w:pPr>
            <w:r w:rsidRPr="001A4780">
              <w:rPr>
                <w:sz w:val="20"/>
              </w:rPr>
              <w:t>O</w:t>
            </w:r>
          </w:p>
        </w:tc>
        <w:tc>
          <w:tcPr>
            <w:tcW w:w="427" w:type="pct"/>
            <w:gridSpan w:val="2"/>
            <w:shd w:val="clear" w:color="auto" w:fill="auto"/>
            <w:hideMark/>
          </w:tcPr>
          <w:p w14:paraId="29726A39" w14:textId="77777777" w:rsidR="00EB3549" w:rsidRPr="001A4780" w:rsidRDefault="00EB3549" w:rsidP="003F07D0">
            <w:pPr>
              <w:spacing w:before="0" w:after="0" w:line="276" w:lineRule="auto"/>
              <w:jc w:val="center"/>
              <w:rPr>
                <w:sz w:val="20"/>
              </w:rPr>
            </w:pPr>
            <w:r w:rsidRPr="001A4780">
              <w:rPr>
                <w:sz w:val="20"/>
              </w:rPr>
              <w:t>T(1-50)</w:t>
            </w:r>
          </w:p>
        </w:tc>
        <w:tc>
          <w:tcPr>
            <w:tcW w:w="1312" w:type="pct"/>
            <w:shd w:val="clear" w:color="auto" w:fill="auto"/>
            <w:hideMark/>
          </w:tcPr>
          <w:p w14:paraId="2561D64A" w14:textId="77777777" w:rsidR="00EB3549" w:rsidRPr="001A4780" w:rsidRDefault="00EB3549" w:rsidP="003F07D0">
            <w:pPr>
              <w:spacing w:before="0" w:after="0" w:line="276" w:lineRule="auto"/>
              <w:rPr>
                <w:sz w:val="20"/>
              </w:rPr>
            </w:pPr>
            <w:r w:rsidRPr="001A4780">
              <w:rPr>
                <w:sz w:val="20"/>
              </w:rPr>
              <w:t>Имя</w:t>
            </w:r>
          </w:p>
        </w:tc>
        <w:tc>
          <w:tcPr>
            <w:tcW w:w="1294" w:type="pct"/>
            <w:shd w:val="clear" w:color="auto" w:fill="auto"/>
            <w:hideMark/>
          </w:tcPr>
          <w:p w14:paraId="35669699" w14:textId="77777777" w:rsidR="00EB3549" w:rsidRPr="001A4780" w:rsidRDefault="00EB3549" w:rsidP="003F07D0">
            <w:pPr>
              <w:spacing w:before="0" w:after="0" w:line="276" w:lineRule="auto"/>
              <w:rPr>
                <w:sz w:val="20"/>
              </w:rPr>
            </w:pPr>
            <w:r>
              <w:rPr>
                <w:sz w:val="20"/>
              </w:rPr>
              <w:t xml:space="preserve"> </w:t>
            </w:r>
          </w:p>
        </w:tc>
      </w:tr>
      <w:tr w:rsidR="00EB3549" w:rsidRPr="001A4780" w14:paraId="2782B3DF" w14:textId="77777777" w:rsidTr="00395700">
        <w:tc>
          <w:tcPr>
            <w:tcW w:w="903" w:type="pct"/>
            <w:shd w:val="clear" w:color="auto" w:fill="auto"/>
            <w:hideMark/>
          </w:tcPr>
          <w:p w14:paraId="56E82055" w14:textId="77777777" w:rsidR="00EB3549" w:rsidRPr="001A4780" w:rsidRDefault="00EB3549" w:rsidP="003F07D0">
            <w:pPr>
              <w:spacing w:before="0" w:after="0" w:line="276" w:lineRule="auto"/>
              <w:rPr>
                <w:sz w:val="20"/>
              </w:rPr>
            </w:pPr>
            <w:r w:rsidRPr="001A4780">
              <w:rPr>
                <w:sz w:val="20"/>
              </w:rPr>
              <w:t> </w:t>
            </w:r>
          </w:p>
        </w:tc>
        <w:tc>
          <w:tcPr>
            <w:tcW w:w="923" w:type="pct"/>
            <w:gridSpan w:val="2"/>
            <w:shd w:val="clear" w:color="auto" w:fill="auto"/>
            <w:hideMark/>
          </w:tcPr>
          <w:p w14:paraId="222D4BED" w14:textId="77777777" w:rsidR="00EB3549" w:rsidRPr="001A4780" w:rsidRDefault="00EB3549" w:rsidP="003F07D0">
            <w:pPr>
              <w:spacing w:before="0" w:after="0" w:line="276" w:lineRule="auto"/>
              <w:rPr>
                <w:sz w:val="20"/>
              </w:rPr>
            </w:pPr>
            <w:r w:rsidRPr="001A4780">
              <w:rPr>
                <w:sz w:val="20"/>
              </w:rPr>
              <w:t xml:space="preserve">middleName </w:t>
            </w:r>
          </w:p>
        </w:tc>
        <w:tc>
          <w:tcPr>
            <w:tcW w:w="141" w:type="pct"/>
            <w:shd w:val="clear" w:color="auto" w:fill="auto"/>
            <w:hideMark/>
          </w:tcPr>
          <w:p w14:paraId="3EC67DEB" w14:textId="77777777" w:rsidR="00EB3549" w:rsidRPr="001A4780" w:rsidRDefault="00EB3549" w:rsidP="003F07D0">
            <w:pPr>
              <w:spacing w:before="0" w:after="0" w:line="276" w:lineRule="auto"/>
              <w:jc w:val="center"/>
              <w:rPr>
                <w:sz w:val="20"/>
              </w:rPr>
            </w:pPr>
            <w:r w:rsidRPr="001A4780">
              <w:rPr>
                <w:sz w:val="20"/>
              </w:rPr>
              <w:t>H</w:t>
            </w:r>
          </w:p>
        </w:tc>
        <w:tc>
          <w:tcPr>
            <w:tcW w:w="427" w:type="pct"/>
            <w:gridSpan w:val="2"/>
            <w:shd w:val="clear" w:color="auto" w:fill="auto"/>
            <w:hideMark/>
          </w:tcPr>
          <w:p w14:paraId="5FD96A66" w14:textId="77777777" w:rsidR="00EB3549" w:rsidRPr="001A4780" w:rsidRDefault="00EB3549" w:rsidP="003F07D0">
            <w:pPr>
              <w:spacing w:before="0" w:after="0" w:line="276" w:lineRule="auto"/>
              <w:jc w:val="center"/>
              <w:rPr>
                <w:sz w:val="20"/>
              </w:rPr>
            </w:pPr>
            <w:r w:rsidRPr="001A4780">
              <w:rPr>
                <w:sz w:val="20"/>
              </w:rPr>
              <w:t>T(1-50)</w:t>
            </w:r>
          </w:p>
        </w:tc>
        <w:tc>
          <w:tcPr>
            <w:tcW w:w="1312" w:type="pct"/>
            <w:shd w:val="clear" w:color="auto" w:fill="auto"/>
            <w:hideMark/>
          </w:tcPr>
          <w:p w14:paraId="32D3B694" w14:textId="77777777" w:rsidR="00EB3549" w:rsidRPr="001A4780" w:rsidRDefault="00EB3549" w:rsidP="003F07D0">
            <w:pPr>
              <w:spacing w:before="0" w:after="0" w:line="276" w:lineRule="auto"/>
              <w:rPr>
                <w:sz w:val="20"/>
              </w:rPr>
            </w:pPr>
            <w:r w:rsidRPr="001A4780">
              <w:rPr>
                <w:sz w:val="20"/>
              </w:rPr>
              <w:t>Отчество</w:t>
            </w:r>
          </w:p>
        </w:tc>
        <w:tc>
          <w:tcPr>
            <w:tcW w:w="1294" w:type="pct"/>
            <w:shd w:val="clear" w:color="auto" w:fill="auto"/>
            <w:hideMark/>
          </w:tcPr>
          <w:p w14:paraId="7F101857" w14:textId="77777777" w:rsidR="00EB3549" w:rsidRPr="001A4780" w:rsidRDefault="00EB3549" w:rsidP="003F07D0">
            <w:pPr>
              <w:spacing w:before="0" w:after="0" w:line="276" w:lineRule="auto"/>
              <w:rPr>
                <w:sz w:val="20"/>
              </w:rPr>
            </w:pPr>
            <w:r>
              <w:rPr>
                <w:sz w:val="20"/>
              </w:rPr>
              <w:t xml:space="preserve"> </w:t>
            </w:r>
          </w:p>
        </w:tc>
      </w:tr>
      <w:tr w:rsidR="00EB3549" w:rsidRPr="001A4780" w14:paraId="69DF7B9B" w14:textId="77777777" w:rsidTr="00490DAA">
        <w:trPr>
          <w:trHeight w:val="262"/>
        </w:trPr>
        <w:tc>
          <w:tcPr>
            <w:tcW w:w="5000" w:type="pct"/>
            <w:gridSpan w:val="8"/>
            <w:shd w:val="clear" w:color="auto" w:fill="auto"/>
            <w:hideMark/>
          </w:tcPr>
          <w:p w14:paraId="5C3B4C00" w14:textId="77777777" w:rsidR="00EB3549" w:rsidRDefault="00EB3549" w:rsidP="003F07D0">
            <w:pPr>
              <w:spacing w:before="0" w:after="0" w:line="276" w:lineRule="auto"/>
              <w:jc w:val="center"/>
              <w:rPr>
                <w:sz w:val="20"/>
              </w:rPr>
            </w:pPr>
            <w:r w:rsidRPr="00B05B64">
              <w:rPr>
                <w:b/>
                <w:sz w:val="20"/>
              </w:rPr>
              <w:t>Специализированная организация</w:t>
            </w:r>
          </w:p>
        </w:tc>
      </w:tr>
      <w:tr w:rsidR="00EB3549" w:rsidRPr="001A4780" w14:paraId="6CD93445" w14:textId="77777777" w:rsidTr="00395700">
        <w:trPr>
          <w:trHeight w:val="262"/>
        </w:trPr>
        <w:tc>
          <w:tcPr>
            <w:tcW w:w="903" w:type="pct"/>
            <w:shd w:val="clear" w:color="auto" w:fill="auto"/>
            <w:hideMark/>
          </w:tcPr>
          <w:p w14:paraId="3D95E0D2" w14:textId="77777777" w:rsidR="00EB3549" w:rsidRPr="00B05B64" w:rsidRDefault="00EB3549" w:rsidP="003F07D0">
            <w:pPr>
              <w:spacing w:before="0" w:after="0" w:line="276" w:lineRule="auto"/>
              <w:rPr>
                <w:b/>
                <w:sz w:val="20"/>
              </w:rPr>
            </w:pPr>
            <w:r w:rsidRPr="00B05B64">
              <w:rPr>
                <w:b/>
                <w:sz w:val="20"/>
              </w:rPr>
              <w:t>specializedOrg</w:t>
            </w:r>
          </w:p>
        </w:tc>
        <w:tc>
          <w:tcPr>
            <w:tcW w:w="923" w:type="pct"/>
            <w:gridSpan w:val="2"/>
            <w:shd w:val="clear" w:color="auto" w:fill="auto"/>
            <w:hideMark/>
          </w:tcPr>
          <w:p w14:paraId="39DEA744" w14:textId="77777777" w:rsidR="00EB3549" w:rsidRPr="001A4780" w:rsidRDefault="00EB3549" w:rsidP="003F07D0">
            <w:pPr>
              <w:spacing w:before="0" w:after="0" w:line="276" w:lineRule="auto"/>
              <w:rPr>
                <w:sz w:val="20"/>
              </w:rPr>
            </w:pPr>
          </w:p>
        </w:tc>
        <w:tc>
          <w:tcPr>
            <w:tcW w:w="141" w:type="pct"/>
            <w:shd w:val="clear" w:color="auto" w:fill="auto"/>
            <w:hideMark/>
          </w:tcPr>
          <w:p w14:paraId="2DC3A06A" w14:textId="77777777" w:rsidR="00EB3549" w:rsidRPr="001A4780" w:rsidRDefault="00EB3549" w:rsidP="003F07D0">
            <w:pPr>
              <w:spacing w:before="0" w:after="0" w:line="276" w:lineRule="auto"/>
              <w:jc w:val="center"/>
              <w:rPr>
                <w:sz w:val="20"/>
              </w:rPr>
            </w:pPr>
          </w:p>
        </w:tc>
        <w:tc>
          <w:tcPr>
            <w:tcW w:w="427" w:type="pct"/>
            <w:gridSpan w:val="2"/>
            <w:shd w:val="clear" w:color="auto" w:fill="auto"/>
            <w:hideMark/>
          </w:tcPr>
          <w:p w14:paraId="44EDCBA3" w14:textId="77777777" w:rsidR="00EB3549" w:rsidRPr="001A4780" w:rsidRDefault="00EB3549" w:rsidP="003F07D0">
            <w:pPr>
              <w:spacing w:before="0" w:after="0" w:line="276" w:lineRule="auto"/>
              <w:jc w:val="center"/>
              <w:rPr>
                <w:sz w:val="20"/>
              </w:rPr>
            </w:pPr>
          </w:p>
        </w:tc>
        <w:tc>
          <w:tcPr>
            <w:tcW w:w="1312" w:type="pct"/>
            <w:shd w:val="clear" w:color="auto" w:fill="auto"/>
            <w:hideMark/>
          </w:tcPr>
          <w:p w14:paraId="71AA10D7" w14:textId="77777777" w:rsidR="00EB3549" w:rsidRPr="001A4780" w:rsidRDefault="00EB3549" w:rsidP="003F07D0">
            <w:pPr>
              <w:spacing w:before="0" w:after="0" w:line="276" w:lineRule="auto"/>
              <w:rPr>
                <w:sz w:val="20"/>
              </w:rPr>
            </w:pPr>
          </w:p>
        </w:tc>
        <w:tc>
          <w:tcPr>
            <w:tcW w:w="1294" w:type="pct"/>
            <w:shd w:val="clear" w:color="auto" w:fill="auto"/>
            <w:hideMark/>
          </w:tcPr>
          <w:p w14:paraId="24550623" w14:textId="77777777" w:rsidR="00EB3549" w:rsidRDefault="00EB3549" w:rsidP="003F07D0">
            <w:pPr>
              <w:spacing w:before="0" w:after="0" w:line="276" w:lineRule="auto"/>
              <w:rPr>
                <w:sz w:val="20"/>
              </w:rPr>
            </w:pPr>
          </w:p>
        </w:tc>
      </w:tr>
      <w:tr w:rsidR="009E7EEE" w:rsidRPr="001A4780" w14:paraId="5F647DA1" w14:textId="77777777" w:rsidTr="00395700">
        <w:trPr>
          <w:trHeight w:val="262"/>
        </w:trPr>
        <w:tc>
          <w:tcPr>
            <w:tcW w:w="903" w:type="pct"/>
            <w:shd w:val="clear" w:color="auto" w:fill="auto"/>
            <w:hideMark/>
          </w:tcPr>
          <w:p w14:paraId="63B726D0" w14:textId="77777777" w:rsidR="009E7EEE" w:rsidRPr="001A4780" w:rsidRDefault="009E7EEE" w:rsidP="003F07D0">
            <w:pPr>
              <w:spacing w:before="0" w:after="0" w:line="276" w:lineRule="auto"/>
              <w:rPr>
                <w:sz w:val="20"/>
              </w:rPr>
            </w:pPr>
            <w:r w:rsidRPr="001A4780">
              <w:rPr>
                <w:sz w:val="20"/>
              </w:rPr>
              <w:t> </w:t>
            </w:r>
          </w:p>
        </w:tc>
        <w:tc>
          <w:tcPr>
            <w:tcW w:w="923" w:type="pct"/>
            <w:gridSpan w:val="2"/>
            <w:shd w:val="clear" w:color="auto" w:fill="auto"/>
            <w:hideMark/>
          </w:tcPr>
          <w:p w14:paraId="0458DB33" w14:textId="77777777" w:rsidR="009E7EEE" w:rsidRPr="001A4780" w:rsidRDefault="009E7EEE" w:rsidP="003F07D0">
            <w:pPr>
              <w:spacing w:before="0" w:after="0" w:line="276" w:lineRule="auto"/>
              <w:rPr>
                <w:sz w:val="20"/>
              </w:rPr>
            </w:pPr>
            <w:r w:rsidRPr="001A4780">
              <w:rPr>
                <w:sz w:val="20"/>
              </w:rPr>
              <w:t xml:space="preserve">regNum </w:t>
            </w:r>
          </w:p>
        </w:tc>
        <w:tc>
          <w:tcPr>
            <w:tcW w:w="141" w:type="pct"/>
            <w:shd w:val="clear" w:color="auto" w:fill="auto"/>
            <w:hideMark/>
          </w:tcPr>
          <w:p w14:paraId="5FDDDAA3" w14:textId="77777777" w:rsidR="009E7EEE" w:rsidRPr="001A4780" w:rsidRDefault="009E7EEE" w:rsidP="003F07D0">
            <w:pPr>
              <w:spacing w:before="0" w:after="0" w:line="276" w:lineRule="auto"/>
              <w:jc w:val="center"/>
              <w:rPr>
                <w:sz w:val="20"/>
              </w:rPr>
            </w:pPr>
            <w:r w:rsidRPr="001A4780">
              <w:rPr>
                <w:sz w:val="20"/>
              </w:rPr>
              <w:t>O</w:t>
            </w:r>
          </w:p>
        </w:tc>
        <w:tc>
          <w:tcPr>
            <w:tcW w:w="427" w:type="pct"/>
            <w:gridSpan w:val="2"/>
            <w:shd w:val="clear" w:color="auto" w:fill="auto"/>
            <w:hideMark/>
          </w:tcPr>
          <w:p w14:paraId="5D19985F" w14:textId="77777777" w:rsidR="009E7EEE" w:rsidRPr="001A4780" w:rsidRDefault="009E7EEE" w:rsidP="003F07D0">
            <w:pPr>
              <w:spacing w:before="0" w:after="0" w:line="276" w:lineRule="auto"/>
              <w:jc w:val="center"/>
              <w:rPr>
                <w:sz w:val="20"/>
              </w:rPr>
            </w:pPr>
            <w:r w:rsidRPr="001A4780">
              <w:rPr>
                <w:sz w:val="20"/>
              </w:rPr>
              <w:t>T</w:t>
            </w:r>
          </w:p>
        </w:tc>
        <w:tc>
          <w:tcPr>
            <w:tcW w:w="1312" w:type="pct"/>
            <w:shd w:val="clear" w:color="auto" w:fill="auto"/>
            <w:hideMark/>
          </w:tcPr>
          <w:p w14:paraId="39F769B3" w14:textId="77777777" w:rsidR="009E7EEE" w:rsidRPr="001A4780" w:rsidRDefault="009E7EEE" w:rsidP="003F07D0">
            <w:pPr>
              <w:spacing w:before="0" w:after="0" w:line="276" w:lineRule="auto"/>
              <w:rPr>
                <w:sz w:val="20"/>
              </w:rPr>
            </w:pPr>
            <w:r>
              <w:rPr>
                <w:sz w:val="20"/>
              </w:rPr>
              <w:t>Код по</w:t>
            </w:r>
            <w:r w:rsidRPr="001A4780">
              <w:rPr>
                <w:sz w:val="20"/>
              </w:rPr>
              <w:t xml:space="preserve"> СПЗ</w:t>
            </w:r>
          </w:p>
        </w:tc>
        <w:tc>
          <w:tcPr>
            <w:tcW w:w="1294" w:type="pct"/>
            <w:shd w:val="clear" w:color="auto" w:fill="auto"/>
            <w:vAlign w:val="center"/>
            <w:hideMark/>
          </w:tcPr>
          <w:p w14:paraId="639ED529" w14:textId="77777777" w:rsidR="009E7EEE" w:rsidRPr="001A4780" w:rsidRDefault="009E7EEE" w:rsidP="003F07D0">
            <w:pPr>
              <w:spacing w:before="0" w:after="0" w:line="276" w:lineRule="auto"/>
              <w:rPr>
                <w:sz w:val="20"/>
              </w:rPr>
            </w:pPr>
            <w:r>
              <w:rPr>
                <w:sz w:val="20"/>
                <w:lang w:eastAsia="en-US"/>
              </w:rPr>
              <w:t xml:space="preserve">Шаблон значения: \d{11} </w:t>
            </w:r>
          </w:p>
        </w:tc>
      </w:tr>
      <w:tr w:rsidR="009E7EEE" w:rsidRPr="001A4780" w14:paraId="7AB263ED" w14:textId="77777777" w:rsidTr="00395700">
        <w:tc>
          <w:tcPr>
            <w:tcW w:w="903" w:type="pct"/>
            <w:shd w:val="clear" w:color="auto" w:fill="auto"/>
            <w:hideMark/>
          </w:tcPr>
          <w:p w14:paraId="2D346D5F" w14:textId="77777777" w:rsidR="009E7EEE" w:rsidRPr="001A4780" w:rsidRDefault="009E7EEE" w:rsidP="003F07D0">
            <w:pPr>
              <w:spacing w:before="0" w:after="0" w:line="276" w:lineRule="auto"/>
              <w:rPr>
                <w:sz w:val="20"/>
              </w:rPr>
            </w:pPr>
            <w:r w:rsidRPr="001A4780">
              <w:rPr>
                <w:sz w:val="20"/>
              </w:rPr>
              <w:t> </w:t>
            </w:r>
          </w:p>
        </w:tc>
        <w:tc>
          <w:tcPr>
            <w:tcW w:w="923" w:type="pct"/>
            <w:gridSpan w:val="2"/>
            <w:shd w:val="clear" w:color="auto" w:fill="auto"/>
            <w:hideMark/>
          </w:tcPr>
          <w:p w14:paraId="4F548DDB" w14:textId="77777777" w:rsidR="009E7EEE" w:rsidRDefault="009E7EEE" w:rsidP="003F07D0">
            <w:pPr>
              <w:spacing w:before="0" w:after="0" w:line="276" w:lineRule="auto"/>
              <w:rPr>
                <w:sz w:val="20"/>
                <w:lang w:eastAsia="en-US"/>
              </w:rPr>
            </w:pPr>
            <w:r>
              <w:rPr>
                <w:sz w:val="20"/>
                <w:lang w:eastAsia="en-US"/>
              </w:rPr>
              <w:t>consRegistryNum</w:t>
            </w:r>
          </w:p>
        </w:tc>
        <w:tc>
          <w:tcPr>
            <w:tcW w:w="141" w:type="pct"/>
            <w:shd w:val="clear" w:color="auto" w:fill="auto"/>
            <w:hideMark/>
          </w:tcPr>
          <w:p w14:paraId="79D2FB2C" w14:textId="77777777" w:rsidR="009E7EEE" w:rsidRDefault="009E7EEE" w:rsidP="003F07D0">
            <w:pPr>
              <w:spacing w:before="0" w:after="0" w:line="276" w:lineRule="auto"/>
              <w:jc w:val="center"/>
              <w:rPr>
                <w:sz w:val="20"/>
                <w:lang w:eastAsia="en-US"/>
              </w:rPr>
            </w:pPr>
            <w:r>
              <w:rPr>
                <w:sz w:val="20"/>
                <w:lang w:eastAsia="en-US"/>
              </w:rPr>
              <w:t>Н</w:t>
            </w:r>
          </w:p>
        </w:tc>
        <w:tc>
          <w:tcPr>
            <w:tcW w:w="427" w:type="pct"/>
            <w:gridSpan w:val="2"/>
            <w:shd w:val="clear" w:color="auto" w:fill="auto"/>
            <w:hideMark/>
          </w:tcPr>
          <w:p w14:paraId="2DFAC76A" w14:textId="77777777" w:rsidR="009E7EEE" w:rsidRDefault="009E7EEE" w:rsidP="003F07D0">
            <w:pPr>
              <w:spacing w:before="0" w:after="0" w:line="276" w:lineRule="auto"/>
              <w:jc w:val="center"/>
              <w:rPr>
                <w:sz w:val="20"/>
                <w:lang w:eastAsia="en-US"/>
              </w:rPr>
            </w:pPr>
            <w:r>
              <w:rPr>
                <w:sz w:val="20"/>
                <w:lang w:eastAsia="en-US"/>
              </w:rPr>
              <w:t>T(8)</w:t>
            </w:r>
          </w:p>
        </w:tc>
        <w:tc>
          <w:tcPr>
            <w:tcW w:w="1312" w:type="pct"/>
            <w:shd w:val="clear" w:color="auto" w:fill="auto"/>
            <w:hideMark/>
          </w:tcPr>
          <w:p w14:paraId="08C0EDE0" w14:textId="77777777" w:rsidR="009E7EEE" w:rsidRDefault="009E7EEE" w:rsidP="003F07D0">
            <w:pPr>
              <w:spacing w:before="0" w:after="0" w:line="276" w:lineRule="auto"/>
              <w:rPr>
                <w:sz w:val="20"/>
                <w:lang w:eastAsia="en-US"/>
              </w:rPr>
            </w:pPr>
            <w:r>
              <w:rPr>
                <w:sz w:val="20"/>
                <w:lang w:eastAsia="en-US"/>
              </w:rPr>
              <w:t>Код по Сводному Реестру</w:t>
            </w:r>
          </w:p>
        </w:tc>
        <w:tc>
          <w:tcPr>
            <w:tcW w:w="1294" w:type="pct"/>
            <w:shd w:val="clear" w:color="auto" w:fill="auto"/>
            <w:hideMark/>
          </w:tcPr>
          <w:p w14:paraId="6C725EF9" w14:textId="77777777" w:rsidR="009E7EEE" w:rsidRDefault="009E7EEE" w:rsidP="003F07D0">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9E7EEE" w:rsidRPr="001A4780" w14:paraId="58DE348E" w14:textId="77777777" w:rsidTr="00395700">
        <w:trPr>
          <w:trHeight w:val="262"/>
        </w:trPr>
        <w:tc>
          <w:tcPr>
            <w:tcW w:w="903" w:type="pct"/>
            <w:shd w:val="clear" w:color="auto" w:fill="auto"/>
            <w:hideMark/>
          </w:tcPr>
          <w:p w14:paraId="28B06379" w14:textId="77777777" w:rsidR="009E7EEE" w:rsidRPr="001A4780" w:rsidRDefault="009E7EEE" w:rsidP="003F07D0">
            <w:pPr>
              <w:spacing w:before="0" w:after="0" w:line="276" w:lineRule="auto"/>
              <w:rPr>
                <w:sz w:val="20"/>
              </w:rPr>
            </w:pPr>
            <w:r w:rsidRPr="001A4780">
              <w:rPr>
                <w:sz w:val="20"/>
              </w:rPr>
              <w:t> </w:t>
            </w:r>
          </w:p>
        </w:tc>
        <w:tc>
          <w:tcPr>
            <w:tcW w:w="923" w:type="pct"/>
            <w:gridSpan w:val="2"/>
            <w:shd w:val="clear" w:color="auto" w:fill="auto"/>
            <w:hideMark/>
          </w:tcPr>
          <w:p w14:paraId="11E4F3D9" w14:textId="77777777" w:rsidR="009E7EEE" w:rsidRPr="001A4780" w:rsidRDefault="009E7EEE" w:rsidP="003F07D0">
            <w:pPr>
              <w:spacing w:before="0" w:after="0" w:line="276" w:lineRule="auto"/>
              <w:rPr>
                <w:sz w:val="20"/>
              </w:rPr>
            </w:pPr>
            <w:r w:rsidRPr="001A4780">
              <w:rPr>
                <w:sz w:val="20"/>
              </w:rPr>
              <w:t xml:space="preserve">fullName </w:t>
            </w:r>
          </w:p>
        </w:tc>
        <w:tc>
          <w:tcPr>
            <w:tcW w:w="141" w:type="pct"/>
            <w:shd w:val="clear" w:color="auto" w:fill="auto"/>
            <w:hideMark/>
          </w:tcPr>
          <w:p w14:paraId="176B8BF9" w14:textId="77777777" w:rsidR="009E7EEE" w:rsidRPr="001A4780" w:rsidRDefault="009E7EEE" w:rsidP="003F07D0">
            <w:pPr>
              <w:spacing w:before="0" w:after="0" w:line="276" w:lineRule="auto"/>
              <w:jc w:val="center"/>
              <w:rPr>
                <w:sz w:val="20"/>
              </w:rPr>
            </w:pPr>
            <w:r w:rsidRPr="001A4780">
              <w:rPr>
                <w:sz w:val="20"/>
              </w:rPr>
              <w:t>H</w:t>
            </w:r>
          </w:p>
        </w:tc>
        <w:tc>
          <w:tcPr>
            <w:tcW w:w="427" w:type="pct"/>
            <w:gridSpan w:val="2"/>
            <w:shd w:val="clear" w:color="auto" w:fill="auto"/>
            <w:hideMark/>
          </w:tcPr>
          <w:p w14:paraId="13E59585" w14:textId="77777777" w:rsidR="009E7EEE" w:rsidRPr="001A4780" w:rsidRDefault="009E7EEE" w:rsidP="003F07D0">
            <w:pPr>
              <w:spacing w:before="0" w:after="0" w:line="276" w:lineRule="auto"/>
              <w:jc w:val="center"/>
              <w:rPr>
                <w:sz w:val="20"/>
              </w:rPr>
            </w:pPr>
            <w:r w:rsidRPr="001A4780">
              <w:rPr>
                <w:sz w:val="20"/>
              </w:rPr>
              <w:t>T(1-2000)</w:t>
            </w:r>
          </w:p>
        </w:tc>
        <w:tc>
          <w:tcPr>
            <w:tcW w:w="1312" w:type="pct"/>
            <w:shd w:val="clear" w:color="auto" w:fill="auto"/>
            <w:hideMark/>
          </w:tcPr>
          <w:p w14:paraId="69A5BC6C" w14:textId="77777777" w:rsidR="009E7EEE" w:rsidRPr="001A4780" w:rsidRDefault="009E7EEE" w:rsidP="003F07D0">
            <w:pPr>
              <w:spacing w:before="0" w:after="0" w:line="276" w:lineRule="auto"/>
              <w:rPr>
                <w:sz w:val="20"/>
              </w:rPr>
            </w:pPr>
            <w:r w:rsidRPr="001A4780">
              <w:rPr>
                <w:sz w:val="20"/>
              </w:rPr>
              <w:t>Полное наименование</w:t>
            </w:r>
          </w:p>
        </w:tc>
        <w:tc>
          <w:tcPr>
            <w:tcW w:w="1294" w:type="pct"/>
            <w:shd w:val="clear" w:color="auto" w:fill="auto"/>
            <w:vAlign w:val="center"/>
            <w:hideMark/>
          </w:tcPr>
          <w:p w14:paraId="163A626A" w14:textId="77777777" w:rsidR="009E7EEE" w:rsidRPr="001A4780" w:rsidRDefault="009E7EEE" w:rsidP="003F07D0">
            <w:pPr>
              <w:spacing w:before="0" w:after="0" w:line="276" w:lineRule="auto"/>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14:paraId="71B51562" w14:textId="77777777" w:rsidTr="00395700">
        <w:trPr>
          <w:trHeight w:val="262"/>
        </w:trPr>
        <w:tc>
          <w:tcPr>
            <w:tcW w:w="903" w:type="pct"/>
            <w:shd w:val="clear" w:color="auto" w:fill="auto"/>
            <w:hideMark/>
          </w:tcPr>
          <w:p w14:paraId="5F930054" w14:textId="77777777" w:rsidR="00EB3549" w:rsidRPr="001A4780" w:rsidRDefault="00EB3549" w:rsidP="003F07D0">
            <w:pPr>
              <w:spacing w:before="0" w:after="0" w:line="276" w:lineRule="auto"/>
              <w:rPr>
                <w:sz w:val="20"/>
              </w:rPr>
            </w:pPr>
          </w:p>
        </w:tc>
        <w:tc>
          <w:tcPr>
            <w:tcW w:w="923" w:type="pct"/>
            <w:gridSpan w:val="2"/>
            <w:shd w:val="clear" w:color="auto" w:fill="auto"/>
            <w:hideMark/>
          </w:tcPr>
          <w:p w14:paraId="25808111" w14:textId="77777777" w:rsidR="00EB3549" w:rsidRPr="001A4780" w:rsidRDefault="00EB3549" w:rsidP="003F07D0">
            <w:pPr>
              <w:spacing w:before="0" w:after="0" w:line="276" w:lineRule="auto"/>
              <w:rPr>
                <w:sz w:val="20"/>
              </w:rPr>
            </w:pPr>
            <w:r w:rsidRPr="00AC072C">
              <w:rPr>
                <w:sz w:val="20"/>
              </w:rPr>
              <w:t>postAddress</w:t>
            </w:r>
          </w:p>
        </w:tc>
        <w:tc>
          <w:tcPr>
            <w:tcW w:w="141" w:type="pct"/>
            <w:shd w:val="clear" w:color="auto" w:fill="auto"/>
            <w:hideMark/>
          </w:tcPr>
          <w:p w14:paraId="4DE427E4" w14:textId="77777777" w:rsidR="00EB3549" w:rsidRPr="00AC072C" w:rsidRDefault="00EB3549" w:rsidP="003F07D0">
            <w:pPr>
              <w:spacing w:before="0" w:after="0" w:line="276" w:lineRule="auto"/>
              <w:jc w:val="center"/>
              <w:rPr>
                <w:sz w:val="20"/>
                <w:lang w:val="en-US"/>
              </w:rPr>
            </w:pPr>
            <w:r>
              <w:rPr>
                <w:sz w:val="20"/>
                <w:lang w:val="en-US"/>
              </w:rPr>
              <w:t>H</w:t>
            </w:r>
          </w:p>
        </w:tc>
        <w:tc>
          <w:tcPr>
            <w:tcW w:w="427" w:type="pct"/>
            <w:gridSpan w:val="2"/>
            <w:shd w:val="clear" w:color="auto" w:fill="auto"/>
            <w:hideMark/>
          </w:tcPr>
          <w:p w14:paraId="44DB30F1" w14:textId="77777777" w:rsidR="00EB3549" w:rsidRPr="00921E2F" w:rsidRDefault="00EB3549" w:rsidP="003F07D0">
            <w:pPr>
              <w:spacing w:before="0" w:after="0" w:line="276" w:lineRule="auto"/>
              <w:jc w:val="center"/>
              <w:rPr>
                <w:sz w:val="20"/>
                <w:lang w:val="en-US"/>
              </w:rPr>
            </w:pPr>
            <w:r>
              <w:rPr>
                <w:sz w:val="20"/>
                <w:lang w:val="en-US"/>
              </w:rPr>
              <w:t>T(1-2000)</w:t>
            </w:r>
          </w:p>
        </w:tc>
        <w:tc>
          <w:tcPr>
            <w:tcW w:w="1312" w:type="pct"/>
            <w:shd w:val="clear" w:color="auto" w:fill="auto"/>
            <w:hideMark/>
          </w:tcPr>
          <w:p w14:paraId="27F16299" w14:textId="77777777" w:rsidR="00EB3549" w:rsidRPr="001A4780" w:rsidRDefault="00EB3549" w:rsidP="003F07D0">
            <w:pPr>
              <w:spacing w:before="0" w:after="0" w:line="276" w:lineRule="auto"/>
              <w:rPr>
                <w:sz w:val="20"/>
              </w:rPr>
            </w:pPr>
            <w:r w:rsidRPr="00921E2F">
              <w:rPr>
                <w:sz w:val="20"/>
              </w:rPr>
              <w:t>Почтовый адрес организации</w:t>
            </w:r>
          </w:p>
        </w:tc>
        <w:tc>
          <w:tcPr>
            <w:tcW w:w="1294" w:type="pct"/>
            <w:shd w:val="clear" w:color="auto" w:fill="auto"/>
            <w:hideMark/>
          </w:tcPr>
          <w:p w14:paraId="72604146" w14:textId="77777777" w:rsidR="00EB3549" w:rsidRDefault="00EB3549" w:rsidP="003F07D0">
            <w:pPr>
              <w:spacing w:before="0" w:after="0" w:line="276" w:lineRule="auto"/>
              <w:rPr>
                <w:sz w:val="20"/>
              </w:rPr>
            </w:pPr>
          </w:p>
        </w:tc>
      </w:tr>
      <w:tr w:rsidR="00EB3549" w:rsidRPr="001A4780" w14:paraId="11351524" w14:textId="77777777" w:rsidTr="00395700">
        <w:trPr>
          <w:trHeight w:val="262"/>
        </w:trPr>
        <w:tc>
          <w:tcPr>
            <w:tcW w:w="903" w:type="pct"/>
            <w:shd w:val="clear" w:color="auto" w:fill="auto"/>
            <w:hideMark/>
          </w:tcPr>
          <w:p w14:paraId="4B0253A7" w14:textId="77777777" w:rsidR="00EB3549" w:rsidRPr="001A4780" w:rsidRDefault="00EB3549" w:rsidP="003F07D0">
            <w:pPr>
              <w:spacing w:before="0" w:after="0" w:line="276" w:lineRule="auto"/>
              <w:rPr>
                <w:sz w:val="20"/>
              </w:rPr>
            </w:pPr>
          </w:p>
        </w:tc>
        <w:tc>
          <w:tcPr>
            <w:tcW w:w="923" w:type="pct"/>
            <w:gridSpan w:val="2"/>
            <w:shd w:val="clear" w:color="auto" w:fill="auto"/>
            <w:hideMark/>
          </w:tcPr>
          <w:p w14:paraId="334FFBAB" w14:textId="77777777" w:rsidR="00EB3549" w:rsidRPr="001A4780" w:rsidRDefault="00EB3549" w:rsidP="003F07D0">
            <w:pPr>
              <w:spacing w:before="0" w:after="0" w:line="276" w:lineRule="auto"/>
              <w:rPr>
                <w:sz w:val="20"/>
              </w:rPr>
            </w:pPr>
            <w:r w:rsidRPr="00921E2F">
              <w:rPr>
                <w:sz w:val="20"/>
              </w:rPr>
              <w:t>factAddress</w:t>
            </w:r>
          </w:p>
        </w:tc>
        <w:tc>
          <w:tcPr>
            <w:tcW w:w="141" w:type="pct"/>
            <w:shd w:val="clear" w:color="auto" w:fill="auto"/>
            <w:hideMark/>
          </w:tcPr>
          <w:p w14:paraId="1E76AC56" w14:textId="77777777" w:rsidR="00EB3549" w:rsidRPr="00AC072C" w:rsidRDefault="00EB3549" w:rsidP="003F07D0">
            <w:pPr>
              <w:spacing w:before="0" w:after="0" w:line="276" w:lineRule="auto"/>
              <w:jc w:val="center"/>
              <w:rPr>
                <w:sz w:val="20"/>
                <w:lang w:val="en-US"/>
              </w:rPr>
            </w:pPr>
            <w:r>
              <w:rPr>
                <w:sz w:val="20"/>
                <w:lang w:val="en-US"/>
              </w:rPr>
              <w:t>H</w:t>
            </w:r>
          </w:p>
        </w:tc>
        <w:tc>
          <w:tcPr>
            <w:tcW w:w="427" w:type="pct"/>
            <w:gridSpan w:val="2"/>
            <w:shd w:val="clear" w:color="auto" w:fill="auto"/>
            <w:hideMark/>
          </w:tcPr>
          <w:p w14:paraId="49BE1138" w14:textId="77777777" w:rsidR="00EB3549" w:rsidRPr="00921E2F" w:rsidRDefault="00EB3549" w:rsidP="003F07D0">
            <w:pPr>
              <w:spacing w:before="0" w:after="0" w:line="276" w:lineRule="auto"/>
              <w:jc w:val="center"/>
              <w:rPr>
                <w:sz w:val="20"/>
                <w:lang w:val="en-US"/>
              </w:rPr>
            </w:pPr>
            <w:r>
              <w:rPr>
                <w:sz w:val="20"/>
                <w:lang w:val="en-US"/>
              </w:rPr>
              <w:t>T(1-2000)</w:t>
            </w:r>
          </w:p>
        </w:tc>
        <w:tc>
          <w:tcPr>
            <w:tcW w:w="1312" w:type="pct"/>
            <w:shd w:val="clear" w:color="auto" w:fill="auto"/>
            <w:hideMark/>
          </w:tcPr>
          <w:p w14:paraId="1BA7711B" w14:textId="77777777" w:rsidR="00EB3549" w:rsidRPr="001A4780" w:rsidRDefault="00EB3549" w:rsidP="003F07D0">
            <w:pPr>
              <w:spacing w:before="0" w:after="0" w:line="276" w:lineRule="auto"/>
              <w:rPr>
                <w:sz w:val="20"/>
              </w:rPr>
            </w:pPr>
            <w:r w:rsidRPr="00921E2F">
              <w:rPr>
                <w:sz w:val="20"/>
              </w:rPr>
              <w:t>Адрес местонахождения организации</w:t>
            </w:r>
          </w:p>
        </w:tc>
        <w:tc>
          <w:tcPr>
            <w:tcW w:w="1294" w:type="pct"/>
            <w:shd w:val="clear" w:color="auto" w:fill="auto"/>
            <w:hideMark/>
          </w:tcPr>
          <w:p w14:paraId="01AAD189" w14:textId="77777777" w:rsidR="00EB3549" w:rsidRDefault="00EB3549" w:rsidP="003F07D0">
            <w:pPr>
              <w:spacing w:before="0" w:after="0" w:line="276" w:lineRule="auto"/>
              <w:rPr>
                <w:sz w:val="20"/>
              </w:rPr>
            </w:pPr>
          </w:p>
        </w:tc>
      </w:tr>
      <w:tr w:rsidR="00EB3549" w:rsidRPr="001A4780" w14:paraId="0E73F6BF" w14:textId="77777777" w:rsidTr="00395700">
        <w:trPr>
          <w:trHeight w:val="262"/>
        </w:trPr>
        <w:tc>
          <w:tcPr>
            <w:tcW w:w="903" w:type="pct"/>
            <w:shd w:val="clear" w:color="auto" w:fill="auto"/>
            <w:hideMark/>
          </w:tcPr>
          <w:p w14:paraId="3C78CB8A" w14:textId="77777777" w:rsidR="00EB3549" w:rsidRPr="001A4780" w:rsidRDefault="00EB3549" w:rsidP="003F07D0">
            <w:pPr>
              <w:spacing w:before="0" w:after="0" w:line="276" w:lineRule="auto"/>
              <w:rPr>
                <w:sz w:val="20"/>
              </w:rPr>
            </w:pPr>
          </w:p>
        </w:tc>
        <w:tc>
          <w:tcPr>
            <w:tcW w:w="923" w:type="pct"/>
            <w:gridSpan w:val="2"/>
            <w:shd w:val="clear" w:color="auto" w:fill="auto"/>
            <w:hideMark/>
          </w:tcPr>
          <w:p w14:paraId="0125463A" w14:textId="77777777" w:rsidR="00EB3549" w:rsidRPr="001A4780" w:rsidRDefault="00EB3549" w:rsidP="003F07D0">
            <w:pPr>
              <w:spacing w:before="0" w:after="0" w:line="276" w:lineRule="auto"/>
              <w:rPr>
                <w:sz w:val="20"/>
              </w:rPr>
            </w:pPr>
            <w:r w:rsidRPr="00921E2F">
              <w:rPr>
                <w:sz w:val="20"/>
              </w:rPr>
              <w:t>INN</w:t>
            </w:r>
          </w:p>
        </w:tc>
        <w:tc>
          <w:tcPr>
            <w:tcW w:w="141" w:type="pct"/>
            <w:shd w:val="clear" w:color="auto" w:fill="auto"/>
            <w:hideMark/>
          </w:tcPr>
          <w:p w14:paraId="0E03D16D" w14:textId="77777777" w:rsidR="00EB3549" w:rsidRPr="00C33C66" w:rsidRDefault="00EB3549" w:rsidP="003F07D0">
            <w:pPr>
              <w:spacing w:before="0" w:after="0" w:line="276" w:lineRule="auto"/>
              <w:jc w:val="center"/>
              <w:rPr>
                <w:sz w:val="20"/>
                <w:lang w:val="en-US"/>
              </w:rPr>
            </w:pPr>
            <w:r>
              <w:rPr>
                <w:sz w:val="20"/>
                <w:lang w:val="en-US"/>
              </w:rPr>
              <w:t>H</w:t>
            </w:r>
          </w:p>
        </w:tc>
        <w:tc>
          <w:tcPr>
            <w:tcW w:w="427" w:type="pct"/>
            <w:gridSpan w:val="2"/>
            <w:shd w:val="clear" w:color="auto" w:fill="auto"/>
            <w:hideMark/>
          </w:tcPr>
          <w:p w14:paraId="4385F879" w14:textId="77777777" w:rsidR="00EB3549" w:rsidRPr="00C33C66" w:rsidRDefault="00EB3549" w:rsidP="003F07D0">
            <w:pPr>
              <w:spacing w:before="0" w:after="0" w:line="276" w:lineRule="auto"/>
              <w:jc w:val="center"/>
              <w:rPr>
                <w:sz w:val="20"/>
                <w:lang w:val="en-US"/>
              </w:rPr>
            </w:pPr>
            <w:r>
              <w:rPr>
                <w:sz w:val="20"/>
                <w:lang w:val="en-US"/>
              </w:rPr>
              <w:t>T</w:t>
            </w:r>
          </w:p>
        </w:tc>
        <w:tc>
          <w:tcPr>
            <w:tcW w:w="1312" w:type="pct"/>
            <w:shd w:val="clear" w:color="auto" w:fill="auto"/>
            <w:hideMark/>
          </w:tcPr>
          <w:p w14:paraId="059A0FF1" w14:textId="77777777" w:rsidR="00EB3549" w:rsidRPr="001A4780" w:rsidRDefault="00EB3549" w:rsidP="003F07D0">
            <w:pPr>
              <w:spacing w:before="0" w:after="0" w:line="276" w:lineRule="auto"/>
              <w:rPr>
                <w:sz w:val="20"/>
              </w:rPr>
            </w:pPr>
            <w:r w:rsidRPr="00921E2F">
              <w:rPr>
                <w:sz w:val="20"/>
              </w:rPr>
              <w:t>ИНН организации</w:t>
            </w:r>
          </w:p>
        </w:tc>
        <w:tc>
          <w:tcPr>
            <w:tcW w:w="1294" w:type="pct"/>
            <w:shd w:val="clear" w:color="auto" w:fill="auto"/>
            <w:hideMark/>
          </w:tcPr>
          <w:p w14:paraId="02624168" w14:textId="77777777" w:rsidR="00EB3549" w:rsidRDefault="00EB3549" w:rsidP="003F07D0">
            <w:pPr>
              <w:spacing w:before="0" w:after="0" w:line="276" w:lineRule="auto"/>
              <w:rPr>
                <w:sz w:val="20"/>
              </w:rPr>
            </w:pPr>
            <w:r>
              <w:rPr>
                <w:sz w:val="20"/>
              </w:rPr>
              <w:t>Шаблон значения: \d{1</w:t>
            </w:r>
            <w:r>
              <w:rPr>
                <w:sz w:val="20"/>
                <w:lang w:val="en-US"/>
              </w:rPr>
              <w:t>0</w:t>
            </w:r>
            <w:r w:rsidRPr="001A4780">
              <w:rPr>
                <w:sz w:val="20"/>
              </w:rPr>
              <w:t>}</w:t>
            </w:r>
          </w:p>
        </w:tc>
      </w:tr>
      <w:tr w:rsidR="00EB3549" w:rsidRPr="001A4780" w14:paraId="549B462E" w14:textId="77777777" w:rsidTr="00395700">
        <w:trPr>
          <w:trHeight w:val="262"/>
        </w:trPr>
        <w:tc>
          <w:tcPr>
            <w:tcW w:w="903" w:type="pct"/>
            <w:shd w:val="clear" w:color="auto" w:fill="auto"/>
            <w:hideMark/>
          </w:tcPr>
          <w:p w14:paraId="11CDA734" w14:textId="77777777" w:rsidR="00EB3549" w:rsidRPr="001A4780" w:rsidRDefault="00EB3549" w:rsidP="003F07D0">
            <w:pPr>
              <w:spacing w:before="0" w:after="0" w:line="276" w:lineRule="auto"/>
              <w:rPr>
                <w:sz w:val="20"/>
              </w:rPr>
            </w:pPr>
          </w:p>
        </w:tc>
        <w:tc>
          <w:tcPr>
            <w:tcW w:w="923" w:type="pct"/>
            <w:gridSpan w:val="2"/>
            <w:shd w:val="clear" w:color="auto" w:fill="auto"/>
            <w:hideMark/>
          </w:tcPr>
          <w:p w14:paraId="199427A5" w14:textId="77777777" w:rsidR="00EB3549" w:rsidRPr="001A4780" w:rsidRDefault="00EB3549" w:rsidP="003F07D0">
            <w:pPr>
              <w:spacing w:before="0" w:after="0" w:line="276" w:lineRule="auto"/>
              <w:rPr>
                <w:sz w:val="20"/>
              </w:rPr>
            </w:pPr>
            <w:r w:rsidRPr="00C33C66">
              <w:rPr>
                <w:sz w:val="20"/>
              </w:rPr>
              <w:t>KPP</w:t>
            </w:r>
          </w:p>
        </w:tc>
        <w:tc>
          <w:tcPr>
            <w:tcW w:w="141" w:type="pct"/>
            <w:shd w:val="clear" w:color="auto" w:fill="auto"/>
            <w:hideMark/>
          </w:tcPr>
          <w:p w14:paraId="63C1AFCB" w14:textId="77777777" w:rsidR="00EB3549" w:rsidRPr="00C33C66" w:rsidRDefault="00EB3549" w:rsidP="003F07D0">
            <w:pPr>
              <w:spacing w:before="0" w:after="0" w:line="276" w:lineRule="auto"/>
              <w:jc w:val="center"/>
              <w:rPr>
                <w:sz w:val="20"/>
                <w:lang w:val="en-US"/>
              </w:rPr>
            </w:pPr>
            <w:r>
              <w:rPr>
                <w:sz w:val="20"/>
                <w:lang w:val="en-US"/>
              </w:rPr>
              <w:t>H</w:t>
            </w:r>
          </w:p>
        </w:tc>
        <w:tc>
          <w:tcPr>
            <w:tcW w:w="427" w:type="pct"/>
            <w:gridSpan w:val="2"/>
            <w:shd w:val="clear" w:color="auto" w:fill="auto"/>
            <w:hideMark/>
          </w:tcPr>
          <w:p w14:paraId="1881EA32" w14:textId="77777777" w:rsidR="00EB3549" w:rsidRPr="00C33C66" w:rsidRDefault="00EB3549" w:rsidP="003F07D0">
            <w:pPr>
              <w:spacing w:before="0" w:after="0" w:line="276" w:lineRule="auto"/>
              <w:jc w:val="center"/>
              <w:rPr>
                <w:sz w:val="20"/>
                <w:lang w:val="en-US"/>
              </w:rPr>
            </w:pPr>
            <w:r>
              <w:rPr>
                <w:sz w:val="20"/>
                <w:lang w:val="en-US"/>
              </w:rPr>
              <w:t>T</w:t>
            </w:r>
            <w:r w:rsidR="009471B3">
              <w:rPr>
                <w:sz w:val="20"/>
                <w:lang w:val="en-US"/>
              </w:rPr>
              <w:t>(9)</w:t>
            </w:r>
          </w:p>
        </w:tc>
        <w:tc>
          <w:tcPr>
            <w:tcW w:w="1312" w:type="pct"/>
            <w:shd w:val="clear" w:color="auto" w:fill="auto"/>
            <w:hideMark/>
          </w:tcPr>
          <w:p w14:paraId="4B0245C6" w14:textId="77777777" w:rsidR="00EB3549" w:rsidRPr="001A4780" w:rsidRDefault="00EB3549" w:rsidP="003F07D0">
            <w:pPr>
              <w:spacing w:before="0" w:after="0" w:line="276" w:lineRule="auto"/>
              <w:rPr>
                <w:sz w:val="20"/>
              </w:rPr>
            </w:pPr>
            <w:r>
              <w:rPr>
                <w:sz w:val="20"/>
              </w:rPr>
              <w:t>КПП</w:t>
            </w:r>
            <w:r w:rsidRPr="00921E2F">
              <w:rPr>
                <w:sz w:val="20"/>
              </w:rPr>
              <w:t xml:space="preserve"> организации</w:t>
            </w:r>
          </w:p>
        </w:tc>
        <w:tc>
          <w:tcPr>
            <w:tcW w:w="1294" w:type="pct"/>
            <w:shd w:val="clear" w:color="auto" w:fill="auto"/>
            <w:hideMark/>
          </w:tcPr>
          <w:p w14:paraId="313B8CF4" w14:textId="77777777" w:rsidR="00EB3549" w:rsidRDefault="00EB3549" w:rsidP="003F07D0">
            <w:pPr>
              <w:spacing w:before="0" w:after="0" w:line="276" w:lineRule="auto"/>
              <w:rPr>
                <w:sz w:val="20"/>
              </w:rPr>
            </w:pPr>
          </w:p>
        </w:tc>
      </w:tr>
      <w:tr w:rsidR="00EB3549" w:rsidRPr="001A4780" w14:paraId="2A730AE3" w14:textId="77777777" w:rsidTr="00490DAA">
        <w:tc>
          <w:tcPr>
            <w:tcW w:w="5000" w:type="pct"/>
            <w:gridSpan w:val="8"/>
            <w:shd w:val="clear" w:color="auto" w:fill="auto"/>
            <w:hideMark/>
          </w:tcPr>
          <w:p w14:paraId="63E02EDF" w14:textId="77777777" w:rsidR="00EB3549" w:rsidRPr="001A4780" w:rsidRDefault="00EB3549" w:rsidP="003F07D0">
            <w:pPr>
              <w:spacing w:before="0" w:after="0" w:line="276" w:lineRule="auto"/>
              <w:jc w:val="center"/>
              <w:rPr>
                <w:sz w:val="20"/>
              </w:rPr>
            </w:pPr>
            <w:r w:rsidRPr="00C5064C">
              <w:rPr>
                <w:b/>
                <w:bCs/>
                <w:sz w:val="20"/>
              </w:rPr>
              <w:t>Подспособ определения поставщика</w:t>
            </w:r>
          </w:p>
        </w:tc>
      </w:tr>
      <w:tr w:rsidR="00EB3549" w:rsidRPr="001A4780" w14:paraId="66E294E8" w14:textId="77777777" w:rsidTr="00395700">
        <w:tc>
          <w:tcPr>
            <w:tcW w:w="903" w:type="pct"/>
            <w:shd w:val="clear" w:color="auto" w:fill="auto"/>
            <w:hideMark/>
          </w:tcPr>
          <w:p w14:paraId="1A757332" w14:textId="77777777" w:rsidR="00EB3549" w:rsidRPr="00C5064C" w:rsidRDefault="00EB3549" w:rsidP="003F07D0">
            <w:pPr>
              <w:spacing w:before="0" w:after="0" w:line="276" w:lineRule="auto"/>
              <w:rPr>
                <w:b/>
                <w:sz w:val="20"/>
                <w:lang w:val="en-US"/>
              </w:rPr>
            </w:pPr>
            <w:r w:rsidRPr="00C5064C">
              <w:rPr>
                <w:b/>
                <w:sz w:val="20"/>
              </w:rPr>
              <w:t>placingWay</w:t>
            </w:r>
          </w:p>
        </w:tc>
        <w:tc>
          <w:tcPr>
            <w:tcW w:w="923" w:type="pct"/>
            <w:gridSpan w:val="2"/>
            <w:shd w:val="clear" w:color="auto" w:fill="auto"/>
            <w:hideMark/>
          </w:tcPr>
          <w:p w14:paraId="26D0F8A4" w14:textId="77777777" w:rsidR="00EB3549" w:rsidRPr="001A4780" w:rsidRDefault="00EB3549" w:rsidP="003F07D0">
            <w:pPr>
              <w:spacing w:before="0" w:after="0" w:line="276" w:lineRule="auto"/>
              <w:rPr>
                <w:sz w:val="20"/>
              </w:rPr>
            </w:pPr>
            <w:r w:rsidRPr="001A4780">
              <w:rPr>
                <w:sz w:val="20"/>
              </w:rPr>
              <w:t> </w:t>
            </w:r>
          </w:p>
        </w:tc>
        <w:tc>
          <w:tcPr>
            <w:tcW w:w="141" w:type="pct"/>
            <w:shd w:val="clear" w:color="auto" w:fill="auto"/>
            <w:hideMark/>
          </w:tcPr>
          <w:p w14:paraId="39DF7D40" w14:textId="77777777" w:rsidR="00EB3549" w:rsidRPr="001A4780" w:rsidRDefault="00EB3549" w:rsidP="003F07D0">
            <w:pPr>
              <w:spacing w:before="0" w:after="0" w:line="276" w:lineRule="auto"/>
              <w:rPr>
                <w:sz w:val="20"/>
              </w:rPr>
            </w:pPr>
            <w:r w:rsidRPr="001A4780">
              <w:rPr>
                <w:sz w:val="20"/>
              </w:rPr>
              <w:t> </w:t>
            </w:r>
          </w:p>
        </w:tc>
        <w:tc>
          <w:tcPr>
            <w:tcW w:w="427" w:type="pct"/>
            <w:gridSpan w:val="2"/>
            <w:shd w:val="clear" w:color="auto" w:fill="auto"/>
            <w:hideMark/>
          </w:tcPr>
          <w:p w14:paraId="4DD4D9A4" w14:textId="77777777" w:rsidR="00EB3549" w:rsidRPr="001A4780" w:rsidRDefault="00EB3549" w:rsidP="003F07D0">
            <w:pPr>
              <w:spacing w:before="0" w:after="0" w:line="276" w:lineRule="auto"/>
              <w:rPr>
                <w:sz w:val="20"/>
              </w:rPr>
            </w:pPr>
            <w:r w:rsidRPr="001A4780">
              <w:rPr>
                <w:sz w:val="20"/>
              </w:rPr>
              <w:t> </w:t>
            </w:r>
          </w:p>
        </w:tc>
        <w:tc>
          <w:tcPr>
            <w:tcW w:w="1312" w:type="pct"/>
            <w:shd w:val="clear" w:color="auto" w:fill="auto"/>
            <w:hideMark/>
          </w:tcPr>
          <w:p w14:paraId="79AE36CD" w14:textId="77777777" w:rsidR="00EB3549" w:rsidRPr="001A4780" w:rsidRDefault="00EB3549" w:rsidP="003F07D0">
            <w:pPr>
              <w:spacing w:before="0" w:after="0" w:line="276" w:lineRule="auto"/>
              <w:rPr>
                <w:sz w:val="20"/>
              </w:rPr>
            </w:pPr>
            <w:r w:rsidRPr="001A4780">
              <w:rPr>
                <w:sz w:val="20"/>
              </w:rPr>
              <w:t> </w:t>
            </w:r>
          </w:p>
        </w:tc>
        <w:tc>
          <w:tcPr>
            <w:tcW w:w="1294" w:type="pct"/>
            <w:shd w:val="clear" w:color="auto" w:fill="auto"/>
            <w:hideMark/>
          </w:tcPr>
          <w:p w14:paraId="2B794897" w14:textId="77777777" w:rsidR="00EB3549" w:rsidRPr="001A4780" w:rsidRDefault="00EB3549" w:rsidP="003F07D0">
            <w:pPr>
              <w:spacing w:before="0" w:after="0" w:line="276" w:lineRule="auto"/>
              <w:rPr>
                <w:sz w:val="20"/>
              </w:rPr>
            </w:pPr>
            <w:r>
              <w:rPr>
                <w:sz w:val="20"/>
              </w:rPr>
              <w:t xml:space="preserve"> </w:t>
            </w:r>
          </w:p>
        </w:tc>
      </w:tr>
      <w:tr w:rsidR="00EB3549" w:rsidRPr="001A4780" w14:paraId="10BE940D" w14:textId="77777777" w:rsidTr="00395700">
        <w:tc>
          <w:tcPr>
            <w:tcW w:w="903" w:type="pct"/>
            <w:shd w:val="clear" w:color="auto" w:fill="auto"/>
            <w:hideMark/>
          </w:tcPr>
          <w:p w14:paraId="1D777022" w14:textId="77777777" w:rsidR="00EB3549" w:rsidRPr="001A4780" w:rsidRDefault="00EB3549" w:rsidP="003F07D0">
            <w:pPr>
              <w:spacing w:before="0" w:after="0" w:line="276" w:lineRule="auto"/>
              <w:rPr>
                <w:sz w:val="20"/>
              </w:rPr>
            </w:pPr>
            <w:r w:rsidRPr="001A4780">
              <w:rPr>
                <w:sz w:val="20"/>
              </w:rPr>
              <w:t> </w:t>
            </w:r>
          </w:p>
        </w:tc>
        <w:tc>
          <w:tcPr>
            <w:tcW w:w="923" w:type="pct"/>
            <w:gridSpan w:val="2"/>
            <w:shd w:val="clear" w:color="auto" w:fill="auto"/>
            <w:hideMark/>
          </w:tcPr>
          <w:p w14:paraId="0A1598C1" w14:textId="77777777" w:rsidR="00EB3549" w:rsidRPr="007E4150" w:rsidRDefault="00EB3549" w:rsidP="003F07D0">
            <w:pPr>
              <w:spacing w:before="0" w:after="0" w:line="276" w:lineRule="auto"/>
              <w:rPr>
                <w:sz w:val="20"/>
                <w:lang w:val="en-US"/>
              </w:rPr>
            </w:pPr>
            <w:r>
              <w:rPr>
                <w:sz w:val="20"/>
                <w:lang w:val="en-US"/>
              </w:rPr>
              <w:t>code</w:t>
            </w:r>
          </w:p>
        </w:tc>
        <w:tc>
          <w:tcPr>
            <w:tcW w:w="141" w:type="pct"/>
            <w:shd w:val="clear" w:color="auto" w:fill="auto"/>
            <w:hideMark/>
          </w:tcPr>
          <w:p w14:paraId="7991D3C4" w14:textId="77777777" w:rsidR="00EB3549" w:rsidRPr="007E4150" w:rsidRDefault="00EB3549" w:rsidP="003F07D0">
            <w:pPr>
              <w:spacing w:before="0" w:after="0" w:line="276" w:lineRule="auto"/>
              <w:jc w:val="center"/>
              <w:rPr>
                <w:sz w:val="20"/>
              </w:rPr>
            </w:pPr>
            <w:r>
              <w:rPr>
                <w:sz w:val="20"/>
                <w:lang w:val="en-US"/>
              </w:rPr>
              <w:t>О</w:t>
            </w:r>
          </w:p>
        </w:tc>
        <w:tc>
          <w:tcPr>
            <w:tcW w:w="427" w:type="pct"/>
            <w:gridSpan w:val="2"/>
            <w:shd w:val="clear" w:color="auto" w:fill="auto"/>
            <w:hideMark/>
          </w:tcPr>
          <w:p w14:paraId="6A75F41F" w14:textId="77777777" w:rsidR="00EB3549" w:rsidRPr="001A4780" w:rsidRDefault="00EB3549" w:rsidP="003F07D0">
            <w:pPr>
              <w:spacing w:before="0" w:after="0" w:line="276" w:lineRule="auto"/>
              <w:jc w:val="center"/>
              <w:rPr>
                <w:sz w:val="20"/>
              </w:rPr>
            </w:pPr>
            <w:r>
              <w:rPr>
                <w:sz w:val="20"/>
              </w:rPr>
              <w:t>Т(</w:t>
            </w:r>
            <w:r>
              <w:rPr>
                <w:sz w:val="20"/>
                <w:lang w:val="en-US"/>
              </w:rPr>
              <w:t>1-</w:t>
            </w:r>
            <w:r>
              <w:rPr>
                <w:sz w:val="20"/>
              </w:rPr>
              <w:t>7)</w:t>
            </w:r>
          </w:p>
        </w:tc>
        <w:tc>
          <w:tcPr>
            <w:tcW w:w="1312" w:type="pct"/>
            <w:shd w:val="clear" w:color="auto" w:fill="auto"/>
            <w:hideMark/>
          </w:tcPr>
          <w:p w14:paraId="4A233515" w14:textId="77777777" w:rsidR="00EB3549" w:rsidRPr="001A4780" w:rsidRDefault="00EB3549" w:rsidP="003F07D0">
            <w:pPr>
              <w:spacing w:before="0" w:after="0" w:line="276" w:lineRule="auto"/>
              <w:rPr>
                <w:sz w:val="20"/>
              </w:rPr>
            </w:pPr>
            <w:r w:rsidRPr="00C5064C">
              <w:rPr>
                <w:sz w:val="20"/>
              </w:rPr>
              <w:t>Код подспособа определения поставщика</w:t>
            </w:r>
          </w:p>
        </w:tc>
        <w:tc>
          <w:tcPr>
            <w:tcW w:w="1294" w:type="pct"/>
            <w:shd w:val="clear" w:color="auto" w:fill="auto"/>
            <w:hideMark/>
          </w:tcPr>
          <w:p w14:paraId="43B84F14" w14:textId="77777777" w:rsidR="00EB3549" w:rsidRPr="001A4780" w:rsidRDefault="00EB3549" w:rsidP="003F07D0">
            <w:pPr>
              <w:spacing w:before="0" w:after="0" w:line="276" w:lineRule="auto"/>
              <w:rPr>
                <w:sz w:val="20"/>
              </w:rPr>
            </w:pPr>
            <w:r>
              <w:rPr>
                <w:sz w:val="20"/>
              </w:rPr>
              <w:t xml:space="preserve"> </w:t>
            </w:r>
          </w:p>
        </w:tc>
      </w:tr>
      <w:tr w:rsidR="00EB3549" w:rsidRPr="001A4780" w14:paraId="026C71D8" w14:textId="77777777" w:rsidTr="00395700">
        <w:tc>
          <w:tcPr>
            <w:tcW w:w="903" w:type="pct"/>
            <w:shd w:val="clear" w:color="auto" w:fill="auto"/>
            <w:hideMark/>
          </w:tcPr>
          <w:p w14:paraId="7A426BC5" w14:textId="77777777" w:rsidR="00EB3549" w:rsidRPr="001A4780" w:rsidRDefault="00EB3549" w:rsidP="003F07D0">
            <w:pPr>
              <w:spacing w:before="0" w:after="0" w:line="276" w:lineRule="auto"/>
              <w:rPr>
                <w:sz w:val="20"/>
              </w:rPr>
            </w:pPr>
            <w:r w:rsidRPr="001A4780">
              <w:rPr>
                <w:sz w:val="20"/>
              </w:rPr>
              <w:t> </w:t>
            </w:r>
          </w:p>
        </w:tc>
        <w:tc>
          <w:tcPr>
            <w:tcW w:w="923" w:type="pct"/>
            <w:gridSpan w:val="2"/>
            <w:shd w:val="clear" w:color="auto" w:fill="auto"/>
            <w:hideMark/>
          </w:tcPr>
          <w:p w14:paraId="612D557B" w14:textId="77777777" w:rsidR="00EB3549" w:rsidRPr="001A4780" w:rsidRDefault="00EB3549" w:rsidP="003F07D0">
            <w:pPr>
              <w:spacing w:before="0" w:after="0" w:line="276" w:lineRule="auto"/>
              <w:rPr>
                <w:sz w:val="20"/>
              </w:rPr>
            </w:pPr>
            <w:r>
              <w:rPr>
                <w:sz w:val="20"/>
              </w:rPr>
              <w:t>n</w:t>
            </w:r>
            <w:r w:rsidRPr="001A4780">
              <w:rPr>
                <w:sz w:val="20"/>
              </w:rPr>
              <w:t xml:space="preserve">ame </w:t>
            </w:r>
          </w:p>
        </w:tc>
        <w:tc>
          <w:tcPr>
            <w:tcW w:w="141" w:type="pct"/>
            <w:shd w:val="clear" w:color="auto" w:fill="auto"/>
            <w:hideMark/>
          </w:tcPr>
          <w:p w14:paraId="233545B3" w14:textId="77777777" w:rsidR="00EB3549" w:rsidRPr="001C4F6B" w:rsidRDefault="00EB3549" w:rsidP="003F07D0">
            <w:pPr>
              <w:spacing w:before="0" w:after="0" w:line="276" w:lineRule="auto"/>
              <w:jc w:val="center"/>
              <w:rPr>
                <w:sz w:val="20"/>
                <w:lang w:val="en-US"/>
              </w:rPr>
            </w:pPr>
            <w:r>
              <w:rPr>
                <w:sz w:val="20"/>
                <w:lang w:val="en-US"/>
              </w:rPr>
              <w:t>H</w:t>
            </w:r>
          </w:p>
        </w:tc>
        <w:tc>
          <w:tcPr>
            <w:tcW w:w="427" w:type="pct"/>
            <w:gridSpan w:val="2"/>
            <w:shd w:val="clear" w:color="auto" w:fill="auto"/>
            <w:hideMark/>
          </w:tcPr>
          <w:p w14:paraId="4DBF9AB9" w14:textId="77777777" w:rsidR="00EB3549" w:rsidRPr="001A4780" w:rsidRDefault="00EB3549" w:rsidP="003F07D0">
            <w:pPr>
              <w:spacing w:before="0" w:after="0" w:line="276" w:lineRule="auto"/>
              <w:jc w:val="center"/>
              <w:rPr>
                <w:sz w:val="20"/>
              </w:rPr>
            </w:pPr>
            <w:r>
              <w:rPr>
                <w:sz w:val="20"/>
              </w:rPr>
              <w:t>T(</w:t>
            </w:r>
            <w:r>
              <w:rPr>
                <w:sz w:val="20"/>
                <w:lang w:val="en-US"/>
              </w:rPr>
              <w:t>1-500</w:t>
            </w:r>
            <w:r w:rsidRPr="001A4780">
              <w:rPr>
                <w:sz w:val="20"/>
              </w:rPr>
              <w:t>)</w:t>
            </w:r>
          </w:p>
        </w:tc>
        <w:tc>
          <w:tcPr>
            <w:tcW w:w="1312" w:type="pct"/>
            <w:shd w:val="clear" w:color="auto" w:fill="auto"/>
            <w:hideMark/>
          </w:tcPr>
          <w:p w14:paraId="4A9F9BF9" w14:textId="77777777" w:rsidR="00EB3549" w:rsidRPr="001C4F6B" w:rsidRDefault="00EB3549" w:rsidP="003F07D0">
            <w:pPr>
              <w:spacing w:before="0" w:after="0" w:line="276" w:lineRule="auto"/>
              <w:rPr>
                <w:sz w:val="20"/>
              </w:rPr>
            </w:pPr>
            <w:r w:rsidRPr="00C5064C">
              <w:rPr>
                <w:sz w:val="20"/>
                <w:lang w:val="en-US"/>
              </w:rPr>
              <w:t>Наименование подспособа определения поставщика</w:t>
            </w:r>
          </w:p>
        </w:tc>
        <w:tc>
          <w:tcPr>
            <w:tcW w:w="1294" w:type="pct"/>
            <w:shd w:val="clear" w:color="auto" w:fill="auto"/>
            <w:hideMark/>
          </w:tcPr>
          <w:p w14:paraId="682F8775" w14:textId="77777777" w:rsidR="00EB3549" w:rsidRPr="001A4780" w:rsidRDefault="00EB3549" w:rsidP="003F07D0">
            <w:pPr>
              <w:spacing w:before="0" w:after="0" w:line="276" w:lineRule="auto"/>
              <w:rPr>
                <w:sz w:val="20"/>
              </w:rPr>
            </w:pPr>
            <w:r>
              <w:rPr>
                <w:sz w:val="20"/>
              </w:rPr>
              <w:t xml:space="preserve"> </w:t>
            </w:r>
          </w:p>
        </w:tc>
      </w:tr>
      <w:tr w:rsidR="00EB3549" w:rsidRPr="001A4780" w14:paraId="6ED93068" w14:textId="77777777" w:rsidTr="00490DAA">
        <w:tc>
          <w:tcPr>
            <w:tcW w:w="5000" w:type="pct"/>
            <w:gridSpan w:val="8"/>
            <w:shd w:val="clear" w:color="auto" w:fill="auto"/>
            <w:hideMark/>
          </w:tcPr>
          <w:p w14:paraId="155812E2" w14:textId="77777777" w:rsidR="00EB3549" w:rsidRPr="001A4780" w:rsidRDefault="00EB3549" w:rsidP="003F07D0">
            <w:pPr>
              <w:spacing w:before="0" w:after="0" w:line="276" w:lineRule="auto"/>
              <w:jc w:val="center"/>
              <w:rPr>
                <w:sz w:val="20"/>
              </w:rPr>
            </w:pPr>
            <w:r w:rsidRPr="001A4780">
              <w:rPr>
                <w:b/>
                <w:bCs/>
                <w:sz w:val="20"/>
              </w:rPr>
              <w:lastRenderedPageBreak/>
              <w:t xml:space="preserve">Печатная форма </w:t>
            </w:r>
            <w:r>
              <w:rPr>
                <w:b/>
                <w:bCs/>
                <w:sz w:val="20"/>
              </w:rPr>
              <w:t>документа</w:t>
            </w:r>
          </w:p>
        </w:tc>
      </w:tr>
      <w:tr w:rsidR="00EB3549" w:rsidRPr="001A4780" w14:paraId="5490977E" w14:textId="77777777" w:rsidTr="00395700">
        <w:trPr>
          <w:trHeight w:val="316"/>
        </w:trPr>
        <w:tc>
          <w:tcPr>
            <w:tcW w:w="903" w:type="pct"/>
            <w:shd w:val="clear" w:color="auto" w:fill="auto"/>
            <w:hideMark/>
          </w:tcPr>
          <w:p w14:paraId="1D23017E" w14:textId="77777777" w:rsidR="00EB3549" w:rsidRPr="001A4780" w:rsidRDefault="00EB3549" w:rsidP="003F07D0">
            <w:pPr>
              <w:spacing w:before="0" w:after="0" w:line="276" w:lineRule="auto"/>
              <w:rPr>
                <w:sz w:val="20"/>
              </w:rPr>
            </w:pPr>
            <w:r w:rsidRPr="001A4780">
              <w:rPr>
                <w:b/>
                <w:bCs/>
                <w:sz w:val="20"/>
              </w:rPr>
              <w:t>printForm</w:t>
            </w:r>
          </w:p>
        </w:tc>
        <w:tc>
          <w:tcPr>
            <w:tcW w:w="923" w:type="pct"/>
            <w:gridSpan w:val="2"/>
            <w:shd w:val="clear" w:color="auto" w:fill="auto"/>
            <w:hideMark/>
          </w:tcPr>
          <w:p w14:paraId="62FCEE0D" w14:textId="77777777" w:rsidR="00EB3549" w:rsidRPr="001A4780" w:rsidRDefault="00EB3549" w:rsidP="003F07D0">
            <w:pPr>
              <w:spacing w:before="0" w:after="0" w:line="276" w:lineRule="auto"/>
              <w:rPr>
                <w:sz w:val="20"/>
              </w:rPr>
            </w:pPr>
            <w:r w:rsidRPr="001A4780">
              <w:rPr>
                <w:sz w:val="20"/>
              </w:rPr>
              <w:t> </w:t>
            </w:r>
          </w:p>
        </w:tc>
        <w:tc>
          <w:tcPr>
            <w:tcW w:w="141" w:type="pct"/>
            <w:shd w:val="clear" w:color="auto" w:fill="auto"/>
            <w:hideMark/>
          </w:tcPr>
          <w:p w14:paraId="1C455A2B" w14:textId="77777777" w:rsidR="00EB3549" w:rsidRPr="001A4780" w:rsidRDefault="00EB3549" w:rsidP="003F07D0">
            <w:pPr>
              <w:spacing w:before="0" w:after="0" w:line="276" w:lineRule="auto"/>
              <w:rPr>
                <w:sz w:val="20"/>
              </w:rPr>
            </w:pPr>
            <w:r w:rsidRPr="001A4780">
              <w:rPr>
                <w:sz w:val="20"/>
              </w:rPr>
              <w:t> </w:t>
            </w:r>
          </w:p>
        </w:tc>
        <w:tc>
          <w:tcPr>
            <w:tcW w:w="427" w:type="pct"/>
            <w:gridSpan w:val="2"/>
            <w:shd w:val="clear" w:color="auto" w:fill="auto"/>
            <w:hideMark/>
          </w:tcPr>
          <w:p w14:paraId="2BA0D740" w14:textId="77777777" w:rsidR="00EB3549" w:rsidRPr="001A4780" w:rsidRDefault="00EB3549" w:rsidP="003F07D0">
            <w:pPr>
              <w:spacing w:before="0" w:after="0" w:line="276" w:lineRule="auto"/>
              <w:rPr>
                <w:sz w:val="20"/>
              </w:rPr>
            </w:pPr>
            <w:r w:rsidRPr="001A4780">
              <w:rPr>
                <w:sz w:val="20"/>
              </w:rPr>
              <w:t> </w:t>
            </w:r>
          </w:p>
        </w:tc>
        <w:tc>
          <w:tcPr>
            <w:tcW w:w="1312" w:type="pct"/>
            <w:shd w:val="clear" w:color="auto" w:fill="auto"/>
            <w:hideMark/>
          </w:tcPr>
          <w:p w14:paraId="546E6B7F" w14:textId="77777777" w:rsidR="00EB3549" w:rsidRPr="001A4780" w:rsidRDefault="00EB3549" w:rsidP="003F07D0">
            <w:pPr>
              <w:spacing w:before="0" w:after="0" w:line="276" w:lineRule="auto"/>
              <w:rPr>
                <w:sz w:val="20"/>
              </w:rPr>
            </w:pPr>
            <w:r w:rsidRPr="001A4780">
              <w:rPr>
                <w:sz w:val="20"/>
              </w:rPr>
              <w:t> </w:t>
            </w:r>
          </w:p>
        </w:tc>
        <w:tc>
          <w:tcPr>
            <w:tcW w:w="1294" w:type="pct"/>
            <w:shd w:val="clear" w:color="auto" w:fill="auto"/>
            <w:hideMark/>
          </w:tcPr>
          <w:p w14:paraId="2B1EB849" w14:textId="77777777" w:rsidR="00EB3549" w:rsidRPr="001A4780" w:rsidRDefault="00EB3549" w:rsidP="003F07D0">
            <w:pPr>
              <w:spacing w:before="0" w:after="0" w:line="276" w:lineRule="auto"/>
              <w:rPr>
                <w:sz w:val="20"/>
              </w:rPr>
            </w:pPr>
            <w:r>
              <w:rPr>
                <w:sz w:val="20"/>
              </w:rPr>
              <w:t xml:space="preserve"> </w:t>
            </w:r>
          </w:p>
        </w:tc>
      </w:tr>
      <w:tr w:rsidR="00EB3549" w:rsidRPr="001A4780" w14:paraId="5553414E" w14:textId="77777777" w:rsidTr="00395700">
        <w:tc>
          <w:tcPr>
            <w:tcW w:w="903" w:type="pct"/>
            <w:shd w:val="clear" w:color="auto" w:fill="auto"/>
            <w:vAlign w:val="center"/>
            <w:hideMark/>
          </w:tcPr>
          <w:p w14:paraId="4A10A7D8" w14:textId="77777777" w:rsidR="00EB3549" w:rsidRPr="00E45768" w:rsidRDefault="00EB3549" w:rsidP="003F07D0">
            <w:pPr>
              <w:spacing w:before="0" w:after="0" w:line="276" w:lineRule="auto"/>
              <w:jc w:val="both"/>
              <w:rPr>
                <w:sz w:val="20"/>
              </w:rPr>
            </w:pPr>
          </w:p>
        </w:tc>
        <w:tc>
          <w:tcPr>
            <w:tcW w:w="923" w:type="pct"/>
            <w:gridSpan w:val="2"/>
            <w:shd w:val="clear" w:color="auto" w:fill="auto"/>
            <w:hideMark/>
          </w:tcPr>
          <w:p w14:paraId="7C03F8F5" w14:textId="77777777" w:rsidR="00EB3549" w:rsidRPr="00E45768" w:rsidRDefault="00EB3549" w:rsidP="003F07D0">
            <w:pPr>
              <w:spacing w:before="0" w:after="0" w:line="276" w:lineRule="auto"/>
              <w:jc w:val="both"/>
              <w:rPr>
                <w:sz w:val="20"/>
              </w:rPr>
            </w:pPr>
            <w:r w:rsidRPr="00E45768">
              <w:rPr>
                <w:sz w:val="20"/>
              </w:rPr>
              <w:t>url</w:t>
            </w:r>
          </w:p>
        </w:tc>
        <w:tc>
          <w:tcPr>
            <w:tcW w:w="141" w:type="pct"/>
            <w:shd w:val="clear" w:color="auto" w:fill="auto"/>
            <w:vAlign w:val="center"/>
            <w:hideMark/>
          </w:tcPr>
          <w:p w14:paraId="3F72D9FF" w14:textId="77777777" w:rsidR="00EB3549" w:rsidRPr="00E45768" w:rsidRDefault="00EB3549" w:rsidP="003F07D0">
            <w:pPr>
              <w:spacing w:before="0" w:after="0" w:line="276" w:lineRule="auto"/>
              <w:jc w:val="both"/>
              <w:rPr>
                <w:sz w:val="20"/>
              </w:rPr>
            </w:pPr>
            <w:r w:rsidRPr="00E45768">
              <w:rPr>
                <w:sz w:val="20"/>
              </w:rPr>
              <w:t>O</w:t>
            </w:r>
          </w:p>
        </w:tc>
        <w:tc>
          <w:tcPr>
            <w:tcW w:w="427" w:type="pct"/>
            <w:gridSpan w:val="2"/>
            <w:shd w:val="clear" w:color="auto" w:fill="auto"/>
            <w:vAlign w:val="center"/>
            <w:hideMark/>
          </w:tcPr>
          <w:p w14:paraId="3421E361" w14:textId="77777777" w:rsidR="00EB3549" w:rsidRPr="00E45768" w:rsidRDefault="00EB3549" w:rsidP="003F07D0">
            <w:pPr>
              <w:spacing w:before="0" w:after="0" w:line="276" w:lineRule="auto"/>
              <w:jc w:val="both"/>
              <w:rPr>
                <w:sz w:val="20"/>
              </w:rPr>
            </w:pPr>
            <w:r w:rsidRPr="00E45768">
              <w:rPr>
                <w:sz w:val="20"/>
              </w:rPr>
              <w:t>T(1-1024)</w:t>
            </w:r>
          </w:p>
        </w:tc>
        <w:tc>
          <w:tcPr>
            <w:tcW w:w="1312" w:type="pct"/>
            <w:shd w:val="clear" w:color="auto" w:fill="auto"/>
            <w:vAlign w:val="center"/>
            <w:hideMark/>
          </w:tcPr>
          <w:p w14:paraId="131CCE9E" w14:textId="77777777" w:rsidR="00EB3549" w:rsidRPr="00E45768" w:rsidRDefault="00EB3549" w:rsidP="003F07D0">
            <w:pPr>
              <w:spacing w:before="0" w:after="0" w:line="276" w:lineRule="auto"/>
              <w:jc w:val="both"/>
              <w:rPr>
                <w:sz w:val="20"/>
              </w:rPr>
            </w:pPr>
            <w:r w:rsidRPr="00E45768">
              <w:rPr>
                <w:sz w:val="20"/>
              </w:rPr>
              <w:t>Ссылка для скачивания документа</w:t>
            </w:r>
          </w:p>
        </w:tc>
        <w:tc>
          <w:tcPr>
            <w:tcW w:w="1294" w:type="pct"/>
            <w:shd w:val="clear" w:color="auto" w:fill="auto"/>
            <w:vAlign w:val="center"/>
            <w:hideMark/>
          </w:tcPr>
          <w:p w14:paraId="532F36B9" w14:textId="77777777" w:rsidR="00EB3549" w:rsidRPr="00E45768" w:rsidRDefault="00EB3549" w:rsidP="003F07D0">
            <w:pPr>
              <w:spacing w:before="0" w:after="0" w:line="276" w:lineRule="auto"/>
              <w:jc w:val="both"/>
              <w:rPr>
                <w:sz w:val="20"/>
              </w:rPr>
            </w:pPr>
          </w:p>
        </w:tc>
      </w:tr>
      <w:tr w:rsidR="00EB3549" w:rsidRPr="001A4780" w14:paraId="25712A72" w14:textId="77777777" w:rsidTr="00395700">
        <w:trPr>
          <w:trHeight w:val="258"/>
        </w:trPr>
        <w:tc>
          <w:tcPr>
            <w:tcW w:w="903" w:type="pct"/>
            <w:shd w:val="clear" w:color="auto" w:fill="auto"/>
            <w:vAlign w:val="center"/>
            <w:hideMark/>
          </w:tcPr>
          <w:p w14:paraId="75FD2EF7" w14:textId="77777777" w:rsidR="00EB3549" w:rsidRPr="00E45768" w:rsidRDefault="00EB3549" w:rsidP="003F07D0">
            <w:pPr>
              <w:spacing w:before="0" w:after="0" w:line="276" w:lineRule="auto"/>
              <w:jc w:val="both"/>
              <w:rPr>
                <w:sz w:val="20"/>
              </w:rPr>
            </w:pPr>
          </w:p>
        </w:tc>
        <w:tc>
          <w:tcPr>
            <w:tcW w:w="923" w:type="pct"/>
            <w:gridSpan w:val="2"/>
            <w:shd w:val="clear" w:color="auto" w:fill="auto"/>
            <w:hideMark/>
          </w:tcPr>
          <w:p w14:paraId="0CFFAD93" w14:textId="77777777" w:rsidR="00EB3549" w:rsidRPr="00E45768" w:rsidRDefault="00EB3549" w:rsidP="003F07D0">
            <w:pPr>
              <w:spacing w:before="0" w:after="0" w:line="276" w:lineRule="auto"/>
              <w:jc w:val="both"/>
              <w:rPr>
                <w:sz w:val="20"/>
              </w:rPr>
            </w:pPr>
            <w:r w:rsidRPr="00E45768">
              <w:rPr>
                <w:sz w:val="20"/>
              </w:rPr>
              <w:t>signature</w:t>
            </w:r>
          </w:p>
        </w:tc>
        <w:tc>
          <w:tcPr>
            <w:tcW w:w="141" w:type="pct"/>
            <w:shd w:val="clear" w:color="auto" w:fill="auto"/>
            <w:vAlign w:val="center"/>
            <w:hideMark/>
          </w:tcPr>
          <w:p w14:paraId="47B28CFC" w14:textId="77777777" w:rsidR="00EB3549" w:rsidRPr="00E45768" w:rsidRDefault="00EB3549" w:rsidP="003F07D0">
            <w:pPr>
              <w:spacing w:before="0" w:after="0" w:line="276" w:lineRule="auto"/>
              <w:jc w:val="both"/>
              <w:rPr>
                <w:sz w:val="20"/>
              </w:rPr>
            </w:pPr>
            <w:r w:rsidRPr="00E45768">
              <w:rPr>
                <w:sz w:val="20"/>
              </w:rPr>
              <w:t>Н</w:t>
            </w:r>
          </w:p>
        </w:tc>
        <w:tc>
          <w:tcPr>
            <w:tcW w:w="427" w:type="pct"/>
            <w:gridSpan w:val="2"/>
            <w:shd w:val="clear" w:color="auto" w:fill="auto"/>
            <w:vAlign w:val="center"/>
            <w:hideMark/>
          </w:tcPr>
          <w:p w14:paraId="27D77C4F" w14:textId="77777777" w:rsidR="00EB3549" w:rsidRPr="00E45768" w:rsidRDefault="00EB3549" w:rsidP="003F07D0">
            <w:pPr>
              <w:spacing w:before="0" w:after="0" w:line="276" w:lineRule="auto"/>
              <w:jc w:val="center"/>
              <w:rPr>
                <w:sz w:val="20"/>
              </w:rPr>
            </w:pPr>
            <w:r w:rsidRPr="00E45768">
              <w:rPr>
                <w:sz w:val="20"/>
              </w:rPr>
              <w:t>S</w:t>
            </w:r>
          </w:p>
        </w:tc>
        <w:tc>
          <w:tcPr>
            <w:tcW w:w="1312" w:type="pct"/>
            <w:shd w:val="clear" w:color="auto" w:fill="auto"/>
            <w:vAlign w:val="center"/>
            <w:hideMark/>
          </w:tcPr>
          <w:p w14:paraId="10C8B799" w14:textId="77777777" w:rsidR="00EB3549" w:rsidRPr="00E45768" w:rsidRDefault="003D3972" w:rsidP="003F07D0">
            <w:pPr>
              <w:spacing w:before="0" w:after="0" w:line="276" w:lineRule="auto"/>
              <w:jc w:val="both"/>
              <w:rPr>
                <w:sz w:val="20"/>
              </w:rPr>
            </w:pPr>
            <w:r>
              <w:rPr>
                <w:sz w:val="20"/>
              </w:rPr>
              <w:t>Электронная подпись</w:t>
            </w:r>
            <w:r w:rsidR="00EB3549" w:rsidRPr="00E45768">
              <w:rPr>
                <w:sz w:val="20"/>
              </w:rPr>
              <w:t xml:space="preserve"> печатной формы</w:t>
            </w:r>
          </w:p>
        </w:tc>
        <w:tc>
          <w:tcPr>
            <w:tcW w:w="1294" w:type="pct"/>
            <w:shd w:val="clear" w:color="auto" w:fill="auto"/>
            <w:vAlign w:val="center"/>
            <w:hideMark/>
          </w:tcPr>
          <w:p w14:paraId="7F381456" w14:textId="77777777" w:rsidR="00EB3549" w:rsidRPr="00E45768" w:rsidRDefault="00EB3549" w:rsidP="003F07D0">
            <w:pPr>
              <w:spacing w:before="0" w:after="0" w:line="276" w:lineRule="auto"/>
              <w:jc w:val="both"/>
              <w:rPr>
                <w:sz w:val="20"/>
              </w:rPr>
            </w:pPr>
          </w:p>
        </w:tc>
      </w:tr>
      <w:tr w:rsidR="00EB3549" w:rsidRPr="001A4780" w14:paraId="28DD1AE1" w14:textId="77777777" w:rsidTr="00490DAA">
        <w:tc>
          <w:tcPr>
            <w:tcW w:w="5000" w:type="pct"/>
            <w:gridSpan w:val="8"/>
            <w:shd w:val="clear" w:color="auto" w:fill="auto"/>
            <w:vAlign w:val="center"/>
          </w:tcPr>
          <w:p w14:paraId="01760CFE" w14:textId="77777777" w:rsidR="00EB3549" w:rsidRPr="00F44BB6" w:rsidRDefault="003D3972" w:rsidP="003F07D0">
            <w:pPr>
              <w:spacing w:before="0" w:after="0" w:line="276" w:lineRule="auto"/>
              <w:jc w:val="center"/>
              <w:rPr>
                <w:b/>
                <w:sz w:val="20"/>
              </w:rPr>
            </w:pPr>
            <w:r>
              <w:rPr>
                <w:b/>
                <w:sz w:val="20"/>
              </w:rPr>
              <w:t>Электронная подпись</w:t>
            </w:r>
            <w:r w:rsidR="00EB3549" w:rsidRPr="00F44BB6">
              <w:rPr>
                <w:b/>
                <w:sz w:val="20"/>
              </w:rPr>
              <w:t xml:space="preserve"> печатной формы</w:t>
            </w:r>
          </w:p>
        </w:tc>
      </w:tr>
      <w:tr w:rsidR="00EB3549" w:rsidRPr="001A4780" w14:paraId="67E5D29B" w14:textId="77777777" w:rsidTr="00395700">
        <w:tc>
          <w:tcPr>
            <w:tcW w:w="903" w:type="pct"/>
            <w:shd w:val="clear" w:color="auto" w:fill="auto"/>
            <w:hideMark/>
          </w:tcPr>
          <w:p w14:paraId="455D02D4" w14:textId="77777777" w:rsidR="00EB3549" w:rsidRPr="001A4780" w:rsidRDefault="00EB3549" w:rsidP="003F07D0">
            <w:pPr>
              <w:spacing w:before="0" w:after="0" w:line="276" w:lineRule="auto"/>
              <w:rPr>
                <w:sz w:val="20"/>
              </w:rPr>
            </w:pPr>
            <w:r w:rsidRPr="001A4780">
              <w:rPr>
                <w:b/>
                <w:bCs/>
                <w:sz w:val="20"/>
              </w:rPr>
              <w:t>signature</w:t>
            </w:r>
          </w:p>
        </w:tc>
        <w:tc>
          <w:tcPr>
            <w:tcW w:w="923" w:type="pct"/>
            <w:gridSpan w:val="2"/>
            <w:shd w:val="clear" w:color="auto" w:fill="auto"/>
            <w:hideMark/>
          </w:tcPr>
          <w:p w14:paraId="1C42633C" w14:textId="77777777" w:rsidR="00EB3549" w:rsidRPr="001A4780" w:rsidRDefault="00EB3549" w:rsidP="003F07D0">
            <w:pPr>
              <w:spacing w:before="0" w:after="0" w:line="276" w:lineRule="auto"/>
              <w:rPr>
                <w:sz w:val="20"/>
              </w:rPr>
            </w:pPr>
            <w:r w:rsidRPr="001A4780">
              <w:rPr>
                <w:sz w:val="20"/>
              </w:rPr>
              <w:t> </w:t>
            </w:r>
          </w:p>
        </w:tc>
        <w:tc>
          <w:tcPr>
            <w:tcW w:w="141" w:type="pct"/>
            <w:shd w:val="clear" w:color="auto" w:fill="auto"/>
            <w:hideMark/>
          </w:tcPr>
          <w:p w14:paraId="39E5B948" w14:textId="77777777" w:rsidR="00EB3549" w:rsidRPr="001A4780" w:rsidRDefault="00EB3549" w:rsidP="003F07D0">
            <w:pPr>
              <w:spacing w:before="0" w:after="0" w:line="276" w:lineRule="auto"/>
              <w:rPr>
                <w:sz w:val="20"/>
              </w:rPr>
            </w:pPr>
            <w:r w:rsidRPr="001A4780">
              <w:rPr>
                <w:sz w:val="20"/>
              </w:rPr>
              <w:t> </w:t>
            </w:r>
          </w:p>
        </w:tc>
        <w:tc>
          <w:tcPr>
            <w:tcW w:w="427" w:type="pct"/>
            <w:gridSpan w:val="2"/>
            <w:shd w:val="clear" w:color="auto" w:fill="auto"/>
            <w:hideMark/>
          </w:tcPr>
          <w:p w14:paraId="3D01D9BF" w14:textId="77777777" w:rsidR="00EB3549" w:rsidRPr="001A4780" w:rsidRDefault="00EB3549" w:rsidP="003F07D0">
            <w:pPr>
              <w:spacing w:before="0" w:after="0" w:line="276" w:lineRule="auto"/>
              <w:rPr>
                <w:sz w:val="20"/>
              </w:rPr>
            </w:pPr>
            <w:r w:rsidRPr="001A4780">
              <w:rPr>
                <w:sz w:val="20"/>
              </w:rPr>
              <w:t> </w:t>
            </w:r>
          </w:p>
        </w:tc>
        <w:tc>
          <w:tcPr>
            <w:tcW w:w="1312" w:type="pct"/>
            <w:shd w:val="clear" w:color="auto" w:fill="auto"/>
            <w:hideMark/>
          </w:tcPr>
          <w:p w14:paraId="0B0B3F05" w14:textId="77777777" w:rsidR="00EB3549" w:rsidRPr="001A4780" w:rsidRDefault="00EB3549" w:rsidP="003F07D0">
            <w:pPr>
              <w:spacing w:before="0" w:after="0" w:line="276" w:lineRule="auto"/>
              <w:rPr>
                <w:sz w:val="20"/>
              </w:rPr>
            </w:pPr>
            <w:r w:rsidRPr="001A4780">
              <w:rPr>
                <w:sz w:val="20"/>
              </w:rPr>
              <w:t> </w:t>
            </w:r>
          </w:p>
        </w:tc>
        <w:tc>
          <w:tcPr>
            <w:tcW w:w="1294" w:type="pct"/>
            <w:shd w:val="clear" w:color="auto" w:fill="auto"/>
            <w:hideMark/>
          </w:tcPr>
          <w:p w14:paraId="497D52FF" w14:textId="77777777" w:rsidR="00EB3549" w:rsidRPr="001A4780" w:rsidRDefault="00EB3549" w:rsidP="003F07D0">
            <w:pPr>
              <w:spacing w:before="0" w:after="0" w:line="276" w:lineRule="auto"/>
              <w:rPr>
                <w:sz w:val="20"/>
              </w:rPr>
            </w:pPr>
            <w:r w:rsidRPr="001A4780">
              <w:rPr>
                <w:sz w:val="20"/>
              </w:rPr>
              <w:t xml:space="preserve">base64Binary </w:t>
            </w:r>
            <w:r>
              <w:rPr>
                <w:sz w:val="20"/>
              </w:rPr>
              <w:t xml:space="preserve"> </w:t>
            </w:r>
          </w:p>
        </w:tc>
      </w:tr>
      <w:tr w:rsidR="00EB3549" w:rsidRPr="001A4780" w14:paraId="4BC8D27D" w14:textId="77777777" w:rsidTr="00395700">
        <w:tc>
          <w:tcPr>
            <w:tcW w:w="903" w:type="pct"/>
            <w:shd w:val="clear" w:color="auto" w:fill="auto"/>
            <w:hideMark/>
          </w:tcPr>
          <w:p w14:paraId="76CD7991" w14:textId="77777777" w:rsidR="00EB3549" w:rsidRPr="001A4780" w:rsidRDefault="00EB3549" w:rsidP="003F07D0">
            <w:pPr>
              <w:spacing w:before="0" w:after="0" w:line="276" w:lineRule="auto"/>
              <w:rPr>
                <w:sz w:val="20"/>
              </w:rPr>
            </w:pPr>
            <w:r w:rsidRPr="001A4780">
              <w:rPr>
                <w:sz w:val="20"/>
              </w:rPr>
              <w:t> </w:t>
            </w:r>
          </w:p>
        </w:tc>
        <w:tc>
          <w:tcPr>
            <w:tcW w:w="923" w:type="pct"/>
            <w:gridSpan w:val="2"/>
            <w:shd w:val="clear" w:color="auto" w:fill="auto"/>
            <w:hideMark/>
          </w:tcPr>
          <w:p w14:paraId="43BDBA25" w14:textId="77777777" w:rsidR="00EB3549" w:rsidRPr="001A4780" w:rsidRDefault="00EB3549" w:rsidP="003F07D0">
            <w:pPr>
              <w:spacing w:before="0" w:after="0" w:line="276" w:lineRule="auto"/>
              <w:rPr>
                <w:sz w:val="20"/>
              </w:rPr>
            </w:pPr>
            <w:r w:rsidRPr="001A4780">
              <w:rPr>
                <w:sz w:val="20"/>
              </w:rPr>
              <w:t xml:space="preserve">type </w:t>
            </w:r>
          </w:p>
        </w:tc>
        <w:tc>
          <w:tcPr>
            <w:tcW w:w="141" w:type="pct"/>
            <w:shd w:val="clear" w:color="auto" w:fill="auto"/>
            <w:hideMark/>
          </w:tcPr>
          <w:p w14:paraId="609AEAB1" w14:textId="77777777" w:rsidR="00EB3549" w:rsidRPr="001A4780" w:rsidRDefault="00EB3549" w:rsidP="003F07D0">
            <w:pPr>
              <w:spacing w:before="0" w:after="0" w:line="276" w:lineRule="auto"/>
              <w:jc w:val="center"/>
              <w:rPr>
                <w:sz w:val="20"/>
              </w:rPr>
            </w:pPr>
            <w:r w:rsidRPr="001A4780">
              <w:rPr>
                <w:sz w:val="20"/>
              </w:rPr>
              <w:t>H</w:t>
            </w:r>
          </w:p>
        </w:tc>
        <w:tc>
          <w:tcPr>
            <w:tcW w:w="427" w:type="pct"/>
            <w:gridSpan w:val="2"/>
            <w:shd w:val="clear" w:color="auto" w:fill="auto"/>
            <w:hideMark/>
          </w:tcPr>
          <w:p w14:paraId="322A6C8E" w14:textId="77777777" w:rsidR="00EB3549" w:rsidRPr="001A4780" w:rsidRDefault="00EB3549" w:rsidP="003F07D0">
            <w:pPr>
              <w:spacing w:before="0" w:after="0" w:line="276" w:lineRule="auto"/>
              <w:jc w:val="center"/>
              <w:rPr>
                <w:sz w:val="20"/>
              </w:rPr>
            </w:pPr>
            <w:r w:rsidRPr="001A4780">
              <w:rPr>
                <w:sz w:val="20"/>
              </w:rPr>
              <w:t>T</w:t>
            </w:r>
          </w:p>
        </w:tc>
        <w:tc>
          <w:tcPr>
            <w:tcW w:w="1312" w:type="pct"/>
            <w:shd w:val="clear" w:color="auto" w:fill="auto"/>
            <w:hideMark/>
          </w:tcPr>
          <w:p w14:paraId="20935EC7" w14:textId="77777777" w:rsidR="00EB3549" w:rsidRPr="003D3972" w:rsidRDefault="003D3972" w:rsidP="003F07D0">
            <w:pPr>
              <w:spacing w:before="0" w:after="0" w:line="276" w:lineRule="auto"/>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294" w:type="pct"/>
            <w:shd w:val="clear" w:color="auto" w:fill="auto"/>
            <w:hideMark/>
          </w:tcPr>
          <w:p w14:paraId="50A7ADF1" w14:textId="77777777" w:rsidR="00EB3549" w:rsidRPr="001A4780" w:rsidRDefault="00EB3549" w:rsidP="003F07D0">
            <w:pPr>
              <w:spacing w:before="0" w:after="0" w:line="276" w:lineRule="auto"/>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14:paraId="16A99455" w14:textId="77777777" w:rsidTr="00490DAA">
        <w:tc>
          <w:tcPr>
            <w:tcW w:w="5000" w:type="pct"/>
            <w:gridSpan w:val="8"/>
            <w:shd w:val="clear" w:color="auto" w:fill="auto"/>
            <w:hideMark/>
          </w:tcPr>
          <w:p w14:paraId="723FDA60" w14:textId="77777777" w:rsidR="00EB3549" w:rsidRPr="001A4780" w:rsidRDefault="00EB3549" w:rsidP="003F07D0">
            <w:pPr>
              <w:spacing w:before="0" w:after="0" w:line="276" w:lineRule="auto"/>
              <w:jc w:val="center"/>
              <w:rPr>
                <w:sz w:val="20"/>
              </w:rPr>
            </w:pPr>
            <w:r w:rsidRPr="005F11F2">
              <w:rPr>
                <w:b/>
                <w:bCs/>
                <w:sz w:val="20"/>
              </w:rPr>
              <w:t>Информация о предоставлении конкурсной документации</w:t>
            </w:r>
          </w:p>
        </w:tc>
      </w:tr>
      <w:tr w:rsidR="00EB3549" w:rsidRPr="001A4780" w14:paraId="49D6C14B" w14:textId="77777777" w:rsidTr="00395700">
        <w:tc>
          <w:tcPr>
            <w:tcW w:w="903" w:type="pct"/>
            <w:shd w:val="clear" w:color="auto" w:fill="auto"/>
            <w:hideMark/>
          </w:tcPr>
          <w:p w14:paraId="02AC334F" w14:textId="77777777" w:rsidR="00EB3549" w:rsidRPr="001A4780" w:rsidRDefault="00EB3549" w:rsidP="003F07D0">
            <w:pPr>
              <w:spacing w:before="0" w:after="0" w:line="276" w:lineRule="auto"/>
              <w:rPr>
                <w:sz w:val="20"/>
              </w:rPr>
            </w:pPr>
            <w:r w:rsidRPr="005F11F2">
              <w:rPr>
                <w:b/>
                <w:bCs/>
                <w:sz w:val="20"/>
              </w:rPr>
              <w:t>purchaseDocumentation</w:t>
            </w:r>
          </w:p>
        </w:tc>
        <w:tc>
          <w:tcPr>
            <w:tcW w:w="923" w:type="pct"/>
            <w:gridSpan w:val="2"/>
            <w:shd w:val="clear" w:color="auto" w:fill="auto"/>
            <w:hideMark/>
          </w:tcPr>
          <w:p w14:paraId="23391A8B" w14:textId="77777777" w:rsidR="00EB3549" w:rsidRPr="001A4780" w:rsidRDefault="00EB3549" w:rsidP="003F07D0">
            <w:pPr>
              <w:spacing w:before="0" w:after="0" w:line="276" w:lineRule="auto"/>
              <w:rPr>
                <w:sz w:val="20"/>
              </w:rPr>
            </w:pPr>
            <w:r w:rsidRPr="001A4780">
              <w:rPr>
                <w:sz w:val="20"/>
              </w:rPr>
              <w:t> </w:t>
            </w:r>
          </w:p>
        </w:tc>
        <w:tc>
          <w:tcPr>
            <w:tcW w:w="141" w:type="pct"/>
            <w:shd w:val="clear" w:color="auto" w:fill="auto"/>
            <w:hideMark/>
          </w:tcPr>
          <w:p w14:paraId="60BC0CDB" w14:textId="77777777" w:rsidR="00EB3549" w:rsidRPr="001A4780" w:rsidRDefault="00EB3549" w:rsidP="003F07D0">
            <w:pPr>
              <w:spacing w:before="0" w:after="0" w:line="276" w:lineRule="auto"/>
              <w:rPr>
                <w:sz w:val="20"/>
              </w:rPr>
            </w:pPr>
            <w:r w:rsidRPr="001A4780">
              <w:rPr>
                <w:sz w:val="20"/>
              </w:rPr>
              <w:t> </w:t>
            </w:r>
          </w:p>
        </w:tc>
        <w:tc>
          <w:tcPr>
            <w:tcW w:w="427" w:type="pct"/>
            <w:gridSpan w:val="2"/>
            <w:shd w:val="clear" w:color="auto" w:fill="auto"/>
            <w:hideMark/>
          </w:tcPr>
          <w:p w14:paraId="29460D8B" w14:textId="77777777" w:rsidR="00EB3549" w:rsidRPr="001A4780" w:rsidRDefault="00EB3549" w:rsidP="003F07D0">
            <w:pPr>
              <w:spacing w:before="0" w:after="0" w:line="276" w:lineRule="auto"/>
              <w:rPr>
                <w:sz w:val="20"/>
              </w:rPr>
            </w:pPr>
            <w:r w:rsidRPr="001A4780">
              <w:rPr>
                <w:sz w:val="20"/>
              </w:rPr>
              <w:t> </w:t>
            </w:r>
          </w:p>
        </w:tc>
        <w:tc>
          <w:tcPr>
            <w:tcW w:w="1312" w:type="pct"/>
            <w:shd w:val="clear" w:color="auto" w:fill="auto"/>
            <w:hideMark/>
          </w:tcPr>
          <w:p w14:paraId="7F825B1E" w14:textId="77777777" w:rsidR="00EB3549" w:rsidRPr="001A4780" w:rsidRDefault="00EB3549" w:rsidP="003F07D0">
            <w:pPr>
              <w:spacing w:before="0" w:after="0" w:line="276" w:lineRule="auto"/>
              <w:rPr>
                <w:sz w:val="20"/>
              </w:rPr>
            </w:pPr>
            <w:r w:rsidRPr="001A4780">
              <w:rPr>
                <w:sz w:val="20"/>
              </w:rPr>
              <w:t> </w:t>
            </w:r>
          </w:p>
        </w:tc>
        <w:tc>
          <w:tcPr>
            <w:tcW w:w="1294" w:type="pct"/>
            <w:shd w:val="clear" w:color="auto" w:fill="auto"/>
            <w:hideMark/>
          </w:tcPr>
          <w:p w14:paraId="46EE94FE" w14:textId="77777777" w:rsidR="00EB3549" w:rsidRPr="001A4780" w:rsidRDefault="00EB3549" w:rsidP="003F07D0">
            <w:pPr>
              <w:spacing w:before="0" w:after="0" w:line="276" w:lineRule="auto"/>
              <w:rPr>
                <w:sz w:val="20"/>
              </w:rPr>
            </w:pPr>
            <w:r>
              <w:rPr>
                <w:sz w:val="20"/>
              </w:rPr>
              <w:t xml:space="preserve"> </w:t>
            </w:r>
          </w:p>
        </w:tc>
      </w:tr>
      <w:tr w:rsidR="00EB3549" w:rsidRPr="001A4780" w14:paraId="6B7A14EA" w14:textId="77777777" w:rsidTr="00395700">
        <w:tc>
          <w:tcPr>
            <w:tcW w:w="903" w:type="pct"/>
            <w:shd w:val="clear" w:color="auto" w:fill="auto"/>
            <w:hideMark/>
          </w:tcPr>
          <w:p w14:paraId="4EC23F19" w14:textId="77777777" w:rsidR="00EB3549" w:rsidRPr="001A4780" w:rsidRDefault="00EB3549" w:rsidP="003F07D0">
            <w:pPr>
              <w:spacing w:before="0" w:after="0" w:line="276" w:lineRule="auto"/>
              <w:rPr>
                <w:sz w:val="20"/>
              </w:rPr>
            </w:pPr>
            <w:r w:rsidRPr="001A4780">
              <w:rPr>
                <w:sz w:val="20"/>
              </w:rPr>
              <w:t> </w:t>
            </w:r>
          </w:p>
        </w:tc>
        <w:tc>
          <w:tcPr>
            <w:tcW w:w="923" w:type="pct"/>
            <w:gridSpan w:val="2"/>
            <w:shd w:val="clear" w:color="auto" w:fill="auto"/>
            <w:hideMark/>
          </w:tcPr>
          <w:p w14:paraId="0CFB8EA8" w14:textId="77777777" w:rsidR="00EB3549" w:rsidRPr="007E4150" w:rsidRDefault="00EB3549" w:rsidP="003F07D0">
            <w:pPr>
              <w:spacing w:before="0" w:after="0" w:line="276" w:lineRule="auto"/>
              <w:rPr>
                <w:sz w:val="20"/>
                <w:lang w:val="en-US"/>
              </w:rPr>
            </w:pPr>
            <w:r w:rsidRPr="005F11F2">
              <w:rPr>
                <w:sz w:val="20"/>
                <w:lang w:val="en-US"/>
              </w:rPr>
              <w:t>grantStartDate</w:t>
            </w:r>
          </w:p>
        </w:tc>
        <w:tc>
          <w:tcPr>
            <w:tcW w:w="141" w:type="pct"/>
            <w:shd w:val="clear" w:color="auto" w:fill="auto"/>
            <w:hideMark/>
          </w:tcPr>
          <w:p w14:paraId="299C7E14" w14:textId="77777777" w:rsidR="00EB3549" w:rsidRPr="00DA2233" w:rsidRDefault="00EB3549" w:rsidP="003F07D0">
            <w:pPr>
              <w:spacing w:before="0" w:after="0" w:line="276" w:lineRule="auto"/>
              <w:jc w:val="center"/>
              <w:rPr>
                <w:sz w:val="20"/>
                <w:lang w:val="en-US"/>
              </w:rPr>
            </w:pPr>
            <w:r>
              <w:rPr>
                <w:sz w:val="20"/>
                <w:lang w:val="en-US"/>
              </w:rPr>
              <w:t>O</w:t>
            </w:r>
          </w:p>
        </w:tc>
        <w:tc>
          <w:tcPr>
            <w:tcW w:w="427" w:type="pct"/>
            <w:gridSpan w:val="2"/>
            <w:shd w:val="clear" w:color="auto" w:fill="auto"/>
            <w:hideMark/>
          </w:tcPr>
          <w:p w14:paraId="739D7DD5" w14:textId="77777777" w:rsidR="00EB3549" w:rsidRPr="00DA2233" w:rsidRDefault="00EB3549" w:rsidP="003F07D0">
            <w:pPr>
              <w:spacing w:before="0" w:after="0" w:line="276" w:lineRule="auto"/>
              <w:jc w:val="center"/>
              <w:rPr>
                <w:sz w:val="20"/>
                <w:lang w:val="en-US"/>
              </w:rPr>
            </w:pPr>
            <w:r>
              <w:rPr>
                <w:sz w:val="20"/>
                <w:lang w:val="en-US"/>
              </w:rPr>
              <w:t>DT</w:t>
            </w:r>
          </w:p>
        </w:tc>
        <w:tc>
          <w:tcPr>
            <w:tcW w:w="1312" w:type="pct"/>
            <w:shd w:val="clear" w:color="auto" w:fill="auto"/>
            <w:hideMark/>
          </w:tcPr>
          <w:p w14:paraId="7BF159E6" w14:textId="77777777" w:rsidR="00EB3549" w:rsidRPr="001A4780" w:rsidRDefault="00EB3549" w:rsidP="003F07D0">
            <w:pPr>
              <w:spacing w:before="0" w:after="0" w:line="276" w:lineRule="auto"/>
              <w:rPr>
                <w:sz w:val="20"/>
              </w:rPr>
            </w:pPr>
            <w:r w:rsidRPr="005F11F2">
              <w:rPr>
                <w:sz w:val="20"/>
              </w:rPr>
              <w:t>Дата и время начала предоставления (конкурсной/аукционной) документации по закупке</w:t>
            </w:r>
          </w:p>
        </w:tc>
        <w:tc>
          <w:tcPr>
            <w:tcW w:w="1294" w:type="pct"/>
            <w:shd w:val="clear" w:color="auto" w:fill="auto"/>
            <w:hideMark/>
          </w:tcPr>
          <w:p w14:paraId="7512C0C4" w14:textId="77777777" w:rsidR="00EB3549" w:rsidRPr="001A4780" w:rsidRDefault="00EB3549" w:rsidP="003F07D0">
            <w:pPr>
              <w:spacing w:before="0" w:after="0" w:line="276" w:lineRule="auto"/>
              <w:rPr>
                <w:sz w:val="20"/>
              </w:rPr>
            </w:pPr>
          </w:p>
        </w:tc>
      </w:tr>
      <w:tr w:rsidR="00EB3549" w:rsidRPr="001A4780" w14:paraId="6D8E4AC3" w14:textId="77777777" w:rsidTr="00395700">
        <w:tc>
          <w:tcPr>
            <w:tcW w:w="903" w:type="pct"/>
            <w:shd w:val="clear" w:color="auto" w:fill="auto"/>
            <w:hideMark/>
          </w:tcPr>
          <w:p w14:paraId="45813CA2" w14:textId="77777777" w:rsidR="00EB3549" w:rsidRPr="001A4780" w:rsidRDefault="00EB3549" w:rsidP="003F07D0">
            <w:pPr>
              <w:spacing w:before="0" w:after="0" w:line="276" w:lineRule="auto"/>
              <w:rPr>
                <w:sz w:val="20"/>
              </w:rPr>
            </w:pPr>
            <w:r w:rsidRPr="001A4780">
              <w:rPr>
                <w:sz w:val="20"/>
              </w:rPr>
              <w:t> </w:t>
            </w:r>
          </w:p>
        </w:tc>
        <w:tc>
          <w:tcPr>
            <w:tcW w:w="923" w:type="pct"/>
            <w:gridSpan w:val="2"/>
            <w:shd w:val="clear" w:color="auto" w:fill="auto"/>
            <w:hideMark/>
          </w:tcPr>
          <w:p w14:paraId="09FFF4C9" w14:textId="77777777" w:rsidR="00EB3549" w:rsidRPr="001A4780" w:rsidRDefault="00EB3549" w:rsidP="003F07D0">
            <w:pPr>
              <w:spacing w:before="0" w:after="0" w:line="276" w:lineRule="auto"/>
              <w:rPr>
                <w:sz w:val="20"/>
              </w:rPr>
            </w:pPr>
            <w:r w:rsidRPr="005F11F2">
              <w:rPr>
                <w:sz w:val="20"/>
              </w:rPr>
              <w:t>grantPlace</w:t>
            </w:r>
          </w:p>
        </w:tc>
        <w:tc>
          <w:tcPr>
            <w:tcW w:w="141" w:type="pct"/>
            <w:shd w:val="clear" w:color="auto" w:fill="auto"/>
            <w:hideMark/>
          </w:tcPr>
          <w:p w14:paraId="3B5E8602" w14:textId="77777777" w:rsidR="00EB3549" w:rsidRPr="00DF58D1" w:rsidRDefault="00EB3549" w:rsidP="003F07D0">
            <w:pPr>
              <w:spacing w:before="0" w:after="0" w:line="276" w:lineRule="auto"/>
              <w:jc w:val="center"/>
              <w:rPr>
                <w:sz w:val="20"/>
                <w:lang w:val="en-US"/>
              </w:rPr>
            </w:pPr>
            <w:r>
              <w:rPr>
                <w:sz w:val="20"/>
                <w:lang w:val="en-US"/>
              </w:rPr>
              <w:t>O</w:t>
            </w:r>
          </w:p>
        </w:tc>
        <w:tc>
          <w:tcPr>
            <w:tcW w:w="427" w:type="pct"/>
            <w:gridSpan w:val="2"/>
            <w:shd w:val="clear" w:color="auto" w:fill="auto"/>
            <w:hideMark/>
          </w:tcPr>
          <w:p w14:paraId="3447BD0A" w14:textId="77777777" w:rsidR="00EB3549" w:rsidRPr="00DF58D1" w:rsidRDefault="00EB3549" w:rsidP="003F07D0">
            <w:pPr>
              <w:spacing w:before="0" w:after="0" w:line="276" w:lineRule="auto"/>
              <w:jc w:val="center"/>
              <w:rPr>
                <w:sz w:val="20"/>
                <w:lang w:val="en-US"/>
              </w:rPr>
            </w:pPr>
            <w:r>
              <w:rPr>
                <w:sz w:val="20"/>
                <w:lang w:val="en-US"/>
              </w:rPr>
              <w:t>T(1-2000)</w:t>
            </w:r>
          </w:p>
        </w:tc>
        <w:tc>
          <w:tcPr>
            <w:tcW w:w="1312" w:type="pct"/>
            <w:shd w:val="clear" w:color="auto" w:fill="auto"/>
            <w:hideMark/>
          </w:tcPr>
          <w:p w14:paraId="3F2BF8F5" w14:textId="77777777" w:rsidR="00EB3549" w:rsidRPr="001C4F6B" w:rsidRDefault="00EB3549" w:rsidP="003F07D0">
            <w:pPr>
              <w:spacing w:before="0" w:after="0" w:line="276" w:lineRule="auto"/>
              <w:rPr>
                <w:sz w:val="20"/>
              </w:rPr>
            </w:pPr>
            <w:r w:rsidRPr="005F11F2">
              <w:rPr>
                <w:sz w:val="20"/>
              </w:rPr>
              <w:t>Место предоставления (конкурсной/аукционной) документации по закупке</w:t>
            </w:r>
          </w:p>
        </w:tc>
        <w:tc>
          <w:tcPr>
            <w:tcW w:w="1294" w:type="pct"/>
            <w:shd w:val="clear" w:color="auto" w:fill="auto"/>
            <w:hideMark/>
          </w:tcPr>
          <w:p w14:paraId="14FA9E0E" w14:textId="77777777" w:rsidR="00EB3549" w:rsidRPr="001A4780" w:rsidRDefault="00EB3549" w:rsidP="003F07D0">
            <w:pPr>
              <w:spacing w:before="0" w:after="0" w:line="276" w:lineRule="auto"/>
              <w:rPr>
                <w:sz w:val="20"/>
              </w:rPr>
            </w:pPr>
          </w:p>
        </w:tc>
      </w:tr>
      <w:tr w:rsidR="00EB3549" w:rsidRPr="001A4780" w14:paraId="4BD330B9" w14:textId="77777777" w:rsidTr="00395700">
        <w:tc>
          <w:tcPr>
            <w:tcW w:w="903" w:type="pct"/>
            <w:shd w:val="clear" w:color="auto" w:fill="auto"/>
            <w:hideMark/>
          </w:tcPr>
          <w:p w14:paraId="06D70637" w14:textId="77777777" w:rsidR="00EB3549" w:rsidRPr="001A4780" w:rsidRDefault="00EB3549" w:rsidP="003F07D0">
            <w:pPr>
              <w:spacing w:before="0" w:after="0" w:line="276" w:lineRule="auto"/>
              <w:rPr>
                <w:sz w:val="20"/>
              </w:rPr>
            </w:pPr>
          </w:p>
        </w:tc>
        <w:tc>
          <w:tcPr>
            <w:tcW w:w="923" w:type="pct"/>
            <w:gridSpan w:val="2"/>
            <w:shd w:val="clear" w:color="auto" w:fill="auto"/>
            <w:hideMark/>
          </w:tcPr>
          <w:p w14:paraId="02162AB3" w14:textId="77777777" w:rsidR="00EB3549" w:rsidRPr="001A4780" w:rsidRDefault="00EB3549" w:rsidP="003F07D0">
            <w:pPr>
              <w:spacing w:before="0" w:after="0" w:line="276" w:lineRule="auto"/>
              <w:rPr>
                <w:sz w:val="20"/>
              </w:rPr>
            </w:pPr>
            <w:r w:rsidRPr="005F11F2">
              <w:rPr>
                <w:sz w:val="20"/>
              </w:rPr>
              <w:t>grantOrder</w:t>
            </w:r>
          </w:p>
        </w:tc>
        <w:tc>
          <w:tcPr>
            <w:tcW w:w="141" w:type="pct"/>
            <w:shd w:val="clear" w:color="auto" w:fill="auto"/>
            <w:hideMark/>
          </w:tcPr>
          <w:p w14:paraId="2770C9C7" w14:textId="77777777" w:rsidR="00EB3549" w:rsidRPr="00DF58D1" w:rsidRDefault="00EB3549" w:rsidP="003F07D0">
            <w:pPr>
              <w:spacing w:before="0" w:after="0" w:line="276" w:lineRule="auto"/>
              <w:jc w:val="center"/>
              <w:rPr>
                <w:sz w:val="20"/>
                <w:lang w:val="en-US"/>
              </w:rPr>
            </w:pPr>
            <w:r>
              <w:rPr>
                <w:sz w:val="20"/>
                <w:lang w:val="en-US"/>
              </w:rPr>
              <w:t>O</w:t>
            </w:r>
          </w:p>
        </w:tc>
        <w:tc>
          <w:tcPr>
            <w:tcW w:w="427" w:type="pct"/>
            <w:gridSpan w:val="2"/>
            <w:shd w:val="clear" w:color="auto" w:fill="auto"/>
            <w:hideMark/>
          </w:tcPr>
          <w:p w14:paraId="2CF9AC57" w14:textId="77777777" w:rsidR="00EB3549" w:rsidRPr="00DF58D1" w:rsidRDefault="00EB3549" w:rsidP="003F07D0">
            <w:pPr>
              <w:spacing w:before="0" w:after="0" w:line="276" w:lineRule="auto"/>
              <w:jc w:val="center"/>
              <w:rPr>
                <w:sz w:val="20"/>
                <w:lang w:val="en-US"/>
              </w:rPr>
            </w:pPr>
            <w:r>
              <w:rPr>
                <w:sz w:val="20"/>
                <w:lang w:val="en-US"/>
              </w:rPr>
              <w:t>T(1-2000)</w:t>
            </w:r>
          </w:p>
        </w:tc>
        <w:tc>
          <w:tcPr>
            <w:tcW w:w="1312" w:type="pct"/>
            <w:shd w:val="clear" w:color="auto" w:fill="auto"/>
            <w:hideMark/>
          </w:tcPr>
          <w:p w14:paraId="0155564F" w14:textId="77777777" w:rsidR="00EB3549" w:rsidRPr="001A4780" w:rsidRDefault="00EB3549" w:rsidP="003F07D0">
            <w:pPr>
              <w:spacing w:before="0" w:after="0" w:line="276" w:lineRule="auto"/>
              <w:rPr>
                <w:sz w:val="20"/>
              </w:rPr>
            </w:pPr>
            <w:r w:rsidRPr="005F11F2">
              <w:rPr>
                <w:sz w:val="20"/>
              </w:rPr>
              <w:t>Порядок предоставления (конкурсной/аукционной) документации по закупке</w:t>
            </w:r>
          </w:p>
        </w:tc>
        <w:tc>
          <w:tcPr>
            <w:tcW w:w="1294" w:type="pct"/>
            <w:shd w:val="clear" w:color="auto" w:fill="auto"/>
            <w:hideMark/>
          </w:tcPr>
          <w:p w14:paraId="41DCB9DD" w14:textId="77777777" w:rsidR="00EB3549" w:rsidRPr="001A4780" w:rsidRDefault="00EB3549" w:rsidP="003F07D0">
            <w:pPr>
              <w:spacing w:before="0" w:after="0" w:line="276" w:lineRule="auto"/>
              <w:rPr>
                <w:sz w:val="20"/>
              </w:rPr>
            </w:pPr>
          </w:p>
        </w:tc>
      </w:tr>
      <w:tr w:rsidR="00EB3549" w:rsidRPr="001A4780" w14:paraId="71ACFA8E" w14:textId="77777777" w:rsidTr="00395700">
        <w:tc>
          <w:tcPr>
            <w:tcW w:w="903" w:type="pct"/>
            <w:shd w:val="clear" w:color="auto" w:fill="auto"/>
            <w:hideMark/>
          </w:tcPr>
          <w:p w14:paraId="0000FB8F" w14:textId="77777777" w:rsidR="00EB3549" w:rsidRPr="001A4780" w:rsidRDefault="00EB3549" w:rsidP="003F07D0">
            <w:pPr>
              <w:spacing w:before="0" w:after="0" w:line="276" w:lineRule="auto"/>
              <w:rPr>
                <w:sz w:val="20"/>
              </w:rPr>
            </w:pPr>
          </w:p>
        </w:tc>
        <w:tc>
          <w:tcPr>
            <w:tcW w:w="923" w:type="pct"/>
            <w:gridSpan w:val="2"/>
            <w:shd w:val="clear" w:color="auto" w:fill="auto"/>
            <w:hideMark/>
          </w:tcPr>
          <w:p w14:paraId="40BF41F7" w14:textId="77777777" w:rsidR="00EB3549" w:rsidRPr="005F11F2" w:rsidRDefault="00EB3549" w:rsidP="003F07D0">
            <w:pPr>
              <w:spacing w:before="0" w:after="0" w:line="276" w:lineRule="auto"/>
              <w:rPr>
                <w:sz w:val="20"/>
              </w:rPr>
            </w:pPr>
            <w:r w:rsidRPr="005F11F2">
              <w:rPr>
                <w:sz w:val="20"/>
              </w:rPr>
              <w:t>languages</w:t>
            </w:r>
          </w:p>
        </w:tc>
        <w:tc>
          <w:tcPr>
            <w:tcW w:w="141" w:type="pct"/>
            <w:shd w:val="clear" w:color="auto" w:fill="auto"/>
            <w:hideMark/>
          </w:tcPr>
          <w:p w14:paraId="0452703C" w14:textId="77777777" w:rsidR="00EB3549" w:rsidRPr="00DF58D1" w:rsidRDefault="00EB3549" w:rsidP="003F07D0">
            <w:pPr>
              <w:spacing w:before="0" w:after="0" w:line="276" w:lineRule="auto"/>
              <w:jc w:val="center"/>
              <w:rPr>
                <w:sz w:val="20"/>
                <w:lang w:val="en-US"/>
              </w:rPr>
            </w:pPr>
            <w:r>
              <w:rPr>
                <w:sz w:val="20"/>
                <w:lang w:val="en-US"/>
              </w:rPr>
              <w:t>O</w:t>
            </w:r>
          </w:p>
        </w:tc>
        <w:tc>
          <w:tcPr>
            <w:tcW w:w="427" w:type="pct"/>
            <w:gridSpan w:val="2"/>
            <w:shd w:val="clear" w:color="auto" w:fill="auto"/>
            <w:hideMark/>
          </w:tcPr>
          <w:p w14:paraId="69A8646B" w14:textId="77777777" w:rsidR="00EB3549" w:rsidRPr="00DF58D1" w:rsidRDefault="00EB3549" w:rsidP="003F07D0">
            <w:pPr>
              <w:spacing w:before="0" w:after="0" w:line="276" w:lineRule="auto"/>
              <w:jc w:val="center"/>
              <w:rPr>
                <w:sz w:val="20"/>
                <w:lang w:val="en-US"/>
              </w:rPr>
            </w:pPr>
            <w:r>
              <w:rPr>
                <w:sz w:val="20"/>
                <w:lang w:val="en-US"/>
              </w:rPr>
              <w:t>T(1-2000)</w:t>
            </w:r>
          </w:p>
        </w:tc>
        <w:tc>
          <w:tcPr>
            <w:tcW w:w="1312" w:type="pct"/>
            <w:shd w:val="clear" w:color="auto" w:fill="auto"/>
            <w:hideMark/>
          </w:tcPr>
          <w:p w14:paraId="7C2146AB" w14:textId="77777777" w:rsidR="00EB3549" w:rsidRPr="005F11F2" w:rsidRDefault="00EB3549" w:rsidP="003F07D0">
            <w:pPr>
              <w:spacing w:before="0" w:after="0" w:line="276" w:lineRule="auto"/>
              <w:rPr>
                <w:sz w:val="20"/>
              </w:rPr>
            </w:pPr>
            <w:r w:rsidRPr="005F11F2">
              <w:rPr>
                <w:sz w:val="20"/>
              </w:rPr>
              <w:t>Языки предоставления (конкурсной/аукционной) документации по закупке</w:t>
            </w:r>
          </w:p>
        </w:tc>
        <w:tc>
          <w:tcPr>
            <w:tcW w:w="1294" w:type="pct"/>
            <w:shd w:val="clear" w:color="auto" w:fill="auto"/>
            <w:hideMark/>
          </w:tcPr>
          <w:p w14:paraId="23A0FA3F" w14:textId="77777777" w:rsidR="00EB3549" w:rsidRPr="001A4780" w:rsidRDefault="00EB3549" w:rsidP="003F07D0">
            <w:pPr>
              <w:spacing w:before="0" w:after="0" w:line="276" w:lineRule="auto"/>
              <w:rPr>
                <w:sz w:val="20"/>
              </w:rPr>
            </w:pPr>
          </w:p>
        </w:tc>
      </w:tr>
      <w:tr w:rsidR="00EB3549" w:rsidRPr="001A4780" w14:paraId="1CE16F8B" w14:textId="77777777" w:rsidTr="00395700">
        <w:tc>
          <w:tcPr>
            <w:tcW w:w="903" w:type="pct"/>
            <w:shd w:val="clear" w:color="auto" w:fill="auto"/>
            <w:hideMark/>
          </w:tcPr>
          <w:p w14:paraId="14151838" w14:textId="77777777" w:rsidR="00EB3549" w:rsidRPr="001A4780" w:rsidRDefault="00EB3549" w:rsidP="003F07D0">
            <w:pPr>
              <w:spacing w:before="0" w:after="0" w:line="276" w:lineRule="auto"/>
              <w:rPr>
                <w:sz w:val="20"/>
              </w:rPr>
            </w:pPr>
          </w:p>
        </w:tc>
        <w:tc>
          <w:tcPr>
            <w:tcW w:w="923" w:type="pct"/>
            <w:gridSpan w:val="2"/>
            <w:shd w:val="clear" w:color="auto" w:fill="auto"/>
            <w:hideMark/>
          </w:tcPr>
          <w:p w14:paraId="084ECEED" w14:textId="77777777" w:rsidR="00EB3549" w:rsidRPr="005F11F2" w:rsidRDefault="00EB3549" w:rsidP="003F07D0">
            <w:pPr>
              <w:spacing w:before="0" w:after="0" w:line="276" w:lineRule="auto"/>
              <w:rPr>
                <w:sz w:val="20"/>
              </w:rPr>
            </w:pPr>
            <w:r w:rsidRPr="00DA2233">
              <w:rPr>
                <w:sz w:val="20"/>
              </w:rPr>
              <w:t>grantMeans</w:t>
            </w:r>
          </w:p>
        </w:tc>
        <w:tc>
          <w:tcPr>
            <w:tcW w:w="141" w:type="pct"/>
            <w:shd w:val="clear" w:color="auto" w:fill="auto"/>
            <w:hideMark/>
          </w:tcPr>
          <w:p w14:paraId="5264FE83" w14:textId="77777777" w:rsidR="00EB3549" w:rsidRPr="00DF58D1" w:rsidRDefault="00EB3549" w:rsidP="003F07D0">
            <w:pPr>
              <w:spacing w:before="0" w:after="0" w:line="276" w:lineRule="auto"/>
              <w:jc w:val="center"/>
              <w:rPr>
                <w:sz w:val="20"/>
                <w:lang w:val="en-US"/>
              </w:rPr>
            </w:pPr>
            <w:r>
              <w:rPr>
                <w:sz w:val="20"/>
                <w:lang w:val="en-US"/>
              </w:rPr>
              <w:t>O</w:t>
            </w:r>
          </w:p>
        </w:tc>
        <w:tc>
          <w:tcPr>
            <w:tcW w:w="427" w:type="pct"/>
            <w:gridSpan w:val="2"/>
            <w:shd w:val="clear" w:color="auto" w:fill="auto"/>
            <w:hideMark/>
          </w:tcPr>
          <w:p w14:paraId="0784CC13" w14:textId="77777777" w:rsidR="00EB3549" w:rsidRPr="00DF58D1" w:rsidRDefault="00EB3549" w:rsidP="003F07D0">
            <w:pPr>
              <w:spacing w:before="0" w:after="0" w:line="276" w:lineRule="auto"/>
              <w:jc w:val="center"/>
              <w:rPr>
                <w:sz w:val="20"/>
                <w:lang w:val="en-US"/>
              </w:rPr>
            </w:pPr>
            <w:r>
              <w:rPr>
                <w:sz w:val="20"/>
                <w:lang w:val="en-US"/>
              </w:rPr>
              <w:t>T(1-2000)</w:t>
            </w:r>
          </w:p>
        </w:tc>
        <w:tc>
          <w:tcPr>
            <w:tcW w:w="1312" w:type="pct"/>
            <w:shd w:val="clear" w:color="auto" w:fill="auto"/>
            <w:hideMark/>
          </w:tcPr>
          <w:p w14:paraId="0C959846" w14:textId="77777777" w:rsidR="00EB3549" w:rsidRPr="005F11F2" w:rsidRDefault="00EB3549" w:rsidP="003F07D0">
            <w:pPr>
              <w:spacing w:before="0" w:after="0" w:line="276" w:lineRule="auto"/>
              <w:rPr>
                <w:sz w:val="20"/>
              </w:rPr>
            </w:pPr>
            <w:r w:rsidRPr="00DA2233">
              <w:rPr>
                <w:sz w:val="20"/>
              </w:rPr>
              <w:t>Способы предоставления (конкурсной/аукционной) документации по закупке</w:t>
            </w:r>
          </w:p>
        </w:tc>
        <w:tc>
          <w:tcPr>
            <w:tcW w:w="1294" w:type="pct"/>
            <w:shd w:val="clear" w:color="auto" w:fill="auto"/>
            <w:hideMark/>
          </w:tcPr>
          <w:p w14:paraId="61FF5EB7" w14:textId="77777777" w:rsidR="00EB3549" w:rsidRPr="001A4780" w:rsidRDefault="00EB3549" w:rsidP="003F07D0">
            <w:pPr>
              <w:spacing w:before="0" w:after="0" w:line="276" w:lineRule="auto"/>
              <w:rPr>
                <w:sz w:val="20"/>
              </w:rPr>
            </w:pPr>
          </w:p>
        </w:tc>
      </w:tr>
      <w:tr w:rsidR="00EB3549" w:rsidRPr="001A4780" w14:paraId="2F7D69D4" w14:textId="77777777" w:rsidTr="00395700">
        <w:tc>
          <w:tcPr>
            <w:tcW w:w="903" w:type="pct"/>
            <w:shd w:val="clear" w:color="auto" w:fill="auto"/>
            <w:hideMark/>
          </w:tcPr>
          <w:p w14:paraId="0F80F1E7" w14:textId="77777777" w:rsidR="00EB3549" w:rsidRPr="001A4780" w:rsidRDefault="00EB3549" w:rsidP="003F07D0">
            <w:pPr>
              <w:spacing w:before="0" w:after="0" w:line="276" w:lineRule="auto"/>
              <w:rPr>
                <w:sz w:val="20"/>
              </w:rPr>
            </w:pPr>
          </w:p>
        </w:tc>
        <w:tc>
          <w:tcPr>
            <w:tcW w:w="923" w:type="pct"/>
            <w:gridSpan w:val="2"/>
            <w:shd w:val="clear" w:color="auto" w:fill="auto"/>
            <w:hideMark/>
          </w:tcPr>
          <w:p w14:paraId="60CCEC8E" w14:textId="77777777" w:rsidR="00EB3549" w:rsidRPr="005F11F2" w:rsidRDefault="00EB3549" w:rsidP="003F07D0">
            <w:pPr>
              <w:spacing w:before="0" w:after="0" w:line="276" w:lineRule="auto"/>
              <w:rPr>
                <w:sz w:val="20"/>
              </w:rPr>
            </w:pPr>
            <w:r w:rsidRPr="00DA2233">
              <w:rPr>
                <w:sz w:val="20"/>
              </w:rPr>
              <w:t>grantEndDate</w:t>
            </w:r>
          </w:p>
        </w:tc>
        <w:tc>
          <w:tcPr>
            <w:tcW w:w="141" w:type="pct"/>
            <w:shd w:val="clear" w:color="auto" w:fill="auto"/>
            <w:hideMark/>
          </w:tcPr>
          <w:p w14:paraId="309BE1EC" w14:textId="77777777" w:rsidR="00EB3549" w:rsidRPr="00DF58D1" w:rsidRDefault="00EB3549" w:rsidP="003F07D0">
            <w:pPr>
              <w:spacing w:before="0" w:after="0" w:line="276" w:lineRule="auto"/>
              <w:jc w:val="center"/>
              <w:rPr>
                <w:sz w:val="20"/>
                <w:lang w:val="en-US"/>
              </w:rPr>
            </w:pPr>
            <w:r>
              <w:rPr>
                <w:sz w:val="20"/>
                <w:lang w:val="en-US"/>
              </w:rPr>
              <w:t>O</w:t>
            </w:r>
          </w:p>
        </w:tc>
        <w:tc>
          <w:tcPr>
            <w:tcW w:w="427" w:type="pct"/>
            <w:gridSpan w:val="2"/>
            <w:shd w:val="clear" w:color="auto" w:fill="auto"/>
            <w:hideMark/>
          </w:tcPr>
          <w:p w14:paraId="6736E882" w14:textId="77777777" w:rsidR="00EB3549" w:rsidRPr="00DF58D1" w:rsidRDefault="00EB3549" w:rsidP="003F07D0">
            <w:pPr>
              <w:spacing w:before="0" w:after="0" w:line="276" w:lineRule="auto"/>
              <w:jc w:val="center"/>
              <w:rPr>
                <w:sz w:val="20"/>
                <w:lang w:val="en-US"/>
              </w:rPr>
            </w:pPr>
            <w:r>
              <w:rPr>
                <w:sz w:val="20"/>
                <w:lang w:val="en-US"/>
              </w:rPr>
              <w:t>DT</w:t>
            </w:r>
          </w:p>
        </w:tc>
        <w:tc>
          <w:tcPr>
            <w:tcW w:w="1312" w:type="pct"/>
            <w:shd w:val="clear" w:color="auto" w:fill="auto"/>
            <w:hideMark/>
          </w:tcPr>
          <w:p w14:paraId="4082B1E5" w14:textId="77777777" w:rsidR="00EB3549" w:rsidRPr="005F11F2" w:rsidRDefault="00EB3549" w:rsidP="003F07D0">
            <w:pPr>
              <w:spacing w:before="0" w:after="0" w:line="276" w:lineRule="auto"/>
              <w:rPr>
                <w:sz w:val="20"/>
              </w:rPr>
            </w:pPr>
            <w:r w:rsidRPr="00DA2233">
              <w:rPr>
                <w:sz w:val="20"/>
              </w:rPr>
              <w:t>Дата и время окончания предоставления (конкурсной/аукционной) документации по закупке</w:t>
            </w:r>
            <w:r w:rsidR="00E9765D">
              <w:rPr>
                <w:sz w:val="20"/>
              </w:rPr>
              <w:t xml:space="preserve"> </w:t>
            </w:r>
          </w:p>
        </w:tc>
        <w:tc>
          <w:tcPr>
            <w:tcW w:w="1294" w:type="pct"/>
            <w:shd w:val="clear" w:color="auto" w:fill="auto"/>
            <w:hideMark/>
          </w:tcPr>
          <w:p w14:paraId="70EF82E4" w14:textId="77777777" w:rsidR="00EB3549" w:rsidRPr="001A4780" w:rsidRDefault="00EB3549" w:rsidP="003F07D0">
            <w:pPr>
              <w:spacing w:before="0" w:after="0" w:line="276" w:lineRule="auto"/>
              <w:rPr>
                <w:sz w:val="20"/>
              </w:rPr>
            </w:pPr>
          </w:p>
        </w:tc>
      </w:tr>
      <w:tr w:rsidR="00EB3549" w:rsidRPr="001A4780" w14:paraId="09A89909" w14:textId="77777777" w:rsidTr="00395700">
        <w:tc>
          <w:tcPr>
            <w:tcW w:w="903" w:type="pct"/>
            <w:shd w:val="clear" w:color="auto" w:fill="auto"/>
            <w:hideMark/>
          </w:tcPr>
          <w:p w14:paraId="7951AD5F" w14:textId="77777777" w:rsidR="00EB3549" w:rsidRPr="001A4780" w:rsidRDefault="00EB3549" w:rsidP="003F07D0">
            <w:pPr>
              <w:spacing w:before="0" w:after="0" w:line="276" w:lineRule="auto"/>
              <w:rPr>
                <w:sz w:val="20"/>
              </w:rPr>
            </w:pPr>
          </w:p>
        </w:tc>
        <w:tc>
          <w:tcPr>
            <w:tcW w:w="923" w:type="pct"/>
            <w:gridSpan w:val="2"/>
            <w:shd w:val="clear" w:color="auto" w:fill="auto"/>
            <w:hideMark/>
          </w:tcPr>
          <w:p w14:paraId="4D752107" w14:textId="77777777" w:rsidR="00EB3549" w:rsidRPr="005F11F2" w:rsidRDefault="00EB3549" w:rsidP="003F07D0">
            <w:pPr>
              <w:spacing w:before="0" w:after="0" w:line="276" w:lineRule="auto"/>
              <w:rPr>
                <w:sz w:val="20"/>
              </w:rPr>
            </w:pPr>
            <w:r w:rsidRPr="00DA2233">
              <w:rPr>
                <w:sz w:val="20"/>
              </w:rPr>
              <w:t>payCurrency</w:t>
            </w:r>
          </w:p>
        </w:tc>
        <w:tc>
          <w:tcPr>
            <w:tcW w:w="141" w:type="pct"/>
            <w:shd w:val="clear" w:color="auto" w:fill="auto"/>
            <w:hideMark/>
          </w:tcPr>
          <w:p w14:paraId="2180EBC7" w14:textId="77777777" w:rsidR="00EB3549" w:rsidRPr="00D525AA" w:rsidRDefault="00EB3549" w:rsidP="003F07D0">
            <w:pPr>
              <w:spacing w:before="0" w:after="0" w:line="276" w:lineRule="auto"/>
              <w:jc w:val="center"/>
              <w:rPr>
                <w:sz w:val="20"/>
              </w:rPr>
            </w:pPr>
            <w:r>
              <w:rPr>
                <w:sz w:val="20"/>
              </w:rPr>
              <w:t>Н</w:t>
            </w:r>
          </w:p>
        </w:tc>
        <w:tc>
          <w:tcPr>
            <w:tcW w:w="427" w:type="pct"/>
            <w:gridSpan w:val="2"/>
            <w:shd w:val="clear" w:color="auto" w:fill="auto"/>
            <w:hideMark/>
          </w:tcPr>
          <w:p w14:paraId="69E1E9C9" w14:textId="77777777" w:rsidR="00EB3549" w:rsidRPr="008E5DC9" w:rsidRDefault="00EB3549" w:rsidP="003F07D0">
            <w:pPr>
              <w:spacing w:before="0" w:after="0" w:line="276" w:lineRule="auto"/>
              <w:jc w:val="center"/>
              <w:rPr>
                <w:sz w:val="20"/>
              </w:rPr>
            </w:pPr>
            <w:r>
              <w:rPr>
                <w:sz w:val="20"/>
                <w:lang w:val="en-US"/>
              </w:rPr>
              <w:t>S</w:t>
            </w:r>
          </w:p>
        </w:tc>
        <w:tc>
          <w:tcPr>
            <w:tcW w:w="1312" w:type="pct"/>
            <w:shd w:val="clear" w:color="auto" w:fill="auto"/>
            <w:hideMark/>
          </w:tcPr>
          <w:p w14:paraId="1AD2C293" w14:textId="77777777" w:rsidR="00EB3549" w:rsidRPr="005F11F2" w:rsidRDefault="00EB3549" w:rsidP="003F07D0">
            <w:pPr>
              <w:spacing w:before="0" w:after="0" w:line="276" w:lineRule="auto"/>
              <w:rPr>
                <w:sz w:val="20"/>
              </w:rPr>
            </w:pPr>
            <w:r w:rsidRPr="00DA2233">
              <w:rPr>
                <w:sz w:val="20"/>
              </w:rPr>
              <w:t>Валюта платежа за предоставление (конкурсной/аукционной) документации по закупке</w:t>
            </w:r>
            <w:r w:rsidR="00E9765D">
              <w:rPr>
                <w:sz w:val="20"/>
              </w:rPr>
              <w:t xml:space="preserve"> (Устарело)</w:t>
            </w:r>
          </w:p>
        </w:tc>
        <w:tc>
          <w:tcPr>
            <w:tcW w:w="1294" w:type="pct"/>
            <w:shd w:val="clear" w:color="auto" w:fill="auto"/>
            <w:hideMark/>
          </w:tcPr>
          <w:p w14:paraId="227F533A" w14:textId="77777777" w:rsidR="00EB3549" w:rsidRPr="001A4780" w:rsidRDefault="00E9765D" w:rsidP="003F07D0">
            <w:pPr>
              <w:spacing w:before="0" w:after="0" w:line="276" w:lineRule="auto"/>
              <w:rPr>
                <w:sz w:val="20"/>
              </w:rPr>
            </w:pPr>
            <w:r>
              <w:rPr>
                <w:sz w:val="20"/>
              </w:rPr>
              <w:t>Пол устарело. Содержимое игнорируется при приеме-передаче. Оставлено для поддержания совместимости с предыдущими версиями схем.</w:t>
            </w:r>
          </w:p>
        </w:tc>
      </w:tr>
      <w:tr w:rsidR="00EB3549" w:rsidRPr="001A4780" w14:paraId="20D96A0D" w14:textId="77777777" w:rsidTr="00395700">
        <w:tc>
          <w:tcPr>
            <w:tcW w:w="903" w:type="pct"/>
            <w:shd w:val="clear" w:color="auto" w:fill="auto"/>
            <w:hideMark/>
          </w:tcPr>
          <w:p w14:paraId="2403B441" w14:textId="77777777" w:rsidR="00EB3549" w:rsidRPr="001A4780" w:rsidRDefault="00EB3549" w:rsidP="003F07D0">
            <w:pPr>
              <w:spacing w:before="0" w:after="0" w:line="276" w:lineRule="auto"/>
              <w:rPr>
                <w:sz w:val="20"/>
              </w:rPr>
            </w:pPr>
          </w:p>
        </w:tc>
        <w:tc>
          <w:tcPr>
            <w:tcW w:w="923" w:type="pct"/>
            <w:gridSpan w:val="2"/>
            <w:shd w:val="clear" w:color="auto" w:fill="auto"/>
            <w:hideMark/>
          </w:tcPr>
          <w:p w14:paraId="3D26EE1E" w14:textId="77777777" w:rsidR="00EB3549" w:rsidRPr="005F11F2" w:rsidRDefault="00EB3549" w:rsidP="003F07D0">
            <w:pPr>
              <w:spacing w:before="0" w:after="0" w:line="276" w:lineRule="auto"/>
              <w:rPr>
                <w:sz w:val="20"/>
              </w:rPr>
            </w:pPr>
            <w:r w:rsidRPr="00DA2233">
              <w:rPr>
                <w:sz w:val="20"/>
              </w:rPr>
              <w:t>payInfo</w:t>
            </w:r>
          </w:p>
        </w:tc>
        <w:tc>
          <w:tcPr>
            <w:tcW w:w="141" w:type="pct"/>
            <w:shd w:val="clear" w:color="auto" w:fill="auto"/>
            <w:hideMark/>
          </w:tcPr>
          <w:p w14:paraId="1989B9D6" w14:textId="77777777" w:rsidR="00EB3549" w:rsidRPr="00BD4A94" w:rsidRDefault="00EB3549" w:rsidP="003F07D0">
            <w:pPr>
              <w:spacing w:before="0" w:after="0" w:line="276" w:lineRule="auto"/>
              <w:jc w:val="center"/>
              <w:rPr>
                <w:sz w:val="20"/>
                <w:lang w:val="en-US"/>
              </w:rPr>
            </w:pPr>
            <w:r>
              <w:rPr>
                <w:sz w:val="20"/>
                <w:lang w:val="en-US"/>
              </w:rPr>
              <w:t>H</w:t>
            </w:r>
          </w:p>
        </w:tc>
        <w:tc>
          <w:tcPr>
            <w:tcW w:w="427" w:type="pct"/>
            <w:gridSpan w:val="2"/>
            <w:shd w:val="clear" w:color="auto" w:fill="auto"/>
            <w:hideMark/>
          </w:tcPr>
          <w:p w14:paraId="53AAFE6A" w14:textId="77777777" w:rsidR="00EB3549" w:rsidRPr="00BD4A94" w:rsidRDefault="00EB3549" w:rsidP="003F07D0">
            <w:pPr>
              <w:spacing w:before="0" w:after="0" w:line="276" w:lineRule="auto"/>
              <w:jc w:val="center"/>
              <w:rPr>
                <w:sz w:val="20"/>
                <w:lang w:val="en-US"/>
              </w:rPr>
            </w:pPr>
            <w:r>
              <w:rPr>
                <w:sz w:val="20"/>
                <w:lang w:val="en-US"/>
              </w:rPr>
              <w:t>S</w:t>
            </w:r>
          </w:p>
        </w:tc>
        <w:tc>
          <w:tcPr>
            <w:tcW w:w="1312" w:type="pct"/>
            <w:shd w:val="clear" w:color="auto" w:fill="auto"/>
            <w:hideMark/>
          </w:tcPr>
          <w:p w14:paraId="61EF00C6" w14:textId="77777777" w:rsidR="00EB3549" w:rsidRPr="005F11F2" w:rsidRDefault="00EB3549" w:rsidP="003F07D0">
            <w:pPr>
              <w:spacing w:before="0" w:after="0" w:line="276" w:lineRule="auto"/>
              <w:rPr>
                <w:sz w:val="20"/>
              </w:rPr>
            </w:pPr>
            <w:r w:rsidRPr="00DA2233">
              <w:rPr>
                <w:sz w:val="20"/>
              </w:rPr>
              <w:t xml:space="preserve">Плата за предоставление (конкурсной/аукционной) документации по закупке. Отсутствие элемента в извещении означает, что </w:t>
            </w:r>
            <w:r w:rsidRPr="00DA2233">
              <w:rPr>
                <w:sz w:val="20"/>
              </w:rPr>
              <w:lastRenderedPageBreak/>
              <w:t>плата за предоставление документации не установлена.</w:t>
            </w:r>
          </w:p>
        </w:tc>
        <w:tc>
          <w:tcPr>
            <w:tcW w:w="1294" w:type="pct"/>
            <w:shd w:val="clear" w:color="auto" w:fill="auto"/>
            <w:hideMark/>
          </w:tcPr>
          <w:p w14:paraId="28FD84B9" w14:textId="77777777" w:rsidR="00EB3549" w:rsidRPr="001A4780" w:rsidRDefault="00EB3549" w:rsidP="003F07D0">
            <w:pPr>
              <w:spacing w:before="0" w:after="0" w:line="276" w:lineRule="auto"/>
              <w:rPr>
                <w:sz w:val="20"/>
              </w:rPr>
            </w:pPr>
          </w:p>
        </w:tc>
      </w:tr>
      <w:tr w:rsidR="00EB3549" w:rsidRPr="001A4780" w14:paraId="02D55D9D" w14:textId="77777777" w:rsidTr="00490DAA">
        <w:tc>
          <w:tcPr>
            <w:tcW w:w="5000" w:type="pct"/>
            <w:gridSpan w:val="8"/>
            <w:shd w:val="clear" w:color="auto" w:fill="auto"/>
          </w:tcPr>
          <w:p w14:paraId="4FC63B14" w14:textId="77777777" w:rsidR="00EB3549" w:rsidRPr="001A4780" w:rsidRDefault="00EB3549" w:rsidP="003F07D0">
            <w:pPr>
              <w:spacing w:before="0" w:after="0" w:line="276" w:lineRule="auto"/>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14:paraId="673D303D" w14:textId="77777777" w:rsidTr="00395700">
        <w:tc>
          <w:tcPr>
            <w:tcW w:w="903" w:type="pct"/>
            <w:shd w:val="clear" w:color="auto" w:fill="auto"/>
          </w:tcPr>
          <w:p w14:paraId="4E75005D" w14:textId="77777777" w:rsidR="00EB3549" w:rsidRPr="001A4780" w:rsidRDefault="00EB3549" w:rsidP="003F07D0">
            <w:pPr>
              <w:spacing w:before="0" w:after="0" w:line="276" w:lineRule="auto"/>
              <w:rPr>
                <w:sz w:val="20"/>
              </w:rPr>
            </w:pPr>
            <w:r w:rsidRPr="00BC3D79">
              <w:rPr>
                <w:b/>
                <w:bCs/>
                <w:sz w:val="20"/>
              </w:rPr>
              <w:t>payCurrency</w:t>
            </w:r>
          </w:p>
        </w:tc>
        <w:tc>
          <w:tcPr>
            <w:tcW w:w="923" w:type="pct"/>
            <w:gridSpan w:val="2"/>
            <w:shd w:val="clear" w:color="auto" w:fill="auto"/>
          </w:tcPr>
          <w:p w14:paraId="799BCFB1" w14:textId="77777777" w:rsidR="00EB3549" w:rsidRPr="001A4780" w:rsidRDefault="00EB3549" w:rsidP="003F07D0">
            <w:pPr>
              <w:spacing w:before="0" w:after="0" w:line="276" w:lineRule="auto"/>
              <w:rPr>
                <w:sz w:val="20"/>
              </w:rPr>
            </w:pPr>
            <w:r w:rsidRPr="001A4780">
              <w:rPr>
                <w:sz w:val="20"/>
              </w:rPr>
              <w:t> </w:t>
            </w:r>
          </w:p>
        </w:tc>
        <w:tc>
          <w:tcPr>
            <w:tcW w:w="141" w:type="pct"/>
            <w:shd w:val="clear" w:color="auto" w:fill="auto"/>
          </w:tcPr>
          <w:p w14:paraId="697BBD52" w14:textId="77777777" w:rsidR="00EB3549" w:rsidRPr="001A4780" w:rsidRDefault="00EB3549" w:rsidP="003F07D0">
            <w:pPr>
              <w:spacing w:before="0" w:after="0" w:line="276" w:lineRule="auto"/>
              <w:rPr>
                <w:sz w:val="20"/>
              </w:rPr>
            </w:pPr>
            <w:r w:rsidRPr="001A4780">
              <w:rPr>
                <w:sz w:val="20"/>
              </w:rPr>
              <w:t> </w:t>
            </w:r>
          </w:p>
        </w:tc>
        <w:tc>
          <w:tcPr>
            <w:tcW w:w="427" w:type="pct"/>
            <w:gridSpan w:val="2"/>
            <w:shd w:val="clear" w:color="auto" w:fill="auto"/>
          </w:tcPr>
          <w:p w14:paraId="4B1AF517" w14:textId="77777777" w:rsidR="00EB3549" w:rsidRPr="001A4780" w:rsidRDefault="00EB3549" w:rsidP="003F07D0">
            <w:pPr>
              <w:spacing w:before="0" w:after="0" w:line="276" w:lineRule="auto"/>
              <w:rPr>
                <w:sz w:val="20"/>
              </w:rPr>
            </w:pPr>
            <w:r w:rsidRPr="001A4780">
              <w:rPr>
                <w:sz w:val="20"/>
              </w:rPr>
              <w:t> </w:t>
            </w:r>
          </w:p>
        </w:tc>
        <w:tc>
          <w:tcPr>
            <w:tcW w:w="1312" w:type="pct"/>
            <w:shd w:val="clear" w:color="auto" w:fill="auto"/>
          </w:tcPr>
          <w:p w14:paraId="64394853" w14:textId="77777777" w:rsidR="00EB3549" w:rsidRPr="001A4780" w:rsidRDefault="00EB3549" w:rsidP="003F07D0">
            <w:pPr>
              <w:spacing w:before="0" w:after="0" w:line="276" w:lineRule="auto"/>
              <w:rPr>
                <w:sz w:val="20"/>
              </w:rPr>
            </w:pPr>
            <w:r w:rsidRPr="001A4780">
              <w:rPr>
                <w:sz w:val="20"/>
              </w:rPr>
              <w:t> </w:t>
            </w:r>
          </w:p>
        </w:tc>
        <w:tc>
          <w:tcPr>
            <w:tcW w:w="1294" w:type="pct"/>
            <w:shd w:val="clear" w:color="auto" w:fill="auto"/>
          </w:tcPr>
          <w:p w14:paraId="0498713F" w14:textId="77777777" w:rsidR="00EB3549" w:rsidRPr="001A4780" w:rsidRDefault="00EB3549" w:rsidP="003F07D0">
            <w:pPr>
              <w:spacing w:before="0" w:after="0" w:line="276" w:lineRule="auto"/>
              <w:rPr>
                <w:sz w:val="20"/>
              </w:rPr>
            </w:pPr>
            <w:r>
              <w:rPr>
                <w:sz w:val="20"/>
              </w:rPr>
              <w:t xml:space="preserve"> </w:t>
            </w:r>
          </w:p>
        </w:tc>
      </w:tr>
      <w:tr w:rsidR="00EB3549" w:rsidRPr="001A4780" w14:paraId="6538437C" w14:textId="77777777" w:rsidTr="00395700">
        <w:tc>
          <w:tcPr>
            <w:tcW w:w="903" w:type="pct"/>
            <w:shd w:val="clear" w:color="auto" w:fill="auto"/>
          </w:tcPr>
          <w:p w14:paraId="31707066" w14:textId="77777777" w:rsidR="00EB3549" w:rsidRPr="001A4780" w:rsidRDefault="00EB3549" w:rsidP="003F07D0">
            <w:pPr>
              <w:spacing w:before="0" w:after="0" w:line="276" w:lineRule="auto"/>
              <w:rPr>
                <w:sz w:val="20"/>
              </w:rPr>
            </w:pPr>
            <w:r w:rsidRPr="001A4780">
              <w:rPr>
                <w:sz w:val="20"/>
              </w:rPr>
              <w:t> </w:t>
            </w:r>
          </w:p>
        </w:tc>
        <w:tc>
          <w:tcPr>
            <w:tcW w:w="923" w:type="pct"/>
            <w:gridSpan w:val="2"/>
            <w:shd w:val="clear" w:color="auto" w:fill="auto"/>
          </w:tcPr>
          <w:p w14:paraId="4194C389" w14:textId="77777777" w:rsidR="00EB3549" w:rsidRPr="001A4780" w:rsidRDefault="00EB3549" w:rsidP="003F07D0">
            <w:pPr>
              <w:spacing w:before="0" w:after="0" w:line="276" w:lineRule="auto"/>
              <w:rPr>
                <w:sz w:val="20"/>
              </w:rPr>
            </w:pPr>
            <w:r w:rsidRPr="001A4780">
              <w:rPr>
                <w:sz w:val="20"/>
              </w:rPr>
              <w:t xml:space="preserve">code </w:t>
            </w:r>
          </w:p>
        </w:tc>
        <w:tc>
          <w:tcPr>
            <w:tcW w:w="141" w:type="pct"/>
            <w:shd w:val="clear" w:color="auto" w:fill="auto"/>
          </w:tcPr>
          <w:p w14:paraId="031E2761" w14:textId="77777777" w:rsidR="00EB3549" w:rsidRPr="001A4780" w:rsidRDefault="00EB3549" w:rsidP="003F07D0">
            <w:pPr>
              <w:spacing w:before="0" w:after="0" w:line="276" w:lineRule="auto"/>
              <w:jc w:val="center"/>
              <w:rPr>
                <w:sz w:val="20"/>
              </w:rPr>
            </w:pPr>
            <w:r w:rsidRPr="001A4780">
              <w:rPr>
                <w:sz w:val="20"/>
              </w:rPr>
              <w:t>O</w:t>
            </w:r>
          </w:p>
        </w:tc>
        <w:tc>
          <w:tcPr>
            <w:tcW w:w="427" w:type="pct"/>
            <w:gridSpan w:val="2"/>
            <w:shd w:val="clear" w:color="auto" w:fill="auto"/>
          </w:tcPr>
          <w:p w14:paraId="36D96817" w14:textId="77777777" w:rsidR="00EB3549" w:rsidRPr="001A4780" w:rsidRDefault="00EB3549" w:rsidP="003F07D0">
            <w:pPr>
              <w:spacing w:before="0" w:after="0" w:line="276" w:lineRule="auto"/>
              <w:jc w:val="center"/>
              <w:rPr>
                <w:sz w:val="20"/>
              </w:rPr>
            </w:pPr>
            <w:r w:rsidRPr="001A4780">
              <w:rPr>
                <w:sz w:val="20"/>
              </w:rPr>
              <w:t>T(1-3)</w:t>
            </w:r>
          </w:p>
        </w:tc>
        <w:tc>
          <w:tcPr>
            <w:tcW w:w="1312" w:type="pct"/>
            <w:shd w:val="clear" w:color="auto" w:fill="auto"/>
          </w:tcPr>
          <w:p w14:paraId="4D7B0882" w14:textId="77777777" w:rsidR="00EB3549" w:rsidRPr="001A4780" w:rsidRDefault="00EB3549" w:rsidP="003F07D0">
            <w:pPr>
              <w:spacing w:before="0" w:after="0" w:line="276" w:lineRule="auto"/>
              <w:rPr>
                <w:sz w:val="20"/>
              </w:rPr>
            </w:pPr>
            <w:r w:rsidRPr="001A4780">
              <w:rPr>
                <w:sz w:val="20"/>
              </w:rPr>
              <w:t>Код валюты</w:t>
            </w:r>
          </w:p>
        </w:tc>
        <w:tc>
          <w:tcPr>
            <w:tcW w:w="1294" w:type="pct"/>
            <w:shd w:val="clear" w:color="auto" w:fill="auto"/>
          </w:tcPr>
          <w:p w14:paraId="04023F05" w14:textId="77777777" w:rsidR="00EB3549" w:rsidRPr="001A4780" w:rsidRDefault="00EB3549" w:rsidP="003F07D0">
            <w:pPr>
              <w:spacing w:before="0" w:after="0" w:line="276" w:lineRule="auto"/>
              <w:rPr>
                <w:sz w:val="20"/>
              </w:rPr>
            </w:pPr>
            <w:r>
              <w:rPr>
                <w:sz w:val="20"/>
              </w:rPr>
              <w:t xml:space="preserve"> </w:t>
            </w:r>
          </w:p>
        </w:tc>
      </w:tr>
      <w:tr w:rsidR="00EB3549" w:rsidRPr="001A4780" w14:paraId="1A51DADD" w14:textId="77777777" w:rsidTr="00395700">
        <w:tc>
          <w:tcPr>
            <w:tcW w:w="903" w:type="pct"/>
            <w:shd w:val="clear" w:color="auto" w:fill="auto"/>
          </w:tcPr>
          <w:p w14:paraId="3A81CD61" w14:textId="77777777" w:rsidR="00EB3549" w:rsidRPr="001A4780" w:rsidRDefault="00EB3549" w:rsidP="003F07D0">
            <w:pPr>
              <w:spacing w:before="0" w:after="0" w:line="276" w:lineRule="auto"/>
              <w:rPr>
                <w:sz w:val="20"/>
              </w:rPr>
            </w:pPr>
            <w:r w:rsidRPr="001A4780">
              <w:rPr>
                <w:sz w:val="20"/>
              </w:rPr>
              <w:t> </w:t>
            </w:r>
          </w:p>
        </w:tc>
        <w:tc>
          <w:tcPr>
            <w:tcW w:w="923" w:type="pct"/>
            <w:gridSpan w:val="2"/>
            <w:shd w:val="clear" w:color="auto" w:fill="auto"/>
          </w:tcPr>
          <w:p w14:paraId="20B0DA35" w14:textId="77777777" w:rsidR="00EB3549" w:rsidRPr="001A4780" w:rsidRDefault="00EB3549" w:rsidP="003F07D0">
            <w:pPr>
              <w:spacing w:before="0" w:after="0" w:line="276" w:lineRule="auto"/>
              <w:rPr>
                <w:sz w:val="20"/>
              </w:rPr>
            </w:pPr>
            <w:r w:rsidRPr="001A4780">
              <w:rPr>
                <w:sz w:val="20"/>
              </w:rPr>
              <w:t xml:space="preserve">name </w:t>
            </w:r>
          </w:p>
        </w:tc>
        <w:tc>
          <w:tcPr>
            <w:tcW w:w="141" w:type="pct"/>
            <w:shd w:val="clear" w:color="auto" w:fill="auto"/>
          </w:tcPr>
          <w:p w14:paraId="3BAFE02C" w14:textId="77777777" w:rsidR="00EB3549" w:rsidRPr="001A4780" w:rsidRDefault="00EB3549" w:rsidP="003F07D0">
            <w:pPr>
              <w:spacing w:before="0" w:after="0" w:line="276" w:lineRule="auto"/>
              <w:jc w:val="center"/>
              <w:rPr>
                <w:sz w:val="20"/>
              </w:rPr>
            </w:pPr>
            <w:r w:rsidRPr="001A4780">
              <w:rPr>
                <w:sz w:val="20"/>
              </w:rPr>
              <w:t>H</w:t>
            </w:r>
          </w:p>
        </w:tc>
        <w:tc>
          <w:tcPr>
            <w:tcW w:w="427" w:type="pct"/>
            <w:gridSpan w:val="2"/>
            <w:shd w:val="clear" w:color="auto" w:fill="auto"/>
          </w:tcPr>
          <w:p w14:paraId="6537C54F" w14:textId="77777777" w:rsidR="00EB3549" w:rsidRPr="001A4780" w:rsidRDefault="00EB3549" w:rsidP="003F07D0">
            <w:pPr>
              <w:spacing w:before="0" w:after="0" w:line="276" w:lineRule="auto"/>
              <w:jc w:val="center"/>
              <w:rPr>
                <w:sz w:val="20"/>
              </w:rPr>
            </w:pPr>
            <w:r w:rsidRPr="001A4780">
              <w:rPr>
                <w:sz w:val="20"/>
              </w:rPr>
              <w:t>T(1-</w:t>
            </w:r>
            <w:r>
              <w:rPr>
                <w:sz w:val="20"/>
              </w:rPr>
              <w:t>50</w:t>
            </w:r>
            <w:r w:rsidRPr="001A4780">
              <w:rPr>
                <w:sz w:val="20"/>
              </w:rPr>
              <w:t>)</w:t>
            </w:r>
          </w:p>
        </w:tc>
        <w:tc>
          <w:tcPr>
            <w:tcW w:w="1312" w:type="pct"/>
            <w:shd w:val="clear" w:color="auto" w:fill="auto"/>
          </w:tcPr>
          <w:p w14:paraId="279952EC" w14:textId="77777777" w:rsidR="00EB3549" w:rsidRPr="001A4780" w:rsidRDefault="00EB3549" w:rsidP="003F07D0">
            <w:pPr>
              <w:spacing w:before="0" w:after="0" w:line="276" w:lineRule="auto"/>
              <w:rPr>
                <w:sz w:val="20"/>
              </w:rPr>
            </w:pPr>
            <w:r w:rsidRPr="001A4780">
              <w:rPr>
                <w:sz w:val="20"/>
              </w:rPr>
              <w:t>Наименование валюты</w:t>
            </w:r>
          </w:p>
        </w:tc>
        <w:tc>
          <w:tcPr>
            <w:tcW w:w="1294" w:type="pct"/>
            <w:shd w:val="clear" w:color="auto" w:fill="auto"/>
          </w:tcPr>
          <w:p w14:paraId="400EFECD" w14:textId="77777777" w:rsidR="00EB3549" w:rsidRPr="001A4780" w:rsidRDefault="00EB3549" w:rsidP="003F07D0">
            <w:pPr>
              <w:spacing w:before="0" w:after="0" w:line="276" w:lineRule="auto"/>
              <w:rPr>
                <w:sz w:val="20"/>
              </w:rPr>
            </w:pPr>
            <w:r>
              <w:rPr>
                <w:sz w:val="20"/>
              </w:rPr>
              <w:t xml:space="preserve"> </w:t>
            </w:r>
          </w:p>
        </w:tc>
      </w:tr>
      <w:tr w:rsidR="00EB3549" w:rsidRPr="001A4780" w14:paraId="05D483F9" w14:textId="77777777" w:rsidTr="00490DAA">
        <w:tc>
          <w:tcPr>
            <w:tcW w:w="5000" w:type="pct"/>
            <w:gridSpan w:val="8"/>
            <w:shd w:val="clear" w:color="auto" w:fill="auto"/>
            <w:hideMark/>
          </w:tcPr>
          <w:p w14:paraId="51460256" w14:textId="77777777" w:rsidR="00EB3549" w:rsidRPr="001A4780" w:rsidRDefault="00EB3549" w:rsidP="003F07D0">
            <w:pPr>
              <w:spacing w:before="0" w:after="0" w:line="276" w:lineRule="auto"/>
              <w:jc w:val="center"/>
              <w:rPr>
                <w:sz w:val="20"/>
              </w:rPr>
            </w:pPr>
            <w:r w:rsidRPr="00FC4174">
              <w:rPr>
                <w:b/>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r>
      <w:tr w:rsidR="00EB3549" w:rsidRPr="001A4780" w14:paraId="3B259BE7" w14:textId="77777777" w:rsidTr="00395700">
        <w:tc>
          <w:tcPr>
            <w:tcW w:w="903" w:type="pct"/>
            <w:shd w:val="clear" w:color="auto" w:fill="auto"/>
            <w:hideMark/>
          </w:tcPr>
          <w:p w14:paraId="44D79C0F" w14:textId="77777777" w:rsidR="00EB3549" w:rsidRPr="00D32785" w:rsidRDefault="00EB3549" w:rsidP="003F07D0">
            <w:pPr>
              <w:spacing w:before="0" w:after="0" w:line="276" w:lineRule="auto"/>
              <w:rPr>
                <w:b/>
                <w:sz w:val="20"/>
              </w:rPr>
            </w:pPr>
            <w:r w:rsidRPr="00FC4174">
              <w:rPr>
                <w:b/>
                <w:sz w:val="20"/>
              </w:rPr>
              <w:t>payInfo</w:t>
            </w:r>
          </w:p>
        </w:tc>
        <w:tc>
          <w:tcPr>
            <w:tcW w:w="923" w:type="pct"/>
            <w:gridSpan w:val="2"/>
            <w:shd w:val="clear" w:color="auto" w:fill="auto"/>
            <w:hideMark/>
          </w:tcPr>
          <w:p w14:paraId="1E8AB28F" w14:textId="77777777" w:rsidR="00EB3549" w:rsidRPr="001A4780" w:rsidRDefault="00EB3549" w:rsidP="003F07D0">
            <w:pPr>
              <w:spacing w:before="0" w:after="0" w:line="276" w:lineRule="auto"/>
              <w:rPr>
                <w:sz w:val="20"/>
              </w:rPr>
            </w:pPr>
            <w:r w:rsidRPr="001A4780">
              <w:rPr>
                <w:sz w:val="20"/>
              </w:rPr>
              <w:t> </w:t>
            </w:r>
          </w:p>
        </w:tc>
        <w:tc>
          <w:tcPr>
            <w:tcW w:w="141" w:type="pct"/>
            <w:shd w:val="clear" w:color="auto" w:fill="auto"/>
            <w:hideMark/>
          </w:tcPr>
          <w:p w14:paraId="49F0D9E3" w14:textId="77777777" w:rsidR="00EB3549" w:rsidRPr="001A4780" w:rsidRDefault="00EB3549" w:rsidP="003F07D0">
            <w:pPr>
              <w:spacing w:before="0" w:after="0" w:line="276" w:lineRule="auto"/>
              <w:rPr>
                <w:sz w:val="20"/>
              </w:rPr>
            </w:pPr>
            <w:r w:rsidRPr="001A4780">
              <w:rPr>
                <w:sz w:val="20"/>
              </w:rPr>
              <w:t> </w:t>
            </w:r>
          </w:p>
        </w:tc>
        <w:tc>
          <w:tcPr>
            <w:tcW w:w="427" w:type="pct"/>
            <w:gridSpan w:val="2"/>
            <w:shd w:val="clear" w:color="auto" w:fill="auto"/>
            <w:hideMark/>
          </w:tcPr>
          <w:p w14:paraId="37E3AD4F" w14:textId="77777777" w:rsidR="00EB3549" w:rsidRPr="001A4780" w:rsidRDefault="00EB3549" w:rsidP="003F07D0">
            <w:pPr>
              <w:spacing w:before="0" w:after="0" w:line="276" w:lineRule="auto"/>
              <w:rPr>
                <w:sz w:val="20"/>
              </w:rPr>
            </w:pPr>
            <w:r w:rsidRPr="001A4780">
              <w:rPr>
                <w:sz w:val="20"/>
              </w:rPr>
              <w:t> </w:t>
            </w:r>
          </w:p>
        </w:tc>
        <w:tc>
          <w:tcPr>
            <w:tcW w:w="1312" w:type="pct"/>
            <w:shd w:val="clear" w:color="auto" w:fill="auto"/>
            <w:hideMark/>
          </w:tcPr>
          <w:p w14:paraId="347C935B" w14:textId="77777777" w:rsidR="00EB3549" w:rsidRPr="001A4780" w:rsidRDefault="00EB3549" w:rsidP="003F07D0">
            <w:pPr>
              <w:spacing w:before="0" w:after="0" w:line="276" w:lineRule="auto"/>
              <w:rPr>
                <w:sz w:val="20"/>
              </w:rPr>
            </w:pPr>
            <w:r w:rsidRPr="001A4780">
              <w:rPr>
                <w:sz w:val="20"/>
              </w:rPr>
              <w:t> </w:t>
            </w:r>
          </w:p>
        </w:tc>
        <w:tc>
          <w:tcPr>
            <w:tcW w:w="1294" w:type="pct"/>
            <w:shd w:val="clear" w:color="auto" w:fill="auto"/>
            <w:hideMark/>
          </w:tcPr>
          <w:p w14:paraId="2A2DD3DD" w14:textId="77777777" w:rsidR="00EB3549" w:rsidRPr="001A4780" w:rsidRDefault="00EB3549" w:rsidP="003F07D0">
            <w:pPr>
              <w:spacing w:before="0" w:after="0" w:line="276" w:lineRule="auto"/>
              <w:rPr>
                <w:sz w:val="20"/>
              </w:rPr>
            </w:pPr>
            <w:r>
              <w:rPr>
                <w:sz w:val="20"/>
              </w:rPr>
              <w:t xml:space="preserve"> </w:t>
            </w:r>
          </w:p>
        </w:tc>
      </w:tr>
      <w:tr w:rsidR="00EB3549" w:rsidRPr="001A4780" w14:paraId="647F0F56" w14:textId="77777777" w:rsidTr="00395700">
        <w:tc>
          <w:tcPr>
            <w:tcW w:w="903" w:type="pct"/>
            <w:shd w:val="clear" w:color="auto" w:fill="auto"/>
            <w:hideMark/>
          </w:tcPr>
          <w:p w14:paraId="2CDAC5DC" w14:textId="77777777" w:rsidR="00EB3549" w:rsidRPr="001A4780" w:rsidRDefault="00EB3549" w:rsidP="003F07D0">
            <w:pPr>
              <w:spacing w:before="0" w:after="0" w:line="276" w:lineRule="auto"/>
              <w:rPr>
                <w:sz w:val="20"/>
              </w:rPr>
            </w:pPr>
          </w:p>
        </w:tc>
        <w:tc>
          <w:tcPr>
            <w:tcW w:w="923" w:type="pct"/>
            <w:gridSpan w:val="2"/>
            <w:shd w:val="clear" w:color="auto" w:fill="auto"/>
            <w:hideMark/>
          </w:tcPr>
          <w:p w14:paraId="5FE553B3" w14:textId="77777777" w:rsidR="00EB3549" w:rsidRPr="001A4780" w:rsidRDefault="00EB3549" w:rsidP="003F07D0">
            <w:pPr>
              <w:spacing w:before="0" w:after="0" w:line="276" w:lineRule="auto"/>
              <w:rPr>
                <w:sz w:val="20"/>
              </w:rPr>
            </w:pPr>
            <w:r w:rsidRPr="00D32785">
              <w:rPr>
                <w:sz w:val="20"/>
              </w:rPr>
              <w:t>amount</w:t>
            </w:r>
          </w:p>
        </w:tc>
        <w:tc>
          <w:tcPr>
            <w:tcW w:w="141" w:type="pct"/>
            <w:shd w:val="clear" w:color="auto" w:fill="auto"/>
            <w:hideMark/>
          </w:tcPr>
          <w:p w14:paraId="7BC8DE81" w14:textId="77777777" w:rsidR="00EB3549" w:rsidRPr="001A4780" w:rsidRDefault="00EB3549" w:rsidP="003F07D0">
            <w:pPr>
              <w:spacing w:before="0" w:after="0" w:line="276" w:lineRule="auto"/>
              <w:jc w:val="center"/>
              <w:rPr>
                <w:sz w:val="20"/>
              </w:rPr>
            </w:pPr>
            <w:r>
              <w:rPr>
                <w:sz w:val="20"/>
              </w:rPr>
              <w:t>О</w:t>
            </w:r>
          </w:p>
        </w:tc>
        <w:tc>
          <w:tcPr>
            <w:tcW w:w="427" w:type="pct"/>
            <w:gridSpan w:val="2"/>
            <w:shd w:val="clear" w:color="auto" w:fill="auto"/>
            <w:hideMark/>
          </w:tcPr>
          <w:p w14:paraId="640CEAF4" w14:textId="77777777" w:rsidR="00EB3549" w:rsidRPr="00094154" w:rsidRDefault="00EB3549" w:rsidP="003F07D0">
            <w:pPr>
              <w:spacing w:before="0" w:after="0" w:line="276" w:lineRule="auto"/>
              <w:jc w:val="center"/>
              <w:rPr>
                <w:sz w:val="20"/>
                <w:lang w:val="en-US"/>
              </w:rPr>
            </w:pPr>
            <w:r>
              <w:rPr>
                <w:sz w:val="20"/>
                <w:lang w:val="en-US"/>
              </w:rPr>
              <w:t>T(1-21)</w:t>
            </w:r>
          </w:p>
        </w:tc>
        <w:tc>
          <w:tcPr>
            <w:tcW w:w="1312" w:type="pct"/>
            <w:shd w:val="clear" w:color="auto" w:fill="auto"/>
            <w:hideMark/>
          </w:tcPr>
          <w:p w14:paraId="5E9E88A7" w14:textId="77777777" w:rsidR="00EB3549" w:rsidRPr="001A4780" w:rsidRDefault="00EB3549" w:rsidP="003F07D0">
            <w:pPr>
              <w:spacing w:before="0" w:after="0" w:line="276" w:lineRule="auto"/>
              <w:rPr>
                <w:sz w:val="20"/>
              </w:rPr>
            </w:pPr>
            <w:r w:rsidRPr="00D32785">
              <w:rPr>
                <w:sz w:val="20"/>
              </w:rPr>
              <w:t>Размер обеспечения</w:t>
            </w:r>
          </w:p>
        </w:tc>
        <w:tc>
          <w:tcPr>
            <w:tcW w:w="1294" w:type="pct"/>
            <w:shd w:val="clear" w:color="auto" w:fill="auto"/>
            <w:hideMark/>
          </w:tcPr>
          <w:p w14:paraId="02ED4BBC" w14:textId="77777777" w:rsidR="00EB3549" w:rsidRPr="00F849BD" w:rsidRDefault="00EB3549" w:rsidP="003F07D0">
            <w:pPr>
              <w:spacing w:before="0" w:after="0" w:line="276" w:lineRule="auto"/>
              <w:rPr>
                <w:sz w:val="20"/>
              </w:rPr>
            </w:pPr>
            <w:r>
              <w:rPr>
                <w:sz w:val="20"/>
              </w:rPr>
              <w:t xml:space="preserve">Шаблон значения: </w:t>
            </w:r>
            <w:r w:rsidRPr="0040456E">
              <w:rPr>
                <w:sz w:val="20"/>
              </w:rPr>
              <w:t>(-)?\d+(\.\d{1,2})?</w:t>
            </w:r>
            <w:r w:rsidRPr="0040456E" w:rsidDel="0040456E">
              <w:rPr>
                <w:sz w:val="20"/>
              </w:rPr>
              <w:t xml:space="preserve"> </w:t>
            </w:r>
          </w:p>
        </w:tc>
      </w:tr>
      <w:tr w:rsidR="00EB3549" w:rsidRPr="001A4780" w14:paraId="1564479E" w14:textId="77777777" w:rsidTr="00395700">
        <w:tc>
          <w:tcPr>
            <w:tcW w:w="903" w:type="pct"/>
            <w:shd w:val="clear" w:color="auto" w:fill="auto"/>
            <w:hideMark/>
          </w:tcPr>
          <w:p w14:paraId="797C3E3E" w14:textId="77777777" w:rsidR="00EB3549" w:rsidRPr="001A4780" w:rsidRDefault="00EB3549" w:rsidP="003F07D0">
            <w:pPr>
              <w:spacing w:before="0" w:after="0" w:line="276" w:lineRule="auto"/>
              <w:rPr>
                <w:sz w:val="20"/>
              </w:rPr>
            </w:pPr>
          </w:p>
        </w:tc>
        <w:tc>
          <w:tcPr>
            <w:tcW w:w="923" w:type="pct"/>
            <w:gridSpan w:val="2"/>
            <w:shd w:val="clear" w:color="auto" w:fill="auto"/>
            <w:hideMark/>
          </w:tcPr>
          <w:p w14:paraId="2E6CC5DD" w14:textId="77777777" w:rsidR="00EB3549" w:rsidRPr="001A4780" w:rsidRDefault="00EB3549" w:rsidP="003F07D0">
            <w:pPr>
              <w:spacing w:before="0" w:after="0" w:line="276" w:lineRule="auto"/>
              <w:rPr>
                <w:sz w:val="20"/>
              </w:rPr>
            </w:pPr>
            <w:r w:rsidRPr="007816C4">
              <w:rPr>
                <w:sz w:val="20"/>
              </w:rPr>
              <w:t>part</w:t>
            </w:r>
          </w:p>
        </w:tc>
        <w:tc>
          <w:tcPr>
            <w:tcW w:w="141" w:type="pct"/>
            <w:shd w:val="clear" w:color="auto" w:fill="auto"/>
            <w:hideMark/>
          </w:tcPr>
          <w:p w14:paraId="1DEF7426" w14:textId="77777777" w:rsidR="00EB3549" w:rsidRPr="007816C4" w:rsidRDefault="00EB3549" w:rsidP="003F07D0">
            <w:pPr>
              <w:spacing w:before="0" w:after="0" w:line="276" w:lineRule="auto"/>
              <w:jc w:val="center"/>
              <w:rPr>
                <w:sz w:val="20"/>
                <w:lang w:val="en-US"/>
              </w:rPr>
            </w:pPr>
            <w:r>
              <w:rPr>
                <w:sz w:val="20"/>
                <w:lang w:val="en-US"/>
              </w:rPr>
              <w:t>H</w:t>
            </w:r>
          </w:p>
        </w:tc>
        <w:tc>
          <w:tcPr>
            <w:tcW w:w="427" w:type="pct"/>
            <w:gridSpan w:val="2"/>
            <w:shd w:val="clear" w:color="auto" w:fill="auto"/>
            <w:hideMark/>
          </w:tcPr>
          <w:p w14:paraId="06478683" w14:textId="77777777" w:rsidR="00EB3549" w:rsidRPr="007816C4" w:rsidRDefault="00EB3549" w:rsidP="003F07D0">
            <w:pPr>
              <w:spacing w:before="0" w:after="0" w:line="276" w:lineRule="auto"/>
              <w:jc w:val="center"/>
              <w:rPr>
                <w:sz w:val="20"/>
                <w:lang w:val="en-US"/>
              </w:rPr>
            </w:pPr>
            <w:r>
              <w:rPr>
                <w:sz w:val="20"/>
                <w:lang w:val="en-US"/>
              </w:rPr>
              <w:t>N</w:t>
            </w:r>
          </w:p>
        </w:tc>
        <w:tc>
          <w:tcPr>
            <w:tcW w:w="1312" w:type="pct"/>
            <w:shd w:val="clear" w:color="auto" w:fill="auto"/>
            <w:hideMark/>
          </w:tcPr>
          <w:p w14:paraId="0100059E" w14:textId="77777777" w:rsidR="00EB3549" w:rsidRPr="001A4780" w:rsidRDefault="00EB3549" w:rsidP="003F07D0">
            <w:pPr>
              <w:spacing w:before="0" w:after="0" w:line="276" w:lineRule="auto"/>
              <w:rPr>
                <w:sz w:val="20"/>
              </w:rPr>
            </w:pPr>
            <w:r w:rsidRPr="007816C4">
              <w:rPr>
                <w:sz w:val="20"/>
              </w:rPr>
              <w:t>Доля от начальной (максимальной) цены контракта</w:t>
            </w:r>
          </w:p>
        </w:tc>
        <w:tc>
          <w:tcPr>
            <w:tcW w:w="1294" w:type="pct"/>
            <w:shd w:val="clear" w:color="auto" w:fill="auto"/>
            <w:hideMark/>
          </w:tcPr>
          <w:p w14:paraId="78E43073" w14:textId="77777777" w:rsidR="00EB282F" w:rsidRDefault="00EB282F" w:rsidP="003F07D0">
            <w:pPr>
              <w:spacing w:before="0" w:after="0" w:line="276" w:lineRule="auto"/>
              <w:rPr>
                <w:sz w:val="20"/>
              </w:rPr>
            </w:pPr>
            <w:r>
              <w:rPr>
                <w:sz w:val="20"/>
                <w:lang w:eastAsia="en-US"/>
              </w:rPr>
              <w:t xml:space="preserve">Шаблон значения: </w:t>
            </w:r>
            <w:r w:rsidRPr="00D20857">
              <w:rPr>
                <w:rFonts w:eastAsiaTheme="minorHAnsi"/>
                <w:color w:val="000000"/>
                <w:sz w:val="20"/>
                <w:highlight w:val="white"/>
                <w:lang w:eastAsia="en-US"/>
              </w:rPr>
              <w:t>\d+(\.\d{1,2})?</w:t>
            </w:r>
          </w:p>
          <w:p w14:paraId="65239281" w14:textId="77777777" w:rsidR="00EB282F" w:rsidRDefault="00EB282F" w:rsidP="003F07D0">
            <w:pPr>
              <w:spacing w:before="0" w:after="0" w:line="276" w:lineRule="auto"/>
              <w:rPr>
                <w:sz w:val="20"/>
                <w:lang w:eastAsia="en-US"/>
              </w:rPr>
            </w:pPr>
            <w:r>
              <w:rPr>
                <w:sz w:val="20"/>
                <w:lang w:eastAsia="en-US"/>
              </w:rPr>
              <w:t xml:space="preserve">Минимальное значение: 0 </w:t>
            </w:r>
          </w:p>
          <w:p w14:paraId="20B84571" w14:textId="77777777" w:rsidR="00EB282F" w:rsidRDefault="00EB282F" w:rsidP="003F07D0">
            <w:pPr>
              <w:spacing w:before="0" w:after="0" w:line="276" w:lineRule="auto"/>
              <w:rPr>
                <w:sz w:val="20"/>
              </w:rPr>
            </w:pPr>
            <w:r>
              <w:rPr>
                <w:sz w:val="20"/>
                <w:lang w:eastAsia="en-US"/>
              </w:rPr>
              <w:t>Максимальное значение: 100</w:t>
            </w:r>
          </w:p>
          <w:p w14:paraId="584CCD13" w14:textId="77777777" w:rsidR="00EB3549" w:rsidRDefault="00EB282F" w:rsidP="003F07D0">
            <w:pPr>
              <w:spacing w:before="0" w:after="0" w:line="276" w:lineRule="auto"/>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14:paraId="646EAD62" w14:textId="77777777" w:rsidTr="00395700">
        <w:tc>
          <w:tcPr>
            <w:tcW w:w="903" w:type="pct"/>
            <w:shd w:val="clear" w:color="auto" w:fill="auto"/>
          </w:tcPr>
          <w:p w14:paraId="431C3996" w14:textId="77777777" w:rsidR="00EB3549" w:rsidRPr="001A4780" w:rsidRDefault="00EB3549" w:rsidP="003F07D0">
            <w:pPr>
              <w:spacing w:before="0" w:after="0" w:line="276" w:lineRule="auto"/>
              <w:rPr>
                <w:sz w:val="20"/>
              </w:rPr>
            </w:pPr>
          </w:p>
        </w:tc>
        <w:tc>
          <w:tcPr>
            <w:tcW w:w="923" w:type="pct"/>
            <w:gridSpan w:val="2"/>
            <w:shd w:val="clear" w:color="auto" w:fill="auto"/>
          </w:tcPr>
          <w:p w14:paraId="2CDA0A62" w14:textId="77777777" w:rsidR="00EB3549" w:rsidRPr="007816C4" w:rsidRDefault="00EB3549" w:rsidP="003F07D0">
            <w:pPr>
              <w:spacing w:before="0" w:after="0" w:line="276" w:lineRule="auto"/>
              <w:rPr>
                <w:sz w:val="20"/>
              </w:rPr>
            </w:pPr>
            <w:r w:rsidRPr="00DA2233">
              <w:rPr>
                <w:sz w:val="20"/>
              </w:rPr>
              <w:t>payCurrency</w:t>
            </w:r>
          </w:p>
        </w:tc>
        <w:tc>
          <w:tcPr>
            <w:tcW w:w="141" w:type="pct"/>
            <w:shd w:val="clear" w:color="auto" w:fill="auto"/>
          </w:tcPr>
          <w:p w14:paraId="43CD11BE" w14:textId="77777777" w:rsidR="00EB3549" w:rsidRDefault="00EB3549" w:rsidP="003F07D0">
            <w:pPr>
              <w:spacing w:before="0" w:after="0" w:line="276" w:lineRule="auto"/>
              <w:jc w:val="center"/>
              <w:rPr>
                <w:sz w:val="20"/>
                <w:lang w:val="en-US"/>
              </w:rPr>
            </w:pPr>
            <w:r>
              <w:rPr>
                <w:sz w:val="20"/>
              </w:rPr>
              <w:t>Н</w:t>
            </w:r>
          </w:p>
        </w:tc>
        <w:tc>
          <w:tcPr>
            <w:tcW w:w="427" w:type="pct"/>
            <w:gridSpan w:val="2"/>
            <w:shd w:val="clear" w:color="auto" w:fill="auto"/>
          </w:tcPr>
          <w:p w14:paraId="2D2E6C15" w14:textId="77777777" w:rsidR="00EB3549" w:rsidRDefault="00EB3549" w:rsidP="003F07D0">
            <w:pPr>
              <w:spacing w:before="0" w:after="0" w:line="276" w:lineRule="auto"/>
              <w:jc w:val="center"/>
              <w:rPr>
                <w:sz w:val="20"/>
                <w:lang w:val="en-US"/>
              </w:rPr>
            </w:pPr>
            <w:r>
              <w:rPr>
                <w:sz w:val="20"/>
                <w:lang w:val="en-US"/>
              </w:rPr>
              <w:t>S</w:t>
            </w:r>
          </w:p>
        </w:tc>
        <w:tc>
          <w:tcPr>
            <w:tcW w:w="1312" w:type="pct"/>
            <w:shd w:val="clear" w:color="auto" w:fill="auto"/>
          </w:tcPr>
          <w:p w14:paraId="68F53519" w14:textId="77777777" w:rsidR="00EB3549" w:rsidRPr="007816C4" w:rsidRDefault="00EB3549" w:rsidP="003F07D0">
            <w:pPr>
              <w:spacing w:before="0" w:after="0" w:line="276" w:lineRule="auto"/>
              <w:rPr>
                <w:sz w:val="20"/>
              </w:rPr>
            </w:pPr>
            <w:r w:rsidRPr="00DA2233">
              <w:rPr>
                <w:sz w:val="20"/>
              </w:rPr>
              <w:t>Валюта платежа за предоставление (конкурсной/аукционной) документации по закупке</w:t>
            </w:r>
          </w:p>
        </w:tc>
        <w:tc>
          <w:tcPr>
            <w:tcW w:w="1294" w:type="pct"/>
            <w:shd w:val="clear" w:color="auto" w:fill="auto"/>
          </w:tcPr>
          <w:p w14:paraId="2202E743" w14:textId="77777777" w:rsidR="00EB3549" w:rsidRDefault="00EB3549" w:rsidP="003F07D0">
            <w:pPr>
              <w:spacing w:before="0" w:after="0" w:line="276" w:lineRule="auto"/>
              <w:rPr>
                <w:sz w:val="20"/>
              </w:rPr>
            </w:pPr>
            <w:r>
              <w:rPr>
                <w:sz w:val="20"/>
              </w:rPr>
              <w:t>При приеме элемент обязателен для заполнения.</w:t>
            </w:r>
          </w:p>
        </w:tc>
      </w:tr>
      <w:tr w:rsidR="00EB3549" w:rsidRPr="001A4780" w14:paraId="0158B9DD" w14:textId="77777777" w:rsidTr="00395700">
        <w:tc>
          <w:tcPr>
            <w:tcW w:w="903" w:type="pct"/>
            <w:shd w:val="clear" w:color="auto" w:fill="auto"/>
            <w:hideMark/>
          </w:tcPr>
          <w:p w14:paraId="04FE83B6" w14:textId="77777777" w:rsidR="00EB3549" w:rsidRPr="001A4780" w:rsidRDefault="00EB3549" w:rsidP="003F07D0">
            <w:pPr>
              <w:spacing w:before="0" w:after="0" w:line="276" w:lineRule="auto"/>
              <w:rPr>
                <w:sz w:val="20"/>
              </w:rPr>
            </w:pPr>
            <w:r w:rsidRPr="001A4780">
              <w:rPr>
                <w:sz w:val="20"/>
              </w:rPr>
              <w:t> </w:t>
            </w:r>
          </w:p>
        </w:tc>
        <w:tc>
          <w:tcPr>
            <w:tcW w:w="923" w:type="pct"/>
            <w:gridSpan w:val="2"/>
            <w:shd w:val="clear" w:color="auto" w:fill="auto"/>
            <w:hideMark/>
          </w:tcPr>
          <w:p w14:paraId="330FA14E" w14:textId="77777777" w:rsidR="00EB3549" w:rsidRPr="001A4780" w:rsidRDefault="00EB3549" w:rsidP="003F07D0">
            <w:pPr>
              <w:spacing w:before="0" w:after="0" w:line="276" w:lineRule="auto"/>
              <w:rPr>
                <w:sz w:val="20"/>
              </w:rPr>
            </w:pPr>
            <w:r w:rsidRPr="000018D9">
              <w:rPr>
                <w:sz w:val="20"/>
              </w:rPr>
              <w:t>procedureInfo</w:t>
            </w:r>
          </w:p>
        </w:tc>
        <w:tc>
          <w:tcPr>
            <w:tcW w:w="141" w:type="pct"/>
            <w:shd w:val="clear" w:color="auto" w:fill="auto"/>
            <w:hideMark/>
          </w:tcPr>
          <w:p w14:paraId="79ABEC0C" w14:textId="77777777" w:rsidR="00EB3549" w:rsidRPr="000018D9" w:rsidRDefault="00EB3549" w:rsidP="003F07D0">
            <w:pPr>
              <w:spacing w:before="0" w:after="0" w:line="276" w:lineRule="auto"/>
              <w:jc w:val="center"/>
              <w:rPr>
                <w:sz w:val="20"/>
                <w:lang w:val="en-US"/>
              </w:rPr>
            </w:pPr>
            <w:r>
              <w:rPr>
                <w:sz w:val="20"/>
                <w:lang w:val="en-US"/>
              </w:rPr>
              <w:t>O</w:t>
            </w:r>
          </w:p>
        </w:tc>
        <w:tc>
          <w:tcPr>
            <w:tcW w:w="427" w:type="pct"/>
            <w:gridSpan w:val="2"/>
            <w:shd w:val="clear" w:color="auto" w:fill="auto"/>
            <w:hideMark/>
          </w:tcPr>
          <w:p w14:paraId="538B89D6" w14:textId="77777777" w:rsidR="00EB3549" w:rsidRPr="001A4780" w:rsidRDefault="00EB3549" w:rsidP="003F07D0">
            <w:pPr>
              <w:spacing w:before="0" w:after="0" w:line="276" w:lineRule="auto"/>
              <w:jc w:val="center"/>
              <w:rPr>
                <w:sz w:val="20"/>
              </w:rPr>
            </w:pPr>
            <w:r>
              <w:rPr>
                <w:sz w:val="20"/>
              </w:rPr>
              <w:t>T(1-2000)</w:t>
            </w:r>
          </w:p>
        </w:tc>
        <w:tc>
          <w:tcPr>
            <w:tcW w:w="1312" w:type="pct"/>
            <w:shd w:val="clear" w:color="auto" w:fill="auto"/>
            <w:hideMark/>
          </w:tcPr>
          <w:p w14:paraId="2B33ABCA" w14:textId="77777777" w:rsidR="00EB3549" w:rsidRPr="001A4780" w:rsidRDefault="00EB3549" w:rsidP="003F07D0">
            <w:pPr>
              <w:spacing w:before="0" w:after="0" w:line="276" w:lineRule="auto"/>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294" w:type="pct"/>
            <w:shd w:val="clear" w:color="auto" w:fill="auto"/>
            <w:hideMark/>
          </w:tcPr>
          <w:p w14:paraId="78521E13" w14:textId="77777777" w:rsidR="00EB3549" w:rsidRPr="001A4780" w:rsidRDefault="00EB3549" w:rsidP="003F07D0">
            <w:pPr>
              <w:spacing w:before="0" w:after="0" w:line="276" w:lineRule="auto"/>
              <w:rPr>
                <w:sz w:val="20"/>
              </w:rPr>
            </w:pPr>
            <w:r>
              <w:rPr>
                <w:sz w:val="20"/>
              </w:rPr>
              <w:t xml:space="preserve"> </w:t>
            </w:r>
          </w:p>
        </w:tc>
      </w:tr>
      <w:tr w:rsidR="00EB3549" w:rsidRPr="001A4780" w14:paraId="26569AC4" w14:textId="77777777" w:rsidTr="00395700">
        <w:tc>
          <w:tcPr>
            <w:tcW w:w="903" w:type="pct"/>
            <w:shd w:val="clear" w:color="auto" w:fill="auto"/>
            <w:hideMark/>
          </w:tcPr>
          <w:p w14:paraId="43DF099C" w14:textId="77777777" w:rsidR="00EB3549" w:rsidRPr="001A4780" w:rsidRDefault="00EB3549" w:rsidP="003F07D0">
            <w:pPr>
              <w:spacing w:before="0" w:after="0" w:line="276" w:lineRule="auto"/>
              <w:rPr>
                <w:sz w:val="20"/>
              </w:rPr>
            </w:pPr>
            <w:r w:rsidRPr="001A4780">
              <w:rPr>
                <w:sz w:val="20"/>
              </w:rPr>
              <w:t> </w:t>
            </w:r>
          </w:p>
        </w:tc>
        <w:tc>
          <w:tcPr>
            <w:tcW w:w="923" w:type="pct"/>
            <w:gridSpan w:val="2"/>
            <w:shd w:val="clear" w:color="auto" w:fill="auto"/>
            <w:hideMark/>
          </w:tcPr>
          <w:p w14:paraId="5E807399" w14:textId="77777777" w:rsidR="00EB3549" w:rsidRPr="001A4780" w:rsidRDefault="00EB3549" w:rsidP="003F07D0">
            <w:pPr>
              <w:spacing w:before="0" w:after="0" w:line="276" w:lineRule="auto"/>
              <w:rPr>
                <w:sz w:val="20"/>
              </w:rPr>
            </w:pPr>
            <w:r w:rsidRPr="001A4780">
              <w:rPr>
                <w:sz w:val="20"/>
              </w:rPr>
              <w:t xml:space="preserve">settlementAccount </w:t>
            </w:r>
          </w:p>
        </w:tc>
        <w:tc>
          <w:tcPr>
            <w:tcW w:w="141" w:type="pct"/>
            <w:shd w:val="clear" w:color="auto" w:fill="auto"/>
            <w:hideMark/>
          </w:tcPr>
          <w:p w14:paraId="00DF964B" w14:textId="77777777" w:rsidR="00EB3549" w:rsidRPr="001A4780" w:rsidRDefault="00EB3549" w:rsidP="003F07D0">
            <w:pPr>
              <w:spacing w:before="0" w:after="0" w:line="276" w:lineRule="auto"/>
              <w:jc w:val="center"/>
              <w:rPr>
                <w:sz w:val="20"/>
              </w:rPr>
            </w:pPr>
            <w:r>
              <w:rPr>
                <w:sz w:val="20"/>
              </w:rPr>
              <w:t>О</w:t>
            </w:r>
          </w:p>
        </w:tc>
        <w:tc>
          <w:tcPr>
            <w:tcW w:w="427" w:type="pct"/>
            <w:gridSpan w:val="2"/>
            <w:shd w:val="clear" w:color="auto" w:fill="auto"/>
            <w:hideMark/>
          </w:tcPr>
          <w:p w14:paraId="1C956954" w14:textId="77777777" w:rsidR="00EB3549" w:rsidRPr="001A4780" w:rsidRDefault="00EB3549" w:rsidP="003F07D0">
            <w:pPr>
              <w:spacing w:before="0" w:after="0" w:line="276" w:lineRule="auto"/>
              <w:jc w:val="center"/>
              <w:rPr>
                <w:sz w:val="20"/>
              </w:rPr>
            </w:pPr>
            <w:r w:rsidRPr="001A4780">
              <w:rPr>
                <w:sz w:val="20"/>
              </w:rPr>
              <w:t>T</w:t>
            </w:r>
          </w:p>
        </w:tc>
        <w:tc>
          <w:tcPr>
            <w:tcW w:w="1312" w:type="pct"/>
            <w:shd w:val="clear" w:color="auto" w:fill="auto"/>
            <w:hideMark/>
          </w:tcPr>
          <w:p w14:paraId="2AF68A31" w14:textId="77777777" w:rsidR="00EB3549" w:rsidRPr="001A4780" w:rsidRDefault="00EB3549" w:rsidP="003F07D0">
            <w:pPr>
              <w:spacing w:before="0" w:after="0" w:line="276" w:lineRule="auto"/>
              <w:rPr>
                <w:sz w:val="20"/>
              </w:rPr>
            </w:pPr>
            <w:r w:rsidRPr="001A4780">
              <w:rPr>
                <w:sz w:val="20"/>
              </w:rPr>
              <w:t>Номер расчётного счёта внесения платы</w:t>
            </w:r>
          </w:p>
        </w:tc>
        <w:tc>
          <w:tcPr>
            <w:tcW w:w="1294" w:type="pct"/>
            <w:shd w:val="clear" w:color="auto" w:fill="auto"/>
            <w:hideMark/>
          </w:tcPr>
          <w:p w14:paraId="4F205480" w14:textId="77777777" w:rsidR="00EB3549" w:rsidRPr="001A4780" w:rsidRDefault="00EB3549" w:rsidP="003F07D0">
            <w:pPr>
              <w:spacing w:before="0" w:after="0" w:line="276" w:lineRule="auto"/>
              <w:rPr>
                <w:sz w:val="20"/>
              </w:rPr>
            </w:pPr>
            <w:r w:rsidRPr="001A4780">
              <w:rPr>
                <w:sz w:val="20"/>
              </w:rPr>
              <w:t>Шаблон значения: \d{20}</w:t>
            </w:r>
            <w:r>
              <w:rPr>
                <w:sz w:val="20"/>
              </w:rPr>
              <w:t xml:space="preserve"> </w:t>
            </w:r>
          </w:p>
        </w:tc>
      </w:tr>
      <w:tr w:rsidR="00EB3549" w:rsidRPr="001A4780" w14:paraId="30DE1B0E" w14:textId="77777777" w:rsidTr="00395700">
        <w:tc>
          <w:tcPr>
            <w:tcW w:w="903" w:type="pct"/>
            <w:shd w:val="clear" w:color="auto" w:fill="auto"/>
            <w:hideMark/>
          </w:tcPr>
          <w:p w14:paraId="637C0E58" w14:textId="77777777" w:rsidR="00EB3549" w:rsidRPr="001A4780" w:rsidRDefault="00EB3549" w:rsidP="003F07D0">
            <w:pPr>
              <w:spacing w:before="0" w:after="0" w:line="276" w:lineRule="auto"/>
              <w:rPr>
                <w:sz w:val="20"/>
              </w:rPr>
            </w:pPr>
            <w:r w:rsidRPr="001A4780">
              <w:rPr>
                <w:sz w:val="20"/>
              </w:rPr>
              <w:t> </w:t>
            </w:r>
          </w:p>
        </w:tc>
        <w:tc>
          <w:tcPr>
            <w:tcW w:w="923" w:type="pct"/>
            <w:gridSpan w:val="2"/>
            <w:shd w:val="clear" w:color="auto" w:fill="auto"/>
            <w:hideMark/>
          </w:tcPr>
          <w:p w14:paraId="293F2834" w14:textId="77777777" w:rsidR="00EB3549" w:rsidRPr="001A4780" w:rsidRDefault="00EB3549" w:rsidP="003F07D0">
            <w:pPr>
              <w:spacing w:before="0" w:after="0" w:line="276" w:lineRule="auto"/>
              <w:rPr>
                <w:sz w:val="20"/>
              </w:rPr>
            </w:pPr>
            <w:r w:rsidRPr="001A4780">
              <w:rPr>
                <w:sz w:val="20"/>
              </w:rPr>
              <w:t xml:space="preserve">personalAccount </w:t>
            </w:r>
          </w:p>
        </w:tc>
        <w:tc>
          <w:tcPr>
            <w:tcW w:w="141" w:type="pct"/>
            <w:shd w:val="clear" w:color="auto" w:fill="auto"/>
            <w:hideMark/>
          </w:tcPr>
          <w:p w14:paraId="76F60B62" w14:textId="77777777" w:rsidR="00EB3549" w:rsidRPr="001A4780" w:rsidRDefault="00EB3549" w:rsidP="003F07D0">
            <w:pPr>
              <w:spacing w:before="0" w:after="0" w:line="276" w:lineRule="auto"/>
              <w:jc w:val="center"/>
              <w:rPr>
                <w:sz w:val="20"/>
              </w:rPr>
            </w:pPr>
            <w:r>
              <w:rPr>
                <w:sz w:val="20"/>
                <w:lang w:val="en-US"/>
              </w:rPr>
              <w:t>H</w:t>
            </w:r>
          </w:p>
        </w:tc>
        <w:tc>
          <w:tcPr>
            <w:tcW w:w="427" w:type="pct"/>
            <w:gridSpan w:val="2"/>
            <w:shd w:val="clear" w:color="auto" w:fill="auto"/>
            <w:hideMark/>
          </w:tcPr>
          <w:p w14:paraId="581FAD28" w14:textId="77777777" w:rsidR="00EB3549" w:rsidRPr="001A4780" w:rsidRDefault="00EB3549" w:rsidP="003F07D0">
            <w:pPr>
              <w:spacing w:before="0" w:after="0" w:line="276" w:lineRule="auto"/>
              <w:jc w:val="center"/>
              <w:rPr>
                <w:sz w:val="20"/>
              </w:rPr>
            </w:pPr>
            <w:r w:rsidRPr="001A4780">
              <w:rPr>
                <w:sz w:val="20"/>
              </w:rPr>
              <w:t>T(1-30)</w:t>
            </w:r>
          </w:p>
        </w:tc>
        <w:tc>
          <w:tcPr>
            <w:tcW w:w="1312" w:type="pct"/>
            <w:shd w:val="clear" w:color="auto" w:fill="auto"/>
            <w:hideMark/>
          </w:tcPr>
          <w:p w14:paraId="5242A96D" w14:textId="77777777" w:rsidR="00EB3549" w:rsidRPr="001A4780" w:rsidRDefault="00EB3549" w:rsidP="003F07D0">
            <w:pPr>
              <w:spacing w:before="0" w:after="0" w:line="276" w:lineRule="auto"/>
              <w:rPr>
                <w:sz w:val="20"/>
              </w:rPr>
            </w:pPr>
            <w:r w:rsidRPr="001A4780">
              <w:rPr>
                <w:sz w:val="20"/>
              </w:rPr>
              <w:t>Номер лицевого счёта внесения платы</w:t>
            </w:r>
          </w:p>
        </w:tc>
        <w:tc>
          <w:tcPr>
            <w:tcW w:w="1294" w:type="pct"/>
            <w:shd w:val="clear" w:color="auto" w:fill="auto"/>
            <w:hideMark/>
          </w:tcPr>
          <w:p w14:paraId="626AA8E4" w14:textId="77777777" w:rsidR="00EB3549" w:rsidRPr="001A4780" w:rsidRDefault="00EB3549" w:rsidP="003F07D0">
            <w:pPr>
              <w:spacing w:before="0" w:after="0" w:line="276" w:lineRule="auto"/>
              <w:rPr>
                <w:sz w:val="20"/>
              </w:rPr>
            </w:pPr>
            <w:r>
              <w:rPr>
                <w:sz w:val="20"/>
              </w:rPr>
              <w:t xml:space="preserve"> </w:t>
            </w:r>
          </w:p>
        </w:tc>
      </w:tr>
      <w:tr w:rsidR="00EB3549" w:rsidRPr="001A4780" w14:paraId="6651ADAB" w14:textId="77777777" w:rsidTr="00395700">
        <w:tc>
          <w:tcPr>
            <w:tcW w:w="903" w:type="pct"/>
            <w:shd w:val="clear" w:color="auto" w:fill="auto"/>
            <w:hideMark/>
          </w:tcPr>
          <w:p w14:paraId="53C0B4F6" w14:textId="77777777" w:rsidR="00EB3549" w:rsidRPr="001A4780" w:rsidRDefault="00EB3549" w:rsidP="003F07D0">
            <w:pPr>
              <w:spacing w:before="0" w:after="0" w:line="276" w:lineRule="auto"/>
              <w:rPr>
                <w:sz w:val="20"/>
              </w:rPr>
            </w:pPr>
            <w:r w:rsidRPr="001A4780">
              <w:rPr>
                <w:sz w:val="20"/>
              </w:rPr>
              <w:t> </w:t>
            </w:r>
          </w:p>
        </w:tc>
        <w:tc>
          <w:tcPr>
            <w:tcW w:w="923" w:type="pct"/>
            <w:gridSpan w:val="2"/>
            <w:shd w:val="clear" w:color="auto" w:fill="auto"/>
            <w:hideMark/>
          </w:tcPr>
          <w:p w14:paraId="22EB2925" w14:textId="77777777" w:rsidR="00EB3549" w:rsidRPr="001A4780" w:rsidRDefault="00EB3549" w:rsidP="003F07D0">
            <w:pPr>
              <w:spacing w:before="0" w:after="0" w:line="276" w:lineRule="auto"/>
              <w:rPr>
                <w:sz w:val="20"/>
              </w:rPr>
            </w:pPr>
            <w:r w:rsidRPr="001A4780">
              <w:rPr>
                <w:sz w:val="20"/>
              </w:rPr>
              <w:t xml:space="preserve">bik </w:t>
            </w:r>
          </w:p>
        </w:tc>
        <w:tc>
          <w:tcPr>
            <w:tcW w:w="141" w:type="pct"/>
            <w:shd w:val="clear" w:color="auto" w:fill="auto"/>
            <w:hideMark/>
          </w:tcPr>
          <w:p w14:paraId="329639DF" w14:textId="77777777" w:rsidR="00EB3549" w:rsidRPr="001A4780" w:rsidRDefault="00EB3549" w:rsidP="003F07D0">
            <w:pPr>
              <w:spacing w:before="0" w:after="0" w:line="276" w:lineRule="auto"/>
              <w:jc w:val="center"/>
              <w:rPr>
                <w:sz w:val="20"/>
              </w:rPr>
            </w:pPr>
            <w:r w:rsidRPr="001A4780">
              <w:rPr>
                <w:sz w:val="20"/>
              </w:rPr>
              <w:t>O</w:t>
            </w:r>
          </w:p>
        </w:tc>
        <w:tc>
          <w:tcPr>
            <w:tcW w:w="427" w:type="pct"/>
            <w:gridSpan w:val="2"/>
            <w:shd w:val="clear" w:color="auto" w:fill="auto"/>
            <w:hideMark/>
          </w:tcPr>
          <w:p w14:paraId="4836FA26" w14:textId="77777777" w:rsidR="00EB3549" w:rsidRPr="001A4780" w:rsidRDefault="00EB3549" w:rsidP="003F07D0">
            <w:pPr>
              <w:spacing w:before="0" w:after="0" w:line="276" w:lineRule="auto"/>
              <w:jc w:val="center"/>
              <w:rPr>
                <w:sz w:val="20"/>
              </w:rPr>
            </w:pPr>
            <w:r w:rsidRPr="001A4780">
              <w:rPr>
                <w:sz w:val="20"/>
              </w:rPr>
              <w:t>T</w:t>
            </w:r>
          </w:p>
        </w:tc>
        <w:tc>
          <w:tcPr>
            <w:tcW w:w="1312" w:type="pct"/>
            <w:shd w:val="clear" w:color="auto" w:fill="auto"/>
            <w:hideMark/>
          </w:tcPr>
          <w:p w14:paraId="0027715B" w14:textId="77777777" w:rsidR="00EB3549" w:rsidRPr="001A4780" w:rsidRDefault="00EB3549" w:rsidP="003F07D0">
            <w:pPr>
              <w:spacing w:before="0" w:after="0" w:line="276" w:lineRule="auto"/>
              <w:rPr>
                <w:sz w:val="20"/>
              </w:rPr>
            </w:pPr>
            <w:r w:rsidRPr="001A4780">
              <w:rPr>
                <w:sz w:val="20"/>
              </w:rPr>
              <w:t>БИК</w:t>
            </w:r>
          </w:p>
        </w:tc>
        <w:tc>
          <w:tcPr>
            <w:tcW w:w="1294" w:type="pct"/>
            <w:shd w:val="clear" w:color="auto" w:fill="auto"/>
            <w:hideMark/>
          </w:tcPr>
          <w:p w14:paraId="0434529B" w14:textId="77777777" w:rsidR="00EB3549" w:rsidRPr="001A4780" w:rsidRDefault="00EB3549" w:rsidP="003F07D0">
            <w:pPr>
              <w:spacing w:before="0" w:after="0" w:line="276" w:lineRule="auto"/>
              <w:rPr>
                <w:sz w:val="20"/>
              </w:rPr>
            </w:pPr>
            <w:r w:rsidRPr="001A4780">
              <w:rPr>
                <w:sz w:val="20"/>
              </w:rPr>
              <w:t>Шаблон значения: \d{9}</w:t>
            </w:r>
            <w:r>
              <w:rPr>
                <w:sz w:val="20"/>
              </w:rPr>
              <w:t xml:space="preserve"> </w:t>
            </w:r>
          </w:p>
        </w:tc>
      </w:tr>
      <w:tr w:rsidR="00A83DCF" w:rsidRPr="001A4780" w14:paraId="4C38E849" w14:textId="77777777" w:rsidTr="00A83DCF">
        <w:tc>
          <w:tcPr>
            <w:tcW w:w="903" w:type="pct"/>
            <w:shd w:val="clear" w:color="auto" w:fill="auto"/>
          </w:tcPr>
          <w:p w14:paraId="66806B85" w14:textId="77777777" w:rsidR="00A83DCF" w:rsidRPr="001A4780" w:rsidRDefault="00A83DCF" w:rsidP="003F07D0">
            <w:pPr>
              <w:spacing w:before="0" w:after="0" w:line="276" w:lineRule="auto"/>
              <w:rPr>
                <w:sz w:val="20"/>
              </w:rPr>
            </w:pPr>
          </w:p>
        </w:tc>
        <w:tc>
          <w:tcPr>
            <w:tcW w:w="923" w:type="pct"/>
            <w:gridSpan w:val="2"/>
            <w:shd w:val="clear" w:color="auto" w:fill="auto"/>
          </w:tcPr>
          <w:p w14:paraId="67A9C4AD" w14:textId="77777777" w:rsidR="00A83DCF" w:rsidRPr="001A4780" w:rsidRDefault="00A83DCF" w:rsidP="003F07D0">
            <w:pPr>
              <w:spacing w:before="0" w:after="0" w:line="276" w:lineRule="auto"/>
              <w:rPr>
                <w:sz w:val="20"/>
              </w:rPr>
            </w:pPr>
            <w:r w:rsidRPr="00A83DCF">
              <w:rPr>
                <w:sz w:val="20"/>
              </w:rPr>
              <w:t>creditOrgName</w:t>
            </w:r>
          </w:p>
        </w:tc>
        <w:tc>
          <w:tcPr>
            <w:tcW w:w="141" w:type="pct"/>
            <w:shd w:val="clear" w:color="auto" w:fill="auto"/>
          </w:tcPr>
          <w:p w14:paraId="76EB083F" w14:textId="77777777" w:rsidR="00A83DCF" w:rsidRPr="001A4780" w:rsidRDefault="00A83DCF" w:rsidP="003F07D0">
            <w:pPr>
              <w:spacing w:before="0" w:after="0" w:line="276" w:lineRule="auto"/>
              <w:jc w:val="center"/>
              <w:rPr>
                <w:sz w:val="20"/>
              </w:rPr>
            </w:pPr>
            <w:r>
              <w:rPr>
                <w:sz w:val="20"/>
              </w:rPr>
              <w:t>Н</w:t>
            </w:r>
          </w:p>
        </w:tc>
        <w:tc>
          <w:tcPr>
            <w:tcW w:w="427" w:type="pct"/>
            <w:gridSpan w:val="2"/>
            <w:shd w:val="clear" w:color="auto" w:fill="auto"/>
          </w:tcPr>
          <w:p w14:paraId="31A84C34" w14:textId="77777777" w:rsidR="00A83DCF" w:rsidRPr="001A4780" w:rsidRDefault="00A83DCF" w:rsidP="003F07D0">
            <w:pPr>
              <w:spacing w:before="0" w:after="0" w:line="276" w:lineRule="auto"/>
              <w:jc w:val="center"/>
              <w:rPr>
                <w:sz w:val="20"/>
              </w:rPr>
            </w:pPr>
            <w:r>
              <w:rPr>
                <w:sz w:val="20"/>
              </w:rPr>
              <w:t>Т</w:t>
            </w:r>
            <w:r>
              <w:rPr>
                <w:sz w:val="20"/>
                <w:lang w:val="en-US"/>
              </w:rPr>
              <w:t>(1-2000)</w:t>
            </w:r>
          </w:p>
        </w:tc>
        <w:tc>
          <w:tcPr>
            <w:tcW w:w="1312" w:type="pct"/>
            <w:shd w:val="clear" w:color="auto" w:fill="auto"/>
          </w:tcPr>
          <w:p w14:paraId="20802F59" w14:textId="77777777" w:rsidR="00A83DCF" w:rsidRPr="001A4780" w:rsidRDefault="00A83DCF" w:rsidP="003F07D0">
            <w:pPr>
              <w:spacing w:before="0" w:after="0" w:line="276" w:lineRule="auto"/>
              <w:rPr>
                <w:sz w:val="20"/>
              </w:rPr>
            </w:pPr>
            <w:r w:rsidRPr="00A83DCF">
              <w:rPr>
                <w:sz w:val="20"/>
              </w:rPr>
              <w:t>Наименование кредитной организации</w:t>
            </w:r>
          </w:p>
        </w:tc>
        <w:tc>
          <w:tcPr>
            <w:tcW w:w="1294" w:type="pct"/>
            <w:shd w:val="clear" w:color="auto" w:fill="auto"/>
            <w:vAlign w:val="center"/>
          </w:tcPr>
          <w:p w14:paraId="70A5359B" w14:textId="77777777" w:rsidR="00A83DCF" w:rsidRPr="00A83DCF" w:rsidRDefault="00A83DCF" w:rsidP="003F07D0">
            <w:pPr>
              <w:spacing w:before="0" w:after="0" w:line="276" w:lineRule="auto"/>
              <w:rPr>
                <w:sz w:val="20"/>
              </w:rPr>
            </w:pPr>
            <w:r w:rsidRPr="00A83DCF">
              <w:rPr>
                <w:sz w:val="20"/>
              </w:rPr>
              <w:t>Игнорируется при приеме.</w:t>
            </w:r>
          </w:p>
          <w:p w14:paraId="0D067811" w14:textId="77777777" w:rsidR="00A83DCF" w:rsidRPr="001A4780" w:rsidRDefault="00A83DCF" w:rsidP="003F07D0">
            <w:pPr>
              <w:spacing w:before="0" w:after="0" w:line="276" w:lineRule="auto"/>
              <w:rPr>
                <w:sz w:val="20"/>
              </w:rPr>
            </w:pPr>
            <w:r w:rsidRPr="00A83DCF">
              <w:rPr>
                <w:sz w:val="20"/>
              </w:rPr>
              <w:t xml:space="preserve">Заполняется при передаче из информации о счете </w:t>
            </w:r>
            <w:r w:rsidRPr="00A83DCF">
              <w:rPr>
                <w:sz w:val="20"/>
              </w:rPr>
              <w:lastRenderedPageBreak/>
              <w:t>организации, указанной в ЕИС</w:t>
            </w:r>
          </w:p>
        </w:tc>
      </w:tr>
      <w:tr w:rsidR="00A83DCF" w:rsidRPr="001A4780" w14:paraId="33A2222F" w14:textId="77777777" w:rsidTr="00A83DCF">
        <w:tc>
          <w:tcPr>
            <w:tcW w:w="903" w:type="pct"/>
            <w:shd w:val="clear" w:color="auto" w:fill="auto"/>
          </w:tcPr>
          <w:p w14:paraId="3E3416A1" w14:textId="77777777" w:rsidR="00A83DCF" w:rsidRPr="001A4780" w:rsidRDefault="00A83DCF" w:rsidP="003F07D0">
            <w:pPr>
              <w:spacing w:before="0" w:after="0" w:line="276" w:lineRule="auto"/>
              <w:rPr>
                <w:sz w:val="20"/>
              </w:rPr>
            </w:pPr>
          </w:p>
        </w:tc>
        <w:tc>
          <w:tcPr>
            <w:tcW w:w="923" w:type="pct"/>
            <w:gridSpan w:val="2"/>
            <w:shd w:val="clear" w:color="auto" w:fill="auto"/>
          </w:tcPr>
          <w:p w14:paraId="6F54FDB8" w14:textId="77777777" w:rsidR="00A83DCF" w:rsidRPr="001A4780" w:rsidRDefault="00A83DCF" w:rsidP="003F07D0">
            <w:pPr>
              <w:spacing w:before="0" w:after="0" w:line="276" w:lineRule="auto"/>
              <w:rPr>
                <w:sz w:val="20"/>
              </w:rPr>
            </w:pPr>
            <w:r w:rsidRPr="00A83DCF">
              <w:rPr>
                <w:sz w:val="20"/>
              </w:rPr>
              <w:t>corrAccountNumber</w:t>
            </w:r>
          </w:p>
        </w:tc>
        <w:tc>
          <w:tcPr>
            <w:tcW w:w="141" w:type="pct"/>
            <w:shd w:val="clear" w:color="auto" w:fill="auto"/>
          </w:tcPr>
          <w:p w14:paraId="2A9676E1" w14:textId="77777777" w:rsidR="00A83DCF" w:rsidRPr="001A4780" w:rsidRDefault="00A83DCF" w:rsidP="003F07D0">
            <w:pPr>
              <w:spacing w:before="0" w:after="0" w:line="276" w:lineRule="auto"/>
              <w:jc w:val="center"/>
              <w:rPr>
                <w:sz w:val="20"/>
              </w:rPr>
            </w:pPr>
            <w:r>
              <w:rPr>
                <w:sz w:val="20"/>
              </w:rPr>
              <w:t>Н</w:t>
            </w:r>
          </w:p>
        </w:tc>
        <w:tc>
          <w:tcPr>
            <w:tcW w:w="427" w:type="pct"/>
            <w:gridSpan w:val="2"/>
            <w:shd w:val="clear" w:color="auto" w:fill="auto"/>
          </w:tcPr>
          <w:p w14:paraId="695B531A" w14:textId="77777777" w:rsidR="00A83DCF" w:rsidRPr="001A4780" w:rsidRDefault="00A83DCF" w:rsidP="003F07D0">
            <w:pPr>
              <w:spacing w:before="0" w:after="0" w:line="276" w:lineRule="auto"/>
              <w:jc w:val="center"/>
              <w:rPr>
                <w:sz w:val="20"/>
              </w:rPr>
            </w:pPr>
            <w:r>
              <w:rPr>
                <w:sz w:val="20"/>
              </w:rPr>
              <w:t>Т</w:t>
            </w:r>
            <w:r>
              <w:rPr>
                <w:sz w:val="20"/>
                <w:lang w:val="en-US"/>
              </w:rPr>
              <w:t>(1-20)</w:t>
            </w:r>
          </w:p>
        </w:tc>
        <w:tc>
          <w:tcPr>
            <w:tcW w:w="1312" w:type="pct"/>
            <w:shd w:val="clear" w:color="auto" w:fill="auto"/>
          </w:tcPr>
          <w:p w14:paraId="6F900394" w14:textId="77777777" w:rsidR="00A83DCF" w:rsidRPr="001A4780" w:rsidRDefault="00A83DCF" w:rsidP="003F07D0">
            <w:pPr>
              <w:spacing w:before="0" w:after="0" w:line="276" w:lineRule="auto"/>
              <w:rPr>
                <w:sz w:val="20"/>
              </w:rPr>
            </w:pPr>
            <w:r w:rsidRPr="00A83DCF">
              <w:rPr>
                <w:sz w:val="20"/>
              </w:rPr>
              <w:t>Номер корреспондентского счета</w:t>
            </w:r>
          </w:p>
        </w:tc>
        <w:tc>
          <w:tcPr>
            <w:tcW w:w="1294" w:type="pct"/>
            <w:shd w:val="clear" w:color="auto" w:fill="auto"/>
            <w:vAlign w:val="center"/>
          </w:tcPr>
          <w:p w14:paraId="02E63DA1" w14:textId="77777777" w:rsidR="00A83DCF" w:rsidRPr="00A83DCF" w:rsidRDefault="00A83DCF" w:rsidP="003F07D0">
            <w:pPr>
              <w:spacing w:before="0" w:after="0" w:line="276" w:lineRule="auto"/>
              <w:rPr>
                <w:sz w:val="20"/>
              </w:rPr>
            </w:pPr>
            <w:r w:rsidRPr="00A83DCF">
              <w:rPr>
                <w:sz w:val="20"/>
              </w:rPr>
              <w:t>Игнорируется при приеме.</w:t>
            </w:r>
          </w:p>
          <w:p w14:paraId="55D6FC83" w14:textId="77777777" w:rsidR="00A83DCF" w:rsidRPr="001A4780" w:rsidRDefault="00A83DCF" w:rsidP="003F07D0">
            <w:pPr>
              <w:spacing w:before="0" w:after="0" w:line="276" w:lineRule="auto"/>
              <w:rPr>
                <w:sz w:val="20"/>
              </w:rPr>
            </w:pPr>
            <w:r w:rsidRPr="00A83DCF">
              <w:rPr>
                <w:sz w:val="20"/>
              </w:rPr>
              <w:t>Заполняется при передаче из информации о счете организации, указанной в ЕИС</w:t>
            </w:r>
          </w:p>
        </w:tc>
      </w:tr>
      <w:tr w:rsidR="00EB3549" w:rsidRPr="001A4780" w14:paraId="7C3EBB80" w14:textId="77777777" w:rsidTr="00490DAA">
        <w:tc>
          <w:tcPr>
            <w:tcW w:w="5000" w:type="pct"/>
            <w:gridSpan w:val="8"/>
            <w:shd w:val="clear" w:color="auto" w:fill="auto"/>
          </w:tcPr>
          <w:p w14:paraId="6E062177" w14:textId="77777777" w:rsidR="00EB3549" w:rsidRPr="001A4780" w:rsidRDefault="00EB3549" w:rsidP="003F07D0">
            <w:pPr>
              <w:spacing w:before="0" w:after="0" w:line="276" w:lineRule="auto"/>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14:paraId="658C6BFE" w14:textId="77777777" w:rsidTr="00395700">
        <w:tc>
          <w:tcPr>
            <w:tcW w:w="903" w:type="pct"/>
            <w:shd w:val="clear" w:color="auto" w:fill="auto"/>
          </w:tcPr>
          <w:p w14:paraId="0DAC25A6" w14:textId="77777777" w:rsidR="00EB3549" w:rsidRPr="001A4780" w:rsidRDefault="00EB3549" w:rsidP="003F07D0">
            <w:pPr>
              <w:spacing w:before="0" w:after="0" w:line="276" w:lineRule="auto"/>
              <w:rPr>
                <w:sz w:val="20"/>
              </w:rPr>
            </w:pPr>
            <w:r w:rsidRPr="00BC3D79">
              <w:rPr>
                <w:b/>
                <w:bCs/>
                <w:sz w:val="20"/>
              </w:rPr>
              <w:t>payCurrency</w:t>
            </w:r>
          </w:p>
        </w:tc>
        <w:tc>
          <w:tcPr>
            <w:tcW w:w="923" w:type="pct"/>
            <w:gridSpan w:val="2"/>
            <w:shd w:val="clear" w:color="auto" w:fill="auto"/>
          </w:tcPr>
          <w:p w14:paraId="202D066E" w14:textId="77777777" w:rsidR="00EB3549" w:rsidRPr="001A4780" w:rsidRDefault="00EB3549" w:rsidP="003F07D0">
            <w:pPr>
              <w:spacing w:before="0" w:after="0" w:line="276" w:lineRule="auto"/>
              <w:rPr>
                <w:sz w:val="20"/>
              </w:rPr>
            </w:pPr>
            <w:r w:rsidRPr="001A4780">
              <w:rPr>
                <w:sz w:val="20"/>
              </w:rPr>
              <w:t> </w:t>
            </w:r>
          </w:p>
        </w:tc>
        <w:tc>
          <w:tcPr>
            <w:tcW w:w="141" w:type="pct"/>
            <w:shd w:val="clear" w:color="auto" w:fill="auto"/>
          </w:tcPr>
          <w:p w14:paraId="7A5C7B7B" w14:textId="77777777" w:rsidR="00EB3549" w:rsidRPr="001A4780" w:rsidRDefault="00EB3549" w:rsidP="003F07D0">
            <w:pPr>
              <w:spacing w:before="0" w:after="0" w:line="276" w:lineRule="auto"/>
              <w:jc w:val="center"/>
              <w:rPr>
                <w:sz w:val="20"/>
              </w:rPr>
            </w:pPr>
            <w:r w:rsidRPr="001A4780">
              <w:rPr>
                <w:sz w:val="20"/>
              </w:rPr>
              <w:t> </w:t>
            </w:r>
          </w:p>
        </w:tc>
        <w:tc>
          <w:tcPr>
            <w:tcW w:w="427" w:type="pct"/>
            <w:gridSpan w:val="2"/>
            <w:shd w:val="clear" w:color="auto" w:fill="auto"/>
          </w:tcPr>
          <w:p w14:paraId="48FA0F80" w14:textId="77777777" w:rsidR="00EB3549" w:rsidRPr="001A4780" w:rsidRDefault="00EB3549" w:rsidP="003F07D0">
            <w:pPr>
              <w:spacing w:before="0" w:after="0" w:line="276" w:lineRule="auto"/>
              <w:jc w:val="center"/>
              <w:rPr>
                <w:sz w:val="20"/>
              </w:rPr>
            </w:pPr>
            <w:r w:rsidRPr="001A4780">
              <w:rPr>
                <w:sz w:val="20"/>
              </w:rPr>
              <w:t> </w:t>
            </w:r>
          </w:p>
        </w:tc>
        <w:tc>
          <w:tcPr>
            <w:tcW w:w="1312" w:type="pct"/>
            <w:shd w:val="clear" w:color="auto" w:fill="auto"/>
          </w:tcPr>
          <w:p w14:paraId="3C31780B" w14:textId="77777777" w:rsidR="00EB3549" w:rsidRPr="001A4780" w:rsidRDefault="00EB3549" w:rsidP="003F07D0">
            <w:pPr>
              <w:spacing w:before="0" w:after="0" w:line="276" w:lineRule="auto"/>
              <w:rPr>
                <w:sz w:val="20"/>
              </w:rPr>
            </w:pPr>
            <w:r w:rsidRPr="001A4780">
              <w:rPr>
                <w:sz w:val="20"/>
              </w:rPr>
              <w:t> </w:t>
            </w:r>
          </w:p>
        </w:tc>
        <w:tc>
          <w:tcPr>
            <w:tcW w:w="1294" w:type="pct"/>
            <w:shd w:val="clear" w:color="auto" w:fill="auto"/>
          </w:tcPr>
          <w:p w14:paraId="50D70FF8" w14:textId="77777777" w:rsidR="00EB3549" w:rsidRPr="001A4780" w:rsidRDefault="00EB3549" w:rsidP="003F07D0">
            <w:pPr>
              <w:spacing w:before="0" w:after="0" w:line="276" w:lineRule="auto"/>
              <w:rPr>
                <w:sz w:val="20"/>
              </w:rPr>
            </w:pPr>
            <w:r>
              <w:rPr>
                <w:sz w:val="20"/>
              </w:rPr>
              <w:t xml:space="preserve"> </w:t>
            </w:r>
          </w:p>
        </w:tc>
      </w:tr>
      <w:tr w:rsidR="00EB3549" w:rsidRPr="001A4780" w14:paraId="76B91CB3" w14:textId="77777777" w:rsidTr="00395700">
        <w:tc>
          <w:tcPr>
            <w:tcW w:w="903" w:type="pct"/>
            <w:shd w:val="clear" w:color="auto" w:fill="auto"/>
          </w:tcPr>
          <w:p w14:paraId="5717D360" w14:textId="77777777" w:rsidR="00EB3549" w:rsidRPr="001A4780" w:rsidRDefault="00EB3549" w:rsidP="003F07D0">
            <w:pPr>
              <w:spacing w:before="0" w:after="0" w:line="276" w:lineRule="auto"/>
              <w:rPr>
                <w:sz w:val="20"/>
              </w:rPr>
            </w:pPr>
            <w:r w:rsidRPr="001A4780">
              <w:rPr>
                <w:sz w:val="20"/>
              </w:rPr>
              <w:t> </w:t>
            </w:r>
          </w:p>
        </w:tc>
        <w:tc>
          <w:tcPr>
            <w:tcW w:w="923" w:type="pct"/>
            <w:gridSpan w:val="2"/>
            <w:shd w:val="clear" w:color="auto" w:fill="auto"/>
          </w:tcPr>
          <w:p w14:paraId="4814FD7D" w14:textId="77777777" w:rsidR="00EB3549" w:rsidRPr="001A4780" w:rsidRDefault="00EB3549" w:rsidP="003F07D0">
            <w:pPr>
              <w:spacing w:before="0" w:after="0" w:line="276" w:lineRule="auto"/>
              <w:rPr>
                <w:sz w:val="20"/>
              </w:rPr>
            </w:pPr>
            <w:r w:rsidRPr="001A4780">
              <w:rPr>
                <w:sz w:val="20"/>
              </w:rPr>
              <w:t xml:space="preserve">code </w:t>
            </w:r>
          </w:p>
        </w:tc>
        <w:tc>
          <w:tcPr>
            <w:tcW w:w="141" w:type="pct"/>
            <w:shd w:val="clear" w:color="auto" w:fill="auto"/>
          </w:tcPr>
          <w:p w14:paraId="684D88A9" w14:textId="77777777" w:rsidR="00EB3549" w:rsidRPr="001A4780" w:rsidRDefault="00EB3549" w:rsidP="003F07D0">
            <w:pPr>
              <w:spacing w:before="0" w:after="0" w:line="276" w:lineRule="auto"/>
              <w:jc w:val="center"/>
              <w:rPr>
                <w:sz w:val="20"/>
              </w:rPr>
            </w:pPr>
            <w:r w:rsidRPr="001A4780">
              <w:rPr>
                <w:sz w:val="20"/>
              </w:rPr>
              <w:t>O</w:t>
            </w:r>
          </w:p>
        </w:tc>
        <w:tc>
          <w:tcPr>
            <w:tcW w:w="427" w:type="pct"/>
            <w:gridSpan w:val="2"/>
            <w:shd w:val="clear" w:color="auto" w:fill="auto"/>
          </w:tcPr>
          <w:p w14:paraId="0180BCF3" w14:textId="77777777" w:rsidR="00EB3549" w:rsidRPr="001A4780" w:rsidRDefault="00EB3549" w:rsidP="003F07D0">
            <w:pPr>
              <w:spacing w:before="0" w:after="0" w:line="276" w:lineRule="auto"/>
              <w:jc w:val="center"/>
              <w:rPr>
                <w:sz w:val="20"/>
              </w:rPr>
            </w:pPr>
            <w:r w:rsidRPr="001A4780">
              <w:rPr>
                <w:sz w:val="20"/>
              </w:rPr>
              <w:t>T(1-3)</w:t>
            </w:r>
          </w:p>
        </w:tc>
        <w:tc>
          <w:tcPr>
            <w:tcW w:w="1312" w:type="pct"/>
            <w:shd w:val="clear" w:color="auto" w:fill="auto"/>
          </w:tcPr>
          <w:p w14:paraId="42DD6BED" w14:textId="77777777" w:rsidR="00EB3549" w:rsidRPr="001A4780" w:rsidRDefault="00EB3549" w:rsidP="003F07D0">
            <w:pPr>
              <w:spacing w:before="0" w:after="0" w:line="276" w:lineRule="auto"/>
              <w:rPr>
                <w:sz w:val="20"/>
              </w:rPr>
            </w:pPr>
            <w:r w:rsidRPr="001A4780">
              <w:rPr>
                <w:sz w:val="20"/>
              </w:rPr>
              <w:t>Код валюты</w:t>
            </w:r>
          </w:p>
        </w:tc>
        <w:tc>
          <w:tcPr>
            <w:tcW w:w="1294" w:type="pct"/>
            <w:shd w:val="clear" w:color="auto" w:fill="auto"/>
          </w:tcPr>
          <w:p w14:paraId="43823F09" w14:textId="77777777" w:rsidR="00EB3549" w:rsidRPr="001A4780" w:rsidRDefault="00EB3549" w:rsidP="003F07D0">
            <w:pPr>
              <w:spacing w:before="0" w:after="0" w:line="276" w:lineRule="auto"/>
              <w:rPr>
                <w:sz w:val="20"/>
              </w:rPr>
            </w:pPr>
            <w:r>
              <w:rPr>
                <w:sz w:val="20"/>
              </w:rPr>
              <w:t xml:space="preserve"> </w:t>
            </w:r>
          </w:p>
        </w:tc>
      </w:tr>
      <w:tr w:rsidR="00EB3549" w:rsidRPr="001A4780" w14:paraId="0B6802A5" w14:textId="77777777" w:rsidTr="00395700">
        <w:tc>
          <w:tcPr>
            <w:tcW w:w="903" w:type="pct"/>
            <w:shd w:val="clear" w:color="auto" w:fill="auto"/>
          </w:tcPr>
          <w:p w14:paraId="368EF677" w14:textId="77777777" w:rsidR="00EB3549" w:rsidRPr="001A4780" w:rsidRDefault="00EB3549" w:rsidP="003F07D0">
            <w:pPr>
              <w:spacing w:before="0" w:after="0" w:line="276" w:lineRule="auto"/>
              <w:rPr>
                <w:sz w:val="20"/>
              </w:rPr>
            </w:pPr>
            <w:r w:rsidRPr="001A4780">
              <w:rPr>
                <w:sz w:val="20"/>
              </w:rPr>
              <w:t> </w:t>
            </w:r>
          </w:p>
        </w:tc>
        <w:tc>
          <w:tcPr>
            <w:tcW w:w="923" w:type="pct"/>
            <w:gridSpan w:val="2"/>
            <w:shd w:val="clear" w:color="auto" w:fill="auto"/>
          </w:tcPr>
          <w:p w14:paraId="2591FB63" w14:textId="77777777" w:rsidR="00EB3549" w:rsidRPr="001A4780" w:rsidRDefault="00EB3549" w:rsidP="003F07D0">
            <w:pPr>
              <w:spacing w:before="0" w:after="0" w:line="276" w:lineRule="auto"/>
              <w:rPr>
                <w:sz w:val="20"/>
              </w:rPr>
            </w:pPr>
            <w:r w:rsidRPr="001A4780">
              <w:rPr>
                <w:sz w:val="20"/>
              </w:rPr>
              <w:t xml:space="preserve">name </w:t>
            </w:r>
          </w:p>
        </w:tc>
        <w:tc>
          <w:tcPr>
            <w:tcW w:w="141" w:type="pct"/>
            <w:shd w:val="clear" w:color="auto" w:fill="auto"/>
          </w:tcPr>
          <w:p w14:paraId="6C65DBBB" w14:textId="77777777" w:rsidR="00EB3549" w:rsidRPr="001A4780" w:rsidRDefault="00EB3549" w:rsidP="003F07D0">
            <w:pPr>
              <w:spacing w:before="0" w:after="0" w:line="276" w:lineRule="auto"/>
              <w:jc w:val="center"/>
              <w:rPr>
                <w:sz w:val="20"/>
              </w:rPr>
            </w:pPr>
            <w:r w:rsidRPr="001A4780">
              <w:rPr>
                <w:sz w:val="20"/>
              </w:rPr>
              <w:t>H</w:t>
            </w:r>
          </w:p>
        </w:tc>
        <w:tc>
          <w:tcPr>
            <w:tcW w:w="427" w:type="pct"/>
            <w:gridSpan w:val="2"/>
            <w:shd w:val="clear" w:color="auto" w:fill="auto"/>
          </w:tcPr>
          <w:p w14:paraId="1AAB7BD0" w14:textId="77777777" w:rsidR="00EB3549" w:rsidRPr="001A4780" w:rsidRDefault="00EB3549" w:rsidP="003F07D0">
            <w:pPr>
              <w:spacing w:before="0" w:after="0" w:line="276" w:lineRule="auto"/>
              <w:jc w:val="center"/>
              <w:rPr>
                <w:sz w:val="20"/>
              </w:rPr>
            </w:pPr>
            <w:r w:rsidRPr="001A4780">
              <w:rPr>
                <w:sz w:val="20"/>
              </w:rPr>
              <w:t>T(1-</w:t>
            </w:r>
            <w:r>
              <w:rPr>
                <w:sz w:val="20"/>
              </w:rPr>
              <w:t>50</w:t>
            </w:r>
            <w:r w:rsidRPr="001A4780">
              <w:rPr>
                <w:sz w:val="20"/>
              </w:rPr>
              <w:t>)</w:t>
            </w:r>
          </w:p>
        </w:tc>
        <w:tc>
          <w:tcPr>
            <w:tcW w:w="1312" w:type="pct"/>
            <w:shd w:val="clear" w:color="auto" w:fill="auto"/>
          </w:tcPr>
          <w:p w14:paraId="3FB99D2D" w14:textId="77777777" w:rsidR="00EB3549" w:rsidRPr="001A4780" w:rsidRDefault="00EB3549" w:rsidP="003F07D0">
            <w:pPr>
              <w:spacing w:before="0" w:after="0" w:line="276" w:lineRule="auto"/>
              <w:rPr>
                <w:sz w:val="20"/>
              </w:rPr>
            </w:pPr>
            <w:r w:rsidRPr="001A4780">
              <w:rPr>
                <w:sz w:val="20"/>
              </w:rPr>
              <w:t>Наименование валюты</w:t>
            </w:r>
          </w:p>
        </w:tc>
        <w:tc>
          <w:tcPr>
            <w:tcW w:w="1294" w:type="pct"/>
            <w:shd w:val="clear" w:color="auto" w:fill="auto"/>
          </w:tcPr>
          <w:p w14:paraId="4ECF8D2E" w14:textId="77777777" w:rsidR="00EB3549" w:rsidRPr="001A4780" w:rsidRDefault="00EB3549" w:rsidP="003F07D0">
            <w:pPr>
              <w:spacing w:before="0" w:after="0" w:line="276" w:lineRule="auto"/>
              <w:rPr>
                <w:sz w:val="20"/>
              </w:rPr>
            </w:pPr>
            <w:r>
              <w:rPr>
                <w:sz w:val="20"/>
              </w:rPr>
              <w:t xml:space="preserve"> </w:t>
            </w:r>
          </w:p>
        </w:tc>
      </w:tr>
      <w:tr w:rsidR="00EB3549" w:rsidRPr="001A4780" w14:paraId="40213B66" w14:textId="77777777" w:rsidTr="00490DAA">
        <w:tc>
          <w:tcPr>
            <w:tcW w:w="5000" w:type="pct"/>
            <w:gridSpan w:val="8"/>
            <w:shd w:val="clear" w:color="auto" w:fill="auto"/>
            <w:hideMark/>
          </w:tcPr>
          <w:p w14:paraId="303A1AC1" w14:textId="77777777" w:rsidR="00EB3549" w:rsidRPr="001A4780" w:rsidRDefault="00EB3549" w:rsidP="003F07D0">
            <w:pPr>
              <w:spacing w:before="0" w:after="0" w:line="276" w:lineRule="auto"/>
              <w:jc w:val="center"/>
              <w:rPr>
                <w:sz w:val="20"/>
              </w:rPr>
            </w:pPr>
            <w:r w:rsidRPr="0053186C">
              <w:rPr>
                <w:b/>
                <w:sz w:val="20"/>
              </w:rPr>
              <w:t>Информация о процедуре закупки</w:t>
            </w:r>
          </w:p>
        </w:tc>
      </w:tr>
      <w:tr w:rsidR="00EB3549" w:rsidRPr="001A4780" w14:paraId="67BF22E2" w14:textId="77777777" w:rsidTr="00395700">
        <w:tc>
          <w:tcPr>
            <w:tcW w:w="903" w:type="pct"/>
            <w:shd w:val="clear" w:color="auto" w:fill="auto"/>
            <w:hideMark/>
          </w:tcPr>
          <w:p w14:paraId="55F0975D" w14:textId="77777777" w:rsidR="00EB3549" w:rsidRPr="0053186C" w:rsidRDefault="00EB3549" w:rsidP="003F07D0">
            <w:pPr>
              <w:spacing w:before="0" w:after="0" w:line="276" w:lineRule="auto"/>
              <w:rPr>
                <w:b/>
                <w:sz w:val="20"/>
              </w:rPr>
            </w:pPr>
            <w:r w:rsidRPr="0053186C">
              <w:rPr>
                <w:b/>
                <w:sz w:val="20"/>
              </w:rPr>
              <w:t>procedureInfo</w:t>
            </w:r>
          </w:p>
        </w:tc>
        <w:tc>
          <w:tcPr>
            <w:tcW w:w="923" w:type="pct"/>
            <w:gridSpan w:val="2"/>
            <w:shd w:val="clear" w:color="auto" w:fill="auto"/>
            <w:hideMark/>
          </w:tcPr>
          <w:p w14:paraId="09EBA66D" w14:textId="77777777" w:rsidR="00EB3549" w:rsidRPr="001A4780" w:rsidRDefault="00EB3549" w:rsidP="003F07D0">
            <w:pPr>
              <w:spacing w:before="0" w:after="0" w:line="276" w:lineRule="auto"/>
              <w:rPr>
                <w:sz w:val="20"/>
              </w:rPr>
            </w:pPr>
          </w:p>
        </w:tc>
        <w:tc>
          <w:tcPr>
            <w:tcW w:w="141" w:type="pct"/>
            <w:shd w:val="clear" w:color="auto" w:fill="auto"/>
            <w:hideMark/>
          </w:tcPr>
          <w:p w14:paraId="305C5CB2" w14:textId="77777777" w:rsidR="00EB3549" w:rsidRPr="001A4780" w:rsidRDefault="00EB3549" w:rsidP="003F07D0">
            <w:pPr>
              <w:spacing w:before="0" w:after="0" w:line="276" w:lineRule="auto"/>
              <w:jc w:val="center"/>
              <w:rPr>
                <w:sz w:val="20"/>
              </w:rPr>
            </w:pPr>
          </w:p>
        </w:tc>
        <w:tc>
          <w:tcPr>
            <w:tcW w:w="427" w:type="pct"/>
            <w:gridSpan w:val="2"/>
            <w:shd w:val="clear" w:color="auto" w:fill="auto"/>
            <w:hideMark/>
          </w:tcPr>
          <w:p w14:paraId="625CDBDF" w14:textId="77777777" w:rsidR="00EB3549" w:rsidRPr="001A4780" w:rsidRDefault="00EB3549" w:rsidP="003F07D0">
            <w:pPr>
              <w:spacing w:before="0" w:after="0" w:line="276" w:lineRule="auto"/>
              <w:jc w:val="center"/>
              <w:rPr>
                <w:sz w:val="20"/>
              </w:rPr>
            </w:pPr>
          </w:p>
        </w:tc>
        <w:tc>
          <w:tcPr>
            <w:tcW w:w="1312" w:type="pct"/>
            <w:shd w:val="clear" w:color="auto" w:fill="auto"/>
            <w:hideMark/>
          </w:tcPr>
          <w:p w14:paraId="1F6BF798" w14:textId="77777777" w:rsidR="00EB3549" w:rsidRPr="001A4780" w:rsidRDefault="00EB3549" w:rsidP="003F07D0">
            <w:pPr>
              <w:spacing w:before="0" w:after="0" w:line="276" w:lineRule="auto"/>
              <w:rPr>
                <w:sz w:val="20"/>
              </w:rPr>
            </w:pPr>
          </w:p>
        </w:tc>
        <w:tc>
          <w:tcPr>
            <w:tcW w:w="1294" w:type="pct"/>
            <w:shd w:val="clear" w:color="auto" w:fill="auto"/>
            <w:hideMark/>
          </w:tcPr>
          <w:p w14:paraId="0C06462F" w14:textId="77777777" w:rsidR="00EB3549" w:rsidRPr="001A4780" w:rsidRDefault="00EB3549" w:rsidP="003F07D0">
            <w:pPr>
              <w:spacing w:before="0" w:after="0" w:line="276" w:lineRule="auto"/>
              <w:rPr>
                <w:sz w:val="20"/>
              </w:rPr>
            </w:pPr>
          </w:p>
        </w:tc>
      </w:tr>
      <w:tr w:rsidR="00EB3549" w:rsidRPr="001A4780" w14:paraId="63FB14C3" w14:textId="77777777" w:rsidTr="00395700">
        <w:tc>
          <w:tcPr>
            <w:tcW w:w="903" w:type="pct"/>
            <w:shd w:val="clear" w:color="auto" w:fill="auto"/>
            <w:hideMark/>
          </w:tcPr>
          <w:p w14:paraId="2AAA1F94" w14:textId="77777777" w:rsidR="00EB3549" w:rsidRPr="001A4780" w:rsidRDefault="00EB3549" w:rsidP="003F07D0">
            <w:pPr>
              <w:spacing w:before="0" w:after="0" w:line="276" w:lineRule="auto"/>
              <w:rPr>
                <w:sz w:val="20"/>
              </w:rPr>
            </w:pPr>
          </w:p>
        </w:tc>
        <w:tc>
          <w:tcPr>
            <w:tcW w:w="923" w:type="pct"/>
            <w:gridSpan w:val="2"/>
            <w:shd w:val="clear" w:color="auto" w:fill="auto"/>
            <w:hideMark/>
          </w:tcPr>
          <w:p w14:paraId="5B8A44AF" w14:textId="77777777" w:rsidR="00EB3549" w:rsidRPr="001A4780" w:rsidRDefault="00EB3549" w:rsidP="003F07D0">
            <w:pPr>
              <w:spacing w:before="0" w:after="0" w:line="276" w:lineRule="auto"/>
              <w:rPr>
                <w:sz w:val="20"/>
              </w:rPr>
            </w:pPr>
            <w:r w:rsidRPr="0053186C">
              <w:rPr>
                <w:sz w:val="20"/>
              </w:rPr>
              <w:t>collecting</w:t>
            </w:r>
          </w:p>
        </w:tc>
        <w:tc>
          <w:tcPr>
            <w:tcW w:w="141" w:type="pct"/>
            <w:shd w:val="clear" w:color="auto" w:fill="auto"/>
            <w:hideMark/>
          </w:tcPr>
          <w:p w14:paraId="6279D832" w14:textId="77777777" w:rsidR="00EB3549" w:rsidRPr="00DA16EA" w:rsidRDefault="00EB3549" w:rsidP="003F07D0">
            <w:pPr>
              <w:spacing w:before="0" w:after="0" w:line="276" w:lineRule="auto"/>
              <w:jc w:val="center"/>
              <w:rPr>
                <w:sz w:val="20"/>
                <w:lang w:val="en-US"/>
              </w:rPr>
            </w:pPr>
            <w:r>
              <w:rPr>
                <w:sz w:val="20"/>
                <w:lang w:val="en-US"/>
              </w:rPr>
              <w:t>O</w:t>
            </w:r>
          </w:p>
        </w:tc>
        <w:tc>
          <w:tcPr>
            <w:tcW w:w="427" w:type="pct"/>
            <w:gridSpan w:val="2"/>
            <w:shd w:val="clear" w:color="auto" w:fill="auto"/>
            <w:hideMark/>
          </w:tcPr>
          <w:p w14:paraId="7767E235" w14:textId="77777777" w:rsidR="00EB3549" w:rsidRPr="00DA16EA" w:rsidRDefault="00EB3549" w:rsidP="003F07D0">
            <w:pPr>
              <w:spacing w:before="0" w:after="0" w:line="276" w:lineRule="auto"/>
              <w:jc w:val="center"/>
              <w:rPr>
                <w:sz w:val="20"/>
                <w:lang w:val="en-US"/>
              </w:rPr>
            </w:pPr>
            <w:r>
              <w:rPr>
                <w:sz w:val="20"/>
                <w:lang w:val="en-US"/>
              </w:rPr>
              <w:t>S</w:t>
            </w:r>
          </w:p>
        </w:tc>
        <w:tc>
          <w:tcPr>
            <w:tcW w:w="1312" w:type="pct"/>
            <w:shd w:val="clear" w:color="auto" w:fill="auto"/>
            <w:hideMark/>
          </w:tcPr>
          <w:p w14:paraId="675E089B" w14:textId="77777777" w:rsidR="00EB3549" w:rsidRPr="001A4780" w:rsidRDefault="00EB3549" w:rsidP="003F07D0">
            <w:pPr>
              <w:spacing w:before="0" w:after="0" w:line="276" w:lineRule="auto"/>
              <w:ind w:firstLine="45"/>
              <w:rPr>
                <w:sz w:val="20"/>
              </w:rPr>
            </w:pPr>
            <w:r w:rsidRPr="0053186C">
              <w:rPr>
                <w:sz w:val="20"/>
              </w:rPr>
              <w:t>Информация о подаче заявок</w:t>
            </w:r>
          </w:p>
        </w:tc>
        <w:tc>
          <w:tcPr>
            <w:tcW w:w="1294" w:type="pct"/>
            <w:shd w:val="clear" w:color="auto" w:fill="auto"/>
            <w:hideMark/>
          </w:tcPr>
          <w:p w14:paraId="1D7D1E2B" w14:textId="77777777" w:rsidR="00EB3549" w:rsidRPr="001A4780" w:rsidRDefault="00EB3549" w:rsidP="003F07D0">
            <w:pPr>
              <w:spacing w:before="0" w:after="0" w:line="276" w:lineRule="auto"/>
              <w:rPr>
                <w:sz w:val="20"/>
              </w:rPr>
            </w:pPr>
          </w:p>
        </w:tc>
      </w:tr>
      <w:tr w:rsidR="00EB3549" w:rsidRPr="001A4780" w14:paraId="24CBECF9" w14:textId="77777777" w:rsidTr="00395700">
        <w:tc>
          <w:tcPr>
            <w:tcW w:w="903" w:type="pct"/>
            <w:shd w:val="clear" w:color="auto" w:fill="auto"/>
            <w:hideMark/>
          </w:tcPr>
          <w:p w14:paraId="32585F12" w14:textId="77777777" w:rsidR="00EB3549" w:rsidRPr="001A4780" w:rsidRDefault="00EB3549" w:rsidP="003F07D0">
            <w:pPr>
              <w:spacing w:before="0" w:after="0" w:line="276" w:lineRule="auto"/>
              <w:rPr>
                <w:sz w:val="20"/>
              </w:rPr>
            </w:pPr>
          </w:p>
        </w:tc>
        <w:tc>
          <w:tcPr>
            <w:tcW w:w="923" w:type="pct"/>
            <w:gridSpan w:val="2"/>
            <w:shd w:val="clear" w:color="auto" w:fill="auto"/>
            <w:hideMark/>
          </w:tcPr>
          <w:p w14:paraId="03441467" w14:textId="77777777" w:rsidR="00EB3549" w:rsidRPr="001A4780" w:rsidRDefault="00EB3549" w:rsidP="003F07D0">
            <w:pPr>
              <w:spacing w:before="0" w:after="0" w:line="276" w:lineRule="auto"/>
              <w:rPr>
                <w:sz w:val="20"/>
              </w:rPr>
            </w:pPr>
            <w:r w:rsidRPr="0053186C">
              <w:rPr>
                <w:sz w:val="20"/>
              </w:rPr>
              <w:t>opening</w:t>
            </w:r>
          </w:p>
        </w:tc>
        <w:tc>
          <w:tcPr>
            <w:tcW w:w="141" w:type="pct"/>
            <w:shd w:val="clear" w:color="auto" w:fill="auto"/>
            <w:hideMark/>
          </w:tcPr>
          <w:p w14:paraId="65CF653E" w14:textId="77777777" w:rsidR="00EB3549" w:rsidRPr="00DA16EA" w:rsidRDefault="00EB3549" w:rsidP="003F07D0">
            <w:pPr>
              <w:spacing w:before="0" w:after="0" w:line="276" w:lineRule="auto"/>
              <w:jc w:val="center"/>
              <w:rPr>
                <w:sz w:val="20"/>
                <w:lang w:val="en-US"/>
              </w:rPr>
            </w:pPr>
            <w:r>
              <w:rPr>
                <w:sz w:val="20"/>
                <w:lang w:val="en-US"/>
              </w:rPr>
              <w:t>O</w:t>
            </w:r>
          </w:p>
        </w:tc>
        <w:tc>
          <w:tcPr>
            <w:tcW w:w="427" w:type="pct"/>
            <w:gridSpan w:val="2"/>
            <w:shd w:val="clear" w:color="auto" w:fill="auto"/>
            <w:hideMark/>
          </w:tcPr>
          <w:p w14:paraId="606BF3B6" w14:textId="77777777" w:rsidR="00EB3549" w:rsidRPr="00DA16EA" w:rsidRDefault="00EB3549" w:rsidP="003F07D0">
            <w:pPr>
              <w:spacing w:before="0" w:after="0" w:line="276" w:lineRule="auto"/>
              <w:jc w:val="center"/>
              <w:rPr>
                <w:sz w:val="20"/>
                <w:lang w:val="en-US"/>
              </w:rPr>
            </w:pPr>
            <w:r>
              <w:rPr>
                <w:sz w:val="20"/>
                <w:lang w:val="en-US"/>
              </w:rPr>
              <w:t>S</w:t>
            </w:r>
          </w:p>
        </w:tc>
        <w:tc>
          <w:tcPr>
            <w:tcW w:w="1312" w:type="pct"/>
            <w:shd w:val="clear" w:color="auto" w:fill="auto"/>
            <w:hideMark/>
          </w:tcPr>
          <w:p w14:paraId="28716516" w14:textId="77777777" w:rsidR="00EB3549" w:rsidRPr="001A4780" w:rsidRDefault="00EB3549" w:rsidP="003F07D0">
            <w:pPr>
              <w:spacing w:before="0" w:after="0" w:line="276" w:lineRule="auto"/>
              <w:rPr>
                <w:sz w:val="20"/>
              </w:rPr>
            </w:pPr>
            <w:r w:rsidRPr="0053186C">
              <w:rPr>
                <w:sz w:val="20"/>
              </w:rPr>
              <w:t>Информация о вскрытии конвертов, открытии доступа к электронным документам заявок участников</w:t>
            </w:r>
          </w:p>
        </w:tc>
        <w:tc>
          <w:tcPr>
            <w:tcW w:w="1294" w:type="pct"/>
            <w:shd w:val="clear" w:color="auto" w:fill="auto"/>
            <w:hideMark/>
          </w:tcPr>
          <w:p w14:paraId="213FB9E9" w14:textId="77777777" w:rsidR="00EB3549" w:rsidRPr="001A4780" w:rsidRDefault="00EB3549" w:rsidP="003F07D0">
            <w:pPr>
              <w:spacing w:before="0" w:after="0" w:line="276" w:lineRule="auto"/>
              <w:rPr>
                <w:sz w:val="20"/>
              </w:rPr>
            </w:pPr>
          </w:p>
        </w:tc>
      </w:tr>
      <w:tr w:rsidR="00EB3549" w:rsidRPr="001A4780" w14:paraId="76BB6A9F" w14:textId="77777777" w:rsidTr="00395700">
        <w:tc>
          <w:tcPr>
            <w:tcW w:w="903" w:type="pct"/>
            <w:shd w:val="clear" w:color="auto" w:fill="auto"/>
            <w:hideMark/>
          </w:tcPr>
          <w:p w14:paraId="3E4ED151" w14:textId="77777777" w:rsidR="00EB3549" w:rsidRPr="001A4780" w:rsidRDefault="00EB3549" w:rsidP="003F07D0">
            <w:pPr>
              <w:spacing w:before="0" w:after="0" w:line="276" w:lineRule="auto"/>
              <w:rPr>
                <w:sz w:val="20"/>
              </w:rPr>
            </w:pPr>
          </w:p>
        </w:tc>
        <w:tc>
          <w:tcPr>
            <w:tcW w:w="923" w:type="pct"/>
            <w:gridSpan w:val="2"/>
            <w:shd w:val="clear" w:color="auto" w:fill="auto"/>
            <w:hideMark/>
          </w:tcPr>
          <w:p w14:paraId="70C0E77D" w14:textId="77777777" w:rsidR="00EB3549" w:rsidRPr="001A4780" w:rsidRDefault="00EB3549" w:rsidP="003F07D0">
            <w:pPr>
              <w:spacing w:before="0" w:after="0" w:line="276" w:lineRule="auto"/>
              <w:rPr>
                <w:sz w:val="20"/>
              </w:rPr>
            </w:pPr>
            <w:r w:rsidRPr="0053186C">
              <w:rPr>
                <w:sz w:val="20"/>
              </w:rPr>
              <w:t>scoring</w:t>
            </w:r>
          </w:p>
        </w:tc>
        <w:tc>
          <w:tcPr>
            <w:tcW w:w="141" w:type="pct"/>
            <w:shd w:val="clear" w:color="auto" w:fill="auto"/>
            <w:hideMark/>
          </w:tcPr>
          <w:p w14:paraId="337DA929" w14:textId="77777777" w:rsidR="00EB3549" w:rsidRPr="00DA16EA" w:rsidRDefault="00EB3549" w:rsidP="003F07D0">
            <w:pPr>
              <w:spacing w:before="0" w:after="0" w:line="276" w:lineRule="auto"/>
              <w:jc w:val="center"/>
              <w:rPr>
                <w:sz w:val="20"/>
                <w:lang w:val="en-US"/>
              </w:rPr>
            </w:pPr>
            <w:r>
              <w:rPr>
                <w:sz w:val="20"/>
                <w:lang w:val="en-US"/>
              </w:rPr>
              <w:t>O</w:t>
            </w:r>
          </w:p>
        </w:tc>
        <w:tc>
          <w:tcPr>
            <w:tcW w:w="427" w:type="pct"/>
            <w:gridSpan w:val="2"/>
            <w:shd w:val="clear" w:color="auto" w:fill="auto"/>
            <w:hideMark/>
          </w:tcPr>
          <w:p w14:paraId="76CF6262" w14:textId="77777777" w:rsidR="00EB3549" w:rsidRPr="00DA16EA" w:rsidRDefault="00EB3549" w:rsidP="003F07D0">
            <w:pPr>
              <w:spacing w:before="0" w:after="0" w:line="276" w:lineRule="auto"/>
              <w:jc w:val="center"/>
              <w:rPr>
                <w:sz w:val="20"/>
                <w:lang w:val="en-US"/>
              </w:rPr>
            </w:pPr>
            <w:r>
              <w:rPr>
                <w:sz w:val="20"/>
                <w:lang w:val="en-US"/>
              </w:rPr>
              <w:t>S</w:t>
            </w:r>
          </w:p>
        </w:tc>
        <w:tc>
          <w:tcPr>
            <w:tcW w:w="1312" w:type="pct"/>
            <w:shd w:val="clear" w:color="auto" w:fill="auto"/>
            <w:hideMark/>
          </w:tcPr>
          <w:p w14:paraId="0CFE374D" w14:textId="77777777" w:rsidR="00EB3549" w:rsidRPr="001A4780" w:rsidRDefault="00EB3549" w:rsidP="003F07D0">
            <w:pPr>
              <w:spacing w:before="0" w:after="0" w:line="276" w:lineRule="auto"/>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294" w:type="pct"/>
            <w:shd w:val="clear" w:color="auto" w:fill="auto"/>
            <w:hideMark/>
          </w:tcPr>
          <w:p w14:paraId="0F9C3574" w14:textId="77777777" w:rsidR="00EB3549" w:rsidRPr="001A4780" w:rsidRDefault="00EB3549" w:rsidP="003F07D0">
            <w:pPr>
              <w:spacing w:before="0" w:after="0" w:line="276" w:lineRule="auto"/>
              <w:rPr>
                <w:sz w:val="20"/>
              </w:rPr>
            </w:pPr>
          </w:p>
        </w:tc>
      </w:tr>
      <w:tr w:rsidR="00EB3549" w:rsidRPr="001A4780" w14:paraId="1730A5D0" w14:textId="77777777" w:rsidTr="00490DAA">
        <w:tc>
          <w:tcPr>
            <w:tcW w:w="5000" w:type="pct"/>
            <w:gridSpan w:val="8"/>
            <w:shd w:val="clear" w:color="auto" w:fill="auto"/>
            <w:hideMark/>
          </w:tcPr>
          <w:p w14:paraId="0EF63A8B" w14:textId="77777777" w:rsidR="00EB3549" w:rsidRPr="001A4780" w:rsidRDefault="00EB3549" w:rsidP="003F07D0">
            <w:pPr>
              <w:spacing w:before="0" w:after="0" w:line="276" w:lineRule="auto"/>
              <w:jc w:val="center"/>
              <w:rPr>
                <w:sz w:val="20"/>
              </w:rPr>
            </w:pPr>
            <w:r w:rsidRPr="00DA16EA">
              <w:rPr>
                <w:b/>
                <w:sz w:val="20"/>
              </w:rPr>
              <w:t>Информация о подаче заявок</w:t>
            </w:r>
          </w:p>
        </w:tc>
      </w:tr>
      <w:tr w:rsidR="00EB3549" w:rsidRPr="001A4780" w14:paraId="719D5FAE" w14:textId="77777777" w:rsidTr="00395700">
        <w:tc>
          <w:tcPr>
            <w:tcW w:w="903" w:type="pct"/>
            <w:shd w:val="clear" w:color="auto" w:fill="auto"/>
            <w:hideMark/>
          </w:tcPr>
          <w:p w14:paraId="4055E2B2" w14:textId="77777777" w:rsidR="00EB3549" w:rsidRPr="00DA16EA" w:rsidRDefault="00EB3549" w:rsidP="003F07D0">
            <w:pPr>
              <w:spacing w:before="0" w:after="0" w:line="276" w:lineRule="auto"/>
              <w:rPr>
                <w:b/>
                <w:sz w:val="20"/>
              </w:rPr>
            </w:pPr>
            <w:r w:rsidRPr="00DA16EA">
              <w:rPr>
                <w:b/>
                <w:sz w:val="20"/>
              </w:rPr>
              <w:t>collecting</w:t>
            </w:r>
          </w:p>
        </w:tc>
        <w:tc>
          <w:tcPr>
            <w:tcW w:w="923" w:type="pct"/>
            <w:gridSpan w:val="2"/>
            <w:shd w:val="clear" w:color="auto" w:fill="auto"/>
            <w:hideMark/>
          </w:tcPr>
          <w:p w14:paraId="39E6A11A" w14:textId="77777777" w:rsidR="00EB3549" w:rsidRPr="001A4780" w:rsidRDefault="00EB3549" w:rsidP="003F07D0">
            <w:pPr>
              <w:spacing w:before="0" w:after="0" w:line="276" w:lineRule="auto"/>
              <w:rPr>
                <w:sz w:val="20"/>
              </w:rPr>
            </w:pPr>
          </w:p>
        </w:tc>
        <w:tc>
          <w:tcPr>
            <w:tcW w:w="141" w:type="pct"/>
            <w:shd w:val="clear" w:color="auto" w:fill="auto"/>
            <w:hideMark/>
          </w:tcPr>
          <w:p w14:paraId="5FBF4580" w14:textId="77777777" w:rsidR="00EB3549" w:rsidRPr="001A4780" w:rsidRDefault="00EB3549" w:rsidP="003F07D0">
            <w:pPr>
              <w:spacing w:before="0" w:after="0" w:line="276" w:lineRule="auto"/>
              <w:jc w:val="center"/>
              <w:rPr>
                <w:sz w:val="20"/>
              </w:rPr>
            </w:pPr>
          </w:p>
        </w:tc>
        <w:tc>
          <w:tcPr>
            <w:tcW w:w="427" w:type="pct"/>
            <w:gridSpan w:val="2"/>
            <w:shd w:val="clear" w:color="auto" w:fill="auto"/>
            <w:hideMark/>
          </w:tcPr>
          <w:p w14:paraId="47DA1E49" w14:textId="77777777" w:rsidR="00EB3549" w:rsidRPr="001A4780" w:rsidRDefault="00EB3549" w:rsidP="003F07D0">
            <w:pPr>
              <w:spacing w:before="0" w:after="0" w:line="276" w:lineRule="auto"/>
              <w:jc w:val="center"/>
              <w:rPr>
                <w:sz w:val="20"/>
              </w:rPr>
            </w:pPr>
          </w:p>
        </w:tc>
        <w:tc>
          <w:tcPr>
            <w:tcW w:w="1312" w:type="pct"/>
            <w:shd w:val="clear" w:color="auto" w:fill="auto"/>
            <w:hideMark/>
          </w:tcPr>
          <w:p w14:paraId="15C8A7BF" w14:textId="77777777" w:rsidR="00EB3549" w:rsidRPr="001A4780" w:rsidRDefault="00EB3549" w:rsidP="003F07D0">
            <w:pPr>
              <w:spacing w:before="0" w:after="0" w:line="276" w:lineRule="auto"/>
              <w:rPr>
                <w:sz w:val="20"/>
              </w:rPr>
            </w:pPr>
          </w:p>
        </w:tc>
        <w:tc>
          <w:tcPr>
            <w:tcW w:w="1294" w:type="pct"/>
            <w:shd w:val="clear" w:color="auto" w:fill="auto"/>
            <w:hideMark/>
          </w:tcPr>
          <w:p w14:paraId="4DD7F9F7" w14:textId="77777777" w:rsidR="00EB3549" w:rsidRPr="001A4780" w:rsidRDefault="00EB3549" w:rsidP="003F07D0">
            <w:pPr>
              <w:spacing w:before="0" w:after="0" w:line="276" w:lineRule="auto"/>
              <w:rPr>
                <w:sz w:val="20"/>
              </w:rPr>
            </w:pPr>
          </w:p>
        </w:tc>
      </w:tr>
      <w:tr w:rsidR="00EB3549" w:rsidRPr="001A4780" w14:paraId="7B763992" w14:textId="77777777" w:rsidTr="00395700">
        <w:tc>
          <w:tcPr>
            <w:tcW w:w="903" w:type="pct"/>
            <w:shd w:val="clear" w:color="auto" w:fill="auto"/>
            <w:hideMark/>
          </w:tcPr>
          <w:p w14:paraId="3D6C8614" w14:textId="77777777" w:rsidR="00EB3549" w:rsidRPr="001A4780" w:rsidRDefault="00EB3549" w:rsidP="003F07D0">
            <w:pPr>
              <w:spacing w:before="0" w:after="0" w:line="276" w:lineRule="auto"/>
              <w:rPr>
                <w:sz w:val="20"/>
              </w:rPr>
            </w:pPr>
          </w:p>
        </w:tc>
        <w:tc>
          <w:tcPr>
            <w:tcW w:w="923" w:type="pct"/>
            <w:gridSpan w:val="2"/>
            <w:shd w:val="clear" w:color="auto" w:fill="auto"/>
            <w:hideMark/>
          </w:tcPr>
          <w:p w14:paraId="07608E74" w14:textId="77777777" w:rsidR="00EB3549" w:rsidRPr="001A4780" w:rsidRDefault="00EB3549" w:rsidP="003F07D0">
            <w:pPr>
              <w:spacing w:before="0" w:after="0" w:line="276" w:lineRule="auto"/>
              <w:rPr>
                <w:sz w:val="20"/>
              </w:rPr>
            </w:pPr>
            <w:r w:rsidRPr="007E7672">
              <w:rPr>
                <w:sz w:val="20"/>
              </w:rPr>
              <w:t>startDate</w:t>
            </w:r>
          </w:p>
        </w:tc>
        <w:tc>
          <w:tcPr>
            <w:tcW w:w="141" w:type="pct"/>
            <w:shd w:val="clear" w:color="auto" w:fill="auto"/>
            <w:hideMark/>
          </w:tcPr>
          <w:p w14:paraId="1E459BCF" w14:textId="77777777" w:rsidR="00EB3549" w:rsidRPr="007E7672" w:rsidRDefault="00EB3549" w:rsidP="003F07D0">
            <w:pPr>
              <w:spacing w:before="0" w:after="0" w:line="276" w:lineRule="auto"/>
              <w:jc w:val="center"/>
              <w:rPr>
                <w:sz w:val="20"/>
                <w:lang w:val="en-US"/>
              </w:rPr>
            </w:pPr>
            <w:r>
              <w:rPr>
                <w:sz w:val="20"/>
                <w:lang w:val="en-US"/>
              </w:rPr>
              <w:t>O</w:t>
            </w:r>
          </w:p>
        </w:tc>
        <w:tc>
          <w:tcPr>
            <w:tcW w:w="427" w:type="pct"/>
            <w:gridSpan w:val="2"/>
            <w:shd w:val="clear" w:color="auto" w:fill="auto"/>
            <w:hideMark/>
          </w:tcPr>
          <w:p w14:paraId="6F77195B" w14:textId="77777777" w:rsidR="00EB3549" w:rsidRPr="007E7672" w:rsidRDefault="00EB3549" w:rsidP="003F07D0">
            <w:pPr>
              <w:spacing w:before="0" w:after="0" w:line="276" w:lineRule="auto"/>
              <w:jc w:val="center"/>
              <w:rPr>
                <w:sz w:val="20"/>
                <w:lang w:val="en-US"/>
              </w:rPr>
            </w:pPr>
            <w:r>
              <w:rPr>
                <w:sz w:val="20"/>
              </w:rPr>
              <w:t>DT</w:t>
            </w:r>
          </w:p>
        </w:tc>
        <w:tc>
          <w:tcPr>
            <w:tcW w:w="1312" w:type="pct"/>
            <w:shd w:val="clear" w:color="auto" w:fill="auto"/>
            <w:hideMark/>
          </w:tcPr>
          <w:p w14:paraId="4714AB00" w14:textId="77777777" w:rsidR="00EB3549" w:rsidRPr="001A4780" w:rsidRDefault="00EB3549" w:rsidP="003F07D0">
            <w:pPr>
              <w:spacing w:before="0" w:after="0" w:line="276" w:lineRule="auto"/>
              <w:rPr>
                <w:sz w:val="20"/>
              </w:rPr>
            </w:pPr>
            <w:r w:rsidRPr="007E7672">
              <w:rPr>
                <w:sz w:val="20"/>
              </w:rPr>
              <w:t>Дата и время начала подачи заявок</w:t>
            </w:r>
          </w:p>
        </w:tc>
        <w:tc>
          <w:tcPr>
            <w:tcW w:w="1294" w:type="pct"/>
            <w:shd w:val="clear" w:color="auto" w:fill="auto"/>
            <w:hideMark/>
          </w:tcPr>
          <w:p w14:paraId="7EF0EB0C" w14:textId="77777777" w:rsidR="00EB3549" w:rsidRPr="001A4780" w:rsidRDefault="00EB3549" w:rsidP="003F07D0">
            <w:pPr>
              <w:spacing w:before="0" w:after="0" w:line="276" w:lineRule="auto"/>
              <w:rPr>
                <w:sz w:val="20"/>
              </w:rPr>
            </w:pPr>
          </w:p>
        </w:tc>
      </w:tr>
      <w:tr w:rsidR="00EB3549" w:rsidRPr="001A4780" w14:paraId="3241E6BB" w14:textId="77777777" w:rsidTr="00395700">
        <w:tc>
          <w:tcPr>
            <w:tcW w:w="903" w:type="pct"/>
            <w:shd w:val="clear" w:color="auto" w:fill="auto"/>
            <w:hideMark/>
          </w:tcPr>
          <w:p w14:paraId="018B8CF4" w14:textId="77777777" w:rsidR="00EB3549" w:rsidRPr="001A4780" w:rsidRDefault="00EB3549" w:rsidP="003F07D0">
            <w:pPr>
              <w:spacing w:before="0" w:after="0" w:line="276" w:lineRule="auto"/>
              <w:rPr>
                <w:sz w:val="20"/>
              </w:rPr>
            </w:pPr>
          </w:p>
        </w:tc>
        <w:tc>
          <w:tcPr>
            <w:tcW w:w="923" w:type="pct"/>
            <w:gridSpan w:val="2"/>
            <w:shd w:val="clear" w:color="auto" w:fill="auto"/>
            <w:hideMark/>
          </w:tcPr>
          <w:p w14:paraId="61AB2A4E" w14:textId="77777777" w:rsidR="00EB3549" w:rsidRPr="001A4780" w:rsidRDefault="00EB3549" w:rsidP="003F07D0">
            <w:pPr>
              <w:spacing w:before="0" w:after="0" w:line="276" w:lineRule="auto"/>
              <w:rPr>
                <w:sz w:val="20"/>
              </w:rPr>
            </w:pPr>
            <w:r w:rsidRPr="007E7672">
              <w:rPr>
                <w:sz w:val="20"/>
              </w:rPr>
              <w:t>place</w:t>
            </w:r>
          </w:p>
        </w:tc>
        <w:tc>
          <w:tcPr>
            <w:tcW w:w="141" w:type="pct"/>
            <w:shd w:val="clear" w:color="auto" w:fill="auto"/>
            <w:hideMark/>
          </w:tcPr>
          <w:p w14:paraId="7E82DEFB" w14:textId="77777777" w:rsidR="00EB3549" w:rsidRPr="007E7672" w:rsidRDefault="00EB3549" w:rsidP="003F07D0">
            <w:pPr>
              <w:spacing w:before="0" w:after="0" w:line="276" w:lineRule="auto"/>
              <w:jc w:val="center"/>
              <w:rPr>
                <w:sz w:val="20"/>
                <w:lang w:val="en-US"/>
              </w:rPr>
            </w:pPr>
            <w:r>
              <w:rPr>
                <w:sz w:val="20"/>
                <w:lang w:val="en-US"/>
              </w:rPr>
              <w:t>O</w:t>
            </w:r>
          </w:p>
        </w:tc>
        <w:tc>
          <w:tcPr>
            <w:tcW w:w="427" w:type="pct"/>
            <w:gridSpan w:val="2"/>
            <w:shd w:val="clear" w:color="auto" w:fill="auto"/>
            <w:hideMark/>
          </w:tcPr>
          <w:p w14:paraId="7DB13705" w14:textId="77777777" w:rsidR="00EB3549" w:rsidRPr="00AF0F55" w:rsidRDefault="00EB3549" w:rsidP="003F07D0">
            <w:pPr>
              <w:spacing w:before="0" w:after="0" w:line="276" w:lineRule="auto"/>
              <w:jc w:val="center"/>
              <w:rPr>
                <w:sz w:val="20"/>
              </w:rPr>
            </w:pPr>
            <w:r>
              <w:rPr>
                <w:sz w:val="20"/>
                <w:lang w:val="en-US"/>
              </w:rPr>
              <w:t>T(1-2000)</w:t>
            </w:r>
          </w:p>
        </w:tc>
        <w:tc>
          <w:tcPr>
            <w:tcW w:w="1312" w:type="pct"/>
            <w:shd w:val="clear" w:color="auto" w:fill="auto"/>
            <w:hideMark/>
          </w:tcPr>
          <w:p w14:paraId="1298B421" w14:textId="77777777" w:rsidR="00EB3549" w:rsidRPr="001A4780" w:rsidRDefault="00EB3549" w:rsidP="003F07D0">
            <w:pPr>
              <w:spacing w:before="0" w:after="0" w:line="276" w:lineRule="auto"/>
              <w:rPr>
                <w:sz w:val="20"/>
              </w:rPr>
            </w:pPr>
            <w:r w:rsidRPr="007E7672">
              <w:rPr>
                <w:sz w:val="20"/>
              </w:rPr>
              <w:t>Место подачи заявок</w:t>
            </w:r>
          </w:p>
        </w:tc>
        <w:tc>
          <w:tcPr>
            <w:tcW w:w="1294" w:type="pct"/>
            <w:shd w:val="clear" w:color="auto" w:fill="auto"/>
            <w:hideMark/>
          </w:tcPr>
          <w:p w14:paraId="07430C77" w14:textId="77777777" w:rsidR="00EB3549" w:rsidRPr="001A4780" w:rsidRDefault="00EB3549" w:rsidP="003F07D0">
            <w:pPr>
              <w:spacing w:before="0" w:after="0" w:line="276" w:lineRule="auto"/>
              <w:rPr>
                <w:sz w:val="20"/>
              </w:rPr>
            </w:pPr>
          </w:p>
        </w:tc>
      </w:tr>
      <w:tr w:rsidR="00EB3549" w:rsidRPr="001A4780" w14:paraId="1113082E" w14:textId="77777777" w:rsidTr="00395700">
        <w:tc>
          <w:tcPr>
            <w:tcW w:w="903" w:type="pct"/>
            <w:shd w:val="clear" w:color="auto" w:fill="auto"/>
            <w:hideMark/>
          </w:tcPr>
          <w:p w14:paraId="253D61F0" w14:textId="77777777" w:rsidR="00EB3549" w:rsidRPr="001A4780" w:rsidRDefault="00EB3549" w:rsidP="003F07D0">
            <w:pPr>
              <w:spacing w:before="0" w:after="0" w:line="276" w:lineRule="auto"/>
              <w:rPr>
                <w:sz w:val="20"/>
              </w:rPr>
            </w:pPr>
          </w:p>
        </w:tc>
        <w:tc>
          <w:tcPr>
            <w:tcW w:w="923" w:type="pct"/>
            <w:gridSpan w:val="2"/>
            <w:shd w:val="clear" w:color="auto" w:fill="auto"/>
            <w:hideMark/>
          </w:tcPr>
          <w:p w14:paraId="3EE2EB09" w14:textId="77777777" w:rsidR="00EB3549" w:rsidRPr="001A4780" w:rsidRDefault="00EB3549" w:rsidP="003F07D0">
            <w:pPr>
              <w:spacing w:before="0" w:after="0" w:line="276" w:lineRule="auto"/>
              <w:rPr>
                <w:sz w:val="20"/>
              </w:rPr>
            </w:pPr>
            <w:r w:rsidRPr="007E7672">
              <w:rPr>
                <w:sz w:val="20"/>
              </w:rPr>
              <w:t>order</w:t>
            </w:r>
          </w:p>
        </w:tc>
        <w:tc>
          <w:tcPr>
            <w:tcW w:w="141" w:type="pct"/>
            <w:shd w:val="clear" w:color="auto" w:fill="auto"/>
            <w:hideMark/>
          </w:tcPr>
          <w:p w14:paraId="225F909D" w14:textId="77777777" w:rsidR="00EB3549" w:rsidRPr="00003049" w:rsidRDefault="00EB3549" w:rsidP="003F07D0">
            <w:pPr>
              <w:spacing w:before="0" w:after="0" w:line="276" w:lineRule="auto"/>
              <w:jc w:val="center"/>
              <w:rPr>
                <w:sz w:val="20"/>
                <w:lang w:val="en-US"/>
              </w:rPr>
            </w:pPr>
            <w:r>
              <w:rPr>
                <w:sz w:val="20"/>
                <w:lang w:val="en-US"/>
              </w:rPr>
              <w:t>O</w:t>
            </w:r>
          </w:p>
        </w:tc>
        <w:tc>
          <w:tcPr>
            <w:tcW w:w="427" w:type="pct"/>
            <w:gridSpan w:val="2"/>
            <w:shd w:val="clear" w:color="auto" w:fill="auto"/>
            <w:hideMark/>
          </w:tcPr>
          <w:p w14:paraId="473B906E" w14:textId="77777777" w:rsidR="00EB3549" w:rsidRPr="00003049" w:rsidRDefault="00EB3549" w:rsidP="003F07D0">
            <w:pPr>
              <w:spacing w:before="0" w:after="0" w:line="276" w:lineRule="auto"/>
              <w:jc w:val="center"/>
              <w:rPr>
                <w:sz w:val="20"/>
                <w:lang w:val="en-US"/>
              </w:rPr>
            </w:pPr>
            <w:r>
              <w:rPr>
                <w:sz w:val="20"/>
                <w:lang w:val="en-US"/>
              </w:rPr>
              <w:t>T(1-2000)</w:t>
            </w:r>
          </w:p>
        </w:tc>
        <w:tc>
          <w:tcPr>
            <w:tcW w:w="1312" w:type="pct"/>
            <w:shd w:val="clear" w:color="auto" w:fill="auto"/>
            <w:hideMark/>
          </w:tcPr>
          <w:p w14:paraId="5320AB0B" w14:textId="77777777" w:rsidR="00EB3549" w:rsidRPr="001A4780" w:rsidRDefault="00EB3549" w:rsidP="003F07D0">
            <w:pPr>
              <w:spacing w:before="0" w:after="0" w:line="276" w:lineRule="auto"/>
              <w:rPr>
                <w:sz w:val="20"/>
              </w:rPr>
            </w:pPr>
            <w:r w:rsidRPr="007E7672">
              <w:rPr>
                <w:sz w:val="20"/>
              </w:rPr>
              <w:t>Порядок подачи заявок</w:t>
            </w:r>
          </w:p>
        </w:tc>
        <w:tc>
          <w:tcPr>
            <w:tcW w:w="1294" w:type="pct"/>
            <w:shd w:val="clear" w:color="auto" w:fill="auto"/>
            <w:hideMark/>
          </w:tcPr>
          <w:p w14:paraId="274EB218" w14:textId="77777777" w:rsidR="00EB3549" w:rsidRPr="001A4780" w:rsidRDefault="00EB3549" w:rsidP="003F07D0">
            <w:pPr>
              <w:spacing w:before="0" w:after="0" w:line="276" w:lineRule="auto"/>
              <w:rPr>
                <w:sz w:val="20"/>
              </w:rPr>
            </w:pPr>
          </w:p>
        </w:tc>
      </w:tr>
      <w:tr w:rsidR="00EB3549" w:rsidRPr="001A4780" w14:paraId="142FAACC" w14:textId="77777777" w:rsidTr="00395700">
        <w:tc>
          <w:tcPr>
            <w:tcW w:w="903" w:type="pct"/>
            <w:shd w:val="clear" w:color="auto" w:fill="auto"/>
            <w:hideMark/>
          </w:tcPr>
          <w:p w14:paraId="222D8ECD" w14:textId="77777777" w:rsidR="00EB3549" w:rsidRPr="001A4780" w:rsidRDefault="00EB3549" w:rsidP="003F07D0">
            <w:pPr>
              <w:spacing w:before="0" w:after="0" w:line="276" w:lineRule="auto"/>
              <w:rPr>
                <w:sz w:val="20"/>
              </w:rPr>
            </w:pPr>
          </w:p>
        </w:tc>
        <w:tc>
          <w:tcPr>
            <w:tcW w:w="923" w:type="pct"/>
            <w:gridSpan w:val="2"/>
            <w:shd w:val="clear" w:color="auto" w:fill="auto"/>
            <w:hideMark/>
          </w:tcPr>
          <w:p w14:paraId="48CC09E4" w14:textId="77777777" w:rsidR="00EB3549" w:rsidRPr="001A4780" w:rsidRDefault="00EB3549" w:rsidP="003F07D0">
            <w:pPr>
              <w:spacing w:before="0" w:after="0" w:line="276" w:lineRule="auto"/>
              <w:rPr>
                <w:sz w:val="20"/>
              </w:rPr>
            </w:pPr>
            <w:r w:rsidRPr="007E7672">
              <w:rPr>
                <w:sz w:val="20"/>
              </w:rPr>
              <w:t>endDate</w:t>
            </w:r>
          </w:p>
        </w:tc>
        <w:tc>
          <w:tcPr>
            <w:tcW w:w="141" w:type="pct"/>
            <w:shd w:val="clear" w:color="auto" w:fill="auto"/>
            <w:hideMark/>
          </w:tcPr>
          <w:p w14:paraId="56A44B3D" w14:textId="77777777" w:rsidR="00EB3549" w:rsidRPr="007E7672" w:rsidRDefault="00EB3549" w:rsidP="003F07D0">
            <w:pPr>
              <w:spacing w:before="0" w:after="0" w:line="276" w:lineRule="auto"/>
              <w:jc w:val="center"/>
              <w:rPr>
                <w:sz w:val="20"/>
                <w:lang w:val="en-US"/>
              </w:rPr>
            </w:pPr>
            <w:r>
              <w:rPr>
                <w:sz w:val="20"/>
                <w:lang w:val="en-US"/>
              </w:rPr>
              <w:t>O</w:t>
            </w:r>
          </w:p>
        </w:tc>
        <w:tc>
          <w:tcPr>
            <w:tcW w:w="427" w:type="pct"/>
            <w:gridSpan w:val="2"/>
            <w:shd w:val="clear" w:color="auto" w:fill="auto"/>
            <w:hideMark/>
          </w:tcPr>
          <w:p w14:paraId="77E75413" w14:textId="77777777" w:rsidR="00EB3549" w:rsidRPr="007E7672" w:rsidRDefault="00EB3549" w:rsidP="003F07D0">
            <w:pPr>
              <w:spacing w:before="0" w:after="0" w:line="276" w:lineRule="auto"/>
              <w:jc w:val="center"/>
              <w:rPr>
                <w:sz w:val="20"/>
                <w:lang w:val="en-US"/>
              </w:rPr>
            </w:pPr>
            <w:r>
              <w:rPr>
                <w:sz w:val="20"/>
              </w:rPr>
              <w:t>DT</w:t>
            </w:r>
          </w:p>
        </w:tc>
        <w:tc>
          <w:tcPr>
            <w:tcW w:w="1312" w:type="pct"/>
            <w:shd w:val="clear" w:color="auto" w:fill="auto"/>
            <w:hideMark/>
          </w:tcPr>
          <w:p w14:paraId="009152D8" w14:textId="77777777" w:rsidR="00EB3549" w:rsidRPr="001A4780" w:rsidRDefault="00EB3549" w:rsidP="003F07D0">
            <w:pPr>
              <w:spacing w:before="0" w:after="0" w:line="276" w:lineRule="auto"/>
              <w:rPr>
                <w:sz w:val="20"/>
              </w:rPr>
            </w:pPr>
            <w:r w:rsidRPr="007E7672">
              <w:rPr>
                <w:sz w:val="20"/>
              </w:rPr>
              <w:t>Дата и время окончания подачи заявок</w:t>
            </w:r>
          </w:p>
        </w:tc>
        <w:tc>
          <w:tcPr>
            <w:tcW w:w="1294" w:type="pct"/>
            <w:shd w:val="clear" w:color="auto" w:fill="auto"/>
            <w:hideMark/>
          </w:tcPr>
          <w:p w14:paraId="6223D859" w14:textId="77777777" w:rsidR="00EB3549" w:rsidRPr="001A4780" w:rsidRDefault="00EB3549" w:rsidP="003F07D0">
            <w:pPr>
              <w:spacing w:before="0" w:after="0" w:line="276" w:lineRule="auto"/>
              <w:rPr>
                <w:sz w:val="20"/>
              </w:rPr>
            </w:pPr>
          </w:p>
        </w:tc>
      </w:tr>
      <w:tr w:rsidR="00EB3549" w:rsidRPr="001A4780" w14:paraId="489459CF" w14:textId="77777777" w:rsidTr="00490DAA">
        <w:tc>
          <w:tcPr>
            <w:tcW w:w="5000" w:type="pct"/>
            <w:gridSpan w:val="8"/>
            <w:shd w:val="clear" w:color="auto" w:fill="auto"/>
            <w:hideMark/>
          </w:tcPr>
          <w:p w14:paraId="03B81899" w14:textId="77777777" w:rsidR="00EB3549" w:rsidRPr="001A4780" w:rsidRDefault="00EB3549" w:rsidP="003F07D0">
            <w:pPr>
              <w:spacing w:before="0" w:after="0" w:line="276" w:lineRule="auto"/>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14:paraId="7954B53C" w14:textId="77777777" w:rsidTr="00395700">
        <w:tc>
          <w:tcPr>
            <w:tcW w:w="903" w:type="pct"/>
            <w:shd w:val="clear" w:color="auto" w:fill="auto"/>
            <w:hideMark/>
          </w:tcPr>
          <w:p w14:paraId="7E4624D3" w14:textId="77777777" w:rsidR="00EB3549" w:rsidRPr="00C17A89" w:rsidRDefault="00EB3549" w:rsidP="003F07D0">
            <w:pPr>
              <w:spacing w:before="0" w:after="0" w:line="276" w:lineRule="auto"/>
              <w:rPr>
                <w:b/>
                <w:sz w:val="20"/>
              </w:rPr>
            </w:pPr>
            <w:r w:rsidRPr="00C17A89">
              <w:rPr>
                <w:b/>
                <w:sz w:val="20"/>
              </w:rPr>
              <w:t>opening</w:t>
            </w:r>
          </w:p>
        </w:tc>
        <w:tc>
          <w:tcPr>
            <w:tcW w:w="923" w:type="pct"/>
            <w:gridSpan w:val="2"/>
            <w:shd w:val="clear" w:color="auto" w:fill="auto"/>
            <w:hideMark/>
          </w:tcPr>
          <w:p w14:paraId="63FFAF8E" w14:textId="77777777" w:rsidR="00EB3549" w:rsidRPr="001A4780" w:rsidRDefault="00EB3549" w:rsidP="003F07D0">
            <w:pPr>
              <w:spacing w:before="0" w:after="0" w:line="276" w:lineRule="auto"/>
              <w:rPr>
                <w:sz w:val="20"/>
              </w:rPr>
            </w:pPr>
          </w:p>
        </w:tc>
        <w:tc>
          <w:tcPr>
            <w:tcW w:w="141" w:type="pct"/>
            <w:shd w:val="clear" w:color="auto" w:fill="auto"/>
            <w:hideMark/>
          </w:tcPr>
          <w:p w14:paraId="62FED2FE" w14:textId="77777777" w:rsidR="00EB3549" w:rsidRPr="001A4780" w:rsidRDefault="00EB3549" w:rsidP="003F07D0">
            <w:pPr>
              <w:spacing w:before="0" w:after="0" w:line="276" w:lineRule="auto"/>
              <w:jc w:val="center"/>
              <w:rPr>
                <w:sz w:val="20"/>
              </w:rPr>
            </w:pPr>
          </w:p>
        </w:tc>
        <w:tc>
          <w:tcPr>
            <w:tcW w:w="427" w:type="pct"/>
            <w:gridSpan w:val="2"/>
            <w:shd w:val="clear" w:color="auto" w:fill="auto"/>
            <w:hideMark/>
          </w:tcPr>
          <w:p w14:paraId="64F15681" w14:textId="77777777" w:rsidR="00EB3549" w:rsidRPr="001A4780" w:rsidRDefault="00EB3549" w:rsidP="003F07D0">
            <w:pPr>
              <w:spacing w:before="0" w:after="0" w:line="276" w:lineRule="auto"/>
              <w:jc w:val="center"/>
              <w:rPr>
                <w:sz w:val="20"/>
              </w:rPr>
            </w:pPr>
          </w:p>
        </w:tc>
        <w:tc>
          <w:tcPr>
            <w:tcW w:w="1312" w:type="pct"/>
            <w:shd w:val="clear" w:color="auto" w:fill="auto"/>
            <w:hideMark/>
          </w:tcPr>
          <w:p w14:paraId="199072D9" w14:textId="77777777" w:rsidR="00EB3549" w:rsidRPr="001A4780" w:rsidRDefault="00EB3549" w:rsidP="003F07D0">
            <w:pPr>
              <w:spacing w:before="0" w:after="0" w:line="276" w:lineRule="auto"/>
              <w:rPr>
                <w:sz w:val="20"/>
              </w:rPr>
            </w:pPr>
          </w:p>
        </w:tc>
        <w:tc>
          <w:tcPr>
            <w:tcW w:w="1294" w:type="pct"/>
            <w:shd w:val="clear" w:color="auto" w:fill="auto"/>
            <w:hideMark/>
          </w:tcPr>
          <w:p w14:paraId="5592BC75" w14:textId="77777777" w:rsidR="00EB3549" w:rsidRPr="001A4780" w:rsidRDefault="00EB3549" w:rsidP="003F07D0">
            <w:pPr>
              <w:spacing w:before="0" w:after="0" w:line="276" w:lineRule="auto"/>
              <w:rPr>
                <w:sz w:val="20"/>
              </w:rPr>
            </w:pPr>
          </w:p>
        </w:tc>
      </w:tr>
      <w:tr w:rsidR="00EB3549" w:rsidRPr="001A4780" w14:paraId="3E1E4D5D" w14:textId="77777777" w:rsidTr="00395700">
        <w:tc>
          <w:tcPr>
            <w:tcW w:w="903" w:type="pct"/>
            <w:shd w:val="clear" w:color="auto" w:fill="auto"/>
            <w:hideMark/>
          </w:tcPr>
          <w:p w14:paraId="41B9ABBE" w14:textId="77777777" w:rsidR="00EB3549" w:rsidRPr="001A4780" w:rsidRDefault="00EB3549" w:rsidP="003F07D0">
            <w:pPr>
              <w:spacing w:before="0" w:after="0" w:line="276" w:lineRule="auto"/>
              <w:rPr>
                <w:sz w:val="20"/>
              </w:rPr>
            </w:pPr>
          </w:p>
        </w:tc>
        <w:tc>
          <w:tcPr>
            <w:tcW w:w="923" w:type="pct"/>
            <w:gridSpan w:val="2"/>
            <w:shd w:val="clear" w:color="auto" w:fill="auto"/>
            <w:hideMark/>
          </w:tcPr>
          <w:p w14:paraId="0AFE7610" w14:textId="77777777" w:rsidR="00EB3549" w:rsidRPr="001A4780" w:rsidRDefault="00EB3549" w:rsidP="003F07D0">
            <w:pPr>
              <w:spacing w:before="0" w:after="0" w:line="276" w:lineRule="auto"/>
              <w:rPr>
                <w:sz w:val="20"/>
              </w:rPr>
            </w:pPr>
            <w:r w:rsidRPr="00C17A89">
              <w:rPr>
                <w:sz w:val="20"/>
              </w:rPr>
              <w:t>date</w:t>
            </w:r>
          </w:p>
        </w:tc>
        <w:tc>
          <w:tcPr>
            <w:tcW w:w="141" w:type="pct"/>
            <w:shd w:val="clear" w:color="auto" w:fill="auto"/>
            <w:hideMark/>
          </w:tcPr>
          <w:p w14:paraId="5F03F5B7" w14:textId="77777777" w:rsidR="00EB3549" w:rsidRPr="00377A9A" w:rsidRDefault="00EB3549" w:rsidP="003F07D0">
            <w:pPr>
              <w:spacing w:before="0" w:after="0" w:line="276" w:lineRule="auto"/>
              <w:jc w:val="center"/>
              <w:rPr>
                <w:sz w:val="20"/>
                <w:lang w:val="en-US"/>
              </w:rPr>
            </w:pPr>
            <w:r>
              <w:rPr>
                <w:sz w:val="20"/>
                <w:lang w:val="en-US"/>
              </w:rPr>
              <w:t>O</w:t>
            </w:r>
          </w:p>
        </w:tc>
        <w:tc>
          <w:tcPr>
            <w:tcW w:w="427" w:type="pct"/>
            <w:gridSpan w:val="2"/>
            <w:shd w:val="clear" w:color="auto" w:fill="auto"/>
            <w:hideMark/>
          </w:tcPr>
          <w:p w14:paraId="35F64645" w14:textId="77777777" w:rsidR="00EB3549" w:rsidRPr="00377A9A" w:rsidRDefault="00EB3549" w:rsidP="003F07D0">
            <w:pPr>
              <w:spacing w:before="0" w:after="0" w:line="276" w:lineRule="auto"/>
              <w:jc w:val="center"/>
              <w:rPr>
                <w:sz w:val="20"/>
                <w:lang w:val="en-US"/>
              </w:rPr>
            </w:pPr>
            <w:r>
              <w:rPr>
                <w:sz w:val="20"/>
                <w:lang w:val="en-US"/>
              </w:rPr>
              <w:t>DT</w:t>
            </w:r>
          </w:p>
        </w:tc>
        <w:tc>
          <w:tcPr>
            <w:tcW w:w="1312" w:type="pct"/>
            <w:shd w:val="clear" w:color="auto" w:fill="auto"/>
            <w:hideMark/>
          </w:tcPr>
          <w:p w14:paraId="43F2A846" w14:textId="77777777" w:rsidR="00EB3549" w:rsidRPr="001A4780" w:rsidRDefault="00EB3549" w:rsidP="003F07D0">
            <w:pPr>
              <w:spacing w:before="0" w:after="0" w:line="276" w:lineRule="auto"/>
              <w:rPr>
                <w:sz w:val="20"/>
              </w:rPr>
            </w:pPr>
            <w:r w:rsidRPr="00C17A89">
              <w:rPr>
                <w:sz w:val="20"/>
              </w:rPr>
              <w:t>Дата и время вскрытия конвертов, открытии доступа к электронным документам заявок участников</w:t>
            </w:r>
          </w:p>
        </w:tc>
        <w:tc>
          <w:tcPr>
            <w:tcW w:w="1294" w:type="pct"/>
            <w:shd w:val="clear" w:color="auto" w:fill="auto"/>
            <w:hideMark/>
          </w:tcPr>
          <w:p w14:paraId="4F2E4BC9" w14:textId="77777777" w:rsidR="00EB3549" w:rsidRPr="001A4780" w:rsidRDefault="00EB3549" w:rsidP="003F07D0">
            <w:pPr>
              <w:spacing w:before="0" w:after="0" w:line="276" w:lineRule="auto"/>
              <w:rPr>
                <w:sz w:val="20"/>
              </w:rPr>
            </w:pPr>
          </w:p>
        </w:tc>
      </w:tr>
      <w:tr w:rsidR="00EB3549" w:rsidRPr="001A4780" w14:paraId="163D6342" w14:textId="77777777" w:rsidTr="00395700">
        <w:tc>
          <w:tcPr>
            <w:tcW w:w="903" w:type="pct"/>
            <w:shd w:val="clear" w:color="auto" w:fill="auto"/>
            <w:hideMark/>
          </w:tcPr>
          <w:p w14:paraId="2B8ABF7B" w14:textId="77777777" w:rsidR="00EB3549" w:rsidRPr="001A4780" w:rsidRDefault="00EB3549" w:rsidP="003F07D0">
            <w:pPr>
              <w:spacing w:before="0" w:after="0" w:line="276" w:lineRule="auto"/>
              <w:rPr>
                <w:sz w:val="20"/>
              </w:rPr>
            </w:pPr>
          </w:p>
        </w:tc>
        <w:tc>
          <w:tcPr>
            <w:tcW w:w="923" w:type="pct"/>
            <w:gridSpan w:val="2"/>
            <w:shd w:val="clear" w:color="auto" w:fill="auto"/>
            <w:hideMark/>
          </w:tcPr>
          <w:p w14:paraId="04E08B3C" w14:textId="77777777" w:rsidR="00EB3549" w:rsidRPr="001A4780" w:rsidRDefault="00EB3549" w:rsidP="003F07D0">
            <w:pPr>
              <w:spacing w:before="0" w:after="0" w:line="276" w:lineRule="auto"/>
              <w:rPr>
                <w:sz w:val="20"/>
              </w:rPr>
            </w:pPr>
            <w:r w:rsidRPr="00377A9A">
              <w:rPr>
                <w:sz w:val="20"/>
              </w:rPr>
              <w:t>place</w:t>
            </w:r>
          </w:p>
        </w:tc>
        <w:tc>
          <w:tcPr>
            <w:tcW w:w="141" w:type="pct"/>
            <w:shd w:val="clear" w:color="auto" w:fill="auto"/>
            <w:hideMark/>
          </w:tcPr>
          <w:p w14:paraId="354A1D18" w14:textId="77777777" w:rsidR="00EB3549" w:rsidRPr="00377A9A" w:rsidRDefault="00EB3549" w:rsidP="003F07D0">
            <w:pPr>
              <w:spacing w:before="0" w:after="0" w:line="276" w:lineRule="auto"/>
              <w:jc w:val="center"/>
              <w:rPr>
                <w:sz w:val="20"/>
                <w:lang w:val="en-US"/>
              </w:rPr>
            </w:pPr>
            <w:r>
              <w:rPr>
                <w:sz w:val="20"/>
                <w:lang w:val="en-US"/>
              </w:rPr>
              <w:t>O</w:t>
            </w:r>
          </w:p>
        </w:tc>
        <w:tc>
          <w:tcPr>
            <w:tcW w:w="427" w:type="pct"/>
            <w:gridSpan w:val="2"/>
            <w:shd w:val="clear" w:color="auto" w:fill="auto"/>
            <w:hideMark/>
          </w:tcPr>
          <w:p w14:paraId="774AE035" w14:textId="77777777" w:rsidR="00EB3549" w:rsidRPr="00377A9A" w:rsidRDefault="00EB3549" w:rsidP="003F07D0">
            <w:pPr>
              <w:spacing w:before="0" w:after="0" w:line="276" w:lineRule="auto"/>
              <w:jc w:val="center"/>
              <w:rPr>
                <w:sz w:val="20"/>
                <w:lang w:val="en-US"/>
              </w:rPr>
            </w:pPr>
            <w:r>
              <w:rPr>
                <w:sz w:val="20"/>
                <w:lang w:val="en-US"/>
              </w:rPr>
              <w:t>T(1-2000)</w:t>
            </w:r>
          </w:p>
        </w:tc>
        <w:tc>
          <w:tcPr>
            <w:tcW w:w="1312" w:type="pct"/>
            <w:shd w:val="clear" w:color="auto" w:fill="auto"/>
            <w:hideMark/>
          </w:tcPr>
          <w:p w14:paraId="0E883DD4" w14:textId="77777777" w:rsidR="00EB3549" w:rsidRPr="001A4780" w:rsidRDefault="00EB3549" w:rsidP="003F07D0">
            <w:pPr>
              <w:spacing w:before="0" w:after="0" w:line="276" w:lineRule="auto"/>
              <w:rPr>
                <w:sz w:val="20"/>
              </w:rPr>
            </w:pPr>
            <w:r w:rsidRPr="00377A9A">
              <w:rPr>
                <w:sz w:val="20"/>
              </w:rPr>
              <w:t>Место вскрытия конвертов, открытии доступа к электронным документам заявок участников</w:t>
            </w:r>
          </w:p>
        </w:tc>
        <w:tc>
          <w:tcPr>
            <w:tcW w:w="1294" w:type="pct"/>
            <w:shd w:val="clear" w:color="auto" w:fill="auto"/>
            <w:hideMark/>
          </w:tcPr>
          <w:p w14:paraId="1BB8A923" w14:textId="77777777" w:rsidR="00EB3549" w:rsidRPr="001A4780" w:rsidRDefault="00EB3549" w:rsidP="003F07D0">
            <w:pPr>
              <w:spacing w:before="0" w:after="0" w:line="276" w:lineRule="auto"/>
              <w:rPr>
                <w:sz w:val="20"/>
              </w:rPr>
            </w:pPr>
          </w:p>
        </w:tc>
      </w:tr>
      <w:tr w:rsidR="00EB3549" w:rsidRPr="001A4780" w14:paraId="32CEEE24" w14:textId="77777777" w:rsidTr="00395700">
        <w:tc>
          <w:tcPr>
            <w:tcW w:w="903" w:type="pct"/>
            <w:shd w:val="clear" w:color="auto" w:fill="auto"/>
            <w:hideMark/>
          </w:tcPr>
          <w:p w14:paraId="4C158FA7" w14:textId="77777777" w:rsidR="00EB3549" w:rsidRPr="001A4780" w:rsidRDefault="00EB3549" w:rsidP="003F07D0">
            <w:pPr>
              <w:spacing w:before="0" w:after="0" w:line="276" w:lineRule="auto"/>
              <w:rPr>
                <w:sz w:val="20"/>
              </w:rPr>
            </w:pPr>
          </w:p>
        </w:tc>
        <w:tc>
          <w:tcPr>
            <w:tcW w:w="923" w:type="pct"/>
            <w:gridSpan w:val="2"/>
            <w:shd w:val="clear" w:color="auto" w:fill="auto"/>
            <w:hideMark/>
          </w:tcPr>
          <w:p w14:paraId="7234C7BE" w14:textId="77777777" w:rsidR="00EB3549" w:rsidRPr="001A4780" w:rsidRDefault="00EB3549" w:rsidP="003F07D0">
            <w:pPr>
              <w:spacing w:before="0" w:after="0" w:line="276" w:lineRule="auto"/>
              <w:rPr>
                <w:sz w:val="20"/>
              </w:rPr>
            </w:pPr>
            <w:r w:rsidRPr="00377A9A">
              <w:rPr>
                <w:sz w:val="20"/>
              </w:rPr>
              <w:t>addInfo</w:t>
            </w:r>
          </w:p>
        </w:tc>
        <w:tc>
          <w:tcPr>
            <w:tcW w:w="141" w:type="pct"/>
            <w:shd w:val="clear" w:color="auto" w:fill="auto"/>
            <w:hideMark/>
          </w:tcPr>
          <w:p w14:paraId="6DDFA833" w14:textId="77777777" w:rsidR="00EB3549" w:rsidRPr="00377A9A" w:rsidRDefault="00EB3549" w:rsidP="003F07D0">
            <w:pPr>
              <w:spacing w:before="0" w:after="0" w:line="276" w:lineRule="auto"/>
              <w:jc w:val="center"/>
              <w:rPr>
                <w:sz w:val="20"/>
                <w:lang w:val="en-US"/>
              </w:rPr>
            </w:pPr>
            <w:r>
              <w:rPr>
                <w:sz w:val="20"/>
                <w:lang w:val="en-US"/>
              </w:rPr>
              <w:t>H</w:t>
            </w:r>
          </w:p>
        </w:tc>
        <w:tc>
          <w:tcPr>
            <w:tcW w:w="427" w:type="pct"/>
            <w:gridSpan w:val="2"/>
            <w:shd w:val="clear" w:color="auto" w:fill="auto"/>
            <w:hideMark/>
          </w:tcPr>
          <w:p w14:paraId="3844A730" w14:textId="77777777" w:rsidR="00EB3549" w:rsidRPr="00377A9A" w:rsidRDefault="00EB3549" w:rsidP="003F07D0">
            <w:pPr>
              <w:spacing w:before="0" w:after="0" w:line="276" w:lineRule="auto"/>
              <w:jc w:val="center"/>
              <w:rPr>
                <w:sz w:val="20"/>
                <w:lang w:val="en-US"/>
              </w:rPr>
            </w:pPr>
            <w:r>
              <w:rPr>
                <w:sz w:val="20"/>
                <w:lang w:val="en-US"/>
              </w:rPr>
              <w:t>T(1-2000)</w:t>
            </w:r>
          </w:p>
        </w:tc>
        <w:tc>
          <w:tcPr>
            <w:tcW w:w="1312" w:type="pct"/>
            <w:shd w:val="clear" w:color="auto" w:fill="auto"/>
            <w:hideMark/>
          </w:tcPr>
          <w:p w14:paraId="3CCE9D40" w14:textId="77777777" w:rsidR="00EB3549" w:rsidRPr="001A4780" w:rsidRDefault="00EB3549" w:rsidP="003F07D0">
            <w:pPr>
              <w:spacing w:before="0" w:after="0" w:line="276" w:lineRule="auto"/>
              <w:rPr>
                <w:sz w:val="20"/>
              </w:rPr>
            </w:pPr>
            <w:r w:rsidRPr="00377A9A">
              <w:rPr>
                <w:sz w:val="20"/>
              </w:rPr>
              <w:t>Дополнительная информация</w:t>
            </w:r>
          </w:p>
        </w:tc>
        <w:tc>
          <w:tcPr>
            <w:tcW w:w="1294" w:type="pct"/>
            <w:shd w:val="clear" w:color="auto" w:fill="auto"/>
            <w:hideMark/>
          </w:tcPr>
          <w:p w14:paraId="5D737EA8" w14:textId="77777777" w:rsidR="00EB3549" w:rsidRPr="001A4780" w:rsidRDefault="00EB3549" w:rsidP="003F07D0">
            <w:pPr>
              <w:spacing w:before="0" w:after="0" w:line="276" w:lineRule="auto"/>
              <w:rPr>
                <w:sz w:val="20"/>
              </w:rPr>
            </w:pPr>
          </w:p>
        </w:tc>
      </w:tr>
      <w:tr w:rsidR="00EB3549" w:rsidRPr="001A4780" w14:paraId="5EF4B26B" w14:textId="77777777" w:rsidTr="00490DAA">
        <w:tc>
          <w:tcPr>
            <w:tcW w:w="5000" w:type="pct"/>
            <w:gridSpan w:val="8"/>
            <w:shd w:val="clear" w:color="auto" w:fill="auto"/>
            <w:hideMark/>
          </w:tcPr>
          <w:p w14:paraId="47929F43" w14:textId="77777777" w:rsidR="00EB3549" w:rsidRPr="00E76370" w:rsidRDefault="00EB3549" w:rsidP="003F07D0">
            <w:pPr>
              <w:spacing w:before="0" w:after="0" w:line="276" w:lineRule="auto"/>
              <w:jc w:val="center"/>
              <w:rPr>
                <w:b/>
                <w:sz w:val="20"/>
              </w:rPr>
            </w:pPr>
            <w:r w:rsidRPr="00E76370">
              <w:rPr>
                <w:b/>
                <w:sz w:val="20"/>
              </w:rPr>
              <w:t xml:space="preserve">Информация о процедуре рассмотрения и оценки заявок на участие в </w:t>
            </w:r>
            <w:r>
              <w:rPr>
                <w:b/>
                <w:sz w:val="20"/>
              </w:rPr>
              <w:t>конкрсе</w:t>
            </w:r>
          </w:p>
        </w:tc>
      </w:tr>
      <w:tr w:rsidR="00EB3549" w:rsidRPr="001A4780" w14:paraId="1A694004" w14:textId="77777777" w:rsidTr="00395700">
        <w:tc>
          <w:tcPr>
            <w:tcW w:w="903" w:type="pct"/>
            <w:shd w:val="clear" w:color="auto" w:fill="auto"/>
            <w:hideMark/>
          </w:tcPr>
          <w:p w14:paraId="6C6D8DFB" w14:textId="77777777" w:rsidR="00EB3549" w:rsidRPr="00E76370" w:rsidRDefault="00EB3549" w:rsidP="003F07D0">
            <w:pPr>
              <w:spacing w:before="0" w:after="0" w:line="276" w:lineRule="auto"/>
              <w:rPr>
                <w:b/>
                <w:sz w:val="20"/>
              </w:rPr>
            </w:pPr>
            <w:r w:rsidRPr="00E76370">
              <w:rPr>
                <w:b/>
                <w:sz w:val="20"/>
              </w:rPr>
              <w:lastRenderedPageBreak/>
              <w:t>scoring</w:t>
            </w:r>
          </w:p>
        </w:tc>
        <w:tc>
          <w:tcPr>
            <w:tcW w:w="923" w:type="pct"/>
            <w:gridSpan w:val="2"/>
            <w:shd w:val="clear" w:color="auto" w:fill="auto"/>
            <w:hideMark/>
          </w:tcPr>
          <w:p w14:paraId="41ECD197" w14:textId="77777777" w:rsidR="00EB3549" w:rsidRPr="001A4780" w:rsidRDefault="00EB3549" w:rsidP="003F07D0">
            <w:pPr>
              <w:spacing w:before="0" w:after="0" w:line="276" w:lineRule="auto"/>
              <w:rPr>
                <w:sz w:val="20"/>
              </w:rPr>
            </w:pPr>
          </w:p>
        </w:tc>
        <w:tc>
          <w:tcPr>
            <w:tcW w:w="141" w:type="pct"/>
            <w:shd w:val="clear" w:color="auto" w:fill="auto"/>
            <w:hideMark/>
          </w:tcPr>
          <w:p w14:paraId="35316DFD" w14:textId="77777777" w:rsidR="00EB3549" w:rsidRPr="001A4780" w:rsidRDefault="00EB3549" w:rsidP="003F07D0">
            <w:pPr>
              <w:spacing w:before="0" w:after="0" w:line="276" w:lineRule="auto"/>
              <w:jc w:val="center"/>
              <w:rPr>
                <w:sz w:val="20"/>
              </w:rPr>
            </w:pPr>
          </w:p>
        </w:tc>
        <w:tc>
          <w:tcPr>
            <w:tcW w:w="427" w:type="pct"/>
            <w:gridSpan w:val="2"/>
            <w:shd w:val="clear" w:color="auto" w:fill="auto"/>
            <w:hideMark/>
          </w:tcPr>
          <w:p w14:paraId="44555E79" w14:textId="77777777" w:rsidR="00EB3549" w:rsidRPr="001A4780" w:rsidRDefault="00EB3549" w:rsidP="003F07D0">
            <w:pPr>
              <w:spacing w:before="0" w:after="0" w:line="276" w:lineRule="auto"/>
              <w:jc w:val="center"/>
              <w:rPr>
                <w:sz w:val="20"/>
              </w:rPr>
            </w:pPr>
          </w:p>
        </w:tc>
        <w:tc>
          <w:tcPr>
            <w:tcW w:w="1312" w:type="pct"/>
            <w:shd w:val="clear" w:color="auto" w:fill="auto"/>
            <w:hideMark/>
          </w:tcPr>
          <w:p w14:paraId="1A162073" w14:textId="77777777" w:rsidR="00EB3549" w:rsidRPr="001A4780" w:rsidRDefault="00EB3549" w:rsidP="003F07D0">
            <w:pPr>
              <w:spacing w:before="0" w:after="0" w:line="276" w:lineRule="auto"/>
              <w:rPr>
                <w:sz w:val="20"/>
              </w:rPr>
            </w:pPr>
          </w:p>
        </w:tc>
        <w:tc>
          <w:tcPr>
            <w:tcW w:w="1294" w:type="pct"/>
            <w:shd w:val="clear" w:color="auto" w:fill="auto"/>
            <w:hideMark/>
          </w:tcPr>
          <w:p w14:paraId="5DE7A31C" w14:textId="77777777" w:rsidR="00EB3549" w:rsidRPr="001A4780" w:rsidRDefault="00EB3549" w:rsidP="003F07D0">
            <w:pPr>
              <w:spacing w:before="0" w:after="0" w:line="276" w:lineRule="auto"/>
              <w:rPr>
                <w:sz w:val="20"/>
              </w:rPr>
            </w:pPr>
          </w:p>
        </w:tc>
      </w:tr>
      <w:tr w:rsidR="00EB3549" w:rsidRPr="001A4780" w14:paraId="3093FE9F" w14:textId="77777777" w:rsidTr="00395700">
        <w:tc>
          <w:tcPr>
            <w:tcW w:w="903" w:type="pct"/>
            <w:shd w:val="clear" w:color="auto" w:fill="auto"/>
            <w:hideMark/>
          </w:tcPr>
          <w:p w14:paraId="52C9A0EF" w14:textId="77777777" w:rsidR="00EB3549" w:rsidRPr="001A4780" w:rsidRDefault="00EB3549" w:rsidP="003F07D0">
            <w:pPr>
              <w:spacing w:before="0" w:after="0" w:line="276" w:lineRule="auto"/>
              <w:rPr>
                <w:sz w:val="20"/>
              </w:rPr>
            </w:pPr>
          </w:p>
        </w:tc>
        <w:tc>
          <w:tcPr>
            <w:tcW w:w="923" w:type="pct"/>
            <w:gridSpan w:val="2"/>
            <w:shd w:val="clear" w:color="auto" w:fill="auto"/>
            <w:hideMark/>
          </w:tcPr>
          <w:p w14:paraId="1C2FD59B" w14:textId="77777777" w:rsidR="00EB3549" w:rsidRPr="001A4780" w:rsidRDefault="00EB3549" w:rsidP="003F07D0">
            <w:pPr>
              <w:spacing w:before="0" w:after="0" w:line="276" w:lineRule="auto"/>
              <w:rPr>
                <w:sz w:val="20"/>
              </w:rPr>
            </w:pPr>
            <w:r w:rsidRPr="00C17A89">
              <w:rPr>
                <w:sz w:val="20"/>
              </w:rPr>
              <w:t>date</w:t>
            </w:r>
          </w:p>
        </w:tc>
        <w:tc>
          <w:tcPr>
            <w:tcW w:w="141" w:type="pct"/>
            <w:shd w:val="clear" w:color="auto" w:fill="auto"/>
            <w:hideMark/>
          </w:tcPr>
          <w:p w14:paraId="72225A8C" w14:textId="77777777" w:rsidR="00EB3549" w:rsidRPr="00377A9A" w:rsidRDefault="00EB3549" w:rsidP="003F07D0">
            <w:pPr>
              <w:spacing w:before="0" w:after="0" w:line="276" w:lineRule="auto"/>
              <w:jc w:val="center"/>
              <w:rPr>
                <w:sz w:val="20"/>
                <w:lang w:val="en-US"/>
              </w:rPr>
            </w:pPr>
            <w:r>
              <w:rPr>
                <w:sz w:val="20"/>
                <w:lang w:val="en-US"/>
              </w:rPr>
              <w:t>O</w:t>
            </w:r>
          </w:p>
        </w:tc>
        <w:tc>
          <w:tcPr>
            <w:tcW w:w="427" w:type="pct"/>
            <w:gridSpan w:val="2"/>
            <w:shd w:val="clear" w:color="auto" w:fill="auto"/>
            <w:hideMark/>
          </w:tcPr>
          <w:p w14:paraId="2AF89264" w14:textId="77777777" w:rsidR="00EB3549" w:rsidRPr="00377A9A" w:rsidRDefault="00EB3549" w:rsidP="003F07D0">
            <w:pPr>
              <w:spacing w:before="0" w:after="0" w:line="276" w:lineRule="auto"/>
              <w:jc w:val="center"/>
              <w:rPr>
                <w:sz w:val="20"/>
                <w:lang w:val="en-US"/>
              </w:rPr>
            </w:pPr>
            <w:r>
              <w:rPr>
                <w:sz w:val="20"/>
                <w:lang w:val="en-US"/>
              </w:rPr>
              <w:t>DT</w:t>
            </w:r>
          </w:p>
        </w:tc>
        <w:tc>
          <w:tcPr>
            <w:tcW w:w="1312" w:type="pct"/>
            <w:shd w:val="clear" w:color="auto" w:fill="auto"/>
            <w:hideMark/>
          </w:tcPr>
          <w:p w14:paraId="1D14BE9A" w14:textId="77777777" w:rsidR="00EB3549" w:rsidRPr="001A4780" w:rsidRDefault="00EB3549" w:rsidP="003F07D0">
            <w:pPr>
              <w:spacing w:before="0" w:after="0" w:line="276" w:lineRule="auto"/>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294" w:type="pct"/>
            <w:shd w:val="clear" w:color="auto" w:fill="auto"/>
            <w:hideMark/>
          </w:tcPr>
          <w:p w14:paraId="3FE0DD3B" w14:textId="77777777" w:rsidR="00EB3549" w:rsidRPr="001A4780" w:rsidRDefault="00EB3549" w:rsidP="003F07D0">
            <w:pPr>
              <w:spacing w:before="0" w:after="0" w:line="276" w:lineRule="auto"/>
              <w:rPr>
                <w:sz w:val="20"/>
              </w:rPr>
            </w:pPr>
          </w:p>
        </w:tc>
      </w:tr>
      <w:tr w:rsidR="00EB3549" w:rsidRPr="001A4780" w14:paraId="5ADC7CB0" w14:textId="77777777" w:rsidTr="00395700">
        <w:tc>
          <w:tcPr>
            <w:tcW w:w="903" w:type="pct"/>
            <w:shd w:val="clear" w:color="auto" w:fill="auto"/>
            <w:hideMark/>
          </w:tcPr>
          <w:p w14:paraId="389BD99A" w14:textId="77777777" w:rsidR="00EB3549" w:rsidRPr="001A4780" w:rsidRDefault="00EB3549" w:rsidP="003F07D0">
            <w:pPr>
              <w:spacing w:before="0" w:after="0" w:line="276" w:lineRule="auto"/>
              <w:rPr>
                <w:sz w:val="20"/>
              </w:rPr>
            </w:pPr>
          </w:p>
        </w:tc>
        <w:tc>
          <w:tcPr>
            <w:tcW w:w="923" w:type="pct"/>
            <w:gridSpan w:val="2"/>
            <w:shd w:val="clear" w:color="auto" w:fill="auto"/>
            <w:hideMark/>
          </w:tcPr>
          <w:p w14:paraId="4DF7B97E" w14:textId="77777777" w:rsidR="00EB3549" w:rsidRPr="001A4780" w:rsidRDefault="00EB3549" w:rsidP="003F07D0">
            <w:pPr>
              <w:spacing w:before="0" w:after="0" w:line="276" w:lineRule="auto"/>
              <w:rPr>
                <w:sz w:val="20"/>
              </w:rPr>
            </w:pPr>
            <w:r w:rsidRPr="00377A9A">
              <w:rPr>
                <w:sz w:val="20"/>
              </w:rPr>
              <w:t>place</w:t>
            </w:r>
          </w:p>
        </w:tc>
        <w:tc>
          <w:tcPr>
            <w:tcW w:w="141" w:type="pct"/>
            <w:shd w:val="clear" w:color="auto" w:fill="auto"/>
            <w:hideMark/>
          </w:tcPr>
          <w:p w14:paraId="3393FABB" w14:textId="77777777" w:rsidR="00EB3549" w:rsidRPr="002A2E42" w:rsidRDefault="00EB3549" w:rsidP="003F07D0">
            <w:pPr>
              <w:spacing w:before="0" w:after="0" w:line="276" w:lineRule="auto"/>
              <w:jc w:val="center"/>
              <w:rPr>
                <w:sz w:val="20"/>
              </w:rPr>
            </w:pPr>
            <w:r>
              <w:rPr>
                <w:sz w:val="20"/>
              </w:rPr>
              <w:t>Н</w:t>
            </w:r>
          </w:p>
        </w:tc>
        <w:tc>
          <w:tcPr>
            <w:tcW w:w="427" w:type="pct"/>
            <w:gridSpan w:val="2"/>
            <w:shd w:val="clear" w:color="auto" w:fill="auto"/>
            <w:hideMark/>
          </w:tcPr>
          <w:p w14:paraId="4F06973F" w14:textId="77777777" w:rsidR="00EB3549" w:rsidRPr="00377A9A" w:rsidRDefault="00EB3549" w:rsidP="003F07D0">
            <w:pPr>
              <w:spacing w:before="0" w:after="0" w:line="276" w:lineRule="auto"/>
              <w:jc w:val="center"/>
              <w:rPr>
                <w:sz w:val="20"/>
                <w:lang w:val="en-US"/>
              </w:rPr>
            </w:pPr>
            <w:r>
              <w:rPr>
                <w:sz w:val="20"/>
                <w:lang w:val="en-US"/>
              </w:rPr>
              <w:t>T(1-2000)</w:t>
            </w:r>
          </w:p>
        </w:tc>
        <w:tc>
          <w:tcPr>
            <w:tcW w:w="1312" w:type="pct"/>
            <w:shd w:val="clear" w:color="auto" w:fill="auto"/>
            <w:hideMark/>
          </w:tcPr>
          <w:p w14:paraId="4AE53862" w14:textId="77777777" w:rsidR="00EB3549" w:rsidRPr="001A4780" w:rsidRDefault="00EB3549" w:rsidP="003F07D0">
            <w:pPr>
              <w:spacing w:before="0" w:after="0" w:line="276" w:lineRule="auto"/>
              <w:rPr>
                <w:sz w:val="20"/>
              </w:rPr>
            </w:pPr>
            <w:r w:rsidRPr="008D684A">
              <w:rPr>
                <w:sz w:val="20"/>
              </w:rPr>
              <w:t>Место рассмотрения и оценки заявок на участие в конкурсе</w:t>
            </w:r>
          </w:p>
        </w:tc>
        <w:tc>
          <w:tcPr>
            <w:tcW w:w="1294" w:type="pct"/>
            <w:shd w:val="clear" w:color="auto" w:fill="auto"/>
            <w:hideMark/>
          </w:tcPr>
          <w:p w14:paraId="56B0E20A" w14:textId="77777777" w:rsidR="00EB3549" w:rsidRPr="001A4780" w:rsidRDefault="00EB3549" w:rsidP="003F07D0">
            <w:pPr>
              <w:spacing w:before="0" w:after="0" w:line="276" w:lineRule="auto"/>
              <w:rPr>
                <w:sz w:val="20"/>
              </w:rPr>
            </w:pPr>
          </w:p>
        </w:tc>
      </w:tr>
      <w:tr w:rsidR="00EB3549" w:rsidRPr="001A4780" w14:paraId="06FC6314" w14:textId="77777777" w:rsidTr="00395700">
        <w:tc>
          <w:tcPr>
            <w:tcW w:w="903" w:type="pct"/>
            <w:shd w:val="clear" w:color="auto" w:fill="auto"/>
            <w:hideMark/>
          </w:tcPr>
          <w:p w14:paraId="57A84AB8" w14:textId="77777777" w:rsidR="00EB3549" w:rsidRPr="001A4780" w:rsidRDefault="00EB3549" w:rsidP="003F07D0">
            <w:pPr>
              <w:spacing w:before="0" w:after="0" w:line="276" w:lineRule="auto"/>
              <w:rPr>
                <w:sz w:val="20"/>
              </w:rPr>
            </w:pPr>
          </w:p>
        </w:tc>
        <w:tc>
          <w:tcPr>
            <w:tcW w:w="923" w:type="pct"/>
            <w:gridSpan w:val="2"/>
            <w:shd w:val="clear" w:color="auto" w:fill="auto"/>
            <w:hideMark/>
          </w:tcPr>
          <w:p w14:paraId="6E476C6D" w14:textId="77777777" w:rsidR="00EB3549" w:rsidRPr="001A4780" w:rsidRDefault="00EB3549" w:rsidP="003F07D0">
            <w:pPr>
              <w:spacing w:before="0" w:after="0" w:line="276" w:lineRule="auto"/>
              <w:rPr>
                <w:sz w:val="20"/>
              </w:rPr>
            </w:pPr>
            <w:r w:rsidRPr="00377A9A">
              <w:rPr>
                <w:sz w:val="20"/>
              </w:rPr>
              <w:t>addInfo</w:t>
            </w:r>
          </w:p>
        </w:tc>
        <w:tc>
          <w:tcPr>
            <w:tcW w:w="141" w:type="pct"/>
            <w:shd w:val="clear" w:color="auto" w:fill="auto"/>
            <w:hideMark/>
          </w:tcPr>
          <w:p w14:paraId="45178DE7" w14:textId="77777777" w:rsidR="00EB3549" w:rsidRPr="00377A9A" w:rsidRDefault="00EB3549" w:rsidP="003F07D0">
            <w:pPr>
              <w:spacing w:before="0" w:after="0" w:line="276" w:lineRule="auto"/>
              <w:jc w:val="center"/>
              <w:rPr>
                <w:sz w:val="20"/>
                <w:lang w:val="en-US"/>
              </w:rPr>
            </w:pPr>
            <w:r>
              <w:rPr>
                <w:sz w:val="20"/>
                <w:lang w:val="en-US"/>
              </w:rPr>
              <w:t>H</w:t>
            </w:r>
          </w:p>
        </w:tc>
        <w:tc>
          <w:tcPr>
            <w:tcW w:w="427" w:type="pct"/>
            <w:gridSpan w:val="2"/>
            <w:shd w:val="clear" w:color="auto" w:fill="auto"/>
            <w:hideMark/>
          </w:tcPr>
          <w:p w14:paraId="33ABBDF2" w14:textId="77777777" w:rsidR="00EB3549" w:rsidRPr="00377A9A" w:rsidRDefault="00EB3549" w:rsidP="003F07D0">
            <w:pPr>
              <w:spacing w:before="0" w:after="0" w:line="276" w:lineRule="auto"/>
              <w:jc w:val="center"/>
              <w:rPr>
                <w:sz w:val="20"/>
                <w:lang w:val="en-US"/>
              </w:rPr>
            </w:pPr>
            <w:r>
              <w:rPr>
                <w:sz w:val="20"/>
                <w:lang w:val="en-US"/>
              </w:rPr>
              <w:t>T(1-2000)</w:t>
            </w:r>
          </w:p>
        </w:tc>
        <w:tc>
          <w:tcPr>
            <w:tcW w:w="1312" w:type="pct"/>
            <w:shd w:val="clear" w:color="auto" w:fill="auto"/>
            <w:hideMark/>
          </w:tcPr>
          <w:p w14:paraId="5EA2BD63" w14:textId="77777777" w:rsidR="00EB3549" w:rsidRPr="00954726" w:rsidRDefault="00EB3549" w:rsidP="003F07D0">
            <w:pPr>
              <w:spacing w:before="0" w:after="0" w:line="276" w:lineRule="auto"/>
              <w:rPr>
                <w:sz w:val="20"/>
                <w:lang w:val="en-US"/>
              </w:rPr>
            </w:pPr>
            <w:r w:rsidRPr="00377A9A">
              <w:rPr>
                <w:sz w:val="20"/>
              </w:rPr>
              <w:t>Дополнительная информация</w:t>
            </w:r>
            <w:r>
              <w:rPr>
                <w:sz w:val="20"/>
                <w:lang w:val="en-US"/>
              </w:rPr>
              <w:t xml:space="preserve"> </w:t>
            </w:r>
            <w:r w:rsidRPr="00954726">
              <w:rPr>
                <w:sz w:val="20"/>
                <w:lang w:val="en-US"/>
              </w:rPr>
              <w:t>(устарело)</w:t>
            </w:r>
          </w:p>
        </w:tc>
        <w:tc>
          <w:tcPr>
            <w:tcW w:w="1294" w:type="pct"/>
            <w:shd w:val="clear" w:color="auto" w:fill="auto"/>
            <w:hideMark/>
          </w:tcPr>
          <w:p w14:paraId="24485BF4" w14:textId="77777777" w:rsidR="00EB3549" w:rsidRPr="00954726" w:rsidRDefault="00EB3549" w:rsidP="003F07D0">
            <w:pPr>
              <w:spacing w:before="0" w:after="0" w:line="276" w:lineRule="auto"/>
              <w:rPr>
                <w:b/>
                <w:sz w:val="20"/>
              </w:rPr>
            </w:pPr>
            <w:r>
              <w:rPr>
                <w:sz w:val="20"/>
              </w:rPr>
              <w:t>Поле не используется при приеме и передаче информации</w:t>
            </w:r>
          </w:p>
        </w:tc>
      </w:tr>
      <w:tr w:rsidR="00EB3549" w:rsidRPr="001A4780" w14:paraId="75471023" w14:textId="77777777" w:rsidTr="00490DAA">
        <w:tc>
          <w:tcPr>
            <w:tcW w:w="5000" w:type="pct"/>
            <w:gridSpan w:val="8"/>
            <w:shd w:val="clear" w:color="auto" w:fill="auto"/>
            <w:hideMark/>
          </w:tcPr>
          <w:p w14:paraId="1B71BC07" w14:textId="77777777" w:rsidR="00EB3549" w:rsidRPr="001A4780" w:rsidRDefault="00EB3549" w:rsidP="003F07D0">
            <w:pPr>
              <w:spacing w:before="0" w:after="0" w:line="276" w:lineRule="auto"/>
              <w:jc w:val="center"/>
              <w:rPr>
                <w:sz w:val="20"/>
              </w:rPr>
            </w:pPr>
            <w:r>
              <w:rPr>
                <w:b/>
                <w:bCs/>
                <w:sz w:val="20"/>
              </w:rPr>
              <w:t>Лоты</w:t>
            </w:r>
            <w:r>
              <w:rPr>
                <w:b/>
                <w:bCs/>
                <w:sz w:val="20"/>
                <w:lang w:val="en-US"/>
              </w:rPr>
              <w:t xml:space="preserve"> </w:t>
            </w:r>
            <w:r w:rsidRPr="001A4780">
              <w:rPr>
                <w:b/>
                <w:bCs/>
                <w:sz w:val="20"/>
              </w:rPr>
              <w:t>извещения</w:t>
            </w:r>
          </w:p>
        </w:tc>
      </w:tr>
      <w:tr w:rsidR="00EB3549" w:rsidRPr="001A4780" w14:paraId="0C048863" w14:textId="77777777" w:rsidTr="00395700">
        <w:tc>
          <w:tcPr>
            <w:tcW w:w="903" w:type="pct"/>
            <w:shd w:val="clear" w:color="auto" w:fill="auto"/>
            <w:hideMark/>
          </w:tcPr>
          <w:p w14:paraId="42430660" w14:textId="77777777" w:rsidR="00EB3549" w:rsidRPr="001D4A55" w:rsidRDefault="00EB3549" w:rsidP="003F07D0">
            <w:pPr>
              <w:spacing w:before="0" w:after="0" w:line="276" w:lineRule="auto"/>
              <w:rPr>
                <w:sz w:val="20"/>
                <w:lang w:val="en-US"/>
              </w:rPr>
            </w:pPr>
            <w:r w:rsidRPr="001A4780">
              <w:rPr>
                <w:b/>
                <w:bCs/>
                <w:sz w:val="20"/>
              </w:rPr>
              <w:t>lot</w:t>
            </w:r>
            <w:r>
              <w:rPr>
                <w:b/>
                <w:bCs/>
                <w:sz w:val="20"/>
                <w:lang w:val="en-US"/>
              </w:rPr>
              <w:t>s</w:t>
            </w:r>
          </w:p>
        </w:tc>
        <w:tc>
          <w:tcPr>
            <w:tcW w:w="923" w:type="pct"/>
            <w:gridSpan w:val="2"/>
            <w:shd w:val="clear" w:color="auto" w:fill="auto"/>
            <w:hideMark/>
          </w:tcPr>
          <w:p w14:paraId="20586DDD" w14:textId="77777777" w:rsidR="00EB3549" w:rsidRPr="001A4780" w:rsidRDefault="00EB3549" w:rsidP="003F07D0">
            <w:pPr>
              <w:spacing w:before="0" w:after="0" w:line="276" w:lineRule="auto"/>
              <w:rPr>
                <w:sz w:val="20"/>
              </w:rPr>
            </w:pPr>
            <w:r w:rsidRPr="001A4780">
              <w:rPr>
                <w:sz w:val="20"/>
              </w:rPr>
              <w:t> </w:t>
            </w:r>
          </w:p>
        </w:tc>
        <w:tc>
          <w:tcPr>
            <w:tcW w:w="141" w:type="pct"/>
            <w:shd w:val="clear" w:color="auto" w:fill="auto"/>
            <w:hideMark/>
          </w:tcPr>
          <w:p w14:paraId="7B7B7AB8" w14:textId="77777777" w:rsidR="00EB3549" w:rsidRPr="001A4780" w:rsidRDefault="00EB3549" w:rsidP="003F07D0">
            <w:pPr>
              <w:spacing w:before="0" w:after="0" w:line="276" w:lineRule="auto"/>
              <w:rPr>
                <w:sz w:val="20"/>
              </w:rPr>
            </w:pPr>
            <w:r w:rsidRPr="001A4780">
              <w:rPr>
                <w:sz w:val="20"/>
              </w:rPr>
              <w:t> </w:t>
            </w:r>
          </w:p>
        </w:tc>
        <w:tc>
          <w:tcPr>
            <w:tcW w:w="427" w:type="pct"/>
            <w:gridSpan w:val="2"/>
            <w:shd w:val="clear" w:color="auto" w:fill="auto"/>
            <w:hideMark/>
          </w:tcPr>
          <w:p w14:paraId="4B1FD0F7" w14:textId="77777777" w:rsidR="00EB3549" w:rsidRPr="001A4780" w:rsidRDefault="00EB3549" w:rsidP="003F07D0">
            <w:pPr>
              <w:spacing w:before="0" w:after="0" w:line="276" w:lineRule="auto"/>
              <w:rPr>
                <w:sz w:val="20"/>
              </w:rPr>
            </w:pPr>
            <w:r w:rsidRPr="001A4780">
              <w:rPr>
                <w:sz w:val="20"/>
              </w:rPr>
              <w:t> </w:t>
            </w:r>
          </w:p>
        </w:tc>
        <w:tc>
          <w:tcPr>
            <w:tcW w:w="1312" w:type="pct"/>
            <w:shd w:val="clear" w:color="auto" w:fill="auto"/>
            <w:hideMark/>
          </w:tcPr>
          <w:p w14:paraId="1EA071C5" w14:textId="77777777" w:rsidR="00EB3549" w:rsidRPr="001A4780" w:rsidRDefault="00EB3549" w:rsidP="003F07D0">
            <w:pPr>
              <w:spacing w:before="0" w:after="0" w:line="276" w:lineRule="auto"/>
              <w:rPr>
                <w:sz w:val="20"/>
              </w:rPr>
            </w:pPr>
            <w:r w:rsidRPr="001A4780">
              <w:rPr>
                <w:sz w:val="20"/>
              </w:rPr>
              <w:t> </w:t>
            </w:r>
          </w:p>
        </w:tc>
        <w:tc>
          <w:tcPr>
            <w:tcW w:w="1294" w:type="pct"/>
            <w:shd w:val="clear" w:color="auto" w:fill="auto"/>
            <w:hideMark/>
          </w:tcPr>
          <w:p w14:paraId="0C394479" w14:textId="77777777" w:rsidR="00EB3549" w:rsidRPr="001A4780" w:rsidRDefault="00EB3549" w:rsidP="003F07D0">
            <w:pPr>
              <w:spacing w:before="0" w:after="0" w:line="276" w:lineRule="auto"/>
              <w:rPr>
                <w:sz w:val="20"/>
              </w:rPr>
            </w:pPr>
            <w:r>
              <w:rPr>
                <w:sz w:val="20"/>
              </w:rPr>
              <w:t xml:space="preserve"> </w:t>
            </w:r>
          </w:p>
        </w:tc>
      </w:tr>
      <w:tr w:rsidR="00EB3549" w:rsidRPr="001A4780" w14:paraId="205D3FAA" w14:textId="77777777" w:rsidTr="00395700">
        <w:tc>
          <w:tcPr>
            <w:tcW w:w="903" w:type="pct"/>
            <w:shd w:val="clear" w:color="auto" w:fill="auto"/>
            <w:hideMark/>
          </w:tcPr>
          <w:p w14:paraId="24F0FACF" w14:textId="77777777" w:rsidR="00EB3549" w:rsidRPr="00370DA3" w:rsidRDefault="00EB3549" w:rsidP="003F07D0">
            <w:pPr>
              <w:spacing w:before="0" w:after="0" w:line="276" w:lineRule="auto"/>
              <w:rPr>
                <w:b/>
                <w:bCs/>
                <w:sz w:val="20"/>
                <w:lang w:val="en-US"/>
              </w:rPr>
            </w:pPr>
            <w:r>
              <w:rPr>
                <w:b/>
                <w:bCs/>
                <w:sz w:val="20"/>
                <w:lang w:val="en-US"/>
              </w:rPr>
              <w:t>lot</w:t>
            </w:r>
          </w:p>
        </w:tc>
        <w:tc>
          <w:tcPr>
            <w:tcW w:w="923" w:type="pct"/>
            <w:gridSpan w:val="2"/>
            <w:shd w:val="clear" w:color="auto" w:fill="auto"/>
            <w:hideMark/>
          </w:tcPr>
          <w:p w14:paraId="4BD29D8E" w14:textId="77777777" w:rsidR="00EB3549" w:rsidRPr="001A4780" w:rsidRDefault="00EB3549" w:rsidP="003F07D0">
            <w:pPr>
              <w:spacing w:before="0" w:after="0" w:line="276" w:lineRule="auto"/>
              <w:jc w:val="center"/>
              <w:rPr>
                <w:sz w:val="20"/>
              </w:rPr>
            </w:pPr>
          </w:p>
        </w:tc>
        <w:tc>
          <w:tcPr>
            <w:tcW w:w="141" w:type="pct"/>
            <w:shd w:val="clear" w:color="auto" w:fill="auto"/>
            <w:hideMark/>
          </w:tcPr>
          <w:p w14:paraId="69F33FED" w14:textId="77777777" w:rsidR="00EB3549" w:rsidRPr="00370DA3" w:rsidRDefault="00EB3549" w:rsidP="003F07D0">
            <w:pPr>
              <w:spacing w:before="0" w:after="0" w:line="276" w:lineRule="auto"/>
              <w:jc w:val="center"/>
              <w:rPr>
                <w:sz w:val="20"/>
                <w:lang w:val="en-US"/>
              </w:rPr>
            </w:pPr>
            <w:r>
              <w:rPr>
                <w:sz w:val="20"/>
              </w:rPr>
              <w:t>O</w:t>
            </w:r>
          </w:p>
        </w:tc>
        <w:tc>
          <w:tcPr>
            <w:tcW w:w="427" w:type="pct"/>
            <w:gridSpan w:val="2"/>
            <w:shd w:val="clear" w:color="auto" w:fill="auto"/>
            <w:hideMark/>
          </w:tcPr>
          <w:p w14:paraId="33E86427" w14:textId="77777777" w:rsidR="00EB3549" w:rsidRPr="00370DA3" w:rsidRDefault="00EB3549" w:rsidP="003F07D0">
            <w:pPr>
              <w:spacing w:before="0" w:after="0" w:line="276" w:lineRule="auto"/>
              <w:jc w:val="center"/>
              <w:rPr>
                <w:sz w:val="20"/>
                <w:lang w:val="en-US"/>
              </w:rPr>
            </w:pPr>
            <w:r>
              <w:rPr>
                <w:sz w:val="20"/>
                <w:lang w:val="en-US"/>
              </w:rPr>
              <w:t>S</w:t>
            </w:r>
          </w:p>
        </w:tc>
        <w:tc>
          <w:tcPr>
            <w:tcW w:w="1312" w:type="pct"/>
            <w:shd w:val="clear" w:color="auto" w:fill="auto"/>
            <w:hideMark/>
          </w:tcPr>
          <w:p w14:paraId="75570C13" w14:textId="77777777" w:rsidR="00EB3549" w:rsidRPr="0001578F" w:rsidRDefault="00EB3549" w:rsidP="003F07D0">
            <w:pPr>
              <w:spacing w:before="0" w:after="0" w:line="276" w:lineRule="auto"/>
              <w:rPr>
                <w:sz w:val="20"/>
              </w:rPr>
            </w:pPr>
            <w:r>
              <w:rPr>
                <w:sz w:val="20"/>
                <w:lang w:val="en-US"/>
              </w:rPr>
              <w:t>Лот извещения</w:t>
            </w:r>
          </w:p>
        </w:tc>
        <w:tc>
          <w:tcPr>
            <w:tcW w:w="1294" w:type="pct"/>
            <w:shd w:val="clear" w:color="auto" w:fill="auto"/>
            <w:hideMark/>
          </w:tcPr>
          <w:p w14:paraId="277721ED" w14:textId="77777777" w:rsidR="00EB3549" w:rsidRDefault="00DE7AE7" w:rsidP="003F07D0">
            <w:pPr>
              <w:spacing w:before="0" w:after="0" w:line="276" w:lineRule="auto"/>
              <w:rPr>
                <w:sz w:val="20"/>
              </w:rPr>
            </w:pPr>
            <w:r w:rsidRPr="00483FD5">
              <w:rPr>
                <w:sz w:val="20"/>
              </w:rPr>
              <w:t>Множественный элемент</w:t>
            </w:r>
          </w:p>
        </w:tc>
      </w:tr>
      <w:tr w:rsidR="00EB3549" w:rsidRPr="00F849BD" w14:paraId="7E5ED315" w14:textId="77777777" w:rsidTr="00395700">
        <w:tc>
          <w:tcPr>
            <w:tcW w:w="903" w:type="pct"/>
            <w:shd w:val="clear" w:color="auto" w:fill="auto"/>
            <w:hideMark/>
          </w:tcPr>
          <w:p w14:paraId="346029EF" w14:textId="77777777" w:rsidR="00EB3549" w:rsidRPr="001A4780" w:rsidRDefault="00EB3549" w:rsidP="003F07D0">
            <w:pPr>
              <w:spacing w:before="0" w:after="0" w:line="276" w:lineRule="auto"/>
              <w:rPr>
                <w:sz w:val="20"/>
              </w:rPr>
            </w:pPr>
          </w:p>
        </w:tc>
        <w:tc>
          <w:tcPr>
            <w:tcW w:w="923" w:type="pct"/>
            <w:gridSpan w:val="2"/>
            <w:shd w:val="clear" w:color="auto" w:fill="auto"/>
            <w:hideMark/>
          </w:tcPr>
          <w:p w14:paraId="6835931C" w14:textId="77777777" w:rsidR="00EB3549" w:rsidRPr="00B748C4" w:rsidRDefault="00EB3549" w:rsidP="003F07D0">
            <w:pPr>
              <w:spacing w:before="0" w:after="0" w:line="276" w:lineRule="auto"/>
              <w:rPr>
                <w:sz w:val="20"/>
              </w:rPr>
            </w:pPr>
            <w:r w:rsidRPr="00370DA3">
              <w:rPr>
                <w:sz w:val="20"/>
              </w:rPr>
              <w:t>lotNumber</w:t>
            </w:r>
          </w:p>
        </w:tc>
        <w:tc>
          <w:tcPr>
            <w:tcW w:w="141" w:type="pct"/>
            <w:shd w:val="clear" w:color="auto" w:fill="auto"/>
            <w:hideMark/>
          </w:tcPr>
          <w:p w14:paraId="6A59787A" w14:textId="77777777" w:rsidR="00EB3549" w:rsidRDefault="00EB3549" w:rsidP="003F07D0">
            <w:pPr>
              <w:spacing w:before="0" w:after="0" w:line="276" w:lineRule="auto"/>
              <w:jc w:val="center"/>
              <w:rPr>
                <w:sz w:val="20"/>
                <w:lang w:val="en-US"/>
              </w:rPr>
            </w:pPr>
            <w:r>
              <w:rPr>
                <w:sz w:val="20"/>
                <w:lang w:val="en-US"/>
              </w:rPr>
              <w:t>O</w:t>
            </w:r>
          </w:p>
        </w:tc>
        <w:tc>
          <w:tcPr>
            <w:tcW w:w="427" w:type="pct"/>
            <w:gridSpan w:val="2"/>
            <w:shd w:val="clear" w:color="auto" w:fill="auto"/>
            <w:hideMark/>
          </w:tcPr>
          <w:p w14:paraId="056FE253" w14:textId="77777777" w:rsidR="00EB3549" w:rsidRDefault="00EB3549" w:rsidP="003F07D0">
            <w:pPr>
              <w:spacing w:before="0" w:after="0" w:line="276" w:lineRule="auto"/>
              <w:jc w:val="center"/>
              <w:rPr>
                <w:sz w:val="20"/>
                <w:lang w:val="en-US"/>
              </w:rPr>
            </w:pPr>
            <w:r>
              <w:rPr>
                <w:sz w:val="20"/>
                <w:lang w:val="en-US"/>
              </w:rPr>
              <w:t>N</w:t>
            </w:r>
          </w:p>
        </w:tc>
        <w:tc>
          <w:tcPr>
            <w:tcW w:w="1312" w:type="pct"/>
            <w:shd w:val="clear" w:color="auto" w:fill="auto"/>
            <w:hideMark/>
          </w:tcPr>
          <w:p w14:paraId="304A4340" w14:textId="77777777" w:rsidR="00EB3549" w:rsidRPr="00B748C4" w:rsidRDefault="00EB3549" w:rsidP="003F07D0">
            <w:pPr>
              <w:spacing w:before="0" w:after="0" w:line="276" w:lineRule="auto"/>
              <w:rPr>
                <w:sz w:val="20"/>
              </w:rPr>
            </w:pPr>
            <w:r w:rsidRPr="00370DA3">
              <w:rPr>
                <w:sz w:val="20"/>
              </w:rPr>
              <w:t>Номер лота в извещении</w:t>
            </w:r>
          </w:p>
        </w:tc>
        <w:tc>
          <w:tcPr>
            <w:tcW w:w="1294" w:type="pct"/>
            <w:shd w:val="clear" w:color="auto" w:fill="auto"/>
            <w:hideMark/>
          </w:tcPr>
          <w:p w14:paraId="2C02B176" w14:textId="77777777" w:rsidR="00EB3549" w:rsidRDefault="00EB3549" w:rsidP="003F07D0">
            <w:pPr>
              <w:spacing w:before="0" w:after="0" w:line="276" w:lineRule="auto"/>
              <w:rPr>
                <w:sz w:val="20"/>
              </w:rPr>
            </w:pPr>
          </w:p>
        </w:tc>
      </w:tr>
      <w:tr w:rsidR="00EB3549" w:rsidRPr="00F849BD" w14:paraId="5F04E642" w14:textId="77777777" w:rsidTr="00395700">
        <w:tc>
          <w:tcPr>
            <w:tcW w:w="903" w:type="pct"/>
            <w:shd w:val="clear" w:color="auto" w:fill="auto"/>
            <w:hideMark/>
          </w:tcPr>
          <w:p w14:paraId="16D4B6F4" w14:textId="77777777" w:rsidR="00EB3549" w:rsidRPr="001A4780" w:rsidRDefault="00EB3549" w:rsidP="003F07D0">
            <w:pPr>
              <w:spacing w:before="0" w:after="0" w:line="276" w:lineRule="auto"/>
              <w:rPr>
                <w:sz w:val="20"/>
              </w:rPr>
            </w:pPr>
          </w:p>
        </w:tc>
        <w:tc>
          <w:tcPr>
            <w:tcW w:w="923" w:type="pct"/>
            <w:gridSpan w:val="2"/>
            <w:shd w:val="clear" w:color="auto" w:fill="auto"/>
            <w:hideMark/>
          </w:tcPr>
          <w:p w14:paraId="797B7EE3" w14:textId="77777777" w:rsidR="00EB3549" w:rsidRPr="00B748C4" w:rsidRDefault="00EB3549" w:rsidP="003F07D0">
            <w:pPr>
              <w:spacing w:before="0" w:after="0" w:line="276" w:lineRule="auto"/>
              <w:rPr>
                <w:sz w:val="20"/>
              </w:rPr>
            </w:pPr>
            <w:r w:rsidRPr="001928FB">
              <w:rPr>
                <w:sz w:val="20"/>
              </w:rPr>
              <w:t>lotObjectInfo</w:t>
            </w:r>
          </w:p>
        </w:tc>
        <w:tc>
          <w:tcPr>
            <w:tcW w:w="141" w:type="pct"/>
            <w:shd w:val="clear" w:color="auto" w:fill="auto"/>
            <w:hideMark/>
          </w:tcPr>
          <w:p w14:paraId="11BFB8EA" w14:textId="77777777" w:rsidR="00EB3549" w:rsidRDefault="00EB3549" w:rsidP="003F07D0">
            <w:pPr>
              <w:spacing w:before="0" w:after="0" w:line="276" w:lineRule="auto"/>
              <w:jc w:val="center"/>
              <w:rPr>
                <w:sz w:val="20"/>
                <w:lang w:val="en-US"/>
              </w:rPr>
            </w:pPr>
            <w:r>
              <w:rPr>
                <w:sz w:val="20"/>
                <w:lang w:val="en-US"/>
              </w:rPr>
              <w:t>O</w:t>
            </w:r>
          </w:p>
        </w:tc>
        <w:tc>
          <w:tcPr>
            <w:tcW w:w="427" w:type="pct"/>
            <w:gridSpan w:val="2"/>
            <w:shd w:val="clear" w:color="auto" w:fill="auto"/>
            <w:hideMark/>
          </w:tcPr>
          <w:p w14:paraId="03259299" w14:textId="77777777" w:rsidR="00EB3549" w:rsidRDefault="00EB3549" w:rsidP="003F07D0">
            <w:pPr>
              <w:spacing w:before="0" w:after="0" w:line="276" w:lineRule="auto"/>
              <w:jc w:val="center"/>
              <w:rPr>
                <w:sz w:val="20"/>
                <w:lang w:val="en-US"/>
              </w:rPr>
            </w:pPr>
            <w:r>
              <w:rPr>
                <w:sz w:val="20"/>
                <w:lang w:val="en-US"/>
              </w:rPr>
              <w:t>T(1-2000)</w:t>
            </w:r>
          </w:p>
        </w:tc>
        <w:tc>
          <w:tcPr>
            <w:tcW w:w="1312" w:type="pct"/>
            <w:shd w:val="clear" w:color="auto" w:fill="auto"/>
            <w:hideMark/>
          </w:tcPr>
          <w:p w14:paraId="5375A3CA" w14:textId="77777777" w:rsidR="00EB3549" w:rsidRPr="00B748C4" w:rsidRDefault="00EB3549" w:rsidP="003F07D0">
            <w:pPr>
              <w:spacing w:before="0" w:after="0" w:line="276" w:lineRule="auto"/>
              <w:rPr>
                <w:sz w:val="20"/>
              </w:rPr>
            </w:pPr>
            <w:r w:rsidRPr="001928FB">
              <w:rPr>
                <w:sz w:val="20"/>
              </w:rPr>
              <w:t>Наименование объекта закупки для лота</w:t>
            </w:r>
          </w:p>
        </w:tc>
        <w:tc>
          <w:tcPr>
            <w:tcW w:w="1294" w:type="pct"/>
            <w:shd w:val="clear" w:color="auto" w:fill="auto"/>
            <w:hideMark/>
          </w:tcPr>
          <w:p w14:paraId="63195CAB" w14:textId="77777777" w:rsidR="00EB3549" w:rsidRDefault="00EB3549" w:rsidP="003F07D0">
            <w:pPr>
              <w:spacing w:before="0" w:after="0" w:line="276" w:lineRule="auto"/>
              <w:rPr>
                <w:sz w:val="20"/>
              </w:rPr>
            </w:pPr>
          </w:p>
        </w:tc>
      </w:tr>
      <w:tr w:rsidR="00EB3549" w:rsidRPr="00F849BD" w14:paraId="358CA847" w14:textId="77777777" w:rsidTr="00395700">
        <w:tc>
          <w:tcPr>
            <w:tcW w:w="903" w:type="pct"/>
            <w:shd w:val="clear" w:color="auto" w:fill="auto"/>
            <w:hideMark/>
          </w:tcPr>
          <w:p w14:paraId="5A025F85" w14:textId="77777777" w:rsidR="00EB3549" w:rsidRPr="001A4780" w:rsidRDefault="00EB3549" w:rsidP="003F07D0">
            <w:pPr>
              <w:spacing w:before="0" w:after="0" w:line="276" w:lineRule="auto"/>
              <w:rPr>
                <w:sz w:val="20"/>
              </w:rPr>
            </w:pPr>
            <w:r w:rsidRPr="001A4780">
              <w:rPr>
                <w:sz w:val="20"/>
              </w:rPr>
              <w:t> </w:t>
            </w:r>
          </w:p>
        </w:tc>
        <w:tc>
          <w:tcPr>
            <w:tcW w:w="923" w:type="pct"/>
            <w:gridSpan w:val="2"/>
            <w:shd w:val="clear" w:color="auto" w:fill="auto"/>
            <w:hideMark/>
          </w:tcPr>
          <w:p w14:paraId="28176096" w14:textId="77777777" w:rsidR="00EB3549" w:rsidRPr="001A4780" w:rsidRDefault="00EB3549" w:rsidP="003F07D0">
            <w:pPr>
              <w:spacing w:before="0" w:after="0" w:line="276" w:lineRule="auto"/>
              <w:rPr>
                <w:sz w:val="20"/>
              </w:rPr>
            </w:pPr>
            <w:r w:rsidRPr="00B748C4">
              <w:rPr>
                <w:sz w:val="20"/>
              </w:rPr>
              <w:t>maxPrice</w:t>
            </w:r>
          </w:p>
        </w:tc>
        <w:tc>
          <w:tcPr>
            <w:tcW w:w="141" w:type="pct"/>
            <w:shd w:val="clear" w:color="auto" w:fill="auto"/>
            <w:hideMark/>
          </w:tcPr>
          <w:p w14:paraId="23E12A38" w14:textId="77777777" w:rsidR="00EB3549" w:rsidRPr="00F849BD" w:rsidRDefault="00EB3549" w:rsidP="003F07D0">
            <w:pPr>
              <w:spacing w:before="0" w:after="0" w:line="276" w:lineRule="auto"/>
              <w:jc w:val="center"/>
              <w:rPr>
                <w:sz w:val="20"/>
                <w:lang w:val="en-US"/>
              </w:rPr>
            </w:pPr>
            <w:r>
              <w:rPr>
                <w:sz w:val="20"/>
                <w:lang w:val="en-US"/>
              </w:rPr>
              <w:t>O</w:t>
            </w:r>
          </w:p>
        </w:tc>
        <w:tc>
          <w:tcPr>
            <w:tcW w:w="427" w:type="pct"/>
            <w:gridSpan w:val="2"/>
            <w:shd w:val="clear" w:color="auto" w:fill="auto"/>
            <w:hideMark/>
          </w:tcPr>
          <w:p w14:paraId="101D6403" w14:textId="77777777" w:rsidR="00EB3549" w:rsidRPr="00F849BD" w:rsidRDefault="00EB3549" w:rsidP="003F07D0">
            <w:pPr>
              <w:spacing w:before="0" w:after="0" w:line="276" w:lineRule="auto"/>
              <w:jc w:val="center"/>
              <w:rPr>
                <w:sz w:val="20"/>
                <w:lang w:val="en-US"/>
              </w:rPr>
            </w:pPr>
            <w:r>
              <w:rPr>
                <w:sz w:val="20"/>
                <w:lang w:val="en-US"/>
              </w:rPr>
              <w:t>T(1-21)</w:t>
            </w:r>
          </w:p>
        </w:tc>
        <w:tc>
          <w:tcPr>
            <w:tcW w:w="1312" w:type="pct"/>
            <w:shd w:val="clear" w:color="auto" w:fill="auto"/>
            <w:hideMark/>
          </w:tcPr>
          <w:p w14:paraId="52928D5F" w14:textId="77777777" w:rsidR="00EB3549" w:rsidRPr="001A4780" w:rsidRDefault="00001F54" w:rsidP="003F07D0">
            <w:pPr>
              <w:spacing w:before="0" w:after="0" w:line="276" w:lineRule="auto"/>
              <w:rPr>
                <w:sz w:val="20"/>
              </w:rPr>
            </w:pPr>
            <w:r w:rsidRPr="00001F54">
              <w:rPr>
                <w:sz w:val="20"/>
              </w:rPr>
              <w:t>Начальная (максимальная) цена контрактов/Максимальное значение цены контракта</w:t>
            </w:r>
          </w:p>
        </w:tc>
        <w:tc>
          <w:tcPr>
            <w:tcW w:w="1294" w:type="pct"/>
            <w:shd w:val="clear" w:color="auto" w:fill="auto"/>
            <w:hideMark/>
          </w:tcPr>
          <w:p w14:paraId="5B465DE3" w14:textId="77777777" w:rsidR="00EB3549" w:rsidRPr="00F849BD" w:rsidRDefault="00EB3549" w:rsidP="003F07D0">
            <w:pPr>
              <w:spacing w:before="0" w:after="0" w:line="276" w:lineRule="auto"/>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tc>
      </w:tr>
      <w:tr w:rsidR="00EB3549" w:rsidRPr="00F849BD" w14:paraId="38E49E12" w14:textId="77777777" w:rsidTr="00395700">
        <w:tc>
          <w:tcPr>
            <w:tcW w:w="903" w:type="pct"/>
            <w:shd w:val="clear" w:color="auto" w:fill="auto"/>
          </w:tcPr>
          <w:p w14:paraId="70208B53" w14:textId="77777777" w:rsidR="00EB3549" w:rsidRPr="001A4780" w:rsidRDefault="00EB3549" w:rsidP="003F07D0">
            <w:pPr>
              <w:spacing w:before="0" w:after="0" w:line="276" w:lineRule="auto"/>
              <w:rPr>
                <w:sz w:val="20"/>
              </w:rPr>
            </w:pPr>
          </w:p>
        </w:tc>
        <w:tc>
          <w:tcPr>
            <w:tcW w:w="923" w:type="pct"/>
            <w:gridSpan w:val="2"/>
            <w:shd w:val="clear" w:color="auto" w:fill="auto"/>
          </w:tcPr>
          <w:p w14:paraId="2B8DDFB2" w14:textId="77777777" w:rsidR="00EB3549" w:rsidRPr="00B748C4" w:rsidRDefault="00EB3549" w:rsidP="003F07D0">
            <w:pPr>
              <w:spacing w:before="0" w:after="0" w:line="276" w:lineRule="auto"/>
              <w:rPr>
                <w:sz w:val="20"/>
              </w:rPr>
            </w:pPr>
            <w:r w:rsidRPr="009B5F72">
              <w:rPr>
                <w:sz w:val="20"/>
              </w:rPr>
              <w:t>priceFormula</w:t>
            </w:r>
          </w:p>
        </w:tc>
        <w:tc>
          <w:tcPr>
            <w:tcW w:w="141" w:type="pct"/>
            <w:shd w:val="clear" w:color="auto" w:fill="auto"/>
          </w:tcPr>
          <w:p w14:paraId="7CCB82E8" w14:textId="77777777" w:rsidR="00EB3549" w:rsidRDefault="00EB3549" w:rsidP="003F07D0">
            <w:pPr>
              <w:spacing w:before="0" w:after="0" w:line="276" w:lineRule="auto"/>
              <w:jc w:val="center"/>
              <w:rPr>
                <w:sz w:val="20"/>
                <w:lang w:val="en-US"/>
              </w:rPr>
            </w:pPr>
            <w:r>
              <w:rPr>
                <w:sz w:val="20"/>
                <w:lang w:val="en-US"/>
              </w:rPr>
              <w:t>H</w:t>
            </w:r>
          </w:p>
        </w:tc>
        <w:tc>
          <w:tcPr>
            <w:tcW w:w="427" w:type="pct"/>
            <w:gridSpan w:val="2"/>
            <w:shd w:val="clear" w:color="auto" w:fill="auto"/>
          </w:tcPr>
          <w:p w14:paraId="2669F6EB" w14:textId="77777777" w:rsidR="00EB3549" w:rsidRDefault="00EB3549" w:rsidP="003F07D0">
            <w:pPr>
              <w:spacing w:before="0" w:after="0" w:line="276" w:lineRule="auto"/>
              <w:jc w:val="center"/>
              <w:rPr>
                <w:sz w:val="20"/>
                <w:lang w:val="en-US"/>
              </w:rPr>
            </w:pPr>
            <w:r>
              <w:rPr>
                <w:sz w:val="20"/>
                <w:lang w:val="en-US"/>
              </w:rPr>
              <w:t>T(1-2000)</w:t>
            </w:r>
          </w:p>
        </w:tc>
        <w:tc>
          <w:tcPr>
            <w:tcW w:w="1312" w:type="pct"/>
            <w:shd w:val="clear" w:color="auto" w:fill="auto"/>
          </w:tcPr>
          <w:p w14:paraId="4A3259EE" w14:textId="77777777" w:rsidR="00EB3549" w:rsidRPr="00B748C4" w:rsidRDefault="00EB3549" w:rsidP="003F07D0">
            <w:pPr>
              <w:spacing w:before="0" w:after="0" w:line="276" w:lineRule="auto"/>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294" w:type="pct"/>
            <w:shd w:val="clear" w:color="auto" w:fill="auto"/>
          </w:tcPr>
          <w:p w14:paraId="08B0E105" w14:textId="77777777" w:rsidR="00C47BE1" w:rsidRDefault="00C47BE1" w:rsidP="003F07D0">
            <w:pPr>
              <w:spacing w:before="0" w:after="0" w:line="276" w:lineRule="auto"/>
              <w:rPr>
                <w:sz w:val="20"/>
              </w:rPr>
            </w:pPr>
            <w:r>
              <w:rPr>
                <w:sz w:val="20"/>
              </w:rPr>
              <w:t>Устарело. Элемент оставлен для обратной совместимости схем.</w:t>
            </w:r>
          </w:p>
          <w:p w14:paraId="04B54354" w14:textId="77777777" w:rsidR="00EB3549" w:rsidRDefault="00C47BE1" w:rsidP="003F07D0">
            <w:pPr>
              <w:spacing w:before="0" w:after="0" w:line="276" w:lineRule="auto"/>
              <w:rPr>
                <w:sz w:val="20"/>
              </w:rPr>
            </w:pPr>
            <w:r>
              <w:rPr>
                <w:sz w:val="20"/>
              </w:rPr>
              <w:t>При приеме контролируется недопустимость его заполнения.</w:t>
            </w:r>
          </w:p>
        </w:tc>
      </w:tr>
      <w:tr w:rsidR="00EB3549" w:rsidRPr="00F849BD" w14:paraId="4FFF4C1C" w14:textId="77777777" w:rsidTr="00395700">
        <w:tc>
          <w:tcPr>
            <w:tcW w:w="903" w:type="pct"/>
            <w:shd w:val="clear" w:color="auto" w:fill="auto"/>
          </w:tcPr>
          <w:p w14:paraId="3590E6FD" w14:textId="77777777" w:rsidR="00EB3549" w:rsidRPr="001A4780" w:rsidRDefault="00EB3549" w:rsidP="003F07D0">
            <w:pPr>
              <w:spacing w:before="0" w:after="0" w:line="276" w:lineRule="auto"/>
              <w:rPr>
                <w:sz w:val="20"/>
              </w:rPr>
            </w:pPr>
          </w:p>
        </w:tc>
        <w:tc>
          <w:tcPr>
            <w:tcW w:w="923" w:type="pct"/>
            <w:gridSpan w:val="2"/>
            <w:shd w:val="clear" w:color="auto" w:fill="auto"/>
          </w:tcPr>
          <w:p w14:paraId="12FA5892" w14:textId="77777777" w:rsidR="00EB3549" w:rsidRPr="00B748C4" w:rsidRDefault="00EB3549" w:rsidP="003F07D0">
            <w:pPr>
              <w:spacing w:before="0" w:after="0" w:line="276" w:lineRule="auto"/>
              <w:rPr>
                <w:sz w:val="20"/>
              </w:rPr>
            </w:pPr>
            <w:r w:rsidRPr="009B5F72">
              <w:rPr>
                <w:sz w:val="20"/>
              </w:rPr>
              <w:t>standardContractNumber</w:t>
            </w:r>
          </w:p>
        </w:tc>
        <w:tc>
          <w:tcPr>
            <w:tcW w:w="141" w:type="pct"/>
            <w:shd w:val="clear" w:color="auto" w:fill="auto"/>
          </w:tcPr>
          <w:p w14:paraId="292498A8" w14:textId="77777777" w:rsidR="00EB3549" w:rsidRDefault="00EB3549" w:rsidP="003F07D0">
            <w:pPr>
              <w:spacing w:before="0" w:after="0" w:line="276" w:lineRule="auto"/>
              <w:jc w:val="center"/>
              <w:rPr>
                <w:sz w:val="20"/>
                <w:lang w:val="en-US"/>
              </w:rPr>
            </w:pPr>
            <w:r>
              <w:rPr>
                <w:sz w:val="20"/>
                <w:lang w:val="en-US"/>
              </w:rPr>
              <w:t>H</w:t>
            </w:r>
          </w:p>
        </w:tc>
        <w:tc>
          <w:tcPr>
            <w:tcW w:w="427" w:type="pct"/>
            <w:gridSpan w:val="2"/>
            <w:shd w:val="clear" w:color="auto" w:fill="auto"/>
          </w:tcPr>
          <w:p w14:paraId="7C0120AC" w14:textId="77777777" w:rsidR="00EB3549" w:rsidRDefault="00F15F04" w:rsidP="003F07D0">
            <w:pPr>
              <w:spacing w:before="0" w:after="0" w:line="276" w:lineRule="auto"/>
              <w:jc w:val="center"/>
              <w:rPr>
                <w:sz w:val="20"/>
                <w:lang w:val="en-US"/>
              </w:rPr>
            </w:pPr>
            <w:r>
              <w:rPr>
                <w:sz w:val="20"/>
                <w:lang w:val="en-US"/>
              </w:rPr>
              <w:t>T</w:t>
            </w:r>
            <w:r w:rsidR="00EB3549">
              <w:rPr>
                <w:sz w:val="20"/>
                <w:lang w:val="en-US"/>
              </w:rPr>
              <w:t>(16)</w:t>
            </w:r>
          </w:p>
        </w:tc>
        <w:tc>
          <w:tcPr>
            <w:tcW w:w="1312" w:type="pct"/>
            <w:shd w:val="clear" w:color="auto" w:fill="auto"/>
          </w:tcPr>
          <w:p w14:paraId="524F56CD" w14:textId="77777777" w:rsidR="00EB3549" w:rsidRPr="00B748C4" w:rsidRDefault="00EB3549" w:rsidP="003F07D0">
            <w:pPr>
              <w:spacing w:before="0" w:after="0" w:line="276" w:lineRule="auto"/>
              <w:rPr>
                <w:sz w:val="20"/>
              </w:rPr>
            </w:pPr>
            <w:r w:rsidRPr="009B5F72">
              <w:rPr>
                <w:sz w:val="20"/>
              </w:rPr>
              <w:t>Номер типового контракта, типовых условий контракта</w:t>
            </w:r>
          </w:p>
        </w:tc>
        <w:tc>
          <w:tcPr>
            <w:tcW w:w="1294" w:type="pct"/>
            <w:shd w:val="clear" w:color="auto" w:fill="auto"/>
          </w:tcPr>
          <w:p w14:paraId="48C1DB1A" w14:textId="77777777" w:rsidR="00EB3549" w:rsidRDefault="00F15F04" w:rsidP="003F07D0">
            <w:pPr>
              <w:spacing w:before="0" w:after="0" w:line="276" w:lineRule="auto"/>
              <w:rPr>
                <w:sz w:val="20"/>
              </w:rPr>
            </w:pPr>
            <w:r>
              <w:rPr>
                <w:sz w:val="20"/>
              </w:rPr>
              <w:t xml:space="preserve">Шаблон значения: </w:t>
            </w:r>
            <w:r w:rsidRPr="007B715B">
              <w:rPr>
                <w:sz w:val="20"/>
              </w:rPr>
              <w:t>\d{16}</w:t>
            </w:r>
          </w:p>
        </w:tc>
      </w:tr>
      <w:tr w:rsidR="00EB3549" w:rsidRPr="00F849BD" w14:paraId="795643DD" w14:textId="77777777" w:rsidTr="00395700">
        <w:tc>
          <w:tcPr>
            <w:tcW w:w="903" w:type="pct"/>
            <w:shd w:val="clear" w:color="auto" w:fill="auto"/>
            <w:hideMark/>
          </w:tcPr>
          <w:p w14:paraId="1017BBF2" w14:textId="77777777" w:rsidR="00EB3549" w:rsidRPr="00F849BD" w:rsidRDefault="00EB3549" w:rsidP="003F07D0">
            <w:pPr>
              <w:spacing w:before="0" w:after="0" w:line="276" w:lineRule="auto"/>
              <w:rPr>
                <w:sz w:val="20"/>
              </w:rPr>
            </w:pPr>
            <w:r w:rsidRPr="00F849BD">
              <w:rPr>
                <w:sz w:val="20"/>
                <w:lang w:val="en-US"/>
              </w:rPr>
              <w:t> </w:t>
            </w:r>
          </w:p>
        </w:tc>
        <w:tc>
          <w:tcPr>
            <w:tcW w:w="923" w:type="pct"/>
            <w:gridSpan w:val="2"/>
            <w:shd w:val="clear" w:color="auto" w:fill="auto"/>
            <w:hideMark/>
          </w:tcPr>
          <w:p w14:paraId="7991EA5C" w14:textId="77777777" w:rsidR="00EB3549" w:rsidRPr="00F849BD" w:rsidRDefault="00EB3549" w:rsidP="003F07D0">
            <w:pPr>
              <w:spacing w:before="0" w:after="0" w:line="276" w:lineRule="auto"/>
              <w:rPr>
                <w:sz w:val="20"/>
              </w:rPr>
            </w:pPr>
            <w:r w:rsidRPr="00F849BD">
              <w:rPr>
                <w:sz w:val="20"/>
                <w:lang w:val="en-US"/>
              </w:rPr>
              <w:t>currency</w:t>
            </w:r>
          </w:p>
        </w:tc>
        <w:tc>
          <w:tcPr>
            <w:tcW w:w="141" w:type="pct"/>
            <w:shd w:val="clear" w:color="auto" w:fill="auto"/>
            <w:hideMark/>
          </w:tcPr>
          <w:p w14:paraId="6DD8B525" w14:textId="77777777" w:rsidR="00EB3549" w:rsidRPr="00F849BD" w:rsidRDefault="00EB3549" w:rsidP="003F07D0">
            <w:pPr>
              <w:spacing w:before="0" w:after="0" w:line="276" w:lineRule="auto"/>
              <w:jc w:val="center"/>
              <w:rPr>
                <w:sz w:val="20"/>
              </w:rPr>
            </w:pPr>
            <w:r>
              <w:rPr>
                <w:sz w:val="20"/>
                <w:lang w:val="en-US"/>
              </w:rPr>
              <w:t>О</w:t>
            </w:r>
          </w:p>
        </w:tc>
        <w:tc>
          <w:tcPr>
            <w:tcW w:w="427" w:type="pct"/>
            <w:gridSpan w:val="2"/>
            <w:shd w:val="clear" w:color="auto" w:fill="auto"/>
            <w:hideMark/>
          </w:tcPr>
          <w:p w14:paraId="2DAA31AC" w14:textId="77777777" w:rsidR="00EB3549" w:rsidRPr="00F849BD" w:rsidRDefault="00EB3549" w:rsidP="003F07D0">
            <w:pPr>
              <w:spacing w:before="0" w:after="0" w:line="276" w:lineRule="auto"/>
              <w:jc w:val="center"/>
              <w:rPr>
                <w:sz w:val="20"/>
              </w:rPr>
            </w:pPr>
            <w:r w:rsidRPr="00F849BD">
              <w:rPr>
                <w:sz w:val="20"/>
                <w:lang w:val="en-US"/>
              </w:rPr>
              <w:t>S</w:t>
            </w:r>
          </w:p>
        </w:tc>
        <w:tc>
          <w:tcPr>
            <w:tcW w:w="1312" w:type="pct"/>
            <w:shd w:val="clear" w:color="auto" w:fill="auto"/>
            <w:hideMark/>
          </w:tcPr>
          <w:p w14:paraId="7540563E" w14:textId="77777777" w:rsidR="00EB3549" w:rsidRPr="00F849BD" w:rsidRDefault="00EB3549" w:rsidP="003F07D0">
            <w:pPr>
              <w:spacing w:before="0" w:after="0" w:line="276" w:lineRule="auto"/>
              <w:rPr>
                <w:sz w:val="20"/>
              </w:rPr>
            </w:pPr>
            <w:r w:rsidRPr="001A4780">
              <w:rPr>
                <w:sz w:val="20"/>
              </w:rPr>
              <w:t>Валюта</w:t>
            </w:r>
          </w:p>
        </w:tc>
        <w:tc>
          <w:tcPr>
            <w:tcW w:w="1294" w:type="pct"/>
            <w:shd w:val="clear" w:color="auto" w:fill="auto"/>
            <w:hideMark/>
          </w:tcPr>
          <w:p w14:paraId="403982A8" w14:textId="77777777" w:rsidR="00EB3549" w:rsidRPr="00F849BD" w:rsidRDefault="00EB3549" w:rsidP="003F07D0">
            <w:pPr>
              <w:spacing w:before="0" w:after="0" w:line="276" w:lineRule="auto"/>
              <w:rPr>
                <w:sz w:val="20"/>
              </w:rPr>
            </w:pPr>
            <w:r w:rsidRPr="00F849BD">
              <w:rPr>
                <w:sz w:val="20"/>
              </w:rPr>
              <w:t xml:space="preserve"> </w:t>
            </w:r>
            <w:r w:rsidR="009D3CB3" w:rsidRPr="009D3CB3">
              <w:rPr>
                <w:sz w:val="20"/>
              </w:rPr>
              <w:t>Может быть указано только значение "Российский рубль" (RUR)</w:t>
            </w:r>
          </w:p>
        </w:tc>
      </w:tr>
      <w:tr w:rsidR="00082D58" w:rsidRPr="00F849BD" w14:paraId="67217694" w14:textId="77777777" w:rsidTr="00395700">
        <w:tc>
          <w:tcPr>
            <w:tcW w:w="903" w:type="pct"/>
            <w:shd w:val="clear" w:color="auto" w:fill="auto"/>
          </w:tcPr>
          <w:p w14:paraId="7D767782" w14:textId="77777777" w:rsidR="00082D58" w:rsidRPr="009D3CB3" w:rsidRDefault="00082D58" w:rsidP="003F07D0">
            <w:pPr>
              <w:spacing w:before="0" w:after="0" w:line="276" w:lineRule="auto"/>
              <w:rPr>
                <w:sz w:val="20"/>
              </w:rPr>
            </w:pPr>
          </w:p>
        </w:tc>
        <w:tc>
          <w:tcPr>
            <w:tcW w:w="923" w:type="pct"/>
            <w:gridSpan w:val="2"/>
            <w:shd w:val="clear" w:color="auto" w:fill="auto"/>
          </w:tcPr>
          <w:p w14:paraId="44D3AABD" w14:textId="77777777" w:rsidR="00082D58" w:rsidRPr="00F849BD" w:rsidRDefault="00082D58" w:rsidP="003F07D0">
            <w:pPr>
              <w:spacing w:before="0" w:after="0" w:line="276" w:lineRule="auto"/>
              <w:rPr>
                <w:sz w:val="20"/>
                <w:lang w:val="en-US"/>
              </w:rPr>
            </w:pPr>
            <w:r w:rsidRPr="00082D58">
              <w:rPr>
                <w:sz w:val="20"/>
                <w:lang w:val="en-US"/>
              </w:rPr>
              <w:t>isMaxPriceCurrency</w:t>
            </w:r>
          </w:p>
        </w:tc>
        <w:tc>
          <w:tcPr>
            <w:tcW w:w="141" w:type="pct"/>
            <w:shd w:val="clear" w:color="auto" w:fill="auto"/>
          </w:tcPr>
          <w:p w14:paraId="0749FFE3" w14:textId="77777777" w:rsidR="00082D58" w:rsidRDefault="00082D58" w:rsidP="003F07D0">
            <w:pPr>
              <w:spacing w:before="0" w:after="0" w:line="276" w:lineRule="auto"/>
              <w:jc w:val="center"/>
              <w:rPr>
                <w:sz w:val="20"/>
                <w:lang w:val="en-US"/>
              </w:rPr>
            </w:pPr>
            <w:r w:rsidRPr="00F849BD">
              <w:rPr>
                <w:sz w:val="20"/>
                <w:lang w:val="en-US"/>
              </w:rPr>
              <w:t>H</w:t>
            </w:r>
          </w:p>
        </w:tc>
        <w:tc>
          <w:tcPr>
            <w:tcW w:w="427" w:type="pct"/>
            <w:gridSpan w:val="2"/>
            <w:shd w:val="clear" w:color="auto" w:fill="auto"/>
          </w:tcPr>
          <w:p w14:paraId="3CEA582B" w14:textId="77777777" w:rsidR="00082D58" w:rsidRPr="00F849BD" w:rsidRDefault="00082D58" w:rsidP="003F07D0">
            <w:pPr>
              <w:spacing w:before="0" w:after="0" w:line="276" w:lineRule="auto"/>
              <w:jc w:val="center"/>
              <w:rPr>
                <w:sz w:val="20"/>
                <w:lang w:val="en-US"/>
              </w:rPr>
            </w:pPr>
            <w:r w:rsidRPr="00F849BD">
              <w:rPr>
                <w:sz w:val="20"/>
                <w:lang w:val="en-US"/>
              </w:rPr>
              <w:t>S</w:t>
            </w:r>
          </w:p>
        </w:tc>
        <w:tc>
          <w:tcPr>
            <w:tcW w:w="1312" w:type="pct"/>
            <w:shd w:val="clear" w:color="auto" w:fill="auto"/>
          </w:tcPr>
          <w:p w14:paraId="05454603" w14:textId="77777777" w:rsidR="00082D58" w:rsidRPr="001A4780" w:rsidRDefault="00082D58" w:rsidP="003F07D0">
            <w:pPr>
              <w:spacing w:before="0" w:after="0" w:line="276" w:lineRule="auto"/>
              <w:rPr>
                <w:sz w:val="20"/>
              </w:rPr>
            </w:pPr>
            <w:r w:rsidRPr="00082D58">
              <w:rPr>
                <w:sz w:val="20"/>
              </w:rPr>
              <w:t xml:space="preserve">Указать НМЦК в валюте контракта. </w:t>
            </w:r>
          </w:p>
        </w:tc>
        <w:tc>
          <w:tcPr>
            <w:tcW w:w="1294" w:type="pct"/>
            <w:shd w:val="clear" w:color="auto" w:fill="auto"/>
          </w:tcPr>
          <w:p w14:paraId="4D9B9324" w14:textId="77777777" w:rsidR="009D3CB3" w:rsidRDefault="009D3CB3" w:rsidP="003F07D0">
            <w:pPr>
              <w:spacing w:before="0" w:after="0" w:line="276" w:lineRule="auto"/>
              <w:rPr>
                <w:sz w:val="20"/>
              </w:rPr>
            </w:pPr>
            <w:r w:rsidRPr="009D3CB3">
              <w:rPr>
                <w:sz w:val="20"/>
              </w:rPr>
              <w:t>Требуется и допускается заполнение в случае, если валюта НМЦК контрактов отлична от рубля</w:t>
            </w:r>
          </w:p>
          <w:p w14:paraId="6468B2CE" w14:textId="77777777" w:rsidR="00082D58" w:rsidRDefault="00082D58" w:rsidP="003F07D0">
            <w:pPr>
              <w:spacing w:before="0" w:after="0" w:line="276" w:lineRule="auto"/>
              <w:rPr>
                <w:sz w:val="20"/>
              </w:rPr>
            </w:pPr>
            <w:r>
              <w:rPr>
                <w:sz w:val="20"/>
              </w:rPr>
              <w:t xml:space="preserve">Описание блока – см. описание соответствующего </w:t>
            </w:r>
            <w:r>
              <w:rPr>
                <w:sz w:val="20"/>
              </w:rPr>
              <w:lastRenderedPageBreak/>
              <w:t>блока документа «Извещение о проведении ЭА (электронный аукцион)»</w:t>
            </w:r>
          </w:p>
          <w:p w14:paraId="1FA063CD" w14:textId="77777777" w:rsidR="00DD73B2" w:rsidRPr="00F849BD" w:rsidRDefault="00DD73B2" w:rsidP="003F07D0">
            <w:pPr>
              <w:spacing w:before="0" w:after="0" w:line="276" w:lineRule="auto"/>
              <w:rPr>
                <w:sz w:val="20"/>
              </w:rPr>
            </w:pPr>
          </w:p>
        </w:tc>
      </w:tr>
      <w:tr w:rsidR="00EB3549" w:rsidRPr="00F849BD" w14:paraId="38153648" w14:textId="77777777" w:rsidTr="00395700">
        <w:tc>
          <w:tcPr>
            <w:tcW w:w="903" w:type="pct"/>
            <w:shd w:val="clear" w:color="auto" w:fill="auto"/>
            <w:hideMark/>
          </w:tcPr>
          <w:p w14:paraId="09CEF412" w14:textId="77777777" w:rsidR="00EB3549" w:rsidRPr="00082D58" w:rsidRDefault="00EB3549" w:rsidP="003F07D0">
            <w:pPr>
              <w:spacing w:before="0" w:after="0" w:line="276" w:lineRule="auto"/>
              <w:rPr>
                <w:sz w:val="20"/>
              </w:rPr>
            </w:pPr>
          </w:p>
        </w:tc>
        <w:tc>
          <w:tcPr>
            <w:tcW w:w="923" w:type="pct"/>
            <w:gridSpan w:val="2"/>
            <w:shd w:val="clear" w:color="auto" w:fill="auto"/>
            <w:hideMark/>
          </w:tcPr>
          <w:p w14:paraId="63760405" w14:textId="77777777" w:rsidR="00EB3549" w:rsidRPr="00F849BD" w:rsidRDefault="00EB3549" w:rsidP="003F07D0">
            <w:pPr>
              <w:spacing w:before="0" w:after="0" w:line="276" w:lineRule="auto"/>
              <w:rPr>
                <w:sz w:val="20"/>
                <w:lang w:val="en-US"/>
              </w:rPr>
            </w:pPr>
            <w:r w:rsidRPr="002D34CD">
              <w:rPr>
                <w:sz w:val="20"/>
                <w:lang w:val="en-US"/>
              </w:rPr>
              <w:t>financeSource</w:t>
            </w:r>
          </w:p>
        </w:tc>
        <w:tc>
          <w:tcPr>
            <w:tcW w:w="141" w:type="pct"/>
            <w:shd w:val="clear" w:color="auto" w:fill="auto"/>
            <w:hideMark/>
          </w:tcPr>
          <w:p w14:paraId="41851779" w14:textId="77777777" w:rsidR="00EB3549" w:rsidRPr="002D34CD" w:rsidRDefault="00652A22" w:rsidP="003F07D0">
            <w:pPr>
              <w:spacing w:before="0" w:after="0" w:line="276" w:lineRule="auto"/>
              <w:jc w:val="center"/>
              <w:rPr>
                <w:sz w:val="20"/>
              </w:rPr>
            </w:pPr>
            <w:r>
              <w:rPr>
                <w:sz w:val="20"/>
              </w:rPr>
              <w:t>Н</w:t>
            </w:r>
          </w:p>
        </w:tc>
        <w:tc>
          <w:tcPr>
            <w:tcW w:w="427" w:type="pct"/>
            <w:gridSpan w:val="2"/>
            <w:shd w:val="clear" w:color="auto" w:fill="auto"/>
            <w:hideMark/>
          </w:tcPr>
          <w:p w14:paraId="29E246C3" w14:textId="77777777" w:rsidR="00EB3549" w:rsidRPr="008A01EC" w:rsidRDefault="00EB3549" w:rsidP="003F07D0">
            <w:pPr>
              <w:spacing w:before="0" w:after="0" w:line="276" w:lineRule="auto"/>
              <w:jc w:val="center"/>
              <w:rPr>
                <w:sz w:val="20"/>
              </w:rPr>
            </w:pPr>
            <w:r>
              <w:rPr>
                <w:sz w:val="20"/>
                <w:lang w:val="en-US"/>
              </w:rPr>
              <w:t>T(1-2000</w:t>
            </w:r>
            <w:r>
              <w:rPr>
                <w:sz w:val="20"/>
              </w:rPr>
              <w:t>)</w:t>
            </w:r>
          </w:p>
        </w:tc>
        <w:tc>
          <w:tcPr>
            <w:tcW w:w="1312" w:type="pct"/>
            <w:shd w:val="clear" w:color="auto" w:fill="auto"/>
            <w:hideMark/>
          </w:tcPr>
          <w:p w14:paraId="68C17D74" w14:textId="77777777" w:rsidR="00EB3549" w:rsidRPr="001A4780" w:rsidRDefault="00EB3549" w:rsidP="003F07D0">
            <w:pPr>
              <w:spacing w:before="0" w:after="0" w:line="276" w:lineRule="auto"/>
              <w:rPr>
                <w:sz w:val="20"/>
              </w:rPr>
            </w:pPr>
            <w:r w:rsidRPr="002D34CD">
              <w:rPr>
                <w:sz w:val="20"/>
              </w:rPr>
              <w:t>Источник финансирования</w:t>
            </w:r>
          </w:p>
        </w:tc>
        <w:tc>
          <w:tcPr>
            <w:tcW w:w="1294" w:type="pct"/>
            <w:shd w:val="clear" w:color="auto" w:fill="auto"/>
            <w:hideMark/>
          </w:tcPr>
          <w:p w14:paraId="61F6CA71" w14:textId="77777777" w:rsidR="00652A22" w:rsidRPr="00652A22" w:rsidRDefault="00652A22" w:rsidP="003F07D0">
            <w:pPr>
              <w:spacing w:before="0" w:after="0" w:line="276" w:lineRule="auto"/>
              <w:rPr>
                <w:sz w:val="20"/>
              </w:rPr>
            </w:pPr>
            <w:r w:rsidRPr="00652A22">
              <w:rPr>
                <w:sz w:val="20"/>
              </w:rPr>
              <w:t>Устарело.</w:t>
            </w:r>
          </w:p>
          <w:p w14:paraId="53C14231" w14:textId="77777777" w:rsidR="00EB3549" w:rsidRPr="00F849BD" w:rsidRDefault="00652A22" w:rsidP="003F07D0">
            <w:pPr>
              <w:spacing w:before="0" w:after="0" w:line="276" w:lineRule="auto"/>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9612E3" w:rsidRPr="00F849BD" w14:paraId="29B5533D" w14:textId="77777777" w:rsidTr="00395700">
        <w:tc>
          <w:tcPr>
            <w:tcW w:w="903" w:type="pct"/>
            <w:shd w:val="clear" w:color="auto" w:fill="auto"/>
            <w:hideMark/>
          </w:tcPr>
          <w:p w14:paraId="20D031E3" w14:textId="77777777" w:rsidR="009612E3" w:rsidRPr="00652A22" w:rsidRDefault="009612E3" w:rsidP="003F07D0">
            <w:pPr>
              <w:spacing w:before="0" w:after="0" w:line="276" w:lineRule="auto"/>
              <w:rPr>
                <w:sz w:val="20"/>
              </w:rPr>
            </w:pPr>
          </w:p>
        </w:tc>
        <w:tc>
          <w:tcPr>
            <w:tcW w:w="923" w:type="pct"/>
            <w:gridSpan w:val="2"/>
            <w:shd w:val="clear" w:color="auto" w:fill="auto"/>
            <w:hideMark/>
          </w:tcPr>
          <w:p w14:paraId="6E16A11C" w14:textId="77777777" w:rsidR="009612E3" w:rsidRPr="00F849BD" w:rsidRDefault="009612E3" w:rsidP="003F07D0">
            <w:pPr>
              <w:spacing w:before="0" w:after="0" w:line="276" w:lineRule="auto"/>
              <w:rPr>
                <w:sz w:val="20"/>
                <w:lang w:val="en-US"/>
              </w:rPr>
            </w:pPr>
            <w:r w:rsidRPr="009612E3">
              <w:rPr>
                <w:sz w:val="20"/>
                <w:lang w:val="en-US"/>
              </w:rPr>
              <w:t>interbudgetaryTransfer</w:t>
            </w:r>
          </w:p>
        </w:tc>
        <w:tc>
          <w:tcPr>
            <w:tcW w:w="141" w:type="pct"/>
            <w:shd w:val="clear" w:color="auto" w:fill="auto"/>
            <w:hideMark/>
          </w:tcPr>
          <w:p w14:paraId="752FB298" w14:textId="77777777" w:rsidR="009612E3" w:rsidRPr="002D34CD" w:rsidRDefault="009612E3" w:rsidP="003F07D0">
            <w:pPr>
              <w:spacing w:before="0" w:after="0" w:line="276" w:lineRule="auto"/>
              <w:jc w:val="center"/>
              <w:rPr>
                <w:sz w:val="20"/>
              </w:rPr>
            </w:pPr>
            <w:r>
              <w:rPr>
                <w:sz w:val="20"/>
              </w:rPr>
              <w:t>Н</w:t>
            </w:r>
          </w:p>
        </w:tc>
        <w:tc>
          <w:tcPr>
            <w:tcW w:w="427" w:type="pct"/>
            <w:gridSpan w:val="2"/>
            <w:shd w:val="clear" w:color="auto" w:fill="auto"/>
            <w:hideMark/>
          </w:tcPr>
          <w:p w14:paraId="41E36223" w14:textId="77777777" w:rsidR="009612E3" w:rsidRPr="008A01EC" w:rsidRDefault="009612E3" w:rsidP="003F07D0">
            <w:pPr>
              <w:spacing w:before="0" w:after="0" w:line="276" w:lineRule="auto"/>
              <w:jc w:val="center"/>
              <w:rPr>
                <w:sz w:val="20"/>
              </w:rPr>
            </w:pPr>
            <w:r>
              <w:rPr>
                <w:sz w:val="20"/>
                <w:lang w:val="en-US"/>
              </w:rPr>
              <w:t>B</w:t>
            </w:r>
          </w:p>
        </w:tc>
        <w:tc>
          <w:tcPr>
            <w:tcW w:w="1312" w:type="pct"/>
            <w:shd w:val="clear" w:color="auto" w:fill="auto"/>
            <w:hideMark/>
          </w:tcPr>
          <w:p w14:paraId="4B38A85D" w14:textId="77777777" w:rsidR="009612E3" w:rsidRPr="001A4780" w:rsidRDefault="009612E3" w:rsidP="003F07D0">
            <w:pPr>
              <w:spacing w:before="0" w:after="0" w:line="276" w:lineRule="auto"/>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294" w:type="pct"/>
            <w:shd w:val="clear" w:color="auto" w:fill="auto"/>
            <w:hideMark/>
          </w:tcPr>
          <w:p w14:paraId="579FD4D8" w14:textId="77777777" w:rsidR="009612E3" w:rsidRPr="00F849BD" w:rsidRDefault="00A403BC" w:rsidP="003F07D0">
            <w:pPr>
              <w:spacing w:before="0" w:after="0" w:line="276" w:lineRule="auto"/>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14:paraId="3AA7335B" w14:textId="77777777" w:rsidTr="00395700">
        <w:tc>
          <w:tcPr>
            <w:tcW w:w="903" w:type="pct"/>
            <w:shd w:val="clear" w:color="auto" w:fill="auto"/>
            <w:hideMark/>
          </w:tcPr>
          <w:p w14:paraId="2C470CCD" w14:textId="77777777" w:rsidR="00EB3549" w:rsidRPr="002D6745" w:rsidRDefault="00EB3549" w:rsidP="003F07D0">
            <w:pPr>
              <w:spacing w:before="0" w:after="0" w:line="276" w:lineRule="auto"/>
              <w:rPr>
                <w:sz w:val="20"/>
              </w:rPr>
            </w:pPr>
          </w:p>
        </w:tc>
        <w:tc>
          <w:tcPr>
            <w:tcW w:w="923" w:type="pct"/>
            <w:gridSpan w:val="2"/>
            <w:shd w:val="clear" w:color="auto" w:fill="auto"/>
            <w:hideMark/>
          </w:tcPr>
          <w:p w14:paraId="3CC2CC72" w14:textId="77777777" w:rsidR="00EB3549" w:rsidRPr="00F849BD" w:rsidRDefault="00EB3549" w:rsidP="003F07D0">
            <w:pPr>
              <w:spacing w:before="0" w:after="0" w:line="276" w:lineRule="auto"/>
              <w:rPr>
                <w:sz w:val="20"/>
                <w:lang w:val="en-US"/>
              </w:rPr>
            </w:pPr>
            <w:r w:rsidRPr="006339B2">
              <w:rPr>
                <w:sz w:val="20"/>
                <w:lang w:val="en-US"/>
              </w:rPr>
              <w:t>quantityUndefined</w:t>
            </w:r>
          </w:p>
        </w:tc>
        <w:tc>
          <w:tcPr>
            <w:tcW w:w="141" w:type="pct"/>
            <w:shd w:val="clear" w:color="auto" w:fill="auto"/>
            <w:hideMark/>
          </w:tcPr>
          <w:p w14:paraId="1829FF31" w14:textId="77777777" w:rsidR="00EB3549" w:rsidRPr="00F849BD" w:rsidRDefault="00EB3549" w:rsidP="003F07D0">
            <w:pPr>
              <w:spacing w:before="0" w:after="0" w:line="276" w:lineRule="auto"/>
              <w:jc w:val="center"/>
              <w:rPr>
                <w:sz w:val="20"/>
                <w:lang w:val="en-US"/>
              </w:rPr>
            </w:pPr>
            <w:r>
              <w:rPr>
                <w:sz w:val="20"/>
                <w:lang w:val="en-US"/>
              </w:rPr>
              <w:t>O</w:t>
            </w:r>
          </w:p>
        </w:tc>
        <w:tc>
          <w:tcPr>
            <w:tcW w:w="427" w:type="pct"/>
            <w:gridSpan w:val="2"/>
            <w:shd w:val="clear" w:color="auto" w:fill="auto"/>
            <w:hideMark/>
          </w:tcPr>
          <w:p w14:paraId="1E2FC31C" w14:textId="77777777" w:rsidR="00EB3549" w:rsidRPr="00F849BD" w:rsidRDefault="00EB3549" w:rsidP="003F07D0">
            <w:pPr>
              <w:spacing w:before="0" w:after="0" w:line="276" w:lineRule="auto"/>
              <w:jc w:val="center"/>
              <w:rPr>
                <w:sz w:val="20"/>
                <w:lang w:val="en-US"/>
              </w:rPr>
            </w:pPr>
            <w:r>
              <w:rPr>
                <w:sz w:val="20"/>
                <w:lang w:val="en-US"/>
              </w:rPr>
              <w:t>B</w:t>
            </w:r>
          </w:p>
        </w:tc>
        <w:tc>
          <w:tcPr>
            <w:tcW w:w="1312" w:type="pct"/>
            <w:shd w:val="clear" w:color="auto" w:fill="auto"/>
            <w:hideMark/>
          </w:tcPr>
          <w:p w14:paraId="295CC784" w14:textId="77777777" w:rsidR="00EB3549" w:rsidRPr="001A4780" w:rsidRDefault="00EB3549" w:rsidP="003F07D0">
            <w:pPr>
              <w:spacing w:before="0" w:after="0" w:line="276" w:lineRule="auto"/>
              <w:rPr>
                <w:sz w:val="20"/>
              </w:rPr>
            </w:pPr>
            <w:r w:rsidRPr="006339B2">
              <w:rPr>
                <w:sz w:val="20"/>
              </w:rPr>
              <w:t>Невозможно определить количество товара, объем подлежащих выполнению работ, оказанию услуг</w:t>
            </w:r>
          </w:p>
        </w:tc>
        <w:tc>
          <w:tcPr>
            <w:tcW w:w="1294" w:type="pct"/>
            <w:shd w:val="clear" w:color="auto" w:fill="auto"/>
            <w:hideMark/>
          </w:tcPr>
          <w:p w14:paraId="675ECB39" w14:textId="77777777" w:rsidR="00EB3549" w:rsidRDefault="00EB3549" w:rsidP="003F07D0">
            <w:pPr>
              <w:spacing w:before="0" w:after="0" w:line="276" w:lineRule="auto"/>
              <w:rPr>
                <w:sz w:val="20"/>
              </w:rPr>
            </w:pPr>
          </w:p>
        </w:tc>
      </w:tr>
      <w:tr w:rsidR="00715F9D" w:rsidRPr="00DD507E" w14:paraId="50D622DE" w14:textId="77777777" w:rsidTr="00395700">
        <w:tc>
          <w:tcPr>
            <w:tcW w:w="903" w:type="pct"/>
            <w:shd w:val="clear" w:color="auto" w:fill="auto"/>
          </w:tcPr>
          <w:p w14:paraId="3B6A083E" w14:textId="77777777" w:rsidR="00715F9D" w:rsidRPr="002D6745" w:rsidRDefault="00715F9D" w:rsidP="003F07D0">
            <w:pPr>
              <w:spacing w:before="0" w:after="0" w:line="276" w:lineRule="auto"/>
              <w:rPr>
                <w:sz w:val="20"/>
              </w:rPr>
            </w:pPr>
          </w:p>
        </w:tc>
        <w:tc>
          <w:tcPr>
            <w:tcW w:w="923" w:type="pct"/>
            <w:gridSpan w:val="2"/>
            <w:shd w:val="clear" w:color="auto" w:fill="auto"/>
          </w:tcPr>
          <w:p w14:paraId="6DCB18B9" w14:textId="77777777" w:rsidR="00715F9D" w:rsidRPr="006339B2" w:rsidRDefault="0000605D" w:rsidP="003F07D0">
            <w:pPr>
              <w:spacing w:before="0" w:after="0" w:line="276" w:lineRule="auto"/>
              <w:rPr>
                <w:sz w:val="20"/>
                <w:lang w:val="en-US"/>
              </w:rPr>
            </w:pPr>
            <w:r>
              <w:rPr>
                <w:sz w:val="20"/>
              </w:rPr>
              <w:t>isContractPriceFormula</w:t>
            </w:r>
          </w:p>
        </w:tc>
        <w:tc>
          <w:tcPr>
            <w:tcW w:w="141" w:type="pct"/>
            <w:shd w:val="clear" w:color="auto" w:fill="auto"/>
          </w:tcPr>
          <w:p w14:paraId="2380681F" w14:textId="77777777" w:rsidR="00715F9D" w:rsidRDefault="00715F9D" w:rsidP="003F07D0">
            <w:pPr>
              <w:spacing w:before="0" w:after="0" w:line="276" w:lineRule="auto"/>
              <w:jc w:val="center"/>
              <w:rPr>
                <w:sz w:val="20"/>
                <w:lang w:val="en-US"/>
              </w:rPr>
            </w:pPr>
            <w:r>
              <w:rPr>
                <w:sz w:val="20"/>
              </w:rPr>
              <w:t>Н</w:t>
            </w:r>
          </w:p>
        </w:tc>
        <w:tc>
          <w:tcPr>
            <w:tcW w:w="427" w:type="pct"/>
            <w:gridSpan w:val="2"/>
            <w:shd w:val="clear" w:color="auto" w:fill="auto"/>
          </w:tcPr>
          <w:p w14:paraId="10272AEE" w14:textId="77777777" w:rsidR="00715F9D" w:rsidRDefault="00715F9D" w:rsidP="003F07D0">
            <w:pPr>
              <w:spacing w:before="0" w:after="0" w:line="276" w:lineRule="auto"/>
              <w:jc w:val="center"/>
              <w:rPr>
                <w:sz w:val="20"/>
                <w:lang w:val="en-US"/>
              </w:rPr>
            </w:pPr>
            <w:r>
              <w:rPr>
                <w:sz w:val="20"/>
                <w:lang w:val="en-US"/>
              </w:rPr>
              <w:t>B</w:t>
            </w:r>
          </w:p>
        </w:tc>
        <w:tc>
          <w:tcPr>
            <w:tcW w:w="1312" w:type="pct"/>
            <w:shd w:val="clear" w:color="auto" w:fill="auto"/>
          </w:tcPr>
          <w:p w14:paraId="49A6B2BE" w14:textId="77777777" w:rsidR="00715F9D" w:rsidRPr="006339B2" w:rsidRDefault="00715F9D" w:rsidP="003F07D0">
            <w:pPr>
              <w:spacing w:before="0" w:after="0" w:line="276" w:lineRule="auto"/>
              <w:rPr>
                <w:sz w:val="20"/>
              </w:rPr>
            </w:pPr>
            <w:r w:rsidRPr="00715F9D">
              <w:rPr>
                <w:sz w:val="20"/>
              </w:rPr>
              <w:t>Указать формулу цены и максимальное значение цены контракта</w:t>
            </w:r>
          </w:p>
        </w:tc>
        <w:tc>
          <w:tcPr>
            <w:tcW w:w="1294" w:type="pct"/>
            <w:shd w:val="clear" w:color="auto" w:fill="auto"/>
          </w:tcPr>
          <w:p w14:paraId="1B240B67" w14:textId="77777777" w:rsidR="00715F9D" w:rsidRPr="005D5039" w:rsidRDefault="00715F9D" w:rsidP="003F07D0">
            <w:pPr>
              <w:spacing w:before="0" w:after="0" w:line="276" w:lineRule="auto"/>
              <w:rPr>
                <w:sz w:val="20"/>
              </w:rPr>
            </w:pPr>
          </w:p>
        </w:tc>
      </w:tr>
      <w:tr w:rsidR="00DB170A" w:rsidRPr="00DD507E" w14:paraId="7F426830" w14:textId="77777777" w:rsidTr="00395700">
        <w:tc>
          <w:tcPr>
            <w:tcW w:w="903" w:type="pct"/>
            <w:shd w:val="clear" w:color="auto" w:fill="auto"/>
          </w:tcPr>
          <w:p w14:paraId="42047E2F" w14:textId="77777777" w:rsidR="00DB170A" w:rsidRPr="002D6745" w:rsidRDefault="00DB170A" w:rsidP="003F07D0">
            <w:pPr>
              <w:spacing w:before="0" w:after="0" w:line="276" w:lineRule="auto"/>
              <w:rPr>
                <w:sz w:val="20"/>
              </w:rPr>
            </w:pPr>
          </w:p>
        </w:tc>
        <w:tc>
          <w:tcPr>
            <w:tcW w:w="923" w:type="pct"/>
            <w:gridSpan w:val="2"/>
            <w:shd w:val="clear" w:color="auto" w:fill="auto"/>
          </w:tcPr>
          <w:p w14:paraId="41699B41" w14:textId="77777777" w:rsidR="00DB170A" w:rsidRDefault="00DB170A" w:rsidP="003F07D0">
            <w:pPr>
              <w:spacing w:before="0" w:after="0" w:line="276" w:lineRule="auto"/>
              <w:rPr>
                <w:sz w:val="20"/>
              </w:rPr>
            </w:pPr>
            <w:r w:rsidRPr="004068B4">
              <w:rPr>
                <w:sz w:val="20"/>
              </w:rPr>
              <w:t>contractLifeCycleInfo</w:t>
            </w:r>
          </w:p>
        </w:tc>
        <w:tc>
          <w:tcPr>
            <w:tcW w:w="141" w:type="pct"/>
            <w:shd w:val="clear" w:color="auto" w:fill="auto"/>
          </w:tcPr>
          <w:p w14:paraId="0B75DFB6" w14:textId="77777777" w:rsidR="00DB170A" w:rsidRDefault="00DB170A" w:rsidP="003F07D0">
            <w:pPr>
              <w:spacing w:before="0" w:after="0" w:line="276" w:lineRule="auto"/>
              <w:jc w:val="center"/>
              <w:rPr>
                <w:sz w:val="20"/>
              </w:rPr>
            </w:pPr>
            <w:r>
              <w:rPr>
                <w:sz w:val="20"/>
              </w:rPr>
              <w:t>Н</w:t>
            </w:r>
          </w:p>
        </w:tc>
        <w:tc>
          <w:tcPr>
            <w:tcW w:w="427" w:type="pct"/>
            <w:gridSpan w:val="2"/>
            <w:shd w:val="clear" w:color="auto" w:fill="auto"/>
          </w:tcPr>
          <w:p w14:paraId="44140D74" w14:textId="77777777" w:rsidR="00DB170A" w:rsidRDefault="00DB170A" w:rsidP="003F07D0">
            <w:pPr>
              <w:spacing w:before="0" w:after="0" w:line="276" w:lineRule="auto"/>
              <w:jc w:val="center"/>
              <w:rPr>
                <w:sz w:val="20"/>
                <w:lang w:val="en-US"/>
              </w:rPr>
            </w:pPr>
            <w:r>
              <w:rPr>
                <w:sz w:val="20"/>
                <w:lang w:val="en-US"/>
              </w:rPr>
              <w:t>S</w:t>
            </w:r>
          </w:p>
        </w:tc>
        <w:tc>
          <w:tcPr>
            <w:tcW w:w="1312" w:type="pct"/>
            <w:shd w:val="clear" w:color="auto" w:fill="auto"/>
          </w:tcPr>
          <w:p w14:paraId="5054E7CB" w14:textId="77777777" w:rsidR="00DB170A" w:rsidRPr="00715F9D" w:rsidRDefault="00DB170A" w:rsidP="003F07D0">
            <w:pPr>
              <w:spacing w:before="0" w:after="0" w:line="276" w:lineRule="auto"/>
              <w:rPr>
                <w:sz w:val="20"/>
              </w:rPr>
            </w:pPr>
            <w:r w:rsidRPr="004068B4">
              <w:rPr>
                <w:sz w:val="20"/>
              </w:rPr>
              <w:t>Информация о заключении с поставщиком (подрядчиком, исполнителем) контракта жизненного цикла</w:t>
            </w:r>
          </w:p>
        </w:tc>
        <w:tc>
          <w:tcPr>
            <w:tcW w:w="1294" w:type="pct"/>
            <w:shd w:val="clear" w:color="auto" w:fill="auto"/>
          </w:tcPr>
          <w:p w14:paraId="644D299D" w14:textId="77777777" w:rsidR="00DB170A" w:rsidRPr="005D5039" w:rsidRDefault="00DB170A" w:rsidP="003F07D0">
            <w:pPr>
              <w:spacing w:before="0" w:after="0" w:line="276" w:lineRule="auto"/>
              <w:rPr>
                <w:sz w:val="20"/>
              </w:rPr>
            </w:pPr>
            <w:r>
              <w:rPr>
                <w:sz w:val="20"/>
              </w:rPr>
              <w:t xml:space="preserve">Состав блока см. состав блока </w:t>
            </w:r>
            <w:r w:rsidRPr="004068B4">
              <w:rPr>
                <w:sz w:val="20"/>
              </w:rPr>
              <w:t>contractLifeCycleInfo</w:t>
            </w:r>
            <w:r>
              <w:rPr>
                <w:sz w:val="20"/>
              </w:rPr>
              <w:t xml:space="preserve"> документа «Извещение о проведении ЭА»</w:t>
            </w:r>
          </w:p>
        </w:tc>
      </w:tr>
      <w:tr w:rsidR="00EB3549" w:rsidRPr="001A4780" w14:paraId="5E9407F7" w14:textId="77777777" w:rsidTr="00395700">
        <w:tc>
          <w:tcPr>
            <w:tcW w:w="903" w:type="pct"/>
            <w:shd w:val="clear" w:color="auto" w:fill="auto"/>
            <w:hideMark/>
          </w:tcPr>
          <w:p w14:paraId="31A3F8D1" w14:textId="77777777" w:rsidR="00EB3549" w:rsidRPr="005D5039" w:rsidRDefault="00EB3549" w:rsidP="003F07D0">
            <w:pPr>
              <w:spacing w:before="0" w:after="0" w:line="276" w:lineRule="auto"/>
              <w:rPr>
                <w:sz w:val="20"/>
              </w:rPr>
            </w:pPr>
            <w:r w:rsidRPr="00861581">
              <w:rPr>
                <w:sz w:val="20"/>
                <w:lang w:val="en-US"/>
              </w:rPr>
              <w:t> </w:t>
            </w:r>
          </w:p>
        </w:tc>
        <w:tc>
          <w:tcPr>
            <w:tcW w:w="923" w:type="pct"/>
            <w:gridSpan w:val="2"/>
            <w:shd w:val="clear" w:color="auto" w:fill="auto"/>
            <w:hideMark/>
          </w:tcPr>
          <w:p w14:paraId="7A8D3BAB" w14:textId="77777777" w:rsidR="00EB3549" w:rsidRPr="001A4780" w:rsidRDefault="00EB3549" w:rsidP="003F07D0">
            <w:pPr>
              <w:spacing w:before="0" w:after="0" w:line="276" w:lineRule="auto"/>
              <w:rPr>
                <w:sz w:val="20"/>
              </w:rPr>
            </w:pPr>
            <w:r w:rsidRPr="0067380C">
              <w:rPr>
                <w:sz w:val="20"/>
              </w:rPr>
              <w:t>customerRequirements</w:t>
            </w:r>
          </w:p>
        </w:tc>
        <w:tc>
          <w:tcPr>
            <w:tcW w:w="141" w:type="pct"/>
            <w:shd w:val="clear" w:color="auto" w:fill="auto"/>
            <w:hideMark/>
          </w:tcPr>
          <w:p w14:paraId="173715D8" w14:textId="77777777" w:rsidR="00EB3549" w:rsidRPr="001A4780" w:rsidRDefault="00EB3549" w:rsidP="003F07D0">
            <w:pPr>
              <w:spacing w:before="0" w:after="0" w:line="276" w:lineRule="auto"/>
              <w:jc w:val="center"/>
              <w:rPr>
                <w:sz w:val="20"/>
              </w:rPr>
            </w:pPr>
            <w:r w:rsidRPr="001A4780">
              <w:rPr>
                <w:sz w:val="20"/>
              </w:rPr>
              <w:t>O</w:t>
            </w:r>
          </w:p>
        </w:tc>
        <w:tc>
          <w:tcPr>
            <w:tcW w:w="427" w:type="pct"/>
            <w:gridSpan w:val="2"/>
            <w:shd w:val="clear" w:color="auto" w:fill="auto"/>
            <w:hideMark/>
          </w:tcPr>
          <w:p w14:paraId="374DC9B9" w14:textId="77777777" w:rsidR="00EB3549" w:rsidRPr="001A4780" w:rsidRDefault="00EB3549" w:rsidP="003F07D0">
            <w:pPr>
              <w:spacing w:before="0" w:after="0" w:line="276" w:lineRule="auto"/>
              <w:jc w:val="center"/>
              <w:rPr>
                <w:sz w:val="20"/>
              </w:rPr>
            </w:pPr>
            <w:r w:rsidRPr="001A4780">
              <w:rPr>
                <w:sz w:val="20"/>
              </w:rPr>
              <w:t>S</w:t>
            </w:r>
          </w:p>
        </w:tc>
        <w:tc>
          <w:tcPr>
            <w:tcW w:w="1312" w:type="pct"/>
            <w:shd w:val="clear" w:color="auto" w:fill="auto"/>
            <w:hideMark/>
          </w:tcPr>
          <w:p w14:paraId="3E409845" w14:textId="77777777" w:rsidR="00EB3549" w:rsidRPr="001A4780" w:rsidRDefault="00EB3549" w:rsidP="003F07D0">
            <w:pPr>
              <w:spacing w:before="0" w:after="0" w:line="276" w:lineRule="auto"/>
              <w:rPr>
                <w:sz w:val="20"/>
              </w:rPr>
            </w:pPr>
            <w:r w:rsidRPr="001A4780">
              <w:rPr>
                <w:sz w:val="20"/>
              </w:rPr>
              <w:t>Требования заказчиков</w:t>
            </w:r>
          </w:p>
        </w:tc>
        <w:tc>
          <w:tcPr>
            <w:tcW w:w="1294" w:type="pct"/>
            <w:shd w:val="clear" w:color="auto" w:fill="auto"/>
            <w:hideMark/>
          </w:tcPr>
          <w:p w14:paraId="4F1E75A5" w14:textId="77777777" w:rsidR="00EB3549" w:rsidRPr="001A4780" w:rsidRDefault="00EB3549" w:rsidP="003F07D0">
            <w:pPr>
              <w:spacing w:before="0" w:after="0" w:line="276" w:lineRule="auto"/>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490DAA" w:rsidRPr="001A4780" w14:paraId="2448C6B4" w14:textId="77777777" w:rsidTr="00395700">
        <w:tc>
          <w:tcPr>
            <w:tcW w:w="903" w:type="pct"/>
            <w:vMerge w:val="restart"/>
            <w:shd w:val="clear" w:color="auto" w:fill="auto"/>
            <w:hideMark/>
          </w:tcPr>
          <w:p w14:paraId="70028471" w14:textId="77777777" w:rsidR="00490DAA" w:rsidRPr="001A4780" w:rsidRDefault="00490DAA" w:rsidP="003F07D0">
            <w:pPr>
              <w:spacing w:before="0" w:after="0" w:line="276" w:lineRule="auto"/>
              <w:rPr>
                <w:sz w:val="20"/>
              </w:rPr>
            </w:pPr>
            <w:r>
              <w:rPr>
                <w:sz w:val="20"/>
              </w:rPr>
              <w:t>Допустимо указание только одного элемента</w:t>
            </w:r>
          </w:p>
        </w:tc>
        <w:tc>
          <w:tcPr>
            <w:tcW w:w="923" w:type="pct"/>
            <w:gridSpan w:val="2"/>
            <w:shd w:val="clear" w:color="auto" w:fill="auto"/>
            <w:hideMark/>
          </w:tcPr>
          <w:p w14:paraId="2B9FCA9A" w14:textId="77777777" w:rsidR="00490DAA" w:rsidRPr="0067380C" w:rsidRDefault="00490DAA" w:rsidP="003F07D0">
            <w:pPr>
              <w:spacing w:before="0" w:after="0" w:line="276" w:lineRule="auto"/>
              <w:rPr>
                <w:sz w:val="20"/>
              </w:rPr>
            </w:pPr>
            <w:r w:rsidRPr="00630353">
              <w:rPr>
                <w:sz w:val="20"/>
              </w:rPr>
              <w:t>purchaseObjects</w:t>
            </w:r>
          </w:p>
        </w:tc>
        <w:tc>
          <w:tcPr>
            <w:tcW w:w="141" w:type="pct"/>
            <w:shd w:val="clear" w:color="auto" w:fill="auto"/>
            <w:hideMark/>
          </w:tcPr>
          <w:p w14:paraId="2C2C50FC" w14:textId="77777777" w:rsidR="00490DAA" w:rsidRPr="001A4780" w:rsidRDefault="00490DAA" w:rsidP="003F07D0">
            <w:pPr>
              <w:spacing w:before="0" w:after="0" w:line="276" w:lineRule="auto"/>
              <w:jc w:val="center"/>
              <w:rPr>
                <w:sz w:val="20"/>
              </w:rPr>
            </w:pPr>
            <w:r w:rsidRPr="001A4780">
              <w:rPr>
                <w:sz w:val="20"/>
              </w:rPr>
              <w:t>O</w:t>
            </w:r>
          </w:p>
        </w:tc>
        <w:tc>
          <w:tcPr>
            <w:tcW w:w="427" w:type="pct"/>
            <w:gridSpan w:val="2"/>
            <w:shd w:val="clear" w:color="auto" w:fill="auto"/>
            <w:hideMark/>
          </w:tcPr>
          <w:p w14:paraId="3B2BA19F" w14:textId="77777777" w:rsidR="00490DAA" w:rsidRPr="001A4780" w:rsidRDefault="00490DAA" w:rsidP="003F07D0">
            <w:pPr>
              <w:spacing w:before="0" w:after="0" w:line="276" w:lineRule="auto"/>
              <w:jc w:val="center"/>
              <w:rPr>
                <w:sz w:val="20"/>
              </w:rPr>
            </w:pPr>
            <w:r w:rsidRPr="001A4780">
              <w:rPr>
                <w:sz w:val="20"/>
              </w:rPr>
              <w:t>S</w:t>
            </w:r>
          </w:p>
        </w:tc>
        <w:tc>
          <w:tcPr>
            <w:tcW w:w="1312" w:type="pct"/>
            <w:shd w:val="clear" w:color="auto" w:fill="auto"/>
            <w:hideMark/>
          </w:tcPr>
          <w:p w14:paraId="13E434F2" w14:textId="77777777" w:rsidR="00490DAA" w:rsidRPr="001A4780" w:rsidRDefault="00490DAA" w:rsidP="003F07D0">
            <w:pPr>
              <w:spacing w:before="0" w:after="0" w:line="276" w:lineRule="auto"/>
              <w:rPr>
                <w:sz w:val="20"/>
              </w:rPr>
            </w:pPr>
            <w:r w:rsidRPr="00630353">
              <w:rPr>
                <w:sz w:val="20"/>
              </w:rPr>
              <w:t>Объекты закупки</w:t>
            </w:r>
          </w:p>
        </w:tc>
        <w:tc>
          <w:tcPr>
            <w:tcW w:w="1294" w:type="pct"/>
            <w:shd w:val="clear" w:color="auto" w:fill="auto"/>
            <w:hideMark/>
          </w:tcPr>
          <w:p w14:paraId="34CFD5C5" w14:textId="77777777" w:rsidR="00490DAA" w:rsidRDefault="00622C4E" w:rsidP="003F07D0">
            <w:pPr>
              <w:spacing w:before="0" w:after="0" w:line="276" w:lineRule="auto"/>
              <w:rPr>
                <w:sz w:val="20"/>
              </w:rPr>
            </w:pPr>
            <w:r w:rsidRPr="00BC750E">
              <w:rPr>
                <w:sz w:val="20"/>
              </w:rPr>
              <w:t xml:space="preserve">Не все позиции товаров, работ, услуг (ТРУ) по ОКПД2 из базовой позиции плана-графика закупок с </w:t>
            </w:r>
            <w:r w:rsidRPr="00BC750E">
              <w:rPr>
                <w:sz w:val="20"/>
              </w:rPr>
              <w:lastRenderedPageBreak/>
              <w:t>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490DAA" w:rsidRPr="001A4780" w14:paraId="20133D0E" w14:textId="77777777" w:rsidTr="00395700">
        <w:tc>
          <w:tcPr>
            <w:tcW w:w="903" w:type="pct"/>
            <w:vMerge/>
            <w:shd w:val="clear" w:color="auto" w:fill="auto"/>
            <w:hideMark/>
          </w:tcPr>
          <w:p w14:paraId="16FB9C98" w14:textId="77777777" w:rsidR="00490DAA" w:rsidRPr="001A4780" w:rsidRDefault="00490DAA" w:rsidP="003F07D0">
            <w:pPr>
              <w:spacing w:before="0" w:after="0" w:line="276" w:lineRule="auto"/>
              <w:rPr>
                <w:sz w:val="20"/>
              </w:rPr>
            </w:pPr>
          </w:p>
        </w:tc>
        <w:tc>
          <w:tcPr>
            <w:tcW w:w="923" w:type="pct"/>
            <w:gridSpan w:val="2"/>
            <w:shd w:val="clear" w:color="auto" w:fill="auto"/>
            <w:hideMark/>
          </w:tcPr>
          <w:p w14:paraId="4DB32558" w14:textId="77777777" w:rsidR="00490DAA" w:rsidRPr="0067380C" w:rsidRDefault="00490DAA" w:rsidP="003F07D0">
            <w:pPr>
              <w:spacing w:before="0" w:after="0" w:line="276" w:lineRule="auto"/>
              <w:rPr>
                <w:sz w:val="20"/>
              </w:rPr>
            </w:pPr>
            <w:r w:rsidRPr="005F4EFD">
              <w:rPr>
                <w:sz w:val="20"/>
              </w:rPr>
              <w:t>drugPurchaseObjectsInfo</w:t>
            </w:r>
          </w:p>
        </w:tc>
        <w:tc>
          <w:tcPr>
            <w:tcW w:w="141" w:type="pct"/>
            <w:shd w:val="clear" w:color="auto" w:fill="auto"/>
            <w:hideMark/>
          </w:tcPr>
          <w:p w14:paraId="6CAC8EA9" w14:textId="77777777" w:rsidR="00490DAA" w:rsidRPr="001A4780" w:rsidRDefault="00490DAA" w:rsidP="003F07D0">
            <w:pPr>
              <w:spacing w:before="0" w:after="0" w:line="276" w:lineRule="auto"/>
              <w:jc w:val="center"/>
              <w:rPr>
                <w:sz w:val="20"/>
              </w:rPr>
            </w:pPr>
            <w:r w:rsidRPr="001A4780">
              <w:rPr>
                <w:sz w:val="20"/>
              </w:rPr>
              <w:t>O</w:t>
            </w:r>
          </w:p>
        </w:tc>
        <w:tc>
          <w:tcPr>
            <w:tcW w:w="427" w:type="pct"/>
            <w:gridSpan w:val="2"/>
            <w:shd w:val="clear" w:color="auto" w:fill="auto"/>
            <w:hideMark/>
          </w:tcPr>
          <w:p w14:paraId="32E9E69A" w14:textId="77777777" w:rsidR="00490DAA" w:rsidRPr="001A4780" w:rsidRDefault="00490DAA" w:rsidP="003F07D0">
            <w:pPr>
              <w:spacing w:before="0" w:after="0" w:line="276" w:lineRule="auto"/>
              <w:jc w:val="center"/>
              <w:rPr>
                <w:sz w:val="20"/>
              </w:rPr>
            </w:pPr>
            <w:r w:rsidRPr="001A4780">
              <w:rPr>
                <w:sz w:val="20"/>
              </w:rPr>
              <w:t>S</w:t>
            </w:r>
          </w:p>
        </w:tc>
        <w:tc>
          <w:tcPr>
            <w:tcW w:w="1312" w:type="pct"/>
            <w:shd w:val="clear" w:color="auto" w:fill="auto"/>
            <w:hideMark/>
          </w:tcPr>
          <w:p w14:paraId="52406980" w14:textId="77777777" w:rsidR="00490DAA" w:rsidRPr="001A4780" w:rsidRDefault="00490DAA" w:rsidP="003F07D0">
            <w:pPr>
              <w:spacing w:before="0" w:after="0" w:line="276" w:lineRule="auto"/>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294" w:type="pct"/>
            <w:shd w:val="clear" w:color="auto" w:fill="auto"/>
            <w:hideMark/>
          </w:tcPr>
          <w:p w14:paraId="0C1C3F40" w14:textId="77777777" w:rsidR="00B959F0" w:rsidRDefault="00B959F0" w:rsidP="003F07D0">
            <w:pPr>
              <w:spacing w:before="0" w:after="0" w:line="276" w:lineRule="auto"/>
              <w:rPr>
                <w:sz w:val="20"/>
              </w:rPr>
            </w:pPr>
            <w:r w:rsidRPr="00B959F0">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начинающийся с 21.20</w:t>
            </w:r>
            <w:r>
              <w:rPr>
                <w:sz w:val="20"/>
              </w:rPr>
              <w:t>.</w:t>
            </w:r>
          </w:p>
          <w:p w14:paraId="32B3355F" w14:textId="77777777" w:rsidR="00490DAA" w:rsidRDefault="00490DAA" w:rsidP="003F07D0">
            <w:pPr>
              <w:spacing w:before="0" w:after="0" w:line="276" w:lineRule="auto"/>
              <w:rPr>
                <w:sz w:val="20"/>
              </w:rPr>
            </w:pPr>
            <w:r>
              <w:rPr>
                <w:sz w:val="20"/>
              </w:rPr>
              <w:t>Состав блока см</w:t>
            </w:r>
            <w:r w:rsidRPr="004C76FB">
              <w:rPr>
                <w:sz w:val="20"/>
              </w:rPr>
              <w:t xml:space="preserve">. </w:t>
            </w:r>
            <w:r>
              <w:rPr>
                <w:sz w:val="20"/>
              </w:rPr>
              <w:t>состав соответствующего блока документа «Извещение о проведении ЭА» (</w:t>
            </w:r>
            <w:r>
              <w:rPr>
                <w:sz w:val="20"/>
                <w:lang w:val="en-US"/>
              </w:rPr>
              <w:t>notificationEF</w:t>
            </w:r>
            <w:r>
              <w:rPr>
                <w:sz w:val="20"/>
              </w:rPr>
              <w:t>)</w:t>
            </w:r>
          </w:p>
        </w:tc>
      </w:tr>
      <w:tr w:rsidR="00EB3549" w:rsidRPr="001A4780" w14:paraId="1FFD05C8" w14:textId="77777777" w:rsidTr="00395700">
        <w:tc>
          <w:tcPr>
            <w:tcW w:w="903" w:type="pct"/>
            <w:shd w:val="clear" w:color="auto" w:fill="auto"/>
            <w:hideMark/>
          </w:tcPr>
          <w:p w14:paraId="1D19F6C3" w14:textId="77777777" w:rsidR="00EB3549" w:rsidRPr="001A4780" w:rsidRDefault="00EB3549" w:rsidP="003F07D0">
            <w:pPr>
              <w:spacing w:before="0" w:after="0" w:line="276" w:lineRule="auto"/>
              <w:rPr>
                <w:sz w:val="20"/>
              </w:rPr>
            </w:pPr>
          </w:p>
        </w:tc>
        <w:tc>
          <w:tcPr>
            <w:tcW w:w="923" w:type="pct"/>
            <w:gridSpan w:val="2"/>
            <w:shd w:val="clear" w:color="auto" w:fill="auto"/>
            <w:hideMark/>
          </w:tcPr>
          <w:p w14:paraId="081C64EB" w14:textId="77777777" w:rsidR="00EB3549" w:rsidRPr="0067380C" w:rsidRDefault="00EB3549" w:rsidP="003F07D0">
            <w:pPr>
              <w:spacing w:before="0" w:after="0" w:line="276" w:lineRule="auto"/>
              <w:rPr>
                <w:sz w:val="20"/>
              </w:rPr>
            </w:pPr>
            <w:r w:rsidRPr="00630353">
              <w:rPr>
                <w:sz w:val="20"/>
              </w:rPr>
              <w:t>preferenses</w:t>
            </w:r>
          </w:p>
        </w:tc>
        <w:tc>
          <w:tcPr>
            <w:tcW w:w="141" w:type="pct"/>
            <w:shd w:val="clear" w:color="auto" w:fill="auto"/>
            <w:hideMark/>
          </w:tcPr>
          <w:p w14:paraId="44584930" w14:textId="77777777" w:rsidR="00EB3549" w:rsidRPr="000206D3" w:rsidRDefault="00EB3549" w:rsidP="003F07D0">
            <w:pPr>
              <w:spacing w:before="0" w:after="0" w:line="276" w:lineRule="auto"/>
              <w:jc w:val="center"/>
              <w:rPr>
                <w:sz w:val="20"/>
                <w:lang w:val="en-US"/>
              </w:rPr>
            </w:pPr>
            <w:r>
              <w:rPr>
                <w:sz w:val="20"/>
                <w:lang w:val="en-US"/>
              </w:rPr>
              <w:t>H</w:t>
            </w:r>
          </w:p>
        </w:tc>
        <w:tc>
          <w:tcPr>
            <w:tcW w:w="427" w:type="pct"/>
            <w:gridSpan w:val="2"/>
            <w:shd w:val="clear" w:color="auto" w:fill="auto"/>
            <w:hideMark/>
          </w:tcPr>
          <w:p w14:paraId="09FC8AA9" w14:textId="77777777" w:rsidR="00EB3549" w:rsidRPr="000206D3" w:rsidRDefault="00EB3549" w:rsidP="003F07D0">
            <w:pPr>
              <w:spacing w:before="0" w:after="0" w:line="276" w:lineRule="auto"/>
              <w:jc w:val="center"/>
              <w:rPr>
                <w:sz w:val="20"/>
                <w:lang w:val="en-US"/>
              </w:rPr>
            </w:pPr>
            <w:r>
              <w:rPr>
                <w:sz w:val="20"/>
                <w:lang w:val="en-US"/>
              </w:rPr>
              <w:t>S</w:t>
            </w:r>
          </w:p>
        </w:tc>
        <w:tc>
          <w:tcPr>
            <w:tcW w:w="1312" w:type="pct"/>
            <w:shd w:val="clear" w:color="auto" w:fill="auto"/>
            <w:hideMark/>
          </w:tcPr>
          <w:p w14:paraId="38602F2A" w14:textId="77777777" w:rsidR="00EB3549" w:rsidRPr="001A4780" w:rsidRDefault="00EB3549" w:rsidP="003F07D0">
            <w:pPr>
              <w:spacing w:before="0" w:after="0" w:line="276" w:lineRule="auto"/>
              <w:rPr>
                <w:sz w:val="20"/>
              </w:rPr>
            </w:pPr>
            <w:r w:rsidRPr="00630353">
              <w:rPr>
                <w:sz w:val="20"/>
              </w:rPr>
              <w:t>Преимущества</w:t>
            </w:r>
          </w:p>
        </w:tc>
        <w:tc>
          <w:tcPr>
            <w:tcW w:w="1294" w:type="pct"/>
            <w:shd w:val="clear" w:color="auto" w:fill="auto"/>
            <w:hideMark/>
          </w:tcPr>
          <w:p w14:paraId="5CFE39D2" w14:textId="77777777" w:rsidR="00EB3549" w:rsidRDefault="00EB3549" w:rsidP="003F07D0">
            <w:pPr>
              <w:spacing w:before="0" w:after="0" w:line="276" w:lineRule="auto"/>
              <w:rPr>
                <w:sz w:val="20"/>
              </w:rPr>
            </w:pPr>
          </w:p>
        </w:tc>
      </w:tr>
      <w:tr w:rsidR="00EB3549" w:rsidRPr="001A4780" w14:paraId="27E369FB" w14:textId="77777777" w:rsidTr="00395700">
        <w:tc>
          <w:tcPr>
            <w:tcW w:w="903" w:type="pct"/>
            <w:shd w:val="clear" w:color="auto" w:fill="auto"/>
            <w:hideMark/>
          </w:tcPr>
          <w:p w14:paraId="48D390FD" w14:textId="77777777" w:rsidR="00EB3549" w:rsidRPr="001A4780" w:rsidRDefault="00EB3549" w:rsidP="003F07D0">
            <w:pPr>
              <w:spacing w:before="0" w:after="0" w:line="276" w:lineRule="auto"/>
              <w:rPr>
                <w:sz w:val="20"/>
              </w:rPr>
            </w:pPr>
          </w:p>
        </w:tc>
        <w:tc>
          <w:tcPr>
            <w:tcW w:w="923" w:type="pct"/>
            <w:gridSpan w:val="2"/>
            <w:shd w:val="clear" w:color="auto" w:fill="auto"/>
            <w:hideMark/>
          </w:tcPr>
          <w:p w14:paraId="776E10C0" w14:textId="77777777" w:rsidR="00EB3549" w:rsidRPr="0067380C" w:rsidRDefault="00EB3549" w:rsidP="003F07D0">
            <w:pPr>
              <w:spacing w:before="0" w:after="0" w:line="276" w:lineRule="auto"/>
              <w:rPr>
                <w:sz w:val="20"/>
              </w:rPr>
            </w:pPr>
            <w:r w:rsidRPr="00630353">
              <w:rPr>
                <w:sz w:val="20"/>
              </w:rPr>
              <w:t>requirements</w:t>
            </w:r>
          </w:p>
        </w:tc>
        <w:tc>
          <w:tcPr>
            <w:tcW w:w="141" w:type="pct"/>
            <w:shd w:val="clear" w:color="auto" w:fill="auto"/>
            <w:hideMark/>
          </w:tcPr>
          <w:p w14:paraId="54858398" w14:textId="77777777" w:rsidR="00EB3549" w:rsidRPr="000206D3" w:rsidRDefault="00EB3549" w:rsidP="003F07D0">
            <w:pPr>
              <w:spacing w:before="0" w:after="0" w:line="276" w:lineRule="auto"/>
              <w:jc w:val="center"/>
              <w:rPr>
                <w:sz w:val="20"/>
                <w:lang w:val="en-US"/>
              </w:rPr>
            </w:pPr>
            <w:r>
              <w:rPr>
                <w:sz w:val="20"/>
                <w:lang w:val="en-US"/>
              </w:rPr>
              <w:t>H</w:t>
            </w:r>
          </w:p>
        </w:tc>
        <w:tc>
          <w:tcPr>
            <w:tcW w:w="427" w:type="pct"/>
            <w:gridSpan w:val="2"/>
            <w:shd w:val="clear" w:color="auto" w:fill="auto"/>
            <w:hideMark/>
          </w:tcPr>
          <w:p w14:paraId="21164326" w14:textId="77777777" w:rsidR="00EB3549" w:rsidRPr="000206D3" w:rsidRDefault="00EB3549" w:rsidP="003F07D0">
            <w:pPr>
              <w:spacing w:before="0" w:after="0" w:line="276" w:lineRule="auto"/>
              <w:jc w:val="center"/>
              <w:rPr>
                <w:sz w:val="20"/>
                <w:lang w:val="en-US"/>
              </w:rPr>
            </w:pPr>
            <w:r>
              <w:rPr>
                <w:sz w:val="20"/>
                <w:lang w:val="en-US"/>
              </w:rPr>
              <w:t>S</w:t>
            </w:r>
          </w:p>
        </w:tc>
        <w:tc>
          <w:tcPr>
            <w:tcW w:w="1312" w:type="pct"/>
            <w:shd w:val="clear" w:color="auto" w:fill="auto"/>
            <w:hideMark/>
          </w:tcPr>
          <w:p w14:paraId="6E1AD5FA" w14:textId="77777777" w:rsidR="00EB3549" w:rsidRPr="001A4780" w:rsidRDefault="00D27145" w:rsidP="003F07D0">
            <w:pPr>
              <w:spacing w:before="0" w:after="0" w:line="276" w:lineRule="auto"/>
              <w:rPr>
                <w:sz w:val="20"/>
              </w:rPr>
            </w:pPr>
            <w:r>
              <w:rPr>
                <w:sz w:val="20"/>
              </w:rPr>
              <w:t>Требования</w:t>
            </w:r>
          </w:p>
        </w:tc>
        <w:tc>
          <w:tcPr>
            <w:tcW w:w="1294" w:type="pct"/>
            <w:shd w:val="clear" w:color="auto" w:fill="auto"/>
            <w:hideMark/>
          </w:tcPr>
          <w:p w14:paraId="168FDB79" w14:textId="77777777" w:rsidR="00EB3549" w:rsidRDefault="00EB3549" w:rsidP="003F07D0">
            <w:pPr>
              <w:spacing w:before="0" w:after="0" w:line="276" w:lineRule="auto"/>
              <w:rPr>
                <w:sz w:val="20"/>
              </w:rPr>
            </w:pPr>
          </w:p>
        </w:tc>
      </w:tr>
      <w:tr w:rsidR="002D03AB" w:rsidRPr="001A4780" w14:paraId="3B0EA441" w14:textId="77777777" w:rsidTr="00395700">
        <w:tc>
          <w:tcPr>
            <w:tcW w:w="903" w:type="pct"/>
            <w:shd w:val="clear" w:color="auto" w:fill="auto"/>
          </w:tcPr>
          <w:p w14:paraId="5A657E6D" w14:textId="77777777" w:rsidR="002D03AB" w:rsidRPr="001A4780" w:rsidRDefault="002D03AB" w:rsidP="003F07D0">
            <w:pPr>
              <w:spacing w:before="0" w:after="0" w:line="276" w:lineRule="auto"/>
              <w:rPr>
                <w:sz w:val="20"/>
              </w:rPr>
            </w:pPr>
          </w:p>
        </w:tc>
        <w:tc>
          <w:tcPr>
            <w:tcW w:w="923" w:type="pct"/>
            <w:gridSpan w:val="2"/>
            <w:shd w:val="clear" w:color="auto" w:fill="auto"/>
          </w:tcPr>
          <w:p w14:paraId="02AFF6F0" w14:textId="77777777" w:rsidR="002D03AB" w:rsidRPr="0067380C" w:rsidRDefault="002D03AB" w:rsidP="003F07D0">
            <w:pPr>
              <w:spacing w:before="0" w:after="0" w:line="276" w:lineRule="auto"/>
              <w:rPr>
                <w:sz w:val="20"/>
              </w:rPr>
            </w:pPr>
            <w:r w:rsidRPr="002D03AB">
              <w:rPr>
                <w:sz w:val="20"/>
              </w:rPr>
              <w:t>restrictions</w:t>
            </w:r>
          </w:p>
        </w:tc>
        <w:tc>
          <w:tcPr>
            <w:tcW w:w="141" w:type="pct"/>
            <w:shd w:val="clear" w:color="auto" w:fill="auto"/>
          </w:tcPr>
          <w:p w14:paraId="33A118C6" w14:textId="77777777" w:rsidR="002D03AB" w:rsidRPr="000206D3" w:rsidRDefault="002D03AB" w:rsidP="003F07D0">
            <w:pPr>
              <w:spacing w:before="0" w:after="0" w:line="276" w:lineRule="auto"/>
              <w:jc w:val="center"/>
              <w:rPr>
                <w:sz w:val="20"/>
                <w:lang w:val="en-US"/>
              </w:rPr>
            </w:pPr>
            <w:r>
              <w:rPr>
                <w:sz w:val="20"/>
                <w:lang w:val="en-US"/>
              </w:rPr>
              <w:t>H</w:t>
            </w:r>
          </w:p>
        </w:tc>
        <w:tc>
          <w:tcPr>
            <w:tcW w:w="427" w:type="pct"/>
            <w:gridSpan w:val="2"/>
            <w:shd w:val="clear" w:color="auto" w:fill="auto"/>
          </w:tcPr>
          <w:p w14:paraId="464037A0" w14:textId="77777777" w:rsidR="002D03AB" w:rsidRPr="000206D3" w:rsidRDefault="002D03AB" w:rsidP="003F07D0">
            <w:pPr>
              <w:spacing w:before="0" w:after="0" w:line="276" w:lineRule="auto"/>
              <w:jc w:val="center"/>
              <w:rPr>
                <w:sz w:val="20"/>
                <w:lang w:val="en-US"/>
              </w:rPr>
            </w:pPr>
            <w:r>
              <w:rPr>
                <w:sz w:val="20"/>
                <w:lang w:val="en-US"/>
              </w:rPr>
              <w:t>S</w:t>
            </w:r>
          </w:p>
        </w:tc>
        <w:tc>
          <w:tcPr>
            <w:tcW w:w="1312" w:type="pct"/>
            <w:shd w:val="clear" w:color="auto" w:fill="auto"/>
          </w:tcPr>
          <w:p w14:paraId="28A2E1D9" w14:textId="77777777" w:rsidR="002D03AB" w:rsidRPr="001A4780" w:rsidRDefault="002D03AB" w:rsidP="003F07D0">
            <w:pPr>
              <w:spacing w:before="0" w:after="0" w:line="276" w:lineRule="auto"/>
              <w:rPr>
                <w:sz w:val="20"/>
              </w:rPr>
            </w:pPr>
            <w:r w:rsidRPr="002D03AB">
              <w:rPr>
                <w:sz w:val="20"/>
              </w:rPr>
              <w:t>Ограничения</w:t>
            </w:r>
          </w:p>
        </w:tc>
        <w:tc>
          <w:tcPr>
            <w:tcW w:w="1294" w:type="pct"/>
            <w:shd w:val="clear" w:color="auto" w:fill="auto"/>
          </w:tcPr>
          <w:p w14:paraId="0BBF0AD1" w14:textId="77777777" w:rsidR="002D03AB" w:rsidRDefault="002D03AB" w:rsidP="003F07D0">
            <w:pPr>
              <w:spacing w:before="0" w:after="0" w:line="276" w:lineRule="auto"/>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14:paraId="19BA5316" w14:textId="77777777" w:rsidTr="00395700">
        <w:tc>
          <w:tcPr>
            <w:tcW w:w="903" w:type="pct"/>
            <w:shd w:val="clear" w:color="auto" w:fill="auto"/>
            <w:hideMark/>
          </w:tcPr>
          <w:p w14:paraId="3BC03186" w14:textId="77777777" w:rsidR="00EB3549" w:rsidRPr="001A4780" w:rsidRDefault="00EB3549" w:rsidP="003F07D0">
            <w:pPr>
              <w:spacing w:before="0" w:after="0" w:line="276" w:lineRule="auto"/>
              <w:rPr>
                <w:sz w:val="20"/>
              </w:rPr>
            </w:pPr>
          </w:p>
        </w:tc>
        <w:tc>
          <w:tcPr>
            <w:tcW w:w="923" w:type="pct"/>
            <w:gridSpan w:val="2"/>
            <w:shd w:val="clear" w:color="auto" w:fill="auto"/>
            <w:hideMark/>
          </w:tcPr>
          <w:p w14:paraId="5738A856" w14:textId="77777777" w:rsidR="00EB3549" w:rsidRPr="001A4780" w:rsidRDefault="00EB3549" w:rsidP="003F07D0">
            <w:pPr>
              <w:spacing w:before="0" w:after="0" w:line="276" w:lineRule="auto"/>
              <w:rPr>
                <w:sz w:val="20"/>
              </w:rPr>
            </w:pPr>
            <w:r w:rsidRPr="00BE0744">
              <w:rPr>
                <w:sz w:val="20"/>
              </w:rPr>
              <w:t>restrictInfo</w:t>
            </w:r>
          </w:p>
        </w:tc>
        <w:tc>
          <w:tcPr>
            <w:tcW w:w="141" w:type="pct"/>
            <w:shd w:val="clear" w:color="auto" w:fill="auto"/>
            <w:hideMark/>
          </w:tcPr>
          <w:p w14:paraId="339ED019" w14:textId="77777777" w:rsidR="00EB3549" w:rsidRPr="000206D3" w:rsidRDefault="00EB3549" w:rsidP="003F07D0">
            <w:pPr>
              <w:spacing w:before="0" w:after="0" w:line="276" w:lineRule="auto"/>
              <w:jc w:val="center"/>
              <w:rPr>
                <w:sz w:val="20"/>
                <w:lang w:val="en-US"/>
              </w:rPr>
            </w:pPr>
            <w:r>
              <w:rPr>
                <w:sz w:val="20"/>
                <w:lang w:val="en-US"/>
              </w:rPr>
              <w:t>O</w:t>
            </w:r>
          </w:p>
        </w:tc>
        <w:tc>
          <w:tcPr>
            <w:tcW w:w="427" w:type="pct"/>
            <w:gridSpan w:val="2"/>
            <w:shd w:val="clear" w:color="auto" w:fill="auto"/>
            <w:hideMark/>
          </w:tcPr>
          <w:p w14:paraId="6EA2154A" w14:textId="77777777" w:rsidR="00EB3549" w:rsidRPr="000206D3" w:rsidRDefault="00EB3549" w:rsidP="003F07D0">
            <w:pPr>
              <w:spacing w:before="0" w:after="0" w:line="276" w:lineRule="auto"/>
              <w:jc w:val="center"/>
              <w:rPr>
                <w:sz w:val="20"/>
                <w:lang w:val="en-US"/>
              </w:rPr>
            </w:pPr>
            <w:r>
              <w:rPr>
                <w:sz w:val="20"/>
                <w:lang w:val="en-US"/>
              </w:rPr>
              <w:t>T(1-2000)</w:t>
            </w:r>
          </w:p>
        </w:tc>
        <w:tc>
          <w:tcPr>
            <w:tcW w:w="1312" w:type="pct"/>
            <w:shd w:val="clear" w:color="auto" w:fill="auto"/>
            <w:hideMark/>
          </w:tcPr>
          <w:p w14:paraId="5B17994A" w14:textId="77777777" w:rsidR="00EB3549" w:rsidRPr="001A4780" w:rsidRDefault="00EB3549" w:rsidP="003F07D0">
            <w:pPr>
              <w:spacing w:before="0" w:after="0" w:line="276" w:lineRule="auto"/>
              <w:rPr>
                <w:sz w:val="20"/>
              </w:rPr>
            </w:pPr>
            <w:r w:rsidRPr="00BE0744">
              <w:rPr>
                <w:sz w:val="20"/>
              </w:rPr>
              <w:t>Ограничения участия в определении поставщика (подрядчика, исполнителя)</w:t>
            </w:r>
          </w:p>
        </w:tc>
        <w:tc>
          <w:tcPr>
            <w:tcW w:w="1294" w:type="pct"/>
            <w:shd w:val="clear" w:color="auto" w:fill="auto"/>
            <w:hideMark/>
          </w:tcPr>
          <w:p w14:paraId="33608AD1" w14:textId="77777777" w:rsidR="00EB3549" w:rsidRPr="001A4780" w:rsidRDefault="005E0E7E" w:rsidP="003F07D0">
            <w:pPr>
              <w:spacing w:before="0" w:after="0" w:line="276" w:lineRule="auto"/>
              <w:rPr>
                <w:sz w:val="20"/>
              </w:rPr>
            </w:pPr>
            <w:r w:rsidRPr="005E0E7E">
              <w:rPr>
                <w:sz w:val="20"/>
              </w:rPr>
              <w:t>Устарело, не применяется, вместо него следует использовать  "Ограничения" (restrictions). Оставлено для обратной совместимости схем</w:t>
            </w:r>
          </w:p>
        </w:tc>
      </w:tr>
      <w:tr w:rsidR="00EB3549" w:rsidRPr="001A4780" w14:paraId="4A01FC75" w14:textId="77777777" w:rsidTr="00395700">
        <w:tc>
          <w:tcPr>
            <w:tcW w:w="903" w:type="pct"/>
            <w:shd w:val="clear" w:color="auto" w:fill="auto"/>
            <w:hideMark/>
          </w:tcPr>
          <w:p w14:paraId="1C1240B2" w14:textId="77777777" w:rsidR="00EB3549" w:rsidRPr="001A4780" w:rsidRDefault="00EB3549" w:rsidP="003F07D0">
            <w:pPr>
              <w:spacing w:before="0" w:after="0" w:line="276" w:lineRule="auto"/>
              <w:rPr>
                <w:sz w:val="20"/>
              </w:rPr>
            </w:pPr>
          </w:p>
        </w:tc>
        <w:tc>
          <w:tcPr>
            <w:tcW w:w="923" w:type="pct"/>
            <w:gridSpan w:val="2"/>
            <w:shd w:val="clear" w:color="auto" w:fill="auto"/>
            <w:hideMark/>
          </w:tcPr>
          <w:p w14:paraId="0348AE01" w14:textId="77777777" w:rsidR="00EB3549" w:rsidRPr="00BE0744" w:rsidRDefault="00EB3549" w:rsidP="003F07D0">
            <w:pPr>
              <w:spacing w:before="0" w:after="0" w:line="276" w:lineRule="auto"/>
              <w:rPr>
                <w:sz w:val="20"/>
              </w:rPr>
            </w:pPr>
            <w:r w:rsidRPr="008B461B">
              <w:rPr>
                <w:sz w:val="20"/>
              </w:rPr>
              <w:t>restrictForeignsInfo</w:t>
            </w:r>
          </w:p>
        </w:tc>
        <w:tc>
          <w:tcPr>
            <w:tcW w:w="141" w:type="pct"/>
            <w:shd w:val="clear" w:color="auto" w:fill="auto"/>
            <w:hideMark/>
          </w:tcPr>
          <w:p w14:paraId="16481ED4" w14:textId="77777777" w:rsidR="00EB3549" w:rsidRPr="005077E0" w:rsidRDefault="005077E0" w:rsidP="003F07D0">
            <w:pPr>
              <w:spacing w:before="0" w:after="0" w:line="276" w:lineRule="auto"/>
              <w:jc w:val="center"/>
              <w:rPr>
                <w:sz w:val="20"/>
              </w:rPr>
            </w:pPr>
            <w:r>
              <w:rPr>
                <w:sz w:val="20"/>
              </w:rPr>
              <w:t>Н</w:t>
            </w:r>
          </w:p>
        </w:tc>
        <w:tc>
          <w:tcPr>
            <w:tcW w:w="427" w:type="pct"/>
            <w:gridSpan w:val="2"/>
            <w:shd w:val="clear" w:color="auto" w:fill="auto"/>
            <w:hideMark/>
          </w:tcPr>
          <w:p w14:paraId="67D362EA" w14:textId="77777777" w:rsidR="00EB3549" w:rsidRPr="000206D3" w:rsidRDefault="00EB3549" w:rsidP="003F07D0">
            <w:pPr>
              <w:spacing w:before="0" w:after="0" w:line="276" w:lineRule="auto"/>
              <w:jc w:val="center"/>
              <w:rPr>
                <w:sz w:val="20"/>
                <w:lang w:val="en-US"/>
              </w:rPr>
            </w:pPr>
            <w:r>
              <w:rPr>
                <w:sz w:val="20"/>
                <w:lang w:val="en-US"/>
              </w:rPr>
              <w:t>T(1-2000)</w:t>
            </w:r>
          </w:p>
        </w:tc>
        <w:tc>
          <w:tcPr>
            <w:tcW w:w="1312" w:type="pct"/>
            <w:shd w:val="clear" w:color="auto" w:fill="auto"/>
            <w:hideMark/>
          </w:tcPr>
          <w:p w14:paraId="338688D2" w14:textId="77777777" w:rsidR="00EB3549" w:rsidRPr="00BE0744" w:rsidRDefault="00EB3549" w:rsidP="003F07D0">
            <w:pPr>
              <w:spacing w:before="0" w:after="0" w:line="276" w:lineRule="auto"/>
              <w:rPr>
                <w:sz w:val="20"/>
              </w:rPr>
            </w:pPr>
            <w:r w:rsidRPr="008B461B">
              <w:rPr>
                <w:sz w:val="20"/>
              </w:rPr>
              <w:t xml:space="preserve">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(согласно </w:t>
            </w:r>
            <w:r>
              <w:rPr>
                <w:sz w:val="20"/>
              </w:rPr>
              <w:t xml:space="preserve">п.8 ч.3 ст.49 </w:t>
            </w:r>
            <w:r w:rsidRPr="008B461B">
              <w:rPr>
                <w:sz w:val="20"/>
              </w:rPr>
              <w:t>Федерального закона № 44-ФЗ)</w:t>
            </w:r>
          </w:p>
        </w:tc>
        <w:tc>
          <w:tcPr>
            <w:tcW w:w="1294" w:type="pct"/>
            <w:shd w:val="clear" w:color="auto" w:fill="auto"/>
            <w:hideMark/>
          </w:tcPr>
          <w:p w14:paraId="4B3BA3A6" w14:textId="77777777" w:rsidR="00EB3549" w:rsidRPr="001A4780" w:rsidRDefault="009F54D2" w:rsidP="003F07D0">
            <w:pPr>
              <w:spacing w:before="0" w:after="0" w:line="276" w:lineRule="auto"/>
              <w:rPr>
                <w:sz w:val="20"/>
              </w:rPr>
            </w:pPr>
            <w:r w:rsidRPr="009F54D2">
              <w:rPr>
                <w:sz w:val="20"/>
              </w:rPr>
              <w:t>Игнорируется при приеме</w:t>
            </w:r>
          </w:p>
        </w:tc>
      </w:tr>
      <w:tr w:rsidR="00EB3549" w:rsidRPr="001A4780" w14:paraId="4B453FB3" w14:textId="77777777" w:rsidTr="00395700">
        <w:tc>
          <w:tcPr>
            <w:tcW w:w="903" w:type="pct"/>
            <w:shd w:val="clear" w:color="auto" w:fill="auto"/>
            <w:hideMark/>
          </w:tcPr>
          <w:p w14:paraId="493EF696" w14:textId="77777777" w:rsidR="00EB3549" w:rsidRPr="001A4780" w:rsidRDefault="00EB3549" w:rsidP="003F07D0">
            <w:pPr>
              <w:spacing w:before="0" w:after="0" w:line="276" w:lineRule="auto"/>
              <w:rPr>
                <w:sz w:val="20"/>
              </w:rPr>
            </w:pPr>
          </w:p>
        </w:tc>
        <w:tc>
          <w:tcPr>
            <w:tcW w:w="923" w:type="pct"/>
            <w:gridSpan w:val="2"/>
            <w:shd w:val="clear" w:color="auto" w:fill="auto"/>
            <w:hideMark/>
          </w:tcPr>
          <w:p w14:paraId="0F86A96B" w14:textId="77777777" w:rsidR="00EB3549" w:rsidRPr="001A4780" w:rsidRDefault="00EB3549" w:rsidP="003F07D0">
            <w:pPr>
              <w:spacing w:before="0" w:after="0" w:line="276" w:lineRule="auto"/>
              <w:rPr>
                <w:sz w:val="20"/>
              </w:rPr>
            </w:pPr>
            <w:r w:rsidRPr="00BE0744">
              <w:rPr>
                <w:sz w:val="20"/>
              </w:rPr>
              <w:t>addInfo</w:t>
            </w:r>
          </w:p>
        </w:tc>
        <w:tc>
          <w:tcPr>
            <w:tcW w:w="141" w:type="pct"/>
            <w:shd w:val="clear" w:color="auto" w:fill="auto"/>
            <w:hideMark/>
          </w:tcPr>
          <w:p w14:paraId="3C1E27F1" w14:textId="77777777" w:rsidR="00EB3549" w:rsidRPr="000206D3" w:rsidRDefault="00EB3549" w:rsidP="003F07D0">
            <w:pPr>
              <w:spacing w:before="0" w:after="0" w:line="276" w:lineRule="auto"/>
              <w:jc w:val="center"/>
              <w:rPr>
                <w:sz w:val="20"/>
                <w:lang w:val="en-US"/>
              </w:rPr>
            </w:pPr>
            <w:r>
              <w:rPr>
                <w:sz w:val="20"/>
                <w:lang w:val="en-US"/>
              </w:rPr>
              <w:t>H</w:t>
            </w:r>
          </w:p>
        </w:tc>
        <w:tc>
          <w:tcPr>
            <w:tcW w:w="427" w:type="pct"/>
            <w:gridSpan w:val="2"/>
            <w:shd w:val="clear" w:color="auto" w:fill="auto"/>
            <w:hideMark/>
          </w:tcPr>
          <w:p w14:paraId="6BEF199F" w14:textId="77777777" w:rsidR="00EB3549" w:rsidRPr="001A4780" w:rsidRDefault="00EB3549" w:rsidP="003F07D0">
            <w:pPr>
              <w:spacing w:before="0" w:after="0" w:line="276" w:lineRule="auto"/>
              <w:jc w:val="center"/>
              <w:rPr>
                <w:sz w:val="20"/>
              </w:rPr>
            </w:pPr>
            <w:r>
              <w:rPr>
                <w:sz w:val="20"/>
                <w:lang w:val="en-US"/>
              </w:rPr>
              <w:t>T(1-2000)</w:t>
            </w:r>
          </w:p>
        </w:tc>
        <w:tc>
          <w:tcPr>
            <w:tcW w:w="1312" w:type="pct"/>
            <w:shd w:val="clear" w:color="auto" w:fill="auto"/>
            <w:hideMark/>
          </w:tcPr>
          <w:p w14:paraId="4EB6D721" w14:textId="77777777" w:rsidR="00EB3549" w:rsidRPr="001A4780" w:rsidRDefault="00EB3549" w:rsidP="003F07D0">
            <w:pPr>
              <w:spacing w:before="0" w:after="0" w:line="276" w:lineRule="auto"/>
              <w:rPr>
                <w:sz w:val="20"/>
              </w:rPr>
            </w:pPr>
            <w:r w:rsidRPr="00BE0744">
              <w:rPr>
                <w:sz w:val="20"/>
              </w:rPr>
              <w:t>Дополнительная информация</w:t>
            </w:r>
          </w:p>
        </w:tc>
        <w:tc>
          <w:tcPr>
            <w:tcW w:w="1294" w:type="pct"/>
            <w:shd w:val="clear" w:color="auto" w:fill="auto"/>
            <w:hideMark/>
          </w:tcPr>
          <w:p w14:paraId="5767FC41" w14:textId="77777777" w:rsidR="00EB3549" w:rsidRPr="001A4780" w:rsidRDefault="00EB3549" w:rsidP="003F07D0">
            <w:pPr>
              <w:spacing w:before="0" w:after="0" w:line="276" w:lineRule="auto"/>
              <w:rPr>
                <w:sz w:val="20"/>
              </w:rPr>
            </w:pPr>
          </w:p>
        </w:tc>
      </w:tr>
      <w:tr w:rsidR="00EB3549" w:rsidRPr="001A4780" w14:paraId="1787F7BC" w14:textId="77777777" w:rsidTr="00490DAA">
        <w:tc>
          <w:tcPr>
            <w:tcW w:w="5000" w:type="pct"/>
            <w:gridSpan w:val="8"/>
            <w:shd w:val="clear" w:color="auto" w:fill="auto"/>
            <w:hideMark/>
          </w:tcPr>
          <w:p w14:paraId="3AA99A0F" w14:textId="77777777" w:rsidR="00EB3549" w:rsidRPr="001A4780" w:rsidRDefault="00EB3549" w:rsidP="003F07D0">
            <w:pPr>
              <w:spacing w:before="0" w:after="0" w:line="276" w:lineRule="auto"/>
              <w:jc w:val="center"/>
              <w:rPr>
                <w:sz w:val="20"/>
              </w:rPr>
            </w:pPr>
            <w:r w:rsidRPr="001A4780">
              <w:rPr>
                <w:b/>
                <w:bCs/>
                <w:sz w:val="20"/>
              </w:rPr>
              <w:t>Валюта</w:t>
            </w:r>
          </w:p>
        </w:tc>
      </w:tr>
      <w:tr w:rsidR="00EB3549" w:rsidRPr="001A4780" w14:paraId="18267755" w14:textId="77777777" w:rsidTr="00395700">
        <w:tc>
          <w:tcPr>
            <w:tcW w:w="903" w:type="pct"/>
            <w:shd w:val="clear" w:color="auto" w:fill="auto"/>
            <w:hideMark/>
          </w:tcPr>
          <w:p w14:paraId="5637A94F" w14:textId="77777777" w:rsidR="00EB3549" w:rsidRPr="001A4780" w:rsidRDefault="00EB3549" w:rsidP="003F07D0">
            <w:pPr>
              <w:spacing w:before="0" w:after="0" w:line="276" w:lineRule="auto"/>
              <w:rPr>
                <w:sz w:val="20"/>
              </w:rPr>
            </w:pPr>
            <w:r w:rsidRPr="001A4780">
              <w:rPr>
                <w:b/>
                <w:bCs/>
                <w:sz w:val="20"/>
              </w:rPr>
              <w:t>currency</w:t>
            </w:r>
          </w:p>
        </w:tc>
        <w:tc>
          <w:tcPr>
            <w:tcW w:w="923" w:type="pct"/>
            <w:gridSpan w:val="2"/>
            <w:shd w:val="clear" w:color="auto" w:fill="auto"/>
            <w:hideMark/>
          </w:tcPr>
          <w:p w14:paraId="30671683" w14:textId="77777777" w:rsidR="00EB3549" w:rsidRPr="001A4780" w:rsidRDefault="00EB3549" w:rsidP="003F07D0">
            <w:pPr>
              <w:spacing w:before="0" w:after="0" w:line="276" w:lineRule="auto"/>
              <w:rPr>
                <w:sz w:val="20"/>
              </w:rPr>
            </w:pPr>
            <w:r w:rsidRPr="001A4780">
              <w:rPr>
                <w:sz w:val="20"/>
              </w:rPr>
              <w:t> </w:t>
            </w:r>
          </w:p>
        </w:tc>
        <w:tc>
          <w:tcPr>
            <w:tcW w:w="141" w:type="pct"/>
            <w:shd w:val="clear" w:color="auto" w:fill="auto"/>
            <w:hideMark/>
          </w:tcPr>
          <w:p w14:paraId="7DD77F1F" w14:textId="77777777" w:rsidR="00EB3549" w:rsidRPr="001A4780" w:rsidRDefault="00EB3549" w:rsidP="003F07D0">
            <w:pPr>
              <w:spacing w:before="0" w:after="0" w:line="276" w:lineRule="auto"/>
              <w:rPr>
                <w:sz w:val="20"/>
              </w:rPr>
            </w:pPr>
            <w:r w:rsidRPr="001A4780">
              <w:rPr>
                <w:sz w:val="20"/>
              </w:rPr>
              <w:t> </w:t>
            </w:r>
          </w:p>
        </w:tc>
        <w:tc>
          <w:tcPr>
            <w:tcW w:w="427" w:type="pct"/>
            <w:gridSpan w:val="2"/>
            <w:shd w:val="clear" w:color="auto" w:fill="auto"/>
            <w:hideMark/>
          </w:tcPr>
          <w:p w14:paraId="4F34B8CE" w14:textId="77777777" w:rsidR="00EB3549" w:rsidRPr="001A4780" w:rsidRDefault="00EB3549" w:rsidP="003F07D0">
            <w:pPr>
              <w:spacing w:before="0" w:after="0" w:line="276" w:lineRule="auto"/>
              <w:rPr>
                <w:sz w:val="20"/>
              </w:rPr>
            </w:pPr>
            <w:r w:rsidRPr="001A4780">
              <w:rPr>
                <w:sz w:val="20"/>
              </w:rPr>
              <w:t> </w:t>
            </w:r>
          </w:p>
        </w:tc>
        <w:tc>
          <w:tcPr>
            <w:tcW w:w="1312" w:type="pct"/>
            <w:shd w:val="clear" w:color="auto" w:fill="auto"/>
            <w:hideMark/>
          </w:tcPr>
          <w:p w14:paraId="34A28A15" w14:textId="77777777" w:rsidR="00EB3549" w:rsidRPr="001A4780" w:rsidRDefault="00EB3549" w:rsidP="003F07D0">
            <w:pPr>
              <w:spacing w:before="0" w:after="0" w:line="276" w:lineRule="auto"/>
              <w:rPr>
                <w:sz w:val="20"/>
              </w:rPr>
            </w:pPr>
            <w:r w:rsidRPr="001A4780">
              <w:rPr>
                <w:sz w:val="20"/>
              </w:rPr>
              <w:t> </w:t>
            </w:r>
          </w:p>
        </w:tc>
        <w:tc>
          <w:tcPr>
            <w:tcW w:w="1294" w:type="pct"/>
            <w:shd w:val="clear" w:color="auto" w:fill="auto"/>
            <w:hideMark/>
          </w:tcPr>
          <w:p w14:paraId="5A9819E6" w14:textId="77777777" w:rsidR="00EB3549" w:rsidRPr="001A4780" w:rsidRDefault="00EB3549" w:rsidP="003F07D0">
            <w:pPr>
              <w:spacing w:before="0" w:after="0" w:line="276" w:lineRule="auto"/>
              <w:rPr>
                <w:sz w:val="20"/>
              </w:rPr>
            </w:pPr>
            <w:r>
              <w:rPr>
                <w:sz w:val="20"/>
              </w:rPr>
              <w:t xml:space="preserve"> </w:t>
            </w:r>
          </w:p>
        </w:tc>
      </w:tr>
      <w:tr w:rsidR="00EB3549" w:rsidRPr="001A4780" w14:paraId="52066750" w14:textId="77777777" w:rsidTr="00395700">
        <w:tc>
          <w:tcPr>
            <w:tcW w:w="903" w:type="pct"/>
            <w:shd w:val="clear" w:color="auto" w:fill="auto"/>
            <w:hideMark/>
          </w:tcPr>
          <w:p w14:paraId="16BCA523" w14:textId="77777777" w:rsidR="00EB3549" w:rsidRPr="001A4780" w:rsidRDefault="00EB3549" w:rsidP="003F07D0">
            <w:pPr>
              <w:spacing w:before="0" w:after="0" w:line="276" w:lineRule="auto"/>
              <w:rPr>
                <w:sz w:val="20"/>
              </w:rPr>
            </w:pPr>
            <w:r w:rsidRPr="001A4780">
              <w:rPr>
                <w:sz w:val="20"/>
              </w:rPr>
              <w:t> </w:t>
            </w:r>
          </w:p>
        </w:tc>
        <w:tc>
          <w:tcPr>
            <w:tcW w:w="923" w:type="pct"/>
            <w:gridSpan w:val="2"/>
            <w:shd w:val="clear" w:color="auto" w:fill="auto"/>
            <w:hideMark/>
          </w:tcPr>
          <w:p w14:paraId="5E17FE77" w14:textId="77777777" w:rsidR="00EB3549" w:rsidRPr="001A4780" w:rsidRDefault="00EB3549" w:rsidP="003F07D0">
            <w:pPr>
              <w:spacing w:before="0" w:after="0" w:line="276" w:lineRule="auto"/>
              <w:rPr>
                <w:sz w:val="20"/>
              </w:rPr>
            </w:pPr>
            <w:r w:rsidRPr="001A4780">
              <w:rPr>
                <w:sz w:val="20"/>
              </w:rPr>
              <w:t xml:space="preserve">code </w:t>
            </w:r>
          </w:p>
        </w:tc>
        <w:tc>
          <w:tcPr>
            <w:tcW w:w="141" w:type="pct"/>
            <w:shd w:val="clear" w:color="auto" w:fill="auto"/>
            <w:hideMark/>
          </w:tcPr>
          <w:p w14:paraId="5989F166" w14:textId="77777777" w:rsidR="00EB3549" w:rsidRPr="001A4780" w:rsidRDefault="00EB3549" w:rsidP="003F07D0">
            <w:pPr>
              <w:spacing w:before="0" w:after="0" w:line="276" w:lineRule="auto"/>
              <w:jc w:val="center"/>
              <w:rPr>
                <w:sz w:val="20"/>
              </w:rPr>
            </w:pPr>
            <w:r w:rsidRPr="001A4780">
              <w:rPr>
                <w:sz w:val="20"/>
              </w:rPr>
              <w:t>O</w:t>
            </w:r>
          </w:p>
        </w:tc>
        <w:tc>
          <w:tcPr>
            <w:tcW w:w="427" w:type="pct"/>
            <w:gridSpan w:val="2"/>
            <w:shd w:val="clear" w:color="auto" w:fill="auto"/>
            <w:hideMark/>
          </w:tcPr>
          <w:p w14:paraId="1BFEAB8D" w14:textId="77777777" w:rsidR="00EB3549" w:rsidRPr="001A4780" w:rsidRDefault="00EB3549" w:rsidP="003F07D0">
            <w:pPr>
              <w:spacing w:before="0" w:after="0" w:line="276" w:lineRule="auto"/>
              <w:jc w:val="center"/>
              <w:rPr>
                <w:sz w:val="20"/>
              </w:rPr>
            </w:pPr>
            <w:r w:rsidRPr="001A4780">
              <w:rPr>
                <w:sz w:val="20"/>
              </w:rPr>
              <w:t>T(1-3)</w:t>
            </w:r>
          </w:p>
        </w:tc>
        <w:tc>
          <w:tcPr>
            <w:tcW w:w="1312" w:type="pct"/>
            <w:shd w:val="clear" w:color="auto" w:fill="auto"/>
            <w:hideMark/>
          </w:tcPr>
          <w:p w14:paraId="1407FD5E" w14:textId="77777777" w:rsidR="00EB3549" w:rsidRPr="001A4780" w:rsidRDefault="00EB3549" w:rsidP="003F07D0">
            <w:pPr>
              <w:spacing w:before="0" w:after="0" w:line="276" w:lineRule="auto"/>
              <w:rPr>
                <w:sz w:val="20"/>
              </w:rPr>
            </w:pPr>
            <w:r w:rsidRPr="001A4780">
              <w:rPr>
                <w:sz w:val="20"/>
              </w:rPr>
              <w:t>Код валюты</w:t>
            </w:r>
          </w:p>
        </w:tc>
        <w:tc>
          <w:tcPr>
            <w:tcW w:w="1294" w:type="pct"/>
            <w:shd w:val="clear" w:color="auto" w:fill="auto"/>
            <w:hideMark/>
          </w:tcPr>
          <w:p w14:paraId="118FBB05" w14:textId="77777777" w:rsidR="00EB3549" w:rsidRPr="001A4780" w:rsidRDefault="00EB3549" w:rsidP="003F07D0">
            <w:pPr>
              <w:spacing w:before="0" w:after="0" w:line="276" w:lineRule="auto"/>
              <w:rPr>
                <w:sz w:val="20"/>
              </w:rPr>
            </w:pPr>
            <w:r>
              <w:rPr>
                <w:sz w:val="20"/>
              </w:rPr>
              <w:t xml:space="preserve"> </w:t>
            </w:r>
          </w:p>
        </w:tc>
      </w:tr>
      <w:tr w:rsidR="00EB3549" w:rsidRPr="001A4780" w14:paraId="5A65A468" w14:textId="77777777" w:rsidTr="00395700">
        <w:tc>
          <w:tcPr>
            <w:tcW w:w="903" w:type="pct"/>
            <w:shd w:val="clear" w:color="auto" w:fill="auto"/>
            <w:hideMark/>
          </w:tcPr>
          <w:p w14:paraId="5AB64040" w14:textId="77777777" w:rsidR="00EB3549" w:rsidRPr="001A4780" w:rsidRDefault="00EB3549" w:rsidP="003F07D0">
            <w:pPr>
              <w:spacing w:before="0" w:after="0" w:line="276" w:lineRule="auto"/>
              <w:rPr>
                <w:sz w:val="20"/>
              </w:rPr>
            </w:pPr>
            <w:r w:rsidRPr="001A4780">
              <w:rPr>
                <w:sz w:val="20"/>
              </w:rPr>
              <w:t> </w:t>
            </w:r>
          </w:p>
        </w:tc>
        <w:tc>
          <w:tcPr>
            <w:tcW w:w="923" w:type="pct"/>
            <w:gridSpan w:val="2"/>
            <w:shd w:val="clear" w:color="auto" w:fill="auto"/>
            <w:hideMark/>
          </w:tcPr>
          <w:p w14:paraId="1CCBCF70" w14:textId="77777777" w:rsidR="00EB3549" w:rsidRPr="001A4780" w:rsidRDefault="00EB3549" w:rsidP="003F07D0">
            <w:pPr>
              <w:spacing w:before="0" w:after="0" w:line="276" w:lineRule="auto"/>
              <w:rPr>
                <w:sz w:val="20"/>
              </w:rPr>
            </w:pPr>
            <w:r w:rsidRPr="001A4780">
              <w:rPr>
                <w:sz w:val="20"/>
              </w:rPr>
              <w:t xml:space="preserve">name </w:t>
            </w:r>
          </w:p>
        </w:tc>
        <w:tc>
          <w:tcPr>
            <w:tcW w:w="141" w:type="pct"/>
            <w:shd w:val="clear" w:color="auto" w:fill="auto"/>
            <w:hideMark/>
          </w:tcPr>
          <w:p w14:paraId="51E1BCA6" w14:textId="77777777" w:rsidR="00EB3549" w:rsidRPr="001A4780" w:rsidRDefault="00EB3549" w:rsidP="003F07D0">
            <w:pPr>
              <w:spacing w:before="0" w:after="0" w:line="276" w:lineRule="auto"/>
              <w:jc w:val="center"/>
              <w:rPr>
                <w:sz w:val="20"/>
              </w:rPr>
            </w:pPr>
            <w:r w:rsidRPr="001A4780">
              <w:rPr>
                <w:sz w:val="20"/>
              </w:rPr>
              <w:t>H</w:t>
            </w:r>
          </w:p>
        </w:tc>
        <w:tc>
          <w:tcPr>
            <w:tcW w:w="427" w:type="pct"/>
            <w:gridSpan w:val="2"/>
            <w:shd w:val="clear" w:color="auto" w:fill="auto"/>
            <w:hideMark/>
          </w:tcPr>
          <w:p w14:paraId="5C0F18A6" w14:textId="77777777" w:rsidR="00EB3549" w:rsidRPr="001A4780" w:rsidRDefault="00EB3549" w:rsidP="003F07D0">
            <w:pPr>
              <w:spacing w:before="0" w:after="0" w:line="276" w:lineRule="auto"/>
              <w:jc w:val="center"/>
              <w:rPr>
                <w:sz w:val="20"/>
              </w:rPr>
            </w:pPr>
            <w:r w:rsidRPr="001A4780">
              <w:rPr>
                <w:sz w:val="20"/>
              </w:rPr>
              <w:t>T(1-</w:t>
            </w:r>
            <w:r>
              <w:rPr>
                <w:sz w:val="20"/>
              </w:rPr>
              <w:t>50</w:t>
            </w:r>
            <w:r w:rsidRPr="001A4780">
              <w:rPr>
                <w:sz w:val="20"/>
              </w:rPr>
              <w:t>)</w:t>
            </w:r>
          </w:p>
        </w:tc>
        <w:tc>
          <w:tcPr>
            <w:tcW w:w="1312" w:type="pct"/>
            <w:shd w:val="clear" w:color="auto" w:fill="auto"/>
            <w:hideMark/>
          </w:tcPr>
          <w:p w14:paraId="4A318B2B" w14:textId="77777777" w:rsidR="00EB3549" w:rsidRPr="001A4780" w:rsidRDefault="00EB3549" w:rsidP="003F07D0">
            <w:pPr>
              <w:spacing w:before="0" w:after="0" w:line="276" w:lineRule="auto"/>
              <w:rPr>
                <w:sz w:val="20"/>
              </w:rPr>
            </w:pPr>
            <w:r w:rsidRPr="001A4780">
              <w:rPr>
                <w:sz w:val="20"/>
              </w:rPr>
              <w:t>Наименование валюты</w:t>
            </w:r>
          </w:p>
        </w:tc>
        <w:tc>
          <w:tcPr>
            <w:tcW w:w="1294" w:type="pct"/>
            <w:shd w:val="clear" w:color="auto" w:fill="auto"/>
            <w:hideMark/>
          </w:tcPr>
          <w:p w14:paraId="69B4DBEB" w14:textId="77777777" w:rsidR="00EB3549" w:rsidRPr="001A4780" w:rsidRDefault="00EB3549" w:rsidP="003F07D0">
            <w:pPr>
              <w:spacing w:before="0" w:after="0" w:line="276" w:lineRule="auto"/>
              <w:rPr>
                <w:sz w:val="20"/>
              </w:rPr>
            </w:pPr>
            <w:r>
              <w:rPr>
                <w:sz w:val="20"/>
              </w:rPr>
              <w:t xml:space="preserve"> </w:t>
            </w:r>
          </w:p>
        </w:tc>
      </w:tr>
      <w:tr w:rsidR="00EB3549" w:rsidRPr="001A4780" w14:paraId="0C985F27" w14:textId="77777777" w:rsidTr="00490DAA">
        <w:tc>
          <w:tcPr>
            <w:tcW w:w="5000" w:type="pct"/>
            <w:gridSpan w:val="8"/>
            <w:shd w:val="clear" w:color="auto" w:fill="auto"/>
            <w:hideMark/>
          </w:tcPr>
          <w:p w14:paraId="0861020D" w14:textId="77777777" w:rsidR="00EB3549" w:rsidRPr="001A4780" w:rsidRDefault="00EB3549" w:rsidP="003F07D0">
            <w:pPr>
              <w:spacing w:before="0" w:after="0" w:line="276" w:lineRule="auto"/>
              <w:jc w:val="center"/>
              <w:rPr>
                <w:sz w:val="20"/>
              </w:rPr>
            </w:pPr>
            <w:r w:rsidRPr="001A4780">
              <w:rPr>
                <w:b/>
                <w:bCs/>
                <w:sz w:val="20"/>
              </w:rPr>
              <w:t>Требования заказчиков</w:t>
            </w:r>
          </w:p>
        </w:tc>
      </w:tr>
      <w:tr w:rsidR="00EB3549" w:rsidRPr="001A4780" w14:paraId="185CFA13" w14:textId="77777777" w:rsidTr="00395700">
        <w:tc>
          <w:tcPr>
            <w:tcW w:w="903" w:type="pct"/>
            <w:shd w:val="clear" w:color="auto" w:fill="auto"/>
            <w:hideMark/>
          </w:tcPr>
          <w:p w14:paraId="4C871802" w14:textId="77777777" w:rsidR="00EB3549" w:rsidRPr="001A4780" w:rsidRDefault="00EB3549" w:rsidP="003F07D0">
            <w:pPr>
              <w:spacing w:before="0" w:after="0" w:line="276" w:lineRule="auto"/>
              <w:rPr>
                <w:sz w:val="20"/>
              </w:rPr>
            </w:pPr>
            <w:r w:rsidRPr="001A4780">
              <w:rPr>
                <w:b/>
                <w:bCs/>
                <w:sz w:val="20"/>
              </w:rPr>
              <w:t>customerRequirements</w:t>
            </w:r>
          </w:p>
        </w:tc>
        <w:tc>
          <w:tcPr>
            <w:tcW w:w="923" w:type="pct"/>
            <w:gridSpan w:val="2"/>
            <w:shd w:val="clear" w:color="auto" w:fill="auto"/>
            <w:hideMark/>
          </w:tcPr>
          <w:p w14:paraId="75B0F172" w14:textId="77777777" w:rsidR="00EB3549" w:rsidRPr="001A4780" w:rsidRDefault="00EB3549" w:rsidP="003F07D0">
            <w:pPr>
              <w:spacing w:before="0" w:after="0" w:line="276" w:lineRule="auto"/>
              <w:rPr>
                <w:sz w:val="20"/>
              </w:rPr>
            </w:pPr>
            <w:r w:rsidRPr="001A4780">
              <w:rPr>
                <w:sz w:val="20"/>
              </w:rPr>
              <w:t> </w:t>
            </w:r>
          </w:p>
        </w:tc>
        <w:tc>
          <w:tcPr>
            <w:tcW w:w="141" w:type="pct"/>
            <w:shd w:val="clear" w:color="auto" w:fill="auto"/>
            <w:hideMark/>
          </w:tcPr>
          <w:p w14:paraId="202B91C3" w14:textId="77777777" w:rsidR="00EB3549" w:rsidRPr="001A4780" w:rsidRDefault="00EB3549" w:rsidP="003F07D0">
            <w:pPr>
              <w:spacing w:before="0" w:after="0" w:line="276" w:lineRule="auto"/>
              <w:rPr>
                <w:sz w:val="20"/>
              </w:rPr>
            </w:pPr>
            <w:r w:rsidRPr="001A4780">
              <w:rPr>
                <w:sz w:val="20"/>
              </w:rPr>
              <w:t> </w:t>
            </w:r>
          </w:p>
        </w:tc>
        <w:tc>
          <w:tcPr>
            <w:tcW w:w="427" w:type="pct"/>
            <w:gridSpan w:val="2"/>
            <w:shd w:val="clear" w:color="auto" w:fill="auto"/>
            <w:hideMark/>
          </w:tcPr>
          <w:p w14:paraId="42839652" w14:textId="77777777" w:rsidR="00EB3549" w:rsidRPr="001A4780" w:rsidRDefault="00EB3549" w:rsidP="003F07D0">
            <w:pPr>
              <w:spacing w:before="0" w:after="0" w:line="276" w:lineRule="auto"/>
              <w:rPr>
                <w:sz w:val="20"/>
              </w:rPr>
            </w:pPr>
            <w:r w:rsidRPr="001A4780">
              <w:rPr>
                <w:sz w:val="20"/>
              </w:rPr>
              <w:t> </w:t>
            </w:r>
          </w:p>
        </w:tc>
        <w:tc>
          <w:tcPr>
            <w:tcW w:w="1312" w:type="pct"/>
            <w:shd w:val="clear" w:color="auto" w:fill="auto"/>
            <w:hideMark/>
          </w:tcPr>
          <w:p w14:paraId="4D2A8F45" w14:textId="77777777" w:rsidR="00EB3549" w:rsidRPr="001A4780" w:rsidRDefault="00EB3549" w:rsidP="003F07D0">
            <w:pPr>
              <w:spacing w:before="0" w:after="0" w:line="276" w:lineRule="auto"/>
              <w:rPr>
                <w:sz w:val="20"/>
              </w:rPr>
            </w:pPr>
            <w:r w:rsidRPr="001A4780">
              <w:rPr>
                <w:sz w:val="20"/>
              </w:rPr>
              <w:t> </w:t>
            </w:r>
          </w:p>
        </w:tc>
        <w:tc>
          <w:tcPr>
            <w:tcW w:w="1294" w:type="pct"/>
            <w:shd w:val="clear" w:color="auto" w:fill="auto"/>
            <w:hideMark/>
          </w:tcPr>
          <w:p w14:paraId="74C72ED8" w14:textId="77777777" w:rsidR="00EB3549" w:rsidRPr="001A4780" w:rsidRDefault="00EB3549" w:rsidP="003F07D0">
            <w:pPr>
              <w:spacing w:before="0" w:after="0" w:line="276" w:lineRule="auto"/>
              <w:rPr>
                <w:sz w:val="20"/>
              </w:rPr>
            </w:pPr>
            <w:r>
              <w:rPr>
                <w:sz w:val="20"/>
              </w:rPr>
              <w:t xml:space="preserve"> </w:t>
            </w:r>
          </w:p>
        </w:tc>
      </w:tr>
      <w:tr w:rsidR="00EB3549" w:rsidRPr="001A4780" w14:paraId="5E3727D0" w14:textId="77777777" w:rsidTr="00395700">
        <w:tc>
          <w:tcPr>
            <w:tcW w:w="903" w:type="pct"/>
            <w:shd w:val="clear" w:color="auto" w:fill="auto"/>
            <w:hideMark/>
          </w:tcPr>
          <w:p w14:paraId="41F26A11" w14:textId="77777777" w:rsidR="00EB3549" w:rsidRPr="001A4780" w:rsidRDefault="00EB3549" w:rsidP="003F07D0">
            <w:pPr>
              <w:spacing w:before="0" w:after="0" w:line="276" w:lineRule="auto"/>
              <w:rPr>
                <w:sz w:val="20"/>
              </w:rPr>
            </w:pPr>
            <w:r w:rsidRPr="001A4780">
              <w:rPr>
                <w:b/>
                <w:bCs/>
                <w:sz w:val="20"/>
              </w:rPr>
              <w:t>customerRequirement</w:t>
            </w:r>
          </w:p>
        </w:tc>
        <w:tc>
          <w:tcPr>
            <w:tcW w:w="923" w:type="pct"/>
            <w:gridSpan w:val="2"/>
            <w:shd w:val="clear" w:color="auto" w:fill="auto"/>
            <w:hideMark/>
          </w:tcPr>
          <w:p w14:paraId="0BDBECBD" w14:textId="77777777" w:rsidR="00EB3549" w:rsidRPr="001A4780" w:rsidRDefault="00EB3549" w:rsidP="003F07D0">
            <w:pPr>
              <w:spacing w:before="0" w:after="0" w:line="276" w:lineRule="auto"/>
              <w:rPr>
                <w:sz w:val="20"/>
              </w:rPr>
            </w:pPr>
            <w:r w:rsidRPr="001A4780">
              <w:rPr>
                <w:sz w:val="20"/>
              </w:rPr>
              <w:t> </w:t>
            </w:r>
          </w:p>
        </w:tc>
        <w:tc>
          <w:tcPr>
            <w:tcW w:w="141" w:type="pct"/>
            <w:shd w:val="clear" w:color="auto" w:fill="auto"/>
            <w:hideMark/>
          </w:tcPr>
          <w:p w14:paraId="0F15CAFB" w14:textId="77777777" w:rsidR="00EB3549" w:rsidRPr="0001578F" w:rsidRDefault="00EB3549" w:rsidP="003F07D0">
            <w:pPr>
              <w:spacing w:before="0" w:after="0" w:line="276" w:lineRule="auto"/>
              <w:jc w:val="center"/>
              <w:rPr>
                <w:sz w:val="20"/>
                <w:lang w:val="en-US"/>
              </w:rPr>
            </w:pPr>
            <w:r>
              <w:rPr>
                <w:sz w:val="20"/>
              </w:rPr>
              <w:t>O</w:t>
            </w:r>
          </w:p>
        </w:tc>
        <w:tc>
          <w:tcPr>
            <w:tcW w:w="427" w:type="pct"/>
            <w:gridSpan w:val="2"/>
            <w:shd w:val="clear" w:color="auto" w:fill="auto"/>
            <w:hideMark/>
          </w:tcPr>
          <w:p w14:paraId="5218BB20" w14:textId="77777777" w:rsidR="00EB3549" w:rsidRPr="001A4780" w:rsidRDefault="00EB3549" w:rsidP="003F07D0">
            <w:pPr>
              <w:spacing w:before="0" w:after="0" w:line="276" w:lineRule="auto"/>
              <w:jc w:val="center"/>
              <w:rPr>
                <w:sz w:val="20"/>
              </w:rPr>
            </w:pPr>
            <w:r>
              <w:rPr>
                <w:sz w:val="20"/>
                <w:lang w:val="en-US"/>
              </w:rPr>
              <w:t>S</w:t>
            </w:r>
          </w:p>
        </w:tc>
        <w:tc>
          <w:tcPr>
            <w:tcW w:w="1312" w:type="pct"/>
            <w:shd w:val="clear" w:color="auto" w:fill="auto"/>
            <w:hideMark/>
          </w:tcPr>
          <w:p w14:paraId="19CFA075" w14:textId="77777777" w:rsidR="00EB3549" w:rsidRPr="0001578F" w:rsidRDefault="00EB3549" w:rsidP="003F07D0">
            <w:pPr>
              <w:spacing w:before="0" w:after="0" w:line="276" w:lineRule="auto"/>
              <w:rPr>
                <w:sz w:val="20"/>
              </w:rPr>
            </w:pPr>
            <w:r w:rsidRPr="001A4780">
              <w:rPr>
                <w:sz w:val="20"/>
              </w:rPr>
              <w:t> </w:t>
            </w:r>
            <w:r>
              <w:rPr>
                <w:sz w:val="20"/>
                <w:lang w:val="en-US"/>
              </w:rPr>
              <w:t>Требование заказчика</w:t>
            </w:r>
          </w:p>
        </w:tc>
        <w:tc>
          <w:tcPr>
            <w:tcW w:w="1294" w:type="pct"/>
            <w:shd w:val="clear" w:color="auto" w:fill="auto"/>
            <w:hideMark/>
          </w:tcPr>
          <w:p w14:paraId="4D4B5636" w14:textId="77777777" w:rsidR="00EB3549" w:rsidRPr="001A4780" w:rsidRDefault="00DE7AE7" w:rsidP="003F07D0">
            <w:pPr>
              <w:spacing w:before="0" w:after="0" w:line="276" w:lineRule="auto"/>
              <w:rPr>
                <w:sz w:val="20"/>
              </w:rPr>
            </w:pPr>
            <w:r w:rsidRPr="00483FD5">
              <w:rPr>
                <w:sz w:val="20"/>
              </w:rPr>
              <w:t>Множественный элемент</w:t>
            </w:r>
            <w:r w:rsidR="00EB3549" w:rsidRPr="001A4780">
              <w:rPr>
                <w:sz w:val="20"/>
              </w:rPr>
              <w:br/>
            </w:r>
            <w:r w:rsidR="00EB3549">
              <w:rPr>
                <w:sz w:val="20"/>
              </w:rPr>
              <w:t xml:space="preserve"> </w:t>
            </w:r>
          </w:p>
        </w:tc>
      </w:tr>
      <w:tr w:rsidR="00EB3549" w:rsidRPr="001A4780" w14:paraId="2B5D46D9" w14:textId="77777777" w:rsidTr="00395700">
        <w:tc>
          <w:tcPr>
            <w:tcW w:w="903" w:type="pct"/>
            <w:shd w:val="clear" w:color="auto" w:fill="auto"/>
            <w:hideMark/>
          </w:tcPr>
          <w:p w14:paraId="04FF3A5F" w14:textId="77777777" w:rsidR="00EB3549" w:rsidRPr="001A4780" w:rsidRDefault="00EB3549" w:rsidP="003F07D0">
            <w:pPr>
              <w:spacing w:before="0" w:after="0" w:line="276" w:lineRule="auto"/>
              <w:rPr>
                <w:sz w:val="20"/>
              </w:rPr>
            </w:pPr>
            <w:r w:rsidRPr="001A4780">
              <w:rPr>
                <w:sz w:val="20"/>
              </w:rPr>
              <w:t> </w:t>
            </w:r>
          </w:p>
        </w:tc>
        <w:tc>
          <w:tcPr>
            <w:tcW w:w="923" w:type="pct"/>
            <w:gridSpan w:val="2"/>
            <w:shd w:val="clear" w:color="auto" w:fill="auto"/>
            <w:hideMark/>
          </w:tcPr>
          <w:p w14:paraId="4E6EFFE4" w14:textId="77777777" w:rsidR="00EB3549" w:rsidRPr="001A4780" w:rsidRDefault="00EB3549" w:rsidP="003F07D0">
            <w:pPr>
              <w:spacing w:before="0" w:after="0" w:line="276" w:lineRule="auto"/>
              <w:rPr>
                <w:sz w:val="20"/>
              </w:rPr>
            </w:pPr>
            <w:r w:rsidRPr="0067380C">
              <w:rPr>
                <w:sz w:val="20"/>
              </w:rPr>
              <w:t>customer</w:t>
            </w:r>
          </w:p>
        </w:tc>
        <w:tc>
          <w:tcPr>
            <w:tcW w:w="141" w:type="pct"/>
            <w:shd w:val="clear" w:color="auto" w:fill="auto"/>
            <w:hideMark/>
          </w:tcPr>
          <w:p w14:paraId="135B9C35" w14:textId="77777777" w:rsidR="00EB3549" w:rsidRPr="001A4780" w:rsidRDefault="00EB3549" w:rsidP="003F07D0">
            <w:pPr>
              <w:spacing w:before="0" w:after="0" w:line="276" w:lineRule="auto"/>
              <w:jc w:val="center"/>
              <w:rPr>
                <w:sz w:val="20"/>
              </w:rPr>
            </w:pPr>
            <w:r w:rsidRPr="001A4780">
              <w:rPr>
                <w:sz w:val="20"/>
              </w:rPr>
              <w:t>O</w:t>
            </w:r>
          </w:p>
        </w:tc>
        <w:tc>
          <w:tcPr>
            <w:tcW w:w="427" w:type="pct"/>
            <w:gridSpan w:val="2"/>
            <w:shd w:val="clear" w:color="auto" w:fill="auto"/>
            <w:hideMark/>
          </w:tcPr>
          <w:p w14:paraId="3C845095" w14:textId="77777777" w:rsidR="00EB3549" w:rsidRPr="001A4780" w:rsidRDefault="00EB3549" w:rsidP="003F07D0">
            <w:pPr>
              <w:spacing w:before="0" w:after="0" w:line="276" w:lineRule="auto"/>
              <w:jc w:val="center"/>
              <w:rPr>
                <w:sz w:val="20"/>
              </w:rPr>
            </w:pPr>
            <w:r w:rsidRPr="001A4780">
              <w:rPr>
                <w:sz w:val="20"/>
              </w:rPr>
              <w:t>S</w:t>
            </w:r>
          </w:p>
        </w:tc>
        <w:tc>
          <w:tcPr>
            <w:tcW w:w="1312" w:type="pct"/>
            <w:shd w:val="clear" w:color="auto" w:fill="auto"/>
            <w:hideMark/>
          </w:tcPr>
          <w:p w14:paraId="3B1427DD" w14:textId="77777777" w:rsidR="00EB3549" w:rsidRPr="001A4780" w:rsidRDefault="00EB3549" w:rsidP="003F07D0">
            <w:pPr>
              <w:spacing w:before="0" w:after="0" w:line="276" w:lineRule="auto"/>
              <w:rPr>
                <w:sz w:val="20"/>
              </w:rPr>
            </w:pPr>
            <w:r w:rsidRPr="001A4780">
              <w:rPr>
                <w:sz w:val="20"/>
              </w:rPr>
              <w:t>Организация заказчика данных требований</w:t>
            </w:r>
          </w:p>
        </w:tc>
        <w:tc>
          <w:tcPr>
            <w:tcW w:w="1294" w:type="pct"/>
            <w:shd w:val="clear" w:color="auto" w:fill="auto"/>
            <w:hideMark/>
          </w:tcPr>
          <w:p w14:paraId="0F4A2AEC" w14:textId="77777777" w:rsidR="00EB3549" w:rsidRPr="001A4780" w:rsidRDefault="00EB3549" w:rsidP="003F07D0">
            <w:pPr>
              <w:spacing w:before="0" w:after="0" w:line="276" w:lineRule="auto"/>
              <w:rPr>
                <w:sz w:val="20"/>
              </w:rPr>
            </w:pPr>
            <w:r>
              <w:rPr>
                <w:sz w:val="20"/>
              </w:rPr>
              <w:t xml:space="preserve"> </w:t>
            </w:r>
          </w:p>
        </w:tc>
      </w:tr>
      <w:tr w:rsidR="00EB3549" w:rsidRPr="001A4780" w14:paraId="152B3687" w14:textId="77777777" w:rsidTr="00395700">
        <w:tc>
          <w:tcPr>
            <w:tcW w:w="903" w:type="pct"/>
            <w:shd w:val="clear" w:color="auto" w:fill="auto"/>
            <w:hideMark/>
          </w:tcPr>
          <w:p w14:paraId="3473C5A1" w14:textId="77777777" w:rsidR="00EB3549" w:rsidRPr="001A4780" w:rsidRDefault="00EB3549" w:rsidP="003F07D0">
            <w:pPr>
              <w:spacing w:before="0" w:after="0" w:line="276" w:lineRule="auto"/>
              <w:rPr>
                <w:sz w:val="20"/>
              </w:rPr>
            </w:pPr>
            <w:r w:rsidRPr="001A4780">
              <w:rPr>
                <w:sz w:val="20"/>
              </w:rPr>
              <w:t> </w:t>
            </w:r>
          </w:p>
        </w:tc>
        <w:tc>
          <w:tcPr>
            <w:tcW w:w="923" w:type="pct"/>
            <w:gridSpan w:val="2"/>
            <w:shd w:val="clear" w:color="auto" w:fill="auto"/>
            <w:hideMark/>
          </w:tcPr>
          <w:p w14:paraId="58718050" w14:textId="77777777" w:rsidR="00EB3549" w:rsidRPr="001A4780" w:rsidRDefault="00EB3549" w:rsidP="003F07D0">
            <w:pPr>
              <w:spacing w:before="0" w:after="0" w:line="276" w:lineRule="auto"/>
              <w:rPr>
                <w:sz w:val="20"/>
              </w:rPr>
            </w:pPr>
            <w:r w:rsidRPr="001A4780">
              <w:rPr>
                <w:sz w:val="20"/>
              </w:rPr>
              <w:t xml:space="preserve">maxPrice </w:t>
            </w:r>
          </w:p>
        </w:tc>
        <w:tc>
          <w:tcPr>
            <w:tcW w:w="141" w:type="pct"/>
            <w:shd w:val="clear" w:color="auto" w:fill="auto"/>
            <w:hideMark/>
          </w:tcPr>
          <w:p w14:paraId="15545A34" w14:textId="77777777" w:rsidR="00EB3549" w:rsidRPr="001A4780" w:rsidRDefault="00EB3549" w:rsidP="003F07D0">
            <w:pPr>
              <w:spacing w:before="0" w:after="0" w:line="276" w:lineRule="auto"/>
              <w:jc w:val="center"/>
              <w:rPr>
                <w:sz w:val="20"/>
              </w:rPr>
            </w:pPr>
            <w:r w:rsidRPr="001A4780">
              <w:rPr>
                <w:sz w:val="20"/>
              </w:rPr>
              <w:t>O</w:t>
            </w:r>
          </w:p>
        </w:tc>
        <w:tc>
          <w:tcPr>
            <w:tcW w:w="427" w:type="pct"/>
            <w:gridSpan w:val="2"/>
            <w:shd w:val="clear" w:color="auto" w:fill="auto"/>
            <w:hideMark/>
          </w:tcPr>
          <w:p w14:paraId="601527E6" w14:textId="77777777" w:rsidR="00EB3549" w:rsidRPr="008E3774" w:rsidRDefault="00EB3549" w:rsidP="003F07D0">
            <w:pPr>
              <w:spacing w:before="0" w:after="0" w:line="276" w:lineRule="auto"/>
              <w:jc w:val="center"/>
              <w:rPr>
                <w:sz w:val="20"/>
                <w:lang w:val="en-US"/>
              </w:rPr>
            </w:pPr>
            <w:r>
              <w:rPr>
                <w:sz w:val="20"/>
                <w:lang w:val="en-US"/>
              </w:rPr>
              <w:t>T(1-21)</w:t>
            </w:r>
          </w:p>
        </w:tc>
        <w:tc>
          <w:tcPr>
            <w:tcW w:w="1312" w:type="pct"/>
            <w:shd w:val="clear" w:color="auto" w:fill="auto"/>
            <w:hideMark/>
          </w:tcPr>
          <w:p w14:paraId="26A88670" w14:textId="77777777" w:rsidR="00EB3549" w:rsidRPr="001A4780" w:rsidRDefault="00EB3549" w:rsidP="003F07D0">
            <w:pPr>
              <w:spacing w:before="0" w:after="0" w:line="276" w:lineRule="auto"/>
              <w:rPr>
                <w:sz w:val="20"/>
              </w:rPr>
            </w:pPr>
            <w:r w:rsidRPr="001A4780">
              <w:rPr>
                <w:sz w:val="20"/>
              </w:rPr>
              <w:t>Начальная (максимальная) цена контракта</w:t>
            </w:r>
          </w:p>
        </w:tc>
        <w:tc>
          <w:tcPr>
            <w:tcW w:w="1294" w:type="pct"/>
            <w:shd w:val="clear" w:color="auto" w:fill="auto"/>
            <w:hideMark/>
          </w:tcPr>
          <w:p w14:paraId="2A3A2F09" w14:textId="77777777" w:rsidR="00EB3549" w:rsidRPr="00F849BD" w:rsidRDefault="00EB3549" w:rsidP="003F07D0">
            <w:pPr>
              <w:spacing w:before="0" w:after="0" w:line="276" w:lineRule="auto"/>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14:paraId="323D91F3" w14:textId="77777777" w:rsidTr="00395700">
        <w:tc>
          <w:tcPr>
            <w:tcW w:w="903" w:type="pct"/>
            <w:shd w:val="clear" w:color="auto" w:fill="auto"/>
          </w:tcPr>
          <w:p w14:paraId="35D78CBF" w14:textId="77777777" w:rsidR="00293D44" w:rsidRPr="001A4780" w:rsidRDefault="00293D44" w:rsidP="003F07D0">
            <w:pPr>
              <w:spacing w:before="0" w:after="0" w:line="276" w:lineRule="auto"/>
              <w:rPr>
                <w:sz w:val="20"/>
              </w:rPr>
            </w:pPr>
          </w:p>
        </w:tc>
        <w:tc>
          <w:tcPr>
            <w:tcW w:w="923" w:type="pct"/>
            <w:gridSpan w:val="2"/>
            <w:shd w:val="clear" w:color="auto" w:fill="auto"/>
          </w:tcPr>
          <w:p w14:paraId="293F3B9A" w14:textId="77777777" w:rsidR="00293D44" w:rsidRPr="001A4780" w:rsidRDefault="00293D44" w:rsidP="003F07D0">
            <w:pPr>
              <w:spacing w:before="0" w:after="0" w:line="276" w:lineRule="auto"/>
              <w:rPr>
                <w:sz w:val="20"/>
              </w:rPr>
            </w:pPr>
            <w:r w:rsidRPr="004243D7">
              <w:rPr>
                <w:sz w:val="20"/>
              </w:rPr>
              <w:t>maxPriceCurrency</w:t>
            </w:r>
          </w:p>
        </w:tc>
        <w:tc>
          <w:tcPr>
            <w:tcW w:w="141" w:type="pct"/>
            <w:shd w:val="clear" w:color="auto" w:fill="auto"/>
          </w:tcPr>
          <w:p w14:paraId="79DE4FF8" w14:textId="77777777" w:rsidR="00293D44" w:rsidRPr="001A4780" w:rsidRDefault="00293D44" w:rsidP="003F07D0">
            <w:pPr>
              <w:spacing w:before="0" w:after="0" w:line="276" w:lineRule="auto"/>
              <w:jc w:val="center"/>
              <w:rPr>
                <w:sz w:val="20"/>
              </w:rPr>
            </w:pPr>
            <w:r>
              <w:rPr>
                <w:sz w:val="20"/>
              </w:rPr>
              <w:t>Н</w:t>
            </w:r>
          </w:p>
        </w:tc>
        <w:tc>
          <w:tcPr>
            <w:tcW w:w="427" w:type="pct"/>
            <w:gridSpan w:val="2"/>
            <w:shd w:val="clear" w:color="auto" w:fill="auto"/>
          </w:tcPr>
          <w:p w14:paraId="60AED2CE" w14:textId="77777777" w:rsidR="00293D44" w:rsidRDefault="00293D44" w:rsidP="003F07D0">
            <w:pPr>
              <w:spacing w:before="0" w:after="0" w:line="276" w:lineRule="auto"/>
              <w:jc w:val="center"/>
              <w:rPr>
                <w:sz w:val="20"/>
                <w:lang w:val="en-US"/>
              </w:rPr>
            </w:pPr>
            <w:r>
              <w:rPr>
                <w:sz w:val="20"/>
                <w:lang w:val="en-US"/>
              </w:rPr>
              <w:t>T(1-21)</w:t>
            </w:r>
          </w:p>
        </w:tc>
        <w:tc>
          <w:tcPr>
            <w:tcW w:w="1312" w:type="pct"/>
            <w:shd w:val="clear" w:color="auto" w:fill="auto"/>
          </w:tcPr>
          <w:p w14:paraId="2DDA1077" w14:textId="77777777" w:rsidR="00293D44" w:rsidRPr="001A4780" w:rsidRDefault="00293D44" w:rsidP="003F07D0">
            <w:pPr>
              <w:spacing w:before="0" w:after="0" w:line="276" w:lineRule="auto"/>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294" w:type="pct"/>
            <w:shd w:val="clear" w:color="auto" w:fill="auto"/>
          </w:tcPr>
          <w:p w14:paraId="21B660BA" w14:textId="77777777" w:rsidR="00293D44" w:rsidRDefault="00293D44" w:rsidP="003F07D0">
            <w:pPr>
              <w:spacing w:before="0" w:after="0" w:line="276" w:lineRule="auto"/>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14:paraId="6CA97B96" w14:textId="77777777" w:rsidR="00293D44" w:rsidRPr="004243D7" w:rsidRDefault="00293D44" w:rsidP="003F07D0">
            <w:pPr>
              <w:spacing w:before="0" w:after="0" w:line="276" w:lineRule="auto"/>
              <w:rPr>
                <w:sz w:val="20"/>
              </w:rPr>
            </w:pPr>
            <w:r w:rsidRPr="004243D7">
              <w:rPr>
                <w:sz w:val="20"/>
              </w:rPr>
              <w:t>Заполняется автоматически по формуле:</w:t>
            </w:r>
          </w:p>
          <w:p w14:paraId="3CF7164A" w14:textId="77777777" w:rsidR="00293D44" w:rsidRDefault="00293D44" w:rsidP="003F07D0">
            <w:pPr>
              <w:spacing w:before="0" w:after="0" w:line="276" w:lineRule="auto"/>
              <w:rPr>
                <w:sz w:val="20"/>
              </w:rPr>
            </w:pPr>
            <w:r w:rsidRPr="004243D7">
              <w:rPr>
                <w:sz w:val="20"/>
              </w:rPr>
              <w:t>«Начальная (максимальная) цена контракта» / «Курс конвертации»</w:t>
            </w:r>
          </w:p>
          <w:p w14:paraId="6E1EE4D4" w14:textId="77777777" w:rsidR="00E9496A" w:rsidRDefault="00E9496A" w:rsidP="003F07D0">
            <w:pPr>
              <w:spacing w:before="0" w:after="0" w:line="276" w:lineRule="auto"/>
              <w:rPr>
                <w:sz w:val="20"/>
              </w:rPr>
            </w:pPr>
          </w:p>
        </w:tc>
      </w:tr>
      <w:tr w:rsidR="00A52637" w:rsidRPr="001A4780" w14:paraId="6D221814" w14:textId="77777777" w:rsidTr="00395700">
        <w:tc>
          <w:tcPr>
            <w:tcW w:w="903" w:type="pct"/>
            <w:shd w:val="clear" w:color="auto" w:fill="auto"/>
          </w:tcPr>
          <w:p w14:paraId="7F14F7B5" w14:textId="77777777" w:rsidR="00A52637" w:rsidRPr="001A4780" w:rsidRDefault="00A52637" w:rsidP="003F07D0">
            <w:pPr>
              <w:spacing w:before="0" w:after="0" w:line="276" w:lineRule="auto"/>
              <w:rPr>
                <w:sz w:val="20"/>
              </w:rPr>
            </w:pPr>
          </w:p>
        </w:tc>
        <w:tc>
          <w:tcPr>
            <w:tcW w:w="923" w:type="pct"/>
            <w:gridSpan w:val="2"/>
            <w:shd w:val="clear" w:color="auto" w:fill="auto"/>
          </w:tcPr>
          <w:p w14:paraId="626FD230" w14:textId="77777777" w:rsidR="00A52637" w:rsidRPr="004243D7" w:rsidRDefault="00A52637" w:rsidP="003F07D0">
            <w:pPr>
              <w:spacing w:before="0" w:after="0" w:line="276" w:lineRule="auto"/>
              <w:rPr>
                <w:sz w:val="20"/>
              </w:rPr>
            </w:pPr>
            <w:r w:rsidRPr="0009385A">
              <w:rPr>
                <w:sz w:val="20"/>
              </w:rPr>
              <w:t>mustPublicDiscussion</w:t>
            </w:r>
          </w:p>
        </w:tc>
        <w:tc>
          <w:tcPr>
            <w:tcW w:w="141" w:type="pct"/>
            <w:shd w:val="clear" w:color="auto" w:fill="auto"/>
          </w:tcPr>
          <w:p w14:paraId="76DF69F4" w14:textId="77777777" w:rsidR="00A52637" w:rsidRDefault="00A52637" w:rsidP="003F07D0">
            <w:pPr>
              <w:spacing w:before="0" w:after="0" w:line="276" w:lineRule="auto"/>
              <w:jc w:val="center"/>
              <w:rPr>
                <w:sz w:val="20"/>
              </w:rPr>
            </w:pPr>
            <w:r>
              <w:rPr>
                <w:sz w:val="20"/>
              </w:rPr>
              <w:t>Н</w:t>
            </w:r>
          </w:p>
        </w:tc>
        <w:tc>
          <w:tcPr>
            <w:tcW w:w="427" w:type="pct"/>
            <w:gridSpan w:val="2"/>
            <w:shd w:val="clear" w:color="auto" w:fill="auto"/>
          </w:tcPr>
          <w:p w14:paraId="73F0B2C5" w14:textId="77777777" w:rsidR="00A52637" w:rsidRDefault="00A52637" w:rsidP="003F07D0">
            <w:pPr>
              <w:spacing w:before="0" w:after="0" w:line="276" w:lineRule="auto"/>
              <w:jc w:val="center"/>
              <w:rPr>
                <w:sz w:val="20"/>
                <w:lang w:val="en-US"/>
              </w:rPr>
            </w:pPr>
            <w:r>
              <w:rPr>
                <w:sz w:val="20"/>
                <w:lang w:val="en-US"/>
              </w:rPr>
              <w:t>S</w:t>
            </w:r>
          </w:p>
        </w:tc>
        <w:tc>
          <w:tcPr>
            <w:tcW w:w="1312" w:type="pct"/>
            <w:shd w:val="clear" w:color="auto" w:fill="auto"/>
          </w:tcPr>
          <w:p w14:paraId="74071697" w14:textId="77777777" w:rsidR="00A52637" w:rsidRPr="004243D7" w:rsidRDefault="00A52637" w:rsidP="003F07D0">
            <w:pPr>
              <w:spacing w:before="0" w:after="0" w:line="276" w:lineRule="auto"/>
              <w:rPr>
                <w:sz w:val="20"/>
              </w:rPr>
            </w:pPr>
            <w:r w:rsidRPr="0009385A">
              <w:rPr>
                <w:sz w:val="20"/>
              </w:rPr>
              <w:t>Необходимо обязательное общественное обсуждение в соответствии со статьей 20 Федерального закона №44-ФЗ</w:t>
            </w:r>
          </w:p>
        </w:tc>
        <w:tc>
          <w:tcPr>
            <w:tcW w:w="1294" w:type="pct"/>
            <w:shd w:val="clear" w:color="auto" w:fill="auto"/>
          </w:tcPr>
          <w:p w14:paraId="4EFA95C4" w14:textId="77777777" w:rsidR="00A52637" w:rsidRPr="0009385A" w:rsidRDefault="00A52637" w:rsidP="003F07D0">
            <w:pPr>
              <w:spacing w:before="0" w:after="0" w:line="276" w:lineRule="auto"/>
              <w:rPr>
                <w:sz w:val="20"/>
              </w:rPr>
            </w:pPr>
            <w:r w:rsidRPr="0009385A">
              <w:rPr>
                <w:sz w:val="20"/>
              </w:rPr>
              <w:t>Если первая версия извещения размещена после выхода ЕИС версии 10.0, то контролируется обязательное заполнение поля, иначе игнорируется при приеме/передаче.</w:t>
            </w:r>
          </w:p>
          <w:p w14:paraId="7E50643B" w14:textId="77777777" w:rsidR="00A52637" w:rsidRDefault="00A52637" w:rsidP="003F07D0">
            <w:pPr>
              <w:spacing w:before="0" w:after="0" w:line="276" w:lineRule="auto"/>
              <w:rPr>
                <w:sz w:val="20"/>
              </w:rPr>
            </w:pPr>
            <w:r w:rsidRPr="0009385A">
              <w:rPr>
                <w:sz w:val="20"/>
              </w:rPr>
              <w:t>Если извещение сформировано на основании позиции ПГ с 01.01.2020, то контролируется соответствие значению данного признака из связанной позиции ПГ с 01.01.2020</w:t>
            </w:r>
          </w:p>
        </w:tc>
      </w:tr>
      <w:tr w:rsidR="00A52637" w:rsidRPr="001A4780" w14:paraId="13A96BC8" w14:textId="77777777" w:rsidTr="00395700">
        <w:tc>
          <w:tcPr>
            <w:tcW w:w="903" w:type="pct"/>
            <w:shd w:val="clear" w:color="auto" w:fill="auto"/>
          </w:tcPr>
          <w:p w14:paraId="50029FCA" w14:textId="77777777" w:rsidR="00A52637" w:rsidRPr="001A4780" w:rsidRDefault="00A52637" w:rsidP="003F07D0">
            <w:pPr>
              <w:spacing w:before="0" w:after="0" w:line="276" w:lineRule="auto"/>
              <w:rPr>
                <w:sz w:val="20"/>
              </w:rPr>
            </w:pPr>
          </w:p>
        </w:tc>
        <w:tc>
          <w:tcPr>
            <w:tcW w:w="923" w:type="pct"/>
            <w:gridSpan w:val="2"/>
            <w:shd w:val="clear" w:color="auto" w:fill="auto"/>
          </w:tcPr>
          <w:p w14:paraId="0FB8F136" w14:textId="77777777" w:rsidR="00A52637" w:rsidRPr="004243D7" w:rsidRDefault="00A52637" w:rsidP="003F07D0">
            <w:pPr>
              <w:spacing w:before="0" w:after="0" w:line="276" w:lineRule="auto"/>
              <w:rPr>
                <w:sz w:val="20"/>
              </w:rPr>
            </w:pPr>
            <w:r w:rsidRPr="0009385A">
              <w:rPr>
                <w:sz w:val="20"/>
              </w:rPr>
              <w:t>publicDiscussionInfo</w:t>
            </w:r>
          </w:p>
        </w:tc>
        <w:tc>
          <w:tcPr>
            <w:tcW w:w="141" w:type="pct"/>
            <w:shd w:val="clear" w:color="auto" w:fill="auto"/>
          </w:tcPr>
          <w:p w14:paraId="450A5C84" w14:textId="77777777" w:rsidR="00A52637" w:rsidRDefault="00A52637" w:rsidP="003F07D0">
            <w:pPr>
              <w:spacing w:before="0" w:after="0" w:line="276" w:lineRule="auto"/>
              <w:jc w:val="center"/>
              <w:rPr>
                <w:sz w:val="20"/>
              </w:rPr>
            </w:pPr>
            <w:r>
              <w:rPr>
                <w:sz w:val="20"/>
              </w:rPr>
              <w:t>Н</w:t>
            </w:r>
          </w:p>
        </w:tc>
        <w:tc>
          <w:tcPr>
            <w:tcW w:w="427" w:type="pct"/>
            <w:gridSpan w:val="2"/>
            <w:shd w:val="clear" w:color="auto" w:fill="auto"/>
          </w:tcPr>
          <w:p w14:paraId="398BFAC3" w14:textId="77777777" w:rsidR="00A52637" w:rsidRDefault="00A52637" w:rsidP="003F07D0">
            <w:pPr>
              <w:spacing w:before="0" w:after="0" w:line="276" w:lineRule="auto"/>
              <w:jc w:val="center"/>
              <w:rPr>
                <w:sz w:val="20"/>
                <w:lang w:val="en-US"/>
              </w:rPr>
            </w:pPr>
            <w:r>
              <w:rPr>
                <w:sz w:val="20"/>
                <w:lang w:val="en-US"/>
              </w:rPr>
              <w:t>S</w:t>
            </w:r>
          </w:p>
        </w:tc>
        <w:tc>
          <w:tcPr>
            <w:tcW w:w="1312" w:type="pct"/>
            <w:shd w:val="clear" w:color="auto" w:fill="auto"/>
          </w:tcPr>
          <w:p w14:paraId="4A1FD744" w14:textId="77777777" w:rsidR="00A52637" w:rsidRPr="004243D7" w:rsidRDefault="00A52637" w:rsidP="003F07D0">
            <w:pPr>
              <w:spacing w:before="0" w:after="0" w:line="276" w:lineRule="auto"/>
              <w:rPr>
                <w:sz w:val="20"/>
              </w:rPr>
            </w:pPr>
            <w:r w:rsidRPr="0009385A">
              <w:rPr>
                <w:sz w:val="20"/>
              </w:rPr>
              <w:t>Сведения об общественном обс</w:t>
            </w:r>
            <w:r>
              <w:rPr>
                <w:sz w:val="20"/>
              </w:rPr>
              <w:t>уждении</w:t>
            </w:r>
          </w:p>
        </w:tc>
        <w:tc>
          <w:tcPr>
            <w:tcW w:w="1294" w:type="pct"/>
            <w:shd w:val="clear" w:color="auto" w:fill="auto"/>
          </w:tcPr>
          <w:p w14:paraId="42923008" w14:textId="77777777" w:rsidR="00A52637" w:rsidRDefault="00A52637" w:rsidP="003F07D0">
            <w:pPr>
              <w:spacing w:before="0" w:after="0" w:line="276" w:lineRule="auto"/>
              <w:rPr>
                <w:sz w:val="20"/>
              </w:rPr>
            </w:pPr>
            <w:r w:rsidRPr="0009385A">
              <w:rPr>
                <w:sz w:val="20"/>
              </w:rPr>
              <w:t>Если в поле "Необходимо обязательное общественное обсуждение в соответствии со статьей 20 Федерального закона №44" (mustPublicDiscussion) задано значение true, то контролируется обязательность заполнения блока</w:t>
            </w:r>
          </w:p>
          <w:p w14:paraId="7D49850F" w14:textId="77777777" w:rsidR="00A52637" w:rsidRDefault="00A52637" w:rsidP="003F07D0">
            <w:pPr>
              <w:spacing w:before="0" w:after="0" w:line="276" w:lineRule="auto"/>
              <w:rPr>
                <w:sz w:val="20"/>
              </w:rPr>
            </w:pPr>
          </w:p>
          <w:p w14:paraId="08828EB5" w14:textId="77777777" w:rsidR="00A52637" w:rsidRDefault="00A52637" w:rsidP="003F07D0">
            <w:pPr>
              <w:spacing w:before="0" w:after="0" w:line="276" w:lineRule="auto"/>
              <w:rPr>
                <w:sz w:val="20"/>
              </w:rPr>
            </w:pPr>
            <w:r>
              <w:rPr>
                <w:sz w:val="20"/>
              </w:rPr>
              <w:t>Состав блока – см. состав соответствующего блока документа «Извещение о проведении ЭА (электронный аукцион)»</w:t>
            </w:r>
          </w:p>
        </w:tc>
      </w:tr>
      <w:tr w:rsidR="005338AA" w:rsidRPr="001A4780" w14:paraId="682DE82C" w14:textId="77777777" w:rsidTr="00395700">
        <w:tc>
          <w:tcPr>
            <w:tcW w:w="903" w:type="pct"/>
            <w:shd w:val="clear" w:color="auto" w:fill="auto"/>
          </w:tcPr>
          <w:p w14:paraId="659889B5" w14:textId="77777777" w:rsidR="005338AA" w:rsidRPr="001A4780" w:rsidRDefault="005338AA" w:rsidP="003F07D0">
            <w:pPr>
              <w:spacing w:before="0" w:after="0" w:line="276" w:lineRule="auto"/>
              <w:rPr>
                <w:sz w:val="20"/>
              </w:rPr>
            </w:pPr>
          </w:p>
        </w:tc>
        <w:tc>
          <w:tcPr>
            <w:tcW w:w="923" w:type="pct"/>
            <w:gridSpan w:val="2"/>
            <w:shd w:val="clear" w:color="auto" w:fill="auto"/>
          </w:tcPr>
          <w:p w14:paraId="27E7CB7B" w14:textId="77777777" w:rsidR="005338AA" w:rsidRPr="004243D7" w:rsidRDefault="005338AA" w:rsidP="003F07D0">
            <w:pPr>
              <w:spacing w:before="0" w:after="0" w:line="276" w:lineRule="auto"/>
              <w:rPr>
                <w:sz w:val="20"/>
              </w:rPr>
            </w:pPr>
            <w:r w:rsidRPr="00953B37">
              <w:rPr>
                <w:sz w:val="20"/>
                <w:lang w:val="en-US"/>
              </w:rPr>
              <w:t>advancePaymentSum</w:t>
            </w:r>
          </w:p>
        </w:tc>
        <w:tc>
          <w:tcPr>
            <w:tcW w:w="141" w:type="pct"/>
            <w:shd w:val="clear" w:color="auto" w:fill="auto"/>
          </w:tcPr>
          <w:p w14:paraId="027608A7" w14:textId="77777777" w:rsidR="005338AA" w:rsidRDefault="005338AA" w:rsidP="003F07D0">
            <w:pPr>
              <w:spacing w:before="0" w:after="0" w:line="276" w:lineRule="auto"/>
              <w:jc w:val="center"/>
              <w:rPr>
                <w:sz w:val="20"/>
              </w:rPr>
            </w:pPr>
            <w:r>
              <w:rPr>
                <w:sz w:val="20"/>
              </w:rPr>
              <w:t>Н</w:t>
            </w:r>
          </w:p>
        </w:tc>
        <w:tc>
          <w:tcPr>
            <w:tcW w:w="427" w:type="pct"/>
            <w:gridSpan w:val="2"/>
            <w:shd w:val="clear" w:color="auto" w:fill="auto"/>
          </w:tcPr>
          <w:p w14:paraId="05368F6A" w14:textId="77777777" w:rsidR="005338AA" w:rsidRDefault="005338AA" w:rsidP="003F07D0">
            <w:pPr>
              <w:spacing w:before="0" w:after="0" w:line="276" w:lineRule="auto"/>
              <w:jc w:val="center"/>
              <w:rPr>
                <w:sz w:val="20"/>
                <w:lang w:val="en-US"/>
              </w:rPr>
            </w:pPr>
            <w:r>
              <w:rPr>
                <w:sz w:val="20"/>
                <w:lang w:val="en-US"/>
              </w:rPr>
              <w:t>S</w:t>
            </w:r>
          </w:p>
        </w:tc>
        <w:tc>
          <w:tcPr>
            <w:tcW w:w="1312" w:type="pct"/>
            <w:shd w:val="clear" w:color="auto" w:fill="auto"/>
          </w:tcPr>
          <w:p w14:paraId="19289773" w14:textId="77777777" w:rsidR="005338AA" w:rsidRPr="004243D7" w:rsidRDefault="005338AA" w:rsidP="003F07D0">
            <w:pPr>
              <w:spacing w:before="0" w:after="0" w:line="276" w:lineRule="auto"/>
              <w:rPr>
                <w:sz w:val="20"/>
              </w:rPr>
            </w:pPr>
            <w:r w:rsidRPr="00953B37">
              <w:rPr>
                <w:sz w:val="20"/>
              </w:rPr>
              <w:t>Предусмотрена выплата аванса</w:t>
            </w:r>
          </w:p>
        </w:tc>
        <w:tc>
          <w:tcPr>
            <w:tcW w:w="1294" w:type="pct"/>
            <w:shd w:val="clear" w:color="auto" w:fill="auto"/>
          </w:tcPr>
          <w:p w14:paraId="4546DB41" w14:textId="77777777" w:rsidR="005338AA" w:rsidRDefault="005338AA" w:rsidP="003F07D0">
            <w:pPr>
              <w:spacing w:before="0" w:after="0" w:line="276" w:lineRule="auto"/>
              <w:rPr>
                <w:sz w:val="20"/>
              </w:rPr>
            </w:pPr>
            <w:r w:rsidRPr="0021777E">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14:paraId="4A5617F4" w14:textId="77777777" w:rsidR="005338AA" w:rsidRDefault="005338AA" w:rsidP="003F07D0">
            <w:pPr>
              <w:spacing w:before="0" w:after="0" w:line="276" w:lineRule="auto"/>
              <w:rPr>
                <w:sz w:val="20"/>
              </w:rPr>
            </w:pPr>
          </w:p>
          <w:p w14:paraId="63E1CACC" w14:textId="77777777" w:rsidR="005338AA" w:rsidRDefault="005338AA" w:rsidP="003F07D0">
            <w:pPr>
              <w:spacing w:before="0" w:after="0" w:line="276" w:lineRule="auto"/>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14:paraId="6E1B7FA3" w14:textId="77777777" w:rsidTr="00395700">
        <w:tc>
          <w:tcPr>
            <w:tcW w:w="903" w:type="pct"/>
            <w:vMerge w:val="restart"/>
            <w:shd w:val="clear" w:color="auto" w:fill="auto"/>
            <w:hideMark/>
          </w:tcPr>
          <w:p w14:paraId="4430C7AF" w14:textId="77777777" w:rsidR="00EB3549" w:rsidRPr="001A4780" w:rsidRDefault="00EB3549" w:rsidP="003F07D0">
            <w:pPr>
              <w:spacing w:before="0" w:after="0" w:line="276" w:lineRule="auto"/>
              <w:rPr>
                <w:sz w:val="20"/>
              </w:rPr>
            </w:pPr>
            <w:r w:rsidRPr="001A4780">
              <w:rPr>
                <w:sz w:val="20"/>
              </w:rPr>
              <w:t> </w:t>
            </w:r>
          </w:p>
          <w:p w14:paraId="1E696D67" w14:textId="77777777" w:rsidR="00EB3549" w:rsidRPr="001A4780" w:rsidRDefault="00EB3549" w:rsidP="003F07D0">
            <w:pPr>
              <w:spacing w:before="0" w:after="0" w:line="276" w:lineRule="auto"/>
              <w:rPr>
                <w:sz w:val="20"/>
              </w:rPr>
            </w:pPr>
            <w:r>
              <w:rPr>
                <w:sz w:val="20"/>
              </w:rPr>
              <w:t>Допустимо указание только одного элемента</w:t>
            </w:r>
          </w:p>
        </w:tc>
        <w:tc>
          <w:tcPr>
            <w:tcW w:w="923" w:type="pct"/>
            <w:gridSpan w:val="2"/>
            <w:shd w:val="clear" w:color="auto" w:fill="auto"/>
            <w:hideMark/>
          </w:tcPr>
          <w:p w14:paraId="4D96C050" w14:textId="77777777" w:rsidR="00EB3549" w:rsidRPr="001A4780" w:rsidRDefault="00EB3549" w:rsidP="003F07D0">
            <w:pPr>
              <w:spacing w:before="0" w:after="0" w:line="276" w:lineRule="auto"/>
              <w:rPr>
                <w:sz w:val="20"/>
              </w:rPr>
            </w:pPr>
            <w:r w:rsidRPr="001A4780">
              <w:rPr>
                <w:sz w:val="20"/>
              </w:rPr>
              <w:t xml:space="preserve">deliveryPlace </w:t>
            </w:r>
          </w:p>
        </w:tc>
        <w:tc>
          <w:tcPr>
            <w:tcW w:w="141" w:type="pct"/>
            <w:shd w:val="clear" w:color="auto" w:fill="auto"/>
            <w:hideMark/>
          </w:tcPr>
          <w:p w14:paraId="2B5CAA3C" w14:textId="77777777" w:rsidR="00EB3549" w:rsidRPr="001A4780" w:rsidRDefault="00EB3549" w:rsidP="003F07D0">
            <w:pPr>
              <w:spacing w:before="0" w:after="0" w:line="276" w:lineRule="auto"/>
              <w:jc w:val="center"/>
              <w:rPr>
                <w:sz w:val="20"/>
              </w:rPr>
            </w:pPr>
            <w:r>
              <w:rPr>
                <w:sz w:val="20"/>
              </w:rPr>
              <w:t>О</w:t>
            </w:r>
          </w:p>
        </w:tc>
        <w:tc>
          <w:tcPr>
            <w:tcW w:w="427" w:type="pct"/>
            <w:gridSpan w:val="2"/>
            <w:shd w:val="clear" w:color="auto" w:fill="auto"/>
            <w:hideMark/>
          </w:tcPr>
          <w:p w14:paraId="1CFB8C3A" w14:textId="77777777" w:rsidR="00EB3549" w:rsidRPr="001A4780" w:rsidRDefault="00EB3549" w:rsidP="003F07D0">
            <w:pPr>
              <w:spacing w:before="0" w:after="0" w:line="276" w:lineRule="auto"/>
              <w:jc w:val="center"/>
              <w:rPr>
                <w:sz w:val="20"/>
              </w:rPr>
            </w:pPr>
            <w:r>
              <w:rPr>
                <w:sz w:val="20"/>
              </w:rPr>
              <w:t>T(1-2000)</w:t>
            </w:r>
          </w:p>
        </w:tc>
        <w:tc>
          <w:tcPr>
            <w:tcW w:w="1312" w:type="pct"/>
            <w:shd w:val="clear" w:color="auto" w:fill="auto"/>
            <w:hideMark/>
          </w:tcPr>
          <w:p w14:paraId="793F4B08" w14:textId="77777777" w:rsidR="00EB3549" w:rsidRPr="001A4780" w:rsidRDefault="00EB3549" w:rsidP="003F07D0">
            <w:pPr>
              <w:spacing w:before="0" w:after="0" w:line="276" w:lineRule="auto"/>
              <w:rPr>
                <w:sz w:val="20"/>
              </w:rPr>
            </w:pPr>
            <w:r w:rsidRPr="00980DDF">
              <w:rPr>
                <w:sz w:val="20"/>
              </w:rPr>
              <w:t>Место доставки товара, выполнения работы или оказания услуги</w:t>
            </w:r>
          </w:p>
        </w:tc>
        <w:tc>
          <w:tcPr>
            <w:tcW w:w="1294" w:type="pct"/>
            <w:shd w:val="clear" w:color="auto" w:fill="auto"/>
            <w:hideMark/>
          </w:tcPr>
          <w:p w14:paraId="0C2E7A6E" w14:textId="77777777" w:rsidR="00EB3549" w:rsidRPr="001A4780" w:rsidRDefault="00EB3549" w:rsidP="003F07D0">
            <w:pPr>
              <w:spacing w:before="0" w:after="0" w:line="276" w:lineRule="auto"/>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EB3549" w:rsidRPr="001A4780" w14:paraId="0E77AB41" w14:textId="77777777" w:rsidTr="00395700">
        <w:tc>
          <w:tcPr>
            <w:tcW w:w="903" w:type="pct"/>
            <w:vMerge/>
            <w:shd w:val="clear" w:color="auto" w:fill="auto"/>
          </w:tcPr>
          <w:p w14:paraId="2FFC7A77" w14:textId="77777777" w:rsidR="00EB3549" w:rsidRPr="001A4780" w:rsidRDefault="00EB3549" w:rsidP="003F07D0">
            <w:pPr>
              <w:spacing w:before="0" w:after="0" w:line="276" w:lineRule="auto"/>
              <w:rPr>
                <w:sz w:val="20"/>
              </w:rPr>
            </w:pPr>
          </w:p>
        </w:tc>
        <w:tc>
          <w:tcPr>
            <w:tcW w:w="923" w:type="pct"/>
            <w:gridSpan w:val="2"/>
            <w:shd w:val="clear" w:color="auto" w:fill="auto"/>
          </w:tcPr>
          <w:p w14:paraId="03F2F097" w14:textId="77777777" w:rsidR="00EB3549" w:rsidRPr="001A4780" w:rsidRDefault="00EB3549" w:rsidP="003F07D0">
            <w:pPr>
              <w:spacing w:before="0" w:after="0" w:line="276" w:lineRule="auto"/>
              <w:rPr>
                <w:sz w:val="20"/>
              </w:rPr>
            </w:pPr>
            <w:r w:rsidRPr="00B80981">
              <w:rPr>
                <w:sz w:val="20"/>
              </w:rPr>
              <w:t>kladrPlaces</w:t>
            </w:r>
          </w:p>
        </w:tc>
        <w:tc>
          <w:tcPr>
            <w:tcW w:w="141" w:type="pct"/>
            <w:shd w:val="clear" w:color="auto" w:fill="auto"/>
          </w:tcPr>
          <w:p w14:paraId="1A047DAA" w14:textId="77777777" w:rsidR="00EB3549" w:rsidRDefault="00EB3549" w:rsidP="003F07D0">
            <w:pPr>
              <w:spacing w:before="0" w:after="0" w:line="276" w:lineRule="auto"/>
              <w:jc w:val="center"/>
              <w:rPr>
                <w:sz w:val="20"/>
              </w:rPr>
            </w:pPr>
            <w:r>
              <w:rPr>
                <w:sz w:val="20"/>
              </w:rPr>
              <w:t>О</w:t>
            </w:r>
          </w:p>
        </w:tc>
        <w:tc>
          <w:tcPr>
            <w:tcW w:w="427" w:type="pct"/>
            <w:gridSpan w:val="2"/>
            <w:shd w:val="clear" w:color="auto" w:fill="auto"/>
          </w:tcPr>
          <w:p w14:paraId="3955AE10" w14:textId="77777777" w:rsidR="00EB3549" w:rsidRDefault="00EB3549" w:rsidP="003F07D0">
            <w:pPr>
              <w:spacing w:before="0" w:after="0" w:line="276" w:lineRule="auto"/>
              <w:jc w:val="center"/>
              <w:rPr>
                <w:sz w:val="20"/>
              </w:rPr>
            </w:pPr>
            <w:r>
              <w:rPr>
                <w:sz w:val="20"/>
                <w:lang w:val="en-US"/>
              </w:rPr>
              <w:t>S</w:t>
            </w:r>
          </w:p>
        </w:tc>
        <w:tc>
          <w:tcPr>
            <w:tcW w:w="1312" w:type="pct"/>
            <w:shd w:val="clear" w:color="auto" w:fill="auto"/>
          </w:tcPr>
          <w:p w14:paraId="27036458" w14:textId="77777777" w:rsidR="00EB3549" w:rsidRPr="00980DDF" w:rsidRDefault="00EB3549" w:rsidP="003F07D0">
            <w:pPr>
              <w:spacing w:before="0" w:after="0" w:line="276" w:lineRule="auto"/>
              <w:rPr>
                <w:sz w:val="20"/>
              </w:rPr>
            </w:pPr>
            <w:r w:rsidRPr="00B80981">
              <w:rPr>
                <w:sz w:val="20"/>
              </w:rPr>
              <w:t>Места доставки товара, выполнения работы или оказания услуги по справочнику КЛАДР</w:t>
            </w:r>
          </w:p>
        </w:tc>
        <w:tc>
          <w:tcPr>
            <w:tcW w:w="1294" w:type="pct"/>
            <w:shd w:val="clear" w:color="auto" w:fill="auto"/>
          </w:tcPr>
          <w:p w14:paraId="482D5737" w14:textId="77777777" w:rsidR="00EB3549" w:rsidRDefault="00EB3549" w:rsidP="003F07D0">
            <w:pPr>
              <w:spacing w:before="0" w:after="0" w:line="276" w:lineRule="auto"/>
              <w:rPr>
                <w:sz w:val="20"/>
              </w:rPr>
            </w:pPr>
            <w:r w:rsidRPr="001A4780">
              <w:rPr>
                <w:sz w:val="20"/>
              </w:rPr>
              <w:t>Множественный элемент</w:t>
            </w:r>
          </w:p>
        </w:tc>
      </w:tr>
      <w:tr w:rsidR="00EB3549" w:rsidRPr="001A4780" w14:paraId="67C44D58" w14:textId="77777777" w:rsidTr="00395700">
        <w:tc>
          <w:tcPr>
            <w:tcW w:w="903" w:type="pct"/>
            <w:shd w:val="clear" w:color="auto" w:fill="auto"/>
            <w:hideMark/>
          </w:tcPr>
          <w:p w14:paraId="1FF1A106" w14:textId="77777777" w:rsidR="00EB3549" w:rsidRPr="001A4780" w:rsidRDefault="00EB3549" w:rsidP="003F07D0">
            <w:pPr>
              <w:spacing w:before="0" w:after="0" w:line="276" w:lineRule="auto"/>
              <w:rPr>
                <w:sz w:val="20"/>
              </w:rPr>
            </w:pPr>
            <w:r w:rsidRPr="001A4780">
              <w:rPr>
                <w:sz w:val="20"/>
              </w:rPr>
              <w:t> </w:t>
            </w:r>
          </w:p>
        </w:tc>
        <w:tc>
          <w:tcPr>
            <w:tcW w:w="923" w:type="pct"/>
            <w:gridSpan w:val="2"/>
            <w:shd w:val="clear" w:color="auto" w:fill="auto"/>
            <w:hideMark/>
          </w:tcPr>
          <w:p w14:paraId="13BB36CD" w14:textId="77777777" w:rsidR="00EB3549" w:rsidRPr="001A4780" w:rsidRDefault="00EB3549" w:rsidP="003F07D0">
            <w:pPr>
              <w:spacing w:before="0" w:after="0" w:line="276" w:lineRule="auto"/>
              <w:rPr>
                <w:sz w:val="20"/>
              </w:rPr>
            </w:pPr>
            <w:r w:rsidRPr="001A4780">
              <w:rPr>
                <w:sz w:val="20"/>
              </w:rPr>
              <w:t xml:space="preserve">deliveryTerm </w:t>
            </w:r>
          </w:p>
        </w:tc>
        <w:tc>
          <w:tcPr>
            <w:tcW w:w="141" w:type="pct"/>
            <w:shd w:val="clear" w:color="auto" w:fill="auto"/>
            <w:hideMark/>
          </w:tcPr>
          <w:p w14:paraId="1032253A" w14:textId="77777777" w:rsidR="00EB3549" w:rsidRPr="001A4780" w:rsidRDefault="00EB3549" w:rsidP="003F07D0">
            <w:pPr>
              <w:spacing w:before="0" w:after="0" w:line="276" w:lineRule="auto"/>
              <w:jc w:val="center"/>
              <w:rPr>
                <w:sz w:val="20"/>
              </w:rPr>
            </w:pPr>
            <w:r>
              <w:rPr>
                <w:sz w:val="20"/>
              </w:rPr>
              <w:t>О</w:t>
            </w:r>
          </w:p>
        </w:tc>
        <w:tc>
          <w:tcPr>
            <w:tcW w:w="427" w:type="pct"/>
            <w:gridSpan w:val="2"/>
            <w:shd w:val="clear" w:color="auto" w:fill="auto"/>
            <w:hideMark/>
          </w:tcPr>
          <w:p w14:paraId="6ECAD1DF" w14:textId="77777777" w:rsidR="00EB3549" w:rsidRPr="001A4780" w:rsidRDefault="00EB3549" w:rsidP="003F07D0">
            <w:pPr>
              <w:spacing w:before="0" w:after="0" w:line="276" w:lineRule="auto"/>
              <w:jc w:val="center"/>
              <w:rPr>
                <w:sz w:val="20"/>
              </w:rPr>
            </w:pPr>
            <w:r w:rsidRPr="001A4780">
              <w:rPr>
                <w:sz w:val="20"/>
              </w:rPr>
              <w:t>T(1-</w:t>
            </w:r>
            <w:r>
              <w:rPr>
                <w:sz w:val="20"/>
                <w:lang w:val="en-US"/>
              </w:rPr>
              <w:t>2000</w:t>
            </w:r>
            <w:r w:rsidRPr="001A4780">
              <w:rPr>
                <w:sz w:val="20"/>
              </w:rPr>
              <w:t>)</w:t>
            </w:r>
          </w:p>
        </w:tc>
        <w:tc>
          <w:tcPr>
            <w:tcW w:w="1312" w:type="pct"/>
            <w:shd w:val="clear" w:color="auto" w:fill="auto"/>
            <w:hideMark/>
          </w:tcPr>
          <w:p w14:paraId="75E253DD" w14:textId="77777777" w:rsidR="00EB3549" w:rsidRPr="001A4780" w:rsidRDefault="00EB3549" w:rsidP="003F07D0">
            <w:pPr>
              <w:spacing w:before="0" w:after="0" w:line="276" w:lineRule="auto"/>
              <w:rPr>
                <w:sz w:val="20"/>
              </w:rPr>
            </w:pPr>
            <w:r w:rsidRPr="00733747">
              <w:rPr>
                <w:sz w:val="20"/>
              </w:rPr>
              <w:t>Сроки доставки товара, выполнения работы или оказания услуги либо график оказания услуг</w:t>
            </w:r>
          </w:p>
        </w:tc>
        <w:tc>
          <w:tcPr>
            <w:tcW w:w="1294" w:type="pct"/>
            <w:shd w:val="clear" w:color="auto" w:fill="auto"/>
            <w:hideMark/>
          </w:tcPr>
          <w:p w14:paraId="06B84F3B" w14:textId="77777777" w:rsidR="00EB3549" w:rsidRPr="001A4780" w:rsidRDefault="00EB3549" w:rsidP="003F07D0">
            <w:pPr>
              <w:spacing w:before="0" w:after="0" w:line="276" w:lineRule="auto"/>
              <w:rPr>
                <w:sz w:val="20"/>
              </w:rPr>
            </w:pPr>
            <w:r>
              <w:rPr>
                <w:sz w:val="20"/>
              </w:rPr>
              <w:t xml:space="preserve"> </w:t>
            </w:r>
          </w:p>
        </w:tc>
      </w:tr>
      <w:tr w:rsidR="00EB3549" w:rsidRPr="001A4780" w14:paraId="2C693189" w14:textId="77777777" w:rsidTr="00395700">
        <w:tc>
          <w:tcPr>
            <w:tcW w:w="903" w:type="pct"/>
            <w:shd w:val="clear" w:color="auto" w:fill="auto"/>
            <w:hideMark/>
          </w:tcPr>
          <w:p w14:paraId="70D80AAC" w14:textId="77777777" w:rsidR="00EB3549" w:rsidRPr="001A4780" w:rsidRDefault="00EB3549" w:rsidP="003F07D0">
            <w:pPr>
              <w:spacing w:before="0" w:after="0" w:line="276" w:lineRule="auto"/>
              <w:rPr>
                <w:sz w:val="20"/>
              </w:rPr>
            </w:pPr>
            <w:r w:rsidRPr="001A4780">
              <w:rPr>
                <w:sz w:val="20"/>
              </w:rPr>
              <w:lastRenderedPageBreak/>
              <w:t> </w:t>
            </w:r>
          </w:p>
        </w:tc>
        <w:tc>
          <w:tcPr>
            <w:tcW w:w="923" w:type="pct"/>
            <w:gridSpan w:val="2"/>
            <w:shd w:val="clear" w:color="auto" w:fill="auto"/>
            <w:hideMark/>
          </w:tcPr>
          <w:p w14:paraId="2B1E634B" w14:textId="77777777" w:rsidR="00EB3549" w:rsidRPr="001A4780" w:rsidRDefault="00EB3549" w:rsidP="003F07D0">
            <w:pPr>
              <w:spacing w:before="0" w:after="0" w:line="276" w:lineRule="auto"/>
              <w:rPr>
                <w:sz w:val="20"/>
              </w:rPr>
            </w:pPr>
            <w:r w:rsidRPr="00D14B04">
              <w:rPr>
                <w:sz w:val="20"/>
              </w:rPr>
              <w:t>applicationGuarantee</w:t>
            </w:r>
          </w:p>
        </w:tc>
        <w:tc>
          <w:tcPr>
            <w:tcW w:w="141" w:type="pct"/>
            <w:shd w:val="clear" w:color="auto" w:fill="auto"/>
            <w:hideMark/>
          </w:tcPr>
          <w:p w14:paraId="47D402FF" w14:textId="77777777" w:rsidR="00EB3549" w:rsidRPr="001A4780" w:rsidRDefault="00EB3549" w:rsidP="003F07D0">
            <w:pPr>
              <w:spacing w:before="0" w:after="0" w:line="276" w:lineRule="auto"/>
              <w:jc w:val="center"/>
              <w:rPr>
                <w:sz w:val="20"/>
              </w:rPr>
            </w:pPr>
            <w:r>
              <w:rPr>
                <w:sz w:val="20"/>
              </w:rPr>
              <w:t>Н</w:t>
            </w:r>
          </w:p>
        </w:tc>
        <w:tc>
          <w:tcPr>
            <w:tcW w:w="427" w:type="pct"/>
            <w:gridSpan w:val="2"/>
            <w:shd w:val="clear" w:color="auto" w:fill="auto"/>
            <w:hideMark/>
          </w:tcPr>
          <w:p w14:paraId="2B83C6CE" w14:textId="77777777" w:rsidR="00EB3549" w:rsidRPr="001A4780" w:rsidRDefault="00EB3549" w:rsidP="003F07D0">
            <w:pPr>
              <w:spacing w:before="0" w:after="0" w:line="276" w:lineRule="auto"/>
              <w:jc w:val="center"/>
              <w:rPr>
                <w:sz w:val="20"/>
              </w:rPr>
            </w:pPr>
            <w:r w:rsidRPr="001A4780">
              <w:rPr>
                <w:sz w:val="20"/>
              </w:rPr>
              <w:t>S</w:t>
            </w:r>
          </w:p>
        </w:tc>
        <w:tc>
          <w:tcPr>
            <w:tcW w:w="1312" w:type="pct"/>
            <w:shd w:val="clear" w:color="auto" w:fill="auto"/>
            <w:hideMark/>
          </w:tcPr>
          <w:p w14:paraId="796EA253" w14:textId="77777777" w:rsidR="00EB3549" w:rsidRPr="005A687C" w:rsidRDefault="00EB3549" w:rsidP="003F07D0">
            <w:pPr>
              <w:spacing w:before="0" w:after="0" w:line="276" w:lineRule="auto"/>
              <w:rPr>
                <w:sz w:val="20"/>
                <w:lang w:val="en-US"/>
              </w:rPr>
            </w:pPr>
            <w:r w:rsidRPr="00D14B04">
              <w:rPr>
                <w:sz w:val="20"/>
              </w:rPr>
              <w:t>Обеспечение заявок</w:t>
            </w:r>
          </w:p>
        </w:tc>
        <w:tc>
          <w:tcPr>
            <w:tcW w:w="1294" w:type="pct"/>
            <w:shd w:val="clear" w:color="auto" w:fill="auto"/>
            <w:hideMark/>
          </w:tcPr>
          <w:p w14:paraId="24565406" w14:textId="77777777" w:rsidR="00AF63CC" w:rsidRDefault="00EB3549" w:rsidP="003F07D0">
            <w:pPr>
              <w:spacing w:before="0" w:after="0" w:line="276" w:lineRule="auto"/>
              <w:rPr>
                <w:sz w:val="20"/>
              </w:rPr>
            </w:pPr>
            <w:r>
              <w:rPr>
                <w:sz w:val="20"/>
              </w:rPr>
              <w:t xml:space="preserve"> При приёме извещения элемент должен быть всегда задан. Проверка выполняется  автоматическим контролем.</w:t>
            </w:r>
          </w:p>
          <w:p w14:paraId="1EE2260D" w14:textId="77777777" w:rsidR="00AF63CC" w:rsidRPr="00AF63CC" w:rsidRDefault="00AF63CC" w:rsidP="003F07D0">
            <w:pPr>
              <w:spacing w:before="0" w:after="0" w:line="276" w:lineRule="auto"/>
              <w:rPr>
                <w:sz w:val="20"/>
              </w:rPr>
            </w:pPr>
            <w:r w:rsidRPr="00AF63CC">
              <w:rPr>
                <w:sz w:val="20"/>
              </w:rPr>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14:paraId="64DA7937" w14:textId="77777777" w:rsidR="00EB3549" w:rsidRPr="001A4780" w:rsidRDefault="00AF63CC" w:rsidP="003F07D0">
            <w:pPr>
              <w:spacing w:before="0" w:after="0" w:line="276" w:lineRule="auto"/>
              <w:rPr>
                <w:sz w:val="20"/>
              </w:rPr>
            </w:pPr>
            <w:r w:rsidRPr="00AF63CC">
              <w:rPr>
                <w:sz w:val="20"/>
              </w:rPr>
              <w:t>Федерального закона №44-ФЗ» (isSt111_1) равно «true»)</w:t>
            </w:r>
          </w:p>
        </w:tc>
      </w:tr>
      <w:tr w:rsidR="00EB3549" w:rsidRPr="001A4780" w14:paraId="004754A5" w14:textId="77777777" w:rsidTr="00395700">
        <w:tc>
          <w:tcPr>
            <w:tcW w:w="903" w:type="pct"/>
            <w:shd w:val="clear" w:color="auto" w:fill="auto"/>
            <w:hideMark/>
          </w:tcPr>
          <w:p w14:paraId="5A9E2697" w14:textId="77777777" w:rsidR="00EB3549" w:rsidRPr="001A4780" w:rsidRDefault="00EB3549" w:rsidP="003F07D0">
            <w:pPr>
              <w:spacing w:before="0" w:after="0" w:line="276" w:lineRule="auto"/>
              <w:rPr>
                <w:sz w:val="20"/>
              </w:rPr>
            </w:pPr>
            <w:r w:rsidRPr="001A4780">
              <w:rPr>
                <w:sz w:val="20"/>
              </w:rPr>
              <w:t> </w:t>
            </w:r>
          </w:p>
        </w:tc>
        <w:tc>
          <w:tcPr>
            <w:tcW w:w="923" w:type="pct"/>
            <w:gridSpan w:val="2"/>
            <w:shd w:val="clear" w:color="auto" w:fill="auto"/>
            <w:hideMark/>
          </w:tcPr>
          <w:p w14:paraId="003B5630" w14:textId="77777777" w:rsidR="00EB3549" w:rsidRPr="001A4780" w:rsidRDefault="00EB3549" w:rsidP="003F07D0">
            <w:pPr>
              <w:spacing w:before="0" w:after="0" w:line="276" w:lineRule="auto"/>
              <w:rPr>
                <w:sz w:val="20"/>
              </w:rPr>
            </w:pPr>
            <w:r w:rsidRPr="00476F62">
              <w:rPr>
                <w:sz w:val="20"/>
              </w:rPr>
              <w:t>contractGuarantee</w:t>
            </w:r>
          </w:p>
        </w:tc>
        <w:tc>
          <w:tcPr>
            <w:tcW w:w="141" w:type="pct"/>
            <w:shd w:val="clear" w:color="auto" w:fill="auto"/>
            <w:hideMark/>
          </w:tcPr>
          <w:p w14:paraId="7F660F0E" w14:textId="77777777" w:rsidR="00EB3549" w:rsidRPr="001A4780" w:rsidRDefault="00EB3549" w:rsidP="003F07D0">
            <w:pPr>
              <w:spacing w:before="0" w:after="0" w:line="276" w:lineRule="auto"/>
              <w:jc w:val="center"/>
              <w:rPr>
                <w:sz w:val="20"/>
              </w:rPr>
            </w:pPr>
            <w:r>
              <w:rPr>
                <w:sz w:val="20"/>
              </w:rPr>
              <w:t>Н</w:t>
            </w:r>
          </w:p>
        </w:tc>
        <w:tc>
          <w:tcPr>
            <w:tcW w:w="427" w:type="pct"/>
            <w:gridSpan w:val="2"/>
            <w:shd w:val="clear" w:color="auto" w:fill="auto"/>
            <w:hideMark/>
          </w:tcPr>
          <w:p w14:paraId="095C7EF5" w14:textId="77777777" w:rsidR="00EB3549" w:rsidRPr="001A4780" w:rsidRDefault="00EB3549" w:rsidP="003F07D0">
            <w:pPr>
              <w:spacing w:before="0" w:after="0" w:line="276" w:lineRule="auto"/>
              <w:jc w:val="center"/>
              <w:rPr>
                <w:sz w:val="20"/>
              </w:rPr>
            </w:pPr>
            <w:r w:rsidRPr="001A4780">
              <w:rPr>
                <w:sz w:val="20"/>
              </w:rPr>
              <w:t>S</w:t>
            </w:r>
          </w:p>
        </w:tc>
        <w:tc>
          <w:tcPr>
            <w:tcW w:w="1312" w:type="pct"/>
            <w:shd w:val="clear" w:color="auto" w:fill="auto"/>
            <w:hideMark/>
          </w:tcPr>
          <w:p w14:paraId="3C7F2A09" w14:textId="77777777" w:rsidR="00EB3549" w:rsidRPr="001A4780" w:rsidRDefault="00EB3549" w:rsidP="003F07D0">
            <w:pPr>
              <w:spacing w:before="0" w:after="0" w:line="276" w:lineRule="auto"/>
              <w:rPr>
                <w:sz w:val="20"/>
              </w:rPr>
            </w:pPr>
            <w:r w:rsidRPr="00476F62">
              <w:rPr>
                <w:sz w:val="20"/>
              </w:rPr>
              <w:t>Обеспечение исполнения контракта</w:t>
            </w:r>
          </w:p>
        </w:tc>
        <w:tc>
          <w:tcPr>
            <w:tcW w:w="1294" w:type="pct"/>
            <w:shd w:val="clear" w:color="auto" w:fill="auto"/>
            <w:hideMark/>
          </w:tcPr>
          <w:p w14:paraId="757C7B79" w14:textId="77777777" w:rsidR="001D55A2" w:rsidRDefault="001D55A2" w:rsidP="003F07D0">
            <w:pPr>
              <w:spacing w:before="0" w:after="0" w:line="276" w:lineRule="auto"/>
              <w:rPr>
                <w:sz w:val="20"/>
              </w:rPr>
            </w:pPr>
            <w:r>
              <w:rPr>
                <w:sz w:val="20"/>
              </w:rPr>
              <w:t>Заполнение блока контролируется бизнес-контролем</w:t>
            </w:r>
          </w:p>
          <w:p w14:paraId="4399D9DA" w14:textId="77777777" w:rsidR="00EB3549" w:rsidRPr="001A4780" w:rsidRDefault="00EB3549" w:rsidP="003F07D0">
            <w:pPr>
              <w:spacing w:before="0" w:after="0" w:line="276" w:lineRule="auto"/>
              <w:rPr>
                <w:sz w:val="20"/>
              </w:rPr>
            </w:pPr>
          </w:p>
        </w:tc>
      </w:tr>
      <w:tr w:rsidR="00C2480E" w:rsidRPr="001A4780" w14:paraId="5519BFD2" w14:textId="77777777" w:rsidTr="00395700">
        <w:tc>
          <w:tcPr>
            <w:tcW w:w="903" w:type="pct"/>
            <w:shd w:val="clear" w:color="auto" w:fill="auto"/>
          </w:tcPr>
          <w:p w14:paraId="4B86E641" w14:textId="77777777" w:rsidR="00C2480E" w:rsidRPr="001A4780" w:rsidRDefault="00C2480E" w:rsidP="003F07D0">
            <w:pPr>
              <w:spacing w:before="0" w:after="0" w:line="276" w:lineRule="auto"/>
              <w:rPr>
                <w:sz w:val="20"/>
              </w:rPr>
            </w:pPr>
          </w:p>
        </w:tc>
        <w:tc>
          <w:tcPr>
            <w:tcW w:w="923" w:type="pct"/>
            <w:gridSpan w:val="2"/>
            <w:shd w:val="clear" w:color="auto" w:fill="auto"/>
          </w:tcPr>
          <w:p w14:paraId="113C1AD1" w14:textId="77777777" w:rsidR="00C2480E" w:rsidRPr="00476F62" w:rsidRDefault="00C2480E" w:rsidP="003F07D0">
            <w:pPr>
              <w:spacing w:before="0" w:after="0" w:line="276" w:lineRule="auto"/>
              <w:rPr>
                <w:sz w:val="20"/>
              </w:rPr>
            </w:pPr>
            <w:r w:rsidRPr="007F3EAF">
              <w:rPr>
                <w:sz w:val="20"/>
              </w:rPr>
              <w:t>unableProvideContractGuaranteeDocs</w:t>
            </w:r>
          </w:p>
        </w:tc>
        <w:tc>
          <w:tcPr>
            <w:tcW w:w="141" w:type="pct"/>
            <w:shd w:val="clear" w:color="auto" w:fill="auto"/>
          </w:tcPr>
          <w:p w14:paraId="49DD8590" w14:textId="77777777" w:rsidR="00C2480E" w:rsidRDefault="00C2480E" w:rsidP="003F07D0">
            <w:pPr>
              <w:spacing w:before="0" w:after="0" w:line="276" w:lineRule="auto"/>
              <w:jc w:val="center"/>
              <w:rPr>
                <w:sz w:val="20"/>
              </w:rPr>
            </w:pPr>
            <w:r>
              <w:rPr>
                <w:sz w:val="20"/>
              </w:rPr>
              <w:t>Н</w:t>
            </w:r>
          </w:p>
        </w:tc>
        <w:tc>
          <w:tcPr>
            <w:tcW w:w="427" w:type="pct"/>
            <w:gridSpan w:val="2"/>
            <w:shd w:val="clear" w:color="auto" w:fill="auto"/>
          </w:tcPr>
          <w:p w14:paraId="5259C3A5" w14:textId="77777777" w:rsidR="00C2480E" w:rsidRPr="001A4780" w:rsidRDefault="00C2480E" w:rsidP="003F07D0">
            <w:pPr>
              <w:spacing w:before="0" w:after="0" w:line="276" w:lineRule="auto"/>
              <w:jc w:val="center"/>
              <w:rPr>
                <w:sz w:val="20"/>
              </w:rPr>
            </w:pPr>
            <w:r>
              <w:rPr>
                <w:sz w:val="20"/>
                <w:lang w:val="en-US"/>
              </w:rPr>
              <w:t>S</w:t>
            </w:r>
          </w:p>
        </w:tc>
        <w:tc>
          <w:tcPr>
            <w:tcW w:w="1312" w:type="pct"/>
            <w:shd w:val="clear" w:color="auto" w:fill="auto"/>
          </w:tcPr>
          <w:p w14:paraId="58B38514" w14:textId="77777777" w:rsidR="00C2480E" w:rsidRPr="00476F62" w:rsidRDefault="00C2480E" w:rsidP="003F07D0">
            <w:pPr>
              <w:spacing w:before="0" w:after="0" w:line="276" w:lineRule="auto"/>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294" w:type="pct"/>
            <w:shd w:val="clear" w:color="auto" w:fill="auto"/>
          </w:tcPr>
          <w:p w14:paraId="7A053EEE" w14:textId="77777777" w:rsidR="00C2480E" w:rsidRPr="007F3EAF" w:rsidRDefault="00C2480E" w:rsidP="003F07D0">
            <w:pPr>
              <w:spacing w:before="0" w:after="0" w:line="276" w:lineRule="auto"/>
              <w:rPr>
                <w:sz w:val="20"/>
              </w:rPr>
            </w:pPr>
            <w:r w:rsidRPr="007F3EAF">
              <w:rPr>
                <w:sz w:val="20"/>
              </w:rPr>
              <w:t>Контролируется бизнес-контролем заполнение блока, если (И):</w:t>
            </w:r>
          </w:p>
          <w:p w14:paraId="364C3B87" w14:textId="77777777" w:rsidR="00C2480E" w:rsidRPr="007F3EAF" w:rsidRDefault="00C2480E" w:rsidP="003F07D0">
            <w:pPr>
              <w:spacing w:before="0" w:after="0" w:line="276" w:lineRule="auto"/>
              <w:rPr>
                <w:sz w:val="20"/>
              </w:rPr>
            </w:pPr>
            <w:r w:rsidRPr="007F3EAF">
              <w:rPr>
                <w:sz w:val="20"/>
              </w:rPr>
              <w:t>-первая версия извещения размещена после выхода версии ЕИС 9.1;</w:t>
            </w:r>
          </w:p>
          <w:p w14:paraId="259488AE" w14:textId="77777777" w:rsidR="00C2480E" w:rsidRPr="007F3EAF" w:rsidRDefault="00C2480E" w:rsidP="003F07D0">
            <w:pPr>
              <w:spacing w:before="0" w:after="0" w:line="276" w:lineRule="auto"/>
              <w:rPr>
                <w:sz w:val="20"/>
              </w:rPr>
            </w:pPr>
            <w:r w:rsidRPr="007F3EAF">
              <w:rPr>
                <w:sz w:val="20"/>
              </w:rPr>
              <w:t>-не заполнен блок "Обеспечение исполнения контракта" (contractGuarantee);</w:t>
            </w:r>
          </w:p>
          <w:p w14:paraId="4E4C3E7F" w14:textId="77777777" w:rsidR="00C2480E" w:rsidRPr="007F3EAF" w:rsidRDefault="00C2480E" w:rsidP="003F07D0">
            <w:pPr>
              <w:spacing w:before="0" w:after="0" w:line="276" w:lineRule="auto"/>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14:paraId="5E066C52" w14:textId="77777777" w:rsidR="00C2480E" w:rsidRDefault="00C2480E" w:rsidP="003F07D0">
            <w:pPr>
              <w:spacing w:before="0" w:after="0" w:line="276" w:lineRule="auto"/>
              <w:rPr>
                <w:sz w:val="20"/>
              </w:rPr>
            </w:pPr>
            <w:r w:rsidRPr="007F3EAF">
              <w:rPr>
                <w:sz w:val="20"/>
              </w:rPr>
              <w:lastRenderedPageBreak/>
              <w:t>Федерального закона №44-ФЗ» (isSt111_1) равно «true»)</w:t>
            </w:r>
          </w:p>
          <w:p w14:paraId="37766BFE" w14:textId="77777777" w:rsidR="00C2480E" w:rsidRDefault="00C2480E" w:rsidP="003F07D0">
            <w:pPr>
              <w:spacing w:before="0" w:after="0" w:line="276" w:lineRule="auto"/>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B73210" w:rsidRPr="001A4780" w14:paraId="1BA6B4E3" w14:textId="77777777" w:rsidTr="00395700">
        <w:tc>
          <w:tcPr>
            <w:tcW w:w="903" w:type="pct"/>
            <w:shd w:val="clear" w:color="auto" w:fill="auto"/>
          </w:tcPr>
          <w:p w14:paraId="57E0BF3E" w14:textId="77777777" w:rsidR="00B73210" w:rsidRPr="001A4780" w:rsidRDefault="00B73210" w:rsidP="003F07D0">
            <w:pPr>
              <w:spacing w:before="0" w:after="0" w:line="276" w:lineRule="auto"/>
              <w:rPr>
                <w:sz w:val="20"/>
              </w:rPr>
            </w:pPr>
          </w:p>
        </w:tc>
        <w:tc>
          <w:tcPr>
            <w:tcW w:w="923" w:type="pct"/>
            <w:gridSpan w:val="2"/>
            <w:shd w:val="clear" w:color="auto" w:fill="auto"/>
          </w:tcPr>
          <w:p w14:paraId="64159333" w14:textId="77777777" w:rsidR="00B73210" w:rsidRPr="007F3EAF" w:rsidRDefault="00B73210" w:rsidP="003F07D0">
            <w:pPr>
              <w:spacing w:before="0" w:after="0" w:line="276" w:lineRule="auto"/>
              <w:rPr>
                <w:sz w:val="20"/>
              </w:rPr>
            </w:pPr>
            <w:r w:rsidRPr="00E94A08">
              <w:rPr>
                <w:sz w:val="20"/>
              </w:rPr>
              <w:t>provisionWarranty</w:t>
            </w:r>
          </w:p>
        </w:tc>
        <w:tc>
          <w:tcPr>
            <w:tcW w:w="141" w:type="pct"/>
            <w:shd w:val="clear" w:color="auto" w:fill="auto"/>
          </w:tcPr>
          <w:p w14:paraId="2ABCF806" w14:textId="77777777" w:rsidR="00B73210" w:rsidRDefault="00B73210" w:rsidP="003F07D0">
            <w:pPr>
              <w:spacing w:before="0" w:after="0" w:line="276" w:lineRule="auto"/>
              <w:jc w:val="center"/>
              <w:rPr>
                <w:sz w:val="20"/>
              </w:rPr>
            </w:pPr>
            <w:r>
              <w:rPr>
                <w:sz w:val="20"/>
              </w:rPr>
              <w:t>Н</w:t>
            </w:r>
          </w:p>
        </w:tc>
        <w:tc>
          <w:tcPr>
            <w:tcW w:w="427" w:type="pct"/>
            <w:gridSpan w:val="2"/>
            <w:shd w:val="clear" w:color="auto" w:fill="auto"/>
          </w:tcPr>
          <w:p w14:paraId="2E83D89F" w14:textId="77777777" w:rsidR="00B73210" w:rsidRDefault="00B73210" w:rsidP="003F07D0">
            <w:pPr>
              <w:spacing w:before="0" w:after="0" w:line="276" w:lineRule="auto"/>
              <w:jc w:val="center"/>
              <w:rPr>
                <w:sz w:val="20"/>
                <w:lang w:val="en-US"/>
              </w:rPr>
            </w:pPr>
            <w:r w:rsidRPr="001A4780">
              <w:rPr>
                <w:sz w:val="20"/>
              </w:rPr>
              <w:t>S</w:t>
            </w:r>
          </w:p>
        </w:tc>
        <w:tc>
          <w:tcPr>
            <w:tcW w:w="1312" w:type="pct"/>
            <w:shd w:val="clear" w:color="auto" w:fill="auto"/>
          </w:tcPr>
          <w:p w14:paraId="131A0875" w14:textId="77777777" w:rsidR="00B73210" w:rsidRPr="007F3EAF" w:rsidRDefault="00B73210" w:rsidP="003F07D0">
            <w:pPr>
              <w:spacing w:before="0" w:after="0" w:line="276" w:lineRule="auto"/>
              <w:rPr>
                <w:sz w:val="20"/>
              </w:rPr>
            </w:pPr>
            <w:r w:rsidRPr="00E94A08">
              <w:rPr>
                <w:sz w:val="20"/>
              </w:rPr>
              <w:t>Обеспечение гарантийных обязательств</w:t>
            </w:r>
          </w:p>
        </w:tc>
        <w:tc>
          <w:tcPr>
            <w:tcW w:w="1294" w:type="pct"/>
            <w:shd w:val="clear" w:color="auto" w:fill="auto"/>
          </w:tcPr>
          <w:p w14:paraId="68C328EC" w14:textId="77777777" w:rsidR="00B73210" w:rsidRDefault="00B73210" w:rsidP="003F07D0">
            <w:pPr>
              <w:spacing w:before="0" w:after="0" w:line="276" w:lineRule="auto"/>
              <w:rPr>
                <w:sz w:val="20"/>
              </w:rPr>
            </w:pPr>
            <w:r w:rsidRPr="00B73210">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14:paraId="2205DD52" w14:textId="77777777" w:rsidR="00B73210" w:rsidRDefault="00B73210" w:rsidP="003F07D0">
            <w:pPr>
              <w:spacing w:before="0" w:after="0" w:line="276" w:lineRule="auto"/>
              <w:rPr>
                <w:sz w:val="20"/>
              </w:rPr>
            </w:pPr>
          </w:p>
          <w:p w14:paraId="560868BB" w14:textId="77777777" w:rsidR="00B73210" w:rsidRPr="007F3EAF" w:rsidRDefault="00B73210" w:rsidP="003F07D0">
            <w:pPr>
              <w:spacing w:before="0" w:after="0" w:line="276" w:lineRule="auto"/>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14:paraId="338A3CA0" w14:textId="77777777" w:rsidTr="00395700">
        <w:tc>
          <w:tcPr>
            <w:tcW w:w="903" w:type="pct"/>
            <w:shd w:val="clear" w:color="auto" w:fill="auto"/>
          </w:tcPr>
          <w:p w14:paraId="657631F8" w14:textId="77777777" w:rsidR="00EB3549" w:rsidRPr="001A4780" w:rsidRDefault="00EB3549" w:rsidP="003F07D0">
            <w:pPr>
              <w:spacing w:before="0" w:after="0" w:line="276" w:lineRule="auto"/>
              <w:rPr>
                <w:sz w:val="20"/>
              </w:rPr>
            </w:pPr>
          </w:p>
        </w:tc>
        <w:tc>
          <w:tcPr>
            <w:tcW w:w="923" w:type="pct"/>
            <w:gridSpan w:val="2"/>
            <w:shd w:val="clear" w:color="auto" w:fill="auto"/>
          </w:tcPr>
          <w:p w14:paraId="0267D834" w14:textId="77777777" w:rsidR="00EB3549" w:rsidRPr="00476F62" w:rsidRDefault="00EB3549" w:rsidP="003F07D0">
            <w:pPr>
              <w:spacing w:before="0" w:after="0" w:line="276" w:lineRule="auto"/>
              <w:rPr>
                <w:sz w:val="20"/>
              </w:rPr>
            </w:pPr>
            <w:r w:rsidRPr="00BE0744">
              <w:rPr>
                <w:sz w:val="20"/>
              </w:rPr>
              <w:t>addInfo</w:t>
            </w:r>
          </w:p>
        </w:tc>
        <w:tc>
          <w:tcPr>
            <w:tcW w:w="141" w:type="pct"/>
            <w:shd w:val="clear" w:color="auto" w:fill="auto"/>
          </w:tcPr>
          <w:p w14:paraId="64DE05F3" w14:textId="77777777" w:rsidR="00EB3549" w:rsidRDefault="00EB3549" w:rsidP="003F07D0">
            <w:pPr>
              <w:spacing w:before="0" w:after="0" w:line="276" w:lineRule="auto"/>
              <w:jc w:val="center"/>
              <w:rPr>
                <w:sz w:val="20"/>
              </w:rPr>
            </w:pPr>
            <w:r>
              <w:rPr>
                <w:sz w:val="20"/>
                <w:lang w:val="en-US"/>
              </w:rPr>
              <w:t>H</w:t>
            </w:r>
          </w:p>
        </w:tc>
        <w:tc>
          <w:tcPr>
            <w:tcW w:w="427" w:type="pct"/>
            <w:gridSpan w:val="2"/>
            <w:shd w:val="clear" w:color="auto" w:fill="auto"/>
          </w:tcPr>
          <w:p w14:paraId="34972AED" w14:textId="77777777" w:rsidR="00EB3549" w:rsidRPr="001A4780" w:rsidRDefault="00EB3549" w:rsidP="003F07D0">
            <w:pPr>
              <w:spacing w:before="0" w:after="0" w:line="276" w:lineRule="auto"/>
              <w:jc w:val="center"/>
              <w:rPr>
                <w:sz w:val="20"/>
              </w:rPr>
            </w:pPr>
            <w:r>
              <w:rPr>
                <w:sz w:val="20"/>
                <w:lang w:val="en-US"/>
              </w:rPr>
              <w:t>T(1-2000)</w:t>
            </w:r>
          </w:p>
        </w:tc>
        <w:tc>
          <w:tcPr>
            <w:tcW w:w="1312" w:type="pct"/>
            <w:shd w:val="clear" w:color="auto" w:fill="auto"/>
          </w:tcPr>
          <w:p w14:paraId="265682F1" w14:textId="77777777" w:rsidR="00EB3549" w:rsidRPr="00476F62" w:rsidRDefault="00EB3549" w:rsidP="003F07D0">
            <w:pPr>
              <w:spacing w:before="0" w:after="0" w:line="276" w:lineRule="auto"/>
              <w:rPr>
                <w:sz w:val="20"/>
              </w:rPr>
            </w:pPr>
            <w:r w:rsidRPr="00BE0744">
              <w:rPr>
                <w:sz w:val="20"/>
              </w:rPr>
              <w:t>Дополнительная информация</w:t>
            </w:r>
          </w:p>
        </w:tc>
        <w:tc>
          <w:tcPr>
            <w:tcW w:w="1294" w:type="pct"/>
            <w:shd w:val="clear" w:color="auto" w:fill="auto"/>
          </w:tcPr>
          <w:p w14:paraId="5FEA1DE8" w14:textId="77777777" w:rsidR="00EB3549" w:rsidRDefault="00EB3549" w:rsidP="003F07D0">
            <w:pPr>
              <w:spacing w:before="0" w:after="0" w:line="276" w:lineRule="auto"/>
              <w:rPr>
                <w:sz w:val="20"/>
              </w:rPr>
            </w:pPr>
          </w:p>
        </w:tc>
      </w:tr>
      <w:tr w:rsidR="00885FC6" w:rsidRPr="001A4780" w14:paraId="67AEF634" w14:textId="77777777" w:rsidTr="00395700">
        <w:tc>
          <w:tcPr>
            <w:tcW w:w="903" w:type="pct"/>
            <w:shd w:val="clear" w:color="auto" w:fill="auto"/>
          </w:tcPr>
          <w:p w14:paraId="59449CD1" w14:textId="77777777" w:rsidR="00885FC6" w:rsidRPr="001A4780" w:rsidRDefault="00885FC6" w:rsidP="003F07D0">
            <w:pPr>
              <w:spacing w:before="0" w:after="0" w:line="276" w:lineRule="auto"/>
              <w:rPr>
                <w:sz w:val="20"/>
              </w:rPr>
            </w:pPr>
          </w:p>
        </w:tc>
        <w:tc>
          <w:tcPr>
            <w:tcW w:w="923" w:type="pct"/>
            <w:gridSpan w:val="2"/>
            <w:shd w:val="clear" w:color="auto" w:fill="auto"/>
          </w:tcPr>
          <w:p w14:paraId="3840DDD6" w14:textId="77777777" w:rsidR="00885FC6" w:rsidRPr="00BE0744" w:rsidRDefault="00885FC6" w:rsidP="003F07D0">
            <w:pPr>
              <w:spacing w:before="0" w:after="0" w:line="276" w:lineRule="auto"/>
              <w:rPr>
                <w:sz w:val="20"/>
              </w:rPr>
            </w:pPr>
            <w:r w:rsidRPr="00173372">
              <w:rPr>
                <w:sz w:val="20"/>
              </w:rPr>
              <w:t>purchaseCode</w:t>
            </w:r>
          </w:p>
        </w:tc>
        <w:tc>
          <w:tcPr>
            <w:tcW w:w="141" w:type="pct"/>
            <w:shd w:val="clear" w:color="auto" w:fill="auto"/>
          </w:tcPr>
          <w:p w14:paraId="2B8B2167" w14:textId="77777777" w:rsidR="00885FC6" w:rsidRDefault="00885FC6" w:rsidP="003F07D0">
            <w:pPr>
              <w:spacing w:before="0" w:after="0" w:line="276" w:lineRule="auto"/>
              <w:jc w:val="center"/>
              <w:rPr>
                <w:sz w:val="20"/>
                <w:lang w:val="en-US"/>
              </w:rPr>
            </w:pPr>
            <w:r>
              <w:rPr>
                <w:sz w:val="20"/>
                <w:lang w:val="en-US"/>
              </w:rPr>
              <w:t>H</w:t>
            </w:r>
          </w:p>
        </w:tc>
        <w:tc>
          <w:tcPr>
            <w:tcW w:w="427" w:type="pct"/>
            <w:gridSpan w:val="2"/>
            <w:shd w:val="clear" w:color="auto" w:fill="auto"/>
          </w:tcPr>
          <w:p w14:paraId="138D2AE9" w14:textId="77777777" w:rsidR="00885FC6" w:rsidRDefault="00885FC6" w:rsidP="003F07D0">
            <w:pPr>
              <w:spacing w:before="0" w:after="0" w:line="276" w:lineRule="auto"/>
              <w:jc w:val="center"/>
              <w:rPr>
                <w:sz w:val="20"/>
                <w:lang w:val="en-US"/>
              </w:rPr>
            </w:pPr>
            <w:r>
              <w:rPr>
                <w:sz w:val="20"/>
                <w:lang w:val="en-US"/>
              </w:rPr>
              <w:t>T(</w:t>
            </w:r>
            <w:r>
              <w:rPr>
                <w:sz w:val="20"/>
              </w:rPr>
              <w:t>36</w:t>
            </w:r>
            <w:r>
              <w:rPr>
                <w:sz w:val="20"/>
                <w:lang w:val="en-US"/>
              </w:rPr>
              <w:t>)</w:t>
            </w:r>
          </w:p>
        </w:tc>
        <w:tc>
          <w:tcPr>
            <w:tcW w:w="1312" w:type="pct"/>
            <w:shd w:val="clear" w:color="auto" w:fill="auto"/>
          </w:tcPr>
          <w:p w14:paraId="29B3F2DB" w14:textId="77777777" w:rsidR="00885FC6" w:rsidRPr="00BE0744" w:rsidRDefault="00885FC6" w:rsidP="003F07D0">
            <w:pPr>
              <w:spacing w:before="0" w:after="0" w:line="276" w:lineRule="auto"/>
              <w:rPr>
                <w:sz w:val="20"/>
              </w:rPr>
            </w:pPr>
            <w:r>
              <w:rPr>
                <w:sz w:val="20"/>
              </w:rPr>
              <w:t>Идентификационный код закупки</w:t>
            </w:r>
          </w:p>
        </w:tc>
        <w:tc>
          <w:tcPr>
            <w:tcW w:w="1294" w:type="pct"/>
            <w:shd w:val="clear" w:color="auto" w:fill="auto"/>
          </w:tcPr>
          <w:p w14:paraId="77787699" w14:textId="77777777" w:rsidR="00885FC6" w:rsidRPr="00885FC6" w:rsidRDefault="00885FC6" w:rsidP="003F07D0">
            <w:pPr>
              <w:spacing w:before="0" w:after="0" w:line="276" w:lineRule="auto"/>
              <w:rPr>
                <w:sz w:val="20"/>
              </w:rPr>
            </w:pPr>
            <w:r>
              <w:rPr>
                <w:sz w:val="20"/>
              </w:rPr>
              <w:t xml:space="preserve">Шаблон значения: </w:t>
            </w:r>
            <w:r w:rsidRPr="00F849BD">
              <w:rPr>
                <w:sz w:val="20"/>
              </w:rPr>
              <w:t>\</w:t>
            </w:r>
            <w:r w:rsidRPr="00F849BD">
              <w:rPr>
                <w:sz w:val="20"/>
                <w:lang w:val="en-US"/>
              </w:rPr>
              <w:t>d</w:t>
            </w:r>
            <w:r w:rsidRPr="00885FC6">
              <w:rPr>
                <w:sz w:val="20"/>
              </w:rPr>
              <w:t>{</w:t>
            </w:r>
            <w:r>
              <w:rPr>
                <w:sz w:val="20"/>
              </w:rPr>
              <w:t>36</w:t>
            </w:r>
            <w:r w:rsidRPr="00885FC6">
              <w:rPr>
                <w:sz w:val="20"/>
              </w:rPr>
              <w:t>}</w:t>
            </w:r>
          </w:p>
          <w:p w14:paraId="636AD0E1" w14:textId="77777777" w:rsidR="00885FC6" w:rsidRDefault="00885FC6" w:rsidP="003F07D0">
            <w:pPr>
              <w:spacing w:before="0" w:after="0" w:line="276" w:lineRule="auto"/>
              <w:rPr>
                <w:sz w:val="20"/>
              </w:rPr>
            </w:pPr>
          </w:p>
          <w:p w14:paraId="13DC26FA" w14:textId="77777777" w:rsidR="00343E2D" w:rsidRPr="00D136B2" w:rsidRDefault="00343E2D" w:rsidP="003F07D0">
            <w:pPr>
              <w:spacing w:before="0" w:after="0" w:line="276" w:lineRule="auto"/>
              <w:rPr>
                <w:sz w:val="20"/>
              </w:rPr>
            </w:pPr>
            <w:r w:rsidRPr="00D136B2">
              <w:rPr>
                <w:sz w:val="20"/>
              </w:rPr>
              <w:t>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заполнение, при этом контролируется на уникальность.</w:t>
            </w:r>
          </w:p>
          <w:p w14:paraId="7FCFF31F" w14:textId="77777777" w:rsidR="00885FC6" w:rsidRDefault="00343E2D" w:rsidP="003F07D0">
            <w:pPr>
              <w:spacing w:before="0" w:after="0" w:line="276" w:lineRule="auto"/>
              <w:rPr>
                <w:sz w:val="20"/>
              </w:rPr>
            </w:pPr>
            <w:r w:rsidRPr="00D136B2">
              <w:rPr>
                <w:sz w:val="20"/>
              </w:rPr>
              <w:t xml:space="preserve">Если извещение сформировано на основании позиции плана-графика закупок с 01.01.2020 (заполнен блок tenderPlan2020Info), то при приеме значение  контролируется  на </w:t>
            </w:r>
            <w:r w:rsidRPr="00D136B2">
              <w:rPr>
                <w:sz w:val="20"/>
              </w:rPr>
              <w:lastRenderedPageBreak/>
              <w:t>соответствие ИКЗ в позиции плана-графика закупок с 01.01.2020 за исключением порядкового номера закупки (27-29 разряды)</w:t>
            </w:r>
          </w:p>
        </w:tc>
      </w:tr>
      <w:tr w:rsidR="00B13401" w:rsidRPr="001A4780" w14:paraId="7173ABCB" w14:textId="77777777" w:rsidTr="00395700">
        <w:tc>
          <w:tcPr>
            <w:tcW w:w="903" w:type="pct"/>
            <w:shd w:val="clear" w:color="auto" w:fill="auto"/>
          </w:tcPr>
          <w:p w14:paraId="3E28122A" w14:textId="77777777" w:rsidR="00B13401" w:rsidRPr="001A4780" w:rsidRDefault="00B13401" w:rsidP="003F07D0">
            <w:pPr>
              <w:spacing w:before="0" w:after="0" w:line="276" w:lineRule="auto"/>
              <w:rPr>
                <w:sz w:val="20"/>
              </w:rPr>
            </w:pPr>
          </w:p>
        </w:tc>
        <w:tc>
          <w:tcPr>
            <w:tcW w:w="923" w:type="pct"/>
            <w:gridSpan w:val="2"/>
            <w:shd w:val="clear" w:color="auto" w:fill="auto"/>
          </w:tcPr>
          <w:p w14:paraId="224DB6F7" w14:textId="77777777" w:rsidR="00B13401" w:rsidRPr="00173372" w:rsidRDefault="00B13401" w:rsidP="003F07D0">
            <w:pPr>
              <w:spacing w:before="0" w:after="0" w:line="276" w:lineRule="auto"/>
              <w:rPr>
                <w:sz w:val="20"/>
              </w:rPr>
            </w:pPr>
            <w:r w:rsidRPr="00182A57">
              <w:rPr>
                <w:sz w:val="20"/>
              </w:rPr>
              <w:t>IKZInfo</w:t>
            </w:r>
          </w:p>
        </w:tc>
        <w:tc>
          <w:tcPr>
            <w:tcW w:w="141" w:type="pct"/>
            <w:shd w:val="clear" w:color="auto" w:fill="auto"/>
          </w:tcPr>
          <w:p w14:paraId="1A70F62D" w14:textId="77777777" w:rsidR="00B13401" w:rsidRDefault="00B13401" w:rsidP="003F07D0">
            <w:pPr>
              <w:spacing w:before="0" w:after="0" w:line="276" w:lineRule="auto"/>
              <w:jc w:val="center"/>
              <w:rPr>
                <w:sz w:val="20"/>
                <w:lang w:val="en-US"/>
              </w:rPr>
            </w:pPr>
            <w:r>
              <w:rPr>
                <w:sz w:val="20"/>
              </w:rPr>
              <w:t>Н</w:t>
            </w:r>
          </w:p>
        </w:tc>
        <w:tc>
          <w:tcPr>
            <w:tcW w:w="427" w:type="pct"/>
            <w:gridSpan w:val="2"/>
            <w:shd w:val="clear" w:color="auto" w:fill="auto"/>
          </w:tcPr>
          <w:p w14:paraId="7AA0EB05" w14:textId="77777777" w:rsidR="00B13401" w:rsidRDefault="00B13401" w:rsidP="003F07D0">
            <w:pPr>
              <w:spacing w:before="0" w:after="0" w:line="276" w:lineRule="auto"/>
              <w:jc w:val="center"/>
              <w:rPr>
                <w:sz w:val="20"/>
                <w:lang w:val="en-US"/>
              </w:rPr>
            </w:pPr>
            <w:r w:rsidRPr="001A4780">
              <w:rPr>
                <w:sz w:val="20"/>
              </w:rPr>
              <w:t>S</w:t>
            </w:r>
          </w:p>
        </w:tc>
        <w:tc>
          <w:tcPr>
            <w:tcW w:w="1312" w:type="pct"/>
            <w:shd w:val="clear" w:color="auto" w:fill="auto"/>
          </w:tcPr>
          <w:p w14:paraId="0A651462" w14:textId="77777777" w:rsidR="00B13401" w:rsidRDefault="00B13401" w:rsidP="003F07D0">
            <w:pPr>
              <w:spacing w:before="0" w:after="0" w:line="276" w:lineRule="auto"/>
              <w:rPr>
                <w:sz w:val="20"/>
              </w:rPr>
            </w:pPr>
            <w:r w:rsidRPr="00182A57">
              <w:rPr>
                <w:sz w:val="20"/>
              </w:rPr>
              <w:t>Сведен</w:t>
            </w:r>
            <w:r>
              <w:rPr>
                <w:sz w:val="20"/>
              </w:rPr>
              <w:t>ия для формирования ИКЗ закупки</w:t>
            </w:r>
          </w:p>
        </w:tc>
        <w:tc>
          <w:tcPr>
            <w:tcW w:w="1294" w:type="pct"/>
            <w:shd w:val="clear" w:color="auto" w:fill="auto"/>
          </w:tcPr>
          <w:p w14:paraId="62CBA6ED" w14:textId="77777777" w:rsidR="00B13401" w:rsidRDefault="00B13401" w:rsidP="003F07D0">
            <w:pPr>
              <w:spacing w:before="0" w:after="0" w:line="276" w:lineRule="auto"/>
              <w:rPr>
                <w:sz w:val="20"/>
              </w:rPr>
            </w:pPr>
            <w:r w:rsidRPr="00182A57">
              <w:rPr>
                <w:sz w:val="20"/>
              </w:rPr>
              <w:t>Блок обязателен для заполнения для извещений, первая версия которых размещается после выхода версии ЕИС 10.0</w:t>
            </w:r>
          </w:p>
          <w:p w14:paraId="39CFBC32" w14:textId="77777777" w:rsidR="00B13401" w:rsidRDefault="00B13401" w:rsidP="003F07D0">
            <w:pPr>
              <w:spacing w:before="0" w:after="0" w:line="276" w:lineRule="auto"/>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14:paraId="77939715" w14:textId="77777777" w:rsidTr="00395700">
        <w:tc>
          <w:tcPr>
            <w:tcW w:w="903" w:type="pct"/>
            <w:vMerge w:val="restart"/>
            <w:shd w:val="clear" w:color="auto" w:fill="auto"/>
          </w:tcPr>
          <w:p w14:paraId="7D927E95" w14:textId="77777777" w:rsidR="00672D62" w:rsidRDefault="00672D62" w:rsidP="003F07D0">
            <w:pPr>
              <w:spacing w:before="0" w:after="0" w:line="276" w:lineRule="auto"/>
              <w:rPr>
                <w:sz w:val="20"/>
              </w:rPr>
            </w:pPr>
            <w:r>
              <w:rPr>
                <w:sz w:val="20"/>
              </w:rPr>
              <w:t>Блок необязтелен для заполнения</w:t>
            </w:r>
          </w:p>
          <w:p w14:paraId="780F136F" w14:textId="77777777" w:rsidR="00672D62" w:rsidRDefault="00672D62" w:rsidP="003F07D0">
            <w:pPr>
              <w:spacing w:before="0" w:after="0" w:line="276" w:lineRule="auto"/>
              <w:rPr>
                <w:sz w:val="20"/>
              </w:rPr>
            </w:pPr>
          </w:p>
          <w:p w14:paraId="75698C85" w14:textId="77777777" w:rsidR="00672D62" w:rsidRPr="001A4780" w:rsidRDefault="00672D62" w:rsidP="003F07D0">
            <w:pPr>
              <w:spacing w:before="0" w:after="0" w:line="276" w:lineRule="auto"/>
              <w:rPr>
                <w:sz w:val="20"/>
              </w:rPr>
            </w:pPr>
            <w:r>
              <w:rPr>
                <w:sz w:val="20"/>
              </w:rPr>
              <w:t>Допустимо указание только одного элемента</w:t>
            </w:r>
          </w:p>
        </w:tc>
        <w:tc>
          <w:tcPr>
            <w:tcW w:w="923" w:type="pct"/>
            <w:gridSpan w:val="2"/>
            <w:shd w:val="clear" w:color="auto" w:fill="auto"/>
          </w:tcPr>
          <w:p w14:paraId="6D40CC9D" w14:textId="77777777" w:rsidR="00672D62" w:rsidRPr="00BE0744" w:rsidRDefault="00672D62" w:rsidP="003F07D0">
            <w:pPr>
              <w:spacing w:before="0" w:after="0" w:line="276" w:lineRule="auto"/>
              <w:rPr>
                <w:sz w:val="20"/>
              </w:rPr>
            </w:pPr>
            <w:r w:rsidRPr="00AF379C">
              <w:rPr>
                <w:sz w:val="20"/>
              </w:rPr>
              <w:t>tenderPlanInfo</w:t>
            </w:r>
          </w:p>
        </w:tc>
        <w:tc>
          <w:tcPr>
            <w:tcW w:w="141" w:type="pct"/>
            <w:shd w:val="clear" w:color="auto" w:fill="auto"/>
          </w:tcPr>
          <w:p w14:paraId="69F69E71" w14:textId="77777777" w:rsidR="00672D62" w:rsidRDefault="00672D62" w:rsidP="003F07D0">
            <w:pPr>
              <w:spacing w:before="0" w:after="0" w:line="276" w:lineRule="auto"/>
              <w:jc w:val="center"/>
              <w:rPr>
                <w:sz w:val="20"/>
                <w:lang w:val="en-US"/>
              </w:rPr>
            </w:pPr>
            <w:r>
              <w:rPr>
                <w:sz w:val="20"/>
              </w:rPr>
              <w:t>О</w:t>
            </w:r>
          </w:p>
        </w:tc>
        <w:tc>
          <w:tcPr>
            <w:tcW w:w="427" w:type="pct"/>
            <w:gridSpan w:val="2"/>
            <w:shd w:val="clear" w:color="auto" w:fill="auto"/>
          </w:tcPr>
          <w:p w14:paraId="3529352F" w14:textId="77777777" w:rsidR="00672D62" w:rsidRDefault="00672D62" w:rsidP="003F07D0">
            <w:pPr>
              <w:spacing w:before="0" w:after="0" w:line="276" w:lineRule="auto"/>
              <w:jc w:val="center"/>
              <w:rPr>
                <w:sz w:val="20"/>
                <w:lang w:val="en-US"/>
              </w:rPr>
            </w:pPr>
            <w:r w:rsidRPr="001A4780">
              <w:rPr>
                <w:sz w:val="20"/>
              </w:rPr>
              <w:t>S</w:t>
            </w:r>
          </w:p>
        </w:tc>
        <w:tc>
          <w:tcPr>
            <w:tcW w:w="1312" w:type="pct"/>
            <w:shd w:val="clear" w:color="auto" w:fill="auto"/>
          </w:tcPr>
          <w:p w14:paraId="08EA27A4" w14:textId="77777777" w:rsidR="00672D62" w:rsidRPr="00BE0744" w:rsidRDefault="00672D62" w:rsidP="003F07D0">
            <w:pPr>
              <w:spacing w:before="0" w:after="0" w:line="276" w:lineRule="auto"/>
              <w:rPr>
                <w:sz w:val="20"/>
              </w:rPr>
            </w:pPr>
            <w:r w:rsidRPr="00AF379C">
              <w:rPr>
                <w:sz w:val="20"/>
              </w:rPr>
              <w:t>Сведения о связи с позицией плана-графика</w:t>
            </w:r>
          </w:p>
        </w:tc>
        <w:tc>
          <w:tcPr>
            <w:tcW w:w="1294" w:type="pct"/>
            <w:shd w:val="clear" w:color="auto" w:fill="auto"/>
          </w:tcPr>
          <w:p w14:paraId="19FF70B5" w14:textId="77777777" w:rsidR="00672D62" w:rsidRDefault="00672D62" w:rsidP="003F07D0">
            <w:pPr>
              <w:spacing w:before="0" w:after="0" w:line="276" w:lineRule="auto"/>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14:paraId="414D2117" w14:textId="77777777" w:rsidTr="00395700">
        <w:tc>
          <w:tcPr>
            <w:tcW w:w="903" w:type="pct"/>
            <w:vMerge/>
            <w:shd w:val="clear" w:color="auto" w:fill="auto"/>
          </w:tcPr>
          <w:p w14:paraId="7417FDD5" w14:textId="77777777" w:rsidR="00672D62" w:rsidRPr="001A4780" w:rsidRDefault="00672D62" w:rsidP="003F07D0">
            <w:pPr>
              <w:spacing w:before="0" w:after="0" w:line="276" w:lineRule="auto"/>
              <w:rPr>
                <w:sz w:val="20"/>
              </w:rPr>
            </w:pPr>
          </w:p>
        </w:tc>
        <w:tc>
          <w:tcPr>
            <w:tcW w:w="923" w:type="pct"/>
            <w:gridSpan w:val="2"/>
            <w:shd w:val="clear" w:color="auto" w:fill="auto"/>
          </w:tcPr>
          <w:p w14:paraId="5771C24C" w14:textId="77777777" w:rsidR="00672D62" w:rsidRPr="00AF379C" w:rsidRDefault="00672D62" w:rsidP="003F07D0">
            <w:pPr>
              <w:spacing w:before="0" w:after="0" w:line="276" w:lineRule="auto"/>
              <w:rPr>
                <w:sz w:val="20"/>
              </w:rPr>
            </w:pPr>
            <w:r w:rsidRPr="00182A57">
              <w:rPr>
                <w:sz w:val="20"/>
              </w:rPr>
              <w:t>tenderPlan2020Info</w:t>
            </w:r>
          </w:p>
        </w:tc>
        <w:tc>
          <w:tcPr>
            <w:tcW w:w="141" w:type="pct"/>
            <w:shd w:val="clear" w:color="auto" w:fill="auto"/>
          </w:tcPr>
          <w:p w14:paraId="4237C96E" w14:textId="77777777" w:rsidR="00672D62" w:rsidRDefault="00672D62" w:rsidP="003F07D0">
            <w:pPr>
              <w:spacing w:before="0" w:after="0" w:line="276" w:lineRule="auto"/>
              <w:jc w:val="center"/>
              <w:rPr>
                <w:sz w:val="20"/>
              </w:rPr>
            </w:pPr>
            <w:r>
              <w:rPr>
                <w:sz w:val="20"/>
              </w:rPr>
              <w:t>О</w:t>
            </w:r>
          </w:p>
        </w:tc>
        <w:tc>
          <w:tcPr>
            <w:tcW w:w="427" w:type="pct"/>
            <w:gridSpan w:val="2"/>
            <w:shd w:val="clear" w:color="auto" w:fill="auto"/>
          </w:tcPr>
          <w:p w14:paraId="71376969" w14:textId="77777777" w:rsidR="00672D62" w:rsidRPr="001A4780" w:rsidRDefault="00672D62" w:rsidP="003F07D0">
            <w:pPr>
              <w:spacing w:before="0" w:after="0" w:line="276" w:lineRule="auto"/>
              <w:jc w:val="center"/>
              <w:rPr>
                <w:sz w:val="20"/>
              </w:rPr>
            </w:pPr>
            <w:r w:rsidRPr="001A4780">
              <w:rPr>
                <w:sz w:val="20"/>
              </w:rPr>
              <w:t>S</w:t>
            </w:r>
          </w:p>
        </w:tc>
        <w:tc>
          <w:tcPr>
            <w:tcW w:w="1312" w:type="pct"/>
            <w:shd w:val="clear" w:color="auto" w:fill="auto"/>
          </w:tcPr>
          <w:p w14:paraId="75D3C2EC" w14:textId="77777777" w:rsidR="00672D62" w:rsidRPr="00AF379C" w:rsidRDefault="00672D62" w:rsidP="003F07D0">
            <w:pPr>
              <w:spacing w:before="0" w:after="0" w:line="276" w:lineRule="auto"/>
              <w:rPr>
                <w:sz w:val="20"/>
              </w:rPr>
            </w:pPr>
            <w:r w:rsidRPr="00182A57">
              <w:rPr>
                <w:sz w:val="20"/>
              </w:rPr>
              <w:t>Сведения о связи с позицией плана-графика закупок с 01.01.2020</w:t>
            </w:r>
          </w:p>
        </w:tc>
        <w:tc>
          <w:tcPr>
            <w:tcW w:w="1294" w:type="pct"/>
            <w:shd w:val="clear" w:color="auto" w:fill="auto"/>
          </w:tcPr>
          <w:p w14:paraId="57E9D995" w14:textId="77777777" w:rsidR="00672D62" w:rsidRDefault="00672D62" w:rsidP="003F07D0">
            <w:pPr>
              <w:spacing w:before="0" w:after="0" w:line="276" w:lineRule="auto"/>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5810DD" w:rsidRPr="001A4780" w14:paraId="4C13BD1F" w14:textId="77777777" w:rsidTr="00395700">
        <w:tc>
          <w:tcPr>
            <w:tcW w:w="903" w:type="pct"/>
            <w:shd w:val="clear" w:color="auto" w:fill="auto"/>
          </w:tcPr>
          <w:p w14:paraId="46FB41C7" w14:textId="77777777" w:rsidR="005810DD" w:rsidRPr="001A4780" w:rsidRDefault="005810DD" w:rsidP="003F07D0">
            <w:pPr>
              <w:spacing w:before="0" w:after="0" w:line="276" w:lineRule="auto"/>
              <w:rPr>
                <w:sz w:val="20"/>
              </w:rPr>
            </w:pPr>
          </w:p>
        </w:tc>
        <w:tc>
          <w:tcPr>
            <w:tcW w:w="923" w:type="pct"/>
            <w:gridSpan w:val="2"/>
            <w:shd w:val="clear" w:color="auto" w:fill="auto"/>
          </w:tcPr>
          <w:p w14:paraId="301741A4" w14:textId="77777777" w:rsidR="005810DD" w:rsidRPr="00AF379C" w:rsidRDefault="005810DD" w:rsidP="003F07D0">
            <w:pPr>
              <w:spacing w:before="0" w:after="0" w:line="276" w:lineRule="auto"/>
              <w:rPr>
                <w:sz w:val="20"/>
              </w:rPr>
            </w:pPr>
            <w:r w:rsidRPr="0026648D">
              <w:rPr>
                <w:sz w:val="20"/>
              </w:rPr>
              <w:t>contractExecutionPaymentPlan</w:t>
            </w:r>
          </w:p>
        </w:tc>
        <w:tc>
          <w:tcPr>
            <w:tcW w:w="141" w:type="pct"/>
            <w:shd w:val="clear" w:color="auto" w:fill="auto"/>
          </w:tcPr>
          <w:p w14:paraId="073DFBF6" w14:textId="77777777" w:rsidR="005810DD" w:rsidRDefault="005810DD" w:rsidP="003F07D0">
            <w:pPr>
              <w:spacing w:before="0" w:after="0" w:line="276" w:lineRule="auto"/>
              <w:jc w:val="center"/>
              <w:rPr>
                <w:sz w:val="20"/>
              </w:rPr>
            </w:pPr>
            <w:r>
              <w:rPr>
                <w:sz w:val="20"/>
              </w:rPr>
              <w:t>Н</w:t>
            </w:r>
          </w:p>
        </w:tc>
        <w:tc>
          <w:tcPr>
            <w:tcW w:w="427" w:type="pct"/>
            <w:gridSpan w:val="2"/>
            <w:shd w:val="clear" w:color="auto" w:fill="auto"/>
          </w:tcPr>
          <w:p w14:paraId="6FF7B580" w14:textId="77777777" w:rsidR="005810DD" w:rsidRPr="001A4780" w:rsidRDefault="005810DD" w:rsidP="003F07D0">
            <w:pPr>
              <w:spacing w:before="0" w:after="0" w:line="276" w:lineRule="auto"/>
              <w:jc w:val="center"/>
              <w:rPr>
                <w:sz w:val="20"/>
              </w:rPr>
            </w:pPr>
            <w:r w:rsidRPr="001A4780">
              <w:rPr>
                <w:sz w:val="20"/>
              </w:rPr>
              <w:t>S</w:t>
            </w:r>
          </w:p>
        </w:tc>
        <w:tc>
          <w:tcPr>
            <w:tcW w:w="1312" w:type="pct"/>
            <w:shd w:val="clear" w:color="auto" w:fill="auto"/>
          </w:tcPr>
          <w:p w14:paraId="0CFAE4FE" w14:textId="77777777" w:rsidR="005810DD" w:rsidRPr="00AF379C" w:rsidRDefault="005810DD" w:rsidP="003F07D0">
            <w:pPr>
              <w:spacing w:before="0" w:after="0" w:line="276" w:lineRule="auto"/>
              <w:rPr>
                <w:sz w:val="20"/>
              </w:rPr>
            </w:pPr>
            <w:r w:rsidRPr="00DA18D6">
              <w:rPr>
                <w:sz w:val="20"/>
              </w:rPr>
              <w:t>П</w:t>
            </w:r>
            <w:r>
              <w:rPr>
                <w:sz w:val="20"/>
              </w:rPr>
              <w:t>лан оплаты исполнения контракта</w:t>
            </w:r>
          </w:p>
        </w:tc>
        <w:tc>
          <w:tcPr>
            <w:tcW w:w="1294" w:type="pct"/>
            <w:shd w:val="clear" w:color="auto" w:fill="auto"/>
          </w:tcPr>
          <w:p w14:paraId="102F908F" w14:textId="77777777" w:rsidR="005810DD" w:rsidRDefault="005810DD" w:rsidP="003F07D0">
            <w:pPr>
              <w:spacing w:before="0" w:after="0" w:line="276" w:lineRule="auto"/>
              <w:rPr>
                <w:sz w:val="20"/>
              </w:rPr>
            </w:pPr>
            <w:r w:rsidRPr="00DA18D6">
              <w:rPr>
                <w:sz w:val="20"/>
              </w:rPr>
              <w:t>Блок обязателен для заполнения для извещений, первая версия которых размещается после выхода версии ЕИС 10.0</w:t>
            </w:r>
          </w:p>
          <w:p w14:paraId="0BC97ED7" w14:textId="77777777" w:rsidR="005810DD" w:rsidRPr="002108DB" w:rsidRDefault="005810DD" w:rsidP="003F07D0">
            <w:pPr>
              <w:spacing w:before="0" w:after="0" w:line="276" w:lineRule="auto"/>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B3549" w:rsidRPr="001A4780" w14:paraId="7A48BFC8" w14:textId="77777777" w:rsidTr="00395700">
        <w:tc>
          <w:tcPr>
            <w:tcW w:w="903" w:type="pct"/>
            <w:shd w:val="clear" w:color="auto" w:fill="auto"/>
          </w:tcPr>
          <w:p w14:paraId="2C4B1EE3" w14:textId="77777777" w:rsidR="00EB3549" w:rsidRPr="001A4780" w:rsidRDefault="00EB3549" w:rsidP="003F07D0">
            <w:pPr>
              <w:spacing w:before="0" w:after="0" w:line="276" w:lineRule="auto"/>
              <w:rPr>
                <w:sz w:val="20"/>
              </w:rPr>
            </w:pPr>
          </w:p>
        </w:tc>
        <w:tc>
          <w:tcPr>
            <w:tcW w:w="923" w:type="pct"/>
            <w:gridSpan w:val="2"/>
            <w:shd w:val="clear" w:color="auto" w:fill="auto"/>
          </w:tcPr>
          <w:p w14:paraId="58ECAF06" w14:textId="77777777" w:rsidR="00EB3549" w:rsidRPr="00BE0744" w:rsidRDefault="00EB3549" w:rsidP="003F07D0">
            <w:pPr>
              <w:spacing w:before="0" w:after="0" w:line="276" w:lineRule="auto"/>
              <w:rPr>
                <w:sz w:val="20"/>
              </w:rPr>
            </w:pPr>
            <w:r w:rsidRPr="00AF379C">
              <w:rPr>
                <w:sz w:val="20"/>
              </w:rPr>
              <w:t>budgetFinancings</w:t>
            </w:r>
          </w:p>
        </w:tc>
        <w:tc>
          <w:tcPr>
            <w:tcW w:w="141" w:type="pct"/>
            <w:shd w:val="clear" w:color="auto" w:fill="auto"/>
          </w:tcPr>
          <w:p w14:paraId="0B035ABD" w14:textId="77777777" w:rsidR="00EB3549" w:rsidRDefault="00EB3549" w:rsidP="003F07D0">
            <w:pPr>
              <w:spacing w:before="0" w:after="0" w:line="276" w:lineRule="auto"/>
              <w:jc w:val="center"/>
              <w:rPr>
                <w:sz w:val="20"/>
                <w:lang w:val="en-US"/>
              </w:rPr>
            </w:pPr>
            <w:r>
              <w:rPr>
                <w:sz w:val="20"/>
              </w:rPr>
              <w:t>Н</w:t>
            </w:r>
          </w:p>
        </w:tc>
        <w:tc>
          <w:tcPr>
            <w:tcW w:w="427" w:type="pct"/>
            <w:gridSpan w:val="2"/>
            <w:shd w:val="clear" w:color="auto" w:fill="auto"/>
          </w:tcPr>
          <w:p w14:paraId="1ABCCB2C" w14:textId="77777777" w:rsidR="00EB3549" w:rsidRDefault="00EB3549" w:rsidP="003F07D0">
            <w:pPr>
              <w:spacing w:before="0" w:after="0" w:line="276" w:lineRule="auto"/>
              <w:jc w:val="center"/>
              <w:rPr>
                <w:sz w:val="20"/>
                <w:lang w:val="en-US"/>
              </w:rPr>
            </w:pPr>
            <w:r w:rsidRPr="001A4780">
              <w:rPr>
                <w:sz w:val="20"/>
              </w:rPr>
              <w:t>S</w:t>
            </w:r>
          </w:p>
        </w:tc>
        <w:tc>
          <w:tcPr>
            <w:tcW w:w="1312" w:type="pct"/>
            <w:shd w:val="clear" w:color="auto" w:fill="auto"/>
          </w:tcPr>
          <w:p w14:paraId="57CB0789" w14:textId="77777777" w:rsidR="00EB3549" w:rsidRPr="00BE0744" w:rsidRDefault="00EB3549" w:rsidP="003F07D0">
            <w:pPr>
              <w:spacing w:before="0" w:after="0" w:line="276" w:lineRule="auto"/>
              <w:rPr>
                <w:sz w:val="20"/>
              </w:rPr>
            </w:pPr>
            <w:r w:rsidRPr="00AF379C">
              <w:rPr>
                <w:sz w:val="20"/>
              </w:rPr>
              <w:t>План исполнения контракта за счет бюджетных средств</w:t>
            </w:r>
          </w:p>
        </w:tc>
        <w:tc>
          <w:tcPr>
            <w:tcW w:w="1294" w:type="pct"/>
            <w:shd w:val="clear" w:color="auto" w:fill="auto"/>
          </w:tcPr>
          <w:p w14:paraId="22ED0796" w14:textId="77777777" w:rsidR="00EB3549" w:rsidRDefault="002108DB" w:rsidP="003F07D0">
            <w:pPr>
              <w:spacing w:before="0" w:after="0" w:line="276" w:lineRule="auto"/>
              <w:rPr>
                <w:sz w:val="20"/>
              </w:rPr>
            </w:pPr>
            <w:r w:rsidRPr="002108DB">
              <w:rPr>
                <w:sz w:val="20"/>
              </w:rPr>
              <w:t>Игнорируется при приеме. Оставлен для обратной совместимости</w:t>
            </w:r>
          </w:p>
        </w:tc>
      </w:tr>
      <w:tr w:rsidR="00EB3549" w:rsidRPr="001A4780" w14:paraId="7DF49CA8" w14:textId="77777777" w:rsidTr="00395700">
        <w:tc>
          <w:tcPr>
            <w:tcW w:w="903" w:type="pct"/>
            <w:shd w:val="clear" w:color="auto" w:fill="auto"/>
          </w:tcPr>
          <w:p w14:paraId="53F267FF" w14:textId="77777777" w:rsidR="00EB3549" w:rsidRPr="001A4780" w:rsidRDefault="00EB3549" w:rsidP="003F07D0">
            <w:pPr>
              <w:spacing w:before="0" w:after="0" w:line="276" w:lineRule="auto"/>
              <w:rPr>
                <w:sz w:val="20"/>
              </w:rPr>
            </w:pPr>
          </w:p>
        </w:tc>
        <w:tc>
          <w:tcPr>
            <w:tcW w:w="923" w:type="pct"/>
            <w:gridSpan w:val="2"/>
            <w:shd w:val="clear" w:color="auto" w:fill="auto"/>
          </w:tcPr>
          <w:p w14:paraId="158C83B9" w14:textId="77777777" w:rsidR="00EB3549" w:rsidRPr="00BE0744" w:rsidRDefault="00EB3549" w:rsidP="003F07D0">
            <w:pPr>
              <w:spacing w:before="0" w:after="0" w:line="276" w:lineRule="auto"/>
              <w:rPr>
                <w:sz w:val="20"/>
              </w:rPr>
            </w:pPr>
            <w:r w:rsidRPr="00AF379C">
              <w:rPr>
                <w:sz w:val="20"/>
              </w:rPr>
              <w:t>nonbudgetFinancings</w:t>
            </w:r>
          </w:p>
        </w:tc>
        <w:tc>
          <w:tcPr>
            <w:tcW w:w="141" w:type="pct"/>
            <w:shd w:val="clear" w:color="auto" w:fill="auto"/>
          </w:tcPr>
          <w:p w14:paraId="4AA5FAC4" w14:textId="77777777" w:rsidR="00EB3549" w:rsidRDefault="00EB3549" w:rsidP="003F07D0">
            <w:pPr>
              <w:spacing w:before="0" w:after="0" w:line="276" w:lineRule="auto"/>
              <w:jc w:val="center"/>
              <w:rPr>
                <w:sz w:val="20"/>
                <w:lang w:val="en-US"/>
              </w:rPr>
            </w:pPr>
            <w:r>
              <w:rPr>
                <w:sz w:val="20"/>
              </w:rPr>
              <w:t>Н</w:t>
            </w:r>
          </w:p>
        </w:tc>
        <w:tc>
          <w:tcPr>
            <w:tcW w:w="427" w:type="pct"/>
            <w:gridSpan w:val="2"/>
            <w:shd w:val="clear" w:color="auto" w:fill="auto"/>
          </w:tcPr>
          <w:p w14:paraId="5C9211A2" w14:textId="77777777" w:rsidR="00EB3549" w:rsidRDefault="00EB3549" w:rsidP="003F07D0">
            <w:pPr>
              <w:spacing w:before="0" w:after="0" w:line="276" w:lineRule="auto"/>
              <w:jc w:val="center"/>
              <w:rPr>
                <w:sz w:val="20"/>
                <w:lang w:val="en-US"/>
              </w:rPr>
            </w:pPr>
            <w:r w:rsidRPr="001A4780">
              <w:rPr>
                <w:sz w:val="20"/>
              </w:rPr>
              <w:t>S</w:t>
            </w:r>
          </w:p>
        </w:tc>
        <w:tc>
          <w:tcPr>
            <w:tcW w:w="1312" w:type="pct"/>
            <w:shd w:val="clear" w:color="auto" w:fill="auto"/>
          </w:tcPr>
          <w:p w14:paraId="6ABB6B49" w14:textId="77777777" w:rsidR="00EB3549" w:rsidRPr="00BE0744" w:rsidRDefault="00EB3549" w:rsidP="003F07D0">
            <w:pPr>
              <w:spacing w:before="0" w:after="0" w:line="276" w:lineRule="auto"/>
              <w:rPr>
                <w:sz w:val="20"/>
              </w:rPr>
            </w:pPr>
            <w:r w:rsidRPr="00AF379C">
              <w:rPr>
                <w:sz w:val="20"/>
              </w:rPr>
              <w:t>План исполнения контракта за счет внебюджетных средств</w:t>
            </w:r>
          </w:p>
        </w:tc>
        <w:tc>
          <w:tcPr>
            <w:tcW w:w="1294" w:type="pct"/>
            <w:shd w:val="clear" w:color="auto" w:fill="auto"/>
          </w:tcPr>
          <w:p w14:paraId="330FBDE4" w14:textId="77777777" w:rsidR="00EB3549" w:rsidRDefault="002108DB" w:rsidP="003F07D0">
            <w:pPr>
              <w:spacing w:before="0" w:after="0" w:line="276" w:lineRule="auto"/>
              <w:rPr>
                <w:sz w:val="20"/>
              </w:rPr>
            </w:pPr>
            <w:r w:rsidRPr="002108DB">
              <w:rPr>
                <w:sz w:val="20"/>
              </w:rPr>
              <w:t>Игнорируется при приеме. Оставлен для обратной совместимости</w:t>
            </w:r>
          </w:p>
        </w:tc>
      </w:tr>
      <w:tr w:rsidR="00875D9D" w:rsidRPr="001A4780" w14:paraId="576989E0" w14:textId="77777777" w:rsidTr="00395700">
        <w:tc>
          <w:tcPr>
            <w:tcW w:w="903" w:type="pct"/>
            <w:shd w:val="clear" w:color="auto" w:fill="auto"/>
          </w:tcPr>
          <w:p w14:paraId="2C2AC827" w14:textId="77777777" w:rsidR="00875D9D" w:rsidRPr="001A4780" w:rsidRDefault="00875D9D" w:rsidP="003F07D0">
            <w:pPr>
              <w:spacing w:before="0" w:after="0" w:line="276" w:lineRule="auto"/>
              <w:rPr>
                <w:sz w:val="20"/>
              </w:rPr>
            </w:pPr>
          </w:p>
        </w:tc>
        <w:tc>
          <w:tcPr>
            <w:tcW w:w="923" w:type="pct"/>
            <w:gridSpan w:val="2"/>
            <w:shd w:val="clear" w:color="auto" w:fill="auto"/>
          </w:tcPr>
          <w:p w14:paraId="004D4209" w14:textId="77777777" w:rsidR="00875D9D" w:rsidRPr="00BE0744" w:rsidRDefault="00875D9D" w:rsidP="003F07D0">
            <w:pPr>
              <w:spacing w:before="0" w:after="0" w:line="276" w:lineRule="auto"/>
              <w:rPr>
                <w:sz w:val="20"/>
              </w:rPr>
            </w:pPr>
            <w:r w:rsidRPr="00875D9D">
              <w:rPr>
                <w:sz w:val="20"/>
              </w:rPr>
              <w:t>BOInfo</w:t>
            </w:r>
          </w:p>
        </w:tc>
        <w:tc>
          <w:tcPr>
            <w:tcW w:w="141" w:type="pct"/>
            <w:shd w:val="clear" w:color="auto" w:fill="auto"/>
          </w:tcPr>
          <w:p w14:paraId="2EEAF9C9" w14:textId="77777777" w:rsidR="00875D9D" w:rsidRDefault="00875D9D" w:rsidP="003F07D0">
            <w:pPr>
              <w:spacing w:before="0" w:after="0" w:line="276" w:lineRule="auto"/>
              <w:jc w:val="center"/>
              <w:rPr>
                <w:sz w:val="20"/>
                <w:lang w:val="en-US"/>
              </w:rPr>
            </w:pPr>
            <w:r>
              <w:rPr>
                <w:sz w:val="20"/>
              </w:rPr>
              <w:t>Н</w:t>
            </w:r>
          </w:p>
        </w:tc>
        <w:tc>
          <w:tcPr>
            <w:tcW w:w="427" w:type="pct"/>
            <w:gridSpan w:val="2"/>
            <w:shd w:val="clear" w:color="auto" w:fill="auto"/>
          </w:tcPr>
          <w:p w14:paraId="077D5570" w14:textId="77777777" w:rsidR="00875D9D" w:rsidRDefault="00875D9D" w:rsidP="003F07D0">
            <w:pPr>
              <w:spacing w:before="0" w:after="0" w:line="276" w:lineRule="auto"/>
              <w:jc w:val="center"/>
              <w:rPr>
                <w:sz w:val="20"/>
                <w:lang w:val="en-US"/>
              </w:rPr>
            </w:pPr>
            <w:r w:rsidRPr="001A4780">
              <w:rPr>
                <w:sz w:val="20"/>
              </w:rPr>
              <w:t>S</w:t>
            </w:r>
          </w:p>
        </w:tc>
        <w:tc>
          <w:tcPr>
            <w:tcW w:w="1312" w:type="pct"/>
            <w:shd w:val="clear" w:color="auto" w:fill="auto"/>
          </w:tcPr>
          <w:p w14:paraId="6E435B23" w14:textId="77777777" w:rsidR="00875D9D" w:rsidRPr="00BE0744" w:rsidRDefault="00875D9D" w:rsidP="003F07D0">
            <w:pPr>
              <w:spacing w:before="0" w:after="0" w:line="276" w:lineRule="auto"/>
              <w:rPr>
                <w:sz w:val="20"/>
              </w:rPr>
            </w:pPr>
            <w:r w:rsidRPr="00875D9D">
              <w:rPr>
                <w:sz w:val="20"/>
              </w:rPr>
              <w:t>Информация о бюджетном обязательстве</w:t>
            </w:r>
          </w:p>
        </w:tc>
        <w:tc>
          <w:tcPr>
            <w:tcW w:w="1294" w:type="pct"/>
            <w:shd w:val="clear" w:color="auto" w:fill="auto"/>
          </w:tcPr>
          <w:p w14:paraId="290C496C" w14:textId="77777777" w:rsidR="00875D9D" w:rsidRDefault="00875D9D" w:rsidP="003F07D0">
            <w:pPr>
              <w:spacing w:before="0" w:after="0" w:line="276" w:lineRule="auto"/>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1A4780" w14:paraId="4182DE45" w14:textId="77777777" w:rsidTr="00E76E0B">
        <w:tc>
          <w:tcPr>
            <w:tcW w:w="903" w:type="pct"/>
            <w:shd w:val="clear" w:color="auto" w:fill="auto"/>
          </w:tcPr>
          <w:p w14:paraId="06DB47D2" w14:textId="77777777" w:rsidR="00E76E0B" w:rsidRPr="002D6745" w:rsidRDefault="00E76E0B" w:rsidP="003F07D0">
            <w:pPr>
              <w:spacing w:before="0" w:after="0" w:line="276" w:lineRule="auto"/>
              <w:rPr>
                <w:sz w:val="20"/>
              </w:rPr>
            </w:pPr>
          </w:p>
        </w:tc>
        <w:tc>
          <w:tcPr>
            <w:tcW w:w="923" w:type="pct"/>
            <w:gridSpan w:val="2"/>
            <w:shd w:val="clear" w:color="auto" w:fill="auto"/>
          </w:tcPr>
          <w:p w14:paraId="255EF6EB" w14:textId="77777777" w:rsidR="00E76E0B" w:rsidRPr="006339B2" w:rsidRDefault="00E76E0B" w:rsidP="003F07D0">
            <w:pPr>
              <w:spacing w:before="0" w:after="0" w:line="276" w:lineRule="auto"/>
              <w:rPr>
                <w:sz w:val="20"/>
                <w:lang w:val="en-US"/>
              </w:rPr>
            </w:pPr>
            <w:r w:rsidRPr="003B1A50">
              <w:rPr>
                <w:sz w:val="20"/>
                <w:lang w:val="en-US"/>
              </w:rPr>
              <w:t>purchaseObjectDescription</w:t>
            </w:r>
          </w:p>
        </w:tc>
        <w:tc>
          <w:tcPr>
            <w:tcW w:w="141" w:type="pct"/>
            <w:shd w:val="clear" w:color="auto" w:fill="auto"/>
          </w:tcPr>
          <w:p w14:paraId="47334E9E" w14:textId="77777777" w:rsidR="00E76E0B" w:rsidRDefault="00E76E0B" w:rsidP="003F07D0">
            <w:pPr>
              <w:spacing w:before="0" w:after="0" w:line="276" w:lineRule="auto"/>
              <w:jc w:val="center"/>
              <w:rPr>
                <w:sz w:val="20"/>
                <w:lang w:val="en-US"/>
              </w:rPr>
            </w:pPr>
            <w:r>
              <w:rPr>
                <w:sz w:val="20"/>
              </w:rPr>
              <w:t>Н</w:t>
            </w:r>
          </w:p>
        </w:tc>
        <w:tc>
          <w:tcPr>
            <w:tcW w:w="427" w:type="pct"/>
            <w:gridSpan w:val="2"/>
            <w:shd w:val="clear" w:color="auto" w:fill="auto"/>
          </w:tcPr>
          <w:p w14:paraId="165BD48C" w14:textId="77777777" w:rsidR="00E76E0B" w:rsidRDefault="00E76E0B" w:rsidP="003F07D0">
            <w:pPr>
              <w:spacing w:before="0" w:after="0" w:line="276" w:lineRule="auto"/>
              <w:jc w:val="center"/>
              <w:rPr>
                <w:sz w:val="20"/>
                <w:lang w:val="en-US"/>
              </w:rPr>
            </w:pPr>
            <w:r>
              <w:rPr>
                <w:sz w:val="20"/>
                <w:lang w:val="en-US"/>
              </w:rPr>
              <w:t>T(1-</w:t>
            </w:r>
            <w:r w:rsidR="002E0A7D">
              <w:rPr>
                <w:sz w:val="20"/>
                <w:lang w:val="en-US"/>
              </w:rPr>
              <w:t>4</w:t>
            </w:r>
            <w:r>
              <w:rPr>
                <w:sz w:val="20"/>
                <w:lang w:val="en-US"/>
              </w:rPr>
              <w:t>000</w:t>
            </w:r>
            <w:r>
              <w:rPr>
                <w:sz w:val="20"/>
              </w:rPr>
              <w:t>)</w:t>
            </w:r>
          </w:p>
        </w:tc>
        <w:tc>
          <w:tcPr>
            <w:tcW w:w="1312" w:type="pct"/>
            <w:shd w:val="clear" w:color="auto" w:fill="auto"/>
          </w:tcPr>
          <w:p w14:paraId="5BF5CDD5" w14:textId="77777777" w:rsidR="00E76E0B" w:rsidRPr="006339B2" w:rsidRDefault="00E76E0B" w:rsidP="003F07D0">
            <w:pPr>
              <w:spacing w:before="0" w:after="0" w:line="276" w:lineRule="auto"/>
              <w:rPr>
                <w:sz w:val="20"/>
              </w:rPr>
            </w:pPr>
            <w:r>
              <w:rPr>
                <w:sz w:val="20"/>
              </w:rPr>
              <w:t>Описание объекта закупки</w:t>
            </w:r>
          </w:p>
        </w:tc>
        <w:tc>
          <w:tcPr>
            <w:tcW w:w="1294" w:type="pct"/>
            <w:shd w:val="clear" w:color="auto" w:fill="auto"/>
          </w:tcPr>
          <w:p w14:paraId="7FE64F73" w14:textId="77777777" w:rsidR="00E76E0B" w:rsidRDefault="00E76E0B" w:rsidP="003F07D0">
            <w:pPr>
              <w:spacing w:before="0" w:after="0" w:line="276" w:lineRule="auto"/>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B656D7" w:rsidRPr="001A4780" w14:paraId="307D086B" w14:textId="77777777" w:rsidTr="00E76E0B">
        <w:tc>
          <w:tcPr>
            <w:tcW w:w="903" w:type="pct"/>
            <w:shd w:val="clear" w:color="auto" w:fill="auto"/>
          </w:tcPr>
          <w:p w14:paraId="5495E1B2" w14:textId="77777777" w:rsidR="00B656D7" w:rsidRPr="002D6745" w:rsidRDefault="00B656D7" w:rsidP="003F07D0">
            <w:pPr>
              <w:spacing w:before="0" w:after="0" w:line="276" w:lineRule="auto"/>
              <w:rPr>
                <w:sz w:val="20"/>
              </w:rPr>
            </w:pPr>
          </w:p>
        </w:tc>
        <w:tc>
          <w:tcPr>
            <w:tcW w:w="923" w:type="pct"/>
            <w:gridSpan w:val="2"/>
            <w:shd w:val="clear" w:color="auto" w:fill="auto"/>
          </w:tcPr>
          <w:p w14:paraId="15004155" w14:textId="77777777" w:rsidR="00B656D7" w:rsidRPr="003B1A50" w:rsidRDefault="00B656D7" w:rsidP="003F07D0">
            <w:pPr>
              <w:spacing w:before="0" w:after="0" w:line="276" w:lineRule="auto"/>
              <w:rPr>
                <w:sz w:val="20"/>
                <w:lang w:val="en-US"/>
              </w:rPr>
            </w:pPr>
            <w:r w:rsidRPr="00B656D7">
              <w:rPr>
                <w:sz w:val="20"/>
              </w:rPr>
              <w:t>bankSupportContractRequiredInfo</w:t>
            </w:r>
          </w:p>
        </w:tc>
        <w:tc>
          <w:tcPr>
            <w:tcW w:w="141" w:type="pct"/>
            <w:shd w:val="clear" w:color="auto" w:fill="auto"/>
          </w:tcPr>
          <w:p w14:paraId="45D72149" w14:textId="77777777" w:rsidR="00B656D7" w:rsidRDefault="00B656D7" w:rsidP="003F07D0">
            <w:pPr>
              <w:spacing w:before="0" w:after="0" w:line="276" w:lineRule="auto"/>
              <w:jc w:val="center"/>
              <w:rPr>
                <w:sz w:val="20"/>
              </w:rPr>
            </w:pPr>
            <w:r>
              <w:rPr>
                <w:sz w:val="20"/>
              </w:rPr>
              <w:t>Н</w:t>
            </w:r>
          </w:p>
        </w:tc>
        <w:tc>
          <w:tcPr>
            <w:tcW w:w="427" w:type="pct"/>
            <w:gridSpan w:val="2"/>
            <w:shd w:val="clear" w:color="auto" w:fill="auto"/>
          </w:tcPr>
          <w:p w14:paraId="6924CB54" w14:textId="77777777" w:rsidR="00B656D7" w:rsidRDefault="00B656D7" w:rsidP="003F07D0">
            <w:pPr>
              <w:spacing w:before="0" w:after="0" w:line="276" w:lineRule="auto"/>
              <w:jc w:val="center"/>
              <w:rPr>
                <w:sz w:val="20"/>
                <w:lang w:val="en-US"/>
              </w:rPr>
            </w:pPr>
            <w:r>
              <w:rPr>
                <w:sz w:val="20"/>
                <w:lang w:val="en-US"/>
              </w:rPr>
              <w:t>S</w:t>
            </w:r>
          </w:p>
        </w:tc>
        <w:tc>
          <w:tcPr>
            <w:tcW w:w="1312" w:type="pct"/>
            <w:shd w:val="clear" w:color="auto" w:fill="auto"/>
          </w:tcPr>
          <w:p w14:paraId="43993F3D" w14:textId="77777777" w:rsidR="00B656D7" w:rsidRDefault="00B656D7" w:rsidP="003F07D0">
            <w:pPr>
              <w:spacing w:before="0" w:after="0" w:line="276" w:lineRule="auto"/>
              <w:rPr>
                <w:sz w:val="20"/>
              </w:rPr>
            </w:pPr>
            <w:r w:rsidRPr="00B656D7">
              <w:rPr>
                <w:sz w:val="20"/>
              </w:rPr>
              <w:t>Информации о банковском и (или) казна</w:t>
            </w:r>
            <w:r>
              <w:rPr>
                <w:sz w:val="20"/>
              </w:rPr>
              <w:t>чейском сопровождении контакта</w:t>
            </w:r>
          </w:p>
        </w:tc>
        <w:tc>
          <w:tcPr>
            <w:tcW w:w="1294" w:type="pct"/>
            <w:shd w:val="clear" w:color="auto" w:fill="auto"/>
          </w:tcPr>
          <w:p w14:paraId="691BEC50" w14:textId="77777777" w:rsidR="00B656D7" w:rsidRDefault="00B656D7" w:rsidP="003F07D0">
            <w:pPr>
              <w:spacing w:before="0" w:after="0" w:line="276" w:lineRule="auto"/>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14:paraId="6F459B24" w14:textId="77777777" w:rsidR="00B656D7" w:rsidRDefault="00B656D7" w:rsidP="003F07D0">
            <w:pPr>
              <w:spacing w:before="0" w:after="0" w:line="276" w:lineRule="auto"/>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14:paraId="5C5DAB5D" w14:textId="77777777" w:rsidR="00B656D7" w:rsidRDefault="00B656D7" w:rsidP="003F07D0">
            <w:pPr>
              <w:spacing w:before="0" w:after="0" w:line="276" w:lineRule="auto"/>
              <w:rPr>
                <w:sz w:val="20"/>
              </w:rPr>
            </w:pPr>
          </w:p>
          <w:p w14:paraId="1083EF39" w14:textId="77777777" w:rsidR="00B656D7" w:rsidRPr="003B1A50" w:rsidRDefault="00B656D7" w:rsidP="003F07D0">
            <w:pPr>
              <w:spacing w:before="0" w:after="0" w:line="276" w:lineRule="auto"/>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E14402" w:rsidRPr="001A4780" w14:paraId="7B1434A2" w14:textId="77777777" w:rsidTr="00E76E0B">
        <w:tc>
          <w:tcPr>
            <w:tcW w:w="903" w:type="pct"/>
            <w:shd w:val="clear" w:color="auto" w:fill="auto"/>
          </w:tcPr>
          <w:p w14:paraId="47B8B8E1" w14:textId="77777777" w:rsidR="00E14402" w:rsidRPr="002D6745" w:rsidRDefault="00E14402" w:rsidP="003F07D0">
            <w:pPr>
              <w:spacing w:before="0" w:after="0" w:line="276" w:lineRule="auto"/>
              <w:rPr>
                <w:sz w:val="20"/>
              </w:rPr>
            </w:pPr>
          </w:p>
        </w:tc>
        <w:tc>
          <w:tcPr>
            <w:tcW w:w="923" w:type="pct"/>
            <w:gridSpan w:val="2"/>
            <w:shd w:val="clear" w:color="auto" w:fill="auto"/>
          </w:tcPr>
          <w:p w14:paraId="14995892" w14:textId="77777777" w:rsidR="00E14402" w:rsidRPr="00B656D7" w:rsidRDefault="00742E0E" w:rsidP="003F07D0">
            <w:pPr>
              <w:spacing w:before="0" w:after="0" w:line="276" w:lineRule="auto"/>
              <w:rPr>
                <w:sz w:val="20"/>
              </w:rPr>
            </w:pPr>
            <w:r>
              <w:rPr>
                <w:sz w:val="20"/>
              </w:rPr>
              <w:t>contractPriceFormula</w:t>
            </w:r>
          </w:p>
        </w:tc>
        <w:tc>
          <w:tcPr>
            <w:tcW w:w="141" w:type="pct"/>
            <w:shd w:val="clear" w:color="auto" w:fill="auto"/>
          </w:tcPr>
          <w:p w14:paraId="59E7A1CB" w14:textId="77777777" w:rsidR="00E14402" w:rsidRDefault="00E14402" w:rsidP="003F07D0">
            <w:pPr>
              <w:spacing w:before="0" w:after="0" w:line="276" w:lineRule="auto"/>
              <w:jc w:val="center"/>
              <w:rPr>
                <w:sz w:val="20"/>
              </w:rPr>
            </w:pPr>
            <w:r>
              <w:rPr>
                <w:sz w:val="20"/>
              </w:rPr>
              <w:t>Н</w:t>
            </w:r>
          </w:p>
        </w:tc>
        <w:tc>
          <w:tcPr>
            <w:tcW w:w="427" w:type="pct"/>
            <w:gridSpan w:val="2"/>
            <w:shd w:val="clear" w:color="auto" w:fill="auto"/>
          </w:tcPr>
          <w:p w14:paraId="2636D0E6" w14:textId="77777777" w:rsidR="00E14402" w:rsidRDefault="00E14402" w:rsidP="003F07D0">
            <w:pPr>
              <w:spacing w:before="0" w:after="0" w:line="276" w:lineRule="auto"/>
              <w:jc w:val="center"/>
              <w:rPr>
                <w:sz w:val="20"/>
                <w:lang w:val="en-US"/>
              </w:rPr>
            </w:pPr>
            <w:r>
              <w:rPr>
                <w:sz w:val="20"/>
              </w:rPr>
              <w:t>Т(1-2000)</w:t>
            </w:r>
          </w:p>
        </w:tc>
        <w:tc>
          <w:tcPr>
            <w:tcW w:w="1312" w:type="pct"/>
            <w:shd w:val="clear" w:color="auto" w:fill="auto"/>
          </w:tcPr>
          <w:p w14:paraId="1FF8CD77" w14:textId="77777777" w:rsidR="00E14402" w:rsidRPr="00B656D7" w:rsidRDefault="00E14402" w:rsidP="003F07D0">
            <w:pPr>
              <w:spacing w:before="0" w:after="0" w:line="276" w:lineRule="auto"/>
              <w:rPr>
                <w:sz w:val="20"/>
              </w:rPr>
            </w:pPr>
            <w:r>
              <w:rPr>
                <w:sz w:val="20"/>
              </w:rPr>
              <w:t>Формула цены контракта</w:t>
            </w:r>
          </w:p>
        </w:tc>
        <w:tc>
          <w:tcPr>
            <w:tcW w:w="1294" w:type="pct"/>
            <w:shd w:val="clear" w:color="auto" w:fill="auto"/>
          </w:tcPr>
          <w:p w14:paraId="26EF13C4" w14:textId="77777777" w:rsidR="00E14402" w:rsidRPr="00E14402" w:rsidRDefault="00E14402" w:rsidP="003F07D0">
            <w:pPr>
              <w:spacing w:before="0" w:after="0" w:line="276" w:lineRule="auto"/>
              <w:rPr>
                <w:sz w:val="20"/>
              </w:rPr>
            </w:pPr>
            <w:r w:rsidRPr="00E14402">
              <w:rPr>
                <w:sz w:val="20"/>
              </w:rPr>
              <w:t xml:space="preserve">Контролируется обязательность указания, если признак «Указать формулу цены и максимальное значение </w:t>
            </w:r>
            <w:r w:rsidRPr="00E14402">
              <w:rPr>
                <w:sz w:val="20"/>
              </w:rPr>
              <w:lastRenderedPageBreak/>
              <w:t>цены контракта» (lot/</w:t>
            </w:r>
            <w:r w:rsidR="0000605D">
              <w:rPr>
                <w:sz w:val="20"/>
              </w:rPr>
              <w:t>isContractPriceFormula</w:t>
            </w:r>
            <w:r w:rsidRPr="00E14402">
              <w:rPr>
                <w:sz w:val="20"/>
              </w:rPr>
              <w:t>) = TRUE.</w:t>
            </w:r>
          </w:p>
          <w:p w14:paraId="3CD60F42" w14:textId="77777777" w:rsidR="00E14402" w:rsidRPr="00B656D7" w:rsidRDefault="00E14402" w:rsidP="003F07D0">
            <w:pPr>
              <w:spacing w:before="0" w:after="0" w:line="276" w:lineRule="auto"/>
              <w:rPr>
                <w:sz w:val="20"/>
              </w:rPr>
            </w:pPr>
            <w:r w:rsidRPr="00E14402">
              <w:rPr>
                <w:sz w:val="20"/>
              </w:rPr>
              <w:t>Не допускается указание, если признак «Указать формулу цены и максимальное значение цены контракта» (lot/</w:t>
            </w:r>
            <w:r w:rsidR="0000605D">
              <w:rPr>
                <w:sz w:val="20"/>
              </w:rPr>
              <w:t>isContractPriceFormula</w:t>
            </w:r>
            <w:r w:rsidRPr="00E14402">
              <w:rPr>
                <w:sz w:val="20"/>
              </w:rPr>
              <w:t>) = FALSE или признак не указан</w:t>
            </w:r>
          </w:p>
        </w:tc>
      </w:tr>
      <w:tr w:rsidR="00EB3549" w:rsidRPr="001A4780" w14:paraId="59AF4678" w14:textId="77777777" w:rsidTr="00490DAA">
        <w:tc>
          <w:tcPr>
            <w:tcW w:w="5000" w:type="pct"/>
            <w:gridSpan w:val="8"/>
            <w:shd w:val="clear" w:color="auto" w:fill="auto"/>
            <w:hideMark/>
          </w:tcPr>
          <w:p w14:paraId="51342D00" w14:textId="77777777" w:rsidR="00EB3549" w:rsidRDefault="00EB3549" w:rsidP="003F07D0">
            <w:pPr>
              <w:spacing w:before="0" w:after="0" w:line="276" w:lineRule="auto"/>
              <w:jc w:val="center"/>
              <w:rPr>
                <w:sz w:val="20"/>
              </w:rPr>
            </w:pPr>
            <w:r w:rsidRPr="001A4780">
              <w:rPr>
                <w:b/>
                <w:bCs/>
                <w:sz w:val="20"/>
              </w:rPr>
              <w:lastRenderedPageBreak/>
              <w:t>Организация заказчика данных требований</w:t>
            </w:r>
          </w:p>
        </w:tc>
      </w:tr>
      <w:tr w:rsidR="00EB3549" w:rsidRPr="001A4780" w14:paraId="728AABE5" w14:textId="77777777" w:rsidTr="00395700">
        <w:tc>
          <w:tcPr>
            <w:tcW w:w="903" w:type="pct"/>
            <w:shd w:val="clear" w:color="auto" w:fill="auto"/>
            <w:hideMark/>
          </w:tcPr>
          <w:p w14:paraId="342F51E5" w14:textId="77777777" w:rsidR="00EB3549" w:rsidRPr="001A4780" w:rsidRDefault="00EB3549" w:rsidP="003F07D0">
            <w:pPr>
              <w:spacing w:before="0" w:after="0" w:line="276" w:lineRule="auto"/>
              <w:rPr>
                <w:sz w:val="20"/>
              </w:rPr>
            </w:pPr>
            <w:r w:rsidRPr="001A4780">
              <w:rPr>
                <w:b/>
                <w:bCs/>
                <w:sz w:val="20"/>
              </w:rPr>
              <w:t>customer</w:t>
            </w:r>
          </w:p>
        </w:tc>
        <w:tc>
          <w:tcPr>
            <w:tcW w:w="923" w:type="pct"/>
            <w:gridSpan w:val="2"/>
            <w:shd w:val="clear" w:color="auto" w:fill="auto"/>
            <w:hideMark/>
          </w:tcPr>
          <w:p w14:paraId="1665920A" w14:textId="77777777" w:rsidR="00EB3549" w:rsidRPr="001A4780" w:rsidRDefault="00EB3549" w:rsidP="003F07D0">
            <w:pPr>
              <w:spacing w:before="0" w:after="0" w:line="276" w:lineRule="auto"/>
              <w:rPr>
                <w:sz w:val="20"/>
              </w:rPr>
            </w:pPr>
            <w:r w:rsidRPr="001A4780">
              <w:rPr>
                <w:sz w:val="20"/>
              </w:rPr>
              <w:t> </w:t>
            </w:r>
          </w:p>
        </w:tc>
        <w:tc>
          <w:tcPr>
            <w:tcW w:w="141" w:type="pct"/>
            <w:shd w:val="clear" w:color="auto" w:fill="auto"/>
            <w:hideMark/>
          </w:tcPr>
          <w:p w14:paraId="51A046EC" w14:textId="77777777" w:rsidR="00EB3549" w:rsidRPr="001A4780" w:rsidRDefault="00EB3549" w:rsidP="003F07D0">
            <w:pPr>
              <w:spacing w:before="0" w:after="0" w:line="276" w:lineRule="auto"/>
              <w:rPr>
                <w:sz w:val="20"/>
              </w:rPr>
            </w:pPr>
            <w:r w:rsidRPr="001A4780">
              <w:rPr>
                <w:sz w:val="20"/>
              </w:rPr>
              <w:t> </w:t>
            </w:r>
          </w:p>
        </w:tc>
        <w:tc>
          <w:tcPr>
            <w:tcW w:w="427" w:type="pct"/>
            <w:gridSpan w:val="2"/>
            <w:shd w:val="clear" w:color="auto" w:fill="auto"/>
            <w:hideMark/>
          </w:tcPr>
          <w:p w14:paraId="0CCDBBE8" w14:textId="77777777" w:rsidR="00EB3549" w:rsidRPr="001A4780" w:rsidRDefault="00EB3549" w:rsidP="003F07D0">
            <w:pPr>
              <w:spacing w:before="0" w:after="0" w:line="276" w:lineRule="auto"/>
              <w:rPr>
                <w:sz w:val="20"/>
              </w:rPr>
            </w:pPr>
            <w:r w:rsidRPr="001A4780">
              <w:rPr>
                <w:sz w:val="20"/>
              </w:rPr>
              <w:t> </w:t>
            </w:r>
          </w:p>
        </w:tc>
        <w:tc>
          <w:tcPr>
            <w:tcW w:w="1312" w:type="pct"/>
            <w:shd w:val="clear" w:color="auto" w:fill="auto"/>
            <w:hideMark/>
          </w:tcPr>
          <w:p w14:paraId="4BAE6389" w14:textId="77777777" w:rsidR="00EB3549" w:rsidRPr="001A4780" w:rsidRDefault="00EB3549" w:rsidP="003F07D0">
            <w:pPr>
              <w:spacing w:before="0" w:after="0" w:line="276" w:lineRule="auto"/>
              <w:rPr>
                <w:sz w:val="20"/>
              </w:rPr>
            </w:pPr>
            <w:r w:rsidRPr="001A4780">
              <w:rPr>
                <w:sz w:val="20"/>
              </w:rPr>
              <w:t> </w:t>
            </w:r>
          </w:p>
        </w:tc>
        <w:tc>
          <w:tcPr>
            <w:tcW w:w="1294" w:type="pct"/>
            <w:shd w:val="clear" w:color="auto" w:fill="auto"/>
            <w:hideMark/>
          </w:tcPr>
          <w:p w14:paraId="7C2D57B5" w14:textId="77777777" w:rsidR="00EB3549" w:rsidRPr="001A4780" w:rsidRDefault="00EB3549" w:rsidP="003F07D0">
            <w:pPr>
              <w:spacing w:before="0" w:after="0" w:line="276" w:lineRule="auto"/>
              <w:rPr>
                <w:sz w:val="20"/>
              </w:rPr>
            </w:pPr>
            <w:r>
              <w:rPr>
                <w:sz w:val="20"/>
              </w:rPr>
              <w:t xml:space="preserve"> </w:t>
            </w:r>
          </w:p>
        </w:tc>
      </w:tr>
      <w:tr w:rsidR="009E7EEE" w:rsidRPr="001A4780" w14:paraId="15C41C2E" w14:textId="77777777" w:rsidTr="00395700">
        <w:tc>
          <w:tcPr>
            <w:tcW w:w="903" w:type="pct"/>
            <w:shd w:val="clear" w:color="auto" w:fill="auto"/>
            <w:hideMark/>
          </w:tcPr>
          <w:p w14:paraId="4CF154D2" w14:textId="77777777" w:rsidR="009E7EEE" w:rsidRPr="001A4780" w:rsidRDefault="009E7EEE" w:rsidP="003F07D0">
            <w:pPr>
              <w:spacing w:before="0" w:after="0" w:line="276" w:lineRule="auto"/>
              <w:rPr>
                <w:sz w:val="20"/>
              </w:rPr>
            </w:pPr>
            <w:r w:rsidRPr="001A4780">
              <w:rPr>
                <w:sz w:val="20"/>
              </w:rPr>
              <w:t> </w:t>
            </w:r>
          </w:p>
        </w:tc>
        <w:tc>
          <w:tcPr>
            <w:tcW w:w="923" w:type="pct"/>
            <w:gridSpan w:val="2"/>
            <w:shd w:val="clear" w:color="auto" w:fill="auto"/>
            <w:hideMark/>
          </w:tcPr>
          <w:p w14:paraId="614FD407" w14:textId="77777777" w:rsidR="009E7EEE" w:rsidRPr="001A4780" w:rsidRDefault="009E7EEE" w:rsidP="003F07D0">
            <w:pPr>
              <w:spacing w:before="0" w:after="0" w:line="276" w:lineRule="auto"/>
              <w:rPr>
                <w:sz w:val="20"/>
              </w:rPr>
            </w:pPr>
            <w:r w:rsidRPr="001A4780">
              <w:rPr>
                <w:sz w:val="20"/>
              </w:rPr>
              <w:t xml:space="preserve">regNum </w:t>
            </w:r>
          </w:p>
        </w:tc>
        <w:tc>
          <w:tcPr>
            <w:tcW w:w="141" w:type="pct"/>
            <w:shd w:val="clear" w:color="auto" w:fill="auto"/>
            <w:hideMark/>
          </w:tcPr>
          <w:p w14:paraId="4E860548" w14:textId="77777777" w:rsidR="009E7EEE" w:rsidRPr="001A4780" w:rsidRDefault="009E7EEE" w:rsidP="003F07D0">
            <w:pPr>
              <w:spacing w:before="0" w:after="0" w:line="276" w:lineRule="auto"/>
              <w:jc w:val="center"/>
              <w:rPr>
                <w:sz w:val="20"/>
              </w:rPr>
            </w:pPr>
            <w:r w:rsidRPr="001A4780">
              <w:rPr>
                <w:sz w:val="20"/>
              </w:rPr>
              <w:t>O</w:t>
            </w:r>
          </w:p>
        </w:tc>
        <w:tc>
          <w:tcPr>
            <w:tcW w:w="427" w:type="pct"/>
            <w:gridSpan w:val="2"/>
            <w:shd w:val="clear" w:color="auto" w:fill="auto"/>
            <w:hideMark/>
          </w:tcPr>
          <w:p w14:paraId="068574D9" w14:textId="77777777" w:rsidR="009E7EEE" w:rsidRPr="001A4780" w:rsidRDefault="009E7EEE" w:rsidP="003F07D0">
            <w:pPr>
              <w:spacing w:before="0" w:after="0" w:line="276" w:lineRule="auto"/>
              <w:jc w:val="center"/>
              <w:rPr>
                <w:sz w:val="20"/>
              </w:rPr>
            </w:pPr>
            <w:r w:rsidRPr="001A4780">
              <w:rPr>
                <w:sz w:val="20"/>
              </w:rPr>
              <w:t>T</w:t>
            </w:r>
          </w:p>
        </w:tc>
        <w:tc>
          <w:tcPr>
            <w:tcW w:w="1312" w:type="pct"/>
            <w:shd w:val="clear" w:color="auto" w:fill="auto"/>
            <w:hideMark/>
          </w:tcPr>
          <w:p w14:paraId="48E06C91" w14:textId="77777777" w:rsidR="009E7EEE" w:rsidRPr="001A4780" w:rsidRDefault="009E7EEE" w:rsidP="003F07D0">
            <w:pPr>
              <w:spacing w:before="0" w:after="0" w:line="276" w:lineRule="auto"/>
              <w:rPr>
                <w:sz w:val="20"/>
              </w:rPr>
            </w:pPr>
            <w:r>
              <w:rPr>
                <w:sz w:val="20"/>
                <w:lang w:val="en-US"/>
              </w:rPr>
              <w:t xml:space="preserve">Код </w:t>
            </w:r>
            <w:r>
              <w:rPr>
                <w:sz w:val="20"/>
              </w:rPr>
              <w:t>по</w:t>
            </w:r>
            <w:r w:rsidRPr="001A4780">
              <w:rPr>
                <w:sz w:val="20"/>
              </w:rPr>
              <w:t xml:space="preserve"> СПЗ</w:t>
            </w:r>
          </w:p>
        </w:tc>
        <w:tc>
          <w:tcPr>
            <w:tcW w:w="1294" w:type="pct"/>
            <w:shd w:val="clear" w:color="auto" w:fill="auto"/>
            <w:vAlign w:val="center"/>
            <w:hideMark/>
          </w:tcPr>
          <w:p w14:paraId="64B1D84E" w14:textId="77777777" w:rsidR="009E7EEE" w:rsidRPr="001A4780" w:rsidRDefault="009E7EEE" w:rsidP="003F07D0">
            <w:pPr>
              <w:spacing w:before="0" w:after="0" w:line="276" w:lineRule="auto"/>
              <w:rPr>
                <w:sz w:val="20"/>
              </w:rPr>
            </w:pPr>
            <w:r>
              <w:rPr>
                <w:sz w:val="20"/>
                <w:lang w:eastAsia="en-US"/>
              </w:rPr>
              <w:t xml:space="preserve">Шаблон значения: \d{11} </w:t>
            </w:r>
          </w:p>
        </w:tc>
      </w:tr>
      <w:tr w:rsidR="009E7EEE" w:rsidRPr="001A4780" w14:paraId="3AB69693" w14:textId="77777777" w:rsidTr="00395700">
        <w:tc>
          <w:tcPr>
            <w:tcW w:w="903" w:type="pct"/>
            <w:shd w:val="clear" w:color="auto" w:fill="auto"/>
            <w:hideMark/>
          </w:tcPr>
          <w:p w14:paraId="1F79BD25" w14:textId="77777777" w:rsidR="009E7EEE" w:rsidRPr="001A4780" w:rsidRDefault="009E7EEE" w:rsidP="003F07D0">
            <w:pPr>
              <w:spacing w:before="0" w:after="0" w:line="276" w:lineRule="auto"/>
              <w:rPr>
                <w:sz w:val="20"/>
              </w:rPr>
            </w:pPr>
            <w:r w:rsidRPr="001A4780">
              <w:rPr>
                <w:sz w:val="20"/>
              </w:rPr>
              <w:t> </w:t>
            </w:r>
          </w:p>
        </w:tc>
        <w:tc>
          <w:tcPr>
            <w:tcW w:w="923" w:type="pct"/>
            <w:gridSpan w:val="2"/>
            <w:shd w:val="clear" w:color="auto" w:fill="auto"/>
            <w:hideMark/>
          </w:tcPr>
          <w:p w14:paraId="1C5A0345" w14:textId="77777777" w:rsidR="009E7EEE" w:rsidRDefault="009E7EEE" w:rsidP="003F07D0">
            <w:pPr>
              <w:spacing w:before="0" w:after="0" w:line="276" w:lineRule="auto"/>
              <w:rPr>
                <w:sz w:val="20"/>
                <w:lang w:eastAsia="en-US"/>
              </w:rPr>
            </w:pPr>
            <w:r>
              <w:rPr>
                <w:sz w:val="20"/>
                <w:lang w:eastAsia="en-US"/>
              </w:rPr>
              <w:t>consRegistryNum</w:t>
            </w:r>
          </w:p>
        </w:tc>
        <w:tc>
          <w:tcPr>
            <w:tcW w:w="141" w:type="pct"/>
            <w:shd w:val="clear" w:color="auto" w:fill="auto"/>
            <w:hideMark/>
          </w:tcPr>
          <w:p w14:paraId="443C24D7" w14:textId="77777777" w:rsidR="009E7EEE" w:rsidRDefault="009E7EEE" w:rsidP="003F07D0">
            <w:pPr>
              <w:spacing w:before="0" w:after="0" w:line="276" w:lineRule="auto"/>
              <w:jc w:val="center"/>
              <w:rPr>
                <w:sz w:val="20"/>
                <w:lang w:eastAsia="en-US"/>
              </w:rPr>
            </w:pPr>
            <w:r>
              <w:rPr>
                <w:sz w:val="20"/>
                <w:lang w:eastAsia="en-US"/>
              </w:rPr>
              <w:t>Н</w:t>
            </w:r>
          </w:p>
        </w:tc>
        <w:tc>
          <w:tcPr>
            <w:tcW w:w="427" w:type="pct"/>
            <w:gridSpan w:val="2"/>
            <w:shd w:val="clear" w:color="auto" w:fill="auto"/>
            <w:hideMark/>
          </w:tcPr>
          <w:p w14:paraId="525E1D7A" w14:textId="77777777" w:rsidR="009E7EEE" w:rsidRDefault="009E7EEE" w:rsidP="003F07D0">
            <w:pPr>
              <w:spacing w:before="0" w:after="0" w:line="276" w:lineRule="auto"/>
              <w:jc w:val="center"/>
              <w:rPr>
                <w:sz w:val="20"/>
                <w:lang w:eastAsia="en-US"/>
              </w:rPr>
            </w:pPr>
            <w:r>
              <w:rPr>
                <w:sz w:val="20"/>
                <w:lang w:eastAsia="en-US"/>
              </w:rPr>
              <w:t>T(8)</w:t>
            </w:r>
          </w:p>
        </w:tc>
        <w:tc>
          <w:tcPr>
            <w:tcW w:w="1312" w:type="pct"/>
            <w:shd w:val="clear" w:color="auto" w:fill="auto"/>
            <w:hideMark/>
          </w:tcPr>
          <w:p w14:paraId="7F9DB532" w14:textId="77777777" w:rsidR="009E7EEE" w:rsidRDefault="009E7EEE" w:rsidP="003F07D0">
            <w:pPr>
              <w:spacing w:before="0" w:after="0" w:line="276" w:lineRule="auto"/>
              <w:rPr>
                <w:sz w:val="20"/>
                <w:lang w:eastAsia="en-US"/>
              </w:rPr>
            </w:pPr>
            <w:r>
              <w:rPr>
                <w:sz w:val="20"/>
                <w:lang w:eastAsia="en-US"/>
              </w:rPr>
              <w:t>Код по Сводному Реестру</w:t>
            </w:r>
          </w:p>
        </w:tc>
        <w:tc>
          <w:tcPr>
            <w:tcW w:w="1294" w:type="pct"/>
            <w:shd w:val="clear" w:color="auto" w:fill="auto"/>
            <w:hideMark/>
          </w:tcPr>
          <w:p w14:paraId="603D443C" w14:textId="77777777" w:rsidR="001F0B71" w:rsidDel="000C3D5C" w:rsidRDefault="009E7EEE" w:rsidP="003F07D0">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14:paraId="296FA26A" w14:textId="77777777" w:rsidR="009E7EEE" w:rsidRDefault="009E7EEE" w:rsidP="003F07D0">
            <w:pPr>
              <w:spacing w:before="0" w:after="0" w:line="276" w:lineRule="auto"/>
              <w:rPr>
                <w:sz w:val="20"/>
                <w:lang w:eastAsia="en-US"/>
              </w:rPr>
            </w:pPr>
          </w:p>
        </w:tc>
      </w:tr>
      <w:tr w:rsidR="009E7EEE" w:rsidRPr="001A4780" w14:paraId="554B50C1" w14:textId="77777777" w:rsidTr="00395700">
        <w:tc>
          <w:tcPr>
            <w:tcW w:w="903" w:type="pct"/>
            <w:shd w:val="clear" w:color="auto" w:fill="auto"/>
            <w:hideMark/>
          </w:tcPr>
          <w:p w14:paraId="09BB459F" w14:textId="77777777" w:rsidR="009E7EEE" w:rsidRPr="001A4780" w:rsidRDefault="009E7EEE" w:rsidP="003F07D0">
            <w:pPr>
              <w:spacing w:before="0" w:after="0" w:line="276" w:lineRule="auto"/>
              <w:rPr>
                <w:sz w:val="20"/>
              </w:rPr>
            </w:pPr>
            <w:r w:rsidRPr="001A4780">
              <w:rPr>
                <w:sz w:val="20"/>
              </w:rPr>
              <w:t> </w:t>
            </w:r>
          </w:p>
        </w:tc>
        <w:tc>
          <w:tcPr>
            <w:tcW w:w="923" w:type="pct"/>
            <w:gridSpan w:val="2"/>
            <w:shd w:val="clear" w:color="auto" w:fill="auto"/>
            <w:hideMark/>
          </w:tcPr>
          <w:p w14:paraId="706A8B6C" w14:textId="77777777" w:rsidR="009E7EEE" w:rsidRPr="001A4780" w:rsidRDefault="009E7EEE" w:rsidP="003F07D0">
            <w:pPr>
              <w:spacing w:before="0" w:after="0" w:line="276" w:lineRule="auto"/>
              <w:rPr>
                <w:sz w:val="20"/>
              </w:rPr>
            </w:pPr>
            <w:r w:rsidRPr="001A4780">
              <w:rPr>
                <w:sz w:val="20"/>
              </w:rPr>
              <w:t xml:space="preserve">fullName </w:t>
            </w:r>
          </w:p>
        </w:tc>
        <w:tc>
          <w:tcPr>
            <w:tcW w:w="141" w:type="pct"/>
            <w:shd w:val="clear" w:color="auto" w:fill="auto"/>
            <w:hideMark/>
          </w:tcPr>
          <w:p w14:paraId="4273A3F2" w14:textId="77777777" w:rsidR="009E7EEE" w:rsidRPr="001A4780" w:rsidRDefault="009E7EEE" w:rsidP="003F07D0">
            <w:pPr>
              <w:spacing w:before="0" w:after="0" w:line="276" w:lineRule="auto"/>
              <w:jc w:val="center"/>
              <w:rPr>
                <w:sz w:val="20"/>
              </w:rPr>
            </w:pPr>
            <w:r w:rsidRPr="001A4780">
              <w:rPr>
                <w:sz w:val="20"/>
              </w:rPr>
              <w:t>H</w:t>
            </w:r>
          </w:p>
        </w:tc>
        <w:tc>
          <w:tcPr>
            <w:tcW w:w="427" w:type="pct"/>
            <w:gridSpan w:val="2"/>
            <w:shd w:val="clear" w:color="auto" w:fill="auto"/>
            <w:hideMark/>
          </w:tcPr>
          <w:p w14:paraId="6965628A" w14:textId="77777777" w:rsidR="009E7EEE" w:rsidRPr="001A4780" w:rsidRDefault="009E7EEE" w:rsidP="003F07D0">
            <w:pPr>
              <w:spacing w:before="0" w:after="0" w:line="276" w:lineRule="auto"/>
              <w:jc w:val="center"/>
              <w:rPr>
                <w:sz w:val="20"/>
              </w:rPr>
            </w:pPr>
            <w:r w:rsidRPr="001A4780">
              <w:rPr>
                <w:sz w:val="20"/>
              </w:rPr>
              <w:t>T(1-2000)</w:t>
            </w:r>
          </w:p>
        </w:tc>
        <w:tc>
          <w:tcPr>
            <w:tcW w:w="1312" w:type="pct"/>
            <w:shd w:val="clear" w:color="auto" w:fill="auto"/>
            <w:hideMark/>
          </w:tcPr>
          <w:p w14:paraId="718229FD" w14:textId="77777777" w:rsidR="009E7EEE" w:rsidRPr="001A4780" w:rsidRDefault="009E7EEE" w:rsidP="003F07D0">
            <w:pPr>
              <w:spacing w:before="0" w:after="0" w:line="276" w:lineRule="auto"/>
              <w:rPr>
                <w:sz w:val="20"/>
              </w:rPr>
            </w:pPr>
            <w:r w:rsidRPr="001A4780">
              <w:rPr>
                <w:sz w:val="20"/>
              </w:rPr>
              <w:t>Полное наименование</w:t>
            </w:r>
          </w:p>
        </w:tc>
        <w:tc>
          <w:tcPr>
            <w:tcW w:w="1294" w:type="pct"/>
            <w:shd w:val="clear" w:color="auto" w:fill="auto"/>
            <w:vAlign w:val="center"/>
            <w:hideMark/>
          </w:tcPr>
          <w:p w14:paraId="2991B14B" w14:textId="77777777" w:rsidR="009E7EEE" w:rsidRPr="001A4780" w:rsidRDefault="009E7EEE" w:rsidP="003F07D0">
            <w:pPr>
              <w:spacing w:before="0" w:after="0" w:line="276" w:lineRule="auto"/>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B80981" w14:paraId="6E5DA85B" w14:textId="77777777" w:rsidTr="00490DAA">
        <w:tc>
          <w:tcPr>
            <w:tcW w:w="5000" w:type="pct"/>
            <w:gridSpan w:val="8"/>
            <w:shd w:val="clear" w:color="auto" w:fill="auto"/>
          </w:tcPr>
          <w:p w14:paraId="4565D308" w14:textId="77777777" w:rsidR="00EB3549" w:rsidRPr="00B80981" w:rsidRDefault="00EB3549" w:rsidP="003F07D0">
            <w:pPr>
              <w:spacing w:before="0" w:after="0" w:line="276" w:lineRule="auto"/>
              <w:jc w:val="center"/>
              <w:rPr>
                <w:b/>
                <w:sz w:val="20"/>
              </w:rPr>
            </w:pPr>
            <w:r w:rsidRPr="00B80981">
              <w:rPr>
                <w:b/>
                <w:sz w:val="20"/>
              </w:rPr>
              <w:t>Места доставки товара, выполнения работы или оказания услуги по справочнику КЛАДР</w:t>
            </w:r>
          </w:p>
        </w:tc>
      </w:tr>
      <w:tr w:rsidR="00EB3549" w14:paraId="4815B693" w14:textId="77777777" w:rsidTr="00395700">
        <w:tc>
          <w:tcPr>
            <w:tcW w:w="914" w:type="pct"/>
            <w:gridSpan w:val="2"/>
            <w:shd w:val="clear" w:color="auto" w:fill="auto"/>
          </w:tcPr>
          <w:p w14:paraId="1A108BB8" w14:textId="77777777" w:rsidR="00EB3549" w:rsidRPr="00B80981" w:rsidRDefault="00EB3549" w:rsidP="003F07D0">
            <w:pPr>
              <w:spacing w:before="0" w:after="0" w:line="276" w:lineRule="auto"/>
              <w:rPr>
                <w:b/>
                <w:sz w:val="20"/>
              </w:rPr>
            </w:pPr>
            <w:r w:rsidRPr="00B80981">
              <w:rPr>
                <w:b/>
                <w:sz w:val="20"/>
              </w:rPr>
              <w:t>kladrPlaces</w:t>
            </w:r>
          </w:p>
        </w:tc>
        <w:tc>
          <w:tcPr>
            <w:tcW w:w="912" w:type="pct"/>
            <w:shd w:val="clear" w:color="auto" w:fill="auto"/>
          </w:tcPr>
          <w:p w14:paraId="07CCD19D" w14:textId="77777777" w:rsidR="00EB3549" w:rsidRPr="001A4780" w:rsidRDefault="00EB3549" w:rsidP="003F07D0">
            <w:pPr>
              <w:spacing w:before="0" w:after="0" w:line="276" w:lineRule="auto"/>
              <w:rPr>
                <w:sz w:val="20"/>
              </w:rPr>
            </w:pPr>
          </w:p>
        </w:tc>
        <w:tc>
          <w:tcPr>
            <w:tcW w:w="141" w:type="pct"/>
            <w:shd w:val="clear" w:color="auto" w:fill="auto"/>
          </w:tcPr>
          <w:p w14:paraId="57921740" w14:textId="77777777" w:rsidR="00EB3549" w:rsidRPr="001A4780" w:rsidRDefault="00EB3549" w:rsidP="003F07D0">
            <w:pPr>
              <w:spacing w:before="0" w:after="0" w:line="276" w:lineRule="auto"/>
              <w:jc w:val="center"/>
              <w:rPr>
                <w:sz w:val="20"/>
              </w:rPr>
            </w:pPr>
          </w:p>
        </w:tc>
        <w:tc>
          <w:tcPr>
            <w:tcW w:w="427" w:type="pct"/>
            <w:gridSpan w:val="2"/>
            <w:shd w:val="clear" w:color="auto" w:fill="auto"/>
          </w:tcPr>
          <w:p w14:paraId="1A92DA54" w14:textId="77777777" w:rsidR="00EB3549" w:rsidRPr="001A4780" w:rsidRDefault="00EB3549" w:rsidP="003F07D0">
            <w:pPr>
              <w:spacing w:before="0" w:after="0" w:line="276" w:lineRule="auto"/>
              <w:jc w:val="center"/>
              <w:rPr>
                <w:sz w:val="20"/>
              </w:rPr>
            </w:pPr>
          </w:p>
        </w:tc>
        <w:tc>
          <w:tcPr>
            <w:tcW w:w="1312" w:type="pct"/>
            <w:shd w:val="clear" w:color="auto" w:fill="auto"/>
          </w:tcPr>
          <w:p w14:paraId="0ECE8775" w14:textId="77777777" w:rsidR="00EB3549" w:rsidRPr="001A4780" w:rsidRDefault="00EB3549" w:rsidP="003F07D0">
            <w:pPr>
              <w:spacing w:before="0" w:after="0" w:line="276" w:lineRule="auto"/>
              <w:rPr>
                <w:sz w:val="20"/>
              </w:rPr>
            </w:pPr>
          </w:p>
        </w:tc>
        <w:tc>
          <w:tcPr>
            <w:tcW w:w="1294" w:type="pct"/>
            <w:shd w:val="clear" w:color="auto" w:fill="auto"/>
          </w:tcPr>
          <w:p w14:paraId="242F5D29" w14:textId="77777777" w:rsidR="00EB3549" w:rsidRDefault="00EB3549" w:rsidP="003F07D0">
            <w:pPr>
              <w:spacing w:before="0" w:after="0" w:line="276" w:lineRule="auto"/>
              <w:rPr>
                <w:sz w:val="20"/>
              </w:rPr>
            </w:pPr>
          </w:p>
        </w:tc>
      </w:tr>
      <w:tr w:rsidR="00EB3549" w14:paraId="5156E470" w14:textId="77777777" w:rsidTr="00395700">
        <w:tc>
          <w:tcPr>
            <w:tcW w:w="914" w:type="pct"/>
            <w:gridSpan w:val="2"/>
            <w:shd w:val="clear" w:color="auto" w:fill="auto"/>
          </w:tcPr>
          <w:p w14:paraId="040A0697" w14:textId="77777777" w:rsidR="00EB3549" w:rsidRPr="00B80981" w:rsidRDefault="00EB3549" w:rsidP="003F07D0">
            <w:pPr>
              <w:spacing w:before="0" w:after="0" w:line="276" w:lineRule="auto"/>
              <w:rPr>
                <w:b/>
                <w:sz w:val="20"/>
                <w:lang w:val="en-US"/>
              </w:rPr>
            </w:pPr>
            <w:r w:rsidRPr="00B80981">
              <w:rPr>
                <w:b/>
                <w:sz w:val="20"/>
              </w:rPr>
              <w:t>kladrPlace</w:t>
            </w:r>
          </w:p>
        </w:tc>
        <w:tc>
          <w:tcPr>
            <w:tcW w:w="912" w:type="pct"/>
            <w:shd w:val="clear" w:color="auto" w:fill="auto"/>
          </w:tcPr>
          <w:p w14:paraId="0FAB7286" w14:textId="77777777" w:rsidR="00EB3549" w:rsidRPr="001A4780" w:rsidRDefault="00EB3549" w:rsidP="003F07D0">
            <w:pPr>
              <w:spacing w:before="0" w:after="0" w:line="276" w:lineRule="auto"/>
              <w:rPr>
                <w:sz w:val="20"/>
              </w:rPr>
            </w:pPr>
          </w:p>
        </w:tc>
        <w:tc>
          <w:tcPr>
            <w:tcW w:w="141" w:type="pct"/>
            <w:shd w:val="clear" w:color="auto" w:fill="auto"/>
          </w:tcPr>
          <w:p w14:paraId="3F5543D7" w14:textId="77777777" w:rsidR="00EB3549" w:rsidRPr="001A4780" w:rsidRDefault="00EB3549" w:rsidP="003F07D0">
            <w:pPr>
              <w:spacing w:before="0" w:after="0" w:line="276" w:lineRule="auto"/>
              <w:jc w:val="center"/>
              <w:rPr>
                <w:sz w:val="20"/>
              </w:rPr>
            </w:pPr>
            <w:r>
              <w:rPr>
                <w:sz w:val="20"/>
              </w:rPr>
              <w:t>O</w:t>
            </w:r>
          </w:p>
        </w:tc>
        <w:tc>
          <w:tcPr>
            <w:tcW w:w="427" w:type="pct"/>
            <w:gridSpan w:val="2"/>
            <w:shd w:val="clear" w:color="auto" w:fill="auto"/>
          </w:tcPr>
          <w:p w14:paraId="45185BAF" w14:textId="77777777" w:rsidR="00EB3549" w:rsidRPr="001A4780" w:rsidRDefault="00EB3549" w:rsidP="003F07D0">
            <w:pPr>
              <w:spacing w:before="0" w:after="0" w:line="276" w:lineRule="auto"/>
              <w:jc w:val="center"/>
              <w:rPr>
                <w:sz w:val="20"/>
              </w:rPr>
            </w:pPr>
            <w:r>
              <w:rPr>
                <w:sz w:val="20"/>
                <w:lang w:val="en-US"/>
              </w:rPr>
              <w:t>S</w:t>
            </w:r>
          </w:p>
        </w:tc>
        <w:tc>
          <w:tcPr>
            <w:tcW w:w="1312" w:type="pct"/>
            <w:shd w:val="clear" w:color="auto" w:fill="auto"/>
          </w:tcPr>
          <w:p w14:paraId="5282147A" w14:textId="77777777" w:rsidR="00EB3549" w:rsidRPr="00B80981" w:rsidRDefault="00EB3549" w:rsidP="003F07D0">
            <w:pPr>
              <w:spacing w:before="0" w:after="0" w:line="276" w:lineRule="auto"/>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294" w:type="pct"/>
            <w:shd w:val="clear" w:color="auto" w:fill="auto"/>
          </w:tcPr>
          <w:p w14:paraId="6358663C" w14:textId="77777777" w:rsidR="00EB3549" w:rsidRDefault="00DE7AE7" w:rsidP="003F07D0">
            <w:pPr>
              <w:spacing w:before="0" w:after="0" w:line="276" w:lineRule="auto"/>
              <w:rPr>
                <w:sz w:val="20"/>
              </w:rPr>
            </w:pPr>
            <w:r w:rsidRPr="00483FD5">
              <w:rPr>
                <w:sz w:val="20"/>
              </w:rPr>
              <w:t>Множественный элемент</w:t>
            </w:r>
          </w:p>
        </w:tc>
      </w:tr>
      <w:tr w:rsidR="00EB3549" w14:paraId="12738216" w14:textId="77777777" w:rsidTr="00395700">
        <w:tc>
          <w:tcPr>
            <w:tcW w:w="914" w:type="pct"/>
            <w:gridSpan w:val="2"/>
            <w:vMerge w:val="restart"/>
            <w:shd w:val="clear" w:color="auto" w:fill="auto"/>
          </w:tcPr>
          <w:p w14:paraId="0D8671F6" w14:textId="77777777" w:rsidR="00EB3549" w:rsidRPr="001A4780" w:rsidRDefault="00EB3549" w:rsidP="003F07D0">
            <w:pPr>
              <w:spacing w:before="0" w:after="0" w:line="276" w:lineRule="auto"/>
              <w:rPr>
                <w:sz w:val="20"/>
              </w:rPr>
            </w:pPr>
            <w:r>
              <w:rPr>
                <w:sz w:val="20"/>
              </w:rPr>
              <w:t>Допустимо указание только одного элемента. Выбор – необязательный.</w:t>
            </w:r>
          </w:p>
        </w:tc>
        <w:tc>
          <w:tcPr>
            <w:tcW w:w="912" w:type="pct"/>
            <w:shd w:val="clear" w:color="auto" w:fill="auto"/>
          </w:tcPr>
          <w:p w14:paraId="79CE929A" w14:textId="77777777" w:rsidR="00EB3549" w:rsidRPr="001A4780" w:rsidRDefault="00EB3549" w:rsidP="003F07D0">
            <w:pPr>
              <w:spacing w:before="0" w:after="0" w:line="276" w:lineRule="auto"/>
              <w:rPr>
                <w:sz w:val="20"/>
              </w:rPr>
            </w:pPr>
            <w:r w:rsidRPr="00B80981">
              <w:rPr>
                <w:sz w:val="20"/>
              </w:rPr>
              <w:t>kladr</w:t>
            </w:r>
          </w:p>
        </w:tc>
        <w:tc>
          <w:tcPr>
            <w:tcW w:w="141" w:type="pct"/>
            <w:shd w:val="clear" w:color="auto" w:fill="auto"/>
          </w:tcPr>
          <w:p w14:paraId="04DB0C8B" w14:textId="77777777" w:rsidR="00EB3549" w:rsidRPr="00B80981" w:rsidRDefault="00EB3549" w:rsidP="003F07D0">
            <w:pPr>
              <w:spacing w:before="0" w:after="0" w:line="276" w:lineRule="auto"/>
              <w:jc w:val="center"/>
              <w:rPr>
                <w:sz w:val="20"/>
                <w:lang w:val="en-US"/>
              </w:rPr>
            </w:pPr>
            <w:r>
              <w:rPr>
                <w:sz w:val="20"/>
                <w:lang w:val="en-US"/>
              </w:rPr>
              <w:t>O</w:t>
            </w:r>
          </w:p>
        </w:tc>
        <w:tc>
          <w:tcPr>
            <w:tcW w:w="427" w:type="pct"/>
            <w:gridSpan w:val="2"/>
            <w:shd w:val="clear" w:color="auto" w:fill="auto"/>
          </w:tcPr>
          <w:p w14:paraId="627CE7DE" w14:textId="77777777" w:rsidR="00EB3549" w:rsidRPr="001A4780" w:rsidRDefault="00EB3549" w:rsidP="003F07D0">
            <w:pPr>
              <w:spacing w:before="0" w:after="0" w:line="276" w:lineRule="auto"/>
              <w:jc w:val="center"/>
              <w:rPr>
                <w:sz w:val="20"/>
              </w:rPr>
            </w:pPr>
            <w:r>
              <w:rPr>
                <w:sz w:val="20"/>
                <w:lang w:val="en-US"/>
              </w:rPr>
              <w:t>S</w:t>
            </w:r>
          </w:p>
        </w:tc>
        <w:tc>
          <w:tcPr>
            <w:tcW w:w="1312" w:type="pct"/>
            <w:shd w:val="clear" w:color="auto" w:fill="auto"/>
          </w:tcPr>
          <w:p w14:paraId="6CD81267" w14:textId="77777777" w:rsidR="00EB3549" w:rsidRPr="001A4780" w:rsidRDefault="00EB3549" w:rsidP="003F07D0">
            <w:pPr>
              <w:spacing w:before="0" w:after="0" w:line="276" w:lineRule="auto"/>
              <w:rPr>
                <w:sz w:val="20"/>
              </w:rPr>
            </w:pPr>
            <w:r w:rsidRPr="00B80981">
              <w:rPr>
                <w:sz w:val="20"/>
              </w:rPr>
              <w:t>Код КЛАДР - если поставка в РФ</w:t>
            </w:r>
          </w:p>
        </w:tc>
        <w:tc>
          <w:tcPr>
            <w:tcW w:w="1294" w:type="pct"/>
            <w:shd w:val="clear" w:color="auto" w:fill="auto"/>
          </w:tcPr>
          <w:p w14:paraId="3846E2B1" w14:textId="77777777" w:rsidR="00EB3549" w:rsidRDefault="00EB3549" w:rsidP="003F07D0">
            <w:pPr>
              <w:spacing w:before="0" w:after="0" w:line="276" w:lineRule="auto"/>
              <w:rPr>
                <w:sz w:val="20"/>
              </w:rPr>
            </w:pPr>
          </w:p>
        </w:tc>
      </w:tr>
      <w:tr w:rsidR="00EB3549" w14:paraId="7138BF93" w14:textId="77777777" w:rsidTr="00395700">
        <w:tc>
          <w:tcPr>
            <w:tcW w:w="914" w:type="pct"/>
            <w:gridSpan w:val="2"/>
            <w:vMerge/>
            <w:shd w:val="clear" w:color="auto" w:fill="auto"/>
          </w:tcPr>
          <w:p w14:paraId="74523B0A" w14:textId="77777777" w:rsidR="00EB3549" w:rsidRPr="001A4780" w:rsidRDefault="00EB3549" w:rsidP="003F07D0">
            <w:pPr>
              <w:spacing w:before="0" w:after="0" w:line="276" w:lineRule="auto"/>
              <w:rPr>
                <w:sz w:val="20"/>
              </w:rPr>
            </w:pPr>
          </w:p>
        </w:tc>
        <w:tc>
          <w:tcPr>
            <w:tcW w:w="912" w:type="pct"/>
            <w:shd w:val="clear" w:color="auto" w:fill="auto"/>
          </w:tcPr>
          <w:p w14:paraId="11AFDF8E" w14:textId="77777777" w:rsidR="00EB3549" w:rsidRPr="001A4780" w:rsidRDefault="00EB3549" w:rsidP="003F07D0">
            <w:pPr>
              <w:spacing w:before="0" w:after="0" w:line="276" w:lineRule="auto"/>
              <w:rPr>
                <w:sz w:val="20"/>
              </w:rPr>
            </w:pPr>
            <w:r w:rsidRPr="00B80981">
              <w:rPr>
                <w:sz w:val="20"/>
              </w:rPr>
              <w:t>country</w:t>
            </w:r>
          </w:p>
        </w:tc>
        <w:tc>
          <w:tcPr>
            <w:tcW w:w="141" w:type="pct"/>
            <w:shd w:val="clear" w:color="auto" w:fill="auto"/>
          </w:tcPr>
          <w:p w14:paraId="231FF3E0" w14:textId="77777777" w:rsidR="00EB3549" w:rsidRPr="00B80981" w:rsidRDefault="00EB3549" w:rsidP="003F07D0">
            <w:pPr>
              <w:spacing w:before="0" w:after="0" w:line="276" w:lineRule="auto"/>
              <w:jc w:val="center"/>
              <w:rPr>
                <w:sz w:val="20"/>
                <w:lang w:val="en-US"/>
              </w:rPr>
            </w:pPr>
            <w:r>
              <w:rPr>
                <w:sz w:val="20"/>
                <w:lang w:val="en-US"/>
              </w:rPr>
              <w:t>O</w:t>
            </w:r>
          </w:p>
        </w:tc>
        <w:tc>
          <w:tcPr>
            <w:tcW w:w="427" w:type="pct"/>
            <w:gridSpan w:val="2"/>
            <w:shd w:val="clear" w:color="auto" w:fill="auto"/>
          </w:tcPr>
          <w:p w14:paraId="1BDB8F13" w14:textId="77777777" w:rsidR="00EB3549" w:rsidRPr="001A4780" w:rsidRDefault="00EB3549" w:rsidP="003F07D0">
            <w:pPr>
              <w:spacing w:before="0" w:after="0" w:line="276" w:lineRule="auto"/>
              <w:jc w:val="center"/>
              <w:rPr>
                <w:sz w:val="20"/>
              </w:rPr>
            </w:pPr>
            <w:r>
              <w:rPr>
                <w:sz w:val="20"/>
                <w:lang w:val="en-US"/>
              </w:rPr>
              <w:t>S</w:t>
            </w:r>
          </w:p>
        </w:tc>
        <w:tc>
          <w:tcPr>
            <w:tcW w:w="1312" w:type="pct"/>
            <w:shd w:val="clear" w:color="auto" w:fill="auto"/>
          </w:tcPr>
          <w:p w14:paraId="510C964E" w14:textId="77777777" w:rsidR="00EB3549" w:rsidRPr="001A4780" w:rsidRDefault="00EB3549" w:rsidP="003F07D0">
            <w:pPr>
              <w:spacing w:before="0" w:after="0" w:line="276" w:lineRule="auto"/>
              <w:rPr>
                <w:sz w:val="20"/>
              </w:rPr>
            </w:pPr>
            <w:r w:rsidRPr="00B80981">
              <w:rPr>
                <w:sz w:val="20"/>
              </w:rPr>
              <w:t>Код страны в ОКСМ - если поставка не в РФ</w:t>
            </w:r>
          </w:p>
        </w:tc>
        <w:tc>
          <w:tcPr>
            <w:tcW w:w="1294" w:type="pct"/>
            <w:shd w:val="clear" w:color="auto" w:fill="auto"/>
          </w:tcPr>
          <w:p w14:paraId="6AEF1656" w14:textId="77777777" w:rsidR="00EB3549" w:rsidRDefault="00EB3549" w:rsidP="003F07D0">
            <w:pPr>
              <w:spacing w:before="0" w:after="0" w:line="276" w:lineRule="auto"/>
              <w:rPr>
                <w:sz w:val="20"/>
              </w:rPr>
            </w:pPr>
          </w:p>
        </w:tc>
      </w:tr>
      <w:tr w:rsidR="00EB3549" w14:paraId="6E932BFB" w14:textId="77777777" w:rsidTr="00395700">
        <w:tc>
          <w:tcPr>
            <w:tcW w:w="914" w:type="pct"/>
            <w:gridSpan w:val="2"/>
            <w:shd w:val="clear" w:color="auto" w:fill="auto"/>
          </w:tcPr>
          <w:p w14:paraId="291A5E9E" w14:textId="77777777" w:rsidR="00EB3549" w:rsidRPr="001A4780" w:rsidRDefault="00EB3549" w:rsidP="003F07D0">
            <w:pPr>
              <w:spacing w:before="0" w:after="0" w:line="276" w:lineRule="auto"/>
              <w:rPr>
                <w:sz w:val="20"/>
              </w:rPr>
            </w:pPr>
          </w:p>
        </w:tc>
        <w:tc>
          <w:tcPr>
            <w:tcW w:w="912" w:type="pct"/>
            <w:shd w:val="clear" w:color="auto" w:fill="auto"/>
          </w:tcPr>
          <w:p w14:paraId="73ACA2BF" w14:textId="77777777" w:rsidR="00EB3549" w:rsidRPr="001A4780" w:rsidRDefault="00EB3549" w:rsidP="003F07D0">
            <w:pPr>
              <w:spacing w:before="0" w:after="0" w:line="276" w:lineRule="auto"/>
              <w:rPr>
                <w:sz w:val="20"/>
              </w:rPr>
            </w:pPr>
            <w:r w:rsidRPr="00B80981">
              <w:rPr>
                <w:sz w:val="20"/>
              </w:rPr>
              <w:t>deliveryPlace</w:t>
            </w:r>
          </w:p>
        </w:tc>
        <w:tc>
          <w:tcPr>
            <w:tcW w:w="141" w:type="pct"/>
            <w:shd w:val="clear" w:color="auto" w:fill="auto"/>
          </w:tcPr>
          <w:p w14:paraId="40EC60F0" w14:textId="77777777" w:rsidR="00EB3549" w:rsidRPr="00B80981" w:rsidRDefault="00EB3549" w:rsidP="003F07D0">
            <w:pPr>
              <w:spacing w:before="0" w:after="0" w:line="276" w:lineRule="auto"/>
              <w:jc w:val="center"/>
              <w:rPr>
                <w:sz w:val="20"/>
                <w:lang w:val="en-US"/>
              </w:rPr>
            </w:pPr>
            <w:r>
              <w:rPr>
                <w:sz w:val="20"/>
                <w:lang w:val="en-US"/>
              </w:rPr>
              <w:t>O</w:t>
            </w:r>
          </w:p>
        </w:tc>
        <w:tc>
          <w:tcPr>
            <w:tcW w:w="427" w:type="pct"/>
            <w:gridSpan w:val="2"/>
            <w:shd w:val="clear" w:color="auto" w:fill="auto"/>
          </w:tcPr>
          <w:p w14:paraId="474FB23A" w14:textId="77777777" w:rsidR="00EB3549" w:rsidRPr="001A4780" w:rsidRDefault="00EB3549" w:rsidP="003F07D0">
            <w:pPr>
              <w:spacing w:before="0" w:after="0" w:line="276" w:lineRule="auto"/>
              <w:jc w:val="center"/>
              <w:rPr>
                <w:sz w:val="20"/>
              </w:rPr>
            </w:pPr>
            <w:r w:rsidRPr="001A4780">
              <w:rPr>
                <w:sz w:val="20"/>
              </w:rPr>
              <w:t>T(1-2000)</w:t>
            </w:r>
          </w:p>
        </w:tc>
        <w:tc>
          <w:tcPr>
            <w:tcW w:w="1312" w:type="pct"/>
            <w:shd w:val="clear" w:color="auto" w:fill="auto"/>
          </w:tcPr>
          <w:p w14:paraId="57752925" w14:textId="77777777" w:rsidR="00EB3549" w:rsidRPr="001A4780" w:rsidRDefault="00EB3549" w:rsidP="003F07D0">
            <w:pPr>
              <w:spacing w:before="0" w:after="0" w:line="276" w:lineRule="auto"/>
              <w:rPr>
                <w:sz w:val="20"/>
              </w:rPr>
            </w:pPr>
            <w:r w:rsidRPr="00B80981">
              <w:rPr>
                <w:sz w:val="20"/>
              </w:rPr>
              <w:t>Место</w:t>
            </w:r>
          </w:p>
        </w:tc>
        <w:tc>
          <w:tcPr>
            <w:tcW w:w="1294" w:type="pct"/>
            <w:shd w:val="clear" w:color="auto" w:fill="auto"/>
          </w:tcPr>
          <w:p w14:paraId="44B8549F" w14:textId="77777777" w:rsidR="00EB3549" w:rsidRDefault="00EB3549" w:rsidP="003F07D0">
            <w:pPr>
              <w:spacing w:before="0" w:after="0" w:line="276" w:lineRule="auto"/>
              <w:rPr>
                <w:sz w:val="20"/>
              </w:rPr>
            </w:pPr>
          </w:p>
        </w:tc>
      </w:tr>
      <w:tr w:rsidR="00EB3549" w14:paraId="1A205ECA" w14:textId="77777777" w:rsidTr="00395700">
        <w:tc>
          <w:tcPr>
            <w:tcW w:w="914" w:type="pct"/>
            <w:gridSpan w:val="2"/>
            <w:shd w:val="clear" w:color="auto" w:fill="auto"/>
          </w:tcPr>
          <w:p w14:paraId="1F0B1C52" w14:textId="77777777" w:rsidR="00EB3549" w:rsidRPr="001A4780" w:rsidRDefault="00EB3549" w:rsidP="003F07D0">
            <w:pPr>
              <w:spacing w:before="0" w:after="0" w:line="276" w:lineRule="auto"/>
              <w:rPr>
                <w:sz w:val="20"/>
              </w:rPr>
            </w:pPr>
          </w:p>
        </w:tc>
        <w:tc>
          <w:tcPr>
            <w:tcW w:w="912" w:type="pct"/>
            <w:shd w:val="clear" w:color="auto" w:fill="auto"/>
          </w:tcPr>
          <w:p w14:paraId="084A2B11" w14:textId="77777777" w:rsidR="00EB3549" w:rsidRPr="001A4780" w:rsidRDefault="00EB3549" w:rsidP="003F07D0">
            <w:pPr>
              <w:spacing w:before="0" w:after="0" w:line="276" w:lineRule="auto"/>
              <w:rPr>
                <w:sz w:val="20"/>
              </w:rPr>
            </w:pPr>
            <w:r w:rsidRPr="00B80981">
              <w:rPr>
                <w:sz w:val="20"/>
              </w:rPr>
              <w:t>noKladrForRegionSettlement</w:t>
            </w:r>
          </w:p>
        </w:tc>
        <w:tc>
          <w:tcPr>
            <w:tcW w:w="141" w:type="pct"/>
            <w:shd w:val="clear" w:color="auto" w:fill="auto"/>
          </w:tcPr>
          <w:p w14:paraId="2062E446" w14:textId="77777777" w:rsidR="00EB3549" w:rsidRPr="00B80981" w:rsidRDefault="00EB3549" w:rsidP="003F07D0">
            <w:pPr>
              <w:spacing w:before="0" w:after="0" w:line="276" w:lineRule="auto"/>
              <w:jc w:val="center"/>
              <w:rPr>
                <w:sz w:val="20"/>
                <w:lang w:val="en-US"/>
              </w:rPr>
            </w:pPr>
            <w:r>
              <w:rPr>
                <w:sz w:val="20"/>
                <w:lang w:val="en-US"/>
              </w:rPr>
              <w:t>H</w:t>
            </w:r>
          </w:p>
        </w:tc>
        <w:tc>
          <w:tcPr>
            <w:tcW w:w="427" w:type="pct"/>
            <w:gridSpan w:val="2"/>
            <w:shd w:val="clear" w:color="auto" w:fill="auto"/>
          </w:tcPr>
          <w:p w14:paraId="0CDC14A5" w14:textId="77777777" w:rsidR="00EB3549" w:rsidRPr="00B80981" w:rsidRDefault="00EB3549" w:rsidP="003F07D0">
            <w:pPr>
              <w:spacing w:before="0" w:after="0" w:line="276" w:lineRule="auto"/>
              <w:jc w:val="center"/>
              <w:rPr>
                <w:sz w:val="20"/>
                <w:lang w:val="en-US"/>
              </w:rPr>
            </w:pPr>
            <w:r>
              <w:rPr>
                <w:sz w:val="20"/>
                <w:lang w:val="en-US"/>
              </w:rPr>
              <w:t>S</w:t>
            </w:r>
          </w:p>
        </w:tc>
        <w:tc>
          <w:tcPr>
            <w:tcW w:w="1312" w:type="pct"/>
            <w:shd w:val="clear" w:color="auto" w:fill="auto"/>
          </w:tcPr>
          <w:p w14:paraId="7210AECB" w14:textId="77777777" w:rsidR="00EB3549" w:rsidRPr="001A4780" w:rsidRDefault="00EB3549" w:rsidP="003F07D0">
            <w:pPr>
              <w:spacing w:before="0" w:after="0" w:line="276" w:lineRule="auto"/>
              <w:rPr>
                <w:sz w:val="20"/>
              </w:rPr>
            </w:pPr>
            <w:r w:rsidRPr="00B80981">
              <w:rPr>
                <w:sz w:val="20"/>
              </w:rPr>
              <w:t>КЛАДР не используется для задания района/города и населенного пункта</w:t>
            </w:r>
          </w:p>
        </w:tc>
        <w:tc>
          <w:tcPr>
            <w:tcW w:w="1294" w:type="pct"/>
            <w:shd w:val="clear" w:color="auto" w:fill="auto"/>
          </w:tcPr>
          <w:p w14:paraId="050E8C13" w14:textId="77777777" w:rsidR="00EB3549" w:rsidRDefault="00EB3549" w:rsidP="003F07D0">
            <w:pPr>
              <w:spacing w:before="0" w:after="0" w:line="276" w:lineRule="auto"/>
              <w:rPr>
                <w:sz w:val="20"/>
              </w:rPr>
            </w:pPr>
          </w:p>
        </w:tc>
      </w:tr>
      <w:tr w:rsidR="00EB3549" w:rsidRPr="00B80981" w14:paraId="68802C07" w14:textId="77777777" w:rsidTr="00490DAA">
        <w:tc>
          <w:tcPr>
            <w:tcW w:w="5000" w:type="pct"/>
            <w:gridSpan w:val="8"/>
            <w:shd w:val="clear" w:color="auto" w:fill="auto"/>
          </w:tcPr>
          <w:p w14:paraId="66E13376" w14:textId="77777777" w:rsidR="00EB3549" w:rsidRPr="00B80981" w:rsidRDefault="00EB3549" w:rsidP="003F07D0">
            <w:pPr>
              <w:spacing w:before="0" w:after="0" w:line="276" w:lineRule="auto"/>
              <w:jc w:val="center"/>
              <w:rPr>
                <w:b/>
                <w:sz w:val="20"/>
              </w:rPr>
            </w:pPr>
            <w:r w:rsidRPr="00B80981">
              <w:rPr>
                <w:b/>
                <w:sz w:val="20"/>
              </w:rPr>
              <w:t>Код КЛАДР</w:t>
            </w:r>
          </w:p>
        </w:tc>
      </w:tr>
      <w:tr w:rsidR="00EB3549" w14:paraId="5C60A39E" w14:textId="77777777" w:rsidTr="00395700">
        <w:tc>
          <w:tcPr>
            <w:tcW w:w="914" w:type="pct"/>
            <w:gridSpan w:val="2"/>
            <w:shd w:val="clear" w:color="auto" w:fill="auto"/>
          </w:tcPr>
          <w:p w14:paraId="1825F38B" w14:textId="77777777" w:rsidR="00EB3549" w:rsidRPr="00B80981" w:rsidRDefault="00EB3549" w:rsidP="003F07D0">
            <w:pPr>
              <w:spacing w:before="0" w:after="0" w:line="276" w:lineRule="auto"/>
              <w:rPr>
                <w:b/>
                <w:sz w:val="20"/>
              </w:rPr>
            </w:pPr>
            <w:r w:rsidRPr="00B80981">
              <w:rPr>
                <w:b/>
                <w:sz w:val="20"/>
              </w:rPr>
              <w:lastRenderedPageBreak/>
              <w:t>kladr</w:t>
            </w:r>
          </w:p>
        </w:tc>
        <w:tc>
          <w:tcPr>
            <w:tcW w:w="912" w:type="pct"/>
            <w:shd w:val="clear" w:color="auto" w:fill="auto"/>
          </w:tcPr>
          <w:p w14:paraId="02FCDDA9" w14:textId="77777777" w:rsidR="00EB3549" w:rsidRPr="001A4780" w:rsidRDefault="00EB3549" w:rsidP="003F07D0">
            <w:pPr>
              <w:spacing w:before="0" w:after="0" w:line="276" w:lineRule="auto"/>
              <w:rPr>
                <w:sz w:val="20"/>
              </w:rPr>
            </w:pPr>
          </w:p>
        </w:tc>
        <w:tc>
          <w:tcPr>
            <w:tcW w:w="141" w:type="pct"/>
            <w:shd w:val="clear" w:color="auto" w:fill="auto"/>
          </w:tcPr>
          <w:p w14:paraId="39D05EC8" w14:textId="77777777" w:rsidR="00EB3549" w:rsidRPr="001A4780" w:rsidRDefault="00EB3549" w:rsidP="003F07D0">
            <w:pPr>
              <w:spacing w:before="0" w:after="0" w:line="276" w:lineRule="auto"/>
              <w:jc w:val="center"/>
              <w:rPr>
                <w:sz w:val="20"/>
              </w:rPr>
            </w:pPr>
          </w:p>
        </w:tc>
        <w:tc>
          <w:tcPr>
            <w:tcW w:w="427" w:type="pct"/>
            <w:gridSpan w:val="2"/>
            <w:shd w:val="clear" w:color="auto" w:fill="auto"/>
          </w:tcPr>
          <w:p w14:paraId="09D0F5F4" w14:textId="77777777" w:rsidR="00EB3549" w:rsidRPr="001A4780" w:rsidRDefault="00EB3549" w:rsidP="003F07D0">
            <w:pPr>
              <w:spacing w:before="0" w:after="0" w:line="276" w:lineRule="auto"/>
              <w:jc w:val="center"/>
              <w:rPr>
                <w:sz w:val="20"/>
              </w:rPr>
            </w:pPr>
          </w:p>
        </w:tc>
        <w:tc>
          <w:tcPr>
            <w:tcW w:w="1312" w:type="pct"/>
            <w:shd w:val="clear" w:color="auto" w:fill="auto"/>
          </w:tcPr>
          <w:p w14:paraId="30784D36" w14:textId="77777777" w:rsidR="00EB3549" w:rsidRPr="001A4780" w:rsidRDefault="00EB3549" w:rsidP="003F07D0">
            <w:pPr>
              <w:spacing w:before="0" w:after="0" w:line="276" w:lineRule="auto"/>
              <w:rPr>
                <w:sz w:val="20"/>
              </w:rPr>
            </w:pPr>
          </w:p>
        </w:tc>
        <w:tc>
          <w:tcPr>
            <w:tcW w:w="1294" w:type="pct"/>
            <w:shd w:val="clear" w:color="auto" w:fill="auto"/>
          </w:tcPr>
          <w:p w14:paraId="1236D39B" w14:textId="77777777" w:rsidR="00EB3549" w:rsidRDefault="00EB3549" w:rsidP="003F07D0">
            <w:pPr>
              <w:spacing w:before="0" w:after="0" w:line="276" w:lineRule="auto"/>
              <w:rPr>
                <w:sz w:val="20"/>
              </w:rPr>
            </w:pPr>
          </w:p>
        </w:tc>
      </w:tr>
      <w:tr w:rsidR="00EB3549" w14:paraId="53EA5611" w14:textId="77777777" w:rsidTr="00395700">
        <w:tc>
          <w:tcPr>
            <w:tcW w:w="914" w:type="pct"/>
            <w:gridSpan w:val="2"/>
            <w:shd w:val="clear" w:color="auto" w:fill="auto"/>
          </w:tcPr>
          <w:p w14:paraId="0271DB17" w14:textId="77777777" w:rsidR="00EB3549" w:rsidRPr="001A4780" w:rsidRDefault="00EB3549" w:rsidP="003F07D0">
            <w:pPr>
              <w:spacing w:before="0" w:after="0" w:line="276" w:lineRule="auto"/>
              <w:rPr>
                <w:sz w:val="20"/>
              </w:rPr>
            </w:pPr>
          </w:p>
        </w:tc>
        <w:tc>
          <w:tcPr>
            <w:tcW w:w="912" w:type="pct"/>
            <w:shd w:val="clear" w:color="auto" w:fill="auto"/>
          </w:tcPr>
          <w:p w14:paraId="64EEAA0A" w14:textId="77777777" w:rsidR="00EB3549" w:rsidRPr="001A4780" w:rsidRDefault="00EB3549" w:rsidP="003F07D0">
            <w:pPr>
              <w:spacing w:before="0" w:after="0" w:line="276" w:lineRule="auto"/>
              <w:rPr>
                <w:sz w:val="20"/>
              </w:rPr>
            </w:pPr>
            <w:r w:rsidRPr="00B80981">
              <w:rPr>
                <w:sz w:val="20"/>
              </w:rPr>
              <w:t>kladrType</w:t>
            </w:r>
          </w:p>
        </w:tc>
        <w:tc>
          <w:tcPr>
            <w:tcW w:w="141" w:type="pct"/>
            <w:shd w:val="clear" w:color="auto" w:fill="auto"/>
          </w:tcPr>
          <w:p w14:paraId="32FE33AD" w14:textId="77777777" w:rsidR="00EB3549" w:rsidRPr="00B80981" w:rsidRDefault="00EB3549" w:rsidP="003F07D0">
            <w:pPr>
              <w:spacing w:before="0" w:after="0" w:line="276" w:lineRule="auto"/>
              <w:jc w:val="center"/>
              <w:rPr>
                <w:sz w:val="20"/>
                <w:lang w:val="en-US"/>
              </w:rPr>
            </w:pPr>
            <w:r>
              <w:rPr>
                <w:sz w:val="20"/>
                <w:lang w:val="en-US"/>
              </w:rPr>
              <w:t>H</w:t>
            </w:r>
          </w:p>
        </w:tc>
        <w:tc>
          <w:tcPr>
            <w:tcW w:w="427" w:type="pct"/>
            <w:gridSpan w:val="2"/>
            <w:shd w:val="clear" w:color="auto" w:fill="auto"/>
          </w:tcPr>
          <w:p w14:paraId="5D114FDC" w14:textId="77777777" w:rsidR="00EB3549" w:rsidRPr="001A4780" w:rsidRDefault="00EB3549" w:rsidP="003F07D0">
            <w:pPr>
              <w:spacing w:before="0" w:after="0" w:line="276" w:lineRule="auto"/>
              <w:jc w:val="center"/>
              <w:rPr>
                <w:sz w:val="20"/>
              </w:rPr>
            </w:pPr>
            <w:r>
              <w:rPr>
                <w:sz w:val="20"/>
              </w:rPr>
              <w:t>T(1</w:t>
            </w:r>
            <w:r w:rsidRPr="001A4780">
              <w:rPr>
                <w:sz w:val="20"/>
              </w:rPr>
              <w:t>)</w:t>
            </w:r>
          </w:p>
        </w:tc>
        <w:tc>
          <w:tcPr>
            <w:tcW w:w="1312" w:type="pct"/>
            <w:shd w:val="clear" w:color="auto" w:fill="auto"/>
          </w:tcPr>
          <w:p w14:paraId="7C3186DB" w14:textId="77777777" w:rsidR="00EB3549" w:rsidRPr="001A4780" w:rsidRDefault="00EB3549" w:rsidP="003F07D0">
            <w:pPr>
              <w:spacing w:before="0" w:after="0" w:line="276" w:lineRule="auto"/>
              <w:rPr>
                <w:sz w:val="20"/>
              </w:rPr>
            </w:pPr>
            <w:r w:rsidRPr="00B80981">
              <w:rPr>
                <w:sz w:val="20"/>
              </w:rPr>
              <w:t>Тип элемента КЛАДР</w:t>
            </w:r>
          </w:p>
        </w:tc>
        <w:tc>
          <w:tcPr>
            <w:tcW w:w="1294" w:type="pct"/>
            <w:shd w:val="clear" w:color="auto" w:fill="auto"/>
          </w:tcPr>
          <w:p w14:paraId="130F7AE5" w14:textId="77777777" w:rsidR="00EB3549" w:rsidRDefault="00EB3549" w:rsidP="003F07D0">
            <w:pPr>
              <w:spacing w:before="0" w:after="0" w:line="276" w:lineRule="auto"/>
              <w:rPr>
                <w:sz w:val="20"/>
              </w:rPr>
            </w:pPr>
          </w:p>
        </w:tc>
      </w:tr>
      <w:tr w:rsidR="00EB3549" w14:paraId="6CEAA70C" w14:textId="77777777" w:rsidTr="00395700">
        <w:tc>
          <w:tcPr>
            <w:tcW w:w="914" w:type="pct"/>
            <w:gridSpan w:val="2"/>
            <w:shd w:val="clear" w:color="auto" w:fill="auto"/>
          </w:tcPr>
          <w:p w14:paraId="5FF4B0D3" w14:textId="77777777" w:rsidR="00EB3549" w:rsidRPr="001A4780" w:rsidRDefault="00EB3549" w:rsidP="003F07D0">
            <w:pPr>
              <w:spacing w:before="0" w:after="0" w:line="276" w:lineRule="auto"/>
              <w:rPr>
                <w:sz w:val="20"/>
              </w:rPr>
            </w:pPr>
          </w:p>
        </w:tc>
        <w:tc>
          <w:tcPr>
            <w:tcW w:w="912" w:type="pct"/>
            <w:shd w:val="clear" w:color="auto" w:fill="auto"/>
          </w:tcPr>
          <w:p w14:paraId="49308903" w14:textId="77777777" w:rsidR="00EB3549" w:rsidRPr="001A4780" w:rsidRDefault="00EB3549" w:rsidP="003F07D0">
            <w:pPr>
              <w:spacing w:before="0" w:after="0" w:line="276" w:lineRule="auto"/>
              <w:rPr>
                <w:sz w:val="20"/>
              </w:rPr>
            </w:pPr>
            <w:r w:rsidRPr="00B80981">
              <w:rPr>
                <w:sz w:val="20"/>
              </w:rPr>
              <w:t>kladrCode</w:t>
            </w:r>
          </w:p>
        </w:tc>
        <w:tc>
          <w:tcPr>
            <w:tcW w:w="141" w:type="pct"/>
            <w:shd w:val="clear" w:color="auto" w:fill="auto"/>
          </w:tcPr>
          <w:p w14:paraId="66050351" w14:textId="77777777" w:rsidR="00EB3549" w:rsidRPr="00B80981" w:rsidRDefault="00EB3549" w:rsidP="003F07D0">
            <w:pPr>
              <w:spacing w:before="0" w:after="0" w:line="276" w:lineRule="auto"/>
              <w:jc w:val="center"/>
              <w:rPr>
                <w:sz w:val="20"/>
                <w:lang w:val="en-US"/>
              </w:rPr>
            </w:pPr>
            <w:r>
              <w:rPr>
                <w:sz w:val="20"/>
                <w:lang w:val="en-US"/>
              </w:rPr>
              <w:t>O</w:t>
            </w:r>
          </w:p>
        </w:tc>
        <w:tc>
          <w:tcPr>
            <w:tcW w:w="427" w:type="pct"/>
            <w:gridSpan w:val="2"/>
            <w:shd w:val="clear" w:color="auto" w:fill="auto"/>
          </w:tcPr>
          <w:p w14:paraId="695D2259" w14:textId="77777777" w:rsidR="00EB3549" w:rsidRPr="001A4780" w:rsidRDefault="00EB3549" w:rsidP="003F07D0">
            <w:pPr>
              <w:spacing w:before="0" w:after="0" w:line="276" w:lineRule="auto"/>
              <w:jc w:val="center"/>
              <w:rPr>
                <w:sz w:val="20"/>
              </w:rPr>
            </w:pPr>
            <w:r>
              <w:rPr>
                <w:sz w:val="20"/>
              </w:rPr>
              <w:t>T(1-20</w:t>
            </w:r>
            <w:r w:rsidRPr="001A4780">
              <w:rPr>
                <w:sz w:val="20"/>
              </w:rPr>
              <w:t>)</w:t>
            </w:r>
          </w:p>
        </w:tc>
        <w:tc>
          <w:tcPr>
            <w:tcW w:w="1312" w:type="pct"/>
            <w:shd w:val="clear" w:color="auto" w:fill="auto"/>
          </w:tcPr>
          <w:p w14:paraId="34FBAE10" w14:textId="77777777" w:rsidR="00EB3549" w:rsidRPr="001A4780" w:rsidRDefault="00EB3549" w:rsidP="003F07D0">
            <w:pPr>
              <w:spacing w:before="0" w:after="0" w:line="276" w:lineRule="auto"/>
              <w:rPr>
                <w:sz w:val="20"/>
              </w:rPr>
            </w:pPr>
            <w:r w:rsidRPr="00B80981">
              <w:rPr>
                <w:sz w:val="20"/>
              </w:rPr>
              <w:t>Код КЛАДР</w:t>
            </w:r>
          </w:p>
        </w:tc>
        <w:tc>
          <w:tcPr>
            <w:tcW w:w="1294" w:type="pct"/>
            <w:shd w:val="clear" w:color="auto" w:fill="auto"/>
          </w:tcPr>
          <w:p w14:paraId="36516DB6" w14:textId="77777777" w:rsidR="00EB3549" w:rsidRDefault="00EB3549" w:rsidP="003F07D0">
            <w:pPr>
              <w:spacing w:before="0" w:after="0" w:line="276" w:lineRule="auto"/>
              <w:rPr>
                <w:sz w:val="20"/>
              </w:rPr>
            </w:pPr>
          </w:p>
        </w:tc>
      </w:tr>
      <w:tr w:rsidR="00EB3549" w14:paraId="20710617" w14:textId="77777777" w:rsidTr="00395700">
        <w:tc>
          <w:tcPr>
            <w:tcW w:w="914" w:type="pct"/>
            <w:gridSpan w:val="2"/>
            <w:shd w:val="clear" w:color="auto" w:fill="auto"/>
          </w:tcPr>
          <w:p w14:paraId="01175F97" w14:textId="77777777" w:rsidR="00EB3549" w:rsidRPr="001A4780" w:rsidRDefault="00EB3549" w:rsidP="003F07D0">
            <w:pPr>
              <w:spacing w:before="0" w:after="0" w:line="276" w:lineRule="auto"/>
              <w:rPr>
                <w:sz w:val="20"/>
              </w:rPr>
            </w:pPr>
          </w:p>
        </w:tc>
        <w:tc>
          <w:tcPr>
            <w:tcW w:w="912" w:type="pct"/>
            <w:shd w:val="clear" w:color="auto" w:fill="auto"/>
          </w:tcPr>
          <w:p w14:paraId="78BACA71" w14:textId="77777777" w:rsidR="00EB3549" w:rsidRPr="001A4780" w:rsidRDefault="00EB3549" w:rsidP="003F07D0">
            <w:pPr>
              <w:spacing w:before="0" w:after="0" w:line="276" w:lineRule="auto"/>
              <w:rPr>
                <w:sz w:val="20"/>
              </w:rPr>
            </w:pPr>
            <w:r w:rsidRPr="00B80981">
              <w:rPr>
                <w:sz w:val="20"/>
              </w:rPr>
              <w:t>fullName</w:t>
            </w:r>
          </w:p>
        </w:tc>
        <w:tc>
          <w:tcPr>
            <w:tcW w:w="141" w:type="pct"/>
            <w:shd w:val="clear" w:color="auto" w:fill="auto"/>
          </w:tcPr>
          <w:p w14:paraId="30F53FCC" w14:textId="77777777" w:rsidR="00EB3549" w:rsidRPr="00B80981" w:rsidRDefault="00EB3549" w:rsidP="003F07D0">
            <w:pPr>
              <w:spacing w:before="0" w:after="0" w:line="276" w:lineRule="auto"/>
              <w:jc w:val="center"/>
              <w:rPr>
                <w:sz w:val="20"/>
                <w:lang w:val="en-US"/>
              </w:rPr>
            </w:pPr>
            <w:r>
              <w:rPr>
                <w:sz w:val="20"/>
                <w:lang w:val="en-US"/>
              </w:rPr>
              <w:t>H</w:t>
            </w:r>
          </w:p>
        </w:tc>
        <w:tc>
          <w:tcPr>
            <w:tcW w:w="427" w:type="pct"/>
            <w:gridSpan w:val="2"/>
            <w:shd w:val="clear" w:color="auto" w:fill="auto"/>
          </w:tcPr>
          <w:p w14:paraId="4B9D45F5" w14:textId="77777777" w:rsidR="00EB3549" w:rsidRPr="001A4780" w:rsidRDefault="00EB3549" w:rsidP="003F07D0">
            <w:pPr>
              <w:spacing w:before="0" w:after="0" w:line="276" w:lineRule="auto"/>
              <w:jc w:val="center"/>
              <w:rPr>
                <w:sz w:val="20"/>
              </w:rPr>
            </w:pPr>
            <w:r>
              <w:rPr>
                <w:sz w:val="20"/>
              </w:rPr>
              <w:t>T(1-200</w:t>
            </w:r>
            <w:r w:rsidRPr="001A4780">
              <w:rPr>
                <w:sz w:val="20"/>
              </w:rPr>
              <w:t>)</w:t>
            </w:r>
          </w:p>
        </w:tc>
        <w:tc>
          <w:tcPr>
            <w:tcW w:w="1312" w:type="pct"/>
            <w:shd w:val="clear" w:color="auto" w:fill="auto"/>
          </w:tcPr>
          <w:p w14:paraId="6B91A177" w14:textId="77777777" w:rsidR="00EB3549" w:rsidRPr="001A4780" w:rsidRDefault="00EB3549" w:rsidP="003F07D0">
            <w:pPr>
              <w:spacing w:before="0" w:after="0" w:line="276" w:lineRule="auto"/>
              <w:rPr>
                <w:sz w:val="20"/>
              </w:rPr>
            </w:pPr>
            <w:r w:rsidRPr="00B80981">
              <w:rPr>
                <w:sz w:val="20"/>
              </w:rPr>
              <w:t>Полное наименование</w:t>
            </w:r>
          </w:p>
        </w:tc>
        <w:tc>
          <w:tcPr>
            <w:tcW w:w="1294" w:type="pct"/>
            <w:shd w:val="clear" w:color="auto" w:fill="auto"/>
          </w:tcPr>
          <w:p w14:paraId="4CEC4DC9" w14:textId="77777777" w:rsidR="00EB3549" w:rsidRDefault="00EB3549" w:rsidP="003F07D0">
            <w:pPr>
              <w:spacing w:before="0" w:after="0" w:line="276" w:lineRule="auto"/>
              <w:rPr>
                <w:sz w:val="20"/>
              </w:rPr>
            </w:pPr>
          </w:p>
        </w:tc>
      </w:tr>
      <w:tr w:rsidR="00EB3549" w14:paraId="3E798D16" w14:textId="77777777" w:rsidTr="00490DAA">
        <w:tc>
          <w:tcPr>
            <w:tcW w:w="5000" w:type="pct"/>
            <w:gridSpan w:val="8"/>
            <w:shd w:val="clear" w:color="auto" w:fill="auto"/>
          </w:tcPr>
          <w:p w14:paraId="2B0373AD" w14:textId="77777777" w:rsidR="00EB3549" w:rsidRDefault="00EB3549" w:rsidP="003F07D0">
            <w:pPr>
              <w:spacing w:before="0" w:after="0" w:line="276" w:lineRule="auto"/>
              <w:jc w:val="center"/>
              <w:rPr>
                <w:sz w:val="20"/>
              </w:rPr>
            </w:pPr>
            <w:r w:rsidRPr="001A4780">
              <w:rPr>
                <w:b/>
                <w:bCs/>
                <w:sz w:val="20"/>
              </w:rPr>
              <w:t>Код страны в ОКСМ</w:t>
            </w:r>
          </w:p>
        </w:tc>
      </w:tr>
      <w:tr w:rsidR="00EB3549" w14:paraId="1A6B1F5A" w14:textId="77777777" w:rsidTr="00395700">
        <w:tc>
          <w:tcPr>
            <w:tcW w:w="914" w:type="pct"/>
            <w:gridSpan w:val="2"/>
            <w:shd w:val="clear" w:color="auto" w:fill="auto"/>
          </w:tcPr>
          <w:p w14:paraId="58266BA5" w14:textId="77777777" w:rsidR="00EB3549" w:rsidRPr="001A4780" w:rsidRDefault="00EB3549" w:rsidP="003F07D0">
            <w:pPr>
              <w:spacing w:before="0" w:after="0" w:line="276" w:lineRule="auto"/>
              <w:rPr>
                <w:sz w:val="20"/>
              </w:rPr>
            </w:pPr>
            <w:r w:rsidRPr="001A4780">
              <w:rPr>
                <w:b/>
                <w:bCs/>
                <w:sz w:val="20"/>
              </w:rPr>
              <w:t>country</w:t>
            </w:r>
          </w:p>
        </w:tc>
        <w:tc>
          <w:tcPr>
            <w:tcW w:w="912" w:type="pct"/>
            <w:shd w:val="clear" w:color="auto" w:fill="auto"/>
          </w:tcPr>
          <w:p w14:paraId="54FC6CEF" w14:textId="77777777" w:rsidR="00EB3549" w:rsidRPr="001A4780" w:rsidRDefault="00EB3549" w:rsidP="003F07D0">
            <w:pPr>
              <w:spacing w:before="0" w:after="0" w:line="276" w:lineRule="auto"/>
              <w:rPr>
                <w:sz w:val="20"/>
              </w:rPr>
            </w:pPr>
            <w:r w:rsidRPr="001A4780">
              <w:rPr>
                <w:sz w:val="20"/>
              </w:rPr>
              <w:t> </w:t>
            </w:r>
          </w:p>
        </w:tc>
        <w:tc>
          <w:tcPr>
            <w:tcW w:w="141" w:type="pct"/>
            <w:shd w:val="clear" w:color="auto" w:fill="auto"/>
          </w:tcPr>
          <w:p w14:paraId="72EBFE6A" w14:textId="77777777" w:rsidR="00EB3549" w:rsidRPr="001A4780" w:rsidRDefault="00EB3549" w:rsidP="003F07D0">
            <w:pPr>
              <w:spacing w:before="0" w:after="0" w:line="276" w:lineRule="auto"/>
              <w:jc w:val="center"/>
              <w:rPr>
                <w:sz w:val="20"/>
              </w:rPr>
            </w:pPr>
            <w:r w:rsidRPr="001A4780">
              <w:rPr>
                <w:sz w:val="20"/>
              </w:rPr>
              <w:t> </w:t>
            </w:r>
          </w:p>
        </w:tc>
        <w:tc>
          <w:tcPr>
            <w:tcW w:w="427" w:type="pct"/>
            <w:gridSpan w:val="2"/>
            <w:shd w:val="clear" w:color="auto" w:fill="auto"/>
          </w:tcPr>
          <w:p w14:paraId="628C106E" w14:textId="77777777" w:rsidR="00EB3549" w:rsidRPr="001A4780" w:rsidRDefault="00EB3549" w:rsidP="003F07D0">
            <w:pPr>
              <w:spacing w:before="0" w:after="0" w:line="276" w:lineRule="auto"/>
              <w:jc w:val="center"/>
              <w:rPr>
                <w:sz w:val="20"/>
              </w:rPr>
            </w:pPr>
            <w:r w:rsidRPr="001A4780">
              <w:rPr>
                <w:sz w:val="20"/>
              </w:rPr>
              <w:t> </w:t>
            </w:r>
          </w:p>
        </w:tc>
        <w:tc>
          <w:tcPr>
            <w:tcW w:w="1312" w:type="pct"/>
            <w:shd w:val="clear" w:color="auto" w:fill="auto"/>
          </w:tcPr>
          <w:p w14:paraId="325F49C4" w14:textId="77777777" w:rsidR="00EB3549" w:rsidRPr="001A4780" w:rsidRDefault="00EB3549" w:rsidP="003F07D0">
            <w:pPr>
              <w:spacing w:before="0" w:after="0" w:line="276" w:lineRule="auto"/>
              <w:rPr>
                <w:sz w:val="20"/>
              </w:rPr>
            </w:pPr>
            <w:r w:rsidRPr="001A4780">
              <w:rPr>
                <w:sz w:val="20"/>
              </w:rPr>
              <w:t> </w:t>
            </w:r>
          </w:p>
        </w:tc>
        <w:tc>
          <w:tcPr>
            <w:tcW w:w="1294" w:type="pct"/>
            <w:shd w:val="clear" w:color="auto" w:fill="auto"/>
          </w:tcPr>
          <w:p w14:paraId="0C9DBD12" w14:textId="77777777" w:rsidR="00EB3549" w:rsidRDefault="00EB3549" w:rsidP="003F07D0">
            <w:pPr>
              <w:spacing w:before="0" w:after="0" w:line="276" w:lineRule="auto"/>
              <w:rPr>
                <w:sz w:val="20"/>
              </w:rPr>
            </w:pPr>
            <w:r>
              <w:rPr>
                <w:sz w:val="20"/>
              </w:rPr>
              <w:t>Заполняется на основе справочника стран (</w:t>
            </w:r>
            <w:r w:rsidRPr="00503B65">
              <w:rPr>
                <w:sz w:val="20"/>
              </w:rPr>
              <w:t>nsiOksm</w:t>
            </w:r>
            <w:r>
              <w:rPr>
                <w:sz w:val="20"/>
              </w:rPr>
              <w:t>)</w:t>
            </w:r>
          </w:p>
        </w:tc>
      </w:tr>
      <w:tr w:rsidR="00EB3549" w14:paraId="1FB3E5F9" w14:textId="77777777" w:rsidTr="00395700">
        <w:tc>
          <w:tcPr>
            <w:tcW w:w="914" w:type="pct"/>
            <w:gridSpan w:val="2"/>
            <w:shd w:val="clear" w:color="auto" w:fill="auto"/>
          </w:tcPr>
          <w:p w14:paraId="1A9E81EF" w14:textId="77777777" w:rsidR="00EB3549" w:rsidRPr="001A4780" w:rsidRDefault="00EB3549" w:rsidP="003F07D0">
            <w:pPr>
              <w:spacing w:before="0" w:after="0" w:line="276" w:lineRule="auto"/>
              <w:rPr>
                <w:sz w:val="20"/>
              </w:rPr>
            </w:pPr>
            <w:r w:rsidRPr="001A4780">
              <w:rPr>
                <w:sz w:val="20"/>
              </w:rPr>
              <w:t> </w:t>
            </w:r>
          </w:p>
        </w:tc>
        <w:tc>
          <w:tcPr>
            <w:tcW w:w="912" w:type="pct"/>
            <w:shd w:val="clear" w:color="auto" w:fill="auto"/>
          </w:tcPr>
          <w:p w14:paraId="4DEB772E" w14:textId="77777777" w:rsidR="00EB3549" w:rsidRPr="001A4780" w:rsidRDefault="00EB3549" w:rsidP="003F07D0">
            <w:pPr>
              <w:spacing w:before="0" w:after="0" w:line="276" w:lineRule="auto"/>
              <w:rPr>
                <w:sz w:val="20"/>
              </w:rPr>
            </w:pPr>
            <w:r w:rsidRPr="001A4780">
              <w:rPr>
                <w:sz w:val="20"/>
              </w:rPr>
              <w:t xml:space="preserve">countryCode </w:t>
            </w:r>
          </w:p>
        </w:tc>
        <w:tc>
          <w:tcPr>
            <w:tcW w:w="141" w:type="pct"/>
            <w:shd w:val="clear" w:color="auto" w:fill="auto"/>
          </w:tcPr>
          <w:p w14:paraId="5D47F2E1" w14:textId="77777777" w:rsidR="00EB3549" w:rsidRPr="001A4780" w:rsidRDefault="00EB3549" w:rsidP="003F07D0">
            <w:pPr>
              <w:spacing w:before="0" w:after="0" w:line="276" w:lineRule="auto"/>
              <w:jc w:val="center"/>
              <w:rPr>
                <w:sz w:val="20"/>
              </w:rPr>
            </w:pPr>
            <w:r w:rsidRPr="001A4780">
              <w:rPr>
                <w:sz w:val="20"/>
              </w:rPr>
              <w:t>O</w:t>
            </w:r>
          </w:p>
        </w:tc>
        <w:tc>
          <w:tcPr>
            <w:tcW w:w="427" w:type="pct"/>
            <w:gridSpan w:val="2"/>
            <w:shd w:val="clear" w:color="auto" w:fill="auto"/>
          </w:tcPr>
          <w:p w14:paraId="2C3D9368" w14:textId="77777777" w:rsidR="00EB3549" w:rsidRPr="001A4780" w:rsidRDefault="00EB3549" w:rsidP="003F07D0">
            <w:pPr>
              <w:spacing w:before="0" w:after="0" w:line="276" w:lineRule="auto"/>
              <w:jc w:val="center"/>
              <w:rPr>
                <w:sz w:val="20"/>
              </w:rPr>
            </w:pPr>
            <w:r w:rsidRPr="001A4780">
              <w:rPr>
                <w:sz w:val="20"/>
              </w:rPr>
              <w:t>T(1-3)</w:t>
            </w:r>
          </w:p>
        </w:tc>
        <w:tc>
          <w:tcPr>
            <w:tcW w:w="1312" w:type="pct"/>
            <w:shd w:val="clear" w:color="auto" w:fill="auto"/>
          </w:tcPr>
          <w:p w14:paraId="514CC550" w14:textId="77777777" w:rsidR="00EB3549" w:rsidRPr="001A4780" w:rsidRDefault="00EB3549" w:rsidP="003F07D0">
            <w:pPr>
              <w:spacing w:before="0" w:after="0" w:line="276" w:lineRule="auto"/>
              <w:rPr>
                <w:sz w:val="20"/>
              </w:rPr>
            </w:pPr>
            <w:r w:rsidRPr="001A4780">
              <w:rPr>
                <w:sz w:val="20"/>
              </w:rPr>
              <w:t>Цифровой код страны</w:t>
            </w:r>
          </w:p>
        </w:tc>
        <w:tc>
          <w:tcPr>
            <w:tcW w:w="1294" w:type="pct"/>
            <w:shd w:val="clear" w:color="auto" w:fill="auto"/>
          </w:tcPr>
          <w:p w14:paraId="093A6150" w14:textId="77777777" w:rsidR="00EB3549" w:rsidRDefault="00EB3549" w:rsidP="003F07D0">
            <w:pPr>
              <w:spacing w:before="0" w:after="0" w:line="276" w:lineRule="auto"/>
              <w:rPr>
                <w:sz w:val="20"/>
              </w:rPr>
            </w:pPr>
            <w:r>
              <w:rPr>
                <w:sz w:val="20"/>
              </w:rPr>
              <w:t xml:space="preserve"> </w:t>
            </w:r>
          </w:p>
        </w:tc>
      </w:tr>
      <w:tr w:rsidR="00EB3549" w14:paraId="2D63C096" w14:textId="77777777" w:rsidTr="00395700">
        <w:tc>
          <w:tcPr>
            <w:tcW w:w="914" w:type="pct"/>
            <w:gridSpan w:val="2"/>
            <w:shd w:val="clear" w:color="auto" w:fill="auto"/>
          </w:tcPr>
          <w:p w14:paraId="538A45DE" w14:textId="77777777" w:rsidR="00EB3549" w:rsidRPr="001A4780" w:rsidRDefault="00EB3549" w:rsidP="003F07D0">
            <w:pPr>
              <w:spacing w:before="0" w:after="0" w:line="276" w:lineRule="auto"/>
              <w:rPr>
                <w:sz w:val="20"/>
              </w:rPr>
            </w:pPr>
            <w:r w:rsidRPr="001A4780">
              <w:rPr>
                <w:sz w:val="20"/>
              </w:rPr>
              <w:t> </w:t>
            </w:r>
          </w:p>
        </w:tc>
        <w:tc>
          <w:tcPr>
            <w:tcW w:w="912" w:type="pct"/>
            <w:shd w:val="clear" w:color="auto" w:fill="auto"/>
          </w:tcPr>
          <w:p w14:paraId="7AA72944" w14:textId="77777777" w:rsidR="00EB3549" w:rsidRPr="001A4780" w:rsidRDefault="00EB3549" w:rsidP="003F07D0">
            <w:pPr>
              <w:spacing w:before="0" w:after="0" w:line="276" w:lineRule="auto"/>
              <w:rPr>
                <w:sz w:val="20"/>
              </w:rPr>
            </w:pPr>
            <w:r w:rsidRPr="001A4780">
              <w:rPr>
                <w:sz w:val="20"/>
              </w:rPr>
              <w:t xml:space="preserve">countryFullName </w:t>
            </w:r>
          </w:p>
        </w:tc>
        <w:tc>
          <w:tcPr>
            <w:tcW w:w="141" w:type="pct"/>
            <w:shd w:val="clear" w:color="auto" w:fill="auto"/>
          </w:tcPr>
          <w:p w14:paraId="79E70AD0" w14:textId="77777777" w:rsidR="00EB3549" w:rsidRPr="001A4780" w:rsidRDefault="00EB3549" w:rsidP="003F07D0">
            <w:pPr>
              <w:spacing w:before="0" w:after="0" w:line="276" w:lineRule="auto"/>
              <w:jc w:val="center"/>
              <w:rPr>
                <w:sz w:val="20"/>
              </w:rPr>
            </w:pPr>
            <w:r w:rsidRPr="001A4780">
              <w:rPr>
                <w:sz w:val="20"/>
              </w:rPr>
              <w:t>H</w:t>
            </w:r>
          </w:p>
        </w:tc>
        <w:tc>
          <w:tcPr>
            <w:tcW w:w="427" w:type="pct"/>
            <w:gridSpan w:val="2"/>
            <w:shd w:val="clear" w:color="auto" w:fill="auto"/>
          </w:tcPr>
          <w:p w14:paraId="2F96CA2B" w14:textId="77777777" w:rsidR="00EB3549" w:rsidRPr="001A4780" w:rsidRDefault="00EB3549" w:rsidP="003F07D0">
            <w:pPr>
              <w:spacing w:before="0" w:after="0" w:line="276" w:lineRule="auto"/>
              <w:jc w:val="center"/>
              <w:rPr>
                <w:sz w:val="20"/>
              </w:rPr>
            </w:pPr>
            <w:r w:rsidRPr="001A4780">
              <w:rPr>
                <w:sz w:val="20"/>
              </w:rPr>
              <w:t>T(1-200)</w:t>
            </w:r>
          </w:p>
        </w:tc>
        <w:tc>
          <w:tcPr>
            <w:tcW w:w="1312" w:type="pct"/>
            <w:shd w:val="clear" w:color="auto" w:fill="auto"/>
          </w:tcPr>
          <w:p w14:paraId="46D6B028" w14:textId="77777777" w:rsidR="00EB3549" w:rsidRPr="001A4780" w:rsidRDefault="00EB3549" w:rsidP="003F07D0">
            <w:pPr>
              <w:spacing w:before="0" w:after="0" w:line="276" w:lineRule="auto"/>
              <w:rPr>
                <w:sz w:val="20"/>
              </w:rPr>
            </w:pPr>
            <w:r w:rsidRPr="001A4780">
              <w:rPr>
                <w:sz w:val="20"/>
              </w:rPr>
              <w:t>Полное наименование страны</w:t>
            </w:r>
          </w:p>
        </w:tc>
        <w:tc>
          <w:tcPr>
            <w:tcW w:w="1294" w:type="pct"/>
            <w:shd w:val="clear" w:color="auto" w:fill="auto"/>
          </w:tcPr>
          <w:p w14:paraId="3530D4E2" w14:textId="77777777" w:rsidR="00EB3549" w:rsidRDefault="00EB3549" w:rsidP="003F07D0">
            <w:pPr>
              <w:spacing w:before="0" w:after="0" w:line="276" w:lineRule="auto"/>
              <w:rPr>
                <w:sz w:val="20"/>
              </w:rPr>
            </w:pPr>
            <w:r>
              <w:rPr>
                <w:sz w:val="20"/>
              </w:rPr>
              <w:t xml:space="preserve"> </w:t>
            </w:r>
          </w:p>
        </w:tc>
      </w:tr>
      <w:tr w:rsidR="005D3D72" w:rsidRPr="005D3D72" w14:paraId="3DC0AF51" w14:textId="77777777" w:rsidTr="00490DAA">
        <w:tc>
          <w:tcPr>
            <w:tcW w:w="5000" w:type="pct"/>
            <w:gridSpan w:val="8"/>
            <w:shd w:val="clear" w:color="auto" w:fill="auto"/>
          </w:tcPr>
          <w:p w14:paraId="66E01634" w14:textId="77777777" w:rsidR="005D3D72" w:rsidRPr="005D3D72" w:rsidRDefault="005D3D72" w:rsidP="003F07D0">
            <w:pPr>
              <w:spacing w:before="0" w:after="0" w:line="276" w:lineRule="auto"/>
              <w:jc w:val="center"/>
              <w:rPr>
                <w:b/>
                <w:sz w:val="20"/>
              </w:rPr>
            </w:pPr>
            <w:r w:rsidRPr="005D3D72">
              <w:rPr>
                <w:b/>
                <w:sz w:val="20"/>
              </w:rPr>
              <w:t>КЛАДР не используется для задания района/города и населенного пункта</w:t>
            </w:r>
          </w:p>
        </w:tc>
      </w:tr>
      <w:tr w:rsidR="00EB3549" w14:paraId="0C9FF676" w14:textId="77777777" w:rsidTr="001C3588">
        <w:tc>
          <w:tcPr>
            <w:tcW w:w="1826" w:type="pct"/>
            <w:gridSpan w:val="3"/>
            <w:shd w:val="clear" w:color="auto" w:fill="auto"/>
          </w:tcPr>
          <w:p w14:paraId="24129BE1" w14:textId="77777777" w:rsidR="00EB3549" w:rsidRPr="001A4780" w:rsidRDefault="00EB3549" w:rsidP="003F07D0">
            <w:pPr>
              <w:spacing w:before="0" w:after="0" w:line="276" w:lineRule="auto"/>
              <w:rPr>
                <w:sz w:val="20"/>
              </w:rPr>
            </w:pPr>
            <w:r w:rsidRPr="00B80981">
              <w:rPr>
                <w:b/>
                <w:sz w:val="20"/>
              </w:rPr>
              <w:t>noKladrForRegionSettlement</w:t>
            </w:r>
          </w:p>
        </w:tc>
        <w:tc>
          <w:tcPr>
            <w:tcW w:w="141" w:type="pct"/>
            <w:shd w:val="clear" w:color="auto" w:fill="auto"/>
          </w:tcPr>
          <w:p w14:paraId="78F2DE54" w14:textId="77777777" w:rsidR="00EB3549" w:rsidRPr="001A4780" w:rsidRDefault="00EB3549" w:rsidP="003F07D0">
            <w:pPr>
              <w:spacing w:before="0" w:after="0" w:line="276" w:lineRule="auto"/>
              <w:jc w:val="center"/>
              <w:rPr>
                <w:sz w:val="20"/>
              </w:rPr>
            </w:pPr>
          </w:p>
        </w:tc>
        <w:tc>
          <w:tcPr>
            <w:tcW w:w="427" w:type="pct"/>
            <w:gridSpan w:val="2"/>
            <w:shd w:val="clear" w:color="auto" w:fill="auto"/>
          </w:tcPr>
          <w:p w14:paraId="18482352" w14:textId="77777777" w:rsidR="00EB3549" w:rsidRPr="001A4780" w:rsidRDefault="00EB3549" w:rsidP="003F07D0">
            <w:pPr>
              <w:spacing w:before="0" w:after="0" w:line="276" w:lineRule="auto"/>
              <w:jc w:val="center"/>
              <w:rPr>
                <w:sz w:val="20"/>
              </w:rPr>
            </w:pPr>
          </w:p>
        </w:tc>
        <w:tc>
          <w:tcPr>
            <w:tcW w:w="1312" w:type="pct"/>
            <w:shd w:val="clear" w:color="auto" w:fill="auto"/>
          </w:tcPr>
          <w:p w14:paraId="227FBC5C" w14:textId="77777777" w:rsidR="00EB3549" w:rsidRPr="001A4780" w:rsidRDefault="00EB3549" w:rsidP="003F07D0">
            <w:pPr>
              <w:spacing w:before="0" w:after="0" w:line="276" w:lineRule="auto"/>
              <w:rPr>
                <w:sz w:val="20"/>
              </w:rPr>
            </w:pPr>
          </w:p>
        </w:tc>
        <w:tc>
          <w:tcPr>
            <w:tcW w:w="1294" w:type="pct"/>
            <w:shd w:val="clear" w:color="auto" w:fill="auto"/>
          </w:tcPr>
          <w:p w14:paraId="1969D869" w14:textId="77777777" w:rsidR="00EB3549" w:rsidRDefault="00EB3549" w:rsidP="003F07D0">
            <w:pPr>
              <w:spacing w:before="0" w:after="0" w:line="276" w:lineRule="auto"/>
              <w:rPr>
                <w:sz w:val="20"/>
              </w:rPr>
            </w:pPr>
          </w:p>
        </w:tc>
      </w:tr>
      <w:tr w:rsidR="00EB3549" w14:paraId="43803AEB" w14:textId="77777777" w:rsidTr="00395700">
        <w:tc>
          <w:tcPr>
            <w:tcW w:w="914" w:type="pct"/>
            <w:gridSpan w:val="2"/>
            <w:shd w:val="clear" w:color="auto" w:fill="auto"/>
          </w:tcPr>
          <w:p w14:paraId="6FBEB6D3" w14:textId="77777777" w:rsidR="00EB3549" w:rsidRPr="001A4780" w:rsidRDefault="00EB3549" w:rsidP="003F07D0">
            <w:pPr>
              <w:spacing w:before="0" w:after="0" w:line="276" w:lineRule="auto"/>
              <w:rPr>
                <w:sz w:val="20"/>
              </w:rPr>
            </w:pPr>
          </w:p>
        </w:tc>
        <w:tc>
          <w:tcPr>
            <w:tcW w:w="912" w:type="pct"/>
            <w:shd w:val="clear" w:color="auto" w:fill="auto"/>
          </w:tcPr>
          <w:p w14:paraId="0278B212" w14:textId="77777777" w:rsidR="00EB3549" w:rsidRPr="001A4780" w:rsidRDefault="00EB3549" w:rsidP="003F07D0">
            <w:pPr>
              <w:spacing w:before="0" w:after="0" w:line="276" w:lineRule="auto"/>
              <w:rPr>
                <w:sz w:val="20"/>
              </w:rPr>
            </w:pPr>
            <w:r w:rsidRPr="00B80981">
              <w:rPr>
                <w:sz w:val="20"/>
              </w:rPr>
              <w:t>region</w:t>
            </w:r>
          </w:p>
        </w:tc>
        <w:tc>
          <w:tcPr>
            <w:tcW w:w="141" w:type="pct"/>
            <w:shd w:val="clear" w:color="auto" w:fill="auto"/>
          </w:tcPr>
          <w:p w14:paraId="6B5401ED" w14:textId="77777777" w:rsidR="00EB3549" w:rsidRPr="001A4780" w:rsidRDefault="00EB3549" w:rsidP="003F07D0">
            <w:pPr>
              <w:spacing w:before="0" w:after="0" w:line="276" w:lineRule="auto"/>
              <w:jc w:val="center"/>
              <w:rPr>
                <w:sz w:val="20"/>
              </w:rPr>
            </w:pPr>
            <w:r>
              <w:rPr>
                <w:sz w:val="20"/>
                <w:lang w:val="en-US"/>
              </w:rPr>
              <w:t>H</w:t>
            </w:r>
          </w:p>
        </w:tc>
        <w:tc>
          <w:tcPr>
            <w:tcW w:w="427" w:type="pct"/>
            <w:gridSpan w:val="2"/>
            <w:shd w:val="clear" w:color="auto" w:fill="auto"/>
          </w:tcPr>
          <w:p w14:paraId="10DAD372" w14:textId="77777777" w:rsidR="00EB3549" w:rsidRPr="001A4780" w:rsidRDefault="00EB3549" w:rsidP="003F07D0">
            <w:pPr>
              <w:spacing w:before="0" w:after="0" w:line="276" w:lineRule="auto"/>
              <w:jc w:val="center"/>
              <w:rPr>
                <w:sz w:val="20"/>
              </w:rPr>
            </w:pPr>
            <w:r>
              <w:rPr>
                <w:sz w:val="20"/>
              </w:rPr>
              <w:t>T(1-</w:t>
            </w:r>
            <w:r>
              <w:rPr>
                <w:sz w:val="20"/>
                <w:lang w:val="en-US"/>
              </w:rPr>
              <w:t>10</w:t>
            </w:r>
            <w:r>
              <w:rPr>
                <w:sz w:val="20"/>
              </w:rPr>
              <w:t>0</w:t>
            </w:r>
            <w:r w:rsidRPr="001A4780">
              <w:rPr>
                <w:sz w:val="20"/>
              </w:rPr>
              <w:t>)</w:t>
            </w:r>
          </w:p>
        </w:tc>
        <w:tc>
          <w:tcPr>
            <w:tcW w:w="1312" w:type="pct"/>
            <w:shd w:val="clear" w:color="auto" w:fill="auto"/>
          </w:tcPr>
          <w:p w14:paraId="35EE67A6" w14:textId="77777777" w:rsidR="00EB3549" w:rsidRPr="001A4780" w:rsidRDefault="00EB3549" w:rsidP="003F07D0">
            <w:pPr>
              <w:spacing w:before="0" w:after="0" w:line="276" w:lineRule="auto"/>
              <w:rPr>
                <w:sz w:val="20"/>
              </w:rPr>
            </w:pPr>
            <w:r w:rsidRPr="00B80981">
              <w:rPr>
                <w:sz w:val="20"/>
              </w:rPr>
              <w:t>Район/город</w:t>
            </w:r>
          </w:p>
        </w:tc>
        <w:tc>
          <w:tcPr>
            <w:tcW w:w="1294" w:type="pct"/>
            <w:shd w:val="clear" w:color="auto" w:fill="auto"/>
          </w:tcPr>
          <w:p w14:paraId="160B1DBB" w14:textId="77777777" w:rsidR="00EB3549" w:rsidRDefault="00EB3549" w:rsidP="003F07D0">
            <w:pPr>
              <w:spacing w:before="0" w:after="0" w:line="276" w:lineRule="auto"/>
              <w:rPr>
                <w:sz w:val="20"/>
              </w:rPr>
            </w:pPr>
          </w:p>
        </w:tc>
      </w:tr>
      <w:tr w:rsidR="00EB3549" w14:paraId="2B547AB6" w14:textId="77777777" w:rsidTr="00395700">
        <w:tc>
          <w:tcPr>
            <w:tcW w:w="914" w:type="pct"/>
            <w:gridSpan w:val="2"/>
            <w:shd w:val="clear" w:color="auto" w:fill="auto"/>
          </w:tcPr>
          <w:p w14:paraId="296114C0" w14:textId="77777777" w:rsidR="00EB3549" w:rsidRPr="001A4780" w:rsidRDefault="00EB3549" w:rsidP="003F07D0">
            <w:pPr>
              <w:spacing w:before="0" w:after="0" w:line="276" w:lineRule="auto"/>
              <w:rPr>
                <w:sz w:val="20"/>
              </w:rPr>
            </w:pPr>
          </w:p>
        </w:tc>
        <w:tc>
          <w:tcPr>
            <w:tcW w:w="912" w:type="pct"/>
            <w:shd w:val="clear" w:color="auto" w:fill="auto"/>
          </w:tcPr>
          <w:p w14:paraId="0C65D941" w14:textId="77777777" w:rsidR="00EB3549" w:rsidRPr="001A4780" w:rsidRDefault="00EB3549" w:rsidP="003F07D0">
            <w:pPr>
              <w:spacing w:before="0" w:after="0" w:line="276" w:lineRule="auto"/>
              <w:rPr>
                <w:sz w:val="20"/>
              </w:rPr>
            </w:pPr>
            <w:r w:rsidRPr="00B80981">
              <w:rPr>
                <w:sz w:val="20"/>
              </w:rPr>
              <w:t>settlement</w:t>
            </w:r>
          </w:p>
        </w:tc>
        <w:tc>
          <w:tcPr>
            <w:tcW w:w="141" w:type="pct"/>
            <w:shd w:val="clear" w:color="auto" w:fill="auto"/>
          </w:tcPr>
          <w:p w14:paraId="3A4C3B60" w14:textId="77777777" w:rsidR="00EB3549" w:rsidRPr="001A4780" w:rsidRDefault="00EB3549" w:rsidP="003F07D0">
            <w:pPr>
              <w:spacing w:before="0" w:after="0" w:line="276" w:lineRule="auto"/>
              <w:jc w:val="center"/>
              <w:rPr>
                <w:sz w:val="20"/>
              </w:rPr>
            </w:pPr>
            <w:r>
              <w:rPr>
                <w:sz w:val="20"/>
                <w:lang w:val="en-US"/>
              </w:rPr>
              <w:t>H</w:t>
            </w:r>
          </w:p>
        </w:tc>
        <w:tc>
          <w:tcPr>
            <w:tcW w:w="427" w:type="pct"/>
            <w:gridSpan w:val="2"/>
            <w:shd w:val="clear" w:color="auto" w:fill="auto"/>
          </w:tcPr>
          <w:p w14:paraId="198EA486" w14:textId="77777777" w:rsidR="00EB3549" w:rsidRPr="001A4780" w:rsidRDefault="00EB3549" w:rsidP="003F07D0">
            <w:pPr>
              <w:spacing w:before="0" w:after="0" w:line="276" w:lineRule="auto"/>
              <w:jc w:val="center"/>
              <w:rPr>
                <w:sz w:val="20"/>
              </w:rPr>
            </w:pPr>
            <w:r>
              <w:rPr>
                <w:sz w:val="20"/>
              </w:rPr>
              <w:t>T(1-</w:t>
            </w:r>
            <w:r>
              <w:rPr>
                <w:sz w:val="20"/>
                <w:lang w:val="en-US"/>
              </w:rPr>
              <w:t>10</w:t>
            </w:r>
            <w:r>
              <w:rPr>
                <w:sz w:val="20"/>
              </w:rPr>
              <w:t>0</w:t>
            </w:r>
            <w:r w:rsidRPr="001A4780">
              <w:rPr>
                <w:sz w:val="20"/>
              </w:rPr>
              <w:t>)</w:t>
            </w:r>
          </w:p>
        </w:tc>
        <w:tc>
          <w:tcPr>
            <w:tcW w:w="1312" w:type="pct"/>
            <w:shd w:val="clear" w:color="auto" w:fill="auto"/>
          </w:tcPr>
          <w:p w14:paraId="104A6992" w14:textId="77777777" w:rsidR="00EB3549" w:rsidRPr="001A4780" w:rsidRDefault="00EB3549" w:rsidP="003F07D0">
            <w:pPr>
              <w:spacing w:before="0" w:after="0" w:line="276" w:lineRule="auto"/>
              <w:rPr>
                <w:sz w:val="20"/>
              </w:rPr>
            </w:pPr>
            <w:r w:rsidRPr="00B80981">
              <w:rPr>
                <w:sz w:val="20"/>
              </w:rPr>
              <w:t>Населенный пункт</w:t>
            </w:r>
          </w:p>
        </w:tc>
        <w:tc>
          <w:tcPr>
            <w:tcW w:w="1294" w:type="pct"/>
            <w:shd w:val="clear" w:color="auto" w:fill="auto"/>
          </w:tcPr>
          <w:p w14:paraId="11C0C50F" w14:textId="77777777" w:rsidR="00EB3549" w:rsidRDefault="00EB3549" w:rsidP="003F07D0">
            <w:pPr>
              <w:spacing w:before="0" w:after="0" w:line="276" w:lineRule="auto"/>
              <w:rPr>
                <w:sz w:val="20"/>
              </w:rPr>
            </w:pPr>
          </w:p>
        </w:tc>
      </w:tr>
      <w:tr w:rsidR="00EB3549" w:rsidRPr="001A4780" w14:paraId="53943A67" w14:textId="77777777" w:rsidTr="00490DAA">
        <w:tc>
          <w:tcPr>
            <w:tcW w:w="5000" w:type="pct"/>
            <w:gridSpan w:val="8"/>
            <w:shd w:val="clear" w:color="auto" w:fill="auto"/>
            <w:hideMark/>
          </w:tcPr>
          <w:p w14:paraId="62F45CAD" w14:textId="77777777" w:rsidR="00EB3549" w:rsidRPr="00D32785" w:rsidRDefault="00EB3549" w:rsidP="003F07D0">
            <w:pPr>
              <w:spacing w:before="0" w:after="0" w:line="276" w:lineRule="auto"/>
              <w:jc w:val="center"/>
              <w:rPr>
                <w:b/>
                <w:sz w:val="20"/>
              </w:rPr>
            </w:pPr>
            <w:r w:rsidRPr="00D32785">
              <w:rPr>
                <w:b/>
                <w:sz w:val="20"/>
              </w:rPr>
              <w:t>Обеспечение заявок</w:t>
            </w:r>
          </w:p>
        </w:tc>
      </w:tr>
      <w:tr w:rsidR="00EB3549" w:rsidRPr="001A4780" w14:paraId="2F578921" w14:textId="77777777" w:rsidTr="00395700">
        <w:tc>
          <w:tcPr>
            <w:tcW w:w="903" w:type="pct"/>
            <w:shd w:val="clear" w:color="auto" w:fill="auto"/>
            <w:hideMark/>
          </w:tcPr>
          <w:p w14:paraId="78916E49" w14:textId="77777777" w:rsidR="00EB3549" w:rsidRPr="00D32785" w:rsidRDefault="00EB3549" w:rsidP="003F07D0">
            <w:pPr>
              <w:spacing w:before="0" w:after="0" w:line="276" w:lineRule="auto"/>
              <w:rPr>
                <w:b/>
                <w:sz w:val="20"/>
              </w:rPr>
            </w:pPr>
            <w:r w:rsidRPr="00D32785">
              <w:rPr>
                <w:b/>
                <w:sz w:val="20"/>
              </w:rPr>
              <w:t>applicationGuarantee</w:t>
            </w:r>
          </w:p>
        </w:tc>
        <w:tc>
          <w:tcPr>
            <w:tcW w:w="923" w:type="pct"/>
            <w:gridSpan w:val="2"/>
            <w:shd w:val="clear" w:color="auto" w:fill="auto"/>
            <w:hideMark/>
          </w:tcPr>
          <w:p w14:paraId="7E40E3CC" w14:textId="77777777" w:rsidR="00EB3549" w:rsidRPr="001A4780" w:rsidRDefault="00EB3549" w:rsidP="003F07D0">
            <w:pPr>
              <w:spacing w:before="0" w:after="0" w:line="276" w:lineRule="auto"/>
              <w:rPr>
                <w:sz w:val="20"/>
              </w:rPr>
            </w:pPr>
            <w:r w:rsidRPr="001A4780">
              <w:rPr>
                <w:sz w:val="20"/>
              </w:rPr>
              <w:t> </w:t>
            </w:r>
          </w:p>
        </w:tc>
        <w:tc>
          <w:tcPr>
            <w:tcW w:w="141" w:type="pct"/>
            <w:shd w:val="clear" w:color="auto" w:fill="auto"/>
            <w:hideMark/>
          </w:tcPr>
          <w:p w14:paraId="1A6FFDED" w14:textId="77777777" w:rsidR="00EB3549" w:rsidRPr="001A4780" w:rsidRDefault="00EB3549" w:rsidP="003F07D0">
            <w:pPr>
              <w:spacing w:before="0" w:after="0" w:line="276" w:lineRule="auto"/>
              <w:rPr>
                <w:sz w:val="20"/>
              </w:rPr>
            </w:pPr>
            <w:r w:rsidRPr="001A4780">
              <w:rPr>
                <w:sz w:val="20"/>
              </w:rPr>
              <w:t> </w:t>
            </w:r>
          </w:p>
        </w:tc>
        <w:tc>
          <w:tcPr>
            <w:tcW w:w="427" w:type="pct"/>
            <w:gridSpan w:val="2"/>
            <w:shd w:val="clear" w:color="auto" w:fill="auto"/>
            <w:hideMark/>
          </w:tcPr>
          <w:p w14:paraId="556D2777" w14:textId="77777777" w:rsidR="00EB3549" w:rsidRPr="001A4780" w:rsidRDefault="00EB3549" w:rsidP="003F07D0">
            <w:pPr>
              <w:spacing w:before="0" w:after="0" w:line="276" w:lineRule="auto"/>
              <w:rPr>
                <w:sz w:val="20"/>
              </w:rPr>
            </w:pPr>
            <w:r w:rsidRPr="001A4780">
              <w:rPr>
                <w:sz w:val="20"/>
              </w:rPr>
              <w:t> </w:t>
            </w:r>
          </w:p>
        </w:tc>
        <w:tc>
          <w:tcPr>
            <w:tcW w:w="1312" w:type="pct"/>
            <w:shd w:val="clear" w:color="auto" w:fill="auto"/>
            <w:hideMark/>
          </w:tcPr>
          <w:p w14:paraId="578FED2D" w14:textId="77777777" w:rsidR="00EB3549" w:rsidRPr="001A4780" w:rsidRDefault="00EB3549" w:rsidP="003F07D0">
            <w:pPr>
              <w:spacing w:before="0" w:after="0" w:line="276" w:lineRule="auto"/>
              <w:rPr>
                <w:sz w:val="20"/>
              </w:rPr>
            </w:pPr>
            <w:r w:rsidRPr="001A4780">
              <w:rPr>
                <w:sz w:val="20"/>
              </w:rPr>
              <w:t> </w:t>
            </w:r>
          </w:p>
        </w:tc>
        <w:tc>
          <w:tcPr>
            <w:tcW w:w="1294" w:type="pct"/>
            <w:shd w:val="clear" w:color="auto" w:fill="auto"/>
            <w:hideMark/>
          </w:tcPr>
          <w:p w14:paraId="478AB53C" w14:textId="77777777" w:rsidR="00EB3549" w:rsidRPr="001A4780" w:rsidRDefault="00EB3549" w:rsidP="003F07D0">
            <w:pPr>
              <w:spacing w:before="0" w:after="0" w:line="276" w:lineRule="auto"/>
              <w:rPr>
                <w:sz w:val="20"/>
              </w:rPr>
            </w:pPr>
            <w:r>
              <w:rPr>
                <w:sz w:val="20"/>
              </w:rPr>
              <w:t xml:space="preserve"> </w:t>
            </w:r>
          </w:p>
        </w:tc>
      </w:tr>
      <w:tr w:rsidR="00EB3549" w:rsidRPr="001A4780" w14:paraId="7F0D2CB1" w14:textId="77777777" w:rsidTr="00395700">
        <w:tc>
          <w:tcPr>
            <w:tcW w:w="903" w:type="pct"/>
            <w:shd w:val="clear" w:color="auto" w:fill="auto"/>
            <w:hideMark/>
          </w:tcPr>
          <w:p w14:paraId="4C3471A8" w14:textId="77777777" w:rsidR="00EB3549" w:rsidRPr="001A4780" w:rsidRDefault="00EB3549" w:rsidP="003F07D0">
            <w:pPr>
              <w:spacing w:before="0" w:after="0" w:line="276" w:lineRule="auto"/>
              <w:rPr>
                <w:sz w:val="20"/>
              </w:rPr>
            </w:pPr>
          </w:p>
        </w:tc>
        <w:tc>
          <w:tcPr>
            <w:tcW w:w="923" w:type="pct"/>
            <w:gridSpan w:val="2"/>
            <w:shd w:val="clear" w:color="auto" w:fill="auto"/>
            <w:hideMark/>
          </w:tcPr>
          <w:p w14:paraId="12F91C7D" w14:textId="77777777" w:rsidR="00EB3549" w:rsidRPr="001A4780" w:rsidRDefault="00EB3549" w:rsidP="003F07D0">
            <w:pPr>
              <w:spacing w:before="0" w:after="0" w:line="276" w:lineRule="auto"/>
              <w:rPr>
                <w:sz w:val="20"/>
              </w:rPr>
            </w:pPr>
            <w:r w:rsidRPr="00D32785">
              <w:rPr>
                <w:sz w:val="20"/>
              </w:rPr>
              <w:t>amount</w:t>
            </w:r>
          </w:p>
        </w:tc>
        <w:tc>
          <w:tcPr>
            <w:tcW w:w="141" w:type="pct"/>
            <w:shd w:val="clear" w:color="auto" w:fill="auto"/>
            <w:hideMark/>
          </w:tcPr>
          <w:p w14:paraId="79C6B4CF" w14:textId="77777777" w:rsidR="00EB3549" w:rsidRPr="001A4780" w:rsidRDefault="00EB3549" w:rsidP="003F07D0">
            <w:pPr>
              <w:spacing w:before="0" w:after="0" w:line="276" w:lineRule="auto"/>
              <w:jc w:val="center"/>
              <w:rPr>
                <w:sz w:val="20"/>
              </w:rPr>
            </w:pPr>
            <w:r>
              <w:rPr>
                <w:sz w:val="20"/>
              </w:rPr>
              <w:t>О</w:t>
            </w:r>
          </w:p>
        </w:tc>
        <w:tc>
          <w:tcPr>
            <w:tcW w:w="427" w:type="pct"/>
            <w:gridSpan w:val="2"/>
            <w:shd w:val="clear" w:color="auto" w:fill="auto"/>
            <w:hideMark/>
          </w:tcPr>
          <w:p w14:paraId="57135B64" w14:textId="77777777" w:rsidR="00EB3549" w:rsidRPr="008E3774" w:rsidRDefault="00EB3549" w:rsidP="003F07D0">
            <w:pPr>
              <w:spacing w:before="0" w:after="0" w:line="276" w:lineRule="auto"/>
              <w:jc w:val="center"/>
              <w:rPr>
                <w:sz w:val="20"/>
                <w:lang w:val="en-US"/>
              </w:rPr>
            </w:pPr>
            <w:r>
              <w:rPr>
                <w:sz w:val="20"/>
                <w:lang w:val="en-US"/>
              </w:rPr>
              <w:t>T(1-21)</w:t>
            </w:r>
          </w:p>
        </w:tc>
        <w:tc>
          <w:tcPr>
            <w:tcW w:w="1312" w:type="pct"/>
            <w:shd w:val="clear" w:color="auto" w:fill="auto"/>
            <w:hideMark/>
          </w:tcPr>
          <w:p w14:paraId="1CA5DE47" w14:textId="77777777" w:rsidR="00EB3549" w:rsidRPr="001A4780" w:rsidRDefault="00EB3549" w:rsidP="003F07D0">
            <w:pPr>
              <w:spacing w:before="0" w:after="0" w:line="276" w:lineRule="auto"/>
              <w:rPr>
                <w:sz w:val="20"/>
              </w:rPr>
            </w:pPr>
            <w:r w:rsidRPr="00D32785">
              <w:rPr>
                <w:sz w:val="20"/>
              </w:rPr>
              <w:t>Размер обеспечения</w:t>
            </w:r>
          </w:p>
        </w:tc>
        <w:tc>
          <w:tcPr>
            <w:tcW w:w="1294" w:type="pct"/>
            <w:shd w:val="clear" w:color="auto" w:fill="auto"/>
            <w:hideMark/>
          </w:tcPr>
          <w:p w14:paraId="224D0031" w14:textId="77777777" w:rsidR="00EB3549" w:rsidRPr="00F849BD" w:rsidRDefault="00EB3549" w:rsidP="003F07D0">
            <w:pPr>
              <w:spacing w:before="0" w:after="0" w:line="276" w:lineRule="auto"/>
              <w:rPr>
                <w:sz w:val="20"/>
              </w:rPr>
            </w:pPr>
            <w:r>
              <w:rPr>
                <w:sz w:val="20"/>
              </w:rPr>
              <w:t xml:space="preserve">Шаблон значения: </w:t>
            </w:r>
            <w:r w:rsidRPr="0040456E">
              <w:rPr>
                <w:sz w:val="20"/>
              </w:rPr>
              <w:t>(-)?\d+(\.\d{1,2})?</w:t>
            </w:r>
          </w:p>
        </w:tc>
      </w:tr>
      <w:tr w:rsidR="00EB3549" w:rsidRPr="001A4780" w14:paraId="194E60B3" w14:textId="77777777" w:rsidTr="00395700">
        <w:tc>
          <w:tcPr>
            <w:tcW w:w="903" w:type="pct"/>
            <w:shd w:val="clear" w:color="auto" w:fill="auto"/>
            <w:hideMark/>
          </w:tcPr>
          <w:p w14:paraId="37787AC9" w14:textId="77777777" w:rsidR="00EB3549" w:rsidRPr="001A4780" w:rsidRDefault="00EB3549" w:rsidP="003F07D0">
            <w:pPr>
              <w:spacing w:before="0" w:after="0" w:line="276" w:lineRule="auto"/>
              <w:rPr>
                <w:sz w:val="20"/>
              </w:rPr>
            </w:pPr>
          </w:p>
        </w:tc>
        <w:tc>
          <w:tcPr>
            <w:tcW w:w="923" w:type="pct"/>
            <w:gridSpan w:val="2"/>
            <w:shd w:val="clear" w:color="auto" w:fill="auto"/>
            <w:hideMark/>
          </w:tcPr>
          <w:p w14:paraId="240B4DDC" w14:textId="77777777" w:rsidR="00EB3549" w:rsidRPr="001A4780" w:rsidRDefault="00EB3549" w:rsidP="003F07D0">
            <w:pPr>
              <w:spacing w:before="0" w:after="0" w:line="276" w:lineRule="auto"/>
              <w:rPr>
                <w:sz w:val="20"/>
              </w:rPr>
            </w:pPr>
            <w:r w:rsidRPr="007816C4">
              <w:rPr>
                <w:sz w:val="20"/>
              </w:rPr>
              <w:t>part</w:t>
            </w:r>
          </w:p>
        </w:tc>
        <w:tc>
          <w:tcPr>
            <w:tcW w:w="141" w:type="pct"/>
            <w:shd w:val="clear" w:color="auto" w:fill="auto"/>
            <w:hideMark/>
          </w:tcPr>
          <w:p w14:paraId="60B6A66B" w14:textId="77777777" w:rsidR="00EB3549" w:rsidRPr="007816C4" w:rsidRDefault="00EB3549" w:rsidP="003F07D0">
            <w:pPr>
              <w:spacing w:before="0" w:after="0" w:line="276" w:lineRule="auto"/>
              <w:jc w:val="center"/>
              <w:rPr>
                <w:sz w:val="20"/>
                <w:lang w:val="en-US"/>
              </w:rPr>
            </w:pPr>
            <w:r>
              <w:rPr>
                <w:sz w:val="20"/>
                <w:lang w:val="en-US"/>
              </w:rPr>
              <w:t>H</w:t>
            </w:r>
          </w:p>
        </w:tc>
        <w:tc>
          <w:tcPr>
            <w:tcW w:w="427" w:type="pct"/>
            <w:gridSpan w:val="2"/>
            <w:shd w:val="clear" w:color="auto" w:fill="auto"/>
            <w:hideMark/>
          </w:tcPr>
          <w:p w14:paraId="5A1B4B3C" w14:textId="77777777" w:rsidR="00EB3549" w:rsidRPr="007816C4" w:rsidRDefault="00EB3549" w:rsidP="003F07D0">
            <w:pPr>
              <w:spacing w:before="0" w:after="0" w:line="276" w:lineRule="auto"/>
              <w:jc w:val="center"/>
              <w:rPr>
                <w:sz w:val="20"/>
                <w:lang w:val="en-US"/>
              </w:rPr>
            </w:pPr>
            <w:r>
              <w:rPr>
                <w:sz w:val="20"/>
                <w:lang w:val="en-US"/>
              </w:rPr>
              <w:t>N</w:t>
            </w:r>
          </w:p>
        </w:tc>
        <w:tc>
          <w:tcPr>
            <w:tcW w:w="1312" w:type="pct"/>
            <w:shd w:val="clear" w:color="auto" w:fill="auto"/>
            <w:hideMark/>
          </w:tcPr>
          <w:p w14:paraId="64221A01" w14:textId="77777777" w:rsidR="00EB3549" w:rsidRPr="001A4780" w:rsidRDefault="00EB3549" w:rsidP="003F07D0">
            <w:pPr>
              <w:spacing w:before="0" w:after="0" w:line="276" w:lineRule="auto"/>
              <w:rPr>
                <w:sz w:val="20"/>
              </w:rPr>
            </w:pPr>
            <w:r w:rsidRPr="007816C4">
              <w:rPr>
                <w:sz w:val="20"/>
              </w:rPr>
              <w:t>Доля от начальной (максимальной) цены контракта</w:t>
            </w:r>
          </w:p>
        </w:tc>
        <w:tc>
          <w:tcPr>
            <w:tcW w:w="1294" w:type="pct"/>
            <w:shd w:val="clear" w:color="auto" w:fill="auto"/>
            <w:hideMark/>
          </w:tcPr>
          <w:p w14:paraId="0B4C9712" w14:textId="77777777" w:rsidR="00EB282F" w:rsidRDefault="00EB282F" w:rsidP="003F07D0">
            <w:pPr>
              <w:spacing w:before="0" w:after="0" w:line="276" w:lineRule="auto"/>
              <w:rPr>
                <w:sz w:val="20"/>
              </w:rPr>
            </w:pPr>
            <w:r>
              <w:rPr>
                <w:sz w:val="20"/>
                <w:lang w:eastAsia="en-US"/>
              </w:rPr>
              <w:t xml:space="preserve">Шаблон значения: </w:t>
            </w:r>
            <w:r w:rsidRPr="00D20857">
              <w:rPr>
                <w:rFonts w:eastAsiaTheme="minorHAnsi"/>
                <w:color w:val="000000"/>
                <w:sz w:val="20"/>
                <w:highlight w:val="white"/>
                <w:lang w:eastAsia="en-US"/>
              </w:rPr>
              <w:t>\d+(\.\d{1,2})?</w:t>
            </w:r>
          </w:p>
          <w:p w14:paraId="144C46F0" w14:textId="77777777" w:rsidR="00EB282F" w:rsidRDefault="00EB282F" w:rsidP="003F07D0">
            <w:pPr>
              <w:spacing w:before="0" w:after="0" w:line="276" w:lineRule="auto"/>
              <w:rPr>
                <w:sz w:val="20"/>
                <w:lang w:eastAsia="en-US"/>
              </w:rPr>
            </w:pPr>
            <w:r>
              <w:rPr>
                <w:sz w:val="20"/>
                <w:lang w:eastAsia="en-US"/>
              </w:rPr>
              <w:t xml:space="preserve">Минимальное значение: 0 </w:t>
            </w:r>
          </w:p>
          <w:p w14:paraId="4D4A1DE8" w14:textId="77777777" w:rsidR="00EB282F" w:rsidRDefault="00EB282F" w:rsidP="003F07D0">
            <w:pPr>
              <w:spacing w:before="0" w:after="0" w:line="276" w:lineRule="auto"/>
              <w:rPr>
                <w:sz w:val="20"/>
              </w:rPr>
            </w:pPr>
            <w:r>
              <w:rPr>
                <w:sz w:val="20"/>
                <w:lang w:eastAsia="en-US"/>
              </w:rPr>
              <w:t>Максимальное значение: 100</w:t>
            </w:r>
          </w:p>
          <w:p w14:paraId="2F6A3A61" w14:textId="77777777" w:rsidR="00EB3549" w:rsidRDefault="00EB282F" w:rsidP="003F07D0">
            <w:pPr>
              <w:spacing w:before="0" w:after="0" w:line="276" w:lineRule="auto"/>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14:paraId="277A1055" w14:textId="77777777" w:rsidTr="00395700">
        <w:tc>
          <w:tcPr>
            <w:tcW w:w="903" w:type="pct"/>
            <w:shd w:val="clear" w:color="auto" w:fill="auto"/>
            <w:hideMark/>
          </w:tcPr>
          <w:p w14:paraId="6EE0751D" w14:textId="77777777" w:rsidR="00EB3549" w:rsidRPr="001A4780" w:rsidRDefault="00EB3549" w:rsidP="003F07D0">
            <w:pPr>
              <w:spacing w:before="0" w:after="0" w:line="276" w:lineRule="auto"/>
              <w:rPr>
                <w:sz w:val="20"/>
              </w:rPr>
            </w:pPr>
            <w:r w:rsidRPr="001A4780">
              <w:rPr>
                <w:sz w:val="20"/>
              </w:rPr>
              <w:t> </w:t>
            </w:r>
          </w:p>
        </w:tc>
        <w:tc>
          <w:tcPr>
            <w:tcW w:w="923" w:type="pct"/>
            <w:gridSpan w:val="2"/>
            <w:shd w:val="clear" w:color="auto" w:fill="auto"/>
            <w:hideMark/>
          </w:tcPr>
          <w:p w14:paraId="33F9BB51" w14:textId="77777777" w:rsidR="00EB3549" w:rsidRPr="001A4780" w:rsidRDefault="00EB3549" w:rsidP="003F07D0">
            <w:pPr>
              <w:spacing w:before="0" w:after="0" w:line="276" w:lineRule="auto"/>
              <w:rPr>
                <w:sz w:val="20"/>
              </w:rPr>
            </w:pPr>
            <w:r w:rsidRPr="000018D9">
              <w:rPr>
                <w:sz w:val="20"/>
              </w:rPr>
              <w:t>procedureInfo</w:t>
            </w:r>
          </w:p>
        </w:tc>
        <w:tc>
          <w:tcPr>
            <w:tcW w:w="141" w:type="pct"/>
            <w:shd w:val="clear" w:color="auto" w:fill="auto"/>
            <w:hideMark/>
          </w:tcPr>
          <w:p w14:paraId="0E93EDEB" w14:textId="77777777" w:rsidR="00EB3549" w:rsidRPr="000018D9" w:rsidRDefault="00EB3549" w:rsidP="003F07D0">
            <w:pPr>
              <w:spacing w:before="0" w:after="0" w:line="276" w:lineRule="auto"/>
              <w:jc w:val="center"/>
              <w:rPr>
                <w:sz w:val="20"/>
                <w:lang w:val="en-US"/>
              </w:rPr>
            </w:pPr>
            <w:r>
              <w:rPr>
                <w:sz w:val="20"/>
                <w:lang w:val="en-US"/>
              </w:rPr>
              <w:t>O</w:t>
            </w:r>
          </w:p>
        </w:tc>
        <w:tc>
          <w:tcPr>
            <w:tcW w:w="427" w:type="pct"/>
            <w:gridSpan w:val="2"/>
            <w:shd w:val="clear" w:color="auto" w:fill="auto"/>
            <w:hideMark/>
          </w:tcPr>
          <w:p w14:paraId="5C1AFB87" w14:textId="77777777" w:rsidR="00EB3549" w:rsidRPr="001A4780" w:rsidRDefault="00EB3549" w:rsidP="003F07D0">
            <w:pPr>
              <w:spacing w:before="0" w:after="0" w:line="276" w:lineRule="auto"/>
              <w:jc w:val="center"/>
              <w:rPr>
                <w:sz w:val="20"/>
              </w:rPr>
            </w:pPr>
            <w:r>
              <w:rPr>
                <w:sz w:val="20"/>
              </w:rPr>
              <w:t>T(1-2000)</w:t>
            </w:r>
          </w:p>
        </w:tc>
        <w:tc>
          <w:tcPr>
            <w:tcW w:w="1312" w:type="pct"/>
            <w:shd w:val="clear" w:color="auto" w:fill="auto"/>
            <w:hideMark/>
          </w:tcPr>
          <w:p w14:paraId="12305BDD" w14:textId="77777777" w:rsidR="00EB3549" w:rsidRPr="001A4780" w:rsidRDefault="00EB3549" w:rsidP="003F07D0">
            <w:pPr>
              <w:spacing w:before="0" w:after="0" w:line="276" w:lineRule="auto"/>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294" w:type="pct"/>
            <w:shd w:val="clear" w:color="auto" w:fill="auto"/>
            <w:hideMark/>
          </w:tcPr>
          <w:p w14:paraId="6440DD63" w14:textId="77777777" w:rsidR="00EB3549" w:rsidRPr="001A4780" w:rsidRDefault="00EB3549" w:rsidP="003F07D0">
            <w:pPr>
              <w:spacing w:before="0" w:after="0" w:line="276" w:lineRule="auto"/>
              <w:rPr>
                <w:sz w:val="20"/>
              </w:rPr>
            </w:pPr>
            <w:r>
              <w:rPr>
                <w:sz w:val="20"/>
              </w:rPr>
              <w:t xml:space="preserve"> </w:t>
            </w:r>
          </w:p>
        </w:tc>
      </w:tr>
      <w:tr w:rsidR="00EB3549" w:rsidRPr="001A4780" w14:paraId="30F34229" w14:textId="77777777" w:rsidTr="00395700">
        <w:tc>
          <w:tcPr>
            <w:tcW w:w="903" w:type="pct"/>
            <w:shd w:val="clear" w:color="auto" w:fill="auto"/>
            <w:hideMark/>
          </w:tcPr>
          <w:p w14:paraId="10D15FE7" w14:textId="77777777" w:rsidR="00EB3549" w:rsidRPr="001A4780" w:rsidRDefault="00EB3549" w:rsidP="003F07D0">
            <w:pPr>
              <w:spacing w:before="0" w:after="0" w:line="276" w:lineRule="auto"/>
              <w:rPr>
                <w:sz w:val="20"/>
              </w:rPr>
            </w:pPr>
            <w:r w:rsidRPr="001A4780">
              <w:rPr>
                <w:sz w:val="20"/>
              </w:rPr>
              <w:t> </w:t>
            </w:r>
          </w:p>
        </w:tc>
        <w:tc>
          <w:tcPr>
            <w:tcW w:w="923" w:type="pct"/>
            <w:gridSpan w:val="2"/>
            <w:shd w:val="clear" w:color="auto" w:fill="auto"/>
            <w:hideMark/>
          </w:tcPr>
          <w:p w14:paraId="4B58DE49" w14:textId="77777777" w:rsidR="00EB3549" w:rsidRPr="001A4780" w:rsidRDefault="00EB3549" w:rsidP="003F07D0">
            <w:pPr>
              <w:spacing w:before="0" w:after="0" w:line="276" w:lineRule="auto"/>
              <w:rPr>
                <w:sz w:val="20"/>
              </w:rPr>
            </w:pPr>
            <w:r w:rsidRPr="001A4780">
              <w:rPr>
                <w:sz w:val="20"/>
              </w:rPr>
              <w:t xml:space="preserve">settlementAccount </w:t>
            </w:r>
          </w:p>
        </w:tc>
        <w:tc>
          <w:tcPr>
            <w:tcW w:w="141" w:type="pct"/>
            <w:shd w:val="clear" w:color="auto" w:fill="auto"/>
            <w:hideMark/>
          </w:tcPr>
          <w:p w14:paraId="2B54674B" w14:textId="77777777" w:rsidR="00EB3549" w:rsidRPr="001A4780" w:rsidRDefault="00EB3549" w:rsidP="003F07D0">
            <w:pPr>
              <w:spacing w:before="0" w:after="0" w:line="276" w:lineRule="auto"/>
              <w:jc w:val="center"/>
              <w:rPr>
                <w:sz w:val="20"/>
              </w:rPr>
            </w:pPr>
            <w:r>
              <w:rPr>
                <w:sz w:val="20"/>
              </w:rPr>
              <w:t>О</w:t>
            </w:r>
          </w:p>
        </w:tc>
        <w:tc>
          <w:tcPr>
            <w:tcW w:w="427" w:type="pct"/>
            <w:gridSpan w:val="2"/>
            <w:shd w:val="clear" w:color="auto" w:fill="auto"/>
            <w:hideMark/>
          </w:tcPr>
          <w:p w14:paraId="600B7ABE" w14:textId="77777777" w:rsidR="00EB3549" w:rsidRPr="001A4780" w:rsidRDefault="00EB3549" w:rsidP="003F07D0">
            <w:pPr>
              <w:spacing w:before="0" w:after="0" w:line="276" w:lineRule="auto"/>
              <w:jc w:val="center"/>
              <w:rPr>
                <w:sz w:val="20"/>
              </w:rPr>
            </w:pPr>
            <w:r w:rsidRPr="001A4780">
              <w:rPr>
                <w:sz w:val="20"/>
              </w:rPr>
              <w:t>T</w:t>
            </w:r>
          </w:p>
        </w:tc>
        <w:tc>
          <w:tcPr>
            <w:tcW w:w="1312" w:type="pct"/>
            <w:shd w:val="clear" w:color="auto" w:fill="auto"/>
            <w:hideMark/>
          </w:tcPr>
          <w:p w14:paraId="3370A457" w14:textId="77777777" w:rsidR="00EB3549" w:rsidRPr="001A4780" w:rsidRDefault="00EB3549" w:rsidP="003F07D0">
            <w:pPr>
              <w:spacing w:before="0" w:after="0" w:line="276" w:lineRule="auto"/>
              <w:rPr>
                <w:sz w:val="20"/>
              </w:rPr>
            </w:pPr>
            <w:r w:rsidRPr="001A4780">
              <w:rPr>
                <w:sz w:val="20"/>
              </w:rPr>
              <w:t>Номер расчётного счёта внесения платы</w:t>
            </w:r>
          </w:p>
        </w:tc>
        <w:tc>
          <w:tcPr>
            <w:tcW w:w="1294" w:type="pct"/>
            <w:shd w:val="clear" w:color="auto" w:fill="auto"/>
            <w:hideMark/>
          </w:tcPr>
          <w:p w14:paraId="035D64DE" w14:textId="77777777" w:rsidR="00EB3549" w:rsidRPr="001A4780" w:rsidRDefault="00EB3549" w:rsidP="003F07D0">
            <w:pPr>
              <w:spacing w:before="0" w:after="0" w:line="276" w:lineRule="auto"/>
              <w:rPr>
                <w:sz w:val="20"/>
              </w:rPr>
            </w:pPr>
            <w:r w:rsidRPr="001A4780">
              <w:rPr>
                <w:sz w:val="20"/>
              </w:rPr>
              <w:t>Шаблон значения: \d{20}</w:t>
            </w:r>
            <w:r>
              <w:rPr>
                <w:sz w:val="20"/>
              </w:rPr>
              <w:t xml:space="preserve"> </w:t>
            </w:r>
          </w:p>
        </w:tc>
      </w:tr>
      <w:tr w:rsidR="00EB3549" w:rsidRPr="001A4780" w14:paraId="233E7543" w14:textId="77777777" w:rsidTr="00395700">
        <w:tc>
          <w:tcPr>
            <w:tcW w:w="903" w:type="pct"/>
            <w:shd w:val="clear" w:color="auto" w:fill="auto"/>
            <w:hideMark/>
          </w:tcPr>
          <w:p w14:paraId="7F3DEA7E" w14:textId="77777777" w:rsidR="00EB3549" w:rsidRPr="001A4780" w:rsidRDefault="00EB3549" w:rsidP="003F07D0">
            <w:pPr>
              <w:spacing w:before="0" w:after="0" w:line="276" w:lineRule="auto"/>
              <w:rPr>
                <w:sz w:val="20"/>
              </w:rPr>
            </w:pPr>
            <w:r w:rsidRPr="001A4780">
              <w:rPr>
                <w:sz w:val="20"/>
              </w:rPr>
              <w:t> </w:t>
            </w:r>
          </w:p>
        </w:tc>
        <w:tc>
          <w:tcPr>
            <w:tcW w:w="923" w:type="pct"/>
            <w:gridSpan w:val="2"/>
            <w:shd w:val="clear" w:color="auto" w:fill="auto"/>
            <w:hideMark/>
          </w:tcPr>
          <w:p w14:paraId="0559EE8B" w14:textId="77777777" w:rsidR="00EB3549" w:rsidRPr="001A4780" w:rsidRDefault="00EB3549" w:rsidP="003F07D0">
            <w:pPr>
              <w:spacing w:before="0" w:after="0" w:line="276" w:lineRule="auto"/>
              <w:rPr>
                <w:sz w:val="20"/>
              </w:rPr>
            </w:pPr>
            <w:r w:rsidRPr="001A4780">
              <w:rPr>
                <w:sz w:val="20"/>
              </w:rPr>
              <w:t xml:space="preserve">personalAccount </w:t>
            </w:r>
          </w:p>
        </w:tc>
        <w:tc>
          <w:tcPr>
            <w:tcW w:w="141" w:type="pct"/>
            <w:shd w:val="clear" w:color="auto" w:fill="auto"/>
            <w:hideMark/>
          </w:tcPr>
          <w:p w14:paraId="66210D41" w14:textId="77777777" w:rsidR="00EB3549" w:rsidRPr="001A4780" w:rsidRDefault="00EB3549" w:rsidP="003F07D0">
            <w:pPr>
              <w:spacing w:before="0" w:after="0" w:line="276" w:lineRule="auto"/>
              <w:jc w:val="center"/>
              <w:rPr>
                <w:sz w:val="20"/>
              </w:rPr>
            </w:pPr>
            <w:r>
              <w:rPr>
                <w:sz w:val="20"/>
                <w:lang w:val="en-US"/>
              </w:rPr>
              <w:t>H</w:t>
            </w:r>
          </w:p>
        </w:tc>
        <w:tc>
          <w:tcPr>
            <w:tcW w:w="427" w:type="pct"/>
            <w:gridSpan w:val="2"/>
            <w:shd w:val="clear" w:color="auto" w:fill="auto"/>
            <w:hideMark/>
          </w:tcPr>
          <w:p w14:paraId="1D0670C0" w14:textId="77777777" w:rsidR="00EB3549" w:rsidRPr="001A4780" w:rsidRDefault="00EB3549" w:rsidP="003F07D0">
            <w:pPr>
              <w:spacing w:before="0" w:after="0" w:line="276" w:lineRule="auto"/>
              <w:jc w:val="center"/>
              <w:rPr>
                <w:sz w:val="20"/>
              </w:rPr>
            </w:pPr>
            <w:r w:rsidRPr="001A4780">
              <w:rPr>
                <w:sz w:val="20"/>
              </w:rPr>
              <w:t>T(1-30)</w:t>
            </w:r>
          </w:p>
        </w:tc>
        <w:tc>
          <w:tcPr>
            <w:tcW w:w="1312" w:type="pct"/>
            <w:shd w:val="clear" w:color="auto" w:fill="auto"/>
            <w:hideMark/>
          </w:tcPr>
          <w:p w14:paraId="1B202C13" w14:textId="77777777" w:rsidR="00EB3549" w:rsidRPr="001A4780" w:rsidRDefault="00EB3549" w:rsidP="003F07D0">
            <w:pPr>
              <w:spacing w:before="0" w:after="0" w:line="276" w:lineRule="auto"/>
              <w:rPr>
                <w:sz w:val="20"/>
              </w:rPr>
            </w:pPr>
            <w:r w:rsidRPr="001A4780">
              <w:rPr>
                <w:sz w:val="20"/>
              </w:rPr>
              <w:t>Номер лицевого счёта внесения платы</w:t>
            </w:r>
          </w:p>
        </w:tc>
        <w:tc>
          <w:tcPr>
            <w:tcW w:w="1294" w:type="pct"/>
            <w:shd w:val="clear" w:color="auto" w:fill="auto"/>
            <w:hideMark/>
          </w:tcPr>
          <w:p w14:paraId="3C47A2D4" w14:textId="77777777" w:rsidR="00EB3549" w:rsidRPr="001A4780" w:rsidRDefault="00EB3549" w:rsidP="003F07D0">
            <w:pPr>
              <w:spacing w:before="0" w:after="0" w:line="276" w:lineRule="auto"/>
              <w:rPr>
                <w:sz w:val="20"/>
              </w:rPr>
            </w:pPr>
            <w:r>
              <w:rPr>
                <w:sz w:val="20"/>
              </w:rPr>
              <w:t xml:space="preserve"> </w:t>
            </w:r>
          </w:p>
        </w:tc>
      </w:tr>
      <w:tr w:rsidR="00EB3549" w:rsidRPr="001A4780" w14:paraId="72EB400F" w14:textId="77777777" w:rsidTr="00395700">
        <w:tc>
          <w:tcPr>
            <w:tcW w:w="903" w:type="pct"/>
            <w:shd w:val="clear" w:color="auto" w:fill="auto"/>
            <w:hideMark/>
          </w:tcPr>
          <w:p w14:paraId="2E254171" w14:textId="77777777" w:rsidR="00EB3549" w:rsidRPr="001A4780" w:rsidRDefault="00EB3549" w:rsidP="003F07D0">
            <w:pPr>
              <w:spacing w:before="0" w:after="0" w:line="276" w:lineRule="auto"/>
              <w:rPr>
                <w:sz w:val="20"/>
              </w:rPr>
            </w:pPr>
            <w:r w:rsidRPr="001A4780">
              <w:rPr>
                <w:sz w:val="20"/>
              </w:rPr>
              <w:lastRenderedPageBreak/>
              <w:t> </w:t>
            </w:r>
          </w:p>
        </w:tc>
        <w:tc>
          <w:tcPr>
            <w:tcW w:w="923" w:type="pct"/>
            <w:gridSpan w:val="2"/>
            <w:shd w:val="clear" w:color="auto" w:fill="auto"/>
            <w:hideMark/>
          </w:tcPr>
          <w:p w14:paraId="664C4512" w14:textId="77777777" w:rsidR="00EB3549" w:rsidRPr="001A4780" w:rsidRDefault="00EB3549" w:rsidP="003F07D0">
            <w:pPr>
              <w:spacing w:before="0" w:after="0" w:line="276" w:lineRule="auto"/>
              <w:rPr>
                <w:sz w:val="20"/>
              </w:rPr>
            </w:pPr>
            <w:r w:rsidRPr="001A4780">
              <w:rPr>
                <w:sz w:val="20"/>
              </w:rPr>
              <w:t xml:space="preserve">bik </w:t>
            </w:r>
          </w:p>
        </w:tc>
        <w:tc>
          <w:tcPr>
            <w:tcW w:w="141" w:type="pct"/>
            <w:shd w:val="clear" w:color="auto" w:fill="auto"/>
            <w:hideMark/>
          </w:tcPr>
          <w:p w14:paraId="1702A626" w14:textId="77777777" w:rsidR="00EB3549" w:rsidRPr="001A4780" w:rsidRDefault="00EB3549" w:rsidP="003F07D0">
            <w:pPr>
              <w:spacing w:before="0" w:after="0" w:line="276" w:lineRule="auto"/>
              <w:jc w:val="center"/>
              <w:rPr>
                <w:sz w:val="20"/>
              </w:rPr>
            </w:pPr>
            <w:r w:rsidRPr="001A4780">
              <w:rPr>
                <w:sz w:val="20"/>
              </w:rPr>
              <w:t>O</w:t>
            </w:r>
          </w:p>
        </w:tc>
        <w:tc>
          <w:tcPr>
            <w:tcW w:w="427" w:type="pct"/>
            <w:gridSpan w:val="2"/>
            <w:shd w:val="clear" w:color="auto" w:fill="auto"/>
            <w:hideMark/>
          </w:tcPr>
          <w:p w14:paraId="5BACB4C7" w14:textId="77777777" w:rsidR="00EB3549" w:rsidRPr="001A4780" w:rsidRDefault="00EB3549" w:rsidP="003F07D0">
            <w:pPr>
              <w:spacing w:before="0" w:after="0" w:line="276" w:lineRule="auto"/>
              <w:jc w:val="center"/>
              <w:rPr>
                <w:sz w:val="20"/>
              </w:rPr>
            </w:pPr>
            <w:r w:rsidRPr="001A4780">
              <w:rPr>
                <w:sz w:val="20"/>
              </w:rPr>
              <w:t>T</w:t>
            </w:r>
          </w:p>
        </w:tc>
        <w:tc>
          <w:tcPr>
            <w:tcW w:w="1312" w:type="pct"/>
            <w:shd w:val="clear" w:color="auto" w:fill="auto"/>
            <w:hideMark/>
          </w:tcPr>
          <w:p w14:paraId="0BA0203F" w14:textId="77777777" w:rsidR="00EB3549" w:rsidRPr="001A4780" w:rsidRDefault="00EB3549" w:rsidP="003F07D0">
            <w:pPr>
              <w:spacing w:before="0" w:after="0" w:line="276" w:lineRule="auto"/>
              <w:rPr>
                <w:sz w:val="20"/>
              </w:rPr>
            </w:pPr>
            <w:r w:rsidRPr="001A4780">
              <w:rPr>
                <w:sz w:val="20"/>
              </w:rPr>
              <w:t>БИК</w:t>
            </w:r>
          </w:p>
        </w:tc>
        <w:tc>
          <w:tcPr>
            <w:tcW w:w="1294" w:type="pct"/>
            <w:shd w:val="clear" w:color="auto" w:fill="auto"/>
            <w:hideMark/>
          </w:tcPr>
          <w:p w14:paraId="1901BE39" w14:textId="77777777" w:rsidR="00EB3549" w:rsidRPr="001A4780" w:rsidRDefault="00EB3549" w:rsidP="003F07D0">
            <w:pPr>
              <w:spacing w:before="0" w:after="0" w:line="276" w:lineRule="auto"/>
              <w:rPr>
                <w:sz w:val="20"/>
              </w:rPr>
            </w:pPr>
            <w:r w:rsidRPr="001A4780">
              <w:rPr>
                <w:sz w:val="20"/>
              </w:rPr>
              <w:t>Шаблон значения: \d{9}</w:t>
            </w:r>
            <w:r>
              <w:rPr>
                <w:sz w:val="20"/>
              </w:rPr>
              <w:t xml:space="preserve"> </w:t>
            </w:r>
          </w:p>
        </w:tc>
      </w:tr>
      <w:tr w:rsidR="00A83DCF" w:rsidRPr="001A4780" w14:paraId="59FEAF42" w14:textId="77777777" w:rsidTr="00A83DCF">
        <w:tc>
          <w:tcPr>
            <w:tcW w:w="903" w:type="pct"/>
            <w:shd w:val="clear" w:color="auto" w:fill="auto"/>
          </w:tcPr>
          <w:p w14:paraId="460577DC" w14:textId="77777777" w:rsidR="00A83DCF" w:rsidRPr="001A4780" w:rsidRDefault="00A83DCF" w:rsidP="003F07D0">
            <w:pPr>
              <w:spacing w:before="0" w:after="0" w:line="276" w:lineRule="auto"/>
              <w:rPr>
                <w:sz w:val="20"/>
              </w:rPr>
            </w:pPr>
          </w:p>
        </w:tc>
        <w:tc>
          <w:tcPr>
            <w:tcW w:w="923" w:type="pct"/>
            <w:gridSpan w:val="2"/>
            <w:shd w:val="clear" w:color="auto" w:fill="auto"/>
          </w:tcPr>
          <w:p w14:paraId="5AD408DD" w14:textId="77777777" w:rsidR="00A83DCF" w:rsidRPr="001A4780" w:rsidRDefault="00A83DCF" w:rsidP="003F07D0">
            <w:pPr>
              <w:spacing w:before="0" w:after="0" w:line="276" w:lineRule="auto"/>
              <w:rPr>
                <w:sz w:val="20"/>
              </w:rPr>
            </w:pPr>
            <w:r w:rsidRPr="00A83DCF">
              <w:rPr>
                <w:sz w:val="20"/>
              </w:rPr>
              <w:t>creditOrgName</w:t>
            </w:r>
          </w:p>
        </w:tc>
        <w:tc>
          <w:tcPr>
            <w:tcW w:w="141" w:type="pct"/>
            <w:shd w:val="clear" w:color="auto" w:fill="auto"/>
          </w:tcPr>
          <w:p w14:paraId="1364ED3D" w14:textId="77777777" w:rsidR="00A83DCF" w:rsidRPr="001A4780" w:rsidRDefault="00A83DCF" w:rsidP="003F07D0">
            <w:pPr>
              <w:spacing w:before="0" w:after="0" w:line="276" w:lineRule="auto"/>
              <w:jc w:val="center"/>
              <w:rPr>
                <w:sz w:val="20"/>
              </w:rPr>
            </w:pPr>
            <w:r>
              <w:rPr>
                <w:sz w:val="20"/>
              </w:rPr>
              <w:t>Н</w:t>
            </w:r>
          </w:p>
        </w:tc>
        <w:tc>
          <w:tcPr>
            <w:tcW w:w="427" w:type="pct"/>
            <w:gridSpan w:val="2"/>
            <w:shd w:val="clear" w:color="auto" w:fill="auto"/>
          </w:tcPr>
          <w:p w14:paraId="21EE06AB" w14:textId="77777777" w:rsidR="00A83DCF" w:rsidRPr="001A4780" w:rsidRDefault="00A83DCF" w:rsidP="003F07D0">
            <w:pPr>
              <w:spacing w:before="0" w:after="0" w:line="276" w:lineRule="auto"/>
              <w:jc w:val="center"/>
              <w:rPr>
                <w:sz w:val="20"/>
              </w:rPr>
            </w:pPr>
            <w:r>
              <w:rPr>
                <w:sz w:val="20"/>
              </w:rPr>
              <w:t>Т</w:t>
            </w:r>
            <w:r>
              <w:rPr>
                <w:sz w:val="20"/>
                <w:lang w:val="en-US"/>
              </w:rPr>
              <w:t>(1-2000)</w:t>
            </w:r>
          </w:p>
        </w:tc>
        <w:tc>
          <w:tcPr>
            <w:tcW w:w="1312" w:type="pct"/>
            <w:shd w:val="clear" w:color="auto" w:fill="auto"/>
          </w:tcPr>
          <w:p w14:paraId="438288DD" w14:textId="77777777" w:rsidR="00A83DCF" w:rsidRPr="001A4780" w:rsidRDefault="00A83DCF" w:rsidP="003F07D0">
            <w:pPr>
              <w:spacing w:before="0" w:after="0" w:line="276" w:lineRule="auto"/>
              <w:rPr>
                <w:sz w:val="20"/>
              </w:rPr>
            </w:pPr>
            <w:r w:rsidRPr="00A83DCF">
              <w:rPr>
                <w:sz w:val="20"/>
              </w:rPr>
              <w:t>Наименование кредитной организации</w:t>
            </w:r>
          </w:p>
        </w:tc>
        <w:tc>
          <w:tcPr>
            <w:tcW w:w="1294" w:type="pct"/>
            <w:shd w:val="clear" w:color="auto" w:fill="auto"/>
            <w:vAlign w:val="center"/>
          </w:tcPr>
          <w:p w14:paraId="01C96FB7" w14:textId="77777777" w:rsidR="00A83DCF" w:rsidRPr="00A83DCF" w:rsidRDefault="00A83DCF" w:rsidP="003F07D0">
            <w:pPr>
              <w:spacing w:before="0" w:after="0" w:line="276" w:lineRule="auto"/>
              <w:rPr>
                <w:sz w:val="20"/>
              </w:rPr>
            </w:pPr>
            <w:r w:rsidRPr="00A83DCF">
              <w:rPr>
                <w:sz w:val="20"/>
              </w:rPr>
              <w:t>Игнорируется при приеме.</w:t>
            </w:r>
          </w:p>
          <w:p w14:paraId="27CF6266" w14:textId="77777777" w:rsidR="00A83DCF" w:rsidRPr="001A4780" w:rsidRDefault="00A83DCF" w:rsidP="003F07D0">
            <w:pPr>
              <w:spacing w:before="0" w:after="0" w:line="276" w:lineRule="auto"/>
              <w:rPr>
                <w:sz w:val="20"/>
              </w:rPr>
            </w:pPr>
            <w:r w:rsidRPr="00A83DCF">
              <w:rPr>
                <w:sz w:val="20"/>
              </w:rPr>
              <w:t>Заполняется при передаче из информации о счете организации, указанной в ЕИС</w:t>
            </w:r>
          </w:p>
        </w:tc>
      </w:tr>
      <w:tr w:rsidR="00A83DCF" w:rsidRPr="001A4780" w14:paraId="0EFEC8A3" w14:textId="77777777" w:rsidTr="00A83DCF">
        <w:tc>
          <w:tcPr>
            <w:tcW w:w="903" w:type="pct"/>
            <w:shd w:val="clear" w:color="auto" w:fill="auto"/>
          </w:tcPr>
          <w:p w14:paraId="1A965D68" w14:textId="77777777" w:rsidR="00A83DCF" w:rsidRPr="001A4780" w:rsidRDefault="00A83DCF" w:rsidP="003F07D0">
            <w:pPr>
              <w:spacing w:before="0" w:after="0" w:line="276" w:lineRule="auto"/>
              <w:rPr>
                <w:sz w:val="20"/>
              </w:rPr>
            </w:pPr>
          </w:p>
        </w:tc>
        <w:tc>
          <w:tcPr>
            <w:tcW w:w="923" w:type="pct"/>
            <w:gridSpan w:val="2"/>
            <w:shd w:val="clear" w:color="auto" w:fill="auto"/>
          </w:tcPr>
          <w:p w14:paraId="158A1DE0" w14:textId="77777777" w:rsidR="00A83DCF" w:rsidRPr="001A4780" w:rsidRDefault="00A83DCF" w:rsidP="003F07D0">
            <w:pPr>
              <w:spacing w:before="0" w:after="0" w:line="276" w:lineRule="auto"/>
              <w:rPr>
                <w:sz w:val="20"/>
              </w:rPr>
            </w:pPr>
            <w:r w:rsidRPr="00A83DCF">
              <w:rPr>
                <w:sz w:val="20"/>
              </w:rPr>
              <w:t>corrAccountNumber</w:t>
            </w:r>
          </w:p>
        </w:tc>
        <w:tc>
          <w:tcPr>
            <w:tcW w:w="141" w:type="pct"/>
            <w:shd w:val="clear" w:color="auto" w:fill="auto"/>
          </w:tcPr>
          <w:p w14:paraId="6EA8CB9A" w14:textId="77777777" w:rsidR="00A83DCF" w:rsidRPr="001A4780" w:rsidRDefault="00A83DCF" w:rsidP="003F07D0">
            <w:pPr>
              <w:spacing w:before="0" w:after="0" w:line="276" w:lineRule="auto"/>
              <w:jc w:val="center"/>
              <w:rPr>
                <w:sz w:val="20"/>
              </w:rPr>
            </w:pPr>
            <w:r>
              <w:rPr>
                <w:sz w:val="20"/>
              </w:rPr>
              <w:t>Н</w:t>
            </w:r>
          </w:p>
        </w:tc>
        <w:tc>
          <w:tcPr>
            <w:tcW w:w="427" w:type="pct"/>
            <w:gridSpan w:val="2"/>
            <w:shd w:val="clear" w:color="auto" w:fill="auto"/>
          </w:tcPr>
          <w:p w14:paraId="5C97B9BF" w14:textId="77777777" w:rsidR="00A83DCF" w:rsidRPr="001A4780" w:rsidRDefault="00A83DCF" w:rsidP="003F07D0">
            <w:pPr>
              <w:spacing w:before="0" w:after="0" w:line="276" w:lineRule="auto"/>
              <w:jc w:val="center"/>
              <w:rPr>
                <w:sz w:val="20"/>
              </w:rPr>
            </w:pPr>
            <w:r>
              <w:rPr>
                <w:sz w:val="20"/>
              </w:rPr>
              <w:t>Т</w:t>
            </w:r>
            <w:r>
              <w:rPr>
                <w:sz w:val="20"/>
                <w:lang w:val="en-US"/>
              </w:rPr>
              <w:t>(1-20)</w:t>
            </w:r>
          </w:p>
        </w:tc>
        <w:tc>
          <w:tcPr>
            <w:tcW w:w="1312" w:type="pct"/>
            <w:shd w:val="clear" w:color="auto" w:fill="auto"/>
          </w:tcPr>
          <w:p w14:paraId="43BDB651" w14:textId="77777777" w:rsidR="00A83DCF" w:rsidRPr="001A4780" w:rsidRDefault="00A83DCF" w:rsidP="003F07D0">
            <w:pPr>
              <w:spacing w:before="0" w:after="0" w:line="276" w:lineRule="auto"/>
              <w:rPr>
                <w:sz w:val="20"/>
              </w:rPr>
            </w:pPr>
            <w:r w:rsidRPr="00A83DCF">
              <w:rPr>
                <w:sz w:val="20"/>
              </w:rPr>
              <w:t>Номер корреспондентского счета</w:t>
            </w:r>
          </w:p>
        </w:tc>
        <w:tc>
          <w:tcPr>
            <w:tcW w:w="1294" w:type="pct"/>
            <w:shd w:val="clear" w:color="auto" w:fill="auto"/>
            <w:vAlign w:val="center"/>
          </w:tcPr>
          <w:p w14:paraId="60082AC6" w14:textId="77777777" w:rsidR="00A83DCF" w:rsidRPr="00A83DCF" w:rsidRDefault="00A83DCF" w:rsidP="003F07D0">
            <w:pPr>
              <w:spacing w:before="0" w:after="0" w:line="276" w:lineRule="auto"/>
              <w:rPr>
                <w:sz w:val="20"/>
              </w:rPr>
            </w:pPr>
            <w:r w:rsidRPr="00A83DCF">
              <w:rPr>
                <w:sz w:val="20"/>
              </w:rPr>
              <w:t>Игнорируется при приеме.</w:t>
            </w:r>
          </w:p>
          <w:p w14:paraId="345DD69B" w14:textId="77777777" w:rsidR="00A83DCF" w:rsidRPr="001A4780" w:rsidRDefault="00A83DCF" w:rsidP="003F07D0">
            <w:pPr>
              <w:spacing w:before="0" w:after="0" w:line="276" w:lineRule="auto"/>
              <w:rPr>
                <w:sz w:val="20"/>
              </w:rPr>
            </w:pPr>
            <w:r w:rsidRPr="00A83DCF">
              <w:rPr>
                <w:sz w:val="20"/>
              </w:rPr>
              <w:t>Заполняется при передаче из информации о счете организации, указанной в ЕИС</w:t>
            </w:r>
          </w:p>
        </w:tc>
      </w:tr>
      <w:tr w:rsidR="00EB3549" w:rsidRPr="001A4780" w14:paraId="10791299" w14:textId="77777777" w:rsidTr="00490DAA">
        <w:tc>
          <w:tcPr>
            <w:tcW w:w="5000" w:type="pct"/>
            <w:gridSpan w:val="8"/>
            <w:shd w:val="clear" w:color="auto" w:fill="auto"/>
            <w:hideMark/>
          </w:tcPr>
          <w:p w14:paraId="5F63BDE6" w14:textId="77777777" w:rsidR="00EB3549" w:rsidRPr="00B50721" w:rsidRDefault="00EB3549" w:rsidP="003F07D0">
            <w:pPr>
              <w:spacing w:before="0" w:after="0" w:line="276" w:lineRule="auto"/>
              <w:jc w:val="center"/>
              <w:rPr>
                <w:b/>
                <w:sz w:val="20"/>
              </w:rPr>
            </w:pPr>
            <w:r w:rsidRPr="00B50721">
              <w:rPr>
                <w:b/>
                <w:sz w:val="20"/>
              </w:rPr>
              <w:t>Обеспечение исполнения контракта</w:t>
            </w:r>
          </w:p>
        </w:tc>
      </w:tr>
      <w:tr w:rsidR="00EB3549" w:rsidRPr="001A4780" w14:paraId="4A20772D" w14:textId="77777777" w:rsidTr="00395700">
        <w:tc>
          <w:tcPr>
            <w:tcW w:w="903" w:type="pct"/>
            <w:shd w:val="clear" w:color="auto" w:fill="auto"/>
            <w:hideMark/>
          </w:tcPr>
          <w:p w14:paraId="0FCB3C98" w14:textId="77777777" w:rsidR="00EB3549" w:rsidRPr="00B50721" w:rsidRDefault="00EB3549" w:rsidP="003F07D0">
            <w:pPr>
              <w:spacing w:before="0" w:after="0" w:line="276" w:lineRule="auto"/>
              <w:rPr>
                <w:b/>
                <w:sz w:val="20"/>
              </w:rPr>
            </w:pPr>
            <w:r w:rsidRPr="00B50721">
              <w:rPr>
                <w:b/>
                <w:sz w:val="20"/>
              </w:rPr>
              <w:t>contractGuarantee</w:t>
            </w:r>
          </w:p>
        </w:tc>
        <w:tc>
          <w:tcPr>
            <w:tcW w:w="923" w:type="pct"/>
            <w:gridSpan w:val="2"/>
            <w:shd w:val="clear" w:color="auto" w:fill="auto"/>
            <w:hideMark/>
          </w:tcPr>
          <w:p w14:paraId="02E051DD" w14:textId="77777777" w:rsidR="00EB3549" w:rsidRPr="00B50721" w:rsidRDefault="00EB3549" w:rsidP="003F07D0">
            <w:pPr>
              <w:spacing w:before="0" w:after="0" w:line="276" w:lineRule="auto"/>
              <w:rPr>
                <w:b/>
                <w:sz w:val="20"/>
              </w:rPr>
            </w:pPr>
            <w:r w:rsidRPr="00B50721">
              <w:rPr>
                <w:b/>
                <w:sz w:val="20"/>
              </w:rPr>
              <w:t> </w:t>
            </w:r>
          </w:p>
        </w:tc>
        <w:tc>
          <w:tcPr>
            <w:tcW w:w="141" w:type="pct"/>
            <w:shd w:val="clear" w:color="auto" w:fill="auto"/>
            <w:hideMark/>
          </w:tcPr>
          <w:p w14:paraId="72B13910" w14:textId="77777777" w:rsidR="00EB3549" w:rsidRPr="00B50721" w:rsidRDefault="00EB3549" w:rsidP="003F07D0">
            <w:pPr>
              <w:spacing w:before="0" w:after="0" w:line="276" w:lineRule="auto"/>
              <w:rPr>
                <w:b/>
                <w:sz w:val="20"/>
              </w:rPr>
            </w:pPr>
            <w:r w:rsidRPr="00B50721">
              <w:rPr>
                <w:b/>
                <w:sz w:val="20"/>
              </w:rPr>
              <w:t> </w:t>
            </w:r>
          </w:p>
        </w:tc>
        <w:tc>
          <w:tcPr>
            <w:tcW w:w="427" w:type="pct"/>
            <w:gridSpan w:val="2"/>
            <w:shd w:val="clear" w:color="auto" w:fill="auto"/>
            <w:hideMark/>
          </w:tcPr>
          <w:p w14:paraId="13E71A59" w14:textId="77777777" w:rsidR="00EB3549" w:rsidRPr="00B50721" w:rsidRDefault="00EB3549" w:rsidP="003F07D0">
            <w:pPr>
              <w:spacing w:before="0" w:after="0" w:line="276" w:lineRule="auto"/>
              <w:rPr>
                <w:b/>
                <w:sz w:val="20"/>
              </w:rPr>
            </w:pPr>
            <w:r w:rsidRPr="00B50721">
              <w:rPr>
                <w:b/>
                <w:sz w:val="20"/>
              </w:rPr>
              <w:t> </w:t>
            </w:r>
          </w:p>
        </w:tc>
        <w:tc>
          <w:tcPr>
            <w:tcW w:w="1312" w:type="pct"/>
            <w:shd w:val="clear" w:color="auto" w:fill="auto"/>
            <w:hideMark/>
          </w:tcPr>
          <w:p w14:paraId="23EA725E" w14:textId="77777777" w:rsidR="00EB3549" w:rsidRPr="00B50721" w:rsidRDefault="00EB3549" w:rsidP="003F07D0">
            <w:pPr>
              <w:spacing w:before="0" w:after="0" w:line="276" w:lineRule="auto"/>
              <w:rPr>
                <w:b/>
                <w:sz w:val="20"/>
              </w:rPr>
            </w:pPr>
            <w:r w:rsidRPr="00B50721">
              <w:rPr>
                <w:b/>
                <w:sz w:val="20"/>
              </w:rPr>
              <w:t> </w:t>
            </w:r>
          </w:p>
        </w:tc>
        <w:tc>
          <w:tcPr>
            <w:tcW w:w="1294" w:type="pct"/>
            <w:shd w:val="clear" w:color="auto" w:fill="auto"/>
            <w:hideMark/>
          </w:tcPr>
          <w:p w14:paraId="7432562A" w14:textId="77777777" w:rsidR="00EB3549" w:rsidRPr="00B50721" w:rsidRDefault="00EB3549" w:rsidP="003F07D0">
            <w:pPr>
              <w:spacing w:before="0" w:after="0" w:line="276" w:lineRule="auto"/>
              <w:rPr>
                <w:b/>
                <w:sz w:val="20"/>
              </w:rPr>
            </w:pPr>
            <w:r w:rsidRPr="00B50721">
              <w:rPr>
                <w:b/>
                <w:sz w:val="20"/>
              </w:rPr>
              <w:t xml:space="preserve"> </w:t>
            </w:r>
          </w:p>
        </w:tc>
      </w:tr>
      <w:tr w:rsidR="00EB3549" w:rsidRPr="001A4780" w14:paraId="6571A536" w14:textId="77777777" w:rsidTr="00395700">
        <w:tc>
          <w:tcPr>
            <w:tcW w:w="903" w:type="pct"/>
            <w:shd w:val="clear" w:color="auto" w:fill="auto"/>
            <w:hideMark/>
          </w:tcPr>
          <w:p w14:paraId="5A88E52B" w14:textId="77777777" w:rsidR="00EB3549" w:rsidRPr="001A4780" w:rsidRDefault="00EB3549" w:rsidP="003F07D0">
            <w:pPr>
              <w:spacing w:before="0" w:after="0" w:line="276" w:lineRule="auto"/>
              <w:rPr>
                <w:sz w:val="20"/>
              </w:rPr>
            </w:pPr>
          </w:p>
        </w:tc>
        <w:tc>
          <w:tcPr>
            <w:tcW w:w="923" w:type="pct"/>
            <w:gridSpan w:val="2"/>
            <w:shd w:val="clear" w:color="auto" w:fill="auto"/>
            <w:hideMark/>
          </w:tcPr>
          <w:p w14:paraId="50CC8B12" w14:textId="77777777" w:rsidR="00EB3549" w:rsidRPr="001A4780" w:rsidRDefault="00EB3549" w:rsidP="003F07D0">
            <w:pPr>
              <w:spacing w:before="0" w:after="0" w:line="276" w:lineRule="auto"/>
              <w:rPr>
                <w:sz w:val="20"/>
              </w:rPr>
            </w:pPr>
            <w:r w:rsidRPr="00D32785">
              <w:rPr>
                <w:sz w:val="20"/>
              </w:rPr>
              <w:t>amount</w:t>
            </w:r>
          </w:p>
        </w:tc>
        <w:tc>
          <w:tcPr>
            <w:tcW w:w="141" w:type="pct"/>
            <w:shd w:val="clear" w:color="auto" w:fill="auto"/>
            <w:hideMark/>
          </w:tcPr>
          <w:p w14:paraId="52001352" w14:textId="77777777" w:rsidR="00EB3549" w:rsidRPr="001A4780" w:rsidRDefault="002F140F" w:rsidP="003F07D0">
            <w:pPr>
              <w:spacing w:before="0" w:after="0" w:line="276" w:lineRule="auto"/>
              <w:jc w:val="center"/>
              <w:rPr>
                <w:sz w:val="20"/>
              </w:rPr>
            </w:pPr>
            <w:r>
              <w:rPr>
                <w:sz w:val="20"/>
              </w:rPr>
              <w:t>Н</w:t>
            </w:r>
          </w:p>
        </w:tc>
        <w:tc>
          <w:tcPr>
            <w:tcW w:w="427" w:type="pct"/>
            <w:gridSpan w:val="2"/>
            <w:shd w:val="clear" w:color="auto" w:fill="auto"/>
            <w:hideMark/>
          </w:tcPr>
          <w:p w14:paraId="67F20C33" w14:textId="77777777" w:rsidR="00EB3549" w:rsidRPr="008E3774" w:rsidRDefault="00EB3549" w:rsidP="003F07D0">
            <w:pPr>
              <w:spacing w:before="0" w:after="0" w:line="276" w:lineRule="auto"/>
              <w:jc w:val="center"/>
              <w:rPr>
                <w:sz w:val="20"/>
                <w:lang w:val="en-US"/>
              </w:rPr>
            </w:pPr>
            <w:r>
              <w:rPr>
                <w:sz w:val="20"/>
                <w:lang w:val="en-US"/>
              </w:rPr>
              <w:t>T(1-21)</w:t>
            </w:r>
          </w:p>
        </w:tc>
        <w:tc>
          <w:tcPr>
            <w:tcW w:w="1312" w:type="pct"/>
            <w:shd w:val="clear" w:color="auto" w:fill="auto"/>
            <w:hideMark/>
          </w:tcPr>
          <w:p w14:paraId="4BCAF172" w14:textId="77777777" w:rsidR="00EB3549" w:rsidRPr="001A4780" w:rsidRDefault="00EB3549" w:rsidP="003F07D0">
            <w:pPr>
              <w:spacing w:before="0" w:after="0" w:line="276" w:lineRule="auto"/>
              <w:rPr>
                <w:sz w:val="20"/>
              </w:rPr>
            </w:pPr>
            <w:r w:rsidRPr="00D32785">
              <w:rPr>
                <w:sz w:val="20"/>
              </w:rPr>
              <w:t>Размер обеспечения</w:t>
            </w:r>
          </w:p>
        </w:tc>
        <w:tc>
          <w:tcPr>
            <w:tcW w:w="1294" w:type="pct"/>
            <w:shd w:val="clear" w:color="auto" w:fill="auto"/>
            <w:hideMark/>
          </w:tcPr>
          <w:p w14:paraId="439D71FD" w14:textId="77777777" w:rsidR="00EB3549" w:rsidRDefault="00EB3549" w:rsidP="003F07D0">
            <w:pPr>
              <w:spacing w:before="0" w:after="0" w:line="276" w:lineRule="auto"/>
              <w:rPr>
                <w:sz w:val="20"/>
              </w:rPr>
            </w:pPr>
            <w:r>
              <w:rPr>
                <w:sz w:val="20"/>
              </w:rPr>
              <w:t xml:space="preserve">Шаблон значения: </w:t>
            </w:r>
            <w:r w:rsidRPr="0040456E">
              <w:rPr>
                <w:sz w:val="20"/>
              </w:rPr>
              <w:t>(-)?\d+(\.\d{1,2})?</w:t>
            </w:r>
          </w:p>
          <w:p w14:paraId="0A2ACD02" w14:textId="77777777" w:rsidR="002F140F" w:rsidRPr="002F140F" w:rsidRDefault="002F140F" w:rsidP="003F07D0">
            <w:pPr>
              <w:spacing w:before="0" w:after="0" w:line="276" w:lineRule="auto"/>
              <w:rPr>
                <w:sz w:val="20"/>
              </w:rPr>
            </w:pPr>
            <w:r w:rsidRPr="002F140F">
              <w:rPr>
                <w:sz w:val="20"/>
              </w:rPr>
              <w:t>Начиная с версии ЕИС 9.3:</w:t>
            </w:r>
          </w:p>
          <w:p w14:paraId="27076DE4" w14:textId="77777777" w:rsidR="002F140F" w:rsidRPr="002F140F" w:rsidRDefault="002F140F" w:rsidP="003F07D0">
            <w:pPr>
              <w:spacing w:before="0" w:after="0" w:line="276" w:lineRule="auto"/>
              <w:rPr>
                <w:sz w:val="20"/>
              </w:rPr>
            </w:pPr>
            <w:r w:rsidRPr="002F140F">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lot/restrictions/restriction/shortName в соответствии со справочником "Преимущества (требования, ограничения) к участникам закупки" (nsiPurchasePreferences). </w:t>
            </w:r>
          </w:p>
          <w:p w14:paraId="630F8517" w14:textId="77777777" w:rsidR="002F140F" w:rsidRPr="00F849BD" w:rsidRDefault="002F140F" w:rsidP="003F07D0">
            <w:pPr>
              <w:spacing w:before="0" w:after="0" w:line="276" w:lineRule="auto"/>
              <w:rPr>
                <w:sz w:val="20"/>
              </w:rPr>
            </w:pPr>
            <w:r w:rsidRPr="002F140F">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недопустимость указания размера обеспечения.</w:t>
            </w:r>
          </w:p>
        </w:tc>
      </w:tr>
      <w:tr w:rsidR="00EB3549" w:rsidRPr="001A4780" w14:paraId="36B1D21D" w14:textId="77777777" w:rsidTr="00395700">
        <w:tc>
          <w:tcPr>
            <w:tcW w:w="903" w:type="pct"/>
            <w:shd w:val="clear" w:color="auto" w:fill="auto"/>
            <w:hideMark/>
          </w:tcPr>
          <w:p w14:paraId="53DBEAFF" w14:textId="77777777" w:rsidR="00EB3549" w:rsidRPr="001A4780" w:rsidRDefault="00EB3549" w:rsidP="003F07D0">
            <w:pPr>
              <w:spacing w:before="0" w:after="0" w:line="276" w:lineRule="auto"/>
              <w:rPr>
                <w:sz w:val="20"/>
              </w:rPr>
            </w:pPr>
          </w:p>
        </w:tc>
        <w:tc>
          <w:tcPr>
            <w:tcW w:w="923" w:type="pct"/>
            <w:gridSpan w:val="2"/>
            <w:shd w:val="clear" w:color="auto" w:fill="auto"/>
            <w:hideMark/>
          </w:tcPr>
          <w:p w14:paraId="36D3256F" w14:textId="77777777" w:rsidR="00EB3549" w:rsidRPr="001A4780" w:rsidRDefault="00EB3549" w:rsidP="003F07D0">
            <w:pPr>
              <w:spacing w:before="0" w:after="0" w:line="276" w:lineRule="auto"/>
              <w:rPr>
                <w:sz w:val="20"/>
              </w:rPr>
            </w:pPr>
            <w:r w:rsidRPr="007816C4">
              <w:rPr>
                <w:sz w:val="20"/>
              </w:rPr>
              <w:t>part</w:t>
            </w:r>
          </w:p>
        </w:tc>
        <w:tc>
          <w:tcPr>
            <w:tcW w:w="141" w:type="pct"/>
            <w:shd w:val="clear" w:color="auto" w:fill="auto"/>
            <w:hideMark/>
          </w:tcPr>
          <w:p w14:paraId="5D4FE345" w14:textId="77777777" w:rsidR="00EB3549" w:rsidRPr="007816C4" w:rsidRDefault="00EB3549" w:rsidP="003F07D0">
            <w:pPr>
              <w:spacing w:before="0" w:after="0" w:line="276" w:lineRule="auto"/>
              <w:jc w:val="center"/>
              <w:rPr>
                <w:sz w:val="20"/>
                <w:lang w:val="en-US"/>
              </w:rPr>
            </w:pPr>
            <w:r>
              <w:rPr>
                <w:sz w:val="20"/>
                <w:lang w:val="en-US"/>
              </w:rPr>
              <w:t>H</w:t>
            </w:r>
          </w:p>
        </w:tc>
        <w:tc>
          <w:tcPr>
            <w:tcW w:w="427" w:type="pct"/>
            <w:gridSpan w:val="2"/>
            <w:shd w:val="clear" w:color="auto" w:fill="auto"/>
            <w:hideMark/>
          </w:tcPr>
          <w:p w14:paraId="5CCEC700" w14:textId="77777777" w:rsidR="00EB3549" w:rsidRPr="007816C4" w:rsidRDefault="00EB3549" w:rsidP="003F07D0">
            <w:pPr>
              <w:spacing w:before="0" w:after="0" w:line="276" w:lineRule="auto"/>
              <w:jc w:val="center"/>
              <w:rPr>
                <w:sz w:val="20"/>
                <w:lang w:val="en-US"/>
              </w:rPr>
            </w:pPr>
            <w:r>
              <w:rPr>
                <w:sz w:val="20"/>
                <w:lang w:val="en-US"/>
              </w:rPr>
              <w:t>N</w:t>
            </w:r>
          </w:p>
        </w:tc>
        <w:tc>
          <w:tcPr>
            <w:tcW w:w="1312" w:type="pct"/>
            <w:shd w:val="clear" w:color="auto" w:fill="auto"/>
            <w:hideMark/>
          </w:tcPr>
          <w:p w14:paraId="03B52B49" w14:textId="77777777" w:rsidR="00EB3549" w:rsidRPr="001A4780" w:rsidRDefault="00EB3549" w:rsidP="003F07D0">
            <w:pPr>
              <w:spacing w:before="0" w:after="0" w:line="276" w:lineRule="auto"/>
              <w:rPr>
                <w:sz w:val="20"/>
              </w:rPr>
            </w:pPr>
            <w:r w:rsidRPr="007816C4">
              <w:rPr>
                <w:sz w:val="20"/>
              </w:rPr>
              <w:t>Доля от начальной (максимальной) цены контракта</w:t>
            </w:r>
            <w:r w:rsidR="00EB282F">
              <w:rPr>
                <w:sz w:val="20"/>
              </w:rPr>
              <w:t xml:space="preserve"> в процентах</w:t>
            </w:r>
          </w:p>
        </w:tc>
        <w:tc>
          <w:tcPr>
            <w:tcW w:w="1294" w:type="pct"/>
            <w:shd w:val="clear" w:color="auto" w:fill="auto"/>
            <w:hideMark/>
          </w:tcPr>
          <w:p w14:paraId="584A52A7" w14:textId="77777777" w:rsidR="00EB282F" w:rsidRDefault="00EB282F" w:rsidP="003F07D0">
            <w:pPr>
              <w:spacing w:before="0" w:after="0" w:line="276" w:lineRule="auto"/>
              <w:rPr>
                <w:sz w:val="20"/>
              </w:rPr>
            </w:pPr>
            <w:r>
              <w:rPr>
                <w:sz w:val="20"/>
                <w:lang w:eastAsia="en-US"/>
              </w:rPr>
              <w:t xml:space="preserve">Шаблон значения: </w:t>
            </w:r>
            <w:r w:rsidRPr="00D20857">
              <w:rPr>
                <w:rFonts w:eastAsiaTheme="minorHAnsi"/>
                <w:color w:val="000000"/>
                <w:sz w:val="20"/>
                <w:highlight w:val="white"/>
                <w:lang w:eastAsia="en-US"/>
              </w:rPr>
              <w:t>\d+(\.\d{1,2})?</w:t>
            </w:r>
          </w:p>
          <w:p w14:paraId="3651C748" w14:textId="77777777" w:rsidR="00EB282F" w:rsidRDefault="00EB282F" w:rsidP="003F07D0">
            <w:pPr>
              <w:spacing w:before="0" w:after="0" w:line="276" w:lineRule="auto"/>
              <w:rPr>
                <w:sz w:val="20"/>
                <w:lang w:eastAsia="en-US"/>
              </w:rPr>
            </w:pPr>
            <w:r>
              <w:rPr>
                <w:sz w:val="20"/>
                <w:lang w:eastAsia="en-US"/>
              </w:rPr>
              <w:t xml:space="preserve">Минимальное значение: 0 </w:t>
            </w:r>
          </w:p>
          <w:p w14:paraId="7A56DD3C" w14:textId="77777777" w:rsidR="00EB282F" w:rsidRDefault="00EB282F" w:rsidP="003F07D0">
            <w:pPr>
              <w:spacing w:before="0" w:after="0" w:line="276" w:lineRule="auto"/>
              <w:rPr>
                <w:sz w:val="20"/>
              </w:rPr>
            </w:pPr>
            <w:r>
              <w:rPr>
                <w:sz w:val="20"/>
                <w:lang w:eastAsia="en-US"/>
              </w:rPr>
              <w:lastRenderedPageBreak/>
              <w:t>Максимальное значение: 100</w:t>
            </w:r>
          </w:p>
          <w:p w14:paraId="71723CF5" w14:textId="77777777" w:rsidR="00EB282F" w:rsidRDefault="00EB282F" w:rsidP="003F07D0">
            <w:pPr>
              <w:spacing w:before="0" w:after="0" w:line="276" w:lineRule="auto"/>
              <w:rPr>
                <w:sz w:val="20"/>
              </w:rPr>
            </w:pPr>
          </w:p>
          <w:p w14:paraId="46996E14" w14:textId="77777777" w:rsidR="00EB282F" w:rsidRPr="006A7000" w:rsidRDefault="00EB282F" w:rsidP="003F07D0">
            <w:pPr>
              <w:spacing w:before="0" w:after="0" w:line="276" w:lineRule="auto"/>
              <w:rPr>
                <w:sz w:val="20"/>
              </w:rPr>
            </w:pPr>
            <w:r w:rsidRPr="006A7000">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EB282F">
              <w:rPr>
                <w:sz w:val="20"/>
              </w:rPr>
              <w:t>в виде процента. Округляется до двух знаков в дробной части</w:t>
            </w:r>
            <w:r w:rsidRPr="006A7000">
              <w:rPr>
                <w:sz w:val="20"/>
              </w:rPr>
              <w:t>.</w:t>
            </w:r>
          </w:p>
          <w:p w14:paraId="0720BE79" w14:textId="77777777" w:rsidR="002F140F" w:rsidRPr="002F140F" w:rsidRDefault="002F140F" w:rsidP="003F07D0">
            <w:pPr>
              <w:spacing w:before="0" w:after="0" w:line="276" w:lineRule="auto"/>
              <w:rPr>
                <w:sz w:val="20"/>
              </w:rPr>
            </w:pPr>
          </w:p>
          <w:p w14:paraId="0E37ED32" w14:textId="77777777" w:rsidR="002F140F" w:rsidRPr="002F140F" w:rsidRDefault="002F140F" w:rsidP="003F07D0">
            <w:pPr>
              <w:spacing w:before="0" w:after="0" w:line="276" w:lineRule="auto"/>
              <w:rPr>
                <w:sz w:val="20"/>
              </w:rPr>
            </w:pPr>
            <w:r w:rsidRPr="002F140F">
              <w:rPr>
                <w:sz w:val="20"/>
              </w:rPr>
              <w:t>Начиная с версии ЕИС 9.3:</w:t>
            </w:r>
          </w:p>
          <w:p w14:paraId="12934459" w14:textId="77777777" w:rsidR="00EB3549" w:rsidRDefault="002F140F" w:rsidP="003F07D0">
            <w:pPr>
              <w:spacing w:before="0" w:after="0" w:line="276" w:lineRule="auto"/>
              <w:rPr>
                <w:sz w:val="20"/>
              </w:rPr>
            </w:pPr>
            <w:r w:rsidRPr="002F140F">
              <w:rPr>
                <w:sz w:val="20"/>
              </w:rPr>
              <w:t>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заполнения</w:t>
            </w:r>
          </w:p>
        </w:tc>
      </w:tr>
      <w:tr w:rsidR="00EB3549" w:rsidRPr="001A4780" w14:paraId="342FAE8C" w14:textId="77777777" w:rsidTr="00395700">
        <w:tc>
          <w:tcPr>
            <w:tcW w:w="903" w:type="pct"/>
            <w:shd w:val="clear" w:color="auto" w:fill="auto"/>
            <w:hideMark/>
          </w:tcPr>
          <w:p w14:paraId="5ED67CD2" w14:textId="77777777" w:rsidR="00EB3549" w:rsidRPr="001A4780" w:rsidRDefault="00EB3549" w:rsidP="003F07D0">
            <w:pPr>
              <w:spacing w:before="0" w:after="0" w:line="276" w:lineRule="auto"/>
              <w:rPr>
                <w:sz w:val="20"/>
              </w:rPr>
            </w:pPr>
            <w:r w:rsidRPr="001A4780">
              <w:rPr>
                <w:sz w:val="20"/>
              </w:rPr>
              <w:lastRenderedPageBreak/>
              <w:t> </w:t>
            </w:r>
          </w:p>
        </w:tc>
        <w:tc>
          <w:tcPr>
            <w:tcW w:w="923" w:type="pct"/>
            <w:gridSpan w:val="2"/>
            <w:shd w:val="clear" w:color="auto" w:fill="auto"/>
            <w:hideMark/>
          </w:tcPr>
          <w:p w14:paraId="657F7FC5" w14:textId="77777777" w:rsidR="00EB3549" w:rsidRPr="001A4780" w:rsidRDefault="00EB3549" w:rsidP="003F07D0">
            <w:pPr>
              <w:spacing w:before="0" w:after="0" w:line="276" w:lineRule="auto"/>
              <w:rPr>
                <w:sz w:val="20"/>
              </w:rPr>
            </w:pPr>
            <w:r w:rsidRPr="000018D9">
              <w:rPr>
                <w:sz w:val="20"/>
              </w:rPr>
              <w:t>procedureInfo</w:t>
            </w:r>
          </w:p>
        </w:tc>
        <w:tc>
          <w:tcPr>
            <w:tcW w:w="141" w:type="pct"/>
            <w:shd w:val="clear" w:color="auto" w:fill="auto"/>
            <w:hideMark/>
          </w:tcPr>
          <w:p w14:paraId="67558F97" w14:textId="77777777" w:rsidR="00EB3549" w:rsidRPr="000018D9" w:rsidRDefault="00EB3549" w:rsidP="003F07D0">
            <w:pPr>
              <w:spacing w:before="0" w:after="0" w:line="276" w:lineRule="auto"/>
              <w:jc w:val="center"/>
              <w:rPr>
                <w:sz w:val="20"/>
                <w:lang w:val="en-US"/>
              </w:rPr>
            </w:pPr>
            <w:r>
              <w:rPr>
                <w:sz w:val="20"/>
                <w:lang w:val="en-US"/>
              </w:rPr>
              <w:t>O</w:t>
            </w:r>
          </w:p>
        </w:tc>
        <w:tc>
          <w:tcPr>
            <w:tcW w:w="427" w:type="pct"/>
            <w:gridSpan w:val="2"/>
            <w:shd w:val="clear" w:color="auto" w:fill="auto"/>
            <w:hideMark/>
          </w:tcPr>
          <w:p w14:paraId="58728AB1" w14:textId="77777777" w:rsidR="00EB3549" w:rsidRPr="001A4780" w:rsidRDefault="00EB3549" w:rsidP="003F07D0">
            <w:pPr>
              <w:spacing w:before="0" w:after="0" w:line="276" w:lineRule="auto"/>
              <w:jc w:val="center"/>
              <w:rPr>
                <w:sz w:val="20"/>
              </w:rPr>
            </w:pPr>
            <w:r>
              <w:rPr>
                <w:sz w:val="20"/>
              </w:rPr>
              <w:t>T(1-2000)</w:t>
            </w:r>
          </w:p>
        </w:tc>
        <w:tc>
          <w:tcPr>
            <w:tcW w:w="1312" w:type="pct"/>
            <w:shd w:val="clear" w:color="auto" w:fill="auto"/>
            <w:hideMark/>
          </w:tcPr>
          <w:p w14:paraId="3D3F854A" w14:textId="77777777" w:rsidR="00EB3549" w:rsidRPr="001A4780" w:rsidRDefault="00EB3549" w:rsidP="003F07D0">
            <w:pPr>
              <w:spacing w:before="0" w:after="0" w:line="276" w:lineRule="auto"/>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294" w:type="pct"/>
            <w:shd w:val="clear" w:color="auto" w:fill="auto"/>
            <w:hideMark/>
          </w:tcPr>
          <w:p w14:paraId="48E92B51" w14:textId="77777777" w:rsidR="00EB3549" w:rsidRPr="001A4780" w:rsidRDefault="00EB3549" w:rsidP="003F07D0">
            <w:pPr>
              <w:spacing w:before="0" w:after="0" w:line="276" w:lineRule="auto"/>
              <w:rPr>
                <w:sz w:val="20"/>
              </w:rPr>
            </w:pPr>
            <w:r>
              <w:rPr>
                <w:sz w:val="20"/>
              </w:rPr>
              <w:t xml:space="preserve"> </w:t>
            </w:r>
          </w:p>
        </w:tc>
      </w:tr>
      <w:tr w:rsidR="00EB3549" w:rsidRPr="001A4780" w14:paraId="6401CC38" w14:textId="77777777" w:rsidTr="00395700">
        <w:tc>
          <w:tcPr>
            <w:tcW w:w="903" w:type="pct"/>
            <w:shd w:val="clear" w:color="auto" w:fill="auto"/>
            <w:hideMark/>
          </w:tcPr>
          <w:p w14:paraId="24480ED2" w14:textId="77777777" w:rsidR="00EB3549" w:rsidRPr="001A4780" w:rsidRDefault="00EB3549" w:rsidP="003F07D0">
            <w:pPr>
              <w:spacing w:before="0" w:after="0" w:line="276" w:lineRule="auto"/>
              <w:rPr>
                <w:sz w:val="20"/>
              </w:rPr>
            </w:pPr>
            <w:r w:rsidRPr="001A4780">
              <w:rPr>
                <w:sz w:val="20"/>
              </w:rPr>
              <w:t> </w:t>
            </w:r>
          </w:p>
        </w:tc>
        <w:tc>
          <w:tcPr>
            <w:tcW w:w="923" w:type="pct"/>
            <w:gridSpan w:val="2"/>
            <w:shd w:val="clear" w:color="auto" w:fill="auto"/>
            <w:hideMark/>
          </w:tcPr>
          <w:p w14:paraId="7B6D5F95" w14:textId="77777777" w:rsidR="00EB3549" w:rsidRPr="001A4780" w:rsidRDefault="00EB3549" w:rsidP="003F07D0">
            <w:pPr>
              <w:spacing w:before="0" w:after="0" w:line="276" w:lineRule="auto"/>
              <w:rPr>
                <w:sz w:val="20"/>
              </w:rPr>
            </w:pPr>
            <w:r w:rsidRPr="001A4780">
              <w:rPr>
                <w:sz w:val="20"/>
              </w:rPr>
              <w:t xml:space="preserve">settlementAccount </w:t>
            </w:r>
          </w:p>
        </w:tc>
        <w:tc>
          <w:tcPr>
            <w:tcW w:w="141" w:type="pct"/>
            <w:shd w:val="clear" w:color="auto" w:fill="auto"/>
            <w:hideMark/>
          </w:tcPr>
          <w:p w14:paraId="2DF8DA68" w14:textId="77777777" w:rsidR="00EB3549" w:rsidRPr="001A4780" w:rsidRDefault="00EB3549" w:rsidP="003F07D0">
            <w:pPr>
              <w:spacing w:before="0" w:after="0" w:line="276" w:lineRule="auto"/>
              <w:jc w:val="center"/>
              <w:rPr>
                <w:sz w:val="20"/>
              </w:rPr>
            </w:pPr>
            <w:r>
              <w:rPr>
                <w:sz w:val="20"/>
              </w:rPr>
              <w:t>О</w:t>
            </w:r>
          </w:p>
        </w:tc>
        <w:tc>
          <w:tcPr>
            <w:tcW w:w="427" w:type="pct"/>
            <w:gridSpan w:val="2"/>
            <w:shd w:val="clear" w:color="auto" w:fill="auto"/>
            <w:hideMark/>
          </w:tcPr>
          <w:p w14:paraId="3EDF8440" w14:textId="77777777" w:rsidR="00EB3549" w:rsidRPr="001A4780" w:rsidRDefault="00EB3549" w:rsidP="003F07D0">
            <w:pPr>
              <w:spacing w:before="0" w:after="0" w:line="276" w:lineRule="auto"/>
              <w:jc w:val="center"/>
              <w:rPr>
                <w:sz w:val="20"/>
              </w:rPr>
            </w:pPr>
            <w:r w:rsidRPr="001A4780">
              <w:rPr>
                <w:sz w:val="20"/>
              </w:rPr>
              <w:t>T</w:t>
            </w:r>
          </w:p>
        </w:tc>
        <w:tc>
          <w:tcPr>
            <w:tcW w:w="1312" w:type="pct"/>
            <w:shd w:val="clear" w:color="auto" w:fill="auto"/>
            <w:hideMark/>
          </w:tcPr>
          <w:p w14:paraId="1FE15522" w14:textId="77777777" w:rsidR="00EB3549" w:rsidRPr="001A4780" w:rsidRDefault="00EB3549" w:rsidP="003F07D0">
            <w:pPr>
              <w:spacing w:before="0" w:after="0" w:line="276" w:lineRule="auto"/>
              <w:rPr>
                <w:sz w:val="20"/>
              </w:rPr>
            </w:pPr>
            <w:r w:rsidRPr="001A4780">
              <w:rPr>
                <w:sz w:val="20"/>
              </w:rPr>
              <w:t>Номер расчётного счёта внесения платы</w:t>
            </w:r>
          </w:p>
        </w:tc>
        <w:tc>
          <w:tcPr>
            <w:tcW w:w="1294" w:type="pct"/>
            <w:shd w:val="clear" w:color="auto" w:fill="auto"/>
            <w:hideMark/>
          </w:tcPr>
          <w:p w14:paraId="228BB093" w14:textId="77777777" w:rsidR="00EB3549" w:rsidRPr="001A4780" w:rsidRDefault="00EB3549" w:rsidP="003F07D0">
            <w:pPr>
              <w:spacing w:before="0" w:after="0" w:line="276" w:lineRule="auto"/>
              <w:rPr>
                <w:sz w:val="20"/>
              </w:rPr>
            </w:pPr>
            <w:r w:rsidRPr="001A4780">
              <w:rPr>
                <w:sz w:val="20"/>
              </w:rPr>
              <w:t>Шаблон значения: \d{20}</w:t>
            </w:r>
            <w:r>
              <w:rPr>
                <w:sz w:val="20"/>
              </w:rPr>
              <w:t xml:space="preserve"> </w:t>
            </w:r>
          </w:p>
        </w:tc>
      </w:tr>
      <w:tr w:rsidR="00EB3549" w:rsidRPr="001A4780" w14:paraId="058E37A6" w14:textId="77777777" w:rsidTr="00395700">
        <w:tc>
          <w:tcPr>
            <w:tcW w:w="903" w:type="pct"/>
            <w:shd w:val="clear" w:color="auto" w:fill="auto"/>
            <w:hideMark/>
          </w:tcPr>
          <w:p w14:paraId="340471DC" w14:textId="77777777" w:rsidR="00EB3549" w:rsidRPr="001A4780" w:rsidRDefault="00EB3549" w:rsidP="003F07D0">
            <w:pPr>
              <w:spacing w:before="0" w:after="0" w:line="276" w:lineRule="auto"/>
              <w:rPr>
                <w:sz w:val="20"/>
              </w:rPr>
            </w:pPr>
            <w:r w:rsidRPr="001A4780">
              <w:rPr>
                <w:sz w:val="20"/>
              </w:rPr>
              <w:t> </w:t>
            </w:r>
          </w:p>
        </w:tc>
        <w:tc>
          <w:tcPr>
            <w:tcW w:w="923" w:type="pct"/>
            <w:gridSpan w:val="2"/>
            <w:shd w:val="clear" w:color="auto" w:fill="auto"/>
            <w:hideMark/>
          </w:tcPr>
          <w:p w14:paraId="2990E5E1" w14:textId="77777777" w:rsidR="00EB3549" w:rsidRPr="001A4780" w:rsidRDefault="00EB3549" w:rsidP="003F07D0">
            <w:pPr>
              <w:spacing w:before="0" w:after="0" w:line="276" w:lineRule="auto"/>
              <w:rPr>
                <w:sz w:val="20"/>
              </w:rPr>
            </w:pPr>
            <w:r w:rsidRPr="001A4780">
              <w:rPr>
                <w:sz w:val="20"/>
              </w:rPr>
              <w:t xml:space="preserve">personalAccount </w:t>
            </w:r>
          </w:p>
        </w:tc>
        <w:tc>
          <w:tcPr>
            <w:tcW w:w="141" w:type="pct"/>
            <w:shd w:val="clear" w:color="auto" w:fill="auto"/>
            <w:hideMark/>
          </w:tcPr>
          <w:p w14:paraId="36CFC43A" w14:textId="77777777" w:rsidR="00EB3549" w:rsidRPr="004B55D6" w:rsidRDefault="00EB3549" w:rsidP="003F07D0">
            <w:pPr>
              <w:spacing w:before="0" w:after="0" w:line="276" w:lineRule="auto"/>
              <w:jc w:val="center"/>
              <w:rPr>
                <w:sz w:val="20"/>
                <w:lang w:val="en-US"/>
              </w:rPr>
            </w:pPr>
            <w:r>
              <w:rPr>
                <w:sz w:val="20"/>
                <w:lang w:val="en-US"/>
              </w:rPr>
              <w:t>H</w:t>
            </w:r>
          </w:p>
        </w:tc>
        <w:tc>
          <w:tcPr>
            <w:tcW w:w="427" w:type="pct"/>
            <w:gridSpan w:val="2"/>
            <w:shd w:val="clear" w:color="auto" w:fill="auto"/>
            <w:hideMark/>
          </w:tcPr>
          <w:p w14:paraId="5BA7B697" w14:textId="77777777" w:rsidR="00EB3549" w:rsidRPr="001A4780" w:rsidRDefault="00EB3549" w:rsidP="003F07D0">
            <w:pPr>
              <w:spacing w:before="0" w:after="0" w:line="276" w:lineRule="auto"/>
              <w:jc w:val="center"/>
              <w:rPr>
                <w:sz w:val="20"/>
              </w:rPr>
            </w:pPr>
            <w:r w:rsidRPr="001A4780">
              <w:rPr>
                <w:sz w:val="20"/>
              </w:rPr>
              <w:t>T(1-30)</w:t>
            </w:r>
          </w:p>
        </w:tc>
        <w:tc>
          <w:tcPr>
            <w:tcW w:w="1312" w:type="pct"/>
            <w:shd w:val="clear" w:color="auto" w:fill="auto"/>
            <w:hideMark/>
          </w:tcPr>
          <w:p w14:paraId="4C14B0AC" w14:textId="77777777" w:rsidR="00EB3549" w:rsidRPr="001A4780" w:rsidRDefault="00EB3549" w:rsidP="003F07D0">
            <w:pPr>
              <w:spacing w:before="0" w:after="0" w:line="276" w:lineRule="auto"/>
              <w:rPr>
                <w:sz w:val="20"/>
              </w:rPr>
            </w:pPr>
            <w:r w:rsidRPr="001A4780">
              <w:rPr>
                <w:sz w:val="20"/>
              </w:rPr>
              <w:t>Номер лицевого счёта внесения платы</w:t>
            </w:r>
          </w:p>
        </w:tc>
        <w:tc>
          <w:tcPr>
            <w:tcW w:w="1294" w:type="pct"/>
            <w:shd w:val="clear" w:color="auto" w:fill="auto"/>
            <w:hideMark/>
          </w:tcPr>
          <w:p w14:paraId="50CA8CF3" w14:textId="77777777" w:rsidR="00EB3549" w:rsidRPr="001A4780" w:rsidRDefault="00EB3549" w:rsidP="003F07D0">
            <w:pPr>
              <w:spacing w:before="0" w:after="0" w:line="276" w:lineRule="auto"/>
              <w:rPr>
                <w:sz w:val="20"/>
              </w:rPr>
            </w:pPr>
            <w:r>
              <w:rPr>
                <w:sz w:val="20"/>
              </w:rPr>
              <w:t xml:space="preserve"> </w:t>
            </w:r>
          </w:p>
        </w:tc>
      </w:tr>
      <w:tr w:rsidR="00EB3549" w:rsidRPr="001A4780" w14:paraId="1F54CC21" w14:textId="77777777" w:rsidTr="00395700">
        <w:tc>
          <w:tcPr>
            <w:tcW w:w="903" w:type="pct"/>
            <w:shd w:val="clear" w:color="auto" w:fill="auto"/>
            <w:hideMark/>
          </w:tcPr>
          <w:p w14:paraId="3BF987F6" w14:textId="77777777" w:rsidR="00EB3549" w:rsidRPr="001A4780" w:rsidRDefault="00EB3549" w:rsidP="003F07D0">
            <w:pPr>
              <w:spacing w:before="0" w:after="0" w:line="276" w:lineRule="auto"/>
              <w:rPr>
                <w:sz w:val="20"/>
              </w:rPr>
            </w:pPr>
            <w:r w:rsidRPr="001A4780">
              <w:rPr>
                <w:sz w:val="20"/>
              </w:rPr>
              <w:t> </w:t>
            </w:r>
          </w:p>
        </w:tc>
        <w:tc>
          <w:tcPr>
            <w:tcW w:w="923" w:type="pct"/>
            <w:gridSpan w:val="2"/>
            <w:shd w:val="clear" w:color="auto" w:fill="auto"/>
            <w:hideMark/>
          </w:tcPr>
          <w:p w14:paraId="6EE1CC18" w14:textId="77777777" w:rsidR="00EB3549" w:rsidRPr="001A4780" w:rsidRDefault="00EB3549" w:rsidP="003F07D0">
            <w:pPr>
              <w:spacing w:before="0" w:after="0" w:line="276" w:lineRule="auto"/>
              <w:rPr>
                <w:sz w:val="20"/>
              </w:rPr>
            </w:pPr>
            <w:r w:rsidRPr="001A4780">
              <w:rPr>
                <w:sz w:val="20"/>
              </w:rPr>
              <w:t xml:space="preserve">bik </w:t>
            </w:r>
          </w:p>
        </w:tc>
        <w:tc>
          <w:tcPr>
            <w:tcW w:w="141" w:type="pct"/>
            <w:shd w:val="clear" w:color="auto" w:fill="auto"/>
            <w:hideMark/>
          </w:tcPr>
          <w:p w14:paraId="675FABDA" w14:textId="77777777" w:rsidR="00EB3549" w:rsidRPr="001A4780" w:rsidRDefault="00EB3549" w:rsidP="003F07D0">
            <w:pPr>
              <w:spacing w:before="0" w:after="0" w:line="276" w:lineRule="auto"/>
              <w:jc w:val="center"/>
              <w:rPr>
                <w:sz w:val="20"/>
              </w:rPr>
            </w:pPr>
            <w:r w:rsidRPr="001A4780">
              <w:rPr>
                <w:sz w:val="20"/>
              </w:rPr>
              <w:t>O</w:t>
            </w:r>
          </w:p>
        </w:tc>
        <w:tc>
          <w:tcPr>
            <w:tcW w:w="427" w:type="pct"/>
            <w:gridSpan w:val="2"/>
            <w:shd w:val="clear" w:color="auto" w:fill="auto"/>
            <w:hideMark/>
          </w:tcPr>
          <w:p w14:paraId="5C50C334" w14:textId="77777777" w:rsidR="00EB3549" w:rsidRPr="001A4780" w:rsidRDefault="00EB3549" w:rsidP="003F07D0">
            <w:pPr>
              <w:spacing w:before="0" w:after="0" w:line="276" w:lineRule="auto"/>
              <w:jc w:val="center"/>
              <w:rPr>
                <w:sz w:val="20"/>
              </w:rPr>
            </w:pPr>
            <w:r w:rsidRPr="001A4780">
              <w:rPr>
                <w:sz w:val="20"/>
              </w:rPr>
              <w:t>T</w:t>
            </w:r>
          </w:p>
        </w:tc>
        <w:tc>
          <w:tcPr>
            <w:tcW w:w="1312" w:type="pct"/>
            <w:shd w:val="clear" w:color="auto" w:fill="auto"/>
            <w:hideMark/>
          </w:tcPr>
          <w:p w14:paraId="215D8925" w14:textId="77777777" w:rsidR="00EB3549" w:rsidRPr="001A4780" w:rsidRDefault="00EB3549" w:rsidP="003F07D0">
            <w:pPr>
              <w:spacing w:before="0" w:after="0" w:line="276" w:lineRule="auto"/>
              <w:rPr>
                <w:sz w:val="20"/>
              </w:rPr>
            </w:pPr>
            <w:r w:rsidRPr="001A4780">
              <w:rPr>
                <w:sz w:val="20"/>
              </w:rPr>
              <w:t>БИК</w:t>
            </w:r>
          </w:p>
        </w:tc>
        <w:tc>
          <w:tcPr>
            <w:tcW w:w="1294" w:type="pct"/>
            <w:shd w:val="clear" w:color="auto" w:fill="auto"/>
            <w:hideMark/>
          </w:tcPr>
          <w:p w14:paraId="1C630F75" w14:textId="77777777" w:rsidR="00EB3549" w:rsidRPr="001A4780" w:rsidRDefault="00EB3549" w:rsidP="003F07D0">
            <w:pPr>
              <w:spacing w:before="0" w:after="0" w:line="276" w:lineRule="auto"/>
              <w:rPr>
                <w:sz w:val="20"/>
              </w:rPr>
            </w:pPr>
            <w:r w:rsidRPr="001A4780">
              <w:rPr>
                <w:sz w:val="20"/>
              </w:rPr>
              <w:t>Шаблон значения: \d{9}</w:t>
            </w:r>
            <w:r>
              <w:rPr>
                <w:sz w:val="20"/>
              </w:rPr>
              <w:t xml:space="preserve"> </w:t>
            </w:r>
          </w:p>
        </w:tc>
      </w:tr>
      <w:tr w:rsidR="00A83DCF" w:rsidRPr="001A4780" w14:paraId="5BFD9F01" w14:textId="77777777" w:rsidTr="00A83DCF">
        <w:tc>
          <w:tcPr>
            <w:tcW w:w="903" w:type="pct"/>
            <w:shd w:val="clear" w:color="auto" w:fill="auto"/>
          </w:tcPr>
          <w:p w14:paraId="1327D28D" w14:textId="77777777" w:rsidR="00A83DCF" w:rsidRPr="001A4780" w:rsidRDefault="00A83DCF" w:rsidP="003F07D0">
            <w:pPr>
              <w:spacing w:before="0" w:after="0" w:line="276" w:lineRule="auto"/>
              <w:rPr>
                <w:sz w:val="20"/>
              </w:rPr>
            </w:pPr>
          </w:p>
        </w:tc>
        <w:tc>
          <w:tcPr>
            <w:tcW w:w="923" w:type="pct"/>
            <w:gridSpan w:val="2"/>
            <w:shd w:val="clear" w:color="auto" w:fill="auto"/>
          </w:tcPr>
          <w:p w14:paraId="79C5266A" w14:textId="77777777" w:rsidR="00A83DCF" w:rsidRPr="001A4780" w:rsidRDefault="00A83DCF" w:rsidP="003F07D0">
            <w:pPr>
              <w:spacing w:before="0" w:after="0" w:line="276" w:lineRule="auto"/>
              <w:rPr>
                <w:sz w:val="20"/>
              </w:rPr>
            </w:pPr>
            <w:r w:rsidRPr="00A83DCF">
              <w:rPr>
                <w:sz w:val="20"/>
              </w:rPr>
              <w:t>creditOrgName</w:t>
            </w:r>
          </w:p>
        </w:tc>
        <w:tc>
          <w:tcPr>
            <w:tcW w:w="141" w:type="pct"/>
            <w:shd w:val="clear" w:color="auto" w:fill="auto"/>
          </w:tcPr>
          <w:p w14:paraId="1B5F9D62" w14:textId="77777777" w:rsidR="00A83DCF" w:rsidRPr="001A4780" w:rsidRDefault="00A83DCF" w:rsidP="003F07D0">
            <w:pPr>
              <w:spacing w:before="0" w:after="0" w:line="276" w:lineRule="auto"/>
              <w:jc w:val="center"/>
              <w:rPr>
                <w:sz w:val="20"/>
              </w:rPr>
            </w:pPr>
            <w:r>
              <w:rPr>
                <w:sz w:val="20"/>
              </w:rPr>
              <w:t>Н</w:t>
            </w:r>
          </w:p>
        </w:tc>
        <w:tc>
          <w:tcPr>
            <w:tcW w:w="427" w:type="pct"/>
            <w:gridSpan w:val="2"/>
            <w:shd w:val="clear" w:color="auto" w:fill="auto"/>
          </w:tcPr>
          <w:p w14:paraId="3E25693B" w14:textId="77777777" w:rsidR="00A83DCF" w:rsidRPr="001A4780" w:rsidRDefault="00A83DCF" w:rsidP="003F07D0">
            <w:pPr>
              <w:spacing w:before="0" w:after="0" w:line="276" w:lineRule="auto"/>
              <w:jc w:val="center"/>
              <w:rPr>
                <w:sz w:val="20"/>
              </w:rPr>
            </w:pPr>
            <w:r>
              <w:rPr>
                <w:sz w:val="20"/>
              </w:rPr>
              <w:t>Т</w:t>
            </w:r>
            <w:r>
              <w:rPr>
                <w:sz w:val="20"/>
                <w:lang w:val="en-US"/>
              </w:rPr>
              <w:t>(1-2000)</w:t>
            </w:r>
          </w:p>
        </w:tc>
        <w:tc>
          <w:tcPr>
            <w:tcW w:w="1312" w:type="pct"/>
            <w:shd w:val="clear" w:color="auto" w:fill="auto"/>
          </w:tcPr>
          <w:p w14:paraId="3C42D1DA" w14:textId="77777777" w:rsidR="00A83DCF" w:rsidRPr="001A4780" w:rsidRDefault="00A83DCF" w:rsidP="003F07D0">
            <w:pPr>
              <w:spacing w:before="0" w:after="0" w:line="276" w:lineRule="auto"/>
              <w:rPr>
                <w:sz w:val="20"/>
              </w:rPr>
            </w:pPr>
            <w:r w:rsidRPr="00A83DCF">
              <w:rPr>
                <w:sz w:val="20"/>
              </w:rPr>
              <w:t>Наименование кредитной организации</w:t>
            </w:r>
          </w:p>
        </w:tc>
        <w:tc>
          <w:tcPr>
            <w:tcW w:w="1294" w:type="pct"/>
            <w:shd w:val="clear" w:color="auto" w:fill="auto"/>
            <w:vAlign w:val="center"/>
          </w:tcPr>
          <w:p w14:paraId="6A7974BB" w14:textId="77777777" w:rsidR="00A83DCF" w:rsidRPr="00A83DCF" w:rsidRDefault="00A83DCF" w:rsidP="003F07D0">
            <w:pPr>
              <w:spacing w:before="0" w:after="0" w:line="276" w:lineRule="auto"/>
              <w:rPr>
                <w:sz w:val="20"/>
              </w:rPr>
            </w:pPr>
            <w:r w:rsidRPr="00A83DCF">
              <w:rPr>
                <w:sz w:val="20"/>
              </w:rPr>
              <w:t>Игнорируется при приеме.</w:t>
            </w:r>
          </w:p>
          <w:p w14:paraId="50801049" w14:textId="77777777" w:rsidR="00A83DCF" w:rsidRPr="001A4780" w:rsidRDefault="00A83DCF" w:rsidP="003F07D0">
            <w:pPr>
              <w:spacing w:before="0" w:after="0" w:line="276" w:lineRule="auto"/>
              <w:rPr>
                <w:sz w:val="20"/>
              </w:rPr>
            </w:pPr>
            <w:r w:rsidRPr="00A83DCF">
              <w:rPr>
                <w:sz w:val="20"/>
              </w:rPr>
              <w:t>Заполняется при передаче из информации о счете организации, указанной в ЕИС</w:t>
            </w:r>
          </w:p>
        </w:tc>
      </w:tr>
      <w:tr w:rsidR="00A83DCF" w:rsidRPr="001A4780" w14:paraId="6110A244" w14:textId="77777777" w:rsidTr="00A83DCF">
        <w:tc>
          <w:tcPr>
            <w:tcW w:w="903" w:type="pct"/>
            <w:shd w:val="clear" w:color="auto" w:fill="auto"/>
          </w:tcPr>
          <w:p w14:paraId="2BC9C514" w14:textId="77777777" w:rsidR="00A83DCF" w:rsidRPr="001A4780" w:rsidRDefault="00A83DCF" w:rsidP="003F07D0">
            <w:pPr>
              <w:spacing w:before="0" w:after="0" w:line="276" w:lineRule="auto"/>
              <w:rPr>
                <w:sz w:val="20"/>
              </w:rPr>
            </w:pPr>
          </w:p>
        </w:tc>
        <w:tc>
          <w:tcPr>
            <w:tcW w:w="923" w:type="pct"/>
            <w:gridSpan w:val="2"/>
            <w:shd w:val="clear" w:color="auto" w:fill="auto"/>
          </w:tcPr>
          <w:p w14:paraId="769A5054" w14:textId="77777777" w:rsidR="00A83DCF" w:rsidRPr="001A4780" w:rsidRDefault="00A83DCF" w:rsidP="003F07D0">
            <w:pPr>
              <w:spacing w:before="0" w:after="0" w:line="276" w:lineRule="auto"/>
              <w:rPr>
                <w:sz w:val="20"/>
              </w:rPr>
            </w:pPr>
            <w:r w:rsidRPr="00A83DCF">
              <w:rPr>
                <w:sz w:val="20"/>
              </w:rPr>
              <w:t>corrAccountNumber</w:t>
            </w:r>
          </w:p>
        </w:tc>
        <w:tc>
          <w:tcPr>
            <w:tcW w:w="141" w:type="pct"/>
            <w:shd w:val="clear" w:color="auto" w:fill="auto"/>
          </w:tcPr>
          <w:p w14:paraId="19088BF9" w14:textId="77777777" w:rsidR="00A83DCF" w:rsidRPr="001A4780" w:rsidRDefault="00A83DCF" w:rsidP="003F07D0">
            <w:pPr>
              <w:spacing w:before="0" w:after="0" w:line="276" w:lineRule="auto"/>
              <w:jc w:val="center"/>
              <w:rPr>
                <w:sz w:val="20"/>
              </w:rPr>
            </w:pPr>
            <w:r>
              <w:rPr>
                <w:sz w:val="20"/>
              </w:rPr>
              <w:t>Н</w:t>
            </w:r>
          </w:p>
        </w:tc>
        <w:tc>
          <w:tcPr>
            <w:tcW w:w="427" w:type="pct"/>
            <w:gridSpan w:val="2"/>
            <w:shd w:val="clear" w:color="auto" w:fill="auto"/>
          </w:tcPr>
          <w:p w14:paraId="77EE80D5" w14:textId="77777777" w:rsidR="00A83DCF" w:rsidRPr="001A4780" w:rsidRDefault="00A83DCF" w:rsidP="003F07D0">
            <w:pPr>
              <w:spacing w:before="0" w:after="0" w:line="276" w:lineRule="auto"/>
              <w:jc w:val="center"/>
              <w:rPr>
                <w:sz w:val="20"/>
              </w:rPr>
            </w:pPr>
            <w:r>
              <w:rPr>
                <w:sz w:val="20"/>
              </w:rPr>
              <w:t>Т</w:t>
            </w:r>
            <w:r>
              <w:rPr>
                <w:sz w:val="20"/>
                <w:lang w:val="en-US"/>
              </w:rPr>
              <w:t>(1-20)</w:t>
            </w:r>
          </w:p>
        </w:tc>
        <w:tc>
          <w:tcPr>
            <w:tcW w:w="1312" w:type="pct"/>
            <w:shd w:val="clear" w:color="auto" w:fill="auto"/>
          </w:tcPr>
          <w:p w14:paraId="13D1601F" w14:textId="77777777" w:rsidR="00A83DCF" w:rsidRPr="001A4780" w:rsidRDefault="00A83DCF" w:rsidP="003F07D0">
            <w:pPr>
              <w:spacing w:before="0" w:after="0" w:line="276" w:lineRule="auto"/>
              <w:rPr>
                <w:sz w:val="20"/>
              </w:rPr>
            </w:pPr>
            <w:r w:rsidRPr="00A83DCF">
              <w:rPr>
                <w:sz w:val="20"/>
              </w:rPr>
              <w:t>Номер корреспондентского счета</w:t>
            </w:r>
          </w:p>
        </w:tc>
        <w:tc>
          <w:tcPr>
            <w:tcW w:w="1294" w:type="pct"/>
            <w:shd w:val="clear" w:color="auto" w:fill="auto"/>
            <w:vAlign w:val="center"/>
          </w:tcPr>
          <w:p w14:paraId="626138BC" w14:textId="77777777" w:rsidR="00A83DCF" w:rsidRPr="00A83DCF" w:rsidRDefault="00A83DCF" w:rsidP="003F07D0">
            <w:pPr>
              <w:spacing w:before="0" w:after="0" w:line="276" w:lineRule="auto"/>
              <w:rPr>
                <w:sz w:val="20"/>
              </w:rPr>
            </w:pPr>
            <w:r w:rsidRPr="00A83DCF">
              <w:rPr>
                <w:sz w:val="20"/>
              </w:rPr>
              <w:t>Игнорируется при приеме.</w:t>
            </w:r>
          </w:p>
          <w:p w14:paraId="46CA7C55" w14:textId="77777777" w:rsidR="00A83DCF" w:rsidRPr="001A4780" w:rsidRDefault="00A83DCF" w:rsidP="003F07D0">
            <w:pPr>
              <w:spacing w:before="0" w:after="0" w:line="276" w:lineRule="auto"/>
              <w:rPr>
                <w:sz w:val="20"/>
              </w:rPr>
            </w:pPr>
            <w:r w:rsidRPr="00A83DCF">
              <w:rPr>
                <w:sz w:val="20"/>
              </w:rPr>
              <w:t>Заполняется при передаче из информации о счете организации, указанной в ЕИС</w:t>
            </w:r>
          </w:p>
        </w:tc>
      </w:tr>
      <w:tr w:rsidR="00EB3549" w:rsidRPr="001A4780" w14:paraId="3DA7AC00" w14:textId="77777777" w:rsidTr="00490DAA">
        <w:tc>
          <w:tcPr>
            <w:tcW w:w="5000" w:type="pct"/>
            <w:gridSpan w:val="8"/>
            <w:shd w:val="clear" w:color="auto" w:fill="auto"/>
            <w:hideMark/>
          </w:tcPr>
          <w:p w14:paraId="562DFF4A" w14:textId="77777777" w:rsidR="00EB3549" w:rsidRPr="001A4780" w:rsidRDefault="00EB3549" w:rsidP="003F07D0">
            <w:pPr>
              <w:spacing w:before="0" w:after="0" w:line="276" w:lineRule="auto"/>
              <w:jc w:val="center"/>
              <w:rPr>
                <w:sz w:val="20"/>
              </w:rPr>
            </w:pPr>
            <w:r w:rsidRPr="00B421CF">
              <w:rPr>
                <w:b/>
                <w:sz w:val="20"/>
              </w:rPr>
              <w:t>Объекты закупки</w:t>
            </w:r>
          </w:p>
        </w:tc>
      </w:tr>
      <w:tr w:rsidR="00EB3549" w:rsidRPr="001A4780" w14:paraId="1CA1FD69" w14:textId="77777777" w:rsidTr="00395700">
        <w:tc>
          <w:tcPr>
            <w:tcW w:w="903" w:type="pct"/>
            <w:shd w:val="clear" w:color="auto" w:fill="auto"/>
            <w:hideMark/>
          </w:tcPr>
          <w:p w14:paraId="647E47FA" w14:textId="77777777" w:rsidR="00EB3549" w:rsidRPr="00B421CF" w:rsidRDefault="00EB3549" w:rsidP="003F07D0">
            <w:pPr>
              <w:spacing w:before="0" w:after="0" w:line="276" w:lineRule="auto"/>
              <w:rPr>
                <w:b/>
                <w:sz w:val="20"/>
              </w:rPr>
            </w:pPr>
            <w:r w:rsidRPr="00B421CF">
              <w:rPr>
                <w:b/>
                <w:sz w:val="20"/>
              </w:rPr>
              <w:t>purchaseObjects</w:t>
            </w:r>
          </w:p>
        </w:tc>
        <w:tc>
          <w:tcPr>
            <w:tcW w:w="923" w:type="pct"/>
            <w:gridSpan w:val="2"/>
            <w:shd w:val="clear" w:color="auto" w:fill="auto"/>
            <w:hideMark/>
          </w:tcPr>
          <w:p w14:paraId="5B9C22B4" w14:textId="77777777" w:rsidR="00EB3549" w:rsidRPr="001A4780" w:rsidRDefault="00EB3549" w:rsidP="003F07D0">
            <w:pPr>
              <w:spacing w:before="0" w:after="0" w:line="276" w:lineRule="auto"/>
              <w:rPr>
                <w:sz w:val="20"/>
              </w:rPr>
            </w:pPr>
          </w:p>
        </w:tc>
        <w:tc>
          <w:tcPr>
            <w:tcW w:w="141" w:type="pct"/>
            <w:shd w:val="clear" w:color="auto" w:fill="auto"/>
            <w:hideMark/>
          </w:tcPr>
          <w:p w14:paraId="0FEC27EA" w14:textId="77777777" w:rsidR="00EB3549" w:rsidRPr="001A4780" w:rsidRDefault="00EB3549" w:rsidP="003F07D0">
            <w:pPr>
              <w:spacing w:before="0" w:after="0" w:line="276" w:lineRule="auto"/>
              <w:jc w:val="center"/>
              <w:rPr>
                <w:sz w:val="20"/>
              </w:rPr>
            </w:pPr>
          </w:p>
        </w:tc>
        <w:tc>
          <w:tcPr>
            <w:tcW w:w="427" w:type="pct"/>
            <w:gridSpan w:val="2"/>
            <w:shd w:val="clear" w:color="auto" w:fill="auto"/>
            <w:hideMark/>
          </w:tcPr>
          <w:p w14:paraId="71C3EB49" w14:textId="77777777" w:rsidR="00EB3549" w:rsidRPr="001A4780" w:rsidRDefault="00EB3549" w:rsidP="003F07D0">
            <w:pPr>
              <w:spacing w:before="0" w:after="0" w:line="276" w:lineRule="auto"/>
              <w:jc w:val="center"/>
              <w:rPr>
                <w:sz w:val="20"/>
              </w:rPr>
            </w:pPr>
          </w:p>
        </w:tc>
        <w:tc>
          <w:tcPr>
            <w:tcW w:w="1312" w:type="pct"/>
            <w:shd w:val="clear" w:color="auto" w:fill="auto"/>
            <w:hideMark/>
          </w:tcPr>
          <w:p w14:paraId="042640F7" w14:textId="77777777" w:rsidR="00EB3549" w:rsidRPr="001A4780" w:rsidRDefault="00EB3549" w:rsidP="003F07D0">
            <w:pPr>
              <w:spacing w:before="0" w:after="0" w:line="276" w:lineRule="auto"/>
              <w:rPr>
                <w:sz w:val="20"/>
              </w:rPr>
            </w:pPr>
          </w:p>
        </w:tc>
        <w:tc>
          <w:tcPr>
            <w:tcW w:w="1294" w:type="pct"/>
            <w:shd w:val="clear" w:color="auto" w:fill="auto"/>
            <w:hideMark/>
          </w:tcPr>
          <w:p w14:paraId="4A96F781" w14:textId="77777777" w:rsidR="00EB3549" w:rsidRPr="00B421CF" w:rsidRDefault="00EB3549" w:rsidP="003F07D0">
            <w:pPr>
              <w:spacing w:before="0" w:after="0" w:line="276" w:lineRule="auto"/>
              <w:rPr>
                <w:sz w:val="20"/>
              </w:rPr>
            </w:pPr>
          </w:p>
        </w:tc>
      </w:tr>
      <w:tr w:rsidR="00EB3549" w:rsidRPr="001A4780" w14:paraId="75718BF2" w14:textId="77777777" w:rsidTr="00395700">
        <w:tc>
          <w:tcPr>
            <w:tcW w:w="903" w:type="pct"/>
            <w:shd w:val="clear" w:color="auto" w:fill="auto"/>
            <w:hideMark/>
          </w:tcPr>
          <w:p w14:paraId="0D836E0E" w14:textId="77777777" w:rsidR="00EB3549" w:rsidRPr="001A4780" w:rsidRDefault="00EB3549" w:rsidP="003F07D0">
            <w:pPr>
              <w:spacing w:before="0" w:after="0" w:line="276" w:lineRule="auto"/>
              <w:rPr>
                <w:sz w:val="20"/>
              </w:rPr>
            </w:pPr>
          </w:p>
        </w:tc>
        <w:tc>
          <w:tcPr>
            <w:tcW w:w="923" w:type="pct"/>
            <w:gridSpan w:val="2"/>
            <w:shd w:val="clear" w:color="auto" w:fill="auto"/>
            <w:hideMark/>
          </w:tcPr>
          <w:p w14:paraId="0621B873" w14:textId="77777777" w:rsidR="00EB3549" w:rsidRPr="00DE12BE" w:rsidRDefault="00EB3549" w:rsidP="003F07D0">
            <w:pPr>
              <w:spacing w:before="0" w:after="0" w:line="276" w:lineRule="auto"/>
              <w:rPr>
                <w:sz w:val="20"/>
                <w:lang w:val="en-US"/>
              </w:rPr>
            </w:pPr>
            <w:r>
              <w:rPr>
                <w:sz w:val="20"/>
                <w:lang w:val="en-US"/>
              </w:rPr>
              <w:t>purchaseObject</w:t>
            </w:r>
          </w:p>
        </w:tc>
        <w:tc>
          <w:tcPr>
            <w:tcW w:w="141" w:type="pct"/>
            <w:shd w:val="clear" w:color="auto" w:fill="auto"/>
            <w:hideMark/>
          </w:tcPr>
          <w:p w14:paraId="56ADD171" w14:textId="77777777" w:rsidR="00EB3549" w:rsidRPr="001A4780" w:rsidRDefault="00EB3549" w:rsidP="003F07D0">
            <w:pPr>
              <w:spacing w:before="0" w:after="0" w:line="276" w:lineRule="auto"/>
              <w:jc w:val="center"/>
              <w:rPr>
                <w:sz w:val="20"/>
              </w:rPr>
            </w:pPr>
            <w:r>
              <w:rPr>
                <w:sz w:val="20"/>
              </w:rPr>
              <w:t>О</w:t>
            </w:r>
          </w:p>
        </w:tc>
        <w:tc>
          <w:tcPr>
            <w:tcW w:w="427" w:type="pct"/>
            <w:gridSpan w:val="2"/>
            <w:shd w:val="clear" w:color="auto" w:fill="auto"/>
            <w:hideMark/>
          </w:tcPr>
          <w:p w14:paraId="6548C8B2" w14:textId="77777777" w:rsidR="00EB3549" w:rsidRPr="0017748A" w:rsidRDefault="00EB3549" w:rsidP="003F07D0">
            <w:pPr>
              <w:spacing w:before="0" w:after="0" w:line="276" w:lineRule="auto"/>
              <w:jc w:val="center"/>
              <w:rPr>
                <w:sz w:val="20"/>
                <w:lang w:val="en-US"/>
              </w:rPr>
            </w:pPr>
            <w:r>
              <w:rPr>
                <w:sz w:val="20"/>
                <w:lang w:val="en-US"/>
              </w:rPr>
              <w:t>S</w:t>
            </w:r>
          </w:p>
        </w:tc>
        <w:tc>
          <w:tcPr>
            <w:tcW w:w="1312" w:type="pct"/>
            <w:shd w:val="clear" w:color="auto" w:fill="auto"/>
            <w:hideMark/>
          </w:tcPr>
          <w:p w14:paraId="34483D0A" w14:textId="77777777" w:rsidR="00EB3549" w:rsidRPr="001A4780" w:rsidRDefault="00EB3549" w:rsidP="003F07D0">
            <w:pPr>
              <w:spacing w:before="0" w:after="0" w:line="276" w:lineRule="auto"/>
              <w:rPr>
                <w:sz w:val="20"/>
              </w:rPr>
            </w:pPr>
            <w:r>
              <w:rPr>
                <w:sz w:val="20"/>
              </w:rPr>
              <w:t>Объект закупки</w:t>
            </w:r>
          </w:p>
        </w:tc>
        <w:tc>
          <w:tcPr>
            <w:tcW w:w="1294" w:type="pct"/>
            <w:shd w:val="clear" w:color="auto" w:fill="auto"/>
            <w:hideMark/>
          </w:tcPr>
          <w:p w14:paraId="525A8372" w14:textId="77777777" w:rsidR="00EB3549" w:rsidRPr="001A4780" w:rsidRDefault="00EB3549" w:rsidP="003F07D0">
            <w:pPr>
              <w:spacing w:before="0" w:after="0" w:line="276" w:lineRule="auto"/>
              <w:rPr>
                <w:sz w:val="20"/>
              </w:rPr>
            </w:pPr>
            <w:r>
              <w:rPr>
                <w:sz w:val="20"/>
                <w:lang w:val="en-US"/>
              </w:rPr>
              <w:t>Множественный элемент</w:t>
            </w:r>
          </w:p>
        </w:tc>
      </w:tr>
      <w:tr w:rsidR="0080134B" w:rsidRPr="001A4780" w14:paraId="695B29E2" w14:textId="77777777" w:rsidTr="00395700">
        <w:tc>
          <w:tcPr>
            <w:tcW w:w="903" w:type="pct"/>
            <w:shd w:val="clear" w:color="auto" w:fill="auto"/>
            <w:hideMark/>
          </w:tcPr>
          <w:p w14:paraId="2012B375" w14:textId="77777777" w:rsidR="0080134B" w:rsidRPr="001A4780" w:rsidRDefault="0080134B" w:rsidP="003F07D0">
            <w:pPr>
              <w:spacing w:before="0" w:after="0" w:line="276" w:lineRule="auto"/>
              <w:rPr>
                <w:sz w:val="20"/>
              </w:rPr>
            </w:pPr>
          </w:p>
        </w:tc>
        <w:tc>
          <w:tcPr>
            <w:tcW w:w="923" w:type="pct"/>
            <w:gridSpan w:val="2"/>
            <w:shd w:val="clear" w:color="auto" w:fill="auto"/>
            <w:hideMark/>
          </w:tcPr>
          <w:p w14:paraId="087B62C1" w14:textId="77777777" w:rsidR="0080134B" w:rsidRPr="00DE12BE" w:rsidRDefault="0080134B" w:rsidP="003F07D0">
            <w:pPr>
              <w:spacing w:before="0" w:after="0" w:line="276" w:lineRule="auto"/>
              <w:rPr>
                <w:sz w:val="20"/>
                <w:lang w:val="en-US"/>
              </w:rPr>
            </w:pPr>
            <w:r>
              <w:rPr>
                <w:sz w:val="20"/>
                <w:lang w:val="en-US"/>
              </w:rPr>
              <w:t>totalSum</w:t>
            </w:r>
          </w:p>
        </w:tc>
        <w:tc>
          <w:tcPr>
            <w:tcW w:w="141" w:type="pct"/>
            <w:shd w:val="clear" w:color="auto" w:fill="auto"/>
            <w:hideMark/>
          </w:tcPr>
          <w:p w14:paraId="00883207" w14:textId="77777777" w:rsidR="0080134B" w:rsidRPr="00DE12BE" w:rsidRDefault="0080134B" w:rsidP="003F07D0">
            <w:pPr>
              <w:spacing w:before="0" w:after="0" w:line="276" w:lineRule="auto"/>
              <w:jc w:val="center"/>
              <w:rPr>
                <w:sz w:val="20"/>
              </w:rPr>
            </w:pPr>
            <w:r>
              <w:rPr>
                <w:sz w:val="20"/>
              </w:rPr>
              <w:t>Н</w:t>
            </w:r>
          </w:p>
        </w:tc>
        <w:tc>
          <w:tcPr>
            <w:tcW w:w="427" w:type="pct"/>
            <w:gridSpan w:val="2"/>
            <w:shd w:val="clear" w:color="auto" w:fill="auto"/>
            <w:hideMark/>
          </w:tcPr>
          <w:p w14:paraId="03F3D498" w14:textId="77777777" w:rsidR="0080134B" w:rsidRPr="0017748A" w:rsidRDefault="0080134B" w:rsidP="003F07D0">
            <w:pPr>
              <w:spacing w:before="0" w:after="0" w:line="276" w:lineRule="auto"/>
              <w:jc w:val="center"/>
              <w:rPr>
                <w:sz w:val="20"/>
                <w:lang w:val="en-US"/>
              </w:rPr>
            </w:pPr>
            <w:r>
              <w:rPr>
                <w:sz w:val="20"/>
                <w:lang w:val="en-US"/>
              </w:rPr>
              <w:t>T(1-21)</w:t>
            </w:r>
          </w:p>
        </w:tc>
        <w:tc>
          <w:tcPr>
            <w:tcW w:w="1312" w:type="pct"/>
            <w:shd w:val="clear" w:color="auto" w:fill="auto"/>
            <w:hideMark/>
          </w:tcPr>
          <w:p w14:paraId="3C2F787A" w14:textId="77777777" w:rsidR="0080134B" w:rsidRPr="001A4780" w:rsidRDefault="0080134B" w:rsidP="003F07D0">
            <w:pPr>
              <w:spacing w:before="0" w:after="0" w:line="276" w:lineRule="auto"/>
              <w:rPr>
                <w:sz w:val="20"/>
              </w:rPr>
            </w:pPr>
            <w:r w:rsidRPr="0080134B">
              <w:rPr>
                <w:sz w:val="20"/>
              </w:rPr>
              <w:t>Общая сумма позиций/Начальная сумма цен единиц товара, работы, услуги</w:t>
            </w:r>
          </w:p>
        </w:tc>
        <w:tc>
          <w:tcPr>
            <w:tcW w:w="1294" w:type="pct"/>
            <w:shd w:val="clear" w:color="auto" w:fill="auto"/>
            <w:hideMark/>
          </w:tcPr>
          <w:p w14:paraId="042DBA92" w14:textId="77777777" w:rsidR="0080134B" w:rsidRPr="001A4780" w:rsidRDefault="0080134B" w:rsidP="003F07D0">
            <w:pPr>
              <w:spacing w:before="0" w:after="0" w:line="276" w:lineRule="auto"/>
              <w:rPr>
                <w:sz w:val="20"/>
              </w:rPr>
            </w:pPr>
            <w:r>
              <w:rPr>
                <w:sz w:val="20"/>
              </w:rPr>
              <w:t>Шаблон значения:</w:t>
            </w:r>
            <w:r>
              <w:t xml:space="preserve"> </w:t>
            </w:r>
            <w:r w:rsidRPr="0040456E">
              <w:rPr>
                <w:sz w:val="20"/>
              </w:rPr>
              <w:t>(-)?\d+(\.\d{1,2})?</w:t>
            </w:r>
          </w:p>
        </w:tc>
      </w:tr>
      <w:tr w:rsidR="0080134B" w:rsidRPr="001A4780" w14:paraId="371157A5" w14:textId="77777777" w:rsidTr="00395700">
        <w:tc>
          <w:tcPr>
            <w:tcW w:w="903" w:type="pct"/>
            <w:shd w:val="clear" w:color="auto" w:fill="auto"/>
          </w:tcPr>
          <w:p w14:paraId="6962C1CE" w14:textId="77777777" w:rsidR="0080134B" w:rsidRPr="001A4780" w:rsidRDefault="0080134B" w:rsidP="003F07D0">
            <w:pPr>
              <w:spacing w:before="0" w:after="0" w:line="276" w:lineRule="auto"/>
              <w:rPr>
                <w:sz w:val="20"/>
              </w:rPr>
            </w:pPr>
          </w:p>
        </w:tc>
        <w:tc>
          <w:tcPr>
            <w:tcW w:w="923" w:type="pct"/>
            <w:gridSpan w:val="2"/>
            <w:shd w:val="clear" w:color="auto" w:fill="auto"/>
          </w:tcPr>
          <w:p w14:paraId="0CB1DB99" w14:textId="77777777" w:rsidR="0080134B" w:rsidRDefault="0080134B" w:rsidP="003F07D0">
            <w:pPr>
              <w:spacing w:before="0" w:after="0" w:line="276" w:lineRule="auto"/>
              <w:rPr>
                <w:sz w:val="20"/>
                <w:lang w:val="en-US"/>
              </w:rPr>
            </w:pPr>
            <w:r w:rsidRPr="00E57B3E">
              <w:rPr>
                <w:sz w:val="20"/>
                <w:lang w:val="en-US"/>
              </w:rPr>
              <w:t>totalSumCurrency</w:t>
            </w:r>
          </w:p>
        </w:tc>
        <w:tc>
          <w:tcPr>
            <w:tcW w:w="141" w:type="pct"/>
            <w:shd w:val="clear" w:color="auto" w:fill="auto"/>
          </w:tcPr>
          <w:p w14:paraId="1E42354E" w14:textId="77777777" w:rsidR="0080134B" w:rsidRDefault="0080134B" w:rsidP="003F07D0">
            <w:pPr>
              <w:spacing w:before="0" w:after="0" w:line="276" w:lineRule="auto"/>
              <w:jc w:val="center"/>
              <w:rPr>
                <w:sz w:val="20"/>
              </w:rPr>
            </w:pPr>
            <w:r>
              <w:rPr>
                <w:sz w:val="20"/>
              </w:rPr>
              <w:t>Н</w:t>
            </w:r>
          </w:p>
        </w:tc>
        <w:tc>
          <w:tcPr>
            <w:tcW w:w="427" w:type="pct"/>
            <w:gridSpan w:val="2"/>
            <w:shd w:val="clear" w:color="auto" w:fill="auto"/>
          </w:tcPr>
          <w:p w14:paraId="6D03B811" w14:textId="77777777" w:rsidR="0080134B" w:rsidRDefault="0080134B" w:rsidP="003F07D0">
            <w:pPr>
              <w:spacing w:before="0" w:after="0" w:line="276" w:lineRule="auto"/>
              <w:jc w:val="center"/>
              <w:rPr>
                <w:sz w:val="20"/>
                <w:lang w:val="en-US"/>
              </w:rPr>
            </w:pPr>
            <w:r>
              <w:rPr>
                <w:sz w:val="20"/>
                <w:lang w:val="en-US"/>
              </w:rPr>
              <w:t>T(1-21)</w:t>
            </w:r>
          </w:p>
        </w:tc>
        <w:tc>
          <w:tcPr>
            <w:tcW w:w="1312" w:type="pct"/>
            <w:shd w:val="clear" w:color="auto" w:fill="auto"/>
          </w:tcPr>
          <w:p w14:paraId="42B94FFF" w14:textId="77777777" w:rsidR="0080134B" w:rsidRDefault="0080134B" w:rsidP="003F07D0">
            <w:pPr>
              <w:spacing w:before="0" w:after="0" w:line="276" w:lineRule="auto"/>
              <w:rPr>
                <w:sz w:val="20"/>
              </w:rPr>
            </w:pPr>
            <w:r w:rsidRPr="0080134B">
              <w:rPr>
                <w:sz w:val="20"/>
              </w:rPr>
              <w:t>Общая сумма позиций/Начальная сумма цен единиц товара, работы, услуги в валюте контракта</w:t>
            </w:r>
          </w:p>
        </w:tc>
        <w:tc>
          <w:tcPr>
            <w:tcW w:w="1294" w:type="pct"/>
            <w:shd w:val="clear" w:color="auto" w:fill="auto"/>
          </w:tcPr>
          <w:p w14:paraId="5A3ED229" w14:textId="77777777" w:rsidR="0080134B" w:rsidRDefault="0080134B" w:rsidP="003F07D0">
            <w:pPr>
              <w:spacing w:before="0" w:after="0" w:line="276" w:lineRule="auto"/>
              <w:rPr>
                <w:sz w:val="20"/>
              </w:rPr>
            </w:pPr>
            <w:r>
              <w:rPr>
                <w:sz w:val="20"/>
              </w:rPr>
              <w:t xml:space="preserve">Шаблон значения: </w:t>
            </w:r>
            <w:r w:rsidRPr="00F849BD">
              <w:rPr>
                <w:sz w:val="20"/>
              </w:rPr>
              <w:t>(</w:t>
            </w:r>
            <w:r>
              <w:t xml:space="preserve"> </w:t>
            </w:r>
            <w:r w:rsidRPr="00A274D9">
              <w:rPr>
                <w:sz w:val="20"/>
              </w:rPr>
              <w:t>(-)?\d+(\.\d{1,2})?</w:t>
            </w:r>
          </w:p>
        </w:tc>
      </w:tr>
      <w:tr w:rsidR="00EB3549" w:rsidRPr="001A4780" w14:paraId="7E19C4B9" w14:textId="77777777" w:rsidTr="00490DAA">
        <w:tc>
          <w:tcPr>
            <w:tcW w:w="5000" w:type="pct"/>
            <w:gridSpan w:val="8"/>
            <w:shd w:val="clear" w:color="auto" w:fill="auto"/>
            <w:hideMark/>
          </w:tcPr>
          <w:p w14:paraId="2F5C2C3C" w14:textId="77777777" w:rsidR="00EB3549" w:rsidRPr="001A4780" w:rsidRDefault="00EB3549" w:rsidP="003F07D0">
            <w:pPr>
              <w:spacing w:before="0" w:after="0" w:line="276" w:lineRule="auto"/>
              <w:jc w:val="center"/>
              <w:rPr>
                <w:sz w:val="20"/>
              </w:rPr>
            </w:pPr>
            <w:r w:rsidRPr="00B421CF">
              <w:rPr>
                <w:b/>
                <w:sz w:val="20"/>
              </w:rPr>
              <w:t>Объект закупки</w:t>
            </w:r>
          </w:p>
        </w:tc>
      </w:tr>
      <w:tr w:rsidR="00EB3549" w:rsidRPr="001A4780" w14:paraId="745B17E0" w14:textId="77777777" w:rsidTr="00395700">
        <w:tc>
          <w:tcPr>
            <w:tcW w:w="903" w:type="pct"/>
            <w:shd w:val="clear" w:color="auto" w:fill="auto"/>
            <w:hideMark/>
          </w:tcPr>
          <w:p w14:paraId="3D9CDF9F" w14:textId="77777777" w:rsidR="00EB3549" w:rsidRPr="00B421CF" w:rsidRDefault="00EB3549" w:rsidP="003F07D0">
            <w:pPr>
              <w:spacing w:before="0" w:after="0" w:line="276" w:lineRule="auto"/>
              <w:rPr>
                <w:sz w:val="20"/>
                <w:lang w:val="en-US"/>
              </w:rPr>
            </w:pPr>
            <w:r w:rsidRPr="00B421CF">
              <w:rPr>
                <w:b/>
                <w:sz w:val="20"/>
              </w:rPr>
              <w:t>purchaseObject</w:t>
            </w:r>
          </w:p>
        </w:tc>
        <w:tc>
          <w:tcPr>
            <w:tcW w:w="923" w:type="pct"/>
            <w:gridSpan w:val="2"/>
            <w:shd w:val="clear" w:color="auto" w:fill="auto"/>
            <w:hideMark/>
          </w:tcPr>
          <w:p w14:paraId="463BBEB0" w14:textId="77777777" w:rsidR="00EB3549" w:rsidRPr="001A4780" w:rsidRDefault="00EB3549" w:rsidP="003F07D0">
            <w:pPr>
              <w:spacing w:before="0" w:after="0" w:line="276" w:lineRule="auto"/>
              <w:rPr>
                <w:sz w:val="20"/>
              </w:rPr>
            </w:pPr>
          </w:p>
        </w:tc>
        <w:tc>
          <w:tcPr>
            <w:tcW w:w="141" w:type="pct"/>
            <w:shd w:val="clear" w:color="auto" w:fill="auto"/>
            <w:hideMark/>
          </w:tcPr>
          <w:p w14:paraId="7D0F3D4D" w14:textId="77777777" w:rsidR="00EB3549" w:rsidRPr="006B4357" w:rsidRDefault="00EB3549" w:rsidP="003F07D0">
            <w:pPr>
              <w:spacing w:before="0" w:after="0" w:line="276" w:lineRule="auto"/>
              <w:jc w:val="center"/>
              <w:rPr>
                <w:sz w:val="20"/>
                <w:lang w:val="en-US"/>
              </w:rPr>
            </w:pPr>
            <w:r>
              <w:rPr>
                <w:sz w:val="20"/>
                <w:lang w:val="en-US"/>
              </w:rPr>
              <w:t>O</w:t>
            </w:r>
          </w:p>
        </w:tc>
        <w:tc>
          <w:tcPr>
            <w:tcW w:w="427" w:type="pct"/>
            <w:gridSpan w:val="2"/>
            <w:shd w:val="clear" w:color="auto" w:fill="auto"/>
            <w:hideMark/>
          </w:tcPr>
          <w:p w14:paraId="4CAFAB3B" w14:textId="77777777" w:rsidR="00EB3549" w:rsidRPr="006B4357" w:rsidRDefault="00EB3549" w:rsidP="003F07D0">
            <w:pPr>
              <w:spacing w:before="0" w:after="0" w:line="276" w:lineRule="auto"/>
              <w:jc w:val="center"/>
              <w:rPr>
                <w:sz w:val="20"/>
                <w:lang w:val="en-US"/>
              </w:rPr>
            </w:pPr>
            <w:r>
              <w:rPr>
                <w:sz w:val="20"/>
                <w:lang w:val="en-US"/>
              </w:rPr>
              <w:t>S</w:t>
            </w:r>
          </w:p>
        </w:tc>
        <w:tc>
          <w:tcPr>
            <w:tcW w:w="1312" w:type="pct"/>
            <w:shd w:val="clear" w:color="auto" w:fill="auto"/>
            <w:hideMark/>
          </w:tcPr>
          <w:p w14:paraId="0A48E4CE" w14:textId="77777777" w:rsidR="00EB3549" w:rsidRPr="001A4780" w:rsidRDefault="00EB3549" w:rsidP="003F07D0">
            <w:pPr>
              <w:spacing w:before="0" w:after="0" w:line="276" w:lineRule="auto"/>
              <w:rPr>
                <w:sz w:val="20"/>
              </w:rPr>
            </w:pPr>
          </w:p>
        </w:tc>
        <w:tc>
          <w:tcPr>
            <w:tcW w:w="1294" w:type="pct"/>
            <w:shd w:val="clear" w:color="auto" w:fill="auto"/>
            <w:hideMark/>
          </w:tcPr>
          <w:p w14:paraId="297E7BAB" w14:textId="77777777" w:rsidR="00EB3549" w:rsidRPr="001A4780" w:rsidRDefault="00EB3549" w:rsidP="003F07D0">
            <w:pPr>
              <w:spacing w:before="0" w:after="0" w:line="276" w:lineRule="auto"/>
              <w:rPr>
                <w:sz w:val="20"/>
              </w:rPr>
            </w:pPr>
          </w:p>
        </w:tc>
      </w:tr>
      <w:tr w:rsidR="00395700" w:rsidRPr="001A4780" w14:paraId="1EE4F6EF" w14:textId="77777777" w:rsidTr="00395700">
        <w:tc>
          <w:tcPr>
            <w:tcW w:w="903" w:type="pct"/>
            <w:vMerge w:val="restart"/>
            <w:shd w:val="clear" w:color="auto" w:fill="auto"/>
          </w:tcPr>
          <w:p w14:paraId="65AFD486" w14:textId="77777777" w:rsidR="00395700" w:rsidRPr="001A4780" w:rsidRDefault="00395700" w:rsidP="003F07D0">
            <w:pPr>
              <w:spacing w:before="0" w:after="0" w:line="276" w:lineRule="auto"/>
              <w:rPr>
                <w:sz w:val="20"/>
              </w:rPr>
            </w:pPr>
            <w:r>
              <w:rPr>
                <w:sz w:val="20"/>
              </w:rPr>
              <w:t>Допустимо указание только одного элемента</w:t>
            </w:r>
          </w:p>
        </w:tc>
        <w:tc>
          <w:tcPr>
            <w:tcW w:w="923" w:type="pct"/>
            <w:gridSpan w:val="2"/>
            <w:shd w:val="clear" w:color="auto" w:fill="auto"/>
          </w:tcPr>
          <w:p w14:paraId="2579051A" w14:textId="77777777" w:rsidR="00395700" w:rsidRPr="002D68E3" w:rsidRDefault="00395700" w:rsidP="003F07D0">
            <w:pPr>
              <w:spacing w:before="0" w:after="0" w:line="276" w:lineRule="auto"/>
              <w:rPr>
                <w:sz w:val="20"/>
              </w:rPr>
            </w:pPr>
            <w:r w:rsidRPr="002D68E3">
              <w:rPr>
                <w:sz w:val="20"/>
              </w:rPr>
              <w:t>OKPD</w:t>
            </w:r>
          </w:p>
        </w:tc>
        <w:tc>
          <w:tcPr>
            <w:tcW w:w="141" w:type="pct"/>
            <w:shd w:val="clear" w:color="auto" w:fill="auto"/>
          </w:tcPr>
          <w:p w14:paraId="2EC589EB" w14:textId="77777777" w:rsidR="00395700" w:rsidRDefault="00395700" w:rsidP="003F07D0">
            <w:pPr>
              <w:spacing w:before="0" w:after="0" w:line="276" w:lineRule="auto"/>
              <w:jc w:val="center"/>
              <w:rPr>
                <w:sz w:val="20"/>
                <w:lang w:val="en-US"/>
              </w:rPr>
            </w:pPr>
            <w:r>
              <w:rPr>
                <w:sz w:val="20"/>
              </w:rPr>
              <w:t>О</w:t>
            </w:r>
          </w:p>
        </w:tc>
        <w:tc>
          <w:tcPr>
            <w:tcW w:w="427" w:type="pct"/>
            <w:gridSpan w:val="2"/>
            <w:shd w:val="clear" w:color="auto" w:fill="auto"/>
          </w:tcPr>
          <w:p w14:paraId="6B48BD2F" w14:textId="77777777" w:rsidR="00395700" w:rsidRDefault="00395700" w:rsidP="003F07D0">
            <w:pPr>
              <w:spacing w:before="0" w:after="0" w:line="276" w:lineRule="auto"/>
              <w:jc w:val="center"/>
              <w:rPr>
                <w:sz w:val="20"/>
                <w:lang w:val="en-US"/>
              </w:rPr>
            </w:pPr>
            <w:r>
              <w:rPr>
                <w:sz w:val="20"/>
                <w:lang w:val="en-US"/>
              </w:rPr>
              <w:t>S</w:t>
            </w:r>
          </w:p>
        </w:tc>
        <w:tc>
          <w:tcPr>
            <w:tcW w:w="1312" w:type="pct"/>
            <w:shd w:val="clear" w:color="auto" w:fill="auto"/>
          </w:tcPr>
          <w:p w14:paraId="608E927B" w14:textId="77777777" w:rsidR="00395700" w:rsidRPr="002D68E3" w:rsidRDefault="00395700" w:rsidP="003F07D0">
            <w:pPr>
              <w:spacing w:before="0" w:after="0" w:line="276" w:lineRule="auto"/>
              <w:rPr>
                <w:sz w:val="20"/>
              </w:rPr>
            </w:pPr>
            <w:r w:rsidRPr="002D68E3">
              <w:rPr>
                <w:sz w:val="20"/>
              </w:rPr>
              <w:t>Классификация товара, работы, услуги</w:t>
            </w:r>
          </w:p>
        </w:tc>
        <w:tc>
          <w:tcPr>
            <w:tcW w:w="1294" w:type="pct"/>
            <w:shd w:val="clear" w:color="auto" w:fill="auto"/>
          </w:tcPr>
          <w:p w14:paraId="589673CA" w14:textId="77777777" w:rsidR="00395700" w:rsidRPr="001C3588" w:rsidRDefault="00395700" w:rsidP="003F07D0">
            <w:pPr>
              <w:spacing w:before="0" w:after="0" w:line="276" w:lineRule="auto"/>
              <w:rPr>
                <w:sz w:val="20"/>
              </w:rPr>
            </w:pPr>
          </w:p>
        </w:tc>
      </w:tr>
      <w:tr w:rsidR="00395700" w:rsidRPr="001A4780" w14:paraId="2C8B04BB" w14:textId="77777777" w:rsidTr="00395700">
        <w:tc>
          <w:tcPr>
            <w:tcW w:w="903" w:type="pct"/>
            <w:vMerge/>
            <w:shd w:val="clear" w:color="auto" w:fill="auto"/>
          </w:tcPr>
          <w:p w14:paraId="50E1ED8A" w14:textId="77777777" w:rsidR="00395700" w:rsidRPr="001A4780" w:rsidRDefault="00395700" w:rsidP="003F07D0">
            <w:pPr>
              <w:spacing w:before="0" w:after="0" w:line="276" w:lineRule="auto"/>
              <w:rPr>
                <w:sz w:val="20"/>
              </w:rPr>
            </w:pPr>
          </w:p>
        </w:tc>
        <w:tc>
          <w:tcPr>
            <w:tcW w:w="923" w:type="pct"/>
            <w:gridSpan w:val="2"/>
            <w:shd w:val="clear" w:color="auto" w:fill="auto"/>
          </w:tcPr>
          <w:p w14:paraId="0662A240" w14:textId="77777777" w:rsidR="00395700" w:rsidRPr="002D68E3" w:rsidRDefault="00395700" w:rsidP="003F07D0">
            <w:pPr>
              <w:spacing w:before="0" w:after="0" w:line="276" w:lineRule="auto"/>
              <w:rPr>
                <w:sz w:val="20"/>
              </w:rPr>
            </w:pPr>
            <w:r w:rsidRPr="002D68E3">
              <w:rPr>
                <w:sz w:val="20"/>
              </w:rPr>
              <w:t>OKPD</w:t>
            </w:r>
            <w:r>
              <w:rPr>
                <w:sz w:val="20"/>
                <w:lang w:val="en-US"/>
              </w:rPr>
              <w:t>2</w:t>
            </w:r>
          </w:p>
        </w:tc>
        <w:tc>
          <w:tcPr>
            <w:tcW w:w="141" w:type="pct"/>
            <w:shd w:val="clear" w:color="auto" w:fill="auto"/>
          </w:tcPr>
          <w:p w14:paraId="10F71FEF" w14:textId="77777777" w:rsidR="00395700" w:rsidRDefault="00395700" w:rsidP="003F07D0">
            <w:pPr>
              <w:spacing w:before="0" w:after="0" w:line="276" w:lineRule="auto"/>
              <w:jc w:val="center"/>
              <w:rPr>
                <w:sz w:val="20"/>
                <w:lang w:val="en-US"/>
              </w:rPr>
            </w:pPr>
            <w:r>
              <w:rPr>
                <w:sz w:val="20"/>
              </w:rPr>
              <w:t>О</w:t>
            </w:r>
          </w:p>
        </w:tc>
        <w:tc>
          <w:tcPr>
            <w:tcW w:w="427" w:type="pct"/>
            <w:gridSpan w:val="2"/>
            <w:shd w:val="clear" w:color="auto" w:fill="auto"/>
          </w:tcPr>
          <w:p w14:paraId="7390CD84" w14:textId="77777777" w:rsidR="00395700" w:rsidRDefault="00395700" w:rsidP="003F07D0">
            <w:pPr>
              <w:spacing w:before="0" w:after="0" w:line="276" w:lineRule="auto"/>
              <w:jc w:val="center"/>
              <w:rPr>
                <w:sz w:val="20"/>
                <w:lang w:val="en-US"/>
              </w:rPr>
            </w:pPr>
            <w:r>
              <w:rPr>
                <w:sz w:val="20"/>
                <w:lang w:val="en-US"/>
              </w:rPr>
              <w:t>S</w:t>
            </w:r>
          </w:p>
        </w:tc>
        <w:tc>
          <w:tcPr>
            <w:tcW w:w="1312" w:type="pct"/>
            <w:shd w:val="clear" w:color="auto" w:fill="auto"/>
          </w:tcPr>
          <w:p w14:paraId="15293BEA" w14:textId="77777777" w:rsidR="00395700" w:rsidRPr="002D68E3" w:rsidRDefault="00395700" w:rsidP="003F07D0">
            <w:pPr>
              <w:spacing w:before="0" w:after="0" w:line="276" w:lineRule="auto"/>
              <w:rPr>
                <w:sz w:val="20"/>
              </w:rPr>
            </w:pPr>
            <w:r w:rsidRPr="002D68E3">
              <w:rPr>
                <w:sz w:val="20"/>
              </w:rPr>
              <w:t>Классификация товара, работы, услуги</w:t>
            </w:r>
            <w:r w:rsidRPr="00190238">
              <w:rPr>
                <w:sz w:val="20"/>
              </w:rPr>
              <w:t xml:space="preserve"> по ОКПД2 (ОК 034-2014)</w:t>
            </w:r>
          </w:p>
        </w:tc>
        <w:tc>
          <w:tcPr>
            <w:tcW w:w="1294" w:type="pct"/>
            <w:shd w:val="clear" w:color="auto" w:fill="auto"/>
          </w:tcPr>
          <w:p w14:paraId="69EC3654" w14:textId="77777777" w:rsidR="00474AC6" w:rsidRPr="00474AC6" w:rsidRDefault="00474AC6" w:rsidP="003F07D0">
            <w:pPr>
              <w:spacing w:before="0" w:after="0" w:line="276" w:lineRule="auto"/>
              <w:rPr>
                <w:sz w:val="20"/>
              </w:rPr>
            </w:pPr>
            <w:r w:rsidRPr="00474AC6">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14:paraId="25ED28CE" w14:textId="77777777" w:rsidR="00474AC6" w:rsidRDefault="00474AC6" w:rsidP="003F07D0">
            <w:pPr>
              <w:spacing w:before="0" w:after="0" w:line="276" w:lineRule="auto"/>
              <w:rPr>
                <w:sz w:val="20"/>
              </w:rPr>
            </w:pPr>
            <w:r w:rsidRPr="00474AC6">
              <w:rPr>
                <w:sz w:val="20"/>
              </w:rPr>
              <w:t>Допускается указание кода-потомка расширенной разрядности</w:t>
            </w:r>
          </w:p>
          <w:p w14:paraId="16433D15" w14:textId="77777777" w:rsidR="00395700" w:rsidRPr="001C3588" w:rsidRDefault="00474AC6" w:rsidP="003F07D0">
            <w:pPr>
              <w:spacing w:before="0" w:after="0" w:line="276" w:lineRule="auto"/>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r>
              <w:rPr>
                <w:sz w:val="20"/>
              </w:rPr>
              <w:t>)</w:t>
            </w:r>
          </w:p>
        </w:tc>
      </w:tr>
      <w:tr w:rsidR="005D2AEE" w:rsidRPr="001A4780" w14:paraId="297CA015" w14:textId="77777777" w:rsidTr="00395700">
        <w:tc>
          <w:tcPr>
            <w:tcW w:w="903" w:type="pct"/>
            <w:vMerge/>
            <w:shd w:val="clear" w:color="auto" w:fill="auto"/>
          </w:tcPr>
          <w:p w14:paraId="6C4132F4" w14:textId="77777777" w:rsidR="005D2AEE" w:rsidRPr="001A4780" w:rsidRDefault="005D2AEE" w:rsidP="003F07D0">
            <w:pPr>
              <w:spacing w:before="0" w:after="0" w:line="276" w:lineRule="auto"/>
              <w:rPr>
                <w:sz w:val="20"/>
              </w:rPr>
            </w:pPr>
          </w:p>
        </w:tc>
        <w:tc>
          <w:tcPr>
            <w:tcW w:w="923" w:type="pct"/>
            <w:gridSpan w:val="2"/>
            <w:shd w:val="clear" w:color="auto" w:fill="auto"/>
          </w:tcPr>
          <w:p w14:paraId="1C4C9D40" w14:textId="77777777" w:rsidR="005D2AEE" w:rsidRPr="002D68E3" w:rsidRDefault="005D2AEE" w:rsidP="003F07D0">
            <w:pPr>
              <w:spacing w:before="0" w:after="0" w:line="276" w:lineRule="auto"/>
              <w:rPr>
                <w:sz w:val="20"/>
              </w:rPr>
            </w:pPr>
            <w:r w:rsidRPr="001C3588">
              <w:rPr>
                <w:sz w:val="20"/>
              </w:rPr>
              <w:t>KTRU</w:t>
            </w:r>
          </w:p>
        </w:tc>
        <w:tc>
          <w:tcPr>
            <w:tcW w:w="141" w:type="pct"/>
            <w:shd w:val="clear" w:color="auto" w:fill="auto"/>
          </w:tcPr>
          <w:p w14:paraId="42395539" w14:textId="77777777" w:rsidR="005D2AEE" w:rsidRPr="005D2AEE" w:rsidRDefault="005D2AEE" w:rsidP="003F07D0">
            <w:pPr>
              <w:spacing w:before="0" w:after="0" w:line="276" w:lineRule="auto"/>
              <w:jc w:val="center"/>
              <w:rPr>
                <w:sz w:val="20"/>
              </w:rPr>
            </w:pPr>
            <w:r>
              <w:rPr>
                <w:sz w:val="20"/>
              </w:rPr>
              <w:t>О</w:t>
            </w:r>
          </w:p>
        </w:tc>
        <w:tc>
          <w:tcPr>
            <w:tcW w:w="427" w:type="pct"/>
            <w:gridSpan w:val="2"/>
            <w:shd w:val="clear" w:color="auto" w:fill="auto"/>
          </w:tcPr>
          <w:p w14:paraId="2C8755A8" w14:textId="77777777" w:rsidR="005D2AEE" w:rsidRPr="005D2AEE" w:rsidRDefault="005D2AEE" w:rsidP="003F07D0">
            <w:pPr>
              <w:spacing w:before="0" w:after="0" w:line="276" w:lineRule="auto"/>
              <w:jc w:val="center"/>
              <w:rPr>
                <w:sz w:val="20"/>
              </w:rPr>
            </w:pPr>
            <w:r>
              <w:rPr>
                <w:sz w:val="20"/>
                <w:lang w:val="en-US"/>
              </w:rPr>
              <w:t>S</w:t>
            </w:r>
          </w:p>
        </w:tc>
        <w:tc>
          <w:tcPr>
            <w:tcW w:w="1312" w:type="pct"/>
            <w:shd w:val="clear" w:color="auto" w:fill="auto"/>
          </w:tcPr>
          <w:p w14:paraId="5EEDE1B9" w14:textId="77777777" w:rsidR="005D2AEE" w:rsidRPr="002D68E3" w:rsidRDefault="005D2AEE" w:rsidP="003F07D0">
            <w:pPr>
              <w:spacing w:before="0" w:after="0" w:line="276" w:lineRule="auto"/>
              <w:rPr>
                <w:sz w:val="20"/>
              </w:rPr>
            </w:pPr>
            <w:r w:rsidRPr="001C3588">
              <w:rPr>
                <w:sz w:val="20"/>
              </w:rPr>
              <w:t>Классификация по КТРУ</w:t>
            </w:r>
          </w:p>
        </w:tc>
        <w:tc>
          <w:tcPr>
            <w:tcW w:w="1294" w:type="pct"/>
            <w:shd w:val="clear" w:color="auto" w:fill="auto"/>
          </w:tcPr>
          <w:p w14:paraId="66F97249" w14:textId="77777777" w:rsidR="00474AC6" w:rsidRPr="00474AC6" w:rsidRDefault="00474AC6" w:rsidP="003F07D0">
            <w:pPr>
              <w:spacing w:before="0" w:after="0" w:line="276" w:lineRule="auto"/>
              <w:rPr>
                <w:sz w:val="20"/>
              </w:rPr>
            </w:pPr>
            <w:r w:rsidRPr="00474AC6">
              <w:rPr>
                <w:sz w:val="20"/>
              </w:rPr>
              <w:t xml:space="preserve">В случае, если извещение сформировано на основании позиции плана-графика закупок с 01.01.2020, то контролируется указание </w:t>
            </w:r>
            <w:r w:rsidRPr="00474AC6">
              <w:rPr>
                <w:sz w:val="20"/>
              </w:rPr>
              <w:lastRenderedPageBreak/>
              <w:t>кода КТРУ, расширяющего код ОКПД2 из позиции ПГ.</w:t>
            </w:r>
          </w:p>
          <w:p w14:paraId="0AA252EF" w14:textId="77777777" w:rsidR="00474AC6" w:rsidRPr="00474AC6" w:rsidRDefault="00474AC6" w:rsidP="003F07D0">
            <w:pPr>
              <w:spacing w:before="0" w:after="0" w:line="276" w:lineRule="auto"/>
              <w:rPr>
                <w:sz w:val="20"/>
              </w:rPr>
            </w:pPr>
            <w:r w:rsidRPr="00474AC6">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14:paraId="10544A55" w14:textId="77777777" w:rsidR="00474AC6" w:rsidRPr="00474AC6" w:rsidRDefault="00474AC6" w:rsidP="003F07D0">
            <w:pPr>
              <w:spacing w:before="0" w:after="0" w:line="276" w:lineRule="auto"/>
              <w:rPr>
                <w:sz w:val="20"/>
              </w:rPr>
            </w:pPr>
            <w:r w:rsidRPr="00474AC6">
              <w:rPr>
                <w:sz w:val="20"/>
              </w:rPr>
              <w:t>-версии позиции КТРУ из предыдущей версии размещенного извещения</w:t>
            </w:r>
          </w:p>
          <w:p w14:paraId="0CB45881" w14:textId="77777777" w:rsidR="00474AC6" w:rsidRDefault="00474AC6" w:rsidP="003F07D0">
            <w:pPr>
              <w:spacing w:before="0" w:after="0" w:line="276" w:lineRule="auto"/>
              <w:rPr>
                <w:sz w:val="20"/>
              </w:rPr>
            </w:pPr>
            <w:r w:rsidRPr="00474AC6">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p w14:paraId="7DB3F41F" w14:textId="77777777" w:rsidR="00474AC6" w:rsidRDefault="00474AC6" w:rsidP="003F07D0">
            <w:pPr>
              <w:spacing w:before="0" w:after="0" w:line="276" w:lineRule="auto"/>
              <w:rPr>
                <w:sz w:val="20"/>
              </w:rPr>
            </w:pPr>
          </w:p>
          <w:p w14:paraId="7BA9505B" w14:textId="77777777" w:rsidR="005D2AEE" w:rsidRPr="001C3588" w:rsidRDefault="006C7197" w:rsidP="003F07D0">
            <w:pPr>
              <w:spacing w:before="0" w:after="0" w:line="276" w:lineRule="auto"/>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1C3588" w:rsidRPr="001A4780" w14:paraId="1A2CEA3E" w14:textId="77777777" w:rsidTr="00395700">
        <w:tc>
          <w:tcPr>
            <w:tcW w:w="903" w:type="pct"/>
            <w:shd w:val="clear" w:color="auto" w:fill="auto"/>
            <w:hideMark/>
          </w:tcPr>
          <w:p w14:paraId="2D160432" w14:textId="77777777" w:rsidR="001C3588" w:rsidRPr="001A4780" w:rsidRDefault="001C3588" w:rsidP="003F07D0">
            <w:pPr>
              <w:spacing w:before="0" w:after="0" w:line="276" w:lineRule="auto"/>
              <w:rPr>
                <w:sz w:val="20"/>
              </w:rPr>
            </w:pPr>
          </w:p>
        </w:tc>
        <w:tc>
          <w:tcPr>
            <w:tcW w:w="923" w:type="pct"/>
            <w:gridSpan w:val="2"/>
            <w:shd w:val="clear" w:color="auto" w:fill="auto"/>
            <w:hideMark/>
          </w:tcPr>
          <w:p w14:paraId="40ABBF57" w14:textId="77777777" w:rsidR="001C3588" w:rsidRPr="001A4780" w:rsidRDefault="001C3588" w:rsidP="003F07D0">
            <w:pPr>
              <w:spacing w:before="0" w:after="0" w:line="276" w:lineRule="auto"/>
              <w:rPr>
                <w:sz w:val="20"/>
              </w:rPr>
            </w:pPr>
            <w:r w:rsidRPr="002D68E3">
              <w:rPr>
                <w:sz w:val="20"/>
              </w:rPr>
              <w:t>name</w:t>
            </w:r>
          </w:p>
        </w:tc>
        <w:tc>
          <w:tcPr>
            <w:tcW w:w="141" w:type="pct"/>
            <w:shd w:val="clear" w:color="auto" w:fill="auto"/>
            <w:hideMark/>
          </w:tcPr>
          <w:p w14:paraId="17D849E5" w14:textId="77777777" w:rsidR="001C3588" w:rsidRPr="00D539FC" w:rsidRDefault="00D539FC" w:rsidP="003F07D0">
            <w:pPr>
              <w:spacing w:before="0" w:after="0" w:line="276" w:lineRule="auto"/>
              <w:jc w:val="center"/>
              <w:rPr>
                <w:sz w:val="20"/>
              </w:rPr>
            </w:pPr>
            <w:r>
              <w:rPr>
                <w:sz w:val="20"/>
              </w:rPr>
              <w:t>Н</w:t>
            </w:r>
          </w:p>
        </w:tc>
        <w:tc>
          <w:tcPr>
            <w:tcW w:w="427" w:type="pct"/>
            <w:gridSpan w:val="2"/>
            <w:shd w:val="clear" w:color="auto" w:fill="auto"/>
            <w:hideMark/>
          </w:tcPr>
          <w:p w14:paraId="5F978F23" w14:textId="77777777" w:rsidR="001C3588" w:rsidRPr="0017748A" w:rsidRDefault="001C3588" w:rsidP="003F07D0">
            <w:pPr>
              <w:spacing w:before="0" w:after="0" w:line="276" w:lineRule="auto"/>
              <w:jc w:val="center"/>
              <w:rPr>
                <w:sz w:val="20"/>
                <w:lang w:val="en-US"/>
              </w:rPr>
            </w:pPr>
            <w:r>
              <w:rPr>
                <w:sz w:val="20"/>
                <w:lang w:val="en-US"/>
              </w:rPr>
              <w:t>T(1-2000)</w:t>
            </w:r>
          </w:p>
        </w:tc>
        <w:tc>
          <w:tcPr>
            <w:tcW w:w="1312" w:type="pct"/>
            <w:shd w:val="clear" w:color="auto" w:fill="auto"/>
            <w:hideMark/>
          </w:tcPr>
          <w:p w14:paraId="545B0D5A" w14:textId="77777777" w:rsidR="001C3588" w:rsidRPr="001A4780" w:rsidRDefault="001D0582" w:rsidP="003F07D0">
            <w:pPr>
              <w:spacing w:before="0" w:after="0" w:line="276" w:lineRule="auto"/>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294" w:type="pct"/>
            <w:shd w:val="clear" w:color="auto" w:fill="auto"/>
            <w:hideMark/>
          </w:tcPr>
          <w:p w14:paraId="441C1527" w14:textId="77777777" w:rsidR="001C3588" w:rsidRPr="001C3588" w:rsidRDefault="001C3588" w:rsidP="003F07D0">
            <w:pPr>
              <w:spacing w:before="0" w:after="0" w:line="276" w:lineRule="auto"/>
              <w:rPr>
                <w:sz w:val="20"/>
              </w:rPr>
            </w:pPr>
            <w:r w:rsidRPr="001C3588">
              <w:rPr>
                <w:sz w:val="20"/>
              </w:rPr>
              <w:t xml:space="preserve">Игнорируется и заполняется наименованием КТРУ, если указана классификация по КТРУ (KTRU/code). </w:t>
            </w:r>
          </w:p>
          <w:p w14:paraId="046462BF" w14:textId="77777777" w:rsidR="001C3588" w:rsidRPr="001A4780" w:rsidRDefault="001C3588" w:rsidP="003F07D0">
            <w:pPr>
              <w:spacing w:before="0" w:after="0" w:line="276" w:lineRule="auto"/>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1C3588" w:rsidRPr="001A4780" w14:paraId="6D160A18" w14:textId="77777777" w:rsidTr="00395700">
        <w:tc>
          <w:tcPr>
            <w:tcW w:w="903" w:type="pct"/>
            <w:shd w:val="clear" w:color="auto" w:fill="auto"/>
            <w:hideMark/>
          </w:tcPr>
          <w:p w14:paraId="4823107C" w14:textId="77777777" w:rsidR="001C3588" w:rsidRPr="001A4780" w:rsidRDefault="001C3588" w:rsidP="003F07D0">
            <w:pPr>
              <w:spacing w:before="0" w:after="0" w:line="276" w:lineRule="auto"/>
              <w:rPr>
                <w:sz w:val="20"/>
              </w:rPr>
            </w:pPr>
          </w:p>
        </w:tc>
        <w:tc>
          <w:tcPr>
            <w:tcW w:w="923" w:type="pct"/>
            <w:gridSpan w:val="2"/>
            <w:shd w:val="clear" w:color="auto" w:fill="auto"/>
            <w:hideMark/>
          </w:tcPr>
          <w:p w14:paraId="043C3539" w14:textId="77777777" w:rsidR="001C3588" w:rsidRPr="001A4780" w:rsidRDefault="001C3588" w:rsidP="003F07D0">
            <w:pPr>
              <w:spacing w:before="0" w:after="0" w:line="276" w:lineRule="auto"/>
              <w:rPr>
                <w:sz w:val="20"/>
              </w:rPr>
            </w:pPr>
            <w:r w:rsidRPr="002D68E3">
              <w:rPr>
                <w:sz w:val="20"/>
              </w:rPr>
              <w:t>OKEI</w:t>
            </w:r>
          </w:p>
        </w:tc>
        <w:tc>
          <w:tcPr>
            <w:tcW w:w="141" w:type="pct"/>
            <w:shd w:val="clear" w:color="auto" w:fill="auto"/>
            <w:hideMark/>
          </w:tcPr>
          <w:p w14:paraId="14D28CD3" w14:textId="77777777" w:rsidR="001C3588" w:rsidRPr="0017748A" w:rsidRDefault="001C3588" w:rsidP="003F07D0">
            <w:pPr>
              <w:spacing w:before="0" w:after="0" w:line="276" w:lineRule="auto"/>
              <w:jc w:val="center"/>
              <w:rPr>
                <w:sz w:val="20"/>
                <w:lang w:val="en-US"/>
              </w:rPr>
            </w:pPr>
            <w:r>
              <w:rPr>
                <w:sz w:val="20"/>
                <w:lang w:val="en-US"/>
              </w:rPr>
              <w:t>H</w:t>
            </w:r>
          </w:p>
        </w:tc>
        <w:tc>
          <w:tcPr>
            <w:tcW w:w="427" w:type="pct"/>
            <w:gridSpan w:val="2"/>
            <w:shd w:val="clear" w:color="auto" w:fill="auto"/>
            <w:hideMark/>
          </w:tcPr>
          <w:p w14:paraId="6C712835" w14:textId="77777777" w:rsidR="001C3588" w:rsidRPr="0017748A" w:rsidRDefault="001C3588" w:rsidP="003F07D0">
            <w:pPr>
              <w:spacing w:before="0" w:after="0" w:line="276" w:lineRule="auto"/>
              <w:jc w:val="center"/>
              <w:rPr>
                <w:sz w:val="20"/>
                <w:lang w:val="en-US"/>
              </w:rPr>
            </w:pPr>
            <w:r>
              <w:rPr>
                <w:sz w:val="20"/>
                <w:lang w:val="en-US"/>
              </w:rPr>
              <w:t>S</w:t>
            </w:r>
          </w:p>
        </w:tc>
        <w:tc>
          <w:tcPr>
            <w:tcW w:w="1312" w:type="pct"/>
            <w:shd w:val="clear" w:color="auto" w:fill="auto"/>
            <w:hideMark/>
          </w:tcPr>
          <w:p w14:paraId="4C2063E0" w14:textId="77777777" w:rsidR="001C3588" w:rsidRPr="001A4780" w:rsidRDefault="001C3588" w:rsidP="003F07D0">
            <w:pPr>
              <w:spacing w:before="0" w:after="0" w:line="276" w:lineRule="auto"/>
              <w:rPr>
                <w:sz w:val="20"/>
              </w:rPr>
            </w:pPr>
            <w:r w:rsidRPr="002D68E3">
              <w:rPr>
                <w:sz w:val="20"/>
              </w:rPr>
              <w:t>Единица измерения</w:t>
            </w:r>
          </w:p>
        </w:tc>
        <w:tc>
          <w:tcPr>
            <w:tcW w:w="1294" w:type="pct"/>
            <w:shd w:val="clear" w:color="auto" w:fill="auto"/>
            <w:hideMark/>
          </w:tcPr>
          <w:p w14:paraId="11A47480" w14:textId="77777777" w:rsidR="001C3588" w:rsidRPr="001A4780" w:rsidRDefault="001C3588" w:rsidP="003F07D0">
            <w:pPr>
              <w:spacing w:before="0" w:after="0" w:line="276" w:lineRule="auto"/>
              <w:rPr>
                <w:sz w:val="20"/>
              </w:rPr>
            </w:pPr>
          </w:p>
        </w:tc>
      </w:tr>
      <w:tr w:rsidR="001C3588" w:rsidRPr="001A4780" w14:paraId="00F7299E" w14:textId="77777777" w:rsidTr="00395700">
        <w:tc>
          <w:tcPr>
            <w:tcW w:w="903" w:type="pct"/>
            <w:shd w:val="clear" w:color="auto" w:fill="auto"/>
            <w:hideMark/>
          </w:tcPr>
          <w:p w14:paraId="018E3262" w14:textId="77777777" w:rsidR="001C3588" w:rsidRPr="001A4780" w:rsidRDefault="001C3588" w:rsidP="003F07D0">
            <w:pPr>
              <w:spacing w:before="0" w:after="0" w:line="276" w:lineRule="auto"/>
              <w:jc w:val="center"/>
              <w:rPr>
                <w:sz w:val="20"/>
              </w:rPr>
            </w:pPr>
          </w:p>
        </w:tc>
        <w:tc>
          <w:tcPr>
            <w:tcW w:w="923" w:type="pct"/>
            <w:gridSpan w:val="2"/>
            <w:shd w:val="clear" w:color="auto" w:fill="auto"/>
            <w:hideMark/>
          </w:tcPr>
          <w:p w14:paraId="472F9039" w14:textId="77777777" w:rsidR="001C3588" w:rsidRPr="001923E1" w:rsidRDefault="001C3588" w:rsidP="003F07D0">
            <w:pPr>
              <w:spacing w:before="0" w:after="0" w:line="276" w:lineRule="auto"/>
              <w:rPr>
                <w:sz w:val="20"/>
                <w:lang w:val="en-US"/>
              </w:rPr>
            </w:pPr>
            <w:r w:rsidRPr="002D68E3">
              <w:rPr>
                <w:sz w:val="20"/>
              </w:rPr>
              <w:t>customerQuantities</w:t>
            </w:r>
          </w:p>
        </w:tc>
        <w:tc>
          <w:tcPr>
            <w:tcW w:w="141" w:type="pct"/>
            <w:shd w:val="clear" w:color="auto" w:fill="auto"/>
            <w:hideMark/>
          </w:tcPr>
          <w:p w14:paraId="06BCC483" w14:textId="77777777" w:rsidR="001C3588" w:rsidRPr="0017748A" w:rsidRDefault="001C3588" w:rsidP="003F07D0">
            <w:pPr>
              <w:spacing w:before="0" w:after="0" w:line="276" w:lineRule="auto"/>
              <w:jc w:val="center"/>
              <w:rPr>
                <w:sz w:val="20"/>
                <w:lang w:val="en-US"/>
              </w:rPr>
            </w:pPr>
            <w:r>
              <w:rPr>
                <w:sz w:val="20"/>
                <w:lang w:val="en-US"/>
              </w:rPr>
              <w:t>H</w:t>
            </w:r>
          </w:p>
        </w:tc>
        <w:tc>
          <w:tcPr>
            <w:tcW w:w="427" w:type="pct"/>
            <w:gridSpan w:val="2"/>
            <w:shd w:val="clear" w:color="auto" w:fill="auto"/>
            <w:hideMark/>
          </w:tcPr>
          <w:p w14:paraId="12CB8074" w14:textId="77777777" w:rsidR="001C3588" w:rsidRPr="0017748A" w:rsidRDefault="001C3588" w:rsidP="003F07D0">
            <w:pPr>
              <w:spacing w:before="0" w:after="0" w:line="276" w:lineRule="auto"/>
              <w:jc w:val="center"/>
              <w:rPr>
                <w:sz w:val="20"/>
                <w:lang w:val="en-US"/>
              </w:rPr>
            </w:pPr>
            <w:r>
              <w:rPr>
                <w:sz w:val="20"/>
                <w:lang w:val="en-US"/>
              </w:rPr>
              <w:t>S</w:t>
            </w:r>
          </w:p>
        </w:tc>
        <w:tc>
          <w:tcPr>
            <w:tcW w:w="1312" w:type="pct"/>
            <w:shd w:val="clear" w:color="auto" w:fill="auto"/>
            <w:hideMark/>
          </w:tcPr>
          <w:p w14:paraId="240B91B9" w14:textId="77777777" w:rsidR="001C3588" w:rsidRPr="001A4780" w:rsidRDefault="001C3588" w:rsidP="003F07D0">
            <w:pPr>
              <w:spacing w:before="0" w:after="0" w:line="276" w:lineRule="auto"/>
              <w:rPr>
                <w:sz w:val="20"/>
              </w:rPr>
            </w:pPr>
            <w:r w:rsidRPr="002D68E3">
              <w:rPr>
                <w:sz w:val="20"/>
              </w:rPr>
              <w:t>Количество по заказчикам</w:t>
            </w:r>
          </w:p>
        </w:tc>
        <w:tc>
          <w:tcPr>
            <w:tcW w:w="1294" w:type="pct"/>
            <w:shd w:val="clear" w:color="auto" w:fill="auto"/>
            <w:hideMark/>
          </w:tcPr>
          <w:p w14:paraId="6AE226CB" w14:textId="77777777" w:rsidR="001C3588" w:rsidRDefault="001C3588" w:rsidP="003F07D0">
            <w:pPr>
              <w:spacing w:before="0" w:after="0" w:line="276" w:lineRule="auto"/>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 xml:space="preserve">количество </w:t>
            </w:r>
            <w:r w:rsidRPr="006339B2">
              <w:rPr>
                <w:sz w:val="20"/>
              </w:rPr>
              <w:lastRenderedPageBreak/>
              <w:t>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1C3588" w:rsidRPr="001A4780" w14:paraId="6FA35873" w14:textId="77777777" w:rsidTr="00395700">
        <w:tc>
          <w:tcPr>
            <w:tcW w:w="903" w:type="pct"/>
            <w:shd w:val="clear" w:color="auto" w:fill="auto"/>
            <w:hideMark/>
          </w:tcPr>
          <w:p w14:paraId="25044D38" w14:textId="77777777" w:rsidR="001C3588" w:rsidRPr="001A4780" w:rsidRDefault="001C3588" w:rsidP="003F07D0">
            <w:pPr>
              <w:spacing w:before="0" w:after="0" w:line="276" w:lineRule="auto"/>
              <w:rPr>
                <w:sz w:val="20"/>
              </w:rPr>
            </w:pPr>
          </w:p>
        </w:tc>
        <w:tc>
          <w:tcPr>
            <w:tcW w:w="923" w:type="pct"/>
            <w:gridSpan w:val="2"/>
            <w:shd w:val="clear" w:color="auto" w:fill="auto"/>
            <w:hideMark/>
          </w:tcPr>
          <w:p w14:paraId="31132760" w14:textId="77777777" w:rsidR="001C3588" w:rsidRPr="001A4780" w:rsidRDefault="001C3588" w:rsidP="003F07D0">
            <w:pPr>
              <w:spacing w:before="0" w:after="0" w:line="276" w:lineRule="auto"/>
              <w:rPr>
                <w:sz w:val="20"/>
              </w:rPr>
            </w:pPr>
            <w:r w:rsidRPr="002D68E3">
              <w:rPr>
                <w:sz w:val="20"/>
              </w:rPr>
              <w:t>price</w:t>
            </w:r>
          </w:p>
        </w:tc>
        <w:tc>
          <w:tcPr>
            <w:tcW w:w="141" w:type="pct"/>
            <w:shd w:val="clear" w:color="auto" w:fill="auto"/>
            <w:hideMark/>
          </w:tcPr>
          <w:p w14:paraId="46DA5E89" w14:textId="77777777" w:rsidR="001C3588" w:rsidRPr="0017748A" w:rsidRDefault="001C3588" w:rsidP="003F07D0">
            <w:pPr>
              <w:spacing w:before="0" w:after="0" w:line="276" w:lineRule="auto"/>
              <w:jc w:val="center"/>
              <w:rPr>
                <w:sz w:val="20"/>
                <w:lang w:val="en-US"/>
              </w:rPr>
            </w:pPr>
            <w:r>
              <w:rPr>
                <w:sz w:val="20"/>
                <w:lang w:val="en-US"/>
              </w:rPr>
              <w:t>H</w:t>
            </w:r>
          </w:p>
        </w:tc>
        <w:tc>
          <w:tcPr>
            <w:tcW w:w="427" w:type="pct"/>
            <w:gridSpan w:val="2"/>
            <w:shd w:val="clear" w:color="auto" w:fill="auto"/>
            <w:hideMark/>
          </w:tcPr>
          <w:p w14:paraId="426988FF" w14:textId="77777777" w:rsidR="001C3588" w:rsidRPr="0017748A" w:rsidRDefault="001C3588" w:rsidP="003F07D0">
            <w:pPr>
              <w:spacing w:before="0" w:after="0" w:line="276" w:lineRule="auto"/>
              <w:jc w:val="center"/>
              <w:rPr>
                <w:sz w:val="20"/>
                <w:lang w:val="en-US"/>
              </w:rPr>
            </w:pPr>
            <w:r>
              <w:rPr>
                <w:sz w:val="20"/>
                <w:lang w:val="en-US"/>
              </w:rPr>
              <w:t>T(1-21)</w:t>
            </w:r>
          </w:p>
        </w:tc>
        <w:tc>
          <w:tcPr>
            <w:tcW w:w="1312" w:type="pct"/>
            <w:shd w:val="clear" w:color="auto" w:fill="auto"/>
            <w:hideMark/>
          </w:tcPr>
          <w:p w14:paraId="65B96AE9" w14:textId="77777777" w:rsidR="001C3588" w:rsidRPr="001A4780" w:rsidRDefault="001C3588" w:rsidP="003F07D0">
            <w:pPr>
              <w:spacing w:before="0" w:after="0" w:line="276" w:lineRule="auto"/>
              <w:rPr>
                <w:sz w:val="20"/>
              </w:rPr>
            </w:pPr>
            <w:r w:rsidRPr="002D68E3">
              <w:rPr>
                <w:sz w:val="20"/>
              </w:rPr>
              <w:t>Цена за единицу измерения</w:t>
            </w:r>
          </w:p>
        </w:tc>
        <w:tc>
          <w:tcPr>
            <w:tcW w:w="1294" w:type="pct"/>
            <w:shd w:val="clear" w:color="auto" w:fill="auto"/>
            <w:hideMark/>
          </w:tcPr>
          <w:p w14:paraId="15476967" w14:textId="77777777" w:rsidR="001C3588" w:rsidRPr="001A4780" w:rsidRDefault="001C3588" w:rsidP="003F07D0">
            <w:pPr>
              <w:spacing w:before="0" w:after="0" w:line="276" w:lineRule="auto"/>
              <w:rPr>
                <w:sz w:val="20"/>
              </w:rPr>
            </w:pPr>
            <w:r>
              <w:rPr>
                <w:sz w:val="20"/>
              </w:rPr>
              <w:t xml:space="preserve">Шаблон значения: </w:t>
            </w:r>
            <w:r>
              <w:t xml:space="preserve"> </w:t>
            </w:r>
            <w:r w:rsidRPr="00A274D9">
              <w:rPr>
                <w:sz w:val="20"/>
              </w:rPr>
              <w:t>(-)?\d+(\.\d{1,2})?</w:t>
            </w:r>
          </w:p>
        </w:tc>
      </w:tr>
      <w:tr w:rsidR="001C3588" w:rsidRPr="001A4780" w14:paraId="0839B2FF" w14:textId="77777777" w:rsidTr="00395700">
        <w:tc>
          <w:tcPr>
            <w:tcW w:w="903" w:type="pct"/>
            <w:shd w:val="clear" w:color="auto" w:fill="auto"/>
            <w:hideMark/>
          </w:tcPr>
          <w:p w14:paraId="68853148" w14:textId="77777777" w:rsidR="001C3588" w:rsidRPr="001A4780" w:rsidRDefault="001C3588" w:rsidP="003F07D0">
            <w:pPr>
              <w:spacing w:before="0" w:after="0" w:line="276" w:lineRule="auto"/>
              <w:rPr>
                <w:sz w:val="20"/>
              </w:rPr>
            </w:pPr>
          </w:p>
        </w:tc>
        <w:tc>
          <w:tcPr>
            <w:tcW w:w="923" w:type="pct"/>
            <w:gridSpan w:val="2"/>
            <w:shd w:val="clear" w:color="auto" w:fill="auto"/>
            <w:hideMark/>
          </w:tcPr>
          <w:p w14:paraId="58C07A96" w14:textId="77777777" w:rsidR="001C3588" w:rsidRPr="001A4780" w:rsidRDefault="001C3588" w:rsidP="003F07D0">
            <w:pPr>
              <w:spacing w:before="0" w:after="0" w:line="276" w:lineRule="auto"/>
              <w:rPr>
                <w:sz w:val="20"/>
              </w:rPr>
            </w:pPr>
            <w:r w:rsidRPr="002D68E3">
              <w:rPr>
                <w:sz w:val="20"/>
              </w:rPr>
              <w:t>quantity</w:t>
            </w:r>
          </w:p>
        </w:tc>
        <w:tc>
          <w:tcPr>
            <w:tcW w:w="141" w:type="pct"/>
            <w:shd w:val="clear" w:color="auto" w:fill="auto"/>
            <w:hideMark/>
          </w:tcPr>
          <w:p w14:paraId="6B2BA7C1" w14:textId="77777777" w:rsidR="001C3588" w:rsidRPr="00F21CA9" w:rsidRDefault="001C3588" w:rsidP="003F07D0">
            <w:pPr>
              <w:spacing w:before="0" w:after="0" w:line="276" w:lineRule="auto"/>
              <w:jc w:val="center"/>
              <w:rPr>
                <w:sz w:val="20"/>
                <w:lang w:val="en-US"/>
              </w:rPr>
            </w:pPr>
            <w:r>
              <w:rPr>
                <w:sz w:val="20"/>
                <w:lang w:val="en-US"/>
              </w:rPr>
              <w:t>O</w:t>
            </w:r>
          </w:p>
        </w:tc>
        <w:tc>
          <w:tcPr>
            <w:tcW w:w="427" w:type="pct"/>
            <w:gridSpan w:val="2"/>
            <w:shd w:val="clear" w:color="auto" w:fill="auto"/>
            <w:hideMark/>
          </w:tcPr>
          <w:p w14:paraId="04CF7A19" w14:textId="77777777" w:rsidR="001C3588" w:rsidRPr="00F21CA9" w:rsidRDefault="001C3588" w:rsidP="003F07D0">
            <w:pPr>
              <w:spacing w:before="0" w:after="0" w:line="276" w:lineRule="auto"/>
              <w:jc w:val="center"/>
              <w:rPr>
                <w:sz w:val="20"/>
                <w:lang w:val="en-US"/>
              </w:rPr>
            </w:pPr>
            <w:r>
              <w:rPr>
                <w:sz w:val="20"/>
                <w:lang w:val="en-US"/>
              </w:rPr>
              <w:t>S</w:t>
            </w:r>
          </w:p>
        </w:tc>
        <w:tc>
          <w:tcPr>
            <w:tcW w:w="1312" w:type="pct"/>
            <w:shd w:val="clear" w:color="auto" w:fill="auto"/>
            <w:hideMark/>
          </w:tcPr>
          <w:p w14:paraId="268BC29D" w14:textId="77777777" w:rsidR="001C3588" w:rsidRPr="001A4780" w:rsidRDefault="001C3588" w:rsidP="003F07D0">
            <w:pPr>
              <w:spacing w:before="0" w:after="0" w:line="276" w:lineRule="auto"/>
              <w:rPr>
                <w:sz w:val="20"/>
              </w:rPr>
            </w:pPr>
            <w:r w:rsidRPr="002D68E3">
              <w:rPr>
                <w:sz w:val="20"/>
              </w:rPr>
              <w:t>Общее количество по объекту закупки</w:t>
            </w:r>
          </w:p>
        </w:tc>
        <w:tc>
          <w:tcPr>
            <w:tcW w:w="1294" w:type="pct"/>
            <w:shd w:val="clear" w:color="auto" w:fill="auto"/>
            <w:hideMark/>
          </w:tcPr>
          <w:p w14:paraId="5AB5B6FB" w14:textId="77777777" w:rsidR="001C3588" w:rsidRPr="001A4780" w:rsidRDefault="001C3588" w:rsidP="003F07D0">
            <w:pPr>
              <w:spacing w:before="0" w:after="0" w:line="276" w:lineRule="auto"/>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1C3588" w:rsidRPr="001A4780" w14:paraId="0D247225" w14:textId="77777777" w:rsidTr="00395700">
        <w:tc>
          <w:tcPr>
            <w:tcW w:w="903" w:type="pct"/>
            <w:shd w:val="clear" w:color="auto" w:fill="auto"/>
            <w:hideMark/>
          </w:tcPr>
          <w:p w14:paraId="2894A51F" w14:textId="77777777" w:rsidR="001C3588" w:rsidRPr="001A4780" w:rsidRDefault="001C3588" w:rsidP="003F07D0">
            <w:pPr>
              <w:spacing w:before="0" w:after="0" w:line="276" w:lineRule="auto"/>
              <w:rPr>
                <w:sz w:val="20"/>
              </w:rPr>
            </w:pPr>
          </w:p>
        </w:tc>
        <w:tc>
          <w:tcPr>
            <w:tcW w:w="923" w:type="pct"/>
            <w:gridSpan w:val="2"/>
            <w:shd w:val="clear" w:color="auto" w:fill="auto"/>
            <w:hideMark/>
          </w:tcPr>
          <w:p w14:paraId="698F70D9" w14:textId="77777777" w:rsidR="001C3588" w:rsidRPr="001A4780" w:rsidRDefault="001C3588" w:rsidP="003F07D0">
            <w:pPr>
              <w:spacing w:before="0" w:after="0" w:line="276" w:lineRule="auto"/>
              <w:rPr>
                <w:sz w:val="20"/>
              </w:rPr>
            </w:pPr>
            <w:r w:rsidRPr="002D68E3">
              <w:rPr>
                <w:sz w:val="20"/>
              </w:rPr>
              <w:t>sum</w:t>
            </w:r>
          </w:p>
        </w:tc>
        <w:tc>
          <w:tcPr>
            <w:tcW w:w="141" w:type="pct"/>
            <w:shd w:val="clear" w:color="auto" w:fill="auto"/>
            <w:hideMark/>
          </w:tcPr>
          <w:p w14:paraId="3EE925D3" w14:textId="77777777" w:rsidR="001C3588" w:rsidRPr="00F21CA9" w:rsidRDefault="001C3588" w:rsidP="003F07D0">
            <w:pPr>
              <w:spacing w:before="0" w:after="0" w:line="276" w:lineRule="auto"/>
              <w:jc w:val="center"/>
              <w:rPr>
                <w:sz w:val="20"/>
                <w:lang w:val="en-US"/>
              </w:rPr>
            </w:pPr>
            <w:r>
              <w:rPr>
                <w:sz w:val="20"/>
                <w:lang w:val="en-US"/>
              </w:rPr>
              <w:t>H</w:t>
            </w:r>
          </w:p>
        </w:tc>
        <w:tc>
          <w:tcPr>
            <w:tcW w:w="427" w:type="pct"/>
            <w:gridSpan w:val="2"/>
            <w:shd w:val="clear" w:color="auto" w:fill="auto"/>
            <w:hideMark/>
          </w:tcPr>
          <w:p w14:paraId="115CE633" w14:textId="77777777" w:rsidR="001C3588" w:rsidRPr="00F21CA9" w:rsidRDefault="001C3588" w:rsidP="003F07D0">
            <w:pPr>
              <w:spacing w:before="0" w:after="0" w:line="276" w:lineRule="auto"/>
              <w:jc w:val="center"/>
              <w:rPr>
                <w:sz w:val="20"/>
                <w:lang w:val="en-US"/>
              </w:rPr>
            </w:pPr>
            <w:r>
              <w:rPr>
                <w:sz w:val="20"/>
                <w:lang w:val="en-US"/>
              </w:rPr>
              <w:t>T(1-21)</w:t>
            </w:r>
          </w:p>
        </w:tc>
        <w:tc>
          <w:tcPr>
            <w:tcW w:w="1312" w:type="pct"/>
            <w:shd w:val="clear" w:color="auto" w:fill="auto"/>
            <w:hideMark/>
          </w:tcPr>
          <w:p w14:paraId="33F7DE23" w14:textId="77777777" w:rsidR="001C3588" w:rsidRPr="001A4780" w:rsidRDefault="001C3588" w:rsidP="003F07D0">
            <w:pPr>
              <w:spacing w:before="0" w:after="0" w:line="276" w:lineRule="auto"/>
              <w:rPr>
                <w:sz w:val="20"/>
              </w:rPr>
            </w:pPr>
            <w:r w:rsidRPr="002D68E3">
              <w:rPr>
                <w:sz w:val="20"/>
              </w:rPr>
              <w:t>Стоимость позиции</w:t>
            </w:r>
          </w:p>
        </w:tc>
        <w:tc>
          <w:tcPr>
            <w:tcW w:w="1294" w:type="pct"/>
            <w:shd w:val="clear" w:color="auto" w:fill="auto"/>
            <w:hideMark/>
          </w:tcPr>
          <w:p w14:paraId="4711B39D" w14:textId="77777777" w:rsidR="001C3588" w:rsidRPr="001A4780" w:rsidRDefault="001C3588" w:rsidP="003F07D0">
            <w:pPr>
              <w:spacing w:before="0" w:after="0" w:line="276" w:lineRule="auto"/>
              <w:rPr>
                <w:sz w:val="20"/>
              </w:rPr>
            </w:pPr>
            <w:r>
              <w:rPr>
                <w:sz w:val="20"/>
              </w:rPr>
              <w:t xml:space="preserve">Шаблон значения: </w:t>
            </w:r>
            <w:r w:rsidRPr="0040456E">
              <w:rPr>
                <w:sz w:val="20"/>
              </w:rPr>
              <w:t>(-)?\d+(\.\d{1,2})?</w:t>
            </w:r>
            <w:r w:rsidRPr="0040456E" w:rsidDel="0040456E">
              <w:rPr>
                <w:sz w:val="20"/>
              </w:rPr>
              <w:t xml:space="preserve"> </w:t>
            </w:r>
          </w:p>
        </w:tc>
      </w:tr>
      <w:tr w:rsidR="008B066A" w:rsidRPr="001A4780" w14:paraId="71D6C9B7" w14:textId="77777777" w:rsidTr="00395700">
        <w:tc>
          <w:tcPr>
            <w:tcW w:w="903" w:type="pct"/>
            <w:shd w:val="clear" w:color="auto" w:fill="auto"/>
          </w:tcPr>
          <w:p w14:paraId="4A3B9C54" w14:textId="77777777" w:rsidR="008B066A" w:rsidRPr="001A4780" w:rsidRDefault="008B066A" w:rsidP="003F07D0">
            <w:pPr>
              <w:spacing w:before="0" w:after="0" w:line="276" w:lineRule="auto"/>
              <w:rPr>
                <w:sz w:val="20"/>
              </w:rPr>
            </w:pPr>
          </w:p>
        </w:tc>
        <w:tc>
          <w:tcPr>
            <w:tcW w:w="923" w:type="pct"/>
            <w:gridSpan w:val="2"/>
            <w:shd w:val="clear" w:color="auto" w:fill="auto"/>
          </w:tcPr>
          <w:p w14:paraId="6BE926C4" w14:textId="77777777" w:rsidR="008B066A" w:rsidRPr="002D68E3" w:rsidRDefault="008B066A" w:rsidP="003F07D0">
            <w:pPr>
              <w:spacing w:before="0" w:after="0" w:line="276" w:lineRule="auto"/>
              <w:rPr>
                <w:sz w:val="20"/>
              </w:rPr>
            </w:pPr>
            <w:r w:rsidRPr="008B066A">
              <w:rPr>
                <w:sz w:val="20"/>
              </w:rPr>
              <w:t>isMedicalProduct</w:t>
            </w:r>
          </w:p>
        </w:tc>
        <w:tc>
          <w:tcPr>
            <w:tcW w:w="141" w:type="pct"/>
            <w:shd w:val="clear" w:color="auto" w:fill="auto"/>
          </w:tcPr>
          <w:p w14:paraId="6A812EC0" w14:textId="77777777" w:rsidR="008B066A" w:rsidRDefault="008B066A" w:rsidP="003F07D0">
            <w:pPr>
              <w:spacing w:before="0" w:after="0" w:line="276" w:lineRule="auto"/>
              <w:jc w:val="center"/>
              <w:rPr>
                <w:sz w:val="20"/>
                <w:lang w:val="en-US"/>
              </w:rPr>
            </w:pPr>
            <w:r>
              <w:rPr>
                <w:sz w:val="20"/>
                <w:lang w:val="en-US"/>
              </w:rPr>
              <w:t>H</w:t>
            </w:r>
          </w:p>
        </w:tc>
        <w:tc>
          <w:tcPr>
            <w:tcW w:w="427" w:type="pct"/>
            <w:gridSpan w:val="2"/>
            <w:shd w:val="clear" w:color="auto" w:fill="auto"/>
          </w:tcPr>
          <w:p w14:paraId="78EB7E32" w14:textId="77777777" w:rsidR="008B066A" w:rsidRDefault="008B066A" w:rsidP="003F07D0">
            <w:pPr>
              <w:spacing w:before="0" w:after="0" w:line="276" w:lineRule="auto"/>
              <w:jc w:val="center"/>
              <w:rPr>
                <w:sz w:val="20"/>
                <w:lang w:val="en-US"/>
              </w:rPr>
            </w:pPr>
            <w:r>
              <w:rPr>
                <w:sz w:val="20"/>
                <w:lang w:val="en-US"/>
              </w:rPr>
              <w:t>B</w:t>
            </w:r>
          </w:p>
        </w:tc>
        <w:tc>
          <w:tcPr>
            <w:tcW w:w="1312" w:type="pct"/>
            <w:shd w:val="clear" w:color="auto" w:fill="auto"/>
          </w:tcPr>
          <w:p w14:paraId="7D554D6E" w14:textId="77777777" w:rsidR="008B066A" w:rsidRPr="002D68E3" w:rsidRDefault="008B066A" w:rsidP="003F07D0">
            <w:pPr>
              <w:spacing w:before="0" w:after="0" w:line="276" w:lineRule="auto"/>
              <w:rPr>
                <w:sz w:val="20"/>
              </w:rPr>
            </w:pPr>
            <w:r w:rsidRPr="008B066A">
              <w:rPr>
                <w:sz w:val="20"/>
              </w:rPr>
              <w:t>Объектом закупк</w:t>
            </w:r>
            <w:r>
              <w:rPr>
                <w:sz w:val="20"/>
              </w:rPr>
              <w:t>и является медицинское изделие</w:t>
            </w:r>
          </w:p>
        </w:tc>
        <w:tc>
          <w:tcPr>
            <w:tcW w:w="1294" w:type="pct"/>
            <w:shd w:val="clear" w:color="auto" w:fill="auto"/>
          </w:tcPr>
          <w:p w14:paraId="4C886C2C" w14:textId="77777777" w:rsidR="008B066A" w:rsidRPr="008B066A" w:rsidRDefault="008B066A" w:rsidP="003F07D0">
            <w:pPr>
              <w:spacing w:before="0" w:after="0" w:line="276" w:lineRule="auto"/>
              <w:rPr>
                <w:sz w:val="20"/>
              </w:rPr>
            </w:pPr>
            <w:r>
              <w:rPr>
                <w:sz w:val="20"/>
              </w:rPr>
              <w:t xml:space="preserve">Допустимое значение: </w:t>
            </w:r>
            <w:r>
              <w:rPr>
                <w:sz w:val="20"/>
                <w:lang w:val="en-US"/>
              </w:rPr>
              <w:t>true</w:t>
            </w:r>
          </w:p>
          <w:p w14:paraId="28AAAD87" w14:textId="77777777" w:rsidR="008B066A" w:rsidRDefault="008B066A" w:rsidP="003F07D0">
            <w:pPr>
              <w:spacing w:before="0" w:after="0" w:line="276" w:lineRule="auto"/>
              <w:rPr>
                <w:sz w:val="20"/>
              </w:rPr>
            </w:pPr>
          </w:p>
          <w:p w14:paraId="36CFC9D8" w14:textId="77777777" w:rsidR="00BB667E" w:rsidRPr="00BB667E" w:rsidRDefault="00BB667E" w:rsidP="003F07D0">
            <w:pPr>
              <w:spacing w:before="0" w:after="0" w:line="276" w:lineRule="auto"/>
              <w:rPr>
                <w:sz w:val="20"/>
              </w:rPr>
            </w:pPr>
            <w:r w:rsidRPr="00BB667E">
              <w:rPr>
                <w:sz w:val="20"/>
              </w:rPr>
              <w:t xml:space="preserve">При приеме контролируется обязательность заполнения, если </w:t>
            </w:r>
          </w:p>
          <w:p w14:paraId="5C7F26FA" w14:textId="77777777" w:rsidR="00BB667E" w:rsidRPr="00BB667E" w:rsidRDefault="00BB667E" w:rsidP="003F07D0">
            <w:pPr>
              <w:spacing w:before="0" w:after="0" w:line="276" w:lineRule="auto"/>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14:paraId="150737EA" w14:textId="77777777" w:rsidR="00BB667E" w:rsidRPr="00BB667E" w:rsidRDefault="00BB667E" w:rsidP="003F07D0">
            <w:pPr>
              <w:spacing w:before="0" w:after="0" w:line="276" w:lineRule="auto"/>
              <w:rPr>
                <w:sz w:val="20"/>
              </w:rPr>
            </w:pPr>
            <w:r w:rsidRPr="00BB667E">
              <w:rPr>
                <w:sz w:val="20"/>
              </w:rPr>
              <w:t>(т.е в выгрузке справочника nsiKTRU для данной позиции как минимум в одном поле classifiers\classifier\name указано значение</w:t>
            </w:r>
          </w:p>
          <w:p w14:paraId="50F8BF7C" w14:textId="77777777" w:rsidR="008B066A" w:rsidRDefault="00BB667E" w:rsidP="003F07D0">
            <w:pPr>
              <w:spacing w:before="0" w:after="0" w:line="276" w:lineRule="auto"/>
              <w:rPr>
                <w:sz w:val="20"/>
              </w:rPr>
            </w:pPr>
            <w:r w:rsidRPr="00BB667E">
              <w:rPr>
                <w:sz w:val="20"/>
              </w:rPr>
              <w:t>"Номенклатурная классификация медицинских изделий по видам" )</w:t>
            </w:r>
          </w:p>
        </w:tc>
      </w:tr>
      <w:tr w:rsidR="001C3588" w:rsidRPr="001A4780" w14:paraId="63D5D918" w14:textId="77777777" w:rsidTr="00490DAA">
        <w:tc>
          <w:tcPr>
            <w:tcW w:w="5000" w:type="pct"/>
            <w:gridSpan w:val="8"/>
            <w:shd w:val="clear" w:color="auto" w:fill="auto"/>
            <w:hideMark/>
          </w:tcPr>
          <w:p w14:paraId="5805713B" w14:textId="77777777" w:rsidR="001C3588" w:rsidRPr="00190238" w:rsidRDefault="001C3588" w:rsidP="003F07D0">
            <w:pPr>
              <w:spacing w:before="0" w:after="0" w:line="276" w:lineRule="auto"/>
              <w:jc w:val="center"/>
              <w:rPr>
                <w:sz w:val="20"/>
              </w:rPr>
            </w:pPr>
            <w:r w:rsidRPr="00F21CA9">
              <w:rPr>
                <w:b/>
                <w:sz w:val="20"/>
              </w:rPr>
              <w:t>Классификация товара, работы, услуги</w:t>
            </w:r>
            <w:r w:rsidRPr="00190238">
              <w:rPr>
                <w:b/>
                <w:sz w:val="20"/>
              </w:rPr>
              <w:t xml:space="preserve"> </w:t>
            </w:r>
            <w:r>
              <w:rPr>
                <w:b/>
                <w:sz w:val="20"/>
              </w:rPr>
              <w:t>по ОКПД</w:t>
            </w:r>
          </w:p>
        </w:tc>
      </w:tr>
      <w:tr w:rsidR="001C3588" w:rsidRPr="001A4780" w14:paraId="3F629F83" w14:textId="77777777" w:rsidTr="00395700">
        <w:tc>
          <w:tcPr>
            <w:tcW w:w="903" w:type="pct"/>
            <w:shd w:val="clear" w:color="auto" w:fill="auto"/>
            <w:hideMark/>
          </w:tcPr>
          <w:p w14:paraId="1DF666CE" w14:textId="77777777" w:rsidR="001C3588" w:rsidRPr="00F21CA9" w:rsidRDefault="001C3588" w:rsidP="003F07D0">
            <w:pPr>
              <w:spacing w:before="0" w:after="0" w:line="276" w:lineRule="auto"/>
              <w:rPr>
                <w:b/>
                <w:sz w:val="20"/>
              </w:rPr>
            </w:pPr>
            <w:r w:rsidRPr="00F21CA9">
              <w:rPr>
                <w:b/>
                <w:sz w:val="20"/>
              </w:rPr>
              <w:t>OKPD</w:t>
            </w:r>
          </w:p>
        </w:tc>
        <w:tc>
          <w:tcPr>
            <w:tcW w:w="923" w:type="pct"/>
            <w:gridSpan w:val="2"/>
            <w:shd w:val="clear" w:color="auto" w:fill="auto"/>
            <w:hideMark/>
          </w:tcPr>
          <w:p w14:paraId="10D2B4B2" w14:textId="77777777" w:rsidR="001C3588" w:rsidRPr="001A4780" w:rsidRDefault="001C3588" w:rsidP="003F07D0">
            <w:pPr>
              <w:spacing w:before="0" w:after="0" w:line="276" w:lineRule="auto"/>
              <w:rPr>
                <w:sz w:val="20"/>
              </w:rPr>
            </w:pPr>
          </w:p>
        </w:tc>
        <w:tc>
          <w:tcPr>
            <w:tcW w:w="141" w:type="pct"/>
            <w:shd w:val="clear" w:color="auto" w:fill="auto"/>
            <w:hideMark/>
          </w:tcPr>
          <w:p w14:paraId="7E6ACB8E" w14:textId="77777777" w:rsidR="001C3588" w:rsidRPr="001A4780" w:rsidRDefault="001C3588" w:rsidP="003F07D0">
            <w:pPr>
              <w:spacing w:before="0" w:after="0" w:line="276" w:lineRule="auto"/>
              <w:jc w:val="center"/>
              <w:rPr>
                <w:sz w:val="20"/>
              </w:rPr>
            </w:pPr>
          </w:p>
        </w:tc>
        <w:tc>
          <w:tcPr>
            <w:tcW w:w="427" w:type="pct"/>
            <w:gridSpan w:val="2"/>
            <w:shd w:val="clear" w:color="auto" w:fill="auto"/>
            <w:hideMark/>
          </w:tcPr>
          <w:p w14:paraId="620FFDF2" w14:textId="77777777" w:rsidR="001C3588" w:rsidRPr="001A4780" w:rsidRDefault="001C3588" w:rsidP="003F07D0">
            <w:pPr>
              <w:spacing w:before="0" w:after="0" w:line="276" w:lineRule="auto"/>
              <w:jc w:val="center"/>
              <w:rPr>
                <w:sz w:val="20"/>
              </w:rPr>
            </w:pPr>
          </w:p>
        </w:tc>
        <w:tc>
          <w:tcPr>
            <w:tcW w:w="1312" w:type="pct"/>
            <w:shd w:val="clear" w:color="auto" w:fill="auto"/>
            <w:hideMark/>
          </w:tcPr>
          <w:p w14:paraId="1A8E1465" w14:textId="77777777" w:rsidR="001C3588" w:rsidRPr="001A4780" w:rsidRDefault="001C3588" w:rsidP="003F07D0">
            <w:pPr>
              <w:spacing w:before="0" w:after="0" w:line="276" w:lineRule="auto"/>
              <w:rPr>
                <w:sz w:val="20"/>
              </w:rPr>
            </w:pPr>
          </w:p>
        </w:tc>
        <w:tc>
          <w:tcPr>
            <w:tcW w:w="1294" w:type="pct"/>
            <w:shd w:val="clear" w:color="auto" w:fill="auto"/>
            <w:hideMark/>
          </w:tcPr>
          <w:p w14:paraId="57B1143F" w14:textId="77777777" w:rsidR="001C3588" w:rsidRPr="001A4780" w:rsidRDefault="001C3588" w:rsidP="003F07D0">
            <w:pPr>
              <w:spacing w:before="0" w:after="0" w:line="276" w:lineRule="auto"/>
              <w:rPr>
                <w:sz w:val="20"/>
              </w:rPr>
            </w:pPr>
          </w:p>
        </w:tc>
      </w:tr>
      <w:tr w:rsidR="001C3588" w:rsidRPr="001A4780" w14:paraId="4BCE572F" w14:textId="77777777" w:rsidTr="00395700">
        <w:tc>
          <w:tcPr>
            <w:tcW w:w="903" w:type="pct"/>
            <w:shd w:val="clear" w:color="auto" w:fill="auto"/>
            <w:hideMark/>
          </w:tcPr>
          <w:p w14:paraId="458E2A46" w14:textId="77777777" w:rsidR="001C3588" w:rsidRPr="001A4780" w:rsidRDefault="001C3588" w:rsidP="003F07D0">
            <w:pPr>
              <w:spacing w:before="0" w:after="0" w:line="276" w:lineRule="auto"/>
              <w:rPr>
                <w:sz w:val="20"/>
              </w:rPr>
            </w:pPr>
          </w:p>
        </w:tc>
        <w:tc>
          <w:tcPr>
            <w:tcW w:w="923" w:type="pct"/>
            <w:gridSpan w:val="2"/>
            <w:shd w:val="clear" w:color="auto" w:fill="auto"/>
            <w:hideMark/>
          </w:tcPr>
          <w:p w14:paraId="79F8966B" w14:textId="77777777" w:rsidR="001C3588" w:rsidRPr="001A4780" w:rsidRDefault="001C3588" w:rsidP="003F07D0">
            <w:pPr>
              <w:spacing w:before="0" w:after="0" w:line="276" w:lineRule="auto"/>
              <w:rPr>
                <w:sz w:val="20"/>
              </w:rPr>
            </w:pPr>
            <w:r w:rsidRPr="00F21CA9">
              <w:rPr>
                <w:sz w:val="20"/>
              </w:rPr>
              <w:t>code</w:t>
            </w:r>
          </w:p>
        </w:tc>
        <w:tc>
          <w:tcPr>
            <w:tcW w:w="141" w:type="pct"/>
            <w:shd w:val="clear" w:color="auto" w:fill="auto"/>
            <w:hideMark/>
          </w:tcPr>
          <w:p w14:paraId="50AF82A7" w14:textId="77777777" w:rsidR="001C3588" w:rsidRPr="00F21CA9" w:rsidRDefault="001C3588" w:rsidP="003F07D0">
            <w:pPr>
              <w:spacing w:before="0" w:after="0" w:line="276" w:lineRule="auto"/>
              <w:jc w:val="center"/>
              <w:rPr>
                <w:sz w:val="20"/>
                <w:lang w:val="en-US"/>
              </w:rPr>
            </w:pPr>
            <w:r>
              <w:rPr>
                <w:sz w:val="20"/>
                <w:lang w:val="en-US"/>
              </w:rPr>
              <w:t>O</w:t>
            </w:r>
          </w:p>
        </w:tc>
        <w:tc>
          <w:tcPr>
            <w:tcW w:w="427" w:type="pct"/>
            <w:gridSpan w:val="2"/>
            <w:shd w:val="clear" w:color="auto" w:fill="auto"/>
            <w:hideMark/>
          </w:tcPr>
          <w:p w14:paraId="78341D34" w14:textId="77777777" w:rsidR="001C3588" w:rsidRPr="00D96ED5" w:rsidRDefault="001C3588" w:rsidP="003F07D0">
            <w:pPr>
              <w:spacing w:before="0" w:after="0" w:line="276" w:lineRule="auto"/>
              <w:jc w:val="center"/>
              <w:rPr>
                <w:sz w:val="20"/>
                <w:lang w:val="en-US"/>
              </w:rPr>
            </w:pPr>
            <w:r>
              <w:rPr>
                <w:sz w:val="20"/>
                <w:lang w:val="en-US"/>
              </w:rPr>
              <w:t>T(1-20)</w:t>
            </w:r>
          </w:p>
        </w:tc>
        <w:tc>
          <w:tcPr>
            <w:tcW w:w="1312" w:type="pct"/>
            <w:shd w:val="clear" w:color="auto" w:fill="auto"/>
            <w:hideMark/>
          </w:tcPr>
          <w:p w14:paraId="02513A3F" w14:textId="77777777" w:rsidR="001C3588" w:rsidRPr="001A4780" w:rsidRDefault="001C3588" w:rsidP="003F07D0">
            <w:pPr>
              <w:spacing w:before="0" w:after="0" w:line="276" w:lineRule="auto"/>
              <w:rPr>
                <w:sz w:val="20"/>
              </w:rPr>
            </w:pPr>
            <w:r w:rsidRPr="00F21CA9">
              <w:rPr>
                <w:sz w:val="20"/>
              </w:rPr>
              <w:t>Код товара, работы или услуги</w:t>
            </w:r>
          </w:p>
        </w:tc>
        <w:tc>
          <w:tcPr>
            <w:tcW w:w="1294" w:type="pct"/>
            <w:shd w:val="clear" w:color="auto" w:fill="auto"/>
            <w:hideMark/>
          </w:tcPr>
          <w:p w14:paraId="01343B29" w14:textId="77777777" w:rsidR="001C3588" w:rsidRPr="001A4780" w:rsidRDefault="001C3588" w:rsidP="003F07D0">
            <w:pPr>
              <w:spacing w:before="0" w:after="0" w:line="276" w:lineRule="auto"/>
              <w:rPr>
                <w:sz w:val="20"/>
              </w:rPr>
            </w:pPr>
          </w:p>
        </w:tc>
      </w:tr>
      <w:tr w:rsidR="001C3588" w:rsidRPr="001A4780" w14:paraId="2DCDDA27" w14:textId="77777777" w:rsidTr="00395700">
        <w:tc>
          <w:tcPr>
            <w:tcW w:w="903" w:type="pct"/>
            <w:shd w:val="clear" w:color="auto" w:fill="auto"/>
            <w:hideMark/>
          </w:tcPr>
          <w:p w14:paraId="45F374E5" w14:textId="77777777" w:rsidR="001C3588" w:rsidRPr="001A4780" w:rsidRDefault="001C3588" w:rsidP="003F07D0">
            <w:pPr>
              <w:spacing w:before="0" w:after="0" w:line="276" w:lineRule="auto"/>
              <w:rPr>
                <w:sz w:val="20"/>
              </w:rPr>
            </w:pPr>
          </w:p>
        </w:tc>
        <w:tc>
          <w:tcPr>
            <w:tcW w:w="923" w:type="pct"/>
            <w:gridSpan w:val="2"/>
            <w:shd w:val="clear" w:color="auto" w:fill="auto"/>
            <w:hideMark/>
          </w:tcPr>
          <w:p w14:paraId="27D83F39" w14:textId="77777777" w:rsidR="001C3588" w:rsidRPr="001A4780" w:rsidRDefault="001C3588" w:rsidP="003F07D0">
            <w:pPr>
              <w:spacing w:before="0" w:after="0" w:line="276" w:lineRule="auto"/>
              <w:rPr>
                <w:sz w:val="20"/>
              </w:rPr>
            </w:pPr>
            <w:r w:rsidRPr="00F21CA9">
              <w:rPr>
                <w:sz w:val="20"/>
              </w:rPr>
              <w:t>name</w:t>
            </w:r>
          </w:p>
        </w:tc>
        <w:tc>
          <w:tcPr>
            <w:tcW w:w="141" w:type="pct"/>
            <w:shd w:val="clear" w:color="auto" w:fill="auto"/>
            <w:hideMark/>
          </w:tcPr>
          <w:p w14:paraId="2DFE32DE" w14:textId="77777777" w:rsidR="001C3588" w:rsidRPr="00D96ED5" w:rsidRDefault="001C3588" w:rsidP="003F07D0">
            <w:pPr>
              <w:spacing w:before="0" w:after="0" w:line="276" w:lineRule="auto"/>
              <w:jc w:val="center"/>
              <w:rPr>
                <w:sz w:val="20"/>
                <w:lang w:val="en-US"/>
              </w:rPr>
            </w:pPr>
            <w:r>
              <w:rPr>
                <w:sz w:val="20"/>
                <w:lang w:val="en-US"/>
              </w:rPr>
              <w:t>H</w:t>
            </w:r>
          </w:p>
        </w:tc>
        <w:tc>
          <w:tcPr>
            <w:tcW w:w="427" w:type="pct"/>
            <w:gridSpan w:val="2"/>
            <w:shd w:val="clear" w:color="auto" w:fill="auto"/>
            <w:hideMark/>
          </w:tcPr>
          <w:p w14:paraId="0BF23B3B" w14:textId="77777777" w:rsidR="001C3588" w:rsidRPr="00D96ED5" w:rsidRDefault="001C3588" w:rsidP="003F07D0">
            <w:pPr>
              <w:spacing w:before="0" w:after="0" w:line="276" w:lineRule="auto"/>
              <w:jc w:val="center"/>
              <w:rPr>
                <w:sz w:val="20"/>
                <w:lang w:val="en-US"/>
              </w:rPr>
            </w:pPr>
            <w:r>
              <w:rPr>
                <w:sz w:val="20"/>
                <w:lang w:val="en-US"/>
              </w:rPr>
              <w:t>T(1-500)</w:t>
            </w:r>
          </w:p>
        </w:tc>
        <w:tc>
          <w:tcPr>
            <w:tcW w:w="1312" w:type="pct"/>
            <w:shd w:val="clear" w:color="auto" w:fill="auto"/>
            <w:hideMark/>
          </w:tcPr>
          <w:p w14:paraId="66D6EBF8" w14:textId="77777777" w:rsidR="001C3588" w:rsidRPr="001A4780" w:rsidRDefault="001C3588" w:rsidP="003F07D0">
            <w:pPr>
              <w:spacing w:before="0" w:after="0" w:line="276" w:lineRule="auto"/>
              <w:rPr>
                <w:sz w:val="20"/>
              </w:rPr>
            </w:pPr>
            <w:r w:rsidRPr="00F21CA9">
              <w:rPr>
                <w:sz w:val="20"/>
              </w:rPr>
              <w:t>Наименование товара, работы или услуги</w:t>
            </w:r>
          </w:p>
        </w:tc>
        <w:tc>
          <w:tcPr>
            <w:tcW w:w="1294" w:type="pct"/>
            <w:shd w:val="clear" w:color="auto" w:fill="auto"/>
            <w:hideMark/>
          </w:tcPr>
          <w:p w14:paraId="5E27895F" w14:textId="77777777" w:rsidR="001C3588" w:rsidRDefault="001C3588" w:rsidP="003F07D0">
            <w:pPr>
              <w:spacing w:before="0" w:after="0" w:line="276" w:lineRule="auto"/>
              <w:rPr>
                <w:sz w:val="20"/>
              </w:rPr>
            </w:pPr>
          </w:p>
        </w:tc>
      </w:tr>
      <w:tr w:rsidR="001C3588" w:rsidRPr="001A4780" w14:paraId="4D269A49" w14:textId="77777777" w:rsidTr="00490DAA">
        <w:tc>
          <w:tcPr>
            <w:tcW w:w="5000" w:type="pct"/>
            <w:gridSpan w:val="8"/>
            <w:shd w:val="clear" w:color="auto" w:fill="auto"/>
            <w:hideMark/>
          </w:tcPr>
          <w:p w14:paraId="4D36DF70" w14:textId="77777777" w:rsidR="001C3588" w:rsidRPr="00190238" w:rsidRDefault="001C3588" w:rsidP="003F07D0">
            <w:pPr>
              <w:spacing w:before="0" w:after="0" w:line="276" w:lineRule="auto"/>
              <w:jc w:val="center"/>
              <w:rPr>
                <w:sz w:val="20"/>
              </w:rPr>
            </w:pPr>
            <w:r w:rsidRPr="00F21CA9">
              <w:rPr>
                <w:b/>
                <w:sz w:val="20"/>
              </w:rPr>
              <w:t>Классификация товара, работы, услуги</w:t>
            </w:r>
            <w:r w:rsidRPr="00190238">
              <w:rPr>
                <w:b/>
                <w:sz w:val="20"/>
              </w:rPr>
              <w:t xml:space="preserve"> </w:t>
            </w:r>
            <w:r w:rsidRPr="000145EF">
              <w:rPr>
                <w:b/>
                <w:sz w:val="20"/>
              </w:rPr>
              <w:t>по ОКПД</w:t>
            </w:r>
            <w:r>
              <w:rPr>
                <w:b/>
                <w:sz w:val="20"/>
              </w:rPr>
              <w:t>2 (</w:t>
            </w:r>
            <w:r w:rsidRPr="002A6587">
              <w:rPr>
                <w:b/>
                <w:sz w:val="20"/>
              </w:rPr>
              <w:t>ОК 034-2014</w:t>
            </w:r>
            <w:r>
              <w:rPr>
                <w:b/>
                <w:sz w:val="20"/>
              </w:rPr>
              <w:t>)</w:t>
            </w:r>
          </w:p>
        </w:tc>
      </w:tr>
      <w:tr w:rsidR="001C3588" w:rsidRPr="001A4780" w14:paraId="0919B86C" w14:textId="77777777" w:rsidTr="00395700">
        <w:tc>
          <w:tcPr>
            <w:tcW w:w="903" w:type="pct"/>
            <w:shd w:val="clear" w:color="auto" w:fill="auto"/>
            <w:hideMark/>
          </w:tcPr>
          <w:p w14:paraId="5CF9D11D" w14:textId="77777777" w:rsidR="001C3588" w:rsidRPr="00190238" w:rsidRDefault="001C3588" w:rsidP="003F07D0">
            <w:pPr>
              <w:spacing w:before="0" w:after="0" w:line="276" w:lineRule="auto"/>
              <w:rPr>
                <w:b/>
                <w:sz w:val="20"/>
                <w:lang w:val="en-US"/>
              </w:rPr>
            </w:pPr>
            <w:r w:rsidRPr="00F21CA9">
              <w:rPr>
                <w:b/>
                <w:sz w:val="20"/>
              </w:rPr>
              <w:t>OKPD</w:t>
            </w:r>
            <w:r>
              <w:rPr>
                <w:b/>
                <w:sz w:val="20"/>
                <w:lang w:val="en-US"/>
              </w:rPr>
              <w:t>2</w:t>
            </w:r>
          </w:p>
        </w:tc>
        <w:tc>
          <w:tcPr>
            <w:tcW w:w="923" w:type="pct"/>
            <w:gridSpan w:val="2"/>
            <w:shd w:val="clear" w:color="auto" w:fill="auto"/>
            <w:hideMark/>
          </w:tcPr>
          <w:p w14:paraId="76D82344" w14:textId="77777777" w:rsidR="001C3588" w:rsidRPr="001A4780" w:rsidRDefault="001C3588" w:rsidP="003F07D0">
            <w:pPr>
              <w:spacing w:before="0" w:after="0" w:line="276" w:lineRule="auto"/>
              <w:rPr>
                <w:sz w:val="20"/>
              </w:rPr>
            </w:pPr>
          </w:p>
        </w:tc>
        <w:tc>
          <w:tcPr>
            <w:tcW w:w="141" w:type="pct"/>
            <w:shd w:val="clear" w:color="auto" w:fill="auto"/>
            <w:hideMark/>
          </w:tcPr>
          <w:p w14:paraId="5CCDF0D2" w14:textId="77777777" w:rsidR="001C3588" w:rsidRPr="001A4780" w:rsidRDefault="001C3588" w:rsidP="003F07D0">
            <w:pPr>
              <w:spacing w:before="0" w:after="0" w:line="276" w:lineRule="auto"/>
              <w:jc w:val="center"/>
              <w:rPr>
                <w:sz w:val="20"/>
              </w:rPr>
            </w:pPr>
          </w:p>
        </w:tc>
        <w:tc>
          <w:tcPr>
            <w:tcW w:w="427" w:type="pct"/>
            <w:gridSpan w:val="2"/>
            <w:shd w:val="clear" w:color="auto" w:fill="auto"/>
            <w:hideMark/>
          </w:tcPr>
          <w:p w14:paraId="639C91B6" w14:textId="77777777" w:rsidR="001C3588" w:rsidRPr="001A4780" w:rsidRDefault="001C3588" w:rsidP="003F07D0">
            <w:pPr>
              <w:spacing w:before="0" w:after="0" w:line="276" w:lineRule="auto"/>
              <w:jc w:val="center"/>
              <w:rPr>
                <w:sz w:val="20"/>
              </w:rPr>
            </w:pPr>
          </w:p>
        </w:tc>
        <w:tc>
          <w:tcPr>
            <w:tcW w:w="1312" w:type="pct"/>
            <w:shd w:val="clear" w:color="auto" w:fill="auto"/>
            <w:hideMark/>
          </w:tcPr>
          <w:p w14:paraId="088EE2C4" w14:textId="77777777" w:rsidR="001C3588" w:rsidRPr="001A4780" w:rsidRDefault="001C3588" w:rsidP="003F07D0">
            <w:pPr>
              <w:spacing w:before="0" w:after="0" w:line="276" w:lineRule="auto"/>
              <w:rPr>
                <w:sz w:val="20"/>
              </w:rPr>
            </w:pPr>
          </w:p>
        </w:tc>
        <w:tc>
          <w:tcPr>
            <w:tcW w:w="1294" w:type="pct"/>
            <w:shd w:val="clear" w:color="auto" w:fill="auto"/>
            <w:hideMark/>
          </w:tcPr>
          <w:p w14:paraId="6C9E1F0A" w14:textId="77777777" w:rsidR="001C3588" w:rsidRPr="001A4780" w:rsidRDefault="001C3588" w:rsidP="003F07D0">
            <w:pPr>
              <w:spacing w:before="0" w:after="0" w:line="276" w:lineRule="auto"/>
              <w:rPr>
                <w:sz w:val="20"/>
              </w:rPr>
            </w:pPr>
          </w:p>
        </w:tc>
      </w:tr>
      <w:tr w:rsidR="001C3588" w:rsidRPr="001A4780" w14:paraId="7BAA4EA5" w14:textId="77777777" w:rsidTr="00395700">
        <w:tc>
          <w:tcPr>
            <w:tcW w:w="903" w:type="pct"/>
            <w:shd w:val="clear" w:color="auto" w:fill="auto"/>
            <w:hideMark/>
          </w:tcPr>
          <w:p w14:paraId="3AC4CF64" w14:textId="77777777" w:rsidR="001C3588" w:rsidRPr="001A4780" w:rsidRDefault="001C3588" w:rsidP="003F07D0">
            <w:pPr>
              <w:spacing w:before="0" w:after="0" w:line="276" w:lineRule="auto"/>
              <w:rPr>
                <w:sz w:val="20"/>
              </w:rPr>
            </w:pPr>
          </w:p>
        </w:tc>
        <w:tc>
          <w:tcPr>
            <w:tcW w:w="923" w:type="pct"/>
            <w:gridSpan w:val="2"/>
            <w:shd w:val="clear" w:color="auto" w:fill="auto"/>
            <w:hideMark/>
          </w:tcPr>
          <w:p w14:paraId="2B550619" w14:textId="77777777" w:rsidR="001C3588" w:rsidRPr="001A4780" w:rsidRDefault="001C3588" w:rsidP="003F07D0">
            <w:pPr>
              <w:spacing w:before="0" w:after="0" w:line="276" w:lineRule="auto"/>
              <w:rPr>
                <w:sz w:val="20"/>
              </w:rPr>
            </w:pPr>
            <w:r w:rsidRPr="00F21CA9">
              <w:rPr>
                <w:sz w:val="20"/>
              </w:rPr>
              <w:t>code</w:t>
            </w:r>
          </w:p>
        </w:tc>
        <w:tc>
          <w:tcPr>
            <w:tcW w:w="141" w:type="pct"/>
            <w:shd w:val="clear" w:color="auto" w:fill="auto"/>
            <w:hideMark/>
          </w:tcPr>
          <w:p w14:paraId="77D7AD98" w14:textId="77777777" w:rsidR="001C3588" w:rsidRPr="00F21CA9" w:rsidRDefault="001C3588" w:rsidP="003F07D0">
            <w:pPr>
              <w:spacing w:before="0" w:after="0" w:line="276" w:lineRule="auto"/>
              <w:jc w:val="center"/>
              <w:rPr>
                <w:sz w:val="20"/>
                <w:lang w:val="en-US"/>
              </w:rPr>
            </w:pPr>
            <w:r>
              <w:rPr>
                <w:sz w:val="20"/>
                <w:lang w:val="en-US"/>
              </w:rPr>
              <w:t>O</w:t>
            </w:r>
          </w:p>
        </w:tc>
        <w:tc>
          <w:tcPr>
            <w:tcW w:w="427" w:type="pct"/>
            <w:gridSpan w:val="2"/>
            <w:shd w:val="clear" w:color="auto" w:fill="auto"/>
            <w:hideMark/>
          </w:tcPr>
          <w:p w14:paraId="282B891F" w14:textId="77777777" w:rsidR="001C3588" w:rsidRPr="00D96ED5" w:rsidRDefault="001C3588" w:rsidP="003F07D0">
            <w:pPr>
              <w:spacing w:before="0" w:after="0" w:line="276" w:lineRule="auto"/>
              <w:jc w:val="center"/>
              <w:rPr>
                <w:sz w:val="20"/>
                <w:lang w:val="en-US"/>
              </w:rPr>
            </w:pPr>
            <w:r>
              <w:rPr>
                <w:sz w:val="20"/>
                <w:lang w:val="en-US"/>
              </w:rPr>
              <w:t>T(1-20)</w:t>
            </w:r>
          </w:p>
        </w:tc>
        <w:tc>
          <w:tcPr>
            <w:tcW w:w="1312" w:type="pct"/>
            <w:shd w:val="clear" w:color="auto" w:fill="auto"/>
            <w:hideMark/>
          </w:tcPr>
          <w:p w14:paraId="29382921" w14:textId="77777777" w:rsidR="001C3588" w:rsidRPr="001A4780" w:rsidRDefault="001C3588" w:rsidP="003F07D0">
            <w:pPr>
              <w:spacing w:before="0" w:after="0" w:line="276" w:lineRule="auto"/>
              <w:rPr>
                <w:sz w:val="20"/>
              </w:rPr>
            </w:pPr>
            <w:r w:rsidRPr="00F21CA9">
              <w:rPr>
                <w:sz w:val="20"/>
              </w:rPr>
              <w:t>Код товара, работы или услуги</w:t>
            </w:r>
          </w:p>
        </w:tc>
        <w:tc>
          <w:tcPr>
            <w:tcW w:w="1294" w:type="pct"/>
            <w:shd w:val="clear" w:color="auto" w:fill="auto"/>
            <w:hideMark/>
          </w:tcPr>
          <w:p w14:paraId="6A8E99AC" w14:textId="77777777" w:rsidR="001C3588" w:rsidRPr="001A4780" w:rsidRDefault="001C3588" w:rsidP="003F07D0">
            <w:pPr>
              <w:spacing w:before="0" w:after="0" w:line="276" w:lineRule="auto"/>
              <w:rPr>
                <w:sz w:val="20"/>
              </w:rPr>
            </w:pPr>
          </w:p>
        </w:tc>
      </w:tr>
      <w:tr w:rsidR="001C3588" w:rsidRPr="001A4780" w14:paraId="02D6C3FD" w14:textId="77777777" w:rsidTr="00395700">
        <w:tc>
          <w:tcPr>
            <w:tcW w:w="903" w:type="pct"/>
            <w:shd w:val="clear" w:color="auto" w:fill="auto"/>
            <w:hideMark/>
          </w:tcPr>
          <w:p w14:paraId="4F98171D" w14:textId="77777777" w:rsidR="001C3588" w:rsidRPr="001A4780" w:rsidRDefault="001C3588" w:rsidP="003F07D0">
            <w:pPr>
              <w:spacing w:before="0" w:after="0" w:line="276" w:lineRule="auto"/>
              <w:rPr>
                <w:sz w:val="20"/>
              </w:rPr>
            </w:pPr>
          </w:p>
        </w:tc>
        <w:tc>
          <w:tcPr>
            <w:tcW w:w="923" w:type="pct"/>
            <w:gridSpan w:val="2"/>
            <w:shd w:val="clear" w:color="auto" w:fill="auto"/>
            <w:hideMark/>
          </w:tcPr>
          <w:p w14:paraId="18BB8117" w14:textId="77777777" w:rsidR="001C3588" w:rsidRPr="001A4780" w:rsidRDefault="001C3588" w:rsidP="003F07D0">
            <w:pPr>
              <w:spacing w:before="0" w:after="0" w:line="276" w:lineRule="auto"/>
              <w:rPr>
                <w:sz w:val="20"/>
              </w:rPr>
            </w:pPr>
            <w:r w:rsidRPr="00F21CA9">
              <w:rPr>
                <w:sz w:val="20"/>
              </w:rPr>
              <w:t>name</w:t>
            </w:r>
          </w:p>
        </w:tc>
        <w:tc>
          <w:tcPr>
            <w:tcW w:w="141" w:type="pct"/>
            <w:shd w:val="clear" w:color="auto" w:fill="auto"/>
            <w:hideMark/>
          </w:tcPr>
          <w:p w14:paraId="6C5402C1" w14:textId="77777777" w:rsidR="001C3588" w:rsidRPr="00D96ED5" w:rsidRDefault="001C3588" w:rsidP="003F07D0">
            <w:pPr>
              <w:spacing w:before="0" w:after="0" w:line="276" w:lineRule="auto"/>
              <w:jc w:val="center"/>
              <w:rPr>
                <w:sz w:val="20"/>
                <w:lang w:val="en-US"/>
              </w:rPr>
            </w:pPr>
            <w:r>
              <w:rPr>
                <w:sz w:val="20"/>
                <w:lang w:val="en-US"/>
              </w:rPr>
              <w:t>H</w:t>
            </w:r>
          </w:p>
        </w:tc>
        <w:tc>
          <w:tcPr>
            <w:tcW w:w="427" w:type="pct"/>
            <w:gridSpan w:val="2"/>
            <w:shd w:val="clear" w:color="auto" w:fill="auto"/>
            <w:hideMark/>
          </w:tcPr>
          <w:p w14:paraId="6DFA972D" w14:textId="77777777" w:rsidR="001C3588" w:rsidRPr="00D96ED5" w:rsidRDefault="001C3588" w:rsidP="003F07D0">
            <w:pPr>
              <w:spacing w:before="0" w:after="0" w:line="276" w:lineRule="auto"/>
              <w:jc w:val="center"/>
              <w:rPr>
                <w:sz w:val="20"/>
                <w:lang w:val="en-US"/>
              </w:rPr>
            </w:pPr>
            <w:r>
              <w:rPr>
                <w:sz w:val="20"/>
                <w:lang w:val="en-US"/>
              </w:rPr>
              <w:t>T(1-500)</w:t>
            </w:r>
          </w:p>
        </w:tc>
        <w:tc>
          <w:tcPr>
            <w:tcW w:w="1312" w:type="pct"/>
            <w:shd w:val="clear" w:color="auto" w:fill="auto"/>
            <w:hideMark/>
          </w:tcPr>
          <w:p w14:paraId="41869D4C" w14:textId="77777777" w:rsidR="001C3588" w:rsidRPr="001A4780" w:rsidRDefault="001C3588" w:rsidP="003F07D0">
            <w:pPr>
              <w:spacing w:before="0" w:after="0" w:line="276" w:lineRule="auto"/>
              <w:rPr>
                <w:sz w:val="20"/>
              </w:rPr>
            </w:pPr>
            <w:r w:rsidRPr="00F21CA9">
              <w:rPr>
                <w:sz w:val="20"/>
              </w:rPr>
              <w:t>Наименование товара, работы или услуги</w:t>
            </w:r>
          </w:p>
        </w:tc>
        <w:tc>
          <w:tcPr>
            <w:tcW w:w="1294" w:type="pct"/>
            <w:shd w:val="clear" w:color="auto" w:fill="auto"/>
            <w:hideMark/>
          </w:tcPr>
          <w:p w14:paraId="644D4180" w14:textId="77777777" w:rsidR="001C3588" w:rsidRDefault="001C3588" w:rsidP="003F07D0">
            <w:pPr>
              <w:spacing w:before="0" w:after="0" w:line="276" w:lineRule="auto"/>
              <w:rPr>
                <w:sz w:val="20"/>
              </w:rPr>
            </w:pPr>
          </w:p>
        </w:tc>
      </w:tr>
      <w:tr w:rsidR="00B27CCD" w:rsidRPr="001A4780" w14:paraId="05DF4ECE" w14:textId="77777777" w:rsidTr="00395700">
        <w:tc>
          <w:tcPr>
            <w:tcW w:w="903" w:type="pct"/>
            <w:shd w:val="clear" w:color="auto" w:fill="auto"/>
          </w:tcPr>
          <w:p w14:paraId="04297763" w14:textId="77777777" w:rsidR="00B27CCD" w:rsidRPr="001A4780" w:rsidRDefault="00B27CCD" w:rsidP="003F07D0">
            <w:pPr>
              <w:spacing w:before="0" w:after="0" w:line="276" w:lineRule="auto"/>
              <w:rPr>
                <w:sz w:val="20"/>
              </w:rPr>
            </w:pPr>
          </w:p>
        </w:tc>
        <w:tc>
          <w:tcPr>
            <w:tcW w:w="923" w:type="pct"/>
            <w:gridSpan w:val="2"/>
            <w:shd w:val="clear" w:color="auto" w:fill="auto"/>
          </w:tcPr>
          <w:p w14:paraId="45D5C677" w14:textId="77777777" w:rsidR="00B27CCD" w:rsidRPr="00F21CA9" w:rsidRDefault="00B27CCD" w:rsidP="003F07D0">
            <w:pPr>
              <w:spacing w:before="0" w:after="0" w:line="276" w:lineRule="auto"/>
              <w:rPr>
                <w:sz w:val="20"/>
              </w:rPr>
            </w:pPr>
            <w:r w:rsidRPr="00551EB5">
              <w:rPr>
                <w:sz w:val="20"/>
              </w:rPr>
              <w:t>characteristics</w:t>
            </w:r>
          </w:p>
        </w:tc>
        <w:tc>
          <w:tcPr>
            <w:tcW w:w="141" w:type="pct"/>
            <w:shd w:val="clear" w:color="auto" w:fill="auto"/>
          </w:tcPr>
          <w:p w14:paraId="352BA83A" w14:textId="77777777" w:rsidR="00B27CCD" w:rsidRDefault="00B27CCD" w:rsidP="003F07D0">
            <w:pPr>
              <w:spacing w:before="0" w:after="0" w:line="276" w:lineRule="auto"/>
              <w:jc w:val="center"/>
              <w:rPr>
                <w:sz w:val="20"/>
                <w:lang w:val="en-US"/>
              </w:rPr>
            </w:pPr>
            <w:r>
              <w:rPr>
                <w:sz w:val="20"/>
              </w:rPr>
              <w:t>Н</w:t>
            </w:r>
          </w:p>
        </w:tc>
        <w:tc>
          <w:tcPr>
            <w:tcW w:w="427" w:type="pct"/>
            <w:gridSpan w:val="2"/>
            <w:shd w:val="clear" w:color="auto" w:fill="auto"/>
          </w:tcPr>
          <w:p w14:paraId="66E17DED" w14:textId="77777777" w:rsidR="00B27CCD" w:rsidRDefault="00B27CCD" w:rsidP="003F07D0">
            <w:pPr>
              <w:spacing w:before="0" w:after="0" w:line="276" w:lineRule="auto"/>
              <w:jc w:val="center"/>
              <w:rPr>
                <w:sz w:val="20"/>
                <w:lang w:val="en-US"/>
              </w:rPr>
            </w:pPr>
            <w:r>
              <w:rPr>
                <w:sz w:val="20"/>
                <w:lang w:val="en-US"/>
              </w:rPr>
              <w:t>S</w:t>
            </w:r>
          </w:p>
        </w:tc>
        <w:tc>
          <w:tcPr>
            <w:tcW w:w="1312" w:type="pct"/>
            <w:shd w:val="clear" w:color="auto" w:fill="auto"/>
          </w:tcPr>
          <w:p w14:paraId="73A8EA86" w14:textId="77777777" w:rsidR="00B27CCD" w:rsidRPr="00F21CA9" w:rsidRDefault="00B27CCD" w:rsidP="003F07D0">
            <w:pPr>
              <w:spacing w:before="0" w:after="0" w:line="276" w:lineRule="auto"/>
              <w:rPr>
                <w:sz w:val="20"/>
              </w:rPr>
            </w:pPr>
            <w:r w:rsidRPr="00551EB5">
              <w:rPr>
                <w:sz w:val="20"/>
              </w:rPr>
              <w:t>Характеристики товара, работы, услуги</w:t>
            </w:r>
          </w:p>
        </w:tc>
        <w:tc>
          <w:tcPr>
            <w:tcW w:w="1294" w:type="pct"/>
            <w:shd w:val="clear" w:color="auto" w:fill="auto"/>
          </w:tcPr>
          <w:p w14:paraId="323A196E" w14:textId="77777777" w:rsidR="000525B9" w:rsidRDefault="000525B9" w:rsidP="003F07D0">
            <w:pPr>
              <w:spacing w:before="0" w:after="0" w:line="276" w:lineRule="auto"/>
              <w:rPr>
                <w:sz w:val="20"/>
              </w:rPr>
            </w:pPr>
            <w:r w:rsidRPr="000525B9">
              <w:rPr>
                <w:sz w:val="20"/>
              </w:rPr>
              <w:t>Игнорируется при приеме. Добавлено на развитие</w:t>
            </w:r>
          </w:p>
          <w:p w14:paraId="79EE6973" w14:textId="77777777" w:rsidR="000525B9" w:rsidRDefault="000525B9" w:rsidP="003F07D0">
            <w:pPr>
              <w:spacing w:before="0" w:after="0" w:line="276" w:lineRule="auto"/>
              <w:rPr>
                <w:sz w:val="20"/>
              </w:rPr>
            </w:pPr>
          </w:p>
          <w:p w14:paraId="4A504E79" w14:textId="77777777" w:rsidR="00B27CCD" w:rsidRDefault="00B27CCD" w:rsidP="003F07D0">
            <w:pPr>
              <w:spacing w:before="0" w:after="0" w:line="276" w:lineRule="auto"/>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14:paraId="171291F6" w14:textId="77777777" w:rsidTr="00395700">
        <w:tc>
          <w:tcPr>
            <w:tcW w:w="903" w:type="pct"/>
            <w:shd w:val="clear" w:color="auto" w:fill="auto"/>
          </w:tcPr>
          <w:p w14:paraId="62DED5F4" w14:textId="77777777" w:rsidR="001063C5" w:rsidRPr="001A4780" w:rsidRDefault="001063C5" w:rsidP="003F07D0">
            <w:pPr>
              <w:spacing w:before="0" w:after="0" w:line="276" w:lineRule="auto"/>
              <w:rPr>
                <w:sz w:val="20"/>
              </w:rPr>
            </w:pPr>
          </w:p>
        </w:tc>
        <w:tc>
          <w:tcPr>
            <w:tcW w:w="923" w:type="pct"/>
            <w:gridSpan w:val="2"/>
            <w:shd w:val="clear" w:color="auto" w:fill="auto"/>
          </w:tcPr>
          <w:p w14:paraId="19C2D66C" w14:textId="77777777" w:rsidR="001063C5" w:rsidRPr="00551EB5" w:rsidRDefault="001063C5" w:rsidP="003F07D0">
            <w:pPr>
              <w:spacing w:before="0" w:after="0" w:line="276" w:lineRule="auto"/>
              <w:rPr>
                <w:sz w:val="20"/>
              </w:rPr>
            </w:pPr>
            <w:r w:rsidRPr="001063C5">
              <w:rPr>
                <w:sz w:val="20"/>
              </w:rPr>
              <w:t>addCharacteristics</w:t>
            </w:r>
          </w:p>
        </w:tc>
        <w:tc>
          <w:tcPr>
            <w:tcW w:w="141" w:type="pct"/>
            <w:shd w:val="clear" w:color="auto" w:fill="auto"/>
          </w:tcPr>
          <w:p w14:paraId="62A8AC79" w14:textId="77777777" w:rsidR="001063C5" w:rsidRDefault="001063C5" w:rsidP="003F07D0">
            <w:pPr>
              <w:spacing w:before="0" w:after="0" w:line="276" w:lineRule="auto"/>
              <w:jc w:val="center"/>
              <w:rPr>
                <w:sz w:val="20"/>
              </w:rPr>
            </w:pPr>
            <w:r>
              <w:rPr>
                <w:sz w:val="20"/>
              </w:rPr>
              <w:t>Н</w:t>
            </w:r>
          </w:p>
        </w:tc>
        <w:tc>
          <w:tcPr>
            <w:tcW w:w="427" w:type="pct"/>
            <w:gridSpan w:val="2"/>
            <w:shd w:val="clear" w:color="auto" w:fill="auto"/>
          </w:tcPr>
          <w:p w14:paraId="7BED837B" w14:textId="77777777" w:rsidR="001063C5" w:rsidRDefault="00BA4507" w:rsidP="003F07D0">
            <w:pPr>
              <w:spacing w:before="0" w:after="0" w:line="276" w:lineRule="auto"/>
              <w:jc w:val="center"/>
              <w:rPr>
                <w:sz w:val="20"/>
                <w:lang w:val="en-US"/>
              </w:rPr>
            </w:pPr>
            <w:r>
              <w:rPr>
                <w:sz w:val="20"/>
              </w:rPr>
              <w:t>Т(1-4</w:t>
            </w:r>
            <w:r w:rsidR="001063C5">
              <w:rPr>
                <w:sz w:val="20"/>
              </w:rPr>
              <w:t>000)</w:t>
            </w:r>
          </w:p>
        </w:tc>
        <w:tc>
          <w:tcPr>
            <w:tcW w:w="1312" w:type="pct"/>
            <w:shd w:val="clear" w:color="auto" w:fill="auto"/>
          </w:tcPr>
          <w:p w14:paraId="61DA0A9B" w14:textId="77777777" w:rsidR="001063C5" w:rsidRPr="00551EB5" w:rsidRDefault="001063C5" w:rsidP="003F07D0">
            <w:pPr>
              <w:spacing w:before="0" w:after="0" w:line="276" w:lineRule="auto"/>
              <w:rPr>
                <w:sz w:val="20"/>
              </w:rPr>
            </w:pPr>
            <w:r w:rsidRPr="001063C5">
              <w:rPr>
                <w:sz w:val="20"/>
              </w:rPr>
              <w:t>Функциональные, технические, качественные характеристики, эксплуатационные характеристики</w:t>
            </w:r>
          </w:p>
        </w:tc>
        <w:tc>
          <w:tcPr>
            <w:tcW w:w="1294" w:type="pct"/>
            <w:shd w:val="clear" w:color="auto" w:fill="auto"/>
          </w:tcPr>
          <w:p w14:paraId="04D5BF25" w14:textId="77777777" w:rsidR="001063C5" w:rsidRPr="000525B9" w:rsidRDefault="001063C5" w:rsidP="003F07D0">
            <w:pPr>
              <w:spacing w:before="0" w:after="0" w:line="276" w:lineRule="auto"/>
              <w:rPr>
                <w:sz w:val="20"/>
              </w:rPr>
            </w:pPr>
          </w:p>
        </w:tc>
      </w:tr>
      <w:tr w:rsidR="001C3588" w:rsidRPr="001A4780" w14:paraId="59BF12AC" w14:textId="77777777" w:rsidTr="00490DAA">
        <w:tc>
          <w:tcPr>
            <w:tcW w:w="5000" w:type="pct"/>
            <w:gridSpan w:val="8"/>
            <w:shd w:val="clear" w:color="auto" w:fill="auto"/>
            <w:hideMark/>
          </w:tcPr>
          <w:p w14:paraId="3E764197" w14:textId="77777777" w:rsidR="001C3588" w:rsidRDefault="001C3588" w:rsidP="003F07D0">
            <w:pPr>
              <w:spacing w:before="0" w:after="0" w:line="276" w:lineRule="auto"/>
              <w:jc w:val="center"/>
              <w:rPr>
                <w:sz w:val="20"/>
              </w:rPr>
            </w:pPr>
            <w:r w:rsidRPr="00D96ED5">
              <w:rPr>
                <w:b/>
                <w:sz w:val="20"/>
              </w:rPr>
              <w:t>Единица измерения</w:t>
            </w:r>
          </w:p>
        </w:tc>
      </w:tr>
      <w:tr w:rsidR="001C3588" w:rsidRPr="001A4780" w14:paraId="64D2CB28" w14:textId="77777777" w:rsidTr="00395700">
        <w:tc>
          <w:tcPr>
            <w:tcW w:w="903" w:type="pct"/>
            <w:shd w:val="clear" w:color="auto" w:fill="auto"/>
            <w:hideMark/>
          </w:tcPr>
          <w:p w14:paraId="123C4201" w14:textId="77777777" w:rsidR="001C3588" w:rsidRPr="00D96ED5" w:rsidRDefault="001C3588" w:rsidP="003F07D0">
            <w:pPr>
              <w:spacing w:before="0" w:after="0" w:line="276" w:lineRule="auto"/>
              <w:rPr>
                <w:b/>
                <w:sz w:val="20"/>
              </w:rPr>
            </w:pPr>
            <w:r w:rsidRPr="00D96ED5">
              <w:rPr>
                <w:b/>
                <w:sz w:val="20"/>
              </w:rPr>
              <w:t>OKEI</w:t>
            </w:r>
          </w:p>
        </w:tc>
        <w:tc>
          <w:tcPr>
            <w:tcW w:w="923" w:type="pct"/>
            <w:gridSpan w:val="2"/>
            <w:shd w:val="clear" w:color="auto" w:fill="auto"/>
            <w:hideMark/>
          </w:tcPr>
          <w:p w14:paraId="2CBCDAF5" w14:textId="77777777" w:rsidR="001C3588" w:rsidRPr="001A4780" w:rsidRDefault="001C3588" w:rsidP="003F07D0">
            <w:pPr>
              <w:spacing w:before="0" w:after="0" w:line="276" w:lineRule="auto"/>
              <w:rPr>
                <w:sz w:val="20"/>
              </w:rPr>
            </w:pPr>
          </w:p>
        </w:tc>
        <w:tc>
          <w:tcPr>
            <w:tcW w:w="141" w:type="pct"/>
            <w:shd w:val="clear" w:color="auto" w:fill="auto"/>
            <w:hideMark/>
          </w:tcPr>
          <w:p w14:paraId="6428C47D" w14:textId="77777777" w:rsidR="001C3588" w:rsidRPr="001A4780" w:rsidRDefault="001C3588" w:rsidP="003F07D0">
            <w:pPr>
              <w:spacing w:before="0" w:after="0" w:line="276" w:lineRule="auto"/>
              <w:jc w:val="center"/>
              <w:rPr>
                <w:sz w:val="20"/>
              </w:rPr>
            </w:pPr>
          </w:p>
        </w:tc>
        <w:tc>
          <w:tcPr>
            <w:tcW w:w="427" w:type="pct"/>
            <w:gridSpan w:val="2"/>
            <w:shd w:val="clear" w:color="auto" w:fill="auto"/>
            <w:hideMark/>
          </w:tcPr>
          <w:p w14:paraId="0B06E74D" w14:textId="77777777" w:rsidR="001C3588" w:rsidRPr="001A4780" w:rsidRDefault="001C3588" w:rsidP="003F07D0">
            <w:pPr>
              <w:spacing w:before="0" w:after="0" w:line="276" w:lineRule="auto"/>
              <w:jc w:val="center"/>
              <w:rPr>
                <w:sz w:val="20"/>
              </w:rPr>
            </w:pPr>
          </w:p>
        </w:tc>
        <w:tc>
          <w:tcPr>
            <w:tcW w:w="1312" w:type="pct"/>
            <w:shd w:val="clear" w:color="auto" w:fill="auto"/>
            <w:hideMark/>
          </w:tcPr>
          <w:p w14:paraId="22E41A10" w14:textId="77777777" w:rsidR="001C3588" w:rsidRPr="001A4780" w:rsidRDefault="001C3588" w:rsidP="003F07D0">
            <w:pPr>
              <w:spacing w:before="0" w:after="0" w:line="276" w:lineRule="auto"/>
              <w:rPr>
                <w:sz w:val="20"/>
              </w:rPr>
            </w:pPr>
          </w:p>
        </w:tc>
        <w:tc>
          <w:tcPr>
            <w:tcW w:w="1294" w:type="pct"/>
            <w:shd w:val="clear" w:color="auto" w:fill="auto"/>
            <w:hideMark/>
          </w:tcPr>
          <w:p w14:paraId="23C8AE48" w14:textId="77777777" w:rsidR="001C3588" w:rsidRDefault="001C3588" w:rsidP="003F07D0">
            <w:pPr>
              <w:spacing w:before="0" w:after="0" w:line="276" w:lineRule="auto"/>
              <w:rPr>
                <w:sz w:val="20"/>
              </w:rPr>
            </w:pPr>
          </w:p>
        </w:tc>
      </w:tr>
      <w:tr w:rsidR="001C3588" w:rsidRPr="001A4780" w14:paraId="2DB16CA2" w14:textId="77777777" w:rsidTr="00395700">
        <w:tc>
          <w:tcPr>
            <w:tcW w:w="903" w:type="pct"/>
            <w:shd w:val="clear" w:color="auto" w:fill="auto"/>
            <w:hideMark/>
          </w:tcPr>
          <w:p w14:paraId="05C8B6EB" w14:textId="77777777" w:rsidR="001C3588" w:rsidRPr="001A4780" w:rsidRDefault="001C3588" w:rsidP="003F07D0">
            <w:pPr>
              <w:spacing w:before="0" w:after="0" w:line="276" w:lineRule="auto"/>
              <w:rPr>
                <w:sz w:val="20"/>
              </w:rPr>
            </w:pPr>
          </w:p>
        </w:tc>
        <w:tc>
          <w:tcPr>
            <w:tcW w:w="923" w:type="pct"/>
            <w:gridSpan w:val="2"/>
            <w:shd w:val="clear" w:color="auto" w:fill="auto"/>
            <w:hideMark/>
          </w:tcPr>
          <w:p w14:paraId="001E12BE" w14:textId="77777777" w:rsidR="001C3588" w:rsidRPr="001A4780" w:rsidRDefault="001C3588" w:rsidP="003F07D0">
            <w:pPr>
              <w:spacing w:before="0" w:after="0" w:line="276" w:lineRule="auto"/>
              <w:rPr>
                <w:sz w:val="20"/>
              </w:rPr>
            </w:pPr>
            <w:r w:rsidRPr="00F21CA9">
              <w:rPr>
                <w:sz w:val="20"/>
              </w:rPr>
              <w:t>code</w:t>
            </w:r>
          </w:p>
        </w:tc>
        <w:tc>
          <w:tcPr>
            <w:tcW w:w="141" w:type="pct"/>
            <w:shd w:val="clear" w:color="auto" w:fill="auto"/>
            <w:hideMark/>
          </w:tcPr>
          <w:p w14:paraId="1CC1AD6F" w14:textId="77777777" w:rsidR="001C3588" w:rsidRPr="00F21CA9" w:rsidRDefault="001C3588" w:rsidP="003F07D0">
            <w:pPr>
              <w:spacing w:before="0" w:after="0" w:line="276" w:lineRule="auto"/>
              <w:jc w:val="center"/>
              <w:rPr>
                <w:sz w:val="20"/>
                <w:lang w:val="en-US"/>
              </w:rPr>
            </w:pPr>
            <w:r>
              <w:rPr>
                <w:sz w:val="20"/>
                <w:lang w:val="en-US"/>
              </w:rPr>
              <w:t>O</w:t>
            </w:r>
          </w:p>
        </w:tc>
        <w:tc>
          <w:tcPr>
            <w:tcW w:w="427" w:type="pct"/>
            <w:gridSpan w:val="2"/>
            <w:shd w:val="clear" w:color="auto" w:fill="auto"/>
            <w:hideMark/>
          </w:tcPr>
          <w:p w14:paraId="4D274DD2" w14:textId="77777777" w:rsidR="001C3588" w:rsidRPr="00D96ED5" w:rsidRDefault="001C3588" w:rsidP="003F07D0">
            <w:pPr>
              <w:spacing w:before="0" w:after="0" w:line="276" w:lineRule="auto"/>
              <w:jc w:val="center"/>
              <w:rPr>
                <w:sz w:val="20"/>
                <w:lang w:val="en-US"/>
              </w:rPr>
            </w:pPr>
            <w:r>
              <w:rPr>
                <w:sz w:val="20"/>
                <w:lang w:val="en-US"/>
              </w:rPr>
              <w:t>T(</w:t>
            </w:r>
            <w:r>
              <w:rPr>
                <w:sz w:val="20"/>
              </w:rPr>
              <w:t>4</w:t>
            </w:r>
            <w:r>
              <w:rPr>
                <w:sz w:val="20"/>
                <w:lang w:val="en-US"/>
              </w:rPr>
              <w:t>)</w:t>
            </w:r>
          </w:p>
        </w:tc>
        <w:tc>
          <w:tcPr>
            <w:tcW w:w="1312" w:type="pct"/>
            <w:shd w:val="clear" w:color="auto" w:fill="auto"/>
            <w:hideMark/>
          </w:tcPr>
          <w:p w14:paraId="77E158FD" w14:textId="77777777" w:rsidR="001C3588" w:rsidRPr="001A4780" w:rsidRDefault="001C3588" w:rsidP="003F07D0">
            <w:pPr>
              <w:spacing w:before="0" w:after="0" w:line="276" w:lineRule="auto"/>
              <w:rPr>
                <w:sz w:val="20"/>
              </w:rPr>
            </w:pPr>
            <w:r w:rsidRPr="00F21CA9">
              <w:rPr>
                <w:sz w:val="20"/>
              </w:rPr>
              <w:t xml:space="preserve">Код </w:t>
            </w:r>
          </w:p>
        </w:tc>
        <w:tc>
          <w:tcPr>
            <w:tcW w:w="1294" w:type="pct"/>
            <w:shd w:val="clear" w:color="auto" w:fill="auto"/>
            <w:hideMark/>
          </w:tcPr>
          <w:p w14:paraId="1B1FCABD" w14:textId="77777777" w:rsidR="001C3588" w:rsidRPr="001A4780" w:rsidRDefault="001C3588" w:rsidP="003F07D0">
            <w:pPr>
              <w:spacing w:before="0" w:after="0" w:line="276" w:lineRule="auto"/>
              <w:rPr>
                <w:sz w:val="20"/>
              </w:rPr>
            </w:pPr>
          </w:p>
        </w:tc>
      </w:tr>
      <w:tr w:rsidR="001C3588" w:rsidRPr="001A4780" w14:paraId="1CCD0CAA" w14:textId="77777777" w:rsidTr="00395700">
        <w:tc>
          <w:tcPr>
            <w:tcW w:w="903" w:type="pct"/>
            <w:shd w:val="clear" w:color="auto" w:fill="auto"/>
            <w:hideMark/>
          </w:tcPr>
          <w:p w14:paraId="0AA150A1" w14:textId="77777777" w:rsidR="001C3588" w:rsidRPr="001A4780" w:rsidRDefault="001C3588" w:rsidP="003F07D0">
            <w:pPr>
              <w:spacing w:before="0" w:after="0" w:line="276" w:lineRule="auto"/>
              <w:rPr>
                <w:sz w:val="20"/>
              </w:rPr>
            </w:pPr>
          </w:p>
        </w:tc>
        <w:tc>
          <w:tcPr>
            <w:tcW w:w="923" w:type="pct"/>
            <w:gridSpan w:val="2"/>
            <w:shd w:val="clear" w:color="auto" w:fill="auto"/>
            <w:hideMark/>
          </w:tcPr>
          <w:p w14:paraId="699EF8CB" w14:textId="77777777" w:rsidR="001C3588" w:rsidRPr="001A4780" w:rsidRDefault="001C3588" w:rsidP="003F07D0">
            <w:pPr>
              <w:spacing w:before="0" w:after="0" w:line="276" w:lineRule="auto"/>
              <w:rPr>
                <w:sz w:val="20"/>
              </w:rPr>
            </w:pPr>
            <w:r w:rsidRPr="001923E1">
              <w:rPr>
                <w:sz w:val="20"/>
              </w:rPr>
              <w:t>nationalCode</w:t>
            </w:r>
          </w:p>
        </w:tc>
        <w:tc>
          <w:tcPr>
            <w:tcW w:w="141" w:type="pct"/>
            <w:shd w:val="clear" w:color="auto" w:fill="auto"/>
            <w:hideMark/>
          </w:tcPr>
          <w:p w14:paraId="12BB6874" w14:textId="77777777" w:rsidR="001C3588" w:rsidRPr="00D96ED5" w:rsidRDefault="001C3588" w:rsidP="003F07D0">
            <w:pPr>
              <w:spacing w:before="0" w:after="0" w:line="276" w:lineRule="auto"/>
              <w:jc w:val="center"/>
              <w:rPr>
                <w:sz w:val="20"/>
                <w:lang w:val="en-US"/>
              </w:rPr>
            </w:pPr>
            <w:r>
              <w:rPr>
                <w:sz w:val="20"/>
                <w:lang w:val="en-US"/>
              </w:rPr>
              <w:t>H</w:t>
            </w:r>
          </w:p>
        </w:tc>
        <w:tc>
          <w:tcPr>
            <w:tcW w:w="427" w:type="pct"/>
            <w:gridSpan w:val="2"/>
            <w:shd w:val="clear" w:color="auto" w:fill="auto"/>
            <w:hideMark/>
          </w:tcPr>
          <w:p w14:paraId="3AA2E26A" w14:textId="77777777" w:rsidR="001C3588" w:rsidRPr="00D96ED5" w:rsidRDefault="001C3588" w:rsidP="003F07D0">
            <w:pPr>
              <w:spacing w:before="0" w:after="0" w:line="276" w:lineRule="auto"/>
              <w:jc w:val="center"/>
              <w:rPr>
                <w:sz w:val="20"/>
                <w:lang w:val="en-US"/>
              </w:rPr>
            </w:pPr>
            <w:r>
              <w:rPr>
                <w:sz w:val="20"/>
                <w:lang w:val="en-US"/>
              </w:rPr>
              <w:t>T(30)</w:t>
            </w:r>
          </w:p>
        </w:tc>
        <w:tc>
          <w:tcPr>
            <w:tcW w:w="1312" w:type="pct"/>
            <w:shd w:val="clear" w:color="auto" w:fill="auto"/>
            <w:hideMark/>
          </w:tcPr>
          <w:p w14:paraId="15D4BFCC" w14:textId="77777777" w:rsidR="001C3588" w:rsidRPr="001A4780" w:rsidRDefault="001C3588" w:rsidP="003F07D0">
            <w:pPr>
              <w:spacing w:before="0" w:after="0" w:line="276" w:lineRule="auto"/>
              <w:rPr>
                <w:sz w:val="20"/>
              </w:rPr>
            </w:pPr>
            <w:r w:rsidRPr="00F21CA9">
              <w:rPr>
                <w:sz w:val="20"/>
              </w:rPr>
              <w:t xml:space="preserve">Наименование </w:t>
            </w:r>
          </w:p>
        </w:tc>
        <w:tc>
          <w:tcPr>
            <w:tcW w:w="1294" w:type="pct"/>
            <w:shd w:val="clear" w:color="auto" w:fill="auto"/>
            <w:hideMark/>
          </w:tcPr>
          <w:p w14:paraId="1DCEACEF" w14:textId="77777777" w:rsidR="001C3588" w:rsidRDefault="001C3588" w:rsidP="003F07D0">
            <w:pPr>
              <w:spacing w:before="0" w:after="0" w:line="276" w:lineRule="auto"/>
              <w:rPr>
                <w:sz w:val="20"/>
              </w:rPr>
            </w:pPr>
          </w:p>
        </w:tc>
      </w:tr>
      <w:tr w:rsidR="001C3588" w:rsidRPr="001A4780" w14:paraId="19D7E24B" w14:textId="77777777" w:rsidTr="00490DAA">
        <w:tc>
          <w:tcPr>
            <w:tcW w:w="5000" w:type="pct"/>
            <w:gridSpan w:val="8"/>
            <w:shd w:val="clear" w:color="auto" w:fill="auto"/>
            <w:hideMark/>
          </w:tcPr>
          <w:p w14:paraId="016BA64F" w14:textId="77777777" w:rsidR="001C3588" w:rsidRDefault="001C3588" w:rsidP="003F07D0">
            <w:pPr>
              <w:spacing w:before="0" w:after="0" w:line="276" w:lineRule="auto"/>
              <w:jc w:val="center"/>
              <w:rPr>
                <w:sz w:val="20"/>
              </w:rPr>
            </w:pPr>
            <w:r w:rsidRPr="001923E1">
              <w:rPr>
                <w:b/>
                <w:sz w:val="20"/>
              </w:rPr>
              <w:t>Количество по заказчикам</w:t>
            </w:r>
          </w:p>
        </w:tc>
      </w:tr>
      <w:tr w:rsidR="001C3588" w:rsidRPr="001A4780" w14:paraId="223DA026" w14:textId="77777777" w:rsidTr="00395700">
        <w:tc>
          <w:tcPr>
            <w:tcW w:w="903" w:type="pct"/>
            <w:shd w:val="clear" w:color="auto" w:fill="auto"/>
            <w:hideMark/>
          </w:tcPr>
          <w:p w14:paraId="0A111691" w14:textId="77777777" w:rsidR="001C3588" w:rsidRPr="001923E1" w:rsidRDefault="001C3588" w:rsidP="003F07D0">
            <w:pPr>
              <w:spacing w:before="0" w:after="0" w:line="276" w:lineRule="auto"/>
              <w:rPr>
                <w:b/>
                <w:sz w:val="20"/>
              </w:rPr>
            </w:pPr>
            <w:r w:rsidRPr="001923E1">
              <w:rPr>
                <w:b/>
                <w:sz w:val="20"/>
              </w:rPr>
              <w:t>customerQuantities</w:t>
            </w:r>
          </w:p>
        </w:tc>
        <w:tc>
          <w:tcPr>
            <w:tcW w:w="923" w:type="pct"/>
            <w:gridSpan w:val="2"/>
            <w:shd w:val="clear" w:color="auto" w:fill="auto"/>
            <w:hideMark/>
          </w:tcPr>
          <w:p w14:paraId="4C9B63F2" w14:textId="77777777" w:rsidR="001C3588" w:rsidRPr="001A4780" w:rsidRDefault="001C3588" w:rsidP="003F07D0">
            <w:pPr>
              <w:spacing w:before="0" w:after="0" w:line="276" w:lineRule="auto"/>
              <w:rPr>
                <w:sz w:val="20"/>
              </w:rPr>
            </w:pPr>
          </w:p>
        </w:tc>
        <w:tc>
          <w:tcPr>
            <w:tcW w:w="141" w:type="pct"/>
            <w:shd w:val="clear" w:color="auto" w:fill="auto"/>
            <w:hideMark/>
          </w:tcPr>
          <w:p w14:paraId="00562401" w14:textId="77777777" w:rsidR="001C3588" w:rsidRPr="001A4780" w:rsidRDefault="001C3588" w:rsidP="003F07D0">
            <w:pPr>
              <w:spacing w:before="0" w:after="0" w:line="276" w:lineRule="auto"/>
              <w:jc w:val="center"/>
              <w:rPr>
                <w:sz w:val="20"/>
              </w:rPr>
            </w:pPr>
          </w:p>
        </w:tc>
        <w:tc>
          <w:tcPr>
            <w:tcW w:w="427" w:type="pct"/>
            <w:gridSpan w:val="2"/>
            <w:shd w:val="clear" w:color="auto" w:fill="auto"/>
            <w:hideMark/>
          </w:tcPr>
          <w:p w14:paraId="03AFF782" w14:textId="77777777" w:rsidR="001C3588" w:rsidRPr="001A4780" w:rsidRDefault="001C3588" w:rsidP="003F07D0">
            <w:pPr>
              <w:spacing w:before="0" w:after="0" w:line="276" w:lineRule="auto"/>
              <w:jc w:val="center"/>
              <w:rPr>
                <w:sz w:val="20"/>
              </w:rPr>
            </w:pPr>
          </w:p>
        </w:tc>
        <w:tc>
          <w:tcPr>
            <w:tcW w:w="1312" w:type="pct"/>
            <w:shd w:val="clear" w:color="auto" w:fill="auto"/>
            <w:hideMark/>
          </w:tcPr>
          <w:p w14:paraId="10B6F219" w14:textId="77777777" w:rsidR="001C3588" w:rsidRPr="001A4780" w:rsidRDefault="001C3588" w:rsidP="003F07D0">
            <w:pPr>
              <w:spacing w:before="0" w:after="0" w:line="276" w:lineRule="auto"/>
              <w:rPr>
                <w:sz w:val="20"/>
              </w:rPr>
            </w:pPr>
          </w:p>
        </w:tc>
        <w:tc>
          <w:tcPr>
            <w:tcW w:w="1294" w:type="pct"/>
            <w:shd w:val="clear" w:color="auto" w:fill="auto"/>
            <w:hideMark/>
          </w:tcPr>
          <w:p w14:paraId="55726FF3" w14:textId="77777777" w:rsidR="001C3588" w:rsidRDefault="001C3588" w:rsidP="003F07D0">
            <w:pPr>
              <w:spacing w:before="0" w:after="0" w:line="276" w:lineRule="auto"/>
              <w:rPr>
                <w:sz w:val="20"/>
              </w:rPr>
            </w:pPr>
          </w:p>
        </w:tc>
      </w:tr>
      <w:tr w:rsidR="001C3588" w:rsidRPr="001A4780" w14:paraId="6594BA2B" w14:textId="77777777" w:rsidTr="00395700">
        <w:tc>
          <w:tcPr>
            <w:tcW w:w="903" w:type="pct"/>
            <w:shd w:val="clear" w:color="auto" w:fill="auto"/>
            <w:hideMark/>
          </w:tcPr>
          <w:p w14:paraId="31358BF3" w14:textId="77777777" w:rsidR="001C3588" w:rsidRPr="000D357F" w:rsidRDefault="001C3588" w:rsidP="003F07D0">
            <w:pPr>
              <w:spacing w:before="0" w:after="0" w:line="276" w:lineRule="auto"/>
              <w:rPr>
                <w:b/>
                <w:sz w:val="20"/>
                <w:lang w:val="en-US"/>
              </w:rPr>
            </w:pPr>
            <w:r>
              <w:rPr>
                <w:b/>
                <w:sz w:val="20"/>
              </w:rPr>
              <w:t>customerQuantit</w:t>
            </w:r>
            <w:r>
              <w:rPr>
                <w:b/>
                <w:sz w:val="20"/>
                <w:lang w:val="en-US"/>
              </w:rPr>
              <w:t>y</w:t>
            </w:r>
          </w:p>
        </w:tc>
        <w:tc>
          <w:tcPr>
            <w:tcW w:w="923" w:type="pct"/>
            <w:gridSpan w:val="2"/>
            <w:shd w:val="clear" w:color="auto" w:fill="auto"/>
            <w:hideMark/>
          </w:tcPr>
          <w:p w14:paraId="6E46C151" w14:textId="77777777" w:rsidR="001C3588" w:rsidRPr="001A4780" w:rsidRDefault="001C3588" w:rsidP="003F07D0">
            <w:pPr>
              <w:spacing w:before="0" w:after="0" w:line="276" w:lineRule="auto"/>
              <w:rPr>
                <w:sz w:val="20"/>
              </w:rPr>
            </w:pPr>
          </w:p>
        </w:tc>
        <w:tc>
          <w:tcPr>
            <w:tcW w:w="141" w:type="pct"/>
            <w:shd w:val="clear" w:color="auto" w:fill="auto"/>
            <w:hideMark/>
          </w:tcPr>
          <w:p w14:paraId="2B732AAD" w14:textId="77777777" w:rsidR="001C3588" w:rsidRPr="001A4780" w:rsidRDefault="001C3588" w:rsidP="003F07D0">
            <w:pPr>
              <w:spacing w:before="0" w:after="0" w:line="276" w:lineRule="auto"/>
              <w:jc w:val="center"/>
              <w:rPr>
                <w:sz w:val="20"/>
              </w:rPr>
            </w:pPr>
            <w:r>
              <w:rPr>
                <w:sz w:val="20"/>
              </w:rPr>
              <w:t>О</w:t>
            </w:r>
          </w:p>
        </w:tc>
        <w:tc>
          <w:tcPr>
            <w:tcW w:w="427" w:type="pct"/>
            <w:gridSpan w:val="2"/>
            <w:shd w:val="clear" w:color="auto" w:fill="auto"/>
            <w:hideMark/>
          </w:tcPr>
          <w:p w14:paraId="7C38F833" w14:textId="77777777" w:rsidR="001C3588" w:rsidRPr="001923E1" w:rsidRDefault="001C3588" w:rsidP="003F07D0">
            <w:pPr>
              <w:spacing w:before="0" w:after="0" w:line="276" w:lineRule="auto"/>
              <w:jc w:val="center"/>
              <w:rPr>
                <w:sz w:val="20"/>
                <w:lang w:val="en-US"/>
              </w:rPr>
            </w:pPr>
            <w:r>
              <w:rPr>
                <w:sz w:val="20"/>
              </w:rPr>
              <w:t>S</w:t>
            </w:r>
          </w:p>
        </w:tc>
        <w:tc>
          <w:tcPr>
            <w:tcW w:w="1312" w:type="pct"/>
            <w:shd w:val="clear" w:color="auto" w:fill="auto"/>
            <w:hideMark/>
          </w:tcPr>
          <w:p w14:paraId="3096B610" w14:textId="77777777" w:rsidR="001C3588" w:rsidRPr="001A4780" w:rsidRDefault="001C3588" w:rsidP="003F07D0">
            <w:pPr>
              <w:spacing w:before="0" w:after="0" w:line="276" w:lineRule="auto"/>
              <w:rPr>
                <w:sz w:val="20"/>
              </w:rPr>
            </w:pPr>
          </w:p>
        </w:tc>
        <w:tc>
          <w:tcPr>
            <w:tcW w:w="1294" w:type="pct"/>
            <w:shd w:val="clear" w:color="auto" w:fill="auto"/>
            <w:hideMark/>
          </w:tcPr>
          <w:p w14:paraId="20D34F44" w14:textId="77777777" w:rsidR="001C3588" w:rsidRDefault="001C3588" w:rsidP="003F07D0">
            <w:pPr>
              <w:spacing w:before="0" w:after="0" w:line="276" w:lineRule="auto"/>
              <w:rPr>
                <w:sz w:val="20"/>
              </w:rPr>
            </w:pPr>
            <w:r w:rsidRPr="00483FD5">
              <w:rPr>
                <w:sz w:val="20"/>
              </w:rPr>
              <w:t>Множественный элемент</w:t>
            </w:r>
          </w:p>
        </w:tc>
      </w:tr>
      <w:tr w:rsidR="001C3588" w:rsidRPr="001A4780" w14:paraId="6C603944" w14:textId="77777777" w:rsidTr="00395700">
        <w:tc>
          <w:tcPr>
            <w:tcW w:w="903" w:type="pct"/>
            <w:shd w:val="clear" w:color="auto" w:fill="auto"/>
            <w:hideMark/>
          </w:tcPr>
          <w:p w14:paraId="15B6F4FE" w14:textId="77777777" w:rsidR="001C3588" w:rsidRPr="001A4780" w:rsidRDefault="001C3588" w:rsidP="003F07D0">
            <w:pPr>
              <w:spacing w:before="0" w:after="0" w:line="276" w:lineRule="auto"/>
              <w:rPr>
                <w:sz w:val="20"/>
              </w:rPr>
            </w:pPr>
          </w:p>
        </w:tc>
        <w:tc>
          <w:tcPr>
            <w:tcW w:w="923" w:type="pct"/>
            <w:gridSpan w:val="2"/>
            <w:shd w:val="clear" w:color="auto" w:fill="auto"/>
            <w:hideMark/>
          </w:tcPr>
          <w:p w14:paraId="26E160EF" w14:textId="77777777" w:rsidR="001C3588" w:rsidRPr="001A4780" w:rsidRDefault="001C3588" w:rsidP="003F07D0">
            <w:pPr>
              <w:spacing w:before="0" w:after="0" w:line="276" w:lineRule="auto"/>
              <w:rPr>
                <w:sz w:val="20"/>
              </w:rPr>
            </w:pPr>
            <w:r w:rsidRPr="006B4357">
              <w:rPr>
                <w:sz w:val="20"/>
              </w:rPr>
              <w:t>customer</w:t>
            </w:r>
          </w:p>
        </w:tc>
        <w:tc>
          <w:tcPr>
            <w:tcW w:w="141" w:type="pct"/>
            <w:shd w:val="clear" w:color="auto" w:fill="auto"/>
            <w:hideMark/>
          </w:tcPr>
          <w:p w14:paraId="2F506E31" w14:textId="77777777" w:rsidR="001C3588" w:rsidRPr="006B4357" w:rsidRDefault="001C3588" w:rsidP="003F07D0">
            <w:pPr>
              <w:spacing w:before="0" w:after="0" w:line="276" w:lineRule="auto"/>
              <w:jc w:val="center"/>
              <w:rPr>
                <w:sz w:val="20"/>
                <w:lang w:val="en-US"/>
              </w:rPr>
            </w:pPr>
            <w:r>
              <w:rPr>
                <w:sz w:val="20"/>
                <w:lang w:val="en-US"/>
              </w:rPr>
              <w:t>O</w:t>
            </w:r>
          </w:p>
        </w:tc>
        <w:tc>
          <w:tcPr>
            <w:tcW w:w="427" w:type="pct"/>
            <w:gridSpan w:val="2"/>
            <w:shd w:val="clear" w:color="auto" w:fill="auto"/>
            <w:hideMark/>
          </w:tcPr>
          <w:p w14:paraId="3BA01E93" w14:textId="77777777" w:rsidR="001C3588" w:rsidRPr="006B4357" w:rsidRDefault="001C3588" w:rsidP="003F07D0">
            <w:pPr>
              <w:spacing w:before="0" w:after="0" w:line="276" w:lineRule="auto"/>
              <w:jc w:val="center"/>
              <w:rPr>
                <w:sz w:val="20"/>
                <w:lang w:val="en-US"/>
              </w:rPr>
            </w:pPr>
            <w:r>
              <w:rPr>
                <w:sz w:val="20"/>
                <w:lang w:val="en-US"/>
              </w:rPr>
              <w:t>S</w:t>
            </w:r>
          </w:p>
        </w:tc>
        <w:tc>
          <w:tcPr>
            <w:tcW w:w="1312" w:type="pct"/>
            <w:shd w:val="clear" w:color="auto" w:fill="auto"/>
            <w:hideMark/>
          </w:tcPr>
          <w:p w14:paraId="08C1BFE7" w14:textId="77777777" w:rsidR="001C3588" w:rsidRPr="001A4780" w:rsidRDefault="001C3588" w:rsidP="003F07D0">
            <w:pPr>
              <w:spacing w:before="0" w:after="0" w:line="276" w:lineRule="auto"/>
              <w:rPr>
                <w:sz w:val="20"/>
              </w:rPr>
            </w:pPr>
            <w:r w:rsidRPr="006B4357">
              <w:rPr>
                <w:sz w:val="20"/>
              </w:rPr>
              <w:t>Организация заказчика</w:t>
            </w:r>
          </w:p>
        </w:tc>
        <w:tc>
          <w:tcPr>
            <w:tcW w:w="1294" w:type="pct"/>
            <w:shd w:val="clear" w:color="auto" w:fill="auto"/>
            <w:hideMark/>
          </w:tcPr>
          <w:p w14:paraId="0BEBB3DF" w14:textId="77777777" w:rsidR="001C3588" w:rsidRDefault="001C3588" w:rsidP="003F07D0">
            <w:pPr>
              <w:spacing w:before="0" w:after="0" w:line="276" w:lineRule="auto"/>
              <w:rPr>
                <w:sz w:val="20"/>
              </w:rPr>
            </w:pPr>
          </w:p>
        </w:tc>
      </w:tr>
      <w:tr w:rsidR="001C3588" w:rsidRPr="001A4780" w14:paraId="25DBAD2D" w14:textId="77777777" w:rsidTr="00395700">
        <w:tc>
          <w:tcPr>
            <w:tcW w:w="903" w:type="pct"/>
            <w:shd w:val="clear" w:color="auto" w:fill="auto"/>
            <w:hideMark/>
          </w:tcPr>
          <w:p w14:paraId="4281DBF1" w14:textId="77777777" w:rsidR="001C3588" w:rsidRPr="001A4780" w:rsidRDefault="001C3588" w:rsidP="003F07D0">
            <w:pPr>
              <w:spacing w:before="0" w:after="0" w:line="276" w:lineRule="auto"/>
              <w:rPr>
                <w:sz w:val="20"/>
              </w:rPr>
            </w:pPr>
          </w:p>
        </w:tc>
        <w:tc>
          <w:tcPr>
            <w:tcW w:w="923" w:type="pct"/>
            <w:gridSpan w:val="2"/>
            <w:shd w:val="clear" w:color="auto" w:fill="auto"/>
            <w:hideMark/>
          </w:tcPr>
          <w:p w14:paraId="0ADF784F" w14:textId="77777777" w:rsidR="001C3588" w:rsidRPr="001A4780" w:rsidRDefault="001C3588" w:rsidP="003F07D0">
            <w:pPr>
              <w:spacing w:before="0" w:after="0" w:line="276" w:lineRule="auto"/>
              <w:rPr>
                <w:sz w:val="20"/>
              </w:rPr>
            </w:pPr>
            <w:r w:rsidRPr="006B4357">
              <w:rPr>
                <w:sz w:val="20"/>
              </w:rPr>
              <w:t>quantity</w:t>
            </w:r>
          </w:p>
        </w:tc>
        <w:tc>
          <w:tcPr>
            <w:tcW w:w="141" w:type="pct"/>
            <w:shd w:val="clear" w:color="auto" w:fill="auto"/>
            <w:hideMark/>
          </w:tcPr>
          <w:p w14:paraId="3A171450" w14:textId="77777777" w:rsidR="001C3588" w:rsidRPr="00B4612D" w:rsidRDefault="001C3588" w:rsidP="003F07D0">
            <w:pPr>
              <w:spacing w:before="0" w:after="0" w:line="276" w:lineRule="auto"/>
              <w:jc w:val="center"/>
              <w:rPr>
                <w:sz w:val="20"/>
                <w:lang w:val="en-US"/>
              </w:rPr>
            </w:pPr>
            <w:r>
              <w:rPr>
                <w:sz w:val="20"/>
                <w:lang w:val="en-US"/>
              </w:rPr>
              <w:t>O</w:t>
            </w:r>
          </w:p>
        </w:tc>
        <w:tc>
          <w:tcPr>
            <w:tcW w:w="427" w:type="pct"/>
            <w:gridSpan w:val="2"/>
            <w:shd w:val="clear" w:color="auto" w:fill="auto"/>
            <w:hideMark/>
          </w:tcPr>
          <w:p w14:paraId="227321F2" w14:textId="77777777" w:rsidR="001C3588" w:rsidRPr="006B4357" w:rsidRDefault="001C3588" w:rsidP="003F07D0">
            <w:pPr>
              <w:spacing w:before="0" w:after="0" w:line="276" w:lineRule="auto"/>
              <w:jc w:val="center"/>
              <w:rPr>
                <w:sz w:val="20"/>
                <w:lang w:val="en-US"/>
              </w:rPr>
            </w:pPr>
            <w:r>
              <w:rPr>
                <w:sz w:val="20"/>
                <w:lang w:val="en-US"/>
              </w:rPr>
              <w:t>N</w:t>
            </w:r>
            <w:r>
              <w:rPr>
                <w:sz w:val="20"/>
              </w:rPr>
              <w:t>(</w:t>
            </w:r>
            <w:r w:rsidR="00176468">
              <w:rPr>
                <w:sz w:val="20"/>
              </w:rPr>
              <w:t>29</w:t>
            </w:r>
            <w:r>
              <w:rPr>
                <w:sz w:val="20"/>
              </w:rPr>
              <w:t>)</w:t>
            </w:r>
          </w:p>
        </w:tc>
        <w:tc>
          <w:tcPr>
            <w:tcW w:w="1312" w:type="pct"/>
            <w:shd w:val="clear" w:color="auto" w:fill="auto"/>
            <w:hideMark/>
          </w:tcPr>
          <w:p w14:paraId="35EA156F" w14:textId="77777777" w:rsidR="001C3588" w:rsidRPr="001A4780" w:rsidRDefault="001C3588" w:rsidP="003F07D0">
            <w:pPr>
              <w:spacing w:before="0" w:after="0" w:line="276" w:lineRule="auto"/>
              <w:rPr>
                <w:sz w:val="20"/>
              </w:rPr>
            </w:pPr>
            <w:r w:rsidRPr="006B4357">
              <w:rPr>
                <w:sz w:val="20"/>
              </w:rPr>
              <w:t>Количество для заказчика</w:t>
            </w:r>
          </w:p>
        </w:tc>
        <w:tc>
          <w:tcPr>
            <w:tcW w:w="1294" w:type="pct"/>
            <w:shd w:val="clear" w:color="auto" w:fill="auto"/>
            <w:hideMark/>
          </w:tcPr>
          <w:p w14:paraId="704518F7" w14:textId="77777777" w:rsidR="001C3588" w:rsidRDefault="00176468" w:rsidP="003F07D0">
            <w:pPr>
              <w:spacing w:before="0" w:after="0" w:line="276" w:lineRule="auto"/>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14:paraId="4F41D1CE" w14:textId="77777777" w:rsidTr="00490DAA">
        <w:tc>
          <w:tcPr>
            <w:tcW w:w="5000" w:type="pct"/>
            <w:gridSpan w:val="8"/>
            <w:shd w:val="clear" w:color="auto" w:fill="auto"/>
            <w:hideMark/>
          </w:tcPr>
          <w:p w14:paraId="778F4B1F" w14:textId="77777777" w:rsidR="001C3588" w:rsidRDefault="001C3588" w:rsidP="003F07D0">
            <w:pPr>
              <w:spacing w:before="0" w:after="0" w:line="276" w:lineRule="auto"/>
              <w:jc w:val="center"/>
              <w:rPr>
                <w:sz w:val="20"/>
              </w:rPr>
            </w:pPr>
            <w:r w:rsidRPr="001A4780">
              <w:rPr>
                <w:b/>
                <w:bCs/>
                <w:sz w:val="20"/>
              </w:rPr>
              <w:t>Организация заказчика</w:t>
            </w:r>
          </w:p>
        </w:tc>
      </w:tr>
      <w:tr w:rsidR="001C3588" w:rsidRPr="001A4780" w14:paraId="6E42F29F" w14:textId="77777777" w:rsidTr="00395700">
        <w:tc>
          <w:tcPr>
            <w:tcW w:w="903" w:type="pct"/>
            <w:shd w:val="clear" w:color="auto" w:fill="auto"/>
            <w:hideMark/>
          </w:tcPr>
          <w:p w14:paraId="2B1ABB42" w14:textId="77777777" w:rsidR="001C3588" w:rsidRPr="001A4780" w:rsidRDefault="001C3588" w:rsidP="003F07D0">
            <w:pPr>
              <w:spacing w:before="0" w:after="0" w:line="276" w:lineRule="auto"/>
              <w:rPr>
                <w:sz w:val="20"/>
              </w:rPr>
            </w:pPr>
            <w:r w:rsidRPr="001A4780">
              <w:rPr>
                <w:b/>
                <w:bCs/>
                <w:sz w:val="20"/>
              </w:rPr>
              <w:t>customer</w:t>
            </w:r>
          </w:p>
        </w:tc>
        <w:tc>
          <w:tcPr>
            <w:tcW w:w="923" w:type="pct"/>
            <w:gridSpan w:val="2"/>
            <w:shd w:val="clear" w:color="auto" w:fill="auto"/>
            <w:hideMark/>
          </w:tcPr>
          <w:p w14:paraId="3B8E8A46" w14:textId="77777777" w:rsidR="001C3588" w:rsidRPr="001A4780" w:rsidRDefault="001C3588" w:rsidP="003F07D0">
            <w:pPr>
              <w:spacing w:before="0" w:after="0" w:line="276" w:lineRule="auto"/>
              <w:rPr>
                <w:sz w:val="20"/>
              </w:rPr>
            </w:pPr>
            <w:r w:rsidRPr="001A4780">
              <w:rPr>
                <w:sz w:val="20"/>
              </w:rPr>
              <w:t> </w:t>
            </w:r>
          </w:p>
        </w:tc>
        <w:tc>
          <w:tcPr>
            <w:tcW w:w="141" w:type="pct"/>
            <w:shd w:val="clear" w:color="auto" w:fill="auto"/>
            <w:hideMark/>
          </w:tcPr>
          <w:p w14:paraId="665B7B37" w14:textId="77777777" w:rsidR="001C3588" w:rsidRPr="001A4780" w:rsidRDefault="001C3588" w:rsidP="003F07D0">
            <w:pPr>
              <w:spacing w:before="0" w:after="0" w:line="276" w:lineRule="auto"/>
              <w:rPr>
                <w:sz w:val="20"/>
              </w:rPr>
            </w:pPr>
            <w:r w:rsidRPr="001A4780">
              <w:rPr>
                <w:sz w:val="20"/>
              </w:rPr>
              <w:t> </w:t>
            </w:r>
          </w:p>
        </w:tc>
        <w:tc>
          <w:tcPr>
            <w:tcW w:w="427" w:type="pct"/>
            <w:gridSpan w:val="2"/>
            <w:shd w:val="clear" w:color="auto" w:fill="auto"/>
            <w:hideMark/>
          </w:tcPr>
          <w:p w14:paraId="5E92DA60" w14:textId="77777777" w:rsidR="001C3588" w:rsidRPr="001A4780" w:rsidRDefault="001C3588" w:rsidP="003F07D0">
            <w:pPr>
              <w:spacing w:before="0" w:after="0" w:line="276" w:lineRule="auto"/>
              <w:rPr>
                <w:sz w:val="20"/>
              </w:rPr>
            </w:pPr>
            <w:r w:rsidRPr="001A4780">
              <w:rPr>
                <w:sz w:val="20"/>
              </w:rPr>
              <w:t> </w:t>
            </w:r>
          </w:p>
        </w:tc>
        <w:tc>
          <w:tcPr>
            <w:tcW w:w="1312" w:type="pct"/>
            <w:shd w:val="clear" w:color="auto" w:fill="auto"/>
            <w:hideMark/>
          </w:tcPr>
          <w:p w14:paraId="42D07635" w14:textId="77777777" w:rsidR="001C3588" w:rsidRPr="001A4780" w:rsidRDefault="001C3588" w:rsidP="003F07D0">
            <w:pPr>
              <w:spacing w:before="0" w:after="0" w:line="276" w:lineRule="auto"/>
              <w:rPr>
                <w:sz w:val="20"/>
              </w:rPr>
            </w:pPr>
            <w:r w:rsidRPr="001A4780">
              <w:rPr>
                <w:sz w:val="20"/>
              </w:rPr>
              <w:t> </w:t>
            </w:r>
          </w:p>
        </w:tc>
        <w:tc>
          <w:tcPr>
            <w:tcW w:w="1294" w:type="pct"/>
            <w:shd w:val="clear" w:color="auto" w:fill="auto"/>
            <w:hideMark/>
          </w:tcPr>
          <w:p w14:paraId="5253A738" w14:textId="77777777" w:rsidR="001C3588" w:rsidRPr="001A4780" w:rsidRDefault="001C3588" w:rsidP="003F07D0">
            <w:pPr>
              <w:spacing w:before="0" w:after="0" w:line="276" w:lineRule="auto"/>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1C3588" w:rsidRPr="001A4780" w14:paraId="22384BB9" w14:textId="77777777" w:rsidTr="00395700">
        <w:tc>
          <w:tcPr>
            <w:tcW w:w="903" w:type="pct"/>
            <w:shd w:val="clear" w:color="auto" w:fill="auto"/>
            <w:hideMark/>
          </w:tcPr>
          <w:p w14:paraId="1962B174" w14:textId="77777777" w:rsidR="001C3588" w:rsidRPr="001A4780" w:rsidRDefault="001C3588" w:rsidP="003F07D0">
            <w:pPr>
              <w:spacing w:before="0" w:after="0" w:line="276" w:lineRule="auto"/>
              <w:rPr>
                <w:sz w:val="20"/>
              </w:rPr>
            </w:pPr>
            <w:r w:rsidRPr="001A4780">
              <w:rPr>
                <w:sz w:val="20"/>
              </w:rPr>
              <w:t> </w:t>
            </w:r>
          </w:p>
        </w:tc>
        <w:tc>
          <w:tcPr>
            <w:tcW w:w="923" w:type="pct"/>
            <w:gridSpan w:val="2"/>
            <w:shd w:val="clear" w:color="auto" w:fill="auto"/>
            <w:hideMark/>
          </w:tcPr>
          <w:p w14:paraId="7A3E73FF" w14:textId="77777777" w:rsidR="001C3588" w:rsidRPr="001A4780" w:rsidRDefault="001C3588" w:rsidP="003F07D0">
            <w:pPr>
              <w:spacing w:before="0" w:after="0" w:line="276" w:lineRule="auto"/>
              <w:rPr>
                <w:sz w:val="20"/>
              </w:rPr>
            </w:pPr>
            <w:r w:rsidRPr="001A4780">
              <w:rPr>
                <w:sz w:val="20"/>
              </w:rPr>
              <w:t xml:space="preserve">regNum </w:t>
            </w:r>
          </w:p>
        </w:tc>
        <w:tc>
          <w:tcPr>
            <w:tcW w:w="141" w:type="pct"/>
            <w:shd w:val="clear" w:color="auto" w:fill="auto"/>
            <w:hideMark/>
          </w:tcPr>
          <w:p w14:paraId="48F4FB11" w14:textId="77777777" w:rsidR="001C3588" w:rsidRPr="001A4780" w:rsidRDefault="001C3588" w:rsidP="003F07D0">
            <w:pPr>
              <w:spacing w:before="0" w:after="0" w:line="276" w:lineRule="auto"/>
              <w:jc w:val="center"/>
              <w:rPr>
                <w:sz w:val="20"/>
              </w:rPr>
            </w:pPr>
            <w:r w:rsidRPr="001A4780">
              <w:rPr>
                <w:sz w:val="20"/>
              </w:rPr>
              <w:t>O</w:t>
            </w:r>
          </w:p>
        </w:tc>
        <w:tc>
          <w:tcPr>
            <w:tcW w:w="427" w:type="pct"/>
            <w:gridSpan w:val="2"/>
            <w:shd w:val="clear" w:color="auto" w:fill="auto"/>
            <w:hideMark/>
          </w:tcPr>
          <w:p w14:paraId="795097B6" w14:textId="77777777" w:rsidR="001C3588" w:rsidRPr="001A4780" w:rsidRDefault="001C3588" w:rsidP="003F07D0">
            <w:pPr>
              <w:spacing w:before="0" w:after="0" w:line="276" w:lineRule="auto"/>
              <w:jc w:val="center"/>
              <w:rPr>
                <w:sz w:val="20"/>
              </w:rPr>
            </w:pPr>
            <w:r w:rsidRPr="001A4780">
              <w:rPr>
                <w:sz w:val="20"/>
              </w:rPr>
              <w:t>T</w:t>
            </w:r>
          </w:p>
        </w:tc>
        <w:tc>
          <w:tcPr>
            <w:tcW w:w="1312" w:type="pct"/>
            <w:shd w:val="clear" w:color="auto" w:fill="auto"/>
            <w:hideMark/>
          </w:tcPr>
          <w:p w14:paraId="23D90779" w14:textId="77777777" w:rsidR="001C3588" w:rsidRPr="001A4780" w:rsidRDefault="001C3588" w:rsidP="003F07D0">
            <w:pPr>
              <w:spacing w:before="0" w:after="0" w:line="276" w:lineRule="auto"/>
              <w:rPr>
                <w:sz w:val="20"/>
              </w:rPr>
            </w:pPr>
            <w:r>
              <w:rPr>
                <w:sz w:val="20"/>
                <w:lang w:val="en-US"/>
              </w:rPr>
              <w:t xml:space="preserve">Код </w:t>
            </w:r>
            <w:r>
              <w:rPr>
                <w:sz w:val="20"/>
              </w:rPr>
              <w:t>по</w:t>
            </w:r>
            <w:r w:rsidRPr="001A4780">
              <w:rPr>
                <w:sz w:val="20"/>
              </w:rPr>
              <w:t xml:space="preserve"> СПЗ</w:t>
            </w:r>
          </w:p>
        </w:tc>
        <w:tc>
          <w:tcPr>
            <w:tcW w:w="1294" w:type="pct"/>
            <w:shd w:val="clear" w:color="auto" w:fill="auto"/>
            <w:vAlign w:val="center"/>
            <w:hideMark/>
          </w:tcPr>
          <w:p w14:paraId="5800653A" w14:textId="77777777" w:rsidR="001C3588" w:rsidRPr="001A4780" w:rsidRDefault="001C3588" w:rsidP="003F07D0">
            <w:pPr>
              <w:spacing w:before="0" w:after="0" w:line="276" w:lineRule="auto"/>
              <w:rPr>
                <w:sz w:val="20"/>
              </w:rPr>
            </w:pPr>
            <w:r>
              <w:rPr>
                <w:sz w:val="20"/>
                <w:lang w:eastAsia="en-US"/>
              </w:rPr>
              <w:t xml:space="preserve">Шаблон значения: \d{11} </w:t>
            </w:r>
          </w:p>
        </w:tc>
      </w:tr>
      <w:tr w:rsidR="001C3588" w:rsidRPr="001A4780" w14:paraId="7A667BBE" w14:textId="77777777" w:rsidTr="00395700">
        <w:tc>
          <w:tcPr>
            <w:tcW w:w="903" w:type="pct"/>
            <w:shd w:val="clear" w:color="auto" w:fill="auto"/>
            <w:hideMark/>
          </w:tcPr>
          <w:p w14:paraId="64BDB007" w14:textId="77777777" w:rsidR="001C3588" w:rsidRPr="001A4780" w:rsidRDefault="001C3588" w:rsidP="003F07D0">
            <w:pPr>
              <w:spacing w:before="0" w:after="0" w:line="276" w:lineRule="auto"/>
              <w:rPr>
                <w:sz w:val="20"/>
              </w:rPr>
            </w:pPr>
            <w:r w:rsidRPr="001A4780">
              <w:rPr>
                <w:sz w:val="20"/>
              </w:rPr>
              <w:t> </w:t>
            </w:r>
          </w:p>
        </w:tc>
        <w:tc>
          <w:tcPr>
            <w:tcW w:w="923" w:type="pct"/>
            <w:gridSpan w:val="2"/>
            <w:shd w:val="clear" w:color="auto" w:fill="auto"/>
            <w:hideMark/>
          </w:tcPr>
          <w:p w14:paraId="5C16E2BE" w14:textId="77777777" w:rsidR="001C3588" w:rsidRDefault="001C3588" w:rsidP="003F07D0">
            <w:pPr>
              <w:spacing w:before="0" w:after="0" w:line="276" w:lineRule="auto"/>
              <w:rPr>
                <w:sz w:val="20"/>
                <w:lang w:eastAsia="en-US"/>
              </w:rPr>
            </w:pPr>
            <w:r>
              <w:rPr>
                <w:sz w:val="20"/>
                <w:lang w:eastAsia="en-US"/>
              </w:rPr>
              <w:t>consRegistryNum</w:t>
            </w:r>
          </w:p>
        </w:tc>
        <w:tc>
          <w:tcPr>
            <w:tcW w:w="141" w:type="pct"/>
            <w:shd w:val="clear" w:color="auto" w:fill="auto"/>
            <w:hideMark/>
          </w:tcPr>
          <w:p w14:paraId="750589EF" w14:textId="77777777" w:rsidR="001C3588" w:rsidRDefault="001C3588" w:rsidP="003F07D0">
            <w:pPr>
              <w:spacing w:before="0" w:after="0" w:line="276" w:lineRule="auto"/>
              <w:jc w:val="center"/>
              <w:rPr>
                <w:sz w:val="20"/>
                <w:lang w:eastAsia="en-US"/>
              </w:rPr>
            </w:pPr>
            <w:r>
              <w:rPr>
                <w:sz w:val="20"/>
                <w:lang w:eastAsia="en-US"/>
              </w:rPr>
              <w:t>Н</w:t>
            </w:r>
          </w:p>
        </w:tc>
        <w:tc>
          <w:tcPr>
            <w:tcW w:w="427" w:type="pct"/>
            <w:gridSpan w:val="2"/>
            <w:shd w:val="clear" w:color="auto" w:fill="auto"/>
            <w:hideMark/>
          </w:tcPr>
          <w:p w14:paraId="708979C7" w14:textId="77777777" w:rsidR="001C3588" w:rsidRDefault="001C3588" w:rsidP="003F07D0">
            <w:pPr>
              <w:spacing w:before="0" w:after="0" w:line="276" w:lineRule="auto"/>
              <w:jc w:val="center"/>
              <w:rPr>
                <w:sz w:val="20"/>
                <w:lang w:eastAsia="en-US"/>
              </w:rPr>
            </w:pPr>
            <w:r>
              <w:rPr>
                <w:sz w:val="20"/>
                <w:lang w:eastAsia="en-US"/>
              </w:rPr>
              <w:t>T(8)</w:t>
            </w:r>
          </w:p>
        </w:tc>
        <w:tc>
          <w:tcPr>
            <w:tcW w:w="1312" w:type="pct"/>
            <w:shd w:val="clear" w:color="auto" w:fill="auto"/>
            <w:hideMark/>
          </w:tcPr>
          <w:p w14:paraId="6511AD1E" w14:textId="77777777" w:rsidR="001C3588" w:rsidRDefault="001C3588" w:rsidP="003F07D0">
            <w:pPr>
              <w:spacing w:before="0" w:after="0" w:line="276" w:lineRule="auto"/>
              <w:rPr>
                <w:sz w:val="20"/>
                <w:lang w:eastAsia="en-US"/>
              </w:rPr>
            </w:pPr>
            <w:r>
              <w:rPr>
                <w:sz w:val="20"/>
                <w:lang w:eastAsia="en-US"/>
              </w:rPr>
              <w:t>Код по Сводному Реестру</w:t>
            </w:r>
          </w:p>
        </w:tc>
        <w:tc>
          <w:tcPr>
            <w:tcW w:w="1294" w:type="pct"/>
            <w:shd w:val="clear" w:color="auto" w:fill="auto"/>
            <w:hideMark/>
          </w:tcPr>
          <w:p w14:paraId="722B5267" w14:textId="77777777" w:rsidR="001C3588" w:rsidDel="000C3D5C" w:rsidRDefault="001C3588" w:rsidP="003F07D0">
            <w:pPr>
              <w:spacing w:before="0" w:after="0" w:line="276" w:lineRule="auto"/>
              <w:rPr>
                <w:sz w:val="20"/>
                <w:lang w:eastAsia="en-US"/>
              </w:rPr>
            </w:pPr>
            <w:r>
              <w:rPr>
                <w:sz w:val="20"/>
                <w:lang w:eastAsia="en-US"/>
              </w:rPr>
              <w:t xml:space="preserve">Идентификация организации по коду </w:t>
            </w:r>
            <w:r>
              <w:rPr>
                <w:sz w:val="20"/>
                <w:lang w:eastAsia="en-US"/>
              </w:rPr>
              <w:lastRenderedPageBreak/>
              <w:t>Сводного реестра осуществляется, в случае если в поле «Код по СПЗ» указано значение «00000000000».</w:t>
            </w:r>
            <w:r w:rsidDel="000C3D5C">
              <w:rPr>
                <w:sz w:val="20"/>
                <w:lang w:eastAsia="en-US"/>
              </w:rPr>
              <w:t xml:space="preserve"> </w:t>
            </w:r>
          </w:p>
          <w:p w14:paraId="030538F3" w14:textId="77777777" w:rsidR="001C3588" w:rsidRDefault="001C3588" w:rsidP="003F07D0">
            <w:pPr>
              <w:spacing w:before="0" w:after="0" w:line="276" w:lineRule="auto"/>
              <w:rPr>
                <w:sz w:val="20"/>
                <w:lang w:eastAsia="en-US"/>
              </w:rPr>
            </w:pPr>
          </w:p>
        </w:tc>
      </w:tr>
      <w:tr w:rsidR="001C3588" w:rsidRPr="001A4780" w14:paraId="4A635829" w14:textId="77777777" w:rsidTr="00395700">
        <w:tc>
          <w:tcPr>
            <w:tcW w:w="903" w:type="pct"/>
            <w:shd w:val="clear" w:color="auto" w:fill="auto"/>
            <w:hideMark/>
          </w:tcPr>
          <w:p w14:paraId="48A63471" w14:textId="77777777" w:rsidR="001C3588" w:rsidRPr="001A4780" w:rsidRDefault="001C3588" w:rsidP="003F07D0">
            <w:pPr>
              <w:spacing w:before="0" w:after="0" w:line="276" w:lineRule="auto"/>
              <w:rPr>
                <w:sz w:val="20"/>
              </w:rPr>
            </w:pPr>
            <w:r w:rsidRPr="001A4780">
              <w:rPr>
                <w:sz w:val="20"/>
              </w:rPr>
              <w:lastRenderedPageBreak/>
              <w:t> </w:t>
            </w:r>
          </w:p>
        </w:tc>
        <w:tc>
          <w:tcPr>
            <w:tcW w:w="923" w:type="pct"/>
            <w:gridSpan w:val="2"/>
            <w:shd w:val="clear" w:color="auto" w:fill="auto"/>
            <w:hideMark/>
          </w:tcPr>
          <w:p w14:paraId="2B36ACBE" w14:textId="77777777" w:rsidR="001C3588" w:rsidRPr="001A4780" w:rsidRDefault="001C3588" w:rsidP="003F07D0">
            <w:pPr>
              <w:spacing w:before="0" w:after="0" w:line="276" w:lineRule="auto"/>
              <w:rPr>
                <w:sz w:val="20"/>
              </w:rPr>
            </w:pPr>
            <w:r w:rsidRPr="001A4780">
              <w:rPr>
                <w:sz w:val="20"/>
              </w:rPr>
              <w:t xml:space="preserve">fullName </w:t>
            </w:r>
          </w:p>
        </w:tc>
        <w:tc>
          <w:tcPr>
            <w:tcW w:w="141" w:type="pct"/>
            <w:shd w:val="clear" w:color="auto" w:fill="auto"/>
            <w:hideMark/>
          </w:tcPr>
          <w:p w14:paraId="6B8DB8C2" w14:textId="77777777" w:rsidR="001C3588" w:rsidRPr="001A4780" w:rsidRDefault="001C3588" w:rsidP="003F07D0">
            <w:pPr>
              <w:spacing w:before="0" w:after="0" w:line="276" w:lineRule="auto"/>
              <w:jc w:val="center"/>
              <w:rPr>
                <w:sz w:val="20"/>
              </w:rPr>
            </w:pPr>
            <w:r w:rsidRPr="001A4780">
              <w:rPr>
                <w:sz w:val="20"/>
              </w:rPr>
              <w:t>H</w:t>
            </w:r>
          </w:p>
        </w:tc>
        <w:tc>
          <w:tcPr>
            <w:tcW w:w="427" w:type="pct"/>
            <w:gridSpan w:val="2"/>
            <w:shd w:val="clear" w:color="auto" w:fill="auto"/>
            <w:hideMark/>
          </w:tcPr>
          <w:p w14:paraId="36F5CC1C" w14:textId="77777777" w:rsidR="001C3588" w:rsidRPr="001A4780" w:rsidRDefault="001C3588" w:rsidP="003F07D0">
            <w:pPr>
              <w:spacing w:before="0" w:after="0" w:line="276" w:lineRule="auto"/>
              <w:jc w:val="center"/>
              <w:rPr>
                <w:sz w:val="20"/>
              </w:rPr>
            </w:pPr>
            <w:r w:rsidRPr="001A4780">
              <w:rPr>
                <w:sz w:val="20"/>
              </w:rPr>
              <w:t>T(1-2000)</w:t>
            </w:r>
          </w:p>
        </w:tc>
        <w:tc>
          <w:tcPr>
            <w:tcW w:w="1312" w:type="pct"/>
            <w:shd w:val="clear" w:color="auto" w:fill="auto"/>
            <w:hideMark/>
          </w:tcPr>
          <w:p w14:paraId="0EA41BBA" w14:textId="77777777" w:rsidR="001C3588" w:rsidRPr="001A4780" w:rsidRDefault="001C3588" w:rsidP="003F07D0">
            <w:pPr>
              <w:spacing w:before="0" w:after="0" w:line="276" w:lineRule="auto"/>
              <w:rPr>
                <w:sz w:val="20"/>
              </w:rPr>
            </w:pPr>
            <w:r w:rsidRPr="001A4780">
              <w:rPr>
                <w:sz w:val="20"/>
              </w:rPr>
              <w:t>Полное наименование</w:t>
            </w:r>
          </w:p>
        </w:tc>
        <w:tc>
          <w:tcPr>
            <w:tcW w:w="1294" w:type="pct"/>
            <w:shd w:val="clear" w:color="auto" w:fill="auto"/>
            <w:vAlign w:val="center"/>
            <w:hideMark/>
          </w:tcPr>
          <w:p w14:paraId="48C861F9" w14:textId="77777777" w:rsidR="001C3588" w:rsidRPr="001A4780" w:rsidRDefault="001C3588" w:rsidP="003F07D0">
            <w:pPr>
              <w:spacing w:before="0" w:after="0" w:line="276" w:lineRule="auto"/>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1C3588" w:rsidRPr="001A4780" w14:paraId="2B4835A2" w14:textId="77777777" w:rsidTr="00490DAA">
        <w:tc>
          <w:tcPr>
            <w:tcW w:w="5000" w:type="pct"/>
            <w:gridSpan w:val="8"/>
            <w:shd w:val="clear" w:color="auto" w:fill="auto"/>
            <w:hideMark/>
          </w:tcPr>
          <w:p w14:paraId="6039FA67" w14:textId="77777777" w:rsidR="001C3588" w:rsidRDefault="001C3588" w:rsidP="003F07D0">
            <w:pPr>
              <w:spacing w:before="0" w:after="0" w:line="276" w:lineRule="auto"/>
              <w:jc w:val="center"/>
              <w:rPr>
                <w:sz w:val="20"/>
              </w:rPr>
            </w:pPr>
            <w:r w:rsidRPr="002F3BAB">
              <w:rPr>
                <w:b/>
                <w:sz w:val="20"/>
              </w:rPr>
              <w:t>Общее количество по объекту закупки</w:t>
            </w:r>
          </w:p>
        </w:tc>
      </w:tr>
      <w:tr w:rsidR="001C3588" w:rsidRPr="001A4780" w14:paraId="0FD18CC1" w14:textId="77777777" w:rsidTr="00395700">
        <w:tc>
          <w:tcPr>
            <w:tcW w:w="903" w:type="pct"/>
            <w:shd w:val="clear" w:color="auto" w:fill="auto"/>
            <w:hideMark/>
          </w:tcPr>
          <w:p w14:paraId="0C3E5721" w14:textId="77777777" w:rsidR="001C3588" w:rsidRPr="002F3BAB" w:rsidRDefault="001C3588" w:rsidP="003F07D0">
            <w:pPr>
              <w:spacing w:before="0" w:after="0" w:line="276" w:lineRule="auto"/>
              <w:rPr>
                <w:b/>
                <w:sz w:val="20"/>
              </w:rPr>
            </w:pPr>
            <w:r w:rsidRPr="002F3BAB">
              <w:rPr>
                <w:b/>
                <w:sz w:val="20"/>
              </w:rPr>
              <w:t>quantity</w:t>
            </w:r>
          </w:p>
        </w:tc>
        <w:tc>
          <w:tcPr>
            <w:tcW w:w="923" w:type="pct"/>
            <w:gridSpan w:val="2"/>
            <w:shd w:val="clear" w:color="auto" w:fill="auto"/>
            <w:hideMark/>
          </w:tcPr>
          <w:p w14:paraId="4EA14735" w14:textId="77777777" w:rsidR="001C3588" w:rsidRPr="001A4780" w:rsidRDefault="001C3588" w:rsidP="003F07D0">
            <w:pPr>
              <w:spacing w:before="0" w:after="0" w:line="276" w:lineRule="auto"/>
              <w:rPr>
                <w:sz w:val="20"/>
              </w:rPr>
            </w:pPr>
          </w:p>
        </w:tc>
        <w:tc>
          <w:tcPr>
            <w:tcW w:w="141" w:type="pct"/>
            <w:shd w:val="clear" w:color="auto" w:fill="auto"/>
            <w:hideMark/>
          </w:tcPr>
          <w:p w14:paraId="1C359B44" w14:textId="77777777" w:rsidR="001C3588" w:rsidRPr="001A4780" w:rsidRDefault="001C3588" w:rsidP="003F07D0">
            <w:pPr>
              <w:spacing w:before="0" w:after="0" w:line="276" w:lineRule="auto"/>
              <w:jc w:val="center"/>
              <w:rPr>
                <w:sz w:val="20"/>
              </w:rPr>
            </w:pPr>
          </w:p>
        </w:tc>
        <w:tc>
          <w:tcPr>
            <w:tcW w:w="427" w:type="pct"/>
            <w:gridSpan w:val="2"/>
            <w:shd w:val="clear" w:color="auto" w:fill="auto"/>
            <w:hideMark/>
          </w:tcPr>
          <w:p w14:paraId="4F923F77" w14:textId="77777777" w:rsidR="001C3588" w:rsidRPr="001A4780" w:rsidRDefault="001C3588" w:rsidP="003F07D0">
            <w:pPr>
              <w:spacing w:before="0" w:after="0" w:line="276" w:lineRule="auto"/>
              <w:jc w:val="center"/>
              <w:rPr>
                <w:sz w:val="20"/>
              </w:rPr>
            </w:pPr>
          </w:p>
        </w:tc>
        <w:tc>
          <w:tcPr>
            <w:tcW w:w="1312" w:type="pct"/>
            <w:shd w:val="clear" w:color="auto" w:fill="auto"/>
            <w:hideMark/>
          </w:tcPr>
          <w:p w14:paraId="3899A82D" w14:textId="77777777" w:rsidR="001C3588" w:rsidRPr="001A4780" w:rsidRDefault="001C3588" w:rsidP="003F07D0">
            <w:pPr>
              <w:spacing w:before="0" w:after="0" w:line="276" w:lineRule="auto"/>
              <w:rPr>
                <w:sz w:val="20"/>
              </w:rPr>
            </w:pPr>
          </w:p>
        </w:tc>
        <w:tc>
          <w:tcPr>
            <w:tcW w:w="1294" w:type="pct"/>
            <w:shd w:val="clear" w:color="auto" w:fill="auto"/>
            <w:hideMark/>
          </w:tcPr>
          <w:p w14:paraId="79D5880E" w14:textId="77777777" w:rsidR="001C3588" w:rsidRDefault="001C3588" w:rsidP="003F07D0">
            <w:pPr>
              <w:spacing w:before="0" w:after="0" w:line="276" w:lineRule="auto"/>
              <w:rPr>
                <w:sz w:val="20"/>
              </w:rPr>
            </w:pPr>
          </w:p>
        </w:tc>
      </w:tr>
      <w:tr w:rsidR="001C3588" w:rsidRPr="001A4780" w14:paraId="35A5A673" w14:textId="77777777" w:rsidTr="00395700">
        <w:tc>
          <w:tcPr>
            <w:tcW w:w="903" w:type="pct"/>
            <w:vMerge w:val="restart"/>
            <w:shd w:val="clear" w:color="auto" w:fill="auto"/>
            <w:hideMark/>
          </w:tcPr>
          <w:p w14:paraId="751191C4" w14:textId="77777777" w:rsidR="001C3588" w:rsidRPr="001A4780" w:rsidRDefault="001C3588" w:rsidP="003F07D0">
            <w:pPr>
              <w:spacing w:before="0" w:after="0" w:line="276" w:lineRule="auto"/>
              <w:rPr>
                <w:sz w:val="20"/>
              </w:rPr>
            </w:pPr>
            <w:r w:rsidRPr="00AE0410">
              <w:rPr>
                <w:sz w:val="20"/>
              </w:rPr>
              <w:t>Допустимо указание только одного элемента</w:t>
            </w:r>
          </w:p>
        </w:tc>
        <w:tc>
          <w:tcPr>
            <w:tcW w:w="923" w:type="pct"/>
            <w:gridSpan w:val="2"/>
            <w:shd w:val="clear" w:color="auto" w:fill="auto"/>
            <w:hideMark/>
          </w:tcPr>
          <w:p w14:paraId="3E11FB3F" w14:textId="77777777" w:rsidR="001C3588" w:rsidRPr="001A4780" w:rsidRDefault="001C3588" w:rsidP="003F07D0">
            <w:pPr>
              <w:spacing w:before="0" w:after="0" w:line="276" w:lineRule="auto"/>
              <w:rPr>
                <w:sz w:val="20"/>
              </w:rPr>
            </w:pPr>
            <w:r w:rsidRPr="002F3BAB">
              <w:rPr>
                <w:sz w:val="20"/>
              </w:rPr>
              <w:t>value</w:t>
            </w:r>
          </w:p>
        </w:tc>
        <w:tc>
          <w:tcPr>
            <w:tcW w:w="141" w:type="pct"/>
            <w:shd w:val="clear" w:color="auto" w:fill="auto"/>
            <w:hideMark/>
          </w:tcPr>
          <w:p w14:paraId="52E08138" w14:textId="77777777" w:rsidR="001C3588" w:rsidRPr="002F3BAB" w:rsidRDefault="001C3588" w:rsidP="003F07D0">
            <w:pPr>
              <w:spacing w:before="0" w:after="0" w:line="276" w:lineRule="auto"/>
              <w:jc w:val="center"/>
              <w:rPr>
                <w:sz w:val="20"/>
                <w:lang w:val="en-US"/>
              </w:rPr>
            </w:pPr>
            <w:r>
              <w:rPr>
                <w:sz w:val="20"/>
                <w:lang w:val="en-US"/>
              </w:rPr>
              <w:t>O</w:t>
            </w:r>
          </w:p>
        </w:tc>
        <w:tc>
          <w:tcPr>
            <w:tcW w:w="427" w:type="pct"/>
            <w:gridSpan w:val="2"/>
            <w:shd w:val="clear" w:color="auto" w:fill="auto"/>
            <w:hideMark/>
          </w:tcPr>
          <w:p w14:paraId="09CA1950" w14:textId="77777777" w:rsidR="001C3588" w:rsidRPr="00AE4C06" w:rsidRDefault="001C3588" w:rsidP="003F07D0">
            <w:pPr>
              <w:spacing w:before="0" w:after="0" w:line="276" w:lineRule="auto"/>
              <w:jc w:val="center"/>
              <w:rPr>
                <w:sz w:val="20"/>
                <w:lang w:val="en-US"/>
              </w:rPr>
            </w:pPr>
            <w:r>
              <w:rPr>
                <w:sz w:val="20"/>
                <w:lang w:val="en-US"/>
              </w:rPr>
              <w:t>N</w:t>
            </w:r>
            <w:r>
              <w:rPr>
                <w:sz w:val="20"/>
              </w:rPr>
              <w:t>(</w:t>
            </w:r>
            <w:r w:rsidR="009914E0">
              <w:rPr>
                <w:sz w:val="20"/>
                <w:lang w:val="en-US"/>
              </w:rPr>
              <w:t>29</w:t>
            </w:r>
            <w:r>
              <w:rPr>
                <w:sz w:val="20"/>
              </w:rPr>
              <w:t xml:space="preserve">) </w:t>
            </w:r>
          </w:p>
        </w:tc>
        <w:tc>
          <w:tcPr>
            <w:tcW w:w="1312" w:type="pct"/>
            <w:shd w:val="clear" w:color="auto" w:fill="auto"/>
            <w:hideMark/>
          </w:tcPr>
          <w:p w14:paraId="2939CEFB" w14:textId="77777777" w:rsidR="001C3588" w:rsidRPr="001A4780" w:rsidRDefault="001C3588" w:rsidP="003F07D0">
            <w:pPr>
              <w:spacing w:before="0" w:after="0" w:line="276" w:lineRule="auto"/>
              <w:rPr>
                <w:sz w:val="20"/>
              </w:rPr>
            </w:pPr>
            <w:r w:rsidRPr="002F3BAB">
              <w:rPr>
                <w:sz w:val="20"/>
              </w:rPr>
              <w:t>Количество</w:t>
            </w:r>
          </w:p>
        </w:tc>
        <w:tc>
          <w:tcPr>
            <w:tcW w:w="1294" w:type="pct"/>
            <w:shd w:val="clear" w:color="auto" w:fill="auto"/>
            <w:hideMark/>
          </w:tcPr>
          <w:p w14:paraId="29C64083" w14:textId="77777777" w:rsidR="001C3588" w:rsidRDefault="009914E0" w:rsidP="003F07D0">
            <w:pPr>
              <w:spacing w:before="0" w:after="0" w:line="276" w:lineRule="auto"/>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14:paraId="213A5CF6" w14:textId="77777777" w:rsidTr="00395700">
        <w:tc>
          <w:tcPr>
            <w:tcW w:w="903" w:type="pct"/>
            <w:vMerge/>
            <w:shd w:val="clear" w:color="auto" w:fill="auto"/>
            <w:hideMark/>
          </w:tcPr>
          <w:p w14:paraId="2EEF60D8" w14:textId="77777777" w:rsidR="001C3588" w:rsidRPr="001A4780" w:rsidRDefault="001C3588" w:rsidP="003F07D0">
            <w:pPr>
              <w:spacing w:before="0" w:after="0" w:line="276" w:lineRule="auto"/>
              <w:rPr>
                <w:sz w:val="20"/>
              </w:rPr>
            </w:pPr>
          </w:p>
        </w:tc>
        <w:tc>
          <w:tcPr>
            <w:tcW w:w="923" w:type="pct"/>
            <w:gridSpan w:val="2"/>
            <w:shd w:val="clear" w:color="auto" w:fill="auto"/>
            <w:hideMark/>
          </w:tcPr>
          <w:p w14:paraId="30631ADB" w14:textId="77777777" w:rsidR="001C3588" w:rsidRPr="001A4780" w:rsidRDefault="001C3588" w:rsidP="003F07D0">
            <w:pPr>
              <w:spacing w:before="0" w:after="0" w:line="276" w:lineRule="auto"/>
              <w:rPr>
                <w:sz w:val="20"/>
              </w:rPr>
            </w:pPr>
            <w:r w:rsidRPr="002F3BAB">
              <w:rPr>
                <w:sz w:val="20"/>
              </w:rPr>
              <w:t>undefined</w:t>
            </w:r>
          </w:p>
        </w:tc>
        <w:tc>
          <w:tcPr>
            <w:tcW w:w="141" w:type="pct"/>
            <w:shd w:val="clear" w:color="auto" w:fill="auto"/>
            <w:hideMark/>
          </w:tcPr>
          <w:p w14:paraId="650A1BF9" w14:textId="77777777" w:rsidR="001C3588" w:rsidRPr="001A4780" w:rsidRDefault="001C3588" w:rsidP="003F07D0">
            <w:pPr>
              <w:spacing w:before="0" w:after="0" w:line="276" w:lineRule="auto"/>
              <w:jc w:val="center"/>
              <w:rPr>
                <w:sz w:val="20"/>
              </w:rPr>
            </w:pPr>
            <w:r>
              <w:rPr>
                <w:sz w:val="20"/>
              </w:rPr>
              <w:t>О</w:t>
            </w:r>
          </w:p>
        </w:tc>
        <w:tc>
          <w:tcPr>
            <w:tcW w:w="427" w:type="pct"/>
            <w:gridSpan w:val="2"/>
            <w:shd w:val="clear" w:color="auto" w:fill="auto"/>
            <w:hideMark/>
          </w:tcPr>
          <w:p w14:paraId="4FE0062F" w14:textId="77777777" w:rsidR="001C3588" w:rsidRPr="001A4780" w:rsidRDefault="001C3588" w:rsidP="003F07D0">
            <w:pPr>
              <w:spacing w:before="0" w:after="0" w:line="276" w:lineRule="auto"/>
              <w:jc w:val="center"/>
              <w:rPr>
                <w:sz w:val="20"/>
              </w:rPr>
            </w:pPr>
            <w:r>
              <w:rPr>
                <w:sz w:val="20"/>
              </w:rPr>
              <w:t>В</w:t>
            </w:r>
          </w:p>
        </w:tc>
        <w:tc>
          <w:tcPr>
            <w:tcW w:w="1312" w:type="pct"/>
            <w:shd w:val="clear" w:color="auto" w:fill="auto"/>
            <w:hideMark/>
          </w:tcPr>
          <w:p w14:paraId="605A1409" w14:textId="77777777" w:rsidR="001C3588" w:rsidRPr="001A4780" w:rsidRDefault="001C3588" w:rsidP="003F07D0">
            <w:pPr>
              <w:spacing w:before="0" w:after="0" w:line="276" w:lineRule="auto"/>
              <w:rPr>
                <w:sz w:val="20"/>
              </w:rPr>
            </w:pPr>
            <w:r w:rsidRPr="002F3BAB">
              <w:rPr>
                <w:sz w:val="20"/>
              </w:rPr>
              <w:t>Невозможно определить количество</w:t>
            </w:r>
          </w:p>
        </w:tc>
        <w:tc>
          <w:tcPr>
            <w:tcW w:w="1294" w:type="pct"/>
            <w:shd w:val="clear" w:color="auto" w:fill="auto"/>
            <w:hideMark/>
          </w:tcPr>
          <w:p w14:paraId="7ABF8ABD" w14:textId="77777777" w:rsidR="001C3588" w:rsidRDefault="001C3588" w:rsidP="003F07D0">
            <w:pPr>
              <w:spacing w:before="0" w:after="0" w:line="276" w:lineRule="auto"/>
              <w:rPr>
                <w:sz w:val="20"/>
              </w:rPr>
            </w:pPr>
          </w:p>
        </w:tc>
      </w:tr>
      <w:tr w:rsidR="001C3588" w:rsidRPr="00AF379C" w14:paraId="2D268446" w14:textId="77777777" w:rsidTr="00490DAA">
        <w:tc>
          <w:tcPr>
            <w:tcW w:w="5000" w:type="pct"/>
            <w:gridSpan w:val="8"/>
            <w:shd w:val="clear" w:color="auto" w:fill="auto"/>
          </w:tcPr>
          <w:p w14:paraId="570D1D36" w14:textId="77777777" w:rsidR="001C3588" w:rsidRPr="00AF379C" w:rsidRDefault="001C3588" w:rsidP="003F07D0">
            <w:pPr>
              <w:spacing w:before="0" w:after="0" w:line="276" w:lineRule="auto"/>
              <w:jc w:val="center"/>
              <w:rPr>
                <w:b/>
                <w:sz w:val="20"/>
              </w:rPr>
            </w:pPr>
            <w:r w:rsidRPr="00AF379C">
              <w:rPr>
                <w:b/>
                <w:sz w:val="20"/>
              </w:rPr>
              <w:t>План исполнения контракта за счет бюджетных средств</w:t>
            </w:r>
          </w:p>
        </w:tc>
      </w:tr>
      <w:tr w:rsidR="001C3588" w14:paraId="4E67D0EE" w14:textId="77777777" w:rsidTr="00395700">
        <w:tc>
          <w:tcPr>
            <w:tcW w:w="903" w:type="pct"/>
            <w:shd w:val="clear" w:color="auto" w:fill="auto"/>
          </w:tcPr>
          <w:p w14:paraId="39AD3B3C" w14:textId="77777777" w:rsidR="001C3588" w:rsidRPr="001A4780" w:rsidRDefault="001C3588" w:rsidP="003F07D0">
            <w:pPr>
              <w:spacing w:before="0" w:after="0" w:line="276" w:lineRule="auto"/>
              <w:rPr>
                <w:sz w:val="20"/>
              </w:rPr>
            </w:pPr>
            <w:r w:rsidRPr="00AF379C">
              <w:rPr>
                <w:sz w:val="20"/>
              </w:rPr>
              <w:t>budgetFinancings</w:t>
            </w:r>
          </w:p>
        </w:tc>
        <w:tc>
          <w:tcPr>
            <w:tcW w:w="923" w:type="pct"/>
            <w:gridSpan w:val="2"/>
            <w:shd w:val="clear" w:color="auto" w:fill="auto"/>
          </w:tcPr>
          <w:p w14:paraId="45C6436A" w14:textId="77777777" w:rsidR="001C3588" w:rsidRPr="002F3BAB" w:rsidRDefault="001C3588" w:rsidP="003F07D0">
            <w:pPr>
              <w:spacing w:before="0" w:after="0" w:line="276" w:lineRule="auto"/>
              <w:rPr>
                <w:sz w:val="20"/>
              </w:rPr>
            </w:pPr>
          </w:p>
        </w:tc>
        <w:tc>
          <w:tcPr>
            <w:tcW w:w="141" w:type="pct"/>
            <w:shd w:val="clear" w:color="auto" w:fill="auto"/>
          </w:tcPr>
          <w:p w14:paraId="62151272" w14:textId="77777777" w:rsidR="001C3588" w:rsidRDefault="001C3588" w:rsidP="003F07D0">
            <w:pPr>
              <w:spacing w:before="0" w:after="0" w:line="276" w:lineRule="auto"/>
              <w:jc w:val="center"/>
              <w:rPr>
                <w:sz w:val="20"/>
              </w:rPr>
            </w:pPr>
          </w:p>
        </w:tc>
        <w:tc>
          <w:tcPr>
            <w:tcW w:w="427" w:type="pct"/>
            <w:gridSpan w:val="2"/>
            <w:shd w:val="clear" w:color="auto" w:fill="auto"/>
          </w:tcPr>
          <w:p w14:paraId="5D71908E" w14:textId="77777777" w:rsidR="001C3588" w:rsidRDefault="001C3588" w:rsidP="003F07D0">
            <w:pPr>
              <w:spacing w:before="0" w:after="0" w:line="276" w:lineRule="auto"/>
              <w:jc w:val="center"/>
              <w:rPr>
                <w:sz w:val="20"/>
              </w:rPr>
            </w:pPr>
          </w:p>
        </w:tc>
        <w:tc>
          <w:tcPr>
            <w:tcW w:w="1312" w:type="pct"/>
            <w:shd w:val="clear" w:color="auto" w:fill="auto"/>
          </w:tcPr>
          <w:p w14:paraId="68C37C10" w14:textId="77777777" w:rsidR="001C3588" w:rsidRPr="002F3BAB" w:rsidRDefault="001C3588" w:rsidP="003F07D0">
            <w:pPr>
              <w:spacing w:before="0" w:after="0" w:line="276" w:lineRule="auto"/>
              <w:rPr>
                <w:sz w:val="20"/>
              </w:rPr>
            </w:pPr>
          </w:p>
        </w:tc>
        <w:tc>
          <w:tcPr>
            <w:tcW w:w="1294" w:type="pct"/>
            <w:shd w:val="clear" w:color="auto" w:fill="auto"/>
          </w:tcPr>
          <w:p w14:paraId="2E7B61E8" w14:textId="77777777" w:rsidR="001C3588" w:rsidRDefault="001C3588" w:rsidP="003F07D0">
            <w:pPr>
              <w:spacing w:before="0" w:after="0" w:line="276" w:lineRule="auto"/>
              <w:rPr>
                <w:sz w:val="20"/>
              </w:rPr>
            </w:pPr>
          </w:p>
        </w:tc>
      </w:tr>
      <w:tr w:rsidR="001C3588" w14:paraId="01E0B1EE" w14:textId="77777777" w:rsidTr="00395700">
        <w:tc>
          <w:tcPr>
            <w:tcW w:w="903" w:type="pct"/>
            <w:shd w:val="clear" w:color="auto" w:fill="auto"/>
          </w:tcPr>
          <w:p w14:paraId="7FC71785" w14:textId="77777777" w:rsidR="001C3588" w:rsidRPr="001A4780" w:rsidRDefault="001C3588" w:rsidP="003F07D0">
            <w:pPr>
              <w:spacing w:before="0" w:after="0" w:line="276" w:lineRule="auto"/>
              <w:rPr>
                <w:sz w:val="20"/>
              </w:rPr>
            </w:pPr>
          </w:p>
        </w:tc>
        <w:tc>
          <w:tcPr>
            <w:tcW w:w="923" w:type="pct"/>
            <w:gridSpan w:val="2"/>
            <w:shd w:val="clear" w:color="auto" w:fill="auto"/>
          </w:tcPr>
          <w:p w14:paraId="13DE3A16" w14:textId="77777777" w:rsidR="001C3588" w:rsidRPr="002F3BAB" w:rsidRDefault="001C3588" w:rsidP="003F07D0">
            <w:pPr>
              <w:spacing w:before="0" w:after="0" w:line="276" w:lineRule="auto"/>
              <w:rPr>
                <w:sz w:val="20"/>
              </w:rPr>
            </w:pPr>
            <w:r w:rsidRPr="00AF379C">
              <w:rPr>
                <w:sz w:val="20"/>
              </w:rPr>
              <w:t>budgetFinancing</w:t>
            </w:r>
          </w:p>
        </w:tc>
        <w:tc>
          <w:tcPr>
            <w:tcW w:w="141" w:type="pct"/>
            <w:shd w:val="clear" w:color="auto" w:fill="auto"/>
          </w:tcPr>
          <w:p w14:paraId="4F671FB4" w14:textId="77777777" w:rsidR="001C3588" w:rsidRDefault="001C3588" w:rsidP="003F07D0">
            <w:pPr>
              <w:spacing w:before="0" w:after="0" w:line="276" w:lineRule="auto"/>
              <w:jc w:val="center"/>
              <w:rPr>
                <w:sz w:val="20"/>
              </w:rPr>
            </w:pPr>
            <w:r>
              <w:rPr>
                <w:sz w:val="20"/>
              </w:rPr>
              <w:t>О</w:t>
            </w:r>
          </w:p>
        </w:tc>
        <w:tc>
          <w:tcPr>
            <w:tcW w:w="427" w:type="pct"/>
            <w:gridSpan w:val="2"/>
            <w:shd w:val="clear" w:color="auto" w:fill="auto"/>
          </w:tcPr>
          <w:p w14:paraId="423821B2" w14:textId="77777777" w:rsidR="001C3588" w:rsidRPr="00AF379C" w:rsidRDefault="001C3588" w:rsidP="003F07D0">
            <w:pPr>
              <w:spacing w:before="0" w:after="0" w:line="276" w:lineRule="auto"/>
              <w:jc w:val="center"/>
              <w:rPr>
                <w:sz w:val="20"/>
                <w:lang w:val="en-US"/>
              </w:rPr>
            </w:pPr>
            <w:r>
              <w:rPr>
                <w:sz w:val="20"/>
                <w:lang w:val="en-US"/>
              </w:rPr>
              <w:t>S</w:t>
            </w:r>
          </w:p>
        </w:tc>
        <w:tc>
          <w:tcPr>
            <w:tcW w:w="1312" w:type="pct"/>
            <w:shd w:val="clear" w:color="auto" w:fill="auto"/>
          </w:tcPr>
          <w:p w14:paraId="7E717351" w14:textId="77777777" w:rsidR="001C3588" w:rsidRPr="002F3BAB" w:rsidRDefault="001C3588" w:rsidP="003F07D0">
            <w:pPr>
              <w:spacing w:before="0" w:after="0" w:line="276" w:lineRule="auto"/>
              <w:rPr>
                <w:sz w:val="20"/>
              </w:rPr>
            </w:pPr>
            <w:r>
              <w:rPr>
                <w:sz w:val="20"/>
              </w:rPr>
              <w:t>Запись</w:t>
            </w:r>
            <w:r w:rsidRPr="00AF379C">
              <w:rPr>
                <w:sz w:val="20"/>
              </w:rPr>
              <w:t xml:space="preserve"> плана исполнения контракта за счет бюджетных средств</w:t>
            </w:r>
          </w:p>
        </w:tc>
        <w:tc>
          <w:tcPr>
            <w:tcW w:w="1294" w:type="pct"/>
            <w:shd w:val="clear" w:color="auto" w:fill="auto"/>
          </w:tcPr>
          <w:p w14:paraId="6161D978" w14:textId="77777777" w:rsidR="001C3588" w:rsidRDefault="001C3588" w:rsidP="003F07D0">
            <w:pPr>
              <w:spacing w:before="0" w:after="0" w:line="276" w:lineRule="auto"/>
              <w:rPr>
                <w:sz w:val="20"/>
              </w:rPr>
            </w:pPr>
            <w:r w:rsidRPr="00483FD5">
              <w:rPr>
                <w:sz w:val="20"/>
              </w:rPr>
              <w:t>Множественный элемент</w:t>
            </w:r>
          </w:p>
        </w:tc>
      </w:tr>
      <w:tr w:rsidR="001C3588" w14:paraId="19783C1B" w14:textId="77777777" w:rsidTr="00395700">
        <w:tc>
          <w:tcPr>
            <w:tcW w:w="903" w:type="pct"/>
            <w:shd w:val="clear" w:color="auto" w:fill="auto"/>
          </w:tcPr>
          <w:p w14:paraId="2416A911" w14:textId="77777777" w:rsidR="001C3588" w:rsidRPr="001A4780" w:rsidRDefault="001C3588" w:rsidP="003F07D0">
            <w:pPr>
              <w:spacing w:before="0" w:after="0" w:line="276" w:lineRule="auto"/>
              <w:rPr>
                <w:sz w:val="20"/>
              </w:rPr>
            </w:pPr>
          </w:p>
        </w:tc>
        <w:tc>
          <w:tcPr>
            <w:tcW w:w="923" w:type="pct"/>
            <w:gridSpan w:val="2"/>
            <w:shd w:val="clear" w:color="auto" w:fill="auto"/>
          </w:tcPr>
          <w:p w14:paraId="1460AE19" w14:textId="77777777" w:rsidR="001C3588" w:rsidRPr="002F3BAB" w:rsidRDefault="001C3588" w:rsidP="003F07D0">
            <w:pPr>
              <w:spacing w:before="0" w:after="0" w:line="276" w:lineRule="auto"/>
              <w:rPr>
                <w:sz w:val="20"/>
              </w:rPr>
            </w:pPr>
            <w:r w:rsidRPr="00AF379C">
              <w:rPr>
                <w:sz w:val="20"/>
              </w:rPr>
              <w:t>totalSum</w:t>
            </w:r>
          </w:p>
        </w:tc>
        <w:tc>
          <w:tcPr>
            <w:tcW w:w="141" w:type="pct"/>
            <w:shd w:val="clear" w:color="auto" w:fill="auto"/>
          </w:tcPr>
          <w:p w14:paraId="5C03B30C" w14:textId="77777777" w:rsidR="001C3588" w:rsidRPr="00AF379C" w:rsidRDefault="001C3588" w:rsidP="003F07D0">
            <w:pPr>
              <w:spacing w:before="0" w:after="0" w:line="276" w:lineRule="auto"/>
              <w:jc w:val="center"/>
              <w:rPr>
                <w:sz w:val="20"/>
                <w:lang w:val="en-US"/>
              </w:rPr>
            </w:pPr>
            <w:r>
              <w:rPr>
                <w:sz w:val="20"/>
                <w:lang w:val="en-US"/>
              </w:rPr>
              <w:t>H</w:t>
            </w:r>
          </w:p>
        </w:tc>
        <w:tc>
          <w:tcPr>
            <w:tcW w:w="427" w:type="pct"/>
            <w:gridSpan w:val="2"/>
            <w:shd w:val="clear" w:color="auto" w:fill="auto"/>
          </w:tcPr>
          <w:p w14:paraId="14F8B585" w14:textId="77777777" w:rsidR="001C3588" w:rsidRPr="00AF379C" w:rsidRDefault="001C3588" w:rsidP="003F07D0">
            <w:pPr>
              <w:spacing w:before="0" w:after="0" w:line="276" w:lineRule="auto"/>
              <w:jc w:val="center"/>
              <w:rPr>
                <w:sz w:val="20"/>
                <w:lang w:val="en-US"/>
              </w:rPr>
            </w:pPr>
            <w:r>
              <w:rPr>
                <w:sz w:val="20"/>
                <w:lang w:val="en-US"/>
              </w:rPr>
              <w:t>T(1-21)</w:t>
            </w:r>
          </w:p>
        </w:tc>
        <w:tc>
          <w:tcPr>
            <w:tcW w:w="1312" w:type="pct"/>
            <w:shd w:val="clear" w:color="auto" w:fill="auto"/>
          </w:tcPr>
          <w:p w14:paraId="245860D9" w14:textId="77777777" w:rsidR="001C3588" w:rsidRPr="002F3BAB" w:rsidRDefault="001C3588" w:rsidP="003F07D0">
            <w:pPr>
              <w:spacing w:before="0" w:after="0" w:line="276" w:lineRule="auto"/>
              <w:rPr>
                <w:sz w:val="20"/>
              </w:rPr>
            </w:pPr>
            <w:r w:rsidRPr="00AF379C">
              <w:rPr>
                <w:sz w:val="20"/>
              </w:rPr>
              <w:t>Общая сумма бюджетного финансирования</w:t>
            </w:r>
          </w:p>
        </w:tc>
        <w:tc>
          <w:tcPr>
            <w:tcW w:w="1294" w:type="pct"/>
            <w:shd w:val="clear" w:color="auto" w:fill="auto"/>
          </w:tcPr>
          <w:p w14:paraId="6D881AC7" w14:textId="77777777" w:rsidR="001C3588" w:rsidRDefault="001C3588" w:rsidP="003F07D0">
            <w:pPr>
              <w:spacing w:before="0" w:after="0" w:line="276" w:lineRule="auto"/>
              <w:rPr>
                <w:sz w:val="20"/>
              </w:rPr>
            </w:pPr>
          </w:p>
        </w:tc>
      </w:tr>
      <w:tr w:rsidR="001C3588" w:rsidRPr="001D3BD4" w14:paraId="76C9A3B4" w14:textId="77777777" w:rsidTr="00490DAA">
        <w:tc>
          <w:tcPr>
            <w:tcW w:w="5000" w:type="pct"/>
            <w:gridSpan w:val="8"/>
            <w:shd w:val="clear" w:color="auto" w:fill="auto"/>
          </w:tcPr>
          <w:p w14:paraId="34A69C5E" w14:textId="77777777" w:rsidR="001C3588" w:rsidRPr="001D3BD4" w:rsidRDefault="001C3588" w:rsidP="003F07D0">
            <w:pPr>
              <w:tabs>
                <w:tab w:val="left" w:pos="4510"/>
              </w:tabs>
              <w:spacing w:before="0" w:after="0" w:line="276" w:lineRule="auto"/>
              <w:jc w:val="center"/>
              <w:rPr>
                <w:b/>
                <w:sz w:val="20"/>
              </w:rPr>
            </w:pPr>
            <w:r w:rsidRPr="001D3BD4">
              <w:rPr>
                <w:b/>
                <w:sz w:val="20"/>
              </w:rPr>
              <w:t>Запись плана исполнения контракта за счет бюджетных средств</w:t>
            </w:r>
          </w:p>
        </w:tc>
      </w:tr>
      <w:tr w:rsidR="001C3588" w14:paraId="3D184C09" w14:textId="77777777" w:rsidTr="00395700">
        <w:tc>
          <w:tcPr>
            <w:tcW w:w="903" w:type="pct"/>
            <w:shd w:val="clear" w:color="auto" w:fill="auto"/>
          </w:tcPr>
          <w:p w14:paraId="309A1D43" w14:textId="77777777" w:rsidR="001C3588" w:rsidRPr="001A4780" w:rsidRDefault="001C3588" w:rsidP="003F07D0">
            <w:pPr>
              <w:spacing w:before="0" w:after="0" w:line="276" w:lineRule="auto"/>
              <w:rPr>
                <w:sz w:val="20"/>
              </w:rPr>
            </w:pPr>
            <w:r w:rsidRPr="00AF379C">
              <w:rPr>
                <w:sz w:val="20"/>
              </w:rPr>
              <w:t>budgetFinancing</w:t>
            </w:r>
          </w:p>
        </w:tc>
        <w:tc>
          <w:tcPr>
            <w:tcW w:w="923" w:type="pct"/>
            <w:gridSpan w:val="2"/>
            <w:shd w:val="clear" w:color="auto" w:fill="auto"/>
          </w:tcPr>
          <w:p w14:paraId="23616A55" w14:textId="77777777" w:rsidR="001C3588" w:rsidRPr="002F3BAB" w:rsidRDefault="001C3588" w:rsidP="003F07D0">
            <w:pPr>
              <w:spacing w:before="0" w:after="0" w:line="276" w:lineRule="auto"/>
              <w:rPr>
                <w:sz w:val="20"/>
              </w:rPr>
            </w:pPr>
          </w:p>
        </w:tc>
        <w:tc>
          <w:tcPr>
            <w:tcW w:w="141" w:type="pct"/>
            <w:shd w:val="clear" w:color="auto" w:fill="auto"/>
          </w:tcPr>
          <w:p w14:paraId="6B39144B" w14:textId="77777777" w:rsidR="001C3588" w:rsidRDefault="001C3588" w:rsidP="003F07D0">
            <w:pPr>
              <w:spacing w:before="0" w:after="0" w:line="276" w:lineRule="auto"/>
              <w:jc w:val="center"/>
              <w:rPr>
                <w:sz w:val="20"/>
              </w:rPr>
            </w:pPr>
          </w:p>
        </w:tc>
        <w:tc>
          <w:tcPr>
            <w:tcW w:w="427" w:type="pct"/>
            <w:gridSpan w:val="2"/>
            <w:shd w:val="clear" w:color="auto" w:fill="auto"/>
          </w:tcPr>
          <w:p w14:paraId="07CC8426" w14:textId="77777777" w:rsidR="001C3588" w:rsidRDefault="001C3588" w:rsidP="003F07D0">
            <w:pPr>
              <w:spacing w:before="0" w:after="0" w:line="276" w:lineRule="auto"/>
              <w:jc w:val="center"/>
              <w:rPr>
                <w:sz w:val="20"/>
              </w:rPr>
            </w:pPr>
          </w:p>
        </w:tc>
        <w:tc>
          <w:tcPr>
            <w:tcW w:w="1312" w:type="pct"/>
            <w:shd w:val="clear" w:color="auto" w:fill="auto"/>
          </w:tcPr>
          <w:p w14:paraId="4BF665DE" w14:textId="77777777" w:rsidR="001C3588" w:rsidRPr="002F3BAB" w:rsidRDefault="001C3588" w:rsidP="003F07D0">
            <w:pPr>
              <w:spacing w:before="0" w:after="0" w:line="276" w:lineRule="auto"/>
              <w:rPr>
                <w:sz w:val="20"/>
              </w:rPr>
            </w:pPr>
          </w:p>
        </w:tc>
        <w:tc>
          <w:tcPr>
            <w:tcW w:w="1294" w:type="pct"/>
            <w:shd w:val="clear" w:color="auto" w:fill="auto"/>
          </w:tcPr>
          <w:p w14:paraId="46AEDB1A" w14:textId="77777777" w:rsidR="001C3588" w:rsidRDefault="001C3588" w:rsidP="003F07D0">
            <w:pPr>
              <w:spacing w:before="0" w:after="0" w:line="276" w:lineRule="auto"/>
              <w:rPr>
                <w:sz w:val="20"/>
              </w:rPr>
            </w:pPr>
          </w:p>
        </w:tc>
      </w:tr>
      <w:tr w:rsidR="001C3588" w14:paraId="66C0DCB3" w14:textId="77777777" w:rsidTr="00395700">
        <w:tc>
          <w:tcPr>
            <w:tcW w:w="903" w:type="pct"/>
            <w:vMerge w:val="restart"/>
            <w:shd w:val="clear" w:color="auto" w:fill="auto"/>
          </w:tcPr>
          <w:p w14:paraId="6829DC12" w14:textId="77777777" w:rsidR="001C3588" w:rsidRPr="001A4780" w:rsidRDefault="001C3588" w:rsidP="003F07D0">
            <w:pPr>
              <w:spacing w:before="0" w:after="0" w:line="276" w:lineRule="auto"/>
              <w:rPr>
                <w:sz w:val="20"/>
              </w:rPr>
            </w:pPr>
            <w:r w:rsidRPr="00AE0410">
              <w:rPr>
                <w:sz w:val="20"/>
              </w:rPr>
              <w:t>Допустимо указание только одного элемента</w:t>
            </w:r>
          </w:p>
        </w:tc>
        <w:tc>
          <w:tcPr>
            <w:tcW w:w="923" w:type="pct"/>
            <w:gridSpan w:val="2"/>
            <w:shd w:val="clear" w:color="auto" w:fill="auto"/>
          </w:tcPr>
          <w:p w14:paraId="28EC8079" w14:textId="77777777" w:rsidR="001C3588" w:rsidRPr="002F3BAB" w:rsidRDefault="001C3588" w:rsidP="003F07D0">
            <w:pPr>
              <w:spacing w:before="0" w:after="0" w:line="276" w:lineRule="auto"/>
              <w:rPr>
                <w:sz w:val="20"/>
              </w:rPr>
            </w:pPr>
            <w:r w:rsidRPr="001D3BD4">
              <w:rPr>
                <w:sz w:val="20"/>
              </w:rPr>
              <w:t>kbkCode</w:t>
            </w:r>
          </w:p>
        </w:tc>
        <w:tc>
          <w:tcPr>
            <w:tcW w:w="141" w:type="pct"/>
            <w:shd w:val="clear" w:color="auto" w:fill="auto"/>
          </w:tcPr>
          <w:p w14:paraId="140964F2" w14:textId="77777777" w:rsidR="001C3588" w:rsidRDefault="001C3588" w:rsidP="003F07D0">
            <w:pPr>
              <w:spacing w:before="0" w:after="0" w:line="276" w:lineRule="auto"/>
              <w:jc w:val="center"/>
              <w:rPr>
                <w:sz w:val="20"/>
              </w:rPr>
            </w:pPr>
            <w:r>
              <w:rPr>
                <w:sz w:val="20"/>
              </w:rPr>
              <w:t>О</w:t>
            </w:r>
          </w:p>
        </w:tc>
        <w:tc>
          <w:tcPr>
            <w:tcW w:w="427" w:type="pct"/>
            <w:gridSpan w:val="2"/>
            <w:shd w:val="clear" w:color="auto" w:fill="auto"/>
          </w:tcPr>
          <w:p w14:paraId="47725A3A" w14:textId="77777777" w:rsidR="001C3588" w:rsidRDefault="001C3588" w:rsidP="003F07D0">
            <w:pPr>
              <w:spacing w:before="0" w:after="0" w:line="276" w:lineRule="auto"/>
              <w:jc w:val="center"/>
              <w:rPr>
                <w:sz w:val="20"/>
              </w:rPr>
            </w:pPr>
            <w:r w:rsidRPr="003C3387">
              <w:rPr>
                <w:sz w:val="20"/>
              </w:rPr>
              <w:t>T (1-</w:t>
            </w:r>
            <w:r>
              <w:rPr>
                <w:sz w:val="20"/>
              </w:rPr>
              <w:t>20</w:t>
            </w:r>
            <w:r w:rsidRPr="003C3387">
              <w:rPr>
                <w:sz w:val="20"/>
              </w:rPr>
              <w:t>)</w:t>
            </w:r>
          </w:p>
        </w:tc>
        <w:tc>
          <w:tcPr>
            <w:tcW w:w="1312" w:type="pct"/>
            <w:shd w:val="clear" w:color="auto" w:fill="auto"/>
          </w:tcPr>
          <w:p w14:paraId="08FC3366" w14:textId="77777777" w:rsidR="001C3588" w:rsidRPr="002F3BAB" w:rsidRDefault="001C3588" w:rsidP="003F07D0">
            <w:pPr>
              <w:spacing w:before="0" w:after="0" w:line="276" w:lineRule="auto"/>
              <w:rPr>
                <w:sz w:val="20"/>
              </w:rPr>
            </w:pPr>
            <w:r w:rsidRPr="001D3BD4">
              <w:rPr>
                <w:sz w:val="20"/>
              </w:rPr>
              <w:t>Код бюджетной классификации</w:t>
            </w:r>
          </w:p>
        </w:tc>
        <w:tc>
          <w:tcPr>
            <w:tcW w:w="1294" w:type="pct"/>
            <w:shd w:val="clear" w:color="auto" w:fill="auto"/>
          </w:tcPr>
          <w:p w14:paraId="4E4C78BD" w14:textId="77777777" w:rsidR="001C3588" w:rsidRDefault="001C3588" w:rsidP="003F07D0">
            <w:pPr>
              <w:spacing w:before="0" w:after="0" w:line="276" w:lineRule="auto"/>
              <w:rPr>
                <w:sz w:val="20"/>
              </w:rPr>
            </w:pPr>
          </w:p>
        </w:tc>
      </w:tr>
      <w:tr w:rsidR="001C3588" w14:paraId="392AFA12" w14:textId="77777777" w:rsidTr="00395700">
        <w:tc>
          <w:tcPr>
            <w:tcW w:w="903" w:type="pct"/>
            <w:vMerge/>
            <w:shd w:val="clear" w:color="auto" w:fill="auto"/>
          </w:tcPr>
          <w:p w14:paraId="0FDFAA67" w14:textId="77777777" w:rsidR="001C3588" w:rsidRPr="001A4780" w:rsidRDefault="001C3588" w:rsidP="003F07D0">
            <w:pPr>
              <w:spacing w:before="0" w:after="0" w:line="276" w:lineRule="auto"/>
              <w:rPr>
                <w:sz w:val="20"/>
              </w:rPr>
            </w:pPr>
          </w:p>
        </w:tc>
        <w:tc>
          <w:tcPr>
            <w:tcW w:w="923" w:type="pct"/>
            <w:gridSpan w:val="2"/>
            <w:shd w:val="clear" w:color="auto" w:fill="auto"/>
          </w:tcPr>
          <w:p w14:paraId="1298F010" w14:textId="77777777" w:rsidR="001C3588" w:rsidRPr="00131ED7" w:rsidRDefault="001C3588" w:rsidP="003F07D0">
            <w:pPr>
              <w:spacing w:before="0" w:after="0" w:line="276" w:lineRule="auto"/>
              <w:rPr>
                <w:sz w:val="20"/>
                <w:lang w:val="en-US"/>
              </w:rPr>
            </w:pPr>
            <w:r w:rsidRPr="001D3BD4">
              <w:rPr>
                <w:sz w:val="20"/>
              </w:rPr>
              <w:t>kbkCode</w:t>
            </w:r>
            <w:r>
              <w:rPr>
                <w:sz w:val="20"/>
                <w:lang w:val="en-US"/>
              </w:rPr>
              <w:t>2016</w:t>
            </w:r>
          </w:p>
        </w:tc>
        <w:tc>
          <w:tcPr>
            <w:tcW w:w="141" w:type="pct"/>
            <w:shd w:val="clear" w:color="auto" w:fill="auto"/>
          </w:tcPr>
          <w:p w14:paraId="103E4399" w14:textId="77777777" w:rsidR="001C3588" w:rsidRDefault="001C3588" w:rsidP="003F07D0">
            <w:pPr>
              <w:spacing w:before="0" w:after="0" w:line="276" w:lineRule="auto"/>
              <w:jc w:val="center"/>
              <w:rPr>
                <w:sz w:val="20"/>
              </w:rPr>
            </w:pPr>
            <w:r>
              <w:rPr>
                <w:sz w:val="20"/>
              </w:rPr>
              <w:t>О</w:t>
            </w:r>
          </w:p>
        </w:tc>
        <w:tc>
          <w:tcPr>
            <w:tcW w:w="427" w:type="pct"/>
            <w:gridSpan w:val="2"/>
            <w:shd w:val="clear" w:color="auto" w:fill="auto"/>
          </w:tcPr>
          <w:p w14:paraId="3FB3F762" w14:textId="77777777" w:rsidR="001C3588" w:rsidRDefault="001C3588" w:rsidP="003F07D0">
            <w:pPr>
              <w:spacing w:before="0" w:after="0" w:line="276" w:lineRule="auto"/>
              <w:jc w:val="center"/>
              <w:rPr>
                <w:sz w:val="20"/>
              </w:rPr>
            </w:pPr>
            <w:r w:rsidRPr="003C3387">
              <w:rPr>
                <w:sz w:val="20"/>
              </w:rPr>
              <w:t>T (1-</w:t>
            </w:r>
            <w:r>
              <w:rPr>
                <w:sz w:val="20"/>
              </w:rPr>
              <w:t>20</w:t>
            </w:r>
            <w:r w:rsidRPr="003C3387">
              <w:rPr>
                <w:sz w:val="20"/>
              </w:rPr>
              <w:t>)</w:t>
            </w:r>
          </w:p>
        </w:tc>
        <w:tc>
          <w:tcPr>
            <w:tcW w:w="1312" w:type="pct"/>
            <w:shd w:val="clear" w:color="auto" w:fill="auto"/>
          </w:tcPr>
          <w:p w14:paraId="76264A48" w14:textId="77777777" w:rsidR="001C3588" w:rsidRPr="002F3BAB" w:rsidRDefault="001C3588" w:rsidP="003F07D0">
            <w:pPr>
              <w:spacing w:before="0" w:after="0" w:line="276" w:lineRule="auto"/>
              <w:rPr>
                <w:sz w:val="20"/>
              </w:rPr>
            </w:pPr>
            <w:r w:rsidRPr="00131ED7">
              <w:rPr>
                <w:sz w:val="20"/>
              </w:rPr>
              <w:t>Код бюджетной классификации (указывается c 01.01.2016)</w:t>
            </w:r>
          </w:p>
        </w:tc>
        <w:tc>
          <w:tcPr>
            <w:tcW w:w="1294" w:type="pct"/>
            <w:shd w:val="clear" w:color="auto" w:fill="auto"/>
          </w:tcPr>
          <w:p w14:paraId="35FCAAA3" w14:textId="77777777" w:rsidR="001C3588" w:rsidRDefault="001C3588" w:rsidP="003F07D0">
            <w:pPr>
              <w:spacing w:before="0" w:after="0" w:line="276" w:lineRule="auto"/>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1C3588" w14:paraId="730424EE" w14:textId="77777777" w:rsidTr="00395700">
        <w:tc>
          <w:tcPr>
            <w:tcW w:w="903" w:type="pct"/>
            <w:shd w:val="clear" w:color="auto" w:fill="auto"/>
          </w:tcPr>
          <w:p w14:paraId="40C849A0" w14:textId="77777777" w:rsidR="001C3588" w:rsidRPr="001A4780" w:rsidRDefault="001C3588" w:rsidP="003F07D0">
            <w:pPr>
              <w:spacing w:before="0" w:after="0" w:line="276" w:lineRule="auto"/>
              <w:rPr>
                <w:sz w:val="20"/>
              </w:rPr>
            </w:pPr>
          </w:p>
        </w:tc>
        <w:tc>
          <w:tcPr>
            <w:tcW w:w="923" w:type="pct"/>
            <w:gridSpan w:val="2"/>
            <w:shd w:val="clear" w:color="auto" w:fill="auto"/>
          </w:tcPr>
          <w:p w14:paraId="5EBD44BB" w14:textId="77777777" w:rsidR="001C3588" w:rsidRPr="002F3BAB" w:rsidRDefault="001C3588" w:rsidP="003F07D0">
            <w:pPr>
              <w:spacing w:before="0" w:after="0" w:line="276" w:lineRule="auto"/>
              <w:rPr>
                <w:sz w:val="20"/>
              </w:rPr>
            </w:pPr>
            <w:r w:rsidRPr="001D3BD4">
              <w:rPr>
                <w:sz w:val="20"/>
              </w:rPr>
              <w:t>year</w:t>
            </w:r>
          </w:p>
        </w:tc>
        <w:tc>
          <w:tcPr>
            <w:tcW w:w="141" w:type="pct"/>
            <w:shd w:val="clear" w:color="auto" w:fill="auto"/>
          </w:tcPr>
          <w:p w14:paraId="1E02B053" w14:textId="77777777" w:rsidR="001C3588" w:rsidRDefault="001C3588" w:rsidP="003F07D0">
            <w:pPr>
              <w:spacing w:before="0" w:after="0" w:line="276" w:lineRule="auto"/>
              <w:jc w:val="center"/>
              <w:rPr>
                <w:sz w:val="20"/>
              </w:rPr>
            </w:pPr>
            <w:r>
              <w:rPr>
                <w:sz w:val="20"/>
              </w:rPr>
              <w:t>О</w:t>
            </w:r>
          </w:p>
        </w:tc>
        <w:tc>
          <w:tcPr>
            <w:tcW w:w="427" w:type="pct"/>
            <w:gridSpan w:val="2"/>
            <w:shd w:val="clear" w:color="auto" w:fill="auto"/>
          </w:tcPr>
          <w:p w14:paraId="68331354" w14:textId="77777777" w:rsidR="001C3588" w:rsidRPr="001D3BD4" w:rsidRDefault="001C3588" w:rsidP="003F07D0">
            <w:pPr>
              <w:spacing w:before="0" w:after="0" w:line="276" w:lineRule="auto"/>
              <w:jc w:val="center"/>
              <w:rPr>
                <w:sz w:val="20"/>
                <w:lang w:val="en-US"/>
              </w:rPr>
            </w:pPr>
            <w:r>
              <w:rPr>
                <w:sz w:val="20"/>
                <w:lang w:val="en-US"/>
              </w:rPr>
              <w:t>N(4)</w:t>
            </w:r>
          </w:p>
        </w:tc>
        <w:tc>
          <w:tcPr>
            <w:tcW w:w="1312" w:type="pct"/>
            <w:shd w:val="clear" w:color="auto" w:fill="auto"/>
          </w:tcPr>
          <w:p w14:paraId="0A7959AE" w14:textId="77777777" w:rsidR="001C3588" w:rsidRPr="002F3BAB" w:rsidRDefault="001C3588" w:rsidP="003F07D0">
            <w:pPr>
              <w:spacing w:before="0" w:after="0" w:line="276" w:lineRule="auto"/>
              <w:rPr>
                <w:sz w:val="20"/>
              </w:rPr>
            </w:pPr>
            <w:r w:rsidRPr="001D3BD4">
              <w:rPr>
                <w:sz w:val="20"/>
              </w:rPr>
              <w:t>Год</w:t>
            </w:r>
          </w:p>
        </w:tc>
        <w:tc>
          <w:tcPr>
            <w:tcW w:w="1294" w:type="pct"/>
            <w:shd w:val="clear" w:color="auto" w:fill="auto"/>
          </w:tcPr>
          <w:p w14:paraId="6C722BB8" w14:textId="77777777" w:rsidR="001C3588" w:rsidRDefault="001C3588" w:rsidP="003F07D0">
            <w:pPr>
              <w:spacing w:before="0" w:after="0" w:line="276" w:lineRule="auto"/>
              <w:rPr>
                <w:sz w:val="20"/>
              </w:rPr>
            </w:pPr>
          </w:p>
        </w:tc>
      </w:tr>
      <w:tr w:rsidR="001C3588" w14:paraId="6997B2DE" w14:textId="77777777" w:rsidTr="00395700">
        <w:tc>
          <w:tcPr>
            <w:tcW w:w="903" w:type="pct"/>
            <w:shd w:val="clear" w:color="auto" w:fill="auto"/>
          </w:tcPr>
          <w:p w14:paraId="0109BEAB" w14:textId="77777777" w:rsidR="001C3588" w:rsidRPr="001A4780" w:rsidRDefault="001C3588" w:rsidP="003F07D0">
            <w:pPr>
              <w:spacing w:before="0" w:after="0" w:line="276" w:lineRule="auto"/>
              <w:rPr>
                <w:sz w:val="20"/>
              </w:rPr>
            </w:pPr>
          </w:p>
        </w:tc>
        <w:tc>
          <w:tcPr>
            <w:tcW w:w="923" w:type="pct"/>
            <w:gridSpan w:val="2"/>
            <w:shd w:val="clear" w:color="auto" w:fill="auto"/>
          </w:tcPr>
          <w:p w14:paraId="6DE45181" w14:textId="77777777" w:rsidR="001C3588" w:rsidRPr="002F3BAB" w:rsidRDefault="001C3588" w:rsidP="003F07D0">
            <w:pPr>
              <w:spacing w:before="0" w:after="0" w:line="276" w:lineRule="auto"/>
              <w:rPr>
                <w:sz w:val="20"/>
              </w:rPr>
            </w:pPr>
            <w:r w:rsidRPr="001D3BD4">
              <w:rPr>
                <w:sz w:val="20"/>
              </w:rPr>
              <w:t>sum</w:t>
            </w:r>
          </w:p>
        </w:tc>
        <w:tc>
          <w:tcPr>
            <w:tcW w:w="141" w:type="pct"/>
            <w:shd w:val="clear" w:color="auto" w:fill="auto"/>
          </w:tcPr>
          <w:p w14:paraId="6B17A238" w14:textId="77777777" w:rsidR="001C3588" w:rsidRPr="00647C8A" w:rsidRDefault="001C3588" w:rsidP="003F07D0">
            <w:pPr>
              <w:spacing w:before="0" w:after="0" w:line="276" w:lineRule="auto"/>
              <w:jc w:val="center"/>
              <w:rPr>
                <w:sz w:val="20"/>
                <w:lang w:val="en-US"/>
              </w:rPr>
            </w:pPr>
            <w:r>
              <w:rPr>
                <w:sz w:val="20"/>
                <w:lang w:val="en-US"/>
              </w:rPr>
              <w:t>H</w:t>
            </w:r>
          </w:p>
        </w:tc>
        <w:tc>
          <w:tcPr>
            <w:tcW w:w="427" w:type="pct"/>
            <w:gridSpan w:val="2"/>
            <w:shd w:val="clear" w:color="auto" w:fill="auto"/>
          </w:tcPr>
          <w:p w14:paraId="04B73A5B" w14:textId="77777777" w:rsidR="001C3588" w:rsidRDefault="001C3588" w:rsidP="003F07D0">
            <w:pPr>
              <w:spacing w:before="0" w:after="0" w:line="276" w:lineRule="auto"/>
              <w:jc w:val="center"/>
              <w:rPr>
                <w:sz w:val="20"/>
              </w:rPr>
            </w:pPr>
            <w:r>
              <w:rPr>
                <w:sz w:val="20"/>
                <w:lang w:val="en-US"/>
              </w:rPr>
              <w:t>T(1-21)</w:t>
            </w:r>
          </w:p>
        </w:tc>
        <w:tc>
          <w:tcPr>
            <w:tcW w:w="1312" w:type="pct"/>
            <w:shd w:val="clear" w:color="auto" w:fill="auto"/>
          </w:tcPr>
          <w:p w14:paraId="044659DA" w14:textId="77777777" w:rsidR="001C3588" w:rsidRPr="002F3BAB" w:rsidRDefault="001C3588" w:rsidP="003F07D0">
            <w:pPr>
              <w:spacing w:before="0" w:after="0" w:line="276" w:lineRule="auto"/>
              <w:rPr>
                <w:sz w:val="20"/>
              </w:rPr>
            </w:pPr>
            <w:r w:rsidRPr="001D3BD4">
              <w:rPr>
                <w:sz w:val="20"/>
              </w:rPr>
              <w:t>Сумма контракта за год</w:t>
            </w:r>
          </w:p>
        </w:tc>
        <w:tc>
          <w:tcPr>
            <w:tcW w:w="1294" w:type="pct"/>
            <w:shd w:val="clear" w:color="auto" w:fill="auto"/>
          </w:tcPr>
          <w:p w14:paraId="19F1BACB" w14:textId="77777777" w:rsidR="001C3588" w:rsidRDefault="001C3588" w:rsidP="003F07D0">
            <w:pPr>
              <w:spacing w:before="0" w:after="0" w:line="276" w:lineRule="auto"/>
              <w:rPr>
                <w:sz w:val="20"/>
              </w:rPr>
            </w:pPr>
          </w:p>
        </w:tc>
      </w:tr>
      <w:tr w:rsidR="001C3588" w:rsidRPr="001D3BD4" w14:paraId="0C59E13A" w14:textId="77777777" w:rsidTr="00490DAA">
        <w:tc>
          <w:tcPr>
            <w:tcW w:w="5000" w:type="pct"/>
            <w:gridSpan w:val="8"/>
            <w:shd w:val="clear" w:color="auto" w:fill="auto"/>
          </w:tcPr>
          <w:p w14:paraId="7BB5E688" w14:textId="77777777" w:rsidR="001C3588" w:rsidRPr="001D3BD4" w:rsidRDefault="001C3588" w:rsidP="003F07D0">
            <w:pPr>
              <w:spacing w:before="0" w:after="0" w:line="276" w:lineRule="auto"/>
              <w:jc w:val="center"/>
              <w:rPr>
                <w:b/>
                <w:sz w:val="20"/>
              </w:rPr>
            </w:pPr>
            <w:r w:rsidRPr="001D3BD4">
              <w:rPr>
                <w:b/>
                <w:sz w:val="20"/>
              </w:rPr>
              <w:t>План исполнения контракта за счет внебюджетных средств</w:t>
            </w:r>
          </w:p>
        </w:tc>
      </w:tr>
      <w:tr w:rsidR="001C3588" w14:paraId="3EC4F423" w14:textId="77777777" w:rsidTr="001C3588">
        <w:tc>
          <w:tcPr>
            <w:tcW w:w="1826" w:type="pct"/>
            <w:gridSpan w:val="3"/>
            <w:shd w:val="clear" w:color="auto" w:fill="auto"/>
          </w:tcPr>
          <w:p w14:paraId="6F221E3F" w14:textId="77777777" w:rsidR="001C3588" w:rsidRPr="002F3BAB" w:rsidRDefault="001C3588" w:rsidP="003F07D0">
            <w:pPr>
              <w:spacing w:before="0" w:after="0" w:line="276" w:lineRule="auto"/>
              <w:rPr>
                <w:sz w:val="20"/>
              </w:rPr>
            </w:pPr>
            <w:r w:rsidRPr="00AF379C">
              <w:rPr>
                <w:sz w:val="20"/>
              </w:rPr>
              <w:t>nonbudgetFinancings</w:t>
            </w:r>
          </w:p>
        </w:tc>
        <w:tc>
          <w:tcPr>
            <w:tcW w:w="141" w:type="pct"/>
            <w:shd w:val="clear" w:color="auto" w:fill="auto"/>
          </w:tcPr>
          <w:p w14:paraId="0AEF4F3A" w14:textId="77777777" w:rsidR="001C3588" w:rsidRDefault="001C3588" w:rsidP="003F07D0">
            <w:pPr>
              <w:spacing w:before="0" w:after="0" w:line="276" w:lineRule="auto"/>
              <w:jc w:val="center"/>
              <w:rPr>
                <w:sz w:val="20"/>
              </w:rPr>
            </w:pPr>
          </w:p>
        </w:tc>
        <w:tc>
          <w:tcPr>
            <w:tcW w:w="427" w:type="pct"/>
            <w:gridSpan w:val="2"/>
            <w:shd w:val="clear" w:color="auto" w:fill="auto"/>
          </w:tcPr>
          <w:p w14:paraId="19BF0CC2" w14:textId="77777777" w:rsidR="001C3588" w:rsidRDefault="001C3588" w:rsidP="003F07D0">
            <w:pPr>
              <w:spacing w:before="0" w:after="0" w:line="276" w:lineRule="auto"/>
              <w:jc w:val="center"/>
              <w:rPr>
                <w:sz w:val="20"/>
              </w:rPr>
            </w:pPr>
          </w:p>
        </w:tc>
        <w:tc>
          <w:tcPr>
            <w:tcW w:w="1312" w:type="pct"/>
            <w:shd w:val="clear" w:color="auto" w:fill="auto"/>
          </w:tcPr>
          <w:p w14:paraId="51593A27" w14:textId="77777777" w:rsidR="001C3588" w:rsidRPr="002F3BAB" w:rsidRDefault="001C3588" w:rsidP="003F07D0">
            <w:pPr>
              <w:spacing w:before="0" w:after="0" w:line="276" w:lineRule="auto"/>
              <w:rPr>
                <w:sz w:val="20"/>
              </w:rPr>
            </w:pPr>
          </w:p>
        </w:tc>
        <w:tc>
          <w:tcPr>
            <w:tcW w:w="1294" w:type="pct"/>
            <w:shd w:val="clear" w:color="auto" w:fill="auto"/>
          </w:tcPr>
          <w:p w14:paraId="6718D58A" w14:textId="77777777" w:rsidR="001C3588" w:rsidRDefault="001C3588" w:rsidP="003F07D0">
            <w:pPr>
              <w:spacing w:before="0" w:after="0" w:line="276" w:lineRule="auto"/>
              <w:rPr>
                <w:sz w:val="20"/>
              </w:rPr>
            </w:pPr>
          </w:p>
        </w:tc>
      </w:tr>
      <w:tr w:rsidR="001C3588" w14:paraId="550E3EAC" w14:textId="77777777" w:rsidTr="00395700">
        <w:tc>
          <w:tcPr>
            <w:tcW w:w="903" w:type="pct"/>
            <w:shd w:val="clear" w:color="auto" w:fill="auto"/>
          </w:tcPr>
          <w:p w14:paraId="24D6B6DC" w14:textId="77777777" w:rsidR="001C3588" w:rsidRPr="001A4780" w:rsidRDefault="001C3588" w:rsidP="003F07D0">
            <w:pPr>
              <w:spacing w:before="0" w:after="0" w:line="276" w:lineRule="auto"/>
              <w:rPr>
                <w:sz w:val="20"/>
              </w:rPr>
            </w:pPr>
          </w:p>
        </w:tc>
        <w:tc>
          <w:tcPr>
            <w:tcW w:w="923" w:type="pct"/>
            <w:gridSpan w:val="2"/>
            <w:shd w:val="clear" w:color="auto" w:fill="auto"/>
          </w:tcPr>
          <w:p w14:paraId="5C31EF16" w14:textId="77777777" w:rsidR="001C3588" w:rsidRPr="002F3BAB" w:rsidRDefault="001C3588" w:rsidP="003F07D0">
            <w:pPr>
              <w:spacing w:before="0" w:after="0" w:line="276" w:lineRule="auto"/>
              <w:rPr>
                <w:sz w:val="20"/>
              </w:rPr>
            </w:pPr>
            <w:r w:rsidRPr="00647C8A">
              <w:rPr>
                <w:sz w:val="20"/>
              </w:rPr>
              <w:t>nonbudgetFinancing</w:t>
            </w:r>
          </w:p>
        </w:tc>
        <w:tc>
          <w:tcPr>
            <w:tcW w:w="141" w:type="pct"/>
            <w:shd w:val="clear" w:color="auto" w:fill="auto"/>
          </w:tcPr>
          <w:p w14:paraId="02ADFEAE" w14:textId="77777777" w:rsidR="001C3588" w:rsidRDefault="001C3588" w:rsidP="003F07D0">
            <w:pPr>
              <w:spacing w:before="0" w:after="0" w:line="276" w:lineRule="auto"/>
              <w:jc w:val="center"/>
              <w:rPr>
                <w:sz w:val="20"/>
              </w:rPr>
            </w:pPr>
            <w:r>
              <w:rPr>
                <w:sz w:val="20"/>
              </w:rPr>
              <w:t>О</w:t>
            </w:r>
          </w:p>
        </w:tc>
        <w:tc>
          <w:tcPr>
            <w:tcW w:w="427" w:type="pct"/>
            <w:gridSpan w:val="2"/>
            <w:shd w:val="clear" w:color="auto" w:fill="auto"/>
          </w:tcPr>
          <w:p w14:paraId="68100AF6" w14:textId="77777777" w:rsidR="001C3588" w:rsidRDefault="001C3588" w:rsidP="003F07D0">
            <w:pPr>
              <w:spacing w:before="0" w:after="0" w:line="276" w:lineRule="auto"/>
              <w:jc w:val="center"/>
              <w:rPr>
                <w:sz w:val="20"/>
              </w:rPr>
            </w:pPr>
            <w:r>
              <w:rPr>
                <w:sz w:val="20"/>
                <w:lang w:val="en-US"/>
              </w:rPr>
              <w:t>S</w:t>
            </w:r>
          </w:p>
        </w:tc>
        <w:tc>
          <w:tcPr>
            <w:tcW w:w="1312" w:type="pct"/>
            <w:shd w:val="clear" w:color="auto" w:fill="auto"/>
          </w:tcPr>
          <w:p w14:paraId="4A817096" w14:textId="77777777" w:rsidR="001C3588" w:rsidRPr="002F3BAB" w:rsidRDefault="001C3588" w:rsidP="003F07D0">
            <w:pPr>
              <w:spacing w:before="0" w:after="0" w:line="276" w:lineRule="auto"/>
              <w:rPr>
                <w:sz w:val="20"/>
              </w:rPr>
            </w:pPr>
            <w:r>
              <w:rPr>
                <w:sz w:val="20"/>
              </w:rPr>
              <w:t>Запись</w:t>
            </w:r>
            <w:r w:rsidRPr="00AF379C">
              <w:rPr>
                <w:sz w:val="20"/>
              </w:rPr>
              <w:t xml:space="preserve"> плана исполнения контракта за счет бюджетных средств</w:t>
            </w:r>
          </w:p>
        </w:tc>
        <w:tc>
          <w:tcPr>
            <w:tcW w:w="1294" w:type="pct"/>
            <w:shd w:val="clear" w:color="auto" w:fill="auto"/>
          </w:tcPr>
          <w:p w14:paraId="62C90694" w14:textId="77777777" w:rsidR="001C3588" w:rsidRDefault="001C3588" w:rsidP="003F07D0">
            <w:pPr>
              <w:spacing w:before="0" w:after="0" w:line="276" w:lineRule="auto"/>
              <w:rPr>
                <w:sz w:val="20"/>
              </w:rPr>
            </w:pPr>
            <w:r w:rsidRPr="00483FD5">
              <w:rPr>
                <w:sz w:val="20"/>
              </w:rPr>
              <w:t>Множественный элемент</w:t>
            </w:r>
          </w:p>
        </w:tc>
      </w:tr>
      <w:tr w:rsidR="001C3588" w14:paraId="519103B0" w14:textId="77777777" w:rsidTr="00395700">
        <w:tc>
          <w:tcPr>
            <w:tcW w:w="903" w:type="pct"/>
            <w:shd w:val="clear" w:color="auto" w:fill="auto"/>
          </w:tcPr>
          <w:p w14:paraId="1E871D56" w14:textId="77777777" w:rsidR="001C3588" w:rsidRPr="001A4780" w:rsidRDefault="001C3588" w:rsidP="003F07D0">
            <w:pPr>
              <w:spacing w:before="0" w:after="0" w:line="276" w:lineRule="auto"/>
              <w:rPr>
                <w:sz w:val="20"/>
              </w:rPr>
            </w:pPr>
          </w:p>
        </w:tc>
        <w:tc>
          <w:tcPr>
            <w:tcW w:w="923" w:type="pct"/>
            <w:gridSpan w:val="2"/>
            <w:shd w:val="clear" w:color="auto" w:fill="auto"/>
          </w:tcPr>
          <w:p w14:paraId="407D1F58" w14:textId="77777777" w:rsidR="001C3588" w:rsidRPr="002F3BAB" w:rsidRDefault="001C3588" w:rsidP="003F07D0">
            <w:pPr>
              <w:spacing w:before="0" w:after="0" w:line="276" w:lineRule="auto"/>
              <w:rPr>
                <w:sz w:val="20"/>
              </w:rPr>
            </w:pPr>
            <w:r w:rsidRPr="00AF379C">
              <w:rPr>
                <w:sz w:val="20"/>
              </w:rPr>
              <w:t>totalSum</w:t>
            </w:r>
          </w:p>
        </w:tc>
        <w:tc>
          <w:tcPr>
            <w:tcW w:w="141" w:type="pct"/>
            <w:shd w:val="clear" w:color="auto" w:fill="auto"/>
          </w:tcPr>
          <w:p w14:paraId="1B28482A" w14:textId="77777777" w:rsidR="001C3588" w:rsidRDefault="001C3588" w:rsidP="003F07D0">
            <w:pPr>
              <w:spacing w:before="0" w:after="0" w:line="276" w:lineRule="auto"/>
              <w:jc w:val="center"/>
              <w:rPr>
                <w:sz w:val="20"/>
              </w:rPr>
            </w:pPr>
            <w:r>
              <w:rPr>
                <w:sz w:val="20"/>
                <w:lang w:val="en-US"/>
              </w:rPr>
              <w:t>H</w:t>
            </w:r>
          </w:p>
        </w:tc>
        <w:tc>
          <w:tcPr>
            <w:tcW w:w="427" w:type="pct"/>
            <w:gridSpan w:val="2"/>
            <w:shd w:val="clear" w:color="auto" w:fill="auto"/>
          </w:tcPr>
          <w:p w14:paraId="73653AE3" w14:textId="77777777" w:rsidR="001C3588" w:rsidRDefault="001C3588" w:rsidP="003F07D0">
            <w:pPr>
              <w:spacing w:before="0" w:after="0" w:line="276" w:lineRule="auto"/>
              <w:jc w:val="center"/>
              <w:rPr>
                <w:sz w:val="20"/>
              </w:rPr>
            </w:pPr>
            <w:r>
              <w:rPr>
                <w:sz w:val="20"/>
                <w:lang w:val="en-US"/>
              </w:rPr>
              <w:t>T(1-21)</w:t>
            </w:r>
          </w:p>
        </w:tc>
        <w:tc>
          <w:tcPr>
            <w:tcW w:w="1312" w:type="pct"/>
            <w:shd w:val="clear" w:color="auto" w:fill="auto"/>
          </w:tcPr>
          <w:p w14:paraId="0D91092F" w14:textId="77777777" w:rsidR="001C3588" w:rsidRPr="002F3BAB" w:rsidRDefault="001C3588" w:rsidP="003F07D0">
            <w:pPr>
              <w:spacing w:before="0" w:after="0" w:line="276" w:lineRule="auto"/>
              <w:rPr>
                <w:sz w:val="20"/>
              </w:rPr>
            </w:pPr>
            <w:r w:rsidRPr="00AF379C">
              <w:rPr>
                <w:sz w:val="20"/>
              </w:rPr>
              <w:t xml:space="preserve">Общая сумма </w:t>
            </w:r>
            <w:r>
              <w:rPr>
                <w:sz w:val="20"/>
              </w:rPr>
              <w:t>вне</w:t>
            </w:r>
            <w:r w:rsidRPr="00AF379C">
              <w:rPr>
                <w:sz w:val="20"/>
              </w:rPr>
              <w:t>бюджетного финансирования</w:t>
            </w:r>
          </w:p>
        </w:tc>
        <w:tc>
          <w:tcPr>
            <w:tcW w:w="1294" w:type="pct"/>
            <w:shd w:val="clear" w:color="auto" w:fill="auto"/>
          </w:tcPr>
          <w:p w14:paraId="101A0726" w14:textId="77777777" w:rsidR="001C3588" w:rsidRDefault="001C3588" w:rsidP="003F07D0">
            <w:pPr>
              <w:spacing w:before="0" w:after="0" w:line="276" w:lineRule="auto"/>
              <w:rPr>
                <w:sz w:val="20"/>
              </w:rPr>
            </w:pPr>
          </w:p>
        </w:tc>
      </w:tr>
      <w:tr w:rsidR="001C3588" w14:paraId="20FB7F17" w14:textId="77777777" w:rsidTr="00490DAA">
        <w:tc>
          <w:tcPr>
            <w:tcW w:w="5000" w:type="pct"/>
            <w:gridSpan w:val="8"/>
            <w:shd w:val="clear" w:color="auto" w:fill="auto"/>
          </w:tcPr>
          <w:p w14:paraId="43474A55" w14:textId="77777777" w:rsidR="001C3588" w:rsidRDefault="001C3588" w:rsidP="003F07D0">
            <w:pPr>
              <w:spacing w:before="0" w:after="0" w:line="276" w:lineRule="auto"/>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1C3588" w14:paraId="7647F5B3" w14:textId="77777777" w:rsidTr="00395700">
        <w:tc>
          <w:tcPr>
            <w:tcW w:w="903" w:type="pct"/>
            <w:shd w:val="clear" w:color="auto" w:fill="auto"/>
          </w:tcPr>
          <w:p w14:paraId="6B475185" w14:textId="77777777" w:rsidR="001C3588" w:rsidRPr="001A4780" w:rsidRDefault="001C3588" w:rsidP="003F07D0">
            <w:pPr>
              <w:spacing w:before="0" w:after="0" w:line="276" w:lineRule="auto"/>
              <w:rPr>
                <w:sz w:val="20"/>
              </w:rPr>
            </w:pPr>
            <w:r w:rsidRPr="00647C8A">
              <w:rPr>
                <w:sz w:val="20"/>
              </w:rPr>
              <w:t>nonbudgetFinancing</w:t>
            </w:r>
          </w:p>
        </w:tc>
        <w:tc>
          <w:tcPr>
            <w:tcW w:w="923" w:type="pct"/>
            <w:gridSpan w:val="2"/>
            <w:shd w:val="clear" w:color="auto" w:fill="auto"/>
          </w:tcPr>
          <w:p w14:paraId="2A0F560D" w14:textId="77777777" w:rsidR="001C3588" w:rsidRPr="002F3BAB" w:rsidRDefault="001C3588" w:rsidP="003F07D0">
            <w:pPr>
              <w:spacing w:before="0" w:after="0" w:line="276" w:lineRule="auto"/>
              <w:rPr>
                <w:sz w:val="20"/>
              </w:rPr>
            </w:pPr>
          </w:p>
        </w:tc>
        <w:tc>
          <w:tcPr>
            <w:tcW w:w="141" w:type="pct"/>
            <w:shd w:val="clear" w:color="auto" w:fill="auto"/>
          </w:tcPr>
          <w:p w14:paraId="2964F895" w14:textId="77777777" w:rsidR="001C3588" w:rsidRDefault="001C3588" w:rsidP="003F07D0">
            <w:pPr>
              <w:spacing w:before="0" w:after="0" w:line="276" w:lineRule="auto"/>
              <w:jc w:val="center"/>
              <w:rPr>
                <w:sz w:val="20"/>
              </w:rPr>
            </w:pPr>
          </w:p>
        </w:tc>
        <w:tc>
          <w:tcPr>
            <w:tcW w:w="427" w:type="pct"/>
            <w:gridSpan w:val="2"/>
            <w:shd w:val="clear" w:color="auto" w:fill="auto"/>
          </w:tcPr>
          <w:p w14:paraId="21A12706" w14:textId="77777777" w:rsidR="001C3588" w:rsidRDefault="001C3588" w:rsidP="003F07D0">
            <w:pPr>
              <w:spacing w:before="0" w:after="0" w:line="276" w:lineRule="auto"/>
              <w:jc w:val="center"/>
              <w:rPr>
                <w:sz w:val="20"/>
              </w:rPr>
            </w:pPr>
          </w:p>
        </w:tc>
        <w:tc>
          <w:tcPr>
            <w:tcW w:w="1312" w:type="pct"/>
            <w:shd w:val="clear" w:color="auto" w:fill="auto"/>
          </w:tcPr>
          <w:p w14:paraId="3E62E22D" w14:textId="77777777" w:rsidR="001C3588" w:rsidRPr="002F3BAB" w:rsidRDefault="001C3588" w:rsidP="003F07D0">
            <w:pPr>
              <w:spacing w:before="0" w:after="0" w:line="276" w:lineRule="auto"/>
              <w:rPr>
                <w:sz w:val="20"/>
              </w:rPr>
            </w:pPr>
          </w:p>
        </w:tc>
        <w:tc>
          <w:tcPr>
            <w:tcW w:w="1294" w:type="pct"/>
            <w:shd w:val="clear" w:color="auto" w:fill="auto"/>
          </w:tcPr>
          <w:p w14:paraId="728BBFBF" w14:textId="77777777" w:rsidR="001C3588" w:rsidRDefault="001C3588" w:rsidP="003F07D0">
            <w:pPr>
              <w:spacing w:before="0" w:after="0" w:line="276" w:lineRule="auto"/>
              <w:rPr>
                <w:sz w:val="20"/>
              </w:rPr>
            </w:pPr>
          </w:p>
        </w:tc>
      </w:tr>
      <w:tr w:rsidR="001C3588" w14:paraId="1617D115" w14:textId="77777777" w:rsidTr="00395700">
        <w:tc>
          <w:tcPr>
            <w:tcW w:w="903" w:type="pct"/>
            <w:vMerge w:val="restart"/>
            <w:shd w:val="clear" w:color="auto" w:fill="auto"/>
          </w:tcPr>
          <w:p w14:paraId="41A9C2D9" w14:textId="77777777" w:rsidR="001C3588" w:rsidRPr="001A4780" w:rsidRDefault="001C3588" w:rsidP="003F07D0">
            <w:pPr>
              <w:spacing w:before="0" w:after="0" w:line="276" w:lineRule="auto"/>
              <w:rPr>
                <w:sz w:val="20"/>
              </w:rPr>
            </w:pPr>
            <w:r w:rsidRPr="00AE0410">
              <w:rPr>
                <w:sz w:val="20"/>
              </w:rPr>
              <w:lastRenderedPageBreak/>
              <w:t>Допустимо указание только одного элемента</w:t>
            </w:r>
          </w:p>
        </w:tc>
        <w:tc>
          <w:tcPr>
            <w:tcW w:w="923" w:type="pct"/>
            <w:gridSpan w:val="2"/>
            <w:shd w:val="clear" w:color="auto" w:fill="auto"/>
          </w:tcPr>
          <w:p w14:paraId="28A4CB30" w14:textId="77777777" w:rsidR="001C3588" w:rsidRPr="002F3BAB" w:rsidRDefault="001C3588" w:rsidP="003F07D0">
            <w:pPr>
              <w:spacing w:before="0" w:after="0" w:line="276" w:lineRule="auto"/>
              <w:rPr>
                <w:sz w:val="20"/>
              </w:rPr>
            </w:pPr>
            <w:r w:rsidRPr="00647C8A">
              <w:rPr>
                <w:sz w:val="20"/>
              </w:rPr>
              <w:t>kosguCode</w:t>
            </w:r>
          </w:p>
        </w:tc>
        <w:tc>
          <w:tcPr>
            <w:tcW w:w="141" w:type="pct"/>
            <w:shd w:val="clear" w:color="auto" w:fill="auto"/>
          </w:tcPr>
          <w:p w14:paraId="5513A76F" w14:textId="77777777" w:rsidR="001C3588" w:rsidRDefault="001C3588" w:rsidP="003F07D0">
            <w:pPr>
              <w:spacing w:before="0" w:after="0" w:line="276" w:lineRule="auto"/>
              <w:jc w:val="center"/>
              <w:rPr>
                <w:sz w:val="20"/>
              </w:rPr>
            </w:pPr>
            <w:r>
              <w:rPr>
                <w:sz w:val="20"/>
              </w:rPr>
              <w:t>О</w:t>
            </w:r>
          </w:p>
        </w:tc>
        <w:tc>
          <w:tcPr>
            <w:tcW w:w="427" w:type="pct"/>
            <w:gridSpan w:val="2"/>
            <w:shd w:val="clear" w:color="auto" w:fill="auto"/>
          </w:tcPr>
          <w:p w14:paraId="6E0B3399" w14:textId="77777777" w:rsidR="001C3588" w:rsidRDefault="001C3588" w:rsidP="003F07D0">
            <w:pPr>
              <w:spacing w:before="0" w:after="0" w:line="276" w:lineRule="auto"/>
              <w:jc w:val="center"/>
              <w:rPr>
                <w:sz w:val="20"/>
              </w:rPr>
            </w:pPr>
            <w:r w:rsidRPr="003C3387">
              <w:rPr>
                <w:sz w:val="20"/>
              </w:rPr>
              <w:t>T (</w:t>
            </w:r>
            <w:r>
              <w:rPr>
                <w:sz w:val="20"/>
              </w:rPr>
              <w:t>3</w:t>
            </w:r>
            <w:r w:rsidRPr="003C3387">
              <w:rPr>
                <w:sz w:val="20"/>
              </w:rPr>
              <w:t>)</w:t>
            </w:r>
          </w:p>
        </w:tc>
        <w:tc>
          <w:tcPr>
            <w:tcW w:w="1312" w:type="pct"/>
            <w:shd w:val="clear" w:color="auto" w:fill="auto"/>
          </w:tcPr>
          <w:p w14:paraId="3EC77276" w14:textId="77777777" w:rsidR="001C3588" w:rsidRPr="002F3BAB" w:rsidRDefault="001C3588" w:rsidP="003F07D0">
            <w:pPr>
              <w:spacing w:before="0" w:after="0" w:line="276" w:lineRule="auto"/>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294" w:type="pct"/>
            <w:shd w:val="clear" w:color="auto" w:fill="auto"/>
          </w:tcPr>
          <w:p w14:paraId="047EF8B4" w14:textId="77777777" w:rsidR="001C3588" w:rsidRDefault="001C3588" w:rsidP="003F07D0">
            <w:pPr>
              <w:spacing w:before="0" w:after="0" w:line="276" w:lineRule="auto"/>
              <w:rPr>
                <w:sz w:val="20"/>
              </w:rPr>
            </w:pPr>
          </w:p>
        </w:tc>
      </w:tr>
      <w:tr w:rsidR="001C3588" w14:paraId="479EF015" w14:textId="77777777" w:rsidTr="00395700">
        <w:tc>
          <w:tcPr>
            <w:tcW w:w="903" w:type="pct"/>
            <w:vMerge/>
            <w:shd w:val="clear" w:color="auto" w:fill="auto"/>
          </w:tcPr>
          <w:p w14:paraId="2ABCD53E" w14:textId="77777777" w:rsidR="001C3588" w:rsidRPr="001A4780" w:rsidRDefault="001C3588" w:rsidP="003F07D0">
            <w:pPr>
              <w:spacing w:before="0" w:after="0" w:line="276" w:lineRule="auto"/>
              <w:rPr>
                <w:sz w:val="20"/>
              </w:rPr>
            </w:pPr>
          </w:p>
        </w:tc>
        <w:tc>
          <w:tcPr>
            <w:tcW w:w="923" w:type="pct"/>
            <w:gridSpan w:val="2"/>
            <w:shd w:val="clear" w:color="auto" w:fill="auto"/>
          </w:tcPr>
          <w:p w14:paraId="294D715C" w14:textId="77777777" w:rsidR="001C3588" w:rsidRPr="000E1B60" w:rsidRDefault="001C3588" w:rsidP="003F07D0">
            <w:pPr>
              <w:spacing w:before="0" w:after="0" w:line="276" w:lineRule="auto"/>
              <w:rPr>
                <w:sz w:val="20"/>
              </w:rPr>
            </w:pPr>
            <w:r>
              <w:rPr>
                <w:sz w:val="20"/>
              </w:rPr>
              <w:t>k</w:t>
            </w:r>
            <w:r>
              <w:rPr>
                <w:sz w:val="20"/>
                <w:lang w:val="en-US"/>
              </w:rPr>
              <w:t>vr</w:t>
            </w:r>
            <w:r w:rsidRPr="000E1B60">
              <w:rPr>
                <w:sz w:val="20"/>
              </w:rPr>
              <w:t>Code</w:t>
            </w:r>
          </w:p>
        </w:tc>
        <w:tc>
          <w:tcPr>
            <w:tcW w:w="141" w:type="pct"/>
            <w:shd w:val="clear" w:color="auto" w:fill="auto"/>
          </w:tcPr>
          <w:p w14:paraId="1B0294FD" w14:textId="77777777" w:rsidR="001C3588" w:rsidRDefault="001C3588" w:rsidP="003F07D0">
            <w:pPr>
              <w:spacing w:before="0" w:after="0" w:line="276" w:lineRule="auto"/>
              <w:jc w:val="center"/>
              <w:rPr>
                <w:sz w:val="20"/>
              </w:rPr>
            </w:pPr>
            <w:r>
              <w:rPr>
                <w:sz w:val="20"/>
              </w:rPr>
              <w:t>О</w:t>
            </w:r>
          </w:p>
        </w:tc>
        <w:tc>
          <w:tcPr>
            <w:tcW w:w="427" w:type="pct"/>
            <w:gridSpan w:val="2"/>
            <w:shd w:val="clear" w:color="auto" w:fill="auto"/>
          </w:tcPr>
          <w:p w14:paraId="4D1A7B16" w14:textId="77777777" w:rsidR="001C3588" w:rsidRDefault="001C3588" w:rsidP="003F07D0">
            <w:pPr>
              <w:spacing w:before="0" w:after="0" w:line="276" w:lineRule="auto"/>
              <w:jc w:val="center"/>
              <w:rPr>
                <w:sz w:val="20"/>
              </w:rPr>
            </w:pPr>
            <w:r w:rsidRPr="003C3387">
              <w:rPr>
                <w:sz w:val="20"/>
              </w:rPr>
              <w:t>T (</w:t>
            </w:r>
            <w:r>
              <w:rPr>
                <w:sz w:val="20"/>
              </w:rPr>
              <w:t>3</w:t>
            </w:r>
            <w:r w:rsidRPr="003C3387">
              <w:rPr>
                <w:sz w:val="20"/>
              </w:rPr>
              <w:t>)</w:t>
            </w:r>
          </w:p>
        </w:tc>
        <w:tc>
          <w:tcPr>
            <w:tcW w:w="1312" w:type="pct"/>
            <w:shd w:val="clear" w:color="auto" w:fill="auto"/>
          </w:tcPr>
          <w:p w14:paraId="0BF0D848" w14:textId="77777777" w:rsidR="001C3588" w:rsidRPr="002F3BAB" w:rsidRDefault="001C3588" w:rsidP="003F07D0">
            <w:pPr>
              <w:spacing w:before="0" w:after="0" w:line="276" w:lineRule="auto"/>
              <w:rPr>
                <w:sz w:val="20"/>
              </w:rPr>
            </w:pPr>
            <w:r w:rsidRPr="00E71A24">
              <w:rPr>
                <w:sz w:val="20"/>
              </w:rPr>
              <w:t>Код вида расходов (указывается с 01.01.2016)</w:t>
            </w:r>
          </w:p>
        </w:tc>
        <w:tc>
          <w:tcPr>
            <w:tcW w:w="1294" w:type="pct"/>
            <w:shd w:val="clear" w:color="auto" w:fill="auto"/>
          </w:tcPr>
          <w:p w14:paraId="31A5FB1A" w14:textId="77777777" w:rsidR="001C3588" w:rsidRDefault="001C3588" w:rsidP="003F07D0">
            <w:pPr>
              <w:spacing w:before="0" w:after="0" w:line="276" w:lineRule="auto"/>
              <w:rPr>
                <w:sz w:val="20"/>
              </w:rPr>
            </w:pPr>
          </w:p>
        </w:tc>
      </w:tr>
      <w:tr w:rsidR="001C3588" w14:paraId="2480364B" w14:textId="77777777" w:rsidTr="00395700">
        <w:tc>
          <w:tcPr>
            <w:tcW w:w="903" w:type="pct"/>
            <w:shd w:val="clear" w:color="auto" w:fill="auto"/>
          </w:tcPr>
          <w:p w14:paraId="376D3517" w14:textId="77777777" w:rsidR="001C3588" w:rsidRPr="001A4780" w:rsidRDefault="001C3588" w:rsidP="003F07D0">
            <w:pPr>
              <w:spacing w:before="0" w:after="0" w:line="276" w:lineRule="auto"/>
              <w:rPr>
                <w:sz w:val="20"/>
              </w:rPr>
            </w:pPr>
          </w:p>
        </w:tc>
        <w:tc>
          <w:tcPr>
            <w:tcW w:w="923" w:type="pct"/>
            <w:gridSpan w:val="2"/>
            <w:shd w:val="clear" w:color="auto" w:fill="auto"/>
          </w:tcPr>
          <w:p w14:paraId="739A7690" w14:textId="77777777" w:rsidR="001C3588" w:rsidRPr="002F3BAB" w:rsidRDefault="001C3588" w:rsidP="003F07D0">
            <w:pPr>
              <w:spacing w:before="0" w:after="0" w:line="276" w:lineRule="auto"/>
              <w:rPr>
                <w:sz w:val="20"/>
              </w:rPr>
            </w:pPr>
            <w:r w:rsidRPr="001D3BD4">
              <w:rPr>
                <w:sz w:val="20"/>
              </w:rPr>
              <w:t>year</w:t>
            </w:r>
          </w:p>
        </w:tc>
        <w:tc>
          <w:tcPr>
            <w:tcW w:w="141" w:type="pct"/>
            <w:shd w:val="clear" w:color="auto" w:fill="auto"/>
          </w:tcPr>
          <w:p w14:paraId="07C36FE5" w14:textId="77777777" w:rsidR="001C3588" w:rsidRDefault="001C3588" w:rsidP="003F07D0">
            <w:pPr>
              <w:spacing w:before="0" w:after="0" w:line="276" w:lineRule="auto"/>
              <w:jc w:val="center"/>
              <w:rPr>
                <w:sz w:val="20"/>
              </w:rPr>
            </w:pPr>
            <w:r>
              <w:rPr>
                <w:sz w:val="20"/>
              </w:rPr>
              <w:t>О</w:t>
            </w:r>
          </w:p>
        </w:tc>
        <w:tc>
          <w:tcPr>
            <w:tcW w:w="427" w:type="pct"/>
            <w:gridSpan w:val="2"/>
            <w:shd w:val="clear" w:color="auto" w:fill="auto"/>
          </w:tcPr>
          <w:p w14:paraId="6FA86826" w14:textId="77777777" w:rsidR="001C3588" w:rsidRDefault="001C3588" w:rsidP="003F07D0">
            <w:pPr>
              <w:spacing w:before="0" w:after="0" w:line="276" w:lineRule="auto"/>
              <w:jc w:val="center"/>
              <w:rPr>
                <w:sz w:val="20"/>
              </w:rPr>
            </w:pPr>
            <w:r>
              <w:rPr>
                <w:sz w:val="20"/>
                <w:lang w:val="en-US"/>
              </w:rPr>
              <w:t>N(4)</w:t>
            </w:r>
          </w:p>
        </w:tc>
        <w:tc>
          <w:tcPr>
            <w:tcW w:w="1312" w:type="pct"/>
            <w:shd w:val="clear" w:color="auto" w:fill="auto"/>
          </w:tcPr>
          <w:p w14:paraId="2AB07058" w14:textId="77777777" w:rsidR="001C3588" w:rsidRPr="002F3BAB" w:rsidRDefault="001C3588" w:rsidP="003F07D0">
            <w:pPr>
              <w:spacing w:before="0" w:after="0" w:line="276" w:lineRule="auto"/>
              <w:rPr>
                <w:sz w:val="20"/>
              </w:rPr>
            </w:pPr>
            <w:r w:rsidRPr="001D3BD4">
              <w:rPr>
                <w:sz w:val="20"/>
              </w:rPr>
              <w:t>Год</w:t>
            </w:r>
          </w:p>
        </w:tc>
        <w:tc>
          <w:tcPr>
            <w:tcW w:w="1294" w:type="pct"/>
            <w:shd w:val="clear" w:color="auto" w:fill="auto"/>
          </w:tcPr>
          <w:p w14:paraId="4DD2A13B" w14:textId="77777777" w:rsidR="001C3588" w:rsidRDefault="001C3588" w:rsidP="003F07D0">
            <w:pPr>
              <w:spacing w:before="0" w:after="0" w:line="276" w:lineRule="auto"/>
              <w:rPr>
                <w:sz w:val="20"/>
              </w:rPr>
            </w:pPr>
          </w:p>
        </w:tc>
      </w:tr>
      <w:tr w:rsidR="001C3588" w14:paraId="7BD5ADB3" w14:textId="77777777" w:rsidTr="00395700">
        <w:tc>
          <w:tcPr>
            <w:tcW w:w="903" w:type="pct"/>
            <w:shd w:val="clear" w:color="auto" w:fill="auto"/>
          </w:tcPr>
          <w:p w14:paraId="65AF9743" w14:textId="77777777" w:rsidR="001C3588" w:rsidRPr="001A4780" w:rsidRDefault="001C3588" w:rsidP="003F07D0">
            <w:pPr>
              <w:spacing w:before="0" w:after="0" w:line="276" w:lineRule="auto"/>
              <w:rPr>
                <w:sz w:val="20"/>
              </w:rPr>
            </w:pPr>
          </w:p>
        </w:tc>
        <w:tc>
          <w:tcPr>
            <w:tcW w:w="923" w:type="pct"/>
            <w:gridSpan w:val="2"/>
            <w:shd w:val="clear" w:color="auto" w:fill="auto"/>
          </w:tcPr>
          <w:p w14:paraId="1C4AD223" w14:textId="77777777" w:rsidR="001C3588" w:rsidRPr="002F3BAB" w:rsidRDefault="001C3588" w:rsidP="003F07D0">
            <w:pPr>
              <w:spacing w:before="0" w:after="0" w:line="276" w:lineRule="auto"/>
              <w:rPr>
                <w:sz w:val="20"/>
              </w:rPr>
            </w:pPr>
            <w:r w:rsidRPr="001D3BD4">
              <w:rPr>
                <w:sz w:val="20"/>
              </w:rPr>
              <w:t>sum</w:t>
            </w:r>
          </w:p>
        </w:tc>
        <w:tc>
          <w:tcPr>
            <w:tcW w:w="141" w:type="pct"/>
            <w:shd w:val="clear" w:color="auto" w:fill="auto"/>
          </w:tcPr>
          <w:p w14:paraId="7D6C58A9" w14:textId="77777777" w:rsidR="001C3588" w:rsidRPr="00647C8A" w:rsidRDefault="001C3588" w:rsidP="003F07D0">
            <w:pPr>
              <w:spacing w:before="0" w:after="0" w:line="276" w:lineRule="auto"/>
              <w:jc w:val="center"/>
              <w:rPr>
                <w:sz w:val="20"/>
                <w:lang w:val="en-US"/>
              </w:rPr>
            </w:pPr>
            <w:r>
              <w:rPr>
                <w:sz w:val="20"/>
                <w:lang w:val="en-US"/>
              </w:rPr>
              <w:t>H</w:t>
            </w:r>
          </w:p>
        </w:tc>
        <w:tc>
          <w:tcPr>
            <w:tcW w:w="427" w:type="pct"/>
            <w:gridSpan w:val="2"/>
            <w:shd w:val="clear" w:color="auto" w:fill="auto"/>
          </w:tcPr>
          <w:p w14:paraId="40924454" w14:textId="77777777" w:rsidR="001C3588" w:rsidRDefault="001C3588" w:rsidP="003F07D0">
            <w:pPr>
              <w:spacing w:before="0" w:after="0" w:line="276" w:lineRule="auto"/>
              <w:jc w:val="center"/>
              <w:rPr>
                <w:sz w:val="20"/>
              </w:rPr>
            </w:pPr>
            <w:r>
              <w:rPr>
                <w:sz w:val="20"/>
                <w:lang w:val="en-US"/>
              </w:rPr>
              <w:t>T(1-21)</w:t>
            </w:r>
          </w:p>
        </w:tc>
        <w:tc>
          <w:tcPr>
            <w:tcW w:w="1312" w:type="pct"/>
            <w:shd w:val="clear" w:color="auto" w:fill="auto"/>
          </w:tcPr>
          <w:p w14:paraId="46542AF3" w14:textId="77777777" w:rsidR="001C3588" w:rsidRPr="002F3BAB" w:rsidRDefault="001C3588" w:rsidP="003F07D0">
            <w:pPr>
              <w:spacing w:before="0" w:after="0" w:line="276" w:lineRule="auto"/>
              <w:rPr>
                <w:sz w:val="20"/>
              </w:rPr>
            </w:pPr>
            <w:r w:rsidRPr="001D3BD4">
              <w:rPr>
                <w:sz w:val="20"/>
              </w:rPr>
              <w:t>Сумма контракта за год</w:t>
            </w:r>
          </w:p>
        </w:tc>
        <w:tc>
          <w:tcPr>
            <w:tcW w:w="1294" w:type="pct"/>
            <w:shd w:val="clear" w:color="auto" w:fill="auto"/>
          </w:tcPr>
          <w:p w14:paraId="26007D5A" w14:textId="77777777" w:rsidR="001C3588" w:rsidRDefault="001C3588" w:rsidP="003F07D0">
            <w:pPr>
              <w:spacing w:before="0" w:after="0" w:line="276" w:lineRule="auto"/>
              <w:rPr>
                <w:sz w:val="20"/>
              </w:rPr>
            </w:pPr>
          </w:p>
        </w:tc>
      </w:tr>
      <w:tr w:rsidR="001C3588" w:rsidRPr="001A4780" w14:paraId="6DD0A276" w14:textId="77777777" w:rsidTr="00490DAA">
        <w:tc>
          <w:tcPr>
            <w:tcW w:w="5000" w:type="pct"/>
            <w:gridSpan w:val="8"/>
            <w:shd w:val="clear" w:color="auto" w:fill="auto"/>
            <w:hideMark/>
          </w:tcPr>
          <w:p w14:paraId="4F759B38" w14:textId="77777777" w:rsidR="001C3588" w:rsidRDefault="001C3588" w:rsidP="003F07D0">
            <w:pPr>
              <w:spacing w:before="0" w:after="0" w:line="276" w:lineRule="auto"/>
              <w:jc w:val="center"/>
              <w:rPr>
                <w:sz w:val="20"/>
              </w:rPr>
            </w:pPr>
            <w:r w:rsidRPr="00D5590B">
              <w:rPr>
                <w:b/>
                <w:sz w:val="20"/>
              </w:rPr>
              <w:t>Преимущества</w:t>
            </w:r>
          </w:p>
        </w:tc>
      </w:tr>
      <w:tr w:rsidR="001C3588" w:rsidRPr="001A4780" w14:paraId="32EE769B" w14:textId="77777777" w:rsidTr="00395700">
        <w:tc>
          <w:tcPr>
            <w:tcW w:w="903" w:type="pct"/>
            <w:shd w:val="clear" w:color="auto" w:fill="auto"/>
            <w:hideMark/>
          </w:tcPr>
          <w:p w14:paraId="77F57104" w14:textId="77777777" w:rsidR="001C3588" w:rsidRPr="00724833" w:rsidRDefault="001C3588" w:rsidP="003F07D0">
            <w:pPr>
              <w:spacing w:before="0" w:after="0" w:line="276" w:lineRule="auto"/>
              <w:jc w:val="both"/>
              <w:rPr>
                <w:b/>
                <w:sz w:val="20"/>
              </w:rPr>
            </w:pPr>
            <w:r w:rsidRPr="0061481F">
              <w:rPr>
                <w:b/>
                <w:sz w:val="20"/>
              </w:rPr>
              <w:t>preferenses</w:t>
            </w:r>
          </w:p>
        </w:tc>
        <w:tc>
          <w:tcPr>
            <w:tcW w:w="923" w:type="pct"/>
            <w:gridSpan w:val="2"/>
            <w:shd w:val="clear" w:color="auto" w:fill="auto"/>
            <w:hideMark/>
          </w:tcPr>
          <w:p w14:paraId="1DFD92E0" w14:textId="77777777" w:rsidR="001C3588" w:rsidRPr="00724833" w:rsidRDefault="001C3588" w:rsidP="003F07D0">
            <w:pPr>
              <w:spacing w:before="0" w:after="0" w:line="276" w:lineRule="auto"/>
              <w:jc w:val="both"/>
              <w:rPr>
                <w:b/>
                <w:sz w:val="20"/>
              </w:rPr>
            </w:pPr>
          </w:p>
        </w:tc>
        <w:tc>
          <w:tcPr>
            <w:tcW w:w="141" w:type="pct"/>
            <w:shd w:val="clear" w:color="auto" w:fill="auto"/>
            <w:hideMark/>
          </w:tcPr>
          <w:p w14:paraId="23F86EEC" w14:textId="77777777" w:rsidR="001C3588" w:rsidRPr="00724833" w:rsidRDefault="001C3588" w:rsidP="003F07D0">
            <w:pPr>
              <w:spacing w:before="0" w:after="0" w:line="276" w:lineRule="auto"/>
              <w:jc w:val="both"/>
              <w:rPr>
                <w:b/>
                <w:sz w:val="20"/>
              </w:rPr>
            </w:pPr>
          </w:p>
        </w:tc>
        <w:tc>
          <w:tcPr>
            <w:tcW w:w="427" w:type="pct"/>
            <w:gridSpan w:val="2"/>
            <w:shd w:val="clear" w:color="auto" w:fill="auto"/>
            <w:hideMark/>
          </w:tcPr>
          <w:p w14:paraId="0CC41B85" w14:textId="77777777" w:rsidR="001C3588" w:rsidRPr="00724833" w:rsidRDefault="001C3588" w:rsidP="003F07D0">
            <w:pPr>
              <w:spacing w:before="0" w:after="0" w:line="276" w:lineRule="auto"/>
              <w:jc w:val="both"/>
              <w:rPr>
                <w:b/>
                <w:sz w:val="20"/>
              </w:rPr>
            </w:pPr>
          </w:p>
        </w:tc>
        <w:tc>
          <w:tcPr>
            <w:tcW w:w="1312" w:type="pct"/>
            <w:shd w:val="clear" w:color="auto" w:fill="auto"/>
            <w:hideMark/>
          </w:tcPr>
          <w:p w14:paraId="5A60713E" w14:textId="77777777" w:rsidR="001C3588" w:rsidRPr="00724833" w:rsidRDefault="001C3588" w:rsidP="003F07D0">
            <w:pPr>
              <w:spacing w:before="0" w:after="0" w:line="276" w:lineRule="auto"/>
              <w:jc w:val="both"/>
              <w:rPr>
                <w:b/>
                <w:sz w:val="20"/>
              </w:rPr>
            </w:pPr>
          </w:p>
        </w:tc>
        <w:tc>
          <w:tcPr>
            <w:tcW w:w="1294" w:type="pct"/>
            <w:shd w:val="clear" w:color="auto" w:fill="auto"/>
            <w:hideMark/>
          </w:tcPr>
          <w:p w14:paraId="40E52CA4" w14:textId="77777777" w:rsidR="001C3588" w:rsidRPr="00483FD5" w:rsidRDefault="001C3588" w:rsidP="003F07D0">
            <w:pPr>
              <w:spacing w:before="0" w:after="0" w:line="276" w:lineRule="auto"/>
              <w:jc w:val="both"/>
              <w:rPr>
                <w:sz w:val="20"/>
              </w:rPr>
            </w:pPr>
          </w:p>
        </w:tc>
      </w:tr>
      <w:tr w:rsidR="001C3588" w:rsidRPr="001A4780" w14:paraId="25B92183" w14:textId="77777777" w:rsidTr="00395700">
        <w:tc>
          <w:tcPr>
            <w:tcW w:w="903" w:type="pct"/>
            <w:shd w:val="clear" w:color="auto" w:fill="auto"/>
            <w:hideMark/>
          </w:tcPr>
          <w:p w14:paraId="0148E8C9" w14:textId="77777777" w:rsidR="001C3588" w:rsidRPr="00724833" w:rsidRDefault="001C3588" w:rsidP="003F07D0">
            <w:pPr>
              <w:spacing w:before="0" w:after="0" w:line="276" w:lineRule="auto"/>
              <w:jc w:val="both"/>
              <w:rPr>
                <w:b/>
                <w:sz w:val="20"/>
              </w:rPr>
            </w:pPr>
            <w:r>
              <w:rPr>
                <w:b/>
                <w:sz w:val="20"/>
              </w:rPr>
              <w:t>preferense</w:t>
            </w:r>
          </w:p>
        </w:tc>
        <w:tc>
          <w:tcPr>
            <w:tcW w:w="923" w:type="pct"/>
            <w:gridSpan w:val="2"/>
            <w:shd w:val="clear" w:color="auto" w:fill="auto"/>
            <w:hideMark/>
          </w:tcPr>
          <w:p w14:paraId="65171DA4" w14:textId="77777777" w:rsidR="001C3588" w:rsidRPr="00724833" w:rsidRDefault="001C3588" w:rsidP="003F07D0">
            <w:pPr>
              <w:spacing w:before="0" w:after="0" w:line="276" w:lineRule="auto"/>
              <w:jc w:val="both"/>
              <w:rPr>
                <w:b/>
                <w:sz w:val="20"/>
              </w:rPr>
            </w:pPr>
          </w:p>
        </w:tc>
        <w:tc>
          <w:tcPr>
            <w:tcW w:w="141" w:type="pct"/>
            <w:shd w:val="clear" w:color="auto" w:fill="auto"/>
            <w:hideMark/>
          </w:tcPr>
          <w:p w14:paraId="42D90661" w14:textId="77777777" w:rsidR="001C3588" w:rsidRPr="00724833" w:rsidRDefault="001C3588" w:rsidP="003F07D0">
            <w:pPr>
              <w:spacing w:before="0" w:after="0" w:line="276" w:lineRule="auto"/>
              <w:jc w:val="center"/>
              <w:rPr>
                <w:b/>
                <w:sz w:val="20"/>
              </w:rPr>
            </w:pPr>
          </w:p>
        </w:tc>
        <w:tc>
          <w:tcPr>
            <w:tcW w:w="427" w:type="pct"/>
            <w:gridSpan w:val="2"/>
            <w:shd w:val="clear" w:color="auto" w:fill="auto"/>
            <w:hideMark/>
          </w:tcPr>
          <w:p w14:paraId="1AD68877" w14:textId="77777777" w:rsidR="001C3588" w:rsidRPr="00724833" w:rsidRDefault="001C3588" w:rsidP="003F07D0">
            <w:pPr>
              <w:spacing w:before="0" w:after="0" w:line="276" w:lineRule="auto"/>
              <w:jc w:val="center"/>
              <w:rPr>
                <w:b/>
                <w:sz w:val="20"/>
              </w:rPr>
            </w:pPr>
          </w:p>
        </w:tc>
        <w:tc>
          <w:tcPr>
            <w:tcW w:w="1312" w:type="pct"/>
            <w:shd w:val="clear" w:color="auto" w:fill="auto"/>
            <w:hideMark/>
          </w:tcPr>
          <w:p w14:paraId="333DECD0" w14:textId="77777777" w:rsidR="001C3588" w:rsidRPr="00724833" w:rsidRDefault="001C3588" w:rsidP="003F07D0">
            <w:pPr>
              <w:spacing w:before="0" w:after="0" w:line="276" w:lineRule="auto"/>
              <w:jc w:val="both"/>
              <w:rPr>
                <w:b/>
                <w:sz w:val="20"/>
              </w:rPr>
            </w:pPr>
          </w:p>
        </w:tc>
        <w:tc>
          <w:tcPr>
            <w:tcW w:w="1294" w:type="pct"/>
            <w:shd w:val="clear" w:color="auto" w:fill="auto"/>
            <w:hideMark/>
          </w:tcPr>
          <w:p w14:paraId="69B2A826" w14:textId="77777777" w:rsidR="001C3588" w:rsidRDefault="001C3588" w:rsidP="003F07D0">
            <w:pPr>
              <w:spacing w:before="0" w:after="0" w:line="276" w:lineRule="auto"/>
              <w:jc w:val="both"/>
              <w:rPr>
                <w:sz w:val="20"/>
              </w:rPr>
            </w:pPr>
            <w:r w:rsidRPr="00E87917">
              <w:rPr>
                <w:sz w:val="20"/>
              </w:rPr>
              <w:t>Множественный элемент</w:t>
            </w:r>
          </w:p>
          <w:p w14:paraId="05E9A9AD" w14:textId="77777777" w:rsidR="00E94884" w:rsidRPr="00E94884" w:rsidRDefault="00E94884" w:rsidP="003F07D0">
            <w:pPr>
              <w:spacing w:before="0" w:after="0" w:line="276" w:lineRule="auto"/>
              <w:jc w:val="both"/>
              <w:rPr>
                <w:sz w:val="20"/>
              </w:rPr>
            </w:pPr>
            <w:r w:rsidRPr="00E94884">
              <w:rPr>
                <w:sz w:val="20"/>
              </w:rPr>
              <w:t xml:space="preserve">Для способов ОППИ: ЗакК44, ЗакК-Д44, ЗакК-ОУ44, ЗакА44 </w:t>
            </w:r>
          </w:p>
          <w:p w14:paraId="701F0C97" w14:textId="77777777" w:rsidR="00E94884" w:rsidRPr="00E94884" w:rsidRDefault="00E94884" w:rsidP="003F07D0">
            <w:pPr>
              <w:spacing w:before="0" w:after="0" w:line="276" w:lineRule="auto"/>
              <w:jc w:val="both"/>
              <w:rPr>
                <w:sz w:val="20"/>
              </w:rPr>
            </w:pPr>
            <w:r w:rsidRPr="00E94884">
              <w:rPr>
                <w:sz w:val="20"/>
              </w:rPr>
              <w:t xml:space="preserve">если в качестве преимущества указано значение "Участникам, заявки или окончательные предложения которых содержат предложения о поставке товаров в соответствии с приказом Минфина России № 126н от 04.06.2018", </w:t>
            </w:r>
          </w:p>
          <w:p w14:paraId="7232E647" w14:textId="77777777" w:rsidR="00E94884" w:rsidRPr="00724833" w:rsidRDefault="00E94884" w:rsidP="003F07D0">
            <w:pPr>
              <w:spacing w:before="0" w:after="0" w:line="276" w:lineRule="auto"/>
              <w:jc w:val="both"/>
              <w:rPr>
                <w:b/>
                <w:sz w:val="20"/>
              </w:rPr>
            </w:pPr>
            <w:r w:rsidRPr="00E94884">
              <w:rPr>
                <w:sz w:val="20"/>
              </w:rPr>
              <w:t>контролируется, что величина преимущества должна быть 15% или 20%"</w:t>
            </w:r>
          </w:p>
        </w:tc>
      </w:tr>
      <w:tr w:rsidR="001C3588" w:rsidRPr="001A4780" w14:paraId="68AB1D65" w14:textId="77777777" w:rsidTr="00395700">
        <w:tc>
          <w:tcPr>
            <w:tcW w:w="903" w:type="pct"/>
            <w:vMerge w:val="restart"/>
            <w:shd w:val="clear" w:color="auto" w:fill="auto"/>
            <w:vAlign w:val="center"/>
            <w:hideMark/>
          </w:tcPr>
          <w:p w14:paraId="4A4771D6" w14:textId="77777777" w:rsidR="001C3588" w:rsidRPr="003C3387" w:rsidRDefault="001C3588" w:rsidP="003F07D0">
            <w:pPr>
              <w:spacing w:before="0" w:after="0" w:line="276" w:lineRule="auto"/>
              <w:rPr>
                <w:sz w:val="20"/>
              </w:rPr>
            </w:pPr>
            <w:r w:rsidRPr="00AE0410">
              <w:rPr>
                <w:sz w:val="20"/>
              </w:rPr>
              <w:t>Допустимо указание только одного элемента</w:t>
            </w:r>
          </w:p>
        </w:tc>
        <w:tc>
          <w:tcPr>
            <w:tcW w:w="923" w:type="pct"/>
            <w:gridSpan w:val="2"/>
            <w:shd w:val="clear" w:color="auto" w:fill="auto"/>
            <w:hideMark/>
          </w:tcPr>
          <w:p w14:paraId="31E6F104" w14:textId="77777777" w:rsidR="001C3588" w:rsidRPr="003C3387" w:rsidRDefault="001C3588" w:rsidP="003F07D0">
            <w:pPr>
              <w:spacing w:before="0" w:after="0" w:line="276" w:lineRule="auto"/>
              <w:jc w:val="both"/>
              <w:rPr>
                <w:sz w:val="20"/>
              </w:rPr>
            </w:pPr>
            <w:r w:rsidRPr="003C3387">
              <w:rPr>
                <w:sz w:val="20"/>
              </w:rPr>
              <w:t>code</w:t>
            </w:r>
          </w:p>
        </w:tc>
        <w:tc>
          <w:tcPr>
            <w:tcW w:w="141" w:type="pct"/>
            <w:shd w:val="clear" w:color="auto" w:fill="auto"/>
            <w:hideMark/>
          </w:tcPr>
          <w:p w14:paraId="03B8EADE" w14:textId="77777777" w:rsidR="001C3588" w:rsidRPr="003C3387" w:rsidRDefault="001C3588" w:rsidP="003F07D0">
            <w:pPr>
              <w:spacing w:before="0" w:after="0" w:line="276" w:lineRule="auto"/>
              <w:jc w:val="center"/>
              <w:rPr>
                <w:sz w:val="20"/>
              </w:rPr>
            </w:pPr>
            <w:r w:rsidRPr="003C3387">
              <w:rPr>
                <w:sz w:val="20"/>
              </w:rPr>
              <w:t>O</w:t>
            </w:r>
          </w:p>
        </w:tc>
        <w:tc>
          <w:tcPr>
            <w:tcW w:w="427" w:type="pct"/>
            <w:gridSpan w:val="2"/>
            <w:shd w:val="clear" w:color="auto" w:fill="auto"/>
            <w:hideMark/>
          </w:tcPr>
          <w:p w14:paraId="6816F3E7" w14:textId="77777777" w:rsidR="001C3588" w:rsidRPr="003C3387" w:rsidRDefault="001C3588" w:rsidP="003F07D0">
            <w:pPr>
              <w:spacing w:before="0" w:after="0" w:line="276" w:lineRule="auto"/>
              <w:jc w:val="center"/>
              <w:rPr>
                <w:sz w:val="20"/>
              </w:rPr>
            </w:pPr>
            <w:r w:rsidRPr="003C3387">
              <w:rPr>
                <w:sz w:val="20"/>
              </w:rPr>
              <w:t>N</w:t>
            </w:r>
          </w:p>
        </w:tc>
        <w:tc>
          <w:tcPr>
            <w:tcW w:w="1312" w:type="pct"/>
            <w:shd w:val="clear" w:color="auto" w:fill="auto"/>
            <w:hideMark/>
          </w:tcPr>
          <w:p w14:paraId="5397DA08" w14:textId="77777777" w:rsidR="001C3588" w:rsidRPr="003C3387" w:rsidRDefault="001C3588" w:rsidP="003F07D0">
            <w:pPr>
              <w:spacing w:before="0" w:after="0" w:line="276" w:lineRule="auto"/>
              <w:jc w:val="both"/>
              <w:rPr>
                <w:sz w:val="20"/>
              </w:rPr>
            </w:pPr>
            <w:r w:rsidRPr="003C3387">
              <w:rPr>
                <w:sz w:val="20"/>
              </w:rPr>
              <w:t>Код преимущества</w:t>
            </w:r>
          </w:p>
        </w:tc>
        <w:tc>
          <w:tcPr>
            <w:tcW w:w="1294" w:type="pct"/>
            <w:shd w:val="clear" w:color="auto" w:fill="auto"/>
            <w:hideMark/>
          </w:tcPr>
          <w:p w14:paraId="03943B14" w14:textId="77777777" w:rsidR="001C3588" w:rsidRPr="003C3387" w:rsidRDefault="001C3588" w:rsidP="003F07D0">
            <w:pPr>
              <w:spacing w:before="0" w:after="0" w:line="276" w:lineRule="auto"/>
              <w:jc w:val="both"/>
              <w:rPr>
                <w:sz w:val="20"/>
              </w:rPr>
            </w:pPr>
            <w:r w:rsidRPr="00AC378D">
              <w:rPr>
                <w:sz w:val="20"/>
              </w:rPr>
              <w:t>Устарело, не применяется, оставлено для обратной совместимости схем</w:t>
            </w:r>
          </w:p>
        </w:tc>
      </w:tr>
      <w:tr w:rsidR="001C3588" w:rsidRPr="001A4780" w14:paraId="0AD66675" w14:textId="77777777" w:rsidTr="00395700">
        <w:tc>
          <w:tcPr>
            <w:tcW w:w="903" w:type="pct"/>
            <w:vMerge/>
            <w:shd w:val="clear" w:color="auto" w:fill="auto"/>
          </w:tcPr>
          <w:p w14:paraId="07938F33" w14:textId="77777777" w:rsidR="001C3588" w:rsidRPr="003C3387" w:rsidRDefault="001C3588" w:rsidP="003F07D0">
            <w:pPr>
              <w:spacing w:before="0" w:after="0" w:line="276" w:lineRule="auto"/>
              <w:jc w:val="both"/>
              <w:rPr>
                <w:sz w:val="20"/>
              </w:rPr>
            </w:pPr>
          </w:p>
        </w:tc>
        <w:tc>
          <w:tcPr>
            <w:tcW w:w="923" w:type="pct"/>
            <w:gridSpan w:val="2"/>
            <w:shd w:val="clear" w:color="auto" w:fill="auto"/>
          </w:tcPr>
          <w:p w14:paraId="42E95365" w14:textId="77777777" w:rsidR="001C3588" w:rsidRPr="003C3387" w:rsidRDefault="001C3588" w:rsidP="003F07D0">
            <w:pPr>
              <w:spacing w:before="0" w:after="0" w:line="276" w:lineRule="auto"/>
              <w:jc w:val="both"/>
              <w:rPr>
                <w:sz w:val="20"/>
              </w:rPr>
            </w:pPr>
            <w:r w:rsidRPr="00AC378D">
              <w:rPr>
                <w:sz w:val="20"/>
              </w:rPr>
              <w:t>shortName</w:t>
            </w:r>
          </w:p>
        </w:tc>
        <w:tc>
          <w:tcPr>
            <w:tcW w:w="141" w:type="pct"/>
            <w:shd w:val="clear" w:color="auto" w:fill="auto"/>
          </w:tcPr>
          <w:p w14:paraId="0C31288E" w14:textId="77777777" w:rsidR="001C3588" w:rsidRPr="003C3387" w:rsidRDefault="001C3588" w:rsidP="003F07D0">
            <w:pPr>
              <w:spacing w:before="0" w:after="0" w:line="276" w:lineRule="auto"/>
              <w:jc w:val="center"/>
              <w:rPr>
                <w:sz w:val="20"/>
              </w:rPr>
            </w:pPr>
            <w:r w:rsidRPr="003C3387">
              <w:rPr>
                <w:sz w:val="20"/>
              </w:rPr>
              <w:t>O</w:t>
            </w:r>
          </w:p>
        </w:tc>
        <w:tc>
          <w:tcPr>
            <w:tcW w:w="427" w:type="pct"/>
            <w:gridSpan w:val="2"/>
            <w:shd w:val="clear" w:color="auto" w:fill="auto"/>
          </w:tcPr>
          <w:p w14:paraId="54ED816A" w14:textId="77777777" w:rsidR="001C3588" w:rsidRPr="003C3387" w:rsidRDefault="001C3588" w:rsidP="003F07D0">
            <w:pPr>
              <w:spacing w:before="0" w:after="0" w:line="276" w:lineRule="auto"/>
              <w:jc w:val="center"/>
              <w:rPr>
                <w:sz w:val="20"/>
              </w:rPr>
            </w:pPr>
            <w:r>
              <w:rPr>
                <w:sz w:val="20"/>
              </w:rPr>
              <w:t>Т(1-20)</w:t>
            </w:r>
          </w:p>
        </w:tc>
        <w:tc>
          <w:tcPr>
            <w:tcW w:w="1312" w:type="pct"/>
            <w:shd w:val="clear" w:color="auto" w:fill="auto"/>
          </w:tcPr>
          <w:p w14:paraId="368A9155" w14:textId="77777777" w:rsidR="001C3588" w:rsidRPr="003C3387" w:rsidRDefault="001C3588" w:rsidP="003F07D0">
            <w:pPr>
              <w:spacing w:before="0" w:after="0" w:line="276" w:lineRule="auto"/>
              <w:jc w:val="both"/>
              <w:rPr>
                <w:sz w:val="20"/>
              </w:rPr>
            </w:pPr>
            <w:r w:rsidRPr="00AC378D">
              <w:rPr>
                <w:sz w:val="20"/>
              </w:rPr>
              <w:t>Символьный код преимущества</w:t>
            </w:r>
          </w:p>
        </w:tc>
        <w:tc>
          <w:tcPr>
            <w:tcW w:w="1294" w:type="pct"/>
            <w:shd w:val="clear" w:color="auto" w:fill="auto"/>
          </w:tcPr>
          <w:p w14:paraId="7CF62AD7" w14:textId="77777777" w:rsidR="001C3588" w:rsidRPr="00AC378D" w:rsidRDefault="001C3588" w:rsidP="003F07D0">
            <w:pPr>
              <w:spacing w:before="0" w:after="0" w:line="276" w:lineRule="auto"/>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14:paraId="7EB61692" w14:textId="77777777" w:rsidTr="00395700">
        <w:tc>
          <w:tcPr>
            <w:tcW w:w="903" w:type="pct"/>
            <w:shd w:val="clear" w:color="auto" w:fill="auto"/>
            <w:hideMark/>
          </w:tcPr>
          <w:p w14:paraId="5E253CCA" w14:textId="77777777" w:rsidR="001C3588" w:rsidRPr="003C3387" w:rsidRDefault="001C3588" w:rsidP="003F07D0">
            <w:pPr>
              <w:spacing w:before="0" w:after="0" w:line="276" w:lineRule="auto"/>
              <w:jc w:val="both"/>
              <w:rPr>
                <w:sz w:val="20"/>
              </w:rPr>
            </w:pPr>
          </w:p>
        </w:tc>
        <w:tc>
          <w:tcPr>
            <w:tcW w:w="923" w:type="pct"/>
            <w:gridSpan w:val="2"/>
            <w:shd w:val="clear" w:color="auto" w:fill="auto"/>
            <w:hideMark/>
          </w:tcPr>
          <w:p w14:paraId="559A0A9E" w14:textId="77777777" w:rsidR="001C3588" w:rsidRPr="003C3387" w:rsidRDefault="001C3588" w:rsidP="003F07D0">
            <w:pPr>
              <w:spacing w:before="0" w:after="0" w:line="276" w:lineRule="auto"/>
              <w:jc w:val="both"/>
              <w:rPr>
                <w:sz w:val="20"/>
              </w:rPr>
            </w:pPr>
            <w:r w:rsidRPr="003C3387">
              <w:rPr>
                <w:sz w:val="20"/>
              </w:rPr>
              <w:t>name</w:t>
            </w:r>
          </w:p>
        </w:tc>
        <w:tc>
          <w:tcPr>
            <w:tcW w:w="141" w:type="pct"/>
            <w:shd w:val="clear" w:color="auto" w:fill="auto"/>
            <w:hideMark/>
          </w:tcPr>
          <w:p w14:paraId="11962532" w14:textId="77777777" w:rsidR="001C3588" w:rsidRPr="003C3387" w:rsidRDefault="001C3588" w:rsidP="003F07D0">
            <w:pPr>
              <w:spacing w:before="0" w:after="0" w:line="276" w:lineRule="auto"/>
              <w:jc w:val="center"/>
              <w:rPr>
                <w:sz w:val="20"/>
              </w:rPr>
            </w:pPr>
            <w:r w:rsidRPr="003C3387">
              <w:rPr>
                <w:sz w:val="20"/>
              </w:rPr>
              <w:t>H</w:t>
            </w:r>
          </w:p>
        </w:tc>
        <w:tc>
          <w:tcPr>
            <w:tcW w:w="427" w:type="pct"/>
            <w:gridSpan w:val="2"/>
            <w:shd w:val="clear" w:color="auto" w:fill="auto"/>
            <w:hideMark/>
          </w:tcPr>
          <w:p w14:paraId="481DA1D1" w14:textId="77777777" w:rsidR="001C3588" w:rsidRPr="003C3387" w:rsidRDefault="001C3588" w:rsidP="003F07D0">
            <w:pPr>
              <w:spacing w:before="0" w:after="0" w:line="276" w:lineRule="auto"/>
              <w:jc w:val="center"/>
              <w:rPr>
                <w:sz w:val="20"/>
              </w:rPr>
            </w:pPr>
            <w:r>
              <w:rPr>
                <w:sz w:val="20"/>
              </w:rPr>
              <w:t>T (1-4</w:t>
            </w:r>
            <w:r w:rsidRPr="003C3387">
              <w:rPr>
                <w:sz w:val="20"/>
              </w:rPr>
              <w:t>50)</w:t>
            </w:r>
          </w:p>
        </w:tc>
        <w:tc>
          <w:tcPr>
            <w:tcW w:w="1312" w:type="pct"/>
            <w:shd w:val="clear" w:color="auto" w:fill="auto"/>
            <w:hideMark/>
          </w:tcPr>
          <w:p w14:paraId="33D5A0AC" w14:textId="77777777" w:rsidR="001C3588" w:rsidRPr="003C3387" w:rsidRDefault="001C3588" w:rsidP="003F07D0">
            <w:pPr>
              <w:spacing w:before="0" w:after="0" w:line="276" w:lineRule="auto"/>
              <w:jc w:val="both"/>
              <w:rPr>
                <w:sz w:val="20"/>
              </w:rPr>
            </w:pPr>
            <w:r w:rsidRPr="003C3387">
              <w:rPr>
                <w:sz w:val="20"/>
              </w:rPr>
              <w:t>Наименование преимущества</w:t>
            </w:r>
          </w:p>
        </w:tc>
        <w:tc>
          <w:tcPr>
            <w:tcW w:w="1294" w:type="pct"/>
            <w:shd w:val="clear" w:color="auto" w:fill="auto"/>
            <w:hideMark/>
          </w:tcPr>
          <w:p w14:paraId="2581C6D8" w14:textId="77777777" w:rsidR="001C3588" w:rsidRPr="003C3387" w:rsidRDefault="001C3588" w:rsidP="003F07D0">
            <w:pPr>
              <w:spacing w:before="0" w:after="0" w:line="276" w:lineRule="auto"/>
              <w:jc w:val="both"/>
              <w:rPr>
                <w:sz w:val="20"/>
              </w:rPr>
            </w:pPr>
          </w:p>
        </w:tc>
      </w:tr>
      <w:tr w:rsidR="001C3588" w:rsidRPr="001A4780" w14:paraId="36F07971" w14:textId="77777777" w:rsidTr="00395700">
        <w:tc>
          <w:tcPr>
            <w:tcW w:w="903" w:type="pct"/>
            <w:shd w:val="clear" w:color="auto" w:fill="auto"/>
            <w:hideMark/>
          </w:tcPr>
          <w:p w14:paraId="2A8CD188" w14:textId="77777777" w:rsidR="001C3588" w:rsidRPr="003C3387" w:rsidRDefault="001C3588" w:rsidP="003F07D0">
            <w:pPr>
              <w:spacing w:before="0" w:after="0" w:line="276" w:lineRule="auto"/>
              <w:jc w:val="both"/>
              <w:rPr>
                <w:sz w:val="20"/>
              </w:rPr>
            </w:pPr>
          </w:p>
        </w:tc>
        <w:tc>
          <w:tcPr>
            <w:tcW w:w="923" w:type="pct"/>
            <w:gridSpan w:val="2"/>
            <w:shd w:val="clear" w:color="auto" w:fill="auto"/>
            <w:hideMark/>
          </w:tcPr>
          <w:p w14:paraId="774F16DC" w14:textId="77777777" w:rsidR="001C3588" w:rsidRPr="003C3387" w:rsidRDefault="001C3588" w:rsidP="003F07D0">
            <w:pPr>
              <w:spacing w:before="0" w:after="0" w:line="276" w:lineRule="auto"/>
              <w:jc w:val="both"/>
              <w:rPr>
                <w:sz w:val="20"/>
              </w:rPr>
            </w:pPr>
            <w:r w:rsidRPr="003C3387">
              <w:rPr>
                <w:sz w:val="20"/>
              </w:rPr>
              <w:t>prefValue</w:t>
            </w:r>
          </w:p>
        </w:tc>
        <w:tc>
          <w:tcPr>
            <w:tcW w:w="141" w:type="pct"/>
            <w:shd w:val="clear" w:color="auto" w:fill="auto"/>
            <w:hideMark/>
          </w:tcPr>
          <w:p w14:paraId="302CE890" w14:textId="77777777" w:rsidR="001C3588" w:rsidRPr="003C3387" w:rsidRDefault="001C3588" w:rsidP="003F07D0">
            <w:pPr>
              <w:spacing w:before="0" w:after="0" w:line="276" w:lineRule="auto"/>
              <w:jc w:val="center"/>
              <w:rPr>
                <w:sz w:val="20"/>
              </w:rPr>
            </w:pPr>
            <w:r w:rsidRPr="003C3387">
              <w:rPr>
                <w:sz w:val="20"/>
              </w:rPr>
              <w:t>H</w:t>
            </w:r>
          </w:p>
        </w:tc>
        <w:tc>
          <w:tcPr>
            <w:tcW w:w="427" w:type="pct"/>
            <w:gridSpan w:val="2"/>
            <w:shd w:val="clear" w:color="auto" w:fill="auto"/>
            <w:hideMark/>
          </w:tcPr>
          <w:p w14:paraId="45E2B2DB" w14:textId="77777777" w:rsidR="001C3588" w:rsidRPr="003C3387" w:rsidRDefault="001C3588" w:rsidP="003F07D0">
            <w:pPr>
              <w:spacing w:before="0" w:after="0" w:line="276" w:lineRule="auto"/>
              <w:jc w:val="center"/>
              <w:rPr>
                <w:sz w:val="20"/>
              </w:rPr>
            </w:pPr>
            <w:r w:rsidRPr="003C3387">
              <w:rPr>
                <w:sz w:val="20"/>
              </w:rPr>
              <w:t>N(100)</w:t>
            </w:r>
          </w:p>
        </w:tc>
        <w:tc>
          <w:tcPr>
            <w:tcW w:w="1312" w:type="pct"/>
            <w:shd w:val="clear" w:color="auto" w:fill="auto"/>
            <w:hideMark/>
          </w:tcPr>
          <w:p w14:paraId="24F44D88" w14:textId="77777777" w:rsidR="001C3588" w:rsidRPr="003C3387" w:rsidRDefault="001C3588" w:rsidP="003F07D0">
            <w:pPr>
              <w:spacing w:before="0" w:after="0" w:line="276" w:lineRule="auto"/>
              <w:jc w:val="both"/>
              <w:rPr>
                <w:sz w:val="20"/>
              </w:rPr>
            </w:pPr>
            <w:r w:rsidRPr="003C3387">
              <w:rPr>
                <w:sz w:val="20"/>
              </w:rPr>
              <w:t>Величина (преимущества)</w:t>
            </w:r>
          </w:p>
        </w:tc>
        <w:tc>
          <w:tcPr>
            <w:tcW w:w="1294" w:type="pct"/>
            <w:shd w:val="clear" w:color="auto" w:fill="auto"/>
            <w:hideMark/>
          </w:tcPr>
          <w:p w14:paraId="4B4F294E" w14:textId="77777777" w:rsidR="001C3588" w:rsidRPr="003C3387" w:rsidRDefault="001C3588" w:rsidP="003F07D0">
            <w:pPr>
              <w:spacing w:before="0" w:after="0" w:line="276" w:lineRule="auto"/>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1C3588" w:rsidRPr="001A4780" w14:paraId="51F1BB3A" w14:textId="77777777" w:rsidTr="00490DAA">
        <w:tc>
          <w:tcPr>
            <w:tcW w:w="5000" w:type="pct"/>
            <w:gridSpan w:val="8"/>
            <w:shd w:val="clear" w:color="auto" w:fill="auto"/>
            <w:hideMark/>
          </w:tcPr>
          <w:p w14:paraId="426FB14D" w14:textId="77777777" w:rsidR="001C3588" w:rsidRDefault="001C3588" w:rsidP="003F07D0">
            <w:pPr>
              <w:spacing w:before="0" w:after="0" w:line="276" w:lineRule="auto"/>
              <w:jc w:val="center"/>
              <w:rPr>
                <w:sz w:val="20"/>
              </w:rPr>
            </w:pPr>
            <w:r w:rsidRPr="003C3387">
              <w:rPr>
                <w:b/>
                <w:sz w:val="20"/>
              </w:rPr>
              <w:lastRenderedPageBreak/>
              <w:t>Требования</w:t>
            </w:r>
          </w:p>
        </w:tc>
      </w:tr>
      <w:tr w:rsidR="001C3588" w:rsidRPr="001A4780" w14:paraId="252312FC" w14:textId="77777777" w:rsidTr="00395700">
        <w:tc>
          <w:tcPr>
            <w:tcW w:w="903" w:type="pct"/>
            <w:shd w:val="clear" w:color="auto" w:fill="auto"/>
            <w:hideMark/>
          </w:tcPr>
          <w:p w14:paraId="41A87B42" w14:textId="77777777" w:rsidR="001C3588" w:rsidRPr="00724833" w:rsidRDefault="001C3588" w:rsidP="003F07D0">
            <w:pPr>
              <w:spacing w:before="0" w:after="0" w:line="276" w:lineRule="auto"/>
              <w:jc w:val="both"/>
              <w:rPr>
                <w:b/>
                <w:sz w:val="20"/>
              </w:rPr>
            </w:pPr>
            <w:r w:rsidRPr="007A1F1A">
              <w:rPr>
                <w:b/>
                <w:sz w:val="20"/>
              </w:rPr>
              <w:t>requirement</w:t>
            </w:r>
            <w:r w:rsidRPr="00724833">
              <w:rPr>
                <w:b/>
                <w:sz w:val="20"/>
              </w:rPr>
              <w:t>s</w:t>
            </w:r>
          </w:p>
        </w:tc>
        <w:tc>
          <w:tcPr>
            <w:tcW w:w="923" w:type="pct"/>
            <w:gridSpan w:val="2"/>
            <w:shd w:val="clear" w:color="auto" w:fill="auto"/>
            <w:hideMark/>
          </w:tcPr>
          <w:p w14:paraId="778D6EFC" w14:textId="77777777" w:rsidR="001C3588" w:rsidRPr="00724833" w:rsidRDefault="001C3588" w:rsidP="003F07D0">
            <w:pPr>
              <w:spacing w:before="0" w:after="0" w:line="276" w:lineRule="auto"/>
              <w:jc w:val="both"/>
              <w:rPr>
                <w:b/>
                <w:sz w:val="20"/>
              </w:rPr>
            </w:pPr>
          </w:p>
        </w:tc>
        <w:tc>
          <w:tcPr>
            <w:tcW w:w="141" w:type="pct"/>
            <w:shd w:val="clear" w:color="auto" w:fill="auto"/>
            <w:hideMark/>
          </w:tcPr>
          <w:p w14:paraId="07E7BBDA" w14:textId="77777777" w:rsidR="001C3588" w:rsidRPr="00724833" w:rsidRDefault="001C3588" w:rsidP="003F07D0">
            <w:pPr>
              <w:spacing w:before="0" w:after="0" w:line="276" w:lineRule="auto"/>
              <w:jc w:val="center"/>
              <w:rPr>
                <w:b/>
                <w:sz w:val="20"/>
              </w:rPr>
            </w:pPr>
          </w:p>
        </w:tc>
        <w:tc>
          <w:tcPr>
            <w:tcW w:w="427" w:type="pct"/>
            <w:gridSpan w:val="2"/>
            <w:shd w:val="clear" w:color="auto" w:fill="auto"/>
            <w:hideMark/>
          </w:tcPr>
          <w:p w14:paraId="601E48E0" w14:textId="77777777" w:rsidR="001C3588" w:rsidRPr="00724833" w:rsidRDefault="001C3588" w:rsidP="003F07D0">
            <w:pPr>
              <w:spacing w:before="0" w:after="0" w:line="276" w:lineRule="auto"/>
              <w:jc w:val="center"/>
              <w:rPr>
                <w:b/>
                <w:sz w:val="20"/>
              </w:rPr>
            </w:pPr>
          </w:p>
        </w:tc>
        <w:tc>
          <w:tcPr>
            <w:tcW w:w="1312" w:type="pct"/>
            <w:shd w:val="clear" w:color="auto" w:fill="auto"/>
            <w:hideMark/>
          </w:tcPr>
          <w:p w14:paraId="04DE9970" w14:textId="77777777" w:rsidR="001C3588" w:rsidRPr="00724833" w:rsidRDefault="001C3588" w:rsidP="003F07D0">
            <w:pPr>
              <w:spacing w:before="0" w:after="0" w:line="276" w:lineRule="auto"/>
              <w:jc w:val="both"/>
              <w:rPr>
                <w:b/>
                <w:sz w:val="20"/>
              </w:rPr>
            </w:pPr>
          </w:p>
        </w:tc>
        <w:tc>
          <w:tcPr>
            <w:tcW w:w="1294" w:type="pct"/>
            <w:shd w:val="clear" w:color="auto" w:fill="auto"/>
          </w:tcPr>
          <w:p w14:paraId="6AB10BEA" w14:textId="77777777" w:rsidR="001C3588" w:rsidRPr="00724833" w:rsidRDefault="001C3588" w:rsidP="003F07D0">
            <w:pPr>
              <w:spacing w:before="0" w:after="0" w:line="276" w:lineRule="auto"/>
              <w:jc w:val="both"/>
              <w:rPr>
                <w:b/>
                <w:sz w:val="20"/>
              </w:rPr>
            </w:pPr>
          </w:p>
        </w:tc>
      </w:tr>
      <w:tr w:rsidR="001C3588" w:rsidRPr="001A4780" w14:paraId="55617A31" w14:textId="77777777" w:rsidTr="00395700">
        <w:tc>
          <w:tcPr>
            <w:tcW w:w="903" w:type="pct"/>
            <w:shd w:val="clear" w:color="auto" w:fill="auto"/>
            <w:hideMark/>
          </w:tcPr>
          <w:p w14:paraId="4D9C1481" w14:textId="77777777" w:rsidR="001C3588" w:rsidRPr="007A1F1A" w:rsidRDefault="001C3588" w:rsidP="003F07D0">
            <w:pPr>
              <w:spacing w:before="0" w:after="0" w:line="276" w:lineRule="auto"/>
              <w:jc w:val="both"/>
              <w:rPr>
                <w:b/>
                <w:sz w:val="20"/>
              </w:rPr>
            </w:pPr>
            <w:r w:rsidRPr="007A1F1A">
              <w:rPr>
                <w:b/>
                <w:sz w:val="20"/>
              </w:rPr>
              <w:t>requirement</w:t>
            </w:r>
          </w:p>
        </w:tc>
        <w:tc>
          <w:tcPr>
            <w:tcW w:w="923" w:type="pct"/>
            <w:gridSpan w:val="2"/>
            <w:shd w:val="clear" w:color="auto" w:fill="auto"/>
            <w:hideMark/>
          </w:tcPr>
          <w:p w14:paraId="77CB7339" w14:textId="77777777" w:rsidR="001C3588" w:rsidRPr="00724833" w:rsidRDefault="001C3588" w:rsidP="003F07D0">
            <w:pPr>
              <w:spacing w:before="0" w:after="0" w:line="276" w:lineRule="auto"/>
              <w:jc w:val="both"/>
              <w:rPr>
                <w:b/>
                <w:sz w:val="20"/>
              </w:rPr>
            </w:pPr>
          </w:p>
        </w:tc>
        <w:tc>
          <w:tcPr>
            <w:tcW w:w="141" w:type="pct"/>
            <w:shd w:val="clear" w:color="auto" w:fill="auto"/>
            <w:hideMark/>
          </w:tcPr>
          <w:p w14:paraId="53105428" w14:textId="77777777" w:rsidR="001C3588" w:rsidRPr="00724833" w:rsidRDefault="001C3588" w:rsidP="003F07D0">
            <w:pPr>
              <w:spacing w:before="0" w:after="0" w:line="276" w:lineRule="auto"/>
              <w:jc w:val="center"/>
              <w:rPr>
                <w:b/>
                <w:sz w:val="20"/>
              </w:rPr>
            </w:pPr>
          </w:p>
        </w:tc>
        <w:tc>
          <w:tcPr>
            <w:tcW w:w="427" w:type="pct"/>
            <w:gridSpan w:val="2"/>
            <w:shd w:val="clear" w:color="auto" w:fill="auto"/>
            <w:hideMark/>
          </w:tcPr>
          <w:p w14:paraId="34796583" w14:textId="77777777" w:rsidR="001C3588" w:rsidRPr="00724833" w:rsidRDefault="001C3588" w:rsidP="003F07D0">
            <w:pPr>
              <w:spacing w:before="0" w:after="0" w:line="276" w:lineRule="auto"/>
              <w:jc w:val="center"/>
              <w:rPr>
                <w:b/>
                <w:sz w:val="20"/>
              </w:rPr>
            </w:pPr>
          </w:p>
        </w:tc>
        <w:tc>
          <w:tcPr>
            <w:tcW w:w="1312" w:type="pct"/>
            <w:shd w:val="clear" w:color="auto" w:fill="auto"/>
            <w:hideMark/>
          </w:tcPr>
          <w:p w14:paraId="30382A68" w14:textId="77777777" w:rsidR="001C3588" w:rsidRPr="00724833" w:rsidRDefault="001C3588" w:rsidP="003F07D0">
            <w:pPr>
              <w:spacing w:before="0" w:after="0" w:line="276" w:lineRule="auto"/>
              <w:jc w:val="both"/>
              <w:rPr>
                <w:b/>
                <w:sz w:val="20"/>
              </w:rPr>
            </w:pPr>
          </w:p>
        </w:tc>
        <w:tc>
          <w:tcPr>
            <w:tcW w:w="1294" w:type="pct"/>
            <w:shd w:val="clear" w:color="auto" w:fill="auto"/>
            <w:hideMark/>
          </w:tcPr>
          <w:p w14:paraId="75BFAD1F" w14:textId="77777777" w:rsidR="001C3588" w:rsidRPr="00724833" w:rsidRDefault="001C3588" w:rsidP="003F07D0">
            <w:pPr>
              <w:spacing w:before="0" w:after="0" w:line="276" w:lineRule="auto"/>
              <w:jc w:val="both"/>
              <w:rPr>
                <w:b/>
                <w:sz w:val="20"/>
              </w:rPr>
            </w:pPr>
            <w:r w:rsidRPr="00E87917">
              <w:rPr>
                <w:sz w:val="20"/>
              </w:rPr>
              <w:t>Множественный элемент</w:t>
            </w:r>
          </w:p>
        </w:tc>
      </w:tr>
      <w:tr w:rsidR="001C3588" w:rsidRPr="001A4780" w14:paraId="7E6E960F" w14:textId="77777777" w:rsidTr="00395700">
        <w:tc>
          <w:tcPr>
            <w:tcW w:w="903" w:type="pct"/>
            <w:vMerge w:val="restart"/>
            <w:shd w:val="clear" w:color="auto" w:fill="auto"/>
            <w:vAlign w:val="center"/>
            <w:hideMark/>
          </w:tcPr>
          <w:p w14:paraId="1799946D" w14:textId="77777777" w:rsidR="001C3588" w:rsidRPr="003C3387" w:rsidRDefault="001C3588" w:rsidP="003F07D0">
            <w:pPr>
              <w:spacing w:before="0" w:after="0" w:line="276" w:lineRule="auto"/>
              <w:jc w:val="both"/>
              <w:rPr>
                <w:sz w:val="20"/>
              </w:rPr>
            </w:pPr>
            <w:r w:rsidRPr="00AE0410">
              <w:rPr>
                <w:sz w:val="20"/>
              </w:rPr>
              <w:t>Допустимо указание только одного элемента</w:t>
            </w:r>
          </w:p>
        </w:tc>
        <w:tc>
          <w:tcPr>
            <w:tcW w:w="923" w:type="pct"/>
            <w:gridSpan w:val="2"/>
            <w:shd w:val="clear" w:color="auto" w:fill="auto"/>
            <w:hideMark/>
          </w:tcPr>
          <w:p w14:paraId="79DFDF47" w14:textId="77777777" w:rsidR="001C3588" w:rsidRPr="003C3387" w:rsidRDefault="001C3588" w:rsidP="003F07D0">
            <w:pPr>
              <w:spacing w:before="0" w:after="0" w:line="276" w:lineRule="auto"/>
              <w:jc w:val="both"/>
              <w:rPr>
                <w:sz w:val="20"/>
              </w:rPr>
            </w:pPr>
            <w:r w:rsidRPr="003C3387">
              <w:rPr>
                <w:sz w:val="20"/>
              </w:rPr>
              <w:t>code</w:t>
            </w:r>
          </w:p>
        </w:tc>
        <w:tc>
          <w:tcPr>
            <w:tcW w:w="141" w:type="pct"/>
            <w:shd w:val="clear" w:color="auto" w:fill="auto"/>
            <w:hideMark/>
          </w:tcPr>
          <w:p w14:paraId="1C85A427" w14:textId="77777777" w:rsidR="001C3588" w:rsidRPr="003C3387" w:rsidRDefault="001C3588" w:rsidP="003F07D0">
            <w:pPr>
              <w:spacing w:before="0" w:after="0" w:line="276" w:lineRule="auto"/>
              <w:jc w:val="center"/>
              <w:rPr>
                <w:sz w:val="20"/>
              </w:rPr>
            </w:pPr>
            <w:r w:rsidRPr="003C3387">
              <w:rPr>
                <w:sz w:val="20"/>
              </w:rPr>
              <w:t>O</w:t>
            </w:r>
          </w:p>
        </w:tc>
        <w:tc>
          <w:tcPr>
            <w:tcW w:w="427" w:type="pct"/>
            <w:gridSpan w:val="2"/>
            <w:shd w:val="clear" w:color="auto" w:fill="auto"/>
            <w:hideMark/>
          </w:tcPr>
          <w:p w14:paraId="4DF71B4C" w14:textId="77777777" w:rsidR="001C3588" w:rsidRPr="003C3387" w:rsidRDefault="001C3588" w:rsidP="003F07D0">
            <w:pPr>
              <w:spacing w:before="0" w:after="0" w:line="276" w:lineRule="auto"/>
              <w:jc w:val="center"/>
              <w:rPr>
                <w:sz w:val="20"/>
              </w:rPr>
            </w:pPr>
            <w:r w:rsidRPr="003C3387">
              <w:rPr>
                <w:sz w:val="20"/>
              </w:rPr>
              <w:t>N</w:t>
            </w:r>
          </w:p>
        </w:tc>
        <w:tc>
          <w:tcPr>
            <w:tcW w:w="1312" w:type="pct"/>
            <w:shd w:val="clear" w:color="auto" w:fill="auto"/>
            <w:hideMark/>
          </w:tcPr>
          <w:p w14:paraId="1BDF161E" w14:textId="77777777" w:rsidR="001C3588" w:rsidRPr="003C3387" w:rsidRDefault="001C3588" w:rsidP="003F07D0">
            <w:pPr>
              <w:spacing w:before="0" w:after="0" w:line="276" w:lineRule="auto"/>
              <w:jc w:val="both"/>
              <w:rPr>
                <w:sz w:val="20"/>
              </w:rPr>
            </w:pPr>
            <w:r w:rsidRPr="003C3387">
              <w:rPr>
                <w:sz w:val="20"/>
              </w:rPr>
              <w:t>Код требования</w:t>
            </w:r>
          </w:p>
        </w:tc>
        <w:tc>
          <w:tcPr>
            <w:tcW w:w="1294" w:type="pct"/>
            <w:shd w:val="clear" w:color="auto" w:fill="auto"/>
            <w:hideMark/>
          </w:tcPr>
          <w:p w14:paraId="586038C4" w14:textId="77777777" w:rsidR="001C3588" w:rsidRPr="003C3387" w:rsidRDefault="001C3588" w:rsidP="003F07D0">
            <w:pPr>
              <w:spacing w:before="0" w:after="0" w:line="276" w:lineRule="auto"/>
              <w:jc w:val="both"/>
              <w:rPr>
                <w:sz w:val="20"/>
              </w:rPr>
            </w:pPr>
            <w:r w:rsidRPr="00D56B17">
              <w:rPr>
                <w:sz w:val="20"/>
              </w:rPr>
              <w:t>Устарело, не применяется, оставлено для обратной совместимости схем</w:t>
            </w:r>
          </w:p>
        </w:tc>
      </w:tr>
      <w:tr w:rsidR="001C3588" w:rsidRPr="001A4780" w14:paraId="1465D46F" w14:textId="77777777" w:rsidTr="00395700">
        <w:tc>
          <w:tcPr>
            <w:tcW w:w="903" w:type="pct"/>
            <w:vMerge/>
            <w:shd w:val="clear" w:color="auto" w:fill="auto"/>
          </w:tcPr>
          <w:p w14:paraId="737FBC00" w14:textId="77777777" w:rsidR="001C3588" w:rsidRPr="003C3387" w:rsidRDefault="001C3588" w:rsidP="003F07D0">
            <w:pPr>
              <w:spacing w:before="0" w:after="0" w:line="276" w:lineRule="auto"/>
              <w:jc w:val="both"/>
              <w:rPr>
                <w:sz w:val="20"/>
              </w:rPr>
            </w:pPr>
          </w:p>
        </w:tc>
        <w:tc>
          <w:tcPr>
            <w:tcW w:w="923" w:type="pct"/>
            <w:gridSpan w:val="2"/>
            <w:shd w:val="clear" w:color="auto" w:fill="auto"/>
          </w:tcPr>
          <w:p w14:paraId="065C4444" w14:textId="77777777" w:rsidR="001C3588" w:rsidRPr="003C3387" w:rsidRDefault="001C3588" w:rsidP="003F07D0">
            <w:pPr>
              <w:spacing w:before="0" w:after="0" w:line="276" w:lineRule="auto"/>
              <w:jc w:val="both"/>
              <w:rPr>
                <w:sz w:val="20"/>
              </w:rPr>
            </w:pPr>
            <w:r w:rsidRPr="00AC378D">
              <w:rPr>
                <w:sz w:val="20"/>
              </w:rPr>
              <w:t>shortName</w:t>
            </w:r>
          </w:p>
        </w:tc>
        <w:tc>
          <w:tcPr>
            <w:tcW w:w="141" w:type="pct"/>
            <w:shd w:val="clear" w:color="auto" w:fill="auto"/>
          </w:tcPr>
          <w:p w14:paraId="1CB38659" w14:textId="77777777" w:rsidR="001C3588" w:rsidRPr="003C3387" w:rsidRDefault="001C3588" w:rsidP="003F07D0">
            <w:pPr>
              <w:spacing w:before="0" w:after="0" w:line="276" w:lineRule="auto"/>
              <w:jc w:val="center"/>
              <w:rPr>
                <w:sz w:val="20"/>
              </w:rPr>
            </w:pPr>
            <w:r w:rsidRPr="003C3387">
              <w:rPr>
                <w:sz w:val="20"/>
              </w:rPr>
              <w:t>O</w:t>
            </w:r>
          </w:p>
        </w:tc>
        <w:tc>
          <w:tcPr>
            <w:tcW w:w="427" w:type="pct"/>
            <w:gridSpan w:val="2"/>
            <w:shd w:val="clear" w:color="auto" w:fill="auto"/>
          </w:tcPr>
          <w:p w14:paraId="2E35CD2A" w14:textId="77777777" w:rsidR="001C3588" w:rsidRPr="003C3387" w:rsidRDefault="001C3588" w:rsidP="003F07D0">
            <w:pPr>
              <w:spacing w:before="0" w:after="0" w:line="276" w:lineRule="auto"/>
              <w:jc w:val="center"/>
              <w:rPr>
                <w:sz w:val="20"/>
              </w:rPr>
            </w:pPr>
            <w:r>
              <w:rPr>
                <w:sz w:val="20"/>
              </w:rPr>
              <w:t>Т(1-20)</w:t>
            </w:r>
          </w:p>
        </w:tc>
        <w:tc>
          <w:tcPr>
            <w:tcW w:w="1312" w:type="pct"/>
            <w:shd w:val="clear" w:color="auto" w:fill="auto"/>
          </w:tcPr>
          <w:p w14:paraId="610C8D03" w14:textId="77777777" w:rsidR="001C3588" w:rsidRPr="003C3387" w:rsidRDefault="001C3588" w:rsidP="003F07D0">
            <w:pPr>
              <w:spacing w:before="0" w:after="0" w:line="276" w:lineRule="auto"/>
              <w:jc w:val="both"/>
              <w:rPr>
                <w:sz w:val="20"/>
              </w:rPr>
            </w:pPr>
            <w:r w:rsidRPr="00AC378D">
              <w:rPr>
                <w:sz w:val="20"/>
              </w:rPr>
              <w:t xml:space="preserve">Символьный код </w:t>
            </w:r>
            <w:r>
              <w:rPr>
                <w:sz w:val="20"/>
              </w:rPr>
              <w:t>требования</w:t>
            </w:r>
          </w:p>
        </w:tc>
        <w:tc>
          <w:tcPr>
            <w:tcW w:w="1294" w:type="pct"/>
            <w:shd w:val="clear" w:color="auto" w:fill="auto"/>
          </w:tcPr>
          <w:p w14:paraId="398A943E" w14:textId="77777777" w:rsidR="001C3588" w:rsidRPr="00D56B17" w:rsidRDefault="001C3588" w:rsidP="003F07D0">
            <w:pPr>
              <w:spacing w:before="0" w:after="0" w:line="276" w:lineRule="auto"/>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14:paraId="0E37427E" w14:textId="77777777" w:rsidTr="00395700">
        <w:tc>
          <w:tcPr>
            <w:tcW w:w="903" w:type="pct"/>
            <w:shd w:val="clear" w:color="auto" w:fill="auto"/>
            <w:hideMark/>
          </w:tcPr>
          <w:p w14:paraId="21936BDC" w14:textId="77777777" w:rsidR="001C3588" w:rsidRPr="003C3387" w:rsidRDefault="001C3588" w:rsidP="003F07D0">
            <w:pPr>
              <w:spacing w:before="0" w:after="0" w:line="276" w:lineRule="auto"/>
              <w:jc w:val="both"/>
              <w:rPr>
                <w:sz w:val="20"/>
              </w:rPr>
            </w:pPr>
          </w:p>
        </w:tc>
        <w:tc>
          <w:tcPr>
            <w:tcW w:w="923" w:type="pct"/>
            <w:gridSpan w:val="2"/>
            <w:shd w:val="clear" w:color="auto" w:fill="auto"/>
            <w:hideMark/>
          </w:tcPr>
          <w:p w14:paraId="2F9D9FFA" w14:textId="77777777" w:rsidR="001C3588" w:rsidRPr="003C3387" w:rsidDel="00AB6AAA" w:rsidRDefault="001C3588" w:rsidP="003F07D0">
            <w:pPr>
              <w:spacing w:before="0" w:after="0" w:line="276" w:lineRule="auto"/>
              <w:jc w:val="both"/>
              <w:rPr>
                <w:sz w:val="20"/>
              </w:rPr>
            </w:pPr>
            <w:r w:rsidRPr="003C3387">
              <w:rPr>
                <w:sz w:val="20"/>
              </w:rPr>
              <w:t>name</w:t>
            </w:r>
          </w:p>
        </w:tc>
        <w:tc>
          <w:tcPr>
            <w:tcW w:w="141" w:type="pct"/>
            <w:shd w:val="clear" w:color="auto" w:fill="auto"/>
            <w:hideMark/>
          </w:tcPr>
          <w:p w14:paraId="4D0F177B" w14:textId="77777777" w:rsidR="001C3588" w:rsidRPr="003C3387" w:rsidDel="00AB6AAA" w:rsidRDefault="001C3588" w:rsidP="003F07D0">
            <w:pPr>
              <w:spacing w:before="0" w:after="0" w:line="276" w:lineRule="auto"/>
              <w:jc w:val="center"/>
              <w:rPr>
                <w:sz w:val="20"/>
              </w:rPr>
            </w:pPr>
            <w:r w:rsidRPr="003C3387">
              <w:rPr>
                <w:sz w:val="20"/>
              </w:rPr>
              <w:t>H</w:t>
            </w:r>
          </w:p>
        </w:tc>
        <w:tc>
          <w:tcPr>
            <w:tcW w:w="427" w:type="pct"/>
            <w:gridSpan w:val="2"/>
            <w:shd w:val="clear" w:color="auto" w:fill="auto"/>
            <w:hideMark/>
          </w:tcPr>
          <w:p w14:paraId="5704A578" w14:textId="77777777" w:rsidR="001C3588" w:rsidRPr="003C3387" w:rsidDel="00AB6AAA" w:rsidRDefault="001C3588" w:rsidP="003F07D0">
            <w:pPr>
              <w:spacing w:before="0" w:after="0" w:line="276" w:lineRule="auto"/>
              <w:jc w:val="center"/>
              <w:rPr>
                <w:sz w:val="20"/>
              </w:rPr>
            </w:pPr>
            <w:r w:rsidRPr="0096520C">
              <w:rPr>
                <w:sz w:val="20"/>
              </w:rPr>
              <w:t>T (1-2000)</w:t>
            </w:r>
          </w:p>
        </w:tc>
        <w:tc>
          <w:tcPr>
            <w:tcW w:w="1312" w:type="pct"/>
            <w:shd w:val="clear" w:color="auto" w:fill="auto"/>
            <w:hideMark/>
          </w:tcPr>
          <w:p w14:paraId="684CD9FD" w14:textId="77777777" w:rsidR="001C3588" w:rsidRPr="003C3387" w:rsidDel="00AB6AAA" w:rsidRDefault="001C3588" w:rsidP="003F07D0">
            <w:pPr>
              <w:spacing w:before="0" w:after="0" w:line="276" w:lineRule="auto"/>
              <w:jc w:val="both"/>
              <w:rPr>
                <w:sz w:val="20"/>
              </w:rPr>
            </w:pPr>
            <w:r w:rsidRPr="003C3387">
              <w:rPr>
                <w:sz w:val="20"/>
              </w:rPr>
              <w:t>Наименование требования</w:t>
            </w:r>
          </w:p>
        </w:tc>
        <w:tc>
          <w:tcPr>
            <w:tcW w:w="1294" w:type="pct"/>
            <w:shd w:val="clear" w:color="auto" w:fill="auto"/>
            <w:hideMark/>
          </w:tcPr>
          <w:p w14:paraId="6753A03D" w14:textId="77777777" w:rsidR="001C3588" w:rsidRPr="003C3387" w:rsidRDefault="001C3588" w:rsidP="003F07D0">
            <w:pPr>
              <w:spacing w:before="0" w:after="0" w:line="276" w:lineRule="auto"/>
              <w:jc w:val="both"/>
              <w:rPr>
                <w:sz w:val="20"/>
              </w:rPr>
            </w:pPr>
          </w:p>
        </w:tc>
      </w:tr>
      <w:tr w:rsidR="001C3588" w:rsidRPr="001A4780" w14:paraId="518998F5" w14:textId="77777777" w:rsidTr="00395700">
        <w:tc>
          <w:tcPr>
            <w:tcW w:w="903" w:type="pct"/>
            <w:shd w:val="clear" w:color="auto" w:fill="auto"/>
            <w:hideMark/>
          </w:tcPr>
          <w:p w14:paraId="78FE98B0" w14:textId="77777777" w:rsidR="001C3588" w:rsidRPr="003C3387" w:rsidRDefault="001C3588" w:rsidP="003F07D0">
            <w:pPr>
              <w:spacing w:before="0" w:after="0" w:line="276" w:lineRule="auto"/>
              <w:jc w:val="both"/>
              <w:rPr>
                <w:sz w:val="20"/>
              </w:rPr>
            </w:pPr>
          </w:p>
        </w:tc>
        <w:tc>
          <w:tcPr>
            <w:tcW w:w="923" w:type="pct"/>
            <w:gridSpan w:val="2"/>
            <w:shd w:val="clear" w:color="auto" w:fill="auto"/>
            <w:hideMark/>
          </w:tcPr>
          <w:p w14:paraId="5A348BA0" w14:textId="77777777" w:rsidR="001C3588" w:rsidRPr="003C3387" w:rsidDel="00AB6AAA" w:rsidRDefault="001C3588" w:rsidP="003F07D0">
            <w:pPr>
              <w:spacing w:before="0" w:after="0" w:line="276" w:lineRule="auto"/>
              <w:jc w:val="both"/>
              <w:rPr>
                <w:sz w:val="20"/>
              </w:rPr>
            </w:pPr>
            <w:r w:rsidRPr="003C3387">
              <w:rPr>
                <w:sz w:val="20"/>
              </w:rPr>
              <w:t>content</w:t>
            </w:r>
          </w:p>
        </w:tc>
        <w:tc>
          <w:tcPr>
            <w:tcW w:w="141" w:type="pct"/>
            <w:shd w:val="clear" w:color="auto" w:fill="auto"/>
            <w:hideMark/>
          </w:tcPr>
          <w:p w14:paraId="2CDD6459" w14:textId="77777777" w:rsidR="001C3588" w:rsidRPr="003C3387" w:rsidDel="00AB6AAA" w:rsidRDefault="001C3588" w:rsidP="003F07D0">
            <w:pPr>
              <w:spacing w:before="0" w:after="0" w:line="276" w:lineRule="auto"/>
              <w:jc w:val="center"/>
              <w:rPr>
                <w:sz w:val="20"/>
              </w:rPr>
            </w:pPr>
            <w:r w:rsidRPr="003C3387">
              <w:rPr>
                <w:sz w:val="20"/>
              </w:rPr>
              <w:t>H</w:t>
            </w:r>
          </w:p>
        </w:tc>
        <w:tc>
          <w:tcPr>
            <w:tcW w:w="427" w:type="pct"/>
            <w:gridSpan w:val="2"/>
            <w:shd w:val="clear" w:color="auto" w:fill="auto"/>
            <w:hideMark/>
          </w:tcPr>
          <w:p w14:paraId="445F8166" w14:textId="77777777" w:rsidR="001C3588" w:rsidRPr="003C3387" w:rsidDel="00AB6AAA" w:rsidRDefault="001C3588" w:rsidP="003F07D0">
            <w:pPr>
              <w:spacing w:before="0" w:after="0" w:line="276" w:lineRule="auto"/>
              <w:jc w:val="center"/>
              <w:rPr>
                <w:sz w:val="20"/>
              </w:rPr>
            </w:pPr>
            <w:r w:rsidRPr="0096520C">
              <w:rPr>
                <w:sz w:val="20"/>
              </w:rPr>
              <w:t>T (1-</w:t>
            </w:r>
            <w:r>
              <w:rPr>
                <w:sz w:val="20"/>
                <w:lang w:val="en-US"/>
              </w:rPr>
              <w:t>4</w:t>
            </w:r>
            <w:r w:rsidRPr="0096520C">
              <w:rPr>
                <w:sz w:val="20"/>
              </w:rPr>
              <w:t>000)</w:t>
            </w:r>
          </w:p>
        </w:tc>
        <w:tc>
          <w:tcPr>
            <w:tcW w:w="1312" w:type="pct"/>
            <w:shd w:val="clear" w:color="auto" w:fill="auto"/>
            <w:hideMark/>
          </w:tcPr>
          <w:p w14:paraId="1EF40272" w14:textId="77777777" w:rsidR="001C3588" w:rsidRPr="003C3387" w:rsidDel="00AB6AAA" w:rsidRDefault="001C3588" w:rsidP="003F07D0">
            <w:pPr>
              <w:spacing w:before="0" w:after="0" w:line="276" w:lineRule="auto"/>
              <w:jc w:val="both"/>
              <w:rPr>
                <w:sz w:val="20"/>
              </w:rPr>
            </w:pPr>
            <w:r w:rsidRPr="003C3387">
              <w:rPr>
                <w:sz w:val="20"/>
              </w:rPr>
              <w:t>Содержание требования</w:t>
            </w:r>
          </w:p>
        </w:tc>
        <w:tc>
          <w:tcPr>
            <w:tcW w:w="1294" w:type="pct"/>
            <w:shd w:val="clear" w:color="auto" w:fill="auto"/>
            <w:hideMark/>
          </w:tcPr>
          <w:p w14:paraId="120E8178" w14:textId="77777777" w:rsidR="001C3588" w:rsidRPr="003C3387" w:rsidRDefault="001C3588" w:rsidP="003F07D0">
            <w:pPr>
              <w:spacing w:before="0" w:after="0" w:line="276" w:lineRule="auto"/>
              <w:jc w:val="both"/>
              <w:rPr>
                <w:sz w:val="20"/>
              </w:rPr>
            </w:pPr>
          </w:p>
        </w:tc>
      </w:tr>
      <w:tr w:rsidR="001C3588" w:rsidRPr="001A4780" w14:paraId="59F9F633" w14:textId="77777777" w:rsidTr="00490DAA">
        <w:tc>
          <w:tcPr>
            <w:tcW w:w="5000" w:type="pct"/>
            <w:gridSpan w:val="8"/>
            <w:shd w:val="clear" w:color="auto" w:fill="auto"/>
            <w:vAlign w:val="center"/>
            <w:hideMark/>
          </w:tcPr>
          <w:p w14:paraId="26BDC9F8" w14:textId="77777777" w:rsidR="001C3588" w:rsidRPr="002F4DAA" w:rsidRDefault="001C3588" w:rsidP="003F07D0">
            <w:pPr>
              <w:spacing w:before="0" w:after="0" w:line="276" w:lineRule="auto"/>
              <w:jc w:val="center"/>
              <w:rPr>
                <w:sz w:val="20"/>
              </w:rPr>
            </w:pPr>
            <w:r>
              <w:rPr>
                <w:b/>
                <w:sz w:val="20"/>
                <w:lang w:val="en-US"/>
              </w:rPr>
              <w:t>Документация об аукционе</w:t>
            </w:r>
          </w:p>
        </w:tc>
      </w:tr>
      <w:tr w:rsidR="001C3588" w:rsidRPr="001A4780" w14:paraId="5565CB3C" w14:textId="77777777" w:rsidTr="00395700">
        <w:tc>
          <w:tcPr>
            <w:tcW w:w="903" w:type="pct"/>
            <w:shd w:val="clear" w:color="auto" w:fill="auto"/>
            <w:vAlign w:val="center"/>
            <w:hideMark/>
          </w:tcPr>
          <w:p w14:paraId="6566EAD3" w14:textId="77777777" w:rsidR="001C3588" w:rsidRPr="00A83433" w:rsidRDefault="001C3588" w:rsidP="003F07D0">
            <w:pPr>
              <w:spacing w:before="0" w:after="0" w:line="276" w:lineRule="auto"/>
              <w:rPr>
                <w:b/>
                <w:sz w:val="20"/>
              </w:rPr>
            </w:pPr>
            <w:r w:rsidRPr="00A83433">
              <w:rPr>
                <w:b/>
                <w:sz w:val="20"/>
              </w:rPr>
              <w:t>attachments</w:t>
            </w:r>
          </w:p>
        </w:tc>
        <w:tc>
          <w:tcPr>
            <w:tcW w:w="923" w:type="pct"/>
            <w:gridSpan w:val="2"/>
            <w:shd w:val="clear" w:color="auto" w:fill="auto"/>
            <w:vAlign w:val="center"/>
            <w:hideMark/>
          </w:tcPr>
          <w:p w14:paraId="384B9ADC" w14:textId="77777777" w:rsidR="001C3588" w:rsidRPr="00A83433" w:rsidRDefault="001C3588" w:rsidP="003F07D0">
            <w:pPr>
              <w:spacing w:before="0" w:after="0" w:line="276" w:lineRule="auto"/>
              <w:jc w:val="center"/>
              <w:rPr>
                <w:b/>
                <w:sz w:val="20"/>
              </w:rPr>
            </w:pPr>
          </w:p>
        </w:tc>
        <w:tc>
          <w:tcPr>
            <w:tcW w:w="141" w:type="pct"/>
            <w:shd w:val="clear" w:color="auto" w:fill="auto"/>
            <w:vAlign w:val="center"/>
            <w:hideMark/>
          </w:tcPr>
          <w:p w14:paraId="4780CD94" w14:textId="77777777" w:rsidR="001C3588" w:rsidRPr="00A83433" w:rsidRDefault="001C3588" w:rsidP="003F07D0">
            <w:pPr>
              <w:spacing w:before="0" w:after="0" w:line="276" w:lineRule="auto"/>
              <w:jc w:val="center"/>
              <w:rPr>
                <w:b/>
                <w:sz w:val="20"/>
              </w:rPr>
            </w:pPr>
          </w:p>
        </w:tc>
        <w:tc>
          <w:tcPr>
            <w:tcW w:w="427" w:type="pct"/>
            <w:gridSpan w:val="2"/>
            <w:shd w:val="clear" w:color="auto" w:fill="auto"/>
            <w:vAlign w:val="center"/>
            <w:hideMark/>
          </w:tcPr>
          <w:p w14:paraId="335B7092" w14:textId="77777777" w:rsidR="001C3588" w:rsidRPr="00A83433" w:rsidRDefault="001C3588" w:rsidP="003F07D0">
            <w:pPr>
              <w:spacing w:before="0" w:after="0" w:line="276" w:lineRule="auto"/>
              <w:jc w:val="center"/>
              <w:rPr>
                <w:b/>
                <w:sz w:val="20"/>
              </w:rPr>
            </w:pPr>
          </w:p>
        </w:tc>
        <w:tc>
          <w:tcPr>
            <w:tcW w:w="1312" w:type="pct"/>
            <w:shd w:val="clear" w:color="auto" w:fill="auto"/>
            <w:vAlign w:val="center"/>
            <w:hideMark/>
          </w:tcPr>
          <w:p w14:paraId="55FA67A8" w14:textId="77777777" w:rsidR="001C3588" w:rsidRPr="00A83433" w:rsidRDefault="001C3588" w:rsidP="003F07D0">
            <w:pPr>
              <w:spacing w:before="0" w:after="0" w:line="276" w:lineRule="auto"/>
              <w:jc w:val="center"/>
              <w:rPr>
                <w:b/>
                <w:sz w:val="20"/>
              </w:rPr>
            </w:pPr>
          </w:p>
        </w:tc>
        <w:tc>
          <w:tcPr>
            <w:tcW w:w="1294" w:type="pct"/>
            <w:shd w:val="clear" w:color="auto" w:fill="auto"/>
            <w:vAlign w:val="center"/>
            <w:hideMark/>
          </w:tcPr>
          <w:p w14:paraId="026770FA" w14:textId="77777777" w:rsidR="001C3588" w:rsidRPr="00A83433" w:rsidRDefault="001C3588" w:rsidP="003F07D0">
            <w:pPr>
              <w:spacing w:before="0" w:after="0" w:line="276" w:lineRule="auto"/>
              <w:jc w:val="center"/>
              <w:rPr>
                <w:b/>
                <w:sz w:val="20"/>
              </w:rPr>
            </w:pPr>
          </w:p>
        </w:tc>
      </w:tr>
      <w:tr w:rsidR="001C3588" w:rsidRPr="001A4780" w14:paraId="6D454A22" w14:textId="77777777" w:rsidTr="00395700">
        <w:tc>
          <w:tcPr>
            <w:tcW w:w="903" w:type="pct"/>
            <w:shd w:val="clear" w:color="auto" w:fill="auto"/>
            <w:vAlign w:val="center"/>
            <w:hideMark/>
          </w:tcPr>
          <w:p w14:paraId="3D32A147" w14:textId="77777777" w:rsidR="001C3588" w:rsidRPr="00CF443D" w:rsidRDefault="001C3588" w:rsidP="003F07D0">
            <w:pPr>
              <w:spacing w:before="0" w:after="0" w:line="276" w:lineRule="auto"/>
              <w:jc w:val="both"/>
              <w:rPr>
                <w:sz w:val="20"/>
              </w:rPr>
            </w:pPr>
          </w:p>
        </w:tc>
        <w:tc>
          <w:tcPr>
            <w:tcW w:w="923" w:type="pct"/>
            <w:gridSpan w:val="2"/>
            <w:shd w:val="clear" w:color="auto" w:fill="auto"/>
            <w:vAlign w:val="center"/>
            <w:hideMark/>
          </w:tcPr>
          <w:p w14:paraId="5A620186" w14:textId="77777777" w:rsidR="001C3588" w:rsidRPr="00E87917" w:rsidRDefault="001C3588" w:rsidP="003F07D0">
            <w:pPr>
              <w:spacing w:before="0" w:after="0" w:line="276" w:lineRule="auto"/>
              <w:jc w:val="both"/>
              <w:rPr>
                <w:sz w:val="20"/>
              </w:rPr>
            </w:pPr>
            <w:r w:rsidRPr="00FD65AC">
              <w:rPr>
                <w:sz w:val="20"/>
              </w:rPr>
              <w:t>attachment</w:t>
            </w:r>
          </w:p>
        </w:tc>
        <w:tc>
          <w:tcPr>
            <w:tcW w:w="141" w:type="pct"/>
            <w:shd w:val="clear" w:color="auto" w:fill="auto"/>
            <w:vAlign w:val="center"/>
            <w:hideMark/>
          </w:tcPr>
          <w:p w14:paraId="7CE15E9F" w14:textId="77777777" w:rsidR="001C3588" w:rsidRPr="00E87917" w:rsidRDefault="001C3588" w:rsidP="003F07D0">
            <w:pPr>
              <w:spacing w:before="0" w:after="0" w:line="276" w:lineRule="auto"/>
              <w:jc w:val="center"/>
              <w:rPr>
                <w:sz w:val="20"/>
              </w:rPr>
            </w:pPr>
            <w:r w:rsidRPr="00E87917">
              <w:rPr>
                <w:sz w:val="20"/>
              </w:rPr>
              <w:t>O</w:t>
            </w:r>
          </w:p>
        </w:tc>
        <w:tc>
          <w:tcPr>
            <w:tcW w:w="427" w:type="pct"/>
            <w:gridSpan w:val="2"/>
            <w:shd w:val="clear" w:color="auto" w:fill="auto"/>
            <w:vAlign w:val="center"/>
            <w:hideMark/>
          </w:tcPr>
          <w:p w14:paraId="6CF7FE02" w14:textId="77777777" w:rsidR="001C3588" w:rsidRPr="00E87917" w:rsidRDefault="001C3588" w:rsidP="003F07D0">
            <w:pPr>
              <w:spacing w:before="0" w:after="0" w:line="276" w:lineRule="auto"/>
              <w:jc w:val="center"/>
              <w:rPr>
                <w:sz w:val="20"/>
              </w:rPr>
            </w:pPr>
            <w:r w:rsidRPr="00E87917">
              <w:rPr>
                <w:sz w:val="20"/>
              </w:rPr>
              <w:t>S</w:t>
            </w:r>
          </w:p>
        </w:tc>
        <w:tc>
          <w:tcPr>
            <w:tcW w:w="1312" w:type="pct"/>
            <w:shd w:val="clear" w:color="auto" w:fill="auto"/>
            <w:vAlign w:val="center"/>
            <w:hideMark/>
          </w:tcPr>
          <w:p w14:paraId="00D8837F" w14:textId="77777777" w:rsidR="001C3588" w:rsidRPr="00E87917" w:rsidRDefault="001C3588" w:rsidP="003F07D0">
            <w:pPr>
              <w:spacing w:before="0" w:after="0" w:line="276" w:lineRule="auto"/>
              <w:jc w:val="both"/>
              <w:rPr>
                <w:sz w:val="20"/>
              </w:rPr>
            </w:pPr>
          </w:p>
        </w:tc>
        <w:tc>
          <w:tcPr>
            <w:tcW w:w="1294" w:type="pct"/>
            <w:shd w:val="clear" w:color="auto" w:fill="auto"/>
            <w:vAlign w:val="center"/>
            <w:hideMark/>
          </w:tcPr>
          <w:p w14:paraId="0D3960DA" w14:textId="77777777" w:rsidR="001C3588" w:rsidRPr="00E87917" w:rsidRDefault="001C3588" w:rsidP="003F07D0">
            <w:pPr>
              <w:spacing w:before="0" w:after="0" w:line="276" w:lineRule="auto"/>
              <w:jc w:val="both"/>
              <w:rPr>
                <w:sz w:val="20"/>
              </w:rPr>
            </w:pPr>
          </w:p>
        </w:tc>
      </w:tr>
      <w:tr w:rsidR="001C3588" w:rsidRPr="001A4780" w14:paraId="26DE5AD2" w14:textId="77777777" w:rsidTr="00395700">
        <w:tc>
          <w:tcPr>
            <w:tcW w:w="903" w:type="pct"/>
            <w:shd w:val="clear" w:color="auto" w:fill="auto"/>
            <w:vAlign w:val="center"/>
            <w:hideMark/>
          </w:tcPr>
          <w:p w14:paraId="1639F5E0" w14:textId="77777777" w:rsidR="001C3588" w:rsidRPr="00A83433" w:rsidRDefault="001C3588" w:rsidP="003F07D0">
            <w:pPr>
              <w:spacing w:before="0" w:after="0" w:line="276" w:lineRule="auto"/>
              <w:jc w:val="both"/>
              <w:rPr>
                <w:b/>
                <w:sz w:val="20"/>
              </w:rPr>
            </w:pPr>
            <w:r w:rsidRPr="00A83433">
              <w:rPr>
                <w:b/>
                <w:sz w:val="20"/>
              </w:rPr>
              <w:t>attachment</w:t>
            </w:r>
          </w:p>
        </w:tc>
        <w:tc>
          <w:tcPr>
            <w:tcW w:w="923" w:type="pct"/>
            <w:gridSpan w:val="2"/>
            <w:shd w:val="clear" w:color="auto" w:fill="auto"/>
            <w:vAlign w:val="center"/>
            <w:hideMark/>
          </w:tcPr>
          <w:p w14:paraId="489A4374" w14:textId="77777777" w:rsidR="001C3588" w:rsidRPr="00CF443D" w:rsidRDefault="001C3588" w:rsidP="003F07D0">
            <w:pPr>
              <w:spacing w:before="0" w:after="0" w:line="276" w:lineRule="auto"/>
              <w:jc w:val="both"/>
              <w:rPr>
                <w:sz w:val="20"/>
              </w:rPr>
            </w:pPr>
          </w:p>
        </w:tc>
        <w:tc>
          <w:tcPr>
            <w:tcW w:w="141" w:type="pct"/>
            <w:shd w:val="clear" w:color="auto" w:fill="auto"/>
            <w:vAlign w:val="center"/>
            <w:hideMark/>
          </w:tcPr>
          <w:p w14:paraId="611A9201" w14:textId="77777777" w:rsidR="001C3588" w:rsidRPr="00CF443D" w:rsidRDefault="001C3588" w:rsidP="003F07D0">
            <w:pPr>
              <w:spacing w:before="0" w:after="0" w:line="276" w:lineRule="auto"/>
              <w:jc w:val="center"/>
              <w:rPr>
                <w:sz w:val="20"/>
              </w:rPr>
            </w:pPr>
          </w:p>
        </w:tc>
        <w:tc>
          <w:tcPr>
            <w:tcW w:w="427" w:type="pct"/>
            <w:gridSpan w:val="2"/>
            <w:shd w:val="clear" w:color="auto" w:fill="auto"/>
            <w:vAlign w:val="center"/>
            <w:hideMark/>
          </w:tcPr>
          <w:p w14:paraId="53601A89" w14:textId="77777777" w:rsidR="001C3588" w:rsidRPr="00CF443D" w:rsidRDefault="001C3588" w:rsidP="003F07D0">
            <w:pPr>
              <w:spacing w:before="0" w:after="0" w:line="276" w:lineRule="auto"/>
              <w:jc w:val="center"/>
              <w:rPr>
                <w:sz w:val="20"/>
              </w:rPr>
            </w:pPr>
          </w:p>
        </w:tc>
        <w:tc>
          <w:tcPr>
            <w:tcW w:w="1312" w:type="pct"/>
            <w:shd w:val="clear" w:color="auto" w:fill="auto"/>
            <w:vAlign w:val="center"/>
            <w:hideMark/>
          </w:tcPr>
          <w:p w14:paraId="28E6E25F" w14:textId="77777777" w:rsidR="001C3588" w:rsidRPr="00CF443D" w:rsidRDefault="001C3588" w:rsidP="003F07D0">
            <w:pPr>
              <w:spacing w:before="0" w:after="0" w:line="276" w:lineRule="auto"/>
              <w:jc w:val="both"/>
              <w:rPr>
                <w:sz w:val="20"/>
              </w:rPr>
            </w:pPr>
          </w:p>
        </w:tc>
        <w:tc>
          <w:tcPr>
            <w:tcW w:w="1294" w:type="pct"/>
            <w:shd w:val="clear" w:color="auto" w:fill="auto"/>
            <w:vAlign w:val="center"/>
            <w:hideMark/>
          </w:tcPr>
          <w:p w14:paraId="3C871FDE" w14:textId="77777777" w:rsidR="001C3588" w:rsidRPr="00CF443D" w:rsidRDefault="001C3588" w:rsidP="003F07D0">
            <w:pPr>
              <w:spacing w:before="0" w:after="0" w:line="276" w:lineRule="auto"/>
              <w:jc w:val="both"/>
              <w:rPr>
                <w:sz w:val="20"/>
              </w:rPr>
            </w:pPr>
            <w:r w:rsidRPr="00E87917">
              <w:rPr>
                <w:sz w:val="20"/>
              </w:rPr>
              <w:t>Множественный элемент</w:t>
            </w:r>
          </w:p>
        </w:tc>
      </w:tr>
      <w:tr w:rsidR="001C3588" w:rsidRPr="001A4780" w14:paraId="5550A181" w14:textId="77777777" w:rsidTr="00395700">
        <w:tc>
          <w:tcPr>
            <w:tcW w:w="903" w:type="pct"/>
            <w:shd w:val="clear" w:color="auto" w:fill="auto"/>
            <w:vAlign w:val="center"/>
          </w:tcPr>
          <w:p w14:paraId="3B4EF598" w14:textId="77777777" w:rsidR="001C3588" w:rsidRPr="00A83433" w:rsidRDefault="001C3588" w:rsidP="003F07D0">
            <w:pPr>
              <w:spacing w:before="0" w:after="0" w:line="276" w:lineRule="auto"/>
              <w:jc w:val="both"/>
              <w:rPr>
                <w:b/>
                <w:sz w:val="20"/>
              </w:rPr>
            </w:pPr>
          </w:p>
        </w:tc>
        <w:tc>
          <w:tcPr>
            <w:tcW w:w="923" w:type="pct"/>
            <w:gridSpan w:val="2"/>
            <w:shd w:val="clear" w:color="auto" w:fill="auto"/>
          </w:tcPr>
          <w:p w14:paraId="5F3090BF" w14:textId="77777777" w:rsidR="001C3588" w:rsidRPr="00CF443D" w:rsidRDefault="001C3588" w:rsidP="003F07D0">
            <w:pPr>
              <w:spacing w:before="0" w:after="0" w:line="276" w:lineRule="auto"/>
              <w:jc w:val="both"/>
              <w:rPr>
                <w:sz w:val="20"/>
              </w:rPr>
            </w:pPr>
            <w:r w:rsidRPr="0093429A">
              <w:rPr>
                <w:sz w:val="20"/>
                <w:lang w:val="en-US"/>
              </w:rPr>
              <w:t>publishedContentId</w:t>
            </w:r>
          </w:p>
        </w:tc>
        <w:tc>
          <w:tcPr>
            <w:tcW w:w="141" w:type="pct"/>
            <w:shd w:val="clear" w:color="auto" w:fill="auto"/>
            <w:vAlign w:val="center"/>
          </w:tcPr>
          <w:p w14:paraId="652DE8FE" w14:textId="77777777" w:rsidR="001C3588" w:rsidRPr="00CF443D" w:rsidRDefault="001C3588" w:rsidP="003F07D0">
            <w:pPr>
              <w:spacing w:before="0" w:after="0" w:line="276" w:lineRule="auto"/>
              <w:jc w:val="center"/>
              <w:rPr>
                <w:sz w:val="20"/>
              </w:rPr>
            </w:pPr>
            <w:r>
              <w:rPr>
                <w:sz w:val="20"/>
                <w:lang w:val="en-US"/>
              </w:rPr>
              <w:t>H</w:t>
            </w:r>
          </w:p>
        </w:tc>
        <w:tc>
          <w:tcPr>
            <w:tcW w:w="427" w:type="pct"/>
            <w:gridSpan w:val="2"/>
            <w:shd w:val="clear" w:color="auto" w:fill="auto"/>
            <w:vAlign w:val="center"/>
          </w:tcPr>
          <w:p w14:paraId="2D5050E9" w14:textId="77777777" w:rsidR="001C3588" w:rsidRPr="00CF443D" w:rsidRDefault="001C3588" w:rsidP="003F07D0">
            <w:pPr>
              <w:spacing w:before="0" w:after="0" w:line="276" w:lineRule="auto"/>
              <w:jc w:val="center"/>
              <w:rPr>
                <w:sz w:val="20"/>
              </w:rPr>
            </w:pPr>
            <w:r w:rsidRPr="001A4780">
              <w:rPr>
                <w:sz w:val="20"/>
              </w:rPr>
              <w:t>T(</w:t>
            </w:r>
            <w:r>
              <w:rPr>
                <w:sz w:val="20"/>
                <w:lang w:val="en-US"/>
              </w:rPr>
              <w:t>32</w:t>
            </w:r>
            <w:r w:rsidRPr="001A4780">
              <w:rPr>
                <w:sz w:val="20"/>
              </w:rPr>
              <w:t>)</w:t>
            </w:r>
          </w:p>
        </w:tc>
        <w:tc>
          <w:tcPr>
            <w:tcW w:w="1312" w:type="pct"/>
            <w:shd w:val="clear" w:color="auto" w:fill="auto"/>
            <w:vAlign w:val="center"/>
          </w:tcPr>
          <w:p w14:paraId="7D3CBF0D" w14:textId="77777777" w:rsidR="001C3588" w:rsidRPr="00CF443D" w:rsidRDefault="001C3588" w:rsidP="003F07D0">
            <w:pPr>
              <w:spacing w:before="0" w:after="0" w:line="276" w:lineRule="auto"/>
              <w:jc w:val="both"/>
              <w:rPr>
                <w:sz w:val="20"/>
              </w:rPr>
            </w:pPr>
            <w:r>
              <w:rPr>
                <w:sz w:val="20"/>
              </w:rPr>
              <w:t>Уникальный идентификатор контента документа в ЕИС</w:t>
            </w:r>
          </w:p>
        </w:tc>
        <w:tc>
          <w:tcPr>
            <w:tcW w:w="1294" w:type="pct"/>
            <w:shd w:val="clear" w:color="auto" w:fill="auto"/>
            <w:vAlign w:val="center"/>
          </w:tcPr>
          <w:p w14:paraId="1E7A4FB5" w14:textId="77777777" w:rsidR="001C3588" w:rsidRPr="00CF443D" w:rsidRDefault="001C3588" w:rsidP="003F07D0">
            <w:pPr>
              <w:spacing w:before="0" w:after="0" w:line="276" w:lineRule="auto"/>
              <w:jc w:val="both"/>
              <w:rPr>
                <w:sz w:val="20"/>
              </w:rPr>
            </w:pPr>
          </w:p>
        </w:tc>
      </w:tr>
      <w:tr w:rsidR="001C3588" w:rsidRPr="001A4780" w14:paraId="7F7A5365" w14:textId="77777777" w:rsidTr="00395700">
        <w:tc>
          <w:tcPr>
            <w:tcW w:w="903" w:type="pct"/>
            <w:shd w:val="clear" w:color="auto" w:fill="auto"/>
            <w:vAlign w:val="center"/>
            <w:hideMark/>
          </w:tcPr>
          <w:p w14:paraId="1150A809" w14:textId="77777777" w:rsidR="001C3588" w:rsidRPr="00E87917" w:rsidRDefault="001C3588" w:rsidP="003F07D0">
            <w:pPr>
              <w:spacing w:before="0" w:after="0" w:line="276" w:lineRule="auto"/>
              <w:jc w:val="both"/>
              <w:rPr>
                <w:sz w:val="20"/>
              </w:rPr>
            </w:pPr>
          </w:p>
        </w:tc>
        <w:tc>
          <w:tcPr>
            <w:tcW w:w="923" w:type="pct"/>
            <w:gridSpan w:val="2"/>
            <w:shd w:val="clear" w:color="auto" w:fill="auto"/>
            <w:hideMark/>
          </w:tcPr>
          <w:p w14:paraId="5E4B1066" w14:textId="77777777" w:rsidR="001C3588" w:rsidRPr="00E87917" w:rsidRDefault="001C3588" w:rsidP="003F07D0">
            <w:pPr>
              <w:spacing w:before="0" w:after="0" w:line="276" w:lineRule="auto"/>
              <w:jc w:val="both"/>
              <w:rPr>
                <w:sz w:val="20"/>
              </w:rPr>
            </w:pPr>
            <w:r w:rsidRPr="00E87917">
              <w:rPr>
                <w:sz w:val="20"/>
              </w:rPr>
              <w:t>fileName</w:t>
            </w:r>
          </w:p>
        </w:tc>
        <w:tc>
          <w:tcPr>
            <w:tcW w:w="141" w:type="pct"/>
            <w:shd w:val="clear" w:color="auto" w:fill="auto"/>
            <w:vAlign w:val="center"/>
            <w:hideMark/>
          </w:tcPr>
          <w:p w14:paraId="00C0FC90" w14:textId="77777777" w:rsidR="001C3588" w:rsidRPr="00E87917" w:rsidRDefault="001C3588" w:rsidP="003F07D0">
            <w:pPr>
              <w:spacing w:before="0" w:after="0" w:line="276" w:lineRule="auto"/>
              <w:jc w:val="center"/>
              <w:rPr>
                <w:sz w:val="20"/>
              </w:rPr>
            </w:pPr>
            <w:r w:rsidRPr="00E87917">
              <w:rPr>
                <w:sz w:val="20"/>
              </w:rPr>
              <w:t>O</w:t>
            </w:r>
          </w:p>
        </w:tc>
        <w:tc>
          <w:tcPr>
            <w:tcW w:w="427" w:type="pct"/>
            <w:gridSpan w:val="2"/>
            <w:shd w:val="clear" w:color="auto" w:fill="auto"/>
            <w:vAlign w:val="center"/>
            <w:hideMark/>
          </w:tcPr>
          <w:p w14:paraId="06A5DC2F" w14:textId="77777777" w:rsidR="001C3588" w:rsidRPr="00E87917" w:rsidRDefault="001C3588" w:rsidP="003F07D0">
            <w:pPr>
              <w:spacing w:before="0" w:after="0" w:line="276" w:lineRule="auto"/>
              <w:jc w:val="center"/>
              <w:rPr>
                <w:sz w:val="20"/>
              </w:rPr>
            </w:pPr>
            <w:r w:rsidRPr="00E87917">
              <w:rPr>
                <w:sz w:val="20"/>
              </w:rPr>
              <w:t>T(1-1024)</w:t>
            </w:r>
          </w:p>
        </w:tc>
        <w:tc>
          <w:tcPr>
            <w:tcW w:w="1312" w:type="pct"/>
            <w:shd w:val="clear" w:color="auto" w:fill="auto"/>
            <w:vAlign w:val="center"/>
            <w:hideMark/>
          </w:tcPr>
          <w:p w14:paraId="23FCAF93" w14:textId="77777777" w:rsidR="001C3588" w:rsidRPr="00E87917" w:rsidRDefault="001C3588" w:rsidP="003F07D0">
            <w:pPr>
              <w:spacing w:before="0" w:after="0" w:line="276" w:lineRule="auto"/>
              <w:jc w:val="both"/>
              <w:rPr>
                <w:sz w:val="20"/>
              </w:rPr>
            </w:pPr>
            <w:r w:rsidRPr="00E87917">
              <w:rPr>
                <w:sz w:val="20"/>
              </w:rPr>
              <w:t>Имя файла</w:t>
            </w:r>
          </w:p>
        </w:tc>
        <w:tc>
          <w:tcPr>
            <w:tcW w:w="1294" w:type="pct"/>
            <w:shd w:val="clear" w:color="auto" w:fill="auto"/>
            <w:vAlign w:val="center"/>
            <w:hideMark/>
          </w:tcPr>
          <w:p w14:paraId="2FE857BA" w14:textId="77777777" w:rsidR="001C3588" w:rsidRPr="00E87917" w:rsidRDefault="001C3588" w:rsidP="003F07D0">
            <w:pPr>
              <w:spacing w:before="0" w:after="0" w:line="276" w:lineRule="auto"/>
              <w:jc w:val="both"/>
              <w:rPr>
                <w:sz w:val="20"/>
              </w:rPr>
            </w:pPr>
          </w:p>
        </w:tc>
      </w:tr>
      <w:tr w:rsidR="001C3588" w:rsidRPr="001A4780" w14:paraId="3A11B0CF" w14:textId="77777777" w:rsidTr="00395700">
        <w:tc>
          <w:tcPr>
            <w:tcW w:w="903" w:type="pct"/>
            <w:shd w:val="clear" w:color="auto" w:fill="auto"/>
            <w:vAlign w:val="center"/>
          </w:tcPr>
          <w:p w14:paraId="12DE4391" w14:textId="77777777" w:rsidR="001C3588" w:rsidRPr="00E87917" w:rsidRDefault="001C3588" w:rsidP="003F07D0">
            <w:pPr>
              <w:spacing w:before="0" w:after="0" w:line="276" w:lineRule="auto"/>
              <w:jc w:val="both"/>
              <w:rPr>
                <w:sz w:val="20"/>
              </w:rPr>
            </w:pPr>
          </w:p>
        </w:tc>
        <w:tc>
          <w:tcPr>
            <w:tcW w:w="923" w:type="pct"/>
            <w:gridSpan w:val="2"/>
            <w:shd w:val="clear" w:color="auto" w:fill="auto"/>
          </w:tcPr>
          <w:p w14:paraId="73D2C2E7" w14:textId="77777777" w:rsidR="001C3588" w:rsidRPr="00E87917" w:rsidRDefault="001C3588" w:rsidP="003F07D0">
            <w:pPr>
              <w:spacing w:before="0" w:after="0" w:line="276" w:lineRule="auto"/>
              <w:jc w:val="both"/>
              <w:rPr>
                <w:sz w:val="20"/>
              </w:rPr>
            </w:pPr>
            <w:r w:rsidRPr="00B80981">
              <w:rPr>
                <w:sz w:val="20"/>
              </w:rPr>
              <w:t>fileSize</w:t>
            </w:r>
          </w:p>
        </w:tc>
        <w:tc>
          <w:tcPr>
            <w:tcW w:w="141" w:type="pct"/>
            <w:shd w:val="clear" w:color="auto" w:fill="auto"/>
            <w:vAlign w:val="center"/>
          </w:tcPr>
          <w:p w14:paraId="778BFEB7" w14:textId="77777777" w:rsidR="001C3588" w:rsidRPr="00E87917" w:rsidRDefault="001C3588" w:rsidP="003F07D0">
            <w:pPr>
              <w:spacing w:before="0" w:after="0" w:line="276" w:lineRule="auto"/>
              <w:jc w:val="center"/>
              <w:rPr>
                <w:sz w:val="20"/>
              </w:rPr>
            </w:pPr>
            <w:r>
              <w:rPr>
                <w:sz w:val="20"/>
                <w:lang w:val="en-US"/>
              </w:rPr>
              <w:t>H</w:t>
            </w:r>
          </w:p>
        </w:tc>
        <w:tc>
          <w:tcPr>
            <w:tcW w:w="427" w:type="pct"/>
            <w:gridSpan w:val="2"/>
            <w:shd w:val="clear" w:color="auto" w:fill="auto"/>
            <w:vAlign w:val="center"/>
          </w:tcPr>
          <w:p w14:paraId="50B7BAC6" w14:textId="77777777" w:rsidR="001C3588" w:rsidRPr="00E87917" w:rsidRDefault="001C3588" w:rsidP="003F07D0">
            <w:pPr>
              <w:spacing w:before="0" w:after="0" w:line="276" w:lineRule="auto"/>
              <w:jc w:val="center"/>
              <w:rPr>
                <w:sz w:val="20"/>
              </w:rPr>
            </w:pPr>
            <w:r>
              <w:rPr>
                <w:sz w:val="20"/>
              </w:rPr>
              <w:t>T(1-</w:t>
            </w:r>
            <w:r>
              <w:rPr>
                <w:sz w:val="20"/>
                <w:lang w:val="en-US"/>
              </w:rPr>
              <w:t>40)</w:t>
            </w:r>
          </w:p>
        </w:tc>
        <w:tc>
          <w:tcPr>
            <w:tcW w:w="1312" w:type="pct"/>
            <w:shd w:val="clear" w:color="auto" w:fill="auto"/>
            <w:vAlign w:val="center"/>
          </w:tcPr>
          <w:p w14:paraId="3385275B" w14:textId="77777777" w:rsidR="001C3588" w:rsidRPr="00E87917" w:rsidRDefault="001C3588" w:rsidP="003F07D0">
            <w:pPr>
              <w:spacing w:before="0" w:after="0" w:line="276" w:lineRule="auto"/>
              <w:jc w:val="both"/>
              <w:rPr>
                <w:sz w:val="20"/>
              </w:rPr>
            </w:pPr>
            <w:r w:rsidRPr="00B80981">
              <w:rPr>
                <w:sz w:val="20"/>
              </w:rPr>
              <w:t>Размер файла</w:t>
            </w:r>
          </w:p>
        </w:tc>
        <w:tc>
          <w:tcPr>
            <w:tcW w:w="1294" w:type="pct"/>
            <w:shd w:val="clear" w:color="auto" w:fill="auto"/>
            <w:vAlign w:val="center"/>
          </w:tcPr>
          <w:p w14:paraId="16439757" w14:textId="77777777" w:rsidR="001C3588" w:rsidRPr="00E87917" w:rsidRDefault="001C3588" w:rsidP="003F07D0">
            <w:pPr>
              <w:spacing w:before="0" w:after="0" w:line="276" w:lineRule="auto"/>
              <w:jc w:val="both"/>
              <w:rPr>
                <w:sz w:val="20"/>
              </w:rPr>
            </w:pPr>
          </w:p>
        </w:tc>
      </w:tr>
      <w:tr w:rsidR="001C3588" w:rsidRPr="001A4780" w14:paraId="3B9DAB29" w14:textId="77777777" w:rsidTr="00395700">
        <w:tc>
          <w:tcPr>
            <w:tcW w:w="903" w:type="pct"/>
            <w:shd w:val="clear" w:color="auto" w:fill="auto"/>
            <w:vAlign w:val="center"/>
            <w:hideMark/>
          </w:tcPr>
          <w:p w14:paraId="53B8C49F" w14:textId="77777777" w:rsidR="001C3588" w:rsidRPr="00E87917" w:rsidRDefault="001C3588" w:rsidP="003F07D0">
            <w:pPr>
              <w:spacing w:before="0" w:after="0" w:line="276" w:lineRule="auto"/>
              <w:jc w:val="both"/>
              <w:rPr>
                <w:sz w:val="20"/>
              </w:rPr>
            </w:pPr>
          </w:p>
        </w:tc>
        <w:tc>
          <w:tcPr>
            <w:tcW w:w="923" w:type="pct"/>
            <w:gridSpan w:val="2"/>
            <w:shd w:val="clear" w:color="auto" w:fill="auto"/>
            <w:hideMark/>
          </w:tcPr>
          <w:p w14:paraId="725BF647" w14:textId="77777777" w:rsidR="001C3588" w:rsidRPr="00E87917" w:rsidRDefault="001C3588" w:rsidP="003F07D0">
            <w:pPr>
              <w:spacing w:before="0" w:after="0" w:line="276" w:lineRule="auto"/>
              <w:jc w:val="both"/>
              <w:rPr>
                <w:sz w:val="20"/>
              </w:rPr>
            </w:pPr>
            <w:r w:rsidRPr="00E87917">
              <w:rPr>
                <w:sz w:val="20"/>
              </w:rPr>
              <w:t>docDescription</w:t>
            </w:r>
          </w:p>
        </w:tc>
        <w:tc>
          <w:tcPr>
            <w:tcW w:w="141" w:type="pct"/>
            <w:shd w:val="clear" w:color="auto" w:fill="auto"/>
            <w:vAlign w:val="center"/>
            <w:hideMark/>
          </w:tcPr>
          <w:p w14:paraId="4D03FEEC" w14:textId="77777777" w:rsidR="001C3588" w:rsidRPr="00E87917" w:rsidRDefault="001C3588" w:rsidP="003F07D0">
            <w:pPr>
              <w:spacing w:before="0" w:after="0" w:line="276" w:lineRule="auto"/>
              <w:jc w:val="center"/>
              <w:rPr>
                <w:sz w:val="20"/>
              </w:rPr>
            </w:pPr>
            <w:r w:rsidRPr="00E87917">
              <w:rPr>
                <w:sz w:val="20"/>
              </w:rPr>
              <w:t>H</w:t>
            </w:r>
          </w:p>
        </w:tc>
        <w:tc>
          <w:tcPr>
            <w:tcW w:w="427" w:type="pct"/>
            <w:gridSpan w:val="2"/>
            <w:shd w:val="clear" w:color="auto" w:fill="auto"/>
            <w:vAlign w:val="center"/>
            <w:hideMark/>
          </w:tcPr>
          <w:p w14:paraId="2D578AC3" w14:textId="77777777" w:rsidR="001C3588" w:rsidRPr="00E87917" w:rsidRDefault="001C3588" w:rsidP="003F07D0">
            <w:pPr>
              <w:spacing w:before="0" w:after="0" w:line="276" w:lineRule="auto"/>
              <w:jc w:val="center"/>
              <w:rPr>
                <w:sz w:val="20"/>
              </w:rPr>
            </w:pPr>
            <w:r w:rsidRPr="00E87917">
              <w:rPr>
                <w:sz w:val="20"/>
              </w:rPr>
              <w:t>T(1-1024)</w:t>
            </w:r>
          </w:p>
        </w:tc>
        <w:tc>
          <w:tcPr>
            <w:tcW w:w="1312" w:type="pct"/>
            <w:shd w:val="clear" w:color="auto" w:fill="auto"/>
            <w:vAlign w:val="center"/>
            <w:hideMark/>
          </w:tcPr>
          <w:p w14:paraId="12732B51" w14:textId="77777777" w:rsidR="001C3588" w:rsidRPr="00E87917" w:rsidRDefault="001C3588" w:rsidP="003F07D0">
            <w:pPr>
              <w:spacing w:before="0" w:after="0" w:line="276" w:lineRule="auto"/>
              <w:jc w:val="both"/>
              <w:rPr>
                <w:sz w:val="20"/>
              </w:rPr>
            </w:pPr>
            <w:r w:rsidRPr="00E87917">
              <w:rPr>
                <w:sz w:val="20"/>
              </w:rPr>
              <w:t>Описание прикрепляемого документа</w:t>
            </w:r>
          </w:p>
        </w:tc>
        <w:tc>
          <w:tcPr>
            <w:tcW w:w="1294" w:type="pct"/>
            <w:shd w:val="clear" w:color="auto" w:fill="auto"/>
            <w:vAlign w:val="center"/>
            <w:hideMark/>
          </w:tcPr>
          <w:p w14:paraId="6751790C" w14:textId="77777777" w:rsidR="001C3588" w:rsidRPr="00E87917" w:rsidRDefault="001C3588" w:rsidP="003F07D0">
            <w:pPr>
              <w:spacing w:before="0" w:after="0" w:line="276" w:lineRule="auto"/>
              <w:jc w:val="both"/>
              <w:rPr>
                <w:sz w:val="20"/>
              </w:rPr>
            </w:pPr>
          </w:p>
        </w:tc>
      </w:tr>
      <w:tr w:rsidR="001C3588" w:rsidRPr="001A4780" w14:paraId="194D91C1" w14:textId="77777777" w:rsidTr="00395700">
        <w:tc>
          <w:tcPr>
            <w:tcW w:w="903" w:type="pct"/>
            <w:shd w:val="clear" w:color="auto" w:fill="auto"/>
            <w:vAlign w:val="center"/>
          </w:tcPr>
          <w:p w14:paraId="2ABC09A8" w14:textId="77777777" w:rsidR="001C3588" w:rsidRPr="00E87917" w:rsidRDefault="001C3588" w:rsidP="003F07D0">
            <w:pPr>
              <w:spacing w:before="0" w:after="0" w:line="276" w:lineRule="auto"/>
              <w:jc w:val="both"/>
              <w:rPr>
                <w:sz w:val="20"/>
              </w:rPr>
            </w:pPr>
          </w:p>
        </w:tc>
        <w:tc>
          <w:tcPr>
            <w:tcW w:w="923" w:type="pct"/>
            <w:gridSpan w:val="2"/>
            <w:shd w:val="clear" w:color="auto" w:fill="auto"/>
            <w:vAlign w:val="center"/>
          </w:tcPr>
          <w:p w14:paraId="0ACB29A2" w14:textId="77777777" w:rsidR="001C3588" w:rsidRPr="00E87917" w:rsidRDefault="001C3588" w:rsidP="003F07D0">
            <w:pPr>
              <w:spacing w:before="0" w:after="0" w:line="276" w:lineRule="auto"/>
              <w:jc w:val="both"/>
              <w:rPr>
                <w:sz w:val="20"/>
              </w:rPr>
            </w:pPr>
            <w:r>
              <w:rPr>
                <w:sz w:val="20"/>
                <w:lang w:val="en-US" w:eastAsia="en-US"/>
              </w:rPr>
              <w:t>docDate</w:t>
            </w:r>
          </w:p>
        </w:tc>
        <w:tc>
          <w:tcPr>
            <w:tcW w:w="141" w:type="pct"/>
            <w:shd w:val="clear" w:color="auto" w:fill="auto"/>
            <w:vAlign w:val="center"/>
          </w:tcPr>
          <w:p w14:paraId="2F08D6C9" w14:textId="77777777" w:rsidR="001C3588" w:rsidRPr="00E87917" w:rsidRDefault="001C3588" w:rsidP="003F07D0">
            <w:pPr>
              <w:spacing w:before="0" w:after="0" w:line="276" w:lineRule="auto"/>
              <w:jc w:val="center"/>
              <w:rPr>
                <w:sz w:val="20"/>
              </w:rPr>
            </w:pPr>
            <w:r>
              <w:rPr>
                <w:sz w:val="20"/>
                <w:lang w:eastAsia="en-US"/>
              </w:rPr>
              <w:t>Н</w:t>
            </w:r>
          </w:p>
        </w:tc>
        <w:tc>
          <w:tcPr>
            <w:tcW w:w="427" w:type="pct"/>
            <w:gridSpan w:val="2"/>
            <w:shd w:val="clear" w:color="auto" w:fill="auto"/>
            <w:vAlign w:val="center"/>
          </w:tcPr>
          <w:p w14:paraId="0124B9EF" w14:textId="77777777" w:rsidR="001C3588" w:rsidRPr="00E87917" w:rsidRDefault="001C3588" w:rsidP="003F07D0">
            <w:pPr>
              <w:spacing w:before="0" w:after="0" w:line="276" w:lineRule="auto"/>
              <w:jc w:val="center"/>
              <w:rPr>
                <w:sz w:val="20"/>
              </w:rPr>
            </w:pPr>
            <w:r>
              <w:rPr>
                <w:sz w:val="20"/>
                <w:lang w:val="en-US" w:eastAsia="en-US"/>
              </w:rPr>
              <w:t>DT</w:t>
            </w:r>
          </w:p>
        </w:tc>
        <w:tc>
          <w:tcPr>
            <w:tcW w:w="1312" w:type="pct"/>
            <w:shd w:val="clear" w:color="auto" w:fill="auto"/>
            <w:vAlign w:val="center"/>
          </w:tcPr>
          <w:p w14:paraId="78FDC24A" w14:textId="77777777" w:rsidR="001C3588" w:rsidRPr="00E87917" w:rsidRDefault="001C3588" w:rsidP="003F07D0">
            <w:pPr>
              <w:spacing w:before="0" w:after="0" w:line="276" w:lineRule="auto"/>
              <w:jc w:val="both"/>
              <w:rPr>
                <w:sz w:val="20"/>
              </w:rPr>
            </w:pPr>
            <w:r>
              <w:rPr>
                <w:sz w:val="20"/>
                <w:lang w:eastAsia="en-US"/>
              </w:rPr>
              <w:t>Дата/время прикрепления документа</w:t>
            </w:r>
          </w:p>
        </w:tc>
        <w:tc>
          <w:tcPr>
            <w:tcW w:w="1294" w:type="pct"/>
            <w:shd w:val="clear" w:color="auto" w:fill="auto"/>
            <w:vAlign w:val="center"/>
          </w:tcPr>
          <w:p w14:paraId="3A138121" w14:textId="77777777" w:rsidR="001C3588" w:rsidRPr="00E87917" w:rsidRDefault="001C3588" w:rsidP="003F07D0">
            <w:pPr>
              <w:spacing w:before="0" w:after="0" w:line="276" w:lineRule="auto"/>
              <w:jc w:val="both"/>
              <w:rPr>
                <w:sz w:val="20"/>
              </w:rPr>
            </w:pPr>
          </w:p>
        </w:tc>
      </w:tr>
      <w:tr w:rsidR="001C3588" w:rsidRPr="001A4780" w14:paraId="73922638" w14:textId="77777777" w:rsidTr="00395700">
        <w:tc>
          <w:tcPr>
            <w:tcW w:w="903" w:type="pct"/>
            <w:vMerge w:val="restart"/>
            <w:shd w:val="clear" w:color="auto" w:fill="auto"/>
            <w:vAlign w:val="center"/>
            <w:hideMark/>
          </w:tcPr>
          <w:p w14:paraId="4FDD4685" w14:textId="77777777" w:rsidR="001C3588" w:rsidRPr="00E87917" w:rsidRDefault="001C3588" w:rsidP="003F07D0">
            <w:pPr>
              <w:spacing w:before="0" w:after="0" w:line="276" w:lineRule="auto"/>
              <w:jc w:val="both"/>
              <w:rPr>
                <w:sz w:val="20"/>
              </w:rPr>
            </w:pPr>
            <w:r>
              <w:rPr>
                <w:sz w:val="20"/>
              </w:rPr>
              <w:t>Допустимо указание только одного элемента</w:t>
            </w:r>
          </w:p>
        </w:tc>
        <w:tc>
          <w:tcPr>
            <w:tcW w:w="923" w:type="pct"/>
            <w:gridSpan w:val="2"/>
            <w:shd w:val="clear" w:color="auto" w:fill="auto"/>
            <w:hideMark/>
          </w:tcPr>
          <w:p w14:paraId="76E73900" w14:textId="77777777" w:rsidR="001C3588" w:rsidRPr="00E87917" w:rsidRDefault="001C3588" w:rsidP="003F07D0">
            <w:pPr>
              <w:spacing w:before="0" w:after="0" w:line="276" w:lineRule="auto"/>
              <w:jc w:val="both"/>
              <w:rPr>
                <w:sz w:val="20"/>
              </w:rPr>
            </w:pPr>
            <w:r w:rsidRPr="00E87917">
              <w:rPr>
                <w:sz w:val="20"/>
              </w:rPr>
              <w:t>url</w:t>
            </w:r>
          </w:p>
        </w:tc>
        <w:tc>
          <w:tcPr>
            <w:tcW w:w="141" w:type="pct"/>
            <w:shd w:val="clear" w:color="auto" w:fill="auto"/>
            <w:vAlign w:val="center"/>
            <w:hideMark/>
          </w:tcPr>
          <w:p w14:paraId="1F82A94A" w14:textId="77777777" w:rsidR="001C3588" w:rsidRPr="00E87917" w:rsidRDefault="001C3588" w:rsidP="003F07D0">
            <w:pPr>
              <w:spacing w:before="0" w:after="0" w:line="276" w:lineRule="auto"/>
              <w:jc w:val="center"/>
              <w:rPr>
                <w:sz w:val="20"/>
              </w:rPr>
            </w:pPr>
            <w:r w:rsidRPr="00E87917">
              <w:rPr>
                <w:sz w:val="20"/>
              </w:rPr>
              <w:t>O</w:t>
            </w:r>
          </w:p>
        </w:tc>
        <w:tc>
          <w:tcPr>
            <w:tcW w:w="427" w:type="pct"/>
            <w:gridSpan w:val="2"/>
            <w:shd w:val="clear" w:color="auto" w:fill="auto"/>
            <w:vAlign w:val="center"/>
            <w:hideMark/>
          </w:tcPr>
          <w:p w14:paraId="72A5521F" w14:textId="77777777" w:rsidR="001C3588" w:rsidRPr="00E87917" w:rsidRDefault="001C3588" w:rsidP="003F07D0">
            <w:pPr>
              <w:spacing w:before="0" w:after="0" w:line="276" w:lineRule="auto"/>
              <w:jc w:val="center"/>
              <w:rPr>
                <w:sz w:val="20"/>
              </w:rPr>
            </w:pPr>
            <w:r w:rsidRPr="00E87917">
              <w:rPr>
                <w:sz w:val="20"/>
              </w:rPr>
              <w:t>T(1-1024)</w:t>
            </w:r>
          </w:p>
        </w:tc>
        <w:tc>
          <w:tcPr>
            <w:tcW w:w="1312" w:type="pct"/>
            <w:shd w:val="clear" w:color="auto" w:fill="auto"/>
            <w:vAlign w:val="center"/>
            <w:hideMark/>
          </w:tcPr>
          <w:p w14:paraId="4B4C7216" w14:textId="77777777" w:rsidR="001C3588" w:rsidRPr="00E87917" w:rsidRDefault="001C3588" w:rsidP="003F07D0">
            <w:pPr>
              <w:spacing w:before="0" w:after="0" w:line="276" w:lineRule="auto"/>
              <w:jc w:val="both"/>
              <w:rPr>
                <w:sz w:val="20"/>
              </w:rPr>
            </w:pPr>
            <w:r w:rsidRPr="00E87917">
              <w:rPr>
                <w:sz w:val="20"/>
              </w:rPr>
              <w:t>Ссылка для скачивания документа</w:t>
            </w:r>
          </w:p>
        </w:tc>
        <w:tc>
          <w:tcPr>
            <w:tcW w:w="1294" w:type="pct"/>
            <w:shd w:val="clear" w:color="auto" w:fill="auto"/>
            <w:vAlign w:val="center"/>
            <w:hideMark/>
          </w:tcPr>
          <w:p w14:paraId="4EC19586" w14:textId="77777777" w:rsidR="001C3588" w:rsidRPr="00E87917" w:rsidRDefault="00B53B28" w:rsidP="003F07D0">
            <w:pPr>
              <w:spacing w:before="0" w:after="0" w:line="276" w:lineRule="auto"/>
              <w:jc w:val="both"/>
              <w:rPr>
                <w:sz w:val="20"/>
              </w:rPr>
            </w:pPr>
            <w:r w:rsidRPr="00B53B28">
              <w:rPr>
                <w:sz w:val="20"/>
              </w:rPr>
              <w:t>Поле заполняется при передаче документов из ЕИС во внешние системы</w:t>
            </w:r>
          </w:p>
        </w:tc>
      </w:tr>
      <w:tr w:rsidR="001C3588" w:rsidRPr="001A4780" w14:paraId="17296CED" w14:textId="77777777" w:rsidTr="00395700">
        <w:tc>
          <w:tcPr>
            <w:tcW w:w="903" w:type="pct"/>
            <w:vMerge/>
            <w:shd w:val="clear" w:color="auto" w:fill="auto"/>
            <w:vAlign w:val="center"/>
            <w:hideMark/>
          </w:tcPr>
          <w:p w14:paraId="48D12BCD" w14:textId="77777777" w:rsidR="001C3588" w:rsidRPr="006804F4" w:rsidRDefault="001C3588" w:rsidP="003F07D0">
            <w:pPr>
              <w:spacing w:before="0" w:after="0" w:line="276" w:lineRule="auto"/>
              <w:jc w:val="both"/>
              <w:rPr>
                <w:sz w:val="20"/>
              </w:rPr>
            </w:pPr>
          </w:p>
        </w:tc>
        <w:tc>
          <w:tcPr>
            <w:tcW w:w="923" w:type="pct"/>
            <w:gridSpan w:val="2"/>
            <w:shd w:val="clear" w:color="auto" w:fill="auto"/>
            <w:hideMark/>
          </w:tcPr>
          <w:p w14:paraId="1B8A423F" w14:textId="77777777" w:rsidR="001C3588" w:rsidRPr="006804F4" w:rsidRDefault="001C3588" w:rsidP="003F07D0">
            <w:pPr>
              <w:spacing w:before="0" w:after="0" w:line="276" w:lineRule="auto"/>
              <w:jc w:val="both"/>
              <w:rPr>
                <w:sz w:val="20"/>
              </w:rPr>
            </w:pPr>
            <w:r w:rsidRPr="00A05774">
              <w:rPr>
                <w:sz w:val="20"/>
              </w:rPr>
              <w:t>contentId</w:t>
            </w:r>
          </w:p>
        </w:tc>
        <w:tc>
          <w:tcPr>
            <w:tcW w:w="141" w:type="pct"/>
            <w:shd w:val="clear" w:color="auto" w:fill="auto"/>
            <w:vAlign w:val="center"/>
            <w:hideMark/>
          </w:tcPr>
          <w:p w14:paraId="221C3E82" w14:textId="77777777" w:rsidR="001C3588" w:rsidRPr="006804F4" w:rsidRDefault="001C3588" w:rsidP="003F07D0">
            <w:pPr>
              <w:spacing w:before="0" w:after="0" w:line="276" w:lineRule="auto"/>
              <w:jc w:val="center"/>
              <w:rPr>
                <w:sz w:val="20"/>
              </w:rPr>
            </w:pPr>
            <w:r w:rsidRPr="00E87917">
              <w:rPr>
                <w:sz w:val="20"/>
              </w:rPr>
              <w:t>O</w:t>
            </w:r>
          </w:p>
        </w:tc>
        <w:tc>
          <w:tcPr>
            <w:tcW w:w="427" w:type="pct"/>
            <w:gridSpan w:val="2"/>
            <w:shd w:val="clear" w:color="auto" w:fill="auto"/>
            <w:vAlign w:val="center"/>
            <w:hideMark/>
          </w:tcPr>
          <w:p w14:paraId="3096CFFA" w14:textId="77777777" w:rsidR="001C3588" w:rsidRPr="006804F4" w:rsidRDefault="001C3588" w:rsidP="003F07D0">
            <w:pPr>
              <w:spacing w:before="0" w:after="0" w:line="276" w:lineRule="auto"/>
              <w:jc w:val="center"/>
              <w:rPr>
                <w:sz w:val="20"/>
              </w:rPr>
            </w:pPr>
            <w:r w:rsidRPr="001A4780">
              <w:rPr>
                <w:sz w:val="20"/>
              </w:rPr>
              <w:t>T(</w:t>
            </w:r>
            <w:r>
              <w:rPr>
                <w:sz w:val="20"/>
                <w:lang w:val="en-US"/>
              </w:rPr>
              <w:t>32</w:t>
            </w:r>
            <w:r w:rsidRPr="001A4780">
              <w:rPr>
                <w:sz w:val="20"/>
              </w:rPr>
              <w:t>)</w:t>
            </w:r>
          </w:p>
        </w:tc>
        <w:tc>
          <w:tcPr>
            <w:tcW w:w="1312" w:type="pct"/>
            <w:shd w:val="clear" w:color="auto" w:fill="auto"/>
            <w:vAlign w:val="center"/>
            <w:hideMark/>
          </w:tcPr>
          <w:p w14:paraId="24B57FFD" w14:textId="77777777" w:rsidR="001C3588" w:rsidRPr="006804F4" w:rsidRDefault="001C3588" w:rsidP="003F07D0">
            <w:pPr>
              <w:spacing w:before="0" w:after="0" w:line="276" w:lineRule="auto"/>
              <w:jc w:val="both"/>
              <w:rPr>
                <w:sz w:val="20"/>
              </w:rPr>
            </w:pPr>
            <w:r>
              <w:rPr>
                <w:sz w:val="20"/>
              </w:rPr>
              <w:t>Уникальный идентификатор документа в ЕИС</w:t>
            </w:r>
          </w:p>
        </w:tc>
        <w:tc>
          <w:tcPr>
            <w:tcW w:w="1294" w:type="pct"/>
            <w:shd w:val="clear" w:color="auto" w:fill="auto"/>
            <w:vAlign w:val="center"/>
            <w:hideMark/>
          </w:tcPr>
          <w:p w14:paraId="61FBE267" w14:textId="77777777" w:rsidR="001C3588" w:rsidRPr="006804F4" w:rsidRDefault="00B53B28" w:rsidP="003F07D0">
            <w:pPr>
              <w:spacing w:before="0" w:after="0" w:line="276" w:lineRule="auto"/>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14:paraId="0F29231B" w14:textId="77777777" w:rsidTr="00395700">
        <w:tc>
          <w:tcPr>
            <w:tcW w:w="903" w:type="pct"/>
            <w:vMerge/>
            <w:shd w:val="clear" w:color="auto" w:fill="auto"/>
            <w:vAlign w:val="center"/>
          </w:tcPr>
          <w:p w14:paraId="2B447BF8" w14:textId="77777777" w:rsidR="001C3588" w:rsidRPr="006804F4" w:rsidRDefault="001C3588" w:rsidP="003F07D0">
            <w:pPr>
              <w:spacing w:before="0" w:after="0" w:line="276" w:lineRule="auto"/>
              <w:jc w:val="both"/>
              <w:rPr>
                <w:sz w:val="20"/>
              </w:rPr>
            </w:pPr>
          </w:p>
        </w:tc>
        <w:tc>
          <w:tcPr>
            <w:tcW w:w="923" w:type="pct"/>
            <w:gridSpan w:val="2"/>
            <w:shd w:val="clear" w:color="auto" w:fill="auto"/>
          </w:tcPr>
          <w:p w14:paraId="7D549196" w14:textId="77777777" w:rsidR="001C3588" w:rsidRPr="00A05774" w:rsidRDefault="001C3588" w:rsidP="003F07D0">
            <w:pPr>
              <w:spacing w:before="0" w:after="0" w:line="276" w:lineRule="auto"/>
              <w:jc w:val="both"/>
              <w:rPr>
                <w:sz w:val="20"/>
              </w:rPr>
            </w:pPr>
            <w:r>
              <w:rPr>
                <w:sz w:val="20"/>
                <w:lang w:val="en-US"/>
              </w:rPr>
              <w:t xml:space="preserve">content </w:t>
            </w:r>
          </w:p>
        </w:tc>
        <w:tc>
          <w:tcPr>
            <w:tcW w:w="141" w:type="pct"/>
            <w:shd w:val="clear" w:color="auto" w:fill="auto"/>
            <w:vAlign w:val="center"/>
          </w:tcPr>
          <w:p w14:paraId="3062260C" w14:textId="77777777" w:rsidR="001C3588" w:rsidRPr="00E87917" w:rsidRDefault="001C3588" w:rsidP="003F07D0">
            <w:pPr>
              <w:spacing w:before="0" w:after="0" w:line="276" w:lineRule="auto"/>
              <w:jc w:val="center"/>
              <w:rPr>
                <w:sz w:val="20"/>
              </w:rPr>
            </w:pPr>
            <w:r>
              <w:rPr>
                <w:sz w:val="20"/>
                <w:lang w:val="en-US"/>
              </w:rPr>
              <w:t>O</w:t>
            </w:r>
          </w:p>
        </w:tc>
        <w:tc>
          <w:tcPr>
            <w:tcW w:w="427" w:type="pct"/>
            <w:gridSpan w:val="2"/>
            <w:shd w:val="clear" w:color="auto" w:fill="auto"/>
            <w:vAlign w:val="center"/>
          </w:tcPr>
          <w:p w14:paraId="405A6C42" w14:textId="77777777" w:rsidR="001C3588" w:rsidRPr="00CF443D" w:rsidRDefault="001C3588" w:rsidP="003F07D0">
            <w:pPr>
              <w:spacing w:before="0" w:after="0" w:line="276" w:lineRule="auto"/>
              <w:jc w:val="center"/>
              <w:rPr>
                <w:sz w:val="20"/>
              </w:rPr>
            </w:pPr>
            <w:r>
              <w:rPr>
                <w:sz w:val="20"/>
                <w:lang w:val="en-US"/>
              </w:rPr>
              <w:t>T</w:t>
            </w:r>
          </w:p>
        </w:tc>
        <w:tc>
          <w:tcPr>
            <w:tcW w:w="1312" w:type="pct"/>
            <w:shd w:val="clear" w:color="auto" w:fill="auto"/>
            <w:vAlign w:val="center"/>
          </w:tcPr>
          <w:p w14:paraId="67F7E7E8" w14:textId="77777777" w:rsidR="001C3588" w:rsidRDefault="001C3588" w:rsidP="003F07D0">
            <w:pPr>
              <w:spacing w:before="0" w:after="0" w:line="276" w:lineRule="auto"/>
              <w:jc w:val="both"/>
              <w:rPr>
                <w:sz w:val="20"/>
              </w:rPr>
            </w:pPr>
            <w:r>
              <w:rPr>
                <w:sz w:val="20"/>
                <w:lang w:val="en-US"/>
              </w:rPr>
              <w:t>Base64Binary</w:t>
            </w:r>
          </w:p>
        </w:tc>
        <w:tc>
          <w:tcPr>
            <w:tcW w:w="1294" w:type="pct"/>
            <w:shd w:val="clear" w:color="auto" w:fill="auto"/>
            <w:vAlign w:val="center"/>
          </w:tcPr>
          <w:p w14:paraId="2C889782" w14:textId="77777777" w:rsidR="001C3588" w:rsidRPr="006804F4" w:rsidRDefault="00B53B28" w:rsidP="003F07D0">
            <w:pPr>
              <w:spacing w:before="0" w:after="0" w:line="276" w:lineRule="auto"/>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14:paraId="329B55E3" w14:textId="77777777" w:rsidTr="00395700">
        <w:tc>
          <w:tcPr>
            <w:tcW w:w="903" w:type="pct"/>
            <w:shd w:val="clear" w:color="auto" w:fill="auto"/>
            <w:vAlign w:val="center"/>
            <w:hideMark/>
          </w:tcPr>
          <w:p w14:paraId="38348439" w14:textId="77777777" w:rsidR="001C3588" w:rsidRPr="006804F4" w:rsidRDefault="001C3588" w:rsidP="003F07D0">
            <w:pPr>
              <w:spacing w:before="0" w:after="0" w:line="276" w:lineRule="auto"/>
              <w:jc w:val="both"/>
              <w:rPr>
                <w:sz w:val="20"/>
              </w:rPr>
            </w:pPr>
          </w:p>
        </w:tc>
        <w:tc>
          <w:tcPr>
            <w:tcW w:w="923" w:type="pct"/>
            <w:gridSpan w:val="2"/>
            <w:shd w:val="clear" w:color="auto" w:fill="auto"/>
            <w:hideMark/>
          </w:tcPr>
          <w:p w14:paraId="51C14823" w14:textId="77777777" w:rsidR="001C3588" w:rsidRPr="00E87917" w:rsidRDefault="001C3588" w:rsidP="003F07D0">
            <w:pPr>
              <w:spacing w:before="0" w:after="0" w:line="276" w:lineRule="auto"/>
              <w:jc w:val="both"/>
              <w:rPr>
                <w:sz w:val="20"/>
              </w:rPr>
            </w:pPr>
            <w:r w:rsidRPr="00407EBF">
              <w:rPr>
                <w:sz w:val="20"/>
              </w:rPr>
              <w:t>cryptoSigns</w:t>
            </w:r>
          </w:p>
        </w:tc>
        <w:tc>
          <w:tcPr>
            <w:tcW w:w="141" w:type="pct"/>
            <w:shd w:val="clear" w:color="auto" w:fill="auto"/>
            <w:vAlign w:val="center"/>
            <w:hideMark/>
          </w:tcPr>
          <w:p w14:paraId="7EF940DA" w14:textId="77777777" w:rsidR="001C3588" w:rsidRPr="00E87917" w:rsidRDefault="001C3588" w:rsidP="003F07D0">
            <w:pPr>
              <w:spacing w:before="0" w:after="0" w:line="276" w:lineRule="auto"/>
              <w:jc w:val="center"/>
              <w:rPr>
                <w:sz w:val="20"/>
              </w:rPr>
            </w:pPr>
            <w:r>
              <w:rPr>
                <w:sz w:val="20"/>
              </w:rPr>
              <w:t>Н</w:t>
            </w:r>
          </w:p>
        </w:tc>
        <w:tc>
          <w:tcPr>
            <w:tcW w:w="427" w:type="pct"/>
            <w:gridSpan w:val="2"/>
            <w:shd w:val="clear" w:color="auto" w:fill="auto"/>
            <w:vAlign w:val="center"/>
            <w:hideMark/>
          </w:tcPr>
          <w:p w14:paraId="3B39D8BE" w14:textId="77777777" w:rsidR="001C3588" w:rsidRPr="00CF443D" w:rsidRDefault="001C3588" w:rsidP="003F07D0">
            <w:pPr>
              <w:spacing w:before="0" w:after="0" w:line="276" w:lineRule="auto"/>
              <w:jc w:val="center"/>
              <w:rPr>
                <w:sz w:val="20"/>
              </w:rPr>
            </w:pPr>
            <w:r w:rsidRPr="00CF443D">
              <w:rPr>
                <w:sz w:val="20"/>
              </w:rPr>
              <w:t>S</w:t>
            </w:r>
          </w:p>
        </w:tc>
        <w:tc>
          <w:tcPr>
            <w:tcW w:w="1312" w:type="pct"/>
            <w:shd w:val="clear" w:color="auto" w:fill="auto"/>
            <w:vAlign w:val="center"/>
            <w:hideMark/>
          </w:tcPr>
          <w:p w14:paraId="353CBA14" w14:textId="77777777" w:rsidR="001C3588" w:rsidRPr="00E87917" w:rsidRDefault="001C3588" w:rsidP="003F07D0">
            <w:pPr>
              <w:spacing w:before="0" w:after="0" w:line="276" w:lineRule="auto"/>
              <w:jc w:val="both"/>
              <w:rPr>
                <w:sz w:val="20"/>
              </w:rPr>
            </w:pPr>
            <w:r>
              <w:rPr>
                <w:sz w:val="20"/>
              </w:rPr>
              <w:t>Электронная подпись документа</w:t>
            </w:r>
          </w:p>
        </w:tc>
        <w:tc>
          <w:tcPr>
            <w:tcW w:w="1294" w:type="pct"/>
            <w:shd w:val="clear" w:color="auto" w:fill="auto"/>
            <w:vAlign w:val="center"/>
            <w:hideMark/>
          </w:tcPr>
          <w:p w14:paraId="75BB6EEC" w14:textId="77777777" w:rsidR="001C3588" w:rsidRPr="00E87917" w:rsidRDefault="001C3588" w:rsidP="003F07D0">
            <w:pPr>
              <w:spacing w:before="0" w:after="0" w:line="276" w:lineRule="auto"/>
              <w:jc w:val="both"/>
              <w:rPr>
                <w:sz w:val="20"/>
              </w:rPr>
            </w:pPr>
          </w:p>
        </w:tc>
      </w:tr>
      <w:tr w:rsidR="001C3588" w:rsidRPr="001A4780" w14:paraId="41FB4557" w14:textId="77777777" w:rsidTr="00490DAA">
        <w:tc>
          <w:tcPr>
            <w:tcW w:w="5000" w:type="pct"/>
            <w:gridSpan w:val="8"/>
            <w:shd w:val="clear" w:color="auto" w:fill="auto"/>
            <w:vAlign w:val="center"/>
            <w:hideMark/>
          </w:tcPr>
          <w:p w14:paraId="0C3AAC93" w14:textId="77777777" w:rsidR="001C3588" w:rsidRDefault="001C3588" w:rsidP="003F07D0">
            <w:pPr>
              <w:spacing w:before="0" w:after="0" w:line="276" w:lineRule="auto"/>
              <w:jc w:val="center"/>
              <w:rPr>
                <w:sz w:val="20"/>
              </w:rPr>
            </w:pPr>
            <w:r>
              <w:rPr>
                <w:b/>
                <w:sz w:val="20"/>
              </w:rPr>
              <w:t>Электронная подпись</w:t>
            </w:r>
            <w:r w:rsidRPr="00A83433">
              <w:rPr>
                <w:b/>
                <w:sz w:val="20"/>
              </w:rPr>
              <w:t xml:space="preserve"> документа</w:t>
            </w:r>
          </w:p>
        </w:tc>
      </w:tr>
      <w:tr w:rsidR="001C3588" w:rsidRPr="001A4780" w14:paraId="59CF5AF7" w14:textId="77777777" w:rsidTr="00395700">
        <w:tc>
          <w:tcPr>
            <w:tcW w:w="903" w:type="pct"/>
            <w:shd w:val="clear" w:color="auto" w:fill="auto"/>
            <w:vAlign w:val="center"/>
            <w:hideMark/>
          </w:tcPr>
          <w:p w14:paraId="5F9FEE73" w14:textId="77777777" w:rsidR="001C3588" w:rsidRPr="00A83433" w:rsidRDefault="001C3588" w:rsidP="003F07D0">
            <w:pPr>
              <w:spacing w:before="0" w:after="0" w:line="276" w:lineRule="auto"/>
              <w:rPr>
                <w:b/>
                <w:sz w:val="20"/>
              </w:rPr>
            </w:pPr>
            <w:r w:rsidRPr="00A83433">
              <w:rPr>
                <w:b/>
                <w:sz w:val="20"/>
              </w:rPr>
              <w:t>cryptoSigns</w:t>
            </w:r>
          </w:p>
        </w:tc>
        <w:tc>
          <w:tcPr>
            <w:tcW w:w="923" w:type="pct"/>
            <w:gridSpan w:val="2"/>
            <w:shd w:val="clear" w:color="auto" w:fill="auto"/>
            <w:vAlign w:val="center"/>
            <w:hideMark/>
          </w:tcPr>
          <w:p w14:paraId="158B956F" w14:textId="77777777" w:rsidR="001C3588" w:rsidRPr="00A83433" w:rsidRDefault="001C3588" w:rsidP="003F07D0">
            <w:pPr>
              <w:spacing w:before="0" w:after="0" w:line="276" w:lineRule="auto"/>
              <w:jc w:val="center"/>
              <w:rPr>
                <w:b/>
                <w:sz w:val="20"/>
              </w:rPr>
            </w:pPr>
          </w:p>
        </w:tc>
        <w:tc>
          <w:tcPr>
            <w:tcW w:w="141" w:type="pct"/>
            <w:shd w:val="clear" w:color="auto" w:fill="auto"/>
            <w:vAlign w:val="center"/>
            <w:hideMark/>
          </w:tcPr>
          <w:p w14:paraId="26F08D21" w14:textId="77777777" w:rsidR="001C3588" w:rsidRPr="00A83433" w:rsidRDefault="001C3588" w:rsidP="003F07D0">
            <w:pPr>
              <w:spacing w:before="0" w:after="0" w:line="276" w:lineRule="auto"/>
              <w:jc w:val="center"/>
              <w:rPr>
                <w:b/>
                <w:sz w:val="20"/>
              </w:rPr>
            </w:pPr>
          </w:p>
        </w:tc>
        <w:tc>
          <w:tcPr>
            <w:tcW w:w="427" w:type="pct"/>
            <w:gridSpan w:val="2"/>
            <w:shd w:val="clear" w:color="auto" w:fill="auto"/>
            <w:vAlign w:val="center"/>
            <w:hideMark/>
          </w:tcPr>
          <w:p w14:paraId="7563019A" w14:textId="77777777" w:rsidR="001C3588" w:rsidRPr="00A83433" w:rsidRDefault="001C3588" w:rsidP="003F07D0">
            <w:pPr>
              <w:spacing w:before="0" w:after="0" w:line="276" w:lineRule="auto"/>
              <w:jc w:val="center"/>
              <w:rPr>
                <w:b/>
                <w:sz w:val="20"/>
              </w:rPr>
            </w:pPr>
          </w:p>
        </w:tc>
        <w:tc>
          <w:tcPr>
            <w:tcW w:w="1312" w:type="pct"/>
            <w:shd w:val="clear" w:color="auto" w:fill="auto"/>
            <w:vAlign w:val="center"/>
            <w:hideMark/>
          </w:tcPr>
          <w:p w14:paraId="7241703F" w14:textId="77777777" w:rsidR="001C3588" w:rsidRPr="00A83433" w:rsidRDefault="001C3588" w:rsidP="003F07D0">
            <w:pPr>
              <w:spacing w:before="0" w:after="0" w:line="276" w:lineRule="auto"/>
              <w:jc w:val="center"/>
              <w:rPr>
                <w:b/>
                <w:sz w:val="20"/>
              </w:rPr>
            </w:pPr>
          </w:p>
        </w:tc>
        <w:tc>
          <w:tcPr>
            <w:tcW w:w="1294" w:type="pct"/>
            <w:shd w:val="clear" w:color="auto" w:fill="auto"/>
            <w:vAlign w:val="center"/>
            <w:hideMark/>
          </w:tcPr>
          <w:p w14:paraId="537C121A" w14:textId="77777777" w:rsidR="001C3588" w:rsidRPr="00A83433" w:rsidRDefault="001C3588" w:rsidP="003F07D0">
            <w:pPr>
              <w:spacing w:before="0" w:after="0" w:line="276" w:lineRule="auto"/>
              <w:jc w:val="center"/>
              <w:rPr>
                <w:b/>
                <w:sz w:val="20"/>
              </w:rPr>
            </w:pPr>
          </w:p>
        </w:tc>
      </w:tr>
      <w:tr w:rsidR="001C3588" w:rsidRPr="001A4780" w14:paraId="2C064F7F" w14:textId="77777777" w:rsidTr="00395700">
        <w:tc>
          <w:tcPr>
            <w:tcW w:w="903" w:type="pct"/>
            <w:shd w:val="clear" w:color="auto" w:fill="auto"/>
            <w:vAlign w:val="center"/>
            <w:hideMark/>
          </w:tcPr>
          <w:p w14:paraId="02E1A8AD" w14:textId="77777777" w:rsidR="001C3588" w:rsidRPr="00CF443D" w:rsidRDefault="001C3588" w:rsidP="003F07D0">
            <w:pPr>
              <w:spacing w:before="0" w:after="0" w:line="276" w:lineRule="auto"/>
              <w:jc w:val="both"/>
              <w:rPr>
                <w:sz w:val="20"/>
              </w:rPr>
            </w:pPr>
          </w:p>
        </w:tc>
        <w:tc>
          <w:tcPr>
            <w:tcW w:w="923" w:type="pct"/>
            <w:gridSpan w:val="2"/>
            <w:shd w:val="clear" w:color="auto" w:fill="auto"/>
            <w:vAlign w:val="center"/>
            <w:hideMark/>
          </w:tcPr>
          <w:p w14:paraId="26109A63" w14:textId="77777777" w:rsidR="001C3588" w:rsidRPr="00CF443D" w:rsidRDefault="001C3588" w:rsidP="003F07D0">
            <w:pPr>
              <w:spacing w:before="0" w:after="0" w:line="276" w:lineRule="auto"/>
              <w:jc w:val="both"/>
              <w:rPr>
                <w:sz w:val="20"/>
              </w:rPr>
            </w:pPr>
            <w:r w:rsidRPr="00CF443D">
              <w:rPr>
                <w:sz w:val="20"/>
              </w:rPr>
              <w:t>signature</w:t>
            </w:r>
          </w:p>
        </w:tc>
        <w:tc>
          <w:tcPr>
            <w:tcW w:w="141" w:type="pct"/>
            <w:shd w:val="clear" w:color="auto" w:fill="auto"/>
            <w:vAlign w:val="center"/>
            <w:hideMark/>
          </w:tcPr>
          <w:p w14:paraId="65FFA1E1" w14:textId="77777777" w:rsidR="001C3588" w:rsidRPr="00CF443D" w:rsidRDefault="001C3588" w:rsidP="003F07D0">
            <w:pPr>
              <w:spacing w:before="0" w:after="0" w:line="276" w:lineRule="auto"/>
              <w:jc w:val="center"/>
              <w:rPr>
                <w:sz w:val="20"/>
              </w:rPr>
            </w:pPr>
            <w:r w:rsidRPr="00CF443D">
              <w:rPr>
                <w:sz w:val="20"/>
              </w:rPr>
              <w:t>О</w:t>
            </w:r>
          </w:p>
        </w:tc>
        <w:tc>
          <w:tcPr>
            <w:tcW w:w="427" w:type="pct"/>
            <w:gridSpan w:val="2"/>
            <w:shd w:val="clear" w:color="auto" w:fill="auto"/>
            <w:vAlign w:val="center"/>
            <w:hideMark/>
          </w:tcPr>
          <w:p w14:paraId="1AF22462" w14:textId="77777777" w:rsidR="001C3588" w:rsidRPr="00CF443D" w:rsidRDefault="001C3588" w:rsidP="003F07D0">
            <w:pPr>
              <w:spacing w:before="0" w:after="0" w:line="276" w:lineRule="auto"/>
              <w:jc w:val="center"/>
              <w:rPr>
                <w:sz w:val="20"/>
              </w:rPr>
            </w:pPr>
            <w:r w:rsidRPr="00CF443D">
              <w:rPr>
                <w:sz w:val="20"/>
              </w:rPr>
              <w:t>S</w:t>
            </w:r>
          </w:p>
        </w:tc>
        <w:tc>
          <w:tcPr>
            <w:tcW w:w="1312" w:type="pct"/>
            <w:shd w:val="clear" w:color="auto" w:fill="auto"/>
            <w:vAlign w:val="center"/>
            <w:hideMark/>
          </w:tcPr>
          <w:p w14:paraId="566A8FCD" w14:textId="77777777" w:rsidR="001C3588" w:rsidRPr="00CF443D" w:rsidRDefault="001C3588" w:rsidP="003F07D0">
            <w:pPr>
              <w:spacing w:before="0" w:after="0" w:line="276" w:lineRule="auto"/>
              <w:jc w:val="both"/>
              <w:rPr>
                <w:sz w:val="20"/>
              </w:rPr>
            </w:pPr>
            <w:r>
              <w:rPr>
                <w:sz w:val="20"/>
              </w:rPr>
              <w:t>Электронная подпись</w:t>
            </w:r>
          </w:p>
        </w:tc>
        <w:tc>
          <w:tcPr>
            <w:tcW w:w="1294" w:type="pct"/>
            <w:shd w:val="clear" w:color="auto" w:fill="auto"/>
            <w:vAlign w:val="center"/>
            <w:hideMark/>
          </w:tcPr>
          <w:p w14:paraId="511BA142" w14:textId="77777777" w:rsidR="001C3588" w:rsidRPr="00CF443D" w:rsidRDefault="001C3588" w:rsidP="003F07D0">
            <w:pPr>
              <w:spacing w:before="0" w:after="0" w:line="276" w:lineRule="auto"/>
              <w:jc w:val="both"/>
              <w:rPr>
                <w:sz w:val="20"/>
              </w:rPr>
            </w:pPr>
            <w:r w:rsidRPr="00CF443D">
              <w:rPr>
                <w:sz w:val="20"/>
              </w:rPr>
              <w:t>Множественный элемент</w:t>
            </w:r>
          </w:p>
        </w:tc>
      </w:tr>
      <w:tr w:rsidR="001C3588" w:rsidRPr="001A4780" w14:paraId="30FFEE54" w14:textId="77777777" w:rsidTr="00395700">
        <w:tc>
          <w:tcPr>
            <w:tcW w:w="903" w:type="pct"/>
            <w:shd w:val="clear" w:color="auto" w:fill="auto"/>
            <w:vAlign w:val="center"/>
            <w:hideMark/>
          </w:tcPr>
          <w:p w14:paraId="092491E8" w14:textId="77777777" w:rsidR="001C3588" w:rsidRPr="00A83433" w:rsidRDefault="001C3588" w:rsidP="003F07D0">
            <w:pPr>
              <w:spacing w:before="0" w:after="0" w:line="276" w:lineRule="auto"/>
              <w:jc w:val="both"/>
              <w:rPr>
                <w:b/>
                <w:sz w:val="20"/>
              </w:rPr>
            </w:pPr>
            <w:r w:rsidRPr="00A83433">
              <w:rPr>
                <w:b/>
                <w:sz w:val="20"/>
              </w:rPr>
              <w:t>signature</w:t>
            </w:r>
          </w:p>
        </w:tc>
        <w:tc>
          <w:tcPr>
            <w:tcW w:w="923" w:type="pct"/>
            <w:gridSpan w:val="2"/>
            <w:shd w:val="clear" w:color="auto" w:fill="auto"/>
            <w:vAlign w:val="center"/>
            <w:hideMark/>
          </w:tcPr>
          <w:p w14:paraId="5AFE31CB" w14:textId="77777777" w:rsidR="001C3588" w:rsidRPr="00CF443D" w:rsidRDefault="001C3588" w:rsidP="003F07D0">
            <w:pPr>
              <w:spacing w:before="0" w:after="0" w:line="276" w:lineRule="auto"/>
              <w:jc w:val="both"/>
              <w:rPr>
                <w:sz w:val="20"/>
              </w:rPr>
            </w:pPr>
          </w:p>
        </w:tc>
        <w:tc>
          <w:tcPr>
            <w:tcW w:w="141" w:type="pct"/>
            <w:shd w:val="clear" w:color="auto" w:fill="auto"/>
            <w:vAlign w:val="center"/>
            <w:hideMark/>
          </w:tcPr>
          <w:p w14:paraId="64C921A5" w14:textId="77777777" w:rsidR="001C3588" w:rsidRPr="00CF443D" w:rsidRDefault="001C3588" w:rsidP="003F07D0">
            <w:pPr>
              <w:spacing w:before="0" w:after="0" w:line="276" w:lineRule="auto"/>
              <w:jc w:val="center"/>
              <w:rPr>
                <w:sz w:val="20"/>
              </w:rPr>
            </w:pPr>
          </w:p>
        </w:tc>
        <w:tc>
          <w:tcPr>
            <w:tcW w:w="427" w:type="pct"/>
            <w:gridSpan w:val="2"/>
            <w:shd w:val="clear" w:color="auto" w:fill="auto"/>
            <w:vAlign w:val="center"/>
            <w:hideMark/>
          </w:tcPr>
          <w:p w14:paraId="131C9C2C" w14:textId="77777777" w:rsidR="001C3588" w:rsidRPr="00CF443D" w:rsidRDefault="001C3588" w:rsidP="003F07D0">
            <w:pPr>
              <w:spacing w:before="0" w:after="0" w:line="276" w:lineRule="auto"/>
              <w:jc w:val="center"/>
              <w:rPr>
                <w:sz w:val="20"/>
              </w:rPr>
            </w:pPr>
          </w:p>
        </w:tc>
        <w:tc>
          <w:tcPr>
            <w:tcW w:w="1312" w:type="pct"/>
            <w:shd w:val="clear" w:color="auto" w:fill="auto"/>
            <w:vAlign w:val="center"/>
            <w:hideMark/>
          </w:tcPr>
          <w:p w14:paraId="4BA006AC" w14:textId="77777777" w:rsidR="001C3588" w:rsidRPr="00CF443D" w:rsidRDefault="001C3588" w:rsidP="003F07D0">
            <w:pPr>
              <w:spacing w:before="0" w:after="0" w:line="276" w:lineRule="auto"/>
              <w:jc w:val="both"/>
              <w:rPr>
                <w:sz w:val="20"/>
              </w:rPr>
            </w:pPr>
          </w:p>
        </w:tc>
        <w:tc>
          <w:tcPr>
            <w:tcW w:w="1294" w:type="pct"/>
            <w:shd w:val="clear" w:color="auto" w:fill="auto"/>
            <w:vAlign w:val="center"/>
            <w:hideMark/>
          </w:tcPr>
          <w:p w14:paraId="552CC149" w14:textId="77777777" w:rsidR="001C3588" w:rsidRPr="00CF443D" w:rsidRDefault="001C3588" w:rsidP="003F07D0">
            <w:pPr>
              <w:spacing w:before="0" w:after="0" w:line="276" w:lineRule="auto"/>
              <w:jc w:val="both"/>
              <w:rPr>
                <w:sz w:val="20"/>
              </w:rPr>
            </w:pPr>
          </w:p>
        </w:tc>
      </w:tr>
      <w:tr w:rsidR="001C3588" w:rsidRPr="001A4780" w14:paraId="06055DCE" w14:textId="77777777" w:rsidTr="00395700">
        <w:tc>
          <w:tcPr>
            <w:tcW w:w="903" w:type="pct"/>
            <w:shd w:val="clear" w:color="auto" w:fill="auto"/>
            <w:vAlign w:val="center"/>
            <w:hideMark/>
          </w:tcPr>
          <w:p w14:paraId="6566DA10" w14:textId="77777777" w:rsidR="001C3588" w:rsidRPr="00E87917" w:rsidRDefault="001C3588" w:rsidP="003F07D0">
            <w:pPr>
              <w:spacing w:before="0" w:after="0" w:line="276" w:lineRule="auto"/>
              <w:jc w:val="both"/>
              <w:rPr>
                <w:sz w:val="20"/>
              </w:rPr>
            </w:pPr>
          </w:p>
        </w:tc>
        <w:tc>
          <w:tcPr>
            <w:tcW w:w="923" w:type="pct"/>
            <w:gridSpan w:val="2"/>
            <w:shd w:val="clear" w:color="auto" w:fill="auto"/>
            <w:hideMark/>
          </w:tcPr>
          <w:p w14:paraId="35C897F1" w14:textId="77777777" w:rsidR="001C3588" w:rsidRPr="00E87917" w:rsidRDefault="001C3588" w:rsidP="003F07D0">
            <w:pPr>
              <w:spacing w:before="0" w:after="0" w:line="276" w:lineRule="auto"/>
              <w:jc w:val="both"/>
              <w:rPr>
                <w:sz w:val="20"/>
              </w:rPr>
            </w:pPr>
            <w:r w:rsidRPr="00E87917">
              <w:rPr>
                <w:sz w:val="20"/>
              </w:rPr>
              <w:t>type</w:t>
            </w:r>
          </w:p>
        </w:tc>
        <w:tc>
          <w:tcPr>
            <w:tcW w:w="141" w:type="pct"/>
            <w:shd w:val="clear" w:color="auto" w:fill="auto"/>
            <w:vAlign w:val="center"/>
            <w:hideMark/>
          </w:tcPr>
          <w:p w14:paraId="6B79C341" w14:textId="77777777" w:rsidR="001C3588" w:rsidRPr="00E87917" w:rsidRDefault="001C3588" w:rsidP="003F07D0">
            <w:pPr>
              <w:spacing w:before="0" w:after="0" w:line="276" w:lineRule="auto"/>
              <w:jc w:val="center"/>
              <w:rPr>
                <w:sz w:val="20"/>
              </w:rPr>
            </w:pPr>
            <w:r w:rsidRPr="00E87917">
              <w:rPr>
                <w:sz w:val="20"/>
              </w:rPr>
              <w:t>H</w:t>
            </w:r>
          </w:p>
        </w:tc>
        <w:tc>
          <w:tcPr>
            <w:tcW w:w="427" w:type="pct"/>
            <w:gridSpan w:val="2"/>
            <w:shd w:val="clear" w:color="auto" w:fill="auto"/>
            <w:vAlign w:val="center"/>
            <w:hideMark/>
          </w:tcPr>
          <w:p w14:paraId="39447220" w14:textId="77777777" w:rsidR="001C3588" w:rsidRPr="00E87917" w:rsidRDefault="001C3588" w:rsidP="003F07D0">
            <w:pPr>
              <w:spacing w:before="0" w:after="0" w:line="276" w:lineRule="auto"/>
              <w:jc w:val="center"/>
              <w:rPr>
                <w:sz w:val="20"/>
              </w:rPr>
            </w:pPr>
            <w:r w:rsidRPr="00E87917">
              <w:rPr>
                <w:sz w:val="20"/>
              </w:rPr>
              <w:t>T</w:t>
            </w:r>
          </w:p>
        </w:tc>
        <w:tc>
          <w:tcPr>
            <w:tcW w:w="1312" w:type="pct"/>
            <w:shd w:val="clear" w:color="auto" w:fill="auto"/>
            <w:hideMark/>
          </w:tcPr>
          <w:p w14:paraId="11DB037B" w14:textId="77777777" w:rsidR="001C3588" w:rsidRPr="00CF443D" w:rsidRDefault="001C3588" w:rsidP="003F07D0">
            <w:pPr>
              <w:spacing w:before="0" w:after="0" w:line="276" w:lineRule="auto"/>
              <w:jc w:val="both"/>
              <w:rPr>
                <w:sz w:val="20"/>
              </w:rPr>
            </w:pPr>
            <w:r>
              <w:rPr>
                <w:sz w:val="20"/>
              </w:rPr>
              <w:t>Тип электронной подписи</w:t>
            </w:r>
          </w:p>
        </w:tc>
        <w:tc>
          <w:tcPr>
            <w:tcW w:w="1294" w:type="pct"/>
            <w:shd w:val="clear" w:color="auto" w:fill="auto"/>
            <w:hideMark/>
          </w:tcPr>
          <w:p w14:paraId="1A212E99" w14:textId="77777777" w:rsidR="001C3588" w:rsidRPr="00E87917" w:rsidRDefault="001C3588" w:rsidP="003F07D0">
            <w:pPr>
              <w:spacing w:before="0" w:after="0" w:line="276" w:lineRule="auto"/>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C3588" w:rsidRPr="001A4780" w14:paraId="053E34D1" w14:textId="77777777" w:rsidTr="00490DAA">
        <w:tc>
          <w:tcPr>
            <w:tcW w:w="5000" w:type="pct"/>
            <w:gridSpan w:val="8"/>
            <w:shd w:val="clear" w:color="auto" w:fill="auto"/>
            <w:hideMark/>
          </w:tcPr>
          <w:p w14:paraId="16EC607C" w14:textId="77777777" w:rsidR="001C3588" w:rsidRPr="001A4780" w:rsidRDefault="001C3588" w:rsidP="003F07D0">
            <w:pPr>
              <w:spacing w:before="0" w:after="0" w:line="276" w:lineRule="auto"/>
              <w:jc w:val="center"/>
              <w:rPr>
                <w:sz w:val="20"/>
              </w:rPr>
            </w:pPr>
            <w:r w:rsidRPr="001A4780">
              <w:rPr>
                <w:b/>
                <w:bCs/>
                <w:sz w:val="20"/>
              </w:rPr>
              <w:t>Основание внесения изменений</w:t>
            </w:r>
          </w:p>
        </w:tc>
      </w:tr>
      <w:tr w:rsidR="001C3588" w:rsidRPr="001A4780" w14:paraId="4595A1C9" w14:textId="77777777" w:rsidTr="00395700">
        <w:tc>
          <w:tcPr>
            <w:tcW w:w="903" w:type="pct"/>
            <w:shd w:val="clear" w:color="auto" w:fill="auto"/>
            <w:hideMark/>
          </w:tcPr>
          <w:p w14:paraId="3E7CD924" w14:textId="77777777" w:rsidR="001C3588" w:rsidRPr="001A4780" w:rsidRDefault="001C3588" w:rsidP="003F07D0">
            <w:pPr>
              <w:spacing w:before="0" w:after="0" w:line="276" w:lineRule="auto"/>
              <w:rPr>
                <w:sz w:val="20"/>
              </w:rPr>
            </w:pPr>
            <w:r w:rsidRPr="001A4780">
              <w:rPr>
                <w:b/>
                <w:bCs/>
                <w:sz w:val="20"/>
              </w:rPr>
              <w:t>modification</w:t>
            </w:r>
          </w:p>
        </w:tc>
        <w:tc>
          <w:tcPr>
            <w:tcW w:w="923" w:type="pct"/>
            <w:gridSpan w:val="2"/>
            <w:shd w:val="clear" w:color="auto" w:fill="auto"/>
            <w:hideMark/>
          </w:tcPr>
          <w:p w14:paraId="56A32227" w14:textId="77777777" w:rsidR="001C3588" w:rsidRPr="001A4780" w:rsidRDefault="001C3588" w:rsidP="003F07D0">
            <w:pPr>
              <w:spacing w:before="0" w:after="0" w:line="276" w:lineRule="auto"/>
              <w:rPr>
                <w:sz w:val="20"/>
              </w:rPr>
            </w:pPr>
            <w:r w:rsidRPr="001A4780">
              <w:rPr>
                <w:sz w:val="20"/>
              </w:rPr>
              <w:t> </w:t>
            </w:r>
          </w:p>
        </w:tc>
        <w:tc>
          <w:tcPr>
            <w:tcW w:w="141" w:type="pct"/>
            <w:shd w:val="clear" w:color="auto" w:fill="auto"/>
            <w:hideMark/>
          </w:tcPr>
          <w:p w14:paraId="4B621778" w14:textId="77777777" w:rsidR="001C3588" w:rsidRPr="001A4780" w:rsidRDefault="001C3588" w:rsidP="003F07D0">
            <w:pPr>
              <w:spacing w:before="0" w:after="0" w:line="276" w:lineRule="auto"/>
              <w:rPr>
                <w:sz w:val="20"/>
              </w:rPr>
            </w:pPr>
            <w:r w:rsidRPr="001A4780">
              <w:rPr>
                <w:sz w:val="20"/>
              </w:rPr>
              <w:t> </w:t>
            </w:r>
          </w:p>
        </w:tc>
        <w:tc>
          <w:tcPr>
            <w:tcW w:w="427" w:type="pct"/>
            <w:gridSpan w:val="2"/>
            <w:shd w:val="clear" w:color="auto" w:fill="auto"/>
            <w:hideMark/>
          </w:tcPr>
          <w:p w14:paraId="0D2B469D" w14:textId="77777777" w:rsidR="001C3588" w:rsidRPr="001A4780" w:rsidRDefault="001C3588" w:rsidP="003F07D0">
            <w:pPr>
              <w:spacing w:before="0" w:after="0" w:line="276" w:lineRule="auto"/>
              <w:rPr>
                <w:sz w:val="20"/>
              </w:rPr>
            </w:pPr>
            <w:r w:rsidRPr="001A4780">
              <w:rPr>
                <w:sz w:val="20"/>
              </w:rPr>
              <w:t> </w:t>
            </w:r>
          </w:p>
        </w:tc>
        <w:tc>
          <w:tcPr>
            <w:tcW w:w="1312" w:type="pct"/>
            <w:shd w:val="clear" w:color="auto" w:fill="auto"/>
            <w:hideMark/>
          </w:tcPr>
          <w:p w14:paraId="5040BDB7" w14:textId="77777777" w:rsidR="001C3588" w:rsidRPr="001A4780" w:rsidRDefault="001C3588" w:rsidP="003F07D0">
            <w:pPr>
              <w:spacing w:before="0" w:after="0" w:line="276" w:lineRule="auto"/>
              <w:rPr>
                <w:sz w:val="20"/>
              </w:rPr>
            </w:pPr>
            <w:r w:rsidRPr="001A4780">
              <w:rPr>
                <w:sz w:val="20"/>
              </w:rPr>
              <w:t> </w:t>
            </w:r>
          </w:p>
        </w:tc>
        <w:tc>
          <w:tcPr>
            <w:tcW w:w="1294" w:type="pct"/>
            <w:shd w:val="clear" w:color="auto" w:fill="auto"/>
            <w:hideMark/>
          </w:tcPr>
          <w:p w14:paraId="5EBAF6A9" w14:textId="77777777" w:rsidR="001C3588" w:rsidRPr="001A4780" w:rsidRDefault="001C3588" w:rsidP="003F07D0">
            <w:pPr>
              <w:spacing w:before="0" w:after="0" w:line="276" w:lineRule="auto"/>
              <w:rPr>
                <w:sz w:val="20"/>
              </w:rPr>
            </w:pPr>
            <w:r>
              <w:rPr>
                <w:sz w:val="20"/>
              </w:rPr>
              <w:t xml:space="preserve"> </w:t>
            </w:r>
          </w:p>
        </w:tc>
      </w:tr>
      <w:tr w:rsidR="001C3588" w:rsidRPr="001A4780" w14:paraId="2FA8264E" w14:textId="77777777" w:rsidTr="00395700">
        <w:tc>
          <w:tcPr>
            <w:tcW w:w="903" w:type="pct"/>
            <w:shd w:val="clear" w:color="auto" w:fill="auto"/>
            <w:hideMark/>
          </w:tcPr>
          <w:p w14:paraId="186C878B" w14:textId="77777777" w:rsidR="001C3588" w:rsidRPr="001A4780" w:rsidRDefault="001C3588" w:rsidP="003F07D0">
            <w:pPr>
              <w:spacing w:before="0" w:after="0" w:line="276" w:lineRule="auto"/>
              <w:rPr>
                <w:sz w:val="20"/>
              </w:rPr>
            </w:pPr>
          </w:p>
        </w:tc>
        <w:tc>
          <w:tcPr>
            <w:tcW w:w="923" w:type="pct"/>
            <w:gridSpan w:val="2"/>
            <w:shd w:val="clear" w:color="auto" w:fill="auto"/>
            <w:hideMark/>
          </w:tcPr>
          <w:p w14:paraId="1698AC13" w14:textId="77777777" w:rsidR="001C3588" w:rsidRPr="001A4780" w:rsidRDefault="001C3588" w:rsidP="003F07D0">
            <w:pPr>
              <w:spacing w:before="0" w:after="0" w:line="276" w:lineRule="auto"/>
              <w:rPr>
                <w:sz w:val="20"/>
              </w:rPr>
            </w:pPr>
            <w:r w:rsidRPr="006E3039">
              <w:rPr>
                <w:sz w:val="20"/>
              </w:rPr>
              <w:t>modificationNumber</w:t>
            </w:r>
          </w:p>
        </w:tc>
        <w:tc>
          <w:tcPr>
            <w:tcW w:w="141" w:type="pct"/>
            <w:shd w:val="clear" w:color="auto" w:fill="auto"/>
            <w:hideMark/>
          </w:tcPr>
          <w:p w14:paraId="7A0E20CD" w14:textId="77777777" w:rsidR="001C3588" w:rsidRPr="001A4780" w:rsidRDefault="001C3588" w:rsidP="003F07D0">
            <w:pPr>
              <w:spacing w:before="0" w:after="0" w:line="276" w:lineRule="auto"/>
              <w:jc w:val="center"/>
              <w:rPr>
                <w:sz w:val="20"/>
              </w:rPr>
            </w:pPr>
            <w:r>
              <w:rPr>
                <w:sz w:val="20"/>
              </w:rPr>
              <w:t>О</w:t>
            </w:r>
          </w:p>
        </w:tc>
        <w:tc>
          <w:tcPr>
            <w:tcW w:w="427" w:type="pct"/>
            <w:gridSpan w:val="2"/>
            <w:shd w:val="clear" w:color="auto" w:fill="auto"/>
            <w:hideMark/>
          </w:tcPr>
          <w:p w14:paraId="0B0D58C1" w14:textId="77777777" w:rsidR="001C3588" w:rsidRPr="006E3039" w:rsidRDefault="001C3588" w:rsidP="003F07D0">
            <w:pPr>
              <w:spacing w:before="0" w:after="0" w:line="276" w:lineRule="auto"/>
              <w:jc w:val="center"/>
              <w:rPr>
                <w:sz w:val="20"/>
                <w:lang w:val="en-US"/>
              </w:rPr>
            </w:pPr>
            <w:r>
              <w:rPr>
                <w:sz w:val="20"/>
                <w:lang w:val="en-US"/>
              </w:rPr>
              <w:t>N</w:t>
            </w:r>
          </w:p>
        </w:tc>
        <w:tc>
          <w:tcPr>
            <w:tcW w:w="1312" w:type="pct"/>
            <w:shd w:val="clear" w:color="auto" w:fill="auto"/>
            <w:hideMark/>
          </w:tcPr>
          <w:p w14:paraId="1A129665" w14:textId="77777777" w:rsidR="001C3588" w:rsidRPr="001A4780" w:rsidRDefault="001C3588" w:rsidP="003F07D0">
            <w:pPr>
              <w:spacing w:before="0" w:after="0" w:line="276" w:lineRule="auto"/>
              <w:rPr>
                <w:sz w:val="20"/>
              </w:rPr>
            </w:pPr>
            <w:r w:rsidRPr="006E3039">
              <w:rPr>
                <w:sz w:val="20"/>
              </w:rPr>
              <w:t>Номер изменения</w:t>
            </w:r>
          </w:p>
        </w:tc>
        <w:tc>
          <w:tcPr>
            <w:tcW w:w="1294" w:type="pct"/>
            <w:shd w:val="clear" w:color="auto" w:fill="auto"/>
            <w:hideMark/>
          </w:tcPr>
          <w:p w14:paraId="56204F98" w14:textId="77777777" w:rsidR="001C3588" w:rsidRDefault="001C3588" w:rsidP="003F07D0">
            <w:pPr>
              <w:spacing w:before="0" w:after="0" w:line="276" w:lineRule="auto"/>
              <w:rPr>
                <w:sz w:val="20"/>
              </w:rPr>
            </w:pPr>
            <w:r>
              <w:rPr>
                <w:sz w:val="20"/>
              </w:rPr>
              <w:t>При приеме изменений документа контролируется последовательность нумерации.</w:t>
            </w:r>
          </w:p>
          <w:p w14:paraId="309A6F2F" w14:textId="77777777" w:rsidR="00504CED" w:rsidRPr="001A4780" w:rsidRDefault="00504CED" w:rsidP="003F07D0">
            <w:pPr>
              <w:spacing w:before="0" w:after="0" w:line="276" w:lineRule="auto"/>
              <w:rPr>
                <w:sz w:val="20"/>
              </w:rPr>
            </w:pPr>
            <w:r>
              <w:rPr>
                <w:sz w:val="20"/>
              </w:rPr>
              <w:t>Допустимы только неотрицательные числа</w:t>
            </w:r>
          </w:p>
        </w:tc>
      </w:tr>
      <w:tr w:rsidR="001C3588" w:rsidRPr="001A4780" w14:paraId="1BAF8605" w14:textId="77777777" w:rsidTr="00395700">
        <w:tc>
          <w:tcPr>
            <w:tcW w:w="903" w:type="pct"/>
            <w:shd w:val="clear" w:color="auto" w:fill="auto"/>
            <w:hideMark/>
          </w:tcPr>
          <w:p w14:paraId="60D25C12" w14:textId="77777777" w:rsidR="001C3588" w:rsidRPr="001A4780" w:rsidRDefault="001C3588" w:rsidP="003F07D0">
            <w:pPr>
              <w:spacing w:before="0" w:after="0" w:line="276" w:lineRule="auto"/>
              <w:rPr>
                <w:sz w:val="20"/>
              </w:rPr>
            </w:pPr>
            <w:r w:rsidRPr="001A4780">
              <w:rPr>
                <w:sz w:val="20"/>
              </w:rPr>
              <w:t> </w:t>
            </w:r>
          </w:p>
        </w:tc>
        <w:tc>
          <w:tcPr>
            <w:tcW w:w="923" w:type="pct"/>
            <w:gridSpan w:val="2"/>
            <w:shd w:val="clear" w:color="auto" w:fill="auto"/>
            <w:hideMark/>
          </w:tcPr>
          <w:p w14:paraId="0123014C" w14:textId="77777777" w:rsidR="001C3588" w:rsidRPr="001A4780" w:rsidRDefault="001C3588" w:rsidP="003F07D0">
            <w:pPr>
              <w:spacing w:before="0" w:after="0" w:line="276" w:lineRule="auto"/>
              <w:rPr>
                <w:sz w:val="20"/>
              </w:rPr>
            </w:pPr>
            <w:r w:rsidRPr="001A4780">
              <w:rPr>
                <w:sz w:val="20"/>
              </w:rPr>
              <w:t xml:space="preserve">info </w:t>
            </w:r>
          </w:p>
        </w:tc>
        <w:tc>
          <w:tcPr>
            <w:tcW w:w="141" w:type="pct"/>
            <w:shd w:val="clear" w:color="auto" w:fill="auto"/>
            <w:hideMark/>
          </w:tcPr>
          <w:p w14:paraId="36F58385" w14:textId="77777777" w:rsidR="001C3588" w:rsidRPr="001A4780" w:rsidRDefault="001C3588" w:rsidP="003F07D0">
            <w:pPr>
              <w:spacing w:before="0" w:after="0" w:line="276" w:lineRule="auto"/>
              <w:jc w:val="center"/>
              <w:rPr>
                <w:sz w:val="20"/>
              </w:rPr>
            </w:pPr>
            <w:r w:rsidRPr="001A4780">
              <w:rPr>
                <w:sz w:val="20"/>
              </w:rPr>
              <w:t>O</w:t>
            </w:r>
          </w:p>
        </w:tc>
        <w:tc>
          <w:tcPr>
            <w:tcW w:w="427" w:type="pct"/>
            <w:gridSpan w:val="2"/>
            <w:shd w:val="clear" w:color="auto" w:fill="auto"/>
            <w:hideMark/>
          </w:tcPr>
          <w:p w14:paraId="03C36707" w14:textId="77777777" w:rsidR="001C3588" w:rsidRPr="001A4780" w:rsidRDefault="001C3588" w:rsidP="003F07D0">
            <w:pPr>
              <w:spacing w:before="0" w:after="0" w:line="276" w:lineRule="auto"/>
              <w:jc w:val="center"/>
              <w:rPr>
                <w:sz w:val="20"/>
              </w:rPr>
            </w:pPr>
            <w:r w:rsidRPr="001A4780">
              <w:rPr>
                <w:sz w:val="20"/>
              </w:rPr>
              <w:t>T(1-</w:t>
            </w:r>
            <w:r>
              <w:rPr>
                <w:sz w:val="20"/>
              </w:rPr>
              <w:t>2000</w:t>
            </w:r>
            <w:r w:rsidRPr="001A4780">
              <w:rPr>
                <w:sz w:val="20"/>
              </w:rPr>
              <w:t>)</w:t>
            </w:r>
          </w:p>
        </w:tc>
        <w:tc>
          <w:tcPr>
            <w:tcW w:w="1312" w:type="pct"/>
            <w:shd w:val="clear" w:color="auto" w:fill="auto"/>
            <w:hideMark/>
          </w:tcPr>
          <w:p w14:paraId="7A543116" w14:textId="77777777" w:rsidR="001C3588" w:rsidRPr="00FA6356" w:rsidRDefault="001C3588" w:rsidP="003F07D0">
            <w:pPr>
              <w:spacing w:before="0" w:after="0" w:line="276" w:lineRule="auto"/>
              <w:rPr>
                <w:sz w:val="20"/>
                <w:lang w:val="en-US"/>
              </w:rPr>
            </w:pPr>
            <w:r>
              <w:rPr>
                <w:sz w:val="20"/>
              </w:rPr>
              <w:t>Краткое описание изменения</w:t>
            </w:r>
          </w:p>
        </w:tc>
        <w:tc>
          <w:tcPr>
            <w:tcW w:w="1294" w:type="pct"/>
            <w:shd w:val="clear" w:color="auto" w:fill="auto"/>
            <w:hideMark/>
          </w:tcPr>
          <w:p w14:paraId="0AEC0604" w14:textId="77777777" w:rsidR="001C3588" w:rsidRPr="001A4780" w:rsidRDefault="001C3588" w:rsidP="003F07D0">
            <w:pPr>
              <w:spacing w:before="0" w:after="0" w:line="276" w:lineRule="auto"/>
              <w:rPr>
                <w:sz w:val="20"/>
              </w:rPr>
            </w:pPr>
            <w:r>
              <w:rPr>
                <w:sz w:val="20"/>
              </w:rPr>
              <w:t xml:space="preserve"> </w:t>
            </w:r>
          </w:p>
        </w:tc>
      </w:tr>
      <w:tr w:rsidR="001C3588" w:rsidRPr="001A4780" w14:paraId="4054AD8D" w14:textId="77777777" w:rsidTr="00395700">
        <w:tc>
          <w:tcPr>
            <w:tcW w:w="903" w:type="pct"/>
            <w:shd w:val="clear" w:color="auto" w:fill="auto"/>
            <w:hideMark/>
          </w:tcPr>
          <w:p w14:paraId="37B53AFE" w14:textId="77777777" w:rsidR="001C3588" w:rsidRPr="001A4780" w:rsidRDefault="001C3588" w:rsidP="003F07D0">
            <w:pPr>
              <w:spacing w:before="0" w:after="0" w:line="276" w:lineRule="auto"/>
              <w:rPr>
                <w:sz w:val="20"/>
              </w:rPr>
            </w:pPr>
          </w:p>
        </w:tc>
        <w:tc>
          <w:tcPr>
            <w:tcW w:w="923" w:type="pct"/>
            <w:gridSpan w:val="2"/>
            <w:shd w:val="clear" w:color="auto" w:fill="auto"/>
            <w:hideMark/>
          </w:tcPr>
          <w:p w14:paraId="3EA4FF8F" w14:textId="77777777" w:rsidR="001C3588" w:rsidRPr="001A4780" w:rsidRDefault="001C3588" w:rsidP="003F07D0">
            <w:pPr>
              <w:spacing w:before="0" w:after="0" w:line="276" w:lineRule="auto"/>
              <w:rPr>
                <w:sz w:val="20"/>
              </w:rPr>
            </w:pPr>
            <w:r w:rsidRPr="00BE0744">
              <w:rPr>
                <w:sz w:val="20"/>
              </w:rPr>
              <w:t>addInfo</w:t>
            </w:r>
          </w:p>
        </w:tc>
        <w:tc>
          <w:tcPr>
            <w:tcW w:w="141" w:type="pct"/>
            <w:shd w:val="clear" w:color="auto" w:fill="auto"/>
            <w:hideMark/>
          </w:tcPr>
          <w:p w14:paraId="5AECF042" w14:textId="77777777" w:rsidR="001C3588" w:rsidRPr="000206D3" w:rsidRDefault="001C3588" w:rsidP="003F07D0">
            <w:pPr>
              <w:spacing w:before="0" w:after="0" w:line="276" w:lineRule="auto"/>
              <w:jc w:val="center"/>
              <w:rPr>
                <w:sz w:val="20"/>
                <w:lang w:val="en-US"/>
              </w:rPr>
            </w:pPr>
            <w:r>
              <w:rPr>
                <w:sz w:val="20"/>
                <w:lang w:val="en-US"/>
              </w:rPr>
              <w:t>H</w:t>
            </w:r>
          </w:p>
        </w:tc>
        <w:tc>
          <w:tcPr>
            <w:tcW w:w="427" w:type="pct"/>
            <w:gridSpan w:val="2"/>
            <w:shd w:val="clear" w:color="auto" w:fill="auto"/>
            <w:hideMark/>
          </w:tcPr>
          <w:p w14:paraId="4EC9EF9D" w14:textId="77777777" w:rsidR="001C3588" w:rsidRPr="001A4780" w:rsidRDefault="001C3588" w:rsidP="003F07D0">
            <w:pPr>
              <w:spacing w:before="0" w:after="0" w:line="276" w:lineRule="auto"/>
              <w:jc w:val="center"/>
              <w:rPr>
                <w:sz w:val="20"/>
              </w:rPr>
            </w:pPr>
            <w:r>
              <w:rPr>
                <w:sz w:val="20"/>
                <w:lang w:val="en-US"/>
              </w:rPr>
              <w:t>T(1-2000)</w:t>
            </w:r>
          </w:p>
        </w:tc>
        <w:tc>
          <w:tcPr>
            <w:tcW w:w="1312" w:type="pct"/>
            <w:shd w:val="clear" w:color="auto" w:fill="auto"/>
            <w:hideMark/>
          </w:tcPr>
          <w:p w14:paraId="33FA397F" w14:textId="77777777" w:rsidR="001C3588" w:rsidRPr="001A4780" w:rsidRDefault="001C3588" w:rsidP="003F07D0">
            <w:pPr>
              <w:spacing w:before="0" w:after="0" w:line="276" w:lineRule="auto"/>
              <w:rPr>
                <w:sz w:val="20"/>
              </w:rPr>
            </w:pPr>
            <w:r w:rsidRPr="00BE0744">
              <w:rPr>
                <w:sz w:val="20"/>
              </w:rPr>
              <w:t>Дополнительная информация</w:t>
            </w:r>
          </w:p>
        </w:tc>
        <w:tc>
          <w:tcPr>
            <w:tcW w:w="1294" w:type="pct"/>
            <w:shd w:val="clear" w:color="auto" w:fill="auto"/>
            <w:hideMark/>
          </w:tcPr>
          <w:p w14:paraId="217C8059" w14:textId="77777777" w:rsidR="001C3588" w:rsidRPr="001A4780" w:rsidRDefault="001C3588" w:rsidP="003F07D0">
            <w:pPr>
              <w:spacing w:before="0" w:after="0" w:line="276" w:lineRule="auto"/>
              <w:rPr>
                <w:sz w:val="20"/>
              </w:rPr>
            </w:pPr>
          </w:p>
        </w:tc>
      </w:tr>
      <w:tr w:rsidR="001C3588" w:rsidRPr="001A4780" w14:paraId="221B90B5" w14:textId="77777777" w:rsidTr="00395700">
        <w:tc>
          <w:tcPr>
            <w:tcW w:w="903" w:type="pct"/>
            <w:shd w:val="clear" w:color="auto" w:fill="auto"/>
            <w:hideMark/>
          </w:tcPr>
          <w:p w14:paraId="0B92BE30" w14:textId="77777777" w:rsidR="001C3588" w:rsidRPr="001A4780" w:rsidRDefault="001C3588" w:rsidP="003F07D0">
            <w:pPr>
              <w:spacing w:before="0" w:after="0" w:line="276" w:lineRule="auto"/>
              <w:rPr>
                <w:sz w:val="20"/>
              </w:rPr>
            </w:pPr>
          </w:p>
        </w:tc>
        <w:tc>
          <w:tcPr>
            <w:tcW w:w="923" w:type="pct"/>
            <w:gridSpan w:val="2"/>
            <w:shd w:val="clear" w:color="auto" w:fill="auto"/>
            <w:hideMark/>
          </w:tcPr>
          <w:p w14:paraId="1796E140" w14:textId="77777777" w:rsidR="001C3588" w:rsidRPr="001A4780" w:rsidRDefault="001C3588" w:rsidP="003F07D0">
            <w:pPr>
              <w:spacing w:before="0" w:after="0" w:line="276" w:lineRule="auto"/>
              <w:rPr>
                <w:sz w:val="20"/>
              </w:rPr>
            </w:pPr>
            <w:r w:rsidRPr="004C1C0A">
              <w:rPr>
                <w:sz w:val="20"/>
              </w:rPr>
              <w:t>reason</w:t>
            </w:r>
          </w:p>
        </w:tc>
        <w:tc>
          <w:tcPr>
            <w:tcW w:w="141" w:type="pct"/>
            <w:shd w:val="clear" w:color="auto" w:fill="auto"/>
            <w:hideMark/>
          </w:tcPr>
          <w:p w14:paraId="124C155E" w14:textId="77777777" w:rsidR="001C3588" w:rsidRPr="001A4780" w:rsidRDefault="001C3588" w:rsidP="003F07D0">
            <w:pPr>
              <w:spacing w:before="0" w:after="0" w:line="276" w:lineRule="auto"/>
              <w:jc w:val="center"/>
              <w:rPr>
                <w:sz w:val="20"/>
              </w:rPr>
            </w:pPr>
            <w:r>
              <w:rPr>
                <w:sz w:val="20"/>
              </w:rPr>
              <w:t>О</w:t>
            </w:r>
          </w:p>
        </w:tc>
        <w:tc>
          <w:tcPr>
            <w:tcW w:w="427" w:type="pct"/>
            <w:gridSpan w:val="2"/>
            <w:shd w:val="clear" w:color="auto" w:fill="auto"/>
            <w:hideMark/>
          </w:tcPr>
          <w:p w14:paraId="0BDC64B5" w14:textId="77777777" w:rsidR="001C3588" w:rsidRPr="004C1C0A" w:rsidRDefault="001C3588" w:rsidP="003F07D0">
            <w:pPr>
              <w:spacing w:before="0" w:after="0" w:line="276" w:lineRule="auto"/>
              <w:jc w:val="center"/>
              <w:rPr>
                <w:sz w:val="20"/>
                <w:lang w:val="en-US"/>
              </w:rPr>
            </w:pPr>
            <w:r>
              <w:rPr>
                <w:sz w:val="20"/>
                <w:lang w:val="en-US"/>
              </w:rPr>
              <w:t>S</w:t>
            </w:r>
          </w:p>
        </w:tc>
        <w:tc>
          <w:tcPr>
            <w:tcW w:w="1312" w:type="pct"/>
            <w:shd w:val="clear" w:color="auto" w:fill="auto"/>
            <w:hideMark/>
          </w:tcPr>
          <w:p w14:paraId="21103804" w14:textId="77777777" w:rsidR="001C3588" w:rsidRPr="001A4780" w:rsidRDefault="001C3588" w:rsidP="003F07D0">
            <w:pPr>
              <w:spacing w:before="0" w:after="0" w:line="276" w:lineRule="auto"/>
              <w:rPr>
                <w:sz w:val="20"/>
              </w:rPr>
            </w:pPr>
            <w:r w:rsidRPr="004C1C0A">
              <w:rPr>
                <w:sz w:val="20"/>
              </w:rPr>
              <w:t>Основание внесения изменений</w:t>
            </w:r>
          </w:p>
        </w:tc>
        <w:tc>
          <w:tcPr>
            <w:tcW w:w="1294" w:type="pct"/>
            <w:shd w:val="clear" w:color="auto" w:fill="auto"/>
            <w:hideMark/>
          </w:tcPr>
          <w:p w14:paraId="0641B724" w14:textId="77777777" w:rsidR="001C3588" w:rsidRPr="001A4780" w:rsidRDefault="001C3588" w:rsidP="003F07D0">
            <w:pPr>
              <w:spacing w:before="0" w:after="0" w:line="276" w:lineRule="auto"/>
              <w:rPr>
                <w:sz w:val="20"/>
              </w:rPr>
            </w:pPr>
          </w:p>
        </w:tc>
      </w:tr>
      <w:tr w:rsidR="001C3588" w:rsidRPr="001A4780" w14:paraId="77E98585" w14:textId="77777777" w:rsidTr="00490DAA">
        <w:tc>
          <w:tcPr>
            <w:tcW w:w="5000" w:type="pct"/>
            <w:gridSpan w:val="8"/>
            <w:shd w:val="clear" w:color="auto" w:fill="auto"/>
            <w:hideMark/>
          </w:tcPr>
          <w:p w14:paraId="168B452D" w14:textId="77777777" w:rsidR="001C3588" w:rsidRPr="001A4780" w:rsidRDefault="001C3588" w:rsidP="003F07D0">
            <w:pPr>
              <w:spacing w:before="0" w:after="0" w:line="276" w:lineRule="auto"/>
              <w:jc w:val="center"/>
              <w:rPr>
                <w:sz w:val="20"/>
              </w:rPr>
            </w:pPr>
            <w:r w:rsidRPr="00F420D3">
              <w:rPr>
                <w:b/>
                <w:sz w:val="20"/>
              </w:rPr>
              <w:t>Основание внесения изменений</w:t>
            </w:r>
          </w:p>
        </w:tc>
      </w:tr>
      <w:tr w:rsidR="001C3588" w:rsidRPr="001A4780" w14:paraId="12F7DCC3" w14:textId="77777777" w:rsidTr="00395700">
        <w:tc>
          <w:tcPr>
            <w:tcW w:w="903" w:type="pct"/>
            <w:shd w:val="clear" w:color="auto" w:fill="auto"/>
            <w:hideMark/>
          </w:tcPr>
          <w:p w14:paraId="54B425AB" w14:textId="77777777" w:rsidR="001C3588" w:rsidRPr="00F420D3" w:rsidRDefault="001C3588" w:rsidP="003F07D0">
            <w:pPr>
              <w:spacing w:before="0" w:after="0" w:line="276" w:lineRule="auto"/>
              <w:rPr>
                <w:b/>
                <w:sz w:val="20"/>
              </w:rPr>
            </w:pPr>
            <w:r w:rsidRPr="00F420D3">
              <w:rPr>
                <w:b/>
                <w:sz w:val="20"/>
              </w:rPr>
              <w:t>reason</w:t>
            </w:r>
          </w:p>
        </w:tc>
        <w:tc>
          <w:tcPr>
            <w:tcW w:w="923" w:type="pct"/>
            <w:gridSpan w:val="2"/>
            <w:shd w:val="clear" w:color="auto" w:fill="auto"/>
            <w:hideMark/>
          </w:tcPr>
          <w:p w14:paraId="1E15EFC2" w14:textId="77777777" w:rsidR="001C3588" w:rsidRPr="004C1C0A" w:rsidRDefault="001C3588" w:rsidP="003F07D0">
            <w:pPr>
              <w:spacing w:before="0" w:after="0" w:line="276" w:lineRule="auto"/>
              <w:rPr>
                <w:sz w:val="20"/>
              </w:rPr>
            </w:pPr>
          </w:p>
        </w:tc>
        <w:tc>
          <w:tcPr>
            <w:tcW w:w="141" w:type="pct"/>
            <w:shd w:val="clear" w:color="auto" w:fill="auto"/>
            <w:hideMark/>
          </w:tcPr>
          <w:p w14:paraId="4A9BA8C3" w14:textId="77777777" w:rsidR="001C3588" w:rsidRDefault="001C3588" w:rsidP="003F07D0">
            <w:pPr>
              <w:spacing w:before="0" w:after="0" w:line="276" w:lineRule="auto"/>
              <w:jc w:val="center"/>
              <w:rPr>
                <w:sz w:val="20"/>
              </w:rPr>
            </w:pPr>
          </w:p>
        </w:tc>
        <w:tc>
          <w:tcPr>
            <w:tcW w:w="427" w:type="pct"/>
            <w:gridSpan w:val="2"/>
            <w:shd w:val="clear" w:color="auto" w:fill="auto"/>
            <w:hideMark/>
          </w:tcPr>
          <w:p w14:paraId="50A61F06" w14:textId="77777777" w:rsidR="001C3588" w:rsidRDefault="001C3588" w:rsidP="003F07D0">
            <w:pPr>
              <w:spacing w:before="0" w:after="0" w:line="276" w:lineRule="auto"/>
              <w:jc w:val="center"/>
              <w:rPr>
                <w:sz w:val="20"/>
                <w:lang w:val="en-US"/>
              </w:rPr>
            </w:pPr>
          </w:p>
        </w:tc>
        <w:tc>
          <w:tcPr>
            <w:tcW w:w="1312" w:type="pct"/>
            <w:shd w:val="clear" w:color="auto" w:fill="auto"/>
            <w:hideMark/>
          </w:tcPr>
          <w:p w14:paraId="10010F63" w14:textId="77777777" w:rsidR="001C3588" w:rsidRPr="004C1C0A" w:rsidRDefault="001C3588" w:rsidP="003F07D0">
            <w:pPr>
              <w:spacing w:before="0" w:after="0" w:line="276" w:lineRule="auto"/>
              <w:rPr>
                <w:sz w:val="20"/>
              </w:rPr>
            </w:pPr>
          </w:p>
        </w:tc>
        <w:tc>
          <w:tcPr>
            <w:tcW w:w="1294" w:type="pct"/>
            <w:shd w:val="clear" w:color="auto" w:fill="auto"/>
            <w:hideMark/>
          </w:tcPr>
          <w:p w14:paraId="13B7F327" w14:textId="77777777" w:rsidR="001C3588" w:rsidRPr="001A4780" w:rsidRDefault="001C3588" w:rsidP="003F07D0">
            <w:pPr>
              <w:spacing w:before="0" w:after="0" w:line="276" w:lineRule="auto"/>
              <w:rPr>
                <w:sz w:val="20"/>
              </w:rPr>
            </w:pPr>
          </w:p>
        </w:tc>
      </w:tr>
      <w:tr w:rsidR="001C3588" w:rsidRPr="001A4780" w14:paraId="370C706E" w14:textId="77777777" w:rsidTr="00395700">
        <w:tc>
          <w:tcPr>
            <w:tcW w:w="903" w:type="pct"/>
            <w:vMerge w:val="restart"/>
            <w:shd w:val="clear" w:color="auto" w:fill="auto"/>
            <w:vAlign w:val="center"/>
            <w:hideMark/>
          </w:tcPr>
          <w:p w14:paraId="49DCE427" w14:textId="77777777" w:rsidR="001C3588" w:rsidRPr="00E87917" w:rsidRDefault="001C3588" w:rsidP="003F07D0">
            <w:pPr>
              <w:spacing w:before="0" w:after="0" w:line="276" w:lineRule="auto"/>
              <w:jc w:val="both"/>
              <w:rPr>
                <w:sz w:val="20"/>
              </w:rPr>
            </w:pPr>
            <w:r>
              <w:rPr>
                <w:sz w:val="20"/>
              </w:rPr>
              <w:t>Допустимо указание только одного элемента</w:t>
            </w:r>
          </w:p>
        </w:tc>
        <w:tc>
          <w:tcPr>
            <w:tcW w:w="923" w:type="pct"/>
            <w:gridSpan w:val="2"/>
            <w:shd w:val="clear" w:color="auto" w:fill="auto"/>
            <w:hideMark/>
          </w:tcPr>
          <w:p w14:paraId="3A2998AA" w14:textId="77777777" w:rsidR="001C3588" w:rsidRPr="004C1C0A" w:rsidRDefault="001C3588" w:rsidP="003F07D0">
            <w:pPr>
              <w:spacing w:before="0" w:after="0" w:line="276" w:lineRule="auto"/>
              <w:rPr>
                <w:sz w:val="20"/>
              </w:rPr>
            </w:pPr>
            <w:r w:rsidRPr="00F420D3">
              <w:rPr>
                <w:sz w:val="20"/>
              </w:rPr>
              <w:t>responsibleDecision</w:t>
            </w:r>
          </w:p>
        </w:tc>
        <w:tc>
          <w:tcPr>
            <w:tcW w:w="141" w:type="pct"/>
            <w:shd w:val="clear" w:color="auto" w:fill="auto"/>
            <w:hideMark/>
          </w:tcPr>
          <w:p w14:paraId="68D28C32" w14:textId="77777777" w:rsidR="001C3588" w:rsidRDefault="001C3588" w:rsidP="003F07D0">
            <w:pPr>
              <w:spacing w:before="0" w:after="0" w:line="276" w:lineRule="auto"/>
              <w:jc w:val="center"/>
              <w:rPr>
                <w:sz w:val="20"/>
              </w:rPr>
            </w:pPr>
            <w:r>
              <w:rPr>
                <w:sz w:val="20"/>
              </w:rPr>
              <w:t>О</w:t>
            </w:r>
          </w:p>
        </w:tc>
        <w:tc>
          <w:tcPr>
            <w:tcW w:w="427" w:type="pct"/>
            <w:gridSpan w:val="2"/>
            <w:shd w:val="clear" w:color="auto" w:fill="auto"/>
            <w:hideMark/>
          </w:tcPr>
          <w:p w14:paraId="70593D37" w14:textId="77777777" w:rsidR="001C3588" w:rsidRDefault="001C3588" w:rsidP="003F07D0">
            <w:pPr>
              <w:spacing w:before="0" w:after="0" w:line="276" w:lineRule="auto"/>
              <w:jc w:val="center"/>
              <w:rPr>
                <w:sz w:val="20"/>
                <w:lang w:val="en-US"/>
              </w:rPr>
            </w:pPr>
            <w:r>
              <w:rPr>
                <w:sz w:val="20"/>
                <w:lang w:val="en-US"/>
              </w:rPr>
              <w:t>S</w:t>
            </w:r>
          </w:p>
        </w:tc>
        <w:tc>
          <w:tcPr>
            <w:tcW w:w="1312" w:type="pct"/>
            <w:shd w:val="clear" w:color="auto" w:fill="auto"/>
            <w:hideMark/>
          </w:tcPr>
          <w:p w14:paraId="2A8E6C21" w14:textId="77777777" w:rsidR="001C3588" w:rsidRPr="004C1C0A" w:rsidRDefault="001C3588" w:rsidP="003F07D0">
            <w:pPr>
              <w:spacing w:before="0" w:after="0" w:line="276" w:lineRule="auto"/>
              <w:rPr>
                <w:sz w:val="20"/>
              </w:rPr>
            </w:pPr>
            <w:r w:rsidRPr="00F420D3">
              <w:rPr>
                <w:sz w:val="20"/>
              </w:rPr>
              <w:t>По решению заказчика (организации, осуществляющей определение поставщика для заказчика)</w:t>
            </w:r>
          </w:p>
        </w:tc>
        <w:tc>
          <w:tcPr>
            <w:tcW w:w="1294" w:type="pct"/>
            <w:shd w:val="clear" w:color="auto" w:fill="auto"/>
            <w:hideMark/>
          </w:tcPr>
          <w:p w14:paraId="34D6FF49" w14:textId="77777777" w:rsidR="001C3588" w:rsidRPr="001A4780" w:rsidRDefault="001C3588" w:rsidP="003F07D0">
            <w:pPr>
              <w:spacing w:before="0" w:after="0" w:line="276" w:lineRule="auto"/>
              <w:rPr>
                <w:sz w:val="20"/>
              </w:rPr>
            </w:pPr>
          </w:p>
        </w:tc>
      </w:tr>
      <w:tr w:rsidR="001C3588" w:rsidRPr="001A4780" w14:paraId="3078EA8A" w14:textId="77777777" w:rsidTr="00395700">
        <w:tc>
          <w:tcPr>
            <w:tcW w:w="903" w:type="pct"/>
            <w:vMerge/>
            <w:shd w:val="clear" w:color="auto" w:fill="auto"/>
            <w:hideMark/>
          </w:tcPr>
          <w:p w14:paraId="73420ECA" w14:textId="77777777" w:rsidR="001C3588" w:rsidRPr="001A4780" w:rsidRDefault="001C3588" w:rsidP="003F07D0">
            <w:pPr>
              <w:spacing w:before="0" w:after="0" w:line="276" w:lineRule="auto"/>
              <w:rPr>
                <w:sz w:val="20"/>
              </w:rPr>
            </w:pPr>
          </w:p>
        </w:tc>
        <w:tc>
          <w:tcPr>
            <w:tcW w:w="923" w:type="pct"/>
            <w:gridSpan w:val="2"/>
            <w:shd w:val="clear" w:color="auto" w:fill="auto"/>
            <w:hideMark/>
          </w:tcPr>
          <w:p w14:paraId="483E4BA0" w14:textId="77777777" w:rsidR="001C3588" w:rsidRPr="004C1C0A" w:rsidRDefault="001C3588" w:rsidP="003F07D0">
            <w:pPr>
              <w:spacing w:before="0" w:after="0" w:line="276" w:lineRule="auto"/>
              <w:rPr>
                <w:sz w:val="20"/>
              </w:rPr>
            </w:pPr>
            <w:r w:rsidRPr="00F420D3">
              <w:rPr>
                <w:sz w:val="20"/>
              </w:rPr>
              <w:t>authorityPrescription</w:t>
            </w:r>
          </w:p>
        </w:tc>
        <w:tc>
          <w:tcPr>
            <w:tcW w:w="141" w:type="pct"/>
            <w:shd w:val="clear" w:color="auto" w:fill="auto"/>
            <w:hideMark/>
          </w:tcPr>
          <w:p w14:paraId="18E816DD" w14:textId="77777777" w:rsidR="001C3588" w:rsidRPr="008C5857" w:rsidRDefault="001C3588" w:rsidP="003F07D0">
            <w:pPr>
              <w:spacing w:before="0" w:after="0" w:line="276" w:lineRule="auto"/>
              <w:jc w:val="center"/>
              <w:rPr>
                <w:sz w:val="20"/>
                <w:lang w:val="en-US"/>
              </w:rPr>
            </w:pPr>
            <w:r>
              <w:rPr>
                <w:sz w:val="20"/>
                <w:lang w:val="en-US"/>
              </w:rPr>
              <w:t>O</w:t>
            </w:r>
          </w:p>
        </w:tc>
        <w:tc>
          <w:tcPr>
            <w:tcW w:w="427" w:type="pct"/>
            <w:gridSpan w:val="2"/>
            <w:shd w:val="clear" w:color="auto" w:fill="auto"/>
            <w:hideMark/>
          </w:tcPr>
          <w:p w14:paraId="1AC1D8AE" w14:textId="77777777" w:rsidR="001C3588" w:rsidRPr="008C5857" w:rsidRDefault="001C3588" w:rsidP="003F07D0">
            <w:pPr>
              <w:spacing w:before="0" w:after="0" w:line="276" w:lineRule="auto"/>
              <w:jc w:val="center"/>
              <w:rPr>
                <w:sz w:val="20"/>
                <w:lang w:val="en-US"/>
              </w:rPr>
            </w:pPr>
            <w:r>
              <w:rPr>
                <w:sz w:val="20"/>
                <w:lang w:val="en-US"/>
              </w:rPr>
              <w:t>S</w:t>
            </w:r>
          </w:p>
        </w:tc>
        <w:tc>
          <w:tcPr>
            <w:tcW w:w="1312" w:type="pct"/>
            <w:shd w:val="clear" w:color="auto" w:fill="auto"/>
            <w:hideMark/>
          </w:tcPr>
          <w:p w14:paraId="19A24E20" w14:textId="77777777" w:rsidR="001C3588" w:rsidRPr="004C1C0A" w:rsidRDefault="001C3588" w:rsidP="003F07D0">
            <w:pPr>
              <w:spacing w:before="0" w:after="0" w:line="276" w:lineRule="auto"/>
              <w:rPr>
                <w:sz w:val="20"/>
              </w:rPr>
            </w:pPr>
            <w:r w:rsidRPr="00F420D3">
              <w:rPr>
                <w:sz w:val="20"/>
              </w:rPr>
              <w:t>Предписание органа, уполномоченного на осуществление контроля</w:t>
            </w:r>
          </w:p>
        </w:tc>
        <w:tc>
          <w:tcPr>
            <w:tcW w:w="1294" w:type="pct"/>
            <w:shd w:val="clear" w:color="auto" w:fill="auto"/>
            <w:hideMark/>
          </w:tcPr>
          <w:p w14:paraId="029BDCF9" w14:textId="77777777" w:rsidR="001C3588" w:rsidRPr="001A4780" w:rsidRDefault="001C3588" w:rsidP="003F07D0">
            <w:pPr>
              <w:spacing w:before="0" w:after="0" w:line="276" w:lineRule="auto"/>
              <w:rPr>
                <w:sz w:val="20"/>
              </w:rPr>
            </w:pPr>
          </w:p>
        </w:tc>
      </w:tr>
      <w:tr w:rsidR="001C3588" w:rsidRPr="001A4780" w14:paraId="1AA036D4" w14:textId="77777777" w:rsidTr="00395700">
        <w:tc>
          <w:tcPr>
            <w:tcW w:w="903" w:type="pct"/>
            <w:vMerge/>
            <w:shd w:val="clear" w:color="auto" w:fill="auto"/>
            <w:hideMark/>
          </w:tcPr>
          <w:p w14:paraId="29CA7ED0" w14:textId="77777777" w:rsidR="001C3588" w:rsidRPr="001A4780" w:rsidRDefault="001C3588" w:rsidP="003F07D0">
            <w:pPr>
              <w:spacing w:before="0" w:after="0" w:line="276" w:lineRule="auto"/>
              <w:rPr>
                <w:sz w:val="20"/>
              </w:rPr>
            </w:pPr>
          </w:p>
        </w:tc>
        <w:tc>
          <w:tcPr>
            <w:tcW w:w="923" w:type="pct"/>
            <w:gridSpan w:val="2"/>
            <w:shd w:val="clear" w:color="auto" w:fill="auto"/>
            <w:hideMark/>
          </w:tcPr>
          <w:p w14:paraId="586FB166" w14:textId="77777777" w:rsidR="001C3588" w:rsidRPr="004C1C0A" w:rsidRDefault="001C3588" w:rsidP="003F07D0">
            <w:pPr>
              <w:spacing w:before="0" w:after="0" w:line="276" w:lineRule="auto"/>
              <w:rPr>
                <w:sz w:val="20"/>
              </w:rPr>
            </w:pPr>
            <w:r w:rsidRPr="00F420D3">
              <w:rPr>
                <w:sz w:val="20"/>
              </w:rPr>
              <w:t>courtDecision</w:t>
            </w:r>
          </w:p>
        </w:tc>
        <w:tc>
          <w:tcPr>
            <w:tcW w:w="141" w:type="pct"/>
            <w:shd w:val="clear" w:color="auto" w:fill="auto"/>
            <w:hideMark/>
          </w:tcPr>
          <w:p w14:paraId="4FF58CF7" w14:textId="77777777" w:rsidR="001C3588" w:rsidRPr="008C5857" w:rsidRDefault="001C3588" w:rsidP="003F07D0">
            <w:pPr>
              <w:spacing w:before="0" w:after="0" w:line="276" w:lineRule="auto"/>
              <w:jc w:val="center"/>
              <w:rPr>
                <w:sz w:val="20"/>
                <w:lang w:val="en-US"/>
              </w:rPr>
            </w:pPr>
            <w:r>
              <w:rPr>
                <w:sz w:val="20"/>
                <w:lang w:val="en-US"/>
              </w:rPr>
              <w:t>O</w:t>
            </w:r>
          </w:p>
        </w:tc>
        <w:tc>
          <w:tcPr>
            <w:tcW w:w="427" w:type="pct"/>
            <w:gridSpan w:val="2"/>
            <w:shd w:val="clear" w:color="auto" w:fill="auto"/>
            <w:hideMark/>
          </w:tcPr>
          <w:p w14:paraId="1A2DC3B0" w14:textId="77777777" w:rsidR="001C3588" w:rsidRPr="008C5857" w:rsidRDefault="001C3588" w:rsidP="003F07D0">
            <w:pPr>
              <w:spacing w:before="0" w:after="0" w:line="276" w:lineRule="auto"/>
              <w:jc w:val="center"/>
              <w:rPr>
                <w:sz w:val="20"/>
                <w:lang w:val="en-US"/>
              </w:rPr>
            </w:pPr>
            <w:r>
              <w:rPr>
                <w:sz w:val="20"/>
                <w:lang w:val="en-US"/>
              </w:rPr>
              <w:t>S</w:t>
            </w:r>
          </w:p>
        </w:tc>
        <w:tc>
          <w:tcPr>
            <w:tcW w:w="1312" w:type="pct"/>
            <w:shd w:val="clear" w:color="auto" w:fill="auto"/>
            <w:hideMark/>
          </w:tcPr>
          <w:p w14:paraId="68B8F640" w14:textId="77777777" w:rsidR="001C3588" w:rsidRPr="004C1C0A" w:rsidRDefault="001C3588" w:rsidP="003F07D0">
            <w:pPr>
              <w:spacing w:before="0" w:after="0" w:line="276" w:lineRule="auto"/>
              <w:rPr>
                <w:sz w:val="20"/>
              </w:rPr>
            </w:pPr>
            <w:r w:rsidRPr="00F420D3">
              <w:rPr>
                <w:sz w:val="20"/>
              </w:rPr>
              <w:t>Решение судебного органа</w:t>
            </w:r>
          </w:p>
        </w:tc>
        <w:tc>
          <w:tcPr>
            <w:tcW w:w="1294" w:type="pct"/>
            <w:shd w:val="clear" w:color="auto" w:fill="auto"/>
            <w:hideMark/>
          </w:tcPr>
          <w:p w14:paraId="1ACBE1C0" w14:textId="77777777" w:rsidR="001C3588" w:rsidRPr="001A4780" w:rsidRDefault="001C3588" w:rsidP="003F07D0">
            <w:pPr>
              <w:spacing w:before="0" w:after="0" w:line="276" w:lineRule="auto"/>
              <w:rPr>
                <w:sz w:val="20"/>
              </w:rPr>
            </w:pPr>
          </w:p>
        </w:tc>
      </w:tr>
      <w:tr w:rsidR="001C3588" w:rsidRPr="001A4780" w14:paraId="394DED8D" w14:textId="77777777" w:rsidTr="00395700">
        <w:tc>
          <w:tcPr>
            <w:tcW w:w="903" w:type="pct"/>
            <w:vMerge/>
            <w:shd w:val="clear" w:color="auto" w:fill="auto"/>
            <w:hideMark/>
          </w:tcPr>
          <w:p w14:paraId="0F641FB6" w14:textId="77777777" w:rsidR="001C3588" w:rsidRPr="001A4780" w:rsidRDefault="001C3588" w:rsidP="003F07D0">
            <w:pPr>
              <w:spacing w:before="0" w:after="0" w:line="276" w:lineRule="auto"/>
              <w:rPr>
                <w:sz w:val="20"/>
              </w:rPr>
            </w:pPr>
          </w:p>
        </w:tc>
        <w:tc>
          <w:tcPr>
            <w:tcW w:w="923" w:type="pct"/>
            <w:gridSpan w:val="2"/>
            <w:shd w:val="clear" w:color="auto" w:fill="auto"/>
            <w:hideMark/>
          </w:tcPr>
          <w:p w14:paraId="0F21418B" w14:textId="77777777" w:rsidR="001C3588" w:rsidRPr="004C1C0A" w:rsidRDefault="001C3588" w:rsidP="003F07D0">
            <w:pPr>
              <w:spacing w:before="0" w:after="0" w:line="276" w:lineRule="auto"/>
              <w:rPr>
                <w:sz w:val="20"/>
              </w:rPr>
            </w:pPr>
            <w:r w:rsidRPr="00F420D3">
              <w:rPr>
                <w:sz w:val="20"/>
              </w:rPr>
              <w:t>discussionResult</w:t>
            </w:r>
          </w:p>
        </w:tc>
        <w:tc>
          <w:tcPr>
            <w:tcW w:w="141" w:type="pct"/>
            <w:shd w:val="clear" w:color="auto" w:fill="auto"/>
            <w:hideMark/>
          </w:tcPr>
          <w:p w14:paraId="09DC1C5C" w14:textId="77777777" w:rsidR="001C3588" w:rsidRPr="008C5857" w:rsidRDefault="001C3588" w:rsidP="003F07D0">
            <w:pPr>
              <w:spacing w:before="0" w:after="0" w:line="276" w:lineRule="auto"/>
              <w:jc w:val="center"/>
              <w:rPr>
                <w:sz w:val="20"/>
                <w:lang w:val="en-US"/>
              </w:rPr>
            </w:pPr>
            <w:r>
              <w:rPr>
                <w:sz w:val="20"/>
                <w:lang w:val="en-US"/>
              </w:rPr>
              <w:t>O</w:t>
            </w:r>
          </w:p>
        </w:tc>
        <w:tc>
          <w:tcPr>
            <w:tcW w:w="427" w:type="pct"/>
            <w:gridSpan w:val="2"/>
            <w:shd w:val="clear" w:color="auto" w:fill="auto"/>
            <w:hideMark/>
          </w:tcPr>
          <w:p w14:paraId="5C38A500" w14:textId="77777777" w:rsidR="001C3588" w:rsidRPr="008C5857" w:rsidRDefault="001C3588" w:rsidP="003F07D0">
            <w:pPr>
              <w:spacing w:before="0" w:after="0" w:line="276" w:lineRule="auto"/>
              <w:jc w:val="center"/>
              <w:rPr>
                <w:sz w:val="20"/>
                <w:lang w:val="en-US"/>
              </w:rPr>
            </w:pPr>
            <w:r>
              <w:rPr>
                <w:sz w:val="20"/>
                <w:lang w:val="en-US"/>
              </w:rPr>
              <w:t>S</w:t>
            </w:r>
          </w:p>
        </w:tc>
        <w:tc>
          <w:tcPr>
            <w:tcW w:w="1312" w:type="pct"/>
            <w:shd w:val="clear" w:color="auto" w:fill="auto"/>
            <w:hideMark/>
          </w:tcPr>
          <w:p w14:paraId="041ED7F5" w14:textId="77777777" w:rsidR="001C3588" w:rsidRPr="004C1C0A" w:rsidRDefault="001C3588" w:rsidP="003F07D0">
            <w:pPr>
              <w:spacing w:before="0" w:after="0" w:line="276" w:lineRule="auto"/>
              <w:rPr>
                <w:sz w:val="20"/>
              </w:rPr>
            </w:pPr>
            <w:r>
              <w:rPr>
                <w:sz w:val="20"/>
              </w:rPr>
              <w:t>Общественное обсуждение</w:t>
            </w:r>
          </w:p>
        </w:tc>
        <w:tc>
          <w:tcPr>
            <w:tcW w:w="1294" w:type="pct"/>
            <w:shd w:val="clear" w:color="auto" w:fill="auto"/>
            <w:hideMark/>
          </w:tcPr>
          <w:p w14:paraId="2E4F7526" w14:textId="77777777" w:rsidR="001C3588" w:rsidRPr="001A4780" w:rsidRDefault="001C3588" w:rsidP="003F07D0">
            <w:pPr>
              <w:spacing w:before="0" w:after="0" w:line="276" w:lineRule="auto"/>
              <w:rPr>
                <w:sz w:val="20"/>
              </w:rPr>
            </w:pPr>
          </w:p>
        </w:tc>
      </w:tr>
      <w:tr w:rsidR="001C3588" w:rsidRPr="001A4780" w14:paraId="5767A2CC" w14:textId="77777777" w:rsidTr="00490DAA">
        <w:tc>
          <w:tcPr>
            <w:tcW w:w="5000" w:type="pct"/>
            <w:gridSpan w:val="8"/>
            <w:shd w:val="clear" w:color="auto" w:fill="auto"/>
            <w:hideMark/>
          </w:tcPr>
          <w:p w14:paraId="7D9EFD48" w14:textId="77777777" w:rsidR="001C3588" w:rsidRPr="001A4780" w:rsidRDefault="001C3588" w:rsidP="003F07D0">
            <w:pPr>
              <w:spacing w:before="0" w:after="0" w:line="276" w:lineRule="auto"/>
              <w:jc w:val="center"/>
              <w:rPr>
                <w:sz w:val="20"/>
              </w:rPr>
            </w:pPr>
            <w:r w:rsidRPr="006905AF">
              <w:rPr>
                <w:b/>
                <w:sz w:val="20"/>
              </w:rPr>
              <w:t>По решению заказчика (организации, осуществляющей определение поставщика для заказчика)</w:t>
            </w:r>
          </w:p>
        </w:tc>
      </w:tr>
      <w:tr w:rsidR="001C3588" w:rsidRPr="001A4780" w14:paraId="1CB8D076" w14:textId="77777777" w:rsidTr="00395700">
        <w:tc>
          <w:tcPr>
            <w:tcW w:w="903" w:type="pct"/>
            <w:shd w:val="clear" w:color="auto" w:fill="auto"/>
            <w:hideMark/>
          </w:tcPr>
          <w:p w14:paraId="3DDD5ED3" w14:textId="77777777" w:rsidR="001C3588" w:rsidRPr="006905AF" w:rsidRDefault="001C3588" w:rsidP="003F07D0">
            <w:pPr>
              <w:spacing w:before="0" w:after="0" w:line="276" w:lineRule="auto"/>
              <w:rPr>
                <w:b/>
                <w:sz w:val="20"/>
              </w:rPr>
            </w:pPr>
            <w:r w:rsidRPr="006905AF">
              <w:rPr>
                <w:b/>
                <w:sz w:val="20"/>
              </w:rPr>
              <w:t>responsibleDecision</w:t>
            </w:r>
          </w:p>
        </w:tc>
        <w:tc>
          <w:tcPr>
            <w:tcW w:w="923" w:type="pct"/>
            <w:gridSpan w:val="2"/>
            <w:shd w:val="clear" w:color="auto" w:fill="auto"/>
            <w:hideMark/>
          </w:tcPr>
          <w:p w14:paraId="708BA203" w14:textId="77777777" w:rsidR="001C3588" w:rsidRPr="004C1C0A" w:rsidRDefault="001C3588" w:rsidP="003F07D0">
            <w:pPr>
              <w:spacing w:before="0" w:after="0" w:line="276" w:lineRule="auto"/>
              <w:rPr>
                <w:sz w:val="20"/>
              </w:rPr>
            </w:pPr>
          </w:p>
        </w:tc>
        <w:tc>
          <w:tcPr>
            <w:tcW w:w="141" w:type="pct"/>
            <w:shd w:val="clear" w:color="auto" w:fill="auto"/>
            <w:hideMark/>
          </w:tcPr>
          <w:p w14:paraId="37D3335E" w14:textId="77777777" w:rsidR="001C3588" w:rsidRDefault="001C3588" w:rsidP="003F07D0">
            <w:pPr>
              <w:spacing w:before="0" w:after="0" w:line="276" w:lineRule="auto"/>
              <w:jc w:val="center"/>
              <w:rPr>
                <w:sz w:val="20"/>
              </w:rPr>
            </w:pPr>
          </w:p>
        </w:tc>
        <w:tc>
          <w:tcPr>
            <w:tcW w:w="427" w:type="pct"/>
            <w:gridSpan w:val="2"/>
            <w:shd w:val="clear" w:color="auto" w:fill="auto"/>
            <w:hideMark/>
          </w:tcPr>
          <w:p w14:paraId="3C6674BD" w14:textId="77777777" w:rsidR="001C3588" w:rsidRPr="00F420D3" w:rsidRDefault="001C3588" w:rsidP="003F07D0">
            <w:pPr>
              <w:spacing w:before="0" w:after="0" w:line="276" w:lineRule="auto"/>
              <w:jc w:val="center"/>
              <w:rPr>
                <w:sz w:val="20"/>
              </w:rPr>
            </w:pPr>
          </w:p>
        </w:tc>
        <w:tc>
          <w:tcPr>
            <w:tcW w:w="1312" w:type="pct"/>
            <w:shd w:val="clear" w:color="auto" w:fill="auto"/>
            <w:hideMark/>
          </w:tcPr>
          <w:p w14:paraId="41995D76" w14:textId="77777777" w:rsidR="001C3588" w:rsidRPr="004C1C0A" w:rsidRDefault="001C3588" w:rsidP="003F07D0">
            <w:pPr>
              <w:spacing w:before="0" w:after="0" w:line="276" w:lineRule="auto"/>
              <w:rPr>
                <w:sz w:val="20"/>
              </w:rPr>
            </w:pPr>
          </w:p>
        </w:tc>
        <w:tc>
          <w:tcPr>
            <w:tcW w:w="1294" w:type="pct"/>
            <w:shd w:val="clear" w:color="auto" w:fill="auto"/>
            <w:hideMark/>
          </w:tcPr>
          <w:p w14:paraId="33A359CD" w14:textId="77777777" w:rsidR="001C3588" w:rsidRPr="001A4780" w:rsidRDefault="001C3588" w:rsidP="003F07D0">
            <w:pPr>
              <w:spacing w:before="0" w:after="0" w:line="276" w:lineRule="auto"/>
              <w:rPr>
                <w:sz w:val="20"/>
              </w:rPr>
            </w:pPr>
          </w:p>
        </w:tc>
      </w:tr>
      <w:tr w:rsidR="001C3588" w:rsidRPr="001A4780" w14:paraId="4ECFD16C" w14:textId="77777777" w:rsidTr="00395700">
        <w:tc>
          <w:tcPr>
            <w:tcW w:w="903" w:type="pct"/>
            <w:shd w:val="clear" w:color="auto" w:fill="auto"/>
            <w:hideMark/>
          </w:tcPr>
          <w:p w14:paraId="7922012D" w14:textId="77777777" w:rsidR="001C3588" w:rsidRPr="006905AF" w:rsidRDefault="001C3588" w:rsidP="003F07D0">
            <w:pPr>
              <w:spacing w:before="0" w:after="0" w:line="276" w:lineRule="auto"/>
              <w:rPr>
                <w:b/>
                <w:sz w:val="20"/>
              </w:rPr>
            </w:pPr>
          </w:p>
        </w:tc>
        <w:tc>
          <w:tcPr>
            <w:tcW w:w="923" w:type="pct"/>
            <w:gridSpan w:val="2"/>
            <w:shd w:val="clear" w:color="auto" w:fill="auto"/>
            <w:hideMark/>
          </w:tcPr>
          <w:p w14:paraId="28941209" w14:textId="77777777" w:rsidR="001C3588" w:rsidRPr="004C1C0A" w:rsidRDefault="001C3588" w:rsidP="003F07D0">
            <w:pPr>
              <w:spacing w:before="0" w:after="0" w:line="276" w:lineRule="auto"/>
              <w:rPr>
                <w:sz w:val="20"/>
              </w:rPr>
            </w:pPr>
            <w:r w:rsidRPr="008C5857">
              <w:rPr>
                <w:sz w:val="20"/>
              </w:rPr>
              <w:t>decisionDate</w:t>
            </w:r>
          </w:p>
        </w:tc>
        <w:tc>
          <w:tcPr>
            <w:tcW w:w="141" w:type="pct"/>
            <w:shd w:val="clear" w:color="auto" w:fill="auto"/>
            <w:hideMark/>
          </w:tcPr>
          <w:p w14:paraId="5384B251" w14:textId="77777777" w:rsidR="001C3588" w:rsidRPr="008C5857" w:rsidRDefault="001C3588" w:rsidP="003F07D0">
            <w:pPr>
              <w:spacing w:before="0" w:after="0" w:line="276" w:lineRule="auto"/>
              <w:jc w:val="center"/>
              <w:rPr>
                <w:sz w:val="20"/>
                <w:lang w:val="en-US"/>
              </w:rPr>
            </w:pPr>
            <w:r>
              <w:rPr>
                <w:sz w:val="20"/>
                <w:lang w:val="en-US"/>
              </w:rPr>
              <w:t>O</w:t>
            </w:r>
          </w:p>
        </w:tc>
        <w:tc>
          <w:tcPr>
            <w:tcW w:w="427" w:type="pct"/>
            <w:gridSpan w:val="2"/>
            <w:shd w:val="clear" w:color="auto" w:fill="auto"/>
            <w:hideMark/>
          </w:tcPr>
          <w:p w14:paraId="24B9BF78" w14:textId="77777777" w:rsidR="001C3588" w:rsidRPr="008C5857" w:rsidRDefault="001C3588" w:rsidP="003F07D0">
            <w:pPr>
              <w:spacing w:before="0" w:after="0" w:line="276" w:lineRule="auto"/>
              <w:jc w:val="center"/>
              <w:rPr>
                <w:sz w:val="20"/>
                <w:lang w:val="en-US"/>
              </w:rPr>
            </w:pPr>
            <w:r>
              <w:rPr>
                <w:sz w:val="20"/>
                <w:lang w:val="en-US"/>
              </w:rPr>
              <w:t>DT</w:t>
            </w:r>
          </w:p>
        </w:tc>
        <w:tc>
          <w:tcPr>
            <w:tcW w:w="1312" w:type="pct"/>
            <w:shd w:val="clear" w:color="auto" w:fill="auto"/>
            <w:hideMark/>
          </w:tcPr>
          <w:p w14:paraId="04F3239B" w14:textId="77777777" w:rsidR="001C3588" w:rsidRPr="004C1C0A" w:rsidRDefault="001C3588" w:rsidP="003F07D0">
            <w:pPr>
              <w:spacing w:before="0" w:after="0" w:line="276" w:lineRule="auto"/>
              <w:rPr>
                <w:sz w:val="20"/>
              </w:rPr>
            </w:pPr>
            <w:r w:rsidRPr="008C5857">
              <w:rPr>
                <w:sz w:val="20"/>
              </w:rPr>
              <w:t>Дата принятия решения</w:t>
            </w:r>
          </w:p>
        </w:tc>
        <w:tc>
          <w:tcPr>
            <w:tcW w:w="1294" w:type="pct"/>
            <w:shd w:val="clear" w:color="auto" w:fill="auto"/>
            <w:hideMark/>
          </w:tcPr>
          <w:p w14:paraId="7EA9AFF2" w14:textId="77777777" w:rsidR="001C3588" w:rsidRPr="001A4780" w:rsidRDefault="001C3588" w:rsidP="003F07D0">
            <w:pPr>
              <w:spacing w:before="0" w:after="0" w:line="276" w:lineRule="auto"/>
              <w:rPr>
                <w:sz w:val="20"/>
              </w:rPr>
            </w:pPr>
          </w:p>
        </w:tc>
      </w:tr>
      <w:tr w:rsidR="001C3588" w:rsidRPr="001A4780" w14:paraId="0153099D" w14:textId="77777777" w:rsidTr="00490DAA">
        <w:tc>
          <w:tcPr>
            <w:tcW w:w="5000" w:type="pct"/>
            <w:gridSpan w:val="8"/>
            <w:shd w:val="clear" w:color="auto" w:fill="auto"/>
            <w:hideMark/>
          </w:tcPr>
          <w:p w14:paraId="15A1F57A" w14:textId="77777777" w:rsidR="001C3588" w:rsidRPr="001A4780" w:rsidRDefault="001C3588" w:rsidP="003F07D0">
            <w:pPr>
              <w:spacing w:before="0" w:after="0" w:line="276" w:lineRule="auto"/>
              <w:jc w:val="center"/>
              <w:rPr>
                <w:sz w:val="20"/>
              </w:rPr>
            </w:pPr>
            <w:r w:rsidRPr="008C5857">
              <w:rPr>
                <w:b/>
                <w:sz w:val="20"/>
              </w:rPr>
              <w:t>Предписание органа, уполномоченного на осуществление контроля</w:t>
            </w:r>
          </w:p>
        </w:tc>
      </w:tr>
      <w:tr w:rsidR="001C3588" w:rsidRPr="001A4780" w14:paraId="3D5B1786" w14:textId="77777777" w:rsidTr="00395700">
        <w:tc>
          <w:tcPr>
            <w:tcW w:w="903" w:type="pct"/>
            <w:shd w:val="clear" w:color="auto" w:fill="auto"/>
            <w:hideMark/>
          </w:tcPr>
          <w:p w14:paraId="69A479AA" w14:textId="77777777" w:rsidR="001C3588" w:rsidRPr="008C5857" w:rsidRDefault="001C3588" w:rsidP="003F07D0">
            <w:pPr>
              <w:spacing w:before="0" w:after="0" w:line="276" w:lineRule="auto"/>
              <w:rPr>
                <w:b/>
                <w:sz w:val="20"/>
              </w:rPr>
            </w:pPr>
            <w:r w:rsidRPr="008C5857">
              <w:rPr>
                <w:b/>
                <w:sz w:val="20"/>
              </w:rPr>
              <w:t>authorityPrescription</w:t>
            </w:r>
          </w:p>
        </w:tc>
        <w:tc>
          <w:tcPr>
            <w:tcW w:w="923" w:type="pct"/>
            <w:gridSpan w:val="2"/>
            <w:shd w:val="clear" w:color="auto" w:fill="auto"/>
            <w:hideMark/>
          </w:tcPr>
          <w:p w14:paraId="65DC6059" w14:textId="77777777" w:rsidR="001C3588" w:rsidRPr="004C1C0A" w:rsidRDefault="001C3588" w:rsidP="003F07D0">
            <w:pPr>
              <w:spacing w:before="0" w:after="0" w:line="276" w:lineRule="auto"/>
              <w:rPr>
                <w:sz w:val="20"/>
              </w:rPr>
            </w:pPr>
          </w:p>
        </w:tc>
        <w:tc>
          <w:tcPr>
            <w:tcW w:w="141" w:type="pct"/>
            <w:shd w:val="clear" w:color="auto" w:fill="auto"/>
            <w:hideMark/>
          </w:tcPr>
          <w:p w14:paraId="526929B9" w14:textId="77777777" w:rsidR="001C3588" w:rsidRDefault="001C3588" w:rsidP="003F07D0">
            <w:pPr>
              <w:spacing w:before="0" w:after="0" w:line="276" w:lineRule="auto"/>
              <w:jc w:val="center"/>
              <w:rPr>
                <w:sz w:val="20"/>
              </w:rPr>
            </w:pPr>
          </w:p>
        </w:tc>
        <w:tc>
          <w:tcPr>
            <w:tcW w:w="427" w:type="pct"/>
            <w:gridSpan w:val="2"/>
            <w:shd w:val="clear" w:color="auto" w:fill="auto"/>
            <w:hideMark/>
          </w:tcPr>
          <w:p w14:paraId="27726D8F" w14:textId="77777777" w:rsidR="001C3588" w:rsidRPr="00F420D3" w:rsidRDefault="001C3588" w:rsidP="003F07D0">
            <w:pPr>
              <w:spacing w:before="0" w:after="0" w:line="276" w:lineRule="auto"/>
              <w:jc w:val="center"/>
              <w:rPr>
                <w:sz w:val="20"/>
              </w:rPr>
            </w:pPr>
          </w:p>
        </w:tc>
        <w:tc>
          <w:tcPr>
            <w:tcW w:w="1312" w:type="pct"/>
            <w:shd w:val="clear" w:color="auto" w:fill="auto"/>
            <w:hideMark/>
          </w:tcPr>
          <w:p w14:paraId="6BE1C822" w14:textId="77777777" w:rsidR="001C3588" w:rsidRPr="004C1C0A" w:rsidRDefault="001C3588" w:rsidP="003F07D0">
            <w:pPr>
              <w:spacing w:before="0" w:after="0" w:line="276" w:lineRule="auto"/>
              <w:rPr>
                <w:sz w:val="20"/>
              </w:rPr>
            </w:pPr>
          </w:p>
        </w:tc>
        <w:tc>
          <w:tcPr>
            <w:tcW w:w="1294" w:type="pct"/>
            <w:shd w:val="clear" w:color="auto" w:fill="auto"/>
            <w:hideMark/>
          </w:tcPr>
          <w:p w14:paraId="4FC7C19A" w14:textId="77777777" w:rsidR="001C3588" w:rsidRPr="001A4780" w:rsidRDefault="001C3588" w:rsidP="003F07D0">
            <w:pPr>
              <w:spacing w:before="0" w:after="0" w:line="276" w:lineRule="auto"/>
              <w:rPr>
                <w:sz w:val="20"/>
              </w:rPr>
            </w:pPr>
          </w:p>
        </w:tc>
      </w:tr>
      <w:tr w:rsidR="001C3588" w:rsidRPr="001A4780" w14:paraId="6F3D8C4D" w14:textId="77777777" w:rsidTr="00395700">
        <w:tc>
          <w:tcPr>
            <w:tcW w:w="903" w:type="pct"/>
            <w:vMerge w:val="restart"/>
            <w:shd w:val="clear" w:color="auto" w:fill="auto"/>
            <w:vAlign w:val="center"/>
            <w:hideMark/>
          </w:tcPr>
          <w:p w14:paraId="6AA23CB4" w14:textId="77777777" w:rsidR="001C3588" w:rsidRPr="00E87917" w:rsidRDefault="001C3588" w:rsidP="003F07D0">
            <w:pPr>
              <w:spacing w:before="0" w:after="0" w:line="276" w:lineRule="auto"/>
              <w:jc w:val="both"/>
              <w:rPr>
                <w:sz w:val="20"/>
              </w:rPr>
            </w:pPr>
            <w:r>
              <w:rPr>
                <w:sz w:val="20"/>
              </w:rPr>
              <w:t>Допустимо указание только одного элемента</w:t>
            </w:r>
          </w:p>
        </w:tc>
        <w:tc>
          <w:tcPr>
            <w:tcW w:w="923" w:type="pct"/>
            <w:gridSpan w:val="2"/>
            <w:shd w:val="clear" w:color="auto" w:fill="auto"/>
            <w:hideMark/>
          </w:tcPr>
          <w:p w14:paraId="6CFFBB1A" w14:textId="77777777" w:rsidR="001C3588" w:rsidRPr="004C1C0A" w:rsidRDefault="001C3588" w:rsidP="003F07D0">
            <w:pPr>
              <w:spacing w:before="0" w:after="0" w:line="276" w:lineRule="auto"/>
              <w:rPr>
                <w:sz w:val="20"/>
              </w:rPr>
            </w:pPr>
            <w:r w:rsidRPr="008C5857">
              <w:rPr>
                <w:sz w:val="20"/>
              </w:rPr>
              <w:t>reestrPrescription</w:t>
            </w:r>
          </w:p>
        </w:tc>
        <w:tc>
          <w:tcPr>
            <w:tcW w:w="141" w:type="pct"/>
            <w:shd w:val="clear" w:color="auto" w:fill="auto"/>
            <w:hideMark/>
          </w:tcPr>
          <w:p w14:paraId="29B9BBFF" w14:textId="77777777" w:rsidR="001C3588" w:rsidRPr="006D01A5" w:rsidRDefault="001C3588" w:rsidP="003F07D0">
            <w:pPr>
              <w:spacing w:before="0" w:after="0" w:line="276" w:lineRule="auto"/>
              <w:jc w:val="center"/>
              <w:rPr>
                <w:sz w:val="20"/>
                <w:lang w:val="en-US"/>
              </w:rPr>
            </w:pPr>
            <w:r>
              <w:rPr>
                <w:sz w:val="20"/>
                <w:lang w:val="en-US"/>
              </w:rPr>
              <w:t>O</w:t>
            </w:r>
          </w:p>
        </w:tc>
        <w:tc>
          <w:tcPr>
            <w:tcW w:w="427" w:type="pct"/>
            <w:gridSpan w:val="2"/>
            <w:shd w:val="clear" w:color="auto" w:fill="auto"/>
            <w:hideMark/>
          </w:tcPr>
          <w:p w14:paraId="556E00AC" w14:textId="77777777" w:rsidR="001C3588" w:rsidRPr="006D01A5" w:rsidRDefault="001C3588" w:rsidP="003F07D0">
            <w:pPr>
              <w:spacing w:before="0" w:after="0" w:line="276" w:lineRule="auto"/>
              <w:jc w:val="center"/>
              <w:rPr>
                <w:sz w:val="20"/>
                <w:lang w:val="en-US"/>
              </w:rPr>
            </w:pPr>
            <w:r>
              <w:rPr>
                <w:sz w:val="20"/>
                <w:lang w:val="en-US"/>
              </w:rPr>
              <w:t>S</w:t>
            </w:r>
          </w:p>
        </w:tc>
        <w:tc>
          <w:tcPr>
            <w:tcW w:w="1312" w:type="pct"/>
            <w:shd w:val="clear" w:color="auto" w:fill="auto"/>
            <w:hideMark/>
          </w:tcPr>
          <w:p w14:paraId="781CBAEB" w14:textId="77777777" w:rsidR="001C3588" w:rsidRPr="004C1C0A" w:rsidRDefault="001C3588" w:rsidP="003F07D0">
            <w:pPr>
              <w:spacing w:before="0" w:after="0" w:line="276" w:lineRule="auto"/>
              <w:rPr>
                <w:sz w:val="20"/>
              </w:rPr>
            </w:pPr>
            <w:r w:rsidRPr="006D01A5">
              <w:rPr>
                <w:sz w:val="20"/>
              </w:rPr>
              <w:t>Данные о предписании, выданном КО</w:t>
            </w:r>
          </w:p>
        </w:tc>
        <w:tc>
          <w:tcPr>
            <w:tcW w:w="1294" w:type="pct"/>
            <w:shd w:val="clear" w:color="auto" w:fill="auto"/>
            <w:hideMark/>
          </w:tcPr>
          <w:p w14:paraId="013BD3EB" w14:textId="77777777" w:rsidR="001C3588" w:rsidRPr="001A4780" w:rsidRDefault="001C3588" w:rsidP="003F07D0">
            <w:pPr>
              <w:spacing w:before="0" w:after="0" w:line="276" w:lineRule="auto"/>
              <w:rPr>
                <w:sz w:val="20"/>
              </w:rPr>
            </w:pPr>
          </w:p>
        </w:tc>
      </w:tr>
      <w:tr w:rsidR="001C3588" w:rsidRPr="001A4780" w14:paraId="027B5E7E" w14:textId="77777777" w:rsidTr="00395700">
        <w:tc>
          <w:tcPr>
            <w:tcW w:w="903" w:type="pct"/>
            <w:vMerge/>
            <w:shd w:val="clear" w:color="auto" w:fill="auto"/>
            <w:hideMark/>
          </w:tcPr>
          <w:p w14:paraId="273C4D14" w14:textId="77777777" w:rsidR="001C3588" w:rsidRPr="006905AF" w:rsidRDefault="001C3588" w:rsidP="003F07D0">
            <w:pPr>
              <w:spacing w:before="0" w:after="0" w:line="276" w:lineRule="auto"/>
              <w:rPr>
                <w:b/>
                <w:sz w:val="20"/>
              </w:rPr>
            </w:pPr>
          </w:p>
        </w:tc>
        <w:tc>
          <w:tcPr>
            <w:tcW w:w="923" w:type="pct"/>
            <w:gridSpan w:val="2"/>
            <w:shd w:val="clear" w:color="auto" w:fill="auto"/>
            <w:hideMark/>
          </w:tcPr>
          <w:p w14:paraId="4F65B4E2" w14:textId="77777777" w:rsidR="001C3588" w:rsidRPr="00D716D3" w:rsidRDefault="001C3588" w:rsidP="003F07D0">
            <w:pPr>
              <w:spacing w:before="0" w:after="0" w:line="276" w:lineRule="auto"/>
              <w:rPr>
                <w:sz w:val="20"/>
                <w:lang w:val="en-US"/>
              </w:rPr>
            </w:pPr>
            <w:r w:rsidRPr="006D01A5">
              <w:rPr>
                <w:sz w:val="20"/>
              </w:rPr>
              <w:t>externalPrescription</w:t>
            </w:r>
          </w:p>
        </w:tc>
        <w:tc>
          <w:tcPr>
            <w:tcW w:w="141" w:type="pct"/>
            <w:shd w:val="clear" w:color="auto" w:fill="auto"/>
            <w:hideMark/>
          </w:tcPr>
          <w:p w14:paraId="0BD919EC" w14:textId="77777777" w:rsidR="001C3588" w:rsidRPr="006D01A5" w:rsidRDefault="001C3588" w:rsidP="003F07D0">
            <w:pPr>
              <w:spacing w:before="0" w:after="0" w:line="276" w:lineRule="auto"/>
              <w:jc w:val="center"/>
              <w:rPr>
                <w:sz w:val="20"/>
                <w:lang w:val="en-US"/>
              </w:rPr>
            </w:pPr>
            <w:r>
              <w:rPr>
                <w:sz w:val="20"/>
                <w:lang w:val="en-US"/>
              </w:rPr>
              <w:t>O</w:t>
            </w:r>
          </w:p>
        </w:tc>
        <w:tc>
          <w:tcPr>
            <w:tcW w:w="427" w:type="pct"/>
            <w:gridSpan w:val="2"/>
            <w:shd w:val="clear" w:color="auto" w:fill="auto"/>
            <w:hideMark/>
          </w:tcPr>
          <w:p w14:paraId="22C421B7" w14:textId="77777777" w:rsidR="001C3588" w:rsidRPr="006D01A5" w:rsidRDefault="001C3588" w:rsidP="003F07D0">
            <w:pPr>
              <w:spacing w:before="0" w:after="0" w:line="276" w:lineRule="auto"/>
              <w:jc w:val="center"/>
              <w:rPr>
                <w:sz w:val="20"/>
                <w:lang w:val="en-US"/>
              </w:rPr>
            </w:pPr>
            <w:r>
              <w:rPr>
                <w:sz w:val="20"/>
                <w:lang w:val="en-US"/>
              </w:rPr>
              <w:t>S</w:t>
            </w:r>
          </w:p>
        </w:tc>
        <w:tc>
          <w:tcPr>
            <w:tcW w:w="1312" w:type="pct"/>
            <w:shd w:val="clear" w:color="auto" w:fill="auto"/>
            <w:hideMark/>
          </w:tcPr>
          <w:p w14:paraId="594E3F0C" w14:textId="77777777" w:rsidR="001C3588" w:rsidRPr="004C1C0A" w:rsidRDefault="001C3588" w:rsidP="003F07D0">
            <w:pPr>
              <w:spacing w:before="0" w:after="0" w:line="276" w:lineRule="auto"/>
              <w:rPr>
                <w:sz w:val="20"/>
              </w:rPr>
            </w:pPr>
            <w:r w:rsidRPr="006D01A5">
              <w:rPr>
                <w:sz w:val="20"/>
              </w:rPr>
              <w:t>Предписание отсутствует в реестре результатов контроля</w:t>
            </w:r>
          </w:p>
        </w:tc>
        <w:tc>
          <w:tcPr>
            <w:tcW w:w="1294" w:type="pct"/>
            <w:shd w:val="clear" w:color="auto" w:fill="auto"/>
            <w:hideMark/>
          </w:tcPr>
          <w:p w14:paraId="29D599D6" w14:textId="77777777" w:rsidR="001C3588" w:rsidRPr="001A4780" w:rsidRDefault="001C3588" w:rsidP="003F07D0">
            <w:pPr>
              <w:spacing w:before="0" w:after="0" w:line="276" w:lineRule="auto"/>
              <w:rPr>
                <w:sz w:val="20"/>
              </w:rPr>
            </w:pPr>
          </w:p>
        </w:tc>
      </w:tr>
      <w:tr w:rsidR="001C3588" w:rsidRPr="001A4780" w14:paraId="4FBF4E9D" w14:textId="77777777" w:rsidTr="00490DAA">
        <w:tc>
          <w:tcPr>
            <w:tcW w:w="5000" w:type="pct"/>
            <w:gridSpan w:val="8"/>
            <w:shd w:val="clear" w:color="auto" w:fill="auto"/>
            <w:hideMark/>
          </w:tcPr>
          <w:p w14:paraId="51E4C0A5" w14:textId="77777777" w:rsidR="001C3588" w:rsidRPr="001A4780" w:rsidRDefault="001C3588" w:rsidP="003F07D0">
            <w:pPr>
              <w:spacing w:before="0" w:after="0" w:line="276" w:lineRule="auto"/>
              <w:jc w:val="center"/>
              <w:rPr>
                <w:sz w:val="20"/>
              </w:rPr>
            </w:pPr>
            <w:r w:rsidRPr="00944AC2">
              <w:rPr>
                <w:b/>
                <w:sz w:val="20"/>
              </w:rPr>
              <w:t>Данные о предписании, выданном КО</w:t>
            </w:r>
          </w:p>
        </w:tc>
      </w:tr>
      <w:tr w:rsidR="001C3588" w:rsidRPr="001A4780" w14:paraId="40C94FC7" w14:textId="77777777" w:rsidTr="00395700">
        <w:tc>
          <w:tcPr>
            <w:tcW w:w="903" w:type="pct"/>
            <w:shd w:val="clear" w:color="auto" w:fill="auto"/>
            <w:hideMark/>
          </w:tcPr>
          <w:p w14:paraId="7937B140" w14:textId="77777777" w:rsidR="001C3588" w:rsidRPr="00944AC2" w:rsidRDefault="001C3588" w:rsidP="003F07D0">
            <w:pPr>
              <w:spacing w:before="0" w:after="0" w:line="276" w:lineRule="auto"/>
              <w:rPr>
                <w:b/>
                <w:sz w:val="20"/>
              </w:rPr>
            </w:pPr>
            <w:r w:rsidRPr="00944AC2">
              <w:rPr>
                <w:b/>
                <w:sz w:val="20"/>
              </w:rPr>
              <w:t>reestrPrescription</w:t>
            </w:r>
          </w:p>
        </w:tc>
        <w:tc>
          <w:tcPr>
            <w:tcW w:w="923" w:type="pct"/>
            <w:gridSpan w:val="2"/>
            <w:shd w:val="clear" w:color="auto" w:fill="auto"/>
            <w:hideMark/>
          </w:tcPr>
          <w:p w14:paraId="6897EABE" w14:textId="77777777" w:rsidR="001C3588" w:rsidRPr="004C1C0A" w:rsidRDefault="001C3588" w:rsidP="003F07D0">
            <w:pPr>
              <w:spacing w:before="0" w:after="0" w:line="276" w:lineRule="auto"/>
              <w:rPr>
                <w:sz w:val="20"/>
              </w:rPr>
            </w:pPr>
          </w:p>
        </w:tc>
        <w:tc>
          <w:tcPr>
            <w:tcW w:w="141" w:type="pct"/>
            <w:shd w:val="clear" w:color="auto" w:fill="auto"/>
            <w:hideMark/>
          </w:tcPr>
          <w:p w14:paraId="27157D07" w14:textId="77777777" w:rsidR="001C3588" w:rsidRDefault="001C3588" w:rsidP="003F07D0">
            <w:pPr>
              <w:spacing w:before="0" w:after="0" w:line="276" w:lineRule="auto"/>
              <w:jc w:val="center"/>
              <w:rPr>
                <w:sz w:val="20"/>
              </w:rPr>
            </w:pPr>
          </w:p>
        </w:tc>
        <w:tc>
          <w:tcPr>
            <w:tcW w:w="427" w:type="pct"/>
            <w:gridSpan w:val="2"/>
            <w:shd w:val="clear" w:color="auto" w:fill="auto"/>
            <w:hideMark/>
          </w:tcPr>
          <w:p w14:paraId="7E6A2EA3" w14:textId="77777777" w:rsidR="001C3588" w:rsidRPr="00F420D3" w:rsidRDefault="001C3588" w:rsidP="003F07D0">
            <w:pPr>
              <w:spacing w:before="0" w:after="0" w:line="276" w:lineRule="auto"/>
              <w:jc w:val="center"/>
              <w:rPr>
                <w:sz w:val="20"/>
              </w:rPr>
            </w:pPr>
          </w:p>
        </w:tc>
        <w:tc>
          <w:tcPr>
            <w:tcW w:w="1312" w:type="pct"/>
            <w:shd w:val="clear" w:color="auto" w:fill="auto"/>
            <w:hideMark/>
          </w:tcPr>
          <w:p w14:paraId="4A8C0CCA" w14:textId="77777777" w:rsidR="001C3588" w:rsidRPr="004C1C0A" w:rsidRDefault="001C3588" w:rsidP="003F07D0">
            <w:pPr>
              <w:spacing w:before="0" w:after="0" w:line="276" w:lineRule="auto"/>
              <w:rPr>
                <w:sz w:val="20"/>
              </w:rPr>
            </w:pPr>
          </w:p>
        </w:tc>
        <w:tc>
          <w:tcPr>
            <w:tcW w:w="1294" w:type="pct"/>
            <w:shd w:val="clear" w:color="auto" w:fill="auto"/>
            <w:hideMark/>
          </w:tcPr>
          <w:p w14:paraId="79D378AC" w14:textId="77777777" w:rsidR="001C3588" w:rsidRPr="001A4780" w:rsidRDefault="001C3588" w:rsidP="003F07D0">
            <w:pPr>
              <w:spacing w:before="0" w:after="0" w:line="276" w:lineRule="auto"/>
              <w:rPr>
                <w:sz w:val="20"/>
              </w:rPr>
            </w:pPr>
          </w:p>
        </w:tc>
      </w:tr>
      <w:tr w:rsidR="001C3588" w:rsidRPr="001A4780" w14:paraId="7D7DD64B" w14:textId="77777777" w:rsidTr="00395700">
        <w:tc>
          <w:tcPr>
            <w:tcW w:w="903" w:type="pct"/>
            <w:shd w:val="clear" w:color="auto" w:fill="auto"/>
            <w:hideMark/>
          </w:tcPr>
          <w:p w14:paraId="06065159" w14:textId="77777777" w:rsidR="001C3588" w:rsidRPr="006905AF" w:rsidRDefault="001C3588" w:rsidP="003F07D0">
            <w:pPr>
              <w:spacing w:before="0" w:after="0" w:line="276" w:lineRule="auto"/>
              <w:rPr>
                <w:b/>
                <w:sz w:val="20"/>
              </w:rPr>
            </w:pPr>
          </w:p>
        </w:tc>
        <w:tc>
          <w:tcPr>
            <w:tcW w:w="923" w:type="pct"/>
            <w:gridSpan w:val="2"/>
            <w:shd w:val="clear" w:color="auto" w:fill="auto"/>
            <w:hideMark/>
          </w:tcPr>
          <w:p w14:paraId="3B6B84D2" w14:textId="77777777" w:rsidR="001C3588" w:rsidRPr="004C1C0A" w:rsidRDefault="001C3588" w:rsidP="003F07D0">
            <w:pPr>
              <w:spacing w:before="0" w:after="0" w:line="276" w:lineRule="auto"/>
              <w:rPr>
                <w:sz w:val="20"/>
              </w:rPr>
            </w:pPr>
            <w:r w:rsidRPr="00944AC2">
              <w:rPr>
                <w:sz w:val="20"/>
              </w:rPr>
              <w:t>checkResultNumber</w:t>
            </w:r>
          </w:p>
        </w:tc>
        <w:tc>
          <w:tcPr>
            <w:tcW w:w="141" w:type="pct"/>
            <w:shd w:val="clear" w:color="auto" w:fill="auto"/>
            <w:hideMark/>
          </w:tcPr>
          <w:p w14:paraId="26D33CB0" w14:textId="77777777" w:rsidR="001C3588" w:rsidRPr="00944AC2" w:rsidRDefault="001C3588" w:rsidP="003F07D0">
            <w:pPr>
              <w:spacing w:before="0" w:after="0" w:line="276" w:lineRule="auto"/>
              <w:jc w:val="center"/>
              <w:rPr>
                <w:sz w:val="20"/>
                <w:lang w:val="en-US"/>
              </w:rPr>
            </w:pPr>
            <w:r>
              <w:rPr>
                <w:sz w:val="20"/>
                <w:lang w:val="en-US"/>
              </w:rPr>
              <w:t>O</w:t>
            </w:r>
          </w:p>
        </w:tc>
        <w:tc>
          <w:tcPr>
            <w:tcW w:w="427" w:type="pct"/>
            <w:gridSpan w:val="2"/>
            <w:shd w:val="clear" w:color="auto" w:fill="auto"/>
            <w:hideMark/>
          </w:tcPr>
          <w:p w14:paraId="10CC01F5" w14:textId="77777777" w:rsidR="001C3588" w:rsidRPr="00944AC2" w:rsidRDefault="001C3588" w:rsidP="003F07D0">
            <w:pPr>
              <w:spacing w:before="0" w:after="0" w:line="276" w:lineRule="auto"/>
              <w:jc w:val="center"/>
              <w:rPr>
                <w:sz w:val="20"/>
                <w:lang w:val="en-US"/>
              </w:rPr>
            </w:pPr>
            <w:r>
              <w:rPr>
                <w:sz w:val="20"/>
                <w:lang w:val="en-US"/>
              </w:rPr>
              <w:t>T(30)</w:t>
            </w:r>
          </w:p>
        </w:tc>
        <w:tc>
          <w:tcPr>
            <w:tcW w:w="1312" w:type="pct"/>
            <w:shd w:val="clear" w:color="auto" w:fill="auto"/>
            <w:hideMark/>
          </w:tcPr>
          <w:p w14:paraId="7D73DB8F" w14:textId="77777777" w:rsidR="001C3588" w:rsidRPr="004C1C0A" w:rsidRDefault="001C3588" w:rsidP="003F07D0">
            <w:pPr>
              <w:spacing w:before="0" w:after="0" w:line="276" w:lineRule="auto"/>
              <w:rPr>
                <w:sz w:val="20"/>
              </w:rPr>
            </w:pPr>
            <w:r w:rsidRPr="00944AC2">
              <w:rPr>
                <w:sz w:val="20"/>
              </w:rPr>
              <w:t>Номер результата контроля по предписанию</w:t>
            </w:r>
          </w:p>
        </w:tc>
        <w:tc>
          <w:tcPr>
            <w:tcW w:w="1294" w:type="pct"/>
            <w:shd w:val="clear" w:color="auto" w:fill="auto"/>
            <w:hideMark/>
          </w:tcPr>
          <w:p w14:paraId="60BAE8B2" w14:textId="77777777" w:rsidR="001C3588" w:rsidRPr="001A4780" w:rsidRDefault="001C3588" w:rsidP="003F07D0">
            <w:pPr>
              <w:spacing w:before="0" w:after="0" w:line="276" w:lineRule="auto"/>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1C3588" w:rsidRPr="001A4780" w14:paraId="70A6B2E0" w14:textId="77777777" w:rsidTr="00395700">
        <w:tc>
          <w:tcPr>
            <w:tcW w:w="903" w:type="pct"/>
            <w:shd w:val="clear" w:color="auto" w:fill="auto"/>
            <w:hideMark/>
          </w:tcPr>
          <w:p w14:paraId="5F92EF15" w14:textId="77777777" w:rsidR="001C3588" w:rsidRPr="006905AF" w:rsidRDefault="001C3588" w:rsidP="003F07D0">
            <w:pPr>
              <w:spacing w:before="0" w:after="0" w:line="276" w:lineRule="auto"/>
              <w:rPr>
                <w:b/>
                <w:sz w:val="20"/>
              </w:rPr>
            </w:pPr>
          </w:p>
        </w:tc>
        <w:tc>
          <w:tcPr>
            <w:tcW w:w="923" w:type="pct"/>
            <w:gridSpan w:val="2"/>
            <w:shd w:val="clear" w:color="auto" w:fill="auto"/>
            <w:hideMark/>
          </w:tcPr>
          <w:p w14:paraId="22EAF1F1" w14:textId="77777777" w:rsidR="001C3588" w:rsidRPr="004C1C0A" w:rsidRDefault="001C3588" w:rsidP="003F07D0">
            <w:pPr>
              <w:spacing w:before="0" w:after="0" w:line="276" w:lineRule="auto"/>
              <w:rPr>
                <w:sz w:val="20"/>
              </w:rPr>
            </w:pPr>
            <w:r w:rsidRPr="00944AC2">
              <w:rPr>
                <w:sz w:val="20"/>
              </w:rPr>
              <w:t>prescriptionNumber</w:t>
            </w:r>
          </w:p>
        </w:tc>
        <w:tc>
          <w:tcPr>
            <w:tcW w:w="141" w:type="pct"/>
            <w:shd w:val="clear" w:color="auto" w:fill="auto"/>
            <w:hideMark/>
          </w:tcPr>
          <w:p w14:paraId="2A5060F3" w14:textId="77777777" w:rsidR="001C3588" w:rsidRPr="00213FAC" w:rsidRDefault="001C3588" w:rsidP="003F07D0">
            <w:pPr>
              <w:spacing w:before="0" w:after="0" w:line="276" w:lineRule="auto"/>
              <w:jc w:val="center"/>
              <w:rPr>
                <w:sz w:val="20"/>
                <w:lang w:val="en-US"/>
              </w:rPr>
            </w:pPr>
            <w:r>
              <w:rPr>
                <w:sz w:val="20"/>
                <w:lang w:val="en-US"/>
              </w:rPr>
              <w:t>H</w:t>
            </w:r>
          </w:p>
        </w:tc>
        <w:tc>
          <w:tcPr>
            <w:tcW w:w="427" w:type="pct"/>
            <w:gridSpan w:val="2"/>
            <w:shd w:val="clear" w:color="auto" w:fill="auto"/>
            <w:hideMark/>
          </w:tcPr>
          <w:p w14:paraId="68A41F2B" w14:textId="77777777" w:rsidR="001C3588" w:rsidRPr="00213FAC" w:rsidRDefault="001C3588" w:rsidP="003F07D0">
            <w:pPr>
              <w:spacing w:before="0" w:after="0" w:line="276" w:lineRule="auto"/>
              <w:jc w:val="center"/>
              <w:rPr>
                <w:sz w:val="20"/>
                <w:lang w:val="en-US"/>
              </w:rPr>
            </w:pPr>
            <w:r>
              <w:rPr>
                <w:sz w:val="20"/>
                <w:lang w:val="en-US"/>
              </w:rPr>
              <w:t>T(20)</w:t>
            </w:r>
          </w:p>
        </w:tc>
        <w:tc>
          <w:tcPr>
            <w:tcW w:w="1312" w:type="pct"/>
            <w:shd w:val="clear" w:color="auto" w:fill="auto"/>
            <w:hideMark/>
          </w:tcPr>
          <w:p w14:paraId="7B4CAD1A" w14:textId="77777777" w:rsidR="001C3588" w:rsidRPr="004C1C0A" w:rsidRDefault="001C3588" w:rsidP="003F07D0">
            <w:pPr>
              <w:spacing w:before="0" w:after="0" w:line="276" w:lineRule="auto"/>
              <w:rPr>
                <w:sz w:val="20"/>
              </w:rPr>
            </w:pPr>
            <w:r w:rsidRPr="00213FAC">
              <w:rPr>
                <w:sz w:val="20"/>
              </w:rPr>
              <w:t>Номер предписания</w:t>
            </w:r>
          </w:p>
        </w:tc>
        <w:tc>
          <w:tcPr>
            <w:tcW w:w="1294" w:type="pct"/>
            <w:shd w:val="clear" w:color="auto" w:fill="auto"/>
            <w:hideMark/>
          </w:tcPr>
          <w:p w14:paraId="4799C1A5" w14:textId="77777777" w:rsidR="001C3588" w:rsidRPr="001A4780" w:rsidRDefault="001C3588" w:rsidP="003F07D0">
            <w:pPr>
              <w:spacing w:before="0" w:after="0" w:line="276" w:lineRule="auto"/>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1C3588" w:rsidRPr="001A4780" w14:paraId="3AADD58C" w14:textId="77777777" w:rsidTr="00395700">
        <w:tc>
          <w:tcPr>
            <w:tcW w:w="903" w:type="pct"/>
            <w:shd w:val="clear" w:color="auto" w:fill="auto"/>
          </w:tcPr>
          <w:p w14:paraId="462936B5" w14:textId="77777777" w:rsidR="001C3588" w:rsidRPr="006905AF" w:rsidRDefault="001C3588" w:rsidP="003F07D0">
            <w:pPr>
              <w:spacing w:before="0" w:after="0" w:line="276" w:lineRule="auto"/>
              <w:rPr>
                <w:b/>
                <w:sz w:val="20"/>
              </w:rPr>
            </w:pPr>
          </w:p>
        </w:tc>
        <w:tc>
          <w:tcPr>
            <w:tcW w:w="923" w:type="pct"/>
            <w:gridSpan w:val="2"/>
            <w:shd w:val="clear" w:color="auto" w:fill="auto"/>
          </w:tcPr>
          <w:p w14:paraId="362496FF" w14:textId="77777777" w:rsidR="001C3588" w:rsidRPr="00944AC2" w:rsidRDefault="001C3588" w:rsidP="003F07D0">
            <w:pPr>
              <w:spacing w:before="0" w:after="0" w:line="276" w:lineRule="auto"/>
              <w:rPr>
                <w:sz w:val="20"/>
              </w:rPr>
            </w:pPr>
            <w:r w:rsidRPr="006D7645">
              <w:rPr>
                <w:sz w:val="20"/>
              </w:rPr>
              <w:t>foundation</w:t>
            </w:r>
          </w:p>
        </w:tc>
        <w:tc>
          <w:tcPr>
            <w:tcW w:w="141" w:type="pct"/>
            <w:shd w:val="clear" w:color="auto" w:fill="auto"/>
          </w:tcPr>
          <w:p w14:paraId="34C174ED" w14:textId="77777777" w:rsidR="001C3588" w:rsidRDefault="001C3588" w:rsidP="003F07D0">
            <w:pPr>
              <w:spacing w:before="0" w:after="0" w:line="276" w:lineRule="auto"/>
              <w:jc w:val="center"/>
              <w:rPr>
                <w:sz w:val="20"/>
                <w:lang w:val="en-US"/>
              </w:rPr>
            </w:pPr>
            <w:r>
              <w:rPr>
                <w:sz w:val="20"/>
                <w:lang w:val="en-US"/>
              </w:rPr>
              <w:t>H</w:t>
            </w:r>
          </w:p>
        </w:tc>
        <w:tc>
          <w:tcPr>
            <w:tcW w:w="427" w:type="pct"/>
            <w:gridSpan w:val="2"/>
            <w:shd w:val="clear" w:color="auto" w:fill="auto"/>
          </w:tcPr>
          <w:p w14:paraId="7CAF7C17" w14:textId="77777777" w:rsidR="001C3588" w:rsidRDefault="001C3588" w:rsidP="003F07D0">
            <w:pPr>
              <w:spacing w:before="0" w:after="0" w:line="276" w:lineRule="auto"/>
              <w:jc w:val="center"/>
              <w:rPr>
                <w:sz w:val="20"/>
                <w:lang w:val="en-US"/>
              </w:rPr>
            </w:pPr>
            <w:r>
              <w:rPr>
                <w:sz w:val="20"/>
                <w:lang w:val="en-US"/>
              </w:rPr>
              <w:t>T(2000)</w:t>
            </w:r>
          </w:p>
        </w:tc>
        <w:tc>
          <w:tcPr>
            <w:tcW w:w="1312" w:type="pct"/>
            <w:shd w:val="clear" w:color="auto" w:fill="auto"/>
          </w:tcPr>
          <w:p w14:paraId="73386FF2" w14:textId="77777777" w:rsidR="001C3588" w:rsidRPr="00213FAC" w:rsidRDefault="001C3588" w:rsidP="003F07D0">
            <w:pPr>
              <w:spacing w:before="0" w:after="0" w:line="276" w:lineRule="auto"/>
              <w:rPr>
                <w:sz w:val="20"/>
              </w:rPr>
            </w:pPr>
            <w:r w:rsidRPr="006D7645">
              <w:rPr>
                <w:sz w:val="20"/>
              </w:rPr>
              <w:t>Основание внесения изменений по предписанию</w:t>
            </w:r>
          </w:p>
        </w:tc>
        <w:tc>
          <w:tcPr>
            <w:tcW w:w="1294" w:type="pct"/>
            <w:shd w:val="clear" w:color="auto" w:fill="auto"/>
          </w:tcPr>
          <w:p w14:paraId="572B7ED7" w14:textId="77777777" w:rsidR="001C3588" w:rsidRPr="001A4780" w:rsidRDefault="001C3588" w:rsidP="003F07D0">
            <w:pPr>
              <w:spacing w:before="0" w:after="0" w:line="276" w:lineRule="auto"/>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1C3588" w:rsidRPr="001A4780" w14:paraId="28E0F4B8" w14:textId="77777777" w:rsidTr="00395700">
        <w:tc>
          <w:tcPr>
            <w:tcW w:w="903" w:type="pct"/>
            <w:shd w:val="clear" w:color="auto" w:fill="auto"/>
          </w:tcPr>
          <w:p w14:paraId="39E634BA" w14:textId="77777777" w:rsidR="001C3588" w:rsidRPr="006905AF" w:rsidRDefault="001C3588" w:rsidP="003F07D0">
            <w:pPr>
              <w:spacing w:before="0" w:after="0" w:line="276" w:lineRule="auto"/>
              <w:rPr>
                <w:b/>
                <w:sz w:val="20"/>
              </w:rPr>
            </w:pPr>
          </w:p>
        </w:tc>
        <w:tc>
          <w:tcPr>
            <w:tcW w:w="923" w:type="pct"/>
            <w:gridSpan w:val="2"/>
            <w:shd w:val="clear" w:color="auto" w:fill="auto"/>
          </w:tcPr>
          <w:p w14:paraId="4F818761" w14:textId="77777777" w:rsidR="001C3588" w:rsidRPr="006D7645" w:rsidRDefault="001C3588" w:rsidP="003F07D0">
            <w:pPr>
              <w:spacing w:before="0" w:after="0" w:line="276" w:lineRule="auto"/>
              <w:rPr>
                <w:sz w:val="20"/>
              </w:rPr>
            </w:pPr>
            <w:r w:rsidRPr="004E7189">
              <w:rPr>
                <w:sz w:val="20"/>
              </w:rPr>
              <w:t>authorityName</w:t>
            </w:r>
          </w:p>
        </w:tc>
        <w:tc>
          <w:tcPr>
            <w:tcW w:w="141" w:type="pct"/>
            <w:shd w:val="clear" w:color="auto" w:fill="auto"/>
          </w:tcPr>
          <w:p w14:paraId="37337CD7" w14:textId="77777777" w:rsidR="001C3588" w:rsidRDefault="001C3588" w:rsidP="003F07D0">
            <w:pPr>
              <w:spacing w:before="0" w:after="0" w:line="276" w:lineRule="auto"/>
              <w:jc w:val="center"/>
              <w:rPr>
                <w:sz w:val="20"/>
                <w:lang w:val="en-US"/>
              </w:rPr>
            </w:pPr>
            <w:r>
              <w:rPr>
                <w:sz w:val="20"/>
                <w:lang w:val="en-US"/>
              </w:rPr>
              <w:t>H</w:t>
            </w:r>
          </w:p>
        </w:tc>
        <w:tc>
          <w:tcPr>
            <w:tcW w:w="427" w:type="pct"/>
            <w:gridSpan w:val="2"/>
            <w:shd w:val="clear" w:color="auto" w:fill="auto"/>
          </w:tcPr>
          <w:p w14:paraId="4D490D76" w14:textId="77777777" w:rsidR="001C3588" w:rsidRDefault="001C3588" w:rsidP="003F07D0">
            <w:pPr>
              <w:spacing w:before="0" w:after="0" w:line="276" w:lineRule="auto"/>
              <w:jc w:val="center"/>
              <w:rPr>
                <w:sz w:val="20"/>
                <w:lang w:val="en-US"/>
              </w:rPr>
            </w:pPr>
            <w:r>
              <w:rPr>
                <w:sz w:val="20"/>
              </w:rPr>
              <w:t>Т(1-2000)</w:t>
            </w:r>
          </w:p>
        </w:tc>
        <w:tc>
          <w:tcPr>
            <w:tcW w:w="1312" w:type="pct"/>
            <w:shd w:val="clear" w:color="auto" w:fill="auto"/>
          </w:tcPr>
          <w:p w14:paraId="06963B0B" w14:textId="77777777" w:rsidR="001C3588" w:rsidRPr="006D7645" w:rsidRDefault="001C3588" w:rsidP="003F07D0">
            <w:pPr>
              <w:spacing w:before="0" w:after="0" w:line="276" w:lineRule="auto"/>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294" w:type="pct"/>
            <w:shd w:val="clear" w:color="auto" w:fill="auto"/>
          </w:tcPr>
          <w:p w14:paraId="4C63B9EF" w14:textId="77777777" w:rsidR="001C3588" w:rsidRDefault="001C3588" w:rsidP="003F07D0">
            <w:pPr>
              <w:spacing w:before="0" w:after="0" w:line="276" w:lineRule="auto"/>
              <w:rPr>
                <w:sz w:val="20"/>
              </w:rPr>
            </w:pPr>
          </w:p>
        </w:tc>
      </w:tr>
      <w:tr w:rsidR="001C3588" w:rsidRPr="001A4780" w14:paraId="0C9FAB9E" w14:textId="77777777" w:rsidTr="00395700">
        <w:tc>
          <w:tcPr>
            <w:tcW w:w="903" w:type="pct"/>
            <w:shd w:val="clear" w:color="auto" w:fill="auto"/>
          </w:tcPr>
          <w:p w14:paraId="59190A16" w14:textId="77777777" w:rsidR="001C3588" w:rsidRPr="006905AF" w:rsidRDefault="001C3588" w:rsidP="003F07D0">
            <w:pPr>
              <w:spacing w:before="0" w:after="0" w:line="276" w:lineRule="auto"/>
              <w:rPr>
                <w:b/>
                <w:sz w:val="20"/>
              </w:rPr>
            </w:pPr>
          </w:p>
        </w:tc>
        <w:tc>
          <w:tcPr>
            <w:tcW w:w="923" w:type="pct"/>
            <w:gridSpan w:val="2"/>
            <w:shd w:val="clear" w:color="auto" w:fill="auto"/>
          </w:tcPr>
          <w:p w14:paraId="30A4E6A1" w14:textId="77777777" w:rsidR="001C3588" w:rsidRPr="006D7645" w:rsidRDefault="001C3588" w:rsidP="003F07D0">
            <w:pPr>
              <w:spacing w:before="0" w:after="0" w:line="276" w:lineRule="auto"/>
              <w:rPr>
                <w:sz w:val="20"/>
              </w:rPr>
            </w:pPr>
            <w:r w:rsidRPr="004E7189">
              <w:rPr>
                <w:sz w:val="20"/>
              </w:rPr>
              <w:t>docDate</w:t>
            </w:r>
          </w:p>
        </w:tc>
        <w:tc>
          <w:tcPr>
            <w:tcW w:w="141" w:type="pct"/>
            <w:shd w:val="clear" w:color="auto" w:fill="auto"/>
          </w:tcPr>
          <w:p w14:paraId="413072E6" w14:textId="77777777" w:rsidR="001C3588" w:rsidRDefault="001C3588" w:rsidP="003F07D0">
            <w:pPr>
              <w:spacing w:before="0" w:after="0" w:line="276" w:lineRule="auto"/>
              <w:jc w:val="center"/>
              <w:rPr>
                <w:sz w:val="20"/>
                <w:lang w:val="en-US"/>
              </w:rPr>
            </w:pPr>
            <w:r>
              <w:rPr>
                <w:sz w:val="20"/>
                <w:lang w:val="en-US"/>
              </w:rPr>
              <w:t>H</w:t>
            </w:r>
          </w:p>
        </w:tc>
        <w:tc>
          <w:tcPr>
            <w:tcW w:w="427" w:type="pct"/>
            <w:gridSpan w:val="2"/>
            <w:shd w:val="clear" w:color="auto" w:fill="auto"/>
          </w:tcPr>
          <w:p w14:paraId="7AB4B52C" w14:textId="77777777" w:rsidR="001C3588" w:rsidRDefault="001C3588" w:rsidP="003F07D0">
            <w:pPr>
              <w:spacing w:before="0" w:after="0" w:line="276" w:lineRule="auto"/>
              <w:jc w:val="center"/>
              <w:rPr>
                <w:sz w:val="20"/>
                <w:lang w:val="en-US"/>
              </w:rPr>
            </w:pPr>
            <w:r>
              <w:rPr>
                <w:sz w:val="20"/>
                <w:lang w:val="en-US"/>
              </w:rPr>
              <w:t>DT</w:t>
            </w:r>
          </w:p>
        </w:tc>
        <w:tc>
          <w:tcPr>
            <w:tcW w:w="1312" w:type="pct"/>
            <w:shd w:val="clear" w:color="auto" w:fill="auto"/>
          </w:tcPr>
          <w:p w14:paraId="01974E1A" w14:textId="77777777" w:rsidR="001C3588" w:rsidRPr="006D7645" w:rsidRDefault="001C3588" w:rsidP="003F07D0">
            <w:pPr>
              <w:spacing w:before="0" w:after="0" w:line="276" w:lineRule="auto"/>
              <w:rPr>
                <w:sz w:val="20"/>
              </w:rPr>
            </w:pPr>
            <w:r w:rsidRPr="004E7189">
              <w:rPr>
                <w:sz w:val="20"/>
              </w:rPr>
              <w:t>Дата документа</w:t>
            </w:r>
            <w:r w:rsidRPr="004A5F56">
              <w:rPr>
                <w:sz w:val="20"/>
              </w:rPr>
              <w:t xml:space="preserve"> (для печатной формы)</w:t>
            </w:r>
          </w:p>
        </w:tc>
        <w:tc>
          <w:tcPr>
            <w:tcW w:w="1294" w:type="pct"/>
            <w:shd w:val="clear" w:color="auto" w:fill="auto"/>
          </w:tcPr>
          <w:p w14:paraId="249BEB54" w14:textId="77777777" w:rsidR="001C3588" w:rsidRDefault="001C3588" w:rsidP="003F07D0">
            <w:pPr>
              <w:spacing w:before="0" w:after="0" w:line="276" w:lineRule="auto"/>
              <w:rPr>
                <w:sz w:val="20"/>
              </w:rPr>
            </w:pPr>
          </w:p>
        </w:tc>
      </w:tr>
      <w:tr w:rsidR="001C3588" w:rsidRPr="001A4780" w14:paraId="3FCF78A0" w14:textId="77777777" w:rsidTr="00490DAA">
        <w:tc>
          <w:tcPr>
            <w:tcW w:w="5000" w:type="pct"/>
            <w:gridSpan w:val="8"/>
            <w:shd w:val="clear" w:color="auto" w:fill="auto"/>
            <w:hideMark/>
          </w:tcPr>
          <w:p w14:paraId="648790EB" w14:textId="77777777" w:rsidR="001C3588" w:rsidRPr="001A4780" w:rsidRDefault="001C3588" w:rsidP="003F07D0">
            <w:pPr>
              <w:spacing w:before="0" w:after="0" w:line="276" w:lineRule="auto"/>
              <w:jc w:val="center"/>
              <w:rPr>
                <w:sz w:val="20"/>
              </w:rPr>
            </w:pPr>
            <w:r w:rsidRPr="00D716D3">
              <w:rPr>
                <w:b/>
                <w:sz w:val="20"/>
              </w:rPr>
              <w:t>Предписание отсутствует в реестре результатов контроля</w:t>
            </w:r>
          </w:p>
        </w:tc>
      </w:tr>
      <w:tr w:rsidR="001C3588" w:rsidRPr="001A4780" w14:paraId="790B073A" w14:textId="77777777" w:rsidTr="00395700">
        <w:tc>
          <w:tcPr>
            <w:tcW w:w="903" w:type="pct"/>
            <w:shd w:val="clear" w:color="auto" w:fill="auto"/>
            <w:hideMark/>
          </w:tcPr>
          <w:p w14:paraId="15536DD7" w14:textId="77777777" w:rsidR="001C3588" w:rsidRPr="00D716D3" w:rsidRDefault="001C3588" w:rsidP="003F07D0">
            <w:pPr>
              <w:spacing w:before="0" w:after="0" w:line="276" w:lineRule="auto"/>
              <w:rPr>
                <w:b/>
                <w:sz w:val="20"/>
              </w:rPr>
            </w:pPr>
            <w:r w:rsidRPr="00D716D3">
              <w:rPr>
                <w:b/>
                <w:sz w:val="20"/>
              </w:rPr>
              <w:t>externalPrescription</w:t>
            </w:r>
          </w:p>
        </w:tc>
        <w:tc>
          <w:tcPr>
            <w:tcW w:w="923" w:type="pct"/>
            <w:gridSpan w:val="2"/>
            <w:shd w:val="clear" w:color="auto" w:fill="auto"/>
            <w:hideMark/>
          </w:tcPr>
          <w:p w14:paraId="3CA9912B" w14:textId="77777777" w:rsidR="001C3588" w:rsidRPr="001A4780" w:rsidRDefault="001C3588" w:rsidP="003F07D0">
            <w:pPr>
              <w:spacing w:before="0" w:after="0" w:line="276" w:lineRule="auto"/>
              <w:rPr>
                <w:sz w:val="20"/>
              </w:rPr>
            </w:pPr>
          </w:p>
        </w:tc>
        <w:tc>
          <w:tcPr>
            <w:tcW w:w="141" w:type="pct"/>
            <w:shd w:val="clear" w:color="auto" w:fill="auto"/>
            <w:hideMark/>
          </w:tcPr>
          <w:p w14:paraId="50330413" w14:textId="77777777" w:rsidR="001C3588" w:rsidRPr="001A4780" w:rsidRDefault="001C3588" w:rsidP="003F07D0">
            <w:pPr>
              <w:spacing w:before="0" w:after="0" w:line="276" w:lineRule="auto"/>
              <w:jc w:val="center"/>
              <w:rPr>
                <w:sz w:val="20"/>
              </w:rPr>
            </w:pPr>
          </w:p>
        </w:tc>
        <w:tc>
          <w:tcPr>
            <w:tcW w:w="427" w:type="pct"/>
            <w:gridSpan w:val="2"/>
            <w:shd w:val="clear" w:color="auto" w:fill="auto"/>
            <w:hideMark/>
          </w:tcPr>
          <w:p w14:paraId="5030247E" w14:textId="77777777" w:rsidR="001C3588" w:rsidRPr="001A4780" w:rsidRDefault="001C3588" w:rsidP="003F07D0">
            <w:pPr>
              <w:spacing w:before="0" w:after="0" w:line="276" w:lineRule="auto"/>
              <w:jc w:val="center"/>
              <w:rPr>
                <w:sz w:val="20"/>
              </w:rPr>
            </w:pPr>
          </w:p>
        </w:tc>
        <w:tc>
          <w:tcPr>
            <w:tcW w:w="1312" w:type="pct"/>
            <w:shd w:val="clear" w:color="auto" w:fill="auto"/>
            <w:hideMark/>
          </w:tcPr>
          <w:p w14:paraId="61F4DC93" w14:textId="77777777" w:rsidR="001C3588" w:rsidRPr="008162A8" w:rsidRDefault="001C3588" w:rsidP="003F07D0">
            <w:pPr>
              <w:spacing w:before="0" w:after="0" w:line="276" w:lineRule="auto"/>
              <w:rPr>
                <w:sz w:val="20"/>
              </w:rPr>
            </w:pPr>
          </w:p>
        </w:tc>
        <w:tc>
          <w:tcPr>
            <w:tcW w:w="1294" w:type="pct"/>
            <w:shd w:val="clear" w:color="auto" w:fill="auto"/>
            <w:hideMark/>
          </w:tcPr>
          <w:p w14:paraId="09BED556" w14:textId="77777777" w:rsidR="001C3588" w:rsidRPr="007A12E4" w:rsidRDefault="001C3588" w:rsidP="003F07D0">
            <w:pPr>
              <w:spacing w:before="0" w:after="0" w:line="276" w:lineRule="auto"/>
              <w:rPr>
                <w:sz w:val="20"/>
              </w:rPr>
            </w:pPr>
          </w:p>
        </w:tc>
      </w:tr>
      <w:tr w:rsidR="001C3588" w:rsidRPr="001A4780" w14:paraId="785B5D7C" w14:textId="77777777" w:rsidTr="00395700">
        <w:tc>
          <w:tcPr>
            <w:tcW w:w="903" w:type="pct"/>
            <w:shd w:val="clear" w:color="auto" w:fill="auto"/>
            <w:hideMark/>
          </w:tcPr>
          <w:p w14:paraId="372124BF" w14:textId="77777777" w:rsidR="001C3588" w:rsidRPr="001A4780" w:rsidRDefault="001C3588" w:rsidP="003F07D0">
            <w:pPr>
              <w:spacing w:before="0" w:after="0" w:line="276" w:lineRule="auto"/>
              <w:rPr>
                <w:sz w:val="20"/>
              </w:rPr>
            </w:pPr>
          </w:p>
        </w:tc>
        <w:tc>
          <w:tcPr>
            <w:tcW w:w="923" w:type="pct"/>
            <w:gridSpan w:val="2"/>
            <w:shd w:val="clear" w:color="auto" w:fill="auto"/>
            <w:hideMark/>
          </w:tcPr>
          <w:p w14:paraId="0D8B83CA" w14:textId="77777777" w:rsidR="001C3588" w:rsidRPr="001A4780" w:rsidRDefault="001C3588" w:rsidP="003F07D0">
            <w:pPr>
              <w:spacing w:before="0" w:after="0" w:line="276" w:lineRule="auto"/>
              <w:rPr>
                <w:sz w:val="20"/>
              </w:rPr>
            </w:pPr>
            <w:r w:rsidRPr="00047DB7">
              <w:rPr>
                <w:sz w:val="20"/>
              </w:rPr>
              <w:t>authorityName</w:t>
            </w:r>
          </w:p>
        </w:tc>
        <w:tc>
          <w:tcPr>
            <w:tcW w:w="141" w:type="pct"/>
            <w:shd w:val="clear" w:color="auto" w:fill="auto"/>
            <w:hideMark/>
          </w:tcPr>
          <w:p w14:paraId="3C4B8C0A" w14:textId="77777777" w:rsidR="001C3588" w:rsidRPr="00D51EAD" w:rsidRDefault="001C3588" w:rsidP="003F07D0">
            <w:pPr>
              <w:spacing w:before="0" w:after="0" w:line="276" w:lineRule="auto"/>
              <w:jc w:val="center"/>
              <w:rPr>
                <w:sz w:val="20"/>
                <w:lang w:val="en-US"/>
              </w:rPr>
            </w:pPr>
            <w:r>
              <w:rPr>
                <w:sz w:val="20"/>
              </w:rPr>
              <w:t>O</w:t>
            </w:r>
          </w:p>
        </w:tc>
        <w:tc>
          <w:tcPr>
            <w:tcW w:w="427" w:type="pct"/>
            <w:gridSpan w:val="2"/>
            <w:shd w:val="clear" w:color="auto" w:fill="auto"/>
            <w:hideMark/>
          </w:tcPr>
          <w:p w14:paraId="39482331" w14:textId="77777777" w:rsidR="001C3588" w:rsidRPr="00D51EAD" w:rsidRDefault="001C3588" w:rsidP="003F07D0">
            <w:pPr>
              <w:spacing w:before="0" w:after="0" w:line="276" w:lineRule="auto"/>
              <w:jc w:val="center"/>
              <w:rPr>
                <w:sz w:val="20"/>
                <w:lang w:val="en-US"/>
              </w:rPr>
            </w:pPr>
            <w:r>
              <w:rPr>
                <w:sz w:val="20"/>
                <w:lang w:val="en-US"/>
              </w:rPr>
              <w:t>T(1-2000)</w:t>
            </w:r>
          </w:p>
        </w:tc>
        <w:tc>
          <w:tcPr>
            <w:tcW w:w="1312" w:type="pct"/>
            <w:shd w:val="clear" w:color="auto" w:fill="auto"/>
            <w:hideMark/>
          </w:tcPr>
          <w:p w14:paraId="1F7AD430" w14:textId="77777777" w:rsidR="001C3588" w:rsidRPr="001A4780" w:rsidRDefault="001C3588" w:rsidP="003F07D0">
            <w:pPr>
              <w:spacing w:before="0" w:after="0" w:line="276" w:lineRule="auto"/>
              <w:rPr>
                <w:sz w:val="20"/>
              </w:rPr>
            </w:pPr>
            <w:r w:rsidRPr="00047DB7">
              <w:rPr>
                <w:sz w:val="20"/>
              </w:rPr>
              <w:t>Наименование органа, уполномоченного на осуществление контроля</w:t>
            </w:r>
          </w:p>
        </w:tc>
        <w:tc>
          <w:tcPr>
            <w:tcW w:w="1294" w:type="pct"/>
            <w:shd w:val="clear" w:color="auto" w:fill="auto"/>
            <w:hideMark/>
          </w:tcPr>
          <w:p w14:paraId="462AF08E" w14:textId="77777777" w:rsidR="001C3588" w:rsidRPr="001A4780" w:rsidRDefault="001C3588" w:rsidP="003F07D0">
            <w:pPr>
              <w:spacing w:before="0" w:after="0" w:line="276" w:lineRule="auto"/>
              <w:rPr>
                <w:sz w:val="20"/>
              </w:rPr>
            </w:pPr>
          </w:p>
        </w:tc>
      </w:tr>
      <w:tr w:rsidR="001C3588" w:rsidRPr="001A4780" w14:paraId="23BF6982" w14:textId="77777777" w:rsidTr="00395700">
        <w:tc>
          <w:tcPr>
            <w:tcW w:w="903" w:type="pct"/>
            <w:shd w:val="clear" w:color="auto" w:fill="auto"/>
            <w:hideMark/>
          </w:tcPr>
          <w:p w14:paraId="641E5F72" w14:textId="77777777" w:rsidR="001C3588" w:rsidRPr="001A4780" w:rsidRDefault="001C3588" w:rsidP="003F07D0">
            <w:pPr>
              <w:spacing w:before="0" w:after="0" w:line="276" w:lineRule="auto"/>
              <w:rPr>
                <w:sz w:val="20"/>
              </w:rPr>
            </w:pPr>
          </w:p>
        </w:tc>
        <w:tc>
          <w:tcPr>
            <w:tcW w:w="923" w:type="pct"/>
            <w:gridSpan w:val="2"/>
            <w:shd w:val="clear" w:color="auto" w:fill="auto"/>
            <w:hideMark/>
          </w:tcPr>
          <w:p w14:paraId="7C408CED" w14:textId="77777777" w:rsidR="001C3588" w:rsidRPr="001A4780" w:rsidRDefault="001C3588" w:rsidP="003F07D0">
            <w:pPr>
              <w:spacing w:before="0" w:after="0" w:line="276" w:lineRule="auto"/>
              <w:rPr>
                <w:sz w:val="20"/>
              </w:rPr>
            </w:pPr>
            <w:r w:rsidRPr="00047DB7">
              <w:rPr>
                <w:sz w:val="20"/>
              </w:rPr>
              <w:t>authorityType</w:t>
            </w:r>
          </w:p>
        </w:tc>
        <w:tc>
          <w:tcPr>
            <w:tcW w:w="141" w:type="pct"/>
            <w:shd w:val="clear" w:color="auto" w:fill="auto"/>
            <w:hideMark/>
          </w:tcPr>
          <w:p w14:paraId="536B4B3F" w14:textId="77777777" w:rsidR="001C3588" w:rsidRPr="00D51EAD" w:rsidRDefault="001C3588" w:rsidP="003F07D0">
            <w:pPr>
              <w:spacing w:before="0" w:after="0" w:line="276" w:lineRule="auto"/>
              <w:jc w:val="center"/>
              <w:rPr>
                <w:sz w:val="20"/>
                <w:lang w:val="en-US"/>
              </w:rPr>
            </w:pPr>
            <w:r>
              <w:rPr>
                <w:sz w:val="20"/>
                <w:lang w:val="en-US"/>
              </w:rPr>
              <w:t>O</w:t>
            </w:r>
          </w:p>
        </w:tc>
        <w:tc>
          <w:tcPr>
            <w:tcW w:w="427" w:type="pct"/>
            <w:gridSpan w:val="2"/>
            <w:shd w:val="clear" w:color="auto" w:fill="auto"/>
            <w:hideMark/>
          </w:tcPr>
          <w:p w14:paraId="56328022" w14:textId="77777777" w:rsidR="001C3588" w:rsidRPr="00D51EAD" w:rsidRDefault="001C3588" w:rsidP="003F07D0">
            <w:pPr>
              <w:spacing w:before="0" w:after="0" w:line="276" w:lineRule="auto"/>
              <w:jc w:val="center"/>
              <w:rPr>
                <w:sz w:val="20"/>
                <w:lang w:val="en-US"/>
              </w:rPr>
            </w:pPr>
            <w:r>
              <w:rPr>
                <w:sz w:val="20"/>
                <w:lang w:val="en-US"/>
              </w:rPr>
              <w:t>T</w:t>
            </w:r>
          </w:p>
        </w:tc>
        <w:tc>
          <w:tcPr>
            <w:tcW w:w="1312" w:type="pct"/>
            <w:shd w:val="clear" w:color="auto" w:fill="auto"/>
            <w:hideMark/>
          </w:tcPr>
          <w:p w14:paraId="6A6A86CB" w14:textId="77777777" w:rsidR="001C3588" w:rsidRPr="001A4780" w:rsidRDefault="001C3588" w:rsidP="003F07D0">
            <w:pPr>
              <w:spacing w:before="0" w:after="0" w:line="276" w:lineRule="auto"/>
              <w:rPr>
                <w:sz w:val="20"/>
              </w:rPr>
            </w:pPr>
            <w:r w:rsidRPr="00047DB7">
              <w:rPr>
                <w:sz w:val="20"/>
              </w:rPr>
              <w:t>Вид органа, уполномоченного на осуществление контроля</w:t>
            </w:r>
          </w:p>
        </w:tc>
        <w:tc>
          <w:tcPr>
            <w:tcW w:w="1294" w:type="pct"/>
            <w:shd w:val="clear" w:color="auto" w:fill="auto"/>
            <w:hideMark/>
          </w:tcPr>
          <w:p w14:paraId="13C20FE9" w14:textId="77777777" w:rsidR="001C3588" w:rsidRDefault="001C3588" w:rsidP="003F07D0">
            <w:pPr>
              <w:spacing w:before="0" w:after="0" w:line="276" w:lineRule="auto"/>
              <w:rPr>
                <w:sz w:val="20"/>
              </w:rPr>
            </w:pPr>
            <w:r>
              <w:rPr>
                <w:sz w:val="20"/>
              </w:rPr>
              <w:t>Допустимые значения:</w:t>
            </w:r>
          </w:p>
          <w:p w14:paraId="16E92248" w14:textId="77777777" w:rsidR="001C3588" w:rsidRPr="00047DB7" w:rsidRDefault="001C3588" w:rsidP="003F07D0">
            <w:pPr>
              <w:spacing w:before="0" w:after="0" w:line="276" w:lineRule="auto"/>
              <w:rPr>
                <w:sz w:val="20"/>
              </w:rPr>
            </w:pPr>
            <w:r w:rsidRPr="00047DB7">
              <w:rPr>
                <w:sz w:val="20"/>
              </w:rPr>
              <w:t>FA - Федеральная антимонопольная служба;</w:t>
            </w:r>
          </w:p>
          <w:p w14:paraId="08D4E652" w14:textId="77777777" w:rsidR="001C3588" w:rsidRPr="00047DB7" w:rsidRDefault="001C3588" w:rsidP="003F07D0">
            <w:pPr>
              <w:spacing w:before="0" w:after="0" w:line="276" w:lineRule="auto"/>
              <w:rPr>
                <w:sz w:val="20"/>
              </w:rPr>
            </w:pPr>
            <w:r w:rsidRPr="00047DB7">
              <w:rPr>
                <w:sz w:val="20"/>
              </w:rPr>
              <w:t>FO - Федеральная служба по оборонному заказу;</w:t>
            </w:r>
          </w:p>
          <w:p w14:paraId="6A949A2C" w14:textId="77777777" w:rsidR="001C3588" w:rsidRPr="00047DB7" w:rsidRDefault="001C3588" w:rsidP="003F07D0">
            <w:pPr>
              <w:spacing w:before="0" w:after="0" w:line="276" w:lineRule="auto"/>
              <w:rPr>
                <w:sz w:val="20"/>
              </w:rPr>
            </w:pPr>
            <w:r w:rsidRPr="00047DB7">
              <w:rPr>
                <w:sz w:val="20"/>
              </w:rPr>
              <w:t>S - Орган исполнительной власти субъекта РФ;</w:t>
            </w:r>
          </w:p>
          <w:p w14:paraId="61EB87A3" w14:textId="77777777" w:rsidR="001C3588" w:rsidRPr="001A4780" w:rsidRDefault="001C3588" w:rsidP="003F07D0">
            <w:pPr>
              <w:spacing w:before="0" w:after="0" w:line="276" w:lineRule="auto"/>
              <w:rPr>
                <w:sz w:val="20"/>
              </w:rPr>
            </w:pPr>
            <w:r w:rsidRPr="00047DB7">
              <w:rPr>
                <w:sz w:val="20"/>
              </w:rPr>
              <w:t>M - Орган местного самоуправления муниципального района, городского округа</w:t>
            </w:r>
          </w:p>
        </w:tc>
      </w:tr>
      <w:tr w:rsidR="001C3588" w:rsidRPr="001A4780" w14:paraId="5D58F6A7" w14:textId="77777777" w:rsidTr="00395700">
        <w:tc>
          <w:tcPr>
            <w:tcW w:w="903" w:type="pct"/>
            <w:shd w:val="clear" w:color="auto" w:fill="auto"/>
            <w:hideMark/>
          </w:tcPr>
          <w:p w14:paraId="013F6C48" w14:textId="77777777" w:rsidR="001C3588" w:rsidRPr="001A4780" w:rsidRDefault="001C3588" w:rsidP="003F07D0">
            <w:pPr>
              <w:spacing w:before="0" w:after="0" w:line="276" w:lineRule="auto"/>
              <w:rPr>
                <w:sz w:val="20"/>
              </w:rPr>
            </w:pPr>
          </w:p>
        </w:tc>
        <w:tc>
          <w:tcPr>
            <w:tcW w:w="923" w:type="pct"/>
            <w:gridSpan w:val="2"/>
            <w:shd w:val="clear" w:color="auto" w:fill="auto"/>
            <w:hideMark/>
          </w:tcPr>
          <w:p w14:paraId="7929C7A4" w14:textId="77777777" w:rsidR="001C3588" w:rsidRPr="001A4780" w:rsidRDefault="001C3588" w:rsidP="003F07D0">
            <w:pPr>
              <w:spacing w:before="0" w:after="0" w:line="276" w:lineRule="auto"/>
              <w:rPr>
                <w:sz w:val="20"/>
              </w:rPr>
            </w:pPr>
            <w:r w:rsidRPr="00D51EAD">
              <w:rPr>
                <w:sz w:val="20"/>
              </w:rPr>
              <w:t>docName</w:t>
            </w:r>
          </w:p>
        </w:tc>
        <w:tc>
          <w:tcPr>
            <w:tcW w:w="141" w:type="pct"/>
            <w:shd w:val="clear" w:color="auto" w:fill="auto"/>
            <w:hideMark/>
          </w:tcPr>
          <w:p w14:paraId="52DCD557" w14:textId="77777777" w:rsidR="001C3588" w:rsidRPr="00D51EAD" w:rsidRDefault="001C3588" w:rsidP="003F07D0">
            <w:pPr>
              <w:spacing w:before="0" w:after="0" w:line="276" w:lineRule="auto"/>
              <w:jc w:val="center"/>
              <w:rPr>
                <w:sz w:val="20"/>
                <w:lang w:val="en-US"/>
              </w:rPr>
            </w:pPr>
            <w:r>
              <w:rPr>
                <w:sz w:val="20"/>
                <w:lang w:val="en-US"/>
              </w:rPr>
              <w:t>O</w:t>
            </w:r>
          </w:p>
        </w:tc>
        <w:tc>
          <w:tcPr>
            <w:tcW w:w="427" w:type="pct"/>
            <w:gridSpan w:val="2"/>
            <w:shd w:val="clear" w:color="auto" w:fill="auto"/>
            <w:hideMark/>
          </w:tcPr>
          <w:p w14:paraId="7CF14C3C" w14:textId="77777777" w:rsidR="001C3588" w:rsidRPr="00D51EAD" w:rsidRDefault="001C3588" w:rsidP="003F07D0">
            <w:pPr>
              <w:spacing w:before="0" w:after="0" w:line="276" w:lineRule="auto"/>
              <w:jc w:val="center"/>
              <w:rPr>
                <w:sz w:val="20"/>
                <w:lang w:val="en-US"/>
              </w:rPr>
            </w:pPr>
            <w:r>
              <w:rPr>
                <w:sz w:val="20"/>
                <w:lang w:val="en-US"/>
              </w:rPr>
              <w:t>T(1-1000)</w:t>
            </w:r>
          </w:p>
        </w:tc>
        <w:tc>
          <w:tcPr>
            <w:tcW w:w="1312" w:type="pct"/>
            <w:shd w:val="clear" w:color="auto" w:fill="auto"/>
            <w:hideMark/>
          </w:tcPr>
          <w:p w14:paraId="50068DA3" w14:textId="77777777" w:rsidR="001C3588" w:rsidRPr="001A4780" w:rsidRDefault="001C3588" w:rsidP="003F07D0">
            <w:pPr>
              <w:spacing w:before="0" w:after="0" w:line="276" w:lineRule="auto"/>
              <w:rPr>
                <w:sz w:val="20"/>
              </w:rPr>
            </w:pPr>
            <w:r w:rsidRPr="00D51EAD">
              <w:rPr>
                <w:sz w:val="20"/>
              </w:rPr>
              <w:t>Наименование документа</w:t>
            </w:r>
          </w:p>
        </w:tc>
        <w:tc>
          <w:tcPr>
            <w:tcW w:w="1294" w:type="pct"/>
            <w:shd w:val="clear" w:color="auto" w:fill="auto"/>
            <w:hideMark/>
          </w:tcPr>
          <w:p w14:paraId="2674792A" w14:textId="77777777" w:rsidR="001C3588" w:rsidRPr="001A4780" w:rsidRDefault="001C3588" w:rsidP="003F07D0">
            <w:pPr>
              <w:spacing w:before="0" w:after="0" w:line="276" w:lineRule="auto"/>
              <w:rPr>
                <w:sz w:val="20"/>
              </w:rPr>
            </w:pPr>
          </w:p>
        </w:tc>
      </w:tr>
      <w:tr w:rsidR="001C3588" w:rsidRPr="001A4780" w14:paraId="5ED687D4" w14:textId="77777777" w:rsidTr="00395700">
        <w:tc>
          <w:tcPr>
            <w:tcW w:w="903" w:type="pct"/>
            <w:shd w:val="clear" w:color="auto" w:fill="auto"/>
            <w:hideMark/>
          </w:tcPr>
          <w:p w14:paraId="38FB5FED" w14:textId="77777777" w:rsidR="001C3588" w:rsidRPr="001A4780" w:rsidRDefault="001C3588" w:rsidP="003F07D0">
            <w:pPr>
              <w:spacing w:before="0" w:after="0" w:line="276" w:lineRule="auto"/>
              <w:rPr>
                <w:sz w:val="20"/>
              </w:rPr>
            </w:pPr>
          </w:p>
        </w:tc>
        <w:tc>
          <w:tcPr>
            <w:tcW w:w="923" w:type="pct"/>
            <w:gridSpan w:val="2"/>
            <w:shd w:val="clear" w:color="auto" w:fill="auto"/>
            <w:hideMark/>
          </w:tcPr>
          <w:p w14:paraId="1E9BD939" w14:textId="77777777" w:rsidR="001C3588" w:rsidRPr="001A4780" w:rsidRDefault="001C3588" w:rsidP="003F07D0">
            <w:pPr>
              <w:spacing w:before="0" w:after="0" w:line="276" w:lineRule="auto"/>
              <w:rPr>
                <w:sz w:val="20"/>
              </w:rPr>
            </w:pPr>
            <w:r w:rsidRPr="00D51EAD">
              <w:rPr>
                <w:sz w:val="20"/>
              </w:rPr>
              <w:t>docDate</w:t>
            </w:r>
          </w:p>
        </w:tc>
        <w:tc>
          <w:tcPr>
            <w:tcW w:w="141" w:type="pct"/>
            <w:shd w:val="clear" w:color="auto" w:fill="auto"/>
            <w:hideMark/>
          </w:tcPr>
          <w:p w14:paraId="5BE9162E" w14:textId="77777777" w:rsidR="001C3588" w:rsidRPr="00D51EAD" w:rsidRDefault="001C3588" w:rsidP="003F07D0">
            <w:pPr>
              <w:spacing w:before="0" w:after="0" w:line="276" w:lineRule="auto"/>
              <w:jc w:val="center"/>
              <w:rPr>
                <w:sz w:val="20"/>
                <w:lang w:val="en-US"/>
              </w:rPr>
            </w:pPr>
            <w:r>
              <w:rPr>
                <w:sz w:val="20"/>
                <w:lang w:val="en-US"/>
              </w:rPr>
              <w:t>O</w:t>
            </w:r>
          </w:p>
        </w:tc>
        <w:tc>
          <w:tcPr>
            <w:tcW w:w="427" w:type="pct"/>
            <w:gridSpan w:val="2"/>
            <w:shd w:val="clear" w:color="auto" w:fill="auto"/>
            <w:hideMark/>
          </w:tcPr>
          <w:p w14:paraId="1804BE93" w14:textId="77777777" w:rsidR="001C3588" w:rsidRPr="00D51EAD" w:rsidRDefault="001C3588" w:rsidP="003F07D0">
            <w:pPr>
              <w:spacing w:before="0" w:after="0" w:line="276" w:lineRule="auto"/>
              <w:jc w:val="center"/>
              <w:rPr>
                <w:sz w:val="20"/>
                <w:lang w:val="en-US"/>
              </w:rPr>
            </w:pPr>
            <w:r>
              <w:rPr>
                <w:sz w:val="20"/>
                <w:lang w:val="en-US"/>
              </w:rPr>
              <w:t>DT</w:t>
            </w:r>
          </w:p>
        </w:tc>
        <w:tc>
          <w:tcPr>
            <w:tcW w:w="1312" w:type="pct"/>
            <w:shd w:val="clear" w:color="auto" w:fill="auto"/>
            <w:hideMark/>
          </w:tcPr>
          <w:p w14:paraId="090FDB68" w14:textId="77777777" w:rsidR="001C3588" w:rsidRPr="001A4780" w:rsidRDefault="001C3588" w:rsidP="003F07D0">
            <w:pPr>
              <w:spacing w:before="0" w:after="0" w:line="276" w:lineRule="auto"/>
              <w:rPr>
                <w:sz w:val="20"/>
              </w:rPr>
            </w:pPr>
            <w:r w:rsidRPr="00D51EAD">
              <w:rPr>
                <w:sz w:val="20"/>
              </w:rPr>
              <w:t>Дата документа</w:t>
            </w:r>
          </w:p>
        </w:tc>
        <w:tc>
          <w:tcPr>
            <w:tcW w:w="1294" w:type="pct"/>
            <w:shd w:val="clear" w:color="auto" w:fill="auto"/>
            <w:hideMark/>
          </w:tcPr>
          <w:p w14:paraId="4060DBA1" w14:textId="77777777" w:rsidR="001C3588" w:rsidRPr="001A4780" w:rsidRDefault="001C3588" w:rsidP="003F07D0">
            <w:pPr>
              <w:spacing w:before="0" w:after="0" w:line="276" w:lineRule="auto"/>
              <w:rPr>
                <w:sz w:val="20"/>
              </w:rPr>
            </w:pPr>
          </w:p>
        </w:tc>
      </w:tr>
      <w:tr w:rsidR="001C3588" w:rsidRPr="001A4780" w14:paraId="16B0DAD6" w14:textId="77777777" w:rsidTr="00395700">
        <w:tc>
          <w:tcPr>
            <w:tcW w:w="903" w:type="pct"/>
            <w:shd w:val="clear" w:color="auto" w:fill="auto"/>
          </w:tcPr>
          <w:p w14:paraId="6725AFC6" w14:textId="77777777" w:rsidR="001C3588" w:rsidRPr="001A4780" w:rsidRDefault="001C3588" w:rsidP="003F07D0">
            <w:pPr>
              <w:spacing w:before="0" w:after="0" w:line="276" w:lineRule="auto"/>
              <w:rPr>
                <w:sz w:val="20"/>
              </w:rPr>
            </w:pPr>
          </w:p>
        </w:tc>
        <w:tc>
          <w:tcPr>
            <w:tcW w:w="923" w:type="pct"/>
            <w:gridSpan w:val="2"/>
            <w:shd w:val="clear" w:color="auto" w:fill="auto"/>
          </w:tcPr>
          <w:p w14:paraId="2BD51E04" w14:textId="77777777" w:rsidR="001C3588" w:rsidRPr="001A4780" w:rsidRDefault="001C3588" w:rsidP="003F07D0">
            <w:pPr>
              <w:spacing w:before="0" w:after="0" w:line="276" w:lineRule="auto"/>
              <w:rPr>
                <w:sz w:val="20"/>
              </w:rPr>
            </w:pPr>
            <w:r w:rsidRPr="00D51EAD">
              <w:rPr>
                <w:sz w:val="20"/>
              </w:rPr>
              <w:t>docNumber</w:t>
            </w:r>
          </w:p>
        </w:tc>
        <w:tc>
          <w:tcPr>
            <w:tcW w:w="141" w:type="pct"/>
            <w:shd w:val="clear" w:color="auto" w:fill="auto"/>
          </w:tcPr>
          <w:p w14:paraId="29ED4630" w14:textId="77777777" w:rsidR="001C3588" w:rsidRPr="00D51EAD" w:rsidRDefault="001C3588" w:rsidP="003F07D0">
            <w:pPr>
              <w:spacing w:before="0" w:after="0" w:line="276" w:lineRule="auto"/>
              <w:jc w:val="center"/>
              <w:rPr>
                <w:sz w:val="20"/>
                <w:lang w:val="en-US"/>
              </w:rPr>
            </w:pPr>
            <w:r>
              <w:rPr>
                <w:sz w:val="20"/>
                <w:lang w:val="en-US"/>
              </w:rPr>
              <w:t>O</w:t>
            </w:r>
          </w:p>
        </w:tc>
        <w:tc>
          <w:tcPr>
            <w:tcW w:w="427" w:type="pct"/>
            <w:gridSpan w:val="2"/>
            <w:shd w:val="clear" w:color="auto" w:fill="auto"/>
          </w:tcPr>
          <w:p w14:paraId="0EAA64E6" w14:textId="77777777" w:rsidR="001C3588" w:rsidRPr="00D51EAD" w:rsidRDefault="001C3588" w:rsidP="003F07D0">
            <w:pPr>
              <w:spacing w:before="0" w:after="0" w:line="276" w:lineRule="auto"/>
              <w:jc w:val="center"/>
              <w:rPr>
                <w:sz w:val="20"/>
                <w:lang w:val="en-US"/>
              </w:rPr>
            </w:pPr>
            <w:r>
              <w:rPr>
                <w:sz w:val="20"/>
                <w:lang w:val="en-US"/>
              </w:rPr>
              <w:t>T(100)</w:t>
            </w:r>
          </w:p>
        </w:tc>
        <w:tc>
          <w:tcPr>
            <w:tcW w:w="1312" w:type="pct"/>
            <w:shd w:val="clear" w:color="auto" w:fill="auto"/>
          </w:tcPr>
          <w:p w14:paraId="39ED8DA4" w14:textId="77777777" w:rsidR="001C3588" w:rsidRPr="001A4780" w:rsidRDefault="001C3588" w:rsidP="003F07D0">
            <w:pPr>
              <w:spacing w:before="0" w:after="0" w:line="276" w:lineRule="auto"/>
              <w:rPr>
                <w:sz w:val="20"/>
              </w:rPr>
            </w:pPr>
            <w:r w:rsidRPr="00D51EAD">
              <w:rPr>
                <w:sz w:val="20"/>
              </w:rPr>
              <w:t>Номер документа</w:t>
            </w:r>
          </w:p>
        </w:tc>
        <w:tc>
          <w:tcPr>
            <w:tcW w:w="1294" w:type="pct"/>
            <w:shd w:val="clear" w:color="auto" w:fill="auto"/>
          </w:tcPr>
          <w:p w14:paraId="695FAE5B" w14:textId="77777777" w:rsidR="001C3588" w:rsidRPr="001A4780" w:rsidRDefault="001C3588" w:rsidP="003F07D0">
            <w:pPr>
              <w:spacing w:before="0" w:after="0" w:line="276" w:lineRule="auto"/>
              <w:rPr>
                <w:sz w:val="20"/>
              </w:rPr>
            </w:pPr>
          </w:p>
        </w:tc>
      </w:tr>
      <w:tr w:rsidR="001C3588" w:rsidRPr="00815C51" w14:paraId="2AD9492F" w14:textId="77777777" w:rsidTr="00490DAA">
        <w:tc>
          <w:tcPr>
            <w:tcW w:w="5000" w:type="pct"/>
            <w:gridSpan w:val="8"/>
            <w:shd w:val="clear" w:color="auto" w:fill="auto"/>
          </w:tcPr>
          <w:p w14:paraId="19C80E4C" w14:textId="77777777" w:rsidR="001C3588" w:rsidRPr="00815C51" w:rsidRDefault="001C3588" w:rsidP="003F07D0">
            <w:pPr>
              <w:spacing w:before="0" w:after="0" w:line="276" w:lineRule="auto"/>
              <w:jc w:val="center"/>
              <w:rPr>
                <w:b/>
                <w:sz w:val="20"/>
              </w:rPr>
            </w:pPr>
            <w:r w:rsidRPr="00815C51">
              <w:rPr>
                <w:b/>
                <w:sz w:val="20"/>
              </w:rPr>
              <w:t>Решение судебного органа</w:t>
            </w:r>
          </w:p>
        </w:tc>
      </w:tr>
      <w:tr w:rsidR="001C3588" w:rsidRPr="001A4780" w14:paraId="6AF30851" w14:textId="77777777" w:rsidTr="00395700">
        <w:tc>
          <w:tcPr>
            <w:tcW w:w="903" w:type="pct"/>
            <w:shd w:val="clear" w:color="auto" w:fill="auto"/>
          </w:tcPr>
          <w:p w14:paraId="6CD9662A" w14:textId="77777777" w:rsidR="001C3588" w:rsidRPr="00724833" w:rsidRDefault="001C3588" w:rsidP="003F07D0">
            <w:pPr>
              <w:spacing w:before="0" w:after="0" w:line="276" w:lineRule="auto"/>
              <w:rPr>
                <w:b/>
                <w:sz w:val="20"/>
              </w:rPr>
            </w:pPr>
            <w:r w:rsidRPr="00815C51">
              <w:rPr>
                <w:b/>
                <w:sz w:val="20"/>
              </w:rPr>
              <w:lastRenderedPageBreak/>
              <w:t>courtDecision</w:t>
            </w:r>
          </w:p>
        </w:tc>
        <w:tc>
          <w:tcPr>
            <w:tcW w:w="923" w:type="pct"/>
            <w:gridSpan w:val="2"/>
            <w:shd w:val="clear" w:color="auto" w:fill="auto"/>
          </w:tcPr>
          <w:p w14:paraId="6B314E25" w14:textId="77777777" w:rsidR="001C3588" w:rsidRPr="001176A0" w:rsidRDefault="001C3588" w:rsidP="003F07D0">
            <w:pPr>
              <w:spacing w:before="0" w:after="0" w:line="276" w:lineRule="auto"/>
              <w:rPr>
                <w:sz w:val="20"/>
              </w:rPr>
            </w:pPr>
          </w:p>
        </w:tc>
        <w:tc>
          <w:tcPr>
            <w:tcW w:w="141" w:type="pct"/>
            <w:shd w:val="clear" w:color="auto" w:fill="auto"/>
          </w:tcPr>
          <w:p w14:paraId="5D8FC911" w14:textId="77777777" w:rsidR="001C3588" w:rsidRPr="00724833" w:rsidRDefault="001C3588" w:rsidP="003F07D0">
            <w:pPr>
              <w:spacing w:before="0" w:after="0" w:line="276" w:lineRule="auto"/>
              <w:jc w:val="center"/>
              <w:rPr>
                <w:sz w:val="20"/>
              </w:rPr>
            </w:pPr>
          </w:p>
        </w:tc>
        <w:tc>
          <w:tcPr>
            <w:tcW w:w="417" w:type="pct"/>
            <w:shd w:val="clear" w:color="auto" w:fill="auto"/>
          </w:tcPr>
          <w:p w14:paraId="7021731B" w14:textId="77777777" w:rsidR="001C3588" w:rsidRPr="00724833" w:rsidRDefault="001C3588" w:rsidP="003F07D0">
            <w:pPr>
              <w:spacing w:before="0" w:after="0" w:line="276" w:lineRule="auto"/>
              <w:jc w:val="center"/>
              <w:rPr>
                <w:sz w:val="20"/>
              </w:rPr>
            </w:pPr>
          </w:p>
        </w:tc>
        <w:tc>
          <w:tcPr>
            <w:tcW w:w="1322" w:type="pct"/>
            <w:gridSpan w:val="2"/>
            <w:shd w:val="clear" w:color="auto" w:fill="auto"/>
          </w:tcPr>
          <w:p w14:paraId="4E49BC28" w14:textId="77777777" w:rsidR="001C3588" w:rsidRPr="00724833" w:rsidRDefault="001C3588" w:rsidP="003F07D0">
            <w:pPr>
              <w:spacing w:before="0" w:after="0" w:line="276" w:lineRule="auto"/>
              <w:rPr>
                <w:sz w:val="20"/>
              </w:rPr>
            </w:pPr>
          </w:p>
        </w:tc>
        <w:tc>
          <w:tcPr>
            <w:tcW w:w="1294" w:type="pct"/>
            <w:shd w:val="clear" w:color="auto" w:fill="auto"/>
          </w:tcPr>
          <w:p w14:paraId="7DC4335A" w14:textId="77777777" w:rsidR="001C3588" w:rsidRPr="00724833" w:rsidRDefault="001C3588" w:rsidP="003F07D0">
            <w:pPr>
              <w:spacing w:before="0" w:after="0" w:line="276" w:lineRule="auto"/>
              <w:rPr>
                <w:sz w:val="20"/>
              </w:rPr>
            </w:pPr>
          </w:p>
        </w:tc>
      </w:tr>
      <w:tr w:rsidR="001C3588" w:rsidRPr="001A4780" w14:paraId="724016F3" w14:textId="77777777" w:rsidTr="00395700">
        <w:tc>
          <w:tcPr>
            <w:tcW w:w="903" w:type="pct"/>
            <w:shd w:val="clear" w:color="auto" w:fill="auto"/>
          </w:tcPr>
          <w:p w14:paraId="0892F8C0" w14:textId="77777777" w:rsidR="001C3588" w:rsidRPr="00724833" w:rsidRDefault="001C3588" w:rsidP="003F07D0">
            <w:pPr>
              <w:spacing w:before="0" w:after="0" w:line="276" w:lineRule="auto"/>
              <w:rPr>
                <w:b/>
                <w:sz w:val="20"/>
              </w:rPr>
            </w:pPr>
          </w:p>
        </w:tc>
        <w:tc>
          <w:tcPr>
            <w:tcW w:w="923" w:type="pct"/>
            <w:gridSpan w:val="2"/>
            <w:shd w:val="clear" w:color="auto" w:fill="auto"/>
          </w:tcPr>
          <w:p w14:paraId="095D91D4" w14:textId="77777777" w:rsidR="001C3588" w:rsidRPr="001176A0" w:rsidRDefault="001C3588" w:rsidP="003F07D0">
            <w:pPr>
              <w:spacing w:before="0" w:after="0" w:line="276" w:lineRule="auto"/>
              <w:rPr>
                <w:sz w:val="20"/>
              </w:rPr>
            </w:pPr>
            <w:r w:rsidRPr="00815C51">
              <w:rPr>
                <w:sz w:val="20"/>
              </w:rPr>
              <w:t>courtName</w:t>
            </w:r>
          </w:p>
        </w:tc>
        <w:tc>
          <w:tcPr>
            <w:tcW w:w="141" w:type="pct"/>
            <w:shd w:val="clear" w:color="auto" w:fill="auto"/>
          </w:tcPr>
          <w:p w14:paraId="65B02EB5" w14:textId="77777777" w:rsidR="001C3588" w:rsidRPr="00815C51" w:rsidRDefault="001C3588" w:rsidP="003F07D0">
            <w:pPr>
              <w:spacing w:before="0" w:after="0" w:line="276" w:lineRule="auto"/>
              <w:jc w:val="center"/>
              <w:rPr>
                <w:sz w:val="20"/>
              </w:rPr>
            </w:pPr>
            <w:r>
              <w:rPr>
                <w:sz w:val="20"/>
              </w:rPr>
              <w:t>О</w:t>
            </w:r>
          </w:p>
        </w:tc>
        <w:tc>
          <w:tcPr>
            <w:tcW w:w="417" w:type="pct"/>
            <w:shd w:val="clear" w:color="auto" w:fill="auto"/>
          </w:tcPr>
          <w:p w14:paraId="32FCB48A" w14:textId="77777777" w:rsidR="001C3588" w:rsidRPr="00815C51" w:rsidRDefault="001C3588" w:rsidP="003F07D0">
            <w:pPr>
              <w:spacing w:before="0" w:after="0" w:line="276" w:lineRule="auto"/>
              <w:jc w:val="center"/>
              <w:rPr>
                <w:sz w:val="20"/>
                <w:lang w:val="en-US"/>
              </w:rPr>
            </w:pPr>
            <w:r>
              <w:rPr>
                <w:sz w:val="20"/>
                <w:lang w:val="en-US"/>
              </w:rPr>
              <w:t>T(1-2000)</w:t>
            </w:r>
          </w:p>
        </w:tc>
        <w:tc>
          <w:tcPr>
            <w:tcW w:w="1322" w:type="pct"/>
            <w:gridSpan w:val="2"/>
            <w:shd w:val="clear" w:color="auto" w:fill="auto"/>
          </w:tcPr>
          <w:p w14:paraId="23A6E35B" w14:textId="77777777" w:rsidR="001C3588" w:rsidRPr="00724833" w:rsidRDefault="001C3588" w:rsidP="003F07D0">
            <w:pPr>
              <w:spacing w:before="0" w:after="0" w:line="276" w:lineRule="auto"/>
              <w:rPr>
                <w:sz w:val="20"/>
              </w:rPr>
            </w:pPr>
            <w:r w:rsidRPr="00815C51">
              <w:rPr>
                <w:sz w:val="20"/>
              </w:rPr>
              <w:t>Наименование судебного органа</w:t>
            </w:r>
          </w:p>
        </w:tc>
        <w:tc>
          <w:tcPr>
            <w:tcW w:w="1294" w:type="pct"/>
            <w:shd w:val="clear" w:color="auto" w:fill="auto"/>
          </w:tcPr>
          <w:p w14:paraId="546CF000" w14:textId="77777777" w:rsidR="001C3588" w:rsidRPr="00724833" w:rsidRDefault="001C3588" w:rsidP="003F07D0">
            <w:pPr>
              <w:spacing w:before="0" w:after="0" w:line="276" w:lineRule="auto"/>
              <w:rPr>
                <w:sz w:val="20"/>
              </w:rPr>
            </w:pPr>
          </w:p>
        </w:tc>
      </w:tr>
      <w:tr w:rsidR="001C3588" w:rsidRPr="001A4780" w14:paraId="6EDD8D4E" w14:textId="77777777" w:rsidTr="00395700">
        <w:tc>
          <w:tcPr>
            <w:tcW w:w="903" w:type="pct"/>
            <w:shd w:val="clear" w:color="auto" w:fill="auto"/>
          </w:tcPr>
          <w:p w14:paraId="1FBD5826" w14:textId="77777777" w:rsidR="001C3588" w:rsidRPr="00724833" w:rsidRDefault="001C3588" w:rsidP="003F07D0">
            <w:pPr>
              <w:spacing w:before="0" w:after="0" w:line="276" w:lineRule="auto"/>
              <w:rPr>
                <w:b/>
                <w:sz w:val="20"/>
              </w:rPr>
            </w:pPr>
          </w:p>
        </w:tc>
        <w:tc>
          <w:tcPr>
            <w:tcW w:w="923" w:type="pct"/>
            <w:gridSpan w:val="2"/>
            <w:shd w:val="clear" w:color="auto" w:fill="auto"/>
          </w:tcPr>
          <w:p w14:paraId="3DEB64A0" w14:textId="77777777" w:rsidR="001C3588" w:rsidRPr="001176A0" w:rsidRDefault="001C3588" w:rsidP="003F07D0">
            <w:pPr>
              <w:spacing w:before="0" w:after="0" w:line="276" w:lineRule="auto"/>
              <w:rPr>
                <w:sz w:val="20"/>
              </w:rPr>
            </w:pPr>
            <w:r w:rsidRPr="00815C51">
              <w:rPr>
                <w:sz w:val="20"/>
              </w:rPr>
              <w:t>docName</w:t>
            </w:r>
          </w:p>
        </w:tc>
        <w:tc>
          <w:tcPr>
            <w:tcW w:w="141" w:type="pct"/>
            <w:shd w:val="clear" w:color="auto" w:fill="auto"/>
          </w:tcPr>
          <w:p w14:paraId="0A801828" w14:textId="77777777" w:rsidR="001C3588" w:rsidRPr="00815C51" w:rsidRDefault="001C3588" w:rsidP="003F07D0">
            <w:pPr>
              <w:spacing w:before="0" w:after="0" w:line="276" w:lineRule="auto"/>
              <w:jc w:val="center"/>
              <w:rPr>
                <w:sz w:val="20"/>
              </w:rPr>
            </w:pPr>
            <w:r>
              <w:rPr>
                <w:sz w:val="20"/>
              </w:rPr>
              <w:t>О</w:t>
            </w:r>
          </w:p>
        </w:tc>
        <w:tc>
          <w:tcPr>
            <w:tcW w:w="417" w:type="pct"/>
            <w:shd w:val="clear" w:color="auto" w:fill="auto"/>
          </w:tcPr>
          <w:p w14:paraId="6F2B7BB0" w14:textId="77777777" w:rsidR="001C3588" w:rsidRPr="00724833" w:rsidRDefault="001C3588" w:rsidP="003F07D0">
            <w:pPr>
              <w:spacing w:before="0" w:after="0" w:line="276" w:lineRule="auto"/>
              <w:jc w:val="center"/>
              <w:rPr>
                <w:sz w:val="20"/>
              </w:rPr>
            </w:pPr>
            <w:r>
              <w:rPr>
                <w:sz w:val="20"/>
              </w:rPr>
              <w:t>Т(1-1000)</w:t>
            </w:r>
          </w:p>
        </w:tc>
        <w:tc>
          <w:tcPr>
            <w:tcW w:w="1322" w:type="pct"/>
            <w:gridSpan w:val="2"/>
            <w:shd w:val="clear" w:color="auto" w:fill="auto"/>
          </w:tcPr>
          <w:p w14:paraId="723501E0" w14:textId="77777777" w:rsidR="001C3588" w:rsidRPr="00724833" w:rsidRDefault="001C3588" w:rsidP="003F07D0">
            <w:pPr>
              <w:spacing w:before="0" w:after="0" w:line="276" w:lineRule="auto"/>
              <w:rPr>
                <w:sz w:val="20"/>
              </w:rPr>
            </w:pPr>
            <w:r w:rsidRPr="00815C51">
              <w:rPr>
                <w:sz w:val="20"/>
              </w:rPr>
              <w:t>Наименование документа</w:t>
            </w:r>
          </w:p>
        </w:tc>
        <w:tc>
          <w:tcPr>
            <w:tcW w:w="1294" w:type="pct"/>
            <w:shd w:val="clear" w:color="auto" w:fill="auto"/>
          </w:tcPr>
          <w:p w14:paraId="7695E0CA" w14:textId="77777777" w:rsidR="001C3588" w:rsidRPr="00724833" w:rsidRDefault="001C3588" w:rsidP="003F07D0">
            <w:pPr>
              <w:spacing w:before="0" w:after="0" w:line="276" w:lineRule="auto"/>
              <w:rPr>
                <w:sz w:val="20"/>
              </w:rPr>
            </w:pPr>
          </w:p>
        </w:tc>
      </w:tr>
      <w:tr w:rsidR="001C3588" w:rsidRPr="001A4780" w14:paraId="61BE1EDA" w14:textId="77777777" w:rsidTr="00395700">
        <w:tc>
          <w:tcPr>
            <w:tcW w:w="903" w:type="pct"/>
            <w:shd w:val="clear" w:color="auto" w:fill="auto"/>
          </w:tcPr>
          <w:p w14:paraId="4482E724" w14:textId="77777777" w:rsidR="001C3588" w:rsidRPr="00724833" w:rsidRDefault="001C3588" w:rsidP="003F07D0">
            <w:pPr>
              <w:spacing w:before="0" w:after="0" w:line="276" w:lineRule="auto"/>
              <w:rPr>
                <w:b/>
                <w:sz w:val="20"/>
              </w:rPr>
            </w:pPr>
          </w:p>
        </w:tc>
        <w:tc>
          <w:tcPr>
            <w:tcW w:w="923" w:type="pct"/>
            <w:gridSpan w:val="2"/>
            <w:shd w:val="clear" w:color="auto" w:fill="auto"/>
          </w:tcPr>
          <w:p w14:paraId="6CEA2904" w14:textId="77777777" w:rsidR="001C3588" w:rsidRPr="001176A0" w:rsidRDefault="001C3588" w:rsidP="003F07D0">
            <w:pPr>
              <w:spacing w:before="0" w:after="0" w:line="276" w:lineRule="auto"/>
              <w:rPr>
                <w:sz w:val="20"/>
              </w:rPr>
            </w:pPr>
            <w:r w:rsidRPr="00815C51">
              <w:rPr>
                <w:sz w:val="20"/>
              </w:rPr>
              <w:t>docDate</w:t>
            </w:r>
          </w:p>
        </w:tc>
        <w:tc>
          <w:tcPr>
            <w:tcW w:w="141" w:type="pct"/>
            <w:shd w:val="clear" w:color="auto" w:fill="auto"/>
          </w:tcPr>
          <w:p w14:paraId="6E346F98" w14:textId="77777777" w:rsidR="001C3588" w:rsidRPr="00724833" w:rsidRDefault="001C3588" w:rsidP="003F07D0">
            <w:pPr>
              <w:spacing w:before="0" w:after="0" w:line="276" w:lineRule="auto"/>
              <w:jc w:val="center"/>
              <w:rPr>
                <w:sz w:val="20"/>
              </w:rPr>
            </w:pPr>
            <w:r>
              <w:rPr>
                <w:sz w:val="20"/>
              </w:rPr>
              <w:t>О</w:t>
            </w:r>
          </w:p>
        </w:tc>
        <w:tc>
          <w:tcPr>
            <w:tcW w:w="417" w:type="pct"/>
            <w:shd w:val="clear" w:color="auto" w:fill="auto"/>
          </w:tcPr>
          <w:p w14:paraId="6CA9FED8" w14:textId="77777777" w:rsidR="001C3588" w:rsidRPr="00815C51" w:rsidRDefault="001C3588" w:rsidP="003F07D0">
            <w:pPr>
              <w:spacing w:before="0" w:after="0" w:line="276" w:lineRule="auto"/>
              <w:jc w:val="center"/>
              <w:rPr>
                <w:sz w:val="20"/>
                <w:lang w:val="en-US"/>
              </w:rPr>
            </w:pPr>
            <w:r>
              <w:rPr>
                <w:sz w:val="20"/>
                <w:lang w:val="en-US"/>
              </w:rPr>
              <w:t>DT</w:t>
            </w:r>
          </w:p>
        </w:tc>
        <w:tc>
          <w:tcPr>
            <w:tcW w:w="1322" w:type="pct"/>
            <w:gridSpan w:val="2"/>
            <w:shd w:val="clear" w:color="auto" w:fill="auto"/>
          </w:tcPr>
          <w:p w14:paraId="50A2A293" w14:textId="77777777" w:rsidR="001C3588" w:rsidRPr="00724833" w:rsidRDefault="001C3588" w:rsidP="003F07D0">
            <w:pPr>
              <w:spacing w:before="0" w:after="0" w:line="276" w:lineRule="auto"/>
              <w:rPr>
                <w:sz w:val="20"/>
              </w:rPr>
            </w:pPr>
            <w:r w:rsidRPr="00815C51">
              <w:rPr>
                <w:sz w:val="20"/>
              </w:rPr>
              <w:t>Дата документа</w:t>
            </w:r>
          </w:p>
        </w:tc>
        <w:tc>
          <w:tcPr>
            <w:tcW w:w="1294" w:type="pct"/>
            <w:shd w:val="clear" w:color="auto" w:fill="auto"/>
          </w:tcPr>
          <w:p w14:paraId="0A43AFDB" w14:textId="77777777" w:rsidR="001C3588" w:rsidRPr="00724833" w:rsidRDefault="001C3588" w:rsidP="003F07D0">
            <w:pPr>
              <w:spacing w:before="0" w:after="0" w:line="276" w:lineRule="auto"/>
              <w:rPr>
                <w:sz w:val="20"/>
              </w:rPr>
            </w:pPr>
          </w:p>
        </w:tc>
      </w:tr>
      <w:tr w:rsidR="001C3588" w:rsidRPr="001A4780" w14:paraId="2C056526" w14:textId="77777777" w:rsidTr="00395700">
        <w:tc>
          <w:tcPr>
            <w:tcW w:w="903" w:type="pct"/>
            <w:shd w:val="clear" w:color="auto" w:fill="auto"/>
          </w:tcPr>
          <w:p w14:paraId="55B2772C" w14:textId="77777777" w:rsidR="001C3588" w:rsidRPr="00724833" w:rsidRDefault="001C3588" w:rsidP="003F07D0">
            <w:pPr>
              <w:spacing w:before="0" w:after="0" w:line="276" w:lineRule="auto"/>
              <w:rPr>
                <w:b/>
                <w:sz w:val="20"/>
              </w:rPr>
            </w:pPr>
          </w:p>
        </w:tc>
        <w:tc>
          <w:tcPr>
            <w:tcW w:w="923" w:type="pct"/>
            <w:gridSpan w:val="2"/>
            <w:shd w:val="clear" w:color="auto" w:fill="auto"/>
          </w:tcPr>
          <w:p w14:paraId="3A92B4FE" w14:textId="77777777" w:rsidR="001C3588" w:rsidRPr="001176A0" w:rsidRDefault="001C3588" w:rsidP="003F07D0">
            <w:pPr>
              <w:spacing w:before="0" w:after="0" w:line="276" w:lineRule="auto"/>
              <w:rPr>
                <w:sz w:val="20"/>
              </w:rPr>
            </w:pPr>
            <w:r w:rsidRPr="00815C51">
              <w:rPr>
                <w:sz w:val="20"/>
              </w:rPr>
              <w:t>docNumber</w:t>
            </w:r>
          </w:p>
        </w:tc>
        <w:tc>
          <w:tcPr>
            <w:tcW w:w="141" w:type="pct"/>
            <w:shd w:val="clear" w:color="auto" w:fill="auto"/>
          </w:tcPr>
          <w:p w14:paraId="29363E3B" w14:textId="77777777" w:rsidR="001C3588" w:rsidRPr="00815C51" w:rsidRDefault="001C3588" w:rsidP="003F07D0">
            <w:pPr>
              <w:spacing w:before="0" w:after="0" w:line="276" w:lineRule="auto"/>
              <w:jc w:val="center"/>
              <w:rPr>
                <w:sz w:val="20"/>
              </w:rPr>
            </w:pPr>
            <w:r>
              <w:rPr>
                <w:sz w:val="20"/>
              </w:rPr>
              <w:t>О</w:t>
            </w:r>
          </w:p>
        </w:tc>
        <w:tc>
          <w:tcPr>
            <w:tcW w:w="417" w:type="pct"/>
            <w:shd w:val="clear" w:color="auto" w:fill="auto"/>
          </w:tcPr>
          <w:p w14:paraId="20FE1BA0" w14:textId="77777777" w:rsidR="001C3588" w:rsidRPr="00724833" w:rsidRDefault="001C3588" w:rsidP="003F07D0">
            <w:pPr>
              <w:spacing w:before="0" w:after="0" w:line="276" w:lineRule="auto"/>
              <w:jc w:val="center"/>
              <w:rPr>
                <w:sz w:val="20"/>
              </w:rPr>
            </w:pPr>
            <w:r>
              <w:rPr>
                <w:sz w:val="20"/>
              </w:rPr>
              <w:t>Т(1-350)</w:t>
            </w:r>
          </w:p>
        </w:tc>
        <w:tc>
          <w:tcPr>
            <w:tcW w:w="1322" w:type="pct"/>
            <w:gridSpan w:val="2"/>
            <w:shd w:val="clear" w:color="auto" w:fill="auto"/>
          </w:tcPr>
          <w:p w14:paraId="4F7699D2" w14:textId="77777777" w:rsidR="001C3588" w:rsidRPr="00724833" w:rsidRDefault="001C3588" w:rsidP="003F07D0">
            <w:pPr>
              <w:spacing w:before="0" w:after="0" w:line="276" w:lineRule="auto"/>
              <w:rPr>
                <w:sz w:val="20"/>
              </w:rPr>
            </w:pPr>
            <w:r w:rsidRPr="00815C51">
              <w:rPr>
                <w:sz w:val="20"/>
              </w:rPr>
              <w:t>Номер документа</w:t>
            </w:r>
          </w:p>
        </w:tc>
        <w:tc>
          <w:tcPr>
            <w:tcW w:w="1294" w:type="pct"/>
            <w:shd w:val="clear" w:color="auto" w:fill="auto"/>
          </w:tcPr>
          <w:p w14:paraId="13F7FF2F" w14:textId="77777777" w:rsidR="001C3588" w:rsidRPr="00724833" w:rsidRDefault="001C3588" w:rsidP="003F07D0">
            <w:pPr>
              <w:spacing w:before="0" w:after="0" w:line="276" w:lineRule="auto"/>
              <w:rPr>
                <w:sz w:val="20"/>
              </w:rPr>
            </w:pPr>
          </w:p>
        </w:tc>
      </w:tr>
      <w:tr w:rsidR="001C3588" w:rsidRPr="004D7DA2" w14:paraId="157A1856" w14:textId="77777777" w:rsidTr="00490DAA">
        <w:tc>
          <w:tcPr>
            <w:tcW w:w="5000" w:type="pct"/>
            <w:gridSpan w:val="8"/>
            <w:shd w:val="clear" w:color="auto" w:fill="auto"/>
          </w:tcPr>
          <w:p w14:paraId="660629AF" w14:textId="77777777" w:rsidR="001C3588" w:rsidRPr="004D7DA2" w:rsidRDefault="001C3588" w:rsidP="003F07D0">
            <w:pPr>
              <w:spacing w:before="0" w:after="0" w:line="276" w:lineRule="auto"/>
              <w:jc w:val="center"/>
              <w:rPr>
                <w:b/>
                <w:sz w:val="20"/>
                <w:highlight w:val="yellow"/>
              </w:rPr>
            </w:pPr>
            <w:r w:rsidRPr="004D7DA2">
              <w:rPr>
                <w:b/>
                <w:sz w:val="20"/>
              </w:rPr>
              <w:t>Общественное обсуждение</w:t>
            </w:r>
          </w:p>
        </w:tc>
      </w:tr>
      <w:tr w:rsidR="001C3588" w:rsidRPr="001A4780" w14:paraId="57B00558" w14:textId="77777777" w:rsidTr="00395700">
        <w:tc>
          <w:tcPr>
            <w:tcW w:w="903" w:type="pct"/>
            <w:shd w:val="clear" w:color="auto" w:fill="auto"/>
            <w:hideMark/>
          </w:tcPr>
          <w:p w14:paraId="08045517" w14:textId="77777777" w:rsidR="001C3588" w:rsidRPr="00A31759" w:rsidRDefault="001C3588" w:rsidP="003F07D0">
            <w:pPr>
              <w:spacing w:before="0" w:after="0" w:line="276" w:lineRule="auto"/>
              <w:rPr>
                <w:b/>
                <w:sz w:val="20"/>
              </w:rPr>
            </w:pPr>
            <w:r w:rsidRPr="00A31759">
              <w:rPr>
                <w:b/>
                <w:sz w:val="20"/>
              </w:rPr>
              <w:t>discussionResult</w:t>
            </w:r>
          </w:p>
        </w:tc>
        <w:tc>
          <w:tcPr>
            <w:tcW w:w="923" w:type="pct"/>
            <w:gridSpan w:val="2"/>
            <w:shd w:val="clear" w:color="auto" w:fill="auto"/>
            <w:hideMark/>
          </w:tcPr>
          <w:p w14:paraId="29410F86" w14:textId="77777777" w:rsidR="001C3588" w:rsidRPr="001A4780" w:rsidRDefault="001C3588" w:rsidP="003F07D0">
            <w:pPr>
              <w:spacing w:before="0" w:after="0" w:line="276" w:lineRule="auto"/>
              <w:rPr>
                <w:sz w:val="20"/>
              </w:rPr>
            </w:pPr>
          </w:p>
        </w:tc>
        <w:tc>
          <w:tcPr>
            <w:tcW w:w="141" w:type="pct"/>
            <w:shd w:val="clear" w:color="auto" w:fill="auto"/>
            <w:hideMark/>
          </w:tcPr>
          <w:p w14:paraId="3FFD5C0D" w14:textId="77777777" w:rsidR="001C3588" w:rsidRPr="001A4780" w:rsidRDefault="001C3588" w:rsidP="003F07D0">
            <w:pPr>
              <w:spacing w:before="0" w:after="0" w:line="276" w:lineRule="auto"/>
              <w:jc w:val="center"/>
              <w:rPr>
                <w:sz w:val="20"/>
              </w:rPr>
            </w:pPr>
          </w:p>
        </w:tc>
        <w:tc>
          <w:tcPr>
            <w:tcW w:w="427" w:type="pct"/>
            <w:gridSpan w:val="2"/>
            <w:shd w:val="clear" w:color="auto" w:fill="auto"/>
            <w:hideMark/>
          </w:tcPr>
          <w:p w14:paraId="75C1266D" w14:textId="77777777" w:rsidR="001C3588" w:rsidRPr="001A4780" w:rsidRDefault="001C3588" w:rsidP="003F07D0">
            <w:pPr>
              <w:spacing w:before="0" w:after="0" w:line="276" w:lineRule="auto"/>
              <w:jc w:val="center"/>
              <w:rPr>
                <w:sz w:val="20"/>
              </w:rPr>
            </w:pPr>
          </w:p>
        </w:tc>
        <w:tc>
          <w:tcPr>
            <w:tcW w:w="1312" w:type="pct"/>
            <w:shd w:val="clear" w:color="auto" w:fill="auto"/>
            <w:hideMark/>
          </w:tcPr>
          <w:p w14:paraId="0DEC1D49" w14:textId="77777777" w:rsidR="001C3588" w:rsidRPr="001A4780" w:rsidRDefault="001C3588" w:rsidP="003F07D0">
            <w:pPr>
              <w:spacing w:before="0" w:after="0" w:line="276" w:lineRule="auto"/>
              <w:rPr>
                <w:sz w:val="20"/>
              </w:rPr>
            </w:pPr>
          </w:p>
        </w:tc>
        <w:tc>
          <w:tcPr>
            <w:tcW w:w="1294" w:type="pct"/>
            <w:shd w:val="clear" w:color="auto" w:fill="auto"/>
            <w:hideMark/>
          </w:tcPr>
          <w:p w14:paraId="362C2C66" w14:textId="77777777" w:rsidR="001C3588" w:rsidRPr="001A4780" w:rsidRDefault="001C3588" w:rsidP="003F07D0">
            <w:pPr>
              <w:spacing w:before="0" w:after="0" w:line="276" w:lineRule="auto"/>
              <w:rPr>
                <w:sz w:val="20"/>
              </w:rPr>
            </w:pPr>
          </w:p>
        </w:tc>
      </w:tr>
      <w:tr w:rsidR="001C3588" w:rsidRPr="001A4780" w14:paraId="6516DE31" w14:textId="77777777" w:rsidTr="00395700">
        <w:tc>
          <w:tcPr>
            <w:tcW w:w="903" w:type="pct"/>
            <w:shd w:val="clear" w:color="auto" w:fill="auto"/>
          </w:tcPr>
          <w:p w14:paraId="16C9D4F7" w14:textId="77777777" w:rsidR="001C3588" w:rsidRPr="001A4780" w:rsidRDefault="001C3588" w:rsidP="003F07D0">
            <w:pPr>
              <w:spacing w:before="0" w:after="0" w:line="276" w:lineRule="auto"/>
              <w:rPr>
                <w:sz w:val="20"/>
              </w:rPr>
            </w:pPr>
          </w:p>
        </w:tc>
        <w:tc>
          <w:tcPr>
            <w:tcW w:w="923" w:type="pct"/>
            <w:gridSpan w:val="2"/>
            <w:shd w:val="clear" w:color="auto" w:fill="auto"/>
          </w:tcPr>
          <w:p w14:paraId="57FBD2F5" w14:textId="77777777" w:rsidR="001C3588" w:rsidRPr="001A4780" w:rsidRDefault="001C3588" w:rsidP="003F07D0">
            <w:pPr>
              <w:spacing w:before="0" w:after="0" w:line="276" w:lineRule="auto"/>
              <w:rPr>
                <w:sz w:val="20"/>
              </w:rPr>
            </w:pPr>
            <w:r w:rsidRPr="00D51EAD">
              <w:rPr>
                <w:sz w:val="20"/>
              </w:rPr>
              <w:t>docName</w:t>
            </w:r>
          </w:p>
        </w:tc>
        <w:tc>
          <w:tcPr>
            <w:tcW w:w="141" w:type="pct"/>
            <w:shd w:val="clear" w:color="auto" w:fill="auto"/>
          </w:tcPr>
          <w:p w14:paraId="72D8E8ED" w14:textId="77777777" w:rsidR="001C3588" w:rsidRPr="00D51EAD" w:rsidRDefault="001C3588" w:rsidP="003F07D0">
            <w:pPr>
              <w:spacing w:before="0" w:after="0" w:line="276" w:lineRule="auto"/>
              <w:jc w:val="center"/>
              <w:rPr>
                <w:sz w:val="20"/>
                <w:lang w:val="en-US"/>
              </w:rPr>
            </w:pPr>
            <w:r>
              <w:rPr>
                <w:sz w:val="20"/>
                <w:lang w:val="en-US"/>
              </w:rPr>
              <w:t>O</w:t>
            </w:r>
          </w:p>
        </w:tc>
        <w:tc>
          <w:tcPr>
            <w:tcW w:w="427" w:type="pct"/>
            <w:gridSpan w:val="2"/>
            <w:shd w:val="clear" w:color="auto" w:fill="auto"/>
          </w:tcPr>
          <w:p w14:paraId="066CC9D5" w14:textId="77777777" w:rsidR="001C3588" w:rsidRPr="00D51EAD" w:rsidRDefault="001C3588" w:rsidP="003F07D0">
            <w:pPr>
              <w:spacing w:before="0" w:after="0" w:line="276" w:lineRule="auto"/>
              <w:jc w:val="center"/>
              <w:rPr>
                <w:sz w:val="20"/>
                <w:lang w:val="en-US"/>
              </w:rPr>
            </w:pPr>
            <w:r>
              <w:rPr>
                <w:sz w:val="20"/>
                <w:lang w:val="en-US"/>
              </w:rPr>
              <w:t>T(1-1000)</w:t>
            </w:r>
          </w:p>
        </w:tc>
        <w:tc>
          <w:tcPr>
            <w:tcW w:w="1312" w:type="pct"/>
            <w:shd w:val="clear" w:color="auto" w:fill="auto"/>
          </w:tcPr>
          <w:p w14:paraId="16879C11" w14:textId="77777777" w:rsidR="001C3588" w:rsidRPr="001A4780" w:rsidRDefault="001C3588" w:rsidP="003F07D0">
            <w:pPr>
              <w:spacing w:before="0" w:after="0" w:line="276" w:lineRule="auto"/>
              <w:rPr>
                <w:sz w:val="20"/>
              </w:rPr>
            </w:pPr>
            <w:r w:rsidRPr="00D51EAD">
              <w:rPr>
                <w:sz w:val="20"/>
              </w:rPr>
              <w:t>Наименование документа</w:t>
            </w:r>
          </w:p>
        </w:tc>
        <w:tc>
          <w:tcPr>
            <w:tcW w:w="1294" w:type="pct"/>
            <w:shd w:val="clear" w:color="auto" w:fill="auto"/>
          </w:tcPr>
          <w:p w14:paraId="6B7AE7AE" w14:textId="77777777" w:rsidR="001C3588" w:rsidRPr="001A4780" w:rsidRDefault="001C3588" w:rsidP="003F07D0">
            <w:pPr>
              <w:spacing w:before="0" w:after="0" w:line="276" w:lineRule="auto"/>
              <w:rPr>
                <w:sz w:val="20"/>
              </w:rPr>
            </w:pPr>
          </w:p>
        </w:tc>
      </w:tr>
      <w:tr w:rsidR="001C3588" w:rsidRPr="001A4780" w14:paraId="53160D52" w14:textId="77777777" w:rsidTr="00395700">
        <w:tc>
          <w:tcPr>
            <w:tcW w:w="903" w:type="pct"/>
            <w:shd w:val="clear" w:color="auto" w:fill="auto"/>
          </w:tcPr>
          <w:p w14:paraId="3956F1DE" w14:textId="77777777" w:rsidR="001C3588" w:rsidRPr="001A4780" w:rsidRDefault="001C3588" w:rsidP="003F07D0">
            <w:pPr>
              <w:spacing w:before="0" w:after="0" w:line="276" w:lineRule="auto"/>
              <w:rPr>
                <w:sz w:val="20"/>
              </w:rPr>
            </w:pPr>
          </w:p>
        </w:tc>
        <w:tc>
          <w:tcPr>
            <w:tcW w:w="923" w:type="pct"/>
            <w:gridSpan w:val="2"/>
            <w:shd w:val="clear" w:color="auto" w:fill="auto"/>
          </w:tcPr>
          <w:p w14:paraId="578992FC" w14:textId="77777777" w:rsidR="001C3588" w:rsidRPr="001A4780" w:rsidRDefault="001C3588" w:rsidP="003F07D0">
            <w:pPr>
              <w:spacing w:before="0" w:after="0" w:line="276" w:lineRule="auto"/>
              <w:rPr>
                <w:sz w:val="20"/>
              </w:rPr>
            </w:pPr>
            <w:r w:rsidRPr="00D51EAD">
              <w:rPr>
                <w:sz w:val="20"/>
              </w:rPr>
              <w:t>docDate</w:t>
            </w:r>
          </w:p>
        </w:tc>
        <w:tc>
          <w:tcPr>
            <w:tcW w:w="141" w:type="pct"/>
            <w:shd w:val="clear" w:color="auto" w:fill="auto"/>
          </w:tcPr>
          <w:p w14:paraId="53D8B65F" w14:textId="77777777" w:rsidR="001C3588" w:rsidRPr="00D51EAD" w:rsidRDefault="001C3588" w:rsidP="003F07D0">
            <w:pPr>
              <w:spacing w:before="0" w:after="0" w:line="276" w:lineRule="auto"/>
              <w:jc w:val="center"/>
              <w:rPr>
                <w:sz w:val="20"/>
                <w:lang w:val="en-US"/>
              </w:rPr>
            </w:pPr>
            <w:r>
              <w:rPr>
                <w:sz w:val="20"/>
                <w:lang w:val="en-US"/>
              </w:rPr>
              <w:t>O</w:t>
            </w:r>
          </w:p>
        </w:tc>
        <w:tc>
          <w:tcPr>
            <w:tcW w:w="427" w:type="pct"/>
            <w:gridSpan w:val="2"/>
            <w:shd w:val="clear" w:color="auto" w:fill="auto"/>
          </w:tcPr>
          <w:p w14:paraId="3BD938C6" w14:textId="77777777" w:rsidR="001C3588" w:rsidRPr="00D51EAD" w:rsidRDefault="001C3588" w:rsidP="003F07D0">
            <w:pPr>
              <w:spacing w:before="0" w:after="0" w:line="276" w:lineRule="auto"/>
              <w:jc w:val="center"/>
              <w:rPr>
                <w:sz w:val="20"/>
                <w:lang w:val="en-US"/>
              </w:rPr>
            </w:pPr>
            <w:r>
              <w:rPr>
                <w:sz w:val="20"/>
                <w:lang w:val="en-US"/>
              </w:rPr>
              <w:t>DT</w:t>
            </w:r>
          </w:p>
        </w:tc>
        <w:tc>
          <w:tcPr>
            <w:tcW w:w="1312" w:type="pct"/>
            <w:shd w:val="clear" w:color="auto" w:fill="auto"/>
          </w:tcPr>
          <w:p w14:paraId="1763CABD" w14:textId="77777777" w:rsidR="001C3588" w:rsidRPr="001A4780" w:rsidRDefault="001C3588" w:rsidP="003F07D0">
            <w:pPr>
              <w:spacing w:before="0" w:after="0" w:line="276" w:lineRule="auto"/>
              <w:rPr>
                <w:sz w:val="20"/>
              </w:rPr>
            </w:pPr>
            <w:r w:rsidRPr="00D51EAD">
              <w:rPr>
                <w:sz w:val="20"/>
              </w:rPr>
              <w:t>Дата документа</w:t>
            </w:r>
          </w:p>
        </w:tc>
        <w:tc>
          <w:tcPr>
            <w:tcW w:w="1294" w:type="pct"/>
            <w:shd w:val="clear" w:color="auto" w:fill="auto"/>
          </w:tcPr>
          <w:p w14:paraId="6A658116" w14:textId="77777777" w:rsidR="001C3588" w:rsidRPr="001A4780" w:rsidRDefault="001C3588" w:rsidP="003F07D0">
            <w:pPr>
              <w:spacing w:before="0" w:after="0" w:line="276" w:lineRule="auto"/>
              <w:rPr>
                <w:sz w:val="20"/>
              </w:rPr>
            </w:pPr>
          </w:p>
        </w:tc>
      </w:tr>
      <w:tr w:rsidR="001C3588" w:rsidRPr="001A4780" w14:paraId="09B0B51E" w14:textId="77777777" w:rsidTr="00395700">
        <w:tc>
          <w:tcPr>
            <w:tcW w:w="903" w:type="pct"/>
            <w:shd w:val="clear" w:color="auto" w:fill="auto"/>
          </w:tcPr>
          <w:p w14:paraId="1009E4F3" w14:textId="77777777" w:rsidR="001C3588" w:rsidRPr="001A4780" w:rsidRDefault="001C3588" w:rsidP="003F07D0">
            <w:pPr>
              <w:spacing w:before="0" w:after="0" w:line="276" w:lineRule="auto"/>
              <w:rPr>
                <w:sz w:val="20"/>
              </w:rPr>
            </w:pPr>
          </w:p>
        </w:tc>
        <w:tc>
          <w:tcPr>
            <w:tcW w:w="923" w:type="pct"/>
            <w:gridSpan w:val="2"/>
            <w:shd w:val="clear" w:color="auto" w:fill="auto"/>
          </w:tcPr>
          <w:p w14:paraId="66A0EFCE" w14:textId="77777777" w:rsidR="001C3588" w:rsidRPr="001A4780" w:rsidRDefault="001C3588" w:rsidP="003F07D0">
            <w:pPr>
              <w:spacing w:before="0" w:after="0" w:line="276" w:lineRule="auto"/>
              <w:rPr>
                <w:sz w:val="20"/>
              </w:rPr>
            </w:pPr>
            <w:r w:rsidRPr="00D51EAD">
              <w:rPr>
                <w:sz w:val="20"/>
              </w:rPr>
              <w:t>docNumber</w:t>
            </w:r>
          </w:p>
        </w:tc>
        <w:tc>
          <w:tcPr>
            <w:tcW w:w="141" w:type="pct"/>
            <w:shd w:val="clear" w:color="auto" w:fill="auto"/>
          </w:tcPr>
          <w:p w14:paraId="471C8E26" w14:textId="77777777" w:rsidR="001C3588" w:rsidRPr="00D51EAD" w:rsidRDefault="001C3588" w:rsidP="003F07D0">
            <w:pPr>
              <w:spacing w:before="0" w:after="0" w:line="276" w:lineRule="auto"/>
              <w:jc w:val="center"/>
              <w:rPr>
                <w:sz w:val="20"/>
                <w:lang w:val="en-US"/>
              </w:rPr>
            </w:pPr>
            <w:r>
              <w:rPr>
                <w:sz w:val="20"/>
                <w:lang w:val="en-US"/>
              </w:rPr>
              <w:t>O</w:t>
            </w:r>
          </w:p>
        </w:tc>
        <w:tc>
          <w:tcPr>
            <w:tcW w:w="427" w:type="pct"/>
            <w:gridSpan w:val="2"/>
            <w:shd w:val="clear" w:color="auto" w:fill="auto"/>
          </w:tcPr>
          <w:p w14:paraId="2D861941" w14:textId="77777777" w:rsidR="001C3588" w:rsidRPr="00D51EAD" w:rsidRDefault="001C3588" w:rsidP="003F07D0">
            <w:pPr>
              <w:spacing w:before="0" w:after="0" w:line="276" w:lineRule="auto"/>
              <w:jc w:val="center"/>
              <w:rPr>
                <w:sz w:val="20"/>
                <w:lang w:val="en-US"/>
              </w:rPr>
            </w:pPr>
            <w:r>
              <w:rPr>
                <w:sz w:val="20"/>
                <w:lang w:val="en-US"/>
              </w:rPr>
              <w:t>T(</w:t>
            </w:r>
            <w:r>
              <w:rPr>
                <w:sz w:val="20"/>
              </w:rPr>
              <w:t>35</w:t>
            </w:r>
            <w:r>
              <w:rPr>
                <w:sz w:val="20"/>
                <w:lang w:val="en-US"/>
              </w:rPr>
              <w:t>0)</w:t>
            </w:r>
          </w:p>
        </w:tc>
        <w:tc>
          <w:tcPr>
            <w:tcW w:w="1312" w:type="pct"/>
            <w:shd w:val="clear" w:color="auto" w:fill="auto"/>
          </w:tcPr>
          <w:p w14:paraId="0C83971A" w14:textId="77777777" w:rsidR="001C3588" w:rsidRPr="001A4780" w:rsidRDefault="001C3588" w:rsidP="003F07D0">
            <w:pPr>
              <w:spacing w:before="0" w:after="0" w:line="276" w:lineRule="auto"/>
              <w:rPr>
                <w:sz w:val="20"/>
              </w:rPr>
            </w:pPr>
            <w:r w:rsidRPr="00D51EAD">
              <w:rPr>
                <w:sz w:val="20"/>
              </w:rPr>
              <w:t>Номер документа</w:t>
            </w:r>
          </w:p>
        </w:tc>
        <w:tc>
          <w:tcPr>
            <w:tcW w:w="1294" w:type="pct"/>
            <w:shd w:val="clear" w:color="auto" w:fill="auto"/>
          </w:tcPr>
          <w:p w14:paraId="2F4874AC" w14:textId="77777777" w:rsidR="001C3588" w:rsidRPr="001A4780" w:rsidRDefault="001C3588" w:rsidP="003F07D0">
            <w:pPr>
              <w:spacing w:before="0" w:after="0" w:line="276" w:lineRule="auto"/>
              <w:rPr>
                <w:sz w:val="20"/>
              </w:rPr>
            </w:pPr>
          </w:p>
        </w:tc>
      </w:tr>
    </w:tbl>
    <w:p w14:paraId="5B20F013" w14:textId="49AB2CFE" w:rsidR="008A09D2" w:rsidRDefault="008A09D2" w:rsidP="003F07D0">
      <w:pPr>
        <w:pStyle w:val="1"/>
      </w:pPr>
      <w:bookmarkStart w:id="47" w:name="_Toc390789673"/>
      <w:bookmarkStart w:id="48" w:name="_Toc132279076"/>
      <w:r w:rsidRPr="00F73CA8">
        <w:lastRenderedPageBreak/>
        <w:t>Извещение о п</w:t>
      </w:r>
      <w:r>
        <w:t>роведении ЗK (запрос котировок), внесение изменений</w:t>
      </w:r>
      <w:bookmarkEnd w:id="47"/>
      <w:bookmarkEnd w:id="48"/>
    </w:p>
    <w:p w14:paraId="46E9F40D" w14:textId="38C571DC" w:rsidR="005800E4" w:rsidRPr="005800E4" w:rsidRDefault="005800E4" w:rsidP="005800E4">
      <w:pPr>
        <w:pStyle w:val="afb"/>
        <w:rPr>
          <w:rFonts w:asciiTheme="minorHAnsi" w:hAnsiTheme="minorHAnsi"/>
        </w:rPr>
      </w:pPr>
      <w:r w:rsidRPr="00F73CA8">
        <w:t>Извещение о п</w:t>
      </w:r>
      <w:r>
        <w:t>роведении ЗK (запрос котировок), внесение изменений, приведено в таблице ниже (</w:t>
      </w:r>
      <w:r>
        <w:fldChar w:fldCharType="begin"/>
      </w:r>
      <w:r>
        <w:instrText xml:space="preserve"> REF _Ref132278973 \h </w:instrText>
      </w:r>
      <w:r>
        <w:fldChar w:fldCharType="separate"/>
      </w:r>
      <w:r>
        <w:t xml:space="preserve">Таблица </w:t>
      </w:r>
      <w:r>
        <w:rPr>
          <w:noProof/>
        </w:rPr>
        <w:t>11</w:t>
      </w:r>
      <w:r>
        <w:fldChar w:fldCharType="end"/>
      </w:r>
      <w:r>
        <w:t>).</w:t>
      </w:r>
    </w:p>
    <w:p w14:paraId="25B149D4" w14:textId="73B0E54B" w:rsidR="0023280D" w:rsidRPr="0023280D" w:rsidRDefault="0023280D" w:rsidP="0023280D">
      <w:pPr>
        <w:pStyle w:val="afff6"/>
      </w:pPr>
      <w:bookmarkStart w:id="49" w:name="_Ref132278973"/>
      <w:bookmarkStart w:id="50" w:name="_Toc132279090"/>
      <w:r>
        <w:t xml:space="preserve">Таблица </w:t>
      </w:r>
      <w:fldSimple w:instr=" SEQ Таблица \* ARABIC ">
        <w:r>
          <w:rPr>
            <w:noProof/>
          </w:rPr>
          <w:t>11</w:t>
        </w:r>
      </w:fldSimple>
      <w:bookmarkEnd w:id="49"/>
      <w:r>
        <w:t xml:space="preserve">. </w:t>
      </w:r>
      <w:r w:rsidRPr="006909E8">
        <w:t>Извещение о проведении ЗK (запрос котировок), внесение изменений</w:t>
      </w:r>
      <w:bookmarkEnd w:id="50"/>
    </w:p>
    <w:tbl>
      <w:tblPr>
        <w:tblW w:w="500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35"/>
        <w:gridCol w:w="15"/>
        <w:gridCol w:w="1652"/>
        <w:gridCol w:w="387"/>
        <w:gridCol w:w="792"/>
        <w:gridCol w:w="37"/>
        <w:gridCol w:w="2529"/>
        <w:gridCol w:w="21"/>
        <w:gridCol w:w="2469"/>
      </w:tblGrid>
      <w:tr w:rsidR="008A09D2" w:rsidRPr="001A4780" w14:paraId="280D0BAB" w14:textId="77777777" w:rsidTr="0023280D">
        <w:trPr>
          <w:tblHeader/>
        </w:trPr>
        <w:tc>
          <w:tcPr>
            <w:tcW w:w="900" w:type="pct"/>
            <w:shd w:val="clear" w:color="auto" w:fill="D9D9D9"/>
            <w:hideMark/>
          </w:tcPr>
          <w:p w14:paraId="19A7013D" w14:textId="77777777" w:rsidR="008A09D2" w:rsidRPr="001A4780" w:rsidRDefault="008A09D2" w:rsidP="003F07D0">
            <w:pPr>
              <w:spacing w:before="0" w:after="0" w:line="276" w:lineRule="auto"/>
              <w:jc w:val="center"/>
              <w:rPr>
                <w:b/>
                <w:bCs/>
                <w:sz w:val="20"/>
              </w:rPr>
            </w:pPr>
            <w:r w:rsidRPr="001A4780">
              <w:rPr>
                <w:b/>
                <w:bCs/>
                <w:sz w:val="20"/>
              </w:rPr>
              <w:t>Код элемента</w:t>
            </w:r>
          </w:p>
        </w:tc>
        <w:tc>
          <w:tcPr>
            <w:tcW w:w="865" w:type="pct"/>
            <w:gridSpan w:val="2"/>
            <w:shd w:val="clear" w:color="auto" w:fill="D9D9D9"/>
            <w:hideMark/>
          </w:tcPr>
          <w:p w14:paraId="36E7500F" w14:textId="77777777" w:rsidR="008A09D2" w:rsidRPr="001A4780" w:rsidRDefault="008A09D2" w:rsidP="003F07D0">
            <w:pPr>
              <w:spacing w:before="0" w:after="0" w:line="276" w:lineRule="auto"/>
              <w:jc w:val="center"/>
              <w:rPr>
                <w:b/>
                <w:bCs/>
                <w:sz w:val="20"/>
              </w:rPr>
            </w:pPr>
            <w:r w:rsidRPr="001A4780">
              <w:rPr>
                <w:b/>
                <w:bCs/>
                <w:sz w:val="20"/>
              </w:rPr>
              <w:t>Содерж. элемента</w:t>
            </w:r>
          </w:p>
        </w:tc>
        <w:tc>
          <w:tcPr>
            <w:tcW w:w="201" w:type="pct"/>
            <w:shd w:val="clear" w:color="auto" w:fill="D9D9D9"/>
            <w:hideMark/>
          </w:tcPr>
          <w:p w14:paraId="62F7338D" w14:textId="77777777" w:rsidR="008A09D2" w:rsidRPr="001A4780" w:rsidRDefault="008A09D2" w:rsidP="003F07D0">
            <w:pPr>
              <w:spacing w:before="0" w:after="0" w:line="276" w:lineRule="auto"/>
              <w:jc w:val="center"/>
              <w:rPr>
                <w:b/>
                <w:bCs/>
                <w:sz w:val="20"/>
              </w:rPr>
            </w:pPr>
            <w:r w:rsidRPr="001A4780">
              <w:rPr>
                <w:b/>
                <w:bCs/>
                <w:sz w:val="20"/>
              </w:rPr>
              <w:t>Тип</w:t>
            </w:r>
          </w:p>
        </w:tc>
        <w:tc>
          <w:tcPr>
            <w:tcW w:w="430" w:type="pct"/>
            <w:gridSpan w:val="2"/>
            <w:shd w:val="clear" w:color="auto" w:fill="D9D9D9"/>
            <w:hideMark/>
          </w:tcPr>
          <w:p w14:paraId="40819BD6" w14:textId="77777777" w:rsidR="008A09D2" w:rsidRPr="001A4780" w:rsidRDefault="008A09D2" w:rsidP="003F07D0">
            <w:pPr>
              <w:spacing w:before="0" w:after="0" w:line="276" w:lineRule="auto"/>
              <w:jc w:val="center"/>
              <w:rPr>
                <w:b/>
                <w:bCs/>
                <w:sz w:val="20"/>
              </w:rPr>
            </w:pPr>
            <w:r w:rsidRPr="001A4780">
              <w:rPr>
                <w:b/>
                <w:bCs/>
                <w:sz w:val="20"/>
              </w:rPr>
              <w:t>Формат</w:t>
            </w:r>
          </w:p>
        </w:tc>
        <w:tc>
          <w:tcPr>
            <w:tcW w:w="1323" w:type="pct"/>
            <w:gridSpan w:val="2"/>
            <w:shd w:val="clear" w:color="auto" w:fill="D9D9D9"/>
            <w:hideMark/>
          </w:tcPr>
          <w:p w14:paraId="474444FF" w14:textId="77777777" w:rsidR="008A09D2" w:rsidRPr="001A4780" w:rsidRDefault="008A09D2" w:rsidP="003F07D0">
            <w:pPr>
              <w:spacing w:before="0" w:after="0" w:line="276" w:lineRule="auto"/>
              <w:jc w:val="center"/>
              <w:rPr>
                <w:b/>
                <w:bCs/>
                <w:sz w:val="20"/>
              </w:rPr>
            </w:pPr>
            <w:r w:rsidRPr="001A4780">
              <w:rPr>
                <w:b/>
                <w:bCs/>
                <w:sz w:val="20"/>
              </w:rPr>
              <w:t>Наименование</w:t>
            </w:r>
          </w:p>
        </w:tc>
        <w:tc>
          <w:tcPr>
            <w:tcW w:w="1281" w:type="pct"/>
            <w:shd w:val="clear" w:color="auto" w:fill="D9D9D9"/>
            <w:hideMark/>
          </w:tcPr>
          <w:p w14:paraId="2117C5D4" w14:textId="77777777" w:rsidR="008A09D2" w:rsidRPr="001A4780" w:rsidRDefault="008A09D2" w:rsidP="003F07D0">
            <w:pPr>
              <w:spacing w:before="0" w:after="0" w:line="276" w:lineRule="auto"/>
              <w:jc w:val="center"/>
              <w:rPr>
                <w:b/>
                <w:bCs/>
                <w:sz w:val="20"/>
              </w:rPr>
            </w:pPr>
            <w:r w:rsidRPr="001A4780">
              <w:rPr>
                <w:b/>
                <w:bCs/>
                <w:sz w:val="20"/>
              </w:rPr>
              <w:t>Дополнительная информация</w:t>
            </w:r>
          </w:p>
        </w:tc>
      </w:tr>
      <w:tr w:rsidR="008A09D2" w:rsidRPr="001A4780" w14:paraId="710F05A1" w14:textId="77777777" w:rsidTr="00490DAA">
        <w:tc>
          <w:tcPr>
            <w:tcW w:w="5000" w:type="pct"/>
            <w:gridSpan w:val="9"/>
            <w:shd w:val="clear" w:color="auto" w:fill="auto"/>
            <w:hideMark/>
          </w:tcPr>
          <w:p w14:paraId="178554B3" w14:textId="77777777" w:rsidR="008A09D2" w:rsidRPr="001A4780" w:rsidRDefault="008A09D2" w:rsidP="003F07D0">
            <w:pPr>
              <w:spacing w:before="0" w:after="0" w:line="276" w:lineRule="auto"/>
              <w:ind w:left="567"/>
              <w:jc w:val="center"/>
              <w:rPr>
                <w:sz w:val="20"/>
              </w:rPr>
            </w:pPr>
            <w:r>
              <w:rPr>
                <w:b/>
                <w:bCs/>
                <w:sz w:val="20"/>
              </w:rPr>
              <w:t>И</w:t>
            </w:r>
            <w:r w:rsidRPr="004270E7">
              <w:rPr>
                <w:b/>
                <w:bCs/>
                <w:sz w:val="20"/>
              </w:rPr>
              <w:t xml:space="preserve">звещение о проведении </w:t>
            </w:r>
            <w:r>
              <w:rPr>
                <w:b/>
                <w:bCs/>
                <w:sz w:val="20"/>
              </w:rPr>
              <w:t>запроса котировок</w:t>
            </w:r>
            <w:r w:rsidRPr="004270E7">
              <w:rPr>
                <w:b/>
                <w:bCs/>
                <w:sz w:val="20"/>
              </w:rPr>
              <w:t xml:space="preserve"> </w:t>
            </w:r>
          </w:p>
        </w:tc>
      </w:tr>
      <w:tr w:rsidR="008A09D2" w:rsidRPr="001A4780" w14:paraId="675533E4" w14:textId="77777777" w:rsidTr="0023280D">
        <w:tc>
          <w:tcPr>
            <w:tcW w:w="900" w:type="pct"/>
            <w:shd w:val="clear" w:color="auto" w:fill="auto"/>
            <w:hideMark/>
          </w:tcPr>
          <w:p w14:paraId="6857F0F0" w14:textId="77777777" w:rsidR="008A09D2" w:rsidRPr="001A4780" w:rsidRDefault="008A09D2" w:rsidP="003F07D0">
            <w:pPr>
              <w:spacing w:before="0" w:after="0" w:line="276" w:lineRule="auto"/>
              <w:rPr>
                <w:sz w:val="20"/>
              </w:rPr>
            </w:pPr>
            <w:r>
              <w:rPr>
                <w:b/>
                <w:bCs/>
                <w:sz w:val="20"/>
              </w:rPr>
              <w:t>notificationZ</w:t>
            </w:r>
            <w:r w:rsidRPr="009C33E1">
              <w:rPr>
                <w:b/>
                <w:bCs/>
                <w:sz w:val="20"/>
              </w:rPr>
              <w:t>K</w:t>
            </w:r>
          </w:p>
        </w:tc>
        <w:tc>
          <w:tcPr>
            <w:tcW w:w="865" w:type="pct"/>
            <w:gridSpan w:val="2"/>
            <w:shd w:val="clear" w:color="auto" w:fill="auto"/>
            <w:hideMark/>
          </w:tcPr>
          <w:p w14:paraId="10C32658" w14:textId="77777777" w:rsidR="008A09D2" w:rsidRPr="001A4780" w:rsidRDefault="008A09D2" w:rsidP="003F07D0">
            <w:pPr>
              <w:spacing w:before="0" w:after="0" w:line="276" w:lineRule="auto"/>
              <w:rPr>
                <w:sz w:val="20"/>
              </w:rPr>
            </w:pPr>
            <w:r w:rsidRPr="001A4780">
              <w:rPr>
                <w:sz w:val="20"/>
              </w:rPr>
              <w:t> </w:t>
            </w:r>
          </w:p>
        </w:tc>
        <w:tc>
          <w:tcPr>
            <w:tcW w:w="201" w:type="pct"/>
            <w:shd w:val="clear" w:color="auto" w:fill="auto"/>
            <w:hideMark/>
          </w:tcPr>
          <w:p w14:paraId="29A2BAD0" w14:textId="77777777" w:rsidR="008A09D2" w:rsidRPr="001A4780" w:rsidRDefault="008A09D2" w:rsidP="003F07D0">
            <w:pPr>
              <w:spacing w:before="0" w:after="0" w:line="276" w:lineRule="auto"/>
              <w:rPr>
                <w:sz w:val="20"/>
              </w:rPr>
            </w:pPr>
            <w:r w:rsidRPr="001A4780">
              <w:rPr>
                <w:sz w:val="20"/>
              </w:rPr>
              <w:t> </w:t>
            </w:r>
          </w:p>
        </w:tc>
        <w:tc>
          <w:tcPr>
            <w:tcW w:w="430" w:type="pct"/>
            <w:gridSpan w:val="2"/>
            <w:shd w:val="clear" w:color="auto" w:fill="auto"/>
            <w:hideMark/>
          </w:tcPr>
          <w:p w14:paraId="62E583EB" w14:textId="77777777" w:rsidR="008A09D2" w:rsidRPr="001A4780" w:rsidRDefault="008A09D2" w:rsidP="003F07D0">
            <w:pPr>
              <w:spacing w:before="0" w:after="0" w:line="276" w:lineRule="auto"/>
              <w:rPr>
                <w:sz w:val="20"/>
              </w:rPr>
            </w:pPr>
            <w:r w:rsidRPr="001A4780">
              <w:rPr>
                <w:sz w:val="20"/>
              </w:rPr>
              <w:t> </w:t>
            </w:r>
          </w:p>
        </w:tc>
        <w:tc>
          <w:tcPr>
            <w:tcW w:w="1323" w:type="pct"/>
            <w:gridSpan w:val="2"/>
            <w:shd w:val="clear" w:color="auto" w:fill="auto"/>
            <w:hideMark/>
          </w:tcPr>
          <w:p w14:paraId="1A02BDB8" w14:textId="77777777" w:rsidR="008A09D2" w:rsidRPr="001A4780" w:rsidRDefault="008A09D2" w:rsidP="003F07D0">
            <w:pPr>
              <w:spacing w:before="0" w:after="0" w:line="276" w:lineRule="auto"/>
              <w:rPr>
                <w:sz w:val="20"/>
              </w:rPr>
            </w:pPr>
            <w:r w:rsidRPr="001A4780">
              <w:rPr>
                <w:sz w:val="20"/>
              </w:rPr>
              <w:t> </w:t>
            </w:r>
          </w:p>
        </w:tc>
        <w:tc>
          <w:tcPr>
            <w:tcW w:w="1281" w:type="pct"/>
            <w:shd w:val="clear" w:color="auto" w:fill="auto"/>
            <w:hideMark/>
          </w:tcPr>
          <w:p w14:paraId="7634EC2B" w14:textId="77777777" w:rsidR="008A09D2" w:rsidRPr="001A4780" w:rsidRDefault="008A09D2" w:rsidP="003F07D0">
            <w:pPr>
              <w:spacing w:before="0" w:after="0" w:line="276" w:lineRule="auto"/>
              <w:rPr>
                <w:sz w:val="20"/>
              </w:rPr>
            </w:pPr>
            <w:r>
              <w:rPr>
                <w:sz w:val="20"/>
              </w:rPr>
              <w:t xml:space="preserve"> </w:t>
            </w:r>
          </w:p>
        </w:tc>
      </w:tr>
      <w:tr w:rsidR="008A09D2" w:rsidRPr="001A4780" w14:paraId="68FA060D" w14:textId="77777777" w:rsidTr="0023280D">
        <w:tc>
          <w:tcPr>
            <w:tcW w:w="900" w:type="pct"/>
            <w:shd w:val="clear" w:color="auto" w:fill="auto"/>
            <w:hideMark/>
          </w:tcPr>
          <w:p w14:paraId="4AB49ED9" w14:textId="77777777" w:rsidR="008A09D2" w:rsidRPr="003D3D6C" w:rsidRDefault="008A09D2" w:rsidP="003F07D0">
            <w:pPr>
              <w:spacing w:before="0" w:after="0" w:line="276" w:lineRule="auto"/>
              <w:rPr>
                <w:b/>
                <w:bCs/>
                <w:sz w:val="20"/>
              </w:rPr>
            </w:pPr>
          </w:p>
        </w:tc>
        <w:tc>
          <w:tcPr>
            <w:tcW w:w="865" w:type="pct"/>
            <w:gridSpan w:val="2"/>
            <w:shd w:val="clear" w:color="auto" w:fill="auto"/>
            <w:hideMark/>
          </w:tcPr>
          <w:p w14:paraId="0E3ECFB0" w14:textId="77777777" w:rsidR="008A09D2" w:rsidRPr="00EE44AF" w:rsidRDefault="008A09D2" w:rsidP="003F07D0">
            <w:pPr>
              <w:spacing w:before="0" w:after="0" w:line="276" w:lineRule="auto"/>
              <w:rPr>
                <w:sz w:val="20"/>
              </w:rPr>
            </w:pPr>
            <w:r w:rsidRPr="00EE44AF">
              <w:rPr>
                <w:bCs/>
                <w:sz w:val="20"/>
                <w:lang w:val="en-US"/>
              </w:rPr>
              <w:t>schemeVersion</w:t>
            </w:r>
          </w:p>
        </w:tc>
        <w:tc>
          <w:tcPr>
            <w:tcW w:w="201" w:type="pct"/>
            <w:shd w:val="clear" w:color="auto" w:fill="auto"/>
            <w:hideMark/>
          </w:tcPr>
          <w:p w14:paraId="1AB25926" w14:textId="77777777" w:rsidR="008A09D2" w:rsidRPr="008515A6" w:rsidRDefault="008A09D2" w:rsidP="003F07D0">
            <w:pPr>
              <w:spacing w:before="0" w:after="0" w:line="276" w:lineRule="auto"/>
              <w:jc w:val="center"/>
              <w:rPr>
                <w:sz w:val="20"/>
                <w:lang w:val="en-US"/>
              </w:rPr>
            </w:pPr>
            <w:r>
              <w:rPr>
                <w:sz w:val="20"/>
                <w:lang w:val="en-US"/>
              </w:rPr>
              <w:t>O</w:t>
            </w:r>
          </w:p>
        </w:tc>
        <w:tc>
          <w:tcPr>
            <w:tcW w:w="430" w:type="pct"/>
            <w:gridSpan w:val="2"/>
            <w:shd w:val="clear" w:color="auto" w:fill="auto"/>
            <w:hideMark/>
          </w:tcPr>
          <w:p w14:paraId="4712C1D9" w14:textId="77777777" w:rsidR="008A09D2" w:rsidRPr="008515A6" w:rsidRDefault="008A09D2" w:rsidP="003F07D0">
            <w:pPr>
              <w:spacing w:before="0" w:after="0" w:line="276" w:lineRule="auto"/>
              <w:jc w:val="center"/>
              <w:rPr>
                <w:sz w:val="20"/>
                <w:lang w:val="en-US"/>
              </w:rPr>
            </w:pPr>
            <w:r>
              <w:rPr>
                <w:sz w:val="20"/>
                <w:lang w:val="en-US"/>
              </w:rPr>
              <w:t>N</w:t>
            </w:r>
          </w:p>
        </w:tc>
        <w:tc>
          <w:tcPr>
            <w:tcW w:w="1323" w:type="pct"/>
            <w:gridSpan w:val="2"/>
            <w:shd w:val="clear" w:color="auto" w:fill="auto"/>
            <w:hideMark/>
          </w:tcPr>
          <w:p w14:paraId="35A380C4" w14:textId="77777777" w:rsidR="008A09D2" w:rsidRPr="008515A6" w:rsidRDefault="008A09D2" w:rsidP="003F07D0">
            <w:pPr>
              <w:spacing w:before="0" w:after="0" w:line="276" w:lineRule="auto"/>
              <w:rPr>
                <w:sz w:val="20"/>
              </w:rPr>
            </w:pPr>
            <w:r>
              <w:rPr>
                <w:sz w:val="20"/>
              </w:rPr>
              <w:t>Атрибут. Н</w:t>
            </w:r>
            <w:r w:rsidRPr="009E5C13">
              <w:rPr>
                <w:sz w:val="20"/>
              </w:rPr>
              <w:t>омер версии схемы элемента</w:t>
            </w:r>
          </w:p>
        </w:tc>
        <w:tc>
          <w:tcPr>
            <w:tcW w:w="1281" w:type="pct"/>
            <w:shd w:val="clear" w:color="auto" w:fill="auto"/>
            <w:hideMark/>
          </w:tcPr>
          <w:p w14:paraId="5C8FBE5C" w14:textId="77777777" w:rsidR="00F326E0" w:rsidRDefault="00F326E0" w:rsidP="003F07D0">
            <w:pPr>
              <w:spacing w:before="0" w:after="0" w:line="276" w:lineRule="auto"/>
              <w:rPr>
                <w:sz w:val="20"/>
              </w:rPr>
            </w:pPr>
            <w:r>
              <w:rPr>
                <w:sz w:val="20"/>
              </w:rPr>
              <w:t>Допустимые значения:</w:t>
            </w:r>
          </w:p>
          <w:p w14:paraId="1186C37D" w14:textId="77777777" w:rsidR="00F326E0" w:rsidRDefault="00F326E0" w:rsidP="003F07D0">
            <w:pPr>
              <w:spacing w:before="0" w:after="0" w:line="276" w:lineRule="auto"/>
              <w:rPr>
                <w:sz w:val="20"/>
                <w:lang w:val="en-US"/>
              </w:rPr>
            </w:pPr>
            <w:r>
              <w:rPr>
                <w:sz w:val="20"/>
              </w:rPr>
              <w:t>1.0</w:t>
            </w:r>
          </w:p>
          <w:p w14:paraId="7A0653BF" w14:textId="77777777" w:rsidR="00F326E0" w:rsidRDefault="00F326E0" w:rsidP="003F07D0">
            <w:pPr>
              <w:spacing w:before="0" w:after="0" w:line="276" w:lineRule="auto"/>
              <w:rPr>
                <w:sz w:val="20"/>
              </w:rPr>
            </w:pPr>
            <w:r>
              <w:rPr>
                <w:sz w:val="20"/>
                <w:lang w:val="en-US"/>
              </w:rPr>
              <w:t>4.1</w:t>
            </w:r>
          </w:p>
          <w:p w14:paraId="5FC7AF36" w14:textId="77777777" w:rsidR="00F326E0" w:rsidRDefault="00F326E0" w:rsidP="003F07D0">
            <w:pPr>
              <w:spacing w:before="0" w:after="0" w:line="276" w:lineRule="auto"/>
              <w:rPr>
                <w:sz w:val="20"/>
              </w:rPr>
            </w:pPr>
            <w:r>
              <w:rPr>
                <w:sz w:val="20"/>
                <w:lang w:val="en-US"/>
              </w:rPr>
              <w:t>4.2</w:t>
            </w:r>
          </w:p>
          <w:p w14:paraId="0A9988F5" w14:textId="77777777" w:rsidR="00F326E0" w:rsidRDefault="00F326E0" w:rsidP="003F07D0">
            <w:pPr>
              <w:spacing w:before="0" w:after="0" w:line="276" w:lineRule="auto"/>
              <w:rPr>
                <w:sz w:val="20"/>
                <w:lang w:val="en-US"/>
              </w:rPr>
            </w:pPr>
            <w:r>
              <w:rPr>
                <w:sz w:val="20"/>
                <w:lang w:val="en-US"/>
              </w:rPr>
              <w:t>4.3</w:t>
            </w:r>
          </w:p>
          <w:p w14:paraId="3F27C66B" w14:textId="77777777" w:rsidR="00F326E0" w:rsidRDefault="00F326E0" w:rsidP="003F07D0">
            <w:pPr>
              <w:spacing w:before="0" w:after="0" w:line="276" w:lineRule="auto"/>
              <w:rPr>
                <w:sz w:val="20"/>
                <w:lang w:val="en-US"/>
              </w:rPr>
            </w:pPr>
            <w:r>
              <w:rPr>
                <w:sz w:val="20"/>
                <w:lang w:val="en-US"/>
              </w:rPr>
              <w:t>4.3.100</w:t>
            </w:r>
          </w:p>
          <w:p w14:paraId="73F3BF2D" w14:textId="0C6660C6" w:rsidR="008A09D2" w:rsidRPr="00435CBC" w:rsidRDefault="00F326E0" w:rsidP="003F07D0">
            <w:pPr>
              <w:spacing w:before="0" w:after="0" w:line="276" w:lineRule="auto"/>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 xml:space="preserve">10.2, 10.2.310, </w:t>
            </w:r>
            <w:r w:rsidR="008A1EF2">
              <w:rPr>
                <w:sz w:val="20"/>
              </w:rPr>
              <w:t>10.3</w:t>
            </w:r>
            <w:r w:rsidR="0055573E">
              <w:rPr>
                <w:sz w:val="20"/>
              </w:rPr>
              <w:t>, 11.0</w:t>
            </w:r>
            <w:r w:rsidR="00D61B89">
              <w:rPr>
                <w:sz w:val="20"/>
              </w:rPr>
              <w:t>, 11.1</w:t>
            </w:r>
            <w:r w:rsidR="00D80700">
              <w:rPr>
                <w:sz w:val="20"/>
              </w:rPr>
              <w:t>, 11.2</w:t>
            </w:r>
            <w:r w:rsidR="00A3598A">
              <w:rPr>
                <w:sz w:val="20"/>
              </w:rPr>
              <w:t>, 11.3</w:t>
            </w:r>
            <w:r w:rsidR="00C7201C">
              <w:rPr>
                <w:sz w:val="20"/>
              </w:rPr>
              <w:t>, 12.0</w:t>
            </w:r>
            <w:r w:rsidR="000429A6">
              <w:rPr>
                <w:sz w:val="20"/>
              </w:rPr>
              <w:t>, 12.1</w:t>
            </w:r>
            <w:r w:rsidR="000E0C07">
              <w:rPr>
                <w:sz w:val="20"/>
              </w:rPr>
              <w:t>, 12.2</w:t>
            </w:r>
            <w:r w:rsidR="00866587">
              <w:rPr>
                <w:sz w:val="20"/>
              </w:rPr>
              <w:t>, 12.3</w:t>
            </w:r>
            <w:r w:rsidR="00471258">
              <w:rPr>
                <w:sz w:val="20"/>
              </w:rPr>
              <w:t>, 13.0</w:t>
            </w:r>
            <w:r w:rsidR="00C118F3">
              <w:rPr>
                <w:sz w:val="20"/>
              </w:rPr>
              <w:t>, 13.1</w:t>
            </w:r>
            <w:r w:rsidR="00D22E48">
              <w:rPr>
                <w:sz w:val="20"/>
              </w:rPr>
              <w:t>, 13.2</w:t>
            </w:r>
            <w:r w:rsidR="009639AC">
              <w:rPr>
                <w:sz w:val="20"/>
              </w:rPr>
              <w:t>, 13.3</w:t>
            </w:r>
            <w:r w:rsidR="0042291D">
              <w:rPr>
                <w:sz w:val="20"/>
              </w:rPr>
              <w:t>, 14.0</w:t>
            </w:r>
            <w:r w:rsidR="006B7F6B">
              <w:rPr>
                <w:sz w:val="20"/>
              </w:rPr>
              <w:t>, 14.1, 14.2</w:t>
            </w:r>
            <w:r w:rsidR="008F2219">
              <w:rPr>
                <w:sz w:val="20"/>
              </w:rPr>
              <w:t>, 14.3, 15.0</w:t>
            </w:r>
          </w:p>
        </w:tc>
      </w:tr>
      <w:tr w:rsidR="008A09D2" w:rsidRPr="001A4780" w14:paraId="66D68A31" w14:textId="77777777" w:rsidTr="0023280D">
        <w:tc>
          <w:tcPr>
            <w:tcW w:w="900" w:type="pct"/>
            <w:shd w:val="clear" w:color="auto" w:fill="auto"/>
            <w:hideMark/>
          </w:tcPr>
          <w:p w14:paraId="5AC6FF5B" w14:textId="77777777" w:rsidR="008A09D2" w:rsidRPr="001A4780" w:rsidRDefault="008A09D2" w:rsidP="003F07D0">
            <w:pPr>
              <w:spacing w:before="0" w:after="0" w:line="276" w:lineRule="auto"/>
              <w:rPr>
                <w:sz w:val="20"/>
              </w:rPr>
            </w:pPr>
            <w:r w:rsidRPr="001A4780">
              <w:rPr>
                <w:sz w:val="20"/>
              </w:rPr>
              <w:t> </w:t>
            </w:r>
          </w:p>
        </w:tc>
        <w:tc>
          <w:tcPr>
            <w:tcW w:w="865" w:type="pct"/>
            <w:gridSpan w:val="2"/>
            <w:shd w:val="clear" w:color="auto" w:fill="auto"/>
            <w:hideMark/>
          </w:tcPr>
          <w:p w14:paraId="1F3F2FB6" w14:textId="77777777" w:rsidR="008A09D2" w:rsidRPr="001A4780" w:rsidRDefault="008A09D2" w:rsidP="003F07D0">
            <w:pPr>
              <w:spacing w:before="0" w:after="0" w:line="276" w:lineRule="auto"/>
              <w:rPr>
                <w:sz w:val="20"/>
              </w:rPr>
            </w:pPr>
            <w:r w:rsidRPr="001A4780">
              <w:rPr>
                <w:sz w:val="20"/>
              </w:rPr>
              <w:t xml:space="preserve">id </w:t>
            </w:r>
          </w:p>
        </w:tc>
        <w:tc>
          <w:tcPr>
            <w:tcW w:w="201" w:type="pct"/>
            <w:shd w:val="clear" w:color="auto" w:fill="auto"/>
            <w:hideMark/>
          </w:tcPr>
          <w:p w14:paraId="561610F0" w14:textId="77777777" w:rsidR="008A09D2" w:rsidRPr="001A4780" w:rsidRDefault="008A09D2" w:rsidP="003F07D0">
            <w:pPr>
              <w:spacing w:before="0" w:after="0" w:line="276" w:lineRule="auto"/>
              <w:jc w:val="center"/>
              <w:rPr>
                <w:sz w:val="20"/>
              </w:rPr>
            </w:pPr>
            <w:r w:rsidRPr="001A4780">
              <w:rPr>
                <w:sz w:val="20"/>
              </w:rPr>
              <w:t>H</w:t>
            </w:r>
          </w:p>
        </w:tc>
        <w:tc>
          <w:tcPr>
            <w:tcW w:w="430" w:type="pct"/>
            <w:gridSpan w:val="2"/>
            <w:shd w:val="clear" w:color="auto" w:fill="auto"/>
            <w:hideMark/>
          </w:tcPr>
          <w:p w14:paraId="2794AD64" w14:textId="77777777" w:rsidR="008A09D2" w:rsidRPr="001A4780" w:rsidRDefault="008A09D2" w:rsidP="003F07D0">
            <w:pPr>
              <w:spacing w:before="0" w:after="0" w:line="276" w:lineRule="auto"/>
              <w:jc w:val="center"/>
              <w:rPr>
                <w:sz w:val="20"/>
              </w:rPr>
            </w:pPr>
            <w:r w:rsidRPr="001A4780">
              <w:rPr>
                <w:sz w:val="20"/>
              </w:rPr>
              <w:t>N</w:t>
            </w:r>
          </w:p>
        </w:tc>
        <w:tc>
          <w:tcPr>
            <w:tcW w:w="1323" w:type="pct"/>
            <w:gridSpan w:val="2"/>
            <w:shd w:val="clear" w:color="auto" w:fill="auto"/>
            <w:hideMark/>
          </w:tcPr>
          <w:p w14:paraId="0DCCA5E1" w14:textId="77777777" w:rsidR="008A09D2" w:rsidRPr="001A4780" w:rsidRDefault="008A09D2" w:rsidP="003F07D0">
            <w:pPr>
              <w:spacing w:before="0" w:after="0" w:line="276" w:lineRule="auto"/>
              <w:rPr>
                <w:sz w:val="20"/>
              </w:rPr>
            </w:pPr>
            <w:r w:rsidRPr="001A4780">
              <w:rPr>
                <w:sz w:val="20"/>
              </w:rPr>
              <w:t xml:space="preserve">Идентификатор документа </w:t>
            </w:r>
            <w:r w:rsidR="00622E19">
              <w:rPr>
                <w:sz w:val="20"/>
              </w:rPr>
              <w:t>ЕИС</w:t>
            </w:r>
          </w:p>
        </w:tc>
        <w:tc>
          <w:tcPr>
            <w:tcW w:w="1281" w:type="pct"/>
            <w:shd w:val="clear" w:color="auto" w:fill="auto"/>
            <w:hideMark/>
          </w:tcPr>
          <w:p w14:paraId="7F046653" w14:textId="77777777" w:rsidR="008A09D2" w:rsidRPr="001A4780" w:rsidRDefault="008A09D2" w:rsidP="003F07D0">
            <w:pPr>
              <w:spacing w:before="0" w:after="0" w:line="276" w:lineRule="auto"/>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8A09D2" w:rsidRPr="001A4780" w14:paraId="09CAF9C0" w14:textId="77777777" w:rsidTr="0023280D">
        <w:trPr>
          <w:trHeight w:val="377"/>
        </w:trPr>
        <w:tc>
          <w:tcPr>
            <w:tcW w:w="900" w:type="pct"/>
            <w:shd w:val="clear" w:color="auto" w:fill="auto"/>
            <w:hideMark/>
          </w:tcPr>
          <w:p w14:paraId="4F80665F" w14:textId="77777777" w:rsidR="008A09D2" w:rsidRPr="001A4780" w:rsidRDefault="008A09D2" w:rsidP="003F07D0">
            <w:pPr>
              <w:spacing w:before="0" w:after="0" w:line="276" w:lineRule="auto"/>
              <w:rPr>
                <w:sz w:val="20"/>
              </w:rPr>
            </w:pPr>
            <w:r w:rsidRPr="001A4780">
              <w:rPr>
                <w:sz w:val="20"/>
              </w:rPr>
              <w:t> </w:t>
            </w:r>
          </w:p>
        </w:tc>
        <w:tc>
          <w:tcPr>
            <w:tcW w:w="865" w:type="pct"/>
            <w:gridSpan w:val="2"/>
            <w:shd w:val="clear" w:color="auto" w:fill="auto"/>
            <w:hideMark/>
          </w:tcPr>
          <w:p w14:paraId="0BE42BEC" w14:textId="77777777" w:rsidR="008A09D2" w:rsidRPr="001A4780" w:rsidRDefault="008A09D2" w:rsidP="003F07D0">
            <w:pPr>
              <w:spacing w:before="0" w:after="0" w:line="276" w:lineRule="auto"/>
              <w:rPr>
                <w:sz w:val="20"/>
              </w:rPr>
            </w:pPr>
            <w:r w:rsidRPr="00C67CB0">
              <w:rPr>
                <w:sz w:val="20"/>
              </w:rPr>
              <w:t>externalId</w:t>
            </w:r>
          </w:p>
        </w:tc>
        <w:tc>
          <w:tcPr>
            <w:tcW w:w="201" w:type="pct"/>
            <w:shd w:val="clear" w:color="auto" w:fill="auto"/>
            <w:hideMark/>
          </w:tcPr>
          <w:p w14:paraId="4B75B54E" w14:textId="77777777" w:rsidR="008A09D2" w:rsidRPr="00BA4027" w:rsidRDefault="008A09D2" w:rsidP="003F07D0">
            <w:pPr>
              <w:spacing w:before="0" w:after="0" w:line="276" w:lineRule="auto"/>
              <w:jc w:val="center"/>
              <w:rPr>
                <w:sz w:val="20"/>
                <w:lang w:val="en-US"/>
              </w:rPr>
            </w:pPr>
            <w:r>
              <w:rPr>
                <w:sz w:val="20"/>
                <w:lang w:val="en-US"/>
              </w:rPr>
              <w:t>H</w:t>
            </w:r>
          </w:p>
        </w:tc>
        <w:tc>
          <w:tcPr>
            <w:tcW w:w="430" w:type="pct"/>
            <w:gridSpan w:val="2"/>
            <w:shd w:val="clear" w:color="auto" w:fill="auto"/>
            <w:hideMark/>
          </w:tcPr>
          <w:p w14:paraId="7DB9507E" w14:textId="77777777" w:rsidR="008A09D2" w:rsidRPr="00BA4027" w:rsidRDefault="008A09D2" w:rsidP="003F07D0">
            <w:pPr>
              <w:spacing w:before="0" w:after="0" w:line="276" w:lineRule="auto"/>
              <w:jc w:val="center"/>
              <w:rPr>
                <w:sz w:val="20"/>
                <w:lang w:val="en-US"/>
              </w:rPr>
            </w:pPr>
            <w:r>
              <w:rPr>
                <w:sz w:val="20"/>
              </w:rPr>
              <w:t>T(</w:t>
            </w:r>
            <w:r>
              <w:rPr>
                <w:sz w:val="20"/>
                <w:lang w:val="en-US"/>
              </w:rPr>
              <w:t>1-40</w:t>
            </w:r>
            <w:r>
              <w:rPr>
                <w:sz w:val="20"/>
              </w:rPr>
              <w:t>)</w:t>
            </w:r>
          </w:p>
        </w:tc>
        <w:tc>
          <w:tcPr>
            <w:tcW w:w="1323" w:type="pct"/>
            <w:gridSpan w:val="2"/>
            <w:shd w:val="clear" w:color="auto" w:fill="auto"/>
            <w:hideMark/>
          </w:tcPr>
          <w:p w14:paraId="4951E5D6" w14:textId="77777777" w:rsidR="008A09D2" w:rsidRPr="001A4780" w:rsidRDefault="008A09D2" w:rsidP="003F07D0">
            <w:pPr>
              <w:spacing w:before="0" w:after="0" w:line="276" w:lineRule="auto"/>
              <w:rPr>
                <w:sz w:val="20"/>
              </w:rPr>
            </w:pPr>
            <w:r w:rsidRPr="00C67CB0">
              <w:rPr>
                <w:sz w:val="20"/>
              </w:rPr>
              <w:t>Внешний идентификатор документа</w:t>
            </w:r>
          </w:p>
        </w:tc>
        <w:tc>
          <w:tcPr>
            <w:tcW w:w="1281" w:type="pct"/>
            <w:shd w:val="clear" w:color="auto" w:fill="auto"/>
            <w:hideMark/>
          </w:tcPr>
          <w:p w14:paraId="65EB2A84" w14:textId="77777777" w:rsidR="008A09D2" w:rsidRPr="001A4780" w:rsidRDefault="008A09D2" w:rsidP="003F07D0">
            <w:pPr>
              <w:spacing w:before="0" w:after="0" w:line="276" w:lineRule="auto"/>
              <w:rPr>
                <w:sz w:val="20"/>
              </w:rPr>
            </w:pPr>
          </w:p>
        </w:tc>
      </w:tr>
      <w:tr w:rsidR="008A09D2" w:rsidRPr="001A4780" w14:paraId="765E2939" w14:textId="77777777" w:rsidTr="0023280D">
        <w:trPr>
          <w:trHeight w:val="235"/>
        </w:trPr>
        <w:tc>
          <w:tcPr>
            <w:tcW w:w="900" w:type="pct"/>
            <w:shd w:val="clear" w:color="auto" w:fill="auto"/>
            <w:hideMark/>
          </w:tcPr>
          <w:p w14:paraId="4ADBEE86" w14:textId="77777777" w:rsidR="008A09D2" w:rsidRPr="001A4780" w:rsidRDefault="008A09D2" w:rsidP="003F07D0">
            <w:pPr>
              <w:spacing w:before="0" w:after="0" w:line="276" w:lineRule="auto"/>
              <w:rPr>
                <w:sz w:val="20"/>
              </w:rPr>
            </w:pPr>
          </w:p>
        </w:tc>
        <w:tc>
          <w:tcPr>
            <w:tcW w:w="865" w:type="pct"/>
            <w:gridSpan w:val="2"/>
            <w:shd w:val="clear" w:color="auto" w:fill="auto"/>
            <w:hideMark/>
          </w:tcPr>
          <w:p w14:paraId="725A7839" w14:textId="77777777" w:rsidR="008A09D2" w:rsidRPr="001A4780" w:rsidRDefault="008A09D2" w:rsidP="003F07D0">
            <w:pPr>
              <w:spacing w:before="0" w:after="0" w:line="276" w:lineRule="auto"/>
              <w:rPr>
                <w:sz w:val="20"/>
              </w:rPr>
            </w:pPr>
            <w:r w:rsidRPr="009C5A6A">
              <w:rPr>
                <w:sz w:val="20"/>
              </w:rPr>
              <w:t>purchaseNumber</w:t>
            </w:r>
          </w:p>
        </w:tc>
        <w:tc>
          <w:tcPr>
            <w:tcW w:w="201" w:type="pct"/>
            <w:shd w:val="clear" w:color="auto" w:fill="auto"/>
            <w:hideMark/>
          </w:tcPr>
          <w:p w14:paraId="13C311FB" w14:textId="77777777" w:rsidR="008A09D2" w:rsidRPr="009C5A6A" w:rsidRDefault="008A09D2" w:rsidP="003F07D0">
            <w:pPr>
              <w:spacing w:before="0" w:after="0" w:line="276" w:lineRule="auto"/>
              <w:jc w:val="center"/>
              <w:rPr>
                <w:sz w:val="20"/>
                <w:lang w:val="en-US"/>
              </w:rPr>
            </w:pPr>
            <w:r>
              <w:rPr>
                <w:sz w:val="20"/>
                <w:lang w:val="en-US"/>
              </w:rPr>
              <w:t>H</w:t>
            </w:r>
          </w:p>
        </w:tc>
        <w:tc>
          <w:tcPr>
            <w:tcW w:w="430" w:type="pct"/>
            <w:gridSpan w:val="2"/>
            <w:shd w:val="clear" w:color="auto" w:fill="auto"/>
            <w:hideMark/>
          </w:tcPr>
          <w:p w14:paraId="3D95739F" w14:textId="77777777" w:rsidR="008A09D2" w:rsidRPr="009C5A6A" w:rsidRDefault="008A09D2" w:rsidP="003F07D0">
            <w:pPr>
              <w:spacing w:before="0" w:after="0" w:line="276" w:lineRule="auto"/>
              <w:jc w:val="center"/>
              <w:rPr>
                <w:sz w:val="20"/>
                <w:lang w:val="en-US"/>
              </w:rPr>
            </w:pPr>
            <w:r>
              <w:rPr>
                <w:sz w:val="20"/>
                <w:lang w:val="en-US"/>
              </w:rPr>
              <w:t>T</w:t>
            </w:r>
          </w:p>
        </w:tc>
        <w:tc>
          <w:tcPr>
            <w:tcW w:w="1323" w:type="pct"/>
            <w:gridSpan w:val="2"/>
            <w:shd w:val="clear" w:color="auto" w:fill="auto"/>
            <w:hideMark/>
          </w:tcPr>
          <w:p w14:paraId="29815F66" w14:textId="77777777" w:rsidR="008A09D2" w:rsidRPr="00515010" w:rsidRDefault="008A09D2" w:rsidP="003F07D0">
            <w:pPr>
              <w:spacing w:before="0" w:after="0" w:line="276" w:lineRule="auto"/>
              <w:rPr>
                <w:sz w:val="20"/>
              </w:rPr>
            </w:pPr>
            <w:r>
              <w:rPr>
                <w:sz w:val="20"/>
                <w:lang w:val="en-US"/>
              </w:rPr>
              <w:t>Номер закупки</w:t>
            </w:r>
          </w:p>
        </w:tc>
        <w:tc>
          <w:tcPr>
            <w:tcW w:w="1281" w:type="pct"/>
            <w:shd w:val="clear" w:color="auto" w:fill="auto"/>
            <w:hideMark/>
          </w:tcPr>
          <w:p w14:paraId="63358E37" w14:textId="77777777" w:rsidR="008A09D2" w:rsidRDefault="008A09D2" w:rsidP="003F07D0">
            <w:pPr>
              <w:spacing w:before="0" w:after="0" w:line="276" w:lineRule="auto"/>
              <w:rPr>
                <w:sz w:val="20"/>
              </w:rPr>
            </w:pPr>
            <w:r w:rsidRPr="001A4780">
              <w:rPr>
                <w:sz w:val="20"/>
              </w:rPr>
              <w:t>Шаблон значения: \d{19}</w:t>
            </w:r>
          </w:p>
          <w:p w14:paraId="189DBCBC" w14:textId="77777777" w:rsidR="008A09D2" w:rsidRPr="001A4780" w:rsidRDefault="008A09D2" w:rsidP="003F07D0">
            <w:pPr>
              <w:spacing w:before="0" w:after="0" w:line="276" w:lineRule="auto"/>
              <w:rPr>
                <w:sz w:val="20"/>
              </w:rPr>
            </w:pPr>
          </w:p>
        </w:tc>
      </w:tr>
      <w:tr w:rsidR="00920764" w:rsidRPr="001A4780" w14:paraId="4016E743" w14:textId="77777777" w:rsidTr="0023280D">
        <w:trPr>
          <w:trHeight w:val="611"/>
        </w:trPr>
        <w:tc>
          <w:tcPr>
            <w:tcW w:w="900" w:type="pct"/>
            <w:shd w:val="clear" w:color="auto" w:fill="auto"/>
            <w:hideMark/>
          </w:tcPr>
          <w:p w14:paraId="15606100" w14:textId="77777777" w:rsidR="00920764" w:rsidRPr="001A4780" w:rsidRDefault="00920764" w:rsidP="003F07D0">
            <w:pPr>
              <w:spacing w:before="0" w:after="0" w:line="276" w:lineRule="auto"/>
              <w:rPr>
                <w:sz w:val="20"/>
              </w:rPr>
            </w:pPr>
          </w:p>
        </w:tc>
        <w:tc>
          <w:tcPr>
            <w:tcW w:w="865" w:type="pct"/>
            <w:gridSpan w:val="2"/>
            <w:shd w:val="clear" w:color="auto" w:fill="auto"/>
            <w:vAlign w:val="center"/>
            <w:hideMark/>
          </w:tcPr>
          <w:p w14:paraId="2D76090E" w14:textId="77777777" w:rsidR="00920764" w:rsidRPr="001A4780" w:rsidRDefault="00920764" w:rsidP="003F07D0">
            <w:pPr>
              <w:spacing w:before="0" w:after="0" w:line="276" w:lineRule="auto"/>
              <w:rPr>
                <w:sz w:val="20"/>
              </w:rPr>
            </w:pPr>
            <w:r>
              <w:rPr>
                <w:sz w:val="20"/>
                <w:lang w:eastAsia="en-US"/>
              </w:rPr>
              <w:t>directDate</w:t>
            </w:r>
          </w:p>
        </w:tc>
        <w:tc>
          <w:tcPr>
            <w:tcW w:w="201" w:type="pct"/>
            <w:shd w:val="clear" w:color="auto" w:fill="auto"/>
            <w:vAlign w:val="center"/>
            <w:hideMark/>
          </w:tcPr>
          <w:p w14:paraId="24461F93" w14:textId="77777777" w:rsidR="00920764" w:rsidRPr="001A4780" w:rsidRDefault="00920764" w:rsidP="003F07D0">
            <w:pPr>
              <w:spacing w:before="0" w:after="0" w:line="276" w:lineRule="auto"/>
              <w:jc w:val="center"/>
              <w:rPr>
                <w:sz w:val="20"/>
              </w:rPr>
            </w:pPr>
            <w:r>
              <w:rPr>
                <w:sz w:val="20"/>
                <w:lang w:eastAsia="en-US"/>
              </w:rPr>
              <w:t>Н</w:t>
            </w:r>
          </w:p>
        </w:tc>
        <w:tc>
          <w:tcPr>
            <w:tcW w:w="430" w:type="pct"/>
            <w:gridSpan w:val="2"/>
            <w:shd w:val="clear" w:color="auto" w:fill="auto"/>
            <w:vAlign w:val="center"/>
            <w:hideMark/>
          </w:tcPr>
          <w:p w14:paraId="31361ACD" w14:textId="77777777" w:rsidR="00920764" w:rsidRPr="001A4780" w:rsidRDefault="00920764" w:rsidP="003F07D0">
            <w:pPr>
              <w:spacing w:before="0" w:after="0" w:line="276" w:lineRule="auto"/>
              <w:jc w:val="center"/>
              <w:rPr>
                <w:sz w:val="20"/>
              </w:rPr>
            </w:pPr>
            <w:r>
              <w:rPr>
                <w:sz w:val="20"/>
                <w:lang w:val="en-US" w:eastAsia="en-US"/>
              </w:rPr>
              <w:t>DT</w:t>
            </w:r>
          </w:p>
        </w:tc>
        <w:tc>
          <w:tcPr>
            <w:tcW w:w="1323" w:type="pct"/>
            <w:gridSpan w:val="2"/>
            <w:shd w:val="clear" w:color="auto" w:fill="auto"/>
            <w:vAlign w:val="center"/>
            <w:hideMark/>
          </w:tcPr>
          <w:p w14:paraId="03AF007F" w14:textId="77777777" w:rsidR="00920764" w:rsidRPr="001A4780" w:rsidRDefault="00920764" w:rsidP="003F07D0">
            <w:pPr>
              <w:spacing w:before="0" w:after="0" w:line="276" w:lineRule="auto"/>
              <w:rPr>
                <w:sz w:val="20"/>
              </w:rPr>
            </w:pPr>
            <w:r>
              <w:rPr>
                <w:sz w:val="20"/>
                <w:lang w:eastAsia="en-US"/>
              </w:rPr>
              <w:t>Дата направления на размещение документа</w:t>
            </w:r>
          </w:p>
        </w:tc>
        <w:tc>
          <w:tcPr>
            <w:tcW w:w="1281" w:type="pct"/>
            <w:shd w:val="clear" w:color="auto" w:fill="auto"/>
            <w:vAlign w:val="center"/>
            <w:hideMark/>
          </w:tcPr>
          <w:p w14:paraId="6BB2A954" w14:textId="77777777" w:rsidR="00920764" w:rsidRPr="001A4780" w:rsidRDefault="00920764" w:rsidP="003F07D0">
            <w:pPr>
              <w:spacing w:before="0" w:after="0" w:line="276" w:lineRule="auto"/>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8A09D2" w:rsidRPr="001A4780" w14:paraId="10D5C5C2" w14:textId="77777777" w:rsidTr="0023280D">
        <w:trPr>
          <w:trHeight w:val="611"/>
        </w:trPr>
        <w:tc>
          <w:tcPr>
            <w:tcW w:w="900" w:type="pct"/>
            <w:shd w:val="clear" w:color="auto" w:fill="auto"/>
            <w:hideMark/>
          </w:tcPr>
          <w:p w14:paraId="49B2D6F9" w14:textId="77777777" w:rsidR="008A09D2" w:rsidRPr="001A4780" w:rsidRDefault="008A09D2" w:rsidP="003F07D0">
            <w:pPr>
              <w:spacing w:before="0" w:after="0" w:line="276" w:lineRule="auto"/>
              <w:rPr>
                <w:sz w:val="20"/>
              </w:rPr>
            </w:pPr>
          </w:p>
        </w:tc>
        <w:tc>
          <w:tcPr>
            <w:tcW w:w="865" w:type="pct"/>
            <w:gridSpan w:val="2"/>
            <w:shd w:val="clear" w:color="auto" w:fill="auto"/>
            <w:hideMark/>
          </w:tcPr>
          <w:p w14:paraId="6CEDDBEE" w14:textId="77777777" w:rsidR="008A09D2" w:rsidRPr="001A4780" w:rsidRDefault="008A09D2" w:rsidP="003F07D0">
            <w:pPr>
              <w:spacing w:before="0" w:after="0" w:line="276" w:lineRule="auto"/>
              <w:rPr>
                <w:sz w:val="20"/>
              </w:rPr>
            </w:pPr>
            <w:r w:rsidRPr="00515010">
              <w:rPr>
                <w:sz w:val="20"/>
              </w:rPr>
              <w:t>docPublishDate</w:t>
            </w:r>
          </w:p>
        </w:tc>
        <w:tc>
          <w:tcPr>
            <w:tcW w:w="201" w:type="pct"/>
            <w:shd w:val="clear" w:color="auto" w:fill="auto"/>
            <w:hideMark/>
          </w:tcPr>
          <w:p w14:paraId="7C1B329E" w14:textId="77777777" w:rsidR="008A09D2" w:rsidRPr="001A4780" w:rsidRDefault="008A09D2" w:rsidP="003F07D0">
            <w:pPr>
              <w:spacing w:before="0" w:after="0" w:line="276" w:lineRule="auto"/>
              <w:jc w:val="center"/>
              <w:rPr>
                <w:sz w:val="20"/>
              </w:rPr>
            </w:pPr>
            <w:r>
              <w:rPr>
                <w:sz w:val="20"/>
              </w:rPr>
              <w:t>О</w:t>
            </w:r>
          </w:p>
        </w:tc>
        <w:tc>
          <w:tcPr>
            <w:tcW w:w="430" w:type="pct"/>
            <w:gridSpan w:val="2"/>
            <w:shd w:val="clear" w:color="auto" w:fill="auto"/>
            <w:hideMark/>
          </w:tcPr>
          <w:p w14:paraId="3A71CCA9" w14:textId="77777777" w:rsidR="008A09D2" w:rsidRPr="001A4780" w:rsidRDefault="008A09D2" w:rsidP="003F07D0">
            <w:pPr>
              <w:spacing w:before="0" w:after="0" w:line="276" w:lineRule="auto"/>
              <w:jc w:val="center"/>
              <w:rPr>
                <w:sz w:val="20"/>
              </w:rPr>
            </w:pPr>
            <w:r w:rsidRPr="001A4780">
              <w:rPr>
                <w:sz w:val="20"/>
              </w:rPr>
              <w:t>DT</w:t>
            </w:r>
          </w:p>
        </w:tc>
        <w:tc>
          <w:tcPr>
            <w:tcW w:w="1323" w:type="pct"/>
            <w:gridSpan w:val="2"/>
            <w:shd w:val="clear" w:color="auto" w:fill="auto"/>
            <w:hideMark/>
          </w:tcPr>
          <w:p w14:paraId="3AC55393" w14:textId="77777777" w:rsidR="008A09D2" w:rsidRPr="00515010" w:rsidRDefault="008A09D2" w:rsidP="003F07D0">
            <w:pPr>
              <w:spacing w:before="0" w:after="0" w:line="276" w:lineRule="auto"/>
              <w:rPr>
                <w:sz w:val="20"/>
              </w:rPr>
            </w:pPr>
            <w:r w:rsidRPr="00515010">
              <w:rPr>
                <w:sz w:val="20"/>
              </w:rPr>
              <w:t>Дата публикации документа</w:t>
            </w:r>
          </w:p>
          <w:p w14:paraId="3F24029F" w14:textId="77777777" w:rsidR="008A09D2" w:rsidRPr="001A4780" w:rsidRDefault="008A09D2" w:rsidP="003F07D0">
            <w:pPr>
              <w:spacing w:before="0" w:after="0" w:line="276" w:lineRule="auto"/>
              <w:rPr>
                <w:sz w:val="20"/>
              </w:rPr>
            </w:pPr>
            <w:r>
              <w:rPr>
                <w:sz w:val="20"/>
              </w:rPr>
              <w:t>п</w:t>
            </w:r>
            <w:r w:rsidRPr="00515010">
              <w:rPr>
                <w:sz w:val="20"/>
              </w:rPr>
              <w:t>ланируемая или фактическая</w:t>
            </w:r>
          </w:p>
        </w:tc>
        <w:tc>
          <w:tcPr>
            <w:tcW w:w="1281" w:type="pct"/>
            <w:shd w:val="clear" w:color="auto" w:fill="auto"/>
            <w:hideMark/>
          </w:tcPr>
          <w:p w14:paraId="63856DE5" w14:textId="77777777" w:rsidR="008A09D2" w:rsidRPr="001A4780" w:rsidRDefault="008A09D2" w:rsidP="003F07D0">
            <w:pPr>
              <w:spacing w:before="0" w:after="0" w:line="276" w:lineRule="auto"/>
              <w:rPr>
                <w:sz w:val="20"/>
              </w:rPr>
            </w:pPr>
          </w:p>
        </w:tc>
      </w:tr>
      <w:tr w:rsidR="008A09D2" w:rsidRPr="001A4780" w14:paraId="3D60434B" w14:textId="77777777" w:rsidTr="0023280D">
        <w:trPr>
          <w:trHeight w:val="611"/>
        </w:trPr>
        <w:tc>
          <w:tcPr>
            <w:tcW w:w="900" w:type="pct"/>
            <w:shd w:val="clear" w:color="auto" w:fill="auto"/>
          </w:tcPr>
          <w:p w14:paraId="7410559A" w14:textId="77777777" w:rsidR="008A09D2" w:rsidRPr="001A4780" w:rsidRDefault="008A09D2" w:rsidP="003F07D0">
            <w:pPr>
              <w:spacing w:before="0" w:after="0" w:line="276" w:lineRule="auto"/>
              <w:rPr>
                <w:sz w:val="20"/>
              </w:rPr>
            </w:pPr>
          </w:p>
        </w:tc>
        <w:tc>
          <w:tcPr>
            <w:tcW w:w="865" w:type="pct"/>
            <w:gridSpan w:val="2"/>
            <w:shd w:val="clear" w:color="auto" w:fill="auto"/>
          </w:tcPr>
          <w:p w14:paraId="31B0E2A4" w14:textId="77777777" w:rsidR="008A09D2" w:rsidRPr="00515010" w:rsidRDefault="008A09D2" w:rsidP="003F07D0">
            <w:pPr>
              <w:spacing w:before="0" w:after="0" w:line="276" w:lineRule="auto"/>
              <w:rPr>
                <w:sz w:val="20"/>
              </w:rPr>
            </w:pPr>
            <w:r w:rsidRPr="005700E5">
              <w:rPr>
                <w:sz w:val="20"/>
              </w:rPr>
              <w:t>docNumber</w:t>
            </w:r>
          </w:p>
        </w:tc>
        <w:tc>
          <w:tcPr>
            <w:tcW w:w="201" w:type="pct"/>
            <w:shd w:val="clear" w:color="auto" w:fill="auto"/>
          </w:tcPr>
          <w:p w14:paraId="69F3846B" w14:textId="77777777" w:rsidR="008A09D2" w:rsidRDefault="008A09D2" w:rsidP="003F07D0">
            <w:pPr>
              <w:spacing w:before="0" w:after="0" w:line="276" w:lineRule="auto"/>
              <w:jc w:val="center"/>
              <w:rPr>
                <w:sz w:val="20"/>
              </w:rPr>
            </w:pPr>
            <w:r>
              <w:rPr>
                <w:sz w:val="20"/>
              </w:rPr>
              <w:t>Н</w:t>
            </w:r>
          </w:p>
        </w:tc>
        <w:tc>
          <w:tcPr>
            <w:tcW w:w="430" w:type="pct"/>
            <w:gridSpan w:val="2"/>
            <w:shd w:val="clear" w:color="auto" w:fill="auto"/>
          </w:tcPr>
          <w:p w14:paraId="3E2BEAB7" w14:textId="77777777" w:rsidR="008A09D2" w:rsidRPr="001A4780" w:rsidRDefault="008A09D2" w:rsidP="003F07D0">
            <w:pPr>
              <w:spacing w:before="0" w:after="0" w:line="276" w:lineRule="auto"/>
              <w:jc w:val="center"/>
              <w:rPr>
                <w:sz w:val="20"/>
              </w:rPr>
            </w:pPr>
            <w:r>
              <w:rPr>
                <w:sz w:val="20"/>
              </w:rPr>
              <w:t>T(</w:t>
            </w:r>
            <w:r>
              <w:rPr>
                <w:sz w:val="20"/>
                <w:lang w:val="en-US"/>
              </w:rPr>
              <w:t>1-</w:t>
            </w:r>
            <w:r>
              <w:rPr>
                <w:sz w:val="20"/>
              </w:rPr>
              <w:t>10</w:t>
            </w:r>
            <w:r>
              <w:rPr>
                <w:sz w:val="20"/>
                <w:lang w:val="en-US"/>
              </w:rPr>
              <w:t>0</w:t>
            </w:r>
            <w:r>
              <w:rPr>
                <w:sz w:val="20"/>
              </w:rPr>
              <w:t>)</w:t>
            </w:r>
          </w:p>
        </w:tc>
        <w:tc>
          <w:tcPr>
            <w:tcW w:w="1323" w:type="pct"/>
            <w:gridSpan w:val="2"/>
            <w:shd w:val="clear" w:color="auto" w:fill="auto"/>
          </w:tcPr>
          <w:p w14:paraId="35D85343" w14:textId="77777777" w:rsidR="008A09D2" w:rsidRPr="00515010" w:rsidRDefault="008A09D2" w:rsidP="003F07D0">
            <w:pPr>
              <w:spacing w:before="0" w:after="0" w:line="276" w:lineRule="auto"/>
              <w:rPr>
                <w:sz w:val="20"/>
              </w:rPr>
            </w:pPr>
            <w:r w:rsidRPr="001C6428">
              <w:rPr>
                <w:sz w:val="20"/>
              </w:rPr>
              <w:t>Номер документа</w:t>
            </w:r>
          </w:p>
        </w:tc>
        <w:tc>
          <w:tcPr>
            <w:tcW w:w="1281" w:type="pct"/>
            <w:shd w:val="clear" w:color="auto" w:fill="auto"/>
          </w:tcPr>
          <w:p w14:paraId="46FEF094" w14:textId="77777777" w:rsidR="008A09D2" w:rsidRPr="001A4780" w:rsidRDefault="008A09D2" w:rsidP="003F07D0">
            <w:pPr>
              <w:spacing w:before="0" w:after="0" w:line="276" w:lineRule="auto"/>
              <w:rPr>
                <w:sz w:val="20"/>
              </w:rPr>
            </w:pPr>
            <w:r>
              <w:rPr>
                <w:sz w:val="20"/>
              </w:rPr>
              <w:t xml:space="preserve">При загрузке элемент игнорируется. Элемент </w:t>
            </w:r>
            <w:r>
              <w:rPr>
                <w:sz w:val="20"/>
              </w:rPr>
              <w:lastRenderedPageBreak/>
              <w:t>хранит сгенерирванный полный номер документа.</w:t>
            </w:r>
          </w:p>
        </w:tc>
      </w:tr>
      <w:tr w:rsidR="008A09D2" w:rsidRPr="001A4780" w14:paraId="720AF21F" w14:textId="77777777" w:rsidTr="0023280D">
        <w:trPr>
          <w:trHeight w:val="1116"/>
        </w:trPr>
        <w:tc>
          <w:tcPr>
            <w:tcW w:w="900" w:type="pct"/>
            <w:shd w:val="clear" w:color="auto" w:fill="auto"/>
            <w:hideMark/>
          </w:tcPr>
          <w:p w14:paraId="310272CF" w14:textId="77777777" w:rsidR="008A09D2" w:rsidRPr="001A4780" w:rsidRDefault="008A09D2" w:rsidP="003F07D0">
            <w:pPr>
              <w:spacing w:before="0" w:after="0" w:line="276" w:lineRule="auto"/>
              <w:rPr>
                <w:sz w:val="20"/>
              </w:rPr>
            </w:pPr>
            <w:r w:rsidRPr="001A4780">
              <w:rPr>
                <w:sz w:val="20"/>
              </w:rPr>
              <w:lastRenderedPageBreak/>
              <w:t> </w:t>
            </w:r>
          </w:p>
        </w:tc>
        <w:tc>
          <w:tcPr>
            <w:tcW w:w="865" w:type="pct"/>
            <w:gridSpan w:val="2"/>
            <w:shd w:val="clear" w:color="auto" w:fill="auto"/>
            <w:hideMark/>
          </w:tcPr>
          <w:p w14:paraId="45FB2B84" w14:textId="77777777" w:rsidR="008A09D2" w:rsidRPr="001A4780" w:rsidRDefault="008A09D2" w:rsidP="003F07D0">
            <w:pPr>
              <w:spacing w:before="0" w:after="0" w:line="276" w:lineRule="auto"/>
              <w:rPr>
                <w:sz w:val="20"/>
              </w:rPr>
            </w:pPr>
            <w:r w:rsidRPr="001A4780">
              <w:rPr>
                <w:sz w:val="20"/>
              </w:rPr>
              <w:t xml:space="preserve">href </w:t>
            </w:r>
          </w:p>
        </w:tc>
        <w:tc>
          <w:tcPr>
            <w:tcW w:w="201" w:type="pct"/>
            <w:shd w:val="clear" w:color="auto" w:fill="auto"/>
            <w:hideMark/>
          </w:tcPr>
          <w:p w14:paraId="4FC14942" w14:textId="77777777" w:rsidR="008A09D2" w:rsidRPr="001A4780" w:rsidRDefault="008A09D2" w:rsidP="003F07D0">
            <w:pPr>
              <w:spacing w:before="0" w:after="0" w:line="276" w:lineRule="auto"/>
              <w:jc w:val="center"/>
              <w:rPr>
                <w:sz w:val="20"/>
              </w:rPr>
            </w:pPr>
            <w:r w:rsidRPr="001A4780">
              <w:rPr>
                <w:sz w:val="20"/>
              </w:rPr>
              <w:t>H</w:t>
            </w:r>
          </w:p>
        </w:tc>
        <w:tc>
          <w:tcPr>
            <w:tcW w:w="430" w:type="pct"/>
            <w:gridSpan w:val="2"/>
            <w:shd w:val="clear" w:color="auto" w:fill="auto"/>
            <w:hideMark/>
          </w:tcPr>
          <w:p w14:paraId="45244ECE" w14:textId="77777777" w:rsidR="008A09D2" w:rsidRPr="001A4780" w:rsidRDefault="008A09D2" w:rsidP="003F07D0">
            <w:pPr>
              <w:spacing w:before="0" w:after="0" w:line="276" w:lineRule="auto"/>
              <w:jc w:val="center"/>
              <w:rPr>
                <w:sz w:val="20"/>
              </w:rPr>
            </w:pPr>
            <w:r w:rsidRPr="001A4780">
              <w:rPr>
                <w:sz w:val="20"/>
              </w:rPr>
              <w:t>T(1-1024)</w:t>
            </w:r>
          </w:p>
        </w:tc>
        <w:tc>
          <w:tcPr>
            <w:tcW w:w="1323" w:type="pct"/>
            <w:gridSpan w:val="2"/>
            <w:shd w:val="clear" w:color="auto" w:fill="auto"/>
            <w:hideMark/>
          </w:tcPr>
          <w:p w14:paraId="1CF008E8" w14:textId="77777777" w:rsidR="008A09D2" w:rsidRPr="001A4780" w:rsidRDefault="008A09D2" w:rsidP="003F07D0">
            <w:pPr>
              <w:spacing w:before="0" w:after="0" w:line="276" w:lineRule="auto"/>
              <w:rPr>
                <w:sz w:val="20"/>
              </w:rPr>
            </w:pPr>
            <w:r w:rsidRPr="001A4780">
              <w:rPr>
                <w:sz w:val="20"/>
              </w:rPr>
              <w:t>Гиперссылка на опубликованн</w:t>
            </w:r>
            <w:r>
              <w:rPr>
                <w:sz w:val="20"/>
              </w:rPr>
              <w:t>ый документ</w:t>
            </w:r>
          </w:p>
        </w:tc>
        <w:tc>
          <w:tcPr>
            <w:tcW w:w="1281" w:type="pct"/>
            <w:shd w:val="clear" w:color="auto" w:fill="auto"/>
            <w:hideMark/>
          </w:tcPr>
          <w:p w14:paraId="3F927E7A" w14:textId="77777777" w:rsidR="008A09D2" w:rsidRPr="001A4780" w:rsidRDefault="008A09D2" w:rsidP="003F07D0">
            <w:pPr>
              <w:spacing w:before="0" w:after="0" w:line="276" w:lineRule="auto"/>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8A09D2" w:rsidRPr="001A4780" w14:paraId="7F84F972" w14:textId="77777777" w:rsidTr="0023280D">
        <w:trPr>
          <w:trHeight w:val="213"/>
        </w:trPr>
        <w:tc>
          <w:tcPr>
            <w:tcW w:w="900" w:type="pct"/>
            <w:shd w:val="clear" w:color="auto" w:fill="auto"/>
            <w:hideMark/>
          </w:tcPr>
          <w:p w14:paraId="28F78D5E" w14:textId="77777777" w:rsidR="008A09D2" w:rsidRPr="001A4780" w:rsidRDefault="008A09D2" w:rsidP="003F07D0">
            <w:pPr>
              <w:spacing w:before="0" w:after="0" w:line="276" w:lineRule="auto"/>
              <w:rPr>
                <w:sz w:val="20"/>
              </w:rPr>
            </w:pPr>
          </w:p>
        </w:tc>
        <w:tc>
          <w:tcPr>
            <w:tcW w:w="865" w:type="pct"/>
            <w:gridSpan w:val="2"/>
            <w:shd w:val="clear" w:color="auto" w:fill="auto"/>
            <w:hideMark/>
          </w:tcPr>
          <w:p w14:paraId="3BF71D99" w14:textId="77777777" w:rsidR="008A09D2" w:rsidRPr="001A4780" w:rsidRDefault="008A09D2" w:rsidP="003F07D0">
            <w:pPr>
              <w:spacing w:before="0" w:after="0" w:line="276" w:lineRule="auto"/>
              <w:rPr>
                <w:sz w:val="20"/>
              </w:rPr>
            </w:pPr>
            <w:r w:rsidRPr="0067380C">
              <w:rPr>
                <w:sz w:val="20"/>
              </w:rPr>
              <w:t>printForm</w:t>
            </w:r>
          </w:p>
        </w:tc>
        <w:tc>
          <w:tcPr>
            <w:tcW w:w="201" w:type="pct"/>
            <w:shd w:val="clear" w:color="auto" w:fill="auto"/>
            <w:hideMark/>
          </w:tcPr>
          <w:p w14:paraId="1237573E" w14:textId="77777777" w:rsidR="008A09D2" w:rsidRPr="001A4780" w:rsidRDefault="008A09D2" w:rsidP="003F07D0">
            <w:pPr>
              <w:spacing w:before="0" w:after="0" w:line="276" w:lineRule="auto"/>
              <w:jc w:val="center"/>
              <w:rPr>
                <w:sz w:val="20"/>
              </w:rPr>
            </w:pPr>
            <w:r w:rsidRPr="001A4780">
              <w:rPr>
                <w:sz w:val="20"/>
              </w:rPr>
              <w:t>H</w:t>
            </w:r>
          </w:p>
        </w:tc>
        <w:tc>
          <w:tcPr>
            <w:tcW w:w="430" w:type="pct"/>
            <w:gridSpan w:val="2"/>
            <w:shd w:val="clear" w:color="auto" w:fill="auto"/>
            <w:hideMark/>
          </w:tcPr>
          <w:p w14:paraId="701AA523" w14:textId="77777777" w:rsidR="008A09D2" w:rsidRPr="001A4780" w:rsidRDefault="008A09D2" w:rsidP="003F07D0">
            <w:pPr>
              <w:spacing w:before="0" w:after="0" w:line="276" w:lineRule="auto"/>
              <w:jc w:val="center"/>
              <w:rPr>
                <w:sz w:val="20"/>
              </w:rPr>
            </w:pPr>
            <w:r w:rsidRPr="001A4780">
              <w:rPr>
                <w:sz w:val="20"/>
              </w:rPr>
              <w:t>S</w:t>
            </w:r>
          </w:p>
        </w:tc>
        <w:tc>
          <w:tcPr>
            <w:tcW w:w="1323" w:type="pct"/>
            <w:gridSpan w:val="2"/>
            <w:shd w:val="clear" w:color="auto" w:fill="auto"/>
            <w:hideMark/>
          </w:tcPr>
          <w:p w14:paraId="493E11B9" w14:textId="77777777" w:rsidR="008A09D2" w:rsidRPr="001A4780" w:rsidRDefault="008A09D2" w:rsidP="003F07D0">
            <w:pPr>
              <w:spacing w:before="0" w:after="0" w:line="276" w:lineRule="auto"/>
              <w:rPr>
                <w:sz w:val="20"/>
              </w:rPr>
            </w:pPr>
            <w:r>
              <w:rPr>
                <w:sz w:val="20"/>
              </w:rPr>
              <w:t>Печатная форма документа</w:t>
            </w:r>
          </w:p>
        </w:tc>
        <w:tc>
          <w:tcPr>
            <w:tcW w:w="1281" w:type="pct"/>
            <w:shd w:val="clear" w:color="auto" w:fill="auto"/>
            <w:hideMark/>
          </w:tcPr>
          <w:p w14:paraId="6D3AB029" w14:textId="77777777" w:rsidR="008A09D2" w:rsidRPr="001A4780" w:rsidRDefault="008A09D2" w:rsidP="003F07D0">
            <w:pPr>
              <w:spacing w:before="0" w:after="0" w:line="276" w:lineRule="auto"/>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14:paraId="4B15FEB0" w14:textId="77777777" w:rsidTr="0023280D">
        <w:trPr>
          <w:trHeight w:val="213"/>
        </w:trPr>
        <w:tc>
          <w:tcPr>
            <w:tcW w:w="900" w:type="pct"/>
            <w:shd w:val="clear" w:color="auto" w:fill="auto"/>
            <w:hideMark/>
          </w:tcPr>
          <w:p w14:paraId="2B6281A0" w14:textId="77777777" w:rsidR="00156119" w:rsidRPr="001A4780" w:rsidRDefault="00156119" w:rsidP="003F07D0">
            <w:pPr>
              <w:spacing w:before="0" w:after="0" w:line="276" w:lineRule="auto"/>
              <w:rPr>
                <w:sz w:val="20"/>
              </w:rPr>
            </w:pPr>
          </w:p>
        </w:tc>
        <w:tc>
          <w:tcPr>
            <w:tcW w:w="865" w:type="pct"/>
            <w:gridSpan w:val="2"/>
            <w:shd w:val="clear" w:color="auto" w:fill="auto"/>
            <w:vAlign w:val="center"/>
            <w:hideMark/>
          </w:tcPr>
          <w:p w14:paraId="7D13B0A9" w14:textId="77777777" w:rsidR="00156119" w:rsidRPr="001A4780" w:rsidRDefault="00156119" w:rsidP="003F07D0">
            <w:pPr>
              <w:spacing w:before="0" w:after="0" w:line="276" w:lineRule="auto"/>
              <w:rPr>
                <w:sz w:val="20"/>
              </w:rPr>
            </w:pPr>
            <w:r w:rsidRPr="00921E33">
              <w:rPr>
                <w:sz w:val="20"/>
              </w:rPr>
              <w:t>extPrintForm</w:t>
            </w:r>
          </w:p>
        </w:tc>
        <w:tc>
          <w:tcPr>
            <w:tcW w:w="201" w:type="pct"/>
            <w:shd w:val="clear" w:color="auto" w:fill="auto"/>
            <w:vAlign w:val="center"/>
            <w:hideMark/>
          </w:tcPr>
          <w:p w14:paraId="776D45EB" w14:textId="77777777" w:rsidR="00156119" w:rsidRPr="001A4780" w:rsidRDefault="00156119" w:rsidP="003F07D0">
            <w:pPr>
              <w:spacing w:before="0" w:after="0" w:line="276" w:lineRule="auto"/>
              <w:jc w:val="center"/>
              <w:rPr>
                <w:sz w:val="20"/>
              </w:rPr>
            </w:pPr>
            <w:r w:rsidRPr="00921E33">
              <w:rPr>
                <w:sz w:val="20"/>
              </w:rPr>
              <w:t>Н</w:t>
            </w:r>
          </w:p>
        </w:tc>
        <w:tc>
          <w:tcPr>
            <w:tcW w:w="430" w:type="pct"/>
            <w:gridSpan w:val="2"/>
            <w:shd w:val="clear" w:color="auto" w:fill="auto"/>
            <w:vAlign w:val="center"/>
            <w:hideMark/>
          </w:tcPr>
          <w:p w14:paraId="36203265" w14:textId="77777777" w:rsidR="00156119" w:rsidRPr="001A4780" w:rsidRDefault="00156119" w:rsidP="003F07D0">
            <w:pPr>
              <w:spacing w:before="0" w:after="0" w:line="276" w:lineRule="auto"/>
              <w:jc w:val="center"/>
              <w:rPr>
                <w:sz w:val="20"/>
              </w:rPr>
            </w:pPr>
            <w:r w:rsidRPr="00921E33">
              <w:rPr>
                <w:sz w:val="20"/>
                <w:lang w:val="en-US"/>
              </w:rPr>
              <w:t>S</w:t>
            </w:r>
          </w:p>
        </w:tc>
        <w:tc>
          <w:tcPr>
            <w:tcW w:w="1323" w:type="pct"/>
            <w:gridSpan w:val="2"/>
            <w:shd w:val="clear" w:color="auto" w:fill="auto"/>
            <w:vAlign w:val="center"/>
            <w:hideMark/>
          </w:tcPr>
          <w:p w14:paraId="0C3A276F" w14:textId="77777777" w:rsidR="00156119" w:rsidRPr="001A4780" w:rsidRDefault="00FF3C26" w:rsidP="003F07D0">
            <w:pPr>
              <w:spacing w:before="0" w:after="0" w:line="276" w:lineRule="auto"/>
              <w:rPr>
                <w:sz w:val="20"/>
              </w:rPr>
            </w:pPr>
            <w:r>
              <w:rPr>
                <w:sz w:val="20"/>
              </w:rPr>
              <w:t>Электронный документ, полученный из внешней системы</w:t>
            </w:r>
          </w:p>
        </w:tc>
        <w:tc>
          <w:tcPr>
            <w:tcW w:w="1281" w:type="pct"/>
            <w:shd w:val="clear" w:color="auto" w:fill="auto"/>
            <w:vAlign w:val="center"/>
            <w:hideMark/>
          </w:tcPr>
          <w:p w14:paraId="2E077F87" w14:textId="77777777" w:rsidR="00156119" w:rsidRDefault="00156119" w:rsidP="003F07D0">
            <w:pPr>
              <w:spacing w:before="0" w:after="0" w:line="276" w:lineRule="auto"/>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w:t>
            </w:r>
            <w:r w:rsidR="00887B1A">
              <w:rPr>
                <w:sz w:val="20"/>
              </w:rPr>
              <w:t>подписанного документа</w:t>
            </w:r>
            <w:r>
              <w:rPr>
                <w:sz w:val="20"/>
              </w:rPr>
              <w:t xml:space="preserve"> для автоматического размещения</w:t>
            </w:r>
            <w:r w:rsidR="00A613B3">
              <w:rPr>
                <w:sz w:val="20"/>
              </w:rPr>
              <w:t>.</w:t>
            </w:r>
          </w:p>
          <w:p w14:paraId="70B42C57" w14:textId="77777777" w:rsidR="00A613B3" w:rsidRPr="001A4780" w:rsidRDefault="00A613B3" w:rsidP="003F07D0">
            <w:pPr>
              <w:spacing w:before="0" w:after="0" w:line="276" w:lineRule="auto"/>
              <w:rPr>
                <w:sz w:val="20"/>
              </w:rPr>
            </w:pPr>
            <w:r>
              <w:rPr>
                <w:sz w:val="20"/>
              </w:rPr>
              <w:t>Описание элемента см. п.1 Приложения 3</w:t>
            </w:r>
          </w:p>
        </w:tc>
      </w:tr>
      <w:tr w:rsidR="008A09D2" w:rsidRPr="001A4780" w14:paraId="6A4DA5F6" w14:textId="77777777" w:rsidTr="0023280D">
        <w:trPr>
          <w:trHeight w:val="213"/>
        </w:trPr>
        <w:tc>
          <w:tcPr>
            <w:tcW w:w="900" w:type="pct"/>
            <w:shd w:val="clear" w:color="auto" w:fill="auto"/>
            <w:hideMark/>
          </w:tcPr>
          <w:p w14:paraId="25D89429" w14:textId="77777777" w:rsidR="008A09D2" w:rsidRPr="001A4780" w:rsidRDefault="008A09D2" w:rsidP="003F07D0">
            <w:pPr>
              <w:spacing w:before="0" w:after="0" w:line="276" w:lineRule="auto"/>
              <w:rPr>
                <w:sz w:val="20"/>
              </w:rPr>
            </w:pPr>
          </w:p>
        </w:tc>
        <w:tc>
          <w:tcPr>
            <w:tcW w:w="865" w:type="pct"/>
            <w:gridSpan w:val="2"/>
            <w:shd w:val="clear" w:color="auto" w:fill="auto"/>
            <w:hideMark/>
          </w:tcPr>
          <w:p w14:paraId="00B8A3CB" w14:textId="77777777" w:rsidR="008A09D2" w:rsidRPr="001A4780" w:rsidRDefault="008A09D2" w:rsidP="003F07D0">
            <w:pPr>
              <w:spacing w:before="0" w:after="0" w:line="276" w:lineRule="auto"/>
              <w:rPr>
                <w:sz w:val="20"/>
              </w:rPr>
            </w:pPr>
            <w:r w:rsidRPr="00435723">
              <w:rPr>
                <w:sz w:val="20"/>
              </w:rPr>
              <w:t>purchaseObjectInfo</w:t>
            </w:r>
          </w:p>
        </w:tc>
        <w:tc>
          <w:tcPr>
            <w:tcW w:w="201" w:type="pct"/>
            <w:shd w:val="clear" w:color="auto" w:fill="auto"/>
            <w:hideMark/>
          </w:tcPr>
          <w:p w14:paraId="46704D61" w14:textId="77777777" w:rsidR="008A09D2" w:rsidRPr="001A4780" w:rsidRDefault="008A09D2" w:rsidP="003F07D0">
            <w:pPr>
              <w:spacing w:before="0" w:after="0" w:line="276" w:lineRule="auto"/>
              <w:jc w:val="center"/>
              <w:rPr>
                <w:sz w:val="20"/>
              </w:rPr>
            </w:pPr>
            <w:r>
              <w:rPr>
                <w:sz w:val="20"/>
              </w:rPr>
              <w:t>О</w:t>
            </w:r>
          </w:p>
        </w:tc>
        <w:tc>
          <w:tcPr>
            <w:tcW w:w="430" w:type="pct"/>
            <w:gridSpan w:val="2"/>
            <w:shd w:val="clear" w:color="auto" w:fill="auto"/>
            <w:hideMark/>
          </w:tcPr>
          <w:p w14:paraId="5D5569A4" w14:textId="77777777" w:rsidR="008A09D2" w:rsidRPr="00435723" w:rsidRDefault="008A09D2" w:rsidP="003F07D0">
            <w:pPr>
              <w:spacing w:before="0" w:after="0" w:line="276" w:lineRule="auto"/>
              <w:jc w:val="center"/>
              <w:rPr>
                <w:sz w:val="20"/>
                <w:lang w:val="en-US"/>
              </w:rPr>
            </w:pPr>
            <w:r>
              <w:rPr>
                <w:sz w:val="20"/>
                <w:lang w:val="en-US"/>
              </w:rPr>
              <w:t>T(1-2000)</w:t>
            </w:r>
          </w:p>
        </w:tc>
        <w:tc>
          <w:tcPr>
            <w:tcW w:w="1323" w:type="pct"/>
            <w:gridSpan w:val="2"/>
            <w:shd w:val="clear" w:color="auto" w:fill="auto"/>
            <w:hideMark/>
          </w:tcPr>
          <w:p w14:paraId="30C290FF" w14:textId="77777777" w:rsidR="008A09D2" w:rsidRDefault="008A09D2" w:rsidP="003F07D0">
            <w:pPr>
              <w:spacing w:before="0" w:after="0" w:line="276" w:lineRule="auto"/>
              <w:rPr>
                <w:sz w:val="20"/>
              </w:rPr>
            </w:pPr>
            <w:r w:rsidRPr="00435723">
              <w:rPr>
                <w:sz w:val="20"/>
              </w:rPr>
              <w:t>Наименование объекта закупки</w:t>
            </w:r>
          </w:p>
        </w:tc>
        <w:tc>
          <w:tcPr>
            <w:tcW w:w="1281" w:type="pct"/>
            <w:shd w:val="clear" w:color="auto" w:fill="auto"/>
            <w:hideMark/>
          </w:tcPr>
          <w:p w14:paraId="33414700" w14:textId="77777777" w:rsidR="008A09D2" w:rsidRPr="006F350D" w:rsidRDefault="008A09D2" w:rsidP="003F07D0">
            <w:pPr>
              <w:spacing w:before="0" w:after="0" w:line="276" w:lineRule="auto"/>
              <w:rPr>
                <w:sz w:val="20"/>
              </w:rPr>
            </w:pPr>
          </w:p>
        </w:tc>
      </w:tr>
      <w:tr w:rsidR="00132568" w:rsidRPr="001A4780" w14:paraId="48982DE4" w14:textId="77777777" w:rsidTr="0023280D">
        <w:trPr>
          <w:trHeight w:val="213"/>
        </w:trPr>
        <w:tc>
          <w:tcPr>
            <w:tcW w:w="900" w:type="pct"/>
            <w:shd w:val="clear" w:color="auto" w:fill="auto"/>
          </w:tcPr>
          <w:p w14:paraId="3FE4BBD6" w14:textId="77777777" w:rsidR="00132568" w:rsidRPr="001A4780" w:rsidRDefault="00132568" w:rsidP="003F07D0">
            <w:pPr>
              <w:spacing w:before="0" w:after="0" w:line="276" w:lineRule="auto"/>
              <w:rPr>
                <w:sz w:val="20"/>
              </w:rPr>
            </w:pPr>
          </w:p>
        </w:tc>
        <w:tc>
          <w:tcPr>
            <w:tcW w:w="865" w:type="pct"/>
            <w:gridSpan w:val="2"/>
            <w:shd w:val="clear" w:color="auto" w:fill="auto"/>
          </w:tcPr>
          <w:p w14:paraId="4506E90B" w14:textId="77777777" w:rsidR="00132568" w:rsidRPr="00915191" w:rsidRDefault="00132568" w:rsidP="003F07D0">
            <w:pPr>
              <w:spacing w:before="0" w:after="0" w:line="276" w:lineRule="auto"/>
              <w:rPr>
                <w:sz w:val="20"/>
              </w:rPr>
            </w:pPr>
            <w:r w:rsidRPr="00132568">
              <w:rPr>
                <w:sz w:val="20"/>
              </w:rPr>
              <w:t>isBudgetUnionState</w:t>
            </w:r>
          </w:p>
        </w:tc>
        <w:tc>
          <w:tcPr>
            <w:tcW w:w="201" w:type="pct"/>
            <w:shd w:val="clear" w:color="auto" w:fill="auto"/>
          </w:tcPr>
          <w:p w14:paraId="35271ED8" w14:textId="77777777" w:rsidR="00132568" w:rsidRDefault="00132568" w:rsidP="003F07D0">
            <w:pPr>
              <w:spacing w:before="0" w:after="0" w:line="276" w:lineRule="auto"/>
              <w:jc w:val="center"/>
              <w:rPr>
                <w:sz w:val="20"/>
                <w:lang w:val="en-US"/>
              </w:rPr>
            </w:pPr>
            <w:r>
              <w:rPr>
                <w:sz w:val="20"/>
              </w:rPr>
              <w:t>Н</w:t>
            </w:r>
          </w:p>
        </w:tc>
        <w:tc>
          <w:tcPr>
            <w:tcW w:w="430" w:type="pct"/>
            <w:gridSpan w:val="2"/>
            <w:shd w:val="clear" w:color="auto" w:fill="auto"/>
          </w:tcPr>
          <w:p w14:paraId="38D701C3" w14:textId="77777777" w:rsidR="00132568" w:rsidRDefault="00132568" w:rsidP="003F07D0">
            <w:pPr>
              <w:spacing w:before="0" w:after="0" w:line="276" w:lineRule="auto"/>
              <w:jc w:val="center"/>
              <w:rPr>
                <w:sz w:val="20"/>
              </w:rPr>
            </w:pPr>
            <w:r>
              <w:rPr>
                <w:sz w:val="20"/>
                <w:lang w:val="en-US"/>
              </w:rPr>
              <w:t>B</w:t>
            </w:r>
          </w:p>
        </w:tc>
        <w:tc>
          <w:tcPr>
            <w:tcW w:w="1323" w:type="pct"/>
            <w:gridSpan w:val="2"/>
            <w:shd w:val="clear" w:color="auto" w:fill="auto"/>
          </w:tcPr>
          <w:p w14:paraId="2B6B5FA5" w14:textId="77777777" w:rsidR="00132568" w:rsidRDefault="00132568" w:rsidP="003F07D0">
            <w:pPr>
              <w:spacing w:before="0" w:after="0" w:line="276" w:lineRule="auto"/>
              <w:rPr>
                <w:sz w:val="20"/>
              </w:rPr>
            </w:pPr>
            <w:r w:rsidRPr="00132568">
              <w:rPr>
                <w:sz w:val="20"/>
              </w:rPr>
              <w:t>Закупка за счет средств бюджета Союзного государства</w:t>
            </w:r>
          </w:p>
        </w:tc>
        <w:tc>
          <w:tcPr>
            <w:tcW w:w="1281" w:type="pct"/>
            <w:shd w:val="clear" w:color="auto" w:fill="auto"/>
          </w:tcPr>
          <w:p w14:paraId="5141138F" w14:textId="77777777" w:rsidR="00132568" w:rsidRPr="006F350D" w:rsidRDefault="002845B6" w:rsidP="003F07D0">
            <w:pPr>
              <w:spacing w:before="0" w:after="0" w:line="276" w:lineRule="auto"/>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14:paraId="7F25FEA3" w14:textId="77777777" w:rsidTr="0023280D">
        <w:trPr>
          <w:trHeight w:val="213"/>
        </w:trPr>
        <w:tc>
          <w:tcPr>
            <w:tcW w:w="900" w:type="pct"/>
            <w:shd w:val="clear" w:color="auto" w:fill="auto"/>
          </w:tcPr>
          <w:p w14:paraId="11254E9C" w14:textId="77777777" w:rsidR="00807F5E" w:rsidRPr="001A4780" w:rsidRDefault="00807F5E" w:rsidP="003F07D0">
            <w:pPr>
              <w:spacing w:before="0" w:after="0" w:line="276" w:lineRule="auto"/>
              <w:rPr>
                <w:sz w:val="20"/>
              </w:rPr>
            </w:pPr>
          </w:p>
        </w:tc>
        <w:tc>
          <w:tcPr>
            <w:tcW w:w="865" w:type="pct"/>
            <w:gridSpan w:val="2"/>
            <w:shd w:val="clear" w:color="auto" w:fill="auto"/>
          </w:tcPr>
          <w:p w14:paraId="5F4574C9" w14:textId="77777777" w:rsidR="00807F5E" w:rsidRPr="00132568" w:rsidRDefault="00807F5E" w:rsidP="003F07D0">
            <w:pPr>
              <w:spacing w:before="0" w:after="0" w:line="276" w:lineRule="auto"/>
              <w:rPr>
                <w:sz w:val="20"/>
              </w:rPr>
            </w:pPr>
            <w:r w:rsidRPr="00265561">
              <w:rPr>
                <w:sz w:val="20"/>
              </w:rPr>
              <w:t>isGOZ</w:t>
            </w:r>
          </w:p>
        </w:tc>
        <w:tc>
          <w:tcPr>
            <w:tcW w:w="201" w:type="pct"/>
            <w:shd w:val="clear" w:color="auto" w:fill="auto"/>
          </w:tcPr>
          <w:p w14:paraId="069E331E" w14:textId="77777777" w:rsidR="00807F5E" w:rsidRDefault="00807F5E" w:rsidP="003F07D0">
            <w:pPr>
              <w:spacing w:before="0" w:after="0" w:line="276" w:lineRule="auto"/>
              <w:jc w:val="center"/>
              <w:rPr>
                <w:sz w:val="20"/>
              </w:rPr>
            </w:pPr>
            <w:r>
              <w:rPr>
                <w:sz w:val="20"/>
              </w:rPr>
              <w:t>Н</w:t>
            </w:r>
          </w:p>
        </w:tc>
        <w:tc>
          <w:tcPr>
            <w:tcW w:w="430" w:type="pct"/>
            <w:gridSpan w:val="2"/>
            <w:shd w:val="clear" w:color="auto" w:fill="auto"/>
          </w:tcPr>
          <w:p w14:paraId="7E1BAF2E" w14:textId="77777777" w:rsidR="00807F5E" w:rsidRDefault="00807F5E" w:rsidP="003F07D0">
            <w:pPr>
              <w:spacing w:before="0" w:after="0" w:line="276" w:lineRule="auto"/>
              <w:jc w:val="center"/>
              <w:rPr>
                <w:sz w:val="20"/>
                <w:lang w:val="en-US"/>
              </w:rPr>
            </w:pPr>
            <w:r>
              <w:rPr>
                <w:sz w:val="20"/>
                <w:lang w:val="en-US"/>
              </w:rPr>
              <w:t>B</w:t>
            </w:r>
          </w:p>
        </w:tc>
        <w:tc>
          <w:tcPr>
            <w:tcW w:w="1323" w:type="pct"/>
            <w:gridSpan w:val="2"/>
            <w:shd w:val="clear" w:color="auto" w:fill="auto"/>
          </w:tcPr>
          <w:p w14:paraId="071C7B24" w14:textId="77777777" w:rsidR="00807F5E" w:rsidRPr="00132568" w:rsidRDefault="00807F5E" w:rsidP="003F07D0">
            <w:pPr>
              <w:spacing w:before="0" w:after="0" w:line="276" w:lineRule="auto"/>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281" w:type="pct"/>
            <w:shd w:val="clear" w:color="auto" w:fill="auto"/>
          </w:tcPr>
          <w:p w14:paraId="6AACB844" w14:textId="77777777" w:rsidR="00807F5E" w:rsidRPr="002845B6" w:rsidRDefault="00807F5E" w:rsidP="003F07D0">
            <w:pPr>
              <w:spacing w:before="0" w:after="0" w:line="276" w:lineRule="auto"/>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14:paraId="29C2BE1C" w14:textId="77777777" w:rsidTr="0023280D">
        <w:trPr>
          <w:trHeight w:val="213"/>
        </w:trPr>
        <w:tc>
          <w:tcPr>
            <w:tcW w:w="900" w:type="pct"/>
            <w:shd w:val="clear" w:color="auto" w:fill="auto"/>
          </w:tcPr>
          <w:p w14:paraId="6FA6AFAB" w14:textId="77777777" w:rsidR="00581336" w:rsidRPr="001A4780" w:rsidRDefault="00581336" w:rsidP="003F07D0">
            <w:pPr>
              <w:spacing w:before="0" w:after="0" w:line="276" w:lineRule="auto"/>
              <w:rPr>
                <w:sz w:val="20"/>
              </w:rPr>
            </w:pPr>
          </w:p>
        </w:tc>
        <w:tc>
          <w:tcPr>
            <w:tcW w:w="865" w:type="pct"/>
            <w:gridSpan w:val="2"/>
            <w:shd w:val="clear" w:color="auto" w:fill="auto"/>
          </w:tcPr>
          <w:p w14:paraId="68AE2815" w14:textId="77777777" w:rsidR="00581336" w:rsidRPr="00265561" w:rsidRDefault="00581336" w:rsidP="003F07D0">
            <w:pPr>
              <w:spacing w:before="0" w:after="0" w:line="276" w:lineRule="auto"/>
              <w:rPr>
                <w:sz w:val="20"/>
              </w:rPr>
            </w:pPr>
            <w:r w:rsidRPr="008F5D4D">
              <w:rPr>
                <w:sz w:val="20"/>
              </w:rPr>
              <w:t>isBBST</w:t>
            </w:r>
          </w:p>
        </w:tc>
        <w:tc>
          <w:tcPr>
            <w:tcW w:w="201" w:type="pct"/>
            <w:shd w:val="clear" w:color="auto" w:fill="auto"/>
          </w:tcPr>
          <w:p w14:paraId="7C449C4B" w14:textId="77777777" w:rsidR="00581336" w:rsidRDefault="00581336" w:rsidP="003F07D0">
            <w:pPr>
              <w:spacing w:before="0" w:after="0" w:line="276" w:lineRule="auto"/>
              <w:jc w:val="center"/>
              <w:rPr>
                <w:sz w:val="20"/>
              </w:rPr>
            </w:pPr>
            <w:r>
              <w:rPr>
                <w:sz w:val="20"/>
              </w:rPr>
              <w:t>Н</w:t>
            </w:r>
          </w:p>
        </w:tc>
        <w:tc>
          <w:tcPr>
            <w:tcW w:w="430" w:type="pct"/>
            <w:gridSpan w:val="2"/>
            <w:shd w:val="clear" w:color="auto" w:fill="auto"/>
          </w:tcPr>
          <w:p w14:paraId="6F2CF44F" w14:textId="77777777" w:rsidR="00581336" w:rsidRDefault="00581336" w:rsidP="003F07D0">
            <w:pPr>
              <w:spacing w:before="0" w:after="0" w:line="276" w:lineRule="auto"/>
              <w:jc w:val="center"/>
              <w:rPr>
                <w:sz w:val="20"/>
                <w:lang w:val="en-US"/>
              </w:rPr>
            </w:pPr>
            <w:r>
              <w:rPr>
                <w:sz w:val="20"/>
                <w:lang w:val="en-US"/>
              </w:rPr>
              <w:t>B</w:t>
            </w:r>
          </w:p>
        </w:tc>
        <w:tc>
          <w:tcPr>
            <w:tcW w:w="1323" w:type="pct"/>
            <w:gridSpan w:val="2"/>
            <w:shd w:val="clear" w:color="auto" w:fill="auto"/>
          </w:tcPr>
          <w:p w14:paraId="2AA57FB3" w14:textId="77777777" w:rsidR="00581336" w:rsidRPr="00265561" w:rsidRDefault="00581336" w:rsidP="003F07D0">
            <w:pPr>
              <w:spacing w:before="0" w:after="0" w:line="276" w:lineRule="auto"/>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281" w:type="pct"/>
            <w:shd w:val="clear" w:color="auto" w:fill="auto"/>
          </w:tcPr>
          <w:p w14:paraId="2A20B964" w14:textId="77777777" w:rsidR="00891C88" w:rsidRPr="00891C88" w:rsidRDefault="00891C88" w:rsidP="003F07D0">
            <w:pPr>
              <w:spacing w:before="0" w:after="0" w:line="276" w:lineRule="auto"/>
              <w:rPr>
                <w:sz w:val="20"/>
              </w:rPr>
            </w:pPr>
            <w:r w:rsidRPr="00891C88">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p>
          <w:p w14:paraId="4474F01E" w14:textId="77777777" w:rsidR="00891C88" w:rsidRPr="00891C88" w:rsidRDefault="00891C88" w:rsidP="003F07D0">
            <w:pPr>
              <w:spacing w:before="0" w:after="0" w:line="276" w:lineRule="auto"/>
              <w:rPr>
                <w:sz w:val="20"/>
              </w:rPr>
            </w:pPr>
            <w:r w:rsidRPr="00891C88">
              <w:rPr>
                <w:sz w:val="20"/>
              </w:rPr>
              <w:t xml:space="preserve"> а также если у документа закупки нет связи с позицией плана-графика (в закупке не заполнен ни один блок tenderPlanInfo).</w:t>
            </w:r>
          </w:p>
          <w:p w14:paraId="552C90FB" w14:textId="77777777" w:rsidR="00581336" w:rsidRPr="00265561" w:rsidRDefault="00891C88" w:rsidP="003F07D0">
            <w:pPr>
              <w:spacing w:before="0" w:after="0" w:line="276" w:lineRule="auto"/>
              <w:rPr>
                <w:sz w:val="20"/>
              </w:rPr>
            </w:pPr>
            <w:r w:rsidRPr="00891C88">
              <w:rPr>
                <w:sz w:val="20"/>
              </w:rPr>
              <w:t>Игнорируется при приеме для извещений предварительного отбора (notificationPO). Не допускается указание признака для извещений, первая версия которых размещена после выхода версии 11.0</w:t>
            </w:r>
          </w:p>
        </w:tc>
      </w:tr>
      <w:tr w:rsidR="008A09D2" w:rsidRPr="001A4780" w14:paraId="770ED8EB" w14:textId="77777777" w:rsidTr="0023280D">
        <w:trPr>
          <w:trHeight w:val="213"/>
        </w:trPr>
        <w:tc>
          <w:tcPr>
            <w:tcW w:w="900" w:type="pct"/>
            <w:shd w:val="clear" w:color="auto" w:fill="auto"/>
            <w:hideMark/>
          </w:tcPr>
          <w:p w14:paraId="2F03F23E" w14:textId="77777777" w:rsidR="008A09D2" w:rsidRPr="001A4780" w:rsidRDefault="008A09D2" w:rsidP="003F07D0">
            <w:pPr>
              <w:spacing w:before="0" w:after="0" w:line="276" w:lineRule="auto"/>
              <w:rPr>
                <w:sz w:val="20"/>
              </w:rPr>
            </w:pPr>
          </w:p>
        </w:tc>
        <w:tc>
          <w:tcPr>
            <w:tcW w:w="865" w:type="pct"/>
            <w:gridSpan w:val="2"/>
            <w:shd w:val="clear" w:color="auto" w:fill="auto"/>
            <w:hideMark/>
          </w:tcPr>
          <w:p w14:paraId="45710599" w14:textId="77777777" w:rsidR="008A09D2" w:rsidRPr="001A4780" w:rsidRDefault="008A09D2" w:rsidP="003F07D0">
            <w:pPr>
              <w:spacing w:before="0" w:after="0" w:line="276" w:lineRule="auto"/>
              <w:rPr>
                <w:sz w:val="20"/>
              </w:rPr>
            </w:pPr>
            <w:r w:rsidRPr="00915191">
              <w:rPr>
                <w:sz w:val="20"/>
              </w:rPr>
              <w:t>purchaseResponsible</w:t>
            </w:r>
          </w:p>
        </w:tc>
        <w:tc>
          <w:tcPr>
            <w:tcW w:w="201" w:type="pct"/>
            <w:shd w:val="clear" w:color="auto" w:fill="auto"/>
            <w:hideMark/>
          </w:tcPr>
          <w:p w14:paraId="1BF08697" w14:textId="77777777" w:rsidR="008A09D2" w:rsidRPr="00915191" w:rsidRDefault="008A09D2" w:rsidP="003F07D0">
            <w:pPr>
              <w:spacing w:before="0" w:after="0" w:line="276" w:lineRule="auto"/>
              <w:jc w:val="center"/>
              <w:rPr>
                <w:sz w:val="20"/>
                <w:lang w:val="en-US"/>
              </w:rPr>
            </w:pPr>
            <w:r>
              <w:rPr>
                <w:sz w:val="20"/>
                <w:lang w:val="en-US"/>
              </w:rPr>
              <w:t>O</w:t>
            </w:r>
          </w:p>
        </w:tc>
        <w:tc>
          <w:tcPr>
            <w:tcW w:w="430" w:type="pct"/>
            <w:gridSpan w:val="2"/>
            <w:shd w:val="clear" w:color="auto" w:fill="auto"/>
            <w:hideMark/>
          </w:tcPr>
          <w:p w14:paraId="756817AF" w14:textId="77777777" w:rsidR="008A09D2" w:rsidRPr="00915191" w:rsidRDefault="008A09D2" w:rsidP="003F07D0">
            <w:pPr>
              <w:spacing w:before="0" w:after="0" w:line="276" w:lineRule="auto"/>
              <w:jc w:val="center"/>
              <w:rPr>
                <w:sz w:val="20"/>
                <w:lang w:val="en-US"/>
              </w:rPr>
            </w:pPr>
            <w:r>
              <w:rPr>
                <w:sz w:val="20"/>
              </w:rPr>
              <w:t>S</w:t>
            </w:r>
          </w:p>
        </w:tc>
        <w:tc>
          <w:tcPr>
            <w:tcW w:w="1323" w:type="pct"/>
            <w:gridSpan w:val="2"/>
            <w:shd w:val="clear" w:color="auto" w:fill="auto"/>
            <w:hideMark/>
          </w:tcPr>
          <w:p w14:paraId="356183B2" w14:textId="77777777" w:rsidR="008A09D2" w:rsidRDefault="008A09D2" w:rsidP="003F07D0">
            <w:pPr>
              <w:spacing w:before="0" w:after="0" w:line="276" w:lineRule="auto"/>
              <w:rPr>
                <w:sz w:val="20"/>
              </w:rPr>
            </w:pPr>
            <w:r>
              <w:rPr>
                <w:sz w:val="20"/>
              </w:rPr>
              <w:t>Информация об организации, осуществляющей закупку</w:t>
            </w:r>
          </w:p>
        </w:tc>
        <w:tc>
          <w:tcPr>
            <w:tcW w:w="1281" w:type="pct"/>
            <w:shd w:val="clear" w:color="auto" w:fill="auto"/>
            <w:hideMark/>
          </w:tcPr>
          <w:p w14:paraId="79060586" w14:textId="77777777" w:rsidR="008A09D2" w:rsidRPr="006F350D" w:rsidRDefault="008A09D2" w:rsidP="003F07D0">
            <w:pPr>
              <w:spacing w:before="0" w:after="0" w:line="276" w:lineRule="auto"/>
              <w:rPr>
                <w:sz w:val="20"/>
              </w:rPr>
            </w:pPr>
          </w:p>
        </w:tc>
      </w:tr>
      <w:tr w:rsidR="008A09D2" w:rsidRPr="001A4780" w14:paraId="613995A2" w14:textId="77777777" w:rsidTr="0023280D">
        <w:trPr>
          <w:trHeight w:val="213"/>
        </w:trPr>
        <w:tc>
          <w:tcPr>
            <w:tcW w:w="900" w:type="pct"/>
            <w:shd w:val="clear" w:color="auto" w:fill="auto"/>
            <w:hideMark/>
          </w:tcPr>
          <w:p w14:paraId="0FA4974D" w14:textId="77777777" w:rsidR="008A09D2" w:rsidRPr="001A4780" w:rsidRDefault="008A09D2" w:rsidP="003F07D0">
            <w:pPr>
              <w:spacing w:before="0" w:after="0" w:line="276" w:lineRule="auto"/>
              <w:rPr>
                <w:sz w:val="20"/>
              </w:rPr>
            </w:pPr>
          </w:p>
        </w:tc>
        <w:tc>
          <w:tcPr>
            <w:tcW w:w="865" w:type="pct"/>
            <w:gridSpan w:val="2"/>
            <w:shd w:val="clear" w:color="auto" w:fill="auto"/>
            <w:hideMark/>
          </w:tcPr>
          <w:p w14:paraId="384D160D" w14:textId="77777777" w:rsidR="008A09D2" w:rsidRPr="001A4780" w:rsidRDefault="008A09D2" w:rsidP="003F07D0">
            <w:pPr>
              <w:spacing w:before="0" w:after="0" w:line="276" w:lineRule="auto"/>
              <w:rPr>
                <w:sz w:val="20"/>
              </w:rPr>
            </w:pPr>
            <w:r w:rsidRPr="00C463F8">
              <w:rPr>
                <w:sz w:val="20"/>
              </w:rPr>
              <w:t>placingWay</w:t>
            </w:r>
          </w:p>
        </w:tc>
        <w:tc>
          <w:tcPr>
            <w:tcW w:w="201" w:type="pct"/>
            <w:shd w:val="clear" w:color="auto" w:fill="auto"/>
            <w:hideMark/>
          </w:tcPr>
          <w:p w14:paraId="0053C998" w14:textId="77777777" w:rsidR="008A09D2" w:rsidRPr="001A4780" w:rsidRDefault="008A09D2" w:rsidP="003F07D0">
            <w:pPr>
              <w:spacing w:before="0" w:after="0" w:line="276" w:lineRule="auto"/>
              <w:jc w:val="center"/>
              <w:rPr>
                <w:sz w:val="20"/>
              </w:rPr>
            </w:pPr>
            <w:r w:rsidRPr="001A4780">
              <w:rPr>
                <w:sz w:val="20"/>
              </w:rPr>
              <w:t>O</w:t>
            </w:r>
          </w:p>
        </w:tc>
        <w:tc>
          <w:tcPr>
            <w:tcW w:w="430" w:type="pct"/>
            <w:gridSpan w:val="2"/>
            <w:shd w:val="clear" w:color="auto" w:fill="auto"/>
            <w:hideMark/>
          </w:tcPr>
          <w:p w14:paraId="296969AB" w14:textId="77777777" w:rsidR="008A09D2" w:rsidRPr="001A4780" w:rsidRDefault="008A09D2" w:rsidP="003F07D0">
            <w:pPr>
              <w:spacing w:before="0" w:after="0" w:line="276" w:lineRule="auto"/>
              <w:jc w:val="center"/>
              <w:rPr>
                <w:sz w:val="20"/>
              </w:rPr>
            </w:pPr>
            <w:r w:rsidRPr="001A4780">
              <w:rPr>
                <w:sz w:val="20"/>
              </w:rPr>
              <w:t>S</w:t>
            </w:r>
          </w:p>
        </w:tc>
        <w:tc>
          <w:tcPr>
            <w:tcW w:w="1323" w:type="pct"/>
            <w:gridSpan w:val="2"/>
            <w:shd w:val="clear" w:color="auto" w:fill="auto"/>
            <w:hideMark/>
          </w:tcPr>
          <w:p w14:paraId="4C07875C" w14:textId="77777777" w:rsidR="008A09D2" w:rsidRPr="001A4780" w:rsidRDefault="008A09D2" w:rsidP="003F07D0">
            <w:pPr>
              <w:spacing w:before="0" w:after="0" w:line="276" w:lineRule="auto"/>
              <w:rPr>
                <w:sz w:val="20"/>
              </w:rPr>
            </w:pPr>
            <w:r w:rsidRPr="00C463F8">
              <w:rPr>
                <w:sz w:val="20"/>
              </w:rPr>
              <w:t>Подспособ определения поставщика</w:t>
            </w:r>
          </w:p>
        </w:tc>
        <w:tc>
          <w:tcPr>
            <w:tcW w:w="1281" w:type="pct"/>
            <w:shd w:val="clear" w:color="auto" w:fill="auto"/>
            <w:hideMark/>
          </w:tcPr>
          <w:p w14:paraId="57E0AC29" w14:textId="77777777" w:rsidR="008A09D2" w:rsidRPr="006F350D" w:rsidRDefault="008A09D2" w:rsidP="003F07D0">
            <w:pPr>
              <w:spacing w:before="0" w:after="0" w:line="276" w:lineRule="auto"/>
              <w:rPr>
                <w:sz w:val="20"/>
              </w:rPr>
            </w:pPr>
          </w:p>
        </w:tc>
      </w:tr>
      <w:tr w:rsidR="008F4616" w:rsidRPr="001A4780" w14:paraId="1FA32819" w14:textId="77777777" w:rsidTr="0023280D">
        <w:trPr>
          <w:trHeight w:val="213"/>
        </w:trPr>
        <w:tc>
          <w:tcPr>
            <w:tcW w:w="900" w:type="pct"/>
            <w:shd w:val="clear" w:color="auto" w:fill="auto"/>
          </w:tcPr>
          <w:p w14:paraId="792E418A" w14:textId="77777777" w:rsidR="008F4616" w:rsidRPr="001A4780" w:rsidRDefault="008F4616" w:rsidP="003F07D0">
            <w:pPr>
              <w:spacing w:before="0" w:after="0" w:line="276" w:lineRule="auto"/>
              <w:rPr>
                <w:sz w:val="20"/>
              </w:rPr>
            </w:pPr>
          </w:p>
        </w:tc>
        <w:tc>
          <w:tcPr>
            <w:tcW w:w="865" w:type="pct"/>
            <w:gridSpan w:val="2"/>
            <w:shd w:val="clear" w:color="auto" w:fill="auto"/>
          </w:tcPr>
          <w:p w14:paraId="7E95353A" w14:textId="77777777" w:rsidR="008F4616" w:rsidRPr="00C463F8" w:rsidRDefault="008F4616" w:rsidP="003F07D0">
            <w:pPr>
              <w:spacing w:before="0" w:after="0" w:line="276" w:lineRule="auto"/>
              <w:rPr>
                <w:sz w:val="20"/>
              </w:rPr>
            </w:pPr>
            <w:r w:rsidRPr="000A6193">
              <w:rPr>
                <w:sz w:val="20"/>
              </w:rPr>
              <w:t>article15FeaturesInfo</w:t>
            </w:r>
          </w:p>
        </w:tc>
        <w:tc>
          <w:tcPr>
            <w:tcW w:w="201" w:type="pct"/>
            <w:shd w:val="clear" w:color="auto" w:fill="auto"/>
          </w:tcPr>
          <w:p w14:paraId="3D27FA11" w14:textId="77777777" w:rsidR="008F4616" w:rsidRPr="001A4780" w:rsidRDefault="008F4616" w:rsidP="003F07D0">
            <w:pPr>
              <w:spacing w:before="0" w:after="0" w:line="276" w:lineRule="auto"/>
              <w:jc w:val="center"/>
              <w:rPr>
                <w:sz w:val="20"/>
              </w:rPr>
            </w:pPr>
            <w:r>
              <w:rPr>
                <w:sz w:val="20"/>
              </w:rPr>
              <w:t>Н</w:t>
            </w:r>
          </w:p>
        </w:tc>
        <w:tc>
          <w:tcPr>
            <w:tcW w:w="430" w:type="pct"/>
            <w:gridSpan w:val="2"/>
            <w:shd w:val="clear" w:color="auto" w:fill="auto"/>
          </w:tcPr>
          <w:p w14:paraId="41B12BBA" w14:textId="77777777" w:rsidR="008F4616" w:rsidRPr="001A4780" w:rsidRDefault="008F4616" w:rsidP="003F07D0">
            <w:pPr>
              <w:spacing w:before="0" w:after="0" w:line="276" w:lineRule="auto"/>
              <w:jc w:val="center"/>
              <w:rPr>
                <w:sz w:val="20"/>
              </w:rPr>
            </w:pPr>
            <w:r>
              <w:rPr>
                <w:sz w:val="20"/>
              </w:rPr>
              <w:t>Т</w:t>
            </w:r>
          </w:p>
        </w:tc>
        <w:tc>
          <w:tcPr>
            <w:tcW w:w="1323" w:type="pct"/>
            <w:gridSpan w:val="2"/>
            <w:shd w:val="clear" w:color="auto" w:fill="auto"/>
          </w:tcPr>
          <w:p w14:paraId="44E75856" w14:textId="77777777" w:rsidR="008F4616" w:rsidRPr="00C463F8" w:rsidRDefault="008F4616" w:rsidP="003F07D0">
            <w:pPr>
              <w:spacing w:before="0" w:after="0" w:line="276" w:lineRule="auto"/>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281" w:type="pct"/>
            <w:shd w:val="clear" w:color="auto" w:fill="auto"/>
          </w:tcPr>
          <w:p w14:paraId="7A34A5F1" w14:textId="77777777" w:rsidR="008F4616" w:rsidRDefault="008F4616" w:rsidP="003F07D0">
            <w:pPr>
              <w:spacing w:before="0" w:after="0" w:line="276" w:lineRule="auto"/>
              <w:rPr>
                <w:sz w:val="20"/>
              </w:rPr>
            </w:pPr>
            <w:r>
              <w:rPr>
                <w:sz w:val="20"/>
              </w:rPr>
              <w:t>Допустимые значения:</w:t>
            </w:r>
          </w:p>
          <w:p w14:paraId="50CF126D" w14:textId="77777777" w:rsidR="008F4616" w:rsidRDefault="008F4616" w:rsidP="003F07D0">
            <w:pPr>
              <w:spacing w:before="0" w:after="0" w:line="276" w:lineRule="auto"/>
              <w:rPr>
                <w:sz w:val="20"/>
              </w:rPr>
            </w:pPr>
          </w:p>
          <w:p w14:paraId="3302AD73" w14:textId="77777777" w:rsidR="008F4616" w:rsidRPr="000A6193" w:rsidRDefault="008F4616" w:rsidP="003F07D0">
            <w:pPr>
              <w:spacing w:before="0" w:after="0" w:line="276" w:lineRule="auto"/>
              <w:rPr>
                <w:sz w:val="20"/>
              </w:rPr>
            </w:pPr>
            <w:r w:rsidRPr="000A6193">
              <w:rPr>
                <w:sz w:val="20"/>
              </w:rPr>
              <w:t>P4 - В соответствии с ч. 4 ст. 15 Закона № 44-ФЗ;</w:t>
            </w:r>
          </w:p>
          <w:p w14:paraId="08C4E40E" w14:textId="77777777" w:rsidR="008F4616" w:rsidRPr="000A6193" w:rsidRDefault="008F4616" w:rsidP="003F07D0">
            <w:pPr>
              <w:spacing w:before="0" w:after="0" w:line="276" w:lineRule="auto"/>
              <w:rPr>
                <w:sz w:val="20"/>
              </w:rPr>
            </w:pPr>
            <w:r w:rsidRPr="000A6193">
              <w:rPr>
                <w:sz w:val="20"/>
              </w:rPr>
              <w:t>P5 - В соответствии с ч. 5 ст. 15 Закона № 44-ФЗ;</w:t>
            </w:r>
          </w:p>
          <w:p w14:paraId="046DA74F" w14:textId="77777777" w:rsidR="008F4616" w:rsidRDefault="008F4616" w:rsidP="003F07D0">
            <w:pPr>
              <w:spacing w:before="0" w:after="0" w:line="276" w:lineRule="auto"/>
              <w:rPr>
                <w:sz w:val="20"/>
              </w:rPr>
            </w:pPr>
            <w:r w:rsidRPr="000A6193">
              <w:rPr>
                <w:sz w:val="20"/>
              </w:rPr>
              <w:t>P6 - В соответствии с ч. 6 ст. 15 Закона № 44-ФЗ</w:t>
            </w:r>
            <w:r w:rsidR="00D04B1C">
              <w:rPr>
                <w:sz w:val="20"/>
              </w:rPr>
              <w:t>;</w:t>
            </w:r>
          </w:p>
          <w:p w14:paraId="7DB83A57" w14:textId="77777777" w:rsidR="00D04B1C" w:rsidRPr="006F350D" w:rsidRDefault="00D04B1C" w:rsidP="003F07D0">
            <w:pPr>
              <w:spacing w:before="0" w:after="0" w:line="276" w:lineRule="auto"/>
              <w:rPr>
                <w:sz w:val="20"/>
              </w:rPr>
            </w:pPr>
            <w:r w:rsidRPr="00D04B1C">
              <w:rPr>
                <w:sz w:val="20"/>
              </w:rPr>
              <w:t>P41 - В соответствии с ч. 4.1 ст. 15 Закона № 44-ФЗ</w:t>
            </w:r>
          </w:p>
        </w:tc>
      </w:tr>
      <w:tr w:rsidR="00137F53" w:rsidRPr="001A4780" w14:paraId="159FCD61" w14:textId="77777777" w:rsidTr="0023280D">
        <w:trPr>
          <w:trHeight w:val="213"/>
        </w:trPr>
        <w:tc>
          <w:tcPr>
            <w:tcW w:w="900" w:type="pct"/>
            <w:shd w:val="clear" w:color="auto" w:fill="auto"/>
          </w:tcPr>
          <w:p w14:paraId="514610BC" w14:textId="77777777" w:rsidR="00137F53" w:rsidRPr="001A4780" w:rsidRDefault="00137F53" w:rsidP="003F07D0">
            <w:pPr>
              <w:spacing w:before="0" w:after="0" w:line="276" w:lineRule="auto"/>
              <w:rPr>
                <w:sz w:val="20"/>
              </w:rPr>
            </w:pPr>
          </w:p>
        </w:tc>
        <w:tc>
          <w:tcPr>
            <w:tcW w:w="865" w:type="pct"/>
            <w:gridSpan w:val="2"/>
            <w:shd w:val="clear" w:color="auto" w:fill="auto"/>
          </w:tcPr>
          <w:p w14:paraId="07FCEB58" w14:textId="77777777" w:rsidR="00137F53" w:rsidRPr="000A6193" w:rsidRDefault="00137F53" w:rsidP="003F07D0">
            <w:pPr>
              <w:spacing w:before="0" w:after="0" w:line="276" w:lineRule="auto"/>
              <w:rPr>
                <w:sz w:val="20"/>
              </w:rPr>
            </w:pPr>
            <w:r w:rsidRPr="00BB7D26">
              <w:rPr>
                <w:sz w:val="20"/>
              </w:rPr>
              <w:t>article15Attachments</w:t>
            </w:r>
          </w:p>
        </w:tc>
        <w:tc>
          <w:tcPr>
            <w:tcW w:w="201" w:type="pct"/>
            <w:shd w:val="clear" w:color="auto" w:fill="auto"/>
          </w:tcPr>
          <w:p w14:paraId="0CDD49CA" w14:textId="77777777" w:rsidR="00137F53" w:rsidRDefault="00137F53" w:rsidP="003F07D0">
            <w:pPr>
              <w:spacing w:before="0" w:after="0" w:line="276" w:lineRule="auto"/>
              <w:jc w:val="center"/>
              <w:rPr>
                <w:sz w:val="20"/>
              </w:rPr>
            </w:pPr>
            <w:r>
              <w:rPr>
                <w:sz w:val="20"/>
              </w:rPr>
              <w:t>Н</w:t>
            </w:r>
          </w:p>
        </w:tc>
        <w:tc>
          <w:tcPr>
            <w:tcW w:w="430" w:type="pct"/>
            <w:gridSpan w:val="2"/>
            <w:shd w:val="clear" w:color="auto" w:fill="auto"/>
          </w:tcPr>
          <w:p w14:paraId="2064946A" w14:textId="77777777" w:rsidR="00137F53" w:rsidRDefault="00137F53" w:rsidP="003F07D0">
            <w:pPr>
              <w:spacing w:before="0" w:after="0" w:line="276" w:lineRule="auto"/>
              <w:jc w:val="center"/>
              <w:rPr>
                <w:sz w:val="20"/>
              </w:rPr>
            </w:pPr>
            <w:r>
              <w:rPr>
                <w:sz w:val="20"/>
                <w:lang w:val="en-US"/>
              </w:rPr>
              <w:t>S</w:t>
            </w:r>
          </w:p>
        </w:tc>
        <w:tc>
          <w:tcPr>
            <w:tcW w:w="1323" w:type="pct"/>
            <w:gridSpan w:val="2"/>
            <w:shd w:val="clear" w:color="auto" w:fill="auto"/>
          </w:tcPr>
          <w:p w14:paraId="4D9E6BAB" w14:textId="77777777" w:rsidR="00137F53" w:rsidRPr="000A6193" w:rsidRDefault="00137F53" w:rsidP="003F07D0">
            <w:pPr>
              <w:spacing w:before="0" w:after="0" w:line="276" w:lineRule="auto"/>
              <w:rPr>
                <w:sz w:val="20"/>
              </w:rPr>
            </w:pPr>
            <w:r w:rsidRPr="00BB7D26">
              <w:rPr>
                <w:sz w:val="20"/>
              </w:rPr>
              <w:t xml:space="preserve">Файлы </w:t>
            </w:r>
            <w:r>
              <w:rPr>
                <w:sz w:val="20"/>
              </w:rPr>
              <w:t>с копией договора (соглашения)</w:t>
            </w:r>
          </w:p>
        </w:tc>
        <w:tc>
          <w:tcPr>
            <w:tcW w:w="1281" w:type="pct"/>
            <w:shd w:val="clear" w:color="auto" w:fill="auto"/>
          </w:tcPr>
          <w:p w14:paraId="51954BB2" w14:textId="77777777" w:rsidR="00137F53" w:rsidRDefault="00137F53" w:rsidP="003F07D0">
            <w:pPr>
              <w:spacing w:before="0" w:after="0" w:line="276" w:lineRule="auto"/>
              <w:rPr>
                <w:sz w:val="20"/>
              </w:rPr>
            </w:pPr>
            <w:r w:rsidRPr="00BB7D26">
              <w:rPr>
                <w:sz w:val="20"/>
              </w:rPr>
              <w:t xml:space="preserve">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w:t>
            </w:r>
            <w:r w:rsidRPr="00BB7D26">
              <w:rPr>
                <w:sz w:val="20"/>
              </w:rPr>
              <w:lastRenderedPageBreak/>
              <w:t>Закона № 44-ФЗ» ИЛИ «В соответствии с ч. 4.1 ст. 15 Закона № 44-ФЗ»</w:t>
            </w:r>
          </w:p>
          <w:p w14:paraId="6785DDED" w14:textId="77777777" w:rsidR="00137F53" w:rsidRDefault="00137F53" w:rsidP="003F07D0">
            <w:pPr>
              <w:spacing w:before="0" w:after="0" w:line="276" w:lineRule="auto"/>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14:paraId="33F617C0" w14:textId="77777777" w:rsidTr="0023280D">
        <w:trPr>
          <w:trHeight w:val="213"/>
        </w:trPr>
        <w:tc>
          <w:tcPr>
            <w:tcW w:w="900" w:type="pct"/>
            <w:shd w:val="clear" w:color="auto" w:fill="auto"/>
          </w:tcPr>
          <w:p w14:paraId="2E96B484" w14:textId="77777777" w:rsidR="00807562" w:rsidRPr="001A4780" w:rsidRDefault="00807562" w:rsidP="003F07D0">
            <w:pPr>
              <w:spacing w:before="0" w:after="0" w:line="276" w:lineRule="auto"/>
              <w:rPr>
                <w:sz w:val="20"/>
              </w:rPr>
            </w:pPr>
          </w:p>
        </w:tc>
        <w:tc>
          <w:tcPr>
            <w:tcW w:w="865" w:type="pct"/>
            <w:gridSpan w:val="2"/>
            <w:shd w:val="clear" w:color="auto" w:fill="auto"/>
          </w:tcPr>
          <w:p w14:paraId="66980138" w14:textId="77777777" w:rsidR="00807562" w:rsidRPr="000A6193" w:rsidRDefault="00807562" w:rsidP="003F07D0">
            <w:pPr>
              <w:spacing w:before="0" w:after="0" w:line="276" w:lineRule="auto"/>
              <w:rPr>
                <w:sz w:val="20"/>
              </w:rPr>
            </w:pPr>
            <w:r w:rsidRPr="00807562">
              <w:rPr>
                <w:sz w:val="20"/>
              </w:rPr>
              <w:t>contractConclusionOnSt83Ch2</w:t>
            </w:r>
          </w:p>
        </w:tc>
        <w:tc>
          <w:tcPr>
            <w:tcW w:w="201" w:type="pct"/>
            <w:shd w:val="clear" w:color="auto" w:fill="auto"/>
          </w:tcPr>
          <w:p w14:paraId="7073B64E" w14:textId="77777777" w:rsidR="00807562" w:rsidRDefault="00807562" w:rsidP="003F07D0">
            <w:pPr>
              <w:spacing w:before="0" w:after="0" w:line="276" w:lineRule="auto"/>
              <w:jc w:val="center"/>
              <w:rPr>
                <w:sz w:val="20"/>
              </w:rPr>
            </w:pPr>
            <w:r>
              <w:rPr>
                <w:sz w:val="20"/>
              </w:rPr>
              <w:t>Н</w:t>
            </w:r>
          </w:p>
        </w:tc>
        <w:tc>
          <w:tcPr>
            <w:tcW w:w="430" w:type="pct"/>
            <w:gridSpan w:val="2"/>
            <w:shd w:val="clear" w:color="auto" w:fill="auto"/>
          </w:tcPr>
          <w:p w14:paraId="2225BCEF" w14:textId="77777777" w:rsidR="00807562" w:rsidRDefault="00807562" w:rsidP="003F07D0">
            <w:pPr>
              <w:spacing w:before="0" w:after="0" w:line="276" w:lineRule="auto"/>
              <w:jc w:val="center"/>
              <w:rPr>
                <w:sz w:val="20"/>
              </w:rPr>
            </w:pPr>
            <w:r>
              <w:rPr>
                <w:sz w:val="20"/>
                <w:lang w:val="en-US"/>
              </w:rPr>
              <w:t>B</w:t>
            </w:r>
          </w:p>
        </w:tc>
        <w:tc>
          <w:tcPr>
            <w:tcW w:w="1323" w:type="pct"/>
            <w:gridSpan w:val="2"/>
            <w:shd w:val="clear" w:color="auto" w:fill="auto"/>
          </w:tcPr>
          <w:p w14:paraId="1CCDD433" w14:textId="77777777" w:rsidR="00807562" w:rsidRPr="000A6193" w:rsidRDefault="00807562" w:rsidP="003F07D0">
            <w:pPr>
              <w:spacing w:before="0" w:after="0" w:line="276" w:lineRule="auto"/>
              <w:rPr>
                <w:sz w:val="20"/>
              </w:rPr>
            </w:pPr>
            <w:r w:rsidRPr="00807562">
              <w:rPr>
                <w:sz w:val="20"/>
              </w:rPr>
              <w:t>Заключен</w:t>
            </w:r>
            <w:r>
              <w:rPr>
                <w:sz w:val="20"/>
              </w:rPr>
              <w:t>ие контракта по статье 83 ч. 2</w:t>
            </w:r>
          </w:p>
        </w:tc>
        <w:tc>
          <w:tcPr>
            <w:tcW w:w="1281" w:type="pct"/>
            <w:shd w:val="clear" w:color="auto" w:fill="auto"/>
          </w:tcPr>
          <w:p w14:paraId="1F5264EC" w14:textId="77777777" w:rsidR="00807562" w:rsidRPr="00807562" w:rsidRDefault="00807562" w:rsidP="003F07D0">
            <w:pPr>
              <w:spacing w:before="0" w:after="0" w:line="276" w:lineRule="auto"/>
              <w:rPr>
                <w:sz w:val="20"/>
              </w:rPr>
            </w:pPr>
            <w:r w:rsidRPr="00807562">
              <w:rPr>
                <w:sz w:val="20"/>
              </w:rPr>
              <w:t>Игнорируется при приёме, заполняется при выгрузке.</w:t>
            </w:r>
          </w:p>
          <w:p w14:paraId="36F674A5" w14:textId="77777777" w:rsidR="00807562" w:rsidRPr="00807562" w:rsidRDefault="00807562" w:rsidP="003F07D0">
            <w:pPr>
              <w:spacing w:before="0" w:after="0" w:line="276" w:lineRule="auto"/>
              <w:rPr>
                <w:sz w:val="20"/>
              </w:rPr>
            </w:pPr>
            <w:r w:rsidRPr="00807562">
              <w:rPr>
                <w:sz w:val="20"/>
              </w:rPr>
              <w:t>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14:paraId="27E5BFA6" w14:textId="77777777" w:rsidR="00807562" w:rsidRDefault="00807562" w:rsidP="003F07D0">
            <w:pPr>
              <w:spacing w:before="0" w:after="0" w:line="276" w:lineRule="auto"/>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190238" w:rsidRPr="001A4780" w14:paraId="44475C02" w14:textId="77777777" w:rsidTr="0023280D">
        <w:trPr>
          <w:trHeight w:val="213"/>
        </w:trPr>
        <w:tc>
          <w:tcPr>
            <w:tcW w:w="900" w:type="pct"/>
            <w:shd w:val="clear" w:color="auto" w:fill="auto"/>
            <w:hideMark/>
          </w:tcPr>
          <w:p w14:paraId="02F9EF6E" w14:textId="77777777" w:rsidR="00190238" w:rsidRPr="001A4780" w:rsidRDefault="00190238" w:rsidP="003F07D0">
            <w:pPr>
              <w:spacing w:before="0" w:after="0" w:line="276" w:lineRule="auto"/>
              <w:rPr>
                <w:sz w:val="20"/>
              </w:rPr>
            </w:pPr>
          </w:p>
        </w:tc>
        <w:tc>
          <w:tcPr>
            <w:tcW w:w="865" w:type="pct"/>
            <w:gridSpan w:val="2"/>
            <w:shd w:val="clear" w:color="auto" w:fill="auto"/>
            <w:hideMark/>
          </w:tcPr>
          <w:p w14:paraId="4962F7CC" w14:textId="77777777" w:rsidR="00190238" w:rsidRPr="001A4780" w:rsidRDefault="00190238" w:rsidP="003F07D0">
            <w:pPr>
              <w:spacing w:before="0" w:after="0" w:line="276" w:lineRule="auto"/>
              <w:rPr>
                <w:sz w:val="20"/>
              </w:rPr>
            </w:pPr>
            <w:r w:rsidRPr="00190238">
              <w:rPr>
                <w:sz w:val="20"/>
              </w:rPr>
              <w:t>okpd2okved2</w:t>
            </w:r>
          </w:p>
        </w:tc>
        <w:tc>
          <w:tcPr>
            <w:tcW w:w="201" w:type="pct"/>
            <w:shd w:val="clear" w:color="auto" w:fill="auto"/>
            <w:hideMark/>
          </w:tcPr>
          <w:p w14:paraId="74C926B9" w14:textId="77777777" w:rsidR="00190238" w:rsidRPr="001A4780" w:rsidRDefault="00190238" w:rsidP="003F07D0">
            <w:pPr>
              <w:spacing w:before="0" w:after="0" w:line="276" w:lineRule="auto"/>
              <w:jc w:val="center"/>
              <w:rPr>
                <w:sz w:val="20"/>
              </w:rPr>
            </w:pPr>
            <w:r>
              <w:rPr>
                <w:sz w:val="20"/>
              </w:rPr>
              <w:t>Н</w:t>
            </w:r>
          </w:p>
        </w:tc>
        <w:tc>
          <w:tcPr>
            <w:tcW w:w="430" w:type="pct"/>
            <w:gridSpan w:val="2"/>
            <w:shd w:val="clear" w:color="auto" w:fill="auto"/>
            <w:hideMark/>
          </w:tcPr>
          <w:p w14:paraId="63DF8157" w14:textId="77777777" w:rsidR="00190238" w:rsidRPr="00190238" w:rsidRDefault="00190238" w:rsidP="003F07D0">
            <w:pPr>
              <w:spacing w:before="0" w:after="0" w:line="276" w:lineRule="auto"/>
              <w:jc w:val="center"/>
              <w:rPr>
                <w:sz w:val="20"/>
                <w:lang w:val="en-US"/>
              </w:rPr>
            </w:pPr>
            <w:r>
              <w:rPr>
                <w:sz w:val="20"/>
                <w:lang w:val="en-US"/>
              </w:rPr>
              <w:t>B</w:t>
            </w:r>
          </w:p>
        </w:tc>
        <w:tc>
          <w:tcPr>
            <w:tcW w:w="1323" w:type="pct"/>
            <w:gridSpan w:val="2"/>
            <w:shd w:val="clear" w:color="auto" w:fill="auto"/>
            <w:hideMark/>
          </w:tcPr>
          <w:p w14:paraId="1071C372" w14:textId="77777777" w:rsidR="00190238" w:rsidRPr="001A4780" w:rsidRDefault="00190238" w:rsidP="003F07D0">
            <w:pPr>
              <w:spacing w:before="0" w:after="0" w:line="276" w:lineRule="auto"/>
              <w:rPr>
                <w:sz w:val="20"/>
              </w:rPr>
            </w:pPr>
            <w:r w:rsidRPr="00190238">
              <w:rPr>
                <w:sz w:val="20"/>
              </w:rPr>
              <w:t>Классификация по ОКПД2/ОКВЭД2. Элемент не используется в импорте</w:t>
            </w:r>
          </w:p>
        </w:tc>
        <w:tc>
          <w:tcPr>
            <w:tcW w:w="1281" w:type="pct"/>
            <w:shd w:val="clear" w:color="auto" w:fill="auto"/>
            <w:hideMark/>
          </w:tcPr>
          <w:p w14:paraId="7763A1E9" w14:textId="77777777" w:rsidR="00190238" w:rsidRPr="006F350D" w:rsidRDefault="00190238" w:rsidP="003F07D0">
            <w:pPr>
              <w:spacing w:before="0" w:after="0" w:line="276" w:lineRule="auto"/>
              <w:rPr>
                <w:sz w:val="20"/>
              </w:rPr>
            </w:pPr>
          </w:p>
        </w:tc>
      </w:tr>
      <w:tr w:rsidR="008A09D2" w:rsidRPr="001A4780" w14:paraId="4A5B9E89" w14:textId="77777777" w:rsidTr="0023280D">
        <w:trPr>
          <w:trHeight w:val="213"/>
        </w:trPr>
        <w:tc>
          <w:tcPr>
            <w:tcW w:w="900" w:type="pct"/>
            <w:shd w:val="clear" w:color="auto" w:fill="auto"/>
          </w:tcPr>
          <w:p w14:paraId="00A19604" w14:textId="77777777" w:rsidR="008A09D2" w:rsidRPr="001A4780" w:rsidRDefault="008A09D2" w:rsidP="003F07D0">
            <w:pPr>
              <w:spacing w:before="0" w:after="0" w:line="276" w:lineRule="auto"/>
              <w:rPr>
                <w:sz w:val="20"/>
              </w:rPr>
            </w:pPr>
          </w:p>
        </w:tc>
        <w:tc>
          <w:tcPr>
            <w:tcW w:w="865" w:type="pct"/>
            <w:gridSpan w:val="2"/>
            <w:shd w:val="clear" w:color="auto" w:fill="auto"/>
          </w:tcPr>
          <w:p w14:paraId="5204D066" w14:textId="77777777" w:rsidR="008A09D2" w:rsidRPr="00C463F8" w:rsidRDefault="008A09D2" w:rsidP="003F07D0">
            <w:pPr>
              <w:spacing w:before="0" w:after="0" w:line="276" w:lineRule="auto"/>
              <w:rPr>
                <w:sz w:val="20"/>
              </w:rPr>
            </w:pPr>
            <w:r w:rsidRPr="00CE357C">
              <w:rPr>
                <w:sz w:val="20"/>
              </w:rPr>
              <w:t>contractServiceInfo</w:t>
            </w:r>
          </w:p>
        </w:tc>
        <w:tc>
          <w:tcPr>
            <w:tcW w:w="201" w:type="pct"/>
            <w:shd w:val="clear" w:color="auto" w:fill="auto"/>
          </w:tcPr>
          <w:p w14:paraId="1DBBB4B2" w14:textId="77777777" w:rsidR="008A09D2" w:rsidRPr="001A4780" w:rsidRDefault="008A09D2" w:rsidP="003F07D0">
            <w:pPr>
              <w:spacing w:before="0" w:after="0" w:line="276" w:lineRule="auto"/>
              <w:jc w:val="center"/>
              <w:rPr>
                <w:sz w:val="20"/>
              </w:rPr>
            </w:pPr>
            <w:r>
              <w:rPr>
                <w:sz w:val="20"/>
              </w:rPr>
              <w:t>О</w:t>
            </w:r>
          </w:p>
        </w:tc>
        <w:tc>
          <w:tcPr>
            <w:tcW w:w="430" w:type="pct"/>
            <w:gridSpan w:val="2"/>
            <w:shd w:val="clear" w:color="auto" w:fill="auto"/>
          </w:tcPr>
          <w:p w14:paraId="450FD539" w14:textId="77777777" w:rsidR="008A09D2" w:rsidRPr="001A4780" w:rsidRDefault="008A09D2" w:rsidP="003F07D0">
            <w:pPr>
              <w:spacing w:before="0" w:after="0" w:line="276" w:lineRule="auto"/>
              <w:jc w:val="center"/>
              <w:rPr>
                <w:sz w:val="20"/>
              </w:rPr>
            </w:pPr>
            <w:r>
              <w:rPr>
                <w:sz w:val="20"/>
              </w:rPr>
              <w:t>Т(1-2000)</w:t>
            </w:r>
          </w:p>
        </w:tc>
        <w:tc>
          <w:tcPr>
            <w:tcW w:w="1323" w:type="pct"/>
            <w:gridSpan w:val="2"/>
            <w:shd w:val="clear" w:color="auto" w:fill="auto"/>
          </w:tcPr>
          <w:p w14:paraId="0B73CD44" w14:textId="77777777" w:rsidR="008A09D2" w:rsidRPr="00C463F8" w:rsidRDefault="008A09D2" w:rsidP="003F07D0">
            <w:pPr>
              <w:spacing w:before="0" w:after="0" w:line="276" w:lineRule="auto"/>
              <w:rPr>
                <w:sz w:val="20"/>
              </w:rPr>
            </w:pPr>
            <w:r w:rsidRPr="00BA6AD7">
              <w:rPr>
                <w:sz w:val="20"/>
              </w:rPr>
              <w:t>Информация о контрактной службе, контрактном управляющем</w:t>
            </w:r>
          </w:p>
        </w:tc>
        <w:tc>
          <w:tcPr>
            <w:tcW w:w="1281" w:type="pct"/>
            <w:shd w:val="clear" w:color="auto" w:fill="auto"/>
          </w:tcPr>
          <w:p w14:paraId="74967035" w14:textId="77777777" w:rsidR="008A09D2" w:rsidRPr="006F350D" w:rsidRDefault="008A09D2" w:rsidP="003F07D0">
            <w:pPr>
              <w:spacing w:before="0" w:after="0" w:line="276" w:lineRule="auto"/>
              <w:rPr>
                <w:sz w:val="20"/>
              </w:rPr>
            </w:pPr>
          </w:p>
        </w:tc>
      </w:tr>
      <w:tr w:rsidR="008A09D2" w:rsidRPr="001A4780" w14:paraId="42642F01" w14:textId="77777777" w:rsidTr="0023280D">
        <w:trPr>
          <w:trHeight w:val="213"/>
        </w:trPr>
        <w:tc>
          <w:tcPr>
            <w:tcW w:w="900" w:type="pct"/>
            <w:shd w:val="clear" w:color="auto" w:fill="auto"/>
            <w:hideMark/>
          </w:tcPr>
          <w:p w14:paraId="37DDBC38" w14:textId="77777777" w:rsidR="008A09D2" w:rsidRPr="001A4780" w:rsidRDefault="008A09D2" w:rsidP="003F07D0">
            <w:pPr>
              <w:spacing w:before="0" w:after="0" w:line="276" w:lineRule="auto"/>
              <w:rPr>
                <w:sz w:val="20"/>
              </w:rPr>
            </w:pPr>
          </w:p>
        </w:tc>
        <w:tc>
          <w:tcPr>
            <w:tcW w:w="865" w:type="pct"/>
            <w:gridSpan w:val="2"/>
            <w:shd w:val="clear" w:color="auto" w:fill="auto"/>
            <w:hideMark/>
          </w:tcPr>
          <w:p w14:paraId="508A9100" w14:textId="77777777" w:rsidR="008A09D2" w:rsidRPr="001A4780" w:rsidRDefault="008A09D2" w:rsidP="003F07D0">
            <w:pPr>
              <w:spacing w:before="0" w:after="0" w:line="276" w:lineRule="auto"/>
              <w:rPr>
                <w:sz w:val="20"/>
              </w:rPr>
            </w:pPr>
            <w:r w:rsidRPr="00F962E4">
              <w:rPr>
                <w:sz w:val="20"/>
              </w:rPr>
              <w:t>procedureInfo</w:t>
            </w:r>
          </w:p>
        </w:tc>
        <w:tc>
          <w:tcPr>
            <w:tcW w:w="201" w:type="pct"/>
            <w:shd w:val="clear" w:color="auto" w:fill="auto"/>
            <w:hideMark/>
          </w:tcPr>
          <w:p w14:paraId="6EE992FA" w14:textId="77777777" w:rsidR="008A09D2" w:rsidRPr="001A4780" w:rsidRDefault="008A09D2" w:rsidP="003F07D0">
            <w:pPr>
              <w:spacing w:before="0" w:after="0" w:line="276" w:lineRule="auto"/>
              <w:jc w:val="center"/>
              <w:rPr>
                <w:sz w:val="20"/>
              </w:rPr>
            </w:pPr>
            <w:r w:rsidRPr="001A4780">
              <w:rPr>
                <w:sz w:val="20"/>
              </w:rPr>
              <w:t>O</w:t>
            </w:r>
          </w:p>
        </w:tc>
        <w:tc>
          <w:tcPr>
            <w:tcW w:w="430" w:type="pct"/>
            <w:gridSpan w:val="2"/>
            <w:shd w:val="clear" w:color="auto" w:fill="auto"/>
            <w:hideMark/>
          </w:tcPr>
          <w:p w14:paraId="11B862D4" w14:textId="77777777" w:rsidR="008A09D2" w:rsidRPr="001A4780" w:rsidRDefault="008A09D2" w:rsidP="003F07D0">
            <w:pPr>
              <w:spacing w:before="0" w:after="0" w:line="276" w:lineRule="auto"/>
              <w:jc w:val="center"/>
              <w:rPr>
                <w:sz w:val="20"/>
              </w:rPr>
            </w:pPr>
            <w:r w:rsidRPr="001A4780">
              <w:rPr>
                <w:sz w:val="20"/>
              </w:rPr>
              <w:t>S</w:t>
            </w:r>
          </w:p>
        </w:tc>
        <w:tc>
          <w:tcPr>
            <w:tcW w:w="1323" w:type="pct"/>
            <w:gridSpan w:val="2"/>
            <w:shd w:val="clear" w:color="auto" w:fill="auto"/>
            <w:hideMark/>
          </w:tcPr>
          <w:p w14:paraId="69B428F8" w14:textId="77777777" w:rsidR="008A09D2" w:rsidRDefault="008A09D2" w:rsidP="003F07D0">
            <w:pPr>
              <w:spacing w:before="0" w:after="0" w:line="276" w:lineRule="auto"/>
              <w:rPr>
                <w:sz w:val="20"/>
              </w:rPr>
            </w:pPr>
            <w:r w:rsidRPr="00F962E4">
              <w:rPr>
                <w:sz w:val="20"/>
              </w:rPr>
              <w:t>Информация о процедуре закупки</w:t>
            </w:r>
          </w:p>
        </w:tc>
        <w:tc>
          <w:tcPr>
            <w:tcW w:w="1281" w:type="pct"/>
            <w:shd w:val="clear" w:color="auto" w:fill="auto"/>
            <w:hideMark/>
          </w:tcPr>
          <w:p w14:paraId="3F9496A6" w14:textId="77777777" w:rsidR="008A09D2" w:rsidRPr="006F350D" w:rsidRDefault="008A09D2" w:rsidP="003F07D0">
            <w:pPr>
              <w:spacing w:before="0" w:after="0" w:line="276" w:lineRule="auto"/>
              <w:rPr>
                <w:sz w:val="20"/>
              </w:rPr>
            </w:pPr>
          </w:p>
        </w:tc>
      </w:tr>
      <w:tr w:rsidR="008A09D2" w:rsidRPr="001A4780" w14:paraId="31F4C768" w14:textId="77777777" w:rsidTr="0023280D">
        <w:trPr>
          <w:trHeight w:val="213"/>
        </w:trPr>
        <w:tc>
          <w:tcPr>
            <w:tcW w:w="900" w:type="pct"/>
            <w:shd w:val="clear" w:color="auto" w:fill="auto"/>
            <w:hideMark/>
          </w:tcPr>
          <w:p w14:paraId="186C04E5" w14:textId="77777777" w:rsidR="008A09D2" w:rsidRPr="001A4780" w:rsidRDefault="008A09D2" w:rsidP="003F07D0">
            <w:pPr>
              <w:spacing w:before="0" w:after="0" w:line="276" w:lineRule="auto"/>
              <w:rPr>
                <w:sz w:val="20"/>
              </w:rPr>
            </w:pPr>
          </w:p>
        </w:tc>
        <w:tc>
          <w:tcPr>
            <w:tcW w:w="865" w:type="pct"/>
            <w:gridSpan w:val="2"/>
            <w:shd w:val="clear" w:color="auto" w:fill="auto"/>
            <w:hideMark/>
          </w:tcPr>
          <w:p w14:paraId="03047C45" w14:textId="77777777" w:rsidR="008A09D2" w:rsidRPr="00F947F9" w:rsidRDefault="008A09D2" w:rsidP="003F07D0">
            <w:pPr>
              <w:spacing w:before="0" w:after="0" w:line="276" w:lineRule="auto"/>
              <w:rPr>
                <w:sz w:val="20"/>
                <w:lang w:val="en-US"/>
              </w:rPr>
            </w:pPr>
            <w:r>
              <w:rPr>
                <w:sz w:val="20"/>
                <w:lang w:val="en-US"/>
              </w:rPr>
              <w:t>l</w:t>
            </w:r>
            <w:r>
              <w:rPr>
                <w:sz w:val="20"/>
              </w:rPr>
              <w:t>ot</w:t>
            </w:r>
          </w:p>
        </w:tc>
        <w:tc>
          <w:tcPr>
            <w:tcW w:w="201" w:type="pct"/>
            <w:shd w:val="clear" w:color="auto" w:fill="auto"/>
            <w:hideMark/>
          </w:tcPr>
          <w:p w14:paraId="5E200395" w14:textId="77777777" w:rsidR="008A09D2" w:rsidRPr="001A4780" w:rsidRDefault="008A09D2" w:rsidP="003F07D0">
            <w:pPr>
              <w:spacing w:before="0" w:after="0" w:line="276" w:lineRule="auto"/>
              <w:jc w:val="center"/>
              <w:rPr>
                <w:sz w:val="20"/>
              </w:rPr>
            </w:pPr>
            <w:r w:rsidRPr="001A4780">
              <w:rPr>
                <w:sz w:val="20"/>
              </w:rPr>
              <w:t>O</w:t>
            </w:r>
          </w:p>
        </w:tc>
        <w:tc>
          <w:tcPr>
            <w:tcW w:w="430" w:type="pct"/>
            <w:gridSpan w:val="2"/>
            <w:shd w:val="clear" w:color="auto" w:fill="auto"/>
            <w:hideMark/>
          </w:tcPr>
          <w:p w14:paraId="0D3664E5" w14:textId="77777777" w:rsidR="008A09D2" w:rsidRPr="001A4780" w:rsidRDefault="008A09D2" w:rsidP="003F07D0">
            <w:pPr>
              <w:spacing w:before="0" w:after="0" w:line="276" w:lineRule="auto"/>
              <w:jc w:val="center"/>
              <w:rPr>
                <w:sz w:val="20"/>
              </w:rPr>
            </w:pPr>
            <w:r w:rsidRPr="001A4780">
              <w:rPr>
                <w:sz w:val="20"/>
              </w:rPr>
              <w:t>S</w:t>
            </w:r>
          </w:p>
        </w:tc>
        <w:tc>
          <w:tcPr>
            <w:tcW w:w="1323" w:type="pct"/>
            <w:gridSpan w:val="2"/>
            <w:shd w:val="clear" w:color="auto" w:fill="auto"/>
            <w:hideMark/>
          </w:tcPr>
          <w:p w14:paraId="7AC94FAC" w14:textId="77777777" w:rsidR="008A09D2" w:rsidRPr="001A4780" w:rsidRDefault="008A09D2" w:rsidP="003F07D0">
            <w:pPr>
              <w:spacing w:before="0" w:after="0" w:line="276" w:lineRule="auto"/>
              <w:rPr>
                <w:sz w:val="20"/>
              </w:rPr>
            </w:pPr>
            <w:r>
              <w:rPr>
                <w:sz w:val="20"/>
              </w:rPr>
              <w:t>Лот</w:t>
            </w:r>
            <w:r w:rsidRPr="001A4780">
              <w:rPr>
                <w:sz w:val="20"/>
              </w:rPr>
              <w:t xml:space="preserve"> извещения</w:t>
            </w:r>
          </w:p>
        </w:tc>
        <w:tc>
          <w:tcPr>
            <w:tcW w:w="1281" w:type="pct"/>
            <w:shd w:val="clear" w:color="auto" w:fill="auto"/>
            <w:hideMark/>
          </w:tcPr>
          <w:p w14:paraId="18027951" w14:textId="77777777" w:rsidR="008A09D2" w:rsidRPr="001A4780" w:rsidRDefault="008A09D2" w:rsidP="003F07D0">
            <w:pPr>
              <w:spacing w:before="0" w:after="0" w:line="276" w:lineRule="auto"/>
              <w:rPr>
                <w:sz w:val="20"/>
              </w:rPr>
            </w:pPr>
            <w:r>
              <w:rPr>
                <w:sz w:val="20"/>
              </w:rPr>
              <w:t xml:space="preserve"> </w:t>
            </w:r>
          </w:p>
        </w:tc>
      </w:tr>
      <w:tr w:rsidR="008A09D2" w:rsidRPr="001A4780" w14:paraId="58CA68B6" w14:textId="77777777" w:rsidTr="0023280D">
        <w:trPr>
          <w:trHeight w:val="213"/>
        </w:trPr>
        <w:tc>
          <w:tcPr>
            <w:tcW w:w="900" w:type="pct"/>
            <w:shd w:val="clear" w:color="auto" w:fill="auto"/>
            <w:hideMark/>
          </w:tcPr>
          <w:p w14:paraId="1692B65A" w14:textId="77777777" w:rsidR="008A09D2" w:rsidRPr="001A4780" w:rsidRDefault="008A09D2" w:rsidP="003F07D0">
            <w:pPr>
              <w:spacing w:before="0" w:after="0" w:line="276" w:lineRule="auto"/>
              <w:rPr>
                <w:sz w:val="20"/>
              </w:rPr>
            </w:pPr>
          </w:p>
        </w:tc>
        <w:tc>
          <w:tcPr>
            <w:tcW w:w="865" w:type="pct"/>
            <w:gridSpan w:val="2"/>
            <w:shd w:val="clear" w:color="auto" w:fill="auto"/>
            <w:hideMark/>
          </w:tcPr>
          <w:p w14:paraId="156A5ECF" w14:textId="77777777" w:rsidR="008A09D2" w:rsidRDefault="008A09D2" w:rsidP="003F07D0">
            <w:pPr>
              <w:spacing w:before="0" w:after="0" w:line="276" w:lineRule="auto"/>
              <w:rPr>
                <w:sz w:val="20"/>
              </w:rPr>
            </w:pPr>
            <w:r w:rsidRPr="00846053">
              <w:rPr>
                <w:sz w:val="20"/>
              </w:rPr>
              <w:t>attachments</w:t>
            </w:r>
          </w:p>
        </w:tc>
        <w:tc>
          <w:tcPr>
            <w:tcW w:w="201" w:type="pct"/>
            <w:shd w:val="clear" w:color="auto" w:fill="auto"/>
            <w:hideMark/>
          </w:tcPr>
          <w:p w14:paraId="2CC3E2F3" w14:textId="77777777" w:rsidR="008A09D2" w:rsidRPr="00846053" w:rsidRDefault="008A09D2" w:rsidP="003F07D0">
            <w:pPr>
              <w:spacing w:before="0" w:after="0" w:line="276" w:lineRule="auto"/>
              <w:jc w:val="center"/>
              <w:rPr>
                <w:sz w:val="20"/>
                <w:lang w:val="en-US"/>
              </w:rPr>
            </w:pPr>
            <w:r w:rsidRPr="001A4780">
              <w:rPr>
                <w:sz w:val="20"/>
              </w:rPr>
              <w:t>O</w:t>
            </w:r>
          </w:p>
        </w:tc>
        <w:tc>
          <w:tcPr>
            <w:tcW w:w="430" w:type="pct"/>
            <w:gridSpan w:val="2"/>
            <w:shd w:val="clear" w:color="auto" w:fill="auto"/>
            <w:hideMark/>
          </w:tcPr>
          <w:p w14:paraId="71E63D25" w14:textId="77777777" w:rsidR="008A09D2" w:rsidRPr="00846053" w:rsidRDefault="008A09D2" w:rsidP="003F07D0">
            <w:pPr>
              <w:spacing w:before="0" w:after="0" w:line="276" w:lineRule="auto"/>
              <w:jc w:val="center"/>
              <w:rPr>
                <w:sz w:val="20"/>
                <w:lang w:val="en-US"/>
              </w:rPr>
            </w:pPr>
            <w:r>
              <w:rPr>
                <w:sz w:val="20"/>
                <w:lang w:val="en-US"/>
              </w:rPr>
              <w:t>S</w:t>
            </w:r>
          </w:p>
        </w:tc>
        <w:tc>
          <w:tcPr>
            <w:tcW w:w="1323" w:type="pct"/>
            <w:gridSpan w:val="2"/>
            <w:shd w:val="clear" w:color="auto" w:fill="auto"/>
            <w:hideMark/>
          </w:tcPr>
          <w:p w14:paraId="28C4AF7A" w14:textId="77777777" w:rsidR="008A09D2" w:rsidRDefault="008A09D2" w:rsidP="003F07D0">
            <w:pPr>
              <w:spacing w:before="0" w:after="0" w:line="276" w:lineRule="auto"/>
              <w:rPr>
                <w:sz w:val="20"/>
              </w:rPr>
            </w:pPr>
            <w:r w:rsidRPr="00846053">
              <w:rPr>
                <w:sz w:val="20"/>
              </w:rPr>
              <w:t>Документация об аукционе</w:t>
            </w:r>
          </w:p>
        </w:tc>
        <w:tc>
          <w:tcPr>
            <w:tcW w:w="1281" w:type="pct"/>
            <w:shd w:val="clear" w:color="auto" w:fill="auto"/>
            <w:hideMark/>
          </w:tcPr>
          <w:p w14:paraId="1C8C98B0" w14:textId="77777777" w:rsidR="008A09D2" w:rsidRPr="001A4780" w:rsidRDefault="008A09D2" w:rsidP="003F07D0">
            <w:pPr>
              <w:spacing w:before="0" w:after="0" w:line="276" w:lineRule="auto"/>
              <w:rPr>
                <w:sz w:val="20"/>
              </w:rPr>
            </w:pPr>
          </w:p>
        </w:tc>
      </w:tr>
      <w:tr w:rsidR="008A09D2" w:rsidRPr="001A4780" w14:paraId="63BF3008" w14:textId="77777777" w:rsidTr="0023280D">
        <w:tc>
          <w:tcPr>
            <w:tcW w:w="900" w:type="pct"/>
            <w:shd w:val="clear" w:color="auto" w:fill="auto"/>
            <w:hideMark/>
          </w:tcPr>
          <w:p w14:paraId="681FE09C" w14:textId="77777777" w:rsidR="008A09D2" w:rsidRPr="001A4780" w:rsidRDefault="008A09D2" w:rsidP="003F07D0">
            <w:pPr>
              <w:spacing w:before="0" w:after="0" w:line="276" w:lineRule="auto"/>
              <w:rPr>
                <w:sz w:val="20"/>
              </w:rPr>
            </w:pPr>
            <w:r w:rsidRPr="001A4780">
              <w:rPr>
                <w:sz w:val="20"/>
              </w:rPr>
              <w:t> </w:t>
            </w:r>
          </w:p>
        </w:tc>
        <w:tc>
          <w:tcPr>
            <w:tcW w:w="865" w:type="pct"/>
            <w:gridSpan w:val="2"/>
            <w:shd w:val="clear" w:color="auto" w:fill="auto"/>
            <w:hideMark/>
          </w:tcPr>
          <w:p w14:paraId="29F8C05A" w14:textId="77777777" w:rsidR="008A09D2" w:rsidRPr="001A4780" w:rsidRDefault="008A09D2" w:rsidP="003F07D0">
            <w:pPr>
              <w:spacing w:before="0" w:after="0" w:line="276" w:lineRule="auto"/>
              <w:rPr>
                <w:sz w:val="20"/>
              </w:rPr>
            </w:pPr>
            <w:r w:rsidRPr="0067380C">
              <w:rPr>
                <w:sz w:val="20"/>
              </w:rPr>
              <w:t>modification</w:t>
            </w:r>
          </w:p>
        </w:tc>
        <w:tc>
          <w:tcPr>
            <w:tcW w:w="201" w:type="pct"/>
            <w:shd w:val="clear" w:color="auto" w:fill="auto"/>
            <w:hideMark/>
          </w:tcPr>
          <w:p w14:paraId="46F803F4" w14:textId="77777777" w:rsidR="008A09D2" w:rsidRPr="001A4780" w:rsidRDefault="008A09D2" w:rsidP="003F07D0">
            <w:pPr>
              <w:spacing w:before="0" w:after="0" w:line="276" w:lineRule="auto"/>
              <w:jc w:val="center"/>
              <w:rPr>
                <w:sz w:val="20"/>
              </w:rPr>
            </w:pPr>
            <w:r w:rsidRPr="001A4780">
              <w:rPr>
                <w:sz w:val="20"/>
              </w:rPr>
              <w:t>H</w:t>
            </w:r>
          </w:p>
        </w:tc>
        <w:tc>
          <w:tcPr>
            <w:tcW w:w="430" w:type="pct"/>
            <w:gridSpan w:val="2"/>
            <w:shd w:val="clear" w:color="auto" w:fill="auto"/>
            <w:hideMark/>
          </w:tcPr>
          <w:p w14:paraId="33BC7784" w14:textId="77777777" w:rsidR="008A09D2" w:rsidRPr="001A4780" w:rsidRDefault="008A09D2" w:rsidP="003F07D0">
            <w:pPr>
              <w:spacing w:before="0" w:after="0" w:line="276" w:lineRule="auto"/>
              <w:jc w:val="center"/>
              <w:rPr>
                <w:sz w:val="20"/>
              </w:rPr>
            </w:pPr>
            <w:r w:rsidRPr="001A4780">
              <w:rPr>
                <w:sz w:val="20"/>
              </w:rPr>
              <w:t>S</w:t>
            </w:r>
          </w:p>
        </w:tc>
        <w:tc>
          <w:tcPr>
            <w:tcW w:w="1323" w:type="pct"/>
            <w:gridSpan w:val="2"/>
            <w:shd w:val="clear" w:color="auto" w:fill="auto"/>
            <w:hideMark/>
          </w:tcPr>
          <w:p w14:paraId="6041CE8E" w14:textId="77777777" w:rsidR="008A09D2" w:rsidRPr="001A4780" w:rsidRDefault="008A09D2" w:rsidP="003F07D0">
            <w:pPr>
              <w:spacing w:before="0" w:after="0" w:line="276" w:lineRule="auto"/>
              <w:rPr>
                <w:sz w:val="20"/>
              </w:rPr>
            </w:pPr>
            <w:r w:rsidRPr="001A4780">
              <w:rPr>
                <w:sz w:val="20"/>
              </w:rPr>
              <w:t>Основание внесения изменений</w:t>
            </w:r>
          </w:p>
        </w:tc>
        <w:tc>
          <w:tcPr>
            <w:tcW w:w="1281" w:type="pct"/>
            <w:shd w:val="clear" w:color="auto" w:fill="auto"/>
            <w:hideMark/>
          </w:tcPr>
          <w:p w14:paraId="579E01FD" w14:textId="77777777" w:rsidR="008A09D2" w:rsidRPr="001A4780" w:rsidRDefault="008A09D2" w:rsidP="003F07D0">
            <w:pPr>
              <w:spacing w:before="0" w:after="0" w:line="276" w:lineRule="auto"/>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8A09D2" w:rsidRPr="001A4780" w14:paraId="516F6552" w14:textId="77777777" w:rsidTr="00490DAA">
        <w:tc>
          <w:tcPr>
            <w:tcW w:w="5000" w:type="pct"/>
            <w:gridSpan w:val="9"/>
            <w:shd w:val="clear" w:color="auto" w:fill="auto"/>
            <w:hideMark/>
          </w:tcPr>
          <w:p w14:paraId="38A29D0A" w14:textId="77777777" w:rsidR="008A09D2" w:rsidRPr="00090ECF" w:rsidRDefault="008A09D2" w:rsidP="003F07D0">
            <w:pPr>
              <w:spacing w:before="0" w:after="0" w:line="276" w:lineRule="auto"/>
              <w:jc w:val="center"/>
              <w:rPr>
                <w:b/>
                <w:sz w:val="20"/>
              </w:rPr>
            </w:pPr>
            <w:r>
              <w:rPr>
                <w:b/>
                <w:sz w:val="20"/>
              </w:rPr>
              <w:t>Информация об организации, осуществляющей закупку</w:t>
            </w:r>
          </w:p>
        </w:tc>
      </w:tr>
      <w:tr w:rsidR="008A09D2" w:rsidRPr="001A4780" w14:paraId="294A437C" w14:textId="77777777" w:rsidTr="0023280D">
        <w:tc>
          <w:tcPr>
            <w:tcW w:w="900" w:type="pct"/>
            <w:shd w:val="clear" w:color="auto" w:fill="auto"/>
            <w:hideMark/>
          </w:tcPr>
          <w:p w14:paraId="398EC8B7" w14:textId="77777777" w:rsidR="008A09D2" w:rsidRPr="001A4780" w:rsidRDefault="008A09D2" w:rsidP="003F07D0">
            <w:pPr>
              <w:spacing w:before="0" w:after="0" w:line="276" w:lineRule="auto"/>
              <w:rPr>
                <w:sz w:val="20"/>
              </w:rPr>
            </w:pPr>
            <w:r w:rsidRPr="00915191">
              <w:rPr>
                <w:sz w:val="20"/>
              </w:rPr>
              <w:t>purchaseResponsible</w:t>
            </w:r>
          </w:p>
        </w:tc>
        <w:tc>
          <w:tcPr>
            <w:tcW w:w="865" w:type="pct"/>
            <w:gridSpan w:val="2"/>
            <w:shd w:val="clear" w:color="auto" w:fill="auto"/>
            <w:hideMark/>
          </w:tcPr>
          <w:p w14:paraId="35B6EAB9" w14:textId="77777777" w:rsidR="008A09D2" w:rsidRPr="001A4780" w:rsidRDefault="008A09D2" w:rsidP="003F07D0">
            <w:pPr>
              <w:spacing w:before="0" w:after="0" w:line="276" w:lineRule="auto"/>
              <w:rPr>
                <w:sz w:val="20"/>
              </w:rPr>
            </w:pPr>
            <w:r w:rsidRPr="001A4780">
              <w:rPr>
                <w:sz w:val="20"/>
              </w:rPr>
              <w:t> </w:t>
            </w:r>
          </w:p>
        </w:tc>
        <w:tc>
          <w:tcPr>
            <w:tcW w:w="201" w:type="pct"/>
            <w:shd w:val="clear" w:color="auto" w:fill="auto"/>
            <w:hideMark/>
          </w:tcPr>
          <w:p w14:paraId="455797AB" w14:textId="77777777" w:rsidR="008A09D2" w:rsidRPr="001A4780" w:rsidRDefault="008A09D2" w:rsidP="003F07D0">
            <w:pPr>
              <w:spacing w:before="0" w:after="0" w:line="276" w:lineRule="auto"/>
              <w:rPr>
                <w:sz w:val="20"/>
              </w:rPr>
            </w:pPr>
            <w:r w:rsidRPr="001A4780">
              <w:rPr>
                <w:sz w:val="20"/>
              </w:rPr>
              <w:t> </w:t>
            </w:r>
          </w:p>
        </w:tc>
        <w:tc>
          <w:tcPr>
            <w:tcW w:w="430" w:type="pct"/>
            <w:gridSpan w:val="2"/>
            <w:shd w:val="clear" w:color="auto" w:fill="auto"/>
            <w:hideMark/>
          </w:tcPr>
          <w:p w14:paraId="4C625A81" w14:textId="77777777" w:rsidR="008A09D2" w:rsidRPr="001A4780" w:rsidRDefault="008A09D2" w:rsidP="003F07D0">
            <w:pPr>
              <w:spacing w:before="0" w:after="0" w:line="276" w:lineRule="auto"/>
              <w:rPr>
                <w:sz w:val="20"/>
              </w:rPr>
            </w:pPr>
            <w:r w:rsidRPr="001A4780">
              <w:rPr>
                <w:sz w:val="20"/>
              </w:rPr>
              <w:t> </w:t>
            </w:r>
          </w:p>
        </w:tc>
        <w:tc>
          <w:tcPr>
            <w:tcW w:w="1323" w:type="pct"/>
            <w:gridSpan w:val="2"/>
            <w:shd w:val="clear" w:color="auto" w:fill="auto"/>
            <w:hideMark/>
          </w:tcPr>
          <w:p w14:paraId="7436E977" w14:textId="77777777" w:rsidR="008A09D2" w:rsidRPr="001A4780" w:rsidRDefault="008A09D2" w:rsidP="003F07D0">
            <w:pPr>
              <w:spacing w:before="0" w:after="0" w:line="276" w:lineRule="auto"/>
              <w:rPr>
                <w:sz w:val="20"/>
              </w:rPr>
            </w:pPr>
            <w:r w:rsidRPr="001A4780">
              <w:rPr>
                <w:sz w:val="20"/>
              </w:rPr>
              <w:t> </w:t>
            </w:r>
          </w:p>
        </w:tc>
        <w:tc>
          <w:tcPr>
            <w:tcW w:w="1281" w:type="pct"/>
            <w:shd w:val="clear" w:color="auto" w:fill="auto"/>
            <w:hideMark/>
          </w:tcPr>
          <w:p w14:paraId="79A77BEE" w14:textId="77777777" w:rsidR="008A09D2" w:rsidRPr="001A4780" w:rsidRDefault="008A09D2" w:rsidP="003F07D0">
            <w:pPr>
              <w:spacing w:before="0" w:after="0" w:line="276" w:lineRule="auto"/>
              <w:rPr>
                <w:sz w:val="20"/>
              </w:rPr>
            </w:pPr>
            <w:r>
              <w:rPr>
                <w:sz w:val="20"/>
              </w:rPr>
              <w:t xml:space="preserve"> </w:t>
            </w:r>
          </w:p>
        </w:tc>
      </w:tr>
      <w:tr w:rsidR="008A09D2" w:rsidRPr="001A4780" w14:paraId="6EA9CD44" w14:textId="77777777" w:rsidTr="0023280D">
        <w:tc>
          <w:tcPr>
            <w:tcW w:w="900" w:type="pct"/>
            <w:shd w:val="clear" w:color="auto" w:fill="auto"/>
            <w:hideMark/>
          </w:tcPr>
          <w:p w14:paraId="210BC6CA" w14:textId="77777777" w:rsidR="008A09D2" w:rsidRPr="001A4780" w:rsidRDefault="008A09D2" w:rsidP="003F07D0">
            <w:pPr>
              <w:spacing w:before="0" w:after="0" w:line="276" w:lineRule="auto"/>
              <w:rPr>
                <w:sz w:val="20"/>
              </w:rPr>
            </w:pPr>
            <w:r w:rsidRPr="001A4780">
              <w:rPr>
                <w:sz w:val="20"/>
              </w:rPr>
              <w:t> </w:t>
            </w:r>
          </w:p>
        </w:tc>
        <w:tc>
          <w:tcPr>
            <w:tcW w:w="865" w:type="pct"/>
            <w:gridSpan w:val="2"/>
            <w:shd w:val="clear" w:color="auto" w:fill="auto"/>
            <w:hideMark/>
          </w:tcPr>
          <w:p w14:paraId="5BD5E595" w14:textId="77777777" w:rsidR="008A09D2" w:rsidRPr="00BB108F" w:rsidRDefault="008A09D2" w:rsidP="003F07D0">
            <w:pPr>
              <w:spacing w:before="0" w:after="0" w:line="276" w:lineRule="auto"/>
              <w:rPr>
                <w:sz w:val="20"/>
                <w:lang w:val="en-US"/>
              </w:rPr>
            </w:pPr>
            <w:r w:rsidRPr="00BB108F">
              <w:rPr>
                <w:sz w:val="20"/>
                <w:lang w:val="en-US"/>
              </w:rPr>
              <w:t>responsibleOrg</w:t>
            </w:r>
          </w:p>
        </w:tc>
        <w:tc>
          <w:tcPr>
            <w:tcW w:w="201" w:type="pct"/>
            <w:shd w:val="clear" w:color="auto" w:fill="auto"/>
            <w:hideMark/>
          </w:tcPr>
          <w:p w14:paraId="37D579CB" w14:textId="77777777" w:rsidR="008A09D2" w:rsidRPr="00BB108F" w:rsidRDefault="008A09D2" w:rsidP="003F07D0">
            <w:pPr>
              <w:spacing w:before="0" w:after="0" w:line="276" w:lineRule="auto"/>
              <w:jc w:val="center"/>
              <w:rPr>
                <w:sz w:val="20"/>
                <w:lang w:val="en-US"/>
              </w:rPr>
            </w:pPr>
            <w:r>
              <w:rPr>
                <w:sz w:val="20"/>
                <w:lang w:val="en-US"/>
              </w:rPr>
              <w:t>O</w:t>
            </w:r>
          </w:p>
        </w:tc>
        <w:tc>
          <w:tcPr>
            <w:tcW w:w="430" w:type="pct"/>
            <w:gridSpan w:val="2"/>
            <w:shd w:val="clear" w:color="auto" w:fill="auto"/>
            <w:hideMark/>
          </w:tcPr>
          <w:p w14:paraId="13AE3378" w14:textId="77777777" w:rsidR="008A09D2" w:rsidRPr="001A4780" w:rsidRDefault="008A09D2" w:rsidP="003F07D0">
            <w:pPr>
              <w:spacing w:before="0" w:after="0" w:line="276" w:lineRule="auto"/>
              <w:jc w:val="center"/>
              <w:rPr>
                <w:sz w:val="20"/>
              </w:rPr>
            </w:pPr>
            <w:r w:rsidRPr="001A4780">
              <w:rPr>
                <w:sz w:val="20"/>
              </w:rPr>
              <w:t>S</w:t>
            </w:r>
          </w:p>
        </w:tc>
        <w:tc>
          <w:tcPr>
            <w:tcW w:w="1323" w:type="pct"/>
            <w:gridSpan w:val="2"/>
            <w:shd w:val="clear" w:color="auto" w:fill="auto"/>
            <w:hideMark/>
          </w:tcPr>
          <w:p w14:paraId="1CF94A74" w14:textId="77777777" w:rsidR="008A09D2" w:rsidRPr="00BB108F" w:rsidRDefault="008A09D2" w:rsidP="003F07D0">
            <w:pPr>
              <w:spacing w:before="0" w:after="0" w:line="276" w:lineRule="auto"/>
              <w:rPr>
                <w:sz w:val="20"/>
              </w:rPr>
            </w:pPr>
            <w:r w:rsidRPr="001A4780">
              <w:rPr>
                <w:sz w:val="20"/>
              </w:rPr>
              <w:t xml:space="preserve">Организация, </w:t>
            </w:r>
            <w:r>
              <w:rPr>
                <w:sz w:val="20"/>
                <w:lang w:val="en-US"/>
              </w:rPr>
              <w:t>осуществляющая закупку</w:t>
            </w:r>
          </w:p>
        </w:tc>
        <w:tc>
          <w:tcPr>
            <w:tcW w:w="1281" w:type="pct"/>
            <w:shd w:val="clear" w:color="auto" w:fill="auto"/>
            <w:hideMark/>
          </w:tcPr>
          <w:p w14:paraId="22A9FF09" w14:textId="77777777" w:rsidR="008A09D2" w:rsidRPr="001A4780" w:rsidRDefault="008A09D2" w:rsidP="003F07D0">
            <w:pPr>
              <w:spacing w:before="0" w:after="0" w:line="276" w:lineRule="auto"/>
              <w:rPr>
                <w:sz w:val="20"/>
              </w:rPr>
            </w:pPr>
            <w:r>
              <w:rPr>
                <w:sz w:val="20"/>
              </w:rPr>
              <w:t xml:space="preserve"> </w:t>
            </w:r>
          </w:p>
        </w:tc>
      </w:tr>
      <w:tr w:rsidR="008A09D2" w:rsidRPr="001A4780" w14:paraId="5F4E662C" w14:textId="77777777" w:rsidTr="0023280D">
        <w:tc>
          <w:tcPr>
            <w:tcW w:w="900" w:type="pct"/>
            <w:shd w:val="clear" w:color="auto" w:fill="auto"/>
            <w:hideMark/>
          </w:tcPr>
          <w:p w14:paraId="0334911C" w14:textId="77777777" w:rsidR="008A09D2" w:rsidRPr="001A4780" w:rsidRDefault="008A09D2" w:rsidP="003F07D0">
            <w:pPr>
              <w:spacing w:before="0" w:after="0" w:line="276" w:lineRule="auto"/>
              <w:rPr>
                <w:sz w:val="20"/>
              </w:rPr>
            </w:pPr>
            <w:r w:rsidRPr="001A4780">
              <w:rPr>
                <w:sz w:val="20"/>
              </w:rPr>
              <w:lastRenderedPageBreak/>
              <w:t> </w:t>
            </w:r>
          </w:p>
        </w:tc>
        <w:tc>
          <w:tcPr>
            <w:tcW w:w="865" w:type="pct"/>
            <w:gridSpan w:val="2"/>
            <w:shd w:val="clear" w:color="auto" w:fill="auto"/>
            <w:hideMark/>
          </w:tcPr>
          <w:p w14:paraId="12AF85C3" w14:textId="77777777" w:rsidR="008A09D2" w:rsidRPr="001A4780" w:rsidRDefault="008A09D2" w:rsidP="003F07D0">
            <w:pPr>
              <w:spacing w:before="0" w:after="0" w:line="276" w:lineRule="auto"/>
              <w:rPr>
                <w:sz w:val="20"/>
              </w:rPr>
            </w:pPr>
            <w:r w:rsidRPr="006A7CC2">
              <w:rPr>
                <w:sz w:val="20"/>
              </w:rPr>
              <w:t>responsibleRole</w:t>
            </w:r>
            <w:r w:rsidRPr="001A4780">
              <w:rPr>
                <w:sz w:val="20"/>
              </w:rPr>
              <w:t xml:space="preserve"> </w:t>
            </w:r>
          </w:p>
        </w:tc>
        <w:tc>
          <w:tcPr>
            <w:tcW w:w="201" w:type="pct"/>
            <w:shd w:val="clear" w:color="auto" w:fill="auto"/>
            <w:hideMark/>
          </w:tcPr>
          <w:p w14:paraId="72AB5238" w14:textId="77777777" w:rsidR="008A09D2" w:rsidRPr="001A4780" w:rsidRDefault="008A09D2" w:rsidP="003F07D0">
            <w:pPr>
              <w:spacing w:before="0" w:after="0" w:line="276" w:lineRule="auto"/>
              <w:jc w:val="center"/>
              <w:rPr>
                <w:sz w:val="20"/>
              </w:rPr>
            </w:pPr>
            <w:r>
              <w:rPr>
                <w:sz w:val="20"/>
              </w:rPr>
              <w:t>О</w:t>
            </w:r>
          </w:p>
        </w:tc>
        <w:tc>
          <w:tcPr>
            <w:tcW w:w="430" w:type="pct"/>
            <w:gridSpan w:val="2"/>
            <w:shd w:val="clear" w:color="auto" w:fill="auto"/>
            <w:hideMark/>
          </w:tcPr>
          <w:p w14:paraId="317E3105" w14:textId="77777777" w:rsidR="008A09D2" w:rsidRPr="001A4780" w:rsidRDefault="008A09D2" w:rsidP="003F07D0">
            <w:pPr>
              <w:spacing w:before="0" w:after="0" w:line="276" w:lineRule="auto"/>
              <w:jc w:val="center"/>
              <w:rPr>
                <w:sz w:val="20"/>
              </w:rPr>
            </w:pPr>
            <w:r w:rsidRPr="001A4780">
              <w:rPr>
                <w:sz w:val="20"/>
              </w:rPr>
              <w:t>T</w:t>
            </w:r>
          </w:p>
        </w:tc>
        <w:tc>
          <w:tcPr>
            <w:tcW w:w="1323" w:type="pct"/>
            <w:gridSpan w:val="2"/>
            <w:shd w:val="clear" w:color="auto" w:fill="auto"/>
            <w:hideMark/>
          </w:tcPr>
          <w:p w14:paraId="512B5E43" w14:textId="77777777" w:rsidR="008A09D2" w:rsidRPr="006A7CC2" w:rsidRDefault="008A09D2" w:rsidP="003F07D0">
            <w:pPr>
              <w:spacing w:before="0" w:after="0" w:line="276" w:lineRule="auto"/>
              <w:rPr>
                <w:sz w:val="20"/>
              </w:rPr>
            </w:pPr>
            <w:r w:rsidRPr="006A7CC2">
              <w:rPr>
                <w:sz w:val="20"/>
              </w:rPr>
              <w:t>Роль организации, осуществляющей закупку</w:t>
            </w:r>
          </w:p>
          <w:p w14:paraId="07CC1B31" w14:textId="77777777" w:rsidR="008A09D2" w:rsidRPr="001A4780" w:rsidRDefault="008A09D2" w:rsidP="003F07D0">
            <w:pPr>
              <w:spacing w:before="0" w:after="0" w:line="276" w:lineRule="auto"/>
              <w:rPr>
                <w:sz w:val="20"/>
              </w:rPr>
            </w:pPr>
          </w:p>
        </w:tc>
        <w:tc>
          <w:tcPr>
            <w:tcW w:w="1281" w:type="pct"/>
            <w:shd w:val="clear" w:color="auto" w:fill="auto"/>
            <w:hideMark/>
          </w:tcPr>
          <w:p w14:paraId="3C3BDB07" w14:textId="77777777" w:rsidR="008A09D2" w:rsidRPr="006A7CC2" w:rsidRDefault="008A7297" w:rsidP="003F07D0">
            <w:pPr>
              <w:spacing w:before="0" w:after="0" w:line="276" w:lineRule="auto"/>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8A09D2" w:rsidRPr="001A4780" w14:paraId="3F2AED35" w14:textId="77777777" w:rsidTr="0023280D">
        <w:tc>
          <w:tcPr>
            <w:tcW w:w="900" w:type="pct"/>
            <w:shd w:val="clear" w:color="auto" w:fill="auto"/>
            <w:hideMark/>
          </w:tcPr>
          <w:p w14:paraId="5DB27C86" w14:textId="77777777" w:rsidR="008A09D2" w:rsidRPr="001A4780" w:rsidRDefault="008A09D2" w:rsidP="003F07D0">
            <w:pPr>
              <w:spacing w:before="0" w:after="0" w:line="276" w:lineRule="auto"/>
              <w:rPr>
                <w:sz w:val="20"/>
              </w:rPr>
            </w:pPr>
            <w:r w:rsidRPr="001A4780">
              <w:rPr>
                <w:sz w:val="20"/>
              </w:rPr>
              <w:t> </w:t>
            </w:r>
          </w:p>
        </w:tc>
        <w:tc>
          <w:tcPr>
            <w:tcW w:w="865" w:type="pct"/>
            <w:gridSpan w:val="2"/>
            <w:shd w:val="clear" w:color="auto" w:fill="auto"/>
            <w:hideMark/>
          </w:tcPr>
          <w:p w14:paraId="23601904" w14:textId="77777777" w:rsidR="008A09D2" w:rsidRPr="001A4780" w:rsidRDefault="008A09D2" w:rsidP="003F07D0">
            <w:pPr>
              <w:spacing w:before="0" w:after="0" w:line="276" w:lineRule="auto"/>
              <w:rPr>
                <w:sz w:val="20"/>
              </w:rPr>
            </w:pPr>
            <w:r w:rsidRPr="003E7DD7">
              <w:rPr>
                <w:sz w:val="20"/>
              </w:rPr>
              <w:t>responsibleInfo</w:t>
            </w:r>
          </w:p>
        </w:tc>
        <w:tc>
          <w:tcPr>
            <w:tcW w:w="201" w:type="pct"/>
            <w:shd w:val="clear" w:color="auto" w:fill="auto"/>
            <w:hideMark/>
          </w:tcPr>
          <w:p w14:paraId="38AC7D5A" w14:textId="77777777" w:rsidR="008A09D2" w:rsidRPr="001A4780" w:rsidRDefault="008A09D2" w:rsidP="003F07D0">
            <w:pPr>
              <w:spacing w:before="0" w:after="0" w:line="276" w:lineRule="auto"/>
              <w:jc w:val="center"/>
              <w:rPr>
                <w:sz w:val="20"/>
              </w:rPr>
            </w:pPr>
            <w:r w:rsidRPr="001A4780">
              <w:rPr>
                <w:sz w:val="20"/>
              </w:rPr>
              <w:t>O</w:t>
            </w:r>
          </w:p>
        </w:tc>
        <w:tc>
          <w:tcPr>
            <w:tcW w:w="430" w:type="pct"/>
            <w:gridSpan w:val="2"/>
            <w:shd w:val="clear" w:color="auto" w:fill="auto"/>
            <w:hideMark/>
          </w:tcPr>
          <w:p w14:paraId="4C51C9CD" w14:textId="77777777" w:rsidR="008A09D2" w:rsidRPr="001A4780" w:rsidRDefault="008A09D2" w:rsidP="003F07D0">
            <w:pPr>
              <w:spacing w:before="0" w:after="0" w:line="276" w:lineRule="auto"/>
              <w:jc w:val="center"/>
              <w:rPr>
                <w:sz w:val="20"/>
              </w:rPr>
            </w:pPr>
            <w:r w:rsidRPr="001A4780">
              <w:rPr>
                <w:sz w:val="20"/>
              </w:rPr>
              <w:t>S</w:t>
            </w:r>
          </w:p>
        </w:tc>
        <w:tc>
          <w:tcPr>
            <w:tcW w:w="1323" w:type="pct"/>
            <w:gridSpan w:val="2"/>
            <w:shd w:val="clear" w:color="auto" w:fill="auto"/>
            <w:hideMark/>
          </w:tcPr>
          <w:p w14:paraId="78B78AB8" w14:textId="77777777" w:rsidR="008A09D2" w:rsidRPr="001A4780" w:rsidRDefault="008A09D2" w:rsidP="003F07D0">
            <w:pPr>
              <w:spacing w:before="0" w:after="0" w:line="276" w:lineRule="auto"/>
              <w:rPr>
                <w:sz w:val="20"/>
              </w:rPr>
            </w:pPr>
            <w:r w:rsidRPr="003E7DD7">
              <w:rPr>
                <w:sz w:val="20"/>
              </w:rPr>
              <w:t xml:space="preserve">Контактная </w:t>
            </w:r>
            <w:r w:rsidR="00165C36">
              <w:rPr>
                <w:sz w:val="20"/>
              </w:rPr>
              <w:t>информация</w:t>
            </w:r>
          </w:p>
        </w:tc>
        <w:tc>
          <w:tcPr>
            <w:tcW w:w="1281" w:type="pct"/>
            <w:shd w:val="clear" w:color="auto" w:fill="auto"/>
            <w:hideMark/>
          </w:tcPr>
          <w:p w14:paraId="3451BF76" w14:textId="77777777" w:rsidR="008A09D2" w:rsidRPr="001A4780" w:rsidRDefault="008A09D2" w:rsidP="003F07D0">
            <w:pPr>
              <w:spacing w:before="0" w:after="0" w:line="276" w:lineRule="auto"/>
              <w:rPr>
                <w:sz w:val="20"/>
              </w:rPr>
            </w:pPr>
            <w:r>
              <w:rPr>
                <w:sz w:val="20"/>
              </w:rPr>
              <w:t xml:space="preserve"> </w:t>
            </w:r>
          </w:p>
        </w:tc>
      </w:tr>
      <w:tr w:rsidR="008A09D2" w:rsidRPr="001A4780" w14:paraId="028CB817" w14:textId="77777777" w:rsidTr="0023280D">
        <w:tc>
          <w:tcPr>
            <w:tcW w:w="900" w:type="pct"/>
            <w:shd w:val="clear" w:color="auto" w:fill="auto"/>
            <w:hideMark/>
          </w:tcPr>
          <w:p w14:paraId="6CDACDD6" w14:textId="77777777" w:rsidR="008A09D2" w:rsidRPr="001A4780" w:rsidRDefault="008A09D2" w:rsidP="003F07D0">
            <w:pPr>
              <w:spacing w:before="0" w:after="0" w:line="276" w:lineRule="auto"/>
              <w:rPr>
                <w:sz w:val="20"/>
              </w:rPr>
            </w:pPr>
            <w:r w:rsidRPr="001A4780">
              <w:rPr>
                <w:sz w:val="20"/>
              </w:rPr>
              <w:t> </w:t>
            </w:r>
          </w:p>
        </w:tc>
        <w:tc>
          <w:tcPr>
            <w:tcW w:w="865" w:type="pct"/>
            <w:gridSpan w:val="2"/>
            <w:shd w:val="clear" w:color="auto" w:fill="auto"/>
            <w:hideMark/>
          </w:tcPr>
          <w:p w14:paraId="211784CD" w14:textId="77777777" w:rsidR="008A09D2" w:rsidRPr="001A4780" w:rsidRDefault="008A09D2" w:rsidP="003F07D0">
            <w:pPr>
              <w:spacing w:before="0" w:after="0" w:line="276" w:lineRule="auto"/>
              <w:rPr>
                <w:sz w:val="20"/>
              </w:rPr>
            </w:pPr>
            <w:r w:rsidRPr="003E7DD7">
              <w:rPr>
                <w:sz w:val="20"/>
              </w:rPr>
              <w:t>specializedOrg</w:t>
            </w:r>
          </w:p>
        </w:tc>
        <w:tc>
          <w:tcPr>
            <w:tcW w:w="201" w:type="pct"/>
            <w:shd w:val="clear" w:color="auto" w:fill="auto"/>
            <w:hideMark/>
          </w:tcPr>
          <w:p w14:paraId="1E4E8245" w14:textId="77777777" w:rsidR="008A09D2" w:rsidRPr="001A4780" w:rsidRDefault="008A09D2" w:rsidP="003F07D0">
            <w:pPr>
              <w:spacing w:before="0" w:after="0" w:line="276" w:lineRule="auto"/>
              <w:jc w:val="center"/>
              <w:rPr>
                <w:sz w:val="20"/>
              </w:rPr>
            </w:pPr>
            <w:r>
              <w:rPr>
                <w:sz w:val="20"/>
              </w:rPr>
              <w:t>Н</w:t>
            </w:r>
          </w:p>
        </w:tc>
        <w:tc>
          <w:tcPr>
            <w:tcW w:w="430" w:type="pct"/>
            <w:gridSpan w:val="2"/>
            <w:shd w:val="clear" w:color="auto" w:fill="auto"/>
            <w:hideMark/>
          </w:tcPr>
          <w:p w14:paraId="44E843B8" w14:textId="77777777" w:rsidR="008A09D2" w:rsidRPr="000045F0" w:rsidRDefault="008A09D2" w:rsidP="003F07D0">
            <w:pPr>
              <w:spacing w:before="0" w:after="0" w:line="276" w:lineRule="auto"/>
              <w:jc w:val="center"/>
              <w:rPr>
                <w:sz w:val="20"/>
                <w:lang w:val="en-US"/>
              </w:rPr>
            </w:pPr>
            <w:r>
              <w:rPr>
                <w:sz w:val="20"/>
                <w:lang w:val="en-US"/>
              </w:rPr>
              <w:t>S</w:t>
            </w:r>
          </w:p>
        </w:tc>
        <w:tc>
          <w:tcPr>
            <w:tcW w:w="1323" w:type="pct"/>
            <w:gridSpan w:val="2"/>
            <w:shd w:val="clear" w:color="auto" w:fill="auto"/>
            <w:hideMark/>
          </w:tcPr>
          <w:p w14:paraId="1D7ABB98" w14:textId="77777777" w:rsidR="008A09D2" w:rsidRPr="00551D9C" w:rsidRDefault="008A09D2" w:rsidP="003F07D0">
            <w:pPr>
              <w:spacing w:before="0" w:after="0" w:line="276" w:lineRule="auto"/>
              <w:rPr>
                <w:sz w:val="20"/>
              </w:rPr>
            </w:pPr>
            <w:r w:rsidRPr="006C1A17">
              <w:rPr>
                <w:sz w:val="20"/>
              </w:rPr>
              <w:t>Специализированная организация</w:t>
            </w:r>
          </w:p>
        </w:tc>
        <w:tc>
          <w:tcPr>
            <w:tcW w:w="1281" w:type="pct"/>
            <w:shd w:val="clear" w:color="auto" w:fill="auto"/>
            <w:hideMark/>
          </w:tcPr>
          <w:p w14:paraId="087B7038" w14:textId="77777777" w:rsidR="008A09D2" w:rsidRPr="001A4780" w:rsidRDefault="008A09D2" w:rsidP="003F07D0">
            <w:pPr>
              <w:spacing w:before="0" w:after="0" w:line="276" w:lineRule="auto"/>
              <w:rPr>
                <w:sz w:val="20"/>
              </w:rPr>
            </w:pPr>
          </w:p>
        </w:tc>
      </w:tr>
      <w:tr w:rsidR="00EB3549" w:rsidRPr="001A4780" w14:paraId="6F7927C4" w14:textId="77777777" w:rsidTr="0023280D">
        <w:tc>
          <w:tcPr>
            <w:tcW w:w="900" w:type="pct"/>
            <w:shd w:val="clear" w:color="auto" w:fill="auto"/>
          </w:tcPr>
          <w:p w14:paraId="6B7EF01E" w14:textId="77777777" w:rsidR="00EB3549" w:rsidRPr="001A4780" w:rsidRDefault="00EB3549" w:rsidP="003F07D0">
            <w:pPr>
              <w:spacing w:before="0" w:after="0" w:line="276" w:lineRule="auto"/>
              <w:rPr>
                <w:sz w:val="20"/>
              </w:rPr>
            </w:pPr>
          </w:p>
        </w:tc>
        <w:tc>
          <w:tcPr>
            <w:tcW w:w="865" w:type="pct"/>
            <w:gridSpan w:val="2"/>
            <w:shd w:val="clear" w:color="auto" w:fill="auto"/>
          </w:tcPr>
          <w:p w14:paraId="7FCE9DB7" w14:textId="77777777" w:rsidR="00EB3549" w:rsidRPr="003E7DD7" w:rsidRDefault="00EB3549" w:rsidP="003F07D0">
            <w:pPr>
              <w:spacing w:before="0" w:after="0" w:line="276" w:lineRule="auto"/>
              <w:rPr>
                <w:sz w:val="20"/>
              </w:rPr>
            </w:pPr>
            <w:r w:rsidRPr="00EB3549">
              <w:rPr>
                <w:sz w:val="20"/>
              </w:rPr>
              <w:t>lastSpecializedOrg</w:t>
            </w:r>
          </w:p>
        </w:tc>
        <w:tc>
          <w:tcPr>
            <w:tcW w:w="201" w:type="pct"/>
            <w:shd w:val="clear" w:color="auto" w:fill="auto"/>
          </w:tcPr>
          <w:p w14:paraId="34857F20" w14:textId="77777777" w:rsidR="00EB3549" w:rsidRDefault="00EB3549" w:rsidP="003F07D0">
            <w:pPr>
              <w:spacing w:before="0" w:after="0" w:line="276" w:lineRule="auto"/>
              <w:jc w:val="center"/>
              <w:rPr>
                <w:sz w:val="20"/>
              </w:rPr>
            </w:pPr>
            <w:r>
              <w:rPr>
                <w:sz w:val="20"/>
              </w:rPr>
              <w:t>Н</w:t>
            </w:r>
          </w:p>
        </w:tc>
        <w:tc>
          <w:tcPr>
            <w:tcW w:w="430" w:type="pct"/>
            <w:gridSpan w:val="2"/>
            <w:shd w:val="clear" w:color="auto" w:fill="auto"/>
          </w:tcPr>
          <w:p w14:paraId="006ABC08" w14:textId="77777777" w:rsidR="00EB3549" w:rsidRDefault="00EB3549" w:rsidP="003F07D0">
            <w:pPr>
              <w:spacing w:before="0" w:after="0" w:line="276" w:lineRule="auto"/>
              <w:jc w:val="center"/>
              <w:rPr>
                <w:sz w:val="20"/>
                <w:lang w:val="en-US"/>
              </w:rPr>
            </w:pPr>
            <w:r>
              <w:rPr>
                <w:sz w:val="20"/>
                <w:lang w:val="en-US"/>
              </w:rPr>
              <w:t>S</w:t>
            </w:r>
          </w:p>
        </w:tc>
        <w:tc>
          <w:tcPr>
            <w:tcW w:w="1323" w:type="pct"/>
            <w:gridSpan w:val="2"/>
            <w:shd w:val="clear" w:color="auto" w:fill="auto"/>
          </w:tcPr>
          <w:p w14:paraId="19BC2460" w14:textId="77777777" w:rsidR="00EB3549" w:rsidRPr="006C1A17" w:rsidRDefault="00EB3549" w:rsidP="003F07D0">
            <w:pPr>
              <w:spacing w:before="0" w:after="0" w:line="276" w:lineRule="auto"/>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281" w:type="pct"/>
            <w:shd w:val="clear" w:color="auto" w:fill="auto"/>
          </w:tcPr>
          <w:p w14:paraId="61CC2375" w14:textId="77777777" w:rsidR="00EB3549" w:rsidRPr="001A4780" w:rsidRDefault="00EB3549" w:rsidP="003F07D0">
            <w:pPr>
              <w:spacing w:before="0" w:after="0" w:line="276" w:lineRule="auto"/>
              <w:rPr>
                <w:sz w:val="20"/>
              </w:rPr>
            </w:pPr>
          </w:p>
        </w:tc>
      </w:tr>
      <w:tr w:rsidR="00EB3549" w:rsidRPr="001A4780" w14:paraId="50389AFC" w14:textId="77777777" w:rsidTr="00490DAA">
        <w:tc>
          <w:tcPr>
            <w:tcW w:w="5000" w:type="pct"/>
            <w:gridSpan w:val="9"/>
            <w:shd w:val="clear" w:color="auto" w:fill="auto"/>
            <w:hideMark/>
          </w:tcPr>
          <w:p w14:paraId="15F76DB6" w14:textId="77777777" w:rsidR="00EB3549" w:rsidRPr="00AC072C" w:rsidRDefault="00EB3549" w:rsidP="003F07D0">
            <w:pPr>
              <w:spacing w:before="0" w:after="0" w:line="276" w:lineRule="auto"/>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14:paraId="4CF32D27" w14:textId="77777777" w:rsidTr="0023280D">
        <w:tc>
          <w:tcPr>
            <w:tcW w:w="900" w:type="pct"/>
            <w:shd w:val="clear" w:color="auto" w:fill="auto"/>
            <w:hideMark/>
          </w:tcPr>
          <w:p w14:paraId="269E9468" w14:textId="77777777" w:rsidR="00EB3549" w:rsidRPr="00055C83" w:rsidRDefault="00EB3549" w:rsidP="003F07D0">
            <w:pPr>
              <w:spacing w:before="0" w:after="0" w:line="276" w:lineRule="auto"/>
              <w:rPr>
                <w:b/>
                <w:sz w:val="20"/>
              </w:rPr>
            </w:pPr>
            <w:r w:rsidRPr="00055C83">
              <w:rPr>
                <w:b/>
                <w:sz w:val="20"/>
                <w:lang w:val="en-US"/>
              </w:rPr>
              <w:t>responsibleOrg</w:t>
            </w:r>
          </w:p>
        </w:tc>
        <w:tc>
          <w:tcPr>
            <w:tcW w:w="865" w:type="pct"/>
            <w:gridSpan w:val="2"/>
            <w:shd w:val="clear" w:color="auto" w:fill="auto"/>
            <w:hideMark/>
          </w:tcPr>
          <w:p w14:paraId="2CB031F9" w14:textId="77777777" w:rsidR="00EB3549" w:rsidRPr="001A4780" w:rsidRDefault="00EB3549" w:rsidP="003F07D0">
            <w:pPr>
              <w:spacing w:before="0" w:after="0" w:line="276" w:lineRule="auto"/>
              <w:rPr>
                <w:sz w:val="20"/>
              </w:rPr>
            </w:pPr>
            <w:r w:rsidRPr="001A4780">
              <w:rPr>
                <w:sz w:val="20"/>
              </w:rPr>
              <w:t> </w:t>
            </w:r>
          </w:p>
        </w:tc>
        <w:tc>
          <w:tcPr>
            <w:tcW w:w="201" w:type="pct"/>
            <w:shd w:val="clear" w:color="auto" w:fill="auto"/>
            <w:hideMark/>
          </w:tcPr>
          <w:p w14:paraId="7E79EF46" w14:textId="77777777" w:rsidR="00EB3549" w:rsidRPr="001A4780" w:rsidRDefault="00EB3549" w:rsidP="003F07D0">
            <w:pPr>
              <w:spacing w:before="0" w:after="0" w:line="276" w:lineRule="auto"/>
              <w:rPr>
                <w:sz w:val="20"/>
              </w:rPr>
            </w:pPr>
            <w:r w:rsidRPr="001A4780">
              <w:rPr>
                <w:sz w:val="20"/>
              </w:rPr>
              <w:t> </w:t>
            </w:r>
          </w:p>
        </w:tc>
        <w:tc>
          <w:tcPr>
            <w:tcW w:w="430" w:type="pct"/>
            <w:gridSpan w:val="2"/>
            <w:shd w:val="clear" w:color="auto" w:fill="auto"/>
            <w:hideMark/>
          </w:tcPr>
          <w:p w14:paraId="26DD5E1F" w14:textId="77777777" w:rsidR="00EB3549" w:rsidRPr="001A4780" w:rsidRDefault="00EB3549" w:rsidP="003F07D0">
            <w:pPr>
              <w:spacing w:before="0" w:after="0" w:line="276" w:lineRule="auto"/>
              <w:rPr>
                <w:sz w:val="20"/>
              </w:rPr>
            </w:pPr>
            <w:r w:rsidRPr="001A4780">
              <w:rPr>
                <w:sz w:val="20"/>
              </w:rPr>
              <w:t> </w:t>
            </w:r>
          </w:p>
        </w:tc>
        <w:tc>
          <w:tcPr>
            <w:tcW w:w="1323" w:type="pct"/>
            <w:gridSpan w:val="2"/>
            <w:shd w:val="clear" w:color="auto" w:fill="auto"/>
            <w:hideMark/>
          </w:tcPr>
          <w:p w14:paraId="15709153" w14:textId="77777777" w:rsidR="00EB3549" w:rsidRPr="001A4780" w:rsidRDefault="00EB3549" w:rsidP="003F07D0">
            <w:pPr>
              <w:spacing w:before="0" w:after="0" w:line="276" w:lineRule="auto"/>
              <w:rPr>
                <w:sz w:val="20"/>
              </w:rPr>
            </w:pPr>
            <w:r w:rsidRPr="001A4780">
              <w:rPr>
                <w:sz w:val="20"/>
              </w:rPr>
              <w:t> </w:t>
            </w:r>
          </w:p>
        </w:tc>
        <w:tc>
          <w:tcPr>
            <w:tcW w:w="1281" w:type="pct"/>
            <w:shd w:val="clear" w:color="auto" w:fill="auto"/>
            <w:hideMark/>
          </w:tcPr>
          <w:p w14:paraId="1A83CA43" w14:textId="77777777" w:rsidR="00EB3549" w:rsidRPr="001A4780" w:rsidRDefault="00EB3549" w:rsidP="003F07D0">
            <w:pPr>
              <w:spacing w:before="0" w:after="0" w:line="276" w:lineRule="auto"/>
              <w:rPr>
                <w:sz w:val="20"/>
              </w:rPr>
            </w:pPr>
            <w:r>
              <w:rPr>
                <w:sz w:val="20"/>
              </w:rPr>
              <w:t xml:space="preserve"> </w:t>
            </w:r>
          </w:p>
        </w:tc>
      </w:tr>
      <w:tr w:rsidR="009E7EEE" w:rsidRPr="001A4780" w14:paraId="431984DD" w14:textId="77777777" w:rsidTr="0023280D">
        <w:tc>
          <w:tcPr>
            <w:tcW w:w="900" w:type="pct"/>
            <w:shd w:val="clear" w:color="auto" w:fill="auto"/>
            <w:hideMark/>
          </w:tcPr>
          <w:p w14:paraId="28180F94" w14:textId="77777777" w:rsidR="009E7EEE" w:rsidRPr="001A4780" w:rsidRDefault="009E7EEE" w:rsidP="003F07D0">
            <w:pPr>
              <w:spacing w:before="0" w:after="0" w:line="276" w:lineRule="auto"/>
              <w:rPr>
                <w:sz w:val="20"/>
              </w:rPr>
            </w:pPr>
            <w:r w:rsidRPr="001A4780">
              <w:rPr>
                <w:sz w:val="20"/>
              </w:rPr>
              <w:t> </w:t>
            </w:r>
          </w:p>
        </w:tc>
        <w:tc>
          <w:tcPr>
            <w:tcW w:w="865" w:type="pct"/>
            <w:gridSpan w:val="2"/>
            <w:shd w:val="clear" w:color="auto" w:fill="auto"/>
            <w:hideMark/>
          </w:tcPr>
          <w:p w14:paraId="3E1A7583" w14:textId="77777777" w:rsidR="009E7EEE" w:rsidRPr="001A4780" w:rsidRDefault="009E7EEE" w:rsidP="003F07D0">
            <w:pPr>
              <w:spacing w:before="0" w:after="0" w:line="276" w:lineRule="auto"/>
              <w:rPr>
                <w:sz w:val="20"/>
              </w:rPr>
            </w:pPr>
            <w:r w:rsidRPr="001A4780">
              <w:rPr>
                <w:sz w:val="20"/>
              </w:rPr>
              <w:t xml:space="preserve">regNum </w:t>
            </w:r>
          </w:p>
        </w:tc>
        <w:tc>
          <w:tcPr>
            <w:tcW w:w="201" w:type="pct"/>
            <w:shd w:val="clear" w:color="auto" w:fill="auto"/>
            <w:hideMark/>
          </w:tcPr>
          <w:p w14:paraId="181AE6C7" w14:textId="77777777" w:rsidR="009E7EEE" w:rsidRPr="001A4780" w:rsidRDefault="009E7EEE" w:rsidP="003F07D0">
            <w:pPr>
              <w:spacing w:before="0" w:after="0" w:line="276" w:lineRule="auto"/>
              <w:jc w:val="center"/>
              <w:rPr>
                <w:sz w:val="20"/>
              </w:rPr>
            </w:pPr>
            <w:r w:rsidRPr="001A4780">
              <w:rPr>
                <w:sz w:val="20"/>
              </w:rPr>
              <w:t>O</w:t>
            </w:r>
          </w:p>
        </w:tc>
        <w:tc>
          <w:tcPr>
            <w:tcW w:w="430" w:type="pct"/>
            <w:gridSpan w:val="2"/>
            <w:shd w:val="clear" w:color="auto" w:fill="auto"/>
            <w:hideMark/>
          </w:tcPr>
          <w:p w14:paraId="5B141F02" w14:textId="77777777" w:rsidR="009E7EEE" w:rsidRPr="001A4780" w:rsidRDefault="009E7EEE" w:rsidP="003F07D0">
            <w:pPr>
              <w:spacing w:before="0" w:after="0" w:line="276" w:lineRule="auto"/>
              <w:jc w:val="center"/>
              <w:rPr>
                <w:sz w:val="20"/>
              </w:rPr>
            </w:pPr>
            <w:r w:rsidRPr="001A4780">
              <w:rPr>
                <w:sz w:val="20"/>
              </w:rPr>
              <w:t>T</w:t>
            </w:r>
          </w:p>
        </w:tc>
        <w:tc>
          <w:tcPr>
            <w:tcW w:w="1323" w:type="pct"/>
            <w:gridSpan w:val="2"/>
            <w:shd w:val="clear" w:color="auto" w:fill="auto"/>
            <w:hideMark/>
          </w:tcPr>
          <w:p w14:paraId="2DF66AD7" w14:textId="77777777" w:rsidR="009E7EEE" w:rsidRPr="001A4780" w:rsidRDefault="009E7EEE" w:rsidP="003F07D0">
            <w:pPr>
              <w:spacing w:before="0" w:after="0" w:line="276" w:lineRule="auto"/>
              <w:rPr>
                <w:sz w:val="20"/>
              </w:rPr>
            </w:pPr>
            <w:r>
              <w:rPr>
                <w:sz w:val="20"/>
              </w:rPr>
              <w:t>Код по</w:t>
            </w:r>
            <w:r w:rsidRPr="001A4780">
              <w:rPr>
                <w:sz w:val="20"/>
              </w:rPr>
              <w:t xml:space="preserve"> СПЗ</w:t>
            </w:r>
          </w:p>
        </w:tc>
        <w:tc>
          <w:tcPr>
            <w:tcW w:w="1281" w:type="pct"/>
            <w:shd w:val="clear" w:color="auto" w:fill="auto"/>
            <w:vAlign w:val="center"/>
            <w:hideMark/>
          </w:tcPr>
          <w:p w14:paraId="616D8F26" w14:textId="77777777" w:rsidR="009E7EEE" w:rsidRPr="001A4780" w:rsidRDefault="009E7EEE" w:rsidP="003F07D0">
            <w:pPr>
              <w:spacing w:before="0" w:after="0" w:line="276" w:lineRule="auto"/>
              <w:rPr>
                <w:sz w:val="20"/>
              </w:rPr>
            </w:pPr>
            <w:r>
              <w:rPr>
                <w:sz w:val="20"/>
                <w:lang w:eastAsia="en-US"/>
              </w:rPr>
              <w:t xml:space="preserve">Шаблон значения: \d{11} </w:t>
            </w:r>
          </w:p>
        </w:tc>
      </w:tr>
      <w:tr w:rsidR="009E7EEE" w:rsidRPr="001A4780" w14:paraId="7AB08D4D" w14:textId="77777777" w:rsidTr="0023280D">
        <w:tc>
          <w:tcPr>
            <w:tcW w:w="900" w:type="pct"/>
            <w:shd w:val="clear" w:color="auto" w:fill="auto"/>
            <w:hideMark/>
          </w:tcPr>
          <w:p w14:paraId="450AE6E1" w14:textId="77777777" w:rsidR="009E7EEE" w:rsidRPr="001A4780" w:rsidRDefault="009E7EEE" w:rsidP="003F07D0">
            <w:pPr>
              <w:spacing w:before="0" w:after="0" w:line="276" w:lineRule="auto"/>
              <w:rPr>
                <w:sz w:val="20"/>
              </w:rPr>
            </w:pPr>
            <w:r w:rsidRPr="001A4780">
              <w:rPr>
                <w:sz w:val="20"/>
              </w:rPr>
              <w:t> </w:t>
            </w:r>
          </w:p>
        </w:tc>
        <w:tc>
          <w:tcPr>
            <w:tcW w:w="865" w:type="pct"/>
            <w:gridSpan w:val="2"/>
            <w:shd w:val="clear" w:color="auto" w:fill="auto"/>
            <w:hideMark/>
          </w:tcPr>
          <w:p w14:paraId="4E482259" w14:textId="77777777" w:rsidR="009E7EEE" w:rsidRDefault="009E7EEE" w:rsidP="003F07D0">
            <w:pPr>
              <w:spacing w:before="0" w:after="0" w:line="276" w:lineRule="auto"/>
              <w:rPr>
                <w:sz w:val="20"/>
                <w:lang w:eastAsia="en-US"/>
              </w:rPr>
            </w:pPr>
            <w:r>
              <w:rPr>
                <w:sz w:val="20"/>
                <w:lang w:eastAsia="en-US"/>
              </w:rPr>
              <w:t>consRegistryNum</w:t>
            </w:r>
          </w:p>
        </w:tc>
        <w:tc>
          <w:tcPr>
            <w:tcW w:w="201" w:type="pct"/>
            <w:shd w:val="clear" w:color="auto" w:fill="auto"/>
            <w:hideMark/>
          </w:tcPr>
          <w:p w14:paraId="405A9DA7" w14:textId="77777777" w:rsidR="009E7EEE" w:rsidRDefault="009E7EEE" w:rsidP="003F07D0">
            <w:pPr>
              <w:spacing w:before="0" w:after="0" w:line="276" w:lineRule="auto"/>
              <w:jc w:val="center"/>
              <w:rPr>
                <w:sz w:val="20"/>
                <w:lang w:eastAsia="en-US"/>
              </w:rPr>
            </w:pPr>
            <w:r>
              <w:rPr>
                <w:sz w:val="20"/>
                <w:lang w:eastAsia="en-US"/>
              </w:rPr>
              <w:t>Н</w:t>
            </w:r>
          </w:p>
        </w:tc>
        <w:tc>
          <w:tcPr>
            <w:tcW w:w="430" w:type="pct"/>
            <w:gridSpan w:val="2"/>
            <w:shd w:val="clear" w:color="auto" w:fill="auto"/>
            <w:hideMark/>
          </w:tcPr>
          <w:p w14:paraId="6F5EEA07" w14:textId="77777777" w:rsidR="009E7EEE" w:rsidRDefault="009E7EEE" w:rsidP="003F07D0">
            <w:pPr>
              <w:spacing w:before="0" w:after="0" w:line="276" w:lineRule="auto"/>
              <w:jc w:val="center"/>
              <w:rPr>
                <w:sz w:val="20"/>
                <w:lang w:eastAsia="en-US"/>
              </w:rPr>
            </w:pPr>
            <w:r>
              <w:rPr>
                <w:sz w:val="20"/>
                <w:lang w:eastAsia="en-US"/>
              </w:rPr>
              <w:t>T(8)</w:t>
            </w:r>
          </w:p>
        </w:tc>
        <w:tc>
          <w:tcPr>
            <w:tcW w:w="1323" w:type="pct"/>
            <w:gridSpan w:val="2"/>
            <w:shd w:val="clear" w:color="auto" w:fill="auto"/>
            <w:hideMark/>
          </w:tcPr>
          <w:p w14:paraId="274510FF" w14:textId="77777777" w:rsidR="009E7EEE" w:rsidRDefault="009E7EEE" w:rsidP="003F07D0">
            <w:pPr>
              <w:spacing w:before="0" w:after="0" w:line="276" w:lineRule="auto"/>
              <w:rPr>
                <w:sz w:val="20"/>
                <w:lang w:eastAsia="en-US"/>
              </w:rPr>
            </w:pPr>
            <w:r>
              <w:rPr>
                <w:sz w:val="20"/>
                <w:lang w:eastAsia="en-US"/>
              </w:rPr>
              <w:t>Код по Сводному Реестру</w:t>
            </w:r>
          </w:p>
        </w:tc>
        <w:tc>
          <w:tcPr>
            <w:tcW w:w="1281" w:type="pct"/>
            <w:shd w:val="clear" w:color="auto" w:fill="auto"/>
            <w:hideMark/>
          </w:tcPr>
          <w:p w14:paraId="1FA9C342" w14:textId="77777777" w:rsidR="001F0B71" w:rsidDel="000C3D5C" w:rsidRDefault="009E7EEE" w:rsidP="003F07D0">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14:paraId="4EB46C6E" w14:textId="77777777" w:rsidR="009E7EEE" w:rsidRDefault="009E7EEE" w:rsidP="003F07D0">
            <w:pPr>
              <w:spacing w:before="0" w:after="0" w:line="276" w:lineRule="auto"/>
              <w:rPr>
                <w:sz w:val="20"/>
                <w:lang w:eastAsia="en-US"/>
              </w:rPr>
            </w:pPr>
          </w:p>
        </w:tc>
      </w:tr>
      <w:tr w:rsidR="009E7EEE" w:rsidRPr="001A4780" w14:paraId="22A8C4CC" w14:textId="77777777" w:rsidTr="0023280D">
        <w:tc>
          <w:tcPr>
            <w:tcW w:w="900" w:type="pct"/>
            <w:shd w:val="clear" w:color="auto" w:fill="auto"/>
            <w:hideMark/>
          </w:tcPr>
          <w:p w14:paraId="6229BEE7" w14:textId="77777777" w:rsidR="009E7EEE" w:rsidRPr="001A4780" w:rsidRDefault="009E7EEE" w:rsidP="003F07D0">
            <w:pPr>
              <w:spacing w:before="0" w:after="0" w:line="276" w:lineRule="auto"/>
              <w:rPr>
                <w:sz w:val="20"/>
              </w:rPr>
            </w:pPr>
            <w:r w:rsidRPr="001A4780">
              <w:rPr>
                <w:sz w:val="20"/>
              </w:rPr>
              <w:t> </w:t>
            </w:r>
          </w:p>
        </w:tc>
        <w:tc>
          <w:tcPr>
            <w:tcW w:w="865" w:type="pct"/>
            <w:gridSpan w:val="2"/>
            <w:shd w:val="clear" w:color="auto" w:fill="auto"/>
            <w:hideMark/>
          </w:tcPr>
          <w:p w14:paraId="768D8E8A" w14:textId="77777777" w:rsidR="009E7EEE" w:rsidRPr="001A4780" w:rsidRDefault="009E7EEE" w:rsidP="003F07D0">
            <w:pPr>
              <w:spacing w:before="0" w:after="0" w:line="276" w:lineRule="auto"/>
              <w:rPr>
                <w:sz w:val="20"/>
              </w:rPr>
            </w:pPr>
            <w:r w:rsidRPr="001A4780">
              <w:rPr>
                <w:sz w:val="20"/>
              </w:rPr>
              <w:t xml:space="preserve">fullName </w:t>
            </w:r>
          </w:p>
        </w:tc>
        <w:tc>
          <w:tcPr>
            <w:tcW w:w="201" w:type="pct"/>
            <w:shd w:val="clear" w:color="auto" w:fill="auto"/>
            <w:hideMark/>
          </w:tcPr>
          <w:p w14:paraId="2FA2302E" w14:textId="77777777" w:rsidR="009E7EEE" w:rsidRPr="001A4780" w:rsidRDefault="009E7EEE" w:rsidP="003F07D0">
            <w:pPr>
              <w:spacing w:before="0" w:after="0" w:line="276" w:lineRule="auto"/>
              <w:jc w:val="center"/>
              <w:rPr>
                <w:sz w:val="20"/>
              </w:rPr>
            </w:pPr>
            <w:r w:rsidRPr="001A4780">
              <w:rPr>
                <w:sz w:val="20"/>
              </w:rPr>
              <w:t>H</w:t>
            </w:r>
          </w:p>
        </w:tc>
        <w:tc>
          <w:tcPr>
            <w:tcW w:w="430" w:type="pct"/>
            <w:gridSpan w:val="2"/>
            <w:shd w:val="clear" w:color="auto" w:fill="auto"/>
            <w:hideMark/>
          </w:tcPr>
          <w:p w14:paraId="7C1F2BD9" w14:textId="77777777" w:rsidR="009E7EEE" w:rsidRPr="001A4780" w:rsidRDefault="009E7EEE" w:rsidP="003F07D0">
            <w:pPr>
              <w:spacing w:before="0" w:after="0" w:line="276" w:lineRule="auto"/>
              <w:jc w:val="center"/>
              <w:rPr>
                <w:sz w:val="20"/>
              </w:rPr>
            </w:pPr>
            <w:r w:rsidRPr="001A4780">
              <w:rPr>
                <w:sz w:val="20"/>
              </w:rPr>
              <w:t>T(1-2000)</w:t>
            </w:r>
          </w:p>
        </w:tc>
        <w:tc>
          <w:tcPr>
            <w:tcW w:w="1323" w:type="pct"/>
            <w:gridSpan w:val="2"/>
            <w:shd w:val="clear" w:color="auto" w:fill="auto"/>
            <w:hideMark/>
          </w:tcPr>
          <w:p w14:paraId="52E22D8D" w14:textId="77777777" w:rsidR="009E7EEE" w:rsidRPr="001A4780" w:rsidRDefault="009E7EEE" w:rsidP="003F07D0">
            <w:pPr>
              <w:spacing w:before="0" w:after="0" w:line="276" w:lineRule="auto"/>
              <w:rPr>
                <w:sz w:val="20"/>
              </w:rPr>
            </w:pPr>
            <w:r w:rsidRPr="001A4780">
              <w:rPr>
                <w:sz w:val="20"/>
              </w:rPr>
              <w:t>Полное наименование</w:t>
            </w:r>
          </w:p>
        </w:tc>
        <w:tc>
          <w:tcPr>
            <w:tcW w:w="1281" w:type="pct"/>
            <w:shd w:val="clear" w:color="auto" w:fill="auto"/>
            <w:vAlign w:val="center"/>
            <w:hideMark/>
          </w:tcPr>
          <w:p w14:paraId="49FA4EAB" w14:textId="77777777" w:rsidR="009E7EEE" w:rsidRPr="001A4780" w:rsidRDefault="009E7EEE" w:rsidP="003F07D0">
            <w:pPr>
              <w:spacing w:before="0" w:after="0" w:line="276" w:lineRule="auto"/>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14:paraId="7E22D13E" w14:textId="77777777" w:rsidTr="0023280D">
        <w:trPr>
          <w:trHeight w:val="148"/>
        </w:trPr>
        <w:tc>
          <w:tcPr>
            <w:tcW w:w="900" w:type="pct"/>
            <w:shd w:val="clear" w:color="auto" w:fill="auto"/>
            <w:hideMark/>
          </w:tcPr>
          <w:p w14:paraId="3F92954F" w14:textId="77777777" w:rsidR="00EB3549" w:rsidRPr="001A4780" w:rsidRDefault="00EB3549" w:rsidP="003F07D0">
            <w:pPr>
              <w:spacing w:before="0" w:after="0" w:line="276" w:lineRule="auto"/>
              <w:rPr>
                <w:sz w:val="20"/>
              </w:rPr>
            </w:pPr>
          </w:p>
        </w:tc>
        <w:tc>
          <w:tcPr>
            <w:tcW w:w="865" w:type="pct"/>
            <w:gridSpan w:val="2"/>
            <w:shd w:val="clear" w:color="auto" w:fill="auto"/>
            <w:hideMark/>
          </w:tcPr>
          <w:p w14:paraId="7576D14F" w14:textId="77777777" w:rsidR="00EB3549" w:rsidRPr="001A4780" w:rsidRDefault="00EB3549" w:rsidP="003F07D0">
            <w:pPr>
              <w:spacing w:before="0" w:after="0" w:line="276" w:lineRule="auto"/>
              <w:rPr>
                <w:sz w:val="20"/>
              </w:rPr>
            </w:pPr>
            <w:r w:rsidRPr="00AC072C">
              <w:rPr>
                <w:sz w:val="20"/>
              </w:rPr>
              <w:t>postAddress</w:t>
            </w:r>
          </w:p>
        </w:tc>
        <w:tc>
          <w:tcPr>
            <w:tcW w:w="201" w:type="pct"/>
            <w:shd w:val="clear" w:color="auto" w:fill="auto"/>
            <w:hideMark/>
          </w:tcPr>
          <w:p w14:paraId="6A48CD31" w14:textId="77777777" w:rsidR="00EB3549" w:rsidRPr="00AC072C" w:rsidRDefault="00EB3549" w:rsidP="003F07D0">
            <w:pPr>
              <w:spacing w:before="0" w:after="0" w:line="276" w:lineRule="auto"/>
              <w:jc w:val="center"/>
              <w:rPr>
                <w:sz w:val="20"/>
                <w:lang w:val="en-US"/>
              </w:rPr>
            </w:pPr>
            <w:r>
              <w:rPr>
                <w:sz w:val="20"/>
                <w:lang w:val="en-US"/>
              </w:rPr>
              <w:t>H</w:t>
            </w:r>
          </w:p>
        </w:tc>
        <w:tc>
          <w:tcPr>
            <w:tcW w:w="430" w:type="pct"/>
            <w:gridSpan w:val="2"/>
            <w:shd w:val="clear" w:color="auto" w:fill="auto"/>
            <w:hideMark/>
          </w:tcPr>
          <w:p w14:paraId="05F4B6A2" w14:textId="77777777" w:rsidR="00EB3549" w:rsidRPr="00921E2F" w:rsidRDefault="00EB3549" w:rsidP="003F07D0">
            <w:pPr>
              <w:spacing w:before="0" w:after="0" w:line="276" w:lineRule="auto"/>
              <w:jc w:val="center"/>
              <w:rPr>
                <w:sz w:val="20"/>
                <w:lang w:val="en-US"/>
              </w:rPr>
            </w:pPr>
            <w:r>
              <w:rPr>
                <w:sz w:val="20"/>
                <w:lang w:val="en-US"/>
              </w:rPr>
              <w:t>T(1-2000)</w:t>
            </w:r>
          </w:p>
        </w:tc>
        <w:tc>
          <w:tcPr>
            <w:tcW w:w="1323" w:type="pct"/>
            <w:gridSpan w:val="2"/>
            <w:shd w:val="clear" w:color="auto" w:fill="auto"/>
            <w:hideMark/>
          </w:tcPr>
          <w:p w14:paraId="180F1290" w14:textId="77777777" w:rsidR="00EB3549" w:rsidRPr="001A4780" w:rsidRDefault="00EB3549" w:rsidP="003F07D0">
            <w:pPr>
              <w:spacing w:before="0" w:after="0" w:line="276" w:lineRule="auto"/>
              <w:rPr>
                <w:sz w:val="20"/>
              </w:rPr>
            </w:pPr>
            <w:r w:rsidRPr="00921E2F">
              <w:rPr>
                <w:sz w:val="20"/>
              </w:rPr>
              <w:t>Почтовый адрес организации</w:t>
            </w:r>
          </w:p>
        </w:tc>
        <w:tc>
          <w:tcPr>
            <w:tcW w:w="1281" w:type="pct"/>
            <w:shd w:val="clear" w:color="auto" w:fill="auto"/>
            <w:hideMark/>
          </w:tcPr>
          <w:p w14:paraId="1547CA26" w14:textId="77777777" w:rsidR="00EB3549" w:rsidRDefault="00EB3549" w:rsidP="003F07D0">
            <w:pPr>
              <w:spacing w:before="0" w:after="0" w:line="276" w:lineRule="auto"/>
              <w:rPr>
                <w:sz w:val="20"/>
              </w:rPr>
            </w:pPr>
          </w:p>
        </w:tc>
      </w:tr>
      <w:tr w:rsidR="00EB3549" w:rsidRPr="001A4780" w14:paraId="686D7865" w14:textId="77777777" w:rsidTr="0023280D">
        <w:trPr>
          <w:trHeight w:val="148"/>
        </w:trPr>
        <w:tc>
          <w:tcPr>
            <w:tcW w:w="900" w:type="pct"/>
            <w:shd w:val="clear" w:color="auto" w:fill="auto"/>
            <w:hideMark/>
          </w:tcPr>
          <w:p w14:paraId="18C235A1" w14:textId="77777777" w:rsidR="00EB3549" w:rsidRPr="001A4780" w:rsidRDefault="00EB3549" w:rsidP="003F07D0">
            <w:pPr>
              <w:spacing w:before="0" w:after="0" w:line="276" w:lineRule="auto"/>
              <w:rPr>
                <w:sz w:val="20"/>
              </w:rPr>
            </w:pPr>
          </w:p>
        </w:tc>
        <w:tc>
          <w:tcPr>
            <w:tcW w:w="865" w:type="pct"/>
            <w:gridSpan w:val="2"/>
            <w:shd w:val="clear" w:color="auto" w:fill="auto"/>
            <w:hideMark/>
          </w:tcPr>
          <w:p w14:paraId="6D902FF0" w14:textId="77777777" w:rsidR="00EB3549" w:rsidRPr="001A4780" w:rsidRDefault="00EB3549" w:rsidP="003F07D0">
            <w:pPr>
              <w:spacing w:before="0" w:after="0" w:line="276" w:lineRule="auto"/>
              <w:rPr>
                <w:sz w:val="20"/>
              </w:rPr>
            </w:pPr>
            <w:r w:rsidRPr="00921E2F">
              <w:rPr>
                <w:sz w:val="20"/>
              </w:rPr>
              <w:t>factAddress</w:t>
            </w:r>
          </w:p>
        </w:tc>
        <w:tc>
          <w:tcPr>
            <w:tcW w:w="201" w:type="pct"/>
            <w:shd w:val="clear" w:color="auto" w:fill="auto"/>
            <w:hideMark/>
          </w:tcPr>
          <w:p w14:paraId="4F8BEAD8" w14:textId="77777777" w:rsidR="00EB3549" w:rsidRPr="00AC072C" w:rsidRDefault="00EB3549" w:rsidP="003F07D0">
            <w:pPr>
              <w:spacing w:before="0" w:after="0" w:line="276" w:lineRule="auto"/>
              <w:jc w:val="center"/>
              <w:rPr>
                <w:sz w:val="20"/>
                <w:lang w:val="en-US"/>
              </w:rPr>
            </w:pPr>
            <w:r>
              <w:rPr>
                <w:sz w:val="20"/>
                <w:lang w:val="en-US"/>
              </w:rPr>
              <w:t>H</w:t>
            </w:r>
          </w:p>
        </w:tc>
        <w:tc>
          <w:tcPr>
            <w:tcW w:w="430" w:type="pct"/>
            <w:gridSpan w:val="2"/>
            <w:shd w:val="clear" w:color="auto" w:fill="auto"/>
            <w:hideMark/>
          </w:tcPr>
          <w:p w14:paraId="45BD4699" w14:textId="77777777" w:rsidR="00EB3549" w:rsidRPr="00921E2F" w:rsidRDefault="00EB3549" w:rsidP="003F07D0">
            <w:pPr>
              <w:spacing w:before="0" w:after="0" w:line="276" w:lineRule="auto"/>
              <w:jc w:val="center"/>
              <w:rPr>
                <w:sz w:val="20"/>
                <w:lang w:val="en-US"/>
              </w:rPr>
            </w:pPr>
            <w:r>
              <w:rPr>
                <w:sz w:val="20"/>
                <w:lang w:val="en-US"/>
              </w:rPr>
              <w:t>T(1-2000)</w:t>
            </w:r>
          </w:p>
        </w:tc>
        <w:tc>
          <w:tcPr>
            <w:tcW w:w="1323" w:type="pct"/>
            <w:gridSpan w:val="2"/>
            <w:shd w:val="clear" w:color="auto" w:fill="auto"/>
            <w:hideMark/>
          </w:tcPr>
          <w:p w14:paraId="094A252A" w14:textId="77777777" w:rsidR="00EB3549" w:rsidRPr="001A4780" w:rsidRDefault="00EB3549" w:rsidP="003F07D0">
            <w:pPr>
              <w:spacing w:before="0" w:after="0" w:line="276" w:lineRule="auto"/>
              <w:rPr>
                <w:sz w:val="20"/>
              </w:rPr>
            </w:pPr>
            <w:r w:rsidRPr="00921E2F">
              <w:rPr>
                <w:sz w:val="20"/>
              </w:rPr>
              <w:t>Адрес местонахождения организации</w:t>
            </w:r>
          </w:p>
        </w:tc>
        <w:tc>
          <w:tcPr>
            <w:tcW w:w="1281" w:type="pct"/>
            <w:shd w:val="clear" w:color="auto" w:fill="auto"/>
            <w:hideMark/>
          </w:tcPr>
          <w:p w14:paraId="7C807DF7" w14:textId="77777777" w:rsidR="00EB3549" w:rsidRDefault="00EB3549" w:rsidP="003F07D0">
            <w:pPr>
              <w:spacing w:before="0" w:after="0" w:line="276" w:lineRule="auto"/>
              <w:rPr>
                <w:sz w:val="20"/>
              </w:rPr>
            </w:pPr>
          </w:p>
        </w:tc>
      </w:tr>
      <w:tr w:rsidR="00EB3549" w:rsidRPr="001A4780" w14:paraId="4DB28773" w14:textId="77777777" w:rsidTr="0023280D">
        <w:trPr>
          <w:trHeight w:val="148"/>
        </w:trPr>
        <w:tc>
          <w:tcPr>
            <w:tcW w:w="900" w:type="pct"/>
            <w:shd w:val="clear" w:color="auto" w:fill="auto"/>
            <w:hideMark/>
          </w:tcPr>
          <w:p w14:paraId="4AB0AAB5" w14:textId="77777777" w:rsidR="00EB3549" w:rsidRPr="001A4780" w:rsidRDefault="00EB3549" w:rsidP="003F07D0">
            <w:pPr>
              <w:spacing w:before="0" w:after="0" w:line="276" w:lineRule="auto"/>
              <w:rPr>
                <w:sz w:val="20"/>
              </w:rPr>
            </w:pPr>
          </w:p>
        </w:tc>
        <w:tc>
          <w:tcPr>
            <w:tcW w:w="865" w:type="pct"/>
            <w:gridSpan w:val="2"/>
            <w:shd w:val="clear" w:color="auto" w:fill="auto"/>
            <w:hideMark/>
          </w:tcPr>
          <w:p w14:paraId="7691D0CB" w14:textId="77777777" w:rsidR="00EB3549" w:rsidRPr="001A4780" w:rsidRDefault="00EB3549" w:rsidP="003F07D0">
            <w:pPr>
              <w:spacing w:before="0" w:after="0" w:line="276" w:lineRule="auto"/>
              <w:rPr>
                <w:sz w:val="20"/>
              </w:rPr>
            </w:pPr>
            <w:r w:rsidRPr="00921E2F">
              <w:rPr>
                <w:sz w:val="20"/>
              </w:rPr>
              <w:t>INN</w:t>
            </w:r>
          </w:p>
        </w:tc>
        <w:tc>
          <w:tcPr>
            <w:tcW w:w="201" w:type="pct"/>
            <w:shd w:val="clear" w:color="auto" w:fill="auto"/>
            <w:hideMark/>
          </w:tcPr>
          <w:p w14:paraId="5304034A" w14:textId="77777777" w:rsidR="00EB3549" w:rsidRPr="00C33C66" w:rsidRDefault="00EB3549" w:rsidP="003F07D0">
            <w:pPr>
              <w:spacing w:before="0" w:after="0" w:line="276" w:lineRule="auto"/>
              <w:jc w:val="center"/>
              <w:rPr>
                <w:sz w:val="20"/>
                <w:lang w:val="en-US"/>
              </w:rPr>
            </w:pPr>
            <w:r>
              <w:rPr>
                <w:sz w:val="20"/>
                <w:lang w:val="en-US"/>
              </w:rPr>
              <w:t>H</w:t>
            </w:r>
          </w:p>
        </w:tc>
        <w:tc>
          <w:tcPr>
            <w:tcW w:w="430" w:type="pct"/>
            <w:gridSpan w:val="2"/>
            <w:shd w:val="clear" w:color="auto" w:fill="auto"/>
            <w:hideMark/>
          </w:tcPr>
          <w:p w14:paraId="5BFF1E59" w14:textId="77777777" w:rsidR="00EB3549" w:rsidRPr="00C33C66" w:rsidRDefault="00EB3549" w:rsidP="003F07D0">
            <w:pPr>
              <w:spacing w:before="0" w:after="0" w:line="276" w:lineRule="auto"/>
              <w:jc w:val="center"/>
              <w:rPr>
                <w:sz w:val="20"/>
                <w:lang w:val="en-US"/>
              </w:rPr>
            </w:pPr>
            <w:r>
              <w:rPr>
                <w:sz w:val="20"/>
                <w:lang w:val="en-US"/>
              </w:rPr>
              <w:t>T</w:t>
            </w:r>
          </w:p>
        </w:tc>
        <w:tc>
          <w:tcPr>
            <w:tcW w:w="1323" w:type="pct"/>
            <w:gridSpan w:val="2"/>
            <w:shd w:val="clear" w:color="auto" w:fill="auto"/>
            <w:hideMark/>
          </w:tcPr>
          <w:p w14:paraId="653C2ED2" w14:textId="77777777" w:rsidR="00EB3549" w:rsidRPr="001A4780" w:rsidRDefault="00EB3549" w:rsidP="003F07D0">
            <w:pPr>
              <w:spacing w:before="0" w:after="0" w:line="276" w:lineRule="auto"/>
              <w:rPr>
                <w:sz w:val="20"/>
              </w:rPr>
            </w:pPr>
            <w:r w:rsidRPr="00921E2F">
              <w:rPr>
                <w:sz w:val="20"/>
              </w:rPr>
              <w:t>ИНН организации</w:t>
            </w:r>
          </w:p>
        </w:tc>
        <w:tc>
          <w:tcPr>
            <w:tcW w:w="1281" w:type="pct"/>
            <w:shd w:val="clear" w:color="auto" w:fill="auto"/>
            <w:hideMark/>
          </w:tcPr>
          <w:p w14:paraId="50DD1D1B" w14:textId="77777777" w:rsidR="00EB3549" w:rsidRDefault="00EB3549" w:rsidP="003F07D0">
            <w:pPr>
              <w:spacing w:before="0" w:after="0" w:line="276" w:lineRule="auto"/>
              <w:rPr>
                <w:sz w:val="20"/>
              </w:rPr>
            </w:pPr>
            <w:r>
              <w:rPr>
                <w:sz w:val="20"/>
              </w:rPr>
              <w:t>Шаблон значения: \d{1</w:t>
            </w:r>
            <w:r>
              <w:rPr>
                <w:sz w:val="20"/>
                <w:lang w:val="en-US"/>
              </w:rPr>
              <w:t>0</w:t>
            </w:r>
            <w:r w:rsidRPr="001A4780">
              <w:rPr>
                <w:sz w:val="20"/>
              </w:rPr>
              <w:t>}</w:t>
            </w:r>
          </w:p>
        </w:tc>
      </w:tr>
      <w:tr w:rsidR="00EB3549" w:rsidRPr="001A4780" w14:paraId="318FCAAA" w14:textId="77777777" w:rsidTr="0023280D">
        <w:trPr>
          <w:trHeight w:val="148"/>
        </w:trPr>
        <w:tc>
          <w:tcPr>
            <w:tcW w:w="900" w:type="pct"/>
            <w:shd w:val="clear" w:color="auto" w:fill="auto"/>
            <w:hideMark/>
          </w:tcPr>
          <w:p w14:paraId="55031D2B" w14:textId="77777777" w:rsidR="00EB3549" w:rsidRPr="001A4780" w:rsidRDefault="00EB3549" w:rsidP="003F07D0">
            <w:pPr>
              <w:spacing w:before="0" w:after="0" w:line="276" w:lineRule="auto"/>
              <w:rPr>
                <w:sz w:val="20"/>
              </w:rPr>
            </w:pPr>
          </w:p>
        </w:tc>
        <w:tc>
          <w:tcPr>
            <w:tcW w:w="865" w:type="pct"/>
            <w:gridSpan w:val="2"/>
            <w:shd w:val="clear" w:color="auto" w:fill="auto"/>
            <w:hideMark/>
          </w:tcPr>
          <w:p w14:paraId="7382E504" w14:textId="77777777" w:rsidR="00EB3549" w:rsidRPr="001A4780" w:rsidRDefault="00EB3549" w:rsidP="003F07D0">
            <w:pPr>
              <w:spacing w:before="0" w:after="0" w:line="276" w:lineRule="auto"/>
              <w:rPr>
                <w:sz w:val="20"/>
              </w:rPr>
            </w:pPr>
            <w:r w:rsidRPr="00C33C66">
              <w:rPr>
                <w:sz w:val="20"/>
              </w:rPr>
              <w:t>KPP</w:t>
            </w:r>
          </w:p>
        </w:tc>
        <w:tc>
          <w:tcPr>
            <w:tcW w:w="201" w:type="pct"/>
            <w:shd w:val="clear" w:color="auto" w:fill="auto"/>
            <w:hideMark/>
          </w:tcPr>
          <w:p w14:paraId="7F98C7F4" w14:textId="77777777" w:rsidR="00EB3549" w:rsidRPr="00C33C66" w:rsidRDefault="00EB3549" w:rsidP="003F07D0">
            <w:pPr>
              <w:spacing w:before="0" w:after="0" w:line="276" w:lineRule="auto"/>
              <w:jc w:val="center"/>
              <w:rPr>
                <w:sz w:val="20"/>
                <w:lang w:val="en-US"/>
              </w:rPr>
            </w:pPr>
            <w:r>
              <w:rPr>
                <w:sz w:val="20"/>
                <w:lang w:val="en-US"/>
              </w:rPr>
              <w:t>H</w:t>
            </w:r>
          </w:p>
        </w:tc>
        <w:tc>
          <w:tcPr>
            <w:tcW w:w="430" w:type="pct"/>
            <w:gridSpan w:val="2"/>
            <w:shd w:val="clear" w:color="auto" w:fill="auto"/>
            <w:hideMark/>
          </w:tcPr>
          <w:p w14:paraId="233BE570" w14:textId="77777777" w:rsidR="00EB3549" w:rsidRPr="00C33C66" w:rsidRDefault="00EB3549" w:rsidP="003F07D0">
            <w:pPr>
              <w:spacing w:before="0" w:after="0" w:line="276" w:lineRule="auto"/>
              <w:jc w:val="center"/>
              <w:rPr>
                <w:sz w:val="20"/>
                <w:lang w:val="en-US"/>
              </w:rPr>
            </w:pPr>
            <w:r>
              <w:rPr>
                <w:sz w:val="20"/>
                <w:lang w:val="en-US"/>
              </w:rPr>
              <w:t>T</w:t>
            </w:r>
            <w:r w:rsidR="009471B3">
              <w:rPr>
                <w:sz w:val="20"/>
                <w:lang w:val="en-US"/>
              </w:rPr>
              <w:t>(9)</w:t>
            </w:r>
          </w:p>
        </w:tc>
        <w:tc>
          <w:tcPr>
            <w:tcW w:w="1323" w:type="pct"/>
            <w:gridSpan w:val="2"/>
            <w:shd w:val="clear" w:color="auto" w:fill="auto"/>
            <w:hideMark/>
          </w:tcPr>
          <w:p w14:paraId="4BDDAEA9" w14:textId="77777777" w:rsidR="00EB3549" w:rsidRPr="001A4780" w:rsidRDefault="00EB3549" w:rsidP="003F07D0">
            <w:pPr>
              <w:spacing w:before="0" w:after="0" w:line="276" w:lineRule="auto"/>
              <w:rPr>
                <w:sz w:val="20"/>
              </w:rPr>
            </w:pPr>
            <w:r>
              <w:rPr>
                <w:sz w:val="20"/>
              </w:rPr>
              <w:t>КПП</w:t>
            </w:r>
            <w:r w:rsidRPr="00921E2F">
              <w:rPr>
                <w:sz w:val="20"/>
              </w:rPr>
              <w:t xml:space="preserve"> организации</w:t>
            </w:r>
          </w:p>
        </w:tc>
        <w:tc>
          <w:tcPr>
            <w:tcW w:w="1281" w:type="pct"/>
            <w:shd w:val="clear" w:color="auto" w:fill="auto"/>
            <w:hideMark/>
          </w:tcPr>
          <w:p w14:paraId="12827359" w14:textId="77777777" w:rsidR="00EB3549" w:rsidRDefault="00EB3549" w:rsidP="003F07D0">
            <w:pPr>
              <w:spacing w:before="0" w:after="0" w:line="276" w:lineRule="auto"/>
              <w:rPr>
                <w:sz w:val="20"/>
              </w:rPr>
            </w:pPr>
          </w:p>
        </w:tc>
      </w:tr>
      <w:tr w:rsidR="00EB3549" w:rsidRPr="001A4780" w14:paraId="6FCB675D" w14:textId="77777777" w:rsidTr="00490DAA">
        <w:tc>
          <w:tcPr>
            <w:tcW w:w="5000" w:type="pct"/>
            <w:gridSpan w:val="9"/>
            <w:shd w:val="clear" w:color="auto" w:fill="auto"/>
            <w:hideMark/>
          </w:tcPr>
          <w:p w14:paraId="745EB179" w14:textId="77777777" w:rsidR="00EB3549" w:rsidRPr="00055C83" w:rsidRDefault="00EB3549" w:rsidP="003F07D0">
            <w:pPr>
              <w:spacing w:before="0" w:after="0" w:line="276" w:lineRule="auto"/>
              <w:jc w:val="center"/>
              <w:rPr>
                <w:b/>
                <w:sz w:val="20"/>
              </w:rPr>
            </w:pPr>
            <w:r w:rsidRPr="00055C83">
              <w:rPr>
                <w:b/>
                <w:sz w:val="20"/>
              </w:rPr>
              <w:t xml:space="preserve">Контактная </w:t>
            </w:r>
            <w:r w:rsidR="00165C36">
              <w:rPr>
                <w:b/>
                <w:sz w:val="20"/>
              </w:rPr>
              <w:t>информация</w:t>
            </w:r>
          </w:p>
        </w:tc>
      </w:tr>
      <w:tr w:rsidR="00EB3549" w:rsidRPr="001A4780" w14:paraId="378AB5D4" w14:textId="77777777" w:rsidTr="0023280D">
        <w:tc>
          <w:tcPr>
            <w:tcW w:w="900" w:type="pct"/>
            <w:shd w:val="clear" w:color="auto" w:fill="auto"/>
            <w:hideMark/>
          </w:tcPr>
          <w:p w14:paraId="69495717" w14:textId="77777777" w:rsidR="00EB3549" w:rsidRPr="001A4780" w:rsidRDefault="00EB3549" w:rsidP="003F07D0">
            <w:pPr>
              <w:spacing w:before="0" w:after="0" w:line="276" w:lineRule="auto"/>
              <w:rPr>
                <w:sz w:val="20"/>
              </w:rPr>
            </w:pPr>
            <w:r w:rsidRPr="00055C83">
              <w:rPr>
                <w:b/>
                <w:sz w:val="20"/>
              </w:rPr>
              <w:t>responsibleInfo</w:t>
            </w:r>
          </w:p>
        </w:tc>
        <w:tc>
          <w:tcPr>
            <w:tcW w:w="865" w:type="pct"/>
            <w:gridSpan w:val="2"/>
            <w:shd w:val="clear" w:color="auto" w:fill="auto"/>
            <w:hideMark/>
          </w:tcPr>
          <w:p w14:paraId="3D9EF462" w14:textId="77777777" w:rsidR="00EB3549" w:rsidRPr="001A4780" w:rsidRDefault="00EB3549" w:rsidP="003F07D0">
            <w:pPr>
              <w:spacing w:before="0" w:after="0" w:line="276" w:lineRule="auto"/>
              <w:rPr>
                <w:sz w:val="20"/>
              </w:rPr>
            </w:pPr>
            <w:r w:rsidRPr="001A4780">
              <w:rPr>
                <w:sz w:val="20"/>
              </w:rPr>
              <w:t> </w:t>
            </w:r>
          </w:p>
        </w:tc>
        <w:tc>
          <w:tcPr>
            <w:tcW w:w="201" w:type="pct"/>
            <w:shd w:val="clear" w:color="auto" w:fill="auto"/>
            <w:hideMark/>
          </w:tcPr>
          <w:p w14:paraId="16122414" w14:textId="77777777" w:rsidR="00EB3549" w:rsidRPr="001A4780" w:rsidRDefault="00EB3549" w:rsidP="003F07D0">
            <w:pPr>
              <w:spacing w:before="0" w:after="0" w:line="276" w:lineRule="auto"/>
              <w:rPr>
                <w:sz w:val="20"/>
              </w:rPr>
            </w:pPr>
            <w:r w:rsidRPr="001A4780">
              <w:rPr>
                <w:sz w:val="20"/>
              </w:rPr>
              <w:t> </w:t>
            </w:r>
          </w:p>
        </w:tc>
        <w:tc>
          <w:tcPr>
            <w:tcW w:w="430" w:type="pct"/>
            <w:gridSpan w:val="2"/>
            <w:shd w:val="clear" w:color="auto" w:fill="auto"/>
            <w:hideMark/>
          </w:tcPr>
          <w:p w14:paraId="50FEC9E3" w14:textId="77777777" w:rsidR="00EB3549" w:rsidRPr="001A4780" w:rsidRDefault="00EB3549" w:rsidP="003F07D0">
            <w:pPr>
              <w:spacing w:before="0" w:after="0" w:line="276" w:lineRule="auto"/>
              <w:rPr>
                <w:sz w:val="20"/>
              </w:rPr>
            </w:pPr>
            <w:r w:rsidRPr="001A4780">
              <w:rPr>
                <w:sz w:val="20"/>
              </w:rPr>
              <w:t> </w:t>
            </w:r>
          </w:p>
        </w:tc>
        <w:tc>
          <w:tcPr>
            <w:tcW w:w="1323" w:type="pct"/>
            <w:gridSpan w:val="2"/>
            <w:shd w:val="clear" w:color="auto" w:fill="auto"/>
            <w:hideMark/>
          </w:tcPr>
          <w:p w14:paraId="5993F343" w14:textId="77777777" w:rsidR="00EB3549" w:rsidRPr="001A4780" w:rsidRDefault="00EB3549" w:rsidP="003F07D0">
            <w:pPr>
              <w:spacing w:before="0" w:after="0" w:line="276" w:lineRule="auto"/>
              <w:rPr>
                <w:sz w:val="20"/>
              </w:rPr>
            </w:pPr>
            <w:r w:rsidRPr="001A4780">
              <w:rPr>
                <w:sz w:val="20"/>
              </w:rPr>
              <w:t> </w:t>
            </w:r>
          </w:p>
        </w:tc>
        <w:tc>
          <w:tcPr>
            <w:tcW w:w="1281" w:type="pct"/>
            <w:shd w:val="clear" w:color="auto" w:fill="auto"/>
            <w:hideMark/>
          </w:tcPr>
          <w:p w14:paraId="1BE83D77" w14:textId="77777777" w:rsidR="00EB3549" w:rsidRPr="001A4780" w:rsidRDefault="00EB3549" w:rsidP="003F07D0">
            <w:pPr>
              <w:spacing w:before="0" w:after="0" w:line="276" w:lineRule="auto"/>
              <w:rPr>
                <w:sz w:val="20"/>
              </w:rPr>
            </w:pPr>
            <w:r>
              <w:rPr>
                <w:sz w:val="20"/>
              </w:rPr>
              <w:t xml:space="preserve"> </w:t>
            </w:r>
          </w:p>
        </w:tc>
      </w:tr>
      <w:tr w:rsidR="00EB3549" w:rsidRPr="001A4780" w14:paraId="099296F6" w14:textId="77777777" w:rsidTr="0023280D">
        <w:tc>
          <w:tcPr>
            <w:tcW w:w="900" w:type="pct"/>
            <w:shd w:val="clear" w:color="auto" w:fill="auto"/>
            <w:hideMark/>
          </w:tcPr>
          <w:p w14:paraId="5F6E5750" w14:textId="77777777" w:rsidR="00EB3549" w:rsidRPr="001A4780" w:rsidRDefault="00EB3549" w:rsidP="003F07D0">
            <w:pPr>
              <w:spacing w:before="0" w:after="0" w:line="276" w:lineRule="auto"/>
              <w:rPr>
                <w:sz w:val="20"/>
              </w:rPr>
            </w:pPr>
            <w:r w:rsidRPr="001A4780">
              <w:rPr>
                <w:sz w:val="20"/>
              </w:rPr>
              <w:t> </w:t>
            </w:r>
          </w:p>
        </w:tc>
        <w:tc>
          <w:tcPr>
            <w:tcW w:w="865" w:type="pct"/>
            <w:gridSpan w:val="2"/>
            <w:shd w:val="clear" w:color="auto" w:fill="auto"/>
            <w:hideMark/>
          </w:tcPr>
          <w:p w14:paraId="271874FA" w14:textId="77777777" w:rsidR="00EB3549" w:rsidRPr="001A4780" w:rsidRDefault="00EB3549" w:rsidP="003F07D0">
            <w:pPr>
              <w:spacing w:before="0" w:after="0" w:line="276" w:lineRule="auto"/>
              <w:rPr>
                <w:sz w:val="20"/>
              </w:rPr>
            </w:pPr>
            <w:r w:rsidRPr="001A4780">
              <w:rPr>
                <w:sz w:val="20"/>
              </w:rPr>
              <w:t xml:space="preserve">orgPostAddress </w:t>
            </w:r>
          </w:p>
        </w:tc>
        <w:tc>
          <w:tcPr>
            <w:tcW w:w="201" w:type="pct"/>
            <w:shd w:val="clear" w:color="auto" w:fill="auto"/>
            <w:hideMark/>
          </w:tcPr>
          <w:p w14:paraId="704C5749" w14:textId="77777777" w:rsidR="00EB3549" w:rsidRPr="001A4780" w:rsidRDefault="00EB3549" w:rsidP="003F07D0">
            <w:pPr>
              <w:spacing w:before="0" w:after="0" w:line="276" w:lineRule="auto"/>
              <w:jc w:val="center"/>
              <w:rPr>
                <w:sz w:val="20"/>
              </w:rPr>
            </w:pPr>
            <w:r w:rsidRPr="001A4780">
              <w:rPr>
                <w:sz w:val="20"/>
              </w:rPr>
              <w:t>O</w:t>
            </w:r>
          </w:p>
        </w:tc>
        <w:tc>
          <w:tcPr>
            <w:tcW w:w="430" w:type="pct"/>
            <w:gridSpan w:val="2"/>
            <w:shd w:val="clear" w:color="auto" w:fill="auto"/>
            <w:hideMark/>
          </w:tcPr>
          <w:p w14:paraId="3BBD7BC3" w14:textId="77777777" w:rsidR="00EB3549" w:rsidRPr="001A4780" w:rsidRDefault="00EB3549" w:rsidP="003F07D0">
            <w:pPr>
              <w:spacing w:before="0" w:after="0" w:line="276" w:lineRule="auto"/>
              <w:jc w:val="center"/>
              <w:rPr>
                <w:sz w:val="20"/>
              </w:rPr>
            </w:pPr>
            <w:r>
              <w:rPr>
                <w:sz w:val="20"/>
              </w:rPr>
              <w:t>T(1-2000)</w:t>
            </w:r>
          </w:p>
        </w:tc>
        <w:tc>
          <w:tcPr>
            <w:tcW w:w="1323" w:type="pct"/>
            <w:gridSpan w:val="2"/>
            <w:shd w:val="clear" w:color="auto" w:fill="auto"/>
            <w:hideMark/>
          </w:tcPr>
          <w:p w14:paraId="6F41C593" w14:textId="77777777" w:rsidR="00EB3549" w:rsidRPr="001A4780" w:rsidRDefault="00EB3549" w:rsidP="003F07D0">
            <w:pPr>
              <w:spacing w:before="0" w:after="0" w:line="276" w:lineRule="auto"/>
              <w:rPr>
                <w:sz w:val="20"/>
              </w:rPr>
            </w:pPr>
            <w:r w:rsidRPr="001A4780">
              <w:rPr>
                <w:sz w:val="20"/>
              </w:rPr>
              <w:t>Почтовый адрес организации</w:t>
            </w:r>
          </w:p>
        </w:tc>
        <w:tc>
          <w:tcPr>
            <w:tcW w:w="1281" w:type="pct"/>
            <w:shd w:val="clear" w:color="auto" w:fill="auto"/>
            <w:hideMark/>
          </w:tcPr>
          <w:p w14:paraId="49457B28" w14:textId="77777777" w:rsidR="00EB3549" w:rsidRPr="001A4780" w:rsidRDefault="00EB3549" w:rsidP="003F07D0">
            <w:pPr>
              <w:spacing w:before="0" w:after="0" w:line="276" w:lineRule="auto"/>
              <w:rPr>
                <w:sz w:val="20"/>
              </w:rPr>
            </w:pPr>
            <w:r>
              <w:rPr>
                <w:sz w:val="20"/>
              </w:rPr>
              <w:t xml:space="preserve"> </w:t>
            </w:r>
          </w:p>
        </w:tc>
      </w:tr>
      <w:tr w:rsidR="00EB3549" w:rsidRPr="001A4780" w14:paraId="3DF81934" w14:textId="77777777" w:rsidTr="0023280D">
        <w:tc>
          <w:tcPr>
            <w:tcW w:w="900" w:type="pct"/>
            <w:shd w:val="clear" w:color="auto" w:fill="auto"/>
            <w:hideMark/>
          </w:tcPr>
          <w:p w14:paraId="57B5FE48" w14:textId="77777777" w:rsidR="00EB3549" w:rsidRPr="001A4780" w:rsidRDefault="00EB3549" w:rsidP="003F07D0">
            <w:pPr>
              <w:spacing w:before="0" w:after="0" w:line="276" w:lineRule="auto"/>
              <w:rPr>
                <w:sz w:val="20"/>
              </w:rPr>
            </w:pPr>
            <w:r w:rsidRPr="001A4780">
              <w:rPr>
                <w:sz w:val="20"/>
              </w:rPr>
              <w:t> </w:t>
            </w:r>
          </w:p>
        </w:tc>
        <w:tc>
          <w:tcPr>
            <w:tcW w:w="865" w:type="pct"/>
            <w:gridSpan w:val="2"/>
            <w:shd w:val="clear" w:color="auto" w:fill="auto"/>
            <w:hideMark/>
          </w:tcPr>
          <w:p w14:paraId="7BE902B8" w14:textId="77777777" w:rsidR="00EB3549" w:rsidRPr="001A4780" w:rsidRDefault="00EB3549" w:rsidP="003F07D0">
            <w:pPr>
              <w:spacing w:before="0" w:after="0" w:line="276" w:lineRule="auto"/>
              <w:rPr>
                <w:sz w:val="20"/>
              </w:rPr>
            </w:pPr>
            <w:r w:rsidRPr="001A4780">
              <w:rPr>
                <w:sz w:val="20"/>
              </w:rPr>
              <w:t xml:space="preserve">orgFactAddress </w:t>
            </w:r>
          </w:p>
        </w:tc>
        <w:tc>
          <w:tcPr>
            <w:tcW w:w="201" w:type="pct"/>
            <w:shd w:val="clear" w:color="auto" w:fill="auto"/>
            <w:hideMark/>
          </w:tcPr>
          <w:p w14:paraId="351A42A2" w14:textId="77777777" w:rsidR="00EB3549" w:rsidRPr="001A4780" w:rsidRDefault="00EB3549" w:rsidP="003F07D0">
            <w:pPr>
              <w:spacing w:before="0" w:after="0" w:line="276" w:lineRule="auto"/>
              <w:jc w:val="center"/>
              <w:rPr>
                <w:sz w:val="20"/>
              </w:rPr>
            </w:pPr>
            <w:r w:rsidRPr="001A4780">
              <w:rPr>
                <w:sz w:val="20"/>
              </w:rPr>
              <w:t>O</w:t>
            </w:r>
          </w:p>
        </w:tc>
        <w:tc>
          <w:tcPr>
            <w:tcW w:w="430" w:type="pct"/>
            <w:gridSpan w:val="2"/>
            <w:shd w:val="clear" w:color="auto" w:fill="auto"/>
            <w:hideMark/>
          </w:tcPr>
          <w:p w14:paraId="4B7B0902" w14:textId="77777777" w:rsidR="00EB3549" w:rsidRPr="001A4780" w:rsidRDefault="00EB3549" w:rsidP="003F07D0">
            <w:pPr>
              <w:spacing w:before="0" w:after="0" w:line="276" w:lineRule="auto"/>
              <w:jc w:val="center"/>
              <w:rPr>
                <w:sz w:val="20"/>
              </w:rPr>
            </w:pPr>
            <w:r>
              <w:rPr>
                <w:sz w:val="20"/>
              </w:rPr>
              <w:t>T(1-2000)</w:t>
            </w:r>
          </w:p>
        </w:tc>
        <w:tc>
          <w:tcPr>
            <w:tcW w:w="1323" w:type="pct"/>
            <w:gridSpan w:val="2"/>
            <w:shd w:val="clear" w:color="auto" w:fill="auto"/>
            <w:hideMark/>
          </w:tcPr>
          <w:p w14:paraId="4A15687E" w14:textId="77777777" w:rsidR="00EB3549" w:rsidRPr="001A4780" w:rsidRDefault="00EB3549" w:rsidP="003F07D0">
            <w:pPr>
              <w:spacing w:before="0" w:after="0" w:line="276" w:lineRule="auto"/>
              <w:rPr>
                <w:sz w:val="20"/>
              </w:rPr>
            </w:pPr>
            <w:r w:rsidRPr="001A4780">
              <w:rPr>
                <w:sz w:val="20"/>
              </w:rPr>
              <w:t>Адрес местонахождения организации</w:t>
            </w:r>
          </w:p>
        </w:tc>
        <w:tc>
          <w:tcPr>
            <w:tcW w:w="1281" w:type="pct"/>
            <w:shd w:val="clear" w:color="auto" w:fill="auto"/>
            <w:hideMark/>
          </w:tcPr>
          <w:p w14:paraId="325690A7" w14:textId="77777777" w:rsidR="00EB3549" w:rsidRPr="001A4780" w:rsidRDefault="00EB3549" w:rsidP="003F07D0">
            <w:pPr>
              <w:spacing w:before="0" w:after="0" w:line="276" w:lineRule="auto"/>
              <w:rPr>
                <w:sz w:val="20"/>
              </w:rPr>
            </w:pPr>
            <w:r>
              <w:rPr>
                <w:sz w:val="20"/>
              </w:rPr>
              <w:t xml:space="preserve"> </w:t>
            </w:r>
          </w:p>
        </w:tc>
      </w:tr>
      <w:tr w:rsidR="00EB3549" w:rsidRPr="001A4780" w14:paraId="79C731EC" w14:textId="77777777" w:rsidTr="0023280D">
        <w:tc>
          <w:tcPr>
            <w:tcW w:w="900" w:type="pct"/>
            <w:shd w:val="clear" w:color="auto" w:fill="auto"/>
            <w:hideMark/>
          </w:tcPr>
          <w:p w14:paraId="71EBC51E" w14:textId="77777777" w:rsidR="00EB3549" w:rsidRPr="001A4780" w:rsidRDefault="00EB3549" w:rsidP="003F07D0">
            <w:pPr>
              <w:spacing w:before="0" w:after="0" w:line="276" w:lineRule="auto"/>
              <w:rPr>
                <w:sz w:val="20"/>
              </w:rPr>
            </w:pPr>
            <w:r w:rsidRPr="001A4780">
              <w:rPr>
                <w:sz w:val="20"/>
              </w:rPr>
              <w:t> </w:t>
            </w:r>
          </w:p>
        </w:tc>
        <w:tc>
          <w:tcPr>
            <w:tcW w:w="865" w:type="pct"/>
            <w:gridSpan w:val="2"/>
            <w:shd w:val="clear" w:color="auto" w:fill="auto"/>
            <w:hideMark/>
          </w:tcPr>
          <w:p w14:paraId="7CF5F8F2" w14:textId="77777777" w:rsidR="00EB3549" w:rsidRPr="001A4780" w:rsidRDefault="00EB3549" w:rsidP="003F07D0">
            <w:pPr>
              <w:spacing w:before="0" w:after="0" w:line="276" w:lineRule="auto"/>
              <w:rPr>
                <w:sz w:val="20"/>
              </w:rPr>
            </w:pPr>
            <w:r w:rsidRPr="0067380C">
              <w:rPr>
                <w:sz w:val="20"/>
              </w:rPr>
              <w:t>contactPerson</w:t>
            </w:r>
          </w:p>
        </w:tc>
        <w:tc>
          <w:tcPr>
            <w:tcW w:w="201" w:type="pct"/>
            <w:shd w:val="clear" w:color="auto" w:fill="auto"/>
            <w:hideMark/>
          </w:tcPr>
          <w:p w14:paraId="035C4F3C" w14:textId="77777777" w:rsidR="00EB3549" w:rsidRPr="001A4780" w:rsidRDefault="00EB3549" w:rsidP="003F07D0">
            <w:pPr>
              <w:spacing w:before="0" w:after="0" w:line="276" w:lineRule="auto"/>
              <w:jc w:val="center"/>
              <w:rPr>
                <w:sz w:val="20"/>
              </w:rPr>
            </w:pPr>
            <w:r w:rsidRPr="001A4780">
              <w:rPr>
                <w:sz w:val="20"/>
              </w:rPr>
              <w:t>O</w:t>
            </w:r>
          </w:p>
        </w:tc>
        <w:tc>
          <w:tcPr>
            <w:tcW w:w="430" w:type="pct"/>
            <w:gridSpan w:val="2"/>
            <w:shd w:val="clear" w:color="auto" w:fill="auto"/>
            <w:hideMark/>
          </w:tcPr>
          <w:p w14:paraId="075852E5" w14:textId="77777777" w:rsidR="00EB3549" w:rsidRPr="001A4780" w:rsidRDefault="00EB3549" w:rsidP="003F07D0">
            <w:pPr>
              <w:spacing w:before="0" w:after="0" w:line="276" w:lineRule="auto"/>
              <w:jc w:val="center"/>
              <w:rPr>
                <w:sz w:val="20"/>
              </w:rPr>
            </w:pPr>
            <w:r w:rsidRPr="001A4780">
              <w:rPr>
                <w:sz w:val="20"/>
              </w:rPr>
              <w:t>S</w:t>
            </w:r>
          </w:p>
        </w:tc>
        <w:tc>
          <w:tcPr>
            <w:tcW w:w="1323" w:type="pct"/>
            <w:gridSpan w:val="2"/>
            <w:shd w:val="clear" w:color="auto" w:fill="auto"/>
            <w:hideMark/>
          </w:tcPr>
          <w:p w14:paraId="6270C11A" w14:textId="77777777" w:rsidR="00EB3549" w:rsidRPr="001A4780" w:rsidRDefault="00EB3549" w:rsidP="003F07D0">
            <w:pPr>
              <w:spacing w:before="0" w:after="0" w:line="276" w:lineRule="auto"/>
              <w:rPr>
                <w:sz w:val="20"/>
              </w:rPr>
            </w:pPr>
            <w:r w:rsidRPr="00061C78">
              <w:rPr>
                <w:sz w:val="20"/>
              </w:rPr>
              <w:t>Ответственное должностное лицо</w:t>
            </w:r>
          </w:p>
        </w:tc>
        <w:tc>
          <w:tcPr>
            <w:tcW w:w="1281" w:type="pct"/>
            <w:shd w:val="clear" w:color="auto" w:fill="auto"/>
            <w:hideMark/>
          </w:tcPr>
          <w:p w14:paraId="1AACFF34" w14:textId="77777777" w:rsidR="00EB3549" w:rsidRPr="001A4780" w:rsidRDefault="00EB3549" w:rsidP="003F07D0">
            <w:pPr>
              <w:spacing w:before="0" w:after="0" w:line="276" w:lineRule="auto"/>
              <w:rPr>
                <w:sz w:val="20"/>
              </w:rPr>
            </w:pPr>
            <w:r>
              <w:rPr>
                <w:sz w:val="20"/>
              </w:rPr>
              <w:t xml:space="preserve"> </w:t>
            </w:r>
          </w:p>
        </w:tc>
      </w:tr>
      <w:tr w:rsidR="00EB3549" w:rsidRPr="001A4780" w14:paraId="1C807708" w14:textId="77777777" w:rsidTr="0023280D">
        <w:tc>
          <w:tcPr>
            <w:tcW w:w="900" w:type="pct"/>
            <w:shd w:val="clear" w:color="auto" w:fill="auto"/>
            <w:hideMark/>
          </w:tcPr>
          <w:p w14:paraId="69D3283D" w14:textId="77777777" w:rsidR="00EB3549" w:rsidRPr="001A4780" w:rsidRDefault="00EB3549" w:rsidP="003F07D0">
            <w:pPr>
              <w:spacing w:before="0" w:after="0" w:line="276" w:lineRule="auto"/>
              <w:rPr>
                <w:sz w:val="20"/>
              </w:rPr>
            </w:pPr>
            <w:r w:rsidRPr="001A4780">
              <w:rPr>
                <w:sz w:val="20"/>
              </w:rPr>
              <w:lastRenderedPageBreak/>
              <w:t> </w:t>
            </w:r>
          </w:p>
        </w:tc>
        <w:tc>
          <w:tcPr>
            <w:tcW w:w="865" w:type="pct"/>
            <w:gridSpan w:val="2"/>
            <w:shd w:val="clear" w:color="auto" w:fill="auto"/>
            <w:hideMark/>
          </w:tcPr>
          <w:p w14:paraId="64BB8F97" w14:textId="77777777" w:rsidR="00EB3549" w:rsidRPr="001A4780" w:rsidRDefault="00EB3549" w:rsidP="003F07D0">
            <w:pPr>
              <w:spacing w:before="0" w:after="0" w:line="276" w:lineRule="auto"/>
              <w:rPr>
                <w:sz w:val="20"/>
              </w:rPr>
            </w:pPr>
            <w:r w:rsidRPr="001A4780">
              <w:rPr>
                <w:sz w:val="20"/>
              </w:rPr>
              <w:t xml:space="preserve">contactEMail </w:t>
            </w:r>
          </w:p>
        </w:tc>
        <w:tc>
          <w:tcPr>
            <w:tcW w:w="201" w:type="pct"/>
            <w:shd w:val="clear" w:color="auto" w:fill="auto"/>
            <w:hideMark/>
          </w:tcPr>
          <w:p w14:paraId="0A806F1F" w14:textId="77777777" w:rsidR="00EB3549" w:rsidRPr="001A4780" w:rsidRDefault="00EB3549" w:rsidP="003F07D0">
            <w:pPr>
              <w:spacing w:before="0" w:after="0" w:line="276" w:lineRule="auto"/>
              <w:jc w:val="center"/>
              <w:rPr>
                <w:sz w:val="20"/>
              </w:rPr>
            </w:pPr>
            <w:r w:rsidRPr="001A4780">
              <w:rPr>
                <w:sz w:val="20"/>
              </w:rPr>
              <w:t>O</w:t>
            </w:r>
          </w:p>
        </w:tc>
        <w:tc>
          <w:tcPr>
            <w:tcW w:w="430" w:type="pct"/>
            <w:gridSpan w:val="2"/>
            <w:shd w:val="clear" w:color="auto" w:fill="auto"/>
            <w:hideMark/>
          </w:tcPr>
          <w:p w14:paraId="7C33B4E0" w14:textId="77777777" w:rsidR="00EB3549" w:rsidRPr="001A4780" w:rsidRDefault="00EB3549" w:rsidP="003F07D0">
            <w:pPr>
              <w:spacing w:before="0" w:after="0" w:line="276" w:lineRule="auto"/>
              <w:jc w:val="center"/>
              <w:rPr>
                <w:sz w:val="20"/>
              </w:rPr>
            </w:pPr>
            <w:r w:rsidRPr="001A4780">
              <w:rPr>
                <w:sz w:val="20"/>
              </w:rPr>
              <w:t>T(1-256)</w:t>
            </w:r>
          </w:p>
        </w:tc>
        <w:tc>
          <w:tcPr>
            <w:tcW w:w="1323" w:type="pct"/>
            <w:gridSpan w:val="2"/>
            <w:shd w:val="clear" w:color="auto" w:fill="auto"/>
            <w:hideMark/>
          </w:tcPr>
          <w:p w14:paraId="66AEF38D" w14:textId="77777777" w:rsidR="00EB3549" w:rsidRPr="001A4780" w:rsidRDefault="00EB3549" w:rsidP="003F07D0">
            <w:pPr>
              <w:spacing w:before="0" w:after="0" w:line="276" w:lineRule="auto"/>
              <w:rPr>
                <w:sz w:val="20"/>
              </w:rPr>
            </w:pPr>
            <w:r w:rsidRPr="001A4780">
              <w:rPr>
                <w:sz w:val="20"/>
              </w:rPr>
              <w:t>e-mail адрес контактного лица</w:t>
            </w:r>
          </w:p>
        </w:tc>
        <w:tc>
          <w:tcPr>
            <w:tcW w:w="1281" w:type="pct"/>
            <w:shd w:val="clear" w:color="auto" w:fill="auto"/>
            <w:hideMark/>
          </w:tcPr>
          <w:p w14:paraId="60C263ED" w14:textId="77777777" w:rsidR="00EB3549" w:rsidRPr="001A4780" w:rsidRDefault="00EB3549" w:rsidP="003F07D0">
            <w:pPr>
              <w:spacing w:before="0" w:after="0" w:line="276" w:lineRule="auto"/>
              <w:rPr>
                <w:sz w:val="20"/>
              </w:rPr>
            </w:pPr>
          </w:p>
        </w:tc>
      </w:tr>
      <w:tr w:rsidR="00EB3549" w:rsidRPr="001A4780" w14:paraId="1B898D1C" w14:textId="77777777" w:rsidTr="0023280D">
        <w:tc>
          <w:tcPr>
            <w:tcW w:w="900" w:type="pct"/>
            <w:shd w:val="clear" w:color="auto" w:fill="auto"/>
            <w:hideMark/>
          </w:tcPr>
          <w:p w14:paraId="07633205" w14:textId="77777777" w:rsidR="00EB3549" w:rsidRPr="001A4780" w:rsidRDefault="00EB3549" w:rsidP="003F07D0">
            <w:pPr>
              <w:spacing w:before="0" w:after="0" w:line="276" w:lineRule="auto"/>
              <w:rPr>
                <w:sz w:val="20"/>
              </w:rPr>
            </w:pPr>
            <w:r w:rsidRPr="001A4780">
              <w:rPr>
                <w:sz w:val="20"/>
              </w:rPr>
              <w:t> </w:t>
            </w:r>
          </w:p>
        </w:tc>
        <w:tc>
          <w:tcPr>
            <w:tcW w:w="865" w:type="pct"/>
            <w:gridSpan w:val="2"/>
            <w:shd w:val="clear" w:color="auto" w:fill="auto"/>
            <w:hideMark/>
          </w:tcPr>
          <w:p w14:paraId="0382A191" w14:textId="77777777" w:rsidR="00EB3549" w:rsidRPr="001A4780" w:rsidRDefault="00EB3549" w:rsidP="003F07D0">
            <w:pPr>
              <w:spacing w:before="0" w:after="0" w:line="276" w:lineRule="auto"/>
              <w:rPr>
                <w:sz w:val="20"/>
              </w:rPr>
            </w:pPr>
            <w:r w:rsidRPr="001A4780">
              <w:rPr>
                <w:sz w:val="20"/>
              </w:rPr>
              <w:t xml:space="preserve">contactPhone </w:t>
            </w:r>
          </w:p>
        </w:tc>
        <w:tc>
          <w:tcPr>
            <w:tcW w:w="201" w:type="pct"/>
            <w:shd w:val="clear" w:color="auto" w:fill="auto"/>
            <w:hideMark/>
          </w:tcPr>
          <w:p w14:paraId="457CF08C" w14:textId="77777777" w:rsidR="00EB3549" w:rsidRPr="001A4780" w:rsidRDefault="00EB3549" w:rsidP="003F07D0">
            <w:pPr>
              <w:spacing w:before="0" w:after="0" w:line="276" w:lineRule="auto"/>
              <w:jc w:val="center"/>
              <w:rPr>
                <w:sz w:val="20"/>
              </w:rPr>
            </w:pPr>
            <w:r w:rsidRPr="001A4780">
              <w:rPr>
                <w:sz w:val="20"/>
              </w:rPr>
              <w:t>O</w:t>
            </w:r>
          </w:p>
        </w:tc>
        <w:tc>
          <w:tcPr>
            <w:tcW w:w="430" w:type="pct"/>
            <w:gridSpan w:val="2"/>
            <w:shd w:val="clear" w:color="auto" w:fill="auto"/>
            <w:hideMark/>
          </w:tcPr>
          <w:p w14:paraId="6524FF87" w14:textId="77777777" w:rsidR="00EB3549" w:rsidRPr="001A4780" w:rsidRDefault="00EB3549" w:rsidP="003F07D0">
            <w:pPr>
              <w:spacing w:before="0" w:after="0" w:line="276" w:lineRule="auto"/>
              <w:jc w:val="center"/>
              <w:rPr>
                <w:sz w:val="20"/>
              </w:rPr>
            </w:pPr>
            <w:r w:rsidRPr="001A4780">
              <w:rPr>
                <w:sz w:val="20"/>
              </w:rPr>
              <w:t>T(1-30)</w:t>
            </w:r>
          </w:p>
        </w:tc>
        <w:tc>
          <w:tcPr>
            <w:tcW w:w="1323" w:type="pct"/>
            <w:gridSpan w:val="2"/>
            <w:shd w:val="clear" w:color="auto" w:fill="auto"/>
            <w:hideMark/>
          </w:tcPr>
          <w:p w14:paraId="576BC19F" w14:textId="77777777" w:rsidR="00EB3549" w:rsidRPr="001A4780" w:rsidRDefault="00EB3549" w:rsidP="003F07D0">
            <w:pPr>
              <w:spacing w:before="0" w:after="0" w:line="276" w:lineRule="auto"/>
              <w:rPr>
                <w:sz w:val="20"/>
              </w:rPr>
            </w:pPr>
            <w:r w:rsidRPr="001A4780">
              <w:rPr>
                <w:sz w:val="20"/>
              </w:rPr>
              <w:t>Телефон контактного лица</w:t>
            </w:r>
          </w:p>
        </w:tc>
        <w:tc>
          <w:tcPr>
            <w:tcW w:w="1281" w:type="pct"/>
            <w:shd w:val="clear" w:color="auto" w:fill="auto"/>
            <w:hideMark/>
          </w:tcPr>
          <w:p w14:paraId="5BEFD9F6" w14:textId="77777777" w:rsidR="00EB3549" w:rsidRPr="001A4780" w:rsidRDefault="00EB3549" w:rsidP="003F07D0">
            <w:pPr>
              <w:spacing w:before="0" w:after="0" w:line="276" w:lineRule="auto"/>
              <w:rPr>
                <w:sz w:val="20"/>
              </w:rPr>
            </w:pPr>
            <w:r w:rsidRPr="001A4780">
              <w:rPr>
                <w:sz w:val="20"/>
              </w:rPr>
              <w:t>Шаблон значения: [0-9]{1,4}\-{1}[0-9]{3,7}\-{1}[0-9]{1,8}(\-{1}[0-9]{1,4})?</w:t>
            </w:r>
            <w:r>
              <w:rPr>
                <w:sz w:val="20"/>
              </w:rPr>
              <w:t xml:space="preserve"> </w:t>
            </w:r>
          </w:p>
        </w:tc>
      </w:tr>
      <w:tr w:rsidR="00EB3549" w:rsidRPr="001A4780" w14:paraId="2AB923D5" w14:textId="77777777" w:rsidTr="0023280D">
        <w:trPr>
          <w:trHeight w:val="755"/>
        </w:trPr>
        <w:tc>
          <w:tcPr>
            <w:tcW w:w="900" w:type="pct"/>
            <w:shd w:val="clear" w:color="auto" w:fill="auto"/>
            <w:hideMark/>
          </w:tcPr>
          <w:p w14:paraId="06F71D61" w14:textId="77777777" w:rsidR="00EB3549" w:rsidRPr="001A4780" w:rsidRDefault="00EB3549" w:rsidP="003F07D0">
            <w:pPr>
              <w:spacing w:before="0" w:after="0" w:line="276" w:lineRule="auto"/>
              <w:rPr>
                <w:sz w:val="20"/>
              </w:rPr>
            </w:pPr>
            <w:r w:rsidRPr="001A4780">
              <w:rPr>
                <w:sz w:val="20"/>
              </w:rPr>
              <w:t> </w:t>
            </w:r>
          </w:p>
        </w:tc>
        <w:tc>
          <w:tcPr>
            <w:tcW w:w="865" w:type="pct"/>
            <w:gridSpan w:val="2"/>
            <w:shd w:val="clear" w:color="auto" w:fill="auto"/>
            <w:hideMark/>
          </w:tcPr>
          <w:p w14:paraId="512EBA2D" w14:textId="77777777" w:rsidR="00EB3549" w:rsidRPr="001A4780" w:rsidRDefault="00EB3549" w:rsidP="003F07D0">
            <w:pPr>
              <w:spacing w:before="0" w:after="0" w:line="276" w:lineRule="auto"/>
              <w:rPr>
                <w:sz w:val="20"/>
              </w:rPr>
            </w:pPr>
            <w:r w:rsidRPr="001A4780">
              <w:rPr>
                <w:sz w:val="20"/>
              </w:rPr>
              <w:t xml:space="preserve">contactFax </w:t>
            </w:r>
          </w:p>
        </w:tc>
        <w:tc>
          <w:tcPr>
            <w:tcW w:w="201" w:type="pct"/>
            <w:shd w:val="clear" w:color="auto" w:fill="auto"/>
            <w:hideMark/>
          </w:tcPr>
          <w:p w14:paraId="08A92312" w14:textId="77777777" w:rsidR="00EB3549" w:rsidRPr="001A4780" w:rsidRDefault="00EB3549" w:rsidP="003F07D0">
            <w:pPr>
              <w:spacing w:before="0" w:after="0" w:line="276" w:lineRule="auto"/>
              <w:jc w:val="center"/>
              <w:rPr>
                <w:sz w:val="20"/>
              </w:rPr>
            </w:pPr>
            <w:r w:rsidRPr="001A4780">
              <w:rPr>
                <w:sz w:val="20"/>
              </w:rPr>
              <w:t>H</w:t>
            </w:r>
          </w:p>
        </w:tc>
        <w:tc>
          <w:tcPr>
            <w:tcW w:w="430" w:type="pct"/>
            <w:gridSpan w:val="2"/>
            <w:shd w:val="clear" w:color="auto" w:fill="auto"/>
            <w:hideMark/>
          </w:tcPr>
          <w:p w14:paraId="5BB33165" w14:textId="77777777" w:rsidR="00EB3549" w:rsidRPr="001A4780" w:rsidRDefault="00EB3549" w:rsidP="003F07D0">
            <w:pPr>
              <w:spacing w:before="0" w:after="0" w:line="276" w:lineRule="auto"/>
              <w:jc w:val="center"/>
              <w:rPr>
                <w:sz w:val="20"/>
              </w:rPr>
            </w:pPr>
            <w:r w:rsidRPr="001A4780">
              <w:rPr>
                <w:sz w:val="20"/>
              </w:rPr>
              <w:t>T(1-30)</w:t>
            </w:r>
          </w:p>
        </w:tc>
        <w:tc>
          <w:tcPr>
            <w:tcW w:w="1323" w:type="pct"/>
            <w:gridSpan w:val="2"/>
            <w:shd w:val="clear" w:color="auto" w:fill="auto"/>
            <w:hideMark/>
          </w:tcPr>
          <w:p w14:paraId="047AD0F4" w14:textId="77777777" w:rsidR="00EB3549" w:rsidRPr="001A4780" w:rsidRDefault="00EB3549" w:rsidP="003F07D0">
            <w:pPr>
              <w:spacing w:before="0" w:after="0" w:line="276" w:lineRule="auto"/>
              <w:rPr>
                <w:sz w:val="20"/>
              </w:rPr>
            </w:pPr>
            <w:r w:rsidRPr="001A4780">
              <w:rPr>
                <w:sz w:val="20"/>
              </w:rPr>
              <w:t>Факс контактного лица</w:t>
            </w:r>
          </w:p>
        </w:tc>
        <w:tc>
          <w:tcPr>
            <w:tcW w:w="1281" w:type="pct"/>
            <w:shd w:val="clear" w:color="auto" w:fill="auto"/>
            <w:hideMark/>
          </w:tcPr>
          <w:p w14:paraId="76AECB46" w14:textId="77777777" w:rsidR="00EB3549" w:rsidRPr="001A4780" w:rsidRDefault="00EB3549" w:rsidP="003F07D0">
            <w:pPr>
              <w:spacing w:before="0" w:after="0" w:line="276" w:lineRule="auto"/>
              <w:rPr>
                <w:sz w:val="20"/>
              </w:rPr>
            </w:pPr>
            <w:r w:rsidRPr="001A4780">
              <w:rPr>
                <w:sz w:val="20"/>
              </w:rPr>
              <w:t>Шаблон значения: [0-9]{1,4}\-{1}[0-9]{3,7}\-{1}[0-9]{1,8}(\-{1}[0-9]{1,4})?</w:t>
            </w:r>
            <w:r>
              <w:rPr>
                <w:sz w:val="20"/>
              </w:rPr>
              <w:t xml:space="preserve"> </w:t>
            </w:r>
          </w:p>
        </w:tc>
      </w:tr>
      <w:tr w:rsidR="00EB3549" w:rsidRPr="001A4780" w14:paraId="3DDFDF5A" w14:textId="77777777" w:rsidTr="0023280D">
        <w:tc>
          <w:tcPr>
            <w:tcW w:w="900" w:type="pct"/>
            <w:shd w:val="clear" w:color="auto" w:fill="auto"/>
            <w:hideMark/>
          </w:tcPr>
          <w:p w14:paraId="1BA06F55" w14:textId="77777777" w:rsidR="00EB3549" w:rsidRPr="001A4780" w:rsidRDefault="00EB3549" w:rsidP="003F07D0">
            <w:pPr>
              <w:spacing w:before="0" w:after="0" w:line="276" w:lineRule="auto"/>
              <w:rPr>
                <w:sz w:val="20"/>
              </w:rPr>
            </w:pPr>
          </w:p>
        </w:tc>
        <w:tc>
          <w:tcPr>
            <w:tcW w:w="865" w:type="pct"/>
            <w:gridSpan w:val="2"/>
            <w:shd w:val="clear" w:color="auto" w:fill="auto"/>
            <w:hideMark/>
          </w:tcPr>
          <w:p w14:paraId="74DBD842" w14:textId="77777777" w:rsidR="00EB3549" w:rsidRPr="001A4780" w:rsidRDefault="00EB3549" w:rsidP="003F07D0">
            <w:pPr>
              <w:spacing w:before="0" w:after="0" w:line="276" w:lineRule="auto"/>
              <w:rPr>
                <w:sz w:val="20"/>
              </w:rPr>
            </w:pPr>
            <w:r w:rsidRPr="00522082">
              <w:rPr>
                <w:sz w:val="20"/>
              </w:rPr>
              <w:t>addInfo</w:t>
            </w:r>
          </w:p>
        </w:tc>
        <w:tc>
          <w:tcPr>
            <w:tcW w:w="201" w:type="pct"/>
            <w:shd w:val="clear" w:color="auto" w:fill="auto"/>
            <w:hideMark/>
          </w:tcPr>
          <w:p w14:paraId="310447A6" w14:textId="77777777" w:rsidR="00EB3549" w:rsidRPr="001A4780" w:rsidRDefault="00EB3549" w:rsidP="003F07D0">
            <w:pPr>
              <w:spacing w:before="0" w:after="0" w:line="276" w:lineRule="auto"/>
              <w:jc w:val="center"/>
              <w:rPr>
                <w:sz w:val="20"/>
              </w:rPr>
            </w:pPr>
            <w:r>
              <w:rPr>
                <w:sz w:val="20"/>
              </w:rPr>
              <w:t>Н</w:t>
            </w:r>
          </w:p>
        </w:tc>
        <w:tc>
          <w:tcPr>
            <w:tcW w:w="430" w:type="pct"/>
            <w:gridSpan w:val="2"/>
            <w:shd w:val="clear" w:color="auto" w:fill="auto"/>
            <w:hideMark/>
          </w:tcPr>
          <w:p w14:paraId="0C3D85E5" w14:textId="77777777" w:rsidR="00EB3549" w:rsidRPr="001A4780" w:rsidRDefault="00EB3549" w:rsidP="003F07D0">
            <w:pPr>
              <w:spacing w:before="0" w:after="0" w:line="276" w:lineRule="auto"/>
              <w:jc w:val="center"/>
              <w:rPr>
                <w:sz w:val="20"/>
              </w:rPr>
            </w:pPr>
            <w:r>
              <w:rPr>
                <w:sz w:val="20"/>
              </w:rPr>
              <w:t>Т(1-2000)</w:t>
            </w:r>
          </w:p>
        </w:tc>
        <w:tc>
          <w:tcPr>
            <w:tcW w:w="1323" w:type="pct"/>
            <w:gridSpan w:val="2"/>
            <w:shd w:val="clear" w:color="auto" w:fill="auto"/>
            <w:hideMark/>
          </w:tcPr>
          <w:p w14:paraId="2F466CD2" w14:textId="77777777" w:rsidR="00EB3549" w:rsidRPr="001A4780" w:rsidRDefault="00EB3549" w:rsidP="003F07D0">
            <w:pPr>
              <w:spacing w:before="0" w:after="0" w:line="276" w:lineRule="auto"/>
              <w:rPr>
                <w:sz w:val="20"/>
              </w:rPr>
            </w:pPr>
            <w:r w:rsidRPr="00522082">
              <w:rPr>
                <w:sz w:val="20"/>
              </w:rPr>
              <w:t>Дополнительная информация</w:t>
            </w:r>
          </w:p>
        </w:tc>
        <w:tc>
          <w:tcPr>
            <w:tcW w:w="1281" w:type="pct"/>
            <w:shd w:val="clear" w:color="auto" w:fill="auto"/>
            <w:hideMark/>
          </w:tcPr>
          <w:p w14:paraId="3BC98AD5" w14:textId="77777777" w:rsidR="00EB3549" w:rsidRPr="001A4780" w:rsidRDefault="00EB3549" w:rsidP="003F07D0">
            <w:pPr>
              <w:spacing w:before="0" w:after="0" w:line="276" w:lineRule="auto"/>
              <w:rPr>
                <w:sz w:val="20"/>
              </w:rPr>
            </w:pPr>
          </w:p>
        </w:tc>
      </w:tr>
      <w:tr w:rsidR="00EB3549" w:rsidRPr="001A4780" w14:paraId="183C0153" w14:textId="77777777" w:rsidTr="00490DAA">
        <w:tc>
          <w:tcPr>
            <w:tcW w:w="5000" w:type="pct"/>
            <w:gridSpan w:val="9"/>
            <w:shd w:val="clear" w:color="auto" w:fill="auto"/>
            <w:hideMark/>
          </w:tcPr>
          <w:p w14:paraId="50884E98" w14:textId="77777777" w:rsidR="00EB3549" w:rsidRPr="001A4780" w:rsidRDefault="00EB3549" w:rsidP="003F07D0">
            <w:pPr>
              <w:spacing w:before="0" w:after="0" w:line="276" w:lineRule="auto"/>
              <w:jc w:val="center"/>
              <w:rPr>
                <w:sz w:val="20"/>
              </w:rPr>
            </w:pPr>
            <w:r w:rsidRPr="001A4780">
              <w:rPr>
                <w:b/>
                <w:bCs/>
                <w:sz w:val="20"/>
              </w:rPr>
              <w:t>Контактное лицо</w:t>
            </w:r>
          </w:p>
        </w:tc>
      </w:tr>
      <w:tr w:rsidR="00EB3549" w:rsidRPr="001A4780" w14:paraId="71FC9D19" w14:textId="77777777" w:rsidTr="0023280D">
        <w:tc>
          <w:tcPr>
            <w:tcW w:w="900" w:type="pct"/>
            <w:shd w:val="clear" w:color="auto" w:fill="auto"/>
            <w:hideMark/>
          </w:tcPr>
          <w:p w14:paraId="510B9A67" w14:textId="77777777" w:rsidR="00EB3549" w:rsidRPr="001A4780" w:rsidRDefault="00EB3549" w:rsidP="003F07D0">
            <w:pPr>
              <w:spacing w:before="0" w:after="0" w:line="276" w:lineRule="auto"/>
              <w:rPr>
                <w:sz w:val="20"/>
              </w:rPr>
            </w:pPr>
            <w:r w:rsidRPr="001A4780">
              <w:rPr>
                <w:b/>
                <w:bCs/>
                <w:sz w:val="20"/>
              </w:rPr>
              <w:t>contactPerson</w:t>
            </w:r>
          </w:p>
        </w:tc>
        <w:tc>
          <w:tcPr>
            <w:tcW w:w="865" w:type="pct"/>
            <w:gridSpan w:val="2"/>
            <w:shd w:val="clear" w:color="auto" w:fill="auto"/>
            <w:hideMark/>
          </w:tcPr>
          <w:p w14:paraId="452F45AC" w14:textId="77777777" w:rsidR="00EB3549" w:rsidRPr="001A4780" w:rsidRDefault="00EB3549" w:rsidP="003F07D0">
            <w:pPr>
              <w:spacing w:before="0" w:after="0" w:line="276" w:lineRule="auto"/>
              <w:rPr>
                <w:sz w:val="20"/>
              </w:rPr>
            </w:pPr>
            <w:r w:rsidRPr="001A4780">
              <w:rPr>
                <w:sz w:val="20"/>
              </w:rPr>
              <w:t> </w:t>
            </w:r>
          </w:p>
        </w:tc>
        <w:tc>
          <w:tcPr>
            <w:tcW w:w="201" w:type="pct"/>
            <w:shd w:val="clear" w:color="auto" w:fill="auto"/>
            <w:hideMark/>
          </w:tcPr>
          <w:p w14:paraId="4190B2AC" w14:textId="77777777" w:rsidR="00EB3549" w:rsidRPr="001A4780" w:rsidRDefault="00EB3549" w:rsidP="003F07D0">
            <w:pPr>
              <w:spacing w:before="0" w:after="0" w:line="276" w:lineRule="auto"/>
              <w:rPr>
                <w:sz w:val="20"/>
              </w:rPr>
            </w:pPr>
            <w:r w:rsidRPr="001A4780">
              <w:rPr>
                <w:sz w:val="20"/>
              </w:rPr>
              <w:t> </w:t>
            </w:r>
          </w:p>
        </w:tc>
        <w:tc>
          <w:tcPr>
            <w:tcW w:w="430" w:type="pct"/>
            <w:gridSpan w:val="2"/>
            <w:shd w:val="clear" w:color="auto" w:fill="auto"/>
            <w:hideMark/>
          </w:tcPr>
          <w:p w14:paraId="67234C7F" w14:textId="77777777" w:rsidR="00EB3549" w:rsidRPr="001A4780" w:rsidRDefault="00EB3549" w:rsidP="003F07D0">
            <w:pPr>
              <w:spacing w:before="0" w:after="0" w:line="276" w:lineRule="auto"/>
              <w:rPr>
                <w:sz w:val="20"/>
              </w:rPr>
            </w:pPr>
            <w:r w:rsidRPr="001A4780">
              <w:rPr>
                <w:sz w:val="20"/>
              </w:rPr>
              <w:t> </w:t>
            </w:r>
          </w:p>
        </w:tc>
        <w:tc>
          <w:tcPr>
            <w:tcW w:w="1323" w:type="pct"/>
            <w:gridSpan w:val="2"/>
            <w:shd w:val="clear" w:color="auto" w:fill="auto"/>
            <w:hideMark/>
          </w:tcPr>
          <w:p w14:paraId="503A8013" w14:textId="77777777" w:rsidR="00EB3549" w:rsidRPr="001A4780" w:rsidRDefault="00EB3549" w:rsidP="003F07D0">
            <w:pPr>
              <w:spacing w:before="0" w:after="0" w:line="276" w:lineRule="auto"/>
              <w:rPr>
                <w:sz w:val="20"/>
              </w:rPr>
            </w:pPr>
            <w:r w:rsidRPr="001A4780">
              <w:rPr>
                <w:sz w:val="20"/>
              </w:rPr>
              <w:t> </w:t>
            </w:r>
          </w:p>
        </w:tc>
        <w:tc>
          <w:tcPr>
            <w:tcW w:w="1281" w:type="pct"/>
            <w:shd w:val="clear" w:color="auto" w:fill="auto"/>
            <w:hideMark/>
          </w:tcPr>
          <w:p w14:paraId="6F502DDE" w14:textId="77777777" w:rsidR="00EB3549" w:rsidRPr="001A4780" w:rsidRDefault="00EB3549" w:rsidP="003F07D0">
            <w:pPr>
              <w:spacing w:before="0" w:after="0" w:line="276" w:lineRule="auto"/>
              <w:rPr>
                <w:sz w:val="20"/>
              </w:rPr>
            </w:pPr>
            <w:r>
              <w:rPr>
                <w:sz w:val="20"/>
              </w:rPr>
              <w:t xml:space="preserve"> </w:t>
            </w:r>
          </w:p>
        </w:tc>
      </w:tr>
      <w:tr w:rsidR="00EB3549" w:rsidRPr="001A4780" w14:paraId="48C1D65E" w14:textId="77777777" w:rsidTr="0023280D">
        <w:tc>
          <w:tcPr>
            <w:tcW w:w="900" w:type="pct"/>
            <w:shd w:val="clear" w:color="auto" w:fill="auto"/>
            <w:hideMark/>
          </w:tcPr>
          <w:p w14:paraId="0323C73D" w14:textId="77777777" w:rsidR="00EB3549" w:rsidRPr="001A4780" w:rsidRDefault="00EB3549" w:rsidP="003F07D0">
            <w:pPr>
              <w:spacing w:before="0" w:after="0" w:line="276" w:lineRule="auto"/>
              <w:rPr>
                <w:sz w:val="20"/>
              </w:rPr>
            </w:pPr>
            <w:r w:rsidRPr="001A4780">
              <w:rPr>
                <w:sz w:val="20"/>
              </w:rPr>
              <w:t> </w:t>
            </w:r>
          </w:p>
        </w:tc>
        <w:tc>
          <w:tcPr>
            <w:tcW w:w="865" w:type="pct"/>
            <w:gridSpan w:val="2"/>
            <w:shd w:val="clear" w:color="auto" w:fill="auto"/>
            <w:hideMark/>
          </w:tcPr>
          <w:p w14:paraId="0E9F2C15" w14:textId="77777777" w:rsidR="00EB3549" w:rsidRPr="001A4780" w:rsidRDefault="00EB3549" w:rsidP="003F07D0">
            <w:pPr>
              <w:spacing w:before="0" w:after="0" w:line="276" w:lineRule="auto"/>
              <w:rPr>
                <w:sz w:val="20"/>
              </w:rPr>
            </w:pPr>
            <w:r w:rsidRPr="001A4780">
              <w:rPr>
                <w:sz w:val="20"/>
              </w:rPr>
              <w:t xml:space="preserve">lastName </w:t>
            </w:r>
          </w:p>
        </w:tc>
        <w:tc>
          <w:tcPr>
            <w:tcW w:w="201" w:type="pct"/>
            <w:shd w:val="clear" w:color="auto" w:fill="auto"/>
            <w:hideMark/>
          </w:tcPr>
          <w:p w14:paraId="0B6AC899" w14:textId="77777777" w:rsidR="00EB3549" w:rsidRPr="001A4780" w:rsidRDefault="00EB3549" w:rsidP="003F07D0">
            <w:pPr>
              <w:spacing w:before="0" w:after="0" w:line="276" w:lineRule="auto"/>
              <w:jc w:val="center"/>
              <w:rPr>
                <w:sz w:val="20"/>
              </w:rPr>
            </w:pPr>
            <w:r w:rsidRPr="001A4780">
              <w:rPr>
                <w:sz w:val="20"/>
              </w:rPr>
              <w:t>O</w:t>
            </w:r>
          </w:p>
        </w:tc>
        <w:tc>
          <w:tcPr>
            <w:tcW w:w="430" w:type="pct"/>
            <w:gridSpan w:val="2"/>
            <w:shd w:val="clear" w:color="auto" w:fill="auto"/>
            <w:hideMark/>
          </w:tcPr>
          <w:p w14:paraId="1A9E4B15" w14:textId="77777777" w:rsidR="00EB3549" w:rsidRPr="001A4780" w:rsidRDefault="00EB3549" w:rsidP="003F07D0">
            <w:pPr>
              <w:spacing w:before="0" w:after="0" w:line="276" w:lineRule="auto"/>
              <w:jc w:val="center"/>
              <w:rPr>
                <w:sz w:val="20"/>
              </w:rPr>
            </w:pPr>
            <w:r w:rsidRPr="001A4780">
              <w:rPr>
                <w:sz w:val="20"/>
              </w:rPr>
              <w:t>T(1-50)</w:t>
            </w:r>
          </w:p>
        </w:tc>
        <w:tc>
          <w:tcPr>
            <w:tcW w:w="1323" w:type="pct"/>
            <w:gridSpan w:val="2"/>
            <w:shd w:val="clear" w:color="auto" w:fill="auto"/>
            <w:hideMark/>
          </w:tcPr>
          <w:p w14:paraId="45B332A1" w14:textId="77777777" w:rsidR="00EB3549" w:rsidRPr="001A4780" w:rsidRDefault="00EB3549" w:rsidP="003F07D0">
            <w:pPr>
              <w:spacing w:before="0" w:after="0" w:line="276" w:lineRule="auto"/>
              <w:rPr>
                <w:sz w:val="20"/>
              </w:rPr>
            </w:pPr>
            <w:r w:rsidRPr="001A4780">
              <w:rPr>
                <w:sz w:val="20"/>
              </w:rPr>
              <w:t>Фамилия</w:t>
            </w:r>
          </w:p>
        </w:tc>
        <w:tc>
          <w:tcPr>
            <w:tcW w:w="1281" w:type="pct"/>
            <w:shd w:val="clear" w:color="auto" w:fill="auto"/>
            <w:hideMark/>
          </w:tcPr>
          <w:p w14:paraId="06AA27B4" w14:textId="77777777" w:rsidR="00EB3549" w:rsidRPr="001A4780" w:rsidRDefault="00EB3549" w:rsidP="003F07D0">
            <w:pPr>
              <w:spacing w:before="0" w:after="0" w:line="276" w:lineRule="auto"/>
              <w:rPr>
                <w:sz w:val="20"/>
              </w:rPr>
            </w:pPr>
            <w:r>
              <w:rPr>
                <w:sz w:val="20"/>
              </w:rPr>
              <w:t xml:space="preserve"> </w:t>
            </w:r>
          </w:p>
        </w:tc>
      </w:tr>
      <w:tr w:rsidR="00EB3549" w:rsidRPr="001A4780" w14:paraId="433AE228" w14:textId="77777777" w:rsidTr="0023280D">
        <w:tc>
          <w:tcPr>
            <w:tcW w:w="900" w:type="pct"/>
            <w:shd w:val="clear" w:color="auto" w:fill="auto"/>
            <w:hideMark/>
          </w:tcPr>
          <w:p w14:paraId="4F49B3E8" w14:textId="77777777" w:rsidR="00EB3549" w:rsidRPr="001A4780" w:rsidRDefault="00EB3549" w:rsidP="003F07D0">
            <w:pPr>
              <w:spacing w:before="0" w:after="0" w:line="276" w:lineRule="auto"/>
              <w:rPr>
                <w:sz w:val="20"/>
              </w:rPr>
            </w:pPr>
            <w:r w:rsidRPr="001A4780">
              <w:rPr>
                <w:sz w:val="20"/>
              </w:rPr>
              <w:t> </w:t>
            </w:r>
          </w:p>
        </w:tc>
        <w:tc>
          <w:tcPr>
            <w:tcW w:w="865" w:type="pct"/>
            <w:gridSpan w:val="2"/>
            <w:shd w:val="clear" w:color="auto" w:fill="auto"/>
            <w:hideMark/>
          </w:tcPr>
          <w:p w14:paraId="5987AA5D" w14:textId="77777777" w:rsidR="00EB3549" w:rsidRPr="001A4780" w:rsidRDefault="00EB3549" w:rsidP="003F07D0">
            <w:pPr>
              <w:spacing w:before="0" w:after="0" w:line="276" w:lineRule="auto"/>
              <w:rPr>
                <w:sz w:val="20"/>
              </w:rPr>
            </w:pPr>
            <w:r w:rsidRPr="001A4780">
              <w:rPr>
                <w:sz w:val="20"/>
              </w:rPr>
              <w:t xml:space="preserve">firstName </w:t>
            </w:r>
          </w:p>
        </w:tc>
        <w:tc>
          <w:tcPr>
            <w:tcW w:w="201" w:type="pct"/>
            <w:shd w:val="clear" w:color="auto" w:fill="auto"/>
            <w:hideMark/>
          </w:tcPr>
          <w:p w14:paraId="449F9EE1" w14:textId="77777777" w:rsidR="00EB3549" w:rsidRPr="001A4780" w:rsidRDefault="00EB3549" w:rsidP="003F07D0">
            <w:pPr>
              <w:spacing w:before="0" w:after="0" w:line="276" w:lineRule="auto"/>
              <w:jc w:val="center"/>
              <w:rPr>
                <w:sz w:val="20"/>
              </w:rPr>
            </w:pPr>
            <w:r w:rsidRPr="001A4780">
              <w:rPr>
                <w:sz w:val="20"/>
              </w:rPr>
              <w:t>O</w:t>
            </w:r>
          </w:p>
        </w:tc>
        <w:tc>
          <w:tcPr>
            <w:tcW w:w="430" w:type="pct"/>
            <w:gridSpan w:val="2"/>
            <w:shd w:val="clear" w:color="auto" w:fill="auto"/>
            <w:hideMark/>
          </w:tcPr>
          <w:p w14:paraId="3A9F0990" w14:textId="77777777" w:rsidR="00EB3549" w:rsidRPr="001A4780" w:rsidRDefault="00EB3549" w:rsidP="003F07D0">
            <w:pPr>
              <w:spacing w:before="0" w:after="0" w:line="276" w:lineRule="auto"/>
              <w:jc w:val="center"/>
              <w:rPr>
                <w:sz w:val="20"/>
              </w:rPr>
            </w:pPr>
            <w:r w:rsidRPr="001A4780">
              <w:rPr>
                <w:sz w:val="20"/>
              </w:rPr>
              <w:t>T(1-50)</w:t>
            </w:r>
          </w:p>
        </w:tc>
        <w:tc>
          <w:tcPr>
            <w:tcW w:w="1323" w:type="pct"/>
            <w:gridSpan w:val="2"/>
            <w:shd w:val="clear" w:color="auto" w:fill="auto"/>
            <w:hideMark/>
          </w:tcPr>
          <w:p w14:paraId="023E9B67" w14:textId="77777777" w:rsidR="00EB3549" w:rsidRPr="001A4780" w:rsidRDefault="00EB3549" w:rsidP="003F07D0">
            <w:pPr>
              <w:spacing w:before="0" w:after="0" w:line="276" w:lineRule="auto"/>
              <w:rPr>
                <w:sz w:val="20"/>
              </w:rPr>
            </w:pPr>
            <w:r w:rsidRPr="001A4780">
              <w:rPr>
                <w:sz w:val="20"/>
              </w:rPr>
              <w:t>Имя</w:t>
            </w:r>
          </w:p>
        </w:tc>
        <w:tc>
          <w:tcPr>
            <w:tcW w:w="1281" w:type="pct"/>
            <w:shd w:val="clear" w:color="auto" w:fill="auto"/>
            <w:hideMark/>
          </w:tcPr>
          <w:p w14:paraId="36DC79D6" w14:textId="77777777" w:rsidR="00EB3549" w:rsidRPr="001A4780" w:rsidRDefault="00EB3549" w:rsidP="003F07D0">
            <w:pPr>
              <w:spacing w:before="0" w:after="0" w:line="276" w:lineRule="auto"/>
              <w:rPr>
                <w:sz w:val="20"/>
              </w:rPr>
            </w:pPr>
            <w:r>
              <w:rPr>
                <w:sz w:val="20"/>
              </w:rPr>
              <w:t xml:space="preserve"> </w:t>
            </w:r>
          </w:p>
        </w:tc>
      </w:tr>
      <w:tr w:rsidR="00EB3549" w:rsidRPr="001A4780" w14:paraId="72BE336E" w14:textId="77777777" w:rsidTr="0023280D">
        <w:tc>
          <w:tcPr>
            <w:tcW w:w="900" w:type="pct"/>
            <w:shd w:val="clear" w:color="auto" w:fill="auto"/>
            <w:hideMark/>
          </w:tcPr>
          <w:p w14:paraId="4502FA17" w14:textId="77777777" w:rsidR="00EB3549" w:rsidRPr="001A4780" w:rsidRDefault="00EB3549" w:rsidP="003F07D0">
            <w:pPr>
              <w:spacing w:before="0" w:after="0" w:line="276" w:lineRule="auto"/>
              <w:rPr>
                <w:sz w:val="20"/>
              </w:rPr>
            </w:pPr>
            <w:r w:rsidRPr="001A4780">
              <w:rPr>
                <w:sz w:val="20"/>
              </w:rPr>
              <w:t> </w:t>
            </w:r>
          </w:p>
        </w:tc>
        <w:tc>
          <w:tcPr>
            <w:tcW w:w="865" w:type="pct"/>
            <w:gridSpan w:val="2"/>
            <w:shd w:val="clear" w:color="auto" w:fill="auto"/>
            <w:hideMark/>
          </w:tcPr>
          <w:p w14:paraId="1E410ADE" w14:textId="77777777" w:rsidR="00EB3549" w:rsidRPr="001A4780" w:rsidRDefault="00EB3549" w:rsidP="003F07D0">
            <w:pPr>
              <w:spacing w:before="0" w:after="0" w:line="276" w:lineRule="auto"/>
              <w:rPr>
                <w:sz w:val="20"/>
              </w:rPr>
            </w:pPr>
            <w:r w:rsidRPr="001A4780">
              <w:rPr>
                <w:sz w:val="20"/>
              </w:rPr>
              <w:t xml:space="preserve">middleName </w:t>
            </w:r>
          </w:p>
        </w:tc>
        <w:tc>
          <w:tcPr>
            <w:tcW w:w="201" w:type="pct"/>
            <w:shd w:val="clear" w:color="auto" w:fill="auto"/>
            <w:hideMark/>
          </w:tcPr>
          <w:p w14:paraId="404A9734" w14:textId="77777777" w:rsidR="00EB3549" w:rsidRPr="001A4780" w:rsidRDefault="00EB3549" w:rsidP="003F07D0">
            <w:pPr>
              <w:spacing w:before="0" w:after="0" w:line="276" w:lineRule="auto"/>
              <w:jc w:val="center"/>
              <w:rPr>
                <w:sz w:val="20"/>
              </w:rPr>
            </w:pPr>
            <w:r w:rsidRPr="001A4780">
              <w:rPr>
                <w:sz w:val="20"/>
              </w:rPr>
              <w:t>H</w:t>
            </w:r>
          </w:p>
        </w:tc>
        <w:tc>
          <w:tcPr>
            <w:tcW w:w="430" w:type="pct"/>
            <w:gridSpan w:val="2"/>
            <w:shd w:val="clear" w:color="auto" w:fill="auto"/>
            <w:hideMark/>
          </w:tcPr>
          <w:p w14:paraId="08977458" w14:textId="77777777" w:rsidR="00EB3549" w:rsidRPr="001A4780" w:rsidRDefault="00EB3549" w:rsidP="003F07D0">
            <w:pPr>
              <w:spacing w:before="0" w:after="0" w:line="276" w:lineRule="auto"/>
              <w:jc w:val="center"/>
              <w:rPr>
                <w:sz w:val="20"/>
              </w:rPr>
            </w:pPr>
            <w:r w:rsidRPr="001A4780">
              <w:rPr>
                <w:sz w:val="20"/>
              </w:rPr>
              <w:t>T(1-50)</w:t>
            </w:r>
          </w:p>
        </w:tc>
        <w:tc>
          <w:tcPr>
            <w:tcW w:w="1323" w:type="pct"/>
            <w:gridSpan w:val="2"/>
            <w:shd w:val="clear" w:color="auto" w:fill="auto"/>
            <w:hideMark/>
          </w:tcPr>
          <w:p w14:paraId="35570E44" w14:textId="77777777" w:rsidR="00EB3549" w:rsidRPr="001A4780" w:rsidRDefault="00EB3549" w:rsidP="003F07D0">
            <w:pPr>
              <w:spacing w:before="0" w:after="0" w:line="276" w:lineRule="auto"/>
              <w:rPr>
                <w:sz w:val="20"/>
              </w:rPr>
            </w:pPr>
            <w:r w:rsidRPr="001A4780">
              <w:rPr>
                <w:sz w:val="20"/>
              </w:rPr>
              <w:t>Отчество</w:t>
            </w:r>
          </w:p>
        </w:tc>
        <w:tc>
          <w:tcPr>
            <w:tcW w:w="1281" w:type="pct"/>
            <w:shd w:val="clear" w:color="auto" w:fill="auto"/>
            <w:hideMark/>
          </w:tcPr>
          <w:p w14:paraId="67CB0651" w14:textId="77777777" w:rsidR="00EB3549" w:rsidRPr="001A4780" w:rsidRDefault="00EB3549" w:rsidP="003F07D0">
            <w:pPr>
              <w:spacing w:before="0" w:after="0" w:line="276" w:lineRule="auto"/>
              <w:rPr>
                <w:sz w:val="20"/>
              </w:rPr>
            </w:pPr>
            <w:r>
              <w:rPr>
                <w:sz w:val="20"/>
              </w:rPr>
              <w:t xml:space="preserve"> </w:t>
            </w:r>
          </w:p>
        </w:tc>
      </w:tr>
      <w:tr w:rsidR="00EB3549" w:rsidRPr="001A4780" w14:paraId="62CCCF6B" w14:textId="77777777" w:rsidTr="00490DAA">
        <w:trPr>
          <w:trHeight w:val="262"/>
        </w:trPr>
        <w:tc>
          <w:tcPr>
            <w:tcW w:w="5000" w:type="pct"/>
            <w:gridSpan w:val="9"/>
            <w:shd w:val="clear" w:color="auto" w:fill="auto"/>
            <w:hideMark/>
          </w:tcPr>
          <w:p w14:paraId="05C7F348" w14:textId="77777777" w:rsidR="00EB3549" w:rsidRDefault="00EB3549" w:rsidP="003F07D0">
            <w:pPr>
              <w:spacing w:before="0" w:after="0" w:line="276" w:lineRule="auto"/>
              <w:jc w:val="center"/>
              <w:rPr>
                <w:sz w:val="20"/>
              </w:rPr>
            </w:pPr>
            <w:r w:rsidRPr="00B05B64">
              <w:rPr>
                <w:b/>
                <w:sz w:val="20"/>
              </w:rPr>
              <w:t>Специализированная организация</w:t>
            </w:r>
          </w:p>
        </w:tc>
      </w:tr>
      <w:tr w:rsidR="00EB3549" w:rsidRPr="001A4780" w14:paraId="2141515E" w14:textId="77777777" w:rsidTr="0023280D">
        <w:trPr>
          <w:trHeight w:val="262"/>
        </w:trPr>
        <w:tc>
          <w:tcPr>
            <w:tcW w:w="900" w:type="pct"/>
            <w:shd w:val="clear" w:color="auto" w:fill="auto"/>
            <w:hideMark/>
          </w:tcPr>
          <w:p w14:paraId="663E39E6" w14:textId="77777777" w:rsidR="00EB3549" w:rsidRPr="00B05B64" w:rsidRDefault="00EB3549" w:rsidP="003F07D0">
            <w:pPr>
              <w:spacing w:before="0" w:after="0" w:line="276" w:lineRule="auto"/>
              <w:rPr>
                <w:b/>
                <w:sz w:val="20"/>
              </w:rPr>
            </w:pPr>
            <w:r w:rsidRPr="00B05B64">
              <w:rPr>
                <w:b/>
                <w:sz w:val="20"/>
              </w:rPr>
              <w:t>specializedOrg</w:t>
            </w:r>
          </w:p>
        </w:tc>
        <w:tc>
          <w:tcPr>
            <w:tcW w:w="865" w:type="pct"/>
            <w:gridSpan w:val="2"/>
            <w:shd w:val="clear" w:color="auto" w:fill="auto"/>
            <w:hideMark/>
          </w:tcPr>
          <w:p w14:paraId="7C401A52" w14:textId="77777777" w:rsidR="00EB3549" w:rsidRPr="001A4780" w:rsidRDefault="00EB3549" w:rsidP="003F07D0">
            <w:pPr>
              <w:spacing w:before="0" w:after="0" w:line="276" w:lineRule="auto"/>
              <w:rPr>
                <w:sz w:val="20"/>
              </w:rPr>
            </w:pPr>
          </w:p>
        </w:tc>
        <w:tc>
          <w:tcPr>
            <w:tcW w:w="201" w:type="pct"/>
            <w:shd w:val="clear" w:color="auto" w:fill="auto"/>
            <w:hideMark/>
          </w:tcPr>
          <w:p w14:paraId="423EBFF6" w14:textId="77777777" w:rsidR="00EB3549" w:rsidRPr="001A4780" w:rsidRDefault="00EB3549" w:rsidP="003F07D0">
            <w:pPr>
              <w:spacing w:before="0" w:after="0" w:line="276" w:lineRule="auto"/>
              <w:jc w:val="center"/>
              <w:rPr>
                <w:sz w:val="20"/>
              </w:rPr>
            </w:pPr>
          </w:p>
        </w:tc>
        <w:tc>
          <w:tcPr>
            <w:tcW w:w="430" w:type="pct"/>
            <w:gridSpan w:val="2"/>
            <w:shd w:val="clear" w:color="auto" w:fill="auto"/>
            <w:hideMark/>
          </w:tcPr>
          <w:p w14:paraId="7C572A16" w14:textId="77777777" w:rsidR="00EB3549" w:rsidRPr="001A4780" w:rsidRDefault="00EB3549" w:rsidP="003F07D0">
            <w:pPr>
              <w:spacing w:before="0" w:after="0" w:line="276" w:lineRule="auto"/>
              <w:jc w:val="center"/>
              <w:rPr>
                <w:sz w:val="20"/>
              </w:rPr>
            </w:pPr>
          </w:p>
        </w:tc>
        <w:tc>
          <w:tcPr>
            <w:tcW w:w="1323" w:type="pct"/>
            <w:gridSpan w:val="2"/>
            <w:shd w:val="clear" w:color="auto" w:fill="auto"/>
            <w:hideMark/>
          </w:tcPr>
          <w:p w14:paraId="36F69982" w14:textId="77777777" w:rsidR="00EB3549" w:rsidRPr="001A4780" w:rsidRDefault="00EB3549" w:rsidP="003F07D0">
            <w:pPr>
              <w:spacing w:before="0" w:after="0" w:line="276" w:lineRule="auto"/>
              <w:rPr>
                <w:sz w:val="20"/>
              </w:rPr>
            </w:pPr>
          </w:p>
        </w:tc>
        <w:tc>
          <w:tcPr>
            <w:tcW w:w="1281" w:type="pct"/>
            <w:shd w:val="clear" w:color="auto" w:fill="auto"/>
            <w:hideMark/>
          </w:tcPr>
          <w:p w14:paraId="2D6BF276" w14:textId="77777777" w:rsidR="00EB3549" w:rsidRDefault="00EB3549" w:rsidP="003F07D0">
            <w:pPr>
              <w:spacing w:before="0" w:after="0" w:line="276" w:lineRule="auto"/>
              <w:rPr>
                <w:sz w:val="20"/>
              </w:rPr>
            </w:pPr>
          </w:p>
        </w:tc>
      </w:tr>
      <w:tr w:rsidR="009E7EEE" w:rsidRPr="001A4780" w14:paraId="23F4DA79" w14:textId="77777777" w:rsidTr="0023280D">
        <w:trPr>
          <w:trHeight w:val="262"/>
        </w:trPr>
        <w:tc>
          <w:tcPr>
            <w:tcW w:w="900" w:type="pct"/>
            <w:shd w:val="clear" w:color="auto" w:fill="auto"/>
            <w:hideMark/>
          </w:tcPr>
          <w:p w14:paraId="61DB34F9" w14:textId="77777777" w:rsidR="009E7EEE" w:rsidRPr="001A4780" w:rsidRDefault="009E7EEE" w:rsidP="003F07D0">
            <w:pPr>
              <w:spacing w:before="0" w:after="0" w:line="276" w:lineRule="auto"/>
              <w:rPr>
                <w:sz w:val="20"/>
              </w:rPr>
            </w:pPr>
            <w:r w:rsidRPr="001A4780">
              <w:rPr>
                <w:sz w:val="20"/>
              </w:rPr>
              <w:t> </w:t>
            </w:r>
          </w:p>
        </w:tc>
        <w:tc>
          <w:tcPr>
            <w:tcW w:w="865" w:type="pct"/>
            <w:gridSpan w:val="2"/>
            <w:shd w:val="clear" w:color="auto" w:fill="auto"/>
            <w:hideMark/>
          </w:tcPr>
          <w:p w14:paraId="318C2CA5" w14:textId="77777777" w:rsidR="009E7EEE" w:rsidRPr="001A4780" w:rsidRDefault="009E7EEE" w:rsidP="003F07D0">
            <w:pPr>
              <w:spacing w:before="0" w:after="0" w:line="276" w:lineRule="auto"/>
              <w:rPr>
                <w:sz w:val="20"/>
              </w:rPr>
            </w:pPr>
            <w:r w:rsidRPr="001A4780">
              <w:rPr>
                <w:sz w:val="20"/>
              </w:rPr>
              <w:t xml:space="preserve">regNum </w:t>
            </w:r>
          </w:p>
        </w:tc>
        <w:tc>
          <w:tcPr>
            <w:tcW w:w="201" w:type="pct"/>
            <w:shd w:val="clear" w:color="auto" w:fill="auto"/>
            <w:hideMark/>
          </w:tcPr>
          <w:p w14:paraId="699976E7" w14:textId="77777777" w:rsidR="009E7EEE" w:rsidRPr="001A4780" w:rsidRDefault="009E7EEE" w:rsidP="003F07D0">
            <w:pPr>
              <w:spacing w:before="0" w:after="0" w:line="276" w:lineRule="auto"/>
              <w:jc w:val="center"/>
              <w:rPr>
                <w:sz w:val="20"/>
              </w:rPr>
            </w:pPr>
            <w:r w:rsidRPr="001A4780">
              <w:rPr>
                <w:sz w:val="20"/>
              </w:rPr>
              <w:t>O</w:t>
            </w:r>
          </w:p>
        </w:tc>
        <w:tc>
          <w:tcPr>
            <w:tcW w:w="430" w:type="pct"/>
            <w:gridSpan w:val="2"/>
            <w:shd w:val="clear" w:color="auto" w:fill="auto"/>
            <w:hideMark/>
          </w:tcPr>
          <w:p w14:paraId="3F736844" w14:textId="77777777" w:rsidR="009E7EEE" w:rsidRPr="001A4780" w:rsidRDefault="009E7EEE" w:rsidP="003F07D0">
            <w:pPr>
              <w:spacing w:before="0" w:after="0" w:line="276" w:lineRule="auto"/>
              <w:jc w:val="center"/>
              <w:rPr>
                <w:sz w:val="20"/>
              </w:rPr>
            </w:pPr>
            <w:r w:rsidRPr="001A4780">
              <w:rPr>
                <w:sz w:val="20"/>
              </w:rPr>
              <w:t>T</w:t>
            </w:r>
          </w:p>
        </w:tc>
        <w:tc>
          <w:tcPr>
            <w:tcW w:w="1323" w:type="pct"/>
            <w:gridSpan w:val="2"/>
            <w:shd w:val="clear" w:color="auto" w:fill="auto"/>
            <w:hideMark/>
          </w:tcPr>
          <w:p w14:paraId="4973C534" w14:textId="77777777" w:rsidR="009E7EEE" w:rsidRPr="001A4780" w:rsidRDefault="009E7EEE" w:rsidP="003F07D0">
            <w:pPr>
              <w:spacing w:before="0" w:after="0" w:line="276" w:lineRule="auto"/>
              <w:rPr>
                <w:sz w:val="20"/>
              </w:rPr>
            </w:pPr>
            <w:r>
              <w:rPr>
                <w:sz w:val="20"/>
              </w:rPr>
              <w:t>Код по</w:t>
            </w:r>
            <w:r w:rsidRPr="001A4780">
              <w:rPr>
                <w:sz w:val="20"/>
              </w:rPr>
              <w:t xml:space="preserve"> СПЗ</w:t>
            </w:r>
          </w:p>
        </w:tc>
        <w:tc>
          <w:tcPr>
            <w:tcW w:w="1281" w:type="pct"/>
            <w:shd w:val="clear" w:color="auto" w:fill="auto"/>
            <w:vAlign w:val="center"/>
            <w:hideMark/>
          </w:tcPr>
          <w:p w14:paraId="7961472F" w14:textId="77777777" w:rsidR="009E7EEE" w:rsidRPr="001A4780" w:rsidRDefault="009E7EEE" w:rsidP="003F07D0">
            <w:pPr>
              <w:spacing w:before="0" w:after="0" w:line="276" w:lineRule="auto"/>
              <w:rPr>
                <w:sz w:val="20"/>
              </w:rPr>
            </w:pPr>
            <w:r>
              <w:rPr>
                <w:sz w:val="20"/>
                <w:lang w:eastAsia="en-US"/>
              </w:rPr>
              <w:t xml:space="preserve">Шаблон значения: \d{11} </w:t>
            </w:r>
          </w:p>
        </w:tc>
      </w:tr>
      <w:tr w:rsidR="009E7EEE" w:rsidRPr="001A4780" w14:paraId="56E8206B" w14:textId="77777777" w:rsidTr="0023280D">
        <w:tc>
          <w:tcPr>
            <w:tcW w:w="900" w:type="pct"/>
            <w:shd w:val="clear" w:color="auto" w:fill="auto"/>
            <w:hideMark/>
          </w:tcPr>
          <w:p w14:paraId="036E2C4D" w14:textId="77777777" w:rsidR="009E7EEE" w:rsidRPr="001A4780" w:rsidRDefault="009E7EEE" w:rsidP="003F07D0">
            <w:pPr>
              <w:spacing w:before="0" w:after="0" w:line="276" w:lineRule="auto"/>
              <w:rPr>
                <w:sz w:val="20"/>
              </w:rPr>
            </w:pPr>
            <w:r w:rsidRPr="001A4780">
              <w:rPr>
                <w:sz w:val="20"/>
              </w:rPr>
              <w:t> </w:t>
            </w:r>
          </w:p>
        </w:tc>
        <w:tc>
          <w:tcPr>
            <w:tcW w:w="865" w:type="pct"/>
            <w:gridSpan w:val="2"/>
            <w:shd w:val="clear" w:color="auto" w:fill="auto"/>
            <w:hideMark/>
          </w:tcPr>
          <w:p w14:paraId="34A63F5E" w14:textId="77777777" w:rsidR="009E7EEE" w:rsidRDefault="009E7EEE" w:rsidP="003F07D0">
            <w:pPr>
              <w:spacing w:before="0" w:after="0" w:line="276" w:lineRule="auto"/>
              <w:rPr>
                <w:sz w:val="20"/>
                <w:lang w:eastAsia="en-US"/>
              </w:rPr>
            </w:pPr>
            <w:r>
              <w:rPr>
                <w:sz w:val="20"/>
                <w:lang w:eastAsia="en-US"/>
              </w:rPr>
              <w:t>consRegistryNum</w:t>
            </w:r>
          </w:p>
        </w:tc>
        <w:tc>
          <w:tcPr>
            <w:tcW w:w="201" w:type="pct"/>
            <w:shd w:val="clear" w:color="auto" w:fill="auto"/>
            <w:hideMark/>
          </w:tcPr>
          <w:p w14:paraId="68D9D83B" w14:textId="77777777" w:rsidR="009E7EEE" w:rsidRDefault="009E7EEE" w:rsidP="003F07D0">
            <w:pPr>
              <w:spacing w:before="0" w:after="0" w:line="276" w:lineRule="auto"/>
              <w:jc w:val="center"/>
              <w:rPr>
                <w:sz w:val="20"/>
                <w:lang w:eastAsia="en-US"/>
              </w:rPr>
            </w:pPr>
            <w:r>
              <w:rPr>
                <w:sz w:val="20"/>
                <w:lang w:eastAsia="en-US"/>
              </w:rPr>
              <w:t>Н</w:t>
            </w:r>
          </w:p>
        </w:tc>
        <w:tc>
          <w:tcPr>
            <w:tcW w:w="430" w:type="pct"/>
            <w:gridSpan w:val="2"/>
            <w:shd w:val="clear" w:color="auto" w:fill="auto"/>
            <w:hideMark/>
          </w:tcPr>
          <w:p w14:paraId="08493C88" w14:textId="77777777" w:rsidR="009E7EEE" w:rsidRDefault="009E7EEE" w:rsidP="003F07D0">
            <w:pPr>
              <w:spacing w:before="0" w:after="0" w:line="276" w:lineRule="auto"/>
              <w:jc w:val="center"/>
              <w:rPr>
                <w:sz w:val="20"/>
                <w:lang w:eastAsia="en-US"/>
              </w:rPr>
            </w:pPr>
            <w:r>
              <w:rPr>
                <w:sz w:val="20"/>
                <w:lang w:eastAsia="en-US"/>
              </w:rPr>
              <w:t>T(8)</w:t>
            </w:r>
          </w:p>
        </w:tc>
        <w:tc>
          <w:tcPr>
            <w:tcW w:w="1323" w:type="pct"/>
            <w:gridSpan w:val="2"/>
            <w:shd w:val="clear" w:color="auto" w:fill="auto"/>
            <w:hideMark/>
          </w:tcPr>
          <w:p w14:paraId="7CA3F2DD" w14:textId="77777777" w:rsidR="009E7EEE" w:rsidRDefault="009E7EEE" w:rsidP="003F07D0">
            <w:pPr>
              <w:spacing w:before="0" w:after="0" w:line="276" w:lineRule="auto"/>
              <w:rPr>
                <w:sz w:val="20"/>
                <w:lang w:eastAsia="en-US"/>
              </w:rPr>
            </w:pPr>
            <w:r>
              <w:rPr>
                <w:sz w:val="20"/>
                <w:lang w:eastAsia="en-US"/>
              </w:rPr>
              <w:t>Код по Сводному Реестру</w:t>
            </w:r>
          </w:p>
        </w:tc>
        <w:tc>
          <w:tcPr>
            <w:tcW w:w="1281" w:type="pct"/>
            <w:shd w:val="clear" w:color="auto" w:fill="auto"/>
            <w:hideMark/>
          </w:tcPr>
          <w:p w14:paraId="38A8F0BC" w14:textId="77777777" w:rsidR="001F0B71" w:rsidDel="000C3D5C" w:rsidRDefault="009E7EEE" w:rsidP="003F07D0">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14:paraId="44283E3A" w14:textId="77777777" w:rsidR="009E7EEE" w:rsidRDefault="009E7EEE" w:rsidP="003F07D0">
            <w:pPr>
              <w:spacing w:before="0" w:after="0" w:line="276" w:lineRule="auto"/>
              <w:rPr>
                <w:sz w:val="20"/>
                <w:lang w:eastAsia="en-US"/>
              </w:rPr>
            </w:pPr>
          </w:p>
        </w:tc>
      </w:tr>
      <w:tr w:rsidR="009E7EEE" w:rsidRPr="001A4780" w14:paraId="0F5E4A9B" w14:textId="77777777" w:rsidTr="0023280D">
        <w:trPr>
          <w:trHeight w:val="262"/>
        </w:trPr>
        <w:tc>
          <w:tcPr>
            <w:tcW w:w="900" w:type="pct"/>
            <w:shd w:val="clear" w:color="auto" w:fill="auto"/>
            <w:hideMark/>
          </w:tcPr>
          <w:p w14:paraId="2230918C" w14:textId="77777777" w:rsidR="009E7EEE" w:rsidRPr="001A4780" w:rsidRDefault="009E7EEE" w:rsidP="003F07D0">
            <w:pPr>
              <w:spacing w:before="0" w:after="0" w:line="276" w:lineRule="auto"/>
              <w:rPr>
                <w:sz w:val="20"/>
              </w:rPr>
            </w:pPr>
            <w:r w:rsidRPr="001A4780">
              <w:rPr>
                <w:sz w:val="20"/>
              </w:rPr>
              <w:t> </w:t>
            </w:r>
          </w:p>
        </w:tc>
        <w:tc>
          <w:tcPr>
            <w:tcW w:w="865" w:type="pct"/>
            <w:gridSpan w:val="2"/>
            <w:shd w:val="clear" w:color="auto" w:fill="auto"/>
            <w:hideMark/>
          </w:tcPr>
          <w:p w14:paraId="3C4C782F" w14:textId="77777777" w:rsidR="009E7EEE" w:rsidRPr="001A4780" w:rsidRDefault="009E7EEE" w:rsidP="003F07D0">
            <w:pPr>
              <w:spacing w:before="0" w:after="0" w:line="276" w:lineRule="auto"/>
              <w:rPr>
                <w:sz w:val="20"/>
              </w:rPr>
            </w:pPr>
            <w:r w:rsidRPr="001A4780">
              <w:rPr>
                <w:sz w:val="20"/>
              </w:rPr>
              <w:t xml:space="preserve">fullName </w:t>
            </w:r>
          </w:p>
        </w:tc>
        <w:tc>
          <w:tcPr>
            <w:tcW w:w="201" w:type="pct"/>
            <w:shd w:val="clear" w:color="auto" w:fill="auto"/>
            <w:hideMark/>
          </w:tcPr>
          <w:p w14:paraId="5CAB721F" w14:textId="77777777" w:rsidR="009E7EEE" w:rsidRPr="001A4780" w:rsidRDefault="009E7EEE" w:rsidP="003F07D0">
            <w:pPr>
              <w:spacing w:before="0" w:after="0" w:line="276" w:lineRule="auto"/>
              <w:jc w:val="center"/>
              <w:rPr>
                <w:sz w:val="20"/>
              </w:rPr>
            </w:pPr>
            <w:r w:rsidRPr="001A4780">
              <w:rPr>
                <w:sz w:val="20"/>
              </w:rPr>
              <w:t>H</w:t>
            </w:r>
          </w:p>
        </w:tc>
        <w:tc>
          <w:tcPr>
            <w:tcW w:w="430" w:type="pct"/>
            <w:gridSpan w:val="2"/>
            <w:shd w:val="clear" w:color="auto" w:fill="auto"/>
            <w:hideMark/>
          </w:tcPr>
          <w:p w14:paraId="3846014E" w14:textId="77777777" w:rsidR="009E7EEE" w:rsidRPr="001A4780" w:rsidRDefault="009E7EEE" w:rsidP="003F07D0">
            <w:pPr>
              <w:spacing w:before="0" w:after="0" w:line="276" w:lineRule="auto"/>
              <w:jc w:val="center"/>
              <w:rPr>
                <w:sz w:val="20"/>
              </w:rPr>
            </w:pPr>
            <w:r w:rsidRPr="001A4780">
              <w:rPr>
                <w:sz w:val="20"/>
              </w:rPr>
              <w:t>T(1-2000)</w:t>
            </w:r>
          </w:p>
        </w:tc>
        <w:tc>
          <w:tcPr>
            <w:tcW w:w="1323" w:type="pct"/>
            <w:gridSpan w:val="2"/>
            <w:shd w:val="clear" w:color="auto" w:fill="auto"/>
            <w:hideMark/>
          </w:tcPr>
          <w:p w14:paraId="70ACD258" w14:textId="77777777" w:rsidR="009E7EEE" w:rsidRPr="001A4780" w:rsidRDefault="009E7EEE" w:rsidP="003F07D0">
            <w:pPr>
              <w:spacing w:before="0" w:after="0" w:line="276" w:lineRule="auto"/>
              <w:rPr>
                <w:sz w:val="20"/>
              </w:rPr>
            </w:pPr>
            <w:r w:rsidRPr="001A4780">
              <w:rPr>
                <w:sz w:val="20"/>
              </w:rPr>
              <w:t>Полное наименование</w:t>
            </w:r>
          </w:p>
        </w:tc>
        <w:tc>
          <w:tcPr>
            <w:tcW w:w="1281" w:type="pct"/>
            <w:shd w:val="clear" w:color="auto" w:fill="auto"/>
            <w:vAlign w:val="center"/>
            <w:hideMark/>
          </w:tcPr>
          <w:p w14:paraId="310E5EF9" w14:textId="77777777" w:rsidR="009E7EEE" w:rsidRPr="001A4780" w:rsidRDefault="009E7EEE" w:rsidP="003F07D0">
            <w:pPr>
              <w:spacing w:before="0" w:after="0" w:line="276" w:lineRule="auto"/>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14:paraId="40D2A13A" w14:textId="77777777" w:rsidTr="0023280D">
        <w:trPr>
          <w:trHeight w:val="262"/>
        </w:trPr>
        <w:tc>
          <w:tcPr>
            <w:tcW w:w="900" w:type="pct"/>
            <w:shd w:val="clear" w:color="auto" w:fill="auto"/>
            <w:hideMark/>
          </w:tcPr>
          <w:p w14:paraId="2F60CF1C" w14:textId="77777777" w:rsidR="00EB3549" w:rsidRPr="001A4780" w:rsidRDefault="00EB3549" w:rsidP="003F07D0">
            <w:pPr>
              <w:spacing w:before="0" w:after="0" w:line="276" w:lineRule="auto"/>
              <w:rPr>
                <w:sz w:val="20"/>
              </w:rPr>
            </w:pPr>
          </w:p>
        </w:tc>
        <w:tc>
          <w:tcPr>
            <w:tcW w:w="865" w:type="pct"/>
            <w:gridSpan w:val="2"/>
            <w:shd w:val="clear" w:color="auto" w:fill="auto"/>
            <w:hideMark/>
          </w:tcPr>
          <w:p w14:paraId="2FF644DB" w14:textId="77777777" w:rsidR="00EB3549" w:rsidRPr="001A4780" w:rsidRDefault="00EB3549" w:rsidP="003F07D0">
            <w:pPr>
              <w:spacing w:before="0" w:after="0" w:line="276" w:lineRule="auto"/>
              <w:rPr>
                <w:sz w:val="20"/>
              </w:rPr>
            </w:pPr>
            <w:r w:rsidRPr="00AC072C">
              <w:rPr>
                <w:sz w:val="20"/>
              </w:rPr>
              <w:t>postAddress</w:t>
            </w:r>
          </w:p>
        </w:tc>
        <w:tc>
          <w:tcPr>
            <w:tcW w:w="201" w:type="pct"/>
            <w:shd w:val="clear" w:color="auto" w:fill="auto"/>
            <w:hideMark/>
          </w:tcPr>
          <w:p w14:paraId="15BC5DAD" w14:textId="77777777" w:rsidR="00EB3549" w:rsidRPr="00AC072C" w:rsidRDefault="00EB3549" w:rsidP="003F07D0">
            <w:pPr>
              <w:spacing w:before="0" w:after="0" w:line="276" w:lineRule="auto"/>
              <w:jc w:val="center"/>
              <w:rPr>
                <w:sz w:val="20"/>
                <w:lang w:val="en-US"/>
              </w:rPr>
            </w:pPr>
            <w:r>
              <w:rPr>
                <w:sz w:val="20"/>
                <w:lang w:val="en-US"/>
              </w:rPr>
              <w:t>H</w:t>
            </w:r>
          </w:p>
        </w:tc>
        <w:tc>
          <w:tcPr>
            <w:tcW w:w="430" w:type="pct"/>
            <w:gridSpan w:val="2"/>
            <w:shd w:val="clear" w:color="auto" w:fill="auto"/>
            <w:hideMark/>
          </w:tcPr>
          <w:p w14:paraId="766280B3" w14:textId="77777777" w:rsidR="00EB3549" w:rsidRPr="00921E2F" w:rsidRDefault="00EB3549" w:rsidP="003F07D0">
            <w:pPr>
              <w:spacing w:before="0" w:after="0" w:line="276" w:lineRule="auto"/>
              <w:jc w:val="center"/>
              <w:rPr>
                <w:sz w:val="20"/>
                <w:lang w:val="en-US"/>
              </w:rPr>
            </w:pPr>
            <w:r>
              <w:rPr>
                <w:sz w:val="20"/>
                <w:lang w:val="en-US"/>
              </w:rPr>
              <w:t>T(1-2000)</w:t>
            </w:r>
          </w:p>
        </w:tc>
        <w:tc>
          <w:tcPr>
            <w:tcW w:w="1323" w:type="pct"/>
            <w:gridSpan w:val="2"/>
            <w:shd w:val="clear" w:color="auto" w:fill="auto"/>
            <w:hideMark/>
          </w:tcPr>
          <w:p w14:paraId="3BF03E7A" w14:textId="77777777" w:rsidR="00EB3549" w:rsidRPr="001A4780" w:rsidRDefault="00EB3549" w:rsidP="003F07D0">
            <w:pPr>
              <w:spacing w:before="0" w:after="0" w:line="276" w:lineRule="auto"/>
              <w:rPr>
                <w:sz w:val="20"/>
              </w:rPr>
            </w:pPr>
            <w:r w:rsidRPr="00921E2F">
              <w:rPr>
                <w:sz w:val="20"/>
              </w:rPr>
              <w:t>Почтовый адрес организации</w:t>
            </w:r>
          </w:p>
        </w:tc>
        <w:tc>
          <w:tcPr>
            <w:tcW w:w="1281" w:type="pct"/>
            <w:shd w:val="clear" w:color="auto" w:fill="auto"/>
            <w:hideMark/>
          </w:tcPr>
          <w:p w14:paraId="0A999415" w14:textId="77777777" w:rsidR="00EB3549" w:rsidRDefault="00EB3549" w:rsidP="003F07D0">
            <w:pPr>
              <w:spacing w:before="0" w:after="0" w:line="276" w:lineRule="auto"/>
              <w:rPr>
                <w:sz w:val="20"/>
              </w:rPr>
            </w:pPr>
          </w:p>
        </w:tc>
      </w:tr>
      <w:tr w:rsidR="00EB3549" w:rsidRPr="001A4780" w14:paraId="2A936C43" w14:textId="77777777" w:rsidTr="0023280D">
        <w:trPr>
          <w:trHeight w:val="262"/>
        </w:trPr>
        <w:tc>
          <w:tcPr>
            <w:tcW w:w="900" w:type="pct"/>
            <w:shd w:val="clear" w:color="auto" w:fill="auto"/>
            <w:hideMark/>
          </w:tcPr>
          <w:p w14:paraId="6B7FFF5D" w14:textId="77777777" w:rsidR="00EB3549" w:rsidRPr="001A4780" w:rsidRDefault="00EB3549" w:rsidP="003F07D0">
            <w:pPr>
              <w:spacing w:before="0" w:after="0" w:line="276" w:lineRule="auto"/>
              <w:rPr>
                <w:sz w:val="20"/>
              </w:rPr>
            </w:pPr>
          </w:p>
        </w:tc>
        <w:tc>
          <w:tcPr>
            <w:tcW w:w="865" w:type="pct"/>
            <w:gridSpan w:val="2"/>
            <w:shd w:val="clear" w:color="auto" w:fill="auto"/>
            <w:hideMark/>
          </w:tcPr>
          <w:p w14:paraId="28749610" w14:textId="77777777" w:rsidR="00EB3549" w:rsidRPr="001A4780" w:rsidRDefault="00EB3549" w:rsidP="003F07D0">
            <w:pPr>
              <w:spacing w:before="0" w:after="0" w:line="276" w:lineRule="auto"/>
              <w:rPr>
                <w:sz w:val="20"/>
              </w:rPr>
            </w:pPr>
            <w:r w:rsidRPr="00921E2F">
              <w:rPr>
                <w:sz w:val="20"/>
              </w:rPr>
              <w:t>factAddress</w:t>
            </w:r>
          </w:p>
        </w:tc>
        <w:tc>
          <w:tcPr>
            <w:tcW w:w="201" w:type="pct"/>
            <w:shd w:val="clear" w:color="auto" w:fill="auto"/>
            <w:hideMark/>
          </w:tcPr>
          <w:p w14:paraId="1BADA048" w14:textId="77777777" w:rsidR="00EB3549" w:rsidRPr="00AC072C" w:rsidRDefault="00EB3549" w:rsidP="003F07D0">
            <w:pPr>
              <w:spacing w:before="0" w:after="0" w:line="276" w:lineRule="auto"/>
              <w:jc w:val="center"/>
              <w:rPr>
                <w:sz w:val="20"/>
                <w:lang w:val="en-US"/>
              </w:rPr>
            </w:pPr>
            <w:r>
              <w:rPr>
                <w:sz w:val="20"/>
                <w:lang w:val="en-US"/>
              </w:rPr>
              <w:t>H</w:t>
            </w:r>
          </w:p>
        </w:tc>
        <w:tc>
          <w:tcPr>
            <w:tcW w:w="430" w:type="pct"/>
            <w:gridSpan w:val="2"/>
            <w:shd w:val="clear" w:color="auto" w:fill="auto"/>
            <w:hideMark/>
          </w:tcPr>
          <w:p w14:paraId="6EEAB408" w14:textId="77777777" w:rsidR="00EB3549" w:rsidRPr="00921E2F" w:rsidRDefault="00EB3549" w:rsidP="003F07D0">
            <w:pPr>
              <w:spacing w:before="0" w:after="0" w:line="276" w:lineRule="auto"/>
              <w:jc w:val="center"/>
              <w:rPr>
                <w:sz w:val="20"/>
                <w:lang w:val="en-US"/>
              </w:rPr>
            </w:pPr>
            <w:r>
              <w:rPr>
                <w:sz w:val="20"/>
                <w:lang w:val="en-US"/>
              </w:rPr>
              <w:t>T(1-2000)</w:t>
            </w:r>
          </w:p>
        </w:tc>
        <w:tc>
          <w:tcPr>
            <w:tcW w:w="1323" w:type="pct"/>
            <w:gridSpan w:val="2"/>
            <w:shd w:val="clear" w:color="auto" w:fill="auto"/>
            <w:hideMark/>
          </w:tcPr>
          <w:p w14:paraId="3D099ADB" w14:textId="77777777" w:rsidR="00EB3549" w:rsidRPr="001A4780" w:rsidRDefault="00EB3549" w:rsidP="003F07D0">
            <w:pPr>
              <w:spacing w:before="0" w:after="0" w:line="276" w:lineRule="auto"/>
              <w:rPr>
                <w:sz w:val="20"/>
              </w:rPr>
            </w:pPr>
            <w:r w:rsidRPr="00921E2F">
              <w:rPr>
                <w:sz w:val="20"/>
              </w:rPr>
              <w:t>Адрес местонахождения организации</w:t>
            </w:r>
          </w:p>
        </w:tc>
        <w:tc>
          <w:tcPr>
            <w:tcW w:w="1281" w:type="pct"/>
            <w:shd w:val="clear" w:color="auto" w:fill="auto"/>
            <w:hideMark/>
          </w:tcPr>
          <w:p w14:paraId="34869874" w14:textId="77777777" w:rsidR="00EB3549" w:rsidRDefault="00EB3549" w:rsidP="003F07D0">
            <w:pPr>
              <w:spacing w:before="0" w:after="0" w:line="276" w:lineRule="auto"/>
              <w:rPr>
                <w:sz w:val="20"/>
              </w:rPr>
            </w:pPr>
          </w:p>
        </w:tc>
      </w:tr>
      <w:tr w:rsidR="00EB3549" w:rsidRPr="001A4780" w14:paraId="634641A7" w14:textId="77777777" w:rsidTr="0023280D">
        <w:trPr>
          <w:trHeight w:val="262"/>
        </w:trPr>
        <w:tc>
          <w:tcPr>
            <w:tcW w:w="900" w:type="pct"/>
            <w:shd w:val="clear" w:color="auto" w:fill="auto"/>
            <w:hideMark/>
          </w:tcPr>
          <w:p w14:paraId="74AD232C" w14:textId="77777777" w:rsidR="00EB3549" w:rsidRPr="001A4780" w:rsidRDefault="00EB3549" w:rsidP="003F07D0">
            <w:pPr>
              <w:spacing w:before="0" w:after="0" w:line="276" w:lineRule="auto"/>
              <w:rPr>
                <w:sz w:val="20"/>
              </w:rPr>
            </w:pPr>
          </w:p>
        </w:tc>
        <w:tc>
          <w:tcPr>
            <w:tcW w:w="865" w:type="pct"/>
            <w:gridSpan w:val="2"/>
            <w:shd w:val="clear" w:color="auto" w:fill="auto"/>
            <w:hideMark/>
          </w:tcPr>
          <w:p w14:paraId="312B5136" w14:textId="77777777" w:rsidR="00EB3549" w:rsidRPr="001A4780" w:rsidRDefault="00EB3549" w:rsidP="003F07D0">
            <w:pPr>
              <w:spacing w:before="0" w:after="0" w:line="276" w:lineRule="auto"/>
              <w:rPr>
                <w:sz w:val="20"/>
              </w:rPr>
            </w:pPr>
            <w:r w:rsidRPr="00921E2F">
              <w:rPr>
                <w:sz w:val="20"/>
              </w:rPr>
              <w:t>INN</w:t>
            </w:r>
          </w:p>
        </w:tc>
        <w:tc>
          <w:tcPr>
            <w:tcW w:w="201" w:type="pct"/>
            <w:shd w:val="clear" w:color="auto" w:fill="auto"/>
            <w:hideMark/>
          </w:tcPr>
          <w:p w14:paraId="65D752C4" w14:textId="77777777" w:rsidR="00EB3549" w:rsidRPr="00C33C66" w:rsidRDefault="00EB3549" w:rsidP="003F07D0">
            <w:pPr>
              <w:spacing w:before="0" w:after="0" w:line="276" w:lineRule="auto"/>
              <w:jc w:val="center"/>
              <w:rPr>
                <w:sz w:val="20"/>
                <w:lang w:val="en-US"/>
              </w:rPr>
            </w:pPr>
            <w:r>
              <w:rPr>
                <w:sz w:val="20"/>
                <w:lang w:val="en-US"/>
              </w:rPr>
              <w:t>H</w:t>
            </w:r>
          </w:p>
        </w:tc>
        <w:tc>
          <w:tcPr>
            <w:tcW w:w="430" w:type="pct"/>
            <w:gridSpan w:val="2"/>
            <w:shd w:val="clear" w:color="auto" w:fill="auto"/>
            <w:hideMark/>
          </w:tcPr>
          <w:p w14:paraId="108F145B" w14:textId="77777777" w:rsidR="00EB3549" w:rsidRPr="00C33C66" w:rsidRDefault="00EB3549" w:rsidP="003F07D0">
            <w:pPr>
              <w:spacing w:before="0" w:after="0" w:line="276" w:lineRule="auto"/>
              <w:jc w:val="center"/>
              <w:rPr>
                <w:sz w:val="20"/>
                <w:lang w:val="en-US"/>
              </w:rPr>
            </w:pPr>
            <w:r>
              <w:rPr>
                <w:sz w:val="20"/>
                <w:lang w:val="en-US"/>
              </w:rPr>
              <w:t>T</w:t>
            </w:r>
          </w:p>
        </w:tc>
        <w:tc>
          <w:tcPr>
            <w:tcW w:w="1323" w:type="pct"/>
            <w:gridSpan w:val="2"/>
            <w:shd w:val="clear" w:color="auto" w:fill="auto"/>
            <w:hideMark/>
          </w:tcPr>
          <w:p w14:paraId="5C0C90CB" w14:textId="77777777" w:rsidR="00EB3549" w:rsidRPr="001A4780" w:rsidRDefault="00EB3549" w:rsidP="003F07D0">
            <w:pPr>
              <w:spacing w:before="0" w:after="0" w:line="276" w:lineRule="auto"/>
              <w:rPr>
                <w:sz w:val="20"/>
              </w:rPr>
            </w:pPr>
            <w:r w:rsidRPr="00921E2F">
              <w:rPr>
                <w:sz w:val="20"/>
              </w:rPr>
              <w:t>ИНН организации</w:t>
            </w:r>
          </w:p>
        </w:tc>
        <w:tc>
          <w:tcPr>
            <w:tcW w:w="1281" w:type="pct"/>
            <w:shd w:val="clear" w:color="auto" w:fill="auto"/>
            <w:hideMark/>
          </w:tcPr>
          <w:p w14:paraId="691B9C40" w14:textId="77777777" w:rsidR="00EB3549" w:rsidRDefault="00EB3549" w:rsidP="003F07D0">
            <w:pPr>
              <w:spacing w:before="0" w:after="0" w:line="276" w:lineRule="auto"/>
              <w:rPr>
                <w:sz w:val="20"/>
              </w:rPr>
            </w:pPr>
            <w:r>
              <w:rPr>
                <w:sz w:val="20"/>
              </w:rPr>
              <w:t>Шаблон значения: \d{1</w:t>
            </w:r>
            <w:r>
              <w:rPr>
                <w:sz w:val="20"/>
                <w:lang w:val="en-US"/>
              </w:rPr>
              <w:t>0</w:t>
            </w:r>
            <w:r w:rsidRPr="001A4780">
              <w:rPr>
                <w:sz w:val="20"/>
              </w:rPr>
              <w:t>}</w:t>
            </w:r>
          </w:p>
        </w:tc>
      </w:tr>
      <w:tr w:rsidR="00EB3549" w:rsidRPr="001A4780" w14:paraId="720C4BC4" w14:textId="77777777" w:rsidTr="0023280D">
        <w:trPr>
          <w:trHeight w:val="262"/>
        </w:trPr>
        <w:tc>
          <w:tcPr>
            <w:tcW w:w="900" w:type="pct"/>
            <w:shd w:val="clear" w:color="auto" w:fill="auto"/>
            <w:hideMark/>
          </w:tcPr>
          <w:p w14:paraId="19518DEB" w14:textId="77777777" w:rsidR="00EB3549" w:rsidRPr="001A4780" w:rsidRDefault="00EB3549" w:rsidP="003F07D0">
            <w:pPr>
              <w:spacing w:before="0" w:after="0" w:line="276" w:lineRule="auto"/>
              <w:rPr>
                <w:sz w:val="20"/>
              </w:rPr>
            </w:pPr>
          </w:p>
        </w:tc>
        <w:tc>
          <w:tcPr>
            <w:tcW w:w="865" w:type="pct"/>
            <w:gridSpan w:val="2"/>
            <w:shd w:val="clear" w:color="auto" w:fill="auto"/>
            <w:hideMark/>
          </w:tcPr>
          <w:p w14:paraId="68BE3993" w14:textId="77777777" w:rsidR="00EB3549" w:rsidRPr="001A4780" w:rsidRDefault="00EB3549" w:rsidP="003F07D0">
            <w:pPr>
              <w:spacing w:before="0" w:after="0" w:line="276" w:lineRule="auto"/>
              <w:rPr>
                <w:sz w:val="20"/>
              </w:rPr>
            </w:pPr>
            <w:r w:rsidRPr="00C33C66">
              <w:rPr>
                <w:sz w:val="20"/>
              </w:rPr>
              <w:t>KPP</w:t>
            </w:r>
          </w:p>
        </w:tc>
        <w:tc>
          <w:tcPr>
            <w:tcW w:w="201" w:type="pct"/>
            <w:shd w:val="clear" w:color="auto" w:fill="auto"/>
            <w:hideMark/>
          </w:tcPr>
          <w:p w14:paraId="64B3A7FF" w14:textId="77777777" w:rsidR="00EB3549" w:rsidRPr="00C33C66" w:rsidRDefault="00EB3549" w:rsidP="003F07D0">
            <w:pPr>
              <w:spacing w:before="0" w:after="0" w:line="276" w:lineRule="auto"/>
              <w:jc w:val="center"/>
              <w:rPr>
                <w:sz w:val="20"/>
                <w:lang w:val="en-US"/>
              </w:rPr>
            </w:pPr>
            <w:r>
              <w:rPr>
                <w:sz w:val="20"/>
                <w:lang w:val="en-US"/>
              </w:rPr>
              <w:t>H</w:t>
            </w:r>
          </w:p>
        </w:tc>
        <w:tc>
          <w:tcPr>
            <w:tcW w:w="430" w:type="pct"/>
            <w:gridSpan w:val="2"/>
            <w:shd w:val="clear" w:color="auto" w:fill="auto"/>
            <w:hideMark/>
          </w:tcPr>
          <w:p w14:paraId="5B40DB8B" w14:textId="77777777" w:rsidR="00EB3549" w:rsidRPr="00C33C66" w:rsidRDefault="00EB3549" w:rsidP="003F07D0">
            <w:pPr>
              <w:spacing w:before="0" w:after="0" w:line="276" w:lineRule="auto"/>
              <w:jc w:val="center"/>
              <w:rPr>
                <w:sz w:val="20"/>
                <w:lang w:val="en-US"/>
              </w:rPr>
            </w:pPr>
            <w:r>
              <w:rPr>
                <w:sz w:val="20"/>
                <w:lang w:val="en-US"/>
              </w:rPr>
              <w:t>T</w:t>
            </w:r>
            <w:r w:rsidR="009471B3">
              <w:rPr>
                <w:sz w:val="20"/>
                <w:lang w:val="en-US"/>
              </w:rPr>
              <w:t>(9)</w:t>
            </w:r>
          </w:p>
        </w:tc>
        <w:tc>
          <w:tcPr>
            <w:tcW w:w="1323" w:type="pct"/>
            <w:gridSpan w:val="2"/>
            <w:shd w:val="clear" w:color="auto" w:fill="auto"/>
            <w:hideMark/>
          </w:tcPr>
          <w:p w14:paraId="623351A4" w14:textId="77777777" w:rsidR="00EB3549" w:rsidRPr="001A4780" w:rsidRDefault="00EB3549" w:rsidP="003F07D0">
            <w:pPr>
              <w:spacing w:before="0" w:after="0" w:line="276" w:lineRule="auto"/>
              <w:rPr>
                <w:sz w:val="20"/>
              </w:rPr>
            </w:pPr>
            <w:r>
              <w:rPr>
                <w:sz w:val="20"/>
              </w:rPr>
              <w:t>КПП</w:t>
            </w:r>
            <w:r w:rsidRPr="00921E2F">
              <w:rPr>
                <w:sz w:val="20"/>
              </w:rPr>
              <w:t xml:space="preserve"> организации</w:t>
            </w:r>
          </w:p>
        </w:tc>
        <w:tc>
          <w:tcPr>
            <w:tcW w:w="1281" w:type="pct"/>
            <w:shd w:val="clear" w:color="auto" w:fill="auto"/>
            <w:hideMark/>
          </w:tcPr>
          <w:p w14:paraId="65CFDADD" w14:textId="77777777" w:rsidR="00EB3549" w:rsidRDefault="00EB3549" w:rsidP="003F07D0">
            <w:pPr>
              <w:spacing w:before="0" w:after="0" w:line="276" w:lineRule="auto"/>
              <w:rPr>
                <w:sz w:val="20"/>
              </w:rPr>
            </w:pPr>
          </w:p>
        </w:tc>
      </w:tr>
      <w:tr w:rsidR="00EB3549" w:rsidRPr="001A4780" w14:paraId="53DAF8FB" w14:textId="77777777" w:rsidTr="00490DAA">
        <w:tc>
          <w:tcPr>
            <w:tcW w:w="5000" w:type="pct"/>
            <w:gridSpan w:val="9"/>
            <w:shd w:val="clear" w:color="auto" w:fill="auto"/>
            <w:hideMark/>
          </w:tcPr>
          <w:p w14:paraId="5CC3853A" w14:textId="77777777" w:rsidR="00EB3549" w:rsidRPr="001A4780" w:rsidRDefault="00EB3549" w:rsidP="003F07D0">
            <w:pPr>
              <w:spacing w:before="0" w:after="0" w:line="276" w:lineRule="auto"/>
              <w:jc w:val="center"/>
              <w:rPr>
                <w:sz w:val="20"/>
              </w:rPr>
            </w:pPr>
            <w:r w:rsidRPr="00C5064C">
              <w:rPr>
                <w:b/>
                <w:bCs/>
                <w:sz w:val="20"/>
              </w:rPr>
              <w:t>Подспособ определения поставщика</w:t>
            </w:r>
          </w:p>
        </w:tc>
      </w:tr>
      <w:tr w:rsidR="00EB3549" w:rsidRPr="001A4780" w14:paraId="4E08F46D" w14:textId="77777777" w:rsidTr="0023280D">
        <w:tc>
          <w:tcPr>
            <w:tcW w:w="900" w:type="pct"/>
            <w:shd w:val="clear" w:color="auto" w:fill="auto"/>
            <w:hideMark/>
          </w:tcPr>
          <w:p w14:paraId="128E9924" w14:textId="77777777" w:rsidR="00EB3549" w:rsidRPr="00C5064C" w:rsidRDefault="00EB3549" w:rsidP="003F07D0">
            <w:pPr>
              <w:spacing w:before="0" w:after="0" w:line="276" w:lineRule="auto"/>
              <w:rPr>
                <w:b/>
                <w:sz w:val="20"/>
                <w:lang w:val="en-US"/>
              </w:rPr>
            </w:pPr>
            <w:r w:rsidRPr="00C5064C">
              <w:rPr>
                <w:b/>
                <w:sz w:val="20"/>
              </w:rPr>
              <w:t>placingWay</w:t>
            </w:r>
          </w:p>
        </w:tc>
        <w:tc>
          <w:tcPr>
            <w:tcW w:w="865" w:type="pct"/>
            <w:gridSpan w:val="2"/>
            <w:shd w:val="clear" w:color="auto" w:fill="auto"/>
            <w:hideMark/>
          </w:tcPr>
          <w:p w14:paraId="0395B966" w14:textId="77777777" w:rsidR="00EB3549" w:rsidRPr="001A4780" w:rsidRDefault="00EB3549" w:rsidP="003F07D0">
            <w:pPr>
              <w:spacing w:before="0" w:after="0" w:line="276" w:lineRule="auto"/>
              <w:rPr>
                <w:sz w:val="20"/>
              </w:rPr>
            </w:pPr>
            <w:r w:rsidRPr="001A4780">
              <w:rPr>
                <w:sz w:val="20"/>
              </w:rPr>
              <w:t> </w:t>
            </w:r>
          </w:p>
        </w:tc>
        <w:tc>
          <w:tcPr>
            <w:tcW w:w="201" w:type="pct"/>
            <w:shd w:val="clear" w:color="auto" w:fill="auto"/>
            <w:hideMark/>
          </w:tcPr>
          <w:p w14:paraId="21F61DD4" w14:textId="77777777" w:rsidR="00EB3549" w:rsidRPr="001A4780" w:rsidRDefault="00EB3549" w:rsidP="003F07D0">
            <w:pPr>
              <w:spacing w:before="0" w:after="0" w:line="276" w:lineRule="auto"/>
              <w:rPr>
                <w:sz w:val="20"/>
              </w:rPr>
            </w:pPr>
            <w:r w:rsidRPr="001A4780">
              <w:rPr>
                <w:sz w:val="20"/>
              </w:rPr>
              <w:t> </w:t>
            </w:r>
          </w:p>
        </w:tc>
        <w:tc>
          <w:tcPr>
            <w:tcW w:w="430" w:type="pct"/>
            <w:gridSpan w:val="2"/>
            <w:shd w:val="clear" w:color="auto" w:fill="auto"/>
            <w:hideMark/>
          </w:tcPr>
          <w:p w14:paraId="79E30216" w14:textId="77777777" w:rsidR="00EB3549" w:rsidRPr="001A4780" w:rsidRDefault="00EB3549" w:rsidP="003F07D0">
            <w:pPr>
              <w:spacing w:before="0" w:after="0" w:line="276" w:lineRule="auto"/>
              <w:rPr>
                <w:sz w:val="20"/>
              </w:rPr>
            </w:pPr>
            <w:r w:rsidRPr="001A4780">
              <w:rPr>
                <w:sz w:val="20"/>
              </w:rPr>
              <w:t> </w:t>
            </w:r>
          </w:p>
        </w:tc>
        <w:tc>
          <w:tcPr>
            <w:tcW w:w="1323" w:type="pct"/>
            <w:gridSpan w:val="2"/>
            <w:shd w:val="clear" w:color="auto" w:fill="auto"/>
            <w:hideMark/>
          </w:tcPr>
          <w:p w14:paraId="14D40F6A" w14:textId="77777777" w:rsidR="00EB3549" w:rsidRPr="001A4780" w:rsidRDefault="00EB3549" w:rsidP="003F07D0">
            <w:pPr>
              <w:spacing w:before="0" w:after="0" w:line="276" w:lineRule="auto"/>
              <w:rPr>
                <w:sz w:val="20"/>
              </w:rPr>
            </w:pPr>
            <w:r w:rsidRPr="001A4780">
              <w:rPr>
                <w:sz w:val="20"/>
              </w:rPr>
              <w:t> </w:t>
            </w:r>
          </w:p>
        </w:tc>
        <w:tc>
          <w:tcPr>
            <w:tcW w:w="1281" w:type="pct"/>
            <w:shd w:val="clear" w:color="auto" w:fill="auto"/>
            <w:hideMark/>
          </w:tcPr>
          <w:p w14:paraId="26600E15" w14:textId="77777777" w:rsidR="00EB3549" w:rsidRPr="001A4780" w:rsidRDefault="00EB3549" w:rsidP="003F07D0">
            <w:pPr>
              <w:spacing w:before="0" w:after="0" w:line="276" w:lineRule="auto"/>
              <w:rPr>
                <w:sz w:val="20"/>
              </w:rPr>
            </w:pPr>
            <w:r>
              <w:rPr>
                <w:sz w:val="20"/>
              </w:rPr>
              <w:t xml:space="preserve"> </w:t>
            </w:r>
          </w:p>
        </w:tc>
      </w:tr>
      <w:tr w:rsidR="00EB3549" w:rsidRPr="001A4780" w14:paraId="344E1529" w14:textId="77777777" w:rsidTr="0023280D">
        <w:tc>
          <w:tcPr>
            <w:tcW w:w="900" w:type="pct"/>
            <w:shd w:val="clear" w:color="auto" w:fill="auto"/>
            <w:hideMark/>
          </w:tcPr>
          <w:p w14:paraId="4895C74C" w14:textId="77777777" w:rsidR="00EB3549" w:rsidRPr="001A4780" w:rsidRDefault="00EB3549" w:rsidP="003F07D0">
            <w:pPr>
              <w:spacing w:before="0" w:after="0" w:line="276" w:lineRule="auto"/>
              <w:rPr>
                <w:sz w:val="20"/>
              </w:rPr>
            </w:pPr>
            <w:r w:rsidRPr="001A4780">
              <w:rPr>
                <w:sz w:val="20"/>
              </w:rPr>
              <w:t> </w:t>
            </w:r>
          </w:p>
        </w:tc>
        <w:tc>
          <w:tcPr>
            <w:tcW w:w="865" w:type="pct"/>
            <w:gridSpan w:val="2"/>
            <w:shd w:val="clear" w:color="auto" w:fill="auto"/>
            <w:hideMark/>
          </w:tcPr>
          <w:p w14:paraId="350B9650" w14:textId="77777777" w:rsidR="00EB3549" w:rsidRPr="007E4150" w:rsidRDefault="00EB3549" w:rsidP="003F07D0">
            <w:pPr>
              <w:spacing w:before="0" w:after="0" w:line="276" w:lineRule="auto"/>
              <w:rPr>
                <w:sz w:val="20"/>
                <w:lang w:val="en-US"/>
              </w:rPr>
            </w:pPr>
            <w:r>
              <w:rPr>
                <w:sz w:val="20"/>
                <w:lang w:val="en-US"/>
              </w:rPr>
              <w:t>code</w:t>
            </w:r>
          </w:p>
        </w:tc>
        <w:tc>
          <w:tcPr>
            <w:tcW w:w="201" w:type="pct"/>
            <w:shd w:val="clear" w:color="auto" w:fill="auto"/>
            <w:hideMark/>
          </w:tcPr>
          <w:p w14:paraId="18923D87" w14:textId="77777777" w:rsidR="00EB3549" w:rsidRPr="007E4150" w:rsidRDefault="00EB3549" w:rsidP="003F07D0">
            <w:pPr>
              <w:spacing w:before="0" w:after="0" w:line="276" w:lineRule="auto"/>
              <w:jc w:val="center"/>
              <w:rPr>
                <w:sz w:val="20"/>
              </w:rPr>
            </w:pPr>
            <w:r>
              <w:rPr>
                <w:sz w:val="20"/>
                <w:lang w:val="en-US"/>
              </w:rPr>
              <w:t>О</w:t>
            </w:r>
          </w:p>
        </w:tc>
        <w:tc>
          <w:tcPr>
            <w:tcW w:w="430" w:type="pct"/>
            <w:gridSpan w:val="2"/>
            <w:shd w:val="clear" w:color="auto" w:fill="auto"/>
            <w:hideMark/>
          </w:tcPr>
          <w:p w14:paraId="3D4F1BF1" w14:textId="77777777" w:rsidR="00EB3549" w:rsidRPr="001A4780" w:rsidRDefault="00EB3549" w:rsidP="003F07D0">
            <w:pPr>
              <w:spacing w:before="0" w:after="0" w:line="276" w:lineRule="auto"/>
              <w:jc w:val="center"/>
              <w:rPr>
                <w:sz w:val="20"/>
              </w:rPr>
            </w:pPr>
            <w:r>
              <w:rPr>
                <w:sz w:val="20"/>
              </w:rPr>
              <w:t>Т(</w:t>
            </w:r>
            <w:r>
              <w:rPr>
                <w:sz w:val="20"/>
                <w:lang w:val="en-US"/>
              </w:rPr>
              <w:t>1-</w:t>
            </w:r>
            <w:r>
              <w:rPr>
                <w:sz w:val="20"/>
              </w:rPr>
              <w:t>7)</w:t>
            </w:r>
          </w:p>
        </w:tc>
        <w:tc>
          <w:tcPr>
            <w:tcW w:w="1323" w:type="pct"/>
            <w:gridSpan w:val="2"/>
            <w:shd w:val="clear" w:color="auto" w:fill="auto"/>
            <w:hideMark/>
          </w:tcPr>
          <w:p w14:paraId="1EEFB35C" w14:textId="77777777" w:rsidR="00EB3549" w:rsidRPr="001A4780" w:rsidRDefault="00EB3549" w:rsidP="003F07D0">
            <w:pPr>
              <w:spacing w:before="0" w:after="0" w:line="276" w:lineRule="auto"/>
              <w:rPr>
                <w:sz w:val="20"/>
              </w:rPr>
            </w:pPr>
            <w:r w:rsidRPr="00C5064C">
              <w:rPr>
                <w:sz w:val="20"/>
              </w:rPr>
              <w:t>Код подспособа определения поставщика</w:t>
            </w:r>
          </w:p>
        </w:tc>
        <w:tc>
          <w:tcPr>
            <w:tcW w:w="1281" w:type="pct"/>
            <w:shd w:val="clear" w:color="auto" w:fill="auto"/>
            <w:hideMark/>
          </w:tcPr>
          <w:p w14:paraId="6CC09CD9" w14:textId="77777777" w:rsidR="00EB3549" w:rsidRPr="001A4780" w:rsidRDefault="00EB3549" w:rsidP="003F07D0">
            <w:pPr>
              <w:spacing w:before="0" w:after="0" w:line="276" w:lineRule="auto"/>
              <w:rPr>
                <w:sz w:val="20"/>
              </w:rPr>
            </w:pPr>
            <w:r>
              <w:rPr>
                <w:sz w:val="20"/>
              </w:rPr>
              <w:t xml:space="preserve"> </w:t>
            </w:r>
          </w:p>
        </w:tc>
      </w:tr>
      <w:tr w:rsidR="00EB3549" w:rsidRPr="001A4780" w14:paraId="234972E8" w14:textId="77777777" w:rsidTr="0023280D">
        <w:tc>
          <w:tcPr>
            <w:tcW w:w="900" w:type="pct"/>
            <w:shd w:val="clear" w:color="auto" w:fill="auto"/>
            <w:hideMark/>
          </w:tcPr>
          <w:p w14:paraId="328EA820" w14:textId="77777777" w:rsidR="00EB3549" w:rsidRPr="001A4780" w:rsidRDefault="00EB3549" w:rsidP="003F07D0">
            <w:pPr>
              <w:spacing w:before="0" w:after="0" w:line="276" w:lineRule="auto"/>
              <w:rPr>
                <w:sz w:val="20"/>
              </w:rPr>
            </w:pPr>
            <w:r w:rsidRPr="001A4780">
              <w:rPr>
                <w:sz w:val="20"/>
              </w:rPr>
              <w:lastRenderedPageBreak/>
              <w:t> </w:t>
            </w:r>
          </w:p>
        </w:tc>
        <w:tc>
          <w:tcPr>
            <w:tcW w:w="865" w:type="pct"/>
            <w:gridSpan w:val="2"/>
            <w:shd w:val="clear" w:color="auto" w:fill="auto"/>
            <w:hideMark/>
          </w:tcPr>
          <w:p w14:paraId="25D4B27C" w14:textId="77777777" w:rsidR="00EB3549" w:rsidRPr="001A4780" w:rsidRDefault="00EB3549" w:rsidP="003F07D0">
            <w:pPr>
              <w:spacing w:before="0" w:after="0" w:line="276" w:lineRule="auto"/>
              <w:rPr>
                <w:sz w:val="20"/>
              </w:rPr>
            </w:pPr>
            <w:r>
              <w:rPr>
                <w:sz w:val="20"/>
              </w:rPr>
              <w:t>n</w:t>
            </w:r>
            <w:r w:rsidRPr="001A4780">
              <w:rPr>
                <w:sz w:val="20"/>
              </w:rPr>
              <w:t xml:space="preserve">ame </w:t>
            </w:r>
          </w:p>
        </w:tc>
        <w:tc>
          <w:tcPr>
            <w:tcW w:w="201" w:type="pct"/>
            <w:shd w:val="clear" w:color="auto" w:fill="auto"/>
            <w:hideMark/>
          </w:tcPr>
          <w:p w14:paraId="6BD0173C" w14:textId="77777777" w:rsidR="00EB3549" w:rsidRPr="001C4F6B" w:rsidRDefault="00EB3549" w:rsidP="003F07D0">
            <w:pPr>
              <w:spacing w:before="0" w:after="0" w:line="276" w:lineRule="auto"/>
              <w:jc w:val="center"/>
              <w:rPr>
                <w:sz w:val="20"/>
                <w:lang w:val="en-US"/>
              </w:rPr>
            </w:pPr>
            <w:r>
              <w:rPr>
                <w:sz w:val="20"/>
                <w:lang w:val="en-US"/>
              </w:rPr>
              <w:t>H</w:t>
            </w:r>
          </w:p>
        </w:tc>
        <w:tc>
          <w:tcPr>
            <w:tcW w:w="430" w:type="pct"/>
            <w:gridSpan w:val="2"/>
            <w:shd w:val="clear" w:color="auto" w:fill="auto"/>
            <w:hideMark/>
          </w:tcPr>
          <w:p w14:paraId="291850FC" w14:textId="77777777" w:rsidR="00EB3549" w:rsidRPr="001A4780" w:rsidRDefault="00EB3549" w:rsidP="003F07D0">
            <w:pPr>
              <w:spacing w:before="0" w:after="0" w:line="276" w:lineRule="auto"/>
              <w:jc w:val="center"/>
              <w:rPr>
                <w:sz w:val="20"/>
              </w:rPr>
            </w:pPr>
            <w:r>
              <w:rPr>
                <w:sz w:val="20"/>
              </w:rPr>
              <w:t>T(</w:t>
            </w:r>
            <w:r>
              <w:rPr>
                <w:sz w:val="20"/>
                <w:lang w:val="en-US"/>
              </w:rPr>
              <w:t>1-500</w:t>
            </w:r>
            <w:r w:rsidRPr="001A4780">
              <w:rPr>
                <w:sz w:val="20"/>
              </w:rPr>
              <w:t>)</w:t>
            </w:r>
          </w:p>
        </w:tc>
        <w:tc>
          <w:tcPr>
            <w:tcW w:w="1323" w:type="pct"/>
            <w:gridSpan w:val="2"/>
            <w:shd w:val="clear" w:color="auto" w:fill="auto"/>
            <w:hideMark/>
          </w:tcPr>
          <w:p w14:paraId="24E79483" w14:textId="77777777" w:rsidR="00EB3549" w:rsidRPr="001C4F6B" w:rsidRDefault="00EB3549" w:rsidP="003F07D0">
            <w:pPr>
              <w:spacing w:before="0" w:after="0" w:line="276" w:lineRule="auto"/>
              <w:rPr>
                <w:sz w:val="20"/>
              </w:rPr>
            </w:pPr>
            <w:r w:rsidRPr="00C5064C">
              <w:rPr>
                <w:sz w:val="20"/>
                <w:lang w:val="en-US"/>
              </w:rPr>
              <w:t>Наименование подспособа определения поставщика</w:t>
            </w:r>
          </w:p>
        </w:tc>
        <w:tc>
          <w:tcPr>
            <w:tcW w:w="1281" w:type="pct"/>
            <w:shd w:val="clear" w:color="auto" w:fill="auto"/>
            <w:hideMark/>
          </w:tcPr>
          <w:p w14:paraId="63392B92" w14:textId="77777777" w:rsidR="00EB3549" w:rsidRPr="001A4780" w:rsidRDefault="00EB3549" w:rsidP="003F07D0">
            <w:pPr>
              <w:spacing w:before="0" w:after="0" w:line="276" w:lineRule="auto"/>
              <w:rPr>
                <w:sz w:val="20"/>
              </w:rPr>
            </w:pPr>
            <w:r>
              <w:rPr>
                <w:sz w:val="20"/>
              </w:rPr>
              <w:t xml:space="preserve"> </w:t>
            </w:r>
          </w:p>
        </w:tc>
      </w:tr>
      <w:tr w:rsidR="00EB3549" w:rsidRPr="001A4780" w14:paraId="05846305" w14:textId="77777777" w:rsidTr="00490DAA">
        <w:tc>
          <w:tcPr>
            <w:tcW w:w="5000" w:type="pct"/>
            <w:gridSpan w:val="9"/>
            <w:shd w:val="clear" w:color="auto" w:fill="auto"/>
            <w:hideMark/>
          </w:tcPr>
          <w:p w14:paraId="53C9F337" w14:textId="77777777" w:rsidR="00EB3549" w:rsidRPr="001A4780" w:rsidRDefault="00EB3549" w:rsidP="003F07D0">
            <w:pPr>
              <w:spacing w:before="0" w:after="0" w:line="276" w:lineRule="auto"/>
              <w:jc w:val="center"/>
              <w:rPr>
                <w:sz w:val="20"/>
              </w:rPr>
            </w:pPr>
            <w:r w:rsidRPr="001A4780">
              <w:rPr>
                <w:b/>
                <w:bCs/>
                <w:sz w:val="20"/>
              </w:rPr>
              <w:t xml:space="preserve">Печатная форма </w:t>
            </w:r>
            <w:r>
              <w:rPr>
                <w:b/>
                <w:bCs/>
                <w:sz w:val="20"/>
              </w:rPr>
              <w:t>документа</w:t>
            </w:r>
          </w:p>
        </w:tc>
      </w:tr>
      <w:tr w:rsidR="00EB3549" w:rsidRPr="001A4780" w14:paraId="1D7C9654" w14:textId="77777777" w:rsidTr="0023280D">
        <w:trPr>
          <w:trHeight w:val="316"/>
        </w:trPr>
        <w:tc>
          <w:tcPr>
            <w:tcW w:w="900" w:type="pct"/>
            <w:shd w:val="clear" w:color="auto" w:fill="auto"/>
            <w:hideMark/>
          </w:tcPr>
          <w:p w14:paraId="42D768B8" w14:textId="77777777" w:rsidR="00EB3549" w:rsidRPr="001A4780" w:rsidRDefault="00EB3549" w:rsidP="003F07D0">
            <w:pPr>
              <w:spacing w:before="0" w:after="0" w:line="276" w:lineRule="auto"/>
              <w:rPr>
                <w:sz w:val="20"/>
              </w:rPr>
            </w:pPr>
            <w:r w:rsidRPr="001A4780">
              <w:rPr>
                <w:b/>
                <w:bCs/>
                <w:sz w:val="20"/>
              </w:rPr>
              <w:t>printForm</w:t>
            </w:r>
          </w:p>
        </w:tc>
        <w:tc>
          <w:tcPr>
            <w:tcW w:w="865" w:type="pct"/>
            <w:gridSpan w:val="2"/>
            <w:shd w:val="clear" w:color="auto" w:fill="auto"/>
            <w:hideMark/>
          </w:tcPr>
          <w:p w14:paraId="5CD933A2" w14:textId="77777777" w:rsidR="00EB3549" w:rsidRPr="001A4780" w:rsidRDefault="00EB3549" w:rsidP="003F07D0">
            <w:pPr>
              <w:spacing w:before="0" w:after="0" w:line="276" w:lineRule="auto"/>
              <w:rPr>
                <w:sz w:val="20"/>
              </w:rPr>
            </w:pPr>
            <w:r w:rsidRPr="001A4780">
              <w:rPr>
                <w:sz w:val="20"/>
              </w:rPr>
              <w:t> </w:t>
            </w:r>
          </w:p>
        </w:tc>
        <w:tc>
          <w:tcPr>
            <w:tcW w:w="201" w:type="pct"/>
            <w:shd w:val="clear" w:color="auto" w:fill="auto"/>
            <w:hideMark/>
          </w:tcPr>
          <w:p w14:paraId="139EB10F" w14:textId="77777777" w:rsidR="00EB3549" w:rsidRPr="001A4780" w:rsidRDefault="00EB3549" w:rsidP="003F07D0">
            <w:pPr>
              <w:spacing w:before="0" w:after="0" w:line="276" w:lineRule="auto"/>
              <w:rPr>
                <w:sz w:val="20"/>
              </w:rPr>
            </w:pPr>
            <w:r w:rsidRPr="001A4780">
              <w:rPr>
                <w:sz w:val="20"/>
              </w:rPr>
              <w:t> </w:t>
            </w:r>
          </w:p>
        </w:tc>
        <w:tc>
          <w:tcPr>
            <w:tcW w:w="430" w:type="pct"/>
            <w:gridSpan w:val="2"/>
            <w:shd w:val="clear" w:color="auto" w:fill="auto"/>
            <w:hideMark/>
          </w:tcPr>
          <w:p w14:paraId="49FB52CE" w14:textId="77777777" w:rsidR="00EB3549" w:rsidRPr="001A4780" w:rsidRDefault="00EB3549" w:rsidP="003F07D0">
            <w:pPr>
              <w:spacing w:before="0" w:after="0" w:line="276" w:lineRule="auto"/>
              <w:rPr>
                <w:sz w:val="20"/>
              </w:rPr>
            </w:pPr>
            <w:r w:rsidRPr="001A4780">
              <w:rPr>
                <w:sz w:val="20"/>
              </w:rPr>
              <w:t> </w:t>
            </w:r>
          </w:p>
        </w:tc>
        <w:tc>
          <w:tcPr>
            <w:tcW w:w="1323" w:type="pct"/>
            <w:gridSpan w:val="2"/>
            <w:shd w:val="clear" w:color="auto" w:fill="auto"/>
            <w:hideMark/>
          </w:tcPr>
          <w:p w14:paraId="49A4982E" w14:textId="77777777" w:rsidR="00EB3549" w:rsidRPr="001A4780" w:rsidRDefault="00EB3549" w:rsidP="003F07D0">
            <w:pPr>
              <w:spacing w:before="0" w:after="0" w:line="276" w:lineRule="auto"/>
              <w:rPr>
                <w:sz w:val="20"/>
              </w:rPr>
            </w:pPr>
            <w:r w:rsidRPr="001A4780">
              <w:rPr>
                <w:sz w:val="20"/>
              </w:rPr>
              <w:t> </w:t>
            </w:r>
          </w:p>
        </w:tc>
        <w:tc>
          <w:tcPr>
            <w:tcW w:w="1281" w:type="pct"/>
            <w:shd w:val="clear" w:color="auto" w:fill="auto"/>
            <w:hideMark/>
          </w:tcPr>
          <w:p w14:paraId="4A6EF367" w14:textId="77777777" w:rsidR="00EB3549" w:rsidRPr="001A4780" w:rsidRDefault="00EB3549" w:rsidP="003F07D0">
            <w:pPr>
              <w:spacing w:before="0" w:after="0" w:line="276" w:lineRule="auto"/>
              <w:rPr>
                <w:sz w:val="20"/>
              </w:rPr>
            </w:pPr>
            <w:r>
              <w:rPr>
                <w:sz w:val="20"/>
              </w:rPr>
              <w:t xml:space="preserve"> </w:t>
            </w:r>
          </w:p>
        </w:tc>
      </w:tr>
      <w:tr w:rsidR="00EB3549" w:rsidRPr="001A4780" w14:paraId="28A21798" w14:textId="77777777" w:rsidTr="0023280D">
        <w:tc>
          <w:tcPr>
            <w:tcW w:w="900" w:type="pct"/>
            <w:shd w:val="clear" w:color="auto" w:fill="auto"/>
            <w:vAlign w:val="center"/>
            <w:hideMark/>
          </w:tcPr>
          <w:p w14:paraId="4F9FDB2C" w14:textId="77777777" w:rsidR="00EB3549" w:rsidRPr="00E45768" w:rsidRDefault="00EB3549" w:rsidP="003F07D0">
            <w:pPr>
              <w:spacing w:before="0" w:after="0" w:line="276" w:lineRule="auto"/>
              <w:jc w:val="both"/>
              <w:rPr>
                <w:sz w:val="20"/>
              </w:rPr>
            </w:pPr>
          </w:p>
        </w:tc>
        <w:tc>
          <w:tcPr>
            <w:tcW w:w="865" w:type="pct"/>
            <w:gridSpan w:val="2"/>
            <w:shd w:val="clear" w:color="auto" w:fill="auto"/>
            <w:hideMark/>
          </w:tcPr>
          <w:p w14:paraId="42A80BD7" w14:textId="77777777" w:rsidR="00EB3549" w:rsidRPr="00E45768" w:rsidRDefault="00EB3549" w:rsidP="003F07D0">
            <w:pPr>
              <w:spacing w:before="0" w:after="0" w:line="276" w:lineRule="auto"/>
              <w:jc w:val="both"/>
              <w:rPr>
                <w:sz w:val="20"/>
              </w:rPr>
            </w:pPr>
            <w:r w:rsidRPr="00E45768">
              <w:rPr>
                <w:sz w:val="20"/>
              </w:rPr>
              <w:t>url</w:t>
            </w:r>
          </w:p>
        </w:tc>
        <w:tc>
          <w:tcPr>
            <w:tcW w:w="201" w:type="pct"/>
            <w:shd w:val="clear" w:color="auto" w:fill="auto"/>
            <w:vAlign w:val="center"/>
            <w:hideMark/>
          </w:tcPr>
          <w:p w14:paraId="43DAFD50" w14:textId="77777777" w:rsidR="00EB3549" w:rsidRPr="00E45768" w:rsidRDefault="00EB3549" w:rsidP="003F07D0">
            <w:pPr>
              <w:spacing w:before="0" w:after="0" w:line="276" w:lineRule="auto"/>
              <w:jc w:val="both"/>
              <w:rPr>
                <w:sz w:val="20"/>
              </w:rPr>
            </w:pPr>
            <w:r w:rsidRPr="00E45768">
              <w:rPr>
                <w:sz w:val="20"/>
              </w:rPr>
              <w:t>O</w:t>
            </w:r>
          </w:p>
        </w:tc>
        <w:tc>
          <w:tcPr>
            <w:tcW w:w="430" w:type="pct"/>
            <w:gridSpan w:val="2"/>
            <w:shd w:val="clear" w:color="auto" w:fill="auto"/>
            <w:vAlign w:val="center"/>
            <w:hideMark/>
          </w:tcPr>
          <w:p w14:paraId="4334C778" w14:textId="77777777" w:rsidR="00EB3549" w:rsidRPr="00E45768" w:rsidRDefault="00EB3549" w:rsidP="003F07D0">
            <w:pPr>
              <w:spacing w:before="0" w:after="0" w:line="276" w:lineRule="auto"/>
              <w:jc w:val="both"/>
              <w:rPr>
                <w:sz w:val="20"/>
              </w:rPr>
            </w:pPr>
            <w:r w:rsidRPr="00E45768">
              <w:rPr>
                <w:sz w:val="20"/>
              </w:rPr>
              <w:t>T(1-1024)</w:t>
            </w:r>
          </w:p>
        </w:tc>
        <w:tc>
          <w:tcPr>
            <w:tcW w:w="1323" w:type="pct"/>
            <w:gridSpan w:val="2"/>
            <w:shd w:val="clear" w:color="auto" w:fill="auto"/>
            <w:vAlign w:val="center"/>
            <w:hideMark/>
          </w:tcPr>
          <w:p w14:paraId="5AD52587" w14:textId="77777777" w:rsidR="00EB3549" w:rsidRPr="00E45768" w:rsidRDefault="00EB3549" w:rsidP="003F07D0">
            <w:pPr>
              <w:spacing w:before="0" w:after="0" w:line="276" w:lineRule="auto"/>
              <w:jc w:val="both"/>
              <w:rPr>
                <w:sz w:val="20"/>
              </w:rPr>
            </w:pPr>
            <w:r w:rsidRPr="00E45768">
              <w:rPr>
                <w:sz w:val="20"/>
              </w:rPr>
              <w:t>Ссылка для скачивания документа</w:t>
            </w:r>
          </w:p>
        </w:tc>
        <w:tc>
          <w:tcPr>
            <w:tcW w:w="1281" w:type="pct"/>
            <w:shd w:val="clear" w:color="auto" w:fill="auto"/>
            <w:vAlign w:val="center"/>
            <w:hideMark/>
          </w:tcPr>
          <w:p w14:paraId="3E0D8B34" w14:textId="77777777" w:rsidR="00EB3549" w:rsidRPr="00E45768" w:rsidRDefault="00EB3549" w:rsidP="003F07D0">
            <w:pPr>
              <w:spacing w:before="0" w:after="0" w:line="276" w:lineRule="auto"/>
              <w:jc w:val="both"/>
              <w:rPr>
                <w:sz w:val="20"/>
              </w:rPr>
            </w:pPr>
          </w:p>
        </w:tc>
      </w:tr>
      <w:tr w:rsidR="00EB3549" w:rsidRPr="001A4780" w14:paraId="010BF4D2" w14:textId="77777777" w:rsidTr="0023280D">
        <w:trPr>
          <w:trHeight w:val="258"/>
        </w:trPr>
        <w:tc>
          <w:tcPr>
            <w:tcW w:w="900" w:type="pct"/>
            <w:shd w:val="clear" w:color="auto" w:fill="auto"/>
            <w:vAlign w:val="center"/>
            <w:hideMark/>
          </w:tcPr>
          <w:p w14:paraId="6D6FE38E" w14:textId="77777777" w:rsidR="00EB3549" w:rsidRPr="00E45768" w:rsidRDefault="00EB3549" w:rsidP="003F07D0">
            <w:pPr>
              <w:spacing w:before="0" w:after="0" w:line="276" w:lineRule="auto"/>
              <w:jc w:val="both"/>
              <w:rPr>
                <w:sz w:val="20"/>
              </w:rPr>
            </w:pPr>
          </w:p>
        </w:tc>
        <w:tc>
          <w:tcPr>
            <w:tcW w:w="865" w:type="pct"/>
            <w:gridSpan w:val="2"/>
            <w:shd w:val="clear" w:color="auto" w:fill="auto"/>
            <w:hideMark/>
          </w:tcPr>
          <w:p w14:paraId="7879A768" w14:textId="77777777" w:rsidR="00EB3549" w:rsidRPr="00E45768" w:rsidRDefault="00EB3549" w:rsidP="003F07D0">
            <w:pPr>
              <w:spacing w:before="0" w:after="0" w:line="276" w:lineRule="auto"/>
              <w:jc w:val="both"/>
              <w:rPr>
                <w:sz w:val="20"/>
              </w:rPr>
            </w:pPr>
            <w:r w:rsidRPr="00E45768">
              <w:rPr>
                <w:sz w:val="20"/>
              </w:rPr>
              <w:t>signature</w:t>
            </w:r>
          </w:p>
        </w:tc>
        <w:tc>
          <w:tcPr>
            <w:tcW w:w="201" w:type="pct"/>
            <w:shd w:val="clear" w:color="auto" w:fill="auto"/>
            <w:vAlign w:val="center"/>
            <w:hideMark/>
          </w:tcPr>
          <w:p w14:paraId="6E18457A" w14:textId="77777777" w:rsidR="00EB3549" w:rsidRPr="00E45768" w:rsidRDefault="00EB3549" w:rsidP="003F07D0">
            <w:pPr>
              <w:spacing w:before="0" w:after="0" w:line="276" w:lineRule="auto"/>
              <w:jc w:val="both"/>
              <w:rPr>
                <w:sz w:val="20"/>
              </w:rPr>
            </w:pPr>
            <w:r w:rsidRPr="00E45768">
              <w:rPr>
                <w:sz w:val="20"/>
              </w:rPr>
              <w:t>Н</w:t>
            </w:r>
          </w:p>
        </w:tc>
        <w:tc>
          <w:tcPr>
            <w:tcW w:w="430" w:type="pct"/>
            <w:gridSpan w:val="2"/>
            <w:shd w:val="clear" w:color="auto" w:fill="auto"/>
            <w:vAlign w:val="center"/>
            <w:hideMark/>
          </w:tcPr>
          <w:p w14:paraId="342E4D89" w14:textId="77777777" w:rsidR="00EB3549" w:rsidRPr="00E45768" w:rsidRDefault="00EB3549" w:rsidP="003F07D0">
            <w:pPr>
              <w:spacing w:before="0" w:after="0" w:line="276" w:lineRule="auto"/>
              <w:jc w:val="center"/>
              <w:rPr>
                <w:sz w:val="20"/>
              </w:rPr>
            </w:pPr>
            <w:r w:rsidRPr="00E45768">
              <w:rPr>
                <w:sz w:val="20"/>
              </w:rPr>
              <w:t>S</w:t>
            </w:r>
          </w:p>
        </w:tc>
        <w:tc>
          <w:tcPr>
            <w:tcW w:w="1323" w:type="pct"/>
            <w:gridSpan w:val="2"/>
            <w:shd w:val="clear" w:color="auto" w:fill="auto"/>
            <w:vAlign w:val="center"/>
            <w:hideMark/>
          </w:tcPr>
          <w:p w14:paraId="6F61501E" w14:textId="77777777" w:rsidR="00EB3549" w:rsidRPr="00E45768" w:rsidRDefault="003D3972" w:rsidP="003F07D0">
            <w:pPr>
              <w:spacing w:before="0" w:after="0" w:line="276" w:lineRule="auto"/>
              <w:jc w:val="both"/>
              <w:rPr>
                <w:sz w:val="20"/>
              </w:rPr>
            </w:pPr>
            <w:r>
              <w:rPr>
                <w:sz w:val="20"/>
              </w:rPr>
              <w:t>Электронная подпись</w:t>
            </w:r>
            <w:r w:rsidR="00EB3549" w:rsidRPr="00E45768">
              <w:rPr>
                <w:sz w:val="20"/>
              </w:rPr>
              <w:t xml:space="preserve"> печатной формы</w:t>
            </w:r>
          </w:p>
        </w:tc>
        <w:tc>
          <w:tcPr>
            <w:tcW w:w="1281" w:type="pct"/>
            <w:shd w:val="clear" w:color="auto" w:fill="auto"/>
            <w:vAlign w:val="center"/>
            <w:hideMark/>
          </w:tcPr>
          <w:p w14:paraId="034B7674" w14:textId="77777777" w:rsidR="00EB3549" w:rsidRPr="00E45768" w:rsidRDefault="00EB3549" w:rsidP="003F07D0">
            <w:pPr>
              <w:spacing w:before="0" w:after="0" w:line="276" w:lineRule="auto"/>
              <w:jc w:val="both"/>
              <w:rPr>
                <w:sz w:val="20"/>
              </w:rPr>
            </w:pPr>
          </w:p>
        </w:tc>
      </w:tr>
      <w:tr w:rsidR="00EB3549" w:rsidRPr="001A4780" w14:paraId="385B2F2D" w14:textId="77777777" w:rsidTr="00490DAA">
        <w:tc>
          <w:tcPr>
            <w:tcW w:w="5000" w:type="pct"/>
            <w:gridSpan w:val="9"/>
            <w:shd w:val="clear" w:color="auto" w:fill="auto"/>
          </w:tcPr>
          <w:p w14:paraId="42BBC401" w14:textId="77777777" w:rsidR="00EB3549" w:rsidRPr="00D479D4" w:rsidRDefault="003D3972" w:rsidP="003F07D0">
            <w:pPr>
              <w:spacing w:before="0" w:after="0" w:line="276" w:lineRule="auto"/>
              <w:jc w:val="center"/>
              <w:rPr>
                <w:b/>
                <w:sz w:val="20"/>
              </w:rPr>
            </w:pPr>
            <w:r>
              <w:rPr>
                <w:b/>
                <w:sz w:val="20"/>
              </w:rPr>
              <w:t>Электронная подпись</w:t>
            </w:r>
            <w:r w:rsidR="00EB3549" w:rsidRPr="00D479D4">
              <w:rPr>
                <w:b/>
                <w:sz w:val="20"/>
              </w:rPr>
              <w:t xml:space="preserve"> печатной формы</w:t>
            </w:r>
          </w:p>
        </w:tc>
      </w:tr>
      <w:tr w:rsidR="00EB3549" w:rsidRPr="001A4780" w14:paraId="2ADA29C3" w14:textId="77777777" w:rsidTr="0023280D">
        <w:tc>
          <w:tcPr>
            <w:tcW w:w="900" w:type="pct"/>
            <w:shd w:val="clear" w:color="auto" w:fill="auto"/>
            <w:hideMark/>
          </w:tcPr>
          <w:p w14:paraId="1D2DAFC2" w14:textId="77777777" w:rsidR="00EB3549" w:rsidRPr="001A4780" w:rsidRDefault="00EB3549" w:rsidP="003F07D0">
            <w:pPr>
              <w:spacing w:before="0" w:after="0" w:line="276" w:lineRule="auto"/>
              <w:rPr>
                <w:sz w:val="20"/>
              </w:rPr>
            </w:pPr>
            <w:r w:rsidRPr="001A4780">
              <w:rPr>
                <w:b/>
                <w:bCs/>
                <w:sz w:val="20"/>
              </w:rPr>
              <w:t>signature</w:t>
            </w:r>
          </w:p>
        </w:tc>
        <w:tc>
          <w:tcPr>
            <w:tcW w:w="865" w:type="pct"/>
            <w:gridSpan w:val="2"/>
            <w:shd w:val="clear" w:color="auto" w:fill="auto"/>
            <w:hideMark/>
          </w:tcPr>
          <w:p w14:paraId="7CBC7A38" w14:textId="77777777" w:rsidR="00EB3549" w:rsidRPr="001A4780" w:rsidRDefault="00EB3549" w:rsidP="003F07D0">
            <w:pPr>
              <w:spacing w:before="0" w:after="0" w:line="276" w:lineRule="auto"/>
              <w:rPr>
                <w:sz w:val="20"/>
              </w:rPr>
            </w:pPr>
            <w:r w:rsidRPr="001A4780">
              <w:rPr>
                <w:sz w:val="20"/>
              </w:rPr>
              <w:t> </w:t>
            </w:r>
          </w:p>
        </w:tc>
        <w:tc>
          <w:tcPr>
            <w:tcW w:w="201" w:type="pct"/>
            <w:shd w:val="clear" w:color="auto" w:fill="auto"/>
            <w:hideMark/>
          </w:tcPr>
          <w:p w14:paraId="65A9A0E4" w14:textId="77777777" w:rsidR="00EB3549" w:rsidRPr="001A4780" w:rsidRDefault="00EB3549" w:rsidP="003F07D0">
            <w:pPr>
              <w:spacing w:before="0" w:after="0" w:line="276" w:lineRule="auto"/>
              <w:rPr>
                <w:sz w:val="20"/>
              </w:rPr>
            </w:pPr>
            <w:r w:rsidRPr="001A4780">
              <w:rPr>
                <w:sz w:val="20"/>
              </w:rPr>
              <w:t> </w:t>
            </w:r>
          </w:p>
        </w:tc>
        <w:tc>
          <w:tcPr>
            <w:tcW w:w="430" w:type="pct"/>
            <w:gridSpan w:val="2"/>
            <w:shd w:val="clear" w:color="auto" w:fill="auto"/>
            <w:hideMark/>
          </w:tcPr>
          <w:p w14:paraId="378E300F" w14:textId="77777777" w:rsidR="00EB3549" w:rsidRPr="001A4780" w:rsidRDefault="00EB3549" w:rsidP="003F07D0">
            <w:pPr>
              <w:spacing w:before="0" w:after="0" w:line="276" w:lineRule="auto"/>
              <w:rPr>
                <w:sz w:val="20"/>
              </w:rPr>
            </w:pPr>
            <w:r w:rsidRPr="001A4780">
              <w:rPr>
                <w:sz w:val="20"/>
              </w:rPr>
              <w:t> </w:t>
            </w:r>
          </w:p>
        </w:tc>
        <w:tc>
          <w:tcPr>
            <w:tcW w:w="1323" w:type="pct"/>
            <w:gridSpan w:val="2"/>
            <w:shd w:val="clear" w:color="auto" w:fill="auto"/>
            <w:hideMark/>
          </w:tcPr>
          <w:p w14:paraId="64D67222" w14:textId="77777777" w:rsidR="00EB3549" w:rsidRPr="001A4780" w:rsidRDefault="00EB3549" w:rsidP="003F07D0">
            <w:pPr>
              <w:spacing w:before="0" w:after="0" w:line="276" w:lineRule="auto"/>
              <w:rPr>
                <w:sz w:val="20"/>
              </w:rPr>
            </w:pPr>
            <w:r w:rsidRPr="001A4780">
              <w:rPr>
                <w:sz w:val="20"/>
              </w:rPr>
              <w:t> </w:t>
            </w:r>
          </w:p>
        </w:tc>
        <w:tc>
          <w:tcPr>
            <w:tcW w:w="1281" w:type="pct"/>
            <w:shd w:val="clear" w:color="auto" w:fill="auto"/>
            <w:hideMark/>
          </w:tcPr>
          <w:p w14:paraId="11E57585" w14:textId="77777777" w:rsidR="00EB3549" w:rsidRPr="001A4780" w:rsidRDefault="00EB3549" w:rsidP="003F07D0">
            <w:pPr>
              <w:spacing w:before="0" w:after="0" w:line="276" w:lineRule="auto"/>
              <w:rPr>
                <w:sz w:val="20"/>
              </w:rPr>
            </w:pPr>
            <w:r w:rsidRPr="001A4780">
              <w:rPr>
                <w:sz w:val="20"/>
              </w:rPr>
              <w:t xml:space="preserve">base64Binary </w:t>
            </w:r>
            <w:r>
              <w:rPr>
                <w:sz w:val="20"/>
              </w:rPr>
              <w:t xml:space="preserve"> </w:t>
            </w:r>
          </w:p>
        </w:tc>
      </w:tr>
      <w:tr w:rsidR="00EB3549" w:rsidRPr="001A4780" w14:paraId="087AE53C" w14:textId="77777777" w:rsidTr="0023280D">
        <w:tc>
          <w:tcPr>
            <w:tcW w:w="900" w:type="pct"/>
            <w:shd w:val="clear" w:color="auto" w:fill="auto"/>
            <w:hideMark/>
          </w:tcPr>
          <w:p w14:paraId="0E80EB65" w14:textId="77777777" w:rsidR="00EB3549" w:rsidRPr="001A4780" w:rsidRDefault="00EB3549" w:rsidP="003F07D0">
            <w:pPr>
              <w:spacing w:before="0" w:after="0" w:line="276" w:lineRule="auto"/>
              <w:rPr>
                <w:sz w:val="20"/>
              </w:rPr>
            </w:pPr>
            <w:r w:rsidRPr="001A4780">
              <w:rPr>
                <w:sz w:val="20"/>
              </w:rPr>
              <w:t> </w:t>
            </w:r>
          </w:p>
        </w:tc>
        <w:tc>
          <w:tcPr>
            <w:tcW w:w="865" w:type="pct"/>
            <w:gridSpan w:val="2"/>
            <w:shd w:val="clear" w:color="auto" w:fill="auto"/>
            <w:hideMark/>
          </w:tcPr>
          <w:p w14:paraId="02D33519" w14:textId="77777777" w:rsidR="00EB3549" w:rsidRPr="001A4780" w:rsidRDefault="00EB3549" w:rsidP="003F07D0">
            <w:pPr>
              <w:spacing w:before="0" w:after="0" w:line="276" w:lineRule="auto"/>
              <w:rPr>
                <w:sz w:val="20"/>
              </w:rPr>
            </w:pPr>
            <w:r w:rsidRPr="001A4780">
              <w:rPr>
                <w:sz w:val="20"/>
              </w:rPr>
              <w:t xml:space="preserve">type </w:t>
            </w:r>
          </w:p>
        </w:tc>
        <w:tc>
          <w:tcPr>
            <w:tcW w:w="201" w:type="pct"/>
            <w:shd w:val="clear" w:color="auto" w:fill="auto"/>
            <w:hideMark/>
          </w:tcPr>
          <w:p w14:paraId="7BA8A46B" w14:textId="77777777" w:rsidR="00EB3549" w:rsidRPr="001A4780" w:rsidRDefault="00EB3549" w:rsidP="003F07D0">
            <w:pPr>
              <w:spacing w:before="0" w:after="0" w:line="276" w:lineRule="auto"/>
              <w:jc w:val="center"/>
              <w:rPr>
                <w:sz w:val="20"/>
              </w:rPr>
            </w:pPr>
            <w:r w:rsidRPr="001A4780">
              <w:rPr>
                <w:sz w:val="20"/>
              </w:rPr>
              <w:t>H</w:t>
            </w:r>
          </w:p>
        </w:tc>
        <w:tc>
          <w:tcPr>
            <w:tcW w:w="430" w:type="pct"/>
            <w:gridSpan w:val="2"/>
            <w:shd w:val="clear" w:color="auto" w:fill="auto"/>
            <w:hideMark/>
          </w:tcPr>
          <w:p w14:paraId="0FB8A0C0" w14:textId="77777777" w:rsidR="00EB3549" w:rsidRPr="001A4780" w:rsidRDefault="00EB3549" w:rsidP="003F07D0">
            <w:pPr>
              <w:spacing w:before="0" w:after="0" w:line="276" w:lineRule="auto"/>
              <w:jc w:val="center"/>
              <w:rPr>
                <w:sz w:val="20"/>
              </w:rPr>
            </w:pPr>
            <w:r w:rsidRPr="001A4780">
              <w:rPr>
                <w:sz w:val="20"/>
              </w:rPr>
              <w:t>T</w:t>
            </w:r>
          </w:p>
        </w:tc>
        <w:tc>
          <w:tcPr>
            <w:tcW w:w="1323" w:type="pct"/>
            <w:gridSpan w:val="2"/>
            <w:shd w:val="clear" w:color="auto" w:fill="auto"/>
            <w:hideMark/>
          </w:tcPr>
          <w:p w14:paraId="38FBA451" w14:textId="77777777" w:rsidR="00EB3549" w:rsidRPr="003D3972" w:rsidRDefault="003D3972" w:rsidP="003F07D0">
            <w:pPr>
              <w:spacing w:before="0" w:after="0" w:line="276" w:lineRule="auto"/>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281" w:type="pct"/>
            <w:shd w:val="clear" w:color="auto" w:fill="auto"/>
            <w:hideMark/>
          </w:tcPr>
          <w:p w14:paraId="28DB849B" w14:textId="77777777" w:rsidR="00EB3549" w:rsidRPr="001A4780" w:rsidRDefault="00EB3549" w:rsidP="003F07D0">
            <w:pPr>
              <w:spacing w:before="0" w:after="0" w:line="276" w:lineRule="auto"/>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14:paraId="699F3FA9" w14:textId="77777777" w:rsidTr="00490DAA">
        <w:tc>
          <w:tcPr>
            <w:tcW w:w="5000" w:type="pct"/>
            <w:gridSpan w:val="9"/>
            <w:shd w:val="clear" w:color="auto" w:fill="auto"/>
            <w:hideMark/>
          </w:tcPr>
          <w:p w14:paraId="6DB8E7BD" w14:textId="77777777" w:rsidR="00EB3549" w:rsidRPr="001A4780" w:rsidRDefault="00EB3549" w:rsidP="003F07D0">
            <w:pPr>
              <w:spacing w:before="0" w:after="0" w:line="276" w:lineRule="auto"/>
              <w:jc w:val="center"/>
              <w:rPr>
                <w:sz w:val="20"/>
              </w:rPr>
            </w:pPr>
            <w:r w:rsidRPr="0053186C">
              <w:rPr>
                <w:b/>
                <w:sz w:val="20"/>
              </w:rPr>
              <w:t>Информация о процедуре закупки</w:t>
            </w:r>
          </w:p>
        </w:tc>
      </w:tr>
      <w:tr w:rsidR="00EB3549" w:rsidRPr="001A4780" w14:paraId="002749B8" w14:textId="77777777" w:rsidTr="0023280D">
        <w:tc>
          <w:tcPr>
            <w:tcW w:w="900" w:type="pct"/>
            <w:shd w:val="clear" w:color="auto" w:fill="auto"/>
            <w:hideMark/>
          </w:tcPr>
          <w:p w14:paraId="1D5A15EE" w14:textId="77777777" w:rsidR="00EB3549" w:rsidRPr="0053186C" w:rsidRDefault="00EB3549" w:rsidP="003F07D0">
            <w:pPr>
              <w:spacing w:before="0" w:after="0" w:line="276" w:lineRule="auto"/>
              <w:rPr>
                <w:b/>
                <w:sz w:val="20"/>
              </w:rPr>
            </w:pPr>
            <w:r w:rsidRPr="0053186C">
              <w:rPr>
                <w:b/>
                <w:sz w:val="20"/>
              </w:rPr>
              <w:t>procedureInfo</w:t>
            </w:r>
          </w:p>
        </w:tc>
        <w:tc>
          <w:tcPr>
            <w:tcW w:w="865" w:type="pct"/>
            <w:gridSpan w:val="2"/>
            <w:shd w:val="clear" w:color="auto" w:fill="auto"/>
            <w:hideMark/>
          </w:tcPr>
          <w:p w14:paraId="240815A4" w14:textId="77777777" w:rsidR="00EB3549" w:rsidRPr="001A4780" w:rsidRDefault="00EB3549" w:rsidP="003F07D0">
            <w:pPr>
              <w:spacing w:before="0" w:after="0" w:line="276" w:lineRule="auto"/>
              <w:rPr>
                <w:sz w:val="20"/>
              </w:rPr>
            </w:pPr>
          </w:p>
        </w:tc>
        <w:tc>
          <w:tcPr>
            <w:tcW w:w="201" w:type="pct"/>
            <w:shd w:val="clear" w:color="auto" w:fill="auto"/>
            <w:hideMark/>
          </w:tcPr>
          <w:p w14:paraId="653307AC" w14:textId="77777777" w:rsidR="00EB3549" w:rsidRPr="001A4780" w:rsidRDefault="00EB3549" w:rsidP="003F07D0">
            <w:pPr>
              <w:spacing w:before="0" w:after="0" w:line="276" w:lineRule="auto"/>
              <w:jc w:val="center"/>
              <w:rPr>
                <w:sz w:val="20"/>
              </w:rPr>
            </w:pPr>
          </w:p>
        </w:tc>
        <w:tc>
          <w:tcPr>
            <w:tcW w:w="430" w:type="pct"/>
            <w:gridSpan w:val="2"/>
            <w:shd w:val="clear" w:color="auto" w:fill="auto"/>
            <w:hideMark/>
          </w:tcPr>
          <w:p w14:paraId="71BA3C2E" w14:textId="77777777" w:rsidR="00EB3549" w:rsidRPr="001A4780" w:rsidRDefault="00EB3549" w:rsidP="003F07D0">
            <w:pPr>
              <w:spacing w:before="0" w:after="0" w:line="276" w:lineRule="auto"/>
              <w:jc w:val="center"/>
              <w:rPr>
                <w:sz w:val="20"/>
              </w:rPr>
            </w:pPr>
          </w:p>
        </w:tc>
        <w:tc>
          <w:tcPr>
            <w:tcW w:w="1323" w:type="pct"/>
            <w:gridSpan w:val="2"/>
            <w:shd w:val="clear" w:color="auto" w:fill="auto"/>
            <w:hideMark/>
          </w:tcPr>
          <w:p w14:paraId="10A3A3BB" w14:textId="77777777" w:rsidR="00EB3549" w:rsidRPr="001A4780" w:rsidRDefault="00EB3549" w:rsidP="003F07D0">
            <w:pPr>
              <w:spacing w:before="0" w:after="0" w:line="276" w:lineRule="auto"/>
              <w:rPr>
                <w:sz w:val="20"/>
              </w:rPr>
            </w:pPr>
          </w:p>
        </w:tc>
        <w:tc>
          <w:tcPr>
            <w:tcW w:w="1281" w:type="pct"/>
            <w:shd w:val="clear" w:color="auto" w:fill="auto"/>
            <w:hideMark/>
          </w:tcPr>
          <w:p w14:paraId="70CCE983" w14:textId="77777777" w:rsidR="00EB3549" w:rsidRPr="001A4780" w:rsidRDefault="00EB3549" w:rsidP="003F07D0">
            <w:pPr>
              <w:spacing w:before="0" w:after="0" w:line="276" w:lineRule="auto"/>
              <w:rPr>
                <w:sz w:val="20"/>
              </w:rPr>
            </w:pPr>
          </w:p>
        </w:tc>
      </w:tr>
      <w:tr w:rsidR="00EB3549" w:rsidRPr="001A4780" w14:paraId="42B00037" w14:textId="77777777" w:rsidTr="0023280D">
        <w:tc>
          <w:tcPr>
            <w:tcW w:w="900" w:type="pct"/>
            <w:shd w:val="clear" w:color="auto" w:fill="auto"/>
            <w:hideMark/>
          </w:tcPr>
          <w:p w14:paraId="7E43C685" w14:textId="77777777" w:rsidR="00EB3549" w:rsidRPr="001A4780" w:rsidRDefault="00EB3549" w:rsidP="003F07D0">
            <w:pPr>
              <w:spacing w:before="0" w:after="0" w:line="276" w:lineRule="auto"/>
              <w:rPr>
                <w:sz w:val="20"/>
              </w:rPr>
            </w:pPr>
          </w:p>
        </w:tc>
        <w:tc>
          <w:tcPr>
            <w:tcW w:w="865" w:type="pct"/>
            <w:gridSpan w:val="2"/>
            <w:shd w:val="clear" w:color="auto" w:fill="auto"/>
            <w:hideMark/>
          </w:tcPr>
          <w:p w14:paraId="0923E2BE" w14:textId="77777777" w:rsidR="00EB3549" w:rsidRPr="001A4780" w:rsidRDefault="00EB3549" w:rsidP="003F07D0">
            <w:pPr>
              <w:spacing w:before="0" w:after="0" w:line="276" w:lineRule="auto"/>
              <w:rPr>
                <w:sz w:val="20"/>
              </w:rPr>
            </w:pPr>
            <w:r w:rsidRPr="0053186C">
              <w:rPr>
                <w:sz w:val="20"/>
              </w:rPr>
              <w:t>collecting</w:t>
            </w:r>
          </w:p>
        </w:tc>
        <w:tc>
          <w:tcPr>
            <w:tcW w:w="201" w:type="pct"/>
            <w:shd w:val="clear" w:color="auto" w:fill="auto"/>
            <w:hideMark/>
          </w:tcPr>
          <w:p w14:paraId="40BE4FA4" w14:textId="77777777" w:rsidR="00EB3549" w:rsidRPr="00DA16EA" w:rsidRDefault="00EB3549" w:rsidP="003F07D0">
            <w:pPr>
              <w:spacing w:before="0" w:after="0" w:line="276" w:lineRule="auto"/>
              <w:jc w:val="center"/>
              <w:rPr>
                <w:sz w:val="20"/>
                <w:lang w:val="en-US"/>
              </w:rPr>
            </w:pPr>
            <w:r>
              <w:rPr>
                <w:sz w:val="20"/>
                <w:lang w:val="en-US"/>
              </w:rPr>
              <w:t>O</w:t>
            </w:r>
          </w:p>
        </w:tc>
        <w:tc>
          <w:tcPr>
            <w:tcW w:w="430" w:type="pct"/>
            <w:gridSpan w:val="2"/>
            <w:shd w:val="clear" w:color="auto" w:fill="auto"/>
            <w:hideMark/>
          </w:tcPr>
          <w:p w14:paraId="60021E64" w14:textId="77777777" w:rsidR="00EB3549" w:rsidRPr="00DA16EA" w:rsidRDefault="00EB3549" w:rsidP="003F07D0">
            <w:pPr>
              <w:spacing w:before="0" w:after="0" w:line="276" w:lineRule="auto"/>
              <w:jc w:val="center"/>
              <w:rPr>
                <w:sz w:val="20"/>
                <w:lang w:val="en-US"/>
              </w:rPr>
            </w:pPr>
            <w:r>
              <w:rPr>
                <w:sz w:val="20"/>
                <w:lang w:val="en-US"/>
              </w:rPr>
              <w:t>S</w:t>
            </w:r>
          </w:p>
        </w:tc>
        <w:tc>
          <w:tcPr>
            <w:tcW w:w="1323" w:type="pct"/>
            <w:gridSpan w:val="2"/>
            <w:shd w:val="clear" w:color="auto" w:fill="auto"/>
            <w:hideMark/>
          </w:tcPr>
          <w:p w14:paraId="4C54DE09" w14:textId="77777777" w:rsidR="00EB3549" w:rsidRPr="001A4780" w:rsidRDefault="00EB3549" w:rsidP="003F07D0">
            <w:pPr>
              <w:spacing w:before="0" w:after="0" w:line="276" w:lineRule="auto"/>
              <w:ind w:firstLine="45"/>
              <w:rPr>
                <w:sz w:val="20"/>
              </w:rPr>
            </w:pPr>
            <w:r w:rsidRPr="0053186C">
              <w:rPr>
                <w:sz w:val="20"/>
              </w:rPr>
              <w:t>Информация о подаче заявок</w:t>
            </w:r>
          </w:p>
        </w:tc>
        <w:tc>
          <w:tcPr>
            <w:tcW w:w="1281" w:type="pct"/>
            <w:shd w:val="clear" w:color="auto" w:fill="auto"/>
            <w:hideMark/>
          </w:tcPr>
          <w:p w14:paraId="6ED6D4D6" w14:textId="77777777" w:rsidR="00EB3549" w:rsidRPr="001A4780" w:rsidRDefault="00EB3549" w:rsidP="003F07D0">
            <w:pPr>
              <w:spacing w:before="0" w:after="0" w:line="276" w:lineRule="auto"/>
              <w:rPr>
                <w:sz w:val="20"/>
              </w:rPr>
            </w:pPr>
          </w:p>
        </w:tc>
      </w:tr>
      <w:tr w:rsidR="00EB3549" w:rsidRPr="001A4780" w14:paraId="577A84B6" w14:textId="77777777" w:rsidTr="0023280D">
        <w:tc>
          <w:tcPr>
            <w:tcW w:w="900" w:type="pct"/>
            <w:shd w:val="clear" w:color="auto" w:fill="auto"/>
            <w:hideMark/>
          </w:tcPr>
          <w:p w14:paraId="75051C2A" w14:textId="77777777" w:rsidR="00EB3549" w:rsidRPr="001A4780" w:rsidRDefault="00EB3549" w:rsidP="003F07D0">
            <w:pPr>
              <w:spacing w:before="0" w:after="0" w:line="276" w:lineRule="auto"/>
              <w:rPr>
                <w:sz w:val="20"/>
              </w:rPr>
            </w:pPr>
          </w:p>
        </w:tc>
        <w:tc>
          <w:tcPr>
            <w:tcW w:w="865" w:type="pct"/>
            <w:gridSpan w:val="2"/>
            <w:shd w:val="clear" w:color="auto" w:fill="auto"/>
            <w:hideMark/>
          </w:tcPr>
          <w:p w14:paraId="60165D75" w14:textId="77777777" w:rsidR="00EB3549" w:rsidRPr="001A4780" w:rsidRDefault="00EB3549" w:rsidP="003F07D0">
            <w:pPr>
              <w:spacing w:before="0" w:after="0" w:line="276" w:lineRule="auto"/>
              <w:rPr>
                <w:sz w:val="20"/>
              </w:rPr>
            </w:pPr>
            <w:r w:rsidRPr="0053186C">
              <w:rPr>
                <w:sz w:val="20"/>
              </w:rPr>
              <w:t>opening</w:t>
            </w:r>
          </w:p>
        </w:tc>
        <w:tc>
          <w:tcPr>
            <w:tcW w:w="201" w:type="pct"/>
            <w:shd w:val="clear" w:color="auto" w:fill="auto"/>
            <w:hideMark/>
          </w:tcPr>
          <w:p w14:paraId="550C486A" w14:textId="77777777" w:rsidR="00EB3549" w:rsidRPr="00DA16EA" w:rsidRDefault="00EB3549" w:rsidP="003F07D0">
            <w:pPr>
              <w:spacing w:before="0" w:after="0" w:line="276" w:lineRule="auto"/>
              <w:jc w:val="center"/>
              <w:rPr>
                <w:sz w:val="20"/>
                <w:lang w:val="en-US"/>
              </w:rPr>
            </w:pPr>
            <w:r>
              <w:rPr>
                <w:sz w:val="20"/>
                <w:lang w:val="en-US"/>
              </w:rPr>
              <w:t>O</w:t>
            </w:r>
          </w:p>
        </w:tc>
        <w:tc>
          <w:tcPr>
            <w:tcW w:w="430" w:type="pct"/>
            <w:gridSpan w:val="2"/>
            <w:shd w:val="clear" w:color="auto" w:fill="auto"/>
            <w:hideMark/>
          </w:tcPr>
          <w:p w14:paraId="5342EE76" w14:textId="77777777" w:rsidR="00EB3549" w:rsidRPr="00DA16EA" w:rsidRDefault="00EB3549" w:rsidP="003F07D0">
            <w:pPr>
              <w:spacing w:before="0" w:after="0" w:line="276" w:lineRule="auto"/>
              <w:jc w:val="center"/>
              <w:rPr>
                <w:sz w:val="20"/>
                <w:lang w:val="en-US"/>
              </w:rPr>
            </w:pPr>
            <w:r>
              <w:rPr>
                <w:sz w:val="20"/>
                <w:lang w:val="en-US"/>
              </w:rPr>
              <w:t>S</w:t>
            </w:r>
          </w:p>
        </w:tc>
        <w:tc>
          <w:tcPr>
            <w:tcW w:w="1323" w:type="pct"/>
            <w:gridSpan w:val="2"/>
            <w:shd w:val="clear" w:color="auto" w:fill="auto"/>
            <w:hideMark/>
          </w:tcPr>
          <w:p w14:paraId="49C30A8B" w14:textId="77777777" w:rsidR="00EB3549" w:rsidRPr="001A4780" w:rsidRDefault="00EB3549" w:rsidP="003F07D0">
            <w:pPr>
              <w:spacing w:before="0" w:after="0" w:line="276" w:lineRule="auto"/>
              <w:rPr>
                <w:sz w:val="20"/>
              </w:rPr>
            </w:pPr>
            <w:r w:rsidRPr="0053186C">
              <w:rPr>
                <w:sz w:val="20"/>
              </w:rPr>
              <w:t>Информация о вскрытии конвертов, открытии доступа к электронным документам заявок участников</w:t>
            </w:r>
          </w:p>
        </w:tc>
        <w:tc>
          <w:tcPr>
            <w:tcW w:w="1281" w:type="pct"/>
            <w:shd w:val="clear" w:color="auto" w:fill="auto"/>
            <w:hideMark/>
          </w:tcPr>
          <w:p w14:paraId="5A7862FE" w14:textId="77777777" w:rsidR="00EB3549" w:rsidRPr="001A4780" w:rsidRDefault="00EB3549" w:rsidP="003F07D0">
            <w:pPr>
              <w:spacing w:before="0" w:after="0" w:line="276" w:lineRule="auto"/>
              <w:rPr>
                <w:sz w:val="20"/>
              </w:rPr>
            </w:pPr>
          </w:p>
        </w:tc>
      </w:tr>
      <w:tr w:rsidR="00EB3549" w:rsidRPr="001A4780" w14:paraId="61BF5E2B" w14:textId="77777777" w:rsidTr="0023280D">
        <w:tc>
          <w:tcPr>
            <w:tcW w:w="900" w:type="pct"/>
            <w:shd w:val="clear" w:color="auto" w:fill="auto"/>
            <w:hideMark/>
          </w:tcPr>
          <w:p w14:paraId="12421D2D" w14:textId="77777777" w:rsidR="00EB3549" w:rsidRPr="001A4780" w:rsidRDefault="00EB3549" w:rsidP="003F07D0">
            <w:pPr>
              <w:spacing w:before="0" w:after="0" w:line="276" w:lineRule="auto"/>
              <w:rPr>
                <w:sz w:val="20"/>
              </w:rPr>
            </w:pPr>
          </w:p>
        </w:tc>
        <w:tc>
          <w:tcPr>
            <w:tcW w:w="865" w:type="pct"/>
            <w:gridSpan w:val="2"/>
            <w:shd w:val="clear" w:color="auto" w:fill="auto"/>
            <w:hideMark/>
          </w:tcPr>
          <w:p w14:paraId="0D65FFC6" w14:textId="77777777" w:rsidR="00EB3549" w:rsidRPr="00AD09FF" w:rsidRDefault="00EB3549" w:rsidP="003F07D0">
            <w:pPr>
              <w:spacing w:before="0" w:after="0" w:line="276" w:lineRule="auto"/>
              <w:rPr>
                <w:sz w:val="20"/>
                <w:lang w:val="en-US"/>
              </w:rPr>
            </w:pPr>
            <w:r w:rsidRPr="00AD09FF">
              <w:rPr>
                <w:sz w:val="20"/>
                <w:lang w:val="en-US"/>
              </w:rPr>
              <w:t>contracting</w:t>
            </w:r>
          </w:p>
        </w:tc>
        <w:tc>
          <w:tcPr>
            <w:tcW w:w="201" w:type="pct"/>
            <w:shd w:val="clear" w:color="auto" w:fill="auto"/>
            <w:hideMark/>
          </w:tcPr>
          <w:p w14:paraId="1D11F9CB" w14:textId="77777777" w:rsidR="00EB3549" w:rsidRPr="00DA16EA" w:rsidRDefault="00EB3549" w:rsidP="003F07D0">
            <w:pPr>
              <w:spacing w:before="0" w:after="0" w:line="276" w:lineRule="auto"/>
              <w:jc w:val="center"/>
              <w:rPr>
                <w:sz w:val="20"/>
                <w:lang w:val="en-US"/>
              </w:rPr>
            </w:pPr>
            <w:r>
              <w:rPr>
                <w:sz w:val="20"/>
                <w:lang w:val="en-US"/>
              </w:rPr>
              <w:t>O</w:t>
            </w:r>
          </w:p>
        </w:tc>
        <w:tc>
          <w:tcPr>
            <w:tcW w:w="430" w:type="pct"/>
            <w:gridSpan w:val="2"/>
            <w:shd w:val="clear" w:color="auto" w:fill="auto"/>
            <w:hideMark/>
          </w:tcPr>
          <w:p w14:paraId="55A89053" w14:textId="77777777" w:rsidR="00EB3549" w:rsidRPr="00DA16EA" w:rsidRDefault="00EB3549" w:rsidP="003F07D0">
            <w:pPr>
              <w:spacing w:before="0" w:after="0" w:line="276" w:lineRule="auto"/>
              <w:jc w:val="center"/>
              <w:rPr>
                <w:sz w:val="20"/>
                <w:lang w:val="en-US"/>
              </w:rPr>
            </w:pPr>
            <w:r>
              <w:rPr>
                <w:sz w:val="20"/>
                <w:lang w:val="en-US"/>
              </w:rPr>
              <w:t>S</w:t>
            </w:r>
          </w:p>
        </w:tc>
        <w:tc>
          <w:tcPr>
            <w:tcW w:w="1323" w:type="pct"/>
            <w:gridSpan w:val="2"/>
            <w:shd w:val="clear" w:color="auto" w:fill="auto"/>
            <w:hideMark/>
          </w:tcPr>
          <w:p w14:paraId="3EB5A71B" w14:textId="77777777" w:rsidR="00EB3549" w:rsidRPr="001A4780" w:rsidRDefault="00EB3549" w:rsidP="003F07D0">
            <w:pPr>
              <w:spacing w:before="0" w:after="0" w:line="276" w:lineRule="auto"/>
              <w:rPr>
                <w:sz w:val="20"/>
              </w:rPr>
            </w:pPr>
            <w:r w:rsidRPr="00AD09FF">
              <w:rPr>
                <w:sz w:val="20"/>
              </w:rPr>
              <w:t>Информация о заключении контракта</w:t>
            </w:r>
          </w:p>
        </w:tc>
        <w:tc>
          <w:tcPr>
            <w:tcW w:w="1281" w:type="pct"/>
            <w:shd w:val="clear" w:color="auto" w:fill="auto"/>
            <w:hideMark/>
          </w:tcPr>
          <w:p w14:paraId="59D88050" w14:textId="77777777" w:rsidR="00EB3549" w:rsidRPr="001A4780" w:rsidRDefault="00EB3549" w:rsidP="003F07D0">
            <w:pPr>
              <w:spacing w:before="0" w:after="0" w:line="276" w:lineRule="auto"/>
              <w:rPr>
                <w:sz w:val="20"/>
              </w:rPr>
            </w:pPr>
          </w:p>
        </w:tc>
      </w:tr>
      <w:tr w:rsidR="00EB3549" w:rsidRPr="001A4780" w14:paraId="7A3F72A3" w14:textId="77777777" w:rsidTr="00490DAA">
        <w:tc>
          <w:tcPr>
            <w:tcW w:w="5000" w:type="pct"/>
            <w:gridSpan w:val="9"/>
            <w:shd w:val="clear" w:color="auto" w:fill="auto"/>
            <w:hideMark/>
          </w:tcPr>
          <w:p w14:paraId="058C810D" w14:textId="77777777" w:rsidR="00EB3549" w:rsidRPr="001A4780" w:rsidRDefault="00EB3549" w:rsidP="003F07D0">
            <w:pPr>
              <w:spacing w:before="0" w:after="0" w:line="276" w:lineRule="auto"/>
              <w:jc w:val="center"/>
              <w:rPr>
                <w:sz w:val="20"/>
              </w:rPr>
            </w:pPr>
            <w:r w:rsidRPr="00DA16EA">
              <w:rPr>
                <w:b/>
                <w:sz w:val="20"/>
              </w:rPr>
              <w:t>Информация о подаче заявок</w:t>
            </w:r>
          </w:p>
        </w:tc>
      </w:tr>
      <w:tr w:rsidR="00EB3549" w:rsidRPr="001A4780" w14:paraId="41A45FBB" w14:textId="77777777" w:rsidTr="0023280D">
        <w:tc>
          <w:tcPr>
            <w:tcW w:w="900" w:type="pct"/>
            <w:shd w:val="clear" w:color="auto" w:fill="auto"/>
            <w:hideMark/>
          </w:tcPr>
          <w:p w14:paraId="6F1DC9C7" w14:textId="77777777" w:rsidR="00EB3549" w:rsidRPr="00DA16EA" w:rsidRDefault="00EB3549" w:rsidP="003F07D0">
            <w:pPr>
              <w:spacing w:before="0" w:after="0" w:line="276" w:lineRule="auto"/>
              <w:rPr>
                <w:b/>
                <w:sz w:val="20"/>
              </w:rPr>
            </w:pPr>
            <w:r w:rsidRPr="00DA16EA">
              <w:rPr>
                <w:b/>
                <w:sz w:val="20"/>
              </w:rPr>
              <w:t>collecting</w:t>
            </w:r>
          </w:p>
        </w:tc>
        <w:tc>
          <w:tcPr>
            <w:tcW w:w="865" w:type="pct"/>
            <w:gridSpan w:val="2"/>
            <w:shd w:val="clear" w:color="auto" w:fill="auto"/>
            <w:hideMark/>
          </w:tcPr>
          <w:p w14:paraId="64D2CD27" w14:textId="77777777" w:rsidR="00EB3549" w:rsidRPr="001A4780" w:rsidRDefault="00EB3549" w:rsidP="003F07D0">
            <w:pPr>
              <w:spacing w:before="0" w:after="0" w:line="276" w:lineRule="auto"/>
              <w:rPr>
                <w:sz w:val="20"/>
              </w:rPr>
            </w:pPr>
          </w:p>
        </w:tc>
        <w:tc>
          <w:tcPr>
            <w:tcW w:w="201" w:type="pct"/>
            <w:shd w:val="clear" w:color="auto" w:fill="auto"/>
            <w:hideMark/>
          </w:tcPr>
          <w:p w14:paraId="061546BC" w14:textId="77777777" w:rsidR="00EB3549" w:rsidRPr="001A4780" w:rsidRDefault="00EB3549" w:rsidP="003F07D0">
            <w:pPr>
              <w:spacing w:before="0" w:after="0" w:line="276" w:lineRule="auto"/>
              <w:jc w:val="center"/>
              <w:rPr>
                <w:sz w:val="20"/>
              </w:rPr>
            </w:pPr>
          </w:p>
        </w:tc>
        <w:tc>
          <w:tcPr>
            <w:tcW w:w="430" w:type="pct"/>
            <w:gridSpan w:val="2"/>
            <w:shd w:val="clear" w:color="auto" w:fill="auto"/>
            <w:hideMark/>
          </w:tcPr>
          <w:p w14:paraId="79474D8B" w14:textId="77777777" w:rsidR="00EB3549" w:rsidRPr="001A4780" w:rsidRDefault="00EB3549" w:rsidP="003F07D0">
            <w:pPr>
              <w:spacing w:before="0" w:after="0" w:line="276" w:lineRule="auto"/>
              <w:jc w:val="center"/>
              <w:rPr>
                <w:sz w:val="20"/>
              </w:rPr>
            </w:pPr>
          </w:p>
        </w:tc>
        <w:tc>
          <w:tcPr>
            <w:tcW w:w="1323" w:type="pct"/>
            <w:gridSpan w:val="2"/>
            <w:shd w:val="clear" w:color="auto" w:fill="auto"/>
            <w:hideMark/>
          </w:tcPr>
          <w:p w14:paraId="3F76D6FD" w14:textId="77777777" w:rsidR="00EB3549" w:rsidRPr="001A4780" w:rsidRDefault="00EB3549" w:rsidP="003F07D0">
            <w:pPr>
              <w:spacing w:before="0" w:after="0" w:line="276" w:lineRule="auto"/>
              <w:rPr>
                <w:sz w:val="20"/>
              </w:rPr>
            </w:pPr>
          </w:p>
        </w:tc>
        <w:tc>
          <w:tcPr>
            <w:tcW w:w="1281" w:type="pct"/>
            <w:shd w:val="clear" w:color="auto" w:fill="auto"/>
            <w:hideMark/>
          </w:tcPr>
          <w:p w14:paraId="4D228DBD" w14:textId="77777777" w:rsidR="00EB3549" w:rsidRPr="001A4780" w:rsidRDefault="00EB3549" w:rsidP="003F07D0">
            <w:pPr>
              <w:spacing w:before="0" w:after="0" w:line="276" w:lineRule="auto"/>
              <w:rPr>
                <w:sz w:val="20"/>
              </w:rPr>
            </w:pPr>
          </w:p>
        </w:tc>
      </w:tr>
      <w:tr w:rsidR="00EB3549" w:rsidRPr="001A4780" w14:paraId="2407FDD4" w14:textId="77777777" w:rsidTr="0023280D">
        <w:tc>
          <w:tcPr>
            <w:tcW w:w="900" w:type="pct"/>
            <w:shd w:val="clear" w:color="auto" w:fill="auto"/>
            <w:hideMark/>
          </w:tcPr>
          <w:p w14:paraId="59F95B21" w14:textId="77777777" w:rsidR="00EB3549" w:rsidRPr="001A4780" w:rsidRDefault="00EB3549" w:rsidP="003F07D0">
            <w:pPr>
              <w:spacing w:before="0" w:after="0" w:line="276" w:lineRule="auto"/>
              <w:rPr>
                <w:sz w:val="20"/>
              </w:rPr>
            </w:pPr>
          </w:p>
        </w:tc>
        <w:tc>
          <w:tcPr>
            <w:tcW w:w="865" w:type="pct"/>
            <w:gridSpan w:val="2"/>
            <w:shd w:val="clear" w:color="auto" w:fill="auto"/>
            <w:hideMark/>
          </w:tcPr>
          <w:p w14:paraId="4E29E4CB" w14:textId="77777777" w:rsidR="00EB3549" w:rsidRPr="001A4780" w:rsidRDefault="00EB3549" w:rsidP="003F07D0">
            <w:pPr>
              <w:spacing w:before="0" w:after="0" w:line="276" w:lineRule="auto"/>
              <w:rPr>
                <w:sz w:val="20"/>
              </w:rPr>
            </w:pPr>
            <w:r w:rsidRPr="007E7672">
              <w:rPr>
                <w:sz w:val="20"/>
              </w:rPr>
              <w:t>startDate</w:t>
            </w:r>
          </w:p>
        </w:tc>
        <w:tc>
          <w:tcPr>
            <w:tcW w:w="201" w:type="pct"/>
            <w:shd w:val="clear" w:color="auto" w:fill="auto"/>
            <w:hideMark/>
          </w:tcPr>
          <w:p w14:paraId="383B177D" w14:textId="77777777" w:rsidR="00EB3549" w:rsidRPr="007E7672" w:rsidRDefault="00EB3549" w:rsidP="003F07D0">
            <w:pPr>
              <w:spacing w:before="0" w:after="0" w:line="276" w:lineRule="auto"/>
              <w:jc w:val="center"/>
              <w:rPr>
                <w:sz w:val="20"/>
                <w:lang w:val="en-US"/>
              </w:rPr>
            </w:pPr>
            <w:r>
              <w:rPr>
                <w:sz w:val="20"/>
                <w:lang w:val="en-US"/>
              </w:rPr>
              <w:t>O</w:t>
            </w:r>
          </w:p>
        </w:tc>
        <w:tc>
          <w:tcPr>
            <w:tcW w:w="430" w:type="pct"/>
            <w:gridSpan w:val="2"/>
            <w:shd w:val="clear" w:color="auto" w:fill="auto"/>
            <w:hideMark/>
          </w:tcPr>
          <w:p w14:paraId="4E00E4C9" w14:textId="77777777" w:rsidR="00EB3549" w:rsidRPr="007E7672" w:rsidRDefault="00EB3549" w:rsidP="003F07D0">
            <w:pPr>
              <w:spacing w:before="0" w:after="0" w:line="276" w:lineRule="auto"/>
              <w:jc w:val="center"/>
              <w:rPr>
                <w:sz w:val="20"/>
                <w:lang w:val="en-US"/>
              </w:rPr>
            </w:pPr>
            <w:r>
              <w:rPr>
                <w:sz w:val="20"/>
              </w:rPr>
              <w:t>DT</w:t>
            </w:r>
          </w:p>
        </w:tc>
        <w:tc>
          <w:tcPr>
            <w:tcW w:w="1323" w:type="pct"/>
            <w:gridSpan w:val="2"/>
            <w:shd w:val="clear" w:color="auto" w:fill="auto"/>
            <w:hideMark/>
          </w:tcPr>
          <w:p w14:paraId="1355CCB6" w14:textId="77777777" w:rsidR="00EB3549" w:rsidRPr="001A4780" w:rsidRDefault="00EB3549" w:rsidP="003F07D0">
            <w:pPr>
              <w:spacing w:before="0" w:after="0" w:line="276" w:lineRule="auto"/>
              <w:rPr>
                <w:sz w:val="20"/>
              </w:rPr>
            </w:pPr>
            <w:r w:rsidRPr="007E7672">
              <w:rPr>
                <w:sz w:val="20"/>
              </w:rPr>
              <w:t>Дата и время начала подачи заявок</w:t>
            </w:r>
          </w:p>
        </w:tc>
        <w:tc>
          <w:tcPr>
            <w:tcW w:w="1281" w:type="pct"/>
            <w:shd w:val="clear" w:color="auto" w:fill="auto"/>
            <w:hideMark/>
          </w:tcPr>
          <w:p w14:paraId="5D9B25DA" w14:textId="77777777" w:rsidR="00EB3549" w:rsidRPr="001A4780" w:rsidRDefault="00EB3549" w:rsidP="003F07D0">
            <w:pPr>
              <w:spacing w:before="0" w:after="0" w:line="276" w:lineRule="auto"/>
              <w:rPr>
                <w:sz w:val="20"/>
              </w:rPr>
            </w:pPr>
          </w:p>
        </w:tc>
      </w:tr>
      <w:tr w:rsidR="00EB3549" w:rsidRPr="001A4780" w14:paraId="37626339" w14:textId="77777777" w:rsidTr="0023280D">
        <w:tc>
          <w:tcPr>
            <w:tcW w:w="900" w:type="pct"/>
            <w:shd w:val="clear" w:color="auto" w:fill="auto"/>
            <w:hideMark/>
          </w:tcPr>
          <w:p w14:paraId="61A17B7D" w14:textId="77777777" w:rsidR="00EB3549" w:rsidRPr="001A4780" w:rsidRDefault="00EB3549" w:rsidP="003F07D0">
            <w:pPr>
              <w:spacing w:before="0" w:after="0" w:line="276" w:lineRule="auto"/>
              <w:rPr>
                <w:sz w:val="20"/>
              </w:rPr>
            </w:pPr>
          </w:p>
        </w:tc>
        <w:tc>
          <w:tcPr>
            <w:tcW w:w="865" w:type="pct"/>
            <w:gridSpan w:val="2"/>
            <w:shd w:val="clear" w:color="auto" w:fill="auto"/>
            <w:hideMark/>
          </w:tcPr>
          <w:p w14:paraId="0B0B6393" w14:textId="77777777" w:rsidR="00EB3549" w:rsidRPr="001A4780" w:rsidRDefault="00EB3549" w:rsidP="003F07D0">
            <w:pPr>
              <w:spacing w:before="0" w:after="0" w:line="276" w:lineRule="auto"/>
              <w:rPr>
                <w:sz w:val="20"/>
              </w:rPr>
            </w:pPr>
            <w:r w:rsidRPr="007E7672">
              <w:rPr>
                <w:sz w:val="20"/>
              </w:rPr>
              <w:t>place</w:t>
            </w:r>
          </w:p>
        </w:tc>
        <w:tc>
          <w:tcPr>
            <w:tcW w:w="201" w:type="pct"/>
            <w:shd w:val="clear" w:color="auto" w:fill="auto"/>
            <w:hideMark/>
          </w:tcPr>
          <w:p w14:paraId="4EF7A6DD" w14:textId="77777777" w:rsidR="00EB3549" w:rsidRPr="007E7672" w:rsidRDefault="00EB3549" w:rsidP="003F07D0">
            <w:pPr>
              <w:spacing w:before="0" w:after="0" w:line="276" w:lineRule="auto"/>
              <w:jc w:val="center"/>
              <w:rPr>
                <w:sz w:val="20"/>
                <w:lang w:val="en-US"/>
              </w:rPr>
            </w:pPr>
            <w:r>
              <w:rPr>
                <w:sz w:val="20"/>
                <w:lang w:val="en-US"/>
              </w:rPr>
              <w:t>O</w:t>
            </w:r>
          </w:p>
        </w:tc>
        <w:tc>
          <w:tcPr>
            <w:tcW w:w="430" w:type="pct"/>
            <w:gridSpan w:val="2"/>
            <w:shd w:val="clear" w:color="auto" w:fill="auto"/>
            <w:hideMark/>
          </w:tcPr>
          <w:p w14:paraId="0DC9496D" w14:textId="77777777" w:rsidR="00EB3549" w:rsidRPr="007E7672" w:rsidRDefault="00EB3549" w:rsidP="003F07D0">
            <w:pPr>
              <w:spacing w:before="0" w:after="0" w:line="276" w:lineRule="auto"/>
              <w:jc w:val="center"/>
              <w:rPr>
                <w:sz w:val="20"/>
                <w:lang w:val="en-US"/>
              </w:rPr>
            </w:pPr>
            <w:r>
              <w:rPr>
                <w:sz w:val="20"/>
                <w:lang w:val="en-US"/>
              </w:rPr>
              <w:t>T(1-2000)</w:t>
            </w:r>
          </w:p>
        </w:tc>
        <w:tc>
          <w:tcPr>
            <w:tcW w:w="1323" w:type="pct"/>
            <w:gridSpan w:val="2"/>
            <w:shd w:val="clear" w:color="auto" w:fill="auto"/>
            <w:hideMark/>
          </w:tcPr>
          <w:p w14:paraId="7E12859A" w14:textId="77777777" w:rsidR="00EB3549" w:rsidRPr="001A4780" w:rsidRDefault="00EB3549" w:rsidP="003F07D0">
            <w:pPr>
              <w:spacing w:before="0" w:after="0" w:line="276" w:lineRule="auto"/>
              <w:rPr>
                <w:sz w:val="20"/>
              </w:rPr>
            </w:pPr>
            <w:r w:rsidRPr="007E7672">
              <w:rPr>
                <w:sz w:val="20"/>
              </w:rPr>
              <w:t>Место подачи заявок</w:t>
            </w:r>
          </w:p>
        </w:tc>
        <w:tc>
          <w:tcPr>
            <w:tcW w:w="1281" w:type="pct"/>
            <w:shd w:val="clear" w:color="auto" w:fill="auto"/>
            <w:hideMark/>
          </w:tcPr>
          <w:p w14:paraId="279C6F31" w14:textId="77777777" w:rsidR="00EB3549" w:rsidRPr="001A4780" w:rsidRDefault="00EB3549" w:rsidP="003F07D0">
            <w:pPr>
              <w:spacing w:before="0" w:after="0" w:line="276" w:lineRule="auto"/>
              <w:rPr>
                <w:sz w:val="20"/>
              </w:rPr>
            </w:pPr>
          </w:p>
        </w:tc>
      </w:tr>
      <w:tr w:rsidR="00EB3549" w:rsidRPr="001A4780" w14:paraId="1CA46728" w14:textId="77777777" w:rsidTr="0023280D">
        <w:tc>
          <w:tcPr>
            <w:tcW w:w="900" w:type="pct"/>
            <w:shd w:val="clear" w:color="auto" w:fill="auto"/>
            <w:hideMark/>
          </w:tcPr>
          <w:p w14:paraId="548552EE" w14:textId="77777777" w:rsidR="00EB3549" w:rsidRPr="001A4780" w:rsidRDefault="00EB3549" w:rsidP="003F07D0">
            <w:pPr>
              <w:spacing w:before="0" w:after="0" w:line="276" w:lineRule="auto"/>
              <w:rPr>
                <w:sz w:val="20"/>
              </w:rPr>
            </w:pPr>
          </w:p>
        </w:tc>
        <w:tc>
          <w:tcPr>
            <w:tcW w:w="865" w:type="pct"/>
            <w:gridSpan w:val="2"/>
            <w:shd w:val="clear" w:color="auto" w:fill="auto"/>
            <w:hideMark/>
          </w:tcPr>
          <w:p w14:paraId="19CB4A68" w14:textId="77777777" w:rsidR="00EB3549" w:rsidRPr="001A4780" w:rsidRDefault="00EB3549" w:rsidP="003F07D0">
            <w:pPr>
              <w:spacing w:before="0" w:after="0" w:line="276" w:lineRule="auto"/>
              <w:rPr>
                <w:sz w:val="20"/>
              </w:rPr>
            </w:pPr>
            <w:r w:rsidRPr="007E7672">
              <w:rPr>
                <w:sz w:val="20"/>
              </w:rPr>
              <w:t>order</w:t>
            </w:r>
          </w:p>
        </w:tc>
        <w:tc>
          <w:tcPr>
            <w:tcW w:w="201" w:type="pct"/>
            <w:shd w:val="clear" w:color="auto" w:fill="auto"/>
            <w:hideMark/>
          </w:tcPr>
          <w:p w14:paraId="26F2385F" w14:textId="77777777" w:rsidR="00EB3549" w:rsidRPr="00003049" w:rsidRDefault="00EB3549" w:rsidP="003F07D0">
            <w:pPr>
              <w:spacing w:before="0" w:after="0" w:line="276" w:lineRule="auto"/>
              <w:jc w:val="center"/>
              <w:rPr>
                <w:sz w:val="20"/>
                <w:lang w:val="en-US"/>
              </w:rPr>
            </w:pPr>
            <w:r>
              <w:rPr>
                <w:sz w:val="20"/>
                <w:lang w:val="en-US"/>
              </w:rPr>
              <w:t>O</w:t>
            </w:r>
          </w:p>
        </w:tc>
        <w:tc>
          <w:tcPr>
            <w:tcW w:w="430" w:type="pct"/>
            <w:gridSpan w:val="2"/>
            <w:shd w:val="clear" w:color="auto" w:fill="auto"/>
            <w:hideMark/>
          </w:tcPr>
          <w:p w14:paraId="35695E04" w14:textId="77777777" w:rsidR="00EB3549" w:rsidRPr="00003049" w:rsidRDefault="00EB3549" w:rsidP="003F07D0">
            <w:pPr>
              <w:spacing w:before="0" w:after="0" w:line="276" w:lineRule="auto"/>
              <w:jc w:val="center"/>
              <w:rPr>
                <w:sz w:val="20"/>
                <w:lang w:val="en-US"/>
              </w:rPr>
            </w:pPr>
            <w:r>
              <w:rPr>
                <w:sz w:val="20"/>
                <w:lang w:val="en-US"/>
              </w:rPr>
              <w:t>T(1-2000)</w:t>
            </w:r>
          </w:p>
        </w:tc>
        <w:tc>
          <w:tcPr>
            <w:tcW w:w="1323" w:type="pct"/>
            <w:gridSpan w:val="2"/>
            <w:shd w:val="clear" w:color="auto" w:fill="auto"/>
            <w:hideMark/>
          </w:tcPr>
          <w:p w14:paraId="2648A090" w14:textId="77777777" w:rsidR="00EB3549" w:rsidRPr="001A4780" w:rsidRDefault="00EB3549" w:rsidP="003F07D0">
            <w:pPr>
              <w:spacing w:before="0" w:after="0" w:line="276" w:lineRule="auto"/>
              <w:rPr>
                <w:sz w:val="20"/>
              </w:rPr>
            </w:pPr>
            <w:r w:rsidRPr="007E7672">
              <w:rPr>
                <w:sz w:val="20"/>
              </w:rPr>
              <w:t>Порядок подачи заявок</w:t>
            </w:r>
          </w:p>
        </w:tc>
        <w:tc>
          <w:tcPr>
            <w:tcW w:w="1281" w:type="pct"/>
            <w:shd w:val="clear" w:color="auto" w:fill="auto"/>
            <w:hideMark/>
          </w:tcPr>
          <w:p w14:paraId="4B44775F" w14:textId="77777777" w:rsidR="00EB3549" w:rsidRPr="001A4780" w:rsidRDefault="00EB3549" w:rsidP="003F07D0">
            <w:pPr>
              <w:spacing w:before="0" w:after="0" w:line="276" w:lineRule="auto"/>
              <w:rPr>
                <w:sz w:val="20"/>
              </w:rPr>
            </w:pPr>
          </w:p>
        </w:tc>
      </w:tr>
      <w:tr w:rsidR="00EB3549" w:rsidRPr="001A4780" w14:paraId="55A9406E" w14:textId="77777777" w:rsidTr="0023280D">
        <w:tc>
          <w:tcPr>
            <w:tcW w:w="900" w:type="pct"/>
            <w:shd w:val="clear" w:color="auto" w:fill="auto"/>
            <w:hideMark/>
          </w:tcPr>
          <w:p w14:paraId="6A1635BB" w14:textId="77777777" w:rsidR="00EB3549" w:rsidRPr="001A4780" w:rsidRDefault="00EB3549" w:rsidP="003F07D0">
            <w:pPr>
              <w:spacing w:before="0" w:after="0" w:line="276" w:lineRule="auto"/>
              <w:rPr>
                <w:sz w:val="20"/>
              </w:rPr>
            </w:pPr>
          </w:p>
        </w:tc>
        <w:tc>
          <w:tcPr>
            <w:tcW w:w="865" w:type="pct"/>
            <w:gridSpan w:val="2"/>
            <w:shd w:val="clear" w:color="auto" w:fill="auto"/>
            <w:hideMark/>
          </w:tcPr>
          <w:p w14:paraId="71183CB8" w14:textId="77777777" w:rsidR="00EB3549" w:rsidRPr="001A4780" w:rsidRDefault="00EB3549" w:rsidP="003F07D0">
            <w:pPr>
              <w:spacing w:before="0" w:after="0" w:line="276" w:lineRule="auto"/>
              <w:rPr>
                <w:sz w:val="20"/>
              </w:rPr>
            </w:pPr>
            <w:r w:rsidRPr="007E7672">
              <w:rPr>
                <w:sz w:val="20"/>
              </w:rPr>
              <w:t>endDate</w:t>
            </w:r>
          </w:p>
        </w:tc>
        <w:tc>
          <w:tcPr>
            <w:tcW w:w="201" w:type="pct"/>
            <w:shd w:val="clear" w:color="auto" w:fill="auto"/>
            <w:hideMark/>
          </w:tcPr>
          <w:p w14:paraId="49DE4D5D" w14:textId="77777777" w:rsidR="00EB3549" w:rsidRPr="007E7672" w:rsidRDefault="00EB3549" w:rsidP="003F07D0">
            <w:pPr>
              <w:spacing w:before="0" w:after="0" w:line="276" w:lineRule="auto"/>
              <w:jc w:val="center"/>
              <w:rPr>
                <w:sz w:val="20"/>
                <w:lang w:val="en-US"/>
              </w:rPr>
            </w:pPr>
            <w:r>
              <w:rPr>
                <w:sz w:val="20"/>
                <w:lang w:val="en-US"/>
              </w:rPr>
              <w:t>O</w:t>
            </w:r>
          </w:p>
        </w:tc>
        <w:tc>
          <w:tcPr>
            <w:tcW w:w="430" w:type="pct"/>
            <w:gridSpan w:val="2"/>
            <w:shd w:val="clear" w:color="auto" w:fill="auto"/>
            <w:hideMark/>
          </w:tcPr>
          <w:p w14:paraId="704ABFA0" w14:textId="77777777" w:rsidR="00EB3549" w:rsidRPr="007E7672" w:rsidRDefault="00EB3549" w:rsidP="003F07D0">
            <w:pPr>
              <w:spacing w:before="0" w:after="0" w:line="276" w:lineRule="auto"/>
              <w:jc w:val="center"/>
              <w:rPr>
                <w:sz w:val="20"/>
                <w:lang w:val="en-US"/>
              </w:rPr>
            </w:pPr>
            <w:r>
              <w:rPr>
                <w:sz w:val="20"/>
              </w:rPr>
              <w:t>DT</w:t>
            </w:r>
          </w:p>
        </w:tc>
        <w:tc>
          <w:tcPr>
            <w:tcW w:w="1323" w:type="pct"/>
            <w:gridSpan w:val="2"/>
            <w:shd w:val="clear" w:color="auto" w:fill="auto"/>
            <w:hideMark/>
          </w:tcPr>
          <w:p w14:paraId="7EA64AF7" w14:textId="77777777" w:rsidR="00EB3549" w:rsidRPr="001A4780" w:rsidRDefault="00EB3549" w:rsidP="003F07D0">
            <w:pPr>
              <w:spacing w:before="0" w:after="0" w:line="276" w:lineRule="auto"/>
              <w:rPr>
                <w:sz w:val="20"/>
              </w:rPr>
            </w:pPr>
            <w:r w:rsidRPr="007E7672">
              <w:rPr>
                <w:sz w:val="20"/>
              </w:rPr>
              <w:t>Дата и время окончания подачи заявок</w:t>
            </w:r>
          </w:p>
        </w:tc>
        <w:tc>
          <w:tcPr>
            <w:tcW w:w="1281" w:type="pct"/>
            <w:shd w:val="clear" w:color="auto" w:fill="auto"/>
            <w:hideMark/>
          </w:tcPr>
          <w:p w14:paraId="4C96F106" w14:textId="77777777" w:rsidR="00EB3549" w:rsidRPr="001A4780" w:rsidRDefault="00EB3549" w:rsidP="003F07D0">
            <w:pPr>
              <w:spacing w:before="0" w:after="0" w:line="276" w:lineRule="auto"/>
              <w:rPr>
                <w:sz w:val="20"/>
              </w:rPr>
            </w:pPr>
          </w:p>
        </w:tc>
      </w:tr>
      <w:tr w:rsidR="00EB3549" w:rsidRPr="001A4780" w14:paraId="2CD44E7A" w14:textId="77777777" w:rsidTr="0023280D">
        <w:tc>
          <w:tcPr>
            <w:tcW w:w="900" w:type="pct"/>
            <w:shd w:val="clear" w:color="auto" w:fill="auto"/>
          </w:tcPr>
          <w:p w14:paraId="5919A037" w14:textId="77777777" w:rsidR="00EB3549" w:rsidRPr="001A4780" w:rsidRDefault="00EB3549" w:rsidP="003F07D0">
            <w:pPr>
              <w:spacing w:before="0" w:after="0" w:line="276" w:lineRule="auto"/>
              <w:rPr>
                <w:sz w:val="20"/>
              </w:rPr>
            </w:pPr>
          </w:p>
        </w:tc>
        <w:tc>
          <w:tcPr>
            <w:tcW w:w="865" w:type="pct"/>
            <w:gridSpan w:val="2"/>
            <w:shd w:val="clear" w:color="auto" w:fill="auto"/>
          </w:tcPr>
          <w:p w14:paraId="4724392B" w14:textId="77777777" w:rsidR="00EB3549" w:rsidRPr="00AF0F55" w:rsidRDefault="00EB3549" w:rsidP="003F07D0">
            <w:pPr>
              <w:spacing w:before="0" w:after="0" w:line="276" w:lineRule="auto"/>
              <w:rPr>
                <w:sz w:val="20"/>
                <w:lang w:val="en-US"/>
              </w:rPr>
            </w:pPr>
            <w:r>
              <w:rPr>
                <w:sz w:val="20"/>
                <w:lang w:val="en-US"/>
              </w:rPr>
              <w:t>form</w:t>
            </w:r>
          </w:p>
        </w:tc>
        <w:tc>
          <w:tcPr>
            <w:tcW w:w="201" w:type="pct"/>
            <w:shd w:val="clear" w:color="auto" w:fill="auto"/>
          </w:tcPr>
          <w:p w14:paraId="53B202A2" w14:textId="77777777" w:rsidR="00EB3549" w:rsidRDefault="00EB3549" w:rsidP="003F07D0">
            <w:pPr>
              <w:spacing w:before="0" w:after="0" w:line="276" w:lineRule="auto"/>
              <w:jc w:val="center"/>
              <w:rPr>
                <w:sz w:val="20"/>
                <w:lang w:val="en-US"/>
              </w:rPr>
            </w:pPr>
            <w:r>
              <w:rPr>
                <w:sz w:val="20"/>
                <w:lang w:val="en-US"/>
              </w:rPr>
              <w:t>O</w:t>
            </w:r>
          </w:p>
        </w:tc>
        <w:tc>
          <w:tcPr>
            <w:tcW w:w="430" w:type="pct"/>
            <w:gridSpan w:val="2"/>
            <w:shd w:val="clear" w:color="auto" w:fill="auto"/>
          </w:tcPr>
          <w:p w14:paraId="6F1BDCC9" w14:textId="77777777" w:rsidR="00EB3549" w:rsidRDefault="00EB3549" w:rsidP="003F07D0">
            <w:pPr>
              <w:spacing w:before="0" w:after="0" w:line="276" w:lineRule="auto"/>
              <w:jc w:val="center"/>
              <w:rPr>
                <w:sz w:val="20"/>
              </w:rPr>
            </w:pPr>
            <w:r>
              <w:rPr>
                <w:sz w:val="20"/>
                <w:lang w:val="en-US"/>
              </w:rPr>
              <w:t>T(1-2000)</w:t>
            </w:r>
          </w:p>
        </w:tc>
        <w:tc>
          <w:tcPr>
            <w:tcW w:w="1323" w:type="pct"/>
            <w:gridSpan w:val="2"/>
            <w:shd w:val="clear" w:color="auto" w:fill="auto"/>
          </w:tcPr>
          <w:p w14:paraId="1AF2065B" w14:textId="77777777" w:rsidR="00EB3549" w:rsidRPr="007E7672" w:rsidRDefault="00EB3549" w:rsidP="003F07D0">
            <w:pPr>
              <w:spacing w:before="0" w:after="0" w:line="276" w:lineRule="auto"/>
              <w:rPr>
                <w:sz w:val="20"/>
              </w:rPr>
            </w:pPr>
            <w:r w:rsidRPr="00AF0F55">
              <w:rPr>
                <w:sz w:val="20"/>
              </w:rPr>
              <w:t>Форма котировочной заявки</w:t>
            </w:r>
          </w:p>
        </w:tc>
        <w:tc>
          <w:tcPr>
            <w:tcW w:w="1281" w:type="pct"/>
            <w:shd w:val="clear" w:color="auto" w:fill="auto"/>
          </w:tcPr>
          <w:p w14:paraId="51EA83EF" w14:textId="77777777" w:rsidR="00EB3549" w:rsidRPr="001A4780" w:rsidRDefault="00EB3549" w:rsidP="003F07D0">
            <w:pPr>
              <w:spacing w:before="0" w:after="0" w:line="276" w:lineRule="auto"/>
              <w:rPr>
                <w:sz w:val="20"/>
              </w:rPr>
            </w:pPr>
          </w:p>
        </w:tc>
      </w:tr>
      <w:tr w:rsidR="00EB3549" w:rsidRPr="001A4780" w14:paraId="35D558A8" w14:textId="77777777" w:rsidTr="00490DAA">
        <w:tc>
          <w:tcPr>
            <w:tcW w:w="5000" w:type="pct"/>
            <w:gridSpan w:val="9"/>
            <w:shd w:val="clear" w:color="auto" w:fill="auto"/>
            <w:hideMark/>
          </w:tcPr>
          <w:p w14:paraId="67D37250" w14:textId="77777777" w:rsidR="00EB3549" w:rsidRPr="001A4780" w:rsidRDefault="00EB3549" w:rsidP="003F07D0">
            <w:pPr>
              <w:spacing w:before="0" w:after="0" w:line="276" w:lineRule="auto"/>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14:paraId="785EE9FA" w14:textId="77777777" w:rsidTr="0023280D">
        <w:tc>
          <w:tcPr>
            <w:tcW w:w="900" w:type="pct"/>
            <w:shd w:val="clear" w:color="auto" w:fill="auto"/>
            <w:hideMark/>
          </w:tcPr>
          <w:p w14:paraId="54B6E698" w14:textId="77777777" w:rsidR="00EB3549" w:rsidRPr="00C17A89" w:rsidRDefault="00EB3549" w:rsidP="003F07D0">
            <w:pPr>
              <w:spacing w:before="0" w:after="0" w:line="276" w:lineRule="auto"/>
              <w:rPr>
                <w:b/>
                <w:sz w:val="20"/>
              </w:rPr>
            </w:pPr>
            <w:r w:rsidRPr="00C17A89">
              <w:rPr>
                <w:b/>
                <w:sz w:val="20"/>
              </w:rPr>
              <w:t>opening</w:t>
            </w:r>
          </w:p>
        </w:tc>
        <w:tc>
          <w:tcPr>
            <w:tcW w:w="865" w:type="pct"/>
            <w:gridSpan w:val="2"/>
            <w:shd w:val="clear" w:color="auto" w:fill="auto"/>
            <w:hideMark/>
          </w:tcPr>
          <w:p w14:paraId="07B92C97" w14:textId="77777777" w:rsidR="00EB3549" w:rsidRPr="001A4780" w:rsidRDefault="00EB3549" w:rsidP="003F07D0">
            <w:pPr>
              <w:spacing w:before="0" w:after="0" w:line="276" w:lineRule="auto"/>
              <w:rPr>
                <w:sz w:val="20"/>
              </w:rPr>
            </w:pPr>
          </w:p>
        </w:tc>
        <w:tc>
          <w:tcPr>
            <w:tcW w:w="201" w:type="pct"/>
            <w:shd w:val="clear" w:color="auto" w:fill="auto"/>
            <w:hideMark/>
          </w:tcPr>
          <w:p w14:paraId="65F04863" w14:textId="77777777" w:rsidR="00EB3549" w:rsidRPr="001A4780" w:rsidRDefault="00EB3549" w:rsidP="003F07D0">
            <w:pPr>
              <w:spacing w:before="0" w:after="0" w:line="276" w:lineRule="auto"/>
              <w:jc w:val="center"/>
              <w:rPr>
                <w:sz w:val="20"/>
              </w:rPr>
            </w:pPr>
          </w:p>
        </w:tc>
        <w:tc>
          <w:tcPr>
            <w:tcW w:w="430" w:type="pct"/>
            <w:gridSpan w:val="2"/>
            <w:shd w:val="clear" w:color="auto" w:fill="auto"/>
            <w:hideMark/>
          </w:tcPr>
          <w:p w14:paraId="4E15EC42" w14:textId="77777777" w:rsidR="00EB3549" w:rsidRPr="001A4780" w:rsidRDefault="00EB3549" w:rsidP="003F07D0">
            <w:pPr>
              <w:spacing w:before="0" w:after="0" w:line="276" w:lineRule="auto"/>
              <w:jc w:val="center"/>
              <w:rPr>
                <w:sz w:val="20"/>
              </w:rPr>
            </w:pPr>
          </w:p>
        </w:tc>
        <w:tc>
          <w:tcPr>
            <w:tcW w:w="1323" w:type="pct"/>
            <w:gridSpan w:val="2"/>
            <w:shd w:val="clear" w:color="auto" w:fill="auto"/>
            <w:hideMark/>
          </w:tcPr>
          <w:p w14:paraId="3A158834" w14:textId="77777777" w:rsidR="00EB3549" w:rsidRPr="001A4780" w:rsidRDefault="00EB3549" w:rsidP="003F07D0">
            <w:pPr>
              <w:spacing w:before="0" w:after="0" w:line="276" w:lineRule="auto"/>
              <w:rPr>
                <w:sz w:val="20"/>
              </w:rPr>
            </w:pPr>
          </w:p>
        </w:tc>
        <w:tc>
          <w:tcPr>
            <w:tcW w:w="1281" w:type="pct"/>
            <w:shd w:val="clear" w:color="auto" w:fill="auto"/>
            <w:hideMark/>
          </w:tcPr>
          <w:p w14:paraId="6716FFC4" w14:textId="77777777" w:rsidR="00EB3549" w:rsidRPr="001A4780" w:rsidRDefault="00EB3549" w:rsidP="003F07D0">
            <w:pPr>
              <w:spacing w:before="0" w:after="0" w:line="276" w:lineRule="auto"/>
              <w:rPr>
                <w:sz w:val="20"/>
              </w:rPr>
            </w:pPr>
          </w:p>
        </w:tc>
      </w:tr>
      <w:tr w:rsidR="00EB3549" w:rsidRPr="001A4780" w14:paraId="5826FA3E" w14:textId="77777777" w:rsidTr="0023280D">
        <w:tc>
          <w:tcPr>
            <w:tcW w:w="900" w:type="pct"/>
            <w:shd w:val="clear" w:color="auto" w:fill="auto"/>
            <w:hideMark/>
          </w:tcPr>
          <w:p w14:paraId="6C430B9C" w14:textId="77777777" w:rsidR="00EB3549" w:rsidRPr="001A4780" w:rsidRDefault="00EB3549" w:rsidP="003F07D0">
            <w:pPr>
              <w:spacing w:before="0" w:after="0" w:line="276" w:lineRule="auto"/>
              <w:rPr>
                <w:sz w:val="20"/>
              </w:rPr>
            </w:pPr>
          </w:p>
        </w:tc>
        <w:tc>
          <w:tcPr>
            <w:tcW w:w="865" w:type="pct"/>
            <w:gridSpan w:val="2"/>
            <w:shd w:val="clear" w:color="auto" w:fill="auto"/>
            <w:hideMark/>
          </w:tcPr>
          <w:p w14:paraId="6321602C" w14:textId="77777777" w:rsidR="00EB3549" w:rsidRPr="001A4780" w:rsidRDefault="00EB3549" w:rsidP="003F07D0">
            <w:pPr>
              <w:spacing w:before="0" w:after="0" w:line="276" w:lineRule="auto"/>
              <w:rPr>
                <w:sz w:val="20"/>
              </w:rPr>
            </w:pPr>
            <w:r w:rsidRPr="00C17A89">
              <w:rPr>
                <w:sz w:val="20"/>
              </w:rPr>
              <w:t>date</w:t>
            </w:r>
          </w:p>
        </w:tc>
        <w:tc>
          <w:tcPr>
            <w:tcW w:w="201" w:type="pct"/>
            <w:shd w:val="clear" w:color="auto" w:fill="auto"/>
            <w:hideMark/>
          </w:tcPr>
          <w:p w14:paraId="1273659C" w14:textId="77777777" w:rsidR="00EB3549" w:rsidRPr="00377A9A" w:rsidRDefault="00EB3549" w:rsidP="003F07D0">
            <w:pPr>
              <w:spacing w:before="0" w:after="0" w:line="276" w:lineRule="auto"/>
              <w:jc w:val="center"/>
              <w:rPr>
                <w:sz w:val="20"/>
                <w:lang w:val="en-US"/>
              </w:rPr>
            </w:pPr>
            <w:r>
              <w:rPr>
                <w:sz w:val="20"/>
                <w:lang w:val="en-US"/>
              </w:rPr>
              <w:t>O</w:t>
            </w:r>
          </w:p>
        </w:tc>
        <w:tc>
          <w:tcPr>
            <w:tcW w:w="430" w:type="pct"/>
            <w:gridSpan w:val="2"/>
            <w:shd w:val="clear" w:color="auto" w:fill="auto"/>
            <w:hideMark/>
          </w:tcPr>
          <w:p w14:paraId="700DBB2E" w14:textId="77777777" w:rsidR="00EB3549" w:rsidRPr="00377A9A" w:rsidRDefault="00EB3549" w:rsidP="003F07D0">
            <w:pPr>
              <w:spacing w:before="0" w:after="0" w:line="276" w:lineRule="auto"/>
              <w:jc w:val="center"/>
              <w:rPr>
                <w:sz w:val="20"/>
                <w:lang w:val="en-US"/>
              </w:rPr>
            </w:pPr>
            <w:r>
              <w:rPr>
                <w:sz w:val="20"/>
                <w:lang w:val="en-US"/>
              </w:rPr>
              <w:t>DT</w:t>
            </w:r>
          </w:p>
        </w:tc>
        <w:tc>
          <w:tcPr>
            <w:tcW w:w="1323" w:type="pct"/>
            <w:gridSpan w:val="2"/>
            <w:shd w:val="clear" w:color="auto" w:fill="auto"/>
            <w:hideMark/>
          </w:tcPr>
          <w:p w14:paraId="59D2C5AD" w14:textId="77777777" w:rsidR="00EB3549" w:rsidRPr="001A4780" w:rsidRDefault="00EB3549" w:rsidP="003F07D0">
            <w:pPr>
              <w:spacing w:before="0" w:after="0" w:line="276" w:lineRule="auto"/>
              <w:rPr>
                <w:sz w:val="20"/>
              </w:rPr>
            </w:pPr>
            <w:r w:rsidRPr="00C17A89">
              <w:rPr>
                <w:sz w:val="20"/>
              </w:rPr>
              <w:t>Дата и время вскрытия конвертов, открытии доступа к электронным документам заявок участников</w:t>
            </w:r>
          </w:p>
        </w:tc>
        <w:tc>
          <w:tcPr>
            <w:tcW w:w="1281" w:type="pct"/>
            <w:shd w:val="clear" w:color="auto" w:fill="auto"/>
            <w:hideMark/>
          </w:tcPr>
          <w:p w14:paraId="05F66255" w14:textId="77777777" w:rsidR="00EB3549" w:rsidRPr="001A4780" w:rsidRDefault="00EB3549" w:rsidP="003F07D0">
            <w:pPr>
              <w:spacing w:before="0" w:after="0" w:line="276" w:lineRule="auto"/>
              <w:rPr>
                <w:sz w:val="20"/>
              </w:rPr>
            </w:pPr>
          </w:p>
        </w:tc>
      </w:tr>
      <w:tr w:rsidR="00EB3549" w:rsidRPr="001A4780" w14:paraId="57ABE18D" w14:textId="77777777" w:rsidTr="0023280D">
        <w:tc>
          <w:tcPr>
            <w:tcW w:w="900" w:type="pct"/>
            <w:shd w:val="clear" w:color="auto" w:fill="auto"/>
            <w:hideMark/>
          </w:tcPr>
          <w:p w14:paraId="6A5B1289" w14:textId="77777777" w:rsidR="00EB3549" w:rsidRPr="001A4780" w:rsidRDefault="00EB3549" w:rsidP="003F07D0">
            <w:pPr>
              <w:spacing w:before="0" w:after="0" w:line="276" w:lineRule="auto"/>
              <w:rPr>
                <w:sz w:val="20"/>
              </w:rPr>
            </w:pPr>
          </w:p>
        </w:tc>
        <w:tc>
          <w:tcPr>
            <w:tcW w:w="865" w:type="pct"/>
            <w:gridSpan w:val="2"/>
            <w:shd w:val="clear" w:color="auto" w:fill="auto"/>
            <w:hideMark/>
          </w:tcPr>
          <w:p w14:paraId="42E2EED5" w14:textId="77777777" w:rsidR="00EB3549" w:rsidRPr="001A4780" w:rsidRDefault="00EB3549" w:rsidP="003F07D0">
            <w:pPr>
              <w:spacing w:before="0" w:after="0" w:line="276" w:lineRule="auto"/>
              <w:rPr>
                <w:sz w:val="20"/>
              </w:rPr>
            </w:pPr>
            <w:r w:rsidRPr="00377A9A">
              <w:rPr>
                <w:sz w:val="20"/>
              </w:rPr>
              <w:t>place</w:t>
            </w:r>
          </w:p>
        </w:tc>
        <w:tc>
          <w:tcPr>
            <w:tcW w:w="201" w:type="pct"/>
            <w:shd w:val="clear" w:color="auto" w:fill="auto"/>
            <w:hideMark/>
          </w:tcPr>
          <w:p w14:paraId="16F12BC9" w14:textId="77777777" w:rsidR="00EB3549" w:rsidRPr="00377A9A" w:rsidRDefault="00EB3549" w:rsidP="003F07D0">
            <w:pPr>
              <w:spacing w:before="0" w:after="0" w:line="276" w:lineRule="auto"/>
              <w:jc w:val="center"/>
              <w:rPr>
                <w:sz w:val="20"/>
                <w:lang w:val="en-US"/>
              </w:rPr>
            </w:pPr>
            <w:r>
              <w:rPr>
                <w:sz w:val="20"/>
                <w:lang w:val="en-US"/>
              </w:rPr>
              <w:t>O</w:t>
            </w:r>
          </w:p>
        </w:tc>
        <w:tc>
          <w:tcPr>
            <w:tcW w:w="430" w:type="pct"/>
            <w:gridSpan w:val="2"/>
            <w:shd w:val="clear" w:color="auto" w:fill="auto"/>
            <w:hideMark/>
          </w:tcPr>
          <w:p w14:paraId="3D297FA8" w14:textId="77777777" w:rsidR="00EB3549" w:rsidRPr="00377A9A" w:rsidRDefault="00EB3549" w:rsidP="003F07D0">
            <w:pPr>
              <w:spacing w:before="0" w:after="0" w:line="276" w:lineRule="auto"/>
              <w:jc w:val="center"/>
              <w:rPr>
                <w:sz w:val="20"/>
                <w:lang w:val="en-US"/>
              </w:rPr>
            </w:pPr>
            <w:r>
              <w:rPr>
                <w:sz w:val="20"/>
                <w:lang w:val="en-US"/>
              </w:rPr>
              <w:t>T(1-2000)</w:t>
            </w:r>
          </w:p>
        </w:tc>
        <w:tc>
          <w:tcPr>
            <w:tcW w:w="1323" w:type="pct"/>
            <w:gridSpan w:val="2"/>
            <w:shd w:val="clear" w:color="auto" w:fill="auto"/>
            <w:hideMark/>
          </w:tcPr>
          <w:p w14:paraId="7C132E5D" w14:textId="77777777" w:rsidR="00EB3549" w:rsidRPr="001A4780" w:rsidRDefault="00EB3549" w:rsidP="003F07D0">
            <w:pPr>
              <w:spacing w:before="0" w:after="0" w:line="276" w:lineRule="auto"/>
              <w:rPr>
                <w:sz w:val="20"/>
              </w:rPr>
            </w:pPr>
            <w:r w:rsidRPr="00377A9A">
              <w:rPr>
                <w:sz w:val="20"/>
              </w:rPr>
              <w:t>Место вскрытия конвертов, открытии доступа к электронным документам заявок участников</w:t>
            </w:r>
          </w:p>
        </w:tc>
        <w:tc>
          <w:tcPr>
            <w:tcW w:w="1281" w:type="pct"/>
            <w:shd w:val="clear" w:color="auto" w:fill="auto"/>
            <w:hideMark/>
          </w:tcPr>
          <w:p w14:paraId="06E699EE" w14:textId="77777777" w:rsidR="00EB3549" w:rsidRPr="001A4780" w:rsidRDefault="00EB3549" w:rsidP="003F07D0">
            <w:pPr>
              <w:spacing w:before="0" w:after="0" w:line="276" w:lineRule="auto"/>
              <w:rPr>
                <w:sz w:val="20"/>
              </w:rPr>
            </w:pPr>
          </w:p>
        </w:tc>
      </w:tr>
      <w:tr w:rsidR="00EB3549" w:rsidRPr="001A4780" w14:paraId="036F4C4E" w14:textId="77777777" w:rsidTr="0023280D">
        <w:tc>
          <w:tcPr>
            <w:tcW w:w="900" w:type="pct"/>
            <w:shd w:val="clear" w:color="auto" w:fill="auto"/>
            <w:hideMark/>
          </w:tcPr>
          <w:p w14:paraId="77F8D0DC" w14:textId="77777777" w:rsidR="00EB3549" w:rsidRPr="001A4780" w:rsidRDefault="00EB3549" w:rsidP="003F07D0">
            <w:pPr>
              <w:spacing w:before="0" w:after="0" w:line="276" w:lineRule="auto"/>
              <w:rPr>
                <w:sz w:val="20"/>
              </w:rPr>
            </w:pPr>
          </w:p>
        </w:tc>
        <w:tc>
          <w:tcPr>
            <w:tcW w:w="865" w:type="pct"/>
            <w:gridSpan w:val="2"/>
            <w:shd w:val="clear" w:color="auto" w:fill="auto"/>
            <w:hideMark/>
          </w:tcPr>
          <w:p w14:paraId="1F7184AE" w14:textId="77777777" w:rsidR="00EB3549" w:rsidRPr="001A4780" w:rsidRDefault="00EB3549" w:rsidP="003F07D0">
            <w:pPr>
              <w:spacing w:before="0" w:after="0" w:line="276" w:lineRule="auto"/>
              <w:rPr>
                <w:sz w:val="20"/>
              </w:rPr>
            </w:pPr>
            <w:r w:rsidRPr="00377A9A">
              <w:rPr>
                <w:sz w:val="20"/>
              </w:rPr>
              <w:t>addInfo</w:t>
            </w:r>
          </w:p>
        </w:tc>
        <w:tc>
          <w:tcPr>
            <w:tcW w:w="201" w:type="pct"/>
            <w:shd w:val="clear" w:color="auto" w:fill="auto"/>
            <w:hideMark/>
          </w:tcPr>
          <w:p w14:paraId="60FBCB52" w14:textId="77777777" w:rsidR="00EB3549" w:rsidRPr="00377A9A" w:rsidRDefault="00EB3549" w:rsidP="003F07D0">
            <w:pPr>
              <w:spacing w:before="0" w:after="0" w:line="276" w:lineRule="auto"/>
              <w:jc w:val="center"/>
              <w:rPr>
                <w:sz w:val="20"/>
                <w:lang w:val="en-US"/>
              </w:rPr>
            </w:pPr>
            <w:r>
              <w:rPr>
                <w:sz w:val="20"/>
                <w:lang w:val="en-US"/>
              </w:rPr>
              <w:t>H</w:t>
            </w:r>
          </w:p>
        </w:tc>
        <w:tc>
          <w:tcPr>
            <w:tcW w:w="430" w:type="pct"/>
            <w:gridSpan w:val="2"/>
            <w:shd w:val="clear" w:color="auto" w:fill="auto"/>
            <w:hideMark/>
          </w:tcPr>
          <w:p w14:paraId="36B3E6E6" w14:textId="77777777" w:rsidR="00EB3549" w:rsidRPr="00377A9A" w:rsidRDefault="00EB3549" w:rsidP="003F07D0">
            <w:pPr>
              <w:spacing w:before="0" w:after="0" w:line="276" w:lineRule="auto"/>
              <w:jc w:val="center"/>
              <w:rPr>
                <w:sz w:val="20"/>
                <w:lang w:val="en-US"/>
              </w:rPr>
            </w:pPr>
            <w:r>
              <w:rPr>
                <w:sz w:val="20"/>
                <w:lang w:val="en-US"/>
              </w:rPr>
              <w:t>T(1-2000)</w:t>
            </w:r>
          </w:p>
        </w:tc>
        <w:tc>
          <w:tcPr>
            <w:tcW w:w="1323" w:type="pct"/>
            <w:gridSpan w:val="2"/>
            <w:shd w:val="clear" w:color="auto" w:fill="auto"/>
            <w:hideMark/>
          </w:tcPr>
          <w:p w14:paraId="2EADE4CA" w14:textId="77777777" w:rsidR="00EB3549" w:rsidRPr="001A4780" w:rsidRDefault="00EB3549" w:rsidP="003F07D0">
            <w:pPr>
              <w:spacing w:before="0" w:after="0" w:line="276" w:lineRule="auto"/>
              <w:rPr>
                <w:sz w:val="20"/>
              </w:rPr>
            </w:pPr>
            <w:r w:rsidRPr="00377A9A">
              <w:rPr>
                <w:sz w:val="20"/>
              </w:rPr>
              <w:t>Дополнительная информация</w:t>
            </w:r>
          </w:p>
        </w:tc>
        <w:tc>
          <w:tcPr>
            <w:tcW w:w="1281" w:type="pct"/>
            <w:shd w:val="clear" w:color="auto" w:fill="auto"/>
            <w:hideMark/>
          </w:tcPr>
          <w:p w14:paraId="602EEE0D" w14:textId="77777777" w:rsidR="00EB3549" w:rsidRPr="001A4780" w:rsidRDefault="00EB3549" w:rsidP="003F07D0">
            <w:pPr>
              <w:spacing w:before="0" w:after="0" w:line="276" w:lineRule="auto"/>
              <w:rPr>
                <w:sz w:val="20"/>
              </w:rPr>
            </w:pPr>
          </w:p>
        </w:tc>
      </w:tr>
      <w:tr w:rsidR="00EB3549" w:rsidRPr="001A4780" w14:paraId="2585E5B9" w14:textId="77777777" w:rsidTr="00490DAA">
        <w:tc>
          <w:tcPr>
            <w:tcW w:w="5000" w:type="pct"/>
            <w:gridSpan w:val="9"/>
            <w:shd w:val="clear" w:color="auto" w:fill="auto"/>
            <w:hideMark/>
          </w:tcPr>
          <w:p w14:paraId="5FCF0F2C" w14:textId="77777777" w:rsidR="00EB3549" w:rsidRPr="00AD09FF" w:rsidRDefault="00EB3549" w:rsidP="003F07D0">
            <w:pPr>
              <w:spacing w:before="0" w:after="0" w:line="276" w:lineRule="auto"/>
              <w:jc w:val="center"/>
              <w:rPr>
                <w:b/>
                <w:sz w:val="20"/>
              </w:rPr>
            </w:pPr>
            <w:r w:rsidRPr="00AD09FF">
              <w:rPr>
                <w:b/>
                <w:sz w:val="20"/>
              </w:rPr>
              <w:t>Информация о заключении контракта</w:t>
            </w:r>
          </w:p>
        </w:tc>
      </w:tr>
      <w:tr w:rsidR="00EB3549" w:rsidRPr="001A4780" w14:paraId="78C52ADD" w14:textId="77777777" w:rsidTr="0023280D">
        <w:tc>
          <w:tcPr>
            <w:tcW w:w="900" w:type="pct"/>
            <w:shd w:val="clear" w:color="auto" w:fill="auto"/>
            <w:hideMark/>
          </w:tcPr>
          <w:p w14:paraId="1CCAC2C6" w14:textId="77777777" w:rsidR="00EB3549" w:rsidRPr="00AD09FF" w:rsidRDefault="00EB3549" w:rsidP="003F07D0">
            <w:pPr>
              <w:spacing w:before="0" w:after="0" w:line="276" w:lineRule="auto"/>
              <w:rPr>
                <w:b/>
                <w:sz w:val="20"/>
              </w:rPr>
            </w:pPr>
            <w:r w:rsidRPr="00AD09FF">
              <w:rPr>
                <w:b/>
                <w:sz w:val="20"/>
                <w:lang w:val="en-US"/>
              </w:rPr>
              <w:t>contracting</w:t>
            </w:r>
          </w:p>
        </w:tc>
        <w:tc>
          <w:tcPr>
            <w:tcW w:w="865" w:type="pct"/>
            <w:gridSpan w:val="2"/>
            <w:shd w:val="clear" w:color="auto" w:fill="auto"/>
            <w:hideMark/>
          </w:tcPr>
          <w:p w14:paraId="299EF43B" w14:textId="77777777" w:rsidR="00EB3549" w:rsidRPr="001A4780" w:rsidRDefault="00EB3549" w:rsidP="003F07D0">
            <w:pPr>
              <w:spacing w:before="0" w:after="0" w:line="276" w:lineRule="auto"/>
              <w:rPr>
                <w:sz w:val="20"/>
              </w:rPr>
            </w:pPr>
          </w:p>
        </w:tc>
        <w:tc>
          <w:tcPr>
            <w:tcW w:w="201" w:type="pct"/>
            <w:shd w:val="clear" w:color="auto" w:fill="auto"/>
            <w:hideMark/>
          </w:tcPr>
          <w:p w14:paraId="520C4E27" w14:textId="77777777" w:rsidR="00EB3549" w:rsidRPr="001A4780" w:rsidRDefault="00EB3549" w:rsidP="003F07D0">
            <w:pPr>
              <w:spacing w:before="0" w:after="0" w:line="276" w:lineRule="auto"/>
              <w:jc w:val="center"/>
              <w:rPr>
                <w:sz w:val="20"/>
              </w:rPr>
            </w:pPr>
          </w:p>
        </w:tc>
        <w:tc>
          <w:tcPr>
            <w:tcW w:w="430" w:type="pct"/>
            <w:gridSpan w:val="2"/>
            <w:shd w:val="clear" w:color="auto" w:fill="auto"/>
            <w:hideMark/>
          </w:tcPr>
          <w:p w14:paraId="3D1F1C63" w14:textId="77777777" w:rsidR="00EB3549" w:rsidRPr="001A4780" w:rsidRDefault="00EB3549" w:rsidP="003F07D0">
            <w:pPr>
              <w:spacing w:before="0" w:after="0" w:line="276" w:lineRule="auto"/>
              <w:jc w:val="center"/>
              <w:rPr>
                <w:sz w:val="20"/>
              </w:rPr>
            </w:pPr>
          </w:p>
        </w:tc>
        <w:tc>
          <w:tcPr>
            <w:tcW w:w="1323" w:type="pct"/>
            <w:gridSpan w:val="2"/>
            <w:shd w:val="clear" w:color="auto" w:fill="auto"/>
            <w:hideMark/>
          </w:tcPr>
          <w:p w14:paraId="6D90E338" w14:textId="77777777" w:rsidR="00EB3549" w:rsidRPr="001A4780" w:rsidRDefault="00EB3549" w:rsidP="003F07D0">
            <w:pPr>
              <w:spacing w:before="0" w:after="0" w:line="276" w:lineRule="auto"/>
              <w:rPr>
                <w:sz w:val="20"/>
              </w:rPr>
            </w:pPr>
          </w:p>
        </w:tc>
        <w:tc>
          <w:tcPr>
            <w:tcW w:w="1281" w:type="pct"/>
            <w:shd w:val="clear" w:color="auto" w:fill="auto"/>
            <w:hideMark/>
          </w:tcPr>
          <w:p w14:paraId="6A69D2B4" w14:textId="77777777" w:rsidR="00EB3549" w:rsidRPr="001A4780" w:rsidRDefault="00EB3549" w:rsidP="003F07D0">
            <w:pPr>
              <w:spacing w:before="0" w:after="0" w:line="276" w:lineRule="auto"/>
              <w:rPr>
                <w:sz w:val="20"/>
              </w:rPr>
            </w:pPr>
          </w:p>
        </w:tc>
      </w:tr>
      <w:tr w:rsidR="00EB3549" w:rsidRPr="001A4780" w14:paraId="03C5B841" w14:textId="77777777" w:rsidTr="0023280D">
        <w:tc>
          <w:tcPr>
            <w:tcW w:w="900" w:type="pct"/>
            <w:shd w:val="clear" w:color="auto" w:fill="auto"/>
            <w:hideMark/>
          </w:tcPr>
          <w:p w14:paraId="3F0A5A92" w14:textId="77777777" w:rsidR="00EB3549" w:rsidRPr="001A4780" w:rsidRDefault="00EB3549" w:rsidP="003F07D0">
            <w:pPr>
              <w:spacing w:before="0" w:after="0" w:line="276" w:lineRule="auto"/>
              <w:rPr>
                <w:sz w:val="20"/>
              </w:rPr>
            </w:pPr>
          </w:p>
        </w:tc>
        <w:tc>
          <w:tcPr>
            <w:tcW w:w="865" w:type="pct"/>
            <w:gridSpan w:val="2"/>
            <w:shd w:val="clear" w:color="auto" w:fill="auto"/>
            <w:hideMark/>
          </w:tcPr>
          <w:p w14:paraId="0B41574D" w14:textId="77777777" w:rsidR="00EB3549" w:rsidRPr="001A4780" w:rsidRDefault="00EB3549" w:rsidP="003F07D0">
            <w:pPr>
              <w:spacing w:before="0" w:after="0" w:line="276" w:lineRule="auto"/>
              <w:rPr>
                <w:sz w:val="20"/>
              </w:rPr>
            </w:pPr>
            <w:r w:rsidRPr="008F76E6">
              <w:rPr>
                <w:sz w:val="20"/>
              </w:rPr>
              <w:t>contractingTerm</w:t>
            </w:r>
          </w:p>
        </w:tc>
        <w:tc>
          <w:tcPr>
            <w:tcW w:w="201" w:type="pct"/>
            <w:shd w:val="clear" w:color="auto" w:fill="auto"/>
            <w:hideMark/>
          </w:tcPr>
          <w:p w14:paraId="64BEEAA7" w14:textId="77777777" w:rsidR="00EB3549" w:rsidRPr="00377A9A" w:rsidRDefault="00EB3549" w:rsidP="003F07D0">
            <w:pPr>
              <w:spacing w:before="0" w:after="0" w:line="276" w:lineRule="auto"/>
              <w:jc w:val="center"/>
              <w:rPr>
                <w:sz w:val="20"/>
                <w:lang w:val="en-US"/>
              </w:rPr>
            </w:pPr>
            <w:r>
              <w:rPr>
                <w:sz w:val="20"/>
                <w:lang w:val="en-US"/>
              </w:rPr>
              <w:t>O</w:t>
            </w:r>
          </w:p>
        </w:tc>
        <w:tc>
          <w:tcPr>
            <w:tcW w:w="430" w:type="pct"/>
            <w:gridSpan w:val="2"/>
            <w:shd w:val="clear" w:color="auto" w:fill="auto"/>
            <w:hideMark/>
          </w:tcPr>
          <w:p w14:paraId="0B3D0607" w14:textId="77777777" w:rsidR="00EB3549" w:rsidRPr="00377A9A" w:rsidRDefault="00EB3549" w:rsidP="003F07D0">
            <w:pPr>
              <w:spacing w:before="0" w:after="0" w:line="276" w:lineRule="auto"/>
              <w:jc w:val="center"/>
              <w:rPr>
                <w:sz w:val="20"/>
                <w:lang w:val="en-US"/>
              </w:rPr>
            </w:pPr>
            <w:r>
              <w:rPr>
                <w:sz w:val="20"/>
                <w:lang w:val="en-US"/>
              </w:rPr>
              <w:t>T(1-2000)</w:t>
            </w:r>
          </w:p>
        </w:tc>
        <w:tc>
          <w:tcPr>
            <w:tcW w:w="1323" w:type="pct"/>
            <w:gridSpan w:val="2"/>
            <w:shd w:val="clear" w:color="auto" w:fill="auto"/>
            <w:hideMark/>
          </w:tcPr>
          <w:p w14:paraId="3F1CE999" w14:textId="77777777" w:rsidR="00EB3549" w:rsidRPr="001A4780" w:rsidRDefault="00EB3549" w:rsidP="003F07D0">
            <w:pPr>
              <w:spacing w:before="0" w:after="0" w:line="276" w:lineRule="auto"/>
              <w:rPr>
                <w:sz w:val="20"/>
              </w:rPr>
            </w:pPr>
            <w:r w:rsidRPr="008F76E6">
              <w:rPr>
                <w:sz w:val="20"/>
              </w:rPr>
              <w:t>Срок, в течение которого победитель запроса котировок или иной участник запроса котировок, с которым заключается контракт при уклонении победителя от заключения контракта, должен подписать контракт</w:t>
            </w:r>
          </w:p>
        </w:tc>
        <w:tc>
          <w:tcPr>
            <w:tcW w:w="1281" w:type="pct"/>
            <w:shd w:val="clear" w:color="auto" w:fill="auto"/>
            <w:hideMark/>
          </w:tcPr>
          <w:p w14:paraId="533A6F1E" w14:textId="77777777" w:rsidR="00EB3549" w:rsidRPr="001A4780" w:rsidRDefault="00EB3549" w:rsidP="003F07D0">
            <w:pPr>
              <w:spacing w:before="0" w:after="0" w:line="276" w:lineRule="auto"/>
              <w:rPr>
                <w:sz w:val="20"/>
              </w:rPr>
            </w:pPr>
          </w:p>
        </w:tc>
      </w:tr>
      <w:tr w:rsidR="00EB3549" w:rsidRPr="001A4780" w14:paraId="472CB558" w14:textId="77777777" w:rsidTr="0023280D">
        <w:tc>
          <w:tcPr>
            <w:tcW w:w="900" w:type="pct"/>
            <w:shd w:val="clear" w:color="auto" w:fill="auto"/>
            <w:hideMark/>
          </w:tcPr>
          <w:p w14:paraId="533A4DBC" w14:textId="77777777" w:rsidR="00EB3549" w:rsidRPr="001A4780" w:rsidRDefault="00EB3549" w:rsidP="003F07D0">
            <w:pPr>
              <w:spacing w:before="0" w:after="0" w:line="276" w:lineRule="auto"/>
              <w:rPr>
                <w:sz w:val="20"/>
              </w:rPr>
            </w:pPr>
          </w:p>
        </w:tc>
        <w:tc>
          <w:tcPr>
            <w:tcW w:w="865" w:type="pct"/>
            <w:gridSpan w:val="2"/>
            <w:shd w:val="clear" w:color="auto" w:fill="auto"/>
            <w:hideMark/>
          </w:tcPr>
          <w:p w14:paraId="7EC50101" w14:textId="77777777" w:rsidR="00EB3549" w:rsidRPr="001A4780" w:rsidRDefault="00EB3549" w:rsidP="003F07D0">
            <w:pPr>
              <w:spacing w:before="0" w:after="0" w:line="276" w:lineRule="auto"/>
              <w:rPr>
                <w:sz w:val="20"/>
              </w:rPr>
            </w:pPr>
            <w:r w:rsidRPr="008F76E6">
              <w:rPr>
                <w:sz w:val="20"/>
              </w:rPr>
              <w:t>evadeConditions</w:t>
            </w:r>
          </w:p>
        </w:tc>
        <w:tc>
          <w:tcPr>
            <w:tcW w:w="201" w:type="pct"/>
            <w:shd w:val="clear" w:color="auto" w:fill="auto"/>
            <w:hideMark/>
          </w:tcPr>
          <w:p w14:paraId="66C49027" w14:textId="77777777" w:rsidR="00EB3549" w:rsidRPr="00377A9A" w:rsidRDefault="00EB3549" w:rsidP="003F07D0">
            <w:pPr>
              <w:spacing w:before="0" w:after="0" w:line="276" w:lineRule="auto"/>
              <w:jc w:val="center"/>
              <w:rPr>
                <w:sz w:val="20"/>
                <w:lang w:val="en-US"/>
              </w:rPr>
            </w:pPr>
            <w:r>
              <w:rPr>
                <w:sz w:val="20"/>
                <w:lang w:val="en-US"/>
              </w:rPr>
              <w:t>O</w:t>
            </w:r>
          </w:p>
        </w:tc>
        <w:tc>
          <w:tcPr>
            <w:tcW w:w="430" w:type="pct"/>
            <w:gridSpan w:val="2"/>
            <w:shd w:val="clear" w:color="auto" w:fill="auto"/>
            <w:hideMark/>
          </w:tcPr>
          <w:p w14:paraId="1DDB0DB3" w14:textId="77777777" w:rsidR="00EB3549" w:rsidRPr="00377A9A" w:rsidRDefault="00EB3549" w:rsidP="003F07D0">
            <w:pPr>
              <w:spacing w:before="0" w:after="0" w:line="276" w:lineRule="auto"/>
              <w:jc w:val="center"/>
              <w:rPr>
                <w:sz w:val="20"/>
                <w:lang w:val="en-US"/>
              </w:rPr>
            </w:pPr>
            <w:r>
              <w:rPr>
                <w:sz w:val="20"/>
                <w:lang w:val="en-US"/>
              </w:rPr>
              <w:t>T(1-2000)</w:t>
            </w:r>
          </w:p>
        </w:tc>
        <w:tc>
          <w:tcPr>
            <w:tcW w:w="1323" w:type="pct"/>
            <w:gridSpan w:val="2"/>
            <w:shd w:val="clear" w:color="auto" w:fill="auto"/>
            <w:hideMark/>
          </w:tcPr>
          <w:p w14:paraId="77A94438" w14:textId="77777777" w:rsidR="00EB3549" w:rsidRPr="001A4780" w:rsidRDefault="00EB3549" w:rsidP="003F07D0">
            <w:pPr>
              <w:spacing w:before="0" w:after="0" w:line="276" w:lineRule="auto"/>
              <w:rPr>
                <w:sz w:val="20"/>
              </w:rPr>
            </w:pPr>
            <w:r w:rsidRPr="008F76E6">
              <w:rPr>
                <w:sz w:val="20"/>
              </w:rPr>
              <w:t>Условия признания победителя запроса котировок или иного участника запроса котировок уклонившимися от заключения контракта</w:t>
            </w:r>
          </w:p>
        </w:tc>
        <w:tc>
          <w:tcPr>
            <w:tcW w:w="1281" w:type="pct"/>
            <w:shd w:val="clear" w:color="auto" w:fill="auto"/>
            <w:hideMark/>
          </w:tcPr>
          <w:p w14:paraId="33AB2164" w14:textId="77777777" w:rsidR="00EB3549" w:rsidRPr="001A4780" w:rsidRDefault="00EB3549" w:rsidP="003F07D0">
            <w:pPr>
              <w:spacing w:before="0" w:after="0" w:line="276" w:lineRule="auto"/>
              <w:rPr>
                <w:sz w:val="20"/>
              </w:rPr>
            </w:pPr>
          </w:p>
        </w:tc>
      </w:tr>
      <w:tr w:rsidR="00EB3549" w:rsidRPr="001A4780" w14:paraId="42897827" w14:textId="77777777" w:rsidTr="00490DAA">
        <w:tc>
          <w:tcPr>
            <w:tcW w:w="5000" w:type="pct"/>
            <w:gridSpan w:val="9"/>
            <w:shd w:val="clear" w:color="auto" w:fill="auto"/>
            <w:hideMark/>
          </w:tcPr>
          <w:p w14:paraId="1935DDC4" w14:textId="77777777" w:rsidR="00EB3549" w:rsidRPr="001A4780" w:rsidRDefault="00EB3549" w:rsidP="003F07D0">
            <w:pPr>
              <w:spacing w:before="0" w:after="0" w:line="276" w:lineRule="auto"/>
              <w:jc w:val="center"/>
              <w:rPr>
                <w:sz w:val="20"/>
              </w:rPr>
            </w:pPr>
            <w:r>
              <w:rPr>
                <w:b/>
                <w:bCs/>
                <w:sz w:val="20"/>
              </w:rPr>
              <w:t>Лот</w:t>
            </w:r>
            <w:r>
              <w:rPr>
                <w:b/>
                <w:bCs/>
                <w:sz w:val="20"/>
                <w:lang w:val="en-US"/>
              </w:rPr>
              <w:t xml:space="preserve"> </w:t>
            </w:r>
            <w:r w:rsidRPr="001A4780">
              <w:rPr>
                <w:b/>
                <w:bCs/>
                <w:sz w:val="20"/>
              </w:rPr>
              <w:t>извещения</w:t>
            </w:r>
          </w:p>
        </w:tc>
      </w:tr>
      <w:tr w:rsidR="00EB3549" w:rsidRPr="001A4780" w14:paraId="52C41375" w14:textId="77777777" w:rsidTr="0023280D">
        <w:tc>
          <w:tcPr>
            <w:tcW w:w="900" w:type="pct"/>
            <w:shd w:val="clear" w:color="auto" w:fill="auto"/>
            <w:hideMark/>
          </w:tcPr>
          <w:p w14:paraId="2ED342BE" w14:textId="77777777" w:rsidR="00EB3549" w:rsidRPr="00370DA3" w:rsidRDefault="00EB3549" w:rsidP="003F07D0">
            <w:pPr>
              <w:spacing w:before="0" w:after="0" w:line="276" w:lineRule="auto"/>
              <w:rPr>
                <w:b/>
                <w:bCs/>
                <w:sz w:val="20"/>
                <w:lang w:val="en-US"/>
              </w:rPr>
            </w:pPr>
            <w:r>
              <w:rPr>
                <w:b/>
                <w:bCs/>
                <w:sz w:val="20"/>
                <w:lang w:val="en-US"/>
              </w:rPr>
              <w:t>lot</w:t>
            </w:r>
          </w:p>
        </w:tc>
        <w:tc>
          <w:tcPr>
            <w:tcW w:w="865" w:type="pct"/>
            <w:gridSpan w:val="2"/>
            <w:shd w:val="clear" w:color="auto" w:fill="auto"/>
            <w:hideMark/>
          </w:tcPr>
          <w:p w14:paraId="79B42CF1" w14:textId="77777777" w:rsidR="00EB3549" w:rsidRPr="001A4780" w:rsidRDefault="00EB3549" w:rsidP="003F07D0">
            <w:pPr>
              <w:spacing w:before="0" w:after="0" w:line="276" w:lineRule="auto"/>
              <w:jc w:val="center"/>
              <w:rPr>
                <w:sz w:val="20"/>
              </w:rPr>
            </w:pPr>
          </w:p>
        </w:tc>
        <w:tc>
          <w:tcPr>
            <w:tcW w:w="201" w:type="pct"/>
            <w:shd w:val="clear" w:color="auto" w:fill="auto"/>
            <w:hideMark/>
          </w:tcPr>
          <w:p w14:paraId="102D030E" w14:textId="77777777" w:rsidR="00EB3549" w:rsidRPr="00370DA3" w:rsidRDefault="00EB3549" w:rsidP="003F07D0">
            <w:pPr>
              <w:spacing w:before="0" w:after="0" w:line="276" w:lineRule="auto"/>
              <w:jc w:val="center"/>
              <w:rPr>
                <w:sz w:val="20"/>
                <w:lang w:val="en-US"/>
              </w:rPr>
            </w:pPr>
          </w:p>
        </w:tc>
        <w:tc>
          <w:tcPr>
            <w:tcW w:w="430" w:type="pct"/>
            <w:gridSpan w:val="2"/>
            <w:shd w:val="clear" w:color="auto" w:fill="auto"/>
            <w:hideMark/>
          </w:tcPr>
          <w:p w14:paraId="29DAD9F9" w14:textId="77777777" w:rsidR="00EB3549" w:rsidRPr="00370DA3" w:rsidRDefault="00EB3549" w:rsidP="003F07D0">
            <w:pPr>
              <w:spacing w:before="0" w:after="0" w:line="276" w:lineRule="auto"/>
              <w:jc w:val="center"/>
              <w:rPr>
                <w:sz w:val="20"/>
                <w:lang w:val="en-US"/>
              </w:rPr>
            </w:pPr>
          </w:p>
        </w:tc>
        <w:tc>
          <w:tcPr>
            <w:tcW w:w="1323" w:type="pct"/>
            <w:gridSpan w:val="2"/>
            <w:shd w:val="clear" w:color="auto" w:fill="auto"/>
            <w:hideMark/>
          </w:tcPr>
          <w:p w14:paraId="4BE8ED8A" w14:textId="77777777" w:rsidR="00EB3549" w:rsidRPr="0001578F" w:rsidRDefault="00EB3549" w:rsidP="003F07D0">
            <w:pPr>
              <w:spacing w:before="0" w:after="0" w:line="276" w:lineRule="auto"/>
              <w:rPr>
                <w:sz w:val="20"/>
              </w:rPr>
            </w:pPr>
          </w:p>
        </w:tc>
        <w:tc>
          <w:tcPr>
            <w:tcW w:w="1281" w:type="pct"/>
            <w:shd w:val="clear" w:color="auto" w:fill="auto"/>
            <w:hideMark/>
          </w:tcPr>
          <w:p w14:paraId="41ED96EF" w14:textId="77777777" w:rsidR="00EB3549" w:rsidRDefault="00EB3549" w:rsidP="003F07D0">
            <w:pPr>
              <w:spacing w:before="0" w:after="0" w:line="276" w:lineRule="auto"/>
              <w:rPr>
                <w:sz w:val="20"/>
              </w:rPr>
            </w:pPr>
          </w:p>
        </w:tc>
      </w:tr>
      <w:tr w:rsidR="00EB3549" w:rsidRPr="00F849BD" w14:paraId="413FD01D" w14:textId="77777777" w:rsidTr="0023280D">
        <w:tc>
          <w:tcPr>
            <w:tcW w:w="900" w:type="pct"/>
            <w:shd w:val="clear" w:color="auto" w:fill="auto"/>
            <w:hideMark/>
          </w:tcPr>
          <w:p w14:paraId="472B5807" w14:textId="77777777" w:rsidR="00EB3549" w:rsidRPr="001A4780" w:rsidRDefault="00EB3549" w:rsidP="003F07D0">
            <w:pPr>
              <w:spacing w:before="0" w:after="0" w:line="276" w:lineRule="auto"/>
              <w:rPr>
                <w:sz w:val="20"/>
              </w:rPr>
            </w:pPr>
          </w:p>
        </w:tc>
        <w:tc>
          <w:tcPr>
            <w:tcW w:w="865" w:type="pct"/>
            <w:gridSpan w:val="2"/>
            <w:shd w:val="clear" w:color="auto" w:fill="auto"/>
            <w:hideMark/>
          </w:tcPr>
          <w:p w14:paraId="64DCED4A" w14:textId="77777777" w:rsidR="00EB3549" w:rsidRPr="001A4780" w:rsidRDefault="00EB3549" w:rsidP="003F07D0">
            <w:pPr>
              <w:spacing w:before="0" w:after="0" w:line="276" w:lineRule="auto"/>
              <w:rPr>
                <w:sz w:val="20"/>
              </w:rPr>
            </w:pPr>
            <w:r w:rsidRPr="00B748C4">
              <w:rPr>
                <w:sz w:val="20"/>
              </w:rPr>
              <w:t>maxPrice</w:t>
            </w:r>
          </w:p>
        </w:tc>
        <w:tc>
          <w:tcPr>
            <w:tcW w:w="201" w:type="pct"/>
            <w:shd w:val="clear" w:color="auto" w:fill="auto"/>
            <w:hideMark/>
          </w:tcPr>
          <w:p w14:paraId="0A882D8B" w14:textId="77777777" w:rsidR="00EB3549" w:rsidRPr="00F849BD" w:rsidRDefault="00EB3549" w:rsidP="003F07D0">
            <w:pPr>
              <w:spacing w:before="0" w:after="0" w:line="276" w:lineRule="auto"/>
              <w:jc w:val="center"/>
              <w:rPr>
                <w:sz w:val="20"/>
                <w:lang w:val="en-US"/>
              </w:rPr>
            </w:pPr>
            <w:r>
              <w:rPr>
                <w:sz w:val="20"/>
                <w:lang w:val="en-US"/>
              </w:rPr>
              <w:t>O</w:t>
            </w:r>
          </w:p>
        </w:tc>
        <w:tc>
          <w:tcPr>
            <w:tcW w:w="430" w:type="pct"/>
            <w:gridSpan w:val="2"/>
            <w:shd w:val="clear" w:color="auto" w:fill="auto"/>
            <w:hideMark/>
          </w:tcPr>
          <w:p w14:paraId="2547D210" w14:textId="77777777" w:rsidR="00EB3549" w:rsidRPr="00F849BD" w:rsidRDefault="00EB3549" w:rsidP="003F07D0">
            <w:pPr>
              <w:spacing w:before="0" w:after="0" w:line="276" w:lineRule="auto"/>
              <w:jc w:val="center"/>
              <w:rPr>
                <w:sz w:val="20"/>
                <w:lang w:val="en-US"/>
              </w:rPr>
            </w:pPr>
            <w:r>
              <w:rPr>
                <w:sz w:val="20"/>
                <w:lang w:val="en-US"/>
              </w:rPr>
              <w:t>T(1-21)</w:t>
            </w:r>
          </w:p>
        </w:tc>
        <w:tc>
          <w:tcPr>
            <w:tcW w:w="1323" w:type="pct"/>
            <w:gridSpan w:val="2"/>
            <w:shd w:val="clear" w:color="auto" w:fill="auto"/>
            <w:hideMark/>
          </w:tcPr>
          <w:p w14:paraId="4F527BDD" w14:textId="77777777" w:rsidR="00EB3549" w:rsidRPr="001A4780" w:rsidRDefault="00001F54" w:rsidP="003F07D0">
            <w:pPr>
              <w:spacing w:before="0" w:after="0" w:line="276" w:lineRule="auto"/>
              <w:rPr>
                <w:sz w:val="20"/>
              </w:rPr>
            </w:pPr>
            <w:r w:rsidRPr="00001F54">
              <w:rPr>
                <w:sz w:val="20"/>
              </w:rPr>
              <w:t>Начальная (максимальная) цена контрактов/Максимальное значение цены контракта</w:t>
            </w:r>
          </w:p>
        </w:tc>
        <w:tc>
          <w:tcPr>
            <w:tcW w:w="1281" w:type="pct"/>
            <w:shd w:val="clear" w:color="auto" w:fill="auto"/>
            <w:hideMark/>
          </w:tcPr>
          <w:p w14:paraId="2A66B523" w14:textId="77777777" w:rsidR="00EB3549" w:rsidRPr="00F849BD" w:rsidRDefault="00EB3549" w:rsidP="003F07D0">
            <w:pPr>
              <w:spacing w:before="0" w:after="0" w:line="276" w:lineRule="auto"/>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tc>
      </w:tr>
      <w:tr w:rsidR="00EB3549" w:rsidRPr="00F849BD" w14:paraId="2D6A2C13" w14:textId="77777777" w:rsidTr="0023280D">
        <w:tc>
          <w:tcPr>
            <w:tcW w:w="900" w:type="pct"/>
            <w:shd w:val="clear" w:color="auto" w:fill="auto"/>
          </w:tcPr>
          <w:p w14:paraId="481FBE8D" w14:textId="77777777" w:rsidR="00EB3549" w:rsidRPr="001A4780" w:rsidRDefault="00EB3549" w:rsidP="003F07D0">
            <w:pPr>
              <w:spacing w:before="0" w:after="0" w:line="276" w:lineRule="auto"/>
              <w:rPr>
                <w:sz w:val="20"/>
              </w:rPr>
            </w:pPr>
          </w:p>
        </w:tc>
        <w:tc>
          <w:tcPr>
            <w:tcW w:w="865" w:type="pct"/>
            <w:gridSpan w:val="2"/>
            <w:shd w:val="clear" w:color="auto" w:fill="auto"/>
          </w:tcPr>
          <w:p w14:paraId="04DE1525" w14:textId="77777777" w:rsidR="00EB3549" w:rsidRPr="00B748C4" w:rsidRDefault="00EB3549" w:rsidP="003F07D0">
            <w:pPr>
              <w:spacing w:before="0" w:after="0" w:line="276" w:lineRule="auto"/>
              <w:rPr>
                <w:sz w:val="20"/>
              </w:rPr>
            </w:pPr>
            <w:r w:rsidRPr="009B5F72">
              <w:rPr>
                <w:sz w:val="20"/>
              </w:rPr>
              <w:t>priceFormula</w:t>
            </w:r>
          </w:p>
        </w:tc>
        <w:tc>
          <w:tcPr>
            <w:tcW w:w="201" w:type="pct"/>
            <w:shd w:val="clear" w:color="auto" w:fill="auto"/>
          </w:tcPr>
          <w:p w14:paraId="56DDF1D3" w14:textId="77777777" w:rsidR="00EB3549" w:rsidRDefault="00EB3549" w:rsidP="003F07D0">
            <w:pPr>
              <w:spacing w:before="0" w:after="0" w:line="276" w:lineRule="auto"/>
              <w:jc w:val="center"/>
              <w:rPr>
                <w:sz w:val="20"/>
                <w:lang w:val="en-US"/>
              </w:rPr>
            </w:pPr>
            <w:r>
              <w:rPr>
                <w:sz w:val="20"/>
                <w:lang w:val="en-US"/>
              </w:rPr>
              <w:t>H</w:t>
            </w:r>
          </w:p>
        </w:tc>
        <w:tc>
          <w:tcPr>
            <w:tcW w:w="430" w:type="pct"/>
            <w:gridSpan w:val="2"/>
            <w:shd w:val="clear" w:color="auto" w:fill="auto"/>
          </w:tcPr>
          <w:p w14:paraId="1B930D23" w14:textId="77777777" w:rsidR="00EB3549" w:rsidRDefault="00EB3549" w:rsidP="003F07D0">
            <w:pPr>
              <w:spacing w:before="0" w:after="0" w:line="276" w:lineRule="auto"/>
              <w:jc w:val="center"/>
              <w:rPr>
                <w:sz w:val="20"/>
                <w:lang w:val="en-US"/>
              </w:rPr>
            </w:pPr>
            <w:r>
              <w:rPr>
                <w:sz w:val="20"/>
                <w:lang w:val="en-US"/>
              </w:rPr>
              <w:t>T(1-2000)</w:t>
            </w:r>
          </w:p>
        </w:tc>
        <w:tc>
          <w:tcPr>
            <w:tcW w:w="1323" w:type="pct"/>
            <w:gridSpan w:val="2"/>
            <w:shd w:val="clear" w:color="auto" w:fill="auto"/>
          </w:tcPr>
          <w:p w14:paraId="736BB740" w14:textId="77777777" w:rsidR="00EB3549" w:rsidRPr="00B748C4" w:rsidRDefault="00EB3549" w:rsidP="003F07D0">
            <w:pPr>
              <w:spacing w:before="0" w:after="0" w:line="276" w:lineRule="auto"/>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281" w:type="pct"/>
            <w:shd w:val="clear" w:color="auto" w:fill="auto"/>
          </w:tcPr>
          <w:p w14:paraId="066213A8" w14:textId="77777777" w:rsidR="00C47BE1" w:rsidRDefault="00C47BE1" w:rsidP="003F07D0">
            <w:pPr>
              <w:spacing w:before="0" w:after="0" w:line="276" w:lineRule="auto"/>
              <w:rPr>
                <w:sz w:val="20"/>
              </w:rPr>
            </w:pPr>
            <w:r>
              <w:rPr>
                <w:sz w:val="20"/>
              </w:rPr>
              <w:t>Устарело. Элемент оставлен для обратной совместимости схем.</w:t>
            </w:r>
          </w:p>
          <w:p w14:paraId="7B98BBD1" w14:textId="77777777" w:rsidR="00EB3549" w:rsidRDefault="00C47BE1" w:rsidP="003F07D0">
            <w:pPr>
              <w:spacing w:before="0" w:after="0" w:line="276" w:lineRule="auto"/>
              <w:rPr>
                <w:sz w:val="20"/>
              </w:rPr>
            </w:pPr>
            <w:r>
              <w:rPr>
                <w:sz w:val="20"/>
              </w:rPr>
              <w:t>При приеме контролируется недопустимость его заполнения.</w:t>
            </w:r>
          </w:p>
        </w:tc>
      </w:tr>
      <w:tr w:rsidR="00EB3549" w:rsidRPr="00F849BD" w14:paraId="49357088" w14:textId="77777777" w:rsidTr="0023280D">
        <w:tc>
          <w:tcPr>
            <w:tcW w:w="900" w:type="pct"/>
            <w:shd w:val="clear" w:color="auto" w:fill="auto"/>
          </w:tcPr>
          <w:p w14:paraId="5D29A526" w14:textId="77777777" w:rsidR="00EB3549" w:rsidRPr="001A4780" w:rsidRDefault="00EB3549" w:rsidP="003F07D0">
            <w:pPr>
              <w:spacing w:before="0" w:after="0" w:line="276" w:lineRule="auto"/>
              <w:rPr>
                <w:sz w:val="20"/>
              </w:rPr>
            </w:pPr>
          </w:p>
        </w:tc>
        <w:tc>
          <w:tcPr>
            <w:tcW w:w="865" w:type="pct"/>
            <w:gridSpan w:val="2"/>
            <w:shd w:val="clear" w:color="auto" w:fill="auto"/>
          </w:tcPr>
          <w:p w14:paraId="21B19140" w14:textId="77777777" w:rsidR="00EB3549" w:rsidRPr="00B748C4" w:rsidRDefault="00EB3549" w:rsidP="003F07D0">
            <w:pPr>
              <w:spacing w:before="0" w:after="0" w:line="276" w:lineRule="auto"/>
              <w:rPr>
                <w:sz w:val="20"/>
              </w:rPr>
            </w:pPr>
            <w:r w:rsidRPr="009B5F72">
              <w:rPr>
                <w:sz w:val="20"/>
              </w:rPr>
              <w:t>standardContractNumber</w:t>
            </w:r>
          </w:p>
        </w:tc>
        <w:tc>
          <w:tcPr>
            <w:tcW w:w="201" w:type="pct"/>
            <w:shd w:val="clear" w:color="auto" w:fill="auto"/>
          </w:tcPr>
          <w:p w14:paraId="341E140D" w14:textId="77777777" w:rsidR="00EB3549" w:rsidRDefault="00EB3549" w:rsidP="003F07D0">
            <w:pPr>
              <w:spacing w:before="0" w:after="0" w:line="276" w:lineRule="auto"/>
              <w:jc w:val="center"/>
              <w:rPr>
                <w:sz w:val="20"/>
                <w:lang w:val="en-US"/>
              </w:rPr>
            </w:pPr>
            <w:r>
              <w:rPr>
                <w:sz w:val="20"/>
                <w:lang w:val="en-US"/>
              </w:rPr>
              <w:t>H</w:t>
            </w:r>
          </w:p>
        </w:tc>
        <w:tc>
          <w:tcPr>
            <w:tcW w:w="430" w:type="pct"/>
            <w:gridSpan w:val="2"/>
            <w:shd w:val="clear" w:color="auto" w:fill="auto"/>
          </w:tcPr>
          <w:p w14:paraId="00F3FB5C" w14:textId="77777777" w:rsidR="00EB3549" w:rsidRDefault="00D76E61" w:rsidP="003F07D0">
            <w:pPr>
              <w:spacing w:before="0" w:after="0" w:line="276" w:lineRule="auto"/>
              <w:jc w:val="center"/>
              <w:rPr>
                <w:sz w:val="20"/>
                <w:lang w:val="en-US"/>
              </w:rPr>
            </w:pPr>
            <w:r>
              <w:rPr>
                <w:sz w:val="20"/>
                <w:lang w:val="en-US"/>
              </w:rPr>
              <w:t>T</w:t>
            </w:r>
            <w:r w:rsidR="00EB3549">
              <w:rPr>
                <w:sz w:val="20"/>
                <w:lang w:val="en-US"/>
              </w:rPr>
              <w:t>(16)</w:t>
            </w:r>
          </w:p>
        </w:tc>
        <w:tc>
          <w:tcPr>
            <w:tcW w:w="1323" w:type="pct"/>
            <w:gridSpan w:val="2"/>
            <w:shd w:val="clear" w:color="auto" w:fill="auto"/>
          </w:tcPr>
          <w:p w14:paraId="2AFEBA96" w14:textId="77777777" w:rsidR="00EB3549" w:rsidRPr="00B748C4" w:rsidRDefault="00EB3549" w:rsidP="003F07D0">
            <w:pPr>
              <w:spacing w:before="0" w:after="0" w:line="276" w:lineRule="auto"/>
              <w:rPr>
                <w:sz w:val="20"/>
              </w:rPr>
            </w:pPr>
            <w:r w:rsidRPr="009B5F72">
              <w:rPr>
                <w:sz w:val="20"/>
              </w:rPr>
              <w:t>Номер типового контракта, типовых условий контракта</w:t>
            </w:r>
          </w:p>
        </w:tc>
        <w:tc>
          <w:tcPr>
            <w:tcW w:w="1281" w:type="pct"/>
            <w:shd w:val="clear" w:color="auto" w:fill="auto"/>
          </w:tcPr>
          <w:p w14:paraId="0948CEE2" w14:textId="77777777" w:rsidR="00EB3549" w:rsidRDefault="00D76E61" w:rsidP="003F07D0">
            <w:pPr>
              <w:spacing w:before="0" w:after="0" w:line="276" w:lineRule="auto"/>
              <w:rPr>
                <w:sz w:val="20"/>
              </w:rPr>
            </w:pPr>
            <w:r>
              <w:rPr>
                <w:sz w:val="20"/>
              </w:rPr>
              <w:t xml:space="preserve">Шаблон значения: </w:t>
            </w:r>
            <w:r w:rsidRPr="007B715B">
              <w:rPr>
                <w:sz w:val="20"/>
              </w:rPr>
              <w:t>\d{16}</w:t>
            </w:r>
          </w:p>
        </w:tc>
      </w:tr>
      <w:tr w:rsidR="00EB3549" w:rsidRPr="00F849BD" w14:paraId="79E66F67" w14:textId="77777777" w:rsidTr="0023280D">
        <w:tc>
          <w:tcPr>
            <w:tcW w:w="900" w:type="pct"/>
            <w:shd w:val="clear" w:color="auto" w:fill="auto"/>
            <w:hideMark/>
          </w:tcPr>
          <w:p w14:paraId="222AEAFC" w14:textId="77777777" w:rsidR="00EB3549" w:rsidRPr="001A4780" w:rsidRDefault="00EB3549" w:rsidP="003F07D0">
            <w:pPr>
              <w:spacing w:before="0" w:after="0" w:line="276" w:lineRule="auto"/>
              <w:rPr>
                <w:sz w:val="20"/>
              </w:rPr>
            </w:pPr>
            <w:r w:rsidRPr="001A4780">
              <w:rPr>
                <w:sz w:val="20"/>
              </w:rPr>
              <w:t> </w:t>
            </w:r>
          </w:p>
        </w:tc>
        <w:tc>
          <w:tcPr>
            <w:tcW w:w="865" w:type="pct"/>
            <w:gridSpan w:val="2"/>
            <w:shd w:val="clear" w:color="auto" w:fill="auto"/>
            <w:hideMark/>
          </w:tcPr>
          <w:p w14:paraId="638591F9" w14:textId="77777777" w:rsidR="00EB3549" w:rsidRPr="008F76E6" w:rsidRDefault="00EB3549" w:rsidP="003F07D0">
            <w:pPr>
              <w:spacing w:before="0" w:after="0" w:line="276" w:lineRule="auto"/>
              <w:rPr>
                <w:sz w:val="20"/>
                <w:lang w:val="en-US"/>
              </w:rPr>
            </w:pPr>
            <w:r w:rsidRPr="00B748C4">
              <w:rPr>
                <w:sz w:val="20"/>
              </w:rPr>
              <w:t>maxPrice</w:t>
            </w:r>
            <w:r>
              <w:rPr>
                <w:sz w:val="20"/>
                <w:lang w:val="en-US"/>
              </w:rPr>
              <w:t>Info</w:t>
            </w:r>
          </w:p>
        </w:tc>
        <w:tc>
          <w:tcPr>
            <w:tcW w:w="201" w:type="pct"/>
            <w:shd w:val="clear" w:color="auto" w:fill="auto"/>
            <w:hideMark/>
          </w:tcPr>
          <w:p w14:paraId="163DE1CA" w14:textId="77777777" w:rsidR="00EB3549" w:rsidRPr="00F849BD" w:rsidRDefault="00EB3549" w:rsidP="003F07D0">
            <w:pPr>
              <w:spacing w:before="0" w:after="0" w:line="276" w:lineRule="auto"/>
              <w:jc w:val="center"/>
              <w:rPr>
                <w:sz w:val="20"/>
                <w:lang w:val="en-US"/>
              </w:rPr>
            </w:pPr>
            <w:r>
              <w:rPr>
                <w:sz w:val="20"/>
                <w:lang w:val="en-US"/>
              </w:rPr>
              <w:t>O</w:t>
            </w:r>
          </w:p>
        </w:tc>
        <w:tc>
          <w:tcPr>
            <w:tcW w:w="430" w:type="pct"/>
            <w:gridSpan w:val="2"/>
            <w:shd w:val="clear" w:color="auto" w:fill="auto"/>
            <w:hideMark/>
          </w:tcPr>
          <w:p w14:paraId="5F0BBE2D" w14:textId="77777777" w:rsidR="00EB3549" w:rsidRPr="00F849BD" w:rsidRDefault="00EB3549" w:rsidP="003F07D0">
            <w:pPr>
              <w:spacing w:before="0" w:after="0" w:line="276" w:lineRule="auto"/>
              <w:jc w:val="center"/>
              <w:rPr>
                <w:sz w:val="20"/>
                <w:lang w:val="en-US"/>
              </w:rPr>
            </w:pPr>
            <w:r>
              <w:rPr>
                <w:sz w:val="20"/>
                <w:lang w:val="en-US"/>
              </w:rPr>
              <w:t>T(1-2000)</w:t>
            </w:r>
          </w:p>
        </w:tc>
        <w:tc>
          <w:tcPr>
            <w:tcW w:w="1323" w:type="pct"/>
            <w:gridSpan w:val="2"/>
            <w:shd w:val="clear" w:color="auto" w:fill="auto"/>
            <w:hideMark/>
          </w:tcPr>
          <w:p w14:paraId="608B9C3D" w14:textId="77777777" w:rsidR="00EB3549" w:rsidRPr="001A4780" w:rsidRDefault="00EB3549" w:rsidP="003F07D0">
            <w:pPr>
              <w:spacing w:before="0" w:after="0" w:line="276" w:lineRule="auto"/>
              <w:rPr>
                <w:sz w:val="20"/>
              </w:rPr>
            </w:pPr>
            <w:r w:rsidRPr="008F76E6">
              <w:rPr>
                <w:sz w:val="20"/>
              </w:rPr>
              <w:t>Обоснование начальной (максимальной) цены контракта</w:t>
            </w:r>
          </w:p>
        </w:tc>
        <w:tc>
          <w:tcPr>
            <w:tcW w:w="1281" w:type="pct"/>
            <w:shd w:val="clear" w:color="auto" w:fill="auto"/>
            <w:hideMark/>
          </w:tcPr>
          <w:p w14:paraId="66F5AC78" w14:textId="77777777" w:rsidR="00EB3549" w:rsidRPr="00F849BD" w:rsidRDefault="00EB3549" w:rsidP="003F07D0">
            <w:pPr>
              <w:spacing w:before="0" w:after="0" w:line="276" w:lineRule="auto"/>
              <w:rPr>
                <w:sz w:val="20"/>
              </w:rPr>
            </w:pPr>
          </w:p>
        </w:tc>
      </w:tr>
      <w:tr w:rsidR="00EB3549" w:rsidRPr="00F849BD" w14:paraId="44C0D391" w14:textId="77777777" w:rsidTr="0023280D">
        <w:tc>
          <w:tcPr>
            <w:tcW w:w="900" w:type="pct"/>
            <w:shd w:val="clear" w:color="auto" w:fill="auto"/>
            <w:hideMark/>
          </w:tcPr>
          <w:p w14:paraId="184CAD45" w14:textId="77777777" w:rsidR="00EB3549" w:rsidRPr="00F849BD" w:rsidRDefault="00EB3549" w:rsidP="003F07D0">
            <w:pPr>
              <w:spacing w:before="0" w:after="0" w:line="276" w:lineRule="auto"/>
              <w:rPr>
                <w:sz w:val="20"/>
              </w:rPr>
            </w:pPr>
            <w:r w:rsidRPr="00F849BD">
              <w:rPr>
                <w:sz w:val="20"/>
                <w:lang w:val="en-US"/>
              </w:rPr>
              <w:t> </w:t>
            </w:r>
          </w:p>
        </w:tc>
        <w:tc>
          <w:tcPr>
            <w:tcW w:w="865" w:type="pct"/>
            <w:gridSpan w:val="2"/>
            <w:shd w:val="clear" w:color="auto" w:fill="auto"/>
            <w:hideMark/>
          </w:tcPr>
          <w:p w14:paraId="509FE471" w14:textId="77777777" w:rsidR="00EB3549" w:rsidRPr="00F849BD" w:rsidRDefault="00EB3549" w:rsidP="003F07D0">
            <w:pPr>
              <w:spacing w:before="0" w:after="0" w:line="276" w:lineRule="auto"/>
              <w:rPr>
                <w:sz w:val="20"/>
              </w:rPr>
            </w:pPr>
            <w:r w:rsidRPr="00F849BD">
              <w:rPr>
                <w:sz w:val="20"/>
                <w:lang w:val="en-US"/>
              </w:rPr>
              <w:t>currency</w:t>
            </w:r>
          </w:p>
        </w:tc>
        <w:tc>
          <w:tcPr>
            <w:tcW w:w="201" w:type="pct"/>
            <w:shd w:val="clear" w:color="auto" w:fill="auto"/>
            <w:hideMark/>
          </w:tcPr>
          <w:p w14:paraId="210B9B9E" w14:textId="77777777" w:rsidR="00EB3549" w:rsidRPr="00F849BD" w:rsidRDefault="00EB3549" w:rsidP="003F07D0">
            <w:pPr>
              <w:spacing w:before="0" w:after="0" w:line="276" w:lineRule="auto"/>
              <w:jc w:val="center"/>
              <w:rPr>
                <w:sz w:val="20"/>
              </w:rPr>
            </w:pPr>
            <w:r>
              <w:rPr>
                <w:sz w:val="20"/>
                <w:lang w:val="en-US"/>
              </w:rPr>
              <w:t>О</w:t>
            </w:r>
          </w:p>
        </w:tc>
        <w:tc>
          <w:tcPr>
            <w:tcW w:w="430" w:type="pct"/>
            <w:gridSpan w:val="2"/>
            <w:shd w:val="clear" w:color="auto" w:fill="auto"/>
            <w:hideMark/>
          </w:tcPr>
          <w:p w14:paraId="555DCAB3" w14:textId="77777777" w:rsidR="00EB3549" w:rsidRPr="00F849BD" w:rsidRDefault="00EB3549" w:rsidP="003F07D0">
            <w:pPr>
              <w:spacing w:before="0" w:after="0" w:line="276" w:lineRule="auto"/>
              <w:jc w:val="center"/>
              <w:rPr>
                <w:sz w:val="20"/>
              </w:rPr>
            </w:pPr>
            <w:r w:rsidRPr="00F849BD">
              <w:rPr>
                <w:sz w:val="20"/>
                <w:lang w:val="en-US"/>
              </w:rPr>
              <w:t>S</w:t>
            </w:r>
          </w:p>
        </w:tc>
        <w:tc>
          <w:tcPr>
            <w:tcW w:w="1323" w:type="pct"/>
            <w:gridSpan w:val="2"/>
            <w:shd w:val="clear" w:color="auto" w:fill="auto"/>
            <w:hideMark/>
          </w:tcPr>
          <w:p w14:paraId="0A3607C0" w14:textId="77777777" w:rsidR="00EB3549" w:rsidRPr="00F849BD" w:rsidRDefault="00EB3549" w:rsidP="003F07D0">
            <w:pPr>
              <w:spacing w:before="0" w:after="0" w:line="276" w:lineRule="auto"/>
              <w:rPr>
                <w:sz w:val="20"/>
              </w:rPr>
            </w:pPr>
            <w:r w:rsidRPr="001A4780">
              <w:rPr>
                <w:sz w:val="20"/>
              </w:rPr>
              <w:t>Валюта</w:t>
            </w:r>
          </w:p>
        </w:tc>
        <w:tc>
          <w:tcPr>
            <w:tcW w:w="1281" w:type="pct"/>
            <w:shd w:val="clear" w:color="auto" w:fill="auto"/>
            <w:hideMark/>
          </w:tcPr>
          <w:p w14:paraId="55D4189B" w14:textId="77777777" w:rsidR="00EB3549" w:rsidRPr="00F849BD" w:rsidRDefault="00EB3549" w:rsidP="003F07D0">
            <w:pPr>
              <w:spacing w:before="0" w:after="0" w:line="276" w:lineRule="auto"/>
              <w:rPr>
                <w:sz w:val="20"/>
              </w:rPr>
            </w:pPr>
            <w:r w:rsidRPr="00F849BD">
              <w:rPr>
                <w:sz w:val="20"/>
              </w:rPr>
              <w:t xml:space="preserve"> </w:t>
            </w:r>
            <w:r w:rsidR="00552325" w:rsidRPr="00552325">
              <w:rPr>
                <w:sz w:val="20"/>
              </w:rPr>
              <w:t>Может быть указано только значение "Российский рубль" (RUR)</w:t>
            </w:r>
          </w:p>
        </w:tc>
      </w:tr>
      <w:tr w:rsidR="00082D58" w:rsidRPr="00F849BD" w14:paraId="7158323F" w14:textId="77777777" w:rsidTr="0023280D">
        <w:tc>
          <w:tcPr>
            <w:tcW w:w="900" w:type="pct"/>
            <w:shd w:val="clear" w:color="auto" w:fill="auto"/>
          </w:tcPr>
          <w:p w14:paraId="348132AD" w14:textId="77777777" w:rsidR="00082D58" w:rsidRPr="00552325" w:rsidRDefault="00082D58" w:rsidP="003F07D0">
            <w:pPr>
              <w:spacing w:before="0" w:after="0" w:line="276" w:lineRule="auto"/>
              <w:rPr>
                <w:sz w:val="20"/>
              </w:rPr>
            </w:pPr>
          </w:p>
        </w:tc>
        <w:tc>
          <w:tcPr>
            <w:tcW w:w="865" w:type="pct"/>
            <w:gridSpan w:val="2"/>
            <w:shd w:val="clear" w:color="auto" w:fill="auto"/>
          </w:tcPr>
          <w:p w14:paraId="5B81D7E2" w14:textId="77777777" w:rsidR="00082D58" w:rsidRPr="00F849BD" w:rsidRDefault="00082D58" w:rsidP="003F07D0">
            <w:pPr>
              <w:spacing w:before="0" w:after="0" w:line="276" w:lineRule="auto"/>
              <w:rPr>
                <w:sz w:val="20"/>
                <w:lang w:val="en-US"/>
              </w:rPr>
            </w:pPr>
            <w:r w:rsidRPr="00082D58">
              <w:rPr>
                <w:sz w:val="20"/>
                <w:lang w:val="en-US"/>
              </w:rPr>
              <w:t>isMaxPriceCurrency</w:t>
            </w:r>
          </w:p>
        </w:tc>
        <w:tc>
          <w:tcPr>
            <w:tcW w:w="201" w:type="pct"/>
            <w:shd w:val="clear" w:color="auto" w:fill="auto"/>
          </w:tcPr>
          <w:p w14:paraId="1F43EC6B" w14:textId="77777777" w:rsidR="00082D58" w:rsidRDefault="00082D58" w:rsidP="003F07D0">
            <w:pPr>
              <w:spacing w:before="0" w:after="0" w:line="276" w:lineRule="auto"/>
              <w:jc w:val="center"/>
              <w:rPr>
                <w:sz w:val="20"/>
                <w:lang w:val="en-US"/>
              </w:rPr>
            </w:pPr>
            <w:r w:rsidRPr="00F849BD">
              <w:rPr>
                <w:sz w:val="20"/>
                <w:lang w:val="en-US"/>
              </w:rPr>
              <w:t>H</w:t>
            </w:r>
          </w:p>
        </w:tc>
        <w:tc>
          <w:tcPr>
            <w:tcW w:w="430" w:type="pct"/>
            <w:gridSpan w:val="2"/>
            <w:shd w:val="clear" w:color="auto" w:fill="auto"/>
          </w:tcPr>
          <w:p w14:paraId="0BD18D41" w14:textId="77777777" w:rsidR="00082D58" w:rsidRPr="00F849BD" w:rsidRDefault="00082D58" w:rsidP="003F07D0">
            <w:pPr>
              <w:spacing w:before="0" w:after="0" w:line="276" w:lineRule="auto"/>
              <w:jc w:val="center"/>
              <w:rPr>
                <w:sz w:val="20"/>
                <w:lang w:val="en-US"/>
              </w:rPr>
            </w:pPr>
            <w:r w:rsidRPr="00F849BD">
              <w:rPr>
                <w:sz w:val="20"/>
                <w:lang w:val="en-US"/>
              </w:rPr>
              <w:t>S</w:t>
            </w:r>
          </w:p>
        </w:tc>
        <w:tc>
          <w:tcPr>
            <w:tcW w:w="1323" w:type="pct"/>
            <w:gridSpan w:val="2"/>
            <w:shd w:val="clear" w:color="auto" w:fill="auto"/>
          </w:tcPr>
          <w:p w14:paraId="0124BBED" w14:textId="77777777" w:rsidR="00082D58" w:rsidRPr="001A4780" w:rsidRDefault="00082D58" w:rsidP="003F07D0">
            <w:pPr>
              <w:spacing w:before="0" w:after="0" w:line="276" w:lineRule="auto"/>
              <w:rPr>
                <w:sz w:val="20"/>
              </w:rPr>
            </w:pPr>
            <w:r w:rsidRPr="00082D58">
              <w:rPr>
                <w:sz w:val="20"/>
              </w:rPr>
              <w:t xml:space="preserve">Указать НМЦК в валюте контракта. </w:t>
            </w:r>
          </w:p>
        </w:tc>
        <w:tc>
          <w:tcPr>
            <w:tcW w:w="1281" w:type="pct"/>
            <w:shd w:val="clear" w:color="auto" w:fill="auto"/>
          </w:tcPr>
          <w:p w14:paraId="794A273F" w14:textId="77777777" w:rsidR="00552325" w:rsidRDefault="00552325" w:rsidP="003F07D0">
            <w:pPr>
              <w:spacing w:before="0" w:after="0" w:line="276" w:lineRule="auto"/>
              <w:rPr>
                <w:sz w:val="20"/>
              </w:rPr>
            </w:pPr>
            <w:r w:rsidRPr="00552325">
              <w:rPr>
                <w:sz w:val="20"/>
              </w:rPr>
              <w:t>Требуется и допускается заполнение в случае, если валюта НМЦК контрактов отлична от рубля</w:t>
            </w:r>
          </w:p>
          <w:p w14:paraId="2CD085EA" w14:textId="77777777" w:rsidR="00082D58" w:rsidRDefault="00082D58" w:rsidP="003F07D0">
            <w:pPr>
              <w:spacing w:before="0" w:after="0" w:line="276" w:lineRule="auto"/>
              <w:rPr>
                <w:sz w:val="20"/>
              </w:rPr>
            </w:pPr>
            <w:r>
              <w:rPr>
                <w:sz w:val="20"/>
              </w:rPr>
              <w:t>Описание блока – см. описание соответствующего блока документа «Извещение о проведении ЭА (электронный аукцион)»</w:t>
            </w:r>
          </w:p>
          <w:p w14:paraId="56AE21EC" w14:textId="77777777" w:rsidR="00DD73B2" w:rsidRPr="00F849BD" w:rsidRDefault="00DD73B2" w:rsidP="003F07D0">
            <w:pPr>
              <w:spacing w:before="0" w:after="0" w:line="276" w:lineRule="auto"/>
              <w:rPr>
                <w:sz w:val="20"/>
              </w:rPr>
            </w:pPr>
          </w:p>
        </w:tc>
      </w:tr>
      <w:tr w:rsidR="00EB3549" w:rsidRPr="00F849BD" w14:paraId="3ECFC972" w14:textId="77777777" w:rsidTr="0023280D">
        <w:tc>
          <w:tcPr>
            <w:tcW w:w="900" w:type="pct"/>
            <w:shd w:val="clear" w:color="auto" w:fill="auto"/>
            <w:hideMark/>
          </w:tcPr>
          <w:p w14:paraId="5F8CA115" w14:textId="77777777" w:rsidR="00EB3549" w:rsidRPr="00082D58" w:rsidRDefault="00EB3549" w:rsidP="003F07D0">
            <w:pPr>
              <w:spacing w:before="0" w:after="0" w:line="276" w:lineRule="auto"/>
              <w:rPr>
                <w:sz w:val="20"/>
              </w:rPr>
            </w:pPr>
          </w:p>
        </w:tc>
        <w:tc>
          <w:tcPr>
            <w:tcW w:w="865" w:type="pct"/>
            <w:gridSpan w:val="2"/>
            <w:shd w:val="clear" w:color="auto" w:fill="auto"/>
            <w:hideMark/>
          </w:tcPr>
          <w:p w14:paraId="310C88C2" w14:textId="77777777" w:rsidR="00EB3549" w:rsidRPr="00F849BD" w:rsidRDefault="00EB3549" w:rsidP="003F07D0">
            <w:pPr>
              <w:spacing w:before="0" w:after="0" w:line="276" w:lineRule="auto"/>
              <w:rPr>
                <w:sz w:val="20"/>
                <w:lang w:val="en-US"/>
              </w:rPr>
            </w:pPr>
            <w:r w:rsidRPr="002D34CD">
              <w:rPr>
                <w:sz w:val="20"/>
                <w:lang w:val="en-US"/>
              </w:rPr>
              <w:t>financeSource</w:t>
            </w:r>
          </w:p>
        </w:tc>
        <w:tc>
          <w:tcPr>
            <w:tcW w:w="201" w:type="pct"/>
            <w:shd w:val="clear" w:color="auto" w:fill="auto"/>
            <w:hideMark/>
          </w:tcPr>
          <w:p w14:paraId="48E7440E" w14:textId="77777777" w:rsidR="00EB3549" w:rsidRPr="002D34CD" w:rsidRDefault="00652A22" w:rsidP="003F07D0">
            <w:pPr>
              <w:spacing w:before="0" w:after="0" w:line="276" w:lineRule="auto"/>
              <w:jc w:val="center"/>
              <w:rPr>
                <w:sz w:val="20"/>
              </w:rPr>
            </w:pPr>
            <w:r>
              <w:rPr>
                <w:sz w:val="20"/>
              </w:rPr>
              <w:t>Н</w:t>
            </w:r>
          </w:p>
        </w:tc>
        <w:tc>
          <w:tcPr>
            <w:tcW w:w="430" w:type="pct"/>
            <w:gridSpan w:val="2"/>
            <w:shd w:val="clear" w:color="auto" w:fill="auto"/>
            <w:hideMark/>
          </w:tcPr>
          <w:p w14:paraId="6B2AB529" w14:textId="77777777" w:rsidR="00EB3549" w:rsidRPr="008A01EC" w:rsidRDefault="00EB3549" w:rsidP="003F07D0">
            <w:pPr>
              <w:spacing w:before="0" w:after="0" w:line="276" w:lineRule="auto"/>
              <w:jc w:val="center"/>
              <w:rPr>
                <w:sz w:val="20"/>
              </w:rPr>
            </w:pPr>
            <w:r>
              <w:rPr>
                <w:sz w:val="20"/>
                <w:lang w:val="en-US"/>
              </w:rPr>
              <w:t>T(1-2000</w:t>
            </w:r>
            <w:r>
              <w:rPr>
                <w:sz w:val="20"/>
              </w:rPr>
              <w:t>)</w:t>
            </w:r>
          </w:p>
        </w:tc>
        <w:tc>
          <w:tcPr>
            <w:tcW w:w="1323" w:type="pct"/>
            <w:gridSpan w:val="2"/>
            <w:shd w:val="clear" w:color="auto" w:fill="auto"/>
            <w:hideMark/>
          </w:tcPr>
          <w:p w14:paraId="6074CB32" w14:textId="77777777" w:rsidR="00EB3549" w:rsidRPr="001A4780" w:rsidRDefault="00EB3549" w:rsidP="003F07D0">
            <w:pPr>
              <w:spacing w:before="0" w:after="0" w:line="276" w:lineRule="auto"/>
              <w:rPr>
                <w:sz w:val="20"/>
              </w:rPr>
            </w:pPr>
            <w:r w:rsidRPr="002D34CD">
              <w:rPr>
                <w:sz w:val="20"/>
              </w:rPr>
              <w:t>Источник финансирования</w:t>
            </w:r>
          </w:p>
        </w:tc>
        <w:tc>
          <w:tcPr>
            <w:tcW w:w="1281" w:type="pct"/>
            <w:shd w:val="clear" w:color="auto" w:fill="auto"/>
            <w:hideMark/>
          </w:tcPr>
          <w:p w14:paraId="7BA42D2E" w14:textId="77777777" w:rsidR="00652A22" w:rsidRPr="00652A22" w:rsidRDefault="00652A22" w:rsidP="003F07D0">
            <w:pPr>
              <w:spacing w:before="0" w:after="0" w:line="276" w:lineRule="auto"/>
              <w:rPr>
                <w:sz w:val="20"/>
              </w:rPr>
            </w:pPr>
            <w:r w:rsidRPr="00652A22">
              <w:rPr>
                <w:sz w:val="20"/>
              </w:rPr>
              <w:t>Устарело.</w:t>
            </w:r>
          </w:p>
          <w:p w14:paraId="64662CC1" w14:textId="77777777" w:rsidR="00EB3549" w:rsidRPr="00F849BD" w:rsidRDefault="00652A22" w:rsidP="003F07D0">
            <w:pPr>
              <w:spacing w:before="0" w:after="0" w:line="276" w:lineRule="auto"/>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9612E3" w:rsidRPr="00F849BD" w14:paraId="6C3B589F" w14:textId="77777777" w:rsidTr="0023280D">
        <w:tc>
          <w:tcPr>
            <w:tcW w:w="900" w:type="pct"/>
            <w:shd w:val="clear" w:color="auto" w:fill="auto"/>
            <w:hideMark/>
          </w:tcPr>
          <w:p w14:paraId="446FF261" w14:textId="77777777" w:rsidR="009612E3" w:rsidRPr="00652A22" w:rsidRDefault="009612E3" w:rsidP="003F07D0">
            <w:pPr>
              <w:spacing w:before="0" w:after="0" w:line="276" w:lineRule="auto"/>
              <w:rPr>
                <w:sz w:val="20"/>
              </w:rPr>
            </w:pPr>
          </w:p>
        </w:tc>
        <w:tc>
          <w:tcPr>
            <w:tcW w:w="865" w:type="pct"/>
            <w:gridSpan w:val="2"/>
            <w:shd w:val="clear" w:color="auto" w:fill="auto"/>
            <w:hideMark/>
          </w:tcPr>
          <w:p w14:paraId="15B25685" w14:textId="77777777" w:rsidR="009612E3" w:rsidRPr="00F849BD" w:rsidRDefault="009612E3" w:rsidP="003F07D0">
            <w:pPr>
              <w:spacing w:before="0" w:after="0" w:line="276" w:lineRule="auto"/>
              <w:rPr>
                <w:sz w:val="20"/>
                <w:lang w:val="en-US"/>
              </w:rPr>
            </w:pPr>
            <w:r w:rsidRPr="009612E3">
              <w:rPr>
                <w:sz w:val="20"/>
                <w:lang w:val="en-US"/>
              </w:rPr>
              <w:t>interbudgetaryTransfer</w:t>
            </w:r>
          </w:p>
        </w:tc>
        <w:tc>
          <w:tcPr>
            <w:tcW w:w="201" w:type="pct"/>
            <w:shd w:val="clear" w:color="auto" w:fill="auto"/>
            <w:hideMark/>
          </w:tcPr>
          <w:p w14:paraId="75ADF9A4" w14:textId="77777777" w:rsidR="009612E3" w:rsidRPr="002D34CD" w:rsidRDefault="009612E3" w:rsidP="003F07D0">
            <w:pPr>
              <w:spacing w:before="0" w:after="0" w:line="276" w:lineRule="auto"/>
              <w:jc w:val="center"/>
              <w:rPr>
                <w:sz w:val="20"/>
              </w:rPr>
            </w:pPr>
            <w:r>
              <w:rPr>
                <w:sz w:val="20"/>
              </w:rPr>
              <w:t>Н</w:t>
            </w:r>
          </w:p>
        </w:tc>
        <w:tc>
          <w:tcPr>
            <w:tcW w:w="430" w:type="pct"/>
            <w:gridSpan w:val="2"/>
            <w:shd w:val="clear" w:color="auto" w:fill="auto"/>
            <w:hideMark/>
          </w:tcPr>
          <w:p w14:paraId="2E4EF3CD" w14:textId="77777777" w:rsidR="009612E3" w:rsidRPr="008A01EC" w:rsidRDefault="009612E3" w:rsidP="003F07D0">
            <w:pPr>
              <w:spacing w:before="0" w:after="0" w:line="276" w:lineRule="auto"/>
              <w:jc w:val="center"/>
              <w:rPr>
                <w:sz w:val="20"/>
              </w:rPr>
            </w:pPr>
            <w:r>
              <w:rPr>
                <w:sz w:val="20"/>
                <w:lang w:val="en-US"/>
              </w:rPr>
              <w:t>B</w:t>
            </w:r>
          </w:p>
        </w:tc>
        <w:tc>
          <w:tcPr>
            <w:tcW w:w="1323" w:type="pct"/>
            <w:gridSpan w:val="2"/>
            <w:shd w:val="clear" w:color="auto" w:fill="auto"/>
            <w:hideMark/>
          </w:tcPr>
          <w:p w14:paraId="25EBD69E" w14:textId="77777777" w:rsidR="009612E3" w:rsidRPr="001A4780" w:rsidRDefault="009612E3" w:rsidP="003F07D0">
            <w:pPr>
              <w:spacing w:before="0" w:after="0" w:line="276" w:lineRule="auto"/>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281" w:type="pct"/>
            <w:shd w:val="clear" w:color="auto" w:fill="auto"/>
            <w:hideMark/>
          </w:tcPr>
          <w:p w14:paraId="63952863" w14:textId="77777777" w:rsidR="009612E3" w:rsidRPr="00F849BD" w:rsidRDefault="00A403BC" w:rsidP="003F07D0">
            <w:pPr>
              <w:spacing w:before="0" w:after="0" w:line="276" w:lineRule="auto"/>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14:paraId="5648A7EB" w14:textId="77777777" w:rsidTr="0023280D">
        <w:tc>
          <w:tcPr>
            <w:tcW w:w="900" w:type="pct"/>
            <w:shd w:val="clear" w:color="auto" w:fill="auto"/>
            <w:hideMark/>
          </w:tcPr>
          <w:p w14:paraId="3BC3B2DD" w14:textId="77777777" w:rsidR="00EB3549" w:rsidRPr="002D6745" w:rsidRDefault="00EB3549" w:rsidP="003F07D0">
            <w:pPr>
              <w:spacing w:before="0" w:after="0" w:line="276" w:lineRule="auto"/>
              <w:rPr>
                <w:sz w:val="20"/>
              </w:rPr>
            </w:pPr>
          </w:p>
        </w:tc>
        <w:tc>
          <w:tcPr>
            <w:tcW w:w="865" w:type="pct"/>
            <w:gridSpan w:val="2"/>
            <w:shd w:val="clear" w:color="auto" w:fill="auto"/>
            <w:hideMark/>
          </w:tcPr>
          <w:p w14:paraId="5DB19FBA" w14:textId="77777777" w:rsidR="00EB3549" w:rsidRPr="00F849BD" w:rsidRDefault="00EB3549" w:rsidP="003F07D0">
            <w:pPr>
              <w:spacing w:before="0" w:after="0" w:line="276" w:lineRule="auto"/>
              <w:rPr>
                <w:sz w:val="20"/>
                <w:lang w:val="en-US"/>
              </w:rPr>
            </w:pPr>
            <w:r w:rsidRPr="006339B2">
              <w:rPr>
                <w:sz w:val="20"/>
                <w:lang w:val="en-US"/>
              </w:rPr>
              <w:t>quantityUndefined</w:t>
            </w:r>
          </w:p>
        </w:tc>
        <w:tc>
          <w:tcPr>
            <w:tcW w:w="201" w:type="pct"/>
            <w:shd w:val="clear" w:color="auto" w:fill="auto"/>
            <w:hideMark/>
          </w:tcPr>
          <w:p w14:paraId="02497B70" w14:textId="77777777" w:rsidR="00EB3549" w:rsidRPr="00F849BD" w:rsidRDefault="00EB3549" w:rsidP="003F07D0">
            <w:pPr>
              <w:spacing w:before="0" w:after="0" w:line="276" w:lineRule="auto"/>
              <w:jc w:val="center"/>
              <w:rPr>
                <w:sz w:val="20"/>
                <w:lang w:val="en-US"/>
              </w:rPr>
            </w:pPr>
            <w:r>
              <w:rPr>
                <w:sz w:val="20"/>
                <w:lang w:val="en-US"/>
              </w:rPr>
              <w:t>O</w:t>
            </w:r>
          </w:p>
        </w:tc>
        <w:tc>
          <w:tcPr>
            <w:tcW w:w="430" w:type="pct"/>
            <w:gridSpan w:val="2"/>
            <w:shd w:val="clear" w:color="auto" w:fill="auto"/>
            <w:hideMark/>
          </w:tcPr>
          <w:p w14:paraId="58113B7F" w14:textId="77777777" w:rsidR="00EB3549" w:rsidRPr="00F849BD" w:rsidRDefault="00EB3549" w:rsidP="003F07D0">
            <w:pPr>
              <w:spacing w:before="0" w:after="0" w:line="276" w:lineRule="auto"/>
              <w:jc w:val="center"/>
              <w:rPr>
                <w:sz w:val="20"/>
                <w:lang w:val="en-US"/>
              </w:rPr>
            </w:pPr>
            <w:r>
              <w:rPr>
                <w:sz w:val="20"/>
                <w:lang w:val="en-US"/>
              </w:rPr>
              <w:t>B</w:t>
            </w:r>
          </w:p>
        </w:tc>
        <w:tc>
          <w:tcPr>
            <w:tcW w:w="1323" w:type="pct"/>
            <w:gridSpan w:val="2"/>
            <w:shd w:val="clear" w:color="auto" w:fill="auto"/>
            <w:hideMark/>
          </w:tcPr>
          <w:p w14:paraId="28245FBE" w14:textId="77777777" w:rsidR="00EB3549" w:rsidRPr="001A4780" w:rsidRDefault="00EB3549" w:rsidP="003F07D0">
            <w:pPr>
              <w:spacing w:before="0" w:after="0" w:line="276" w:lineRule="auto"/>
              <w:rPr>
                <w:sz w:val="20"/>
              </w:rPr>
            </w:pPr>
            <w:r w:rsidRPr="006339B2">
              <w:rPr>
                <w:sz w:val="20"/>
              </w:rPr>
              <w:t>Невозможно определить количество товара, объем подлежащих выполнению работ, оказанию услуг</w:t>
            </w:r>
          </w:p>
        </w:tc>
        <w:tc>
          <w:tcPr>
            <w:tcW w:w="1281" w:type="pct"/>
            <w:shd w:val="clear" w:color="auto" w:fill="auto"/>
            <w:hideMark/>
          </w:tcPr>
          <w:p w14:paraId="1679B605" w14:textId="77777777" w:rsidR="00EB3549" w:rsidRDefault="00EB3549" w:rsidP="003F07D0">
            <w:pPr>
              <w:spacing w:before="0" w:after="0" w:line="276" w:lineRule="auto"/>
              <w:rPr>
                <w:sz w:val="20"/>
              </w:rPr>
            </w:pPr>
          </w:p>
        </w:tc>
      </w:tr>
      <w:tr w:rsidR="00715F9D" w:rsidRPr="00DD507E" w14:paraId="07B83C57" w14:textId="77777777" w:rsidTr="0023280D">
        <w:tc>
          <w:tcPr>
            <w:tcW w:w="900" w:type="pct"/>
            <w:shd w:val="clear" w:color="auto" w:fill="auto"/>
          </w:tcPr>
          <w:p w14:paraId="3C5ED4DD" w14:textId="77777777" w:rsidR="00715F9D" w:rsidRPr="002D6745" w:rsidRDefault="00715F9D" w:rsidP="003F07D0">
            <w:pPr>
              <w:spacing w:before="0" w:after="0" w:line="276" w:lineRule="auto"/>
              <w:rPr>
                <w:sz w:val="20"/>
              </w:rPr>
            </w:pPr>
          </w:p>
        </w:tc>
        <w:tc>
          <w:tcPr>
            <w:tcW w:w="865" w:type="pct"/>
            <w:gridSpan w:val="2"/>
            <w:shd w:val="clear" w:color="auto" w:fill="auto"/>
          </w:tcPr>
          <w:p w14:paraId="1D18EABE" w14:textId="77777777" w:rsidR="00715F9D" w:rsidRPr="006339B2" w:rsidRDefault="0000605D" w:rsidP="003F07D0">
            <w:pPr>
              <w:spacing w:before="0" w:after="0" w:line="276" w:lineRule="auto"/>
              <w:rPr>
                <w:sz w:val="20"/>
                <w:lang w:val="en-US"/>
              </w:rPr>
            </w:pPr>
            <w:r>
              <w:rPr>
                <w:sz w:val="20"/>
              </w:rPr>
              <w:t>isContractPriceFormula</w:t>
            </w:r>
          </w:p>
        </w:tc>
        <w:tc>
          <w:tcPr>
            <w:tcW w:w="201" w:type="pct"/>
            <w:shd w:val="clear" w:color="auto" w:fill="auto"/>
          </w:tcPr>
          <w:p w14:paraId="5FF2474C" w14:textId="77777777" w:rsidR="00715F9D" w:rsidRDefault="00715F9D" w:rsidP="003F07D0">
            <w:pPr>
              <w:spacing w:before="0" w:after="0" w:line="276" w:lineRule="auto"/>
              <w:jc w:val="center"/>
              <w:rPr>
                <w:sz w:val="20"/>
                <w:lang w:val="en-US"/>
              </w:rPr>
            </w:pPr>
            <w:r>
              <w:rPr>
                <w:sz w:val="20"/>
              </w:rPr>
              <w:t>Н</w:t>
            </w:r>
          </w:p>
        </w:tc>
        <w:tc>
          <w:tcPr>
            <w:tcW w:w="430" w:type="pct"/>
            <w:gridSpan w:val="2"/>
            <w:shd w:val="clear" w:color="auto" w:fill="auto"/>
          </w:tcPr>
          <w:p w14:paraId="6CA62B5D" w14:textId="77777777" w:rsidR="00715F9D" w:rsidRDefault="00715F9D" w:rsidP="003F07D0">
            <w:pPr>
              <w:spacing w:before="0" w:after="0" w:line="276" w:lineRule="auto"/>
              <w:jc w:val="center"/>
              <w:rPr>
                <w:sz w:val="20"/>
                <w:lang w:val="en-US"/>
              </w:rPr>
            </w:pPr>
            <w:r>
              <w:rPr>
                <w:sz w:val="20"/>
                <w:lang w:val="en-US"/>
              </w:rPr>
              <w:t>B</w:t>
            </w:r>
          </w:p>
        </w:tc>
        <w:tc>
          <w:tcPr>
            <w:tcW w:w="1323" w:type="pct"/>
            <w:gridSpan w:val="2"/>
            <w:shd w:val="clear" w:color="auto" w:fill="auto"/>
          </w:tcPr>
          <w:p w14:paraId="3DDA792F" w14:textId="77777777" w:rsidR="00715F9D" w:rsidRPr="006339B2" w:rsidRDefault="00715F9D" w:rsidP="003F07D0">
            <w:pPr>
              <w:spacing w:before="0" w:after="0" w:line="276" w:lineRule="auto"/>
              <w:rPr>
                <w:sz w:val="20"/>
              </w:rPr>
            </w:pPr>
            <w:r w:rsidRPr="00715F9D">
              <w:rPr>
                <w:sz w:val="20"/>
              </w:rPr>
              <w:t>Указать формулу цены и максимальное значение цены контракта</w:t>
            </w:r>
          </w:p>
        </w:tc>
        <w:tc>
          <w:tcPr>
            <w:tcW w:w="1281" w:type="pct"/>
            <w:shd w:val="clear" w:color="auto" w:fill="auto"/>
          </w:tcPr>
          <w:p w14:paraId="0167D738" w14:textId="77777777" w:rsidR="00715F9D" w:rsidRPr="005D5039" w:rsidRDefault="00715F9D" w:rsidP="003F07D0">
            <w:pPr>
              <w:spacing w:before="0" w:after="0" w:line="276" w:lineRule="auto"/>
              <w:rPr>
                <w:sz w:val="20"/>
              </w:rPr>
            </w:pPr>
          </w:p>
        </w:tc>
      </w:tr>
      <w:tr w:rsidR="00DB170A" w:rsidRPr="00DD507E" w14:paraId="0182A253" w14:textId="77777777" w:rsidTr="0023280D">
        <w:tc>
          <w:tcPr>
            <w:tcW w:w="900" w:type="pct"/>
            <w:shd w:val="clear" w:color="auto" w:fill="auto"/>
          </w:tcPr>
          <w:p w14:paraId="41EF838A" w14:textId="77777777" w:rsidR="00DB170A" w:rsidRPr="002D6745" w:rsidRDefault="00DB170A" w:rsidP="003F07D0">
            <w:pPr>
              <w:spacing w:before="0" w:after="0" w:line="276" w:lineRule="auto"/>
              <w:rPr>
                <w:sz w:val="20"/>
              </w:rPr>
            </w:pPr>
          </w:p>
        </w:tc>
        <w:tc>
          <w:tcPr>
            <w:tcW w:w="865" w:type="pct"/>
            <w:gridSpan w:val="2"/>
            <w:shd w:val="clear" w:color="auto" w:fill="auto"/>
          </w:tcPr>
          <w:p w14:paraId="1C961160" w14:textId="77777777" w:rsidR="00DB170A" w:rsidRDefault="00DB170A" w:rsidP="003F07D0">
            <w:pPr>
              <w:spacing w:before="0" w:after="0" w:line="276" w:lineRule="auto"/>
              <w:rPr>
                <w:sz w:val="20"/>
              </w:rPr>
            </w:pPr>
            <w:r w:rsidRPr="004068B4">
              <w:rPr>
                <w:sz w:val="20"/>
              </w:rPr>
              <w:t>contractLifeCycleInfo</w:t>
            </w:r>
          </w:p>
        </w:tc>
        <w:tc>
          <w:tcPr>
            <w:tcW w:w="201" w:type="pct"/>
            <w:shd w:val="clear" w:color="auto" w:fill="auto"/>
          </w:tcPr>
          <w:p w14:paraId="44254F90" w14:textId="77777777" w:rsidR="00DB170A" w:rsidRDefault="00DB170A" w:rsidP="003F07D0">
            <w:pPr>
              <w:spacing w:before="0" w:after="0" w:line="276" w:lineRule="auto"/>
              <w:jc w:val="center"/>
              <w:rPr>
                <w:sz w:val="20"/>
              </w:rPr>
            </w:pPr>
            <w:r>
              <w:rPr>
                <w:sz w:val="20"/>
              </w:rPr>
              <w:t>Н</w:t>
            </w:r>
          </w:p>
        </w:tc>
        <w:tc>
          <w:tcPr>
            <w:tcW w:w="430" w:type="pct"/>
            <w:gridSpan w:val="2"/>
            <w:shd w:val="clear" w:color="auto" w:fill="auto"/>
          </w:tcPr>
          <w:p w14:paraId="666A3049" w14:textId="77777777" w:rsidR="00DB170A" w:rsidRDefault="00DB170A" w:rsidP="003F07D0">
            <w:pPr>
              <w:spacing w:before="0" w:after="0" w:line="276" w:lineRule="auto"/>
              <w:jc w:val="center"/>
              <w:rPr>
                <w:sz w:val="20"/>
                <w:lang w:val="en-US"/>
              </w:rPr>
            </w:pPr>
            <w:r>
              <w:rPr>
                <w:sz w:val="20"/>
                <w:lang w:val="en-US"/>
              </w:rPr>
              <w:t>S</w:t>
            </w:r>
          </w:p>
        </w:tc>
        <w:tc>
          <w:tcPr>
            <w:tcW w:w="1323" w:type="pct"/>
            <w:gridSpan w:val="2"/>
            <w:shd w:val="clear" w:color="auto" w:fill="auto"/>
          </w:tcPr>
          <w:p w14:paraId="12CB4CB8" w14:textId="77777777" w:rsidR="00DB170A" w:rsidRPr="00715F9D" w:rsidRDefault="00DB170A" w:rsidP="003F07D0">
            <w:pPr>
              <w:spacing w:before="0" w:after="0" w:line="276" w:lineRule="auto"/>
              <w:rPr>
                <w:sz w:val="20"/>
              </w:rPr>
            </w:pPr>
            <w:r w:rsidRPr="004068B4">
              <w:rPr>
                <w:sz w:val="20"/>
              </w:rPr>
              <w:t>Информация о заключении с поставщиком (подрядчиком, исполнителем) контракта жизненного цикла</w:t>
            </w:r>
          </w:p>
        </w:tc>
        <w:tc>
          <w:tcPr>
            <w:tcW w:w="1281" w:type="pct"/>
            <w:shd w:val="clear" w:color="auto" w:fill="auto"/>
          </w:tcPr>
          <w:p w14:paraId="1C4AED69" w14:textId="77777777" w:rsidR="00DB170A" w:rsidRPr="005D5039" w:rsidRDefault="00DB170A" w:rsidP="003F07D0">
            <w:pPr>
              <w:spacing w:before="0" w:after="0" w:line="276" w:lineRule="auto"/>
              <w:rPr>
                <w:sz w:val="20"/>
              </w:rPr>
            </w:pPr>
            <w:r>
              <w:rPr>
                <w:sz w:val="20"/>
              </w:rPr>
              <w:t xml:space="preserve">Состав блока см. состав блока </w:t>
            </w:r>
            <w:r w:rsidRPr="004068B4">
              <w:rPr>
                <w:sz w:val="20"/>
              </w:rPr>
              <w:t>contractLifeCycleInfo</w:t>
            </w:r>
            <w:r>
              <w:rPr>
                <w:sz w:val="20"/>
              </w:rPr>
              <w:t xml:space="preserve"> документа «Извещение о проведении ЭА»</w:t>
            </w:r>
          </w:p>
        </w:tc>
      </w:tr>
      <w:tr w:rsidR="00EB3549" w:rsidRPr="001A4780" w14:paraId="5C9D1258" w14:textId="77777777" w:rsidTr="0023280D">
        <w:tc>
          <w:tcPr>
            <w:tcW w:w="900" w:type="pct"/>
            <w:shd w:val="clear" w:color="auto" w:fill="auto"/>
            <w:hideMark/>
          </w:tcPr>
          <w:p w14:paraId="0B9A0114" w14:textId="77777777" w:rsidR="00EB3549" w:rsidRPr="005D5039" w:rsidRDefault="00EB3549" w:rsidP="003F07D0">
            <w:pPr>
              <w:spacing w:before="0" w:after="0" w:line="276" w:lineRule="auto"/>
              <w:rPr>
                <w:sz w:val="20"/>
              </w:rPr>
            </w:pPr>
            <w:r w:rsidRPr="00861581">
              <w:rPr>
                <w:sz w:val="20"/>
                <w:lang w:val="en-US"/>
              </w:rPr>
              <w:t> </w:t>
            </w:r>
          </w:p>
        </w:tc>
        <w:tc>
          <w:tcPr>
            <w:tcW w:w="865" w:type="pct"/>
            <w:gridSpan w:val="2"/>
            <w:shd w:val="clear" w:color="auto" w:fill="auto"/>
            <w:hideMark/>
          </w:tcPr>
          <w:p w14:paraId="2E281537" w14:textId="77777777" w:rsidR="00EB3549" w:rsidRPr="001A4780" w:rsidRDefault="00EB3549" w:rsidP="003F07D0">
            <w:pPr>
              <w:spacing w:before="0" w:after="0" w:line="276" w:lineRule="auto"/>
              <w:rPr>
                <w:sz w:val="20"/>
              </w:rPr>
            </w:pPr>
            <w:r w:rsidRPr="0067380C">
              <w:rPr>
                <w:sz w:val="20"/>
              </w:rPr>
              <w:t>customerRequirements</w:t>
            </w:r>
          </w:p>
        </w:tc>
        <w:tc>
          <w:tcPr>
            <w:tcW w:w="201" w:type="pct"/>
            <w:shd w:val="clear" w:color="auto" w:fill="auto"/>
            <w:hideMark/>
          </w:tcPr>
          <w:p w14:paraId="52C29FC1" w14:textId="77777777" w:rsidR="00EB3549" w:rsidRPr="001A4780" w:rsidRDefault="00EB3549" w:rsidP="003F07D0">
            <w:pPr>
              <w:spacing w:before="0" w:after="0" w:line="276" w:lineRule="auto"/>
              <w:jc w:val="center"/>
              <w:rPr>
                <w:sz w:val="20"/>
              </w:rPr>
            </w:pPr>
            <w:r w:rsidRPr="001A4780">
              <w:rPr>
                <w:sz w:val="20"/>
              </w:rPr>
              <w:t>O</w:t>
            </w:r>
          </w:p>
        </w:tc>
        <w:tc>
          <w:tcPr>
            <w:tcW w:w="430" w:type="pct"/>
            <w:gridSpan w:val="2"/>
            <w:shd w:val="clear" w:color="auto" w:fill="auto"/>
            <w:hideMark/>
          </w:tcPr>
          <w:p w14:paraId="0F779D39" w14:textId="77777777" w:rsidR="00EB3549" w:rsidRPr="001A4780" w:rsidRDefault="00EB3549" w:rsidP="003F07D0">
            <w:pPr>
              <w:spacing w:before="0" w:after="0" w:line="276" w:lineRule="auto"/>
              <w:jc w:val="center"/>
              <w:rPr>
                <w:sz w:val="20"/>
              </w:rPr>
            </w:pPr>
            <w:r w:rsidRPr="001A4780">
              <w:rPr>
                <w:sz w:val="20"/>
              </w:rPr>
              <w:t>S</w:t>
            </w:r>
          </w:p>
        </w:tc>
        <w:tc>
          <w:tcPr>
            <w:tcW w:w="1323" w:type="pct"/>
            <w:gridSpan w:val="2"/>
            <w:shd w:val="clear" w:color="auto" w:fill="auto"/>
            <w:hideMark/>
          </w:tcPr>
          <w:p w14:paraId="7AD7574A" w14:textId="77777777" w:rsidR="00EB3549" w:rsidRPr="001A4780" w:rsidRDefault="00EB3549" w:rsidP="003F07D0">
            <w:pPr>
              <w:spacing w:before="0" w:after="0" w:line="276" w:lineRule="auto"/>
              <w:rPr>
                <w:sz w:val="20"/>
              </w:rPr>
            </w:pPr>
            <w:r w:rsidRPr="001A4780">
              <w:rPr>
                <w:sz w:val="20"/>
              </w:rPr>
              <w:t>Требования заказчиков</w:t>
            </w:r>
          </w:p>
        </w:tc>
        <w:tc>
          <w:tcPr>
            <w:tcW w:w="1281" w:type="pct"/>
            <w:shd w:val="clear" w:color="auto" w:fill="auto"/>
            <w:hideMark/>
          </w:tcPr>
          <w:p w14:paraId="323CABF1" w14:textId="77777777" w:rsidR="00EB3549" w:rsidRPr="001A4780" w:rsidRDefault="00EB3549" w:rsidP="003F07D0">
            <w:pPr>
              <w:spacing w:before="0" w:after="0" w:line="276" w:lineRule="auto"/>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w:t>
            </w:r>
            <w:r w:rsidRPr="0028098C">
              <w:rPr>
                <w:sz w:val="20"/>
              </w:rPr>
              <w:lastRenderedPageBreak/>
              <w:t>более 1 требования заказчика</w:t>
            </w:r>
            <w:r>
              <w:rPr>
                <w:sz w:val="20"/>
              </w:rPr>
              <w:t>.</w:t>
            </w:r>
          </w:p>
        </w:tc>
      </w:tr>
      <w:tr w:rsidR="00490DAA" w:rsidRPr="001A4780" w14:paraId="5406062A" w14:textId="77777777" w:rsidTr="0023280D">
        <w:tc>
          <w:tcPr>
            <w:tcW w:w="900" w:type="pct"/>
            <w:vMerge w:val="restart"/>
            <w:shd w:val="clear" w:color="auto" w:fill="auto"/>
            <w:hideMark/>
          </w:tcPr>
          <w:p w14:paraId="10D592FD" w14:textId="77777777" w:rsidR="00490DAA" w:rsidRPr="001A4780" w:rsidRDefault="00490DAA" w:rsidP="003F07D0">
            <w:pPr>
              <w:spacing w:before="0" w:after="0" w:line="276" w:lineRule="auto"/>
              <w:rPr>
                <w:sz w:val="20"/>
              </w:rPr>
            </w:pPr>
            <w:r>
              <w:rPr>
                <w:sz w:val="20"/>
              </w:rPr>
              <w:lastRenderedPageBreak/>
              <w:t>Допустимо указание только одного элемента</w:t>
            </w:r>
          </w:p>
        </w:tc>
        <w:tc>
          <w:tcPr>
            <w:tcW w:w="865" w:type="pct"/>
            <w:gridSpan w:val="2"/>
            <w:shd w:val="clear" w:color="auto" w:fill="auto"/>
            <w:hideMark/>
          </w:tcPr>
          <w:p w14:paraId="6C749F4B" w14:textId="77777777" w:rsidR="00490DAA" w:rsidRPr="0067380C" w:rsidRDefault="00490DAA" w:rsidP="003F07D0">
            <w:pPr>
              <w:spacing w:before="0" w:after="0" w:line="276" w:lineRule="auto"/>
              <w:rPr>
                <w:sz w:val="20"/>
              </w:rPr>
            </w:pPr>
            <w:r w:rsidRPr="00630353">
              <w:rPr>
                <w:sz w:val="20"/>
              </w:rPr>
              <w:t>purchaseObjects</w:t>
            </w:r>
          </w:p>
        </w:tc>
        <w:tc>
          <w:tcPr>
            <w:tcW w:w="201" w:type="pct"/>
            <w:shd w:val="clear" w:color="auto" w:fill="auto"/>
            <w:hideMark/>
          </w:tcPr>
          <w:p w14:paraId="510FE09A" w14:textId="77777777" w:rsidR="00490DAA" w:rsidRPr="001A4780" w:rsidRDefault="00490DAA" w:rsidP="003F07D0">
            <w:pPr>
              <w:spacing w:before="0" w:after="0" w:line="276" w:lineRule="auto"/>
              <w:jc w:val="center"/>
              <w:rPr>
                <w:sz w:val="20"/>
              </w:rPr>
            </w:pPr>
            <w:r w:rsidRPr="001A4780">
              <w:rPr>
                <w:sz w:val="20"/>
              </w:rPr>
              <w:t>O</w:t>
            </w:r>
          </w:p>
        </w:tc>
        <w:tc>
          <w:tcPr>
            <w:tcW w:w="430" w:type="pct"/>
            <w:gridSpan w:val="2"/>
            <w:shd w:val="clear" w:color="auto" w:fill="auto"/>
            <w:hideMark/>
          </w:tcPr>
          <w:p w14:paraId="6928648F" w14:textId="77777777" w:rsidR="00490DAA" w:rsidRPr="001A4780" w:rsidRDefault="00490DAA" w:rsidP="003F07D0">
            <w:pPr>
              <w:spacing w:before="0" w:after="0" w:line="276" w:lineRule="auto"/>
              <w:jc w:val="center"/>
              <w:rPr>
                <w:sz w:val="20"/>
              </w:rPr>
            </w:pPr>
            <w:r w:rsidRPr="001A4780">
              <w:rPr>
                <w:sz w:val="20"/>
              </w:rPr>
              <w:t>S</w:t>
            </w:r>
          </w:p>
        </w:tc>
        <w:tc>
          <w:tcPr>
            <w:tcW w:w="1323" w:type="pct"/>
            <w:gridSpan w:val="2"/>
            <w:shd w:val="clear" w:color="auto" w:fill="auto"/>
            <w:hideMark/>
          </w:tcPr>
          <w:p w14:paraId="4DA6C260" w14:textId="77777777" w:rsidR="00490DAA" w:rsidRPr="001A4780" w:rsidRDefault="00490DAA" w:rsidP="003F07D0">
            <w:pPr>
              <w:spacing w:before="0" w:after="0" w:line="276" w:lineRule="auto"/>
              <w:rPr>
                <w:sz w:val="20"/>
              </w:rPr>
            </w:pPr>
            <w:r w:rsidRPr="00630353">
              <w:rPr>
                <w:sz w:val="20"/>
              </w:rPr>
              <w:t>Объекты закупки</w:t>
            </w:r>
          </w:p>
        </w:tc>
        <w:tc>
          <w:tcPr>
            <w:tcW w:w="1281" w:type="pct"/>
            <w:shd w:val="clear" w:color="auto" w:fill="auto"/>
            <w:hideMark/>
          </w:tcPr>
          <w:p w14:paraId="117BC374" w14:textId="77777777" w:rsidR="00490DAA" w:rsidRDefault="00622C4E" w:rsidP="003F07D0">
            <w:pPr>
              <w:spacing w:before="0" w:after="0" w:line="276" w:lineRule="auto"/>
              <w:rPr>
                <w:sz w:val="20"/>
              </w:rPr>
            </w:pPr>
            <w:r w:rsidRPr="00BC750E">
              <w:rPr>
                <w:sz w:val="20"/>
              </w:rPr>
              <w:t>Не все позиции товаров, работ, услуг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490DAA" w:rsidRPr="001A4780" w14:paraId="1E15FCEE" w14:textId="77777777" w:rsidTr="0023280D">
        <w:tc>
          <w:tcPr>
            <w:tcW w:w="900" w:type="pct"/>
            <w:vMerge/>
            <w:shd w:val="clear" w:color="auto" w:fill="auto"/>
            <w:hideMark/>
          </w:tcPr>
          <w:p w14:paraId="06276EF9" w14:textId="77777777" w:rsidR="00490DAA" w:rsidRPr="001A4780" w:rsidRDefault="00490DAA" w:rsidP="003F07D0">
            <w:pPr>
              <w:spacing w:before="0" w:after="0" w:line="276" w:lineRule="auto"/>
              <w:rPr>
                <w:sz w:val="20"/>
              </w:rPr>
            </w:pPr>
          </w:p>
        </w:tc>
        <w:tc>
          <w:tcPr>
            <w:tcW w:w="865" w:type="pct"/>
            <w:gridSpan w:val="2"/>
            <w:shd w:val="clear" w:color="auto" w:fill="auto"/>
            <w:hideMark/>
          </w:tcPr>
          <w:p w14:paraId="31D907A5" w14:textId="77777777" w:rsidR="00490DAA" w:rsidRPr="0067380C" w:rsidRDefault="00490DAA" w:rsidP="003F07D0">
            <w:pPr>
              <w:spacing w:before="0" w:after="0" w:line="276" w:lineRule="auto"/>
              <w:rPr>
                <w:sz w:val="20"/>
              </w:rPr>
            </w:pPr>
            <w:r w:rsidRPr="005F4EFD">
              <w:rPr>
                <w:sz w:val="20"/>
              </w:rPr>
              <w:t>drugPurchaseObjectsInfo</w:t>
            </w:r>
          </w:p>
        </w:tc>
        <w:tc>
          <w:tcPr>
            <w:tcW w:w="201" w:type="pct"/>
            <w:shd w:val="clear" w:color="auto" w:fill="auto"/>
            <w:hideMark/>
          </w:tcPr>
          <w:p w14:paraId="6E071FD4" w14:textId="77777777" w:rsidR="00490DAA" w:rsidRPr="001A4780" w:rsidRDefault="00490DAA" w:rsidP="003F07D0">
            <w:pPr>
              <w:spacing w:before="0" w:after="0" w:line="276" w:lineRule="auto"/>
              <w:jc w:val="center"/>
              <w:rPr>
                <w:sz w:val="20"/>
              </w:rPr>
            </w:pPr>
            <w:r w:rsidRPr="001A4780">
              <w:rPr>
                <w:sz w:val="20"/>
              </w:rPr>
              <w:t>O</w:t>
            </w:r>
          </w:p>
        </w:tc>
        <w:tc>
          <w:tcPr>
            <w:tcW w:w="430" w:type="pct"/>
            <w:gridSpan w:val="2"/>
            <w:shd w:val="clear" w:color="auto" w:fill="auto"/>
            <w:hideMark/>
          </w:tcPr>
          <w:p w14:paraId="225CEE85" w14:textId="77777777" w:rsidR="00490DAA" w:rsidRPr="001A4780" w:rsidRDefault="00490DAA" w:rsidP="003F07D0">
            <w:pPr>
              <w:spacing w:before="0" w:after="0" w:line="276" w:lineRule="auto"/>
              <w:jc w:val="center"/>
              <w:rPr>
                <w:sz w:val="20"/>
              </w:rPr>
            </w:pPr>
            <w:r w:rsidRPr="001A4780">
              <w:rPr>
                <w:sz w:val="20"/>
              </w:rPr>
              <w:t>S</w:t>
            </w:r>
          </w:p>
        </w:tc>
        <w:tc>
          <w:tcPr>
            <w:tcW w:w="1323" w:type="pct"/>
            <w:gridSpan w:val="2"/>
            <w:shd w:val="clear" w:color="auto" w:fill="auto"/>
            <w:hideMark/>
          </w:tcPr>
          <w:p w14:paraId="62372A5F" w14:textId="77777777" w:rsidR="00490DAA" w:rsidRPr="001A4780" w:rsidRDefault="00490DAA" w:rsidP="003F07D0">
            <w:pPr>
              <w:spacing w:before="0" w:after="0" w:line="276" w:lineRule="auto"/>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281" w:type="pct"/>
            <w:shd w:val="clear" w:color="auto" w:fill="auto"/>
            <w:hideMark/>
          </w:tcPr>
          <w:p w14:paraId="79617858" w14:textId="77777777" w:rsidR="00B959F0" w:rsidRDefault="00B959F0" w:rsidP="003F07D0">
            <w:pPr>
              <w:spacing w:before="0" w:after="0" w:line="276" w:lineRule="auto"/>
              <w:rPr>
                <w:sz w:val="20"/>
              </w:rPr>
            </w:pPr>
            <w:r w:rsidRPr="00B959F0">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начинающийся с 21.20</w:t>
            </w:r>
            <w:r>
              <w:rPr>
                <w:sz w:val="20"/>
              </w:rPr>
              <w:t>.</w:t>
            </w:r>
          </w:p>
          <w:p w14:paraId="2B52AF26" w14:textId="77777777" w:rsidR="00490DAA" w:rsidRDefault="00490DAA" w:rsidP="003F07D0">
            <w:pPr>
              <w:spacing w:before="0" w:after="0" w:line="276" w:lineRule="auto"/>
              <w:rPr>
                <w:sz w:val="20"/>
              </w:rPr>
            </w:pPr>
            <w:r>
              <w:rPr>
                <w:sz w:val="20"/>
              </w:rPr>
              <w:t>Состав блока см</w:t>
            </w:r>
            <w:r w:rsidRPr="004C76FB">
              <w:rPr>
                <w:sz w:val="20"/>
              </w:rPr>
              <w:t xml:space="preserve">. </w:t>
            </w:r>
            <w:r>
              <w:rPr>
                <w:sz w:val="20"/>
              </w:rPr>
              <w:t>состав соответствующего блока документа «Извещение о проведении ЭА» (</w:t>
            </w:r>
            <w:r>
              <w:rPr>
                <w:sz w:val="20"/>
                <w:lang w:val="en-US"/>
              </w:rPr>
              <w:t>notificationEF</w:t>
            </w:r>
            <w:r>
              <w:rPr>
                <w:sz w:val="20"/>
              </w:rPr>
              <w:t>)</w:t>
            </w:r>
          </w:p>
        </w:tc>
      </w:tr>
      <w:tr w:rsidR="00EB3549" w:rsidRPr="001A4780" w14:paraId="7327A49E" w14:textId="77777777" w:rsidTr="0023280D">
        <w:tc>
          <w:tcPr>
            <w:tcW w:w="900" w:type="pct"/>
            <w:shd w:val="clear" w:color="auto" w:fill="auto"/>
            <w:hideMark/>
          </w:tcPr>
          <w:p w14:paraId="4C94EBCF" w14:textId="77777777" w:rsidR="00EB3549" w:rsidRPr="001A4780" w:rsidRDefault="00EB3549" w:rsidP="003F07D0">
            <w:pPr>
              <w:spacing w:before="0" w:after="0" w:line="276" w:lineRule="auto"/>
              <w:rPr>
                <w:sz w:val="20"/>
              </w:rPr>
            </w:pPr>
          </w:p>
        </w:tc>
        <w:tc>
          <w:tcPr>
            <w:tcW w:w="865" w:type="pct"/>
            <w:gridSpan w:val="2"/>
            <w:shd w:val="clear" w:color="auto" w:fill="auto"/>
            <w:hideMark/>
          </w:tcPr>
          <w:p w14:paraId="08274AA1" w14:textId="77777777" w:rsidR="00EB3549" w:rsidRPr="0067380C" w:rsidRDefault="00EB3549" w:rsidP="003F07D0">
            <w:pPr>
              <w:spacing w:before="0" w:after="0" w:line="276" w:lineRule="auto"/>
              <w:rPr>
                <w:sz w:val="20"/>
              </w:rPr>
            </w:pPr>
            <w:r w:rsidRPr="00630353">
              <w:rPr>
                <w:sz w:val="20"/>
              </w:rPr>
              <w:t>preferenses</w:t>
            </w:r>
          </w:p>
        </w:tc>
        <w:tc>
          <w:tcPr>
            <w:tcW w:w="201" w:type="pct"/>
            <w:shd w:val="clear" w:color="auto" w:fill="auto"/>
            <w:hideMark/>
          </w:tcPr>
          <w:p w14:paraId="6666C193" w14:textId="77777777" w:rsidR="00EB3549" w:rsidRPr="000206D3" w:rsidRDefault="00EB3549" w:rsidP="003F07D0">
            <w:pPr>
              <w:spacing w:before="0" w:after="0" w:line="276" w:lineRule="auto"/>
              <w:jc w:val="center"/>
              <w:rPr>
                <w:sz w:val="20"/>
                <w:lang w:val="en-US"/>
              </w:rPr>
            </w:pPr>
            <w:r>
              <w:rPr>
                <w:sz w:val="20"/>
                <w:lang w:val="en-US"/>
              </w:rPr>
              <w:t>H</w:t>
            </w:r>
          </w:p>
        </w:tc>
        <w:tc>
          <w:tcPr>
            <w:tcW w:w="430" w:type="pct"/>
            <w:gridSpan w:val="2"/>
            <w:shd w:val="clear" w:color="auto" w:fill="auto"/>
            <w:hideMark/>
          </w:tcPr>
          <w:p w14:paraId="0F1D225C" w14:textId="77777777" w:rsidR="00EB3549" w:rsidRPr="000206D3" w:rsidRDefault="00EB3549" w:rsidP="003F07D0">
            <w:pPr>
              <w:spacing w:before="0" w:after="0" w:line="276" w:lineRule="auto"/>
              <w:jc w:val="center"/>
              <w:rPr>
                <w:sz w:val="20"/>
                <w:lang w:val="en-US"/>
              </w:rPr>
            </w:pPr>
            <w:r>
              <w:rPr>
                <w:sz w:val="20"/>
                <w:lang w:val="en-US"/>
              </w:rPr>
              <w:t>S</w:t>
            </w:r>
          </w:p>
        </w:tc>
        <w:tc>
          <w:tcPr>
            <w:tcW w:w="1323" w:type="pct"/>
            <w:gridSpan w:val="2"/>
            <w:shd w:val="clear" w:color="auto" w:fill="auto"/>
            <w:hideMark/>
          </w:tcPr>
          <w:p w14:paraId="6BBBE3DC" w14:textId="77777777" w:rsidR="00EB3549" w:rsidRPr="001A4780" w:rsidRDefault="00EB3549" w:rsidP="003F07D0">
            <w:pPr>
              <w:spacing w:before="0" w:after="0" w:line="276" w:lineRule="auto"/>
              <w:rPr>
                <w:sz w:val="20"/>
              </w:rPr>
            </w:pPr>
            <w:r w:rsidRPr="00630353">
              <w:rPr>
                <w:sz w:val="20"/>
              </w:rPr>
              <w:t>Преимущества</w:t>
            </w:r>
          </w:p>
        </w:tc>
        <w:tc>
          <w:tcPr>
            <w:tcW w:w="1281" w:type="pct"/>
            <w:shd w:val="clear" w:color="auto" w:fill="auto"/>
            <w:hideMark/>
          </w:tcPr>
          <w:p w14:paraId="222150DB" w14:textId="77777777" w:rsidR="00EB3549" w:rsidRDefault="00EB3549" w:rsidP="003F07D0">
            <w:pPr>
              <w:spacing w:before="0" w:after="0" w:line="276" w:lineRule="auto"/>
              <w:rPr>
                <w:sz w:val="20"/>
              </w:rPr>
            </w:pPr>
          </w:p>
        </w:tc>
      </w:tr>
      <w:tr w:rsidR="00EB3549" w:rsidRPr="001A4780" w14:paraId="7B153E68" w14:textId="77777777" w:rsidTr="0023280D">
        <w:tc>
          <w:tcPr>
            <w:tcW w:w="900" w:type="pct"/>
            <w:shd w:val="clear" w:color="auto" w:fill="auto"/>
            <w:hideMark/>
          </w:tcPr>
          <w:p w14:paraId="52E3310A" w14:textId="77777777" w:rsidR="00EB3549" w:rsidRPr="001A4780" w:rsidRDefault="00EB3549" w:rsidP="003F07D0">
            <w:pPr>
              <w:spacing w:before="0" w:after="0" w:line="276" w:lineRule="auto"/>
              <w:rPr>
                <w:sz w:val="20"/>
              </w:rPr>
            </w:pPr>
          </w:p>
        </w:tc>
        <w:tc>
          <w:tcPr>
            <w:tcW w:w="865" w:type="pct"/>
            <w:gridSpan w:val="2"/>
            <w:shd w:val="clear" w:color="auto" w:fill="auto"/>
            <w:hideMark/>
          </w:tcPr>
          <w:p w14:paraId="70DD3F58" w14:textId="77777777" w:rsidR="00EB3549" w:rsidRPr="0067380C" w:rsidRDefault="00EB3549" w:rsidP="003F07D0">
            <w:pPr>
              <w:spacing w:before="0" w:after="0" w:line="276" w:lineRule="auto"/>
              <w:rPr>
                <w:sz w:val="20"/>
              </w:rPr>
            </w:pPr>
            <w:r w:rsidRPr="00630353">
              <w:rPr>
                <w:sz w:val="20"/>
              </w:rPr>
              <w:t>requirements</w:t>
            </w:r>
          </w:p>
        </w:tc>
        <w:tc>
          <w:tcPr>
            <w:tcW w:w="201" w:type="pct"/>
            <w:shd w:val="clear" w:color="auto" w:fill="auto"/>
            <w:hideMark/>
          </w:tcPr>
          <w:p w14:paraId="72D416B1" w14:textId="77777777" w:rsidR="00EB3549" w:rsidRPr="000206D3" w:rsidRDefault="00EB3549" w:rsidP="003F07D0">
            <w:pPr>
              <w:spacing w:before="0" w:after="0" w:line="276" w:lineRule="auto"/>
              <w:jc w:val="center"/>
              <w:rPr>
                <w:sz w:val="20"/>
                <w:lang w:val="en-US"/>
              </w:rPr>
            </w:pPr>
            <w:r>
              <w:rPr>
                <w:sz w:val="20"/>
                <w:lang w:val="en-US"/>
              </w:rPr>
              <w:t>H</w:t>
            </w:r>
          </w:p>
        </w:tc>
        <w:tc>
          <w:tcPr>
            <w:tcW w:w="430" w:type="pct"/>
            <w:gridSpan w:val="2"/>
            <w:shd w:val="clear" w:color="auto" w:fill="auto"/>
            <w:hideMark/>
          </w:tcPr>
          <w:p w14:paraId="4D776ABA" w14:textId="77777777" w:rsidR="00EB3549" w:rsidRPr="000206D3" w:rsidRDefault="00EB3549" w:rsidP="003F07D0">
            <w:pPr>
              <w:spacing w:before="0" w:after="0" w:line="276" w:lineRule="auto"/>
              <w:jc w:val="center"/>
              <w:rPr>
                <w:sz w:val="20"/>
                <w:lang w:val="en-US"/>
              </w:rPr>
            </w:pPr>
            <w:r>
              <w:rPr>
                <w:sz w:val="20"/>
                <w:lang w:val="en-US"/>
              </w:rPr>
              <w:t>S</w:t>
            </w:r>
          </w:p>
        </w:tc>
        <w:tc>
          <w:tcPr>
            <w:tcW w:w="1323" w:type="pct"/>
            <w:gridSpan w:val="2"/>
            <w:shd w:val="clear" w:color="auto" w:fill="auto"/>
            <w:hideMark/>
          </w:tcPr>
          <w:p w14:paraId="79464718" w14:textId="77777777" w:rsidR="00EB3549" w:rsidRPr="001A4780" w:rsidRDefault="00D27145" w:rsidP="003F07D0">
            <w:pPr>
              <w:spacing w:before="0" w:after="0" w:line="276" w:lineRule="auto"/>
              <w:rPr>
                <w:sz w:val="20"/>
              </w:rPr>
            </w:pPr>
            <w:r>
              <w:rPr>
                <w:sz w:val="20"/>
              </w:rPr>
              <w:t>Требования</w:t>
            </w:r>
          </w:p>
        </w:tc>
        <w:tc>
          <w:tcPr>
            <w:tcW w:w="1281" w:type="pct"/>
            <w:shd w:val="clear" w:color="auto" w:fill="auto"/>
            <w:hideMark/>
          </w:tcPr>
          <w:p w14:paraId="182268A5" w14:textId="77777777" w:rsidR="00EB3549" w:rsidRDefault="00EB3549" w:rsidP="003F07D0">
            <w:pPr>
              <w:spacing w:before="0" w:after="0" w:line="276" w:lineRule="auto"/>
              <w:rPr>
                <w:sz w:val="20"/>
              </w:rPr>
            </w:pPr>
          </w:p>
        </w:tc>
      </w:tr>
      <w:tr w:rsidR="002D03AB" w:rsidRPr="001A4780" w14:paraId="1D700024" w14:textId="77777777" w:rsidTr="0023280D">
        <w:tc>
          <w:tcPr>
            <w:tcW w:w="900" w:type="pct"/>
            <w:shd w:val="clear" w:color="auto" w:fill="auto"/>
          </w:tcPr>
          <w:p w14:paraId="79080C05" w14:textId="77777777" w:rsidR="002D03AB" w:rsidRPr="001A4780" w:rsidRDefault="002D03AB" w:rsidP="003F07D0">
            <w:pPr>
              <w:spacing w:before="0" w:after="0" w:line="276" w:lineRule="auto"/>
              <w:rPr>
                <w:sz w:val="20"/>
              </w:rPr>
            </w:pPr>
          </w:p>
        </w:tc>
        <w:tc>
          <w:tcPr>
            <w:tcW w:w="865" w:type="pct"/>
            <w:gridSpan w:val="2"/>
            <w:shd w:val="clear" w:color="auto" w:fill="auto"/>
          </w:tcPr>
          <w:p w14:paraId="44C21FEA" w14:textId="77777777" w:rsidR="002D03AB" w:rsidRPr="0067380C" w:rsidRDefault="002D03AB" w:rsidP="003F07D0">
            <w:pPr>
              <w:spacing w:before="0" w:after="0" w:line="276" w:lineRule="auto"/>
              <w:rPr>
                <w:sz w:val="20"/>
              </w:rPr>
            </w:pPr>
            <w:r w:rsidRPr="002D03AB">
              <w:rPr>
                <w:sz w:val="20"/>
              </w:rPr>
              <w:t>restrictions</w:t>
            </w:r>
          </w:p>
        </w:tc>
        <w:tc>
          <w:tcPr>
            <w:tcW w:w="201" w:type="pct"/>
            <w:shd w:val="clear" w:color="auto" w:fill="auto"/>
          </w:tcPr>
          <w:p w14:paraId="664F36D6" w14:textId="77777777" w:rsidR="002D03AB" w:rsidRPr="000206D3" w:rsidRDefault="002D03AB" w:rsidP="003F07D0">
            <w:pPr>
              <w:spacing w:before="0" w:after="0" w:line="276" w:lineRule="auto"/>
              <w:jc w:val="center"/>
              <w:rPr>
                <w:sz w:val="20"/>
                <w:lang w:val="en-US"/>
              </w:rPr>
            </w:pPr>
            <w:r>
              <w:rPr>
                <w:sz w:val="20"/>
                <w:lang w:val="en-US"/>
              </w:rPr>
              <w:t>H</w:t>
            </w:r>
          </w:p>
        </w:tc>
        <w:tc>
          <w:tcPr>
            <w:tcW w:w="430" w:type="pct"/>
            <w:gridSpan w:val="2"/>
            <w:shd w:val="clear" w:color="auto" w:fill="auto"/>
          </w:tcPr>
          <w:p w14:paraId="07F79FFD" w14:textId="77777777" w:rsidR="002D03AB" w:rsidRPr="000206D3" w:rsidRDefault="002D03AB" w:rsidP="003F07D0">
            <w:pPr>
              <w:spacing w:before="0" w:after="0" w:line="276" w:lineRule="auto"/>
              <w:jc w:val="center"/>
              <w:rPr>
                <w:sz w:val="20"/>
                <w:lang w:val="en-US"/>
              </w:rPr>
            </w:pPr>
            <w:r>
              <w:rPr>
                <w:sz w:val="20"/>
                <w:lang w:val="en-US"/>
              </w:rPr>
              <w:t>S</w:t>
            </w:r>
          </w:p>
        </w:tc>
        <w:tc>
          <w:tcPr>
            <w:tcW w:w="1323" w:type="pct"/>
            <w:gridSpan w:val="2"/>
            <w:shd w:val="clear" w:color="auto" w:fill="auto"/>
          </w:tcPr>
          <w:p w14:paraId="41C16422" w14:textId="77777777" w:rsidR="002D03AB" w:rsidRPr="001A4780" w:rsidRDefault="002D03AB" w:rsidP="003F07D0">
            <w:pPr>
              <w:spacing w:before="0" w:after="0" w:line="276" w:lineRule="auto"/>
              <w:rPr>
                <w:sz w:val="20"/>
              </w:rPr>
            </w:pPr>
            <w:r w:rsidRPr="002D03AB">
              <w:rPr>
                <w:sz w:val="20"/>
              </w:rPr>
              <w:t>Ограничения</w:t>
            </w:r>
          </w:p>
        </w:tc>
        <w:tc>
          <w:tcPr>
            <w:tcW w:w="1281" w:type="pct"/>
            <w:shd w:val="clear" w:color="auto" w:fill="auto"/>
          </w:tcPr>
          <w:p w14:paraId="332B412C" w14:textId="77777777" w:rsidR="002D03AB" w:rsidRDefault="002D03AB" w:rsidP="003F07D0">
            <w:pPr>
              <w:spacing w:before="0" w:after="0" w:line="276" w:lineRule="auto"/>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14:paraId="1F21445C" w14:textId="77777777" w:rsidTr="0023280D">
        <w:tc>
          <w:tcPr>
            <w:tcW w:w="900" w:type="pct"/>
            <w:shd w:val="clear" w:color="auto" w:fill="auto"/>
            <w:hideMark/>
          </w:tcPr>
          <w:p w14:paraId="6CC21FAB" w14:textId="77777777" w:rsidR="00EB3549" w:rsidRPr="001A4780" w:rsidRDefault="00EB3549" w:rsidP="003F07D0">
            <w:pPr>
              <w:spacing w:before="0" w:after="0" w:line="276" w:lineRule="auto"/>
              <w:rPr>
                <w:sz w:val="20"/>
              </w:rPr>
            </w:pPr>
          </w:p>
        </w:tc>
        <w:tc>
          <w:tcPr>
            <w:tcW w:w="865" w:type="pct"/>
            <w:gridSpan w:val="2"/>
            <w:shd w:val="clear" w:color="auto" w:fill="auto"/>
            <w:hideMark/>
          </w:tcPr>
          <w:p w14:paraId="6E45E4F8" w14:textId="77777777" w:rsidR="00EB3549" w:rsidRPr="001A4780" w:rsidRDefault="00EB3549" w:rsidP="003F07D0">
            <w:pPr>
              <w:spacing w:before="0" w:after="0" w:line="276" w:lineRule="auto"/>
              <w:rPr>
                <w:sz w:val="20"/>
              </w:rPr>
            </w:pPr>
            <w:r w:rsidRPr="00BE0744">
              <w:rPr>
                <w:sz w:val="20"/>
              </w:rPr>
              <w:t>restrictInfo</w:t>
            </w:r>
          </w:p>
        </w:tc>
        <w:tc>
          <w:tcPr>
            <w:tcW w:w="201" w:type="pct"/>
            <w:shd w:val="clear" w:color="auto" w:fill="auto"/>
            <w:hideMark/>
          </w:tcPr>
          <w:p w14:paraId="0A6DF60F" w14:textId="77777777" w:rsidR="00EB3549" w:rsidRPr="000206D3" w:rsidRDefault="00EB3549" w:rsidP="003F07D0">
            <w:pPr>
              <w:spacing w:before="0" w:after="0" w:line="276" w:lineRule="auto"/>
              <w:jc w:val="center"/>
              <w:rPr>
                <w:sz w:val="20"/>
                <w:lang w:val="en-US"/>
              </w:rPr>
            </w:pPr>
            <w:r>
              <w:rPr>
                <w:sz w:val="20"/>
                <w:lang w:val="en-US"/>
              </w:rPr>
              <w:t>O</w:t>
            </w:r>
          </w:p>
        </w:tc>
        <w:tc>
          <w:tcPr>
            <w:tcW w:w="430" w:type="pct"/>
            <w:gridSpan w:val="2"/>
            <w:shd w:val="clear" w:color="auto" w:fill="auto"/>
            <w:hideMark/>
          </w:tcPr>
          <w:p w14:paraId="37854995" w14:textId="77777777" w:rsidR="00EB3549" w:rsidRPr="000206D3" w:rsidRDefault="00EB3549" w:rsidP="003F07D0">
            <w:pPr>
              <w:spacing w:before="0" w:after="0" w:line="276" w:lineRule="auto"/>
              <w:jc w:val="center"/>
              <w:rPr>
                <w:sz w:val="20"/>
                <w:lang w:val="en-US"/>
              </w:rPr>
            </w:pPr>
            <w:r>
              <w:rPr>
                <w:sz w:val="20"/>
                <w:lang w:val="en-US"/>
              </w:rPr>
              <w:t>T(1-2000)</w:t>
            </w:r>
          </w:p>
        </w:tc>
        <w:tc>
          <w:tcPr>
            <w:tcW w:w="1323" w:type="pct"/>
            <w:gridSpan w:val="2"/>
            <w:shd w:val="clear" w:color="auto" w:fill="auto"/>
            <w:hideMark/>
          </w:tcPr>
          <w:p w14:paraId="0F64B272" w14:textId="77777777" w:rsidR="00EB3549" w:rsidRPr="001A4780" w:rsidRDefault="00EB3549" w:rsidP="003F07D0">
            <w:pPr>
              <w:spacing w:before="0" w:after="0" w:line="276" w:lineRule="auto"/>
              <w:rPr>
                <w:sz w:val="20"/>
              </w:rPr>
            </w:pPr>
            <w:r w:rsidRPr="00BE0744">
              <w:rPr>
                <w:sz w:val="20"/>
              </w:rPr>
              <w:t>Ограничения участия в определении поставщика (подрядчика, исполнителя)</w:t>
            </w:r>
          </w:p>
        </w:tc>
        <w:tc>
          <w:tcPr>
            <w:tcW w:w="1281" w:type="pct"/>
            <w:shd w:val="clear" w:color="auto" w:fill="auto"/>
            <w:hideMark/>
          </w:tcPr>
          <w:p w14:paraId="251E86AC" w14:textId="77777777" w:rsidR="00EB3549" w:rsidRPr="001A4780" w:rsidRDefault="005E0E7E" w:rsidP="003F07D0">
            <w:pPr>
              <w:spacing w:before="0" w:after="0" w:line="276" w:lineRule="auto"/>
              <w:rPr>
                <w:sz w:val="20"/>
              </w:rPr>
            </w:pPr>
            <w:r w:rsidRPr="005E0E7E">
              <w:rPr>
                <w:sz w:val="20"/>
              </w:rPr>
              <w:t>Устарело, не применяется, вместо него следует использовать  "Ограничения" (restrictions). Оставлено для обратной совместимости схем</w:t>
            </w:r>
          </w:p>
        </w:tc>
      </w:tr>
      <w:tr w:rsidR="00EB3549" w:rsidRPr="001A4780" w14:paraId="24326072" w14:textId="77777777" w:rsidTr="0023280D">
        <w:tc>
          <w:tcPr>
            <w:tcW w:w="900" w:type="pct"/>
            <w:shd w:val="clear" w:color="auto" w:fill="auto"/>
            <w:hideMark/>
          </w:tcPr>
          <w:p w14:paraId="5A484906" w14:textId="77777777" w:rsidR="00EB3549" w:rsidRPr="001A4780" w:rsidRDefault="00EB3549" w:rsidP="003F07D0">
            <w:pPr>
              <w:spacing w:before="0" w:after="0" w:line="276" w:lineRule="auto"/>
              <w:rPr>
                <w:sz w:val="20"/>
              </w:rPr>
            </w:pPr>
          </w:p>
        </w:tc>
        <w:tc>
          <w:tcPr>
            <w:tcW w:w="865" w:type="pct"/>
            <w:gridSpan w:val="2"/>
            <w:shd w:val="clear" w:color="auto" w:fill="auto"/>
            <w:hideMark/>
          </w:tcPr>
          <w:p w14:paraId="22264F96" w14:textId="77777777" w:rsidR="00EB3549" w:rsidRPr="001A4780" w:rsidRDefault="00EB3549" w:rsidP="003F07D0">
            <w:pPr>
              <w:spacing w:before="0" w:after="0" w:line="276" w:lineRule="auto"/>
              <w:rPr>
                <w:sz w:val="20"/>
              </w:rPr>
            </w:pPr>
            <w:r w:rsidRPr="00BE0744">
              <w:rPr>
                <w:sz w:val="20"/>
              </w:rPr>
              <w:t>addInfo</w:t>
            </w:r>
          </w:p>
        </w:tc>
        <w:tc>
          <w:tcPr>
            <w:tcW w:w="201" w:type="pct"/>
            <w:shd w:val="clear" w:color="auto" w:fill="auto"/>
            <w:hideMark/>
          </w:tcPr>
          <w:p w14:paraId="32C7F041" w14:textId="77777777" w:rsidR="00EB3549" w:rsidRPr="000206D3" w:rsidRDefault="00EB3549" w:rsidP="003F07D0">
            <w:pPr>
              <w:spacing w:before="0" w:after="0" w:line="276" w:lineRule="auto"/>
              <w:jc w:val="center"/>
              <w:rPr>
                <w:sz w:val="20"/>
                <w:lang w:val="en-US"/>
              </w:rPr>
            </w:pPr>
            <w:r>
              <w:rPr>
                <w:sz w:val="20"/>
                <w:lang w:val="en-US"/>
              </w:rPr>
              <w:t>H</w:t>
            </w:r>
          </w:p>
        </w:tc>
        <w:tc>
          <w:tcPr>
            <w:tcW w:w="430" w:type="pct"/>
            <w:gridSpan w:val="2"/>
            <w:shd w:val="clear" w:color="auto" w:fill="auto"/>
            <w:hideMark/>
          </w:tcPr>
          <w:p w14:paraId="3B58C162" w14:textId="77777777" w:rsidR="00EB3549" w:rsidRPr="001A4780" w:rsidRDefault="00EB3549" w:rsidP="003F07D0">
            <w:pPr>
              <w:spacing w:before="0" w:after="0" w:line="276" w:lineRule="auto"/>
              <w:jc w:val="center"/>
              <w:rPr>
                <w:sz w:val="20"/>
              </w:rPr>
            </w:pPr>
            <w:r>
              <w:rPr>
                <w:sz w:val="20"/>
                <w:lang w:val="en-US"/>
              </w:rPr>
              <w:t>T(1-2000)</w:t>
            </w:r>
          </w:p>
        </w:tc>
        <w:tc>
          <w:tcPr>
            <w:tcW w:w="1323" w:type="pct"/>
            <w:gridSpan w:val="2"/>
            <w:shd w:val="clear" w:color="auto" w:fill="auto"/>
            <w:hideMark/>
          </w:tcPr>
          <w:p w14:paraId="56FFA949" w14:textId="77777777" w:rsidR="00EB3549" w:rsidRPr="001A4780" w:rsidRDefault="00EB3549" w:rsidP="003F07D0">
            <w:pPr>
              <w:spacing w:before="0" w:after="0" w:line="276" w:lineRule="auto"/>
              <w:rPr>
                <w:sz w:val="20"/>
              </w:rPr>
            </w:pPr>
            <w:r w:rsidRPr="00BE0744">
              <w:rPr>
                <w:sz w:val="20"/>
              </w:rPr>
              <w:t>Дополнительная информация</w:t>
            </w:r>
          </w:p>
        </w:tc>
        <w:tc>
          <w:tcPr>
            <w:tcW w:w="1281" w:type="pct"/>
            <w:shd w:val="clear" w:color="auto" w:fill="auto"/>
            <w:hideMark/>
          </w:tcPr>
          <w:p w14:paraId="290E49CF" w14:textId="77777777" w:rsidR="00EB3549" w:rsidRPr="001A4780" w:rsidRDefault="00EB3549" w:rsidP="003F07D0">
            <w:pPr>
              <w:spacing w:before="0" w:after="0" w:line="276" w:lineRule="auto"/>
              <w:rPr>
                <w:sz w:val="20"/>
              </w:rPr>
            </w:pPr>
          </w:p>
        </w:tc>
      </w:tr>
      <w:tr w:rsidR="006E2142" w:rsidRPr="001A4780" w14:paraId="1AD6DDBF" w14:textId="77777777" w:rsidTr="0023280D">
        <w:tc>
          <w:tcPr>
            <w:tcW w:w="900" w:type="pct"/>
            <w:shd w:val="clear" w:color="auto" w:fill="auto"/>
            <w:hideMark/>
          </w:tcPr>
          <w:p w14:paraId="3BAAAB83" w14:textId="77777777" w:rsidR="006E2142" w:rsidRPr="001A4780" w:rsidRDefault="006E2142" w:rsidP="003F07D0">
            <w:pPr>
              <w:spacing w:before="0" w:after="0" w:line="276" w:lineRule="auto"/>
              <w:rPr>
                <w:sz w:val="20"/>
              </w:rPr>
            </w:pPr>
          </w:p>
        </w:tc>
        <w:tc>
          <w:tcPr>
            <w:tcW w:w="865" w:type="pct"/>
            <w:gridSpan w:val="2"/>
            <w:shd w:val="clear" w:color="auto" w:fill="auto"/>
          </w:tcPr>
          <w:p w14:paraId="1D829FFA" w14:textId="77777777" w:rsidR="006E2142" w:rsidRPr="001A4780" w:rsidRDefault="006E2142" w:rsidP="003F07D0">
            <w:pPr>
              <w:spacing w:before="0" w:after="0" w:line="276" w:lineRule="auto"/>
              <w:rPr>
                <w:sz w:val="20"/>
              </w:rPr>
            </w:pPr>
            <w:r w:rsidRPr="00EE0A2D">
              <w:rPr>
                <w:sz w:val="20"/>
              </w:rPr>
              <w:t>publicDiscussion</w:t>
            </w:r>
          </w:p>
        </w:tc>
        <w:tc>
          <w:tcPr>
            <w:tcW w:w="201" w:type="pct"/>
            <w:shd w:val="clear" w:color="auto" w:fill="auto"/>
          </w:tcPr>
          <w:p w14:paraId="373FF610" w14:textId="77777777" w:rsidR="006E2142" w:rsidRPr="000206D3" w:rsidRDefault="006E2142" w:rsidP="003F07D0">
            <w:pPr>
              <w:spacing w:before="0" w:after="0" w:line="276" w:lineRule="auto"/>
              <w:jc w:val="center"/>
              <w:rPr>
                <w:sz w:val="20"/>
                <w:lang w:val="en-US"/>
              </w:rPr>
            </w:pPr>
            <w:r>
              <w:rPr>
                <w:sz w:val="20"/>
              </w:rPr>
              <w:t>Н</w:t>
            </w:r>
          </w:p>
        </w:tc>
        <w:tc>
          <w:tcPr>
            <w:tcW w:w="430" w:type="pct"/>
            <w:gridSpan w:val="2"/>
            <w:shd w:val="clear" w:color="auto" w:fill="auto"/>
          </w:tcPr>
          <w:p w14:paraId="2BCF9F27" w14:textId="77777777" w:rsidR="006E2142" w:rsidRPr="001A4780" w:rsidRDefault="006E2142" w:rsidP="003F07D0">
            <w:pPr>
              <w:spacing w:before="0" w:after="0" w:line="276" w:lineRule="auto"/>
              <w:jc w:val="center"/>
              <w:rPr>
                <w:sz w:val="20"/>
              </w:rPr>
            </w:pPr>
            <w:r>
              <w:rPr>
                <w:sz w:val="20"/>
                <w:lang w:val="en-US"/>
              </w:rPr>
              <w:t>S</w:t>
            </w:r>
          </w:p>
        </w:tc>
        <w:tc>
          <w:tcPr>
            <w:tcW w:w="1323" w:type="pct"/>
            <w:gridSpan w:val="2"/>
            <w:shd w:val="clear" w:color="auto" w:fill="auto"/>
          </w:tcPr>
          <w:p w14:paraId="57195EC1" w14:textId="77777777" w:rsidR="006E2142" w:rsidRPr="001A4780" w:rsidRDefault="006E2142" w:rsidP="003F07D0">
            <w:pPr>
              <w:spacing w:before="0" w:after="0" w:line="276" w:lineRule="auto"/>
              <w:rPr>
                <w:sz w:val="20"/>
              </w:rPr>
            </w:pPr>
            <w:r w:rsidRPr="00C51CD4">
              <w:rPr>
                <w:sz w:val="20"/>
              </w:rPr>
              <w:t xml:space="preserve">Общественное обсуждение крупных закупок (для печатной формы). </w:t>
            </w:r>
          </w:p>
        </w:tc>
        <w:tc>
          <w:tcPr>
            <w:tcW w:w="1281" w:type="pct"/>
            <w:shd w:val="clear" w:color="auto" w:fill="auto"/>
            <w:hideMark/>
          </w:tcPr>
          <w:p w14:paraId="0354E5D0" w14:textId="77777777" w:rsidR="006E2142" w:rsidRDefault="006E2142" w:rsidP="003F07D0">
            <w:pPr>
              <w:spacing w:before="0" w:after="0" w:line="276" w:lineRule="auto"/>
              <w:rPr>
                <w:sz w:val="20"/>
              </w:rPr>
            </w:pPr>
            <w:r>
              <w:rPr>
                <w:sz w:val="20"/>
              </w:rPr>
              <w:t>Описание блока – см. описание соответствующего блока документа «Извещение о проведении ЭА (электронный аукцион)»</w:t>
            </w:r>
          </w:p>
          <w:p w14:paraId="6B010BEA" w14:textId="77777777" w:rsidR="00216195" w:rsidRPr="00216195" w:rsidRDefault="00216195" w:rsidP="003F07D0">
            <w:pPr>
              <w:spacing w:before="0" w:after="0" w:line="276" w:lineRule="auto"/>
              <w:rPr>
                <w:sz w:val="20"/>
              </w:rPr>
            </w:pPr>
            <w:r w:rsidRPr="00216195">
              <w:rPr>
                <w:sz w:val="20"/>
              </w:rPr>
              <w:lastRenderedPageBreak/>
              <w:t>Устарело.</w:t>
            </w:r>
          </w:p>
          <w:p w14:paraId="2233086C" w14:textId="77777777" w:rsidR="00216195" w:rsidRPr="001A4780" w:rsidRDefault="00216195" w:rsidP="003F07D0">
            <w:pPr>
              <w:spacing w:before="0" w:after="0" w:line="276" w:lineRule="auto"/>
              <w:rPr>
                <w:sz w:val="20"/>
              </w:rPr>
            </w:pPr>
            <w:r w:rsidRPr="00216195">
              <w:rPr>
                <w:sz w:val="20"/>
              </w:rPr>
              <w:t>Игнорируется при приеме. Автоматически заполняется при передаче для извещения, первая версия которых размещена до выхода ЕИС версии 10.0</w:t>
            </w:r>
          </w:p>
        </w:tc>
      </w:tr>
      <w:tr w:rsidR="006E2142" w:rsidRPr="001A4780" w14:paraId="399BD189" w14:textId="77777777" w:rsidTr="0023280D">
        <w:tc>
          <w:tcPr>
            <w:tcW w:w="900" w:type="pct"/>
            <w:shd w:val="clear" w:color="auto" w:fill="auto"/>
            <w:hideMark/>
          </w:tcPr>
          <w:p w14:paraId="400598F1" w14:textId="77777777" w:rsidR="006E2142" w:rsidRPr="001A4780" w:rsidRDefault="006E2142" w:rsidP="003F07D0">
            <w:pPr>
              <w:spacing w:before="0" w:after="0" w:line="276" w:lineRule="auto"/>
              <w:rPr>
                <w:sz w:val="20"/>
              </w:rPr>
            </w:pPr>
          </w:p>
        </w:tc>
        <w:tc>
          <w:tcPr>
            <w:tcW w:w="865" w:type="pct"/>
            <w:gridSpan w:val="2"/>
            <w:shd w:val="clear" w:color="auto" w:fill="auto"/>
          </w:tcPr>
          <w:p w14:paraId="31C92400" w14:textId="77777777" w:rsidR="006E2142" w:rsidRPr="001A4780" w:rsidRDefault="006E2142" w:rsidP="003F07D0">
            <w:pPr>
              <w:spacing w:before="0" w:after="0" w:line="276" w:lineRule="auto"/>
              <w:rPr>
                <w:sz w:val="20"/>
              </w:rPr>
            </w:pPr>
            <w:r w:rsidRPr="00C51CD4">
              <w:rPr>
                <w:sz w:val="20"/>
              </w:rPr>
              <w:t>mustPublicDiscussion</w:t>
            </w:r>
          </w:p>
        </w:tc>
        <w:tc>
          <w:tcPr>
            <w:tcW w:w="201" w:type="pct"/>
            <w:shd w:val="clear" w:color="auto" w:fill="auto"/>
          </w:tcPr>
          <w:p w14:paraId="0C76F4A9" w14:textId="77777777" w:rsidR="006E2142" w:rsidRPr="000206D3" w:rsidRDefault="006E2142" w:rsidP="003F07D0">
            <w:pPr>
              <w:spacing w:before="0" w:after="0" w:line="276" w:lineRule="auto"/>
              <w:jc w:val="center"/>
              <w:rPr>
                <w:sz w:val="20"/>
                <w:lang w:val="en-US"/>
              </w:rPr>
            </w:pPr>
            <w:r>
              <w:rPr>
                <w:sz w:val="20"/>
              </w:rPr>
              <w:t>Н</w:t>
            </w:r>
          </w:p>
        </w:tc>
        <w:tc>
          <w:tcPr>
            <w:tcW w:w="430" w:type="pct"/>
            <w:gridSpan w:val="2"/>
            <w:shd w:val="clear" w:color="auto" w:fill="auto"/>
          </w:tcPr>
          <w:p w14:paraId="4A94B702" w14:textId="77777777" w:rsidR="006E2142" w:rsidRPr="001A4780" w:rsidRDefault="006E2142" w:rsidP="003F07D0">
            <w:pPr>
              <w:spacing w:before="0" w:after="0" w:line="276" w:lineRule="auto"/>
              <w:jc w:val="center"/>
              <w:rPr>
                <w:sz w:val="20"/>
              </w:rPr>
            </w:pPr>
            <w:r>
              <w:rPr>
                <w:sz w:val="20"/>
                <w:lang w:val="en-US"/>
              </w:rPr>
              <w:t>B</w:t>
            </w:r>
          </w:p>
        </w:tc>
        <w:tc>
          <w:tcPr>
            <w:tcW w:w="1323" w:type="pct"/>
            <w:gridSpan w:val="2"/>
            <w:shd w:val="clear" w:color="auto" w:fill="auto"/>
          </w:tcPr>
          <w:p w14:paraId="463DA9BC" w14:textId="77777777" w:rsidR="006E2142" w:rsidRPr="001A4780" w:rsidRDefault="006E2142" w:rsidP="003F07D0">
            <w:pPr>
              <w:spacing w:before="0" w:after="0" w:line="276" w:lineRule="auto"/>
              <w:rPr>
                <w:sz w:val="20"/>
              </w:rPr>
            </w:pPr>
            <w:r w:rsidRPr="00C51CD4">
              <w:rPr>
                <w:sz w:val="20"/>
              </w:rPr>
              <w:t xml:space="preserve">Необходимо обязательное общественное обсуждение в соответствии со статьей 20 Федерального закона №44-ФЗ. </w:t>
            </w:r>
          </w:p>
        </w:tc>
        <w:tc>
          <w:tcPr>
            <w:tcW w:w="1281" w:type="pct"/>
            <w:shd w:val="clear" w:color="auto" w:fill="auto"/>
            <w:hideMark/>
          </w:tcPr>
          <w:p w14:paraId="46A55B40" w14:textId="77777777" w:rsidR="00216195" w:rsidRPr="00216195" w:rsidRDefault="00216195" w:rsidP="003F07D0">
            <w:pPr>
              <w:spacing w:before="0" w:after="0" w:line="276" w:lineRule="auto"/>
              <w:rPr>
                <w:sz w:val="20"/>
              </w:rPr>
            </w:pPr>
            <w:r w:rsidRPr="00216195">
              <w:rPr>
                <w:sz w:val="20"/>
              </w:rPr>
              <w:t>Устарело.</w:t>
            </w:r>
          </w:p>
          <w:p w14:paraId="50AA8ACE" w14:textId="77777777" w:rsidR="006E2142" w:rsidRPr="001A4780" w:rsidRDefault="00216195" w:rsidP="003F07D0">
            <w:pPr>
              <w:spacing w:before="0" w:after="0" w:line="276" w:lineRule="auto"/>
              <w:rPr>
                <w:sz w:val="20"/>
              </w:rPr>
            </w:pPr>
            <w:r w:rsidRPr="00216195">
              <w:rPr>
                <w:sz w:val="20"/>
              </w:rPr>
              <w:t>Если первая версия извещения размещена до выхода версии 10.0 ЕИС , то требуется обязательное заполнение, в других случаях игнорируется при приеме/передаче</w:t>
            </w:r>
          </w:p>
        </w:tc>
      </w:tr>
      <w:tr w:rsidR="00EB3549" w:rsidRPr="001A4780" w14:paraId="09BD1019" w14:textId="77777777" w:rsidTr="0023280D">
        <w:tc>
          <w:tcPr>
            <w:tcW w:w="900" w:type="pct"/>
            <w:shd w:val="clear" w:color="auto" w:fill="auto"/>
            <w:hideMark/>
          </w:tcPr>
          <w:p w14:paraId="29C2404D" w14:textId="77777777" w:rsidR="00EB3549" w:rsidRPr="001A4780" w:rsidRDefault="00EB3549" w:rsidP="003F07D0">
            <w:pPr>
              <w:spacing w:before="0" w:after="0" w:line="276" w:lineRule="auto"/>
              <w:rPr>
                <w:sz w:val="20"/>
              </w:rPr>
            </w:pPr>
          </w:p>
        </w:tc>
        <w:tc>
          <w:tcPr>
            <w:tcW w:w="865" w:type="pct"/>
            <w:gridSpan w:val="2"/>
            <w:shd w:val="clear" w:color="auto" w:fill="auto"/>
            <w:hideMark/>
          </w:tcPr>
          <w:p w14:paraId="1C29810C" w14:textId="77777777" w:rsidR="00EB3549" w:rsidRPr="001A4780" w:rsidRDefault="00EB3549" w:rsidP="003F07D0">
            <w:pPr>
              <w:spacing w:before="0" w:after="0" w:line="276" w:lineRule="auto"/>
              <w:rPr>
                <w:sz w:val="20"/>
              </w:rPr>
            </w:pPr>
            <w:r w:rsidRPr="000415C4">
              <w:rPr>
                <w:sz w:val="20"/>
              </w:rPr>
              <w:t>noPublicDiscussion</w:t>
            </w:r>
          </w:p>
        </w:tc>
        <w:tc>
          <w:tcPr>
            <w:tcW w:w="201" w:type="pct"/>
            <w:shd w:val="clear" w:color="auto" w:fill="auto"/>
            <w:hideMark/>
          </w:tcPr>
          <w:p w14:paraId="7F48703D" w14:textId="77777777" w:rsidR="00EB3549" w:rsidRPr="001A4780" w:rsidRDefault="00EB3549" w:rsidP="003F07D0">
            <w:pPr>
              <w:spacing w:before="0" w:after="0" w:line="276" w:lineRule="auto"/>
              <w:jc w:val="center"/>
              <w:rPr>
                <w:sz w:val="20"/>
              </w:rPr>
            </w:pPr>
            <w:r>
              <w:rPr>
                <w:sz w:val="20"/>
              </w:rPr>
              <w:t>Н</w:t>
            </w:r>
          </w:p>
        </w:tc>
        <w:tc>
          <w:tcPr>
            <w:tcW w:w="430" w:type="pct"/>
            <w:gridSpan w:val="2"/>
            <w:shd w:val="clear" w:color="auto" w:fill="auto"/>
            <w:hideMark/>
          </w:tcPr>
          <w:p w14:paraId="1906CDEC" w14:textId="77777777" w:rsidR="00EB3549" w:rsidRPr="0005665C" w:rsidRDefault="00EB3549" w:rsidP="003F07D0">
            <w:pPr>
              <w:spacing w:before="0" w:after="0" w:line="276" w:lineRule="auto"/>
              <w:jc w:val="center"/>
              <w:rPr>
                <w:sz w:val="20"/>
              </w:rPr>
            </w:pPr>
            <w:r>
              <w:rPr>
                <w:sz w:val="20"/>
                <w:lang w:val="en-US"/>
              </w:rPr>
              <w:t>B</w:t>
            </w:r>
          </w:p>
        </w:tc>
        <w:tc>
          <w:tcPr>
            <w:tcW w:w="1323" w:type="pct"/>
            <w:gridSpan w:val="2"/>
            <w:shd w:val="clear" w:color="auto" w:fill="auto"/>
            <w:hideMark/>
          </w:tcPr>
          <w:p w14:paraId="351690A8" w14:textId="77777777" w:rsidR="00EB3549" w:rsidRPr="001A4780" w:rsidRDefault="00EB3549" w:rsidP="003F07D0">
            <w:pPr>
              <w:spacing w:before="0" w:after="0" w:line="276" w:lineRule="auto"/>
              <w:rPr>
                <w:sz w:val="20"/>
              </w:rPr>
            </w:pPr>
            <w:r w:rsidRPr="00EE0A2D">
              <w:rPr>
                <w:sz w:val="20"/>
              </w:rPr>
              <w:t xml:space="preserve">Закупка не подлежит обязательному общественному обсуждению в соответствии с подпунктами 2) и 3) пункта 1.4 Приказа Минэкономразвития от </w:t>
            </w:r>
            <w:r w:rsidR="00601E7A">
              <w:rPr>
                <w:sz w:val="20"/>
              </w:rPr>
              <w:t>30.10.2015г. № 795</w:t>
            </w:r>
          </w:p>
        </w:tc>
        <w:tc>
          <w:tcPr>
            <w:tcW w:w="1281" w:type="pct"/>
            <w:shd w:val="clear" w:color="auto" w:fill="auto"/>
            <w:hideMark/>
          </w:tcPr>
          <w:p w14:paraId="3DB8402B" w14:textId="77777777" w:rsidR="009B2AB5" w:rsidRDefault="009B2AB5" w:rsidP="003F07D0">
            <w:pPr>
              <w:spacing w:before="0" w:after="0" w:line="276" w:lineRule="auto"/>
              <w:rPr>
                <w:sz w:val="20"/>
              </w:rPr>
            </w:pPr>
            <w:r w:rsidRPr="009B2AB5">
              <w:rPr>
                <w:sz w:val="20"/>
              </w:rPr>
              <w:t xml:space="preserve">Устарело, </w:t>
            </w:r>
            <w:r>
              <w:rPr>
                <w:sz w:val="20"/>
              </w:rPr>
              <w:t xml:space="preserve">игнорируется при приеме. </w:t>
            </w:r>
          </w:p>
          <w:p w14:paraId="608281DE" w14:textId="77777777" w:rsidR="00EB3549" w:rsidRPr="001A4780" w:rsidRDefault="009B2AB5" w:rsidP="003F07D0">
            <w:pPr>
              <w:spacing w:before="0" w:after="0" w:line="276" w:lineRule="auto"/>
              <w:rPr>
                <w:sz w:val="20"/>
              </w:rPr>
            </w:pPr>
            <w:r>
              <w:rPr>
                <w:sz w:val="20"/>
              </w:rPr>
              <w:t>Оставлено для обратной совместимости схем</w:t>
            </w:r>
          </w:p>
        </w:tc>
      </w:tr>
      <w:tr w:rsidR="00EB3549" w:rsidRPr="001A4780" w14:paraId="09C80AF4" w14:textId="77777777" w:rsidTr="00490DAA">
        <w:tc>
          <w:tcPr>
            <w:tcW w:w="5000" w:type="pct"/>
            <w:gridSpan w:val="9"/>
            <w:shd w:val="clear" w:color="auto" w:fill="auto"/>
            <w:hideMark/>
          </w:tcPr>
          <w:p w14:paraId="351F3885" w14:textId="77777777" w:rsidR="00EB3549" w:rsidRPr="001A4780" w:rsidRDefault="00EB3549" w:rsidP="003F07D0">
            <w:pPr>
              <w:spacing w:before="0" w:after="0" w:line="276" w:lineRule="auto"/>
              <w:jc w:val="center"/>
              <w:rPr>
                <w:sz w:val="20"/>
              </w:rPr>
            </w:pPr>
            <w:r w:rsidRPr="001A4780">
              <w:rPr>
                <w:b/>
                <w:bCs/>
                <w:sz w:val="20"/>
              </w:rPr>
              <w:t>Валюта</w:t>
            </w:r>
          </w:p>
        </w:tc>
      </w:tr>
      <w:tr w:rsidR="00EB3549" w:rsidRPr="001A4780" w14:paraId="6AF2FF72" w14:textId="77777777" w:rsidTr="0023280D">
        <w:tc>
          <w:tcPr>
            <w:tcW w:w="900" w:type="pct"/>
            <w:shd w:val="clear" w:color="auto" w:fill="auto"/>
            <w:hideMark/>
          </w:tcPr>
          <w:p w14:paraId="5A58F4CD" w14:textId="77777777" w:rsidR="00EB3549" w:rsidRPr="001A4780" w:rsidRDefault="00EB3549" w:rsidP="003F07D0">
            <w:pPr>
              <w:spacing w:before="0" w:after="0" w:line="276" w:lineRule="auto"/>
              <w:rPr>
                <w:sz w:val="20"/>
              </w:rPr>
            </w:pPr>
            <w:r w:rsidRPr="001A4780">
              <w:rPr>
                <w:b/>
                <w:bCs/>
                <w:sz w:val="20"/>
              </w:rPr>
              <w:t>currency</w:t>
            </w:r>
          </w:p>
        </w:tc>
        <w:tc>
          <w:tcPr>
            <w:tcW w:w="865" w:type="pct"/>
            <w:gridSpan w:val="2"/>
            <w:shd w:val="clear" w:color="auto" w:fill="auto"/>
            <w:hideMark/>
          </w:tcPr>
          <w:p w14:paraId="21B44539" w14:textId="77777777" w:rsidR="00EB3549" w:rsidRPr="001A4780" w:rsidRDefault="00EB3549" w:rsidP="003F07D0">
            <w:pPr>
              <w:spacing w:before="0" w:after="0" w:line="276" w:lineRule="auto"/>
              <w:rPr>
                <w:sz w:val="20"/>
              </w:rPr>
            </w:pPr>
            <w:r w:rsidRPr="001A4780">
              <w:rPr>
                <w:sz w:val="20"/>
              </w:rPr>
              <w:t> </w:t>
            </w:r>
          </w:p>
        </w:tc>
        <w:tc>
          <w:tcPr>
            <w:tcW w:w="201" w:type="pct"/>
            <w:shd w:val="clear" w:color="auto" w:fill="auto"/>
            <w:hideMark/>
          </w:tcPr>
          <w:p w14:paraId="1BD07300" w14:textId="77777777" w:rsidR="00EB3549" w:rsidRPr="001A4780" w:rsidRDefault="00EB3549" w:rsidP="003F07D0">
            <w:pPr>
              <w:spacing w:before="0" w:after="0" w:line="276" w:lineRule="auto"/>
              <w:rPr>
                <w:sz w:val="20"/>
              </w:rPr>
            </w:pPr>
            <w:r w:rsidRPr="001A4780">
              <w:rPr>
                <w:sz w:val="20"/>
              </w:rPr>
              <w:t> </w:t>
            </w:r>
          </w:p>
        </w:tc>
        <w:tc>
          <w:tcPr>
            <w:tcW w:w="430" w:type="pct"/>
            <w:gridSpan w:val="2"/>
            <w:shd w:val="clear" w:color="auto" w:fill="auto"/>
            <w:hideMark/>
          </w:tcPr>
          <w:p w14:paraId="26D891EE" w14:textId="77777777" w:rsidR="00EB3549" w:rsidRPr="001A4780" w:rsidRDefault="00EB3549" w:rsidP="003F07D0">
            <w:pPr>
              <w:spacing w:before="0" w:after="0" w:line="276" w:lineRule="auto"/>
              <w:rPr>
                <w:sz w:val="20"/>
              </w:rPr>
            </w:pPr>
            <w:r w:rsidRPr="001A4780">
              <w:rPr>
                <w:sz w:val="20"/>
              </w:rPr>
              <w:t> </w:t>
            </w:r>
          </w:p>
        </w:tc>
        <w:tc>
          <w:tcPr>
            <w:tcW w:w="1323" w:type="pct"/>
            <w:gridSpan w:val="2"/>
            <w:shd w:val="clear" w:color="auto" w:fill="auto"/>
            <w:hideMark/>
          </w:tcPr>
          <w:p w14:paraId="5D632383" w14:textId="77777777" w:rsidR="00EB3549" w:rsidRPr="001A4780" w:rsidRDefault="00EB3549" w:rsidP="003F07D0">
            <w:pPr>
              <w:spacing w:before="0" w:after="0" w:line="276" w:lineRule="auto"/>
              <w:rPr>
                <w:sz w:val="20"/>
              </w:rPr>
            </w:pPr>
            <w:r w:rsidRPr="001A4780">
              <w:rPr>
                <w:sz w:val="20"/>
              </w:rPr>
              <w:t> </w:t>
            </w:r>
          </w:p>
        </w:tc>
        <w:tc>
          <w:tcPr>
            <w:tcW w:w="1281" w:type="pct"/>
            <w:shd w:val="clear" w:color="auto" w:fill="auto"/>
            <w:hideMark/>
          </w:tcPr>
          <w:p w14:paraId="3F564071" w14:textId="77777777" w:rsidR="00EB3549" w:rsidRPr="001A4780" w:rsidRDefault="00EB3549" w:rsidP="003F07D0">
            <w:pPr>
              <w:spacing w:before="0" w:after="0" w:line="276" w:lineRule="auto"/>
              <w:rPr>
                <w:sz w:val="20"/>
              </w:rPr>
            </w:pPr>
            <w:r>
              <w:rPr>
                <w:sz w:val="20"/>
              </w:rPr>
              <w:t xml:space="preserve"> </w:t>
            </w:r>
          </w:p>
        </w:tc>
      </w:tr>
      <w:tr w:rsidR="00EB3549" w:rsidRPr="001A4780" w14:paraId="23E727CD" w14:textId="77777777" w:rsidTr="0023280D">
        <w:tc>
          <w:tcPr>
            <w:tcW w:w="900" w:type="pct"/>
            <w:shd w:val="clear" w:color="auto" w:fill="auto"/>
            <w:hideMark/>
          </w:tcPr>
          <w:p w14:paraId="073EB4CC" w14:textId="77777777" w:rsidR="00EB3549" w:rsidRPr="001A4780" w:rsidRDefault="00EB3549" w:rsidP="003F07D0">
            <w:pPr>
              <w:spacing w:before="0" w:after="0" w:line="276" w:lineRule="auto"/>
              <w:rPr>
                <w:sz w:val="20"/>
              </w:rPr>
            </w:pPr>
            <w:r w:rsidRPr="001A4780">
              <w:rPr>
                <w:sz w:val="20"/>
              </w:rPr>
              <w:t> </w:t>
            </w:r>
          </w:p>
        </w:tc>
        <w:tc>
          <w:tcPr>
            <w:tcW w:w="865" w:type="pct"/>
            <w:gridSpan w:val="2"/>
            <w:shd w:val="clear" w:color="auto" w:fill="auto"/>
            <w:hideMark/>
          </w:tcPr>
          <w:p w14:paraId="0BAABDAB" w14:textId="77777777" w:rsidR="00EB3549" w:rsidRPr="001A4780" w:rsidRDefault="00EB3549" w:rsidP="003F07D0">
            <w:pPr>
              <w:spacing w:before="0" w:after="0" w:line="276" w:lineRule="auto"/>
              <w:rPr>
                <w:sz w:val="20"/>
              </w:rPr>
            </w:pPr>
            <w:r w:rsidRPr="001A4780">
              <w:rPr>
                <w:sz w:val="20"/>
              </w:rPr>
              <w:t xml:space="preserve">code </w:t>
            </w:r>
          </w:p>
        </w:tc>
        <w:tc>
          <w:tcPr>
            <w:tcW w:w="201" w:type="pct"/>
            <w:shd w:val="clear" w:color="auto" w:fill="auto"/>
            <w:hideMark/>
          </w:tcPr>
          <w:p w14:paraId="303B0E82" w14:textId="77777777" w:rsidR="00EB3549" w:rsidRPr="001A4780" w:rsidRDefault="00EB3549" w:rsidP="003F07D0">
            <w:pPr>
              <w:spacing w:before="0" w:after="0" w:line="276" w:lineRule="auto"/>
              <w:jc w:val="center"/>
              <w:rPr>
                <w:sz w:val="20"/>
              </w:rPr>
            </w:pPr>
            <w:r w:rsidRPr="001A4780">
              <w:rPr>
                <w:sz w:val="20"/>
              </w:rPr>
              <w:t>O</w:t>
            </w:r>
          </w:p>
        </w:tc>
        <w:tc>
          <w:tcPr>
            <w:tcW w:w="430" w:type="pct"/>
            <w:gridSpan w:val="2"/>
            <w:shd w:val="clear" w:color="auto" w:fill="auto"/>
            <w:hideMark/>
          </w:tcPr>
          <w:p w14:paraId="64A84C58" w14:textId="77777777" w:rsidR="00EB3549" w:rsidRPr="001A4780" w:rsidRDefault="00EB3549" w:rsidP="003F07D0">
            <w:pPr>
              <w:spacing w:before="0" w:after="0" w:line="276" w:lineRule="auto"/>
              <w:jc w:val="center"/>
              <w:rPr>
                <w:sz w:val="20"/>
              </w:rPr>
            </w:pPr>
            <w:r w:rsidRPr="001A4780">
              <w:rPr>
                <w:sz w:val="20"/>
              </w:rPr>
              <w:t>T(1-3)</w:t>
            </w:r>
          </w:p>
        </w:tc>
        <w:tc>
          <w:tcPr>
            <w:tcW w:w="1323" w:type="pct"/>
            <w:gridSpan w:val="2"/>
            <w:shd w:val="clear" w:color="auto" w:fill="auto"/>
            <w:hideMark/>
          </w:tcPr>
          <w:p w14:paraId="2785B1DF" w14:textId="77777777" w:rsidR="00EB3549" w:rsidRPr="001A4780" w:rsidRDefault="00EB3549" w:rsidP="003F07D0">
            <w:pPr>
              <w:spacing w:before="0" w:after="0" w:line="276" w:lineRule="auto"/>
              <w:rPr>
                <w:sz w:val="20"/>
              </w:rPr>
            </w:pPr>
            <w:r w:rsidRPr="001A4780">
              <w:rPr>
                <w:sz w:val="20"/>
              </w:rPr>
              <w:t>Код валюты</w:t>
            </w:r>
          </w:p>
        </w:tc>
        <w:tc>
          <w:tcPr>
            <w:tcW w:w="1281" w:type="pct"/>
            <w:shd w:val="clear" w:color="auto" w:fill="auto"/>
            <w:hideMark/>
          </w:tcPr>
          <w:p w14:paraId="4F05930D" w14:textId="77777777" w:rsidR="00EB3549" w:rsidRPr="001A4780" w:rsidRDefault="00EB3549" w:rsidP="003F07D0">
            <w:pPr>
              <w:spacing w:before="0" w:after="0" w:line="276" w:lineRule="auto"/>
              <w:rPr>
                <w:sz w:val="20"/>
              </w:rPr>
            </w:pPr>
            <w:r>
              <w:rPr>
                <w:sz w:val="20"/>
              </w:rPr>
              <w:t xml:space="preserve"> </w:t>
            </w:r>
          </w:p>
        </w:tc>
      </w:tr>
      <w:tr w:rsidR="00EB3549" w:rsidRPr="001A4780" w14:paraId="7433CB4A" w14:textId="77777777" w:rsidTr="0023280D">
        <w:tc>
          <w:tcPr>
            <w:tcW w:w="900" w:type="pct"/>
            <w:shd w:val="clear" w:color="auto" w:fill="auto"/>
            <w:hideMark/>
          </w:tcPr>
          <w:p w14:paraId="75EEA149" w14:textId="77777777" w:rsidR="00EB3549" w:rsidRPr="001A4780" w:rsidRDefault="00EB3549" w:rsidP="003F07D0">
            <w:pPr>
              <w:spacing w:before="0" w:after="0" w:line="276" w:lineRule="auto"/>
              <w:rPr>
                <w:sz w:val="20"/>
              </w:rPr>
            </w:pPr>
            <w:r w:rsidRPr="001A4780">
              <w:rPr>
                <w:sz w:val="20"/>
              </w:rPr>
              <w:t> </w:t>
            </w:r>
          </w:p>
        </w:tc>
        <w:tc>
          <w:tcPr>
            <w:tcW w:w="865" w:type="pct"/>
            <w:gridSpan w:val="2"/>
            <w:shd w:val="clear" w:color="auto" w:fill="auto"/>
            <w:hideMark/>
          </w:tcPr>
          <w:p w14:paraId="5EAE681A" w14:textId="77777777" w:rsidR="00EB3549" w:rsidRPr="001A4780" w:rsidRDefault="00EB3549" w:rsidP="003F07D0">
            <w:pPr>
              <w:spacing w:before="0" w:after="0" w:line="276" w:lineRule="auto"/>
              <w:rPr>
                <w:sz w:val="20"/>
              </w:rPr>
            </w:pPr>
            <w:r w:rsidRPr="001A4780">
              <w:rPr>
                <w:sz w:val="20"/>
              </w:rPr>
              <w:t xml:space="preserve">name </w:t>
            </w:r>
          </w:p>
        </w:tc>
        <w:tc>
          <w:tcPr>
            <w:tcW w:w="201" w:type="pct"/>
            <w:shd w:val="clear" w:color="auto" w:fill="auto"/>
            <w:hideMark/>
          </w:tcPr>
          <w:p w14:paraId="63DC8D94" w14:textId="77777777" w:rsidR="00EB3549" w:rsidRPr="001A4780" w:rsidRDefault="00EB3549" w:rsidP="003F07D0">
            <w:pPr>
              <w:spacing w:before="0" w:after="0" w:line="276" w:lineRule="auto"/>
              <w:jc w:val="center"/>
              <w:rPr>
                <w:sz w:val="20"/>
              </w:rPr>
            </w:pPr>
            <w:r w:rsidRPr="001A4780">
              <w:rPr>
                <w:sz w:val="20"/>
              </w:rPr>
              <w:t>H</w:t>
            </w:r>
          </w:p>
        </w:tc>
        <w:tc>
          <w:tcPr>
            <w:tcW w:w="430" w:type="pct"/>
            <w:gridSpan w:val="2"/>
            <w:shd w:val="clear" w:color="auto" w:fill="auto"/>
            <w:hideMark/>
          </w:tcPr>
          <w:p w14:paraId="1F304255" w14:textId="77777777" w:rsidR="00EB3549" w:rsidRPr="001A4780" w:rsidRDefault="00EB3549" w:rsidP="003F07D0">
            <w:pPr>
              <w:spacing w:before="0" w:after="0" w:line="276" w:lineRule="auto"/>
              <w:jc w:val="center"/>
              <w:rPr>
                <w:sz w:val="20"/>
              </w:rPr>
            </w:pPr>
            <w:r w:rsidRPr="001A4780">
              <w:rPr>
                <w:sz w:val="20"/>
              </w:rPr>
              <w:t>T(1-</w:t>
            </w:r>
            <w:r>
              <w:rPr>
                <w:sz w:val="20"/>
              </w:rPr>
              <w:t>50</w:t>
            </w:r>
            <w:r w:rsidRPr="001A4780">
              <w:rPr>
                <w:sz w:val="20"/>
              </w:rPr>
              <w:t>)</w:t>
            </w:r>
          </w:p>
        </w:tc>
        <w:tc>
          <w:tcPr>
            <w:tcW w:w="1323" w:type="pct"/>
            <w:gridSpan w:val="2"/>
            <w:shd w:val="clear" w:color="auto" w:fill="auto"/>
            <w:hideMark/>
          </w:tcPr>
          <w:p w14:paraId="196D6902" w14:textId="77777777" w:rsidR="00EB3549" w:rsidRPr="001A4780" w:rsidRDefault="00EB3549" w:rsidP="003F07D0">
            <w:pPr>
              <w:spacing w:before="0" w:after="0" w:line="276" w:lineRule="auto"/>
              <w:rPr>
                <w:sz w:val="20"/>
              </w:rPr>
            </w:pPr>
            <w:r w:rsidRPr="001A4780">
              <w:rPr>
                <w:sz w:val="20"/>
              </w:rPr>
              <w:t>Наименование валюты</w:t>
            </w:r>
          </w:p>
        </w:tc>
        <w:tc>
          <w:tcPr>
            <w:tcW w:w="1281" w:type="pct"/>
            <w:shd w:val="clear" w:color="auto" w:fill="auto"/>
            <w:hideMark/>
          </w:tcPr>
          <w:p w14:paraId="15623910" w14:textId="77777777" w:rsidR="00EB3549" w:rsidRPr="001A4780" w:rsidRDefault="00EB3549" w:rsidP="003F07D0">
            <w:pPr>
              <w:spacing w:before="0" w:after="0" w:line="276" w:lineRule="auto"/>
              <w:rPr>
                <w:sz w:val="20"/>
              </w:rPr>
            </w:pPr>
            <w:r>
              <w:rPr>
                <w:sz w:val="20"/>
              </w:rPr>
              <w:t xml:space="preserve"> </w:t>
            </w:r>
          </w:p>
        </w:tc>
      </w:tr>
      <w:tr w:rsidR="00EB3549" w:rsidRPr="001A4780" w14:paraId="72039B7F" w14:textId="77777777" w:rsidTr="00490DAA">
        <w:tc>
          <w:tcPr>
            <w:tcW w:w="5000" w:type="pct"/>
            <w:gridSpan w:val="9"/>
            <w:shd w:val="clear" w:color="auto" w:fill="auto"/>
            <w:hideMark/>
          </w:tcPr>
          <w:p w14:paraId="020AC3BB" w14:textId="77777777" w:rsidR="00EB3549" w:rsidRPr="001A4780" w:rsidRDefault="00EB3549" w:rsidP="003F07D0">
            <w:pPr>
              <w:spacing w:before="0" w:after="0" w:line="276" w:lineRule="auto"/>
              <w:jc w:val="center"/>
              <w:rPr>
                <w:sz w:val="20"/>
              </w:rPr>
            </w:pPr>
            <w:r w:rsidRPr="001A4780">
              <w:rPr>
                <w:b/>
                <w:bCs/>
                <w:sz w:val="20"/>
              </w:rPr>
              <w:t>Требования заказчиков</w:t>
            </w:r>
          </w:p>
        </w:tc>
      </w:tr>
      <w:tr w:rsidR="00EB3549" w:rsidRPr="001A4780" w14:paraId="5363E4D2" w14:textId="77777777" w:rsidTr="0023280D">
        <w:tc>
          <w:tcPr>
            <w:tcW w:w="900" w:type="pct"/>
            <w:shd w:val="clear" w:color="auto" w:fill="auto"/>
            <w:hideMark/>
          </w:tcPr>
          <w:p w14:paraId="0F714AAF" w14:textId="77777777" w:rsidR="00EB3549" w:rsidRPr="001A4780" w:rsidRDefault="00EB3549" w:rsidP="003F07D0">
            <w:pPr>
              <w:spacing w:before="0" w:after="0" w:line="276" w:lineRule="auto"/>
              <w:rPr>
                <w:sz w:val="20"/>
              </w:rPr>
            </w:pPr>
            <w:r w:rsidRPr="001A4780">
              <w:rPr>
                <w:b/>
                <w:bCs/>
                <w:sz w:val="20"/>
              </w:rPr>
              <w:t>customerRequirements</w:t>
            </w:r>
          </w:p>
        </w:tc>
        <w:tc>
          <w:tcPr>
            <w:tcW w:w="865" w:type="pct"/>
            <w:gridSpan w:val="2"/>
            <w:shd w:val="clear" w:color="auto" w:fill="auto"/>
            <w:hideMark/>
          </w:tcPr>
          <w:p w14:paraId="084AC337" w14:textId="77777777" w:rsidR="00EB3549" w:rsidRPr="001A4780" w:rsidRDefault="00EB3549" w:rsidP="003F07D0">
            <w:pPr>
              <w:spacing w:before="0" w:after="0" w:line="276" w:lineRule="auto"/>
              <w:rPr>
                <w:sz w:val="20"/>
              </w:rPr>
            </w:pPr>
            <w:r w:rsidRPr="001A4780">
              <w:rPr>
                <w:sz w:val="20"/>
              </w:rPr>
              <w:t> </w:t>
            </w:r>
          </w:p>
        </w:tc>
        <w:tc>
          <w:tcPr>
            <w:tcW w:w="201" w:type="pct"/>
            <w:shd w:val="clear" w:color="auto" w:fill="auto"/>
            <w:hideMark/>
          </w:tcPr>
          <w:p w14:paraId="372FCBD4" w14:textId="77777777" w:rsidR="00EB3549" w:rsidRPr="001A4780" w:rsidRDefault="00EB3549" w:rsidP="003F07D0">
            <w:pPr>
              <w:spacing w:before="0" w:after="0" w:line="276" w:lineRule="auto"/>
              <w:rPr>
                <w:sz w:val="20"/>
              </w:rPr>
            </w:pPr>
            <w:r w:rsidRPr="001A4780">
              <w:rPr>
                <w:sz w:val="20"/>
              </w:rPr>
              <w:t> </w:t>
            </w:r>
          </w:p>
        </w:tc>
        <w:tc>
          <w:tcPr>
            <w:tcW w:w="430" w:type="pct"/>
            <w:gridSpan w:val="2"/>
            <w:shd w:val="clear" w:color="auto" w:fill="auto"/>
            <w:hideMark/>
          </w:tcPr>
          <w:p w14:paraId="3FAB5C5B" w14:textId="77777777" w:rsidR="00EB3549" w:rsidRPr="001A4780" w:rsidRDefault="00EB3549" w:rsidP="003F07D0">
            <w:pPr>
              <w:spacing w:before="0" w:after="0" w:line="276" w:lineRule="auto"/>
              <w:rPr>
                <w:sz w:val="20"/>
              </w:rPr>
            </w:pPr>
            <w:r w:rsidRPr="001A4780">
              <w:rPr>
                <w:sz w:val="20"/>
              </w:rPr>
              <w:t> </w:t>
            </w:r>
          </w:p>
        </w:tc>
        <w:tc>
          <w:tcPr>
            <w:tcW w:w="1323" w:type="pct"/>
            <w:gridSpan w:val="2"/>
            <w:shd w:val="clear" w:color="auto" w:fill="auto"/>
            <w:hideMark/>
          </w:tcPr>
          <w:p w14:paraId="2C02EED2" w14:textId="77777777" w:rsidR="00EB3549" w:rsidRPr="001A4780" w:rsidRDefault="00EB3549" w:rsidP="003F07D0">
            <w:pPr>
              <w:spacing w:before="0" w:after="0" w:line="276" w:lineRule="auto"/>
              <w:rPr>
                <w:sz w:val="20"/>
              </w:rPr>
            </w:pPr>
            <w:r w:rsidRPr="001A4780">
              <w:rPr>
                <w:sz w:val="20"/>
              </w:rPr>
              <w:t> </w:t>
            </w:r>
          </w:p>
        </w:tc>
        <w:tc>
          <w:tcPr>
            <w:tcW w:w="1281" w:type="pct"/>
            <w:shd w:val="clear" w:color="auto" w:fill="auto"/>
            <w:hideMark/>
          </w:tcPr>
          <w:p w14:paraId="0790A703" w14:textId="77777777" w:rsidR="00EB3549" w:rsidRPr="001A4780" w:rsidRDefault="00EB3549" w:rsidP="003F07D0">
            <w:pPr>
              <w:spacing w:before="0" w:after="0" w:line="276" w:lineRule="auto"/>
              <w:rPr>
                <w:sz w:val="20"/>
              </w:rPr>
            </w:pPr>
            <w:r>
              <w:rPr>
                <w:sz w:val="20"/>
              </w:rPr>
              <w:t xml:space="preserve"> </w:t>
            </w:r>
          </w:p>
        </w:tc>
      </w:tr>
      <w:tr w:rsidR="00EB3549" w:rsidRPr="001A4780" w14:paraId="5B08B689" w14:textId="77777777" w:rsidTr="0023280D">
        <w:tc>
          <w:tcPr>
            <w:tcW w:w="900" w:type="pct"/>
            <w:shd w:val="clear" w:color="auto" w:fill="auto"/>
            <w:hideMark/>
          </w:tcPr>
          <w:p w14:paraId="3A4E381D" w14:textId="77777777" w:rsidR="00EB3549" w:rsidRPr="001A4780" w:rsidRDefault="00EB3549" w:rsidP="003F07D0">
            <w:pPr>
              <w:spacing w:before="0" w:after="0" w:line="276" w:lineRule="auto"/>
              <w:rPr>
                <w:sz w:val="20"/>
              </w:rPr>
            </w:pPr>
            <w:r w:rsidRPr="001A4780">
              <w:rPr>
                <w:b/>
                <w:bCs/>
                <w:sz w:val="20"/>
              </w:rPr>
              <w:t>customerRequirement</w:t>
            </w:r>
          </w:p>
        </w:tc>
        <w:tc>
          <w:tcPr>
            <w:tcW w:w="865" w:type="pct"/>
            <w:gridSpan w:val="2"/>
            <w:shd w:val="clear" w:color="auto" w:fill="auto"/>
            <w:hideMark/>
          </w:tcPr>
          <w:p w14:paraId="65CB729F" w14:textId="77777777" w:rsidR="00EB3549" w:rsidRPr="001A4780" w:rsidRDefault="00EB3549" w:rsidP="003F07D0">
            <w:pPr>
              <w:spacing w:before="0" w:after="0" w:line="276" w:lineRule="auto"/>
              <w:rPr>
                <w:sz w:val="20"/>
              </w:rPr>
            </w:pPr>
            <w:r w:rsidRPr="001A4780">
              <w:rPr>
                <w:sz w:val="20"/>
              </w:rPr>
              <w:t> </w:t>
            </w:r>
          </w:p>
        </w:tc>
        <w:tc>
          <w:tcPr>
            <w:tcW w:w="201" w:type="pct"/>
            <w:shd w:val="clear" w:color="auto" w:fill="auto"/>
            <w:hideMark/>
          </w:tcPr>
          <w:p w14:paraId="48F91F8B" w14:textId="77777777" w:rsidR="00EB3549" w:rsidRPr="0001578F" w:rsidRDefault="00EB3549" w:rsidP="003F07D0">
            <w:pPr>
              <w:spacing w:before="0" w:after="0" w:line="276" w:lineRule="auto"/>
              <w:jc w:val="center"/>
              <w:rPr>
                <w:sz w:val="20"/>
                <w:lang w:val="en-US"/>
              </w:rPr>
            </w:pPr>
            <w:r>
              <w:rPr>
                <w:sz w:val="20"/>
              </w:rPr>
              <w:t>O</w:t>
            </w:r>
          </w:p>
        </w:tc>
        <w:tc>
          <w:tcPr>
            <w:tcW w:w="430" w:type="pct"/>
            <w:gridSpan w:val="2"/>
            <w:shd w:val="clear" w:color="auto" w:fill="auto"/>
            <w:hideMark/>
          </w:tcPr>
          <w:p w14:paraId="183BF2E9" w14:textId="77777777" w:rsidR="00EB3549" w:rsidRPr="001A4780" w:rsidRDefault="00EB3549" w:rsidP="003F07D0">
            <w:pPr>
              <w:spacing w:before="0" w:after="0" w:line="276" w:lineRule="auto"/>
              <w:jc w:val="center"/>
              <w:rPr>
                <w:sz w:val="20"/>
              </w:rPr>
            </w:pPr>
            <w:r>
              <w:rPr>
                <w:sz w:val="20"/>
                <w:lang w:val="en-US"/>
              </w:rPr>
              <w:t>S</w:t>
            </w:r>
          </w:p>
        </w:tc>
        <w:tc>
          <w:tcPr>
            <w:tcW w:w="1323" w:type="pct"/>
            <w:gridSpan w:val="2"/>
            <w:shd w:val="clear" w:color="auto" w:fill="auto"/>
            <w:hideMark/>
          </w:tcPr>
          <w:p w14:paraId="4EE29F33" w14:textId="77777777" w:rsidR="00EB3549" w:rsidRPr="0001578F" w:rsidRDefault="00EB3549" w:rsidP="003F07D0">
            <w:pPr>
              <w:spacing w:before="0" w:after="0" w:line="276" w:lineRule="auto"/>
              <w:rPr>
                <w:sz w:val="20"/>
              </w:rPr>
            </w:pPr>
            <w:r w:rsidRPr="001A4780">
              <w:rPr>
                <w:sz w:val="20"/>
              </w:rPr>
              <w:t> </w:t>
            </w:r>
            <w:r>
              <w:rPr>
                <w:sz w:val="20"/>
                <w:lang w:val="en-US"/>
              </w:rPr>
              <w:t>Требование заказчика</w:t>
            </w:r>
          </w:p>
        </w:tc>
        <w:tc>
          <w:tcPr>
            <w:tcW w:w="1281" w:type="pct"/>
            <w:shd w:val="clear" w:color="auto" w:fill="auto"/>
            <w:hideMark/>
          </w:tcPr>
          <w:p w14:paraId="67023719" w14:textId="77777777" w:rsidR="00EB3549" w:rsidRPr="001A4780" w:rsidRDefault="00DE7AE7" w:rsidP="003F07D0">
            <w:pPr>
              <w:spacing w:before="0" w:after="0" w:line="276" w:lineRule="auto"/>
              <w:rPr>
                <w:sz w:val="20"/>
              </w:rPr>
            </w:pPr>
            <w:r w:rsidRPr="001A4780">
              <w:rPr>
                <w:sz w:val="20"/>
              </w:rPr>
              <w:t>Множественный элемент</w:t>
            </w:r>
            <w:r w:rsidR="00EB3549">
              <w:rPr>
                <w:sz w:val="20"/>
              </w:rPr>
              <w:t xml:space="preserve"> </w:t>
            </w:r>
          </w:p>
        </w:tc>
      </w:tr>
      <w:tr w:rsidR="00EB3549" w:rsidRPr="001A4780" w14:paraId="3637ED8E" w14:textId="77777777" w:rsidTr="0023280D">
        <w:tc>
          <w:tcPr>
            <w:tcW w:w="900" w:type="pct"/>
            <w:shd w:val="clear" w:color="auto" w:fill="auto"/>
            <w:hideMark/>
          </w:tcPr>
          <w:p w14:paraId="784F9AA8" w14:textId="77777777" w:rsidR="00EB3549" w:rsidRPr="001A4780" w:rsidRDefault="00EB3549" w:rsidP="003F07D0">
            <w:pPr>
              <w:spacing w:before="0" w:after="0" w:line="276" w:lineRule="auto"/>
              <w:rPr>
                <w:sz w:val="20"/>
              </w:rPr>
            </w:pPr>
            <w:r w:rsidRPr="001A4780">
              <w:rPr>
                <w:sz w:val="20"/>
              </w:rPr>
              <w:t> </w:t>
            </w:r>
          </w:p>
        </w:tc>
        <w:tc>
          <w:tcPr>
            <w:tcW w:w="865" w:type="pct"/>
            <w:gridSpan w:val="2"/>
            <w:shd w:val="clear" w:color="auto" w:fill="auto"/>
            <w:hideMark/>
          </w:tcPr>
          <w:p w14:paraId="20ED06A9" w14:textId="77777777" w:rsidR="00EB3549" w:rsidRPr="001A4780" w:rsidRDefault="00EB3549" w:rsidP="003F07D0">
            <w:pPr>
              <w:spacing w:before="0" w:after="0" w:line="276" w:lineRule="auto"/>
              <w:rPr>
                <w:sz w:val="20"/>
              </w:rPr>
            </w:pPr>
            <w:r w:rsidRPr="0067380C">
              <w:rPr>
                <w:sz w:val="20"/>
              </w:rPr>
              <w:t>customer</w:t>
            </w:r>
          </w:p>
        </w:tc>
        <w:tc>
          <w:tcPr>
            <w:tcW w:w="201" w:type="pct"/>
            <w:shd w:val="clear" w:color="auto" w:fill="auto"/>
            <w:hideMark/>
          </w:tcPr>
          <w:p w14:paraId="40253CF6" w14:textId="77777777" w:rsidR="00EB3549" w:rsidRPr="001A4780" w:rsidRDefault="00EB3549" w:rsidP="003F07D0">
            <w:pPr>
              <w:spacing w:before="0" w:after="0" w:line="276" w:lineRule="auto"/>
              <w:jc w:val="center"/>
              <w:rPr>
                <w:sz w:val="20"/>
              </w:rPr>
            </w:pPr>
            <w:r w:rsidRPr="001A4780">
              <w:rPr>
                <w:sz w:val="20"/>
              </w:rPr>
              <w:t>O</w:t>
            </w:r>
          </w:p>
        </w:tc>
        <w:tc>
          <w:tcPr>
            <w:tcW w:w="430" w:type="pct"/>
            <w:gridSpan w:val="2"/>
            <w:shd w:val="clear" w:color="auto" w:fill="auto"/>
            <w:hideMark/>
          </w:tcPr>
          <w:p w14:paraId="6FA092B7" w14:textId="77777777" w:rsidR="00EB3549" w:rsidRPr="001A4780" w:rsidRDefault="00EB3549" w:rsidP="003F07D0">
            <w:pPr>
              <w:spacing w:before="0" w:after="0" w:line="276" w:lineRule="auto"/>
              <w:jc w:val="center"/>
              <w:rPr>
                <w:sz w:val="20"/>
              </w:rPr>
            </w:pPr>
            <w:r w:rsidRPr="001A4780">
              <w:rPr>
                <w:sz w:val="20"/>
              </w:rPr>
              <w:t>S</w:t>
            </w:r>
          </w:p>
        </w:tc>
        <w:tc>
          <w:tcPr>
            <w:tcW w:w="1323" w:type="pct"/>
            <w:gridSpan w:val="2"/>
            <w:shd w:val="clear" w:color="auto" w:fill="auto"/>
            <w:hideMark/>
          </w:tcPr>
          <w:p w14:paraId="7E295F27" w14:textId="77777777" w:rsidR="00EB3549" w:rsidRPr="001A4780" w:rsidRDefault="00EB3549" w:rsidP="003F07D0">
            <w:pPr>
              <w:spacing w:before="0" w:after="0" w:line="276" w:lineRule="auto"/>
              <w:rPr>
                <w:sz w:val="20"/>
              </w:rPr>
            </w:pPr>
            <w:r w:rsidRPr="001A4780">
              <w:rPr>
                <w:sz w:val="20"/>
              </w:rPr>
              <w:t>Организация заказчика данных требований</w:t>
            </w:r>
          </w:p>
        </w:tc>
        <w:tc>
          <w:tcPr>
            <w:tcW w:w="1281" w:type="pct"/>
            <w:shd w:val="clear" w:color="auto" w:fill="auto"/>
            <w:hideMark/>
          </w:tcPr>
          <w:p w14:paraId="143451EF" w14:textId="77777777" w:rsidR="00EB3549" w:rsidRPr="001A4780" w:rsidRDefault="00EB3549" w:rsidP="003F07D0">
            <w:pPr>
              <w:spacing w:before="0" w:after="0" w:line="276" w:lineRule="auto"/>
              <w:rPr>
                <w:sz w:val="20"/>
              </w:rPr>
            </w:pPr>
            <w:r>
              <w:rPr>
                <w:sz w:val="20"/>
              </w:rPr>
              <w:t xml:space="preserve"> </w:t>
            </w:r>
          </w:p>
        </w:tc>
      </w:tr>
      <w:tr w:rsidR="00EB3549" w:rsidRPr="001A4780" w14:paraId="50B45F75" w14:textId="77777777" w:rsidTr="0023280D">
        <w:tc>
          <w:tcPr>
            <w:tcW w:w="900" w:type="pct"/>
            <w:shd w:val="clear" w:color="auto" w:fill="auto"/>
            <w:hideMark/>
          </w:tcPr>
          <w:p w14:paraId="1AA12F1D" w14:textId="77777777" w:rsidR="00EB3549" w:rsidRPr="001A4780" w:rsidRDefault="00EB3549" w:rsidP="003F07D0">
            <w:pPr>
              <w:spacing w:before="0" w:after="0" w:line="276" w:lineRule="auto"/>
              <w:rPr>
                <w:sz w:val="20"/>
              </w:rPr>
            </w:pPr>
            <w:r w:rsidRPr="001A4780">
              <w:rPr>
                <w:sz w:val="20"/>
              </w:rPr>
              <w:t> </w:t>
            </w:r>
          </w:p>
        </w:tc>
        <w:tc>
          <w:tcPr>
            <w:tcW w:w="865" w:type="pct"/>
            <w:gridSpan w:val="2"/>
            <w:shd w:val="clear" w:color="auto" w:fill="auto"/>
            <w:hideMark/>
          </w:tcPr>
          <w:p w14:paraId="34992CCC" w14:textId="77777777" w:rsidR="00EB3549" w:rsidRPr="001A4780" w:rsidRDefault="00EB3549" w:rsidP="003F07D0">
            <w:pPr>
              <w:spacing w:before="0" w:after="0" w:line="276" w:lineRule="auto"/>
              <w:rPr>
                <w:sz w:val="20"/>
              </w:rPr>
            </w:pPr>
            <w:r w:rsidRPr="001A4780">
              <w:rPr>
                <w:sz w:val="20"/>
              </w:rPr>
              <w:t xml:space="preserve">maxPrice </w:t>
            </w:r>
          </w:p>
        </w:tc>
        <w:tc>
          <w:tcPr>
            <w:tcW w:w="201" w:type="pct"/>
            <w:shd w:val="clear" w:color="auto" w:fill="auto"/>
            <w:hideMark/>
          </w:tcPr>
          <w:p w14:paraId="73586FF7" w14:textId="77777777" w:rsidR="00EB3549" w:rsidRPr="001A4780" w:rsidRDefault="00EB3549" w:rsidP="003F07D0">
            <w:pPr>
              <w:spacing w:before="0" w:after="0" w:line="276" w:lineRule="auto"/>
              <w:jc w:val="center"/>
              <w:rPr>
                <w:sz w:val="20"/>
              </w:rPr>
            </w:pPr>
            <w:r w:rsidRPr="001A4780">
              <w:rPr>
                <w:sz w:val="20"/>
              </w:rPr>
              <w:t>O</w:t>
            </w:r>
          </w:p>
        </w:tc>
        <w:tc>
          <w:tcPr>
            <w:tcW w:w="430" w:type="pct"/>
            <w:gridSpan w:val="2"/>
            <w:shd w:val="clear" w:color="auto" w:fill="auto"/>
            <w:hideMark/>
          </w:tcPr>
          <w:p w14:paraId="22CC391D" w14:textId="77777777" w:rsidR="00EB3549" w:rsidRPr="008E3774" w:rsidRDefault="00EB3549" w:rsidP="003F07D0">
            <w:pPr>
              <w:spacing w:before="0" w:after="0" w:line="276" w:lineRule="auto"/>
              <w:jc w:val="center"/>
              <w:rPr>
                <w:sz w:val="20"/>
                <w:lang w:val="en-US"/>
              </w:rPr>
            </w:pPr>
            <w:r>
              <w:rPr>
                <w:sz w:val="20"/>
                <w:lang w:val="en-US"/>
              </w:rPr>
              <w:t>T(1-21)</w:t>
            </w:r>
          </w:p>
        </w:tc>
        <w:tc>
          <w:tcPr>
            <w:tcW w:w="1323" w:type="pct"/>
            <w:gridSpan w:val="2"/>
            <w:shd w:val="clear" w:color="auto" w:fill="auto"/>
            <w:hideMark/>
          </w:tcPr>
          <w:p w14:paraId="0FB7D40C" w14:textId="77777777" w:rsidR="00EB3549" w:rsidRPr="001A4780" w:rsidRDefault="00EB3549" w:rsidP="003F07D0">
            <w:pPr>
              <w:spacing w:before="0" w:after="0" w:line="276" w:lineRule="auto"/>
              <w:rPr>
                <w:sz w:val="20"/>
              </w:rPr>
            </w:pPr>
            <w:r w:rsidRPr="001A4780">
              <w:rPr>
                <w:sz w:val="20"/>
              </w:rPr>
              <w:t>Начальная (максимальная) цена контракта</w:t>
            </w:r>
          </w:p>
        </w:tc>
        <w:tc>
          <w:tcPr>
            <w:tcW w:w="1281" w:type="pct"/>
            <w:shd w:val="clear" w:color="auto" w:fill="auto"/>
            <w:hideMark/>
          </w:tcPr>
          <w:p w14:paraId="1A4E80EA" w14:textId="77777777" w:rsidR="00EB3549" w:rsidRPr="00F849BD" w:rsidRDefault="00EB3549" w:rsidP="003F07D0">
            <w:pPr>
              <w:spacing w:before="0" w:after="0" w:line="276" w:lineRule="auto"/>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14:paraId="016A3FE9" w14:textId="77777777" w:rsidTr="0023280D">
        <w:tc>
          <w:tcPr>
            <w:tcW w:w="900" w:type="pct"/>
            <w:shd w:val="clear" w:color="auto" w:fill="auto"/>
          </w:tcPr>
          <w:p w14:paraId="32BEEC2A" w14:textId="77777777" w:rsidR="00293D44" w:rsidRPr="001A4780" w:rsidRDefault="00293D44" w:rsidP="003F07D0">
            <w:pPr>
              <w:spacing w:before="0" w:after="0" w:line="276" w:lineRule="auto"/>
              <w:rPr>
                <w:sz w:val="20"/>
              </w:rPr>
            </w:pPr>
          </w:p>
        </w:tc>
        <w:tc>
          <w:tcPr>
            <w:tcW w:w="865" w:type="pct"/>
            <w:gridSpan w:val="2"/>
            <w:shd w:val="clear" w:color="auto" w:fill="auto"/>
          </w:tcPr>
          <w:p w14:paraId="6176C6DF" w14:textId="77777777" w:rsidR="00293D44" w:rsidRPr="001A4780" w:rsidRDefault="00293D44" w:rsidP="003F07D0">
            <w:pPr>
              <w:spacing w:before="0" w:after="0" w:line="276" w:lineRule="auto"/>
              <w:rPr>
                <w:sz w:val="20"/>
              </w:rPr>
            </w:pPr>
            <w:r w:rsidRPr="004243D7">
              <w:rPr>
                <w:sz w:val="20"/>
              </w:rPr>
              <w:t>maxPriceCurrency</w:t>
            </w:r>
          </w:p>
        </w:tc>
        <w:tc>
          <w:tcPr>
            <w:tcW w:w="201" w:type="pct"/>
            <w:shd w:val="clear" w:color="auto" w:fill="auto"/>
          </w:tcPr>
          <w:p w14:paraId="24B83B05" w14:textId="77777777" w:rsidR="00293D44" w:rsidRPr="001A4780" w:rsidRDefault="00293D44" w:rsidP="003F07D0">
            <w:pPr>
              <w:spacing w:before="0" w:after="0" w:line="276" w:lineRule="auto"/>
              <w:jc w:val="center"/>
              <w:rPr>
                <w:sz w:val="20"/>
              </w:rPr>
            </w:pPr>
            <w:r>
              <w:rPr>
                <w:sz w:val="20"/>
              </w:rPr>
              <w:t>Н</w:t>
            </w:r>
          </w:p>
        </w:tc>
        <w:tc>
          <w:tcPr>
            <w:tcW w:w="430" w:type="pct"/>
            <w:gridSpan w:val="2"/>
            <w:shd w:val="clear" w:color="auto" w:fill="auto"/>
          </w:tcPr>
          <w:p w14:paraId="4ABCF8C5" w14:textId="77777777" w:rsidR="00293D44" w:rsidRDefault="00293D44" w:rsidP="003F07D0">
            <w:pPr>
              <w:spacing w:before="0" w:after="0" w:line="276" w:lineRule="auto"/>
              <w:jc w:val="center"/>
              <w:rPr>
                <w:sz w:val="20"/>
                <w:lang w:val="en-US"/>
              </w:rPr>
            </w:pPr>
            <w:r>
              <w:rPr>
                <w:sz w:val="20"/>
                <w:lang w:val="en-US"/>
              </w:rPr>
              <w:t>T(1-21)</w:t>
            </w:r>
          </w:p>
        </w:tc>
        <w:tc>
          <w:tcPr>
            <w:tcW w:w="1323" w:type="pct"/>
            <w:gridSpan w:val="2"/>
            <w:shd w:val="clear" w:color="auto" w:fill="auto"/>
          </w:tcPr>
          <w:p w14:paraId="4EA0821F" w14:textId="77777777" w:rsidR="00293D44" w:rsidRPr="001A4780" w:rsidRDefault="00293D44" w:rsidP="003F07D0">
            <w:pPr>
              <w:spacing w:before="0" w:after="0" w:line="276" w:lineRule="auto"/>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281" w:type="pct"/>
            <w:shd w:val="clear" w:color="auto" w:fill="auto"/>
          </w:tcPr>
          <w:p w14:paraId="7EACAFF5" w14:textId="77777777" w:rsidR="00293D44" w:rsidRDefault="00293D44" w:rsidP="003F07D0">
            <w:pPr>
              <w:spacing w:before="0" w:after="0" w:line="276" w:lineRule="auto"/>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14:paraId="41E73BE5" w14:textId="77777777" w:rsidR="00293D44" w:rsidRPr="004243D7" w:rsidRDefault="00293D44" w:rsidP="003F07D0">
            <w:pPr>
              <w:spacing w:before="0" w:after="0" w:line="276" w:lineRule="auto"/>
              <w:rPr>
                <w:sz w:val="20"/>
              </w:rPr>
            </w:pPr>
            <w:r w:rsidRPr="004243D7">
              <w:rPr>
                <w:sz w:val="20"/>
              </w:rPr>
              <w:lastRenderedPageBreak/>
              <w:t>Заполняется автоматически по формуле:</w:t>
            </w:r>
          </w:p>
          <w:p w14:paraId="5EF19DA0" w14:textId="77777777" w:rsidR="00293D44" w:rsidRDefault="00293D44" w:rsidP="003F07D0">
            <w:pPr>
              <w:spacing w:before="0" w:after="0" w:line="276" w:lineRule="auto"/>
              <w:rPr>
                <w:sz w:val="20"/>
              </w:rPr>
            </w:pPr>
            <w:r w:rsidRPr="004243D7">
              <w:rPr>
                <w:sz w:val="20"/>
              </w:rPr>
              <w:t>«Начальная (максимальная) цена контракта» / «Курс конвертации»</w:t>
            </w:r>
          </w:p>
          <w:p w14:paraId="7638F05E" w14:textId="77777777" w:rsidR="00E9496A" w:rsidRDefault="00E9496A" w:rsidP="003F07D0">
            <w:pPr>
              <w:spacing w:before="0" w:after="0" w:line="276" w:lineRule="auto"/>
              <w:rPr>
                <w:sz w:val="20"/>
              </w:rPr>
            </w:pPr>
          </w:p>
        </w:tc>
      </w:tr>
      <w:tr w:rsidR="005338AA" w:rsidRPr="001A4780" w14:paraId="0295830F" w14:textId="77777777" w:rsidTr="0023280D">
        <w:tc>
          <w:tcPr>
            <w:tcW w:w="900" w:type="pct"/>
            <w:shd w:val="clear" w:color="auto" w:fill="auto"/>
          </w:tcPr>
          <w:p w14:paraId="64228790" w14:textId="77777777" w:rsidR="005338AA" w:rsidRPr="001A4780" w:rsidRDefault="005338AA" w:rsidP="003F07D0">
            <w:pPr>
              <w:spacing w:before="0" w:after="0" w:line="276" w:lineRule="auto"/>
              <w:rPr>
                <w:sz w:val="20"/>
              </w:rPr>
            </w:pPr>
          </w:p>
        </w:tc>
        <w:tc>
          <w:tcPr>
            <w:tcW w:w="865" w:type="pct"/>
            <w:gridSpan w:val="2"/>
            <w:shd w:val="clear" w:color="auto" w:fill="auto"/>
          </w:tcPr>
          <w:p w14:paraId="1BB788D1" w14:textId="77777777" w:rsidR="005338AA" w:rsidRPr="004243D7" w:rsidRDefault="005338AA" w:rsidP="003F07D0">
            <w:pPr>
              <w:spacing w:before="0" w:after="0" w:line="276" w:lineRule="auto"/>
              <w:rPr>
                <w:sz w:val="20"/>
              </w:rPr>
            </w:pPr>
            <w:r w:rsidRPr="00953B37">
              <w:rPr>
                <w:sz w:val="20"/>
                <w:lang w:val="en-US"/>
              </w:rPr>
              <w:t>advancePaymentSum</w:t>
            </w:r>
          </w:p>
        </w:tc>
        <w:tc>
          <w:tcPr>
            <w:tcW w:w="201" w:type="pct"/>
            <w:shd w:val="clear" w:color="auto" w:fill="auto"/>
          </w:tcPr>
          <w:p w14:paraId="6B086F46" w14:textId="77777777" w:rsidR="005338AA" w:rsidRDefault="005338AA" w:rsidP="003F07D0">
            <w:pPr>
              <w:spacing w:before="0" w:after="0" w:line="276" w:lineRule="auto"/>
              <w:jc w:val="center"/>
              <w:rPr>
                <w:sz w:val="20"/>
              </w:rPr>
            </w:pPr>
            <w:r>
              <w:rPr>
                <w:sz w:val="20"/>
              </w:rPr>
              <w:t>Н</w:t>
            </w:r>
          </w:p>
        </w:tc>
        <w:tc>
          <w:tcPr>
            <w:tcW w:w="430" w:type="pct"/>
            <w:gridSpan w:val="2"/>
            <w:shd w:val="clear" w:color="auto" w:fill="auto"/>
          </w:tcPr>
          <w:p w14:paraId="3DA1B6DB" w14:textId="77777777" w:rsidR="005338AA" w:rsidRDefault="005338AA" w:rsidP="003F07D0">
            <w:pPr>
              <w:spacing w:before="0" w:after="0" w:line="276" w:lineRule="auto"/>
              <w:jc w:val="center"/>
              <w:rPr>
                <w:sz w:val="20"/>
                <w:lang w:val="en-US"/>
              </w:rPr>
            </w:pPr>
            <w:r>
              <w:rPr>
                <w:sz w:val="20"/>
                <w:lang w:val="en-US"/>
              </w:rPr>
              <w:t>S</w:t>
            </w:r>
          </w:p>
        </w:tc>
        <w:tc>
          <w:tcPr>
            <w:tcW w:w="1323" w:type="pct"/>
            <w:gridSpan w:val="2"/>
            <w:shd w:val="clear" w:color="auto" w:fill="auto"/>
          </w:tcPr>
          <w:p w14:paraId="7FF0D515" w14:textId="77777777" w:rsidR="005338AA" w:rsidRPr="004243D7" w:rsidRDefault="005338AA" w:rsidP="003F07D0">
            <w:pPr>
              <w:spacing w:before="0" w:after="0" w:line="276" w:lineRule="auto"/>
              <w:rPr>
                <w:sz w:val="20"/>
              </w:rPr>
            </w:pPr>
            <w:r w:rsidRPr="00953B37">
              <w:rPr>
                <w:sz w:val="20"/>
              </w:rPr>
              <w:t>Предусмотрена выплата аванса</w:t>
            </w:r>
          </w:p>
        </w:tc>
        <w:tc>
          <w:tcPr>
            <w:tcW w:w="1281" w:type="pct"/>
            <w:shd w:val="clear" w:color="auto" w:fill="auto"/>
          </w:tcPr>
          <w:p w14:paraId="552B8B8D" w14:textId="77777777" w:rsidR="005338AA" w:rsidRDefault="005338AA" w:rsidP="003F07D0">
            <w:pPr>
              <w:spacing w:before="0" w:after="0" w:line="276" w:lineRule="auto"/>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14:paraId="4AC7FC81" w14:textId="77777777" w:rsidTr="0023280D">
        <w:tc>
          <w:tcPr>
            <w:tcW w:w="900" w:type="pct"/>
            <w:vMerge w:val="restart"/>
            <w:shd w:val="clear" w:color="auto" w:fill="auto"/>
            <w:hideMark/>
          </w:tcPr>
          <w:p w14:paraId="3CD179F7" w14:textId="77777777" w:rsidR="00EB3549" w:rsidRPr="001A4780" w:rsidRDefault="00EB3549" w:rsidP="003F07D0">
            <w:pPr>
              <w:spacing w:before="0" w:after="0" w:line="276" w:lineRule="auto"/>
              <w:rPr>
                <w:sz w:val="20"/>
              </w:rPr>
            </w:pPr>
            <w:r w:rsidRPr="001A4780">
              <w:rPr>
                <w:sz w:val="20"/>
              </w:rPr>
              <w:t> </w:t>
            </w:r>
          </w:p>
          <w:p w14:paraId="4B40D651" w14:textId="77777777" w:rsidR="00EB3549" w:rsidRPr="001A4780" w:rsidRDefault="00EB3549" w:rsidP="003F07D0">
            <w:pPr>
              <w:spacing w:before="0" w:after="0" w:line="276" w:lineRule="auto"/>
              <w:rPr>
                <w:sz w:val="20"/>
              </w:rPr>
            </w:pPr>
            <w:r>
              <w:rPr>
                <w:sz w:val="20"/>
              </w:rPr>
              <w:t>Допустимо указание только одного элемента</w:t>
            </w:r>
          </w:p>
        </w:tc>
        <w:tc>
          <w:tcPr>
            <w:tcW w:w="865" w:type="pct"/>
            <w:gridSpan w:val="2"/>
            <w:shd w:val="clear" w:color="auto" w:fill="auto"/>
            <w:hideMark/>
          </w:tcPr>
          <w:p w14:paraId="116ACD40" w14:textId="77777777" w:rsidR="00EB3549" w:rsidRPr="001A4780" w:rsidRDefault="00EB3549" w:rsidP="003F07D0">
            <w:pPr>
              <w:spacing w:before="0" w:after="0" w:line="276" w:lineRule="auto"/>
              <w:rPr>
                <w:sz w:val="20"/>
              </w:rPr>
            </w:pPr>
            <w:r w:rsidRPr="001A4780">
              <w:rPr>
                <w:sz w:val="20"/>
              </w:rPr>
              <w:t xml:space="preserve">deliveryPlace </w:t>
            </w:r>
          </w:p>
        </w:tc>
        <w:tc>
          <w:tcPr>
            <w:tcW w:w="201" w:type="pct"/>
            <w:shd w:val="clear" w:color="auto" w:fill="auto"/>
            <w:hideMark/>
          </w:tcPr>
          <w:p w14:paraId="4950D256" w14:textId="77777777" w:rsidR="00EB3549" w:rsidRPr="001A4780" w:rsidRDefault="00EB3549" w:rsidP="003F07D0">
            <w:pPr>
              <w:spacing w:before="0" w:after="0" w:line="276" w:lineRule="auto"/>
              <w:jc w:val="center"/>
              <w:rPr>
                <w:sz w:val="20"/>
              </w:rPr>
            </w:pPr>
            <w:r>
              <w:rPr>
                <w:sz w:val="20"/>
              </w:rPr>
              <w:t>О</w:t>
            </w:r>
          </w:p>
        </w:tc>
        <w:tc>
          <w:tcPr>
            <w:tcW w:w="430" w:type="pct"/>
            <w:gridSpan w:val="2"/>
            <w:shd w:val="clear" w:color="auto" w:fill="auto"/>
            <w:hideMark/>
          </w:tcPr>
          <w:p w14:paraId="3CA20F06" w14:textId="77777777" w:rsidR="00EB3549" w:rsidRPr="001A4780" w:rsidRDefault="00EB3549" w:rsidP="003F07D0">
            <w:pPr>
              <w:spacing w:before="0" w:after="0" w:line="276" w:lineRule="auto"/>
              <w:jc w:val="center"/>
              <w:rPr>
                <w:sz w:val="20"/>
              </w:rPr>
            </w:pPr>
            <w:r>
              <w:rPr>
                <w:sz w:val="20"/>
              </w:rPr>
              <w:t>T(1-2000)</w:t>
            </w:r>
          </w:p>
        </w:tc>
        <w:tc>
          <w:tcPr>
            <w:tcW w:w="1323" w:type="pct"/>
            <w:gridSpan w:val="2"/>
            <w:shd w:val="clear" w:color="auto" w:fill="auto"/>
            <w:hideMark/>
          </w:tcPr>
          <w:p w14:paraId="30273498" w14:textId="77777777" w:rsidR="00EB3549" w:rsidRPr="001A4780" w:rsidRDefault="00EB3549" w:rsidP="003F07D0">
            <w:pPr>
              <w:spacing w:before="0" w:after="0" w:line="276" w:lineRule="auto"/>
              <w:rPr>
                <w:sz w:val="20"/>
              </w:rPr>
            </w:pPr>
            <w:r w:rsidRPr="00980DDF">
              <w:rPr>
                <w:sz w:val="20"/>
              </w:rPr>
              <w:t>Место доставки товара, выполнения работы или оказания услуги</w:t>
            </w:r>
          </w:p>
        </w:tc>
        <w:tc>
          <w:tcPr>
            <w:tcW w:w="1281" w:type="pct"/>
            <w:shd w:val="clear" w:color="auto" w:fill="auto"/>
            <w:hideMark/>
          </w:tcPr>
          <w:p w14:paraId="6B1975C5" w14:textId="77777777" w:rsidR="00EB3549" w:rsidRPr="001A4780" w:rsidRDefault="00EB3549" w:rsidP="003F07D0">
            <w:pPr>
              <w:spacing w:before="0" w:after="0" w:line="276" w:lineRule="auto"/>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EB3549" w:rsidRPr="001A4780" w14:paraId="5A83FEEE" w14:textId="77777777" w:rsidTr="0023280D">
        <w:tc>
          <w:tcPr>
            <w:tcW w:w="900" w:type="pct"/>
            <w:vMerge/>
            <w:shd w:val="clear" w:color="auto" w:fill="auto"/>
          </w:tcPr>
          <w:p w14:paraId="752EB71A" w14:textId="77777777" w:rsidR="00EB3549" w:rsidRPr="001A4780" w:rsidRDefault="00EB3549" w:rsidP="003F07D0">
            <w:pPr>
              <w:spacing w:before="0" w:after="0" w:line="276" w:lineRule="auto"/>
              <w:rPr>
                <w:sz w:val="20"/>
              </w:rPr>
            </w:pPr>
          </w:p>
        </w:tc>
        <w:tc>
          <w:tcPr>
            <w:tcW w:w="865" w:type="pct"/>
            <w:gridSpan w:val="2"/>
            <w:shd w:val="clear" w:color="auto" w:fill="auto"/>
          </w:tcPr>
          <w:p w14:paraId="1C336346" w14:textId="77777777" w:rsidR="00EB3549" w:rsidRPr="001A4780" w:rsidRDefault="00EB3549" w:rsidP="003F07D0">
            <w:pPr>
              <w:spacing w:before="0" w:after="0" w:line="276" w:lineRule="auto"/>
              <w:rPr>
                <w:sz w:val="20"/>
              </w:rPr>
            </w:pPr>
            <w:r w:rsidRPr="00B80981">
              <w:rPr>
                <w:sz w:val="20"/>
              </w:rPr>
              <w:t>kladrPlaces</w:t>
            </w:r>
          </w:p>
        </w:tc>
        <w:tc>
          <w:tcPr>
            <w:tcW w:w="201" w:type="pct"/>
            <w:shd w:val="clear" w:color="auto" w:fill="auto"/>
          </w:tcPr>
          <w:p w14:paraId="7A742D99" w14:textId="77777777" w:rsidR="00EB3549" w:rsidRDefault="00EB3549" w:rsidP="003F07D0">
            <w:pPr>
              <w:spacing w:before="0" w:after="0" w:line="276" w:lineRule="auto"/>
              <w:jc w:val="center"/>
              <w:rPr>
                <w:sz w:val="20"/>
              </w:rPr>
            </w:pPr>
            <w:r>
              <w:rPr>
                <w:sz w:val="20"/>
              </w:rPr>
              <w:t>О</w:t>
            </w:r>
          </w:p>
        </w:tc>
        <w:tc>
          <w:tcPr>
            <w:tcW w:w="430" w:type="pct"/>
            <w:gridSpan w:val="2"/>
            <w:shd w:val="clear" w:color="auto" w:fill="auto"/>
          </w:tcPr>
          <w:p w14:paraId="56063720" w14:textId="77777777" w:rsidR="00EB3549" w:rsidRDefault="00EB3549" w:rsidP="003F07D0">
            <w:pPr>
              <w:spacing w:before="0" w:after="0" w:line="276" w:lineRule="auto"/>
              <w:jc w:val="center"/>
              <w:rPr>
                <w:sz w:val="20"/>
              </w:rPr>
            </w:pPr>
            <w:r>
              <w:rPr>
                <w:sz w:val="20"/>
                <w:lang w:val="en-US"/>
              </w:rPr>
              <w:t>S</w:t>
            </w:r>
          </w:p>
        </w:tc>
        <w:tc>
          <w:tcPr>
            <w:tcW w:w="1323" w:type="pct"/>
            <w:gridSpan w:val="2"/>
            <w:shd w:val="clear" w:color="auto" w:fill="auto"/>
          </w:tcPr>
          <w:p w14:paraId="477D99DF" w14:textId="77777777" w:rsidR="00EB3549" w:rsidRPr="00980DDF" w:rsidRDefault="00EB3549" w:rsidP="003F07D0">
            <w:pPr>
              <w:spacing w:before="0" w:after="0" w:line="276" w:lineRule="auto"/>
              <w:rPr>
                <w:sz w:val="20"/>
              </w:rPr>
            </w:pPr>
            <w:r w:rsidRPr="00B80981">
              <w:rPr>
                <w:sz w:val="20"/>
              </w:rPr>
              <w:t>Места доставки товара, выполнения работы или оказания услуги по справочнику КЛАДР</w:t>
            </w:r>
          </w:p>
        </w:tc>
        <w:tc>
          <w:tcPr>
            <w:tcW w:w="1281" w:type="pct"/>
            <w:shd w:val="clear" w:color="auto" w:fill="auto"/>
          </w:tcPr>
          <w:p w14:paraId="3884D249" w14:textId="77777777" w:rsidR="00EB3549" w:rsidRDefault="00EB3549" w:rsidP="003F07D0">
            <w:pPr>
              <w:spacing w:before="0" w:after="0" w:line="276" w:lineRule="auto"/>
              <w:rPr>
                <w:sz w:val="20"/>
              </w:rPr>
            </w:pPr>
            <w:r w:rsidRPr="001A4780">
              <w:rPr>
                <w:sz w:val="20"/>
              </w:rPr>
              <w:t>Множественный элемент</w:t>
            </w:r>
          </w:p>
        </w:tc>
      </w:tr>
      <w:tr w:rsidR="00EB3549" w:rsidRPr="001A4780" w14:paraId="178B0D06" w14:textId="77777777" w:rsidTr="0023280D">
        <w:tc>
          <w:tcPr>
            <w:tcW w:w="900" w:type="pct"/>
            <w:shd w:val="clear" w:color="auto" w:fill="auto"/>
            <w:hideMark/>
          </w:tcPr>
          <w:p w14:paraId="14D7C415" w14:textId="77777777" w:rsidR="00EB3549" w:rsidRPr="001A4780" w:rsidRDefault="00EB3549" w:rsidP="003F07D0">
            <w:pPr>
              <w:spacing w:before="0" w:after="0" w:line="276" w:lineRule="auto"/>
              <w:rPr>
                <w:sz w:val="20"/>
              </w:rPr>
            </w:pPr>
            <w:r w:rsidRPr="001A4780">
              <w:rPr>
                <w:sz w:val="20"/>
              </w:rPr>
              <w:t> </w:t>
            </w:r>
          </w:p>
        </w:tc>
        <w:tc>
          <w:tcPr>
            <w:tcW w:w="865" w:type="pct"/>
            <w:gridSpan w:val="2"/>
            <w:shd w:val="clear" w:color="auto" w:fill="auto"/>
            <w:hideMark/>
          </w:tcPr>
          <w:p w14:paraId="348A2861" w14:textId="77777777" w:rsidR="00EB3549" w:rsidRPr="001A4780" w:rsidRDefault="00EB3549" w:rsidP="003F07D0">
            <w:pPr>
              <w:spacing w:before="0" w:after="0" w:line="276" w:lineRule="auto"/>
              <w:rPr>
                <w:sz w:val="20"/>
              </w:rPr>
            </w:pPr>
            <w:r w:rsidRPr="001A4780">
              <w:rPr>
                <w:sz w:val="20"/>
              </w:rPr>
              <w:t xml:space="preserve">deliveryTerm </w:t>
            </w:r>
          </w:p>
        </w:tc>
        <w:tc>
          <w:tcPr>
            <w:tcW w:w="201" w:type="pct"/>
            <w:shd w:val="clear" w:color="auto" w:fill="auto"/>
            <w:hideMark/>
          </w:tcPr>
          <w:p w14:paraId="333BE768" w14:textId="77777777" w:rsidR="00EB3549" w:rsidRPr="001A4780" w:rsidRDefault="00EB3549" w:rsidP="003F07D0">
            <w:pPr>
              <w:spacing w:before="0" w:after="0" w:line="276" w:lineRule="auto"/>
              <w:jc w:val="center"/>
              <w:rPr>
                <w:sz w:val="20"/>
              </w:rPr>
            </w:pPr>
            <w:r>
              <w:rPr>
                <w:sz w:val="20"/>
              </w:rPr>
              <w:t>О</w:t>
            </w:r>
          </w:p>
        </w:tc>
        <w:tc>
          <w:tcPr>
            <w:tcW w:w="430" w:type="pct"/>
            <w:gridSpan w:val="2"/>
            <w:shd w:val="clear" w:color="auto" w:fill="auto"/>
            <w:hideMark/>
          </w:tcPr>
          <w:p w14:paraId="1C295647" w14:textId="77777777" w:rsidR="00EB3549" w:rsidRPr="001A4780" w:rsidRDefault="00EB3549" w:rsidP="003F07D0">
            <w:pPr>
              <w:spacing w:before="0" w:after="0" w:line="276" w:lineRule="auto"/>
              <w:jc w:val="center"/>
              <w:rPr>
                <w:sz w:val="20"/>
              </w:rPr>
            </w:pPr>
            <w:r w:rsidRPr="001A4780">
              <w:rPr>
                <w:sz w:val="20"/>
              </w:rPr>
              <w:t>T(1-</w:t>
            </w:r>
            <w:r>
              <w:rPr>
                <w:sz w:val="20"/>
                <w:lang w:val="en-US"/>
              </w:rPr>
              <w:t>2000</w:t>
            </w:r>
            <w:r w:rsidRPr="001A4780">
              <w:rPr>
                <w:sz w:val="20"/>
              </w:rPr>
              <w:t>)</w:t>
            </w:r>
          </w:p>
        </w:tc>
        <w:tc>
          <w:tcPr>
            <w:tcW w:w="1323" w:type="pct"/>
            <w:gridSpan w:val="2"/>
            <w:shd w:val="clear" w:color="auto" w:fill="auto"/>
            <w:hideMark/>
          </w:tcPr>
          <w:p w14:paraId="78DF9EEE" w14:textId="77777777" w:rsidR="00EB3549" w:rsidRPr="001A4780" w:rsidRDefault="00EB3549" w:rsidP="003F07D0">
            <w:pPr>
              <w:spacing w:before="0" w:after="0" w:line="276" w:lineRule="auto"/>
              <w:rPr>
                <w:sz w:val="20"/>
              </w:rPr>
            </w:pPr>
            <w:r w:rsidRPr="00733747">
              <w:rPr>
                <w:sz w:val="20"/>
              </w:rPr>
              <w:t>Сроки доставки товара, выполнения работы или оказания услуги либо график оказания услуг</w:t>
            </w:r>
          </w:p>
        </w:tc>
        <w:tc>
          <w:tcPr>
            <w:tcW w:w="1281" w:type="pct"/>
            <w:shd w:val="clear" w:color="auto" w:fill="auto"/>
            <w:hideMark/>
          </w:tcPr>
          <w:p w14:paraId="35E1190E" w14:textId="77777777" w:rsidR="00EB3549" w:rsidRPr="001A4780" w:rsidRDefault="00EB3549" w:rsidP="003F07D0">
            <w:pPr>
              <w:spacing w:before="0" w:after="0" w:line="276" w:lineRule="auto"/>
              <w:rPr>
                <w:sz w:val="20"/>
              </w:rPr>
            </w:pPr>
            <w:r>
              <w:rPr>
                <w:sz w:val="20"/>
              </w:rPr>
              <w:t xml:space="preserve"> </w:t>
            </w:r>
          </w:p>
        </w:tc>
      </w:tr>
      <w:tr w:rsidR="00EB3549" w:rsidRPr="001A4780" w14:paraId="79BA4F81" w14:textId="77777777" w:rsidTr="0023280D">
        <w:tc>
          <w:tcPr>
            <w:tcW w:w="900" w:type="pct"/>
            <w:shd w:val="clear" w:color="auto" w:fill="auto"/>
            <w:hideMark/>
          </w:tcPr>
          <w:p w14:paraId="4C7F57FA" w14:textId="77777777" w:rsidR="00EB3549" w:rsidRPr="001A4780" w:rsidRDefault="00EB3549" w:rsidP="003F07D0">
            <w:pPr>
              <w:spacing w:before="0" w:after="0" w:line="276" w:lineRule="auto"/>
              <w:rPr>
                <w:sz w:val="20"/>
              </w:rPr>
            </w:pPr>
          </w:p>
        </w:tc>
        <w:tc>
          <w:tcPr>
            <w:tcW w:w="865" w:type="pct"/>
            <w:gridSpan w:val="2"/>
            <w:shd w:val="clear" w:color="auto" w:fill="auto"/>
            <w:hideMark/>
          </w:tcPr>
          <w:p w14:paraId="4C5EDF85" w14:textId="77777777" w:rsidR="00EB3549" w:rsidRPr="001A4780" w:rsidRDefault="00EB3549" w:rsidP="003F07D0">
            <w:pPr>
              <w:spacing w:before="0" w:after="0" w:line="276" w:lineRule="auto"/>
              <w:rPr>
                <w:sz w:val="20"/>
              </w:rPr>
            </w:pPr>
            <w:r w:rsidRPr="003E5A60">
              <w:rPr>
                <w:sz w:val="20"/>
              </w:rPr>
              <w:t>onesideRejection</w:t>
            </w:r>
          </w:p>
        </w:tc>
        <w:tc>
          <w:tcPr>
            <w:tcW w:w="201" w:type="pct"/>
            <w:shd w:val="clear" w:color="auto" w:fill="auto"/>
            <w:hideMark/>
          </w:tcPr>
          <w:p w14:paraId="6EB1D904" w14:textId="77777777" w:rsidR="00EB3549" w:rsidRPr="003E5A60" w:rsidRDefault="00EB3549" w:rsidP="003F07D0">
            <w:pPr>
              <w:spacing w:before="0" w:after="0" w:line="276" w:lineRule="auto"/>
              <w:jc w:val="center"/>
              <w:rPr>
                <w:sz w:val="20"/>
                <w:lang w:val="en-US"/>
              </w:rPr>
            </w:pPr>
            <w:r>
              <w:rPr>
                <w:sz w:val="20"/>
                <w:lang w:val="en-US"/>
              </w:rPr>
              <w:t>O</w:t>
            </w:r>
          </w:p>
        </w:tc>
        <w:tc>
          <w:tcPr>
            <w:tcW w:w="430" w:type="pct"/>
            <w:gridSpan w:val="2"/>
            <w:shd w:val="clear" w:color="auto" w:fill="auto"/>
            <w:hideMark/>
          </w:tcPr>
          <w:p w14:paraId="37DF5747" w14:textId="77777777" w:rsidR="00EB3549" w:rsidRPr="003E5A60" w:rsidRDefault="00EB3549" w:rsidP="003F07D0">
            <w:pPr>
              <w:spacing w:before="0" w:after="0" w:line="276" w:lineRule="auto"/>
              <w:jc w:val="center"/>
              <w:rPr>
                <w:sz w:val="20"/>
                <w:lang w:val="en-US"/>
              </w:rPr>
            </w:pPr>
            <w:r>
              <w:rPr>
                <w:sz w:val="20"/>
                <w:lang w:val="en-US"/>
              </w:rPr>
              <w:t>T(1-2000)</w:t>
            </w:r>
          </w:p>
        </w:tc>
        <w:tc>
          <w:tcPr>
            <w:tcW w:w="1323" w:type="pct"/>
            <w:gridSpan w:val="2"/>
            <w:shd w:val="clear" w:color="auto" w:fill="auto"/>
            <w:hideMark/>
          </w:tcPr>
          <w:p w14:paraId="0E241D22" w14:textId="77777777" w:rsidR="00EB3549" w:rsidRPr="00733747" w:rsidRDefault="00EB3549" w:rsidP="003F07D0">
            <w:pPr>
              <w:spacing w:before="0" w:after="0" w:line="276" w:lineRule="auto"/>
              <w:rPr>
                <w:sz w:val="20"/>
              </w:rPr>
            </w:pPr>
            <w:r w:rsidRPr="003E5A60">
              <w:rPr>
                <w:sz w:val="20"/>
              </w:rPr>
              <w:t>Информация о возможности одностороннего отказа от исполнения контракта в соответствии с положениями чч. 8–26 ст. 95 44-ФЗ</w:t>
            </w:r>
          </w:p>
        </w:tc>
        <w:tc>
          <w:tcPr>
            <w:tcW w:w="1281" w:type="pct"/>
            <w:shd w:val="clear" w:color="auto" w:fill="auto"/>
            <w:hideMark/>
          </w:tcPr>
          <w:p w14:paraId="1A7E48C4" w14:textId="77777777" w:rsidR="00EB3549" w:rsidRDefault="00EB3549" w:rsidP="003F07D0">
            <w:pPr>
              <w:spacing w:before="0" w:after="0" w:line="276" w:lineRule="auto"/>
              <w:rPr>
                <w:sz w:val="20"/>
              </w:rPr>
            </w:pPr>
          </w:p>
        </w:tc>
      </w:tr>
      <w:tr w:rsidR="00EB3549" w:rsidRPr="001A4780" w14:paraId="53724A8E" w14:textId="77777777" w:rsidTr="0023280D">
        <w:tc>
          <w:tcPr>
            <w:tcW w:w="900" w:type="pct"/>
            <w:shd w:val="clear" w:color="auto" w:fill="auto"/>
            <w:hideMark/>
          </w:tcPr>
          <w:p w14:paraId="7B8912ED" w14:textId="77777777" w:rsidR="00EB3549" w:rsidRPr="001A4780" w:rsidRDefault="00EB3549" w:rsidP="003F07D0">
            <w:pPr>
              <w:spacing w:before="0" w:after="0" w:line="276" w:lineRule="auto"/>
              <w:rPr>
                <w:sz w:val="20"/>
              </w:rPr>
            </w:pPr>
            <w:r w:rsidRPr="001A4780">
              <w:rPr>
                <w:sz w:val="20"/>
              </w:rPr>
              <w:t> </w:t>
            </w:r>
          </w:p>
        </w:tc>
        <w:tc>
          <w:tcPr>
            <w:tcW w:w="865" w:type="pct"/>
            <w:gridSpan w:val="2"/>
            <w:shd w:val="clear" w:color="auto" w:fill="auto"/>
            <w:hideMark/>
          </w:tcPr>
          <w:p w14:paraId="54A81318" w14:textId="77777777" w:rsidR="00EB3549" w:rsidRPr="001A4780" w:rsidRDefault="00EB3549" w:rsidP="003F07D0">
            <w:pPr>
              <w:spacing w:before="0" w:after="0" w:line="276" w:lineRule="auto"/>
              <w:rPr>
                <w:sz w:val="20"/>
              </w:rPr>
            </w:pPr>
            <w:r w:rsidRPr="00476F62">
              <w:rPr>
                <w:sz w:val="20"/>
              </w:rPr>
              <w:t>contractGuarantee</w:t>
            </w:r>
          </w:p>
        </w:tc>
        <w:tc>
          <w:tcPr>
            <w:tcW w:w="201" w:type="pct"/>
            <w:shd w:val="clear" w:color="auto" w:fill="auto"/>
            <w:hideMark/>
          </w:tcPr>
          <w:p w14:paraId="4EF16971" w14:textId="77777777" w:rsidR="00EB3549" w:rsidRPr="001A4780" w:rsidRDefault="00EB3549" w:rsidP="003F07D0">
            <w:pPr>
              <w:spacing w:before="0" w:after="0" w:line="276" w:lineRule="auto"/>
              <w:jc w:val="center"/>
              <w:rPr>
                <w:sz w:val="20"/>
              </w:rPr>
            </w:pPr>
            <w:r>
              <w:rPr>
                <w:sz w:val="20"/>
              </w:rPr>
              <w:t>О</w:t>
            </w:r>
          </w:p>
        </w:tc>
        <w:tc>
          <w:tcPr>
            <w:tcW w:w="430" w:type="pct"/>
            <w:gridSpan w:val="2"/>
            <w:shd w:val="clear" w:color="auto" w:fill="auto"/>
            <w:hideMark/>
          </w:tcPr>
          <w:p w14:paraId="1E66F935" w14:textId="77777777" w:rsidR="00EB3549" w:rsidRPr="001A4780" w:rsidRDefault="00EB3549" w:rsidP="003F07D0">
            <w:pPr>
              <w:spacing w:before="0" w:after="0" w:line="276" w:lineRule="auto"/>
              <w:jc w:val="center"/>
              <w:rPr>
                <w:sz w:val="20"/>
              </w:rPr>
            </w:pPr>
            <w:r w:rsidRPr="001A4780">
              <w:rPr>
                <w:sz w:val="20"/>
              </w:rPr>
              <w:t>S</w:t>
            </w:r>
          </w:p>
        </w:tc>
        <w:tc>
          <w:tcPr>
            <w:tcW w:w="1323" w:type="pct"/>
            <w:gridSpan w:val="2"/>
            <w:shd w:val="clear" w:color="auto" w:fill="auto"/>
            <w:hideMark/>
          </w:tcPr>
          <w:p w14:paraId="6F7321F8" w14:textId="77777777" w:rsidR="00EB3549" w:rsidRPr="001A4780" w:rsidRDefault="00EB3549" w:rsidP="003F07D0">
            <w:pPr>
              <w:spacing w:before="0" w:after="0" w:line="276" w:lineRule="auto"/>
              <w:rPr>
                <w:sz w:val="20"/>
              </w:rPr>
            </w:pPr>
            <w:r w:rsidRPr="00476F62">
              <w:rPr>
                <w:sz w:val="20"/>
              </w:rPr>
              <w:t>Обеспечение исполнения контракта</w:t>
            </w:r>
          </w:p>
        </w:tc>
        <w:tc>
          <w:tcPr>
            <w:tcW w:w="1281" w:type="pct"/>
            <w:shd w:val="clear" w:color="auto" w:fill="auto"/>
            <w:hideMark/>
          </w:tcPr>
          <w:p w14:paraId="2EEB1E62" w14:textId="77777777" w:rsidR="001D55A2" w:rsidRDefault="00EB3549" w:rsidP="003F07D0">
            <w:pPr>
              <w:spacing w:before="0" w:after="0" w:line="276" w:lineRule="auto"/>
              <w:rPr>
                <w:sz w:val="20"/>
              </w:rPr>
            </w:pPr>
            <w:r>
              <w:rPr>
                <w:sz w:val="20"/>
              </w:rPr>
              <w:t xml:space="preserve"> </w:t>
            </w:r>
            <w:r w:rsidR="001D55A2">
              <w:rPr>
                <w:sz w:val="20"/>
              </w:rPr>
              <w:t>Заполнение блока контролируется бизнес-контролем</w:t>
            </w:r>
          </w:p>
          <w:p w14:paraId="0CF94FAD" w14:textId="77777777" w:rsidR="00EB3549" w:rsidRPr="001A4780" w:rsidRDefault="00EB3549" w:rsidP="003F07D0">
            <w:pPr>
              <w:spacing w:before="0" w:after="0" w:line="276" w:lineRule="auto"/>
              <w:rPr>
                <w:sz w:val="20"/>
              </w:rPr>
            </w:pPr>
          </w:p>
        </w:tc>
      </w:tr>
      <w:tr w:rsidR="00C2480E" w:rsidRPr="001A4780" w14:paraId="5F04221C" w14:textId="77777777" w:rsidTr="0023280D">
        <w:tc>
          <w:tcPr>
            <w:tcW w:w="900" w:type="pct"/>
            <w:shd w:val="clear" w:color="auto" w:fill="auto"/>
          </w:tcPr>
          <w:p w14:paraId="62A317F4" w14:textId="77777777" w:rsidR="00C2480E" w:rsidRPr="001A4780" w:rsidRDefault="00C2480E" w:rsidP="003F07D0">
            <w:pPr>
              <w:spacing w:before="0" w:after="0" w:line="276" w:lineRule="auto"/>
              <w:rPr>
                <w:sz w:val="20"/>
              </w:rPr>
            </w:pPr>
          </w:p>
        </w:tc>
        <w:tc>
          <w:tcPr>
            <w:tcW w:w="865" w:type="pct"/>
            <w:gridSpan w:val="2"/>
            <w:shd w:val="clear" w:color="auto" w:fill="auto"/>
          </w:tcPr>
          <w:p w14:paraId="25DADAD6" w14:textId="77777777" w:rsidR="00C2480E" w:rsidRPr="00476F62" w:rsidRDefault="00C2480E" w:rsidP="003F07D0">
            <w:pPr>
              <w:spacing w:before="0" w:after="0" w:line="276" w:lineRule="auto"/>
              <w:rPr>
                <w:sz w:val="20"/>
              </w:rPr>
            </w:pPr>
            <w:r w:rsidRPr="007F3EAF">
              <w:rPr>
                <w:sz w:val="20"/>
              </w:rPr>
              <w:t>unableProvideContractGuaranteeDocs</w:t>
            </w:r>
          </w:p>
        </w:tc>
        <w:tc>
          <w:tcPr>
            <w:tcW w:w="201" w:type="pct"/>
            <w:shd w:val="clear" w:color="auto" w:fill="auto"/>
          </w:tcPr>
          <w:p w14:paraId="580A0C7F" w14:textId="77777777" w:rsidR="00C2480E" w:rsidRDefault="00C2480E" w:rsidP="003F07D0">
            <w:pPr>
              <w:spacing w:before="0" w:after="0" w:line="276" w:lineRule="auto"/>
              <w:jc w:val="center"/>
              <w:rPr>
                <w:sz w:val="20"/>
              </w:rPr>
            </w:pPr>
            <w:r>
              <w:rPr>
                <w:sz w:val="20"/>
              </w:rPr>
              <w:t>Н</w:t>
            </w:r>
          </w:p>
        </w:tc>
        <w:tc>
          <w:tcPr>
            <w:tcW w:w="430" w:type="pct"/>
            <w:gridSpan w:val="2"/>
            <w:shd w:val="clear" w:color="auto" w:fill="auto"/>
          </w:tcPr>
          <w:p w14:paraId="148E4C4A" w14:textId="77777777" w:rsidR="00C2480E" w:rsidRPr="001A4780" w:rsidRDefault="00C2480E" w:rsidP="003F07D0">
            <w:pPr>
              <w:spacing w:before="0" w:after="0" w:line="276" w:lineRule="auto"/>
              <w:jc w:val="center"/>
              <w:rPr>
                <w:sz w:val="20"/>
              </w:rPr>
            </w:pPr>
            <w:r>
              <w:rPr>
                <w:sz w:val="20"/>
                <w:lang w:val="en-US"/>
              </w:rPr>
              <w:t>S</w:t>
            </w:r>
          </w:p>
        </w:tc>
        <w:tc>
          <w:tcPr>
            <w:tcW w:w="1323" w:type="pct"/>
            <w:gridSpan w:val="2"/>
            <w:shd w:val="clear" w:color="auto" w:fill="auto"/>
          </w:tcPr>
          <w:p w14:paraId="321178CB" w14:textId="77777777" w:rsidR="00C2480E" w:rsidRPr="00476F62" w:rsidRDefault="00C2480E" w:rsidP="003F07D0">
            <w:pPr>
              <w:spacing w:before="0" w:after="0" w:line="276" w:lineRule="auto"/>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281" w:type="pct"/>
            <w:shd w:val="clear" w:color="auto" w:fill="auto"/>
          </w:tcPr>
          <w:p w14:paraId="6353C947" w14:textId="77777777" w:rsidR="00C2480E" w:rsidRPr="007F3EAF" w:rsidRDefault="00C2480E" w:rsidP="003F07D0">
            <w:pPr>
              <w:spacing w:before="0" w:after="0" w:line="276" w:lineRule="auto"/>
              <w:rPr>
                <w:sz w:val="20"/>
              </w:rPr>
            </w:pPr>
            <w:r w:rsidRPr="007F3EAF">
              <w:rPr>
                <w:sz w:val="20"/>
              </w:rPr>
              <w:t>Контролируется бизнес-контролем заполнение блока, если (И):</w:t>
            </w:r>
          </w:p>
          <w:p w14:paraId="205D9837" w14:textId="77777777" w:rsidR="00C2480E" w:rsidRPr="007F3EAF" w:rsidRDefault="00C2480E" w:rsidP="003F07D0">
            <w:pPr>
              <w:spacing w:before="0" w:after="0" w:line="276" w:lineRule="auto"/>
              <w:rPr>
                <w:sz w:val="20"/>
              </w:rPr>
            </w:pPr>
            <w:r w:rsidRPr="007F3EAF">
              <w:rPr>
                <w:sz w:val="20"/>
              </w:rPr>
              <w:t>-первая версия извещения размещена после выхода версии ЕИС 9.1;</w:t>
            </w:r>
          </w:p>
          <w:p w14:paraId="41A52D47" w14:textId="77777777" w:rsidR="00C2480E" w:rsidRPr="007F3EAF" w:rsidRDefault="00C2480E" w:rsidP="003F07D0">
            <w:pPr>
              <w:spacing w:before="0" w:after="0" w:line="276" w:lineRule="auto"/>
              <w:rPr>
                <w:sz w:val="20"/>
              </w:rPr>
            </w:pPr>
            <w:r w:rsidRPr="007F3EAF">
              <w:rPr>
                <w:sz w:val="20"/>
              </w:rPr>
              <w:t>-не заполнен блок "Обеспечение исполнения контракта" (contractGuarantee);</w:t>
            </w:r>
          </w:p>
          <w:p w14:paraId="78C6D894" w14:textId="77777777" w:rsidR="00C2480E" w:rsidRPr="007F3EAF" w:rsidRDefault="00C2480E" w:rsidP="003F07D0">
            <w:pPr>
              <w:spacing w:before="0" w:after="0" w:line="276" w:lineRule="auto"/>
              <w:rPr>
                <w:sz w:val="20"/>
              </w:rPr>
            </w:pPr>
            <w:r w:rsidRPr="007F3EAF">
              <w:rPr>
                <w:sz w:val="20"/>
              </w:rPr>
              <w:t xml:space="preserve">-заказчик осуществляет деятельность на территории </w:t>
            </w:r>
            <w:r w:rsidRPr="007F3EAF">
              <w:rPr>
                <w:sz w:val="20"/>
              </w:rPr>
              <w:lastRenderedPageBreak/>
              <w:t xml:space="preserve">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14:paraId="7F6F9328" w14:textId="77777777" w:rsidR="00C2480E" w:rsidRDefault="00C2480E" w:rsidP="003F07D0">
            <w:pPr>
              <w:spacing w:before="0" w:after="0" w:line="276" w:lineRule="auto"/>
              <w:rPr>
                <w:sz w:val="20"/>
              </w:rPr>
            </w:pPr>
            <w:r w:rsidRPr="007F3EAF">
              <w:rPr>
                <w:sz w:val="20"/>
              </w:rPr>
              <w:t>Федерального закона №44-ФЗ» (isSt111_1) равно «true»)</w:t>
            </w:r>
          </w:p>
          <w:p w14:paraId="766D6D39" w14:textId="77777777" w:rsidR="00C2480E" w:rsidRDefault="00C2480E" w:rsidP="003F07D0">
            <w:pPr>
              <w:spacing w:before="0" w:after="0" w:line="276" w:lineRule="auto"/>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B73210" w:rsidRPr="001A4780" w14:paraId="26C4E0B9" w14:textId="77777777" w:rsidTr="0023280D">
        <w:tc>
          <w:tcPr>
            <w:tcW w:w="900" w:type="pct"/>
            <w:shd w:val="clear" w:color="auto" w:fill="auto"/>
          </w:tcPr>
          <w:p w14:paraId="3C9D767F" w14:textId="77777777" w:rsidR="00B73210" w:rsidRPr="001A4780" w:rsidRDefault="00B73210" w:rsidP="003F07D0">
            <w:pPr>
              <w:spacing w:before="0" w:after="0" w:line="276" w:lineRule="auto"/>
              <w:rPr>
                <w:sz w:val="20"/>
              </w:rPr>
            </w:pPr>
          </w:p>
        </w:tc>
        <w:tc>
          <w:tcPr>
            <w:tcW w:w="865" w:type="pct"/>
            <w:gridSpan w:val="2"/>
            <w:shd w:val="clear" w:color="auto" w:fill="auto"/>
          </w:tcPr>
          <w:p w14:paraId="7FD7B64E" w14:textId="77777777" w:rsidR="00B73210" w:rsidRPr="007F3EAF" w:rsidRDefault="00B73210" w:rsidP="003F07D0">
            <w:pPr>
              <w:spacing w:before="0" w:after="0" w:line="276" w:lineRule="auto"/>
              <w:rPr>
                <w:sz w:val="20"/>
              </w:rPr>
            </w:pPr>
            <w:r w:rsidRPr="00E94A08">
              <w:rPr>
                <w:sz w:val="20"/>
              </w:rPr>
              <w:t>provisionWarranty</w:t>
            </w:r>
          </w:p>
        </w:tc>
        <w:tc>
          <w:tcPr>
            <w:tcW w:w="201" w:type="pct"/>
            <w:shd w:val="clear" w:color="auto" w:fill="auto"/>
          </w:tcPr>
          <w:p w14:paraId="1179DC2E" w14:textId="77777777" w:rsidR="00B73210" w:rsidRDefault="00B73210" w:rsidP="003F07D0">
            <w:pPr>
              <w:spacing w:before="0" w:after="0" w:line="276" w:lineRule="auto"/>
              <w:jc w:val="center"/>
              <w:rPr>
                <w:sz w:val="20"/>
              </w:rPr>
            </w:pPr>
            <w:r>
              <w:rPr>
                <w:sz w:val="20"/>
              </w:rPr>
              <w:t>Н</w:t>
            </w:r>
          </w:p>
        </w:tc>
        <w:tc>
          <w:tcPr>
            <w:tcW w:w="430" w:type="pct"/>
            <w:gridSpan w:val="2"/>
            <w:shd w:val="clear" w:color="auto" w:fill="auto"/>
          </w:tcPr>
          <w:p w14:paraId="0B007E59" w14:textId="77777777" w:rsidR="00B73210" w:rsidRDefault="00B73210" w:rsidP="003F07D0">
            <w:pPr>
              <w:spacing w:before="0" w:after="0" w:line="276" w:lineRule="auto"/>
              <w:jc w:val="center"/>
              <w:rPr>
                <w:sz w:val="20"/>
                <w:lang w:val="en-US"/>
              </w:rPr>
            </w:pPr>
            <w:r w:rsidRPr="001A4780">
              <w:rPr>
                <w:sz w:val="20"/>
              </w:rPr>
              <w:t>S</w:t>
            </w:r>
          </w:p>
        </w:tc>
        <w:tc>
          <w:tcPr>
            <w:tcW w:w="1323" w:type="pct"/>
            <w:gridSpan w:val="2"/>
            <w:shd w:val="clear" w:color="auto" w:fill="auto"/>
          </w:tcPr>
          <w:p w14:paraId="2CFBC133" w14:textId="77777777" w:rsidR="00B73210" w:rsidRPr="007F3EAF" w:rsidRDefault="00B73210" w:rsidP="003F07D0">
            <w:pPr>
              <w:spacing w:before="0" w:after="0" w:line="276" w:lineRule="auto"/>
              <w:rPr>
                <w:sz w:val="20"/>
              </w:rPr>
            </w:pPr>
            <w:r w:rsidRPr="00E94A08">
              <w:rPr>
                <w:sz w:val="20"/>
              </w:rPr>
              <w:t>Обеспечение гарантийных обязательств</w:t>
            </w:r>
          </w:p>
        </w:tc>
        <w:tc>
          <w:tcPr>
            <w:tcW w:w="1281" w:type="pct"/>
            <w:shd w:val="clear" w:color="auto" w:fill="auto"/>
          </w:tcPr>
          <w:p w14:paraId="512F8317" w14:textId="77777777" w:rsidR="00B73210" w:rsidRPr="007F3EAF" w:rsidRDefault="00B73210" w:rsidP="003F07D0">
            <w:pPr>
              <w:spacing w:before="0" w:after="0" w:line="276" w:lineRule="auto"/>
              <w:rPr>
                <w:sz w:val="20"/>
              </w:rPr>
            </w:pPr>
            <w:r>
              <w:rPr>
                <w:sz w:val="20"/>
              </w:rPr>
              <w:t>Состав блока – см. состав соответствующего блока документа «Извещение о проведении ЭА (электронный аукцион)»</w:t>
            </w:r>
          </w:p>
        </w:tc>
      </w:tr>
      <w:tr w:rsidR="00885FC6" w:rsidRPr="001A4780" w14:paraId="2B64E109" w14:textId="77777777" w:rsidTr="0023280D">
        <w:tc>
          <w:tcPr>
            <w:tcW w:w="900" w:type="pct"/>
            <w:shd w:val="clear" w:color="auto" w:fill="auto"/>
          </w:tcPr>
          <w:p w14:paraId="69EDEB1A" w14:textId="77777777" w:rsidR="00885FC6" w:rsidRPr="001A4780" w:rsidRDefault="00885FC6" w:rsidP="003F07D0">
            <w:pPr>
              <w:spacing w:before="0" w:after="0" w:line="276" w:lineRule="auto"/>
              <w:rPr>
                <w:sz w:val="20"/>
              </w:rPr>
            </w:pPr>
          </w:p>
        </w:tc>
        <w:tc>
          <w:tcPr>
            <w:tcW w:w="865" w:type="pct"/>
            <w:gridSpan w:val="2"/>
            <w:shd w:val="clear" w:color="auto" w:fill="auto"/>
          </w:tcPr>
          <w:p w14:paraId="676132BD" w14:textId="77777777" w:rsidR="00885FC6" w:rsidRPr="00476F62" w:rsidRDefault="00885FC6" w:rsidP="003F07D0">
            <w:pPr>
              <w:spacing w:before="0" w:after="0" w:line="276" w:lineRule="auto"/>
              <w:rPr>
                <w:sz w:val="20"/>
              </w:rPr>
            </w:pPr>
            <w:r w:rsidRPr="00173372">
              <w:rPr>
                <w:sz w:val="20"/>
              </w:rPr>
              <w:t>purchaseCode</w:t>
            </w:r>
          </w:p>
        </w:tc>
        <w:tc>
          <w:tcPr>
            <w:tcW w:w="201" w:type="pct"/>
            <w:shd w:val="clear" w:color="auto" w:fill="auto"/>
          </w:tcPr>
          <w:p w14:paraId="16E464E3" w14:textId="77777777" w:rsidR="00885FC6" w:rsidRDefault="00885FC6" w:rsidP="003F07D0">
            <w:pPr>
              <w:spacing w:before="0" w:after="0" w:line="276" w:lineRule="auto"/>
              <w:jc w:val="center"/>
              <w:rPr>
                <w:sz w:val="20"/>
              </w:rPr>
            </w:pPr>
            <w:r>
              <w:rPr>
                <w:sz w:val="20"/>
                <w:lang w:val="en-US"/>
              </w:rPr>
              <w:t>H</w:t>
            </w:r>
          </w:p>
        </w:tc>
        <w:tc>
          <w:tcPr>
            <w:tcW w:w="430" w:type="pct"/>
            <w:gridSpan w:val="2"/>
            <w:shd w:val="clear" w:color="auto" w:fill="auto"/>
          </w:tcPr>
          <w:p w14:paraId="52FF2557" w14:textId="77777777" w:rsidR="00885FC6" w:rsidRPr="001A4780" w:rsidRDefault="00885FC6" w:rsidP="003F07D0">
            <w:pPr>
              <w:spacing w:before="0" w:after="0" w:line="276" w:lineRule="auto"/>
              <w:jc w:val="center"/>
              <w:rPr>
                <w:sz w:val="20"/>
              </w:rPr>
            </w:pPr>
            <w:r>
              <w:rPr>
                <w:sz w:val="20"/>
                <w:lang w:val="en-US"/>
              </w:rPr>
              <w:t>T(</w:t>
            </w:r>
            <w:r>
              <w:rPr>
                <w:sz w:val="20"/>
              </w:rPr>
              <w:t>36</w:t>
            </w:r>
            <w:r>
              <w:rPr>
                <w:sz w:val="20"/>
                <w:lang w:val="en-US"/>
              </w:rPr>
              <w:t>)</w:t>
            </w:r>
          </w:p>
        </w:tc>
        <w:tc>
          <w:tcPr>
            <w:tcW w:w="1323" w:type="pct"/>
            <w:gridSpan w:val="2"/>
            <w:shd w:val="clear" w:color="auto" w:fill="auto"/>
          </w:tcPr>
          <w:p w14:paraId="21486262" w14:textId="77777777" w:rsidR="00885FC6" w:rsidRPr="00476F62" w:rsidRDefault="00885FC6" w:rsidP="003F07D0">
            <w:pPr>
              <w:spacing w:before="0" w:after="0" w:line="276" w:lineRule="auto"/>
              <w:rPr>
                <w:sz w:val="20"/>
              </w:rPr>
            </w:pPr>
            <w:r>
              <w:rPr>
                <w:sz w:val="20"/>
              </w:rPr>
              <w:t>Идентификационный код закупки</w:t>
            </w:r>
          </w:p>
        </w:tc>
        <w:tc>
          <w:tcPr>
            <w:tcW w:w="1281" w:type="pct"/>
            <w:shd w:val="clear" w:color="auto" w:fill="auto"/>
          </w:tcPr>
          <w:p w14:paraId="70F31307" w14:textId="77777777" w:rsidR="00885FC6" w:rsidRPr="00885FC6" w:rsidRDefault="00885FC6" w:rsidP="003F07D0">
            <w:pPr>
              <w:spacing w:before="0" w:after="0" w:line="276" w:lineRule="auto"/>
              <w:rPr>
                <w:sz w:val="20"/>
              </w:rPr>
            </w:pPr>
            <w:r>
              <w:rPr>
                <w:sz w:val="20"/>
              </w:rPr>
              <w:t xml:space="preserve">Шаблон значения: </w:t>
            </w:r>
            <w:r w:rsidRPr="00F849BD">
              <w:rPr>
                <w:sz w:val="20"/>
              </w:rPr>
              <w:t>\</w:t>
            </w:r>
            <w:r w:rsidRPr="00F849BD">
              <w:rPr>
                <w:sz w:val="20"/>
                <w:lang w:val="en-US"/>
              </w:rPr>
              <w:t>d</w:t>
            </w:r>
            <w:r w:rsidRPr="00885FC6">
              <w:rPr>
                <w:sz w:val="20"/>
              </w:rPr>
              <w:t>{</w:t>
            </w:r>
            <w:r>
              <w:rPr>
                <w:sz w:val="20"/>
              </w:rPr>
              <w:t>36</w:t>
            </w:r>
            <w:r w:rsidRPr="00885FC6">
              <w:rPr>
                <w:sz w:val="20"/>
              </w:rPr>
              <w:t>}</w:t>
            </w:r>
          </w:p>
          <w:p w14:paraId="382DF40C" w14:textId="77777777" w:rsidR="00885FC6" w:rsidRDefault="00885FC6" w:rsidP="003F07D0">
            <w:pPr>
              <w:spacing w:before="0" w:after="0" w:line="276" w:lineRule="auto"/>
              <w:rPr>
                <w:sz w:val="20"/>
              </w:rPr>
            </w:pPr>
          </w:p>
          <w:p w14:paraId="55F8379D" w14:textId="77777777" w:rsidR="00A46A5F" w:rsidRPr="00D136B2" w:rsidRDefault="00A46A5F" w:rsidP="003F07D0">
            <w:pPr>
              <w:spacing w:before="0" w:after="0" w:line="276" w:lineRule="auto"/>
              <w:rPr>
                <w:sz w:val="20"/>
              </w:rPr>
            </w:pPr>
            <w:r w:rsidRPr="00D136B2">
              <w:rPr>
                <w:sz w:val="20"/>
              </w:rPr>
              <w:t>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заполнение, при этом контролируется на уникальность.</w:t>
            </w:r>
          </w:p>
          <w:p w14:paraId="2E7A7846" w14:textId="77777777" w:rsidR="00885FC6" w:rsidRDefault="00A46A5F" w:rsidP="003F07D0">
            <w:pPr>
              <w:spacing w:before="0" w:after="0" w:line="276" w:lineRule="auto"/>
              <w:rPr>
                <w:sz w:val="20"/>
              </w:rPr>
            </w:pPr>
            <w:r w:rsidRPr="00D136B2">
              <w:rPr>
                <w:sz w:val="20"/>
              </w:rPr>
              <w:t>Если извещение сформировано на основании позиции плана-графика закупок с 01.01.2020 (заполнен блок tenderPlan2020Info), то при приеме значение  контролируется  на соответствие ИКЗ в позиции плана-графика закупок с 01.01.2020 за исключением порядкового номера закупки (27-29 разряды</w:t>
            </w:r>
            <w:r>
              <w:rPr>
                <w:sz w:val="20"/>
              </w:rPr>
              <w:t>)</w:t>
            </w:r>
          </w:p>
        </w:tc>
      </w:tr>
      <w:tr w:rsidR="00B13401" w:rsidRPr="001A4780" w14:paraId="64B397F8" w14:textId="77777777" w:rsidTr="0023280D">
        <w:tc>
          <w:tcPr>
            <w:tcW w:w="900" w:type="pct"/>
            <w:shd w:val="clear" w:color="auto" w:fill="auto"/>
          </w:tcPr>
          <w:p w14:paraId="5819D44F" w14:textId="77777777" w:rsidR="00B13401" w:rsidRPr="001A4780" w:rsidRDefault="00B13401" w:rsidP="003F07D0">
            <w:pPr>
              <w:spacing w:before="0" w:after="0" w:line="276" w:lineRule="auto"/>
              <w:rPr>
                <w:sz w:val="20"/>
              </w:rPr>
            </w:pPr>
          </w:p>
        </w:tc>
        <w:tc>
          <w:tcPr>
            <w:tcW w:w="865" w:type="pct"/>
            <w:gridSpan w:val="2"/>
            <w:shd w:val="clear" w:color="auto" w:fill="auto"/>
          </w:tcPr>
          <w:p w14:paraId="71F2C3D2" w14:textId="77777777" w:rsidR="00B13401" w:rsidRPr="00173372" w:rsidRDefault="00B13401" w:rsidP="003F07D0">
            <w:pPr>
              <w:spacing w:before="0" w:after="0" w:line="276" w:lineRule="auto"/>
              <w:rPr>
                <w:sz w:val="20"/>
              </w:rPr>
            </w:pPr>
            <w:r w:rsidRPr="00182A57">
              <w:rPr>
                <w:sz w:val="20"/>
              </w:rPr>
              <w:t>IKZInfo</w:t>
            </w:r>
          </w:p>
        </w:tc>
        <w:tc>
          <w:tcPr>
            <w:tcW w:w="201" w:type="pct"/>
            <w:shd w:val="clear" w:color="auto" w:fill="auto"/>
          </w:tcPr>
          <w:p w14:paraId="094F496D" w14:textId="77777777" w:rsidR="00B13401" w:rsidRDefault="00B13401" w:rsidP="003F07D0">
            <w:pPr>
              <w:spacing w:before="0" w:after="0" w:line="276" w:lineRule="auto"/>
              <w:jc w:val="center"/>
              <w:rPr>
                <w:sz w:val="20"/>
                <w:lang w:val="en-US"/>
              </w:rPr>
            </w:pPr>
            <w:r>
              <w:rPr>
                <w:sz w:val="20"/>
              </w:rPr>
              <w:t>Н</w:t>
            </w:r>
          </w:p>
        </w:tc>
        <w:tc>
          <w:tcPr>
            <w:tcW w:w="430" w:type="pct"/>
            <w:gridSpan w:val="2"/>
            <w:shd w:val="clear" w:color="auto" w:fill="auto"/>
          </w:tcPr>
          <w:p w14:paraId="41C09112" w14:textId="77777777" w:rsidR="00B13401" w:rsidRDefault="00B13401" w:rsidP="003F07D0">
            <w:pPr>
              <w:spacing w:before="0" w:after="0" w:line="276" w:lineRule="auto"/>
              <w:jc w:val="center"/>
              <w:rPr>
                <w:sz w:val="20"/>
                <w:lang w:val="en-US"/>
              </w:rPr>
            </w:pPr>
            <w:r w:rsidRPr="001A4780">
              <w:rPr>
                <w:sz w:val="20"/>
              </w:rPr>
              <w:t>S</w:t>
            </w:r>
          </w:p>
        </w:tc>
        <w:tc>
          <w:tcPr>
            <w:tcW w:w="1323" w:type="pct"/>
            <w:gridSpan w:val="2"/>
            <w:shd w:val="clear" w:color="auto" w:fill="auto"/>
          </w:tcPr>
          <w:p w14:paraId="138A3B67" w14:textId="77777777" w:rsidR="00B13401" w:rsidRDefault="00B13401" w:rsidP="003F07D0">
            <w:pPr>
              <w:spacing w:before="0" w:after="0" w:line="276" w:lineRule="auto"/>
              <w:rPr>
                <w:sz w:val="20"/>
              </w:rPr>
            </w:pPr>
            <w:r w:rsidRPr="00182A57">
              <w:rPr>
                <w:sz w:val="20"/>
              </w:rPr>
              <w:t>Сведен</w:t>
            </w:r>
            <w:r>
              <w:rPr>
                <w:sz w:val="20"/>
              </w:rPr>
              <w:t>ия для формирования ИКЗ закупки</w:t>
            </w:r>
          </w:p>
        </w:tc>
        <w:tc>
          <w:tcPr>
            <w:tcW w:w="1281" w:type="pct"/>
            <w:shd w:val="clear" w:color="auto" w:fill="auto"/>
          </w:tcPr>
          <w:p w14:paraId="3915AC6B" w14:textId="77777777" w:rsidR="00B13401" w:rsidRDefault="00B13401" w:rsidP="003F07D0">
            <w:pPr>
              <w:spacing w:before="0" w:after="0" w:line="276" w:lineRule="auto"/>
              <w:rPr>
                <w:sz w:val="20"/>
              </w:rPr>
            </w:pPr>
            <w:r w:rsidRPr="00182A57">
              <w:rPr>
                <w:sz w:val="20"/>
              </w:rPr>
              <w:t>Блок обязателен для заполнения для извещений, первая версия которых размещается после выхода версии ЕИС 10.0</w:t>
            </w:r>
          </w:p>
          <w:p w14:paraId="0F846216" w14:textId="77777777" w:rsidR="00B13401" w:rsidRDefault="00B13401" w:rsidP="003F07D0">
            <w:pPr>
              <w:spacing w:before="0" w:after="0" w:line="276" w:lineRule="auto"/>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14:paraId="208C6222" w14:textId="77777777" w:rsidTr="0023280D">
        <w:tc>
          <w:tcPr>
            <w:tcW w:w="900" w:type="pct"/>
            <w:vMerge w:val="restart"/>
            <w:shd w:val="clear" w:color="auto" w:fill="auto"/>
          </w:tcPr>
          <w:p w14:paraId="58D9E4DA" w14:textId="77777777" w:rsidR="00672D62" w:rsidRDefault="00672D62" w:rsidP="003F07D0">
            <w:pPr>
              <w:spacing w:before="0" w:after="0" w:line="276" w:lineRule="auto"/>
              <w:rPr>
                <w:sz w:val="20"/>
              </w:rPr>
            </w:pPr>
            <w:r>
              <w:rPr>
                <w:sz w:val="20"/>
              </w:rPr>
              <w:t>Блок необязателен для заполнения</w:t>
            </w:r>
          </w:p>
          <w:p w14:paraId="3A2D5E48" w14:textId="77777777" w:rsidR="00672D62" w:rsidRDefault="00672D62" w:rsidP="003F07D0">
            <w:pPr>
              <w:spacing w:before="0" w:after="0" w:line="276" w:lineRule="auto"/>
              <w:rPr>
                <w:sz w:val="20"/>
              </w:rPr>
            </w:pPr>
          </w:p>
          <w:p w14:paraId="7986B6E3" w14:textId="77777777" w:rsidR="00672D62" w:rsidRPr="001A4780" w:rsidRDefault="00672D62" w:rsidP="003F07D0">
            <w:pPr>
              <w:spacing w:before="0" w:after="0" w:line="276" w:lineRule="auto"/>
              <w:rPr>
                <w:sz w:val="20"/>
              </w:rPr>
            </w:pPr>
            <w:r>
              <w:rPr>
                <w:sz w:val="20"/>
              </w:rPr>
              <w:t>Допустимо указание только одного элемента</w:t>
            </w:r>
          </w:p>
        </w:tc>
        <w:tc>
          <w:tcPr>
            <w:tcW w:w="865" w:type="pct"/>
            <w:gridSpan w:val="2"/>
            <w:shd w:val="clear" w:color="auto" w:fill="auto"/>
          </w:tcPr>
          <w:p w14:paraId="40230E49" w14:textId="77777777" w:rsidR="00672D62" w:rsidRPr="00476F62" w:rsidRDefault="00672D62" w:rsidP="003F07D0">
            <w:pPr>
              <w:spacing w:before="0" w:after="0" w:line="276" w:lineRule="auto"/>
              <w:rPr>
                <w:sz w:val="20"/>
              </w:rPr>
            </w:pPr>
            <w:r w:rsidRPr="00AF379C">
              <w:rPr>
                <w:sz w:val="20"/>
              </w:rPr>
              <w:t>tenderPlanInfo</w:t>
            </w:r>
          </w:p>
        </w:tc>
        <w:tc>
          <w:tcPr>
            <w:tcW w:w="201" w:type="pct"/>
            <w:shd w:val="clear" w:color="auto" w:fill="auto"/>
          </w:tcPr>
          <w:p w14:paraId="1BE7EF0C" w14:textId="77777777" w:rsidR="00672D62" w:rsidRDefault="00672D62" w:rsidP="003F07D0">
            <w:pPr>
              <w:spacing w:before="0" w:after="0" w:line="276" w:lineRule="auto"/>
              <w:jc w:val="center"/>
              <w:rPr>
                <w:sz w:val="20"/>
              </w:rPr>
            </w:pPr>
            <w:r>
              <w:rPr>
                <w:sz w:val="20"/>
              </w:rPr>
              <w:t>О</w:t>
            </w:r>
          </w:p>
        </w:tc>
        <w:tc>
          <w:tcPr>
            <w:tcW w:w="430" w:type="pct"/>
            <w:gridSpan w:val="2"/>
            <w:shd w:val="clear" w:color="auto" w:fill="auto"/>
          </w:tcPr>
          <w:p w14:paraId="2BCA61BF" w14:textId="77777777" w:rsidR="00672D62" w:rsidRPr="001A4780" w:rsidRDefault="00672D62" w:rsidP="003F07D0">
            <w:pPr>
              <w:spacing w:before="0" w:after="0" w:line="276" w:lineRule="auto"/>
              <w:jc w:val="center"/>
              <w:rPr>
                <w:sz w:val="20"/>
              </w:rPr>
            </w:pPr>
            <w:r w:rsidRPr="001A4780">
              <w:rPr>
                <w:sz w:val="20"/>
              </w:rPr>
              <w:t>S</w:t>
            </w:r>
          </w:p>
        </w:tc>
        <w:tc>
          <w:tcPr>
            <w:tcW w:w="1323" w:type="pct"/>
            <w:gridSpan w:val="2"/>
            <w:shd w:val="clear" w:color="auto" w:fill="auto"/>
          </w:tcPr>
          <w:p w14:paraId="0E14B3AE" w14:textId="77777777" w:rsidR="00672D62" w:rsidRPr="00476F62" w:rsidRDefault="00672D62" w:rsidP="003F07D0">
            <w:pPr>
              <w:spacing w:before="0" w:after="0" w:line="276" w:lineRule="auto"/>
              <w:rPr>
                <w:sz w:val="20"/>
              </w:rPr>
            </w:pPr>
            <w:r w:rsidRPr="00AF379C">
              <w:rPr>
                <w:sz w:val="20"/>
              </w:rPr>
              <w:t>Сведения о связи с позицией плана-графика</w:t>
            </w:r>
          </w:p>
        </w:tc>
        <w:tc>
          <w:tcPr>
            <w:tcW w:w="1281" w:type="pct"/>
            <w:shd w:val="clear" w:color="auto" w:fill="auto"/>
          </w:tcPr>
          <w:p w14:paraId="4B3DE524" w14:textId="77777777" w:rsidR="00672D62" w:rsidRDefault="00672D62" w:rsidP="003F07D0">
            <w:pPr>
              <w:spacing w:before="0" w:after="0" w:line="276" w:lineRule="auto"/>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14:paraId="01405694" w14:textId="77777777" w:rsidTr="0023280D">
        <w:tc>
          <w:tcPr>
            <w:tcW w:w="900" w:type="pct"/>
            <w:vMerge/>
            <w:shd w:val="clear" w:color="auto" w:fill="auto"/>
          </w:tcPr>
          <w:p w14:paraId="449D73D7" w14:textId="77777777" w:rsidR="00672D62" w:rsidRPr="001A4780" w:rsidRDefault="00672D62" w:rsidP="003F07D0">
            <w:pPr>
              <w:spacing w:before="0" w:after="0" w:line="276" w:lineRule="auto"/>
              <w:rPr>
                <w:sz w:val="20"/>
              </w:rPr>
            </w:pPr>
          </w:p>
        </w:tc>
        <w:tc>
          <w:tcPr>
            <w:tcW w:w="865" w:type="pct"/>
            <w:gridSpan w:val="2"/>
            <w:shd w:val="clear" w:color="auto" w:fill="auto"/>
          </w:tcPr>
          <w:p w14:paraId="6771CF80" w14:textId="77777777" w:rsidR="00672D62" w:rsidRPr="00AF379C" w:rsidRDefault="00672D62" w:rsidP="003F07D0">
            <w:pPr>
              <w:spacing w:before="0" w:after="0" w:line="276" w:lineRule="auto"/>
              <w:rPr>
                <w:sz w:val="20"/>
              </w:rPr>
            </w:pPr>
            <w:r w:rsidRPr="00182A57">
              <w:rPr>
                <w:sz w:val="20"/>
              </w:rPr>
              <w:t>tenderPlan2020Info</w:t>
            </w:r>
          </w:p>
        </w:tc>
        <w:tc>
          <w:tcPr>
            <w:tcW w:w="201" w:type="pct"/>
            <w:shd w:val="clear" w:color="auto" w:fill="auto"/>
          </w:tcPr>
          <w:p w14:paraId="14325DE2" w14:textId="77777777" w:rsidR="00672D62" w:rsidRDefault="00672D62" w:rsidP="003F07D0">
            <w:pPr>
              <w:spacing w:before="0" w:after="0" w:line="276" w:lineRule="auto"/>
              <w:jc w:val="center"/>
              <w:rPr>
                <w:sz w:val="20"/>
              </w:rPr>
            </w:pPr>
            <w:r>
              <w:rPr>
                <w:sz w:val="20"/>
              </w:rPr>
              <w:t>О</w:t>
            </w:r>
          </w:p>
        </w:tc>
        <w:tc>
          <w:tcPr>
            <w:tcW w:w="430" w:type="pct"/>
            <w:gridSpan w:val="2"/>
            <w:shd w:val="clear" w:color="auto" w:fill="auto"/>
          </w:tcPr>
          <w:p w14:paraId="6B486EA8" w14:textId="77777777" w:rsidR="00672D62" w:rsidRPr="001A4780" w:rsidRDefault="00672D62" w:rsidP="003F07D0">
            <w:pPr>
              <w:spacing w:before="0" w:after="0" w:line="276" w:lineRule="auto"/>
              <w:jc w:val="center"/>
              <w:rPr>
                <w:sz w:val="20"/>
              </w:rPr>
            </w:pPr>
            <w:r w:rsidRPr="001A4780">
              <w:rPr>
                <w:sz w:val="20"/>
              </w:rPr>
              <w:t>S</w:t>
            </w:r>
          </w:p>
        </w:tc>
        <w:tc>
          <w:tcPr>
            <w:tcW w:w="1323" w:type="pct"/>
            <w:gridSpan w:val="2"/>
            <w:shd w:val="clear" w:color="auto" w:fill="auto"/>
          </w:tcPr>
          <w:p w14:paraId="54CA0EC7" w14:textId="77777777" w:rsidR="00672D62" w:rsidRPr="00AF379C" w:rsidRDefault="00672D62" w:rsidP="003F07D0">
            <w:pPr>
              <w:spacing w:before="0" w:after="0" w:line="276" w:lineRule="auto"/>
              <w:rPr>
                <w:sz w:val="20"/>
              </w:rPr>
            </w:pPr>
            <w:r w:rsidRPr="00182A57">
              <w:rPr>
                <w:sz w:val="20"/>
              </w:rPr>
              <w:t>Сведения о связи с позицией плана-графика закупок с 01.01.2020</w:t>
            </w:r>
          </w:p>
        </w:tc>
        <w:tc>
          <w:tcPr>
            <w:tcW w:w="1281" w:type="pct"/>
            <w:shd w:val="clear" w:color="auto" w:fill="auto"/>
          </w:tcPr>
          <w:p w14:paraId="66A5C9EC" w14:textId="77777777" w:rsidR="00672D62" w:rsidRDefault="00672D62" w:rsidP="003F07D0">
            <w:pPr>
              <w:spacing w:before="0" w:after="0" w:line="276" w:lineRule="auto"/>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5810DD" w:rsidRPr="001A4780" w14:paraId="3934EA8B" w14:textId="77777777" w:rsidTr="0023280D">
        <w:tc>
          <w:tcPr>
            <w:tcW w:w="900" w:type="pct"/>
            <w:shd w:val="clear" w:color="auto" w:fill="auto"/>
          </w:tcPr>
          <w:p w14:paraId="1C461833" w14:textId="77777777" w:rsidR="005810DD" w:rsidRPr="001A4780" w:rsidRDefault="005810DD" w:rsidP="003F07D0">
            <w:pPr>
              <w:spacing w:before="0" w:after="0" w:line="276" w:lineRule="auto"/>
              <w:rPr>
                <w:sz w:val="20"/>
              </w:rPr>
            </w:pPr>
          </w:p>
        </w:tc>
        <w:tc>
          <w:tcPr>
            <w:tcW w:w="865" w:type="pct"/>
            <w:gridSpan w:val="2"/>
            <w:shd w:val="clear" w:color="auto" w:fill="auto"/>
          </w:tcPr>
          <w:p w14:paraId="481B2B5A" w14:textId="77777777" w:rsidR="005810DD" w:rsidRPr="00AF379C" w:rsidRDefault="005810DD" w:rsidP="003F07D0">
            <w:pPr>
              <w:spacing w:before="0" w:after="0" w:line="276" w:lineRule="auto"/>
              <w:rPr>
                <w:sz w:val="20"/>
              </w:rPr>
            </w:pPr>
            <w:r w:rsidRPr="0026648D">
              <w:rPr>
                <w:sz w:val="20"/>
              </w:rPr>
              <w:t>contractExecutionPaymentPlan</w:t>
            </w:r>
          </w:p>
        </w:tc>
        <w:tc>
          <w:tcPr>
            <w:tcW w:w="201" w:type="pct"/>
            <w:shd w:val="clear" w:color="auto" w:fill="auto"/>
          </w:tcPr>
          <w:p w14:paraId="555B0455" w14:textId="77777777" w:rsidR="005810DD" w:rsidRDefault="005810DD" w:rsidP="003F07D0">
            <w:pPr>
              <w:spacing w:before="0" w:after="0" w:line="276" w:lineRule="auto"/>
              <w:jc w:val="center"/>
              <w:rPr>
                <w:sz w:val="20"/>
              </w:rPr>
            </w:pPr>
            <w:r>
              <w:rPr>
                <w:sz w:val="20"/>
              </w:rPr>
              <w:t>Н</w:t>
            </w:r>
          </w:p>
        </w:tc>
        <w:tc>
          <w:tcPr>
            <w:tcW w:w="430" w:type="pct"/>
            <w:gridSpan w:val="2"/>
            <w:shd w:val="clear" w:color="auto" w:fill="auto"/>
          </w:tcPr>
          <w:p w14:paraId="1FC210F0" w14:textId="77777777" w:rsidR="005810DD" w:rsidRPr="001A4780" w:rsidRDefault="005810DD" w:rsidP="003F07D0">
            <w:pPr>
              <w:spacing w:before="0" w:after="0" w:line="276" w:lineRule="auto"/>
              <w:jc w:val="center"/>
              <w:rPr>
                <w:sz w:val="20"/>
              </w:rPr>
            </w:pPr>
            <w:r w:rsidRPr="001A4780">
              <w:rPr>
                <w:sz w:val="20"/>
              </w:rPr>
              <w:t>S</w:t>
            </w:r>
          </w:p>
        </w:tc>
        <w:tc>
          <w:tcPr>
            <w:tcW w:w="1323" w:type="pct"/>
            <w:gridSpan w:val="2"/>
            <w:shd w:val="clear" w:color="auto" w:fill="auto"/>
          </w:tcPr>
          <w:p w14:paraId="73109BC7" w14:textId="77777777" w:rsidR="005810DD" w:rsidRPr="00AF379C" w:rsidRDefault="005810DD" w:rsidP="003F07D0">
            <w:pPr>
              <w:spacing w:before="0" w:after="0" w:line="276" w:lineRule="auto"/>
              <w:rPr>
                <w:sz w:val="20"/>
              </w:rPr>
            </w:pPr>
            <w:r w:rsidRPr="00DA18D6">
              <w:rPr>
                <w:sz w:val="20"/>
              </w:rPr>
              <w:t>П</w:t>
            </w:r>
            <w:r>
              <w:rPr>
                <w:sz w:val="20"/>
              </w:rPr>
              <w:t>лан оплаты исполнения контракта</w:t>
            </w:r>
          </w:p>
        </w:tc>
        <w:tc>
          <w:tcPr>
            <w:tcW w:w="1281" w:type="pct"/>
            <w:shd w:val="clear" w:color="auto" w:fill="auto"/>
          </w:tcPr>
          <w:p w14:paraId="5F352444" w14:textId="77777777" w:rsidR="005810DD" w:rsidRDefault="005810DD" w:rsidP="003F07D0">
            <w:pPr>
              <w:spacing w:before="0" w:after="0" w:line="276" w:lineRule="auto"/>
              <w:rPr>
                <w:sz w:val="20"/>
              </w:rPr>
            </w:pPr>
            <w:r w:rsidRPr="00DA18D6">
              <w:rPr>
                <w:sz w:val="20"/>
              </w:rPr>
              <w:t>Блок обязателен для заполнения для извещений, первая версия которых размещается после выхода версии ЕИС 10.0</w:t>
            </w:r>
          </w:p>
          <w:p w14:paraId="14BD3207" w14:textId="77777777" w:rsidR="005810DD" w:rsidRPr="002108DB" w:rsidRDefault="005810DD" w:rsidP="003F07D0">
            <w:pPr>
              <w:spacing w:before="0" w:after="0" w:line="276" w:lineRule="auto"/>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B3549" w:rsidRPr="001A4780" w14:paraId="3E943096" w14:textId="77777777" w:rsidTr="0023280D">
        <w:tc>
          <w:tcPr>
            <w:tcW w:w="900" w:type="pct"/>
            <w:shd w:val="clear" w:color="auto" w:fill="auto"/>
          </w:tcPr>
          <w:p w14:paraId="3E16B295" w14:textId="77777777" w:rsidR="00EB3549" w:rsidRPr="001A4780" w:rsidRDefault="00EB3549" w:rsidP="003F07D0">
            <w:pPr>
              <w:spacing w:before="0" w:after="0" w:line="276" w:lineRule="auto"/>
              <w:rPr>
                <w:sz w:val="20"/>
              </w:rPr>
            </w:pPr>
          </w:p>
        </w:tc>
        <w:tc>
          <w:tcPr>
            <w:tcW w:w="865" w:type="pct"/>
            <w:gridSpan w:val="2"/>
            <w:shd w:val="clear" w:color="auto" w:fill="auto"/>
          </w:tcPr>
          <w:p w14:paraId="07CDE10A" w14:textId="77777777" w:rsidR="00EB3549" w:rsidRPr="00476F62" w:rsidRDefault="00EB3549" w:rsidP="003F07D0">
            <w:pPr>
              <w:spacing w:before="0" w:after="0" w:line="276" w:lineRule="auto"/>
              <w:rPr>
                <w:sz w:val="20"/>
              </w:rPr>
            </w:pPr>
            <w:r w:rsidRPr="00AF379C">
              <w:rPr>
                <w:sz w:val="20"/>
              </w:rPr>
              <w:t>budgetFinancings</w:t>
            </w:r>
          </w:p>
        </w:tc>
        <w:tc>
          <w:tcPr>
            <w:tcW w:w="201" w:type="pct"/>
            <w:shd w:val="clear" w:color="auto" w:fill="auto"/>
          </w:tcPr>
          <w:p w14:paraId="003EE71F" w14:textId="77777777" w:rsidR="00EB3549" w:rsidRDefault="00EB3549" w:rsidP="003F07D0">
            <w:pPr>
              <w:spacing w:before="0" w:after="0" w:line="276" w:lineRule="auto"/>
              <w:jc w:val="center"/>
              <w:rPr>
                <w:sz w:val="20"/>
              </w:rPr>
            </w:pPr>
            <w:r>
              <w:rPr>
                <w:sz w:val="20"/>
              </w:rPr>
              <w:t>Н</w:t>
            </w:r>
          </w:p>
        </w:tc>
        <w:tc>
          <w:tcPr>
            <w:tcW w:w="430" w:type="pct"/>
            <w:gridSpan w:val="2"/>
            <w:shd w:val="clear" w:color="auto" w:fill="auto"/>
          </w:tcPr>
          <w:p w14:paraId="0835435E" w14:textId="77777777" w:rsidR="00EB3549" w:rsidRPr="001A4780" w:rsidRDefault="00EB3549" w:rsidP="003F07D0">
            <w:pPr>
              <w:spacing w:before="0" w:after="0" w:line="276" w:lineRule="auto"/>
              <w:jc w:val="center"/>
              <w:rPr>
                <w:sz w:val="20"/>
              </w:rPr>
            </w:pPr>
            <w:r w:rsidRPr="001A4780">
              <w:rPr>
                <w:sz w:val="20"/>
              </w:rPr>
              <w:t>S</w:t>
            </w:r>
          </w:p>
        </w:tc>
        <w:tc>
          <w:tcPr>
            <w:tcW w:w="1323" w:type="pct"/>
            <w:gridSpan w:val="2"/>
            <w:shd w:val="clear" w:color="auto" w:fill="auto"/>
          </w:tcPr>
          <w:p w14:paraId="7E661BFA" w14:textId="77777777" w:rsidR="00EB3549" w:rsidRPr="00476F62" w:rsidRDefault="00EB3549" w:rsidP="003F07D0">
            <w:pPr>
              <w:spacing w:before="0" w:after="0" w:line="276" w:lineRule="auto"/>
              <w:rPr>
                <w:sz w:val="20"/>
              </w:rPr>
            </w:pPr>
            <w:r w:rsidRPr="00AF379C">
              <w:rPr>
                <w:sz w:val="20"/>
              </w:rPr>
              <w:t>План исполнения контракта за счет бюджетных средств</w:t>
            </w:r>
          </w:p>
        </w:tc>
        <w:tc>
          <w:tcPr>
            <w:tcW w:w="1281" w:type="pct"/>
            <w:shd w:val="clear" w:color="auto" w:fill="auto"/>
          </w:tcPr>
          <w:p w14:paraId="2E4C4231" w14:textId="77777777" w:rsidR="00EB3549" w:rsidRDefault="002108DB" w:rsidP="003F07D0">
            <w:pPr>
              <w:spacing w:before="0" w:after="0" w:line="276" w:lineRule="auto"/>
              <w:rPr>
                <w:sz w:val="20"/>
              </w:rPr>
            </w:pPr>
            <w:r w:rsidRPr="002108DB">
              <w:rPr>
                <w:sz w:val="20"/>
              </w:rPr>
              <w:t>Игнорируется при приеме. Оставлен для обратной совместимости</w:t>
            </w:r>
          </w:p>
        </w:tc>
      </w:tr>
      <w:tr w:rsidR="00EB3549" w:rsidRPr="001A4780" w14:paraId="2599F2C9" w14:textId="77777777" w:rsidTr="0023280D">
        <w:tc>
          <w:tcPr>
            <w:tcW w:w="900" w:type="pct"/>
            <w:shd w:val="clear" w:color="auto" w:fill="auto"/>
          </w:tcPr>
          <w:p w14:paraId="5618BBB7" w14:textId="77777777" w:rsidR="00EB3549" w:rsidRPr="001A4780" w:rsidRDefault="00EB3549" w:rsidP="003F07D0">
            <w:pPr>
              <w:spacing w:before="0" w:after="0" w:line="276" w:lineRule="auto"/>
              <w:rPr>
                <w:sz w:val="20"/>
              </w:rPr>
            </w:pPr>
          </w:p>
        </w:tc>
        <w:tc>
          <w:tcPr>
            <w:tcW w:w="865" w:type="pct"/>
            <w:gridSpan w:val="2"/>
            <w:shd w:val="clear" w:color="auto" w:fill="auto"/>
          </w:tcPr>
          <w:p w14:paraId="0DE6316D" w14:textId="77777777" w:rsidR="00EB3549" w:rsidRPr="00476F62" w:rsidRDefault="00EB3549" w:rsidP="003F07D0">
            <w:pPr>
              <w:spacing w:before="0" w:after="0" w:line="276" w:lineRule="auto"/>
              <w:rPr>
                <w:sz w:val="20"/>
              </w:rPr>
            </w:pPr>
            <w:r w:rsidRPr="00AF379C">
              <w:rPr>
                <w:sz w:val="20"/>
              </w:rPr>
              <w:t>nonbudgetFinancings</w:t>
            </w:r>
          </w:p>
        </w:tc>
        <w:tc>
          <w:tcPr>
            <w:tcW w:w="201" w:type="pct"/>
            <w:shd w:val="clear" w:color="auto" w:fill="auto"/>
          </w:tcPr>
          <w:p w14:paraId="5302E32F" w14:textId="77777777" w:rsidR="00EB3549" w:rsidRDefault="00EB3549" w:rsidP="003F07D0">
            <w:pPr>
              <w:spacing w:before="0" w:after="0" w:line="276" w:lineRule="auto"/>
              <w:jc w:val="center"/>
              <w:rPr>
                <w:sz w:val="20"/>
              </w:rPr>
            </w:pPr>
            <w:r>
              <w:rPr>
                <w:sz w:val="20"/>
              </w:rPr>
              <w:t>Н</w:t>
            </w:r>
          </w:p>
        </w:tc>
        <w:tc>
          <w:tcPr>
            <w:tcW w:w="430" w:type="pct"/>
            <w:gridSpan w:val="2"/>
            <w:shd w:val="clear" w:color="auto" w:fill="auto"/>
          </w:tcPr>
          <w:p w14:paraId="30D271F2" w14:textId="77777777" w:rsidR="00EB3549" w:rsidRPr="001A4780" w:rsidRDefault="00EB3549" w:rsidP="003F07D0">
            <w:pPr>
              <w:spacing w:before="0" w:after="0" w:line="276" w:lineRule="auto"/>
              <w:jc w:val="center"/>
              <w:rPr>
                <w:sz w:val="20"/>
              </w:rPr>
            </w:pPr>
            <w:r w:rsidRPr="001A4780">
              <w:rPr>
                <w:sz w:val="20"/>
              </w:rPr>
              <w:t>S</w:t>
            </w:r>
          </w:p>
        </w:tc>
        <w:tc>
          <w:tcPr>
            <w:tcW w:w="1323" w:type="pct"/>
            <w:gridSpan w:val="2"/>
            <w:shd w:val="clear" w:color="auto" w:fill="auto"/>
          </w:tcPr>
          <w:p w14:paraId="146A0BA9" w14:textId="77777777" w:rsidR="00EB3549" w:rsidRPr="00476F62" w:rsidRDefault="00EB3549" w:rsidP="003F07D0">
            <w:pPr>
              <w:spacing w:before="0" w:after="0" w:line="276" w:lineRule="auto"/>
              <w:rPr>
                <w:sz w:val="20"/>
              </w:rPr>
            </w:pPr>
            <w:r w:rsidRPr="00AF379C">
              <w:rPr>
                <w:sz w:val="20"/>
              </w:rPr>
              <w:t>План исполнения контракта за счет внебюджетных средств</w:t>
            </w:r>
          </w:p>
        </w:tc>
        <w:tc>
          <w:tcPr>
            <w:tcW w:w="1281" w:type="pct"/>
            <w:shd w:val="clear" w:color="auto" w:fill="auto"/>
          </w:tcPr>
          <w:p w14:paraId="434E1575" w14:textId="77777777" w:rsidR="00EB3549" w:rsidRDefault="002108DB" w:rsidP="003F07D0">
            <w:pPr>
              <w:spacing w:before="0" w:after="0" w:line="276" w:lineRule="auto"/>
              <w:rPr>
                <w:sz w:val="20"/>
              </w:rPr>
            </w:pPr>
            <w:r w:rsidRPr="002108DB">
              <w:rPr>
                <w:sz w:val="20"/>
              </w:rPr>
              <w:t>Игнорируется при приеме. Оставлен для обратной совместимости</w:t>
            </w:r>
          </w:p>
        </w:tc>
      </w:tr>
      <w:tr w:rsidR="00875D9D" w:rsidRPr="001A4780" w14:paraId="4A9F2766" w14:textId="77777777" w:rsidTr="0023280D">
        <w:tc>
          <w:tcPr>
            <w:tcW w:w="900" w:type="pct"/>
            <w:shd w:val="clear" w:color="auto" w:fill="auto"/>
          </w:tcPr>
          <w:p w14:paraId="1E03D539" w14:textId="77777777" w:rsidR="00875D9D" w:rsidRPr="001A4780" w:rsidRDefault="00875D9D" w:rsidP="003F07D0">
            <w:pPr>
              <w:spacing w:before="0" w:after="0" w:line="276" w:lineRule="auto"/>
              <w:rPr>
                <w:sz w:val="20"/>
              </w:rPr>
            </w:pPr>
          </w:p>
        </w:tc>
        <w:tc>
          <w:tcPr>
            <w:tcW w:w="865" w:type="pct"/>
            <w:gridSpan w:val="2"/>
            <w:shd w:val="clear" w:color="auto" w:fill="auto"/>
          </w:tcPr>
          <w:p w14:paraId="1417BB22" w14:textId="77777777" w:rsidR="00875D9D" w:rsidRPr="00476F62" w:rsidRDefault="00875D9D" w:rsidP="003F07D0">
            <w:pPr>
              <w:spacing w:before="0" w:after="0" w:line="276" w:lineRule="auto"/>
              <w:rPr>
                <w:sz w:val="20"/>
              </w:rPr>
            </w:pPr>
            <w:r w:rsidRPr="00875D9D">
              <w:rPr>
                <w:sz w:val="20"/>
              </w:rPr>
              <w:t>BOInfo</w:t>
            </w:r>
          </w:p>
        </w:tc>
        <w:tc>
          <w:tcPr>
            <w:tcW w:w="201" w:type="pct"/>
            <w:shd w:val="clear" w:color="auto" w:fill="auto"/>
          </w:tcPr>
          <w:p w14:paraId="6D72CF81" w14:textId="77777777" w:rsidR="00875D9D" w:rsidRDefault="00875D9D" w:rsidP="003F07D0">
            <w:pPr>
              <w:spacing w:before="0" w:after="0" w:line="276" w:lineRule="auto"/>
              <w:jc w:val="center"/>
              <w:rPr>
                <w:sz w:val="20"/>
              </w:rPr>
            </w:pPr>
            <w:r>
              <w:rPr>
                <w:sz w:val="20"/>
              </w:rPr>
              <w:t>Н</w:t>
            </w:r>
          </w:p>
        </w:tc>
        <w:tc>
          <w:tcPr>
            <w:tcW w:w="430" w:type="pct"/>
            <w:gridSpan w:val="2"/>
            <w:shd w:val="clear" w:color="auto" w:fill="auto"/>
          </w:tcPr>
          <w:p w14:paraId="688F84FE" w14:textId="77777777" w:rsidR="00875D9D" w:rsidRPr="001A4780" w:rsidRDefault="00875D9D" w:rsidP="003F07D0">
            <w:pPr>
              <w:spacing w:before="0" w:after="0" w:line="276" w:lineRule="auto"/>
              <w:jc w:val="center"/>
              <w:rPr>
                <w:sz w:val="20"/>
              </w:rPr>
            </w:pPr>
            <w:r w:rsidRPr="001A4780">
              <w:rPr>
                <w:sz w:val="20"/>
              </w:rPr>
              <w:t>S</w:t>
            </w:r>
          </w:p>
        </w:tc>
        <w:tc>
          <w:tcPr>
            <w:tcW w:w="1323" w:type="pct"/>
            <w:gridSpan w:val="2"/>
            <w:shd w:val="clear" w:color="auto" w:fill="auto"/>
          </w:tcPr>
          <w:p w14:paraId="64EDEB4C" w14:textId="77777777" w:rsidR="00875D9D" w:rsidRPr="00476F62" w:rsidRDefault="00875D9D" w:rsidP="003F07D0">
            <w:pPr>
              <w:spacing w:before="0" w:after="0" w:line="276" w:lineRule="auto"/>
              <w:rPr>
                <w:sz w:val="20"/>
              </w:rPr>
            </w:pPr>
            <w:r w:rsidRPr="00875D9D">
              <w:rPr>
                <w:sz w:val="20"/>
              </w:rPr>
              <w:t>Информация о бюджетном обязательстве</w:t>
            </w:r>
          </w:p>
        </w:tc>
        <w:tc>
          <w:tcPr>
            <w:tcW w:w="1281" w:type="pct"/>
            <w:shd w:val="clear" w:color="auto" w:fill="auto"/>
          </w:tcPr>
          <w:p w14:paraId="1668B973" w14:textId="77777777" w:rsidR="00875D9D" w:rsidRDefault="00875D9D" w:rsidP="003F07D0">
            <w:pPr>
              <w:spacing w:before="0" w:after="0" w:line="276" w:lineRule="auto"/>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1A4780" w14:paraId="6F409481" w14:textId="77777777" w:rsidTr="0023280D">
        <w:tc>
          <w:tcPr>
            <w:tcW w:w="900" w:type="pct"/>
            <w:shd w:val="clear" w:color="auto" w:fill="auto"/>
          </w:tcPr>
          <w:p w14:paraId="56B75DDA" w14:textId="77777777" w:rsidR="00E76E0B" w:rsidRPr="002D6745" w:rsidRDefault="00E76E0B" w:rsidP="003F07D0">
            <w:pPr>
              <w:spacing w:before="0" w:after="0" w:line="276" w:lineRule="auto"/>
              <w:rPr>
                <w:sz w:val="20"/>
              </w:rPr>
            </w:pPr>
          </w:p>
        </w:tc>
        <w:tc>
          <w:tcPr>
            <w:tcW w:w="865" w:type="pct"/>
            <w:gridSpan w:val="2"/>
            <w:shd w:val="clear" w:color="auto" w:fill="auto"/>
          </w:tcPr>
          <w:p w14:paraId="53986051" w14:textId="77777777" w:rsidR="00E76E0B" w:rsidRPr="006339B2" w:rsidRDefault="00E76E0B" w:rsidP="003F07D0">
            <w:pPr>
              <w:spacing w:before="0" w:after="0" w:line="276" w:lineRule="auto"/>
              <w:rPr>
                <w:sz w:val="20"/>
                <w:lang w:val="en-US"/>
              </w:rPr>
            </w:pPr>
            <w:r w:rsidRPr="003B1A50">
              <w:rPr>
                <w:sz w:val="20"/>
                <w:lang w:val="en-US"/>
              </w:rPr>
              <w:t>purchaseObjectDescription</w:t>
            </w:r>
          </w:p>
        </w:tc>
        <w:tc>
          <w:tcPr>
            <w:tcW w:w="201" w:type="pct"/>
            <w:shd w:val="clear" w:color="auto" w:fill="auto"/>
          </w:tcPr>
          <w:p w14:paraId="17B3E163" w14:textId="77777777" w:rsidR="00E76E0B" w:rsidRDefault="00E76E0B" w:rsidP="003F07D0">
            <w:pPr>
              <w:spacing w:before="0" w:after="0" w:line="276" w:lineRule="auto"/>
              <w:jc w:val="center"/>
              <w:rPr>
                <w:sz w:val="20"/>
                <w:lang w:val="en-US"/>
              </w:rPr>
            </w:pPr>
            <w:r>
              <w:rPr>
                <w:sz w:val="20"/>
              </w:rPr>
              <w:t>Н</w:t>
            </w:r>
          </w:p>
        </w:tc>
        <w:tc>
          <w:tcPr>
            <w:tcW w:w="430" w:type="pct"/>
            <w:gridSpan w:val="2"/>
            <w:shd w:val="clear" w:color="auto" w:fill="auto"/>
          </w:tcPr>
          <w:p w14:paraId="6ADA6442" w14:textId="77777777" w:rsidR="00E76E0B" w:rsidRDefault="00E76E0B" w:rsidP="003F07D0">
            <w:pPr>
              <w:spacing w:before="0" w:after="0" w:line="276" w:lineRule="auto"/>
              <w:jc w:val="center"/>
              <w:rPr>
                <w:sz w:val="20"/>
                <w:lang w:val="en-US"/>
              </w:rPr>
            </w:pPr>
            <w:r>
              <w:rPr>
                <w:sz w:val="20"/>
                <w:lang w:val="en-US"/>
              </w:rPr>
              <w:t>T(1-</w:t>
            </w:r>
            <w:r w:rsidR="002E0A7D">
              <w:rPr>
                <w:sz w:val="20"/>
                <w:lang w:val="en-US"/>
              </w:rPr>
              <w:t>4</w:t>
            </w:r>
            <w:r>
              <w:rPr>
                <w:sz w:val="20"/>
                <w:lang w:val="en-US"/>
              </w:rPr>
              <w:t>000</w:t>
            </w:r>
            <w:r>
              <w:rPr>
                <w:sz w:val="20"/>
              </w:rPr>
              <w:t>)</w:t>
            </w:r>
          </w:p>
        </w:tc>
        <w:tc>
          <w:tcPr>
            <w:tcW w:w="1323" w:type="pct"/>
            <w:gridSpan w:val="2"/>
            <w:shd w:val="clear" w:color="auto" w:fill="auto"/>
          </w:tcPr>
          <w:p w14:paraId="57453B40" w14:textId="77777777" w:rsidR="00E76E0B" w:rsidRPr="006339B2" w:rsidRDefault="00E76E0B" w:rsidP="003F07D0">
            <w:pPr>
              <w:spacing w:before="0" w:after="0" w:line="276" w:lineRule="auto"/>
              <w:rPr>
                <w:sz w:val="20"/>
              </w:rPr>
            </w:pPr>
            <w:r>
              <w:rPr>
                <w:sz w:val="20"/>
              </w:rPr>
              <w:t>Описание объекта закупки</w:t>
            </w:r>
          </w:p>
        </w:tc>
        <w:tc>
          <w:tcPr>
            <w:tcW w:w="1281" w:type="pct"/>
            <w:shd w:val="clear" w:color="auto" w:fill="auto"/>
          </w:tcPr>
          <w:p w14:paraId="15FEE915" w14:textId="77777777" w:rsidR="00E76E0B" w:rsidRDefault="00E76E0B" w:rsidP="003F07D0">
            <w:pPr>
              <w:spacing w:before="0" w:after="0" w:line="276" w:lineRule="auto"/>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B656D7" w:rsidRPr="001A4780" w14:paraId="132F99D3" w14:textId="77777777" w:rsidTr="0023280D">
        <w:tc>
          <w:tcPr>
            <w:tcW w:w="900" w:type="pct"/>
            <w:shd w:val="clear" w:color="auto" w:fill="auto"/>
          </w:tcPr>
          <w:p w14:paraId="1B8E1CD1" w14:textId="77777777" w:rsidR="00B656D7" w:rsidRPr="002D6745" w:rsidRDefault="00B656D7" w:rsidP="003F07D0">
            <w:pPr>
              <w:spacing w:before="0" w:after="0" w:line="276" w:lineRule="auto"/>
              <w:rPr>
                <w:sz w:val="20"/>
              </w:rPr>
            </w:pPr>
          </w:p>
        </w:tc>
        <w:tc>
          <w:tcPr>
            <w:tcW w:w="865" w:type="pct"/>
            <w:gridSpan w:val="2"/>
            <w:shd w:val="clear" w:color="auto" w:fill="auto"/>
          </w:tcPr>
          <w:p w14:paraId="35F42C75" w14:textId="77777777" w:rsidR="00B656D7" w:rsidRPr="003B1A50" w:rsidRDefault="00B656D7" w:rsidP="003F07D0">
            <w:pPr>
              <w:spacing w:before="0" w:after="0" w:line="276" w:lineRule="auto"/>
              <w:rPr>
                <w:sz w:val="20"/>
                <w:lang w:val="en-US"/>
              </w:rPr>
            </w:pPr>
            <w:r w:rsidRPr="00B656D7">
              <w:rPr>
                <w:sz w:val="20"/>
              </w:rPr>
              <w:t>bankSupportContractRequiredInfo</w:t>
            </w:r>
          </w:p>
        </w:tc>
        <w:tc>
          <w:tcPr>
            <w:tcW w:w="201" w:type="pct"/>
            <w:shd w:val="clear" w:color="auto" w:fill="auto"/>
          </w:tcPr>
          <w:p w14:paraId="735A569F" w14:textId="77777777" w:rsidR="00B656D7" w:rsidRDefault="00B656D7" w:rsidP="003F07D0">
            <w:pPr>
              <w:spacing w:before="0" w:after="0" w:line="276" w:lineRule="auto"/>
              <w:jc w:val="center"/>
              <w:rPr>
                <w:sz w:val="20"/>
              </w:rPr>
            </w:pPr>
            <w:r>
              <w:rPr>
                <w:sz w:val="20"/>
              </w:rPr>
              <w:t>Н</w:t>
            </w:r>
          </w:p>
        </w:tc>
        <w:tc>
          <w:tcPr>
            <w:tcW w:w="430" w:type="pct"/>
            <w:gridSpan w:val="2"/>
            <w:shd w:val="clear" w:color="auto" w:fill="auto"/>
          </w:tcPr>
          <w:p w14:paraId="6BBA14F5" w14:textId="77777777" w:rsidR="00B656D7" w:rsidRDefault="00B656D7" w:rsidP="003F07D0">
            <w:pPr>
              <w:spacing w:before="0" w:after="0" w:line="276" w:lineRule="auto"/>
              <w:jc w:val="center"/>
              <w:rPr>
                <w:sz w:val="20"/>
                <w:lang w:val="en-US"/>
              </w:rPr>
            </w:pPr>
            <w:r>
              <w:rPr>
                <w:sz w:val="20"/>
                <w:lang w:val="en-US"/>
              </w:rPr>
              <w:t>S</w:t>
            </w:r>
          </w:p>
        </w:tc>
        <w:tc>
          <w:tcPr>
            <w:tcW w:w="1323" w:type="pct"/>
            <w:gridSpan w:val="2"/>
            <w:shd w:val="clear" w:color="auto" w:fill="auto"/>
          </w:tcPr>
          <w:p w14:paraId="5CC2FD4E" w14:textId="77777777" w:rsidR="00B656D7" w:rsidRDefault="00B656D7" w:rsidP="003F07D0">
            <w:pPr>
              <w:spacing w:before="0" w:after="0" w:line="276" w:lineRule="auto"/>
              <w:rPr>
                <w:sz w:val="20"/>
              </w:rPr>
            </w:pPr>
            <w:r w:rsidRPr="00B656D7">
              <w:rPr>
                <w:sz w:val="20"/>
              </w:rPr>
              <w:t>Информации о банковском и (или) казна</w:t>
            </w:r>
            <w:r>
              <w:rPr>
                <w:sz w:val="20"/>
              </w:rPr>
              <w:t>чейском сопровождении контакта</w:t>
            </w:r>
          </w:p>
        </w:tc>
        <w:tc>
          <w:tcPr>
            <w:tcW w:w="1281" w:type="pct"/>
            <w:shd w:val="clear" w:color="auto" w:fill="auto"/>
          </w:tcPr>
          <w:p w14:paraId="3F7C6E61" w14:textId="77777777" w:rsidR="00B656D7" w:rsidRDefault="00B656D7" w:rsidP="003F07D0">
            <w:pPr>
              <w:spacing w:before="0" w:after="0" w:line="276" w:lineRule="auto"/>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14:paraId="23A35F4C" w14:textId="77777777" w:rsidR="00B656D7" w:rsidRDefault="00B656D7" w:rsidP="003F07D0">
            <w:pPr>
              <w:spacing w:before="0" w:after="0" w:line="276" w:lineRule="auto"/>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14:paraId="4D8BBB34" w14:textId="77777777" w:rsidR="00B656D7" w:rsidRDefault="00B656D7" w:rsidP="003F07D0">
            <w:pPr>
              <w:spacing w:before="0" w:after="0" w:line="276" w:lineRule="auto"/>
              <w:rPr>
                <w:sz w:val="20"/>
              </w:rPr>
            </w:pPr>
          </w:p>
          <w:p w14:paraId="04999682" w14:textId="77777777" w:rsidR="00B656D7" w:rsidRPr="003B1A50" w:rsidRDefault="00B656D7" w:rsidP="003F07D0">
            <w:pPr>
              <w:spacing w:before="0" w:after="0" w:line="276" w:lineRule="auto"/>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E14402" w:rsidRPr="001A4780" w14:paraId="17321C86" w14:textId="77777777" w:rsidTr="0023280D">
        <w:tc>
          <w:tcPr>
            <w:tcW w:w="900" w:type="pct"/>
            <w:shd w:val="clear" w:color="auto" w:fill="auto"/>
          </w:tcPr>
          <w:p w14:paraId="242CE7A8" w14:textId="77777777" w:rsidR="00E14402" w:rsidRPr="002D6745" w:rsidRDefault="00E14402" w:rsidP="003F07D0">
            <w:pPr>
              <w:spacing w:before="0" w:after="0" w:line="276" w:lineRule="auto"/>
              <w:rPr>
                <w:sz w:val="20"/>
              </w:rPr>
            </w:pPr>
          </w:p>
        </w:tc>
        <w:tc>
          <w:tcPr>
            <w:tcW w:w="865" w:type="pct"/>
            <w:gridSpan w:val="2"/>
            <w:shd w:val="clear" w:color="auto" w:fill="auto"/>
          </w:tcPr>
          <w:p w14:paraId="69BFCDC1" w14:textId="77777777" w:rsidR="00E14402" w:rsidRPr="00B656D7" w:rsidRDefault="00742E0E" w:rsidP="003F07D0">
            <w:pPr>
              <w:spacing w:before="0" w:after="0" w:line="276" w:lineRule="auto"/>
              <w:rPr>
                <w:sz w:val="20"/>
              </w:rPr>
            </w:pPr>
            <w:r>
              <w:rPr>
                <w:sz w:val="20"/>
              </w:rPr>
              <w:t>contractPriceFormula</w:t>
            </w:r>
          </w:p>
        </w:tc>
        <w:tc>
          <w:tcPr>
            <w:tcW w:w="201" w:type="pct"/>
            <w:shd w:val="clear" w:color="auto" w:fill="auto"/>
          </w:tcPr>
          <w:p w14:paraId="7E454804" w14:textId="77777777" w:rsidR="00E14402" w:rsidRDefault="00E14402" w:rsidP="003F07D0">
            <w:pPr>
              <w:spacing w:before="0" w:after="0" w:line="276" w:lineRule="auto"/>
              <w:jc w:val="center"/>
              <w:rPr>
                <w:sz w:val="20"/>
              </w:rPr>
            </w:pPr>
            <w:r>
              <w:rPr>
                <w:sz w:val="20"/>
              </w:rPr>
              <w:t>Н</w:t>
            </w:r>
          </w:p>
        </w:tc>
        <w:tc>
          <w:tcPr>
            <w:tcW w:w="430" w:type="pct"/>
            <w:gridSpan w:val="2"/>
            <w:shd w:val="clear" w:color="auto" w:fill="auto"/>
          </w:tcPr>
          <w:p w14:paraId="42E8B8AA" w14:textId="77777777" w:rsidR="00E14402" w:rsidRDefault="00E14402" w:rsidP="003F07D0">
            <w:pPr>
              <w:spacing w:before="0" w:after="0" w:line="276" w:lineRule="auto"/>
              <w:jc w:val="center"/>
              <w:rPr>
                <w:sz w:val="20"/>
                <w:lang w:val="en-US"/>
              </w:rPr>
            </w:pPr>
            <w:r>
              <w:rPr>
                <w:sz w:val="20"/>
              </w:rPr>
              <w:t>Т(1-2000)</w:t>
            </w:r>
          </w:p>
        </w:tc>
        <w:tc>
          <w:tcPr>
            <w:tcW w:w="1323" w:type="pct"/>
            <w:gridSpan w:val="2"/>
            <w:shd w:val="clear" w:color="auto" w:fill="auto"/>
          </w:tcPr>
          <w:p w14:paraId="75012B4B" w14:textId="77777777" w:rsidR="00E14402" w:rsidRPr="00B656D7" w:rsidRDefault="00E14402" w:rsidP="003F07D0">
            <w:pPr>
              <w:spacing w:before="0" w:after="0" w:line="276" w:lineRule="auto"/>
              <w:rPr>
                <w:sz w:val="20"/>
              </w:rPr>
            </w:pPr>
            <w:r>
              <w:rPr>
                <w:sz w:val="20"/>
              </w:rPr>
              <w:t>Формула цены контракта</w:t>
            </w:r>
          </w:p>
        </w:tc>
        <w:tc>
          <w:tcPr>
            <w:tcW w:w="1281" w:type="pct"/>
            <w:shd w:val="clear" w:color="auto" w:fill="auto"/>
          </w:tcPr>
          <w:p w14:paraId="48E6DEC5" w14:textId="77777777" w:rsidR="00E14402" w:rsidRPr="00E14402" w:rsidRDefault="00E14402" w:rsidP="003F07D0">
            <w:pPr>
              <w:spacing w:before="0" w:after="0" w:line="276" w:lineRule="auto"/>
              <w:rPr>
                <w:sz w:val="20"/>
              </w:rPr>
            </w:pPr>
            <w:r w:rsidRPr="00E14402">
              <w:rPr>
                <w:sz w:val="20"/>
              </w:rPr>
              <w:t>Контролируется обязательность указания, если признак «Указать формулу цены и максимальное значение цены контракта» (lot/</w:t>
            </w:r>
            <w:r w:rsidR="0000605D">
              <w:rPr>
                <w:sz w:val="20"/>
              </w:rPr>
              <w:t>isContractPriceFormula</w:t>
            </w:r>
            <w:r w:rsidRPr="00E14402">
              <w:rPr>
                <w:sz w:val="20"/>
              </w:rPr>
              <w:t>) = TRUE.</w:t>
            </w:r>
          </w:p>
          <w:p w14:paraId="5BFD1597" w14:textId="77777777" w:rsidR="00E14402" w:rsidRPr="00B656D7" w:rsidRDefault="00E14402" w:rsidP="003F07D0">
            <w:pPr>
              <w:spacing w:before="0" w:after="0" w:line="276" w:lineRule="auto"/>
              <w:rPr>
                <w:sz w:val="20"/>
              </w:rPr>
            </w:pPr>
            <w:r w:rsidRPr="00E14402">
              <w:rPr>
                <w:sz w:val="20"/>
              </w:rPr>
              <w:t xml:space="preserve">Не допускается указание, если признак «Указать формулу цены и </w:t>
            </w:r>
            <w:r w:rsidRPr="00E14402">
              <w:rPr>
                <w:sz w:val="20"/>
              </w:rPr>
              <w:lastRenderedPageBreak/>
              <w:t>максимальное значение цены контракта» (lot/</w:t>
            </w:r>
            <w:r w:rsidR="0000605D">
              <w:rPr>
                <w:sz w:val="20"/>
              </w:rPr>
              <w:t>isContractPriceFormula</w:t>
            </w:r>
            <w:r w:rsidRPr="00E14402">
              <w:rPr>
                <w:sz w:val="20"/>
              </w:rPr>
              <w:t>) = FALSE или признак не указан</w:t>
            </w:r>
          </w:p>
        </w:tc>
      </w:tr>
      <w:tr w:rsidR="00EB3549" w:rsidRPr="001A4780" w14:paraId="6B73426D" w14:textId="77777777" w:rsidTr="00490DAA">
        <w:tc>
          <w:tcPr>
            <w:tcW w:w="5000" w:type="pct"/>
            <w:gridSpan w:val="9"/>
            <w:shd w:val="clear" w:color="auto" w:fill="auto"/>
            <w:hideMark/>
          </w:tcPr>
          <w:p w14:paraId="787CEBE9" w14:textId="77777777" w:rsidR="00EB3549" w:rsidRDefault="00EB3549" w:rsidP="003F07D0">
            <w:pPr>
              <w:spacing w:before="0" w:after="0" w:line="276" w:lineRule="auto"/>
              <w:jc w:val="center"/>
              <w:rPr>
                <w:sz w:val="20"/>
              </w:rPr>
            </w:pPr>
            <w:r w:rsidRPr="001A4780">
              <w:rPr>
                <w:b/>
                <w:bCs/>
                <w:sz w:val="20"/>
              </w:rPr>
              <w:lastRenderedPageBreak/>
              <w:t>Организация заказчика данных требований</w:t>
            </w:r>
          </w:p>
        </w:tc>
      </w:tr>
      <w:tr w:rsidR="00EB3549" w:rsidRPr="001A4780" w14:paraId="151AE000" w14:textId="77777777" w:rsidTr="0023280D">
        <w:tc>
          <w:tcPr>
            <w:tcW w:w="900" w:type="pct"/>
            <w:shd w:val="clear" w:color="auto" w:fill="auto"/>
            <w:hideMark/>
          </w:tcPr>
          <w:p w14:paraId="3FC8484F" w14:textId="77777777" w:rsidR="00EB3549" w:rsidRPr="001A4780" w:rsidRDefault="00EB3549" w:rsidP="003F07D0">
            <w:pPr>
              <w:spacing w:before="0" w:after="0" w:line="276" w:lineRule="auto"/>
              <w:rPr>
                <w:sz w:val="20"/>
              </w:rPr>
            </w:pPr>
            <w:r w:rsidRPr="001A4780">
              <w:rPr>
                <w:b/>
                <w:bCs/>
                <w:sz w:val="20"/>
              </w:rPr>
              <w:t>customer</w:t>
            </w:r>
          </w:p>
        </w:tc>
        <w:tc>
          <w:tcPr>
            <w:tcW w:w="865" w:type="pct"/>
            <w:gridSpan w:val="2"/>
            <w:shd w:val="clear" w:color="auto" w:fill="auto"/>
            <w:hideMark/>
          </w:tcPr>
          <w:p w14:paraId="018ACA28" w14:textId="77777777" w:rsidR="00EB3549" w:rsidRPr="001A4780" w:rsidRDefault="00EB3549" w:rsidP="003F07D0">
            <w:pPr>
              <w:spacing w:before="0" w:after="0" w:line="276" w:lineRule="auto"/>
              <w:rPr>
                <w:sz w:val="20"/>
              </w:rPr>
            </w:pPr>
            <w:r w:rsidRPr="001A4780">
              <w:rPr>
                <w:sz w:val="20"/>
              </w:rPr>
              <w:t> </w:t>
            </w:r>
          </w:p>
        </w:tc>
        <w:tc>
          <w:tcPr>
            <w:tcW w:w="201" w:type="pct"/>
            <w:shd w:val="clear" w:color="auto" w:fill="auto"/>
            <w:hideMark/>
          </w:tcPr>
          <w:p w14:paraId="447A10A3" w14:textId="77777777" w:rsidR="00EB3549" w:rsidRPr="001A4780" w:rsidRDefault="00EB3549" w:rsidP="003F07D0">
            <w:pPr>
              <w:spacing w:before="0" w:after="0" w:line="276" w:lineRule="auto"/>
              <w:rPr>
                <w:sz w:val="20"/>
              </w:rPr>
            </w:pPr>
            <w:r w:rsidRPr="001A4780">
              <w:rPr>
                <w:sz w:val="20"/>
              </w:rPr>
              <w:t> </w:t>
            </w:r>
          </w:p>
        </w:tc>
        <w:tc>
          <w:tcPr>
            <w:tcW w:w="430" w:type="pct"/>
            <w:gridSpan w:val="2"/>
            <w:shd w:val="clear" w:color="auto" w:fill="auto"/>
            <w:hideMark/>
          </w:tcPr>
          <w:p w14:paraId="19DD0839" w14:textId="77777777" w:rsidR="00EB3549" w:rsidRPr="001A4780" w:rsidRDefault="00EB3549" w:rsidP="003F07D0">
            <w:pPr>
              <w:spacing w:before="0" w:after="0" w:line="276" w:lineRule="auto"/>
              <w:rPr>
                <w:sz w:val="20"/>
              </w:rPr>
            </w:pPr>
            <w:r w:rsidRPr="001A4780">
              <w:rPr>
                <w:sz w:val="20"/>
              </w:rPr>
              <w:t> </w:t>
            </w:r>
          </w:p>
        </w:tc>
        <w:tc>
          <w:tcPr>
            <w:tcW w:w="1323" w:type="pct"/>
            <w:gridSpan w:val="2"/>
            <w:shd w:val="clear" w:color="auto" w:fill="auto"/>
            <w:hideMark/>
          </w:tcPr>
          <w:p w14:paraId="4F912AD4" w14:textId="77777777" w:rsidR="00EB3549" w:rsidRPr="001A4780" w:rsidRDefault="00EB3549" w:rsidP="003F07D0">
            <w:pPr>
              <w:spacing w:before="0" w:after="0" w:line="276" w:lineRule="auto"/>
              <w:rPr>
                <w:sz w:val="20"/>
              </w:rPr>
            </w:pPr>
            <w:r w:rsidRPr="001A4780">
              <w:rPr>
                <w:sz w:val="20"/>
              </w:rPr>
              <w:t> </w:t>
            </w:r>
          </w:p>
        </w:tc>
        <w:tc>
          <w:tcPr>
            <w:tcW w:w="1281" w:type="pct"/>
            <w:shd w:val="clear" w:color="auto" w:fill="auto"/>
            <w:hideMark/>
          </w:tcPr>
          <w:p w14:paraId="0F24E2BB" w14:textId="77777777" w:rsidR="00EB3549" w:rsidRPr="001A4780" w:rsidRDefault="00EB3549" w:rsidP="003F07D0">
            <w:pPr>
              <w:spacing w:before="0" w:after="0" w:line="276" w:lineRule="auto"/>
              <w:rPr>
                <w:sz w:val="20"/>
              </w:rPr>
            </w:pPr>
            <w:r>
              <w:rPr>
                <w:sz w:val="20"/>
              </w:rPr>
              <w:t xml:space="preserve"> </w:t>
            </w:r>
          </w:p>
        </w:tc>
      </w:tr>
      <w:tr w:rsidR="009E7EEE" w:rsidRPr="001A4780" w14:paraId="243026EB" w14:textId="77777777" w:rsidTr="0023280D">
        <w:tc>
          <w:tcPr>
            <w:tcW w:w="900" w:type="pct"/>
            <w:shd w:val="clear" w:color="auto" w:fill="auto"/>
            <w:hideMark/>
          </w:tcPr>
          <w:p w14:paraId="43101F17" w14:textId="77777777" w:rsidR="009E7EEE" w:rsidRPr="001A4780" w:rsidRDefault="009E7EEE" w:rsidP="003F07D0">
            <w:pPr>
              <w:spacing w:before="0" w:after="0" w:line="276" w:lineRule="auto"/>
              <w:rPr>
                <w:sz w:val="20"/>
              </w:rPr>
            </w:pPr>
            <w:r w:rsidRPr="001A4780">
              <w:rPr>
                <w:sz w:val="20"/>
              </w:rPr>
              <w:t> </w:t>
            </w:r>
          </w:p>
        </w:tc>
        <w:tc>
          <w:tcPr>
            <w:tcW w:w="865" w:type="pct"/>
            <w:gridSpan w:val="2"/>
            <w:shd w:val="clear" w:color="auto" w:fill="auto"/>
            <w:hideMark/>
          </w:tcPr>
          <w:p w14:paraId="5C858CF2" w14:textId="77777777" w:rsidR="009E7EEE" w:rsidRPr="001A4780" w:rsidRDefault="009E7EEE" w:rsidP="003F07D0">
            <w:pPr>
              <w:spacing w:before="0" w:after="0" w:line="276" w:lineRule="auto"/>
              <w:rPr>
                <w:sz w:val="20"/>
              </w:rPr>
            </w:pPr>
            <w:r w:rsidRPr="001A4780">
              <w:rPr>
                <w:sz w:val="20"/>
              </w:rPr>
              <w:t xml:space="preserve">regNum </w:t>
            </w:r>
          </w:p>
        </w:tc>
        <w:tc>
          <w:tcPr>
            <w:tcW w:w="201" w:type="pct"/>
            <w:shd w:val="clear" w:color="auto" w:fill="auto"/>
            <w:hideMark/>
          </w:tcPr>
          <w:p w14:paraId="0A7D06B8" w14:textId="77777777" w:rsidR="009E7EEE" w:rsidRPr="001A4780" w:rsidRDefault="009E7EEE" w:rsidP="003F07D0">
            <w:pPr>
              <w:spacing w:before="0" w:after="0" w:line="276" w:lineRule="auto"/>
              <w:jc w:val="center"/>
              <w:rPr>
                <w:sz w:val="20"/>
              </w:rPr>
            </w:pPr>
            <w:r w:rsidRPr="001A4780">
              <w:rPr>
                <w:sz w:val="20"/>
              </w:rPr>
              <w:t>O</w:t>
            </w:r>
          </w:p>
        </w:tc>
        <w:tc>
          <w:tcPr>
            <w:tcW w:w="430" w:type="pct"/>
            <w:gridSpan w:val="2"/>
            <w:shd w:val="clear" w:color="auto" w:fill="auto"/>
            <w:hideMark/>
          </w:tcPr>
          <w:p w14:paraId="79777C69" w14:textId="77777777" w:rsidR="009E7EEE" w:rsidRPr="001A4780" w:rsidRDefault="009E7EEE" w:rsidP="003F07D0">
            <w:pPr>
              <w:spacing w:before="0" w:after="0" w:line="276" w:lineRule="auto"/>
              <w:jc w:val="center"/>
              <w:rPr>
                <w:sz w:val="20"/>
              </w:rPr>
            </w:pPr>
            <w:r w:rsidRPr="001A4780">
              <w:rPr>
                <w:sz w:val="20"/>
              </w:rPr>
              <w:t>T</w:t>
            </w:r>
          </w:p>
        </w:tc>
        <w:tc>
          <w:tcPr>
            <w:tcW w:w="1323" w:type="pct"/>
            <w:gridSpan w:val="2"/>
            <w:shd w:val="clear" w:color="auto" w:fill="auto"/>
            <w:hideMark/>
          </w:tcPr>
          <w:p w14:paraId="77ECB17E" w14:textId="77777777" w:rsidR="009E7EEE" w:rsidRPr="001A4780" w:rsidRDefault="009E7EEE" w:rsidP="003F07D0">
            <w:pPr>
              <w:spacing w:before="0" w:after="0" w:line="276" w:lineRule="auto"/>
              <w:rPr>
                <w:sz w:val="20"/>
              </w:rPr>
            </w:pPr>
            <w:r>
              <w:rPr>
                <w:sz w:val="20"/>
                <w:lang w:val="en-US"/>
              </w:rPr>
              <w:t xml:space="preserve">Код </w:t>
            </w:r>
            <w:r>
              <w:rPr>
                <w:sz w:val="20"/>
              </w:rPr>
              <w:t>по</w:t>
            </w:r>
            <w:r w:rsidRPr="001A4780">
              <w:rPr>
                <w:sz w:val="20"/>
              </w:rPr>
              <w:t xml:space="preserve"> СПЗ</w:t>
            </w:r>
          </w:p>
        </w:tc>
        <w:tc>
          <w:tcPr>
            <w:tcW w:w="1281" w:type="pct"/>
            <w:shd w:val="clear" w:color="auto" w:fill="auto"/>
            <w:vAlign w:val="center"/>
            <w:hideMark/>
          </w:tcPr>
          <w:p w14:paraId="4E621799" w14:textId="77777777" w:rsidR="009E7EEE" w:rsidRPr="001A4780" w:rsidRDefault="009E7EEE" w:rsidP="003F07D0">
            <w:pPr>
              <w:spacing w:before="0" w:after="0" w:line="276" w:lineRule="auto"/>
              <w:rPr>
                <w:sz w:val="20"/>
              </w:rPr>
            </w:pPr>
            <w:r>
              <w:rPr>
                <w:sz w:val="20"/>
                <w:lang w:eastAsia="en-US"/>
              </w:rPr>
              <w:t xml:space="preserve">Шаблон значения: \d{11} </w:t>
            </w:r>
          </w:p>
        </w:tc>
      </w:tr>
      <w:tr w:rsidR="009E7EEE" w:rsidRPr="001A4780" w14:paraId="0EAD71B9" w14:textId="77777777" w:rsidTr="0023280D">
        <w:tc>
          <w:tcPr>
            <w:tcW w:w="900" w:type="pct"/>
            <w:shd w:val="clear" w:color="auto" w:fill="auto"/>
            <w:hideMark/>
          </w:tcPr>
          <w:p w14:paraId="6651D325" w14:textId="77777777" w:rsidR="009E7EEE" w:rsidRPr="001A4780" w:rsidRDefault="009E7EEE" w:rsidP="003F07D0">
            <w:pPr>
              <w:spacing w:before="0" w:after="0" w:line="276" w:lineRule="auto"/>
              <w:rPr>
                <w:sz w:val="20"/>
              </w:rPr>
            </w:pPr>
            <w:r w:rsidRPr="001A4780">
              <w:rPr>
                <w:sz w:val="20"/>
              </w:rPr>
              <w:t> </w:t>
            </w:r>
          </w:p>
        </w:tc>
        <w:tc>
          <w:tcPr>
            <w:tcW w:w="865" w:type="pct"/>
            <w:gridSpan w:val="2"/>
            <w:shd w:val="clear" w:color="auto" w:fill="auto"/>
            <w:hideMark/>
          </w:tcPr>
          <w:p w14:paraId="6C1E211C" w14:textId="77777777" w:rsidR="009E7EEE" w:rsidRDefault="009E7EEE" w:rsidP="003F07D0">
            <w:pPr>
              <w:spacing w:before="0" w:after="0" w:line="276" w:lineRule="auto"/>
              <w:rPr>
                <w:sz w:val="20"/>
                <w:lang w:eastAsia="en-US"/>
              </w:rPr>
            </w:pPr>
            <w:r>
              <w:rPr>
                <w:sz w:val="20"/>
                <w:lang w:eastAsia="en-US"/>
              </w:rPr>
              <w:t>consRegistryNum</w:t>
            </w:r>
          </w:p>
        </w:tc>
        <w:tc>
          <w:tcPr>
            <w:tcW w:w="201" w:type="pct"/>
            <w:shd w:val="clear" w:color="auto" w:fill="auto"/>
            <w:hideMark/>
          </w:tcPr>
          <w:p w14:paraId="5AE913E0" w14:textId="77777777" w:rsidR="009E7EEE" w:rsidRDefault="009E7EEE" w:rsidP="003F07D0">
            <w:pPr>
              <w:spacing w:before="0" w:after="0" w:line="276" w:lineRule="auto"/>
              <w:jc w:val="center"/>
              <w:rPr>
                <w:sz w:val="20"/>
                <w:lang w:eastAsia="en-US"/>
              </w:rPr>
            </w:pPr>
            <w:r>
              <w:rPr>
                <w:sz w:val="20"/>
                <w:lang w:eastAsia="en-US"/>
              </w:rPr>
              <w:t>Н</w:t>
            </w:r>
          </w:p>
        </w:tc>
        <w:tc>
          <w:tcPr>
            <w:tcW w:w="430" w:type="pct"/>
            <w:gridSpan w:val="2"/>
            <w:shd w:val="clear" w:color="auto" w:fill="auto"/>
            <w:hideMark/>
          </w:tcPr>
          <w:p w14:paraId="3AAC5703" w14:textId="77777777" w:rsidR="009E7EEE" w:rsidRDefault="009E7EEE" w:rsidP="003F07D0">
            <w:pPr>
              <w:spacing w:before="0" w:after="0" w:line="276" w:lineRule="auto"/>
              <w:jc w:val="center"/>
              <w:rPr>
                <w:sz w:val="20"/>
                <w:lang w:eastAsia="en-US"/>
              </w:rPr>
            </w:pPr>
            <w:r>
              <w:rPr>
                <w:sz w:val="20"/>
                <w:lang w:eastAsia="en-US"/>
              </w:rPr>
              <w:t>T(8)</w:t>
            </w:r>
          </w:p>
        </w:tc>
        <w:tc>
          <w:tcPr>
            <w:tcW w:w="1312" w:type="pct"/>
            <w:shd w:val="clear" w:color="auto" w:fill="auto"/>
            <w:hideMark/>
          </w:tcPr>
          <w:p w14:paraId="0092D161" w14:textId="77777777" w:rsidR="009E7EEE" w:rsidRDefault="009E7EEE" w:rsidP="003F07D0">
            <w:pPr>
              <w:spacing w:before="0" w:after="0" w:line="276" w:lineRule="auto"/>
              <w:rPr>
                <w:sz w:val="20"/>
                <w:lang w:eastAsia="en-US"/>
              </w:rPr>
            </w:pPr>
            <w:r>
              <w:rPr>
                <w:sz w:val="20"/>
                <w:lang w:eastAsia="en-US"/>
              </w:rPr>
              <w:t>Код по Сводному Реестру</w:t>
            </w:r>
          </w:p>
        </w:tc>
        <w:tc>
          <w:tcPr>
            <w:tcW w:w="1292" w:type="pct"/>
            <w:gridSpan w:val="2"/>
            <w:shd w:val="clear" w:color="auto" w:fill="auto"/>
            <w:hideMark/>
          </w:tcPr>
          <w:p w14:paraId="1B772E10" w14:textId="77777777" w:rsidR="001F0B71" w:rsidDel="000C3D5C" w:rsidRDefault="009E7EEE" w:rsidP="003F07D0">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14:paraId="462EDBA7" w14:textId="77777777" w:rsidR="009E7EEE" w:rsidRDefault="009E7EEE" w:rsidP="003F07D0">
            <w:pPr>
              <w:spacing w:before="0" w:after="0" w:line="276" w:lineRule="auto"/>
              <w:rPr>
                <w:sz w:val="20"/>
                <w:lang w:eastAsia="en-US"/>
              </w:rPr>
            </w:pPr>
          </w:p>
        </w:tc>
      </w:tr>
      <w:tr w:rsidR="009E7EEE" w:rsidRPr="001A4780" w14:paraId="38B2A86C" w14:textId="77777777" w:rsidTr="0023280D">
        <w:tc>
          <w:tcPr>
            <w:tcW w:w="900" w:type="pct"/>
            <w:shd w:val="clear" w:color="auto" w:fill="auto"/>
            <w:hideMark/>
          </w:tcPr>
          <w:p w14:paraId="2EF06C1F" w14:textId="77777777" w:rsidR="009E7EEE" w:rsidRPr="001A4780" w:rsidRDefault="009E7EEE" w:rsidP="003F07D0">
            <w:pPr>
              <w:spacing w:before="0" w:after="0" w:line="276" w:lineRule="auto"/>
              <w:rPr>
                <w:sz w:val="20"/>
              </w:rPr>
            </w:pPr>
            <w:r w:rsidRPr="001A4780">
              <w:rPr>
                <w:sz w:val="20"/>
              </w:rPr>
              <w:t> </w:t>
            </w:r>
          </w:p>
        </w:tc>
        <w:tc>
          <w:tcPr>
            <w:tcW w:w="865" w:type="pct"/>
            <w:gridSpan w:val="2"/>
            <w:shd w:val="clear" w:color="auto" w:fill="auto"/>
            <w:hideMark/>
          </w:tcPr>
          <w:p w14:paraId="5870B7A7" w14:textId="77777777" w:rsidR="009E7EEE" w:rsidRPr="001A4780" w:rsidRDefault="009E7EEE" w:rsidP="003F07D0">
            <w:pPr>
              <w:spacing w:before="0" w:after="0" w:line="276" w:lineRule="auto"/>
              <w:rPr>
                <w:sz w:val="20"/>
              </w:rPr>
            </w:pPr>
            <w:r w:rsidRPr="001A4780">
              <w:rPr>
                <w:sz w:val="20"/>
              </w:rPr>
              <w:t xml:space="preserve">fullName </w:t>
            </w:r>
          </w:p>
        </w:tc>
        <w:tc>
          <w:tcPr>
            <w:tcW w:w="201" w:type="pct"/>
            <w:shd w:val="clear" w:color="auto" w:fill="auto"/>
            <w:hideMark/>
          </w:tcPr>
          <w:p w14:paraId="77426C10" w14:textId="77777777" w:rsidR="009E7EEE" w:rsidRPr="001A4780" w:rsidRDefault="009E7EEE" w:rsidP="003F07D0">
            <w:pPr>
              <w:spacing w:before="0" w:after="0" w:line="276" w:lineRule="auto"/>
              <w:jc w:val="center"/>
              <w:rPr>
                <w:sz w:val="20"/>
              </w:rPr>
            </w:pPr>
            <w:r w:rsidRPr="001A4780">
              <w:rPr>
                <w:sz w:val="20"/>
              </w:rPr>
              <w:t>H</w:t>
            </w:r>
          </w:p>
        </w:tc>
        <w:tc>
          <w:tcPr>
            <w:tcW w:w="430" w:type="pct"/>
            <w:gridSpan w:val="2"/>
            <w:shd w:val="clear" w:color="auto" w:fill="auto"/>
            <w:hideMark/>
          </w:tcPr>
          <w:p w14:paraId="4A389F51" w14:textId="77777777" w:rsidR="009E7EEE" w:rsidRPr="001A4780" w:rsidRDefault="009E7EEE" w:rsidP="003F07D0">
            <w:pPr>
              <w:spacing w:before="0" w:after="0" w:line="276" w:lineRule="auto"/>
              <w:jc w:val="center"/>
              <w:rPr>
                <w:sz w:val="20"/>
              </w:rPr>
            </w:pPr>
            <w:r w:rsidRPr="001A4780">
              <w:rPr>
                <w:sz w:val="20"/>
              </w:rPr>
              <w:t>T(1-2000)</w:t>
            </w:r>
          </w:p>
        </w:tc>
        <w:tc>
          <w:tcPr>
            <w:tcW w:w="1323" w:type="pct"/>
            <w:gridSpan w:val="2"/>
            <w:shd w:val="clear" w:color="auto" w:fill="auto"/>
            <w:hideMark/>
          </w:tcPr>
          <w:p w14:paraId="7944C9DA" w14:textId="77777777" w:rsidR="009E7EEE" w:rsidRPr="001A4780" w:rsidRDefault="009E7EEE" w:rsidP="003F07D0">
            <w:pPr>
              <w:spacing w:before="0" w:after="0" w:line="276" w:lineRule="auto"/>
              <w:rPr>
                <w:sz w:val="20"/>
              </w:rPr>
            </w:pPr>
            <w:r w:rsidRPr="001A4780">
              <w:rPr>
                <w:sz w:val="20"/>
              </w:rPr>
              <w:t>Полное наименование</w:t>
            </w:r>
          </w:p>
        </w:tc>
        <w:tc>
          <w:tcPr>
            <w:tcW w:w="1281" w:type="pct"/>
            <w:shd w:val="clear" w:color="auto" w:fill="auto"/>
            <w:vAlign w:val="center"/>
            <w:hideMark/>
          </w:tcPr>
          <w:p w14:paraId="5F00B1D2" w14:textId="77777777" w:rsidR="009E7EEE" w:rsidRPr="001A4780" w:rsidRDefault="009E7EEE" w:rsidP="003F07D0">
            <w:pPr>
              <w:spacing w:before="0" w:after="0" w:line="276" w:lineRule="auto"/>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B80981" w14:paraId="0249253B" w14:textId="77777777" w:rsidTr="00490DAA">
        <w:tc>
          <w:tcPr>
            <w:tcW w:w="5000" w:type="pct"/>
            <w:gridSpan w:val="9"/>
            <w:shd w:val="clear" w:color="auto" w:fill="auto"/>
          </w:tcPr>
          <w:p w14:paraId="38F3F6A0" w14:textId="77777777" w:rsidR="00EB3549" w:rsidRPr="00B80981" w:rsidRDefault="00EB3549" w:rsidP="003F07D0">
            <w:pPr>
              <w:spacing w:before="0" w:after="0" w:line="276" w:lineRule="auto"/>
              <w:jc w:val="center"/>
              <w:rPr>
                <w:b/>
                <w:sz w:val="20"/>
              </w:rPr>
            </w:pPr>
            <w:r w:rsidRPr="00B80981">
              <w:rPr>
                <w:b/>
                <w:sz w:val="20"/>
              </w:rPr>
              <w:t>Места доставки товара, выполнения работы или оказания услуги по справочнику КЛАДР</w:t>
            </w:r>
          </w:p>
        </w:tc>
      </w:tr>
      <w:tr w:rsidR="00EB3549" w14:paraId="4558D0E4" w14:textId="77777777" w:rsidTr="0023280D">
        <w:tc>
          <w:tcPr>
            <w:tcW w:w="908" w:type="pct"/>
            <w:gridSpan w:val="2"/>
            <w:shd w:val="clear" w:color="auto" w:fill="auto"/>
          </w:tcPr>
          <w:p w14:paraId="4B25F863" w14:textId="77777777" w:rsidR="00EB3549" w:rsidRPr="00B80981" w:rsidRDefault="00EB3549" w:rsidP="003F07D0">
            <w:pPr>
              <w:spacing w:before="0" w:after="0" w:line="276" w:lineRule="auto"/>
              <w:rPr>
                <w:b/>
                <w:sz w:val="20"/>
              </w:rPr>
            </w:pPr>
            <w:r w:rsidRPr="00B80981">
              <w:rPr>
                <w:b/>
                <w:sz w:val="20"/>
              </w:rPr>
              <w:t>kladrPlaces</w:t>
            </w:r>
          </w:p>
        </w:tc>
        <w:tc>
          <w:tcPr>
            <w:tcW w:w="857" w:type="pct"/>
            <w:shd w:val="clear" w:color="auto" w:fill="auto"/>
          </w:tcPr>
          <w:p w14:paraId="0AB6D167" w14:textId="77777777" w:rsidR="00EB3549" w:rsidRPr="001A4780" w:rsidRDefault="00EB3549" w:rsidP="003F07D0">
            <w:pPr>
              <w:spacing w:before="0" w:after="0" w:line="276" w:lineRule="auto"/>
              <w:rPr>
                <w:sz w:val="20"/>
              </w:rPr>
            </w:pPr>
          </w:p>
        </w:tc>
        <w:tc>
          <w:tcPr>
            <w:tcW w:w="201" w:type="pct"/>
            <w:shd w:val="clear" w:color="auto" w:fill="auto"/>
          </w:tcPr>
          <w:p w14:paraId="228C01F6" w14:textId="77777777" w:rsidR="00EB3549" w:rsidRPr="001A4780" w:rsidRDefault="00EB3549" w:rsidP="003F07D0">
            <w:pPr>
              <w:spacing w:before="0" w:after="0" w:line="276" w:lineRule="auto"/>
              <w:jc w:val="center"/>
              <w:rPr>
                <w:sz w:val="20"/>
              </w:rPr>
            </w:pPr>
          </w:p>
        </w:tc>
        <w:tc>
          <w:tcPr>
            <w:tcW w:w="430" w:type="pct"/>
            <w:gridSpan w:val="2"/>
            <w:shd w:val="clear" w:color="auto" w:fill="auto"/>
          </w:tcPr>
          <w:p w14:paraId="7033EDEA" w14:textId="77777777" w:rsidR="00EB3549" w:rsidRPr="001A4780" w:rsidRDefault="00EB3549" w:rsidP="003F07D0">
            <w:pPr>
              <w:spacing w:before="0" w:after="0" w:line="276" w:lineRule="auto"/>
              <w:jc w:val="center"/>
              <w:rPr>
                <w:sz w:val="20"/>
              </w:rPr>
            </w:pPr>
          </w:p>
        </w:tc>
        <w:tc>
          <w:tcPr>
            <w:tcW w:w="1323" w:type="pct"/>
            <w:gridSpan w:val="2"/>
            <w:shd w:val="clear" w:color="auto" w:fill="auto"/>
          </w:tcPr>
          <w:p w14:paraId="133B2904" w14:textId="77777777" w:rsidR="00EB3549" w:rsidRPr="001A4780" w:rsidRDefault="00EB3549" w:rsidP="003F07D0">
            <w:pPr>
              <w:spacing w:before="0" w:after="0" w:line="276" w:lineRule="auto"/>
              <w:rPr>
                <w:sz w:val="20"/>
              </w:rPr>
            </w:pPr>
          </w:p>
        </w:tc>
        <w:tc>
          <w:tcPr>
            <w:tcW w:w="1281" w:type="pct"/>
            <w:shd w:val="clear" w:color="auto" w:fill="auto"/>
          </w:tcPr>
          <w:p w14:paraId="5FA12D6E" w14:textId="77777777" w:rsidR="00EB3549" w:rsidRDefault="00EB3549" w:rsidP="003F07D0">
            <w:pPr>
              <w:spacing w:before="0" w:after="0" w:line="276" w:lineRule="auto"/>
              <w:rPr>
                <w:sz w:val="20"/>
              </w:rPr>
            </w:pPr>
          </w:p>
        </w:tc>
      </w:tr>
      <w:tr w:rsidR="00EB3549" w14:paraId="0C841F3D" w14:textId="77777777" w:rsidTr="0023280D">
        <w:tc>
          <w:tcPr>
            <w:tcW w:w="908" w:type="pct"/>
            <w:gridSpan w:val="2"/>
            <w:shd w:val="clear" w:color="auto" w:fill="auto"/>
          </w:tcPr>
          <w:p w14:paraId="7B52A54C" w14:textId="77777777" w:rsidR="00EB3549" w:rsidRPr="00B80981" w:rsidRDefault="00EB3549" w:rsidP="003F07D0">
            <w:pPr>
              <w:spacing w:before="0" w:after="0" w:line="276" w:lineRule="auto"/>
              <w:rPr>
                <w:b/>
                <w:sz w:val="20"/>
                <w:lang w:val="en-US"/>
              </w:rPr>
            </w:pPr>
            <w:r w:rsidRPr="00B80981">
              <w:rPr>
                <w:b/>
                <w:sz w:val="20"/>
              </w:rPr>
              <w:t>kladrPlace</w:t>
            </w:r>
          </w:p>
        </w:tc>
        <w:tc>
          <w:tcPr>
            <w:tcW w:w="857" w:type="pct"/>
            <w:shd w:val="clear" w:color="auto" w:fill="auto"/>
          </w:tcPr>
          <w:p w14:paraId="2C9C5916" w14:textId="77777777" w:rsidR="00EB3549" w:rsidRPr="001A4780" w:rsidRDefault="00EB3549" w:rsidP="003F07D0">
            <w:pPr>
              <w:spacing w:before="0" w:after="0" w:line="276" w:lineRule="auto"/>
              <w:rPr>
                <w:sz w:val="20"/>
              </w:rPr>
            </w:pPr>
          </w:p>
        </w:tc>
        <w:tc>
          <w:tcPr>
            <w:tcW w:w="201" w:type="pct"/>
            <w:shd w:val="clear" w:color="auto" w:fill="auto"/>
          </w:tcPr>
          <w:p w14:paraId="051259DE" w14:textId="77777777" w:rsidR="00EB3549" w:rsidRPr="001A4780" w:rsidRDefault="00EB3549" w:rsidP="003F07D0">
            <w:pPr>
              <w:spacing w:before="0" w:after="0" w:line="276" w:lineRule="auto"/>
              <w:jc w:val="center"/>
              <w:rPr>
                <w:sz w:val="20"/>
              </w:rPr>
            </w:pPr>
            <w:r>
              <w:rPr>
                <w:sz w:val="20"/>
              </w:rPr>
              <w:t>O</w:t>
            </w:r>
          </w:p>
        </w:tc>
        <w:tc>
          <w:tcPr>
            <w:tcW w:w="430" w:type="pct"/>
            <w:gridSpan w:val="2"/>
            <w:shd w:val="clear" w:color="auto" w:fill="auto"/>
          </w:tcPr>
          <w:p w14:paraId="2C0E47F5" w14:textId="77777777" w:rsidR="00EB3549" w:rsidRPr="001A4780" w:rsidRDefault="00EB3549" w:rsidP="003F07D0">
            <w:pPr>
              <w:spacing w:before="0" w:after="0" w:line="276" w:lineRule="auto"/>
              <w:jc w:val="center"/>
              <w:rPr>
                <w:sz w:val="20"/>
              </w:rPr>
            </w:pPr>
            <w:r>
              <w:rPr>
                <w:sz w:val="20"/>
                <w:lang w:val="en-US"/>
              </w:rPr>
              <w:t>S</w:t>
            </w:r>
          </w:p>
        </w:tc>
        <w:tc>
          <w:tcPr>
            <w:tcW w:w="1323" w:type="pct"/>
            <w:gridSpan w:val="2"/>
            <w:shd w:val="clear" w:color="auto" w:fill="auto"/>
          </w:tcPr>
          <w:p w14:paraId="3AEB3F39" w14:textId="77777777" w:rsidR="00EB3549" w:rsidRPr="00B80981" w:rsidRDefault="00EB3549" w:rsidP="003F07D0">
            <w:pPr>
              <w:spacing w:before="0" w:after="0" w:line="276" w:lineRule="auto"/>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281" w:type="pct"/>
            <w:shd w:val="clear" w:color="auto" w:fill="auto"/>
          </w:tcPr>
          <w:p w14:paraId="6DE5308A" w14:textId="77777777" w:rsidR="00EB3549" w:rsidRDefault="00DE7AE7" w:rsidP="003F07D0">
            <w:pPr>
              <w:spacing w:before="0" w:after="0" w:line="276" w:lineRule="auto"/>
              <w:rPr>
                <w:sz w:val="20"/>
              </w:rPr>
            </w:pPr>
            <w:r w:rsidRPr="001A4780">
              <w:rPr>
                <w:sz w:val="20"/>
              </w:rPr>
              <w:t>Множественный элемент</w:t>
            </w:r>
          </w:p>
        </w:tc>
      </w:tr>
      <w:tr w:rsidR="00EB3549" w14:paraId="16F40FB2" w14:textId="77777777" w:rsidTr="0023280D">
        <w:tc>
          <w:tcPr>
            <w:tcW w:w="908" w:type="pct"/>
            <w:gridSpan w:val="2"/>
            <w:vMerge w:val="restart"/>
            <w:shd w:val="clear" w:color="auto" w:fill="auto"/>
          </w:tcPr>
          <w:p w14:paraId="43AF1970" w14:textId="77777777" w:rsidR="00EB3549" w:rsidRPr="001A4780" w:rsidRDefault="00EB3549" w:rsidP="003F07D0">
            <w:pPr>
              <w:spacing w:before="0" w:after="0" w:line="276" w:lineRule="auto"/>
              <w:rPr>
                <w:sz w:val="20"/>
              </w:rPr>
            </w:pPr>
            <w:r>
              <w:rPr>
                <w:sz w:val="20"/>
              </w:rPr>
              <w:t>Допустимо указание только одного элемента. Выбор – необязательный.</w:t>
            </w:r>
          </w:p>
        </w:tc>
        <w:tc>
          <w:tcPr>
            <w:tcW w:w="857" w:type="pct"/>
            <w:shd w:val="clear" w:color="auto" w:fill="auto"/>
          </w:tcPr>
          <w:p w14:paraId="2F6FB2F5" w14:textId="77777777" w:rsidR="00EB3549" w:rsidRPr="001A4780" w:rsidRDefault="00EB3549" w:rsidP="003F07D0">
            <w:pPr>
              <w:spacing w:before="0" w:after="0" w:line="276" w:lineRule="auto"/>
              <w:rPr>
                <w:sz w:val="20"/>
              </w:rPr>
            </w:pPr>
            <w:r w:rsidRPr="00B80981">
              <w:rPr>
                <w:sz w:val="20"/>
              </w:rPr>
              <w:t>kladr</w:t>
            </w:r>
          </w:p>
        </w:tc>
        <w:tc>
          <w:tcPr>
            <w:tcW w:w="201" w:type="pct"/>
            <w:shd w:val="clear" w:color="auto" w:fill="auto"/>
          </w:tcPr>
          <w:p w14:paraId="6B312F9A" w14:textId="77777777" w:rsidR="00EB3549" w:rsidRPr="00B80981" w:rsidRDefault="00EB3549" w:rsidP="003F07D0">
            <w:pPr>
              <w:spacing w:before="0" w:after="0" w:line="276" w:lineRule="auto"/>
              <w:jc w:val="center"/>
              <w:rPr>
                <w:sz w:val="20"/>
                <w:lang w:val="en-US"/>
              </w:rPr>
            </w:pPr>
            <w:r>
              <w:rPr>
                <w:sz w:val="20"/>
                <w:lang w:val="en-US"/>
              </w:rPr>
              <w:t>O</w:t>
            </w:r>
          </w:p>
        </w:tc>
        <w:tc>
          <w:tcPr>
            <w:tcW w:w="430" w:type="pct"/>
            <w:gridSpan w:val="2"/>
            <w:shd w:val="clear" w:color="auto" w:fill="auto"/>
          </w:tcPr>
          <w:p w14:paraId="58FC158A" w14:textId="77777777" w:rsidR="00EB3549" w:rsidRPr="001A4780" w:rsidRDefault="00EB3549" w:rsidP="003F07D0">
            <w:pPr>
              <w:spacing w:before="0" w:after="0" w:line="276" w:lineRule="auto"/>
              <w:jc w:val="center"/>
              <w:rPr>
                <w:sz w:val="20"/>
              </w:rPr>
            </w:pPr>
            <w:r>
              <w:rPr>
                <w:sz w:val="20"/>
                <w:lang w:val="en-US"/>
              </w:rPr>
              <w:t>S</w:t>
            </w:r>
          </w:p>
        </w:tc>
        <w:tc>
          <w:tcPr>
            <w:tcW w:w="1323" w:type="pct"/>
            <w:gridSpan w:val="2"/>
            <w:shd w:val="clear" w:color="auto" w:fill="auto"/>
          </w:tcPr>
          <w:p w14:paraId="59D32CDE" w14:textId="77777777" w:rsidR="00EB3549" w:rsidRPr="001A4780" w:rsidRDefault="00EB3549" w:rsidP="003F07D0">
            <w:pPr>
              <w:spacing w:before="0" w:after="0" w:line="276" w:lineRule="auto"/>
              <w:rPr>
                <w:sz w:val="20"/>
              </w:rPr>
            </w:pPr>
            <w:r w:rsidRPr="00B80981">
              <w:rPr>
                <w:sz w:val="20"/>
              </w:rPr>
              <w:t>Код КЛАДР - если поставка в РФ</w:t>
            </w:r>
          </w:p>
        </w:tc>
        <w:tc>
          <w:tcPr>
            <w:tcW w:w="1281" w:type="pct"/>
            <w:shd w:val="clear" w:color="auto" w:fill="auto"/>
          </w:tcPr>
          <w:p w14:paraId="156D2368" w14:textId="77777777" w:rsidR="00EB3549" w:rsidRDefault="00EB3549" w:rsidP="003F07D0">
            <w:pPr>
              <w:spacing w:before="0" w:after="0" w:line="276" w:lineRule="auto"/>
              <w:rPr>
                <w:sz w:val="20"/>
              </w:rPr>
            </w:pPr>
          </w:p>
        </w:tc>
      </w:tr>
      <w:tr w:rsidR="00EB3549" w14:paraId="21A5B70E" w14:textId="77777777" w:rsidTr="0023280D">
        <w:tc>
          <w:tcPr>
            <w:tcW w:w="908" w:type="pct"/>
            <w:gridSpan w:val="2"/>
            <w:vMerge/>
            <w:shd w:val="clear" w:color="auto" w:fill="auto"/>
          </w:tcPr>
          <w:p w14:paraId="2C0ADB02" w14:textId="77777777" w:rsidR="00EB3549" w:rsidRPr="001A4780" w:rsidRDefault="00EB3549" w:rsidP="003F07D0">
            <w:pPr>
              <w:spacing w:before="0" w:after="0" w:line="276" w:lineRule="auto"/>
              <w:rPr>
                <w:sz w:val="20"/>
              </w:rPr>
            </w:pPr>
          </w:p>
        </w:tc>
        <w:tc>
          <w:tcPr>
            <w:tcW w:w="857" w:type="pct"/>
            <w:shd w:val="clear" w:color="auto" w:fill="auto"/>
          </w:tcPr>
          <w:p w14:paraId="3780B02C" w14:textId="77777777" w:rsidR="00EB3549" w:rsidRPr="001A4780" w:rsidRDefault="00EB3549" w:rsidP="003F07D0">
            <w:pPr>
              <w:spacing w:before="0" w:after="0" w:line="276" w:lineRule="auto"/>
              <w:rPr>
                <w:sz w:val="20"/>
              </w:rPr>
            </w:pPr>
            <w:r w:rsidRPr="00B80981">
              <w:rPr>
                <w:sz w:val="20"/>
              </w:rPr>
              <w:t>country</w:t>
            </w:r>
          </w:p>
        </w:tc>
        <w:tc>
          <w:tcPr>
            <w:tcW w:w="201" w:type="pct"/>
            <w:shd w:val="clear" w:color="auto" w:fill="auto"/>
          </w:tcPr>
          <w:p w14:paraId="5EF356A8" w14:textId="77777777" w:rsidR="00EB3549" w:rsidRPr="00B80981" w:rsidRDefault="00EB3549" w:rsidP="003F07D0">
            <w:pPr>
              <w:spacing w:before="0" w:after="0" w:line="276" w:lineRule="auto"/>
              <w:jc w:val="center"/>
              <w:rPr>
                <w:sz w:val="20"/>
                <w:lang w:val="en-US"/>
              </w:rPr>
            </w:pPr>
            <w:r>
              <w:rPr>
                <w:sz w:val="20"/>
                <w:lang w:val="en-US"/>
              </w:rPr>
              <w:t>O</w:t>
            </w:r>
          </w:p>
        </w:tc>
        <w:tc>
          <w:tcPr>
            <w:tcW w:w="430" w:type="pct"/>
            <w:gridSpan w:val="2"/>
            <w:shd w:val="clear" w:color="auto" w:fill="auto"/>
          </w:tcPr>
          <w:p w14:paraId="38506098" w14:textId="77777777" w:rsidR="00EB3549" w:rsidRPr="001A4780" w:rsidRDefault="00EB3549" w:rsidP="003F07D0">
            <w:pPr>
              <w:spacing w:before="0" w:after="0" w:line="276" w:lineRule="auto"/>
              <w:jc w:val="center"/>
              <w:rPr>
                <w:sz w:val="20"/>
              </w:rPr>
            </w:pPr>
            <w:r>
              <w:rPr>
                <w:sz w:val="20"/>
                <w:lang w:val="en-US"/>
              </w:rPr>
              <w:t>S</w:t>
            </w:r>
          </w:p>
        </w:tc>
        <w:tc>
          <w:tcPr>
            <w:tcW w:w="1323" w:type="pct"/>
            <w:gridSpan w:val="2"/>
            <w:shd w:val="clear" w:color="auto" w:fill="auto"/>
          </w:tcPr>
          <w:p w14:paraId="7E9680D4" w14:textId="77777777" w:rsidR="00EB3549" w:rsidRPr="001A4780" w:rsidRDefault="00EB3549" w:rsidP="003F07D0">
            <w:pPr>
              <w:spacing w:before="0" w:after="0" w:line="276" w:lineRule="auto"/>
              <w:rPr>
                <w:sz w:val="20"/>
              </w:rPr>
            </w:pPr>
            <w:r w:rsidRPr="00B80981">
              <w:rPr>
                <w:sz w:val="20"/>
              </w:rPr>
              <w:t>Код страны в ОКСМ - если поставка не в РФ</w:t>
            </w:r>
          </w:p>
        </w:tc>
        <w:tc>
          <w:tcPr>
            <w:tcW w:w="1281" w:type="pct"/>
            <w:shd w:val="clear" w:color="auto" w:fill="auto"/>
          </w:tcPr>
          <w:p w14:paraId="6ED94E82" w14:textId="77777777" w:rsidR="00EB3549" w:rsidRDefault="00EB3549" w:rsidP="003F07D0">
            <w:pPr>
              <w:spacing w:before="0" w:after="0" w:line="276" w:lineRule="auto"/>
              <w:rPr>
                <w:sz w:val="20"/>
              </w:rPr>
            </w:pPr>
          </w:p>
        </w:tc>
      </w:tr>
      <w:tr w:rsidR="00EB3549" w14:paraId="73460755" w14:textId="77777777" w:rsidTr="0023280D">
        <w:tc>
          <w:tcPr>
            <w:tcW w:w="908" w:type="pct"/>
            <w:gridSpan w:val="2"/>
            <w:shd w:val="clear" w:color="auto" w:fill="auto"/>
          </w:tcPr>
          <w:p w14:paraId="6D6C683A" w14:textId="77777777" w:rsidR="00EB3549" w:rsidRPr="001A4780" w:rsidRDefault="00EB3549" w:rsidP="003F07D0">
            <w:pPr>
              <w:spacing w:before="0" w:after="0" w:line="276" w:lineRule="auto"/>
              <w:rPr>
                <w:sz w:val="20"/>
              </w:rPr>
            </w:pPr>
          </w:p>
        </w:tc>
        <w:tc>
          <w:tcPr>
            <w:tcW w:w="857" w:type="pct"/>
            <w:shd w:val="clear" w:color="auto" w:fill="auto"/>
          </w:tcPr>
          <w:p w14:paraId="72E77898" w14:textId="77777777" w:rsidR="00EB3549" w:rsidRPr="001A4780" w:rsidRDefault="00EB3549" w:rsidP="003F07D0">
            <w:pPr>
              <w:spacing w:before="0" w:after="0" w:line="276" w:lineRule="auto"/>
              <w:rPr>
                <w:sz w:val="20"/>
              </w:rPr>
            </w:pPr>
            <w:r w:rsidRPr="00B80981">
              <w:rPr>
                <w:sz w:val="20"/>
              </w:rPr>
              <w:t>deliveryPlace</w:t>
            </w:r>
          </w:p>
        </w:tc>
        <w:tc>
          <w:tcPr>
            <w:tcW w:w="201" w:type="pct"/>
            <w:shd w:val="clear" w:color="auto" w:fill="auto"/>
          </w:tcPr>
          <w:p w14:paraId="350A656B" w14:textId="77777777" w:rsidR="00EB3549" w:rsidRPr="00B80981" w:rsidRDefault="00EB3549" w:rsidP="003F07D0">
            <w:pPr>
              <w:spacing w:before="0" w:after="0" w:line="276" w:lineRule="auto"/>
              <w:jc w:val="center"/>
              <w:rPr>
                <w:sz w:val="20"/>
                <w:lang w:val="en-US"/>
              </w:rPr>
            </w:pPr>
            <w:r>
              <w:rPr>
                <w:sz w:val="20"/>
                <w:lang w:val="en-US"/>
              </w:rPr>
              <w:t>O</w:t>
            </w:r>
          </w:p>
        </w:tc>
        <w:tc>
          <w:tcPr>
            <w:tcW w:w="430" w:type="pct"/>
            <w:gridSpan w:val="2"/>
            <w:shd w:val="clear" w:color="auto" w:fill="auto"/>
          </w:tcPr>
          <w:p w14:paraId="6AE179A2" w14:textId="77777777" w:rsidR="00EB3549" w:rsidRPr="001A4780" w:rsidRDefault="00EB3549" w:rsidP="003F07D0">
            <w:pPr>
              <w:spacing w:before="0" w:after="0" w:line="276" w:lineRule="auto"/>
              <w:jc w:val="center"/>
              <w:rPr>
                <w:sz w:val="20"/>
              </w:rPr>
            </w:pPr>
            <w:r w:rsidRPr="001A4780">
              <w:rPr>
                <w:sz w:val="20"/>
              </w:rPr>
              <w:t>T(1-2000)</w:t>
            </w:r>
          </w:p>
        </w:tc>
        <w:tc>
          <w:tcPr>
            <w:tcW w:w="1323" w:type="pct"/>
            <w:gridSpan w:val="2"/>
            <w:shd w:val="clear" w:color="auto" w:fill="auto"/>
          </w:tcPr>
          <w:p w14:paraId="67042BCB" w14:textId="77777777" w:rsidR="00EB3549" w:rsidRPr="001A4780" w:rsidRDefault="00EB3549" w:rsidP="003F07D0">
            <w:pPr>
              <w:spacing w:before="0" w:after="0" w:line="276" w:lineRule="auto"/>
              <w:rPr>
                <w:sz w:val="20"/>
              </w:rPr>
            </w:pPr>
            <w:r w:rsidRPr="00B80981">
              <w:rPr>
                <w:sz w:val="20"/>
              </w:rPr>
              <w:t>Место</w:t>
            </w:r>
          </w:p>
        </w:tc>
        <w:tc>
          <w:tcPr>
            <w:tcW w:w="1281" w:type="pct"/>
            <w:shd w:val="clear" w:color="auto" w:fill="auto"/>
          </w:tcPr>
          <w:p w14:paraId="2610F2F9" w14:textId="77777777" w:rsidR="00EB3549" w:rsidRDefault="00EB3549" w:rsidP="003F07D0">
            <w:pPr>
              <w:spacing w:before="0" w:after="0" w:line="276" w:lineRule="auto"/>
              <w:rPr>
                <w:sz w:val="20"/>
              </w:rPr>
            </w:pPr>
          </w:p>
        </w:tc>
      </w:tr>
      <w:tr w:rsidR="00EB3549" w14:paraId="4FC1B2D9" w14:textId="77777777" w:rsidTr="0023280D">
        <w:tc>
          <w:tcPr>
            <w:tcW w:w="908" w:type="pct"/>
            <w:gridSpan w:val="2"/>
            <w:shd w:val="clear" w:color="auto" w:fill="auto"/>
          </w:tcPr>
          <w:p w14:paraId="60942FA7" w14:textId="77777777" w:rsidR="00EB3549" w:rsidRPr="001A4780" w:rsidRDefault="00EB3549" w:rsidP="003F07D0">
            <w:pPr>
              <w:spacing w:before="0" w:after="0" w:line="276" w:lineRule="auto"/>
              <w:rPr>
                <w:sz w:val="20"/>
              </w:rPr>
            </w:pPr>
          </w:p>
        </w:tc>
        <w:tc>
          <w:tcPr>
            <w:tcW w:w="857" w:type="pct"/>
            <w:shd w:val="clear" w:color="auto" w:fill="auto"/>
          </w:tcPr>
          <w:p w14:paraId="2FF5098A" w14:textId="77777777" w:rsidR="00EB3549" w:rsidRPr="001A4780" w:rsidRDefault="00EB3549" w:rsidP="003F07D0">
            <w:pPr>
              <w:spacing w:before="0" w:after="0" w:line="276" w:lineRule="auto"/>
              <w:rPr>
                <w:sz w:val="20"/>
              </w:rPr>
            </w:pPr>
            <w:r w:rsidRPr="00B80981">
              <w:rPr>
                <w:sz w:val="20"/>
              </w:rPr>
              <w:t>noKladrForRegionSettlement</w:t>
            </w:r>
          </w:p>
        </w:tc>
        <w:tc>
          <w:tcPr>
            <w:tcW w:w="201" w:type="pct"/>
            <w:shd w:val="clear" w:color="auto" w:fill="auto"/>
          </w:tcPr>
          <w:p w14:paraId="667BADE0" w14:textId="77777777" w:rsidR="00EB3549" w:rsidRPr="00B80981" w:rsidRDefault="00EB3549" w:rsidP="003F07D0">
            <w:pPr>
              <w:spacing w:before="0" w:after="0" w:line="276" w:lineRule="auto"/>
              <w:jc w:val="center"/>
              <w:rPr>
                <w:sz w:val="20"/>
                <w:lang w:val="en-US"/>
              </w:rPr>
            </w:pPr>
            <w:r>
              <w:rPr>
                <w:sz w:val="20"/>
                <w:lang w:val="en-US"/>
              </w:rPr>
              <w:t>H</w:t>
            </w:r>
          </w:p>
        </w:tc>
        <w:tc>
          <w:tcPr>
            <w:tcW w:w="430" w:type="pct"/>
            <w:gridSpan w:val="2"/>
            <w:shd w:val="clear" w:color="auto" w:fill="auto"/>
          </w:tcPr>
          <w:p w14:paraId="31CA53CD" w14:textId="77777777" w:rsidR="00EB3549" w:rsidRPr="00B80981" w:rsidRDefault="00EB3549" w:rsidP="003F07D0">
            <w:pPr>
              <w:spacing w:before="0" w:after="0" w:line="276" w:lineRule="auto"/>
              <w:jc w:val="center"/>
              <w:rPr>
                <w:sz w:val="20"/>
                <w:lang w:val="en-US"/>
              </w:rPr>
            </w:pPr>
            <w:r>
              <w:rPr>
                <w:sz w:val="20"/>
                <w:lang w:val="en-US"/>
              </w:rPr>
              <w:t>S</w:t>
            </w:r>
          </w:p>
        </w:tc>
        <w:tc>
          <w:tcPr>
            <w:tcW w:w="1323" w:type="pct"/>
            <w:gridSpan w:val="2"/>
            <w:shd w:val="clear" w:color="auto" w:fill="auto"/>
          </w:tcPr>
          <w:p w14:paraId="39FDA8C1" w14:textId="77777777" w:rsidR="00EB3549" w:rsidRPr="001A4780" w:rsidRDefault="00EB3549" w:rsidP="003F07D0">
            <w:pPr>
              <w:spacing w:before="0" w:after="0" w:line="276" w:lineRule="auto"/>
              <w:rPr>
                <w:sz w:val="20"/>
              </w:rPr>
            </w:pPr>
            <w:r w:rsidRPr="00B80981">
              <w:rPr>
                <w:sz w:val="20"/>
              </w:rPr>
              <w:t>КЛАДР не используется для задания района/города и населенного пункта</w:t>
            </w:r>
          </w:p>
        </w:tc>
        <w:tc>
          <w:tcPr>
            <w:tcW w:w="1281" w:type="pct"/>
            <w:shd w:val="clear" w:color="auto" w:fill="auto"/>
          </w:tcPr>
          <w:p w14:paraId="533FC051" w14:textId="77777777" w:rsidR="00EB3549" w:rsidRDefault="00EB3549" w:rsidP="003F07D0">
            <w:pPr>
              <w:spacing w:before="0" w:after="0" w:line="276" w:lineRule="auto"/>
              <w:rPr>
                <w:sz w:val="20"/>
              </w:rPr>
            </w:pPr>
          </w:p>
        </w:tc>
      </w:tr>
      <w:tr w:rsidR="00EB3549" w:rsidRPr="00B80981" w14:paraId="272DDC77" w14:textId="77777777" w:rsidTr="00490DAA">
        <w:tc>
          <w:tcPr>
            <w:tcW w:w="5000" w:type="pct"/>
            <w:gridSpan w:val="9"/>
            <w:shd w:val="clear" w:color="auto" w:fill="auto"/>
          </w:tcPr>
          <w:p w14:paraId="54F71D5A" w14:textId="77777777" w:rsidR="00EB3549" w:rsidRPr="00B80981" w:rsidRDefault="00EB3549" w:rsidP="003F07D0">
            <w:pPr>
              <w:spacing w:before="0" w:after="0" w:line="276" w:lineRule="auto"/>
              <w:jc w:val="center"/>
              <w:rPr>
                <w:b/>
                <w:sz w:val="20"/>
              </w:rPr>
            </w:pPr>
            <w:r w:rsidRPr="00B80981">
              <w:rPr>
                <w:b/>
                <w:sz w:val="20"/>
              </w:rPr>
              <w:t>Код КЛАДР</w:t>
            </w:r>
          </w:p>
        </w:tc>
      </w:tr>
      <w:tr w:rsidR="00EB3549" w14:paraId="68AC18CB" w14:textId="77777777" w:rsidTr="0023280D">
        <w:tc>
          <w:tcPr>
            <w:tcW w:w="908" w:type="pct"/>
            <w:gridSpan w:val="2"/>
            <w:shd w:val="clear" w:color="auto" w:fill="auto"/>
          </w:tcPr>
          <w:p w14:paraId="256F81BF" w14:textId="77777777" w:rsidR="00EB3549" w:rsidRPr="00B80981" w:rsidRDefault="00EB3549" w:rsidP="003F07D0">
            <w:pPr>
              <w:spacing w:before="0" w:after="0" w:line="276" w:lineRule="auto"/>
              <w:rPr>
                <w:b/>
                <w:sz w:val="20"/>
              </w:rPr>
            </w:pPr>
            <w:r w:rsidRPr="00B80981">
              <w:rPr>
                <w:b/>
                <w:sz w:val="20"/>
              </w:rPr>
              <w:t>kladr</w:t>
            </w:r>
          </w:p>
        </w:tc>
        <w:tc>
          <w:tcPr>
            <w:tcW w:w="857" w:type="pct"/>
            <w:shd w:val="clear" w:color="auto" w:fill="auto"/>
          </w:tcPr>
          <w:p w14:paraId="41D13EEC" w14:textId="77777777" w:rsidR="00EB3549" w:rsidRPr="001A4780" w:rsidRDefault="00EB3549" w:rsidP="003F07D0">
            <w:pPr>
              <w:spacing w:before="0" w:after="0" w:line="276" w:lineRule="auto"/>
              <w:rPr>
                <w:sz w:val="20"/>
              </w:rPr>
            </w:pPr>
          </w:p>
        </w:tc>
        <w:tc>
          <w:tcPr>
            <w:tcW w:w="201" w:type="pct"/>
            <w:shd w:val="clear" w:color="auto" w:fill="auto"/>
          </w:tcPr>
          <w:p w14:paraId="1367C8F7" w14:textId="77777777" w:rsidR="00EB3549" w:rsidRPr="001A4780" w:rsidRDefault="00EB3549" w:rsidP="003F07D0">
            <w:pPr>
              <w:spacing w:before="0" w:after="0" w:line="276" w:lineRule="auto"/>
              <w:jc w:val="center"/>
              <w:rPr>
                <w:sz w:val="20"/>
              </w:rPr>
            </w:pPr>
          </w:p>
        </w:tc>
        <w:tc>
          <w:tcPr>
            <w:tcW w:w="430" w:type="pct"/>
            <w:gridSpan w:val="2"/>
            <w:shd w:val="clear" w:color="auto" w:fill="auto"/>
          </w:tcPr>
          <w:p w14:paraId="0F956E6C" w14:textId="77777777" w:rsidR="00EB3549" w:rsidRPr="001A4780" w:rsidRDefault="00EB3549" w:rsidP="003F07D0">
            <w:pPr>
              <w:spacing w:before="0" w:after="0" w:line="276" w:lineRule="auto"/>
              <w:jc w:val="center"/>
              <w:rPr>
                <w:sz w:val="20"/>
              </w:rPr>
            </w:pPr>
          </w:p>
        </w:tc>
        <w:tc>
          <w:tcPr>
            <w:tcW w:w="1323" w:type="pct"/>
            <w:gridSpan w:val="2"/>
            <w:shd w:val="clear" w:color="auto" w:fill="auto"/>
          </w:tcPr>
          <w:p w14:paraId="72B9CBAB" w14:textId="77777777" w:rsidR="00EB3549" w:rsidRPr="001A4780" w:rsidRDefault="00EB3549" w:rsidP="003F07D0">
            <w:pPr>
              <w:spacing w:before="0" w:after="0" w:line="276" w:lineRule="auto"/>
              <w:rPr>
                <w:sz w:val="20"/>
              </w:rPr>
            </w:pPr>
          </w:p>
        </w:tc>
        <w:tc>
          <w:tcPr>
            <w:tcW w:w="1281" w:type="pct"/>
            <w:shd w:val="clear" w:color="auto" w:fill="auto"/>
          </w:tcPr>
          <w:p w14:paraId="5CC7664A" w14:textId="77777777" w:rsidR="00EB3549" w:rsidRDefault="00EB3549" w:rsidP="003F07D0">
            <w:pPr>
              <w:spacing w:before="0" w:after="0" w:line="276" w:lineRule="auto"/>
              <w:rPr>
                <w:sz w:val="20"/>
              </w:rPr>
            </w:pPr>
          </w:p>
        </w:tc>
      </w:tr>
      <w:tr w:rsidR="00EB3549" w14:paraId="0A763AD3" w14:textId="77777777" w:rsidTr="0023280D">
        <w:tc>
          <w:tcPr>
            <w:tcW w:w="908" w:type="pct"/>
            <w:gridSpan w:val="2"/>
            <w:shd w:val="clear" w:color="auto" w:fill="auto"/>
          </w:tcPr>
          <w:p w14:paraId="2D4023E0" w14:textId="77777777" w:rsidR="00EB3549" w:rsidRPr="001A4780" w:rsidRDefault="00EB3549" w:rsidP="003F07D0">
            <w:pPr>
              <w:spacing w:before="0" w:after="0" w:line="276" w:lineRule="auto"/>
              <w:rPr>
                <w:sz w:val="20"/>
              </w:rPr>
            </w:pPr>
          </w:p>
        </w:tc>
        <w:tc>
          <w:tcPr>
            <w:tcW w:w="857" w:type="pct"/>
            <w:shd w:val="clear" w:color="auto" w:fill="auto"/>
          </w:tcPr>
          <w:p w14:paraId="10AD1315" w14:textId="77777777" w:rsidR="00EB3549" w:rsidRPr="001A4780" w:rsidRDefault="00EB3549" w:rsidP="003F07D0">
            <w:pPr>
              <w:spacing w:before="0" w:after="0" w:line="276" w:lineRule="auto"/>
              <w:rPr>
                <w:sz w:val="20"/>
              </w:rPr>
            </w:pPr>
            <w:r w:rsidRPr="00B80981">
              <w:rPr>
                <w:sz w:val="20"/>
              </w:rPr>
              <w:t>kladrType</w:t>
            </w:r>
          </w:p>
        </w:tc>
        <w:tc>
          <w:tcPr>
            <w:tcW w:w="201" w:type="pct"/>
            <w:shd w:val="clear" w:color="auto" w:fill="auto"/>
          </w:tcPr>
          <w:p w14:paraId="5AC1C3C6" w14:textId="77777777" w:rsidR="00EB3549" w:rsidRPr="00B80981" w:rsidRDefault="00EB3549" w:rsidP="003F07D0">
            <w:pPr>
              <w:spacing w:before="0" w:after="0" w:line="276" w:lineRule="auto"/>
              <w:jc w:val="center"/>
              <w:rPr>
                <w:sz w:val="20"/>
                <w:lang w:val="en-US"/>
              </w:rPr>
            </w:pPr>
            <w:r>
              <w:rPr>
                <w:sz w:val="20"/>
                <w:lang w:val="en-US"/>
              </w:rPr>
              <w:t>H</w:t>
            </w:r>
          </w:p>
        </w:tc>
        <w:tc>
          <w:tcPr>
            <w:tcW w:w="430" w:type="pct"/>
            <w:gridSpan w:val="2"/>
            <w:shd w:val="clear" w:color="auto" w:fill="auto"/>
          </w:tcPr>
          <w:p w14:paraId="56807724" w14:textId="77777777" w:rsidR="00EB3549" w:rsidRPr="001A4780" w:rsidRDefault="00EB3549" w:rsidP="003F07D0">
            <w:pPr>
              <w:spacing w:before="0" w:after="0" w:line="276" w:lineRule="auto"/>
              <w:jc w:val="center"/>
              <w:rPr>
                <w:sz w:val="20"/>
              </w:rPr>
            </w:pPr>
            <w:r>
              <w:rPr>
                <w:sz w:val="20"/>
              </w:rPr>
              <w:t>T(1</w:t>
            </w:r>
            <w:r w:rsidRPr="001A4780">
              <w:rPr>
                <w:sz w:val="20"/>
              </w:rPr>
              <w:t>)</w:t>
            </w:r>
          </w:p>
        </w:tc>
        <w:tc>
          <w:tcPr>
            <w:tcW w:w="1323" w:type="pct"/>
            <w:gridSpan w:val="2"/>
            <w:shd w:val="clear" w:color="auto" w:fill="auto"/>
          </w:tcPr>
          <w:p w14:paraId="196795B8" w14:textId="77777777" w:rsidR="00EB3549" w:rsidRPr="001A4780" w:rsidRDefault="00EB3549" w:rsidP="003F07D0">
            <w:pPr>
              <w:spacing w:before="0" w:after="0" w:line="276" w:lineRule="auto"/>
              <w:rPr>
                <w:sz w:val="20"/>
              </w:rPr>
            </w:pPr>
            <w:r w:rsidRPr="00B80981">
              <w:rPr>
                <w:sz w:val="20"/>
              </w:rPr>
              <w:t>Тип элемента КЛАДР</w:t>
            </w:r>
          </w:p>
        </w:tc>
        <w:tc>
          <w:tcPr>
            <w:tcW w:w="1281" w:type="pct"/>
            <w:shd w:val="clear" w:color="auto" w:fill="auto"/>
          </w:tcPr>
          <w:p w14:paraId="35E76E10" w14:textId="77777777" w:rsidR="00EB3549" w:rsidRDefault="00EB3549" w:rsidP="003F07D0">
            <w:pPr>
              <w:spacing w:before="0" w:after="0" w:line="276" w:lineRule="auto"/>
              <w:rPr>
                <w:sz w:val="20"/>
              </w:rPr>
            </w:pPr>
          </w:p>
        </w:tc>
      </w:tr>
      <w:tr w:rsidR="00EB3549" w14:paraId="0B2C678A" w14:textId="77777777" w:rsidTr="0023280D">
        <w:tc>
          <w:tcPr>
            <w:tcW w:w="908" w:type="pct"/>
            <w:gridSpan w:val="2"/>
            <w:shd w:val="clear" w:color="auto" w:fill="auto"/>
          </w:tcPr>
          <w:p w14:paraId="74BB706A" w14:textId="77777777" w:rsidR="00EB3549" w:rsidRPr="001A4780" w:rsidRDefault="00EB3549" w:rsidP="003F07D0">
            <w:pPr>
              <w:spacing w:before="0" w:after="0" w:line="276" w:lineRule="auto"/>
              <w:rPr>
                <w:sz w:val="20"/>
              </w:rPr>
            </w:pPr>
          </w:p>
        </w:tc>
        <w:tc>
          <w:tcPr>
            <w:tcW w:w="857" w:type="pct"/>
            <w:shd w:val="clear" w:color="auto" w:fill="auto"/>
          </w:tcPr>
          <w:p w14:paraId="55D48273" w14:textId="77777777" w:rsidR="00EB3549" w:rsidRPr="001A4780" w:rsidRDefault="00EB3549" w:rsidP="003F07D0">
            <w:pPr>
              <w:spacing w:before="0" w:after="0" w:line="276" w:lineRule="auto"/>
              <w:rPr>
                <w:sz w:val="20"/>
              </w:rPr>
            </w:pPr>
            <w:r w:rsidRPr="00B80981">
              <w:rPr>
                <w:sz w:val="20"/>
              </w:rPr>
              <w:t>kladrCode</w:t>
            </w:r>
          </w:p>
        </w:tc>
        <w:tc>
          <w:tcPr>
            <w:tcW w:w="201" w:type="pct"/>
            <w:shd w:val="clear" w:color="auto" w:fill="auto"/>
          </w:tcPr>
          <w:p w14:paraId="549D5E00" w14:textId="77777777" w:rsidR="00EB3549" w:rsidRPr="00B80981" w:rsidRDefault="00EB3549" w:rsidP="003F07D0">
            <w:pPr>
              <w:spacing w:before="0" w:after="0" w:line="276" w:lineRule="auto"/>
              <w:jc w:val="center"/>
              <w:rPr>
                <w:sz w:val="20"/>
                <w:lang w:val="en-US"/>
              </w:rPr>
            </w:pPr>
            <w:r>
              <w:rPr>
                <w:sz w:val="20"/>
                <w:lang w:val="en-US"/>
              </w:rPr>
              <w:t>O</w:t>
            </w:r>
          </w:p>
        </w:tc>
        <w:tc>
          <w:tcPr>
            <w:tcW w:w="430" w:type="pct"/>
            <w:gridSpan w:val="2"/>
            <w:shd w:val="clear" w:color="auto" w:fill="auto"/>
          </w:tcPr>
          <w:p w14:paraId="342C193E" w14:textId="77777777" w:rsidR="00EB3549" w:rsidRPr="001A4780" w:rsidRDefault="00EB3549" w:rsidP="003F07D0">
            <w:pPr>
              <w:spacing w:before="0" w:after="0" w:line="276" w:lineRule="auto"/>
              <w:jc w:val="center"/>
              <w:rPr>
                <w:sz w:val="20"/>
              </w:rPr>
            </w:pPr>
            <w:r>
              <w:rPr>
                <w:sz w:val="20"/>
              </w:rPr>
              <w:t>T(1-20</w:t>
            </w:r>
            <w:r w:rsidRPr="001A4780">
              <w:rPr>
                <w:sz w:val="20"/>
              </w:rPr>
              <w:t>)</w:t>
            </w:r>
          </w:p>
        </w:tc>
        <w:tc>
          <w:tcPr>
            <w:tcW w:w="1323" w:type="pct"/>
            <w:gridSpan w:val="2"/>
            <w:shd w:val="clear" w:color="auto" w:fill="auto"/>
          </w:tcPr>
          <w:p w14:paraId="1AD120F0" w14:textId="77777777" w:rsidR="00EB3549" w:rsidRPr="001A4780" w:rsidRDefault="00EB3549" w:rsidP="003F07D0">
            <w:pPr>
              <w:spacing w:before="0" w:after="0" w:line="276" w:lineRule="auto"/>
              <w:rPr>
                <w:sz w:val="20"/>
              </w:rPr>
            </w:pPr>
            <w:r w:rsidRPr="00B80981">
              <w:rPr>
                <w:sz w:val="20"/>
              </w:rPr>
              <w:t>Код КЛАДР</w:t>
            </w:r>
          </w:p>
        </w:tc>
        <w:tc>
          <w:tcPr>
            <w:tcW w:w="1281" w:type="pct"/>
            <w:shd w:val="clear" w:color="auto" w:fill="auto"/>
          </w:tcPr>
          <w:p w14:paraId="63E9609E" w14:textId="77777777" w:rsidR="00EB3549" w:rsidRDefault="00EB3549" w:rsidP="003F07D0">
            <w:pPr>
              <w:spacing w:before="0" w:after="0" w:line="276" w:lineRule="auto"/>
              <w:rPr>
                <w:sz w:val="20"/>
              </w:rPr>
            </w:pPr>
          </w:p>
        </w:tc>
      </w:tr>
      <w:tr w:rsidR="00EB3549" w14:paraId="0834EBD9" w14:textId="77777777" w:rsidTr="0023280D">
        <w:tc>
          <w:tcPr>
            <w:tcW w:w="908" w:type="pct"/>
            <w:gridSpan w:val="2"/>
            <w:shd w:val="clear" w:color="auto" w:fill="auto"/>
          </w:tcPr>
          <w:p w14:paraId="418CE051" w14:textId="77777777" w:rsidR="00EB3549" w:rsidRPr="001A4780" w:rsidRDefault="00EB3549" w:rsidP="003F07D0">
            <w:pPr>
              <w:spacing w:before="0" w:after="0" w:line="276" w:lineRule="auto"/>
              <w:rPr>
                <w:sz w:val="20"/>
              </w:rPr>
            </w:pPr>
          </w:p>
        </w:tc>
        <w:tc>
          <w:tcPr>
            <w:tcW w:w="857" w:type="pct"/>
            <w:shd w:val="clear" w:color="auto" w:fill="auto"/>
          </w:tcPr>
          <w:p w14:paraId="54864C55" w14:textId="77777777" w:rsidR="00EB3549" w:rsidRPr="001A4780" w:rsidRDefault="00EB3549" w:rsidP="003F07D0">
            <w:pPr>
              <w:spacing w:before="0" w:after="0" w:line="276" w:lineRule="auto"/>
              <w:rPr>
                <w:sz w:val="20"/>
              </w:rPr>
            </w:pPr>
            <w:r w:rsidRPr="00B80981">
              <w:rPr>
                <w:sz w:val="20"/>
              </w:rPr>
              <w:t>fullName</w:t>
            </w:r>
          </w:p>
        </w:tc>
        <w:tc>
          <w:tcPr>
            <w:tcW w:w="201" w:type="pct"/>
            <w:shd w:val="clear" w:color="auto" w:fill="auto"/>
          </w:tcPr>
          <w:p w14:paraId="3F2B289A" w14:textId="77777777" w:rsidR="00EB3549" w:rsidRPr="00B80981" w:rsidRDefault="00EB3549" w:rsidP="003F07D0">
            <w:pPr>
              <w:spacing w:before="0" w:after="0" w:line="276" w:lineRule="auto"/>
              <w:jc w:val="center"/>
              <w:rPr>
                <w:sz w:val="20"/>
                <w:lang w:val="en-US"/>
              </w:rPr>
            </w:pPr>
            <w:r>
              <w:rPr>
                <w:sz w:val="20"/>
                <w:lang w:val="en-US"/>
              </w:rPr>
              <w:t>H</w:t>
            </w:r>
          </w:p>
        </w:tc>
        <w:tc>
          <w:tcPr>
            <w:tcW w:w="430" w:type="pct"/>
            <w:gridSpan w:val="2"/>
            <w:shd w:val="clear" w:color="auto" w:fill="auto"/>
          </w:tcPr>
          <w:p w14:paraId="75C17FF9" w14:textId="77777777" w:rsidR="00EB3549" w:rsidRPr="001A4780" w:rsidRDefault="00EB3549" w:rsidP="003F07D0">
            <w:pPr>
              <w:spacing w:before="0" w:after="0" w:line="276" w:lineRule="auto"/>
              <w:jc w:val="center"/>
              <w:rPr>
                <w:sz w:val="20"/>
              </w:rPr>
            </w:pPr>
            <w:r>
              <w:rPr>
                <w:sz w:val="20"/>
              </w:rPr>
              <w:t>T(1-200</w:t>
            </w:r>
            <w:r w:rsidRPr="001A4780">
              <w:rPr>
                <w:sz w:val="20"/>
              </w:rPr>
              <w:t>)</w:t>
            </w:r>
          </w:p>
        </w:tc>
        <w:tc>
          <w:tcPr>
            <w:tcW w:w="1323" w:type="pct"/>
            <w:gridSpan w:val="2"/>
            <w:shd w:val="clear" w:color="auto" w:fill="auto"/>
          </w:tcPr>
          <w:p w14:paraId="1B57601B" w14:textId="77777777" w:rsidR="00EB3549" w:rsidRPr="001A4780" w:rsidRDefault="00EB3549" w:rsidP="003F07D0">
            <w:pPr>
              <w:spacing w:before="0" w:after="0" w:line="276" w:lineRule="auto"/>
              <w:rPr>
                <w:sz w:val="20"/>
              </w:rPr>
            </w:pPr>
            <w:r w:rsidRPr="00B80981">
              <w:rPr>
                <w:sz w:val="20"/>
              </w:rPr>
              <w:t>Полное наименование</w:t>
            </w:r>
          </w:p>
        </w:tc>
        <w:tc>
          <w:tcPr>
            <w:tcW w:w="1281" w:type="pct"/>
            <w:shd w:val="clear" w:color="auto" w:fill="auto"/>
          </w:tcPr>
          <w:p w14:paraId="020EADF9" w14:textId="77777777" w:rsidR="00EB3549" w:rsidRDefault="00EB3549" w:rsidP="003F07D0">
            <w:pPr>
              <w:spacing w:before="0" w:after="0" w:line="276" w:lineRule="auto"/>
              <w:rPr>
                <w:sz w:val="20"/>
              </w:rPr>
            </w:pPr>
          </w:p>
        </w:tc>
      </w:tr>
      <w:tr w:rsidR="00EB3549" w14:paraId="087FDEC4" w14:textId="77777777" w:rsidTr="00490DAA">
        <w:tc>
          <w:tcPr>
            <w:tcW w:w="5000" w:type="pct"/>
            <w:gridSpan w:val="9"/>
            <w:shd w:val="clear" w:color="auto" w:fill="auto"/>
          </w:tcPr>
          <w:p w14:paraId="714894C3" w14:textId="77777777" w:rsidR="00EB3549" w:rsidRDefault="00EB3549" w:rsidP="003F07D0">
            <w:pPr>
              <w:spacing w:before="0" w:after="0" w:line="276" w:lineRule="auto"/>
              <w:jc w:val="center"/>
              <w:rPr>
                <w:sz w:val="20"/>
              </w:rPr>
            </w:pPr>
            <w:r w:rsidRPr="001A4780">
              <w:rPr>
                <w:b/>
                <w:bCs/>
                <w:sz w:val="20"/>
              </w:rPr>
              <w:t>Код страны в ОКСМ</w:t>
            </w:r>
          </w:p>
        </w:tc>
      </w:tr>
      <w:tr w:rsidR="00EB3549" w14:paraId="7620C221" w14:textId="77777777" w:rsidTr="0023280D">
        <w:tc>
          <w:tcPr>
            <w:tcW w:w="908" w:type="pct"/>
            <w:gridSpan w:val="2"/>
            <w:shd w:val="clear" w:color="auto" w:fill="auto"/>
          </w:tcPr>
          <w:p w14:paraId="2C91B8FB" w14:textId="77777777" w:rsidR="00EB3549" w:rsidRPr="001A4780" w:rsidRDefault="00EB3549" w:rsidP="003F07D0">
            <w:pPr>
              <w:spacing w:before="0" w:after="0" w:line="276" w:lineRule="auto"/>
              <w:rPr>
                <w:sz w:val="20"/>
              </w:rPr>
            </w:pPr>
            <w:r w:rsidRPr="001A4780">
              <w:rPr>
                <w:b/>
                <w:bCs/>
                <w:sz w:val="20"/>
              </w:rPr>
              <w:lastRenderedPageBreak/>
              <w:t>country</w:t>
            </w:r>
          </w:p>
        </w:tc>
        <w:tc>
          <w:tcPr>
            <w:tcW w:w="857" w:type="pct"/>
            <w:shd w:val="clear" w:color="auto" w:fill="auto"/>
          </w:tcPr>
          <w:p w14:paraId="6D723C5D" w14:textId="77777777" w:rsidR="00EB3549" w:rsidRPr="001A4780" w:rsidRDefault="00EB3549" w:rsidP="003F07D0">
            <w:pPr>
              <w:spacing w:before="0" w:after="0" w:line="276" w:lineRule="auto"/>
              <w:rPr>
                <w:sz w:val="20"/>
              </w:rPr>
            </w:pPr>
            <w:r w:rsidRPr="001A4780">
              <w:rPr>
                <w:sz w:val="20"/>
              </w:rPr>
              <w:t> </w:t>
            </w:r>
          </w:p>
        </w:tc>
        <w:tc>
          <w:tcPr>
            <w:tcW w:w="201" w:type="pct"/>
            <w:shd w:val="clear" w:color="auto" w:fill="auto"/>
          </w:tcPr>
          <w:p w14:paraId="5282AB0E" w14:textId="77777777" w:rsidR="00EB3549" w:rsidRPr="001A4780" w:rsidRDefault="00EB3549" w:rsidP="003F07D0">
            <w:pPr>
              <w:spacing w:before="0" w:after="0" w:line="276" w:lineRule="auto"/>
              <w:jc w:val="center"/>
              <w:rPr>
                <w:sz w:val="20"/>
              </w:rPr>
            </w:pPr>
            <w:r w:rsidRPr="001A4780">
              <w:rPr>
                <w:sz w:val="20"/>
              </w:rPr>
              <w:t> </w:t>
            </w:r>
          </w:p>
        </w:tc>
        <w:tc>
          <w:tcPr>
            <w:tcW w:w="430" w:type="pct"/>
            <w:gridSpan w:val="2"/>
            <w:shd w:val="clear" w:color="auto" w:fill="auto"/>
          </w:tcPr>
          <w:p w14:paraId="79E907E2" w14:textId="77777777" w:rsidR="00EB3549" w:rsidRPr="001A4780" w:rsidRDefault="00EB3549" w:rsidP="003F07D0">
            <w:pPr>
              <w:spacing w:before="0" w:after="0" w:line="276" w:lineRule="auto"/>
              <w:jc w:val="center"/>
              <w:rPr>
                <w:sz w:val="20"/>
              </w:rPr>
            </w:pPr>
            <w:r w:rsidRPr="001A4780">
              <w:rPr>
                <w:sz w:val="20"/>
              </w:rPr>
              <w:t> </w:t>
            </w:r>
          </w:p>
        </w:tc>
        <w:tc>
          <w:tcPr>
            <w:tcW w:w="1323" w:type="pct"/>
            <w:gridSpan w:val="2"/>
            <w:shd w:val="clear" w:color="auto" w:fill="auto"/>
          </w:tcPr>
          <w:p w14:paraId="7BE05419" w14:textId="77777777" w:rsidR="00EB3549" w:rsidRPr="001A4780" w:rsidRDefault="00EB3549" w:rsidP="003F07D0">
            <w:pPr>
              <w:spacing w:before="0" w:after="0" w:line="276" w:lineRule="auto"/>
              <w:rPr>
                <w:sz w:val="20"/>
              </w:rPr>
            </w:pPr>
            <w:r w:rsidRPr="001A4780">
              <w:rPr>
                <w:sz w:val="20"/>
              </w:rPr>
              <w:t> </w:t>
            </w:r>
          </w:p>
        </w:tc>
        <w:tc>
          <w:tcPr>
            <w:tcW w:w="1281" w:type="pct"/>
            <w:shd w:val="clear" w:color="auto" w:fill="auto"/>
          </w:tcPr>
          <w:p w14:paraId="68072B9B" w14:textId="77777777" w:rsidR="00EB3549" w:rsidRDefault="00EB3549" w:rsidP="003F07D0">
            <w:pPr>
              <w:spacing w:before="0" w:after="0" w:line="276" w:lineRule="auto"/>
              <w:rPr>
                <w:sz w:val="20"/>
              </w:rPr>
            </w:pPr>
            <w:r>
              <w:rPr>
                <w:sz w:val="20"/>
              </w:rPr>
              <w:t>Заполняется на основе справочника стран (</w:t>
            </w:r>
            <w:r w:rsidRPr="00503B65">
              <w:rPr>
                <w:sz w:val="20"/>
              </w:rPr>
              <w:t>nsiOksm</w:t>
            </w:r>
            <w:r>
              <w:rPr>
                <w:sz w:val="20"/>
              </w:rPr>
              <w:t>)</w:t>
            </w:r>
          </w:p>
        </w:tc>
      </w:tr>
      <w:tr w:rsidR="00EB3549" w14:paraId="7FF337F4" w14:textId="77777777" w:rsidTr="0023280D">
        <w:tc>
          <w:tcPr>
            <w:tcW w:w="908" w:type="pct"/>
            <w:gridSpan w:val="2"/>
            <w:shd w:val="clear" w:color="auto" w:fill="auto"/>
          </w:tcPr>
          <w:p w14:paraId="61C4709C" w14:textId="77777777" w:rsidR="00EB3549" w:rsidRPr="001A4780" w:rsidRDefault="00EB3549" w:rsidP="003F07D0">
            <w:pPr>
              <w:spacing w:before="0" w:after="0" w:line="276" w:lineRule="auto"/>
              <w:rPr>
                <w:sz w:val="20"/>
              </w:rPr>
            </w:pPr>
            <w:r w:rsidRPr="001A4780">
              <w:rPr>
                <w:sz w:val="20"/>
              </w:rPr>
              <w:t> </w:t>
            </w:r>
          </w:p>
        </w:tc>
        <w:tc>
          <w:tcPr>
            <w:tcW w:w="857" w:type="pct"/>
            <w:shd w:val="clear" w:color="auto" w:fill="auto"/>
          </w:tcPr>
          <w:p w14:paraId="4820FDFE" w14:textId="77777777" w:rsidR="00EB3549" w:rsidRPr="001A4780" w:rsidRDefault="00EB3549" w:rsidP="003F07D0">
            <w:pPr>
              <w:spacing w:before="0" w:after="0" w:line="276" w:lineRule="auto"/>
              <w:rPr>
                <w:sz w:val="20"/>
              </w:rPr>
            </w:pPr>
            <w:r w:rsidRPr="001A4780">
              <w:rPr>
                <w:sz w:val="20"/>
              </w:rPr>
              <w:t xml:space="preserve">countryCode </w:t>
            </w:r>
          </w:p>
        </w:tc>
        <w:tc>
          <w:tcPr>
            <w:tcW w:w="201" w:type="pct"/>
            <w:shd w:val="clear" w:color="auto" w:fill="auto"/>
          </w:tcPr>
          <w:p w14:paraId="34BCD3A3" w14:textId="77777777" w:rsidR="00EB3549" w:rsidRPr="001A4780" w:rsidRDefault="00EB3549" w:rsidP="003F07D0">
            <w:pPr>
              <w:spacing w:before="0" w:after="0" w:line="276" w:lineRule="auto"/>
              <w:jc w:val="center"/>
              <w:rPr>
                <w:sz w:val="20"/>
              </w:rPr>
            </w:pPr>
            <w:r w:rsidRPr="001A4780">
              <w:rPr>
                <w:sz w:val="20"/>
              </w:rPr>
              <w:t>O</w:t>
            </w:r>
          </w:p>
        </w:tc>
        <w:tc>
          <w:tcPr>
            <w:tcW w:w="430" w:type="pct"/>
            <w:gridSpan w:val="2"/>
            <w:shd w:val="clear" w:color="auto" w:fill="auto"/>
          </w:tcPr>
          <w:p w14:paraId="4B0FF04D" w14:textId="77777777" w:rsidR="00EB3549" w:rsidRPr="001A4780" w:rsidRDefault="00EB3549" w:rsidP="003F07D0">
            <w:pPr>
              <w:spacing w:before="0" w:after="0" w:line="276" w:lineRule="auto"/>
              <w:jc w:val="center"/>
              <w:rPr>
                <w:sz w:val="20"/>
              </w:rPr>
            </w:pPr>
            <w:r w:rsidRPr="001A4780">
              <w:rPr>
                <w:sz w:val="20"/>
              </w:rPr>
              <w:t>T(1-3)</w:t>
            </w:r>
          </w:p>
        </w:tc>
        <w:tc>
          <w:tcPr>
            <w:tcW w:w="1323" w:type="pct"/>
            <w:gridSpan w:val="2"/>
            <w:shd w:val="clear" w:color="auto" w:fill="auto"/>
          </w:tcPr>
          <w:p w14:paraId="3D829CE1" w14:textId="77777777" w:rsidR="00EB3549" w:rsidRPr="001A4780" w:rsidRDefault="00EB3549" w:rsidP="003F07D0">
            <w:pPr>
              <w:spacing w:before="0" w:after="0" w:line="276" w:lineRule="auto"/>
              <w:rPr>
                <w:sz w:val="20"/>
              </w:rPr>
            </w:pPr>
            <w:r w:rsidRPr="001A4780">
              <w:rPr>
                <w:sz w:val="20"/>
              </w:rPr>
              <w:t>Цифровой код страны</w:t>
            </w:r>
          </w:p>
        </w:tc>
        <w:tc>
          <w:tcPr>
            <w:tcW w:w="1281" w:type="pct"/>
            <w:shd w:val="clear" w:color="auto" w:fill="auto"/>
          </w:tcPr>
          <w:p w14:paraId="56C93496" w14:textId="77777777" w:rsidR="00EB3549" w:rsidRDefault="00EB3549" w:rsidP="003F07D0">
            <w:pPr>
              <w:spacing w:before="0" w:after="0" w:line="276" w:lineRule="auto"/>
              <w:rPr>
                <w:sz w:val="20"/>
              </w:rPr>
            </w:pPr>
            <w:r>
              <w:rPr>
                <w:sz w:val="20"/>
              </w:rPr>
              <w:t xml:space="preserve"> </w:t>
            </w:r>
          </w:p>
        </w:tc>
      </w:tr>
      <w:tr w:rsidR="00EB3549" w14:paraId="7FE3A968" w14:textId="77777777" w:rsidTr="0023280D">
        <w:tc>
          <w:tcPr>
            <w:tcW w:w="908" w:type="pct"/>
            <w:gridSpan w:val="2"/>
            <w:shd w:val="clear" w:color="auto" w:fill="auto"/>
          </w:tcPr>
          <w:p w14:paraId="30B68733" w14:textId="77777777" w:rsidR="00EB3549" w:rsidRPr="001A4780" w:rsidRDefault="00EB3549" w:rsidP="003F07D0">
            <w:pPr>
              <w:spacing w:before="0" w:after="0" w:line="276" w:lineRule="auto"/>
              <w:rPr>
                <w:sz w:val="20"/>
              </w:rPr>
            </w:pPr>
            <w:r w:rsidRPr="001A4780">
              <w:rPr>
                <w:sz w:val="20"/>
              </w:rPr>
              <w:t> </w:t>
            </w:r>
          </w:p>
        </w:tc>
        <w:tc>
          <w:tcPr>
            <w:tcW w:w="857" w:type="pct"/>
            <w:shd w:val="clear" w:color="auto" w:fill="auto"/>
          </w:tcPr>
          <w:p w14:paraId="656D773B" w14:textId="77777777" w:rsidR="00EB3549" w:rsidRPr="001A4780" w:rsidRDefault="00EB3549" w:rsidP="003F07D0">
            <w:pPr>
              <w:spacing w:before="0" w:after="0" w:line="276" w:lineRule="auto"/>
              <w:rPr>
                <w:sz w:val="20"/>
              </w:rPr>
            </w:pPr>
            <w:r w:rsidRPr="001A4780">
              <w:rPr>
                <w:sz w:val="20"/>
              </w:rPr>
              <w:t xml:space="preserve">countryFullName </w:t>
            </w:r>
          </w:p>
        </w:tc>
        <w:tc>
          <w:tcPr>
            <w:tcW w:w="201" w:type="pct"/>
            <w:shd w:val="clear" w:color="auto" w:fill="auto"/>
          </w:tcPr>
          <w:p w14:paraId="33840C1E" w14:textId="77777777" w:rsidR="00EB3549" w:rsidRPr="001A4780" w:rsidRDefault="00EB3549" w:rsidP="003F07D0">
            <w:pPr>
              <w:spacing w:before="0" w:after="0" w:line="276" w:lineRule="auto"/>
              <w:jc w:val="center"/>
              <w:rPr>
                <w:sz w:val="20"/>
              </w:rPr>
            </w:pPr>
            <w:r w:rsidRPr="001A4780">
              <w:rPr>
                <w:sz w:val="20"/>
              </w:rPr>
              <w:t>H</w:t>
            </w:r>
          </w:p>
        </w:tc>
        <w:tc>
          <w:tcPr>
            <w:tcW w:w="430" w:type="pct"/>
            <w:gridSpan w:val="2"/>
            <w:shd w:val="clear" w:color="auto" w:fill="auto"/>
          </w:tcPr>
          <w:p w14:paraId="6BD1B423" w14:textId="77777777" w:rsidR="00EB3549" w:rsidRPr="001A4780" w:rsidRDefault="00EB3549" w:rsidP="003F07D0">
            <w:pPr>
              <w:spacing w:before="0" w:after="0" w:line="276" w:lineRule="auto"/>
              <w:jc w:val="center"/>
              <w:rPr>
                <w:sz w:val="20"/>
              </w:rPr>
            </w:pPr>
            <w:r w:rsidRPr="001A4780">
              <w:rPr>
                <w:sz w:val="20"/>
              </w:rPr>
              <w:t>T(1-200)</w:t>
            </w:r>
          </w:p>
        </w:tc>
        <w:tc>
          <w:tcPr>
            <w:tcW w:w="1323" w:type="pct"/>
            <w:gridSpan w:val="2"/>
            <w:shd w:val="clear" w:color="auto" w:fill="auto"/>
          </w:tcPr>
          <w:p w14:paraId="66F8895D" w14:textId="77777777" w:rsidR="00EB3549" w:rsidRPr="001A4780" w:rsidRDefault="00EB3549" w:rsidP="003F07D0">
            <w:pPr>
              <w:spacing w:before="0" w:after="0" w:line="276" w:lineRule="auto"/>
              <w:rPr>
                <w:sz w:val="20"/>
              </w:rPr>
            </w:pPr>
            <w:r w:rsidRPr="001A4780">
              <w:rPr>
                <w:sz w:val="20"/>
              </w:rPr>
              <w:t>Полное наименование страны</w:t>
            </w:r>
          </w:p>
        </w:tc>
        <w:tc>
          <w:tcPr>
            <w:tcW w:w="1281" w:type="pct"/>
            <w:shd w:val="clear" w:color="auto" w:fill="auto"/>
          </w:tcPr>
          <w:p w14:paraId="67BAAF4A" w14:textId="77777777" w:rsidR="00EB3549" w:rsidRDefault="00EB3549" w:rsidP="003F07D0">
            <w:pPr>
              <w:spacing w:before="0" w:after="0" w:line="276" w:lineRule="auto"/>
              <w:rPr>
                <w:sz w:val="20"/>
              </w:rPr>
            </w:pPr>
            <w:r>
              <w:rPr>
                <w:sz w:val="20"/>
              </w:rPr>
              <w:t xml:space="preserve"> </w:t>
            </w:r>
          </w:p>
        </w:tc>
      </w:tr>
      <w:tr w:rsidR="005D3D72" w:rsidRPr="005D3D72" w14:paraId="48179D35" w14:textId="77777777" w:rsidTr="00490DAA">
        <w:tc>
          <w:tcPr>
            <w:tcW w:w="5000" w:type="pct"/>
            <w:gridSpan w:val="9"/>
            <w:shd w:val="clear" w:color="auto" w:fill="auto"/>
          </w:tcPr>
          <w:p w14:paraId="5BE700D4" w14:textId="77777777" w:rsidR="005D3D72" w:rsidRPr="005D3D72" w:rsidRDefault="005D3D72" w:rsidP="003F07D0">
            <w:pPr>
              <w:spacing w:before="0" w:after="0" w:line="276" w:lineRule="auto"/>
              <w:jc w:val="center"/>
              <w:rPr>
                <w:b/>
                <w:sz w:val="20"/>
              </w:rPr>
            </w:pPr>
            <w:r w:rsidRPr="005D3D72">
              <w:rPr>
                <w:b/>
                <w:sz w:val="20"/>
              </w:rPr>
              <w:t>КЛАДР не используется для задания района/города и населенного пункта</w:t>
            </w:r>
          </w:p>
        </w:tc>
      </w:tr>
      <w:tr w:rsidR="00EB3549" w14:paraId="5F31F83C" w14:textId="77777777" w:rsidTr="0023280D">
        <w:tc>
          <w:tcPr>
            <w:tcW w:w="1765" w:type="pct"/>
            <w:gridSpan w:val="3"/>
            <w:shd w:val="clear" w:color="auto" w:fill="auto"/>
          </w:tcPr>
          <w:p w14:paraId="4CF6CC13" w14:textId="77777777" w:rsidR="00EB3549" w:rsidRPr="001A4780" w:rsidRDefault="00EB3549" w:rsidP="003F07D0">
            <w:pPr>
              <w:spacing w:before="0" w:after="0" w:line="276" w:lineRule="auto"/>
              <w:rPr>
                <w:sz w:val="20"/>
              </w:rPr>
            </w:pPr>
            <w:r w:rsidRPr="00B80981">
              <w:rPr>
                <w:b/>
                <w:sz w:val="20"/>
              </w:rPr>
              <w:t>noKladrForRegionSettlement</w:t>
            </w:r>
          </w:p>
        </w:tc>
        <w:tc>
          <w:tcPr>
            <w:tcW w:w="201" w:type="pct"/>
            <w:shd w:val="clear" w:color="auto" w:fill="auto"/>
          </w:tcPr>
          <w:p w14:paraId="32FFDC3B" w14:textId="77777777" w:rsidR="00EB3549" w:rsidRPr="001A4780" w:rsidRDefault="00EB3549" w:rsidP="003F07D0">
            <w:pPr>
              <w:spacing w:before="0" w:after="0" w:line="276" w:lineRule="auto"/>
              <w:jc w:val="center"/>
              <w:rPr>
                <w:sz w:val="20"/>
              </w:rPr>
            </w:pPr>
          </w:p>
        </w:tc>
        <w:tc>
          <w:tcPr>
            <w:tcW w:w="430" w:type="pct"/>
            <w:gridSpan w:val="2"/>
            <w:shd w:val="clear" w:color="auto" w:fill="auto"/>
          </w:tcPr>
          <w:p w14:paraId="1CB0896B" w14:textId="77777777" w:rsidR="00EB3549" w:rsidRPr="001A4780" w:rsidRDefault="00EB3549" w:rsidP="003F07D0">
            <w:pPr>
              <w:spacing w:before="0" w:after="0" w:line="276" w:lineRule="auto"/>
              <w:jc w:val="center"/>
              <w:rPr>
                <w:sz w:val="20"/>
              </w:rPr>
            </w:pPr>
          </w:p>
        </w:tc>
        <w:tc>
          <w:tcPr>
            <w:tcW w:w="1323" w:type="pct"/>
            <w:gridSpan w:val="2"/>
            <w:shd w:val="clear" w:color="auto" w:fill="auto"/>
          </w:tcPr>
          <w:p w14:paraId="3B949A60" w14:textId="77777777" w:rsidR="00EB3549" w:rsidRPr="001A4780" w:rsidRDefault="00EB3549" w:rsidP="003F07D0">
            <w:pPr>
              <w:spacing w:before="0" w:after="0" w:line="276" w:lineRule="auto"/>
              <w:rPr>
                <w:sz w:val="20"/>
              </w:rPr>
            </w:pPr>
          </w:p>
        </w:tc>
        <w:tc>
          <w:tcPr>
            <w:tcW w:w="1281" w:type="pct"/>
            <w:shd w:val="clear" w:color="auto" w:fill="auto"/>
          </w:tcPr>
          <w:p w14:paraId="4EF319CF" w14:textId="77777777" w:rsidR="00EB3549" w:rsidRDefault="00EB3549" w:rsidP="003F07D0">
            <w:pPr>
              <w:spacing w:before="0" w:after="0" w:line="276" w:lineRule="auto"/>
              <w:rPr>
                <w:sz w:val="20"/>
              </w:rPr>
            </w:pPr>
          </w:p>
        </w:tc>
      </w:tr>
      <w:tr w:rsidR="00EB3549" w14:paraId="1DC61BFF" w14:textId="77777777" w:rsidTr="0023280D">
        <w:tc>
          <w:tcPr>
            <w:tcW w:w="908" w:type="pct"/>
            <w:gridSpan w:val="2"/>
            <w:shd w:val="clear" w:color="auto" w:fill="auto"/>
          </w:tcPr>
          <w:p w14:paraId="1B0CEE11" w14:textId="77777777" w:rsidR="00EB3549" w:rsidRPr="001A4780" w:rsidRDefault="00EB3549" w:rsidP="003F07D0">
            <w:pPr>
              <w:spacing w:before="0" w:after="0" w:line="276" w:lineRule="auto"/>
              <w:rPr>
                <w:sz w:val="20"/>
              </w:rPr>
            </w:pPr>
          </w:p>
        </w:tc>
        <w:tc>
          <w:tcPr>
            <w:tcW w:w="857" w:type="pct"/>
            <w:shd w:val="clear" w:color="auto" w:fill="auto"/>
          </w:tcPr>
          <w:p w14:paraId="5A15B49A" w14:textId="77777777" w:rsidR="00EB3549" w:rsidRPr="001A4780" w:rsidRDefault="00EB3549" w:rsidP="003F07D0">
            <w:pPr>
              <w:spacing w:before="0" w:after="0" w:line="276" w:lineRule="auto"/>
              <w:rPr>
                <w:sz w:val="20"/>
              </w:rPr>
            </w:pPr>
            <w:r w:rsidRPr="00B80981">
              <w:rPr>
                <w:sz w:val="20"/>
              </w:rPr>
              <w:t>region</w:t>
            </w:r>
          </w:p>
        </w:tc>
        <w:tc>
          <w:tcPr>
            <w:tcW w:w="201" w:type="pct"/>
            <w:shd w:val="clear" w:color="auto" w:fill="auto"/>
          </w:tcPr>
          <w:p w14:paraId="0DBE5B27" w14:textId="77777777" w:rsidR="00EB3549" w:rsidRPr="001A4780" w:rsidRDefault="00EB3549" w:rsidP="003F07D0">
            <w:pPr>
              <w:spacing w:before="0" w:after="0" w:line="276" w:lineRule="auto"/>
              <w:jc w:val="center"/>
              <w:rPr>
                <w:sz w:val="20"/>
              </w:rPr>
            </w:pPr>
            <w:r>
              <w:rPr>
                <w:sz w:val="20"/>
                <w:lang w:val="en-US"/>
              </w:rPr>
              <w:t>H</w:t>
            </w:r>
          </w:p>
        </w:tc>
        <w:tc>
          <w:tcPr>
            <w:tcW w:w="430" w:type="pct"/>
            <w:gridSpan w:val="2"/>
            <w:shd w:val="clear" w:color="auto" w:fill="auto"/>
          </w:tcPr>
          <w:p w14:paraId="5ABBAD86" w14:textId="77777777" w:rsidR="00EB3549" w:rsidRPr="001A4780" w:rsidRDefault="00EB3549" w:rsidP="003F07D0">
            <w:pPr>
              <w:spacing w:before="0" w:after="0" w:line="276" w:lineRule="auto"/>
              <w:jc w:val="center"/>
              <w:rPr>
                <w:sz w:val="20"/>
              </w:rPr>
            </w:pPr>
            <w:r>
              <w:rPr>
                <w:sz w:val="20"/>
              </w:rPr>
              <w:t>T(1-</w:t>
            </w:r>
            <w:r>
              <w:rPr>
                <w:sz w:val="20"/>
                <w:lang w:val="en-US"/>
              </w:rPr>
              <w:t>10</w:t>
            </w:r>
            <w:r>
              <w:rPr>
                <w:sz w:val="20"/>
              </w:rPr>
              <w:t>0</w:t>
            </w:r>
            <w:r w:rsidRPr="001A4780">
              <w:rPr>
                <w:sz w:val="20"/>
              </w:rPr>
              <w:t>)</w:t>
            </w:r>
          </w:p>
        </w:tc>
        <w:tc>
          <w:tcPr>
            <w:tcW w:w="1323" w:type="pct"/>
            <w:gridSpan w:val="2"/>
            <w:shd w:val="clear" w:color="auto" w:fill="auto"/>
          </w:tcPr>
          <w:p w14:paraId="6CFCDD05" w14:textId="77777777" w:rsidR="00EB3549" w:rsidRPr="001A4780" w:rsidRDefault="00EB3549" w:rsidP="003F07D0">
            <w:pPr>
              <w:spacing w:before="0" w:after="0" w:line="276" w:lineRule="auto"/>
              <w:rPr>
                <w:sz w:val="20"/>
              </w:rPr>
            </w:pPr>
            <w:r w:rsidRPr="00B80981">
              <w:rPr>
                <w:sz w:val="20"/>
              </w:rPr>
              <w:t>Район/город</w:t>
            </w:r>
          </w:p>
        </w:tc>
        <w:tc>
          <w:tcPr>
            <w:tcW w:w="1281" w:type="pct"/>
            <w:shd w:val="clear" w:color="auto" w:fill="auto"/>
          </w:tcPr>
          <w:p w14:paraId="3BB805DF" w14:textId="77777777" w:rsidR="00EB3549" w:rsidRDefault="00EB3549" w:rsidP="003F07D0">
            <w:pPr>
              <w:spacing w:before="0" w:after="0" w:line="276" w:lineRule="auto"/>
              <w:rPr>
                <w:sz w:val="20"/>
              </w:rPr>
            </w:pPr>
          </w:p>
        </w:tc>
      </w:tr>
      <w:tr w:rsidR="00EB3549" w14:paraId="3C3A0BE0" w14:textId="77777777" w:rsidTr="0023280D">
        <w:tc>
          <w:tcPr>
            <w:tcW w:w="908" w:type="pct"/>
            <w:gridSpan w:val="2"/>
            <w:shd w:val="clear" w:color="auto" w:fill="auto"/>
          </w:tcPr>
          <w:p w14:paraId="542CD343" w14:textId="77777777" w:rsidR="00EB3549" w:rsidRPr="001A4780" w:rsidRDefault="00EB3549" w:rsidP="003F07D0">
            <w:pPr>
              <w:spacing w:before="0" w:after="0" w:line="276" w:lineRule="auto"/>
              <w:rPr>
                <w:sz w:val="20"/>
              </w:rPr>
            </w:pPr>
          </w:p>
        </w:tc>
        <w:tc>
          <w:tcPr>
            <w:tcW w:w="857" w:type="pct"/>
            <w:shd w:val="clear" w:color="auto" w:fill="auto"/>
          </w:tcPr>
          <w:p w14:paraId="56B19212" w14:textId="77777777" w:rsidR="00EB3549" w:rsidRPr="001A4780" w:rsidRDefault="00EB3549" w:rsidP="003F07D0">
            <w:pPr>
              <w:spacing w:before="0" w:after="0" w:line="276" w:lineRule="auto"/>
              <w:rPr>
                <w:sz w:val="20"/>
              </w:rPr>
            </w:pPr>
            <w:r w:rsidRPr="00B80981">
              <w:rPr>
                <w:sz w:val="20"/>
              </w:rPr>
              <w:t>settlement</w:t>
            </w:r>
          </w:p>
        </w:tc>
        <w:tc>
          <w:tcPr>
            <w:tcW w:w="201" w:type="pct"/>
            <w:shd w:val="clear" w:color="auto" w:fill="auto"/>
          </w:tcPr>
          <w:p w14:paraId="753DA97B" w14:textId="77777777" w:rsidR="00EB3549" w:rsidRPr="001A4780" w:rsidRDefault="00EB3549" w:rsidP="003F07D0">
            <w:pPr>
              <w:spacing w:before="0" w:after="0" w:line="276" w:lineRule="auto"/>
              <w:jc w:val="center"/>
              <w:rPr>
                <w:sz w:val="20"/>
              </w:rPr>
            </w:pPr>
            <w:r>
              <w:rPr>
                <w:sz w:val="20"/>
                <w:lang w:val="en-US"/>
              </w:rPr>
              <w:t>H</w:t>
            </w:r>
          </w:p>
        </w:tc>
        <w:tc>
          <w:tcPr>
            <w:tcW w:w="430" w:type="pct"/>
            <w:gridSpan w:val="2"/>
            <w:shd w:val="clear" w:color="auto" w:fill="auto"/>
          </w:tcPr>
          <w:p w14:paraId="599BD7EE" w14:textId="77777777" w:rsidR="00EB3549" w:rsidRPr="001A4780" w:rsidRDefault="00EB3549" w:rsidP="003F07D0">
            <w:pPr>
              <w:spacing w:before="0" w:after="0" w:line="276" w:lineRule="auto"/>
              <w:jc w:val="center"/>
              <w:rPr>
                <w:sz w:val="20"/>
              </w:rPr>
            </w:pPr>
            <w:r>
              <w:rPr>
                <w:sz w:val="20"/>
              </w:rPr>
              <w:t>T(1-</w:t>
            </w:r>
            <w:r>
              <w:rPr>
                <w:sz w:val="20"/>
                <w:lang w:val="en-US"/>
              </w:rPr>
              <w:t>10</w:t>
            </w:r>
            <w:r>
              <w:rPr>
                <w:sz w:val="20"/>
              </w:rPr>
              <w:t>0</w:t>
            </w:r>
            <w:r w:rsidRPr="001A4780">
              <w:rPr>
                <w:sz w:val="20"/>
              </w:rPr>
              <w:t>)</w:t>
            </w:r>
          </w:p>
        </w:tc>
        <w:tc>
          <w:tcPr>
            <w:tcW w:w="1323" w:type="pct"/>
            <w:gridSpan w:val="2"/>
            <w:shd w:val="clear" w:color="auto" w:fill="auto"/>
          </w:tcPr>
          <w:p w14:paraId="4AB7B63A" w14:textId="77777777" w:rsidR="00EB3549" w:rsidRPr="001A4780" w:rsidRDefault="00EB3549" w:rsidP="003F07D0">
            <w:pPr>
              <w:spacing w:before="0" w:after="0" w:line="276" w:lineRule="auto"/>
              <w:rPr>
                <w:sz w:val="20"/>
              </w:rPr>
            </w:pPr>
            <w:r w:rsidRPr="00B80981">
              <w:rPr>
                <w:sz w:val="20"/>
              </w:rPr>
              <w:t>Населенный пункт</w:t>
            </w:r>
          </w:p>
        </w:tc>
        <w:tc>
          <w:tcPr>
            <w:tcW w:w="1281" w:type="pct"/>
            <w:shd w:val="clear" w:color="auto" w:fill="auto"/>
          </w:tcPr>
          <w:p w14:paraId="04D6B713" w14:textId="77777777" w:rsidR="00EB3549" w:rsidRDefault="00EB3549" w:rsidP="003F07D0">
            <w:pPr>
              <w:spacing w:before="0" w:after="0" w:line="276" w:lineRule="auto"/>
              <w:rPr>
                <w:sz w:val="20"/>
              </w:rPr>
            </w:pPr>
          </w:p>
        </w:tc>
      </w:tr>
      <w:tr w:rsidR="00EB3549" w:rsidRPr="001A4780" w14:paraId="35B6C67A" w14:textId="77777777" w:rsidTr="00490DAA">
        <w:tc>
          <w:tcPr>
            <w:tcW w:w="5000" w:type="pct"/>
            <w:gridSpan w:val="9"/>
            <w:shd w:val="clear" w:color="auto" w:fill="auto"/>
            <w:hideMark/>
          </w:tcPr>
          <w:p w14:paraId="19E65E27" w14:textId="77777777" w:rsidR="00EB3549" w:rsidRPr="00B50721" w:rsidRDefault="00EB3549" w:rsidP="003F07D0">
            <w:pPr>
              <w:spacing w:before="0" w:after="0" w:line="276" w:lineRule="auto"/>
              <w:jc w:val="center"/>
              <w:rPr>
                <w:b/>
                <w:sz w:val="20"/>
              </w:rPr>
            </w:pPr>
            <w:r w:rsidRPr="00B50721">
              <w:rPr>
                <w:b/>
                <w:sz w:val="20"/>
              </w:rPr>
              <w:t>Обеспечение исполнения контракта</w:t>
            </w:r>
          </w:p>
        </w:tc>
      </w:tr>
      <w:tr w:rsidR="00EB3549" w:rsidRPr="001A4780" w14:paraId="65447390" w14:textId="77777777" w:rsidTr="0023280D">
        <w:tc>
          <w:tcPr>
            <w:tcW w:w="900" w:type="pct"/>
            <w:shd w:val="clear" w:color="auto" w:fill="auto"/>
            <w:hideMark/>
          </w:tcPr>
          <w:p w14:paraId="3FE8F4A9" w14:textId="77777777" w:rsidR="00EB3549" w:rsidRPr="00B50721" w:rsidRDefault="00EB3549" w:rsidP="003F07D0">
            <w:pPr>
              <w:spacing w:before="0" w:after="0" w:line="276" w:lineRule="auto"/>
              <w:rPr>
                <w:b/>
                <w:sz w:val="20"/>
              </w:rPr>
            </w:pPr>
            <w:r w:rsidRPr="00B50721">
              <w:rPr>
                <w:b/>
                <w:sz w:val="20"/>
              </w:rPr>
              <w:t>contractGuarantee</w:t>
            </w:r>
          </w:p>
        </w:tc>
        <w:tc>
          <w:tcPr>
            <w:tcW w:w="865" w:type="pct"/>
            <w:gridSpan w:val="2"/>
            <w:shd w:val="clear" w:color="auto" w:fill="auto"/>
            <w:hideMark/>
          </w:tcPr>
          <w:p w14:paraId="66FED607" w14:textId="77777777" w:rsidR="00EB3549" w:rsidRPr="00B50721" w:rsidRDefault="00EB3549" w:rsidP="003F07D0">
            <w:pPr>
              <w:spacing w:before="0" w:after="0" w:line="276" w:lineRule="auto"/>
              <w:rPr>
                <w:b/>
                <w:sz w:val="20"/>
              </w:rPr>
            </w:pPr>
            <w:r w:rsidRPr="00B50721">
              <w:rPr>
                <w:b/>
                <w:sz w:val="20"/>
              </w:rPr>
              <w:t> </w:t>
            </w:r>
          </w:p>
        </w:tc>
        <w:tc>
          <w:tcPr>
            <w:tcW w:w="201" w:type="pct"/>
            <w:shd w:val="clear" w:color="auto" w:fill="auto"/>
            <w:hideMark/>
          </w:tcPr>
          <w:p w14:paraId="5965B431" w14:textId="77777777" w:rsidR="00EB3549" w:rsidRPr="00B50721" w:rsidRDefault="00EB3549" w:rsidP="003F07D0">
            <w:pPr>
              <w:spacing w:before="0" w:after="0" w:line="276" w:lineRule="auto"/>
              <w:rPr>
                <w:b/>
                <w:sz w:val="20"/>
              </w:rPr>
            </w:pPr>
            <w:r w:rsidRPr="00B50721">
              <w:rPr>
                <w:b/>
                <w:sz w:val="20"/>
              </w:rPr>
              <w:t> </w:t>
            </w:r>
          </w:p>
        </w:tc>
        <w:tc>
          <w:tcPr>
            <w:tcW w:w="430" w:type="pct"/>
            <w:gridSpan w:val="2"/>
            <w:shd w:val="clear" w:color="auto" w:fill="auto"/>
            <w:hideMark/>
          </w:tcPr>
          <w:p w14:paraId="2DBE99FD" w14:textId="77777777" w:rsidR="00EB3549" w:rsidRPr="00B50721" w:rsidRDefault="00EB3549" w:rsidP="003F07D0">
            <w:pPr>
              <w:spacing w:before="0" w:after="0" w:line="276" w:lineRule="auto"/>
              <w:rPr>
                <w:b/>
                <w:sz w:val="20"/>
              </w:rPr>
            </w:pPr>
            <w:r w:rsidRPr="00B50721">
              <w:rPr>
                <w:b/>
                <w:sz w:val="20"/>
              </w:rPr>
              <w:t> </w:t>
            </w:r>
          </w:p>
        </w:tc>
        <w:tc>
          <w:tcPr>
            <w:tcW w:w="1323" w:type="pct"/>
            <w:gridSpan w:val="2"/>
            <w:shd w:val="clear" w:color="auto" w:fill="auto"/>
            <w:hideMark/>
          </w:tcPr>
          <w:p w14:paraId="04263EC1" w14:textId="77777777" w:rsidR="00EB3549" w:rsidRPr="00B50721" w:rsidRDefault="00EB3549" w:rsidP="003F07D0">
            <w:pPr>
              <w:spacing w:before="0" w:after="0" w:line="276" w:lineRule="auto"/>
              <w:rPr>
                <w:b/>
                <w:sz w:val="20"/>
              </w:rPr>
            </w:pPr>
            <w:r w:rsidRPr="00B50721">
              <w:rPr>
                <w:b/>
                <w:sz w:val="20"/>
              </w:rPr>
              <w:t> </w:t>
            </w:r>
          </w:p>
        </w:tc>
        <w:tc>
          <w:tcPr>
            <w:tcW w:w="1281" w:type="pct"/>
            <w:shd w:val="clear" w:color="auto" w:fill="auto"/>
            <w:hideMark/>
          </w:tcPr>
          <w:p w14:paraId="4A421C4C" w14:textId="77777777" w:rsidR="00EB3549" w:rsidRPr="00B50721" w:rsidRDefault="00EB3549" w:rsidP="003F07D0">
            <w:pPr>
              <w:spacing w:before="0" w:after="0" w:line="276" w:lineRule="auto"/>
              <w:rPr>
                <w:b/>
                <w:sz w:val="20"/>
              </w:rPr>
            </w:pPr>
            <w:r w:rsidRPr="00B50721">
              <w:rPr>
                <w:b/>
                <w:sz w:val="20"/>
              </w:rPr>
              <w:t xml:space="preserve"> </w:t>
            </w:r>
          </w:p>
        </w:tc>
      </w:tr>
      <w:tr w:rsidR="00EB3549" w:rsidRPr="001A4780" w14:paraId="42BFA93E" w14:textId="77777777" w:rsidTr="0023280D">
        <w:tc>
          <w:tcPr>
            <w:tcW w:w="900" w:type="pct"/>
            <w:shd w:val="clear" w:color="auto" w:fill="auto"/>
            <w:hideMark/>
          </w:tcPr>
          <w:p w14:paraId="0E1240FE" w14:textId="77777777" w:rsidR="00EB3549" w:rsidRPr="001A4780" w:rsidRDefault="00EB3549" w:rsidP="003F07D0">
            <w:pPr>
              <w:spacing w:before="0" w:after="0" w:line="276" w:lineRule="auto"/>
              <w:rPr>
                <w:sz w:val="20"/>
              </w:rPr>
            </w:pPr>
          </w:p>
        </w:tc>
        <w:tc>
          <w:tcPr>
            <w:tcW w:w="865" w:type="pct"/>
            <w:gridSpan w:val="2"/>
            <w:shd w:val="clear" w:color="auto" w:fill="auto"/>
            <w:hideMark/>
          </w:tcPr>
          <w:p w14:paraId="6D541667" w14:textId="77777777" w:rsidR="00EB3549" w:rsidRPr="001A4780" w:rsidRDefault="00EB3549" w:rsidP="003F07D0">
            <w:pPr>
              <w:spacing w:before="0" w:after="0" w:line="276" w:lineRule="auto"/>
              <w:rPr>
                <w:sz w:val="20"/>
              </w:rPr>
            </w:pPr>
            <w:r w:rsidRPr="00D32785">
              <w:rPr>
                <w:sz w:val="20"/>
              </w:rPr>
              <w:t>amount</w:t>
            </w:r>
          </w:p>
        </w:tc>
        <w:tc>
          <w:tcPr>
            <w:tcW w:w="201" w:type="pct"/>
            <w:shd w:val="clear" w:color="auto" w:fill="auto"/>
            <w:hideMark/>
          </w:tcPr>
          <w:p w14:paraId="4DEC6E38" w14:textId="77777777" w:rsidR="00EB3549" w:rsidRPr="001A4780" w:rsidRDefault="002F140F" w:rsidP="003F07D0">
            <w:pPr>
              <w:spacing w:before="0" w:after="0" w:line="276" w:lineRule="auto"/>
              <w:jc w:val="center"/>
              <w:rPr>
                <w:sz w:val="20"/>
              </w:rPr>
            </w:pPr>
            <w:r>
              <w:rPr>
                <w:sz w:val="20"/>
              </w:rPr>
              <w:t>Н</w:t>
            </w:r>
          </w:p>
        </w:tc>
        <w:tc>
          <w:tcPr>
            <w:tcW w:w="430" w:type="pct"/>
            <w:gridSpan w:val="2"/>
            <w:shd w:val="clear" w:color="auto" w:fill="auto"/>
            <w:hideMark/>
          </w:tcPr>
          <w:p w14:paraId="024D3D7A" w14:textId="77777777" w:rsidR="00EB3549" w:rsidRPr="008E3774" w:rsidRDefault="00EB3549" w:rsidP="003F07D0">
            <w:pPr>
              <w:spacing w:before="0" w:after="0" w:line="276" w:lineRule="auto"/>
              <w:jc w:val="center"/>
              <w:rPr>
                <w:sz w:val="20"/>
                <w:lang w:val="en-US"/>
              </w:rPr>
            </w:pPr>
            <w:r>
              <w:rPr>
                <w:sz w:val="20"/>
                <w:lang w:val="en-US"/>
              </w:rPr>
              <w:t>T(1-21)</w:t>
            </w:r>
          </w:p>
        </w:tc>
        <w:tc>
          <w:tcPr>
            <w:tcW w:w="1323" w:type="pct"/>
            <w:gridSpan w:val="2"/>
            <w:shd w:val="clear" w:color="auto" w:fill="auto"/>
            <w:hideMark/>
          </w:tcPr>
          <w:p w14:paraId="683C30B5" w14:textId="77777777" w:rsidR="00EB3549" w:rsidRPr="001A4780" w:rsidRDefault="00EB3549" w:rsidP="003F07D0">
            <w:pPr>
              <w:spacing w:before="0" w:after="0" w:line="276" w:lineRule="auto"/>
              <w:rPr>
                <w:sz w:val="20"/>
              </w:rPr>
            </w:pPr>
            <w:r w:rsidRPr="00D32785">
              <w:rPr>
                <w:sz w:val="20"/>
              </w:rPr>
              <w:t>Размер обеспечения</w:t>
            </w:r>
          </w:p>
        </w:tc>
        <w:tc>
          <w:tcPr>
            <w:tcW w:w="1281" w:type="pct"/>
            <w:shd w:val="clear" w:color="auto" w:fill="auto"/>
            <w:hideMark/>
          </w:tcPr>
          <w:p w14:paraId="68258338" w14:textId="77777777" w:rsidR="00EB3549" w:rsidRDefault="00EB3549" w:rsidP="003F07D0">
            <w:pPr>
              <w:spacing w:before="0" w:after="0" w:line="276" w:lineRule="auto"/>
              <w:rPr>
                <w:sz w:val="20"/>
              </w:rPr>
            </w:pPr>
            <w:r>
              <w:rPr>
                <w:sz w:val="20"/>
              </w:rPr>
              <w:t xml:space="preserve">Шаблон значения: </w:t>
            </w:r>
            <w:r>
              <w:t xml:space="preserve"> </w:t>
            </w:r>
            <w:r w:rsidRPr="00442F63">
              <w:rPr>
                <w:sz w:val="20"/>
              </w:rPr>
              <w:t>(-)?\d+(\.\d{1,2})?</w:t>
            </w:r>
          </w:p>
          <w:p w14:paraId="0227E8AB" w14:textId="77777777" w:rsidR="002F140F" w:rsidRPr="002F140F" w:rsidRDefault="002F140F" w:rsidP="003F07D0">
            <w:pPr>
              <w:spacing w:before="0" w:after="0" w:line="276" w:lineRule="auto"/>
              <w:rPr>
                <w:sz w:val="20"/>
              </w:rPr>
            </w:pPr>
            <w:r w:rsidRPr="002F140F">
              <w:rPr>
                <w:sz w:val="20"/>
              </w:rPr>
              <w:t>Начиная с версии ЕИС 9.3:</w:t>
            </w:r>
          </w:p>
          <w:p w14:paraId="50159C1F" w14:textId="77777777" w:rsidR="002F140F" w:rsidRPr="002F140F" w:rsidRDefault="002F140F" w:rsidP="003F07D0">
            <w:pPr>
              <w:spacing w:before="0" w:after="0" w:line="276" w:lineRule="auto"/>
              <w:rPr>
                <w:sz w:val="20"/>
              </w:rPr>
            </w:pPr>
            <w:r w:rsidRPr="002F140F">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lot/restrictions/restriction/shortName в соответствии со справочником "Преимущества (требования, ограничения) к участникам закупки" (nsiPurchasePreferences). </w:t>
            </w:r>
          </w:p>
          <w:p w14:paraId="68132D59" w14:textId="77777777" w:rsidR="002F140F" w:rsidRPr="00F849BD" w:rsidRDefault="002F140F" w:rsidP="003F07D0">
            <w:pPr>
              <w:spacing w:before="0" w:after="0" w:line="276" w:lineRule="auto"/>
              <w:rPr>
                <w:sz w:val="20"/>
              </w:rPr>
            </w:pPr>
            <w:r w:rsidRPr="002F140F">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недопустимость указания размера обеспечения.</w:t>
            </w:r>
          </w:p>
        </w:tc>
      </w:tr>
      <w:tr w:rsidR="00EB3549" w:rsidRPr="001A4780" w14:paraId="607A8D0F" w14:textId="77777777" w:rsidTr="0023280D">
        <w:tc>
          <w:tcPr>
            <w:tcW w:w="900" w:type="pct"/>
            <w:shd w:val="clear" w:color="auto" w:fill="auto"/>
            <w:hideMark/>
          </w:tcPr>
          <w:p w14:paraId="4DCC774E" w14:textId="77777777" w:rsidR="00EB3549" w:rsidRPr="001A4780" w:rsidRDefault="00EB3549" w:rsidP="003F07D0">
            <w:pPr>
              <w:spacing w:before="0" w:after="0" w:line="276" w:lineRule="auto"/>
              <w:rPr>
                <w:sz w:val="20"/>
              </w:rPr>
            </w:pPr>
          </w:p>
        </w:tc>
        <w:tc>
          <w:tcPr>
            <w:tcW w:w="865" w:type="pct"/>
            <w:gridSpan w:val="2"/>
            <w:shd w:val="clear" w:color="auto" w:fill="auto"/>
            <w:hideMark/>
          </w:tcPr>
          <w:p w14:paraId="3809C5A0" w14:textId="77777777" w:rsidR="00EB3549" w:rsidRPr="001A4780" w:rsidRDefault="00EB3549" w:rsidP="003F07D0">
            <w:pPr>
              <w:spacing w:before="0" w:after="0" w:line="276" w:lineRule="auto"/>
              <w:rPr>
                <w:sz w:val="20"/>
              </w:rPr>
            </w:pPr>
            <w:r w:rsidRPr="007816C4">
              <w:rPr>
                <w:sz w:val="20"/>
              </w:rPr>
              <w:t>part</w:t>
            </w:r>
          </w:p>
        </w:tc>
        <w:tc>
          <w:tcPr>
            <w:tcW w:w="201" w:type="pct"/>
            <w:shd w:val="clear" w:color="auto" w:fill="auto"/>
            <w:hideMark/>
          </w:tcPr>
          <w:p w14:paraId="69EF603E" w14:textId="77777777" w:rsidR="00EB3549" w:rsidRPr="007816C4" w:rsidRDefault="00EB3549" w:rsidP="003F07D0">
            <w:pPr>
              <w:spacing w:before="0" w:after="0" w:line="276" w:lineRule="auto"/>
              <w:jc w:val="center"/>
              <w:rPr>
                <w:sz w:val="20"/>
                <w:lang w:val="en-US"/>
              </w:rPr>
            </w:pPr>
            <w:r>
              <w:rPr>
                <w:sz w:val="20"/>
                <w:lang w:val="en-US"/>
              </w:rPr>
              <w:t>H</w:t>
            </w:r>
          </w:p>
        </w:tc>
        <w:tc>
          <w:tcPr>
            <w:tcW w:w="430" w:type="pct"/>
            <w:gridSpan w:val="2"/>
            <w:shd w:val="clear" w:color="auto" w:fill="auto"/>
            <w:hideMark/>
          </w:tcPr>
          <w:p w14:paraId="1F4C118D" w14:textId="77777777" w:rsidR="00EB3549" w:rsidRPr="007816C4" w:rsidRDefault="00EB3549" w:rsidP="003F07D0">
            <w:pPr>
              <w:spacing w:before="0" w:after="0" w:line="276" w:lineRule="auto"/>
              <w:jc w:val="center"/>
              <w:rPr>
                <w:sz w:val="20"/>
                <w:lang w:val="en-US"/>
              </w:rPr>
            </w:pPr>
            <w:r>
              <w:rPr>
                <w:sz w:val="20"/>
                <w:lang w:val="en-US"/>
              </w:rPr>
              <w:t>N</w:t>
            </w:r>
          </w:p>
        </w:tc>
        <w:tc>
          <w:tcPr>
            <w:tcW w:w="1323" w:type="pct"/>
            <w:gridSpan w:val="2"/>
            <w:shd w:val="clear" w:color="auto" w:fill="auto"/>
            <w:hideMark/>
          </w:tcPr>
          <w:p w14:paraId="444A1EB2" w14:textId="77777777" w:rsidR="00EB3549" w:rsidRPr="001A4780" w:rsidRDefault="00EB3549" w:rsidP="003F07D0">
            <w:pPr>
              <w:spacing w:before="0" w:after="0" w:line="276" w:lineRule="auto"/>
              <w:rPr>
                <w:sz w:val="20"/>
              </w:rPr>
            </w:pPr>
            <w:r w:rsidRPr="007816C4">
              <w:rPr>
                <w:sz w:val="20"/>
              </w:rPr>
              <w:t>Доля от начальной (максимальной) цены контракта</w:t>
            </w:r>
            <w:r w:rsidR="00EB282F">
              <w:rPr>
                <w:sz w:val="20"/>
              </w:rPr>
              <w:t xml:space="preserve"> в процентах</w:t>
            </w:r>
          </w:p>
        </w:tc>
        <w:tc>
          <w:tcPr>
            <w:tcW w:w="1281" w:type="pct"/>
            <w:shd w:val="clear" w:color="auto" w:fill="auto"/>
            <w:hideMark/>
          </w:tcPr>
          <w:p w14:paraId="6A886FA6" w14:textId="77777777" w:rsidR="00EB282F" w:rsidRDefault="00EB282F" w:rsidP="003F07D0">
            <w:pPr>
              <w:spacing w:before="0" w:after="0" w:line="276" w:lineRule="auto"/>
              <w:rPr>
                <w:sz w:val="20"/>
              </w:rPr>
            </w:pPr>
            <w:r>
              <w:rPr>
                <w:sz w:val="20"/>
                <w:lang w:eastAsia="en-US"/>
              </w:rPr>
              <w:t xml:space="preserve">Шаблон значения: </w:t>
            </w:r>
            <w:r w:rsidRPr="00D20857">
              <w:rPr>
                <w:rFonts w:eastAsiaTheme="minorHAnsi"/>
                <w:color w:val="000000"/>
                <w:sz w:val="20"/>
                <w:highlight w:val="white"/>
                <w:lang w:eastAsia="en-US"/>
              </w:rPr>
              <w:t>\d+(\.\d{1,2})?</w:t>
            </w:r>
          </w:p>
          <w:p w14:paraId="0F301D1B" w14:textId="77777777" w:rsidR="00EB282F" w:rsidRDefault="00EB282F" w:rsidP="003F07D0">
            <w:pPr>
              <w:spacing w:before="0" w:after="0" w:line="276" w:lineRule="auto"/>
              <w:rPr>
                <w:sz w:val="20"/>
                <w:lang w:eastAsia="en-US"/>
              </w:rPr>
            </w:pPr>
            <w:r>
              <w:rPr>
                <w:sz w:val="20"/>
                <w:lang w:eastAsia="en-US"/>
              </w:rPr>
              <w:t xml:space="preserve">Минимальное значение: 0 </w:t>
            </w:r>
          </w:p>
          <w:p w14:paraId="43D95A91" w14:textId="77777777" w:rsidR="00EB282F" w:rsidRDefault="00EB282F" w:rsidP="003F07D0">
            <w:pPr>
              <w:spacing w:before="0" w:after="0" w:line="276" w:lineRule="auto"/>
              <w:rPr>
                <w:sz w:val="20"/>
              </w:rPr>
            </w:pPr>
            <w:r>
              <w:rPr>
                <w:sz w:val="20"/>
                <w:lang w:eastAsia="en-US"/>
              </w:rPr>
              <w:t>Максимальное значение: 100</w:t>
            </w:r>
          </w:p>
          <w:p w14:paraId="04744AA4" w14:textId="77777777" w:rsidR="00EB282F" w:rsidRDefault="00EB282F" w:rsidP="003F07D0">
            <w:pPr>
              <w:spacing w:before="0" w:after="0" w:line="276" w:lineRule="auto"/>
              <w:rPr>
                <w:sz w:val="20"/>
              </w:rPr>
            </w:pPr>
          </w:p>
          <w:p w14:paraId="7C602082" w14:textId="77777777" w:rsidR="00EB282F" w:rsidRPr="006A7000" w:rsidRDefault="00EB282F" w:rsidP="003F07D0">
            <w:pPr>
              <w:spacing w:before="0" w:after="0" w:line="276" w:lineRule="auto"/>
              <w:rPr>
                <w:sz w:val="20"/>
              </w:rPr>
            </w:pPr>
            <w:r w:rsidRPr="006A7000">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EB282F">
              <w:rPr>
                <w:sz w:val="20"/>
              </w:rPr>
              <w:t>в виде процента. Округляется до двух знаков в дробной части</w:t>
            </w:r>
            <w:r w:rsidRPr="006A7000">
              <w:rPr>
                <w:sz w:val="20"/>
              </w:rPr>
              <w:t>.</w:t>
            </w:r>
          </w:p>
          <w:p w14:paraId="0ECC1E81" w14:textId="77777777" w:rsidR="002F140F" w:rsidRPr="002F140F" w:rsidRDefault="002F140F" w:rsidP="003F07D0">
            <w:pPr>
              <w:spacing w:before="0" w:after="0" w:line="276" w:lineRule="auto"/>
              <w:rPr>
                <w:sz w:val="20"/>
              </w:rPr>
            </w:pPr>
          </w:p>
          <w:p w14:paraId="47BAF755" w14:textId="77777777" w:rsidR="002F140F" w:rsidRPr="002F140F" w:rsidRDefault="002F140F" w:rsidP="003F07D0">
            <w:pPr>
              <w:spacing w:before="0" w:after="0" w:line="276" w:lineRule="auto"/>
              <w:rPr>
                <w:sz w:val="20"/>
              </w:rPr>
            </w:pPr>
            <w:r w:rsidRPr="002F140F">
              <w:rPr>
                <w:sz w:val="20"/>
              </w:rPr>
              <w:t>Начиная с версии ЕИС 9.3:</w:t>
            </w:r>
          </w:p>
          <w:p w14:paraId="6AAF41C2" w14:textId="77777777" w:rsidR="00EB3549" w:rsidRDefault="002F140F" w:rsidP="003F07D0">
            <w:pPr>
              <w:spacing w:before="0" w:after="0" w:line="276" w:lineRule="auto"/>
              <w:rPr>
                <w:sz w:val="20"/>
              </w:rPr>
            </w:pPr>
            <w:r w:rsidRPr="002F140F">
              <w:rPr>
                <w:sz w:val="20"/>
              </w:rPr>
              <w:t>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заполнения</w:t>
            </w:r>
          </w:p>
        </w:tc>
      </w:tr>
      <w:tr w:rsidR="00EB3549" w:rsidRPr="001A4780" w14:paraId="5EED3634" w14:textId="77777777" w:rsidTr="0023280D">
        <w:tc>
          <w:tcPr>
            <w:tcW w:w="900" w:type="pct"/>
            <w:shd w:val="clear" w:color="auto" w:fill="auto"/>
            <w:hideMark/>
          </w:tcPr>
          <w:p w14:paraId="588273A1" w14:textId="77777777" w:rsidR="00EB3549" w:rsidRPr="001A4780" w:rsidRDefault="00EB3549" w:rsidP="003F07D0">
            <w:pPr>
              <w:spacing w:before="0" w:after="0" w:line="276" w:lineRule="auto"/>
              <w:rPr>
                <w:sz w:val="20"/>
              </w:rPr>
            </w:pPr>
            <w:r w:rsidRPr="001A4780">
              <w:rPr>
                <w:sz w:val="20"/>
              </w:rPr>
              <w:t> </w:t>
            </w:r>
          </w:p>
        </w:tc>
        <w:tc>
          <w:tcPr>
            <w:tcW w:w="865" w:type="pct"/>
            <w:gridSpan w:val="2"/>
            <w:shd w:val="clear" w:color="auto" w:fill="auto"/>
            <w:hideMark/>
          </w:tcPr>
          <w:p w14:paraId="1F9AD902" w14:textId="77777777" w:rsidR="00EB3549" w:rsidRPr="001A4780" w:rsidRDefault="00EB3549" w:rsidP="003F07D0">
            <w:pPr>
              <w:spacing w:before="0" w:after="0" w:line="276" w:lineRule="auto"/>
              <w:rPr>
                <w:sz w:val="20"/>
              </w:rPr>
            </w:pPr>
            <w:r w:rsidRPr="000018D9">
              <w:rPr>
                <w:sz w:val="20"/>
              </w:rPr>
              <w:t>procedureInfo</w:t>
            </w:r>
          </w:p>
        </w:tc>
        <w:tc>
          <w:tcPr>
            <w:tcW w:w="201" w:type="pct"/>
            <w:shd w:val="clear" w:color="auto" w:fill="auto"/>
            <w:hideMark/>
          </w:tcPr>
          <w:p w14:paraId="1283DC53" w14:textId="77777777" w:rsidR="00EB3549" w:rsidRPr="000018D9" w:rsidRDefault="00EB3549" w:rsidP="003F07D0">
            <w:pPr>
              <w:spacing w:before="0" w:after="0" w:line="276" w:lineRule="auto"/>
              <w:jc w:val="center"/>
              <w:rPr>
                <w:sz w:val="20"/>
                <w:lang w:val="en-US"/>
              </w:rPr>
            </w:pPr>
            <w:r>
              <w:rPr>
                <w:sz w:val="20"/>
                <w:lang w:val="en-US"/>
              </w:rPr>
              <w:t>O</w:t>
            </w:r>
          </w:p>
        </w:tc>
        <w:tc>
          <w:tcPr>
            <w:tcW w:w="430" w:type="pct"/>
            <w:gridSpan w:val="2"/>
            <w:shd w:val="clear" w:color="auto" w:fill="auto"/>
            <w:hideMark/>
          </w:tcPr>
          <w:p w14:paraId="67A81146" w14:textId="77777777" w:rsidR="00EB3549" w:rsidRPr="001A4780" w:rsidRDefault="00EB3549" w:rsidP="003F07D0">
            <w:pPr>
              <w:spacing w:before="0" w:after="0" w:line="276" w:lineRule="auto"/>
              <w:jc w:val="center"/>
              <w:rPr>
                <w:sz w:val="20"/>
              </w:rPr>
            </w:pPr>
            <w:r>
              <w:rPr>
                <w:sz w:val="20"/>
              </w:rPr>
              <w:t>T(1-2000)</w:t>
            </w:r>
          </w:p>
        </w:tc>
        <w:tc>
          <w:tcPr>
            <w:tcW w:w="1323" w:type="pct"/>
            <w:gridSpan w:val="2"/>
            <w:shd w:val="clear" w:color="auto" w:fill="auto"/>
            <w:hideMark/>
          </w:tcPr>
          <w:p w14:paraId="35ABA251" w14:textId="77777777" w:rsidR="00EB3549" w:rsidRPr="001A4780" w:rsidRDefault="00EB3549" w:rsidP="003F07D0">
            <w:pPr>
              <w:spacing w:before="0" w:after="0" w:line="276" w:lineRule="auto"/>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281" w:type="pct"/>
            <w:shd w:val="clear" w:color="auto" w:fill="auto"/>
            <w:hideMark/>
          </w:tcPr>
          <w:p w14:paraId="147EC8E2" w14:textId="77777777" w:rsidR="00EB3549" w:rsidRPr="001A4780" w:rsidRDefault="00EB3549" w:rsidP="003F07D0">
            <w:pPr>
              <w:spacing w:before="0" w:after="0" w:line="276" w:lineRule="auto"/>
              <w:rPr>
                <w:sz w:val="20"/>
              </w:rPr>
            </w:pPr>
            <w:r>
              <w:rPr>
                <w:sz w:val="20"/>
              </w:rPr>
              <w:t xml:space="preserve"> </w:t>
            </w:r>
          </w:p>
        </w:tc>
      </w:tr>
      <w:tr w:rsidR="00EB3549" w:rsidRPr="001A4780" w14:paraId="27B57D49" w14:textId="77777777" w:rsidTr="0023280D">
        <w:tc>
          <w:tcPr>
            <w:tcW w:w="900" w:type="pct"/>
            <w:shd w:val="clear" w:color="auto" w:fill="auto"/>
            <w:hideMark/>
          </w:tcPr>
          <w:p w14:paraId="4D455A42" w14:textId="77777777" w:rsidR="00EB3549" w:rsidRPr="001A4780" w:rsidRDefault="00EB3549" w:rsidP="003F07D0">
            <w:pPr>
              <w:spacing w:before="0" w:after="0" w:line="276" w:lineRule="auto"/>
              <w:rPr>
                <w:sz w:val="20"/>
              </w:rPr>
            </w:pPr>
            <w:r w:rsidRPr="001A4780">
              <w:rPr>
                <w:sz w:val="20"/>
              </w:rPr>
              <w:t> </w:t>
            </w:r>
          </w:p>
        </w:tc>
        <w:tc>
          <w:tcPr>
            <w:tcW w:w="865" w:type="pct"/>
            <w:gridSpan w:val="2"/>
            <w:shd w:val="clear" w:color="auto" w:fill="auto"/>
            <w:hideMark/>
          </w:tcPr>
          <w:p w14:paraId="78A468FE" w14:textId="77777777" w:rsidR="00EB3549" w:rsidRPr="001A4780" w:rsidRDefault="00EB3549" w:rsidP="003F07D0">
            <w:pPr>
              <w:spacing w:before="0" w:after="0" w:line="276" w:lineRule="auto"/>
              <w:rPr>
                <w:sz w:val="20"/>
              </w:rPr>
            </w:pPr>
            <w:r w:rsidRPr="001A4780">
              <w:rPr>
                <w:sz w:val="20"/>
              </w:rPr>
              <w:t xml:space="preserve">settlementAccount </w:t>
            </w:r>
          </w:p>
        </w:tc>
        <w:tc>
          <w:tcPr>
            <w:tcW w:w="201" w:type="pct"/>
            <w:shd w:val="clear" w:color="auto" w:fill="auto"/>
            <w:hideMark/>
          </w:tcPr>
          <w:p w14:paraId="565CE25E" w14:textId="77777777" w:rsidR="00EB3549" w:rsidRPr="001A4780" w:rsidRDefault="00EB3549" w:rsidP="003F07D0">
            <w:pPr>
              <w:spacing w:before="0" w:after="0" w:line="276" w:lineRule="auto"/>
              <w:jc w:val="center"/>
              <w:rPr>
                <w:sz w:val="20"/>
              </w:rPr>
            </w:pPr>
            <w:r>
              <w:rPr>
                <w:sz w:val="20"/>
              </w:rPr>
              <w:t>О</w:t>
            </w:r>
          </w:p>
        </w:tc>
        <w:tc>
          <w:tcPr>
            <w:tcW w:w="430" w:type="pct"/>
            <w:gridSpan w:val="2"/>
            <w:shd w:val="clear" w:color="auto" w:fill="auto"/>
            <w:hideMark/>
          </w:tcPr>
          <w:p w14:paraId="446500FF" w14:textId="77777777" w:rsidR="00EB3549" w:rsidRPr="001A4780" w:rsidRDefault="00EB3549" w:rsidP="003F07D0">
            <w:pPr>
              <w:spacing w:before="0" w:after="0" w:line="276" w:lineRule="auto"/>
              <w:jc w:val="center"/>
              <w:rPr>
                <w:sz w:val="20"/>
              </w:rPr>
            </w:pPr>
            <w:r w:rsidRPr="001A4780">
              <w:rPr>
                <w:sz w:val="20"/>
              </w:rPr>
              <w:t>T</w:t>
            </w:r>
          </w:p>
        </w:tc>
        <w:tc>
          <w:tcPr>
            <w:tcW w:w="1323" w:type="pct"/>
            <w:gridSpan w:val="2"/>
            <w:shd w:val="clear" w:color="auto" w:fill="auto"/>
            <w:hideMark/>
          </w:tcPr>
          <w:p w14:paraId="71E41019" w14:textId="77777777" w:rsidR="00EB3549" w:rsidRPr="001A4780" w:rsidRDefault="00EB3549" w:rsidP="003F07D0">
            <w:pPr>
              <w:spacing w:before="0" w:after="0" w:line="276" w:lineRule="auto"/>
              <w:rPr>
                <w:sz w:val="20"/>
              </w:rPr>
            </w:pPr>
            <w:r w:rsidRPr="001A4780">
              <w:rPr>
                <w:sz w:val="20"/>
              </w:rPr>
              <w:t>Номер расчётного счёта внесения платы</w:t>
            </w:r>
          </w:p>
        </w:tc>
        <w:tc>
          <w:tcPr>
            <w:tcW w:w="1281" w:type="pct"/>
            <w:shd w:val="clear" w:color="auto" w:fill="auto"/>
            <w:hideMark/>
          </w:tcPr>
          <w:p w14:paraId="554A8AA3" w14:textId="77777777" w:rsidR="00EB3549" w:rsidRPr="001A4780" w:rsidRDefault="00EB3549" w:rsidP="003F07D0">
            <w:pPr>
              <w:spacing w:before="0" w:after="0" w:line="276" w:lineRule="auto"/>
              <w:rPr>
                <w:sz w:val="20"/>
              </w:rPr>
            </w:pPr>
            <w:r w:rsidRPr="001A4780">
              <w:rPr>
                <w:sz w:val="20"/>
              </w:rPr>
              <w:t>Шаблон значения: \d{20}</w:t>
            </w:r>
            <w:r>
              <w:rPr>
                <w:sz w:val="20"/>
              </w:rPr>
              <w:t xml:space="preserve"> </w:t>
            </w:r>
          </w:p>
        </w:tc>
      </w:tr>
      <w:tr w:rsidR="00EB3549" w:rsidRPr="001A4780" w14:paraId="0D693609" w14:textId="77777777" w:rsidTr="0023280D">
        <w:tc>
          <w:tcPr>
            <w:tcW w:w="900" w:type="pct"/>
            <w:shd w:val="clear" w:color="auto" w:fill="auto"/>
            <w:hideMark/>
          </w:tcPr>
          <w:p w14:paraId="78942CD6" w14:textId="77777777" w:rsidR="00EB3549" w:rsidRPr="001A4780" w:rsidRDefault="00EB3549" w:rsidP="003F07D0">
            <w:pPr>
              <w:spacing w:before="0" w:after="0" w:line="276" w:lineRule="auto"/>
              <w:rPr>
                <w:sz w:val="20"/>
              </w:rPr>
            </w:pPr>
            <w:r w:rsidRPr="001A4780">
              <w:rPr>
                <w:sz w:val="20"/>
              </w:rPr>
              <w:lastRenderedPageBreak/>
              <w:t> </w:t>
            </w:r>
          </w:p>
        </w:tc>
        <w:tc>
          <w:tcPr>
            <w:tcW w:w="865" w:type="pct"/>
            <w:gridSpan w:val="2"/>
            <w:shd w:val="clear" w:color="auto" w:fill="auto"/>
            <w:hideMark/>
          </w:tcPr>
          <w:p w14:paraId="67890D58" w14:textId="77777777" w:rsidR="00EB3549" w:rsidRPr="001A4780" w:rsidRDefault="00EB3549" w:rsidP="003F07D0">
            <w:pPr>
              <w:spacing w:before="0" w:after="0" w:line="276" w:lineRule="auto"/>
              <w:rPr>
                <w:sz w:val="20"/>
              </w:rPr>
            </w:pPr>
            <w:r w:rsidRPr="001A4780">
              <w:rPr>
                <w:sz w:val="20"/>
              </w:rPr>
              <w:t xml:space="preserve">personalAccount </w:t>
            </w:r>
          </w:p>
        </w:tc>
        <w:tc>
          <w:tcPr>
            <w:tcW w:w="201" w:type="pct"/>
            <w:shd w:val="clear" w:color="auto" w:fill="auto"/>
            <w:hideMark/>
          </w:tcPr>
          <w:p w14:paraId="0FD1CFB3" w14:textId="77777777" w:rsidR="00EB3549" w:rsidRPr="001A4780" w:rsidRDefault="00EB3549" w:rsidP="003F07D0">
            <w:pPr>
              <w:spacing w:before="0" w:after="0" w:line="276" w:lineRule="auto"/>
              <w:jc w:val="center"/>
              <w:rPr>
                <w:sz w:val="20"/>
              </w:rPr>
            </w:pPr>
            <w:r>
              <w:rPr>
                <w:sz w:val="20"/>
                <w:lang w:val="en-US"/>
              </w:rPr>
              <w:t>H</w:t>
            </w:r>
          </w:p>
        </w:tc>
        <w:tc>
          <w:tcPr>
            <w:tcW w:w="430" w:type="pct"/>
            <w:gridSpan w:val="2"/>
            <w:shd w:val="clear" w:color="auto" w:fill="auto"/>
            <w:hideMark/>
          </w:tcPr>
          <w:p w14:paraId="7F19BAA0" w14:textId="77777777" w:rsidR="00EB3549" w:rsidRPr="001A4780" w:rsidRDefault="00EB3549" w:rsidP="003F07D0">
            <w:pPr>
              <w:spacing w:before="0" w:after="0" w:line="276" w:lineRule="auto"/>
              <w:jc w:val="center"/>
              <w:rPr>
                <w:sz w:val="20"/>
              </w:rPr>
            </w:pPr>
            <w:r w:rsidRPr="001A4780">
              <w:rPr>
                <w:sz w:val="20"/>
              </w:rPr>
              <w:t>T(1-30)</w:t>
            </w:r>
          </w:p>
        </w:tc>
        <w:tc>
          <w:tcPr>
            <w:tcW w:w="1323" w:type="pct"/>
            <w:gridSpan w:val="2"/>
            <w:shd w:val="clear" w:color="auto" w:fill="auto"/>
            <w:hideMark/>
          </w:tcPr>
          <w:p w14:paraId="19197999" w14:textId="77777777" w:rsidR="00EB3549" w:rsidRPr="001A4780" w:rsidRDefault="00EB3549" w:rsidP="003F07D0">
            <w:pPr>
              <w:spacing w:before="0" w:after="0" w:line="276" w:lineRule="auto"/>
              <w:rPr>
                <w:sz w:val="20"/>
              </w:rPr>
            </w:pPr>
            <w:r w:rsidRPr="001A4780">
              <w:rPr>
                <w:sz w:val="20"/>
              </w:rPr>
              <w:t>Номер лицевого счёта внесения платы</w:t>
            </w:r>
          </w:p>
        </w:tc>
        <w:tc>
          <w:tcPr>
            <w:tcW w:w="1281" w:type="pct"/>
            <w:shd w:val="clear" w:color="auto" w:fill="auto"/>
            <w:hideMark/>
          </w:tcPr>
          <w:p w14:paraId="015AA499" w14:textId="77777777" w:rsidR="00EB3549" w:rsidRPr="001A4780" w:rsidRDefault="00EB3549" w:rsidP="003F07D0">
            <w:pPr>
              <w:spacing w:before="0" w:after="0" w:line="276" w:lineRule="auto"/>
              <w:rPr>
                <w:sz w:val="20"/>
              </w:rPr>
            </w:pPr>
            <w:r>
              <w:rPr>
                <w:sz w:val="20"/>
              </w:rPr>
              <w:t xml:space="preserve"> </w:t>
            </w:r>
          </w:p>
        </w:tc>
      </w:tr>
      <w:tr w:rsidR="00EB3549" w:rsidRPr="001A4780" w14:paraId="5B709992" w14:textId="77777777" w:rsidTr="0023280D">
        <w:tc>
          <w:tcPr>
            <w:tcW w:w="900" w:type="pct"/>
            <w:shd w:val="clear" w:color="auto" w:fill="auto"/>
            <w:hideMark/>
          </w:tcPr>
          <w:p w14:paraId="184AB072" w14:textId="77777777" w:rsidR="00EB3549" w:rsidRPr="001A4780" w:rsidRDefault="00EB3549" w:rsidP="003F07D0">
            <w:pPr>
              <w:spacing w:before="0" w:after="0" w:line="276" w:lineRule="auto"/>
              <w:rPr>
                <w:sz w:val="20"/>
              </w:rPr>
            </w:pPr>
            <w:r w:rsidRPr="001A4780">
              <w:rPr>
                <w:sz w:val="20"/>
              </w:rPr>
              <w:t> </w:t>
            </w:r>
          </w:p>
        </w:tc>
        <w:tc>
          <w:tcPr>
            <w:tcW w:w="865" w:type="pct"/>
            <w:gridSpan w:val="2"/>
            <w:shd w:val="clear" w:color="auto" w:fill="auto"/>
            <w:hideMark/>
          </w:tcPr>
          <w:p w14:paraId="045FB4BC" w14:textId="77777777" w:rsidR="00EB3549" w:rsidRPr="001A4780" w:rsidRDefault="00EB3549" w:rsidP="003F07D0">
            <w:pPr>
              <w:spacing w:before="0" w:after="0" w:line="276" w:lineRule="auto"/>
              <w:rPr>
                <w:sz w:val="20"/>
              </w:rPr>
            </w:pPr>
            <w:r w:rsidRPr="001A4780">
              <w:rPr>
                <w:sz w:val="20"/>
              </w:rPr>
              <w:t xml:space="preserve">bik </w:t>
            </w:r>
          </w:p>
        </w:tc>
        <w:tc>
          <w:tcPr>
            <w:tcW w:w="201" w:type="pct"/>
            <w:shd w:val="clear" w:color="auto" w:fill="auto"/>
            <w:hideMark/>
          </w:tcPr>
          <w:p w14:paraId="66A54BAD" w14:textId="77777777" w:rsidR="00EB3549" w:rsidRPr="001A4780" w:rsidRDefault="00EB3549" w:rsidP="003F07D0">
            <w:pPr>
              <w:spacing w:before="0" w:after="0" w:line="276" w:lineRule="auto"/>
              <w:jc w:val="center"/>
              <w:rPr>
                <w:sz w:val="20"/>
              </w:rPr>
            </w:pPr>
            <w:r w:rsidRPr="001A4780">
              <w:rPr>
                <w:sz w:val="20"/>
              </w:rPr>
              <w:t>O</w:t>
            </w:r>
          </w:p>
        </w:tc>
        <w:tc>
          <w:tcPr>
            <w:tcW w:w="430" w:type="pct"/>
            <w:gridSpan w:val="2"/>
            <w:shd w:val="clear" w:color="auto" w:fill="auto"/>
            <w:hideMark/>
          </w:tcPr>
          <w:p w14:paraId="6E5516F5" w14:textId="77777777" w:rsidR="00EB3549" w:rsidRPr="001A4780" w:rsidRDefault="00EB3549" w:rsidP="003F07D0">
            <w:pPr>
              <w:spacing w:before="0" w:after="0" w:line="276" w:lineRule="auto"/>
              <w:jc w:val="center"/>
              <w:rPr>
                <w:sz w:val="20"/>
              </w:rPr>
            </w:pPr>
            <w:r w:rsidRPr="001A4780">
              <w:rPr>
                <w:sz w:val="20"/>
              </w:rPr>
              <w:t>T</w:t>
            </w:r>
          </w:p>
        </w:tc>
        <w:tc>
          <w:tcPr>
            <w:tcW w:w="1323" w:type="pct"/>
            <w:gridSpan w:val="2"/>
            <w:shd w:val="clear" w:color="auto" w:fill="auto"/>
            <w:hideMark/>
          </w:tcPr>
          <w:p w14:paraId="515E94C3" w14:textId="77777777" w:rsidR="00EB3549" w:rsidRPr="001A4780" w:rsidRDefault="00EB3549" w:rsidP="003F07D0">
            <w:pPr>
              <w:spacing w:before="0" w:after="0" w:line="276" w:lineRule="auto"/>
              <w:rPr>
                <w:sz w:val="20"/>
              </w:rPr>
            </w:pPr>
            <w:r w:rsidRPr="001A4780">
              <w:rPr>
                <w:sz w:val="20"/>
              </w:rPr>
              <w:t>БИК</w:t>
            </w:r>
          </w:p>
        </w:tc>
        <w:tc>
          <w:tcPr>
            <w:tcW w:w="1281" w:type="pct"/>
            <w:shd w:val="clear" w:color="auto" w:fill="auto"/>
            <w:hideMark/>
          </w:tcPr>
          <w:p w14:paraId="347DDC13" w14:textId="77777777" w:rsidR="00EB3549" w:rsidRPr="001A4780" w:rsidRDefault="00EB3549" w:rsidP="003F07D0">
            <w:pPr>
              <w:spacing w:before="0" w:after="0" w:line="276" w:lineRule="auto"/>
              <w:rPr>
                <w:sz w:val="20"/>
              </w:rPr>
            </w:pPr>
            <w:r w:rsidRPr="001A4780">
              <w:rPr>
                <w:sz w:val="20"/>
              </w:rPr>
              <w:t>Шаблон значения: \d{9}</w:t>
            </w:r>
            <w:r>
              <w:rPr>
                <w:sz w:val="20"/>
              </w:rPr>
              <w:t xml:space="preserve"> </w:t>
            </w:r>
          </w:p>
        </w:tc>
      </w:tr>
      <w:tr w:rsidR="00EB3549" w:rsidRPr="001A4780" w14:paraId="333AEB99" w14:textId="77777777" w:rsidTr="00490DAA">
        <w:tc>
          <w:tcPr>
            <w:tcW w:w="5000" w:type="pct"/>
            <w:gridSpan w:val="9"/>
            <w:shd w:val="clear" w:color="auto" w:fill="auto"/>
            <w:hideMark/>
          </w:tcPr>
          <w:p w14:paraId="09C0599F" w14:textId="77777777" w:rsidR="00EB3549" w:rsidRPr="001A4780" w:rsidRDefault="00EB3549" w:rsidP="003F07D0">
            <w:pPr>
              <w:spacing w:before="0" w:after="0" w:line="276" w:lineRule="auto"/>
              <w:jc w:val="center"/>
              <w:rPr>
                <w:sz w:val="20"/>
              </w:rPr>
            </w:pPr>
            <w:r w:rsidRPr="00B421CF">
              <w:rPr>
                <w:b/>
                <w:sz w:val="20"/>
              </w:rPr>
              <w:t>Объекты закупки</w:t>
            </w:r>
          </w:p>
        </w:tc>
      </w:tr>
      <w:tr w:rsidR="00EB3549" w:rsidRPr="001A4780" w14:paraId="440A3962" w14:textId="77777777" w:rsidTr="0023280D">
        <w:tc>
          <w:tcPr>
            <w:tcW w:w="900" w:type="pct"/>
            <w:shd w:val="clear" w:color="auto" w:fill="auto"/>
            <w:hideMark/>
          </w:tcPr>
          <w:p w14:paraId="766D2751" w14:textId="77777777" w:rsidR="00EB3549" w:rsidRPr="00B421CF" w:rsidRDefault="00EB3549" w:rsidP="003F07D0">
            <w:pPr>
              <w:spacing w:before="0" w:after="0" w:line="276" w:lineRule="auto"/>
              <w:rPr>
                <w:b/>
                <w:sz w:val="20"/>
              </w:rPr>
            </w:pPr>
            <w:r w:rsidRPr="00B421CF">
              <w:rPr>
                <w:b/>
                <w:sz w:val="20"/>
              </w:rPr>
              <w:t>purchaseObjects</w:t>
            </w:r>
          </w:p>
        </w:tc>
        <w:tc>
          <w:tcPr>
            <w:tcW w:w="865" w:type="pct"/>
            <w:gridSpan w:val="2"/>
            <w:shd w:val="clear" w:color="auto" w:fill="auto"/>
            <w:hideMark/>
          </w:tcPr>
          <w:p w14:paraId="548A4D5A" w14:textId="77777777" w:rsidR="00EB3549" w:rsidRPr="001A4780" w:rsidRDefault="00EB3549" w:rsidP="003F07D0">
            <w:pPr>
              <w:spacing w:before="0" w:after="0" w:line="276" w:lineRule="auto"/>
              <w:rPr>
                <w:sz w:val="20"/>
              </w:rPr>
            </w:pPr>
          </w:p>
        </w:tc>
        <w:tc>
          <w:tcPr>
            <w:tcW w:w="201" w:type="pct"/>
            <w:shd w:val="clear" w:color="auto" w:fill="auto"/>
            <w:hideMark/>
          </w:tcPr>
          <w:p w14:paraId="58C66A82" w14:textId="77777777" w:rsidR="00EB3549" w:rsidRPr="001A4780" w:rsidRDefault="00EB3549" w:rsidP="003F07D0">
            <w:pPr>
              <w:spacing w:before="0" w:after="0" w:line="276" w:lineRule="auto"/>
              <w:jc w:val="center"/>
              <w:rPr>
                <w:sz w:val="20"/>
              </w:rPr>
            </w:pPr>
          </w:p>
        </w:tc>
        <w:tc>
          <w:tcPr>
            <w:tcW w:w="430" w:type="pct"/>
            <w:gridSpan w:val="2"/>
            <w:shd w:val="clear" w:color="auto" w:fill="auto"/>
            <w:hideMark/>
          </w:tcPr>
          <w:p w14:paraId="4EF0DDE2" w14:textId="77777777" w:rsidR="00EB3549" w:rsidRPr="001A4780" w:rsidRDefault="00EB3549" w:rsidP="003F07D0">
            <w:pPr>
              <w:spacing w:before="0" w:after="0" w:line="276" w:lineRule="auto"/>
              <w:jc w:val="center"/>
              <w:rPr>
                <w:sz w:val="20"/>
              </w:rPr>
            </w:pPr>
          </w:p>
        </w:tc>
        <w:tc>
          <w:tcPr>
            <w:tcW w:w="1323" w:type="pct"/>
            <w:gridSpan w:val="2"/>
            <w:shd w:val="clear" w:color="auto" w:fill="auto"/>
            <w:hideMark/>
          </w:tcPr>
          <w:p w14:paraId="097D0D15" w14:textId="77777777" w:rsidR="00EB3549" w:rsidRPr="001A4780" w:rsidRDefault="00EB3549" w:rsidP="003F07D0">
            <w:pPr>
              <w:spacing w:before="0" w:after="0" w:line="276" w:lineRule="auto"/>
              <w:rPr>
                <w:sz w:val="20"/>
              </w:rPr>
            </w:pPr>
          </w:p>
        </w:tc>
        <w:tc>
          <w:tcPr>
            <w:tcW w:w="1281" w:type="pct"/>
            <w:shd w:val="clear" w:color="auto" w:fill="auto"/>
            <w:hideMark/>
          </w:tcPr>
          <w:p w14:paraId="1D6B9A46" w14:textId="77777777" w:rsidR="00EB3549" w:rsidRPr="00B421CF" w:rsidRDefault="00EB3549" w:rsidP="003F07D0">
            <w:pPr>
              <w:spacing w:before="0" w:after="0" w:line="276" w:lineRule="auto"/>
              <w:rPr>
                <w:sz w:val="20"/>
              </w:rPr>
            </w:pPr>
          </w:p>
        </w:tc>
      </w:tr>
      <w:tr w:rsidR="00EB3549" w:rsidRPr="001A4780" w14:paraId="21E9475F" w14:textId="77777777" w:rsidTr="0023280D">
        <w:tc>
          <w:tcPr>
            <w:tcW w:w="900" w:type="pct"/>
            <w:shd w:val="clear" w:color="auto" w:fill="auto"/>
            <w:hideMark/>
          </w:tcPr>
          <w:p w14:paraId="57484927" w14:textId="77777777" w:rsidR="00EB3549" w:rsidRPr="001A4780" w:rsidRDefault="00EB3549" w:rsidP="003F07D0">
            <w:pPr>
              <w:spacing w:before="0" w:after="0" w:line="276" w:lineRule="auto"/>
              <w:rPr>
                <w:sz w:val="20"/>
              </w:rPr>
            </w:pPr>
          </w:p>
        </w:tc>
        <w:tc>
          <w:tcPr>
            <w:tcW w:w="865" w:type="pct"/>
            <w:gridSpan w:val="2"/>
            <w:shd w:val="clear" w:color="auto" w:fill="auto"/>
            <w:hideMark/>
          </w:tcPr>
          <w:p w14:paraId="0B2B543C" w14:textId="77777777" w:rsidR="00EB3549" w:rsidRPr="00DE12BE" w:rsidRDefault="00EB3549" w:rsidP="003F07D0">
            <w:pPr>
              <w:spacing w:before="0" w:after="0" w:line="276" w:lineRule="auto"/>
              <w:rPr>
                <w:sz w:val="20"/>
                <w:lang w:val="en-US"/>
              </w:rPr>
            </w:pPr>
            <w:r>
              <w:rPr>
                <w:sz w:val="20"/>
                <w:lang w:val="en-US"/>
              </w:rPr>
              <w:t>purchaseObject</w:t>
            </w:r>
          </w:p>
        </w:tc>
        <w:tc>
          <w:tcPr>
            <w:tcW w:w="201" w:type="pct"/>
            <w:shd w:val="clear" w:color="auto" w:fill="auto"/>
            <w:hideMark/>
          </w:tcPr>
          <w:p w14:paraId="184B26F7" w14:textId="77777777" w:rsidR="00EB3549" w:rsidRPr="001A4780" w:rsidRDefault="00EB3549" w:rsidP="003F07D0">
            <w:pPr>
              <w:spacing w:before="0" w:after="0" w:line="276" w:lineRule="auto"/>
              <w:jc w:val="center"/>
              <w:rPr>
                <w:sz w:val="20"/>
              </w:rPr>
            </w:pPr>
            <w:r>
              <w:rPr>
                <w:sz w:val="20"/>
              </w:rPr>
              <w:t>О</w:t>
            </w:r>
          </w:p>
        </w:tc>
        <w:tc>
          <w:tcPr>
            <w:tcW w:w="430" w:type="pct"/>
            <w:gridSpan w:val="2"/>
            <w:shd w:val="clear" w:color="auto" w:fill="auto"/>
            <w:hideMark/>
          </w:tcPr>
          <w:p w14:paraId="162288CE" w14:textId="77777777" w:rsidR="00EB3549" w:rsidRPr="0017748A" w:rsidRDefault="00EB3549" w:rsidP="003F07D0">
            <w:pPr>
              <w:spacing w:before="0" w:after="0" w:line="276" w:lineRule="auto"/>
              <w:jc w:val="center"/>
              <w:rPr>
                <w:sz w:val="20"/>
                <w:lang w:val="en-US"/>
              </w:rPr>
            </w:pPr>
            <w:r>
              <w:rPr>
                <w:sz w:val="20"/>
                <w:lang w:val="en-US"/>
              </w:rPr>
              <w:t>S</w:t>
            </w:r>
          </w:p>
        </w:tc>
        <w:tc>
          <w:tcPr>
            <w:tcW w:w="1323" w:type="pct"/>
            <w:gridSpan w:val="2"/>
            <w:shd w:val="clear" w:color="auto" w:fill="auto"/>
            <w:hideMark/>
          </w:tcPr>
          <w:p w14:paraId="45E70DB8" w14:textId="77777777" w:rsidR="00EB3549" w:rsidRPr="001A4780" w:rsidRDefault="00EB3549" w:rsidP="003F07D0">
            <w:pPr>
              <w:spacing w:before="0" w:after="0" w:line="276" w:lineRule="auto"/>
              <w:rPr>
                <w:sz w:val="20"/>
              </w:rPr>
            </w:pPr>
            <w:r>
              <w:rPr>
                <w:sz w:val="20"/>
              </w:rPr>
              <w:t>Объект закупки</w:t>
            </w:r>
          </w:p>
        </w:tc>
        <w:tc>
          <w:tcPr>
            <w:tcW w:w="1281" w:type="pct"/>
            <w:shd w:val="clear" w:color="auto" w:fill="auto"/>
            <w:hideMark/>
          </w:tcPr>
          <w:p w14:paraId="4C061F3D" w14:textId="77777777" w:rsidR="00EB3549" w:rsidRPr="001A4780" w:rsidRDefault="00EB3549" w:rsidP="003F07D0">
            <w:pPr>
              <w:spacing w:before="0" w:after="0" w:line="276" w:lineRule="auto"/>
              <w:rPr>
                <w:sz w:val="20"/>
              </w:rPr>
            </w:pPr>
            <w:r>
              <w:rPr>
                <w:sz w:val="20"/>
                <w:lang w:val="en-US"/>
              </w:rPr>
              <w:t>Множественный элемент</w:t>
            </w:r>
          </w:p>
        </w:tc>
      </w:tr>
      <w:tr w:rsidR="0080134B" w:rsidRPr="001A4780" w14:paraId="0958CCBE" w14:textId="77777777" w:rsidTr="0023280D">
        <w:tc>
          <w:tcPr>
            <w:tcW w:w="900" w:type="pct"/>
            <w:shd w:val="clear" w:color="auto" w:fill="auto"/>
            <w:hideMark/>
          </w:tcPr>
          <w:p w14:paraId="0D63C3AF" w14:textId="77777777" w:rsidR="0080134B" w:rsidRPr="001A4780" w:rsidRDefault="0080134B" w:rsidP="003F07D0">
            <w:pPr>
              <w:spacing w:before="0" w:after="0" w:line="276" w:lineRule="auto"/>
              <w:rPr>
                <w:sz w:val="20"/>
              </w:rPr>
            </w:pPr>
          </w:p>
        </w:tc>
        <w:tc>
          <w:tcPr>
            <w:tcW w:w="865" w:type="pct"/>
            <w:gridSpan w:val="2"/>
            <w:shd w:val="clear" w:color="auto" w:fill="auto"/>
            <w:hideMark/>
          </w:tcPr>
          <w:p w14:paraId="4756BE94" w14:textId="77777777" w:rsidR="0080134B" w:rsidRPr="00DE12BE" w:rsidRDefault="0080134B" w:rsidP="003F07D0">
            <w:pPr>
              <w:spacing w:before="0" w:after="0" w:line="276" w:lineRule="auto"/>
              <w:rPr>
                <w:sz w:val="20"/>
                <w:lang w:val="en-US"/>
              </w:rPr>
            </w:pPr>
            <w:r>
              <w:rPr>
                <w:sz w:val="20"/>
                <w:lang w:val="en-US"/>
              </w:rPr>
              <w:t>totalSum</w:t>
            </w:r>
          </w:p>
        </w:tc>
        <w:tc>
          <w:tcPr>
            <w:tcW w:w="201" w:type="pct"/>
            <w:shd w:val="clear" w:color="auto" w:fill="auto"/>
            <w:hideMark/>
          </w:tcPr>
          <w:p w14:paraId="65DA21D5" w14:textId="77777777" w:rsidR="0080134B" w:rsidRPr="00DE12BE" w:rsidRDefault="0080134B" w:rsidP="003F07D0">
            <w:pPr>
              <w:spacing w:before="0" w:after="0" w:line="276" w:lineRule="auto"/>
              <w:jc w:val="center"/>
              <w:rPr>
                <w:sz w:val="20"/>
              </w:rPr>
            </w:pPr>
            <w:r>
              <w:rPr>
                <w:sz w:val="20"/>
              </w:rPr>
              <w:t>Н</w:t>
            </w:r>
          </w:p>
        </w:tc>
        <w:tc>
          <w:tcPr>
            <w:tcW w:w="430" w:type="pct"/>
            <w:gridSpan w:val="2"/>
            <w:shd w:val="clear" w:color="auto" w:fill="auto"/>
            <w:hideMark/>
          </w:tcPr>
          <w:p w14:paraId="7C50E20F" w14:textId="77777777" w:rsidR="0080134B" w:rsidRPr="0017748A" w:rsidRDefault="0080134B" w:rsidP="003F07D0">
            <w:pPr>
              <w:spacing w:before="0" w:after="0" w:line="276" w:lineRule="auto"/>
              <w:jc w:val="center"/>
              <w:rPr>
                <w:sz w:val="20"/>
                <w:lang w:val="en-US"/>
              </w:rPr>
            </w:pPr>
            <w:r>
              <w:rPr>
                <w:sz w:val="20"/>
                <w:lang w:val="en-US"/>
              </w:rPr>
              <w:t>T(1-21)</w:t>
            </w:r>
          </w:p>
        </w:tc>
        <w:tc>
          <w:tcPr>
            <w:tcW w:w="1323" w:type="pct"/>
            <w:gridSpan w:val="2"/>
            <w:shd w:val="clear" w:color="auto" w:fill="auto"/>
            <w:hideMark/>
          </w:tcPr>
          <w:p w14:paraId="45FD590D" w14:textId="77777777" w:rsidR="0080134B" w:rsidRPr="001A4780" w:rsidRDefault="0080134B" w:rsidP="003F07D0">
            <w:pPr>
              <w:spacing w:before="0" w:after="0" w:line="276" w:lineRule="auto"/>
              <w:rPr>
                <w:sz w:val="20"/>
              </w:rPr>
            </w:pPr>
            <w:r w:rsidRPr="0080134B">
              <w:rPr>
                <w:sz w:val="20"/>
              </w:rPr>
              <w:t>Общая сумма позиций/Начальная сумма цен единиц товара, работы, услуги</w:t>
            </w:r>
          </w:p>
        </w:tc>
        <w:tc>
          <w:tcPr>
            <w:tcW w:w="1281" w:type="pct"/>
            <w:shd w:val="clear" w:color="auto" w:fill="auto"/>
            <w:hideMark/>
          </w:tcPr>
          <w:p w14:paraId="234E2E74" w14:textId="77777777" w:rsidR="0080134B" w:rsidRPr="001A4780" w:rsidRDefault="0080134B" w:rsidP="003F07D0">
            <w:pPr>
              <w:spacing w:before="0" w:after="0" w:line="276" w:lineRule="auto"/>
              <w:rPr>
                <w:sz w:val="20"/>
              </w:rPr>
            </w:pPr>
            <w:r>
              <w:rPr>
                <w:sz w:val="20"/>
              </w:rPr>
              <w:t xml:space="preserve">Шаблон значения: </w:t>
            </w:r>
            <w:r w:rsidRPr="00442F63">
              <w:rPr>
                <w:sz w:val="20"/>
              </w:rPr>
              <w:t>(-)?\d+(\.\d{1,2})?</w:t>
            </w:r>
          </w:p>
        </w:tc>
      </w:tr>
      <w:tr w:rsidR="0080134B" w:rsidRPr="001A4780" w14:paraId="07FCA52A" w14:textId="77777777" w:rsidTr="0023280D">
        <w:tc>
          <w:tcPr>
            <w:tcW w:w="900" w:type="pct"/>
            <w:shd w:val="clear" w:color="auto" w:fill="auto"/>
          </w:tcPr>
          <w:p w14:paraId="2EB35C22" w14:textId="77777777" w:rsidR="0080134B" w:rsidRPr="001A4780" w:rsidRDefault="0080134B" w:rsidP="003F07D0">
            <w:pPr>
              <w:spacing w:before="0" w:after="0" w:line="276" w:lineRule="auto"/>
              <w:rPr>
                <w:sz w:val="20"/>
              </w:rPr>
            </w:pPr>
          </w:p>
        </w:tc>
        <w:tc>
          <w:tcPr>
            <w:tcW w:w="865" w:type="pct"/>
            <w:gridSpan w:val="2"/>
            <w:shd w:val="clear" w:color="auto" w:fill="auto"/>
          </w:tcPr>
          <w:p w14:paraId="31E2464A" w14:textId="77777777" w:rsidR="0080134B" w:rsidRDefault="0080134B" w:rsidP="003F07D0">
            <w:pPr>
              <w:spacing w:before="0" w:after="0" w:line="276" w:lineRule="auto"/>
              <w:rPr>
                <w:sz w:val="20"/>
                <w:lang w:val="en-US"/>
              </w:rPr>
            </w:pPr>
            <w:r w:rsidRPr="00E57B3E">
              <w:rPr>
                <w:sz w:val="20"/>
                <w:lang w:val="en-US"/>
              </w:rPr>
              <w:t>totalSumCurrency</w:t>
            </w:r>
          </w:p>
        </w:tc>
        <w:tc>
          <w:tcPr>
            <w:tcW w:w="201" w:type="pct"/>
            <w:shd w:val="clear" w:color="auto" w:fill="auto"/>
          </w:tcPr>
          <w:p w14:paraId="50AF58BA" w14:textId="77777777" w:rsidR="0080134B" w:rsidRDefault="0080134B" w:rsidP="003F07D0">
            <w:pPr>
              <w:spacing w:before="0" w:after="0" w:line="276" w:lineRule="auto"/>
              <w:jc w:val="center"/>
              <w:rPr>
                <w:sz w:val="20"/>
              </w:rPr>
            </w:pPr>
            <w:r>
              <w:rPr>
                <w:sz w:val="20"/>
              </w:rPr>
              <w:t>Н</w:t>
            </w:r>
          </w:p>
        </w:tc>
        <w:tc>
          <w:tcPr>
            <w:tcW w:w="430" w:type="pct"/>
            <w:gridSpan w:val="2"/>
            <w:shd w:val="clear" w:color="auto" w:fill="auto"/>
          </w:tcPr>
          <w:p w14:paraId="71EBBB39" w14:textId="77777777" w:rsidR="0080134B" w:rsidRDefault="0080134B" w:rsidP="003F07D0">
            <w:pPr>
              <w:spacing w:before="0" w:after="0" w:line="276" w:lineRule="auto"/>
              <w:jc w:val="center"/>
              <w:rPr>
                <w:sz w:val="20"/>
                <w:lang w:val="en-US"/>
              </w:rPr>
            </w:pPr>
            <w:r>
              <w:rPr>
                <w:sz w:val="20"/>
                <w:lang w:val="en-US"/>
              </w:rPr>
              <w:t>T(1-21)</w:t>
            </w:r>
          </w:p>
        </w:tc>
        <w:tc>
          <w:tcPr>
            <w:tcW w:w="1323" w:type="pct"/>
            <w:gridSpan w:val="2"/>
            <w:shd w:val="clear" w:color="auto" w:fill="auto"/>
          </w:tcPr>
          <w:p w14:paraId="7B7A69DF" w14:textId="77777777" w:rsidR="0080134B" w:rsidRDefault="0080134B" w:rsidP="003F07D0">
            <w:pPr>
              <w:spacing w:before="0" w:after="0" w:line="276" w:lineRule="auto"/>
              <w:rPr>
                <w:sz w:val="20"/>
              </w:rPr>
            </w:pPr>
            <w:r w:rsidRPr="0080134B">
              <w:rPr>
                <w:sz w:val="20"/>
              </w:rPr>
              <w:t>Общая сумма позиций/Начальная сумма цен единиц товара, работы, услуги в валюте контракта</w:t>
            </w:r>
          </w:p>
        </w:tc>
        <w:tc>
          <w:tcPr>
            <w:tcW w:w="1281" w:type="pct"/>
            <w:shd w:val="clear" w:color="auto" w:fill="auto"/>
          </w:tcPr>
          <w:p w14:paraId="223C8D12" w14:textId="77777777" w:rsidR="0080134B" w:rsidRDefault="0080134B" w:rsidP="003F07D0">
            <w:pPr>
              <w:spacing w:before="0" w:after="0" w:line="276" w:lineRule="auto"/>
              <w:rPr>
                <w:sz w:val="20"/>
              </w:rPr>
            </w:pPr>
            <w:r>
              <w:rPr>
                <w:sz w:val="20"/>
              </w:rPr>
              <w:t xml:space="preserve">Шаблон значения: </w:t>
            </w:r>
            <w:r w:rsidRPr="00F849BD">
              <w:rPr>
                <w:sz w:val="20"/>
              </w:rPr>
              <w:t>(</w:t>
            </w:r>
            <w:r>
              <w:t xml:space="preserve"> </w:t>
            </w:r>
            <w:r w:rsidRPr="00A274D9">
              <w:rPr>
                <w:sz w:val="20"/>
              </w:rPr>
              <w:t>(-)?\d+(\.\d{1,2})?</w:t>
            </w:r>
          </w:p>
        </w:tc>
      </w:tr>
      <w:tr w:rsidR="00EB3549" w:rsidRPr="001A4780" w14:paraId="271D460D" w14:textId="77777777" w:rsidTr="00490DAA">
        <w:tc>
          <w:tcPr>
            <w:tcW w:w="5000" w:type="pct"/>
            <w:gridSpan w:val="9"/>
            <w:shd w:val="clear" w:color="auto" w:fill="auto"/>
            <w:hideMark/>
          </w:tcPr>
          <w:p w14:paraId="0258E386" w14:textId="77777777" w:rsidR="00EB3549" w:rsidRPr="001A4780" w:rsidRDefault="00EB3549" w:rsidP="003F07D0">
            <w:pPr>
              <w:spacing w:before="0" w:after="0" w:line="276" w:lineRule="auto"/>
              <w:jc w:val="center"/>
              <w:rPr>
                <w:sz w:val="20"/>
              </w:rPr>
            </w:pPr>
            <w:r w:rsidRPr="00B421CF">
              <w:rPr>
                <w:b/>
                <w:sz w:val="20"/>
              </w:rPr>
              <w:t>Объект закупки</w:t>
            </w:r>
          </w:p>
        </w:tc>
      </w:tr>
      <w:tr w:rsidR="00EB3549" w:rsidRPr="001A4780" w14:paraId="5E1814E3" w14:textId="77777777" w:rsidTr="0023280D">
        <w:tc>
          <w:tcPr>
            <w:tcW w:w="900" w:type="pct"/>
            <w:shd w:val="clear" w:color="auto" w:fill="auto"/>
            <w:hideMark/>
          </w:tcPr>
          <w:p w14:paraId="2915274F" w14:textId="77777777" w:rsidR="00EB3549" w:rsidRPr="00B421CF" w:rsidRDefault="00EB3549" w:rsidP="003F07D0">
            <w:pPr>
              <w:spacing w:before="0" w:after="0" w:line="276" w:lineRule="auto"/>
              <w:rPr>
                <w:sz w:val="20"/>
                <w:lang w:val="en-US"/>
              </w:rPr>
            </w:pPr>
            <w:r w:rsidRPr="00B421CF">
              <w:rPr>
                <w:b/>
                <w:sz w:val="20"/>
              </w:rPr>
              <w:t>purchaseObject</w:t>
            </w:r>
          </w:p>
        </w:tc>
        <w:tc>
          <w:tcPr>
            <w:tcW w:w="865" w:type="pct"/>
            <w:gridSpan w:val="2"/>
            <w:shd w:val="clear" w:color="auto" w:fill="auto"/>
            <w:hideMark/>
          </w:tcPr>
          <w:p w14:paraId="2B91D03A" w14:textId="77777777" w:rsidR="00EB3549" w:rsidRPr="001A4780" w:rsidRDefault="00EB3549" w:rsidP="003F07D0">
            <w:pPr>
              <w:spacing w:before="0" w:after="0" w:line="276" w:lineRule="auto"/>
              <w:rPr>
                <w:sz w:val="20"/>
              </w:rPr>
            </w:pPr>
          </w:p>
        </w:tc>
        <w:tc>
          <w:tcPr>
            <w:tcW w:w="201" w:type="pct"/>
            <w:shd w:val="clear" w:color="auto" w:fill="auto"/>
            <w:hideMark/>
          </w:tcPr>
          <w:p w14:paraId="13EE0256" w14:textId="77777777" w:rsidR="00EB3549" w:rsidRPr="006B4357" w:rsidRDefault="00EB3549" w:rsidP="003F07D0">
            <w:pPr>
              <w:spacing w:before="0" w:after="0" w:line="276" w:lineRule="auto"/>
              <w:jc w:val="center"/>
              <w:rPr>
                <w:sz w:val="20"/>
                <w:lang w:val="en-US"/>
              </w:rPr>
            </w:pPr>
            <w:r>
              <w:rPr>
                <w:sz w:val="20"/>
                <w:lang w:val="en-US"/>
              </w:rPr>
              <w:t>O</w:t>
            </w:r>
          </w:p>
        </w:tc>
        <w:tc>
          <w:tcPr>
            <w:tcW w:w="430" w:type="pct"/>
            <w:gridSpan w:val="2"/>
            <w:shd w:val="clear" w:color="auto" w:fill="auto"/>
            <w:hideMark/>
          </w:tcPr>
          <w:p w14:paraId="2CDC58BD" w14:textId="77777777" w:rsidR="00EB3549" w:rsidRPr="006B4357" w:rsidRDefault="00EB3549" w:rsidP="003F07D0">
            <w:pPr>
              <w:spacing w:before="0" w:after="0" w:line="276" w:lineRule="auto"/>
              <w:jc w:val="center"/>
              <w:rPr>
                <w:sz w:val="20"/>
                <w:lang w:val="en-US"/>
              </w:rPr>
            </w:pPr>
            <w:r>
              <w:rPr>
                <w:sz w:val="20"/>
                <w:lang w:val="en-US"/>
              </w:rPr>
              <w:t>S</w:t>
            </w:r>
          </w:p>
        </w:tc>
        <w:tc>
          <w:tcPr>
            <w:tcW w:w="1323" w:type="pct"/>
            <w:gridSpan w:val="2"/>
            <w:shd w:val="clear" w:color="auto" w:fill="auto"/>
            <w:hideMark/>
          </w:tcPr>
          <w:p w14:paraId="1C4506AE" w14:textId="77777777" w:rsidR="00EB3549" w:rsidRPr="001A4780" w:rsidRDefault="00EB3549" w:rsidP="003F07D0">
            <w:pPr>
              <w:spacing w:before="0" w:after="0" w:line="276" w:lineRule="auto"/>
              <w:rPr>
                <w:sz w:val="20"/>
              </w:rPr>
            </w:pPr>
            <w:r>
              <w:rPr>
                <w:sz w:val="20"/>
              </w:rPr>
              <w:t>Объект закупки</w:t>
            </w:r>
          </w:p>
        </w:tc>
        <w:tc>
          <w:tcPr>
            <w:tcW w:w="1281" w:type="pct"/>
            <w:shd w:val="clear" w:color="auto" w:fill="auto"/>
            <w:hideMark/>
          </w:tcPr>
          <w:p w14:paraId="1F1E07A5" w14:textId="77777777" w:rsidR="00EB3549" w:rsidRPr="001A4780" w:rsidRDefault="00EB3549" w:rsidP="003F07D0">
            <w:pPr>
              <w:spacing w:before="0" w:after="0" w:line="276" w:lineRule="auto"/>
              <w:rPr>
                <w:sz w:val="20"/>
              </w:rPr>
            </w:pPr>
          </w:p>
        </w:tc>
      </w:tr>
      <w:tr w:rsidR="005D2AEE" w:rsidRPr="001A4780" w14:paraId="3B5541F7" w14:textId="77777777" w:rsidTr="0023280D">
        <w:tc>
          <w:tcPr>
            <w:tcW w:w="900" w:type="pct"/>
            <w:vMerge w:val="restart"/>
            <w:shd w:val="clear" w:color="auto" w:fill="auto"/>
          </w:tcPr>
          <w:p w14:paraId="5CE64166" w14:textId="77777777" w:rsidR="005D2AEE" w:rsidRPr="001A4780" w:rsidRDefault="005D2AEE" w:rsidP="003F07D0">
            <w:pPr>
              <w:spacing w:before="0" w:after="0" w:line="276" w:lineRule="auto"/>
              <w:rPr>
                <w:sz w:val="20"/>
              </w:rPr>
            </w:pPr>
            <w:r>
              <w:rPr>
                <w:sz w:val="20"/>
              </w:rPr>
              <w:t>Допустимо указание только одного элемента</w:t>
            </w:r>
          </w:p>
        </w:tc>
        <w:tc>
          <w:tcPr>
            <w:tcW w:w="865" w:type="pct"/>
            <w:gridSpan w:val="2"/>
            <w:shd w:val="clear" w:color="auto" w:fill="auto"/>
          </w:tcPr>
          <w:p w14:paraId="0867C657" w14:textId="77777777" w:rsidR="005D2AEE" w:rsidRPr="002D68E3" w:rsidRDefault="005D2AEE" w:rsidP="003F07D0">
            <w:pPr>
              <w:spacing w:before="0" w:after="0" w:line="276" w:lineRule="auto"/>
              <w:rPr>
                <w:sz w:val="20"/>
              </w:rPr>
            </w:pPr>
            <w:r w:rsidRPr="002D68E3">
              <w:rPr>
                <w:sz w:val="20"/>
              </w:rPr>
              <w:t>OKPD</w:t>
            </w:r>
          </w:p>
        </w:tc>
        <w:tc>
          <w:tcPr>
            <w:tcW w:w="201" w:type="pct"/>
            <w:shd w:val="clear" w:color="auto" w:fill="auto"/>
          </w:tcPr>
          <w:p w14:paraId="1030BABF" w14:textId="77777777" w:rsidR="005D2AEE" w:rsidRDefault="005D2AEE" w:rsidP="003F07D0">
            <w:pPr>
              <w:spacing w:before="0" w:after="0" w:line="276" w:lineRule="auto"/>
              <w:jc w:val="center"/>
              <w:rPr>
                <w:sz w:val="20"/>
                <w:lang w:val="en-US"/>
              </w:rPr>
            </w:pPr>
            <w:r>
              <w:rPr>
                <w:sz w:val="20"/>
              </w:rPr>
              <w:t>О</w:t>
            </w:r>
          </w:p>
        </w:tc>
        <w:tc>
          <w:tcPr>
            <w:tcW w:w="430" w:type="pct"/>
            <w:gridSpan w:val="2"/>
            <w:shd w:val="clear" w:color="auto" w:fill="auto"/>
          </w:tcPr>
          <w:p w14:paraId="3878DB46" w14:textId="77777777" w:rsidR="005D2AEE" w:rsidRDefault="005D2AEE" w:rsidP="003F07D0">
            <w:pPr>
              <w:spacing w:before="0" w:after="0" w:line="276" w:lineRule="auto"/>
              <w:jc w:val="center"/>
              <w:rPr>
                <w:sz w:val="20"/>
                <w:lang w:val="en-US"/>
              </w:rPr>
            </w:pPr>
            <w:r>
              <w:rPr>
                <w:sz w:val="20"/>
                <w:lang w:val="en-US"/>
              </w:rPr>
              <w:t>S</w:t>
            </w:r>
          </w:p>
        </w:tc>
        <w:tc>
          <w:tcPr>
            <w:tcW w:w="1323" w:type="pct"/>
            <w:gridSpan w:val="2"/>
            <w:shd w:val="clear" w:color="auto" w:fill="auto"/>
          </w:tcPr>
          <w:p w14:paraId="0F80D484" w14:textId="77777777" w:rsidR="005D2AEE" w:rsidRPr="002D68E3" w:rsidRDefault="005D2AEE" w:rsidP="003F07D0">
            <w:pPr>
              <w:spacing w:before="0" w:after="0" w:line="276" w:lineRule="auto"/>
              <w:rPr>
                <w:sz w:val="20"/>
              </w:rPr>
            </w:pPr>
            <w:r w:rsidRPr="002D68E3">
              <w:rPr>
                <w:sz w:val="20"/>
              </w:rPr>
              <w:t>Классификация товара, работы, услуги</w:t>
            </w:r>
            <w:r>
              <w:rPr>
                <w:sz w:val="20"/>
              </w:rPr>
              <w:t xml:space="preserve"> по ОКПД</w:t>
            </w:r>
          </w:p>
        </w:tc>
        <w:tc>
          <w:tcPr>
            <w:tcW w:w="1281" w:type="pct"/>
            <w:shd w:val="clear" w:color="auto" w:fill="auto"/>
          </w:tcPr>
          <w:p w14:paraId="5C657563" w14:textId="77777777" w:rsidR="005D2AEE" w:rsidRPr="001C3588" w:rsidRDefault="005D2AEE" w:rsidP="003F07D0">
            <w:pPr>
              <w:spacing w:before="0" w:after="0" w:line="276" w:lineRule="auto"/>
              <w:rPr>
                <w:sz w:val="20"/>
              </w:rPr>
            </w:pPr>
          </w:p>
        </w:tc>
      </w:tr>
      <w:tr w:rsidR="005D2AEE" w:rsidRPr="001A4780" w14:paraId="60A96221" w14:textId="77777777" w:rsidTr="0023280D">
        <w:tc>
          <w:tcPr>
            <w:tcW w:w="900" w:type="pct"/>
            <w:vMerge/>
            <w:shd w:val="clear" w:color="auto" w:fill="auto"/>
          </w:tcPr>
          <w:p w14:paraId="50D062E4" w14:textId="77777777" w:rsidR="005D2AEE" w:rsidRPr="001A4780" w:rsidRDefault="005D2AEE" w:rsidP="003F07D0">
            <w:pPr>
              <w:spacing w:before="0" w:after="0" w:line="276" w:lineRule="auto"/>
              <w:rPr>
                <w:sz w:val="20"/>
              </w:rPr>
            </w:pPr>
          </w:p>
        </w:tc>
        <w:tc>
          <w:tcPr>
            <w:tcW w:w="865" w:type="pct"/>
            <w:gridSpan w:val="2"/>
            <w:shd w:val="clear" w:color="auto" w:fill="auto"/>
          </w:tcPr>
          <w:p w14:paraId="656EAD93" w14:textId="77777777" w:rsidR="005D2AEE" w:rsidRPr="002D68E3" w:rsidRDefault="005D2AEE" w:rsidP="003F07D0">
            <w:pPr>
              <w:spacing w:before="0" w:after="0" w:line="276" w:lineRule="auto"/>
              <w:rPr>
                <w:sz w:val="20"/>
              </w:rPr>
            </w:pPr>
            <w:r w:rsidRPr="002D68E3">
              <w:rPr>
                <w:sz w:val="20"/>
              </w:rPr>
              <w:t>OKPD</w:t>
            </w:r>
            <w:r>
              <w:rPr>
                <w:sz w:val="20"/>
                <w:lang w:val="en-US"/>
              </w:rPr>
              <w:t>2</w:t>
            </w:r>
          </w:p>
        </w:tc>
        <w:tc>
          <w:tcPr>
            <w:tcW w:w="201" w:type="pct"/>
            <w:shd w:val="clear" w:color="auto" w:fill="auto"/>
          </w:tcPr>
          <w:p w14:paraId="6205DE0E" w14:textId="77777777" w:rsidR="005D2AEE" w:rsidRDefault="005D2AEE" w:rsidP="003F07D0">
            <w:pPr>
              <w:spacing w:before="0" w:after="0" w:line="276" w:lineRule="auto"/>
              <w:jc w:val="center"/>
              <w:rPr>
                <w:sz w:val="20"/>
                <w:lang w:val="en-US"/>
              </w:rPr>
            </w:pPr>
            <w:r>
              <w:rPr>
                <w:sz w:val="20"/>
              </w:rPr>
              <w:t>О</w:t>
            </w:r>
          </w:p>
        </w:tc>
        <w:tc>
          <w:tcPr>
            <w:tcW w:w="430" w:type="pct"/>
            <w:gridSpan w:val="2"/>
            <w:shd w:val="clear" w:color="auto" w:fill="auto"/>
          </w:tcPr>
          <w:p w14:paraId="1624B061" w14:textId="77777777" w:rsidR="005D2AEE" w:rsidRDefault="005D2AEE" w:rsidP="003F07D0">
            <w:pPr>
              <w:spacing w:before="0" w:after="0" w:line="276" w:lineRule="auto"/>
              <w:jc w:val="center"/>
              <w:rPr>
                <w:sz w:val="20"/>
                <w:lang w:val="en-US"/>
              </w:rPr>
            </w:pPr>
            <w:r>
              <w:rPr>
                <w:sz w:val="20"/>
                <w:lang w:val="en-US"/>
              </w:rPr>
              <w:t>S</w:t>
            </w:r>
          </w:p>
        </w:tc>
        <w:tc>
          <w:tcPr>
            <w:tcW w:w="1323" w:type="pct"/>
            <w:gridSpan w:val="2"/>
            <w:shd w:val="clear" w:color="auto" w:fill="auto"/>
          </w:tcPr>
          <w:p w14:paraId="188F454B" w14:textId="77777777" w:rsidR="005D2AEE" w:rsidRPr="002D68E3" w:rsidRDefault="005D2AEE" w:rsidP="003F07D0">
            <w:pPr>
              <w:spacing w:before="0" w:after="0" w:line="276" w:lineRule="auto"/>
              <w:rPr>
                <w:sz w:val="20"/>
              </w:rPr>
            </w:pPr>
            <w:r w:rsidRPr="002D68E3">
              <w:rPr>
                <w:sz w:val="20"/>
              </w:rPr>
              <w:t>Классификация товара, работы, услуги</w:t>
            </w:r>
            <w:r w:rsidRPr="00D90AAA">
              <w:rPr>
                <w:sz w:val="20"/>
              </w:rPr>
              <w:t xml:space="preserve"> по ОКПД2 (ОК 034-2014)</w:t>
            </w:r>
          </w:p>
        </w:tc>
        <w:tc>
          <w:tcPr>
            <w:tcW w:w="1281" w:type="pct"/>
            <w:shd w:val="clear" w:color="auto" w:fill="auto"/>
          </w:tcPr>
          <w:p w14:paraId="4B620FBC" w14:textId="77777777" w:rsidR="00474AC6" w:rsidRPr="00474AC6" w:rsidRDefault="00474AC6" w:rsidP="003F07D0">
            <w:pPr>
              <w:spacing w:before="0" w:after="0" w:line="276" w:lineRule="auto"/>
              <w:rPr>
                <w:sz w:val="20"/>
              </w:rPr>
            </w:pPr>
            <w:r w:rsidRPr="00474AC6">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14:paraId="0C026FB3" w14:textId="77777777" w:rsidR="00474AC6" w:rsidRDefault="00474AC6" w:rsidP="003F07D0">
            <w:pPr>
              <w:spacing w:before="0" w:after="0" w:line="276" w:lineRule="auto"/>
              <w:rPr>
                <w:sz w:val="20"/>
              </w:rPr>
            </w:pPr>
            <w:r w:rsidRPr="00474AC6">
              <w:rPr>
                <w:sz w:val="20"/>
              </w:rPr>
              <w:t>Допускается указание кода-потомка расширенной разрядности</w:t>
            </w:r>
          </w:p>
          <w:p w14:paraId="5483D5AE" w14:textId="77777777" w:rsidR="005D2AEE" w:rsidRPr="001C3588" w:rsidRDefault="00474AC6" w:rsidP="003F07D0">
            <w:pPr>
              <w:spacing w:before="0" w:after="0" w:line="276" w:lineRule="auto"/>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r>
              <w:rPr>
                <w:sz w:val="20"/>
              </w:rPr>
              <w:t>)</w:t>
            </w:r>
          </w:p>
        </w:tc>
      </w:tr>
      <w:tr w:rsidR="005D2AEE" w:rsidRPr="001A4780" w14:paraId="617BB1D1" w14:textId="77777777" w:rsidTr="0023280D">
        <w:tc>
          <w:tcPr>
            <w:tcW w:w="900" w:type="pct"/>
            <w:vMerge/>
            <w:shd w:val="clear" w:color="auto" w:fill="auto"/>
          </w:tcPr>
          <w:p w14:paraId="5D2677BC" w14:textId="77777777" w:rsidR="005D2AEE" w:rsidRPr="001A4780" w:rsidRDefault="005D2AEE" w:rsidP="003F07D0">
            <w:pPr>
              <w:spacing w:before="0" w:after="0" w:line="276" w:lineRule="auto"/>
              <w:rPr>
                <w:sz w:val="20"/>
              </w:rPr>
            </w:pPr>
          </w:p>
        </w:tc>
        <w:tc>
          <w:tcPr>
            <w:tcW w:w="865" w:type="pct"/>
            <w:gridSpan w:val="2"/>
            <w:shd w:val="clear" w:color="auto" w:fill="auto"/>
          </w:tcPr>
          <w:p w14:paraId="27CC48C8" w14:textId="77777777" w:rsidR="005D2AEE" w:rsidRPr="002D68E3" w:rsidRDefault="005D2AEE" w:rsidP="003F07D0">
            <w:pPr>
              <w:spacing w:before="0" w:after="0" w:line="276" w:lineRule="auto"/>
              <w:rPr>
                <w:sz w:val="20"/>
              </w:rPr>
            </w:pPr>
            <w:r w:rsidRPr="001C3588">
              <w:rPr>
                <w:sz w:val="20"/>
              </w:rPr>
              <w:t>KTRU</w:t>
            </w:r>
          </w:p>
        </w:tc>
        <w:tc>
          <w:tcPr>
            <w:tcW w:w="201" w:type="pct"/>
            <w:shd w:val="clear" w:color="auto" w:fill="auto"/>
          </w:tcPr>
          <w:p w14:paraId="6310E032" w14:textId="77777777" w:rsidR="005D2AEE" w:rsidRPr="005D2AEE" w:rsidRDefault="005D2AEE" w:rsidP="003F07D0">
            <w:pPr>
              <w:spacing w:before="0" w:after="0" w:line="276" w:lineRule="auto"/>
              <w:jc w:val="center"/>
              <w:rPr>
                <w:sz w:val="20"/>
              </w:rPr>
            </w:pPr>
            <w:r>
              <w:rPr>
                <w:sz w:val="20"/>
              </w:rPr>
              <w:t>О</w:t>
            </w:r>
          </w:p>
        </w:tc>
        <w:tc>
          <w:tcPr>
            <w:tcW w:w="430" w:type="pct"/>
            <w:gridSpan w:val="2"/>
            <w:shd w:val="clear" w:color="auto" w:fill="auto"/>
          </w:tcPr>
          <w:p w14:paraId="1975B934" w14:textId="77777777" w:rsidR="005D2AEE" w:rsidRPr="005D2AEE" w:rsidRDefault="005D2AEE" w:rsidP="003F07D0">
            <w:pPr>
              <w:spacing w:before="0" w:after="0" w:line="276" w:lineRule="auto"/>
              <w:jc w:val="center"/>
              <w:rPr>
                <w:sz w:val="20"/>
              </w:rPr>
            </w:pPr>
            <w:r>
              <w:rPr>
                <w:sz w:val="20"/>
                <w:lang w:val="en-US"/>
              </w:rPr>
              <w:t>S</w:t>
            </w:r>
          </w:p>
        </w:tc>
        <w:tc>
          <w:tcPr>
            <w:tcW w:w="1323" w:type="pct"/>
            <w:gridSpan w:val="2"/>
            <w:shd w:val="clear" w:color="auto" w:fill="auto"/>
          </w:tcPr>
          <w:p w14:paraId="544ECDF7" w14:textId="77777777" w:rsidR="005D2AEE" w:rsidRPr="002D68E3" w:rsidRDefault="005D2AEE" w:rsidP="003F07D0">
            <w:pPr>
              <w:spacing w:before="0" w:after="0" w:line="276" w:lineRule="auto"/>
              <w:rPr>
                <w:sz w:val="20"/>
              </w:rPr>
            </w:pPr>
            <w:r w:rsidRPr="001C3588">
              <w:rPr>
                <w:sz w:val="20"/>
              </w:rPr>
              <w:t>Классификация по КТРУ</w:t>
            </w:r>
          </w:p>
        </w:tc>
        <w:tc>
          <w:tcPr>
            <w:tcW w:w="1281" w:type="pct"/>
            <w:shd w:val="clear" w:color="auto" w:fill="auto"/>
          </w:tcPr>
          <w:p w14:paraId="6E4060E8" w14:textId="77777777" w:rsidR="00474AC6" w:rsidRPr="00474AC6" w:rsidRDefault="00474AC6" w:rsidP="003F07D0">
            <w:pPr>
              <w:spacing w:before="0" w:after="0" w:line="276" w:lineRule="auto"/>
              <w:rPr>
                <w:sz w:val="20"/>
              </w:rPr>
            </w:pPr>
            <w:r w:rsidRPr="00474AC6">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14:paraId="36D29EDD" w14:textId="77777777" w:rsidR="00474AC6" w:rsidRPr="00474AC6" w:rsidRDefault="00474AC6" w:rsidP="003F07D0">
            <w:pPr>
              <w:spacing w:before="0" w:after="0" w:line="276" w:lineRule="auto"/>
              <w:rPr>
                <w:sz w:val="20"/>
              </w:rPr>
            </w:pPr>
            <w:r w:rsidRPr="00474AC6">
              <w:rPr>
                <w:sz w:val="20"/>
              </w:rPr>
              <w:t xml:space="preserve">Поле "Номер версии позиции" (versionNumber) игнорируется при приеме первой версии извещения, заполняется при передаче </w:t>
            </w:r>
            <w:r w:rsidRPr="00474AC6">
              <w:rPr>
                <w:sz w:val="20"/>
              </w:rPr>
              <w:lastRenderedPageBreak/>
              <w:t>актуальным номером позиции КТРУ. При приеме последующих версий извещения допустимо указание:</w:t>
            </w:r>
          </w:p>
          <w:p w14:paraId="4925646B" w14:textId="77777777" w:rsidR="00474AC6" w:rsidRPr="00474AC6" w:rsidRDefault="00474AC6" w:rsidP="003F07D0">
            <w:pPr>
              <w:spacing w:before="0" w:after="0" w:line="276" w:lineRule="auto"/>
              <w:rPr>
                <w:sz w:val="20"/>
              </w:rPr>
            </w:pPr>
            <w:r w:rsidRPr="00474AC6">
              <w:rPr>
                <w:sz w:val="20"/>
              </w:rPr>
              <w:t>-версии позиции КТРУ из предыдущей версии размещенного извещения</w:t>
            </w:r>
          </w:p>
          <w:p w14:paraId="3A8A386F" w14:textId="77777777" w:rsidR="00474AC6" w:rsidRDefault="00474AC6" w:rsidP="003F07D0">
            <w:pPr>
              <w:spacing w:before="0" w:after="0" w:line="276" w:lineRule="auto"/>
              <w:rPr>
                <w:sz w:val="20"/>
              </w:rPr>
            </w:pPr>
            <w:r w:rsidRPr="00474AC6">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p w14:paraId="63A3D2D0" w14:textId="77777777" w:rsidR="00474AC6" w:rsidRDefault="00474AC6" w:rsidP="003F07D0">
            <w:pPr>
              <w:spacing w:before="0" w:after="0" w:line="276" w:lineRule="auto"/>
              <w:rPr>
                <w:sz w:val="20"/>
              </w:rPr>
            </w:pPr>
          </w:p>
          <w:p w14:paraId="1EDB6343" w14:textId="77777777" w:rsidR="005D2AEE" w:rsidRPr="001C3588" w:rsidRDefault="006C7197" w:rsidP="003F07D0">
            <w:pPr>
              <w:spacing w:before="0" w:after="0" w:line="276" w:lineRule="auto"/>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1C3588" w:rsidRPr="001A4780" w14:paraId="7A8CEBF3" w14:textId="77777777" w:rsidTr="0023280D">
        <w:tc>
          <w:tcPr>
            <w:tcW w:w="900" w:type="pct"/>
            <w:shd w:val="clear" w:color="auto" w:fill="auto"/>
            <w:hideMark/>
          </w:tcPr>
          <w:p w14:paraId="61618CC5" w14:textId="77777777" w:rsidR="001C3588" w:rsidRPr="001A4780" w:rsidRDefault="001C3588" w:rsidP="003F07D0">
            <w:pPr>
              <w:spacing w:before="0" w:after="0" w:line="276" w:lineRule="auto"/>
              <w:rPr>
                <w:sz w:val="20"/>
              </w:rPr>
            </w:pPr>
          </w:p>
        </w:tc>
        <w:tc>
          <w:tcPr>
            <w:tcW w:w="865" w:type="pct"/>
            <w:gridSpan w:val="2"/>
            <w:shd w:val="clear" w:color="auto" w:fill="auto"/>
            <w:hideMark/>
          </w:tcPr>
          <w:p w14:paraId="76624658" w14:textId="77777777" w:rsidR="001C3588" w:rsidRPr="001A4780" w:rsidRDefault="001C3588" w:rsidP="003F07D0">
            <w:pPr>
              <w:spacing w:before="0" w:after="0" w:line="276" w:lineRule="auto"/>
              <w:rPr>
                <w:sz w:val="20"/>
              </w:rPr>
            </w:pPr>
            <w:r w:rsidRPr="002D68E3">
              <w:rPr>
                <w:sz w:val="20"/>
              </w:rPr>
              <w:t>name</w:t>
            </w:r>
          </w:p>
        </w:tc>
        <w:tc>
          <w:tcPr>
            <w:tcW w:w="201" w:type="pct"/>
            <w:shd w:val="clear" w:color="auto" w:fill="auto"/>
            <w:hideMark/>
          </w:tcPr>
          <w:p w14:paraId="33318393" w14:textId="77777777" w:rsidR="001C3588" w:rsidRPr="00D539FC" w:rsidRDefault="00D539FC" w:rsidP="003F07D0">
            <w:pPr>
              <w:spacing w:before="0" w:after="0" w:line="276" w:lineRule="auto"/>
              <w:jc w:val="center"/>
              <w:rPr>
                <w:sz w:val="20"/>
              </w:rPr>
            </w:pPr>
            <w:r>
              <w:rPr>
                <w:sz w:val="20"/>
              </w:rPr>
              <w:t>Н</w:t>
            </w:r>
          </w:p>
        </w:tc>
        <w:tc>
          <w:tcPr>
            <w:tcW w:w="430" w:type="pct"/>
            <w:gridSpan w:val="2"/>
            <w:shd w:val="clear" w:color="auto" w:fill="auto"/>
            <w:hideMark/>
          </w:tcPr>
          <w:p w14:paraId="0D915D92" w14:textId="77777777" w:rsidR="001C3588" w:rsidRPr="0017748A" w:rsidRDefault="001C3588" w:rsidP="003F07D0">
            <w:pPr>
              <w:spacing w:before="0" w:after="0" w:line="276" w:lineRule="auto"/>
              <w:jc w:val="center"/>
              <w:rPr>
                <w:sz w:val="20"/>
                <w:lang w:val="en-US"/>
              </w:rPr>
            </w:pPr>
            <w:r>
              <w:rPr>
                <w:sz w:val="20"/>
                <w:lang w:val="en-US"/>
              </w:rPr>
              <w:t>T(1-2000)</w:t>
            </w:r>
          </w:p>
        </w:tc>
        <w:tc>
          <w:tcPr>
            <w:tcW w:w="1323" w:type="pct"/>
            <w:gridSpan w:val="2"/>
            <w:shd w:val="clear" w:color="auto" w:fill="auto"/>
            <w:hideMark/>
          </w:tcPr>
          <w:p w14:paraId="1CBF623D" w14:textId="77777777" w:rsidR="001C3588" w:rsidRPr="001A4780" w:rsidRDefault="001D0582" w:rsidP="003F07D0">
            <w:pPr>
              <w:spacing w:before="0" w:after="0" w:line="276" w:lineRule="auto"/>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281" w:type="pct"/>
            <w:shd w:val="clear" w:color="auto" w:fill="auto"/>
            <w:hideMark/>
          </w:tcPr>
          <w:p w14:paraId="75287A79" w14:textId="77777777" w:rsidR="001C3588" w:rsidRPr="001C3588" w:rsidRDefault="001C3588" w:rsidP="003F07D0">
            <w:pPr>
              <w:spacing w:before="0" w:after="0" w:line="276" w:lineRule="auto"/>
              <w:rPr>
                <w:sz w:val="20"/>
              </w:rPr>
            </w:pPr>
            <w:r w:rsidRPr="001C3588">
              <w:rPr>
                <w:sz w:val="20"/>
              </w:rPr>
              <w:t xml:space="preserve">Игнорируется и заполняется наименованием КТРУ, если указана классификация по КТРУ (KTRU/code). </w:t>
            </w:r>
          </w:p>
          <w:p w14:paraId="2CEF7CA1" w14:textId="77777777" w:rsidR="001C3588" w:rsidRPr="001A4780" w:rsidRDefault="001C3588" w:rsidP="003F07D0">
            <w:pPr>
              <w:spacing w:before="0" w:after="0" w:line="276" w:lineRule="auto"/>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1C3588" w:rsidRPr="001A4780" w14:paraId="65B45F40" w14:textId="77777777" w:rsidTr="0023280D">
        <w:tc>
          <w:tcPr>
            <w:tcW w:w="900" w:type="pct"/>
            <w:shd w:val="clear" w:color="auto" w:fill="auto"/>
            <w:hideMark/>
          </w:tcPr>
          <w:p w14:paraId="0B44C3B7" w14:textId="77777777" w:rsidR="001C3588" w:rsidRPr="001A4780" w:rsidRDefault="001C3588" w:rsidP="003F07D0">
            <w:pPr>
              <w:spacing w:before="0" w:after="0" w:line="276" w:lineRule="auto"/>
              <w:rPr>
                <w:sz w:val="20"/>
              </w:rPr>
            </w:pPr>
          </w:p>
        </w:tc>
        <w:tc>
          <w:tcPr>
            <w:tcW w:w="865" w:type="pct"/>
            <w:gridSpan w:val="2"/>
            <w:shd w:val="clear" w:color="auto" w:fill="auto"/>
            <w:hideMark/>
          </w:tcPr>
          <w:p w14:paraId="6814EF76" w14:textId="77777777" w:rsidR="001C3588" w:rsidRPr="001A4780" w:rsidRDefault="001C3588" w:rsidP="003F07D0">
            <w:pPr>
              <w:spacing w:before="0" w:after="0" w:line="276" w:lineRule="auto"/>
              <w:rPr>
                <w:sz w:val="20"/>
              </w:rPr>
            </w:pPr>
            <w:r w:rsidRPr="002D68E3">
              <w:rPr>
                <w:sz w:val="20"/>
              </w:rPr>
              <w:t>OKEI</w:t>
            </w:r>
          </w:p>
        </w:tc>
        <w:tc>
          <w:tcPr>
            <w:tcW w:w="201" w:type="pct"/>
            <w:shd w:val="clear" w:color="auto" w:fill="auto"/>
            <w:hideMark/>
          </w:tcPr>
          <w:p w14:paraId="0633739D" w14:textId="77777777" w:rsidR="001C3588" w:rsidRPr="0017748A" w:rsidRDefault="001C3588" w:rsidP="003F07D0">
            <w:pPr>
              <w:spacing w:before="0" w:after="0" w:line="276" w:lineRule="auto"/>
              <w:jc w:val="center"/>
              <w:rPr>
                <w:sz w:val="20"/>
                <w:lang w:val="en-US"/>
              </w:rPr>
            </w:pPr>
            <w:r>
              <w:rPr>
                <w:sz w:val="20"/>
                <w:lang w:val="en-US"/>
              </w:rPr>
              <w:t>H</w:t>
            </w:r>
          </w:p>
        </w:tc>
        <w:tc>
          <w:tcPr>
            <w:tcW w:w="430" w:type="pct"/>
            <w:gridSpan w:val="2"/>
            <w:shd w:val="clear" w:color="auto" w:fill="auto"/>
            <w:hideMark/>
          </w:tcPr>
          <w:p w14:paraId="7EE6F72B" w14:textId="77777777" w:rsidR="001C3588" w:rsidRPr="0017748A" w:rsidRDefault="001C3588" w:rsidP="003F07D0">
            <w:pPr>
              <w:spacing w:before="0" w:after="0" w:line="276" w:lineRule="auto"/>
              <w:jc w:val="center"/>
              <w:rPr>
                <w:sz w:val="20"/>
                <w:lang w:val="en-US"/>
              </w:rPr>
            </w:pPr>
            <w:r>
              <w:rPr>
                <w:sz w:val="20"/>
                <w:lang w:val="en-US"/>
              </w:rPr>
              <w:t>S</w:t>
            </w:r>
          </w:p>
        </w:tc>
        <w:tc>
          <w:tcPr>
            <w:tcW w:w="1323" w:type="pct"/>
            <w:gridSpan w:val="2"/>
            <w:shd w:val="clear" w:color="auto" w:fill="auto"/>
            <w:hideMark/>
          </w:tcPr>
          <w:p w14:paraId="7DA5221B" w14:textId="77777777" w:rsidR="001C3588" w:rsidRPr="001A4780" w:rsidRDefault="001C3588" w:rsidP="003F07D0">
            <w:pPr>
              <w:spacing w:before="0" w:after="0" w:line="276" w:lineRule="auto"/>
              <w:rPr>
                <w:sz w:val="20"/>
              </w:rPr>
            </w:pPr>
            <w:r w:rsidRPr="002D68E3">
              <w:rPr>
                <w:sz w:val="20"/>
              </w:rPr>
              <w:t>Единица измерения</w:t>
            </w:r>
          </w:p>
        </w:tc>
        <w:tc>
          <w:tcPr>
            <w:tcW w:w="1281" w:type="pct"/>
            <w:shd w:val="clear" w:color="auto" w:fill="auto"/>
            <w:hideMark/>
          </w:tcPr>
          <w:p w14:paraId="431A5ED1" w14:textId="77777777" w:rsidR="001C3588" w:rsidRPr="001A4780" w:rsidRDefault="001C3588" w:rsidP="003F07D0">
            <w:pPr>
              <w:spacing w:before="0" w:after="0" w:line="276" w:lineRule="auto"/>
              <w:rPr>
                <w:sz w:val="20"/>
              </w:rPr>
            </w:pPr>
          </w:p>
        </w:tc>
      </w:tr>
      <w:tr w:rsidR="001C3588" w:rsidRPr="001A4780" w14:paraId="63FBF4A4" w14:textId="77777777" w:rsidTr="0023280D">
        <w:tc>
          <w:tcPr>
            <w:tcW w:w="900" w:type="pct"/>
            <w:shd w:val="clear" w:color="auto" w:fill="auto"/>
            <w:hideMark/>
          </w:tcPr>
          <w:p w14:paraId="53B70698" w14:textId="77777777" w:rsidR="001C3588" w:rsidRPr="001A4780" w:rsidRDefault="001C3588" w:rsidP="003F07D0">
            <w:pPr>
              <w:spacing w:before="0" w:after="0" w:line="276" w:lineRule="auto"/>
              <w:jc w:val="center"/>
              <w:rPr>
                <w:sz w:val="20"/>
              </w:rPr>
            </w:pPr>
          </w:p>
        </w:tc>
        <w:tc>
          <w:tcPr>
            <w:tcW w:w="865" w:type="pct"/>
            <w:gridSpan w:val="2"/>
            <w:shd w:val="clear" w:color="auto" w:fill="auto"/>
            <w:hideMark/>
          </w:tcPr>
          <w:p w14:paraId="2F84E816" w14:textId="77777777" w:rsidR="001C3588" w:rsidRPr="001923E1" w:rsidRDefault="001C3588" w:rsidP="003F07D0">
            <w:pPr>
              <w:spacing w:before="0" w:after="0" w:line="276" w:lineRule="auto"/>
              <w:rPr>
                <w:sz w:val="20"/>
                <w:lang w:val="en-US"/>
              </w:rPr>
            </w:pPr>
            <w:r w:rsidRPr="002D68E3">
              <w:rPr>
                <w:sz w:val="20"/>
              </w:rPr>
              <w:t>customerQuantities</w:t>
            </w:r>
          </w:p>
        </w:tc>
        <w:tc>
          <w:tcPr>
            <w:tcW w:w="201" w:type="pct"/>
            <w:shd w:val="clear" w:color="auto" w:fill="auto"/>
            <w:hideMark/>
          </w:tcPr>
          <w:p w14:paraId="18C858EE" w14:textId="77777777" w:rsidR="001C3588" w:rsidRPr="0017748A" w:rsidRDefault="001C3588" w:rsidP="003F07D0">
            <w:pPr>
              <w:spacing w:before="0" w:after="0" w:line="276" w:lineRule="auto"/>
              <w:jc w:val="center"/>
              <w:rPr>
                <w:sz w:val="20"/>
                <w:lang w:val="en-US"/>
              </w:rPr>
            </w:pPr>
            <w:r>
              <w:rPr>
                <w:sz w:val="20"/>
                <w:lang w:val="en-US"/>
              </w:rPr>
              <w:t>H</w:t>
            </w:r>
          </w:p>
        </w:tc>
        <w:tc>
          <w:tcPr>
            <w:tcW w:w="430" w:type="pct"/>
            <w:gridSpan w:val="2"/>
            <w:shd w:val="clear" w:color="auto" w:fill="auto"/>
            <w:hideMark/>
          </w:tcPr>
          <w:p w14:paraId="59085A22" w14:textId="77777777" w:rsidR="001C3588" w:rsidRPr="0017748A" w:rsidRDefault="001C3588" w:rsidP="003F07D0">
            <w:pPr>
              <w:spacing w:before="0" w:after="0" w:line="276" w:lineRule="auto"/>
              <w:jc w:val="center"/>
              <w:rPr>
                <w:sz w:val="20"/>
                <w:lang w:val="en-US"/>
              </w:rPr>
            </w:pPr>
            <w:r>
              <w:rPr>
                <w:sz w:val="20"/>
                <w:lang w:val="en-US"/>
              </w:rPr>
              <w:t>S</w:t>
            </w:r>
          </w:p>
        </w:tc>
        <w:tc>
          <w:tcPr>
            <w:tcW w:w="1323" w:type="pct"/>
            <w:gridSpan w:val="2"/>
            <w:shd w:val="clear" w:color="auto" w:fill="auto"/>
            <w:hideMark/>
          </w:tcPr>
          <w:p w14:paraId="3076A29E" w14:textId="77777777" w:rsidR="001C3588" w:rsidRPr="001A4780" w:rsidRDefault="001C3588" w:rsidP="003F07D0">
            <w:pPr>
              <w:spacing w:before="0" w:after="0" w:line="276" w:lineRule="auto"/>
              <w:rPr>
                <w:sz w:val="20"/>
              </w:rPr>
            </w:pPr>
            <w:r w:rsidRPr="002D68E3">
              <w:rPr>
                <w:sz w:val="20"/>
              </w:rPr>
              <w:t>Количество по заказчикам</w:t>
            </w:r>
          </w:p>
        </w:tc>
        <w:tc>
          <w:tcPr>
            <w:tcW w:w="1281" w:type="pct"/>
            <w:shd w:val="clear" w:color="auto" w:fill="auto"/>
            <w:hideMark/>
          </w:tcPr>
          <w:p w14:paraId="52496030" w14:textId="77777777" w:rsidR="001C3588" w:rsidRDefault="001C3588" w:rsidP="003F07D0">
            <w:pPr>
              <w:spacing w:before="0" w:after="0" w:line="276" w:lineRule="auto"/>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w:t>
            </w:r>
            <w:r>
              <w:rPr>
                <w:sz w:val="20"/>
              </w:rPr>
              <w:lastRenderedPageBreak/>
              <w:t xml:space="preserve">элемент </w:t>
            </w:r>
            <w:r w:rsidRPr="0028098C">
              <w:rPr>
                <w:sz w:val="20"/>
              </w:rPr>
              <w:t>должен</w:t>
            </w:r>
            <w:r>
              <w:rPr>
                <w:sz w:val="20"/>
              </w:rPr>
              <w:t xml:space="preserve"> присутствовать.</w:t>
            </w:r>
          </w:p>
        </w:tc>
      </w:tr>
      <w:tr w:rsidR="001C3588" w:rsidRPr="001A4780" w14:paraId="745CD29D" w14:textId="77777777" w:rsidTr="0023280D">
        <w:tc>
          <w:tcPr>
            <w:tcW w:w="900" w:type="pct"/>
            <w:shd w:val="clear" w:color="auto" w:fill="auto"/>
            <w:hideMark/>
          </w:tcPr>
          <w:p w14:paraId="53E5244C" w14:textId="77777777" w:rsidR="001C3588" w:rsidRPr="001A4780" w:rsidRDefault="001C3588" w:rsidP="003F07D0">
            <w:pPr>
              <w:spacing w:before="0" w:after="0" w:line="276" w:lineRule="auto"/>
              <w:rPr>
                <w:sz w:val="20"/>
              </w:rPr>
            </w:pPr>
          </w:p>
        </w:tc>
        <w:tc>
          <w:tcPr>
            <w:tcW w:w="865" w:type="pct"/>
            <w:gridSpan w:val="2"/>
            <w:shd w:val="clear" w:color="auto" w:fill="auto"/>
            <w:hideMark/>
          </w:tcPr>
          <w:p w14:paraId="18AE66F5" w14:textId="77777777" w:rsidR="001C3588" w:rsidRPr="001A4780" w:rsidRDefault="001C3588" w:rsidP="003F07D0">
            <w:pPr>
              <w:spacing w:before="0" w:after="0" w:line="276" w:lineRule="auto"/>
              <w:rPr>
                <w:sz w:val="20"/>
              </w:rPr>
            </w:pPr>
            <w:r w:rsidRPr="002D68E3">
              <w:rPr>
                <w:sz w:val="20"/>
              </w:rPr>
              <w:t>price</w:t>
            </w:r>
          </w:p>
        </w:tc>
        <w:tc>
          <w:tcPr>
            <w:tcW w:w="201" w:type="pct"/>
            <w:shd w:val="clear" w:color="auto" w:fill="auto"/>
            <w:hideMark/>
          </w:tcPr>
          <w:p w14:paraId="75B07554" w14:textId="77777777" w:rsidR="001C3588" w:rsidRPr="0017748A" w:rsidRDefault="001C3588" w:rsidP="003F07D0">
            <w:pPr>
              <w:spacing w:before="0" w:after="0" w:line="276" w:lineRule="auto"/>
              <w:jc w:val="center"/>
              <w:rPr>
                <w:sz w:val="20"/>
                <w:lang w:val="en-US"/>
              </w:rPr>
            </w:pPr>
            <w:r>
              <w:rPr>
                <w:sz w:val="20"/>
                <w:lang w:val="en-US"/>
              </w:rPr>
              <w:t>H</w:t>
            </w:r>
          </w:p>
        </w:tc>
        <w:tc>
          <w:tcPr>
            <w:tcW w:w="430" w:type="pct"/>
            <w:gridSpan w:val="2"/>
            <w:shd w:val="clear" w:color="auto" w:fill="auto"/>
            <w:hideMark/>
          </w:tcPr>
          <w:p w14:paraId="0D921DCA" w14:textId="77777777" w:rsidR="001C3588" w:rsidRPr="0017748A" w:rsidRDefault="001C3588" w:rsidP="003F07D0">
            <w:pPr>
              <w:spacing w:before="0" w:after="0" w:line="276" w:lineRule="auto"/>
              <w:jc w:val="center"/>
              <w:rPr>
                <w:sz w:val="20"/>
                <w:lang w:val="en-US"/>
              </w:rPr>
            </w:pPr>
            <w:r>
              <w:rPr>
                <w:sz w:val="20"/>
                <w:lang w:val="en-US"/>
              </w:rPr>
              <w:t>T(1-21)</w:t>
            </w:r>
          </w:p>
        </w:tc>
        <w:tc>
          <w:tcPr>
            <w:tcW w:w="1323" w:type="pct"/>
            <w:gridSpan w:val="2"/>
            <w:shd w:val="clear" w:color="auto" w:fill="auto"/>
            <w:hideMark/>
          </w:tcPr>
          <w:p w14:paraId="398D950A" w14:textId="77777777" w:rsidR="001C3588" w:rsidRPr="001A4780" w:rsidRDefault="001C3588" w:rsidP="003F07D0">
            <w:pPr>
              <w:spacing w:before="0" w:after="0" w:line="276" w:lineRule="auto"/>
              <w:rPr>
                <w:sz w:val="20"/>
              </w:rPr>
            </w:pPr>
            <w:r w:rsidRPr="002D68E3">
              <w:rPr>
                <w:sz w:val="20"/>
              </w:rPr>
              <w:t>Цена за единицу измерения</w:t>
            </w:r>
          </w:p>
        </w:tc>
        <w:tc>
          <w:tcPr>
            <w:tcW w:w="1281" w:type="pct"/>
            <w:shd w:val="clear" w:color="auto" w:fill="auto"/>
            <w:hideMark/>
          </w:tcPr>
          <w:p w14:paraId="079B857D" w14:textId="77777777" w:rsidR="001C3588" w:rsidRPr="001A4780" w:rsidRDefault="001C3588" w:rsidP="003F07D0">
            <w:pPr>
              <w:spacing w:before="0" w:after="0" w:line="276" w:lineRule="auto"/>
              <w:rPr>
                <w:sz w:val="20"/>
              </w:rPr>
            </w:pPr>
            <w:r>
              <w:rPr>
                <w:sz w:val="20"/>
              </w:rPr>
              <w:t xml:space="preserve">Шаблон значения: </w:t>
            </w:r>
            <w:r>
              <w:t xml:space="preserve"> </w:t>
            </w:r>
            <w:r w:rsidRPr="00A274D9">
              <w:rPr>
                <w:sz w:val="20"/>
              </w:rPr>
              <w:t>(-)?\d+(\.\d{1,2})?</w:t>
            </w:r>
          </w:p>
        </w:tc>
      </w:tr>
      <w:tr w:rsidR="001C3588" w:rsidRPr="001A4780" w14:paraId="252A7749" w14:textId="77777777" w:rsidTr="0023280D">
        <w:tc>
          <w:tcPr>
            <w:tcW w:w="900" w:type="pct"/>
            <w:shd w:val="clear" w:color="auto" w:fill="auto"/>
            <w:hideMark/>
          </w:tcPr>
          <w:p w14:paraId="2808D8CF" w14:textId="77777777" w:rsidR="001C3588" w:rsidRPr="001A4780" w:rsidRDefault="001C3588" w:rsidP="003F07D0">
            <w:pPr>
              <w:spacing w:before="0" w:after="0" w:line="276" w:lineRule="auto"/>
              <w:rPr>
                <w:sz w:val="20"/>
              </w:rPr>
            </w:pPr>
          </w:p>
        </w:tc>
        <w:tc>
          <w:tcPr>
            <w:tcW w:w="865" w:type="pct"/>
            <w:gridSpan w:val="2"/>
            <w:shd w:val="clear" w:color="auto" w:fill="auto"/>
            <w:hideMark/>
          </w:tcPr>
          <w:p w14:paraId="767235C4" w14:textId="77777777" w:rsidR="001C3588" w:rsidRPr="001A4780" w:rsidRDefault="001C3588" w:rsidP="003F07D0">
            <w:pPr>
              <w:spacing w:before="0" w:after="0" w:line="276" w:lineRule="auto"/>
              <w:rPr>
                <w:sz w:val="20"/>
              </w:rPr>
            </w:pPr>
            <w:r w:rsidRPr="002D68E3">
              <w:rPr>
                <w:sz w:val="20"/>
              </w:rPr>
              <w:t>quantity</w:t>
            </w:r>
          </w:p>
        </w:tc>
        <w:tc>
          <w:tcPr>
            <w:tcW w:w="201" w:type="pct"/>
            <w:shd w:val="clear" w:color="auto" w:fill="auto"/>
            <w:hideMark/>
          </w:tcPr>
          <w:p w14:paraId="1685A5BA" w14:textId="77777777" w:rsidR="001C3588" w:rsidRPr="00F21CA9" w:rsidRDefault="001C3588" w:rsidP="003F07D0">
            <w:pPr>
              <w:spacing w:before="0" w:after="0" w:line="276" w:lineRule="auto"/>
              <w:jc w:val="center"/>
              <w:rPr>
                <w:sz w:val="20"/>
                <w:lang w:val="en-US"/>
              </w:rPr>
            </w:pPr>
            <w:r>
              <w:rPr>
                <w:sz w:val="20"/>
                <w:lang w:val="en-US"/>
              </w:rPr>
              <w:t>O</w:t>
            </w:r>
          </w:p>
        </w:tc>
        <w:tc>
          <w:tcPr>
            <w:tcW w:w="430" w:type="pct"/>
            <w:gridSpan w:val="2"/>
            <w:shd w:val="clear" w:color="auto" w:fill="auto"/>
            <w:hideMark/>
          </w:tcPr>
          <w:p w14:paraId="20339E6C" w14:textId="77777777" w:rsidR="001C3588" w:rsidRPr="00F21CA9" w:rsidRDefault="001C3588" w:rsidP="003F07D0">
            <w:pPr>
              <w:spacing w:before="0" w:after="0" w:line="276" w:lineRule="auto"/>
              <w:jc w:val="center"/>
              <w:rPr>
                <w:sz w:val="20"/>
                <w:lang w:val="en-US"/>
              </w:rPr>
            </w:pPr>
            <w:r>
              <w:rPr>
                <w:sz w:val="20"/>
                <w:lang w:val="en-US"/>
              </w:rPr>
              <w:t>S</w:t>
            </w:r>
          </w:p>
        </w:tc>
        <w:tc>
          <w:tcPr>
            <w:tcW w:w="1323" w:type="pct"/>
            <w:gridSpan w:val="2"/>
            <w:shd w:val="clear" w:color="auto" w:fill="auto"/>
            <w:hideMark/>
          </w:tcPr>
          <w:p w14:paraId="77516481" w14:textId="77777777" w:rsidR="001C3588" w:rsidRPr="001A4780" w:rsidRDefault="001C3588" w:rsidP="003F07D0">
            <w:pPr>
              <w:spacing w:before="0" w:after="0" w:line="276" w:lineRule="auto"/>
              <w:rPr>
                <w:sz w:val="20"/>
              </w:rPr>
            </w:pPr>
            <w:r w:rsidRPr="002D68E3">
              <w:rPr>
                <w:sz w:val="20"/>
              </w:rPr>
              <w:t>Общее количество по объекту закупки</w:t>
            </w:r>
          </w:p>
        </w:tc>
        <w:tc>
          <w:tcPr>
            <w:tcW w:w="1281" w:type="pct"/>
            <w:shd w:val="clear" w:color="auto" w:fill="auto"/>
            <w:hideMark/>
          </w:tcPr>
          <w:p w14:paraId="0889AFD0" w14:textId="77777777" w:rsidR="001C3588" w:rsidRPr="001A4780" w:rsidRDefault="001C3588" w:rsidP="003F07D0">
            <w:pPr>
              <w:spacing w:before="0" w:after="0" w:line="276" w:lineRule="auto"/>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1C3588" w:rsidRPr="001A4780" w14:paraId="24E5E6D8" w14:textId="77777777" w:rsidTr="0023280D">
        <w:tc>
          <w:tcPr>
            <w:tcW w:w="900" w:type="pct"/>
            <w:shd w:val="clear" w:color="auto" w:fill="auto"/>
            <w:hideMark/>
          </w:tcPr>
          <w:p w14:paraId="692EF240" w14:textId="77777777" w:rsidR="001C3588" w:rsidRPr="001A4780" w:rsidRDefault="001C3588" w:rsidP="003F07D0">
            <w:pPr>
              <w:spacing w:before="0" w:after="0" w:line="276" w:lineRule="auto"/>
              <w:rPr>
                <w:sz w:val="20"/>
              </w:rPr>
            </w:pPr>
          </w:p>
        </w:tc>
        <w:tc>
          <w:tcPr>
            <w:tcW w:w="865" w:type="pct"/>
            <w:gridSpan w:val="2"/>
            <w:shd w:val="clear" w:color="auto" w:fill="auto"/>
            <w:hideMark/>
          </w:tcPr>
          <w:p w14:paraId="49106D12" w14:textId="77777777" w:rsidR="001C3588" w:rsidRPr="001A4780" w:rsidRDefault="001C3588" w:rsidP="003F07D0">
            <w:pPr>
              <w:spacing w:before="0" w:after="0" w:line="276" w:lineRule="auto"/>
              <w:rPr>
                <w:sz w:val="20"/>
              </w:rPr>
            </w:pPr>
            <w:r w:rsidRPr="002D68E3">
              <w:rPr>
                <w:sz w:val="20"/>
              </w:rPr>
              <w:t>sum</w:t>
            </w:r>
          </w:p>
        </w:tc>
        <w:tc>
          <w:tcPr>
            <w:tcW w:w="201" w:type="pct"/>
            <w:shd w:val="clear" w:color="auto" w:fill="auto"/>
            <w:hideMark/>
          </w:tcPr>
          <w:p w14:paraId="163533FE" w14:textId="77777777" w:rsidR="001C3588" w:rsidRPr="00F21CA9" w:rsidRDefault="001C3588" w:rsidP="003F07D0">
            <w:pPr>
              <w:spacing w:before="0" w:after="0" w:line="276" w:lineRule="auto"/>
              <w:jc w:val="center"/>
              <w:rPr>
                <w:sz w:val="20"/>
                <w:lang w:val="en-US"/>
              </w:rPr>
            </w:pPr>
            <w:r>
              <w:rPr>
                <w:sz w:val="20"/>
                <w:lang w:val="en-US"/>
              </w:rPr>
              <w:t>H</w:t>
            </w:r>
          </w:p>
        </w:tc>
        <w:tc>
          <w:tcPr>
            <w:tcW w:w="430" w:type="pct"/>
            <w:gridSpan w:val="2"/>
            <w:shd w:val="clear" w:color="auto" w:fill="auto"/>
            <w:hideMark/>
          </w:tcPr>
          <w:p w14:paraId="121852B2" w14:textId="77777777" w:rsidR="001C3588" w:rsidRPr="006D7247" w:rsidRDefault="001C3588" w:rsidP="003F07D0">
            <w:pPr>
              <w:spacing w:before="0" w:after="0" w:line="276" w:lineRule="auto"/>
              <w:jc w:val="center"/>
              <w:rPr>
                <w:sz w:val="20"/>
              </w:rPr>
            </w:pPr>
            <w:r>
              <w:rPr>
                <w:sz w:val="20"/>
                <w:lang w:val="en-US"/>
              </w:rPr>
              <w:t>T(1-21)</w:t>
            </w:r>
          </w:p>
        </w:tc>
        <w:tc>
          <w:tcPr>
            <w:tcW w:w="1323" w:type="pct"/>
            <w:gridSpan w:val="2"/>
            <w:shd w:val="clear" w:color="auto" w:fill="auto"/>
            <w:hideMark/>
          </w:tcPr>
          <w:p w14:paraId="4A292BB7" w14:textId="77777777" w:rsidR="001C3588" w:rsidRPr="001A4780" w:rsidRDefault="001C3588" w:rsidP="003F07D0">
            <w:pPr>
              <w:spacing w:before="0" w:after="0" w:line="276" w:lineRule="auto"/>
              <w:rPr>
                <w:sz w:val="20"/>
              </w:rPr>
            </w:pPr>
            <w:r w:rsidRPr="002D68E3">
              <w:rPr>
                <w:sz w:val="20"/>
              </w:rPr>
              <w:t>Стоимость позиции</w:t>
            </w:r>
          </w:p>
        </w:tc>
        <w:tc>
          <w:tcPr>
            <w:tcW w:w="1281" w:type="pct"/>
            <w:shd w:val="clear" w:color="auto" w:fill="auto"/>
            <w:hideMark/>
          </w:tcPr>
          <w:p w14:paraId="287ED609" w14:textId="77777777" w:rsidR="001C3588" w:rsidRPr="001A4780" w:rsidRDefault="001C3588" w:rsidP="003F07D0">
            <w:pPr>
              <w:spacing w:before="0" w:after="0" w:line="276" w:lineRule="auto"/>
              <w:rPr>
                <w:sz w:val="20"/>
              </w:rPr>
            </w:pPr>
            <w:r>
              <w:rPr>
                <w:sz w:val="20"/>
              </w:rPr>
              <w:t xml:space="preserve">Шаблон значения: </w:t>
            </w:r>
            <w:r>
              <w:t xml:space="preserve"> </w:t>
            </w:r>
            <w:r w:rsidRPr="00442F63">
              <w:rPr>
                <w:sz w:val="20"/>
              </w:rPr>
              <w:t>(-)?\d+(\.\d{1,2})?</w:t>
            </w:r>
          </w:p>
        </w:tc>
      </w:tr>
      <w:tr w:rsidR="008B066A" w:rsidRPr="001A4780" w14:paraId="26C79AA1" w14:textId="77777777" w:rsidTr="0023280D">
        <w:tc>
          <w:tcPr>
            <w:tcW w:w="900" w:type="pct"/>
            <w:shd w:val="clear" w:color="auto" w:fill="auto"/>
          </w:tcPr>
          <w:p w14:paraId="22D5C290" w14:textId="77777777" w:rsidR="008B066A" w:rsidRPr="001A4780" w:rsidRDefault="008B066A" w:rsidP="003F07D0">
            <w:pPr>
              <w:spacing w:before="0" w:after="0" w:line="276" w:lineRule="auto"/>
              <w:rPr>
                <w:sz w:val="20"/>
              </w:rPr>
            </w:pPr>
          </w:p>
        </w:tc>
        <w:tc>
          <w:tcPr>
            <w:tcW w:w="865" w:type="pct"/>
            <w:gridSpan w:val="2"/>
            <w:shd w:val="clear" w:color="auto" w:fill="auto"/>
          </w:tcPr>
          <w:p w14:paraId="7D95DCD5" w14:textId="77777777" w:rsidR="008B066A" w:rsidRPr="002D68E3" w:rsidRDefault="008B066A" w:rsidP="003F07D0">
            <w:pPr>
              <w:spacing w:before="0" w:after="0" w:line="276" w:lineRule="auto"/>
              <w:rPr>
                <w:sz w:val="20"/>
              </w:rPr>
            </w:pPr>
            <w:r w:rsidRPr="008B066A">
              <w:rPr>
                <w:sz w:val="20"/>
              </w:rPr>
              <w:t>isMedicalProduct</w:t>
            </w:r>
          </w:p>
        </w:tc>
        <w:tc>
          <w:tcPr>
            <w:tcW w:w="201" w:type="pct"/>
            <w:shd w:val="clear" w:color="auto" w:fill="auto"/>
          </w:tcPr>
          <w:p w14:paraId="7945E55D" w14:textId="77777777" w:rsidR="008B066A" w:rsidRDefault="008B066A" w:rsidP="003F07D0">
            <w:pPr>
              <w:spacing w:before="0" w:after="0" w:line="276" w:lineRule="auto"/>
              <w:jc w:val="center"/>
              <w:rPr>
                <w:sz w:val="20"/>
                <w:lang w:val="en-US"/>
              </w:rPr>
            </w:pPr>
            <w:r>
              <w:rPr>
                <w:sz w:val="20"/>
                <w:lang w:val="en-US"/>
              </w:rPr>
              <w:t>H</w:t>
            </w:r>
          </w:p>
        </w:tc>
        <w:tc>
          <w:tcPr>
            <w:tcW w:w="430" w:type="pct"/>
            <w:gridSpan w:val="2"/>
            <w:shd w:val="clear" w:color="auto" w:fill="auto"/>
          </w:tcPr>
          <w:p w14:paraId="097D2915" w14:textId="77777777" w:rsidR="008B066A" w:rsidRDefault="008B066A" w:rsidP="003F07D0">
            <w:pPr>
              <w:spacing w:before="0" w:after="0" w:line="276" w:lineRule="auto"/>
              <w:jc w:val="center"/>
              <w:rPr>
                <w:sz w:val="20"/>
                <w:lang w:val="en-US"/>
              </w:rPr>
            </w:pPr>
            <w:r>
              <w:rPr>
                <w:sz w:val="20"/>
                <w:lang w:val="en-US"/>
              </w:rPr>
              <w:t>B</w:t>
            </w:r>
          </w:p>
        </w:tc>
        <w:tc>
          <w:tcPr>
            <w:tcW w:w="1323" w:type="pct"/>
            <w:gridSpan w:val="2"/>
            <w:shd w:val="clear" w:color="auto" w:fill="auto"/>
          </w:tcPr>
          <w:p w14:paraId="219DCDB1" w14:textId="77777777" w:rsidR="008B066A" w:rsidRPr="002D68E3" w:rsidRDefault="008B066A" w:rsidP="003F07D0">
            <w:pPr>
              <w:spacing w:before="0" w:after="0" w:line="276" w:lineRule="auto"/>
              <w:rPr>
                <w:sz w:val="20"/>
              </w:rPr>
            </w:pPr>
            <w:r w:rsidRPr="008B066A">
              <w:rPr>
                <w:sz w:val="20"/>
              </w:rPr>
              <w:t>Объектом закупк</w:t>
            </w:r>
            <w:r>
              <w:rPr>
                <w:sz w:val="20"/>
              </w:rPr>
              <w:t>и является медицинское изделие</w:t>
            </w:r>
          </w:p>
        </w:tc>
        <w:tc>
          <w:tcPr>
            <w:tcW w:w="1281" w:type="pct"/>
            <w:shd w:val="clear" w:color="auto" w:fill="auto"/>
          </w:tcPr>
          <w:p w14:paraId="3DE8C895" w14:textId="77777777" w:rsidR="008B066A" w:rsidRPr="008B066A" w:rsidRDefault="008B066A" w:rsidP="003F07D0">
            <w:pPr>
              <w:spacing w:before="0" w:after="0" w:line="276" w:lineRule="auto"/>
              <w:rPr>
                <w:sz w:val="20"/>
              </w:rPr>
            </w:pPr>
            <w:r>
              <w:rPr>
                <w:sz w:val="20"/>
              </w:rPr>
              <w:t xml:space="preserve">Допустимое значение: </w:t>
            </w:r>
            <w:r>
              <w:rPr>
                <w:sz w:val="20"/>
                <w:lang w:val="en-US"/>
              </w:rPr>
              <w:t>true</w:t>
            </w:r>
          </w:p>
          <w:p w14:paraId="2663C855" w14:textId="77777777" w:rsidR="008B066A" w:rsidRDefault="008B066A" w:rsidP="003F07D0">
            <w:pPr>
              <w:spacing w:before="0" w:after="0" w:line="276" w:lineRule="auto"/>
              <w:rPr>
                <w:sz w:val="20"/>
              </w:rPr>
            </w:pPr>
          </w:p>
          <w:p w14:paraId="5D09344D" w14:textId="77777777" w:rsidR="00BB667E" w:rsidRPr="00BB667E" w:rsidRDefault="00BB667E" w:rsidP="003F07D0">
            <w:pPr>
              <w:spacing w:before="0" w:after="0" w:line="276" w:lineRule="auto"/>
              <w:rPr>
                <w:sz w:val="20"/>
              </w:rPr>
            </w:pPr>
            <w:r w:rsidRPr="00BB667E">
              <w:rPr>
                <w:sz w:val="20"/>
              </w:rPr>
              <w:t xml:space="preserve">При приеме контролируется обязательность заполнения, если </w:t>
            </w:r>
          </w:p>
          <w:p w14:paraId="45285C7E" w14:textId="77777777" w:rsidR="00BB667E" w:rsidRPr="00BB667E" w:rsidRDefault="00BB667E" w:rsidP="003F07D0">
            <w:pPr>
              <w:spacing w:before="0" w:after="0" w:line="276" w:lineRule="auto"/>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14:paraId="3871248B" w14:textId="77777777" w:rsidR="00BB667E" w:rsidRPr="00BB667E" w:rsidRDefault="00BB667E" w:rsidP="003F07D0">
            <w:pPr>
              <w:spacing w:before="0" w:after="0" w:line="276" w:lineRule="auto"/>
              <w:rPr>
                <w:sz w:val="20"/>
              </w:rPr>
            </w:pPr>
            <w:r w:rsidRPr="00BB667E">
              <w:rPr>
                <w:sz w:val="20"/>
              </w:rPr>
              <w:t>(т.е в выгрузке справочника nsiKTRU для данной позиции как минимум в одном поле classifiers\classifier\name указано значение</w:t>
            </w:r>
          </w:p>
          <w:p w14:paraId="6793A902" w14:textId="77777777" w:rsidR="008B066A" w:rsidRDefault="00BB667E" w:rsidP="003F07D0">
            <w:pPr>
              <w:spacing w:before="0" w:after="0" w:line="276" w:lineRule="auto"/>
              <w:rPr>
                <w:sz w:val="20"/>
              </w:rPr>
            </w:pPr>
            <w:r w:rsidRPr="00BB667E">
              <w:rPr>
                <w:sz w:val="20"/>
              </w:rPr>
              <w:t>"Номенклатурная классификация медицинских изделий по видам" )</w:t>
            </w:r>
          </w:p>
        </w:tc>
      </w:tr>
      <w:tr w:rsidR="001C3588" w:rsidRPr="001A4780" w14:paraId="260352BF" w14:textId="77777777" w:rsidTr="00490DAA">
        <w:tc>
          <w:tcPr>
            <w:tcW w:w="5000" w:type="pct"/>
            <w:gridSpan w:val="9"/>
            <w:shd w:val="clear" w:color="auto" w:fill="auto"/>
            <w:hideMark/>
          </w:tcPr>
          <w:p w14:paraId="5283D15A" w14:textId="77777777" w:rsidR="001C3588" w:rsidRPr="00D90AAA" w:rsidRDefault="001C3588" w:rsidP="003F07D0">
            <w:pPr>
              <w:spacing w:before="0" w:after="0" w:line="276" w:lineRule="auto"/>
              <w:jc w:val="center"/>
              <w:rPr>
                <w:sz w:val="20"/>
              </w:rPr>
            </w:pPr>
            <w:r w:rsidRPr="00F21CA9">
              <w:rPr>
                <w:b/>
                <w:sz w:val="20"/>
              </w:rPr>
              <w:t>Классификация товара, работы, услуги</w:t>
            </w:r>
            <w:r w:rsidRPr="00D90AAA">
              <w:rPr>
                <w:b/>
                <w:sz w:val="20"/>
              </w:rPr>
              <w:t xml:space="preserve"> </w:t>
            </w:r>
            <w:r>
              <w:rPr>
                <w:b/>
                <w:sz w:val="20"/>
              </w:rPr>
              <w:t>по ОКПД</w:t>
            </w:r>
          </w:p>
        </w:tc>
      </w:tr>
      <w:tr w:rsidR="001C3588" w:rsidRPr="001A4780" w14:paraId="34FA1E09" w14:textId="77777777" w:rsidTr="0023280D">
        <w:tc>
          <w:tcPr>
            <w:tcW w:w="900" w:type="pct"/>
            <w:shd w:val="clear" w:color="auto" w:fill="auto"/>
            <w:hideMark/>
          </w:tcPr>
          <w:p w14:paraId="688A3630" w14:textId="77777777" w:rsidR="001C3588" w:rsidRPr="00F21CA9" w:rsidRDefault="001C3588" w:rsidP="003F07D0">
            <w:pPr>
              <w:spacing w:before="0" w:after="0" w:line="276" w:lineRule="auto"/>
              <w:rPr>
                <w:b/>
                <w:sz w:val="20"/>
              </w:rPr>
            </w:pPr>
            <w:r w:rsidRPr="00F21CA9">
              <w:rPr>
                <w:b/>
                <w:sz w:val="20"/>
              </w:rPr>
              <w:t>OKPD</w:t>
            </w:r>
          </w:p>
        </w:tc>
        <w:tc>
          <w:tcPr>
            <w:tcW w:w="865" w:type="pct"/>
            <w:gridSpan w:val="2"/>
            <w:shd w:val="clear" w:color="auto" w:fill="auto"/>
            <w:hideMark/>
          </w:tcPr>
          <w:p w14:paraId="194DB03F" w14:textId="77777777" w:rsidR="001C3588" w:rsidRPr="001A4780" w:rsidRDefault="001C3588" w:rsidP="003F07D0">
            <w:pPr>
              <w:spacing w:before="0" w:after="0" w:line="276" w:lineRule="auto"/>
              <w:rPr>
                <w:sz w:val="20"/>
              </w:rPr>
            </w:pPr>
          </w:p>
        </w:tc>
        <w:tc>
          <w:tcPr>
            <w:tcW w:w="201" w:type="pct"/>
            <w:shd w:val="clear" w:color="auto" w:fill="auto"/>
            <w:hideMark/>
          </w:tcPr>
          <w:p w14:paraId="546F2E70" w14:textId="77777777" w:rsidR="001C3588" w:rsidRPr="001A4780" w:rsidRDefault="001C3588" w:rsidP="003F07D0">
            <w:pPr>
              <w:spacing w:before="0" w:after="0" w:line="276" w:lineRule="auto"/>
              <w:jc w:val="center"/>
              <w:rPr>
                <w:sz w:val="20"/>
              </w:rPr>
            </w:pPr>
          </w:p>
        </w:tc>
        <w:tc>
          <w:tcPr>
            <w:tcW w:w="430" w:type="pct"/>
            <w:gridSpan w:val="2"/>
            <w:shd w:val="clear" w:color="auto" w:fill="auto"/>
            <w:hideMark/>
          </w:tcPr>
          <w:p w14:paraId="48555874" w14:textId="77777777" w:rsidR="001C3588" w:rsidRPr="001A4780" w:rsidRDefault="001C3588" w:rsidP="003F07D0">
            <w:pPr>
              <w:spacing w:before="0" w:after="0" w:line="276" w:lineRule="auto"/>
              <w:jc w:val="center"/>
              <w:rPr>
                <w:sz w:val="20"/>
              </w:rPr>
            </w:pPr>
          </w:p>
        </w:tc>
        <w:tc>
          <w:tcPr>
            <w:tcW w:w="1323" w:type="pct"/>
            <w:gridSpan w:val="2"/>
            <w:shd w:val="clear" w:color="auto" w:fill="auto"/>
            <w:hideMark/>
          </w:tcPr>
          <w:p w14:paraId="0D2F24D9" w14:textId="77777777" w:rsidR="001C3588" w:rsidRPr="001A4780" w:rsidRDefault="001C3588" w:rsidP="003F07D0">
            <w:pPr>
              <w:spacing w:before="0" w:after="0" w:line="276" w:lineRule="auto"/>
              <w:rPr>
                <w:sz w:val="20"/>
              </w:rPr>
            </w:pPr>
          </w:p>
        </w:tc>
        <w:tc>
          <w:tcPr>
            <w:tcW w:w="1281" w:type="pct"/>
            <w:shd w:val="clear" w:color="auto" w:fill="auto"/>
            <w:hideMark/>
          </w:tcPr>
          <w:p w14:paraId="64A54FFA" w14:textId="77777777" w:rsidR="001C3588" w:rsidRPr="001A4780" w:rsidRDefault="001C3588" w:rsidP="003F07D0">
            <w:pPr>
              <w:spacing w:before="0" w:after="0" w:line="276" w:lineRule="auto"/>
              <w:rPr>
                <w:sz w:val="20"/>
              </w:rPr>
            </w:pPr>
          </w:p>
        </w:tc>
      </w:tr>
      <w:tr w:rsidR="001C3588" w:rsidRPr="001A4780" w14:paraId="7B423D91" w14:textId="77777777" w:rsidTr="0023280D">
        <w:tc>
          <w:tcPr>
            <w:tcW w:w="900" w:type="pct"/>
            <w:shd w:val="clear" w:color="auto" w:fill="auto"/>
            <w:hideMark/>
          </w:tcPr>
          <w:p w14:paraId="7A5F0E8A" w14:textId="77777777" w:rsidR="001C3588" w:rsidRPr="001A4780" w:rsidRDefault="001C3588" w:rsidP="003F07D0">
            <w:pPr>
              <w:spacing w:before="0" w:after="0" w:line="276" w:lineRule="auto"/>
              <w:rPr>
                <w:sz w:val="20"/>
              </w:rPr>
            </w:pPr>
          </w:p>
        </w:tc>
        <w:tc>
          <w:tcPr>
            <w:tcW w:w="865" w:type="pct"/>
            <w:gridSpan w:val="2"/>
            <w:shd w:val="clear" w:color="auto" w:fill="auto"/>
            <w:hideMark/>
          </w:tcPr>
          <w:p w14:paraId="2BBDCB15" w14:textId="77777777" w:rsidR="001C3588" w:rsidRPr="001A4780" w:rsidRDefault="001C3588" w:rsidP="003F07D0">
            <w:pPr>
              <w:spacing w:before="0" w:after="0" w:line="276" w:lineRule="auto"/>
              <w:rPr>
                <w:sz w:val="20"/>
              </w:rPr>
            </w:pPr>
            <w:r w:rsidRPr="00F21CA9">
              <w:rPr>
                <w:sz w:val="20"/>
              </w:rPr>
              <w:t>code</w:t>
            </w:r>
          </w:p>
        </w:tc>
        <w:tc>
          <w:tcPr>
            <w:tcW w:w="201" w:type="pct"/>
            <w:shd w:val="clear" w:color="auto" w:fill="auto"/>
            <w:hideMark/>
          </w:tcPr>
          <w:p w14:paraId="2B249D5A" w14:textId="77777777" w:rsidR="001C3588" w:rsidRPr="00F21CA9" w:rsidRDefault="001C3588" w:rsidP="003F07D0">
            <w:pPr>
              <w:spacing w:before="0" w:after="0" w:line="276" w:lineRule="auto"/>
              <w:jc w:val="center"/>
              <w:rPr>
                <w:sz w:val="20"/>
                <w:lang w:val="en-US"/>
              </w:rPr>
            </w:pPr>
            <w:r>
              <w:rPr>
                <w:sz w:val="20"/>
                <w:lang w:val="en-US"/>
              </w:rPr>
              <w:t>O</w:t>
            </w:r>
          </w:p>
        </w:tc>
        <w:tc>
          <w:tcPr>
            <w:tcW w:w="430" w:type="pct"/>
            <w:gridSpan w:val="2"/>
            <w:shd w:val="clear" w:color="auto" w:fill="auto"/>
            <w:hideMark/>
          </w:tcPr>
          <w:p w14:paraId="36B54C6E" w14:textId="77777777" w:rsidR="001C3588" w:rsidRPr="00D96ED5" w:rsidRDefault="001C3588" w:rsidP="003F07D0">
            <w:pPr>
              <w:spacing w:before="0" w:after="0" w:line="276" w:lineRule="auto"/>
              <w:jc w:val="center"/>
              <w:rPr>
                <w:sz w:val="20"/>
                <w:lang w:val="en-US"/>
              </w:rPr>
            </w:pPr>
            <w:r>
              <w:rPr>
                <w:sz w:val="20"/>
                <w:lang w:val="en-US"/>
              </w:rPr>
              <w:t>T(1-20)</w:t>
            </w:r>
          </w:p>
        </w:tc>
        <w:tc>
          <w:tcPr>
            <w:tcW w:w="1323" w:type="pct"/>
            <w:gridSpan w:val="2"/>
            <w:shd w:val="clear" w:color="auto" w:fill="auto"/>
            <w:hideMark/>
          </w:tcPr>
          <w:p w14:paraId="6441DD6B" w14:textId="77777777" w:rsidR="001C3588" w:rsidRPr="001A4780" w:rsidRDefault="001C3588" w:rsidP="003F07D0">
            <w:pPr>
              <w:spacing w:before="0" w:after="0" w:line="276" w:lineRule="auto"/>
              <w:rPr>
                <w:sz w:val="20"/>
              </w:rPr>
            </w:pPr>
            <w:r w:rsidRPr="00F21CA9">
              <w:rPr>
                <w:sz w:val="20"/>
              </w:rPr>
              <w:t>Код товара, работы или услуги</w:t>
            </w:r>
          </w:p>
        </w:tc>
        <w:tc>
          <w:tcPr>
            <w:tcW w:w="1281" w:type="pct"/>
            <w:shd w:val="clear" w:color="auto" w:fill="auto"/>
            <w:hideMark/>
          </w:tcPr>
          <w:p w14:paraId="4DD83A52" w14:textId="77777777" w:rsidR="001C3588" w:rsidRPr="001A4780" w:rsidRDefault="001C3588" w:rsidP="003F07D0">
            <w:pPr>
              <w:spacing w:before="0" w:after="0" w:line="276" w:lineRule="auto"/>
              <w:rPr>
                <w:sz w:val="20"/>
              </w:rPr>
            </w:pPr>
          </w:p>
        </w:tc>
      </w:tr>
      <w:tr w:rsidR="001C3588" w:rsidRPr="001A4780" w14:paraId="12E8DC77" w14:textId="77777777" w:rsidTr="0023280D">
        <w:tc>
          <w:tcPr>
            <w:tcW w:w="900" w:type="pct"/>
            <w:shd w:val="clear" w:color="auto" w:fill="auto"/>
            <w:hideMark/>
          </w:tcPr>
          <w:p w14:paraId="3740E574" w14:textId="77777777" w:rsidR="001C3588" w:rsidRPr="001A4780" w:rsidRDefault="001C3588" w:rsidP="003F07D0">
            <w:pPr>
              <w:spacing w:before="0" w:after="0" w:line="276" w:lineRule="auto"/>
              <w:rPr>
                <w:sz w:val="20"/>
              </w:rPr>
            </w:pPr>
          </w:p>
        </w:tc>
        <w:tc>
          <w:tcPr>
            <w:tcW w:w="865" w:type="pct"/>
            <w:gridSpan w:val="2"/>
            <w:shd w:val="clear" w:color="auto" w:fill="auto"/>
            <w:hideMark/>
          </w:tcPr>
          <w:p w14:paraId="4FAF5DB2" w14:textId="77777777" w:rsidR="001C3588" w:rsidRPr="001A4780" w:rsidRDefault="001C3588" w:rsidP="003F07D0">
            <w:pPr>
              <w:spacing w:before="0" w:after="0" w:line="276" w:lineRule="auto"/>
              <w:rPr>
                <w:sz w:val="20"/>
              </w:rPr>
            </w:pPr>
            <w:r w:rsidRPr="00F21CA9">
              <w:rPr>
                <w:sz w:val="20"/>
              </w:rPr>
              <w:t>name</w:t>
            </w:r>
          </w:p>
        </w:tc>
        <w:tc>
          <w:tcPr>
            <w:tcW w:w="201" w:type="pct"/>
            <w:shd w:val="clear" w:color="auto" w:fill="auto"/>
            <w:hideMark/>
          </w:tcPr>
          <w:p w14:paraId="15AA453E" w14:textId="77777777" w:rsidR="001C3588" w:rsidRPr="00D96ED5" w:rsidRDefault="001C3588" w:rsidP="003F07D0">
            <w:pPr>
              <w:spacing w:before="0" w:after="0" w:line="276" w:lineRule="auto"/>
              <w:jc w:val="center"/>
              <w:rPr>
                <w:sz w:val="20"/>
                <w:lang w:val="en-US"/>
              </w:rPr>
            </w:pPr>
            <w:r>
              <w:rPr>
                <w:sz w:val="20"/>
                <w:lang w:val="en-US"/>
              </w:rPr>
              <w:t>H</w:t>
            </w:r>
          </w:p>
        </w:tc>
        <w:tc>
          <w:tcPr>
            <w:tcW w:w="430" w:type="pct"/>
            <w:gridSpan w:val="2"/>
            <w:shd w:val="clear" w:color="auto" w:fill="auto"/>
            <w:hideMark/>
          </w:tcPr>
          <w:p w14:paraId="402F0B41" w14:textId="77777777" w:rsidR="001C3588" w:rsidRPr="00D96ED5" w:rsidRDefault="001C3588" w:rsidP="003F07D0">
            <w:pPr>
              <w:spacing w:before="0" w:after="0" w:line="276" w:lineRule="auto"/>
              <w:jc w:val="center"/>
              <w:rPr>
                <w:sz w:val="20"/>
                <w:lang w:val="en-US"/>
              </w:rPr>
            </w:pPr>
            <w:r>
              <w:rPr>
                <w:sz w:val="20"/>
                <w:lang w:val="en-US"/>
              </w:rPr>
              <w:t>T(1-500)</w:t>
            </w:r>
          </w:p>
        </w:tc>
        <w:tc>
          <w:tcPr>
            <w:tcW w:w="1323" w:type="pct"/>
            <w:gridSpan w:val="2"/>
            <w:shd w:val="clear" w:color="auto" w:fill="auto"/>
            <w:hideMark/>
          </w:tcPr>
          <w:p w14:paraId="67CF8B23" w14:textId="77777777" w:rsidR="001C3588" w:rsidRPr="001A4780" w:rsidRDefault="001C3588" w:rsidP="003F07D0">
            <w:pPr>
              <w:spacing w:before="0" w:after="0" w:line="276" w:lineRule="auto"/>
              <w:rPr>
                <w:sz w:val="20"/>
              </w:rPr>
            </w:pPr>
            <w:r w:rsidRPr="00F21CA9">
              <w:rPr>
                <w:sz w:val="20"/>
              </w:rPr>
              <w:t>Наименование товара, работы или услуги</w:t>
            </w:r>
          </w:p>
        </w:tc>
        <w:tc>
          <w:tcPr>
            <w:tcW w:w="1281" w:type="pct"/>
            <w:shd w:val="clear" w:color="auto" w:fill="auto"/>
            <w:hideMark/>
          </w:tcPr>
          <w:p w14:paraId="2019A558" w14:textId="77777777" w:rsidR="001C3588" w:rsidRDefault="001C3588" w:rsidP="003F07D0">
            <w:pPr>
              <w:spacing w:before="0" w:after="0" w:line="276" w:lineRule="auto"/>
              <w:rPr>
                <w:sz w:val="20"/>
              </w:rPr>
            </w:pPr>
          </w:p>
        </w:tc>
      </w:tr>
      <w:tr w:rsidR="001C3588" w:rsidRPr="001A4780" w14:paraId="65F7C6AE" w14:textId="77777777" w:rsidTr="00490DAA">
        <w:tc>
          <w:tcPr>
            <w:tcW w:w="5000" w:type="pct"/>
            <w:gridSpan w:val="9"/>
            <w:shd w:val="clear" w:color="auto" w:fill="auto"/>
            <w:hideMark/>
          </w:tcPr>
          <w:p w14:paraId="0A5E7D40" w14:textId="77777777" w:rsidR="001C3588" w:rsidRPr="00D90AAA" w:rsidRDefault="001C3588" w:rsidP="003F07D0">
            <w:pPr>
              <w:spacing w:before="0" w:after="0" w:line="276" w:lineRule="auto"/>
              <w:jc w:val="center"/>
              <w:rPr>
                <w:sz w:val="20"/>
              </w:rPr>
            </w:pPr>
            <w:r w:rsidRPr="00F21CA9">
              <w:rPr>
                <w:b/>
                <w:sz w:val="20"/>
              </w:rPr>
              <w:t>Классификация товара, работы, услуги</w:t>
            </w:r>
            <w:r w:rsidRPr="00D90AAA">
              <w:rPr>
                <w:b/>
                <w:sz w:val="20"/>
              </w:rPr>
              <w:t xml:space="preserve"> </w:t>
            </w:r>
            <w:r w:rsidRPr="000145EF">
              <w:rPr>
                <w:b/>
                <w:sz w:val="20"/>
              </w:rPr>
              <w:t>по ОКПД</w:t>
            </w:r>
            <w:r>
              <w:rPr>
                <w:b/>
                <w:sz w:val="20"/>
              </w:rPr>
              <w:t>2 (</w:t>
            </w:r>
            <w:r w:rsidRPr="002A6587">
              <w:rPr>
                <w:b/>
                <w:sz w:val="20"/>
              </w:rPr>
              <w:t>ОК 034-2014</w:t>
            </w:r>
            <w:r>
              <w:rPr>
                <w:b/>
                <w:sz w:val="20"/>
              </w:rPr>
              <w:t>)</w:t>
            </w:r>
          </w:p>
        </w:tc>
      </w:tr>
      <w:tr w:rsidR="001C3588" w:rsidRPr="001A4780" w14:paraId="7C0AA030" w14:textId="77777777" w:rsidTr="0023280D">
        <w:tc>
          <w:tcPr>
            <w:tcW w:w="900" w:type="pct"/>
            <w:shd w:val="clear" w:color="auto" w:fill="auto"/>
            <w:hideMark/>
          </w:tcPr>
          <w:p w14:paraId="6D8DF785" w14:textId="77777777" w:rsidR="001C3588" w:rsidRPr="00D90AAA" w:rsidRDefault="001C3588" w:rsidP="003F07D0">
            <w:pPr>
              <w:spacing w:before="0" w:after="0" w:line="276" w:lineRule="auto"/>
              <w:rPr>
                <w:b/>
                <w:sz w:val="20"/>
                <w:lang w:val="en-US"/>
              </w:rPr>
            </w:pPr>
            <w:r w:rsidRPr="00F21CA9">
              <w:rPr>
                <w:b/>
                <w:sz w:val="20"/>
              </w:rPr>
              <w:t>OKPD</w:t>
            </w:r>
            <w:r>
              <w:rPr>
                <w:b/>
                <w:sz w:val="20"/>
                <w:lang w:val="en-US"/>
              </w:rPr>
              <w:t>2</w:t>
            </w:r>
          </w:p>
        </w:tc>
        <w:tc>
          <w:tcPr>
            <w:tcW w:w="865" w:type="pct"/>
            <w:gridSpan w:val="2"/>
            <w:shd w:val="clear" w:color="auto" w:fill="auto"/>
            <w:hideMark/>
          </w:tcPr>
          <w:p w14:paraId="7A5DA23F" w14:textId="77777777" w:rsidR="001C3588" w:rsidRPr="001A4780" w:rsidRDefault="001C3588" w:rsidP="003F07D0">
            <w:pPr>
              <w:spacing w:before="0" w:after="0" w:line="276" w:lineRule="auto"/>
              <w:rPr>
                <w:sz w:val="20"/>
              </w:rPr>
            </w:pPr>
          </w:p>
        </w:tc>
        <w:tc>
          <w:tcPr>
            <w:tcW w:w="201" w:type="pct"/>
            <w:shd w:val="clear" w:color="auto" w:fill="auto"/>
            <w:hideMark/>
          </w:tcPr>
          <w:p w14:paraId="752651AE" w14:textId="77777777" w:rsidR="001C3588" w:rsidRPr="001A4780" w:rsidRDefault="001C3588" w:rsidP="003F07D0">
            <w:pPr>
              <w:spacing w:before="0" w:after="0" w:line="276" w:lineRule="auto"/>
              <w:jc w:val="center"/>
              <w:rPr>
                <w:sz w:val="20"/>
              </w:rPr>
            </w:pPr>
          </w:p>
        </w:tc>
        <w:tc>
          <w:tcPr>
            <w:tcW w:w="430" w:type="pct"/>
            <w:gridSpan w:val="2"/>
            <w:shd w:val="clear" w:color="auto" w:fill="auto"/>
            <w:hideMark/>
          </w:tcPr>
          <w:p w14:paraId="5A1877B8" w14:textId="77777777" w:rsidR="001C3588" w:rsidRPr="001A4780" w:rsidRDefault="001C3588" w:rsidP="003F07D0">
            <w:pPr>
              <w:spacing w:before="0" w:after="0" w:line="276" w:lineRule="auto"/>
              <w:jc w:val="center"/>
              <w:rPr>
                <w:sz w:val="20"/>
              </w:rPr>
            </w:pPr>
          </w:p>
        </w:tc>
        <w:tc>
          <w:tcPr>
            <w:tcW w:w="1323" w:type="pct"/>
            <w:gridSpan w:val="2"/>
            <w:shd w:val="clear" w:color="auto" w:fill="auto"/>
            <w:hideMark/>
          </w:tcPr>
          <w:p w14:paraId="77B5C341" w14:textId="77777777" w:rsidR="001C3588" w:rsidRPr="001A4780" w:rsidRDefault="001C3588" w:rsidP="003F07D0">
            <w:pPr>
              <w:spacing w:before="0" w:after="0" w:line="276" w:lineRule="auto"/>
              <w:rPr>
                <w:sz w:val="20"/>
              </w:rPr>
            </w:pPr>
          </w:p>
        </w:tc>
        <w:tc>
          <w:tcPr>
            <w:tcW w:w="1281" w:type="pct"/>
            <w:shd w:val="clear" w:color="auto" w:fill="auto"/>
            <w:hideMark/>
          </w:tcPr>
          <w:p w14:paraId="131086A8" w14:textId="77777777" w:rsidR="001C3588" w:rsidRPr="001A4780" w:rsidRDefault="001C3588" w:rsidP="003F07D0">
            <w:pPr>
              <w:spacing w:before="0" w:after="0" w:line="276" w:lineRule="auto"/>
              <w:rPr>
                <w:sz w:val="20"/>
              </w:rPr>
            </w:pPr>
          </w:p>
        </w:tc>
      </w:tr>
      <w:tr w:rsidR="001C3588" w:rsidRPr="001A4780" w14:paraId="1F07EBBD" w14:textId="77777777" w:rsidTr="0023280D">
        <w:tc>
          <w:tcPr>
            <w:tcW w:w="900" w:type="pct"/>
            <w:shd w:val="clear" w:color="auto" w:fill="auto"/>
            <w:hideMark/>
          </w:tcPr>
          <w:p w14:paraId="3EB04461" w14:textId="77777777" w:rsidR="001C3588" w:rsidRPr="001A4780" w:rsidRDefault="001C3588" w:rsidP="003F07D0">
            <w:pPr>
              <w:spacing w:before="0" w:after="0" w:line="276" w:lineRule="auto"/>
              <w:rPr>
                <w:sz w:val="20"/>
              </w:rPr>
            </w:pPr>
          </w:p>
        </w:tc>
        <w:tc>
          <w:tcPr>
            <w:tcW w:w="865" w:type="pct"/>
            <w:gridSpan w:val="2"/>
            <w:shd w:val="clear" w:color="auto" w:fill="auto"/>
            <w:hideMark/>
          </w:tcPr>
          <w:p w14:paraId="0B3C094B" w14:textId="77777777" w:rsidR="001C3588" w:rsidRPr="001A4780" w:rsidRDefault="001C3588" w:rsidP="003F07D0">
            <w:pPr>
              <w:spacing w:before="0" w:after="0" w:line="276" w:lineRule="auto"/>
              <w:rPr>
                <w:sz w:val="20"/>
              </w:rPr>
            </w:pPr>
            <w:r w:rsidRPr="00F21CA9">
              <w:rPr>
                <w:sz w:val="20"/>
              </w:rPr>
              <w:t>code</w:t>
            </w:r>
          </w:p>
        </w:tc>
        <w:tc>
          <w:tcPr>
            <w:tcW w:w="201" w:type="pct"/>
            <w:shd w:val="clear" w:color="auto" w:fill="auto"/>
            <w:hideMark/>
          </w:tcPr>
          <w:p w14:paraId="193D43BC" w14:textId="77777777" w:rsidR="001C3588" w:rsidRPr="00F21CA9" w:rsidRDefault="001C3588" w:rsidP="003F07D0">
            <w:pPr>
              <w:spacing w:before="0" w:after="0" w:line="276" w:lineRule="auto"/>
              <w:jc w:val="center"/>
              <w:rPr>
                <w:sz w:val="20"/>
                <w:lang w:val="en-US"/>
              </w:rPr>
            </w:pPr>
            <w:r>
              <w:rPr>
                <w:sz w:val="20"/>
                <w:lang w:val="en-US"/>
              </w:rPr>
              <w:t>O</w:t>
            </w:r>
          </w:p>
        </w:tc>
        <w:tc>
          <w:tcPr>
            <w:tcW w:w="430" w:type="pct"/>
            <w:gridSpan w:val="2"/>
            <w:shd w:val="clear" w:color="auto" w:fill="auto"/>
            <w:hideMark/>
          </w:tcPr>
          <w:p w14:paraId="5E5C53B2" w14:textId="77777777" w:rsidR="001C3588" w:rsidRPr="00D96ED5" w:rsidRDefault="001C3588" w:rsidP="003F07D0">
            <w:pPr>
              <w:spacing w:before="0" w:after="0" w:line="276" w:lineRule="auto"/>
              <w:jc w:val="center"/>
              <w:rPr>
                <w:sz w:val="20"/>
                <w:lang w:val="en-US"/>
              </w:rPr>
            </w:pPr>
            <w:r>
              <w:rPr>
                <w:sz w:val="20"/>
                <w:lang w:val="en-US"/>
              </w:rPr>
              <w:t>T(1-20)</w:t>
            </w:r>
          </w:p>
        </w:tc>
        <w:tc>
          <w:tcPr>
            <w:tcW w:w="1323" w:type="pct"/>
            <w:gridSpan w:val="2"/>
            <w:shd w:val="clear" w:color="auto" w:fill="auto"/>
            <w:hideMark/>
          </w:tcPr>
          <w:p w14:paraId="1703A9AF" w14:textId="77777777" w:rsidR="001C3588" w:rsidRPr="001A4780" w:rsidRDefault="001C3588" w:rsidP="003F07D0">
            <w:pPr>
              <w:spacing w:before="0" w:after="0" w:line="276" w:lineRule="auto"/>
              <w:rPr>
                <w:sz w:val="20"/>
              </w:rPr>
            </w:pPr>
            <w:r w:rsidRPr="00F21CA9">
              <w:rPr>
                <w:sz w:val="20"/>
              </w:rPr>
              <w:t>Код товара, работы или услуги</w:t>
            </w:r>
          </w:p>
        </w:tc>
        <w:tc>
          <w:tcPr>
            <w:tcW w:w="1281" w:type="pct"/>
            <w:shd w:val="clear" w:color="auto" w:fill="auto"/>
            <w:hideMark/>
          </w:tcPr>
          <w:p w14:paraId="02916623" w14:textId="77777777" w:rsidR="001C3588" w:rsidRPr="001A4780" w:rsidRDefault="001C3588" w:rsidP="003F07D0">
            <w:pPr>
              <w:spacing w:before="0" w:after="0" w:line="276" w:lineRule="auto"/>
              <w:rPr>
                <w:sz w:val="20"/>
              </w:rPr>
            </w:pPr>
          </w:p>
        </w:tc>
      </w:tr>
      <w:tr w:rsidR="001C3588" w:rsidRPr="001A4780" w14:paraId="161224B3" w14:textId="77777777" w:rsidTr="0023280D">
        <w:tc>
          <w:tcPr>
            <w:tcW w:w="900" w:type="pct"/>
            <w:shd w:val="clear" w:color="auto" w:fill="auto"/>
            <w:hideMark/>
          </w:tcPr>
          <w:p w14:paraId="0DEB6CC9" w14:textId="77777777" w:rsidR="001C3588" w:rsidRPr="001A4780" w:rsidRDefault="001C3588" w:rsidP="003F07D0">
            <w:pPr>
              <w:spacing w:before="0" w:after="0" w:line="276" w:lineRule="auto"/>
              <w:rPr>
                <w:sz w:val="20"/>
              </w:rPr>
            </w:pPr>
          </w:p>
        </w:tc>
        <w:tc>
          <w:tcPr>
            <w:tcW w:w="865" w:type="pct"/>
            <w:gridSpan w:val="2"/>
            <w:shd w:val="clear" w:color="auto" w:fill="auto"/>
            <w:hideMark/>
          </w:tcPr>
          <w:p w14:paraId="1BB90B33" w14:textId="77777777" w:rsidR="001C3588" w:rsidRPr="001A4780" w:rsidRDefault="001C3588" w:rsidP="003F07D0">
            <w:pPr>
              <w:spacing w:before="0" w:after="0" w:line="276" w:lineRule="auto"/>
              <w:rPr>
                <w:sz w:val="20"/>
              </w:rPr>
            </w:pPr>
            <w:r w:rsidRPr="00F21CA9">
              <w:rPr>
                <w:sz w:val="20"/>
              </w:rPr>
              <w:t>name</w:t>
            </w:r>
          </w:p>
        </w:tc>
        <w:tc>
          <w:tcPr>
            <w:tcW w:w="201" w:type="pct"/>
            <w:shd w:val="clear" w:color="auto" w:fill="auto"/>
            <w:hideMark/>
          </w:tcPr>
          <w:p w14:paraId="24EF7580" w14:textId="77777777" w:rsidR="001C3588" w:rsidRPr="00D96ED5" w:rsidRDefault="001C3588" w:rsidP="003F07D0">
            <w:pPr>
              <w:spacing w:before="0" w:after="0" w:line="276" w:lineRule="auto"/>
              <w:jc w:val="center"/>
              <w:rPr>
                <w:sz w:val="20"/>
                <w:lang w:val="en-US"/>
              </w:rPr>
            </w:pPr>
            <w:r>
              <w:rPr>
                <w:sz w:val="20"/>
                <w:lang w:val="en-US"/>
              </w:rPr>
              <w:t>H</w:t>
            </w:r>
          </w:p>
        </w:tc>
        <w:tc>
          <w:tcPr>
            <w:tcW w:w="430" w:type="pct"/>
            <w:gridSpan w:val="2"/>
            <w:shd w:val="clear" w:color="auto" w:fill="auto"/>
            <w:hideMark/>
          </w:tcPr>
          <w:p w14:paraId="117B7E67" w14:textId="77777777" w:rsidR="001C3588" w:rsidRPr="00D96ED5" w:rsidRDefault="001C3588" w:rsidP="003F07D0">
            <w:pPr>
              <w:spacing w:before="0" w:after="0" w:line="276" w:lineRule="auto"/>
              <w:jc w:val="center"/>
              <w:rPr>
                <w:sz w:val="20"/>
                <w:lang w:val="en-US"/>
              </w:rPr>
            </w:pPr>
            <w:r>
              <w:rPr>
                <w:sz w:val="20"/>
                <w:lang w:val="en-US"/>
              </w:rPr>
              <w:t>T(1-500)</w:t>
            </w:r>
          </w:p>
        </w:tc>
        <w:tc>
          <w:tcPr>
            <w:tcW w:w="1323" w:type="pct"/>
            <w:gridSpan w:val="2"/>
            <w:shd w:val="clear" w:color="auto" w:fill="auto"/>
            <w:hideMark/>
          </w:tcPr>
          <w:p w14:paraId="49ACF329" w14:textId="77777777" w:rsidR="001C3588" w:rsidRPr="001A4780" w:rsidRDefault="001C3588" w:rsidP="003F07D0">
            <w:pPr>
              <w:spacing w:before="0" w:after="0" w:line="276" w:lineRule="auto"/>
              <w:rPr>
                <w:sz w:val="20"/>
              </w:rPr>
            </w:pPr>
            <w:r w:rsidRPr="00F21CA9">
              <w:rPr>
                <w:sz w:val="20"/>
              </w:rPr>
              <w:t>Наименование товара, работы или услуги</w:t>
            </w:r>
          </w:p>
        </w:tc>
        <w:tc>
          <w:tcPr>
            <w:tcW w:w="1281" w:type="pct"/>
            <w:shd w:val="clear" w:color="auto" w:fill="auto"/>
            <w:hideMark/>
          </w:tcPr>
          <w:p w14:paraId="0AF93926" w14:textId="77777777" w:rsidR="001C3588" w:rsidRDefault="001C3588" w:rsidP="003F07D0">
            <w:pPr>
              <w:spacing w:before="0" w:after="0" w:line="276" w:lineRule="auto"/>
              <w:rPr>
                <w:sz w:val="20"/>
              </w:rPr>
            </w:pPr>
          </w:p>
        </w:tc>
      </w:tr>
      <w:tr w:rsidR="00B27CCD" w:rsidRPr="001A4780" w14:paraId="546632D2" w14:textId="77777777" w:rsidTr="0023280D">
        <w:tc>
          <w:tcPr>
            <w:tcW w:w="900" w:type="pct"/>
            <w:shd w:val="clear" w:color="auto" w:fill="auto"/>
          </w:tcPr>
          <w:p w14:paraId="51169BDA" w14:textId="77777777" w:rsidR="00B27CCD" w:rsidRPr="001A4780" w:rsidRDefault="00B27CCD" w:rsidP="003F07D0">
            <w:pPr>
              <w:spacing w:before="0" w:after="0" w:line="276" w:lineRule="auto"/>
              <w:rPr>
                <w:sz w:val="20"/>
              </w:rPr>
            </w:pPr>
          </w:p>
        </w:tc>
        <w:tc>
          <w:tcPr>
            <w:tcW w:w="865" w:type="pct"/>
            <w:gridSpan w:val="2"/>
            <w:shd w:val="clear" w:color="auto" w:fill="auto"/>
          </w:tcPr>
          <w:p w14:paraId="6B65D634" w14:textId="77777777" w:rsidR="00B27CCD" w:rsidRPr="00F21CA9" w:rsidRDefault="00B27CCD" w:rsidP="003F07D0">
            <w:pPr>
              <w:spacing w:before="0" w:after="0" w:line="276" w:lineRule="auto"/>
              <w:rPr>
                <w:sz w:val="20"/>
              </w:rPr>
            </w:pPr>
            <w:r w:rsidRPr="00551EB5">
              <w:rPr>
                <w:sz w:val="20"/>
              </w:rPr>
              <w:t>characteristics</w:t>
            </w:r>
          </w:p>
        </w:tc>
        <w:tc>
          <w:tcPr>
            <w:tcW w:w="201" w:type="pct"/>
            <w:shd w:val="clear" w:color="auto" w:fill="auto"/>
          </w:tcPr>
          <w:p w14:paraId="3CD78B31" w14:textId="77777777" w:rsidR="00B27CCD" w:rsidRDefault="00B27CCD" w:rsidP="003F07D0">
            <w:pPr>
              <w:spacing w:before="0" w:after="0" w:line="276" w:lineRule="auto"/>
              <w:jc w:val="center"/>
              <w:rPr>
                <w:sz w:val="20"/>
                <w:lang w:val="en-US"/>
              </w:rPr>
            </w:pPr>
            <w:r>
              <w:rPr>
                <w:sz w:val="20"/>
              </w:rPr>
              <w:t>Н</w:t>
            </w:r>
          </w:p>
        </w:tc>
        <w:tc>
          <w:tcPr>
            <w:tcW w:w="430" w:type="pct"/>
            <w:gridSpan w:val="2"/>
            <w:shd w:val="clear" w:color="auto" w:fill="auto"/>
          </w:tcPr>
          <w:p w14:paraId="3403ABD8" w14:textId="77777777" w:rsidR="00B27CCD" w:rsidRDefault="00B27CCD" w:rsidP="003F07D0">
            <w:pPr>
              <w:spacing w:before="0" w:after="0" w:line="276" w:lineRule="auto"/>
              <w:jc w:val="center"/>
              <w:rPr>
                <w:sz w:val="20"/>
                <w:lang w:val="en-US"/>
              </w:rPr>
            </w:pPr>
            <w:r>
              <w:rPr>
                <w:sz w:val="20"/>
                <w:lang w:val="en-US"/>
              </w:rPr>
              <w:t>S</w:t>
            </w:r>
          </w:p>
        </w:tc>
        <w:tc>
          <w:tcPr>
            <w:tcW w:w="1323" w:type="pct"/>
            <w:gridSpan w:val="2"/>
            <w:shd w:val="clear" w:color="auto" w:fill="auto"/>
          </w:tcPr>
          <w:p w14:paraId="0BE45D88" w14:textId="77777777" w:rsidR="00B27CCD" w:rsidRPr="00F21CA9" w:rsidRDefault="00B27CCD" w:rsidP="003F07D0">
            <w:pPr>
              <w:spacing w:before="0" w:after="0" w:line="276" w:lineRule="auto"/>
              <w:rPr>
                <w:sz w:val="20"/>
              </w:rPr>
            </w:pPr>
            <w:r w:rsidRPr="00551EB5">
              <w:rPr>
                <w:sz w:val="20"/>
              </w:rPr>
              <w:t>Характеристики товара, работы, услуги</w:t>
            </w:r>
          </w:p>
        </w:tc>
        <w:tc>
          <w:tcPr>
            <w:tcW w:w="1281" w:type="pct"/>
            <w:shd w:val="clear" w:color="auto" w:fill="auto"/>
          </w:tcPr>
          <w:p w14:paraId="52E4D8A3" w14:textId="77777777" w:rsidR="000525B9" w:rsidRDefault="000525B9" w:rsidP="003F07D0">
            <w:pPr>
              <w:spacing w:before="0" w:after="0" w:line="276" w:lineRule="auto"/>
              <w:rPr>
                <w:sz w:val="20"/>
              </w:rPr>
            </w:pPr>
            <w:r w:rsidRPr="000525B9">
              <w:rPr>
                <w:sz w:val="20"/>
              </w:rPr>
              <w:t>Игнорируется при приеме. Добавлено на развитие</w:t>
            </w:r>
          </w:p>
          <w:p w14:paraId="3057C1D4" w14:textId="77777777" w:rsidR="000525B9" w:rsidRDefault="000525B9" w:rsidP="003F07D0">
            <w:pPr>
              <w:spacing w:before="0" w:after="0" w:line="276" w:lineRule="auto"/>
              <w:rPr>
                <w:sz w:val="20"/>
              </w:rPr>
            </w:pPr>
          </w:p>
          <w:p w14:paraId="31B3A8F9" w14:textId="77777777" w:rsidR="00B27CCD" w:rsidRDefault="00B27CCD" w:rsidP="003F07D0">
            <w:pPr>
              <w:spacing w:before="0" w:after="0" w:line="276" w:lineRule="auto"/>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14:paraId="0BD24FE3" w14:textId="77777777" w:rsidTr="0023280D">
        <w:tc>
          <w:tcPr>
            <w:tcW w:w="900" w:type="pct"/>
            <w:shd w:val="clear" w:color="auto" w:fill="auto"/>
          </w:tcPr>
          <w:p w14:paraId="6FB87E60" w14:textId="77777777" w:rsidR="001063C5" w:rsidRPr="001A4780" w:rsidRDefault="001063C5" w:rsidP="003F07D0">
            <w:pPr>
              <w:spacing w:before="0" w:after="0" w:line="276" w:lineRule="auto"/>
              <w:rPr>
                <w:sz w:val="20"/>
              </w:rPr>
            </w:pPr>
          </w:p>
        </w:tc>
        <w:tc>
          <w:tcPr>
            <w:tcW w:w="865" w:type="pct"/>
            <w:gridSpan w:val="2"/>
            <w:shd w:val="clear" w:color="auto" w:fill="auto"/>
          </w:tcPr>
          <w:p w14:paraId="13D50BC9" w14:textId="77777777" w:rsidR="001063C5" w:rsidRPr="00551EB5" w:rsidRDefault="001063C5" w:rsidP="003F07D0">
            <w:pPr>
              <w:spacing w:before="0" w:after="0" w:line="276" w:lineRule="auto"/>
              <w:rPr>
                <w:sz w:val="20"/>
              </w:rPr>
            </w:pPr>
            <w:r w:rsidRPr="001063C5">
              <w:rPr>
                <w:sz w:val="20"/>
              </w:rPr>
              <w:t>addCharacteristics</w:t>
            </w:r>
          </w:p>
        </w:tc>
        <w:tc>
          <w:tcPr>
            <w:tcW w:w="201" w:type="pct"/>
            <w:shd w:val="clear" w:color="auto" w:fill="auto"/>
          </w:tcPr>
          <w:p w14:paraId="6F31C880" w14:textId="77777777" w:rsidR="001063C5" w:rsidRDefault="001063C5" w:rsidP="003F07D0">
            <w:pPr>
              <w:spacing w:before="0" w:after="0" w:line="276" w:lineRule="auto"/>
              <w:jc w:val="center"/>
              <w:rPr>
                <w:sz w:val="20"/>
              </w:rPr>
            </w:pPr>
            <w:r>
              <w:rPr>
                <w:sz w:val="20"/>
              </w:rPr>
              <w:t>Н</w:t>
            </w:r>
          </w:p>
        </w:tc>
        <w:tc>
          <w:tcPr>
            <w:tcW w:w="430" w:type="pct"/>
            <w:gridSpan w:val="2"/>
            <w:shd w:val="clear" w:color="auto" w:fill="auto"/>
          </w:tcPr>
          <w:p w14:paraId="63E5D653" w14:textId="77777777" w:rsidR="001063C5" w:rsidRDefault="00BA4507" w:rsidP="003F07D0">
            <w:pPr>
              <w:spacing w:before="0" w:after="0" w:line="276" w:lineRule="auto"/>
              <w:jc w:val="center"/>
              <w:rPr>
                <w:sz w:val="20"/>
                <w:lang w:val="en-US"/>
              </w:rPr>
            </w:pPr>
            <w:r>
              <w:rPr>
                <w:sz w:val="20"/>
              </w:rPr>
              <w:t>Т(1-4</w:t>
            </w:r>
            <w:r w:rsidR="001063C5">
              <w:rPr>
                <w:sz w:val="20"/>
              </w:rPr>
              <w:t>000)</w:t>
            </w:r>
          </w:p>
        </w:tc>
        <w:tc>
          <w:tcPr>
            <w:tcW w:w="1323" w:type="pct"/>
            <w:gridSpan w:val="2"/>
            <w:shd w:val="clear" w:color="auto" w:fill="auto"/>
          </w:tcPr>
          <w:p w14:paraId="035C29DD" w14:textId="77777777" w:rsidR="001063C5" w:rsidRPr="00551EB5" w:rsidRDefault="001063C5" w:rsidP="003F07D0">
            <w:pPr>
              <w:spacing w:before="0" w:after="0" w:line="276" w:lineRule="auto"/>
              <w:rPr>
                <w:sz w:val="20"/>
              </w:rPr>
            </w:pPr>
            <w:r w:rsidRPr="001063C5">
              <w:rPr>
                <w:sz w:val="20"/>
              </w:rPr>
              <w:t>Функциональные, технические, качественные характеристики, эксплуатационные характеристики</w:t>
            </w:r>
          </w:p>
        </w:tc>
        <w:tc>
          <w:tcPr>
            <w:tcW w:w="1281" w:type="pct"/>
            <w:shd w:val="clear" w:color="auto" w:fill="auto"/>
          </w:tcPr>
          <w:p w14:paraId="01BEB27E" w14:textId="77777777" w:rsidR="001063C5" w:rsidRPr="000525B9" w:rsidRDefault="001063C5" w:rsidP="003F07D0">
            <w:pPr>
              <w:spacing w:before="0" w:after="0" w:line="276" w:lineRule="auto"/>
              <w:rPr>
                <w:sz w:val="20"/>
              </w:rPr>
            </w:pPr>
          </w:p>
        </w:tc>
      </w:tr>
      <w:tr w:rsidR="001C3588" w:rsidRPr="001A4780" w14:paraId="686A60D8" w14:textId="77777777" w:rsidTr="00490DAA">
        <w:tc>
          <w:tcPr>
            <w:tcW w:w="5000" w:type="pct"/>
            <w:gridSpan w:val="9"/>
            <w:shd w:val="clear" w:color="auto" w:fill="auto"/>
            <w:hideMark/>
          </w:tcPr>
          <w:p w14:paraId="1E4F6F37" w14:textId="77777777" w:rsidR="001C3588" w:rsidRDefault="001C3588" w:rsidP="003F07D0">
            <w:pPr>
              <w:spacing w:before="0" w:after="0" w:line="276" w:lineRule="auto"/>
              <w:jc w:val="center"/>
              <w:rPr>
                <w:sz w:val="20"/>
              </w:rPr>
            </w:pPr>
            <w:r w:rsidRPr="00D96ED5">
              <w:rPr>
                <w:b/>
                <w:sz w:val="20"/>
              </w:rPr>
              <w:t>Единица измерения</w:t>
            </w:r>
          </w:p>
        </w:tc>
      </w:tr>
      <w:tr w:rsidR="001C3588" w:rsidRPr="001A4780" w14:paraId="7F4A68F5" w14:textId="77777777" w:rsidTr="0023280D">
        <w:tc>
          <w:tcPr>
            <w:tcW w:w="900" w:type="pct"/>
            <w:shd w:val="clear" w:color="auto" w:fill="auto"/>
            <w:hideMark/>
          </w:tcPr>
          <w:p w14:paraId="54122130" w14:textId="77777777" w:rsidR="001C3588" w:rsidRPr="00D96ED5" w:rsidRDefault="001C3588" w:rsidP="003F07D0">
            <w:pPr>
              <w:spacing w:before="0" w:after="0" w:line="276" w:lineRule="auto"/>
              <w:rPr>
                <w:b/>
                <w:sz w:val="20"/>
              </w:rPr>
            </w:pPr>
            <w:r w:rsidRPr="00D96ED5">
              <w:rPr>
                <w:b/>
                <w:sz w:val="20"/>
              </w:rPr>
              <w:t>OKEI</w:t>
            </w:r>
          </w:p>
        </w:tc>
        <w:tc>
          <w:tcPr>
            <w:tcW w:w="865" w:type="pct"/>
            <w:gridSpan w:val="2"/>
            <w:shd w:val="clear" w:color="auto" w:fill="auto"/>
            <w:hideMark/>
          </w:tcPr>
          <w:p w14:paraId="56900102" w14:textId="77777777" w:rsidR="001C3588" w:rsidRPr="001A4780" w:rsidRDefault="001C3588" w:rsidP="003F07D0">
            <w:pPr>
              <w:spacing w:before="0" w:after="0" w:line="276" w:lineRule="auto"/>
              <w:rPr>
                <w:sz w:val="20"/>
              </w:rPr>
            </w:pPr>
          </w:p>
        </w:tc>
        <w:tc>
          <w:tcPr>
            <w:tcW w:w="201" w:type="pct"/>
            <w:shd w:val="clear" w:color="auto" w:fill="auto"/>
            <w:hideMark/>
          </w:tcPr>
          <w:p w14:paraId="6D838A02" w14:textId="77777777" w:rsidR="001C3588" w:rsidRPr="001A4780" w:rsidRDefault="001C3588" w:rsidP="003F07D0">
            <w:pPr>
              <w:spacing w:before="0" w:after="0" w:line="276" w:lineRule="auto"/>
              <w:jc w:val="center"/>
              <w:rPr>
                <w:sz w:val="20"/>
              </w:rPr>
            </w:pPr>
          </w:p>
        </w:tc>
        <w:tc>
          <w:tcPr>
            <w:tcW w:w="430" w:type="pct"/>
            <w:gridSpan w:val="2"/>
            <w:shd w:val="clear" w:color="auto" w:fill="auto"/>
            <w:hideMark/>
          </w:tcPr>
          <w:p w14:paraId="6A525839" w14:textId="77777777" w:rsidR="001C3588" w:rsidRPr="001A4780" w:rsidRDefault="001C3588" w:rsidP="003F07D0">
            <w:pPr>
              <w:spacing w:before="0" w:after="0" w:line="276" w:lineRule="auto"/>
              <w:jc w:val="center"/>
              <w:rPr>
                <w:sz w:val="20"/>
              </w:rPr>
            </w:pPr>
          </w:p>
        </w:tc>
        <w:tc>
          <w:tcPr>
            <w:tcW w:w="1323" w:type="pct"/>
            <w:gridSpan w:val="2"/>
            <w:shd w:val="clear" w:color="auto" w:fill="auto"/>
            <w:hideMark/>
          </w:tcPr>
          <w:p w14:paraId="740F7951" w14:textId="77777777" w:rsidR="001C3588" w:rsidRPr="001A4780" w:rsidRDefault="001C3588" w:rsidP="003F07D0">
            <w:pPr>
              <w:spacing w:before="0" w:after="0" w:line="276" w:lineRule="auto"/>
              <w:rPr>
                <w:sz w:val="20"/>
              </w:rPr>
            </w:pPr>
          </w:p>
        </w:tc>
        <w:tc>
          <w:tcPr>
            <w:tcW w:w="1281" w:type="pct"/>
            <w:shd w:val="clear" w:color="auto" w:fill="auto"/>
            <w:hideMark/>
          </w:tcPr>
          <w:p w14:paraId="10AE06E0" w14:textId="77777777" w:rsidR="001C3588" w:rsidRDefault="001C3588" w:rsidP="003F07D0">
            <w:pPr>
              <w:spacing w:before="0" w:after="0" w:line="276" w:lineRule="auto"/>
              <w:rPr>
                <w:sz w:val="20"/>
              </w:rPr>
            </w:pPr>
          </w:p>
        </w:tc>
      </w:tr>
      <w:tr w:rsidR="001C3588" w:rsidRPr="001A4780" w14:paraId="78343B53" w14:textId="77777777" w:rsidTr="0023280D">
        <w:tc>
          <w:tcPr>
            <w:tcW w:w="900" w:type="pct"/>
            <w:shd w:val="clear" w:color="auto" w:fill="auto"/>
            <w:hideMark/>
          </w:tcPr>
          <w:p w14:paraId="64A977F0" w14:textId="77777777" w:rsidR="001C3588" w:rsidRPr="001A4780" w:rsidRDefault="001C3588" w:rsidP="003F07D0">
            <w:pPr>
              <w:spacing w:before="0" w:after="0" w:line="276" w:lineRule="auto"/>
              <w:rPr>
                <w:sz w:val="20"/>
              </w:rPr>
            </w:pPr>
          </w:p>
        </w:tc>
        <w:tc>
          <w:tcPr>
            <w:tcW w:w="865" w:type="pct"/>
            <w:gridSpan w:val="2"/>
            <w:shd w:val="clear" w:color="auto" w:fill="auto"/>
            <w:hideMark/>
          </w:tcPr>
          <w:p w14:paraId="546B129F" w14:textId="77777777" w:rsidR="001C3588" w:rsidRPr="001A4780" w:rsidRDefault="001C3588" w:rsidP="003F07D0">
            <w:pPr>
              <w:spacing w:before="0" w:after="0" w:line="276" w:lineRule="auto"/>
              <w:rPr>
                <w:sz w:val="20"/>
              </w:rPr>
            </w:pPr>
            <w:r w:rsidRPr="00F21CA9">
              <w:rPr>
                <w:sz w:val="20"/>
              </w:rPr>
              <w:t>code</w:t>
            </w:r>
          </w:p>
        </w:tc>
        <w:tc>
          <w:tcPr>
            <w:tcW w:w="201" w:type="pct"/>
            <w:shd w:val="clear" w:color="auto" w:fill="auto"/>
            <w:hideMark/>
          </w:tcPr>
          <w:p w14:paraId="2AB62ED6" w14:textId="77777777" w:rsidR="001C3588" w:rsidRPr="00F21CA9" w:rsidRDefault="001C3588" w:rsidP="003F07D0">
            <w:pPr>
              <w:spacing w:before="0" w:after="0" w:line="276" w:lineRule="auto"/>
              <w:jc w:val="center"/>
              <w:rPr>
                <w:sz w:val="20"/>
                <w:lang w:val="en-US"/>
              </w:rPr>
            </w:pPr>
            <w:r>
              <w:rPr>
                <w:sz w:val="20"/>
                <w:lang w:val="en-US"/>
              </w:rPr>
              <w:t>O</w:t>
            </w:r>
          </w:p>
        </w:tc>
        <w:tc>
          <w:tcPr>
            <w:tcW w:w="430" w:type="pct"/>
            <w:gridSpan w:val="2"/>
            <w:shd w:val="clear" w:color="auto" w:fill="auto"/>
            <w:hideMark/>
          </w:tcPr>
          <w:p w14:paraId="2A2F8FC0" w14:textId="77777777" w:rsidR="001C3588" w:rsidRPr="00D96ED5" w:rsidRDefault="001C3588" w:rsidP="003F07D0">
            <w:pPr>
              <w:spacing w:before="0" w:after="0" w:line="276" w:lineRule="auto"/>
              <w:jc w:val="center"/>
              <w:rPr>
                <w:sz w:val="20"/>
                <w:lang w:val="en-US"/>
              </w:rPr>
            </w:pPr>
            <w:r>
              <w:rPr>
                <w:sz w:val="20"/>
                <w:lang w:val="en-US"/>
              </w:rPr>
              <w:t>T(1-</w:t>
            </w:r>
            <w:r>
              <w:rPr>
                <w:sz w:val="20"/>
              </w:rPr>
              <w:t>4</w:t>
            </w:r>
            <w:r>
              <w:rPr>
                <w:sz w:val="20"/>
                <w:lang w:val="en-US"/>
              </w:rPr>
              <w:t>)</w:t>
            </w:r>
          </w:p>
        </w:tc>
        <w:tc>
          <w:tcPr>
            <w:tcW w:w="1323" w:type="pct"/>
            <w:gridSpan w:val="2"/>
            <w:shd w:val="clear" w:color="auto" w:fill="auto"/>
            <w:hideMark/>
          </w:tcPr>
          <w:p w14:paraId="7DAA8194" w14:textId="77777777" w:rsidR="001C3588" w:rsidRPr="001A4780" w:rsidRDefault="001C3588" w:rsidP="003F07D0">
            <w:pPr>
              <w:spacing w:before="0" w:after="0" w:line="276" w:lineRule="auto"/>
              <w:rPr>
                <w:sz w:val="20"/>
              </w:rPr>
            </w:pPr>
            <w:r w:rsidRPr="00F21CA9">
              <w:rPr>
                <w:sz w:val="20"/>
              </w:rPr>
              <w:t xml:space="preserve">Код </w:t>
            </w:r>
          </w:p>
        </w:tc>
        <w:tc>
          <w:tcPr>
            <w:tcW w:w="1281" w:type="pct"/>
            <w:shd w:val="clear" w:color="auto" w:fill="auto"/>
            <w:hideMark/>
          </w:tcPr>
          <w:p w14:paraId="1139F9E3" w14:textId="77777777" w:rsidR="001C3588" w:rsidRPr="001A4780" w:rsidRDefault="001C3588" w:rsidP="003F07D0">
            <w:pPr>
              <w:spacing w:before="0" w:after="0" w:line="276" w:lineRule="auto"/>
              <w:rPr>
                <w:sz w:val="20"/>
              </w:rPr>
            </w:pPr>
          </w:p>
        </w:tc>
      </w:tr>
      <w:tr w:rsidR="001C3588" w:rsidRPr="001A4780" w14:paraId="3E247339" w14:textId="77777777" w:rsidTr="0023280D">
        <w:tc>
          <w:tcPr>
            <w:tcW w:w="900" w:type="pct"/>
            <w:shd w:val="clear" w:color="auto" w:fill="auto"/>
            <w:hideMark/>
          </w:tcPr>
          <w:p w14:paraId="06D4D265" w14:textId="77777777" w:rsidR="001C3588" w:rsidRPr="001A4780" w:rsidRDefault="001C3588" w:rsidP="003F07D0">
            <w:pPr>
              <w:spacing w:before="0" w:after="0" w:line="276" w:lineRule="auto"/>
              <w:rPr>
                <w:sz w:val="20"/>
              </w:rPr>
            </w:pPr>
          </w:p>
        </w:tc>
        <w:tc>
          <w:tcPr>
            <w:tcW w:w="865" w:type="pct"/>
            <w:gridSpan w:val="2"/>
            <w:shd w:val="clear" w:color="auto" w:fill="auto"/>
            <w:hideMark/>
          </w:tcPr>
          <w:p w14:paraId="2D982E41" w14:textId="77777777" w:rsidR="001C3588" w:rsidRPr="001A4780" w:rsidRDefault="001C3588" w:rsidP="003F07D0">
            <w:pPr>
              <w:spacing w:before="0" w:after="0" w:line="276" w:lineRule="auto"/>
              <w:rPr>
                <w:sz w:val="20"/>
              </w:rPr>
            </w:pPr>
            <w:r w:rsidRPr="001923E1">
              <w:rPr>
                <w:sz w:val="20"/>
              </w:rPr>
              <w:t>nationalCode</w:t>
            </w:r>
          </w:p>
        </w:tc>
        <w:tc>
          <w:tcPr>
            <w:tcW w:w="201" w:type="pct"/>
            <w:shd w:val="clear" w:color="auto" w:fill="auto"/>
            <w:hideMark/>
          </w:tcPr>
          <w:p w14:paraId="42334AFB" w14:textId="77777777" w:rsidR="001C3588" w:rsidRPr="00D96ED5" w:rsidRDefault="001C3588" w:rsidP="003F07D0">
            <w:pPr>
              <w:spacing w:before="0" w:after="0" w:line="276" w:lineRule="auto"/>
              <w:jc w:val="center"/>
              <w:rPr>
                <w:sz w:val="20"/>
                <w:lang w:val="en-US"/>
              </w:rPr>
            </w:pPr>
            <w:r>
              <w:rPr>
                <w:sz w:val="20"/>
                <w:lang w:val="en-US"/>
              </w:rPr>
              <w:t>H</w:t>
            </w:r>
          </w:p>
        </w:tc>
        <w:tc>
          <w:tcPr>
            <w:tcW w:w="430" w:type="pct"/>
            <w:gridSpan w:val="2"/>
            <w:shd w:val="clear" w:color="auto" w:fill="auto"/>
            <w:hideMark/>
          </w:tcPr>
          <w:p w14:paraId="44D05115" w14:textId="77777777" w:rsidR="001C3588" w:rsidRPr="00D96ED5" w:rsidRDefault="001C3588" w:rsidP="003F07D0">
            <w:pPr>
              <w:spacing w:before="0" w:after="0" w:line="276" w:lineRule="auto"/>
              <w:jc w:val="center"/>
              <w:rPr>
                <w:sz w:val="20"/>
                <w:lang w:val="en-US"/>
              </w:rPr>
            </w:pPr>
            <w:r>
              <w:rPr>
                <w:sz w:val="20"/>
                <w:lang w:val="en-US"/>
              </w:rPr>
              <w:t>T(1-30)</w:t>
            </w:r>
          </w:p>
        </w:tc>
        <w:tc>
          <w:tcPr>
            <w:tcW w:w="1323" w:type="pct"/>
            <w:gridSpan w:val="2"/>
            <w:shd w:val="clear" w:color="auto" w:fill="auto"/>
            <w:hideMark/>
          </w:tcPr>
          <w:p w14:paraId="06C35A90" w14:textId="77777777" w:rsidR="001C3588" w:rsidRPr="001A4780" w:rsidRDefault="001C3588" w:rsidP="003F07D0">
            <w:pPr>
              <w:spacing w:before="0" w:after="0" w:line="276" w:lineRule="auto"/>
              <w:rPr>
                <w:sz w:val="20"/>
              </w:rPr>
            </w:pPr>
            <w:r w:rsidRPr="00F21CA9">
              <w:rPr>
                <w:sz w:val="20"/>
              </w:rPr>
              <w:t xml:space="preserve">Наименование </w:t>
            </w:r>
          </w:p>
        </w:tc>
        <w:tc>
          <w:tcPr>
            <w:tcW w:w="1281" w:type="pct"/>
            <w:shd w:val="clear" w:color="auto" w:fill="auto"/>
            <w:hideMark/>
          </w:tcPr>
          <w:p w14:paraId="0F76082E" w14:textId="77777777" w:rsidR="001C3588" w:rsidRDefault="001C3588" w:rsidP="003F07D0">
            <w:pPr>
              <w:spacing w:before="0" w:after="0" w:line="276" w:lineRule="auto"/>
              <w:rPr>
                <w:sz w:val="20"/>
              </w:rPr>
            </w:pPr>
          </w:p>
        </w:tc>
      </w:tr>
      <w:tr w:rsidR="001C3588" w:rsidRPr="001A4780" w14:paraId="215B137B" w14:textId="77777777" w:rsidTr="00490DAA">
        <w:tc>
          <w:tcPr>
            <w:tcW w:w="5000" w:type="pct"/>
            <w:gridSpan w:val="9"/>
            <w:shd w:val="clear" w:color="auto" w:fill="auto"/>
            <w:hideMark/>
          </w:tcPr>
          <w:p w14:paraId="1765397C" w14:textId="77777777" w:rsidR="001C3588" w:rsidRDefault="001C3588" w:rsidP="003F07D0">
            <w:pPr>
              <w:spacing w:before="0" w:after="0" w:line="276" w:lineRule="auto"/>
              <w:jc w:val="center"/>
              <w:rPr>
                <w:sz w:val="20"/>
              </w:rPr>
            </w:pPr>
            <w:r w:rsidRPr="001923E1">
              <w:rPr>
                <w:b/>
                <w:sz w:val="20"/>
              </w:rPr>
              <w:t>Количество по заказчикам</w:t>
            </w:r>
          </w:p>
        </w:tc>
      </w:tr>
      <w:tr w:rsidR="001C3588" w:rsidRPr="001A4780" w14:paraId="4C943DDE" w14:textId="77777777" w:rsidTr="0023280D">
        <w:tc>
          <w:tcPr>
            <w:tcW w:w="900" w:type="pct"/>
            <w:shd w:val="clear" w:color="auto" w:fill="auto"/>
            <w:hideMark/>
          </w:tcPr>
          <w:p w14:paraId="3E070976" w14:textId="77777777" w:rsidR="001C3588" w:rsidRPr="001923E1" w:rsidRDefault="001C3588" w:rsidP="003F07D0">
            <w:pPr>
              <w:spacing w:before="0" w:after="0" w:line="276" w:lineRule="auto"/>
              <w:rPr>
                <w:b/>
                <w:sz w:val="20"/>
              </w:rPr>
            </w:pPr>
            <w:r w:rsidRPr="001923E1">
              <w:rPr>
                <w:b/>
                <w:sz w:val="20"/>
              </w:rPr>
              <w:t>customerQuantities</w:t>
            </w:r>
          </w:p>
        </w:tc>
        <w:tc>
          <w:tcPr>
            <w:tcW w:w="865" w:type="pct"/>
            <w:gridSpan w:val="2"/>
            <w:shd w:val="clear" w:color="auto" w:fill="auto"/>
            <w:hideMark/>
          </w:tcPr>
          <w:p w14:paraId="2F02BB0D" w14:textId="77777777" w:rsidR="001C3588" w:rsidRPr="001A4780" w:rsidRDefault="001C3588" w:rsidP="003F07D0">
            <w:pPr>
              <w:spacing w:before="0" w:after="0" w:line="276" w:lineRule="auto"/>
              <w:rPr>
                <w:sz w:val="20"/>
              </w:rPr>
            </w:pPr>
          </w:p>
        </w:tc>
        <w:tc>
          <w:tcPr>
            <w:tcW w:w="201" w:type="pct"/>
            <w:shd w:val="clear" w:color="auto" w:fill="auto"/>
            <w:hideMark/>
          </w:tcPr>
          <w:p w14:paraId="16CEAAA1" w14:textId="77777777" w:rsidR="001C3588" w:rsidRPr="001A4780" w:rsidRDefault="001C3588" w:rsidP="003F07D0">
            <w:pPr>
              <w:spacing w:before="0" w:after="0" w:line="276" w:lineRule="auto"/>
              <w:jc w:val="center"/>
              <w:rPr>
                <w:sz w:val="20"/>
              </w:rPr>
            </w:pPr>
          </w:p>
        </w:tc>
        <w:tc>
          <w:tcPr>
            <w:tcW w:w="430" w:type="pct"/>
            <w:gridSpan w:val="2"/>
            <w:shd w:val="clear" w:color="auto" w:fill="auto"/>
            <w:hideMark/>
          </w:tcPr>
          <w:p w14:paraId="1174B237" w14:textId="77777777" w:rsidR="001C3588" w:rsidRPr="001A4780" w:rsidRDefault="001C3588" w:rsidP="003F07D0">
            <w:pPr>
              <w:spacing w:before="0" w:after="0" w:line="276" w:lineRule="auto"/>
              <w:jc w:val="center"/>
              <w:rPr>
                <w:sz w:val="20"/>
              </w:rPr>
            </w:pPr>
          </w:p>
        </w:tc>
        <w:tc>
          <w:tcPr>
            <w:tcW w:w="1323" w:type="pct"/>
            <w:gridSpan w:val="2"/>
            <w:shd w:val="clear" w:color="auto" w:fill="auto"/>
            <w:hideMark/>
          </w:tcPr>
          <w:p w14:paraId="44E5A5A5" w14:textId="77777777" w:rsidR="001C3588" w:rsidRPr="001A4780" w:rsidRDefault="001C3588" w:rsidP="003F07D0">
            <w:pPr>
              <w:spacing w:before="0" w:after="0" w:line="276" w:lineRule="auto"/>
              <w:rPr>
                <w:sz w:val="20"/>
              </w:rPr>
            </w:pPr>
          </w:p>
        </w:tc>
        <w:tc>
          <w:tcPr>
            <w:tcW w:w="1281" w:type="pct"/>
            <w:shd w:val="clear" w:color="auto" w:fill="auto"/>
            <w:hideMark/>
          </w:tcPr>
          <w:p w14:paraId="39109797" w14:textId="77777777" w:rsidR="001C3588" w:rsidRDefault="001C3588" w:rsidP="003F07D0">
            <w:pPr>
              <w:spacing w:before="0" w:after="0" w:line="276" w:lineRule="auto"/>
              <w:rPr>
                <w:sz w:val="20"/>
              </w:rPr>
            </w:pPr>
          </w:p>
        </w:tc>
      </w:tr>
      <w:tr w:rsidR="001C3588" w:rsidRPr="001A4780" w14:paraId="0CB52CD5" w14:textId="77777777" w:rsidTr="0023280D">
        <w:tc>
          <w:tcPr>
            <w:tcW w:w="900" w:type="pct"/>
            <w:shd w:val="clear" w:color="auto" w:fill="auto"/>
            <w:hideMark/>
          </w:tcPr>
          <w:p w14:paraId="6E164876" w14:textId="77777777" w:rsidR="001C3588" w:rsidRPr="000D357F" w:rsidRDefault="001C3588" w:rsidP="003F07D0">
            <w:pPr>
              <w:spacing w:before="0" w:after="0" w:line="276" w:lineRule="auto"/>
              <w:rPr>
                <w:b/>
                <w:sz w:val="20"/>
                <w:lang w:val="en-US"/>
              </w:rPr>
            </w:pPr>
            <w:r w:rsidRPr="001923E1">
              <w:rPr>
                <w:b/>
                <w:sz w:val="20"/>
              </w:rPr>
              <w:t>cus</w:t>
            </w:r>
            <w:r>
              <w:rPr>
                <w:b/>
                <w:sz w:val="20"/>
              </w:rPr>
              <w:t>tomerQuantit</w:t>
            </w:r>
            <w:r>
              <w:rPr>
                <w:b/>
                <w:sz w:val="20"/>
                <w:lang w:val="en-US"/>
              </w:rPr>
              <w:t>y</w:t>
            </w:r>
          </w:p>
        </w:tc>
        <w:tc>
          <w:tcPr>
            <w:tcW w:w="865" w:type="pct"/>
            <w:gridSpan w:val="2"/>
            <w:shd w:val="clear" w:color="auto" w:fill="auto"/>
            <w:hideMark/>
          </w:tcPr>
          <w:p w14:paraId="67E6B666" w14:textId="77777777" w:rsidR="001C3588" w:rsidRPr="001A4780" w:rsidRDefault="001C3588" w:rsidP="003F07D0">
            <w:pPr>
              <w:spacing w:before="0" w:after="0" w:line="276" w:lineRule="auto"/>
              <w:rPr>
                <w:sz w:val="20"/>
              </w:rPr>
            </w:pPr>
          </w:p>
        </w:tc>
        <w:tc>
          <w:tcPr>
            <w:tcW w:w="201" w:type="pct"/>
            <w:shd w:val="clear" w:color="auto" w:fill="auto"/>
            <w:hideMark/>
          </w:tcPr>
          <w:p w14:paraId="18F057AD" w14:textId="77777777" w:rsidR="001C3588" w:rsidRPr="001A4780" w:rsidRDefault="001C3588" w:rsidP="003F07D0">
            <w:pPr>
              <w:spacing w:before="0" w:after="0" w:line="276" w:lineRule="auto"/>
              <w:jc w:val="center"/>
              <w:rPr>
                <w:sz w:val="20"/>
              </w:rPr>
            </w:pPr>
            <w:r>
              <w:rPr>
                <w:sz w:val="20"/>
              </w:rPr>
              <w:t>О</w:t>
            </w:r>
          </w:p>
        </w:tc>
        <w:tc>
          <w:tcPr>
            <w:tcW w:w="430" w:type="pct"/>
            <w:gridSpan w:val="2"/>
            <w:shd w:val="clear" w:color="auto" w:fill="auto"/>
            <w:hideMark/>
          </w:tcPr>
          <w:p w14:paraId="57603B8C" w14:textId="77777777" w:rsidR="001C3588" w:rsidRPr="001923E1" w:rsidRDefault="001C3588" w:rsidP="003F07D0">
            <w:pPr>
              <w:spacing w:before="0" w:after="0" w:line="276" w:lineRule="auto"/>
              <w:jc w:val="center"/>
              <w:rPr>
                <w:sz w:val="20"/>
                <w:lang w:val="en-US"/>
              </w:rPr>
            </w:pPr>
            <w:r>
              <w:rPr>
                <w:sz w:val="20"/>
              </w:rPr>
              <w:t>S</w:t>
            </w:r>
          </w:p>
        </w:tc>
        <w:tc>
          <w:tcPr>
            <w:tcW w:w="1323" w:type="pct"/>
            <w:gridSpan w:val="2"/>
            <w:shd w:val="clear" w:color="auto" w:fill="auto"/>
            <w:hideMark/>
          </w:tcPr>
          <w:p w14:paraId="21D95070" w14:textId="77777777" w:rsidR="001C3588" w:rsidRPr="001A4780" w:rsidRDefault="001C3588" w:rsidP="003F07D0">
            <w:pPr>
              <w:spacing w:before="0" w:after="0" w:line="276" w:lineRule="auto"/>
              <w:rPr>
                <w:sz w:val="20"/>
              </w:rPr>
            </w:pPr>
          </w:p>
        </w:tc>
        <w:tc>
          <w:tcPr>
            <w:tcW w:w="1281" w:type="pct"/>
            <w:shd w:val="clear" w:color="auto" w:fill="auto"/>
            <w:hideMark/>
          </w:tcPr>
          <w:p w14:paraId="28EFA5B7" w14:textId="77777777" w:rsidR="001C3588" w:rsidRDefault="001C3588" w:rsidP="003F07D0">
            <w:pPr>
              <w:spacing w:before="0" w:after="0" w:line="276" w:lineRule="auto"/>
              <w:rPr>
                <w:sz w:val="20"/>
              </w:rPr>
            </w:pPr>
            <w:r w:rsidRPr="001A4780">
              <w:rPr>
                <w:sz w:val="20"/>
              </w:rPr>
              <w:t>Множественный элемент</w:t>
            </w:r>
          </w:p>
        </w:tc>
      </w:tr>
      <w:tr w:rsidR="001C3588" w:rsidRPr="001A4780" w14:paraId="0F4D73E7" w14:textId="77777777" w:rsidTr="0023280D">
        <w:tc>
          <w:tcPr>
            <w:tcW w:w="900" w:type="pct"/>
            <w:shd w:val="clear" w:color="auto" w:fill="auto"/>
            <w:hideMark/>
          </w:tcPr>
          <w:p w14:paraId="1D85A892" w14:textId="77777777" w:rsidR="001C3588" w:rsidRPr="001A4780" w:rsidRDefault="001C3588" w:rsidP="003F07D0">
            <w:pPr>
              <w:spacing w:before="0" w:after="0" w:line="276" w:lineRule="auto"/>
              <w:rPr>
                <w:sz w:val="20"/>
              </w:rPr>
            </w:pPr>
          </w:p>
        </w:tc>
        <w:tc>
          <w:tcPr>
            <w:tcW w:w="865" w:type="pct"/>
            <w:gridSpan w:val="2"/>
            <w:shd w:val="clear" w:color="auto" w:fill="auto"/>
            <w:hideMark/>
          </w:tcPr>
          <w:p w14:paraId="2BA09D91" w14:textId="77777777" w:rsidR="001C3588" w:rsidRPr="001A4780" w:rsidRDefault="001C3588" w:rsidP="003F07D0">
            <w:pPr>
              <w:spacing w:before="0" w:after="0" w:line="276" w:lineRule="auto"/>
              <w:rPr>
                <w:sz w:val="20"/>
              </w:rPr>
            </w:pPr>
            <w:r w:rsidRPr="006B4357">
              <w:rPr>
                <w:sz w:val="20"/>
              </w:rPr>
              <w:t>customer</w:t>
            </w:r>
          </w:p>
        </w:tc>
        <w:tc>
          <w:tcPr>
            <w:tcW w:w="201" w:type="pct"/>
            <w:shd w:val="clear" w:color="auto" w:fill="auto"/>
            <w:hideMark/>
          </w:tcPr>
          <w:p w14:paraId="4BC983D0" w14:textId="77777777" w:rsidR="001C3588" w:rsidRPr="006B4357" w:rsidRDefault="001C3588" w:rsidP="003F07D0">
            <w:pPr>
              <w:spacing w:before="0" w:after="0" w:line="276" w:lineRule="auto"/>
              <w:jc w:val="center"/>
              <w:rPr>
                <w:sz w:val="20"/>
                <w:lang w:val="en-US"/>
              </w:rPr>
            </w:pPr>
            <w:r>
              <w:rPr>
                <w:sz w:val="20"/>
                <w:lang w:val="en-US"/>
              </w:rPr>
              <w:t>O</w:t>
            </w:r>
          </w:p>
        </w:tc>
        <w:tc>
          <w:tcPr>
            <w:tcW w:w="430" w:type="pct"/>
            <w:gridSpan w:val="2"/>
            <w:shd w:val="clear" w:color="auto" w:fill="auto"/>
            <w:hideMark/>
          </w:tcPr>
          <w:p w14:paraId="0CD2AEFD" w14:textId="77777777" w:rsidR="001C3588" w:rsidRPr="006B4357" w:rsidRDefault="001C3588" w:rsidP="003F07D0">
            <w:pPr>
              <w:spacing w:before="0" w:after="0" w:line="276" w:lineRule="auto"/>
              <w:jc w:val="center"/>
              <w:rPr>
                <w:sz w:val="20"/>
                <w:lang w:val="en-US"/>
              </w:rPr>
            </w:pPr>
            <w:r>
              <w:rPr>
                <w:sz w:val="20"/>
                <w:lang w:val="en-US"/>
              </w:rPr>
              <w:t>S</w:t>
            </w:r>
          </w:p>
        </w:tc>
        <w:tc>
          <w:tcPr>
            <w:tcW w:w="1323" w:type="pct"/>
            <w:gridSpan w:val="2"/>
            <w:shd w:val="clear" w:color="auto" w:fill="auto"/>
            <w:hideMark/>
          </w:tcPr>
          <w:p w14:paraId="098FCD05" w14:textId="77777777" w:rsidR="001C3588" w:rsidRPr="001A4780" w:rsidRDefault="001C3588" w:rsidP="003F07D0">
            <w:pPr>
              <w:spacing w:before="0" w:after="0" w:line="276" w:lineRule="auto"/>
              <w:rPr>
                <w:sz w:val="20"/>
              </w:rPr>
            </w:pPr>
            <w:r w:rsidRPr="006B4357">
              <w:rPr>
                <w:sz w:val="20"/>
              </w:rPr>
              <w:t>Организация заказчика</w:t>
            </w:r>
          </w:p>
        </w:tc>
        <w:tc>
          <w:tcPr>
            <w:tcW w:w="1281" w:type="pct"/>
            <w:shd w:val="clear" w:color="auto" w:fill="auto"/>
            <w:hideMark/>
          </w:tcPr>
          <w:p w14:paraId="6CB8F9A1" w14:textId="77777777" w:rsidR="001C3588" w:rsidRDefault="001C3588" w:rsidP="003F07D0">
            <w:pPr>
              <w:spacing w:before="0" w:after="0" w:line="276" w:lineRule="auto"/>
              <w:rPr>
                <w:sz w:val="20"/>
              </w:rPr>
            </w:pPr>
          </w:p>
        </w:tc>
      </w:tr>
      <w:tr w:rsidR="001C3588" w:rsidRPr="001A4780" w14:paraId="04ADBFD0" w14:textId="77777777" w:rsidTr="0023280D">
        <w:tc>
          <w:tcPr>
            <w:tcW w:w="900" w:type="pct"/>
            <w:shd w:val="clear" w:color="auto" w:fill="auto"/>
            <w:hideMark/>
          </w:tcPr>
          <w:p w14:paraId="2964134D" w14:textId="77777777" w:rsidR="001C3588" w:rsidRPr="001A4780" w:rsidRDefault="001C3588" w:rsidP="003F07D0">
            <w:pPr>
              <w:spacing w:before="0" w:after="0" w:line="276" w:lineRule="auto"/>
              <w:rPr>
                <w:sz w:val="20"/>
              </w:rPr>
            </w:pPr>
          </w:p>
        </w:tc>
        <w:tc>
          <w:tcPr>
            <w:tcW w:w="865" w:type="pct"/>
            <w:gridSpan w:val="2"/>
            <w:shd w:val="clear" w:color="auto" w:fill="auto"/>
            <w:hideMark/>
          </w:tcPr>
          <w:p w14:paraId="7F453527" w14:textId="77777777" w:rsidR="001C3588" w:rsidRPr="001A4780" w:rsidRDefault="001C3588" w:rsidP="003F07D0">
            <w:pPr>
              <w:spacing w:before="0" w:after="0" w:line="276" w:lineRule="auto"/>
              <w:rPr>
                <w:sz w:val="20"/>
              </w:rPr>
            </w:pPr>
            <w:r w:rsidRPr="006B4357">
              <w:rPr>
                <w:sz w:val="20"/>
              </w:rPr>
              <w:t>quantity</w:t>
            </w:r>
          </w:p>
        </w:tc>
        <w:tc>
          <w:tcPr>
            <w:tcW w:w="201" w:type="pct"/>
            <w:shd w:val="clear" w:color="auto" w:fill="auto"/>
            <w:hideMark/>
          </w:tcPr>
          <w:p w14:paraId="1D15249D" w14:textId="77777777" w:rsidR="001C3588" w:rsidRPr="00B4612D" w:rsidRDefault="001C3588" w:rsidP="003F07D0">
            <w:pPr>
              <w:spacing w:before="0" w:after="0" w:line="276" w:lineRule="auto"/>
              <w:jc w:val="center"/>
              <w:rPr>
                <w:sz w:val="20"/>
                <w:lang w:val="en-US"/>
              </w:rPr>
            </w:pPr>
            <w:r>
              <w:rPr>
                <w:sz w:val="20"/>
                <w:lang w:val="en-US"/>
              </w:rPr>
              <w:t>O</w:t>
            </w:r>
          </w:p>
        </w:tc>
        <w:tc>
          <w:tcPr>
            <w:tcW w:w="430" w:type="pct"/>
            <w:gridSpan w:val="2"/>
            <w:shd w:val="clear" w:color="auto" w:fill="auto"/>
            <w:hideMark/>
          </w:tcPr>
          <w:p w14:paraId="4F2A4FDC" w14:textId="77777777" w:rsidR="001C3588" w:rsidRPr="006B4357" w:rsidRDefault="001C3588" w:rsidP="003F07D0">
            <w:pPr>
              <w:spacing w:before="0" w:after="0" w:line="276" w:lineRule="auto"/>
              <w:jc w:val="center"/>
              <w:rPr>
                <w:sz w:val="20"/>
                <w:lang w:val="en-US"/>
              </w:rPr>
            </w:pPr>
            <w:r>
              <w:rPr>
                <w:sz w:val="20"/>
                <w:lang w:val="en-US"/>
              </w:rPr>
              <w:t>N</w:t>
            </w:r>
            <w:r>
              <w:rPr>
                <w:sz w:val="20"/>
              </w:rPr>
              <w:t>(</w:t>
            </w:r>
            <w:r w:rsidR="009914E0">
              <w:rPr>
                <w:sz w:val="20"/>
              </w:rPr>
              <w:t>29</w:t>
            </w:r>
            <w:r>
              <w:rPr>
                <w:sz w:val="20"/>
              </w:rPr>
              <w:t>)</w:t>
            </w:r>
          </w:p>
        </w:tc>
        <w:tc>
          <w:tcPr>
            <w:tcW w:w="1323" w:type="pct"/>
            <w:gridSpan w:val="2"/>
            <w:shd w:val="clear" w:color="auto" w:fill="auto"/>
            <w:hideMark/>
          </w:tcPr>
          <w:p w14:paraId="254686F0" w14:textId="77777777" w:rsidR="001C3588" w:rsidRPr="001A4780" w:rsidRDefault="001C3588" w:rsidP="003F07D0">
            <w:pPr>
              <w:spacing w:before="0" w:after="0" w:line="276" w:lineRule="auto"/>
              <w:rPr>
                <w:sz w:val="20"/>
              </w:rPr>
            </w:pPr>
            <w:r w:rsidRPr="006B4357">
              <w:rPr>
                <w:sz w:val="20"/>
              </w:rPr>
              <w:t>Количество для заказчика</w:t>
            </w:r>
          </w:p>
        </w:tc>
        <w:tc>
          <w:tcPr>
            <w:tcW w:w="1281" w:type="pct"/>
            <w:shd w:val="clear" w:color="auto" w:fill="auto"/>
            <w:hideMark/>
          </w:tcPr>
          <w:p w14:paraId="1DB35AC3" w14:textId="77777777" w:rsidR="001C3588" w:rsidRDefault="009914E0" w:rsidP="003F07D0">
            <w:pPr>
              <w:spacing w:before="0" w:after="0" w:line="276" w:lineRule="auto"/>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14:paraId="70698C98" w14:textId="77777777" w:rsidTr="00490DAA">
        <w:tc>
          <w:tcPr>
            <w:tcW w:w="5000" w:type="pct"/>
            <w:gridSpan w:val="9"/>
            <w:shd w:val="clear" w:color="auto" w:fill="auto"/>
            <w:hideMark/>
          </w:tcPr>
          <w:p w14:paraId="18A4414B" w14:textId="77777777" w:rsidR="001C3588" w:rsidRDefault="001C3588" w:rsidP="003F07D0">
            <w:pPr>
              <w:spacing w:before="0" w:after="0" w:line="276" w:lineRule="auto"/>
              <w:jc w:val="center"/>
              <w:rPr>
                <w:sz w:val="20"/>
              </w:rPr>
            </w:pPr>
            <w:r w:rsidRPr="001A4780">
              <w:rPr>
                <w:b/>
                <w:bCs/>
                <w:sz w:val="20"/>
              </w:rPr>
              <w:t>Организация заказчика</w:t>
            </w:r>
          </w:p>
        </w:tc>
      </w:tr>
      <w:tr w:rsidR="001C3588" w:rsidRPr="001A4780" w14:paraId="055005A5" w14:textId="77777777" w:rsidTr="0023280D">
        <w:tc>
          <w:tcPr>
            <w:tcW w:w="900" w:type="pct"/>
            <w:shd w:val="clear" w:color="auto" w:fill="auto"/>
            <w:hideMark/>
          </w:tcPr>
          <w:p w14:paraId="1C43A5D2" w14:textId="77777777" w:rsidR="001C3588" w:rsidRPr="001A4780" w:rsidRDefault="001C3588" w:rsidP="003F07D0">
            <w:pPr>
              <w:spacing w:before="0" w:after="0" w:line="276" w:lineRule="auto"/>
              <w:rPr>
                <w:sz w:val="20"/>
              </w:rPr>
            </w:pPr>
            <w:r w:rsidRPr="001A4780">
              <w:rPr>
                <w:b/>
                <w:bCs/>
                <w:sz w:val="20"/>
              </w:rPr>
              <w:t>customer</w:t>
            </w:r>
          </w:p>
        </w:tc>
        <w:tc>
          <w:tcPr>
            <w:tcW w:w="865" w:type="pct"/>
            <w:gridSpan w:val="2"/>
            <w:shd w:val="clear" w:color="auto" w:fill="auto"/>
            <w:hideMark/>
          </w:tcPr>
          <w:p w14:paraId="6A3D33D7" w14:textId="77777777" w:rsidR="001C3588" w:rsidRPr="001A4780" w:rsidRDefault="001C3588" w:rsidP="003F07D0">
            <w:pPr>
              <w:spacing w:before="0" w:after="0" w:line="276" w:lineRule="auto"/>
              <w:rPr>
                <w:sz w:val="20"/>
              </w:rPr>
            </w:pPr>
            <w:r w:rsidRPr="001A4780">
              <w:rPr>
                <w:sz w:val="20"/>
              </w:rPr>
              <w:t> </w:t>
            </w:r>
          </w:p>
        </w:tc>
        <w:tc>
          <w:tcPr>
            <w:tcW w:w="201" w:type="pct"/>
            <w:shd w:val="clear" w:color="auto" w:fill="auto"/>
            <w:hideMark/>
          </w:tcPr>
          <w:p w14:paraId="48FAB50B" w14:textId="77777777" w:rsidR="001C3588" w:rsidRPr="001A4780" w:rsidRDefault="001C3588" w:rsidP="003F07D0">
            <w:pPr>
              <w:spacing w:before="0" w:after="0" w:line="276" w:lineRule="auto"/>
              <w:rPr>
                <w:sz w:val="20"/>
              </w:rPr>
            </w:pPr>
            <w:r w:rsidRPr="001A4780">
              <w:rPr>
                <w:sz w:val="20"/>
              </w:rPr>
              <w:t> </w:t>
            </w:r>
          </w:p>
        </w:tc>
        <w:tc>
          <w:tcPr>
            <w:tcW w:w="430" w:type="pct"/>
            <w:gridSpan w:val="2"/>
            <w:shd w:val="clear" w:color="auto" w:fill="auto"/>
            <w:hideMark/>
          </w:tcPr>
          <w:p w14:paraId="55003D16" w14:textId="77777777" w:rsidR="001C3588" w:rsidRPr="001A4780" w:rsidRDefault="001C3588" w:rsidP="003F07D0">
            <w:pPr>
              <w:spacing w:before="0" w:after="0" w:line="276" w:lineRule="auto"/>
              <w:rPr>
                <w:sz w:val="20"/>
              </w:rPr>
            </w:pPr>
            <w:r w:rsidRPr="001A4780">
              <w:rPr>
                <w:sz w:val="20"/>
              </w:rPr>
              <w:t> </w:t>
            </w:r>
          </w:p>
        </w:tc>
        <w:tc>
          <w:tcPr>
            <w:tcW w:w="1323" w:type="pct"/>
            <w:gridSpan w:val="2"/>
            <w:shd w:val="clear" w:color="auto" w:fill="auto"/>
            <w:hideMark/>
          </w:tcPr>
          <w:p w14:paraId="053469E2" w14:textId="77777777" w:rsidR="001C3588" w:rsidRPr="001A4780" w:rsidRDefault="001C3588" w:rsidP="003F07D0">
            <w:pPr>
              <w:spacing w:before="0" w:after="0" w:line="276" w:lineRule="auto"/>
              <w:rPr>
                <w:sz w:val="20"/>
              </w:rPr>
            </w:pPr>
            <w:r w:rsidRPr="001A4780">
              <w:rPr>
                <w:sz w:val="20"/>
              </w:rPr>
              <w:t> </w:t>
            </w:r>
          </w:p>
        </w:tc>
        <w:tc>
          <w:tcPr>
            <w:tcW w:w="1281" w:type="pct"/>
            <w:shd w:val="clear" w:color="auto" w:fill="auto"/>
            <w:hideMark/>
          </w:tcPr>
          <w:p w14:paraId="46CEC45D" w14:textId="77777777" w:rsidR="001C3588" w:rsidRPr="001A4780" w:rsidRDefault="001C3588" w:rsidP="003F07D0">
            <w:pPr>
              <w:spacing w:before="0" w:after="0" w:line="276" w:lineRule="auto"/>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1C3588" w:rsidRPr="001A4780" w14:paraId="06C29EBE" w14:textId="77777777" w:rsidTr="0023280D">
        <w:tc>
          <w:tcPr>
            <w:tcW w:w="900" w:type="pct"/>
            <w:shd w:val="clear" w:color="auto" w:fill="auto"/>
            <w:hideMark/>
          </w:tcPr>
          <w:p w14:paraId="69F546F5" w14:textId="77777777" w:rsidR="001C3588" w:rsidRPr="001A4780" w:rsidRDefault="001C3588" w:rsidP="003F07D0">
            <w:pPr>
              <w:spacing w:before="0" w:after="0" w:line="276" w:lineRule="auto"/>
              <w:rPr>
                <w:sz w:val="20"/>
              </w:rPr>
            </w:pPr>
            <w:r w:rsidRPr="001A4780">
              <w:rPr>
                <w:sz w:val="20"/>
              </w:rPr>
              <w:t> </w:t>
            </w:r>
          </w:p>
        </w:tc>
        <w:tc>
          <w:tcPr>
            <w:tcW w:w="865" w:type="pct"/>
            <w:gridSpan w:val="2"/>
            <w:shd w:val="clear" w:color="auto" w:fill="auto"/>
            <w:hideMark/>
          </w:tcPr>
          <w:p w14:paraId="01B011CE" w14:textId="77777777" w:rsidR="001C3588" w:rsidRPr="001A4780" w:rsidRDefault="001C3588" w:rsidP="003F07D0">
            <w:pPr>
              <w:spacing w:before="0" w:after="0" w:line="276" w:lineRule="auto"/>
              <w:rPr>
                <w:sz w:val="20"/>
              </w:rPr>
            </w:pPr>
            <w:r w:rsidRPr="001A4780">
              <w:rPr>
                <w:sz w:val="20"/>
              </w:rPr>
              <w:t xml:space="preserve">regNum </w:t>
            </w:r>
          </w:p>
        </w:tc>
        <w:tc>
          <w:tcPr>
            <w:tcW w:w="201" w:type="pct"/>
            <w:shd w:val="clear" w:color="auto" w:fill="auto"/>
            <w:hideMark/>
          </w:tcPr>
          <w:p w14:paraId="5AA7B56B" w14:textId="77777777" w:rsidR="001C3588" w:rsidRPr="001A4780" w:rsidRDefault="001C3588" w:rsidP="003F07D0">
            <w:pPr>
              <w:spacing w:before="0" w:after="0" w:line="276" w:lineRule="auto"/>
              <w:jc w:val="center"/>
              <w:rPr>
                <w:sz w:val="20"/>
              </w:rPr>
            </w:pPr>
            <w:r w:rsidRPr="001A4780">
              <w:rPr>
                <w:sz w:val="20"/>
              </w:rPr>
              <w:t>O</w:t>
            </w:r>
          </w:p>
        </w:tc>
        <w:tc>
          <w:tcPr>
            <w:tcW w:w="430" w:type="pct"/>
            <w:gridSpan w:val="2"/>
            <w:shd w:val="clear" w:color="auto" w:fill="auto"/>
            <w:hideMark/>
          </w:tcPr>
          <w:p w14:paraId="6EE7C2CE" w14:textId="77777777" w:rsidR="001C3588" w:rsidRPr="001A4780" w:rsidRDefault="001C3588" w:rsidP="003F07D0">
            <w:pPr>
              <w:spacing w:before="0" w:after="0" w:line="276" w:lineRule="auto"/>
              <w:jc w:val="center"/>
              <w:rPr>
                <w:sz w:val="20"/>
              </w:rPr>
            </w:pPr>
            <w:r w:rsidRPr="001A4780">
              <w:rPr>
                <w:sz w:val="20"/>
              </w:rPr>
              <w:t>T</w:t>
            </w:r>
          </w:p>
        </w:tc>
        <w:tc>
          <w:tcPr>
            <w:tcW w:w="1323" w:type="pct"/>
            <w:gridSpan w:val="2"/>
            <w:shd w:val="clear" w:color="auto" w:fill="auto"/>
            <w:hideMark/>
          </w:tcPr>
          <w:p w14:paraId="4C29501F" w14:textId="77777777" w:rsidR="001C3588" w:rsidRPr="001A4780" w:rsidRDefault="001C3588" w:rsidP="003F07D0">
            <w:pPr>
              <w:spacing w:before="0" w:after="0" w:line="276" w:lineRule="auto"/>
              <w:rPr>
                <w:sz w:val="20"/>
              </w:rPr>
            </w:pPr>
            <w:r>
              <w:rPr>
                <w:sz w:val="20"/>
                <w:lang w:val="en-US"/>
              </w:rPr>
              <w:t xml:space="preserve">Код </w:t>
            </w:r>
            <w:r>
              <w:rPr>
                <w:sz w:val="20"/>
              </w:rPr>
              <w:t>по</w:t>
            </w:r>
            <w:r w:rsidRPr="001A4780">
              <w:rPr>
                <w:sz w:val="20"/>
              </w:rPr>
              <w:t xml:space="preserve"> СПЗ</w:t>
            </w:r>
          </w:p>
        </w:tc>
        <w:tc>
          <w:tcPr>
            <w:tcW w:w="1281" w:type="pct"/>
            <w:shd w:val="clear" w:color="auto" w:fill="auto"/>
            <w:vAlign w:val="center"/>
            <w:hideMark/>
          </w:tcPr>
          <w:p w14:paraId="67F395B1" w14:textId="77777777" w:rsidR="001C3588" w:rsidRPr="001A4780" w:rsidRDefault="001C3588" w:rsidP="003F07D0">
            <w:pPr>
              <w:spacing w:before="0" w:after="0" w:line="276" w:lineRule="auto"/>
              <w:rPr>
                <w:sz w:val="20"/>
              </w:rPr>
            </w:pPr>
            <w:r>
              <w:rPr>
                <w:sz w:val="20"/>
                <w:lang w:eastAsia="en-US"/>
              </w:rPr>
              <w:t xml:space="preserve">Шаблон значения: \d{11} </w:t>
            </w:r>
          </w:p>
        </w:tc>
      </w:tr>
      <w:tr w:rsidR="001C3588" w:rsidRPr="001A4780" w14:paraId="2ACFC594" w14:textId="77777777" w:rsidTr="0023280D">
        <w:tc>
          <w:tcPr>
            <w:tcW w:w="900" w:type="pct"/>
            <w:shd w:val="clear" w:color="auto" w:fill="auto"/>
            <w:hideMark/>
          </w:tcPr>
          <w:p w14:paraId="735080AA" w14:textId="77777777" w:rsidR="001C3588" w:rsidRPr="001A4780" w:rsidRDefault="001C3588" w:rsidP="003F07D0">
            <w:pPr>
              <w:spacing w:before="0" w:after="0" w:line="276" w:lineRule="auto"/>
              <w:rPr>
                <w:sz w:val="20"/>
              </w:rPr>
            </w:pPr>
            <w:r w:rsidRPr="001A4780">
              <w:rPr>
                <w:sz w:val="20"/>
              </w:rPr>
              <w:t> </w:t>
            </w:r>
          </w:p>
        </w:tc>
        <w:tc>
          <w:tcPr>
            <w:tcW w:w="865" w:type="pct"/>
            <w:gridSpan w:val="2"/>
            <w:shd w:val="clear" w:color="auto" w:fill="auto"/>
            <w:hideMark/>
          </w:tcPr>
          <w:p w14:paraId="7264E8F3" w14:textId="77777777" w:rsidR="001C3588" w:rsidRDefault="001C3588" w:rsidP="003F07D0">
            <w:pPr>
              <w:spacing w:before="0" w:after="0" w:line="276" w:lineRule="auto"/>
              <w:rPr>
                <w:sz w:val="20"/>
                <w:lang w:eastAsia="en-US"/>
              </w:rPr>
            </w:pPr>
            <w:r>
              <w:rPr>
                <w:sz w:val="20"/>
                <w:lang w:eastAsia="en-US"/>
              </w:rPr>
              <w:t>consRegistryNum</w:t>
            </w:r>
          </w:p>
        </w:tc>
        <w:tc>
          <w:tcPr>
            <w:tcW w:w="201" w:type="pct"/>
            <w:shd w:val="clear" w:color="auto" w:fill="auto"/>
            <w:hideMark/>
          </w:tcPr>
          <w:p w14:paraId="2449A166" w14:textId="77777777" w:rsidR="001C3588" w:rsidRDefault="001C3588" w:rsidP="003F07D0">
            <w:pPr>
              <w:spacing w:before="0" w:after="0" w:line="276" w:lineRule="auto"/>
              <w:jc w:val="center"/>
              <w:rPr>
                <w:sz w:val="20"/>
                <w:lang w:eastAsia="en-US"/>
              </w:rPr>
            </w:pPr>
            <w:r>
              <w:rPr>
                <w:sz w:val="20"/>
                <w:lang w:eastAsia="en-US"/>
              </w:rPr>
              <w:t>Н</w:t>
            </w:r>
          </w:p>
        </w:tc>
        <w:tc>
          <w:tcPr>
            <w:tcW w:w="430" w:type="pct"/>
            <w:gridSpan w:val="2"/>
            <w:shd w:val="clear" w:color="auto" w:fill="auto"/>
            <w:hideMark/>
          </w:tcPr>
          <w:p w14:paraId="37C187EB" w14:textId="77777777" w:rsidR="001C3588" w:rsidRDefault="001C3588" w:rsidP="003F07D0">
            <w:pPr>
              <w:spacing w:before="0" w:after="0" w:line="276" w:lineRule="auto"/>
              <w:jc w:val="center"/>
              <w:rPr>
                <w:sz w:val="20"/>
                <w:lang w:eastAsia="en-US"/>
              </w:rPr>
            </w:pPr>
            <w:r>
              <w:rPr>
                <w:sz w:val="20"/>
                <w:lang w:eastAsia="en-US"/>
              </w:rPr>
              <w:t>T(8)</w:t>
            </w:r>
          </w:p>
        </w:tc>
        <w:tc>
          <w:tcPr>
            <w:tcW w:w="1312" w:type="pct"/>
            <w:shd w:val="clear" w:color="auto" w:fill="auto"/>
            <w:hideMark/>
          </w:tcPr>
          <w:p w14:paraId="16880F40" w14:textId="77777777" w:rsidR="001C3588" w:rsidRDefault="001C3588" w:rsidP="003F07D0">
            <w:pPr>
              <w:spacing w:before="0" w:after="0" w:line="276" w:lineRule="auto"/>
              <w:rPr>
                <w:sz w:val="20"/>
                <w:lang w:eastAsia="en-US"/>
              </w:rPr>
            </w:pPr>
            <w:r>
              <w:rPr>
                <w:sz w:val="20"/>
                <w:lang w:eastAsia="en-US"/>
              </w:rPr>
              <w:t>Код по Сводному Реестру</w:t>
            </w:r>
          </w:p>
        </w:tc>
        <w:tc>
          <w:tcPr>
            <w:tcW w:w="1292" w:type="pct"/>
            <w:gridSpan w:val="2"/>
            <w:shd w:val="clear" w:color="auto" w:fill="auto"/>
            <w:hideMark/>
          </w:tcPr>
          <w:p w14:paraId="7CBDCBA9" w14:textId="77777777" w:rsidR="001C3588" w:rsidDel="000C3D5C" w:rsidRDefault="001C3588" w:rsidP="003F07D0">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0C3D5C">
              <w:rPr>
                <w:sz w:val="20"/>
                <w:lang w:eastAsia="en-US"/>
              </w:rPr>
              <w:t xml:space="preserve"> </w:t>
            </w:r>
          </w:p>
          <w:p w14:paraId="183B0231" w14:textId="77777777" w:rsidR="001C3588" w:rsidRDefault="001C3588" w:rsidP="003F07D0">
            <w:pPr>
              <w:spacing w:before="0" w:after="0" w:line="276" w:lineRule="auto"/>
              <w:rPr>
                <w:sz w:val="20"/>
                <w:lang w:eastAsia="en-US"/>
              </w:rPr>
            </w:pPr>
          </w:p>
        </w:tc>
      </w:tr>
      <w:tr w:rsidR="001C3588" w:rsidRPr="001A4780" w14:paraId="303BD04B" w14:textId="77777777" w:rsidTr="0023280D">
        <w:tc>
          <w:tcPr>
            <w:tcW w:w="900" w:type="pct"/>
            <w:shd w:val="clear" w:color="auto" w:fill="auto"/>
            <w:hideMark/>
          </w:tcPr>
          <w:p w14:paraId="7FDB85F2" w14:textId="77777777" w:rsidR="001C3588" w:rsidRPr="001A4780" w:rsidRDefault="001C3588" w:rsidP="003F07D0">
            <w:pPr>
              <w:spacing w:before="0" w:after="0" w:line="276" w:lineRule="auto"/>
              <w:rPr>
                <w:sz w:val="20"/>
              </w:rPr>
            </w:pPr>
            <w:r w:rsidRPr="001A4780">
              <w:rPr>
                <w:sz w:val="20"/>
              </w:rPr>
              <w:lastRenderedPageBreak/>
              <w:t> </w:t>
            </w:r>
          </w:p>
        </w:tc>
        <w:tc>
          <w:tcPr>
            <w:tcW w:w="865" w:type="pct"/>
            <w:gridSpan w:val="2"/>
            <w:shd w:val="clear" w:color="auto" w:fill="auto"/>
            <w:hideMark/>
          </w:tcPr>
          <w:p w14:paraId="23AE842F" w14:textId="77777777" w:rsidR="001C3588" w:rsidRPr="001A4780" w:rsidRDefault="001C3588" w:rsidP="003F07D0">
            <w:pPr>
              <w:spacing w:before="0" w:after="0" w:line="276" w:lineRule="auto"/>
              <w:rPr>
                <w:sz w:val="20"/>
              </w:rPr>
            </w:pPr>
            <w:r w:rsidRPr="001A4780">
              <w:rPr>
                <w:sz w:val="20"/>
              </w:rPr>
              <w:t xml:space="preserve">fullName </w:t>
            </w:r>
          </w:p>
        </w:tc>
        <w:tc>
          <w:tcPr>
            <w:tcW w:w="201" w:type="pct"/>
            <w:shd w:val="clear" w:color="auto" w:fill="auto"/>
            <w:hideMark/>
          </w:tcPr>
          <w:p w14:paraId="7911CEDF" w14:textId="77777777" w:rsidR="001C3588" w:rsidRPr="001A4780" w:rsidRDefault="001C3588" w:rsidP="003F07D0">
            <w:pPr>
              <w:spacing w:before="0" w:after="0" w:line="276" w:lineRule="auto"/>
              <w:jc w:val="center"/>
              <w:rPr>
                <w:sz w:val="20"/>
              </w:rPr>
            </w:pPr>
            <w:r w:rsidRPr="001A4780">
              <w:rPr>
                <w:sz w:val="20"/>
              </w:rPr>
              <w:t>H</w:t>
            </w:r>
          </w:p>
        </w:tc>
        <w:tc>
          <w:tcPr>
            <w:tcW w:w="430" w:type="pct"/>
            <w:gridSpan w:val="2"/>
            <w:shd w:val="clear" w:color="auto" w:fill="auto"/>
            <w:hideMark/>
          </w:tcPr>
          <w:p w14:paraId="3B3A2C03" w14:textId="77777777" w:rsidR="001C3588" w:rsidRPr="001A4780" w:rsidRDefault="001C3588" w:rsidP="003F07D0">
            <w:pPr>
              <w:spacing w:before="0" w:after="0" w:line="276" w:lineRule="auto"/>
              <w:jc w:val="center"/>
              <w:rPr>
                <w:sz w:val="20"/>
              </w:rPr>
            </w:pPr>
            <w:r w:rsidRPr="001A4780">
              <w:rPr>
                <w:sz w:val="20"/>
              </w:rPr>
              <w:t>T(1-2000)</w:t>
            </w:r>
          </w:p>
        </w:tc>
        <w:tc>
          <w:tcPr>
            <w:tcW w:w="1323" w:type="pct"/>
            <w:gridSpan w:val="2"/>
            <w:shd w:val="clear" w:color="auto" w:fill="auto"/>
            <w:hideMark/>
          </w:tcPr>
          <w:p w14:paraId="41B73140" w14:textId="77777777" w:rsidR="001C3588" w:rsidRPr="001A4780" w:rsidRDefault="001C3588" w:rsidP="003F07D0">
            <w:pPr>
              <w:spacing w:before="0" w:after="0" w:line="276" w:lineRule="auto"/>
              <w:rPr>
                <w:sz w:val="20"/>
              </w:rPr>
            </w:pPr>
            <w:r w:rsidRPr="001A4780">
              <w:rPr>
                <w:sz w:val="20"/>
              </w:rPr>
              <w:t>Полное наименование</w:t>
            </w:r>
          </w:p>
        </w:tc>
        <w:tc>
          <w:tcPr>
            <w:tcW w:w="1281" w:type="pct"/>
            <w:shd w:val="clear" w:color="auto" w:fill="auto"/>
            <w:vAlign w:val="center"/>
            <w:hideMark/>
          </w:tcPr>
          <w:p w14:paraId="2BE94D00" w14:textId="77777777" w:rsidR="001C3588" w:rsidRPr="001A4780" w:rsidRDefault="001C3588" w:rsidP="003F07D0">
            <w:pPr>
              <w:spacing w:before="0" w:after="0" w:line="276" w:lineRule="auto"/>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1C3588" w:rsidRPr="001A4780" w14:paraId="3B84C267" w14:textId="77777777" w:rsidTr="00490DAA">
        <w:tc>
          <w:tcPr>
            <w:tcW w:w="5000" w:type="pct"/>
            <w:gridSpan w:val="9"/>
            <w:shd w:val="clear" w:color="auto" w:fill="auto"/>
            <w:hideMark/>
          </w:tcPr>
          <w:p w14:paraId="01B2982E" w14:textId="77777777" w:rsidR="001C3588" w:rsidRDefault="001C3588" w:rsidP="003F07D0">
            <w:pPr>
              <w:spacing w:before="0" w:after="0" w:line="276" w:lineRule="auto"/>
              <w:jc w:val="center"/>
              <w:rPr>
                <w:sz w:val="20"/>
              </w:rPr>
            </w:pPr>
            <w:r w:rsidRPr="002F3BAB">
              <w:rPr>
                <w:b/>
                <w:sz w:val="20"/>
              </w:rPr>
              <w:t>Общее количество по объекту закупки</w:t>
            </w:r>
          </w:p>
        </w:tc>
      </w:tr>
      <w:tr w:rsidR="001C3588" w:rsidRPr="001A4780" w14:paraId="5F7203C5" w14:textId="77777777" w:rsidTr="0023280D">
        <w:tc>
          <w:tcPr>
            <w:tcW w:w="900" w:type="pct"/>
            <w:shd w:val="clear" w:color="auto" w:fill="auto"/>
            <w:hideMark/>
          </w:tcPr>
          <w:p w14:paraId="6F22AAE8" w14:textId="77777777" w:rsidR="001C3588" w:rsidRPr="002F3BAB" w:rsidRDefault="001C3588" w:rsidP="003F07D0">
            <w:pPr>
              <w:spacing w:before="0" w:after="0" w:line="276" w:lineRule="auto"/>
              <w:rPr>
                <w:b/>
                <w:sz w:val="20"/>
              </w:rPr>
            </w:pPr>
            <w:r w:rsidRPr="002F3BAB">
              <w:rPr>
                <w:b/>
                <w:sz w:val="20"/>
              </w:rPr>
              <w:t>quantity</w:t>
            </w:r>
          </w:p>
        </w:tc>
        <w:tc>
          <w:tcPr>
            <w:tcW w:w="865" w:type="pct"/>
            <w:gridSpan w:val="2"/>
            <w:shd w:val="clear" w:color="auto" w:fill="auto"/>
            <w:hideMark/>
          </w:tcPr>
          <w:p w14:paraId="20036DAF" w14:textId="77777777" w:rsidR="001C3588" w:rsidRPr="001A4780" w:rsidRDefault="001C3588" w:rsidP="003F07D0">
            <w:pPr>
              <w:spacing w:before="0" w:after="0" w:line="276" w:lineRule="auto"/>
              <w:rPr>
                <w:sz w:val="20"/>
              </w:rPr>
            </w:pPr>
          </w:p>
        </w:tc>
        <w:tc>
          <w:tcPr>
            <w:tcW w:w="201" w:type="pct"/>
            <w:shd w:val="clear" w:color="auto" w:fill="auto"/>
            <w:hideMark/>
          </w:tcPr>
          <w:p w14:paraId="3E939F87" w14:textId="77777777" w:rsidR="001C3588" w:rsidRPr="001A4780" w:rsidRDefault="001C3588" w:rsidP="003F07D0">
            <w:pPr>
              <w:spacing w:before="0" w:after="0" w:line="276" w:lineRule="auto"/>
              <w:jc w:val="center"/>
              <w:rPr>
                <w:sz w:val="20"/>
              </w:rPr>
            </w:pPr>
          </w:p>
        </w:tc>
        <w:tc>
          <w:tcPr>
            <w:tcW w:w="430" w:type="pct"/>
            <w:gridSpan w:val="2"/>
            <w:shd w:val="clear" w:color="auto" w:fill="auto"/>
            <w:hideMark/>
          </w:tcPr>
          <w:p w14:paraId="405BC66D" w14:textId="77777777" w:rsidR="001C3588" w:rsidRPr="001A4780" w:rsidRDefault="001C3588" w:rsidP="003F07D0">
            <w:pPr>
              <w:spacing w:before="0" w:after="0" w:line="276" w:lineRule="auto"/>
              <w:jc w:val="center"/>
              <w:rPr>
                <w:sz w:val="20"/>
              </w:rPr>
            </w:pPr>
          </w:p>
        </w:tc>
        <w:tc>
          <w:tcPr>
            <w:tcW w:w="1323" w:type="pct"/>
            <w:gridSpan w:val="2"/>
            <w:shd w:val="clear" w:color="auto" w:fill="auto"/>
            <w:hideMark/>
          </w:tcPr>
          <w:p w14:paraId="1BD808E9" w14:textId="77777777" w:rsidR="001C3588" w:rsidRPr="001A4780" w:rsidRDefault="001C3588" w:rsidP="003F07D0">
            <w:pPr>
              <w:spacing w:before="0" w:after="0" w:line="276" w:lineRule="auto"/>
              <w:rPr>
                <w:sz w:val="20"/>
              </w:rPr>
            </w:pPr>
          </w:p>
        </w:tc>
        <w:tc>
          <w:tcPr>
            <w:tcW w:w="1281" w:type="pct"/>
            <w:shd w:val="clear" w:color="auto" w:fill="auto"/>
            <w:hideMark/>
          </w:tcPr>
          <w:p w14:paraId="49DA86CB" w14:textId="77777777" w:rsidR="001C3588" w:rsidRDefault="001C3588" w:rsidP="003F07D0">
            <w:pPr>
              <w:spacing w:before="0" w:after="0" w:line="276" w:lineRule="auto"/>
              <w:rPr>
                <w:sz w:val="20"/>
              </w:rPr>
            </w:pPr>
          </w:p>
        </w:tc>
      </w:tr>
      <w:tr w:rsidR="001C3588" w:rsidRPr="001A4780" w14:paraId="7EAE5A19" w14:textId="77777777" w:rsidTr="0023280D">
        <w:tc>
          <w:tcPr>
            <w:tcW w:w="900" w:type="pct"/>
            <w:vMerge w:val="restart"/>
            <w:shd w:val="clear" w:color="auto" w:fill="auto"/>
            <w:hideMark/>
          </w:tcPr>
          <w:p w14:paraId="3407773B" w14:textId="77777777" w:rsidR="001C3588" w:rsidRPr="001A4780" w:rsidRDefault="001C3588" w:rsidP="003F07D0">
            <w:pPr>
              <w:spacing w:before="0" w:after="0" w:line="276" w:lineRule="auto"/>
              <w:rPr>
                <w:sz w:val="20"/>
              </w:rPr>
            </w:pPr>
            <w:r w:rsidRPr="00AE0410">
              <w:rPr>
                <w:sz w:val="20"/>
              </w:rPr>
              <w:t>Допустимо указание только одного элемента</w:t>
            </w:r>
          </w:p>
        </w:tc>
        <w:tc>
          <w:tcPr>
            <w:tcW w:w="865" w:type="pct"/>
            <w:gridSpan w:val="2"/>
            <w:shd w:val="clear" w:color="auto" w:fill="auto"/>
            <w:hideMark/>
          </w:tcPr>
          <w:p w14:paraId="1D75E408" w14:textId="77777777" w:rsidR="001C3588" w:rsidRPr="001A4780" w:rsidRDefault="001C3588" w:rsidP="003F07D0">
            <w:pPr>
              <w:spacing w:before="0" w:after="0" w:line="276" w:lineRule="auto"/>
              <w:rPr>
                <w:sz w:val="20"/>
              </w:rPr>
            </w:pPr>
            <w:r w:rsidRPr="002F3BAB">
              <w:rPr>
                <w:sz w:val="20"/>
              </w:rPr>
              <w:t>value</w:t>
            </w:r>
          </w:p>
        </w:tc>
        <w:tc>
          <w:tcPr>
            <w:tcW w:w="201" w:type="pct"/>
            <w:shd w:val="clear" w:color="auto" w:fill="auto"/>
            <w:hideMark/>
          </w:tcPr>
          <w:p w14:paraId="4EB9D954" w14:textId="77777777" w:rsidR="001C3588" w:rsidRPr="002F3BAB" w:rsidRDefault="001C3588" w:rsidP="003F07D0">
            <w:pPr>
              <w:spacing w:before="0" w:after="0" w:line="276" w:lineRule="auto"/>
              <w:jc w:val="center"/>
              <w:rPr>
                <w:sz w:val="20"/>
                <w:lang w:val="en-US"/>
              </w:rPr>
            </w:pPr>
            <w:r>
              <w:rPr>
                <w:sz w:val="20"/>
                <w:lang w:val="en-US"/>
              </w:rPr>
              <w:t>O</w:t>
            </w:r>
          </w:p>
        </w:tc>
        <w:tc>
          <w:tcPr>
            <w:tcW w:w="430" w:type="pct"/>
            <w:gridSpan w:val="2"/>
            <w:shd w:val="clear" w:color="auto" w:fill="auto"/>
            <w:hideMark/>
          </w:tcPr>
          <w:p w14:paraId="4AD33DDD" w14:textId="77777777" w:rsidR="001C3588" w:rsidRPr="00AE4C06" w:rsidRDefault="001C3588" w:rsidP="003F07D0">
            <w:pPr>
              <w:spacing w:before="0" w:after="0" w:line="276" w:lineRule="auto"/>
              <w:jc w:val="center"/>
              <w:rPr>
                <w:sz w:val="20"/>
                <w:lang w:val="en-US"/>
              </w:rPr>
            </w:pPr>
            <w:r>
              <w:rPr>
                <w:sz w:val="20"/>
                <w:lang w:val="en-US"/>
              </w:rPr>
              <w:t>N</w:t>
            </w:r>
            <w:r>
              <w:rPr>
                <w:sz w:val="20"/>
              </w:rPr>
              <w:t>(</w:t>
            </w:r>
            <w:r w:rsidR="009914E0">
              <w:rPr>
                <w:sz w:val="20"/>
                <w:lang w:val="en-US"/>
              </w:rPr>
              <w:t>29</w:t>
            </w:r>
            <w:r>
              <w:rPr>
                <w:sz w:val="20"/>
              </w:rPr>
              <w:t>)</w:t>
            </w:r>
          </w:p>
        </w:tc>
        <w:tc>
          <w:tcPr>
            <w:tcW w:w="1323" w:type="pct"/>
            <w:gridSpan w:val="2"/>
            <w:shd w:val="clear" w:color="auto" w:fill="auto"/>
            <w:hideMark/>
          </w:tcPr>
          <w:p w14:paraId="24F912AA" w14:textId="77777777" w:rsidR="001C3588" w:rsidRPr="001A4780" w:rsidRDefault="001C3588" w:rsidP="003F07D0">
            <w:pPr>
              <w:spacing w:before="0" w:after="0" w:line="276" w:lineRule="auto"/>
              <w:rPr>
                <w:sz w:val="20"/>
              </w:rPr>
            </w:pPr>
            <w:r w:rsidRPr="002F3BAB">
              <w:rPr>
                <w:sz w:val="20"/>
              </w:rPr>
              <w:t>Количество</w:t>
            </w:r>
          </w:p>
        </w:tc>
        <w:tc>
          <w:tcPr>
            <w:tcW w:w="1281" w:type="pct"/>
            <w:shd w:val="clear" w:color="auto" w:fill="auto"/>
            <w:hideMark/>
          </w:tcPr>
          <w:p w14:paraId="024DD343" w14:textId="77777777" w:rsidR="001C3588" w:rsidRDefault="009914E0" w:rsidP="003F07D0">
            <w:pPr>
              <w:spacing w:before="0" w:after="0" w:line="276" w:lineRule="auto"/>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14:paraId="4A3FC413" w14:textId="77777777" w:rsidTr="0023280D">
        <w:tc>
          <w:tcPr>
            <w:tcW w:w="900" w:type="pct"/>
            <w:vMerge/>
            <w:shd w:val="clear" w:color="auto" w:fill="auto"/>
            <w:hideMark/>
          </w:tcPr>
          <w:p w14:paraId="01C36A19" w14:textId="77777777" w:rsidR="001C3588" w:rsidRPr="001A4780" w:rsidRDefault="001C3588" w:rsidP="003F07D0">
            <w:pPr>
              <w:spacing w:before="0" w:after="0" w:line="276" w:lineRule="auto"/>
              <w:rPr>
                <w:sz w:val="20"/>
              </w:rPr>
            </w:pPr>
          </w:p>
        </w:tc>
        <w:tc>
          <w:tcPr>
            <w:tcW w:w="865" w:type="pct"/>
            <w:gridSpan w:val="2"/>
            <w:shd w:val="clear" w:color="auto" w:fill="auto"/>
            <w:hideMark/>
          </w:tcPr>
          <w:p w14:paraId="40C9F29C" w14:textId="77777777" w:rsidR="001C3588" w:rsidRPr="001A4780" w:rsidRDefault="001C3588" w:rsidP="003F07D0">
            <w:pPr>
              <w:spacing w:before="0" w:after="0" w:line="276" w:lineRule="auto"/>
              <w:rPr>
                <w:sz w:val="20"/>
              </w:rPr>
            </w:pPr>
            <w:r w:rsidRPr="002F3BAB">
              <w:rPr>
                <w:sz w:val="20"/>
              </w:rPr>
              <w:t>undefined</w:t>
            </w:r>
          </w:p>
        </w:tc>
        <w:tc>
          <w:tcPr>
            <w:tcW w:w="201" w:type="pct"/>
            <w:shd w:val="clear" w:color="auto" w:fill="auto"/>
            <w:hideMark/>
          </w:tcPr>
          <w:p w14:paraId="1E6D26FD" w14:textId="77777777" w:rsidR="001C3588" w:rsidRPr="001A4780" w:rsidRDefault="001C3588" w:rsidP="003F07D0">
            <w:pPr>
              <w:spacing w:before="0" w:after="0" w:line="276" w:lineRule="auto"/>
              <w:jc w:val="center"/>
              <w:rPr>
                <w:sz w:val="20"/>
              </w:rPr>
            </w:pPr>
            <w:r>
              <w:rPr>
                <w:sz w:val="20"/>
              </w:rPr>
              <w:t>О</w:t>
            </w:r>
          </w:p>
        </w:tc>
        <w:tc>
          <w:tcPr>
            <w:tcW w:w="430" w:type="pct"/>
            <w:gridSpan w:val="2"/>
            <w:shd w:val="clear" w:color="auto" w:fill="auto"/>
            <w:hideMark/>
          </w:tcPr>
          <w:p w14:paraId="5C7D79FF" w14:textId="77777777" w:rsidR="001C3588" w:rsidRPr="001A4780" w:rsidRDefault="001C3588" w:rsidP="003F07D0">
            <w:pPr>
              <w:spacing w:before="0" w:after="0" w:line="276" w:lineRule="auto"/>
              <w:jc w:val="center"/>
              <w:rPr>
                <w:sz w:val="20"/>
              </w:rPr>
            </w:pPr>
            <w:r>
              <w:rPr>
                <w:sz w:val="20"/>
              </w:rPr>
              <w:t>В</w:t>
            </w:r>
          </w:p>
        </w:tc>
        <w:tc>
          <w:tcPr>
            <w:tcW w:w="1323" w:type="pct"/>
            <w:gridSpan w:val="2"/>
            <w:shd w:val="clear" w:color="auto" w:fill="auto"/>
            <w:hideMark/>
          </w:tcPr>
          <w:p w14:paraId="54BE0D6B" w14:textId="77777777" w:rsidR="001C3588" w:rsidRPr="001A4780" w:rsidRDefault="001C3588" w:rsidP="003F07D0">
            <w:pPr>
              <w:spacing w:before="0" w:after="0" w:line="276" w:lineRule="auto"/>
              <w:rPr>
                <w:sz w:val="20"/>
              </w:rPr>
            </w:pPr>
            <w:r w:rsidRPr="002F3BAB">
              <w:rPr>
                <w:sz w:val="20"/>
              </w:rPr>
              <w:t>Невозможно определить количество</w:t>
            </w:r>
          </w:p>
        </w:tc>
        <w:tc>
          <w:tcPr>
            <w:tcW w:w="1281" w:type="pct"/>
            <w:shd w:val="clear" w:color="auto" w:fill="auto"/>
            <w:hideMark/>
          </w:tcPr>
          <w:p w14:paraId="1A159D49" w14:textId="77777777" w:rsidR="001C3588" w:rsidRDefault="001C3588" w:rsidP="003F07D0">
            <w:pPr>
              <w:spacing w:before="0" w:after="0" w:line="276" w:lineRule="auto"/>
              <w:rPr>
                <w:sz w:val="20"/>
              </w:rPr>
            </w:pPr>
          </w:p>
        </w:tc>
      </w:tr>
      <w:tr w:rsidR="001C3588" w:rsidRPr="00AF379C" w14:paraId="5E840A69" w14:textId="77777777" w:rsidTr="00490DAA">
        <w:tc>
          <w:tcPr>
            <w:tcW w:w="5000" w:type="pct"/>
            <w:gridSpan w:val="9"/>
            <w:shd w:val="clear" w:color="auto" w:fill="auto"/>
          </w:tcPr>
          <w:p w14:paraId="0B51DC7B" w14:textId="77777777" w:rsidR="001C3588" w:rsidRPr="00AF379C" w:rsidRDefault="001C3588" w:rsidP="003F07D0">
            <w:pPr>
              <w:spacing w:before="0" w:after="0" w:line="276" w:lineRule="auto"/>
              <w:jc w:val="center"/>
              <w:rPr>
                <w:b/>
                <w:sz w:val="20"/>
              </w:rPr>
            </w:pPr>
            <w:r w:rsidRPr="00AF379C">
              <w:rPr>
                <w:b/>
                <w:sz w:val="20"/>
              </w:rPr>
              <w:t>План исполнения контракта за счет бюджетных средств</w:t>
            </w:r>
          </w:p>
        </w:tc>
      </w:tr>
      <w:tr w:rsidR="001C3588" w14:paraId="5794379D" w14:textId="77777777" w:rsidTr="0023280D">
        <w:tc>
          <w:tcPr>
            <w:tcW w:w="900" w:type="pct"/>
            <w:shd w:val="clear" w:color="auto" w:fill="auto"/>
          </w:tcPr>
          <w:p w14:paraId="0A905309" w14:textId="77777777" w:rsidR="001C3588" w:rsidRPr="001A4780" w:rsidRDefault="001C3588" w:rsidP="003F07D0">
            <w:pPr>
              <w:spacing w:before="0" w:after="0" w:line="276" w:lineRule="auto"/>
              <w:rPr>
                <w:sz w:val="20"/>
              </w:rPr>
            </w:pPr>
            <w:r w:rsidRPr="00AF379C">
              <w:rPr>
                <w:sz w:val="20"/>
              </w:rPr>
              <w:t>budgetFinancings</w:t>
            </w:r>
          </w:p>
        </w:tc>
        <w:tc>
          <w:tcPr>
            <w:tcW w:w="865" w:type="pct"/>
            <w:gridSpan w:val="2"/>
            <w:shd w:val="clear" w:color="auto" w:fill="auto"/>
          </w:tcPr>
          <w:p w14:paraId="5DCE4188" w14:textId="77777777" w:rsidR="001C3588" w:rsidRPr="002F3BAB" w:rsidRDefault="001C3588" w:rsidP="003F07D0">
            <w:pPr>
              <w:spacing w:before="0" w:after="0" w:line="276" w:lineRule="auto"/>
              <w:rPr>
                <w:sz w:val="20"/>
              </w:rPr>
            </w:pPr>
          </w:p>
        </w:tc>
        <w:tc>
          <w:tcPr>
            <w:tcW w:w="201" w:type="pct"/>
            <w:shd w:val="clear" w:color="auto" w:fill="auto"/>
          </w:tcPr>
          <w:p w14:paraId="4CB4E043" w14:textId="77777777" w:rsidR="001C3588" w:rsidRDefault="001C3588" w:rsidP="003F07D0">
            <w:pPr>
              <w:spacing w:before="0" w:after="0" w:line="276" w:lineRule="auto"/>
              <w:jc w:val="center"/>
              <w:rPr>
                <w:sz w:val="20"/>
              </w:rPr>
            </w:pPr>
          </w:p>
        </w:tc>
        <w:tc>
          <w:tcPr>
            <w:tcW w:w="430" w:type="pct"/>
            <w:gridSpan w:val="2"/>
            <w:shd w:val="clear" w:color="auto" w:fill="auto"/>
          </w:tcPr>
          <w:p w14:paraId="520C4CB8" w14:textId="77777777" w:rsidR="001C3588" w:rsidRDefault="001C3588" w:rsidP="003F07D0">
            <w:pPr>
              <w:spacing w:before="0" w:after="0" w:line="276" w:lineRule="auto"/>
              <w:jc w:val="center"/>
              <w:rPr>
                <w:sz w:val="20"/>
              </w:rPr>
            </w:pPr>
          </w:p>
        </w:tc>
        <w:tc>
          <w:tcPr>
            <w:tcW w:w="1323" w:type="pct"/>
            <w:gridSpan w:val="2"/>
            <w:shd w:val="clear" w:color="auto" w:fill="auto"/>
          </w:tcPr>
          <w:p w14:paraId="3CE81BA4" w14:textId="77777777" w:rsidR="001C3588" w:rsidRPr="002F3BAB" w:rsidRDefault="001C3588" w:rsidP="003F07D0">
            <w:pPr>
              <w:spacing w:before="0" w:after="0" w:line="276" w:lineRule="auto"/>
              <w:rPr>
                <w:sz w:val="20"/>
              </w:rPr>
            </w:pPr>
          </w:p>
        </w:tc>
        <w:tc>
          <w:tcPr>
            <w:tcW w:w="1281" w:type="pct"/>
            <w:shd w:val="clear" w:color="auto" w:fill="auto"/>
          </w:tcPr>
          <w:p w14:paraId="2F793287" w14:textId="77777777" w:rsidR="001C3588" w:rsidRDefault="001C3588" w:rsidP="003F07D0">
            <w:pPr>
              <w:spacing w:before="0" w:after="0" w:line="276" w:lineRule="auto"/>
              <w:rPr>
                <w:sz w:val="20"/>
              </w:rPr>
            </w:pPr>
          </w:p>
        </w:tc>
      </w:tr>
      <w:tr w:rsidR="001C3588" w14:paraId="7A908E67" w14:textId="77777777" w:rsidTr="0023280D">
        <w:tc>
          <w:tcPr>
            <w:tcW w:w="900" w:type="pct"/>
            <w:shd w:val="clear" w:color="auto" w:fill="auto"/>
          </w:tcPr>
          <w:p w14:paraId="6C266251" w14:textId="77777777" w:rsidR="001C3588" w:rsidRPr="001A4780" w:rsidRDefault="001C3588" w:rsidP="003F07D0">
            <w:pPr>
              <w:spacing w:before="0" w:after="0" w:line="276" w:lineRule="auto"/>
              <w:rPr>
                <w:sz w:val="20"/>
              </w:rPr>
            </w:pPr>
          </w:p>
        </w:tc>
        <w:tc>
          <w:tcPr>
            <w:tcW w:w="865" w:type="pct"/>
            <w:gridSpan w:val="2"/>
            <w:shd w:val="clear" w:color="auto" w:fill="auto"/>
          </w:tcPr>
          <w:p w14:paraId="1796A6ED" w14:textId="77777777" w:rsidR="001C3588" w:rsidRPr="002F3BAB" w:rsidRDefault="001C3588" w:rsidP="003F07D0">
            <w:pPr>
              <w:spacing w:before="0" w:after="0" w:line="276" w:lineRule="auto"/>
              <w:rPr>
                <w:sz w:val="20"/>
              </w:rPr>
            </w:pPr>
            <w:r w:rsidRPr="00AF379C">
              <w:rPr>
                <w:sz w:val="20"/>
              </w:rPr>
              <w:t>budgetFinancing</w:t>
            </w:r>
          </w:p>
        </w:tc>
        <w:tc>
          <w:tcPr>
            <w:tcW w:w="201" w:type="pct"/>
            <w:shd w:val="clear" w:color="auto" w:fill="auto"/>
          </w:tcPr>
          <w:p w14:paraId="098EA259" w14:textId="77777777" w:rsidR="001C3588" w:rsidRDefault="001C3588" w:rsidP="003F07D0">
            <w:pPr>
              <w:spacing w:before="0" w:after="0" w:line="276" w:lineRule="auto"/>
              <w:jc w:val="center"/>
              <w:rPr>
                <w:sz w:val="20"/>
              </w:rPr>
            </w:pPr>
            <w:r>
              <w:rPr>
                <w:sz w:val="20"/>
              </w:rPr>
              <w:t>О</w:t>
            </w:r>
          </w:p>
        </w:tc>
        <w:tc>
          <w:tcPr>
            <w:tcW w:w="430" w:type="pct"/>
            <w:gridSpan w:val="2"/>
            <w:shd w:val="clear" w:color="auto" w:fill="auto"/>
          </w:tcPr>
          <w:p w14:paraId="3FF6F86A" w14:textId="77777777" w:rsidR="001C3588" w:rsidRPr="00AF379C" w:rsidRDefault="001C3588" w:rsidP="003F07D0">
            <w:pPr>
              <w:spacing w:before="0" w:after="0" w:line="276" w:lineRule="auto"/>
              <w:jc w:val="center"/>
              <w:rPr>
                <w:sz w:val="20"/>
                <w:lang w:val="en-US"/>
              </w:rPr>
            </w:pPr>
            <w:r>
              <w:rPr>
                <w:sz w:val="20"/>
                <w:lang w:val="en-US"/>
              </w:rPr>
              <w:t>S</w:t>
            </w:r>
          </w:p>
        </w:tc>
        <w:tc>
          <w:tcPr>
            <w:tcW w:w="1323" w:type="pct"/>
            <w:gridSpan w:val="2"/>
            <w:shd w:val="clear" w:color="auto" w:fill="auto"/>
          </w:tcPr>
          <w:p w14:paraId="00A4CA50" w14:textId="77777777" w:rsidR="001C3588" w:rsidRPr="002F3BAB" w:rsidRDefault="001C3588" w:rsidP="003F07D0">
            <w:pPr>
              <w:spacing w:before="0" w:after="0" w:line="276" w:lineRule="auto"/>
              <w:rPr>
                <w:sz w:val="20"/>
              </w:rPr>
            </w:pPr>
            <w:r>
              <w:rPr>
                <w:sz w:val="20"/>
              </w:rPr>
              <w:t>Запись</w:t>
            </w:r>
            <w:r w:rsidRPr="00AF379C">
              <w:rPr>
                <w:sz w:val="20"/>
              </w:rPr>
              <w:t xml:space="preserve"> плана исполнения контракта за счет бюджетных средств</w:t>
            </w:r>
          </w:p>
        </w:tc>
        <w:tc>
          <w:tcPr>
            <w:tcW w:w="1281" w:type="pct"/>
            <w:shd w:val="clear" w:color="auto" w:fill="auto"/>
          </w:tcPr>
          <w:p w14:paraId="4CF1FD55" w14:textId="77777777" w:rsidR="001C3588" w:rsidRDefault="001C3588" w:rsidP="003F07D0">
            <w:pPr>
              <w:spacing w:before="0" w:after="0" w:line="276" w:lineRule="auto"/>
              <w:rPr>
                <w:sz w:val="20"/>
              </w:rPr>
            </w:pPr>
            <w:r w:rsidRPr="00483FD5">
              <w:rPr>
                <w:sz w:val="20"/>
              </w:rPr>
              <w:t>Множественный элемент</w:t>
            </w:r>
          </w:p>
        </w:tc>
      </w:tr>
      <w:tr w:rsidR="001C3588" w14:paraId="114858DC" w14:textId="77777777" w:rsidTr="0023280D">
        <w:tc>
          <w:tcPr>
            <w:tcW w:w="900" w:type="pct"/>
            <w:shd w:val="clear" w:color="auto" w:fill="auto"/>
          </w:tcPr>
          <w:p w14:paraId="16B3F9A2" w14:textId="77777777" w:rsidR="001C3588" w:rsidRPr="001A4780" w:rsidRDefault="001C3588" w:rsidP="003F07D0">
            <w:pPr>
              <w:spacing w:before="0" w:after="0" w:line="276" w:lineRule="auto"/>
              <w:rPr>
                <w:sz w:val="20"/>
              </w:rPr>
            </w:pPr>
          </w:p>
        </w:tc>
        <w:tc>
          <w:tcPr>
            <w:tcW w:w="865" w:type="pct"/>
            <w:gridSpan w:val="2"/>
            <w:shd w:val="clear" w:color="auto" w:fill="auto"/>
          </w:tcPr>
          <w:p w14:paraId="117C8B34" w14:textId="77777777" w:rsidR="001C3588" w:rsidRPr="002F3BAB" w:rsidRDefault="001C3588" w:rsidP="003F07D0">
            <w:pPr>
              <w:spacing w:before="0" w:after="0" w:line="276" w:lineRule="auto"/>
              <w:rPr>
                <w:sz w:val="20"/>
              </w:rPr>
            </w:pPr>
            <w:r w:rsidRPr="00AF379C">
              <w:rPr>
                <w:sz w:val="20"/>
              </w:rPr>
              <w:t>totalSum</w:t>
            </w:r>
          </w:p>
        </w:tc>
        <w:tc>
          <w:tcPr>
            <w:tcW w:w="201" w:type="pct"/>
            <w:shd w:val="clear" w:color="auto" w:fill="auto"/>
          </w:tcPr>
          <w:p w14:paraId="71F50B13" w14:textId="77777777" w:rsidR="001C3588" w:rsidRPr="00AF379C" w:rsidRDefault="001C3588" w:rsidP="003F07D0">
            <w:pPr>
              <w:spacing w:before="0" w:after="0" w:line="276" w:lineRule="auto"/>
              <w:jc w:val="center"/>
              <w:rPr>
                <w:sz w:val="20"/>
                <w:lang w:val="en-US"/>
              </w:rPr>
            </w:pPr>
            <w:r>
              <w:rPr>
                <w:sz w:val="20"/>
                <w:lang w:val="en-US"/>
              </w:rPr>
              <w:t>H</w:t>
            </w:r>
          </w:p>
        </w:tc>
        <w:tc>
          <w:tcPr>
            <w:tcW w:w="430" w:type="pct"/>
            <w:gridSpan w:val="2"/>
            <w:shd w:val="clear" w:color="auto" w:fill="auto"/>
          </w:tcPr>
          <w:p w14:paraId="60B6D927" w14:textId="77777777" w:rsidR="001C3588" w:rsidRPr="00AF379C" w:rsidRDefault="001C3588" w:rsidP="003F07D0">
            <w:pPr>
              <w:spacing w:before="0" w:after="0" w:line="276" w:lineRule="auto"/>
              <w:jc w:val="center"/>
              <w:rPr>
                <w:sz w:val="20"/>
                <w:lang w:val="en-US"/>
              </w:rPr>
            </w:pPr>
            <w:r>
              <w:rPr>
                <w:sz w:val="20"/>
                <w:lang w:val="en-US"/>
              </w:rPr>
              <w:t>T(1-21)</w:t>
            </w:r>
          </w:p>
        </w:tc>
        <w:tc>
          <w:tcPr>
            <w:tcW w:w="1323" w:type="pct"/>
            <w:gridSpan w:val="2"/>
            <w:shd w:val="clear" w:color="auto" w:fill="auto"/>
          </w:tcPr>
          <w:p w14:paraId="61B593BE" w14:textId="77777777" w:rsidR="001C3588" w:rsidRPr="002F3BAB" w:rsidRDefault="001C3588" w:rsidP="003F07D0">
            <w:pPr>
              <w:spacing w:before="0" w:after="0" w:line="276" w:lineRule="auto"/>
              <w:rPr>
                <w:sz w:val="20"/>
              </w:rPr>
            </w:pPr>
            <w:r w:rsidRPr="00AF379C">
              <w:rPr>
                <w:sz w:val="20"/>
              </w:rPr>
              <w:t>Общая сумма бюджетного финансирования</w:t>
            </w:r>
          </w:p>
        </w:tc>
        <w:tc>
          <w:tcPr>
            <w:tcW w:w="1281" w:type="pct"/>
            <w:shd w:val="clear" w:color="auto" w:fill="auto"/>
          </w:tcPr>
          <w:p w14:paraId="0DF1D36B" w14:textId="77777777" w:rsidR="001C3588" w:rsidRDefault="001C3588" w:rsidP="003F07D0">
            <w:pPr>
              <w:spacing w:before="0" w:after="0" w:line="276" w:lineRule="auto"/>
              <w:rPr>
                <w:sz w:val="20"/>
              </w:rPr>
            </w:pPr>
          </w:p>
        </w:tc>
      </w:tr>
      <w:tr w:rsidR="001C3588" w:rsidRPr="001D3BD4" w14:paraId="66E85A0F" w14:textId="77777777" w:rsidTr="00490DAA">
        <w:tc>
          <w:tcPr>
            <w:tcW w:w="5000" w:type="pct"/>
            <w:gridSpan w:val="9"/>
            <w:shd w:val="clear" w:color="auto" w:fill="auto"/>
          </w:tcPr>
          <w:p w14:paraId="1F85B11D" w14:textId="77777777" w:rsidR="001C3588" w:rsidRPr="001D3BD4" w:rsidRDefault="001C3588" w:rsidP="003F07D0">
            <w:pPr>
              <w:tabs>
                <w:tab w:val="left" w:pos="4510"/>
              </w:tabs>
              <w:spacing w:before="0" w:after="0" w:line="276" w:lineRule="auto"/>
              <w:jc w:val="center"/>
              <w:rPr>
                <w:b/>
                <w:sz w:val="20"/>
              </w:rPr>
            </w:pPr>
            <w:r w:rsidRPr="001D3BD4">
              <w:rPr>
                <w:b/>
                <w:sz w:val="20"/>
              </w:rPr>
              <w:t>Запись плана исполнения контракта за счет бюджетных средств</w:t>
            </w:r>
          </w:p>
        </w:tc>
      </w:tr>
      <w:tr w:rsidR="001C3588" w14:paraId="1C73B3F2" w14:textId="77777777" w:rsidTr="0023280D">
        <w:tc>
          <w:tcPr>
            <w:tcW w:w="900" w:type="pct"/>
            <w:shd w:val="clear" w:color="auto" w:fill="auto"/>
          </w:tcPr>
          <w:p w14:paraId="7AD3D7F3" w14:textId="77777777" w:rsidR="001C3588" w:rsidRPr="001A4780" w:rsidRDefault="001C3588" w:rsidP="003F07D0">
            <w:pPr>
              <w:spacing w:before="0" w:after="0" w:line="276" w:lineRule="auto"/>
              <w:rPr>
                <w:sz w:val="20"/>
              </w:rPr>
            </w:pPr>
            <w:r w:rsidRPr="00AF379C">
              <w:rPr>
                <w:sz w:val="20"/>
              </w:rPr>
              <w:t>budgetFinancing</w:t>
            </w:r>
          </w:p>
        </w:tc>
        <w:tc>
          <w:tcPr>
            <w:tcW w:w="865" w:type="pct"/>
            <w:gridSpan w:val="2"/>
            <w:shd w:val="clear" w:color="auto" w:fill="auto"/>
          </w:tcPr>
          <w:p w14:paraId="2C1071B3" w14:textId="77777777" w:rsidR="001C3588" w:rsidRPr="002F3BAB" w:rsidRDefault="001C3588" w:rsidP="003F07D0">
            <w:pPr>
              <w:spacing w:before="0" w:after="0" w:line="276" w:lineRule="auto"/>
              <w:rPr>
                <w:sz w:val="20"/>
              </w:rPr>
            </w:pPr>
          </w:p>
        </w:tc>
        <w:tc>
          <w:tcPr>
            <w:tcW w:w="201" w:type="pct"/>
            <w:shd w:val="clear" w:color="auto" w:fill="auto"/>
          </w:tcPr>
          <w:p w14:paraId="0DE6B393" w14:textId="77777777" w:rsidR="001C3588" w:rsidRDefault="001C3588" w:rsidP="003F07D0">
            <w:pPr>
              <w:spacing w:before="0" w:after="0" w:line="276" w:lineRule="auto"/>
              <w:jc w:val="center"/>
              <w:rPr>
                <w:sz w:val="20"/>
              </w:rPr>
            </w:pPr>
          </w:p>
        </w:tc>
        <w:tc>
          <w:tcPr>
            <w:tcW w:w="430" w:type="pct"/>
            <w:gridSpan w:val="2"/>
            <w:shd w:val="clear" w:color="auto" w:fill="auto"/>
          </w:tcPr>
          <w:p w14:paraId="6683D62E" w14:textId="77777777" w:rsidR="001C3588" w:rsidRDefault="001C3588" w:rsidP="003F07D0">
            <w:pPr>
              <w:spacing w:before="0" w:after="0" w:line="276" w:lineRule="auto"/>
              <w:jc w:val="center"/>
              <w:rPr>
                <w:sz w:val="20"/>
              </w:rPr>
            </w:pPr>
          </w:p>
        </w:tc>
        <w:tc>
          <w:tcPr>
            <w:tcW w:w="1323" w:type="pct"/>
            <w:gridSpan w:val="2"/>
            <w:shd w:val="clear" w:color="auto" w:fill="auto"/>
          </w:tcPr>
          <w:p w14:paraId="6ABCA35C" w14:textId="77777777" w:rsidR="001C3588" w:rsidRPr="002F3BAB" w:rsidRDefault="001C3588" w:rsidP="003F07D0">
            <w:pPr>
              <w:spacing w:before="0" w:after="0" w:line="276" w:lineRule="auto"/>
              <w:rPr>
                <w:sz w:val="20"/>
              </w:rPr>
            </w:pPr>
          </w:p>
        </w:tc>
        <w:tc>
          <w:tcPr>
            <w:tcW w:w="1281" w:type="pct"/>
            <w:shd w:val="clear" w:color="auto" w:fill="auto"/>
          </w:tcPr>
          <w:p w14:paraId="61D3FBE7" w14:textId="77777777" w:rsidR="001C3588" w:rsidRDefault="001C3588" w:rsidP="003F07D0">
            <w:pPr>
              <w:spacing w:before="0" w:after="0" w:line="276" w:lineRule="auto"/>
              <w:rPr>
                <w:sz w:val="20"/>
              </w:rPr>
            </w:pPr>
          </w:p>
        </w:tc>
      </w:tr>
      <w:tr w:rsidR="001C3588" w14:paraId="6DA99BC9" w14:textId="77777777" w:rsidTr="0023280D">
        <w:tc>
          <w:tcPr>
            <w:tcW w:w="900" w:type="pct"/>
            <w:vMerge w:val="restart"/>
            <w:shd w:val="clear" w:color="auto" w:fill="auto"/>
          </w:tcPr>
          <w:p w14:paraId="1DCB1B64" w14:textId="77777777" w:rsidR="001C3588" w:rsidRPr="001A4780" w:rsidRDefault="001C3588" w:rsidP="003F07D0">
            <w:pPr>
              <w:spacing w:before="0" w:after="0" w:line="276" w:lineRule="auto"/>
              <w:rPr>
                <w:sz w:val="20"/>
              </w:rPr>
            </w:pPr>
            <w:r w:rsidRPr="00AE0410">
              <w:rPr>
                <w:sz w:val="20"/>
              </w:rPr>
              <w:t>Допустимо указание только одного элемента</w:t>
            </w:r>
          </w:p>
        </w:tc>
        <w:tc>
          <w:tcPr>
            <w:tcW w:w="865" w:type="pct"/>
            <w:gridSpan w:val="2"/>
            <w:shd w:val="clear" w:color="auto" w:fill="auto"/>
          </w:tcPr>
          <w:p w14:paraId="13E681F4" w14:textId="77777777" w:rsidR="001C3588" w:rsidRPr="002F3BAB" w:rsidRDefault="001C3588" w:rsidP="003F07D0">
            <w:pPr>
              <w:spacing w:before="0" w:after="0" w:line="276" w:lineRule="auto"/>
              <w:rPr>
                <w:sz w:val="20"/>
              </w:rPr>
            </w:pPr>
            <w:r w:rsidRPr="001D3BD4">
              <w:rPr>
                <w:sz w:val="20"/>
              </w:rPr>
              <w:t>kbkCode</w:t>
            </w:r>
          </w:p>
        </w:tc>
        <w:tc>
          <w:tcPr>
            <w:tcW w:w="201" w:type="pct"/>
            <w:shd w:val="clear" w:color="auto" w:fill="auto"/>
          </w:tcPr>
          <w:p w14:paraId="0D143114" w14:textId="77777777" w:rsidR="001C3588" w:rsidRDefault="001C3588" w:rsidP="003F07D0">
            <w:pPr>
              <w:spacing w:before="0" w:after="0" w:line="276" w:lineRule="auto"/>
              <w:jc w:val="center"/>
              <w:rPr>
                <w:sz w:val="20"/>
              </w:rPr>
            </w:pPr>
            <w:r>
              <w:rPr>
                <w:sz w:val="20"/>
              </w:rPr>
              <w:t>О</w:t>
            </w:r>
          </w:p>
        </w:tc>
        <w:tc>
          <w:tcPr>
            <w:tcW w:w="430" w:type="pct"/>
            <w:gridSpan w:val="2"/>
            <w:shd w:val="clear" w:color="auto" w:fill="auto"/>
          </w:tcPr>
          <w:p w14:paraId="5AAB9206" w14:textId="77777777" w:rsidR="001C3588" w:rsidRDefault="001C3588" w:rsidP="003F07D0">
            <w:pPr>
              <w:spacing w:before="0" w:after="0" w:line="276" w:lineRule="auto"/>
              <w:jc w:val="center"/>
              <w:rPr>
                <w:sz w:val="20"/>
              </w:rPr>
            </w:pPr>
            <w:r w:rsidRPr="003C3387">
              <w:rPr>
                <w:sz w:val="20"/>
              </w:rPr>
              <w:t>T (1-</w:t>
            </w:r>
            <w:r>
              <w:rPr>
                <w:sz w:val="20"/>
              </w:rPr>
              <w:t>20</w:t>
            </w:r>
            <w:r w:rsidRPr="003C3387">
              <w:rPr>
                <w:sz w:val="20"/>
              </w:rPr>
              <w:t>)</w:t>
            </w:r>
          </w:p>
        </w:tc>
        <w:tc>
          <w:tcPr>
            <w:tcW w:w="1312" w:type="pct"/>
            <w:shd w:val="clear" w:color="auto" w:fill="auto"/>
          </w:tcPr>
          <w:p w14:paraId="030DCE25" w14:textId="77777777" w:rsidR="001C3588" w:rsidRPr="002F3BAB" w:rsidRDefault="001C3588" w:rsidP="003F07D0">
            <w:pPr>
              <w:spacing w:before="0" w:after="0" w:line="276" w:lineRule="auto"/>
              <w:rPr>
                <w:sz w:val="20"/>
              </w:rPr>
            </w:pPr>
            <w:r w:rsidRPr="001D3BD4">
              <w:rPr>
                <w:sz w:val="20"/>
              </w:rPr>
              <w:t>Код бюджетной классификации</w:t>
            </w:r>
          </w:p>
        </w:tc>
        <w:tc>
          <w:tcPr>
            <w:tcW w:w="1292" w:type="pct"/>
            <w:gridSpan w:val="2"/>
            <w:shd w:val="clear" w:color="auto" w:fill="auto"/>
          </w:tcPr>
          <w:p w14:paraId="43AA0C60" w14:textId="77777777" w:rsidR="001C3588" w:rsidRDefault="001C3588" w:rsidP="003F07D0">
            <w:pPr>
              <w:spacing w:before="0" w:after="0" w:line="276" w:lineRule="auto"/>
              <w:rPr>
                <w:sz w:val="20"/>
              </w:rPr>
            </w:pPr>
          </w:p>
        </w:tc>
      </w:tr>
      <w:tr w:rsidR="001C3588" w14:paraId="09ABD480" w14:textId="77777777" w:rsidTr="0023280D">
        <w:tc>
          <w:tcPr>
            <w:tcW w:w="900" w:type="pct"/>
            <w:vMerge/>
            <w:shd w:val="clear" w:color="auto" w:fill="auto"/>
          </w:tcPr>
          <w:p w14:paraId="1ECA67DB" w14:textId="77777777" w:rsidR="001C3588" w:rsidRPr="001A4780" w:rsidRDefault="001C3588" w:rsidP="003F07D0">
            <w:pPr>
              <w:spacing w:before="0" w:after="0" w:line="276" w:lineRule="auto"/>
              <w:rPr>
                <w:sz w:val="20"/>
              </w:rPr>
            </w:pPr>
          </w:p>
        </w:tc>
        <w:tc>
          <w:tcPr>
            <w:tcW w:w="865" w:type="pct"/>
            <w:gridSpan w:val="2"/>
            <w:shd w:val="clear" w:color="auto" w:fill="auto"/>
          </w:tcPr>
          <w:p w14:paraId="55FEFD85" w14:textId="77777777" w:rsidR="001C3588" w:rsidRPr="00131ED7" w:rsidRDefault="001C3588" w:rsidP="003F07D0">
            <w:pPr>
              <w:spacing w:before="0" w:after="0" w:line="276" w:lineRule="auto"/>
              <w:rPr>
                <w:sz w:val="20"/>
                <w:lang w:val="en-US"/>
              </w:rPr>
            </w:pPr>
            <w:r w:rsidRPr="001D3BD4">
              <w:rPr>
                <w:sz w:val="20"/>
              </w:rPr>
              <w:t>kbkCode</w:t>
            </w:r>
            <w:r>
              <w:rPr>
                <w:sz w:val="20"/>
                <w:lang w:val="en-US"/>
              </w:rPr>
              <w:t>2016</w:t>
            </w:r>
          </w:p>
        </w:tc>
        <w:tc>
          <w:tcPr>
            <w:tcW w:w="201" w:type="pct"/>
            <w:shd w:val="clear" w:color="auto" w:fill="auto"/>
          </w:tcPr>
          <w:p w14:paraId="3250C3AA" w14:textId="77777777" w:rsidR="001C3588" w:rsidRDefault="001C3588" w:rsidP="003F07D0">
            <w:pPr>
              <w:spacing w:before="0" w:after="0" w:line="276" w:lineRule="auto"/>
              <w:jc w:val="center"/>
              <w:rPr>
                <w:sz w:val="20"/>
              </w:rPr>
            </w:pPr>
            <w:r>
              <w:rPr>
                <w:sz w:val="20"/>
              </w:rPr>
              <w:t>О</w:t>
            </w:r>
          </w:p>
        </w:tc>
        <w:tc>
          <w:tcPr>
            <w:tcW w:w="430" w:type="pct"/>
            <w:gridSpan w:val="2"/>
            <w:shd w:val="clear" w:color="auto" w:fill="auto"/>
          </w:tcPr>
          <w:p w14:paraId="5F6F1D42" w14:textId="77777777" w:rsidR="001C3588" w:rsidRDefault="001C3588" w:rsidP="003F07D0">
            <w:pPr>
              <w:spacing w:before="0" w:after="0" w:line="276" w:lineRule="auto"/>
              <w:jc w:val="center"/>
              <w:rPr>
                <w:sz w:val="20"/>
              </w:rPr>
            </w:pPr>
            <w:r w:rsidRPr="003C3387">
              <w:rPr>
                <w:sz w:val="20"/>
              </w:rPr>
              <w:t>T (1-</w:t>
            </w:r>
            <w:r>
              <w:rPr>
                <w:sz w:val="20"/>
              </w:rPr>
              <w:t>20</w:t>
            </w:r>
            <w:r w:rsidRPr="003C3387">
              <w:rPr>
                <w:sz w:val="20"/>
              </w:rPr>
              <w:t>)</w:t>
            </w:r>
          </w:p>
        </w:tc>
        <w:tc>
          <w:tcPr>
            <w:tcW w:w="1312" w:type="pct"/>
            <w:shd w:val="clear" w:color="auto" w:fill="auto"/>
          </w:tcPr>
          <w:p w14:paraId="44C25846" w14:textId="77777777" w:rsidR="001C3588" w:rsidRPr="002F3BAB" w:rsidRDefault="001C3588" w:rsidP="003F07D0">
            <w:pPr>
              <w:spacing w:before="0" w:after="0" w:line="276" w:lineRule="auto"/>
              <w:rPr>
                <w:sz w:val="20"/>
              </w:rPr>
            </w:pPr>
            <w:r w:rsidRPr="00131ED7">
              <w:rPr>
                <w:sz w:val="20"/>
              </w:rPr>
              <w:t>Код бюджетной классификации (указывается c 01.01.2016)</w:t>
            </w:r>
          </w:p>
        </w:tc>
        <w:tc>
          <w:tcPr>
            <w:tcW w:w="1292" w:type="pct"/>
            <w:gridSpan w:val="2"/>
            <w:shd w:val="clear" w:color="auto" w:fill="auto"/>
          </w:tcPr>
          <w:p w14:paraId="6EC15376" w14:textId="77777777" w:rsidR="001C3588" w:rsidRDefault="001C3588" w:rsidP="003F07D0">
            <w:pPr>
              <w:spacing w:before="0" w:after="0" w:line="276" w:lineRule="auto"/>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1C3588" w14:paraId="64F89BCE" w14:textId="77777777" w:rsidTr="0023280D">
        <w:tc>
          <w:tcPr>
            <w:tcW w:w="900" w:type="pct"/>
            <w:shd w:val="clear" w:color="auto" w:fill="auto"/>
          </w:tcPr>
          <w:p w14:paraId="2003E514" w14:textId="77777777" w:rsidR="001C3588" w:rsidRPr="001A4780" w:rsidRDefault="001C3588" w:rsidP="003F07D0">
            <w:pPr>
              <w:spacing w:before="0" w:after="0" w:line="276" w:lineRule="auto"/>
              <w:rPr>
                <w:sz w:val="20"/>
              </w:rPr>
            </w:pPr>
          </w:p>
        </w:tc>
        <w:tc>
          <w:tcPr>
            <w:tcW w:w="865" w:type="pct"/>
            <w:gridSpan w:val="2"/>
            <w:shd w:val="clear" w:color="auto" w:fill="auto"/>
          </w:tcPr>
          <w:p w14:paraId="5077FB0B" w14:textId="77777777" w:rsidR="001C3588" w:rsidRPr="002F3BAB" w:rsidRDefault="001C3588" w:rsidP="003F07D0">
            <w:pPr>
              <w:spacing w:before="0" w:after="0" w:line="276" w:lineRule="auto"/>
              <w:rPr>
                <w:sz w:val="20"/>
              </w:rPr>
            </w:pPr>
            <w:r w:rsidRPr="001D3BD4">
              <w:rPr>
                <w:sz w:val="20"/>
              </w:rPr>
              <w:t>year</w:t>
            </w:r>
          </w:p>
        </w:tc>
        <w:tc>
          <w:tcPr>
            <w:tcW w:w="201" w:type="pct"/>
            <w:shd w:val="clear" w:color="auto" w:fill="auto"/>
          </w:tcPr>
          <w:p w14:paraId="25E6B97A" w14:textId="77777777" w:rsidR="001C3588" w:rsidRDefault="001C3588" w:rsidP="003F07D0">
            <w:pPr>
              <w:spacing w:before="0" w:after="0" w:line="276" w:lineRule="auto"/>
              <w:jc w:val="center"/>
              <w:rPr>
                <w:sz w:val="20"/>
              </w:rPr>
            </w:pPr>
            <w:r>
              <w:rPr>
                <w:sz w:val="20"/>
              </w:rPr>
              <w:t>О</w:t>
            </w:r>
          </w:p>
        </w:tc>
        <w:tc>
          <w:tcPr>
            <w:tcW w:w="430" w:type="pct"/>
            <w:gridSpan w:val="2"/>
            <w:shd w:val="clear" w:color="auto" w:fill="auto"/>
          </w:tcPr>
          <w:p w14:paraId="1F66470D" w14:textId="77777777" w:rsidR="001C3588" w:rsidRPr="001D3BD4" w:rsidRDefault="001C3588" w:rsidP="003F07D0">
            <w:pPr>
              <w:spacing w:before="0" w:after="0" w:line="276" w:lineRule="auto"/>
              <w:jc w:val="center"/>
              <w:rPr>
                <w:sz w:val="20"/>
                <w:lang w:val="en-US"/>
              </w:rPr>
            </w:pPr>
            <w:r>
              <w:rPr>
                <w:sz w:val="20"/>
                <w:lang w:val="en-US"/>
              </w:rPr>
              <w:t>N(4)</w:t>
            </w:r>
          </w:p>
        </w:tc>
        <w:tc>
          <w:tcPr>
            <w:tcW w:w="1323" w:type="pct"/>
            <w:gridSpan w:val="2"/>
            <w:shd w:val="clear" w:color="auto" w:fill="auto"/>
          </w:tcPr>
          <w:p w14:paraId="31C08D5F" w14:textId="77777777" w:rsidR="001C3588" w:rsidRPr="002F3BAB" w:rsidRDefault="001C3588" w:rsidP="003F07D0">
            <w:pPr>
              <w:spacing w:before="0" w:after="0" w:line="276" w:lineRule="auto"/>
              <w:rPr>
                <w:sz w:val="20"/>
              </w:rPr>
            </w:pPr>
            <w:r w:rsidRPr="001D3BD4">
              <w:rPr>
                <w:sz w:val="20"/>
              </w:rPr>
              <w:t>Год</w:t>
            </w:r>
          </w:p>
        </w:tc>
        <w:tc>
          <w:tcPr>
            <w:tcW w:w="1281" w:type="pct"/>
            <w:shd w:val="clear" w:color="auto" w:fill="auto"/>
          </w:tcPr>
          <w:p w14:paraId="42FC5293" w14:textId="77777777" w:rsidR="001C3588" w:rsidRDefault="001C3588" w:rsidP="003F07D0">
            <w:pPr>
              <w:spacing w:before="0" w:after="0" w:line="276" w:lineRule="auto"/>
              <w:rPr>
                <w:sz w:val="20"/>
              </w:rPr>
            </w:pPr>
          </w:p>
        </w:tc>
      </w:tr>
      <w:tr w:rsidR="001C3588" w14:paraId="7A703FA0" w14:textId="77777777" w:rsidTr="0023280D">
        <w:tc>
          <w:tcPr>
            <w:tcW w:w="900" w:type="pct"/>
            <w:shd w:val="clear" w:color="auto" w:fill="auto"/>
          </w:tcPr>
          <w:p w14:paraId="307E15D6" w14:textId="77777777" w:rsidR="001C3588" w:rsidRPr="001A4780" w:rsidRDefault="001C3588" w:rsidP="003F07D0">
            <w:pPr>
              <w:spacing w:before="0" w:after="0" w:line="276" w:lineRule="auto"/>
              <w:rPr>
                <w:sz w:val="20"/>
              </w:rPr>
            </w:pPr>
          </w:p>
        </w:tc>
        <w:tc>
          <w:tcPr>
            <w:tcW w:w="865" w:type="pct"/>
            <w:gridSpan w:val="2"/>
            <w:shd w:val="clear" w:color="auto" w:fill="auto"/>
          </w:tcPr>
          <w:p w14:paraId="70189113" w14:textId="77777777" w:rsidR="001C3588" w:rsidRPr="002F3BAB" w:rsidRDefault="001C3588" w:rsidP="003F07D0">
            <w:pPr>
              <w:spacing w:before="0" w:after="0" w:line="276" w:lineRule="auto"/>
              <w:rPr>
                <w:sz w:val="20"/>
              </w:rPr>
            </w:pPr>
            <w:r w:rsidRPr="001D3BD4">
              <w:rPr>
                <w:sz w:val="20"/>
              </w:rPr>
              <w:t>sum</w:t>
            </w:r>
          </w:p>
        </w:tc>
        <w:tc>
          <w:tcPr>
            <w:tcW w:w="201" w:type="pct"/>
            <w:shd w:val="clear" w:color="auto" w:fill="auto"/>
          </w:tcPr>
          <w:p w14:paraId="79827A0A" w14:textId="77777777" w:rsidR="001C3588" w:rsidRPr="00647C8A" w:rsidRDefault="001C3588" w:rsidP="003F07D0">
            <w:pPr>
              <w:spacing w:before="0" w:after="0" w:line="276" w:lineRule="auto"/>
              <w:jc w:val="center"/>
              <w:rPr>
                <w:sz w:val="20"/>
                <w:lang w:val="en-US"/>
              </w:rPr>
            </w:pPr>
            <w:r>
              <w:rPr>
                <w:sz w:val="20"/>
                <w:lang w:val="en-US"/>
              </w:rPr>
              <w:t>H</w:t>
            </w:r>
          </w:p>
        </w:tc>
        <w:tc>
          <w:tcPr>
            <w:tcW w:w="430" w:type="pct"/>
            <w:gridSpan w:val="2"/>
            <w:shd w:val="clear" w:color="auto" w:fill="auto"/>
          </w:tcPr>
          <w:p w14:paraId="1D90C074" w14:textId="77777777" w:rsidR="001C3588" w:rsidRDefault="001C3588" w:rsidP="003F07D0">
            <w:pPr>
              <w:spacing w:before="0" w:after="0" w:line="276" w:lineRule="auto"/>
              <w:jc w:val="center"/>
              <w:rPr>
                <w:sz w:val="20"/>
              </w:rPr>
            </w:pPr>
            <w:r>
              <w:rPr>
                <w:sz w:val="20"/>
                <w:lang w:val="en-US"/>
              </w:rPr>
              <w:t>T(1-21)</w:t>
            </w:r>
          </w:p>
        </w:tc>
        <w:tc>
          <w:tcPr>
            <w:tcW w:w="1323" w:type="pct"/>
            <w:gridSpan w:val="2"/>
            <w:shd w:val="clear" w:color="auto" w:fill="auto"/>
          </w:tcPr>
          <w:p w14:paraId="5533EE7E" w14:textId="77777777" w:rsidR="001C3588" w:rsidRPr="002F3BAB" w:rsidRDefault="001C3588" w:rsidP="003F07D0">
            <w:pPr>
              <w:spacing w:before="0" w:after="0" w:line="276" w:lineRule="auto"/>
              <w:rPr>
                <w:sz w:val="20"/>
              </w:rPr>
            </w:pPr>
            <w:r w:rsidRPr="001D3BD4">
              <w:rPr>
                <w:sz w:val="20"/>
              </w:rPr>
              <w:t>Сумма контракта за год</w:t>
            </w:r>
          </w:p>
        </w:tc>
        <w:tc>
          <w:tcPr>
            <w:tcW w:w="1281" w:type="pct"/>
            <w:shd w:val="clear" w:color="auto" w:fill="auto"/>
          </w:tcPr>
          <w:p w14:paraId="44513522" w14:textId="77777777" w:rsidR="001C3588" w:rsidRDefault="001C3588" w:rsidP="003F07D0">
            <w:pPr>
              <w:spacing w:before="0" w:after="0" w:line="276" w:lineRule="auto"/>
              <w:rPr>
                <w:sz w:val="20"/>
              </w:rPr>
            </w:pPr>
          </w:p>
        </w:tc>
      </w:tr>
      <w:tr w:rsidR="001C3588" w:rsidRPr="001D3BD4" w14:paraId="75EF9532" w14:textId="77777777" w:rsidTr="00490DAA">
        <w:tc>
          <w:tcPr>
            <w:tcW w:w="5000" w:type="pct"/>
            <w:gridSpan w:val="9"/>
            <w:shd w:val="clear" w:color="auto" w:fill="auto"/>
          </w:tcPr>
          <w:p w14:paraId="3F45DB01" w14:textId="77777777" w:rsidR="001C3588" w:rsidRPr="001D3BD4" w:rsidRDefault="001C3588" w:rsidP="003F07D0">
            <w:pPr>
              <w:spacing w:before="0" w:after="0" w:line="276" w:lineRule="auto"/>
              <w:jc w:val="center"/>
              <w:rPr>
                <w:b/>
                <w:sz w:val="20"/>
              </w:rPr>
            </w:pPr>
            <w:r w:rsidRPr="001D3BD4">
              <w:rPr>
                <w:b/>
                <w:sz w:val="20"/>
              </w:rPr>
              <w:t>План исполнения контракта за счет внебюджетных средств</w:t>
            </w:r>
          </w:p>
        </w:tc>
      </w:tr>
      <w:tr w:rsidR="001C3588" w14:paraId="6CC4FBD9" w14:textId="77777777" w:rsidTr="0023280D">
        <w:tc>
          <w:tcPr>
            <w:tcW w:w="1765" w:type="pct"/>
            <w:gridSpan w:val="3"/>
            <w:shd w:val="clear" w:color="auto" w:fill="auto"/>
          </w:tcPr>
          <w:p w14:paraId="033B8538" w14:textId="77777777" w:rsidR="001C3588" w:rsidRPr="002F3BAB" w:rsidRDefault="001C3588" w:rsidP="003F07D0">
            <w:pPr>
              <w:spacing w:before="0" w:after="0" w:line="276" w:lineRule="auto"/>
              <w:rPr>
                <w:sz w:val="20"/>
              </w:rPr>
            </w:pPr>
            <w:r w:rsidRPr="00AF379C">
              <w:rPr>
                <w:sz w:val="20"/>
              </w:rPr>
              <w:t>nonbudgetFinancings</w:t>
            </w:r>
          </w:p>
        </w:tc>
        <w:tc>
          <w:tcPr>
            <w:tcW w:w="201" w:type="pct"/>
            <w:shd w:val="clear" w:color="auto" w:fill="auto"/>
          </w:tcPr>
          <w:p w14:paraId="1D72781B" w14:textId="77777777" w:rsidR="001C3588" w:rsidRDefault="001C3588" w:rsidP="003F07D0">
            <w:pPr>
              <w:spacing w:before="0" w:after="0" w:line="276" w:lineRule="auto"/>
              <w:jc w:val="center"/>
              <w:rPr>
                <w:sz w:val="20"/>
              </w:rPr>
            </w:pPr>
          </w:p>
        </w:tc>
        <w:tc>
          <w:tcPr>
            <w:tcW w:w="430" w:type="pct"/>
            <w:gridSpan w:val="2"/>
            <w:shd w:val="clear" w:color="auto" w:fill="auto"/>
          </w:tcPr>
          <w:p w14:paraId="4B767795" w14:textId="77777777" w:rsidR="001C3588" w:rsidRDefault="001C3588" w:rsidP="003F07D0">
            <w:pPr>
              <w:spacing w:before="0" w:after="0" w:line="276" w:lineRule="auto"/>
              <w:jc w:val="center"/>
              <w:rPr>
                <w:sz w:val="20"/>
              </w:rPr>
            </w:pPr>
          </w:p>
        </w:tc>
        <w:tc>
          <w:tcPr>
            <w:tcW w:w="1323" w:type="pct"/>
            <w:gridSpan w:val="2"/>
            <w:shd w:val="clear" w:color="auto" w:fill="auto"/>
          </w:tcPr>
          <w:p w14:paraId="1AD65C75" w14:textId="77777777" w:rsidR="001C3588" w:rsidRPr="002F3BAB" w:rsidRDefault="001C3588" w:rsidP="003F07D0">
            <w:pPr>
              <w:spacing w:before="0" w:after="0" w:line="276" w:lineRule="auto"/>
              <w:rPr>
                <w:sz w:val="20"/>
              </w:rPr>
            </w:pPr>
          </w:p>
        </w:tc>
        <w:tc>
          <w:tcPr>
            <w:tcW w:w="1281" w:type="pct"/>
            <w:shd w:val="clear" w:color="auto" w:fill="auto"/>
          </w:tcPr>
          <w:p w14:paraId="2CA5B95D" w14:textId="77777777" w:rsidR="001C3588" w:rsidRDefault="001C3588" w:rsidP="003F07D0">
            <w:pPr>
              <w:spacing w:before="0" w:after="0" w:line="276" w:lineRule="auto"/>
              <w:rPr>
                <w:sz w:val="20"/>
              </w:rPr>
            </w:pPr>
          </w:p>
        </w:tc>
      </w:tr>
      <w:tr w:rsidR="001C3588" w14:paraId="6FCEB55B" w14:textId="77777777" w:rsidTr="0023280D">
        <w:tc>
          <w:tcPr>
            <w:tcW w:w="900" w:type="pct"/>
            <w:shd w:val="clear" w:color="auto" w:fill="auto"/>
          </w:tcPr>
          <w:p w14:paraId="5BFEB695" w14:textId="77777777" w:rsidR="001C3588" w:rsidRPr="001A4780" w:rsidRDefault="001C3588" w:rsidP="003F07D0">
            <w:pPr>
              <w:spacing w:before="0" w:after="0" w:line="276" w:lineRule="auto"/>
              <w:rPr>
                <w:sz w:val="20"/>
              </w:rPr>
            </w:pPr>
          </w:p>
        </w:tc>
        <w:tc>
          <w:tcPr>
            <w:tcW w:w="865" w:type="pct"/>
            <w:gridSpan w:val="2"/>
            <w:shd w:val="clear" w:color="auto" w:fill="auto"/>
          </w:tcPr>
          <w:p w14:paraId="55AF4A9E" w14:textId="77777777" w:rsidR="001C3588" w:rsidRPr="002F3BAB" w:rsidRDefault="001C3588" w:rsidP="003F07D0">
            <w:pPr>
              <w:spacing w:before="0" w:after="0" w:line="276" w:lineRule="auto"/>
              <w:rPr>
                <w:sz w:val="20"/>
              </w:rPr>
            </w:pPr>
            <w:r w:rsidRPr="00647C8A">
              <w:rPr>
                <w:sz w:val="20"/>
              </w:rPr>
              <w:t>nonbudgetFinancing</w:t>
            </w:r>
          </w:p>
        </w:tc>
        <w:tc>
          <w:tcPr>
            <w:tcW w:w="201" w:type="pct"/>
            <w:shd w:val="clear" w:color="auto" w:fill="auto"/>
          </w:tcPr>
          <w:p w14:paraId="40CE7D18" w14:textId="77777777" w:rsidR="001C3588" w:rsidRDefault="001C3588" w:rsidP="003F07D0">
            <w:pPr>
              <w:spacing w:before="0" w:after="0" w:line="276" w:lineRule="auto"/>
              <w:jc w:val="center"/>
              <w:rPr>
                <w:sz w:val="20"/>
              </w:rPr>
            </w:pPr>
            <w:r>
              <w:rPr>
                <w:sz w:val="20"/>
              </w:rPr>
              <w:t>О</w:t>
            </w:r>
          </w:p>
        </w:tc>
        <w:tc>
          <w:tcPr>
            <w:tcW w:w="430" w:type="pct"/>
            <w:gridSpan w:val="2"/>
            <w:shd w:val="clear" w:color="auto" w:fill="auto"/>
          </w:tcPr>
          <w:p w14:paraId="4CA1D88F" w14:textId="77777777" w:rsidR="001C3588" w:rsidRDefault="001C3588" w:rsidP="003F07D0">
            <w:pPr>
              <w:spacing w:before="0" w:after="0" w:line="276" w:lineRule="auto"/>
              <w:jc w:val="center"/>
              <w:rPr>
                <w:sz w:val="20"/>
              </w:rPr>
            </w:pPr>
            <w:r>
              <w:rPr>
                <w:sz w:val="20"/>
                <w:lang w:val="en-US"/>
              </w:rPr>
              <w:t>S</w:t>
            </w:r>
          </w:p>
        </w:tc>
        <w:tc>
          <w:tcPr>
            <w:tcW w:w="1323" w:type="pct"/>
            <w:gridSpan w:val="2"/>
            <w:shd w:val="clear" w:color="auto" w:fill="auto"/>
          </w:tcPr>
          <w:p w14:paraId="77FDD3CA" w14:textId="77777777" w:rsidR="001C3588" w:rsidRPr="002F3BAB" w:rsidRDefault="001C3588" w:rsidP="003F07D0">
            <w:pPr>
              <w:spacing w:before="0" w:after="0" w:line="276" w:lineRule="auto"/>
              <w:rPr>
                <w:sz w:val="20"/>
              </w:rPr>
            </w:pPr>
            <w:r>
              <w:rPr>
                <w:sz w:val="20"/>
              </w:rPr>
              <w:t>Запись</w:t>
            </w:r>
            <w:r w:rsidRPr="00AF379C">
              <w:rPr>
                <w:sz w:val="20"/>
              </w:rPr>
              <w:t xml:space="preserve"> плана исполнения контракта за счет бюджетных средств</w:t>
            </w:r>
          </w:p>
        </w:tc>
        <w:tc>
          <w:tcPr>
            <w:tcW w:w="1281" w:type="pct"/>
            <w:shd w:val="clear" w:color="auto" w:fill="auto"/>
          </w:tcPr>
          <w:p w14:paraId="5FB2F786" w14:textId="77777777" w:rsidR="001C3588" w:rsidRDefault="001C3588" w:rsidP="003F07D0">
            <w:pPr>
              <w:spacing w:before="0" w:after="0" w:line="276" w:lineRule="auto"/>
              <w:rPr>
                <w:sz w:val="20"/>
              </w:rPr>
            </w:pPr>
            <w:r w:rsidRPr="00483FD5">
              <w:rPr>
                <w:sz w:val="20"/>
              </w:rPr>
              <w:t>Множественный элемент</w:t>
            </w:r>
          </w:p>
        </w:tc>
      </w:tr>
      <w:tr w:rsidR="001C3588" w14:paraId="1DA7440F" w14:textId="77777777" w:rsidTr="0023280D">
        <w:tc>
          <w:tcPr>
            <w:tcW w:w="900" w:type="pct"/>
            <w:shd w:val="clear" w:color="auto" w:fill="auto"/>
          </w:tcPr>
          <w:p w14:paraId="6810508D" w14:textId="77777777" w:rsidR="001C3588" w:rsidRPr="001A4780" w:rsidRDefault="001C3588" w:rsidP="003F07D0">
            <w:pPr>
              <w:spacing w:before="0" w:after="0" w:line="276" w:lineRule="auto"/>
              <w:rPr>
                <w:sz w:val="20"/>
              </w:rPr>
            </w:pPr>
          </w:p>
        </w:tc>
        <w:tc>
          <w:tcPr>
            <w:tcW w:w="865" w:type="pct"/>
            <w:gridSpan w:val="2"/>
            <w:shd w:val="clear" w:color="auto" w:fill="auto"/>
          </w:tcPr>
          <w:p w14:paraId="54EF3206" w14:textId="77777777" w:rsidR="001C3588" w:rsidRPr="002F3BAB" w:rsidRDefault="001C3588" w:rsidP="003F07D0">
            <w:pPr>
              <w:spacing w:before="0" w:after="0" w:line="276" w:lineRule="auto"/>
              <w:rPr>
                <w:sz w:val="20"/>
              </w:rPr>
            </w:pPr>
            <w:r w:rsidRPr="00AF379C">
              <w:rPr>
                <w:sz w:val="20"/>
              </w:rPr>
              <w:t>totalSum</w:t>
            </w:r>
          </w:p>
        </w:tc>
        <w:tc>
          <w:tcPr>
            <w:tcW w:w="201" w:type="pct"/>
            <w:shd w:val="clear" w:color="auto" w:fill="auto"/>
          </w:tcPr>
          <w:p w14:paraId="775EF33B" w14:textId="77777777" w:rsidR="001C3588" w:rsidRDefault="001C3588" w:rsidP="003F07D0">
            <w:pPr>
              <w:spacing w:before="0" w:after="0" w:line="276" w:lineRule="auto"/>
              <w:jc w:val="center"/>
              <w:rPr>
                <w:sz w:val="20"/>
              </w:rPr>
            </w:pPr>
            <w:r>
              <w:rPr>
                <w:sz w:val="20"/>
                <w:lang w:val="en-US"/>
              </w:rPr>
              <w:t>H</w:t>
            </w:r>
          </w:p>
        </w:tc>
        <w:tc>
          <w:tcPr>
            <w:tcW w:w="430" w:type="pct"/>
            <w:gridSpan w:val="2"/>
            <w:shd w:val="clear" w:color="auto" w:fill="auto"/>
          </w:tcPr>
          <w:p w14:paraId="10A62396" w14:textId="77777777" w:rsidR="001C3588" w:rsidRDefault="001C3588" w:rsidP="003F07D0">
            <w:pPr>
              <w:spacing w:before="0" w:after="0" w:line="276" w:lineRule="auto"/>
              <w:jc w:val="center"/>
              <w:rPr>
                <w:sz w:val="20"/>
              </w:rPr>
            </w:pPr>
            <w:r>
              <w:rPr>
                <w:sz w:val="20"/>
                <w:lang w:val="en-US"/>
              </w:rPr>
              <w:t>T(1-21)</w:t>
            </w:r>
          </w:p>
        </w:tc>
        <w:tc>
          <w:tcPr>
            <w:tcW w:w="1323" w:type="pct"/>
            <w:gridSpan w:val="2"/>
            <w:shd w:val="clear" w:color="auto" w:fill="auto"/>
          </w:tcPr>
          <w:p w14:paraId="50AFDC6D" w14:textId="77777777" w:rsidR="001C3588" w:rsidRPr="002F3BAB" w:rsidRDefault="001C3588" w:rsidP="003F07D0">
            <w:pPr>
              <w:spacing w:before="0" w:after="0" w:line="276" w:lineRule="auto"/>
              <w:rPr>
                <w:sz w:val="20"/>
              </w:rPr>
            </w:pPr>
            <w:r w:rsidRPr="00AF379C">
              <w:rPr>
                <w:sz w:val="20"/>
              </w:rPr>
              <w:t xml:space="preserve">Общая сумма </w:t>
            </w:r>
            <w:r>
              <w:rPr>
                <w:sz w:val="20"/>
              </w:rPr>
              <w:t>вне</w:t>
            </w:r>
            <w:r w:rsidRPr="00AF379C">
              <w:rPr>
                <w:sz w:val="20"/>
              </w:rPr>
              <w:t>бюджетного финансирования</w:t>
            </w:r>
          </w:p>
        </w:tc>
        <w:tc>
          <w:tcPr>
            <w:tcW w:w="1281" w:type="pct"/>
            <w:shd w:val="clear" w:color="auto" w:fill="auto"/>
          </w:tcPr>
          <w:p w14:paraId="05A81E83" w14:textId="77777777" w:rsidR="001C3588" w:rsidRDefault="001C3588" w:rsidP="003F07D0">
            <w:pPr>
              <w:spacing w:before="0" w:after="0" w:line="276" w:lineRule="auto"/>
              <w:rPr>
                <w:sz w:val="20"/>
              </w:rPr>
            </w:pPr>
          </w:p>
        </w:tc>
      </w:tr>
      <w:tr w:rsidR="001C3588" w14:paraId="2C6E1D1A" w14:textId="77777777" w:rsidTr="00490DAA">
        <w:tc>
          <w:tcPr>
            <w:tcW w:w="5000" w:type="pct"/>
            <w:gridSpan w:val="9"/>
            <w:shd w:val="clear" w:color="auto" w:fill="auto"/>
          </w:tcPr>
          <w:p w14:paraId="34EABD54" w14:textId="77777777" w:rsidR="001C3588" w:rsidRDefault="001C3588" w:rsidP="003F07D0">
            <w:pPr>
              <w:spacing w:before="0" w:after="0" w:line="276" w:lineRule="auto"/>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1C3588" w14:paraId="625B1D06" w14:textId="77777777" w:rsidTr="0023280D">
        <w:tc>
          <w:tcPr>
            <w:tcW w:w="900" w:type="pct"/>
            <w:shd w:val="clear" w:color="auto" w:fill="auto"/>
          </w:tcPr>
          <w:p w14:paraId="175F4344" w14:textId="77777777" w:rsidR="001C3588" w:rsidRPr="001A4780" w:rsidRDefault="001C3588" w:rsidP="003F07D0">
            <w:pPr>
              <w:spacing w:before="0" w:after="0" w:line="276" w:lineRule="auto"/>
              <w:rPr>
                <w:sz w:val="20"/>
              </w:rPr>
            </w:pPr>
            <w:r w:rsidRPr="00647C8A">
              <w:rPr>
                <w:sz w:val="20"/>
              </w:rPr>
              <w:t>nonbudgetFinancing</w:t>
            </w:r>
          </w:p>
        </w:tc>
        <w:tc>
          <w:tcPr>
            <w:tcW w:w="865" w:type="pct"/>
            <w:gridSpan w:val="2"/>
            <w:shd w:val="clear" w:color="auto" w:fill="auto"/>
          </w:tcPr>
          <w:p w14:paraId="3CA452DB" w14:textId="77777777" w:rsidR="001C3588" w:rsidRPr="002F3BAB" w:rsidRDefault="001C3588" w:rsidP="003F07D0">
            <w:pPr>
              <w:spacing w:before="0" w:after="0" w:line="276" w:lineRule="auto"/>
              <w:rPr>
                <w:sz w:val="20"/>
              </w:rPr>
            </w:pPr>
          </w:p>
        </w:tc>
        <w:tc>
          <w:tcPr>
            <w:tcW w:w="201" w:type="pct"/>
            <w:shd w:val="clear" w:color="auto" w:fill="auto"/>
          </w:tcPr>
          <w:p w14:paraId="070B7C85" w14:textId="77777777" w:rsidR="001C3588" w:rsidRDefault="001C3588" w:rsidP="003F07D0">
            <w:pPr>
              <w:spacing w:before="0" w:after="0" w:line="276" w:lineRule="auto"/>
              <w:jc w:val="center"/>
              <w:rPr>
                <w:sz w:val="20"/>
              </w:rPr>
            </w:pPr>
          </w:p>
        </w:tc>
        <w:tc>
          <w:tcPr>
            <w:tcW w:w="430" w:type="pct"/>
            <w:gridSpan w:val="2"/>
            <w:shd w:val="clear" w:color="auto" w:fill="auto"/>
          </w:tcPr>
          <w:p w14:paraId="5EB4AF70" w14:textId="77777777" w:rsidR="001C3588" w:rsidRDefault="001C3588" w:rsidP="003F07D0">
            <w:pPr>
              <w:spacing w:before="0" w:after="0" w:line="276" w:lineRule="auto"/>
              <w:jc w:val="center"/>
              <w:rPr>
                <w:sz w:val="20"/>
              </w:rPr>
            </w:pPr>
          </w:p>
        </w:tc>
        <w:tc>
          <w:tcPr>
            <w:tcW w:w="1323" w:type="pct"/>
            <w:gridSpan w:val="2"/>
            <w:shd w:val="clear" w:color="auto" w:fill="auto"/>
          </w:tcPr>
          <w:p w14:paraId="54BB5392" w14:textId="77777777" w:rsidR="001C3588" w:rsidRPr="002F3BAB" w:rsidRDefault="001C3588" w:rsidP="003F07D0">
            <w:pPr>
              <w:spacing w:before="0" w:after="0" w:line="276" w:lineRule="auto"/>
              <w:rPr>
                <w:sz w:val="20"/>
              </w:rPr>
            </w:pPr>
          </w:p>
        </w:tc>
        <w:tc>
          <w:tcPr>
            <w:tcW w:w="1281" w:type="pct"/>
            <w:shd w:val="clear" w:color="auto" w:fill="auto"/>
          </w:tcPr>
          <w:p w14:paraId="3181F9DB" w14:textId="77777777" w:rsidR="001C3588" w:rsidRDefault="001C3588" w:rsidP="003F07D0">
            <w:pPr>
              <w:spacing w:before="0" w:after="0" w:line="276" w:lineRule="auto"/>
              <w:rPr>
                <w:sz w:val="20"/>
              </w:rPr>
            </w:pPr>
          </w:p>
        </w:tc>
      </w:tr>
      <w:tr w:rsidR="001C3588" w14:paraId="61A7EA3B" w14:textId="77777777" w:rsidTr="0023280D">
        <w:tc>
          <w:tcPr>
            <w:tcW w:w="900" w:type="pct"/>
            <w:vMerge w:val="restart"/>
            <w:shd w:val="clear" w:color="auto" w:fill="auto"/>
          </w:tcPr>
          <w:p w14:paraId="5C75608B" w14:textId="77777777" w:rsidR="001C3588" w:rsidRPr="001A4780" w:rsidRDefault="001C3588" w:rsidP="003F07D0">
            <w:pPr>
              <w:spacing w:before="0" w:after="0" w:line="276" w:lineRule="auto"/>
              <w:rPr>
                <w:sz w:val="20"/>
              </w:rPr>
            </w:pPr>
            <w:r w:rsidRPr="00AE0410">
              <w:rPr>
                <w:sz w:val="20"/>
              </w:rPr>
              <w:t>Допустимо указание только одного элемента</w:t>
            </w:r>
          </w:p>
        </w:tc>
        <w:tc>
          <w:tcPr>
            <w:tcW w:w="865" w:type="pct"/>
            <w:gridSpan w:val="2"/>
            <w:shd w:val="clear" w:color="auto" w:fill="auto"/>
          </w:tcPr>
          <w:p w14:paraId="1E05ADE2" w14:textId="77777777" w:rsidR="001C3588" w:rsidRPr="002F3BAB" w:rsidRDefault="001C3588" w:rsidP="003F07D0">
            <w:pPr>
              <w:spacing w:before="0" w:after="0" w:line="276" w:lineRule="auto"/>
              <w:rPr>
                <w:sz w:val="20"/>
              </w:rPr>
            </w:pPr>
            <w:r w:rsidRPr="00647C8A">
              <w:rPr>
                <w:sz w:val="20"/>
              </w:rPr>
              <w:t>kosguCode</w:t>
            </w:r>
          </w:p>
        </w:tc>
        <w:tc>
          <w:tcPr>
            <w:tcW w:w="201" w:type="pct"/>
            <w:shd w:val="clear" w:color="auto" w:fill="auto"/>
          </w:tcPr>
          <w:p w14:paraId="5AEC7477" w14:textId="77777777" w:rsidR="001C3588" w:rsidRDefault="001C3588" w:rsidP="003F07D0">
            <w:pPr>
              <w:spacing w:before="0" w:after="0" w:line="276" w:lineRule="auto"/>
              <w:jc w:val="center"/>
              <w:rPr>
                <w:sz w:val="20"/>
              </w:rPr>
            </w:pPr>
            <w:r>
              <w:rPr>
                <w:sz w:val="20"/>
              </w:rPr>
              <w:t>О</w:t>
            </w:r>
          </w:p>
        </w:tc>
        <w:tc>
          <w:tcPr>
            <w:tcW w:w="430" w:type="pct"/>
            <w:gridSpan w:val="2"/>
            <w:shd w:val="clear" w:color="auto" w:fill="auto"/>
          </w:tcPr>
          <w:p w14:paraId="3C3CF05E" w14:textId="77777777" w:rsidR="001C3588" w:rsidRDefault="001C3588" w:rsidP="003F07D0">
            <w:pPr>
              <w:spacing w:before="0" w:after="0" w:line="276" w:lineRule="auto"/>
              <w:jc w:val="center"/>
              <w:rPr>
                <w:sz w:val="20"/>
              </w:rPr>
            </w:pPr>
            <w:r w:rsidRPr="003C3387">
              <w:rPr>
                <w:sz w:val="20"/>
              </w:rPr>
              <w:t>T (</w:t>
            </w:r>
            <w:r>
              <w:rPr>
                <w:sz w:val="20"/>
              </w:rPr>
              <w:t>3</w:t>
            </w:r>
            <w:r w:rsidRPr="003C3387">
              <w:rPr>
                <w:sz w:val="20"/>
              </w:rPr>
              <w:t>)</w:t>
            </w:r>
          </w:p>
        </w:tc>
        <w:tc>
          <w:tcPr>
            <w:tcW w:w="1312" w:type="pct"/>
            <w:shd w:val="clear" w:color="auto" w:fill="auto"/>
          </w:tcPr>
          <w:p w14:paraId="08DE18A6" w14:textId="77777777" w:rsidR="001C3588" w:rsidRPr="002F3BAB" w:rsidRDefault="001C3588" w:rsidP="003F07D0">
            <w:pPr>
              <w:spacing w:before="0" w:after="0" w:line="276" w:lineRule="auto"/>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292" w:type="pct"/>
            <w:gridSpan w:val="2"/>
            <w:shd w:val="clear" w:color="auto" w:fill="auto"/>
          </w:tcPr>
          <w:p w14:paraId="4B644B41" w14:textId="77777777" w:rsidR="001C3588" w:rsidRDefault="001C3588" w:rsidP="003F07D0">
            <w:pPr>
              <w:spacing w:before="0" w:after="0" w:line="276" w:lineRule="auto"/>
              <w:rPr>
                <w:sz w:val="20"/>
              </w:rPr>
            </w:pPr>
          </w:p>
        </w:tc>
      </w:tr>
      <w:tr w:rsidR="001C3588" w14:paraId="2F1DE6CD" w14:textId="77777777" w:rsidTr="0023280D">
        <w:tc>
          <w:tcPr>
            <w:tcW w:w="900" w:type="pct"/>
            <w:vMerge/>
            <w:shd w:val="clear" w:color="auto" w:fill="auto"/>
          </w:tcPr>
          <w:p w14:paraId="01D1CFAD" w14:textId="77777777" w:rsidR="001C3588" w:rsidRPr="001A4780" w:rsidRDefault="001C3588" w:rsidP="003F07D0">
            <w:pPr>
              <w:spacing w:before="0" w:after="0" w:line="276" w:lineRule="auto"/>
              <w:rPr>
                <w:sz w:val="20"/>
              </w:rPr>
            </w:pPr>
          </w:p>
        </w:tc>
        <w:tc>
          <w:tcPr>
            <w:tcW w:w="865" w:type="pct"/>
            <w:gridSpan w:val="2"/>
            <w:shd w:val="clear" w:color="auto" w:fill="auto"/>
          </w:tcPr>
          <w:p w14:paraId="6918C516" w14:textId="77777777" w:rsidR="001C3588" w:rsidRPr="000E1B60" w:rsidRDefault="001C3588" w:rsidP="003F07D0">
            <w:pPr>
              <w:spacing w:before="0" w:after="0" w:line="276" w:lineRule="auto"/>
              <w:rPr>
                <w:sz w:val="20"/>
              </w:rPr>
            </w:pPr>
            <w:r>
              <w:rPr>
                <w:sz w:val="20"/>
              </w:rPr>
              <w:t>k</w:t>
            </w:r>
            <w:r>
              <w:rPr>
                <w:sz w:val="20"/>
                <w:lang w:val="en-US"/>
              </w:rPr>
              <w:t>vr</w:t>
            </w:r>
            <w:r w:rsidRPr="000E1B60">
              <w:rPr>
                <w:sz w:val="20"/>
              </w:rPr>
              <w:t>Code</w:t>
            </w:r>
          </w:p>
        </w:tc>
        <w:tc>
          <w:tcPr>
            <w:tcW w:w="201" w:type="pct"/>
            <w:shd w:val="clear" w:color="auto" w:fill="auto"/>
          </w:tcPr>
          <w:p w14:paraId="764DC165" w14:textId="77777777" w:rsidR="001C3588" w:rsidRDefault="001C3588" w:rsidP="003F07D0">
            <w:pPr>
              <w:spacing w:before="0" w:after="0" w:line="276" w:lineRule="auto"/>
              <w:jc w:val="center"/>
              <w:rPr>
                <w:sz w:val="20"/>
              </w:rPr>
            </w:pPr>
            <w:r>
              <w:rPr>
                <w:sz w:val="20"/>
              </w:rPr>
              <w:t>О</w:t>
            </w:r>
          </w:p>
        </w:tc>
        <w:tc>
          <w:tcPr>
            <w:tcW w:w="430" w:type="pct"/>
            <w:gridSpan w:val="2"/>
            <w:shd w:val="clear" w:color="auto" w:fill="auto"/>
          </w:tcPr>
          <w:p w14:paraId="20013FD2" w14:textId="77777777" w:rsidR="001C3588" w:rsidRDefault="001C3588" w:rsidP="003F07D0">
            <w:pPr>
              <w:spacing w:before="0" w:after="0" w:line="276" w:lineRule="auto"/>
              <w:jc w:val="center"/>
              <w:rPr>
                <w:sz w:val="20"/>
              </w:rPr>
            </w:pPr>
            <w:r w:rsidRPr="003C3387">
              <w:rPr>
                <w:sz w:val="20"/>
              </w:rPr>
              <w:t>T (</w:t>
            </w:r>
            <w:r>
              <w:rPr>
                <w:sz w:val="20"/>
              </w:rPr>
              <w:t>3</w:t>
            </w:r>
            <w:r w:rsidRPr="003C3387">
              <w:rPr>
                <w:sz w:val="20"/>
              </w:rPr>
              <w:t>)</w:t>
            </w:r>
          </w:p>
        </w:tc>
        <w:tc>
          <w:tcPr>
            <w:tcW w:w="1312" w:type="pct"/>
            <w:shd w:val="clear" w:color="auto" w:fill="auto"/>
          </w:tcPr>
          <w:p w14:paraId="6AFA2624" w14:textId="77777777" w:rsidR="001C3588" w:rsidRPr="002F3BAB" w:rsidRDefault="001C3588" w:rsidP="003F07D0">
            <w:pPr>
              <w:spacing w:before="0" w:after="0" w:line="276" w:lineRule="auto"/>
              <w:rPr>
                <w:sz w:val="20"/>
              </w:rPr>
            </w:pPr>
            <w:r w:rsidRPr="00E71A24">
              <w:rPr>
                <w:sz w:val="20"/>
              </w:rPr>
              <w:t>Код вида расходов (указывается с 01.01.2016)</w:t>
            </w:r>
          </w:p>
        </w:tc>
        <w:tc>
          <w:tcPr>
            <w:tcW w:w="1292" w:type="pct"/>
            <w:gridSpan w:val="2"/>
            <w:shd w:val="clear" w:color="auto" w:fill="auto"/>
          </w:tcPr>
          <w:p w14:paraId="19961E87" w14:textId="77777777" w:rsidR="001C3588" w:rsidRDefault="001C3588" w:rsidP="003F07D0">
            <w:pPr>
              <w:spacing w:before="0" w:after="0" w:line="276" w:lineRule="auto"/>
              <w:rPr>
                <w:sz w:val="20"/>
              </w:rPr>
            </w:pPr>
          </w:p>
        </w:tc>
      </w:tr>
      <w:tr w:rsidR="001C3588" w14:paraId="0668788F" w14:textId="77777777" w:rsidTr="0023280D">
        <w:tc>
          <w:tcPr>
            <w:tcW w:w="900" w:type="pct"/>
            <w:shd w:val="clear" w:color="auto" w:fill="auto"/>
          </w:tcPr>
          <w:p w14:paraId="292C246F" w14:textId="77777777" w:rsidR="001C3588" w:rsidRPr="001A4780" w:rsidRDefault="001C3588" w:rsidP="003F07D0">
            <w:pPr>
              <w:spacing w:before="0" w:after="0" w:line="276" w:lineRule="auto"/>
              <w:rPr>
                <w:sz w:val="20"/>
              </w:rPr>
            </w:pPr>
          </w:p>
        </w:tc>
        <w:tc>
          <w:tcPr>
            <w:tcW w:w="865" w:type="pct"/>
            <w:gridSpan w:val="2"/>
            <w:shd w:val="clear" w:color="auto" w:fill="auto"/>
          </w:tcPr>
          <w:p w14:paraId="1D7E87A0" w14:textId="77777777" w:rsidR="001C3588" w:rsidRPr="002F3BAB" w:rsidRDefault="001C3588" w:rsidP="003F07D0">
            <w:pPr>
              <w:spacing w:before="0" w:after="0" w:line="276" w:lineRule="auto"/>
              <w:rPr>
                <w:sz w:val="20"/>
              </w:rPr>
            </w:pPr>
            <w:r w:rsidRPr="001D3BD4">
              <w:rPr>
                <w:sz w:val="20"/>
              </w:rPr>
              <w:t>year</w:t>
            </w:r>
          </w:p>
        </w:tc>
        <w:tc>
          <w:tcPr>
            <w:tcW w:w="201" w:type="pct"/>
            <w:shd w:val="clear" w:color="auto" w:fill="auto"/>
          </w:tcPr>
          <w:p w14:paraId="1A25BBAD" w14:textId="77777777" w:rsidR="001C3588" w:rsidRDefault="001C3588" w:rsidP="003F07D0">
            <w:pPr>
              <w:spacing w:before="0" w:after="0" w:line="276" w:lineRule="auto"/>
              <w:jc w:val="center"/>
              <w:rPr>
                <w:sz w:val="20"/>
              </w:rPr>
            </w:pPr>
            <w:r>
              <w:rPr>
                <w:sz w:val="20"/>
              </w:rPr>
              <w:t>О</w:t>
            </w:r>
          </w:p>
        </w:tc>
        <w:tc>
          <w:tcPr>
            <w:tcW w:w="430" w:type="pct"/>
            <w:gridSpan w:val="2"/>
            <w:shd w:val="clear" w:color="auto" w:fill="auto"/>
          </w:tcPr>
          <w:p w14:paraId="349D9851" w14:textId="77777777" w:rsidR="001C3588" w:rsidRDefault="001C3588" w:rsidP="003F07D0">
            <w:pPr>
              <w:spacing w:before="0" w:after="0" w:line="276" w:lineRule="auto"/>
              <w:jc w:val="center"/>
              <w:rPr>
                <w:sz w:val="20"/>
              </w:rPr>
            </w:pPr>
            <w:r>
              <w:rPr>
                <w:sz w:val="20"/>
                <w:lang w:val="en-US"/>
              </w:rPr>
              <w:t>N(4)</w:t>
            </w:r>
          </w:p>
        </w:tc>
        <w:tc>
          <w:tcPr>
            <w:tcW w:w="1323" w:type="pct"/>
            <w:gridSpan w:val="2"/>
            <w:shd w:val="clear" w:color="auto" w:fill="auto"/>
          </w:tcPr>
          <w:p w14:paraId="1CE9254F" w14:textId="77777777" w:rsidR="001C3588" w:rsidRPr="002F3BAB" w:rsidRDefault="001C3588" w:rsidP="003F07D0">
            <w:pPr>
              <w:spacing w:before="0" w:after="0" w:line="276" w:lineRule="auto"/>
              <w:rPr>
                <w:sz w:val="20"/>
              </w:rPr>
            </w:pPr>
            <w:r w:rsidRPr="001D3BD4">
              <w:rPr>
                <w:sz w:val="20"/>
              </w:rPr>
              <w:t>Год</w:t>
            </w:r>
          </w:p>
        </w:tc>
        <w:tc>
          <w:tcPr>
            <w:tcW w:w="1281" w:type="pct"/>
            <w:shd w:val="clear" w:color="auto" w:fill="auto"/>
          </w:tcPr>
          <w:p w14:paraId="3748FEEC" w14:textId="77777777" w:rsidR="001C3588" w:rsidRDefault="001C3588" w:rsidP="003F07D0">
            <w:pPr>
              <w:spacing w:before="0" w:after="0" w:line="276" w:lineRule="auto"/>
              <w:rPr>
                <w:sz w:val="20"/>
              </w:rPr>
            </w:pPr>
          </w:p>
        </w:tc>
      </w:tr>
      <w:tr w:rsidR="001C3588" w14:paraId="5BED2439" w14:textId="77777777" w:rsidTr="0023280D">
        <w:tc>
          <w:tcPr>
            <w:tcW w:w="900" w:type="pct"/>
            <w:shd w:val="clear" w:color="auto" w:fill="auto"/>
          </w:tcPr>
          <w:p w14:paraId="70E5AABD" w14:textId="77777777" w:rsidR="001C3588" w:rsidRPr="001A4780" w:rsidRDefault="001C3588" w:rsidP="003F07D0">
            <w:pPr>
              <w:spacing w:before="0" w:after="0" w:line="276" w:lineRule="auto"/>
              <w:rPr>
                <w:sz w:val="20"/>
              </w:rPr>
            </w:pPr>
          </w:p>
        </w:tc>
        <w:tc>
          <w:tcPr>
            <w:tcW w:w="865" w:type="pct"/>
            <w:gridSpan w:val="2"/>
            <w:shd w:val="clear" w:color="auto" w:fill="auto"/>
          </w:tcPr>
          <w:p w14:paraId="35D3F59E" w14:textId="77777777" w:rsidR="001C3588" w:rsidRPr="002F3BAB" w:rsidRDefault="001C3588" w:rsidP="003F07D0">
            <w:pPr>
              <w:spacing w:before="0" w:after="0" w:line="276" w:lineRule="auto"/>
              <w:rPr>
                <w:sz w:val="20"/>
              </w:rPr>
            </w:pPr>
            <w:r w:rsidRPr="001D3BD4">
              <w:rPr>
                <w:sz w:val="20"/>
              </w:rPr>
              <w:t>sum</w:t>
            </w:r>
          </w:p>
        </w:tc>
        <w:tc>
          <w:tcPr>
            <w:tcW w:w="201" w:type="pct"/>
            <w:shd w:val="clear" w:color="auto" w:fill="auto"/>
          </w:tcPr>
          <w:p w14:paraId="1F828A0A" w14:textId="77777777" w:rsidR="001C3588" w:rsidRPr="00647C8A" w:rsidRDefault="001C3588" w:rsidP="003F07D0">
            <w:pPr>
              <w:spacing w:before="0" w:after="0" w:line="276" w:lineRule="auto"/>
              <w:jc w:val="center"/>
              <w:rPr>
                <w:sz w:val="20"/>
                <w:lang w:val="en-US"/>
              </w:rPr>
            </w:pPr>
            <w:r>
              <w:rPr>
                <w:sz w:val="20"/>
                <w:lang w:val="en-US"/>
              </w:rPr>
              <w:t>H</w:t>
            </w:r>
          </w:p>
        </w:tc>
        <w:tc>
          <w:tcPr>
            <w:tcW w:w="430" w:type="pct"/>
            <w:gridSpan w:val="2"/>
            <w:shd w:val="clear" w:color="auto" w:fill="auto"/>
          </w:tcPr>
          <w:p w14:paraId="6DF65ABA" w14:textId="77777777" w:rsidR="001C3588" w:rsidRDefault="001C3588" w:rsidP="003F07D0">
            <w:pPr>
              <w:spacing w:before="0" w:after="0" w:line="276" w:lineRule="auto"/>
              <w:jc w:val="center"/>
              <w:rPr>
                <w:sz w:val="20"/>
              </w:rPr>
            </w:pPr>
            <w:r>
              <w:rPr>
                <w:sz w:val="20"/>
                <w:lang w:val="en-US"/>
              </w:rPr>
              <w:t>T(1-21)</w:t>
            </w:r>
          </w:p>
        </w:tc>
        <w:tc>
          <w:tcPr>
            <w:tcW w:w="1323" w:type="pct"/>
            <w:gridSpan w:val="2"/>
            <w:shd w:val="clear" w:color="auto" w:fill="auto"/>
          </w:tcPr>
          <w:p w14:paraId="1F037B26" w14:textId="77777777" w:rsidR="001C3588" w:rsidRPr="002F3BAB" w:rsidRDefault="001C3588" w:rsidP="003F07D0">
            <w:pPr>
              <w:spacing w:before="0" w:after="0" w:line="276" w:lineRule="auto"/>
              <w:rPr>
                <w:sz w:val="20"/>
              </w:rPr>
            </w:pPr>
            <w:r w:rsidRPr="001D3BD4">
              <w:rPr>
                <w:sz w:val="20"/>
              </w:rPr>
              <w:t>Сумма контракта за год</w:t>
            </w:r>
          </w:p>
        </w:tc>
        <w:tc>
          <w:tcPr>
            <w:tcW w:w="1281" w:type="pct"/>
            <w:shd w:val="clear" w:color="auto" w:fill="auto"/>
          </w:tcPr>
          <w:p w14:paraId="639811BB" w14:textId="77777777" w:rsidR="001C3588" w:rsidRDefault="001C3588" w:rsidP="003F07D0">
            <w:pPr>
              <w:spacing w:before="0" w:after="0" w:line="276" w:lineRule="auto"/>
              <w:rPr>
                <w:sz w:val="20"/>
              </w:rPr>
            </w:pPr>
          </w:p>
        </w:tc>
      </w:tr>
      <w:tr w:rsidR="001C3588" w:rsidRPr="001A4780" w14:paraId="3F333A1D" w14:textId="77777777" w:rsidTr="00490DAA">
        <w:tc>
          <w:tcPr>
            <w:tcW w:w="5000" w:type="pct"/>
            <w:gridSpan w:val="9"/>
            <w:shd w:val="clear" w:color="auto" w:fill="auto"/>
            <w:hideMark/>
          </w:tcPr>
          <w:p w14:paraId="33939120" w14:textId="77777777" w:rsidR="001C3588" w:rsidRDefault="001C3588" w:rsidP="003F07D0">
            <w:pPr>
              <w:spacing w:before="0" w:after="0" w:line="276" w:lineRule="auto"/>
              <w:jc w:val="center"/>
              <w:rPr>
                <w:sz w:val="20"/>
              </w:rPr>
            </w:pPr>
            <w:r w:rsidRPr="00D5590B">
              <w:rPr>
                <w:b/>
                <w:sz w:val="20"/>
              </w:rPr>
              <w:t>Преимущества</w:t>
            </w:r>
          </w:p>
        </w:tc>
      </w:tr>
      <w:tr w:rsidR="001C3588" w:rsidRPr="001A4780" w14:paraId="5F322228" w14:textId="77777777" w:rsidTr="0023280D">
        <w:tc>
          <w:tcPr>
            <w:tcW w:w="900" w:type="pct"/>
            <w:shd w:val="clear" w:color="auto" w:fill="auto"/>
            <w:hideMark/>
          </w:tcPr>
          <w:p w14:paraId="2B493AEF" w14:textId="77777777" w:rsidR="001C3588" w:rsidRPr="00724833" w:rsidRDefault="001C3588" w:rsidP="003F07D0">
            <w:pPr>
              <w:spacing w:before="0" w:after="0" w:line="276" w:lineRule="auto"/>
              <w:jc w:val="both"/>
              <w:rPr>
                <w:b/>
                <w:sz w:val="20"/>
              </w:rPr>
            </w:pPr>
            <w:r w:rsidRPr="0061481F">
              <w:rPr>
                <w:b/>
                <w:sz w:val="20"/>
              </w:rPr>
              <w:t>preferenses</w:t>
            </w:r>
          </w:p>
        </w:tc>
        <w:tc>
          <w:tcPr>
            <w:tcW w:w="865" w:type="pct"/>
            <w:gridSpan w:val="2"/>
            <w:shd w:val="clear" w:color="auto" w:fill="auto"/>
            <w:hideMark/>
          </w:tcPr>
          <w:p w14:paraId="3366B8D8" w14:textId="77777777" w:rsidR="001C3588" w:rsidRPr="00724833" w:rsidRDefault="001C3588" w:rsidP="003F07D0">
            <w:pPr>
              <w:spacing w:before="0" w:after="0" w:line="276" w:lineRule="auto"/>
              <w:jc w:val="both"/>
              <w:rPr>
                <w:b/>
                <w:sz w:val="20"/>
              </w:rPr>
            </w:pPr>
          </w:p>
        </w:tc>
        <w:tc>
          <w:tcPr>
            <w:tcW w:w="201" w:type="pct"/>
            <w:shd w:val="clear" w:color="auto" w:fill="auto"/>
            <w:hideMark/>
          </w:tcPr>
          <w:p w14:paraId="06CDFE07" w14:textId="77777777" w:rsidR="001C3588" w:rsidRPr="00724833" w:rsidRDefault="001C3588" w:rsidP="003F07D0">
            <w:pPr>
              <w:spacing w:before="0" w:after="0" w:line="276" w:lineRule="auto"/>
              <w:jc w:val="both"/>
              <w:rPr>
                <w:b/>
                <w:sz w:val="20"/>
              </w:rPr>
            </w:pPr>
          </w:p>
        </w:tc>
        <w:tc>
          <w:tcPr>
            <w:tcW w:w="430" w:type="pct"/>
            <w:gridSpan w:val="2"/>
            <w:shd w:val="clear" w:color="auto" w:fill="auto"/>
            <w:hideMark/>
          </w:tcPr>
          <w:p w14:paraId="279717EE" w14:textId="77777777" w:rsidR="001C3588" w:rsidRPr="00724833" w:rsidRDefault="001C3588" w:rsidP="003F07D0">
            <w:pPr>
              <w:spacing w:before="0" w:after="0" w:line="276" w:lineRule="auto"/>
              <w:jc w:val="both"/>
              <w:rPr>
                <w:b/>
                <w:sz w:val="20"/>
              </w:rPr>
            </w:pPr>
          </w:p>
        </w:tc>
        <w:tc>
          <w:tcPr>
            <w:tcW w:w="1323" w:type="pct"/>
            <w:gridSpan w:val="2"/>
            <w:shd w:val="clear" w:color="auto" w:fill="auto"/>
            <w:hideMark/>
          </w:tcPr>
          <w:p w14:paraId="6A7DC094" w14:textId="77777777" w:rsidR="001C3588" w:rsidRPr="00724833" w:rsidRDefault="001C3588" w:rsidP="003F07D0">
            <w:pPr>
              <w:spacing w:before="0" w:after="0" w:line="276" w:lineRule="auto"/>
              <w:jc w:val="both"/>
              <w:rPr>
                <w:b/>
                <w:sz w:val="20"/>
              </w:rPr>
            </w:pPr>
          </w:p>
        </w:tc>
        <w:tc>
          <w:tcPr>
            <w:tcW w:w="1281" w:type="pct"/>
            <w:shd w:val="clear" w:color="auto" w:fill="auto"/>
            <w:hideMark/>
          </w:tcPr>
          <w:p w14:paraId="7551D3AA" w14:textId="77777777" w:rsidR="001C3588" w:rsidRPr="00483FD5" w:rsidRDefault="001C3588" w:rsidP="003F07D0">
            <w:pPr>
              <w:spacing w:before="0" w:after="0" w:line="276" w:lineRule="auto"/>
              <w:jc w:val="both"/>
              <w:rPr>
                <w:sz w:val="20"/>
              </w:rPr>
            </w:pPr>
          </w:p>
        </w:tc>
      </w:tr>
      <w:tr w:rsidR="001C3588" w:rsidRPr="001A4780" w14:paraId="2E485A83" w14:textId="77777777" w:rsidTr="0023280D">
        <w:tc>
          <w:tcPr>
            <w:tcW w:w="900" w:type="pct"/>
            <w:shd w:val="clear" w:color="auto" w:fill="auto"/>
            <w:hideMark/>
          </w:tcPr>
          <w:p w14:paraId="21554D0C" w14:textId="77777777" w:rsidR="001C3588" w:rsidRPr="00724833" w:rsidRDefault="001C3588" w:rsidP="003F07D0">
            <w:pPr>
              <w:spacing w:before="0" w:after="0" w:line="276" w:lineRule="auto"/>
              <w:jc w:val="both"/>
              <w:rPr>
                <w:b/>
                <w:sz w:val="20"/>
              </w:rPr>
            </w:pPr>
            <w:r>
              <w:rPr>
                <w:b/>
                <w:sz w:val="20"/>
              </w:rPr>
              <w:t>preferense</w:t>
            </w:r>
          </w:p>
        </w:tc>
        <w:tc>
          <w:tcPr>
            <w:tcW w:w="865" w:type="pct"/>
            <w:gridSpan w:val="2"/>
            <w:shd w:val="clear" w:color="auto" w:fill="auto"/>
            <w:hideMark/>
          </w:tcPr>
          <w:p w14:paraId="60798A24" w14:textId="77777777" w:rsidR="001C3588" w:rsidRPr="00724833" w:rsidRDefault="001C3588" w:rsidP="003F07D0">
            <w:pPr>
              <w:spacing w:before="0" w:after="0" w:line="276" w:lineRule="auto"/>
              <w:jc w:val="both"/>
              <w:rPr>
                <w:b/>
                <w:sz w:val="20"/>
              </w:rPr>
            </w:pPr>
          </w:p>
        </w:tc>
        <w:tc>
          <w:tcPr>
            <w:tcW w:w="201" w:type="pct"/>
            <w:shd w:val="clear" w:color="auto" w:fill="auto"/>
            <w:hideMark/>
          </w:tcPr>
          <w:p w14:paraId="31B57D8A" w14:textId="77777777" w:rsidR="001C3588" w:rsidRPr="00724833" w:rsidRDefault="001C3588" w:rsidP="003F07D0">
            <w:pPr>
              <w:spacing w:before="0" w:after="0" w:line="276" w:lineRule="auto"/>
              <w:jc w:val="both"/>
              <w:rPr>
                <w:b/>
                <w:sz w:val="20"/>
              </w:rPr>
            </w:pPr>
          </w:p>
        </w:tc>
        <w:tc>
          <w:tcPr>
            <w:tcW w:w="430" w:type="pct"/>
            <w:gridSpan w:val="2"/>
            <w:shd w:val="clear" w:color="auto" w:fill="auto"/>
            <w:hideMark/>
          </w:tcPr>
          <w:p w14:paraId="1A9DF7A5" w14:textId="77777777" w:rsidR="001C3588" w:rsidRPr="00724833" w:rsidRDefault="001C3588" w:rsidP="003F07D0">
            <w:pPr>
              <w:spacing w:before="0" w:after="0" w:line="276" w:lineRule="auto"/>
              <w:jc w:val="both"/>
              <w:rPr>
                <w:b/>
                <w:sz w:val="20"/>
              </w:rPr>
            </w:pPr>
          </w:p>
        </w:tc>
        <w:tc>
          <w:tcPr>
            <w:tcW w:w="1323" w:type="pct"/>
            <w:gridSpan w:val="2"/>
            <w:shd w:val="clear" w:color="auto" w:fill="auto"/>
            <w:hideMark/>
          </w:tcPr>
          <w:p w14:paraId="3932269F" w14:textId="77777777" w:rsidR="001C3588" w:rsidRPr="00724833" w:rsidRDefault="001C3588" w:rsidP="003F07D0">
            <w:pPr>
              <w:spacing w:before="0" w:after="0" w:line="276" w:lineRule="auto"/>
              <w:jc w:val="both"/>
              <w:rPr>
                <w:b/>
                <w:sz w:val="20"/>
              </w:rPr>
            </w:pPr>
          </w:p>
        </w:tc>
        <w:tc>
          <w:tcPr>
            <w:tcW w:w="1281" w:type="pct"/>
            <w:shd w:val="clear" w:color="auto" w:fill="auto"/>
            <w:hideMark/>
          </w:tcPr>
          <w:p w14:paraId="540065A5" w14:textId="77777777" w:rsidR="001C3588" w:rsidRPr="00724833" w:rsidRDefault="001C3588" w:rsidP="003F07D0">
            <w:pPr>
              <w:spacing w:before="0" w:after="0" w:line="276" w:lineRule="auto"/>
              <w:jc w:val="both"/>
              <w:rPr>
                <w:b/>
                <w:sz w:val="20"/>
              </w:rPr>
            </w:pPr>
            <w:r w:rsidRPr="00483FD5">
              <w:rPr>
                <w:sz w:val="20"/>
              </w:rPr>
              <w:t>Множественный элемент</w:t>
            </w:r>
          </w:p>
        </w:tc>
      </w:tr>
      <w:tr w:rsidR="001C3588" w:rsidRPr="001A4780" w14:paraId="689139B9" w14:textId="77777777" w:rsidTr="0023280D">
        <w:tc>
          <w:tcPr>
            <w:tcW w:w="900" w:type="pct"/>
            <w:vMerge w:val="restart"/>
            <w:shd w:val="clear" w:color="auto" w:fill="auto"/>
            <w:vAlign w:val="center"/>
            <w:hideMark/>
          </w:tcPr>
          <w:p w14:paraId="28C518D3" w14:textId="77777777" w:rsidR="001C3588" w:rsidRPr="003C3387" w:rsidRDefault="001C3588" w:rsidP="003F07D0">
            <w:pPr>
              <w:spacing w:before="0" w:after="0" w:line="276" w:lineRule="auto"/>
              <w:jc w:val="both"/>
              <w:rPr>
                <w:sz w:val="20"/>
              </w:rPr>
            </w:pPr>
            <w:r w:rsidRPr="00AE0410">
              <w:rPr>
                <w:sz w:val="20"/>
              </w:rPr>
              <w:t>Допустимо указание только одного элемента</w:t>
            </w:r>
          </w:p>
        </w:tc>
        <w:tc>
          <w:tcPr>
            <w:tcW w:w="865" w:type="pct"/>
            <w:gridSpan w:val="2"/>
            <w:shd w:val="clear" w:color="auto" w:fill="auto"/>
            <w:hideMark/>
          </w:tcPr>
          <w:p w14:paraId="2C562A33" w14:textId="77777777" w:rsidR="001C3588" w:rsidRPr="003C3387" w:rsidRDefault="001C3588" w:rsidP="003F07D0">
            <w:pPr>
              <w:spacing w:before="0" w:after="0" w:line="276" w:lineRule="auto"/>
              <w:jc w:val="both"/>
              <w:rPr>
                <w:sz w:val="20"/>
              </w:rPr>
            </w:pPr>
            <w:r w:rsidRPr="003C3387">
              <w:rPr>
                <w:sz w:val="20"/>
              </w:rPr>
              <w:t>code</w:t>
            </w:r>
          </w:p>
        </w:tc>
        <w:tc>
          <w:tcPr>
            <w:tcW w:w="201" w:type="pct"/>
            <w:shd w:val="clear" w:color="auto" w:fill="auto"/>
            <w:hideMark/>
          </w:tcPr>
          <w:p w14:paraId="009DAE50" w14:textId="77777777" w:rsidR="001C3588" w:rsidRPr="003C3387" w:rsidRDefault="001C3588" w:rsidP="003F07D0">
            <w:pPr>
              <w:spacing w:before="0" w:after="0" w:line="276" w:lineRule="auto"/>
              <w:jc w:val="both"/>
              <w:rPr>
                <w:sz w:val="20"/>
              </w:rPr>
            </w:pPr>
            <w:r w:rsidRPr="003C3387">
              <w:rPr>
                <w:sz w:val="20"/>
              </w:rPr>
              <w:t>O</w:t>
            </w:r>
          </w:p>
        </w:tc>
        <w:tc>
          <w:tcPr>
            <w:tcW w:w="430" w:type="pct"/>
            <w:gridSpan w:val="2"/>
            <w:shd w:val="clear" w:color="auto" w:fill="auto"/>
            <w:hideMark/>
          </w:tcPr>
          <w:p w14:paraId="3C34E6FD" w14:textId="77777777" w:rsidR="001C3588" w:rsidRPr="003C3387" w:rsidRDefault="001C3588" w:rsidP="003F07D0">
            <w:pPr>
              <w:spacing w:before="0" w:after="0" w:line="276" w:lineRule="auto"/>
              <w:jc w:val="both"/>
              <w:rPr>
                <w:sz w:val="20"/>
              </w:rPr>
            </w:pPr>
            <w:r w:rsidRPr="003C3387">
              <w:rPr>
                <w:sz w:val="20"/>
              </w:rPr>
              <w:t>N</w:t>
            </w:r>
          </w:p>
        </w:tc>
        <w:tc>
          <w:tcPr>
            <w:tcW w:w="1323" w:type="pct"/>
            <w:gridSpan w:val="2"/>
            <w:shd w:val="clear" w:color="auto" w:fill="auto"/>
            <w:hideMark/>
          </w:tcPr>
          <w:p w14:paraId="548E4D07" w14:textId="77777777" w:rsidR="001C3588" w:rsidRPr="003C3387" w:rsidRDefault="001C3588" w:rsidP="003F07D0">
            <w:pPr>
              <w:spacing w:before="0" w:after="0" w:line="276" w:lineRule="auto"/>
              <w:jc w:val="both"/>
              <w:rPr>
                <w:sz w:val="20"/>
              </w:rPr>
            </w:pPr>
            <w:r w:rsidRPr="003C3387">
              <w:rPr>
                <w:sz w:val="20"/>
              </w:rPr>
              <w:t>Код преимущества</w:t>
            </w:r>
          </w:p>
        </w:tc>
        <w:tc>
          <w:tcPr>
            <w:tcW w:w="1281" w:type="pct"/>
            <w:shd w:val="clear" w:color="auto" w:fill="auto"/>
            <w:hideMark/>
          </w:tcPr>
          <w:p w14:paraId="722DF808" w14:textId="77777777" w:rsidR="001C3588" w:rsidRPr="003C3387" w:rsidRDefault="001C3588" w:rsidP="003F07D0">
            <w:pPr>
              <w:spacing w:before="0" w:after="0" w:line="276" w:lineRule="auto"/>
              <w:jc w:val="both"/>
              <w:rPr>
                <w:sz w:val="20"/>
              </w:rPr>
            </w:pPr>
            <w:r w:rsidRPr="00AC378D">
              <w:rPr>
                <w:sz w:val="20"/>
              </w:rPr>
              <w:t>Устарело, не применяется, оставлено для обратной совместимости схем</w:t>
            </w:r>
          </w:p>
        </w:tc>
      </w:tr>
      <w:tr w:rsidR="001C3588" w:rsidRPr="001A4780" w14:paraId="42E904D9" w14:textId="77777777" w:rsidTr="0023280D">
        <w:tc>
          <w:tcPr>
            <w:tcW w:w="900" w:type="pct"/>
            <w:vMerge/>
            <w:shd w:val="clear" w:color="auto" w:fill="auto"/>
          </w:tcPr>
          <w:p w14:paraId="266060ED" w14:textId="77777777" w:rsidR="001C3588" w:rsidRPr="003C3387" w:rsidRDefault="001C3588" w:rsidP="003F07D0">
            <w:pPr>
              <w:spacing w:before="0" w:after="0" w:line="276" w:lineRule="auto"/>
              <w:jc w:val="both"/>
              <w:rPr>
                <w:sz w:val="20"/>
              </w:rPr>
            </w:pPr>
          </w:p>
        </w:tc>
        <w:tc>
          <w:tcPr>
            <w:tcW w:w="865" w:type="pct"/>
            <w:gridSpan w:val="2"/>
            <w:shd w:val="clear" w:color="auto" w:fill="auto"/>
          </w:tcPr>
          <w:p w14:paraId="5A731B18" w14:textId="77777777" w:rsidR="001C3588" w:rsidRPr="003C3387" w:rsidRDefault="001C3588" w:rsidP="003F07D0">
            <w:pPr>
              <w:spacing w:before="0" w:after="0" w:line="276" w:lineRule="auto"/>
              <w:jc w:val="both"/>
              <w:rPr>
                <w:sz w:val="20"/>
              </w:rPr>
            </w:pPr>
            <w:r w:rsidRPr="00AC378D">
              <w:rPr>
                <w:sz w:val="20"/>
              </w:rPr>
              <w:t>shortName</w:t>
            </w:r>
          </w:p>
        </w:tc>
        <w:tc>
          <w:tcPr>
            <w:tcW w:w="201" w:type="pct"/>
            <w:shd w:val="clear" w:color="auto" w:fill="auto"/>
          </w:tcPr>
          <w:p w14:paraId="0CE34E00" w14:textId="77777777" w:rsidR="001C3588" w:rsidRPr="003C3387" w:rsidRDefault="001C3588" w:rsidP="003F07D0">
            <w:pPr>
              <w:spacing w:before="0" w:after="0" w:line="276" w:lineRule="auto"/>
              <w:jc w:val="both"/>
              <w:rPr>
                <w:sz w:val="20"/>
              </w:rPr>
            </w:pPr>
            <w:r w:rsidRPr="003C3387">
              <w:rPr>
                <w:sz w:val="20"/>
              </w:rPr>
              <w:t>O</w:t>
            </w:r>
          </w:p>
        </w:tc>
        <w:tc>
          <w:tcPr>
            <w:tcW w:w="430" w:type="pct"/>
            <w:gridSpan w:val="2"/>
            <w:shd w:val="clear" w:color="auto" w:fill="auto"/>
          </w:tcPr>
          <w:p w14:paraId="07340728" w14:textId="77777777" w:rsidR="001C3588" w:rsidRPr="003C3387" w:rsidRDefault="001C3588" w:rsidP="003F07D0">
            <w:pPr>
              <w:spacing w:before="0" w:after="0" w:line="276" w:lineRule="auto"/>
              <w:jc w:val="both"/>
              <w:rPr>
                <w:sz w:val="20"/>
              </w:rPr>
            </w:pPr>
            <w:r>
              <w:rPr>
                <w:sz w:val="20"/>
              </w:rPr>
              <w:t>Т(1-20)</w:t>
            </w:r>
          </w:p>
        </w:tc>
        <w:tc>
          <w:tcPr>
            <w:tcW w:w="1323" w:type="pct"/>
            <w:gridSpan w:val="2"/>
            <w:shd w:val="clear" w:color="auto" w:fill="auto"/>
          </w:tcPr>
          <w:p w14:paraId="72034300" w14:textId="77777777" w:rsidR="001C3588" w:rsidRPr="003C3387" w:rsidRDefault="001C3588" w:rsidP="003F07D0">
            <w:pPr>
              <w:spacing w:before="0" w:after="0" w:line="276" w:lineRule="auto"/>
              <w:jc w:val="both"/>
              <w:rPr>
                <w:sz w:val="20"/>
              </w:rPr>
            </w:pPr>
            <w:r w:rsidRPr="00AC378D">
              <w:rPr>
                <w:sz w:val="20"/>
              </w:rPr>
              <w:t>Символьный код преимущества</w:t>
            </w:r>
          </w:p>
        </w:tc>
        <w:tc>
          <w:tcPr>
            <w:tcW w:w="1281" w:type="pct"/>
            <w:shd w:val="clear" w:color="auto" w:fill="auto"/>
          </w:tcPr>
          <w:p w14:paraId="022E3D0E" w14:textId="77777777" w:rsidR="001C3588" w:rsidRPr="00AC378D" w:rsidRDefault="001C3588" w:rsidP="003F07D0">
            <w:pPr>
              <w:spacing w:before="0" w:after="0" w:line="276" w:lineRule="auto"/>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14:paraId="1CD90399" w14:textId="77777777" w:rsidTr="0023280D">
        <w:tc>
          <w:tcPr>
            <w:tcW w:w="900" w:type="pct"/>
            <w:shd w:val="clear" w:color="auto" w:fill="auto"/>
            <w:hideMark/>
          </w:tcPr>
          <w:p w14:paraId="006BCC9C" w14:textId="77777777" w:rsidR="001C3588" w:rsidRPr="003C3387" w:rsidRDefault="001C3588" w:rsidP="003F07D0">
            <w:pPr>
              <w:spacing w:before="0" w:after="0" w:line="276" w:lineRule="auto"/>
              <w:jc w:val="both"/>
              <w:rPr>
                <w:sz w:val="20"/>
              </w:rPr>
            </w:pPr>
          </w:p>
        </w:tc>
        <w:tc>
          <w:tcPr>
            <w:tcW w:w="865" w:type="pct"/>
            <w:gridSpan w:val="2"/>
            <w:shd w:val="clear" w:color="auto" w:fill="auto"/>
            <w:hideMark/>
          </w:tcPr>
          <w:p w14:paraId="429523A2" w14:textId="77777777" w:rsidR="001C3588" w:rsidRPr="003C3387" w:rsidRDefault="001C3588" w:rsidP="003F07D0">
            <w:pPr>
              <w:spacing w:before="0" w:after="0" w:line="276" w:lineRule="auto"/>
              <w:jc w:val="both"/>
              <w:rPr>
                <w:sz w:val="20"/>
              </w:rPr>
            </w:pPr>
            <w:r w:rsidRPr="003C3387">
              <w:rPr>
                <w:sz w:val="20"/>
              </w:rPr>
              <w:t>name</w:t>
            </w:r>
          </w:p>
        </w:tc>
        <w:tc>
          <w:tcPr>
            <w:tcW w:w="201" w:type="pct"/>
            <w:shd w:val="clear" w:color="auto" w:fill="auto"/>
            <w:hideMark/>
          </w:tcPr>
          <w:p w14:paraId="6E84E913" w14:textId="77777777" w:rsidR="001C3588" w:rsidRPr="003C3387" w:rsidRDefault="001C3588" w:rsidP="003F07D0">
            <w:pPr>
              <w:spacing w:before="0" w:after="0" w:line="276" w:lineRule="auto"/>
              <w:jc w:val="both"/>
              <w:rPr>
                <w:sz w:val="20"/>
              </w:rPr>
            </w:pPr>
            <w:r w:rsidRPr="003C3387">
              <w:rPr>
                <w:sz w:val="20"/>
              </w:rPr>
              <w:t>H</w:t>
            </w:r>
          </w:p>
        </w:tc>
        <w:tc>
          <w:tcPr>
            <w:tcW w:w="430" w:type="pct"/>
            <w:gridSpan w:val="2"/>
            <w:shd w:val="clear" w:color="auto" w:fill="auto"/>
            <w:hideMark/>
          </w:tcPr>
          <w:p w14:paraId="7BEE606E" w14:textId="77777777" w:rsidR="001C3588" w:rsidRPr="003C3387" w:rsidRDefault="001C3588" w:rsidP="003F07D0">
            <w:pPr>
              <w:spacing w:before="0" w:after="0" w:line="276" w:lineRule="auto"/>
              <w:jc w:val="both"/>
              <w:rPr>
                <w:sz w:val="20"/>
              </w:rPr>
            </w:pPr>
            <w:r>
              <w:rPr>
                <w:sz w:val="20"/>
              </w:rPr>
              <w:t>T (1-4</w:t>
            </w:r>
            <w:r w:rsidRPr="003C3387">
              <w:rPr>
                <w:sz w:val="20"/>
              </w:rPr>
              <w:t>50)</w:t>
            </w:r>
          </w:p>
        </w:tc>
        <w:tc>
          <w:tcPr>
            <w:tcW w:w="1323" w:type="pct"/>
            <w:gridSpan w:val="2"/>
            <w:shd w:val="clear" w:color="auto" w:fill="auto"/>
            <w:hideMark/>
          </w:tcPr>
          <w:p w14:paraId="02F656C6" w14:textId="77777777" w:rsidR="001C3588" w:rsidRPr="003C3387" w:rsidRDefault="001C3588" w:rsidP="003F07D0">
            <w:pPr>
              <w:spacing w:before="0" w:after="0" w:line="276" w:lineRule="auto"/>
              <w:jc w:val="both"/>
              <w:rPr>
                <w:sz w:val="20"/>
              </w:rPr>
            </w:pPr>
            <w:r w:rsidRPr="003C3387">
              <w:rPr>
                <w:sz w:val="20"/>
              </w:rPr>
              <w:t>Наименование преимущества</w:t>
            </w:r>
          </w:p>
        </w:tc>
        <w:tc>
          <w:tcPr>
            <w:tcW w:w="1281" w:type="pct"/>
            <w:shd w:val="clear" w:color="auto" w:fill="auto"/>
            <w:hideMark/>
          </w:tcPr>
          <w:p w14:paraId="3F6B9251" w14:textId="77777777" w:rsidR="001C3588" w:rsidRPr="003C3387" w:rsidRDefault="001C3588" w:rsidP="003F07D0">
            <w:pPr>
              <w:spacing w:before="0" w:after="0" w:line="276" w:lineRule="auto"/>
              <w:jc w:val="both"/>
              <w:rPr>
                <w:sz w:val="20"/>
              </w:rPr>
            </w:pPr>
          </w:p>
        </w:tc>
      </w:tr>
      <w:tr w:rsidR="001C3588" w:rsidRPr="001A4780" w14:paraId="72DE182B" w14:textId="77777777" w:rsidTr="0023280D">
        <w:tc>
          <w:tcPr>
            <w:tcW w:w="900" w:type="pct"/>
            <w:shd w:val="clear" w:color="auto" w:fill="auto"/>
            <w:hideMark/>
          </w:tcPr>
          <w:p w14:paraId="4C6BCAB7" w14:textId="77777777" w:rsidR="001C3588" w:rsidRPr="003C3387" w:rsidRDefault="001C3588" w:rsidP="003F07D0">
            <w:pPr>
              <w:spacing w:before="0" w:after="0" w:line="276" w:lineRule="auto"/>
              <w:jc w:val="both"/>
              <w:rPr>
                <w:sz w:val="20"/>
              </w:rPr>
            </w:pPr>
          </w:p>
        </w:tc>
        <w:tc>
          <w:tcPr>
            <w:tcW w:w="865" w:type="pct"/>
            <w:gridSpan w:val="2"/>
            <w:shd w:val="clear" w:color="auto" w:fill="auto"/>
            <w:hideMark/>
          </w:tcPr>
          <w:p w14:paraId="5E4CA8EB" w14:textId="77777777" w:rsidR="001C3588" w:rsidRPr="003C3387" w:rsidRDefault="001C3588" w:rsidP="003F07D0">
            <w:pPr>
              <w:spacing w:before="0" w:after="0" w:line="276" w:lineRule="auto"/>
              <w:jc w:val="both"/>
              <w:rPr>
                <w:sz w:val="20"/>
              </w:rPr>
            </w:pPr>
            <w:r w:rsidRPr="003C3387">
              <w:rPr>
                <w:sz w:val="20"/>
              </w:rPr>
              <w:t>prefValue</w:t>
            </w:r>
          </w:p>
        </w:tc>
        <w:tc>
          <w:tcPr>
            <w:tcW w:w="201" w:type="pct"/>
            <w:shd w:val="clear" w:color="auto" w:fill="auto"/>
            <w:hideMark/>
          </w:tcPr>
          <w:p w14:paraId="3DF9226D" w14:textId="77777777" w:rsidR="001C3588" w:rsidRPr="003C3387" w:rsidRDefault="001C3588" w:rsidP="003F07D0">
            <w:pPr>
              <w:spacing w:before="0" w:after="0" w:line="276" w:lineRule="auto"/>
              <w:jc w:val="both"/>
              <w:rPr>
                <w:sz w:val="20"/>
              </w:rPr>
            </w:pPr>
            <w:r w:rsidRPr="003C3387">
              <w:rPr>
                <w:sz w:val="20"/>
              </w:rPr>
              <w:t>H</w:t>
            </w:r>
          </w:p>
        </w:tc>
        <w:tc>
          <w:tcPr>
            <w:tcW w:w="430" w:type="pct"/>
            <w:gridSpan w:val="2"/>
            <w:shd w:val="clear" w:color="auto" w:fill="auto"/>
            <w:hideMark/>
          </w:tcPr>
          <w:p w14:paraId="19AA8E62" w14:textId="77777777" w:rsidR="001C3588" w:rsidRPr="003C3387" w:rsidRDefault="001C3588" w:rsidP="003F07D0">
            <w:pPr>
              <w:spacing w:before="0" w:after="0" w:line="276" w:lineRule="auto"/>
              <w:jc w:val="both"/>
              <w:rPr>
                <w:sz w:val="20"/>
              </w:rPr>
            </w:pPr>
            <w:r w:rsidRPr="003C3387">
              <w:rPr>
                <w:sz w:val="20"/>
              </w:rPr>
              <w:t>N(100)</w:t>
            </w:r>
          </w:p>
        </w:tc>
        <w:tc>
          <w:tcPr>
            <w:tcW w:w="1323" w:type="pct"/>
            <w:gridSpan w:val="2"/>
            <w:shd w:val="clear" w:color="auto" w:fill="auto"/>
            <w:hideMark/>
          </w:tcPr>
          <w:p w14:paraId="3F2516D3" w14:textId="77777777" w:rsidR="001C3588" w:rsidRPr="003C3387" w:rsidRDefault="001C3588" w:rsidP="003F07D0">
            <w:pPr>
              <w:spacing w:before="0" w:after="0" w:line="276" w:lineRule="auto"/>
              <w:jc w:val="both"/>
              <w:rPr>
                <w:sz w:val="20"/>
              </w:rPr>
            </w:pPr>
            <w:r w:rsidRPr="003C3387">
              <w:rPr>
                <w:sz w:val="20"/>
              </w:rPr>
              <w:t>Величина (преимущества)</w:t>
            </w:r>
          </w:p>
        </w:tc>
        <w:tc>
          <w:tcPr>
            <w:tcW w:w="1281" w:type="pct"/>
            <w:shd w:val="clear" w:color="auto" w:fill="auto"/>
            <w:hideMark/>
          </w:tcPr>
          <w:p w14:paraId="0CE97299" w14:textId="77777777" w:rsidR="001C3588" w:rsidRPr="003C3387" w:rsidRDefault="001C3588" w:rsidP="003F07D0">
            <w:pPr>
              <w:spacing w:before="0" w:after="0" w:line="276" w:lineRule="auto"/>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1C3588" w:rsidRPr="001A4780" w14:paraId="61A8B197" w14:textId="77777777" w:rsidTr="00490DAA">
        <w:tc>
          <w:tcPr>
            <w:tcW w:w="5000" w:type="pct"/>
            <w:gridSpan w:val="9"/>
            <w:shd w:val="clear" w:color="auto" w:fill="auto"/>
            <w:hideMark/>
          </w:tcPr>
          <w:p w14:paraId="4D52197D" w14:textId="77777777" w:rsidR="001C3588" w:rsidRDefault="001C3588" w:rsidP="003F07D0">
            <w:pPr>
              <w:spacing w:before="0" w:after="0" w:line="276" w:lineRule="auto"/>
              <w:jc w:val="center"/>
              <w:rPr>
                <w:sz w:val="20"/>
              </w:rPr>
            </w:pPr>
            <w:r w:rsidRPr="003C3387">
              <w:rPr>
                <w:b/>
                <w:sz w:val="20"/>
              </w:rPr>
              <w:t>Требования</w:t>
            </w:r>
            <w:r w:rsidRPr="007A1F1A">
              <w:rPr>
                <w:b/>
                <w:sz w:val="20"/>
              </w:rPr>
              <w:t xml:space="preserve"> </w:t>
            </w:r>
          </w:p>
        </w:tc>
      </w:tr>
      <w:tr w:rsidR="001C3588" w:rsidRPr="001A4780" w14:paraId="05501720" w14:textId="77777777" w:rsidTr="0023280D">
        <w:tc>
          <w:tcPr>
            <w:tcW w:w="900" w:type="pct"/>
            <w:shd w:val="clear" w:color="auto" w:fill="auto"/>
            <w:hideMark/>
          </w:tcPr>
          <w:p w14:paraId="1FB1DE40" w14:textId="77777777" w:rsidR="001C3588" w:rsidRPr="00724833" w:rsidRDefault="001C3588" w:rsidP="003F07D0">
            <w:pPr>
              <w:spacing w:before="0" w:after="0" w:line="276" w:lineRule="auto"/>
              <w:jc w:val="both"/>
              <w:rPr>
                <w:b/>
                <w:sz w:val="20"/>
              </w:rPr>
            </w:pPr>
            <w:r w:rsidRPr="007A1F1A">
              <w:rPr>
                <w:b/>
                <w:sz w:val="20"/>
              </w:rPr>
              <w:t>requirement</w:t>
            </w:r>
            <w:r w:rsidRPr="00724833">
              <w:rPr>
                <w:b/>
                <w:sz w:val="20"/>
              </w:rPr>
              <w:t>s</w:t>
            </w:r>
          </w:p>
        </w:tc>
        <w:tc>
          <w:tcPr>
            <w:tcW w:w="865" w:type="pct"/>
            <w:gridSpan w:val="2"/>
            <w:shd w:val="clear" w:color="auto" w:fill="auto"/>
            <w:hideMark/>
          </w:tcPr>
          <w:p w14:paraId="05A8026A" w14:textId="77777777" w:rsidR="001C3588" w:rsidRPr="00724833" w:rsidRDefault="001C3588" w:rsidP="003F07D0">
            <w:pPr>
              <w:spacing w:before="0" w:after="0" w:line="276" w:lineRule="auto"/>
              <w:jc w:val="both"/>
              <w:rPr>
                <w:b/>
                <w:sz w:val="20"/>
              </w:rPr>
            </w:pPr>
          </w:p>
        </w:tc>
        <w:tc>
          <w:tcPr>
            <w:tcW w:w="201" w:type="pct"/>
            <w:shd w:val="clear" w:color="auto" w:fill="auto"/>
            <w:hideMark/>
          </w:tcPr>
          <w:p w14:paraId="197142B9" w14:textId="77777777" w:rsidR="001C3588" w:rsidRPr="00724833" w:rsidRDefault="001C3588" w:rsidP="003F07D0">
            <w:pPr>
              <w:spacing w:before="0" w:after="0" w:line="276" w:lineRule="auto"/>
              <w:jc w:val="both"/>
              <w:rPr>
                <w:b/>
                <w:sz w:val="20"/>
              </w:rPr>
            </w:pPr>
          </w:p>
        </w:tc>
        <w:tc>
          <w:tcPr>
            <w:tcW w:w="430" w:type="pct"/>
            <w:gridSpan w:val="2"/>
            <w:shd w:val="clear" w:color="auto" w:fill="auto"/>
            <w:hideMark/>
          </w:tcPr>
          <w:p w14:paraId="29197F1C" w14:textId="77777777" w:rsidR="001C3588" w:rsidRPr="00724833" w:rsidRDefault="001C3588" w:rsidP="003F07D0">
            <w:pPr>
              <w:spacing w:before="0" w:after="0" w:line="276" w:lineRule="auto"/>
              <w:jc w:val="both"/>
              <w:rPr>
                <w:b/>
                <w:sz w:val="20"/>
              </w:rPr>
            </w:pPr>
          </w:p>
        </w:tc>
        <w:tc>
          <w:tcPr>
            <w:tcW w:w="1323" w:type="pct"/>
            <w:gridSpan w:val="2"/>
            <w:shd w:val="clear" w:color="auto" w:fill="auto"/>
            <w:hideMark/>
          </w:tcPr>
          <w:p w14:paraId="522E2F16" w14:textId="77777777" w:rsidR="001C3588" w:rsidRPr="00724833" w:rsidRDefault="001C3588" w:rsidP="003F07D0">
            <w:pPr>
              <w:spacing w:before="0" w:after="0" w:line="276" w:lineRule="auto"/>
              <w:jc w:val="both"/>
              <w:rPr>
                <w:b/>
                <w:sz w:val="20"/>
              </w:rPr>
            </w:pPr>
          </w:p>
        </w:tc>
        <w:tc>
          <w:tcPr>
            <w:tcW w:w="1281" w:type="pct"/>
            <w:shd w:val="clear" w:color="auto" w:fill="auto"/>
            <w:hideMark/>
          </w:tcPr>
          <w:p w14:paraId="50D137A2" w14:textId="77777777" w:rsidR="001C3588" w:rsidRPr="00724833" w:rsidRDefault="001C3588" w:rsidP="003F07D0">
            <w:pPr>
              <w:spacing w:before="0" w:after="0" w:line="276" w:lineRule="auto"/>
              <w:jc w:val="both"/>
              <w:rPr>
                <w:b/>
                <w:sz w:val="20"/>
              </w:rPr>
            </w:pPr>
          </w:p>
        </w:tc>
      </w:tr>
      <w:tr w:rsidR="001C3588" w:rsidRPr="001A4780" w14:paraId="541E2DD1" w14:textId="77777777" w:rsidTr="0023280D">
        <w:tc>
          <w:tcPr>
            <w:tcW w:w="900" w:type="pct"/>
            <w:shd w:val="clear" w:color="auto" w:fill="auto"/>
            <w:hideMark/>
          </w:tcPr>
          <w:p w14:paraId="6C93CEDC" w14:textId="77777777" w:rsidR="001C3588" w:rsidRPr="007A1F1A" w:rsidRDefault="001C3588" w:rsidP="003F07D0">
            <w:pPr>
              <w:spacing w:before="0" w:after="0" w:line="276" w:lineRule="auto"/>
              <w:jc w:val="both"/>
              <w:rPr>
                <w:b/>
                <w:sz w:val="20"/>
              </w:rPr>
            </w:pPr>
            <w:r w:rsidRPr="007A1F1A">
              <w:rPr>
                <w:b/>
                <w:sz w:val="20"/>
              </w:rPr>
              <w:t>requirement</w:t>
            </w:r>
          </w:p>
        </w:tc>
        <w:tc>
          <w:tcPr>
            <w:tcW w:w="865" w:type="pct"/>
            <w:gridSpan w:val="2"/>
            <w:shd w:val="clear" w:color="auto" w:fill="auto"/>
            <w:hideMark/>
          </w:tcPr>
          <w:p w14:paraId="7D73BC83" w14:textId="77777777" w:rsidR="001C3588" w:rsidRPr="00724833" w:rsidRDefault="001C3588" w:rsidP="003F07D0">
            <w:pPr>
              <w:spacing w:before="0" w:after="0" w:line="276" w:lineRule="auto"/>
              <w:jc w:val="both"/>
              <w:rPr>
                <w:b/>
                <w:sz w:val="20"/>
              </w:rPr>
            </w:pPr>
          </w:p>
        </w:tc>
        <w:tc>
          <w:tcPr>
            <w:tcW w:w="201" w:type="pct"/>
            <w:shd w:val="clear" w:color="auto" w:fill="auto"/>
            <w:hideMark/>
          </w:tcPr>
          <w:p w14:paraId="5C13F1B0" w14:textId="77777777" w:rsidR="001C3588" w:rsidRPr="00724833" w:rsidRDefault="001C3588" w:rsidP="003F07D0">
            <w:pPr>
              <w:spacing w:before="0" w:after="0" w:line="276" w:lineRule="auto"/>
              <w:jc w:val="both"/>
              <w:rPr>
                <w:b/>
                <w:sz w:val="20"/>
              </w:rPr>
            </w:pPr>
          </w:p>
        </w:tc>
        <w:tc>
          <w:tcPr>
            <w:tcW w:w="430" w:type="pct"/>
            <w:gridSpan w:val="2"/>
            <w:shd w:val="clear" w:color="auto" w:fill="auto"/>
            <w:hideMark/>
          </w:tcPr>
          <w:p w14:paraId="042BCFC6" w14:textId="77777777" w:rsidR="001C3588" w:rsidRPr="00724833" w:rsidRDefault="001C3588" w:rsidP="003F07D0">
            <w:pPr>
              <w:spacing w:before="0" w:after="0" w:line="276" w:lineRule="auto"/>
              <w:jc w:val="both"/>
              <w:rPr>
                <w:b/>
                <w:sz w:val="20"/>
              </w:rPr>
            </w:pPr>
          </w:p>
        </w:tc>
        <w:tc>
          <w:tcPr>
            <w:tcW w:w="1323" w:type="pct"/>
            <w:gridSpan w:val="2"/>
            <w:shd w:val="clear" w:color="auto" w:fill="auto"/>
            <w:hideMark/>
          </w:tcPr>
          <w:p w14:paraId="1FCE8273" w14:textId="77777777" w:rsidR="001C3588" w:rsidRPr="00724833" w:rsidRDefault="001C3588" w:rsidP="003F07D0">
            <w:pPr>
              <w:spacing w:before="0" w:after="0" w:line="276" w:lineRule="auto"/>
              <w:jc w:val="both"/>
              <w:rPr>
                <w:b/>
                <w:sz w:val="20"/>
              </w:rPr>
            </w:pPr>
          </w:p>
        </w:tc>
        <w:tc>
          <w:tcPr>
            <w:tcW w:w="1281" w:type="pct"/>
            <w:shd w:val="clear" w:color="auto" w:fill="auto"/>
            <w:hideMark/>
          </w:tcPr>
          <w:p w14:paraId="506F2D00" w14:textId="77777777" w:rsidR="001C3588" w:rsidRPr="00724833" w:rsidRDefault="001C3588" w:rsidP="003F07D0">
            <w:pPr>
              <w:spacing w:before="0" w:after="0" w:line="276" w:lineRule="auto"/>
              <w:jc w:val="both"/>
              <w:rPr>
                <w:b/>
                <w:sz w:val="20"/>
              </w:rPr>
            </w:pPr>
            <w:r w:rsidRPr="00483FD5">
              <w:rPr>
                <w:sz w:val="20"/>
              </w:rPr>
              <w:t>Множественный элемент</w:t>
            </w:r>
          </w:p>
        </w:tc>
      </w:tr>
      <w:tr w:rsidR="001C3588" w:rsidRPr="001A4780" w14:paraId="4ACCC066" w14:textId="77777777" w:rsidTr="0023280D">
        <w:tc>
          <w:tcPr>
            <w:tcW w:w="900" w:type="pct"/>
            <w:vMerge w:val="restart"/>
            <w:shd w:val="clear" w:color="auto" w:fill="auto"/>
            <w:vAlign w:val="center"/>
            <w:hideMark/>
          </w:tcPr>
          <w:p w14:paraId="24D09C72" w14:textId="77777777" w:rsidR="001C3588" w:rsidRPr="003C3387" w:rsidRDefault="001C3588" w:rsidP="003F07D0">
            <w:pPr>
              <w:spacing w:before="0" w:after="0" w:line="276" w:lineRule="auto"/>
              <w:jc w:val="both"/>
              <w:rPr>
                <w:sz w:val="20"/>
              </w:rPr>
            </w:pPr>
            <w:r w:rsidRPr="00AE0410">
              <w:rPr>
                <w:sz w:val="20"/>
              </w:rPr>
              <w:t>Допустимо указание только одного элемента</w:t>
            </w:r>
          </w:p>
        </w:tc>
        <w:tc>
          <w:tcPr>
            <w:tcW w:w="865" w:type="pct"/>
            <w:gridSpan w:val="2"/>
            <w:shd w:val="clear" w:color="auto" w:fill="auto"/>
            <w:hideMark/>
          </w:tcPr>
          <w:p w14:paraId="720E7C01" w14:textId="77777777" w:rsidR="001C3588" w:rsidRPr="003C3387" w:rsidRDefault="001C3588" w:rsidP="003F07D0">
            <w:pPr>
              <w:spacing w:before="0" w:after="0" w:line="276" w:lineRule="auto"/>
              <w:jc w:val="both"/>
              <w:rPr>
                <w:sz w:val="20"/>
              </w:rPr>
            </w:pPr>
            <w:r w:rsidRPr="003C3387">
              <w:rPr>
                <w:sz w:val="20"/>
              </w:rPr>
              <w:t>code</w:t>
            </w:r>
          </w:p>
        </w:tc>
        <w:tc>
          <w:tcPr>
            <w:tcW w:w="201" w:type="pct"/>
            <w:shd w:val="clear" w:color="auto" w:fill="auto"/>
            <w:hideMark/>
          </w:tcPr>
          <w:p w14:paraId="30B83437" w14:textId="77777777" w:rsidR="001C3588" w:rsidRPr="003C3387" w:rsidRDefault="001C3588" w:rsidP="003F07D0">
            <w:pPr>
              <w:spacing w:before="0" w:after="0" w:line="276" w:lineRule="auto"/>
              <w:jc w:val="both"/>
              <w:rPr>
                <w:sz w:val="20"/>
              </w:rPr>
            </w:pPr>
            <w:r w:rsidRPr="003C3387">
              <w:rPr>
                <w:sz w:val="20"/>
              </w:rPr>
              <w:t>O</w:t>
            </w:r>
          </w:p>
        </w:tc>
        <w:tc>
          <w:tcPr>
            <w:tcW w:w="430" w:type="pct"/>
            <w:gridSpan w:val="2"/>
            <w:shd w:val="clear" w:color="auto" w:fill="auto"/>
            <w:hideMark/>
          </w:tcPr>
          <w:p w14:paraId="25B7F394" w14:textId="77777777" w:rsidR="001C3588" w:rsidRPr="003C3387" w:rsidRDefault="001C3588" w:rsidP="003F07D0">
            <w:pPr>
              <w:spacing w:before="0" w:after="0" w:line="276" w:lineRule="auto"/>
              <w:jc w:val="both"/>
              <w:rPr>
                <w:sz w:val="20"/>
              </w:rPr>
            </w:pPr>
            <w:r w:rsidRPr="003C3387">
              <w:rPr>
                <w:sz w:val="20"/>
              </w:rPr>
              <w:t>N</w:t>
            </w:r>
          </w:p>
        </w:tc>
        <w:tc>
          <w:tcPr>
            <w:tcW w:w="1323" w:type="pct"/>
            <w:gridSpan w:val="2"/>
            <w:shd w:val="clear" w:color="auto" w:fill="auto"/>
            <w:hideMark/>
          </w:tcPr>
          <w:p w14:paraId="1D084730" w14:textId="77777777" w:rsidR="001C3588" w:rsidRPr="003C3387" w:rsidRDefault="001C3588" w:rsidP="003F07D0">
            <w:pPr>
              <w:spacing w:before="0" w:after="0" w:line="276" w:lineRule="auto"/>
              <w:jc w:val="both"/>
              <w:rPr>
                <w:sz w:val="20"/>
              </w:rPr>
            </w:pPr>
            <w:r w:rsidRPr="003C3387">
              <w:rPr>
                <w:sz w:val="20"/>
              </w:rPr>
              <w:t>Код требования</w:t>
            </w:r>
          </w:p>
        </w:tc>
        <w:tc>
          <w:tcPr>
            <w:tcW w:w="1281" w:type="pct"/>
            <w:shd w:val="clear" w:color="auto" w:fill="auto"/>
            <w:hideMark/>
          </w:tcPr>
          <w:p w14:paraId="619FCEC8" w14:textId="77777777" w:rsidR="001C3588" w:rsidRPr="003C3387" w:rsidRDefault="001C3588" w:rsidP="003F07D0">
            <w:pPr>
              <w:spacing w:before="0" w:after="0" w:line="276" w:lineRule="auto"/>
              <w:jc w:val="both"/>
              <w:rPr>
                <w:sz w:val="20"/>
              </w:rPr>
            </w:pPr>
            <w:r w:rsidRPr="00D56B17">
              <w:rPr>
                <w:sz w:val="20"/>
              </w:rPr>
              <w:t>Устарело, не применяется, оставлено для обратной совместимости схем</w:t>
            </w:r>
          </w:p>
        </w:tc>
      </w:tr>
      <w:tr w:rsidR="001C3588" w:rsidRPr="001A4780" w14:paraId="43C1C24C" w14:textId="77777777" w:rsidTr="0023280D">
        <w:tc>
          <w:tcPr>
            <w:tcW w:w="900" w:type="pct"/>
            <w:vMerge/>
            <w:shd w:val="clear" w:color="auto" w:fill="auto"/>
          </w:tcPr>
          <w:p w14:paraId="2BFDD88E" w14:textId="77777777" w:rsidR="001C3588" w:rsidRPr="003C3387" w:rsidRDefault="001C3588" w:rsidP="003F07D0">
            <w:pPr>
              <w:spacing w:before="0" w:after="0" w:line="276" w:lineRule="auto"/>
              <w:jc w:val="both"/>
              <w:rPr>
                <w:sz w:val="20"/>
              </w:rPr>
            </w:pPr>
          </w:p>
        </w:tc>
        <w:tc>
          <w:tcPr>
            <w:tcW w:w="865" w:type="pct"/>
            <w:gridSpan w:val="2"/>
            <w:shd w:val="clear" w:color="auto" w:fill="auto"/>
          </w:tcPr>
          <w:p w14:paraId="44698EB6" w14:textId="77777777" w:rsidR="001C3588" w:rsidRPr="003C3387" w:rsidRDefault="001C3588" w:rsidP="003F07D0">
            <w:pPr>
              <w:spacing w:before="0" w:after="0" w:line="276" w:lineRule="auto"/>
              <w:jc w:val="both"/>
              <w:rPr>
                <w:sz w:val="20"/>
              </w:rPr>
            </w:pPr>
            <w:r w:rsidRPr="00AC378D">
              <w:rPr>
                <w:sz w:val="20"/>
              </w:rPr>
              <w:t>shortName</w:t>
            </w:r>
          </w:p>
        </w:tc>
        <w:tc>
          <w:tcPr>
            <w:tcW w:w="201" w:type="pct"/>
            <w:shd w:val="clear" w:color="auto" w:fill="auto"/>
          </w:tcPr>
          <w:p w14:paraId="2094AEC4" w14:textId="77777777" w:rsidR="001C3588" w:rsidRPr="003C3387" w:rsidRDefault="001C3588" w:rsidP="003F07D0">
            <w:pPr>
              <w:spacing w:before="0" w:after="0" w:line="276" w:lineRule="auto"/>
              <w:jc w:val="both"/>
              <w:rPr>
                <w:sz w:val="20"/>
              </w:rPr>
            </w:pPr>
            <w:r w:rsidRPr="003C3387">
              <w:rPr>
                <w:sz w:val="20"/>
              </w:rPr>
              <w:t>O</w:t>
            </w:r>
          </w:p>
        </w:tc>
        <w:tc>
          <w:tcPr>
            <w:tcW w:w="430" w:type="pct"/>
            <w:gridSpan w:val="2"/>
            <w:shd w:val="clear" w:color="auto" w:fill="auto"/>
          </w:tcPr>
          <w:p w14:paraId="03015618" w14:textId="77777777" w:rsidR="001C3588" w:rsidRPr="003C3387" w:rsidRDefault="001C3588" w:rsidP="003F07D0">
            <w:pPr>
              <w:spacing w:before="0" w:after="0" w:line="276" w:lineRule="auto"/>
              <w:jc w:val="both"/>
              <w:rPr>
                <w:sz w:val="20"/>
              </w:rPr>
            </w:pPr>
            <w:r>
              <w:rPr>
                <w:sz w:val="20"/>
              </w:rPr>
              <w:t>Т(1-20)</w:t>
            </w:r>
          </w:p>
        </w:tc>
        <w:tc>
          <w:tcPr>
            <w:tcW w:w="1323" w:type="pct"/>
            <w:gridSpan w:val="2"/>
            <w:shd w:val="clear" w:color="auto" w:fill="auto"/>
          </w:tcPr>
          <w:p w14:paraId="655095BB" w14:textId="77777777" w:rsidR="001C3588" w:rsidRPr="003C3387" w:rsidRDefault="001C3588" w:rsidP="003F07D0">
            <w:pPr>
              <w:spacing w:before="0" w:after="0" w:line="276" w:lineRule="auto"/>
              <w:jc w:val="both"/>
              <w:rPr>
                <w:sz w:val="20"/>
              </w:rPr>
            </w:pPr>
            <w:r w:rsidRPr="00AC378D">
              <w:rPr>
                <w:sz w:val="20"/>
              </w:rPr>
              <w:t xml:space="preserve">Символьный код </w:t>
            </w:r>
            <w:r>
              <w:rPr>
                <w:sz w:val="20"/>
              </w:rPr>
              <w:t>требования</w:t>
            </w:r>
          </w:p>
        </w:tc>
        <w:tc>
          <w:tcPr>
            <w:tcW w:w="1281" w:type="pct"/>
            <w:shd w:val="clear" w:color="auto" w:fill="auto"/>
          </w:tcPr>
          <w:p w14:paraId="5F8D1DEC" w14:textId="77777777" w:rsidR="001C3588" w:rsidRPr="00D56B17" w:rsidRDefault="001C3588" w:rsidP="003F07D0">
            <w:pPr>
              <w:spacing w:before="0" w:after="0" w:line="276" w:lineRule="auto"/>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14:paraId="22B7B37B" w14:textId="77777777" w:rsidTr="0023280D">
        <w:tc>
          <w:tcPr>
            <w:tcW w:w="900" w:type="pct"/>
            <w:shd w:val="clear" w:color="auto" w:fill="auto"/>
            <w:hideMark/>
          </w:tcPr>
          <w:p w14:paraId="7B47B619" w14:textId="77777777" w:rsidR="001C3588" w:rsidRPr="003C3387" w:rsidRDefault="001C3588" w:rsidP="003F07D0">
            <w:pPr>
              <w:spacing w:before="0" w:after="0" w:line="276" w:lineRule="auto"/>
              <w:jc w:val="both"/>
              <w:rPr>
                <w:sz w:val="20"/>
              </w:rPr>
            </w:pPr>
          </w:p>
        </w:tc>
        <w:tc>
          <w:tcPr>
            <w:tcW w:w="865" w:type="pct"/>
            <w:gridSpan w:val="2"/>
            <w:shd w:val="clear" w:color="auto" w:fill="auto"/>
            <w:hideMark/>
          </w:tcPr>
          <w:p w14:paraId="0921CAC8" w14:textId="77777777" w:rsidR="001C3588" w:rsidRPr="003C3387" w:rsidDel="00AB6AAA" w:rsidRDefault="001C3588" w:rsidP="003F07D0">
            <w:pPr>
              <w:spacing w:before="0" w:after="0" w:line="276" w:lineRule="auto"/>
              <w:jc w:val="both"/>
              <w:rPr>
                <w:sz w:val="20"/>
              </w:rPr>
            </w:pPr>
            <w:r w:rsidRPr="003C3387">
              <w:rPr>
                <w:sz w:val="20"/>
              </w:rPr>
              <w:t>name</w:t>
            </w:r>
          </w:p>
        </w:tc>
        <w:tc>
          <w:tcPr>
            <w:tcW w:w="201" w:type="pct"/>
            <w:shd w:val="clear" w:color="auto" w:fill="auto"/>
            <w:hideMark/>
          </w:tcPr>
          <w:p w14:paraId="706D0B22" w14:textId="77777777" w:rsidR="001C3588" w:rsidRPr="003C3387" w:rsidDel="00AB6AAA" w:rsidRDefault="001C3588" w:rsidP="003F07D0">
            <w:pPr>
              <w:spacing w:before="0" w:after="0" w:line="276" w:lineRule="auto"/>
              <w:jc w:val="both"/>
              <w:rPr>
                <w:sz w:val="20"/>
              </w:rPr>
            </w:pPr>
            <w:r w:rsidRPr="003C3387">
              <w:rPr>
                <w:sz w:val="20"/>
              </w:rPr>
              <w:t>H</w:t>
            </w:r>
          </w:p>
        </w:tc>
        <w:tc>
          <w:tcPr>
            <w:tcW w:w="430" w:type="pct"/>
            <w:gridSpan w:val="2"/>
            <w:shd w:val="clear" w:color="auto" w:fill="auto"/>
            <w:hideMark/>
          </w:tcPr>
          <w:p w14:paraId="22510533" w14:textId="77777777" w:rsidR="001C3588" w:rsidRPr="003C3387" w:rsidDel="00AB6AAA" w:rsidRDefault="001C3588" w:rsidP="003F07D0">
            <w:pPr>
              <w:spacing w:before="0" w:after="0" w:line="276" w:lineRule="auto"/>
              <w:jc w:val="both"/>
              <w:rPr>
                <w:sz w:val="20"/>
              </w:rPr>
            </w:pPr>
            <w:r w:rsidRPr="00253763">
              <w:rPr>
                <w:sz w:val="20"/>
              </w:rPr>
              <w:t>T (1-2000)</w:t>
            </w:r>
          </w:p>
        </w:tc>
        <w:tc>
          <w:tcPr>
            <w:tcW w:w="1323" w:type="pct"/>
            <w:gridSpan w:val="2"/>
            <w:shd w:val="clear" w:color="auto" w:fill="auto"/>
            <w:hideMark/>
          </w:tcPr>
          <w:p w14:paraId="19413418" w14:textId="77777777" w:rsidR="001C3588" w:rsidRPr="003C3387" w:rsidDel="00AB6AAA" w:rsidRDefault="001C3588" w:rsidP="003F07D0">
            <w:pPr>
              <w:spacing w:before="0" w:after="0" w:line="276" w:lineRule="auto"/>
              <w:jc w:val="both"/>
              <w:rPr>
                <w:sz w:val="20"/>
              </w:rPr>
            </w:pPr>
            <w:r w:rsidRPr="003C3387">
              <w:rPr>
                <w:sz w:val="20"/>
              </w:rPr>
              <w:t>Наименование требования</w:t>
            </w:r>
          </w:p>
        </w:tc>
        <w:tc>
          <w:tcPr>
            <w:tcW w:w="1281" w:type="pct"/>
            <w:shd w:val="clear" w:color="auto" w:fill="auto"/>
            <w:hideMark/>
          </w:tcPr>
          <w:p w14:paraId="757849E4" w14:textId="77777777" w:rsidR="001C3588" w:rsidRPr="003C3387" w:rsidRDefault="001C3588" w:rsidP="003F07D0">
            <w:pPr>
              <w:spacing w:before="0" w:after="0" w:line="276" w:lineRule="auto"/>
              <w:jc w:val="both"/>
              <w:rPr>
                <w:sz w:val="20"/>
              </w:rPr>
            </w:pPr>
          </w:p>
        </w:tc>
      </w:tr>
      <w:tr w:rsidR="001C3588" w:rsidRPr="001A4780" w14:paraId="29AC60FA" w14:textId="77777777" w:rsidTr="0023280D">
        <w:tc>
          <w:tcPr>
            <w:tcW w:w="900" w:type="pct"/>
            <w:shd w:val="clear" w:color="auto" w:fill="auto"/>
            <w:hideMark/>
          </w:tcPr>
          <w:p w14:paraId="7C6D2EB3" w14:textId="77777777" w:rsidR="001C3588" w:rsidRPr="003C3387" w:rsidRDefault="001C3588" w:rsidP="003F07D0">
            <w:pPr>
              <w:spacing w:before="0" w:after="0" w:line="276" w:lineRule="auto"/>
              <w:jc w:val="both"/>
              <w:rPr>
                <w:sz w:val="20"/>
              </w:rPr>
            </w:pPr>
          </w:p>
        </w:tc>
        <w:tc>
          <w:tcPr>
            <w:tcW w:w="865" w:type="pct"/>
            <w:gridSpan w:val="2"/>
            <w:shd w:val="clear" w:color="auto" w:fill="auto"/>
            <w:hideMark/>
          </w:tcPr>
          <w:p w14:paraId="03A59200" w14:textId="77777777" w:rsidR="001C3588" w:rsidRPr="003C3387" w:rsidDel="00AB6AAA" w:rsidRDefault="001C3588" w:rsidP="003F07D0">
            <w:pPr>
              <w:spacing w:before="0" w:after="0" w:line="276" w:lineRule="auto"/>
              <w:jc w:val="both"/>
              <w:rPr>
                <w:sz w:val="20"/>
              </w:rPr>
            </w:pPr>
            <w:r w:rsidRPr="003C3387">
              <w:rPr>
                <w:sz w:val="20"/>
              </w:rPr>
              <w:t>content</w:t>
            </w:r>
          </w:p>
        </w:tc>
        <w:tc>
          <w:tcPr>
            <w:tcW w:w="201" w:type="pct"/>
            <w:shd w:val="clear" w:color="auto" w:fill="auto"/>
            <w:hideMark/>
          </w:tcPr>
          <w:p w14:paraId="01DEBEFA" w14:textId="77777777" w:rsidR="001C3588" w:rsidRPr="003C3387" w:rsidDel="00AB6AAA" w:rsidRDefault="001C3588" w:rsidP="003F07D0">
            <w:pPr>
              <w:spacing w:before="0" w:after="0" w:line="276" w:lineRule="auto"/>
              <w:jc w:val="both"/>
              <w:rPr>
                <w:sz w:val="20"/>
              </w:rPr>
            </w:pPr>
            <w:r w:rsidRPr="003C3387">
              <w:rPr>
                <w:sz w:val="20"/>
              </w:rPr>
              <w:t>H</w:t>
            </w:r>
          </w:p>
        </w:tc>
        <w:tc>
          <w:tcPr>
            <w:tcW w:w="430" w:type="pct"/>
            <w:gridSpan w:val="2"/>
            <w:shd w:val="clear" w:color="auto" w:fill="auto"/>
            <w:hideMark/>
          </w:tcPr>
          <w:p w14:paraId="59514068" w14:textId="77777777" w:rsidR="001C3588" w:rsidRPr="003C3387" w:rsidDel="00AB6AAA" w:rsidRDefault="001C3588" w:rsidP="003F07D0">
            <w:pPr>
              <w:spacing w:before="0" w:after="0" w:line="276" w:lineRule="auto"/>
              <w:jc w:val="both"/>
              <w:rPr>
                <w:sz w:val="20"/>
              </w:rPr>
            </w:pPr>
            <w:r w:rsidRPr="00253763">
              <w:rPr>
                <w:sz w:val="20"/>
              </w:rPr>
              <w:t>T (1-</w:t>
            </w:r>
            <w:r>
              <w:rPr>
                <w:sz w:val="20"/>
                <w:lang w:val="en-US"/>
              </w:rPr>
              <w:t>4</w:t>
            </w:r>
            <w:r w:rsidRPr="00253763">
              <w:rPr>
                <w:sz w:val="20"/>
              </w:rPr>
              <w:t>000)</w:t>
            </w:r>
          </w:p>
        </w:tc>
        <w:tc>
          <w:tcPr>
            <w:tcW w:w="1323" w:type="pct"/>
            <w:gridSpan w:val="2"/>
            <w:shd w:val="clear" w:color="auto" w:fill="auto"/>
            <w:hideMark/>
          </w:tcPr>
          <w:p w14:paraId="1D20A97B" w14:textId="77777777" w:rsidR="001C3588" w:rsidRPr="003C3387" w:rsidDel="00AB6AAA" w:rsidRDefault="001C3588" w:rsidP="003F07D0">
            <w:pPr>
              <w:spacing w:before="0" w:after="0" w:line="276" w:lineRule="auto"/>
              <w:jc w:val="both"/>
              <w:rPr>
                <w:sz w:val="20"/>
              </w:rPr>
            </w:pPr>
            <w:r w:rsidRPr="003C3387">
              <w:rPr>
                <w:sz w:val="20"/>
              </w:rPr>
              <w:t>Содержание требования</w:t>
            </w:r>
          </w:p>
        </w:tc>
        <w:tc>
          <w:tcPr>
            <w:tcW w:w="1281" w:type="pct"/>
            <w:shd w:val="clear" w:color="auto" w:fill="auto"/>
            <w:hideMark/>
          </w:tcPr>
          <w:p w14:paraId="09129A0C" w14:textId="77777777" w:rsidR="001C3588" w:rsidRPr="003C3387" w:rsidRDefault="001C3588" w:rsidP="003F07D0">
            <w:pPr>
              <w:spacing w:before="0" w:after="0" w:line="276" w:lineRule="auto"/>
              <w:jc w:val="both"/>
              <w:rPr>
                <w:sz w:val="20"/>
              </w:rPr>
            </w:pPr>
          </w:p>
        </w:tc>
      </w:tr>
      <w:tr w:rsidR="001C3588" w:rsidRPr="001A4780" w14:paraId="0F0BDA80" w14:textId="77777777" w:rsidTr="00490DAA">
        <w:tc>
          <w:tcPr>
            <w:tcW w:w="5000" w:type="pct"/>
            <w:gridSpan w:val="9"/>
            <w:shd w:val="clear" w:color="auto" w:fill="auto"/>
            <w:vAlign w:val="center"/>
            <w:hideMark/>
          </w:tcPr>
          <w:p w14:paraId="55112D83" w14:textId="77777777" w:rsidR="001C3588" w:rsidRPr="002F4DAA" w:rsidRDefault="001C3588" w:rsidP="003F07D0">
            <w:pPr>
              <w:spacing w:before="0" w:after="0" w:line="276" w:lineRule="auto"/>
              <w:jc w:val="center"/>
              <w:rPr>
                <w:sz w:val="20"/>
              </w:rPr>
            </w:pPr>
            <w:r>
              <w:rPr>
                <w:b/>
                <w:sz w:val="20"/>
                <w:lang w:val="en-US"/>
              </w:rPr>
              <w:t>Документация об аукционе</w:t>
            </w:r>
          </w:p>
        </w:tc>
      </w:tr>
      <w:tr w:rsidR="001C3588" w:rsidRPr="001A4780" w14:paraId="516C4333" w14:textId="77777777" w:rsidTr="0023280D">
        <w:tc>
          <w:tcPr>
            <w:tcW w:w="900" w:type="pct"/>
            <w:shd w:val="clear" w:color="auto" w:fill="auto"/>
            <w:vAlign w:val="center"/>
            <w:hideMark/>
          </w:tcPr>
          <w:p w14:paraId="54CA2728" w14:textId="77777777" w:rsidR="001C3588" w:rsidRPr="00A83433" w:rsidRDefault="001C3588" w:rsidP="003F07D0">
            <w:pPr>
              <w:spacing w:before="0" w:after="0" w:line="276" w:lineRule="auto"/>
              <w:rPr>
                <w:b/>
                <w:sz w:val="20"/>
              </w:rPr>
            </w:pPr>
            <w:r w:rsidRPr="00A83433">
              <w:rPr>
                <w:b/>
                <w:sz w:val="20"/>
              </w:rPr>
              <w:t>attachments</w:t>
            </w:r>
          </w:p>
        </w:tc>
        <w:tc>
          <w:tcPr>
            <w:tcW w:w="865" w:type="pct"/>
            <w:gridSpan w:val="2"/>
            <w:shd w:val="clear" w:color="auto" w:fill="auto"/>
            <w:vAlign w:val="center"/>
            <w:hideMark/>
          </w:tcPr>
          <w:p w14:paraId="6A4D0E62" w14:textId="77777777" w:rsidR="001C3588" w:rsidRPr="00A83433" w:rsidRDefault="001C3588" w:rsidP="003F07D0">
            <w:pPr>
              <w:spacing w:before="0" w:after="0" w:line="276" w:lineRule="auto"/>
              <w:jc w:val="center"/>
              <w:rPr>
                <w:b/>
                <w:sz w:val="20"/>
              </w:rPr>
            </w:pPr>
          </w:p>
        </w:tc>
        <w:tc>
          <w:tcPr>
            <w:tcW w:w="201" w:type="pct"/>
            <w:shd w:val="clear" w:color="auto" w:fill="auto"/>
            <w:vAlign w:val="center"/>
            <w:hideMark/>
          </w:tcPr>
          <w:p w14:paraId="292DB22D" w14:textId="77777777" w:rsidR="001C3588" w:rsidRPr="00A83433" w:rsidRDefault="001C3588" w:rsidP="003F07D0">
            <w:pPr>
              <w:spacing w:before="0" w:after="0" w:line="276" w:lineRule="auto"/>
              <w:jc w:val="center"/>
              <w:rPr>
                <w:b/>
                <w:sz w:val="20"/>
              </w:rPr>
            </w:pPr>
          </w:p>
        </w:tc>
        <w:tc>
          <w:tcPr>
            <w:tcW w:w="430" w:type="pct"/>
            <w:gridSpan w:val="2"/>
            <w:shd w:val="clear" w:color="auto" w:fill="auto"/>
            <w:vAlign w:val="center"/>
            <w:hideMark/>
          </w:tcPr>
          <w:p w14:paraId="59192364" w14:textId="77777777" w:rsidR="001C3588" w:rsidRPr="00A83433" w:rsidRDefault="001C3588" w:rsidP="003F07D0">
            <w:pPr>
              <w:spacing w:before="0" w:after="0" w:line="276" w:lineRule="auto"/>
              <w:jc w:val="center"/>
              <w:rPr>
                <w:b/>
                <w:sz w:val="20"/>
              </w:rPr>
            </w:pPr>
          </w:p>
        </w:tc>
        <w:tc>
          <w:tcPr>
            <w:tcW w:w="1323" w:type="pct"/>
            <w:gridSpan w:val="2"/>
            <w:shd w:val="clear" w:color="auto" w:fill="auto"/>
            <w:vAlign w:val="center"/>
            <w:hideMark/>
          </w:tcPr>
          <w:p w14:paraId="346F9243" w14:textId="77777777" w:rsidR="001C3588" w:rsidRPr="00A83433" w:rsidRDefault="001C3588" w:rsidP="003F07D0">
            <w:pPr>
              <w:spacing w:before="0" w:after="0" w:line="276" w:lineRule="auto"/>
              <w:jc w:val="center"/>
              <w:rPr>
                <w:b/>
                <w:sz w:val="20"/>
              </w:rPr>
            </w:pPr>
          </w:p>
        </w:tc>
        <w:tc>
          <w:tcPr>
            <w:tcW w:w="1281" w:type="pct"/>
            <w:shd w:val="clear" w:color="auto" w:fill="auto"/>
            <w:vAlign w:val="center"/>
            <w:hideMark/>
          </w:tcPr>
          <w:p w14:paraId="374AF380" w14:textId="77777777" w:rsidR="001C3588" w:rsidRPr="00A83433" w:rsidRDefault="001C3588" w:rsidP="003F07D0">
            <w:pPr>
              <w:spacing w:before="0" w:after="0" w:line="276" w:lineRule="auto"/>
              <w:jc w:val="center"/>
              <w:rPr>
                <w:b/>
                <w:sz w:val="20"/>
              </w:rPr>
            </w:pPr>
          </w:p>
        </w:tc>
      </w:tr>
      <w:tr w:rsidR="001C3588" w:rsidRPr="001A4780" w14:paraId="7D2984E3" w14:textId="77777777" w:rsidTr="0023280D">
        <w:tc>
          <w:tcPr>
            <w:tcW w:w="900" w:type="pct"/>
            <w:shd w:val="clear" w:color="auto" w:fill="auto"/>
            <w:vAlign w:val="center"/>
            <w:hideMark/>
          </w:tcPr>
          <w:p w14:paraId="415AE33A" w14:textId="77777777" w:rsidR="001C3588" w:rsidRPr="00CF443D" w:rsidRDefault="001C3588" w:rsidP="003F07D0">
            <w:pPr>
              <w:spacing w:before="0" w:after="0" w:line="276" w:lineRule="auto"/>
              <w:jc w:val="both"/>
              <w:rPr>
                <w:sz w:val="20"/>
              </w:rPr>
            </w:pPr>
          </w:p>
        </w:tc>
        <w:tc>
          <w:tcPr>
            <w:tcW w:w="865" w:type="pct"/>
            <w:gridSpan w:val="2"/>
            <w:shd w:val="clear" w:color="auto" w:fill="auto"/>
            <w:vAlign w:val="center"/>
            <w:hideMark/>
          </w:tcPr>
          <w:p w14:paraId="56CC10E5" w14:textId="77777777" w:rsidR="001C3588" w:rsidRPr="00E87917" w:rsidRDefault="001C3588" w:rsidP="003F07D0">
            <w:pPr>
              <w:spacing w:before="0" w:after="0" w:line="276" w:lineRule="auto"/>
              <w:jc w:val="both"/>
              <w:rPr>
                <w:sz w:val="20"/>
              </w:rPr>
            </w:pPr>
            <w:r w:rsidRPr="00FD65AC">
              <w:rPr>
                <w:sz w:val="20"/>
              </w:rPr>
              <w:t>attachment</w:t>
            </w:r>
          </w:p>
        </w:tc>
        <w:tc>
          <w:tcPr>
            <w:tcW w:w="201" w:type="pct"/>
            <w:shd w:val="clear" w:color="auto" w:fill="auto"/>
            <w:vAlign w:val="center"/>
            <w:hideMark/>
          </w:tcPr>
          <w:p w14:paraId="6DB0FF73" w14:textId="77777777" w:rsidR="001C3588" w:rsidRPr="00E87917" w:rsidRDefault="001C3588" w:rsidP="003F07D0">
            <w:pPr>
              <w:spacing w:before="0" w:after="0" w:line="276" w:lineRule="auto"/>
              <w:jc w:val="both"/>
              <w:rPr>
                <w:sz w:val="20"/>
              </w:rPr>
            </w:pPr>
            <w:r w:rsidRPr="00E87917">
              <w:rPr>
                <w:sz w:val="20"/>
              </w:rPr>
              <w:t>O</w:t>
            </w:r>
          </w:p>
        </w:tc>
        <w:tc>
          <w:tcPr>
            <w:tcW w:w="430" w:type="pct"/>
            <w:gridSpan w:val="2"/>
            <w:shd w:val="clear" w:color="auto" w:fill="auto"/>
            <w:vAlign w:val="center"/>
            <w:hideMark/>
          </w:tcPr>
          <w:p w14:paraId="3A44CBF3" w14:textId="77777777" w:rsidR="001C3588" w:rsidRPr="00E87917" w:rsidRDefault="001C3588" w:rsidP="003F07D0">
            <w:pPr>
              <w:spacing w:before="0" w:after="0" w:line="276" w:lineRule="auto"/>
              <w:jc w:val="both"/>
              <w:rPr>
                <w:sz w:val="20"/>
              </w:rPr>
            </w:pPr>
            <w:r w:rsidRPr="00E87917">
              <w:rPr>
                <w:sz w:val="20"/>
              </w:rPr>
              <w:t>S</w:t>
            </w:r>
          </w:p>
        </w:tc>
        <w:tc>
          <w:tcPr>
            <w:tcW w:w="1323" w:type="pct"/>
            <w:gridSpan w:val="2"/>
            <w:shd w:val="clear" w:color="auto" w:fill="auto"/>
            <w:vAlign w:val="center"/>
            <w:hideMark/>
          </w:tcPr>
          <w:p w14:paraId="7C50F5C7" w14:textId="77777777" w:rsidR="001C3588" w:rsidRPr="00E87917" w:rsidRDefault="001C3588" w:rsidP="003F07D0">
            <w:pPr>
              <w:spacing w:before="0" w:after="0" w:line="276" w:lineRule="auto"/>
              <w:jc w:val="both"/>
              <w:rPr>
                <w:sz w:val="20"/>
              </w:rPr>
            </w:pPr>
          </w:p>
        </w:tc>
        <w:tc>
          <w:tcPr>
            <w:tcW w:w="1281" w:type="pct"/>
            <w:shd w:val="clear" w:color="auto" w:fill="auto"/>
            <w:vAlign w:val="center"/>
            <w:hideMark/>
          </w:tcPr>
          <w:p w14:paraId="48F1BE97" w14:textId="77777777" w:rsidR="001C3588" w:rsidRPr="00E87917" w:rsidRDefault="001C3588" w:rsidP="003F07D0">
            <w:pPr>
              <w:spacing w:before="0" w:after="0" w:line="276" w:lineRule="auto"/>
              <w:jc w:val="both"/>
              <w:rPr>
                <w:sz w:val="20"/>
              </w:rPr>
            </w:pPr>
          </w:p>
        </w:tc>
      </w:tr>
      <w:tr w:rsidR="001C3588" w:rsidRPr="001A4780" w14:paraId="44490384" w14:textId="77777777" w:rsidTr="0023280D">
        <w:tc>
          <w:tcPr>
            <w:tcW w:w="900" w:type="pct"/>
            <w:shd w:val="clear" w:color="auto" w:fill="auto"/>
            <w:vAlign w:val="center"/>
            <w:hideMark/>
          </w:tcPr>
          <w:p w14:paraId="3CDBF718" w14:textId="77777777" w:rsidR="001C3588" w:rsidRPr="00A83433" w:rsidRDefault="001C3588" w:rsidP="003F07D0">
            <w:pPr>
              <w:spacing w:before="0" w:after="0" w:line="276" w:lineRule="auto"/>
              <w:jc w:val="both"/>
              <w:rPr>
                <w:b/>
                <w:sz w:val="20"/>
              </w:rPr>
            </w:pPr>
            <w:r w:rsidRPr="00A83433">
              <w:rPr>
                <w:b/>
                <w:sz w:val="20"/>
              </w:rPr>
              <w:t>attachment</w:t>
            </w:r>
          </w:p>
        </w:tc>
        <w:tc>
          <w:tcPr>
            <w:tcW w:w="865" w:type="pct"/>
            <w:gridSpan w:val="2"/>
            <w:shd w:val="clear" w:color="auto" w:fill="auto"/>
            <w:vAlign w:val="center"/>
            <w:hideMark/>
          </w:tcPr>
          <w:p w14:paraId="5DA32CA8" w14:textId="77777777" w:rsidR="001C3588" w:rsidRPr="00CF443D" w:rsidRDefault="001C3588" w:rsidP="003F07D0">
            <w:pPr>
              <w:spacing w:before="0" w:after="0" w:line="276" w:lineRule="auto"/>
              <w:jc w:val="both"/>
              <w:rPr>
                <w:sz w:val="20"/>
              </w:rPr>
            </w:pPr>
          </w:p>
        </w:tc>
        <w:tc>
          <w:tcPr>
            <w:tcW w:w="201" w:type="pct"/>
            <w:shd w:val="clear" w:color="auto" w:fill="auto"/>
            <w:vAlign w:val="center"/>
            <w:hideMark/>
          </w:tcPr>
          <w:p w14:paraId="57F51A2C" w14:textId="77777777" w:rsidR="001C3588" w:rsidRPr="00CF443D" w:rsidRDefault="001C3588" w:rsidP="003F07D0">
            <w:pPr>
              <w:spacing w:before="0" w:after="0" w:line="276" w:lineRule="auto"/>
              <w:jc w:val="both"/>
              <w:rPr>
                <w:sz w:val="20"/>
              </w:rPr>
            </w:pPr>
          </w:p>
        </w:tc>
        <w:tc>
          <w:tcPr>
            <w:tcW w:w="430" w:type="pct"/>
            <w:gridSpan w:val="2"/>
            <w:shd w:val="clear" w:color="auto" w:fill="auto"/>
            <w:vAlign w:val="center"/>
            <w:hideMark/>
          </w:tcPr>
          <w:p w14:paraId="70F9EE76" w14:textId="77777777" w:rsidR="001C3588" w:rsidRPr="00CF443D" w:rsidRDefault="001C3588" w:rsidP="003F07D0">
            <w:pPr>
              <w:spacing w:before="0" w:after="0" w:line="276" w:lineRule="auto"/>
              <w:jc w:val="both"/>
              <w:rPr>
                <w:sz w:val="20"/>
              </w:rPr>
            </w:pPr>
          </w:p>
        </w:tc>
        <w:tc>
          <w:tcPr>
            <w:tcW w:w="1323" w:type="pct"/>
            <w:gridSpan w:val="2"/>
            <w:shd w:val="clear" w:color="auto" w:fill="auto"/>
            <w:vAlign w:val="center"/>
            <w:hideMark/>
          </w:tcPr>
          <w:p w14:paraId="3F3E14F6" w14:textId="77777777" w:rsidR="001C3588" w:rsidRPr="00CF443D" w:rsidRDefault="001C3588" w:rsidP="003F07D0">
            <w:pPr>
              <w:spacing w:before="0" w:after="0" w:line="276" w:lineRule="auto"/>
              <w:jc w:val="both"/>
              <w:rPr>
                <w:sz w:val="20"/>
              </w:rPr>
            </w:pPr>
          </w:p>
        </w:tc>
        <w:tc>
          <w:tcPr>
            <w:tcW w:w="1281" w:type="pct"/>
            <w:shd w:val="clear" w:color="auto" w:fill="auto"/>
            <w:vAlign w:val="center"/>
            <w:hideMark/>
          </w:tcPr>
          <w:p w14:paraId="4BB6F104" w14:textId="77777777" w:rsidR="001C3588" w:rsidRPr="00CF443D" w:rsidRDefault="001C3588" w:rsidP="003F07D0">
            <w:pPr>
              <w:spacing w:before="0" w:after="0" w:line="276" w:lineRule="auto"/>
              <w:jc w:val="both"/>
              <w:rPr>
                <w:sz w:val="20"/>
              </w:rPr>
            </w:pPr>
            <w:r w:rsidRPr="00483FD5">
              <w:rPr>
                <w:sz w:val="20"/>
              </w:rPr>
              <w:t>Множественный элемент</w:t>
            </w:r>
          </w:p>
        </w:tc>
      </w:tr>
      <w:tr w:rsidR="001C3588" w:rsidRPr="001A4780" w14:paraId="3F266441" w14:textId="77777777" w:rsidTr="0023280D">
        <w:tc>
          <w:tcPr>
            <w:tcW w:w="900" w:type="pct"/>
            <w:shd w:val="clear" w:color="auto" w:fill="auto"/>
            <w:vAlign w:val="center"/>
          </w:tcPr>
          <w:p w14:paraId="4018A95B" w14:textId="77777777" w:rsidR="001C3588" w:rsidRPr="00A83433" w:rsidRDefault="001C3588" w:rsidP="003F07D0">
            <w:pPr>
              <w:spacing w:before="0" w:after="0" w:line="276" w:lineRule="auto"/>
              <w:jc w:val="both"/>
              <w:rPr>
                <w:b/>
                <w:sz w:val="20"/>
              </w:rPr>
            </w:pPr>
          </w:p>
        </w:tc>
        <w:tc>
          <w:tcPr>
            <w:tcW w:w="865" w:type="pct"/>
            <w:gridSpan w:val="2"/>
            <w:shd w:val="clear" w:color="auto" w:fill="auto"/>
          </w:tcPr>
          <w:p w14:paraId="0D25F010" w14:textId="77777777" w:rsidR="001C3588" w:rsidRPr="00CF443D" w:rsidRDefault="001C3588" w:rsidP="003F07D0">
            <w:pPr>
              <w:spacing w:before="0" w:after="0" w:line="276" w:lineRule="auto"/>
              <w:jc w:val="both"/>
              <w:rPr>
                <w:sz w:val="20"/>
              </w:rPr>
            </w:pPr>
            <w:r w:rsidRPr="0093429A">
              <w:rPr>
                <w:sz w:val="20"/>
                <w:lang w:val="en-US"/>
              </w:rPr>
              <w:t>publishedContentId</w:t>
            </w:r>
          </w:p>
        </w:tc>
        <w:tc>
          <w:tcPr>
            <w:tcW w:w="201" w:type="pct"/>
            <w:shd w:val="clear" w:color="auto" w:fill="auto"/>
            <w:vAlign w:val="center"/>
          </w:tcPr>
          <w:p w14:paraId="03774DCA" w14:textId="77777777" w:rsidR="001C3588" w:rsidRPr="00CF443D" w:rsidRDefault="001C3588" w:rsidP="003F07D0">
            <w:pPr>
              <w:spacing w:before="0" w:after="0" w:line="276" w:lineRule="auto"/>
              <w:jc w:val="both"/>
              <w:rPr>
                <w:sz w:val="20"/>
              </w:rPr>
            </w:pPr>
            <w:r>
              <w:rPr>
                <w:sz w:val="20"/>
                <w:lang w:val="en-US"/>
              </w:rPr>
              <w:t>H</w:t>
            </w:r>
          </w:p>
        </w:tc>
        <w:tc>
          <w:tcPr>
            <w:tcW w:w="430" w:type="pct"/>
            <w:gridSpan w:val="2"/>
            <w:shd w:val="clear" w:color="auto" w:fill="auto"/>
            <w:vAlign w:val="center"/>
          </w:tcPr>
          <w:p w14:paraId="12EFE5CC" w14:textId="77777777" w:rsidR="001C3588" w:rsidRPr="00CF443D" w:rsidRDefault="001C3588" w:rsidP="003F07D0">
            <w:pPr>
              <w:spacing w:before="0" w:after="0" w:line="276" w:lineRule="auto"/>
              <w:jc w:val="both"/>
              <w:rPr>
                <w:sz w:val="20"/>
              </w:rPr>
            </w:pPr>
            <w:r w:rsidRPr="001A4780">
              <w:rPr>
                <w:sz w:val="20"/>
              </w:rPr>
              <w:t>T(</w:t>
            </w:r>
            <w:r>
              <w:rPr>
                <w:sz w:val="20"/>
                <w:lang w:val="en-US"/>
              </w:rPr>
              <w:t>32</w:t>
            </w:r>
            <w:r w:rsidRPr="001A4780">
              <w:rPr>
                <w:sz w:val="20"/>
              </w:rPr>
              <w:t>)</w:t>
            </w:r>
          </w:p>
        </w:tc>
        <w:tc>
          <w:tcPr>
            <w:tcW w:w="1323" w:type="pct"/>
            <w:gridSpan w:val="2"/>
            <w:shd w:val="clear" w:color="auto" w:fill="auto"/>
            <w:vAlign w:val="center"/>
          </w:tcPr>
          <w:p w14:paraId="184F8B6B" w14:textId="77777777" w:rsidR="001C3588" w:rsidRPr="00CF443D" w:rsidRDefault="001C3588" w:rsidP="003F07D0">
            <w:pPr>
              <w:spacing w:before="0" w:after="0" w:line="276" w:lineRule="auto"/>
              <w:jc w:val="both"/>
              <w:rPr>
                <w:sz w:val="20"/>
              </w:rPr>
            </w:pPr>
            <w:r>
              <w:rPr>
                <w:sz w:val="20"/>
              </w:rPr>
              <w:t>Уникальный идентификатор контента документа в ЕИС</w:t>
            </w:r>
          </w:p>
        </w:tc>
        <w:tc>
          <w:tcPr>
            <w:tcW w:w="1281" w:type="pct"/>
            <w:shd w:val="clear" w:color="auto" w:fill="auto"/>
            <w:vAlign w:val="center"/>
          </w:tcPr>
          <w:p w14:paraId="3EA44636" w14:textId="77777777" w:rsidR="001C3588" w:rsidRPr="00CF443D" w:rsidRDefault="001C3588" w:rsidP="003F07D0">
            <w:pPr>
              <w:spacing w:before="0" w:after="0" w:line="276" w:lineRule="auto"/>
              <w:jc w:val="both"/>
              <w:rPr>
                <w:sz w:val="20"/>
              </w:rPr>
            </w:pPr>
          </w:p>
        </w:tc>
      </w:tr>
      <w:tr w:rsidR="001C3588" w:rsidRPr="001A4780" w14:paraId="1AF65816" w14:textId="77777777" w:rsidTr="0023280D">
        <w:tc>
          <w:tcPr>
            <w:tcW w:w="900" w:type="pct"/>
            <w:shd w:val="clear" w:color="auto" w:fill="auto"/>
            <w:vAlign w:val="center"/>
            <w:hideMark/>
          </w:tcPr>
          <w:p w14:paraId="3EE0D4E6" w14:textId="77777777" w:rsidR="001C3588" w:rsidRPr="00E87917" w:rsidRDefault="001C3588" w:rsidP="003F07D0">
            <w:pPr>
              <w:spacing w:before="0" w:after="0" w:line="276" w:lineRule="auto"/>
              <w:jc w:val="both"/>
              <w:rPr>
                <w:sz w:val="20"/>
              </w:rPr>
            </w:pPr>
          </w:p>
        </w:tc>
        <w:tc>
          <w:tcPr>
            <w:tcW w:w="865" w:type="pct"/>
            <w:gridSpan w:val="2"/>
            <w:shd w:val="clear" w:color="auto" w:fill="auto"/>
            <w:hideMark/>
          </w:tcPr>
          <w:p w14:paraId="525459BD" w14:textId="77777777" w:rsidR="001C3588" w:rsidRPr="00E87917" w:rsidRDefault="001C3588" w:rsidP="003F07D0">
            <w:pPr>
              <w:spacing w:before="0" w:after="0" w:line="276" w:lineRule="auto"/>
              <w:jc w:val="both"/>
              <w:rPr>
                <w:sz w:val="20"/>
              </w:rPr>
            </w:pPr>
            <w:r w:rsidRPr="00E87917">
              <w:rPr>
                <w:sz w:val="20"/>
              </w:rPr>
              <w:t>fileName</w:t>
            </w:r>
          </w:p>
        </w:tc>
        <w:tc>
          <w:tcPr>
            <w:tcW w:w="201" w:type="pct"/>
            <w:shd w:val="clear" w:color="auto" w:fill="auto"/>
            <w:vAlign w:val="center"/>
            <w:hideMark/>
          </w:tcPr>
          <w:p w14:paraId="09038DDE" w14:textId="77777777" w:rsidR="001C3588" w:rsidRPr="00E87917" w:rsidRDefault="001C3588" w:rsidP="003F07D0">
            <w:pPr>
              <w:spacing w:before="0" w:after="0" w:line="276" w:lineRule="auto"/>
              <w:jc w:val="both"/>
              <w:rPr>
                <w:sz w:val="20"/>
              </w:rPr>
            </w:pPr>
            <w:r w:rsidRPr="00E87917">
              <w:rPr>
                <w:sz w:val="20"/>
              </w:rPr>
              <w:t>O</w:t>
            </w:r>
          </w:p>
        </w:tc>
        <w:tc>
          <w:tcPr>
            <w:tcW w:w="430" w:type="pct"/>
            <w:gridSpan w:val="2"/>
            <w:shd w:val="clear" w:color="auto" w:fill="auto"/>
            <w:vAlign w:val="center"/>
            <w:hideMark/>
          </w:tcPr>
          <w:p w14:paraId="686627D5" w14:textId="77777777" w:rsidR="001C3588" w:rsidRPr="00E87917" w:rsidRDefault="001C3588" w:rsidP="003F07D0">
            <w:pPr>
              <w:spacing w:before="0" w:after="0" w:line="276" w:lineRule="auto"/>
              <w:jc w:val="both"/>
              <w:rPr>
                <w:sz w:val="20"/>
              </w:rPr>
            </w:pPr>
            <w:r w:rsidRPr="00E87917">
              <w:rPr>
                <w:sz w:val="20"/>
              </w:rPr>
              <w:t>T(1-1024)</w:t>
            </w:r>
          </w:p>
        </w:tc>
        <w:tc>
          <w:tcPr>
            <w:tcW w:w="1323" w:type="pct"/>
            <w:gridSpan w:val="2"/>
            <w:shd w:val="clear" w:color="auto" w:fill="auto"/>
            <w:vAlign w:val="center"/>
            <w:hideMark/>
          </w:tcPr>
          <w:p w14:paraId="3212FA56" w14:textId="77777777" w:rsidR="001C3588" w:rsidRPr="00E87917" w:rsidRDefault="001C3588" w:rsidP="003F07D0">
            <w:pPr>
              <w:spacing w:before="0" w:after="0" w:line="276" w:lineRule="auto"/>
              <w:jc w:val="both"/>
              <w:rPr>
                <w:sz w:val="20"/>
              </w:rPr>
            </w:pPr>
            <w:r w:rsidRPr="00E87917">
              <w:rPr>
                <w:sz w:val="20"/>
              </w:rPr>
              <w:t>Имя файла</w:t>
            </w:r>
          </w:p>
        </w:tc>
        <w:tc>
          <w:tcPr>
            <w:tcW w:w="1281" w:type="pct"/>
            <w:shd w:val="clear" w:color="auto" w:fill="auto"/>
            <w:vAlign w:val="center"/>
            <w:hideMark/>
          </w:tcPr>
          <w:p w14:paraId="1D1A748F" w14:textId="77777777" w:rsidR="001C3588" w:rsidRPr="00E87917" w:rsidRDefault="001C3588" w:rsidP="003F07D0">
            <w:pPr>
              <w:spacing w:before="0" w:after="0" w:line="276" w:lineRule="auto"/>
              <w:jc w:val="both"/>
              <w:rPr>
                <w:sz w:val="20"/>
              </w:rPr>
            </w:pPr>
          </w:p>
        </w:tc>
      </w:tr>
      <w:tr w:rsidR="001C3588" w:rsidRPr="001A4780" w14:paraId="09025F60" w14:textId="77777777" w:rsidTr="0023280D">
        <w:tc>
          <w:tcPr>
            <w:tcW w:w="900" w:type="pct"/>
            <w:shd w:val="clear" w:color="auto" w:fill="auto"/>
            <w:vAlign w:val="center"/>
          </w:tcPr>
          <w:p w14:paraId="779DF810" w14:textId="77777777" w:rsidR="001C3588" w:rsidRPr="00E87917" w:rsidRDefault="001C3588" w:rsidP="003F07D0">
            <w:pPr>
              <w:spacing w:before="0" w:after="0" w:line="276" w:lineRule="auto"/>
              <w:jc w:val="both"/>
              <w:rPr>
                <w:sz w:val="20"/>
              </w:rPr>
            </w:pPr>
          </w:p>
        </w:tc>
        <w:tc>
          <w:tcPr>
            <w:tcW w:w="865" w:type="pct"/>
            <w:gridSpan w:val="2"/>
            <w:shd w:val="clear" w:color="auto" w:fill="auto"/>
          </w:tcPr>
          <w:p w14:paraId="0242873C" w14:textId="77777777" w:rsidR="001C3588" w:rsidRPr="00E87917" w:rsidRDefault="001C3588" w:rsidP="003F07D0">
            <w:pPr>
              <w:spacing w:before="0" w:after="0" w:line="276" w:lineRule="auto"/>
              <w:jc w:val="both"/>
              <w:rPr>
                <w:sz w:val="20"/>
              </w:rPr>
            </w:pPr>
            <w:r w:rsidRPr="00B80981">
              <w:rPr>
                <w:sz w:val="20"/>
              </w:rPr>
              <w:t>fileSize</w:t>
            </w:r>
          </w:p>
        </w:tc>
        <w:tc>
          <w:tcPr>
            <w:tcW w:w="201" w:type="pct"/>
            <w:shd w:val="clear" w:color="auto" w:fill="auto"/>
            <w:vAlign w:val="center"/>
          </w:tcPr>
          <w:p w14:paraId="4D4AC15E" w14:textId="77777777" w:rsidR="001C3588" w:rsidRPr="00E87917" w:rsidRDefault="001C3588" w:rsidP="003F07D0">
            <w:pPr>
              <w:spacing w:before="0" w:after="0" w:line="276" w:lineRule="auto"/>
              <w:jc w:val="both"/>
              <w:rPr>
                <w:sz w:val="20"/>
              </w:rPr>
            </w:pPr>
            <w:r>
              <w:rPr>
                <w:sz w:val="20"/>
                <w:lang w:val="en-US"/>
              </w:rPr>
              <w:t>H</w:t>
            </w:r>
          </w:p>
        </w:tc>
        <w:tc>
          <w:tcPr>
            <w:tcW w:w="430" w:type="pct"/>
            <w:gridSpan w:val="2"/>
            <w:shd w:val="clear" w:color="auto" w:fill="auto"/>
            <w:vAlign w:val="center"/>
          </w:tcPr>
          <w:p w14:paraId="47E9124F" w14:textId="77777777" w:rsidR="001C3588" w:rsidRPr="00E87917" w:rsidRDefault="001C3588" w:rsidP="003F07D0">
            <w:pPr>
              <w:spacing w:before="0" w:after="0" w:line="276" w:lineRule="auto"/>
              <w:jc w:val="both"/>
              <w:rPr>
                <w:sz w:val="20"/>
              </w:rPr>
            </w:pPr>
            <w:r>
              <w:rPr>
                <w:sz w:val="20"/>
              </w:rPr>
              <w:t>T(1-</w:t>
            </w:r>
            <w:r>
              <w:rPr>
                <w:sz w:val="20"/>
                <w:lang w:val="en-US"/>
              </w:rPr>
              <w:t>40)</w:t>
            </w:r>
          </w:p>
        </w:tc>
        <w:tc>
          <w:tcPr>
            <w:tcW w:w="1323" w:type="pct"/>
            <w:gridSpan w:val="2"/>
            <w:shd w:val="clear" w:color="auto" w:fill="auto"/>
            <w:vAlign w:val="center"/>
          </w:tcPr>
          <w:p w14:paraId="53704567" w14:textId="77777777" w:rsidR="001C3588" w:rsidRPr="00E87917" w:rsidRDefault="001C3588" w:rsidP="003F07D0">
            <w:pPr>
              <w:spacing w:before="0" w:after="0" w:line="276" w:lineRule="auto"/>
              <w:jc w:val="both"/>
              <w:rPr>
                <w:sz w:val="20"/>
              </w:rPr>
            </w:pPr>
            <w:r w:rsidRPr="00B80981">
              <w:rPr>
                <w:sz w:val="20"/>
              </w:rPr>
              <w:t>Размер файла</w:t>
            </w:r>
          </w:p>
        </w:tc>
        <w:tc>
          <w:tcPr>
            <w:tcW w:w="1281" w:type="pct"/>
            <w:shd w:val="clear" w:color="auto" w:fill="auto"/>
            <w:vAlign w:val="center"/>
          </w:tcPr>
          <w:p w14:paraId="15235F0E" w14:textId="77777777" w:rsidR="001C3588" w:rsidRPr="00E87917" w:rsidRDefault="001C3588" w:rsidP="003F07D0">
            <w:pPr>
              <w:spacing w:before="0" w:after="0" w:line="276" w:lineRule="auto"/>
              <w:jc w:val="both"/>
              <w:rPr>
                <w:sz w:val="20"/>
              </w:rPr>
            </w:pPr>
          </w:p>
        </w:tc>
      </w:tr>
      <w:tr w:rsidR="001C3588" w:rsidRPr="001A4780" w14:paraId="0399AAFF" w14:textId="77777777" w:rsidTr="0023280D">
        <w:tc>
          <w:tcPr>
            <w:tcW w:w="900" w:type="pct"/>
            <w:shd w:val="clear" w:color="auto" w:fill="auto"/>
            <w:vAlign w:val="center"/>
            <w:hideMark/>
          </w:tcPr>
          <w:p w14:paraId="3B119DB2" w14:textId="77777777" w:rsidR="001C3588" w:rsidRPr="00E87917" w:rsidRDefault="001C3588" w:rsidP="003F07D0">
            <w:pPr>
              <w:spacing w:before="0" w:after="0" w:line="276" w:lineRule="auto"/>
              <w:jc w:val="both"/>
              <w:rPr>
                <w:sz w:val="20"/>
              </w:rPr>
            </w:pPr>
          </w:p>
        </w:tc>
        <w:tc>
          <w:tcPr>
            <w:tcW w:w="865" w:type="pct"/>
            <w:gridSpan w:val="2"/>
            <w:shd w:val="clear" w:color="auto" w:fill="auto"/>
            <w:hideMark/>
          </w:tcPr>
          <w:p w14:paraId="2DDB9BDE" w14:textId="77777777" w:rsidR="001C3588" w:rsidRPr="00E87917" w:rsidRDefault="001C3588" w:rsidP="003F07D0">
            <w:pPr>
              <w:spacing w:before="0" w:after="0" w:line="276" w:lineRule="auto"/>
              <w:jc w:val="both"/>
              <w:rPr>
                <w:sz w:val="20"/>
              </w:rPr>
            </w:pPr>
            <w:r w:rsidRPr="00E87917">
              <w:rPr>
                <w:sz w:val="20"/>
              </w:rPr>
              <w:t>docDescription</w:t>
            </w:r>
          </w:p>
        </w:tc>
        <w:tc>
          <w:tcPr>
            <w:tcW w:w="201" w:type="pct"/>
            <w:shd w:val="clear" w:color="auto" w:fill="auto"/>
            <w:vAlign w:val="center"/>
            <w:hideMark/>
          </w:tcPr>
          <w:p w14:paraId="5CF76432" w14:textId="77777777" w:rsidR="001C3588" w:rsidRPr="00E87917" w:rsidRDefault="001C3588" w:rsidP="003F07D0">
            <w:pPr>
              <w:spacing w:before="0" w:after="0" w:line="276" w:lineRule="auto"/>
              <w:jc w:val="both"/>
              <w:rPr>
                <w:sz w:val="20"/>
              </w:rPr>
            </w:pPr>
            <w:r w:rsidRPr="00E87917">
              <w:rPr>
                <w:sz w:val="20"/>
              </w:rPr>
              <w:t>H</w:t>
            </w:r>
          </w:p>
        </w:tc>
        <w:tc>
          <w:tcPr>
            <w:tcW w:w="430" w:type="pct"/>
            <w:gridSpan w:val="2"/>
            <w:shd w:val="clear" w:color="auto" w:fill="auto"/>
            <w:vAlign w:val="center"/>
            <w:hideMark/>
          </w:tcPr>
          <w:p w14:paraId="19CBB61F" w14:textId="77777777" w:rsidR="001C3588" w:rsidRPr="00E87917" w:rsidRDefault="001C3588" w:rsidP="003F07D0">
            <w:pPr>
              <w:spacing w:before="0" w:after="0" w:line="276" w:lineRule="auto"/>
              <w:jc w:val="both"/>
              <w:rPr>
                <w:sz w:val="20"/>
              </w:rPr>
            </w:pPr>
            <w:r w:rsidRPr="00E87917">
              <w:rPr>
                <w:sz w:val="20"/>
              </w:rPr>
              <w:t>T(1-1024)</w:t>
            </w:r>
          </w:p>
        </w:tc>
        <w:tc>
          <w:tcPr>
            <w:tcW w:w="1323" w:type="pct"/>
            <w:gridSpan w:val="2"/>
            <w:shd w:val="clear" w:color="auto" w:fill="auto"/>
            <w:vAlign w:val="center"/>
            <w:hideMark/>
          </w:tcPr>
          <w:p w14:paraId="37168294" w14:textId="77777777" w:rsidR="001C3588" w:rsidRPr="00E87917" w:rsidRDefault="001C3588" w:rsidP="003F07D0">
            <w:pPr>
              <w:spacing w:before="0" w:after="0" w:line="276" w:lineRule="auto"/>
              <w:jc w:val="both"/>
              <w:rPr>
                <w:sz w:val="20"/>
              </w:rPr>
            </w:pPr>
            <w:r w:rsidRPr="00E87917">
              <w:rPr>
                <w:sz w:val="20"/>
              </w:rPr>
              <w:t>Описание прикрепляемого документа</w:t>
            </w:r>
          </w:p>
        </w:tc>
        <w:tc>
          <w:tcPr>
            <w:tcW w:w="1281" w:type="pct"/>
            <w:shd w:val="clear" w:color="auto" w:fill="auto"/>
            <w:vAlign w:val="center"/>
            <w:hideMark/>
          </w:tcPr>
          <w:p w14:paraId="759C2DE5" w14:textId="77777777" w:rsidR="001C3588" w:rsidRPr="00E87917" w:rsidRDefault="001C3588" w:rsidP="003F07D0">
            <w:pPr>
              <w:spacing w:before="0" w:after="0" w:line="276" w:lineRule="auto"/>
              <w:jc w:val="both"/>
              <w:rPr>
                <w:sz w:val="20"/>
              </w:rPr>
            </w:pPr>
          </w:p>
        </w:tc>
      </w:tr>
      <w:tr w:rsidR="001C3588" w:rsidRPr="001A4780" w14:paraId="44327A3B" w14:textId="77777777" w:rsidTr="0023280D">
        <w:tc>
          <w:tcPr>
            <w:tcW w:w="900" w:type="pct"/>
            <w:shd w:val="clear" w:color="auto" w:fill="auto"/>
            <w:vAlign w:val="center"/>
          </w:tcPr>
          <w:p w14:paraId="3941B568" w14:textId="77777777" w:rsidR="001C3588" w:rsidRPr="00E87917" w:rsidRDefault="001C3588" w:rsidP="003F07D0">
            <w:pPr>
              <w:spacing w:before="0" w:after="0" w:line="276" w:lineRule="auto"/>
              <w:jc w:val="both"/>
              <w:rPr>
                <w:sz w:val="20"/>
              </w:rPr>
            </w:pPr>
          </w:p>
        </w:tc>
        <w:tc>
          <w:tcPr>
            <w:tcW w:w="865" w:type="pct"/>
            <w:gridSpan w:val="2"/>
            <w:shd w:val="clear" w:color="auto" w:fill="auto"/>
            <w:vAlign w:val="center"/>
          </w:tcPr>
          <w:p w14:paraId="28D9162C" w14:textId="77777777" w:rsidR="001C3588" w:rsidRPr="00E87917" w:rsidRDefault="001C3588" w:rsidP="003F07D0">
            <w:pPr>
              <w:spacing w:before="0" w:after="0" w:line="276" w:lineRule="auto"/>
              <w:jc w:val="both"/>
              <w:rPr>
                <w:sz w:val="20"/>
              </w:rPr>
            </w:pPr>
            <w:r>
              <w:rPr>
                <w:sz w:val="20"/>
                <w:lang w:val="en-US" w:eastAsia="en-US"/>
              </w:rPr>
              <w:t>docDate</w:t>
            </w:r>
          </w:p>
        </w:tc>
        <w:tc>
          <w:tcPr>
            <w:tcW w:w="201" w:type="pct"/>
            <w:shd w:val="clear" w:color="auto" w:fill="auto"/>
            <w:vAlign w:val="center"/>
          </w:tcPr>
          <w:p w14:paraId="2B346316" w14:textId="77777777" w:rsidR="001C3588" w:rsidRPr="00E87917" w:rsidRDefault="001C3588" w:rsidP="003F07D0">
            <w:pPr>
              <w:spacing w:before="0" w:after="0" w:line="276" w:lineRule="auto"/>
              <w:jc w:val="both"/>
              <w:rPr>
                <w:sz w:val="20"/>
              </w:rPr>
            </w:pPr>
            <w:r>
              <w:rPr>
                <w:sz w:val="20"/>
                <w:lang w:eastAsia="en-US"/>
              </w:rPr>
              <w:t>Н</w:t>
            </w:r>
          </w:p>
        </w:tc>
        <w:tc>
          <w:tcPr>
            <w:tcW w:w="430" w:type="pct"/>
            <w:gridSpan w:val="2"/>
            <w:shd w:val="clear" w:color="auto" w:fill="auto"/>
            <w:vAlign w:val="center"/>
          </w:tcPr>
          <w:p w14:paraId="13CA1950" w14:textId="77777777" w:rsidR="001C3588" w:rsidRPr="00E87917" w:rsidRDefault="001C3588" w:rsidP="003F07D0">
            <w:pPr>
              <w:spacing w:before="0" w:after="0" w:line="276" w:lineRule="auto"/>
              <w:jc w:val="both"/>
              <w:rPr>
                <w:sz w:val="20"/>
              </w:rPr>
            </w:pPr>
            <w:r>
              <w:rPr>
                <w:sz w:val="20"/>
                <w:lang w:val="en-US" w:eastAsia="en-US"/>
              </w:rPr>
              <w:t>DT</w:t>
            </w:r>
          </w:p>
        </w:tc>
        <w:tc>
          <w:tcPr>
            <w:tcW w:w="1323" w:type="pct"/>
            <w:gridSpan w:val="2"/>
            <w:shd w:val="clear" w:color="auto" w:fill="auto"/>
            <w:vAlign w:val="center"/>
          </w:tcPr>
          <w:p w14:paraId="4B39CF21" w14:textId="77777777" w:rsidR="001C3588" w:rsidRPr="00E87917" w:rsidRDefault="001C3588" w:rsidP="003F07D0">
            <w:pPr>
              <w:spacing w:before="0" w:after="0" w:line="276" w:lineRule="auto"/>
              <w:jc w:val="both"/>
              <w:rPr>
                <w:sz w:val="20"/>
              </w:rPr>
            </w:pPr>
            <w:r>
              <w:rPr>
                <w:sz w:val="20"/>
                <w:lang w:eastAsia="en-US"/>
              </w:rPr>
              <w:t>Дата/время прикрепления документа</w:t>
            </w:r>
          </w:p>
        </w:tc>
        <w:tc>
          <w:tcPr>
            <w:tcW w:w="1281" w:type="pct"/>
            <w:shd w:val="clear" w:color="auto" w:fill="auto"/>
            <w:vAlign w:val="center"/>
          </w:tcPr>
          <w:p w14:paraId="03CC0041" w14:textId="77777777" w:rsidR="001C3588" w:rsidRPr="00E87917" w:rsidRDefault="001C3588" w:rsidP="003F07D0">
            <w:pPr>
              <w:spacing w:before="0" w:after="0" w:line="276" w:lineRule="auto"/>
              <w:jc w:val="both"/>
              <w:rPr>
                <w:sz w:val="20"/>
              </w:rPr>
            </w:pPr>
          </w:p>
        </w:tc>
      </w:tr>
      <w:tr w:rsidR="001C3588" w:rsidRPr="001A4780" w14:paraId="77D10034" w14:textId="77777777" w:rsidTr="0023280D">
        <w:tc>
          <w:tcPr>
            <w:tcW w:w="900" w:type="pct"/>
            <w:vMerge w:val="restart"/>
            <w:shd w:val="clear" w:color="auto" w:fill="auto"/>
            <w:vAlign w:val="center"/>
            <w:hideMark/>
          </w:tcPr>
          <w:p w14:paraId="5F88013F" w14:textId="77777777" w:rsidR="001C3588" w:rsidRPr="00E87917" w:rsidRDefault="001C3588" w:rsidP="003F07D0">
            <w:pPr>
              <w:spacing w:before="0" w:after="0" w:line="276" w:lineRule="auto"/>
              <w:jc w:val="both"/>
              <w:rPr>
                <w:sz w:val="20"/>
              </w:rPr>
            </w:pPr>
            <w:r>
              <w:rPr>
                <w:sz w:val="20"/>
              </w:rPr>
              <w:t>Допустимо указание только одного элемента</w:t>
            </w:r>
          </w:p>
        </w:tc>
        <w:tc>
          <w:tcPr>
            <w:tcW w:w="865" w:type="pct"/>
            <w:gridSpan w:val="2"/>
            <w:shd w:val="clear" w:color="auto" w:fill="auto"/>
            <w:hideMark/>
          </w:tcPr>
          <w:p w14:paraId="7FA4C997" w14:textId="77777777" w:rsidR="001C3588" w:rsidRPr="00E87917" w:rsidRDefault="001C3588" w:rsidP="003F07D0">
            <w:pPr>
              <w:spacing w:before="0" w:after="0" w:line="276" w:lineRule="auto"/>
              <w:jc w:val="both"/>
              <w:rPr>
                <w:sz w:val="20"/>
              </w:rPr>
            </w:pPr>
            <w:r w:rsidRPr="00E87917">
              <w:rPr>
                <w:sz w:val="20"/>
              </w:rPr>
              <w:t>url</w:t>
            </w:r>
          </w:p>
        </w:tc>
        <w:tc>
          <w:tcPr>
            <w:tcW w:w="201" w:type="pct"/>
            <w:shd w:val="clear" w:color="auto" w:fill="auto"/>
            <w:vAlign w:val="center"/>
            <w:hideMark/>
          </w:tcPr>
          <w:p w14:paraId="6FD6A1C9" w14:textId="77777777" w:rsidR="001C3588" w:rsidRPr="00E87917" w:rsidRDefault="001C3588" w:rsidP="003F07D0">
            <w:pPr>
              <w:spacing w:before="0" w:after="0" w:line="276" w:lineRule="auto"/>
              <w:jc w:val="both"/>
              <w:rPr>
                <w:sz w:val="20"/>
              </w:rPr>
            </w:pPr>
            <w:r w:rsidRPr="00E87917">
              <w:rPr>
                <w:sz w:val="20"/>
              </w:rPr>
              <w:t>O</w:t>
            </w:r>
          </w:p>
        </w:tc>
        <w:tc>
          <w:tcPr>
            <w:tcW w:w="430" w:type="pct"/>
            <w:gridSpan w:val="2"/>
            <w:shd w:val="clear" w:color="auto" w:fill="auto"/>
            <w:vAlign w:val="center"/>
            <w:hideMark/>
          </w:tcPr>
          <w:p w14:paraId="180986A5" w14:textId="77777777" w:rsidR="001C3588" w:rsidRPr="00E87917" w:rsidRDefault="001C3588" w:rsidP="003F07D0">
            <w:pPr>
              <w:spacing w:before="0" w:after="0" w:line="276" w:lineRule="auto"/>
              <w:jc w:val="both"/>
              <w:rPr>
                <w:sz w:val="20"/>
              </w:rPr>
            </w:pPr>
            <w:r w:rsidRPr="00E87917">
              <w:rPr>
                <w:sz w:val="20"/>
              </w:rPr>
              <w:t>T(1-1024)</w:t>
            </w:r>
          </w:p>
        </w:tc>
        <w:tc>
          <w:tcPr>
            <w:tcW w:w="1323" w:type="pct"/>
            <w:gridSpan w:val="2"/>
            <w:shd w:val="clear" w:color="auto" w:fill="auto"/>
            <w:vAlign w:val="center"/>
            <w:hideMark/>
          </w:tcPr>
          <w:p w14:paraId="407F2DB3" w14:textId="77777777" w:rsidR="001C3588" w:rsidRPr="00E87917" w:rsidRDefault="001C3588" w:rsidP="003F07D0">
            <w:pPr>
              <w:spacing w:before="0" w:after="0" w:line="276" w:lineRule="auto"/>
              <w:jc w:val="both"/>
              <w:rPr>
                <w:sz w:val="20"/>
              </w:rPr>
            </w:pPr>
            <w:r w:rsidRPr="00E87917">
              <w:rPr>
                <w:sz w:val="20"/>
              </w:rPr>
              <w:t>Ссылка для скачивания документа</w:t>
            </w:r>
          </w:p>
        </w:tc>
        <w:tc>
          <w:tcPr>
            <w:tcW w:w="1281" w:type="pct"/>
            <w:shd w:val="clear" w:color="auto" w:fill="auto"/>
            <w:vAlign w:val="center"/>
            <w:hideMark/>
          </w:tcPr>
          <w:p w14:paraId="6A0909FC" w14:textId="77777777" w:rsidR="001C3588" w:rsidRPr="00E87917" w:rsidRDefault="00B53B28" w:rsidP="003F07D0">
            <w:pPr>
              <w:spacing w:before="0" w:after="0" w:line="276" w:lineRule="auto"/>
              <w:jc w:val="both"/>
              <w:rPr>
                <w:sz w:val="20"/>
              </w:rPr>
            </w:pPr>
            <w:r w:rsidRPr="00B53B28">
              <w:rPr>
                <w:sz w:val="20"/>
              </w:rPr>
              <w:t>Поле заполняется при передаче документов из ЕИС во внешние системы</w:t>
            </w:r>
          </w:p>
        </w:tc>
      </w:tr>
      <w:tr w:rsidR="001C3588" w:rsidRPr="001A4780" w14:paraId="62CE23EC" w14:textId="77777777" w:rsidTr="0023280D">
        <w:tc>
          <w:tcPr>
            <w:tcW w:w="900" w:type="pct"/>
            <w:vMerge/>
            <w:shd w:val="clear" w:color="auto" w:fill="auto"/>
            <w:vAlign w:val="center"/>
            <w:hideMark/>
          </w:tcPr>
          <w:p w14:paraId="2801CE2B" w14:textId="77777777" w:rsidR="001C3588" w:rsidRPr="006804F4" w:rsidRDefault="001C3588" w:rsidP="003F07D0">
            <w:pPr>
              <w:spacing w:before="0" w:after="0" w:line="276" w:lineRule="auto"/>
              <w:jc w:val="both"/>
              <w:rPr>
                <w:sz w:val="20"/>
              </w:rPr>
            </w:pPr>
          </w:p>
        </w:tc>
        <w:tc>
          <w:tcPr>
            <w:tcW w:w="865" w:type="pct"/>
            <w:gridSpan w:val="2"/>
            <w:shd w:val="clear" w:color="auto" w:fill="auto"/>
            <w:hideMark/>
          </w:tcPr>
          <w:p w14:paraId="684F0416" w14:textId="77777777" w:rsidR="001C3588" w:rsidRPr="006804F4" w:rsidRDefault="001C3588" w:rsidP="003F07D0">
            <w:pPr>
              <w:spacing w:before="0" w:after="0" w:line="276" w:lineRule="auto"/>
              <w:jc w:val="both"/>
              <w:rPr>
                <w:sz w:val="20"/>
              </w:rPr>
            </w:pPr>
            <w:r w:rsidRPr="00A05774">
              <w:rPr>
                <w:sz w:val="20"/>
              </w:rPr>
              <w:t>contentId</w:t>
            </w:r>
          </w:p>
        </w:tc>
        <w:tc>
          <w:tcPr>
            <w:tcW w:w="201" w:type="pct"/>
            <w:shd w:val="clear" w:color="auto" w:fill="auto"/>
            <w:vAlign w:val="center"/>
            <w:hideMark/>
          </w:tcPr>
          <w:p w14:paraId="3A5CB03C" w14:textId="77777777" w:rsidR="001C3588" w:rsidRPr="006804F4" w:rsidRDefault="001C3588" w:rsidP="003F07D0">
            <w:pPr>
              <w:spacing w:before="0" w:after="0" w:line="276" w:lineRule="auto"/>
              <w:jc w:val="both"/>
              <w:rPr>
                <w:sz w:val="20"/>
              </w:rPr>
            </w:pPr>
            <w:r w:rsidRPr="00E87917">
              <w:rPr>
                <w:sz w:val="20"/>
              </w:rPr>
              <w:t>O</w:t>
            </w:r>
          </w:p>
        </w:tc>
        <w:tc>
          <w:tcPr>
            <w:tcW w:w="430" w:type="pct"/>
            <w:gridSpan w:val="2"/>
            <w:shd w:val="clear" w:color="auto" w:fill="auto"/>
            <w:vAlign w:val="center"/>
            <w:hideMark/>
          </w:tcPr>
          <w:p w14:paraId="10E1CB63" w14:textId="77777777" w:rsidR="001C3588" w:rsidRPr="006804F4" w:rsidRDefault="001C3588" w:rsidP="003F07D0">
            <w:pPr>
              <w:spacing w:before="0" w:after="0" w:line="276" w:lineRule="auto"/>
              <w:jc w:val="both"/>
              <w:rPr>
                <w:sz w:val="20"/>
              </w:rPr>
            </w:pPr>
            <w:r w:rsidRPr="001A4780">
              <w:rPr>
                <w:sz w:val="20"/>
              </w:rPr>
              <w:t>T(</w:t>
            </w:r>
            <w:r>
              <w:rPr>
                <w:sz w:val="20"/>
                <w:lang w:val="en-US"/>
              </w:rPr>
              <w:t>32</w:t>
            </w:r>
            <w:r w:rsidRPr="001A4780">
              <w:rPr>
                <w:sz w:val="20"/>
              </w:rPr>
              <w:t>)</w:t>
            </w:r>
          </w:p>
        </w:tc>
        <w:tc>
          <w:tcPr>
            <w:tcW w:w="1323" w:type="pct"/>
            <w:gridSpan w:val="2"/>
            <w:shd w:val="clear" w:color="auto" w:fill="auto"/>
            <w:vAlign w:val="center"/>
            <w:hideMark/>
          </w:tcPr>
          <w:p w14:paraId="4144436C" w14:textId="77777777" w:rsidR="001C3588" w:rsidRPr="006804F4" w:rsidRDefault="001C3588" w:rsidP="003F07D0">
            <w:pPr>
              <w:spacing w:before="0" w:after="0" w:line="276" w:lineRule="auto"/>
              <w:jc w:val="both"/>
              <w:rPr>
                <w:sz w:val="20"/>
              </w:rPr>
            </w:pPr>
            <w:r>
              <w:rPr>
                <w:sz w:val="20"/>
              </w:rPr>
              <w:t>Уникальный идентификатор документа в ЕИС</w:t>
            </w:r>
          </w:p>
        </w:tc>
        <w:tc>
          <w:tcPr>
            <w:tcW w:w="1281" w:type="pct"/>
            <w:shd w:val="clear" w:color="auto" w:fill="auto"/>
            <w:vAlign w:val="center"/>
            <w:hideMark/>
          </w:tcPr>
          <w:p w14:paraId="72DB5162" w14:textId="77777777" w:rsidR="001C3588" w:rsidRPr="006804F4" w:rsidRDefault="00B53B28" w:rsidP="003F07D0">
            <w:pPr>
              <w:spacing w:before="0" w:after="0" w:line="276" w:lineRule="auto"/>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14:paraId="45B6C84F" w14:textId="77777777" w:rsidTr="0023280D">
        <w:tc>
          <w:tcPr>
            <w:tcW w:w="900" w:type="pct"/>
            <w:vMerge/>
            <w:shd w:val="clear" w:color="auto" w:fill="auto"/>
            <w:vAlign w:val="center"/>
          </w:tcPr>
          <w:p w14:paraId="1944F060" w14:textId="77777777" w:rsidR="001C3588" w:rsidRPr="006804F4" w:rsidRDefault="001C3588" w:rsidP="003F07D0">
            <w:pPr>
              <w:spacing w:before="0" w:after="0" w:line="276" w:lineRule="auto"/>
              <w:jc w:val="both"/>
              <w:rPr>
                <w:sz w:val="20"/>
              </w:rPr>
            </w:pPr>
          </w:p>
        </w:tc>
        <w:tc>
          <w:tcPr>
            <w:tcW w:w="865" w:type="pct"/>
            <w:gridSpan w:val="2"/>
            <w:shd w:val="clear" w:color="auto" w:fill="auto"/>
          </w:tcPr>
          <w:p w14:paraId="04C64BF9" w14:textId="77777777" w:rsidR="001C3588" w:rsidRPr="00A05774" w:rsidRDefault="001C3588" w:rsidP="003F07D0">
            <w:pPr>
              <w:spacing w:before="0" w:after="0" w:line="276" w:lineRule="auto"/>
              <w:jc w:val="both"/>
              <w:rPr>
                <w:sz w:val="20"/>
              </w:rPr>
            </w:pPr>
            <w:r>
              <w:rPr>
                <w:sz w:val="20"/>
                <w:lang w:val="en-US"/>
              </w:rPr>
              <w:t xml:space="preserve">content </w:t>
            </w:r>
          </w:p>
        </w:tc>
        <w:tc>
          <w:tcPr>
            <w:tcW w:w="201" w:type="pct"/>
            <w:shd w:val="clear" w:color="auto" w:fill="auto"/>
            <w:vAlign w:val="center"/>
          </w:tcPr>
          <w:p w14:paraId="465D52AB" w14:textId="77777777" w:rsidR="001C3588" w:rsidRPr="00E87917" w:rsidRDefault="001C3588" w:rsidP="003F07D0">
            <w:pPr>
              <w:spacing w:before="0" w:after="0" w:line="276" w:lineRule="auto"/>
              <w:jc w:val="both"/>
              <w:rPr>
                <w:sz w:val="20"/>
              </w:rPr>
            </w:pPr>
            <w:r>
              <w:rPr>
                <w:sz w:val="20"/>
                <w:lang w:val="en-US"/>
              </w:rPr>
              <w:t>O</w:t>
            </w:r>
          </w:p>
        </w:tc>
        <w:tc>
          <w:tcPr>
            <w:tcW w:w="430" w:type="pct"/>
            <w:gridSpan w:val="2"/>
            <w:shd w:val="clear" w:color="auto" w:fill="auto"/>
            <w:vAlign w:val="center"/>
          </w:tcPr>
          <w:p w14:paraId="05394157" w14:textId="77777777" w:rsidR="001C3588" w:rsidRPr="00CF443D" w:rsidRDefault="001C3588" w:rsidP="003F07D0">
            <w:pPr>
              <w:spacing w:before="0" w:after="0" w:line="276" w:lineRule="auto"/>
              <w:jc w:val="both"/>
              <w:rPr>
                <w:sz w:val="20"/>
              </w:rPr>
            </w:pPr>
            <w:r>
              <w:rPr>
                <w:sz w:val="20"/>
                <w:lang w:val="en-US"/>
              </w:rPr>
              <w:t>T</w:t>
            </w:r>
          </w:p>
        </w:tc>
        <w:tc>
          <w:tcPr>
            <w:tcW w:w="1323" w:type="pct"/>
            <w:gridSpan w:val="2"/>
            <w:shd w:val="clear" w:color="auto" w:fill="auto"/>
            <w:vAlign w:val="center"/>
          </w:tcPr>
          <w:p w14:paraId="008C6A92" w14:textId="77777777" w:rsidR="001C3588" w:rsidRDefault="001C3588" w:rsidP="003F07D0">
            <w:pPr>
              <w:spacing w:before="0" w:after="0" w:line="276" w:lineRule="auto"/>
              <w:jc w:val="both"/>
              <w:rPr>
                <w:sz w:val="20"/>
              </w:rPr>
            </w:pPr>
            <w:r>
              <w:rPr>
                <w:sz w:val="20"/>
                <w:lang w:val="en-US"/>
              </w:rPr>
              <w:t>Base64Binary</w:t>
            </w:r>
          </w:p>
        </w:tc>
        <w:tc>
          <w:tcPr>
            <w:tcW w:w="1281" w:type="pct"/>
            <w:shd w:val="clear" w:color="auto" w:fill="auto"/>
            <w:vAlign w:val="center"/>
          </w:tcPr>
          <w:p w14:paraId="25E10CDA" w14:textId="77777777" w:rsidR="001C3588" w:rsidRPr="006804F4" w:rsidRDefault="00B53B28" w:rsidP="003F07D0">
            <w:pPr>
              <w:spacing w:before="0" w:after="0" w:line="276" w:lineRule="auto"/>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14:paraId="5D6B97C6" w14:textId="77777777" w:rsidTr="0023280D">
        <w:tc>
          <w:tcPr>
            <w:tcW w:w="900" w:type="pct"/>
            <w:shd w:val="clear" w:color="auto" w:fill="auto"/>
            <w:vAlign w:val="center"/>
            <w:hideMark/>
          </w:tcPr>
          <w:p w14:paraId="102F5E20" w14:textId="77777777" w:rsidR="001C3588" w:rsidRPr="006804F4" w:rsidRDefault="001C3588" w:rsidP="003F07D0">
            <w:pPr>
              <w:spacing w:before="0" w:after="0" w:line="276" w:lineRule="auto"/>
              <w:jc w:val="both"/>
              <w:rPr>
                <w:sz w:val="20"/>
              </w:rPr>
            </w:pPr>
          </w:p>
        </w:tc>
        <w:tc>
          <w:tcPr>
            <w:tcW w:w="865" w:type="pct"/>
            <w:gridSpan w:val="2"/>
            <w:shd w:val="clear" w:color="auto" w:fill="auto"/>
            <w:hideMark/>
          </w:tcPr>
          <w:p w14:paraId="043A9E23" w14:textId="77777777" w:rsidR="001C3588" w:rsidRPr="00E87917" w:rsidRDefault="001C3588" w:rsidP="003F07D0">
            <w:pPr>
              <w:spacing w:before="0" w:after="0" w:line="276" w:lineRule="auto"/>
              <w:jc w:val="both"/>
              <w:rPr>
                <w:sz w:val="20"/>
              </w:rPr>
            </w:pPr>
            <w:r w:rsidRPr="00407EBF">
              <w:rPr>
                <w:sz w:val="20"/>
              </w:rPr>
              <w:t>cryptoSigns</w:t>
            </w:r>
          </w:p>
        </w:tc>
        <w:tc>
          <w:tcPr>
            <w:tcW w:w="201" w:type="pct"/>
            <w:shd w:val="clear" w:color="auto" w:fill="auto"/>
            <w:vAlign w:val="center"/>
            <w:hideMark/>
          </w:tcPr>
          <w:p w14:paraId="57D15425" w14:textId="77777777" w:rsidR="001C3588" w:rsidRPr="00E87917" w:rsidRDefault="001C3588" w:rsidP="003F07D0">
            <w:pPr>
              <w:spacing w:before="0" w:after="0" w:line="276" w:lineRule="auto"/>
              <w:jc w:val="both"/>
              <w:rPr>
                <w:sz w:val="20"/>
              </w:rPr>
            </w:pPr>
            <w:r>
              <w:rPr>
                <w:sz w:val="20"/>
              </w:rPr>
              <w:t>Н</w:t>
            </w:r>
          </w:p>
        </w:tc>
        <w:tc>
          <w:tcPr>
            <w:tcW w:w="430" w:type="pct"/>
            <w:gridSpan w:val="2"/>
            <w:shd w:val="clear" w:color="auto" w:fill="auto"/>
            <w:vAlign w:val="center"/>
            <w:hideMark/>
          </w:tcPr>
          <w:p w14:paraId="1495E876" w14:textId="77777777" w:rsidR="001C3588" w:rsidRPr="00CF443D" w:rsidRDefault="001C3588" w:rsidP="003F07D0">
            <w:pPr>
              <w:spacing w:before="0" w:after="0" w:line="276" w:lineRule="auto"/>
              <w:jc w:val="both"/>
              <w:rPr>
                <w:sz w:val="20"/>
              </w:rPr>
            </w:pPr>
            <w:r w:rsidRPr="00CF443D">
              <w:rPr>
                <w:sz w:val="20"/>
              </w:rPr>
              <w:t>S</w:t>
            </w:r>
          </w:p>
        </w:tc>
        <w:tc>
          <w:tcPr>
            <w:tcW w:w="1323" w:type="pct"/>
            <w:gridSpan w:val="2"/>
            <w:shd w:val="clear" w:color="auto" w:fill="auto"/>
            <w:vAlign w:val="center"/>
            <w:hideMark/>
          </w:tcPr>
          <w:p w14:paraId="5603A240" w14:textId="77777777" w:rsidR="001C3588" w:rsidRPr="00E87917" w:rsidRDefault="001C3588" w:rsidP="003F07D0">
            <w:pPr>
              <w:spacing w:before="0" w:after="0" w:line="276" w:lineRule="auto"/>
              <w:jc w:val="both"/>
              <w:rPr>
                <w:sz w:val="20"/>
              </w:rPr>
            </w:pPr>
            <w:r>
              <w:rPr>
                <w:sz w:val="20"/>
              </w:rPr>
              <w:t>Электронная подпись документа</w:t>
            </w:r>
          </w:p>
        </w:tc>
        <w:tc>
          <w:tcPr>
            <w:tcW w:w="1281" w:type="pct"/>
            <w:shd w:val="clear" w:color="auto" w:fill="auto"/>
            <w:vAlign w:val="center"/>
            <w:hideMark/>
          </w:tcPr>
          <w:p w14:paraId="6474519B" w14:textId="77777777" w:rsidR="001C3588" w:rsidRPr="00E87917" w:rsidRDefault="001C3588" w:rsidP="003F07D0">
            <w:pPr>
              <w:spacing w:before="0" w:after="0" w:line="276" w:lineRule="auto"/>
              <w:jc w:val="both"/>
              <w:rPr>
                <w:sz w:val="20"/>
              </w:rPr>
            </w:pPr>
          </w:p>
        </w:tc>
      </w:tr>
      <w:tr w:rsidR="001C3588" w:rsidRPr="001A4780" w14:paraId="3E00ECB1" w14:textId="77777777" w:rsidTr="00490DAA">
        <w:tc>
          <w:tcPr>
            <w:tcW w:w="5000" w:type="pct"/>
            <w:gridSpan w:val="9"/>
            <w:shd w:val="clear" w:color="auto" w:fill="auto"/>
            <w:vAlign w:val="center"/>
            <w:hideMark/>
          </w:tcPr>
          <w:p w14:paraId="03AA796D" w14:textId="77777777" w:rsidR="001C3588" w:rsidRDefault="001C3588" w:rsidP="003F07D0">
            <w:pPr>
              <w:spacing w:before="0" w:after="0" w:line="276" w:lineRule="auto"/>
              <w:jc w:val="center"/>
              <w:rPr>
                <w:sz w:val="20"/>
              </w:rPr>
            </w:pPr>
            <w:r>
              <w:rPr>
                <w:b/>
                <w:sz w:val="20"/>
              </w:rPr>
              <w:t>Электронная подпись</w:t>
            </w:r>
            <w:r w:rsidRPr="00A83433">
              <w:rPr>
                <w:b/>
                <w:sz w:val="20"/>
              </w:rPr>
              <w:t xml:space="preserve"> документа</w:t>
            </w:r>
          </w:p>
        </w:tc>
      </w:tr>
      <w:tr w:rsidR="001C3588" w:rsidRPr="001A4780" w14:paraId="4CB82BCE" w14:textId="77777777" w:rsidTr="0023280D">
        <w:tc>
          <w:tcPr>
            <w:tcW w:w="900" w:type="pct"/>
            <w:shd w:val="clear" w:color="auto" w:fill="auto"/>
            <w:vAlign w:val="center"/>
            <w:hideMark/>
          </w:tcPr>
          <w:p w14:paraId="44850E94" w14:textId="77777777" w:rsidR="001C3588" w:rsidRPr="00A83433" w:rsidRDefault="001C3588" w:rsidP="003F07D0">
            <w:pPr>
              <w:spacing w:before="0" w:after="0" w:line="276" w:lineRule="auto"/>
              <w:rPr>
                <w:b/>
                <w:sz w:val="20"/>
              </w:rPr>
            </w:pPr>
            <w:r w:rsidRPr="00A83433">
              <w:rPr>
                <w:b/>
                <w:sz w:val="20"/>
              </w:rPr>
              <w:t>cryptoSigns</w:t>
            </w:r>
          </w:p>
        </w:tc>
        <w:tc>
          <w:tcPr>
            <w:tcW w:w="865" w:type="pct"/>
            <w:gridSpan w:val="2"/>
            <w:shd w:val="clear" w:color="auto" w:fill="auto"/>
            <w:vAlign w:val="center"/>
            <w:hideMark/>
          </w:tcPr>
          <w:p w14:paraId="3F8D1A29" w14:textId="77777777" w:rsidR="001C3588" w:rsidRPr="00A83433" w:rsidRDefault="001C3588" w:rsidP="003F07D0">
            <w:pPr>
              <w:spacing w:before="0" w:after="0" w:line="276" w:lineRule="auto"/>
              <w:jc w:val="center"/>
              <w:rPr>
                <w:b/>
                <w:sz w:val="20"/>
              </w:rPr>
            </w:pPr>
          </w:p>
        </w:tc>
        <w:tc>
          <w:tcPr>
            <w:tcW w:w="201" w:type="pct"/>
            <w:shd w:val="clear" w:color="auto" w:fill="auto"/>
            <w:vAlign w:val="center"/>
            <w:hideMark/>
          </w:tcPr>
          <w:p w14:paraId="23315AEE" w14:textId="77777777" w:rsidR="001C3588" w:rsidRPr="00A83433" w:rsidRDefault="001C3588" w:rsidP="003F07D0">
            <w:pPr>
              <w:spacing w:before="0" w:after="0" w:line="276" w:lineRule="auto"/>
              <w:jc w:val="center"/>
              <w:rPr>
                <w:b/>
                <w:sz w:val="20"/>
              </w:rPr>
            </w:pPr>
          </w:p>
        </w:tc>
        <w:tc>
          <w:tcPr>
            <w:tcW w:w="430" w:type="pct"/>
            <w:gridSpan w:val="2"/>
            <w:shd w:val="clear" w:color="auto" w:fill="auto"/>
            <w:vAlign w:val="center"/>
            <w:hideMark/>
          </w:tcPr>
          <w:p w14:paraId="377A339A" w14:textId="77777777" w:rsidR="001C3588" w:rsidRPr="00A83433" w:rsidRDefault="001C3588" w:rsidP="003F07D0">
            <w:pPr>
              <w:spacing w:before="0" w:after="0" w:line="276" w:lineRule="auto"/>
              <w:jc w:val="center"/>
              <w:rPr>
                <w:b/>
                <w:sz w:val="20"/>
              </w:rPr>
            </w:pPr>
          </w:p>
        </w:tc>
        <w:tc>
          <w:tcPr>
            <w:tcW w:w="1323" w:type="pct"/>
            <w:gridSpan w:val="2"/>
            <w:shd w:val="clear" w:color="auto" w:fill="auto"/>
            <w:vAlign w:val="center"/>
            <w:hideMark/>
          </w:tcPr>
          <w:p w14:paraId="661A7E4C" w14:textId="77777777" w:rsidR="001C3588" w:rsidRPr="00A83433" w:rsidRDefault="001C3588" w:rsidP="003F07D0">
            <w:pPr>
              <w:spacing w:before="0" w:after="0" w:line="276" w:lineRule="auto"/>
              <w:jc w:val="center"/>
              <w:rPr>
                <w:b/>
                <w:sz w:val="20"/>
              </w:rPr>
            </w:pPr>
          </w:p>
        </w:tc>
        <w:tc>
          <w:tcPr>
            <w:tcW w:w="1281" w:type="pct"/>
            <w:shd w:val="clear" w:color="auto" w:fill="auto"/>
            <w:vAlign w:val="center"/>
            <w:hideMark/>
          </w:tcPr>
          <w:p w14:paraId="216C2445" w14:textId="77777777" w:rsidR="001C3588" w:rsidRPr="00A83433" w:rsidRDefault="001C3588" w:rsidP="003F07D0">
            <w:pPr>
              <w:spacing w:before="0" w:after="0" w:line="276" w:lineRule="auto"/>
              <w:jc w:val="center"/>
              <w:rPr>
                <w:b/>
                <w:sz w:val="20"/>
              </w:rPr>
            </w:pPr>
          </w:p>
        </w:tc>
      </w:tr>
      <w:tr w:rsidR="001C3588" w:rsidRPr="001A4780" w14:paraId="64CE2332" w14:textId="77777777" w:rsidTr="0023280D">
        <w:tc>
          <w:tcPr>
            <w:tcW w:w="900" w:type="pct"/>
            <w:shd w:val="clear" w:color="auto" w:fill="auto"/>
            <w:vAlign w:val="center"/>
            <w:hideMark/>
          </w:tcPr>
          <w:p w14:paraId="50755547" w14:textId="77777777" w:rsidR="001C3588" w:rsidRPr="00CF443D" w:rsidRDefault="001C3588" w:rsidP="003F07D0">
            <w:pPr>
              <w:spacing w:before="0" w:after="0" w:line="276" w:lineRule="auto"/>
              <w:jc w:val="both"/>
              <w:rPr>
                <w:sz w:val="20"/>
              </w:rPr>
            </w:pPr>
          </w:p>
        </w:tc>
        <w:tc>
          <w:tcPr>
            <w:tcW w:w="865" w:type="pct"/>
            <w:gridSpan w:val="2"/>
            <w:shd w:val="clear" w:color="auto" w:fill="auto"/>
            <w:vAlign w:val="center"/>
            <w:hideMark/>
          </w:tcPr>
          <w:p w14:paraId="40555DA9" w14:textId="77777777" w:rsidR="001C3588" w:rsidRPr="00CF443D" w:rsidRDefault="001C3588" w:rsidP="003F07D0">
            <w:pPr>
              <w:spacing w:before="0" w:after="0" w:line="276" w:lineRule="auto"/>
              <w:jc w:val="both"/>
              <w:rPr>
                <w:sz w:val="20"/>
              </w:rPr>
            </w:pPr>
            <w:r w:rsidRPr="00CF443D">
              <w:rPr>
                <w:sz w:val="20"/>
              </w:rPr>
              <w:t>signature</w:t>
            </w:r>
          </w:p>
        </w:tc>
        <w:tc>
          <w:tcPr>
            <w:tcW w:w="201" w:type="pct"/>
            <w:shd w:val="clear" w:color="auto" w:fill="auto"/>
            <w:vAlign w:val="center"/>
            <w:hideMark/>
          </w:tcPr>
          <w:p w14:paraId="25F6E035" w14:textId="77777777" w:rsidR="001C3588" w:rsidRPr="00CF443D" w:rsidRDefault="001C3588" w:rsidP="003F07D0">
            <w:pPr>
              <w:spacing w:before="0" w:after="0" w:line="276" w:lineRule="auto"/>
              <w:jc w:val="both"/>
              <w:rPr>
                <w:sz w:val="20"/>
              </w:rPr>
            </w:pPr>
            <w:r w:rsidRPr="00CF443D">
              <w:rPr>
                <w:sz w:val="20"/>
              </w:rPr>
              <w:t>О</w:t>
            </w:r>
          </w:p>
        </w:tc>
        <w:tc>
          <w:tcPr>
            <w:tcW w:w="430" w:type="pct"/>
            <w:gridSpan w:val="2"/>
            <w:shd w:val="clear" w:color="auto" w:fill="auto"/>
            <w:vAlign w:val="center"/>
            <w:hideMark/>
          </w:tcPr>
          <w:p w14:paraId="0B04137E" w14:textId="77777777" w:rsidR="001C3588" w:rsidRPr="00CF443D" w:rsidRDefault="001C3588" w:rsidP="003F07D0">
            <w:pPr>
              <w:spacing w:before="0" w:after="0" w:line="276" w:lineRule="auto"/>
              <w:jc w:val="both"/>
              <w:rPr>
                <w:sz w:val="20"/>
              </w:rPr>
            </w:pPr>
            <w:r w:rsidRPr="00CF443D">
              <w:rPr>
                <w:sz w:val="20"/>
              </w:rPr>
              <w:t>S</w:t>
            </w:r>
          </w:p>
        </w:tc>
        <w:tc>
          <w:tcPr>
            <w:tcW w:w="1323" w:type="pct"/>
            <w:gridSpan w:val="2"/>
            <w:shd w:val="clear" w:color="auto" w:fill="auto"/>
            <w:vAlign w:val="center"/>
            <w:hideMark/>
          </w:tcPr>
          <w:p w14:paraId="366C9221" w14:textId="77777777" w:rsidR="001C3588" w:rsidRPr="00CF443D" w:rsidRDefault="001C3588" w:rsidP="003F07D0">
            <w:pPr>
              <w:spacing w:before="0" w:after="0" w:line="276" w:lineRule="auto"/>
              <w:jc w:val="both"/>
              <w:rPr>
                <w:sz w:val="20"/>
              </w:rPr>
            </w:pPr>
            <w:r>
              <w:rPr>
                <w:sz w:val="20"/>
              </w:rPr>
              <w:t>Электронная подпись</w:t>
            </w:r>
          </w:p>
        </w:tc>
        <w:tc>
          <w:tcPr>
            <w:tcW w:w="1281" w:type="pct"/>
            <w:shd w:val="clear" w:color="auto" w:fill="auto"/>
            <w:vAlign w:val="center"/>
            <w:hideMark/>
          </w:tcPr>
          <w:p w14:paraId="7E2ECF28" w14:textId="77777777" w:rsidR="001C3588" w:rsidRPr="00CF443D" w:rsidRDefault="001C3588" w:rsidP="003F07D0">
            <w:pPr>
              <w:spacing w:before="0" w:after="0" w:line="276" w:lineRule="auto"/>
              <w:jc w:val="both"/>
              <w:rPr>
                <w:sz w:val="20"/>
              </w:rPr>
            </w:pPr>
          </w:p>
        </w:tc>
      </w:tr>
      <w:tr w:rsidR="001C3588" w:rsidRPr="001A4780" w14:paraId="56B34B1A" w14:textId="77777777" w:rsidTr="0023280D">
        <w:tc>
          <w:tcPr>
            <w:tcW w:w="900" w:type="pct"/>
            <w:shd w:val="clear" w:color="auto" w:fill="auto"/>
            <w:vAlign w:val="center"/>
            <w:hideMark/>
          </w:tcPr>
          <w:p w14:paraId="53292422" w14:textId="77777777" w:rsidR="001C3588" w:rsidRPr="00A83433" w:rsidRDefault="001C3588" w:rsidP="003F07D0">
            <w:pPr>
              <w:spacing w:before="0" w:after="0" w:line="276" w:lineRule="auto"/>
              <w:jc w:val="both"/>
              <w:rPr>
                <w:b/>
                <w:sz w:val="20"/>
              </w:rPr>
            </w:pPr>
            <w:r w:rsidRPr="00A83433">
              <w:rPr>
                <w:b/>
                <w:sz w:val="20"/>
              </w:rPr>
              <w:t>signature</w:t>
            </w:r>
          </w:p>
        </w:tc>
        <w:tc>
          <w:tcPr>
            <w:tcW w:w="865" w:type="pct"/>
            <w:gridSpan w:val="2"/>
            <w:shd w:val="clear" w:color="auto" w:fill="auto"/>
            <w:vAlign w:val="center"/>
            <w:hideMark/>
          </w:tcPr>
          <w:p w14:paraId="6C5C0690" w14:textId="77777777" w:rsidR="001C3588" w:rsidRPr="00CF443D" w:rsidRDefault="001C3588" w:rsidP="003F07D0">
            <w:pPr>
              <w:spacing w:before="0" w:after="0" w:line="276" w:lineRule="auto"/>
              <w:jc w:val="both"/>
              <w:rPr>
                <w:sz w:val="20"/>
              </w:rPr>
            </w:pPr>
          </w:p>
        </w:tc>
        <w:tc>
          <w:tcPr>
            <w:tcW w:w="201" w:type="pct"/>
            <w:shd w:val="clear" w:color="auto" w:fill="auto"/>
            <w:vAlign w:val="center"/>
            <w:hideMark/>
          </w:tcPr>
          <w:p w14:paraId="2174B6D4" w14:textId="77777777" w:rsidR="001C3588" w:rsidRPr="00CF443D" w:rsidRDefault="001C3588" w:rsidP="003F07D0">
            <w:pPr>
              <w:spacing w:before="0" w:after="0" w:line="276" w:lineRule="auto"/>
              <w:jc w:val="both"/>
              <w:rPr>
                <w:sz w:val="20"/>
              </w:rPr>
            </w:pPr>
          </w:p>
        </w:tc>
        <w:tc>
          <w:tcPr>
            <w:tcW w:w="430" w:type="pct"/>
            <w:gridSpan w:val="2"/>
            <w:shd w:val="clear" w:color="auto" w:fill="auto"/>
            <w:vAlign w:val="center"/>
            <w:hideMark/>
          </w:tcPr>
          <w:p w14:paraId="1596A7E1" w14:textId="77777777" w:rsidR="001C3588" w:rsidRPr="00CF443D" w:rsidRDefault="001C3588" w:rsidP="003F07D0">
            <w:pPr>
              <w:spacing w:before="0" w:after="0" w:line="276" w:lineRule="auto"/>
              <w:jc w:val="both"/>
              <w:rPr>
                <w:sz w:val="20"/>
              </w:rPr>
            </w:pPr>
          </w:p>
        </w:tc>
        <w:tc>
          <w:tcPr>
            <w:tcW w:w="1323" w:type="pct"/>
            <w:gridSpan w:val="2"/>
            <w:shd w:val="clear" w:color="auto" w:fill="auto"/>
            <w:vAlign w:val="center"/>
            <w:hideMark/>
          </w:tcPr>
          <w:p w14:paraId="4FB31371" w14:textId="77777777" w:rsidR="001C3588" w:rsidRPr="00CF443D" w:rsidRDefault="001C3588" w:rsidP="003F07D0">
            <w:pPr>
              <w:spacing w:before="0" w:after="0" w:line="276" w:lineRule="auto"/>
              <w:jc w:val="both"/>
              <w:rPr>
                <w:sz w:val="20"/>
              </w:rPr>
            </w:pPr>
          </w:p>
        </w:tc>
        <w:tc>
          <w:tcPr>
            <w:tcW w:w="1281" w:type="pct"/>
            <w:shd w:val="clear" w:color="auto" w:fill="auto"/>
            <w:vAlign w:val="center"/>
            <w:hideMark/>
          </w:tcPr>
          <w:p w14:paraId="23FDB270" w14:textId="77777777" w:rsidR="001C3588" w:rsidRPr="00CF443D" w:rsidRDefault="001C3588" w:rsidP="003F07D0">
            <w:pPr>
              <w:spacing w:before="0" w:after="0" w:line="276" w:lineRule="auto"/>
              <w:jc w:val="both"/>
              <w:rPr>
                <w:sz w:val="20"/>
              </w:rPr>
            </w:pPr>
            <w:r w:rsidRPr="00483FD5">
              <w:rPr>
                <w:sz w:val="20"/>
              </w:rPr>
              <w:t>Множественный элемент</w:t>
            </w:r>
          </w:p>
        </w:tc>
      </w:tr>
      <w:tr w:rsidR="001C3588" w:rsidRPr="001A4780" w14:paraId="1B9947F2" w14:textId="77777777" w:rsidTr="0023280D">
        <w:tc>
          <w:tcPr>
            <w:tcW w:w="900" w:type="pct"/>
            <w:shd w:val="clear" w:color="auto" w:fill="auto"/>
            <w:vAlign w:val="center"/>
            <w:hideMark/>
          </w:tcPr>
          <w:p w14:paraId="37550B2C" w14:textId="77777777" w:rsidR="001C3588" w:rsidRPr="00E87917" w:rsidRDefault="001C3588" w:rsidP="003F07D0">
            <w:pPr>
              <w:spacing w:before="0" w:after="0" w:line="276" w:lineRule="auto"/>
              <w:jc w:val="both"/>
              <w:rPr>
                <w:sz w:val="20"/>
              </w:rPr>
            </w:pPr>
          </w:p>
        </w:tc>
        <w:tc>
          <w:tcPr>
            <w:tcW w:w="865" w:type="pct"/>
            <w:gridSpan w:val="2"/>
            <w:shd w:val="clear" w:color="auto" w:fill="auto"/>
            <w:hideMark/>
          </w:tcPr>
          <w:p w14:paraId="549A71F2" w14:textId="77777777" w:rsidR="001C3588" w:rsidRPr="00E87917" w:rsidRDefault="001C3588" w:rsidP="003F07D0">
            <w:pPr>
              <w:spacing w:before="0" w:after="0" w:line="276" w:lineRule="auto"/>
              <w:jc w:val="both"/>
              <w:rPr>
                <w:sz w:val="20"/>
              </w:rPr>
            </w:pPr>
            <w:r w:rsidRPr="00E87917">
              <w:rPr>
                <w:sz w:val="20"/>
              </w:rPr>
              <w:t>type</w:t>
            </w:r>
          </w:p>
        </w:tc>
        <w:tc>
          <w:tcPr>
            <w:tcW w:w="201" w:type="pct"/>
            <w:shd w:val="clear" w:color="auto" w:fill="auto"/>
            <w:vAlign w:val="center"/>
            <w:hideMark/>
          </w:tcPr>
          <w:p w14:paraId="44123E62" w14:textId="77777777" w:rsidR="001C3588" w:rsidRPr="00E87917" w:rsidRDefault="001C3588" w:rsidP="003F07D0">
            <w:pPr>
              <w:spacing w:before="0" w:after="0" w:line="276" w:lineRule="auto"/>
              <w:jc w:val="both"/>
              <w:rPr>
                <w:sz w:val="20"/>
              </w:rPr>
            </w:pPr>
            <w:r w:rsidRPr="00E87917">
              <w:rPr>
                <w:sz w:val="20"/>
              </w:rPr>
              <w:t>H</w:t>
            </w:r>
          </w:p>
        </w:tc>
        <w:tc>
          <w:tcPr>
            <w:tcW w:w="430" w:type="pct"/>
            <w:gridSpan w:val="2"/>
            <w:shd w:val="clear" w:color="auto" w:fill="auto"/>
            <w:vAlign w:val="center"/>
            <w:hideMark/>
          </w:tcPr>
          <w:p w14:paraId="0AF01DE8" w14:textId="77777777" w:rsidR="001C3588" w:rsidRPr="00E87917" w:rsidRDefault="001C3588" w:rsidP="003F07D0">
            <w:pPr>
              <w:spacing w:before="0" w:after="0" w:line="276" w:lineRule="auto"/>
              <w:jc w:val="both"/>
              <w:rPr>
                <w:sz w:val="20"/>
              </w:rPr>
            </w:pPr>
            <w:r w:rsidRPr="00E87917">
              <w:rPr>
                <w:sz w:val="20"/>
              </w:rPr>
              <w:t>T</w:t>
            </w:r>
          </w:p>
        </w:tc>
        <w:tc>
          <w:tcPr>
            <w:tcW w:w="1323" w:type="pct"/>
            <w:gridSpan w:val="2"/>
            <w:shd w:val="clear" w:color="auto" w:fill="auto"/>
            <w:hideMark/>
          </w:tcPr>
          <w:p w14:paraId="38B7FAC3" w14:textId="77777777" w:rsidR="001C3588" w:rsidRPr="00CF443D" w:rsidRDefault="001C3588" w:rsidP="003F07D0">
            <w:pPr>
              <w:spacing w:before="0" w:after="0" w:line="276" w:lineRule="auto"/>
              <w:jc w:val="both"/>
              <w:rPr>
                <w:sz w:val="20"/>
              </w:rPr>
            </w:pPr>
            <w:r>
              <w:rPr>
                <w:sz w:val="20"/>
              </w:rPr>
              <w:t>Тип электронной подписи</w:t>
            </w:r>
          </w:p>
        </w:tc>
        <w:tc>
          <w:tcPr>
            <w:tcW w:w="1281" w:type="pct"/>
            <w:shd w:val="clear" w:color="auto" w:fill="auto"/>
            <w:hideMark/>
          </w:tcPr>
          <w:p w14:paraId="051BEE80" w14:textId="77777777" w:rsidR="001C3588" w:rsidRPr="00E87917" w:rsidRDefault="001C3588" w:rsidP="003F07D0">
            <w:pPr>
              <w:spacing w:before="0" w:after="0" w:line="276" w:lineRule="auto"/>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C3588" w:rsidRPr="001A4780" w14:paraId="0DD7AD90" w14:textId="77777777" w:rsidTr="00490DAA">
        <w:tc>
          <w:tcPr>
            <w:tcW w:w="5000" w:type="pct"/>
            <w:gridSpan w:val="9"/>
            <w:shd w:val="clear" w:color="auto" w:fill="auto"/>
            <w:hideMark/>
          </w:tcPr>
          <w:p w14:paraId="6269BF2B" w14:textId="77777777" w:rsidR="001C3588" w:rsidRPr="001A4780" w:rsidRDefault="001C3588" w:rsidP="003F07D0">
            <w:pPr>
              <w:spacing w:before="0" w:after="0" w:line="276" w:lineRule="auto"/>
              <w:jc w:val="center"/>
              <w:rPr>
                <w:sz w:val="20"/>
              </w:rPr>
            </w:pPr>
            <w:r w:rsidRPr="001A4780">
              <w:rPr>
                <w:b/>
                <w:bCs/>
                <w:sz w:val="20"/>
              </w:rPr>
              <w:t>Основание внесения изменений</w:t>
            </w:r>
          </w:p>
        </w:tc>
      </w:tr>
      <w:tr w:rsidR="001C3588" w:rsidRPr="001A4780" w14:paraId="27C18BC0" w14:textId="77777777" w:rsidTr="0023280D">
        <w:tc>
          <w:tcPr>
            <w:tcW w:w="900" w:type="pct"/>
            <w:shd w:val="clear" w:color="auto" w:fill="auto"/>
            <w:hideMark/>
          </w:tcPr>
          <w:p w14:paraId="262A3818" w14:textId="77777777" w:rsidR="001C3588" w:rsidRPr="001A4780" w:rsidRDefault="001C3588" w:rsidP="003F07D0">
            <w:pPr>
              <w:spacing w:before="0" w:after="0" w:line="276" w:lineRule="auto"/>
              <w:rPr>
                <w:sz w:val="20"/>
              </w:rPr>
            </w:pPr>
            <w:r w:rsidRPr="001A4780">
              <w:rPr>
                <w:b/>
                <w:bCs/>
                <w:sz w:val="20"/>
              </w:rPr>
              <w:t>modification</w:t>
            </w:r>
          </w:p>
        </w:tc>
        <w:tc>
          <w:tcPr>
            <w:tcW w:w="865" w:type="pct"/>
            <w:gridSpan w:val="2"/>
            <w:shd w:val="clear" w:color="auto" w:fill="auto"/>
            <w:hideMark/>
          </w:tcPr>
          <w:p w14:paraId="3CB6AED6" w14:textId="77777777" w:rsidR="001C3588" w:rsidRPr="001A4780" w:rsidRDefault="001C3588" w:rsidP="003F07D0">
            <w:pPr>
              <w:spacing w:before="0" w:after="0" w:line="276" w:lineRule="auto"/>
              <w:rPr>
                <w:sz w:val="20"/>
              </w:rPr>
            </w:pPr>
            <w:r w:rsidRPr="001A4780">
              <w:rPr>
                <w:sz w:val="20"/>
              </w:rPr>
              <w:t> </w:t>
            </w:r>
          </w:p>
        </w:tc>
        <w:tc>
          <w:tcPr>
            <w:tcW w:w="201" w:type="pct"/>
            <w:shd w:val="clear" w:color="auto" w:fill="auto"/>
            <w:hideMark/>
          </w:tcPr>
          <w:p w14:paraId="475E1179" w14:textId="77777777" w:rsidR="001C3588" w:rsidRPr="001A4780" w:rsidRDefault="001C3588" w:rsidP="003F07D0">
            <w:pPr>
              <w:spacing w:before="0" w:after="0" w:line="276" w:lineRule="auto"/>
              <w:rPr>
                <w:sz w:val="20"/>
              </w:rPr>
            </w:pPr>
            <w:r w:rsidRPr="001A4780">
              <w:rPr>
                <w:sz w:val="20"/>
              </w:rPr>
              <w:t> </w:t>
            </w:r>
          </w:p>
        </w:tc>
        <w:tc>
          <w:tcPr>
            <w:tcW w:w="430" w:type="pct"/>
            <w:gridSpan w:val="2"/>
            <w:shd w:val="clear" w:color="auto" w:fill="auto"/>
            <w:hideMark/>
          </w:tcPr>
          <w:p w14:paraId="7ED11E9A" w14:textId="77777777" w:rsidR="001C3588" w:rsidRPr="001A4780" w:rsidRDefault="001C3588" w:rsidP="003F07D0">
            <w:pPr>
              <w:spacing w:before="0" w:after="0" w:line="276" w:lineRule="auto"/>
              <w:rPr>
                <w:sz w:val="20"/>
              </w:rPr>
            </w:pPr>
            <w:r w:rsidRPr="001A4780">
              <w:rPr>
                <w:sz w:val="20"/>
              </w:rPr>
              <w:t> </w:t>
            </w:r>
          </w:p>
        </w:tc>
        <w:tc>
          <w:tcPr>
            <w:tcW w:w="1323" w:type="pct"/>
            <w:gridSpan w:val="2"/>
            <w:shd w:val="clear" w:color="auto" w:fill="auto"/>
            <w:hideMark/>
          </w:tcPr>
          <w:p w14:paraId="378FFD5F" w14:textId="77777777" w:rsidR="001C3588" w:rsidRPr="001A4780" w:rsidRDefault="001C3588" w:rsidP="003F07D0">
            <w:pPr>
              <w:spacing w:before="0" w:after="0" w:line="276" w:lineRule="auto"/>
              <w:rPr>
                <w:sz w:val="20"/>
              </w:rPr>
            </w:pPr>
            <w:r w:rsidRPr="001A4780">
              <w:rPr>
                <w:sz w:val="20"/>
              </w:rPr>
              <w:t> </w:t>
            </w:r>
          </w:p>
        </w:tc>
        <w:tc>
          <w:tcPr>
            <w:tcW w:w="1281" w:type="pct"/>
            <w:shd w:val="clear" w:color="auto" w:fill="auto"/>
            <w:hideMark/>
          </w:tcPr>
          <w:p w14:paraId="29F7F011" w14:textId="77777777" w:rsidR="001C3588" w:rsidRPr="001A4780" w:rsidRDefault="001C3588" w:rsidP="003F07D0">
            <w:pPr>
              <w:spacing w:before="0" w:after="0" w:line="276" w:lineRule="auto"/>
              <w:rPr>
                <w:sz w:val="20"/>
              </w:rPr>
            </w:pPr>
            <w:r>
              <w:rPr>
                <w:sz w:val="20"/>
              </w:rPr>
              <w:t xml:space="preserve"> </w:t>
            </w:r>
          </w:p>
        </w:tc>
      </w:tr>
      <w:tr w:rsidR="001C3588" w:rsidRPr="001A4780" w14:paraId="68F7AA35" w14:textId="77777777" w:rsidTr="0023280D">
        <w:tc>
          <w:tcPr>
            <w:tcW w:w="900" w:type="pct"/>
            <w:shd w:val="clear" w:color="auto" w:fill="auto"/>
            <w:hideMark/>
          </w:tcPr>
          <w:p w14:paraId="471B1AD8" w14:textId="77777777" w:rsidR="001C3588" w:rsidRPr="001A4780" w:rsidRDefault="001C3588" w:rsidP="003F07D0">
            <w:pPr>
              <w:spacing w:before="0" w:after="0" w:line="276" w:lineRule="auto"/>
              <w:rPr>
                <w:sz w:val="20"/>
              </w:rPr>
            </w:pPr>
          </w:p>
        </w:tc>
        <w:tc>
          <w:tcPr>
            <w:tcW w:w="865" w:type="pct"/>
            <w:gridSpan w:val="2"/>
            <w:shd w:val="clear" w:color="auto" w:fill="auto"/>
            <w:hideMark/>
          </w:tcPr>
          <w:p w14:paraId="75E19EFE" w14:textId="77777777" w:rsidR="001C3588" w:rsidRPr="001A4780" w:rsidRDefault="001C3588" w:rsidP="003F07D0">
            <w:pPr>
              <w:spacing w:before="0" w:after="0" w:line="276" w:lineRule="auto"/>
              <w:rPr>
                <w:sz w:val="20"/>
              </w:rPr>
            </w:pPr>
            <w:r w:rsidRPr="006E3039">
              <w:rPr>
                <w:sz w:val="20"/>
              </w:rPr>
              <w:t>modificationNumber</w:t>
            </w:r>
          </w:p>
        </w:tc>
        <w:tc>
          <w:tcPr>
            <w:tcW w:w="201" w:type="pct"/>
            <w:shd w:val="clear" w:color="auto" w:fill="auto"/>
            <w:hideMark/>
          </w:tcPr>
          <w:p w14:paraId="6B9D5DE6" w14:textId="77777777" w:rsidR="001C3588" w:rsidRPr="001A4780" w:rsidRDefault="001C3588" w:rsidP="003F07D0">
            <w:pPr>
              <w:spacing w:before="0" w:after="0" w:line="276" w:lineRule="auto"/>
              <w:jc w:val="center"/>
              <w:rPr>
                <w:sz w:val="20"/>
              </w:rPr>
            </w:pPr>
            <w:r>
              <w:rPr>
                <w:sz w:val="20"/>
              </w:rPr>
              <w:t>О</w:t>
            </w:r>
          </w:p>
        </w:tc>
        <w:tc>
          <w:tcPr>
            <w:tcW w:w="430" w:type="pct"/>
            <w:gridSpan w:val="2"/>
            <w:shd w:val="clear" w:color="auto" w:fill="auto"/>
            <w:hideMark/>
          </w:tcPr>
          <w:p w14:paraId="0F28227D" w14:textId="77777777" w:rsidR="001C3588" w:rsidRPr="006E3039" w:rsidRDefault="001C3588" w:rsidP="003F07D0">
            <w:pPr>
              <w:spacing w:before="0" w:after="0" w:line="276" w:lineRule="auto"/>
              <w:jc w:val="center"/>
              <w:rPr>
                <w:sz w:val="20"/>
                <w:lang w:val="en-US"/>
              </w:rPr>
            </w:pPr>
            <w:r>
              <w:rPr>
                <w:sz w:val="20"/>
                <w:lang w:val="en-US"/>
              </w:rPr>
              <w:t>N</w:t>
            </w:r>
          </w:p>
        </w:tc>
        <w:tc>
          <w:tcPr>
            <w:tcW w:w="1323" w:type="pct"/>
            <w:gridSpan w:val="2"/>
            <w:shd w:val="clear" w:color="auto" w:fill="auto"/>
            <w:hideMark/>
          </w:tcPr>
          <w:p w14:paraId="11BFD879" w14:textId="77777777" w:rsidR="001C3588" w:rsidRPr="001A4780" w:rsidRDefault="001C3588" w:rsidP="003F07D0">
            <w:pPr>
              <w:spacing w:before="0" w:after="0" w:line="276" w:lineRule="auto"/>
              <w:rPr>
                <w:sz w:val="20"/>
              </w:rPr>
            </w:pPr>
            <w:r w:rsidRPr="006E3039">
              <w:rPr>
                <w:sz w:val="20"/>
              </w:rPr>
              <w:t>Номер изменения</w:t>
            </w:r>
          </w:p>
        </w:tc>
        <w:tc>
          <w:tcPr>
            <w:tcW w:w="1281" w:type="pct"/>
            <w:shd w:val="clear" w:color="auto" w:fill="auto"/>
            <w:hideMark/>
          </w:tcPr>
          <w:p w14:paraId="07E0633E" w14:textId="77777777" w:rsidR="001C3588" w:rsidRDefault="001C3588" w:rsidP="003F07D0">
            <w:pPr>
              <w:spacing w:before="0" w:after="0" w:line="276" w:lineRule="auto"/>
              <w:rPr>
                <w:sz w:val="20"/>
              </w:rPr>
            </w:pPr>
            <w:r>
              <w:rPr>
                <w:sz w:val="20"/>
              </w:rPr>
              <w:t>При приеме изменений документа контролируется последовательность нумерации.</w:t>
            </w:r>
          </w:p>
          <w:p w14:paraId="464BE75D" w14:textId="77777777" w:rsidR="00504CED" w:rsidRPr="001A4780" w:rsidRDefault="00504CED" w:rsidP="003F07D0">
            <w:pPr>
              <w:spacing w:before="0" w:after="0" w:line="276" w:lineRule="auto"/>
              <w:rPr>
                <w:sz w:val="20"/>
              </w:rPr>
            </w:pPr>
            <w:r>
              <w:rPr>
                <w:sz w:val="20"/>
              </w:rPr>
              <w:t>Допустимы только неотрицательные числа</w:t>
            </w:r>
          </w:p>
        </w:tc>
      </w:tr>
      <w:tr w:rsidR="001C3588" w:rsidRPr="001A4780" w14:paraId="0EB8A127" w14:textId="77777777" w:rsidTr="0023280D">
        <w:tc>
          <w:tcPr>
            <w:tcW w:w="900" w:type="pct"/>
            <w:shd w:val="clear" w:color="auto" w:fill="auto"/>
            <w:hideMark/>
          </w:tcPr>
          <w:p w14:paraId="0049A1C7" w14:textId="77777777" w:rsidR="001C3588" w:rsidRPr="001A4780" w:rsidRDefault="001C3588" w:rsidP="003F07D0">
            <w:pPr>
              <w:spacing w:before="0" w:after="0" w:line="276" w:lineRule="auto"/>
              <w:rPr>
                <w:sz w:val="20"/>
              </w:rPr>
            </w:pPr>
            <w:r w:rsidRPr="001A4780">
              <w:rPr>
                <w:sz w:val="20"/>
              </w:rPr>
              <w:t> </w:t>
            </w:r>
          </w:p>
        </w:tc>
        <w:tc>
          <w:tcPr>
            <w:tcW w:w="865" w:type="pct"/>
            <w:gridSpan w:val="2"/>
            <w:shd w:val="clear" w:color="auto" w:fill="auto"/>
            <w:hideMark/>
          </w:tcPr>
          <w:p w14:paraId="23CFFFB3" w14:textId="77777777" w:rsidR="001C3588" w:rsidRPr="001A4780" w:rsidRDefault="001C3588" w:rsidP="003F07D0">
            <w:pPr>
              <w:spacing w:before="0" w:after="0" w:line="276" w:lineRule="auto"/>
              <w:rPr>
                <w:sz w:val="20"/>
              </w:rPr>
            </w:pPr>
            <w:r w:rsidRPr="001A4780">
              <w:rPr>
                <w:sz w:val="20"/>
              </w:rPr>
              <w:t xml:space="preserve">info </w:t>
            </w:r>
          </w:p>
        </w:tc>
        <w:tc>
          <w:tcPr>
            <w:tcW w:w="201" w:type="pct"/>
            <w:shd w:val="clear" w:color="auto" w:fill="auto"/>
            <w:hideMark/>
          </w:tcPr>
          <w:p w14:paraId="7D91368A" w14:textId="77777777" w:rsidR="001C3588" w:rsidRPr="001A4780" w:rsidRDefault="001C3588" w:rsidP="003F07D0">
            <w:pPr>
              <w:spacing w:before="0" w:after="0" w:line="276" w:lineRule="auto"/>
              <w:jc w:val="center"/>
              <w:rPr>
                <w:sz w:val="20"/>
              </w:rPr>
            </w:pPr>
            <w:r w:rsidRPr="001A4780">
              <w:rPr>
                <w:sz w:val="20"/>
              </w:rPr>
              <w:t>O</w:t>
            </w:r>
          </w:p>
        </w:tc>
        <w:tc>
          <w:tcPr>
            <w:tcW w:w="430" w:type="pct"/>
            <w:gridSpan w:val="2"/>
            <w:shd w:val="clear" w:color="auto" w:fill="auto"/>
            <w:hideMark/>
          </w:tcPr>
          <w:p w14:paraId="46E6436B" w14:textId="77777777" w:rsidR="001C3588" w:rsidRPr="001A4780" w:rsidRDefault="001C3588" w:rsidP="003F07D0">
            <w:pPr>
              <w:spacing w:before="0" w:after="0" w:line="276" w:lineRule="auto"/>
              <w:jc w:val="center"/>
              <w:rPr>
                <w:sz w:val="20"/>
              </w:rPr>
            </w:pPr>
            <w:r w:rsidRPr="001A4780">
              <w:rPr>
                <w:sz w:val="20"/>
              </w:rPr>
              <w:t>T(1-</w:t>
            </w:r>
            <w:r>
              <w:rPr>
                <w:sz w:val="20"/>
              </w:rPr>
              <w:t>2000</w:t>
            </w:r>
            <w:r w:rsidRPr="001A4780">
              <w:rPr>
                <w:sz w:val="20"/>
              </w:rPr>
              <w:t>)</w:t>
            </w:r>
          </w:p>
        </w:tc>
        <w:tc>
          <w:tcPr>
            <w:tcW w:w="1323" w:type="pct"/>
            <w:gridSpan w:val="2"/>
            <w:shd w:val="clear" w:color="auto" w:fill="auto"/>
            <w:hideMark/>
          </w:tcPr>
          <w:p w14:paraId="0AB5404F" w14:textId="77777777" w:rsidR="001C3588" w:rsidRPr="00FA6356" w:rsidRDefault="001C3588" w:rsidP="003F07D0">
            <w:pPr>
              <w:spacing w:before="0" w:after="0" w:line="276" w:lineRule="auto"/>
              <w:rPr>
                <w:sz w:val="20"/>
                <w:lang w:val="en-US"/>
              </w:rPr>
            </w:pPr>
            <w:r>
              <w:rPr>
                <w:sz w:val="20"/>
              </w:rPr>
              <w:t>Краткое описание изменения</w:t>
            </w:r>
          </w:p>
        </w:tc>
        <w:tc>
          <w:tcPr>
            <w:tcW w:w="1281" w:type="pct"/>
            <w:shd w:val="clear" w:color="auto" w:fill="auto"/>
            <w:hideMark/>
          </w:tcPr>
          <w:p w14:paraId="6670C168" w14:textId="77777777" w:rsidR="001C3588" w:rsidRPr="001A4780" w:rsidRDefault="001C3588" w:rsidP="003F07D0">
            <w:pPr>
              <w:spacing w:before="0" w:after="0" w:line="276" w:lineRule="auto"/>
              <w:rPr>
                <w:sz w:val="20"/>
              </w:rPr>
            </w:pPr>
            <w:r>
              <w:rPr>
                <w:sz w:val="20"/>
              </w:rPr>
              <w:t xml:space="preserve"> </w:t>
            </w:r>
          </w:p>
        </w:tc>
      </w:tr>
      <w:tr w:rsidR="001C3588" w:rsidRPr="001A4780" w14:paraId="1FBFDC75" w14:textId="77777777" w:rsidTr="0023280D">
        <w:tc>
          <w:tcPr>
            <w:tcW w:w="900" w:type="pct"/>
            <w:shd w:val="clear" w:color="auto" w:fill="auto"/>
            <w:hideMark/>
          </w:tcPr>
          <w:p w14:paraId="5C0B1DFF" w14:textId="77777777" w:rsidR="001C3588" w:rsidRPr="001A4780" w:rsidRDefault="001C3588" w:rsidP="003F07D0">
            <w:pPr>
              <w:spacing w:before="0" w:after="0" w:line="276" w:lineRule="auto"/>
              <w:rPr>
                <w:sz w:val="20"/>
              </w:rPr>
            </w:pPr>
          </w:p>
        </w:tc>
        <w:tc>
          <w:tcPr>
            <w:tcW w:w="865" w:type="pct"/>
            <w:gridSpan w:val="2"/>
            <w:shd w:val="clear" w:color="auto" w:fill="auto"/>
            <w:hideMark/>
          </w:tcPr>
          <w:p w14:paraId="318AAEC2" w14:textId="77777777" w:rsidR="001C3588" w:rsidRPr="001A4780" w:rsidRDefault="001C3588" w:rsidP="003F07D0">
            <w:pPr>
              <w:spacing w:before="0" w:after="0" w:line="276" w:lineRule="auto"/>
              <w:rPr>
                <w:sz w:val="20"/>
              </w:rPr>
            </w:pPr>
            <w:r w:rsidRPr="00BE0744">
              <w:rPr>
                <w:sz w:val="20"/>
              </w:rPr>
              <w:t>addInfo</w:t>
            </w:r>
          </w:p>
        </w:tc>
        <w:tc>
          <w:tcPr>
            <w:tcW w:w="201" w:type="pct"/>
            <w:shd w:val="clear" w:color="auto" w:fill="auto"/>
            <w:hideMark/>
          </w:tcPr>
          <w:p w14:paraId="305F0A44" w14:textId="77777777" w:rsidR="001C3588" w:rsidRPr="000206D3" w:rsidRDefault="001C3588" w:rsidP="003F07D0">
            <w:pPr>
              <w:spacing w:before="0" w:after="0" w:line="276" w:lineRule="auto"/>
              <w:jc w:val="center"/>
              <w:rPr>
                <w:sz w:val="20"/>
                <w:lang w:val="en-US"/>
              </w:rPr>
            </w:pPr>
            <w:r>
              <w:rPr>
                <w:sz w:val="20"/>
                <w:lang w:val="en-US"/>
              </w:rPr>
              <w:t>H</w:t>
            </w:r>
          </w:p>
        </w:tc>
        <w:tc>
          <w:tcPr>
            <w:tcW w:w="430" w:type="pct"/>
            <w:gridSpan w:val="2"/>
            <w:shd w:val="clear" w:color="auto" w:fill="auto"/>
            <w:hideMark/>
          </w:tcPr>
          <w:p w14:paraId="4919989C" w14:textId="77777777" w:rsidR="001C3588" w:rsidRPr="001A4780" w:rsidRDefault="001C3588" w:rsidP="003F07D0">
            <w:pPr>
              <w:spacing w:before="0" w:after="0" w:line="276" w:lineRule="auto"/>
              <w:jc w:val="center"/>
              <w:rPr>
                <w:sz w:val="20"/>
              </w:rPr>
            </w:pPr>
            <w:r>
              <w:rPr>
                <w:sz w:val="20"/>
                <w:lang w:val="en-US"/>
              </w:rPr>
              <w:t>T(1-2000)</w:t>
            </w:r>
          </w:p>
        </w:tc>
        <w:tc>
          <w:tcPr>
            <w:tcW w:w="1323" w:type="pct"/>
            <w:gridSpan w:val="2"/>
            <w:shd w:val="clear" w:color="auto" w:fill="auto"/>
            <w:hideMark/>
          </w:tcPr>
          <w:p w14:paraId="76008491" w14:textId="77777777" w:rsidR="001C3588" w:rsidRPr="001A4780" w:rsidRDefault="001C3588" w:rsidP="003F07D0">
            <w:pPr>
              <w:spacing w:before="0" w:after="0" w:line="276" w:lineRule="auto"/>
              <w:rPr>
                <w:sz w:val="20"/>
              </w:rPr>
            </w:pPr>
            <w:r w:rsidRPr="00BE0744">
              <w:rPr>
                <w:sz w:val="20"/>
              </w:rPr>
              <w:t>Дополнительная информация</w:t>
            </w:r>
          </w:p>
        </w:tc>
        <w:tc>
          <w:tcPr>
            <w:tcW w:w="1281" w:type="pct"/>
            <w:shd w:val="clear" w:color="auto" w:fill="auto"/>
            <w:hideMark/>
          </w:tcPr>
          <w:p w14:paraId="0CEA9E19" w14:textId="77777777" w:rsidR="001C3588" w:rsidRPr="001A4780" w:rsidRDefault="001C3588" w:rsidP="003F07D0">
            <w:pPr>
              <w:spacing w:before="0" w:after="0" w:line="276" w:lineRule="auto"/>
              <w:rPr>
                <w:sz w:val="20"/>
              </w:rPr>
            </w:pPr>
          </w:p>
        </w:tc>
      </w:tr>
      <w:tr w:rsidR="001C3588" w:rsidRPr="001A4780" w14:paraId="16303224" w14:textId="77777777" w:rsidTr="0023280D">
        <w:tc>
          <w:tcPr>
            <w:tcW w:w="900" w:type="pct"/>
            <w:shd w:val="clear" w:color="auto" w:fill="auto"/>
            <w:hideMark/>
          </w:tcPr>
          <w:p w14:paraId="1E7930E6" w14:textId="77777777" w:rsidR="001C3588" w:rsidRPr="001A4780" w:rsidRDefault="001C3588" w:rsidP="003F07D0">
            <w:pPr>
              <w:spacing w:before="0" w:after="0" w:line="276" w:lineRule="auto"/>
              <w:rPr>
                <w:sz w:val="20"/>
              </w:rPr>
            </w:pPr>
          </w:p>
        </w:tc>
        <w:tc>
          <w:tcPr>
            <w:tcW w:w="865" w:type="pct"/>
            <w:gridSpan w:val="2"/>
            <w:shd w:val="clear" w:color="auto" w:fill="auto"/>
            <w:hideMark/>
          </w:tcPr>
          <w:p w14:paraId="2A55AA78" w14:textId="77777777" w:rsidR="001C3588" w:rsidRPr="001A4780" w:rsidRDefault="001C3588" w:rsidP="003F07D0">
            <w:pPr>
              <w:spacing w:before="0" w:after="0" w:line="276" w:lineRule="auto"/>
              <w:rPr>
                <w:sz w:val="20"/>
              </w:rPr>
            </w:pPr>
            <w:r w:rsidRPr="004C1C0A">
              <w:rPr>
                <w:sz w:val="20"/>
              </w:rPr>
              <w:t>reason</w:t>
            </w:r>
          </w:p>
        </w:tc>
        <w:tc>
          <w:tcPr>
            <w:tcW w:w="201" w:type="pct"/>
            <w:shd w:val="clear" w:color="auto" w:fill="auto"/>
            <w:hideMark/>
          </w:tcPr>
          <w:p w14:paraId="337978F0" w14:textId="77777777" w:rsidR="001C3588" w:rsidRPr="001A4780" w:rsidRDefault="001C3588" w:rsidP="003F07D0">
            <w:pPr>
              <w:spacing w:before="0" w:after="0" w:line="276" w:lineRule="auto"/>
              <w:jc w:val="center"/>
              <w:rPr>
                <w:sz w:val="20"/>
              </w:rPr>
            </w:pPr>
            <w:r>
              <w:rPr>
                <w:sz w:val="20"/>
              </w:rPr>
              <w:t>О</w:t>
            </w:r>
          </w:p>
        </w:tc>
        <w:tc>
          <w:tcPr>
            <w:tcW w:w="430" w:type="pct"/>
            <w:gridSpan w:val="2"/>
            <w:shd w:val="clear" w:color="auto" w:fill="auto"/>
            <w:hideMark/>
          </w:tcPr>
          <w:p w14:paraId="562163A1" w14:textId="77777777" w:rsidR="001C3588" w:rsidRPr="004C1C0A" w:rsidRDefault="001C3588" w:rsidP="003F07D0">
            <w:pPr>
              <w:spacing w:before="0" w:after="0" w:line="276" w:lineRule="auto"/>
              <w:jc w:val="center"/>
              <w:rPr>
                <w:sz w:val="20"/>
                <w:lang w:val="en-US"/>
              </w:rPr>
            </w:pPr>
            <w:r>
              <w:rPr>
                <w:sz w:val="20"/>
                <w:lang w:val="en-US"/>
              </w:rPr>
              <w:t>S</w:t>
            </w:r>
          </w:p>
        </w:tc>
        <w:tc>
          <w:tcPr>
            <w:tcW w:w="1323" w:type="pct"/>
            <w:gridSpan w:val="2"/>
            <w:shd w:val="clear" w:color="auto" w:fill="auto"/>
            <w:hideMark/>
          </w:tcPr>
          <w:p w14:paraId="59F80C86" w14:textId="77777777" w:rsidR="001C3588" w:rsidRPr="001A4780" w:rsidRDefault="001C3588" w:rsidP="003F07D0">
            <w:pPr>
              <w:spacing w:before="0" w:after="0" w:line="276" w:lineRule="auto"/>
              <w:rPr>
                <w:sz w:val="20"/>
              </w:rPr>
            </w:pPr>
            <w:r w:rsidRPr="004C1C0A">
              <w:rPr>
                <w:sz w:val="20"/>
              </w:rPr>
              <w:t>Основание внесения изменений</w:t>
            </w:r>
          </w:p>
        </w:tc>
        <w:tc>
          <w:tcPr>
            <w:tcW w:w="1281" w:type="pct"/>
            <w:shd w:val="clear" w:color="auto" w:fill="auto"/>
            <w:hideMark/>
          </w:tcPr>
          <w:p w14:paraId="1C05663F" w14:textId="77777777" w:rsidR="001C3588" w:rsidRPr="001A4780" w:rsidRDefault="001C3588" w:rsidP="003F07D0">
            <w:pPr>
              <w:spacing w:before="0" w:after="0" w:line="276" w:lineRule="auto"/>
              <w:rPr>
                <w:sz w:val="20"/>
              </w:rPr>
            </w:pPr>
          </w:p>
        </w:tc>
      </w:tr>
      <w:tr w:rsidR="001C3588" w:rsidRPr="001A4780" w14:paraId="706A8338" w14:textId="77777777" w:rsidTr="00490DAA">
        <w:tc>
          <w:tcPr>
            <w:tcW w:w="5000" w:type="pct"/>
            <w:gridSpan w:val="9"/>
            <w:shd w:val="clear" w:color="auto" w:fill="auto"/>
            <w:hideMark/>
          </w:tcPr>
          <w:p w14:paraId="52004BD8" w14:textId="77777777" w:rsidR="001C3588" w:rsidRPr="001A4780" w:rsidRDefault="001C3588" w:rsidP="003F07D0">
            <w:pPr>
              <w:spacing w:before="0" w:after="0" w:line="276" w:lineRule="auto"/>
              <w:jc w:val="center"/>
              <w:rPr>
                <w:sz w:val="20"/>
              </w:rPr>
            </w:pPr>
            <w:r w:rsidRPr="00F420D3">
              <w:rPr>
                <w:b/>
                <w:sz w:val="20"/>
              </w:rPr>
              <w:t>Основание внесения изменений</w:t>
            </w:r>
          </w:p>
        </w:tc>
      </w:tr>
      <w:tr w:rsidR="001C3588" w:rsidRPr="001A4780" w14:paraId="23200191" w14:textId="77777777" w:rsidTr="0023280D">
        <w:tc>
          <w:tcPr>
            <w:tcW w:w="900" w:type="pct"/>
            <w:shd w:val="clear" w:color="auto" w:fill="auto"/>
            <w:hideMark/>
          </w:tcPr>
          <w:p w14:paraId="4138EECF" w14:textId="77777777" w:rsidR="001C3588" w:rsidRPr="00F420D3" w:rsidRDefault="001C3588" w:rsidP="003F07D0">
            <w:pPr>
              <w:spacing w:before="0" w:after="0" w:line="276" w:lineRule="auto"/>
              <w:rPr>
                <w:b/>
                <w:sz w:val="20"/>
              </w:rPr>
            </w:pPr>
            <w:r w:rsidRPr="00F420D3">
              <w:rPr>
                <w:b/>
                <w:sz w:val="20"/>
              </w:rPr>
              <w:t>reason</w:t>
            </w:r>
          </w:p>
        </w:tc>
        <w:tc>
          <w:tcPr>
            <w:tcW w:w="865" w:type="pct"/>
            <w:gridSpan w:val="2"/>
            <w:shd w:val="clear" w:color="auto" w:fill="auto"/>
            <w:hideMark/>
          </w:tcPr>
          <w:p w14:paraId="402E5198" w14:textId="77777777" w:rsidR="001C3588" w:rsidRPr="004C1C0A" w:rsidRDefault="001C3588" w:rsidP="003F07D0">
            <w:pPr>
              <w:spacing w:before="0" w:after="0" w:line="276" w:lineRule="auto"/>
              <w:rPr>
                <w:sz w:val="20"/>
              </w:rPr>
            </w:pPr>
          </w:p>
        </w:tc>
        <w:tc>
          <w:tcPr>
            <w:tcW w:w="201" w:type="pct"/>
            <w:shd w:val="clear" w:color="auto" w:fill="auto"/>
            <w:hideMark/>
          </w:tcPr>
          <w:p w14:paraId="4BFCF841" w14:textId="77777777" w:rsidR="001C3588" w:rsidRDefault="001C3588" w:rsidP="003F07D0">
            <w:pPr>
              <w:spacing w:before="0" w:after="0" w:line="276" w:lineRule="auto"/>
              <w:jc w:val="center"/>
              <w:rPr>
                <w:sz w:val="20"/>
              </w:rPr>
            </w:pPr>
          </w:p>
        </w:tc>
        <w:tc>
          <w:tcPr>
            <w:tcW w:w="430" w:type="pct"/>
            <w:gridSpan w:val="2"/>
            <w:shd w:val="clear" w:color="auto" w:fill="auto"/>
            <w:hideMark/>
          </w:tcPr>
          <w:p w14:paraId="42CCACC1" w14:textId="77777777" w:rsidR="001C3588" w:rsidRDefault="001C3588" w:rsidP="003F07D0">
            <w:pPr>
              <w:spacing w:before="0" w:after="0" w:line="276" w:lineRule="auto"/>
              <w:jc w:val="center"/>
              <w:rPr>
                <w:sz w:val="20"/>
                <w:lang w:val="en-US"/>
              </w:rPr>
            </w:pPr>
          </w:p>
        </w:tc>
        <w:tc>
          <w:tcPr>
            <w:tcW w:w="1323" w:type="pct"/>
            <w:gridSpan w:val="2"/>
            <w:shd w:val="clear" w:color="auto" w:fill="auto"/>
            <w:hideMark/>
          </w:tcPr>
          <w:p w14:paraId="410C4B78" w14:textId="77777777" w:rsidR="001C3588" w:rsidRPr="004C1C0A" w:rsidRDefault="001C3588" w:rsidP="003F07D0">
            <w:pPr>
              <w:spacing w:before="0" w:after="0" w:line="276" w:lineRule="auto"/>
              <w:rPr>
                <w:sz w:val="20"/>
              </w:rPr>
            </w:pPr>
          </w:p>
        </w:tc>
        <w:tc>
          <w:tcPr>
            <w:tcW w:w="1281" w:type="pct"/>
            <w:shd w:val="clear" w:color="auto" w:fill="auto"/>
            <w:hideMark/>
          </w:tcPr>
          <w:p w14:paraId="0FB80EE4" w14:textId="77777777" w:rsidR="001C3588" w:rsidRPr="001A4780" w:rsidRDefault="001C3588" w:rsidP="003F07D0">
            <w:pPr>
              <w:spacing w:before="0" w:after="0" w:line="276" w:lineRule="auto"/>
              <w:rPr>
                <w:sz w:val="20"/>
              </w:rPr>
            </w:pPr>
          </w:p>
        </w:tc>
      </w:tr>
      <w:tr w:rsidR="001C3588" w:rsidRPr="001A4780" w14:paraId="22C9D932" w14:textId="77777777" w:rsidTr="0023280D">
        <w:tc>
          <w:tcPr>
            <w:tcW w:w="900" w:type="pct"/>
            <w:vMerge w:val="restart"/>
            <w:shd w:val="clear" w:color="auto" w:fill="auto"/>
            <w:vAlign w:val="center"/>
            <w:hideMark/>
          </w:tcPr>
          <w:p w14:paraId="1DE8EF1F" w14:textId="77777777" w:rsidR="001C3588" w:rsidRPr="00E87917" w:rsidRDefault="001C3588" w:rsidP="003F07D0">
            <w:pPr>
              <w:spacing w:before="0" w:after="0" w:line="276" w:lineRule="auto"/>
              <w:jc w:val="both"/>
              <w:rPr>
                <w:sz w:val="20"/>
              </w:rPr>
            </w:pPr>
            <w:r>
              <w:rPr>
                <w:sz w:val="20"/>
              </w:rPr>
              <w:lastRenderedPageBreak/>
              <w:t>Допустимо указание только одного элемента</w:t>
            </w:r>
          </w:p>
        </w:tc>
        <w:tc>
          <w:tcPr>
            <w:tcW w:w="865" w:type="pct"/>
            <w:gridSpan w:val="2"/>
            <w:shd w:val="clear" w:color="auto" w:fill="auto"/>
            <w:hideMark/>
          </w:tcPr>
          <w:p w14:paraId="0C2A2AC4" w14:textId="77777777" w:rsidR="001C3588" w:rsidRPr="004C1C0A" w:rsidRDefault="001C3588" w:rsidP="003F07D0">
            <w:pPr>
              <w:spacing w:before="0" w:after="0" w:line="276" w:lineRule="auto"/>
              <w:rPr>
                <w:sz w:val="20"/>
              </w:rPr>
            </w:pPr>
            <w:r w:rsidRPr="00F420D3">
              <w:rPr>
                <w:sz w:val="20"/>
              </w:rPr>
              <w:t>responsibleDecision</w:t>
            </w:r>
          </w:p>
        </w:tc>
        <w:tc>
          <w:tcPr>
            <w:tcW w:w="201" w:type="pct"/>
            <w:shd w:val="clear" w:color="auto" w:fill="auto"/>
            <w:hideMark/>
          </w:tcPr>
          <w:p w14:paraId="48B76503" w14:textId="77777777" w:rsidR="001C3588" w:rsidRDefault="001C3588" w:rsidP="003F07D0">
            <w:pPr>
              <w:spacing w:before="0" w:after="0" w:line="276" w:lineRule="auto"/>
              <w:jc w:val="center"/>
              <w:rPr>
                <w:sz w:val="20"/>
              </w:rPr>
            </w:pPr>
            <w:r>
              <w:rPr>
                <w:sz w:val="20"/>
              </w:rPr>
              <w:t>О</w:t>
            </w:r>
          </w:p>
        </w:tc>
        <w:tc>
          <w:tcPr>
            <w:tcW w:w="430" w:type="pct"/>
            <w:gridSpan w:val="2"/>
            <w:shd w:val="clear" w:color="auto" w:fill="auto"/>
            <w:hideMark/>
          </w:tcPr>
          <w:p w14:paraId="3EAB0CB1" w14:textId="77777777" w:rsidR="001C3588" w:rsidRDefault="001C3588" w:rsidP="003F07D0">
            <w:pPr>
              <w:spacing w:before="0" w:after="0" w:line="276" w:lineRule="auto"/>
              <w:jc w:val="center"/>
              <w:rPr>
                <w:sz w:val="20"/>
                <w:lang w:val="en-US"/>
              </w:rPr>
            </w:pPr>
            <w:r>
              <w:rPr>
                <w:sz w:val="20"/>
                <w:lang w:val="en-US"/>
              </w:rPr>
              <w:t>S</w:t>
            </w:r>
          </w:p>
        </w:tc>
        <w:tc>
          <w:tcPr>
            <w:tcW w:w="1323" w:type="pct"/>
            <w:gridSpan w:val="2"/>
            <w:shd w:val="clear" w:color="auto" w:fill="auto"/>
            <w:hideMark/>
          </w:tcPr>
          <w:p w14:paraId="4312ABA8" w14:textId="77777777" w:rsidR="001C3588" w:rsidRPr="004C1C0A" w:rsidRDefault="001C3588" w:rsidP="003F07D0">
            <w:pPr>
              <w:spacing w:before="0" w:after="0" w:line="276" w:lineRule="auto"/>
              <w:rPr>
                <w:sz w:val="20"/>
              </w:rPr>
            </w:pPr>
            <w:r w:rsidRPr="00F420D3">
              <w:rPr>
                <w:sz w:val="20"/>
              </w:rPr>
              <w:t>По решению заказчика (организации, осуществляющей определение поставщика для заказчика)</w:t>
            </w:r>
          </w:p>
        </w:tc>
        <w:tc>
          <w:tcPr>
            <w:tcW w:w="1281" w:type="pct"/>
            <w:shd w:val="clear" w:color="auto" w:fill="auto"/>
            <w:hideMark/>
          </w:tcPr>
          <w:p w14:paraId="3E501F34" w14:textId="77777777" w:rsidR="001C3588" w:rsidRPr="001A4780" w:rsidRDefault="001C3588" w:rsidP="003F07D0">
            <w:pPr>
              <w:spacing w:before="0" w:after="0" w:line="276" w:lineRule="auto"/>
              <w:rPr>
                <w:sz w:val="20"/>
              </w:rPr>
            </w:pPr>
          </w:p>
        </w:tc>
      </w:tr>
      <w:tr w:rsidR="001C3588" w:rsidRPr="001A4780" w14:paraId="71A1D9BC" w14:textId="77777777" w:rsidTr="0023280D">
        <w:tc>
          <w:tcPr>
            <w:tcW w:w="900" w:type="pct"/>
            <w:vMerge/>
            <w:shd w:val="clear" w:color="auto" w:fill="auto"/>
            <w:hideMark/>
          </w:tcPr>
          <w:p w14:paraId="349E1BB2" w14:textId="77777777" w:rsidR="001C3588" w:rsidRPr="001A4780" w:rsidRDefault="001C3588" w:rsidP="003F07D0">
            <w:pPr>
              <w:spacing w:before="0" w:after="0" w:line="276" w:lineRule="auto"/>
              <w:rPr>
                <w:sz w:val="20"/>
              </w:rPr>
            </w:pPr>
          </w:p>
        </w:tc>
        <w:tc>
          <w:tcPr>
            <w:tcW w:w="865" w:type="pct"/>
            <w:gridSpan w:val="2"/>
            <w:shd w:val="clear" w:color="auto" w:fill="auto"/>
            <w:hideMark/>
          </w:tcPr>
          <w:p w14:paraId="30994EE9" w14:textId="77777777" w:rsidR="001C3588" w:rsidRPr="004C1C0A" w:rsidRDefault="001C3588" w:rsidP="003F07D0">
            <w:pPr>
              <w:spacing w:before="0" w:after="0" w:line="276" w:lineRule="auto"/>
              <w:rPr>
                <w:sz w:val="20"/>
              </w:rPr>
            </w:pPr>
            <w:r w:rsidRPr="00F420D3">
              <w:rPr>
                <w:sz w:val="20"/>
              </w:rPr>
              <w:t>authorityPrescription</w:t>
            </w:r>
          </w:p>
        </w:tc>
        <w:tc>
          <w:tcPr>
            <w:tcW w:w="201" w:type="pct"/>
            <w:shd w:val="clear" w:color="auto" w:fill="auto"/>
            <w:hideMark/>
          </w:tcPr>
          <w:p w14:paraId="047512EB" w14:textId="77777777" w:rsidR="001C3588" w:rsidRPr="008C5857" w:rsidRDefault="001C3588" w:rsidP="003F07D0">
            <w:pPr>
              <w:spacing w:before="0" w:after="0" w:line="276" w:lineRule="auto"/>
              <w:jc w:val="center"/>
              <w:rPr>
                <w:sz w:val="20"/>
                <w:lang w:val="en-US"/>
              </w:rPr>
            </w:pPr>
            <w:r>
              <w:rPr>
                <w:sz w:val="20"/>
                <w:lang w:val="en-US"/>
              </w:rPr>
              <w:t>O</w:t>
            </w:r>
          </w:p>
        </w:tc>
        <w:tc>
          <w:tcPr>
            <w:tcW w:w="430" w:type="pct"/>
            <w:gridSpan w:val="2"/>
            <w:shd w:val="clear" w:color="auto" w:fill="auto"/>
            <w:hideMark/>
          </w:tcPr>
          <w:p w14:paraId="1A6385C9" w14:textId="77777777" w:rsidR="001C3588" w:rsidRPr="008C5857" w:rsidRDefault="001C3588" w:rsidP="003F07D0">
            <w:pPr>
              <w:spacing w:before="0" w:after="0" w:line="276" w:lineRule="auto"/>
              <w:jc w:val="center"/>
              <w:rPr>
                <w:sz w:val="20"/>
                <w:lang w:val="en-US"/>
              </w:rPr>
            </w:pPr>
            <w:r>
              <w:rPr>
                <w:sz w:val="20"/>
                <w:lang w:val="en-US"/>
              </w:rPr>
              <w:t>S</w:t>
            </w:r>
          </w:p>
        </w:tc>
        <w:tc>
          <w:tcPr>
            <w:tcW w:w="1323" w:type="pct"/>
            <w:gridSpan w:val="2"/>
            <w:shd w:val="clear" w:color="auto" w:fill="auto"/>
            <w:hideMark/>
          </w:tcPr>
          <w:p w14:paraId="77101D46" w14:textId="77777777" w:rsidR="001C3588" w:rsidRPr="004C1C0A" w:rsidRDefault="001C3588" w:rsidP="003F07D0">
            <w:pPr>
              <w:spacing w:before="0" w:after="0" w:line="276" w:lineRule="auto"/>
              <w:rPr>
                <w:sz w:val="20"/>
              </w:rPr>
            </w:pPr>
            <w:r w:rsidRPr="00F420D3">
              <w:rPr>
                <w:sz w:val="20"/>
              </w:rPr>
              <w:t>Предписание органа, уполномоченного на осуществление контроля</w:t>
            </w:r>
          </w:p>
        </w:tc>
        <w:tc>
          <w:tcPr>
            <w:tcW w:w="1281" w:type="pct"/>
            <w:shd w:val="clear" w:color="auto" w:fill="auto"/>
            <w:hideMark/>
          </w:tcPr>
          <w:p w14:paraId="403FFB8B" w14:textId="77777777" w:rsidR="001C3588" w:rsidRPr="001A4780" w:rsidRDefault="001C3588" w:rsidP="003F07D0">
            <w:pPr>
              <w:spacing w:before="0" w:after="0" w:line="276" w:lineRule="auto"/>
              <w:rPr>
                <w:sz w:val="20"/>
              </w:rPr>
            </w:pPr>
          </w:p>
        </w:tc>
      </w:tr>
      <w:tr w:rsidR="001C3588" w:rsidRPr="001A4780" w14:paraId="0E60F8F8" w14:textId="77777777" w:rsidTr="0023280D">
        <w:tc>
          <w:tcPr>
            <w:tcW w:w="900" w:type="pct"/>
            <w:vMerge/>
            <w:shd w:val="clear" w:color="auto" w:fill="auto"/>
            <w:hideMark/>
          </w:tcPr>
          <w:p w14:paraId="692B041F" w14:textId="77777777" w:rsidR="001C3588" w:rsidRPr="001A4780" w:rsidRDefault="001C3588" w:rsidP="003F07D0">
            <w:pPr>
              <w:spacing w:before="0" w:after="0" w:line="276" w:lineRule="auto"/>
              <w:rPr>
                <w:sz w:val="20"/>
              </w:rPr>
            </w:pPr>
          </w:p>
        </w:tc>
        <w:tc>
          <w:tcPr>
            <w:tcW w:w="865" w:type="pct"/>
            <w:gridSpan w:val="2"/>
            <w:shd w:val="clear" w:color="auto" w:fill="auto"/>
            <w:hideMark/>
          </w:tcPr>
          <w:p w14:paraId="3249F8CC" w14:textId="77777777" w:rsidR="001C3588" w:rsidRPr="004C1C0A" w:rsidRDefault="001C3588" w:rsidP="003F07D0">
            <w:pPr>
              <w:spacing w:before="0" w:after="0" w:line="276" w:lineRule="auto"/>
              <w:rPr>
                <w:sz w:val="20"/>
              </w:rPr>
            </w:pPr>
            <w:r w:rsidRPr="00F420D3">
              <w:rPr>
                <w:sz w:val="20"/>
              </w:rPr>
              <w:t>courtDecision</w:t>
            </w:r>
          </w:p>
        </w:tc>
        <w:tc>
          <w:tcPr>
            <w:tcW w:w="201" w:type="pct"/>
            <w:shd w:val="clear" w:color="auto" w:fill="auto"/>
            <w:hideMark/>
          </w:tcPr>
          <w:p w14:paraId="5ADA7449" w14:textId="77777777" w:rsidR="001C3588" w:rsidRPr="008C5857" w:rsidRDefault="001C3588" w:rsidP="003F07D0">
            <w:pPr>
              <w:spacing w:before="0" w:after="0" w:line="276" w:lineRule="auto"/>
              <w:jc w:val="center"/>
              <w:rPr>
                <w:sz w:val="20"/>
                <w:lang w:val="en-US"/>
              </w:rPr>
            </w:pPr>
            <w:r>
              <w:rPr>
                <w:sz w:val="20"/>
                <w:lang w:val="en-US"/>
              </w:rPr>
              <w:t>O</w:t>
            </w:r>
          </w:p>
        </w:tc>
        <w:tc>
          <w:tcPr>
            <w:tcW w:w="430" w:type="pct"/>
            <w:gridSpan w:val="2"/>
            <w:shd w:val="clear" w:color="auto" w:fill="auto"/>
            <w:hideMark/>
          </w:tcPr>
          <w:p w14:paraId="09AC0DFB" w14:textId="77777777" w:rsidR="001C3588" w:rsidRPr="008C5857" w:rsidRDefault="001C3588" w:rsidP="003F07D0">
            <w:pPr>
              <w:spacing w:before="0" w:after="0" w:line="276" w:lineRule="auto"/>
              <w:jc w:val="center"/>
              <w:rPr>
                <w:sz w:val="20"/>
                <w:lang w:val="en-US"/>
              </w:rPr>
            </w:pPr>
            <w:r>
              <w:rPr>
                <w:sz w:val="20"/>
                <w:lang w:val="en-US"/>
              </w:rPr>
              <w:t>S</w:t>
            </w:r>
          </w:p>
        </w:tc>
        <w:tc>
          <w:tcPr>
            <w:tcW w:w="1323" w:type="pct"/>
            <w:gridSpan w:val="2"/>
            <w:shd w:val="clear" w:color="auto" w:fill="auto"/>
            <w:hideMark/>
          </w:tcPr>
          <w:p w14:paraId="28A11A85" w14:textId="77777777" w:rsidR="001C3588" w:rsidRPr="004C1C0A" w:rsidRDefault="001C3588" w:rsidP="003F07D0">
            <w:pPr>
              <w:spacing w:before="0" w:after="0" w:line="276" w:lineRule="auto"/>
              <w:rPr>
                <w:sz w:val="20"/>
              </w:rPr>
            </w:pPr>
            <w:r w:rsidRPr="00F420D3">
              <w:rPr>
                <w:sz w:val="20"/>
              </w:rPr>
              <w:t>Решение судебного органа</w:t>
            </w:r>
          </w:p>
        </w:tc>
        <w:tc>
          <w:tcPr>
            <w:tcW w:w="1281" w:type="pct"/>
            <w:shd w:val="clear" w:color="auto" w:fill="auto"/>
            <w:hideMark/>
          </w:tcPr>
          <w:p w14:paraId="47832CF8" w14:textId="77777777" w:rsidR="001C3588" w:rsidRPr="001A4780" w:rsidRDefault="001C3588" w:rsidP="003F07D0">
            <w:pPr>
              <w:spacing w:before="0" w:after="0" w:line="276" w:lineRule="auto"/>
              <w:rPr>
                <w:sz w:val="20"/>
              </w:rPr>
            </w:pPr>
          </w:p>
        </w:tc>
      </w:tr>
      <w:tr w:rsidR="001C3588" w:rsidRPr="001A4780" w14:paraId="70AE1B29" w14:textId="77777777" w:rsidTr="0023280D">
        <w:tc>
          <w:tcPr>
            <w:tcW w:w="900" w:type="pct"/>
            <w:vMerge/>
            <w:shd w:val="clear" w:color="auto" w:fill="auto"/>
            <w:hideMark/>
          </w:tcPr>
          <w:p w14:paraId="393BF186" w14:textId="77777777" w:rsidR="001C3588" w:rsidRPr="001A4780" w:rsidRDefault="001C3588" w:rsidP="003F07D0">
            <w:pPr>
              <w:spacing w:before="0" w:after="0" w:line="276" w:lineRule="auto"/>
              <w:rPr>
                <w:sz w:val="20"/>
              </w:rPr>
            </w:pPr>
          </w:p>
        </w:tc>
        <w:tc>
          <w:tcPr>
            <w:tcW w:w="865" w:type="pct"/>
            <w:gridSpan w:val="2"/>
            <w:shd w:val="clear" w:color="auto" w:fill="auto"/>
            <w:hideMark/>
          </w:tcPr>
          <w:p w14:paraId="4BAD7AB2" w14:textId="77777777" w:rsidR="001C3588" w:rsidRPr="004C1C0A" w:rsidRDefault="001C3588" w:rsidP="003F07D0">
            <w:pPr>
              <w:spacing w:before="0" w:after="0" w:line="276" w:lineRule="auto"/>
              <w:rPr>
                <w:sz w:val="20"/>
              </w:rPr>
            </w:pPr>
            <w:r w:rsidRPr="00F420D3">
              <w:rPr>
                <w:sz w:val="20"/>
              </w:rPr>
              <w:t>discussionResult</w:t>
            </w:r>
          </w:p>
        </w:tc>
        <w:tc>
          <w:tcPr>
            <w:tcW w:w="201" w:type="pct"/>
            <w:shd w:val="clear" w:color="auto" w:fill="auto"/>
            <w:hideMark/>
          </w:tcPr>
          <w:p w14:paraId="5948D069" w14:textId="77777777" w:rsidR="001C3588" w:rsidRPr="008C5857" w:rsidRDefault="001C3588" w:rsidP="003F07D0">
            <w:pPr>
              <w:spacing w:before="0" w:after="0" w:line="276" w:lineRule="auto"/>
              <w:jc w:val="center"/>
              <w:rPr>
                <w:sz w:val="20"/>
                <w:lang w:val="en-US"/>
              </w:rPr>
            </w:pPr>
            <w:r>
              <w:rPr>
                <w:sz w:val="20"/>
                <w:lang w:val="en-US"/>
              </w:rPr>
              <w:t>O</w:t>
            </w:r>
          </w:p>
        </w:tc>
        <w:tc>
          <w:tcPr>
            <w:tcW w:w="430" w:type="pct"/>
            <w:gridSpan w:val="2"/>
            <w:shd w:val="clear" w:color="auto" w:fill="auto"/>
            <w:hideMark/>
          </w:tcPr>
          <w:p w14:paraId="59702C80" w14:textId="77777777" w:rsidR="001C3588" w:rsidRPr="008C5857" w:rsidRDefault="001C3588" w:rsidP="003F07D0">
            <w:pPr>
              <w:spacing w:before="0" w:after="0" w:line="276" w:lineRule="auto"/>
              <w:jc w:val="center"/>
              <w:rPr>
                <w:sz w:val="20"/>
                <w:lang w:val="en-US"/>
              </w:rPr>
            </w:pPr>
            <w:r>
              <w:rPr>
                <w:sz w:val="20"/>
                <w:lang w:val="en-US"/>
              </w:rPr>
              <w:t>S</w:t>
            </w:r>
          </w:p>
        </w:tc>
        <w:tc>
          <w:tcPr>
            <w:tcW w:w="1323" w:type="pct"/>
            <w:gridSpan w:val="2"/>
            <w:shd w:val="clear" w:color="auto" w:fill="auto"/>
            <w:hideMark/>
          </w:tcPr>
          <w:p w14:paraId="3F681AF8" w14:textId="77777777" w:rsidR="001C3588" w:rsidRPr="004C1C0A" w:rsidRDefault="001C3588" w:rsidP="003F07D0">
            <w:pPr>
              <w:spacing w:before="0" w:after="0" w:line="276" w:lineRule="auto"/>
              <w:rPr>
                <w:sz w:val="20"/>
              </w:rPr>
            </w:pPr>
            <w:r>
              <w:rPr>
                <w:sz w:val="20"/>
              </w:rPr>
              <w:t>Общественное обсуждение</w:t>
            </w:r>
          </w:p>
        </w:tc>
        <w:tc>
          <w:tcPr>
            <w:tcW w:w="1281" w:type="pct"/>
            <w:shd w:val="clear" w:color="auto" w:fill="auto"/>
            <w:hideMark/>
          </w:tcPr>
          <w:p w14:paraId="17DF6839" w14:textId="77777777" w:rsidR="001C3588" w:rsidRPr="001A4780" w:rsidRDefault="001C3588" w:rsidP="003F07D0">
            <w:pPr>
              <w:spacing w:before="0" w:after="0" w:line="276" w:lineRule="auto"/>
              <w:rPr>
                <w:sz w:val="20"/>
              </w:rPr>
            </w:pPr>
          </w:p>
        </w:tc>
      </w:tr>
      <w:tr w:rsidR="001C3588" w:rsidRPr="001A4780" w14:paraId="6E1CEC4F" w14:textId="77777777" w:rsidTr="00490DAA">
        <w:tc>
          <w:tcPr>
            <w:tcW w:w="5000" w:type="pct"/>
            <w:gridSpan w:val="9"/>
            <w:shd w:val="clear" w:color="auto" w:fill="auto"/>
            <w:hideMark/>
          </w:tcPr>
          <w:p w14:paraId="6254E688" w14:textId="77777777" w:rsidR="001C3588" w:rsidRPr="001A4780" w:rsidRDefault="001C3588" w:rsidP="003F07D0">
            <w:pPr>
              <w:spacing w:before="0" w:after="0" w:line="276" w:lineRule="auto"/>
              <w:jc w:val="center"/>
              <w:rPr>
                <w:sz w:val="20"/>
              </w:rPr>
            </w:pPr>
            <w:r w:rsidRPr="006905AF">
              <w:rPr>
                <w:b/>
                <w:sz w:val="20"/>
              </w:rPr>
              <w:t>По решению заказчика (организации, осуществляющей определение поставщика для заказчика)</w:t>
            </w:r>
          </w:p>
        </w:tc>
      </w:tr>
      <w:tr w:rsidR="001C3588" w:rsidRPr="001A4780" w14:paraId="445BC666" w14:textId="77777777" w:rsidTr="0023280D">
        <w:tc>
          <w:tcPr>
            <w:tcW w:w="900" w:type="pct"/>
            <w:shd w:val="clear" w:color="auto" w:fill="auto"/>
            <w:hideMark/>
          </w:tcPr>
          <w:p w14:paraId="66A28B08" w14:textId="77777777" w:rsidR="001C3588" w:rsidRPr="006905AF" w:rsidRDefault="001C3588" w:rsidP="003F07D0">
            <w:pPr>
              <w:spacing w:before="0" w:after="0" w:line="276" w:lineRule="auto"/>
              <w:rPr>
                <w:b/>
                <w:sz w:val="20"/>
              </w:rPr>
            </w:pPr>
            <w:r w:rsidRPr="006905AF">
              <w:rPr>
                <w:b/>
                <w:sz w:val="20"/>
              </w:rPr>
              <w:t>responsibleDecision</w:t>
            </w:r>
          </w:p>
        </w:tc>
        <w:tc>
          <w:tcPr>
            <w:tcW w:w="865" w:type="pct"/>
            <w:gridSpan w:val="2"/>
            <w:shd w:val="clear" w:color="auto" w:fill="auto"/>
            <w:hideMark/>
          </w:tcPr>
          <w:p w14:paraId="04BCA753" w14:textId="77777777" w:rsidR="001C3588" w:rsidRPr="004C1C0A" w:rsidRDefault="001C3588" w:rsidP="003F07D0">
            <w:pPr>
              <w:spacing w:before="0" w:after="0" w:line="276" w:lineRule="auto"/>
              <w:rPr>
                <w:sz w:val="20"/>
              </w:rPr>
            </w:pPr>
          </w:p>
        </w:tc>
        <w:tc>
          <w:tcPr>
            <w:tcW w:w="201" w:type="pct"/>
            <w:shd w:val="clear" w:color="auto" w:fill="auto"/>
            <w:hideMark/>
          </w:tcPr>
          <w:p w14:paraId="546BC077" w14:textId="77777777" w:rsidR="001C3588" w:rsidRDefault="001C3588" w:rsidP="003F07D0">
            <w:pPr>
              <w:spacing w:before="0" w:after="0" w:line="276" w:lineRule="auto"/>
              <w:jc w:val="center"/>
              <w:rPr>
                <w:sz w:val="20"/>
              </w:rPr>
            </w:pPr>
          </w:p>
        </w:tc>
        <w:tc>
          <w:tcPr>
            <w:tcW w:w="430" w:type="pct"/>
            <w:gridSpan w:val="2"/>
            <w:shd w:val="clear" w:color="auto" w:fill="auto"/>
            <w:hideMark/>
          </w:tcPr>
          <w:p w14:paraId="44C3809A" w14:textId="77777777" w:rsidR="001C3588" w:rsidRPr="00F420D3" w:rsidRDefault="001C3588" w:rsidP="003F07D0">
            <w:pPr>
              <w:spacing w:before="0" w:after="0" w:line="276" w:lineRule="auto"/>
              <w:jc w:val="center"/>
              <w:rPr>
                <w:sz w:val="20"/>
              </w:rPr>
            </w:pPr>
          </w:p>
        </w:tc>
        <w:tc>
          <w:tcPr>
            <w:tcW w:w="1323" w:type="pct"/>
            <w:gridSpan w:val="2"/>
            <w:shd w:val="clear" w:color="auto" w:fill="auto"/>
            <w:hideMark/>
          </w:tcPr>
          <w:p w14:paraId="1B2978F4" w14:textId="77777777" w:rsidR="001C3588" w:rsidRPr="004C1C0A" w:rsidRDefault="001C3588" w:rsidP="003F07D0">
            <w:pPr>
              <w:spacing w:before="0" w:after="0" w:line="276" w:lineRule="auto"/>
              <w:rPr>
                <w:sz w:val="20"/>
              </w:rPr>
            </w:pPr>
          </w:p>
        </w:tc>
        <w:tc>
          <w:tcPr>
            <w:tcW w:w="1281" w:type="pct"/>
            <w:shd w:val="clear" w:color="auto" w:fill="auto"/>
            <w:hideMark/>
          </w:tcPr>
          <w:p w14:paraId="2111D66D" w14:textId="77777777" w:rsidR="001C3588" w:rsidRPr="001A4780" w:rsidRDefault="001C3588" w:rsidP="003F07D0">
            <w:pPr>
              <w:spacing w:before="0" w:after="0" w:line="276" w:lineRule="auto"/>
              <w:rPr>
                <w:sz w:val="20"/>
              </w:rPr>
            </w:pPr>
          </w:p>
        </w:tc>
      </w:tr>
      <w:tr w:rsidR="001C3588" w:rsidRPr="001A4780" w14:paraId="38D94AA8" w14:textId="77777777" w:rsidTr="0023280D">
        <w:tc>
          <w:tcPr>
            <w:tcW w:w="900" w:type="pct"/>
            <w:shd w:val="clear" w:color="auto" w:fill="auto"/>
            <w:hideMark/>
          </w:tcPr>
          <w:p w14:paraId="0FD716BE" w14:textId="77777777" w:rsidR="001C3588" w:rsidRPr="006905AF" w:rsidRDefault="001C3588" w:rsidP="003F07D0">
            <w:pPr>
              <w:spacing w:before="0" w:after="0" w:line="276" w:lineRule="auto"/>
              <w:rPr>
                <w:b/>
                <w:sz w:val="20"/>
              </w:rPr>
            </w:pPr>
          </w:p>
        </w:tc>
        <w:tc>
          <w:tcPr>
            <w:tcW w:w="865" w:type="pct"/>
            <w:gridSpan w:val="2"/>
            <w:shd w:val="clear" w:color="auto" w:fill="auto"/>
            <w:hideMark/>
          </w:tcPr>
          <w:p w14:paraId="499028C7" w14:textId="77777777" w:rsidR="001C3588" w:rsidRPr="004C1C0A" w:rsidRDefault="001C3588" w:rsidP="003F07D0">
            <w:pPr>
              <w:spacing w:before="0" w:after="0" w:line="276" w:lineRule="auto"/>
              <w:rPr>
                <w:sz w:val="20"/>
              </w:rPr>
            </w:pPr>
            <w:r w:rsidRPr="008C5857">
              <w:rPr>
                <w:sz w:val="20"/>
              </w:rPr>
              <w:t>decisionDate</w:t>
            </w:r>
          </w:p>
        </w:tc>
        <w:tc>
          <w:tcPr>
            <w:tcW w:w="201" w:type="pct"/>
            <w:shd w:val="clear" w:color="auto" w:fill="auto"/>
            <w:hideMark/>
          </w:tcPr>
          <w:p w14:paraId="3A792526" w14:textId="77777777" w:rsidR="001C3588" w:rsidRPr="008C5857" w:rsidRDefault="001C3588" w:rsidP="003F07D0">
            <w:pPr>
              <w:spacing w:before="0" w:after="0" w:line="276" w:lineRule="auto"/>
              <w:jc w:val="center"/>
              <w:rPr>
                <w:sz w:val="20"/>
                <w:lang w:val="en-US"/>
              </w:rPr>
            </w:pPr>
            <w:r>
              <w:rPr>
                <w:sz w:val="20"/>
                <w:lang w:val="en-US"/>
              </w:rPr>
              <w:t>O</w:t>
            </w:r>
          </w:p>
        </w:tc>
        <w:tc>
          <w:tcPr>
            <w:tcW w:w="430" w:type="pct"/>
            <w:gridSpan w:val="2"/>
            <w:shd w:val="clear" w:color="auto" w:fill="auto"/>
            <w:hideMark/>
          </w:tcPr>
          <w:p w14:paraId="5492E7E3" w14:textId="77777777" w:rsidR="001C3588" w:rsidRPr="008C5857" w:rsidRDefault="001C3588" w:rsidP="003F07D0">
            <w:pPr>
              <w:spacing w:before="0" w:after="0" w:line="276" w:lineRule="auto"/>
              <w:jc w:val="center"/>
              <w:rPr>
                <w:sz w:val="20"/>
                <w:lang w:val="en-US"/>
              </w:rPr>
            </w:pPr>
            <w:r>
              <w:rPr>
                <w:sz w:val="20"/>
                <w:lang w:val="en-US"/>
              </w:rPr>
              <w:t>DT</w:t>
            </w:r>
          </w:p>
        </w:tc>
        <w:tc>
          <w:tcPr>
            <w:tcW w:w="1323" w:type="pct"/>
            <w:gridSpan w:val="2"/>
            <w:shd w:val="clear" w:color="auto" w:fill="auto"/>
            <w:hideMark/>
          </w:tcPr>
          <w:p w14:paraId="22D6DB70" w14:textId="77777777" w:rsidR="001C3588" w:rsidRPr="004C1C0A" w:rsidRDefault="001C3588" w:rsidP="003F07D0">
            <w:pPr>
              <w:spacing w:before="0" w:after="0" w:line="276" w:lineRule="auto"/>
              <w:rPr>
                <w:sz w:val="20"/>
              </w:rPr>
            </w:pPr>
            <w:r w:rsidRPr="008C5857">
              <w:rPr>
                <w:sz w:val="20"/>
              </w:rPr>
              <w:t>Дата принятия решения</w:t>
            </w:r>
          </w:p>
        </w:tc>
        <w:tc>
          <w:tcPr>
            <w:tcW w:w="1281" w:type="pct"/>
            <w:shd w:val="clear" w:color="auto" w:fill="auto"/>
            <w:hideMark/>
          </w:tcPr>
          <w:p w14:paraId="27AD27B6" w14:textId="77777777" w:rsidR="001C3588" w:rsidRPr="001A4780" w:rsidRDefault="001C3588" w:rsidP="003F07D0">
            <w:pPr>
              <w:spacing w:before="0" w:after="0" w:line="276" w:lineRule="auto"/>
              <w:rPr>
                <w:sz w:val="20"/>
              </w:rPr>
            </w:pPr>
          </w:p>
        </w:tc>
      </w:tr>
      <w:tr w:rsidR="001C3588" w:rsidRPr="001A4780" w14:paraId="6178A0AC" w14:textId="77777777" w:rsidTr="00490DAA">
        <w:tc>
          <w:tcPr>
            <w:tcW w:w="5000" w:type="pct"/>
            <w:gridSpan w:val="9"/>
            <w:shd w:val="clear" w:color="auto" w:fill="auto"/>
            <w:hideMark/>
          </w:tcPr>
          <w:p w14:paraId="0311EB32" w14:textId="77777777" w:rsidR="001C3588" w:rsidRPr="001A4780" w:rsidRDefault="001C3588" w:rsidP="003F07D0">
            <w:pPr>
              <w:spacing w:before="0" w:after="0" w:line="276" w:lineRule="auto"/>
              <w:jc w:val="center"/>
              <w:rPr>
                <w:sz w:val="20"/>
              </w:rPr>
            </w:pPr>
            <w:r w:rsidRPr="008C5857">
              <w:rPr>
                <w:b/>
                <w:sz w:val="20"/>
              </w:rPr>
              <w:t>Предписание органа, уполномоченного на осуществление контроля</w:t>
            </w:r>
          </w:p>
        </w:tc>
      </w:tr>
      <w:tr w:rsidR="001C3588" w:rsidRPr="001A4780" w14:paraId="42751F6B" w14:textId="77777777" w:rsidTr="0023280D">
        <w:tc>
          <w:tcPr>
            <w:tcW w:w="900" w:type="pct"/>
            <w:shd w:val="clear" w:color="auto" w:fill="auto"/>
            <w:hideMark/>
          </w:tcPr>
          <w:p w14:paraId="6BB8D993" w14:textId="77777777" w:rsidR="001C3588" w:rsidRPr="008C5857" w:rsidRDefault="001C3588" w:rsidP="003F07D0">
            <w:pPr>
              <w:spacing w:before="0" w:after="0" w:line="276" w:lineRule="auto"/>
              <w:rPr>
                <w:b/>
                <w:sz w:val="20"/>
              </w:rPr>
            </w:pPr>
            <w:r w:rsidRPr="008C5857">
              <w:rPr>
                <w:b/>
                <w:sz w:val="20"/>
              </w:rPr>
              <w:t>authorityPrescription</w:t>
            </w:r>
          </w:p>
        </w:tc>
        <w:tc>
          <w:tcPr>
            <w:tcW w:w="865" w:type="pct"/>
            <w:gridSpan w:val="2"/>
            <w:shd w:val="clear" w:color="auto" w:fill="auto"/>
            <w:hideMark/>
          </w:tcPr>
          <w:p w14:paraId="2D7FCD3F" w14:textId="77777777" w:rsidR="001C3588" w:rsidRPr="004C1C0A" w:rsidRDefault="001C3588" w:rsidP="003F07D0">
            <w:pPr>
              <w:spacing w:before="0" w:after="0" w:line="276" w:lineRule="auto"/>
              <w:rPr>
                <w:sz w:val="20"/>
              </w:rPr>
            </w:pPr>
          </w:p>
        </w:tc>
        <w:tc>
          <w:tcPr>
            <w:tcW w:w="201" w:type="pct"/>
            <w:shd w:val="clear" w:color="auto" w:fill="auto"/>
            <w:hideMark/>
          </w:tcPr>
          <w:p w14:paraId="1AF1B2A5" w14:textId="77777777" w:rsidR="001C3588" w:rsidRDefault="001C3588" w:rsidP="003F07D0">
            <w:pPr>
              <w:spacing w:before="0" w:after="0" w:line="276" w:lineRule="auto"/>
              <w:jc w:val="center"/>
              <w:rPr>
                <w:sz w:val="20"/>
              </w:rPr>
            </w:pPr>
          </w:p>
        </w:tc>
        <w:tc>
          <w:tcPr>
            <w:tcW w:w="430" w:type="pct"/>
            <w:gridSpan w:val="2"/>
            <w:shd w:val="clear" w:color="auto" w:fill="auto"/>
            <w:hideMark/>
          </w:tcPr>
          <w:p w14:paraId="455F25BA" w14:textId="77777777" w:rsidR="001C3588" w:rsidRPr="00F420D3" w:rsidRDefault="001C3588" w:rsidP="003F07D0">
            <w:pPr>
              <w:spacing w:before="0" w:after="0" w:line="276" w:lineRule="auto"/>
              <w:jc w:val="center"/>
              <w:rPr>
                <w:sz w:val="20"/>
              </w:rPr>
            </w:pPr>
          </w:p>
        </w:tc>
        <w:tc>
          <w:tcPr>
            <w:tcW w:w="1323" w:type="pct"/>
            <w:gridSpan w:val="2"/>
            <w:shd w:val="clear" w:color="auto" w:fill="auto"/>
            <w:hideMark/>
          </w:tcPr>
          <w:p w14:paraId="6E373CD7" w14:textId="77777777" w:rsidR="001C3588" w:rsidRPr="004C1C0A" w:rsidRDefault="001C3588" w:rsidP="003F07D0">
            <w:pPr>
              <w:spacing w:before="0" w:after="0" w:line="276" w:lineRule="auto"/>
              <w:rPr>
                <w:sz w:val="20"/>
              </w:rPr>
            </w:pPr>
          </w:p>
        </w:tc>
        <w:tc>
          <w:tcPr>
            <w:tcW w:w="1281" w:type="pct"/>
            <w:shd w:val="clear" w:color="auto" w:fill="auto"/>
            <w:hideMark/>
          </w:tcPr>
          <w:p w14:paraId="5825F000" w14:textId="77777777" w:rsidR="001C3588" w:rsidRPr="001A4780" w:rsidRDefault="001C3588" w:rsidP="003F07D0">
            <w:pPr>
              <w:spacing w:before="0" w:after="0" w:line="276" w:lineRule="auto"/>
              <w:rPr>
                <w:sz w:val="20"/>
              </w:rPr>
            </w:pPr>
          </w:p>
        </w:tc>
      </w:tr>
      <w:tr w:rsidR="001C3588" w:rsidRPr="001A4780" w14:paraId="25FC48CA" w14:textId="77777777" w:rsidTr="0023280D">
        <w:tc>
          <w:tcPr>
            <w:tcW w:w="900" w:type="pct"/>
            <w:vMerge w:val="restart"/>
            <w:shd w:val="clear" w:color="auto" w:fill="auto"/>
            <w:vAlign w:val="center"/>
            <w:hideMark/>
          </w:tcPr>
          <w:p w14:paraId="22432989" w14:textId="77777777" w:rsidR="001C3588" w:rsidRPr="00E87917" w:rsidRDefault="001C3588" w:rsidP="003F07D0">
            <w:pPr>
              <w:spacing w:before="0" w:after="0" w:line="276" w:lineRule="auto"/>
              <w:jc w:val="both"/>
              <w:rPr>
                <w:sz w:val="20"/>
              </w:rPr>
            </w:pPr>
            <w:r>
              <w:rPr>
                <w:sz w:val="20"/>
              </w:rPr>
              <w:t>Допустимо указание только одного элемента</w:t>
            </w:r>
          </w:p>
        </w:tc>
        <w:tc>
          <w:tcPr>
            <w:tcW w:w="865" w:type="pct"/>
            <w:gridSpan w:val="2"/>
            <w:shd w:val="clear" w:color="auto" w:fill="auto"/>
            <w:hideMark/>
          </w:tcPr>
          <w:p w14:paraId="059D2233" w14:textId="77777777" w:rsidR="001C3588" w:rsidRPr="004C1C0A" w:rsidRDefault="001C3588" w:rsidP="003F07D0">
            <w:pPr>
              <w:spacing w:before="0" w:after="0" w:line="276" w:lineRule="auto"/>
              <w:rPr>
                <w:sz w:val="20"/>
              </w:rPr>
            </w:pPr>
            <w:r w:rsidRPr="008C5857">
              <w:rPr>
                <w:sz w:val="20"/>
              </w:rPr>
              <w:t>reestrPrescription</w:t>
            </w:r>
          </w:p>
        </w:tc>
        <w:tc>
          <w:tcPr>
            <w:tcW w:w="201" w:type="pct"/>
            <w:shd w:val="clear" w:color="auto" w:fill="auto"/>
            <w:hideMark/>
          </w:tcPr>
          <w:p w14:paraId="78359F31" w14:textId="77777777" w:rsidR="001C3588" w:rsidRPr="006D01A5" w:rsidRDefault="001C3588" w:rsidP="003F07D0">
            <w:pPr>
              <w:spacing w:before="0" w:after="0" w:line="276" w:lineRule="auto"/>
              <w:jc w:val="center"/>
              <w:rPr>
                <w:sz w:val="20"/>
                <w:lang w:val="en-US"/>
              </w:rPr>
            </w:pPr>
            <w:r>
              <w:rPr>
                <w:sz w:val="20"/>
                <w:lang w:val="en-US"/>
              </w:rPr>
              <w:t>O</w:t>
            </w:r>
          </w:p>
        </w:tc>
        <w:tc>
          <w:tcPr>
            <w:tcW w:w="430" w:type="pct"/>
            <w:gridSpan w:val="2"/>
            <w:shd w:val="clear" w:color="auto" w:fill="auto"/>
            <w:hideMark/>
          </w:tcPr>
          <w:p w14:paraId="3C29227F" w14:textId="77777777" w:rsidR="001C3588" w:rsidRPr="006D01A5" w:rsidRDefault="001C3588" w:rsidP="003F07D0">
            <w:pPr>
              <w:spacing w:before="0" w:after="0" w:line="276" w:lineRule="auto"/>
              <w:jc w:val="center"/>
              <w:rPr>
                <w:sz w:val="20"/>
                <w:lang w:val="en-US"/>
              </w:rPr>
            </w:pPr>
            <w:r>
              <w:rPr>
                <w:sz w:val="20"/>
                <w:lang w:val="en-US"/>
              </w:rPr>
              <w:t>S</w:t>
            </w:r>
          </w:p>
        </w:tc>
        <w:tc>
          <w:tcPr>
            <w:tcW w:w="1323" w:type="pct"/>
            <w:gridSpan w:val="2"/>
            <w:shd w:val="clear" w:color="auto" w:fill="auto"/>
            <w:hideMark/>
          </w:tcPr>
          <w:p w14:paraId="111D3A2E" w14:textId="77777777" w:rsidR="001C3588" w:rsidRPr="004C1C0A" w:rsidRDefault="001C3588" w:rsidP="003F07D0">
            <w:pPr>
              <w:spacing w:before="0" w:after="0" w:line="276" w:lineRule="auto"/>
              <w:rPr>
                <w:sz w:val="20"/>
              </w:rPr>
            </w:pPr>
            <w:r w:rsidRPr="006D01A5">
              <w:rPr>
                <w:sz w:val="20"/>
              </w:rPr>
              <w:t>Данные о предписании, выданном КО</w:t>
            </w:r>
          </w:p>
        </w:tc>
        <w:tc>
          <w:tcPr>
            <w:tcW w:w="1281" w:type="pct"/>
            <w:shd w:val="clear" w:color="auto" w:fill="auto"/>
            <w:hideMark/>
          </w:tcPr>
          <w:p w14:paraId="294DBA99" w14:textId="77777777" w:rsidR="001C3588" w:rsidRPr="001A4780" w:rsidRDefault="001C3588" w:rsidP="003F07D0">
            <w:pPr>
              <w:spacing w:before="0" w:after="0" w:line="276" w:lineRule="auto"/>
              <w:rPr>
                <w:sz w:val="20"/>
              </w:rPr>
            </w:pPr>
          </w:p>
        </w:tc>
      </w:tr>
      <w:tr w:rsidR="001C3588" w:rsidRPr="001A4780" w14:paraId="41A3E256" w14:textId="77777777" w:rsidTr="0023280D">
        <w:tc>
          <w:tcPr>
            <w:tcW w:w="900" w:type="pct"/>
            <w:vMerge/>
            <w:shd w:val="clear" w:color="auto" w:fill="auto"/>
            <w:hideMark/>
          </w:tcPr>
          <w:p w14:paraId="5A81329E" w14:textId="77777777" w:rsidR="001C3588" w:rsidRPr="006905AF" w:rsidRDefault="001C3588" w:rsidP="003F07D0">
            <w:pPr>
              <w:spacing w:before="0" w:after="0" w:line="276" w:lineRule="auto"/>
              <w:rPr>
                <w:b/>
                <w:sz w:val="20"/>
              </w:rPr>
            </w:pPr>
          </w:p>
        </w:tc>
        <w:tc>
          <w:tcPr>
            <w:tcW w:w="865" w:type="pct"/>
            <w:gridSpan w:val="2"/>
            <w:shd w:val="clear" w:color="auto" w:fill="auto"/>
            <w:hideMark/>
          </w:tcPr>
          <w:p w14:paraId="297FAAF2" w14:textId="77777777" w:rsidR="001C3588" w:rsidRPr="00D716D3" w:rsidRDefault="001C3588" w:rsidP="003F07D0">
            <w:pPr>
              <w:spacing w:before="0" w:after="0" w:line="276" w:lineRule="auto"/>
              <w:rPr>
                <w:sz w:val="20"/>
                <w:lang w:val="en-US"/>
              </w:rPr>
            </w:pPr>
            <w:r w:rsidRPr="006D01A5">
              <w:rPr>
                <w:sz w:val="20"/>
              </w:rPr>
              <w:t>externalPrescription</w:t>
            </w:r>
          </w:p>
        </w:tc>
        <w:tc>
          <w:tcPr>
            <w:tcW w:w="201" w:type="pct"/>
            <w:shd w:val="clear" w:color="auto" w:fill="auto"/>
            <w:hideMark/>
          </w:tcPr>
          <w:p w14:paraId="21CDCDB3" w14:textId="77777777" w:rsidR="001C3588" w:rsidRPr="006D01A5" w:rsidRDefault="001C3588" w:rsidP="003F07D0">
            <w:pPr>
              <w:spacing w:before="0" w:after="0" w:line="276" w:lineRule="auto"/>
              <w:jc w:val="center"/>
              <w:rPr>
                <w:sz w:val="20"/>
                <w:lang w:val="en-US"/>
              </w:rPr>
            </w:pPr>
            <w:r>
              <w:rPr>
                <w:sz w:val="20"/>
                <w:lang w:val="en-US"/>
              </w:rPr>
              <w:t>O</w:t>
            </w:r>
          </w:p>
        </w:tc>
        <w:tc>
          <w:tcPr>
            <w:tcW w:w="430" w:type="pct"/>
            <w:gridSpan w:val="2"/>
            <w:shd w:val="clear" w:color="auto" w:fill="auto"/>
            <w:hideMark/>
          </w:tcPr>
          <w:p w14:paraId="6F58FFF3" w14:textId="77777777" w:rsidR="001C3588" w:rsidRPr="006D01A5" w:rsidRDefault="001C3588" w:rsidP="003F07D0">
            <w:pPr>
              <w:spacing w:before="0" w:after="0" w:line="276" w:lineRule="auto"/>
              <w:jc w:val="center"/>
              <w:rPr>
                <w:sz w:val="20"/>
                <w:lang w:val="en-US"/>
              </w:rPr>
            </w:pPr>
            <w:r>
              <w:rPr>
                <w:sz w:val="20"/>
                <w:lang w:val="en-US"/>
              </w:rPr>
              <w:t>S</w:t>
            </w:r>
          </w:p>
        </w:tc>
        <w:tc>
          <w:tcPr>
            <w:tcW w:w="1323" w:type="pct"/>
            <w:gridSpan w:val="2"/>
            <w:shd w:val="clear" w:color="auto" w:fill="auto"/>
            <w:hideMark/>
          </w:tcPr>
          <w:p w14:paraId="446008C2" w14:textId="77777777" w:rsidR="001C3588" w:rsidRPr="004C1C0A" w:rsidRDefault="001C3588" w:rsidP="003F07D0">
            <w:pPr>
              <w:spacing w:before="0" w:after="0" w:line="276" w:lineRule="auto"/>
              <w:rPr>
                <w:sz w:val="20"/>
              </w:rPr>
            </w:pPr>
            <w:r w:rsidRPr="006D01A5">
              <w:rPr>
                <w:sz w:val="20"/>
              </w:rPr>
              <w:t>Предписание отсутствует в реестре результатов контроля</w:t>
            </w:r>
          </w:p>
        </w:tc>
        <w:tc>
          <w:tcPr>
            <w:tcW w:w="1281" w:type="pct"/>
            <w:shd w:val="clear" w:color="auto" w:fill="auto"/>
            <w:hideMark/>
          </w:tcPr>
          <w:p w14:paraId="333CE181" w14:textId="77777777" w:rsidR="001C3588" w:rsidRPr="001A4780" w:rsidRDefault="001C3588" w:rsidP="003F07D0">
            <w:pPr>
              <w:spacing w:before="0" w:after="0" w:line="276" w:lineRule="auto"/>
              <w:rPr>
                <w:sz w:val="20"/>
              </w:rPr>
            </w:pPr>
          </w:p>
        </w:tc>
      </w:tr>
      <w:tr w:rsidR="001C3588" w:rsidRPr="001A4780" w14:paraId="6B76CCDE" w14:textId="77777777" w:rsidTr="00490DAA">
        <w:tc>
          <w:tcPr>
            <w:tcW w:w="5000" w:type="pct"/>
            <w:gridSpan w:val="9"/>
            <w:shd w:val="clear" w:color="auto" w:fill="auto"/>
            <w:hideMark/>
          </w:tcPr>
          <w:p w14:paraId="472EDA3A" w14:textId="77777777" w:rsidR="001C3588" w:rsidRPr="001A4780" w:rsidRDefault="001C3588" w:rsidP="003F07D0">
            <w:pPr>
              <w:spacing w:before="0" w:after="0" w:line="276" w:lineRule="auto"/>
              <w:jc w:val="center"/>
              <w:rPr>
                <w:sz w:val="20"/>
              </w:rPr>
            </w:pPr>
            <w:r w:rsidRPr="00944AC2">
              <w:rPr>
                <w:b/>
                <w:sz w:val="20"/>
              </w:rPr>
              <w:t>Данные о предписании, выданном КО</w:t>
            </w:r>
          </w:p>
        </w:tc>
      </w:tr>
      <w:tr w:rsidR="001C3588" w:rsidRPr="001A4780" w14:paraId="50EAB70C" w14:textId="77777777" w:rsidTr="0023280D">
        <w:tc>
          <w:tcPr>
            <w:tcW w:w="900" w:type="pct"/>
            <w:shd w:val="clear" w:color="auto" w:fill="auto"/>
            <w:hideMark/>
          </w:tcPr>
          <w:p w14:paraId="479E4CC5" w14:textId="77777777" w:rsidR="001C3588" w:rsidRPr="00944AC2" w:rsidRDefault="001C3588" w:rsidP="003F07D0">
            <w:pPr>
              <w:spacing w:before="0" w:after="0" w:line="276" w:lineRule="auto"/>
              <w:rPr>
                <w:b/>
                <w:sz w:val="20"/>
              </w:rPr>
            </w:pPr>
            <w:r w:rsidRPr="00944AC2">
              <w:rPr>
                <w:b/>
                <w:sz w:val="20"/>
              </w:rPr>
              <w:t>reestrPrescription</w:t>
            </w:r>
          </w:p>
        </w:tc>
        <w:tc>
          <w:tcPr>
            <w:tcW w:w="865" w:type="pct"/>
            <w:gridSpan w:val="2"/>
            <w:shd w:val="clear" w:color="auto" w:fill="auto"/>
            <w:hideMark/>
          </w:tcPr>
          <w:p w14:paraId="1EF3FF9B" w14:textId="77777777" w:rsidR="001C3588" w:rsidRPr="004C1C0A" w:rsidRDefault="001C3588" w:rsidP="003F07D0">
            <w:pPr>
              <w:spacing w:before="0" w:after="0" w:line="276" w:lineRule="auto"/>
              <w:rPr>
                <w:sz w:val="20"/>
              </w:rPr>
            </w:pPr>
          </w:p>
        </w:tc>
        <w:tc>
          <w:tcPr>
            <w:tcW w:w="201" w:type="pct"/>
            <w:shd w:val="clear" w:color="auto" w:fill="auto"/>
            <w:hideMark/>
          </w:tcPr>
          <w:p w14:paraId="11A18F37" w14:textId="77777777" w:rsidR="001C3588" w:rsidRDefault="001C3588" w:rsidP="003F07D0">
            <w:pPr>
              <w:spacing w:before="0" w:after="0" w:line="276" w:lineRule="auto"/>
              <w:jc w:val="center"/>
              <w:rPr>
                <w:sz w:val="20"/>
              </w:rPr>
            </w:pPr>
          </w:p>
        </w:tc>
        <w:tc>
          <w:tcPr>
            <w:tcW w:w="430" w:type="pct"/>
            <w:gridSpan w:val="2"/>
            <w:shd w:val="clear" w:color="auto" w:fill="auto"/>
            <w:hideMark/>
          </w:tcPr>
          <w:p w14:paraId="7DFFE367" w14:textId="77777777" w:rsidR="001C3588" w:rsidRPr="00F420D3" w:rsidRDefault="001C3588" w:rsidP="003F07D0">
            <w:pPr>
              <w:spacing w:before="0" w:after="0" w:line="276" w:lineRule="auto"/>
              <w:jc w:val="center"/>
              <w:rPr>
                <w:sz w:val="20"/>
              </w:rPr>
            </w:pPr>
          </w:p>
        </w:tc>
        <w:tc>
          <w:tcPr>
            <w:tcW w:w="1323" w:type="pct"/>
            <w:gridSpan w:val="2"/>
            <w:shd w:val="clear" w:color="auto" w:fill="auto"/>
            <w:hideMark/>
          </w:tcPr>
          <w:p w14:paraId="5CC3EFFC" w14:textId="77777777" w:rsidR="001C3588" w:rsidRPr="004C1C0A" w:rsidRDefault="001C3588" w:rsidP="003F07D0">
            <w:pPr>
              <w:spacing w:before="0" w:after="0" w:line="276" w:lineRule="auto"/>
              <w:rPr>
                <w:sz w:val="20"/>
              </w:rPr>
            </w:pPr>
          </w:p>
        </w:tc>
        <w:tc>
          <w:tcPr>
            <w:tcW w:w="1281" w:type="pct"/>
            <w:shd w:val="clear" w:color="auto" w:fill="auto"/>
            <w:hideMark/>
          </w:tcPr>
          <w:p w14:paraId="63DA8344" w14:textId="77777777" w:rsidR="001C3588" w:rsidRPr="001A4780" w:rsidRDefault="001C3588" w:rsidP="003F07D0">
            <w:pPr>
              <w:spacing w:before="0" w:after="0" w:line="276" w:lineRule="auto"/>
              <w:rPr>
                <w:sz w:val="20"/>
              </w:rPr>
            </w:pPr>
          </w:p>
        </w:tc>
      </w:tr>
      <w:tr w:rsidR="001C3588" w:rsidRPr="001A4780" w14:paraId="17687FF2" w14:textId="77777777" w:rsidTr="0023280D">
        <w:tc>
          <w:tcPr>
            <w:tcW w:w="900" w:type="pct"/>
            <w:shd w:val="clear" w:color="auto" w:fill="auto"/>
            <w:hideMark/>
          </w:tcPr>
          <w:p w14:paraId="577D1E0D" w14:textId="77777777" w:rsidR="001C3588" w:rsidRPr="006905AF" w:rsidRDefault="001C3588" w:rsidP="003F07D0">
            <w:pPr>
              <w:spacing w:before="0" w:after="0" w:line="276" w:lineRule="auto"/>
              <w:rPr>
                <w:b/>
                <w:sz w:val="20"/>
              </w:rPr>
            </w:pPr>
          </w:p>
        </w:tc>
        <w:tc>
          <w:tcPr>
            <w:tcW w:w="865" w:type="pct"/>
            <w:gridSpan w:val="2"/>
            <w:shd w:val="clear" w:color="auto" w:fill="auto"/>
            <w:hideMark/>
          </w:tcPr>
          <w:p w14:paraId="75F6B8A1" w14:textId="77777777" w:rsidR="001C3588" w:rsidRPr="004C1C0A" w:rsidRDefault="001C3588" w:rsidP="003F07D0">
            <w:pPr>
              <w:spacing w:before="0" w:after="0" w:line="276" w:lineRule="auto"/>
              <w:rPr>
                <w:sz w:val="20"/>
              </w:rPr>
            </w:pPr>
            <w:r w:rsidRPr="00944AC2">
              <w:rPr>
                <w:sz w:val="20"/>
              </w:rPr>
              <w:t>checkResultNumber</w:t>
            </w:r>
          </w:p>
        </w:tc>
        <w:tc>
          <w:tcPr>
            <w:tcW w:w="201" w:type="pct"/>
            <w:shd w:val="clear" w:color="auto" w:fill="auto"/>
            <w:hideMark/>
          </w:tcPr>
          <w:p w14:paraId="1515E583" w14:textId="77777777" w:rsidR="001C3588" w:rsidRPr="00944AC2" w:rsidRDefault="001C3588" w:rsidP="003F07D0">
            <w:pPr>
              <w:spacing w:before="0" w:after="0" w:line="276" w:lineRule="auto"/>
              <w:jc w:val="center"/>
              <w:rPr>
                <w:sz w:val="20"/>
                <w:lang w:val="en-US"/>
              </w:rPr>
            </w:pPr>
            <w:r>
              <w:rPr>
                <w:sz w:val="20"/>
                <w:lang w:val="en-US"/>
              </w:rPr>
              <w:t>O</w:t>
            </w:r>
          </w:p>
        </w:tc>
        <w:tc>
          <w:tcPr>
            <w:tcW w:w="430" w:type="pct"/>
            <w:gridSpan w:val="2"/>
            <w:shd w:val="clear" w:color="auto" w:fill="auto"/>
            <w:hideMark/>
          </w:tcPr>
          <w:p w14:paraId="04129129" w14:textId="77777777" w:rsidR="001C3588" w:rsidRPr="00944AC2" w:rsidRDefault="001C3588" w:rsidP="003F07D0">
            <w:pPr>
              <w:spacing w:before="0" w:after="0" w:line="276" w:lineRule="auto"/>
              <w:jc w:val="center"/>
              <w:rPr>
                <w:sz w:val="20"/>
                <w:lang w:val="en-US"/>
              </w:rPr>
            </w:pPr>
            <w:r>
              <w:rPr>
                <w:sz w:val="20"/>
                <w:lang w:val="en-US"/>
              </w:rPr>
              <w:t>T(30)</w:t>
            </w:r>
          </w:p>
        </w:tc>
        <w:tc>
          <w:tcPr>
            <w:tcW w:w="1323" w:type="pct"/>
            <w:gridSpan w:val="2"/>
            <w:shd w:val="clear" w:color="auto" w:fill="auto"/>
            <w:hideMark/>
          </w:tcPr>
          <w:p w14:paraId="575778B5" w14:textId="77777777" w:rsidR="001C3588" w:rsidRPr="004C1C0A" w:rsidRDefault="001C3588" w:rsidP="003F07D0">
            <w:pPr>
              <w:spacing w:before="0" w:after="0" w:line="276" w:lineRule="auto"/>
              <w:rPr>
                <w:sz w:val="20"/>
              </w:rPr>
            </w:pPr>
            <w:r w:rsidRPr="00944AC2">
              <w:rPr>
                <w:sz w:val="20"/>
              </w:rPr>
              <w:t>Номер результата контроля по предписанию</w:t>
            </w:r>
          </w:p>
        </w:tc>
        <w:tc>
          <w:tcPr>
            <w:tcW w:w="1281" w:type="pct"/>
            <w:shd w:val="clear" w:color="auto" w:fill="auto"/>
            <w:hideMark/>
          </w:tcPr>
          <w:p w14:paraId="51BE950A" w14:textId="77777777" w:rsidR="001C3588" w:rsidRPr="001A4780" w:rsidRDefault="001C3588" w:rsidP="003F07D0">
            <w:pPr>
              <w:spacing w:before="0" w:after="0" w:line="276" w:lineRule="auto"/>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1C3588" w:rsidRPr="001A4780" w14:paraId="0845DFB9" w14:textId="77777777" w:rsidTr="0023280D">
        <w:tc>
          <w:tcPr>
            <w:tcW w:w="900" w:type="pct"/>
            <w:shd w:val="clear" w:color="auto" w:fill="auto"/>
            <w:hideMark/>
          </w:tcPr>
          <w:p w14:paraId="1F011C31" w14:textId="77777777" w:rsidR="001C3588" w:rsidRPr="006905AF" w:rsidRDefault="001C3588" w:rsidP="003F07D0">
            <w:pPr>
              <w:spacing w:before="0" w:after="0" w:line="276" w:lineRule="auto"/>
              <w:rPr>
                <w:b/>
                <w:sz w:val="20"/>
              </w:rPr>
            </w:pPr>
          </w:p>
        </w:tc>
        <w:tc>
          <w:tcPr>
            <w:tcW w:w="865" w:type="pct"/>
            <w:gridSpan w:val="2"/>
            <w:shd w:val="clear" w:color="auto" w:fill="auto"/>
            <w:hideMark/>
          </w:tcPr>
          <w:p w14:paraId="08A33CE6" w14:textId="77777777" w:rsidR="001C3588" w:rsidRPr="004C1C0A" w:rsidRDefault="001C3588" w:rsidP="003F07D0">
            <w:pPr>
              <w:spacing w:before="0" w:after="0" w:line="276" w:lineRule="auto"/>
              <w:rPr>
                <w:sz w:val="20"/>
              </w:rPr>
            </w:pPr>
            <w:r w:rsidRPr="00944AC2">
              <w:rPr>
                <w:sz w:val="20"/>
              </w:rPr>
              <w:t>prescriptionNumber</w:t>
            </w:r>
          </w:p>
        </w:tc>
        <w:tc>
          <w:tcPr>
            <w:tcW w:w="201" w:type="pct"/>
            <w:shd w:val="clear" w:color="auto" w:fill="auto"/>
            <w:hideMark/>
          </w:tcPr>
          <w:p w14:paraId="796406C3" w14:textId="77777777" w:rsidR="001C3588" w:rsidRPr="00213FAC" w:rsidRDefault="001C3588" w:rsidP="003F07D0">
            <w:pPr>
              <w:spacing w:before="0" w:after="0" w:line="276" w:lineRule="auto"/>
              <w:jc w:val="center"/>
              <w:rPr>
                <w:sz w:val="20"/>
                <w:lang w:val="en-US"/>
              </w:rPr>
            </w:pPr>
            <w:r>
              <w:rPr>
                <w:sz w:val="20"/>
                <w:lang w:val="en-US"/>
              </w:rPr>
              <w:t>H</w:t>
            </w:r>
          </w:p>
        </w:tc>
        <w:tc>
          <w:tcPr>
            <w:tcW w:w="430" w:type="pct"/>
            <w:gridSpan w:val="2"/>
            <w:shd w:val="clear" w:color="auto" w:fill="auto"/>
            <w:hideMark/>
          </w:tcPr>
          <w:p w14:paraId="0D64646C" w14:textId="77777777" w:rsidR="001C3588" w:rsidRPr="00213FAC" w:rsidRDefault="001C3588" w:rsidP="003F07D0">
            <w:pPr>
              <w:spacing w:before="0" w:after="0" w:line="276" w:lineRule="auto"/>
              <w:jc w:val="center"/>
              <w:rPr>
                <w:sz w:val="20"/>
                <w:lang w:val="en-US"/>
              </w:rPr>
            </w:pPr>
            <w:r>
              <w:rPr>
                <w:sz w:val="20"/>
                <w:lang w:val="en-US"/>
              </w:rPr>
              <w:t>T(20)</w:t>
            </w:r>
          </w:p>
        </w:tc>
        <w:tc>
          <w:tcPr>
            <w:tcW w:w="1323" w:type="pct"/>
            <w:gridSpan w:val="2"/>
            <w:shd w:val="clear" w:color="auto" w:fill="auto"/>
            <w:hideMark/>
          </w:tcPr>
          <w:p w14:paraId="5F6D4731" w14:textId="77777777" w:rsidR="001C3588" w:rsidRPr="004C1C0A" w:rsidRDefault="001C3588" w:rsidP="003F07D0">
            <w:pPr>
              <w:spacing w:before="0" w:after="0" w:line="276" w:lineRule="auto"/>
              <w:rPr>
                <w:sz w:val="20"/>
              </w:rPr>
            </w:pPr>
            <w:r w:rsidRPr="00213FAC">
              <w:rPr>
                <w:sz w:val="20"/>
              </w:rPr>
              <w:t>Номер предписания</w:t>
            </w:r>
          </w:p>
        </w:tc>
        <w:tc>
          <w:tcPr>
            <w:tcW w:w="1281" w:type="pct"/>
            <w:shd w:val="clear" w:color="auto" w:fill="auto"/>
            <w:hideMark/>
          </w:tcPr>
          <w:p w14:paraId="7E511955" w14:textId="77777777" w:rsidR="001C3588" w:rsidRPr="001A4780" w:rsidRDefault="001C3588" w:rsidP="003F07D0">
            <w:pPr>
              <w:spacing w:before="0" w:after="0" w:line="276" w:lineRule="auto"/>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1C3588" w:rsidRPr="001A4780" w14:paraId="44CE2E54" w14:textId="77777777" w:rsidTr="0023280D">
        <w:tc>
          <w:tcPr>
            <w:tcW w:w="900" w:type="pct"/>
            <w:shd w:val="clear" w:color="auto" w:fill="auto"/>
          </w:tcPr>
          <w:p w14:paraId="7BA469D6" w14:textId="77777777" w:rsidR="001C3588" w:rsidRPr="006905AF" w:rsidRDefault="001C3588" w:rsidP="003F07D0">
            <w:pPr>
              <w:spacing w:before="0" w:after="0" w:line="276" w:lineRule="auto"/>
              <w:rPr>
                <w:b/>
                <w:sz w:val="20"/>
              </w:rPr>
            </w:pPr>
          </w:p>
        </w:tc>
        <w:tc>
          <w:tcPr>
            <w:tcW w:w="865" w:type="pct"/>
            <w:gridSpan w:val="2"/>
            <w:shd w:val="clear" w:color="auto" w:fill="auto"/>
          </w:tcPr>
          <w:p w14:paraId="6D7D2855" w14:textId="77777777" w:rsidR="001C3588" w:rsidRPr="00944AC2" w:rsidRDefault="001C3588" w:rsidP="003F07D0">
            <w:pPr>
              <w:spacing w:before="0" w:after="0" w:line="276" w:lineRule="auto"/>
              <w:rPr>
                <w:sz w:val="20"/>
              </w:rPr>
            </w:pPr>
            <w:r w:rsidRPr="006D7645">
              <w:rPr>
                <w:sz w:val="20"/>
              </w:rPr>
              <w:t>foundation</w:t>
            </w:r>
          </w:p>
        </w:tc>
        <w:tc>
          <w:tcPr>
            <w:tcW w:w="201" w:type="pct"/>
            <w:shd w:val="clear" w:color="auto" w:fill="auto"/>
          </w:tcPr>
          <w:p w14:paraId="75812CCD" w14:textId="77777777" w:rsidR="001C3588" w:rsidRDefault="001C3588" w:rsidP="003F07D0">
            <w:pPr>
              <w:spacing w:before="0" w:after="0" w:line="276" w:lineRule="auto"/>
              <w:jc w:val="center"/>
              <w:rPr>
                <w:sz w:val="20"/>
                <w:lang w:val="en-US"/>
              </w:rPr>
            </w:pPr>
            <w:r>
              <w:rPr>
                <w:sz w:val="20"/>
                <w:lang w:val="en-US"/>
              </w:rPr>
              <w:t>H</w:t>
            </w:r>
          </w:p>
        </w:tc>
        <w:tc>
          <w:tcPr>
            <w:tcW w:w="430" w:type="pct"/>
            <w:gridSpan w:val="2"/>
            <w:shd w:val="clear" w:color="auto" w:fill="auto"/>
          </w:tcPr>
          <w:p w14:paraId="77A0B246" w14:textId="77777777" w:rsidR="001C3588" w:rsidRDefault="001C3588" w:rsidP="003F07D0">
            <w:pPr>
              <w:spacing w:before="0" w:after="0" w:line="276" w:lineRule="auto"/>
              <w:jc w:val="center"/>
              <w:rPr>
                <w:sz w:val="20"/>
                <w:lang w:val="en-US"/>
              </w:rPr>
            </w:pPr>
            <w:r>
              <w:rPr>
                <w:sz w:val="20"/>
                <w:lang w:val="en-US"/>
              </w:rPr>
              <w:t>T(2000)</w:t>
            </w:r>
          </w:p>
        </w:tc>
        <w:tc>
          <w:tcPr>
            <w:tcW w:w="1323" w:type="pct"/>
            <w:gridSpan w:val="2"/>
            <w:shd w:val="clear" w:color="auto" w:fill="auto"/>
          </w:tcPr>
          <w:p w14:paraId="6AE426BB" w14:textId="77777777" w:rsidR="001C3588" w:rsidRPr="00213FAC" w:rsidRDefault="001C3588" w:rsidP="003F07D0">
            <w:pPr>
              <w:spacing w:before="0" w:after="0" w:line="276" w:lineRule="auto"/>
              <w:rPr>
                <w:sz w:val="20"/>
              </w:rPr>
            </w:pPr>
            <w:r w:rsidRPr="006D7645">
              <w:rPr>
                <w:sz w:val="20"/>
              </w:rPr>
              <w:t>Основание внесения изменений по предписанию</w:t>
            </w:r>
          </w:p>
        </w:tc>
        <w:tc>
          <w:tcPr>
            <w:tcW w:w="1281" w:type="pct"/>
            <w:shd w:val="clear" w:color="auto" w:fill="auto"/>
          </w:tcPr>
          <w:p w14:paraId="4DAEC526" w14:textId="77777777" w:rsidR="001C3588" w:rsidRPr="001A4780" w:rsidRDefault="001C3588" w:rsidP="003F07D0">
            <w:pPr>
              <w:spacing w:before="0" w:after="0" w:line="276" w:lineRule="auto"/>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1C3588" w:rsidRPr="001A4780" w14:paraId="0BA2DBCC" w14:textId="77777777" w:rsidTr="0023280D">
        <w:tc>
          <w:tcPr>
            <w:tcW w:w="900" w:type="pct"/>
            <w:shd w:val="clear" w:color="auto" w:fill="auto"/>
          </w:tcPr>
          <w:p w14:paraId="34D41918" w14:textId="77777777" w:rsidR="001C3588" w:rsidRPr="006905AF" w:rsidRDefault="001C3588" w:rsidP="003F07D0">
            <w:pPr>
              <w:spacing w:before="0" w:after="0" w:line="276" w:lineRule="auto"/>
              <w:rPr>
                <w:b/>
                <w:sz w:val="20"/>
              </w:rPr>
            </w:pPr>
          </w:p>
        </w:tc>
        <w:tc>
          <w:tcPr>
            <w:tcW w:w="865" w:type="pct"/>
            <w:gridSpan w:val="2"/>
            <w:shd w:val="clear" w:color="auto" w:fill="auto"/>
          </w:tcPr>
          <w:p w14:paraId="47D3799F" w14:textId="77777777" w:rsidR="001C3588" w:rsidRPr="006D7645" w:rsidRDefault="001C3588" w:rsidP="003F07D0">
            <w:pPr>
              <w:spacing w:before="0" w:after="0" w:line="276" w:lineRule="auto"/>
              <w:rPr>
                <w:sz w:val="20"/>
              </w:rPr>
            </w:pPr>
            <w:r w:rsidRPr="004E7189">
              <w:rPr>
                <w:sz w:val="20"/>
              </w:rPr>
              <w:t>authorityName</w:t>
            </w:r>
          </w:p>
        </w:tc>
        <w:tc>
          <w:tcPr>
            <w:tcW w:w="201" w:type="pct"/>
            <w:shd w:val="clear" w:color="auto" w:fill="auto"/>
          </w:tcPr>
          <w:p w14:paraId="16EDA2AE" w14:textId="77777777" w:rsidR="001C3588" w:rsidRDefault="001C3588" w:rsidP="003F07D0">
            <w:pPr>
              <w:spacing w:before="0" w:after="0" w:line="276" w:lineRule="auto"/>
              <w:jc w:val="center"/>
              <w:rPr>
                <w:sz w:val="20"/>
                <w:lang w:val="en-US"/>
              </w:rPr>
            </w:pPr>
            <w:r>
              <w:rPr>
                <w:sz w:val="20"/>
                <w:lang w:val="en-US"/>
              </w:rPr>
              <w:t>H</w:t>
            </w:r>
          </w:p>
        </w:tc>
        <w:tc>
          <w:tcPr>
            <w:tcW w:w="430" w:type="pct"/>
            <w:gridSpan w:val="2"/>
            <w:shd w:val="clear" w:color="auto" w:fill="auto"/>
          </w:tcPr>
          <w:p w14:paraId="35869F7D" w14:textId="77777777" w:rsidR="001C3588" w:rsidRDefault="001C3588" w:rsidP="003F07D0">
            <w:pPr>
              <w:spacing w:before="0" w:after="0" w:line="276" w:lineRule="auto"/>
              <w:jc w:val="center"/>
              <w:rPr>
                <w:sz w:val="20"/>
                <w:lang w:val="en-US"/>
              </w:rPr>
            </w:pPr>
            <w:r>
              <w:rPr>
                <w:sz w:val="20"/>
              </w:rPr>
              <w:t>Т(1-2000)</w:t>
            </w:r>
          </w:p>
        </w:tc>
        <w:tc>
          <w:tcPr>
            <w:tcW w:w="1323" w:type="pct"/>
            <w:gridSpan w:val="2"/>
            <w:shd w:val="clear" w:color="auto" w:fill="auto"/>
          </w:tcPr>
          <w:p w14:paraId="08A153AF" w14:textId="77777777" w:rsidR="001C3588" w:rsidRPr="006D7645" w:rsidRDefault="001C3588" w:rsidP="003F07D0">
            <w:pPr>
              <w:spacing w:before="0" w:after="0" w:line="276" w:lineRule="auto"/>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281" w:type="pct"/>
            <w:shd w:val="clear" w:color="auto" w:fill="auto"/>
          </w:tcPr>
          <w:p w14:paraId="301408D0" w14:textId="77777777" w:rsidR="001C3588" w:rsidRDefault="001C3588" w:rsidP="003F07D0">
            <w:pPr>
              <w:spacing w:before="0" w:after="0" w:line="276" w:lineRule="auto"/>
              <w:rPr>
                <w:sz w:val="20"/>
              </w:rPr>
            </w:pPr>
          </w:p>
        </w:tc>
      </w:tr>
      <w:tr w:rsidR="001C3588" w:rsidRPr="001A4780" w14:paraId="5530E12D" w14:textId="77777777" w:rsidTr="0023280D">
        <w:tc>
          <w:tcPr>
            <w:tcW w:w="900" w:type="pct"/>
            <w:shd w:val="clear" w:color="auto" w:fill="auto"/>
          </w:tcPr>
          <w:p w14:paraId="01D6D87C" w14:textId="77777777" w:rsidR="001C3588" w:rsidRPr="006905AF" w:rsidRDefault="001C3588" w:rsidP="003F07D0">
            <w:pPr>
              <w:spacing w:before="0" w:after="0" w:line="276" w:lineRule="auto"/>
              <w:rPr>
                <w:b/>
                <w:sz w:val="20"/>
              </w:rPr>
            </w:pPr>
          </w:p>
        </w:tc>
        <w:tc>
          <w:tcPr>
            <w:tcW w:w="865" w:type="pct"/>
            <w:gridSpan w:val="2"/>
            <w:shd w:val="clear" w:color="auto" w:fill="auto"/>
          </w:tcPr>
          <w:p w14:paraId="2A3BC971" w14:textId="77777777" w:rsidR="001C3588" w:rsidRPr="006D7645" w:rsidRDefault="001C3588" w:rsidP="003F07D0">
            <w:pPr>
              <w:spacing w:before="0" w:after="0" w:line="276" w:lineRule="auto"/>
              <w:rPr>
                <w:sz w:val="20"/>
              </w:rPr>
            </w:pPr>
            <w:r w:rsidRPr="004E7189">
              <w:rPr>
                <w:sz w:val="20"/>
              </w:rPr>
              <w:t>docDate</w:t>
            </w:r>
          </w:p>
        </w:tc>
        <w:tc>
          <w:tcPr>
            <w:tcW w:w="201" w:type="pct"/>
            <w:shd w:val="clear" w:color="auto" w:fill="auto"/>
          </w:tcPr>
          <w:p w14:paraId="52ABB6F7" w14:textId="77777777" w:rsidR="001C3588" w:rsidRDefault="001C3588" w:rsidP="003F07D0">
            <w:pPr>
              <w:spacing w:before="0" w:after="0" w:line="276" w:lineRule="auto"/>
              <w:jc w:val="center"/>
              <w:rPr>
                <w:sz w:val="20"/>
                <w:lang w:val="en-US"/>
              </w:rPr>
            </w:pPr>
            <w:r>
              <w:rPr>
                <w:sz w:val="20"/>
                <w:lang w:val="en-US"/>
              </w:rPr>
              <w:t>H</w:t>
            </w:r>
          </w:p>
        </w:tc>
        <w:tc>
          <w:tcPr>
            <w:tcW w:w="430" w:type="pct"/>
            <w:gridSpan w:val="2"/>
            <w:shd w:val="clear" w:color="auto" w:fill="auto"/>
          </w:tcPr>
          <w:p w14:paraId="2096F414" w14:textId="77777777" w:rsidR="001C3588" w:rsidRDefault="001C3588" w:rsidP="003F07D0">
            <w:pPr>
              <w:spacing w:before="0" w:after="0" w:line="276" w:lineRule="auto"/>
              <w:jc w:val="center"/>
              <w:rPr>
                <w:sz w:val="20"/>
                <w:lang w:val="en-US"/>
              </w:rPr>
            </w:pPr>
            <w:r>
              <w:rPr>
                <w:sz w:val="20"/>
                <w:lang w:val="en-US"/>
              </w:rPr>
              <w:t>DT</w:t>
            </w:r>
          </w:p>
        </w:tc>
        <w:tc>
          <w:tcPr>
            <w:tcW w:w="1323" w:type="pct"/>
            <w:gridSpan w:val="2"/>
            <w:shd w:val="clear" w:color="auto" w:fill="auto"/>
          </w:tcPr>
          <w:p w14:paraId="5A1E6EA4" w14:textId="77777777" w:rsidR="001C3588" w:rsidRPr="006D7645" w:rsidRDefault="001C3588" w:rsidP="003F07D0">
            <w:pPr>
              <w:spacing w:before="0" w:after="0" w:line="276" w:lineRule="auto"/>
              <w:rPr>
                <w:sz w:val="20"/>
              </w:rPr>
            </w:pPr>
            <w:r w:rsidRPr="004E7189">
              <w:rPr>
                <w:sz w:val="20"/>
              </w:rPr>
              <w:t>Дата документа</w:t>
            </w:r>
            <w:r w:rsidRPr="004A5F56">
              <w:rPr>
                <w:sz w:val="20"/>
              </w:rPr>
              <w:t xml:space="preserve"> (для печатной формы)</w:t>
            </w:r>
          </w:p>
        </w:tc>
        <w:tc>
          <w:tcPr>
            <w:tcW w:w="1281" w:type="pct"/>
            <w:shd w:val="clear" w:color="auto" w:fill="auto"/>
          </w:tcPr>
          <w:p w14:paraId="5C877F70" w14:textId="77777777" w:rsidR="001C3588" w:rsidRDefault="001C3588" w:rsidP="003F07D0">
            <w:pPr>
              <w:spacing w:before="0" w:after="0" w:line="276" w:lineRule="auto"/>
              <w:rPr>
                <w:sz w:val="20"/>
              </w:rPr>
            </w:pPr>
          </w:p>
        </w:tc>
      </w:tr>
      <w:tr w:rsidR="001C3588" w:rsidRPr="001A4780" w14:paraId="312BF087" w14:textId="77777777" w:rsidTr="00490DAA">
        <w:tc>
          <w:tcPr>
            <w:tcW w:w="5000" w:type="pct"/>
            <w:gridSpan w:val="9"/>
            <w:shd w:val="clear" w:color="auto" w:fill="auto"/>
            <w:hideMark/>
          </w:tcPr>
          <w:p w14:paraId="4F3B4DFE" w14:textId="77777777" w:rsidR="001C3588" w:rsidRPr="001A4780" w:rsidRDefault="001C3588" w:rsidP="003F07D0">
            <w:pPr>
              <w:spacing w:before="0" w:after="0" w:line="276" w:lineRule="auto"/>
              <w:jc w:val="center"/>
              <w:rPr>
                <w:sz w:val="20"/>
              </w:rPr>
            </w:pPr>
            <w:r w:rsidRPr="00D716D3">
              <w:rPr>
                <w:b/>
                <w:sz w:val="20"/>
              </w:rPr>
              <w:t>Предписание отсутствует в реестре результатов контроля</w:t>
            </w:r>
          </w:p>
        </w:tc>
      </w:tr>
      <w:tr w:rsidR="001C3588" w:rsidRPr="001A4780" w14:paraId="0EA86544" w14:textId="77777777" w:rsidTr="0023280D">
        <w:tc>
          <w:tcPr>
            <w:tcW w:w="900" w:type="pct"/>
            <w:shd w:val="clear" w:color="auto" w:fill="auto"/>
            <w:hideMark/>
          </w:tcPr>
          <w:p w14:paraId="7DB72A0E" w14:textId="77777777" w:rsidR="001C3588" w:rsidRPr="00D716D3" w:rsidRDefault="001C3588" w:rsidP="003F07D0">
            <w:pPr>
              <w:spacing w:before="0" w:after="0" w:line="276" w:lineRule="auto"/>
              <w:rPr>
                <w:b/>
                <w:sz w:val="20"/>
              </w:rPr>
            </w:pPr>
            <w:r w:rsidRPr="00D716D3">
              <w:rPr>
                <w:b/>
                <w:sz w:val="20"/>
              </w:rPr>
              <w:t>externalPrescription</w:t>
            </w:r>
          </w:p>
        </w:tc>
        <w:tc>
          <w:tcPr>
            <w:tcW w:w="865" w:type="pct"/>
            <w:gridSpan w:val="2"/>
            <w:shd w:val="clear" w:color="auto" w:fill="auto"/>
            <w:hideMark/>
          </w:tcPr>
          <w:p w14:paraId="76D55212" w14:textId="77777777" w:rsidR="001C3588" w:rsidRPr="001A4780" w:rsidRDefault="001C3588" w:rsidP="003F07D0">
            <w:pPr>
              <w:spacing w:before="0" w:after="0" w:line="276" w:lineRule="auto"/>
              <w:rPr>
                <w:sz w:val="20"/>
              </w:rPr>
            </w:pPr>
          </w:p>
        </w:tc>
        <w:tc>
          <w:tcPr>
            <w:tcW w:w="201" w:type="pct"/>
            <w:shd w:val="clear" w:color="auto" w:fill="auto"/>
            <w:hideMark/>
          </w:tcPr>
          <w:p w14:paraId="70BA6776" w14:textId="77777777" w:rsidR="001C3588" w:rsidRPr="001A4780" w:rsidRDefault="001C3588" w:rsidP="003F07D0">
            <w:pPr>
              <w:spacing w:before="0" w:after="0" w:line="276" w:lineRule="auto"/>
              <w:jc w:val="center"/>
              <w:rPr>
                <w:sz w:val="20"/>
              </w:rPr>
            </w:pPr>
          </w:p>
        </w:tc>
        <w:tc>
          <w:tcPr>
            <w:tcW w:w="430" w:type="pct"/>
            <w:gridSpan w:val="2"/>
            <w:shd w:val="clear" w:color="auto" w:fill="auto"/>
            <w:hideMark/>
          </w:tcPr>
          <w:p w14:paraId="3A1FFB80" w14:textId="77777777" w:rsidR="001C3588" w:rsidRPr="001A4780" w:rsidRDefault="001C3588" w:rsidP="003F07D0">
            <w:pPr>
              <w:spacing w:before="0" w:after="0" w:line="276" w:lineRule="auto"/>
              <w:jc w:val="center"/>
              <w:rPr>
                <w:sz w:val="20"/>
              </w:rPr>
            </w:pPr>
          </w:p>
        </w:tc>
        <w:tc>
          <w:tcPr>
            <w:tcW w:w="1323" w:type="pct"/>
            <w:gridSpan w:val="2"/>
            <w:shd w:val="clear" w:color="auto" w:fill="auto"/>
            <w:hideMark/>
          </w:tcPr>
          <w:p w14:paraId="78002B0C" w14:textId="77777777" w:rsidR="001C3588" w:rsidRPr="008162A8" w:rsidRDefault="001C3588" w:rsidP="003F07D0">
            <w:pPr>
              <w:spacing w:before="0" w:after="0" w:line="276" w:lineRule="auto"/>
              <w:rPr>
                <w:sz w:val="20"/>
              </w:rPr>
            </w:pPr>
          </w:p>
        </w:tc>
        <w:tc>
          <w:tcPr>
            <w:tcW w:w="1281" w:type="pct"/>
            <w:shd w:val="clear" w:color="auto" w:fill="auto"/>
            <w:hideMark/>
          </w:tcPr>
          <w:p w14:paraId="39806B7D" w14:textId="77777777" w:rsidR="001C3588" w:rsidRPr="007A12E4" w:rsidRDefault="001C3588" w:rsidP="003F07D0">
            <w:pPr>
              <w:spacing w:before="0" w:after="0" w:line="276" w:lineRule="auto"/>
              <w:rPr>
                <w:sz w:val="20"/>
              </w:rPr>
            </w:pPr>
          </w:p>
        </w:tc>
      </w:tr>
      <w:tr w:rsidR="001C3588" w:rsidRPr="001A4780" w14:paraId="4C033567" w14:textId="77777777" w:rsidTr="0023280D">
        <w:tc>
          <w:tcPr>
            <w:tcW w:w="900" w:type="pct"/>
            <w:shd w:val="clear" w:color="auto" w:fill="auto"/>
            <w:hideMark/>
          </w:tcPr>
          <w:p w14:paraId="6D41A6C9" w14:textId="77777777" w:rsidR="001C3588" w:rsidRPr="001A4780" w:rsidRDefault="001C3588" w:rsidP="003F07D0">
            <w:pPr>
              <w:spacing w:before="0" w:after="0" w:line="276" w:lineRule="auto"/>
              <w:rPr>
                <w:sz w:val="20"/>
              </w:rPr>
            </w:pPr>
          </w:p>
        </w:tc>
        <w:tc>
          <w:tcPr>
            <w:tcW w:w="865" w:type="pct"/>
            <w:gridSpan w:val="2"/>
            <w:shd w:val="clear" w:color="auto" w:fill="auto"/>
            <w:hideMark/>
          </w:tcPr>
          <w:p w14:paraId="0AA858FF" w14:textId="77777777" w:rsidR="001C3588" w:rsidRPr="001A4780" w:rsidRDefault="001C3588" w:rsidP="003F07D0">
            <w:pPr>
              <w:spacing w:before="0" w:after="0" w:line="276" w:lineRule="auto"/>
              <w:rPr>
                <w:sz w:val="20"/>
              </w:rPr>
            </w:pPr>
            <w:r w:rsidRPr="00047DB7">
              <w:rPr>
                <w:sz w:val="20"/>
              </w:rPr>
              <w:t>authorityName</w:t>
            </w:r>
          </w:p>
        </w:tc>
        <w:tc>
          <w:tcPr>
            <w:tcW w:w="201" w:type="pct"/>
            <w:shd w:val="clear" w:color="auto" w:fill="auto"/>
            <w:hideMark/>
          </w:tcPr>
          <w:p w14:paraId="776AD85E" w14:textId="77777777" w:rsidR="001C3588" w:rsidRPr="00D51EAD" w:rsidRDefault="001C3588" w:rsidP="003F07D0">
            <w:pPr>
              <w:spacing w:before="0" w:after="0" w:line="276" w:lineRule="auto"/>
              <w:jc w:val="center"/>
              <w:rPr>
                <w:sz w:val="20"/>
                <w:lang w:val="en-US"/>
              </w:rPr>
            </w:pPr>
            <w:r>
              <w:rPr>
                <w:sz w:val="20"/>
              </w:rPr>
              <w:t>O</w:t>
            </w:r>
          </w:p>
        </w:tc>
        <w:tc>
          <w:tcPr>
            <w:tcW w:w="430" w:type="pct"/>
            <w:gridSpan w:val="2"/>
            <w:shd w:val="clear" w:color="auto" w:fill="auto"/>
            <w:hideMark/>
          </w:tcPr>
          <w:p w14:paraId="58FB9505" w14:textId="77777777" w:rsidR="001C3588" w:rsidRPr="00D51EAD" w:rsidRDefault="001C3588" w:rsidP="003F07D0">
            <w:pPr>
              <w:spacing w:before="0" w:after="0" w:line="276" w:lineRule="auto"/>
              <w:jc w:val="center"/>
              <w:rPr>
                <w:sz w:val="20"/>
                <w:lang w:val="en-US"/>
              </w:rPr>
            </w:pPr>
            <w:r>
              <w:rPr>
                <w:sz w:val="20"/>
                <w:lang w:val="en-US"/>
              </w:rPr>
              <w:t>T(1-2000)</w:t>
            </w:r>
          </w:p>
        </w:tc>
        <w:tc>
          <w:tcPr>
            <w:tcW w:w="1323" w:type="pct"/>
            <w:gridSpan w:val="2"/>
            <w:shd w:val="clear" w:color="auto" w:fill="auto"/>
            <w:hideMark/>
          </w:tcPr>
          <w:p w14:paraId="4690B8DB" w14:textId="77777777" w:rsidR="001C3588" w:rsidRPr="001A4780" w:rsidRDefault="001C3588" w:rsidP="003F07D0">
            <w:pPr>
              <w:spacing w:before="0" w:after="0" w:line="276" w:lineRule="auto"/>
              <w:rPr>
                <w:sz w:val="20"/>
              </w:rPr>
            </w:pPr>
            <w:r w:rsidRPr="00047DB7">
              <w:rPr>
                <w:sz w:val="20"/>
              </w:rPr>
              <w:t>Наименование органа, уполномоченного на осуществление контроля</w:t>
            </w:r>
          </w:p>
        </w:tc>
        <w:tc>
          <w:tcPr>
            <w:tcW w:w="1281" w:type="pct"/>
            <w:shd w:val="clear" w:color="auto" w:fill="auto"/>
            <w:hideMark/>
          </w:tcPr>
          <w:p w14:paraId="391093CF" w14:textId="77777777" w:rsidR="001C3588" w:rsidRPr="001A4780" w:rsidRDefault="001C3588" w:rsidP="003F07D0">
            <w:pPr>
              <w:spacing w:before="0" w:after="0" w:line="276" w:lineRule="auto"/>
              <w:rPr>
                <w:sz w:val="20"/>
              </w:rPr>
            </w:pPr>
          </w:p>
        </w:tc>
      </w:tr>
      <w:tr w:rsidR="001C3588" w:rsidRPr="001A4780" w14:paraId="3339C39A" w14:textId="77777777" w:rsidTr="0023280D">
        <w:tc>
          <w:tcPr>
            <w:tcW w:w="900" w:type="pct"/>
            <w:shd w:val="clear" w:color="auto" w:fill="auto"/>
            <w:hideMark/>
          </w:tcPr>
          <w:p w14:paraId="32249C04" w14:textId="77777777" w:rsidR="001C3588" w:rsidRPr="001A4780" w:rsidRDefault="001C3588" w:rsidP="003F07D0">
            <w:pPr>
              <w:spacing w:before="0" w:after="0" w:line="276" w:lineRule="auto"/>
              <w:rPr>
                <w:sz w:val="20"/>
              </w:rPr>
            </w:pPr>
          </w:p>
        </w:tc>
        <w:tc>
          <w:tcPr>
            <w:tcW w:w="865" w:type="pct"/>
            <w:gridSpan w:val="2"/>
            <w:shd w:val="clear" w:color="auto" w:fill="auto"/>
            <w:hideMark/>
          </w:tcPr>
          <w:p w14:paraId="41821900" w14:textId="77777777" w:rsidR="001C3588" w:rsidRPr="001A4780" w:rsidRDefault="001C3588" w:rsidP="003F07D0">
            <w:pPr>
              <w:spacing w:before="0" w:after="0" w:line="276" w:lineRule="auto"/>
              <w:rPr>
                <w:sz w:val="20"/>
              </w:rPr>
            </w:pPr>
            <w:r w:rsidRPr="00047DB7">
              <w:rPr>
                <w:sz w:val="20"/>
              </w:rPr>
              <w:t>authorityType</w:t>
            </w:r>
          </w:p>
        </w:tc>
        <w:tc>
          <w:tcPr>
            <w:tcW w:w="201" w:type="pct"/>
            <w:shd w:val="clear" w:color="auto" w:fill="auto"/>
            <w:hideMark/>
          </w:tcPr>
          <w:p w14:paraId="3705DCC8" w14:textId="77777777" w:rsidR="001C3588" w:rsidRPr="00D51EAD" w:rsidRDefault="001C3588" w:rsidP="003F07D0">
            <w:pPr>
              <w:spacing w:before="0" w:after="0" w:line="276" w:lineRule="auto"/>
              <w:jc w:val="center"/>
              <w:rPr>
                <w:sz w:val="20"/>
                <w:lang w:val="en-US"/>
              </w:rPr>
            </w:pPr>
            <w:r>
              <w:rPr>
                <w:sz w:val="20"/>
                <w:lang w:val="en-US"/>
              </w:rPr>
              <w:t>O</w:t>
            </w:r>
          </w:p>
        </w:tc>
        <w:tc>
          <w:tcPr>
            <w:tcW w:w="430" w:type="pct"/>
            <w:gridSpan w:val="2"/>
            <w:shd w:val="clear" w:color="auto" w:fill="auto"/>
            <w:hideMark/>
          </w:tcPr>
          <w:p w14:paraId="76F3BEF1" w14:textId="77777777" w:rsidR="001C3588" w:rsidRPr="00D51EAD" w:rsidRDefault="001C3588" w:rsidP="003F07D0">
            <w:pPr>
              <w:spacing w:before="0" w:after="0" w:line="276" w:lineRule="auto"/>
              <w:jc w:val="center"/>
              <w:rPr>
                <w:sz w:val="20"/>
                <w:lang w:val="en-US"/>
              </w:rPr>
            </w:pPr>
            <w:r>
              <w:rPr>
                <w:sz w:val="20"/>
                <w:lang w:val="en-US"/>
              </w:rPr>
              <w:t>T</w:t>
            </w:r>
          </w:p>
        </w:tc>
        <w:tc>
          <w:tcPr>
            <w:tcW w:w="1323" w:type="pct"/>
            <w:gridSpan w:val="2"/>
            <w:shd w:val="clear" w:color="auto" w:fill="auto"/>
            <w:hideMark/>
          </w:tcPr>
          <w:p w14:paraId="7FF11F07" w14:textId="77777777" w:rsidR="001C3588" w:rsidRPr="001A4780" w:rsidRDefault="001C3588" w:rsidP="003F07D0">
            <w:pPr>
              <w:spacing w:before="0" w:after="0" w:line="276" w:lineRule="auto"/>
              <w:rPr>
                <w:sz w:val="20"/>
              </w:rPr>
            </w:pPr>
            <w:r w:rsidRPr="00047DB7">
              <w:rPr>
                <w:sz w:val="20"/>
              </w:rPr>
              <w:t>Вид органа, уполномоченного на осуществление контроля</w:t>
            </w:r>
          </w:p>
        </w:tc>
        <w:tc>
          <w:tcPr>
            <w:tcW w:w="1281" w:type="pct"/>
            <w:shd w:val="clear" w:color="auto" w:fill="auto"/>
            <w:hideMark/>
          </w:tcPr>
          <w:p w14:paraId="60405CEE" w14:textId="77777777" w:rsidR="001C3588" w:rsidRDefault="001C3588" w:rsidP="003F07D0">
            <w:pPr>
              <w:spacing w:before="0" w:after="0" w:line="276" w:lineRule="auto"/>
              <w:rPr>
                <w:sz w:val="20"/>
              </w:rPr>
            </w:pPr>
            <w:r>
              <w:rPr>
                <w:sz w:val="20"/>
              </w:rPr>
              <w:t>Допустимые значения:</w:t>
            </w:r>
          </w:p>
          <w:p w14:paraId="203A0D60" w14:textId="77777777" w:rsidR="001C3588" w:rsidRPr="00047DB7" w:rsidRDefault="001C3588" w:rsidP="003F07D0">
            <w:pPr>
              <w:spacing w:before="0" w:after="0" w:line="276" w:lineRule="auto"/>
              <w:rPr>
                <w:sz w:val="20"/>
              </w:rPr>
            </w:pPr>
            <w:r w:rsidRPr="00047DB7">
              <w:rPr>
                <w:sz w:val="20"/>
              </w:rPr>
              <w:t>FA - Федеральная антимонопольная служба;</w:t>
            </w:r>
          </w:p>
          <w:p w14:paraId="6E1FD977" w14:textId="77777777" w:rsidR="001C3588" w:rsidRPr="00047DB7" w:rsidRDefault="001C3588" w:rsidP="003F07D0">
            <w:pPr>
              <w:spacing w:before="0" w:after="0" w:line="276" w:lineRule="auto"/>
              <w:rPr>
                <w:sz w:val="20"/>
              </w:rPr>
            </w:pPr>
            <w:r w:rsidRPr="00047DB7">
              <w:rPr>
                <w:sz w:val="20"/>
              </w:rPr>
              <w:t>FO - Федеральная служба по оборонному заказу;</w:t>
            </w:r>
          </w:p>
          <w:p w14:paraId="56E68FE8" w14:textId="77777777" w:rsidR="001C3588" w:rsidRPr="00047DB7" w:rsidRDefault="001C3588" w:rsidP="003F07D0">
            <w:pPr>
              <w:spacing w:before="0" w:after="0" w:line="276" w:lineRule="auto"/>
              <w:rPr>
                <w:sz w:val="20"/>
              </w:rPr>
            </w:pPr>
            <w:r w:rsidRPr="00047DB7">
              <w:rPr>
                <w:sz w:val="20"/>
              </w:rPr>
              <w:t>S - Орган исполнительной власти субъекта РФ;</w:t>
            </w:r>
          </w:p>
          <w:p w14:paraId="662BA3DA" w14:textId="77777777" w:rsidR="001C3588" w:rsidRPr="001A4780" w:rsidRDefault="001C3588" w:rsidP="003F07D0">
            <w:pPr>
              <w:spacing w:before="0" w:after="0" w:line="276" w:lineRule="auto"/>
              <w:rPr>
                <w:sz w:val="20"/>
              </w:rPr>
            </w:pPr>
            <w:r w:rsidRPr="00047DB7">
              <w:rPr>
                <w:sz w:val="20"/>
              </w:rPr>
              <w:t>M - Орган местного самоуправления муниципального района, городского округа</w:t>
            </w:r>
          </w:p>
        </w:tc>
      </w:tr>
      <w:tr w:rsidR="001C3588" w:rsidRPr="001A4780" w14:paraId="71629A60" w14:textId="77777777" w:rsidTr="0023280D">
        <w:tc>
          <w:tcPr>
            <w:tcW w:w="900" w:type="pct"/>
            <w:shd w:val="clear" w:color="auto" w:fill="auto"/>
            <w:hideMark/>
          </w:tcPr>
          <w:p w14:paraId="4A11C9E1" w14:textId="77777777" w:rsidR="001C3588" w:rsidRPr="001A4780" w:rsidRDefault="001C3588" w:rsidP="003F07D0">
            <w:pPr>
              <w:spacing w:before="0" w:after="0" w:line="276" w:lineRule="auto"/>
              <w:rPr>
                <w:sz w:val="20"/>
              </w:rPr>
            </w:pPr>
          </w:p>
        </w:tc>
        <w:tc>
          <w:tcPr>
            <w:tcW w:w="865" w:type="pct"/>
            <w:gridSpan w:val="2"/>
            <w:shd w:val="clear" w:color="auto" w:fill="auto"/>
            <w:hideMark/>
          </w:tcPr>
          <w:p w14:paraId="277A9BE6" w14:textId="77777777" w:rsidR="001C3588" w:rsidRPr="001A4780" w:rsidRDefault="001C3588" w:rsidP="003F07D0">
            <w:pPr>
              <w:spacing w:before="0" w:after="0" w:line="276" w:lineRule="auto"/>
              <w:rPr>
                <w:sz w:val="20"/>
              </w:rPr>
            </w:pPr>
            <w:r w:rsidRPr="00D51EAD">
              <w:rPr>
                <w:sz w:val="20"/>
              </w:rPr>
              <w:t>docName</w:t>
            </w:r>
          </w:p>
        </w:tc>
        <w:tc>
          <w:tcPr>
            <w:tcW w:w="201" w:type="pct"/>
            <w:shd w:val="clear" w:color="auto" w:fill="auto"/>
            <w:hideMark/>
          </w:tcPr>
          <w:p w14:paraId="25BB9442" w14:textId="77777777" w:rsidR="001C3588" w:rsidRPr="00D51EAD" w:rsidRDefault="001C3588" w:rsidP="003F07D0">
            <w:pPr>
              <w:spacing w:before="0" w:after="0" w:line="276" w:lineRule="auto"/>
              <w:jc w:val="center"/>
              <w:rPr>
                <w:sz w:val="20"/>
                <w:lang w:val="en-US"/>
              </w:rPr>
            </w:pPr>
            <w:r>
              <w:rPr>
                <w:sz w:val="20"/>
                <w:lang w:val="en-US"/>
              </w:rPr>
              <w:t>O</w:t>
            </w:r>
          </w:p>
        </w:tc>
        <w:tc>
          <w:tcPr>
            <w:tcW w:w="430" w:type="pct"/>
            <w:gridSpan w:val="2"/>
            <w:shd w:val="clear" w:color="auto" w:fill="auto"/>
            <w:hideMark/>
          </w:tcPr>
          <w:p w14:paraId="28336951" w14:textId="77777777" w:rsidR="001C3588" w:rsidRPr="00D51EAD" w:rsidRDefault="001C3588" w:rsidP="003F07D0">
            <w:pPr>
              <w:spacing w:before="0" w:after="0" w:line="276" w:lineRule="auto"/>
              <w:jc w:val="center"/>
              <w:rPr>
                <w:sz w:val="20"/>
                <w:lang w:val="en-US"/>
              </w:rPr>
            </w:pPr>
            <w:r>
              <w:rPr>
                <w:sz w:val="20"/>
                <w:lang w:val="en-US"/>
              </w:rPr>
              <w:t>T(1-1000)</w:t>
            </w:r>
          </w:p>
        </w:tc>
        <w:tc>
          <w:tcPr>
            <w:tcW w:w="1323" w:type="pct"/>
            <w:gridSpan w:val="2"/>
            <w:shd w:val="clear" w:color="auto" w:fill="auto"/>
            <w:hideMark/>
          </w:tcPr>
          <w:p w14:paraId="575C0AE3" w14:textId="77777777" w:rsidR="001C3588" w:rsidRPr="001A4780" w:rsidRDefault="001C3588" w:rsidP="003F07D0">
            <w:pPr>
              <w:spacing w:before="0" w:after="0" w:line="276" w:lineRule="auto"/>
              <w:rPr>
                <w:sz w:val="20"/>
              </w:rPr>
            </w:pPr>
            <w:r w:rsidRPr="00D51EAD">
              <w:rPr>
                <w:sz w:val="20"/>
              </w:rPr>
              <w:t>Наименование документа</w:t>
            </w:r>
          </w:p>
        </w:tc>
        <w:tc>
          <w:tcPr>
            <w:tcW w:w="1281" w:type="pct"/>
            <w:shd w:val="clear" w:color="auto" w:fill="auto"/>
            <w:hideMark/>
          </w:tcPr>
          <w:p w14:paraId="011A84BB" w14:textId="77777777" w:rsidR="001C3588" w:rsidRPr="001A4780" w:rsidRDefault="001C3588" w:rsidP="003F07D0">
            <w:pPr>
              <w:spacing w:before="0" w:after="0" w:line="276" w:lineRule="auto"/>
              <w:rPr>
                <w:sz w:val="20"/>
              </w:rPr>
            </w:pPr>
          </w:p>
        </w:tc>
      </w:tr>
      <w:tr w:rsidR="001C3588" w:rsidRPr="001A4780" w14:paraId="3AA35283" w14:textId="77777777" w:rsidTr="0023280D">
        <w:tc>
          <w:tcPr>
            <w:tcW w:w="900" w:type="pct"/>
            <w:shd w:val="clear" w:color="auto" w:fill="auto"/>
            <w:hideMark/>
          </w:tcPr>
          <w:p w14:paraId="6EC947AA" w14:textId="77777777" w:rsidR="001C3588" w:rsidRPr="001A4780" w:rsidRDefault="001C3588" w:rsidP="003F07D0">
            <w:pPr>
              <w:spacing w:before="0" w:after="0" w:line="276" w:lineRule="auto"/>
              <w:rPr>
                <w:sz w:val="20"/>
              </w:rPr>
            </w:pPr>
          </w:p>
        </w:tc>
        <w:tc>
          <w:tcPr>
            <w:tcW w:w="865" w:type="pct"/>
            <w:gridSpan w:val="2"/>
            <w:shd w:val="clear" w:color="auto" w:fill="auto"/>
            <w:hideMark/>
          </w:tcPr>
          <w:p w14:paraId="3ACF34A0" w14:textId="77777777" w:rsidR="001C3588" w:rsidRPr="001A4780" w:rsidRDefault="001C3588" w:rsidP="003F07D0">
            <w:pPr>
              <w:spacing w:before="0" w:after="0" w:line="276" w:lineRule="auto"/>
              <w:rPr>
                <w:sz w:val="20"/>
              </w:rPr>
            </w:pPr>
            <w:r w:rsidRPr="00D51EAD">
              <w:rPr>
                <w:sz w:val="20"/>
              </w:rPr>
              <w:t>docDate</w:t>
            </w:r>
          </w:p>
        </w:tc>
        <w:tc>
          <w:tcPr>
            <w:tcW w:w="201" w:type="pct"/>
            <w:shd w:val="clear" w:color="auto" w:fill="auto"/>
            <w:hideMark/>
          </w:tcPr>
          <w:p w14:paraId="3A22BF4F" w14:textId="77777777" w:rsidR="001C3588" w:rsidRPr="00D51EAD" w:rsidRDefault="001C3588" w:rsidP="003F07D0">
            <w:pPr>
              <w:spacing w:before="0" w:after="0" w:line="276" w:lineRule="auto"/>
              <w:jc w:val="center"/>
              <w:rPr>
                <w:sz w:val="20"/>
                <w:lang w:val="en-US"/>
              </w:rPr>
            </w:pPr>
            <w:r>
              <w:rPr>
                <w:sz w:val="20"/>
                <w:lang w:val="en-US"/>
              </w:rPr>
              <w:t>O</w:t>
            </w:r>
          </w:p>
        </w:tc>
        <w:tc>
          <w:tcPr>
            <w:tcW w:w="430" w:type="pct"/>
            <w:gridSpan w:val="2"/>
            <w:shd w:val="clear" w:color="auto" w:fill="auto"/>
            <w:hideMark/>
          </w:tcPr>
          <w:p w14:paraId="621203BA" w14:textId="77777777" w:rsidR="001C3588" w:rsidRPr="00D51EAD" w:rsidRDefault="001C3588" w:rsidP="003F07D0">
            <w:pPr>
              <w:spacing w:before="0" w:after="0" w:line="276" w:lineRule="auto"/>
              <w:jc w:val="center"/>
              <w:rPr>
                <w:sz w:val="20"/>
                <w:lang w:val="en-US"/>
              </w:rPr>
            </w:pPr>
            <w:r>
              <w:rPr>
                <w:sz w:val="20"/>
                <w:lang w:val="en-US"/>
              </w:rPr>
              <w:t>DT</w:t>
            </w:r>
          </w:p>
        </w:tc>
        <w:tc>
          <w:tcPr>
            <w:tcW w:w="1323" w:type="pct"/>
            <w:gridSpan w:val="2"/>
            <w:shd w:val="clear" w:color="auto" w:fill="auto"/>
            <w:hideMark/>
          </w:tcPr>
          <w:p w14:paraId="6825E217" w14:textId="77777777" w:rsidR="001C3588" w:rsidRPr="001A4780" w:rsidRDefault="001C3588" w:rsidP="003F07D0">
            <w:pPr>
              <w:spacing w:before="0" w:after="0" w:line="276" w:lineRule="auto"/>
              <w:rPr>
                <w:sz w:val="20"/>
              </w:rPr>
            </w:pPr>
            <w:r w:rsidRPr="00D51EAD">
              <w:rPr>
                <w:sz w:val="20"/>
              </w:rPr>
              <w:t>Дата документа</w:t>
            </w:r>
          </w:p>
        </w:tc>
        <w:tc>
          <w:tcPr>
            <w:tcW w:w="1281" w:type="pct"/>
            <w:shd w:val="clear" w:color="auto" w:fill="auto"/>
            <w:hideMark/>
          </w:tcPr>
          <w:p w14:paraId="105F7F4C" w14:textId="77777777" w:rsidR="001C3588" w:rsidRPr="001A4780" w:rsidRDefault="001C3588" w:rsidP="003F07D0">
            <w:pPr>
              <w:spacing w:before="0" w:after="0" w:line="276" w:lineRule="auto"/>
              <w:rPr>
                <w:sz w:val="20"/>
              </w:rPr>
            </w:pPr>
          </w:p>
        </w:tc>
      </w:tr>
      <w:tr w:rsidR="001C3588" w:rsidRPr="001A4780" w14:paraId="2F36F025" w14:textId="77777777" w:rsidTr="0023280D">
        <w:tc>
          <w:tcPr>
            <w:tcW w:w="900" w:type="pct"/>
            <w:shd w:val="clear" w:color="auto" w:fill="auto"/>
          </w:tcPr>
          <w:p w14:paraId="26A14581" w14:textId="77777777" w:rsidR="001C3588" w:rsidRPr="001A4780" w:rsidRDefault="001C3588" w:rsidP="003F07D0">
            <w:pPr>
              <w:spacing w:before="0" w:after="0" w:line="276" w:lineRule="auto"/>
              <w:rPr>
                <w:sz w:val="20"/>
              </w:rPr>
            </w:pPr>
          </w:p>
        </w:tc>
        <w:tc>
          <w:tcPr>
            <w:tcW w:w="865" w:type="pct"/>
            <w:gridSpan w:val="2"/>
            <w:shd w:val="clear" w:color="auto" w:fill="auto"/>
          </w:tcPr>
          <w:p w14:paraId="13F43E82" w14:textId="77777777" w:rsidR="001C3588" w:rsidRPr="001A4780" w:rsidRDefault="001C3588" w:rsidP="003F07D0">
            <w:pPr>
              <w:spacing w:before="0" w:after="0" w:line="276" w:lineRule="auto"/>
              <w:rPr>
                <w:sz w:val="20"/>
              </w:rPr>
            </w:pPr>
            <w:r w:rsidRPr="00D51EAD">
              <w:rPr>
                <w:sz w:val="20"/>
              </w:rPr>
              <w:t>docNumber</w:t>
            </w:r>
          </w:p>
        </w:tc>
        <w:tc>
          <w:tcPr>
            <w:tcW w:w="201" w:type="pct"/>
            <w:shd w:val="clear" w:color="auto" w:fill="auto"/>
          </w:tcPr>
          <w:p w14:paraId="1C0EB022" w14:textId="77777777" w:rsidR="001C3588" w:rsidRPr="00D51EAD" w:rsidRDefault="001C3588" w:rsidP="003F07D0">
            <w:pPr>
              <w:spacing w:before="0" w:after="0" w:line="276" w:lineRule="auto"/>
              <w:jc w:val="center"/>
              <w:rPr>
                <w:sz w:val="20"/>
                <w:lang w:val="en-US"/>
              </w:rPr>
            </w:pPr>
            <w:r>
              <w:rPr>
                <w:sz w:val="20"/>
                <w:lang w:val="en-US"/>
              </w:rPr>
              <w:t>O</w:t>
            </w:r>
          </w:p>
        </w:tc>
        <w:tc>
          <w:tcPr>
            <w:tcW w:w="430" w:type="pct"/>
            <w:gridSpan w:val="2"/>
            <w:shd w:val="clear" w:color="auto" w:fill="auto"/>
          </w:tcPr>
          <w:p w14:paraId="7A87D6F3" w14:textId="77777777" w:rsidR="001C3588" w:rsidRPr="00D51EAD" w:rsidRDefault="001C3588" w:rsidP="003F07D0">
            <w:pPr>
              <w:spacing w:before="0" w:after="0" w:line="276" w:lineRule="auto"/>
              <w:jc w:val="center"/>
              <w:rPr>
                <w:sz w:val="20"/>
                <w:lang w:val="en-US"/>
              </w:rPr>
            </w:pPr>
            <w:r>
              <w:rPr>
                <w:sz w:val="20"/>
                <w:lang w:val="en-US"/>
              </w:rPr>
              <w:t>T(100)</w:t>
            </w:r>
          </w:p>
        </w:tc>
        <w:tc>
          <w:tcPr>
            <w:tcW w:w="1323" w:type="pct"/>
            <w:gridSpan w:val="2"/>
            <w:shd w:val="clear" w:color="auto" w:fill="auto"/>
          </w:tcPr>
          <w:p w14:paraId="484E16DF" w14:textId="77777777" w:rsidR="001C3588" w:rsidRPr="001A4780" w:rsidRDefault="001C3588" w:rsidP="003F07D0">
            <w:pPr>
              <w:spacing w:before="0" w:after="0" w:line="276" w:lineRule="auto"/>
              <w:rPr>
                <w:sz w:val="20"/>
              </w:rPr>
            </w:pPr>
            <w:r w:rsidRPr="00D51EAD">
              <w:rPr>
                <w:sz w:val="20"/>
              </w:rPr>
              <w:t>Номер документа</w:t>
            </w:r>
          </w:p>
        </w:tc>
        <w:tc>
          <w:tcPr>
            <w:tcW w:w="1281" w:type="pct"/>
            <w:shd w:val="clear" w:color="auto" w:fill="auto"/>
          </w:tcPr>
          <w:p w14:paraId="76D046BE" w14:textId="77777777" w:rsidR="001C3588" w:rsidRPr="001A4780" w:rsidRDefault="001C3588" w:rsidP="003F07D0">
            <w:pPr>
              <w:spacing w:before="0" w:after="0" w:line="276" w:lineRule="auto"/>
              <w:rPr>
                <w:sz w:val="20"/>
              </w:rPr>
            </w:pPr>
          </w:p>
        </w:tc>
      </w:tr>
      <w:tr w:rsidR="001C3588" w:rsidRPr="00815C51" w14:paraId="59ACE424" w14:textId="77777777" w:rsidTr="00490DAA">
        <w:tc>
          <w:tcPr>
            <w:tcW w:w="5000" w:type="pct"/>
            <w:gridSpan w:val="9"/>
            <w:shd w:val="clear" w:color="auto" w:fill="auto"/>
          </w:tcPr>
          <w:p w14:paraId="69A77E80" w14:textId="77777777" w:rsidR="001C3588" w:rsidRPr="00815C51" w:rsidRDefault="001C3588" w:rsidP="003F07D0">
            <w:pPr>
              <w:spacing w:before="0" w:after="0" w:line="276" w:lineRule="auto"/>
              <w:jc w:val="center"/>
              <w:rPr>
                <w:b/>
                <w:sz w:val="20"/>
              </w:rPr>
            </w:pPr>
            <w:r w:rsidRPr="00815C51">
              <w:rPr>
                <w:b/>
                <w:sz w:val="20"/>
              </w:rPr>
              <w:t>Решение судебного органа</w:t>
            </w:r>
          </w:p>
        </w:tc>
      </w:tr>
      <w:tr w:rsidR="001C3588" w:rsidRPr="001A4780" w14:paraId="52A85819" w14:textId="77777777" w:rsidTr="0023280D">
        <w:tc>
          <w:tcPr>
            <w:tcW w:w="900" w:type="pct"/>
            <w:shd w:val="clear" w:color="auto" w:fill="auto"/>
          </w:tcPr>
          <w:p w14:paraId="58B92BA4" w14:textId="77777777" w:rsidR="001C3588" w:rsidRPr="00724833" w:rsidRDefault="001C3588" w:rsidP="003F07D0">
            <w:pPr>
              <w:spacing w:before="0" w:after="0" w:line="276" w:lineRule="auto"/>
              <w:rPr>
                <w:b/>
                <w:sz w:val="20"/>
              </w:rPr>
            </w:pPr>
            <w:r w:rsidRPr="00815C51">
              <w:rPr>
                <w:b/>
                <w:sz w:val="20"/>
              </w:rPr>
              <w:t>courtDecision</w:t>
            </w:r>
          </w:p>
        </w:tc>
        <w:tc>
          <w:tcPr>
            <w:tcW w:w="865" w:type="pct"/>
            <w:gridSpan w:val="2"/>
            <w:shd w:val="clear" w:color="auto" w:fill="auto"/>
          </w:tcPr>
          <w:p w14:paraId="52CC285D" w14:textId="77777777" w:rsidR="001C3588" w:rsidRPr="001176A0" w:rsidRDefault="001C3588" w:rsidP="003F07D0">
            <w:pPr>
              <w:spacing w:before="0" w:after="0" w:line="276" w:lineRule="auto"/>
              <w:rPr>
                <w:sz w:val="20"/>
              </w:rPr>
            </w:pPr>
          </w:p>
        </w:tc>
        <w:tc>
          <w:tcPr>
            <w:tcW w:w="201" w:type="pct"/>
            <w:shd w:val="clear" w:color="auto" w:fill="auto"/>
          </w:tcPr>
          <w:p w14:paraId="7D35664D" w14:textId="77777777" w:rsidR="001C3588" w:rsidRPr="00724833" w:rsidRDefault="001C3588" w:rsidP="003F07D0">
            <w:pPr>
              <w:spacing w:before="0" w:after="0" w:line="276" w:lineRule="auto"/>
              <w:jc w:val="center"/>
              <w:rPr>
                <w:sz w:val="20"/>
              </w:rPr>
            </w:pPr>
          </w:p>
        </w:tc>
        <w:tc>
          <w:tcPr>
            <w:tcW w:w="411" w:type="pct"/>
            <w:shd w:val="clear" w:color="auto" w:fill="auto"/>
          </w:tcPr>
          <w:p w14:paraId="04A2951B" w14:textId="77777777" w:rsidR="001C3588" w:rsidRPr="00724833" w:rsidRDefault="001C3588" w:rsidP="003F07D0">
            <w:pPr>
              <w:spacing w:before="0" w:after="0" w:line="276" w:lineRule="auto"/>
              <w:jc w:val="center"/>
              <w:rPr>
                <w:sz w:val="20"/>
              </w:rPr>
            </w:pPr>
          </w:p>
        </w:tc>
        <w:tc>
          <w:tcPr>
            <w:tcW w:w="1342" w:type="pct"/>
            <w:gridSpan w:val="3"/>
            <w:shd w:val="clear" w:color="auto" w:fill="auto"/>
          </w:tcPr>
          <w:p w14:paraId="6C3EED78" w14:textId="77777777" w:rsidR="001C3588" w:rsidRPr="00724833" w:rsidRDefault="001C3588" w:rsidP="003F07D0">
            <w:pPr>
              <w:spacing w:before="0" w:after="0" w:line="276" w:lineRule="auto"/>
              <w:rPr>
                <w:sz w:val="20"/>
              </w:rPr>
            </w:pPr>
          </w:p>
        </w:tc>
        <w:tc>
          <w:tcPr>
            <w:tcW w:w="1281" w:type="pct"/>
            <w:shd w:val="clear" w:color="auto" w:fill="auto"/>
          </w:tcPr>
          <w:p w14:paraId="45290B6E" w14:textId="77777777" w:rsidR="001C3588" w:rsidRPr="00724833" w:rsidRDefault="001C3588" w:rsidP="003F07D0">
            <w:pPr>
              <w:spacing w:before="0" w:after="0" w:line="276" w:lineRule="auto"/>
              <w:rPr>
                <w:sz w:val="20"/>
              </w:rPr>
            </w:pPr>
          </w:p>
        </w:tc>
      </w:tr>
      <w:tr w:rsidR="001C3588" w:rsidRPr="001A4780" w14:paraId="361C1DD7" w14:textId="77777777" w:rsidTr="0023280D">
        <w:tc>
          <w:tcPr>
            <w:tcW w:w="900" w:type="pct"/>
            <w:shd w:val="clear" w:color="auto" w:fill="auto"/>
          </w:tcPr>
          <w:p w14:paraId="1F488875" w14:textId="77777777" w:rsidR="001C3588" w:rsidRPr="00724833" w:rsidRDefault="001C3588" w:rsidP="003F07D0">
            <w:pPr>
              <w:spacing w:before="0" w:after="0" w:line="276" w:lineRule="auto"/>
              <w:rPr>
                <w:b/>
                <w:sz w:val="20"/>
              </w:rPr>
            </w:pPr>
          </w:p>
        </w:tc>
        <w:tc>
          <w:tcPr>
            <w:tcW w:w="865" w:type="pct"/>
            <w:gridSpan w:val="2"/>
            <w:shd w:val="clear" w:color="auto" w:fill="auto"/>
          </w:tcPr>
          <w:p w14:paraId="3CA7AE05" w14:textId="77777777" w:rsidR="001C3588" w:rsidRPr="001176A0" w:rsidRDefault="001C3588" w:rsidP="003F07D0">
            <w:pPr>
              <w:spacing w:before="0" w:after="0" w:line="276" w:lineRule="auto"/>
              <w:rPr>
                <w:sz w:val="20"/>
              </w:rPr>
            </w:pPr>
            <w:r w:rsidRPr="00815C51">
              <w:rPr>
                <w:sz w:val="20"/>
              </w:rPr>
              <w:t>courtName</w:t>
            </w:r>
          </w:p>
        </w:tc>
        <w:tc>
          <w:tcPr>
            <w:tcW w:w="201" w:type="pct"/>
            <w:shd w:val="clear" w:color="auto" w:fill="auto"/>
          </w:tcPr>
          <w:p w14:paraId="07CBD488" w14:textId="77777777" w:rsidR="001C3588" w:rsidRPr="00815C51" w:rsidRDefault="001C3588" w:rsidP="003F07D0">
            <w:pPr>
              <w:spacing w:before="0" w:after="0" w:line="276" w:lineRule="auto"/>
              <w:jc w:val="center"/>
              <w:rPr>
                <w:sz w:val="20"/>
              </w:rPr>
            </w:pPr>
            <w:r>
              <w:rPr>
                <w:sz w:val="20"/>
              </w:rPr>
              <w:t>О</w:t>
            </w:r>
          </w:p>
        </w:tc>
        <w:tc>
          <w:tcPr>
            <w:tcW w:w="411" w:type="pct"/>
            <w:shd w:val="clear" w:color="auto" w:fill="auto"/>
          </w:tcPr>
          <w:p w14:paraId="31A5094C" w14:textId="77777777" w:rsidR="001C3588" w:rsidRPr="00815C51" w:rsidRDefault="001C3588" w:rsidP="003F07D0">
            <w:pPr>
              <w:spacing w:before="0" w:after="0" w:line="276" w:lineRule="auto"/>
              <w:jc w:val="center"/>
              <w:rPr>
                <w:sz w:val="20"/>
                <w:lang w:val="en-US"/>
              </w:rPr>
            </w:pPr>
            <w:r>
              <w:rPr>
                <w:sz w:val="20"/>
                <w:lang w:val="en-US"/>
              </w:rPr>
              <w:t>T(1-2000)</w:t>
            </w:r>
          </w:p>
        </w:tc>
        <w:tc>
          <w:tcPr>
            <w:tcW w:w="1342" w:type="pct"/>
            <w:gridSpan w:val="3"/>
            <w:shd w:val="clear" w:color="auto" w:fill="auto"/>
          </w:tcPr>
          <w:p w14:paraId="236282AD" w14:textId="77777777" w:rsidR="001C3588" w:rsidRPr="00724833" w:rsidRDefault="001C3588" w:rsidP="003F07D0">
            <w:pPr>
              <w:spacing w:before="0" w:after="0" w:line="276" w:lineRule="auto"/>
              <w:rPr>
                <w:sz w:val="20"/>
              </w:rPr>
            </w:pPr>
            <w:r w:rsidRPr="00815C51">
              <w:rPr>
                <w:sz w:val="20"/>
              </w:rPr>
              <w:t>Наименование судебного органа</w:t>
            </w:r>
          </w:p>
        </w:tc>
        <w:tc>
          <w:tcPr>
            <w:tcW w:w="1281" w:type="pct"/>
            <w:shd w:val="clear" w:color="auto" w:fill="auto"/>
          </w:tcPr>
          <w:p w14:paraId="153BE710" w14:textId="77777777" w:rsidR="001C3588" w:rsidRPr="00724833" w:rsidRDefault="001C3588" w:rsidP="003F07D0">
            <w:pPr>
              <w:spacing w:before="0" w:after="0" w:line="276" w:lineRule="auto"/>
              <w:rPr>
                <w:sz w:val="20"/>
              </w:rPr>
            </w:pPr>
          </w:p>
        </w:tc>
      </w:tr>
      <w:tr w:rsidR="001C3588" w:rsidRPr="001A4780" w14:paraId="77B262FD" w14:textId="77777777" w:rsidTr="0023280D">
        <w:tc>
          <w:tcPr>
            <w:tcW w:w="900" w:type="pct"/>
            <w:shd w:val="clear" w:color="auto" w:fill="auto"/>
          </w:tcPr>
          <w:p w14:paraId="6FB19074" w14:textId="77777777" w:rsidR="001C3588" w:rsidRPr="00724833" w:rsidRDefault="001C3588" w:rsidP="003F07D0">
            <w:pPr>
              <w:spacing w:before="0" w:after="0" w:line="276" w:lineRule="auto"/>
              <w:rPr>
                <w:b/>
                <w:sz w:val="20"/>
              </w:rPr>
            </w:pPr>
          </w:p>
        </w:tc>
        <w:tc>
          <w:tcPr>
            <w:tcW w:w="865" w:type="pct"/>
            <w:gridSpan w:val="2"/>
            <w:shd w:val="clear" w:color="auto" w:fill="auto"/>
          </w:tcPr>
          <w:p w14:paraId="09FF99B2" w14:textId="77777777" w:rsidR="001C3588" w:rsidRPr="001176A0" w:rsidRDefault="001C3588" w:rsidP="003F07D0">
            <w:pPr>
              <w:spacing w:before="0" w:after="0" w:line="276" w:lineRule="auto"/>
              <w:rPr>
                <w:sz w:val="20"/>
              </w:rPr>
            </w:pPr>
            <w:r w:rsidRPr="00815C51">
              <w:rPr>
                <w:sz w:val="20"/>
              </w:rPr>
              <w:t>docName</w:t>
            </w:r>
          </w:p>
        </w:tc>
        <w:tc>
          <w:tcPr>
            <w:tcW w:w="201" w:type="pct"/>
            <w:shd w:val="clear" w:color="auto" w:fill="auto"/>
          </w:tcPr>
          <w:p w14:paraId="2DB7F657" w14:textId="77777777" w:rsidR="001C3588" w:rsidRPr="00815C51" w:rsidRDefault="001C3588" w:rsidP="003F07D0">
            <w:pPr>
              <w:spacing w:before="0" w:after="0" w:line="276" w:lineRule="auto"/>
              <w:jc w:val="center"/>
              <w:rPr>
                <w:sz w:val="20"/>
              </w:rPr>
            </w:pPr>
            <w:r>
              <w:rPr>
                <w:sz w:val="20"/>
              </w:rPr>
              <w:t>О</w:t>
            </w:r>
          </w:p>
        </w:tc>
        <w:tc>
          <w:tcPr>
            <w:tcW w:w="411" w:type="pct"/>
            <w:shd w:val="clear" w:color="auto" w:fill="auto"/>
          </w:tcPr>
          <w:p w14:paraId="057235AF" w14:textId="77777777" w:rsidR="001C3588" w:rsidRPr="00724833" w:rsidRDefault="001C3588" w:rsidP="003F07D0">
            <w:pPr>
              <w:spacing w:before="0" w:after="0" w:line="276" w:lineRule="auto"/>
              <w:jc w:val="center"/>
              <w:rPr>
                <w:sz w:val="20"/>
              </w:rPr>
            </w:pPr>
            <w:r>
              <w:rPr>
                <w:sz w:val="20"/>
              </w:rPr>
              <w:t>Т(1-1000)</w:t>
            </w:r>
          </w:p>
        </w:tc>
        <w:tc>
          <w:tcPr>
            <w:tcW w:w="1342" w:type="pct"/>
            <w:gridSpan w:val="3"/>
            <w:shd w:val="clear" w:color="auto" w:fill="auto"/>
          </w:tcPr>
          <w:p w14:paraId="09823865" w14:textId="77777777" w:rsidR="001C3588" w:rsidRPr="00724833" w:rsidRDefault="001C3588" w:rsidP="003F07D0">
            <w:pPr>
              <w:spacing w:before="0" w:after="0" w:line="276" w:lineRule="auto"/>
              <w:rPr>
                <w:sz w:val="20"/>
              </w:rPr>
            </w:pPr>
            <w:r w:rsidRPr="00815C51">
              <w:rPr>
                <w:sz w:val="20"/>
              </w:rPr>
              <w:t>Наименование документа</w:t>
            </w:r>
          </w:p>
        </w:tc>
        <w:tc>
          <w:tcPr>
            <w:tcW w:w="1281" w:type="pct"/>
            <w:shd w:val="clear" w:color="auto" w:fill="auto"/>
          </w:tcPr>
          <w:p w14:paraId="63BA288C" w14:textId="77777777" w:rsidR="001C3588" w:rsidRPr="00724833" w:rsidRDefault="001C3588" w:rsidP="003F07D0">
            <w:pPr>
              <w:spacing w:before="0" w:after="0" w:line="276" w:lineRule="auto"/>
              <w:rPr>
                <w:sz w:val="20"/>
              </w:rPr>
            </w:pPr>
          </w:p>
        </w:tc>
      </w:tr>
      <w:tr w:rsidR="001C3588" w:rsidRPr="001A4780" w14:paraId="6C9E4871" w14:textId="77777777" w:rsidTr="0023280D">
        <w:tc>
          <w:tcPr>
            <w:tcW w:w="900" w:type="pct"/>
            <w:shd w:val="clear" w:color="auto" w:fill="auto"/>
          </w:tcPr>
          <w:p w14:paraId="118C85D7" w14:textId="77777777" w:rsidR="001C3588" w:rsidRPr="00724833" w:rsidRDefault="001C3588" w:rsidP="003F07D0">
            <w:pPr>
              <w:spacing w:before="0" w:after="0" w:line="276" w:lineRule="auto"/>
              <w:rPr>
                <w:b/>
                <w:sz w:val="20"/>
              </w:rPr>
            </w:pPr>
          </w:p>
        </w:tc>
        <w:tc>
          <w:tcPr>
            <w:tcW w:w="865" w:type="pct"/>
            <w:gridSpan w:val="2"/>
            <w:shd w:val="clear" w:color="auto" w:fill="auto"/>
          </w:tcPr>
          <w:p w14:paraId="56F73B62" w14:textId="77777777" w:rsidR="001C3588" w:rsidRPr="001176A0" w:rsidRDefault="001C3588" w:rsidP="003F07D0">
            <w:pPr>
              <w:spacing w:before="0" w:after="0" w:line="276" w:lineRule="auto"/>
              <w:rPr>
                <w:sz w:val="20"/>
              </w:rPr>
            </w:pPr>
            <w:r w:rsidRPr="00815C51">
              <w:rPr>
                <w:sz w:val="20"/>
              </w:rPr>
              <w:t>docDate</w:t>
            </w:r>
          </w:p>
        </w:tc>
        <w:tc>
          <w:tcPr>
            <w:tcW w:w="201" w:type="pct"/>
            <w:shd w:val="clear" w:color="auto" w:fill="auto"/>
          </w:tcPr>
          <w:p w14:paraId="65ADF3DE" w14:textId="77777777" w:rsidR="001C3588" w:rsidRPr="00724833" w:rsidRDefault="001C3588" w:rsidP="003F07D0">
            <w:pPr>
              <w:spacing w:before="0" w:after="0" w:line="276" w:lineRule="auto"/>
              <w:jc w:val="center"/>
              <w:rPr>
                <w:sz w:val="20"/>
              </w:rPr>
            </w:pPr>
            <w:r>
              <w:rPr>
                <w:sz w:val="20"/>
              </w:rPr>
              <w:t>О</w:t>
            </w:r>
          </w:p>
        </w:tc>
        <w:tc>
          <w:tcPr>
            <w:tcW w:w="411" w:type="pct"/>
            <w:shd w:val="clear" w:color="auto" w:fill="auto"/>
          </w:tcPr>
          <w:p w14:paraId="5D71809C" w14:textId="77777777" w:rsidR="001C3588" w:rsidRPr="00815C51" w:rsidRDefault="001C3588" w:rsidP="003F07D0">
            <w:pPr>
              <w:spacing w:before="0" w:after="0" w:line="276" w:lineRule="auto"/>
              <w:jc w:val="center"/>
              <w:rPr>
                <w:sz w:val="20"/>
                <w:lang w:val="en-US"/>
              </w:rPr>
            </w:pPr>
            <w:r>
              <w:rPr>
                <w:sz w:val="20"/>
                <w:lang w:val="en-US"/>
              </w:rPr>
              <w:t>DT</w:t>
            </w:r>
          </w:p>
        </w:tc>
        <w:tc>
          <w:tcPr>
            <w:tcW w:w="1342" w:type="pct"/>
            <w:gridSpan w:val="3"/>
            <w:shd w:val="clear" w:color="auto" w:fill="auto"/>
          </w:tcPr>
          <w:p w14:paraId="665FCF44" w14:textId="77777777" w:rsidR="001C3588" w:rsidRPr="00724833" w:rsidRDefault="001C3588" w:rsidP="003F07D0">
            <w:pPr>
              <w:spacing w:before="0" w:after="0" w:line="276" w:lineRule="auto"/>
              <w:rPr>
                <w:sz w:val="20"/>
              </w:rPr>
            </w:pPr>
            <w:r w:rsidRPr="00815C51">
              <w:rPr>
                <w:sz w:val="20"/>
              </w:rPr>
              <w:t>Дата документа</w:t>
            </w:r>
          </w:p>
        </w:tc>
        <w:tc>
          <w:tcPr>
            <w:tcW w:w="1281" w:type="pct"/>
            <w:shd w:val="clear" w:color="auto" w:fill="auto"/>
          </w:tcPr>
          <w:p w14:paraId="049F4171" w14:textId="77777777" w:rsidR="001C3588" w:rsidRPr="00724833" w:rsidRDefault="001C3588" w:rsidP="003F07D0">
            <w:pPr>
              <w:spacing w:before="0" w:after="0" w:line="276" w:lineRule="auto"/>
              <w:rPr>
                <w:sz w:val="20"/>
              </w:rPr>
            </w:pPr>
          </w:p>
        </w:tc>
      </w:tr>
      <w:tr w:rsidR="001C3588" w:rsidRPr="001A4780" w14:paraId="27B5B13D" w14:textId="77777777" w:rsidTr="0023280D">
        <w:tc>
          <w:tcPr>
            <w:tcW w:w="900" w:type="pct"/>
            <w:shd w:val="clear" w:color="auto" w:fill="auto"/>
          </w:tcPr>
          <w:p w14:paraId="0F4E0054" w14:textId="77777777" w:rsidR="001C3588" w:rsidRPr="00724833" w:rsidRDefault="001C3588" w:rsidP="003F07D0">
            <w:pPr>
              <w:spacing w:before="0" w:after="0" w:line="276" w:lineRule="auto"/>
              <w:rPr>
                <w:b/>
                <w:sz w:val="20"/>
              </w:rPr>
            </w:pPr>
          </w:p>
        </w:tc>
        <w:tc>
          <w:tcPr>
            <w:tcW w:w="865" w:type="pct"/>
            <w:gridSpan w:val="2"/>
            <w:shd w:val="clear" w:color="auto" w:fill="auto"/>
          </w:tcPr>
          <w:p w14:paraId="3E6F51EF" w14:textId="77777777" w:rsidR="001C3588" w:rsidRPr="001176A0" w:rsidRDefault="001C3588" w:rsidP="003F07D0">
            <w:pPr>
              <w:spacing w:before="0" w:after="0" w:line="276" w:lineRule="auto"/>
              <w:rPr>
                <w:sz w:val="20"/>
              </w:rPr>
            </w:pPr>
            <w:r w:rsidRPr="00815C51">
              <w:rPr>
                <w:sz w:val="20"/>
              </w:rPr>
              <w:t>docNumber</w:t>
            </w:r>
          </w:p>
        </w:tc>
        <w:tc>
          <w:tcPr>
            <w:tcW w:w="201" w:type="pct"/>
            <w:shd w:val="clear" w:color="auto" w:fill="auto"/>
          </w:tcPr>
          <w:p w14:paraId="4FA7193C" w14:textId="77777777" w:rsidR="001C3588" w:rsidRPr="00815C51" w:rsidRDefault="001C3588" w:rsidP="003F07D0">
            <w:pPr>
              <w:spacing w:before="0" w:after="0" w:line="276" w:lineRule="auto"/>
              <w:jc w:val="center"/>
              <w:rPr>
                <w:sz w:val="20"/>
              </w:rPr>
            </w:pPr>
            <w:r>
              <w:rPr>
                <w:sz w:val="20"/>
              </w:rPr>
              <w:t>О</w:t>
            </w:r>
          </w:p>
        </w:tc>
        <w:tc>
          <w:tcPr>
            <w:tcW w:w="411" w:type="pct"/>
            <w:shd w:val="clear" w:color="auto" w:fill="auto"/>
          </w:tcPr>
          <w:p w14:paraId="588003B6" w14:textId="77777777" w:rsidR="001C3588" w:rsidRPr="00724833" w:rsidRDefault="001C3588" w:rsidP="003F07D0">
            <w:pPr>
              <w:spacing w:before="0" w:after="0" w:line="276" w:lineRule="auto"/>
              <w:jc w:val="center"/>
              <w:rPr>
                <w:sz w:val="20"/>
              </w:rPr>
            </w:pPr>
            <w:r>
              <w:rPr>
                <w:sz w:val="20"/>
              </w:rPr>
              <w:t>Т(1-350)</w:t>
            </w:r>
          </w:p>
        </w:tc>
        <w:tc>
          <w:tcPr>
            <w:tcW w:w="1342" w:type="pct"/>
            <w:gridSpan w:val="3"/>
            <w:shd w:val="clear" w:color="auto" w:fill="auto"/>
          </w:tcPr>
          <w:p w14:paraId="421B530E" w14:textId="77777777" w:rsidR="001C3588" w:rsidRPr="00724833" w:rsidRDefault="001C3588" w:rsidP="003F07D0">
            <w:pPr>
              <w:spacing w:before="0" w:after="0" w:line="276" w:lineRule="auto"/>
              <w:rPr>
                <w:sz w:val="20"/>
              </w:rPr>
            </w:pPr>
            <w:r w:rsidRPr="00815C51">
              <w:rPr>
                <w:sz w:val="20"/>
              </w:rPr>
              <w:t>Номер документа</w:t>
            </w:r>
          </w:p>
        </w:tc>
        <w:tc>
          <w:tcPr>
            <w:tcW w:w="1281" w:type="pct"/>
            <w:shd w:val="clear" w:color="auto" w:fill="auto"/>
          </w:tcPr>
          <w:p w14:paraId="2D4E162E" w14:textId="77777777" w:rsidR="001C3588" w:rsidRPr="00724833" w:rsidRDefault="001C3588" w:rsidP="003F07D0">
            <w:pPr>
              <w:spacing w:before="0" w:after="0" w:line="276" w:lineRule="auto"/>
              <w:rPr>
                <w:sz w:val="20"/>
              </w:rPr>
            </w:pPr>
          </w:p>
        </w:tc>
      </w:tr>
      <w:tr w:rsidR="001C3588" w:rsidRPr="001A4780" w14:paraId="12643B18" w14:textId="77777777" w:rsidTr="00490DAA">
        <w:tc>
          <w:tcPr>
            <w:tcW w:w="5000" w:type="pct"/>
            <w:gridSpan w:val="9"/>
            <w:shd w:val="clear" w:color="auto" w:fill="auto"/>
          </w:tcPr>
          <w:p w14:paraId="005D326D" w14:textId="77777777" w:rsidR="001C3588" w:rsidRPr="00A31759" w:rsidRDefault="001C3588" w:rsidP="003F07D0">
            <w:pPr>
              <w:spacing w:before="0" w:after="0" w:line="276" w:lineRule="auto"/>
              <w:jc w:val="center"/>
              <w:rPr>
                <w:b/>
                <w:sz w:val="20"/>
                <w:highlight w:val="yellow"/>
              </w:rPr>
            </w:pPr>
            <w:r w:rsidRPr="004D7DA2">
              <w:rPr>
                <w:b/>
                <w:sz w:val="20"/>
              </w:rPr>
              <w:t>Общественное обсуждение</w:t>
            </w:r>
          </w:p>
        </w:tc>
      </w:tr>
      <w:tr w:rsidR="001C3588" w:rsidRPr="001A4780" w14:paraId="783954E3" w14:textId="77777777" w:rsidTr="0023280D">
        <w:tc>
          <w:tcPr>
            <w:tcW w:w="900" w:type="pct"/>
            <w:shd w:val="clear" w:color="auto" w:fill="auto"/>
            <w:hideMark/>
          </w:tcPr>
          <w:p w14:paraId="2A3BC3BD" w14:textId="77777777" w:rsidR="001C3588" w:rsidRPr="00A31759" w:rsidRDefault="001C3588" w:rsidP="003F07D0">
            <w:pPr>
              <w:spacing w:before="0" w:after="0" w:line="276" w:lineRule="auto"/>
              <w:rPr>
                <w:b/>
                <w:sz w:val="20"/>
              </w:rPr>
            </w:pPr>
            <w:r w:rsidRPr="00A31759">
              <w:rPr>
                <w:b/>
                <w:sz w:val="20"/>
              </w:rPr>
              <w:t>discussionResult</w:t>
            </w:r>
          </w:p>
        </w:tc>
        <w:tc>
          <w:tcPr>
            <w:tcW w:w="865" w:type="pct"/>
            <w:gridSpan w:val="2"/>
            <w:shd w:val="clear" w:color="auto" w:fill="auto"/>
            <w:hideMark/>
          </w:tcPr>
          <w:p w14:paraId="51D0FE76" w14:textId="77777777" w:rsidR="001C3588" w:rsidRPr="001A4780" w:rsidRDefault="001C3588" w:rsidP="003F07D0">
            <w:pPr>
              <w:spacing w:before="0" w:after="0" w:line="276" w:lineRule="auto"/>
              <w:rPr>
                <w:sz w:val="20"/>
              </w:rPr>
            </w:pPr>
          </w:p>
        </w:tc>
        <w:tc>
          <w:tcPr>
            <w:tcW w:w="201" w:type="pct"/>
            <w:shd w:val="clear" w:color="auto" w:fill="auto"/>
            <w:hideMark/>
          </w:tcPr>
          <w:p w14:paraId="59BEC7E3" w14:textId="77777777" w:rsidR="001C3588" w:rsidRPr="001A4780" w:rsidRDefault="001C3588" w:rsidP="003F07D0">
            <w:pPr>
              <w:spacing w:before="0" w:after="0" w:line="276" w:lineRule="auto"/>
              <w:jc w:val="center"/>
              <w:rPr>
                <w:sz w:val="20"/>
              </w:rPr>
            </w:pPr>
          </w:p>
        </w:tc>
        <w:tc>
          <w:tcPr>
            <w:tcW w:w="430" w:type="pct"/>
            <w:gridSpan w:val="2"/>
            <w:shd w:val="clear" w:color="auto" w:fill="auto"/>
            <w:hideMark/>
          </w:tcPr>
          <w:p w14:paraId="07073333" w14:textId="77777777" w:rsidR="001C3588" w:rsidRPr="001A4780" w:rsidRDefault="001C3588" w:rsidP="003F07D0">
            <w:pPr>
              <w:spacing w:before="0" w:after="0" w:line="276" w:lineRule="auto"/>
              <w:jc w:val="center"/>
              <w:rPr>
                <w:sz w:val="20"/>
              </w:rPr>
            </w:pPr>
          </w:p>
        </w:tc>
        <w:tc>
          <w:tcPr>
            <w:tcW w:w="1323" w:type="pct"/>
            <w:gridSpan w:val="2"/>
            <w:shd w:val="clear" w:color="auto" w:fill="auto"/>
            <w:hideMark/>
          </w:tcPr>
          <w:p w14:paraId="3A43D5F0" w14:textId="77777777" w:rsidR="001C3588" w:rsidRPr="001A4780" w:rsidRDefault="001C3588" w:rsidP="003F07D0">
            <w:pPr>
              <w:spacing w:before="0" w:after="0" w:line="276" w:lineRule="auto"/>
              <w:rPr>
                <w:sz w:val="20"/>
              </w:rPr>
            </w:pPr>
          </w:p>
        </w:tc>
        <w:tc>
          <w:tcPr>
            <w:tcW w:w="1281" w:type="pct"/>
            <w:shd w:val="clear" w:color="auto" w:fill="auto"/>
            <w:hideMark/>
          </w:tcPr>
          <w:p w14:paraId="57732AAF" w14:textId="77777777" w:rsidR="001C3588" w:rsidRPr="001A4780" w:rsidRDefault="001C3588" w:rsidP="003F07D0">
            <w:pPr>
              <w:spacing w:before="0" w:after="0" w:line="276" w:lineRule="auto"/>
              <w:rPr>
                <w:sz w:val="20"/>
              </w:rPr>
            </w:pPr>
          </w:p>
        </w:tc>
      </w:tr>
      <w:tr w:rsidR="001C3588" w:rsidRPr="001A4780" w14:paraId="51F86D8C" w14:textId="77777777" w:rsidTr="0023280D">
        <w:tc>
          <w:tcPr>
            <w:tcW w:w="900" w:type="pct"/>
            <w:shd w:val="clear" w:color="auto" w:fill="auto"/>
          </w:tcPr>
          <w:p w14:paraId="4A7A7616" w14:textId="77777777" w:rsidR="001C3588" w:rsidRPr="001A4780" w:rsidRDefault="001C3588" w:rsidP="003F07D0">
            <w:pPr>
              <w:spacing w:before="0" w:after="0" w:line="276" w:lineRule="auto"/>
              <w:rPr>
                <w:sz w:val="20"/>
              </w:rPr>
            </w:pPr>
          </w:p>
        </w:tc>
        <w:tc>
          <w:tcPr>
            <w:tcW w:w="865" w:type="pct"/>
            <w:gridSpan w:val="2"/>
            <w:shd w:val="clear" w:color="auto" w:fill="auto"/>
          </w:tcPr>
          <w:p w14:paraId="5710F9F1" w14:textId="77777777" w:rsidR="001C3588" w:rsidRPr="001A4780" w:rsidRDefault="001C3588" w:rsidP="003F07D0">
            <w:pPr>
              <w:spacing w:before="0" w:after="0" w:line="276" w:lineRule="auto"/>
              <w:rPr>
                <w:sz w:val="20"/>
              </w:rPr>
            </w:pPr>
            <w:r w:rsidRPr="00D51EAD">
              <w:rPr>
                <w:sz w:val="20"/>
              </w:rPr>
              <w:t>docName</w:t>
            </w:r>
          </w:p>
        </w:tc>
        <w:tc>
          <w:tcPr>
            <w:tcW w:w="201" w:type="pct"/>
            <w:shd w:val="clear" w:color="auto" w:fill="auto"/>
          </w:tcPr>
          <w:p w14:paraId="4151651F" w14:textId="77777777" w:rsidR="001C3588" w:rsidRPr="00D51EAD" w:rsidRDefault="001C3588" w:rsidP="003F07D0">
            <w:pPr>
              <w:spacing w:before="0" w:after="0" w:line="276" w:lineRule="auto"/>
              <w:jc w:val="center"/>
              <w:rPr>
                <w:sz w:val="20"/>
                <w:lang w:val="en-US"/>
              </w:rPr>
            </w:pPr>
            <w:r>
              <w:rPr>
                <w:sz w:val="20"/>
                <w:lang w:val="en-US"/>
              </w:rPr>
              <w:t>O</w:t>
            </w:r>
          </w:p>
        </w:tc>
        <w:tc>
          <w:tcPr>
            <w:tcW w:w="430" w:type="pct"/>
            <w:gridSpan w:val="2"/>
            <w:shd w:val="clear" w:color="auto" w:fill="auto"/>
          </w:tcPr>
          <w:p w14:paraId="6AA1368B" w14:textId="77777777" w:rsidR="001C3588" w:rsidRPr="00D51EAD" w:rsidRDefault="001C3588" w:rsidP="003F07D0">
            <w:pPr>
              <w:spacing w:before="0" w:after="0" w:line="276" w:lineRule="auto"/>
              <w:jc w:val="center"/>
              <w:rPr>
                <w:sz w:val="20"/>
                <w:lang w:val="en-US"/>
              </w:rPr>
            </w:pPr>
            <w:r>
              <w:rPr>
                <w:sz w:val="20"/>
                <w:lang w:val="en-US"/>
              </w:rPr>
              <w:t>T(1-1000)</w:t>
            </w:r>
          </w:p>
        </w:tc>
        <w:tc>
          <w:tcPr>
            <w:tcW w:w="1323" w:type="pct"/>
            <w:gridSpan w:val="2"/>
            <w:shd w:val="clear" w:color="auto" w:fill="auto"/>
          </w:tcPr>
          <w:p w14:paraId="45B65BFF" w14:textId="77777777" w:rsidR="001C3588" w:rsidRPr="001A4780" w:rsidRDefault="001C3588" w:rsidP="003F07D0">
            <w:pPr>
              <w:spacing w:before="0" w:after="0" w:line="276" w:lineRule="auto"/>
              <w:rPr>
                <w:sz w:val="20"/>
              </w:rPr>
            </w:pPr>
            <w:r w:rsidRPr="00D51EAD">
              <w:rPr>
                <w:sz w:val="20"/>
              </w:rPr>
              <w:t>Наименование документа</w:t>
            </w:r>
          </w:p>
        </w:tc>
        <w:tc>
          <w:tcPr>
            <w:tcW w:w="1281" w:type="pct"/>
            <w:shd w:val="clear" w:color="auto" w:fill="auto"/>
          </w:tcPr>
          <w:p w14:paraId="7FF415E2" w14:textId="77777777" w:rsidR="001C3588" w:rsidRPr="001A4780" w:rsidRDefault="001C3588" w:rsidP="003F07D0">
            <w:pPr>
              <w:spacing w:before="0" w:after="0" w:line="276" w:lineRule="auto"/>
              <w:rPr>
                <w:sz w:val="20"/>
              </w:rPr>
            </w:pPr>
          </w:p>
        </w:tc>
      </w:tr>
      <w:tr w:rsidR="001C3588" w:rsidRPr="001A4780" w14:paraId="60421A56" w14:textId="77777777" w:rsidTr="0023280D">
        <w:tc>
          <w:tcPr>
            <w:tcW w:w="900" w:type="pct"/>
            <w:shd w:val="clear" w:color="auto" w:fill="auto"/>
          </w:tcPr>
          <w:p w14:paraId="428F63CF" w14:textId="77777777" w:rsidR="001C3588" w:rsidRPr="001A4780" w:rsidRDefault="001C3588" w:rsidP="003F07D0">
            <w:pPr>
              <w:spacing w:before="0" w:after="0" w:line="276" w:lineRule="auto"/>
              <w:rPr>
                <w:sz w:val="20"/>
              </w:rPr>
            </w:pPr>
          </w:p>
        </w:tc>
        <w:tc>
          <w:tcPr>
            <w:tcW w:w="865" w:type="pct"/>
            <w:gridSpan w:val="2"/>
            <w:shd w:val="clear" w:color="auto" w:fill="auto"/>
          </w:tcPr>
          <w:p w14:paraId="11F4CEC6" w14:textId="77777777" w:rsidR="001C3588" w:rsidRPr="001A4780" w:rsidRDefault="001C3588" w:rsidP="003F07D0">
            <w:pPr>
              <w:spacing w:before="0" w:after="0" w:line="276" w:lineRule="auto"/>
              <w:rPr>
                <w:sz w:val="20"/>
              </w:rPr>
            </w:pPr>
            <w:r w:rsidRPr="00D51EAD">
              <w:rPr>
                <w:sz w:val="20"/>
              </w:rPr>
              <w:t>docDate</w:t>
            </w:r>
          </w:p>
        </w:tc>
        <w:tc>
          <w:tcPr>
            <w:tcW w:w="201" w:type="pct"/>
            <w:shd w:val="clear" w:color="auto" w:fill="auto"/>
          </w:tcPr>
          <w:p w14:paraId="77AD3BD9" w14:textId="77777777" w:rsidR="001C3588" w:rsidRPr="00D51EAD" w:rsidRDefault="001C3588" w:rsidP="003F07D0">
            <w:pPr>
              <w:spacing w:before="0" w:after="0" w:line="276" w:lineRule="auto"/>
              <w:jc w:val="center"/>
              <w:rPr>
                <w:sz w:val="20"/>
                <w:lang w:val="en-US"/>
              </w:rPr>
            </w:pPr>
            <w:r>
              <w:rPr>
                <w:sz w:val="20"/>
                <w:lang w:val="en-US"/>
              </w:rPr>
              <w:t>O</w:t>
            </w:r>
          </w:p>
        </w:tc>
        <w:tc>
          <w:tcPr>
            <w:tcW w:w="430" w:type="pct"/>
            <w:gridSpan w:val="2"/>
            <w:shd w:val="clear" w:color="auto" w:fill="auto"/>
          </w:tcPr>
          <w:p w14:paraId="4BDDDD55" w14:textId="77777777" w:rsidR="001C3588" w:rsidRPr="00D51EAD" w:rsidRDefault="001C3588" w:rsidP="003F07D0">
            <w:pPr>
              <w:spacing w:before="0" w:after="0" w:line="276" w:lineRule="auto"/>
              <w:jc w:val="center"/>
              <w:rPr>
                <w:sz w:val="20"/>
                <w:lang w:val="en-US"/>
              </w:rPr>
            </w:pPr>
            <w:r>
              <w:rPr>
                <w:sz w:val="20"/>
                <w:lang w:val="en-US"/>
              </w:rPr>
              <w:t>DT</w:t>
            </w:r>
          </w:p>
        </w:tc>
        <w:tc>
          <w:tcPr>
            <w:tcW w:w="1323" w:type="pct"/>
            <w:gridSpan w:val="2"/>
            <w:shd w:val="clear" w:color="auto" w:fill="auto"/>
          </w:tcPr>
          <w:p w14:paraId="1980D621" w14:textId="77777777" w:rsidR="001C3588" w:rsidRPr="001A4780" w:rsidRDefault="001C3588" w:rsidP="003F07D0">
            <w:pPr>
              <w:spacing w:before="0" w:after="0" w:line="276" w:lineRule="auto"/>
              <w:rPr>
                <w:sz w:val="20"/>
              </w:rPr>
            </w:pPr>
            <w:r w:rsidRPr="00D51EAD">
              <w:rPr>
                <w:sz w:val="20"/>
              </w:rPr>
              <w:t>Дата документа</w:t>
            </w:r>
          </w:p>
        </w:tc>
        <w:tc>
          <w:tcPr>
            <w:tcW w:w="1281" w:type="pct"/>
            <w:shd w:val="clear" w:color="auto" w:fill="auto"/>
          </w:tcPr>
          <w:p w14:paraId="7EA37811" w14:textId="77777777" w:rsidR="001C3588" w:rsidRPr="001A4780" w:rsidRDefault="001C3588" w:rsidP="003F07D0">
            <w:pPr>
              <w:spacing w:before="0" w:after="0" w:line="276" w:lineRule="auto"/>
              <w:rPr>
                <w:sz w:val="20"/>
              </w:rPr>
            </w:pPr>
          </w:p>
        </w:tc>
      </w:tr>
      <w:tr w:rsidR="001C3588" w:rsidRPr="001A4780" w14:paraId="12F754D3" w14:textId="77777777" w:rsidTr="0023280D">
        <w:tc>
          <w:tcPr>
            <w:tcW w:w="900" w:type="pct"/>
            <w:shd w:val="clear" w:color="auto" w:fill="auto"/>
          </w:tcPr>
          <w:p w14:paraId="62F94050" w14:textId="77777777" w:rsidR="001C3588" w:rsidRPr="001A4780" w:rsidRDefault="001C3588" w:rsidP="003F07D0">
            <w:pPr>
              <w:spacing w:before="0" w:after="0" w:line="276" w:lineRule="auto"/>
              <w:rPr>
                <w:sz w:val="20"/>
              </w:rPr>
            </w:pPr>
          </w:p>
        </w:tc>
        <w:tc>
          <w:tcPr>
            <w:tcW w:w="865" w:type="pct"/>
            <w:gridSpan w:val="2"/>
            <w:shd w:val="clear" w:color="auto" w:fill="auto"/>
          </w:tcPr>
          <w:p w14:paraId="0F252C8F" w14:textId="77777777" w:rsidR="001C3588" w:rsidRPr="001A4780" w:rsidRDefault="001C3588" w:rsidP="003F07D0">
            <w:pPr>
              <w:spacing w:before="0" w:after="0" w:line="276" w:lineRule="auto"/>
              <w:rPr>
                <w:sz w:val="20"/>
              </w:rPr>
            </w:pPr>
            <w:r w:rsidRPr="00D51EAD">
              <w:rPr>
                <w:sz w:val="20"/>
              </w:rPr>
              <w:t>docNumber</w:t>
            </w:r>
          </w:p>
        </w:tc>
        <w:tc>
          <w:tcPr>
            <w:tcW w:w="201" w:type="pct"/>
            <w:shd w:val="clear" w:color="auto" w:fill="auto"/>
          </w:tcPr>
          <w:p w14:paraId="202B2838" w14:textId="77777777" w:rsidR="001C3588" w:rsidRPr="00D51EAD" w:rsidRDefault="001C3588" w:rsidP="003F07D0">
            <w:pPr>
              <w:spacing w:before="0" w:after="0" w:line="276" w:lineRule="auto"/>
              <w:jc w:val="center"/>
              <w:rPr>
                <w:sz w:val="20"/>
                <w:lang w:val="en-US"/>
              </w:rPr>
            </w:pPr>
            <w:r>
              <w:rPr>
                <w:sz w:val="20"/>
                <w:lang w:val="en-US"/>
              </w:rPr>
              <w:t>O</w:t>
            </w:r>
          </w:p>
        </w:tc>
        <w:tc>
          <w:tcPr>
            <w:tcW w:w="430" w:type="pct"/>
            <w:gridSpan w:val="2"/>
            <w:shd w:val="clear" w:color="auto" w:fill="auto"/>
          </w:tcPr>
          <w:p w14:paraId="32B29DA6" w14:textId="77777777" w:rsidR="001C3588" w:rsidRPr="00D51EAD" w:rsidRDefault="001C3588" w:rsidP="003F07D0">
            <w:pPr>
              <w:spacing w:before="0" w:after="0" w:line="276" w:lineRule="auto"/>
              <w:jc w:val="center"/>
              <w:rPr>
                <w:sz w:val="20"/>
                <w:lang w:val="en-US"/>
              </w:rPr>
            </w:pPr>
            <w:r>
              <w:rPr>
                <w:sz w:val="20"/>
                <w:lang w:val="en-US"/>
              </w:rPr>
              <w:t>T(</w:t>
            </w:r>
            <w:r>
              <w:rPr>
                <w:sz w:val="20"/>
              </w:rPr>
              <w:t>35</w:t>
            </w:r>
            <w:r>
              <w:rPr>
                <w:sz w:val="20"/>
                <w:lang w:val="en-US"/>
              </w:rPr>
              <w:t>0)</w:t>
            </w:r>
          </w:p>
        </w:tc>
        <w:tc>
          <w:tcPr>
            <w:tcW w:w="1323" w:type="pct"/>
            <w:gridSpan w:val="2"/>
            <w:shd w:val="clear" w:color="auto" w:fill="auto"/>
          </w:tcPr>
          <w:p w14:paraId="0956B0B7" w14:textId="77777777" w:rsidR="001C3588" w:rsidRPr="001A4780" w:rsidRDefault="001C3588" w:rsidP="003F07D0">
            <w:pPr>
              <w:spacing w:before="0" w:after="0" w:line="276" w:lineRule="auto"/>
              <w:rPr>
                <w:sz w:val="20"/>
              </w:rPr>
            </w:pPr>
            <w:r w:rsidRPr="00D51EAD">
              <w:rPr>
                <w:sz w:val="20"/>
              </w:rPr>
              <w:t>Номер документа</w:t>
            </w:r>
          </w:p>
        </w:tc>
        <w:tc>
          <w:tcPr>
            <w:tcW w:w="1281" w:type="pct"/>
            <w:shd w:val="clear" w:color="auto" w:fill="auto"/>
          </w:tcPr>
          <w:p w14:paraId="5DC613ED" w14:textId="77777777" w:rsidR="001C3588" w:rsidRPr="001A4780" w:rsidRDefault="001C3588" w:rsidP="003F07D0">
            <w:pPr>
              <w:spacing w:before="0" w:after="0" w:line="276" w:lineRule="auto"/>
              <w:rPr>
                <w:sz w:val="20"/>
              </w:rPr>
            </w:pPr>
          </w:p>
        </w:tc>
      </w:tr>
    </w:tbl>
    <w:p w14:paraId="357DE171" w14:textId="6B569265" w:rsidR="008A09D2" w:rsidRDefault="008A09D2" w:rsidP="003F07D0">
      <w:pPr>
        <w:pStyle w:val="1"/>
      </w:pPr>
      <w:bookmarkStart w:id="51" w:name="_Toc390789674"/>
      <w:bookmarkStart w:id="52" w:name="_Toc132279077"/>
      <w:r w:rsidRPr="00CD73BF">
        <w:lastRenderedPageBreak/>
        <w:t>Извещение о про</w:t>
      </w:r>
      <w:r>
        <w:t>ведении ЗП (запрос предложений), внесение изменений</w:t>
      </w:r>
      <w:bookmarkEnd w:id="51"/>
      <w:bookmarkEnd w:id="52"/>
    </w:p>
    <w:p w14:paraId="733B0B9F" w14:textId="3C8919E1" w:rsidR="005800E4" w:rsidRPr="005800E4" w:rsidRDefault="005800E4" w:rsidP="005800E4">
      <w:pPr>
        <w:pStyle w:val="afb"/>
        <w:rPr>
          <w:rFonts w:asciiTheme="minorHAnsi" w:hAnsiTheme="minorHAnsi"/>
        </w:rPr>
      </w:pPr>
      <w:r w:rsidRPr="00CD73BF">
        <w:t>Извещение о про</w:t>
      </w:r>
      <w:r>
        <w:t>ведении ЗП (запрос предложений), внесение изменений, приведено в таблице ниже (</w:t>
      </w:r>
      <w:r>
        <w:fldChar w:fldCharType="begin"/>
      </w:r>
      <w:r>
        <w:instrText xml:space="preserve"> REF _Ref132278994 \h </w:instrText>
      </w:r>
      <w:r>
        <w:fldChar w:fldCharType="separate"/>
      </w:r>
      <w:r>
        <w:t xml:space="preserve">Таблица </w:t>
      </w:r>
      <w:r>
        <w:rPr>
          <w:noProof/>
        </w:rPr>
        <w:t>12</w:t>
      </w:r>
      <w:r>
        <w:fldChar w:fldCharType="end"/>
      </w:r>
      <w:r>
        <w:t>).</w:t>
      </w:r>
    </w:p>
    <w:p w14:paraId="759AA63E" w14:textId="2947BC1C" w:rsidR="0023280D" w:rsidRPr="0023280D" w:rsidRDefault="0023280D" w:rsidP="0023280D">
      <w:pPr>
        <w:pStyle w:val="afff6"/>
      </w:pPr>
      <w:bookmarkStart w:id="53" w:name="_Ref132278994"/>
      <w:bookmarkStart w:id="54" w:name="_Toc132279091"/>
      <w:r>
        <w:t xml:space="preserve">Таблица </w:t>
      </w:r>
      <w:fldSimple w:instr=" SEQ Таблица \* ARABIC ">
        <w:r>
          <w:rPr>
            <w:noProof/>
          </w:rPr>
          <w:t>12</w:t>
        </w:r>
      </w:fldSimple>
      <w:bookmarkEnd w:id="53"/>
      <w:r>
        <w:t xml:space="preserve">. </w:t>
      </w:r>
      <w:r w:rsidRPr="00E71C01">
        <w:t>Извещение о проведении ЗП (запрос предложений), внесение изменений</w:t>
      </w:r>
      <w:bookmarkEnd w:id="54"/>
    </w:p>
    <w:tbl>
      <w:tblPr>
        <w:tblW w:w="500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41"/>
        <w:gridCol w:w="8"/>
        <w:gridCol w:w="15"/>
        <w:gridCol w:w="1640"/>
        <w:gridCol w:w="397"/>
        <w:gridCol w:w="796"/>
        <w:gridCol w:w="15"/>
        <w:gridCol w:w="27"/>
        <w:gridCol w:w="2526"/>
        <w:gridCol w:w="13"/>
        <w:gridCol w:w="10"/>
        <w:gridCol w:w="2447"/>
      </w:tblGrid>
      <w:tr w:rsidR="008A09D2" w:rsidRPr="001A4780" w14:paraId="3215EC81" w14:textId="77777777" w:rsidTr="0023280D">
        <w:trPr>
          <w:tblHeader/>
        </w:trPr>
        <w:tc>
          <w:tcPr>
            <w:tcW w:w="903" w:type="pct"/>
            <w:shd w:val="clear" w:color="auto" w:fill="D9D9D9"/>
            <w:hideMark/>
          </w:tcPr>
          <w:p w14:paraId="393E8E22" w14:textId="77777777" w:rsidR="008A09D2" w:rsidRPr="001A4780" w:rsidRDefault="008A09D2" w:rsidP="003F07D0">
            <w:pPr>
              <w:spacing w:before="0" w:after="0" w:line="276" w:lineRule="auto"/>
              <w:jc w:val="center"/>
              <w:rPr>
                <w:b/>
                <w:bCs/>
                <w:sz w:val="20"/>
              </w:rPr>
            </w:pPr>
            <w:r w:rsidRPr="001A4780">
              <w:rPr>
                <w:b/>
                <w:bCs/>
                <w:sz w:val="20"/>
              </w:rPr>
              <w:t>Код элемента</w:t>
            </w:r>
          </w:p>
        </w:tc>
        <w:tc>
          <w:tcPr>
            <w:tcW w:w="862" w:type="pct"/>
            <w:gridSpan w:val="3"/>
            <w:shd w:val="clear" w:color="auto" w:fill="D9D9D9"/>
            <w:hideMark/>
          </w:tcPr>
          <w:p w14:paraId="2FDF7F47" w14:textId="77777777" w:rsidR="008A09D2" w:rsidRPr="001A4780" w:rsidRDefault="008A09D2" w:rsidP="003F07D0">
            <w:pPr>
              <w:spacing w:before="0" w:after="0" w:line="276" w:lineRule="auto"/>
              <w:jc w:val="center"/>
              <w:rPr>
                <w:b/>
                <w:bCs/>
                <w:sz w:val="20"/>
              </w:rPr>
            </w:pPr>
            <w:r w:rsidRPr="001A4780">
              <w:rPr>
                <w:b/>
                <w:bCs/>
                <w:sz w:val="20"/>
              </w:rPr>
              <w:t>Содерж. элемента</w:t>
            </w:r>
          </w:p>
        </w:tc>
        <w:tc>
          <w:tcPr>
            <w:tcW w:w="206" w:type="pct"/>
            <w:shd w:val="clear" w:color="auto" w:fill="D9D9D9"/>
            <w:hideMark/>
          </w:tcPr>
          <w:p w14:paraId="2C2280DD" w14:textId="77777777" w:rsidR="008A09D2" w:rsidRPr="001A4780" w:rsidRDefault="008A09D2" w:rsidP="003F07D0">
            <w:pPr>
              <w:spacing w:before="0" w:after="0" w:line="276" w:lineRule="auto"/>
              <w:jc w:val="center"/>
              <w:rPr>
                <w:b/>
                <w:bCs/>
                <w:sz w:val="20"/>
              </w:rPr>
            </w:pPr>
            <w:r w:rsidRPr="001A4780">
              <w:rPr>
                <w:b/>
                <w:bCs/>
                <w:sz w:val="20"/>
              </w:rPr>
              <w:t>Тип</w:t>
            </w:r>
          </w:p>
        </w:tc>
        <w:tc>
          <w:tcPr>
            <w:tcW w:w="421" w:type="pct"/>
            <w:gridSpan w:val="2"/>
            <w:shd w:val="clear" w:color="auto" w:fill="D9D9D9"/>
            <w:hideMark/>
          </w:tcPr>
          <w:p w14:paraId="42B66F5C" w14:textId="77777777" w:rsidR="008A09D2" w:rsidRPr="001A4780" w:rsidRDefault="008A09D2" w:rsidP="003F07D0">
            <w:pPr>
              <w:spacing w:before="0" w:after="0" w:line="276" w:lineRule="auto"/>
              <w:jc w:val="center"/>
              <w:rPr>
                <w:b/>
                <w:bCs/>
                <w:sz w:val="20"/>
              </w:rPr>
            </w:pPr>
            <w:r w:rsidRPr="001A4780">
              <w:rPr>
                <w:b/>
                <w:bCs/>
                <w:sz w:val="20"/>
              </w:rPr>
              <w:t>Формат</w:t>
            </w:r>
          </w:p>
        </w:tc>
        <w:tc>
          <w:tcPr>
            <w:tcW w:w="1325" w:type="pct"/>
            <w:gridSpan w:val="2"/>
            <w:shd w:val="clear" w:color="auto" w:fill="D9D9D9"/>
            <w:hideMark/>
          </w:tcPr>
          <w:p w14:paraId="6BDAE46D" w14:textId="77777777" w:rsidR="008A09D2" w:rsidRPr="001A4780" w:rsidRDefault="008A09D2" w:rsidP="003F07D0">
            <w:pPr>
              <w:spacing w:before="0" w:after="0" w:line="276" w:lineRule="auto"/>
              <w:jc w:val="center"/>
              <w:rPr>
                <w:b/>
                <w:bCs/>
                <w:sz w:val="20"/>
              </w:rPr>
            </w:pPr>
            <w:r w:rsidRPr="001A4780">
              <w:rPr>
                <w:b/>
                <w:bCs/>
                <w:sz w:val="20"/>
              </w:rPr>
              <w:t>Наименование</w:t>
            </w:r>
          </w:p>
        </w:tc>
        <w:tc>
          <w:tcPr>
            <w:tcW w:w="1283" w:type="pct"/>
            <w:gridSpan w:val="3"/>
            <w:shd w:val="clear" w:color="auto" w:fill="D9D9D9"/>
            <w:hideMark/>
          </w:tcPr>
          <w:p w14:paraId="477A18CB" w14:textId="77777777" w:rsidR="008A09D2" w:rsidRPr="001A4780" w:rsidRDefault="008A09D2" w:rsidP="003F07D0">
            <w:pPr>
              <w:spacing w:before="0" w:after="0" w:line="276" w:lineRule="auto"/>
              <w:jc w:val="center"/>
              <w:rPr>
                <w:b/>
                <w:bCs/>
                <w:sz w:val="20"/>
              </w:rPr>
            </w:pPr>
            <w:r w:rsidRPr="001A4780">
              <w:rPr>
                <w:b/>
                <w:bCs/>
                <w:sz w:val="20"/>
              </w:rPr>
              <w:t>Дополнительная информация</w:t>
            </w:r>
          </w:p>
        </w:tc>
      </w:tr>
      <w:tr w:rsidR="008A09D2" w:rsidRPr="001A4780" w14:paraId="4F841693" w14:textId="77777777" w:rsidTr="00E07888">
        <w:tc>
          <w:tcPr>
            <w:tcW w:w="5000" w:type="pct"/>
            <w:gridSpan w:val="12"/>
            <w:shd w:val="clear" w:color="auto" w:fill="auto"/>
            <w:hideMark/>
          </w:tcPr>
          <w:p w14:paraId="0E1ED2A7" w14:textId="77777777" w:rsidR="008A09D2" w:rsidRPr="001A4780" w:rsidRDefault="008A09D2" w:rsidP="003F07D0">
            <w:pPr>
              <w:spacing w:before="0" w:after="0" w:line="276" w:lineRule="auto"/>
              <w:ind w:left="567"/>
              <w:jc w:val="center"/>
              <w:rPr>
                <w:sz w:val="20"/>
              </w:rPr>
            </w:pPr>
            <w:r>
              <w:rPr>
                <w:b/>
                <w:bCs/>
                <w:sz w:val="20"/>
              </w:rPr>
              <w:t>И</w:t>
            </w:r>
            <w:r w:rsidRPr="004270E7">
              <w:rPr>
                <w:b/>
                <w:bCs/>
                <w:sz w:val="20"/>
              </w:rPr>
              <w:t xml:space="preserve">звещение о проведении </w:t>
            </w:r>
            <w:r>
              <w:rPr>
                <w:b/>
                <w:bCs/>
                <w:sz w:val="20"/>
              </w:rPr>
              <w:t>запроса предложений</w:t>
            </w:r>
            <w:r w:rsidRPr="004270E7">
              <w:rPr>
                <w:b/>
                <w:bCs/>
                <w:sz w:val="20"/>
              </w:rPr>
              <w:t xml:space="preserve"> </w:t>
            </w:r>
          </w:p>
        </w:tc>
      </w:tr>
      <w:tr w:rsidR="008A09D2" w:rsidRPr="001A4780" w14:paraId="3D9C1A86" w14:textId="77777777" w:rsidTr="0023280D">
        <w:tc>
          <w:tcPr>
            <w:tcW w:w="903" w:type="pct"/>
            <w:shd w:val="clear" w:color="auto" w:fill="auto"/>
            <w:hideMark/>
          </w:tcPr>
          <w:p w14:paraId="1962F14D" w14:textId="77777777" w:rsidR="008A09D2" w:rsidRPr="001A4780" w:rsidRDefault="008A09D2" w:rsidP="003F07D0">
            <w:pPr>
              <w:spacing w:before="0" w:after="0" w:line="276" w:lineRule="auto"/>
              <w:rPr>
                <w:sz w:val="20"/>
              </w:rPr>
            </w:pPr>
            <w:r w:rsidRPr="00EB09AB">
              <w:rPr>
                <w:b/>
                <w:bCs/>
                <w:sz w:val="20"/>
              </w:rPr>
              <w:t>notificationZP</w:t>
            </w:r>
          </w:p>
        </w:tc>
        <w:tc>
          <w:tcPr>
            <w:tcW w:w="862" w:type="pct"/>
            <w:gridSpan w:val="3"/>
            <w:shd w:val="clear" w:color="auto" w:fill="auto"/>
            <w:hideMark/>
          </w:tcPr>
          <w:p w14:paraId="03CFE008" w14:textId="77777777" w:rsidR="008A09D2" w:rsidRPr="001A4780" w:rsidRDefault="008A09D2" w:rsidP="003F07D0">
            <w:pPr>
              <w:spacing w:before="0" w:after="0" w:line="276" w:lineRule="auto"/>
              <w:rPr>
                <w:sz w:val="20"/>
              </w:rPr>
            </w:pPr>
            <w:r w:rsidRPr="001A4780">
              <w:rPr>
                <w:sz w:val="20"/>
              </w:rPr>
              <w:t> </w:t>
            </w:r>
          </w:p>
        </w:tc>
        <w:tc>
          <w:tcPr>
            <w:tcW w:w="206" w:type="pct"/>
            <w:shd w:val="clear" w:color="auto" w:fill="auto"/>
            <w:hideMark/>
          </w:tcPr>
          <w:p w14:paraId="58D24A34" w14:textId="77777777" w:rsidR="008A09D2" w:rsidRPr="001A4780" w:rsidRDefault="008A09D2" w:rsidP="003F07D0">
            <w:pPr>
              <w:spacing w:before="0" w:after="0" w:line="276" w:lineRule="auto"/>
              <w:rPr>
                <w:sz w:val="20"/>
              </w:rPr>
            </w:pPr>
            <w:r w:rsidRPr="001A4780">
              <w:rPr>
                <w:sz w:val="20"/>
              </w:rPr>
              <w:t> </w:t>
            </w:r>
          </w:p>
        </w:tc>
        <w:tc>
          <w:tcPr>
            <w:tcW w:w="421" w:type="pct"/>
            <w:gridSpan w:val="2"/>
            <w:shd w:val="clear" w:color="auto" w:fill="auto"/>
            <w:hideMark/>
          </w:tcPr>
          <w:p w14:paraId="167588AE" w14:textId="77777777" w:rsidR="008A09D2" w:rsidRPr="001A4780" w:rsidRDefault="008A09D2" w:rsidP="003F07D0">
            <w:pPr>
              <w:spacing w:before="0" w:after="0" w:line="276" w:lineRule="auto"/>
              <w:rPr>
                <w:sz w:val="20"/>
              </w:rPr>
            </w:pPr>
            <w:r w:rsidRPr="001A4780">
              <w:rPr>
                <w:sz w:val="20"/>
              </w:rPr>
              <w:t> </w:t>
            </w:r>
          </w:p>
        </w:tc>
        <w:tc>
          <w:tcPr>
            <w:tcW w:w="1325" w:type="pct"/>
            <w:gridSpan w:val="2"/>
            <w:shd w:val="clear" w:color="auto" w:fill="auto"/>
            <w:hideMark/>
          </w:tcPr>
          <w:p w14:paraId="3609423E" w14:textId="77777777" w:rsidR="008A09D2" w:rsidRPr="001A4780" w:rsidRDefault="008A09D2" w:rsidP="003F07D0">
            <w:pPr>
              <w:spacing w:before="0" w:after="0" w:line="276" w:lineRule="auto"/>
              <w:rPr>
                <w:sz w:val="20"/>
              </w:rPr>
            </w:pPr>
            <w:r w:rsidRPr="001A4780">
              <w:rPr>
                <w:sz w:val="20"/>
              </w:rPr>
              <w:t> </w:t>
            </w:r>
          </w:p>
        </w:tc>
        <w:tc>
          <w:tcPr>
            <w:tcW w:w="1283" w:type="pct"/>
            <w:gridSpan w:val="3"/>
            <w:shd w:val="clear" w:color="auto" w:fill="auto"/>
            <w:hideMark/>
          </w:tcPr>
          <w:p w14:paraId="1C3F25DC" w14:textId="77777777" w:rsidR="008A09D2" w:rsidRPr="001A4780" w:rsidRDefault="008A09D2" w:rsidP="003F07D0">
            <w:pPr>
              <w:spacing w:before="0" w:after="0" w:line="276" w:lineRule="auto"/>
              <w:rPr>
                <w:sz w:val="20"/>
              </w:rPr>
            </w:pPr>
            <w:r>
              <w:rPr>
                <w:sz w:val="20"/>
              </w:rPr>
              <w:t xml:space="preserve"> </w:t>
            </w:r>
          </w:p>
        </w:tc>
      </w:tr>
      <w:tr w:rsidR="008A09D2" w:rsidRPr="001A4780" w14:paraId="3E527A07" w14:textId="77777777" w:rsidTr="0023280D">
        <w:tc>
          <w:tcPr>
            <w:tcW w:w="903" w:type="pct"/>
            <w:shd w:val="clear" w:color="auto" w:fill="auto"/>
            <w:hideMark/>
          </w:tcPr>
          <w:p w14:paraId="28B269F6" w14:textId="77777777" w:rsidR="008A09D2" w:rsidRPr="003D3D6C" w:rsidRDefault="008A09D2" w:rsidP="003F07D0">
            <w:pPr>
              <w:spacing w:before="0" w:after="0" w:line="276" w:lineRule="auto"/>
              <w:rPr>
                <w:b/>
                <w:bCs/>
                <w:sz w:val="20"/>
              </w:rPr>
            </w:pPr>
          </w:p>
        </w:tc>
        <w:tc>
          <w:tcPr>
            <w:tcW w:w="862" w:type="pct"/>
            <w:gridSpan w:val="3"/>
            <w:shd w:val="clear" w:color="auto" w:fill="auto"/>
            <w:hideMark/>
          </w:tcPr>
          <w:p w14:paraId="5F97CFB1" w14:textId="77777777" w:rsidR="008A09D2" w:rsidRPr="00EE44AF" w:rsidRDefault="008A09D2" w:rsidP="003F07D0">
            <w:pPr>
              <w:spacing w:before="0" w:after="0" w:line="276" w:lineRule="auto"/>
              <w:rPr>
                <w:sz w:val="20"/>
              </w:rPr>
            </w:pPr>
            <w:r w:rsidRPr="00EE44AF">
              <w:rPr>
                <w:bCs/>
                <w:sz w:val="20"/>
                <w:lang w:val="en-US"/>
              </w:rPr>
              <w:t>schemeVersion</w:t>
            </w:r>
          </w:p>
        </w:tc>
        <w:tc>
          <w:tcPr>
            <w:tcW w:w="206" w:type="pct"/>
            <w:shd w:val="clear" w:color="auto" w:fill="auto"/>
            <w:hideMark/>
          </w:tcPr>
          <w:p w14:paraId="5E07A486" w14:textId="77777777" w:rsidR="008A09D2" w:rsidRPr="008515A6" w:rsidRDefault="008A09D2" w:rsidP="003F07D0">
            <w:pPr>
              <w:spacing w:before="0" w:after="0" w:line="276" w:lineRule="auto"/>
              <w:jc w:val="center"/>
              <w:rPr>
                <w:sz w:val="20"/>
                <w:lang w:val="en-US"/>
              </w:rPr>
            </w:pPr>
            <w:r>
              <w:rPr>
                <w:sz w:val="20"/>
                <w:lang w:val="en-US"/>
              </w:rPr>
              <w:t>O</w:t>
            </w:r>
          </w:p>
        </w:tc>
        <w:tc>
          <w:tcPr>
            <w:tcW w:w="421" w:type="pct"/>
            <w:gridSpan w:val="2"/>
            <w:shd w:val="clear" w:color="auto" w:fill="auto"/>
            <w:hideMark/>
          </w:tcPr>
          <w:p w14:paraId="663F7FBF" w14:textId="77777777" w:rsidR="008A09D2" w:rsidRPr="008515A6" w:rsidRDefault="008A09D2" w:rsidP="003F07D0">
            <w:pPr>
              <w:spacing w:before="0" w:after="0" w:line="276" w:lineRule="auto"/>
              <w:jc w:val="center"/>
              <w:rPr>
                <w:sz w:val="20"/>
                <w:lang w:val="en-US"/>
              </w:rPr>
            </w:pPr>
            <w:r>
              <w:rPr>
                <w:sz w:val="20"/>
                <w:lang w:val="en-US"/>
              </w:rPr>
              <w:t>N</w:t>
            </w:r>
          </w:p>
        </w:tc>
        <w:tc>
          <w:tcPr>
            <w:tcW w:w="1325" w:type="pct"/>
            <w:gridSpan w:val="2"/>
            <w:shd w:val="clear" w:color="auto" w:fill="auto"/>
            <w:hideMark/>
          </w:tcPr>
          <w:p w14:paraId="2D149EC6" w14:textId="77777777" w:rsidR="008A09D2" w:rsidRPr="008515A6" w:rsidRDefault="008A09D2" w:rsidP="003F07D0">
            <w:pPr>
              <w:spacing w:before="0" w:after="0" w:line="276" w:lineRule="auto"/>
              <w:rPr>
                <w:sz w:val="20"/>
              </w:rPr>
            </w:pPr>
            <w:r>
              <w:rPr>
                <w:sz w:val="20"/>
              </w:rPr>
              <w:t>Атрибут. Н</w:t>
            </w:r>
            <w:r w:rsidRPr="009E5C13">
              <w:rPr>
                <w:sz w:val="20"/>
              </w:rPr>
              <w:t>омер версии схемы элемента</w:t>
            </w:r>
          </w:p>
        </w:tc>
        <w:tc>
          <w:tcPr>
            <w:tcW w:w="1283" w:type="pct"/>
            <w:gridSpan w:val="3"/>
            <w:shd w:val="clear" w:color="auto" w:fill="auto"/>
            <w:hideMark/>
          </w:tcPr>
          <w:p w14:paraId="0B1BEA59" w14:textId="77777777" w:rsidR="00F326E0" w:rsidRDefault="00F326E0" w:rsidP="003F07D0">
            <w:pPr>
              <w:spacing w:before="0" w:after="0" w:line="276" w:lineRule="auto"/>
              <w:rPr>
                <w:sz w:val="20"/>
              </w:rPr>
            </w:pPr>
            <w:r>
              <w:rPr>
                <w:sz w:val="20"/>
              </w:rPr>
              <w:t>Допустимые значения:</w:t>
            </w:r>
          </w:p>
          <w:p w14:paraId="48FA18B2" w14:textId="77777777" w:rsidR="00F326E0" w:rsidRDefault="00F326E0" w:rsidP="003F07D0">
            <w:pPr>
              <w:spacing w:before="0" w:after="0" w:line="276" w:lineRule="auto"/>
              <w:rPr>
                <w:sz w:val="20"/>
                <w:lang w:val="en-US"/>
              </w:rPr>
            </w:pPr>
            <w:r>
              <w:rPr>
                <w:sz w:val="20"/>
              </w:rPr>
              <w:t>1.0</w:t>
            </w:r>
          </w:p>
          <w:p w14:paraId="3D923FA1" w14:textId="77777777" w:rsidR="00F326E0" w:rsidRDefault="00F326E0" w:rsidP="003F07D0">
            <w:pPr>
              <w:spacing w:before="0" w:after="0" w:line="276" w:lineRule="auto"/>
              <w:rPr>
                <w:sz w:val="20"/>
              </w:rPr>
            </w:pPr>
            <w:r>
              <w:rPr>
                <w:sz w:val="20"/>
                <w:lang w:val="en-US"/>
              </w:rPr>
              <w:t>4.1</w:t>
            </w:r>
          </w:p>
          <w:p w14:paraId="2E9FCA99" w14:textId="77777777" w:rsidR="00F326E0" w:rsidRDefault="00F326E0" w:rsidP="003F07D0">
            <w:pPr>
              <w:spacing w:before="0" w:after="0" w:line="276" w:lineRule="auto"/>
              <w:rPr>
                <w:sz w:val="20"/>
              </w:rPr>
            </w:pPr>
            <w:r>
              <w:rPr>
                <w:sz w:val="20"/>
                <w:lang w:val="en-US"/>
              </w:rPr>
              <w:t>4.2</w:t>
            </w:r>
          </w:p>
          <w:p w14:paraId="432C1185" w14:textId="77777777" w:rsidR="00F326E0" w:rsidRDefault="00F326E0" w:rsidP="003F07D0">
            <w:pPr>
              <w:spacing w:before="0" w:after="0" w:line="276" w:lineRule="auto"/>
              <w:rPr>
                <w:sz w:val="20"/>
                <w:lang w:val="en-US"/>
              </w:rPr>
            </w:pPr>
            <w:r>
              <w:rPr>
                <w:sz w:val="20"/>
                <w:lang w:val="en-US"/>
              </w:rPr>
              <w:t>4.3</w:t>
            </w:r>
          </w:p>
          <w:p w14:paraId="0CA8EF2A" w14:textId="77777777" w:rsidR="00F326E0" w:rsidRDefault="00F326E0" w:rsidP="003F07D0">
            <w:pPr>
              <w:spacing w:before="0" w:after="0" w:line="276" w:lineRule="auto"/>
              <w:rPr>
                <w:sz w:val="20"/>
                <w:lang w:val="en-US"/>
              </w:rPr>
            </w:pPr>
            <w:r>
              <w:rPr>
                <w:sz w:val="20"/>
                <w:lang w:val="en-US"/>
              </w:rPr>
              <w:t>4.3.100</w:t>
            </w:r>
          </w:p>
          <w:p w14:paraId="47EBDB8D" w14:textId="3374FA9F" w:rsidR="008A09D2" w:rsidRPr="00435CBC" w:rsidRDefault="00F326E0" w:rsidP="003F07D0">
            <w:pPr>
              <w:spacing w:before="0" w:after="0" w:line="276" w:lineRule="auto"/>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 xml:space="preserve">10.2, 10.2.310, </w:t>
            </w:r>
            <w:r w:rsidR="008A1EF2">
              <w:rPr>
                <w:sz w:val="20"/>
              </w:rPr>
              <w:t>10.3</w:t>
            </w:r>
            <w:r w:rsidR="0055573E">
              <w:rPr>
                <w:sz w:val="20"/>
              </w:rPr>
              <w:t>, 11.0</w:t>
            </w:r>
            <w:r w:rsidR="00D61B89">
              <w:rPr>
                <w:sz w:val="20"/>
              </w:rPr>
              <w:t>, 11.1</w:t>
            </w:r>
            <w:r w:rsidR="00D80700">
              <w:rPr>
                <w:sz w:val="20"/>
              </w:rPr>
              <w:t>, 11.2</w:t>
            </w:r>
            <w:r w:rsidR="00A3598A">
              <w:rPr>
                <w:sz w:val="20"/>
              </w:rPr>
              <w:t>, 11.3</w:t>
            </w:r>
            <w:r w:rsidR="00C7201C">
              <w:rPr>
                <w:sz w:val="20"/>
              </w:rPr>
              <w:t>, 12.0</w:t>
            </w:r>
            <w:r w:rsidR="000429A6">
              <w:rPr>
                <w:sz w:val="20"/>
              </w:rPr>
              <w:t>, 12.1</w:t>
            </w:r>
            <w:r w:rsidR="000E0C07">
              <w:rPr>
                <w:sz w:val="20"/>
              </w:rPr>
              <w:t>, 12.2</w:t>
            </w:r>
            <w:r w:rsidR="00866587">
              <w:rPr>
                <w:sz w:val="20"/>
              </w:rPr>
              <w:t>, 12.3</w:t>
            </w:r>
            <w:r w:rsidR="00471258">
              <w:rPr>
                <w:sz w:val="20"/>
              </w:rPr>
              <w:t>, 13.0</w:t>
            </w:r>
            <w:r w:rsidR="00C118F3">
              <w:rPr>
                <w:sz w:val="20"/>
              </w:rPr>
              <w:t>, 13.1</w:t>
            </w:r>
            <w:r w:rsidR="00D22E48">
              <w:rPr>
                <w:sz w:val="20"/>
              </w:rPr>
              <w:t>, 13.2</w:t>
            </w:r>
            <w:r w:rsidR="009639AC">
              <w:rPr>
                <w:sz w:val="20"/>
              </w:rPr>
              <w:t>, 13.3</w:t>
            </w:r>
            <w:r w:rsidR="0042291D">
              <w:rPr>
                <w:sz w:val="20"/>
              </w:rPr>
              <w:t>, 14.0</w:t>
            </w:r>
            <w:r w:rsidR="006B7F6B">
              <w:rPr>
                <w:sz w:val="20"/>
              </w:rPr>
              <w:t>, 14.1, 14.2</w:t>
            </w:r>
            <w:r w:rsidR="008F2219">
              <w:rPr>
                <w:sz w:val="20"/>
              </w:rPr>
              <w:t>, 14.3, 15.0</w:t>
            </w:r>
          </w:p>
        </w:tc>
      </w:tr>
      <w:tr w:rsidR="008A09D2" w:rsidRPr="001A4780" w14:paraId="4ED99A7D" w14:textId="77777777" w:rsidTr="0023280D">
        <w:tc>
          <w:tcPr>
            <w:tcW w:w="903" w:type="pct"/>
            <w:shd w:val="clear" w:color="auto" w:fill="auto"/>
            <w:hideMark/>
          </w:tcPr>
          <w:p w14:paraId="7D203528" w14:textId="77777777" w:rsidR="008A09D2" w:rsidRPr="001A4780" w:rsidRDefault="008A09D2" w:rsidP="003F07D0">
            <w:pPr>
              <w:spacing w:before="0" w:after="0" w:line="276" w:lineRule="auto"/>
              <w:rPr>
                <w:sz w:val="20"/>
              </w:rPr>
            </w:pPr>
            <w:r w:rsidRPr="001A4780">
              <w:rPr>
                <w:sz w:val="20"/>
              </w:rPr>
              <w:t> </w:t>
            </w:r>
          </w:p>
        </w:tc>
        <w:tc>
          <w:tcPr>
            <w:tcW w:w="862" w:type="pct"/>
            <w:gridSpan w:val="3"/>
            <w:shd w:val="clear" w:color="auto" w:fill="auto"/>
            <w:hideMark/>
          </w:tcPr>
          <w:p w14:paraId="57A43ED5" w14:textId="77777777" w:rsidR="008A09D2" w:rsidRPr="001A4780" w:rsidRDefault="008A09D2" w:rsidP="003F07D0">
            <w:pPr>
              <w:spacing w:before="0" w:after="0" w:line="276" w:lineRule="auto"/>
              <w:rPr>
                <w:sz w:val="20"/>
              </w:rPr>
            </w:pPr>
            <w:r w:rsidRPr="001A4780">
              <w:rPr>
                <w:sz w:val="20"/>
              </w:rPr>
              <w:t xml:space="preserve">id </w:t>
            </w:r>
          </w:p>
        </w:tc>
        <w:tc>
          <w:tcPr>
            <w:tcW w:w="206" w:type="pct"/>
            <w:shd w:val="clear" w:color="auto" w:fill="auto"/>
            <w:hideMark/>
          </w:tcPr>
          <w:p w14:paraId="530B6298" w14:textId="77777777" w:rsidR="008A09D2" w:rsidRPr="001A4780" w:rsidRDefault="008A09D2" w:rsidP="003F07D0">
            <w:pPr>
              <w:spacing w:before="0" w:after="0" w:line="276" w:lineRule="auto"/>
              <w:jc w:val="center"/>
              <w:rPr>
                <w:sz w:val="20"/>
              </w:rPr>
            </w:pPr>
            <w:r w:rsidRPr="001A4780">
              <w:rPr>
                <w:sz w:val="20"/>
              </w:rPr>
              <w:t>H</w:t>
            </w:r>
          </w:p>
        </w:tc>
        <w:tc>
          <w:tcPr>
            <w:tcW w:w="421" w:type="pct"/>
            <w:gridSpan w:val="2"/>
            <w:shd w:val="clear" w:color="auto" w:fill="auto"/>
            <w:hideMark/>
          </w:tcPr>
          <w:p w14:paraId="76D24CAA" w14:textId="77777777" w:rsidR="008A09D2" w:rsidRPr="001A4780" w:rsidRDefault="008A09D2" w:rsidP="003F07D0">
            <w:pPr>
              <w:spacing w:before="0" w:after="0" w:line="276" w:lineRule="auto"/>
              <w:jc w:val="center"/>
              <w:rPr>
                <w:sz w:val="20"/>
              </w:rPr>
            </w:pPr>
            <w:r w:rsidRPr="001A4780">
              <w:rPr>
                <w:sz w:val="20"/>
              </w:rPr>
              <w:t>N</w:t>
            </w:r>
          </w:p>
        </w:tc>
        <w:tc>
          <w:tcPr>
            <w:tcW w:w="1325" w:type="pct"/>
            <w:gridSpan w:val="2"/>
            <w:shd w:val="clear" w:color="auto" w:fill="auto"/>
            <w:hideMark/>
          </w:tcPr>
          <w:p w14:paraId="7CD401BA" w14:textId="77777777" w:rsidR="008A09D2" w:rsidRPr="001A4780" w:rsidRDefault="008A09D2" w:rsidP="003F07D0">
            <w:pPr>
              <w:spacing w:before="0" w:after="0" w:line="276" w:lineRule="auto"/>
              <w:rPr>
                <w:sz w:val="20"/>
              </w:rPr>
            </w:pPr>
            <w:r w:rsidRPr="001A4780">
              <w:rPr>
                <w:sz w:val="20"/>
              </w:rPr>
              <w:t xml:space="preserve">Идентификатор документа </w:t>
            </w:r>
            <w:r w:rsidR="00622E19">
              <w:rPr>
                <w:sz w:val="20"/>
              </w:rPr>
              <w:t>ЕИС</w:t>
            </w:r>
          </w:p>
        </w:tc>
        <w:tc>
          <w:tcPr>
            <w:tcW w:w="1283" w:type="pct"/>
            <w:gridSpan w:val="3"/>
            <w:shd w:val="clear" w:color="auto" w:fill="auto"/>
            <w:hideMark/>
          </w:tcPr>
          <w:p w14:paraId="6C533308" w14:textId="77777777" w:rsidR="008A09D2" w:rsidRPr="001A4780" w:rsidRDefault="008A09D2" w:rsidP="003F07D0">
            <w:pPr>
              <w:spacing w:before="0" w:after="0" w:line="276" w:lineRule="auto"/>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8A09D2" w:rsidRPr="001A4780" w14:paraId="4B78C84F" w14:textId="77777777" w:rsidTr="0023280D">
        <w:trPr>
          <w:trHeight w:val="377"/>
        </w:trPr>
        <w:tc>
          <w:tcPr>
            <w:tcW w:w="903" w:type="pct"/>
            <w:shd w:val="clear" w:color="auto" w:fill="auto"/>
            <w:hideMark/>
          </w:tcPr>
          <w:p w14:paraId="0D088C7F" w14:textId="77777777" w:rsidR="008A09D2" w:rsidRPr="001A4780" w:rsidRDefault="008A09D2" w:rsidP="003F07D0">
            <w:pPr>
              <w:spacing w:before="0" w:after="0" w:line="276" w:lineRule="auto"/>
              <w:rPr>
                <w:sz w:val="20"/>
              </w:rPr>
            </w:pPr>
            <w:r w:rsidRPr="001A4780">
              <w:rPr>
                <w:sz w:val="20"/>
              </w:rPr>
              <w:t> </w:t>
            </w:r>
          </w:p>
        </w:tc>
        <w:tc>
          <w:tcPr>
            <w:tcW w:w="862" w:type="pct"/>
            <w:gridSpan w:val="3"/>
            <w:shd w:val="clear" w:color="auto" w:fill="auto"/>
            <w:hideMark/>
          </w:tcPr>
          <w:p w14:paraId="1C02AADF" w14:textId="77777777" w:rsidR="008A09D2" w:rsidRPr="001A4780" w:rsidRDefault="008A09D2" w:rsidP="003F07D0">
            <w:pPr>
              <w:spacing w:before="0" w:after="0" w:line="276" w:lineRule="auto"/>
              <w:rPr>
                <w:sz w:val="20"/>
              </w:rPr>
            </w:pPr>
            <w:r w:rsidRPr="00C67CB0">
              <w:rPr>
                <w:sz w:val="20"/>
              </w:rPr>
              <w:t>externalId</w:t>
            </w:r>
          </w:p>
        </w:tc>
        <w:tc>
          <w:tcPr>
            <w:tcW w:w="206" w:type="pct"/>
            <w:shd w:val="clear" w:color="auto" w:fill="auto"/>
            <w:hideMark/>
          </w:tcPr>
          <w:p w14:paraId="2D61F279" w14:textId="77777777" w:rsidR="008A09D2" w:rsidRPr="00BA4027" w:rsidRDefault="008A09D2" w:rsidP="003F07D0">
            <w:pPr>
              <w:spacing w:before="0" w:after="0" w:line="276" w:lineRule="auto"/>
              <w:jc w:val="center"/>
              <w:rPr>
                <w:sz w:val="20"/>
                <w:lang w:val="en-US"/>
              </w:rPr>
            </w:pPr>
            <w:r>
              <w:rPr>
                <w:sz w:val="20"/>
                <w:lang w:val="en-US"/>
              </w:rPr>
              <w:t>H</w:t>
            </w:r>
          </w:p>
        </w:tc>
        <w:tc>
          <w:tcPr>
            <w:tcW w:w="421" w:type="pct"/>
            <w:gridSpan w:val="2"/>
            <w:shd w:val="clear" w:color="auto" w:fill="auto"/>
            <w:hideMark/>
          </w:tcPr>
          <w:p w14:paraId="219FCE0C" w14:textId="77777777" w:rsidR="008A09D2" w:rsidRPr="00BA4027" w:rsidRDefault="008A09D2" w:rsidP="003F07D0">
            <w:pPr>
              <w:spacing w:before="0" w:after="0" w:line="276" w:lineRule="auto"/>
              <w:jc w:val="center"/>
              <w:rPr>
                <w:sz w:val="20"/>
                <w:lang w:val="en-US"/>
              </w:rPr>
            </w:pPr>
            <w:r>
              <w:rPr>
                <w:sz w:val="20"/>
              </w:rPr>
              <w:t>T(</w:t>
            </w:r>
            <w:r>
              <w:rPr>
                <w:sz w:val="20"/>
                <w:lang w:val="en-US"/>
              </w:rPr>
              <w:t>1-40</w:t>
            </w:r>
            <w:r>
              <w:rPr>
                <w:sz w:val="20"/>
              </w:rPr>
              <w:t>)</w:t>
            </w:r>
          </w:p>
        </w:tc>
        <w:tc>
          <w:tcPr>
            <w:tcW w:w="1325" w:type="pct"/>
            <w:gridSpan w:val="2"/>
            <w:shd w:val="clear" w:color="auto" w:fill="auto"/>
            <w:hideMark/>
          </w:tcPr>
          <w:p w14:paraId="0AB05DC8" w14:textId="77777777" w:rsidR="008A09D2" w:rsidRPr="001A4780" w:rsidRDefault="008A09D2" w:rsidP="003F07D0">
            <w:pPr>
              <w:spacing w:before="0" w:after="0" w:line="276" w:lineRule="auto"/>
              <w:rPr>
                <w:sz w:val="20"/>
              </w:rPr>
            </w:pPr>
            <w:r w:rsidRPr="00C67CB0">
              <w:rPr>
                <w:sz w:val="20"/>
              </w:rPr>
              <w:t>Внешний идентификатор документа</w:t>
            </w:r>
          </w:p>
        </w:tc>
        <w:tc>
          <w:tcPr>
            <w:tcW w:w="1283" w:type="pct"/>
            <w:gridSpan w:val="3"/>
            <w:shd w:val="clear" w:color="auto" w:fill="auto"/>
            <w:hideMark/>
          </w:tcPr>
          <w:p w14:paraId="2B0A76B5" w14:textId="77777777" w:rsidR="008A09D2" w:rsidRPr="001A4780" w:rsidRDefault="008A09D2" w:rsidP="003F07D0">
            <w:pPr>
              <w:spacing w:before="0" w:after="0" w:line="276" w:lineRule="auto"/>
              <w:rPr>
                <w:sz w:val="20"/>
              </w:rPr>
            </w:pPr>
          </w:p>
        </w:tc>
      </w:tr>
      <w:tr w:rsidR="008A09D2" w:rsidRPr="001A4780" w14:paraId="1529BF2C" w14:textId="77777777" w:rsidTr="0023280D">
        <w:trPr>
          <w:trHeight w:val="235"/>
        </w:trPr>
        <w:tc>
          <w:tcPr>
            <w:tcW w:w="903" w:type="pct"/>
            <w:shd w:val="clear" w:color="auto" w:fill="auto"/>
            <w:hideMark/>
          </w:tcPr>
          <w:p w14:paraId="73A94E45" w14:textId="77777777" w:rsidR="008A09D2" w:rsidRPr="001A4780" w:rsidRDefault="008A09D2" w:rsidP="003F07D0">
            <w:pPr>
              <w:spacing w:before="0" w:after="0" w:line="276" w:lineRule="auto"/>
              <w:rPr>
                <w:sz w:val="20"/>
              </w:rPr>
            </w:pPr>
          </w:p>
        </w:tc>
        <w:tc>
          <w:tcPr>
            <w:tcW w:w="862" w:type="pct"/>
            <w:gridSpan w:val="3"/>
            <w:shd w:val="clear" w:color="auto" w:fill="auto"/>
            <w:hideMark/>
          </w:tcPr>
          <w:p w14:paraId="412CA986" w14:textId="77777777" w:rsidR="008A09D2" w:rsidRPr="001A4780" w:rsidRDefault="008A09D2" w:rsidP="003F07D0">
            <w:pPr>
              <w:spacing w:before="0" w:after="0" w:line="276" w:lineRule="auto"/>
              <w:rPr>
                <w:sz w:val="20"/>
              </w:rPr>
            </w:pPr>
            <w:r w:rsidRPr="009C5A6A">
              <w:rPr>
                <w:sz w:val="20"/>
              </w:rPr>
              <w:t>purchaseNumber</w:t>
            </w:r>
          </w:p>
        </w:tc>
        <w:tc>
          <w:tcPr>
            <w:tcW w:w="206" w:type="pct"/>
            <w:shd w:val="clear" w:color="auto" w:fill="auto"/>
            <w:hideMark/>
          </w:tcPr>
          <w:p w14:paraId="69704847" w14:textId="77777777" w:rsidR="008A09D2" w:rsidRPr="009C5A6A" w:rsidRDefault="008A09D2" w:rsidP="003F07D0">
            <w:pPr>
              <w:spacing w:before="0" w:after="0" w:line="276" w:lineRule="auto"/>
              <w:jc w:val="center"/>
              <w:rPr>
                <w:sz w:val="20"/>
                <w:lang w:val="en-US"/>
              </w:rPr>
            </w:pPr>
            <w:r>
              <w:rPr>
                <w:sz w:val="20"/>
                <w:lang w:val="en-US"/>
              </w:rPr>
              <w:t>H</w:t>
            </w:r>
          </w:p>
        </w:tc>
        <w:tc>
          <w:tcPr>
            <w:tcW w:w="421" w:type="pct"/>
            <w:gridSpan w:val="2"/>
            <w:shd w:val="clear" w:color="auto" w:fill="auto"/>
            <w:hideMark/>
          </w:tcPr>
          <w:p w14:paraId="1391BA64" w14:textId="77777777" w:rsidR="008A09D2" w:rsidRPr="009C5A6A" w:rsidRDefault="008A09D2" w:rsidP="003F07D0">
            <w:pPr>
              <w:spacing w:before="0" w:after="0" w:line="276" w:lineRule="auto"/>
              <w:jc w:val="center"/>
              <w:rPr>
                <w:sz w:val="20"/>
                <w:lang w:val="en-US"/>
              </w:rPr>
            </w:pPr>
            <w:r>
              <w:rPr>
                <w:sz w:val="20"/>
                <w:lang w:val="en-US"/>
              </w:rPr>
              <w:t>T</w:t>
            </w:r>
          </w:p>
        </w:tc>
        <w:tc>
          <w:tcPr>
            <w:tcW w:w="1325" w:type="pct"/>
            <w:gridSpan w:val="2"/>
            <w:shd w:val="clear" w:color="auto" w:fill="auto"/>
            <w:hideMark/>
          </w:tcPr>
          <w:p w14:paraId="58A845B3" w14:textId="77777777" w:rsidR="008A09D2" w:rsidRPr="00515010" w:rsidRDefault="008A09D2" w:rsidP="003F07D0">
            <w:pPr>
              <w:spacing w:before="0" w:after="0" w:line="276" w:lineRule="auto"/>
              <w:rPr>
                <w:sz w:val="20"/>
              </w:rPr>
            </w:pPr>
            <w:r>
              <w:rPr>
                <w:sz w:val="20"/>
                <w:lang w:val="en-US"/>
              </w:rPr>
              <w:t>Номер закупки</w:t>
            </w:r>
          </w:p>
        </w:tc>
        <w:tc>
          <w:tcPr>
            <w:tcW w:w="1283" w:type="pct"/>
            <w:gridSpan w:val="3"/>
            <w:shd w:val="clear" w:color="auto" w:fill="auto"/>
            <w:hideMark/>
          </w:tcPr>
          <w:p w14:paraId="4A86C6C8" w14:textId="77777777" w:rsidR="008A09D2" w:rsidRDefault="008A09D2" w:rsidP="003F07D0">
            <w:pPr>
              <w:spacing w:before="0" w:after="0" w:line="276" w:lineRule="auto"/>
              <w:rPr>
                <w:sz w:val="20"/>
              </w:rPr>
            </w:pPr>
            <w:r w:rsidRPr="001A4780">
              <w:rPr>
                <w:sz w:val="20"/>
              </w:rPr>
              <w:t>Шаблон значения: \d{19}</w:t>
            </w:r>
          </w:p>
          <w:p w14:paraId="2F84CFEF" w14:textId="77777777" w:rsidR="008A09D2" w:rsidRPr="001A4780" w:rsidRDefault="008A09D2" w:rsidP="003F07D0">
            <w:pPr>
              <w:spacing w:before="0" w:after="0" w:line="276" w:lineRule="auto"/>
              <w:rPr>
                <w:sz w:val="20"/>
              </w:rPr>
            </w:pPr>
          </w:p>
        </w:tc>
      </w:tr>
      <w:tr w:rsidR="00920764" w:rsidRPr="001A4780" w14:paraId="481C9563" w14:textId="77777777" w:rsidTr="0023280D">
        <w:trPr>
          <w:trHeight w:val="611"/>
        </w:trPr>
        <w:tc>
          <w:tcPr>
            <w:tcW w:w="903" w:type="pct"/>
            <w:shd w:val="clear" w:color="auto" w:fill="auto"/>
            <w:hideMark/>
          </w:tcPr>
          <w:p w14:paraId="7D97A910" w14:textId="77777777" w:rsidR="00920764" w:rsidRPr="001A4780" w:rsidRDefault="00920764" w:rsidP="003F07D0">
            <w:pPr>
              <w:spacing w:before="0" w:after="0" w:line="276" w:lineRule="auto"/>
              <w:rPr>
                <w:sz w:val="20"/>
              </w:rPr>
            </w:pPr>
          </w:p>
        </w:tc>
        <w:tc>
          <w:tcPr>
            <w:tcW w:w="862" w:type="pct"/>
            <w:gridSpan w:val="3"/>
            <w:shd w:val="clear" w:color="auto" w:fill="auto"/>
            <w:vAlign w:val="center"/>
            <w:hideMark/>
          </w:tcPr>
          <w:p w14:paraId="3E3DBFDA" w14:textId="77777777" w:rsidR="00920764" w:rsidRPr="001A4780" w:rsidRDefault="00920764" w:rsidP="003F07D0">
            <w:pPr>
              <w:spacing w:before="0" w:after="0" w:line="276" w:lineRule="auto"/>
              <w:rPr>
                <w:sz w:val="20"/>
              </w:rPr>
            </w:pPr>
            <w:r>
              <w:rPr>
                <w:sz w:val="20"/>
                <w:lang w:eastAsia="en-US"/>
              </w:rPr>
              <w:t>directDate</w:t>
            </w:r>
          </w:p>
        </w:tc>
        <w:tc>
          <w:tcPr>
            <w:tcW w:w="206" w:type="pct"/>
            <w:shd w:val="clear" w:color="auto" w:fill="auto"/>
            <w:vAlign w:val="center"/>
            <w:hideMark/>
          </w:tcPr>
          <w:p w14:paraId="61F5DD8B" w14:textId="77777777" w:rsidR="00920764" w:rsidRPr="001A4780" w:rsidRDefault="00920764" w:rsidP="003F07D0">
            <w:pPr>
              <w:spacing w:before="0" w:after="0" w:line="276" w:lineRule="auto"/>
              <w:jc w:val="center"/>
              <w:rPr>
                <w:sz w:val="20"/>
              </w:rPr>
            </w:pPr>
            <w:r>
              <w:rPr>
                <w:sz w:val="20"/>
                <w:lang w:eastAsia="en-US"/>
              </w:rPr>
              <w:t>Н</w:t>
            </w:r>
          </w:p>
        </w:tc>
        <w:tc>
          <w:tcPr>
            <w:tcW w:w="421" w:type="pct"/>
            <w:gridSpan w:val="2"/>
            <w:shd w:val="clear" w:color="auto" w:fill="auto"/>
            <w:vAlign w:val="center"/>
            <w:hideMark/>
          </w:tcPr>
          <w:p w14:paraId="3041050C" w14:textId="77777777" w:rsidR="00920764" w:rsidRPr="001A4780" w:rsidRDefault="00920764" w:rsidP="003F07D0">
            <w:pPr>
              <w:spacing w:before="0" w:after="0" w:line="276" w:lineRule="auto"/>
              <w:jc w:val="center"/>
              <w:rPr>
                <w:sz w:val="20"/>
              </w:rPr>
            </w:pPr>
            <w:r>
              <w:rPr>
                <w:sz w:val="20"/>
                <w:lang w:val="en-US" w:eastAsia="en-US"/>
              </w:rPr>
              <w:t>DT</w:t>
            </w:r>
          </w:p>
        </w:tc>
        <w:tc>
          <w:tcPr>
            <w:tcW w:w="1325" w:type="pct"/>
            <w:gridSpan w:val="2"/>
            <w:shd w:val="clear" w:color="auto" w:fill="auto"/>
            <w:vAlign w:val="center"/>
            <w:hideMark/>
          </w:tcPr>
          <w:p w14:paraId="496B783F" w14:textId="77777777" w:rsidR="00920764" w:rsidRPr="001A4780" w:rsidRDefault="00920764" w:rsidP="003F07D0">
            <w:pPr>
              <w:spacing w:before="0" w:after="0" w:line="276" w:lineRule="auto"/>
              <w:rPr>
                <w:sz w:val="20"/>
              </w:rPr>
            </w:pPr>
            <w:r>
              <w:rPr>
                <w:sz w:val="20"/>
                <w:lang w:eastAsia="en-US"/>
              </w:rPr>
              <w:t>Дата направления на размещение документа</w:t>
            </w:r>
          </w:p>
        </w:tc>
        <w:tc>
          <w:tcPr>
            <w:tcW w:w="1283" w:type="pct"/>
            <w:gridSpan w:val="3"/>
            <w:shd w:val="clear" w:color="auto" w:fill="auto"/>
            <w:vAlign w:val="center"/>
            <w:hideMark/>
          </w:tcPr>
          <w:p w14:paraId="3AF0EF64" w14:textId="77777777" w:rsidR="00920764" w:rsidRPr="001A4780" w:rsidRDefault="00920764" w:rsidP="003F07D0">
            <w:pPr>
              <w:spacing w:before="0" w:after="0" w:line="276" w:lineRule="auto"/>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8A09D2" w:rsidRPr="001A4780" w14:paraId="3880499F" w14:textId="77777777" w:rsidTr="0023280D">
        <w:trPr>
          <w:trHeight w:val="611"/>
        </w:trPr>
        <w:tc>
          <w:tcPr>
            <w:tcW w:w="903" w:type="pct"/>
            <w:shd w:val="clear" w:color="auto" w:fill="auto"/>
            <w:hideMark/>
          </w:tcPr>
          <w:p w14:paraId="0B9BCA70" w14:textId="77777777" w:rsidR="008A09D2" w:rsidRPr="001A4780" w:rsidRDefault="008A09D2" w:rsidP="003F07D0">
            <w:pPr>
              <w:spacing w:before="0" w:after="0" w:line="276" w:lineRule="auto"/>
              <w:rPr>
                <w:sz w:val="20"/>
              </w:rPr>
            </w:pPr>
          </w:p>
        </w:tc>
        <w:tc>
          <w:tcPr>
            <w:tcW w:w="862" w:type="pct"/>
            <w:gridSpan w:val="3"/>
            <w:shd w:val="clear" w:color="auto" w:fill="auto"/>
            <w:hideMark/>
          </w:tcPr>
          <w:p w14:paraId="72B1EB7F" w14:textId="77777777" w:rsidR="008A09D2" w:rsidRPr="001A4780" w:rsidRDefault="008A09D2" w:rsidP="003F07D0">
            <w:pPr>
              <w:spacing w:before="0" w:after="0" w:line="276" w:lineRule="auto"/>
              <w:rPr>
                <w:sz w:val="20"/>
              </w:rPr>
            </w:pPr>
            <w:r w:rsidRPr="00515010">
              <w:rPr>
                <w:sz w:val="20"/>
              </w:rPr>
              <w:t>docPublishDate</w:t>
            </w:r>
          </w:p>
        </w:tc>
        <w:tc>
          <w:tcPr>
            <w:tcW w:w="206" w:type="pct"/>
            <w:shd w:val="clear" w:color="auto" w:fill="auto"/>
            <w:hideMark/>
          </w:tcPr>
          <w:p w14:paraId="2EA46BE9" w14:textId="77777777" w:rsidR="008A09D2" w:rsidRPr="001A4780" w:rsidRDefault="008A09D2" w:rsidP="003F07D0">
            <w:pPr>
              <w:spacing w:before="0" w:after="0" w:line="276" w:lineRule="auto"/>
              <w:jc w:val="center"/>
              <w:rPr>
                <w:sz w:val="20"/>
              </w:rPr>
            </w:pPr>
            <w:r>
              <w:rPr>
                <w:sz w:val="20"/>
              </w:rPr>
              <w:t>О</w:t>
            </w:r>
          </w:p>
        </w:tc>
        <w:tc>
          <w:tcPr>
            <w:tcW w:w="421" w:type="pct"/>
            <w:gridSpan w:val="2"/>
            <w:shd w:val="clear" w:color="auto" w:fill="auto"/>
            <w:hideMark/>
          </w:tcPr>
          <w:p w14:paraId="74CC9E63" w14:textId="77777777" w:rsidR="008A09D2" w:rsidRPr="001A4780" w:rsidRDefault="008A09D2" w:rsidP="003F07D0">
            <w:pPr>
              <w:spacing w:before="0" w:after="0" w:line="276" w:lineRule="auto"/>
              <w:jc w:val="center"/>
              <w:rPr>
                <w:sz w:val="20"/>
              </w:rPr>
            </w:pPr>
            <w:r w:rsidRPr="001A4780">
              <w:rPr>
                <w:sz w:val="20"/>
              </w:rPr>
              <w:t>DT</w:t>
            </w:r>
          </w:p>
        </w:tc>
        <w:tc>
          <w:tcPr>
            <w:tcW w:w="1325" w:type="pct"/>
            <w:gridSpan w:val="2"/>
            <w:shd w:val="clear" w:color="auto" w:fill="auto"/>
            <w:hideMark/>
          </w:tcPr>
          <w:p w14:paraId="68E52683" w14:textId="77777777" w:rsidR="008A09D2" w:rsidRPr="00515010" w:rsidRDefault="008A09D2" w:rsidP="003F07D0">
            <w:pPr>
              <w:spacing w:before="0" w:after="0" w:line="276" w:lineRule="auto"/>
              <w:rPr>
                <w:sz w:val="20"/>
              </w:rPr>
            </w:pPr>
            <w:r w:rsidRPr="00515010">
              <w:rPr>
                <w:sz w:val="20"/>
              </w:rPr>
              <w:t>Дата публикации документа</w:t>
            </w:r>
          </w:p>
          <w:p w14:paraId="3A0354D2" w14:textId="77777777" w:rsidR="008A09D2" w:rsidRPr="001A4780" w:rsidRDefault="008A09D2" w:rsidP="003F07D0">
            <w:pPr>
              <w:spacing w:before="0" w:after="0" w:line="276" w:lineRule="auto"/>
              <w:rPr>
                <w:sz w:val="20"/>
              </w:rPr>
            </w:pPr>
            <w:r>
              <w:rPr>
                <w:sz w:val="20"/>
              </w:rPr>
              <w:t>п</w:t>
            </w:r>
            <w:r w:rsidRPr="00515010">
              <w:rPr>
                <w:sz w:val="20"/>
              </w:rPr>
              <w:t>ланируемая или фактическая</w:t>
            </w:r>
          </w:p>
        </w:tc>
        <w:tc>
          <w:tcPr>
            <w:tcW w:w="1283" w:type="pct"/>
            <w:gridSpan w:val="3"/>
            <w:shd w:val="clear" w:color="auto" w:fill="auto"/>
            <w:hideMark/>
          </w:tcPr>
          <w:p w14:paraId="2CD9BEFA" w14:textId="77777777" w:rsidR="008A09D2" w:rsidRPr="001A4780" w:rsidRDefault="008A09D2" w:rsidP="003F07D0">
            <w:pPr>
              <w:spacing w:before="0" w:after="0" w:line="276" w:lineRule="auto"/>
              <w:rPr>
                <w:sz w:val="20"/>
              </w:rPr>
            </w:pPr>
          </w:p>
        </w:tc>
      </w:tr>
      <w:tr w:rsidR="008A09D2" w:rsidRPr="001A4780" w14:paraId="7EA6880D" w14:textId="77777777" w:rsidTr="0023280D">
        <w:trPr>
          <w:trHeight w:val="611"/>
        </w:trPr>
        <w:tc>
          <w:tcPr>
            <w:tcW w:w="903" w:type="pct"/>
            <w:shd w:val="clear" w:color="auto" w:fill="auto"/>
          </w:tcPr>
          <w:p w14:paraId="2C953992" w14:textId="77777777" w:rsidR="008A09D2" w:rsidRPr="001A4780" w:rsidRDefault="008A09D2" w:rsidP="003F07D0">
            <w:pPr>
              <w:spacing w:before="0" w:after="0" w:line="276" w:lineRule="auto"/>
              <w:rPr>
                <w:sz w:val="20"/>
              </w:rPr>
            </w:pPr>
          </w:p>
        </w:tc>
        <w:tc>
          <w:tcPr>
            <w:tcW w:w="862" w:type="pct"/>
            <w:gridSpan w:val="3"/>
            <w:shd w:val="clear" w:color="auto" w:fill="auto"/>
          </w:tcPr>
          <w:p w14:paraId="73CE6396" w14:textId="77777777" w:rsidR="008A09D2" w:rsidRPr="00515010" w:rsidRDefault="008A09D2" w:rsidP="003F07D0">
            <w:pPr>
              <w:spacing w:before="0" w:after="0" w:line="276" w:lineRule="auto"/>
              <w:rPr>
                <w:sz w:val="20"/>
              </w:rPr>
            </w:pPr>
            <w:r w:rsidRPr="005700E5">
              <w:rPr>
                <w:sz w:val="20"/>
              </w:rPr>
              <w:t>docNumber</w:t>
            </w:r>
          </w:p>
        </w:tc>
        <w:tc>
          <w:tcPr>
            <w:tcW w:w="206" w:type="pct"/>
            <w:shd w:val="clear" w:color="auto" w:fill="auto"/>
          </w:tcPr>
          <w:p w14:paraId="4FCF719E" w14:textId="77777777" w:rsidR="008A09D2" w:rsidRDefault="008A09D2" w:rsidP="003F07D0">
            <w:pPr>
              <w:spacing w:before="0" w:after="0" w:line="276" w:lineRule="auto"/>
              <w:jc w:val="center"/>
              <w:rPr>
                <w:sz w:val="20"/>
              </w:rPr>
            </w:pPr>
            <w:r>
              <w:rPr>
                <w:sz w:val="20"/>
              </w:rPr>
              <w:t>Н</w:t>
            </w:r>
          </w:p>
        </w:tc>
        <w:tc>
          <w:tcPr>
            <w:tcW w:w="421" w:type="pct"/>
            <w:gridSpan w:val="2"/>
            <w:shd w:val="clear" w:color="auto" w:fill="auto"/>
          </w:tcPr>
          <w:p w14:paraId="6446AB9D" w14:textId="77777777" w:rsidR="008A09D2" w:rsidRPr="001A4780" w:rsidRDefault="008A09D2" w:rsidP="003F07D0">
            <w:pPr>
              <w:spacing w:before="0" w:after="0" w:line="276" w:lineRule="auto"/>
              <w:jc w:val="center"/>
              <w:rPr>
                <w:sz w:val="20"/>
              </w:rPr>
            </w:pPr>
            <w:r>
              <w:rPr>
                <w:sz w:val="20"/>
              </w:rPr>
              <w:t>T(</w:t>
            </w:r>
            <w:r>
              <w:rPr>
                <w:sz w:val="20"/>
                <w:lang w:val="en-US"/>
              </w:rPr>
              <w:t>1-</w:t>
            </w:r>
            <w:r>
              <w:rPr>
                <w:sz w:val="20"/>
              </w:rPr>
              <w:t>10</w:t>
            </w:r>
            <w:r>
              <w:rPr>
                <w:sz w:val="20"/>
                <w:lang w:val="en-US"/>
              </w:rPr>
              <w:t>0</w:t>
            </w:r>
            <w:r>
              <w:rPr>
                <w:sz w:val="20"/>
              </w:rPr>
              <w:t>)</w:t>
            </w:r>
          </w:p>
        </w:tc>
        <w:tc>
          <w:tcPr>
            <w:tcW w:w="1325" w:type="pct"/>
            <w:gridSpan w:val="2"/>
            <w:shd w:val="clear" w:color="auto" w:fill="auto"/>
          </w:tcPr>
          <w:p w14:paraId="0632917C" w14:textId="77777777" w:rsidR="008A09D2" w:rsidRPr="00515010" w:rsidRDefault="008A09D2" w:rsidP="003F07D0">
            <w:pPr>
              <w:spacing w:before="0" w:after="0" w:line="276" w:lineRule="auto"/>
              <w:rPr>
                <w:sz w:val="20"/>
              </w:rPr>
            </w:pPr>
            <w:r w:rsidRPr="001C6428">
              <w:rPr>
                <w:sz w:val="20"/>
              </w:rPr>
              <w:t>Номер документа</w:t>
            </w:r>
          </w:p>
        </w:tc>
        <w:tc>
          <w:tcPr>
            <w:tcW w:w="1283" w:type="pct"/>
            <w:gridSpan w:val="3"/>
            <w:shd w:val="clear" w:color="auto" w:fill="auto"/>
          </w:tcPr>
          <w:p w14:paraId="5D0407A7" w14:textId="77777777" w:rsidR="008A09D2" w:rsidRPr="001A4780" w:rsidRDefault="008A09D2" w:rsidP="003F07D0">
            <w:pPr>
              <w:spacing w:before="0" w:after="0" w:line="276" w:lineRule="auto"/>
              <w:rPr>
                <w:sz w:val="20"/>
              </w:rPr>
            </w:pPr>
            <w:r>
              <w:rPr>
                <w:sz w:val="20"/>
              </w:rPr>
              <w:t xml:space="preserve">При загрузке элемент игнорируется. Элемент </w:t>
            </w:r>
            <w:r>
              <w:rPr>
                <w:sz w:val="20"/>
              </w:rPr>
              <w:lastRenderedPageBreak/>
              <w:t>хранит сгенерирванный полный номер документа.</w:t>
            </w:r>
          </w:p>
        </w:tc>
      </w:tr>
      <w:tr w:rsidR="008A09D2" w:rsidRPr="001A4780" w14:paraId="68EFB81C" w14:textId="77777777" w:rsidTr="0023280D">
        <w:trPr>
          <w:trHeight w:val="1116"/>
        </w:trPr>
        <w:tc>
          <w:tcPr>
            <w:tcW w:w="903" w:type="pct"/>
            <w:shd w:val="clear" w:color="auto" w:fill="auto"/>
            <w:hideMark/>
          </w:tcPr>
          <w:p w14:paraId="55BE5AA0" w14:textId="77777777" w:rsidR="008A09D2" w:rsidRPr="001A4780" w:rsidRDefault="008A09D2" w:rsidP="003F07D0">
            <w:pPr>
              <w:spacing w:before="0" w:after="0" w:line="276" w:lineRule="auto"/>
              <w:rPr>
                <w:sz w:val="20"/>
              </w:rPr>
            </w:pPr>
            <w:r w:rsidRPr="001A4780">
              <w:rPr>
                <w:sz w:val="20"/>
              </w:rPr>
              <w:lastRenderedPageBreak/>
              <w:t> </w:t>
            </w:r>
          </w:p>
        </w:tc>
        <w:tc>
          <w:tcPr>
            <w:tcW w:w="862" w:type="pct"/>
            <w:gridSpan w:val="3"/>
            <w:shd w:val="clear" w:color="auto" w:fill="auto"/>
            <w:hideMark/>
          </w:tcPr>
          <w:p w14:paraId="02A7885E" w14:textId="77777777" w:rsidR="008A09D2" w:rsidRPr="001A4780" w:rsidRDefault="008A09D2" w:rsidP="003F07D0">
            <w:pPr>
              <w:spacing w:before="0" w:after="0" w:line="276" w:lineRule="auto"/>
              <w:rPr>
                <w:sz w:val="20"/>
              </w:rPr>
            </w:pPr>
            <w:r w:rsidRPr="001A4780">
              <w:rPr>
                <w:sz w:val="20"/>
              </w:rPr>
              <w:t xml:space="preserve">href </w:t>
            </w:r>
          </w:p>
        </w:tc>
        <w:tc>
          <w:tcPr>
            <w:tcW w:w="206" w:type="pct"/>
            <w:shd w:val="clear" w:color="auto" w:fill="auto"/>
            <w:hideMark/>
          </w:tcPr>
          <w:p w14:paraId="70272243" w14:textId="77777777" w:rsidR="008A09D2" w:rsidRPr="001A4780" w:rsidRDefault="008A09D2" w:rsidP="003F07D0">
            <w:pPr>
              <w:spacing w:before="0" w:after="0" w:line="276" w:lineRule="auto"/>
              <w:jc w:val="center"/>
              <w:rPr>
                <w:sz w:val="20"/>
              </w:rPr>
            </w:pPr>
            <w:r w:rsidRPr="001A4780">
              <w:rPr>
                <w:sz w:val="20"/>
              </w:rPr>
              <w:t>H</w:t>
            </w:r>
          </w:p>
        </w:tc>
        <w:tc>
          <w:tcPr>
            <w:tcW w:w="421" w:type="pct"/>
            <w:gridSpan w:val="2"/>
            <w:shd w:val="clear" w:color="auto" w:fill="auto"/>
            <w:hideMark/>
          </w:tcPr>
          <w:p w14:paraId="285A5350" w14:textId="77777777" w:rsidR="008A09D2" w:rsidRPr="001A4780" w:rsidRDefault="008A09D2" w:rsidP="003F07D0">
            <w:pPr>
              <w:spacing w:before="0" w:after="0" w:line="276" w:lineRule="auto"/>
              <w:jc w:val="center"/>
              <w:rPr>
                <w:sz w:val="20"/>
              </w:rPr>
            </w:pPr>
            <w:r w:rsidRPr="001A4780">
              <w:rPr>
                <w:sz w:val="20"/>
              </w:rPr>
              <w:t>T(1-1024)</w:t>
            </w:r>
          </w:p>
        </w:tc>
        <w:tc>
          <w:tcPr>
            <w:tcW w:w="1325" w:type="pct"/>
            <w:gridSpan w:val="2"/>
            <w:shd w:val="clear" w:color="auto" w:fill="auto"/>
            <w:hideMark/>
          </w:tcPr>
          <w:p w14:paraId="2C3AEEEB" w14:textId="77777777" w:rsidR="008A09D2" w:rsidRPr="001A4780" w:rsidRDefault="008A09D2" w:rsidP="003F07D0">
            <w:pPr>
              <w:spacing w:before="0" w:after="0" w:line="276" w:lineRule="auto"/>
              <w:rPr>
                <w:sz w:val="20"/>
              </w:rPr>
            </w:pPr>
            <w:r w:rsidRPr="001A4780">
              <w:rPr>
                <w:sz w:val="20"/>
              </w:rPr>
              <w:t>Гиперссылка на опубликованн</w:t>
            </w:r>
            <w:r>
              <w:rPr>
                <w:sz w:val="20"/>
              </w:rPr>
              <w:t>ый документ</w:t>
            </w:r>
          </w:p>
        </w:tc>
        <w:tc>
          <w:tcPr>
            <w:tcW w:w="1283" w:type="pct"/>
            <w:gridSpan w:val="3"/>
            <w:shd w:val="clear" w:color="auto" w:fill="auto"/>
            <w:hideMark/>
          </w:tcPr>
          <w:p w14:paraId="6BEC7274" w14:textId="77777777" w:rsidR="008A09D2" w:rsidRPr="001A4780" w:rsidRDefault="008A09D2" w:rsidP="003F07D0">
            <w:pPr>
              <w:spacing w:before="0" w:after="0" w:line="276" w:lineRule="auto"/>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8A09D2" w:rsidRPr="001A4780" w14:paraId="0A37778B" w14:textId="77777777" w:rsidTr="0023280D">
        <w:trPr>
          <w:trHeight w:val="213"/>
        </w:trPr>
        <w:tc>
          <w:tcPr>
            <w:tcW w:w="903" w:type="pct"/>
            <w:shd w:val="clear" w:color="auto" w:fill="auto"/>
            <w:hideMark/>
          </w:tcPr>
          <w:p w14:paraId="4F7700A2" w14:textId="77777777" w:rsidR="008A09D2" w:rsidRPr="001A4780" w:rsidRDefault="008A09D2" w:rsidP="003F07D0">
            <w:pPr>
              <w:spacing w:before="0" w:after="0" w:line="276" w:lineRule="auto"/>
              <w:rPr>
                <w:sz w:val="20"/>
              </w:rPr>
            </w:pPr>
          </w:p>
        </w:tc>
        <w:tc>
          <w:tcPr>
            <w:tcW w:w="862" w:type="pct"/>
            <w:gridSpan w:val="3"/>
            <w:shd w:val="clear" w:color="auto" w:fill="auto"/>
            <w:hideMark/>
          </w:tcPr>
          <w:p w14:paraId="2360275C" w14:textId="77777777" w:rsidR="008A09D2" w:rsidRPr="001A4780" w:rsidRDefault="008A09D2" w:rsidP="003F07D0">
            <w:pPr>
              <w:spacing w:before="0" w:after="0" w:line="276" w:lineRule="auto"/>
              <w:rPr>
                <w:sz w:val="20"/>
              </w:rPr>
            </w:pPr>
            <w:r w:rsidRPr="0067380C">
              <w:rPr>
                <w:sz w:val="20"/>
              </w:rPr>
              <w:t>printForm</w:t>
            </w:r>
          </w:p>
        </w:tc>
        <w:tc>
          <w:tcPr>
            <w:tcW w:w="206" w:type="pct"/>
            <w:shd w:val="clear" w:color="auto" w:fill="auto"/>
            <w:hideMark/>
          </w:tcPr>
          <w:p w14:paraId="3AD2CC77" w14:textId="77777777" w:rsidR="008A09D2" w:rsidRPr="001A4780" w:rsidRDefault="008A09D2" w:rsidP="003F07D0">
            <w:pPr>
              <w:spacing w:before="0" w:after="0" w:line="276" w:lineRule="auto"/>
              <w:jc w:val="center"/>
              <w:rPr>
                <w:sz w:val="20"/>
              </w:rPr>
            </w:pPr>
            <w:r w:rsidRPr="001A4780">
              <w:rPr>
                <w:sz w:val="20"/>
              </w:rPr>
              <w:t>H</w:t>
            </w:r>
          </w:p>
        </w:tc>
        <w:tc>
          <w:tcPr>
            <w:tcW w:w="421" w:type="pct"/>
            <w:gridSpan w:val="2"/>
            <w:shd w:val="clear" w:color="auto" w:fill="auto"/>
            <w:hideMark/>
          </w:tcPr>
          <w:p w14:paraId="43FAB51E" w14:textId="77777777" w:rsidR="008A09D2" w:rsidRPr="001A4780" w:rsidRDefault="008A09D2" w:rsidP="003F07D0">
            <w:pPr>
              <w:spacing w:before="0" w:after="0" w:line="276" w:lineRule="auto"/>
              <w:jc w:val="center"/>
              <w:rPr>
                <w:sz w:val="20"/>
              </w:rPr>
            </w:pPr>
            <w:r w:rsidRPr="001A4780">
              <w:rPr>
                <w:sz w:val="20"/>
              </w:rPr>
              <w:t>S</w:t>
            </w:r>
          </w:p>
        </w:tc>
        <w:tc>
          <w:tcPr>
            <w:tcW w:w="1325" w:type="pct"/>
            <w:gridSpan w:val="2"/>
            <w:shd w:val="clear" w:color="auto" w:fill="auto"/>
            <w:hideMark/>
          </w:tcPr>
          <w:p w14:paraId="0403091B" w14:textId="77777777" w:rsidR="008A09D2" w:rsidRPr="001A4780" w:rsidRDefault="008A09D2" w:rsidP="003F07D0">
            <w:pPr>
              <w:spacing w:before="0" w:after="0" w:line="276" w:lineRule="auto"/>
              <w:rPr>
                <w:sz w:val="20"/>
              </w:rPr>
            </w:pPr>
            <w:r>
              <w:rPr>
                <w:sz w:val="20"/>
              </w:rPr>
              <w:t>Печатная форма документа</w:t>
            </w:r>
          </w:p>
        </w:tc>
        <w:tc>
          <w:tcPr>
            <w:tcW w:w="1283" w:type="pct"/>
            <w:gridSpan w:val="3"/>
            <w:shd w:val="clear" w:color="auto" w:fill="auto"/>
            <w:hideMark/>
          </w:tcPr>
          <w:p w14:paraId="0381160C" w14:textId="77777777" w:rsidR="008A09D2" w:rsidRPr="001A4780" w:rsidRDefault="008A09D2" w:rsidP="003F07D0">
            <w:pPr>
              <w:spacing w:before="0" w:after="0" w:line="276" w:lineRule="auto"/>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14:paraId="580810FE" w14:textId="77777777" w:rsidTr="0023280D">
        <w:trPr>
          <w:trHeight w:val="213"/>
        </w:trPr>
        <w:tc>
          <w:tcPr>
            <w:tcW w:w="903" w:type="pct"/>
            <w:shd w:val="clear" w:color="auto" w:fill="auto"/>
            <w:hideMark/>
          </w:tcPr>
          <w:p w14:paraId="0CF1D748" w14:textId="77777777" w:rsidR="00156119" w:rsidRPr="001A4780" w:rsidRDefault="00156119" w:rsidP="003F07D0">
            <w:pPr>
              <w:spacing w:before="0" w:after="0" w:line="276" w:lineRule="auto"/>
              <w:rPr>
                <w:sz w:val="20"/>
              </w:rPr>
            </w:pPr>
          </w:p>
        </w:tc>
        <w:tc>
          <w:tcPr>
            <w:tcW w:w="862" w:type="pct"/>
            <w:gridSpan w:val="3"/>
            <w:shd w:val="clear" w:color="auto" w:fill="auto"/>
            <w:vAlign w:val="center"/>
            <w:hideMark/>
          </w:tcPr>
          <w:p w14:paraId="34DC9915" w14:textId="77777777" w:rsidR="00156119" w:rsidRPr="001A4780" w:rsidRDefault="00156119" w:rsidP="003F07D0">
            <w:pPr>
              <w:spacing w:before="0" w:after="0" w:line="276" w:lineRule="auto"/>
              <w:rPr>
                <w:sz w:val="20"/>
              </w:rPr>
            </w:pPr>
            <w:r w:rsidRPr="00921E33">
              <w:rPr>
                <w:sz w:val="20"/>
              </w:rPr>
              <w:t>extPrintForm</w:t>
            </w:r>
          </w:p>
        </w:tc>
        <w:tc>
          <w:tcPr>
            <w:tcW w:w="206" w:type="pct"/>
            <w:shd w:val="clear" w:color="auto" w:fill="auto"/>
            <w:vAlign w:val="center"/>
            <w:hideMark/>
          </w:tcPr>
          <w:p w14:paraId="0DE98FC0" w14:textId="77777777" w:rsidR="00156119" w:rsidRPr="001A4780" w:rsidRDefault="00156119" w:rsidP="003F07D0">
            <w:pPr>
              <w:spacing w:before="0" w:after="0" w:line="276" w:lineRule="auto"/>
              <w:jc w:val="center"/>
              <w:rPr>
                <w:sz w:val="20"/>
              </w:rPr>
            </w:pPr>
            <w:r w:rsidRPr="00921E33">
              <w:rPr>
                <w:sz w:val="20"/>
              </w:rPr>
              <w:t>Н</w:t>
            </w:r>
          </w:p>
        </w:tc>
        <w:tc>
          <w:tcPr>
            <w:tcW w:w="421" w:type="pct"/>
            <w:gridSpan w:val="2"/>
            <w:shd w:val="clear" w:color="auto" w:fill="auto"/>
            <w:vAlign w:val="center"/>
            <w:hideMark/>
          </w:tcPr>
          <w:p w14:paraId="543C796A" w14:textId="77777777" w:rsidR="00156119" w:rsidRPr="001A4780" w:rsidRDefault="00156119" w:rsidP="003F07D0">
            <w:pPr>
              <w:spacing w:before="0" w:after="0" w:line="276" w:lineRule="auto"/>
              <w:jc w:val="center"/>
              <w:rPr>
                <w:sz w:val="20"/>
              </w:rPr>
            </w:pPr>
            <w:r w:rsidRPr="00921E33">
              <w:rPr>
                <w:sz w:val="20"/>
                <w:lang w:val="en-US"/>
              </w:rPr>
              <w:t>S</w:t>
            </w:r>
          </w:p>
        </w:tc>
        <w:tc>
          <w:tcPr>
            <w:tcW w:w="1325" w:type="pct"/>
            <w:gridSpan w:val="2"/>
            <w:shd w:val="clear" w:color="auto" w:fill="auto"/>
            <w:vAlign w:val="center"/>
            <w:hideMark/>
          </w:tcPr>
          <w:p w14:paraId="2F0AA7FB" w14:textId="77777777" w:rsidR="00156119" w:rsidRPr="001A4780" w:rsidRDefault="00FF3C26" w:rsidP="003F07D0">
            <w:pPr>
              <w:spacing w:before="0" w:after="0" w:line="276" w:lineRule="auto"/>
              <w:rPr>
                <w:sz w:val="20"/>
              </w:rPr>
            </w:pPr>
            <w:r>
              <w:rPr>
                <w:sz w:val="20"/>
              </w:rPr>
              <w:t>Электронный документ, полученный из внешней системы</w:t>
            </w:r>
          </w:p>
        </w:tc>
        <w:tc>
          <w:tcPr>
            <w:tcW w:w="1283" w:type="pct"/>
            <w:gridSpan w:val="3"/>
            <w:shd w:val="clear" w:color="auto" w:fill="auto"/>
            <w:vAlign w:val="center"/>
            <w:hideMark/>
          </w:tcPr>
          <w:p w14:paraId="46DB252B" w14:textId="77777777" w:rsidR="00156119" w:rsidRDefault="00156119" w:rsidP="003F07D0">
            <w:pPr>
              <w:spacing w:before="0" w:after="0" w:line="276" w:lineRule="auto"/>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w:t>
            </w:r>
            <w:r w:rsidR="00887B1A">
              <w:rPr>
                <w:sz w:val="20"/>
              </w:rPr>
              <w:t>подписанного документа</w:t>
            </w:r>
            <w:r>
              <w:rPr>
                <w:sz w:val="20"/>
              </w:rPr>
              <w:t xml:space="preserve"> для автоматического размещения</w:t>
            </w:r>
            <w:r w:rsidR="00A613B3">
              <w:rPr>
                <w:sz w:val="20"/>
              </w:rPr>
              <w:t>.</w:t>
            </w:r>
          </w:p>
          <w:p w14:paraId="602DCC6B" w14:textId="77777777" w:rsidR="00A613B3" w:rsidRPr="001A4780" w:rsidRDefault="00A613B3" w:rsidP="003F07D0">
            <w:pPr>
              <w:spacing w:before="0" w:after="0" w:line="276" w:lineRule="auto"/>
              <w:rPr>
                <w:sz w:val="20"/>
              </w:rPr>
            </w:pPr>
            <w:r>
              <w:rPr>
                <w:sz w:val="20"/>
              </w:rPr>
              <w:t>Описание элемента см. п.1 Приложения 3</w:t>
            </w:r>
          </w:p>
        </w:tc>
      </w:tr>
      <w:tr w:rsidR="008A09D2" w:rsidRPr="001A4780" w14:paraId="16230D93" w14:textId="77777777" w:rsidTr="0023280D">
        <w:trPr>
          <w:trHeight w:val="213"/>
        </w:trPr>
        <w:tc>
          <w:tcPr>
            <w:tcW w:w="903" w:type="pct"/>
            <w:shd w:val="clear" w:color="auto" w:fill="auto"/>
            <w:hideMark/>
          </w:tcPr>
          <w:p w14:paraId="4880BE3C" w14:textId="77777777" w:rsidR="008A09D2" w:rsidRPr="001A4780" w:rsidRDefault="008A09D2" w:rsidP="003F07D0">
            <w:pPr>
              <w:spacing w:before="0" w:after="0" w:line="276" w:lineRule="auto"/>
              <w:rPr>
                <w:sz w:val="20"/>
              </w:rPr>
            </w:pPr>
          </w:p>
        </w:tc>
        <w:tc>
          <w:tcPr>
            <w:tcW w:w="862" w:type="pct"/>
            <w:gridSpan w:val="3"/>
            <w:shd w:val="clear" w:color="auto" w:fill="auto"/>
            <w:hideMark/>
          </w:tcPr>
          <w:p w14:paraId="0E0ED519" w14:textId="77777777" w:rsidR="008A09D2" w:rsidRPr="001A4780" w:rsidRDefault="008A09D2" w:rsidP="003F07D0">
            <w:pPr>
              <w:spacing w:before="0" w:after="0" w:line="276" w:lineRule="auto"/>
              <w:rPr>
                <w:sz w:val="20"/>
              </w:rPr>
            </w:pPr>
            <w:r w:rsidRPr="00435723">
              <w:rPr>
                <w:sz w:val="20"/>
              </w:rPr>
              <w:t>purchaseObjectInfo</w:t>
            </w:r>
          </w:p>
        </w:tc>
        <w:tc>
          <w:tcPr>
            <w:tcW w:w="206" w:type="pct"/>
            <w:shd w:val="clear" w:color="auto" w:fill="auto"/>
            <w:hideMark/>
          </w:tcPr>
          <w:p w14:paraId="6A11D6A1" w14:textId="77777777" w:rsidR="008A09D2" w:rsidRPr="001A4780" w:rsidRDefault="008A09D2" w:rsidP="003F07D0">
            <w:pPr>
              <w:spacing w:before="0" w:after="0" w:line="276" w:lineRule="auto"/>
              <w:jc w:val="center"/>
              <w:rPr>
                <w:sz w:val="20"/>
              </w:rPr>
            </w:pPr>
            <w:r>
              <w:rPr>
                <w:sz w:val="20"/>
              </w:rPr>
              <w:t>О</w:t>
            </w:r>
          </w:p>
        </w:tc>
        <w:tc>
          <w:tcPr>
            <w:tcW w:w="421" w:type="pct"/>
            <w:gridSpan w:val="2"/>
            <w:shd w:val="clear" w:color="auto" w:fill="auto"/>
            <w:hideMark/>
          </w:tcPr>
          <w:p w14:paraId="4963C152" w14:textId="77777777" w:rsidR="008A09D2" w:rsidRPr="00435723" w:rsidRDefault="008A09D2" w:rsidP="003F07D0">
            <w:pPr>
              <w:spacing w:before="0" w:after="0" w:line="276" w:lineRule="auto"/>
              <w:jc w:val="center"/>
              <w:rPr>
                <w:sz w:val="20"/>
                <w:lang w:val="en-US"/>
              </w:rPr>
            </w:pPr>
            <w:r>
              <w:rPr>
                <w:sz w:val="20"/>
                <w:lang w:val="en-US"/>
              </w:rPr>
              <w:t>T(1-2000)</w:t>
            </w:r>
          </w:p>
        </w:tc>
        <w:tc>
          <w:tcPr>
            <w:tcW w:w="1325" w:type="pct"/>
            <w:gridSpan w:val="2"/>
            <w:shd w:val="clear" w:color="auto" w:fill="auto"/>
            <w:hideMark/>
          </w:tcPr>
          <w:p w14:paraId="12FC30AC" w14:textId="77777777" w:rsidR="008A09D2" w:rsidRDefault="008A09D2" w:rsidP="003F07D0">
            <w:pPr>
              <w:spacing w:before="0" w:after="0" w:line="276" w:lineRule="auto"/>
              <w:rPr>
                <w:sz w:val="20"/>
              </w:rPr>
            </w:pPr>
            <w:r w:rsidRPr="00435723">
              <w:rPr>
                <w:sz w:val="20"/>
              </w:rPr>
              <w:t>Наименование объекта закупки</w:t>
            </w:r>
          </w:p>
        </w:tc>
        <w:tc>
          <w:tcPr>
            <w:tcW w:w="1283" w:type="pct"/>
            <w:gridSpan w:val="3"/>
            <w:shd w:val="clear" w:color="auto" w:fill="auto"/>
            <w:hideMark/>
          </w:tcPr>
          <w:p w14:paraId="6FE3EDB4" w14:textId="77777777" w:rsidR="008A09D2" w:rsidRPr="006F350D" w:rsidRDefault="008A09D2" w:rsidP="003F07D0">
            <w:pPr>
              <w:spacing w:before="0" w:after="0" w:line="276" w:lineRule="auto"/>
              <w:rPr>
                <w:sz w:val="20"/>
              </w:rPr>
            </w:pPr>
          </w:p>
        </w:tc>
      </w:tr>
      <w:tr w:rsidR="00132568" w:rsidRPr="001A4780" w14:paraId="7C7639E5" w14:textId="77777777" w:rsidTr="0023280D">
        <w:trPr>
          <w:trHeight w:val="213"/>
        </w:trPr>
        <w:tc>
          <w:tcPr>
            <w:tcW w:w="903" w:type="pct"/>
            <w:shd w:val="clear" w:color="auto" w:fill="auto"/>
          </w:tcPr>
          <w:p w14:paraId="59CC8B8E" w14:textId="77777777" w:rsidR="00132568" w:rsidRPr="001A4780" w:rsidRDefault="00132568" w:rsidP="003F07D0">
            <w:pPr>
              <w:spacing w:before="0" w:after="0" w:line="276" w:lineRule="auto"/>
              <w:rPr>
                <w:sz w:val="20"/>
              </w:rPr>
            </w:pPr>
          </w:p>
        </w:tc>
        <w:tc>
          <w:tcPr>
            <w:tcW w:w="862" w:type="pct"/>
            <w:gridSpan w:val="3"/>
            <w:shd w:val="clear" w:color="auto" w:fill="auto"/>
          </w:tcPr>
          <w:p w14:paraId="1712A78C" w14:textId="77777777" w:rsidR="00132568" w:rsidRPr="00915191" w:rsidRDefault="00132568" w:rsidP="003F07D0">
            <w:pPr>
              <w:spacing w:before="0" w:after="0" w:line="276" w:lineRule="auto"/>
              <w:rPr>
                <w:sz w:val="20"/>
              </w:rPr>
            </w:pPr>
            <w:r w:rsidRPr="00132568">
              <w:rPr>
                <w:sz w:val="20"/>
              </w:rPr>
              <w:t>isBudgetUnionState</w:t>
            </w:r>
          </w:p>
        </w:tc>
        <w:tc>
          <w:tcPr>
            <w:tcW w:w="206" w:type="pct"/>
            <w:shd w:val="clear" w:color="auto" w:fill="auto"/>
          </w:tcPr>
          <w:p w14:paraId="41B25AFC" w14:textId="77777777" w:rsidR="00132568" w:rsidRDefault="00132568" w:rsidP="003F07D0">
            <w:pPr>
              <w:spacing w:before="0" w:after="0" w:line="276" w:lineRule="auto"/>
              <w:jc w:val="center"/>
              <w:rPr>
                <w:sz w:val="20"/>
                <w:lang w:val="en-US"/>
              </w:rPr>
            </w:pPr>
            <w:r>
              <w:rPr>
                <w:sz w:val="20"/>
              </w:rPr>
              <w:t>Н</w:t>
            </w:r>
          </w:p>
        </w:tc>
        <w:tc>
          <w:tcPr>
            <w:tcW w:w="421" w:type="pct"/>
            <w:gridSpan w:val="2"/>
            <w:shd w:val="clear" w:color="auto" w:fill="auto"/>
          </w:tcPr>
          <w:p w14:paraId="72594711" w14:textId="77777777" w:rsidR="00132568" w:rsidRDefault="00132568" w:rsidP="003F07D0">
            <w:pPr>
              <w:spacing w:before="0" w:after="0" w:line="276" w:lineRule="auto"/>
              <w:jc w:val="center"/>
              <w:rPr>
                <w:sz w:val="20"/>
              </w:rPr>
            </w:pPr>
            <w:r>
              <w:rPr>
                <w:sz w:val="20"/>
                <w:lang w:val="en-US"/>
              </w:rPr>
              <w:t>B</w:t>
            </w:r>
          </w:p>
        </w:tc>
        <w:tc>
          <w:tcPr>
            <w:tcW w:w="1325" w:type="pct"/>
            <w:gridSpan w:val="2"/>
            <w:shd w:val="clear" w:color="auto" w:fill="auto"/>
          </w:tcPr>
          <w:p w14:paraId="660848FD" w14:textId="77777777" w:rsidR="00132568" w:rsidRDefault="00132568" w:rsidP="003F07D0">
            <w:pPr>
              <w:spacing w:before="0" w:after="0" w:line="276" w:lineRule="auto"/>
              <w:rPr>
                <w:sz w:val="20"/>
              </w:rPr>
            </w:pPr>
            <w:r w:rsidRPr="00132568">
              <w:rPr>
                <w:sz w:val="20"/>
              </w:rPr>
              <w:t>Закупка за счет средств бюджета Союзного государства</w:t>
            </w:r>
          </w:p>
        </w:tc>
        <w:tc>
          <w:tcPr>
            <w:tcW w:w="1283" w:type="pct"/>
            <w:gridSpan w:val="3"/>
            <w:shd w:val="clear" w:color="auto" w:fill="auto"/>
          </w:tcPr>
          <w:p w14:paraId="66E50ED0" w14:textId="77777777" w:rsidR="00132568" w:rsidRPr="006F350D" w:rsidRDefault="002845B6" w:rsidP="003F07D0">
            <w:pPr>
              <w:spacing w:before="0" w:after="0" w:line="276" w:lineRule="auto"/>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14:paraId="52E77B77" w14:textId="77777777" w:rsidTr="0023280D">
        <w:trPr>
          <w:trHeight w:val="213"/>
        </w:trPr>
        <w:tc>
          <w:tcPr>
            <w:tcW w:w="903" w:type="pct"/>
            <w:shd w:val="clear" w:color="auto" w:fill="auto"/>
          </w:tcPr>
          <w:p w14:paraId="5E97FB74" w14:textId="77777777" w:rsidR="00807F5E" w:rsidRPr="001A4780" w:rsidRDefault="00807F5E" w:rsidP="003F07D0">
            <w:pPr>
              <w:spacing w:before="0" w:after="0" w:line="276" w:lineRule="auto"/>
              <w:rPr>
                <w:sz w:val="20"/>
              </w:rPr>
            </w:pPr>
          </w:p>
        </w:tc>
        <w:tc>
          <w:tcPr>
            <w:tcW w:w="862" w:type="pct"/>
            <w:gridSpan w:val="3"/>
            <w:shd w:val="clear" w:color="auto" w:fill="auto"/>
          </w:tcPr>
          <w:p w14:paraId="07967553" w14:textId="77777777" w:rsidR="00807F5E" w:rsidRPr="00132568" w:rsidRDefault="00807F5E" w:rsidP="003F07D0">
            <w:pPr>
              <w:spacing w:before="0" w:after="0" w:line="276" w:lineRule="auto"/>
              <w:rPr>
                <w:sz w:val="20"/>
              </w:rPr>
            </w:pPr>
            <w:r w:rsidRPr="00265561">
              <w:rPr>
                <w:sz w:val="20"/>
              </w:rPr>
              <w:t>isGOZ</w:t>
            </w:r>
          </w:p>
        </w:tc>
        <w:tc>
          <w:tcPr>
            <w:tcW w:w="206" w:type="pct"/>
            <w:shd w:val="clear" w:color="auto" w:fill="auto"/>
          </w:tcPr>
          <w:p w14:paraId="321F9F02" w14:textId="77777777" w:rsidR="00807F5E" w:rsidRDefault="00807F5E" w:rsidP="003F07D0">
            <w:pPr>
              <w:spacing w:before="0" w:after="0" w:line="276" w:lineRule="auto"/>
              <w:jc w:val="center"/>
              <w:rPr>
                <w:sz w:val="20"/>
              </w:rPr>
            </w:pPr>
            <w:r>
              <w:rPr>
                <w:sz w:val="20"/>
              </w:rPr>
              <w:t>Н</w:t>
            </w:r>
          </w:p>
        </w:tc>
        <w:tc>
          <w:tcPr>
            <w:tcW w:w="421" w:type="pct"/>
            <w:gridSpan w:val="2"/>
            <w:shd w:val="clear" w:color="auto" w:fill="auto"/>
          </w:tcPr>
          <w:p w14:paraId="0223EFDD" w14:textId="77777777" w:rsidR="00807F5E" w:rsidRDefault="00807F5E" w:rsidP="003F07D0">
            <w:pPr>
              <w:spacing w:before="0" w:after="0" w:line="276" w:lineRule="auto"/>
              <w:jc w:val="center"/>
              <w:rPr>
                <w:sz w:val="20"/>
                <w:lang w:val="en-US"/>
              </w:rPr>
            </w:pPr>
            <w:r>
              <w:rPr>
                <w:sz w:val="20"/>
                <w:lang w:val="en-US"/>
              </w:rPr>
              <w:t>B</w:t>
            </w:r>
          </w:p>
        </w:tc>
        <w:tc>
          <w:tcPr>
            <w:tcW w:w="1325" w:type="pct"/>
            <w:gridSpan w:val="2"/>
            <w:shd w:val="clear" w:color="auto" w:fill="auto"/>
          </w:tcPr>
          <w:p w14:paraId="37B5A67C" w14:textId="77777777" w:rsidR="00807F5E" w:rsidRPr="00132568" w:rsidRDefault="00807F5E" w:rsidP="003F07D0">
            <w:pPr>
              <w:spacing w:before="0" w:after="0" w:line="276" w:lineRule="auto"/>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283" w:type="pct"/>
            <w:gridSpan w:val="3"/>
            <w:shd w:val="clear" w:color="auto" w:fill="auto"/>
          </w:tcPr>
          <w:p w14:paraId="4EC0BB8A" w14:textId="77777777" w:rsidR="00807F5E" w:rsidRPr="002845B6" w:rsidRDefault="00807F5E" w:rsidP="003F07D0">
            <w:pPr>
              <w:spacing w:before="0" w:after="0" w:line="276" w:lineRule="auto"/>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14:paraId="47BE30C8" w14:textId="77777777" w:rsidTr="0023280D">
        <w:trPr>
          <w:trHeight w:val="213"/>
        </w:trPr>
        <w:tc>
          <w:tcPr>
            <w:tcW w:w="903" w:type="pct"/>
            <w:shd w:val="clear" w:color="auto" w:fill="auto"/>
          </w:tcPr>
          <w:p w14:paraId="1578785F" w14:textId="77777777" w:rsidR="00581336" w:rsidRPr="001A4780" w:rsidRDefault="00581336" w:rsidP="003F07D0">
            <w:pPr>
              <w:spacing w:before="0" w:after="0" w:line="276" w:lineRule="auto"/>
              <w:rPr>
                <w:sz w:val="20"/>
              </w:rPr>
            </w:pPr>
          </w:p>
        </w:tc>
        <w:tc>
          <w:tcPr>
            <w:tcW w:w="862" w:type="pct"/>
            <w:gridSpan w:val="3"/>
            <w:shd w:val="clear" w:color="auto" w:fill="auto"/>
          </w:tcPr>
          <w:p w14:paraId="49AE9CD1" w14:textId="77777777" w:rsidR="00581336" w:rsidRPr="00265561" w:rsidRDefault="00581336" w:rsidP="003F07D0">
            <w:pPr>
              <w:spacing w:before="0" w:after="0" w:line="276" w:lineRule="auto"/>
              <w:rPr>
                <w:sz w:val="20"/>
              </w:rPr>
            </w:pPr>
            <w:r w:rsidRPr="008F5D4D">
              <w:rPr>
                <w:sz w:val="20"/>
              </w:rPr>
              <w:t>isBBST</w:t>
            </w:r>
          </w:p>
        </w:tc>
        <w:tc>
          <w:tcPr>
            <w:tcW w:w="206" w:type="pct"/>
            <w:shd w:val="clear" w:color="auto" w:fill="auto"/>
          </w:tcPr>
          <w:p w14:paraId="4AC2E2A1" w14:textId="77777777" w:rsidR="00581336" w:rsidRDefault="00581336" w:rsidP="003F07D0">
            <w:pPr>
              <w:spacing w:before="0" w:after="0" w:line="276" w:lineRule="auto"/>
              <w:jc w:val="center"/>
              <w:rPr>
                <w:sz w:val="20"/>
              </w:rPr>
            </w:pPr>
            <w:r>
              <w:rPr>
                <w:sz w:val="20"/>
              </w:rPr>
              <w:t>Н</w:t>
            </w:r>
          </w:p>
        </w:tc>
        <w:tc>
          <w:tcPr>
            <w:tcW w:w="421" w:type="pct"/>
            <w:gridSpan w:val="2"/>
            <w:shd w:val="clear" w:color="auto" w:fill="auto"/>
          </w:tcPr>
          <w:p w14:paraId="317D1920" w14:textId="77777777" w:rsidR="00581336" w:rsidRDefault="00581336" w:rsidP="003F07D0">
            <w:pPr>
              <w:spacing w:before="0" w:after="0" w:line="276" w:lineRule="auto"/>
              <w:jc w:val="center"/>
              <w:rPr>
                <w:sz w:val="20"/>
                <w:lang w:val="en-US"/>
              </w:rPr>
            </w:pPr>
            <w:r>
              <w:rPr>
                <w:sz w:val="20"/>
                <w:lang w:val="en-US"/>
              </w:rPr>
              <w:t>B</w:t>
            </w:r>
          </w:p>
        </w:tc>
        <w:tc>
          <w:tcPr>
            <w:tcW w:w="1325" w:type="pct"/>
            <w:gridSpan w:val="2"/>
            <w:shd w:val="clear" w:color="auto" w:fill="auto"/>
          </w:tcPr>
          <w:p w14:paraId="2739A3EA" w14:textId="77777777" w:rsidR="00581336" w:rsidRPr="00265561" w:rsidRDefault="00581336" w:rsidP="003F07D0">
            <w:pPr>
              <w:spacing w:before="0" w:after="0" w:line="276" w:lineRule="auto"/>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283" w:type="pct"/>
            <w:gridSpan w:val="3"/>
            <w:shd w:val="clear" w:color="auto" w:fill="auto"/>
          </w:tcPr>
          <w:p w14:paraId="6951FFD4" w14:textId="77777777" w:rsidR="00891C88" w:rsidRPr="00891C88" w:rsidRDefault="00891C88" w:rsidP="003F07D0">
            <w:pPr>
              <w:spacing w:before="0" w:after="0" w:line="276" w:lineRule="auto"/>
              <w:rPr>
                <w:sz w:val="20"/>
              </w:rPr>
            </w:pPr>
            <w:r w:rsidRPr="00891C88">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p>
          <w:p w14:paraId="09D04E39" w14:textId="77777777" w:rsidR="00891C88" w:rsidRPr="00891C88" w:rsidRDefault="00891C88" w:rsidP="003F07D0">
            <w:pPr>
              <w:spacing w:before="0" w:after="0" w:line="276" w:lineRule="auto"/>
              <w:rPr>
                <w:sz w:val="20"/>
              </w:rPr>
            </w:pPr>
            <w:r w:rsidRPr="00891C88">
              <w:rPr>
                <w:sz w:val="20"/>
              </w:rPr>
              <w:t xml:space="preserve"> а также если у документа закупки нет связи с позицией плана-графика (в закупке не заполнен ни один блок tenderPlanInfo).</w:t>
            </w:r>
          </w:p>
          <w:p w14:paraId="17558AE5" w14:textId="77777777" w:rsidR="00581336" w:rsidRPr="00265561" w:rsidRDefault="00891C88" w:rsidP="003F07D0">
            <w:pPr>
              <w:spacing w:before="0" w:after="0" w:line="276" w:lineRule="auto"/>
              <w:rPr>
                <w:sz w:val="20"/>
              </w:rPr>
            </w:pPr>
            <w:r w:rsidRPr="00891C88">
              <w:rPr>
                <w:sz w:val="20"/>
              </w:rPr>
              <w:t>Игнорируется при приеме для извещений предварительного отбора (notificationPO). Не допускается указание признака для извещений, первая версия которых размещена после выхода версии 11.0</w:t>
            </w:r>
          </w:p>
        </w:tc>
      </w:tr>
      <w:tr w:rsidR="008A09D2" w:rsidRPr="001A4780" w14:paraId="14C922D6" w14:textId="77777777" w:rsidTr="0023280D">
        <w:trPr>
          <w:trHeight w:val="213"/>
        </w:trPr>
        <w:tc>
          <w:tcPr>
            <w:tcW w:w="903" w:type="pct"/>
            <w:shd w:val="clear" w:color="auto" w:fill="auto"/>
            <w:hideMark/>
          </w:tcPr>
          <w:p w14:paraId="66624E55" w14:textId="77777777" w:rsidR="008A09D2" w:rsidRPr="001A4780" w:rsidRDefault="008A09D2" w:rsidP="003F07D0">
            <w:pPr>
              <w:spacing w:before="0" w:after="0" w:line="276" w:lineRule="auto"/>
              <w:rPr>
                <w:sz w:val="20"/>
              </w:rPr>
            </w:pPr>
          </w:p>
        </w:tc>
        <w:tc>
          <w:tcPr>
            <w:tcW w:w="862" w:type="pct"/>
            <w:gridSpan w:val="3"/>
            <w:shd w:val="clear" w:color="auto" w:fill="auto"/>
            <w:hideMark/>
          </w:tcPr>
          <w:p w14:paraId="6463FF60" w14:textId="77777777" w:rsidR="008A09D2" w:rsidRPr="001A4780" w:rsidRDefault="008A09D2" w:rsidP="003F07D0">
            <w:pPr>
              <w:spacing w:before="0" w:after="0" w:line="276" w:lineRule="auto"/>
              <w:rPr>
                <w:sz w:val="20"/>
              </w:rPr>
            </w:pPr>
            <w:r w:rsidRPr="00915191">
              <w:rPr>
                <w:sz w:val="20"/>
              </w:rPr>
              <w:t>purchaseResponsible</w:t>
            </w:r>
          </w:p>
        </w:tc>
        <w:tc>
          <w:tcPr>
            <w:tcW w:w="206" w:type="pct"/>
            <w:shd w:val="clear" w:color="auto" w:fill="auto"/>
            <w:hideMark/>
          </w:tcPr>
          <w:p w14:paraId="6B48E050" w14:textId="77777777" w:rsidR="008A09D2" w:rsidRPr="00915191" w:rsidRDefault="008A09D2" w:rsidP="003F07D0">
            <w:pPr>
              <w:spacing w:before="0" w:after="0" w:line="276" w:lineRule="auto"/>
              <w:jc w:val="center"/>
              <w:rPr>
                <w:sz w:val="20"/>
                <w:lang w:val="en-US"/>
              </w:rPr>
            </w:pPr>
            <w:r>
              <w:rPr>
                <w:sz w:val="20"/>
                <w:lang w:val="en-US"/>
              </w:rPr>
              <w:t>O</w:t>
            </w:r>
          </w:p>
        </w:tc>
        <w:tc>
          <w:tcPr>
            <w:tcW w:w="421" w:type="pct"/>
            <w:gridSpan w:val="2"/>
            <w:shd w:val="clear" w:color="auto" w:fill="auto"/>
            <w:hideMark/>
          </w:tcPr>
          <w:p w14:paraId="65D2401E" w14:textId="77777777" w:rsidR="008A09D2" w:rsidRPr="00915191" w:rsidRDefault="008A09D2" w:rsidP="003F07D0">
            <w:pPr>
              <w:spacing w:before="0" w:after="0" w:line="276" w:lineRule="auto"/>
              <w:jc w:val="center"/>
              <w:rPr>
                <w:sz w:val="20"/>
                <w:lang w:val="en-US"/>
              </w:rPr>
            </w:pPr>
            <w:r>
              <w:rPr>
                <w:sz w:val="20"/>
              </w:rPr>
              <w:t>S</w:t>
            </w:r>
          </w:p>
        </w:tc>
        <w:tc>
          <w:tcPr>
            <w:tcW w:w="1325" w:type="pct"/>
            <w:gridSpan w:val="2"/>
            <w:shd w:val="clear" w:color="auto" w:fill="auto"/>
            <w:hideMark/>
          </w:tcPr>
          <w:p w14:paraId="4DF29DD5" w14:textId="77777777" w:rsidR="008A09D2" w:rsidRDefault="008A09D2" w:rsidP="003F07D0">
            <w:pPr>
              <w:spacing w:before="0" w:after="0" w:line="276" w:lineRule="auto"/>
              <w:rPr>
                <w:sz w:val="20"/>
              </w:rPr>
            </w:pPr>
            <w:r>
              <w:rPr>
                <w:sz w:val="20"/>
              </w:rPr>
              <w:t>Информация об организации, осуществляющей закупку</w:t>
            </w:r>
          </w:p>
        </w:tc>
        <w:tc>
          <w:tcPr>
            <w:tcW w:w="1283" w:type="pct"/>
            <w:gridSpan w:val="3"/>
            <w:shd w:val="clear" w:color="auto" w:fill="auto"/>
            <w:hideMark/>
          </w:tcPr>
          <w:p w14:paraId="6F9DD389" w14:textId="77777777" w:rsidR="008A09D2" w:rsidRPr="006F350D" w:rsidRDefault="008A09D2" w:rsidP="003F07D0">
            <w:pPr>
              <w:spacing w:before="0" w:after="0" w:line="276" w:lineRule="auto"/>
              <w:rPr>
                <w:sz w:val="20"/>
              </w:rPr>
            </w:pPr>
          </w:p>
        </w:tc>
      </w:tr>
      <w:tr w:rsidR="008A09D2" w:rsidRPr="001A4780" w14:paraId="711D5FB1" w14:textId="77777777" w:rsidTr="0023280D">
        <w:trPr>
          <w:trHeight w:val="213"/>
        </w:trPr>
        <w:tc>
          <w:tcPr>
            <w:tcW w:w="903" w:type="pct"/>
            <w:shd w:val="clear" w:color="auto" w:fill="auto"/>
            <w:hideMark/>
          </w:tcPr>
          <w:p w14:paraId="034A2D29" w14:textId="77777777" w:rsidR="008A09D2" w:rsidRPr="001A4780" w:rsidRDefault="008A09D2" w:rsidP="003F07D0">
            <w:pPr>
              <w:spacing w:before="0" w:after="0" w:line="276" w:lineRule="auto"/>
              <w:rPr>
                <w:sz w:val="20"/>
              </w:rPr>
            </w:pPr>
          </w:p>
        </w:tc>
        <w:tc>
          <w:tcPr>
            <w:tcW w:w="862" w:type="pct"/>
            <w:gridSpan w:val="3"/>
            <w:shd w:val="clear" w:color="auto" w:fill="auto"/>
            <w:hideMark/>
          </w:tcPr>
          <w:p w14:paraId="4FB320F6" w14:textId="77777777" w:rsidR="008A09D2" w:rsidRPr="001A4780" w:rsidRDefault="008A09D2" w:rsidP="003F07D0">
            <w:pPr>
              <w:spacing w:before="0" w:after="0" w:line="276" w:lineRule="auto"/>
              <w:rPr>
                <w:sz w:val="20"/>
              </w:rPr>
            </w:pPr>
            <w:r w:rsidRPr="00C463F8">
              <w:rPr>
                <w:sz w:val="20"/>
              </w:rPr>
              <w:t>placingWay</w:t>
            </w:r>
          </w:p>
        </w:tc>
        <w:tc>
          <w:tcPr>
            <w:tcW w:w="206" w:type="pct"/>
            <w:shd w:val="clear" w:color="auto" w:fill="auto"/>
            <w:hideMark/>
          </w:tcPr>
          <w:p w14:paraId="26045783" w14:textId="77777777" w:rsidR="008A09D2" w:rsidRPr="001A4780" w:rsidRDefault="008A09D2" w:rsidP="003F07D0">
            <w:pPr>
              <w:spacing w:before="0" w:after="0" w:line="276" w:lineRule="auto"/>
              <w:jc w:val="center"/>
              <w:rPr>
                <w:sz w:val="20"/>
              </w:rPr>
            </w:pPr>
            <w:r w:rsidRPr="001A4780">
              <w:rPr>
                <w:sz w:val="20"/>
              </w:rPr>
              <w:t>O</w:t>
            </w:r>
          </w:p>
        </w:tc>
        <w:tc>
          <w:tcPr>
            <w:tcW w:w="421" w:type="pct"/>
            <w:gridSpan w:val="2"/>
            <w:shd w:val="clear" w:color="auto" w:fill="auto"/>
            <w:hideMark/>
          </w:tcPr>
          <w:p w14:paraId="0F9DF46A" w14:textId="77777777" w:rsidR="008A09D2" w:rsidRPr="001A4780" w:rsidRDefault="008A09D2" w:rsidP="003F07D0">
            <w:pPr>
              <w:spacing w:before="0" w:after="0" w:line="276" w:lineRule="auto"/>
              <w:jc w:val="center"/>
              <w:rPr>
                <w:sz w:val="20"/>
              </w:rPr>
            </w:pPr>
            <w:r w:rsidRPr="001A4780">
              <w:rPr>
                <w:sz w:val="20"/>
              </w:rPr>
              <w:t>S</w:t>
            </w:r>
          </w:p>
        </w:tc>
        <w:tc>
          <w:tcPr>
            <w:tcW w:w="1325" w:type="pct"/>
            <w:gridSpan w:val="2"/>
            <w:shd w:val="clear" w:color="auto" w:fill="auto"/>
            <w:hideMark/>
          </w:tcPr>
          <w:p w14:paraId="39B64659" w14:textId="77777777" w:rsidR="008A09D2" w:rsidRPr="001A4780" w:rsidRDefault="008A09D2" w:rsidP="003F07D0">
            <w:pPr>
              <w:spacing w:before="0" w:after="0" w:line="276" w:lineRule="auto"/>
              <w:rPr>
                <w:sz w:val="20"/>
              </w:rPr>
            </w:pPr>
            <w:r w:rsidRPr="00C463F8">
              <w:rPr>
                <w:sz w:val="20"/>
              </w:rPr>
              <w:t>Подспособ определения поставщика</w:t>
            </w:r>
          </w:p>
        </w:tc>
        <w:tc>
          <w:tcPr>
            <w:tcW w:w="1283" w:type="pct"/>
            <w:gridSpan w:val="3"/>
            <w:shd w:val="clear" w:color="auto" w:fill="auto"/>
            <w:hideMark/>
          </w:tcPr>
          <w:p w14:paraId="20B594E2" w14:textId="77777777" w:rsidR="008A09D2" w:rsidRPr="001A4780" w:rsidRDefault="008A09D2" w:rsidP="003F07D0">
            <w:pPr>
              <w:spacing w:before="0" w:after="0" w:line="276" w:lineRule="auto"/>
              <w:rPr>
                <w:sz w:val="20"/>
              </w:rPr>
            </w:pPr>
            <w:r>
              <w:rPr>
                <w:sz w:val="20"/>
              </w:rPr>
              <w:t xml:space="preserve"> </w:t>
            </w:r>
          </w:p>
        </w:tc>
      </w:tr>
      <w:tr w:rsidR="008F4616" w:rsidRPr="001A4780" w14:paraId="2D5C1CB1" w14:textId="77777777" w:rsidTr="0023280D">
        <w:trPr>
          <w:trHeight w:val="213"/>
        </w:trPr>
        <w:tc>
          <w:tcPr>
            <w:tcW w:w="903" w:type="pct"/>
            <w:shd w:val="clear" w:color="auto" w:fill="auto"/>
          </w:tcPr>
          <w:p w14:paraId="0EECEEFB" w14:textId="77777777" w:rsidR="008F4616" w:rsidRPr="001A4780" w:rsidRDefault="008F4616" w:rsidP="003F07D0">
            <w:pPr>
              <w:spacing w:before="0" w:after="0" w:line="276" w:lineRule="auto"/>
              <w:rPr>
                <w:sz w:val="20"/>
              </w:rPr>
            </w:pPr>
          </w:p>
        </w:tc>
        <w:tc>
          <w:tcPr>
            <w:tcW w:w="862" w:type="pct"/>
            <w:gridSpan w:val="3"/>
            <w:shd w:val="clear" w:color="auto" w:fill="auto"/>
          </w:tcPr>
          <w:p w14:paraId="3298D964" w14:textId="77777777" w:rsidR="008F4616" w:rsidRPr="00C463F8" w:rsidRDefault="008F4616" w:rsidP="003F07D0">
            <w:pPr>
              <w:spacing w:before="0" w:after="0" w:line="276" w:lineRule="auto"/>
              <w:rPr>
                <w:sz w:val="20"/>
              </w:rPr>
            </w:pPr>
            <w:r w:rsidRPr="000A6193">
              <w:rPr>
                <w:sz w:val="20"/>
              </w:rPr>
              <w:t>article15FeaturesInfo</w:t>
            </w:r>
          </w:p>
        </w:tc>
        <w:tc>
          <w:tcPr>
            <w:tcW w:w="206" w:type="pct"/>
            <w:shd w:val="clear" w:color="auto" w:fill="auto"/>
          </w:tcPr>
          <w:p w14:paraId="2CD8B2BD" w14:textId="77777777" w:rsidR="008F4616" w:rsidRPr="001A4780" w:rsidRDefault="008F4616" w:rsidP="003F07D0">
            <w:pPr>
              <w:spacing w:before="0" w:after="0" w:line="276" w:lineRule="auto"/>
              <w:jc w:val="center"/>
              <w:rPr>
                <w:sz w:val="20"/>
              </w:rPr>
            </w:pPr>
            <w:r>
              <w:rPr>
                <w:sz w:val="20"/>
              </w:rPr>
              <w:t>Н</w:t>
            </w:r>
          </w:p>
        </w:tc>
        <w:tc>
          <w:tcPr>
            <w:tcW w:w="421" w:type="pct"/>
            <w:gridSpan w:val="2"/>
            <w:shd w:val="clear" w:color="auto" w:fill="auto"/>
          </w:tcPr>
          <w:p w14:paraId="104DB53C" w14:textId="77777777" w:rsidR="008F4616" w:rsidRPr="001A4780" w:rsidRDefault="008F4616" w:rsidP="003F07D0">
            <w:pPr>
              <w:spacing w:before="0" w:after="0" w:line="276" w:lineRule="auto"/>
              <w:jc w:val="center"/>
              <w:rPr>
                <w:sz w:val="20"/>
              </w:rPr>
            </w:pPr>
            <w:r>
              <w:rPr>
                <w:sz w:val="20"/>
              </w:rPr>
              <w:t>Т</w:t>
            </w:r>
          </w:p>
        </w:tc>
        <w:tc>
          <w:tcPr>
            <w:tcW w:w="1325" w:type="pct"/>
            <w:gridSpan w:val="2"/>
            <w:shd w:val="clear" w:color="auto" w:fill="auto"/>
          </w:tcPr>
          <w:p w14:paraId="102E7799" w14:textId="77777777" w:rsidR="008F4616" w:rsidRPr="00C463F8" w:rsidRDefault="008F4616" w:rsidP="003F07D0">
            <w:pPr>
              <w:spacing w:before="0" w:after="0" w:line="276" w:lineRule="auto"/>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283" w:type="pct"/>
            <w:gridSpan w:val="3"/>
            <w:shd w:val="clear" w:color="auto" w:fill="auto"/>
          </w:tcPr>
          <w:p w14:paraId="61AECFEB" w14:textId="77777777" w:rsidR="008F4616" w:rsidRDefault="008F4616" w:rsidP="003F07D0">
            <w:pPr>
              <w:spacing w:before="0" w:after="0" w:line="276" w:lineRule="auto"/>
              <w:rPr>
                <w:sz w:val="20"/>
              </w:rPr>
            </w:pPr>
            <w:r>
              <w:rPr>
                <w:sz w:val="20"/>
              </w:rPr>
              <w:t>Допустимые значения:</w:t>
            </w:r>
          </w:p>
          <w:p w14:paraId="0A6B5213" w14:textId="77777777" w:rsidR="008F4616" w:rsidRDefault="008F4616" w:rsidP="003F07D0">
            <w:pPr>
              <w:spacing w:before="0" w:after="0" w:line="276" w:lineRule="auto"/>
              <w:rPr>
                <w:sz w:val="20"/>
              </w:rPr>
            </w:pPr>
          </w:p>
          <w:p w14:paraId="5238655D" w14:textId="77777777" w:rsidR="008F4616" w:rsidRPr="000A6193" w:rsidRDefault="008F4616" w:rsidP="003F07D0">
            <w:pPr>
              <w:spacing w:before="0" w:after="0" w:line="276" w:lineRule="auto"/>
              <w:rPr>
                <w:sz w:val="20"/>
              </w:rPr>
            </w:pPr>
            <w:r w:rsidRPr="000A6193">
              <w:rPr>
                <w:sz w:val="20"/>
              </w:rPr>
              <w:t>P4 - В соответствии с ч. 4 ст. 15 Закона № 44-ФЗ;</w:t>
            </w:r>
          </w:p>
          <w:p w14:paraId="58957F0B" w14:textId="77777777" w:rsidR="008F4616" w:rsidRPr="000A6193" w:rsidRDefault="008F4616" w:rsidP="003F07D0">
            <w:pPr>
              <w:spacing w:before="0" w:after="0" w:line="276" w:lineRule="auto"/>
              <w:rPr>
                <w:sz w:val="20"/>
              </w:rPr>
            </w:pPr>
            <w:r w:rsidRPr="000A6193">
              <w:rPr>
                <w:sz w:val="20"/>
              </w:rPr>
              <w:t>P5 - В соответствии с ч. 5 ст. 15 Закона № 44-ФЗ;</w:t>
            </w:r>
          </w:p>
          <w:p w14:paraId="7A37B62A" w14:textId="77777777" w:rsidR="008F4616" w:rsidRDefault="008F4616" w:rsidP="003F07D0">
            <w:pPr>
              <w:spacing w:before="0" w:after="0" w:line="276" w:lineRule="auto"/>
              <w:rPr>
                <w:sz w:val="20"/>
              </w:rPr>
            </w:pPr>
            <w:r w:rsidRPr="000A6193">
              <w:rPr>
                <w:sz w:val="20"/>
              </w:rPr>
              <w:t>P6 - В соответствии с ч. 6 ст. 15 Закона № 44-ФЗ</w:t>
            </w:r>
            <w:r w:rsidR="00D04B1C">
              <w:rPr>
                <w:sz w:val="20"/>
              </w:rPr>
              <w:t>;</w:t>
            </w:r>
          </w:p>
          <w:p w14:paraId="46545C0C" w14:textId="77777777" w:rsidR="00D04B1C" w:rsidRDefault="00D04B1C" w:rsidP="003F07D0">
            <w:pPr>
              <w:spacing w:before="0" w:after="0" w:line="276" w:lineRule="auto"/>
              <w:rPr>
                <w:sz w:val="20"/>
              </w:rPr>
            </w:pPr>
            <w:r w:rsidRPr="00D04B1C">
              <w:rPr>
                <w:sz w:val="20"/>
              </w:rPr>
              <w:t>P41 - В соответствии с ч. 4.1 ст. 15 Закона № 44-ФЗ</w:t>
            </w:r>
          </w:p>
        </w:tc>
      </w:tr>
      <w:tr w:rsidR="00137F53" w:rsidRPr="001A4780" w14:paraId="5462BDFA" w14:textId="77777777" w:rsidTr="0023280D">
        <w:trPr>
          <w:trHeight w:val="213"/>
        </w:trPr>
        <w:tc>
          <w:tcPr>
            <w:tcW w:w="903" w:type="pct"/>
            <w:shd w:val="clear" w:color="auto" w:fill="auto"/>
          </w:tcPr>
          <w:p w14:paraId="41C56E18" w14:textId="77777777" w:rsidR="00137F53" w:rsidRPr="001A4780" w:rsidRDefault="00137F53" w:rsidP="003F07D0">
            <w:pPr>
              <w:spacing w:before="0" w:after="0" w:line="276" w:lineRule="auto"/>
              <w:rPr>
                <w:sz w:val="20"/>
              </w:rPr>
            </w:pPr>
          </w:p>
        </w:tc>
        <w:tc>
          <w:tcPr>
            <w:tcW w:w="862" w:type="pct"/>
            <w:gridSpan w:val="3"/>
            <w:shd w:val="clear" w:color="auto" w:fill="auto"/>
          </w:tcPr>
          <w:p w14:paraId="4E1D669C" w14:textId="77777777" w:rsidR="00137F53" w:rsidRPr="000A6193" w:rsidRDefault="00137F53" w:rsidP="003F07D0">
            <w:pPr>
              <w:spacing w:before="0" w:after="0" w:line="276" w:lineRule="auto"/>
              <w:rPr>
                <w:sz w:val="20"/>
              </w:rPr>
            </w:pPr>
            <w:r w:rsidRPr="00BB7D26">
              <w:rPr>
                <w:sz w:val="20"/>
              </w:rPr>
              <w:t>article15Attachments</w:t>
            </w:r>
          </w:p>
        </w:tc>
        <w:tc>
          <w:tcPr>
            <w:tcW w:w="206" w:type="pct"/>
            <w:shd w:val="clear" w:color="auto" w:fill="auto"/>
          </w:tcPr>
          <w:p w14:paraId="58F64AFB" w14:textId="77777777" w:rsidR="00137F53" w:rsidRDefault="00137F53" w:rsidP="003F07D0">
            <w:pPr>
              <w:spacing w:before="0" w:after="0" w:line="276" w:lineRule="auto"/>
              <w:jc w:val="center"/>
              <w:rPr>
                <w:sz w:val="20"/>
              </w:rPr>
            </w:pPr>
            <w:r>
              <w:rPr>
                <w:sz w:val="20"/>
              </w:rPr>
              <w:t>Н</w:t>
            </w:r>
          </w:p>
        </w:tc>
        <w:tc>
          <w:tcPr>
            <w:tcW w:w="421" w:type="pct"/>
            <w:gridSpan w:val="2"/>
            <w:shd w:val="clear" w:color="auto" w:fill="auto"/>
          </w:tcPr>
          <w:p w14:paraId="7BA776FE" w14:textId="77777777" w:rsidR="00137F53" w:rsidRDefault="00137F53" w:rsidP="003F07D0">
            <w:pPr>
              <w:spacing w:before="0" w:after="0" w:line="276" w:lineRule="auto"/>
              <w:jc w:val="center"/>
              <w:rPr>
                <w:sz w:val="20"/>
              </w:rPr>
            </w:pPr>
            <w:r>
              <w:rPr>
                <w:sz w:val="20"/>
                <w:lang w:val="en-US"/>
              </w:rPr>
              <w:t>S</w:t>
            </w:r>
          </w:p>
        </w:tc>
        <w:tc>
          <w:tcPr>
            <w:tcW w:w="1325" w:type="pct"/>
            <w:gridSpan w:val="2"/>
            <w:shd w:val="clear" w:color="auto" w:fill="auto"/>
          </w:tcPr>
          <w:p w14:paraId="628CD91F" w14:textId="77777777" w:rsidR="00137F53" w:rsidRPr="000A6193" w:rsidRDefault="00137F53" w:rsidP="003F07D0">
            <w:pPr>
              <w:spacing w:before="0" w:after="0" w:line="276" w:lineRule="auto"/>
              <w:rPr>
                <w:sz w:val="20"/>
              </w:rPr>
            </w:pPr>
            <w:r w:rsidRPr="00BB7D26">
              <w:rPr>
                <w:sz w:val="20"/>
              </w:rPr>
              <w:t xml:space="preserve">Файлы </w:t>
            </w:r>
            <w:r>
              <w:rPr>
                <w:sz w:val="20"/>
              </w:rPr>
              <w:t>с копией договора (соглашения)</w:t>
            </w:r>
          </w:p>
        </w:tc>
        <w:tc>
          <w:tcPr>
            <w:tcW w:w="1283" w:type="pct"/>
            <w:gridSpan w:val="3"/>
            <w:shd w:val="clear" w:color="auto" w:fill="auto"/>
          </w:tcPr>
          <w:p w14:paraId="50725500" w14:textId="77777777" w:rsidR="00137F53" w:rsidRDefault="00137F53" w:rsidP="003F07D0">
            <w:pPr>
              <w:spacing w:before="0" w:after="0" w:line="276" w:lineRule="auto"/>
              <w:rPr>
                <w:sz w:val="20"/>
              </w:rPr>
            </w:pPr>
            <w:r w:rsidRPr="00BB7D26">
              <w:rPr>
                <w:sz w:val="20"/>
              </w:rPr>
              <w:t xml:space="preserve">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w:t>
            </w:r>
            <w:r w:rsidRPr="00BB7D26">
              <w:rPr>
                <w:sz w:val="20"/>
              </w:rPr>
              <w:lastRenderedPageBreak/>
              <w:t>Закона № 44-ФЗ» ИЛИ «В соответствии с ч. 4.1 ст. 15 Закона № 44-ФЗ»</w:t>
            </w:r>
          </w:p>
          <w:p w14:paraId="4D33B991" w14:textId="77777777" w:rsidR="00137F53" w:rsidRDefault="00137F53" w:rsidP="003F07D0">
            <w:pPr>
              <w:spacing w:before="0" w:after="0" w:line="276" w:lineRule="auto"/>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14:paraId="2FCA87CF" w14:textId="77777777" w:rsidTr="0023280D">
        <w:trPr>
          <w:trHeight w:val="213"/>
        </w:trPr>
        <w:tc>
          <w:tcPr>
            <w:tcW w:w="903" w:type="pct"/>
            <w:shd w:val="clear" w:color="auto" w:fill="auto"/>
          </w:tcPr>
          <w:p w14:paraId="6B1EF28A" w14:textId="77777777" w:rsidR="00807562" w:rsidRPr="001A4780" w:rsidRDefault="00807562" w:rsidP="003F07D0">
            <w:pPr>
              <w:spacing w:before="0" w:after="0" w:line="276" w:lineRule="auto"/>
              <w:rPr>
                <w:sz w:val="20"/>
              </w:rPr>
            </w:pPr>
          </w:p>
        </w:tc>
        <w:tc>
          <w:tcPr>
            <w:tcW w:w="862" w:type="pct"/>
            <w:gridSpan w:val="3"/>
            <w:shd w:val="clear" w:color="auto" w:fill="auto"/>
          </w:tcPr>
          <w:p w14:paraId="1D4B865B" w14:textId="77777777" w:rsidR="00807562" w:rsidRPr="000A6193" w:rsidRDefault="00807562" w:rsidP="003F07D0">
            <w:pPr>
              <w:spacing w:before="0" w:after="0" w:line="276" w:lineRule="auto"/>
              <w:rPr>
                <w:sz w:val="20"/>
              </w:rPr>
            </w:pPr>
            <w:r w:rsidRPr="00807562">
              <w:rPr>
                <w:sz w:val="20"/>
              </w:rPr>
              <w:t>contractConclusionOnSt83Ch2</w:t>
            </w:r>
          </w:p>
        </w:tc>
        <w:tc>
          <w:tcPr>
            <w:tcW w:w="206" w:type="pct"/>
            <w:shd w:val="clear" w:color="auto" w:fill="auto"/>
          </w:tcPr>
          <w:p w14:paraId="756E0C06" w14:textId="77777777" w:rsidR="00807562" w:rsidRDefault="00807562" w:rsidP="003F07D0">
            <w:pPr>
              <w:spacing w:before="0" w:after="0" w:line="276" w:lineRule="auto"/>
              <w:jc w:val="center"/>
              <w:rPr>
                <w:sz w:val="20"/>
              </w:rPr>
            </w:pPr>
            <w:r>
              <w:rPr>
                <w:sz w:val="20"/>
              </w:rPr>
              <w:t>Н</w:t>
            </w:r>
          </w:p>
        </w:tc>
        <w:tc>
          <w:tcPr>
            <w:tcW w:w="421" w:type="pct"/>
            <w:gridSpan w:val="2"/>
            <w:shd w:val="clear" w:color="auto" w:fill="auto"/>
          </w:tcPr>
          <w:p w14:paraId="19D04083" w14:textId="77777777" w:rsidR="00807562" w:rsidRDefault="00807562" w:rsidP="003F07D0">
            <w:pPr>
              <w:spacing w:before="0" w:after="0" w:line="276" w:lineRule="auto"/>
              <w:jc w:val="center"/>
              <w:rPr>
                <w:sz w:val="20"/>
              </w:rPr>
            </w:pPr>
            <w:r>
              <w:rPr>
                <w:sz w:val="20"/>
                <w:lang w:val="en-US"/>
              </w:rPr>
              <w:t>B</w:t>
            </w:r>
          </w:p>
        </w:tc>
        <w:tc>
          <w:tcPr>
            <w:tcW w:w="1325" w:type="pct"/>
            <w:gridSpan w:val="2"/>
            <w:shd w:val="clear" w:color="auto" w:fill="auto"/>
          </w:tcPr>
          <w:p w14:paraId="65479EA8" w14:textId="77777777" w:rsidR="00807562" w:rsidRPr="000A6193" w:rsidRDefault="00807562" w:rsidP="003F07D0">
            <w:pPr>
              <w:spacing w:before="0" w:after="0" w:line="276" w:lineRule="auto"/>
              <w:rPr>
                <w:sz w:val="20"/>
              </w:rPr>
            </w:pPr>
            <w:r w:rsidRPr="00807562">
              <w:rPr>
                <w:sz w:val="20"/>
              </w:rPr>
              <w:t>Заключен</w:t>
            </w:r>
            <w:r>
              <w:rPr>
                <w:sz w:val="20"/>
              </w:rPr>
              <w:t>ие контракта по статье 83 ч. 2</w:t>
            </w:r>
          </w:p>
        </w:tc>
        <w:tc>
          <w:tcPr>
            <w:tcW w:w="1283" w:type="pct"/>
            <w:gridSpan w:val="3"/>
            <w:shd w:val="clear" w:color="auto" w:fill="auto"/>
          </w:tcPr>
          <w:p w14:paraId="079E6E4C" w14:textId="77777777" w:rsidR="00807562" w:rsidRPr="00807562" w:rsidRDefault="00807562" w:rsidP="003F07D0">
            <w:pPr>
              <w:spacing w:before="0" w:after="0" w:line="276" w:lineRule="auto"/>
              <w:rPr>
                <w:sz w:val="20"/>
              </w:rPr>
            </w:pPr>
            <w:r w:rsidRPr="00807562">
              <w:rPr>
                <w:sz w:val="20"/>
              </w:rPr>
              <w:t>Игнорируется при приёме, заполняется при выгрузке.</w:t>
            </w:r>
          </w:p>
          <w:p w14:paraId="63FA1639" w14:textId="77777777" w:rsidR="00807562" w:rsidRPr="00807562" w:rsidRDefault="00807562" w:rsidP="003F07D0">
            <w:pPr>
              <w:spacing w:before="0" w:after="0" w:line="276" w:lineRule="auto"/>
              <w:rPr>
                <w:sz w:val="20"/>
              </w:rPr>
            </w:pPr>
            <w:r w:rsidRPr="00807562">
              <w:rPr>
                <w:sz w:val="20"/>
              </w:rPr>
              <w:t>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14:paraId="0C3386E4" w14:textId="77777777" w:rsidR="00807562" w:rsidRDefault="00807562" w:rsidP="003F07D0">
            <w:pPr>
              <w:spacing w:before="0" w:after="0" w:line="276" w:lineRule="auto"/>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D90AAA" w:rsidRPr="001A4780" w14:paraId="542D3A6B" w14:textId="77777777" w:rsidTr="0023280D">
        <w:trPr>
          <w:trHeight w:val="213"/>
        </w:trPr>
        <w:tc>
          <w:tcPr>
            <w:tcW w:w="903" w:type="pct"/>
            <w:shd w:val="clear" w:color="auto" w:fill="auto"/>
            <w:hideMark/>
          </w:tcPr>
          <w:p w14:paraId="07C8E5C5" w14:textId="77777777" w:rsidR="00D90AAA" w:rsidRPr="001A4780" w:rsidRDefault="00D90AAA" w:rsidP="003F07D0">
            <w:pPr>
              <w:spacing w:before="0" w:after="0" w:line="276" w:lineRule="auto"/>
              <w:rPr>
                <w:sz w:val="20"/>
              </w:rPr>
            </w:pPr>
          </w:p>
        </w:tc>
        <w:tc>
          <w:tcPr>
            <w:tcW w:w="862" w:type="pct"/>
            <w:gridSpan w:val="3"/>
            <w:shd w:val="clear" w:color="auto" w:fill="auto"/>
            <w:hideMark/>
          </w:tcPr>
          <w:p w14:paraId="41237AAD" w14:textId="77777777" w:rsidR="00D90AAA" w:rsidRPr="001A4780" w:rsidRDefault="00D90AAA" w:rsidP="003F07D0">
            <w:pPr>
              <w:spacing w:before="0" w:after="0" w:line="276" w:lineRule="auto"/>
              <w:rPr>
                <w:sz w:val="20"/>
              </w:rPr>
            </w:pPr>
            <w:r w:rsidRPr="00D90AAA">
              <w:rPr>
                <w:sz w:val="20"/>
              </w:rPr>
              <w:t>okpd2okved2</w:t>
            </w:r>
          </w:p>
        </w:tc>
        <w:tc>
          <w:tcPr>
            <w:tcW w:w="206" w:type="pct"/>
            <w:shd w:val="clear" w:color="auto" w:fill="auto"/>
            <w:hideMark/>
          </w:tcPr>
          <w:p w14:paraId="09261CF6" w14:textId="77777777" w:rsidR="00D90AAA" w:rsidRPr="001A4780" w:rsidRDefault="00D90AAA" w:rsidP="003F07D0">
            <w:pPr>
              <w:spacing w:before="0" w:after="0" w:line="276" w:lineRule="auto"/>
              <w:jc w:val="center"/>
              <w:rPr>
                <w:sz w:val="20"/>
              </w:rPr>
            </w:pPr>
            <w:r>
              <w:rPr>
                <w:sz w:val="20"/>
              </w:rPr>
              <w:t>Н</w:t>
            </w:r>
          </w:p>
        </w:tc>
        <w:tc>
          <w:tcPr>
            <w:tcW w:w="421" w:type="pct"/>
            <w:gridSpan w:val="2"/>
            <w:shd w:val="clear" w:color="auto" w:fill="auto"/>
            <w:hideMark/>
          </w:tcPr>
          <w:p w14:paraId="1631C23E" w14:textId="77777777" w:rsidR="00D90AAA" w:rsidRPr="00D90AAA" w:rsidRDefault="00D90AAA" w:rsidP="003F07D0">
            <w:pPr>
              <w:spacing w:before="0" w:after="0" w:line="276" w:lineRule="auto"/>
              <w:jc w:val="center"/>
              <w:rPr>
                <w:sz w:val="20"/>
                <w:lang w:val="en-US"/>
              </w:rPr>
            </w:pPr>
            <w:r>
              <w:rPr>
                <w:sz w:val="20"/>
                <w:lang w:val="en-US"/>
              </w:rPr>
              <w:t>B</w:t>
            </w:r>
          </w:p>
        </w:tc>
        <w:tc>
          <w:tcPr>
            <w:tcW w:w="1325" w:type="pct"/>
            <w:gridSpan w:val="2"/>
            <w:shd w:val="clear" w:color="auto" w:fill="auto"/>
            <w:hideMark/>
          </w:tcPr>
          <w:p w14:paraId="0DF572D5" w14:textId="77777777" w:rsidR="00D90AAA" w:rsidRPr="001A4780" w:rsidRDefault="00D90AAA" w:rsidP="003F07D0">
            <w:pPr>
              <w:spacing w:before="0" w:after="0" w:line="276" w:lineRule="auto"/>
              <w:rPr>
                <w:sz w:val="20"/>
              </w:rPr>
            </w:pPr>
            <w:r w:rsidRPr="00D90AAA">
              <w:rPr>
                <w:sz w:val="20"/>
              </w:rPr>
              <w:t>Классификация по ОКПД2/ОКВЭД2. Элемент не используется в импорте</w:t>
            </w:r>
          </w:p>
        </w:tc>
        <w:tc>
          <w:tcPr>
            <w:tcW w:w="1283" w:type="pct"/>
            <w:gridSpan w:val="3"/>
            <w:shd w:val="clear" w:color="auto" w:fill="auto"/>
            <w:hideMark/>
          </w:tcPr>
          <w:p w14:paraId="1C431299" w14:textId="77777777" w:rsidR="00D90AAA" w:rsidRPr="001A4780" w:rsidRDefault="00D90AAA" w:rsidP="003F07D0">
            <w:pPr>
              <w:spacing w:before="0" w:after="0" w:line="276" w:lineRule="auto"/>
              <w:rPr>
                <w:sz w:val="20"/>
              </w:rPr>
            </w:pPr>
            <w:r>
              <w:rPr>
                <w:sz w:val="20"/>
              </w:rPr>
              <w:t xml:space="preserve"> </w:t>
            </w:r>
          </w:p>
        </w:tc>
      </w:tr>
      <w:tr w:rsidR="008A09D2" w:rsidRPr="001A4780" w14:paraId="3F482013" w14:textId="77777777" w:rsidTr="0023280D">
        <w:trPr>
          <w:trHeight w:val="213"/>
        </w:trPr>
        <w:tc>
          <w:tcPr>
            <w:tcW w:w="903" w:type="pct"/>
            <w:shd w:val="clear" w:color="auto" w:fill="auto"/>
            <w:hideMark/>
          </w:tcPr>
          <w:p w14:paraId="6626F59B" w14:textId="77777777" w:rsidR="008A09D2" w:rsidRPr="001A4780" w:rsidRDefault="008A09D2" w:rsidP="003F07D0">
            <w:pPr>
              <w:spacing w:before="0" w:after="0" w:line="276" w:lineRule="auto"/>
              <w:rPr>
                <w:sz w:val="20"/>
              </w:rPr>
            </w:pPr>
          </w:p>
        </w:tc>
        <w:tc>
          <w:tcPr>
            <w:tcW w:w="862" w:type="pct"/>
            <w:gridSpan w:val="3"/>
            <w:shd w:val="clear" w:color="auto" w:fill="auto"/>
            <w:hideMark/>
          </w:tcPr>
          <w:p w14:paraId="7FA93A3C" w14:textId="77777777" w:rsidR="008A09D2" w:rsidRPr="001A4780" w:rsidRDefault="008A09D2" w:rsidP="003F07D0">
            <w:pPr>
              <w:spacing w:before="0" w:after="0" w:line="276" w:lineRule="auto"/>
              <w:rPr>
                <w:sz w:val="20"/>
              </w:rPr>
            </w:pPr>
            <w:r w:rsidRPr="00F947F9">
              <w:rPr>
                <w:sz w:val="20"/>
              </w:rPr>
              <w:t>purchaseDocumentation</w:t>
            </w:r>
          </w:p>
        </w:tc>
        <w:tc>
          <w:tcPr>
            <w:tcW w:w="206" w:type="pct"/>
            <w:shd w:val="clear" w:color="auto" w:fill="auto"/>
            <w:hideMark/>
          </w:tcPr>
          <w:p w14:paraId="1A2C0476" w14:textId="77777777" w:rsidR="008A09D2" w:rsidRPr="001A4780" w:rsidRDefault="008A09D2" w:rsidP="003F07D0">
            <w:pPr>
              <w:spacing w:before="0" w:after="0" w:line="276" w:lineRule="auto"/>
              <w:jc w:val="center"/>
              <w:rPr>
                <w:sz w:val="20"/>
              </w:rPr>
            </w:pPr>
            <w:r w:rsidRPr="001A4780">
              <w:rPr>
                <w:sz w:val="20"/>
              </w:rPr>
              <w:t>O</w:t>
            </w:r>
          </w:p>
        </w:tc>
        <w:tc>
          <w:tcPr>
            <w:tcW w:w="421" w:type="pct"/>
            <w:gridSpan w:val="2"/>
            <w:shd w:val="clear" w:color="auto" w:fill="auto"/>
            <w:hideMark/>
          </w:tcPr>
          <w:p w14:paraId="25B3F5AA" w14:textId="77777777" w:rsidR="008A09D2" w:rsidRPr="001A4780" w:rsidRDefault="008A09D2" w:rsidP="003F07D0">
            <w:pPr>
              <w:spacing w:before="0" w:after="0" w:line="276" w:lineRule="auto"/>
              <w:jc w:val="center"/>
              <w:rPr>
                <w:sz w:val="20"/>
              </w:rPr>
            </w:pPr>
            <w:r w:rsidRPr="001A4780">
              <w:rPr>
                <w:sz w:val="20"/>
              </w:rPr>
              <w:t>S</w:t>
            </w:r>
          </w:p>
        </w:tc>
        <w:tc>
          <w:tcPr>
            <w:tcW w:w="1325" w:type="pct"/>
            <w:gridSpan w:val="2"/>
            <w:shd w:val="clear" w:color="auto" w:fill="auto"/>
            <w:hideMark/>
          </w:tcPr>
          <w:p w14:paraId="03E44996" w14:textId="77777777" w:rsidR="008A09D2" w:rsidRPr="001A4780" w:rsidRDefault="008A09D2" w:rsidP="003F07D0">
            <w:pPr>
              <w:spacing w:before="0" w:after="0" w:line="276" w:lineRule="auto"/>
              <w:rPr>
                <w:sz w:val="20"/>
              </w:rPr>
            </w:pPr>
            <w:r w:rsidRPr="00F22930">
              <w:rPr>
                <w:sz w:val="20"/>
              </w:rPr>
              <w:t>Информация о предоставлении документации о проведении запроса предложений</w:t>
            </w:r>
          </w:p>
        </w:tc>
        <w:tc>
          <w:tcPr>
            <w:tcW w:w="1283" w:type="pct"/>
            <w:gridSpan w:val="3"/>
            <w:shd w:val="clear" w:color="auto" w:fill="auto"/>
            <w:hideMark/>
          </w:tcPr>
          <w:p w14:paraId="67E7B643" w14:textId="77777777" w:rsidR="008A09D2" w:rsidRPr="001A4780" w:rsidRDefault="008A09D2" w:rsidP="003F07D0">
            <w:pPr>
              <w:spacing w:before="0" w:after="0" w:line="276" w:lineRule="auto"/>
              <w:rPr>
                <w:sz w:val="20"/>
              </w:rPr>
            </w:pPr>
            <w:r>
              <w:rPr>
                <w:sz w:val="20"/>
              </w:rPr>
              <w:t xml:space="preserve"> </w:t>
            </w:r>
          </w:p>
        </w:tc>
      </w:tr>
      <w:tr w:rsidR="008A09D2" w:rsidRPr="001A4780" w14:paraId="127FE548" w14:textId="77777777" w:rsidTr="0023280D">
        <w:trPr>
          <w:trHeight w:val="213"/>
        </w:trPr>
        <w:tc>
          <w:tcPr>
            <w:tcW w:w="903" w:type="pct"/>
            <w:shd w:val="clear" w:color="auto" w:fill="auto"/>
            <w:hideMark/>
          </w:tcPr>
          <w:p w14:paraId="4D035CC8" w14:textId="77777777" w:rsidR="008A09D2" w:rsidRPr="001A4780" w:rsidRDefault="008A09D2" w:rsidP="003F07D0">
            <w:pPr>
              <w:spacing w:before="0" w:after="0" w:line="276" w:lineRule="auto"/>
              <w:rPr>
                <w:sz w:val="20"/>
              </w:rPr>
            </w:pPr>
          </w:p>
        </w:tc>
        <w:tc>
          <w:tcPr>
            <w:tcW w:w="862" w:type="pct"/>
            <w:gridSpan w:val="3"/>
            <w:shd w:val="clear" w:color="auto" w:fill="auto"/>
            <w:hideMark/>
          </w:tcPr>
          <w:p w14:paraId="150B435E" w14:textId="77777777" w:rsidR="008A09D2" w:rsidRPr="001A4780" w:rsidRDefault="008A09D2" w:rsidP="003F07D0">
            <w:pPr>
              <w:spacing w:before="0" w:after="0" w:line="276" w:lineRule="auto"/>
              <w:rPr>
                <w:sz w:val="20"/>
              </w:rPr>
            </w:pPr>
            <w:r w:rsidRPr="00F962E4">
              <w:rPr>
                <w:sz w:val="20"/>
              </w:rPr>
              <w:t>procedureInfo</w:t>
            </w:r>
          </w:p>
        </w:tc>
        <w:tc>
          <w:tcPr>
            <w:tcW w:w="206" w:type="pct"/>
            <w:shd w:val="clear" w:color="auto" w:fill="auto"/>
            <w:hideMark/>
          </w:tcPr>
          <w:p w14:paraId="6C243766" w14:textId="77777777" w:rsidR="008A09D2" w:rsidRPr="001A4780" w:rsidRDefault="008A09D2" w:rsidP="003F07D0">
            <w:pPr>
              <w:spacing w:before="0" w:after="0" w:line="276" w:lineRule="auto"/>
              <w:jc w:val="center"/>
              <w:rPr>
                <w:sz w:val="20"/>
              </w:rPr>
            </w:pPr>
            <w:r w:rsidRPr="001A4780">
              <w:rPr>
                <w:sz w:val="20"/>
              </w:rPr>
              <w:t>O</w:t>
            </w:r>
          </w:p>
        </w:tc>
        <w:tc>
          <w:tcPr>
            <w:tcW w:w="421" w:type="pct"/>
            <w:gridSpan w:val="2"/>
            <w:shd w:val="clear" w:color="auto" w:fill="auto"/>
            <w:hideMark/>
          </w:tcPr>
          <w:p w14:paraId="446E447B" w14:textId="77777777" w:rsidR="008A09D2" w:rsidRPr="001A4780" w:rsidRDefault="008A09D2" w:rsidP="003F07D0">
            <w:pPr>
              <w:spacing w:before="0" w:after="0" w:line="276" w:lineRule="auto"/>
              <w:jc w:val="center"/>
              <w:rPr>
                <w:sz w:val="20"/>
              </w:rPr>
            </w:pPr>
            <w:r w:rsidRPr="001A4780">
              <w:rPr>
                <w:sz w:val="20"/>
              </w:rPr>
              <w:t>S</w:t>
            </w:r>
          </w:p>
        </w:tc>
        <w:tc>
          <w:tcPr>
            <w:tcW w:w="1325" w:type="pct"/>
            <w:gridSpan w:val="2"/>
            <w:shd w:val="clear" w:color="auto" w:fill="auto"/>
            <w:hideMark/>
          </w:tcPr>
          <w:p w14:paraId="55460969" w14:textId="77777777" w:rsidR="008A09D2" w:rsidRDefault="008A09D2" w:rsidP="003F07D0">
            <w:pPr>
              <w:spacing w:before="0" w:after="0" w:line="276" w:lineRule="auto"/>
              <w:rPr>
                <w:sz w:val="20"/>
              </w:rPr>
            </w:pPr>
            <w:r w:rsidRPr="00F962E4">
              <w:rPr>
                <w:sz w:val="20"/>
              </w:rPr>
              <w:t>Информация о процедуре закупки</w:t>
            </w:r>
          </w:p>
        </w:tc>
        <w:tc>
          <w:tcPr>
            <w:tcW w:w="1283" w:type="pct"/>
            <w:gridSpan w:val="3"/>
            <w:shd w:val="clear" w:color="auto" w:fill="auto"/>
            <w:hideMark/>
          </w:tcPr>
          <w:p w14:paraId="7AE3DC1B" w14:textId="77777777" w:rsidR="008A09D2" w:rsidRPr="006F350D" w:rsidRDefault="008A09D2" w:rsidP="003F07D0">
            <w:pPr>
              <w:spacing w:before="0" w:after="0" w:line="276" w:lineRule="auto"/>
              <w:rPr>
                <w:sz w:val="20"/>
              </w:rPr>
            </w:pPr>
          </w:p>
        </w:tc>
      </w:tr>
      <w:tr w:rsidR="008A09D2" w:rsidRPr="001A4780" w14:paraId="62CB27CF" w14:textId="77777777" w:rsidTr="0023280D">
        <w:trPr>
          <w:trHeight w:val="213"/>
        </w:trPr>
        <w:tc>
          <w:tcPr>
            <w:tcW w:w="903" w:type="pct"/>
            <w:shd w:val="clear" w:color="auto" w:fill="auto"/>
            <w:hideMark/>
          </w:tcPr>
          <w:p w14:paraId="4F8BBD2B" w14:textId="77777777" w:rsidR="008A09D2" w:rsidRPr="001A4780" w:rsidRDefault="008A09D2" w:rsidP="003F07D0">
            <w:pPr>
              <w:spacing w:before="0" w:after="0" w:line="276" w:lineRule="auto"/>
              <w:rPr>
                <w:sz w:val="20"/>
              </w:rPr>
            </w:pPr>
          </w:p>
        </w:tc>
        <w:tc>
          <w:tcPr>
            <w:tcW w:w="862" w:type="pct"/>
            <w:gridSpan w:val="3"/>
            <w:shd w:val="clear" w:color="auto" w:fill="auto"/>
            <w:hideMark/>
          </w:tcPr>
          <w:p w14:paraId="3EE4F56F" w14:textId="77777777" w:rsidR="008A09D2" w:rsidRPr="00EB09AB" w:rsidRDefault="008A09D2" w:rsidP="003F07D0">
            <w:pPr>
              <w:spacing w:before="0" w:after="0" w:line="276" w:lineRule="auto"/>
              <w:rPr>
                <w:sz w:val="20"/>
              </w:rPr>
            </w:pPr>
            <w:r>
              <w:rPr>
                <w:sz w:val="20"/>
                <w:lang w:val="en-US"/>
              </w:rPr>
              <w:t>l</w:t>
            </w:r>
            <w:r>
              <w:rPr>
                <w:sz w:val="20"/>
              </w:rPr>
              <w:t>ot</w:t>
            </w:r>
          </w:p>
        </w:tc>
        <w:tc>
          <w:tcPr>
            <w:tcW w:w="206" w:type="pct"/>
            <w:shd w:val="clear" w:color="auto" w:fill="auto"/>
            <w:hideMark/>
          </w:tcPr>
          <w:p w14:paraId="70A882DB" w14:textId="77777777" w:rsidR="008A09D2" w:rsidRPr="001A4780" w:rsidRDefault="008A09D2" w:rsidP="003F07D0">
            <w:pPr>
              <w:spacing w:before="0" w:after="0" w:line="276" w:lineRule="auto"/>
              <w:jc w:val="center"/>
              <w:rPr>
                <w:sz w:val="20"/>
              </w:rPr>
            </w:pPr>
            <w:r w:rsidRPr="001A4780">
              <w:rPr>
                <w:sz w:val="20"/>
              </w:rPr>
              <w:t>O</w:t>
            </w:r>
          </w:p>
        </w:tc>
        <w:tc>
          <w:tcPr>
            <w:tcW w:w="421" w:type="pct"/>
            <w:gridSpan w:val="2"/>
            <w:shd w:val="clear" w:color="auto" w:fill="auto"/>
            <w:hideMark/>
          </w:tcPr>
          <w:p w14:paraId="0BB0FC1B" w14:textId="77777777" w:rsidR="008A09D2" w:rsidRPr="001A4780" w:rsidRDefault="008A09D2" w:rsidP="003F07D0">
            <w:pPr>
              <w:spacing w:before="0" w:after="0" w:line="276" w:lineRule="auto"/>
              <w:jc w:val="center"/>
              <w:rPr>
                <w:sz w:val="20"/>
              </w:rPr>
            </w:pPr>
            <w:r w:rsidRPr="001A4780">
              <w:rPr>
                <w:sz w:val="20"/>
              </w:rPr>
              <w:t>S</w:t>
            </w:r>
          </w:p>
        </w:tc>
        <w:tc>
          <w:tcPr>
            <w:tcW w:w="1325" w:type="pct"/>
            <w:gridSpan w:val="2"/>
            <w:shd w:val="clear" w:color="auto" w:fill="auto"/>
            <w:hideMark/>
          </w:tcPr>
          <w:p w14:paraId="1FC444B1" w14:textId="77777777" w:rsidR="008A09D2" w:rsidRPr="001A4780" w:rsidRDefault="008A09D2" w:rsidP="003F07D0">
            <w:pPr>
              <w:spacing w:before="0" w:after="0" w:line="276" w:lineRule="auto"/>
              <w:rPr>
                <w:sz w:val="20"/>
              </w:rPr>
            </w:pPr>
            <w:r>
              <w:rPr>
                <w:sz w:val="20"/>
              </w:rPr>
              <w:t>Лот</w:t>
            </w:r>
            <w:r w:rsidRPr="001A4780">
              <w:rPr>
                <w:sz w:val="20"/>
              </w:rPr>
              <w:t xml:space="preserve"> извещения</w:t>
            </w:r>
          </w:p>
        </w:tc>
        <w:tc>
          <w:tcPr>
            <w:tcW w:w="1283" w:type="pct"/>
            <w:gridSpan w:val="3"/>
            <w:shd w:val="clear" w:color="auto" w:fill="auto"/>
            <w:hideMark/>
          </w:tcPr>
          <w:p w14:paraId="478C0C92" w14:textId="77777777" w:rsidR="008A09D2" w:rsidRPr="001A4780" w:rsidRDefault="008A09D2" w:rsidP="003F07D0">
            <w:pPr>
              <w:spacing w:before="0" w:after="0" w:line="276" w:lineRule="auto"/>
              <w:rPr>
                <w:sz w:val="20"/>
              </w:rPr>
            </w:pPr>
            <w:r>
              <w:rPr>
                <w:sz w:val="20"/>
              </w:rPr>
              <w:t xml:space="preserve"> </w:t>
            </w:r>
          </w:p>
        </w:tc>
      </w:tr>
      <w:tr w:rsidR="008A09D2" w:rsidRPr="001A4780" w14:paraId="5DFF257C" w14:textId="77777777" w:rsidTr="0023280D">
        <w:trPr>
          <w:trHeight w:val="213"/>
        </w:trPr>
        <w:tc>
          <w:tcPr>
            <w:tcW w:w="903" w:type="pct"/>
            <w:shd w:val="clear" w:color="auto" w:fill="auto"/>
            <w:hideMark/>
          </w:tcPr>
          <w:p w14:paraId="26C32A2F" w14:textId="77777777" w:rsidR="008A09D2" w:rsidRPr="001A4780" w:rsidRDefault="008A09D2" w:rsidP="003F07D0">
            <w:pPr>
              <w:spacing w:before="0" w:after="0" w:line="276" w:lineRule="auto"/>
              <w:rPr>
                <w:sz w:val="20"/>
              </w:rPr>
            </w:pPr>
          </w:p>
        </w:tc>
        <w:tc>
          <w:tcPr>
            <w:tcW w:w="862" w:type="pct"/>
            <w:gridSpan w:val="3"/>
            <w:shd w:val="clear" w:color="auto" w:fill="auto"/>
            <w:hideMark/>
          </w:tcPr>
          <w:p w14:paraId="28361BD3" w14:textId="77777777" w:rsidR="008A09D2" w:rsidRDefault="008A09D2" w:rsidP="003F07D0">
            <w:pPr>
              <w:spacing w:before="0" w:after="0" w:line="276" w:lineRule="auto"/>
              <w:rPr>
                <w:sz w:val="20"/>
              </w:rPr>
            </w:pPr>
            <w:r w:rsidRPr="00846053">
              <w:rPr>
                <w:sz w:val="20"/>
              </w:rPr>
              <w:t>attachments</w:t>
            </w:r>
          </w:p>
        </w:tc>
        <w:tc>
          <w:tcPr>
            <w:tcW w:w="206" w:type="pct"/>
            <w:shd w:val="clear" w:color="auto" w:fill="auto"/>
            <w:hideMark/>
          </w:tcPr>
          <w:p w14:paraId="3ED643D2" w14:textId="77777777" w:rsidR="008A09D2" w:rsidRPr="00846053" w:rsidRDefault="008A09D2" w:rsidP="003F07D0">
            <w:pPr>
              <w:spacing w:before="0" w:after="0" w:line="276" w:lineRule="auto"/>
              <w:jc w:val="center"/>
              <w:rPr>
                <w:sz w:val="20"/>
                <w:lang w:val="en-US"/>
              </w:rPr>
            </w:pPr>
            <w:r w:rsidRPr="001A4780">
              <w:rPr>
                <w:sz w:val="20"/>
              </w:rPr>
              <w:t>O</w:t>
            </w:r>
          </w:p>
        </w:tc>
        <w:tc>
          <w:tcPr>
            <w:tcW w:w="421" w:type="pct"/>
            <w:gridSpan w:val="2"/>
            <w:shd w:val="clear" w:color="auto" w:fill="auto"/>
            <w:hideMark/>
          </w:tcPr>
          <w:p w14:paraId="3CF4A4C8" w14:textId="77777777" w:rsidR="008A09D2" w:rsidRPr="00846053" w:rsidRDefault="008A09D2" w:rsidP="003F07D0">
            <w:pPr>
              <w:spacing w:before="0" w:after="0" w:line="276" w:lineRule="auto"/>
              <w:jc w:val="center"/>
              <w:rPr>
                <w:sz w:val="20"/>
                <w:lang w:val="en-US"/>
              </w:rPr>
            </w:pPr>
            <w:r>
              <w:rPr>
                <w:sz w:val="20"/>
                <w:lang w:val="en-US"/>
              </w:rPr>
              <w:t>S</w:t>
            </w:r>
          </w:p>
        </w:tc>
        <w:tc>
          <w:tcPr>
            <w:tcW w:w="1325" w:type="pct"/>
            <w:gridSpan w:val="2"/>
            <w:shd w:val="clear" w:color="auto" w:fill="auto"/>
            <w:hideMark/>
          </w:tcPr>
          <w:p w14:paraId="1062702A" w14:textId="77777777" w:rsidR="008A09D2" w:rsidRDefault="008A09D2" w:rsidP="003F07D0">
            <w:pPr>
              <w:spacing w:before="0" w:after="0" w:line="276" w:lineRule="auto"/>
              <w:rPr>
                <w:sz w:val="20"/>
              </w:rPr>
            </w:pPr>
            <w:r w:rsidRPr="00846053">
              <w:rPr>
                <w:sz w:val="20"/>
              </w:rPr>
              <w:t>Документация об аукционе</w:t>
            </w:r>
          </w:p>
        </w:tc>
        <w:tc>
          <w:tcPr>
            <w:tcW w:w="1283" w:type="pct"/>
            <w:gridSpan w:val="3"/>
            <w:shd w:val="clear" w:color="auto" w:fill="auto"/>
            <w:hideMark/>
          </w:tcPr>
          <w:p w14:paraId="2B75B721" w14:textId="77777777" w:rsidR="008A09D2" w:rsidRPr="001A4780" w:rsidRDefault="008A09D2" w:rsidP="003F07D0">
            <w:pPr>
              <w:spacing w:before="0" w:after="0" w:line="276" w:lineRule="auto"/>
              <w:rPr>
                <w:sz w:val="20"/>
              </w:rPr>
            </w:pPr>
          </w:p>
        </w:tc>
      </w:tr>
      <w:tr w:rsidR="008A09D2" w:rsidRPr="001A4780" w14:paraId="3A7CD204" w14:textId="77777777" w:rsidTr="0023280D">
        <w:tc>
          <w:tcPr>
            <w:tcW w:w="903" w:type="pct"/>
            <w:shd w:val="clear" w:color="auto" w:fill="auto"/>
            <w:hideMark/>
          </w:tcPr>
          <w:p w14:paraId="204DDE3D" w14:textId="77777777" w:rsidR="008A09D2" w:rsidRPr="001A4780" w:rsidRDefault="008A09D2" w:rsidP="003F07D0">
            <w:pPr>
              <w:spacing w:before="0" w:after="0" w:line="276" w:lineRule="auto"/>
              <w:rPr>
                <w:sz w:val="20"/>
              </w:rPr>
            </w:pPr>
            <w:r w:rsidRPr="001A4780">
              <w:rPr>
                <w:sz w:val="20"/>
              </w:rPr>
              <w:t> </w:t>
            </w:r>
          </w:p>
        </w:tc>
        <w:tc>
          <w:tcPr>
            <w:tcW w:w="862" w:type="pct"/>
            <w:gridSpan w:val="3"/>
            <w:shd w:val="clear" w:color="auto" w:fill="auto"/>
            <w:hideMark/>
          </w:tcPr>
          <w:p w14:paraId="66539BFB" w14:textId="77777777" w:rsidR="008A09D2" w:rsidRPr="001A4780" w:rsidRDefault="008A09D2" w:rsidP="003F07D0">
            <w:pPr>
              <w:spacing w:before="0" w:after="0" w:line="276" w:lineRule="auto"/>
              <w:rPr>
                <w:sz w:val="20"/>
              </w:rPr>
            </w:pPr>
            <w:r w:rsidRPr="0067380C">
              <w:rPr>
                <w:sz w:val="20"/>
              </w:rPr>
              <w:t>modification</w:t>
            </w:r>
          </w:p>
        </w:tc>
        <w:tc>
          <w:tcPr>
            <w:tcW w:w="206" w:type="pct"/>
            <w:shd w:val="clear" w:color="auto" w:fill="auto"/>
            <w:hideMark/>
          </w:tcPr>
          <w:p w14:paraId="3093D383" w14:textId="77777777" w:rsidR="008A09D2" w:rsidRPr="001A4780" w:rsidRDefault="008A09D2" w:rsidP="003F07D0">
            <w:pPr>
              <w:spacing w:before="0" w:after="0" w:line="276" w:lineRule="auto"/>
              <w:jc w:val="center"/>
              <w:rPr>
                <w:sz w:val="20"/>
              </w:rPr>
            </w:pPr>
            <w:r w:rsidRPr="001A4780">
              <w:rPr>
                <w:sz w:val="20"/>
              </w:rPr>
              <w:t>H</w:t>
            </w:r>
          </w:p>
        </w:tc>
        <w:tc>
          <w:tcPr>
            <w:tcW w:w="421" w:type="pct"/>
            <w:gridSpan w:val="2"/>
            <w:shd w:val="clear" w:color="auto" w:fill="auto"/>
            <w:hideMark/>
          </w:tcPr>
          <w:p w14:paraId="32260E93" w14:textId="77777777" w:rsidR="008A09D2" w:rsidRPr="001A4780" w:rsidRDefault="008A09D2" w:rsidP="003F07D0">
            <w:pPr>
              <w:spacing w:before="0" w:after="0" w:line="276" w:lineRule="auto"/>
              <w:jc w:val="center"/>
              <w:rPr>
                <w:sz w:val="20"/>
              </w:rPr>
            </w:pPr>
            <w:r w:rsidRPr="001A4780">
              <w:rPr>
                <w:sz w:val="20"/>
              </w:rPr>
              <w:t>S</w:t>
            </w:r>
          </w:p>
        </w:tc>
        <w:tc>
          <w:tcPr>
            <w:tcW w:w="1325" w:type="pct"/>
            <w:gridSpan w:val="2"/>
            <w:shd w:val="clear" w:color="auto" w:fill="auto"/>
            <w:hideMark/>
          </w:tcPr>
          <w:p w14:paraId="7909E9E7" w14:textId="77777777" w:rsidR="008A09D2" w:rsidRPr="001A4780" w:rsidRDefault="008A09D2" w:rsidP="003F07D0">
            <w:pPr>
              <w:spacing w:before="0" w:after="0" w:line="276" w:lineRule="auto"/>
              <w:rPr>
                <w:sz w:val="20"/>
              </w:rPr>
            </w:pPr>
            <w:r w:rsidRPr="001A4780">
              <w:rPr>
                <w:sz w:val="20"/>
              </w:rPr>
              <w:t>Основание внесения изменений</w:t>
            </w:r>
          </w:p>
        </w:tc>
        <w:tc>
          <w:tcPr>
            <w:tcW w:w="1283" w:type="pct"/>
            <w:gridSpan w:val="3"/>
            <w:shd w:val="clear" w:color="auto" w:fill="auto"/>
            <w:hideMark/>
          </w:tcPr>
          <w:p w14:paraId="0C5F2E38" w14:textId="77777777" w:rsidR="008A09D2" w:rsidRPr="001A4780" w:rsidRDefault="008A09D2" w:rsidP="003F07D0">
            <w:pPr>
              <w:spacing w:before="0" w:after="0" w:line="276" w:lineRule="auto"/>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8A09D2" w:rsidRPr="001A4780" w14:paraId="2EDB5AA3" w14:textId="77777777" w:rsidTr="00E07888">
        <w:tc>
          <w:tcPr>
            <w:tcW w:w="5000" w:type="pct"/>
            <w:gridSpan w:val="12"/>
            <w:shd w:val="clear" w:color="auto" w:fill="auto"/>
            <w:hideMark/>
          </w:tcPr>
          <w:p w14:paraId="6191BBB8" w14:textId="77777777" w:rsidR="008A09D2" w:rsidRPr="00090ECF" w:rsidRDefault="008A09D2" w:rsidP="003F07D0">
            <w:pPr>
              <w:spacing w:before="0" w:after="0" w:line="276" w:lineRule="auto"/>
              <w:jc w:val="center"/>
              <w:rPr>
                <w:b/>
                <w:sz w:val="20"/>
              </w:rPr>
            </w:pPr>
            <w:r>
              <w:rPr>
                <w:b/>
                <w:sz w:val="20"/>
              </w:rPr>
              <w:t>Информация об организации, осуществляющей закупку</w:t>
            </w:r>
          </w:p>
        </w:tc>
      </w:tr>
      <w:tr w:rsidR="008A09D2" w:rsidRPr="001A4780" w14:paraId="26DE3ED7" w14:textId="77777777" w:rsidTr="0023280D">
        <w:tc>
          <w:tcPr>
            <w:tcW w:w="903" w:type="pct"/>
            <w:shd w:val="clear" w:color="auto" w:fill="auto"/>
            <w:hideMark/>
          </w:tcPr>
          <w:p w14:paraId="3030DC0F" w14:textId="77777777" w:rsidR="008A09D2" w:rsidRPr="004A7870" w:rsidRDefault="008A09D2" w:rsidP="003F07D0">
            <w:pPr>
              <w:spacing w:before="0" w:after="0" w:line="276" w:lineRule="auto"/>
              <w:rPr>
                <w:b/>
                <w:sz w:val="20"/>
              </w:rPr>
            </w:pPr>
            <w:r w:rsidRPr="004A7870">
              <w:rPr>
                <w:b/>
                <w:sz w:val="20"/>
              </w:rPr>
              <w:t>purchaseResponsible</w:t>
            </w:r>
          </w:p>
        </w:tc>
        <w:tc>
          <w:tcPr>
            <w:tcW w:w="862" w:type="pct"/>
            <w:gridSpan w:val="3"/>
            <w:shd w:val="clear" w:color="auto" w:fill="auto"/>
            <w:hideMark/>
          </w:tcPr>
          <w:p w14:paraId="5D76F1CE" w14:textId="77777777" w:rsidR="008A09D2" w:rsidRPr="001A4780" w:rsidRDefault="008A09D2" w:rsidP="003F07D0">
            <w:pPr>
              <w:spacing w:before="0" w:after="0" w:line="276" w:lineRule="auto"/>
              <w:rPr>
                <w:sz w:val="20"/>
              </w:rPr>
            </w:pPr>
            <w:r w:rsidRPr="001A4780">
              <w:rPr>
                <w:sz w:val="20"/>
              </w:rPr>
              <w:t> </w:t>
            </w:r>
          </w:p>
        </w:tc>
        <w:tc>
          <w:tcPr>
            <w:tcW w:w="206" w:type="pct"/>
            <w:shd w:val="clear" w:color="auto" w:fill="auto"/>
            <w:hideMark/>
          </w:tcPr>
          <w:p w14:paraId="37275B2E" w14:textId="77777777" w:rsidR="008A09D2" w:rsidRPr="001A4780" w:rsidRDefault="008A09D2" w:rsidP="003F07D0">
            <w:pPr>
              <w:spacing w:before="0" w:after="0" w:line="276" w:lineRule="auto"/>
              <w:rPr>
                <w:sz w:val="20"/>
              </w:rPr>
            </w:pPr>
            <w:r w:rsidRPr="001A4780">
              <w:rPr>
                <w:sz w:val="20"/>
              </w:rPr>
              <w:t> </w:t>
            </w:r>
          </w:p>
        </w:tc>
        <w:tc>
          <w:tcPr>
            <w:tcW w:w="421" w:type="pct"/>
            <w:gridSpan w:val="2"/>
            <w:shd w:val="clear" w:color="auto" w:fill="auto"/>
            <w:hideMark/>
          </w:tcPr>
          <w:p w14:paraId="7BE1CA66" w14:textId="77777777" w:rsidR="008A09D2" w:rsidRPr="001A4780" w:rsidRDefault="008A09D2" w:rsidP="003F07D0">
            <w:pPr>
              <w:spacing w:before="0" w:after="0" w:line="276" w:lineRule="auto"/>
              <w:rPr>
                <w:sz w:val="20"/>
              </w:rPr>
            </w:pPr>
            <w:r w:rsidRPr="001A4780">
              <w:rPr>
                <w:sz w:val="20"/>
              </w:rPr>
              <w:t> </w:t>
            </w:r>
          </w:p>
        </w:tc>
        <w:tc>
          <w:tcPr>
            <w:tcW w:w="1325" w:type="pct"/>
            <w:gridSpan w:val="2"/>
            <w:shd w:val="clear" w:color="auto" w:fill="auto"/>
            <w:hideMark/>
          </w:tcPr>
          <w:p w14:paraId="201EB154" w14:textId="77777777" w:rsidR="008A09D2" w:rsidRPr="001A4780" w:rsidRDefault="008A09D2" w:rsidP="003F07D0">
            <w:pPr>
              <w:spacing w:before="0" w:after="0" w:line="276" w:lineRule="auto"/>
              <w:rPr>
                <w:sz w:val="20"/>
              </w:rPr>
            </w:pPr>
            <w:r w:rsidRPr="001A4780">
              <w:rPr>
                <w:sz w:val="20"/>
              </w:rPr>
              <w:t> </w:t>
            </w:r>
          </w:p>
        </w:tc>
        <w:tc>
          <w:tcPr>
            <w:tcW w:w="1283" w:type="pct"/>
            <w:gridSpan w:val="3"/>
            <w:shd w:val="clear" w:color="auto" w:fill="auto"/>
            <w:hideMark/>
          </w:tcPr>
          <w:p w14:paraId="5485AA2C" w14:textId="77777777" w:rsidR="008A09D2" w:rsidRPr="001A4780" w:rsidRDefault="008A09D2" w:rsidP="003F07D0">
            <w:pPr>
              <w:spacing w:before="0" w:after="0" w:line="276" w:lineRule="auto"/>
              <w:rPr>
                <w:sz w:val="20"/>
              </w:rPr>
            </w:pPr>
            <w:r>
              <w:rPr>
                <w:sz w:val="20"/>
              </w:rPr>
              <w:t xml:space="preserve"> </w:t>
            </w:r>
          </w:p>
        </w:tc>
      </w:tr>
      <w:tr w:rsidR="008A09D2" w:rsidRPr="001A4780" w14:paraId="2919D2D9" w14:textId="77777777" w:rsidTr="0023280D">
        <w:tc>
          <w:tcPr>
            <w:tcW w:w="903" w:type="pct"/>
            <w:shd w:val="clear" w:color="auto" w:fill="auto"/>
            <w:hideMark/>
          </w:tcPr>
          <w:p w14:paraId="371D8450" w14:textId="77777777" w:rsidR="008A09D2" w:rsidRPr="001A4780" w:rsidRDefault="008A09D2" w:rsidP="003F07D0">
            <w:pPr>
              <w:spacing w:before="0" w:after="0" w:line="276" w:lineRule="auto"/>
              <w:rPr>
                <w:sz w:val="20"/>
              </w:rPr>
            </w:pPr>
            <w:r w:rsidRPr="001A4780">
              <w:rPr>
                <w:sz w:val="20"/>
              </w:rPr>
              <w:lastRenderedPageBreak/>
              <w:t> </w:t>
            </w:r>
          </w:p>
        </w:tc>
        <w:tc>
          <w:tcPr>
            <w:tcW w:w="862" w:type="pct"/>
            <w:gridSpan w:val="3"/>
            <w:shd w:val="clear" w:color="auto" w:fill="auto"/>
            <w:hideMark/>
          </w:tcPr>
          <w:p w14:paraId="0269D279" w14:textId="77777777" w:rsidR="008A09D2" w:rsidRPr="00BB108F" w:rsidRDefault="008A09D2" w:rsidP="003F07D0">
            <w:pPr>
              <w:spacing w:before="0" w:after="0" w:line="276" w:lineRule="auto"/>
              <w:rPr>
                <w:sz w:val="20"/>
                <w:lang w:val="en-US"/>
              </w:rPr>
            </w:pPr>
            <w:r w:rsidRPr="00BB108F">
              <w:rPr>
                <w:sz w:val="20"/>
                <w:lang w:val="en-US"/>
              </w:rPr>
              <w:t>responsibleOrg</w:t>
            </w:r>
          </w:p>
        </w:tc>
        <w:tc>
          <w:tcPr>
            <w:tcW w:w="206" w:type="pct"/>
            <w:shd w:val="clear" w:color="auto" w:fill="auto"/>
            <w:hideMark/>
          </w:tcPr>
          <w:p w14:paraId="30BC2487" w14:textId="77777777" w:rsidR="008A09D2" w:rsidRPr="00BB108F" w:rsidRDefault="008A09D2" w:rsidP="003F07D0">
            <w:pPr>
              <w:spacing w:before="0" w:after="0" w:line="276" w:lineRule="auto"/>
              <w:jc w:val="center"/>
              <w:rPr>
                <w:sz w:val="20"/>
                <w:lang w:val="en-US"/>
              </w:rPr>
            </w:pPr>
            <w:r>
              <w:rPr>
                <w:sz w:val="20"/>
                <w:lang w:val="en-US"/>
              </w:rPr>
              <w:t>O</w:t>
            </w:r>
          </w:p>
        </w:tc>
        <w:tc>
          <w:tcPr>
            <w:tcW w:w="421" w:type="pct"/>
            <w:gridSpan w:val="2"/>
            <w:shd w:val="clear" w:color="auto" w:fill="auto"/>
            <w:hideMark/>
          </w:tcPr>
          <w:p w14:paraId="3CD22E34" w14:textId="77777777" w:rsidR="008A09D2" w:rsidRPr="001A4780" w:rsidRDefault="008A09D2" w:rsidP="003F07D0">
            <w:pPr>
              <w:spacing w:before="0" w:after="0" w:line="276" w:lineRule="auto"/>
              <w:jc w:val="center"/>
              <w:rPr>
                <w:sz w:val="20"/>
              </w:rPr>
            </w:pPr>
            <w:r w:rsidRPr="001A4780">
              <w:rPr>
                <w:sz w:val="20"/>
              </w:rPr>
              <w:t>S</w:t>
            </w:r>
          </w:p>
        </w:tc>
        <w:tc>
          <w:tcPr>
            <w:tcW w:w="1325" w:type="pct"/>
            <w:gridSpan w:val="2"/>
            <w:shd w:val="clear" w:color="auto" w:fill="auto"/>
            <w:hideMark/>
          </w:tcPr>
          <w:p w14:paraId="66436598" w14:textId="77777777" w:rsidR="008A09D2" w:rsidRPr="00BB108F" w:rsidRDefault="008A09D2" w:rsidP="003F07D0">
            <w:pPr>
              <w:spacing w:before="0" w:after="0" w:line="276" w:lineRule="auto"/>
              <w:rPr>
                <w:sz w:val="20"/>
              </w:rPr>
            </w:pPr>
            <w:r w:rsidRPr="001A4780">
              <w:rPr>
                <w:sz w:val="20"/>
              </w:rPr>
              <w:t xml:space="preserve">Организация, </w:t>
            </w:r>
            <w:r>
              <w:rPr>
                <w:sz w:val="20"/>
                <w:lang w:val="en-US"/>
              </w:rPr>
              <w:t>осуществляющая закупку</w:t>
            </w:r>
          </w:p>
        </w:tc>
        <w:tc>
          <w:tcPr>
            <w:tcW w:w="1283" w:type="pct"/>
            <w:gridSpan w:val="3"/>
            <w:shd w:val="clear" w:color="auto" w:fill="auto"/>
            <w:hideMark/>
          </w:tcPr>
          <w:p w14:paraId="429D56DA" w14:textId="77777777" w:rsidR="008A09D2" w:rsidRPr="001A4780" w:rsidRDefault="008A09D2" w:rsidP="003F07D0">
            <w:pPr>
              <w:spacing w:before="0" w:after="0" w:line="276" w:lineRule="auto"/>
              <w:rPr>
                <w:sz w:val="20"/>
              </w:rPr>
            </w:pPr>
            <w:r>
              <w:rPr>
                <w:sz w:val="20"/>
              </w:rPr>
              <w:t xml:space="preserve"> </w:t>
            </w:r>
          </w:p>
        </w:tc>
      </w:tr>
      <w:tr w:rsidR="008A09D2" w:rsidRPr="001A4780" w14:paraId="7D806C6C" w14:textId="77777777" w:rsidTr="0023280D">
        <w:tc>
          <w:tcPr>
            <w:tcW w:w="903" w:type="pct"/>
            <w:shd w:val="clear" w:color="auto" w:fill="auto"/>
            <w:hideMark/>
          </w:tcPr>
          <w:p w14:paraId="5EBA86A7" w14:textId="77777777" w:rsidR="008A09D2" w:rsidRPr="001A4780" w:rsidRDefault="008A09D2" w:rsidP="003F07D0">
            <w:pPr>
              <w:spacing w:before="0" w:after="0" w:line="276" w:lineRule="auto"/>
              <w:rPr>
                <w:sz w:val="20"/>
              </w:rPr>
            </w:pPr>
            <w:r w:rsidRPr="001A4780">
              <w:rPr>
                <w:sz w:val="20"/>
              </w:rPr>
              <w:t> </w:t>
            </w:r>
          </w:p>
        </w:tc>
        <w:tc>
          <w:tcPr>
            <w:tcW w:w="862" w:type="pct"/>
            <w:gridSpan w:val="3"/>
            <w:shd w:val="clear" w:color="auto" w:fill="auto"/>
            <w:hideMark/>
          </w:tcPr>
          <w:p w14:paraId="34CC9ADF" w14:textId="77777777" w:rsidR="008A09D2" w:rsidRPr="001A4780" w:rsidRDefault="008A09D2" w:rsidP="003F07D0">
            <w:pPr>
              <w:spacing w:before="0" w:after="0" w:line="276" w:lineRule="auto"/>
              <w:rPr>
                <w:sz w:val="20"/>
              </w:rPr>
            </w:pPr>
            <w:r w:rsidRPr="006A7CC2">
              <w:rPr>
                <w:sz w:val="20"/>
              </w:rPr>
              <w:t>responsibleRole</w:t>
            </w:r>
            <w:r w:rsidRPr="001A4780">
              <w:rPr>
                <w:sz w:val="20"/>
              </w:rPr>
              <w:t xml:space="preserve"> </w:t>
            </w:r>
          </w:p>
        </w:tc>
        <w:tc>
          <w:tcPr>
            <w:tcW w:w="206" w:type="pct"/>
            <w:shd w:val="clear" w:color="auto" w:fill="auto"/>
            <w:hideMark/>
          </w:tcPr>
          <w:p w14:paraId="285E2D90" w14:textId="77777777" w:rsidR="008A09D2" w:rsidRPr="001A4780" w:rsidRDefault="008A09D2" w:rsidP="003F07D0">
            <w:pPr>
              <w:spacing w:before="0" w:after="0" w:line="276" w:lineRule="auto"/>
              <w:jc w:val="center"/>
              <w:rPr>
                <w:sz w:val="20"/>
              </w:rPr>
            </w:pPr>
            <w:r>
              <w:rPr>
                <w:sz w:val="20"/>
              </w:rPr>
              <w:t>О</w:t>
            </w:r>
          </w:p>
        </w:tc>
        <w:tc>
          <w:tcPr>
            <w:tcW w:w="421" w:type="pct"/>
            <w:gridSpan w:val="2"/>
            <w:shd w:val="clear" w:color="auto" w:fill="auto"/>
            <w:hideMark/>
          </w:tcPr>
          <w:p w14:paraId="4006AAE7" w14:textId="77777777" w:rsidR="008A09D2" w:rsidRPr="001A4780" w:rsidRDefault="008A09D2" w:rsidP="003F07D0">
            <w:pPr>
              <w:spacing w:before="0" w:after="0" w:line="276" w:lineRule="auto"/>
              <w:jc w:val="center"/>
              <w:rPr>
                <w:sz w:val="20"/>
              </w:rPr>
            </w:pPr>
            <w:r w:rsidRPr="001A4780">
              <w:rPr>
                <w:sz w:val="20"/>
              </w:rPr>
              <w:t>T</w:t>
            </w:r>
          </w:p>
        </w:tc>
        <w:tc>
          <w:tcPr>
            <w:tcW w:w="1325" w:type="pct"/>
            <w:gridSpan w:val="2"/>
            <w:shd w:val="clear" w:color="auto" w:fill="auto"/>
            <w:hideMark/>
          </w:tcPr>
          <w:p w14:paraId="5AD74598" w14:textId="77777777" w:rsidR="008A09D2" w:rsidRPr="006A7CC2" w:rsidRDefault="008A09D2" w:rsidP="003F07D0">
            <w:pPr>
              <w:spacing w:before="0" w:after="0" w:line="276" w:lineRule="auto"/>
              <w:rPr>
                <w:sz w:val="20"/>
              </w:rPr>
            </w:pPr>
            <w:r w:rsidRPr="006A7CC2">
              <w:rPr>
                <w:sz w:val="20"/>
              </w:rPr>
              <w:t>Роль организации, осуществляющей закупку</w:t>
            </w:r>
          </w:p>
          <w:p w14:paraId="0F95C4B8" w14:textId="77777777" w:rsidR="008A09D2" w:rsidRPr="001A4780" w:rsidRDefault="008A09D2" w:rsidP="003F07D0">
            <w:pPr>
              <w:spacing w:before="0" w:after="0" w:line="276" w:lineRule="auto"/>
              <w:rPr>
                <w:sz w:val="20"/>
              </w:rPr>
            </w:pPr>
          </w:p>
        </w:tc>
        <w:tc>
          <w:tcPr>
            <w:tcW w:w="1283" w:type="pct"/>
            <w:gridSpan w:val="3"/>
            <w:shd w:val="clear" w:color="auto" w:fill="auto"/>
            <w:hideMark/>
          </w:tcPr>
          <w:p w14:paraId="7FA87AEA" w14:textId="77777777" w:rsidR="008A09D2" w:rsidRPr="006A7CC2" w:rsidRDefault="008A7297" w:rsidP="003F07D0">
            <w:pPr>
              <w:spacing w:before="0" w:after="0" w:line="276" w:lineRule="auto"/>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8A09D2" w:rsidRPr="001A4780" w14:paraId="542DD397" w14:textId="77777777" w:rsidTr="0023280D">
        <w:tc>
          <w:tcPr>
            <w:tcW w:w="903" w:type="pct"/>
            <w:shd w:val="clear" w:color="auto" w:fill="auto"/>
            <w:hideMark/>
          </w:tcPr>
          <w:p w14:paraId="42CC7088" w14:textId="77777777" w:rsidR="008A09D2" w:rsidRPr="001A4780" w:rsidRDefault="008A09D2" w:rsidP="003F07D0">
            <w:pPr>
              <w:spacing w:before="0" w:after="0" w:line="276" w:lineRule="auto"/>
              <w:rPr>
                <w:sz w:val="20"/>
              </w:rPr>
            </w:pPr>
            <w:r w:rsidRPr="001A4780">
              <w:rPr>
                <w:sz w:val="20"/>
              </w:rPr>
              <w:t> </w:t>
            </w:r>
          </w:p>
        </w:tc>
        <w:tc>
          <w:tcPr>
            <w:tcW w:w="862" w:type="pct"/>
            <w:gridSpan w:val="3"/>
            <w:shd w:val="clear" w:color="auto" w:fill="auto"/>
            <w:hideMark/>
          </w:tcPr>
          <w:p w14:paraId="3805F0A4" w14:textId="77777777" w:rsidR="008A09D2" w:rsidRPr="001A4780" w:rsidRDefault="008A09D2" w:rsidP="003F07D0">
            <w:pPr>
              <w:spacing w:before="0" w:after="0" w:line="276" w:lineRule="auto"/>
              <w:rPr>
                <w:sz w:val="20"/>
              </w:rPr>
            </w:pPr>
            <w:r w:rsidRPr="003E7DD7">
              <w:rPr>
                <w:sz w:val="20"/>
              </w:rPr>
              <w:t>responsibleInfo</w:t>
            </w:r>
          </w:p>
        </w:tc>
        <w:tc>
          <w:tcPr>
            <w:tcW w:w="206" w:type="pct"/>
            <w:shd w:val="clear" w:color="auto" w:fill="auto"/>
            <w:hideMark/>
          </w:tcPr>
          <w:p w14:paraId="56ED983F" w14:textId="77777777" w:rsidR="008A09D2" w:rsidRPr="001A4780" w:rsidRDefault="008A09D2" w:rsidP="003F07D0">
            <w:pPr>
              <w:spacing w:before="0" w:after="0" w:line="276" w:lineRule="auto"/>
              <w:jc w:val="center"/>
              <w:rPr>
                <w:sz w:val="20"/>
              </w:rPr>
            </w:pPr>
            <w:r w:rsidRPr="001A4780">
              <w:rPr>
                <w:sz w:val="20"/>
              </w:rPr>
              <w:t>O</w:t>
            </w:r>
          </w:p>
        </w:tc>
        <w:tc>
          <w:tcPr>
            <w:tcW w:w="421" w:type="pct"/>
            <w:gridSpan w:val="2"/>
            <w:shd w:val="clear" w:color="auto" w:fill="auto"/>
            <w:hideMark/>
          </w:tcPr>
          <w:p w14:paraId="73F68C77" w14:textId="77777777" w:rsidR="008A09D2" w:rsidRPr="001A4780" w:rsidRDefault="008A09D2" w:rsidP="003F07D0">
            <w:pPr>
              <w:spacing w:before="0" w:after="0" w:line="276" w:lineRule="auto"/>
              <w:jc w:val="center"/>
              <w:rPr>
                <w:sz w:val="20"/>
              </w:rPr>
            </w:pPr>
            <w:r w:rsidRPr="001A4780">
              <w:rPr>
                <w:sz w:val="20"/>
              </w:rPr>
              <w:t>S</w:t>
            </w:r>
          </w:p>
        </w:tc>
        <w:tc>
          <w:tcPr>
            <w:tcW w:w="1325" w:type="pct"/>
            <w:gridSpan w:val="2"/>
            <w:shd w:val="clear" w:color="auto" w:fill="auto"/>
            <w:hideMark/>
          </w:tcPr>
          <w:p w14:paraId="54779A6E" w14:textId="77777777" w:rsidR="008A09D2" w:rsidRPr="001A4780" w:rsidRDefault="008A09D2" w:rsidP="003F07D0">
            <w:pPr>
              <w:spacing w:before="0" w:after="0" w:line="276" w:lineRule="auto"/>
              <w:rPr>
                <w:sz w:val="20"/>
              </w:rPr>
            </w:pPr>
            <w:r w:rsidRPr="003E7DD7">
              <w:rPr>
                <w:sz w:val="20"/>
              </w:rPr>
              <w:t xml:space="preserve">Контактная </w:t>
            </w:r>
            <w:r w:rsidR="00165C36">
              <w:rPr>
                <w:sz w:val="20"/>
              </w:rPr>
              <w:t>информация</w:t>
            </w:r>
          </w:p>
        </w:tc>
        <w:tc>
          <w:tcPr>
            <w:tcW w:w="1283" w:type="pct"/>
            <w:gridSpan w:val="3"/>
            <w:shd w:val="clear" w:color="auto" w:fill="auto"/>
            <w:hideMark/>
          </w:tcPr>
          <w:p w14:paraId="0B6C48B4" w14:textId="77777777" w:rsidR="008A09D2" w:rsidRPr="001A4780" w:rsidRDefault="008A09D2" w:rsidP="003F07D0">
            <w:pPr>
              <w:spacing w:before="0" w:after="0" w:line="276" w:lineRule="auto"/>
              <w:rPr>
                <w:sz w:val="20"/>
              </w:rPr>
            </w:pPr>
            <w:r>
              <w:rPr>
                <w:sz w:val="20"/>
              </w:rPr>
              <w:t xml:space="preserve"> </w:t>
            </w:r>
          </w:p>
        </w:tc>
      </w:tr>
      <w:tr w:rsidR="008A09D2" w:rsidRPr="001A4780" w14:paraId="43E57DB5" w14:textId="77777777" w:rsidTr="0023280D">
        <w:tc>
          <w:tcPr>
            <w:tcW w:w="903" w:type="pct"/>
            <w:shd w:val="clear" w:color="auto" w:fill="auto"/>
            <w:hideMark/>
          </w:tcPr>
          <w:p w14:paraId="7D1B3C84" w14:textId="77777777" w:rsidR="008A09D2" w:rsidRPr="001A4780" w:rsidRDefault="008A09D2" w:rsidP="003F07D0">
            <w:pPr>
              <w:spacing w:before="0" w:after="0" w:line="276" w:lineRule="auto"/>
              <w:rPr>
                <w:sz w:val="20"/>
              </w:rPr>
            </w:pPr>
            <w:r w:rsidRPr="001A4780">
              <w:rPr>
                <w:sz w:val="20"/>
              </w:rPr>
              <w:t> </w:t>
            </w:r>
          </w:p>
        </w:tc>
        <w:tc>
          <w:tcPr>
            <w:tcW w:w="862" w:type="pct"/>
            <w:gridSpan w:val="3"/>
            <w:shd w:val="clear" w:color="auto" w:fill="auto"/>
            <w:hideMark/>
          </w:tcPr>
          <w:p w14:paraId="18ED8D0A" w14:textId="77777777" w:rsidR="008A09D2" w:rsidRPr="001A4780" w:rsidRDefault="008A09D2" w:rsidP="003F07D0">
            <w:pPr>
              <w:spacing w:before="0" w:after="0" w:line="276" w:lineRule="auto"/>
              <w:rPr>
                <w:sz w:val="20"/>
              </w:rPr>
            </w:pPr>
            <w:r w:rsidRPr="003E7DD7">
              <w:rPr>
                <w:sz w:val="20"/>
              </w:rPr>
              <w:t>specializedOrg</w:t>
            </w:r>
          </w:p>
        </w:tc>
        <w:tc>
          <w:tcPr>
            <w:tcW w:w="206" w:type="pct"/>
            <w:shd w:val="clear" w:color="auto" w:fill="auto"/>
            <w:hideMark/>
          </w:tcPr>
          <w:p w14:paraId="6C48807D" w14:textId="77777777" w:rsidR="008A09D2" w:rsidRPr="001A4780" w:rsidRDefault="008A09D2" w:rsidP="003F07D0">
            <w:pPr>
              <w:spacing w:before="0" w:after="0" w:line="276" w:lineRule="auto"/>
              <w:jc w:val="center"/>
              <w:rPr>
                <w:sz w:val="20"/>
              </w:rPr>
            </w:pPr>
            <w:r>
              <w:rPr>
                <w:sz w:val="20"/>
              </w:rPr>
              <w:t>Н</w:t>
            </w:r>
          </w:p>
        </w:tc>
        <w:tc>
          <w:tcPr>
            <w:tcW w:w="421" w:type="pct"/>
            <w:gridSpan w:val="2"/>
            <w:shd w:val="clear" w:color="auto" w:fill="auto"/>
            <w:hideMark/>
          </w:tcPr>
          <w:p w14:paraId="34761CAB" w14:textId="77777777" w:rsidR="008A09D2" w:rsidRPr="000045F0" w:rsidRDefault="008A09D2" w:rsidP="003F07D0">
            <w:pPr>
              <w:spacing w:before="0" w:after="0" w:line="276" w:lineRule="auto"/>
              <w:jc w:val="center"/>
              <w:rPr>
                <w:sz w:val="20"/>
                <w:lang w:val="en-US"/>
              </w:rPr>
            </w:pPr>
            <w:r>
              <w:rPr>
                <w:sz w:val="20"/>
                <w:lang w:val="en-US"/>
              </w:rPr>
              <w:t>S</w:t>
            </w:r>
          </w:p>
        </w:tc>
        <w:tc>
          <w:tcPr>
            <w:tcW w:w="1325" w:type="pct"/>
            <w:gridSpan w:val="2"/>
            <w:shd w:val="clear" w:color="auto" w:fill="auto"/>
            <w:hideMark/>
          </w:tcPr>
          <w:p w14:paraId="32369D45" w14:textId="77777777" w:rsidR="008A09D2" w:rsidRPr="00551D9C" w:rsidRDefault="008A09D2" w:rsidP="003F07D0">
            <w:pPr>
              <w:spacing w:before="0" w:after="0" w:line="276" w:lineRule="auto"/>
              <w:rPr>
                <w:sz w:val="20"/>
              </w:rPr>
            </w:pPr>
            <w:r w:rsidRPr="006C1A17">
              <w:rPr>
                <w:sz w:val="20"/>
              </w:rPr>
              <w:t>Специализированная организация</w:t>
            </w:r>
          </w:p>
        </w:tc>
        <w:tc>
          <w:tcPr>
            <w:tcW w:w="1283" w:type="pct"/>
            <w:gridSpan w:val="3"/>
            <w:shd w:val="clear" w:color="auto" w:fill="auto"/>
            <w:hideMark/>
          </w:tcPr>
          <w:p w14:paraId="743C2F0A" w14:textId="77777777" w:rsidR="008A09D2" w:rsidRPr="001A4780" w:rsidRDefault="008A09D2" w:rsidP="003F07D0">
            <w:pPr>
              <w:spacing w:before="0" w:after="0" w:line="276" w:lineRule="auto"/>
              <w:rPr>
                <w:sz w:val="20"/>
              </w:rPr>
            </w:pPr>
          </w:p>
        </w:tc>
      </w:tr>
      <w:tr w:rsidR="00EB3549" w:rsidRPr="001A4780" w14:paraId="40E866AC" w14:textId="77777777" w:rsidTr="0023280D">
        <w:tc>
          <w:tcPr>
            <w:tcW w:w="903" w:type="pct"/>
            <w:shd w:val="clear" w:color="auto" w:fill="auto"/>
          </w:tcPr>
          <w:p w14:paraId="561451F5" w14:textId="77777777" w:rsidR="00EB3549" w:rsidRPr="001A4780" w:rsidRDefault="00EB3549" w:rsidP="003F07D0">
            <w:pPr>
              <w:spacing w:before="0" w:after="0" w:line="276" w:lineRule="auto"/>
              <w:rPr>
                <w:sz w:val="20"/>
              </w:rPr>
            </w:pPr>
          </w:p>
        </w:tc>
        <w:tc>
          <w:tcPr>
            <w:tcW w:w="862" w:type="pct"/>
            <w:gridSpan w:val="3"/>
            <w:shd w:val="clear" w:color="auto" w:fill="auto"/>
          </w:tcPr>
          <w:p w14:paraId="64990F99" w14:textId="77777777" w:rsidR="00EB3549" w:rsidRPr="003E7DD7" w:rsidRDefault="00EB3549" w:rsidP="003F07D0">
            <w:pPr>
              <w:spacing w:before="0" w:after="0" w:line="276" w:lineRule="auto"/>
              <w:rPr>
                <w:sz w:val="20"/>
              </w:rPr>
            </w:pPr>
            <w:r w:rsidRPr="00EB3549">
              <w:rPr>
                <w:sz w:val="20"/>
              </w:rPr>
              <w:t>lastSpecializedOrg</w:t>
            </w:r>
          </w:p>
        </w:tc>
        <w:tc>
          <w:tcPr>
            <w:tcW w:w="206" w:type="pct"/>
            <w:shd w:val="clear" w:color="auto" w:fill="auto"/>
          </w:tcPr>
          <w:p w14:paraId="5EF85A7D" w14:textId="77777777" w:rsidR="00EB3549" w:rsidRDefault="00EB3549" w:rsidP="003F07D0">
            <w:pPr>
              <w:spacing w:before="0" w:after="0" w:line="276" w:lineRule="auto"/>
              <w:jc w:val="center"/>
              <w:rPr>
                <w:sz w:val="20"/>
              </w:rPr>
            </w:pPr>
            <w:r>
              <w:rPr>
                <w:sz w:val="20"/>
              </w:rPr>
              <w:t>Н</w:t>
            </w:r>
          </w:p>
        </w:tc>
        <w:tc>
          <w:tcPr>
            <w:tcW w:w="421" w:type="pct"/>
            <w:gridSpan w:val="2"/>
            <w:shd w:val="clear" w:color="auto" w:fill="auto"/>
          </w:tcPr>
          <w:p w14:paraId="78B45B8D" w14:textId="77777777" w:rsidR="00EB3549" w:rsidRDefault="00EB3549" w:rsidP="003F07D0">
            <w:pPr>
              <w:spacing w:before="0" w:after="0" w:line="276" w:lineRule="auto"/>
              <w:jc w:val="center"/>
              <w:rPr>
                <w:sz w:val="20"/>
                <w:lang w:val="en-US"/>
              </w:rPr>
            </w:pPr>
            <w:r>
              <w:rPr>
                <w:sz w:val="20"/>
                <w:lang w:val="en-US"/>
              </w:rPr>
              <w:t>S</w:t>
            </w:r>
          </w:p>
        </w:tc>
        <w:tc>
          <w:tcPr>
            <w:tcW w:w="1325" w:type="pct"/>
            <w:gridSpan w:val="2"/>
            <w:shd w:val="clear" w:color="auto" w:fill="auto"/>
          </w:tcPr>
          <w:p w14:paraId="3A2930E0" w14:textId="77777777" w:rsidR="00EB3549" w:rsidRPr="006C1A17" w:rsidRDefault="00EB3549" w:rsidP="003F07D0">
            <w:pPr>
              <w:spacing w:before="0" w:after="0" w:line="276" w:lineRule="auto"/>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283" w:type="pct"/>
            <w:gridSpan w:val="3"/>
            <w:shd w:val="clear" w:color="auto" w:fill="auto"/>
          </w:tcPr>
          <w:p w14:paraId="5944D691" w14:textId="77777777" w:rsidR="00EB3549" w:rsidRPr="001A4780" w:rsidRDefault="00EB3549" w:rsidP="003F07D0">
            <w:pPr>
              <w:spacing w:before="0" w:after="0" w:line="276" w:lineRule="auto"/>
              <w:rPr>
                <w:sz w:val="20"/>
              </w:rPr>
            </w:pPr>
          </w:p>
        </w:tc>
      </w:tr>
      <w:tr w:rsidR="00EB3549" w:rsidRPr="001A4780" w14:paraId="55A20F1A" w14:textId="77777777" w:rsidTr="00E07888">
        <w:tc>
          <w:tcPr>
            <w:tcW w:w="5000" w:type="pct"/>
            <w:gridSpan w:val="12"/>
            <w:shd w:val="clear" w:color="auto" w:fill="auto"/>
            <w:hideMark/>
          </w:tcPr>
          <w:p w14:paraId="2EB7A0D6" w14:textId="77777777" w:rsidR="00EB3549" w:rsidRPr="00AC072C" w:rsidRDefault="00EB3549" w:rsidP="003F07D0">
            <w:pPr>
              <w:spacing w:before="0" w:after="0" w:line="276" w:lineRule="auto"/>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14:paraId="39442449" w14:textId="77777777" w:rsidTr="0023280D">
        <w:tc>
          <w:tcPr>
            <w:tcW w:w="903" w:type="pct"/>
            <w:shd w:val="clear" w:color="auto" w:fill="auto"/>
            <w:hideMark/>
          </w:tcPr>
          <w:p w14:paraId="452A3EB9" w14:textId="77777777" w:rsidR="00EB3549" w:rsidRPr="00055C83" w:rsidRDefault="00EB3549" w:rsidP="003F07D0">
            <w:pPr>
              <w:spacing w:before="0" w:after="0" w:line="276" w:lineRule="auto"/>
              <w:rPr>
                <w:b/>
                <w:sz w:val="20"/>
              </w:rPr>
            </w:pPr>
            <w:r w:rsidRPr="00055C83">
              <w:rPr>
                <w:b/>
                <w:sz w:val="20"/>
                <w:lang w:val="en-US"/>
              </w:rPr>
              <w:t>responsibleOrg</w:t>
            </w:r>
          </w:p>
        </w:tc>
        <w:tc>
          <w:tcPr>
            <w:tcW w:w="862" w:type="pct"/>
            <w:gridSpan w:val="3"/>
            <w:shd w:val="clear" w:color="auto" w:fill="auto"/>
            <w:hideMark/>
          </w:tcPr>
          <w:p w14:paraId="00B516BA" w14:textId="77777777" w:rsidR="00EB3549" w:rsidRPr="001A4780" w:rsidRDefault="00EB3549" w:rsidP="003F07D0">
            <w:pPr>
              <w:spacing w:before="0" w:after="0" w:line="276" w:lineRule="auto"/>
              <w:rPr>
                <w:sz w:val="20"/>
              </w:rPr>
            </w:pPr>
            <w:r w:rsidRPr="001A4780">
              <w:rPr>
                <w:sz w:val="20"/>
              </w:rPr>
              <w:t> </w:t>
            </w:r>
          </w:p>
        </w:tc>
        <w:tc>
          <w:tcPr>
            <w:tcW w:w="206" w:type="pct"/>
            <w:shd w:val="clear" w:color="auto" w:fill="auto"/>
            <w:hideMark/>
          </w:tcPr>
          <w:p w14:paraId="3E35970A" w14:textId="77777777" w:rsidR="00EB3549" w:rsidRPr="001A4780" w:rsidRDefault="00EB3549" w:rsidP="003F07D0">
            <w:pPr>
              <w:spacing w:before="0" w:after="0" w:line="276" w:lineRule="auto"/>
              <w:rPr>
                <w:sz w:val="20"/>
              </w:rPr>
            </w:pPr>
            <w:r w:rsidRPr="001A4780">
              <w:rPr>
                <w:sz w:val="20"/>
              </w:rPr>
              <w:t> </w:t>
            </w:r>
          </w:p>
        </w:tc>
        <w:tc>
          <w:tcPr>
            <w:tcW w:w="421" w:type="pct"/>
            <w:gridSpan w:val="2"/>
            <w:shd w:val="clear" w:color="auto" w:fill="auto"/>
            <w:hideMark/>
          </w:tcPr>
          <w:p w14:paraId="28F040B0" w14:textId="77777777" w:rsidR="00EB3549" w:rsidRPr="001A4780" w:rsidRDefault="00EB3549" w:rsidP="003F07D0">
            <w:pPr>
              <w:spacing w:before="0" w:after="0" w:line="276" w:lineRule="auto"/>
              <w:rPr>
                <w:sz w:val="20"/>
              </w:rPr>
            </w:pPr>
            <w:r w:rsidRPr="001A4780">
              <w:rPr>
                <w:sz w:val="20"/>
              </w:rPr>
              <w:t> </w:t>
            </w:r>
          </w:p>
        </w:tc>
        <w:tc>
          <w:tcPr>
            <w:tcW w:w="1325" w:type="pct"/>
            <w:gridSpan w:val="2"/>
            <w:shd w:val="clear" w:color="auto" w:fill="auto"/>
            <w:hideMark/>
          </w:tcPr>
          <w:p w14:paraId="23EE6E04" w14:textId="77777777" w:rsidR="00EB3549" w:rsidRPr="001A4780" w:rsidRDefault="00EB3549" w:rsidP="003F07D0">
            <w:pPr>
              <w:spacing w:before="0" w:after="0" w:line="276" w:lineRule="auto"/>
              <w:rPr>
                <w:sz w:val="20"/>
              </w:rPr>
            </w:pPr>
            <w:r w:rsidRPr="001A4780">
              <w:rPr>
                <w:sz w:val="20"/>
              </w:rPr>
              <w:t> </w:t>
            </w:r>
          </w:p>
        </w:tc>
        <w:tc>
          <w:tcPr>
            <w:tcW w:w="1283" w:type="pct"/>
            <w:gridSpan w:val="3"/>
            <w:shd w:val="clear" w:color="auto" w:fill="auto"/>
            <w:hideMark/>
          </w:tcPr>
          <w:p w14:paraId="0CFF4D46" w14:textId="77777777" w:rsidR="00EB3549" w:rsidRPr="001A4780" w:rsidRDefault="00EB3549" w:rsidP="003F07D0">
            <w:pPr>
              <w:spacing w:before="0" w:after="0" w:line="276" w:lineRule="auto"/>
              <w:rPr>
                <w:sz w:val="20"/>
              </w:rPr>
            </w:pPr>
            <w:r>
              <w:rPr>
                <w:sz w:val="20"/>
              </w:rPr>
              <w:t xml:space="preserve"> </w:t>
            </w:r>
          </w:p>
        </w:tc>
      </w:tr>
      <w:tr w:rsidR="009E7EEE" w:rsidRPr="001A4780" w14:paraId="33DE8C35" w14:textId="77777777" w:rsidTr="0023280D">
        <w:tc>
          <w:tcPr>
            <w:tcW w:w="903" w:type="pct"/>
            <w:shd w:val="clear" w:color="auto" w:fill="auto"/>
            <w:hideMark/>
          </w:tcPr>
          <w:p w14:paraId="0630E4A8" w14:textId="77777777" w:rsidR="009E7EEE" w:rsidRPr="001A4780" w:rsidRDefault="009E7EEE" w:rsidP="003F07D0">
            <w:pPr>
              <w:spacing w:before="0" w:after="0" w:line="276" w:lineRule="auto"/>
              <w:rPr>
                <w:sz w:val="20"/>
              </w:rPr>
            </w:pPr>
            <w:r w:rsidRPr="001A4780">
              <w:rPr>
                <w:sz w:val="20"/>
              </w:rPr>
              <w:t> </w:t>
            </w:r>
          </w:p>
        </w:tc>
        <w:tc>
          <w:tcPr>
            <w:tcW w:w="862" w:type="pct"/>
            <w:gridSpan w:val="3"/>
            <w:shd w:val="clear" w:color="auto" w:fill="auto"/>
            <w:hideMark/>
          </w:tcPr>
          <w:p w14:paraId="1CC0B63C" w14:textId="77777777" w:rsidR="009E7EEE" w:rsidRPr="001A4780" w:rsidRDefault="009E7EEE" w:rsidP="003F07D0">
            <w:pPr>
              <w:spacing w:before="0" w:after="0" w:line="276" w:lineRule="auto"/>
              <w:rPr>
                <w:sz w:val="20"/>
              </w:rPr>
            </w:pPr>
            <w:r w:rsidRPr="001A4780">
              <w:rPr>
                <w:sz w:val="20"/>
              </w:rPr>
              <w:t xml:space="preserve">regNum </w:t>
            </w:r>
          </w:p>
        </w:tc>
        <w:tc>
          <w:tcPr>
            <w:tcW w:w="206" w:type="pct"/>
            <w:shd w:val="clear" w:color="auto" w:fill="auto"/>
            <w:hideMark/>
          </w:tcPr>
          <w:p w14:paraId="281BCDED" w14:textId="77777777" w:rsidR="009E7EEE" w:rsidRPr="001A4780" w:rsidRDefault="009E7EEE" w:rsidP="003F07D0">
            <w:pPr>
              <w:spacing w:before="0" w:after="0" w:line="276" w:lineRule="auto"/>
              <w:jc w:val="center"/>
              <w:rPr>
                <w:sz w:val="20"/>
              </w:rPr>
            </w:pPr>
            <w:r w:rsidRPr="001A4780">
              <w:rPr>
                <w:sz w:val="20"/>
              </w:rPr>
              <w:t>O</w:t>
            </w:r>
          </w:p>
        </w:tc>
        <w:tc>
          <w:tcPr>
            <w:tcW w:w="421" w:type="pct"/>
            <w:gridSpan w:val="2"/>
            <w:shd w:val="clear" w:color="auto" w:fill="auto"/>
            <w:hideMark/>
          </w:tcPr>
          <w:p w14:paraId="4DB7C46E" w14:textId="77777777" w:rsidR="009E7EEE" w:rsidRPr="001A4780" w:rsidRDefault="009E7EEE" w:rsidP="003F07D0">
            <w:pPr>
              <w:spacing w:before="0" w:after="0" w:line="276" w:lineRule="auto"/>
              <w:jc w:val="center"/>
              <w:rPr>
                <w:sz w:val="20"/>
              </w:rPr>
            </w:pPr>
            <w:r w:rsidRPr="001A4780">
              <w:rPr>
                <w:sz w:val="20"/>
              </w:rPr>
              <w:t>T</w:t>
            </w:r>
          </w:p>
        </w:tc>
        <w:tc>
          <w:tcPr>
            <w:tcW w:w="1325" w:type="pct"/>
            <w:gridSpan w:val="2"/>
            <w:shd w:val="clear" w:color="auto" w:fill="auto"/>
            <w:hideMark/>
          </w:tcPr>
          <w:p w14:paraId="1DF786CE" w14:textId="77777777" w:rsidR="009E7EEE" w:rsidRPr="001A4780" w:rsidRDefault="009E7EEE" w:rsidP="003F07D0">
            <w:pPr>
              <w:spacing w:before="0" w:after="0" w:line="276" w:lineRule="auto"/>
              <w:rPr>
                <w:sz w:val="20"/>
              </w:rPr>
            </w:pPr>
            <w:r>
              <w:rPr>
                <w:sz w:val="20"/>
              </w:rPr>
              <w:t>Код по</w:t>
            </w:r>
            <w:r w:rsidRPr="001A4780">
              <w:rPr>
                <w:sz w:val="20"/>
              </w:rPr>
              <w:t xml:space="preserve"> СПЗ</w:t>
            </w:r>
          </w:p>
        </w:tc>
        <w:tc>
          <w:tcPr>
            <w:tcW w:w="1283" w:type="pct"/>
            <w:gridSpan w:val="3"/>
            <w:shd w:val="clear" w:color="auto" w:fill="auto"/>
            <w:vAlign w:val="center"/>
            <w:hideMark/>
          </w:tcPr>
          <w:p w14:paraId="3BFB5451" w14:textId="77777777" w:rsidR="009E7EEE" w:rsidRPr="001A4780" w:rsidRDefault="009E7EEE" w:rsidP="003F07D0">
            <w:pPr>
              <w:spacing w:before="0" w:after="0" w:line="276" w:lineRule="auto"/>
              <w:rPr>
                <w:sz w:val="20"/>
              </w:rPr>
            </w:pPr>
            <w:r>
              <w:rPr>
                <w:sz w:val="20"/>
                <w:lang w:eastAsia="en-US"/>
              </w:rPr>
              <w:t xml:space="preserve">Шаблон значения: \d{11} </w:t>
            </w:r>
          </w:p>
        </w:tc>
      </w:tr>
      <w:tr w:rsidR="009E7EEE" w:rsidRPr="001A4780" w14:paraId="073E6CBC" w14:textId="77777777" w:rsidTr="0023280D">
        <w:tc>
          <w:tcPr>
            <w:tcW w:w="903" w:type="pct"/>
            <w:shd w:val="clear" w:color="auto" w:fill="auto"/>
            <w:hideMark/>
          </w:tcPr>
          <w:p w14:paraId="7BB58C7D" w14:textId="77777777" w:rsidR="009E7EEE" w:rsidRPr="001A4780" w:rsidRDefault="009E7EEE" w:rsidP="003F07D0">
            <w:pPr>
              <w:spacing w:before="0" w:after="0" w:line="276" w:lineRule="auto"/>
              <w:rPr>
                <w:sz w:val="20"/>
              </w:rPr>
            </w:pPr>
            <w:r w:rsidRPr="001A4780">
              <w:rPr>
                <w:sz w:val="20"/>
              </w:rPr>
              <w:t> </w:t>
            </w:r>
          </w:p>
        </w:tc>
        <w:tc>
          <w:tcPr>
            <w:tcW w:w="862" w:type="pct"/>
            <w:gridSpan w:val="3"/>
            <w:shd w:val="clear" w:color="auto" w:fill="auto"/>
            <w:hideMark/>
          </w:tcPr>
          <w:p w14:paraId="7EDBA34C" w14:textId="77777777" w:rsidR="009E7EEE" w:rsidRDefault="009E7EEE" w:rsidP="003F07D0">
            <w:pPr>
              <w:spacing w:before="0" w:after="0" w:line="276" w:lineRule="auto"/>
              <w:rPr>
                <w:sz w:val="20"/>
                <w:lang w:eastAsia="en-US"/>
              </w:rPr>
            </w:pPr>
            <w:r>
              <w:rPr>
                <w:sz w:val="20"/>
                <w:lang w:eastAsia="en-US"/>
              </w:rPr>
              <w:t>consRegistryNum</w:t>
            </w:r>
          </w:p>
        </w:tc>
        <w:tc>
          <w:tcPr>
            <w:tcW w:w="206" w:type="pct"/>
            <w:shd w:val="clear" w:color="auto" w:fill="auto"/>
            <w:hideMark/>
          </w:tcPr>
          <w:p w14:paraId="4B149F9B" w14:textId="77777777" w:rsidR="009E7EEE" w:rsidRDefault="009E7EEE" w:rsidP="003F07D0">
            <w:pPr>
              <w:spacing w:before="0" w:after="0" w:line="276" w:lineRule="auto"/>
              <w:jc w:val="center"/>
              <w:rPr>
                <w:sz w:val="20"/>
                <w:lang w:eastAsia="en-US"/>
              </w:rPr>
            </w:pPr>
            <w:r>
              <w:rPr>
                <w:sz w:val="20"/>
                <w:lang w:eastAsia="en-US"/>
              </w:rPr>
              <w:t>Н</w:t>
            </w:r>
          </w:p>
        </w:tc>
        <w:tc>
          <w:tcPr>
            <w:tcW w:w="435" w:type="pct"/>
            <w:gridSpan w:val="3"/>
            <w:shd w:val="clear" w:color="auto" w:fill="auto"/>
            <w:hideMark/>
          </w:tcPr>
          <w:p w14:paraId="713BE708" w14:textId="77777777" w:rsidR="009E7EEE" w:rsidRDefault="009E7EEE" w:rsidP="003F07D0">
            <w:pPr>
              <w:spacing w:before="0" w:after="0" w:line="276" w:lineRule="auto"/>
              <w:jc w:val="center"/>
              <w:rPr>
                <w:sz w:val="20"/>
                <w:lang w:eastAsia="en-US"/>
              </w:rPr>
            </w:pPr>
            <w:r>
              <w:rPr>
                <w:sz w:val="20"/>
                <w:lang w:eastAsia="en-US"/>
              </w:rPr>
              <w:t>T(8)</w:t>
            </w:r>
          </w:p>
        </w:tc>
        <w:tc>
          <w:tcPr>
            <w:tcW w:w="1311" w:type="pct"/>
            <w:shd w:val="clear" w:color="auto" w:fill="auto"/>
            <w:hideMark/>
          </w:tcPr>
          <w:p w14:paraId="221B0310" w14:textId="77777777" w:rsidR="009E7EEE" w:rsidRDefault="009E7EEE" w:rsidP="003F07D0">
            <w:pPr>
              <w:spacing w:before="0" w:after="0" w:line="276" w:lineRule="auto"/>
              <w:rPr>
                <w:sz w:val="20"/>
                <w:lang w:eastAsia="en-US"/>
              </w:rPr>
            </w:pPr>
            <w:r>
              <w:rPr>
                <w:sz w:val="20"/>
                <w:lang w:eastAsia="en-US"/>
              </w:rPr>
              <w:t>Код по Сводному Реестру</w:t>
            </w:r>
          </w:p>
        </w:tc>
        <w:tc>
          <w:tcPr>
            <w:tcW w:w="1283" w:type="pct"/>
            <w:gridSpan w:val="3"/>
            <w:shd w:val="clear" w:color="auto" w:fill="auto"/>
            <w:hideMark/>
          </w:tcPr>
          <w:p w14:paraId="015138AF" w14:textId="77777777" w:rsidR="001F0B71" w:rsidRDefault="009E7EEE" w:rsidP="003F07D0">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p w14:paraId="23F84A12" w14:textId="77777777" w:rsidR="009E7EEE" w:rsidRDefault="009E7EEE" w:rsidP="003F07D0">
            <w:pPr>
              <w:spacing w:before="0" w:after="0" w:line="276" w:lineRule="auto"/>
              <w:rPr>
                <w:sz w:val="20"/>
                <w:lang w:eastAsia="en-US"/>
              </w:rPr>
            </w:pPr>
            <w:r>
              <w:rPr>
                <w:sz w:val="20"/>
                <w:lang w:eastAsia="en-US"/>
              </w:rPr>
              <w:t>.</w:t>
            </w:r>
          </w:p>
        </w:tc>
      </w:tr>
      <w:tr w:rsidR="009E7EEE" w:rsidRPr="001A4780" w14:paraId="03799CE4" w14:textId="77777777" w:rsidTr="0023280D">
        <w:tc>
          <w:tcPr>
            <w:tcW w:w="903" w:type="pct"/>
            <w:shd w:val="clear" w:color="auto" w:fill="auto"/>
            <w:hideMark/>
          </w:tcPr>
          <w:p w14:paraId="00DE1F43" w14:textId="77777777" w:rsidR="009E7EEE" w:rsidRPr="001A4780" w:rsidRDefault="009E7EEE" w:rsidP="003F07D0">
            <w:pPr>
              <w:spacing w:before="0" w:after="0" w:line="276" w:lineRule="auto"/>
              <w:rPr>
                <w:sz w:val="20"/>
              </w:rPr>
            </w:pPr>
            <w:r w:rsidRPr="001A4780">
              <w:rPr>
                <w:sz w:val="20"/>
              </w:rPr>
              <w:t> </w:t>
            </w:r>
          </w:p>
        </w:tc>
        <w:tc>
          <w:tcPr>
            <w:tcW w:w="862" w:type="pct"/>
            <w:gridSpan w:val="3"/>
            <w:shd w:val="clear" w:color="auto" w:fill="auto"/>
            <w:hideMark/>
          </w:tcPr>
          <w:p w14:paraId="6461F696" w14:textId="77777777" w:rsidR="009E7EEE" w:rsidRPr="001A4780" w:rsidRDefault="009E7EEE" w:rsidP="003F07D0">
            <w:pPr>
              <w:spacing w:before="0" w:after="0" w:line="276" w:lineRule="auto"/>
              <w:rPr>
                <w:sz w:val="20"/>
              </w:rPr>
            </w:pPr>
            <w:r w:rsidRPr="001A4780">
              <w:rPr>
                <w:sz w:val="20"/>
              </w:rPr>
              <w:t xml:space="preserve">fullName </w:t>
            </w:r>
          </w:p>
        </w:tc>
        <w:tc>
          <w:tcPr>
            <w:tcW w:w="206" w:type="pct"/>
            <w:shd w:val="clear" w:color="auto" w:fill="auto"/>
            <w:hideMark/>
          </w:tcPr>
          <w:p w14:paraId="1D3DC541" w14:textId="77777777" w:rsidR="009E7EEE" w:rsidRPr="001A4780" w:rsidRDefault="009E7EEE" w:rsidP="003F07D0">
            <w:pPr>
              <w:spacing w:before="0" w:after="0" w:line="276" w:lineRule="auto"/>
              <w:jc w:val="center"/>
              <w:rPr>
                <w:sz w:val="20"/>
              </w:rPr>
            </w:pPr>
            <w:r w:rsidRPr="001A4780">
              <w:rPr>
                <w:sz w:val="20"/>
              </w:rPr>
              <w:t>H</w:t>
            </w:r>
          </w:p>
        </w:tc>
        <w:tc>
          <w:tcPr>
            <w:tcW w:w="421" w:type="pct"/>
            <w:gridSpan w:val="2"/>
            <w:shd w:val="clear" w:color="auto" w:fill="auto"/>
            <w:hideMark/>
          </w:tcPr>
          <w:p w14:paraId="65C51365" w14:textId="77777777" w:rsidR="009E7EEE" w:rsidRPr="001A4780" w:rsidRDefault="009E7EEE" w:rsidP="003F07D0">
            <w:pPr>
              <w:spacing w:before="0" w:after="0" w:line="276" w:lineRule="auto"/>
              <w:jc w:val="center"/>
              <w:rPr>
                <w:sz w:val="20"/>
              </w:rPr>
            </w:pPr>
            <w:r w:rsidRPr="001A4780">
              <w:rPr>
                <w:sz w:val="20"/>
              </w:rPr>
              <w:t>T(1-2000)</w:t>
            </w:r>
          </w:p>
        </w:tc>
        <w:tc>
          <w:tcPr>
            <w:tcW w:w="1325" w:type="pct"/>
            <w:gridSpan w:val="2"/>
            <w:shd w:val="clear" w:color="auto" w:fill="auto"/>
            <w:hideMark/>
          </w:tcPr>
          <w:p w14:paraId="54860027" w14:textId="77777777" w:rsidR="009E7EEE" w:rsidRPr="001A4780" w:rsidRDefault="009E7EEE" w:rsidP="003F07D0">
            <w:pPr>
              <w:spacing w:before="0" w:after="0" w:line="276" w:lineRule="auto"/>
              <w:rPr>
                <w:sz w:val="20"/>
              </w:rPr>
            </w:pPr>
            <w:r w:rsidRPr="001A4780">
              <w:rPr>
                <w:sz w:val="20"/>
              </w:rPr>
              <w:t>Полное наименование</w:t>
            </w:r>
          </w:p>
        </w:tc>
        <w:tc>
          <w:tcPr>
            <w:tcW w:w="1283" w:type="pct"/>
            <w:gridSpan w:val="3"/>
            <w:shd w:val="clear" w:color="auto" w:fill="auto"/>
            <w:vAlign w:val="center"/>
            <w:hideMark/>
          </w:tcPr>
          <w:p w14:paraId="33C0B8AD" w14:textId="77777777" w:rsidR="009E7EEE" w:rsidRPr="001A4780" w:rsidRDefault="009E7EEE" w:rsidP="003F07D0">
            <w:pPr>
              <w:spacing w:before="0" w:after="0" w:line="276" w:lineRule="auto"/>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14:paraId="300E02EE" w14:textId="77777777" w:rsidTr="0023280D">
        <w:trPr>
          <w:trHeight w:val="148"/>
        </w:trPr>
        <w:tc>
          <w:tcPr>
            <w:tcW w:w="903" w:type="pct"/>
            <w:shd w:val="clear" w:color="auto" w:fill="auto"/>
            <w:hideMark/>
          </w:tcPr>
          <w:p w14:paraId="6B849AB6" w14:textId="77777777" w:rsidR="00EB3549" w:rsidRPr="001A4780" w:rsidRDefault="00EB3549" w:rsidP="003F07D0">
            <w:pPr>
              <w:spacing w:before="0" w:after="0" w:line="276" w:lineRule="auto"/>
              <w:rPr>
                <w:sz w:val="20"/>
              </w:rPr>
            </w:pPr>
          </w:p>
        </w:tc>
        <w:tc>
          <w:tcPr>
            <w:tcW w:w="862" w:type="pct"/>
            <w:gridSpan w:val="3"/>
            <w:shd w:val="clear" w:color="auto" w:fill="auto"/>
            <w:hideMark/>
          </w:tcPr>
          <w:p w14:paraId="593027AF" w14:textId="77777777" w:rsidR="00EB3549" w:rsidRPr="001A4780" w:rsidRDefault="00EB3549" w:rsidP="003F07D0">
            <w:pPr>
              <w:spacing w:before="0" w:after="0" w:line="276" w:lineRule="auto"/>
              <w:rPr>
                <w:sz w:val="20"/>
              </w:rPr>
            </w:pPr>
            <w:r w:rsidRPr="00AC072C">
              <w:rPr>
                <w:sz w:val="20"/>
              </w:rPr>
              <w:t>postAddress</w:t>
            </w:r>
          </w:p>
        </w:tc>
        <w:tc>
          <w:tcPr>
            <w:tcW w:w="206" w:type="pct"/>
            <w:shd w:val="clear" w:color="auto" w:fill="auto"/>
            <w:hideMark/>
          </w:tcPr>
          <w:p w14:paraId="276F503F" w14:textId="77777777" w:rsidR="00EB3549" w:rsidRPr="00AC072C" w:rsidRDefault="00EB3549" w:rsidP="003F07D0">
            <w:pPr>
              <w:spacing w:before="0" w:after="0" w:line="276" w:lineRule="auto"/>
              <w:jc w:val="center"/>
              <w:rPr>
                <w:sz w:val="20"/>
                <w:lang w:val="en-US"/>
              </w:rPr>
            </w:pPr>
            <w:r>
              <w:rPr>
                <w:sz w:val="20"/>
                <w:lang w:val="en-US"/>
              </w:rPr>
              <w:t>H</w:t>
            </w:r>
          </w:p>
        </w:tc>
        <w:tc>
          <w:tcPr>
            <w:tcW w:w="421" w:type="pct"/>
            <w:gridSpan w:val="2"/>
            <w:shd w:val="clear" w:color="auto" w:fill="auto"/>
            <w:hideMark/>
          </w:tcPr>
          <w:p w14:paraId="74665B66" w14:textId="77777777" w:rsidR="00EB3549" w:rsidRPr="00921E2F" w:rsidRDefault="00EB3549" w:rsidP="003F07D0">
            <w:pPr>
              <w:spacing w:before="0" w:after="0" w:line="276" w:lineRule="auto"/>
              <w:jc w:val="center"/>
              <w:rPr>
                <w:sz w:val="20"/>
                <w:lang w:val="en-US"/>
              </w:rPr>
            </w:pPr>
            <w:r>
              <w:rPr>
                <w:sz w:val="20"/>
                <w:lang w:val="en-US"/>
              </w:rPr>
              <w:t>T(1-2000)</w:t>
            </w:r>
          </w:p>
        </w:tc>
        <w:tc>
          <w:tcPr>
            <w:tcW w:w="1325" w:type="pct"/>
            <w:gridSpan w:val="2"/>
            <w:shd w:val="clear" w:color="auto" w:fill="auto"/>
            <w:hideMark/>
          </w:tcPr>
          <w:p w14:paraId="15CD4215" w14:textId="77777777" w:rsidR="00EB3549" w:rsidRPr="001A4780" w:rsidRDefault="00EB3549" w:rsidP="003F07D0">
            <w:pPr>
              <w:spacing w:before="0" w:after="0" w:line="276" w:lineRule="auto"/>
              <w:rPr>
                <w:sz w:val="20"/>
              </w:rPr>
            </w:pPr>
            <w:r w:rsidRPr="00921E2F">
              <w:rPr>
                <w:sz w:val="20"/>
              </w:rPr>
              <w:t>Почтовый адрес организации</w:t>
            </w:r>
          </w:p>
        </w:tc>
        <w:tc>
          <w:tcPr>
            <w:tcW w:w="1283" w:type="pct"/>
            <w:gridSpan w:val="3"/>
            <w:shd w:val="clear" w:color="auto" w:fill="auto"/>
            <w:hideMark/>
          </w:tcPr>
          <w:p w14:paraId="7E6CD400" w14:textId="77777777" w:rsidR="00EB3549" w:rsidRDefault="00EB3549" w:rsidP="003F07D0">
            <w:pPr>
              <w:spacing w:before="0" w:after="0" w:line="276" w:lineRule="auto"/>
              <w:rPr>
                <w:sz w:val="20"/>
              </w:rPr>
            </w:pPr>
          </w:p>
        </w:tc>
      </w:tr>
      <w:tr w:rsidR="00EB3549" w:rsidRPr="001A4780" w14:paraId="06819671" w14:textId="77777777" w:rsidTr="0023280D">
        <w:trPr>
          <w:trHeight w:val="148"/>
        </w:trPr>
        <w:tc>
          <w:tcPr>
            <w:tcW w:w="903" w:type="pct"/>
            <w:shd w:val="clear" w:color="auto" w:fill="auto"/>
            <w:hideMark/>
          </w:tcPr>
          <w:p w14:paraId="249332EA" w14:textId="77777777" w:rsidR="00EB3549" w:rsidRPr="001A4780" w:rsidRDefault="00EB3549" w:rsidP="003F07D0">
            <w:pPr>
              <w:spacing w:before="0" w:after="0" w:line="276" w:lineRule="auto"/>
              <w:rPr>
                <w:sz w:val="20"/>
              </w:rPr>
            </w:pPr>
          </w:p>
        </w:tc>
        <w:tc>
          <w:tcPr>
            <w:tcW w:w="862" w:type="pct"/>
            <w:gridSpan w:val="3"/>
            <w:shd w:val="clear" w:color="auto" w:fill="auto"/>
            <w:hideMark/>
          </w:tcPr>
          <w:p w14:paraId="3E14F54D" w14:textId="77777777" w:rsidR="00EB3549" w:rsidRPr="001A4780" w:rsidRDefault="00EB3549" w:rsidP="003F07D0">
            <w:pPr>
              <w:spacing w:before="0" w:after="0" w:line="276" w:lineRule="auto"/>
              <w:rPr>
                <w:sz w:val="20"/>
              </w:rPr>
            </w:pPr>
            <w:r w:rsidRPr="00921E2F">
              <w:rPr>
                <w:sz w:val="20"/>
              </w:rPr>
              <w:t>factAddress</w:t>
            </w:r>
          </w:p>
        </w:tc>
        <w:tc>
          <w:tcPr>
            <w:tcW w:w="206" w:type="pct"/>
            <w:shd w:val="clear" w:color="auto" w:fill="auto"/>
            <w:hideMark/>
          </w:tcPr>
          <w:p w14:paraId="451370F3" w14:textId="77777777" w:rsidR="00EB3549" w:rsidRPr="00AC072C" w:rsidRDefault="00EB3549" w:rsidP="003F07D0">
            <w:pPr>
              <w:spacing w:before="0" w:after="0" w:line="276" w:lineRule="auto"/>
              <w:jc w:val="center"/>
              <w:rPr>
                <w:sz w:val="20"/>
                <w:lang w:val="en-US"/>
              </w:rPr>
            </w:pPr>
            <w:r>
              <w:rPr>
                <w:sz w:val="20"/>
                <w:lang w:val="en-US"/>
              </w:rPr>
              <w:t>H</w:t>
            </w:r>
          </w:p>
        </w:tc>
        <w:tc>
          <w:tcPr>
            <w:tcW w:w="421" w:type="pct"/>
            <w:gridSpan w:val="2"/>
            <w:shd w:val="clear" w:color="auto" w:fill="auto"/>
            <w:hideMark/>
          </w:tcPr>
          <w:p w14:paraId="15E0FC49" w14:textId="77777777" w:rsidR="00EB3549" w:rsidRPr="00921E2F" w:rsidRDefault="00EB3549" w:rsidP="003F07D0">
            <w:pPr>
              <w:spacing w:before="0" w:after="0" w:line="276" w:lineRule="auto"/>
              <w:jc w:val="center"/>
              <w:rPr>
                <w:sz w:val="20"/>
                <w:lang w:val="en-US"/>
              </w:rPr>
            </w:pPr>
            <w:r>
              <w:rPr>
                <w:sz w:val="20"/>
                <w:lang w:val="en-US"/>
              </w:rPr>
              <w:t>T(1-2000)</w:t>
            </w:r>
          </w:p>
        </w:tc>
        <w:tc>
          <w:tcPr>
            <w:tcW w:w="1325" w:type="pct"/>
            <w:gridSpan w:val="2"/>
            <w:shd w:val="clear" w:color="auto" w:fill="auto"/>
            <w:hideMark/>
          </w:tcPr>
          <w:p w14:paraId="733B4679" w14:textId="77777777" w:rsidR="00EB3549" w:rsidRPr="001A4780" w:rsidRDefault="00EB3549" w:rsidP="003F07D0">
            <w:pPr>
              <w:spacing w:before="0" w:after="0" w:line="276" w:lineRule="auto"/>
              <w:rPr>
                <w:sz w:val="20"/>
              </w:rPr>
            </w:pPr>
            <w:r w:rsidRPr="00921E2F">
              <w:rPr>
                <w:sz w:val="20"/>
              </w:rPr>
              <w:t>Адрес местонахождения организации</w:t>
            </w:r>
          </w:p>
        </w:tc>
        <w:tc>
          <w:tcPr>
            <w:tcW w:w="1283" w:type="pct"/>
            <w:gridSpan w:val="3"/>
            <w:shd w:val="clear" w:color="auto" w:fill="auto"/>
            <w:hideMark/>
          </w:tcPr>
          <w:p w14:paraId="440B7483" w14:textId="77777777" w:rsidR="00EB3549" w:rsidRDefault="00EB3549" w:rsidP="003F07D0">
            <w:pPr>
              <w:spacing w:before="0" w:after="0" w:line="276" w:lineRule="auto"/>
              <w:rPr>
                <w:sz w:val="20"/>
              </w:rPr>
            </w:pPr>
          </w:p>
        </w:tc>
      </w:tr>
      <w:tr w:rsidR="00EB3549" w:rsidRPr="001A4780" w14:paraId="0871E47A" w14:textId="77777777" w:rsidTr="0023280D">
        <w:trPr>
          <w:trHeight w:val="148"/>
        </w:trPr>
        <w:tc>
          <w:tcPr>
            <w:tcW w:w="903" w:type="pct"/>
            <w:shd w:val="clear" w:color="auto" w:fill="auto"/>
            <w:hideMark/>
          </w:tcPr>
          <w:p w14:paraId="34752027" w14:textId="77777777" w:rsidR="00EB3549" w:rsidRPr="001A4780" w:rsidRDefault="00EB3549" w:rsidP="003F07D0">
            <w:pPr>
              <w:spacing w:before="0" w:after="0" w:line="276" w:lineRule="auto"/>
              <w:rPr>
                <w:sz w:val="20"/>
              </w:rPr>
            </w:pPr>
          </w:p>
        </w:tc>
        <w:tc>
          <w:tcPr>
            <w:tcW w:w="862" w:type="pct"/>
            <w:gridSpan w:val="3"/>
            <w:shd w:val="clear" w:color="auto" w:fill="auto"/>
            <w:hideMark/>
          </w:tcPr>
          <w:p w14:paraId="0C5F4D5D" w14:textId="77777777" w:rsidR="00EB3549" w:rsidRPr="001A4780" w:rsidRDefault="00EB3549" w:rsidP="003F07D0">
            <w:pPr>
              <w:spacing w:before="0" w:after="0" w:line="276" w:lineRule="auto"/>
              <w:rPr>
                <w:sz w:val="20"/>
              </w:rPr>
            </w:pPr>
            <w:r w:rsidRPr="00921E2F">
              <w:rPr>
                <w:sz w:val="20"/>
              </w:rPr>
              <w:t>INN</w:t>
            </w:r>
          </w:p>
        </w:tc>
        <w:tc>
          <w:tcPr>
            <w:tcW w:w="206" w:type="pct"/>
            <w:shd w:val="clear" w:color="auto" w:fill="auto"/>
            <w:hideMark/>
          </w:tcPr>
          <w:p w14:paraId="3F27B06B" w14:textId="77777777" w:rsidR="00EB3549" w:rsidRPr="00C33C66" w:rsidRDefault="00EB3549" w:rsidP="003F07D0">
            <w:pPr>
              <w:spacing w:before="0" w:after="0" w:line="276" w:lineRule="auto"/>
              <w:jc w:val="center"/>
              <w:rPr>
                <w:sz w:val="20"/>
                <w:lang w:val="en-US"/>
              </w:rPr>
            </w:pPr>
            <w:r>
              <w:rPr>
                <w:sz w:val="20"/>
                <w:lang w:val="en-US"/>
              </w:rPr>
              <w:t>H</w:t>
            </w:r>
          </w:p>
        </w:tc>
        <w:tc>
          <w:tcPr>
            <w:tcW w:w="421" w:type="pct"/>
            <w:gridSpan w:val="2"/>
            <w:shd w:val="clear" w:color="auto" w:fill="auto"/>
            <w:hideMark/>
          </w:tcPr>
          <w:p w14:paraId="70A7C538" w14:textId="77777777" w:rsidR="00EB3549" w:rsidRPr="00C33C66" w:rsidRDefault="00EB3549" w:rsidP="003F07D0">
            <w:pPr>
              <w:spacing w:before="0" w:after="0" w:line="276" w:lineRule="auto"/>
              <w:jc w:val="center"/>
              <w:rPr>
                <w:sz w:val="20"/>
                <w:lang w:val="en-US"/>
              </w:rPr>
            </w:pPr>
            <w:r>
              <w:rPr>
                <w:sz w:val="20"/>
                <w:lang w:val="en-US"/>
              </w:rPr>
              <w:t>T</w:t>
            </w:r>
          </w:p>
        </w:tc>
        <w:tc>
          <w:tcPr>
            <w:tcW w:w="1325" w:type="pct"/>
            <w:gridSpan w:val="2"/>
            <w:shd w:val="clear" w:color="auto" w:fill="auto"/>
            <w:hideMark/>
          </w:tcPr>
          <w:p w14:paraId="6F45F911" w14:textId="77777777" w:rsidR="00EB3549" w:rsidRPr="001A4780" w:rsidRDefault="00EB3549" w:rsidP="003F07D0">
            <w:pPr>
              <w:spacing w:before="0" w:after="0" w:line="276" w:lineRule="auto"/>
              <w:rPr>
                <w:sz w:val="20"/>
              </w:rPr>
            </w:pPr>
            <w:r w:rsidRPr="00921E2F">
              <w:rPr>
                <w:sz w:val="20"/>
              </w:rPr>
              <w:t>ИНН организации</w:t>
            </w:r>
          </w:p>
        </w:tc>
        <w:tc>
          <w:tcPr>
            <w:tcW w:w="1283" w:type="pct"/>
            <w:gridSpan w:val="3"/>
            <w:shd w:val="clear" w:color="auto" w:fill="auto"/>
            <w:hideMark/>
          </w:tcPr>
          <w:p w14:paraId="6A70E79A" w14:textId="77777777" w:rsidR="00EB3549" w:rsidRDefault="00EB3549" w:rsidP="003F07D0">
            <w:pPr>
              <w:spacing w:before="0" w:after="0" w:line="276" w:lineRule="auto"/>
              <w:rPr>
                <w:sz w:val="20"/>
              </w:rPr>
            </w:pPr>
            <w:r>
              <w:rPr>
                <w:sz w:val="20"/>
              </w:rPr>
              <w:t>Шаблон значения: \d{1</w:t>
            </w:r>
            <w:r>
              <w:rPr>
                <w:sz w:val="20"/>
                <w:lang w:val="en-US"/>
              </w:rPr>
              <w:t>0</w:t>
            </w:r>
            <w:r w:rsidRPr="001A4780">
              <w:rPr>
                <w:sz w:val="20"/>
              </w:rPr>
              <w:t>}</w:t>
            </w:r>
          </w:p>
        </w:tc>
      </w:tr>
      <w:tr w:rsidR="00EB3549" w:rsidRPr="001A4780" w14:paraId="003A5CE7" w14:textId="77777777" w:rsidTr="0023280D">
        <w:trPr>
          <w:trHeight w:val="148"/>
        </w:trPr>
        <w:tc>
          <w:tcPr>
            <w:tcW w:w="903" w:type="pct"/>
            <w:shd w:val="clear" w:color="auto" w:fill="auto"/>
            <w:hideMark/>
          </w:tcPr>
          <w:p w14:paraId="1456D485" w14:textId="77777777" w:rsidR="00EB3549" w:rsidRPr="001A4780" w:rsidRDefault="00EB3549" w:rsidP="003F07D0">
            <w:pPr>
              <w:spacing w:before="0" w:after="0" w:line="276" w:lineRule="auto"/>
              <w:rPr>
                <w:sz w:val="20"/>
              </w:rPr>
            </w:pPr>
          </w:p>
        </w:tc>
        <w:tc>
          <w:tcPr>
            <w:tcW w:w="862" w:type="pct"/>
            <w:gridSpan w:val="3"/>
            <w:shd w:val="clear" w:color="auto" w:fill="auto"/>
            <w:hideMark/>
          </w:tcPr>
          <w:p w14:paraId="6223AEA2" w14:textId="77777777" w:rsidR="00EB3549" w:rsidRPr="001A4780" w:rsidRDefault="00EB3549" w:rsidP="003F07D0">
            <w:pPr>
              <w:spacing w:before="0" w:after="0" w:line="276" w:lineRule="auto"/>
              <w:rPr>
                <w:sz w:val="20"/>
              </w:rPr>
            </w:pPr>
            <w:r w:rsidRPr="00C33C66">
              <w:rPr>
                <w:sz w:val="20"/>
              </w:rPr>
              <w:t>KPP</w:t>
            </w:r>
          </w:p>
        </w:tc>
        <w:tc>
          <w:tcPr>
            <w:tcW w:w="206" w:type="pct"/>
            <w:shd w:val="clear" w:color="auto" w:fill="auto"/>
            <w:hideMark/>
          </w:tcPr>
          <w:p w14:paraId="0DEF5F29" w14:textId="77777777" w:rsidR="00EB3549" w:rsidRPr="00C33C66" w:rsidRDefault="00EB3549" w:rsidP="003F07D0">
            <w:pPr>
              <w:spacing w:before="0" w:after="0" w:line="276" w:lineRule="auto"/>
              <w:jc w:val="center"/>
              <w:rPr>
                <w:sz w:val="20"/>
                <w:lang w:val="en-US"/>
              </w:rPr>
            </w:pPr>
            <w:r>
              <w:rPr>
                <w:sz w:val="20"/>
                <w:lang w:val="en-US"/>
              </w:rPr>
              <w:t>H</w:t>
            </w:r>
          </w:p>
        </w:tc>
        <w:tc>
          <w:tcPr>
            <w:tcW w:w="421" w:type="pct"/>
            <w:gridSpan w:val="2"/>
            <w:shd w:val="clear" w:color="auto" w:fill="auto"/>
            <w:hideMark/>
          </w:tcPr>
          <w:p w14:paraId="3322675C" w14:textId="77777777" w:rsidR="00EB3549" w:rsidRPr="00C33C66" w:rsidRDefault="00EB3549" w:rsidP="003F07D0">
            <w:pPr>
              <w:spacing w:before="0" w:after="0" w:line="276" w:lineRule="auto"/>
              <w:jc w:val="center"/>
              <w:rPr>
                <w:sz w:val="20"/>
                <w:lang w:val="en-US"/>
              </w:rPr>
            </w:pPr>
            <w:r>
              <w:rPr>
                <w:sz w:val="20"/>
                <w:lang w:val="en-US"/>
              </w:rPr>
              <w:t>T</w:t>
            </w:r>
            <w:r w:rsidR="009471B3">
              <w:rPr>
                <w:sz w:val="20"/>
                <w:lang w:val="en-US"/>
              </w:rPr>
              <w:t>(9)</w:t>
            </w:r>
          </w:p>
        </w:tc>
        <w:tc>
          <w:tcPr>
            <w:tcW w:w="1325" w:type="pct"/>
            <w:gridSpan w:val="2"/>
            <w:shd w:val="clear" w:color="auto" w:fill="auto"/>
            <w:hideMark/>
          </w:tcPr>
          <w:p w14:paraId="49E4087E" w14:textId="77777777" w:rsidR="00EB3549" w:rsidRPr="001A4780" w:rsidRDefault="00EB3549" w:rsidP="003F07D0">
            <w:pPr>
              <w:spacing w:before="0" w:after="0" w:line="276" w:lineRule="auto"/>
              <w:rPr>
                <w:sz w:val="20"/>
              </w:rPr>
            </w:pPr>
            <w:r>
              <w:rPr>
                <w:sz w:val="20"/>
              </w:rPr>
              <w:t>КПП</w:t>
            </w:r>
            <w:r w:rsidRPr="00921E2F">
              <w:rPr>
                <w:sz w:val="20"/>
              </w:rPr>
              <w:t xml:space="preserve"> организации</w:t>
            </w:r>
          </w:p>
        </w:tc>
        <w:tc>
          <w:tcPr>
            <w:tcW w:w="1283" w:type="pct"/>
            <w:gridSpan w:val="3"/>
            <w:shd w:val="clear" w:color="auto" w:fill="auto"/>
            <w:hideMark/>
          </w:tcPr>
          <w:p w14:paraId="4C269BF8" w14:textId="77777777" w:rsidR="00EB3549" w:rsidRDefault="00EB3549" w:rsidP="003F07D0">
            <w:pPr>
              <w:spacing w:before="0" w:after="0" w:line="276" w:lineRule="auto"/>
              <w:rPr>
                <w:sz w:val="20"/>
              </w:rPr>
            </w:pPr>
          </w:p>
        </w:tc>
      </w:tr>
      <w:tr w:rsidR="00EB3549" w:rsidRPr="001A4780" w14:paraId="68C020FC" w14:textId="77777777" w:rsidTr="00E07888">
        <w:tc>
          <w:tcPr>
            <w:tcW w:w="5000" w:type="pct"/>
            <w:gridSpan w:val="12"/>
            <w:shd w:val="clear" w:color="auto" w:fill="auto"/>
            <w:hideMark/>
          </w:tcPr>
          <w:p w14:paraId="5A0ABB4B" w14:textId="77777777" w:rsidR="00EB3549" w:rsidRPr="00055C83" w:rsidRDefault="00EB3549" w:rsidP="003F07D0">
            <w:pPr>
              <w:spacing w:before="0" w:after="0" w:line="276" w:lineRule="auto"/>
              <w:jc w:val="center"/>
              <w:rPr>
                <w:b/>
                <w:sz w:val="20"/>
              </w:rPr>
            </w:pPr>
            <w:r w:rsidRPr="00055C83">
              <w:rPr>
                <w:b/>
                <w:sz w:val="20"/>
              </w:rPr>
              <w:t xml:space="preserve">Контактная </w:t>
            </w:r>
            <w:r w:rsidR="00165C36">
              <w:rPr>
                <w:b/>
                <w:sz w:val="20"/>
              </w:rPr>
              <w:t>информация</w:t>
            </w:r>
          </w:p>
        </w:tc>
      </w:tr>
      <w:tr w:rsidR="00EB3549" w:rsidRPr="001A4780" w14:paraId="5A696476" w14:textId="77777777" w:rsidTr="0023280D">
        <w:tc>
          <w:tcPr>
            <w:tcW w:w="903" w:type="pct"/>
            <w:shd w:val="clear" w:color="auto" w:fill="auto"/>
            <w:hideMark/>
          </w:tcPr>
          <w:p w14:paraId="2DBE4BA0" w14:textId="77777777" w:rsidR="00EB3549" w:rsidRPr="001A4780" w:rsidRDefault="00EB3549" w:rsidP="003F07D0">
            <w:pPr>
              <w:spacing w:before="0" w:after="0" w:line="276" w:lineRule="auto"/>
              <w:rPr>
                <w:sz w:val="20"/>
              </w:rPr>
            </w:pPr>
            <w:r w:rsidRPr="00055C83">
              <w:rPr>
                <w:b/>
                <w:sz w:val="20"/>
              </w:rPr>
              <w:t>responsibleInfo</w:t>
            </w:r>
          </w:p>
        </w:tc>
        <w:tc>
          <w:tcPr>
            <w:tcW w:w="862" w:type="pct"/>
            <w:gridSpan w:val="3"/>
            <w:shd w:val="clear" w:color="auto" w:fill="auto"/>
            <w:hideMark/>
          </w:tcPr>
          <w:p w14:paraId="7867F810" w14:textId="77777777" w:rsidR="00EB3549" w:rsidRPr="001A4780" w:rsidRDefault="00EB3549" w:rsidP="003F07D0">
            <w:pPr>
              <w:spacing w:before="0" w:after="0" w:line="276" w:lineRule="auto"/>
              <w:rPr>
                <w:sz w:val="20"/>
              </w:rPr>
            </w:pPr>
            <w:r w:rsidRPr="001A4780">
              <w:rPr>
                <w:sz w:val="20"/>
              </w:rPr>
              <w:t> </w:t>
            </w:r>
          </w:p>
        </w:tc>
        <w:tc>
          <w:tcPr>
            <w:tcW w:w="206" w:type="pct"/>
            <w:shd w:val="clear" w:color="auto" w:fill="auto"/>
            <w:hideMark/>
          </w:tcPr>
          <w:p w14:paraId="47A46DD5" w14:textId="77777777" w:rsidR="00EB3549" w:rsidRPr="001A4780" w:rsidRDefault="00EB3549" w:rsidP="003F07D0">
            <w:pPr>
              <w:spacing w:before="0" w:after="0" w:line="276" w:lineRule="auto"/>
              <w:rPr>
                <w:sz w:val="20"/>
              </w:rPr>
            </w:pPr>
            <w:r w:rsidRPr="001A4780">
              <w:rPr>
                <w:sz w:val="20"/>
              </w:rPr>
              <w:t> </w:t>
            </w:r>
          </w:p>
        </w:tc>
        <w:tc>
          <w:tcPr>
            <w:tcW w:w="421" w:type="pct"/>
            <w:gridSpan w:val="2"/>
            <w:shd w:val="clear" w:color="auto" w:fill="auto"/>
            <w:hideMark/>
          </w:tcPr>
          <w:p w14:paraId="0A164D23" w14:textId="77777777" w:rsidR="00EB3549" w:rsidRPr="001A4780" w:rsidRDefault="00EB3549" w:rsidP="003F07D0">
            <w:pPr>
              <w:spacing w:before="0" w:after="0" w:line="276" w:lineRule="auto"/>
              <w:rPr>
                <w:sz w:val="20"/>
              </w:rPr>
            </w:pPr>
            <w:r w:rsidRPr="001A4780">
              <w:rPr>
                <w:sz w:val="20"/>
              </w:rPr>
              <w:t> </w:t>
            </w:r>
          </w:p>
        </w:tc>
        <w:tc>
          <w:tcPr>
            <w:tcW w:w="1325" w:type="pct"/>
            <w:gridSpan w:val="2"/>
            <w:shd w:val="clear" w:color="auto" w:fill="auto"/>
            <w:hideMark/>
          </w:tcPr>
          <w:p w14:paraId="1499F981" w14:textId="77777777" w:rsidR="00EB3549" w:rsidRPr="001A4780" w:rsidRDefault="00EB3549" w:rsidP="003F07D0">
            <w:pPr>
              <w:spacing w:before="0" w:after="0" w:line="276" w:lineRule="auto"/>
              <w:rPr>
                <w:sz w:val="20"/>
              </w:rPr>
            </w:pPr>
            <w:r w:rsidRPr="001A4780">
              <w:rPr>
                <w:sz w:val="20"/>
              </w:rPr>
              <w:t> </w:t>
            </w:r>
          </w:p>
        </w:tc>
        <w:tc>
          <w:tcPr>
            <w:tcW w:w="1283" w:type="pct"/>
            <w:gridSpan w:val="3"/>
            <w:shd w:val="clear" w:color="auto" w:fill="auto"/>
            <w:hideMark/>
          </w:tcPr>
          <w:p w14:paraId="72058FC5" w14:textId="77777777" w:rsidR="00EB3549" w:rsidRPr="001A4780" w:rsidRDefault="00EB3549" w:rsidP="003F07D0">
            <w:pPr>
              <w:spacing w:before="0" w:after="0" w:line="276" w:lineRule="auto"/>
              <w:rPr>
                <w:sz w:val="20"/>
              </w:rPr>
            </w:pPr>
            <w:r>
              <w:rPr>
                <w:sz w:val="20"/>
              </w:rPr>
              <w:t xml:space="preserve"> </w:t>
            </w:r>
          </w:p>
        </w:tc>
      </w:tr>
      <w:tr w:rsidR="00EB3549" w:rsidRPr="001A4780" w14:paraId="4AC3D28E" w14:textId="77777777" w:rsidTr="0023280D">
        <w:tc>
          <w:tcPr>
            <w:tcW w:w="903" w:type="pct"/>
            <w:shd w:val="clear" w:color="auto" w:fill="auto"/>
            <w:hideMark/>
          </w:tcPr>
          <w:p w14:paraId="183FF24A" w14:textId="77777777" w:rsidR="00EB3549" w:rsidRPr="001A4780" w:rsidRDefault="00EB3549" w:rsidP="003F07D0">
            <w:pPr>
              <w:spacing w:before="0" w:after="0" w:line="276" w:lineRule="auto"/>
              <w:rPr>
                <w:sz w:val="20"/>
              </w:rPr>
            </w:pPr>
            <w:r w:rsidRPr="001A4780">
              <w:rPr>
                <w:sz w:val="20"/>
              </w:rPr>
              <w:t> </w:t>
            </w:r>
          </w:p>
        </w:tc>
        <w:tc>
          <w:tcPr>
            <w:tcW w:w="862" w:type="pct"/>
            <w:gridSpan w:val="3"/>
            <w:shd w:val="clear" w:color="auto" w:fill="auto"/>
            <w:hideMark/>
          </w:tcPr>
          <w:p w14:paraId="683EB82E" w14:textId="77777777" w:rsidR="00EB3549" w:rsidRPr="001A4780" w:rsidRDefault="00EB3549" w:rsidP="003F07D0">
            <w:pPr>
              <w:spacing w:before="0" w:after="0" w:line="276" w:lineRule="auto"/>
              <w:rPr>
                <w:sz w:val="20"/>
              </w:rPr>
            </w:pPr>
            <w:r w:rsidRPr="001A4780">
              <w:rPr>
                <w:sz w:val="20"/>
              </w:rPr>
              <w:t xml:space="preserve">orgPostAddress </w:t>
            </w:r>
          </w:p>
        </w:tc>
        <w:tc>
          <w:tcPr>
            <w:tcW w:w="206" w:type="pct"/>
            <w:shd w:val="clear" w:color="auto" w:fill="auto"/>
            <w:hideMark/>
          </w:tcPr>
          <w:p w14:paraId="492C987F" w14:textId="77777777" w:rsidR="00EB3549" w:rsidRPr="001A4780" w:rsidRDefault="00EB3549" w:rsidP="003F07D0">
            <w:pPr>
              <w:spacing w:before="0" w:after="0" w:line="276" w:lineRule="auto"/>
              <w:jc w:val="center"/>
              <w:rPr>
                <w:sz w:val="20"/>
              </w:rPr>
            </w:pPr>
            <w:r w:rsidRPr="001A4780">
              <w:rPr>
                <w:sz w:val="20"/>
              </w:rPr>
              <w:t>O</w:t>
            </w:r>
          </w:p>
        </w:tc>
        <w:tc>
          <w:tcPr>
            <w:tcW w:w="421" w:type="pct"/>
            <w:gridSpan w:val="2"/>
            <w:shd w:val="clear" w:color="auto" w:fill="auto"/>
            <w:hideMark/>
          </w:tcPr>
          <w:p w14:paraId="4EE32D88" w14:textId="77777777" w:rsidR="00EB3549" w:rsidRPr="001A4780" w:rsidRDefault="00EB3549" w:rsidP="003F07D0">
            <w:pPr>
              <w:spacing w:before="0" w:after="0" w:line="276" w:lineRule="auto"/>
              <w:jc w:val="center"/>
              <w:rPr>
                <w:sz w:val="20"/>
              </w:rPr>
            </w:pPr>
            <w:r>
              <w:rPr>
                <w:sz w:val="20"/>
              </w:rPr>
              <w:t>T(1-2000)</w:t>
            </w:r>
          </w:p>
        </w:tc>
        <w:tc>
          <w:tcPr>
            <w:tcW w:w="1325" w:type="pct"/>
            <w:gridSpan w:val="2"/>
            <w:shd w:val="clear" w:color="auto" w:fill="auto"/>
            <w:hideMark/>
          </w:tcPr>
          <w:p w14:paraId="7C569BBC" w14:textId="77777777" w:rsidR="00EB3549" w:rsidRPr="001A4780" w:rsidRDefault="00EB3549" w:rsidP="003F07D0">
            <w:pPr>
              <w:spacing w:before="0" w:after="0" w:line="276" w:lineRule="auto"/>
              <w:rPr>
                <w:sz w:val="20"/>
              </w:rPr>
            </w:pPr>
            <w:r w:rsidRPr="001A4780">
              <w:rPr>
                <w:sz w:val="20"/>
              </w:rPr>
              <w:t>Почтовый адрес организации</w:t>
            </w:r>
          </w:p>
        </w:tc>
        <w:tc>
          <w:tcPr>
            <w:tcW w:w="1283" w:type="pct"/>
            <w:gridSpan w:val="3"/>
            <w:shd w:val="clear" w:color="auto" w:fill="auto"/>
            <w:hideMark/>
          </w:tcPr>
          <w:p w14:paraId="21A179A1" w14:textId="77777777" w:rsidR="00EB3549" w:rsidRPr="001A4780" w:rsidRDefault="00EB3549" w:rsidP="003F07D0">
            <w:pPr>
              <w:spacing w:before="0" w:after="0" w:line="276" w:lineRule="auto"/>
              <w:rPr>
                <w:sz w:val="20"/>
              </w:rPr>
            </w:pPr>
            <w:r>
              <w:rPr>
                <w:sz w:val="20"/>
              </w:rPr>
              <w:t xml:space="preserve"> </w:t>
            </w:r>
          </w:p>
        </w:tc>
      </w:tr>
      <w:tr w:rsidR="00EB3549" w:rsidRPr="001A4780" w14:paraId="795A6FD3" w14:textId="77777777" w:rsidTr="0023280D">
        <w:tc>
          <w:tcPr>
            <w:tcW w:w="903" w:type="pct"/>
            <w:shd w:val="clear" w:color="auto" w:fill="auto"/>
            <w:hideMark/>
          </w:tcPr>
          <w:p w14:paraId="55716CD9" w14:textId="77777777" w:rsidR="00EB3549" w:rsidRPr="001A4780" w:rsidRDefault="00EB3549" w:rsidP="003F07D0">
            <w:pPr>
              <w:spacing w:before="0" w:after="0" w:line="276" w:lineRule="auto"/>
              <w:rPr>
                <w:sz w:val="20"/>
              </w:rPr>
            </w:pPr>
            <w:r w:rsidRPr="001A4780">
              <w:rPr>
                <w:sz w:val="20"/>
              </w:rPr>
              <w:t> </w:t>
            </w:r>
          </w:p>
        </w:tc>
        <w:tc>
          <w:tcPr>
            <w:tcW w:w="862" w:type="pct"/>
            <w:gridSpan w:val="3"/>
            <w:shd w:val="clear" w:color="auto" w:fill="auto"/>
            <w:hideMark/>
          </w:tcPr>
          <w:p w14:paraId="7B69A3CF" w14:textId="77777777" w:rsidR="00EB3549" w:rsidRPr="001A4780" w:rsidRDefault="00EB3549" w:rsidP="003F07D0">
            <w:pPr>
              <w:spacing w:before="0" w:after="0" w:line="276" w:lineRule="auto"/>
              <w:rPr>
                <w:sz w:val="20"/>
              </w:rPr>
            </w:pPr>
            <w:r w:rsidRPr="001A4780">
              <w:rPr>
                <w:sz w:val="20"/>
              </w:rPr>
              <w:t xml:space="preserve">orgFactAddress </w:t>
            </w:r>
          </w:p>
        </w:tc>
        <w:tc>
          <w:tcPr>
            <w:tcW w:w="206" w:type="pct"/>
            <w:shd w:val="clear" w:color="auto" w:fill="auto"/>
            <w:hideMark/>
          </w:tcPr>
          <w:p w14:paraId="1EBE3A61" w14:textId="77777777" w:rsidR="00EB3549" w:rsidRPr="001A4780" w:rsidRDefault="00EB3549" w:rsidP="003F07D0">
            <w:pPr>
              <w:spacing w:before="0" w:after="0" w:line="276" w:lineRule="auto"/>
              <w:jc w:val="center"/>
              <w:rPr>
                <w:sz w:val="20"/>
              </w:rPr>
            </w:pPr>
            <w:r w:rsidRPr="001A4780">
              <w:rPr>
                <w:sz w:val="20"/>
              </w:rPr>
              <w:t>O</w:t>
            </w:r>
          </w:p>
        </w:tc>
        <w:tc>
          <w:tcPr>
            <w:tcW w:w="421" w:type="pct"/>
            <w:gridSpan w:val="2"/>
            <w:shd w:val="clear" w:color="auto" w:fill="auto"/>
            <w:hideMark/>
          </w:tcPr>
          <w:p w14:paraId="02D27096" w14:textId="77777777" w:rsidR="00EB3549" w:rsidRPr="001A4780" w:rsidRDefault="00EB3549" w:rsidP="003F07D0">
            <w:pPr>
              <w:spacing w:before="0" w:after="0" w:line="276" w:lineRule="auto"/>
              <w:jc w:val="center"/>
              <w:rPr>
                <w:sz w:val="20"/>
              </w:rPr>
            </w:pPr>
            <w:r>
              <w:rPr>
                <w:sz w:val="20"/>
              </w:rPr>
              <w:t>T(1-2000)</w:t>
            </w:r>
          </w:p>
        </w:tc>
        <w:tc>
          <w:tcPr>
            <w:tcW w:w="1325" w:type="pct"/>
            <w:gridSpan w:val="2"/>
            <w:shd w:val="clear" w:color="auto" w:fill="auto"/>
            <w:hideMark/>
          </w:tcPr>
          <w:p w14:paraId="5E35D9B2" w14:textId="77777777" w:rsidR="00EB3549" w:rsidRPr="001A4780" w:rsidRDefault="00EB3549" w:rsidP="003F07D0">
            <w:pPr>
              <w:spacing w:before="0" w:after="0" w:line="276" w:lineRule="auto"/>
              <w:rPr>
                <w:sz w:val="20"/>
              </w:rPr>
            </w:pPr>
            <w:r w:rsidRPr="001A4780">
              <w:rPr>
                <w:sz w:val="20"/>
              </w:rPr>
              <w:t>Адрес местонахождения организации</w:t>
            </w:r>
          </w:p>
        </w:tc>
        <w:tc>
          <w:tcPr>
            <w:tcW w:w="1283" w:type="pct"/>
            <w:gridSpan w:val="3"/>
            <w:shd w:val="clear" w:color="auto" w:fill="auto"/>
            <w:hideMark/>
          </w:tcPr>
          <w:p w14:paraId="52ED6C24" w14:textId="77777777" w:rsidR="00EB3549" w:rsidRPr="001A4780" w:rsidRDefault="00EB3549" w:rsidP="003F07D0">
            <w:pPr>
              <w:spacing w:before="0" w:after="0" w:line="276" w:lineRule="auto"/>
              <w:rPr>
                <w:sz w:val="20"/>
              </w:rPr>
            </w:pPr>
            <w:r>
              <w:rPr>
                <w:sz w:val="20"/>
              </w:rPr>
              <w:t xml:space="preserve"> </w:t>
            </w:r>
          </w:p>
        </w:tc>
      </w:tr>
      <w:tr w:rsidR="00EB3549" w:rsidRPr="001A4780" w14:paraId="0525B507" w14:textId="77777777" w:rsidTr="0023280D">
        <w:tc>
          <w:tcPr>
            <w:tcW w:w="903" w:type="pct"/>
            <w:shd w:val="clear" w:color="auto" w:fill="auto"/>
            <w:hideMark/>
          </w:tcPr>
          <w:p w14:paraId="1D80EE30" w14:textId="77777777" w:rsidR="00EB3549" w:rsidRPr="001A4780" w:rsidRDefault="00EB3549" w:rsidP="003F07D0">
            <w:pPr>
              <w:spacing w:before="0" w:after="0" w:line="276" w:lineRule="auto"/>
              <w:rPr>
                <w:sz w:val="20"/>
              </w:rPr>
            </w:pPr>
            <w:r w:rsidRPr="001A4780">
              <w:rPr>
                <w:sz w:val="20"/>
              </w:rPr>
              <w:lastRenderedPageBreak/>
              <w:t> </w:t>
            </w:r>
          </w:p>
        </w:tc>
        <w:tc>
          <w:tcPr>
            <w:tcW w:w="862" w:type="pct"/>
            <w:gridSpan w:val="3"/>
            <w:shd w:val="clear" w:color="auto" w:fill="auto"/>
            <w:hideMark/>
          </w:tcPr>
          <w:p w14:paraId="763E56B7" w14:textId="77777777" w:rsidR="00EB3549" w:rsidRPr="001A4780" w:rsidRDefault="00EB3549" w:rsidP="003F07D0">
            <w:pPr>
              <w:spacing w:before="0" w:after="0" w:line="276" w:lineRule="auto"/>
              <w:rPr>
                <w:sz w:val="20"/>
              </w:rPr>
            </w:pPr>
            <w:r w:rsidRPr="0067380C">
              <w:rPr>
                <w:sz w:val="20"/>
              </w:rPr>
              <w:t>contactPerson</w:t>
            </w:r>
          </w:p>
        </w:tc>
        <w:tc>
          <w:tcPr>
            <w:tcW w:w="206" w:type="pct"/>
            <w:shd w:val="clear" w:color="auto" w:fill="auto"/>
            <w:hideMark/>
          </w:tcPr>
          <w:p w14:paraId="50919BEC" w14:textId="77777777" w:rsidR="00EB3549" w:rsidRPr="001A4780" w:rsidRDefault="00EB3549" w:rsidP="003F07D0">
            <w:pPr>
              <w:spacing w:before="0" w:after="0" w:line="276" w:lineRule="auto"/>
              <w:jc w:val="center"/>
              <w:rPr>
                <w:sz w:val="20"/>
              </w:rPr>
            </w:pPr>
            <w:r w:rsidRPr="001A4780">
              <w:rPr>
                <w:sz w:val="20"/>
              </w:rPr>
              <w:t>O</w:t>
            </w:r>
          </w:p>
        </w:tc>
        <w:tc>
          <w:tcPr>
            <w:tcW w:w="421" w:type="pct"/>
            <w:gridSpan w:val="2"/>
            <w:shd w:val="clear" w:color="auto" w:fill="auto"/>
            <w:hideMark/>
          </w:tcPr>
          <w:p w14:paraId="7D1786DF" w14:textId="77777777" w:rsidR="00EB3549" w:rsidRPr="001A4780" w:rsidRDefault="00EB3549" w:rsidP="003F07D0">
            <w:pPr>
              <w:spacing w:before="0" w:after="0" w:line="276" w:lineRule="auto"/>
              <w:jc w:val="center"/>
              <w:rPr>
                <w:sz w:val="20"/>
              </w:rPr>
            </w:pPr>
            <w:r w:rsidRPr="001A4780">
              <w:rPr>
                <w:sz w:val="20"/>
              </w:rPr>
              <w:t>S</w:t>
            </w:r>
          </w:p>
        </w:tc>
        <w:tc>
          <w:tcPr>
            <w:tcW w:w="1325" w:type="pct"/>
            <w:gridSpan w:val="2"/>
            <w:shd w:val="clear" w:color="auto" w:fill="auto"/>
            <w:hideMark/>
          </w:tcPr>
          <w:p w14:paraId="0A9E068F" w14:textId="77777777" w:rsidR="00EB3549" w:rsidRPr="001A4780" w:rsidRDefault="00EB3549" w:rsidP="003F07D0">
            <w:pPr>
              <w:spacing w:before="0" w:after="0" w:line="276" w:lineRule="auto"/>
              <w:rPr>
                <w:sz w:val="20"/>
              </w:rPr>
            </w:pPr>
            <w:r w:rsidRPr="00061C78">
              <w:rPr>
                <w:sz w:val="20"/>
              </w:rPr>
              <w:t>Ответственное должностное лицо</w:t>
            </w:r>
          </w:p>
        </w:tc>
        <w:tc>
          <w:tcPr>
            <w:tcW w:w="1283" w:type="pct"/>
            <w:gridSpan w:val="3"/>
            <w:shd w:val="clear" w:color="auto" w:fill="auto"/>
            <w:hideMark/>
          </w:tcPr>
          <w:p w14:paraId="6B6E6501" w14:textId="77777777" w:rsidR="00EB3549" w:rsidRPr="001A4780" w:rsidRDefault="00EB3549" w:rsidP="003F07D0">
            <w:pPr>
              <w:spacing w:before="0" w:after="0" w:line="276" w:lineRule="auto"/>
              <w:rPr>
                <w:sz w:val="20"/>
              </w:rPr>
            </w:pPr>
            <w:r>
              <w:rPr>
                <w:sz w:val="20"/>
              </w:rPr>
              <w:t xml:space="preserve"> </w:t>
            </w:r>
          </w:p>
        </w:tc>
      </w:tr>
      <w:tr w:rsidR="00EB3549" w:rsidRPr="001A4780" w14:paraId="40029601" w14:textId="77777777" w:rsidTr="0023280D">
        <w:tc>
          <w:tcPr>
            <w:tcW w:w="903" w:type="pct"/>
            <w:shd w:val="clear" w:color="auto" w:fill="auto"/>
            <w:hideMark/>
          </w:tcPr>
          <w:p w14:paraId="129E831F" w14:textId="77777777" w:rsidR="00EB3549" w:rsidRPr="001A4780" w:rsidRDefault="00EB3549" w:rsidP="003F07D0">
            <w:pPr>
              <w:spacing w:before="0" w:after="0" w:line="276" w:lineRule="auto"/>
              <w:rPr>
                <w:sz w:val="20"/>
              </w:rPr>
            </w:pPr>
            <w:r w:rsidRPr="001A4780">
              <w:rPr>
                <w:sz w:val="20"/>
              </w:rPr>
              <w:t> </w:t>
            </w:r>
          </w:p>
        </w:tc>
        <w:tc>
          <w:tcPr>
            <w:tcW w:w="862" w:type="pct"/>
            <w:gridSpan w:val="3"/>
            <w:shd w:val="clear" w:color="auto" w:fill="auto"/>
            <w:hideMark/>
          </w:tcPr>
          <w:p w14:paraId="6618EADD" w14:textId="77777777" w:rsidR="00EB3549" w:rsidRPr="001A4780" w:rsidRDefault="00EB3549" w:rsidP="003F07D0">
            <w:pPr>
              <w:spacing w:before="0" w:after="0" w:line="276" w:lineRule="auto"/>
              <w:rPr>
                <w:sz w:val="20"/>
              </w:rPr>
            </w:pPr>
            <w:r w:rsidRPr="001A4780">
              <w:rPr>
                <w:sz w:val="20"/>
              </w:rPr>
              <w:t xml:space="preserve">contactEMail </w:t>
            </w:r>
          </w:p>
        </w:tc>
        <w:tc>
          <w:tcPr>
            <w:tcW w:w="206" w:type="pct"/>
            <w:shd w:val="clear" w:color="auto" w:fill="auto"/>
            <w:hideMark/>
          </w:tcPr>
          <w:p w14:paraId="64F71FBC" w14:textId="77777777" w:rsidR="00EB3549" w:rsidRPr="001A4780" w:rsidRDefault="00EB3549" w:rsidP="003F07D0">
            <w:pPr>
              <w:spacing w:before="0" w:after="0" w:line="276" w:lineRule="auto"/>
              <w:jc w:val="center"/>
              <w:rPr>
                <w:sz w:val="20"/>
              </w:rPr>
            </w:pPr>
            <w:r w:rsidRPr="001A4780">
              <w:rPr>
                <w:sz w:val="20"/>
              </w:rPr>
              <w:t>O</w:t>
            </w:r>
          </w:p>
        </w:tc>
        <w:tc>
          <w:tcPr>
            <w:tcW w:w="421" w:type="pct"/>
            <w:gridSpan w:val="2"/>
            <w:shd w:val="clear" w:color="auto" w:fill="auto"/>
            <w:hideMark/>
          </w:tcPr>
          <w:p w14:paraId="77896E5F" w14:textId="77777777" w:rsidR="00EB3549" w:rsidRPr="001A4780" w:rsidRDefault="00EB3549" w:rsidP="003F07D0">
            <w:pPr>
              <w:spacing w:before="0" w:after="0" w:line="276" w:lineRule="auto"/>
              <w:jc w:val="center"/>
              <w:rPr>
                <w:sz w:val="20"/>
              </w:rPr>
            </w:pPr>
            <w:r w:rsidRPr="001A4780">
              <w:rPr>
                <w:sz w:val="20"/>
              </w:rPr>
              <w:t>T(1-256)</w:t>
            </w:r>
          </w:p>
        </w:tc>
        <w:tc>
          <w:tcPr>
            <w:tcW w:w="1325" w:type="pct"/>
            <w:gridSpan w:val="2"/>
            <w:shd w:val="clear" w:color="auto" w:fill="auto"/>
            <w:hideMark/>
          </w:tcPr>
          <w:p w14:paraId="6E5C351C" w14:textId="77777777" w:rsidR="00EB3549" w:rsidRPr="001A4780" w:rsidRDefault="00EB3549" w:rsidP="003F07D0">
            <w:pPr>
              <w:spacing w:before="0" w:after="0" w:line="276" w:lineRule="auto"/>
              <w:rPr>
                <w:sz w:val="20"/>
              </w:rPr>
            </w:pPr>
            <w:r w:rsidRPr="001A4780">
              <w:rPr>
                <w:sz w:val="20"/>
              </w:rPr>
              <w:t>e-mail адрес контактного лица</w:t>
            </w:r>
          </w:p>
        </w:tc>
        <w:tc>
          <w:tcPr>
            <w:tcW w:w="1283" w:type="pct"/>
            <w:gridSpan w:val="3"/>
            <w:shd w:val="clear" w:color="auto" w:fill="auto"/>
            <w:hideMark/>
          </w:tcPr>
          <w:p w14:paraId="626E6416" w14:textId="77777777" w:rsidR="00EB3549" w:rsidRPr="001A4780" w:rsidRDefault="00EB3549" w:rsidP="003F07D0">
            <w:pPr>
              <w:spacing w:before="0" w:after="0" w:line="276" w:lineRule="auto"/>
              <w:rPr>
                <w:sz w:val="20"/>
              </w:rPr>
            </w:pPr>
          </w:p>
        </w:tc>
      </w:tr>
      <w:tr w:rsidR="00EB3549" w:rsidRPr="001A4780" w14:paraId="2442E1F8" w14:textId="77777777" w:rsidTr="0023280D">
        <w:tc>
          <w:tcPr>
            <w:tcW w:w="903" w:type="pct"/>
            <w:shd w:val="clear" w:color="auto" w:fill="auto"/>
            <w:hideMark/>
          </w:tcPr>
          <w:p w14:paraId="3E41816D" w14:textId="77777777" w:rsidR="00EB3549" w:rsidRPr="001A4780" w:rsidRDefault="00EB3549" w:rsidP="003F07D0">
            <w:pPr>
              <w:spacing w:before="0" w:after="0" w:line="276" w:lineRule="auto"/>
              <w:rPr>
                <w:sz w:val="20"/>
              </w:rPr>
            </w:pPr>
            <w:r w:rsidRPr="001A4780">
              <w:rPr>
                <w:sz w:val="20"/>
              </w:rPr>
              <w:t> </w:t>
            </w:r>
          </w:p>
        </w:tc>
        <w:tc>
          <w:tcPr>
            <w:tcW w:w="862" w:type="pct"/>
            <w:gridSpan w:val="3"/>
            <w:shd w:val="clear" w:color="auto" w:fill="auto"/>
            <w:hideMark/>
          </w:tcPr>
          <w:p w14:paraId="720EFD00" w14:textId="77777777" w:rsidR="00EB3549" w:rsidRPr="001A4780" w:rsidRDefault="00EB3549" w:rsidP="003F07D0">
            <w:pPr>
              <w:spacing w:before="0" w:after="0" w:line="276" w:lineRule="auto"/>
              <w:rPr>
                <w:sz w:val="20"/>
              </w:rPr>
            </w:pPr>
            <w:r w:rsidRPr="001A4780">
              <w:rPr>
                <w:sz w:val="20"/>
              </w:rPr>
              <w:t xml:space="preserve">contactPhone </w:t>
            </w:r>
          </w:p>
        </w:tc>
        <w:tc>
          <w:tcPr>
            <w:tcW w:w="206" w:type="pct"/>
            <w:shd w:val="clear" w:color="auto" w:fill="auto"/>
            <w:hideMark/>
          </w:tcPr>
          <w:p w14:paraId="440CD100" w14:textId="77777777" w:rsidR="00EB3549" w:rsidRPr="001A4780" w:rsidRDefault="00EB3549" w:rsidP="003F07D0">
            <w:pPr>
              <w:spacing w:before="0" w:after="0" w:line="276" w:lineRule="auto"/>
              <w:jc w:val="center"/>
              <w:rPr>
                <w:sz w:val="20"/>
              </w:rPr>
            </w:pPr>
            <w:r w:rsidRPr="001A4780">
              <w:rPr>
                <w:sz w:val="20"/>
              </w:rPr>
              <w:t>O</w:t>
            </w:r>
          </w:p>
        </w:tc>
        <w:tc>
          <w:tcPr>
            <w:tcW w:w="421" w:type="pct"/>
            <w:gridSpan w:val="2"/>
            <w:shd w:val="clear" w:color="auto" w:fill="auto"/>
            <w:hideMark/>
          </w:tcPr>
          <w:p w14:paraId="3ABACB56" w14:textId="77777777" w:rsidR="00EB3549" w:rsidRPr="001A4780" w:rsidRDefault="00EB3549" w:rsidP="003F07D0">
            <w:pPr>
              <w:spacing w:before="0" w:after="0" w:line="276" w:lineRule="auto"/>
              <w:jc w:val="center"/>
              <w:rPr>
                <w:sz w:val="20"/>
              </w:rPr>
            </w:pPr>
            <w:r w:rsidRPr="001A4780">
              <w:rPr>
                <w:sz w:val="20"/>
              </w:rPr>
              <w:t>T(1-30)</w:t>
            </w:r>
          </w:p>
        </w:tc>
        <w:tc>
          <w:tcPr>
            <w:tcW w:w="1325" w:type="pct"/>
            <w:gridSpan w:val="2"/>
            <w:shd w:val="clear" w:color="auto" w:fill="auto"/>
            <w:hideMark/>
          </w:tcPr>
          <w:p w14:paraId="2B177005" w14:textId="77777777" w:rsidR="00EB3549" w:rsidRPr="001A4780" w:rsidRDefault="00EB3549" w:rsidP="003F07D0">
            <w:pPr>
              <w:spacing w:before="0" w:after="0" w:line="276" w:lineRule="auto"/>
              <w:rPr>
                <w:sz w:val="20"/>
              </w:rPr>
            </w:pPr>
            <w:r w:rsidRPr="001A4780">
              <w:rPr>
                <w:sz w:val="20"/>
              </w:rPr>
              <w:t>Телефон контактного лица</w:t>
            </w:r>
          </w:p>
        </w:tc>
        <w:tc>
          <w:tcPr>
            <w:tcW w:w="1283" w:type="pct"/>
            <w:gridSpan w:val="3"/>
            <w:shd w:val="clear" w:color="auto" w:fill="auto"/>
            <w:hideMark/>
          </w:tcPr>
          <w:p w14:paraId="3D31381F" w14:textId="77777777" w:rsidR="00EB3549" w:rsidRPr="001A4780" w:rsidRDefault="00EB3549" w:rsidP="003F07D0">
            <w:pPr>
              <w:spacing w:before="0" w:after="0" w:line="276" w:lineRule="auto"/>
              <w:rPr>
                <w:sz w:val="20"/>
              </w:rPr>
            </w:pPr>
            <w:r w:rsidRPr="001A4780">
              <w:rPr>
                <w:sz w:val="20"/>
              </w:rPr>
              <w:t>Шаблон значения: [0-9]{1,4}\-{1}[0-9]{3,7}\-{1}[0-9]{1,8}(\-{1}[0-9]{1,4})?</w:t>
            </w:r>
            <w:r>
              <w:rPr>
                <w:sz w:val="20"/>
              </w:rPr>
              <w:t xml:space="preserve"> </w:t>
            </w:r>
          </w:p>
        </w:tc>
      </w:tr>
      <w:tr w:rsidR="00EB3549" w:rsidRPr="001A4780" w14:paraId="2EADCA64" w14:textId="77777777" w:rsidTr="0023280D">
        <w:trPr>
          <w:trHeight w:val="755"/>
        </w:trPr>
        <w:tc>
          <w:tcPr>
            <w:tcW w:w="903" w:type="pct"/>
            <w:shd w:val="clear" w:color="auto" w:fill="auto"/>
            <w:hideMark/>
          </w:tcPr>
          <w:p w14:paraId="34E39F5E" w14:textId="77777777" w:rsidR="00EB3549" w:rsidRPr="001A4780" w:rsidRDefault="00EB3549" w:rsidP="003F07D0">
            <w:pPr>
              <w:spacing w:before="0" w:after="0" w:line="276" w:lineRule="auto"/>
              <w:rPr>
                <w:sz w:val="20"/>
              </w:rPr>
            </w:pPr>
            <w:r w:rsidRPr="001A4780">
              <w:rPr>
                <w:sz w:val="20"/>
              </w:rPr>
              <w:t> </w:t>
            </w:r>
          </w:p>
        </w:tc>
        <w:tc>
          <w:tcPr>
            <w:tcW w:w="862" w:type="pct"/>
            <w:gridSpan w:val="3"/>
            <w:shd w:val="clear" w:color="auto" w:fill="auto"/>
            <w:hideMark/>
          </w:tcPr>
          <w:p w14:paraId="1B659C70" w14:textId="77777777" w:rsidR="00EB3549" w:rsidRPr="001A4780" w:rsidRDefault="00EB3549" w:rsidP="003F07D0">
            <w:pPr>
              <w:spacing w:before="0" w:after="0" w:line="276" w:lineRule="auto"/>
              <w:rPr>
                <w:sz w:val="20"/>
              </w:rPr>
            </w:pPr>
            <w:r w:rsidRPr="001A4780">
              <w:rPr>
                <w:sz w:val="20"/>
              </w:rPr>
              <w:t xml:space="preserve">contactFax </w:t>
            </w:r>
          </w:p>
        </w:tc>
        <w:tc>
          <w:tcPr>
            <w:tcW w:w="206" w:type="pct"/>
            <w:shd w:val="clear" w:color="auto" w:fill="auto"/>
            <w:hideMark/>
          </w:tcPr>
          <w:p w14:paraId="242F2C83" w14:textId="77777777" w:rsidR="00EB3549" w:rsidRPr="001A4780" w:rsidRDefault="00EB3549" w:rsidP="003F07D0">
            <w:pPr>
              <w:spacing w:before="0" w:after="0" w:line="276" w:lineRule="auto"/>
              <w:jc w:val="center"/>
              <w:rPr>
                <w:sz w:val="20"/>
              </w:rPr>
            </w:pPr>
            <w:r w:rsidRPr="001A4780">
              <w:rPr>
                <w:sz w:val="20"/>
              </w:rPr>
              <w:t>H</w:t>
            </w:r>
          </w:p>
        </w:tc>
        <w:tc>
          <w:tcPr>
            <w:tcW w:w="421" w:type="pct"/>
            <w:gridSpan w:val="2"/>
            <w:shd w:val="clear" w:color="auto" w:fill="auto"/>
            <w:hideMark/>
          </w:tcPr>
          <w:p w14:paraId="40CB5D6E" w14:textId="77777777" w:rsidR="00EB3549" w:rsidRPr="001A4780" w:rsidRDefault="00EB3549" w:rsidP="003F07D0">
            <w:pPr>
              <w:spacing w:before="0" w:after="0" w:line="276" w:lineRule="auto"/>
              <w:jc w:val="center"/>
              <w:rPr>
                <w:sz w:val="20"/>
              </w:rPr>
            </w:pPr>
            <w:r w:rsidRPr="001A4780">
              <w:rPr>
                <w:sz w:val="20"/>
              </w:rPr>
              <w:t>T(1-30)</w:t>
            </w:r>
          </w:p>
        </w:tc>
        <w:tc>
          <w:tcPr>
            <w:tcW w:w="1325" w:type="pct"/>
            <w:gridSpan w:val="2"/>
            <w:shd w:val="clear" w:color="auto" w:fill="auto"/>
            <w:hideMark/>
          </w:tcPr>
          <w:p w14:paraId="54CC1582" w14:textId="77777777" w:rsidR="00EB3549" w:rsidRPr="001A4780" w:rsidRDefault="00EB3549" w:rsidP="003F07D0">
            <w:pPr>
              <w:spacing w:before="0" w:after="0" w:line="276" w:lineRule="auto"/>
              <w:rPr>
                <w:sz w:val="20"/>
              </w:rPr>
            </w:pPr>
            <w:r w:rsidRPr="001A4780">
              <w:rPr>
                <w:sz w:val="20"/>
              </w:rPr>
              <w:t>Факс контактного лица</w:t>
            </w:r>
          </w:p>
        </w:tc>
        <w:tc>
          <w:tcPr>
            <w:tcW w:w="1283" w:type="pct"/>
            <w:gridSpan w:val="3"/>
            <w:shd w:val="clear" w:color="auto" w:fill="auto"/>
            <w:hideMark/>
          </w:tcPr>
          <w:p w14:paraId="3462002F" w14:textId="77777777" w:rsidR="00EB3549" w:rsidRPr="001A4780" w:rsidRDefault="00EB3549" w:rsidP="003F07D0">
            <w:pPr>
              <w:spacing w:before="0" w:after="0" w:line="276" w:lineRule="auto"/>
              <w:rPr>
                <w:sz w:val="20"/>
              </w:rPr>
            </w:pPr>
            <w:r w:rsidRPr="001A4780">
              <w:rPr>
                <w:sz w:val="20"/>
              </w:rPr>
              <w:t>Шаблон значения: [0-9]{1,4}\-{1}[0-9]{3,7}\-{1}[0-9]{1,8}(\-{1}[0-9]{1,4})?</w:t>
            </w:r>
            <w:r>
              <w:rPr>
                <w:sz w:val="20"/>
              </w:rPr>
              <w:t xml:space="preserve"> </w:t>
            </w:r>
          </w:p>
        </w:tc>
      </w:tr>
      <w:tr w:rsidR="00EB3549" w:rsidRPr="001A4780" w14:paraId="7B2B0BD2" w14:textId="77777777" w:rsidTr="0023280D">
        <w:tc>
          <w:tcPr>
            <w:tcW w:w="903" w:type="pct"/>
            <w:shd w:val="clear" w:color="auto" w:fill="auto"/>
            <w:hideMark/>
          </w:tcPr>
          <w:p w14:paraId="5C3A2476" w14:textId="77777777" w:rsidR="00EB3549" w:rsidRPr="001A4780" w:rsidRDefault="00EB3549" w:rsidP="003F07D0">
            <w:pPr>
              <w:spacing w:before="0" w:after="0" w:line="276" w:lineRule="auto"/>
              <w:rPr>
                <w:sz w:val="20"/>
              </w:rPr>
            </w:pPr>
          </w:p>
        </w:tc>
        <w:tc>
          <w:tcPr>
            <w:tcW w:w="862" w:type="pct"/>
            <w:gridSpan w:val="3"/>
            <w:shd w:val="clear" w:color="auto" w:fill="auto"/>
            <w:hideMark/>
          </w:tcPr>
          <w:p w14:paraId="3D959D4E" w14:textId="77777777" w:rsidR="00EB3549" w:rsidRPr="001A4780" w:rsidRDefault="00EB3549" w:rsidP="003F07D0">
            <w:pPr>
              <w:spacing w:before="0" w:after="0" w:line="276" w:lineRule="auto"/>
              <w:rPr>
                <w:sz w:val="20"/>
              </w:rPr>
            </w:pPr>
            <w:r w:rsidRPr="00522082">
              <w:rPr>
                <w:sz w:val="20"/>
              </w:rPr>
              <w:t>addInfo</w:t>
            </w:r>
          </w:p>
        </w:tc>
        <w:tc>
          <w:tcPr>
            <w:tcW w:w="206" w:type="pct"/>
            <w:shd w:val="clear" w:color="auto" w:fill="auto"/>
            <w:hideMark/>
          </w:tcPr>
          <w:p w14:paraId="2FC09C64" w14:textId="77777777" w:rsidR="00EB3549" w:rsidRPr="001A4780" w:rsidRDefault="00EB3549" w:rsidP="003F07D0">
            <w:pPr>
              <w:spacing w:before="0" w:after="0" w:line="276" w:lineRule="auto"/>
              <w:jc w:val="center"/>
              <w:rPr>
                <w:sz w:val="20"/>
              </w:rPr>
            </w:pPr>
            <w:r>
              <w:rPr>
                <w:sz w:val="20"/>
              </w:rPr>
              <w:t>Н</w:t>
            </w:r>
          </w:p>
        </w:tc>
        <w:tc>
          <w:tcPr>
            <w:tcW w:w="421" w:type="pct"/>
            <w:gridSpan w:val="2"/>
            <w:shd w:val="clear" w:color="auto" w:fill="auto"/>
            <w:hideMark/>
          </w:tcPr>
          <w:p w14:paraId="0B3C871E" w14:textId="77777777" w:rsidR="00EB3549" w:rsidRPr="001A4780" w:rsidRDefault="00EB3549" w:rsidP="003F07D0">
            <w:pPr>
              <w:spacing w:before="0" w:after="0" w:line="276" w:lineRule="auto"/>
              <w:jc w:val="center"/>
              <w:rPr>
                <w:sz w:val="20"/>
              </w:rPr>
            </w:pPr>
            <w:r>
              <w:rPr>
                <w:sz w:val="20"/>
              </w:rPr>
              <w:t>Т(1-2000)</w:t>
            </w:r>
          </w:p>
        </w:tc>
        <w:tc>
          <w:tcPr>
            <w:tcW w:w="1325" w:type="pct"/>
            <w:gridSpan w:val="2"/>
            <w:shd w:val="clear" w:color="auto" w:fill="auto"/>
            <w:hideMark/>
          </w:tcPr>
          <w:p w14:paraId="2C1834C2" w14:textId="77777777" w:rsidR="00EB3549" w:rsidRPr="001A4780" w:rsidRDefault="00EB3549" w:rsidP="003F07D0">
            <w:pPr>
              <w:spacing w:before="0" w:after="0" w:line="276" w:lineRule="auto"/>
              <w:rPr>
                <w:sz w:val="20"/>
              </w:rPr>
            </w:pPr>
            <w:r w:rsidRPr="00522082">
              <w:rPr>
                <w:sz w:val="20"/>
              </w:rPr>
              <w:t>Дополнительная информация</w:t>
            </w:r>
          </w:p>
        </w:tc>
        <w:tc>
          <w:tcPr>
            <w:tcW w:w="1283" w:type="pct"/>
            <w:gridSpan w:val="3"/>
            <w:shd w:val="clear" w:color="auto" w:fill="auto"/>
            <w:hideMark/>
          </w:tcPr>
          <w:p w14:paraId="37ACCC6C" w14:textId="77777777" w:rsidR="00EB3549" w:rsidRPr="001A4780" w:rsidRDefault="00EB3549" w:rsidP="003F07D0">
            <w:pPr>
              <w:spacing w:before="0" w:after="0" w:line="276" w:lineRule="auto"/>
              <w:rPr>
                <w:sz w:val="20"/>
              </w:rPr>
            </w:pPr>
          </w:p>
        </w:tc>
      </w:tr>
      <w:tr w:rsidR="00EB3549" w:rsidRPr="001A4780" w14:paraId="428F4AB7" w14:textId="77777777" w:rsidTr="00E07888">
        <w:tc>
          <w:tcPr>
            <w:tcW w:w="5000" w:type="pct"/>
            <w:gridSpan w:val="12"/>
            <w:shd w:val="clear" w:color="auto" w:fill="auto"/>
            <w:hideMark/>
          </w:tcPr>
          <w:p w14:paraId="3D716728" w14:textId="77777777" w:rsidR="00EB3549" w:rsidRPr="001A4780" w:rsidRDefault="00EB3549" w:rsidP="003F07D0">
            <w:pPr>
              <w:spacing w:before="0" w:after="0" w:line="276" w:lineRule="auto"/>
              <w:jc w:val="center"/>
              <w:rPr>
                <w:sz w:val="20"/>
              </w:rPr>
            </w:pPr>
            <w:r w:rsidRPr="001A4780">
              <w:rPr>
                <w:b/>
                <w:bCs/>
                <w:sz w:val="20"/>
              </w:rPr>
              <w:t>Контактное лицо</w:t>
            </w:r>
          </w:p>
        </w:tc>
      </w:tr>
      <w:tr w:rsidR="00EB3549" w:rsidRPr="001A4780" w14:paraId="27FB37AA" w14:textId="77777777" w:rsidTr="0023280D">
        <w:tc>
          <w:tcPr>
            <w:tcW w:w="903" w:type="pct"/>
            <w:shd w:val="clear" w:color="auto" w:fill="auto"/>
            <w:hideMark/>
          </w:tcPr>
          <w:p w14:paraId="0E321883" w14:textId="77777777" w:rsidR="00EB3549" w:rsidRPr="001A4780" w:rsidRDefault="00EB3549" w:rsidP="003F07D0">
            <w:pPr>
              <w:spacing w:before="0" w:after="0" w:line="276" w:lineRule="auto"/>
              <w:rPr>
                <w:sz w:val="20"/>
              </w:rPr>
            </w:pPr>
            <w:r w:rsidRPr="001A4780">
              <w:rPr>
                <w:b/>
                <w:bCs/>
                <w:sz w:val="20"/>
              </w:rPr>
              <w:t>contactPerson</w:t>
            </w:r>
          </w:p>
        </w:tc>
        <w:tc>
          <w:tcPr>
            <w:tcW w:w="862" w:type="pct"/>
            <w:gridSpan w:val="3"/>
            <w:shd w:val="clear" w:color="auto" w:fill="auto"/>
            <w:hideMark/>
          </w:tcPr>
          <w:p w14:paraId="32E31EC0" w14:textId="77777777" w:rsidR="00EB3549" w:rsidRPr="001A4780" w:rsidRDefault="00EB3549" w:rsidP="003F07D0">
            <w:pPr>
              <w:spacing w:before="0" w:after="0" w:line="276" w:lineRule="auto"/>
              <w:rPr>
                <w:sz w:val="20"/>
              </w:rPr>
            </w:pPr>
            <w:r w:rsidRPr="001A4780">
              <w:rPr>
                <w:sz w:val="20"/>
              </w:rPr>
              <w:t> </w:t>
            </w:r>
          </w:p>
        </w:tc>
        <w:tc>
          <w:tcPr>
            <w:tcW w:w="206" w:type="pct"/>
            <w:shd w:val="clear" w:color="auto" w:fill="auto"/>
            <w:hideMark/>
          </w:tcPr>
          <w:p w14:paraId="4E1F7854" w14:textId="77777777" w:rsidR="00EB3549" w:rsidRPr="001A4780" w:rsidRDefault="00EB3549" w:rsidP="003F07D0">
            <w:pPr>
              <w:spacing w:before="0" w:after="0" w:line="276" w:lineRule="auto"/>
              <w:rPr>
                <w:sz w:val="20"/>
              </w:rPr>
            </w:pPr>
            <w:r w:rsidRPr="001A4780">
              <w:rPr>
                <w:sz w:val="20"/>
              </w:rPr>
              <w:t> </w:t>
            </w:r>
          </w:p>
        </w:tc>
        <w:tc>
          <w:tcPr>
            <w:tcW w:w="421" w:type="pct"/>
            <w:gridSpan w:val="2"/>
            <w:shd w:val="clear" w:color="auto" w:fill="auto"/>
            <w:hideMark/>
          </w:tcPr>
          <w:p w14:paraId="2857FA6B" w14:textId="77777777" w:rsidR="00EB3549" w:rsidRPr="001A4780" w:rsidRDefault="00EB3549" w:rsidP="003F07D0">
            <w:pPr>
              <w:spacing w:before="0" w:after="0" w:line="276" w:lineRule="auto"/>
              <w:rPr>
                <w:sz w:val="20"/>
              </w:rPr>
            </w:pPr>
            <w:r w:rsidRPr="001A4780">
              <w:rPr>
                <w:sz w:val="20"/>
              </w:rPr>
              <w:t> </w:t>
            </w:r>
          </w:p>
        </w:tc>
        <w:tc>
          <w:tcPr>
            <w:tcW w:w="1325" w:type="pct"/>
            <w:gridSpan w:val="2"/>
            <w:shd w:val="clear" w:color="auto" w:fill="auto"/>
            <w:hideMark/>
          </w:tcPr>
          <w:p w14:paraId="522EB4C9" w14:textId="77777777" w:rsidR="00EB3549" w:rsidRPr="001A4780" w:rsidRDefault="00EB3549" w:rsidP="003F07D0">
            <w:pPr>
              <w:spacing w:before="0" w:after="0" w:line="276" w:lineRule="auto"/>
              <w:rPr>
                <w:sz w:val="20"/>
              </w:rPr>
            </w:pPr>
            <w:r w:rsidRPr="001A4780">
              <w:rPr>
                <w:sz w:val="20"/>
              </w:rPr>
              <w:t> </w:t>
            </w:r>
          </w:p>
        </w:tc>
        <w:tc>
          <w:tcPr>
            <w:tcW w:w="1283" w:type="pct"/>
            <w:gridSpan w:val="3"/>
            <w:shd w:val="clear" w:color="auto" w:fill="auto"/>
            <w:hideMark/>
          </w:tcPr>
          <w:p w14:paraId="64DA5BA8" w14:textId="77777777" w:rsidR="00EB3549" w:rsidRPr="001A4780" w:rsidRDefault="00EB3549" w:rsidP="003F07D0">
            <w:pPr>
              <w:spacing w:before="0" w:after="0" w:line="276" w:lineRule="auto"/>
              <w:rPr>
                <w:sz w:val="20"/>
              </w:rPr>
            </w:pPr>
            <w:r>
              <w:rPr>
                <w:sz w:val="20"/>
              </w:rPr>
              <w:t xml:space="preserve"> </w:t>
            </w:r>
          </w:p>
        </w:tc>
      </w:tr>
      <w:tr w:rsidR="00EB3549" w:rsidRPr="001A4780" w14:paraId="00666E06" w14:textId="77777777" w:rsidTr="0023280D">
        <w:tc>
          <w:tcPr>
            <w:tcW w:w="903" w:type="pct"/>
            <w:shd w:val="clear" w:color="auto" w:fill="auto"/>
            <w:hideMark/>
          </w:tcPr>
          <w:p w14:paraId="6B93435B" w14:textId="77777777" w:rsidR="00EB3549" w:rsidRPr="001A4780" w:rsidRDefault="00EB3549" w:rsidP="003F07D0">
            <w:pPr>
              <w:spacing w:before="0" w:after="0" w:line="276" w:lineRule="auto"/>
              <w:rPr>
                <w:sz w:val="20"/>
              </w:rPr>
            </w:pPr>
            <w:r w:rsidRPr="001A4780">
              <w:rPr>
                <w:sz w:val="20"/>
              </w:rPr>
              <w:t> </w:t>
            </w:r>
          </w:p>
        </w:tc>
        <w:tc>
          <w:tcPr>
            <w:tcW w:w="862" w:type="pct"/>
            <w:gridSpan w:val="3"/>
            <w:shd w:val="clear" w:color="auto" w:fill="auto"/>
            <w:hideMark/>
          </w:tcPr>
          <w:p w14:paraId="0B8BE8A8" w14:textId="77777777" w:rsidR="00EB3549" w:rsidRPr="001A4780" w:rsidRDefault="00EB3549" w:rsidP="003F07D0">
            <w:pPr>
              <w:spacing w:before="0" w:after="0" w:line="276" w:lineRule="auto"/>
              <w:rPr>
                <w:sz w:val="20"/>
              </w:rPr>
            </w:pPr>
            <w:r w:rsidRPr="001A4780">
              <w:rPr>
                <w:sz w:val="20"/>
              </w:rPr>
              <w:t xml:space="preserve">lastName </w:t>
            </w:r>
          </w:p>
        </w:tc>
        <w:tc>
          <w:tcPr>
            <w:tcW w:w="206" w:type="pct"/>
            <w:shd w:val="clear" w:color="auto" w:fill="auto"/>
            <w:hideMark/>
          </w:tcPr>
          <w:p w14:paraId="11692C68" w14:textId="77777777" w:rsidR="00EB3549" w:rsidRPr="001A4780" w:rsidRDefault="00EB3549" w:rsidP="003F07D0">
            <w:pPr>
              <w:spacing w:before="0" w:after="0" w:line="276" w:lineRule="auto"/>
              <w:jc w:val="center"/>
              <w:rPr>
                <w:sz w:val="20"/>
              </w:rPr>
            </w:pPr>
            <w:r w:rsidRPr="001A4780">
              <w:rPr>
                <w:sz w:val="20"/>
              </w:rPr>
              <w:t>O</w:t>
            </w:r>
          </w:p>
        </w:tc>
        <w:tc>
          <w:tcPr>
            <w:tcW w:w="421" w:type="pct"/>
            <w:gridSpan w:val="2"/>
            <w:shd w:val="clear" w:color="auto" w:fill="auto"/>
            <w:hideMark/>
          </w:tcPr>
          <w:p w14:paraId="0AD94E2D" w14:textId="77777777" w:rsidR="00EB3549" w:rsidRPr="001A4780" w:rsidRDefault="00EB3549" w:rsidP="003F07D0">
            <w:pPr>
              <w:spacing w:before="0" w:after="0" w:line="276" w:lineRule="auto"/>
              <w:jc w:val="center"/>
              <w:rPr>
                <w:sz w:val="20"/>
              </w:rPr>
            </w:pPr>
            <w:r w:rsidRPr="001A4780">
              <w:rPr>
                <w:sz w:val="20"/>
              </w:rPr>
              <w:t>T(1-50)</w:t>
            </w:r>
          </w:p>
        </w:tc>
        <w:tc>
          <w:tcPr>
            <w:tcW w:w="1325" w:type="pct"/>
            <w:gridSpan w:val="2"/>
            <w:shd w:val="clear" w:color="auto" w:fill="auto"/>
            <w:hideMark/>
          </w:tcPr>
          <w:p w14:paraId="4D98D742" w14:textId="77777777" w:rsidR="00EB3549" w:rsidRPr="001A4780" w:rsidRDefault="00EB3549" w:rsidP="003F07D0">
            <w:pPr>
              <w:spacing w:before="0" w:after="0" w:line="276" w:lineRule="auto"/>
              <w:rPr>
                <w:sz w:val="20"/>
              </w:rPr>
            </w:pPr>
            <w:r w:rsidRPr="001A4780">
              <w:rPr>
                <w:sz w:val="20"/>
              </w:rPr>
              <w:t>Фамилия</w:t>
            </w:r>
          </w:p>
        </w:tc>
        <w:tc>
          <w:tcPr>
            <w:tcW w:w="1283" w:type="pct"/>
            <w:gridSpan w:val="3"/>
            <w:shd w:val="clear" w:color="auto" w:fill="auto"/>
            <w:hideMark/>
          </w:tcPr>
          <w:p w14:paraId="7B86E0AE" w14:textId="77777777" w:rsidR="00EB3549" w:rsidRPr="001A4780" w:rsidRDefault="00EB3549" w:rsidP="003F07D0">
            <w:pPr>
              <w:spacing w:before="0" w:after="0" w:line="276" w:lineRule="auto"/>
              <w:rPr>
                <w:sz w:val="20"/>
              </w:rPr>
            </w:pPr>
            <w:r>
              <w:rPr>
                <w:sz w:val="20"/>
              </w:rPr>
              <w:t xml:space="preserve"> </w:t>
            </w:r>
          </w:p>
        </w:tc>
      </w:tr>
      <w:tr w:rsidR="00EB3549" w:rsidRPr="001A4780" w14:paraId="77D5B9BB" w14:textId="77777777" w:rsidTr="0023280D">
        <w:tc>
          <w:tcPr>
            <w:tcW w:w="903" w:type="pct"/>
            <w:shd w:val="clear" w:color="auto" w:fill="auto"/>
            <w:hideMark/>
          </w:tcPr>
          <w:p w14:paraId="74978490" w14:textId="77777777" w:rsidR="00EB3549" w:rsidRPr="001A4780" w:rsidRDefault="00EB3549" w:rsidP="003F07D0">
            <w:pPr>
              <w:spacing w:before="0" w:after="0" w:line="276" w:lineRule="auto"/>
              <w:rPr>
                <w:sz w:val="20"/>
              </w:rPr>
            </w:pPr>
            <w:r w:rsidRPr="001A4780">
              <w:rPr>
                <w:sz w:val="20"/>
              </w:rPr>
              <w:t> </w:t>
            </w:r>
          </w:p>
        </w:tc>
        <w:tc>
          <w:tcPr>
            <w:tcW w:w="862" w:type="pct"/>
            <w:gridSpan w:val="3"/>
            <w:shd w:val="clear" w:color="auto" w:fill="auto"/>
            <w:hideMark/>
          </w:tcPr>
          <w:p w14:paraId="73C584D8" w14:textId="77777777" w:rsidR="00EB3549" w:rsidRPr="001A4780" w:rsidRDefault="00EB3549" w:rsidP="003F07D0">
            <w:pPr>
              <w:spacing w:before="0" w:after="0" w:line="276" w:lineRule="auto"/>
              <w:rPr>
                <w:sz w:val="20"/>
              </w:rPr>
            </w:pPr>
            <w:r w:rsidRPr="001A4780">
              <w:rPr>
                <w:sz w:val="20"/>
              </w:rPr>
              <w:t xml:space="preserve">firstName </w:t>
            </w:r>
          </w:p>
        </w:tc>
        <w:tc>
          <w:tcPr>
            <w:tcW w:w="206" w:type="pct"/>
            <w:shd w:val="clear" w:color="auto" w:fill="auto"/>
            <w:hideMark/>
          </w:tcPr>
          <w:p w14:paraId="7B863658" w14:textId="77777777" w:rsidR="00EB3549" w:rsidRPr="001A4780" w:rsidRDefault="00EB3549" w:rsidP="003F07D0">
            <w:pPr>
              <w:spacing w:before="0" w:after="0" w:line="276" w:lineRule="auto"/>
              <w:jc w:val="center"/>
              <w:rPr>
                <w:sz w:val="20"/>
              </w:rPr>
            </w:pPr>
            <w:r w:rsidRPr="001A4780">
              <w:rPr>
                <w:sz w:val="20"/>
              </w:rPr>
              <w:t>O</w:t>
            </w:r>
          </w:p>
        </w:tc>
        <w:tc>
          <w:tcPr>
            <w:tcW w:w="421" w:type="pct"/>
            <w:gridSpan w:val="2"/>
            <w:shd w:val="clear" w:color="auto" w:fill="auto"/>
            <w:hideMark/>
          </w:tcPr>
          <w:p w14:paraId="66DFD31D" w14:textId="77777777" w:rsidR="00EB3549" w:rsidRPr="001A4780" w:rsidRDefault="00EB3549" w:rsidP="003F07D0">
            <w:pPr>
              <w:spacing w:before="0" w:after="0" w:line="276" w:lineRule="auto"/>
              <w:jc w:val="center"/>
              <w:rPr>
                <w:sz w:val="20"/>
              </w:rPr>
            </w:pPr>
            <w:r w:rsidRPr="001A4780">
              <w:rPr>
                <w:sz w:val="20"/>
              </w:rPr>
              <w:t>T(1-50)</w:t>
            </w:r>
          </w:p>
        </w:tc>
        <w:tc>
          <w:tcPr>
            <w:tcW w:w="1325" w:type="pct"/>
            <w:gridSpan w:val="2"/>
            <w:shd w:val="clear" w:color="auto" w:fill="auto"/>
            <w:hideMark/>
          </w:tcPr>
          <w:p w14:paraId="33B2F732" w14:textId="77777777" w:rsidR="00EB3549" w:rsidRPr="001A4780" w:rsidRDefault="00EB3549" w:rsidP="003F07D0">
            <w:pPr>
              <w:spacing w:before="0" w:after="0" w:line="276" w:lineRule="auto"/>
              <w:rPr>
                <w:sz w:val="20"/>
              </w:rPr>
            </w:pPr>
            <w:r w:rsidRPr="001A4780">
              <w:rPr>
                <w:sz w:val="20"/>
              </w:rPr>
              <w:t>Имя</w:t>
            </w:r>
          </w:p>
        </w:tc>
        <w:tc>
          <w:tcPr>
            <w:tcW w:w="1283" w:type="pct"/>
            <w:gridSpan w:val="3"/>
            <w:shd w:val="clear" w:color="auto" w:fill="auto"/>
            <w:hideMark/>
          </w:tcPr>
          <w:p w14:paraId="73C21613" w14:textId="77777777" w:rsidR="00EB3549" w:rsidRPr="001A4780" w:rsidRDefault="00EB3549" w:rsidP="003F07D0">
            <w:pPr>
              <w:spacing w:before="0" w:after="0" w:line="276" w:lineRule="auto"/>
              <w:rPr>
                <w:sz w:val="20"/>
              </w:rPr>
            </w:pPr>
            <w:r>
              <w:rPr>
                <w:sz w:val="20"/>
              </w:rPr>
              <w:t xml:space="preserve"> </w:t>
            </w:r>
          </w:p>
        </w:tc>
      </w:tr>
      <w:tr w:rsidR="00EB3549" w:rsidRPr="001A4780" w14:paraId="666F013B" w14:textId="77777777" w:rsidTr="0023280D">
        <w:tc>
          <w:tcPr>
            <w:tcW w:w="903" w:type="pct"/>
            <w:shd w:val="clear" w:color="auto" w:fill="auto"/>
            <w:hideMark/>
          </w:tcPr>
          <w:p w14:paraId="5D432B40" w14:textId="77777777" w:rsidR="00EB3549" w:rsidRPr="001A4780" w:rsidRDefault="00EB3549" w:rsidP="003F07D0">
            <w:pPr>
              <w:spacing w:before="0" w:after="0" w:line="276" w:lineRule="auto"/>
              <w:rPr>
                <w:sz w:val="20"/>
              </w:rPr>
            </w:pPr>
            <w:r w:rsidRPr="001A4780">
              <w:rPr>
                <w:sz w:val="20"/>
              </w:rPr>
              <w:t> </w:t>
            </w:r>
          </w:p>
        </w:tc>
        <w:tc>
          <w:tcPr>
            <w:tcW w:w="862" w:type="pct"/>
            <w:gridSpan w:val="3"/>
            <w:shd w:val="clear" w:color="auto" w:fill="auto"/>
            <w:hideMark/>
          </w:tcPr>
          <w:p w14:paraId="74DF1AE0" w14:textId="77777777" w:rsidR="00EB3549" w:rsidRPr="001A4780" w:rsidRDefault="00EB3549" w:rsidP="003F07D0">
            <w:pPr>
              <w:spacing w:before="0" w:after="0" w:line="276" w:lineRule="auto"/>
              <w:rPr>
                <w:sz w:val="20"/>
              </w:rPr>
            </w:pPr>
            <w:r w:rsidRPr="001A4780">
              <w:rPr>
                <w:sz w:val="20"/>
              </w:rPr>
              <w:t xml:space="preserve">middleName </w:t>
            </w:r>
          </w:p>
        </w:tc>
        <w:tc>
          <w:tcPr>
            <w:tcW w:w="206" w:type="pct"/>
            <w:shd w:val="clear" w:color="auto" w:fill="auto"/>
            <w:hideMark/>
          </w:tcPr>
          <w:p w14:paraId="2E170168" w14:textId="77777777" w:rsidR="00EB3549" w:rsidRPr="001A4780" w:rsidRDefault="00EB3549" w:rsidP="003F07D0">
            <w:pPr>
              <w:spacing w:before="0" w:after="0" w:line="276" w:lineRule="auto"/>
              <w:jc w:val="center"/>
              <w:rPr>
                <w:sz w:val="20"/>
              </w:rPr>
            </w:pPr>
            <w:r w:rsidRPr="001A4780">
              <w:rPr>
                <w:sz w:val="20"/>
              </w:rPr>
              <w:t>H</w:t>
            </w:r>
          </w:p>
        </w:tc>
        <w:tc>
          <w:tcPr>
            <w:tcW w:w="421" w:type="pct"/>
            <w:gridSpan w:val="2"/>
            <w:shd w:val="clear" w:color="auto" w:fill="auto"/>
            <w:hideMark/>
          </w:tcPr>
          <w:p w14:paraId="439DBA56" w14:textId="77777777" w:rsidR="00EB3549" w:rsidRPr="001A4780" w:rsidRDefault="00EB3549" w:rsidP="003F07D0">
            <w:pPr>
              <w:spacing w:before="0" w:after="0" w:line="276" w:lineRule="auto"/>
              <w:jc w:val="center"/>
              <w:rPr>
                <w:sz w:val="20"/>
              </w:rPr>
            </w:pPr>
            <w:r w:rsidRPr="001A4780">
              <w:rPr>
                <w:sz w:val="20"/>
              </w:rPr>
              <w:t>T(1-50)</w:t>
            </w:r>
          </w:p>
        </w:tc>
        <w:tc>
          <w:tcPr>
            <w:tcW w:w="1325" w:type="pct"/>
            <w:gridSpan w:val="2"/>
            <w:shd w:val="clear" w:color="auto" w:fill="auto"/>
            <w:hideMark/>
          </w:tcPr>
          <w:p w14:paraId="150260FE" w14:textId="77777777" w:rsidR="00EB3549" w:rsidRPr="001A4780" w:rsidRDefault="00EB3549" w:rsidP="003F07D0">
            <w:pPr>
              <w:spacing w:before="0" w:after="0" w:line="276" w:lineRule="auto"/>
              <w:rPr>
                <w:sz w:val="20"/>
              </w:rPr>
            </w:pPr>
            <w:r w:rsidRPr="001A4780">
              <w:rPr>
                <w:sz w:val="20"/>
              </w:rPr>
              <w:t>Отчество</w:t>
            </w:r>
          </w:p>
        </w:tc>
        <w:tc>
          <w:tcPr>
            <w:tcW w:w="1283" w:type="pct"/>
            <w:gridSpan w:val="3"/>
            <w:shd w:val="clear" w:color="auto" w:fill="auto"/>
            <w:hideMark/>
          </w:tcPr>
          <w:p w14:paraId="174FAB65" w14:textId="77777777" w:rsidR="00EB3549" w:rsidRPr="001A4780" w:rsidRDefault="00EB3549" w:rsidP="003F07D0">
            <w:pPr>
              <w:spacing w:before="0" w:after="0" w:line="276" w:lineRule="auto"/>
              <w:rPr>
                <w:sz w:val="20"/>
              </w:rPr>
            </w:pPr>
            <w:r>
              <w:rPr>
                <w:sz w:val="20"/>
              </w:rPr>
              <w:t xml:space="preserve"> </w:t>
            </w:r>
          </w:p>
        </w:tc>
      </w:tr>
      <w:tr w:rsidR="00EB3549" w:rsidRPr="001A4780" w14:paraId="4A516308" w14:textId="77777777" w:rsidTr="00E07888">
        <w:trPr>
          <w:trHeight w:val="262"/>
        </w:trPr>
        <w:tc>
          <w:tcPr>
            <w:tcW w:w="5000" w:type="pct"/>
            <w:gridSpan w:val="12"/>
            <w:shd w:val="clear" w:color="auto" w:fill="auto"/>
            <w:hideMark/>
          </w:tcPr>
          <w:p w14:paraId="4B8F0F79" w14:textId="77777777" w:rsidR="00EB3549" w:rsidRDefault="00EB3549" w:rsidP="003F07D0">
            <w:pPr>
              <w:spacing w:before="0" w:after="0" w:line="276" w:lineRule="auto"/>
              <w:jc w:val="center"/>
              <w:rPr>
                <w:sz w:val="20"/>
              </w:rPr>
            </w:pPr>
            <w:r w:rsidRPr="00B05B64">
              <w:rPr>
                <w:b/>
                <w:sz w:val="20"/>
              </w:rPr>
              <w:t>Специализированная организация</w:t>
            </w:r>
          </w:p>
        </w:tc>
      </w:tr>
      <w:tr w:rsidR="00EB3549" w:rsidRPr="001A4780" w14:paraId="1D322B37" w14:textId="77777777" w:rsidTr="0023280D">
        <w:trPr>
          <w:trHeight w:val="262"/>
        </w:trPr>
        <w:tc>
          <w:tcPr>
            <w:tcW w:w="903" w:type="pct"/>
            <w:shd w:val="clear" w:color="auto" w:fill="auto"/>
            <w:hideMark/>
          </w:tcPr>
          <w:p w14:paraId="2F510E16" w14:textId="77777777" w:rsidR="00EB3549" w:rsidRPr="00B05B64" w:rsidRDefault="00EB3549" w:rsidP="003F07D0">
            <w:pPr>
              <w:spacing w:before="0" w:after="0" w:line="276" w:lineRule="auto"/>
              <w:rPr>
                <w:b/>
                <w:sz w:val="20"/>
              </w:rPr>
            </w:pPr>
            <w:r w:rsidRPr="00B05B64">
              <w:rPr>
                <w:b/>
                <w:sz w:val="20"/>
              </w:rPr>
              <w:t>specializedOrg</w:t>
            </w:r>
          </w:p>
        </w:tc>
        <w:tc>
          <w:tcPr>
            <w:tcW w:w="862" w:type="pct"/>
            <w:gridSpan w:val="3"/>
            <w:shd w:val="clear" w:color="auto" w:fill="auto"/>
            <w:hideMark/>
          </w:tcPr>
          <w:p w14:paraId="53963636" w14:textId="77777777" w:rsidR="00EB3549" w:rsidRPr="001A4780" w:rsidRDefault="00EB3549" w:rsidP="003F07D0">
            <w:pPr>
              <w:spacing w:before="0" w:after="0" w:line="276" w:lineRule="auto"/>
              <w:rPr>
                <w:sz w:val="20"/>
              </w:rPr>
            </w:pPr>
          </w:p>
        </w:tc>
        <w:tc>
          <w:tcPr>
            <w:tcW w:w="206" w:type="pct"/>
            <w:shd w:val="clear" w:color="auto" w:fill="auto"/>
            <w:hideMark/>
          </w:tcPr>
          <w:p w14:paraId="44AA95C0" w14:textId="77777777" w:rsidR="00EB3549" w:rsidRPr="001A4780" w:rsidRDefault="00EB3549" w:rsidP="003F07D0">
            <w:pPr>
              <w:spacing w:before="0" w:after="0" w:line="276" w:lineRule="auto"/>
              <w:jc w:val="center"/>
              <w:rPr>
                <w:sz w:val="20"/>
              </w:rPr>
            </w:pPr>
          </w:p>
        </w:tc>
        <w:tc>
          <w:tcPr>
            <w:tcW w:w="421" w:type="pct"/>
            <w:gridSpan w:val="2"/>
            <w:shd w:val="clear" w:color="auto" w:fill="auto"/>
            <w:hideMark/>
          </w:tcPr>
          <w:p w14:paraId="5F3FC250" w14:textId="77777777" w:rsidR="00EB3549" w:rsidRPr="001A4780" w:rsidRDefault="00EB3549" w:rsidP="003F07D0">
            <w:pPr>
              <w:spacing w:before="0" w:after="0" w:line="276" w:lineRule="auto"/>
              <w:jc w:val="center"/>
              <w:rPr>
                <w:sz w:val="20"/>
              </w:rPr>
            </w:pPr>
          </w:p>
        </w:tc>
        <w:tc>
          <w:tcPr>
            <w:tcW w:w="1325" w:type="pct"/>
            <w:gridSpan w:val="2"/>
            <w:shd w:val="clear" w:color="auto" w:fill="auto"/>
            <w:hideMark/>
          </w:tcPr>
          <w:p w14:paraId="2C0E4F8E" w14:textId="77777777" w:rsidR="00EB3549" w:rsidRPr="001A4780" w:rsidRDefault="00EB3549" w:rsidP="003F07D0">
            <w:pPr>
              <w:spacing w:before="0" w:after="0" w:line="276" w:lineRule="auto"/>
              <w:rPr>
                <w:sz w:val="20"/>
              </w:rPr>
            </w:pPr>
          </w:p>
        </w:tc>
        <w:tc>
          <w:tcPr>
            <w:tcW w:w="1283" w:type="pct"/>
            <w:gridSpan w:val="3"/>
            <w:shd w:val="clear" w:color="auto" w:fill="auto"/>
            <w:hideMark/>
          </w:tcPr>
          <w:p w14:paraId="3C0EC1EB" w14:textId="77777777" w:rsidR="00EB3549" w:rsidRDefault="00EB3549" w:rsidP="003F07D0">
            <w:pPr>
              <w:spacing w:before="0" w:after="0" w:line="276" w:lineRule="auto"/>
              <w:rPr>
                <w:sz w:val="20"/>
              </w:rPr>
            </w:pPr>
          </w:p>
        </w:tc>
      </w:tr>
      <w:tr w:rsidR="009E7EEE" w:rsidRPr="001A4780" w14:paraId="41DD9CE9" w14:textId="77777777" w:rsidTr="0023280D">
        <w:trPr>
          <w:trHeight w:val="262"/>
        </w:trPr>
        <w:tc>
          <w:tcPr>
            <w:tcW w:w="903" w:type="pct"/>
            <w:shd w:val="clear" w:color="auto" w:fill="auto"/>
            <w:hideMark/>
          </w:tcPr>
          <w:p w14:paraId="28B0A477" w14:textId="77777777" w:rsidR="009E7EEE" w:rsidRPr="001A4780" w:rsidRDefault="009E7EEE" w:rsidP="003F07D0">
            <w:pPr>
              <w:spacing w:before="0" w:after="0" w:line="276" w:lineRule="auto"/>
              <w:rPr>
                <w:sz w:val="20"/>
              </w:rPr>
            </w:pPr>
            <w:r w:rsidRPr="001A4780">
              <w:rPr>
                <w:sz w:val="20"/>
              </w:rPr>
              <w:t> </w:t>
            </w:r>
          </w:p>
        </w:tc>
        <w:tc>
          <w:tcPr>
            <w:tcW w:w="862" w:type="pct"/>
            <w:gridSpan w:val="3"/>
            <w:shd w:val="clear" w:color="auto" w:fill="auto"/>
            <w:hideMark/>
          </w:tcPr>
          <w:p w14:paraId="1BA227A6" w14:textId="77777777" w:rsidR="009E7EEE" w:rsidRPr="001A4780" w:rsidRDefault="009E7EEE" w:rsidP="003F07D0">
            <w:pPr>
              <w:spacing w:before="0" w:after="0" w:line="276" w:lineRule="auto"/>
              <w:rPr>
                <w:sz w:val="20"/>
              </w:rPr>
            </w:pPr>
            <w:r w:rsidRPr="001A4780">
              <w:rPr>
                <w:sz w:val="20"/>
              </w:rPr>
              <w:t xml:space="preserve">regNum </w:t>
            </w:r>
          </w:p>
        </w:tc>
        <w:tc>
          <w:tcPr>
            <w:tcW w:w="206" w:type="pct"/>
            <w:shd w:val="clear" w:color="auto" w:fill="auto"/>
            <w:hideMark/>
          </w:tcPr>
          <w:p w14:paraId="36D7CA8C" w14:textId="77777777" w:rsidR="009E7EEE" w:rsidRPr="001A4780" w:rsidRDefault="009E7EEE" w:rsidP="003F07D0">
            <w:pPr>
              <w:spacing w:before="0" w:after="0" w:line="276" w:lineRule="auto"/>
              <w:jc w:val="center"/>
              <w:rPr>
                <w:sz w:val="20"/>
              </w:rPr>
            </w:pPr>
            <w:r w:rsidRPr="001A4780">
              <w:rPr>
                <w:sz w:val="20"/>
              </w:rPr>
              <w:t>O</w:t>
            </w:r>
          </w:p>
        </w:tc>
        <w:tc>
          <w:tcPr>
            <w:tcW w:w="421" w:type="pct"/>
            <w:gridSpan w:val="2"/>
            <w:shd w:val="clear" w:color="auto" w:fill="auto"/>
            <w:hideMark/>
          </w:tcPr>
          <w:p w14:paraId="0F821C07" w14:textId="77777777" w:rsidR="009E7EEE" w:rsidRPr="001A4780" w:rsidRDefault="009E7EEE" w:rsidP="003F07D0">
            <w:pPr>
              <w:spacing w:before="0" w:after="0" w:line="276" w:lineRule="auto"/>
              <w:jc w:val="center"/>
              <w:rPr>
                <w:sz w:val="20"/>
              </w:rPr>
            </w:pPr>
            <w:r w:rsidRPr="001A4780">
              <w:rPr>
                <w:sz w:val="20"/>
              </w:rPr>
              <w:t>T</w:t>
            </w:r>
          </w:p>
        </w:tc>
        <w:tc>
          <w:tcPr>
            <w:tcW w:w="1325" w:type="pct"/>
            <w:gridSpan w:val="2"/>
            <w:shd w:val="clear" w:color="auto" w:fill="auto"/>
            <w:hideMark/>
          </w:tcPr>
          <w:p w14:paraId="0D79F0BE" w14:textId="77777777" w:rsidR="009E7EEE" w:rsidRPr="001A4780" w:rsidRDefault="009E7EEE" w:rsidP="003F07D0">
            <w:pPr>
              <w:spacing w:before="0" w:after="0" w:line="276" w:lineRule="auto"/>
              <w:rPr>
                <w:sz w:val="20"/>
              </w:rPr>
            </w:pPr>
            <w:r>
              <w:rPr>
                <w:sz w:val="20"/>
              </w:rPr>
              <w:t>Код по</w:t>
            </w:r>
            <w:r w:rsidRPr="001A4780">
              <w:rPr>
                <w:sz w:val="20"/>
              </w:rPr>
              <w:t xml:space="preserve"> СПЗ</w:t>
            </w:r>
          </w:p>
        </w:tc>
        <w:tc>
          <w:tcPr>
            <w:tcW w:w="1283" w:type="pct"/>
            <w:gridSpan w:val="3"/>
            <w:shd w:val="clear" w:color="auto" w:fill="auto"/>
            <w:vAlign w:val="center"/>
            <w:hideMark/>
          </w:tcPr>
          <w:p w14:paraId="1A156558" w14:textId="77777777" w:rsidR="009E7EEE" w:rsidRPr="001A4780" w:rsidRDefault="009E7EEE" w:rsidP="003F07D0">
            <w:pPr>
              <w:spacing w:before="0" w:after="0" w:line="276" w:lineRule="auto"/>
              <w:rPr>
                <w:sz w:val="20"/>
              </w:rPr>
            </w:pPr>
            <w:r>
              <w:rPr>
                <w:sz w:val="20"/>
                <w:lang w:eastAsia="en-US"/>
              </w:rPr>
              <w:t xml:space="preserve">Шаблон значения: \d{11} </w:t>
            </w:r>
          </w:p>
        </w:tc>
      </w:tr>
      <w:tr w:rsidR="009E7EEE" w:rsidRPr="001A4780" w14:paraId="795BAEFA" w14:textId="77777777" w:rsidTr="0023280D">
        <w:trPr>
          <w:trHeight w:val="262"/>
        </w:trPr>
        <w:tc>
          <w:tcPr>
            <w:tcW w:w="903" w:type="pct"/>
            <w:shd w:val="clear" w:color="auto" w:fill="auto"/>
            <w:hideMark/>
          </w:tcPr>
          <w:p w14:paraId="6DD97C78" w14:textId="77777777" w:rsidR="009E7EEE" w:rsidRPr="001A4780" w:rsidRDefault="009E7EEE" w:rsidP="003F07D0">
            <w:pPr>
              <w:spacing w:before="0" w:after="0" w:line="276" w:lineRule="auto"/>
              <w:rPr>
                <w:sz w:val="20"/>
              </w:rPr>
            </w:pPr>
            <w:r w:rsidRPr="001A4780">
              <w:rPr>
                <w:sz w:val="20"/>
              </w:rPr>
              <w:t> </w:t>
            </w:r>
          </w:p>
        </w:tc>
        <w:tc>
          <w:tcPr>
            <w:tcW w:w="862" w:type="pct"/>
            <w:gridSpan w:val="3"/>
            <w:shd w:val="clear" w:color="auto" w:fill="auto"/>
            <w:hideMark/>
          </w:tcPr>
          <w:p w14:paraId="4B890207" w14:textId="77777777" w:rsidR="009E7EEE" w:rsidRDefault="009E7EEE" w:rsidP="003F07D0">
            <w:pPr>
              <w:spacing w:before="0" w:after="0" w:line="276" w:lineRule="auto"/>
              <w:rPr>
                <w:sz w:val="20"/>
                <w:lang w:eastAsia="en-US"/>
              </w:rPr>
            </w:pPr>
            <w:r>
              <w:rPr>
                <w:sz w:val="20"/>
                <w:lang w:eastAsia="en-US"/>
              </w:rPr>
              <w:t>consRegistryNum</w:t>
            </w:r>
          </w:p>
        </w:tc>
        <w:tc>
          <w:tcPr>
            <w:tcW w:w="206" w:type="pct"/>
            <w:shd w:val="clear" w:color="auto" w:fill="auto"/>
            <w:hideMark/>
          </w:tcPr>
          <w:p w14:paraId="621F98E3" w14:textId="77777777" w:rsidR="009E7EEE" w:rsidRDefault="009E7EEE" w:rsidP="003F07D0">
            <w:pPr>
              <w:spacing w:before="0" w:after="0" w:line="276" w:lineRule="auto"/>
              <w:jc w:val="center"/>
              <w:rPr>
                <w:sz w:val="20"/>
                <w:lang w:eastAsia="en-US"/>
              </w:rPr>
            </w:pPr>
            <w:r>
              <w:rPr>
                <w:sz w:val="20"/>
                <w:lang w:eastAsia="en-US"/>
              </w:rPr>
              <w:t>Н</w:t>
            </w:r>
          </w:p>
        </w:tc>
        <w:tc>
          <w:tcPr>
            <w:tcW w:w="421" w:type="pct"/>
            <w:gridSpan w:val="2"/>
            <w:shd w:val="clear" w:color="auto" w:fill="auto"/>
            <w:hideMark/>
          </w:tcPr>
          <w:p w14:paraId="71392E34" w14:textId="77777777" w:rsidR="009E7EEE" w:rsidRDefault="009E7EEE" w:rsidP="003F07D0">
            <w:pPr>
              <w:spacing w:before="0" w:after="0" w:line="276" w:lineRule="auto"/>
              <w:jc w:val="center"/>
              <w:rPr>
                <w:sz w:val="20"/>
                <w:lang w:eastAsia="en-US"/>
              </w:rPr>
            </w:pPr>
            <w:r>
              <w:rPr>
                <w:sz w:val="20"/>
                <w:lang w:eastAsia="en-US"/>
              </w:rPr>
              <w:t>T(8)</w:t>
            </w:r>
          </w:p>
        </w:tc>
        <w:tc>
          <w:tcPr>
            <w:tcW w:w="1325" w:type="pct"/>
            <w:gridSpan w:val="2"/>
            <w:shd w:val="clear" w:color="auto" w:fill="auto"/>
            <w:hideMark/>
          </w:tcPr>
          <w:p w14:paraId="39AE76C1" w14:textId="77777777" w:rsidR="009E7EEE" w:rsidRDefault="009E7EEE" w:rsidP="003F07D0">
            <w:pPr>
              <w:spacing w:before="0" w:after="0" w:line="276" w:lineRule="auto"/>
              <w:rPr>
                <w:sz w:val="20"/>
                <w:lang w:eastAsia="en-US"/>
              </w:rPr>
            </w:pPr>
            <w:r>
              <w:rPr>
                <w:sz w:val="20"/>
                <w:lang w:eastAsia="en-US"/>
              </w:rPr>
              <w:t>Код по Сводному Реестру</w:t>
            </w:r>
          </w:p>
        </w:tc>
        <w:tc>
          <w:tcPr>
            <w:tcW w:w="1283" w:type="pct"/>
            <w:gridSpan w:val="3"/>
            <w:shd w:val="clear" w:color="auto" w:fill="auto"/>
            <w:hideMark/>
          </w:tcPr>
          <w:p w14:paraId="750E994F" w14:textId="77777777" w:rsidR="001F0B71" w:rsidDel="000C3D5C" w:rsidRDefault="009E7EEE" w:rsidP="003F07D0">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14:paraId="4C1C6BAD" w14:textId="77777777" w:rsidR="009E7EEE" w:rsidRDefault="009E7EEE" w:rsidP="003F07D0">
            <w:pPr>
              <w:spacing w:before="0" w:after="0" w:line="276" w:lineRule="auto"/>
              <w:rPr>
                <w:sz w:val="20"/>
                <w:lang w:eastAsia="en-US"/>
              </w:rPr>
            </w:pPr>
          </w:p>
        </w:tc>
      </w:tr>
      <w:tr w:rsidR="009E7EEE" w:rsidRPr="001A4780" w14:paraId="0AFA5D20" w14:textId="77777777" w:rsidTr="0023280D">
        <w:trPr>
          <w:trHeight w:val="262"/>
        </w:trPr>
        <w:tc>
          <w:tcPr>
            <w:tcW w:w="903" w:type="pct"/>
            <w:shd w:val="clear" w:color="auto" w:fill="auto"/>
            <w:hideMark/>
          </w:tcPr>
          <w:p w14:paraId="4D549293" w14:textId="77777777" w:rsidR="009E7EEE" w:rsidRPr="001A4780" w:rsidRDefault="009E7EEE" w:rsidP="003F07D0">
            <w:pPr>
              <w:spacing w:before="0" w:after="0" w:line="276" w:lineRule="auto"/>
              <w:rPr>
                <w:sz w:val="20"/>
              </w:rPr>
            </w:pPr>
            <w:r w:rsidRPr="001A4780">
              <w:rPr>
                <w:sz w:val="20"/>
              </w:rPr>
              <w:t> </w:t>
            </w:r>
          </w:p>
        </w:tc>
        <w:tc>
          <w:tcPr>
            <w:tcW w:w="862" w:type="pct"/>
            <w:gridSpan w:val="3"/>
            <w:shd w:val="clear" w:color="auto" w:fill="auto"/>
            <w:hideMark/>
          </w:tcPr>
          <w:p w14:paraId="4087DEA7" w14:textId="77777777" w:rsidR="009E7EEE" w:rsidRPr="001A4780" w:rsidRDefault="009E7EEE" w:rsidP="003F07D0">
            <w:pPr>
              <w:spacing w:before="0" w:after="0" w:line="276" w:lineRule="auto"/>
              <w:rPr>
                <w:sz w:val="20"/>
              </w:rPr>
            </w:pPr>
            <w:r w:rsidRPr="001A4780">
              <w:rPr>
                <w:sz w:val="20"/>
              </w:rPr>
              <w:t xml:space="preserve">fullName </w:t>
            </w:r>
          </w:p>
        </w:tc>
        <w:tc>
          <w:tcPr>
            <w:tcW w:w="206" w:type="pct"/>
            <w:shd w:val="clear" w:color="auto" w:fill="auto"/>
            <w:hideMark/>
          </w:tcPr>
          <w:p w14:paraId="377590EC" w14:textId="77777777" w:rsidR="009E7EEE" w:rsidRPr="001A4780" w:rsidRDefault="009E7EEE" w:rsidP="003F07D0">
            <w:pPr>
              <w:spacing w:before="0" w:after="0" w:line="276" w:lineRule="auto"/>
              <w:jc w:val="center"/>
              <w:rPr>
                <w:sz w:val="20"/>
              </w:rPr>
            </w:pPr>
            <w:r w:rsidRPr="001A4780">
              <w:rPr>
                <w:sz w:val="20"/>
              </w:rPr>
              <w:t>H</w:t>
            </w:r>
          </w:p>
        </w:tc>
        <w:tc>
          <w:tcPr>
            <w:tcW w:w="421" w:type="pct"/>
            <w:gridSpan w:val="2"/>
            <w:shd w:val="clear" w:color="auto" w:fill="auto"/>
            <w:hideMark/>
          </w:tcPr>
          <w:p w14:paraId="344588EC" w14:textId="77777777" w:rsidR="009E7EEE" w:rsidRPr="001A4780" w:rsidRDefault="009E7EEE" w:rsidP="003F07D0">
            <w:pPr>
              <w:spacing w:before="0" w:after="0" w:line="276" w:lineRule="auto"/>
              <w:jc w:val="center"/>
              <w:rPr>
                <w:sz w:val="20"/>
              </w:rPr>
            </w:pPr>
            <w:r w:rsidRPr="001A4780">
              <w:rPr>
                <w:sz w:val="20"/>
              </w:rPr>
              <w:t>T(1-2000)</w:t>
            </w:r>
          </w:p>
        </w:tc>
        <w:tc>
          <w:tcPr>
            <w:tcW w:w="1325" w:type="pct"/>
            <w:gridSpan w:val="2"/>
            <w:shd w:val="clear" w:color="auto" w:fill="auto"/>
            <w:hideMark/>
          </w:tcPr>
          <w:p w14:paraId="6AA2A1BE" w14:textId="77777777" w:rsidR="009E7EEE" w:rsidRPr="001A4780" w:rsidRDefault="009E7EEE" w:rsidP="003F07D0">
            <w:pPr>
              <w:spacing w:before="0" w:after="0" w:line="276" w:lineRule="auto"/>
              <w:rPr>
                <w:sz w:val="20"/>
              </w:rPr>
            </w:pPr>
            <w:r w:rsidRPr="001A4780">
              <w:rPr>
                <w:sz w:val="20"/>
              </w:rPr>
              <w:t>Полное наименование</w:t>
            </w:r>
          </w:p>
        </w:tc>
        <w:tc>
          <w:tcPr>
            <w:tcW w:w="1283" w:type="pct"/>
            <w:gridSpan w:val="3"/>
            <w:shd w:val="clear" w:color="auto" w:fill="auto"/>
            <w:vAlign w:val="center"/>
            <w:hideMark/>
          </w:tcPr>
          <w:p w14:paraId="7C23F852" w14:textId="77777777" w:rsidR="009E7EEE" w:rsidRPr="001A4780" w:rsidRDefault="009E7EEE" w:rsidP="003F07D0">
            <w:pPr>
              <w:spacing w:before="0" w:after="0" w:line="276" w:lineRule="auto"/>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14:paraId="18E6318D" w14:textId="77777777" w:rsidTr="0023280D">
        <w:trPr>
          <w:trHeight w:val="262"/>
        </w:trPr>
        <w:tc>
          <w:tcPr>
            <w:tcW w:w="903" w:type="pct"/>
            <w:shd w:val="clear" w:color="auto" w:fill="auto"/>
            <w:hideMark/>
          </w:tcPr>
          <w:p w14:paraId="41D34780" w14:textId="77777777" w:rsidR="00EB3549" w:rsidRPr="001A4780" w:rsidRDefault="00EB3549" w:rsidP="003F07D0">
            <w:pPr>
              <w:spacing w:before="0" w:after="0" w:line="276" w:lineRule="auto"/>
              <w:rPr>
                <w:sz w:val="20"/>
              </w:rPr>
            </w:pPr>
          </w:p>
        </w:tc>
        <w:tc>
          <w:tcPr>
            <w:tcW w:w="862" w:type="pct"/>
            <w:gridSpan w:val="3"/>
            <w:shd w:val="clear" w:color="auto" w:fill="auto"/>
            <w:hideMark/>
          </w:tcPr>
          <w:p w14:paraId="616AE026" w14:textId="77777777" w:rsidR="00EB3549" w:rsidRPr="001A4780" w:rsidRDefault="00EB3549" w:rsidP="003F07D0">
            <w:pPr>
              <w:spacing w:before="0" w:after="0" w:line="276" w:lineRule="auto"/>
              <w:rPr>
                <w:sz w:val="20"/>
              </w:rPr>
            </w:pPr>
            <w:r w:rsidRPr="00AC072C">
              <w:rPr>
                <w:sz w:val="20"/>
              </w:rPr>
              <w:t>postAddress</w:t>
            </w:r>
          </w:p>
        </w:tc>
        <w:tc>
          <w:tcPr>
            <w:tcW w:w="206" w:type="pct"/>
            <w:shd w:val="clear" w:color="auto" w:fill="auto"/>
            <w:hideMark/>
          </w:tcPr>
          <w:p w14:paraId="5C260C29" w14:textId="77777777" w:rsidR="00EB3549" w:rsidRPr="00AC072C" w:rsidRDefault="00EB3549" w:rsidP="003F07D0">
            <w:pPr>
              <w:spacing w:before="0" w:after="0" w:line="276" w:lineRule="auto"/>
              <w:jc w:val="center"/>
              <w:rPr>
                <w:sz w:val="20"/>
                <w:lang w:val="en-US"/>
              </w:rPr>
            </w:pPr>
            <w:r>
              <w:rPr>
                <w:sz w:val="20"/>
                <w:lang w:val="en-US"/>
              </w:rPr>
              <w:t>H</w:t>
            </w:r>
          </w:p>
        </w:tc>
        <w:tc>
          <w:tcPr>
            <w:tcW w:w="421" w:type="pct"/>
            <w:gridSpan w:val="2"/>
            <w:shd w:val="clear" w:color="auto" w:fill="auto"/>
            <w:hideMark/>
          </w:tcPr>
          <w:p w14:paraId="3AAD727D" w14:textId="77777777" w:rsidR="00EB3549" w:rsidRPr="00921E2F" w:rsidRDefault="00EB3549" w:rsidP="003F07D0">
            <w:pPr>
              <w:spacing w:before="0" w:after="0" w:line="276" w:lineRule="auto"/>
              <w:jc w:val="center"/>
              <w:rPr>
                <w:sz w:val="20"/>
                <w:lang w:val="en-US"/>
              </w:rPr>
            </w:pPr>
            <w:r>
              <w:rPr>
                <w:sz w:val="20"/>
                <w:lang w:val="en-US"/>
              </w:rPr>
              <w:t>T(1-2000)</w:t>
            </w:r>
          </w:p>
        </w:tc>
        <w:tc>
          <w:tcPr>
            <w:tcW w:w="1325" w:type="pct"/>
            <w:gridSpan w:val="2"/>
            <w:shd w:val="clear" w:color="auto" w:fill="auto"/>
            <w:hideMark/>
          </w:tcPr>
          <w:p w14:paraId="2B0DE6F9" w14:textId="77777777" w:rsidR="00EB3549" w:rsidRPr="001A4780" w:rsidRDefault="00EB3549" w:rsidP="003F07D0">
            <w:pPr>
              <w:spacing w:before="0" w:after="0" w:line="276" w:lineRule="auto"/>
              <w:rPr>
                <w:sz w:val="20"/>
              </w:rPr>
            </w:pPr>
            <w:r w:rsidRPr="00921E2F">
              <w:rPr>
                <w:sz w:val="20"/>
              </w:rPr>
              <w:t>Почтовый адрес организации</w:t>
            </w:r>
          </w:p>
        </w:tc>
        <w:tc>
          <w:tcPr>
            <w:tcW w:w="1283" w:type="pct"/>
            <w:gridSpan w:val="3"/>
            <w:shd w:val="clear" w:color="auto" w:fill="auto"/>
            <w:hideMark/>
          </w:tcPr>
          <w:p w14:paraId="4F62B5D3" w14:textId="77777777" w:rsidR="00EB3549" w:rsidRDefault="00EB3549" w:rsidP="003F07D0">
            <w:pPr>
              <w:spacing w:before="0" w:after="0" w:line="276" w:lineRule="auto"/>
              <w:rPr>
                <w:sz w:val="20"/>
              </w:rPr>
            </w:pPr>
          </w:p>
        </w:tc>
      </w:tr>
      <w:tr w:rsidR="00EB3549" w:rsidRPr="001A4780" w14:paraId="49132CE5" w14:textId="77777777" w:rsidTr="0023280D">
        <w:trPr>
          <w:trHeight w:val="262"/>
        </w:trPr>
        <w:tc>
          <w:tcPr>
            <w:tcW w:w="903" w:type="pct"/>
            <w:shd w:val="clear" w:color="auto" w:fill="auto"/>
            <w:hideMark/>
          </w:tcPr>
          <w:p w14:paraId="5207B627" w14:textId="77777777" w:rsidR="00EB3549" w:rsidRPr="001A4780" w:rsidRDefault="00EB3549" w:rsidP="003F07D0">
            <w:pPr>
              <w:spacing w:before="0" w:after="0" w:line="276" w:lineRule="auto"/>
              <w:rPr>
                <w:sz w:val="20"/>
              </w:rPr>
            </w:pPr>
          </w:p>
        </w:tc>
        <w:tc>
          <w:tcPr>
            <w:tcW w:w="862" w:type="pct"/>
            <w:gridSpan w:val="3"/>
            <w:shd w:val="clear" w:color="auto" w:fill="auto"/>
            <w:hideMark/>
          </w:tcPr>
          <w:p w14:paraId="0CE3DE66" w14:textId="77777777" w:rsidR="00EB3549" w:rsidRPr="001A4780" w:rsidRDefault="00EB3549" w:rsidP="003F07D0">
            <w:pPr>
              <w:spacing w:before="0" w:after="0" w:line="276" w:lineRule="auto"/>
              <w:rPr>
                <w:sz w:val="20"/>
              </w:rPr>
            </w:pPr>
            <w:r w:rsidRPr="00921E2F">
              <w:rPr>
                <w:sz w:val="20"/>
              </w:rPr>
              <w:t>factAddress</w:t>
            </w:r>
          </w:p>
        </w:tc>
        <w:tc>
          <w:tcPr>
            <w:tcW w:w="206" w:type="pct"/>
            <w:shd w:val="clear" w:color="auto" w:fill="auto"/>
            <w:hideMark/>
          </w:tcPr>
          <w:p w14:paraId="1CD79592" w14:textId="77777777" w:rsidR="00EB3549" w:rsidRPr="00AC072C" w:rsidRDefault="00EB3549" w:rsidP="003F07D0">
            <w:pPr>
              <w:spacing w:before="0" w:after="0" w:line="276" w:lineRule="auto"/>
              <w:jc w:val="center"/>
              <w:rPr>
                <w:sz w:val="20"/>
                <w:lang w:val="en-US"/>
              </w:rPr>
            </w:pPr>
            <w:r>
              <w:rPr>
                <w:sz w:val="20"/>
                <w:lang w:val="en-US"/>
              </w:rPr>
              <w:t>H</w:t>
            </w:r>
          </w:p>
        </w:tc>
        <w:tc>
          <w:tcPr>
            <w:tcW w:w="421" w:type="pct"/>
            <w:gridSpan w:val="2"/>
            <w:shd w:val="clear" w:color="auto" w:fill="auto"/>
            <w:hideMark/>
          </w:tcPr>
          <w:p w14:paraId="1591C374" w14:textId="77777777" w:rsidR="00EB3549" w:rsidRPr="00921E2F" w:rsidRDefault="00EB3549" w:rsidP="003F07D0">
            <w:pPr>
              <w:spacing w:before="0" w:after="0" w:line="276" w:lineRule="auto"/>
              <w:jc w:val="center"/>
              <w:rPr>
                <w:sz w:val="20"/>
                <w:lang w:val="en-US"/>
              </w:rPr>
            </w:pPr>
            <w:r>
              <w:rPr>
                <w:sz w:val="20"/>
                <w:lang w:val="en-US"/>
              </w:rPr>
              <w:t>T(1-2000)</w:t>
            </w:r>
          </w:p>
        </w:tc>
        <w:tc>
          <w:tcPr>
            <w:tcW w:w="1325" w:type="pct"/>
            <w:gridSpan w:val="2"/>
            <w:shd w:val="clear" w:color="auto" w:fill="auto"/>
            <w:hideMark/>
          </w:tcPr>
          <w:p w14:paraId="14040293" w14:textId="77777777" w:rsidR="00EB3549" w:rsidRPr="001A4780" w:rsidRDefault="00EB3549" w:rsidP="003F07D0">
            <w:pPr>
              <w:spacing w:before="0" w:after="0" w:line="276" w:lineRule="auto"/>
              <w:rPr>
                <w:sz w:val="20"/>
              </w:rPr>
            </w:pPr>
            <w:r w:rsidRPr="00921E2F">
              <w:rPr>
                <w:sz w:val="20"/>
              </w:rPr>
              <w:t>Адрес местонахождения организации</w:t>
            </w:r>
          </w:p>
        </w:tc>
        <w:tc>
          <w:tcPr>
            <w:tcW w:w="1283" w:type="pct"/>
            <w:gridSpan w:val="3"/>
            <w:shd w:val="clear" w:color="auto" w:fill="auto"/>
            <w:hideMark/>
          </w:tcPr>
          <w:p w14:paraId="78E3752D" w14:textId="77777777" w:rsidR="00EB3549" w:rsidRDefault="00EB3549" w:rsidP="003F07D0">
            <w:pPr>
              <w:spacing w:before="0" w:after="0" w:line="276" w:lineRule="auto"/>
              <w:rPr>
                <w:sz w:val="20"/>
              </w:rPr>
            </w:pPr>
          </w:p>
        </w:tc>
      </w:tr>
      <w:tr w:rsidR="00EB3549" w:rsidRPr="001A4780" w14:paraId="0259B7F4" w14:textId="77777777" w:rsidTr="0023280D">
        <w:trPr>
          <w:trHeight w:val="262"/>
        </w:trPr>
        <w:tc>
          <w:tcPr>
            <w:tcW w:w="903" w:type="pct"/>
            <w:shd w:val="clear" w:color="auto" w:fill="auto"/>
            <w:hideMark/>
          </w:tcPr>
          <w:p w14:paraId="7FAE163E" w14:textId="77777777" w:rsidR="00EB3549" w:rsidRPr="001A4780" w:rsidRDefault="00EB3549" w:rsidP="003F07D0">
            <w:pPr>
              <w:spacing w:before="0" w:after="0" w:line="276" w:lineRule="auto"/>
              <w:rPr>
                <w:sz w:val="20"/>
              </w:rPr>
            </w:pPr>
          </w:p>
        </w:tc>
        <w:tc>
          <w:tcPr>
            <w:tcW w:w="862" w:type="pct"/>
            <w:gridSpan w:val="3"/>
            <w:shd w:val="clear" w:color="auto" w:fill="auto"/>
            <w:hideMark/>
          </w:tcPr>
          <w:p w14:paraId="54984C8C" w14:textId="77777777" w:rsidR="00EB3549" w:rsidRPr="001A4780" w:rsidRDefault="00EB3549" w:rsidP="003F07D0">
            <w:pPr>
              <w:spacing w:before="0" w:after="0" w:line="276" w:lineRule="auto"/>
              <w:rPr>
                <w:sz w:val="20"/>
              </w:rPr>
            </w:pPr>
            <w:r w:rsidRPr="00921E2F">
              <w:rPr>
                <w:sz w:val="20"/>
              </w:rPr>
              <w:t>INN</w:t>
            </w:r>
          </w:p>
        </w:tc>
        <w:tc>
          <w:tcPr>
            <w:tcW w:w="206" w:type="pct"/>
            <w:shd w:val="clear" w:color="auto" w:fill="auto"/>
            <w:hideMark/>
          </w:tcPr>
          <w:p w14:paraId="71BD72CB" w14:textId="77777777" w:rsidR="00EB3549" w:rsidRPr="00C33C66" w:rsidRDefault="00EB3549" w:rsidP="003F07D0">
            <w:pPr>
              <w:spacing w:before="0" w:after="0" w:line="276" w:lineRule="auto"/>
              <w:jc w:val="center"/>
              <w:rPr>
                <w:sz w:val="20"/>
                <w:lang w:val="en-US"/>
              </w:rPr>
            </w:pPr>
            <w:r>
              <w:rPr>
                <w:sz w:val="20"/>
                <w:lang w:val="en-US"/>
              </w:rPr>
              <w:t>H</w:t>
            </w:r>
          </w:p>
        </w:tc>
        <w:tc>
          <w:tcPr>
            <w:tcW w:w="421" w:type="pct"/>
            <w:gridSpan w:val="2"/>
            <w:shd w:val="clear" w:color="auto" w:fill="auto"/>
            <w:hideMark/>
          </w:tcPr>
          <w:p w14:paraId="0BE9D115" w14:textId="77777777" w:rsidR="00EB3549" w:rsidRPr="00C33C66" w:rsidRDefault="00EB3549" w:rsidP="003F07D0">
            <w:pPr>
              <w:spacing w:before="0" w:after="0" w:line="276" w:lineRule="auto"/>
              <w:jc w:val="center"/>
              <w:rPr>
                <w:sz w:val="20"/>
                <w:lang w:val="en-US"/>
              </w:rPr>
            </w:pPr>
            <w:r>
              <w:rPr>
                <w:sz w:val="20"/>
                <w:lang w:val="en-US"/>
              </w:rPr>
              <w:t>T</w:t>
            </w:r>
          </w:p>
        </w:tc>
        <w:tc>
          <w:tcPr>
            <w:tcW w:w="1325" w:type="pct"/>
            <w:gridSpan w:val="2"/>
            <w:shd w:val="clear" w:color="auto" w:fill="auto"/>
            <w:hideMark/>
          </w:tcPr>
          <w:p w14:paraId="2406C582" w14:textId="77777777" w:rsidR="00EB3549" w:rsidRPr="001A4780" w:rsidRDefault="00EB3549" w:rsidP="003F07D0">
            <w:pPr>
              <w:spacing w:before="0" w:after="0" w:line="276" w:lineRule="auto"/>
              <w:rPr>
                <w:sz w:val="20"/>
              </w:rPr>
            </w:pPr>
            <w:r w:rsidRPr="00921E2F">
              <w:rPr>
                <w:sz w:val="20"/>
              </w:rPr>
              <w:t>ИНН организации</w:t>
            </w:r>
          </w:p>
        </w:tc>
        <w:tc>
          <w:tcPr>
            <w:tcW w:w="1283" w:type="pct"/>
            <w:gridSpan w:val="3"/>
            <w:shd w:val="clear" w:color="auto" w:fill="auto"/>
            <w:hideMark/>
          </w:tcPr>
          <w:p w14:paraId="32D3CC84" w14:textId="77777777" w:rsidR="00EB3549" w:rsidRDefault="00EB3549" w:rsidP="003F07D0">
            <w:pPr>
              <w:spacing w:before="0" w:after="0" w:line="276" w:lineRule="auto"/>
              <w:rPr>
                <w:sz w:val="20"/>
              </w:rPr>
            </w:pPr>
            <w:r>
              <w:rPr>
                <w:sz w:val="20"/>
              </w:rPr>
              <w:t>Шаблон значения: \d{1</w:t>
            </w:r>
            <w:r>
              <w:rPr>
                <w:sz w:val="20"/>
                <w:lang w:val="en-US"/>
              </w:rPr>
              <w:t>0</w:t>
            </w:r>
            <w:r w:rsidRPr="001A4780">
              <w:rPr>
                <w:sz w:val="20"/>
              </w:rPr>
              <w:t>}</w:t>
            </w:r>
          </w:p>
        </w:tc>
      </w:tr>
      <w:tr w:rsidR="00EB3549" w:rsidRPr="001A4780" w14:paraId="3979FA57" w14:textId="77777777" w:rsidTr="0023280D">
        <w:trPr>
          <w:trHeight w:val="262"/>
        </w:trPr>
        <w:tc>
          <w:tcPr>
            <w:tcW w:w="903" w:type="pct"/>
            <w:shd w:val="clear" w:color="auto" w:fill="auto"/>
            <w:hideMark/>
          </w:tcPr>
          <w:p w14:paraId="46F2B081" w14:textId="77777777" w:rsidR="00EB3549" w:rsidRPr="001A4780" w:rsidRDefault="00EB3549" w:rsidP="003F07D0">
            <w:pPr>
              <w:spacing w:before="0" w:after="0" w:line="276" w:lineRule="auto"/>
              <w:rPr>
                <w:sz w:val="20"/>
              </w:rPr>
            </w:pPr>
          </w:p>
        </w:tc>
        <w:tc>
          <w:tcPr>
            <w:tcW w:w="862" w:type="pct"/>
            <w:gridSpan w:val="3"/>
            <w:shd w:val="clear" w:color="auto" w:fill="auto"/>
            <w:hideMark/>
          </w:tcPr>
          <w:p w14:paraId="676A2CCA" w14:textId="77777777" w:rsidR="00EB3549" w:rsidRPr="001A4780" w:rsidRDefault="00EB3549" w:rsidP="003F07D0">
            <w:pPr>
              <w:spacing w:before="0" w:after="0" w:line="276" w:lineRule="auto"/>
              <w:rPr>
                <w:sz w:val="20"/>
              </w:rPr>
            </w:pPr>
            <w:r w:rsidRPr="00C33C66">
              <w:rPr>
                <w:sz w:val="20"/>
              </w:rPr>
              <w:t>KPP</w:t>
            </w:r>
          </w:p>
        </w:tc>
        <w:tc>
          <w:tcPr>
            <w:tcW w:w="206" w:type="pct"/>
            <w:shd w:val="clear" w:color="auto" w:fill="auto"/>
            <w:hideMark/>
          </w:tcPr>
          <w:p w14:paraId="6F452FC0" w14:textId="77777777" w:rsidR="00EB3549" w:rsidRPr="00C33C66" w:rsidRDefault="00EB3549" w:rsidP="003F07D0">
            <w:pPr>
              <w:spacing w:before="0" w:after="0" w:line="276" w:lineRule="auto"/>
              <w:jc w:val="center"/>
              <w:rPr>
                <w:sz w:val="20"/>
                <w:lang w:val="en-US"/>
              </w:rPr>
            </w:pPr>
            <w:r>
              <w:rPr>
                <w:sz w:val="20"/>
                <w:lang w:val="en-US"/>
              </w:rPr>
              <w:t>H</w:t>
            </w:r>
          </w:p>
        </w:tc>
        <w:tc>
          <w:tcPr>
            <w:tcW w:w="421" w:type="pct"/>
            <w:gridSpan w:val="2"/>
            <w:shd w:val="clear" w:color="auto" w:fill="auto"/>
            <w:hideMark/>
          </w:tcPr>
          <w:p w14:paraId="4C45C7F1" w14:textId="77777777" w:rsidR="00EB3549" w:rsidRPr="00C33C66" w:rsidRDefault="00EB3549" w:rsidP="003F07D0">
            <w:pPr>
              <w:spacing w:before="0" w:after="0" w:line="276" w:lineRule="auto"/>
              <w:jc w:val="center"/>
              <w:rPr>
                <w:sz w:val="20"/>
                <w:lang w:val="en-US"/>
              </w:rPr>
            </w:pPr>
            <w:r>
              <w:rPr>
                <w:sz w:val="20"/>
                <w:lang w:val="en-US"/>
              </w:rPr>
              <w:t>T</w:t>
            </w:r>
            <w:r w:rsidR="009471B3">
              <w:rPr>
                <w:sz w:val="20"/>
                <w:lang w:val="en-US"/>
              </w:rPr>
              <w:t>(9)</w:t>
            </w:r>
          </w:p>
        </w:tc>
        <w:tc>
          <w:tcPr>
            <w:tcW w:w="1325" w:type="pct"/>
            <w:gridSpan w:val="2"/>
            <w:shd w:val="clear" w:color="auto" w:fill="auto"/>
            <w:hideMark/>
          </w:tcPr>
          <w:p w14:paraId="2C1457AC" w14:textId="77777777" w:rsidR="00EB3549" w:rsidRPr="001A4780" w:rsidRDefault="00EB3549" w:rsidP="003F07D0">
            <w:pPr>
              <w:spacing w:before="0" w:after="0" w:line="276" w:lineRule="auto"/>
              <w:rPr>
                <w:sz w:val="20"/>
              </w:rPr>
            </w:pPr>
            <w:r>
              <w:rPr>
                <w:sz w:val="20"/>
              </w:rPr>
              <w:t>КПП</w:t>
            </w:r>
            <w:r w:rsidRPr="00921E2F">
              <w:rPr>
                <w:sz w:val="20"/>
              </w:rPr>
              <w:t xml:space="preserve"> организации</w:t>
            </w:r>
          </w:p>
        </w:tc>
        <w:tc>
          <w:tcPr>
            <w:tcW w:w="1283" w:type="pct"/>
            <w:gridSpan w:val="3"/>
            <w:shd w:val="clear" w:color="auto" w:fill="auto"/>
            <w:hideMark/>
          </w:tcPr>
          <w:p w14:paraId="23742346" w14:textId="77777777" w:rsidR="00EB3549" w:rsidRDefault="00EB3549" w:rsidP="003F07D0">
            <w:pPr>
              <w:spacing w:before="0" w:after="0" w:line="276" w:lineRule="auto"/>
              <w:rPr>
                <w:sz w:val="20"/>
              </w:rPr>
            </w:pPr>
          </w:p>
        </w:tc>
      </w:tr>
      <w:tr w:rsidR="00EB3549" w:rsidRPr="001A4780" w14:paraId="7C83AB21" w14:textId="77777777" w:rsidTr="00E07888">
        <w:tc>
          <w:tcPr>
            <w:tcW w:w="5000" w:type="pct"/>
            <w:gridSpan w:val="12"/>
            <w:shd w:val="clear" w:color="auto" w:fill="auto"/>
            <w:hideMark/>
          </w:tcPr>
          <w:p w14:paraId="1785A124" w14:textId="77777777" w:rsidR="00EB3549" w:rsidRPr="001A4780" w:rsidRDefault="00EB3549" w:rsidP="003F07D0">
            <w:pPr>
              <w:spacing w:before="0" w:after="0" w:line="276" w:lineRule="auto"/>
              <w:jc w:val="center"/>
              <w:rPr>
                <w:sz w:val="20"/>
              </w:rPr>
            </w:pPr>
            <w:r w:rsidRPr="00C5064C">
              <w:rPr>
                <w:b/>
                <w:bCs/>
                <w:sz w:val="20"/>
              </w:rPr>
              <w:t>Подспособ определения поставщика</w:t>
            </w:r>
          </w:p>
        </w:tc>
      </w:tr>
      <w:tr w:rsidR="00EB3549" w:rsidRPr="001A4780" w14:paraId="335153CC" w14:textId="77777777" w:rsidTr="0023280D">
        <w:tc>
          <w:tcPr>
            <w:tcW w:w="903" w:type="pct"/>
            <w:shd w:val="clear" w:color="auto" w:fill="auto"/>
            <w:hideMark/>
          </w:tcPr>
          <w:p w14:paraId="62491503" w14:textId="77777777" w:rsidR="00EB3549" w:rsidRPr="00C5064C" w:rsidRDefault="00EB3549" w:rsidP="003F07D0">
            <w:pPr>
              <w:spacing w:before="0" w:after="0" w:line="276" w:lineRule="auto"/>
              <w:rPr>
                <w:b/>
                <w:sz w:val="20"/>
                <w:lang w:val="en-US"/>
              </w:rPr>
            </w:pPr>
            <w:r w:rsidRPr="00C5064C">
              <w:rPr>
                <w:b/>
                <w:sz w:val="20"/>
              </w:rPr>
              <w:t>placingWay</w:t>
            </w:r>
          </w:p>
        </w:tc>
        <w:tc>
          <w:tcPr>
            <w:tcW w:w="862" w:type="pct"/>
            <w:gridSpan w:val="3"/>
            <w:shd w:val="clear" w:color="auto" w:fill="auto"/>
            <w:hideMark/>
          </w:tcPr>
          <w:p w14:paraId="28B7F007" w14:textId="77777777" w:rsidR="00EB3549" w:rsidRPr="001A4780" w:rsidRDefault="00EB3549" w:rsidP="003F07D0">
            <w:pPr>
              <w:spacing w:before="0" w:after="0" w:line="276" w:lineRule="auto"/>
              <w:rPr>
                <w:sz w:val="20"/>
              </w:rPr>
            </w:pPr>
            <w:r w:rsidRPr="001A4780">
              <w:rPr>
                <w:sz w:val="20"/>
              </w:rPr>
              <w:t> </w:t>
            </w:r>
          </w:p>
        </w:tc>
        <w:tc>
          <w:tcPr>
            <w:tcW w:w="206" w:type="pct"/>
            <w:shd w:val="clear" w:color="auto" w:fill="auto"/>
            <w:hideMark/>
          </w:tcPr>
          <w:p w14:paraId="33801183" w14:textId="77777777" w:rsidR="00EB3549" w:rsidRPr="001A4780" w:rsidRDefault="00EB3549" w:rsidP="003F07D0">
            <w:pPr>
              <w:spacing w:before="0" w:after="0" w:line="276" w:lineRule="auto"/>
              <w:rPr>
                <w:sz w:val="20"/>
              </w:rPr>
            </w:pPr>
            <w:r w:rsidRPr="001A4780">
              <w:rPr>
                <w:sz w:val="20"/>
              </w:rPr>
              <w:t> </w:t>
            </w:r>
          </w:p>
        </w:tc>
        <w:tc>
          <w:tcPr>
            <w:tcW w:w="421" w:type="pct"/>
            <w:gridSpan w:val="2"/>
            <w:shd w:val="clear" w:color="auto" w:fill="auto"/>
            <w:hideMark/>
          </w:tcPr>
          <w:p w14:paraId="532CA7AE" w14:textId="77777777" w:rsidR="00EB3549" w:rsidRPr="001A4780" w:rsidRDefault="00EB3549" w:rsidP="003F07D0">
            <w:pPr>
              <w:spacing w:before="0" w:after="0" w:line="276" w:lineRule="auto"/>
              <w:rPr>
                <w:sz w:val="20"/>
              </w:rPr>
            </w:pPr>
            <w:r w:rsidRPr="001A4780">
              <w:rPr>
                <w:sz w:val="20"/>
              </w:rPr>
              <w:t> </w:t>
            </w:r>
          </w:p>
        </w:tc>
        <w:tc>
          <w:tcPr>
            <w:tcW w:w="1325" w:type="pct"/>
            <w:gridSpan w:val="2"/>
            <w:shd w:val="clear" w:color="auto" w:fill="auto"/>
            <w:hideMark/>
          </w:tcPr>
          <w:p w14:paraId="732996EC" w14:textId="77777777" w:rsidR="00EB3549" w:rsidRPr="001A4780" w:rsidRDefault="00EB3549" w:rsidP="003F07D0">
            <w:pPr>
              <w:spacing w:before="0" w:after="0" w:line="276" w:lineRule="auto"/>
              <w:rPr>
                <w:sz w:val="20"/>
              </w:rPr>
            </w:pPr>
            <w:r w:rsidRPr="001A4780">
              <w:rPr>
                <w:sz w:val="20"/>
              </w:rPr>
              <w:t> </w:t>
            </w:r>
          </w:p>
        </w:tc>
        <w:tc>
          <w:tcPr>
            <w:tcW w:w="1283" w:type="pct"/>
            <w:gridSpan w:val="3"/>
            <w:shd w:val="clear" w:color="auto" w:fill="auto"/>
            <w:hideMark/>
          </w:tcPr>
          <w:p w14:paraId="1D8FDE56" w14:textId="77777777" w:rsidR="00EB3549" w:rsidRPr="001A4780" w:rsidRDefault="00EB3549" w:rsidP="003F07D0">
            <w:pPr>
              <w:spacing w:before="0" w:after="0" w:line="276" w:lineRule="auto"/>
              <w:rPr>
                <w:sz w:val="20"/>
              </w:rPr>
            </w:pPr>
            <w:r>
              <w:rPr>
                <w:sz w:val="20"/>
              </w:rPr>
              <w:t xml:space="preserve"> </w:t>
            </w:r>
          </w:p>
        </w:tc>
      </w:tr>
      <w:tr w:rsidR="00EB3549" w:rsidRPr="001A4780" w14:paraId="327966B5" w14:textId="77777777" w:rsidTr="0023280D">
        <w:tc>
          <w:tcPr>
            <w:tcW w:w="903" w:type="pct"/>
            <w:shd w:val="clear" w:color="auto" w:fill="auto"/>
            <w:hideMark/>
          </w:tcPr>
          <w:p w14:paraId="520888AF" w14:textId="77777777" w:rsidR="00EB3549" w:rsidRPr="001A4780" w:rsidRDefault="00EB3549" w:rsidP="003F07D0">
            <w:pPr>
              <w:spacing w:before="0" w:after="0" w:line="276" w:lineRule="auto"/>
              <w:rPr>
                <w:sz w:val="20"/>
              </w:rPr>
            </w:pPr>
            <w:r w:rsidRPr="001A4780">
              <w:rPr>
                <w:sz w:val="20"/>
              </w:rPr>
              <w:lastRenderedPageBreak/>
              <w:t> </w:t>
            </w:r>
          </w:p>
        </w:tc>
        <w:tc>
          <w:tcPr>
            <w:tcW w:w="862" w:type="pct"/>
            <w:gridSpan w:val="3"/>
            <w:shd w:val="clear" w:color="auto" w:fill="auto"/>
            <w:hideMark/>
          </w:tcPr>
          <w:p w14:paraId="2C7077AB" w14:textId="77777777" w:rsidR="00EB3549" w:rsidRPr="007E4150" w:rsidRDefault="00EB3549" w:rsidP="003F07D0">
            <w:pPr>
              <w:spacing w:before="0" w:after="0" w:line="276" w:lineRule="auto"/>
              <w:rPr>
                <w:sz w:val="20"/>
                <w:lang w:val="en-US"/>
              </w:rPr>
            </w:pPr>
            <w:r>
              <w:rPr>
                <w:sz w:val="20"/>
                <w:lang w:val="en-US"/>
              </w:rPr>
              <w:t>code</w:t>
            </w:r>
          </w:p>
        </w:tc>
        <w:tc>
          <w:tcPr>
            <w:tcW w:w="206" w:type="pct"/>
            <w:shd w:val="clear" w:color="auto" w:fill="auto"/>
            <w:hideMark/>
          </w:tcPr>
          <w:p w14:paraId="71ABA9A5" w14:textId="77777777" w:rsidR="00EB3549" w:rsidRPr="007E4150" w:rsidRDefault="00EB3549" w:rsidP="003F07D0">
            <w:pPr>
              <w:spacing w:before="0" w:after="0" w:line="276" w:lineRule="auto"/>
              <w:jc w:val="center"/>
              <w:rPr>
                <w:sz w:val="20"/>
              </w:rPr>
            </w:pPr>
            <w:r>
              <w:rPr>
                <w:sz w:val="20"/>
                <w:lang w:val="en-US"/>
              </w:rPr>
              <w:t>О</w:t>
            </w:r>
          </w:p>
        </w:tc>
        <w:tc>
          <w:tcPr>
            <w:tcW w:w="421" w:type="pct"/>
            <w:gridSpan w:val="2"/>
            <w:shd w:val="clear" w:color="auto" w:fill="auto"/>
            <w:hideMark/>
          </w:tcPr>
          <w:p w14:paraId="61980691" w14:textId="77777777" w:rsidR="00EB3549" w:rsidRPr="001A4780" w:rsidRDefault="00EB3549" w:rsidP="003F07D0">
            <w:pPr>
              <w:spacing w:before="0" w:after="0" w:line="276" w:lineRule="auto"/>
              <w:jc w:val="center"/>
              <w:rPr>
                <w:sz w:val="20"/>
              </w:rPr>
            </w:pPr>
            <w:r>
              <w:rPr>
                <w:sz w:val="20"/>
              </w:rPr>
              <w:t>Т(</w:t>
            </w:r>
            <w:r>
              <w:rPr>
                <w:sz w:val="20"/>
                <w:lang w:val="en-US"/>
              </w:rPr>
              <w:t>1-</w:t>
            </w:r>
            <w:r>
              <w:rPr>
                <w:sz w:val="20"/>
              </w:rPr>
              <w:t>7)</w:t>
            </w:r>
          </w:p>
        </w:tc>
        <w:tc>
          <w:tcPr>
            <w:tcW w:w="1325" w:type="pct"/>
            <w:gridSpan w:val="2"/>
            <w:shd w:val="clear" w:color="auto" w:fill="auto"/>
            <w:hideMark/>
          </w:tcPr>
          <w:p w14:paraId="2040CA9C" w14:textId="77777777" w:rsidR="00EB3549" w:rsidRPr="001A4780" w:rsidRDefault="00EB3549" w:rsidP="003F07D0">
            <w:pPr>
              <w:spacing w:before="0" w:after="0" w:line="276" w:lineRule="auto"/>
              <w:rPr>
                <w:sz w:val="20"/>
              </w:rPr>
            </w:pPr>
            <w:r w:rsidRPr="00C5064C">
              <w:rPr>
                <w:sz w:val="20"/>
              </w:rPr>
              <w:t>Код подспособа определения поставщика</w:t>
            </w:r>
          </w:p>
        </w:tc>
        <w:tc>
          <w:tcPr>
            <w:tcW w:w="1283" w:type="pct"/>
            <w:gridSpan w:val="3"/>
            <w:shd w:val="clear" w:color="auto" w:fill="auto"/>
            <w:hideMark/>
          </w:tcPr>
          <w:p w14:paraId="70A985A8" w14:textId="77777777" w:rsidR="00EB3549" w:rsidRPr="001A4780" w:rsidRDefault="00EB3549" w:rsidP="003F07D0">
            <w:pPr>
              <w:spacing w:before="0" w:after="0" w:line="276" w:lineRule="auto"/>
              <w:rPr>
                <w:sz w:val="20"/>
              </w:rPr>
            </w:pPr>
            <w:r>
              <w:rPr>
                <w:sz w:val="20"/>
              </w:rPr>
              <w:t xml:space="preserve"> </w:t>
            </w:r>
          </w:p>
        </w:tc>
      </w:tr>
      <w:tr w:rsidR="00EB3549" w:rsidRPr="001A4780" w14:paraId="7C438668" w14:textId="77777777" w:rsidTr="0023280D">
        <w:tc>
          <w:tcPr>
            <w:tcW w:w="903" w:type="pct"/>
            <w:shd w:val="clear" w:color="auto" w:fill="auto"/>
            <w:hideMark/>
          </w:tcPr>
          <w:p w14:paraId="7665FE26" w14:textId="77777777" w:rsidR="00EB3549" w:rsidRPr="001A4780" w:rsidRDefault="00EB3549" w:rsidP="003F07D0">
            <w:pPr>
              <w:spacing w:before="0" w:after="0" w:line="276" w:lineRule="auto"/>
              <w:rPr>
                <w:sz w:val="20"/>
              </w:rPr>
            </w:pPr>
            <w:r w:rsidRPr="001A4780">
              <w:rPr>
                <w:sz w:val="20"/>
              </w:rPr>
              <w:t> </w:t>
            </w:r>
          </w:p>
        </w:tc>
        <w:tc>
          <w:tcPr>
            <w:tcW w:w="862" w:type="pct"/>
            <w:gridSpan w:val="3"/>
            <w:shd w:val="clear" w:color="auto" w:fill="auto"/>
            <w:hideMark/>
          </w:tcPr>
          <w:p w14:paraId="41D3F430" w14:textId="77777777" w:rsidR="00EB3549" w:rsidRPr="001A4780" w:rsidRDefault="00EB3549" w:rsidP="003F07D0">
            <w:pPr>
              <w:spacing w:before="0" w:after="0" w:line="276" w:lineRule="auto"/>
              <w:rPr>
                <w:sz w:val="20"/>
              </w:rPr>
            </w:pPr>
            <w:r>
              <w:rPr>
                <w:sz w:val="20"/>
              </w:rPr>
              <w:t>n</w:t>
            </w:r>
            <w:r w:rsidRPr="001A4780">
              <w:rPr>
                <w:sz w:val="20"/>
              </w:rPr>
              <w:t xml:space="preserve">ame </w:t>
            </w:r>
          </w:p>
        </w:tc>
        <w:tc>
          <w:tcPr>
            <w:tcW w:w="206" w:type="pct"/>
            <w:shd w:val="clear" w:color="auto" w:fill="auto"/>
            <w:hideMark/>
          </w:tcPr>
          <w:p w14:paraId="7B4B9CFE" w14:textId="77777777" w:rsidR="00EB3549" w:rsidRPr="001C4F6B" w:rsidRDefault="00EB3549" w:rsidP="003F07D0">
            <w:pPr>
              <w:spacing w:before="0" w:after="0" w:line="276" w:lineRule="auto"/>
              <w:jc w:val="center"/>
              <w:rPr>
                <w:sz w:val="20"/>
                <w:lang w:val="en-US"/>
              </w:rPr>
            </w:pPr>
            <w:r>
              <w:rPr>
                <w:sz w:val="20"/>
                <w:lang w:val="en-US"/>
              </w:rPr>
              <w:t>H</w:t>
            </w:r>
          </w:p>
        </w:tc>
        <w:tc>
          <w:tcPr>
            <w:tcW w:w="421" w:type="pct"/>
            <w:gridSpan w:val="2"/>
            <w:shd w:val="clear" w:color="auto" w:fill="auto"/>
            <w:hideMark/>
          </w:tcPr>
          <w:p w14:paraId="1ED2A806" w14:textId="77777777" w:rsidR="00EB3549" w:rsidRPr="001A4780" w:rsidRDefault="00EB3549" w:rsidP="003F07D0">
            <w:pPr>
              <w:spacing w:before="0" w:after="0" w:line="276" w:lineRule="auto"/>
              <w:jc w:val="center"/>
              <w:rPr>
                <w:sz w:val="20"/>
              </w:rPr>
            </w:pPr>
            <w:r>
              <w:rPr>
                <w:sz w:val="20"/>
              </w:rPr>
              <w:t>T(</w:t>
            </w:r>
            <w:r>
              <w:rPr>
                <w:sz w:val="20"/>
                <w:lang w:val="en-US"/>
              </w:rPr>
              <w:t>1-500</w:t>
            </w:r>
            <w:r w:rsidRPr="001A4780">
              <w:rPr>
                <w:sz w:val="20"/>
              </w:rPr>
              <w:t>)</w:t>
            </w:r>
          </w:p>
        </w:tc>
        <w:tc>
          <w:tcPr>
            <w:tcW w:w="1325" w:type="pct"/>
            <w:gridSpan w:val="2"/>
            <w:shd w:val="clear" w:color="auto" w:fill="auto"/>
            <w:hideMark/>
          </w:tcPr>
          <w:p w14:paraId="1284A973" w14:textId="77777777" w:rsidR="00EB3549" w:rsidRPr="001C4F6B" w:rsidRDefault="00EB3549" w:rsidP="003F07D0">
            <w:pPr>
              <w:spacing w:before="0" w:after="0" w:line="276" w:lineRule="auto"/>
              <w:rPr>
                <w:sz w:val="20"/>
              </w:rPr>
            </w:pPr>
            <w:r w:rsidRPr="00C5064C">
              <w:rPr>
                <w:sz w:val="20"/>
                <w:lang w:val="en-US"/>
              </w:rPr>
              <w:t>Наименование подспособа определения поставщика</w:t>
            </w:r>
          </w:p>
        </w:tc>
        <w:tc>
          <w:tcPr>
            <w:tcW w:w="1283" w:type="pct"/>
            <w:gridSpan w:val="3"/>
            <w:shd w:val="clear" w:color="auto" w:fill="auto"/>
            <w:hideMark/>
          </w:tcPr>
          <w:p w14:paraId="06656E42" w14:textId="77777777" w:rsidR="00EB3549" w:rsidRPr="001A4780" w:rsidRDefault="00EB3549" w:rsidP="003F07D0">
            <w:pPr>
              <w:spacing w:before="0" w:after="0" w:line="276" w:lineRule="auto"/>
              <w:rPr>
                <w:sz w:val="20"/>
              </w:rPr>
            </w:pPr>
            <w:r>
              <w:rPr>
                <w:sz w:val="20"/>
              </w:rPr>
              <w:t xml:space="preserve"> </w:t>
            </w:r>
          </w:p>
        </w:tc>
      </w:tr>
      <w:tr w:rsidR="00EB3549" w:rsidRPr="001A4780" w14:paraId="15FE5F3C" w14:textId="77777777" w:rsidTr="00E07888">
        <w:tc>
          <w:tcPr>
            <w:tcW w:w="5000" w:type="pct"/>
            <w:gridSpan w:val="12"/>
            <w:shd w:val="clear" w:color="auto" w:fill="auto"/>
            <w:hideMark/>
          </w:tcPr>
          <w:p w14:paraId="458838F8" w14:textId="77777777" w:rsidR="00EB3549" w:rsidRPr="001A4780" w:rsidRDefault="00EB3549" w:rsidP="003F07D0">
            <w:pPr>
              <w:spacing w:before="0" w:after="0" w:line="276" w:lineRule="auto"/>
              <w:jc w:val="center"/>
              <w:rPr>
                <w:sz w:val="20"/>
              </w:rPr>
            </w:pPr>
            <w:r w:rsidRPr="001A4780">
              <w:rPr>
                <w:b/>
                <w:bCs/>
                <w:sz w:val="20"/>
              </w:rPr>
              <w:t xml:space="preserve">Печатная форма </w:t>
            </w:r>
            <w:r>
              <w:rPr>
                <w:b/>
                <w:bCs/>
                <w:sz w:val="20"/>
              </w:rPr>
              <w:t>документа</w:t>
            </w:r>
          </w:p>
        </w:tc>
      </w:tr>
      <w:tr w:rsidR="00EB3549" w:rsidRPr="001A4780" w14:paraId="4B63F15E" w14:textId="77777777" w:rsidTr="0023280D">
        <w:trPr>
          <w:trHeight w:val="316"/>
        </w:trPr>
        <w:tc>
          <w:tcPr>
            <w:tcW w:w="903" w:type="pct"/>
            <w:shd w:val="clear" w:color="auto" w:fill="auto"/>
            <w:hideMark/>
          </w:tcPr>
          <w:p w14:paraId="5A982BCE" w14:textId="77777777" w:rsidR="00EB3549" w:rsidRPr="001A4780" w:rsidRDefault="00EB3549" w:rsidP="003F07D0">
            <w:pPr>
              <w:spacing w:before="0" w:after="0" w:line="276" w:lineRule="auto"/>
              <w:rPr>
                <w:sz w:val="20"/>
              </w:rPr>
            </w:pPr>
            <w:r w:rsidRPr="001A4780">
              <w:rPr>
                <w:b/>
                <w:bCs/>
                <w:sz w:val="20"/>
              </w:rPr>
              <w:t>printForm</w:t>
            </w:r>
          </w:p>
        </w:tc>
        <w:tc>
          <w:tcPr>
            <w:tcW w:w="862" w:type="pct"/>
            <w:gridSpan w:val="3"/>
            <w:shd w:val="clear" w:color="auto" w:fill="auto"/>
            <w:hideMark/>
          </w:tcPr>
          <w:p w14:paraId="1AD561B8" w14:textId="77777777" w:rsidR="00EB3549" w:rsidRPr="001A4780" w:rsidRDefault="00EB3549" w:rsidP="003F07D0">
            <w:pPr>
              <w:spacing w:before="0" w:after="0" w:line="276" w:lineRule="auto"/>
              <w:rPr>
                <w:sz w:val="20"/>
              </w:rPr>
            </w:pPr>
            <w:r w:rsidRPr="001A4780">
              <w:rPr>
                <w:sz w:val="20"/>
              </w:rPr>
              <w:t> </w:t>
            </w:r>
          </w:p>
        </w:tc>
        <w:tc>
          <w:tcPr>
            <w:tcW w:w="206" w:type="pct"/>
            <w:shd w:val="clear" w:color="auto" w:fill="auto"/>
            <w:hideMark/>
          </w:tcPr>
          <w:p w14:paraId="07128832" w14:textId="77777777" w:rsidR="00EB3549" w:rsidRPr="001A4780" w:rsidRDefault="00EB3549" w:rsidP="003F07D0">
            <w:pPr>
              <w:spacing w:before="0" w:after="0" w:line="276" w:lineRule="auto"/>
              <w:rPr>
                <w:sz w:val="20"/>
              </w:rPr>
            </w:pPr>
            <w:r w:rsidRPr="001A4780">
              <w:rPr>
                <w:sz w:val="20"/>
              </w:rPr>
              <w:t> </w:t>
            </w:r>
          </w:p>
        </w:tc>
        <w:tc>
          <w:tcPr>
            <w:tcW w:w="421" w:type="pct"/>
            <w:gridSpan w:val="2"/>
            <w:shd w:val="clear" w:color="auto" w:fill="auto"/>
            <w:hideMark/>
          </w:tcPr>
          <w:p w14:paraId="6CFF8A0D" w14:textId="77777777" w:rsidR="00EB3549" w:rsidRPr="001A4780" w:rsidRDefault="00EB3549" w:rsidP="003F07D0">
            <w:pPr>
              <w:spacing w:before="0" w:after="0" w:line="276" w:lineRule="auto"/>
              <w:rPr>
                <w:sz w:val="20"/>
              </w:rPr>
            </w:pPr>
            <w:r w:rsidRPr="001A4780">
              <w:rPr>
                <w:sz w:val="20"/>
              </w:rPr>
              <w:t> </w:t>
            </w:r>
          </w:p>
        </w:tc>
        <w:tc>
          <w:tcPr>
            <w:tcW w:w="1325" w:type="pct"/>
            <w:gridSpan w:val="2"/>
            <w:shd w:val="clear" w:color="auto" w:fill="auto"/>
            <w:hideMark/>
          </w:tcPr>
          <w:p w14:paraId="22601527" w14:textId="77777777" w:rsidR="00EB3549" w:rsidRPr="001A4780" w:rsidRDefault="00EB3549" w:rsidP="003F07D0">
            <w:pPr>
              <w:spacing w:before="0" w:after="0" w:line="276" w:lineRule="auto"/>
              <w:rPr>
                <w:sz w:val="20"/>
              </w:rPr>
            </w:pPr>
            <w:r w:rsidRPr="001A4780">
              <w:rPr>
                <w:sz w:val="20"/>
              </w:rPr>
              <w:t> </w:t>
            </w:r>
          </w:p>
        </w:tc>
        <w:tc>
          <w:tcPr>
            <w:tcW w:w="1283" w:type="pct"/>
            <w:gridSpan w:val="3"/>
            <w:shd w:val="clear" w:color="auto" w:fill="auto"/>
            <w:hideMark/>
          </w:tcPr>
          <w:p w14:paraId="5B183988" w14:textId="77777777" w:rsidR="00EB3549" w:rsidRPr="001A4780" w:rsidRDefault="00EB3549" w:rsidP="003F07D0">
            <w:pPr>
              <w:spacing w:before="0" w:after="0" w:line="276" w:lineRule="auto"/>
              <w:rPr>
                <w:sz w:val="20"/>
              </w:rPr>
            </w:pPr>
            <w:r>
              <w:rPr>
                <w:sz w:val="20"/>
              </w:rPr>
              <w:t xml:space="preserve"> </w:t>
            </w:r>
          </w:p>
        </w:tc>
      </w:tr>
      <w:tr w:rsidR="00EB3549" w:rsidRPr="001A4780" w14:paraId="7CB1756B" w14:textId="77777777" w:rsidTr="0023280D">
        <w:tc>
          <w:tcPr>
            <w:tcW w:w="903" w:type="pct"/>
            <w:shd w:val="clear" w:color="auto" w:fill="auto"/>
            <w:vAlign w:val="center"/>
            <w:hideMark/>
          </w:tcPr>
          <w:p w14:paraId="542F909E" w14:textId="77777777" w:rsidR="00EB3549" w:rsidRPr="00E45768" w:rsidRDefault="00EB3549" w:rsidP="003F07D0">
            <w:pPr>
              <w:spacing w:before="0" w:after="0" w:line="276" w:lineRule="auto"/>
              <w:jc w:val="both"/>
              <w:rPr>
                <w:sz w:val="20"/>
              </w:rPr>
            </w:pPr>
          </w:p>
        </w:tc>
        <w:tc>
          <w:tcPr>
            <w:tcW w:w="862" w:type="pct"/>
            <w:gridSpan w:val="3"/>
            <w:shd w:val="clear" w:color="auto" w:fill="auto"/>
            <w:hideMark/>
          </w:tcPr>
          <w:p w14:paraId="3FCBE5B3" w14:textId="77777777" w:rsidR="00EB3549" w:rsidRPr="00E45768" w:rsidRDefault="00EB3549" w:rsidP="003F07D0">
            <w:pPr>
              <w:spacing w:before="0" w:after="0" w:line="276" w:lineRule="auto"/>
              <w:jc w:val="both"/>
              <w:rPr>
                <w:sz w:val="20"/>
              </w:rPr>
            </w:pPr>
            <w:r w:rsidRPr="00E45768">
              <w:rPr>
                <w:sz w:val="20"/>
              </w:rPr>
              <w:t>url</w:t>
            </w:r>
          </w:p>
        </w:tc>
        <w:tc>
          <w:tcPr>
            <w:tcW w:w="206" w:type="pct"/>
            <w:shd w:val="clear" w:color="auto" w:fill="auto"/>
            <w:vAlign w:val="center"/>
            <w:hideMark/>
          </w:tcPr>
          <w:p w14:paraId="0C37D7E0" w14:textId="77777777" w:rsidR="00EB3549" w:rsidRPr="00E45768" w:rsidRDefault="00EB3549" w:rsidP="003F07D0">
            <w:pPr>
              <w:spacing w:before="0" w:after="0" w:line="276" w:lineRule="auto"/>
              <w:jc w:val="both"/>
              <w:rPr>
                <w:sz w:val="20"/>
              </w:rPr>
            </w:pPr>
            <w:r w:rsidRPr="00E45768">
              <w:rPr>
                <w:sz w:val="20"/>
              </w:rPr>
              <w:t>O</w:t>
            </w:r>
          </w:p>
        </w:tc>
        <w:tc>
          <w:tcPr>
            <w:tcW w:w="421" w:type="pct"/>
            <w:gridSpan w:val="2"/>
            <w:shd w:val="clear" w:color="auto" w:fill="auto"/>
            <w:vAlign w:val="center"/>
            <w:hideMark/>
          </w:tcPr>
          <w:p w14:paraId="556169AA" w14:textId="77777777" w:rsidR="00EB3549" w:rsidRPr="00E45768" w:rsidRDefault="00EB3549" w:rsidP="003F07D0">
            <w:pPr>
              <w:spacing w:before="0" w:after="0" w:line="276" w:lineRule="auto"/>
              <w:jc w:val="both"/>
              <w:rPr>
                <w:sz w:val="20"/>
              </w:rPr>
            </w:pPr>
            <w:r w:rsidRPr="00E45768">
              <w:rPr>
                <w:sz w:val="20"/>
              </w:rPr>
              <w:t>T(1-1024)</w:t>
            </w:r>
          </w:p>
        </w:tc>
        <w:tc>
          <w:tcPr>
            <w:tcW w:w="1325" w:type="pct"/>
            <w:gridSpan w:val="2"/>
            <w:shd w:val="clear" w:color="auto" w:fill="auto"/>
            <w:vAlign w:val="center"/>
            <w:hideMark/>
          </w:tcPr>
          <w:p w14:paraId="151F8EEE" w14:textId="77777777" w:rsidR="00EB3549" w:rsidRPr="00E45768" w:rsidRDefault="00EB3549" w:rsidP="003F07D0">
            <w:pPr>
              <w:spacing w:before="0" w:after="0" w:line="276" w:lineRule="auto"/>
              <w:jc w:val="both"/>
              <w:rPr>
                <w:sz w:val="20"/>
              </w:rPr>
            </w:pPr>
            <w:r w:rsidRPr="00E45768">
              <w:rPr>
                <w:sz w:val="20"/>
              </w:rPr>
              <w:t>Ссылка для скачивания документа</w:t>
            </w:r>
          </w:p>
        </w:tc>
        <w:tc>
          <w:tcPr>
            <w:tcW w:w="1283" w:type="pct"/>
            <w:gridSpan w:val="3"/>
            <w:shd w:val="clear" w:color="auto" w:fill="auto"/>
            <w:vAlign w:val="center"/>
            <w:hideMark/>
          </w:tcPr>
          <w:p w14:paraId="76BAF0B6" w14:textId="77777777" w:rsidR="00EB3549" w:rsidRPr="00E45768" w:rsidRDefault="00EB3549" w:rsidP="003F07D0">
            <w:pPr>
              <w:spacing w:before="0" w:after="0" w:line="276" w:lineRule="auto"/>
              <w:jc w:val="both"/>
              <w:rPr>
                <w:sz w:val="20"/>
              </w:rPr>
            </w:pPr>
          </w:p>
        </w:tc>
      </w:tr>
      <w:tr w:rsidR="00EB3549" w:rsidRPr="001A4780" w14:paraId="6859B885" w14:textId="77777777" w:rsidTr="0023280D">
        <w:trPr>
          <w:trHeight w:val="258"/>
        </w:trPr>
        <w:tc>
          <w:tcPr>
            <w:tcW w:w="903" w:type="pct"/>
            <w:shd w:val="clear" w:color="auto" w:fill="auto"/>
            <w:vAlign w:val="center"/>
            <w:hideMark/>
          </w:tcPr>
          <w:p w14:paraId="3EF27B17" w14:textId="77777777" w:rsidR="00EB3549" w:rsidRPr="00E45768" w:rsidRDefault="00EB3549" w:rsidP="003F07D0">
            <w:pPr>
              <w:spacing w:before="0" w:after="0" w:line="276" w:lineRule="auto"/>
              <w:jc w:val="both"/>
              <w:rPr>
                <w:sz w:val="20"/>
              </w:rPr>
            </w:pPr>
          </w:p>
        </w:tc>
        <w:tc>
          <w:tcPr>
            <w:tcW w:w="862" w:type="pct"/>
            <w:gridSpan w:val="3"/>
            <w:shd w:val="clear" w:color="auto" w:fill="auto"/>
            <w:hideMark/>
          </w:tcPr>
          <w:p w14:paraId="7768E683" w14:textId="77777777" w:rsidR="00EB3549" w:rsidRPr="00E45768" w:rsidRDefault="00EB3549" w:rsidP="003F07D0">
            <w:pPr>
              <w:spacing w:before="0" w:after="0" w:line="276" w:lineRule="auto"/>
              <w:jc w:val="both"/>
              <w:rPr>
                <w:sz w:val="20"/>
              </w:rPr>
            </w:pPr>
            <w:r w:rsidRPr="00E45768">
              <w:rPr>
                <w:sz w:val="20"/>
              </w:rPr>
              <w:t>signature</w:t>
            </w:r>
          </w:p>
        </w:tc>
        <w:tc>
          <w:tcPr>
            <w:tcW w:w="206" w:type="pct"/>
            <w:shd w:val="clear" w:color="auto" w:fill="auto"/>
            <w:vAlign w:val="center"/>
            <w:hideMark/>
          </w:tcPr>
          <w:p w14:paraId="0E602289" w14:textId="77777777" w:rsidR="00EB3549" w:rsidRPr="00E45768" w:rsidRDefault="00EB3549" w:rsidP="003F07D0">
            <w:pPr>
              <w:spacing w:before="0" w:after="0" w:line="276" w:lineRule="auto"/>
              <w:jc w:val="both"/>
              <w:rPr>
                <w:sz w:val="20"/>
              </w:rPr>
            </w:pPr>
            <w:r w:rsidRPr="00E45768">
              <w:rPr>
                <w:sz w:val="20"/>
              </w:rPr>
              <w:t>Н</w:t>
            </w:r>
          </w:p>
        </w:tc>
        <w:tc>
          <w:tcPr>
            <w:tcW w:w="421" w:type="pct"/>
            <w:gridSpan w:val="2"/>
            <w:shd w:val="clear" w:color="auto" w:fill="auto"/>
            <w:vAlign w:val="center"/>
            <w:hideMark/>
          </w:tcPr>
          <w:p w14:paraId="19198776" w14:textId="77777777" w:rsidR="00EB3549" w:rsidRPr="00E45768" w:rsidRDefault="00EB3549" w:rsidP="003F07D0">
            <w:pPr>
              <w:spacing w:before="0" w:after="0" w:line="276" w:lineRule="auto"/>
              <w:jc w:val="center"/>
              <w:rPr>
                <w:sz w:val="20"/>
              </w:rPr>
            </w:pPr>
            <w:r w:rsidRPr="00E45768">
              <w:rPr>
                <w:sz w:val="20"/>
              </w:rPr>
              <w:t>S</w:t>
            </w:r>
          </w:p>
        </w:tc>
        <w:tc>
          <w:tcPr>
            <w:tcW w:w="1325" w:type="pct"/>
            <w:gridSpan w:val="2"/>
            <w:shd w:val="clear" w:color="auto" w:fill="auto"/>
            <w:vAlign w:val="center"/>
            <w:hideMark/>
          </w:tcPr>
          <w:p w14:paraId="036E7B5C" w14:textId="77777777" w:rsidR="00EB3549" w:rsidRPr="00E45768" w:rsidRDefault="003D3972" w:rsidP="003F07D0">
            <w:pPr>
              <w:spacing w:before="0" w:after="0" w:line="276" w:lineRule="auto"/>
              <w:jc w:val="both"/>
              <w:rPr>
                <w:sz w:val="20"/>
              </w:rPr>
            </w:pPr>
            <w:r>
              <w:rPr>
                <w:sz w:val="20"/>
              </w:rPr>
              <w:t>Электронная подпись</w:t>
            </w:r>
            <w:r w:rsidR="00EB3549" w:rsidRPr="00E45768">
              <w:rPr>
                <w:sz w:val="20"/>
              </w:rPr>
              <w:t xml:space="preserve"> печатной формы</w:t>
            </w:r>
          </w:p>
        </w:tc>
        <w:tc>
          <w:tcPr>
            <w:tcW w:w="1283" w:type="pct"/>
            <w:gridSpan w:val="3"/>
            <w:shd w:val="clear" w:color="auto" w:fill="auto"/>
            <w:vAlign w:val="center"/>
            <w:hideMark/>
          </w:tcPr>
          <w:p w14:paraId="407F2275" w14:textId="77777777" w:rsidR="00EB3549" w:rsidRPr="00E45768" w:rsidRDefault="00EB3549" w:rsidP="003F07D0">
            <w:pPr>
              <w:spacing w:before="0" w:after="0" w:line="276" w:lineRule="auto"/>
              <w:jc w:val="both"/>
              <w:rPr>
                <w:sz w:val="20"/>
              </w:rPr>
            </w:pPr>
          </w:p>
        </w:tc>
      </w:tr>
      <w:tr w:rsidR="00EB3549" w:rsidRPr="001A4780" w14:paraId="6A4C558B" w14:textId="77777777" w:rsidTr="0023280D">
        <w:tc>
          <w:tcPr>
            <w:tcW w:w="903" w:type="pct"/>
            <w:shd w:val="clear" w:color="auto" w:fill="auto"/>
            <w:hideMark/>
          </w:tcPr>
          <w:p w14:paraId="5508B43C" w14:textId="77777777" w:rsidR="00EB3549" w:rsidRPr="001A4780" w:rsidRDefault="00EB3549" w:rsidP="003F07D0">
            <w:pPr>
              <w:spacing w:before="0" w:after="0" w:line="276" w:lineRule="auto"/>
              <w:rPr>
                <w:sz w:val="20"/>
              </w:rPr>
            </w:pPr>
            <w:r w:rsidRPr="001A4780">
              <w:rPr>
                <w:b/>
                <w:bCs/>
                <w:sz w:val="20"/>
              </w:rPr>
              <w:t>signature</w:t>
            </w:r>
          </w:p>
        </w:tc>
        <w:tc>
          <w:tcPr>
            <w:tcW w:w="862" w:type="pct"/>
            <w:gridSpan w:val="3"/>
            <w:shd w:val="clear" w:color="auto" w:fill="auto"/>
            <w:hideMark/>
          </w:tcPr>
          <w:p w14:paraId="49F74D8B" w14:textId="77777777" w:rsidR="00EB3549" w:rsidRPr="001A4780" w:rsidRDefault="00EB3549" w:rsidP="003F07D0">
            <w:pPr>
              <w:spacing w:before="0" w:after="0" w:line="276" w:lineRule="auto"/>
              <w:rPr>
                <w:sz w:val="20"/>
              </w:rPr>
            </w:pPr>
            <w:r w:rsidRPr="001A4780">
              <w:rPr>
                <w:sz w:val="20"/>
              </w:rPr>
              <w:t> </w:t>
            </w:r>
          </w:p>
        </w:tc>
        <w:tc>
          <w:tcPr>
            <w:tcW w:w="206" w:type="pct"/>
            <w:shd w:val="clear" w:color="auto" w:fill="auto"/>
            <w:hideMark/>
          </w:tcPr>
          <w:p w14:paraId="2F66AEFB" w14:textId="77777777" w:rsidR="00EB3549" w:rsidRPr="001A4780" w:rsidRDefault="00EB3549" w:rsidP="003F07D0">
            <w:pPr>
              <w:spacing w:before="0" w:after="0" w:line="276" w:lineRule="auto"/>
              <w:rPr>
                <w:sz w:val="20"/>
              </w:rPr>
            </w:pPr>
            <w:r w:rsidRPr="001A4780">
              <w:rPr>
                <w:sz w:val="20"/>
              </w:rPr>
              <w:t> </w:t>
            </w:r>
          </w:p>
        </w:tc>
        <w:tc>
          <w:tcPr>
            <w:tcW w:w="421" w:type="pct"/>
            <w:gridSpan w:val="2"/>
            <w:shd w:val="clear" w:color="auto" w:fill="auto"/>
            <w:hideMark/>
          </w:tcPr>
          <w:p w14:paraId="115392BA" w14:textId="77777777" w:rsidR="00EB3549" w:rsidRPr="001A4780" w:rsidRDefault="00EB3549" w:rsidP="003F07D0">
            <w:pPr>
              <w:spacing w:before="0" w:after="0" w:line="276" w:lineRule="auto"/>
              <w:rPr>
                <w:sz w:val="20"/>
              </w:rPr>
            </w:pPr>
            <w:r w:rsidRPr="001A4780">
              <w:rPr>
                <w:sz w:val="20"/>
              </w:rPr>
              <w:t> </w:t>
            </w:r>
          </w:p>
        </w:tc>
        <w:tc>
          <w:tcPr>
            <w:tcW w:w="1325" w:type="pct"/>
            <w:gridSpan w:val="2"/>
            <w:shd w:val="clear" w:color="auto" w:fill="auto"/>
            <w:hideMark/>
          </w:tcPr>
          <w:p w14:paraId="4E309E3F" w14:textId="77777777" w:rsidR="00EB3549" w:rsidRPr="001A4780" w:rsidRDefault="00EB3549" w:rsidP="003F07D0">
            <w:pPr>
              <w:spacing w:before="0" w:after="0" w:line="276" w:lineRule="auto"/>
              <w:rPr>
                <w:sz w:val="20"/>
              </w:rPr>
            </w:pPr>
            <w:r w:rsidRPr="001A4780">
              <w:rPr>
                <w:sz w:val="20"/>
              </w:rPr>
              <w:t> </w:t>
            </w:r>
          </w:p>
        </w:tc>
        <w:tc>
          <w:tcPr>
            <w:tcW w:w="1283" w:type="pct"/>
            <w:gridSpan w:val="3"/>
            <w:shd w:val="clear" w:color="auto" w:fill="auto"/>
            <w:hideMark/>
          </w:tcPr>
          <w:p w14:paraId="3A33A4F6" w14:textId="77777777" w:rsidR="00EB3549" w:rsidRPr="001A4780" w:rsidRDefault="00EB3549" w:rsidP="003F07D0">
            <w:pPr>
              <w:spacing w:before="0" w:after="0" w:line="276" w:lineRule="auto"/>
              <w:rPr>
                <w:sz w:val="20"/>
              </w:rPr>
            </w:pPr>
            <w:r w:rsidRPr="001A4780">
              <w:rPr>
                <w:sz w:val="20"/>
              </w:rPr>
              <w:t xml:space="preserve">base64Binary </w:t>
            </w:r>
            <w:r>
              <w:rPr>
                <w:sz w:val="20"/>
              </w:rPr>
              <w:t xml:space="preserve"> </w:t>
            </w:r>
          </w:p>
        </w:tc>
      </w:tr>
      <w:tr w:rsidR="00EB3549" w:rsidRPr="001A4780" w14:paraId="2B5AEB25" w14:textId="77777777" w:rsidTr="0023280D">
        <w:tc>
          <w:tcPr>
            <w:tcW w:w="903" w:type="pct"/>
            <w:shd w:val="clear" w:color="auto" w:fill="auto"/>
            <w:hideMark/>
          </w:tcPr>
          <w:p w14:paraId="0D7AB015" w14:textId="77777777" w:rsidR="00EB3549" w:rsidRPr="001A4780" w:rsidRDefault="00EB3549" w:rsidP="003F07D0">
            <w:pPr>
              <w:spacing w:before="0" w:after="0" w:line="276" w:lineRule="auto"/>
              <w:rPr>
                <w:sz w:val="20"/>
              </w:rPr>
            </w:pPr>
            <w:r w:rsidRPr="001A4780">
              <w:rPr>
                <w:sz w:val="20"/>
              </w:rPr>
              <w:t> </w:t>
            </w:r>
          </w:p>
        </w:tc>
        <w:tc>
          <w:tcPr>
            <w:tcW w:w="862" w:type="pct"/>
            <w:gridSpan w:val="3"/>
            <w:shd w:val="clear" w:color="auto" w:fill="auto"/>
            <w:hideMark/>
          </w:tcPr>
          <w:p w14:paraId="36C1CF66" w14:textId="77777777" w:rsidR="00EB3549" w:rsidRPr="001A4780" w:rsidRDefault="00EB3549" w:rsidP="003F07D0">
            <w:pPr>
              <w:spacing w:before="0" w:after="0" w:line="276" w:lineRule="auto"/>
              <w:rPr>
                <w:sz w:val="20"/>
              </w:rPr>
            </w:pPr>
            <w:r w:rsidRPr="001A4780">
              <w:rPr>
                <w:sz w:val="20"/>
              </w:rPr>
              <w:t xml:space="preserve">type </w:t>
            </w:r>
          </w:p>
        </w:tc>
        <w:tc>
          <w:tcPr>
            <w:tcW w:w="206" w:type="pct"/>
            <w:shd w:val="clear" w:color="auto" w:fill="auto"/>
            <w:hideMark/>
          </w:tcPr>
          <w:p w14:paraId="443E579E" w14:textId="77777777" w:rsidR="00EB3549" w:rsidRPr="001A4780" w:rsidRDefault="00EB3549" w:rsidP="003F07D0">
            <w:pPr>
              <w:spacing w:before="0" w:after="0" w:line="276" w:lineRule="auto"/>
              <w:jc w:val="center"/>
              <w:rPr>
                <w:sz w:val="20"/>
              </w:rPr>
            </w:pPr>
            <w:r w:rsidRPr="001A4780">
              <w:rPr>
                <w:sz w:val="20"/>
              </w:rPr>
              <w:t>H</w:t>
            </w:r>
          </w:p>
        </w:tc>
        <w:tc>
          <w:tcPr>
            <w:tcW w:w="421" w:type="pct"/>
            <w:gridSpan w:val="2"/>
            <w:shd w:val="clear" w:color="auto" w:fill="auto"/>
            <w:hideMark/>
          </w:tcPr>
          <w:p w14:paraId="26B420E4" w14:textId="77777777" w:rsidR="00EB3549" w:rsidRPr="001A4780" w:rsidRDefault="00EB3549" w:rsidP="003F07D0">
            <w:pPr>
              <w:spacing w:before="0" w:after="0" w:line="276" w:lineRule="auto"/>
              <w:jc w:val="center"/>
              <w:rPr>
                <w:sz w:val="20"/>
              </w:rPr>
            </w:pPr>
            <w:r w:rsidRPr="001A4780">
              <w:rPr>
                <w:sz w:val="20"/>
              </w:rPr>
              <w:t>T</w:t>
            </w:r>
          </w:p>
        </w:tc>
        <w:tc>
          <w:tcPr>
            <w:tcW w:w="1325" w:type="pct"/>
            <w:gridSpan w:val="2"/>
            <w:shd w:val="clear" w:color="auto" w:fill="auto"/>
            <w:hideMark/>
          </w:tcPr>
          <w:p w14:paraId="675E9228" w14:textId="77777777" w:rsidR="00EB3549" w:rsidRPr="003D3972" w:rsidRDefault="003D3972" w:rsidP="003F07D0">
            <w:pPr>
              <w:spacing w:before="0" w:after="0" w:line="276" w:lineRule="auto"/>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283" w:type="pct"/>
            <w:gridSpan w:val="3"/>
            <w:shd w:val="clear" w:color="auto" w:fill="auto"/>
            <w:hideMark/>
          </w:tcPr>
          <w:p w14:paraId="321A05BD" w14:textId="77777777" w:rsidR="00EB3549" w:rsidRPr="001A4780" w:rsidRDefault="00EB3549" w:rsidP="003F07D0">
            <w:pPr>
              <w:spacing w:before="0" w:after="0" w:line="276" w:lineRule="auto"/>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14:paraId="2689BF2A" w14:textId="77777777" w:rsidTr="00E07888">
        <w:tc>
          <w:tcPr>
            <w:tcW w:w="5000" w:type="pct"/>
            <w:gridSpan w:val="12"/>
            <w:shd w:val="clear" w:color="auto" w:fill="auto"/>
            <w:hideMark/>
          </w:tcPr>
          <w:p w14:paraId="59FBA8DB" w14:textId="77777777" w:rsidR="00EB3549" w:rsidRPr="001A4780" w:rsidRDefault="00EB3549" w:rsidP="003F07D0">
            <w:pPr>
              <w:spacing w:before="0" w:after="0" w:line="276" w:lineRule="auto"/>
              <w:jc w:val="center"/>
              <w:rPr>
                <w:sz w:val="20"/>
              </w:rPr>
            </w:pPr>
            <w:r w:rsidRPr="005F11F2">
              <w:rPr>
                <w:b/>
                <w:bCs/>
                <w:sz w:val="20"/>
              </w:rPr>
              <w:t>Информация о предоставлении конкурсной документации</w:t>
            </w:r>
          </w:p>
        </w:tc>
      </w:tr>
      <w:tr w:rsidR="00EB3549" w:rsidRPr="001A4780" w14:paraId="13356BB4" w14:textId="77777777" w:rsidTr="0023280D">
        <w:tc>
          <w:tcPr>
            <w:tcW w:w="903" w:type="pct"/>
            <w:shd w:val="clear" w:color="auto" w:fill="auto"/>
            <w:hideMark/>
          </w:tcPr>
          <w:p w14:paraId="0D776D6D" w14:textId="77777777" w:rsidR="00EB3549" w:rsidRPr="001A4780" w:rsidRDefault="00EB3549" w:rsidP="003F07D0">
            <w:pPr>
              <w:spacing w:before="0" w:after="0" w:line="276" w:lineRule="auto"/>
              <w:rPr>
                <w:sz w:val="20"/>
              </w:rPr>
            </w:pPr>
            <w:r w:rsidRPr="005F11F2">
              <w:rPr>
                <w:b/>
                <w:bCs/>
                <w:sz w:val="20"/>
              </w:rPr>
              <w:t>purchaseDocumentation</w:t>
            </w:r>
          </w:p>
        </w:tc>
        <w:tc>
          <w:tcPr>
            <w:tcW w:w="862" w:type="pct"/>
            <w:gridSpan w:val="3"/>
            <w:shd w:val="clear" w:color="auto" w:fill="auto"/>
            <w:hideMark/>
          </w:tcPr>
          <w:p w14:paraId="39ADA6CB" w14:textId="77777777" w:rsidR="00EB3549" w:rsidRPr="001A4780" w:rsidRDefault="00EB3549" w:rsidP="003F07D0">
            <w:pPr>
              <w:spacing w:before="0" w:after="0" w:line="276" w:lineRule="auto"/>
              <w:rPr>
                <w:sz w:val="20"/>
              </w:rPr>
            </w:pPr>
            <w:r w:rsidRPr="001A4780">
              <w:rPr>
                <w:sz w:val="20"/>
              </w:rPr>
              <w:t> </w:t>
            </w:r>
          </w:p>
        </w:tc>
        <w:tc>
          <w:tcPr>
            <w:tcW w:w="206" w:type="pct"/>
            <w:shd w:val="clear" w:color="auto" w:fill="auto"/>
            <w:hideMark/>
          </w:tcPr>
          <w:p w14:paraId="55E49C6D" w14:textId="77777777" w:rsidR="00EB3549" w:rsidRPr="001A4780" w:rsidRDefault="00EB3549" w:rsidP="003F07D0">
            <w:pPr>
              <w:spacing w:before="0" w:after="0" w:line="276" w:lineRule="auto"/>
              <w:rPr>
                <w:sz w:val="20"/>
              </w:rPr>
            </w:pPr>
            <w:r w:rsidRPr="001A4780">
              <w:rPr>
                <w:sz w:val="20"/>
              </w:rPr>
              <w:t> </w:t>
            </w:r>
          </w:p>
        </w:tc>
        <w:tc>
          <w:tcPr>
            <w:tcW w:w="421" w:type="pct"/>
            <w:gridSpan w:val="2"/>
            <w:shd w:val="clear" w:color="auto" w:fill="auto"/>
            <w:hideMark/>
          </w:tcPr>
          <w:p w14:paraId="3E51E3E7" w14:textId="77777777" w:rsidR="00EB3549" w:rsidRPr="001A4780" w:rsidRDefault="00EB3549" w:rsidP="003F07D0">
            <w:pPr>
              <w:spacing w:before="0" w:after="0" w:line="276" w:lineRule="auto"/>
              <w:rPr>
                <w:sz w:val="20"/>
              </w:rPr>
            </w:pPr>
            <w:r w:rsidRPr="001A4780">
              <w:rPr>
                <w:sz w:val="20"/>
              </w:rPr>
              <w:t> </w:t>
            </w:r>
          </w:p>
        </w:tc>
        <w:tc>
          <w:tcPr>
            <w:tcW w:w="1325" w:type="pct"/>
            <w:gridSpan w:val="2"/>
            <w:shd w:val="clear" w:color="auto" w:fill="auto"/>
            <w:hideMark/>
          </w:tcPr>
          <w:p w14:paraId="66A0FABE" w14:textId="77777777" w:rsidR="00EB3549" w:rsidRPr="001A4780" w:rsidRDefault="00EB3549" w:rsidP="003F07D0">
            <w:pPr>
              <w:spacing w:before="0" w:after="0" w:line="276" w:lineRule="auto"/>
              <w:rPr>
                <w:sz w:val="20"/>
              </w:rPr>
            </w:pPr>
            <w:r w:rsidRPr="001A4780">
              <w:rPr>
                <w:sz w:val="20"/>
              </w:rPr>
              <w:t> </w:t>
            </w:r>
          </w:p>
        </w:tc>
        <w:tc>
          <w:tcPr>
            <w:tcW w:w="1283" w:type="pct"/>
            <w:gridSpan w:val="3"/>
            <w:shd w:val="clear" w:color="auto" w:fill="auto"/>
            <w:hideMark/>
          </w:tcPr>
          <w:p w14:paraId="48C04575" w14:textId="77777777" w:rsidR="00EB3549" w:rsidRPr="001A4780" w:rsidRDefault="00EB3549" w:rsidP="003F07D0">
            <w:pPr>
              <w:spacing w:before="0" w:after="0" w:line="276" w:lineRule="auto"/>
              <w:rPr>
                <w:sz w:val="20"/>
              </w:rPr>
            </w:pPr>
            <w:r>
              <w:rPr>
                <w:sz w:val="20"/>
              </w:rPr>
              <w:t xml:space="preserve"> </w:t>
            </w:r>
          </w:p>
        </w:tc>
      </w:tr>
      <w:tr w:rsidR="00EB3549" w:rsidRPr="001A4780" w14:paraId="47ABFC79" w14:textId="77777777" w:rsidTr="0023280D">
        <w:tc>
          <w:tcPr>
            <w:tcW w:w="903" w:type="pct"/>
            <w:shd w:val="clear" w:color="auto" w:fill="auto"/>
            <w:hideMark/>
          </w:tcPr>
          <w:p w14:paraId="037195D6" w14:textId="77777777" w:rsidR="00EB3549" w:rsidRPr="001A4780" w:rsidRDefault="00EB3549" w:rsidP="003F07D0">
            <w:pPr>
              <w:spacing w:before="0" w:after="0" w:line="276" w:lineRule="auto"/>
              <w:rPr>
                <w:sz w:val="20"/>
              </w:rPr>
            </w:pPr>
            <w:r w:rsidRPr="001A4780">
              <w:rPr>
                <w:sz w:val="20"/>
              </w:rPr>
              <w:t> </w:t>
            </w:r>
          </w:p>
        </w:tc>
        <w:tc>
          <w:tcPr>
            <w:tcW w:w="862" w:type="pct"/>
            <w:gridSpan w:val="3"/>
            <w:shd w:val="clear" w:color="auto" w:fill="auto"/>
            <w:hideMark/>
          </w:tcPr>
          <w:p w14:paraId="378DE41F" w14:textId="77777777" w:rsidR="00EB3549" w:rsidRPr="007E4150" w:rsidRDefault="00EB3549" w:rsidP="003F07D0">
            <w:pPr>
              <w:spacing w:before="0" w:after="0" w:line="276" w:lineRule="auto"/>
              <w:rPr>
                <w:sz w:val="20"/>
                <w:lang w:val="en-US"/>
              </w:rPr>
            </w:pPr>
            <w:r w:rsidRPr="005F11F2">
              <w:rPr>
                <w:sz w:val="20"/>
                <w:lang w:val="en-US"/>
              </w:rPr>
              <w:t>grantStartDate</w:t>
            </w:r>
          </w:p>
        </w:tc>
        <w:tc>
          <w:tcPr>
            <w:tcW w:w="206" w:type="pct"/>
            <w:shd w:val="clear" w:color="auto" w:fill="auto"/>
            <w:hideMark/>
          </w:tcPr>
          <w:p w14:paraId="597547A3" w14:textId="77777777" w:rsidR="00EB3549" w:rsidRPr="00DA2233" w:rsidRDefault="00EB3549" w:rsidP="003F07D0">
            <w:pPr>
              <w:spacing w:before="0" w:after="0" w:line="276" w:lineRule="auto"/>
              <w:jc w:val="center"/>
              <w:rPr>
                <w:sz w:val="20"/>
                <w:lang w:val="en-US"/>
              </w:rPr>
            </w:pPr>
            <w:r>
              <w:rPr>
                <w:sz w:val="20"/>
                <w:lang w:val="en-US"/>
              </w:rPr>
              <w:t>O</w:t>
            </w:r>
          </w:p>
        </w:tc>
        <w:tc>
          <w:tcPr>
            <w:tcW w:w="421" w:type="pct"/>
            <w:gridSpan w:val="2"/>
            <w:shd w:val="clear" w:color="auto" w:fill="auto"/>
            <w:hideMark/>
          </w:tcPr>
          <w:p w14:paraId="034A11E8" w14:textId="77777777" w:rsidR="00EB3549" w:rsidRPr="00DA2233" w:rsidRDefault="00EB3549" w:rsidP="003F07D0">
            <w:pPr>
              <w:spacing w:before="0" w:after="0" w:line="276" w:lineRule="auto"/>
              <w:jc w:val="center"/>
              <w:rPr>
                <w:sz w:val="20"/>
                <w:lang w:val="en-US"/>
              </w:rPr>
            </w:pPr>
            <w:r>
              <w:rPr>
                <w:sz w:val="20"/>
                <w:lang w:val="en-US"/>
              </w:rPr>
              <w:t>DT</w:t>
            </w:r>
          </w:p>
        </w:tc>
        <w:tc>
          <w:tcPr>
            <w:tcW w:w="1325" w:type="pct"/>
            <w:gridSpan w:val="2"/>
            <w:shd w:val="clear" w:color="auto" w:fill="auto"/>
            <w:hideMark/>
          </w:tcPr>
          <w:p w14:paraId="4B9DB504" w14:textId="77777777" w:rsidR="00EB3549" w:rsidRPr="001A4780" w:rsidRDefault="00EB3549" w:rsidP="003F07D0">
            <w:pPr>
              <w:spacing w:before="0" w:after="0" w:line="276" w:lineRule="auto"/>
              <w:rPr>
                <w:sz w:val="20"/>
              </w:rPr>
            </w:pPr>
            <w:r w:rsidRPr="005F11F2">
              <w:rPr>
                <w:sz w:val="20"/>
              </w:rPr>
              <w:t>Дата и время начала предоставления (конкурсной/аукционной) документации по закупке</w:t>
            </w:r>
          </w:p>
        </w:tc>
        <w:tc>
          <w:tcPr>
            <w:tcW w:w="1283" w:type="pct"/>
            <w:gridSpan w:val="3"/>
            <w:shd w:val="clear" w:color="auto" w:fill="auto"/>
            <w:hideMark/>
          </w:tcPr>
          <w:p w14:paraId="7C363C15" w14:textId="77777777" w:rsidR="00EB3549" w:rsidRPr="001A4780" w:rsidRDefault="00EB3549" w:rsidP="003F07D0">
            <w:pPr>
              <w:spacing w:before="0" w:after="0" w:line="276" w:lineRule="auto"/>
              <w:rPr>
                <w:sz w:val="20"/>
              </w:rPr>
            </w:pPr>
          </w:p>
        </w:tc>
      </w:tr>
      <w:tr w:rsidR="00EB3549" w:rsidRPr="001A4780" w14:paraId="6FF26A1C" w14:textId="77777777" w:rsidTr="0023280D">
        <w:tc>
          <w:tcPr>
            <w:tcW w:w="903" w:type="pct"/>
            <w:shd w:val="clear" w:color="auto" w:fill="auto"/>
            <w:hideMark/>
          </w:tcPr>
          <w:p w14:paraId="2C0177C3" w14:textId="77777777" w:rsidR="00EB3549" w:rsidRPr="001A4780" w:rsidRDefault="00EB3549" w:rsidP="003F07D0">
            <w:pPr>
              <w:spacing w:before="0" w:after="0" w:line="276" w:lineRule="auto"/>
              <w:rPr>
                <w:sz w:val="20"/>
              </w:rPr>
            </w:pPr>
            <w:r w:rsidRPr="001A4780">
              <w:rPr>
                <w:sz w:val="20"/>
              </w:rPr>
              <w:t> </w:t>
            </w:r>
          </w:p>
        </w:tc>
        <w:tc>
          <w:tcPr>
            <w:tcW w:w="862" w:type="pct"/>
            <w:gridSpan w:val="3"/>
            <w:shd w:val="clear" w:color="auto" w:fill="auto"/>
            <w:hideMark/>
          </w:tcPr>
          <w:p w14:paraId="4F5C4A75" w14:textId="77777777" w:rsidR="00EB3549" w:rsidRPr="001A4780" w:rsidRDefault="00EB3549" w:rsidP="003F07D0">
            <w:pPr>
              <w:spacing w:before="0" w:after="0" w:line="276" w:lineRule="auto"/>
              <w:rPr>
                <w:sz w:val="20"/>
              </w:rPr>
            </w:pPr>
            <w:r w:rsidRPr="005F11F2">
              <w:rPr>
                <w:sz w:val="20"/>
              </w:rPr>
              <w:t>grantPlace</w:t>
            </w:r>
          </w:p>
        </w:tc>
        <w:tc>
          <w:tcPr>
            <w:tcW w:w="206" w:type="pct"/>
            <w:shd w:val="clear" w:color="auto" w:fill="auto"/>
            <w:hideMark/>
          </w:tcPr>
          <w:p w14:paraId="22A14372" w14:textId="77777777" w:rsidR="00EB3549" w:rsidRPr="00DF58D1" w:rsidRDefault="00EB3549" w:rsidP="003F07D0">
            <w:pPr>
              <w:spacing w:before="0" w:after="0" w:line="276" w:lineRule="auto"/>
              <w:jc w:val="center"/>
              <w:rPr>
                <w:sz w:val="20"/>
                <w:lang w:val="en-US"/>
              </w:rPr>
            </w:pPr>
            <w:r>
              <w:rPr>
                <w:sz w:val="20"/>
                <w:lang w:val="en-US"/>
              </w:rPr>
              <w:t>O</w:t>
            </w:r>
          </w:p>
        </w:tc>
        <w:tc>
          <w:tcPr>
            <w:tcW w:w="421" w:type="pct"/>
            <w:gridSpan w:val="2"/>
            <w:shd w:val="clear" w:color="auto" w:fill="auto"/>
            <w:hideMark/>
          </w:tcPr>
          <w:p w14:paraId="1FA53732" w14:textId="77777777" w:rsidR="00EB3549" w:rsidRPr="00DF58D1" w:rsidRDefault="00EB3549" w:rsidP="003F07D0">
            <w:pPr>
              <w:spacing w:before="0" w:after="0" w:line="276" w:lineRule="auto"/>
              <w:jc w:val="center"/>
              <w:rPr>
                <w:sz w:val="20"/>
                <w:lang w:val="en-US"/>
              </w:rPr>
            </w:pPr>
            <w:r>
              <w:rPr>
                <w:sz w:val="20"/>
                <w:lang w:val="en-US"/>
              </w:rPr>
              <w:t>T(1-2000)</w:t>
            </w:r>
          </w:p>
        </w:tc>
        <w:tc>
          <w:tcPr>
            <w:tcW w:w="1325" w:type="pct"/>
            <w:gridSpan w:val="2"/>
            <w:shd w:val="clear" w:color="auto" w:fill="auto"/>
            <w:hideMark/>
          </w:tcPr>
          <w:p w14:paraId="20433748" w14:textId="77777777" w:rsidR="00EB3549" w:rsidRPr="001C4F6B" w:rsidRDefault="00EB3549" w:rsidP="003F07D0">
            <w:pPr>
              <w:spacing w:before="0" w:after="0" w:line="276" w:lineRule="auto"/>
              <w:rPr>
                <w:sz w:val="20"/>
              </w:rPr>
            </w:pPr>
            <w:r w:rsidRPr="005F11F2">
              <w:rPr>
                <w:sz w:val="20"/>
              </w:rPr>
              <w:t>Место предоставления (конкурсной/аукционной) документации по закупке</w:t>
            </w:r>
          </w:p>
        </w:tc>
        <w:tc>
          <w:tcPr>
            <w:tcW w:w="1283" w:type="pct"/>
            <w:gridSpan w:val="3"/>
            <w:shd w:val="clear" w:color="auto" w:fill="auto"/>
            <w:hideMark/>
          </w:tcPr>
          <w:p w14:paraId="4DAC8EE3" w14:textId="77777777" w:rsidR="00EB3549" w:rsidRPr="001A4780" w:rsidRDefault="00EB3549" w:rsidP="003F07D0">
            <w:pPr>
              <w:spacing w:before="0" w:after="0" w:line="276" w:lineRule="auto"/>
              <w:rPr>
                <w:sz w:val="20"/>
              </w:rPr>
            </w:pPr>
          </w:p>
        </w:tc>
      </w:tr>
      <w:tr w:rsidR="00EB3549" w:rsidRPr="001A4780" w14:paraId="36C9128E" w14:textId="77777777" w:rsidTr="0023280D">
        <w:tc>
          <w:tcPr>
            <w:tcW w:w="903" w:type="pct"/>
            <w:shd w:val="clear" w:color="auto" w:fill="auto"/>
            <w:hideMark/>
          </w:tcPr>
          <w:p w14:paraId="41DDB799" w14:textId="77777777" w:rsidR="00EB3549" w:rsidRPr="001A4780" w:rsidRDefault="00EB3549" w:rsidP="003F07D0">
            <w:pPr>
              <w:spacing w:before="0" w:after="0" w:line="276" w:lineRule="auto"/>
              <w:rPr>
                <w:sz w:val="20"/>
              </w:rPr>
            </w:pPr>
          </w:p>
        </w:tc>
        <w:tc>
          <w:tcPr>
            <w:tcW w:w="862" w:type="pct"/>
            <w:gridSpan w:val="3"/>
            <w:shd w:val="clear" w:color="auto" w:fill="auto"/>
            <w:hideMark/>
          </w:tcPr>
          <w:p w14:paraId="71D93322" w14:textId="77777777" w:rsidR="00EB3549" w:rsidRPr="001A4780" w:rsidRDefault="00EB3549" w:rsidP="003F07D0">
            <w:pPr>
              <w:spacing w:before="0" w:after="0" w:line="276" w:lineRule="auto"/>
              <w:rPr>
                <w:sz w:val="20"/>
              </w:rPr>
            </w:pPr>
            <w:r w:rsidRPr="005F11F2">
              <w:rPr>
                <w:sz w:val="20"/>
              </w:rPr>
              <w:t>grantOrder</w:t>
            </w:r>
          </w:p>
        </w:tc>
        <w:tc>
          <w:tcPr>
            <w:tcW w:w="206" w:type="pct"/>
            <w:shd w:val="clear" w:color="auto" w:fill="auto"/>
            <w:hideMark/>
          </w:tcPr>
          <w:p w14:paraId="348B954A" w14:textId="77777777" w:rsidR="00EB3549" w:rsidRPr="00DF58D1" w:rsidRDefault="00EB3549" w:rsidP="003F07D0">
            <w:pPr>
              <w:spacing w:before="0" w:after="0" w:line="276" w:lineRule="auto"/>
              <w:jc w:val="center"/>
              <w:rPr>
                <w:sz w:val="20"/>
                <w:lang w:val="en-US"/>
              </w:rPr>
            </w:pPr>
            <w:r>
              <w:rPr>
                <w:sz w:val="20"/>
                <w:lang w:val="en-US"/>
              </w:rPr>
              <w:t>O</w:t>
            </w:r>
          </w:p>
        </w:tc>
        <w:tc>
          <w:tcPr>
            <w:tcW w:w="421" w:type="pct"/>
            <w:gridSpan w:val="2"/>
            <w:shd w:val="clear" w:color="auto" w:fill="auto"/>
            <w:hideMark/>
          </w:tcPr>
          <w:p w14:paraId="69EB0E1F" w14:textId="77777777" w:rsidR="00EB3549" w:rsidRPr="00DF58D1" w:rsidRDefault="00EB3549" w:rsidP="003F07D0">
            <w:pPr>
              <w:spacing w:before="0" w:after="0" w:line="276" w:lineRule="auto"/>
              <w:jc w:val="center"/>
              <w:rPr>
                <w:sz w:val="20"/>
                <w:lang w:val="en-US"/>
              </w:rPr>
            </w:pPr>
            <w:r>
              <w:rPr>
                <w:sz w:val="20"/>
                <w:lang w:val="en-US"/>
              </w:rPr>
              <w:t>T(1-2000)</w:t>
            </w:r>
          </w:p>
        </w:tc>
        <w:tc>
          <w:tcPr>
            <w:tcW w:w="1325" w:type="pct"/>
            <w:gridSpan w:val="2"/>
            <w:shd w:val="clear" w:color="auto" w:fill="auto"/>
            <w:hideMark/>
          </w:tcPr>
          <w:p w14:paraId="7989BE15" w14:textId="77777777" w:rsidR="00EB3549" w:rsidRPr="001A4780" w:rsidRDefault="00EB3549" w:rsidP="003F07D0">
            <w:pPr>
              <w:spacing w:before="0" w:after="0" w:line="276" w:lineRule="auto"/>
              <w:rPr>
                <w:sz w:val="20"/>
              </w:rPr>
            </w:pPr>
            <w:r w:rsidRPr="005F11F2">
              <w:rPr>
                <w:sz w:val="20"/>
              </w:rPr>
              <w:t>Порядок предоставления (конкурсной/аукционной) документации по закупке</w:t>
            </w:r>
          </w:p>
        </w:tc>
        <w:tc>
          <w:tcPr>
            <w:tcW w:w="1283" w:type="pct"/>
            <w:gridSpan w:val="3"/>
            <w:shd w:val="clear" w:color="auto" w:fill="auto"/>
            <w:hideMark/>
          </w:tcPr>
          <w:p w14:paraId="344E3160" w14:textId="77777777" w:rsidR="00EB3549" w:rsidRPr="001A4780" w:rsidRDefault="00EB3549" w:rsidP="003F07D0">
            <w:pPr>
              <w:spacing w:before="0" w:after="0" w:line="276" w:lineRule="auto"/>
              <w:rPr>
                <w:sz w:val="20"/>
              </w:rPr>
            </w:pPr>
          </w:p>
        </w:tc>
      </w:tr>
      <w:tr w:rsidR="00EB3549" w:rsidRPr="001A4780" w14:paraId="2CBFC7C0" w14:textId="77777777" w:rsidTr="0023280D">
        <w:tc>
          <w:tcPr>
            <w:tcW w:w="903" w:type="pct"/>
            <w:shd w:val="clear" w:color="auto" w:fill="auto"/>
            <w:hideMark/>
          </w:tcPr>
          <w:p w14:paraId="5AD9B3E4" w14:textId="77777777" w:rsidR="00EB3549" w:rsidRPr="001A4780" w:rsidRDefault="00EB3549" w:rsidP="003F07D0">
            <w:pPr>
              <w:spacing w:before="0" w:after="0" w:line="276" w:lineRule="auto"/>
              <w:rPr>
                <w:sz w:val="20"/>
              </w:rPr>
            </w:pPr>
          </w:p>
        </w:tc>
        <w:tc>
          <w:tcPr>
            <w:tcW w:w="862" w:type="pct"/>
            <w:gridSpan w:val="3"/>
            <w:shd w:val="clear" w:color="auto" w:fill="auto"/>
            <w:hideMark/>
          </w:tcPr>
          <w:p w14:paraId="6CD717A7" w14:textId="77777777" w:rsidR="00EB3549" w:rsidRPr="005F11F2" w:rsidRDefault="00EB3549" w:rsidP="003F07D0">
            <w:pPr>
              <w:spacing w:before="0" w:after="0" w:line="276" w:lineRule="auto"/>
              <w:rPr>
                <w:sz w:val="20"/>
              </w:rPr>
            </w:pPr>
            <w:r w:rsidRPr="005F11F2">
              <w:rPr>
                <w:sz w:val="20"/>
              </w:rPr>
              <w:t>languages</w:t>
            </w:r>
          </w:p>
        </w:tc>
        <w:tc>
          <w:tcPr>
            <w:tcW w:w="206" w:type="pct"/>
            <w:shd w:val="clear" w:color="auto" w:fill="auto"/>
            <w:hideMark/>
          </w:tcPr>
          <w:p w14:paraId="12B35C1B" w14:textId="77777777" w:rsidR="00EB3549" w:rsidRPr="00DF58D1" w:rsidRDefault="00EB3549" w:rsidP="003F07D0">
            <w:pPr>
              <w:spacing w:before="0" w:after="0" w:line="276" w:lineRule="auto"/>
              <w:jc w:val="center"/>
              <w:rPr>
                <w:sz w:val="20"/>
                <w:lang w:val="en-US"/>
              </w:rPr>
            </w:pPr>
            <w:r>
              <w:rPr>
                <w:sz w:val="20"/>
                <w:lang w:val="en-US"/>
              </w:rPr>
              <w:t>O</w:t>
            </w:r>
          </w:p>
        </w:tc>
        <w:tc>
          <w:tcPr>
            <w:tcW w:w="421" w:type="pct"/>
            <w:gridSpan w:val="2"/>
            <w:shd w:val="clear" w:color="auto" w:fill="auto"/>
            <w:hideMark/>
          </w:tcPr>
          <w:p w14:paraId="05E123CC" w14:textId="77777777" w:rsidR="00EB3549" w:rsidRPr="00DF58D1" w:rsidRDefault="00EB3549" w:rsidP="003F07D0">
            <w:pPr>
              <w:spacing w:before="0" w:after="0" w:line="276" w:lineRule="auto"/>
              <w:jc w:val="center"/>
              <w:rPr>
                <w:sz w:val="20"/>
                <w:lang w:val="en-US"/>
              </w:rPr>
            </w:pPr>
            <w:r>
              <w:rPr>
                <w:sz w:val="20"/>
                <w:lang w:val="en-US"/>
              </w:rPr>
              <w:t>T(1-2000)</w:t>
            </w:r>
          </w:p>
        </w:tc>
        <w:tc>
          <w:tcPr>
            <w:tcW w:w="1325" w:type="pct"/>
            <w:gridSpan w:val="2"/>
            <w:shd w:val="clear" w:color="auto" w:fill="auto"/>
            <w:hideMark/>
          </w:tcPr>
          <w:p w14:paraId="2926EE20" w14:textId="77777777" w:rsidR="00EB3549" w:rsidRPr="005F11F2" w:rsidRDefault="00EB3549" w:rsidP="003F07D0">
            <w:pPr>
              <w:spacing w:before="0" w:after="0" w:line="276" w:lineRule="auto"/>
              <w:rPr>
                <w:sz w:val="20"/>
              </w:rPr>
            </w:pPr>
            <w:r w:rsidRPr="005F11F2">
              <w:rPr>
                <w:sz w:val="20"/>
              </w:rPr>
              <w:t>Языки предоставления (конкурсной/аукционной) документации по закупке</w:t>
            </w:r>
          </w:p>
        </w:tc>
        <w:tc>
          <w:tcPr>
            <w:tcW w:w="1283" w:type="pct"/>
            <w:gridSpan w:val="3"/>
            <w:shd w:val="clear" w:color="auto" w:fill="auto"/>
            <w:hideMark/>
          </w:tcPr>
          <w:p w14:paraId="558A111F" w14:textId="77777777" w:rsidR="00EB3549" w:rsidRPr="001A4780" w:rsidRDefault="00EB3549" w:rsidP="003F07D0">
            <w:pPr>
              <w:spacing w:before="0" w:after="0" w:line="276" w:lineRule="auto"/>
              <w:rPr>
                <w:sz w:val="20"/>
              </w:rPr>
            </w:pPr>
          </w:p>
        </w:tc>
      </w:tr>
      <w:tr w:rsidR="00EB3549" w:rsidRPr="001A4780" w14:paraId="145D9251" w14:textId="77777777" w:rsidTr="0023280D">
        <w:tc>
          <w:tcPr>
            <w:tcW w:w="903" w:type="pct"/>
            <w:shd w:val="clear" w:color="auto" w:fill="auto"/>
            <w:hideMark/>
          </w:tcPr>
          <w:p w14:paraId="545EE365" w14:textId="77777777" w:rsidR="00EB3549" w:rsidRPr="001A4780" w:rsidRDefault="00EB3549" w:rsidP="003F07D0">
            <w:pPr>
              <w:spacing w:before="0" w:after="0" w:line="276" w:lineRule="auto"/>
              <w:rPr>
                <w:sz w:val="20"/>
              </w:rPr>
            </w:pPr>
          </w:p>
        </w:tc>
        <w:tc>
          <w:tcPr>
            <w:tcW w:w="862" w:type="pct"/>
            <w:gridSpan w:val="3"/>
            <w:shd w:val="clear" w:color="auto" w:fill="auto"/>
            <w:hideMark/>
          </w:tcPr>
          <w:p w14:paraId="574680F1" w14:textId="77777777" w:rsidR="00EB3549" w:rsidRPr="005F11F2" w:rsidRDefault="00EB3549" w:rsidP="003F07D0">
            <w:pPr>
              <w:spacing w:before="0" w:after="0" w:line="276" w:lineRule="auto"/>
              <w:rPr>
                <w:sz w:val="20"/>
              </w:rPr>
            </w:pPr>
            <w:r w:rsidRPr="00DA2233">
              <w:rPr>
                <w:sz w:val="20"/>
              </w:rPr>
              <w:t>grantMeans</w:t>
            </w:r>
          </w:p>
        </w:tc>
        <w:tc>
          <w:tcPr>
            <w:tcW w:w="206" w:type="pct"/>
            <w:shd w:val="clear" w:color="auto" w:fill="auto"/>
            <w:hideMark/>
          </w:tcPr>
          <w:p w14:paraId="46CD82EE" w14:textId="77777777" w:rsidR="00EB3549" w:rsidRPr="00DF58D1" w:rsidRDefault="00EB3549" w:rsidP="003F07D0">
            <w:pPr>
              <w:spacing w:before="0" w:after="0" w:line="276" w:lineRule="auto"/>
              <w:jc w:val="center"/>
              <w:rPr>
                <w:sz w:val="20"/>
                <w:lang w:val="en-US"/>
              </w:rPr>
            </w:pPr>
            <w:r>
              <w:rPr>
                <w:sz w:val="20"/>
                <w:lang w:val="en-US"/>
              </w:rPr>
              <w:t>O</w:t>
            </w:r>
          </w:p>
        </w:tc>
        <w:tc>
          <w:tcPr>
            <w:tcW w:w="421" w:type="pct"/>
            <w:gridSpan w:val="2"/>
            <w:shd w:val="clear" w:color="auto" w:fill="auto"/>
            <w:hideMark/>
          </w:tcPr>
          <w:p w14:paraId="5524B515" w14:textId="77777777" w:rsidR="00EB3549" w:rsidRPr="00DF58D1" w:rsidRDefault="00EB3549" w:rsidP="003F07D0">
            <w:pPr>
              <w:spacing w:before="0" w:after="0" w:line="276" w:lineRule="auto"/>
              <w:jc w:val="center"/>
              <w:rPr>
                <w:sz w:val="20"/>
                <w:lang w:val="en-US"/>
              </w:rPr>
            </w:pPr>
            <w:r>
              <w:rPr>
                <w:sz w:val="20"/>
                <w:lang w:val="en-US"/>
              </w:rPr>
              <w:t>T(1-2000)</w:t>
            </w:r>
          </w:p>
        </w:tc>
        <w:tc>
          <w:tcPr>
            <w:tcW w:w="1325" w:type="pct"/>
            <w:gridSpan w:val="2"/>
            <w:shd w:val="clear" w:color="auto" w:fill="auto"/>
            <w:hideMark/>
          </w:tcPr>
          <w:p w14:paraId="7C43D18C" w14:textId="77777777" w:rsidR="00EB3549" w:rsidRPr="005F11F2" w:rsidRDefault="00EB3549" w:rsidP="003F07D0">
            <w:pPr>
              <w:spacing w:before="0" w:after="0" w:line="276" w:lineRule="auto"/>
              <w:rPr>
                <w:sz w:val="20"/>
              </w:rPr>
            </w:pPr>
            <w:r w:rsidRPr="00DA2233">
              <w:rPr>
                <w:sz w:val="20"/>
              </w:rPr>
              <w:t>Способы предоставления (конкурсной/аукционной) документации по закупке</w:t>
            </w:r>
          </w:p>
        </w:tc>
        <w:tc>
          <w:tcPr>
            <w:tcW w:w="1283" w:type="pct"/>
            <w:gridSpan w:val="3"/>
            <w:shd w:val="clear" w:color="auto" w:fill="auto"/>
            <w:hideMark/>
          </w:tcPr>
          <w:p w14:paraId="50CAEFC7" w14:textId="77777777" w:rsidR="00EB3549" w:rsidRPr="001A4780" w:rsidRDefault="00EB3549" w:rsidP="003F07D0">
            <w:pPr>
              <w:spacing w:before="0" w:after="0" w:line="276" w:lineRule="auto"/>
              <w:rPr>
                <w:sz w:val="20"/>
              </w:rPr>
            </w:pPr>
          </w:p>
        </w:tc>
      </w:tr>
      <w:tr w:rsidR="00EB3549" w:rsidRPr="001A4780" w14:paraId="60CA6F66" w14:textId="77777777" w:rsidTr="0023280D">
        <w:tc>
          <w:tcPr>
            <w:tcW w:w="903" w:type="pct"/>
            <w:shd w:val="clear" w:color="auto" w:fill="auto"/>
            <w:hideMark/>
          </w:tcPr>
          <w:p w14:paraId="64C2EBEA" w14:textId="77777777" w:rsidR="00EB3549" w:rsidRPr="001A4780" w:rsidRDefault="00EB3549" w:rsidP="003F07D0">
            <w:pPr>
              <w:spacing w:before="0" w:after="0" w:line="276" w:lineRule="auto"/>
              <w:rPr>
                <w:sz w:val="20"/>
              </w:rPr>
            </w:pPr>
          </w:p>
        </w:tc>
        <w:tc>
          <w:tcPr>
            <w:tcW w:w="862" w:type="pct"/>
            <w:gridSpan w:val="3"/>
            <w:shd w:val="clear" w:color="auto" w:fill="auto"/>
            <w:hideMark/>
          </w:tcPr>
          <w:p w14:paraId="24E15C95" w14:textId="77777777" w:rsidR="00EB3549" w:rsidRPr="005F11F2" w:rsidRDefault="00EB3549" w:rsidP="003F07D0">
            <w:pPr>
              <w:spacing w:before="0" w:after="0" w:line="276" w:lineRule="auto"/>
              <w:rPr>
                <w:sz w:val="20"/>
              </w:rPr>
            </w:pPr>
            <w:r w:rsidRPr="00DA2233">
              <w:rPr>
                <w:sz w:val="20"/>
              </w:rPr>
              <w:t>grantEndDate</w:t>
            </w:r>
          </w:p>
        </w:tc>
        <w:tc>
          <w:tcPr>
            <w:tcW w:w="206" w:type="pct"/>
            <w:shd w:val="clear" w:color="auto" w:fill="auto"/>
            <w:hideMark/>
          </w:tcPr>
          <w:p w14:paraId="74A97B2B" w14:textId="77777777" w:rsidR="00EB3549" w:rsidRPr="00DF58D1" w:rsidRDefault="00EB3549" w:rsidP="003F07D0">
            <w:pPr>
              <w:spacing w:before="0" w:after="0" w:line="276" w:lineRule="auto"/>
              <w:jc w:val="center"/>
              <w:rPr>
                <w:sz w:val="20"/>
                <w:lang w:val="en-US"/>
              </w:rPr>
            </w:pPr>
            <w:r>
              <w:rPr>
                <w:sz w:val="20"/>
                <w:lang w:val="en-US"/>
              </w:rPr>
              <w:t>O</w:t>
            </w:r>
          </w:p>
        </w:tc>
        <w:tc>
          <w:tcPr>
            <w:tcW w:w="421" w:type="pct"/>
            <w:gridSpan w:val="2"/>
            <w:shd w:val="clear" w:color="auto" w:fill="auto"/>
            <w:hideMark/>
          </w:tcPr>
          <w:p w14:paraId="24E725EC" w14:textId="77777777" w:rsidR="00EB3549" w:rsidRPr="00DF58D1" w:rsidRDefault="00EB3549" w:rsidP="003F07D0">
            <w:pPr>
              <w:spacing w:before="0" w:after="0" w:line="276" w:lineRule="auto"/>
              <w:jc w:val="center"/>
              <w:rPr>
                <w:sz w:val="20"/>
                <w:lang w:val="en-US"/>
              </w:rPr>
            </w:pPr>
            <w:r>
              <w:rPr>
                <w:sz w:val="20"/>
                <w:lang w:val="en-US"/>
              </w:rPr>
              <w:t>DT</w:t>
            </w:r>
          </w:p>
        </w:tc>
        <w:tc>
          <w:tcPr>
            <w:tcW w:w="1325" w:type="pct"/>
            <w:gridSpan w:val="2"/>
            <w:shd w:val="clear" w:color="auto" w:fill="auto"/>
            <w:hideMark/>
          </w:tcPr>
          <w:p w14:paraId="52A6879B" w14:textId="77777777" w:rsidR="00EB3549" w:rsidRPr="005F11F2" w:rsidRDefault="00EB3549" w:rsidP="003F07D0">
            <w:pPr>
              <w:spacing w:before="0" w:after="0" w:line="276" w:lineRule="auto"/>
              <w:rPr>
                <w:sz w:val="20"/>
              </w:rPr>
            </w:pPr>
            <w:r w:rsidRPr="00DA2233">
              <w:rPr>
                <w:sz w:val="20"/>
              </w:rPr>
              <w:t>Дата и время окончания предоставления (конкурсной/аукционной) документации по закупке</w:t>
            </w:r>
          </w:p>
        </w:tc>
        <w:tc>
          <w:tcPr>
            <w:tcW w:w="1283" w:type="pct"/>
            <w:gridSpan w:val="3"/>
            <w:shd w:val="clear" w:color="auto" w:fill="auto"/>
            <w:hideMark/>
          </w:tcPr>
          <w:p w14:paraId="59AD19FA" w14:textId="77777777" w:rsidR="00EB3549" w:rsidRPr="001A4780" w:rsidRDefault="00EB3549" w:rsidP="003F07D0">
            <w:pPr>
              <w:spacing w:before="0" w:after="0" w:line="276" w:lineRule="auto"/>
              <w:rPr>
                <w:sz w:val="20"/>
              </w:rPr>
            </w:pPr>
          </w:p>
        </w:tc>
      </w:tr>
      <w:tr w:rsidR="00EB3549" w:rsidRPr="001A4780" w14:paraId="435F7B46" w14:textId="77777777" w:rsidTr="0023280D">
        <w:tc>
          <w:tcPr>
            <w:tcW w:w="903" w:type="pct"/>
            <w:shd w:val="clear" w:color="auto" w:fill="auto"/>
          </w:tcPr>
          <w:p w14:paraId="51208541" w14:textId="77777777" w:rsidR="00EB3549" w:rsidRPr="001A4780" w:rsidRDefault="00EB3549" w:rsidP="003F07D0">
            <w:pPr>
              <w:spacing w:before="0" w:after="0" w:line="276" w:lineRule="auto"/>
              <w:rPr>
                <w:sz w:val="20"/>
              </w:rPr>
            </w:pPr>
          </w:p>
        </w:tc>
        <w:tc>
          <w:tcPr>
            <w:tcW w:w="862" w:type="pct"/>
            <w:gridSpan w:val="3"/>
            <w:shd w:val="clear" w:color="auto" w:fill="auto"/>
          </w:tcPr>
          <w:p w14:paraId="67A4E959" w14:textId="77777777" w:rsidR="00EB3549" w:rsidRPr="005F11F2" w:rsidRDefault="00EB3549" w:rsidP="003F07D0">
            <w:pPr>
              <w:spacing w:before="0" w:after="0" w:line="276" w:lineRule="auto"/>
              <w:rPr>
                <w:sz w:val="20"/>
              </w:rPr>
            </w:pPr>
            <w:r w:rsidRPr="00DA2233">
              <w:rPr>
                <w:sz w:val="20"/>
              </w:rPr>
              <w:t>payCurrency</w:t>
            </w:r>
          </w:p>
        </w:tc>
        <w:tc>
          <w:tcPr>
            <w:tcW w:w="206" w:type="pct"/>
            <w:shd w:val="clear" w:color="auto" w:fill="auto"/>
          </w:tcPr>
          <w:p w14:paraId="3C98FA43" w14:textId="77777777" w:rsidR="00EB3549" w:rsidRPr="00D525AA" w:rsidRDefault="00EB3549" w:rsidP="003F07D0">
            <w:pPr>
              <w:spacing w:before="0" w:after="0" w:line="276" w:lineRule="auto"/>
              <w:jc w:val="center"/>
              <w:rPr>
                <w:sz w:val="20"/>
              </w:rPr>
            </w:pPr>
            <w:r>
              <w:rPr>
                <w:sz w:val="20"/>
              </w:rPr>
              <w:t>Н</w:t>
            </w:r>
          </w:p>
        </w:tc>
        <w:tc>
          <w:tcPr>
            <w:tcW w:w="421" w:type="pct"/>
            <w:gridSpan w:val="2"/>
            <w:shd w:val="clear" w:color="auto" w:fill="auto"/>
          </w:tcPr>
          <w:p w14:paraId="53C5AAA4" w14:textId="77777777" w:rsidR="00EB3549" w:rsidRPr="00BE306A" w:rsidRDefault="00EB3549" w:rsidP="003F07D0">
            <w:pPr>
              <w:spacing w:before="0" w:after="0" w:line="276" w:lineRule="auto"/>
              <w:jc w:val="center"/>
              <w:rPr>
                <w:sz w:val="20"/>
              </w:rPr>
            </w:pPr>
            <w:r>
              <w:rPr>
                <w:sz w:val="20"/>
                <w:lang w:val="en-US"/>
              </w:rPr>
              <w:t>S</w:t>
            </w:r>
          </w:p>
        </w:tc>
        <w:tc>
          <w:tcPr>
            <w:tcW w:w="1325" w:type="pct"/>
            <w:gridSpan w:val="2"/>
            <w:shd w:val="clear" w:color="auto" w:fill="auto"/>
          </w:tcPr>
          <w:p w14:paraId="6130284C" w14:textId="77777777" w:rsidR="00EB3549" w:rsidRPr="005F11F2" w:rsidRDefault="00EB3549" w:rsidP="003F07D0">
            <w:pPr>
              <w:spacing w:before="0" w:after="0" w:line="276" w:lineRule="auto"/>
              <w:rPr>
                <w:sz w:val="20"/>
              </w:rPr>
            </w:pPr>
            <w:r w:rsidRPr="00DA2233">
              <w:rPr>
                <w:sz w:val="20"/>
              </w:rPr>
              <w:t>Валюта платежа за предоставление (конкурсной/аукционной) документации по закупке</w:t>
            </w:r>
            <w:r w:rsidR="00E9765D">
              <w:rPr>
                <w:sz w:val="20"/>
              </w:rPr>
              <w:t xml:space="preserve"> (Устарело)</w:t>
            </w:r>
          </w:p>
        </w:tc>
        <w:tc>
          <w:tcPr>
            <w:tcW w:w="1283" w:type="pct"/>
            <w:gridSpan w:val="3"/>
            <w:shd w:val="clear" w:color="auto" w:fill="auto"/>
          </w:tcPr>
          <w:p w14:paraId="0F86D9D5" w14:textId="77777777" w:rsidR="00EB3549" w:rsidRPr="001A4780" w:rsidRDefault="00E9765D" w:rsidP="003F07D0">
            <w:pPr>
              <w:spacing w:before="0" w:after="0" w:line="276" w:lineRule="auto"/>
              <w:rPr>
                <w:sz w:val="20"/>
              </w:rPr>
            </w:pPr>
            <w:r>
              <w:rPr>
                <w:sz w:val="20"/>
              </w:rPr>
              <w:t>Пол устарело. Содержимое игнорируется при приеме-передаче. Оставлено для поддержания совместимости с предыдущими версиями схем.</w:t>
            </w:r>
          </w:p>
        </w:tc>
      </w:tr>
      <w:tr w:rsidR="00EB3549" w:rsidRPr="001A4780" w14:paraId="5D1522C2" w14:textId="77777777" w:rsidTr="0023280D">
        <w:tc>
          <w:tcPr>
            <w:tcW w:w="903" w:type="pct"/>
            <w:shd w:val="clear" w:color="auto" w:fill="auto"/>
            <w:hideMark/>
          </w:tcPr>
          <w:p w14:paraId="4108FD6D" w14:textId="77777777" w:rsidR="00EB3549" w:rsidRPr="001A4780" w:rsidRDefault="00EB3549" w:rsidP="003F07D0">
            <w:pPr>
              <w:spacing w:before="0" w:after="0" w:line="276" w:lineRule="auto"/>
              <w:rPr>
                <w:sz w:val="20"/>
              </w:rPr>
            </w:pPr>
          </w:p>
        </w:tc>
        <w:tc>
          <w:tcPr>
            <w:tcW w:w="862" w:type="pct"/>
            <w:gridSpan w:val="3"/>
            <w:shd w:val="clear" w:color="auto" w:fill="auto"/>
            <w:hideMark/>
          </w:tcPr>
          <w:p w14:paraId="10EF2600" w14:textId="77777777" w:rsidR="00EB3549" w:rsidRPr="005F11F2" w:rsidRDefault="00EB3549" w:rsidP="003F07D0">
            <w:pPr>
              <w:spacing w:before="0" w:after="0" w:line="276" w:lineRule="auto"/>
              <w:rPr>
                <w:sz w:val="20"/>
              </w:rPr>
            </w:pPr>
            <w:r w:rsidRPr="00DA2233">
              <w:rPr>
                <w:sz w:val="20"/>
              </w:rPr>
              <w:t>payInfo</w:t>
            </w:r>
          </w:p>
        </w:tc>
        <w:tc>
          <w:tcPr>
            <w:tcW w:w="206" w:type="pct"/>
            <w:shd w:val="clear" w:color="auto" w:fill="auto"/>
            <w:hideMark/>
          </w:tcPr>
          <w:p w14:paraId="41919AF4" w14:textId="77777777" w:rsidR="00EB3549" w:rsidRPr="00BD4A94" w:rsidRDefault="00EB3549" w:rsidP="003F07D0">
            <w:pPr>
              <w:spacing w:before="0" w:after="0" w:line="276" w:lineRule="auto"/>
              <w:jc w:val="center"/>
              <w:rPr>
                <w:sz w:val="20"/>
                <w:lang w:val="en-US"/>
              </w:rPr>
            </w:pPr>
            <w:r>
              <w:rPr>
                <w:sz w:val="20"/>
                <w:lang w:val="en-US"/>
              </w:rPr>
              <w:t>H</w:t>
            </w:r>
          </w:p>
        </w:tc>
        <w:tc>
          <w:tcPr>
            <w:tcW w:w="421" w:type="pct"/>
            <w:gridSpan w:val="2"/>
            <w:shd w:val="clear" w:color="auto" w:fill="auto"/>
            <w:hideMark/>
          </w:tcPr>
          <w:p w14:paraId="09F24B06" w14:textId="77777777" w:rsidR="00EB3549" w:rsidRPr="00BD4A94" w:rsidRDefault="00EB3549" w:rsidP="003F07D0">
            <w:pPr>
              <w:spacing w:before="0" w:after="0" w:line="276" w:lineRule="auto"/>
              <w:jc w:val="center"/>
              <w:rPr>
                <w:sz w:val="20"/>
                <w:lang w:val="en-US"/>
              </w:rPr>
            </w:pPr>
            <w:r>
              <w:rPr>
                <w:sz w:val="20"/>
                <w:lang w:val="en-US"/>
              </w:rPr>
              <w:t>S</w:t>
            </w:r>
          </w:p>
        </w:tc>
        <w:tc>
          <w:tcPr>
            <w:tcW w:w="1325" w:type="pct"/>
            <w:gridSpan w:val="2"/>
            <w:shd w:val="clear" w:color="auto" w:fill="auto"/>
            <w:hideMark/>
          </w:tcPr>
          <w:p w14:paraId="2F34EA7D" w14:textId="77777777" w:rsidR="00EB3549" w:rsidRPr="005F11F2" w:rsidRDefault="00EB3549" w:rsidP="003F07D0">
            <w:pPr>
              <w:spacing w:before="0" w:after="0" w:line="276" w:lineRule="auto"/>
              <w:rPr>
                <w:sz w:val="20"/>
              </w:rPr>
            </w:pPr>
            <w:r w:rsidRPr="00DA2233">
              <w:rPr>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c>
          <w:tcPr>
            <w:tcW w:w="1283" w:type="pct"/>
            <w:gridSpan w:val="3"/>
            <w:shd w:val="clear" w:color="auto" w:fill="auto"/>
            <w:hideMark/>
          </w:tcPr>
          <w:p w14:paraId="1C1497ED" w14:textId="77777777" w:rsidR="00EB3549" w:rsidRPr="001A4780" w:rsidRDefault="00EB3549" w:rsidP="003F07D0">
            <w:pPr>
              <w:spacing w:before="0" w:after="0" w:line="276" w:lineRule="auto"/>
              <w:rPr>
                <w:sz w:val="20"/>
              </w:rPr>
            </w:pPr>
          </w:p>
        </w:tc>
      </w:tr>
      <w:tr w:rsidR="00EB3549" w:rsidRPr="001A4780" w14:paraId="402D01AD" w14:textId="77777777" w:rsidTr="00E07888">
        <w:tc>
          <w:tcPr>
            <w:tcW w:w="5000" w:type="pct"/>
            <w:gridSpan w:val="12"/>
            <w:shd w:val="clear" w:color="auto" w:fill="auto"/>
          </w:tcPr>
          <w:p w14:paraId="0EE34725" w14:textId="77777777" w:rsidR="00EB3549" w:rsidRPr="001A4780" w:rsidRDefault="00EB3549" w:rsidP="003F07D0">
            <w:pPr>
              <w:spacing w:before="0" w:after="0" w:line="276" w:lineRule="auto"/>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14:paraId="5B753524" w14:textId="77777777" w:rsidTr="0023280D">
        <w:tc>
          <w:tcPr>
            <w:tcW w:w="903" w:type="pct"/>
            <w:shd w:val="clear" w:color="auto" w:fill="auto"/>
          </w:tcPr>
          <w:p w14:paraId="19A61C45" w14:textId="77777777" w:rsidR="00EB3549" w:rsidRPr="001A4780" w:rsidRDefault="00EB3549" w:rsidP="003F07D0">
            <w:pPr>
              <w:spacing w:before="0" w:after="0" w:line="276" w:lineRule="auto"/>
              <w:rPr>
                <w:sz w:val="20"/>
              </w:rPr>
            </w:pPr>
            <w:r w:rsidRPr="00BC3D79">
              <w:rPr>
                <w:b/>
                <w:bCs/>
                <w:sz w:val="20"/>
              </w:rPr>
              <w:t>payCurrency</w:t>
            </w:r>
          </w:p>
        </w:tc>
        <w:tc>
          <w:tcPr>
            <w:tcW w:w="862" w:type="pct"/>
            <w:gridSpan w:val="3"/>
            <w:shd w:val="clear" w:color="auto" w:fill="auto"/>
          </w:tcPr>
          <w:p w14:paraId="1497556A" w14:textId="77777777" w:rsidR="00EB3549" w:rsidRPr="001A4780" w:rsidRDefault="00EB3549" w:rsidP="003F07D0">
            <w:pPr>
              <w:spacing w:before="0" w:after="0" w:line="276" w:lineRule="auto"/>
              <w:rPr>
                <w:sz w:val="20"/>
              </w:rPr>
            </w:pPr>
            <w:r w:rsidRPr="001A4780">
              <w:rPr>
                <w:sz w:val="20"/>
              </w:rPr>
              <w:t> </w:t>
            </w:r>
          </w:p>
        </w:tc>
        <w:tc>
          <w:tcPr>
            <w:tcW w:w="206" w:type="pct"/>
            <w:shd w:val="clear" w:color="auto" w:fill="auto"/>
          </w:tcPr>
          <w:p w14:paraId="0CB48EE4" w14:textId="77777777" w:rsidR="00EB3549" w:rsidRPr="001A4780" w:rsidRDefault="00EB3549" w:rsidP="003F07D0">
            <w:pPr>
              <w:spacing w:before="0" w:after="0" w:line="276" w:lineRule="auto"/>
              <w:rPr>
                <w:sz w:val="20"/>
              </w:rPr>
            </w:pPr>
            <w:r w:rsidRPr="001A4780">
              <w:rPr>
                <w:sz w:val="20"/>
              </w:rPr>
              <w:t> </w:t>
            </w:r>
          </w:p>
        </w:tc>
        <w:tc>
          <w:tcPr>
            <w:tcW w:w="421" w:type="pct"/>
            <w:gridSpan w:val="2"/>
            <w:shd w:val="clear" w:color="auto" w:fill="auto"/>
          </w:tcPr>
          <w:p w14:paraId="05DA69F8" w14:textId="77777777" w:rsidR="00EB3549" w:rsidRPr="001A4780" w:rsidRDefault="00EB3549" w:rsidP="003F07D0">
            <w:pPr>
              <w:spacing w:before="0" w:after="0" w:line="276" w:lineRule="auto"/>
              <w:rPr>
                <w:sz w:val="20"/>
              </w:rPr>
            </w:pPr>
            <w:r w:rsidRPr="001A4780">
              <w:rPr>
                <w:sz w:val="20"/>
              </w:rPr>
              <w:t> </w:t>
            </w:r>
          </w:p>
        </w:tc>
        <w:tc>
          <w:tcPr>
            <w:tcW w:w="1325" w:type="pct"/>
            <w:gridSpan w:val="2"/>
            <w:shd w:val="clear" w:color="auto" w:fill="auto"/>
          </w:tcPr>
          <w:p w14:paraId="271FF7DB" w14:textId="77777777" w:rsidR="00EB3549" w:rsidRPr="001A4780" w:rsidRDefault="00EB3549" w:rsidP="003F07D0">
            <w:pPr>
              <w:spacing w:before="0" w:after="0" w:line="276" w:lineRule="auto"/>
              <w:rPr>
                <w:sz w:val="20"/>
              </w:rPr>
            </w:pPr>
            <w:r w:rsidRPr="001A4780">
              <w:rPr>
                <w:sz w:val="20"/>
              </w:rPr>
              <w:t> </w:t>
            </w:r>
          </w:p>
        </w:tc>
        <w:tc>
          <w:tcPr>
            <w:tcW w:w="1283" w:type="pct"/>
            <w:gridSpan w:val="3"/>
            <w:shd w:val="clear" w:color="auto" w:fill="auto"/>
          </w:tcPr>
          <w:p w14:paraId="10745F35" w14:textId="77777777" w:rsidR="00EB3549" w:rsidRPr="001A4780" w:rsidRDefault="00EB3549" w:rsidP="003F07D0">
            <w:pPr>
              <w:spacing w:before="0" w:after="0" w:line="276" w:lineRule="auto"/>
              <w:rPr>
                <w:sz w:val="20"/>
              </w:rPr>
            </w:pPr>
            <w:r>
              <w:rPr>
                <w:sz w:val="20"/>
              </w:rPr>
              <w:t xml:space="preserve"> </w:t>
            </w:r>
          </w:p>
        </w:tc>
      </w:tr>
      <w:tr w:rsidR="00EB3549" w:rsidRPr="001A4780" w14:paraId="2AD4C1A3" w14:textId="77777777" w:rsidTr="0023280D">
        <w:tc>
          <w:tcPr>
            <w:tcW w:w="903" w:type="pct"/>
            <w:shd w:val="clear" w:color="auto" w:fill="auto"/>
          </w:tcPr>
          <w:p w14:paraId="3A848B75" w14:textId="77777777" w:rsidR="00EB3549" w:rsidRPr="001A4780" w:rsidRDefault="00EB3549" w:rsidP="003F07D0">
            <w:pPr>
              <w:spacing w:before="0" w:after="0" w:line="276" w:lineRule="auto"/>
              <w:rPr>
                <w:sz w:val="20"/>
              </w:rPr>
            </w:pPr>
            <w:r w:rsidRPr="001A4780">
              <w:rPr>
                <w:sz w:val="20"/>
              </w:rPr>
              <w:t> </w:t>
            </w:r>
          </w:p>
        </w:tc>
        <w:tc>
          <w:tcPr>
            <w:tcW w:w="862" w:type="pct"/>
            <w:gridSpan w:val="3"/>
            <w:shd w:val="clear" w:color="auto" w:fill="auto"/>
          </w:tcPr>
          <w:p w14:paraId="09E6D821" w14:textId="77777777" w:rsidR="00EB3549" w:rsidRPr="001A4780" w:rsidRDefault="00EB3549" w:rsidP="003F07D0">
            <w:pPr>
              <w:spacing w:before="0" w:after="0" w:line="276" w:lineRule="auto"/>
              <w:rPr>
                <w:sz w:val="20"/>
              </w:rPr>
            </w:pPr>
            <w:r w:rsidRPr="001A4780">
              <w:rPr>
                <w:sz w:val="20"/>
              </w:rPr>
              <w:t xml:space="preserve">code </w:t>
            </w:r>
          </w:p>
        </w:tc>
        <w:tc>
          <w:tcPr>
            <w:tcW w:w="206" w:type="pct"/>
            <w:shd w:val="clear" w:color="auto" w:fill="auto"/>
          </w:tcPr>
          <w:p w14:paraId="77FE2E8B" w14:textId="77777777" w:rsidR="00EB3549" w:rsidRPr="001A4780" w:rsidRDefault="00EB3549" w:rsidP="003F07D0">
            <w:pPr>
              <w:spacing w:before="0" w:after="0" w:line="276" w:lineRule="auto"/>
              <w:jc w:val="center"/>
              <w:rPr>
                <w:sz w:val="20"/>
              </w:rPr>
            </w:pPr>
            <w:r w:rsidRPr="001A4780">
              <w:rPr>
                <w:sz w:val="20"/>
              </w:rPr>
              <w:t>O</w:t>
            </w:r>
          </w:p>
        </w:tc>
        <w:tc>
          <w:tcPr>
            <w:tcW w:w="421" w:type="pct"/>
            <w:gridSpan w:val="2"/>
            <w:shd w:val="clear" w:color="auto" w:fill="auto"/>
          </w:tcPr>
          <w:p w14:paraId="6D4C926A" w14:textId="77777777" w:rsidR="00EB3549" w:rsidRPr="001A4780" w:rsidRDefault="00EB3549" w:rsidP="003F07D0">
            <w:pPr>
              <w:spacing w:before="0" w:after="0" w:line="276" w:lineRule="auto"/>
              <w:jc w:val="center"/>
              <w:rPr>
                <w:sz w:val="20"/>
              </w:rPr>
            </w:pPr>
            <w:r w:rsidRPr="001A4780">
              <w:rPr>
                <w:sz w:val="20"/>
              </w:rPr>
              <w:t>T(1-3)</w:t>
            </w:r>
          </w:p>
        </w:tc>
        <w:tc>
          <w:tcPr>
            <w:tcW w:w="1325" w:type="pct"/>
            <w:gridSpan w:val="2"/>
            <w:shd w:val="clear" w:color="auto" w:fill="auto"/>
          </w:tcPr>
          <w:p w14:paraId="2D99D988" w14:textId="77777777" w:rsidR="00EB3549" w:rsidRPr="001A4780" w:rsidRDefault="00EB3549" w:rsidP="003F07D0">
            <w:pPr>
              <w:spacing w:before="0" w:after="0" w:line="276" w:lineRule="auto"/>
              <w:rPr>
                <w:sz w:val="20"/>
              </w:rPr>
            </w:pPr>
            <w:r w:rsidRPr="001A4780">
              <w:rPr>
                <w:sz w:val="20"/>
              </w:rPr>
              <w:t>Код валюты</w:t>
            </w:r>
          </w:p>
        </w:tc>
        <w:tc>
          <w:tcPr>
            <w:tcW w:w="1283" w:type="pct"/>
            <w:gridSpan w:val="3"/>
            <w:shd w:val="clear" w:color="auto" w:fill="auto"/>
          </w:tcPr>
          <w:p w14:paraId="023AF4FA" w14:textId="77777777" w:rsidR="00EB3549" w:rsidRPr="001A4780" w:rsidRDefault="00EB3549" w:rsidP="003F07D0">
            <w:pPr>
              <w:spacing w:before="0" w:after="0" w:line="276" w:lineRule="auto"/>
              <w:rPr>
                <w:sz w:val="20"/>
              </w:rPr>
            </w:pPr>
            <w:r>
              <w:rPr>
                <w:sz w:val="20"/>
              </w:rPr>
              <w:t xml:space="preserve"> </w:t>
            </w:r>
          </w:p>
        </w:tc>
      </w:tr>
      <w:tr w:rsidR="00EB3549" w:rsidRPr="001A4780" w14:paraId="2057A1FE" w14:textId="77777777" w:rsidTr="0023280D">
        <w:tc>
          <w:tcPr>
            <w:tcW w:w="903" w:type="pct"/>
            <w:shd w:val="clear" w:color="auto" w:fill="auto"/>
          </w:tcPr>
          <w:p w14:paraId="3F154124" w14:textId="77777777" w:rsidR="00EB3549" w:rsidRPr="001A4780" w:rsidRDefault="00EB3549" w:rsidP="003F07D0">
            <w:pPr>
              <w:spacing w:before="0" w:after="0" w:line="276" w:lineRule="auto"/>
              <w:rPr>
                <w:sz w:val="20"/>
              </w:rPr>
            </w:pPr>
            <w:r w:rsidRPr="001A4780">
              <w:rPr>
                <w:sz w:val="20"/>
              </w:rPr>
              <w:t> </w:t>
            </w:r>
          </w:p>
        </w:tc>
        <w:tc>
          <w:tcPr>
            <w:tcW w:w="862" w:type="pct"/>
            <w:gridSpan w:val="3"/>
            <w:shd w:val="clear" w:color="auto" w:fill="auto"/>
          </w:tcPr>
          <w:p w14:paraId="2D70D207" w14:textId="77777777" w:rsidR="00EB3549" w:rsidRPr="001A4780" w:rsidRDefault="00EB3549" w:rsidP="003F07D0">
            <w:pPr>
              <w:spacing w:before="0" w:after="0" w:line="276" w:lineRule="auto"/>
              <w:rPr>
                <w:sz w:val="20"/>
              </w:rPr>
            </w:pPr>
            <w:r w:rsidRPr="001A4780">
              <w:rPr>
                <w:sz w:val="20"/>
              </w:rPr>
              <w:t xml:space="preserve">name </w:t>
            </w:r>
          </w:p>
        </w:tc>
        <w:tc>
          <w:tcPr>
            <w:tcW w:w="206" w:type="pct"/>
            <w:shd w:val="clear" w:color="auto" w:fill="auto"/>
          </w:tcPr>
          <w:p w14:paraId="5C36291D" w14:textId="77777777" w:rsidR="00EB3549" w:rsidRPr="001A4780" w:rsidRDefault="00EB3549" w:rsidP="003F07D0">
            <w:pPr>
              <w:spacing w:before="0" w:after="0" w:line="276" w:lineRule="auto"/>
              <w:jc w:val="center"/>
              <w:rPr>
                <w:sz w:val="20"/>
              </w:rPr>
            </w:pPr>
            <w:r w:rsidRPr="001A4780">
              <w:rPr>
                <w:sz w:val="20"/>
              </w:rPr>
              <w:t>H</w:t>
            </w:r>
          </w:p>
        </w:tc>
        <w:tc>
          <w:tcPr>
            <w:tcW w:w="421" w:type="pct"/>
            <w:gridSpan w:val="2"/>
            <w:shd w:val="clear" w:color="auto" w:fill="auto"/>
          </w:tcPr>
          <w:p w14:paraId="24D41DD2" w14:textId="77777777" w:rsidR="00EB3549" w:rsidRPr="001A4780" w:rsidRDefault="00EB3549" w:rsidP="003F07D0">
            <w:pPr>
              <w:spacing w:before="0" w:after="0" w:line="276" w:lineRule="auto"/>
              <w:jc w:val="center"/>
              <w:rPr>
                <w:sz w:val="20"/>
              </w:rPr>
            </w:pPr>
            <w:r w:rsidRPr="001A4780">
              <w:rPr>
                <w:sz w:val="20"/>
              </w:rPr>
              <w:t>T(1-</w:t>
            </w:r>
            <w:r>
              <w:rPr>
                <w:sz w:val="20"/>
              </w:rPr>
              <w:t>50</w:t>
            </w:r>
            <w:r w:rsidRPr="001A4780">
              <w:rPr>
                <w:sz w:val="20"/>
              </w:rPr>
              <w:t>)</w:t>
            </w:r>
          </w:p>
        </w:tc>
        <w:tc>
          <w:tcPr>
            <w:tcW w:w="1325" w:type="pct"/>
            <w:gridSpan w:val="2"/>
            <w:shd w:val="clear" w:color="auto" w:fill="auto"/>
          </w:tcPr>
          <w:p w14:paraId="7888C46C" w14:textId="77777777" w:rsidR="00EB3549" w:rsidRPr="001A4780" w:rsidRDefault="00EB3549" w:rsidP="003F07D0">
            <w:pPr>
              <w:spacing w:before="0" w:after="0" w:line="276" w:lineRule="auto"/>
              <w:rPr>
                <w:sz w:val="20"/>
              </w:rPr>
            </w:pPr>
            <w:r w:rsidRPr="001A4780">
              <w:rPr>
                <w:sz w:val="20"/>
              </w:rPr>
              <w:t>Наименование валюты</w:t>
            </w:r>
          </w:p>
        </w:tc>
        <w:tc>
          <w:tcPr>
            <w:tcW w:w="1283" w:type="pct"/>
            <w:gridSpan w:val="3"/>
            <w:shd w:val="clear" w:color="auto" w:fill="auto"/>
          </w:tcPr>
          <w:p w14:paraId="31E459D9" w14:textId="77777777" w:rsidR="00EB3549" w:rsidRPr="001A4780" w:rsidRDefault="00EB3549" w:rsidP="003F07D0">
            <w:pPr>
              <w:spacing w:before="0" w:after="0" w:line="276" w:lineRule="auto"/>
              <w:rPr>
                <w:sz w:val="20"/>
              </w:rPr>
            </w:pPr>
            <w:r>
              <w:rPr>
                <w:sz w:val="20"/>
              </w:rPr>
              <w:t xml:space="preserve"> </w:t>
            </w:r>
          </w:p>
        </w:tc>
      </w:tr>
      <w:tr w:rsidR="00EB3549" w:rsidRPr="001A4780" w14:paraId="3AC0FCBA" w14:textId="77777777" w:rsidTr="00E07888">
        <w:tc>
          <w:tcPr>
            <w:tcW w:w="5000" w:type="pct"/>
            <w:gridSpan w:val="12"/>
            <w:shd w:val="clear" w:color="auto" w:fill="auto"/>
            <w:hideMark/>
          </w:tcPr>
          <w:p w14:paraId="5CEE3DAD" w14:textId="77777777" w:rsidR="00EB3549" w:rsidRPr="001A4780" w:rsidRDefault="00EB3549" w:rsidP="003F07D0">
            <w:pPr>
              <w:spacing w:before="0" w:after="0" w:line="276" w:lineRule="auto"/>
              <w:jc w:val="center"/>
              <w:rPr>
                <w:sz w:val="20"/>
              </w:rPr>
            </w:pPr>
            <w:r w:rsidRPr="00FC4174">
              <w:rPr>
                <w:b/>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r>
      <w:tr w:rsidR="00EB3549" w:rsidRPr="001A4780" w14:paraId="4262AF77" w14:textId="77777777" w:rsidTr="0023280D">
        <w:tc>
          <w:tcPr>
            <w:tcW w:w="903" w:type="pct"/>
            <w:shd w:val="clear" w:color="auto" w:fill="auto"/>
            <w:hideMark/>
          </w:tcPr>
          <w:p w14:paraId="18AC2E1C" w14:textId="77777777" w:rsidR="00EB3549" w:rsidRPr="00D32785" w:rsidRDefault="00EB3549" w:rsidP="003F07D0">
            <w:pPr>
              <w:spacing w:before="0" w:after="0" w:line="276" w:lineRule="auto"/>
              <w:rPr>
                <w:b/>
                <w:sz w:val="20"/>
              </w:rPr>
            </w:pPr>
            <w:r w:rsidRPr="00FC4174">
              <w:rPr>
                <w:b/>
                <w:sz w:val="20"/>
              </w:rPr>
              <w:t>payInfo</w:t>
            </w:r>
          </w:p>
        </w:tc>
        <w:tc>
          <w:tcPr>
            <w:tcW w:w="862" w:type="pct"/>
            <w:gridSpan w:val="3"/>
            <w:shd w:val="clear" w:color="auto" w:fill="auto"/>
            <w:hideMark/>
          </w:tcPr>
          <w:p w14:paraId="2071A70A" w14:textId="77777777" w:rsidR="00EB3549" w:rsidRPr="001A4780" w:rsidRDefault="00EB3549" w:rsidP="003F07D0">
            <w:pPr>
              <w:spacing w:before="0" w:after="0" w:line="276" w:lineRule="auto"/>
              <w:rPr>
                <w:sz w:val="20"/>
              </w:rPr>
            </w:pPr>
            <w:r w:rsidRPr="001A4780">
              <w:rPr>
                <w:sz w:val="20"/>
              </w:rPr>
              <w:t> </w:t>
            </w:r>
          </w:p>
        </w:tc>
        <w:tc>
          <w:tcPr>
            <w:tcW w:w="206" w:type="pct"/>
            <w:shd w:val="clear" w:color="auto" w:fill="auto"/>
            <w:hideMark/>
          </w:tcPr>
          <w:p w14:paraId="4321ED52" w14:textId="77777777" w:rsidR="00EB3549" w:rsidRPr="001A4780" w:rsidRDefault="00EB3549" w:rsidP="003F07D0">
            <w:pPr>
              <w:spacing w:before="0" w:after="0" w:line="276" w:lineRule="auto"/>
              <w:rPr>
                <w:sz w:val="20"/>
              </w:rPr>
            </w:pPr>
            <w:r w:rsidRPr="001A4780">
              <w:rPr>
                <w:sz w:val="20"/>
              </w:rPr>
              <w:t> </w:t>
            </w:r>
          </w:p>
        </w:tc>
        <w:tc>
          <w:tcPr>
            <w:tcW w:w="421" w:type="pct"/>
            <w:gridSpan w:val="2"/>
            <w:shd w:val="clear" w:color="auto" w:fill="auto"/>
            <w:hideMark/>
          </w:tcPr>
          <w:p w14:paraId="079A2F98" w14:textId="77777777" w:rsidR="00EB3549" w:rsidRPr="001A4780" w:rsidRDefault="00EB3549" w:rsidP="003F07D0">
            <w:pPr>
              <w:spacing w:before="0" w:after="0" w:line="276" w:lineRule="auto"/>
              <w:rPr>
                <w:sz w:val="20"/>
              </w:rPr>
            </w:pPr>
            <w:r w:rsidRPr="001A4780">
              <w:rPr>
                <w:sz w:val="20"/>
              </w:rPr>
              <w:t> </w:t>
            </w:r>
          </w:p>
        </w:tc>
        <w:tc>
          <w:tcPr>
            <w:tcW w:w="1325" w:type="pct"/>
            <w:gridSpan w:val="2"/>
            <w:shd w:val="clear" w:color="auto" w:fill="auto"/>
            <w:hideMark/>
          </w:tcPr>
          <w:p w14:paraId="412094AA" w14:textId="77777777" w:rsidR="00EB3549" w:rsidRPr="001A4780" w:rsidRDefault="00EB3549" w:rsidP="003F07D0">
            <w:pPr>
              <w:spacing w:before="0" w:after="0" w:line="276" w:lineRule="auto"/>
              <w:rPr>
                <w:sz w:val="20"/>
              </w:rPr>
            </w:pPr>
            <w:r w:rsidRPr="001A4780">
              <w:rPr>
                <w:sz w:val="20"/>
              </w:rPr>
              <w:t> </w:t>
            </w:r>
          </w:p>
        </w:tc>
        <w:tc>
          <w:tcPr>
            <w:tcW w:w="1283" w:type="pct"/>
            <w:gridSpan w:val="3"/>
            <w:shd w:val="clear" w:color="auto" w:fill="auto"/>
            <w:hideMark/>
          </w:tcPr>
          <w:p w14:paraId="19F40B50" w14:textId="77777777" w:rsidR="00EB3549" w:rsidRPr="001A4780" w:rsidRDefault="00EB3549" w:rsidP="003F07D0">
            <w:pPr>
              <w:spacing w:before="0" w:after="0" w:line="276" w:lineRule="auto"/>
              <w:rPr>
                <w:sz w:val="20"/>
              </w:rPr>
            </w:pPr>
            <w:r>
              <w:rPr>
                <w:sz w:val="20"/>
              </w:rPr>
              <w:t xml:space="preserve"> </w:t>
            </w:r>
          </w:p>
        </w:tc>
      </w:tr>
      <w:tr w:rsidR="00EB3549" w:rsidRPr="001A4780" w14:paraId="54247CCD" w14:textId="77777777" w:rsidTr="0023280D">
        <w:tc>
          <w:tcPr>
            <w:tcW w:w="903" w:type="pct"/>
            <w:shd w:val="clear" w:color="auto" w:fill="auto"/>
            <w:hideMark/>
          </w:tcPr>
          <w:p w14:paraId="5EF232EF" w14:textId="77777777" w:rsidR="00EB3549" w:rsidRPr="001A4780" w:rsidRDefault="00EB3549" w:rsidP="003F07D0">
            <w:pPr>
              <w:spacing w:before="0" w:after="0" w:line="276" w:lineRule="auto"/>
              <w:rPr>
                <w:sz w:val="20"/>
              </w:rPr>
            </w:pPr>
          </w:p>
        </w:tc>
        <w:tc>
          <w:tcPr>
            <w:tcW w:w="862" w:type="pct"/>
            <w:gridSpan w:val="3"/>
            <w:shd w:val="clear" w:color="auto" w:fill="auto"/>
            <w:hideMark/>
          </w:tcPr>
          <w:p w14:paraId="0C98D857" w14:textId="77777777" w:rsidR="00EB3549" w:rsidRPr="001A4780" w:rsidRDefault="00EB3549" w:rsidP="003F07D0">
            <w:pPr>
              <w:spacing w:before="0" w:after="0" w:line="276" w:lineRule="auto"/>
              <w:rPr>
                <w:sz w:val="20"/>
              </w:rPr>
            </w:pPr>
            <w:r w:rsidRPr="00D32785">
              <w:rPr>
                <w:sz w:val="20"/>
              </w:rPr>
              <w:t>amount</w:t>
            </w:r>
          </w:p>
        </w:tc>
        <w:tc>
          <w:tcPr>
            <w:tcW w:w="206" w:type="pct"/>
            <w:shd w:val="clear" w:color="auto" w:fill="auto"/>
            <w:hideMark/>
          </w:tcPr>
          <w:p w14:paraId="5EB02917" w14:textId="77777777" w:rsidR="00EB3549" w:rsidRPr="001A4780" w:rsidRDefault="00EB3549" w:rsidP="003F07D0">
            <w:pPr>
              <w:spacing w:before="0" w:after="0" w:line="276" w:lineRule="auto"/>
              <w:jc w:val="center"/>
              <w:rPr>
                <w:sz w:val="20"/>
              </w:rPr>
            </w:pPr>
            <w:r>
              <w:rPr>
                <w:sz w:val="20"/>
              </w:rPr>
              <w:t>О</w:t>
            </w:r>
          </w:p>
        </w:tc>
        <w:tc>
          <w:tcPr>
            <w:tcW w:w="421" w:type="pct"/>
            <w:gridSpan w:val="2"/>
            <w:shd w:val="clear" w:color="auto" w:fill="auto"/>
            <w:hideMark/>
          </w:tcPr>
          <w:p w14:paraId="27254CFF" w14:textId="77777777" w:rsidR="00EB3549" w:rsidRPr="00302E00" w:rsidRDefault="00EB3549" w:rsidP="003F07D0">
            <w:pPr>
              <w:spacing w:before="0" w:after="0" w:line="276" w:lineRule="auto"/>
              <w:jc w:val="center"/>
              <w:rPr>
                <w:sz w:val="20"/>
                <w:lang w:val="en-US"/>
              </w:rPr>
            </w:pPr>
            <w:r>
              <w:rPr>
                <w:sz w:val="20"/>
                <w:lang w:val="en-US"/>
              </w:rPr>
              <w:t>T(1-21)</w:t>
            </w:r>
          </w:p>
        </w:tc>
        <w:tc>
          <w:tcPr>
            <w:tcW w:w="1325" w:type="pct"/>
            <w:gridSpan w:val="2"/>
            <w:shd w:val="clear" w:color="auto" w:fill="auto"/>
            <w:hideMark/>
          </w:tcPr>
          <w:p w14:paraId="5D078CDB" w14:textId="77777777" w:rsidR="00EB3549" w:rsidRPr="001A4780" w:rsidRDefault="00EB3549" w:rsidP="003F07D0">
            <w:pPr>
              <w:spacing w:before="0" w:after="0" w:line="276" w:lineRule="auto"/>
              <w:rPr>
                <w:sz w:val="20"/>
              </w:rPr>
            </w:pPr>
            <w:r w:rsidRPr="00D32785">
              <w:rPr>
                <w:sz w:val="20"/>
              </w:rPr>
              <w:t>Размер обеспечения</w:t>
            </w:r>
          </w:p>
        </w:tc>
        <w:tc>
          <w:tcPr>
            <w:tcW w:w="1283" w:type="pct"/>
            <w:gridSpan w:val="3"/>
            <w:shd w:val="clear" w:color="auto" w:fill="auto"/>
            <w:hideMark/>
          </w:tcPr>
          <w:p w14:paraId="05B38C92" w14:textId="77777777" w:rsidR="00EB3549" w:rsidRPr="00F849BD" w:rsidRDefault="00EB3549" w:rsidP="003F07D0">
            <w:pPr>
              <w:spacing w:before="0" w:after="0" w:line="276" w:lineRule="auto"/>
              <w:rPr>
                <w:sz w:val="20"/>
              </w:rPr>
            </w:pPr>
            <w:r>
              <w:rPr>
                <w:sz w:val="20"/>
              </w:rPr>
              <w:t xml:space="preserve">Шаблон значения: </w:t>
            </w:r>
            <w:r>
              <w:t xml:space="preserve"> </w:t>
            </w:r>
            <w:r w:rsidRPr="00442F63">
              <w:rPr>
                <w:sz w:val="20"/>
              </w:rPr>
              <w:t>(-)?\d+(\.\d{1,2})?</w:t>
            </w:r>
          </w:p>
        </w:tc>
      </w:tr>
      <w:tr w:rsidR="00EB3549" w:rsidRPr="001A4780" w14:paraId="69FA3562" w14:textId="77777777" w:rsidTr="0023280D">
        <w:tc>
          <w:tcPr>
            <w:tcW w:w="903" w:type="pct"/>
            <w:shd w:val="clear" w:color="auto" w:fill="auto"/>
          </w:tcPr>
          <w:p w14:paraId="16D4B46B" w14:textId="77777777" w:rsidR="00EB3549" w:rsidRPr="001A4780" w:rsidRDefault="00EB3549" w:rsidP="003F07D0">
            <w:pPr>
              <w:spacing w:before="0" w:after="0" w:line="276" w:lineRule="auto"/>
              <w:rPr>
                <w:sz w:val="20"/>
              </w:rPr>
            </w:pPr>
          </w:p>
        </w:tc>
        <w:tc>
          <w:tcPr>
            <w:tcW w:w="862" w:type="pct"/>
            <w:gridSpan w:val="3"/>
            <w:shd w:val="clear" w:color="auto" w:fill="auto"/>
          </w:tcPr>
          <w:p w14:paraId="791A2E94" w14:textId="77777777" w:rsidR="00EB3549" w:rsidRPr="00D32785" w:rsidRDefault="00EB3549" w:rsidP="003F07D0">
            <w:pPr>
              <w:spacing w:before="0" w:after="0" w:line="276" w:lineRule="auto"/>
              <w:rPr>
                <w:sz w:val="20"/>
              </w:rPr>
            </w:pPr>
            <w:r w:rsidRPr="00DA2233">
              <w:rPr>
                <w:sz w:val="20"/>
              </w:rPr>
              <w:t>payCurrency</w:t>
            </w:r>
          </w:p>
        </w:tc>
        <w:tc>
          <w:tcPr>
            <w:tcW w:w="206" w:type="pct"/>
            <w:shd w:val="clear" w:color="auto" w:fill="auto"/>
          </w:tcPr>
          <w:p w14:paraId="7C79EF6E" w14:textId="77777777" w:rsidR="00EB3549" w:rsidRDefault="00EB3549" w:rsidP="003F07D0">
            <w:pPr>
              <w:spacing w:before="0" w:after="0" w:line="276" w:lineRule="auto"/>
              <w:jc w:val="center"/>
              <w:rPr>
                <w:sz w:val="20"/>
              </w:rPr>
            </w:pPr>
            <w:r>
              <w:rPr>
                <w:sz w:val="20"/>
              </w:rPr>
              <w:t>Н</w:t>
            </w:r>
          </w:p>
        </w:tc>
        <w:tc>
          <w:tcPr>
            <w:tcW w:w="421" w:type="pct"/>
            <w:gridSpan w:val="2"/>
            <w:shd w:val="clear" w:color="auto" w:fill="auto"/>
          </w:tcPr>
          <w:p w14:paraId="6CE33EFA" w14:textId="77777777" w:rsidR="00EB3549" w:rsidDel="00EA2444" w:rsidRDefault="00EB3549" w:rsidP="003F07D0">
            <w:pPr>
              <w:spacing w:before="0" w:after="0" w:line="276" w:lineRule="auto"/>
              <w:jc w:val="center"/>
              <w:rPr>
                <w:sz w:val="20"/>
                <w:lang w:val="en-US"/>
              </w:rPr>
            </w:pPr>
            <w:r>
              <w:rPr>
                <w:sz w:val="20"/>
                <w:lang w:val="en-US"/>
              </w:rPr>
              <w:t>S</w:t>
            </w:r>
          </w:p>
        </w:tc>
        <w:tc>
          <w:tcPr>
            <w:tcW w:w="1325" w:type="pct"/>
            <w:gridSpan w:val="2"/>
            <w:shd w:val="clear" w:color="auto" w:fill="auto"/>
          </w:tcPr>
          <w:p w14:paraId="64F3EBF0" w14:textId="77777777" w:rsidR="00EB3549" w:rsidRPr="00D32785" w:rsidRDefault="00EB3549" w:rsidP="003F07D0">
            <w:pPr>
              <w:spacing w:before="0" w:after="0" w:line="276" w:lineRule="auto"/>
              <w:rPr>
                <w:sz w:val="20"/>
              </w:rPr>
            </w:pPr>
            <w:r w:rsidRPr="00DA2233">
              <w:rPr>
                <w:sz w:val="20"/>
              </w:rPr>
              <w:t>Валюта платежа за предоставление (конкурсной/аукционной) документации по закупке</w:t>
            </w:r>
          </w:p>
        </w:tc>
        <w:tc>
          <w:tcPr>
            <w:tcW w:w="1283" w:type="pct"/>
            <w:gridSpan w:val="3"/>
            <w:shd w:val="clear" w:color="auto" w:fill="auto"/>
          </w:tcPr>
          <w:p w14:paraId="7CAF3E69" w14:textId="77777777" w:rsidR="00EB3549" w:rsidRDefault="00EB3549" w:rsidP="003F07D0">
            <w:pPr>
              <w:spacing w:before="0" w:after="0" w:line="276" w:lineRule="auto"/>
              <w:rPr>
                <w:sz w:val="20"/>
              </w:rPr>
            </w:pPr>
            <w:r>
              <w:rPr>
                <w:sz w:val="20"/>
              </w:rPr>
              <w:t>При приеме элемент обязателен для заполнения.</w:t>
            </w:r>
          </w:p>
        </w:tc>
      </w:tr>
      <w:tr w:rsidR="00EB3549" w:rsidRPr="001A4780" w14:paraId="2F1F6F3B" w14:textId="77777777" w:rsidTr="0023280D">
        <w:tc>
          <w:tcPr>
            <w:tcW w:w="903" w:type="pct"/>
            <w:shd w:val="clear" w:color="auto" w:fill="auto"/>
            <w:hideMark/>
          </w:tcPr>
          <w:p w14:paraId="3EDED887" w14:textId="77777777" w:rsidR="00EB3549" w:rsidRPr="001A4780" w:rsidRDefault="00EB3549" w:rsidP="003F07D0">
            <w:pPr>
              <w:spacing w:before="0" w:after="0" w:line="276" w:lineRule="auto"/>
              <w:rPr>
                <w:sz w:val="20"/>
              </w:rPr>
            </w:pPr>
          </w:p>
        </w:tc>
        <w:tc>
          <w:tcPr>
            <w:tcW w:w="862" w:type="pct"/>
            <w:gridSpan w:val="3"/>
            <w:shd w:val="clear" w:color="auto" w:fill="auto"/>
            <w:hideMark/>
          </w:tcPr>
          <w:p w14:paraId="06258A6A" w14:textId="77777777" w:rsidR="00EB3549" w:rsidRPr="001A4780" w:rsidRDefault="00EB3549" w:rsidP="003F07D0">
            <w:pPr>
              <w:spacing w:before="0" w:after="0" w:line="276" w:lineRule="auto"/>
              <w:rPr>
                <w:sz w:val="20"/>
              </w:rPr>
            </w:pPr>
            <w:r w:rsidRPr="007816C4">
              <w:rPr>
                <w:sz w:val="20"/>
              </w:rPr>
              <w:t>part</w:t>
            </w:r>
          </w:p>
        </w:tc>
        <w:tc>
          <w:tcPr>
            <w:tcW w:w="206" w:type="pct"/>
            <w:shd w:val="clear" w:color="auto" w:fill="auto"/>
            <w:hideMark/>
          </w:tcPr>
          <w:p w14:paraId="693BB00A" w14:textId="77777777" w:rsidR="00EB3549" w:rsidRPr="007816C4" w:rsidRDefault="00EB3549" w:rsidP="003F07D0">
            <w:pPr>
              <w:spacing w:before="0" w:after="0" w:line="276" w:lineRule="auto"/>
              <w:jc w:val="center"/>
              <w:rPr>
                <w:sz w:val="20"/>
                <w:lang w:val="en-US"/>
              </w:rPr>
            </w:pPr>
            <w:r>
              <w:rPr>
                <w:sz w:val="20"/>
                <w:lang w:val="en-US"/>
              </w:rPr>
              <w:t>H</w:t>
            </w:r>
          </w:p>
        </w:tc>
        <w:tc>
          <w:tcPr>
            <w:tcW w:w="421" w:type="pct"/>
            <w:gridSpan w:val="2"/>
            <w:shd w:val="clear" w:color="auto" w:fill="auto"/>
            <w:hideMark/>
          </w:tcPr>
          <w:p w14:paraId="31DD5DEE" w14:textId="77777777" w:rsidR="00EB3549" w:rsidRPr="007816C4" w:rsidRDefault="00EB3549" w:rsidP="003F07D0">
            <w:pPr>
              <w:spacing w:before="0" w:after="0" w:line="276" w:lineRule="auto"/>
              <w:jc w:val="center"/>
              <w:rPr>
                <w:sz w:val="20"/>
                <w:lang w:val="en-US"/>
              </w:rPr>
            </w:pPr>
            <w:r>
              <w:rPr>
                <w:sz w:val="20"/>
                <w:lang w:val="en-US"/>
              </w:rPr>
              <w:t>N</w:t>
            </w:r>
          </w:p>
        </w:tc>
        <w:tc>
          <w:tcPr>
            <w:tcW w:w="1325" w:type="pct"/>
            <w:gridSpan w:val="2"/>
            <w:shd w:val="clear" w:color="auto" w:fill="auto"/>
            <w:hideMark/>
          </w:tcPr>
          <w:p w14:paraId="14693553" w14:textId="77777777" w:rsidR="00EB3549" w:rsidRPr="001A4780" w:rsidRDefault="00EB3549" w:rsidP="003F07D0">
            <w:pPr>
              <w:spacing w:before="0" w:after="0" w:line="276" w:lineRule="auto"/>
              <w:rPr>
                <w:sz w:val="20"/>
              </w:rPr>
            </w:pPr>
            <w:r w:rsidRPr="007816C4">
              <w:rPr>
                <w:sz w:val="20"/>
              </w:rPr>
              <w:t>Доля от начальной (максимальной) цены контракта</w:t>
            </w:r>
          </w:p>
        </w:tc>
        <w:tc>
          <w:tcPr>
            <w:tcW w:w="1283" w:type="pct"/>
            <w:gridSpan w:val="3"/>
            <w:shd w:val="clear" w:color="auto" w:fill="auto"/>
            <w:hideMark/>
          </w:tcPr>
          <w:p w14:paraId="232F7E08" w14:textId="77777777" w:rsidR="00EB282F" w:rsidRDefault="00EB282F" w:rsidP="003F07D0">
            <w:pPr>
              <w:spacing w:before="0" w:after="0" w:line="276" w:lineRule="auto"/>
              <w:rPr>
                <w:sz w:val="20"/>
              </w:rPr>
            </w:pPr>
            <w:r>
              <w:rPr>
                <w:sz w:val="20"/>
                <w:lang w:eastAsia="en-US"/>
              </w:rPr>
              <w:t xml:space="preserve">Шаблон значения: </w:t>
            </w:r>
            <w:r w:rsidRPr="00D20857">
              <w:rPr>
                <w:rFonts w:eastAsiaTheme="minorHAnsi"/>
                <w:color w:val="000000"/>
                <w:sz w:val="20"/>
                <w:highlight w:val="white"/>
                <w:lang w:eastAsia="en-US"/>
              </w:rPr>
              <w:t>\d+(\.\d{1,2})?</w:t>
            </w:r>
          </w:p>
          <w:p w14:paraId="7002BA51" w14:textId="77777777" w:rsidR="00EB282F" w:rsidRDefault="00EB282F" w:rsidP="003F07D0">
            <w:pPr>
              <w:spacing w:before="0" w:after="0" w:line="276" w:lineRule="auto"/>
              <w:rPr>
                <w:sz w:val="20"/>
                <w:lang w:eastAsia="en-US"/>
              </w:rPr>
            </w:pPr>
            <w:r>
              <w:rPr>
                <w:sz w:val="20"/>
                <w:lang w:eastAsia="en-US"/>
              </w:rPr>
              <w:t xml:space="preserve">Минимальное значение: 0 </w:t>
            </w:r>
          </w:p>
          <w:p w14:paraId="33B2A538" w14:textId="77777777" w:rsidR="00EB282F" w:rsidRDefault="00EB282F" w:rsidP="003F07D0">
            <w:pPr>
              <w:spacing w:before="0" w:after="0" w:line="276" w:lineRule="auto"/>
              <w:rPr>
                <w:sz w:val="20"/>
              </w:rPr>
            </w:pPr>
            <w:r>
              <w:rPr>
                <w:sz w:val="20"/>
                <w:lang w:eastAsia="en-US"/>
              </w:rPr>
              <w:t>Максимальное значение: 100</w:t>
            </w:r>
          </w:p>
          <w:p w14:paraId="67792F7B" w14:textId="77777777" w:rsidR="00EB3549" w:rsidRDefault="00EB282F" w:rsidP="003F07D0">
            <w:pPr>
              <w:spacing w:before="0" w:after="0" w:line="276" w:lineRule="auto"/>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14:paraId="3ADBB02D" w14:textId="77777777" w:rsidTr="0023280D">
        <w:tc>
          <w:tcPr>
            <w:tcW w:w="903" w:type="pct"/>
            <w:shd w:val="clear" w:color="auto" w:fill="auto"/>
            <w:hideMark/>
          </w:tcPr>
          <w:p w14:paraId="63FAF356" w14:textId="77777777" w:rsidR="00EB3549" w:rsidRPr="001A4780" w:rsidRDefault="00EB3549" w:rsidP="003F07D0">
            <w:pPr>
              <w:spacing w:before="0" w:after="0" w:line="276" w:lineRule="auto"/>
              <w:rPr>
                <w:sz w:val="20"/>
              </w:rPr>
            </w:pPr>
            <w:r w:rsidRPr="001A4780">
              <w:rPr>
                <w:sz w:val="20"/>
              </w:rPr>
              <w:t> </w:t>
            </w:r>
          </w:p>
        </w:tc>
        <w:tc>
          <w:tcPr>
            <w:tcW w:w="862" w:type="pct"/>
            <w:gridSpan w:val="3"/>
            <w:shd w:val="clear" w:color="auto" w:fill="auto"/>
            <w:hideMark/>
          </w:tcPr>
          <w:p w14:paraId="2D562055" w14:textId="77777777" w:rsidR="00EB3549" w:rsidRPr="001A4780" w:rsidRDefault="00EB3549" w:rsidP="003F07D0">
            <w:pPr>
              <w:spacing w:before="0" w:after="0" w:line="276" w:lineRule="auto"/>
              <w:rPr>
                <w:sz w:val="20"/>
              </w:rPr>
            </w:pPr>
            <w:r w:rsidRPr="000018D9">
              <w:rPr>
                <w:sz w:val="20"/>
              </w:rPr>
              <w:t>procedureInfo</w:t>
            </w:r>
          </w:p>
        </w:tc>
        <w:tc>
          <w:tcPr>
            <w:tcW w:w="206" w:type="pct"/>
            <w:shd w:val="clear" w:color="auto" w:fill="auto"/>
            <w:hideMark/>
          </w:tcPr>
          <w:p w14:paraId="5C231A8B" w14:textId="77777777" w:rsidR="00EB3549" w:rsidRPr="000018D9" w:rsidRDefault="00EB3549" w:rsidP="003F07D0">
            <w:pPr>
              <w:spacing w:before="0" w:after="0" w:line="276" w:lineRule="auto"/>
              <w:jc w:val="center"/>
              <w:rPr>
                <w:sz w:val="20"/>
                <w:lang w:val="en-US"/>
              </w:rPr>
            </w:pPr>
            <w:r>
              <w:rPr>
                <w:sz w:val="20"/>
                <w:lang w:val="en-US"/>
              </w:rPr>
              <w:t>O</w:t>
            </w:r>
          </w:p>
        </w:tc>
        <w:tc>
          <w:tcPr>
            <w:tcW w:w="421" w:type="pct"/>
            <w:gridSpan w:val="2"/>
            <w:shd w:val="clear" w:color="auto" w:fill="auto"/>
            <w:hideMark/>
          </w:tcPr>
          <w:p w14:paraId="49BE3324" w14:textId="77777777" w:rsidR="00EB3549" w:rsidRPr="001A4780" w:rsidRDefault="00EB3549" w:rsidP="003F07D0">
            <w:pPr>
              <w:spacing w:before="0" w:after="0" w:line="276" w:lineRule="auto"/>
              <w:jc w:val="center"/>
              <w:rPr>
                <w:sz w:val="20"/>
              </w:rPr>
            </w:pPr>
            <w:r>
              <w:rPr>
                <w:sz w:val="20"/>
              </w:rPr>
              <w:t>T(1-2000)</w:t>
            </w:r>
          </w:p>
        </w:tc>
        <w:tc>
          <w:tcPr>
            <w:tcW w:w="1325" w:type="pct"/>
            <w:gridSpan w:val="2"/>
            <w:shd w:val="clear" w:color="auto" w:fill="auto"/>
            <w:hideMark/>
          </w:tcPr>
          <w:p w14:paraId="20BCD475" w14:textId="77777777" w:rsidR="00EB3549" w:rsidRPr="001A4780" w:rsidRDefault="00EB3549" w:rsidP="003F07D0">
            <w:pPr>
              <w:spacing w:before="0" w:after="0" w:line="276" w:lineRule="auto"/>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283" w:type="pct"/>
            <w:gridSpan w:val="3"/>
            <w:shd w:val="clear" w:color="auto" w:fill="auto"/>
            <w:hideMark/>
          </w:tcPr>
          <w:p w14:paraId="072F40F5" w14:textId="77777777" w:rsidR="00EB3549" w:rsidRPr="001A4780" w:rsidRDefault="00EB3549" w:rsidP="003F07D0">
            <w:pPr>
              <w:spacing w:before="0" w:after="0" w:line="276" w:lineRule="auto"/>
              <w:rPr>
                <w:sz w:val="20"/>
              </w:rPr>
            </w:pPr>
            <w:r>
              <w:rPr>
                <w:sz w:val="20"/>
              </w:rPr>
              <w:t xml:space="preserve"> </w:t>
            </w:r>
          </w:p>
        </w:tc>
      </w:tr>
      <w:tr w:rsidR="00EB3549" w:rsidRPr="001A4780" w14:paraId="30B874A7" w14:textId="77777777" w:rsidTr="0023280D">
        <w:tc>
          <w:tcPr>
            <w:tcW w:w="903" w:type="pct"/>
            <w:shd w:val="clear" w:color="auto" w:fill="auto"/>
            <w:hideMark/>
          </w:tcPr>
          <w:p w14:paraId="19027888" w14:textId="77777777" w:rsidR="00EB3549" w:rsidRPr="001A4780" w:rsidRDefault="00EB3549" w:rsidP="003F07D0">
            <w:pPr>
              <w:spacing w:before="0" w:after="0" w:line="276" w:lineRule="auto"/>
              <w:rPr>
                <w:sz w:val="20"/>
              </w:rPr>
            </w:pPr>
            <w:r w:rsidRPr="001A4780">
              <w:rPr>
                <w:sz w:val="20"/>
              </w:rPr>
              <w:t> </w:t>
            </w:r>
          </w:p>
        </w:tc>
        <w:tc>
          <w:tcPr>
            <w:tcW w:w="862" w:type="pct"/>
            <w:gridSpan w:val="3"/>
            <w:shd w:val="clear" w:color="auto" w:fill="auto"/>
            <w:hideMark/>
          </w:tcPr>
          <w:p w14:paraId="0ED6A624" w14:textId="77777777" w:rsidR="00EB3549" w:rsidRPr="001A4780" w:rsidRDefault="00EB3549" w:rsidP="003F07D0">
            <w:pPr>
              <w:spacing w:before="0" w:after="0" w:line="276" w:lineRule="auto"/>
              <w:rPr>
                <w:sz w:val="20"/>
              </w:rPr>
            </w:pPr>
            <w:r w:rsidRPr="001A4780">
              <w:rPr>
                <w:sz w:val="20"/>
              </w:rPr>
              <w:t xml:space="preserve">settlementAccount </w:t>
            </w:r>
          </w:p>
        </w:tc>
        <w:tc>
          <w:tcPr>
            <w:tcW w:w="206" w:type="pct"/>
            <w:shd w:val="clear" w:color="auto" w:fill="auto"/>
            <w:hideMark/>
          </w:tcPr>
          <w:p w14:paraId="5BB07769" w14:textId="77777777" w:rsidR="00EB3549" w:rsidRPr="001A4780" w:rsidRDefault="00EB3549" w:rsidP="003F07D0">
            <w:pPr>
              <w:spacing w:before="0" w:after="0" w:line="276" w:lineRule="auto"/>
              <w:jc w:val="center"/>
              <w:rPr>
                <w:sz w:val="20"/>
              </w:rPr>
            </w:pPr>
            <w:r>
              <w:rPr>
                <w:sz w:val="20"/>
              </w:rPr>
              <w:t>О</w:t>
            </w:r>
          </w:p>
        </w:tc>
        <w:tc>
          <w:tcPr>
            <w:tcW w:w="421" w:type="pct"/>
            <w:gridSpan w:val="2"/>
            <w:shd w:val="clear" w:color="auto" w:fill="auto"/>
            <w:hideMark/>
          </w:tcPr>
          <w:p w14:paraId="1BE1EA29" w14:textId="77777777" w:rsidR="00EB3549" w:rsidRPr="001A4780" w:rsidRDefault="00EB3549" w:rsidP="003F07D0">
            <w:pPr>
              <w:spacing w:before="0" w:after="0" w:line="276" w:lineRule="auto"/>
              <w:jc w:val="center"/>
              <w:rPr>
                <w:sz w:val="20"/>
              </w:rPr>
            </w:pPr>
            <w:r w:rsidRPr="001A4780">
              <w:rPr>
                <w:sz w:val="20"/>
              </w:rPr>
              <w:t>T</w:t>
            </w:r>
          </w:p>
        </w:tc>
        <w:tc>
          <w:tcPr>
            <w:tcW w:w="1325" w:type="pct"/>
            <w:gridSpan w:val="2"/>
            <w:shd w:val="clear" w:color="auto" w:fill="auto"/>
            <w:hideMark/>
          </w:tcPr>
          <w:p w14:paraId="44E0F9C4" w14:textId="77777777" w:rsidR="00EB3549" w:rsidRPr="001A4780" w:rsidRDefault="00EB3549" w:rsidP="003F07D0">
            <w:pPr>
              <w:spacing w:before="0" w:after="0" w:line="276" w:lineRule="auto"/>
              <w:rPr>
                <w:sz w:val="20"/>
              </w:rPr>
            </w:pPr>
            <w:r w:rsidRPr="001A4780">
              <w:rPr>
                <w:sz w:val="20"/>
              </w:rPr>
              <w:t>Номер расчётного счёта внесения платы</w:t>
            </w:r>
          </w:p>
        </w:tc>
        <w:tc>
          <w:tcPr>
            <w:tcW w:w="1283" w:type="pct"/>
            <w:gridSpan w:val="3"/>
            <w:shd w:val="clear" w:color="auto" w:fill="auto"/>
            <w:hideMark/>
          </w:tcPr>
          <w:p w14:paraId="05DAAA00" w14:textId="77777777" w:rsidR="00EB3549" w:rsidRPr="001A4780" w:rsidRDefault="00EB3549" w:rsidP="003F07D0">
            <w:pPr>
              <w:spacing w:before="0" w:after="0" w:line="276" w:lineRule="auto"/>
              <w:rPr>
                <w:sz w:val="20"/>
              </w:rPr>
            </w:pPr>
            <w:r w:rsidRPr="001A4780">
              <w:rPr>
                <w:sz w:val="20"/>
              </w:rPr>
              <w:t>Шаблон значения: \d{20}</w:t>
            </w:r>
            <w:r>
              <w:rPr>
                <w:sz w:val="20"/>
              </w:rPr>
              <w:t xml:space="preserve"> </w:t>
            </w:r>
          </w:p>
        </w:tc>
      </w:tr>
      <w:tr w:rsidR="00EB3549" w:rsidRPr="001A4780" w14:paraId="52A60842" w14:textId="77777777" w:rsidTr="0023280D">
        <w:tc>
          <w:tcPr>
            <w:tcW w:w="903" w:type="pct"/>
            <w:shd w:val="clear" w:color="auto" w:fill="auto"/>
            <w:hideMark/>
          </w:tcPr>
          <w:p w14:paraId="2F5FFC6B" w14:textId="77777777" w:rsidR="00EB3549" w:rsidRPr="001A4780" w:rsidRDefault="00EB3549" w:rsidP="003F07D0">
            <w:pPr>
              <w:spacing w:before="0" w:after="0" w:line="276" w:lineRule="auto"/>
              <w:rPr>
                <w:sz w:val="20"/>
              </w:rPr>
            </w:pPr>
            <w:r w:rsidRPr="001A4780">
              <w:rPr>
                <w:sz w:val="20"/>
              </w:rPr>
              <w:lastRenderedPageBreak/>
              <w:t> </w:t>
            </w:r>
          </w:p>
        </w:tc>
        <w:tc>
          <w:tcPr>
            <w:tcW w:w="862" w:type="pct"/>
            <w:gridSpan w:val="3"/>
            <w:shd w:val="clear" w:color="auto" w:fill="auto"/>
            <w:hideMark/>
          </w:tcPr>
          <w:p w14:paraId="10634EDE" w14:textId="77777777" w:rsidR="00EB3549" w:rsidRPr="001A4780" w:rsidRDefault="00EB3549" w:rsidP="003F07D0">
            <w:pPr>
              <w:spacing w:before="0" w:after="0" w:line="276" w:lineRule="auto"/>
              <w:rPr>
                <w:sz w:val="20"/>
              </w:rPr>
            </w:pPr>
            <w:r w:rsidRPr="001A4780">
              <w:rPr>
                <w:sz w:val="20"/>
              </w:rPr>
              <w:t xml:space="preserve">personalAccount </w:t>
            </w:r>
          </w:p>
        </w:tc>
        <w:tc>
          <w:tcPr>
            <w:tcW w:w="206" w:type="pct"/>
            <w:shd w:val="clear" w:color="auto" w:fill="auto"/>
            <w:hideMark/>
          </w:tcPr>
          <w:p w14:paraId="4CD564C1" w14:textId="77777777" w:rsidR="00EB3549" w:rsidRPr="001A4780" w:rsidRDefault="00EB3549" w:rsidP="003F07D0">
            <w:pPr>
              <w:spacing w:before="0" w:after="0" w:line="276" w:lineRule="auto"/>
              <w:jc w:val="center"/>
              <w:rPr>
                <w:sz w:val="20"/>
              </w:rPr>
            </w:pPr>
            <w:r>
              <w:rPr>
                <w:sz w:val="20"/>
                <w:lang w:val="en-US"/>
              </w:rPr>
              <w:t>H</w:t>
            </w:r>
          </w:p>
        </w:tc>
        <w:tc>
          <w:tcPr>
            <w:tcW w:w="421" w:type="pct"/>
            <w:gridSpan w:val="2"/>
            <w:shd w:val="clear" w:color="auto" w:fill="auto"/>
            <w:hideMark/>
          </w:tcPr>
          <w:p w14:paraId="31870C3E" w14:textId="77777777" w:rsidR="00EB3549" w:rsidRPr="001A4780" w:rsidRDefault="00EB3549" w:rsidP="003F07D0">
            <w:pPr>
              <w:spacing w:before="0" w:after="0" w:line="276" w:lineRule="auto"/>
              <w:jc w:val="center"/>
              <w:rPr>
                <w:sz w:val="20"/>
              </w:rPr>
            </w:pPr>
            <w:r w:rsidRPr="001A4780">
              <w:rPr>
                <w:sz w:val="20"/>
              </w:rPr>
              <w:t>T(1-30)</w:t>
            </w:r>
          </w:p>
        </w:tc>
        <w:tc>
          <w:tcPr>
            <w:tcW w:w="1325" w:type="pct"/>
            <w:gridSpan w:val="2"/>
            <w:shd w:val="clear" w:color="auto" w:fill="auto"/>
            <w:hideMark/>
          </w:tcPr>
          <w:p w14:paraId="24ED6EFB" w14:textId="77777777" w:rsidR="00EB3549" w:rsidRPr="001A4780" w:rsidRDefault="00EB3549" w:rsidP="003F07D0">
            <w:pPr>
              <w:spacing w:before="0" w:after="0" w:line="276" w:lineRule="auto"/>
              <w:rPr>
                <w:sz w:val="20"/>
              </w:rPr>
            </w:pPr>
            <w:r w:rsidRPr="001A4780">
              <w:rPr>
                <w:sz w:val="20"/>
              </w:rPr>
              <w:t>Номер лицевого счёта внесения платы</w:t>
            </w:r>
          </w:p>
        </w:tc>
        <w:tc>
          <w:tcPr>
            <w:tcW w:w="1283" w:type="pct"/>
            <w:gridSpan w:val="3"/>
            <w:shd w:val="clear" w:color="auto" w:fill="auto"/>
            <w:hideMark/>
          </w:tcPr>
          <w:p w14:paraId="43C75F76" w14:textId="77777777" w:rsidR="00EB3549" w:rsidRPr="001A4780" w:rsidRDefault="00EB3549" w:rsidP="003F07D0">
            <w:pPr>
              <w:spacing w:before="0" w:after="0" w:line="276" w:lineRule="auto"/>
              <w:rPr>
                <w:sz w:val="20"/>
              </w:rPr>
            </w:pPr>
            <w:r>
              <w:rPr>
                <w:sz w:val="20"/>
              </w:rPr>
              <w:t xml:space="preserve"> </w:t>
            </w:r>
          </w:p>
        </w:tc>
      </w:tr>
      <w:tr w:rsidR="00EB3549" w:rsidRPr="001A4780" w14:paraId="39DAF741" w14:textId="77777777" w:rsidTr="0023280D">
        <w:tc>
          <w:tcPr>
            <w:tcW w:w="903" w:type="pct"/>
            <w:shd w:val="clear" w:color="auto" w:fill="auto"/>
            <w:hideMark/>
          </w:tcPr>
          <w:p w14:paraId="4697B660" w14:textId="77777777" w:rsidR="00EB3549" w:rsidRPr="001A4780" w:rsidRDefault="00EB3549" w:rsidP="003F07D0">
            <w:pPr>
              <w:spacing w:before="0" w:after="0" w:line="276" w:lineRule="auto"/>
              <w:rPr>
                <w:sz w:val="20"/>
              </w:rPr>
            </w:pPr>
            <w:r w:rsidRPr="001A4780">
              <w:rPr>
                <w:sz w:val="20"/>
              </w:rPr>
              <w:t> </w:t>
            </w:r>
          </w:p>
        </w:tc>
        <w:tc>
          <w:tcPr>
            <w:tcW w:w="862" w:type="pct"/>
            <w:gridSpan w:val="3"/>
            <w:shd w:val="clear" w:color="auto" w:fill="auto"/>
            <w:hideMark/>
          </w:tcPr>
          <w:p w14:paraId="453C5804" w14:textId="77777777" w:rsidR="00EB3549" w:rsidRPr="001A4780" w:rsidRDefault="00EB3549" w:rsidP="003F07D0">
            <w:pPr>
              <w:spacing w:before="0" w:after="0" w:line="276" w:lineRule="auto"/>
              <w:rPr>
                <w:sz w:val="20"/>
              </w:rPr>
            </w:pPr>
            <w:r w:rsidRPr="001A4780">
              <w:rPr>
                <w:sz w:val="20"/>
              </w:rPr>
              <w:t xml:space="preserve">bik </w:t>
            </w:r>
          </w:p>
        </w:tc>
        <w:tc>
          <w:tcPr>
            <w:tcW w:w="206" w:type="pct"/>
            <w:shd w:val="clear" w:color="auto" w:fill="auto"/>
            <w:hideMark/>
          </w:tcPr>
          <w:p w14:paraId="370974CF" w14:textId="77777777" w:rsidR="00EB3549" w:rsidRPr="001A4780" w:rsidRDefault="00EB3549" w:rsidP="003F07D0">
            <w:pPr>
              <w:spacing w:before="0" w:after="0" w:line="276" w:lineRule="auto"/>
              <w:jc w:val="center"/>
              <w:rPr>
                <w:sz w:val="20"/>
              </w:rPr>
            </w:pPr>
            <w:r w:rsidRPr="001A4780">
              <w:rPr>
                <w:sz w:val="20"/>
              </w:rPr>
              <w:t>O</w:t>
            </w:r>
          </w:p>
        </w:tc>
        <w:tc>
          <w:tcPr>
            <w:tcW w:w="421" w:type="pct"/>
            <w:gridSpan w:val="2"/>
            <w:shd w:val="clear" w:color="auto" w:fill="auto"/>
            <w:hideMark/>
          </w:tcPr>
          <w:p w14:paraId="00D2FD7F" w14:textId="77777777" w:rsidR="00EB3549" w:rsidRPr="001A4780" w:rsidRDefault="00EB3549" w:rsidP="003F07D0">
            <w:pPr>
              <w:spacing w:before="0" w:after="0" w:line="276" w:lineRule="auto"/>
              <w:jc w:val="center"/>
              <w:rPr>
                <w:sz w:val="20"/>
              </w:rPr>
            </w:pPr>
            <w:r w:rsidRPr="001A4780">
              <w:rPr>
                <w:sz w:val="20"/>
              </w:rPr>
              <w:t>T</w:t>
            </w:r>
          </w:p>
        </w:tc>
        <w:tc>
          <w:tcPr>
            <w:tcW w:w="1325" w:type="pct"/>
            <w:gridSpan w:val="2"/>
            <w:shd w:val="clear" w:color="auto" w:fill="auto"/>
            <w:hideMark/>
          </w:tcPr>
          <w:p w14:paraId="3953B1E0" w14:textId="77777777" w:rsidR="00EB3549" w:rsidRPr="001A4780" w:rsidRDefault="00EB3549" w:rsidP="003F07D0">
            <w:pPr>
              <w:spacing w:before="0" w:after="0" w:line="276" w:lineRule="auto"/>
              <w:rPr>
                <w:sz w:val="20"/>
              </w:rPr>
            </w:pPr>
            <w:r w:rsidRPr="001A4780">
              <w:rPr>
                <w:sz w:val="20"/>
              </w:rPr>
              <w:t>БИК</w:t>
            </w:r>
          </w:p>
        </w:tc>
        <w:tc>
          <w:tcPr>
            <w:tcW w:w="1283" w:type="pct"/>
            <w:gridSpan w:val="3"/>
            <w:shd w:val="clear" w:color="auto" w:fill="auto"/>
            <w:hideMark/>
          </w:tcPr>
          <w:p w14:paraId="5ADBB5D1" w14:textId="77777777" w:rsidR="00EB3549" w:rsidRPr="001A4780" w:rsidRDefault="00EB3549" w:rsidP="003F07D0">
            <w:pPr>
              <w:spacing w:before="0" w:after="0" w:line="276" w:lineRule="auto"/>
              <w:rPr>
                <w:sz w:val="20"/>
              </w:rPr>
            </w:pPr>
            <w:r w:rsidRPr="001A4780">
              <w:rPr>
                <w:sz w:val="20"/>
              </w:rPr>
              <w:t>Шаблон значения: \d{9}</w:t>
            </w:r>
            <w:r>
              <w:rPr>
                <w:sz w:val="20"/>
              </w:rPr>
              <w:t xml:space="preserve"> </w:t>
            </w:r>
          </w:p>
        </w:tc>
      </w:tr>
      <w:tr w:rsidR="00EB3549" w:rsidRPr="001A4780" w14:paraId="2C430F75" w14:textId="77777777" w:rsidTr="00E07888">
        <w:tc>
          <w:tcPr>
            <w:tcW w:w="5000" w:type="pct"/>
            <w:gridSpan w:val="12"/>
            <w:shd w:val="clear" w:color="auto" w:fill="auto"/>
          </w:tcPr>
          <w:p w14:paraId="204C5AC6" w14:textId="77777777" w:rsidR="00EB3549" w:rsidRPr="001A4780" w:rsidRDefault="00EB3549" w:rsidP="003F07D0">
            <w:pPr>
              <w:spacing w:before="0" w:after="0" w:line="276" w:lineRule="auto"/>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14:paraId="5F172D62" w14:textId="77777777" w:rsidTr="0023280D">
        <w:tc>
          <w:tcPr>
            <w:tcW w:w="903" w:type="pct"/>
            <w:shd w:val="clear" w:color="auto" w:fill="auto"/>
          </w:tcPr>
          <w:p w14:paraId="23B4D7D1" w14:textId="77777777" w:rsidR="00EB3549" w:rsidRPr="001A4780" w:rsidRDefault="00EB3549" w:rsidP="003F07D0">
            <w:pPr>
              <w:spacing w:before="0" w:after="0" w:line="276" w:lineRule="auto"/>
              <w:rPr>
                <w:sz w:val="20"/>
              </w:rPr>
            </w:pPr>
            <w:r w:rsidRPr="00BC3D79">
              <w:rPr>
                <w:b/>
                <w:bCs/>
                <w:sz w:val="20"/>
              </w:rPr>
              <w:t>payCurrency</w:t>
            </w:r>
          </w:p>
        </w:tc>
        <w:tc>
          <w:tcPr>
            <w:tcW w:w="862" w:type="pct"/>
            <w:gridSpan w:val="3"/>
            <w:shd w:val="clear" w:color="auto" w:fill="auto"/>
          </w:tcPr>
          <w:p w14:paraId="6BC83E5F" w14:textId="77777777" w:rsidR="00EB3549" w:rsidRPr="001A4780" w:rsidRDefault="00EB3549" w:rsidP="003F07D0">
            <w:pPr>
              <w:spacing w:before="0" w:after="0" w:line="276" w:lineRule="auto"/>
              <w:rPr>
                <w:sz w:val="20"/>
              </w:rPr>
            </w:pPr>
            <w:r w:rsidRPr="001A4780">
              <w:rPr>
                <w:sz w:val="20"/>
              </w:rPr>
              <w:t> </w:t>
            </w:r>
          </w:p>
        </w:tc>
        <w:tc>
          <w:tcPr>
            <w:tcW w:w="206" w:type="pct"/>
            <w:shd w:val="clear" w:color="auto" w:fill="auto"/>
          </w:tcPr>
          <w:p w14:paraId="7C0DAD5B" w14:textId="77777777" w:rsidR="00EB3549" w:rsidRPr="001A4780" w:rsidRDefault="00EB3549" w:rsidP="003F07D0">
            <w:pPr>
              <w:spacing w:before="0" w:after="0" w:line="276" w:lineRule="auto"/>
              <w:jc w:val="center"/>
              <w:rPr>
                <w:sz w:val="20"/>
              </w:rPr>
            </w:pPr>
            <w:r w:rsidRPr="001A4780">
              <w:rPr>
                <w:sz w:val="20"/>
              </w:rPr>
              <w:t> </w:t>
            </w:r>
          </w:p>
        </w:tc>
        <w:tc>
          <w:tcPr>
            <w:tcW w:w="421" w:type="pct"/>
            <w:gridSpan w:val="2"/>
            <w:shd w:val="clear" w:color="auto" w:fill="auto"/>
          </w:tcPr>
          <w:p w14:paraId="33C07D29" w14:textId="77777777" w:rsidR="00EB3549" w:rsidRPr="001A4780" w:rsidRDefault="00EB3549" w:rsidP="003F07D0">
            <w:pPr>
              <w:spacing w:before="0" w:after="0" w:line="276" w:lineRule="auto"/>
              <w:jc w:val="center"/>
              <w:rPr>
                <w:sz w:val="20"/>
              </w:rPr>
            </w:pPr>
            <w:r w:rsidRPr="001A4780">
              <w:rPr>
                <w:sz w:val="20"/>
              </w:rPr>
              <w:t> </w:t>
            </w:r>
          </w:p>
        </w:tc>
        <w:tc>
          <w:tcPr>
            <w:tcW w:w="1325" w:type="pct"/>
            <w:gridSpan w:val="2"/>
            <w:shd w:val="clear" w:color="auto" w:fill="auto"/>
          </w:tcPr>
          <w:p w14:paraId="7A8E6688" w14:textId="77777777" w:rsidR="00EB3549" w:rsidRPr="001A4780" w:rsidRDefault="00EB3549" w:rsidP="003F07D0">
            <w:pPr>
              <w:spacing w:before="0" w:after="0" w:line="276" w:lineRule="auto"/>
              <w:rPr>
                <w:sz w:val="20"/>
              </w:rPr>
            </w:pPr>
            <w:r w:rsidRPr="001A4780">
              <w:rPr>
                <w:sz w:val="20"/>
              </w:rPr>
              <w:t> </w:t>
            </w:r>
          </w:p>
        </w:tc>
        <w:tc>
          <w:tcPr>
            <w:tcW w:w="1283" w:type="pct"/>
            <w:gridSpan w:val="3"/>
            <w:shd w:val="clear" w:color="auto" w:fill="auto"/>
          </w:tcPr>
          <w:p w14:paraId="44006B0A" w14:textId="77777777" w:rsidR="00EB3549" w:rsidRPr="001A4780" w:rsidRDefault="00EB3549" w:rsidP="003F07D0">
            <w:pPr>
              <w:spacing w:before="0" w:after="0" w:line="276" w:lineRule="auto"/>
              <w:rPr>
                <w:sz w:val="20"/>
              </w:rPr>
            </w:pPr>
            <w:r>
              <w:rPr>
                <w:sz w:val="20"/>
              </w:rPr>
              <w:t xml:space="preserve"> </w:t>
            </w:r>
          </w:p>
        </w:tc>
      </w:tr>
      <w:tr w:rsidR="00EB3549" w:rsidRPr="001A4780" w14:paraId="09B52DB7" w14:textId="77777777" w:rsidTr="0023280D">
        <w:tc>
          <w:tcPr>
            <w:tcW w:w="903" w:type="pct"/>
            <w:shd w:val="clear" w:color="auto" w:fill="auto"/>
          </w:tcPr>
          <w:p w14:paraId="1734DEC6" w14:textId="77777777" w:rsidR="00EB3549" w:rsidRPr="001A4780" w:rsidRDefault="00EB3549" w:rsidP="003F07D0">
            <w:pPr>
              <w:spacing w:before="0" w:after="0" w:line="276" w:lineRule="auto"/>
              <w:rPr>
                <w:sz w:val="20"/>
              </w:rPr>
            </w:pPr>
            <w:r w:rsidRPr="001A4780">
              <w:rPr>
                <w:sz w:val="20"/>
              </w:rPr>
              <w:t> </w:t>
            </w:r>
          </w:p>
        </w:tc>
        <w:tc>
          <w:tcPr>
            <w:tcW w:w="862" w:type="pct"/>
            <w:gridSpan w:val="3"/>
            <w:shd w:val="clear" w:color="auto" w:fill="auto"/>
          </w:tcPr>
          <w:p w14:paraId="6253010F" w14:textId="77777777" w:rsidR="00EB3549" w:rsidRPr="001A4780" w:rsidRDefault="00EB3549" w:rsidP="003F07D0">
            <w:pPr>
              <w:spacing w:before="0" w:after="0" w:line="276" w:lineRule="auto"/>
              <w:rPr>
                <w:sz w:val="20"/>
              </w:rPr>
            </w:pPr>
            <w:r w:rsidRPr="001A4780">
              <w:rPr>
                <w:sz w:val="20"/>
              </w:rPr>
              <w:t xml:space="preserve">code </w:t>
            </w:r>
          </w:p>
        </w:tc>
        <w:tc>
          <w:tcPr>
            <w:tcW w:w="206" w:type="pct"/>
            <w:shd w:val="clear" w:color="auto" w:fill="auto"/>
          </w:tcPr>
          <w:p w14:paraId="255C7FF5" w14:textId="77777777" w:rsidR="00EB3549" w:rsidRPr="001A4780" w:rsidRDefault="00EB3549" w:rsidP="003F07D0">
            <w:pPr>
              <w:spacing w:before="0" w:after="0" w:line="276" w:lineRule="auto"/>
              <w:jc w:val="center"/>
              <w:rPr>
                <w:sz w:val="20"/>
              </w:rPr>
            </w:pPr>
            <w:r w:rsidRPr="001A4780">
              <w:rPr>
                <w:sz w:val="20"/>
              </w:rPr>
              <w:t>O</w:t>
            </w:r>
          </w:p>
        </w:tc>
        <w:tc>
          <w:tcPr>
            <w:tcW w:w="421" w:type="pct"/>
            <w:gridSpan w:val="2"/>
            <w:shd w:val="clear" w:color="auto" w:fill="auto"/>
          </w:tcPr>
          <w:p w14:paraId="68A595DF" w14:textId="77777777" w:rsidR="00EB3549" w:rsidRPr="001A4780" w:rsidRDefault="00EB3549" w:rsidP="003F07D0">
            <w:pPr>
              <w:spacing w:before="0" w:after="0" w:line="276" w:lineRule="auto"/>
              <w:jc w:val="center"/>
              <w:rPr>
                <w:sz w:val="20"/>
              </w:rPr>
            </w:pPr>
            <w:r w:rsidRPr="001A4780">
              <w:rPr>
                <w:sz w:val="20"/>
              </w:rPr>
              <w:t>T(1-3)</w:t>
            </w:r>
          </w:p>
        </w:tc>
        <w:tc>
          <w:tcPr>
            <w:tcW w:w="1325" w:type="pct"/>
            <w:gridSpan w:val="2"/>
            <w:shd w:val="clear" w:color="auto" w:fill="auto"/>
          </w:tcPr>
          <w:p w14:paraId="33736ADF" w14:textId="77777777" w:rsidR="00EB3549" w:rsidRPr="001A4780" w:rsidRDefault="00EB3549" w:rsidP="003F07D0">
            <w:pPr>
              <w:spacing w:before="0" w:after="0" w:line="276" w:lineRule="auto"/>
              <w:rPr>
                <w:sz w:val="20"/>
              </w:rPr>
            </w:pPr>
            <w:r w:rsidRPr="001A4780">
              <w:rPr>
                <w:sz w:val="20"/>
              </w:rPr>
              <w:t>Код валюты</w:t>
            </w:r>
          </w:p>
        </w:tc>
        <w:tc>
          <w:tcPr>
            <w:tcW w:w="1283" w:type="pct"/>
            <w:gridSpan w:val="3"/>
            <w:shd w:val="clear" w:color="auto" w:fill="auto"/>
          </w:tcPr>
          <w:p w14:paraId="6DD7C533" w14:textId="77777777" w:rsidR="00EB3549" w:rsidRPr="001A4780" w:rsidRDefault="00EB3549" w:rsidP="003F07D0">
            <w:pPr>
              <w:spacing w:before="0" w:after="0" w:line="276" w:lineRule="auto"/>
              <w:rPr>
                <w:sz w:val="20"/>
              </w:rPr>
            </w:pPr>
            <w:r>
              <w:rPr>
                <w:sz w:val="20"/>
              </w:rPr>
              <w:t xml:space="preserve"> </w:t>
            </w:r>
          </w:p>
        </w:tc>
      </w:tr>
      <w:tr w:rsidR="00EB3549" w:rsidRPr="001A4780" w14:paraId="025503FA" w14:textId="77777777" w:rsidTr="0023280D">
        <w:tc>
          <w:tcPr>
            <w:tcW w:w="903" w:type="pct"/>
            <w:shd w:val="clear" w:color="auto" w:fill="auto"/>
          </w:tcPr>
          <w:p w14:paraId="06A78672" w14:textId="77777777" w:rsidR="00EB3549" w:rsidRPr="001A4780" w:rsidRDefault="00EB3549" w:rsidP="003F07D0">
            <w:pPr>
              <w:spacing w:before="0" w:after="0" w:line="276" w:lineRule="auto"/>
              <w:rPr>
                <w:sz w:val="20"/>
              </w:rPr>
            </w:pPr>
            <w:r w:rsidRPr="001A4780">
              <w:rPr>
                <w:sz w:val="20"/>
              </w:rPr>
              <w:t> </w:t>
            </w:r>
          </w:p>
        </w:tc>
        <w:tc>
          <w:tcPr>
            <w:tcW w:w="862" w:type="pct"/>
            <w:gridSpan w:val="3"/>
            <w:shd w:val="clear" w:color="auto" w:fill="auto"/>
          </w:tcPr>
          <w:p w14:paraId="63DD8965" w14:textId="77777777" w:rsidR="00EB3549" w:rsidRPr="001A4780" w:rsidRDefault="00EB3549" w:rsidP="003F07D0">
            <w:pPr>
              <w:spacing w:before="0" w:after="0" w:line="276" w:lineRule="auto"/>
              <w:rPr>
                <w:sz w:val="20"/>
              </w:rPr>
            </w:pPr>
            <w:r w:rsidRPr="001A4780">
              <w:rPr>
                <w:sz w:val="20"/>
              </w:rPr>
              <w:t xml:space="preserve">name </w:t>
            </w:r>
          </w:p>
        </w:tc>
        <w:tc>
          <w:tcPr>
            <w:tcW w:w="206" w:type="pct"/>
            <w:shd w:val="clear" w:color="auto" w:fill="auto"/>
          </w:tcPr>
          <w:p w14:paraId="44ECDA8E" w14:textId="77777777" w:rsidR="00EB3549" w:rsidRPr="001A4780" w:rsidRDefault="00EB3549" w:rsidP="003F07D0">
            <w:pPr>
              <w:spacing w:before="0" w:after="0" w:line="276" w:lineRule="auto"/>
              <w:jc w:val="center"/>
              <w:rPr>
                <w:sz w:val="20"/>
              </w:rPr>
            </w:pPr>
            <w:r w:rsidRPr="001A4780">
              <w:rPr>
                <w:sz w:val="20"/>
              </w:rPr>
              <w:t>H</w:t>
            </w:r>
          </w:p>
        </w:tc>
        <w:tc>
          <w:tcPr>
            <w:tcW w:w="421" w:type="pct"/>
            <w:gridSpan w:val="2"/>
            <w:shd w:val="clear" w:color="auto" w:fill="auto"/>
          </w:tcPr>
          <w:p w14:paraId="4D8964E2" w14:textId="77777777" w:rsidR="00EB3549" w:rsidRPr="001A4780" w:rsidRDefault="00EB3549" w:rsidP="003F07D0">
            <w:pPr>
              <w:spacing w:before="0" w:after="0" w:line="276" w:lineRule="auto"/>
              <w:jc w:val="center"/>
              <w:rPr>
                <w:sz w:val="20"/>
              </w:rPr>
            </w:pPr>
            <w:r w:rsidRPr="001A4780">
              <w:rPr>
                <w:sz w:val="20"/>
              </w:rPr>
              <w:t>T(1-</w:t>
            </w:r>
            <w:r>
              <w:rPr>
                <w:sz w:val="20"/>
              </w:rPr>
              <w:t>50</w:t>
            </w:r>
            <w:r w:rsidRPr="001A4780">
              <w:rPr>
                <w:sz w:val="20"/>
              </w:rPr>
              <w:t>)</w:t>
            </w:r>
          </w:p>
        </w:tc>
        <w:tc>
          <w:tcPr>
            <w:tcW w:w="1325" w:type="pct"/>
            <w:gridSpan w:val="2"/>
            <w:shd w:val="clear" w:color="auto" w:fill="auto"/>
          </w:tcPr>
          <w:p w14:paraId="2AF01023" w14:textId="77777777" w:rsidR="00EB3549" w:rsidRPr="001A4780" w:rsidRDefault="00EB3549" w:rsidP="003F07D0">
            <w:pPr>
              <w:spacing w:before="0" w:after="0" w:line="276" w:lineRule="auto"/>
              <w:rPr>
                <w:sz w:val="20"/>
              </w:rPr>
            </w:pPr>
            <w:r w:rsidRPr="001A4780">
              <w:rPr>
                <w:sz w:val="20"/>
              </w:rPr>
              <w:t>Наименование валюты</w:t>
            </w:r>
          </w:p>
        </w:tc>
        <w:tc>
          <w:tcPr>
            <w:tcW w:w="1283" w:type="pct"/>
            <w:gridSpan w:val="3"/>
            <w:shd w:val="clear" w:color="auto" w:fill="auto"/>
          </w:tcPr>
          <w:p w14:paraId="56A7E6FB" w14:textId="77777777" w:rsidR="00EB3549" w:rsidRPr="001A4780" w:rsidRDefault="00EB3549" w:rsidP="003F07D0">
            <w:pPr>
              <w:spacing w:before="0" w:after="0" w:line="276" w:lineRule="auto"/>
              <w:rPr>
                <w:sz w:val="20"/>
              </w:rPr>
            </w:pPr>
            <w:r>
              <w:rPr>
                <w:sz w:val="20"/>
              </w:rPr>
              <w:t xml:space="preserve"> </w:t>
            </w:r>
          </w:p>
        </w:tc>
      </w:tr>
      <w:tr w:rsidR="00EB3549" w:rsidRPr="001A4780" w14:paraId="44EB221E" w14:textId="77777777" w:rsidTr="00E07888">
        <w:tc>
          <w:tcPr>
            <w:tcW w:w="5000" w:type="pct"/>
            <w:gridSpan w:val="12"/>
            <w:shd w:val="clear" w:color="auto" w:fill="auto"/>
            <w:hideMark/>
          </w:tcPr>
          <w:p w14:paraId="12864AAA" w14:textId="77777777" w:rsidR="00EB3549" w:rsidRPr="001A4780" w:rsidRDefault="00EB3549" w:rsidP="003F07D0">
            <w:pPr>
              <w:spacing w:before="0" w:after="0" w:line="276" w:lineRule="auto"/>
              <w:jc w:val="center"/>
              <w:rPr>
                <w:sz w:val="20"/>
              </w:rPr>
            </w:pPr>
            <w:r w:rsidRPr="0053186C">
              <w:rPr>
                <w:b/>
                <w:sz w:val="20"/>
              </w:rPr>
              <w:t>Информация о процедуре закупки</w:t>
            </w:r>
          </w:p>
        </w:tc>
      </w:tr>
      <w:tr w:rsidR="00EB3549" w:rsidRPr="001A4780" w14:paraId="423C995E" w14:textId="77777777" w:rsidTr="0023280D">
        <w:tc>
          <w:tcPr>
            <w:tcW w:w="903" w:type="pct"/>
            <w:shd w:val="clear" w:color="auto" w:fill="auto"/>
            <w:hideMark/>
          </w:tcPr>
          <w:p w14:paraId="0B88B8E3" w14:textId="77777777" w:rsidR="00EB3549" w:rsidRPr="0053186C" w:rsidRDefault="00EB3549" w:rsidP="003F07D0">
            <w:pPr>
              <w:spacing w:before="0" w:after="0" w:line="276" w:lineRule="auto"/>
              <w:rPr>
                <w:b/>
                <w:sz w:val="20"/>
              </w:rPr>
            </w:pPr>
            <w:r w:rsidRPr="0053186C">
              <w:rPr>
                <w:b/>
                <w:sz w:val="20"/>
              </w:rPr>
              <w:t>procedureInfo</w:t>
            </w:r>
          </w:p>
        </w:tc>
        <w:tc>
          <w:tcPr>
            <w:tcW w:w="862" w:type="pct"/>
            <w:gridSpan w:val="3"/>
            <w:shd w:val="clear" w:color="auto" w:fill="auto"/>
            <w:hideMark/>
          </w:tcPr>
          <w:p w14:paraId="172983BB" w14:textId="77777777" w:rsidR="00EB3549" w:rsidRPr="001A4780" w:rsidRDefault="00EB3549" w:rsidP="003F07D0">
            <w:pPr>
              <w:spacing w:before="0" w:after="0" w:line="276" w:lineRule="auto"/>
              <w:rPr>
                <w:sz w:val="20"/>
              </w:rPr>
            </w:pPr>
          </w:p>
        </w:tc>
        <w:tc>
          <w:tcPr>
            <w:tcW w:w="206" w:type="pct"/>
            <w:shd w:val="clear" w:color="auto" w:fill="auto"/>
            <w:hideMark/>
          </w:tcPr>
          <w:p w14:paraId="2EAF574E" w14:textId="77777777" w:rsidR="00EB3549" w:rsidRPr="001A4780" w:rsidRDefault="00EB3549" w:rsidP="003F07D0">
            <w:pPr>
              <w:spacing w:before="0" w:after="0" w:line="276" w:lineRule="auto"/>
              <w:jc w:val="center"/>
              <w:rPr>
                <w:sz w:val="20"/>
              </w:rPr>
            </w:pPr>
          </w:p>
        </w:tc>
        <w:tc>
          <w:tcPr>
            <w:tcW w:w="421" w:type="pct"/>
            <w:gridSpan w:val="2"/>
            <w:shd w:val="clear" w:color="auto" w:fill="auto"/>
            <w:hideMark/>
          </w:tcPr>
          <w:p w14:paraId="17B511EC" w14:textId="77777777" w:rsidR="00EB3549" w:rsidRPr="001A4780" w:rsidRDefault="00EB3549" w:rsidP="003F07D0">
            <w:pPr>
              <w:spacing w:before="0" w:after="0" w:line="276" w:lineRule="auto"/>
              <w:jc w:val="center"/>
              <w:rPr>
                <w:sz w:val="20"/>
              </w:rPr>
            </w:pPr>
          </w:p>
        </w:tc>
        <w:tc>
          <w:tcPr>
            <w:tcW w:w="1325" w:type="pct"/>
            <w:gridSpan w:val="2"/>
            <w:shd w:val="clear" w:color="auto" w:fill="auto"/>
            <w:hideMark/>
          </w:tcPr>
          <w:p w14:paraId="187D4242" w14:textId="77777777" w:rsidR="00EB3549" w:rsidRPr="001A4780" w:rsidRDefault="00EB3549" w:rsidP="003F07D0">
            <w:pPr>
              <w:spacing w:before="0" w:after="0" w:line="276" w:lineRule="auto"/>
              <w:rPr>
                <w:sz w:val="20"/>
              </w:rPr>
            </w:pPr>
          </w:p>
        </w:tc>
        <w:tc>
          <w:tcPr>
            <w:tcW w:w="1283" w:type="pct"/>
            <w:gridSpan w:val="3"/>
            <w:shd w:val="clear" w:color="auto" w:fill="auto"/>
            <w:hideMark/>
          </w:tcPr>
          <w:p w14:paraId="1863A84F" w14:textId="77777777" w:rsidR="00EB3549" w:rsidRPr="001A4780" w:rsidRDefault="00EB3549" w:rsidP="003F07D0">
            <w:pPr>
              <w:spacing w:before="0" w:after="0" w:line="276" w:lineRule="auto"/>
              <w:rPr>
                <w:sz w:val="20"/>
              </w:rPr>
            </w:pPr>
          </w:p>
        </w:tc>
      </w:tr>
      <w:tr w:rsidR="00EB3549" w:rsidRPr="001A4780" w14:paraId="6B64E6B6" w14:textId="77777777" w:rsidTr="0023280D">
        <w:tc>
          <w:tcPr>
            <w:tcW w:w="903" w:type="pct"/>
            <w:shd w:val="clear" w:color="auto" w:fill="auto"/>
            <w:hideMark/>
          </w:tcPr>
          <w:p w14:paraId="29D48D9B" w14:textId="77777777" w:rsidR="00EB3549" w:rsidRPr="001A4780" w:rsidRDefault="00EB3549" w:rsidP="003F07D0">
            <w:pPr>
              <w:spacing w:before="0" w:after="0" w:line="276" w:lineRule="auto"/>
              <w:rPr>
                <w:sz w:val="20"/>
              </w:rPr>
            </w:pPr>
          </w:p>
        </w:tc>
        <w:tc>
          <w:tcPr>
            <w:tcW w:w="862" w:type="pct"/>
            <w:gridSpan w:val="3"/>
            <w:shd w:val="clear" w:color="auto" w:fill="auto"/>
            <w:hideMark/>
          </w:tcPr>
          <w:p w14:paraId="5A4940B5" w14:textId="77777777" w:rsidR="00EB3549" w:rsidRPr="001A4780" w:rsidRDefault="00EB3549" w:rsidP="003F07D0">
            <w:pPr>
              <w:spacing w:before="0" w:after="0" w:line="276" w:lineRule="auto"/>
              <w:rPr>
                <w:sz w:val="20"/>
              </w:rPr>
            </w:pPr>
            <w:r w:rsidRPr="0053186C">
              <w:rPr>
                <w:sz w:val="20"/>
              </w:rPr>
              <w:t>collecting</w:t>
            </w:r>
          </w:p>
        </w:tc>
        <w:tc>
          <w:tcPr>
            <w:tcW w:w="206" w:type="pct"/>
            <w:shd w:val="clear" w:color="auto" w:fill="auto"/>
            <w:hideMark/>
          </w:tcPr>
          <w:p w14:paraId="474451F2" w14:textId="77777777" w:rsidR="00EB3549" w:rsidRPr="00DA16EA" w:rsidRDefault="00EB3549" w:rsidP="003F07D0">
            <w:pPr>
              <w:spacing w:before="0" w:after="0" w:line="276" w:lineRule="auto"/>
              <w:jc w:val="center"/>
              <w:rPr>
                <w:sz w:val="20"/>
                <w:lang w:val="en-US"/>
              </w:rPr>
            </w:pPr>
            <w:r>
              <w:rPr>
                <w:sz w:val="20"/>
                <w:lang w:val="en-US"/>
              </w:rPr>
              <w:t>O</w:t>
            </w:r>
          </w:p>
        </w:tc>
        <w:tc>
          <w:tcPr>
            <w:tcW w:w="421" w:type="pct"/>
            <w:gridSpan w:val="2"/>
            <w:shd w:val="clear" w:color="auto" w:fill="auto"/>
            <w:hideMark/>
          </w:tcPr>
          <w:p w14:paraId="230883DD" w14:textId="77777777" w:rsidR="00EB3549" w:rsidRPr="00DA16EA" w:rsidRDefault="00EB3549" w:rsidP="003F07D0">
            <w:pPr>
              <w:spacing w:before="0" w:after="0" w:line="276" w:lineRule="auto"/>
              <w:jc w:val="center"/>
              <w:rPr>
                <w:sz w:val="20"/>
                <w:lang w:val="en-US"/>
              </w:rPr>
            </w:pPr>
            <w:r>
              <w:rPr>
                <w:sz w:val="20"/>
                <w:lang w:val="en-US"/>
              </w:rPr>
              <w:t>S</w:t>
            </w:r>
          </w:p>
        </w:tc>
        <w:tc>
          <w:tcPr>
            <w:tcW w:w="1325" w:type="pct"/>
            <w:gridSpan w:val="2"/>
            <w:shd w:val="clear" w:color="auto" w:fill="auto"/>
            <w:hideMark/>
          </w:tcPr>
          <w:p w14:paraId="18B76BB0" w14:textId="77777777" w:rsidR="00EB3549" w:rsidRPr="001A4780" w:rsidRDefault="00EB3549" w:rsidP="003F07D0">
            <w:pPr>
              <w:spacing w:before="0" w:after="0" w:line="276" w:lineRule="auto"/>
              <w:ind w:firstLine="45"/>
              <w:rPr>
                <w:sz w:val="20"/>
              </w:rPr>
            </w:pPr>
            <w:r w:rsidRPr="0053186C">
              <w:rPr>
                <w:sz w:val="20"/>
              </w:rPr>
              <w:t>Информация о подаче заявок</w:t>
            </w:r>
          </w:p>
        </w:tc>
        <w:tc>
          <w:tcPr>
            <w:tcW w:w="1283" w:type="pct"/>
            <w:gridSpan w:val="3"/>
            <w:shd w:val="clear" w:color="auto" w:fill="auto"/>
            <w:hideMark/>
          </w:tcPr>
          <w:p w14:paraId="4FAAED78" w14:textId="77777777" w:rsidR="00EB3549" w:rsidRPr="001A4780" w:rsidRDefault="00EB3549" w:rsidP="003F07D0">
            <w:pPr>
              <w:spacing w:before="0" w:after="0" w:line="276" w:lineRule="auto"/>
              <w:rPr>
                <w:sz w:val="20"/>
              </w:rPr>
            </w:pPr>
          </w:p>
        </w:tc>
      </w:tr>
      <w:tr w:rsidR="00EB3549" w:rsidRPr="001A4780" w14:paraId="6263AD56" w14:textId="77777777" w:rsidTr="0023280D">
        <w:tc>
          <w:tcPr>
            <w:tcW w:w="903" w:type="pct"/>
            <w:shd w:val="clear" w:color="auto" w:fill="auto"/>
            <w:hideMark/>
          </w:tcPr>
          <w:p w14:paraId="18F3D752" w14:textId="77777777" w:rsidR="00EB3549" w:rsidRPr="001A4780" w:rsidRDefault="00EB3549" w:rsidP="003F07D0">
            <w:pPr>
              <w:spacing w:before="0" w:after="0" w:line="276" w:lineRule="auto"/>
              <w:rPr>
                <w:sz w:val="20"/>
              </w:rPr>
            </w:pPr>
          </w:p>
        </w:tc>
        <w:tc>
          <w:tcPr>
            <w:tcW w:w="862" w:type="pct"/>
            <w:gridSpan w:val="3"/>
            <w:shd w:val="clear" w:color="auto" w:fill="auto"/>
            <w:hideMark/>
          </w:tcPr>
          <w:p w14:paraId="5D981A5C" w14:textId="77777777" w:rsidR="00EB3549" w:rsidRPr="001A4780" w:rsidRDefault="00EB3549" w:rsidP="003F07D0">
            <w:pPr>
              <w:spacing w:before="0" w:after="0" w:line="276" w:lineRule="auto"/>
              <w:rPr>
                <w:sz w:val="20"/>
              </w:rPr>
            </w:pPr>
            <w:r w:rsidRPr="0053186C">
              <w:rPr>
                <w:sz w:val="20"/>
              </w:rPr>
              <w:t>opening</w:t>
            </w:r>
          </w:p>
        </w:tc>
        <w:tc>
          <w:tcPr>
            <w:tcW w:w="206" w:type="pct"/>
            <w:shd w:val="clear" w:color="auto" w:fill="auto"/>
            <w:hideMark/>
          </w:tcPr>
          <w:p w14:paraId="2F3836C1" w14:textId="77777777" w:rsidR="00EB3549" w:rsidRPr="00DA16EA" w:rsidRDefault="00EB3549" w:rsidP="003F07D0">
            <w:pPr>
              <w:spacing w:before="0" w:after="0" w:line="276" w:lineRule="auto"/>
              <w:jc w:val="center"/>
              <w:rPr>
                <w:sz w:val="20"/>
                <w:lang w:val="en-US"/>
              </w:rPr>
            </w:pPr>
            <w:r>
              <w:rPr>
                <w:sz w:val="20"/>
                <w:lang w:val="en-US"/>
              </w:rPr>
              <w:t>O</w:t>
            </w:r>
          </w:p>
        </w:tc>
        <w:tc>
          <w:tcPr>
            <w:tcW w:w="421" w:type="pct"/>
            <w:gridSpan w:val="2"/>
            <w:shd w:val="clear" w:color="auto" w:fill="auto"/>
            <w:hideMark/>
          </w:tcPr>
          <w:p w14:paraId="1A996335" w14:textId="77777777" w:rsidR="00EB3549" w:rsidRPr="00DA16EA" w:rsidRDefault="00EB3549" w:rsidP="003F07D0">
            <w:pPr>
              <w:spacing w:before="0" w:after="0" w:line="276" w:lineRule="auto"/>
              <w:jc w:val="center"/>
              <w:rPr>
                <w:sz w:val="20"/>
                <w:lang w:val="en-US"/>
              </w:rPr>
            </w:pPr>
            <w:r>
              <w:rPr>
                <w:sz w:val="20"/>
                <w:lang w:val="en-US"/>
              </w:rPr>
              <w:t>S</w:t>
            </w:r>
          </w:p>
        </w:tc>
        <w:tc>
          <w:tcPr>
            <w:tcW w:w="1325" w:type="pct"/>
            <w:gridSpan w:val="2"/>
            <w:shd w:val="clear" w:color="auto" w:fill="auto"/>
            <w:hideMark/>
          </w:tcPr>
          <w:p w14:paraId="097F9A9C" w14:textId="77777777" w:rsidR="00EB3549" w:rsidRPr="001A4780" w:rsidRDefault="00EB3549" w:rsidP="003F07D0">
            <w:pPr>
              <w:spacing w:before="0" w:after="0" w:line="276" w:lineRule="auto"/>
              <w:rPr>
                <w:sz w:val="20"/>
              </w:rPr>
            </w:pPr>
            <w:r w:rsidRPr="0053186C">
              <w:rPr>
                <w:sz w:val="20"/>
              </w:rPr>
              <w:t>Информация о вскрытии конвертов, открытии доступа к электронным документам заявок участников</w:t>
            </w:r>
          </w:p>
        </w:tc>
        <w:tc>
          <w:tcPr>
            <w:tcW w:w="1283" w:type="pct"/>
            <w:gridSpan w:val="3"/>
            <w:shd w:val="clear" w:color="auto" w:fill="auto"/>
            <w:hideMark/>
          </w:tcPr>
          <w:p w14:paraId="7F5B088B" w14:textId="77777777" w:rsidR="00EB3549" w:rsidRPr="001A4780" w:rsidRDefault="00EB3549" w:rsidP="003F07D0">
            <w:pPr>
              <w:spacing w:before="0" w:after="0" w:line="276" w:lineRule="auto"/>
              <w:rPr>
                <w:sz w:val="20"/>
              </w:rPr>
            </w:pPr>
          </w:p>
        </w:tc>
      </w:tr>
      <w:tr w:rsidR="00EB3549" w:rsidRPr="001A4780" w14:paraId="1275EC51" w14:textId="77777777" w:rsidTr="0023280D">
        <w:tc>
          <w:tcPr>
            <w:tcW w:w="903" w:type="pct"/>
            <w:shd w:val="clear" w:color="auto" w:fill="auto"/>
            <w:hideMark/>
          </w:tcPr>
          <w:p w14:paraId="24FDAB5D" w14:textId="77777777" w:rsidR="00EB3549" w:rsidRPr="001A4780" w:rsidRDefault="00EB3549" w:rsidP="003F07D0">
            <w:pPr>
              <w:spacing w:before="0" w:after="0" w:line="276" w:lineRule="auto"/>
              <w:rPr>
                <w:sz w:val="20"/>
              </w:rPr>
            </w:pPr>
          </w:p>
        </w:tc>
        <w:tc>
          <w:tcPr>
            <w:tcW w:w="862" w:type="pct"/>
            <w:gridSpan w:val="3"/>
            <w:shd w:val="clear" w:color="auto" w:fill="auto"/>
            <w:hideMark/>
          </w:tcPr>
          <w:p w14:paraId="32A3D093" w14:textId="77777777" w:rsidR="00EB3549" w:rsidRPr="001A4780" w:rsidRDefault="00EB3549" w:rsidP="003F07D0">
            <w:pPr>
              <w:spacing w:before="0" w:after="0" w:line="276" w:lineRule="auto"/>
              <w:rPr>
                <w:sz w:val="20"/>
              </w:rPr>
            </w:pPr>
            <w:r w:rsidRPr="0053186C">
              <w:rPr>
                <w:sz w:val="20"/>
              </w:rPr>
              <w:t>scoring</w:t>
            </w:r>
          </w:p>
        </w:tc>
        <w:tc>
          <w:tcPr>
            <w:tcW w:w="206" w:type="pct"/>
            <w:shd w:val="clear" w:color="auto" w:fill="auto"/>
            <w:hideMark/>
          </w:tcPr>
          <w:p w14:paraId="51855D4F" w14:textId="77777777" w:rsidR="00EB3549" w:rsidRPr="00DA16EA" w:rsidRDefault="00EB3549" w:rsidP="003F07D0">
            <w:pPr>
              <w:spacing w:before="0" w:after="0" w:line="276" w:lineRule="auto"/>
              <w:jc w:val="center"/>
              <w:rPr>
                <w:sz w:val="20"/>
                <w:lang w:val="en-US"/>
              </w:rPr>
            </w:pPr>
            <w:r>
              <w:rPr>
                <w:sz w:val="20"/>
                <w:lang w:val="en-US"/>
              </w:rPr>
              <w:t>O</w:t>
            </w:r>
          </w:p>
        </w:tc>
        <w:tc>
          <w:tcPr>
            <w:tcW w:w="421" w:type="pct"/>
            <w:gridSpan w:val="2"/>
            <w:shd w:val="clear" w:color="auto" w:fill="auto"/>
            <w:hideMark/>
          </w:tcPr>
          <w:p w14:paraId="04598B9A" w14:textId="77777777" w:rsidR="00EB3549" w:rsidRPr="00DA16EA" w:rsidRDefault="00EB3549" w:rsidP="003F07D0">
            <w:pPr>
              <w:spacing w:before="0" w:after="0" w:line="276" w:lineRule="auto"/>
              <w:jc w:val="center"/>
              <w:rPr>
                <w:sz w:val="20"/>
                <w:lang w:val="en-US"/>
              </w:rPr>
            </w:pPr>
            <w:r>
              <w:rPr>
                <w:sz w:val="20"/>
                <w:lang w:val="en-US"/>
              </w:rPr>
              <w:t>S</w:t>
            </w:r>
          </w:p>
        </w:tc>
        <w:tc>
          <w:tcPr>
            <w:tcW w:w="1325" w:type="pct"/>
            <w:gridSpan w:val="2"/>
            <w:shd w:val="clear" w:color="auto" w:fill="auto"/>
            <w:hideMark/>
          </w:tcPr>
          <w:p w14:paraId="7A4D35A2" w14:textId="77777777" w:rsidR="00EB3549" w:rsidRPr="001A4780" w:rsidRDefault="00EB3549" w:rsidP="003F07D0">
            <w:pPr>
              <w:spacing w:before="0" w:after="0" w:line="276" w:lineRule="auto"/>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283" w:type="pct"/>
            <w:gridSpan w:val="3"/>
            <w:shd w:val="clear" w:color="auto" w:fill="auto"/>
            <w:hideMark/>
          </w:tcPr>
          <w:p w14:paraId="7F0F8BDF" w14:textId="77777777" w:rsidR="00EB3549" w:rsidRPr="001A4780" w:rsidRDefault="00EB3549" w:rsidP="003F07D0">
            <w:pPr>
              <w:spacing w:before="0" w:after="0" w:line="276" w:lineRule="auto"/>
              <w:rPr>
                <w:sz w:val="20"/>
              </w:rPr>
            </w:pPr>
          </w:p>
        </w:tc>
      </w:tr>
      <w:tr w:rsidR="00EB3549" w:rsidRPr="001A4780" w14:paraId="5C31E6CA" w14:textId="77777777" w:rsidTr="0023280D">
        <w:tc>
          <w:tcPr>
            <w:tcW w:w="903" w:type="pct"/>
            <w:shd w:val="clear" w:color="auto" w:fill="auto"/>
            <w:hideMark/>
          </w:tcPr>
          <w:p w14:paraId="50F78E1B" w14:textId="77777777" w:rsidR="00EB3549" w:rsidRPr="001A4780" w:rsidRDefault="00EB3549" w:rsidP="003F07D0">
            <w:pPr>
              <w:spacing w:before="0" w:after="0" w:line="276" w:lineRule="auto"/>
              <w:rPr>
                <w:sz w:val="20"/>
              </w:rPr>
            </w:pPr>
          </w:p>
        </w:tc>
        <w:tc>
          <w:tcPr>
            <w:tcW w:w="862" w:type="pct"/>
            <w:gridSpan w:val="3"/>
            <w:shd w:val="clear" w:color="auto" w:fill="auto"/>
            <w:hideMark/>
          </w:tcPr>
          <w:p w14:paraId="441381DE" w14:textId="77777777" w:rsidR="00EB3549" w:rsidRPr="0053186C" w:rsidRDefault="00EB3549" w:rsidP="003F07D0">
            <w:pPr>
              <w:spacing w:before="0" w:after="0" w:line="276" w:lineRule="auto"/>
              <w:rPr>
                <w:sz w:val="20"/>
              </w:rPr>
            </w:pPr>
            <w:r w:rsidRPr="00685DBC">
              <w:rPr>
                <w:sz w:val="20"/>
              </w:rPr>
              <w:t>finalOpening</w:t>
            </w:r>
          </w:p>
        </w:tc>
        <w:tc>
          <w:tcPr>
            <w:tcW w:w="206" w:type="pct"/>
            <w:shd w:val="clear" w:color="auto" w:fill="auto"/>
            <w:hideMark/>
          </w:tcPr>
          <w:p w14:paraId="3B69F63E" w14:textId="77777777" w:rsidR="00EB3549" w:rsidRDefault="00EB3549" w:rsidP="003F07D0">
            <w:pPr>
              <w:spacing w:before="0" w:after="0" w:line="276" w:lineRule="auto"/>
              <w:jc w:val="center"/>
              <w:rPr>
                <w:sz w:val="20"/>
                <w:lang w:val="en-US"/>
              </w:rPr>
            </w:pPr>
            <w:r>
              <w:rPr>
                <w:sz w:val="20"/>
                <w:lang w:val="en-US"/>
              </w:rPr>
              <w:t>O</w:t>
            </w:r>
          </w:p>
        </w:tc>
        <w:tc>
          <w:tcPr>
            <w:tcW w:w="421" w:type="pct"/>
            <w:gridSpan w:val="2"/>
            <w:shd w:val="clear" w:color="auto" w:fill="auto"/>
            <w:hideMark/>
          </w:tcPr>
          <w:p w14:paraId="6B188522" w14:textId="77777777" w:rsidR="00EB3549" w:rsidRDefault="00EB3549" w:rsidP="003F07D0">
            <w:pPr>
              <w:spacing w:before="0" w:after="0" w:line="276" w:lineRule="auto"/>
              <w:jc w:val="center"/>
              <w:rPr>
                <w:sz w:val="20"/>
                <w:lang w:val="en-US"/>
              </w:rPr>
            </w:pPr>
            <w:r>
              <w:rPr>
                <w:sz w:val="20"/>
                <w:lang w:val="en-US"/>
              </w:rPr>
              <w:t>S</w:t>
            </w:r>
          </w:p>
        </w:tc>
        <w:tc>
          <w:tcPr>
            <w:tcW w:w="1325" w:type="pct"/>
            <w:gridSpan w:val="2"/>
            <w:shd w:val="clear" w:color="auto" w:fill="auto"/>
            <w:hideMark/>
          </w:tcPr>
          <w:p w14:paraId="26B856AC" w14:textId="77777777" w:rsidR="00EB3549" w:rsidRPr="0053186C" w:rsidRDefault="00EB3549" w:rsidP="003F07D0">
            <w:pPr>
              <w:spacing w:before="0" w:after="0" w:line="276" w:lineRule="auto"/>
              <w:rPr>
                <w:sz w:val="20"/>
              </w:rPr>
            </w:pPr>
            <w:r w:rsidRPr="00685DBC">
              <w:rPr>
                <w:sz w:val="20"/>
              </w:rPr>
              <w:t>Информация о вскрытии конвертов с окончательными предложениями, открытии доступа к электронным документам окончательных предложений участников</w:t>
            </w:r>
          </w:p>
        </w:tc>
        <w:tc>
          <w:tcPr>
            <w:tcW w:w="1283" w:type="pct"/>
            <w:gridSpan w:val="3"/>
            <w:shd w:val="clear" w:color="auto" w:fill="auto"/>
            <w:hideMark/>
          </w:tcPr>
          <w:p w14:paraId="08E1DEED" w14:textId="77777777" w:rsidR="00EB3549" w:rsidRPr="001A4780" w:rsidRDefault="00EB3549" w:rsidP="003F07D0">
            <w:pPr>
              <w:spacing w:before="0" w:after="0" w:line="276" w:lineRule="auto"/>
              <w:rPr>
                <w:sz w:val="20"/>
              </w:rPr>
            </w:pPr>
          </w:p>
        </w:tc>
      </w:tr>
      <w:tr w:rsidR="00EB3549" w:rsidRPr="001A4780" w14:paraId="3512ECD8" w14:textId="77777777" w:rsidTr="00E07888">
        <w:tc>
          <w:tcPr>
            <w:tcW w:w="5000" w:type="pct"/>
            <w:gridSpan w:val="12"/>
            <w:shd w:val="clear" w:color="auto" w:fill="auto"/>
            <w:hideMark/>
          </w:tcPr>
          <w:p w14:paraId="016FB22C" w14:textId="77777777" w:rsidR="00EB3549" w:rsidRPr="001A4780" w:rsidRDefault="00EB3549" w:rsidP="003F07D0">
            <w:pPr>
              <w:spacing w:before="0" w:after="0" w:line="276" w:lineRule="auto"/>
              <w:jc w:val="center"/>
              <w:rPr>
                <w:sz w:val="20"/>
              </w:rPr>
            </w:pPr>
            <w:r w:rsidRPr="00DA16EA">
              <w:rPr>
                <w:b/>
                <w:sz w:val="20"/>
              </w:rPr>
              <w:t>Информация о подаче заявок</w:t>
            </w:r>
          </w:p>
        </w:tc>
      </w:tr>
      <w:tr w:rsidR="00EB3549" w:rsidRPr="001A4780" w14:paraId="222A522C" w14:textId="77777777" w:rsidTr="0023280D">
        <w:tc>
          <w:tcPr>
            <w:tcW w:w="903" w:type="pct"/>
            <w:shd w:val="clear" w:color="auto" w:fill="auto"/>
            <w:hideMark/>
          </w:tcPr>
          <w:p w14:paraId="3214F06A" w14:textId="77777777" w:rsidR="00EB3549" w:rsidRPr="00DA16EA" w:rsidRDefault="00EB3549" w:rsidP="003F07D0">
            <w:pPr>
              <w:spacing w:before="0" w:after="0" w:line="276" w:lineRule="auto"/>
              <w:rPr>
                <w:b/>
                <w:sz w:val="20"/>
              </w:rPr>
            </w:pPr>
            <w:r w:rsidRPr="00DA16EA">
              <w:rPr>
                <w:b/>
                <w:sz w:val="20"/>
              </w:rPr>
              <w:t>collecting</w:t>
            </w:r>
          </w:p>
        </w:tc>
        <w:tc>
          <w:tcPr>
            <w:tcW w:w="862" w:type="pct"/>
            <w:gridSpan w:val="3"/>
            <w:shd w:val="clear" w:color="auto" w:fill="auto"/>
            <w:hideMark/>
          </w:tcPr>
          <w:p w14:paraId="6857DE98" w14:textId="77777777" w:rsidR="00EB3549" w:rsidRPr="001A4780" w:rsidRDefault="00EB3549" w:rsidP="003F07D0">
            <w:pPr>
              <w:spacing w:before="0" w:after="0" w:line="276" w:lineRule="auto"/>
              <w:rPr>
                <w:sz w:val="20"/>
              </w:rPr>
            </w:pPr>
          </w:p>
        </w:tc>
        <w:tc>
          <w:tcPr>
            <w:tcW w:w="206" w:type="pct"/>
            <w:shd w:val="clear" w:color="auto" w:fill="auto"/>
            <w:hideMark/>
          </w:tcPr>
          <w:p w14:paraId="0E036BBD" w14:textId="77777777" w:rsidR="00EB3549" w:rsidRPr="001A4780" w:rsidRDefault="00EB3549" w:rsidP="003F07D0">
            <w:pPr>
              <w:spacing w:before="0" w:after="0" w:line="276" w:lineRule="auto"/>
              <w:jc w:val="center"/>
              <w:rPr>
                <w:sz w:val="20"/>
              </w:rPr>
            </w:pPr>
          </w:p>
        </w:tc>
        <w:tc>
          <w:tcPr>
            <w:tcW w:w="421" w:type="pct"/>
            <w:gridSpan w:val="2"/>
            <w:shd w:val="clear" w:color="auto" w:fill="auto"/>
            <w:hideMark/>
          </w:tcPr>
          <w:p w14:paraId="3448ECDB" w14:textId="77777777" w:rsidR="00EB3549" w:rsidRPr="001A4780" w:rsidRDefault="00EB3549" w:rsidP="003F07D0">
            <w:pPr>
              <w:spacing w:before="0" w:after="0" w:line="276" w:lineRule="auto"/>
              <w:jc w:val="center"/>
              <w:rPr>
                <w:sz w:val="20"/>
              </w:rPr>
            </w:pPr>
          </w:p>
        </w:tc>
        <w:tc>
          <w:tcPr>
            <w:tcW w:w="1325" w:type="pct"/>
            <w:gridSpan w:val="2"/>
            <w:shd w:val="clear" w:color="auto" w:fill="auto"/>
            <w:hideMark/>
          </w:tcPr>
          <w:p w14:paraId="6CB35410" w14:textId="77777777" w:rsidR="00EB3549" w:rsidRPr="001A4780" w:rsidRDefault="00EB3549" w:rsidP="003F07D0">
            <w:pPr>
              <w:spacing w:before="0" w:after="0" w:line="276" w:lineRule="auto"/>
              <w:rPr>
                <w:sz w:val="20"/>
              </w:rPr>
            </w:pPr>
          </w:p>
        </w:tc>
        <w:tc>
          <w:tcPr>
            <w:tcW w:w="1283" w:type="pct"/>
            <w:gridSpan w:val="3"/>
            <w:shd w:val="clear" w:color="auto" w:fill="auto"/>
            <w:hideMark/>
          </w:tcPr>
          <w:p w14:paraId="36ACE718" w14:textId="77777777" w:rsidR="00EB3549" w:rsidRPr="001A4780" w:rsidRDefault="00EB3549" w:rsidP="003F07D0">
            <w:pPr>
              <w:spacing w:before="0" w:after="0" w:line="276" w:lineRule="auto"/>
              <w:rPr>
                <w:sz w:val="20"/>
              </w:rPr>
            </w:pPr>
          </w:p>
        </w:tc>
      </w:tr>
      <w:tr w:rsidR="00EB3549" w:rsidRPr="001A4780" w14:paraId="45C0CFB5" w14:textId="77777777" w:rsidTr="0023280D">
        <w:tc>
          <w:tcPr>
            <w:tcW w:w="903" w:type="pct"/>
            <w:shd w:val="clear" w:color="auto" w:fill="auto"/>
            <w:hideMark/>
          </w:tcPr>
          <w:p w14:paraId="4C9F1C47" w14:textId="77777777" w:rsidR="00EB3549" w:rsidRPr="001A4780" w:rsidRDefault="00EB3549" w:rsidP="003F07D0">
            <w:pPr>
              <w:spacing w:before="0" w:after="0" w:line="276" w:lineRule="auto"/>
              <w:rPr>
                <w:sz w:val="20"/>
              </w:rPr>
            </w:pPr>
          </w:p>
        </w:tc>
        <w:tc>
          <w:tcPr>
            <w:tcW w:w="862" w:type="pct"/>
            <w:gridSpan w:val="3"/>
            <w:shd w:val="clear" w:color="auto" w:fill="auto"/>
            <w:hideMark/>
          </w:tcPr>
          <w:p w14:paraId="0F0CB5C6" w14:textId="77777777" w:rsidR="00EB3549" w:rsidRPr="001A4780" w:rsidRDefault="00EB3549" w:rsidP="003F07D0">
            <w:pPr>
              <w:spacing w:before="0" w:after="0" w:line="276" w:lineRule="auto"/>
              <w:rPr>
                <w:sz w:val="20"/>
              </w:rPr>
            </w:pPr>
            <w:r w:rsidRPr="007E7672">
              <w:rPr>
                <w:sz w:val="20"/>
              </w:rPr>
              <w:t>startDate</w:t>
            </w:r>
          </w:p>
        </w:tc>
        <w:tc>
          <w:tcPr>
            <w:tcW w:w="206" w:type="pct"/>
            <w:shd w:val="clear" w:color="auto" w:fill="auto"/>
            <w:hideMark/>
          </w:tcPr>
          <w:p w14:paraId="75A62892" w14:textId="77777777" w:rsidR="00EB3549" w:rsidRPr="007E7672" w:rsidRDefault="00EB3549" w:rsidP="003F07D0">
            <w:pPr>
              <w:spacing w:before="0" w:after="0" w:line="276" w:lineRule="auto"/>
              <w:jc w:val="center"/>
              <w:rPr>
                <w:sz w:val="20"/>
                <w:lang w:val="en-US"/>
              </w:rPr>
            </w:pPr>
            <w:r>
              <w:rPr>
                <w:sz w:val="20"/>
                <w:lang w:val="en-US"/>
              </w:rPr>
              <w:t>O</w:t>
            </w:r>
          </w:p>
        </w:tc>
        <w:tc>
          <w:tcPr>
            <w:tcW w:w="421" w:type="pct"/>
            <w:gridSpan w:val="2"/>
            <w:shd w:val="clear" w:color="auto" w:fill="auto"/>
            <w:hideMark/>
          </w:tcPr>
          <w:p w14:paraId="026F595C" w14:textId="77777777" w:rsidR="00EB3549" w:rsidRPr="007E7672" w:rsidRDefault="00EB3549" w:rsidP="003F07D0">
            <w:pPr>
              <w:spacing w:before="0" w:after="0" w:line="276" w:lineRule="auto"/>
              <w:jc w:val="center"/>
              <w:rPr>
                <w:sz w:val="20"/>
                <w:lang w:val="en-US"/>
              </w:rPr>
            </w:pPr>
            <w:r>
              <w:rPr>
                <w:sz w:val="20"/>
              </w:rPr>
              <w:t>DT</w:t>
            </w:r>
          </w:p>
        </w:tc>
        <w:tc>
          <w:tcPr>
            <w:tcW w:w="1325" w:type="pct"/>
            <w:gridSpan w:val="2"/>
            <w:shd w:val="clear" w:color="auto" w:fill="auto"/>
            <w:hideMark/>
          </w:tcPr>
          <w:p w14:paraId="04C3DCB1" w14:textId="77777777" w:rsidR="00EB3549" w:rsidRPr="001A4780" w:rsidRDefault="00EB3549" w:rsidP="003F07D0">
            <w:pPr>
              <w:spacing w:before="0" w:after="0" w:line="276" w:lineRule="auto"/>
              <w:rPr>
                <w:sz w:val="20"/>
              </w:rPr>
            </w:pPr>
            <w:r w:rsidRPr="007E7672">
              <w:rPr>
                <w:sz w:val="20"/>
              </w:rPr>
              <w:t>Дата и время начала подачи заявок</w:t>
            </w:r>
          </w:p>
        </w:tc>
        <w:tc>
          <w:tcPr>
            <w:tcW w:w="1283" w:type="pct"/>
            <w:gridSpan w:val="3"/>
            <w:shd w:val="clear" w:color="auto" w:fill="auto"/>
            <w:hideMark/>
          </w:tcPr>
          <w:p w14:paraId="68F6239B" w14:textId="77777777" w:rsidR="00EB3549" w:rsidRPr="001A4780" w:rsidRDefault="00EB3549" w:rsidP="003F07D0">
            <w:pPr>
              <w:spacing w:before="0" w:after="0" w:line="276" w:lineRule="auto"/>
              <w:rPr>
                <w:sz w:val="20"/>
              </w:rPr>
            </w:pPr>
          </w:p>
        </w:tc>
      </w:tr>
      <w:tr w:rsidR="00EB3549" w:rsidRPr="001A4780" w14:paraId="38F0585D" w14:textId="77777777" w:rsidTr="0023280D">
        <w:tc>
          <w:tcPr>
            <w:tcW w:w="903" w:type="pct"/>
            <w:shd w:val="clear" w:color="auto" w:fill="auto"/>
            <w:hideMark/>
          </w:tcPr>
          <w:p w14:paraId="10ED3E94" w14:textId="77777777" w:rsidR="00EB3549" w:rsidRPr="001A4780" w:rsidRDefault="00EB3549" w:rsidP="003F07D0">
            <w:pPr>
              <w:spacing w:before="0" w:after="0" w:line="276" w:lineRule="auto"/>
              <w:rPr>
                <w:sz w:val="20"/>
              </w:rPr>
            </w:pPr>
          </w:p>
        </w:tc>
        <w:tc>
          <w:tcPr>
            <w:tcW w:w="862" w:type="pct"/>
            <w:gridSpan w:val="3"/>
            <w:shd w:val="clear" w:color="auto" w:fill="auto"/>
            <w:hideMark/>
          </w:tcPr>
          <w:p w14:paraId="788675D9" w14:textId="77777777" w:rsidR="00EB3549" w:rsidRPr="001A4780" w:rsidRDefault="00EB3549" w:rsidP="003F07D0">
            <w:pPr>
              <w:spacing w:before="0" w:after="0" w:line="276" w:lineRule="auto"/>
              <w:rPr>
                <w:sz w:val="20"/>
              </w:rPr>
            </w:pPr>
            <w:r w:rsidRPr="007E7672">
              <w:rPr>
                <w:sz w:val="20"/>
              </w:rPr>
              <w:t>place</w:t>
            </w:r>
          </w:p>
        </w:tc>
        <w:tc>
          <w:tcPr>
            <w:tcW w:w="206" w:type="pct"/>
            <w:shd w:val="clear" w:color="auto" w:fill="auto"/>
            <w:hideMark/>
          </w:tcPr>
          <w:p w14:paraId="59640DFA" w14:textId="77777777" w:rsidR="00EB3549" w:rsidRPr="007E7672" w:rsidRDefault="00EB3549" w:rsidP="003F07D0">
            <w:pPr>
              <w:spacing w:before="0" w:after="0" w:line="276" w:lineRule="auto"/>
              <w:jc w:val="center"/>
              <w:rPr>
                <w:sz w:val="20"/>
                <w:lang w:val="en-US"/>
              </w:rPr>
            </w:pPr>
            <w:r>
              <w:rPr>
                <w:sz w:val="20"/>
                <w:lang w:val="en-US"/>
              </w:rPr>
              <w:t>O</w:t>
            </w:r>
          </w:p>
        </w:tc>
        <w:tc>
          <w:tcPr>
            <w:tcW w:w="421" w:type="pct"/>
            <w:gridSpan w:val="2"/>
            <w:shd w:val="clear" w:color="auto" w:fill="auto"/>
            <w:hideMark/>
          </w:tcPr>
          <w:p w14:paraId="6E790B4E" w14:textId="77777777" w:rsidR="00EB3549" w:rsidRPr="007E7672" w:rsidRDefault="00EB3549" w:rsidP="003F07D0">
            <w:pPr>
              <w:spacing w:before="0" w:after="0" w:line="276" w:lineRule="auto"/>
              <w:jc w:val="center"/>
              <w:rPr>
                <w:sz w:val="20"/>
                <w:lang w:val="en-US"/>
              </w:rPr>
            </w:pPr>
            <w:r>
              <w:rPr>
                <w:sz w:val="20"/>
                <w:lang w:val="en-US"/>
              </w:rPr>
              <w:t>T(1-2000)</w:t>
            </w:r>
          </w:p>
        </w:tc>
        <w:tc>
          <w:tcPr>
            <w:tcW w:w="1325" w:type="pct"/>
            <w:gridSpan w:val="2"/>
            <w:shd w:val="clear" w:color="auto" w:fill="auto"/>
            <w:hideMark/>
          </w:tcPr>
          <w:p w14:paraId="34B3A739" w14:textId="77777777" w:rsidR="00EB3549" w:rsidRPr="001A4780" w:rsidRDefault="00EB3549" w:rsidP="003F07D0">
            <w:pPr>
              <w:spacing w:before="0" w:after="0" w:line="276" w:lineRule="auto"/>
              <w:rPr>
                <w:sz w:val="20"/>
              </w:rPr>
            </w:pPr>
            <w:r w:rsidRPr="007E7672">
              <w:rPr>
                <w:sz w:val="20"/>
              </w:rPr>
              <w:t>Место подачи заявок</w:t>
            </w:r>
          </w:p>
        </w:tc>
        <w:tc>
          <w:tcPr>
            <w:tcW w:w="1283" w:type="pct"/>
            <w:gridSpan w:val="3"/>
            <w:shd w:val="clear" w:color="auto" w:fill="auto"/>
            <w:hideMark/>
          </w:tcPr>
          <w:p w14:paraId="6B230128" w14:textId="77777777" w:rsidR="00EB3549" w:rsidRPr="001A4780" w:rsidRDefault="00EB3549" w:rsidP="003F07D0">
            <w:pPr>
              <w:spacing w:before="0" w:after="0" w:line="276" w:lineRule="auto"/>
              <w:rPr>
                <w:sz w:val="20"/>
              </w:rPr>
            </w:pPr>
          </w:p>
        </w:tc>
      </w:tr>
      <w:tr w:rsidR="00EB3549" w:rsidRPr="001A4780" w14:paraId="5A2D551D" w14:textId="77777777" w:rsidTr="0023280D">
        <w:tc>
          <w:tcPr>
            <w:tcW w:w="903" w:type="pct"/>
            <w:shd w:val="clear" w:color="auto" w:fill="auto"/>
            <w:hideMark/>
          </w:tcPr>
          <w:p w14:paraId="777AB2EF" w14:textId="77777777" w:rsidR="00EB3549" w:rsidRPr="001A4780" w:rsidRDefault="00EB3549" w:rsidP="003F07D0">
            <w:pPr>
              <w:spacing w:before="0" w:after="0" w:line="276" w:lineRule="auto"/>
              <w:rPr>
                <w:sz w:val="20"/>
              </w:rPr>
            </w:pPr>
          </w:p>
        </w:tc>
        <w:tc>
          <w:tcPr>
            <w:tcW w:w="862" w:type="pct"/>
            <w:gridSpan w:val="3"/>
            <w:shd w:val="clear" w:color="auto" w:fill="auto"/>
            <w:hideMark/>
          </w:tcPr>
          <w:p w14:paraId="392F8225" w14:textId="77777777" w:rsidR="00EB3549" w:rsidRPr="001A4780" w:rsidRDefault="00EB3549" w:rsidP="003F07D0">
            <w:pPr>
              <w:spacing w:before="0" w:after="0" w:line="276" w:lineRule="auto"/>
              <w:rPr>
                <w:sz w:val="20"/>
              </w:rPr>
            </w:pPr>
            <w:r w:rsidRPr="007E7672">
              <w:rPr>
                <w:sz w:val="20"/>
              </w:rPr>
              <w:t>order</w:t>
            </w:r>
          </w:p>
        </w:tc>
        <w:tc>
          <w:tcPr>
            <w:tcW w:w="206" w:type="pct"/>
            <w:shd w:val="clear" w:color="auto" w:fill="auto"/>
            <w:hideMark/>
          </w:tcPr>
          <w:p w14:paraId="6EA0A114" w14:textId="77777777" w:rsidR="00EB3549" w:rsidRPr="00003049" w:rsidRDefault="00EB3549" w:rsidP="003F07D0">
            <w:pPr>
              <w:spacing w:before="0" w:after="0" w:line="276" w:lineRule="auto"/>
              <w:jc w:val="center"/>
              <w:rPr>
                <w:sz w:val="20"/>
                <w:lang w:val="en-US"/>
              </w:rPr>
            </w:pPr>
            <w:r>
              <w:rPr>
                <w:sz w:val="20"/>
                <w:lang w:val="en-US"/>
              </w:rPr>
              <w:t>O</w:t>
            </w:r>
          </w:p>
        </w:tc>
        <w:tc>
          <w:tcPr>
            <w:tcW w:w="421" w:type="pct"/>
            <w:gridSpan w:val="2"/>
            <w:shd w:val="clear" w:color="auto" w:fill="auto"/>
            <w:hideMark/>
          </w:tcPr>
          <w:p w14:paraId="23505BBA" w14:textId="77777777" w:rsidR="00EB3549" w:rsidRPr="00003049" w:rsidRDefault="00EB3549" w:rsidP="003F07D0">
            <w:pPr>
              <w:spacing w:before="0" w:after="0" w:line="276" w:lineRule="auto"/>
              <w:jc w:val="center"/>
              <w:rPr>
                <w:sz w:val="20"/>
                <w:lang w:val="en-US"/>
              </w:rPr>
            </w:pPr>
            <w:r>
              <w:rPr>
                <w:sz w:val="20"/>
                <w:lang w:val="en-US"/>
              </w:rPr>
              <w:t>T(1-2000)</w:t>
            </w:r>
          </w:p>
        </w:tc>
        <w:tc>
          <w:tcPr>
            <w:tcW w:w="1325" w:type="pct"/>
            <w:gridSpan w:val="2"/>
            <w:shd w:val="clear" w:color="auto" w:fill="auto"/>
            <w:hideMark/>
          </w:tcPr>
          <w:p w14:paraId="5CDBB1EE" w14:textId="77777777" w:rsidR="00EB3549" w:rsidRPr="001A4780" w:rsidRDefault="00EB3549" w:rsidP="003F07D0">
            <w:pPr>
              <w:spacing w:before="0" w:after="0" w:line="276" w:lineRule="auto"/>
              <w:rPr>
                <w:sz w:val="20"/>
              </w:rPr>
            </w:pPr>
            <w:r w:rsidRPr="007E7672">
              <w:rPr>
                <w:sz w:val="20"/>
              </w:rPr>
              <w:t>Порядок подачи заявок</w:t>
            </w:r>
          </w:p>
        </w:tc>
        <w:tc>
          <w:tcPr>
            <w:tcW w:w="1283" w:type="pct"/>
            <w:gridSpan w:val="3"/>
            <w:shd w:val="clear" w:color="auto" w:fill="auto"/>
            <w:hideMark/>
          </w:tcPr>
          <w:p w14:paraId="7345DC9C" w14:textId="77777777" w:rsidR="00EB3549" w:rsidRPr="001A4780" w:rsidRDefault="00EB3549" w:rsidP="003F07D0">
            <w:pPr>
              <w:spacing w:before="0" w:after="0" w:line="276" w:lineRule="auto"/>
              <w:rPr>
                <w:sz w:val="20"/>
              </w:rPr>
            </w:pPr>
          </w:p>
        </w:tc>
      </w:tr>
      <w:tr w:rsidR="00EB3549" w:rsidRPr="001A4780" w14:paraId="4631A97A" w14:textId="77777777" w:rsidTr="0023280D">
        <w:tc>
          <w:tcPr>
            <w:tcW w:w="903" w:type="pct"/>
            <w:shd w:val="clear" w:color="auto" w:fill="auto"/>
            <w:hideMark/>
          </w:tcPr>
          <w:p w14:paraId="182730E6" w14:textId="77777777" w:rsidR="00EB3549" w:rsidRPr="001A4780" w:rsidRDefault="00EB3549" w:rsidP="003F07D0">
            <w:pPr>
              <w:spacing w:before="0" w:after="0" w:line="276" w:lineRule="auto"/>
              <w:rPr>
                <w:sz w:val="20"/>
              </w:rPr>
            </w:pPr>
          </w:p>
        </w:tc>
        <w:tc>
          <w:tcPr>
            <w:tcW w:w="862" w:type="pct"/>
            <w:gridSpan w:val="3"/>
            <w:shd w:val="clear" w:color="auto" w:fill="auto"/>
            <w:hideMark/>
          </w:tcPr>
          <w:p w14:paraId="328BA898" w14:textId="77777777" w:rsidR="00EB3549" w:rsidRPr="001A4780" w:rsidRDefault="00EB3549" w:rsidP="003F07D0">
            <w:pPr>
              <w:spacing w:before="0" w:after="0" w:line="276" w:lineRule="auto"/>
              <w:rPr>
                <w:sz w:val="20"/>
              </w:rPr>
            </w:pPr>
            <w:r w:rsidRPr="007E7672">
              <w:rPr>
                <w:sz w:val="20"/>
              </w:rPr>
              <w:t>endDate</w:t>
            </w:r>
          </w:p>
        </w:tc>
        <w:tc>
          <w:tcPr>
            <w:tcW w:w="206" w:type="pct"/>
            <w:shd w:val="clear" w:color="auto" w:fill="auto"/>
            <w:hideMark/>
          </w:tcPr>
          <w:p w14:paraId="32CF9C2C" w14:textId="77777777" w:rsidR="00EB3549" w:rsidRPr="007E7672" w:rsidRDefault="00EB3549" w:rsidP="003F07D0">
            <w:pPr>
              <w:spacing w:before="0" w:after="0" w:line="276" w:lineRule="auto"/>
              <w:jc w:val="center"/>
              <w:rPr>
                <w:sz w:val="20"/>
                <w:lang w:val="en-US"/>
              </w:rPr>
            </w:pPr>
            <w:r>
              <w:rPr>
                <w:sz w:val="20"/>
                <w:lang w:val="en-US"/>
              </w:rPr>
              <w:t>O</w:t>
            </w:r>
          </w:p>
        </w:tc>
        <w:tc>
          <w:tcPr>
            <w:tcW w:w="421" w:type="pct"/>
            <w:gridSpan w:val="2"/>
            <w:shd w:val="clear" w:color="auto" w:fill="auto"/>
            <w:hideMark/>
          </w:tcPr>
          <w:p w14:paraId="61A70C5D" w14:textId="77777777" w:rsidR="00EB3549" w:rsidRPr="007E7672" w:rsidRDefault="00EB3549" w:rsidP="003F07D0">
            <w:pPr>
              <w:spacing w:before="0" w:after="0" w:line="276" w:lineRule="auto"/>
              <w:jc w:val="center"/>
              <w:rPr>
                <w:sz w:val="20"/>
                <w:lang w:val="en-US"/>
              </w:rPr>
            </w:pPr>
            <w:r>
              <w:rPr>
                <w:sz w:val="20"/>
              </w:rPr>
              <w:t>DT</w:t>
            </w:r>
          </w:p>
        </w:tc>
        <w:tc>
          <w:tcPr>
            <w:tcW w:w="1325" w:type="pct"/>
            <w:gridSpan w:val="2"/>
            <w:shd w:val="clear" w:color="auto" w:fill="auto"/>
            <w:hideMark/>
          </w:tcPr>
          <w:p w14:paraId="60923775" w14:textId="77777777" w:rsidR="00EB3549" w:rsidRPr="001A4780" w:rsidRDefault="00EB3549" w:rsidP="003F07D0">
            <w:pPr>
              <w:spacing w:before="0" w:after="0" w:line="276" w:lineRule="auto"/>
              <w:rPr>
                <w:sz w:val="20"/>
              </w:rPr>
            </w:pPr>
            <w:r w:rsidRPr="007E7672">
              <w:rPr>
                <w:sz w:val="20"/>
              </w:rPr>
              <w:t>Дата и время окончания подачи заявок</w:t>
            </w:r>
          </w:p>
        </w:tc>
        <w:tc>
          <w:tcPr>
            <w:tcW w:w="1283" w:type="pct"/>
            <w:gridSpan w:val="3"/>
            <w:shd w:val="clear" w:color="auto" w:fill="auto"/>
            <w:hideMark/>
          </w:tcPr>
          <w:p w14:paraId="64665E04" w14:textId="77777777" w:rsidR="00EB3549" w:rsidRPr="001A4780" w:rsidRDefault="00EB3549" w:rsidP="003F07D0">
            <w:pPr>
              <w:spacing w:before="0" w:after="0" w:line="276" w:lineRule="auto"/>
              <w:rPr>
                <w:sz w:val="20"/>
              </w:rPr>
            </w:pPr>
          </w:p>
        </w:tc>
      </w:tr>
      <w:tr w:rsidR="00EB3549" w:rsidRPr="001A4780" w14:paraId="7250A024" w14:textId="77777777" w:rsidTr="00E07888">
        <w:tc>
          <w:tcPr>
            <w:tcW w:w="5000" w:type="pct"/>
            <w:gridSpan w:val="12"/>
            <w:shd w:val="clear" w:color="auto" w:fill="auto"/>
            <w:hideMark/>
          </w:tcPr>
          <w:p w14:paraId="7A3F87FB" w14:textId="77777777" w:rsidR="00EB3549" w:rsidRPr="001A4780" w:rsidRDefault="00EB3549" w:rsidP="003F07D0">
            <w:pPr>
              <w:spacing w:before="0" w:after="0" w:line="276" w:lineRule="auto"/>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14:paraId="2DC3401F" w14:textId="77777777" w:rsidTr="0023280D">
        <w:tc>
          <w:tcPr>
            <w:tcW w:w="903" w:type="pct"/>
            <w:shd w:val="clear" w:color="auto" w:fill="auto"/>
            <w:hideMark/>
          </w:tcPr>
          <w:p w14:paraId="1A1C7DF1" w14:textId="77777777" w:rsidR="00EB3549" w:rsidRPr="00C17A89" w:rsidRDefault="00EB3549" w:rsidP="003F07D0">
            <w:pPr>
              <w:spacing w:before="0" w:after="0" w:line="276" w:lineRule="auto"/>
              <w:rPr>
                <w:b/>
                <w:sz w:val="20"/>
              </w:rPr>
            </w:pPr>
            <w:r w:rsidRPr="00C17A89">
              <w:rPr>
                <w:b/>
                <w:sz w:val="20"/>
              </w:rPr>
              <w:t>opening</w:t>
            </w:r>
          </w:p>
        </w:tc>
        <w:tc>
          <w:tcPr>
            <w:tcW w:w="862" w:type="pct"/>
            <w:gridSpan w:val="3"/>
            <w:shd w:val="clear" w:color="auto" w:fill="auto"/>
            <w:hideMark/>
          </w:tcPr>
          <w:p w14:paraId="52183994" w14:textId="77777777" w:rsidR="00EB3549" w:rsidRPr="001A4780" w:rsidRDefault="00EB3549" w:rsidP="003F07D0">
            <w:pPr>
              <w:spacing w:before="0" w:after="0" w:line="276" w:lineRule="auto"/>
              <w:rPr>
                <w:sz w:val="20"/>
              </w:rPr>
            </w:pPr>
          </w:p>
        </w:tc>
        <w:tc>
          <w:tcPr>
            <w:tcW w:w="206" w:type="pct"/>
            <w:shd w:val="clear" w:color="auto" w:fill="auto"/>
            <w:hideMark/>
          </w:tcPr>
          <w:p w14:paraId="0665B0FF" w14:textId="77777777" w:rsidR="00EB3549" w:rsidRPr="001A4780" w:rsidRDefault="00EB3549" w:rsidP="003F07D0">
            <w:pPr>
              <w:spacing w:before="0" w:after="0" w:line="276" w:lineRule="auto"/>
              <w:jc w:val="center"/>
              <w:rPr>
                <w:sz w:val="20"/>
              </w:rPr>
            </w:pPr>
          </w:p>
        </w:tc>
        <w:tc>
          <w:tcPr>
            <w:tcW w:w="421" w:type="pct"/>
            <w:gridSpan w:val="2"/>
            <w:shd w:val="clear" w:color="auto" w:fill="auto"/>
            <w:hideMark/>
          </w:tcPr>
          <w:p w14:paraId="0643CC08" w14:textId="77777777" w:rsidR="00EB3549" w:rsidRPr="001A4780" w:rsidRDefault="00EB3549" w:rsidP="003F07D0">
            <w:pPr>
              <w:spacing w:before="0" w:after="0" w:line="276" w:lineRule="auto"/>
              <w:jc w:val="center"/>
              <w:rPr>
                <w:sz w:val="20"/>
              </w:rPr>
            </w:pPr>
          </w:p>
        </w:tc>
        <w:tc>
          <w:tcPr>
            <w:tcW w:w="1325" w:type="pct"/>
            <w:gridSpan w:val="2"/>
            <w:shd w:val="clear" w:color="auto" w:fill="auto"/>
            <w:hideMark/>
          </w:tcPr>
          <w:p w14:paraId="71F6F484" w14:textId="77777777" w:rsidR="00EB3549" w:rsidRPr="001A4780" w:rsidRDefault="00EB3549" w:rsidP="003F07D0">
            <w:pPr>
              <w:spacing w:before="0" w:after="0" w:line="276" w:lineRule="auto"/>
              <w:rPr>
                <w:sz w:val="20"/>
              </w:rPr>
            </w:pPr>
          </w:p>
        </w:tc>
        <w:tc>
          <w:tcPr>
            <w:tcW w:w="1283" w:type="pct"/>
            <w:gridSpan w:val="3"/>
            <w:shd w:val="clear" w:color="auto" w:fill="auto"/>
            <w:hideMark/>
          </w:tcPr>
          <w:p w14:paraId="2A0F7333" w14:textId="77777777" w:rsidR="00EB3549" w:rsidRPr="001A4780" w:rsidRDefault="00EB3549" w:rsidP="003F07D0">
            <w:pPr>
              <w:spacing w:before="0" w:after="0" w:line="276" w:lineRule="auto"/>
              <w:rPr>
                <w:sz w:val="20"/>
              </w:rPr>
            </w:pPr>
          </w:p>
        </w:tc>
      </w:tr>
      <w:tr w:rsidR="00EB3549" w:rsidRPr="001A4780" w14:paraId="025A0165" w14:textId="77777777" w:rsidTr="0023280D">
        <w:tc>
          <w:tcPr>
            <w:tcW w:w="903" w:type="pct"/>
            <w:shd w:val="clear" w:color="auto" w:fill="auto"/>
            <w:hideMark/>
          </w:tcPr>
          <w:p w14:paraId="367FC1E0" w14:textId="77777777" w:rsidR="00EB3549" w:rsidRPr="001A4780" w:rsidRDefault="00EB3549" w:rsidP="003F07D0">
            <w:pPr>
              <w:spacing w:before="0" w:after="0" w:line="276" w:lineRule="auto"/>
              <w:rPr>
                <w:sz w:val="20"/>
              </w:rPr>
            </w:pPr>
          </w:p>
        </w:tc>
        <w:tc>
          <w:tcPr>
            <w:tcW w:w="862" w:type="pct"/>
            <w:gridSpan w:val="3"/>
            <w:shd w:val="clear" w:color="auto" w:fill="auto"/>
            <w:hideMark/>
          </w:tcPr>
          <w:p w14:paraId="5E3D7555" w14:textId="77777777" w:rsidR="00EB3549" w:rsidRPr="001A4780" w:rsidRDefault="00EB3549" w:rsidP="003F07D0">
            <w:pPr>
              <w:spacing w:before="0" w:after="0" w:line="276" w:lineRule="auto"/>
              <w:rPr>
                <w:sz w:val="20"/>
              </w:rPr>
            </w:pPr>
            <w:r w:rsidRPr="00C17A89">
              <w:rPr>
                <w:sz w:val="20"/>
              </w:rPr>
              <w:t>date</w:t>
            </w:r>
          </w:p>
        </w:tc>
        <w:tc>
          <w:tcPr>
            <w:tcW w:w="206" w:type="pct"/>
            <w:shd w:val="clear" w:color="auto" w:fill="auto"/>
            <w:hideMark/>
          </w:tcPr>
          <w:p w14:paraId="76CB183D" w14:textId="77777777" w:rsidR="00EB3549" w:rsidRPr="00377A9A" w:rsidRDefault="00EB3549" w:rsidP="003F07D0">
            <w:pPr>
              <w:spacing w:before="0" w:after="0" w:line="276" w:lineRule="auto"/>
              <w:jc w:val="center"/>
              <w:rPr>
                <w:sz w:val="20"/>
                <w:lang w:val="en-US"/>
              </w:rPr>
            </w:pPr>
            <w:r>
              <w:rPr>
                <w:sz w:val="20"/>
                <w:lang w:val="en-US"/>
              </w:rPr>
              <w:t>O</w:t>
            </w:r>
          </w:p>
        </w:tc>
        <w:tc>
          <w:tcPr>
            <w:tcW w:w="421" w:type="pct"/>
            <w:gridSpan w:val="2"/>
            <w:shd w:val="clear" w:color="auto" w:fill="auto"/>
            <w:hideMark/>
          </w:tcPr>
          <w:p w14:paraId="686DDE9C" w14:textId="77777777" w:rsidR="00EB3549" w:rsidRPr="00377A9A" w:rsidRDefault="00EB3549" w:rsidP="003F07D0">
            <w:pPr>
              <w:spacing w:before="0" w:after="0" w:line="276" w:lineRule="auto"/>
              <w:jc w:val="center"/>
              <w:rPr>
                <w:sz w:val="20"/>
                <w:lang w:val="en-US"/>
              </w:rPr>
            </w:pPr>
            <w:r>
              <w:rPr>
                <w:sz w:val="20"/>
                <w:lang w:val="en-US"/>
              </w:rPr>
              <w:t>DT</w:t>
            </w:r>
          </w:p>
        </w:tc>
        <w:tc>
          <w:tcPr>
            <w:tcW w:w="1325" w:type="pct"/>
            <w:gridSpan w:val="2"/>
            <w:shd w:val="clear" w:color="auto" w:fill="auto"/>
            <w:hideMark/>
          </w:tcPr>
          <w:p w14:paraId="5A01E9A7" w14:textId="77777777" w:rsidR="00EB3549" w:rsidRPr="001A4780" w:rsidRDefault="00EB3549" w:rsidP="003F07D0">
            <w:pPr>
              <w:spacing w:before="0" w:after="0" w:line="276" w:lineRule="auto"/>
              <w:rPr>
                <w:sz w:val="20"/>
              </w:rPr>
            </w:pPr>
            <w:r w:rsidRPr="00C17A89">
              <w:rPr>
                <w:sz w:val="20"/>
              </w:rPr>
              <w:t>Дата и время вскрытия конвертов, открытии доступа к электронным документам заявок участников</w:t>
            </w:r>
          </w:p>
        </w:tc>
        <w:tc>
          <w:tcPr>
            <w:tcW w:w="1283" w:type="pct"/>
            <w:gridSpan w:val="3"/>
            <w:shd w:val="clear" w:color="auto" w:fill="auto"/>
            <w:hideMark/>
          </w:tcPr>
          <w:p w14:paraId="166D837D" w14:textId="77777777" w:rsidR="00EB3549" w:rsidRPr="001A4780" w:rsidRDefault="00EB3549" w:rsidP="003F07D0">
            <w:pPr>
              <w:spacing w:before="0" w:after="0" w:line="276" w:lineRule="auto"/>
              <w:rPr>
                <w:sz w:val="20"/>
              </w:rPr>
            </w:pPr>
          </w:p>
        </w:tc>
      </w:tr>
      <w:tr w:rsidR="00EB3549" w:rsidRPr="001A4780" w14:paraId="576648B4" w14:textId="77777777" w:rsidTr="0023280D">
        <w:tc>
          <w:tcPr>
            <w:tcW w:w="903" w:type="pct"/>
            <w:shd w:val="clear" w:color="auto" w:fill="auto"/>
            <w:hideMark/>
          </w:tcPr>
          <w:p w14:paraId="51F42EE5" w14:textId="77777777" w:rsidR="00EB3549" w:rsidRPr="001A4780" w:rsidRDefault="00EB3549" w:rsidP="003F07D0">
            <w:pPr>
              <w:spacing w:before="0" w:after="0" w:line="276" w:lineRule="auto"/>
              <w:rPr>
                <w:sz w:val="20"/>
              </w:rPr>
            </w:pPr>
          </w:p>
        </w:tc>
        <w:tc>
          <w:tcPr>
            <w:tcW w:w="862" w:type="pct"/>
            <w:gridSpan w:val="3"/>
            <w:shd w:val="clear" w:color="auto" w:fill="auto"/>
            <w:hideMark/>
          </w:tcPr>
          <w:p w14:paraId="1FB7F1AB" w14:textId="77777777" w:rsidR="00EB3549" w:rsidRPr="001A4780" w:rsidRDefault="00EB3549" w:rsidP="003F07D0">
            <w:pPr>
              <w:spacing w:before="0" w:after="0" w:line="276" w:lineRule="auto"/>
              <w:rPr>
                <w:sz w:val="20"/>
              </w:rPr>
            </w:pPr>
            <w:r w:rsidRPr="00377A9A">
              <w:rPr>
                <w:sz w:val="20"/>
              </w:rPr>
              <w:t>place</w:t>
            </w:r>
          </w:p>
        </w:tc>
        <w:tc>
          <w:tcPr>
            <w:tcW w:w="206" w:type="pct"/>
            <w:shd w:val="clear" w:color="auto" w:fill="auto"/>
            <w:hideMark/>
          </w:tcPr>
          <w:p w14:paraId="6EBEFBDE" w14:textId="77777777" w:rsidR="00EB3549" w:rsidRPr="00377A9A" w:rsidRDefault="00EB3549" w:rsidP="003F07D0">
            <w:pPr>
              <w:spacing w:before="0" w:after="0" w:line="276" w:lineRule="auto"/>
              <w:jc w:val="center"/>
              <w:rPr>
                <w:sz w:val="20"/>
                <w:lang w:val="en-US"/>
              </w:rPr>
            </w:pPr>
            <w:r>
              <w:rPr>
                <w:sz w:val="20"/>
                <w:lang w:val="en-US"/>
              </w:rPr>
              <w:t>O</w:t>
            </w:r>
          </w:p>
        </w:tc>
        <w:tc>
          <w:tcPr>
            <w:tcW w:w="421" w:type="pct"/>
            <w:gridSpan w:val="2"/>
            <w:shd w:val="clear" w:color="auto" w:fill="auto"/>
            <w:hideMark/>
          </w:tcPr>
          <w:p w14:paraId="2FD1702E" w14:textId="77777777" w:rsidR="00EB3549" w:rsidRPr="00377A9A" w:rsidRDefault="00EB3549" w:rsidP="003F07D0">
            <w:pPr>
              <w:spacing w:before="0" w:after="0" w:line="276" w:lineRule="auto"/>
              <w:jc w:val="center"/>
              <w:rPr>
                <w:sz w:val="20"/>
                <w:lang w:val="en-US"/>
              </w:rPr>
            </w:pPr>
            <w:r>
              <w:rPr>
                <w:sz w:val="20"/>
                <w:lang w:val="en-US"/>
              </w:rPr>
              <w:t>T(1-2000)</w:t>
            </w:r>
          </w:p>
        </w:tc>
        <w:tc>
          <w:tcPr>
            <w:tcW w:w="1325" w:type="pct"/>
            <w:gridSpan w:val="2"/>
            <w:shd w:val="clear" w:color="auto" w:fill="auto"/>
            <w:hideMark/>
          </w:tcPr>
          <w:p w14:paraId="10C96A5B" w14:textId="77777777" w:rsidR="00EB3549" w:rsidRPr="001A4780" w:rsidRDefault="00EB3549" w:rsidP="003F07D0">
            <w:pPr>
              <w:spacing w:before="0" w:after="0" w:line="276" w:lineRule="auto"/>
              <w:rPr>
                <w:sz w:val="20"/>
              </w:rPr>
            </w:pPr>
            <w:r w:rsidRPr="00377A9A">
              <w:rPr>
                <w:sz w:val="20"/>
              </w:rPr>
              <w:t>Место вскрытия конвертов, открытии доступа к электронным документам заявок участников</w:t>
            </w:r>
          </w:p>
        </w:tc>
        <w:tc>
          <w:tcPr>
            <w:tcW w:w="1283" w:type="pct"/>
            <w:gridSpan w:val="3"/>
            <w:shd w:val="clear" w:color="auto" w:fill="auto"/>
            <w:hideMark/>
          </w:tcPr>
          <w:p w14:paraId="1A01F024" w14:textId="77777777" w:rsidR="00EB3549" w:rsidRPr="001A4780" w:rsidRDefault="00EB3549" w:rsidP="003F07D0">
            <w:pPr>
              <w:spacing w:before="0" w:after="0" w:line="276" w:lineRule="auto"/>
              <w:rPr>
                <w:sz w:val="20"/>
              </w:rPr>
            </w:pPr>
          </w:p>
        </w:tc>
      </w:tr>
      <w:tr w:rsidR="00EB3549" w:rsidRPr="001A4780" w14:paraId="1F1DB6CB" w14:textId="77777777" w:rsidTr="0023280D">
        <w:tc>
          <w:tcPr>
            <w:tcW w:w="903" w:type="pct"/>
            <w:shd w:val="clear" w:color="auto" w:fill="auto"/>
            <w:hideMark/>
          </w:tcPr>
          <w:p w14:paraId="0A000101" w14:textId="77777777" w:rsidR="00EB3549" w:rsidRPr="001A4780" w:rsidRDefault="00EB3549" w:rsidP="003F07D0">
            <w:pPr>
              <w:spacing w:before="0" w:after="0" w:line="276" w:lineRule="auto"/>
              <w:rPr>
                <w:sz w:val="20"/>
              </w:rPr>
            </w:pPr>
          </w:p>
        </w:tc>
        <w:tc>
          <w:tcPr>
            <w:tcW w:w="862" w:type="pct"/>
            <w:gridSpan w:val="3"/>
            <w:shd w:val="clear" w:color="auto" w:fill="auto"/>
            <w:hideMark/>
          </w:tcPr>
          <w:p w14:paraId="3D332E26" w14:textId="77777777" w:rsidR="00EB3549" w:rsidRPr="001A4780" w:rsidRDefault="00EB3549" w:rsidP="003F07D0">
            <w:pPr>
              <w:spacing w:before="0" w:after="0" w:line="276" w:lineRule="auto"/>
              <w:rPr>
                <w:sz w:val="20"/>
              </w:rPr>
            </w:pPr>
            <w:r w:rsidRPr="00377A9A">
              <w:rPr>
                <w:sz w:val="20"/>
              </w:rPr>
              <w:t>addInfo</w:t>
            </w:r>
          </w:p>
        </w:tc>
        <w:tc>
          <w:tcPr>
            <w:tcW w:w="206" w:type="pct"/>
            <w:shd w:val="clear" w:color="auto" w:fill="auto"/>
            <w:hideMark/>
          </w:tcPr>
          <w:p w14:paraId="6F7E36C7" w14:textId="77777777" w:rsidR="00EB3549" w:rsidRPr="00377A9A" w:rsidRDefault="00EB3549" w:rsidP="003F07D0">
            <w:pPr>
              <w:spacing w:before="0" w:after="0" w:line="276" w:lineRule="auto"/>
              <w:jc w:val="center"/>
              <w:rPr>
                <w:sz w:val="20"/>
                <w:lang w:val="en-US"/>
              </w:rPr>
            </w:pPr>
            <w:r>
              <w:rPr>
                <w:sz w:val="20"/>
                <w:lang w:val="en-US"/>
              </w:rPr>
              <w:t>H</w:t>
            </w:r>
          </w:p>
        </w:tc>
        <w:tc>
          <w:tcPr>
            <w:tcW w:w="421" w:type="pct"/>
            <w:gridSpan w:val="2"/>
            <w:shd w:val="clear" w:color="auto" w:fill="auto"/>
            <w:hideMark/>
          </w:tcPr>
          <w:p w14:paraId="58085B5D" w14:textId="77777777" w:rsidR="00EB3549" w:rsidRPr="00377A9A" w:rsidRDefault="00EB3549" w:rsidP="003F07D0">
            <w:pPr>
              <w:spacing w:before="0" w:after="0" w:line="276" w:lineRule="auto"/>
              <w:jc w:val="center"/>
              <w:rPr>
                <w:sz w:val="20"/>
                <w:lang w:val="en-US"/>
              </w:rPr>
            </w:pPr>
            <w:r>
              <w:rPr>
                <w:sz w:val="20"/>
                <w:lang w:val="en-US"/>
              </w:rPr>
              <w:t>T(1-2000)</w:t>
            </w:r>
          </w:p>
        </w:tc>
        <w:tc>
          <w:tcPr>
            <w:tcW w:w="1325" w:type="pct"/>
            <w:gridSpan w:val="2"/>
            <w:shd w:val="clear" w:color="auto" w:fill="auto"/>
            <w:hideMark/>
          </w:tcPr>
          <w:p w14:paraId="53A5EE5A" w14:textId="77777777" w:rsidR="00EB3549" w:rsidRPr="001A4780" w:rsidRDefault="00EB3549" w:rsidP="003F07D0">
            <w:pPr>
              <w:spacing w:before="0" w:after="0" w:line="276" w:lineRule="auto"/>
              <w:rPr>
                <w:sz w:val="20"/>
              </w:rPr>
            </w:pPr>
            <w:r w:rsidRPr="00377A9A">
              <w:rPr>
                <w:sz w:val="20"/>
              </w:rPr>
              <w:t>Дополнительная информация</w:t>
            </w:r>
          </w:p>
        </w:tc>
        <w:tc>
          <w:tcPr>
            <w:tcW w:w="1283" w:type="pct"/>
            <w:gridSpan w:val="3"/>
            <w:shd w:val="clear" w:color="auto" w:fill="auto"/>
            <w:hideMark/>
          </w:tcPr>
          <w:p w14:paraId="1FB5DE4B" w14:textId="77777777" w:rsidR="00EB3549" w:rsidRPr="001A4780" w:rsidRDefault="00EB3549" w:rsidP="003F07D0">
            <w:pPr>
              <w:spacing w:before="0" w:after="0" w:line="276" w:lineRule="auto"/>
              <w:rPr>
                <w:sz w:val="20"/>
              </w:rPr>
            </w:pPr>
          </w:p>
        </w:tc>
      </w:tr>
      <w:tr w:rsidR="00EB3549" w:rsidRPr="001A4780" w14:paraId="0B168256" w14:textId="77777777" w:rsidTr="00E07888">
        <w:tc>
          <w:tcPr>
            <w:tcW w:w="5000" w:type="pct"/>
            <w:gridSpan w:val="12"/>
            <w:shd w:val="clear" w:color="auto" w:fill="auto"/>
            <w:hideMark/>
          </w:tcPr>
          <w:p w14:paraId="51FA5187" w14:textId="77777777" w:rsidR="00EB3549" w:rsidRPr="00E76370" w:rsidRDefault="00EB3549" w:rsidP="003F07D0">
            <w:pPr>
              <w:spacing w:before="0" w:after="0" w:line="276" w:lineRule="auto"/>
              <w:jc w:val="center"/>
              <w:rPr>
                <w:b/>
                <w:sz w:val="20"/>
              </w:rPr>
            </w:pPr>
            <w:r w:rsidRPr="00E76370">
              <w:rPr>
                <w:b/>
                <w:sz w:val="20"/>
              </w:rPr>
              <w:lastRenderedPageBreak/>
              <w:t xml:space="preserve">Информация о процедуре рассмотрения и оценки заявок на участие в </w:t>
            </w:r>
            <w:r>
              <w:rPr>
                <w:b/>
                <w:sz w:val="20"/>
              </w:rPr>
              <w:t>конкурсе</w:t>
            </w:r>
          </w:p>
        </w:tc>
      </w:tr>
      <w:tr w:rsidR="00EB3549" w:rsidRPr="001A4780" w14:paraId="20DC77DB" w14:textId="77777777" w:rsidTr="0023280D">
        <w:tc>
          <w:tcPr>
            <w:tcW w:w="903" w:type="pct"/>
            <w:shd w:val="clear" w:color="auto" w:fill="auto"/>
            <w:hideMark/>
          </w:tcPr>
          <w:p w14:paraId="7992CBFF" w14:textId="77777777" w:rsidR="00EB3549" w:rsidRPr="00E76370" w:rsidRDefault="00EB3549" w:rsidP="003F07D0">
            <w:pPr>
              <w:spacing w:before="0" w:after="0" w:line="276" w:lineRule="auto"/>
              <w:rPr>
                <w:b/>
                <w:sz w:val="20"/>
              </w:rPr>
            </w:pPr>
            <w:r w:rsidRPr="00E76370">
              <w:rPr>
                <w:b/>
                <w:sz w:val="20"/>
              </w:rPr>
              <w:t>scoring</w:t>
            </w:r>
          </w:p>
        </w:tc>
        <w:tc>
          <w:tcPr>
            <w:tcW w:w="862" w:type="pct"/>
            <w:gridSpan w:val="3"/>
            <w:shd w:val="clear" w:color="auto" w:fill="auto"/>
            <w:hideMark/>
          </w:tcPr>
          <w:p w14:paraId="0FA8DCAB" w14:textId="77777777" w:rsidR="00EB3549" w:rsidRPr="001A4780" w:rsidRDefault="00EB3549" w:rsidP="003F07D0">
            <w:pPr>
              <w:spacing w:before="0" w:after="0" w:line="276" w:lineRule="auto"/>
              <w:rPr>
                <w:sz w:val="20"/>
              </w:rPr>
            </w:pPr>
          </w:p>
        </w:tc>
        <w:tc>
          <w:tcPr>
            <w:tcW w:w="206" w:type="pct"/>
            <w:shd w:val="clear" w:color="auto" w:fill="auto"/>
            <w:hideMark/>
          </w:tcPr>
          <w:p w14:paraId="5C26364E" w14:textId="77777777" w:rsidR="00EB3549" w:rsidRPr="001A4780" w:rsidRDefault="00EB3549" w:rsidP="003F07D0">
            <w:pPr>
              <w:spacing w:before="0" w:after="0" w:line="276" w:lineRule="auto"/>
              <w:jc w:val="center"/>
              <w:rPr>
                <w:sz w:val="20"/>
              </w:rPr>
            </w:pPr>
          </w:p>
        </w:tc>
        <w:tc>
          <w:tcPr>
            <w:tcW w:w="421" w:type="pct"/>
            <w:gridSpan w:val="2"/>
            <w:shd w:val="clear" w:color="auto" w:fill="auto"/>
            <w:hideMark/>
          </w:tcPr>
          <w:p w14:paraId="40FE324A" w14:textId="77777777" w:rsidR="00EB3549" w:rsidRPr="001A4780" w:rsidRDefault="00EB3549" w:rsidP="003F07D0">
            <w:pPr>
              <w:spacing w:before="0" w:after="0" w:line="276" w:lineRule="auto"/>
              <w:jc w:val="center"/>
              <w:rPr>
                <w:sz w:val="20"/>
              </w:rPr>
            </w:pPr>
          </w:p>
        </w:tc>
        <w:tc>
          <w:tcPr>
            <w:tcW w:w="1325" w:type="pct"/>
            <w:gridSpan w:val="2"/>
            <w:shd w:val="clear" w:color="auto" w:fill="auto"/>
            <w:hideMark/>
          </w:tcPr>
          <w:p w14:paraId="72DC268F" w14:textId="77777777" w:rsidR="00EB3549" w:rsidRPr="001A4780" w:rsidRDefault="00EB3549" w:rsidP="003F07D0">
            <w:pPr>
              <w:spacing w:before="0" w:after="0" w:line="276" w:lineRule="auto"/>
              <w:rPr>
                <w:sz w:val="20"/>
              </w:rPr>
            </w:pPr>
          </w:p>
        </w:tc>
        <w:tc>
          <w:tcPr>
            <w:tcW w:w="1283" w:type="pct"/>
            <w:gridSpan w:val="3"/>
            <w:shd w:val="clear" w:color="auto" w:fill="auto"/>
            <w:hideMark/>
          </w:tcPr>
          <w:p w14:paraId="02C02873" w14:textId="77777777" w:rsidR="00EB3549" w:rsidRPr="001A4780" w:rsidRDefault="00EB3549" w:rsidP="003F07D0">
            <w:pPr>
              <w:spacing w:before="0" w:after="0" w:line="276" w:lineRule="auto"/>
              <w:rPr>
                <w:sz w:val="20"/>
              </w:rPr>
            </w:pPr>
          </w:p>
        </w:tc>
      </w:tr>
      <w:tr w:rsidR="00EB3549" w:rsidRPr="001A4780" w14:paraId="4972A866" w14:textId="77777777" w:rsidTr="0023280D">
        <w:tc>
          <w:tcPr>
            <w:tcW w:w="903" w:type="pct"/>
            <w:shd w:val="clear" w:color="auto" w:fill="auto"/>
            <w:hideMark/>
          </w:tcPr>
          <w:p w14:paraId="44EEC941" w14:textId="77777777" w:rsidR="00EB3549" w:rsidRPr="001A4780" w:rsidRDefault="00EB3549" w:rsidP="003F07D0">
            <w:pPr>
              <w:spacing w:before="0" w:after="0" w:line="276" w:lineRule="auto"/>
              <w:rPr>
                <w:sz w:val="20"/>
              </w:rPr>
            </w:pPr>
          </w:p>
        </w:tc>
        <w:tc>
          <w:tcPr>
            <w:tcW w:w="862" w:type="pct"/>
            <w:gridSpan w:val="3"/>
            <w:shd w:val="clear" w:color="auto" w:fill="auto"/>
            <w:hideMark/>
          </w:tcPr>
          <w:p w14:paraId="17AB920A" w14:textId="77777777" w:rsidR="00EB3549" w:rsidRPr="001A4780" w:rsidRDefault="00EB3549" w:rsidP="003F07D0">
            <w:pPr>
              <w:spacing w:before="0" w:after="0" w:line="276" w:lineRule="auto"/>
              <w:rPr>
                <w:sz w:val="20"/>
              </w:rPr>
            </w:pPr>
            <w:r w:rsidRPr="00C17A89">
              <w:rPr>
                <w:sz w:val="20"/>
              </w:rPr>
              <w:t>date</w:t>
            </w:r>
          </w:p>
        </w:tc>
        <w:tc>
          <w:tcPr>
            <w:tcW w:w="206" w:type="pct"/>
            <w:shd w:val="clear" w:color="auto" w:fill="auto"/>
            <w:hideMark/>
          </w:tcPr>
          <w:p w14:paraId="2C0E51CA" w14:textId="77777777" w:rsidR="00EB3549" w:rsidRPr="00377A9A" w:rsidRDefault="00EB3549" w:rsidP="003F07D0">
            <w:pPr>
              <w:spacing w:before="0" w:after="0" w:line="276" w:lineRule="auto"/>
              <w:jc w:val="center"/>
              <w:rPr>
                <w:sz w:val="20"/>
                <w:lang w:val="en-US"/>
              </w:rPr>
            </w:pPr>
            <w:r>
              <w:rPr>
                <w:sz w:val="20"/>
                <w:lang w:val="en-US"/>
              </w:rPr>
              <w:t>O</w:t>
            </w:r>
          </w:p>
        </w:tc>
        <w:tc>
          <w:tcPr>
            <w:tcW w:w="421" w:type="pct"/>
            <w:gridSpan w:val="2"/>
            <w:shd w:val="clear" w:color="auto" w:fill="auto"/>
            <w:hideMark/>
          </w:tcPr>
          <w:p w14:paraId="3C648926" w14:textId="77777777" w:rsidR="00EB3549" w:rsidRPr="00377A9A" w:rsidRDefault="00EB3549" w:rsidP="003F07D0">
            <w:pPr>
              <w:spacing w:before="0" w:after="0" w:line="276" w:lineRule="auto"/>
              <w:jc w:val="center"/>
              <w:rPr>
                <w:sz w:val="20"/>
                <w:lang w:val="en-US"/>
              </w:rPr>
            </w:pPr>
            <w:r>
              <w:rPr>
                <w:sz w:val="20"/>
                <w:lang w:val="en-US"/>
              </w:rPr>
              <w:t>DT</w:t>
            </w:r>
          </w:p>
        </w:tc>
        <w:tc>
          <w:tcPr>
            <w:tcW w:w="1325" w:type="pct"/>
            <w:gridSpan w:val="2"/>
            <w:shd w:val="clear" w:color="auto" w:fill="auto"/>
            <w:hideMark/>
          </w:tcPr>
          <w:p w14:paraId="77EE5DAE" w14:textId="77777777" w:rsidR="00EB3549" w:rsidRPr="001A4780" w:rsidRDefault="00EB3549" w:rsidP="003F07D0">
            <w:pPr>
              <w:spacing w:before="0" w:after="0" w:line="276" w:lineRule="auto"/>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283" w:type="pct"/>
            <w:gridSpan w:val="3"/>
            <w:shd w:val="clear" w:color="auto" w:fill="auto"/>
            <w:hideMark/>
          </w:tcPr>
          <w:p w14:paraId="0E8CC51D" w14:textId="77777777" w:rsidR="00EB3549" w:rsidRPr="001A4780" w:rsidRDefault="00EB3549" w:rsidP="003F07D0">
            <w:pPr>
              <w:spacing w:before="0" w:after="0" w:line="276" w:lineRule="auto"/>
              <w:rPr>
                <w:sz w:val="20"/>
              </w:rPr>
            </w:pPr>
          </w:p>
        </w:tc>
      </w:tr>
      <w:tr w:rsidR="00EB3549" w:rsidRPr="001A4780" w14:paraId="4C99A80A" w14:textId="77777777" w:rsidTr="0023280D">
        <w:tc>
          <w:tcPr>
            <w:tcW w:w="903" w:type="pct"/>
            <w:shd w:val="clear" w:color="auto" w:fill="auto"/>
            <w:hideMark/>
          </w:tcPr>
          <w:p w14:paraId="4EB33A1B" w14:textId="77777777" w:rsidR="00EB3549" w:rsidRPr="001A4780" w:rsidRDefault="00EB3549" w:rsidP="003F07D0">
            <w:pPr>
              <w:spacing w:before="0" w:after="0" w:line="276" w:lineRule="auto"/>
              <w:rPr>
                <w:sz w:val="20"/>
              </w:rPr>
            </w:pPr>
          </w:p>
        </w:tc>
        <w:tc>
          <w:tcPr>
            <w:tcW w:w="862" w:type="pct"/>
            <w:gridSpan w:val="3"/>
            <w:shd w:val="clear" w:color="auto" w:fill="auto"/>
            <w:hideMark/>
          </w:tcPr>
          <w:p w14:paraId="4CC8EA9C" w14:textId="77777777" w:rsidR="00EB3549" w:rsidRPr="001A4780" w:rsidRDefault="00EB3549" w:rsidP="003F07D0">
            <w:pPr>
              <w:spacing w:before="0" w:after="0" w:line="276" w:lineRule="auto"/>
              <w:rPr>
                <w:sz w:val="20"/>
              </w:rPr>
            </w:pPr>
            <w:r w:rsidRPr="00377A9A">
              <w:rPr>
                <w:sz w:val="20"/>
              </w:rPr>
              <w:t>place</w:t>
            </w:r>
          </w:p>
        </w:tc>
        <w:tc>
          <w:tcPr>
            <w:tcW w:w="206" w:type="pct"/>
            <w:shd w:val="clear" w:color="auto" w:fill="auto"/>
            <w:hideMark/>
          </w:tcPr>
          <w:p w14:paraId="52DD437A" w14:textId="77777777" w:rsidR="00EB3549" w:rsidRPr="00377A9A" w:rsidRDefault="00EB3549" w:rsidP="003F07D0">
            <w:pPr>
              <w:spacing w:before="0" w:after="0" w:line="276" w:lineRule="auto"/>
              <w:jc w:val="center"/>
              <w:rPr>
                <w:sz w:val="20"/>
                <w:lang w:val="en-US"/>
              </w:rPr>
            </w:pPr>
            <w:r>
              <w:rPr>
                <w:sz w:val="20"/>
                <w:lang w:val="en-US"/>
              </w:rPr>
              <w:t>O</w:t>
            </w:r>
          </w:p>
        </w:tc>
        <w:tc>
          <w:tcPr>
            <w:tcW w:w="421" w:type="pct"/>
            <w:gridSpan w:val="2"/>
            <w:shd w:val="clear" w:color="auto" w:fill="auto"/>
            <w:hideMark/>
          </w:tcPr>
          <w:p w14:paraId="0D72933D" w14:textId="77777777" w:rsidR="00EB3549" w:rsidRPr="00377A9A" w:rsidRDefault="00EB3549" w:rsidP="003F07D0">
            <w:pPr>
              <w:spacing w:before="0" w:after="0" w:line="276" w:lineRule="auto"/>
              <w:jc w:val="center"/>
              <w:rPr>
                <w:sz w:val="20"/>
                <w:lang w:val="en-US"/>
              </w:rPr>
            </w:pPr>
            <w:r>
              <w:rPr>
                <w:sz w:val="20"/>
                <w:lang w:val="en-US"/>
              </w:rPr>
              <w:t>T(1-2000)</w:t>
            </w:r>
          </w:p>
        </w:tc>
        <w:tc>
          <w:tcPr>
            <w:tcW w:w="1325" w:type="pct"/>
            <w:gridSpan w:val="2"/>
            <w:shd w:val="clear" w:color="auto" w:fill="auto"/>
            <w:hideMark/>
          </w:tcPr>
          <w:p w14:paraId="7F873E8F" w14:textId="77777777" w:rsidR="00EB3549" w:rsidRPr="001A4780" w:rsidRDefault="00EB3549" w:rsidP="003F07D0">
            <w:pPr>
              <w:spacing w:before="0" w:after="0" w:line="276" w:lineRule="auto"/>
              <w:rPr>
                <w:sz w:val="20"/>
              </w:rPr>
            </w:pPr>
            <w:r w:rsidRPr="008D684A">
              <w:rPr>
                <w:sz w:val="20"/>
              </w:rPr>
              <w:t>Место рассмотрения и оценки заявок на участие в конкурсе</w:t>
            </w:r>
          </w:p>
        </w:tc>
        <w:tc>
          <w:tcPr>
            <w:tcW w:w="1283" w:type="pct"/>
            <w:gridSpan w:val="3"/>
            <w:shd w:val="clear" w:color="auto" w:fill="auto"/>
            <w:hideMark/>
          </w:tcPr>
          <w:p w14:paraId="0277E505" w14:textId="77777777" w:rsidR="00EB3549" w:rsidRPr="001A4780" w:rsidRDefault="00EB3549" w:rsidP="003F07D0">
            <w:pPr>
              <w:spacing w:before="0" w:after="0" w:line="276" w:lineRule="auto"/>
              <w:rPr>
                <w:sz w:val="20"/>
              </w:rPr>
            </w:pPr>
          </w:p>
        </w:tc>
      </w:tr>
      <w:tr w:rsidR="00EB3549" w:rsidRPr="001A4780" w14:paraId="22028916" w14:textId="77777777" w:rsidTr="0023280D">
        <w:tc>
          <w:tcPr>
            <w:tcW w:w="903" w:type="pct"/>
            <w:shd w:val="clear" w:color="auto" w:fill="auto"/>
            <w:hideMark/>
          </w:tcPr>
          <w:p w14:paraId="3DD05C74" w14:textId="77777777" w:rsidR="00EB3549" w:rsidRPr="001A4780" w:rsidRDefault="00EB3549" w:rsidP="003F07D0">
            <w:pPr>
              <w:spacing w:before="0" w:after="0" w:line="276" w:lineRule="auto"/>
              <w:rPr>
                <w:sz w:val="20"/>
              </w:rPr>
            </w:pPr>
          </w:p>
        </w:tc>
        <w:tc>
          <w:tcPr>
            <w:tcW w:w="862" w:type="pct"/>
            <w:gridSpan w:val="3"/>
            <w:shd w:val="clear" w:color="auto" w:fill="auto"/>
            <w:hideMark/>
          </w:tcPr>
          <w:p w14:paraId="7D77B04B" w14:textId="77777777" w:rsidR="00EB3549" w:rsidRPr="001A4780" w:rsidRDefault="00EB3549" w:rsidP="003F07D0">
            <w:pPr>
              <w:spacing w:before="0" w:after="0" w:line="276" w:lineRule="auto"/>
              <w:rPr>
                <w:sz w:val="20"/>
              </w:rPr>
            </w:pPr>
            <w:r w:rsidRPr="00377A9A">
              <w:rPr>
                <w:sz w:val="20"/>
              </w:rPr>
              <w:t>addInfo</w:t>
            </w:r>
          </w:p>
        </w:tc>
        <w:tc>
          <w:tcPr>
            <w:tcW w:w="206" w:type="pct"/>
            <w:shd w:val="clear" w:color="auto" w:fill="auto"/>
            <w:hideMark/>
          </w:tcPr>
          <w:p w14:paraId="73B32B7F" w14:textId="77777777" w:rsidR="00EB3549" w:rsidRPr="00377A9A" w:rsidRDefault="00EB3549" w:rsidP="003F07D0">
            <w:pPr>
              <w:spacing w:before="0" w:after="0" w:line="276" w:lineRule="auto"/>
              <w:jc w:val="center"/>
              <w:rPr>
                <w:sz w:val="20"/>
                <w:lang w:val="en-US"/>
              </w:rPr>
            </w:pPr>
            <w:r>
              <w:rPr>
                <w:sz w:val="20"/>
                <w:lang w:val="en-US"/>
              </w:rPr>
              <w:t>H</w:t>
            </w:r>
          </w:p>
        </w:tc>
        <w:tc>
          <w:tcPr>
            <w:tcW w:w="421" w:type="pct"/>
            <w:gridSpan w:val="2"/>
            <w:shd w:val="clear" w:color="auto" w:fill="auto"/>
            <w:hideMark/>
          </w:tcPr>
          <w:p w14:paraId="3B98A9E3" w14:textId="77777777" w:rsidR="00EB3549" w:rsidRPr="00377A9A" w:rsidRDefault="00EB3549" w:rsidP="003F07D0">
            <w:pPr>
              <w:spacing w:before="0" w:after="0" w:line="276" w:lineRule="auto"/>
              <w:jc w:val="center"/>
              <w:rPr>
                <w:sz w:val="20"/>
                <w:lang w:val="en-US"/>
              </w:rPr>
            </w:pPr>
            <w:r>
              <w:rPr>
                <w:sz w:val="20"/>
                <w:lang w:val="en-US"/>
              </w:rPr>
              <w:t>T(1-2000)</w:t>
            </w:r>
          </w:p>
        </w:tc>
        <w:tc>
          <w:tcPr>
            <w:tcW w:w="1325" w:type="pct"/>
            <w:gridSpan w:val="2"/>
            <w:shd w:val="clear" w:color="auto" w:fill="auto"/>
            <w:hideMark/>
          </w:tcPr>
          <w:p w14:paraId="6ABA41F4" w14:textId="77777777" w:rsidR="00EB3549" w:rsidRPr="001A4780" w:rsidRDefault="00EB3549" w:rsidP="003F07D0">
            <w:pPr>
              <w:spacing w:before="0" w:after="0" w:line="276" w:lineRule="auto"/>
              <w:rPr>
                <w:sz w:val="20"/>
              </w:rPr>
            </w:pPr>
            <w:r w:rsidRPr="00377A9A">
              <w:rPr>
                <w:sz w:val="20"/>
              </w:rPr>
              <w:t>Дополнительная информация</w:t>
            </w:r>
          </w:p>
        </w:tc>
        <w:tc>
          <w:tcPr>
            <w:tcW w:w="1283" w:type="pct"/>
            <w:gridSpan w:val="3"/>
            <w:shd w:val="clear" w:color="auto" w:fill="auto"/>
            <w:hideMark/>
          </w:tcPr>
          <w:p w14:paraId="06811B57" w14:textId="77777777" w:rsidR="00EB3549" w:rsidRPr="001A4780" w:rsidRDefault="00EB3549" w:rsidP="003F07D0">
            <w:pPr>
              <w:spacing w:before="0" w:after="0" w:line="276" w:lineRule="auto"/>
              <w:rPr>
                <w:sz w:val="20"/>
              </w:rPr>
            </w:pPr>
          </w:p>
        </w:tc>
      </w:tr>
      <w:tr w:rsidR="00EB3549" w:rsidRPr="001A4780" w14:paraId="1CEA7EBD" w14:textId="77777777" w:rsidTr="00E07888">
        <w:tc>
          <w:tcPr>
            <w:tcW w:w="5000" w:type="pct"/>
            <w:gridSpan w:val="12"/>
            <w:shd w:val="clear" w:color="auto" w:fill="auto"/>
            <w:hideMark/>
          </w:tcPr>
          <w:p w14:paraId="5651D879" w14:textId="77777777" w:rsidR="00EB3549" w:rsidRPr="001A4780" w:rsidRDefault="00EB3549" w:rsidP="003F07D0">
            <w:pPr>
              <w:spacing w:before="0" w:after="0" w:line="276" w:lineRule="auto"/>
              <w:jc w:val="center"/>
              <w:rPr>
                <w:sz w:val="20"/>
              </w:rPr>
            </w:pPr>
            <w:r w:rsidRPr="00685DBC">
              <w:rPr>
                <w:b/>
                <w:sz w:val="20"/>
              </w:rPr>
              <w:t>Информация о вскрытии конвертов с окончательными предложениями, открытии доступа к электронным документам окончательных предложений участников</w:t>
            </w:r>
          </w:p>
        </w:tc>
      </w:tr>
      <w:tr w:rsidR="00EB3549" w:rsidRPr="001A4780" w14:paraId="5705EB10" w14:textId="77777777" w:rsidTr="0023280D">
        <w:tc>
          <w:tcPr>
            <w:tcW w:w="903" w:type="pct"/>
            <w:shd w:val="clear" w:color="auto" w:fill="auto"/>
            <w:hideMark/>
          </w:tcPr>
          <w:p w14:paraId="6B0CD7E6" w14:textId="77777777" w:rsidR="00EB3549" w:rsidRPr="003D10B2" w:rsidRDefault="00EB3549" w:rsidP="003F07D0">
            <w:pPr>
              <w:spacing w:before="0" w:after="0" w:line="276" w:lineRule="auto"/>
              <w:rPr>
                <w:b/>
                <w:sz w:val="20"/>
              </w:rPr>
            </w:pPr>
            <w:r w:rsidRPr="003D10B2">
              <w:rPr>
                <w:b/>
                <w:sz w:val="20"/>
              </w:rPr>
              <w:t>finalOpening</w:t>
            </w:r>
          </w:p>
        </w:tc>
        <w:tc>
          <w:tcPr>
            <w:tcW w:w="862" w:type="pct"/>
            <w:gridSpan w:val="3"/>
            <w:shd w:val="clear" w:color="auto" w:fill="auto"/>
            <w:hideMark/>
          </w:tcPr>
          <w:p w14:paraId="66C37815" w14:textId="77777777" w:rsidR="00EB3549" w:rsidRPr="00377A9A" w:rsidRDefault="00EB3549" w:rsidP="003F07D0">
            <w:pPr>
              <w:spacing w:before="0" w:after="0" w:line="276" w:lineRule="auto"/>
              <w:rPr>
                <w:sz w:val="20"/>
              </w:rPr>
            </w:pPr>
          </w:p>
        </w:tc>
        <w:tc>
          <w:tcPr>
            <w:tcW w:w="206" w:type="pct"/>
            <w:shd w:val="clear" w:color="auto" w:fill="auto"/>
            <w:hideMark/>
          </w:tcPr>
          <w:p w14:paraId="73E29C43" w14:textId="77777777" w:rsidR="00EB3549" w:rsidRDefault="00EB3549" w:rsidP="003F07D0">
            <w:pPr>
              <w:spacing w:before="0" w:after="0" w:line="276" w:lineRule="auto"/>
              <w:jc w:val="center"/>
              <w:rPr>
                <w:sz w:val="20"/>
                <w:lang w:val="en-US"/>
              </w:rPr>
            </w:pPr>
          </w:p>
        </w:tc>
        <w:tc>
          <w:tcPr>
            <w:tcW w:w="421" w:type="pct"/>
            <w:gridSpan w:val="2"/>
            <w:shd w:val="clear" w:color="auto" w:fill="auto"/>
            <w:hideMark/>
          </w:tcPr>
          <w:p w14:paraId="57919FFD" w14:textId="77777777" w:rsidR="00EB3549" w:rsidRDefault="00EB3549" w:rsidP="003F07D0">
            <w:pPr>
              <w:spacing w:before="0" w:after="0" w:line="276" w:lineRule="auto"/>
              <w:jc w:val="center"/>
              <w:rPr>
                <w:sz w:val="20"/>
                <w:lang w:val="en-US"/>
              </w:rPr>
            </w:pPr>
          </w:p>
        </w:tc>
        <w:tc>
          <w:tcPr>
            <w:tcW w:w="1325" w:type="pct"/>
            <w:gridSpan w:val="2"/>
            <w:shd w:val="clear" w:color="auto" w:fill="auto"/>
            <w:hideMark/>
          </w:tcPr>
          <w:p w14:paraId="08B38B40" w14:textId="77777777" w:rsidR="00EB3549" w:rsidRPr="00377A9A" w:rsidRDefault="00EB3549" w:rsidP="003F07D0">
            <w:pPr>
              <w:spacing w:before="0" w:after="0" w:line="276" w:lineRule="auto"/>
              <w:rPr>
                <w:sz w:val="20"/>
              </w:rPr>
            </w:pPr>
          </w:p>
        </w:tc>
        <w:tc>
          <w:tcPr>
            <w:tcW w:w="1283" w:type="pct"/>
            <w:gridSpan w:val="3"/>
            <w:shd w:val="clear" w:color="auto" w:fill="auto"/>
            <w:hideMark/>
          </w:tcPr>
          <w:p w14:paraId="6AF1BDA9" w14:textId="77777777" w:rsidR="00EB3549" w:rsidRPr="001A4780" w:rsidRDefault="00EB3549" w:rsidP="003F07D0">
            <w:pPr>
              <w:spacing w:before="0" w:after="0" w:line="276" w:lineRule="auto"/>
              <w:rPr>
                <w:sz w:val="20"/>
              </w:rPr>
            </w:pPr>
          </w:p>
        </w:tc>
      </w:tr>
      <w:tr w:rsidR="00EB3549" w:rsidRPr="001A4780" w14:paraId="5F2EA0E2" w14:textId="77777777" w:rsidTr="0023280D">
        <w:tc>
          <w:tcPr>
            <w:tcW w:w="903" w:type="pct"/>
            <w:shd w:val="clear" w:color="auto" w:fill="auto"/>
            <w:hideMark/>
          </w:tcPr>
          <w:p w14:paraId="1917A998" w14:textId="77777777" w:rsidR="00EB3549" w:rsidRPr="001A4780" w:rsidRDefault="00EB3549" w:rsidP="003F07D0">
            <w:pPr>
              <w:spacing w:before="0" w:after="0" w:line="276" w:lineRule="auto"/>
              <w:rPr>
                <w:sz w:val="20"/>
              </w:rPr>
            </w:pPr>
          </w:p>
        </w:tc>
        <w:tc>
          <w:tcPr>
            <w:tcW w:w="862" w:type="pct"/>
            <w:gridSpan w:val="3"/>
            <w:shd w:val="clear" w:color="auto" w:fill="auto"/>
            <w:hideMark/>
          </w:tcPr>
          <w:p w14:paraId="3BD1EB75" w14:textId="77777777" w:rsidR="00EB3549" w:rsidRPr="001A4780" w:rsidRDefault="00EB3549" w:rsidP="003F07D0">
            <w:pPr>
              <w:spacing w:before="0" w:after="0" w:line="276" w:lineRule="auto"/>
              <w:rPr>
                <w:sz w:val="20"/>
              </w:rPr>
            </w:pPr>
            <w:r w:rsidRPr="00C17A89">
              <w:rPr>
                <w:sz w:val="20"/>
              </w:rPr>
              <w:t>date</w:t>
            </w:r>
          </w:p>
        </w:tc>
        <w:tc>
          <w:tcPr>
            <w:tcW w:w="206" w:type="pct"/>
            <w:shd w:val="clear" w:color="auto" w:fill="auto"/>
            <w:hideMark/>
          </w:tcPr>
          <w:p w14:paraId="7F42CD07" w14:textId="77777777" w:rsidR="00EB3549" w:rsidRPr="00377A9A" w:rsidRDefault="00EB3549" w:rsidP="003F07D0">
            <w:pPr>
              <w:spacing w:before="0" w:after="0" w:line="276" w:lineRule="auto"/>
              <w:jc w:val="center"/>
              <w:rPr>
                <w:sz w:val="20"/>
                <w:lang w:val="en-US"/>
              </w:rPr>
            </w:pPr>
            <w:r>
              <w:rPr>
                <w:sz w:val="20"/>
                <w:lang w:val="en-US"/>
              </w:rPr>
              <w:t>O</w:t>
            </w:r>
          </w:p>
        </w:tc>
        <w:tc>
          <w:tcPr>
            <w:tcW w:w="421" w:type="pct"/>
            <w:gridSpan w:val="2"/>
            <w:shd w:val="clear" w:color="auto" w:fill="auto"/>
            <w:hideMark/>
          </w:tcPr>
          <w:p w14:paraId="40C08A77" w14:textId="77777777" w:rsidR="00EB3549" w:rsidRPr="00377A9A" w:rsidRDefault="00EB3549" w:rsidP="003F07D0">
            <w:pPr>
              <w:spacing w:before="0" w:after="0" w:line="276" w:lineRule="auto"/>
              <w:jc w:val="center"/>
              <w:rPr>
                <w:sz w:val="20"/>
                <w:lang w:val="en-US"/>
              </w:rPr>
            </w:pPr>
            <w:r>
              <w:rPr>
                <w:sz w:val="20"/>
                <w:lang w:val="en-US"/>
              </w:rPr>
              <w:t>DT</w:t>
            </w:r>
          </w:p>
        </w:tc>
        <w:tc>
          <w:tcPr>
            <w:tcW w:w="1325" w:type="pct"/>
            <w:gridSpan w:val="2"/>
            <w:shd w:val="clear" w:color="auto" w:fill="auto"/>
            <w:hideMark/>
          </w:tcPr>
          <w:p w14:paraId="358CDA10" w14:textId="77777777" w:rsidR="00EB3549" w:rsidRPr="001A4780" w:rsidRDefault="00EB3549" w:rsidP="003F07D0">
            <w:pPr>
              <w:spacing w:before="0" w:after="0" w:line="276" w:lineRule="auto"/>
              <w:rPr>
                <w:sz w:val="20"/>
              </w:rPr>
            </w:pPr>
            <w:r w:rsidRPr="0080701A">
              <w:rPr>
                <w:sz w:val="20"/>
              </w:rPr>
              <w:t>Дата и время вскрытия конвертов, открытии доступа к электронным документам заявок участников</w:t>
            </w:r>
          </w:p>
        </w:tc>
        <w:tc>
          <w:tcPr>
            <w:tcW w:w="1283" w:type="pct"/>
            <w:gridSpan w:val="3"/>
            <w:shd w:val="clear" w:color="auto" w:fill="auto"/>
            <w:hideMark/>
          </w:tcPr>
          <w:p w14:paraId="779661B0" w14:textId="77777777" w:rsidR="00EB3549" w:rsidRPr="001A4780" w:rsidRDefault="00EB3549" w:rsidP="003F07D0">
            <w:pPr>
              <w:spacing w:before="0" w:after="0" w:line="276" w:lineRule="auto"/>
              <w:rPr>
                <w:sz w:val="20"/>
              </w:rPr>
            </w:pPr>
          </w:p>
        </w:tc>
      </w:tr>
      <w:tr w:rsidR="00EB3549" w:rsidRPr="001A4780" w14:paraId="08B7C39E" w14:textId="77777777" w:rsidTr="0023280D">
        <w:tc>
          <w:tcPr>
            <w:tcW w:w="903" w:type="pct"/>
            <w:shd w:val="clear" w:color="auto" w:fill="auto"/>
            <w:hideMark/>
          </w:tcPr>
          <w:p w14:paraId="1ADEF95C" w14:textId="77777777" w:rsidR="00EB3549" w:rsidRPr="001A4780" w:rsidRDefault="00EB3549" w:rsidP="003F07D0">
            <w:pPr>
              <w:spacing w:before="0" w:after="0" w:line="276" w:lineRule="auto"/>
              <w:rPr>
                <w:sz w:val="20"/>
              </w:rPr>
            </w:pPr>
          </w:p>
        </w:tc>
        <w:tc>
          <w:tcPr>
            <w:tcW w:w="862" w:type="pct"/>
            <w:gridSpan w:val="3"/>
            <w:shd w:val="clear" w:color="auto" w:fill="auto"/>
            <w:hideMark/>
          </w:tcPr>
          <w:p w14:paraId="7711108A" w14:textId="77777777" w:rsidR="00EB3549" w:rsidRPr="001A4780" w:rsidRDefault="00EB3549" w:rsidP="003F07D0">
            <w:pPr>
              <w:spacing w:before="0" w:after="0" w:line="276" w:lineRule="auto"/>
              <w:rPr>
                <w:sz w:val="20"/>
              </w:rPr>
            </w:pPr>
            <w:r w:rsidRPr="00377A9A">
              <w:rPr>
                <w:sz w:val="20"/>
              </w:rPr>
              <w:t>place</w:t>
            </w:r>
          </w:p>
        </w:tc>
        <w:tc>
          <w:tcPr>
            <w:tcW w:w="206" w:type="pct"/>
            <w:shd w:val="clear" w:color="auto" w:fill="auto"/>
            <w:hideMark/>
          </w:tcPr>
          <w:p w14:paraId="64B48155" w14:textId="77777777" w:rsidR="00EB3549" w:rsidRPr="00377A9A" w:rsidRDefault="00EB3549" w:rsidP="003F07D0">
            <w:pPr>
              <w:spacing w:before="0" w:after="0" w:line="276" w:lineRule="auto"/>
              <w:jc w:val="center"/>
              <w:rPr>
                <w:sz w:val="20"/>
                <w:lang w:val="en-US"/>
              </w:rPr>
            </w:pPr>
            <w:r>
              <w:rPr>
                <w:sz w:val="20"/>
                <w:lang w:val="en-US"/>
              </w:rPr>
              <w:t>O</w:t>
            </w:r>
          </w:p>
        </w:tc>
        <w:tc>
          <w:tcPr>
            <w:tcW w:w="421" w:type="pct"/>
            <w:gridSpan w:val="2"/>
            <w:shd w:val="clear" w:color="auto" w:fill="auto"/>
            <w:hideMark/>
          </w:tcPr>
          <w:p w14:paraId="7BD275D0" w14:textId="77777777" w:rsidR="00EB3549" w:rsidRPr="00377A9A" w:rsidRDefault="00EB3549" w:rsidP="003F07D0">
            <w:pPr>
              <w:spacing w:before="0" w:after="0" w:line="276" w:lineRule="auto"/>
              <w:jc w:val="center"/>
              <w:rPr>
                <w:sz w:val="20"/>
                <w:lang w:val="en-US"/>
              </w:rPr>
            </w:pPr>
            <w:r>
              <w:rPr>
                <w:sz w:val="20"/>
                <w:lang w:val="en-US"/>
              </w:rPr>
              <w:t>T(1-2000)</w:t>
            </w:r>
          </w:p>
        </w:tc>
        <w:tc>
          <w:tcPr>
            <w:tcW w:w="1325" w:type="pct"/>
            <w:gridSpan w:val="2"/>
            <w:shd w:val="clear" w:color="auto" w:fill="auto"/>
            <w:hideMark/>
          </w:tcPr>
          <w:p w14:paraId="53FEA7E5" w14:textId="77777777" w:rsidR="00EB3549" w:rsidRPr="001352C0" w:rsidRDefault="00EB3549" w:rsidP="003F07D0">
            <w:pPr>
              <w:spacing w:before="0" w:after="0" w:line="276" w:lineRule="auto"/>
              <w:rPr>
                <w:sz w:val="20"/>
              </w:rPr>
            </w:pPr>
            <w:r w:rsidRPr="0080701A">
              <w:rPr>
                <w:sz w:val="20"/>
              </w:rPr>
              <w:t>Место вскрытия конвертов, открытии доступа к электронным документам заявок участников</w:t>
            </w:r>
          </w:p>
        </w:tc>
        <w:tc>
          <w:tcPr>
            <w:tcW w:w="1283" w:type="pct"/>
            <w:gridSpan w:val="3"/>
            <w:shd w:val="clear" w:color="auto" w:fill="auto"/>
            <w:hideMark/>
          </w:tcPr>
          <w:p w14:paraId="6B7BD56E" w14:textId="77777777" w:rsidR="00EB3549" w:rsidRPr="001A4780" w:rsidRDefault="00EB3549" w:rsidP="003F07D0">
            <w:pPr>
              <w:spacing w:before="0" w:after="0" w:line="276" w:lineRule="auto"/>
              <w:rPr>
                <w:sz w:val="20"/>
              </w:rPr>
            </w:pPr>
          </w:p>
        </w:tc>
      </w:tr>
      <w:tr w:rsidR="00EB3549" w:rsidRPr="001A4780" w14:paraId="178D7162" w14:textId="77777777" w:rsidTr="0023280D">
        <w:tc>
          <w:tcPr>
            <w:tcW w:w="903" w:type="pct"/>
            <w:shd w:val="clear" w:color="auto" w:fill="auto"/>
            <w:hideMark/>
          </w:tcPr>
          <w:p w14:paraId="0CD8322F" w14:textId="77777777" w:rsidR="00EB3549" w:rsidRPr="001A4780" w:rsidRDefault="00EB3549" w:rsidP="003F07D0">
            <w:pPr>
              <w:spacing w:before="0" w:after="0" w:line="276" w:lineRule="auto"/>
              <w:rPr>
                <w:sz w:val="20"/>
              </w:rPr>
            </w:pPr>
          </w:p>
        </w:tc>
        <w:tc>
          <w:tcPr>
            <w:tcW w:w="862" w:type="pct"/>
            <w:gridSpan w:val="3"/>
            <w:shd w:val="clear" w:color="auto" w:fill="auto"/>
            <w:hideMark/>
          </w:tcPr>
          <w:p w14:paraId="5D09E7E0" w14:textId="77777777" w:rsidR="00EB3549" w:rsidRPr="001A4780" w:rsidRDefault="00EB3549" w:rsidP="003F07D0">
            <w:pPr>
              <w:spacing w:before="0" w:after="0" w:line="276" w:lineRule="auto"/>
              <w:rPr>
                <w:sz w:val="20"/>
              </w:rPr>
            </w:pPr>
            <w:r w:rsidRPr="00377A9A">
              <w:rPr>
                <w:sz w:val="20"/>
              </w:rPr>
              <w:t>addInfo</w:t>
            </w:r>
          </w:p>
        </w:tc>
        <w:tc>
          <w:tcPr>
            <w:tcW w:w="206" w:type="pct"/>
            <w:shd w:val="clear" w:color="auto" w:fill="auto"/>
            <w:hideMark/>
          </w:tcPr>
          <w:p w14:paraId="60115C0F" w14:textId="77777777" w:rsidR="00EB3549" w:rsidRPr="00377A9A" w:rsidRDefault="00EB3549" w:rsidP="003F07D0">
            <w:pPr>
              <w:spacing w:before="0" w:after="0" w:line="276" w:lineRule="auto"/>
              <w:jc w:val="center"/>
              <w:rPr>
                <w:sz w:val="20"/>
                <w:lang w:val="en-US"/>
              </w:rPr>
            </w:pPr>
            <w:r>
              <w:rPr>
                <w:sz w:val="20"/>
                <w:lang w:val="en-US"/>
              </w:rPr>
              <w:t>H</w:t>
            </w:r>
          </w:p>
        </w:tc>
        <w:tc>
          <w:tcPr>
            <w:tcW w:w="421" w:type="pct"/>
            <w:gridSpan w:val="2"/>
            <w:shd w:val="clear" w:color="auto" w:fill="auto"/>
            <w:hideMark/>
          </w:tcPr>
          <w:p w14:paraId="15058391" w14:textId="77777777" w:rsidR="00EB3549" w:rsidRPr="00377A9A" w:rsidRDefault="00EB3549" w:rsidP="003F07D0">
            <w:pPr>
              <w:spacing w:before="0" w:after="0" w:line="276" w:lineRule="auto"/>
              <w:jc w:val="center"/>
              <w:rPr>
                <w:sz w:val="20"/>
                <w:lang w:val="en-US"/>
              </w:rPr>
            </w:pPr>
            <w:r>
              <w:rPr>
                <w:sz w:val="20"/>
                <w:lang w:val="en-US"/>
              </w:rPr>
              <w:t>T(1-2000)</w:t>
            </w:r>
          </w:p>
        </w:tc>
        <w:tc>
          <w:tcPr>
            <w:tcW w:w="1325" w:type="pct"/>
            <w:gridSpan w:val="2"/>
            <w:shd w:val="clear" w:color="auto" w:fill="auto"/>
            <w:hideMark/>
          </w:tcPr>
          <w:p w14:paraId="0F951C88" w14:textId="77777777" w:rsidR="00EB3549" w:rsidRPr="001A4780" w:rsidRDefault="00EB3549" w:rsidP="003F07D0">
            <w:pPr>
              <w:spacing w:before="0" w:after="0" w:line="276" w:lineRule="auto"/>
              <w:rPr>
                <w:sz w:val="20"/>
              </w:rPr>
            </w:pPr>
            <w:r w:rsidRPr="00377A9A">
              <w:rPr>
                <w:sz w:val="20"/>
              </w:rPr>
              <w:t>Дополнительная информация</w:t>
            </w:r>
          </w:p>
        </w:tc>
        <w:tc>
          <w:tcPr>
            <w:tcW w:w="1283" w:type="pct"/>
            <w:gridSpan w:val="3"/>
            <w:shd w:val="clear" w:color="auto" w:fill="auto"/>
            <w:hideMark/>
          </w:tcPr>
          <w:p w14:paraId="6674527D" w14:textId="77777777" w:rsidR="00EB3549" w:rsidRPr="001A4780" w:rsidRDefault="00EB3549" w:rsidP="003F07D0">
            <w:pPr>
              <w:spacing w:before="0" w:after="0" w:line="276" w:lineRule="auto"/>
              <w:rPr>
                <w:sz w:val="20"/>
              </w:rPr>
            </w:pPr>
          </w:p>
        </w:tc>
      </w:tr>
      <w:tr w:rsidR="00EB3549" w:rsidRPr="001A4780" w14:paraId="4276AFAA" w14:textId="77777777" w:rsidTr="00E07888">
        <w:tc>
          <w:tcPr>
            <w:tcW w:w="5000" w:type="pct"/>
            <w:gridSpan w:val="12"/>
            <w:shd w:val="clear" w:color="auto" w:fill="auto"/>
            <w:hideMark/>
          </w:tcPr>
          <w:p w14:paraId="28438CA0" w14:textId="77777777" w:rsidR="00EB3549" w:rsidRPr="001A4780" w:rsidRDefault="00EB3549" w:rsidP="003F07D0">
            <w:pPr>
              <w:spacing w:before="0" w:after="0" w:line="276" w:lineRule="auto"/>
              <w:jc w:val="center"/>
              <w:rPr>
                <w:sz w:val="20"/>
              </w:rPr>
            </w:pPr>
            <w:r>
              <w:rPr>
                <w:b/>
                <w:bCs/>
                <w:sz w:val="20"/>
              </w:rPr>
              <w:t>Лот</w:t>
            </w:r>
            <w:r>
              <w:rPr>
                <w:b/>
                <w:bCs/>
                <w:sz w:val="20"/>
                <w:lang w:val="en-US"/>
              </w:rPr>
              <w:t xml:space="preserve"> </w:t>
            </w:r>
            <w:r w:rsidRPr="001A4780">
              <w:rPr>
                <w:b/>
                <w:bCs/>
                <w:sz w:val="20"/>
              </w:rPr>
              <w:t>извещения</w:t>
            </w:r>
          </w:p>
        </w:tc>
      </w:tr>
      <w:tr w:rsidR="00EB3549" w:rsidRPr="001A4780" w14:paraId="3A818BDE" w14:textId="77777777" w:rsidTr="0023280D">
        <w:tc>
          <w:tcPr>
            <w:tcW w:w="903" w:type="pct"/>
            <w:shd w:val="clear" w:color="auto" w:fill="auto"/>
            <w:hideMark/>
          </w:tcPr>
          <w:p w14:paraId="5E3DE8EB" w14:textId="77777777" w:rsidR="00EB3549" w:rsidRPr="00370DA3" w:rsidRDefault="00EB3549" w:rsidP="003F07D0">
            <w:pPr>
              <w:spacing w:before="0" w:after="0" w:line="276" w:lineRule="auto"/>
              <w:rPr>
                <w:b/>
                <w:bCs/>
                <w:sz w:val="20"/>
                <w:lang w:val="en-US"/>
              </w:rPr>
            </w:pPr>
            <w:r>
              <w:rPr>
                <w:b/>
                <w:bCs/>
                <w:sz w:val="20"/>
                <w:lang w:val="en-US"/>
              </w:rPr>
              <w:t>lot</w:t>
            </w:r>
          </w:p>
        </w:tc>
        <w:tc>
          <w:tcPr>
            <w:tcW w:w="862" w:type="pct"/>
            <w:gridSpan w:val="3"/>
            <w:shd w:val="clear" w:color="auto" w:fill="auto"/>
            <w:hideMark/>
          </w:tcPr>
          <w:p w14:paraId="081D6940" w14:textId="77777777" w:rsidR="00EB3549" w:rsidRPr="001A4780" w:rsidRDefault="00EB3549" w:rsidP="003F07D0">
            <w:pPr>
              <w:spacing w:before="0" w:after="0" w:line="276" w:lineRule="auto"/>
              <w:rPr>
                <w:sz w:val="20"/>
              </w:rPr>
            </w:pPr>
          </w:p>
        </w:tc>
        <w:tc>
          <w:tcPr>
            <w:tcW w:w="206" w:type="pct"/>
            <w:shd w:val="clear" w:color="auto" w:fill="auto"/>
            <w:hideMark/>
          </w:tcPr>
          <w:p w14:paraId="6B5B629C" w14:textId="77777777" w:rsidR="00EB3549" w:rsidRPr="00370DA3" w:rsidRDefault="00EB3549" w:rsidP="003F07D0">
            <w:pPr>
              <w:spacing w:before="0" w:after="0" w:line="276" w:lineRule="auto"/>
              <w:rPr>
                <w:sz w:val="20"/>
                <w:lang w:val="en-US"/>
              </w:rPr>
            </w:pPr>
          </w:p>
        </w:tc>
        <w:tc>
          <w:tcPr>
            <w:tcW w:w="421" w:type="pct"/>
            <w:gridSpan w:val="2"/>
            <w:shd w:val="clear" w:color="auto" w:fill="auto"/>
            <w:hideMark/>
          </w:tcPr>
          <w:p w14:paraId="2BE2FAE0" w14:textId="77777777" w:rsidR="00EB3549" w:rsidRPr="00370DA3" w:rsidRDefault="00EB3549" w:rsidP="003F07D0">
            <w:pPr>
              <w:spacing w:before="0" w:after="0" w:line="276" w:lineRule="auto"/>
              <w:rPr>
                <w:sz w:val="20"/>
                <w:lang w:val="en-US"/>
              </w:rPr>
            </w:pPr>
          </w:p>
        </w:tc>
        <w:tc>
          <w:tcPr>
            <w:tcW w:w="1325" w:type="pct"/>
            <w:gridSpan w:val="2"/>
            <w:shd w:val="clear" w:color="auto" w:fill="auto"/>
            <w:hideMark/>
          </w:tcPr>
          <w:p w14:paraId="3DBF351F" w14:textId="77777777" w:rsidR="00EB3549" w:rsidRPr="001A4780" w:rsidRDefault="00EB3549" w:rsidP="003F07D0">
            <w:pPr>
              <w:spacing w:before="0" w:after="0" w:line="276" w:lineRule="auto"/>
              <w:rPr>
                <w:sz w:val="20"/>
              </w:rPr>
            </w:pPr>
          </w:p>
        </w:tc>
        <w:tc>
          <w:tcPr>
            <w:tcW w:w="1283" w:type="pct"/>
            <w:gridSpan w:val="3"/>
            <w:shd w:val="clear" w:color="auto" w:fill="auto"/>
            <w:hideMark/>
          </w:tcPr>
          <w:p w14:paraId="6B65C69E" w14:textId="77777777" w:rsidR="00EB3549" w:rsidRDefault="00EB3549" w:rsidP="003F07D0">
            <w:pPr>
              <w:spacing w:before="0" w:after="0" w:line="276" w:lineRule="auto"/>
              <w:rPr>
                <w:sz w:val="20"/>
              </w:rPr>
            </w:pPr>
          </w:p>
        </w:tc>
      </w:tr>
      <w:tr w:rsidR="00EB3549" w:rsidRPr="00F849BD" w14:paraId="615C311F" w14:textId="77777777" w:rsidTr="0023280D">
        <w:tc>
          <w:tcPr>
            <w:tcW w:w="903" w:type="pct"/>
            <w:shd w:val="clear" w:color="auto" w:fill="auto"/>
            <w:hideMark/>
          </w:tcPr>
          <w:p w14:paraId="16DF8FDA" w14:textId="77777777" w:rsidR="00EB3549" w:rsidRPr="001A4780" w:rsidRDefault="00EB3549" w:rsidP="003F07D0">
            <w:pPr>
              <w:spacing w:before="0" w:after="0" w:line="276" w:lineRule="auto"/>
              <w:rPr>
                <w:sz w:val="20"/>
              </w:rPr>
            </w:pPr>
            <w:r w:rsidRPr="001A4780">
              <w:rPr>
                <w:sz w:val="20"/>
              </w:rPr>
              <w:t> </w:t>
            </w:r>
          </w:p>
        </w:tc>
        <w:tc>
          <w:tcPr>
            <w:tcW w:w="862" w:type="pct"/>
            <w:gridSpan w:val="3"/>
            <w:shd w:val="clear" w:color="auto" w:fill="auto"/>
            <w:hideMark/>
          </w:tcPr>
          <w:p w14:paraId="199E6D9F" w14:textId="77777777" w:rsidR="00EB3549" w:rsidRPr="001A4780" w:rsidRDefault="00EB3549" w:rsidP="003F07D0">
            <w:pPr>
              <w:spacing w:before="0" w:after="0" w:line="276" w:lineRule="auto"/>
              <w:rPr>
                <w:sz w:val="20"/>
              </w:rPr>
            </w:pPr>
            <w:r w:rsidRPr="00B748C4">
              <w:rPr>
                <w:sz w:val="20"/>
              </w:rPr>
              <w:t>maxPrice</w:t>
            </w:r>
          </w:p>
        </w:tc>
        <w:tc>
          <w:tcPr>
            <w:tcW w:w="206" w:type="pct"/>
            <w:shd w:val="clear" w:color="auto" w:fill="auto"/>
            <w:hideMark/>
          </w:tcPr>
          <w:p w14:paraId="6DE034EA" w14:textId="77777777" w:rsidR="00EB3549" w:rsidRPr="00F849BD" w:rsidRDefault="00EB3549" w:rsidP="003F07D0">
            <w:pPr>
              <w:spacing w:before="0" w:after="0" w:line="276" w:lineRule="auto"/>
              <w:jc w:val="center"/>
              <w:rPr>
                <w:sz w:val="20"/>
                <w:lang w:val="en-US"/>
              </w:rPr>
            </w:pPr>
            <w:r>
              <w:rPr>
                <w:sz w:val="20"/>
                <w:lang w:val="en-US"/>
              </w:rPr>
              <w:t>O</w:t>
            </w:r>
          </w:p>
        </w:tc>
        <w:tc>
          <w:tcPr>
            <w:tcW w:w="421" w:type="pct"/>
            <w:gridSpan w:val="2"/>
            <w:shd w:val="clear" w:color="auto" w:fill="auto"/>
            <w:hideMark/>
          </w:tcPr>
          <w:p w14:paraId="4D5AF223" w14:textId="77777777" w:rsidR="00EB3549" w:rsidRPr="00F849BD" w:rsidRDefault="00EB3549" w:rsidP="003F07D0">
            <w:pPr>
              <w:spacing w:before="0" w:after="0" w:line="276" w:lineRule="auto"/>
              <w:jc w:val="center"/>
              <w:rPr>
                <w:sz w:val="20"/>
                <w:lang w:val="en-US"/>
              </w:rPr>
            </w:pPr>
            <w:r>
              <w:rPr>
                <w:sz w:val="20"/>
                <w:lang w:val="en-US"/>
              </w:rPr>
              <w:t>T(1-21)</w:t>
            </w:r>
          </w:p>
        </w:tc>
        <w:tc>
          <w:tcPr>
            <w:tcW w:w="1325" w:type="pct"/>
            <w:gridSpan w:val="2"/>
            <w:shd w:val="clear" w:color="auto" w:fill="auto"/>
            <w:hideMark/>
          </w:tcPr>
          <w:p w14:paraId="35080FBE" w14:textId="77777777" w:rsidR="00EB3549" w:rsidRPr="001A4780" w:rsidRDefault="00001F54" w:rsidP="003F07D0">
            <w:pPr>
              <w:spacing w:before="0" w:after="0" w:line="276" w:lineRule="auto"/>
              <w:rPr>
                <w:sz w:val="20"/>
              </w:rPr>
            </w:pPr>
            <w:r w:rsidRPr="00001F54">
              <w:rPr>
                <w:sz w:val="20"/>
              </w:rPr>
              <w:t>Начальная (максимальная) цена контрактов/Максимальное значение цены контракта</w:t>
            </w:r>
          </w:p>
        </w:tc>
        <w:tc>
          <w:tcPr>
            <w:tcW w:w="1283" w:type="pct"/>
            <w:gridSpan w:val="3"/>
            <w:shd w:val="clear" w:color="auto" w:fill="auto"/>
            <w:hideMark/>
          </w:tcPr>
          <w:p w14:paraId="1150BC80" w14:textId="77777777" w:rsidR="00EB3549" w:rsidRPr="00F849BD" w:rsidRDefault="00EB3549" w:rsidP="003F07D0">
            <w:pPr>
              <w:spacing w:before="0" w:after="0" w:line="276" w:lineRule="auto"/>
              <w:rPr>
                <w:sz w:val="20"/>
              </w:rPr>
            </w:pPr>
            <w:r>
              <w:rPr>
                <w:sz w:val="20"/>
              </w:rPr>
              <w:t xml:space="preserve">Шаблон значения: </w:t>
            </w:r>
            <w:r w:rsidRPr="0021554A">
              <w:rPr>
                <w:sz w:val="20"/>
              </w:rPr>
              <w:t>(-)?\d+(\.\d{1,2})?</w:t>
            </w:r>
          </w:p>
        </w:tc>
      </w:tr>
      <w:tr w:rsidR="00EB3549" w:rsidRPr="00F849BD" w14:paraId="30F65229" w14:textId="77777777" w:rsidTr="0023280D">
        <w:tc>
          <w:tcPr>
            <w:tcW w:w="903" w:type="pct"/>
            <w:shd w:val="clear" w:color="auto" w:fill="auto"/>
          </w:tcPr>
          <w:p w14:paraId="28D55C10" w14:textId="77777777" w:rsidR="00EB3549" w:rsidRPr="001A4780" w:rsidRDefault="00EB3549" w:rsidP="003F07D0">
            <w:pPr>
              <w:spacing w:before="0" w:after="0" w:line="276" w:lineRule="auto"/>
              <w:rPr>
                <w:sz w:val="20"/>
              </w:rPr>
            </w:pPr>
          </w:p>
        </w:tc>
        <w:tc>
          <w:tcPr>
            <w:tcW w:w="862" w:type="pct"/>
            <w:gridSpan w:val="3"/>
            <w:shd w:val="clear" w:color="auto" w:fill="auto"/>
          </w:tcPr>
          <w:p w14:paraId="1C399793" w14:textId="77777777" w:rsidR="00EB3549" w:rsidRPr="00B748C4" w:rsidRDefault="00EB3549" w:rsidP="003F07D0">
            <w:pPr>
              <w:spacing w:before="0" w:after="0" w:line="276" w:lineRule="auto"/>
              <w:rPr>
                <w:sz w:val="20"/>
              </w:rPr>
            </w:pPr>
            <w:r w:rsidRPr="009B5F72">
              <w:rPr>
                <w:sz w:val="20"/>
              </w:rPr>
              <w:t>priceFormula</w:t>
            </w:r>
          </w:p>
        </w:tc>
        <w:tc>
          <w:tcPr>
            <w:tcW w:w="206" w:type="pct"/>
            <w:shd w:val="clear" w:color="auto" w:fill="auto"/>
          </w:tcPr>
          <w:p w14:paraId="687899FF" w14:textId="77777777" w:rsidR="00EB3549" w:rsidRDefault="00EB3549" w:rsidP="003F07D0">
            <w:pPr>
              <w:spacing w:before="0" w:after="0" w:line="276" w:lineRule="auto"/>
              <w:jc w:val="center"/>
              <w:rPr>
                <w:sz w:val="20"/>
                <w:lang w:val="en-US"/>
              </w:rPr>
            </w:pPr>
            <w:r>
              <w:rPr>
                <w:sz w:val="20"/>
                <w:lang w:val="en-US"/>
              </w:rPr>
              <w:t>H</w:t>
            </w:r>
          </w:p>
        </w:tc>
        <w:tc>
          <w:tcPr>
            <w:tcW w:w="421" w:type="pct"/>
            <w:gridSpan w:val="2"/>
            <w:shd w:val="clear" w:color="auto" w:fill="auto"/>
          </w:tcPr>
          <w:p w14:paraId="75B8C34B" w14:textId="77777777" w:rsidR="00EB3549" w:rsidRDefault="00EB3549" w:rsidP="003F07D0">
            <w:pPr>
              <w:spacing w:before="0" w:after="0" w:line="276" w:lineRule="auto"/>
              <w:jc w:val="center"/>
              <w:rPr>
                <w:sz w:val="20"/>
                <w:lang w:val="en-US"/>
              </w:rPr>
            </w:pPr>
            <w:r>
              <w:rPr>
                <w:sz w:val="20"/>
                <w:lang w:val="en-US"/>
              </w:rPr>
              <w:t>T(1-2000)</w:t>
            </w:r>
          </w:p>
        </w:tc>
        <w:tc>
          <w:tcPr>
            <w:tcW w:w="1325" w:type="pct"/>
            <w:gridSpan w:val="2"/>
            <w:shd w:val="clear" w:color="auto" w:fill="auto"/>
          </w:tcPr>
          <w:p w14:paraId="4C291785" w14:textId="77777777" w:rsidR="00EB3549" w:rsidRPr="00B748C4" w:rsidRDefault="00EB3549" w:rsidP="003F07D0">
            <w:pPr>
              <w:spacing w:before="0" w:after="0" w:line="276" w:lineRule="auto"/>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283" w:type="pct"/>
            <w:gridSpan w:val="3"/>
            <w:shd w:val="clear" w:color="auto" w:fill="auto"/>
          </w:tcPr>
          <w:p w14:paraId="5F782C25" w14:textId="77777777" w:rsidR="00C47BE1" w:rsidRDefault="00C47BE1" w:rsidP="003F07D0">
            <w:pPr>
              <w:spacing w:before="0" w:after="0" w:line="276" w:lineRule="auto"/>
              <w:rPr>
                <w:sz w:val="20"/>
              </w:rPr>
            </w:pPr>
            <w:r>
              <w:rPr>
                <w:sz w:val="20"/>
              </w:rPr>
              <w:t>Устарело. Элемент оставлен для обратной совместимости схем.</w:t>
            </w:r>
          </w:p>
          <w:p w14:paraId="204277B0" w14:textId="77777777" w:rsidR="00EB3549" w:rsidRDefault="00C47BE1" w:rsidP="003F07D0">
            <w:pPr>
              <w:spacing w:before="0" w:after="0" w:line="276" w:lineRule="auto"/>
              <w:rPr>
                <w:sz w:val="20"/>
              </w:rPr>
            </w:pPr>
            <w:r>
              <w:rPr>
                <w:sz w:val="20"/>
              </w:rPr>
              <w:t>При приеме контролируется недопустимость его заполнения.</w:t>
            </w:r>
          </w:p>
        </w:tc>
      </w:tr>
      <w:tr w:rsidR="00EB3549" w:rsidRPr="00F849BD" w14:paraId="1B97A348" w14:textId="77777777" w:rsidTr="0023280D">
        <w:tc>
          <w:tcPr>
            <w:tcW w:w="903" w:type="pct"/>
            <w:shd w:val="clear" w:color="auto" w:fill="auto"/>
          </w:tcPr>
          <w:p w14:paraId="74BAC3B6" w14:textId="77777777" w:rsidR="00EB3549" w:rsidRPr="001A4780" w:rsidRDefault="00EB3549" w:rsidP="003F07D0">
            <w:pPr>
              <w:spacing w:before="0" w:after="0" w:line="276" w:lineRule="auto"/>
              <w:rPr>
                <w:sz w:val="20"/>
              </w:rPr>
            </w:pPr>
          </w:p>
        </w:tc>
        <w:tc>
          <w:tcPr>
            <w:tcW w:w="862" w:type="pct"/>
            <w:gridSpan w:val="3"/>
            <w:shd w:val="clear" w:color="auto" w:fill="auto"/>
          </w:tcPr>
          <w:p w14:paraId="3BF30EA2" w14:textId="77777777" w:rsidR="00EB3549" w:rsidRPr="00B748C4" w:rsidRDefault="00EB3549" w:rsidP="003F07D0">
            <w:pPr>
              <w:spacing w:before="0" w:after="0" w:line="276" w:lineRule="auto"/>
              <w:rPr>
                <w:sz w:val="20"/>
              </w:rPr>
            </w:pPr>
            <w:r w:rsidRPr="009B5F72">
              <w:rPr>
                <w:sz w:val="20"/>
              </w:rPr>
              <w:t>standardContractNumber</w:t>
            </w:r>
          </w:p>
        </w:tc>
        <w:tc>
          <w:tcPr>
            <w:tcW w:w="206" w:type="pct"/>
            <w:shd w:val="clear" w:color="auto" w:fill="auto"/>
          </w:tcPr>
          <w:p w14:paraId="76853DE1" w14:textId="77777777" w:rsidR="00EB3549" w:rsidRDefault="00EB3549" w:rsidP="003F07D0">
            <w:pPr>
              <w:spacing w:before="0" w:after="0" w:line="276" w:lineRule="auto"/>
              <w:jc w:val="center"/>
              <w:rPr>
                <w:sz w:val="20"/>
                <w:lang w:val="en-US"/>
              </w:rPr>
            </w:pPr>
            <w:r>
              <w:rPr>
                <w:sz w:val="20"/>
                <w:lang w:val="en-US"/>
              </w:rPr>
              <w:t>H</w:t>
            </w:r>
          </w:p>
        </w:tc>
        <w:tc>
          <w:tcPr>
            <w:tcW w:w="421" w:type="pct"/>
            <w:gridSpan w:val="2"/>
            <w:shd w:val="clear" w:color="auto" w:fill="auto"/>
          </w:tcPr>
          <w:p w14:paraId="70A3E98E" w14:textId="77777777" w:rsidR="00EB3549" w:rsidRDefault="00D76E61" w:rsidP="003F07D0">
            <w:pPr>
              <w:spacing w:before="0" w:after="0" w:line="276" w:lineRule="auto"/>
              <w:jc w:val="center"/>
              <w:rPr>
                <w:sz w:val="20"/>
                <w:lang w:val="en-US"/>
              </w:rPr>
            </w:pPr>
            <w:r>
              <w:rPr>
                <w:sz w:val="20"/>
                <w:lang w:val="en-US"/>
              </w:rPr>
              <w:t>T</w:t>
            </w:r>
            <w:r w:rsidR="00EB3549">
              <w:rPr>
                <w:sz w:val="20"/>
                <w:lang w:val="en-US"/>
              </w:rPr>
              <w:t>(16)</w:t>
            </w:r>
          </w:p>
        </w:tc>
        <w:tc>
          <w:tcPr>
            <w:tcW w:w="1325" w:type="pct"/>
            <w:gridSpan w:val="2"/>
            <w:shd w:val="clear" w:color="auto" w:fill="auto"/>
          </w:tcPr>
          <w:p w14:paraId="5B43E080" w14:textId="77777777" w:rsidR="00EB3549" w:rsidRPr="00B748C4" w:rsidRDefault="00EB3549" w:rsidP="003F07D0">
            <w:pPr>
              <w:spacing w:before="0" w:after="0" w:line="276" w:lineRule="auto"/>
              <w:rPr>
                <w:sz w:val="20"/>
              </w:rPr>
            </w:pPr>
            <w:r w:rsidRPr="009B5F72">
              <w:rPr>
                <w:sz w:val="20"/>
              </w:rPr>
              <w:t>Номер типового контракта, типовых условий контракта</w:t>
            </w:r>
          </w:p>
        </w:tc>
        <w:tc>
          <w:tcPr>
            <w:tcW w:w="1283" w:type="pct"/>
            <w:gridSpan w:val="3"/>
            <w:shd w:val="clear" w:color="auto" w:fill="auto"/>
          </w:tcPr>
          <w:p w14:paraId="56086857" w14:textId="77777777" w:rsidR="00EB3549" w:rsidRDefault="00D76E61" w:rsidP="003F07D0">
            <w:pPr>
              <w:spacing w:before="0" w:after="0" w:line="276" w:lineRule="auto"/>
              <w:rPr>
                <w:sz w:val="20"/>
              </w:rPr>
            </w:pPr>
            <w:r>
              <w:rPr>
                <w:sz w:val="20"/>
              </w:rPr>
              <w:t xml:space="preserve">Шаблон значения: </w:t>
            </w:r>
            <w:r w:rsidRPr="007B715B">
              <w:rPr>
                <w:sz w:val="20"/>
              </w:rPr>
              <w:t>\d{16}</w:t>
            </w:r>
          </w:p>
        </w:tc>
      </w:tr>
      <w:tr w:rsidR="00EB3549" w:rsidRPr="00F849BD" w14:paraId="709CCB23" w14:textId="77777777" w:rsidTr="0023280D">
        <w:tc>
          <w:tcPr>
            <w:tcW w:w="903" w:type="pct"/>
            <w:shd w:val="clear" w:color="auto" w:fill="auto"/>
            <w:hideMark/>
          </w:tcPr>
          <w:p w14:paraId="235FB42F" w14:textId="77777777" w:rsidR="00EB3549" w:rsidRPr="00F849BD" w:rsidRDefault="00EB3549" w:rsidP="003F07D0">
            <w:pPr>
              <w:spacing w:before="0" w:after="0" w:line="276" w:lineRule="auto"/>
              <w:rPr>
                <w:sz w:val="20"/>
              </w:rPr>
            </w:pPr>
            <w:r w:rsidRPr="00F849BD">
              <w:rPr>
                <w:sz w:val="20"/>
                <w:lang w:val="en-US"/>
              </w:rPr>
              <w:lastRenderedPageBreak/>
              <w:t> </w:t>
            </w:r>
          </w:p>
        </w:tc>
        <w:tc>
          <w:tcPr>
            <w:tcW w:w="862" w:type="pct"/>
            <w:gridSpan w:val="3"/>
            <w:shd w:val="clear" w:color="auto" w:fill="auto"/>
            <w:hideMark/>
          </w:tcPr>
          <w:p w14:paraId="29903D4D" w14:textId="77777777" w:rsidR="00EB3549" w:rsidRPr="00F849BD" w:rsidRDefault="00EB3549" w:rsidP="003F07D0">
            <w:pPr>
              <w:spacing w:before="0" w:after="0" w:line="276" w:lineRule="auto"/>
              <w:rPr>
                <w:sz w:val="20"/>
              </w:rPr>
            </w:pPr>
            <w:r w:rsidRPr="00F849BD">
              <w:rPr>
                <w:sz w:val="20"/>
                <w:lang w:val="en-US"/>
              </w:rPr>
              <w:t>currency</w:t>
            </w:r>
          </w:p>
        </w:tc>
        <w:tc>
          <w:tcPr>
            <w:tcW w:w="206" w:type="pct"/>
            <w:shd w:val="clear" w:color="auto" w:fill="auto"/>
            <w:hideMark/>
          </w:tcPr>
          <w:p w14:paraId="1D8C7EBA" w14:textId="77777777" w:rsidR="00EB3549" w:rsidRPr="00F849BD" w:rsidRDefault="00EB3549" w:rsidP="003F07D0">
            <w:pPr>
              <w:spacing w:before="0" w:after="0" w:line="276" w:lineRule="auto"/>
              <w:jc w:val="center"/>
              <w:rPr>
                <w:sz w:val="20"/>
              </w:rPr>
            </w:pPr>
            <w:r>
              <w:rPr>
                <w:sz w:val="20"/>
                <w:lang w:val="en-US"/>
              </w:rPr>
              <w:t>О</w:t>
            </w:r>
          </w:p>
        </w:tc>
        <w:tc>
          <w:tcPr>
            <w:tcW w:w="421" w:type="pct"/>
            <w:gridSpan w:val="2"/>
            <w:shd w:val="clear" w:color="auto" w:fill="auto"/>
            <w:hideMark/>
          </w:tcPr>
          <w:p w14:paraId="31E6718C" w14:textId="77777777" w:rsidR="00EB3549" w:rsidRPr="00F849BD" w:rsidRDefault="00EB3549" w:rsidP="003F07D0">
            <w:pPr>
              <w:spacing w:before="0" w:after="0" w:line="276" w:lineRule="auto"/>
              <w:jc w:val="center"/>
              <w:rPr>
                <w:sz w:val="20"/>
              </w:rPr>
            </w:pPr>
            <w:r w:rsidRPr="00F849BD">
              <w:rPr>
                <w:sz w:val="20"/>
                <w:lang w:val="en-US"/>
              </w:rPr>
              <w:t>S</w:t>
            </w:r>
          </w:p>
        </w:tc>
        <w:tc>
          <w:tcPr>
            <w:tcW w:w="1325" w:type="pct"/>
            <w:gridSpan w:val="2"/>
            <w:shd w:val="clear" w:color="auto" w:fill="auto"/>
            <w:hideMark/>
          </w:tcPr>
          <w:p w14:paraId="709EE8BD" w14:textId="77777777" w:rsidR="00EB3549" w:rsidRPr="00F849BD" w:rsidRDefault="00EB3549" w:rsidP="003F07D0">
            <w:pPr>
              <w:spacing w:before="0" w:after="0" w:line="276" w:lineRule="auto"/>
              <w:rPr>
                <w:sz w:val="20"/>
              </w:rPr>
            </w:pPr>
            <w:r w:rsidRPr="001A4780">
              <w:rPr>
                <w:sz w:val="20"/>
              </w:rPr>
              <w:t>Валюта</w:t>
            </w:r>
          </w:p>
        </w:tc>
        <w:tc>
          <w:tcPr>
            <w:tcW w:w="1283" w:type="pct"/>
            <w:gridSpan w:val="3"/>
            <w:shd w:val="clear" w:color="auto" w:fill="auto"/>
            <w:hideMark/>
          </w:tcPr>
          <w:p w14:paraId="1B53958C" w14:textId="77777777" w:rsidR="00EB3549" w:rsidRPr="00F849BD" w:rsidRDefault="00EB3549" w:rsidP="003F07D0">
            <w:pPr>
              <w:spacing w:before="0" w:after="0" w:line="276" w:lineRule="auto"/>
              <w:rPr>
                <w:sz w:val="20"/>
              </w:rPr>
            </w:pPr>
            <w:r w:rsidRPr="00F849BD">
              <w:rPr>
                <w:sz w:val="20"/>
              </w:rPr>
              <w:t xml:space="preserve"> </w:t>
            </w:r>
            <w:r w:rsidR="00552325" w:rsidRPr="00552325">
              <w:rPr>
                <w:sz w:val="20"/>
              </w:rPr>
              <w:t>Может быть указано только значение "Российский рубль" (RUR)</w:t>
            </w:r>
          </w:p>
        </w:tc>
      </w:tr>
      <w:tr w:rsidR="00082D58" w:rsidRPr="00F849BD" w14:paraId="130D00A3" w14:textId="77777777" w:rsidTr="0023280D">
        <w:tc>
          <w:tcPr>
            <w:tcW w:w="903" w:type="pct"/>
            <w:shd w:val="clear" w:color="auto" w:fill="auto"/>
          </w:tcPr>
          <w:p w14:paraId="4A29EF28" w14:textId="77777777" w:rsidR="00082D58" w:rsidRPr="00552325" w:rsidRDefault="00082D58" w:rsidP="003F07D0">
            <w:pPr>
              <w:spacing w:before="0" w:after="0" w:line="276" w:lineRule="auto"/>
              <w:rPr>
                <w:sz w:val="20"/>
              </w:rPr>
            </w:pPr>
          </w:p>
        </w:tc>
        <w:tc>
          <w:tcPr>
            <w:tcW w:w="862" w:type="pct"/>
            <w:gridSpan w:val="3"/>
            <w:shd w:val="clear" w:color="auto" w:fill="auto"/>
          </w:tcPr>
          <w:p w14:paraId="45C8ABAC" w14:textId="77777777" w:rsidR="00082D58" w:rsidRPr="00F849BD" w:rsidRDefault="00082D58" w:rsidP="003F07D0">
            <w:pPr>
              <w:spacing w:before="0" w:after="0" w:line="276" w:lineRule="auto"/>
              <w:rPr>
                <w:sz w:val="20"/>
                <w:lang w:val="en-US"/>
              </w:rPr>
            </w:pPr>
            <w:r w:rsidRPr="00082D58">
              <w:rPr>
                <w:sz w:val="20"/>
                <w:lang w:val="en-US"/>
              </w:rPr>
              <w:t>isMaxPriceCurrency</w:t>
            </w:r>
          </w:p>
        </w:tc>
        <w:tc>
          <w:tcPr>
            <w:tcW w:w="206" w:type="pct"/>
            <w:shd w:val="clear" w:color="auto" w:fill="auto"/>
          </w:tcPr>
          <w:p w14:paraId="3E6EACAB" w14:textId="77777777" w:rsidR="00082D58" w:rsidRDefault="00082D58" w:rsidP="003F07D0">
            <w:pPr>
              <w:spacing w:before="0" w:after="0" w:line="276" w:lineRule="auto"/>
              <w:jc w:val="center"/>
              <w:rPr>
                <w:sz w:val="20"/>
                <w:lang w:val="en-US"/>
              </w:rPr>
            </w:pPr>
            <w:r w:rsidRPr="00F849BD">
              <w:rPr>
                <w:sz w:val="20"/>
                <w:lang w:val="en-US"/>
              </w:rPr>
              <w:t>H</w:t>
            </w:r>
          </w:p>
        </w:tc>
        <w:tc>
          <w:tcPr>
            <w:tcW w:w="421" w:type="pct"/>
            <w:gridSpan w:val="2"/>
            <w:shd w:val="clear" w:color="auto" w:fill="auto"/>
          </w:tcPr>
          <w:p w14:paraId="36E2E507" w14:textId="77777777" w:rsidR="00082D58" w:rsidRPr="00F849BD" w:rsidRDefault="00082D58" w:rsidP="003F07D0">
            <w:pPr>
              <w:spacing w:before="0" w:after="0" w:line="276" w:lineRule="auto"/>
              <w:jc w:val="center"/>
              <w:rPr>
                <w:sz w:val="20"/>
                <w:lang w:val="en-US"/>
              </w:rPr>
            </w:pPr>
            <w:r w:rsidRPr="00F849BD">
              <w:rPr>
                <w:sz w:val="20"/>
                <w:lang w:val="en-US"/>
              </w:rPr>
              <w:t>S</w:t>
            </w:r>
          </w:p>
        </w:tc>
        <w:tc>
          <w:tcPr>
            <w:tcW w:w="1325" w:type="pct"/>
            <w:gridSpan w:val="2"/>
            <w:shd w:val="clear" w:color="auto" w:fill="auto"/>
          </w:tcPr>
          <w:p w14:paraId="39790D44" w14:textId="77777777" w:rsidR="00082D58" w:rsidRPr="001A4780" w:rsidRDefault="00082D58" w:rsidP="003F07D0">
            <w:pPr>
              <w:spacing w:before="0" w:after="0" w:line="276" w:lineRule="auto"/>
              <w:rPr>
                <w:sz w:val="20"/>
              </w:rPr>
            </w:pPr>
            <w:r w:rsidRPr="00082D58">
              <w:rPr>
                <w:sz w:val="20"/>
              </w:rPr>
              <w:t>Указать НМЦК в валюте контракта</w:t>
            </w:r>
          </w:p>
        </w:tc>
        <w:tc>
          <w:tcPr>
            <w:tcW w:w="1283" w:type="pct"/>
            <w:gridSpan w:val="3"/>
            <w:shd w:val="clear" w:color="auto" w:fill="auto"/>
          </w:tcPr>
          <w:p w14:paraId="73FECDBB" w14:textId="77777777" w:rsidR="00552325" w:rsidRDefault="00552325" w:rsidP="003F07D0">
            <w:pPr>
              <w:spacing w:before="0" w:after="0" w:line="276" w:lineRule="auto"/>
              <w:rPr>
                <w:sz w:val="20"/>
              </w:rPr>
            </w:pPr>
            <w:r w:rsidRPr="00552325">
              <w:rPr>
                <w:sz w:val="20"/>
              </w:rPr>
              <w:t>Требуется и допускается заполнение в случае, если валюта НМЦК контрактов отлична от рубля</w:t>
            </w:r>
          </w:p>
          <w:p w14:paraId="11276B95" w14:textId="77777777" w:rsidR="00082D58" w:rsidRDefault="00082D58" w:rsidP="003F07D0">
            <w:pPr>
              <w:spacing w:before="0" w:after="0" w:line="276" w:lineRule="auto"/>
              <w:rPr>
                <w:sz w:val="20"/>
              </w:rPr>
            </w:pPr>
            <w:r>
              <w:rPr>
                <w:sz w:val="20"/>
              </w:rPr>
              <w:t>Описание блока – см. описание соответствующего блока документа «Извещение о проведении ЭА (электронный аукцион)»</w:t>
            </w:r>
          </w:p>
          <w:p w14:paraId="3056F54B" w14:textId="77777777" w:rsidR="00DD73B2" w:rsidRPr="00F849BD" w:rsidRDefault="00DD73B2" w:rsidP="003F07D0">
            <w:pPr>
              <w:spacing w:before="0" w:after="0" w:line="276" w:lineRule="auto"/>
              <w:rPr>
                <w:sz w:val="20"/>
              </w:rPr>
            </w:pPr>
          </w:p>
        </w:tc>
      </w:tr>
      <w:tr w:rsidR="00EB3549" w:rsidRPr="00F849BD" w14:paraId="23F0ED6F" w14:textId="77777777" w:rsidTr="0023280D">
        <w:tc>
          <w:tcPr>
            <w:tcW w:w="903" w:type="pct"/>
            <w:shd w:val="clear" w:color="auto" w:fill="auto"/>
            <w:hideMark/>
          </w:tcPr>
          <w:p w14:paraId="74DE1E24" w14:textId="77777777" w:rsidR="00EB3549" w:rsidRPr="00082D58" w:rsidRDefault="00EB3549" w:rsidP="003F07D0">
            <w:pPr>
              <w:spacing w:before="0" w:after="0" w:line="276" w:lineRule="auto"/>
              <w:rPr>
                <w:sz w:val="20"/>
              </w:rPr>
            </w:pPr>
          </w:p>
        </w:tc>
        <w:tc>
          <w:tcPr>
            <w:tcW w:w="862" w:type="pct"/>
            <w:gridSpan w:val="3"/>
            <w:shd w:val="clear" w:color="auto" w:fill="auto"/>
            <w:hideMark/>
          </w:tcPr>
          <w:p w14:paraId="08373C60" w14:textId="77777777" w:rsidR="00EB3549" w:rsidRPr="00F849BD" w:rsidRDefault="00EB3549" w:rsidP="003F07D0">
            <w:pPr>
              <w:spacing w:before="0" w:after="0" w:line="276" w:lineRule="auto"/>
              <w:rPr>
                <w:sz w:val="20"/>
                <w:lang w:val="en-US"/>
              </w:rPr>
            </w:pPr>
            <w:r w:rsidRPr="002D34CD">
              <w:rPr>
                <w:sz w:val="20"/>
                <w:lang w:val="en-US"/>
              </w:rPr>
              <w:t>financeSource</w:t>
            </w:r>
          </w:p>
        </w:tc>
        <w:tc>
          <w:tcPr>
            <w:tcW w:w="206" w:type="pct"/>
            <w:shd w:val="clear" w:color="auto" w:fill="auto"/>
            <w:hideMark/>
          </w:tcPr>
          <w:p w14:paraId="4A13D490" w14:textId="77777777" w:rsidR="00EB3549" w:rsidRPr="002D34CD" w:rsidRDefault="00652A22" w:rsidP="003F07D0">
            <w:pPr>
              <w:spacing w:before="0" w:after="0" w:line="276" w:lineRule="auto"/>
              <w:jc w:val="center"/>
              <w:rPr>
                <w:sz w:val="20"/>
              </w:rPr>
            </w:pPr>
            <w:r>
              <w:rPr>
                <w:sz w:val="20"/>
              </w:rPr>
              <w:t>Н</w:t>
            </w:r>
          </w:p>
        </w:tc>
        <w:tc>
          <w:tcPr>
            <w:tcW w:w="421" w:type="pct"/>
            <w:gridSpan w:val="2"/>
            <w:shd w:val="clear" w:color="auto" w:fill="auto"/>
            <w:hideMark/>
          </w:tcPr>
          <w:p w14:paraId="75CE8029" w14:textId="77777777" w:rsidR="00EB3549" w:rsidRPr="008A01EC" w:rsidRDefault="00EB3549" w:rsidP="003F07D0">
            <w:pPr>
              <w:spacing w:before="0" w:after="0" w:line="276" w:lineRule="auto"/>
              <w:jc w:val="center"/>
              <w:rPr>
                <w:sz w:val="20"/>
              </w:rPr>
            </w:pPr>
            <w:r>
              <w:rPr>
                <w:sz w:val="20"/>
                <w:lang w:val="en-US"/>
              </w:rPr>
              <w:t>T(1-2000</w:t>
            </w:r>
            <w:r>
              <w:rPr>
                <w:sz w:val="20"/>
              </w:rPr>
              <w:t>)</w:t>
            </w:r>
          </w:p>
        </w:tc>
        <w:tc>
          <w:tcPr>
            <w:tcW w:w="1325" w:type="pct"/>
            <w:gridSpan w:val="2"/>
            <w:shd w:val="clear" w:color="auto" w:fill="auto"/>
            <w:hideMark/>
          </w:tcPr>
          <w:p w14:paraId="0E179BA9" w14:textId="77777777" w:rsidR="00EB3549" w:rsidRPr="001A4780" w:rsidRDefault="00EB3549" w:rsidP="003F07D0">
            <w:pPr>
              <w:spacing w:before="0" w:after="0" w:line="276" w:lineRule="auto"/>
              <w:rPr>
                <w:sz w:val="20"/>
              </w:rPr>
            </w:pPr>
            <w:r w:rsidRPr="002D34CD">
              <w:rPr>
                <w:sz w:val="20"/>
              </w:rPr>
              <w:t>Источник финансирования</w:t>
            </w:r>
          </w:p>
        </w:tc>
        <w:tc>
          <w:tcPr>
            <w:tcW w:w="1283" w:type="pct"/>
            <w:gridSpan w:val="3"/>
            <w:shd w:val="clear" w:color="auto" w:fill="auto"/>
            <w:hideMark/>
          </w:tcPr>
          <w:p w14:paraId="3ABB5220" w14:textId="77777777" w:rsidR="00652A22" w:rsidRPr="00652A22" w:rsidRDefault="00652A22" w:rsidP="003F07D0">
            <w:pPr>
              <w:spacing w:before="0" w:after="0" w:line="276" w:lineRule="auto"/>
              <w:rPr>
                <w:sz w:val="20"/>
              </w:rPr>
            </w:pPr>
            <w:r w:rsidRPr="00652A22">
              <w:rPr>
                <w:sz w:val="20"/>
              </w:rPr>
              <w:t>Устарело.</w:t>
            </w:r>
          </w:p>
          <w:p w14:paraId="3F4A6426" w14:textId="77777777" w:rsidR="00EB3549" w:rsidRPr="00F849BD" w:rsidRDefault="00652A22" w:rsidP="003F07D0">
            <w:pPr>
              <w:spacing w:before="0" w:after="0" w:line="276" w:lineRule="auto"/>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9612E3" w:rsidRPr="00F849BD" w14:paraId="5B1B9229" w14:textId="77777777" w:rsidTr="0023280D">
        <w:tc>
          <w:tcPr>
            <w:tcW w:w="903" w:type="pct"/>
            <w:shd w:val="clear" w:color="auto" w:fill="auto"/>
            <w:hideMark/>
          </w:tcPr>
          <w:p w14:paraId="6CD176D1" w14:textId="77777777" w:rsidR="009612E3" w:rsidRPr="00652A22" w:rsidRDefault="009612E3" w:rsidP="003F07D0">
            <w:pPr>
              <w:spacing w:before="0" w:after="0" w:line="276" w:lineRule="auto"/>
              <w:rPr>
                <w:sz w:val="20"/>
              </w:rPr>
            </w:pPr>
          </w:p>
        </w:tc>
        <w:tc>
          <w:tcPr>
            <w:tcW w:w="862" w:type="pct"/>
            <w:gridSpan w:val="3"/>
            <w:shd w:val="clear" w:color="auto" w:fill="auto"/>
            <w:hideMark/>
          </w:tcPr>
          <w:p w14:paraId="3AC8124F" w14:textId="77777777" w:rsidR="009612E3" w:rsidRPr="00F849BD" w:rsidRDefault="009612E3" w:rsidP="003F07D0">
            <w:pPr>
              <w:spacing w:before="0" w:after="0" w:line="276" w:lineRule="auto"/>
              <w:rPr>
                <w:sz w:val="20"/>
                <w:lang w:val="en-US"/>
              </w:rPr>
            </w:pPr>
            <w:r w:rsidRPr="009612E3">
              <w:rPr>
                <w:sz w:val="20"/>
                <w:lang w:val="en-US"/>
              </w:rPr>
              <w:t>interbudgetaryTransfer</w:t>
            </w:r>
          </w:p>
        </w:tc>
        <w:tc>
          <w:tcPr>
            <w:tcW w:w="206" w:type="pct"/>
            <w:shd w:val="clear" w:color="auto" w:fill="auto"/>
            <w:hideMark/>
          </w:tcPr>
          <w:p w14:paraId="28732735" w14:textId="77777777" w:rsidR="009612E3" w:rsidRPr="002D34CD" w:rsidRDefault="009612E3" w:rsidP="003F07D0">
            <w:pPr>
              <w:spacing w:before="0" w:after="0" w:line="276" w:lineRule="auto"/>
              <w:jc w:val="center"/>
              <w:rPr>
                <w:sz w:val="20"/>
              </w:rPr>
            </w:pPr>
            <w:r>
              <w:rPr>
                <w:sz w:val="20"/>
              </w:rPr>
              <w:t>Н</w:t>
            </w:r>
          </w:p>
        </w:tc>
        <w:tc>
          <w:tcPr>
            <w:tcW w:w="421" w:type="pct"/>
            <w:gridSpan w:val="2"/>
            <w:shd w:val="clear" w:color="auto" w:fill="auto"/>
            <w:hideMark/>
          </w:tcPr>
          <w:p w14:paraId="64B3F32B" w14:textId="77777777" w:rsidR="009612E3" w:rsidRPr="008A01EC" w:rsidRDefault="009612E3" w:rsidP="003F07D0">
            <w:pPr>
              <w:spacing w:before="0" w:after="0" w:line="276" w:lineRule="auto"/>
              <w:jc w:val="center"/>
              <w:rPr>
                <w:sz w:val="20"/>
              </w:rPr>
            </w:pPr>
            <w:r>
              <w:rPr>
                <w:sz w:val="20"/>
                <w:lang w:val="en-US"/>
              </w:rPr>
              <w:t>B</w:t>
            </w:r>
          </w:p>
        </w:tc>
        <w:tc>
          <w:tcPr>
            <w:tcW w:w="1325" w:type="pct"/>
            <w:gridSpan w:val="2"/>
            <w:shd w:val="clear" w:color="auto" w:fill="auto"/>
            <w:hideMark/>
          </w:tcPr>
          <w:p w14:paraId="6684AD6F" w14:textId="77777777" w:rsidR="009612E3" w:rsidRPr="001A4780" w:rsidRDefault="009612E3" w:rsidP="003F07D0">
            <w:pPr>
              <w:spacing w:before="0" w:after="0" w:line="276" w:lineRule="auto"/>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283" w:type="pct"/>
            <w:gridSpan w:val="3"/>
            <w:shd w:val="clear" w:color="auto" w:fill="auto"/>
            <w:hideMark/>
          </w:tcPr>
          <w:p w14:paraId="0AFE5BFC" w14:textId="77777777" w:rsidR="009612E3" w:rsidRPr="00F849BD" w:rsidRDefault="00A403BC" w:rsidP="003F07D0">
            <w:pPr>
              <w:spacing w:before="0" w:after="0" w:line="276" w:lineRule="auto"/>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14:paraId="38BFDD55" w14:textId="77777777" w:rsidTr="0023280D">
        <w:tc>
          <w:tcPr>
            <w:tcW w:w="903" w:type="pct"/>
            <w:shd w:val="clear" w:color="auto" w:fill="auto"/>
            <w:hideMark/>
          </w:tcPr>
          <w:p w14:paraId="4BC310E6" w14:textId="77777777" w:rsidR="00EB3549" w:rsidRPr="002D6745" w:rsidRDefault="00EB3549" w:rsidP="003F07D0">
            <w:pPr>
              <w:spacing w:before="0" w:after="0" w:line="276" w:lineRule="auto"/>
              <w:rPr>
                <w:sz w:val="20"/>
              </w:rPr>
            </w:pPr>
          </w:p>
        </w:tc>
        <w:tc>
          <w:tcPr>
            <w:tcW w:w="862" w:type="pct"/>
            <w:gridSpan w:val="3"/>
            <w:shd w:val="clear" w:color="auto" w:fill="auto"/>
            <w:hideMark/>
          </w:tcPr>
          <w:p w14:paraId="156C37E0" w14:textId="77777777" w:rsidR="00EB3549" w:rsidRPr="00F849BD" w:rsidRDefault="00EB3549" w:rsidP="003F07D0">
            <w:pPr>
              <w:spacing w:before="0" w:after="0" w:line="276" w:lineRule="auto"/>
              <w:rPr>
                <w:sz w:val="20"/>
                <w:lang w:val="en-US"/>
              </w:rPr>
            </w:pPr>
            <w:r w:rsidRPr="006339B2">
              <w:rPr>
                <w:sz w:val="20"/>
                <w:lang w:val="en-US"/>
              </w:rPr>
              <w:t>quantityUndefined</w:t>
            </w:r>
          </w:p>
        </w:tc>
        <w:tc>
          <w:tcPr>
            <w:tcW w:w="206" w:type="pct"/>
            <w:shd w:val="clear" w:color="auto" w:fill="auto"/>
            <w:hideMark/>
          </w:tcPr>
          <w:p w14:paraId="73A84A90" w14:textId="77777777" w:rsidR="00EB3549" w:rsidRPr="00F849BD" w:rsidRDefault="00EB3549" w:rsidP="003F07D0">
            <w:pPr>
              <w:spacing w:before="0" w:after="0" w:line="276" w:lineRule="auto"/>
              <w:jc w:val="center"/>
              <w:rPr>
                <w:sz w:val="20"/>
                <w:lang w:val="en-US"/>
              </w:rPr>
            </w:pPr>
            <w:r>
              <w:rPr>
                <w:sz w:val="20"/>
                <w:lang w:val="en-US"/>
              </w:rPr>
              <w:t>O</w:t>
            </w:r>
          </w:p>
        </w:tc>
        <w:tc>
          <w:tcPr>
            <w:tcW w:w="421" w:type="pct"/>
            <w:gridSpan w:val="2"/>
            <w:shd w:val="clear" w:color="auto" w:fill="auto"/>
            <w:hideMark/>
          </w:tcPr>
          <w:p w14:paraId="1A416D60" w14:textId="77777777" w:rsidR="00EB3549" w:rsidRPr="00F849BD" w:rsidRDefault="00EB3549" w:rsidP="003F07D0">
            <w:pPr>
              <w:spacing w:before="0" w:after="0" w:line="276" w:lineRule="auto"/>
              <w:jc w:val="center"/>
              <w:rPr>
                <w:sz w:val="20"/>
                <w:lang w:val="en-US"/>
              </w:rPr>
            </w:pPr>
            <w:r>
              <w:rPr>
                <w:sz w:val="20"/>
                <w:lang w:val="en-US"/>
              </w:rPr>
              <w:t>B</w:t>
            </w:r>
          </w:p>
        </w:tc>
        <w:tc>
          <w:tcPr>
            <w:tcW w:w="1325" w:type="pct"/>
            <w:gridSpan w:val="2"/>
            <w:shd w:val="clear" w:color="auto" w:fill="auto"/>
            <w:hideMark/>
          </w:tcPr>
          <w:p w14:paraId="5B0DC77A" w14:textId="77777777" w:rsidR="00EB3549" w:rsidRPr="001A4780" w:rsidRDefault="00EB3549" w:rsidP="003F07D0">
            <w:pPr>
              <w:spacing w:before="0" w:after="0" w:line="276" w:lineRule="auto"/>
              <w:rPr>
                <w:sz w:val="20"/>
              </w:rPr>
            </w:pPr>
            <w:r w:rsidRPr="006339B2">
              <w:rPr>
                <w:sz w:val="20"/>
              </w:rPr>
              <w:t>Невозможно определить количество товара, объем подлежащих выполнению работ, оказанию услуг</w:t>
            </w:r>
          </w:p>
        </w:tc>
        <w:tc>
          <w:tcPr>
            <w:tcW w:w="1283" w:type="pct"/>
            <w:gridSpan w:val="3"/>
            <w:shd w:val="clear" w:color="auto" w:fill="auto"/>
            <w:hideMark/>
          </w:tcPr>
          <w:p w14:paraId="3AAA77BA" w14:textId="77777777" w:rsidR="00EB3549" w:rsidRDefault="00EB3549" w:rsidP="003F07D0">
            <w:pPr>
              <w:spacing w:before="0" w:after="0" w:line="276" w:lineRule="auto"/>
              <w:rPr>
                <w:sz w:val="20"/>
              </w:rPr>
            </w:pPr>
          </w:p>
        </w:tc>
      </w:tr>
      <w:tr w:rsidR="00EB3549" w:rsidRPr="001A4780" w14:paraId="74BF94B3" w14:textId="77777777" w:rsidTr="0023280D">
        <w:tc>
          <w:tcPr>
            <w:tcW w:w="903" w:type="pct"/>
            <w:shd w:val="clear" w:color="auto" w:fill="auto"/>
            <w:hideMark/>
          </w:tcPr>
          <w:p w14:paraId="339AD9A6" w14:textId="77777777" w:rsidR="00EB3549" w:rsidRPr="001A4780" w:rsidRDefault="00EB3549" w:rsidP="003F07D0">
            <w:pPr>
              <w:spacing w:before="0" w:after="0" w:line="276" w:lineRule="auto"/>
              <w:rPr>
                <w:sz w:val="20"/>
              </w:rPr>
            </w:pPr>
            <w:r w:rsidRPr="001A4780">
              <w:rPr>
                <w:sz w:val="20"/>
              </w:rPr>
              <w:t> </w:t>
            </w:r>
          </w:p>
        </w:tc>
        <w:tc>
          <w:tcPr>
            <w:tcW w:w="862" w:type="pct"/>
            <w:gridSpan w:val="3"/>
            <w:shd w:val="clear" w:color="auto" w:fill="auto"/>
            <w:hideMark/>
          </w:tcPr>
          <w:p w14:paraId="569C91FD" w14:textId="77777777" w:rsidR="00EB3549" w:rsidRPr="001A4780" w:rsidRDefault="00EB3549" w:rsidP="003F07D0">
            <w:pPr>
              <w:spacing w:before="0" w:after="0" w:line="276" w:lineRule="auto"/>
              <w:rPr>
                <w:sz w:val="20"/>
              </w:rPr>
            </w:pPr>
            <w:r w:rsidRPr="0067380C">
              <w:rPr>
                <w:sz w:val="20"/>
              </w:rPr>
              <w:t>customerRequirements</w:t>
            </w:r>
          </w:p>
        </w:tc>
        <w:tc>
          <w:tcPr>
            <w:tcW w:w="206" w:type="pct"/>
            <w:shd w:val="clear" w:color="auto" w:fill="auto"/>
            <w:hideMark/>
          </w:tcPr>
          <w:p w14:paraId="4F998B33" w14:textId="77777777" w:rsidR="00EB3549" w:rsidRPr="001A4780" w:rsidRDefault="00EB3549" w:rsidP="003F07D0">
            <w:pPr>
              <w:spacing w:before="0" w:after="0" w:line="276" w:lineRule="auto"/>
              <w:jc w:val="center"/>
              <w:rPr>
                <w:sz w:val="20"/>
              </w:rPr>
            </w:pPr>
            <w:r w:rsidRPr="001A4780">
              <w:rPr>
                <w:sz w:val="20"/>
              </w:rPr>
              <w:t>O</w:t>
            </w:r>
          </w:p>
        </w:tc>
        <w:tc>
          <w:tcPr>
            <w:tcW w:w="421" w:type="pct"/>
            <w:gridSpan w:val="2"/>
            <w:shd w:val="clear" w:color="auto" w:fill="auto"/>
            <w:hideMark/>
          </w:tcPr>
          <w:p w14:paraId="507DF9C5" w14:textId="77777777" w:rsidR="00EB3549" w:rsidRPr="001A4780" w:rsidRDefault="00EB3549" w:rsidP="003F07D0">
            <w:pPr>
              <w:spacing w:before="0" w:after="0" w:line="276" w:lineRule="auto"/>
              <w:jc w:val="center"/>
              <w:rPr>
                <w:sz w:val="20"/>
              </w:rPr>
            </w:pPr>
            <w:r w:rsidRPr="001A4780">
              <w:rPr>
                <w:sz w:val="20"/>
              </w:rPr>
              <w:t>S</w:t>
            </w:r>
          </w:p>
        </w:tc>
        <w:tc>
          <w:tcPr>
            <w:tcW w:w="1325" w:type="pct"/>
            <w:gridSpan w:val="2"/>
            <w:shd w:val="clear" w:color="auto" w:fill="auto"/>
            <w:hideMark/>
          </w:tcPr>
          <w:p w14:paraId="0BE3D708" w14:textId="77777777" w:rsidR="00EB3549" w:rsidRPr="001A4780" w:rsidRDefault="00EB3549" w:rsidP="003F07D0">
            <w:pPr>
              <w:spacing w:before="0" w:after="0" w:line="276" w:lineRule="auto"/>
              <w:rPr>
                <w:sz w:val="20"/>
              </w:rPr>
            </w:pPr>
            <w:r w:rsidRPr="001A4780">
              <w:rPr>
                <w:sz w:val="20"/>
              </w:rPr>
              <w:t>Требования заказчиков</w:t>
            </w:r>
          </w:p>
        </w:tc>
        <w:tc>
          <w:tcPr>
            <w:tcW w:w="1283" w:type="pct"/>
            <w:gridSpan w:val="3"/>
            <w:shd w:val="clear" w:color="auto" w:fill="auto"/>
            <w:hideMark/>
          </w:tcPr>
          <w:p w14:paraId="3EBD06ED" w14:textId="77777777" w:rsidR="00EB3549" w:rsidRPr="001A4780" w:rsidRDefault="00EB3549" w:rsidP="003F07D0">
            <w:pPr>
              <w:spacing w:before="0" w:after="0" w:line="276" w:lineRule="auto"/>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490DAA" w:rsidRPr="001A4780" w14:paraId="0F09BA3F" w14:textId="77777777" w:rsidTr="0023280D">
        <w:tc>
          <w:tcPr>
            <w:tcW w:w="903" w:type="pct"/>
            <w:vMerge w:val="restart"/>
            <w:shd w:val="clear" w:color="auto" w:fill="auto"/>
            <w:hideMark/>
          </w:tcPr>
          <w:p w14:paraId="74B898BA" w14:textId="77777777" w:rsidR="00490DAA" w:rsidRPr="001A4780" w:rsidRDefault="00490DAA" w:rsidP="003F07D0">
            <w:pPr>
              <w:spacing w:before="0" w:after="0" w:line="276" w:lineRule="auto"/>
              <w:rPr>
                <w:sz w:val="20"/>
              </w:rPr>
            </w:pPr>
            <w:r>
              <w:rPr>
                <w:sz w:val="20"/>
              </w:rPr>
              <w:t>Допустимо указание только одного элемента</w:t>
            </w:r>
          </w:p>
        </w:tc>
        <w:tc>
          <w:tcPr>
            <w:tcW w:w="862" w:type="pct"/>
            <w:gridSpan w:val="3"/>
            <w:shd w:val="clear" w:color="auto" w:fill="auto"/>
            <w:hideMark/>
          </w:tcPr>
          <w:p w14:paraId="68C80197" w14:textId="77777777" w:rsidR="00490DAA" w:rsidRPr="0067380C" w:rsidRDefault="00490DAA" w:rsidP="003F07D0">
            <w:pPr>
              <w:spacing w:before="0" w:after="0" w:line="276" w:lineRule="auto"/>
              <w:rPr>
                <w:sz w:val="20"/>
              </w:rPr>
            </w:pPr>
            <w:r w:rsidRPr="00630353">
              <w:rPr>
                <w:sz w:val="20"/>
              </w:rPr>
              <w:t>purchaseObjects</w:t>
            </w:r>
          </w:p>
        </w:tc>
        <w:tc>
          <w:tcPr>
            <w:tcW w:w="206" w:type="pct"/>
            <w:shd w:val="clear" w:color="auto" w:fill="auto"/>
            <w:hideMark/>
          </w:tcPr>
          <w:p w14:paraId="5BF1FEF5" w14:textId="77777777" w:rsidR="00490DAA" w:rsidRPr="001A4780" w:rsidRDefault="00490DAA" w:rsidP="003F07D0">
            <w:pPr>
              <w:spacing w:before="0" w:after="0" w:line="276" w:lineRule="auto"/>
              <w:jc w:val="center"/>
              <w:rPr>
                <w:sz w:val="20"/>
              </w:rPr>
            </w:pPr>
            <w:r w:rsidRPr="001A4780">
              <w:rPr>
                <w:sz w:val="20"/>
              </w:rPr>
              <w:t>O</w:t>
            </w:r>
          </w:p>
        </w:tc>
        <w:tc>
          <w:tcPr>
            <w:tcW w:w="421" w:type="pct"/>
            <w:gridSpan w:val="2"/>
            <w:shd w:val="clear" w:color="auto" w:fill="auto"/>
            <w:hideMark/>
          </w:tcPr>
          <w:p w14:paraId="6DCED591" w14:textId="77777777" w:rsidR="00490DAA" w:rsidRPr="001A4780" w:rsidRDefault="00490DAA" w:rsidP="003F07D0">
            <w:pPr>
              <w:spacing w:before="0" w:after="0" w:line="276" w:lineRule="auto"/>
              <w:jc w:val="center"/>
              <w:rPr>
                <w:sz w:val="20"/>
              </w:rPr>
            </w:pPr>
            <w:r w:rsidRPr="001A4780">
              <w:rPr>
                <w:sz w:val="20"/>
              </w:rPr>
              <w:t>S</w:t>
            </w:r>
          </w:p>
        </w:tc>
        <w:tc>
          <w:tcPr>
            <w:tcW w:w="1325" w:type="pct"/>
            <w:gridSpan w:val="2"/>
            <w:shd w:val="clear" w:color="auto" w:fill="auto"/>
            <w:hideMark/>
          </w:tcPr>
          <w:p w14:paraId="32E41057" w14:textId="77777777" w:rsidR="00490DAA" w:rsidRPr="001A4780" w:rsidRDefault="00490DAA" w:rsidP="003F07D0">
            <w:pPr>
              <w:spacing w:before="0" w:after="0" w:line="276" w:lineRule="auto"/>
              <w:rPr>
                <w:sz w:val="20"/>
              </w:rPr>
            </w:pPr>
            <w:r w:rsidRPr="00630353">
              <w:rPr>
                <w:sz w:val="20"/>
              </w:rPr>
              <w:t>Объекты закупки</w:t>
            </w:r>
          </w:p>
        </w:tc>
        <w:tc>
          <w:tcPr>
            <w:tcW w:w="1283" w:type="pct"/>
            <w:gridSpan w:val="3"/>
            <w:shd w:val="clear" w:color="auto" w:fill="auto"/>
            <w:hideMark/>
          </w:tcPr>
          <w:p w14:paraId="7253AC66" w14:textId="77777777" w:rsidR="00490DAA" w:rsidRDefault="00490DAA" w:rsidP="003F07D0">
            <w:pPr>
              <w:spacing w:before="0" w:after="0" w:line="276" w:lineRule="auto"/>
              <w:rPr>
                <w:sz w:val="20"/>
              </w:rPr>
            </w:pPr>
          </w:p>
        </w:tc>
      </w:tr>
      <w:tr w:rsidR="00490DAA" w:rsidRPr="001A4780" w14:paraId="2720A7D7" w14:textId="77777777" w:rsidTr="0023280D">
        <w:tc>
          <w:tcPr>
            <w:tcW w:w="903" w:type="pct"/>
            <w:vMerge/>
            <w:shd w:val="clear" w:color="auto" w:fill="auto"/>
            <w:hideMark/>
          </w:tcPr>
          <w:p w14:paraId="033AB9AA" w14:textId="77777777" w:rsidR="00490DAA" w:rsidRPr="001A4780" w:rsidRDefault="00490DAA" w:rsidP="003F07D0">
            <w:pPr>
              <w:spacing w:before="0" w:after="0" w:line="276" w:lineRule="auto"/>
              <w:rPr>
                <w:sz w:val="20"/>
              </w:rPr>
            </w:pPr>
          </w:p>
        </w:tc>
        <w:tc>
          <w:tcPr>
            <w:tcW w:w="862" w:type="pct"/>
            <w:gridSpan w:val="3"/>
            <w:shd w:val="clear" w:color="auto" w:fill="auto"/>
            <w:hideMark/>
          </w:tcPr>
          <w:p w14:paraId="7EF159C3" w14:textId="77777777" w:rsidR="00490DAA" w:rsidRPr="0067380C" w:rsidRDefault="00490DAA" w:rsidP="003F07D0">
            <w:pPr>
              <w:spacing w:before="0" w:after="0" w:line="276" w:lineRule="auto"/>
              <w:rPr>
                <w:sz w:val="20"/>
              </w:rPr>
            </w:pPr>
            <w:r w:rsidRPr="005F4EFD">
              <w:rPr>
                <w:sz w:val="20"/>
              </w:rPr>
              <w:t>drugPurchaseObjectsInfo</w:t>
            </w:r>
          </w:p>
        </w:tc>
        <w:tc>
          <w:tcPr>
            <w:tcW w:w="206" w:type="pct"/>
            <w:shd w:val="clear" w:color="auto" w:fill="auto"/>
            <w:hideMark/>
          </w:tcPr>
          <w:p w14:paraId="0C0D9817" w14:textId="77777777" w:rsidR="00490DAA" w:rsidRPr="001A4780" w:rsidRDefault="00490DAA" w:rsidP="003F07D0">
            <w:pPr>
              <w:spacing w:before="0" w:after="0" w:line="276" w:lineRule="auto"/>
              <w:jc w:val="center"/>
              <w:rPr>
                <w:sz w:val="20"/>
              </w:rPr>
            </w:pPr>
            <w:r w:rsidRPr="001A4780">
              <w:rPr>
                <w:sz w:val="20"/>
              </w:rPr>
              <w:t>O</w:t>
            </w:r>
          </w:p>
        </w:tc>
        <w:tc>
          <w:tcPr>
            <w:tcW w:w="421" w:type="pct"/>
            <w:gridSpan w:val="2"/>
            <w:shd w:val="clear" w:color="auto" w:fill="auto"/>
            <w:hideMark/>
          </w:tcPr>
          <w:p w14:paraId="00905358" w14:textId="77777777" w:rsidR="00490DAA" w:rsidRPr="001A4780" w:rsidRDefault="00490DAA" w:rsidP="003F07D0">
            <w:pPr>
              <w:spacing w:before="0" w:after="0" w:line="276" w:lineRule="auto"/>
              <w:jc w:val="center"/>
              <w:rPr>
                <w:sz w:val="20"/>
              </w:rPr>
            </w:pPr>
            <w:r w:rsidRPr="001A4780">
              <w:rPr>
                <w:sz w:val="20"/>
              </w:rPr>
              <w:t>S</w:t>
            </w:r>
          </w:p>
        </w:tc>
        <w:tc>
          <w:tcPr>
            <w:tcW w:w="1325" w:type="pct"/>
            <w:gridSpan w:val="2"/>
            <w:shd w:val="clear" w:color="auto" w:fill="auto"/>
            <w:hideMark/>
          </w:tcPr>
          <w:p w14:paraId="3BDA1828" w14:textId="77777777" w:rsidR="00490DAA" w:rsidRPr="001A4780" w:rsidRDefault="00490DAA" w:rsidP="003F07D0">
            <w:pPr>
              <w:spacing w:before="0" w:after="0" w:line="276" w:lineRule="auto"/>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283" w:type="pct"/>
            <w:gridSpan w:val="3"/>
            <w:shd w:val="clear" w:color="auto" w:fill="auto"/>
            <w:hideMark/>
          </w:tcPr>
          <w:p w14:paraId="38DD916C" w14:textId="77777777" w:rsidR="00490DAA" w:rsidRDefault="00490DAA" w:rsidP="003F07D0">
            <w:pPr>
              <w:spacing w:before="0" w:after="0" w:line="276" w:lineRule="auto"/>
              <w:rPr>
                <w:sz w:val="20"/>
              </w:rPr>
            </w:pPr>
            <w:r>
              <w:rPr>
                <w:sz w:val="20"/>
              </w:rPr>
              <w:t>Состав блока см</w:t>
            </w:r>
            <w:r w:rsidRPr="004C76FB">
              <w:rPr>
                <w:sz w:val="20"/>
              </w:rPr>
              <w:t xml:space="preserve">. </w:t>
            </w:r>
            <w:r>
              <w:rPr>
                <w:sz w:val="20"/>
              </w:rPr>
              <w:t>состав соответствующего блока документа «Извещение о проведении ЭА» (</w:t>
            </w:r>
            <w:r>
              <w:rPr>
                <w:sz w:val="20"/>
                <w:lang w:val="en-US"/>
              </w:rPr>
              <w:t>notificationEF</w:t>
            </w:r>
            <w:r>
              <w:rPr>
                <w:sz w:val="20"/>
              </w:rPr>
              <w:t>)</w:t>
            </w:r>
          </w:p>
        </w:tc>
      </w:tr>
      <w:tr w:rsidR="00EB3549" w:rsidRPr="001A4780" w14:paraId="06ACA2A7" w14:textId="77777777" w:rsidTr="0023280D">
        <w:tc>
          <w:tcPr>
            <w:tcW w:w="903" w:type="pct"/>
            <w:shd w:val="clear" w:color="auto" w:fill="auto"/>
            <w:hideMark/>
          </w:tcPr>
          <w:p w14:paraId="2AD3A126" w14:textId="77777777" w:rsidR="00EB3549" w:rsidRPr="001A4780" w:rsidRDefault="00EB3549" w:rsidP="003F07D0">
            <w:pPr>
              <w:spacing w:before="0" w:after="0" w:line="276" w:lineRule="auto"/>
              <w:rPr>
                <w:sz w:val="20"/>
              </w:rPr>
            </w:pPr>
          </w:p>
        </w:tc>
        <w:tc>
          <w:tcPr>
            <w:tcW w:w="862" w:type="pct"/>
            <w:gridSpan w:val="3"/>
            <w:shd w:val="clear" w:color="auto" w:fill="auto"/>
            <w:hideMark/>
          </w:tcPr>
          <w:p w14:paraId="13D9F192" w14:textId="77777777" w:rsidR="00EB3549" w:rsidRPr="0067380C" w:rsidRDefault="00EB3549" w:rsidP="003F07D0">
            <w:pPr>
              <w:spacing w:before="0" w:after="0" w:line="276" w:lineRule="auto"/>
              <w:rPr>
                <w:sz w:val="20"/>
              </w:rPr>
            </w:pPr>
            <w:r w:rsidRPr="00630353">
              <w:rPr>
                <w:sz w:val="20"/>
              </w:rPr>
              <w:t>preferenses</w:t>
            </w:r>
          </w:p>
        </w:tc>
        <w:tc>
          <w:tcPr>
            <w:tcW w:w="206" w:type="pct"/>
            <w:shd w:val="clear" w:color="auto" w:fill="auto"/>
            <w:hideMark/>
          </w:tcPr>
          <w:p w14:paraId="2B151B72" w14:textId="77777777" w:rsidR="00EB3549" w:rsidRPr="000206D3" w:rsidRDefault="00EB3549" w:rsidP="003F07D0">
            <w:pPr>
              <w:spacing w:before="0" w:after="0" w:line="276" w:lineRule="auto"/>
              <w:jc w:val="center"/>
              <w:rPr>
                <w:sz w:val="20"/>
                <w:lang w:val="en-US"/>
              </w:rPr>
            </w:pPr>
            <w:r>
              <w:rPr>
                <w:sz w:val="20"/>
                <w:lang w:val="en-US"/>
              </w:rPr>
              <w:t>H</w:t>
            </w:r>
          </w:p>
        </w:tc>
        <w:tc>
          <w:tcPr>
            <w:tcW w:w="421" w:type="pct"/>
            <w:gridSpan w:val="2"/>
            <w:shd w:val="clear" w:color="auto" w:fill="auto"/>
            <w:hideMark/>
          </w:tcPr>
          <w:p w14:paraId="63CAC119" w14:textId="77777777" w:rsidR="00EB3549" w:rsidRPr="000206D3" w:rsidRDefault="00EB3549" w:rsidP="003F07D0">
            <w:pPr>
              <w:spacing w:before="0" w:after="0" w:line="276" w:lineRule="auto"/>
              <w:jc w:val="center"/>
              <w:rPr>
                <w:sz w:val="20"/>
                <w:lang w:val="en-US"/>
              </w:rPr>
            </w:pPr>
            <w:r>
              <w:rPr>
                <w:sz w:val="20"/>
                <w:lang w:val="en-US"/>
              </w:rPr>
              <w:t>S</w:t>
            </w:r>
          </w:p>
        </w:tc>
        <w:tc>
          <w:tcPr>
            <w:tcW w:w="1325" w:type="pct"/>
            <w:gridSpan w:val="2"/>
            <w:shd w:val="clear" w:color="auto" w:fill="auto"/>
            <w:hideMark/>
          </w:tcPr>
          <w:p w14:paraId="745ED05E" w14:textId="77777777" w:rsidR="00EB3549" w:rsidRPr="001A4780" w:rsidRDefault="00EB3549" w:rsidP="003F07D0">
            <w:pPr>
              <w:spacing w:before="0" w:after="0" w:line="276" w:lineRule="auto"/>
              <w:rPr>
                <w:sz w:val="20"/>
              </w:rPr>
            </w:pPr>
            <w:r w:rsidRPr="00630353">
              <w:rPr>
                <w:sz w:val="20"/>
              </w:rPr>
              <w:t>Преимущества</w:t>
            </w:r>
          </w:p>
        </w:tc>
        <w:tc>
          <w:tcPr>
            <w:tcW w:w="1283" w:type="pct"/>
            <w:gridSpan w:val="3"/>
            <w:shd w:val="clear" w:color="auto" w:fill="auto"/>
            <w:hideMark/>
          </w:tcPr>
          <w:p w14:paraId="746CA2C0" w14:textId="77777777" w:rsidR="00EB3549" w:rsidRDefault="00EB3549" w:rsidP="003F07D0">
            <w:pPr>
              <w:spacing w:before="0" w:after="0" w:line="276" w:lineRule="auto"/>
              <w:rPr>
                <w:sz w:val="20"/>
              </w:rPr>
            </w:pPr>
          </w:p>
        </w:tc>
      </w:tr>
      <w:tr w:rsidR="00EB3549" w:rsidRPr="001A4780" w14:paraId="42BEA9CF" w14:textId="77777777" w:rsidTr="0023280D">
        <w:tc>
          <w:tcPr>
            <w:tcW w:w="903" w:type="pct"/>
            <w:shd w:val="clear" w:color="auto" w:fill="auto"/>
            <w:hideMark/>
          </w:tcPr>
          <w:p w14:paraId="27E8A0BC" w14:textId="77777777" w:rsidR="00EB3549" w:rsidRPr="001A4780" w:rsidRDefault="00EB3549" w:rsidP="003F07D0">
            <w:pPr>
              <w:spacing w:before="0" w:after="0" w:line="276" w:lineRule="auto"/>
              <w:rPr>
                <w:sz w:val="20"/>
              </w:rPr>
            </w:pPr>
          </w:p>
        </w:tc>
        <w:tc>
          <w:tcPr>
            <w:tcW w:w="862" w:type="pct"/>
            <w:gridSpan w:val="3"/>
            <w:shd w:val="clear" w:color="auto" w:fill="auto"/>
            <w:hideMark/>
          </w:tcPr>
          <w:p w14:paraId="226B0B63" w14:textId="77777777" w:rsidR="00EB3549" w:rsidRPr="0067380C" w:rsidRDefault="00EB3549" w:rsidP="003F07D0">
            <w:pPr>
              <w:spacing w:before="0" w:after="0" w:line="276" w:lineRule="auto"/>
              <w:rPr>
                <w:sz w:val="20"/>
              </w:rPr>
            </w:pPr>
            <w:r w:rsidRPr="00630353">
              <w:rPr>
                <w:sz w:val="20"/>
              </w:rPr>
              <w:t>requirements</w:t>
            </w:r>
          </w:p>
        </w:tc>
        <w:tc>
          <w:tcPr>
            <w:tcW w:w="206" w:type="pct"/>
            <w:shd w:val="clear" w:color="auto" w:fill="auto"/>
            <w:hideMark/>
          </w:tcPr>
          <w:p w14:paraId="7FA0AC8D" w14:textId="77777777" w:rsidR="00EB3549" w:rsidRPr="000206D3" w:rsidRDefault="00EB3549" w:rsidP="003F07D0">
            <w:pPr>
              <w:spacing w:before="0" w:after="0" w:line="276" w:lineRule="auto"/>
              <w:jc w:val="center"/>
              <w:rPr>
                <w:sz w:val="20"/>
                <w:lang w:val="en-US"/>
              </w:rPr>
            </w:pPr>
            <w:r>
              <w:rPr>
                <w:sz w:val="20"/>
                <w:lang w:val="en-US"/>
              </w:rPr>
              <w:t>H</w:t>
            </w:r>
          </w:p>
        </w:tc>
        <w:tc>
          <w:tcPr>
            <w:tcW w:w="421" w:type="pct"/>
            <w:gridSpan w:val="2"/>
            <w:shd w:val="clear" w:color="auto" w:fill="auto"/>
            <w:hideMark/>
          </w:tcPr>
          <w:p w14:paraId="5208AA63" w14:textId="77777777" w:rsidR="00EB3549" w:rsidRPr="000206D3" w:rsidRDefault="00EB3549" w:rsidP="003F07D0">
            <w:pPr>
              <w:spacing w:before="0" w:after="0" w:line="276" w:lineRule="auto"/>
              <w:jc w:val="center"/>
              <w:rPr>
                <w:sz w:val="20"/>
                <w:lang w:val="en-US"/>
              </w:rPr>
            </w:pPr>
            <w:r>
              <w:rPr>
                <w:sz w:val="20"/>
                <w:lang w:val="en-US"/>
              </w:rPr>
              <w:t>S</w:t>
            </w:r>
          </w:p>
        </w:tc>
        <w:tc>
          <w:tcPr>
            <w:tcW w:w="1325" w:type="pct"/>
            <w:gridSpan w:val="2"/>
            <w:shd w:val="clear" w:color="auto" w:fill="auto"/>
            <w:hideMark/>
          </w:tcPr>
          <w:p w14:paraId="317D79E6" w14:textId="77777777" w:rsidR="00EB3549" w:rsidRPr="001A4780" w:rsidRDefault="00D27145" w:rsidP="003F07D0">
            <w:pPr>
              <w:spacing w:before="0" w:after="0" w:line="276" w:lineRule="auto"/>
              <w:rPr>
                <w:sz w:val="20"/>
              </w:rPr>
            </w:pPr>
            <w:r>
              <w:rPr>
                <w:sz w:val="20"/>
              </w:rPr>
              <w:t>Требования</w:t>
            </w:r>
          </w:p>
        </w:tc>
        <w:tc>
          <w:tcPr>
            <w:tcW w:w="1283" w:type="pct"/>
            <w:gridSpan w:val="3"/>
            <w:shd w:val="clear" w:color="auto" w:fill="auto"/>
            <w:hideMark/>
          </w:tcPr>
          <w:p w14:paraId="35BA2F8B" w14:textId="77777777" w:rsidR="00EB3549" w:rsidRDefault="00EB3549" w:rsidP="003F07D0">
            <w:pPr>
              <w:spacing w:before="0" w:after="0" w:line="276" w:lineRule="auto"/>
              <w:rPr>
                <w:sz w:val="20"/>
              </w:rPr>
            </w:pPr>
          </w:p>
        </w:tc>
      </w:tr>
      <w:tr w:rsidR="002D03AB" w:rsidRPr="001A4780" w14:paraId="12BEB5C2" w14:textId="77777777" w:rsidTr="0023280D">
        <w:tc>
          <w:tcPr>
            <w:tcW w:w="903" w:type="pct"/>
            <w:shd w:val="clear" w:color="auto" w:fill="auto"/>
          </w:tcPr>
          <w:p w14:paraId="27853A86" w14:textId="77777777" w:rsidR="002D03AB" w:rsidRPr="001A4780" w:rsidRDefault="002D03AB" w:rsidP="003F07D0">
            <w:pPr>
              <w:spacing w:before="0" w:after="0" w:line="276" w:lineRule="auto"/>
              <w:rPr>
                <w:sz w:val="20"/>
              </w:rPr>
            </w:pPr>
          </w:p>
        </w:tc>
        <w:tc>
          <w:tcPr>
            <w:tcW w:w="862" w:type="pct"/>
            <w:gridSpan w:val="3"/>
            <w:shd w:val="clear" w:color="auto" w:fill="auto"/>
          </w:tcPr>
          <w:p w14:paraId="3D22F5BB" w14:textId="77777777" w:rsidR="002D03AB" w:rsidRPr="0067380C" w:rsidRDefault="002D03AB" w:rsidP="003F07D0">
            <w:pPr>
              <w:spacing w:before="0" w:after="0" w:line="276" w:lineRule="auto"/>
              <w:rPr>
                <w:sz w:val="20"/>
              </w:rPr>
            </w:pPr>
            <w:r w:rsidRPr="002D03AB">
              <w:rPr>
                <w:sz w:val="20"/>
              </w:rPr>
              <w:t>restrictions</w:t>
            </w:r>
          </w:p>
        </w:tc>
        <w:tc>
          <w:tcPr>
            <w:tcW w:w="206" w:type="pct"/>
            <w:shd w:val="clear" w:color="auto" w:fill="auto"/>
          </w:tcPr>
          <w:p w14:paraId="0139D29E" w14:textId="77777777" w:rsidR="002D03AB" w:rsidRPr="000206D3" w:rsidRDefault="002D03AB" w:rsidP="003F07D0">
            <w:pPr>
              <w:spacing w:before="0" w:after="0" w:line="276" w:lineRule="auto"/>
              <w:jc w:val="center"/>
              <w:rPr>
                <w:sz w:val="20"/>
                <w:lang w:val="en-US"/>
              </w:rPr>
            </w:pPr>
            <w:r>
              <w:rPr>
                <w:sz w:val="20"/>
                <w:lang w:val="en-US"/>
              </w:rPr>
              <w:t>H</w:t>
            </w:r>
          </w:p>
        </w:tc>
        <w:tc>
          <w:tcPr>
            <w:tcW w:w="421" w:type="pct"/>
            <w:gridSpan w:val="2"/>
            <w:shd w:val="clear" w:color="auto" w:fill="auto"/>
          </w:tcPr>
          <w:p w14:paraId="2251960C" w14:textId="77777777" w:rsidR="002D03AB" w:rsidRPr="000206D3" w:rsidRDefault="002D03AB" w:rsidP="003F07D0">
            <w:pPr>
              <w:spacing w:before="0" w:after="0" w:line="276" w:lineRule="auto"/>
              <w:jc w:val="center"/>
              <w:rPr>
                <w:sz w:val="20"/>
                <w:lang w:val="en-US"/>
              </w:rPr>
            </w:pPr>
            <w:r>
              <w:rPr>
                <w:sz w:val="20"/>
                <w:lang w:val="en-US"/>
              </w:rPr>
              <w:t>S</w:t>
            </w:r>
          </w:p>
        </w:tc>
        <w:tc>
          <w:tcPr>
            <w:tcW w:w="1325" w:type="pct"/>
            <w:gridSpan w:val="2"/>
            <w:shd w:val="clear" w:color="auto" w:fill="auto"/>
          </w:tcPr>
          <w:p w14:paraId="2EF60901" w14:textId="77777777" w:rsidR="002D03AB" w:rsidRPr="001A4780" w:rsidRDefault="002D03AB" w:rsidP="003F07D0">
            <w:pPr>
              <w:spacing w:before="0" w:after="0" w:line="276" w:lineRule="auto"/>
              <w:rPr>
                <w:sz w:val="20"/>
              </w:rPr>
            </w:pPr>
            <w:r w:rsidRPr="002D03AB">
              <w:rPr>
                <w:sz w:val="20"/>
              </w:rPr>
              <w:t>Ограничения</w:t>
            </w:r>
          </w:p>
        </w:tc>
        <w:tc>
          <w:tcPr>
            <w:tcW w:w="1283" w:type="pct"/>
            <w:gridSpan w:val="3"/>
            <w:shd w:val="clear" w:color="auto" w:fill="auto"/>
          </w:tcPr>
          <w:p w14:paraId="2FC424A6" w14:textId="77777777" w:rsidR="002D03AB" w:rsidRDefault="002D03AB" w:rsidP="003F07D0">
            <w:pPr>
              <w:spacing w:before="0" w:after="0" w:line="276" w:lineRule="auto"/>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14:paraId="7F3C212C" w14:textId="77777777" w:rsidTr="0023280D">
        <w:tc>
          <w:tcPr>
            <w:tcW w:w="903" w:type="pct"/>
            <w:shd w:val="clear" w:color="auto" w:fill="auto"/>
            <w:hideMark/>
          </w:tcPr>
          <w:p w14:paraId="394F8D36" w14:textId="77777777" w:rsidR="00EB3549" w:rsidRPr="001A4780" w:rsidRDefault="00EB3549" w:rsidP="003F07D0">
            <w:pPr>
              <w:spacing w:before="0" w:after="0" w:line="276" w:lineRule="auto"/>
              <w:rPr>
                <w:sz w:val="20"/>
              </w:rPr>
            </w:pPr>
          </w:p>
        </w:tc>
        <w:tc>
          <w:tcPr>
            <w:tcW w:w="862" w:type="pct"/>
            <w:gridSpan w:val="3"/>
            <w:shd w:val="clear" w:color="auto" w:fill="auto"/>
            <w:hideMark/>
          </w:tcPr>
          <w:p w14:paraId="3BE91584" w14:textId="77777777" w:rsidR="00EB3549" w:rsidRPr="001A4780" w:rsidRDefault="00EB3549" w:rsidP="003F07D0">
            <w:pPr>
              <w:spacing w:before="0" w:after="0" w:line="276" w:lineRule="auto"/>
              <w:rPr>
                <w:sz w:val="20"/>
              </w:rPr>
            </w:pPr>
            <w:r w:rsidRPr="00BE0744">
              <w:rPr>
                <w:sz w:val="20"/>
              </w:rPr>
              <w:t>restrictInfo</w:t>
            </w:r>
          </w:p>
        </w:tc>
        <w:tc>
          <w:tcPr>
            <w:tcW w:w="206" w:type="pct"/>
            <w:shd w:val="clear" w:color="auto" w:fill="auto"/>
            <w:hideMark/>
          </w:tcPr>
          <w:p w14:paraId="77EB3048" w14:textId="77777777" w:rsidR="00EB3549" w:rsidRPr="000206D3" w:rsidRDefault="00EB3549" w:rsidP="003F07D0">
            <w:pPr>
              <w:spacing w:before="0" w:after="0" w:line="276" w:lineRule="auto"/>
              <w:jc w:val="center"/>
              <w:rPr>
                <w:sz w:val="20"/>
                <w:lang w:val="en-US"/>
              </w:rPr>
            </w:pPr>
            <w:r>
              <w:rPr>
                <w:sz w:val="20"/>
                <w:lang w:val="en-US"/>
              </w:rPr>
              <w:t>O</w:t>
            </w:r>
          </w:p>
        </w:tc>
        <w:tc>
          <w:tcPr>
            <w:tcW w:w="421" w:type="pct"/>
            <w:gridSpan w:val="2"/>
            <w:shd w:val="clear" w:color="auto" w:fill="auto"/>
            <w:hideMark/>
          </w:tcPr>
          <w:p w14:paraId="14A8375D" w14:textId="77777777" w:rsidR="00EB3549" w:rsidRPr="000206D3" w:rsidRDefault="00EB3549" w:rsidP="003F07D0">
            <w:pPr>
              <w:spacing w:before="0" w:after="0" w:line="276" w:lineRule="auto"/>
              <w:jc w:val="center"/>
              <w:rPr>
                <w:sz w:val="20"/>
                <w:lang w:val="en-US"/>
              </w:rPr>
            </w:pPr>
            <w:r>
              <w:rPr>
                <w:sz w:val="20"/>
                <w:lang w:val="en-US"/>
              </w:rPr>
              <w:t>T(1-2000)</w:t>
            </w:r>
          </w:p>
        </w:tc>
        <w:tc>
          <w:tcPr>
            <w:tcW w:w="1325" w:type="pct"/>
            <w:gridSpan w:val="2"/>
            <w:shd w:val="clear" w:color="auto" w:fill="auto"/>
            <w:hideMark/>
          </w:tcPr>
          <w:p w14:paraId="1460B258" w14:textId="77777777" w:rsidR="00EB3549" w:rsidRPr="001A4780" w:rsidRDefault="00EB3549" w:rsidP="003F07D0">
            <w:pPr>
              <w:spacing w:before="0" w:after="0" w:line="276" w:lineRule="auto"/>
              <w:rPr>
                <w:sz w:val="20"/>
              </w:rPr>
            </w:pPr>
            <w:r w:rsidRPr="00BE0744">
              <w:rPr>
                <w:sz w:val="20"/>
              </w:rPr>
              <w:t>Ограничения участия в определении поставщика (подрядчика, исполнителя)</w:t>
            </w:r>
          </w:p>
        </w:tc>
        <w:tc>
          <w:tcPr>
            <w:tcW w:w="1283" w:type="pct"/>
            <w:gridSpan w:val="3"/>
            <w:shd w:val="clear" w:color="auto" w:fill="auto"/>
            <w:hideMark/>
          </w:tcPr>
          <w:p w14:paraId="5CA69F5A" w14:textId="77777777" w:rsidR="00EB3549" w:rsidRPr="001A4780" w:rsidRDefault="005E0E7E" w:rsidP="003F07D0">
            <w:pPr>
              <w:spacing w:before="0" w:after="0" w:line="276" w:lineRule="auto"/>
              <w:rPr>
                <w:sz w:val="20"/>
              </w:rPr>
            </w:pPr>
            <w:r w:rsidRPr="005E0E7E">
              <w:rPr>
                <w:sz w:val="20"/>
              </w:rPr>
              <w:t>Устарело, не применяется, вместо него следует использовать  "Ограничения" (restrictions). Оставлено для обратной совместимости схем</w:t>
            </w:r>
          </w:p>
        </w:tc>
      </w:tr>
      <w:tr w:rsidR="00EB3549" w:rsidRPr="001A4780" w14:paraId="737E72CC" w14:textId="77777777" w:rsidTr="0023280D">
        <w:tc>
          <w:tcPr>
            <w:tcW w:w="903" w:type="pct"/>
            <w:shd w:val="clear" w:color="auto" w:fill="auto"/>
            <w:hideMark/>
          </w:tcPr>
          <w:p w14:paraId="40D1A140" w14:textId="77777777" w:rsidR="00EB3549" w:rsidRPr="001A4780" w:rsidRDefault="00EB3549" w:rsidP="003F07D0">
            <w:pPr>
              <w:spacing w:before="0" w:after="0" w:line="276" w:lineRule="auto"/>
              <w:rPr>
                <w:sz w:val="20"/>
              </w:rPr>
            </w:pPr>
          </w:p>
        </w:tc>
        <w:tc>
          <w:tcPr>
            <w:tcW w:w="862" w:type="pct"/>
            <w:gridSpan w:val="3"/>
            <w:shd w:val="clear" w:color="auto" w:fill="auto"/>
            <w:hideMark/>
          </w:tcPr>
          <w:p w14:paraId="4523EF4A" w14:textId="77777777" w:rsidR="00EB3549" w:rsidRPr="001A4780" w:rsidRDefault="00EB3549" w:rsidP="003F07D0">
            <w:pPr>
              <w:spacing w:before="0" w:after="0" w:line="276" w:lineRule="auto"/>
              <w:rPr>
                <w:sz w:val="20"/>
              </w:rPr>
            </w:pPr>
            <w:r w:rsidRPr="00BE0744">
              <w:rPr>
                <w:sz w:val="20"/>
              </w:rPr>
              <w:t>addInfo</w:t>
            </w:r>
          </w:p>
        </w:tc>
        <w:tc>
          <w:tcPr>
            <w:tcW w:w="206" w:type="pct"/>
            <w:shd w:val="clear" w:color="auto" w:fill="auto"/>
            <w:hideMark/>
          </w:tcPr>
          <w:p w14:paraId="0E9FB7F6" w14:textId="77777777" w:rsidR="00EB3549" w:rsidRPr="000206D3" w:rsidRDefault="00EB3549" w:rsidP="003F07D0">
            <w:pPr>
              <w:spacing w:before="0" w:after="0" w:line="276" w:lineRule="auto"/>
              <w:jc w:val="center"/>
              <w:rPr>
                <w:sz w:val="20"/>
                <w:lang w:val="en-US"/>
              </w:rPr>
            </w:pPr>
            <w:r>
              <w:rPr>
                <w:sz w:val="20"/>
                <w:lang w:val="en-US"/>
              </w:rPr>
              <w:t>H</w:t>
            </w:r>
          </w:p>
        </w:tc>
        <w:tc>
          <w:tcPr>
            <w:tcW w:w="421" w:type="pct"/>
            <w:gridSpan w:val="2"/>
            <w:shd w:val="clear" w:color="auto" w:fill="auto"/>
            <w:hideMark/>
          </w:tcPr>
          <w:p w14:paraId="2061162F" w14:textId="77777777" w:rsidR="00EB3549" w:rsidRPr="001A4780" w:rsidRDefault="00EB3549" w:rsidP="003F07D0">
            <w:pPr>
              <w:spacing w:before="0" w:after="0" w:line="276" w:lineRule="auto"/>
              <w:jc w:val="center"/>
              <w:rPr>
                <w:sz w:val="20"/>
              </w:rPr>
            </w:pPr>
            <w:r>
              <w:rPr>
                <w:sz w:val="20"/>
                <w:lang w:val="en-US"/>
              </w:rPr>
              <w:t>T(1-2000)</w:t>
            </w:r>
          </w:p>
        </w:tc>
        <w:tc>
          <w:tcPr>
            <w:tcW w:w="1325" w:type="pct"/>
            <w:gridSpan w:val="2"/>
            <w:shd w:val="clear" w:color="auto" w:fill="auto"/>
            <w:hideMark/>
          </w:tcPr>
          <w:p w14:paraId="479CDD4B" w14:textId="77777777" w:rsidR="00EB3549" w:rsidRPr="001A4780" w:rsidRDefault="00EB3549" w:rsidP="003F07D0">
            <w:pPr>
              <w:spacing w:before="0" w:after="0" w:line="276" w:lineRule="auto"/>
              <w:rPr>
                <w:sz w:val="20"/>
              </w:rPr>
            </w:pPr>
            <w:r w:rsidRPr="00BE0744">
              <w:rPr>
                <w:sz w:val="20"/>
              </w:rPr>
              <w:t>Дополнительная информация</w:t>
            </w:r>
          </w:p>
        </w:tc>
        <w:tc>
          <w:tcPr>
            <w:tcW w:w="1283" w:type="pct"/>
            <w:gridSpan w:val="3"/>
            <w:shd w:val="clear" w:color="auto" w:fill="auto"/>
            <w:hideMark/>
          </w:tcPr>
          <w:p w14:paraId="67E26661" w14:textId="77777777" w:rsidR="00EB3549" w:rsidRPr="001A4780" w:rsidRDefault="00EB3549" w:rsidP="003F07D0">
            <w:pPr>
              <w:spacing w:before="0" w:after="0" w:line="276" w:lineRule="auto"/>
              <w:rPr>
                <w:sz w:val="20"/>
              </w:rPr>
            </w:pPr>
          </w:p>
        </w:tc>
      </w:tr>
      <w:tr w:rsidR="006E2142" w:rsidRPr="001A4780" w14:paraId="1D036C30" w14:textId="77777777" w:rsidTr="0023280D">
        <w:tc>
          <w:tcPr>
            <w:tcW w:w="903" w:type="pct"/>
            <w:shd w:val="clear" w:color="auto" w:fill="auto"/>
            <w:hideMark/>
          </w:tcPr>
          <w:p w14:paraId="5506FAF6" w14:textId="77777777" w:rsidR="006E2142" w:rsidRPr="001A4780" w:rsidRDefault="006E2142" w:rsidP="003F07D0">
            <w:pPr>
              <w:spacing w:before="0" w:after="0" w:line="276" w:lineRule="auto"/>
              <w:rPr>
                <w:sz w:val="20"/>
              </w:rPr>
            </w:pPr>
          </w:p>
        </w:tc>
        <w:tc>
          <w:tcPr>
            <w:tcW w:w="862" w:type="pct"/>
            <w:gridSpan w:val="3"/>
            <w:shd w:val="clear" w:color="auto" w:fill="auto"/>
          </w:tcPr>
          <w:p w14:paraId="07D69D24" w14:textId="77777777" w:rsidR="006E2142" w:rsidRPr="001A4780" w:rsidRDefault="006E2142" w:rsidP="003F07D0">
            <w:pPr>
              <w:spacing w:before="0" w:after="0" w:line="276" w:lineRule="auto"/>
              <w:rPr>
                <w:sz w:val="20"/>
              </w:rPr>
            </w:pPr>
            <w:r w:rsidRPr="00EE0A2D">
              <w:rPr>
                <w:sz w:val="20"/>
              </w:rPr>
              <w:t>publicDiscussion</w:t>
            </w:r>
          </w:p>
        </w:tc>
        <w:tc>
          <w:tcPr>
            <w:tcW w:w="206" w:type="pct"/>
            <w:shd w:val="clear" w:color="auto" w:fill="auto"/>
          </w:tcPr>
          <w:p w14:paraId="4F572586" w14:textId="77777777" w:rsidR="006E2142" w:rsidRPr="000206D3" w:rsidRDefault="006E2142" w:rsidP="003F07D0">
            <w:pPr>
              <w:spacing w:before="0" w:after="0" w:line="276" w:lineRule="auto"/>
              <w:jc w:val="center"/>
              <w:rPr>
                <w:sz w:val="20"/>
                <w:lang w:val="en-US"/>
              </w:rPr>
            </w:pPr>
            <w:r>
              <w:rPr>
                <w:sz w:val="20"/>
              </w:rPr>
              <w:t>Н</w:t>
            </w:r>
          </w:p>
        </w:tc>
        <w:tc>
          <w:tcPr>
            <w:tcW w:w="435" w:type="pct"/>
            <w:gridSpan w:val="3"/>
            <w:shd w:val="clear" w:color="auto" w:fill="auto"/>
          </w:tcPr>
          <w:p w14:paraId="5D476F67" w14:textId="77777777" w:rsidR="006E2142" w:rsidRPr="001A4780" w:rsidRDefault="006E2142" w:rsidP="003F07D0">
            <w:pPr>
              <w:spacing w:before="0" w:after="0" w:line="276" w:lineRule="auto"/>
              <w:jc w:val="center"/>
              <w:rPr>
                <w:sz w:val="20"/>
              </w:rPr>
            </w:pPr>
            <w:r>
              <w:rPr>
                <w:sz w:val="20"/>
                <w:lang w:val="en-US"/>
              </w:rPr>
              <w:t>S</w:t>
            </w:r>
          </w:p>
        </w:tc>
        <w:tc>
          <w:tcPr>
            <w:tcW w:w="1323" w:type="pct"/>
            <w:gridSpan w:val="3"/>
            <w:shd w:val="clear" w:color="auto" w:fill="auto"/>
          </w:tcPr>
          <w:p w14:paraId="1889A793" w14:textId="77777777" w:rsidR="006E2142" w:rsidRPr="001A4780" w:rsidRDefault="006E2142" w:rsidP="003F07D0">
            <w:pPr>
              <w:spacing w:before="0" w:after="0" w:line="276" w:lineRule="auto"/>
              <w:rPr>
                <w:sz w:val="20"/>
              </w:rPr>
            </w:pPr>
            <w:r w:rsidRPr="00C51CD4">
              <w:rPr>
                <w:sz w:val="20"/>
              </w:rPr>
              <w:t>Общественное обсуждение крупных закупок (для печатной формы). Игнорируется при приеме. Автоматически заполняется при передаче</w:t>
            </w:r>
          </w:p>
        </w:tc>
        <w:tc>
          <w:tcPr>
            <w:tcW w:w="1271" w:type="pct"/>
            <w:shd w:val="clear" w:color="auto" w:fill="auto"/>
            <w:hideMark/>
          </w:tcPr>
          <w:p w14:paraId="73EE6E1E" w14:textId="77777777" w:rsidR="006E2142" w:rsidRPr="001A4780" w:rsidRDefault="006E2142" w:rsidP="003F07D0">
            <w:pPr>
              <w:spacing w:before="0" w:after="0" w:line="276" w:lineRule="auto"/>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6E2142" w:rsidRPr="001A4780" w14:paraId="1F126CB1" w14:textId="77777777" w:rsidTr="0023280D">
        <w:tc>
          <w:tcPr>
            <w:tcW w:w="903" w:type="pct"/>
            <w:shd w:val="clear" w:color="auto" w:fill="auto"/>
            <w:hideMark/>
          </w:tcPr>
          <w:p w14:paraId="275A2782" w14:textId="77777777" w:rsidR="006E2142" w:rsidRPr="001A4780" w:rsidRDefault="006E2142" w:rsidP="003F07D0">
            <w:pPr>
              <w:spacing w:before="0" w:after="0" w:line="276" w:lineRule="auto"/>
              <w:rPr>
                <w:sz w:val="20"/>
              </w:rPr>
            </w:pPr>
          </w:p>
        </w:tc>
        <w:tc>
          <w:tcPr>
            <w:tcW w:w="862" w:type="pct"/>
            <w:gridSpan w:val="3"/>
            <w:shd w:val="clear" w:color="auto" w:fill="auto"/>
          </w:tcPr>
          <w:p w14:paraId="48AA774C" w14:textId="77777777" w:rsidR="006E2142" w:rsidRPr="001A4780" w:rsidRDefault="006E2142" w:rsidP="003F07D0">
            <w:pPr>
              <w:spacing w:before="0" w:after="0" w:line="276" w:lineRule="auto"/>
              <w:rPr>
                <w:sz w:val="20"/>
              </w:rPr>
            </w:pPr>
            <w:r w:rsidRPr="00C51CD4">
              <w:rPr>
                <w:sz w:val="20"/>
              </w:rPr>
              <w:t>mustPublicDiscussion</w:t>
            </w:r>
          </w:p>
        </w:tc>
        <w:tc>
          <w:tcPr>
            <w:tcW w:w="206" w:type="pct"/>
            <w:shd w:val="clear" w:color="auto" w:fill="auto"/>
          </w:tcPr>
          <w:p w14:paraId="4EAF8CFA" w14:textId="77777777" w:rsidR="006E2142" w:rsidRPr="000206D3" w:rsidRDefault="006E2142" w:rsidP="003F07D0">
            <w:pPr>
              <w:spacing w:before="0" w:after="0" w:line="276" w:lineRule="auto"/>
              <w:jc w:val="center"/>
              <w:rPr>
                <w:sz w:val="20"/>
                <w:lang w:val="en-US"/>
              </w:rPr>
            </w:pPr>
            <w:r>
              <w:rPr>
                <w:sz w:val="20"/>
              </w:rPr>
              <w:t>Н</w:t>
            </w:r>
          </w:p>
        </w:tc>
        <w:tc>
          <w:tcPr>
            <w:tcW w:w="435" w:type="pct"/>
            <w:gridSpan w:val="3"/>
            <w:shd w:val="clear" w:color="auto" w:fill="auto"/>
          </w:tcPr>
          <w:p w14:paraId="3FC04204" w14:textId="77777777" w:rsidR="006E2142" w:rsidRPr="001A4780" w:rsidRDefault="006E2142" w:rsidP="003F07D0">
            <w:pPr>
              <w:spacing w:before="0" w:after="0" w:line="276" w:lineRule="auto"/>
              <w:jc w:val="center"/>
              <w:rPr>
                <w:sz w:val="20"/>
              </w:rPr>
            </w:pPr>
            <w:r>
              <w:rPr>
                <w:sz w:val="20"/>
                <w:lang w:val="en-US"/>
              </w:rPr>
              <w:t>B</w:t>
            </w:r>
          </w:p>
        </w:tc>
        <w:tc>
          <w:tcPr>
            <w:tcW w:w="1323" w:type="pct"/>
            <w:gridSpan w:val="3"/>
            <w:shd w:val="clear" w:color="auto" w:fill="auto"/>
          </w:tcPr>
          <w:p w14:paraId="4DB15C35" w14:textId="77777777" w:rsidR="006E2142" w:rsidRPr="001A4780" w:rsidRDefault="006E2142" w:rsidP="003F07D0">
            <w:pPr>
              <w:spacing w:before="0" w:after="0" w:line="276" w:lineRule="auto"/>
              <w:rPr>
                <w:sz w:val="20"/>
              </w:rPr>
            </w:pPr>
            <w:r w:rsidRPr="00C51CD4">
              <w:rPr>
                <w:sz w:val="20"/>
              </w:rPr>
              <w:t xml:space="preserve">Необходимо обязательное общественное обсуждение в соответствии со статьей 20 Федерального закона №44-ФЗ. </w:t>
            </w:r>
          </w:p>
        </w:tc>
        <w:tc>
          <w:tcPr>
            <w:tcW w:w="1271" w:type="pct"/>
            <w:shd w:val="clear" w:color="auto" w:fill="auto"/>
            <w:hideMark/>
          </w:tcPr>
          <w:p w14:paraId="282B4568" w14:textId="77777777" w:rsidR="006E2142" w:rsidRPr="001A4780" w:rsidRDefault="002D20FF" w:rsidP="003F07D0">
            <w:pPr>
              <w:spacing w:before="0" w:after="0" w:line="276" w:lineRule="auto"/>
              <w:rPr>
                <w:sz w:val="20"/>
              </w:rPr>
            </w:pPr>
            <w:r>
              <w:rPr>
                <w:sz w:val="20"/>
              </w:rPr>
              <w:t>При приеме контролируется обязательность заполнения</w:t>
            </w:r>
          </w:p>
        </w:tc>
      </w:tr>
      <w:tr w:rsidR="00EB3549" w:rsidRPr="001A4780" w:rsidDel="006E2142" w14:paraId="40405A67" w14:textId="77777777" w:rsidTr="0023280D">
        <w:tc>
          <w:tcPr>
            <w:tcW w:w="903" w:type="pct"/>
            <w:shd w:val="clear" w:color="auto" w:fill="auto"/>
            <w:hideMark/>
          </w:tcPr>
          <w:p w14:paraId="20E087D6" w14:textId="77777777" w:rsidR="00EB3549" w:rsidRPr="001A4780" w:rsidDel="006E2142" w:rsidRDefault="00EB3549" w:rsidP="003F07D0">
            <w:pPr>
              <w:spacing w:before="0" w:after="0" w:line="276" w:lineRule="auto"/>
              <w:rPr>
                <w:sz w:val="20"/>
              </w:rPr>
            </w:pPr>
          </w:p>
        </w:tc>
        <w:tc>
          <w:tcPr>
            <w:tcW w:w="862" w:type="pct"/>
            <w:gridSpan w:val="3"/>
            <w:shd w:val="clear" w:color="auto" w:fill="auto"/>
            <w:hideMark/>
          </w:tcPr>
          <w:p w14:paraId="60C7E5CC" w14:textId="77777777" w:rsidR="00EB3549" w:rsidRPr="001A4780" w:rsidDel="006E2142" w:rsidRDefault="00EB3549" w:rsidP="003F07D0">
            <w:pPr>
              <w:spacing w:before="0" w:after="0" w:line="276" w:lineRule="auto"/>
              <w:rPr>
                <w:sz w:val="20"/>
              </w:rPr>
            </w:pPr>
            <w:r w:rsidRPr="000415C4" w:rsidDel="006E2142">
              <w:rPr>
                <w:sz w:val="20"/>
              </w:rPr>
              <w:t>noPublicDiscussion</w:t>
            </w:r>
          </w:p>
        </w:tc>
        <w:tc>
          <w:tcPr>
            <w:tcW w:w="206" w:type="pct"/>
            <w:shd w:val="clear" w:color="auto" w:fill="auto"/>
            <w:hideMark/>
          </w:tcPr>
          <w:p w14:paraId="6FC7A0C4" w14:textId="77777777" w:rsidR="00EB3549" w:rsidRPr="001A4780" w:rsidDel="006E2142" w:rsidRDefault="00EB3549" w:rsidP="003F07D0">
            <w:pPr>
              <w:spacing w:before="0" w:after="0" w:line="276" w:lineRule="auto"/>
              <w:jc w:val="center"/>
              <w:rPr>
                <w:sz w:val="20"/>
              </w:rPr>
            </w:pPr>
            <w:r w:rsidDel="006E2142">
              <w:rPr>
                <w:sz w:val="20"/>
              </w:rPr>
              <w:t>Н</w:t>
            </w:r>
          </w:p>
        </w:tc>
        <w:tc>
          <w:tcPr>
            <w:tcW w:w="421" w:type="pct"/>
            <w:gridSpan w:val="2"/>
            <w:shd w:val="clear" w:color="auto" w:fill="auto"/>
            <w:hideMark/>
          </w:tcPr>
          <w:p w14:paraId="586F815A" w14:textId="77777777" w:rsidR="00EB3549" w:rsidRPr="00EE0A2D" w:rsidDel="006E2142" w:rsidRDefault="00EB3549" w:rsidP="003F07D0">
            <w:pPr>
              <w:spacing w:before="0" w:after="0" w:line="276" w:lineRule="auto"/>
              <w:jc w:val="center"/>
              <w:rPr>
                <w:sz w:val="20"/>
                <w:lang w:val="en-US"/>
              </w:rPr>
            </w:pPr>
            <w:r w:rsidDel="006E2142">
              <w:rPr>
                <w:sz w:val="20"/>
                <w:lang w:val="en-US"/>
              </w:rPr>
              <w:t>B</w:t>
            </w:r>
          </w:p>
        </w:tc>
        <w:tc>
          <w:tcPr>
            <w:tcW w:w="1325" w:type="pct"/>
            <w:gridSpan w:val="2"/>
            <w:shd w:val="clear" w:color="auto" w:fill="auto"/>
            <w:hideMark/>
          </w:tcPr>
          <w:p w14:paraId="48C2472A" w14:textId="77777777" w:rsidR="00EB3549" w:rsidRPr="001A4780" w:rsidDel="006E2142" w:rsidRDefault="00EB3549" w:rsidP="003F07D0">
            <w:pPr>
              <w:spacing w:before="0" w:after="0" w:line="276" w:lineRule="auto"/>
              <w:rPr>
                <w:sz w:val="20"/>
              </w:rPr>
            </w:pPr>
            <w:r w:rsidRPr="00EE0A2D" w:rsidDel="006E2142">
              <w:rPr>
                <w:sz w:val="20"/>
              </w:rPr>
              <w:t xml:space="preserve">Закупка не подлежит обязательному общественному обсуждению в соответствии с подпунктами 2) и 3) пункта 1.4 Приказа Минэкономразвития от </w:t>
            </w:r>
            <w:r w:rsidR="00601E7A" w:rsidDel="006E2142">
              <w:rPr>
                <w:sz w:val="20"/>
              </w:rPr>
              <w:t>30.10.2015г. № 795</w:t>
            </w:r>
          </w:p>
        </w:tc>
        <w:tc>
          <w:tcPr>
            <w:tcW w:w="1283" w:type="pct"/>
            <w:gridSpan w:val="3"/>
            <w:shd w:val="clear" w:color="auto" w:fill="auto"/>
            <w:hideMark/>
          </w:tcPr>
          <w:p w14:paraId="6030FE8E" w14:textId="77777777" w:rsidR="009B2AB5" w:rsidRDefault="009B2AB5" w:rsidP="003F07D0">
            <w:pPr>
              <w:spacing w:before="0" w:after="0" w:line="276" w:lineRule="auto"/>
              <w:rPr>
                <w:sz w:val="20"/>
              </w:rPr>
            </w:pPr>
            <w:r w:rsidRPr="009B2AB5">
              <w:rPr>
                <w:sz w:val="20"/>
              </w:rPr>
              <w:t xml:space="preserve">Устарело, </w:t>
            </w:r>
            <w:r>
              <w:rPr>
                <w:sz w:val="20"/>
              </w:rPr>
              <w:t xml:space="preserve">игнорируется при приеме. </w:t>
            </w:r>
          </w:p>
          <w:p w14:paraId="52A287CB" w14:textId="77777777" w:rsidR="00EB3549" w:rsidRPr="001A4780" w:rsidDel="006E2142" w:rsidRDefault="009B2AB5" w:rsidP="003F07D0">
            <w:pPr>
              <w:spacing w:before="0" w:after="0" w:line="276" w:lineRule="auto"/>
              <w:rPr>
                <w:sz w:val="20"/>
              </w:rPr>
            </w:pPr>
            <w:r>
              <w:rPr>
                <w:sz w:val="20"/>
              </w:rPr>
              <w:t>Оставлено для обратной совместимости схем</w:t>
            </w:r>
          </w:p>
        </w:tc>
      </w:tr>
      <w:tr w:rsidR="00EB3549" w:rsidRPr="001A4780" w14:paraId="3FC4C053" w14:textId="77777777" w:rsidTr="00E07888">
        <w:tc>
          <w:tcPr>
            <w:tcW w:w="5000" w:type="pct"/>
            <w:gridSpan w:val="12"/>
            <w:shd w:val="clear" w:color="auto" w:fill="auto"/>
            <w:hideMark/>
          </w:tcPr>
          <w:p w14:paraId="7FD8EB38" w14:textId="77777777" w:rsidR="00EB3549" w:rsidRPr="001A4780" w:rsidRDefault="00EB3549" w:rsidP="003F07D0">
            <w:pPr>
              <w:spacing w:before="0" w:after="0" w:line="276" w:lineRule="auto"/>
              <w:jc w:val="center"/>
              <w:rPr>
                <w:sz w:val="20"/>
              </w:rPr>
            </w:pPr>
            <w:r w:rsidRPr="001A4780">
              <w:rPr>
                <w:b/>
                <w:bCs/>
                <w:sz w:val="20"/>
              </w:rPr>
              <w:t>Валюта</w:t>
            </w:r>
          </w:p>
        </w:tc>
      </w:tr>
      <w:tr w:rsidR="00EB3549" w:rsidRPr="001A4780" w14:paraId="4D98E2B7" w14:textId="77777777" w:rsidTr="0023280D">
        <w:tc>
          <w:tcPr>
            <w:tcW w:w="903" w:type="pct"/>
            <w:shd w:val="clear" w:color="auto" w:fill="auto"/>
            <w:hideMark/>
          </w:tcPr>
          <w:p w14:paraId="7A130917" w14:textId="77777777" w:rsidR="00EB3549" w:rsidRPr="001A4780" w:rsidRDefault="00EB3549" w:rsidP="003F07D0">
            <w:pPr>
              <w:spacing w:before="0" w:after="0" w:line="276" w:lineRule="auto"/>
              <w:rPr>
                <w:sz w:val="20"/>
              </w:rPr>
            </w:pPr>
            <w:r w:rsidRPr="001A4780">
              <w:rPr>
                <w:b/>
                <w:bCs/>
                <w:sz w:val="20"/>
              </w:rPr>
              <w:t>currency</w:t>
            </w:r>
          </w:p>
        </w:tc>
        <w:tc>
          <w:tcPr>
            <w:tcW w:w="862" w:type="pct"/>
            <w:gridSpan w:val="3"/>
            <w:shd w:val="clear" w:color="auto" w:fill="auto"/>
            <w:hideMark/>
          </w:tcPr>
          <w:p w14:paraId="4750A87F" w14:textId="77777777" w:rsidR="00EB3549" w:rsidRPr="001A4780" w:rsidRDefault="00EB3549" w:rsidP="003F07D0">
            <w:pPr>
              <w:spacing w:before="0" w:after="0" w:line="276" w:lineRule="auto"/>
              <w:rPr>
                <w:sz w:val="20"/>
              </w:rPr>
            </w:pPr>
            <w:r w:rsidRPr="001A4780">
              <w:rPr>
                <w:sz w:val="20"/>
              </w:rPr>
              <w:t> </w:t>
            </w:r>
          </w:p>
        </w:tc>
        <w:tc>
          <w:tcPr>
            <w:tcW w:w="206" w:type="pct"/>
            <w:shd w:val="clear" w:color="auto" w:fill="auto"/>
            <w:hideMark/>
          </w:tcPr>
          <w:p w14:paraId="7C5CF4C3" w14:textId="77777777" w:rsidR="00EB3549" w:rsidRPr="001A4780" w:rsidRDefault="00EB3549" w:rsidP="003F07D0">
            <w:pPr>
              <w:spacing w:before="0" w:after="0" w:line="276" w:lineRule="auto"/>
              <w:rPr>
                <w:sz w:val="20"/>
              </w:rPr>
            </w:pPr>
            <w:r w:rsidRPr="001A4780">
              <w:rPr>
                <w:sz w:val="20"/>
              </w:rPr>
              <w:t> </w:t>
            </w:r>
          </w:p>
        </w:tc>
        <w:tc>
          <w:tcPr>
            <w:tcW w:w="421" w:type="pct"/>
            <w:gridSpan w:val="2"/>
            <w:shd w:val="clear" w:color="auto" w:fill="auto"/>
            <w:hideMark/>
          </w:tcPr>
          <w:p w14:paraId="1526DADF" w14:textId="77777777" w:rsidR="00EB3549" w:rsidRPr="001A4780" w:rsidRDefault="00EB3549" w:rsidP="003F07D0">
            <w:pPr>
              <w:spacing w:before="0" w:after="0" w:line="276" w:lineRule="auto"/>
              <w:rPr>
                <w:sz w:val="20"/>
              </w:rPr>
            </w:pPr>
            <w:r w:rsidRPr="001A4780">
              <w:rPr>
                <w:sz w:val="20"/>
              </w:rPr>
              <w:t> </w:t>
            </w:r>
          </w:p>
        </w:tc>
        <w:tc>
          <w:tcPr>
            <w:tcW w:w="1325" w:type="pct"/>
            <w:gridSpan w:val="2"/>
            <w:shd w:val="clear" w:color="auto" w:fill="auto"/>
            <w:hideMark/>
          </w:tcPr>
          <w:p w14:paraId="0EA76492" w14:textId="77777777" w:rsidR="00EB3549" w:rsidRPr="001A4780" w:rsidRDefault="00EB3549" w:rsidP="003F07D0">
            <w:pPr>
              <w:spacing w:before="0" w:after="0" w:line="276" w:lineRule="auto"/>
              <w:rPr>
                <w:sz w:val="20"/>
              </w:rPr>
            </w:pPr>
            <w:r w:rsidRPr="001A4780">
              <w:rPr>
                <w:sz w:val="20"/>
              </w:rPr>
              <w:t> </w:t>
            </w:r>
          </w:p>
        </w:tc>
        <w:tc>
          <w:tcPr>
            <w:tcW w:w="1283" w:type="pct"/>
            <w:gridSpan w:val="3"/>
            <w:shd w:val="clear" w:color="auto" w:fill="auto"/>
            <w:hideMark/>
          </w:tcPr>
          <w:p w14:paraId="46C9FA6C" w14:textId="77777777" w:rsidR="00EB3549" w:rsidRPr="001A4780" w:rsidRDefault="00EB3549" w:rsidP="003F07D0">
            <w:pPr>
              <w:spacing w:before="0" w:after="0" w:line="276" w:lineRule="auto"/>
              <w:rPr>
                <w:sz w:val="20"/>
              </w:rPr>
            </w:pPr>
            <w:r>
              <w:rPr>
                <w:sz w:val="20"/>
              </w:rPr>
              <w:t xml:space="preserve"> </w:t>
            </w:r>
          </w:p>
        </w:tc>
      </w:tr>
      <w:tr w:rsidR="00EB3549" w:rsidRPr="001A4780" w14:paraId="6674C07D" w14:textId="77777777" w:rsidTr="0023280D">
        <w:tc>
          <w:tcPr>
            <w:tcW w:w="903" w:type="pct"/>
            <w:shd w:val="clear" w:color="auto" w:fill="auto"/>
            <w:hideMark/>
          </w:tcPr>
          <w:p w14:paraId="7D3E6C61" w14:textId="77777777" w:rsidR="00EB3549" w:rsidRPr="001A4780" w:rsidRDefault="00EB3549" w:rsidP="003F07D0">
            <w:pPr>
              <w:spacing w:before="0" w:after="0" w:line="276" w:lineRule="auto"/>
              <w:rPr>
                <w:sz w:val="20"/>
              </w:rPr>
            </w:pPr>
            <w:r w:rsidRPr="001A4780">
              <w:rPr>
                <w:sz w:val="20"/>
              </w:rPr>
              <w:t> </w:t>
            </w:r>
          </w:p>
        </w:tc>
        <w:tc>
          <w:tcPr>
            <w:tcW w:w="862" w:type="pct"/>
            <w:gridSpan w:val="3"/>
            <w:shd w:val="clear" w:color="auto" w:fill="auto"/>
            <w:hideMark/>
          </w:tcPr>
          <w:p w14:paraId="5ED0C6A3" w14:textId="77777777" w:rsidR="00EB3549" w:rsidRPr="001A4780" w:rsidRDefault="00EB3549" w:rsidP="003F07D0">
            <w:pPr>
              <w:spacing w:before="0" w:after="0" w:line="276" w:lineRule="auto"/>
              <w:rPr>
                <w:sz w:val="20"/>
              </w:rPr>
            </w:pPr>
            <w:r w:rsidRPr="001A4780">
              <w:rPr>
                <w:sz w:val="20"/>
              </w:rPr>
              <w:t xml:space="preserve">code </w:t>
            </w:r>
          </w:p>
        </w:tc>
        <w:tc>
          <w:tcPr>
            <w:tcW w:w="206" w:type="pct"/>
            <w:shd w:val="clear" w:color="auto" w:fill="auto"/>
            <w:hideMark/>
          </w:tcPr>
          <w:p w14:paraId="0A614FBB" w14:textId="77777777" w:rsidR="00EB3549" w:rsidRPr="001A4780" w:rsidRDefault="00EB3549" w:rsidP="003F07D0">
            <w:pPr>
              <w:spacing w:before="0" w:after="0" w:line="276" w:lineRule="auto"/>
              <w:jc w:val="center"/>
              <w:rPr>
                <w:sz w:val="20"/>
              </w:rPr>
            </w:pPr>
            <w:r w:rsidRPr="001A4780">
              <w:rPr>
                <w:sz w:val="20"/>
              </w:rPr>
              <w:t>O</w:t>
            </w:r>
          </w:p>
        </w:tc>
        <w:tc>
          <w:tcPr>
            <w:tcW w:w="421" w:type="pct"/>
            <w:gridSpan w:val="2"/>
            <w:shd w:val="clear" w:color="auto" w:fill="auto"/>
            <w:hideMark/>
          </w:tcPr>
          <w:p w14:paraId="523C7DB8" w14:textId="77777777" w:rsidR="00EB3549" w:rsidRPr="001A4780" w:rsidRDefault="00EB3549" w:rsidP="003F07D0">
            <w:pPr>
              <w:spacing w:before="0" w:after="0" w:line="276" w:lineRule="auto"/>
              <w:jc w:val="center"/>
              <w:rPr>
                <w:sz w:val="20"/>
              </w:rPr>
            </w:pPr>
            <w:r w:rsidRPr="001A4780">
              <w:rPr>
                <w:sz w:val="20"/>
              </w:rPr>
              <w:t>T(1-3)</w:t>
            </w:r>
          </w:p>
        </w:tc>
        <w:tc>
          <w:tcPr>
            <w:tcW w:w="1325" w:type="pct"/>
            <w:gridSpan w:val="2"/>
            <w:shd w:val="clear" w:color="auto" w:fill="auto"/>
            <w:hideMark/>
          </w:tcPr>
          <w:p w14:paraId="75AFCBF0" w14:textId="77777777" w:rsidR="00EB3549" w:rsidRPr="001A4780" w:rsidRDefault="00EB3549" w:rsidP="003F07D0">
            <w:pPr>
              <w:spacing w:before="0" w:after="0" w:line="276" w:lineRule="auto"/>
              <w:rPr>
                <w:sz w:val="20"/>
              </w:rPr>
            </w:pPr>
            <w:r w:rsidRPr="001A4780">
              <w:rPr>
                <w:sz w:val="20"/>
              </w:rPr>
              <w:t>Код валюты</w:t>
            </w:r>
          </w:p>
        </w:tc>
        <w:tc>
          <w:tcPr>
            <w:tcW w:w="1283" w:type="pct"/>
            <w:gridSpan w:val="3"/>
            <w:shd w:val="clear" w:color="auto" w:fill="auto"/>
            <w:hideMark/>
          </w:tcPr>
          <w:p w14:paraId="742FBD0E" w14:textId="77777777" w:rsidR="00EB3549" w:rsidRPr="001A4780" w:rsidRDefault="00EB3549" w:rsidP="003F07D0">
            <w:pPr>
              <w:spacing w:before="0" w:after="0" w:line="276" w:lineRule="auto"/>
              <w:rPr>
                <w:sz w:val="20"/>
              </w:rPr>
            </w:pPr>
            <w:r>
              <w:rPr>
                <w:sz w:val="20"/>
              </w:rPr>
              <w:t xml:space="preserve"> </w:t>
            </w:r>
          </w:p>
        </w:tc>
      </w:tr>
      <w:tr w:rsidR="00EB3549" w:rsidRPr="001A4780" w14:paraId="3A159478" w14:textId="77777777" w:rsidTr="0023280D">
        <w:tc>
          <w:tcPr>
            <w:tcW w:w="903" w:type="pct"/>
            <w:shd w:val="clear" w:color="auto" w:fill="auto"/>
            <w:hideMark/>
          </w:tcPr>
          <w:p w14:paraId="280965BC" w14:textId="77777777" w:rsidR="00EB3549" w:rsidRPr="001A4780" w:rsidRDefault="00EB3549" w:rsidP="003F07D0">
            <w:pPr>
              <w:spacing w:before="0" w:after="0" w:line="276" w:lineRule="auto"/>
              <w:rPr>
                <w:sz w:val="20"/>
              </w:rPr>
            </w:pPr>
            <w:r w:rsidRPr="001A4780">
              <w:rPr>
                <w:sz w:val="20"/>
              </w:rPr>
              <w:t> </w:t>
            </w:r>
          </w:p>
        </w:tc>
        <w:tc>
          <w:tcPr>
            <w:tcW w:w="862" w:type="pct"/>
            <w:gridSpan w:val="3"/>
            <w:shd w:val="clear" w:color="auto" w:fill="auto"/>
            <w:hideMark/>
          </w:tcPr>
          <w:p w14:paraId="0B90AD79" w14:textId="77777777" w:rsidR="00EB3549" w:rsidRPr="001A4780" w:rsidRDefault="00EB3549" w:rsidP="003F07D0">
            <w:pPr>
              <w:spacing w:before="0" w:after="0" w:line="276" w:lineRule="auto"/>
              <w:rPr>
                <w:sz w:val="20"/>
              </w:rPr>
            </w:pPr>
            <w:r w:rsidRPr="001A4780">
              <w:rPr>
                <w:sz w:val="20"/>
              </w:rPr>
              <w:t xml:space="preserve">name </w:t>
            </w:r>
          </w:p>
        </w:tc>
        <w:tc>
          <w:tcPr>
            <w:tcW w:w="206" w:type="pct"/>
            <w:shd w:val="clear" w:color="auto" w:fill="auto"/>
            <w:hideMark/>
          </w:tcPr>
          <w:p w14:paraId="485BBC12" w14:textId="77777777" w:rsidR="00EB3549" w:rsidRPr="001A4780" w:rsidRDefault="00EB3549" w:rsidP="003F07D0">
            <w:pPr>
              <w:spacing w:before="0" w:after="0" w:line="276" w:lineRule="auto"/>
              <w:jc w:val="center"/>
              <w:rPr>
                <w:sz w:val="20"/>
              </w:rPr>
            </w:pPr>
            <w:r w:rsidRPr="001A4780">
              <w:rPr>
                <w:sz w:val="20"/>
              </w:rPr>
              <w:t>H</w:t>
            </w:r>
          </w:p>
        </w:tc>
        <w:tc>
          <w:tcPr>
            <w:tcW w:w="421" w:type="pct"/>
            <w:gridSpan w:val="2"/>
            <w:shd w:val="clear" w:color="auto" w:fill="auto"/>
            <w:hideMark/>
          </w:tcPr>
          <w:p w14:paraId="024AD276" w14:textId="77777777" w:rsidR="00EB3549" w:rsidRPr="001A4780" w:rsidRDefault="00EB3549" w:rsidP="003F07D0">
            <w:pPr>
              <w:spacing w:before="0" w:after="0" w:line="276" w:lineRule="auto"/>
              <w:jc w:val="center"/>
              <w:rPr>
                <w:sz w:val="20"/>
              </w:rPr>
            </w:pPr>
            <w:r w:rsidRPr="001A4780">
              <w:rPr>
                <w:sz w:val="20"/>
              </w:rPr>
              <w:t>T(1-</w:t>
            </w:r>
            <w:r>
              <w:rPr>
                <w:sz w:val="20"/>
              </w:rPr>
              <w:t>50</w:t>
            </w:r>
            <w:r w:rsidRPr="001A4780">
              <w:rPr>
                <w:sz w:val="20"/>
              </w:rPr>
              <w:t>)</w:t>
            </w:r>
          </w:p>
        </w:tc>
        <w:tc>
          <w:tcPr>
            <w:tcW w:w="1325" w:type="pct"/>
            <w:gridSpan w:val="2"/>
            <w:shd w:val="clear" w:color="auto" w:fill="auto"/>
            <w:hideMark/>
          </w:tcPr>
          <w:p w14:paraId="0B78BD21" w14:textId="77777777" w:rsidR="00EB3549" w:rsidRPr="001A4780" w:rsidRDefault="00EB3549" w:rsidP="003F07D0">
            <w:pPr>
              <w:spacing w:before="0" w:after="0" w:line="276" w:lineRule="auto"/>
              <w:rPr>
                <w:sz w:val="20"/>
              </w:rPr>
            </w:pPr>
            <w:r w:rsidRPr="001A4780">
              <w:rPr>
                <w:sz w:val="20"/>
              </w:rPr>
              <w:t>Наименование валюты</w:t>
            </w:r>
          </w:p>
        </w:tc>
        <w:tc>
          <w:tcPr>
            <w:tcW w:w="1283" w:type="pct"/>
            <w:gridSpan w:val="3"/>
            <w:shd w:val="clear" w:color="auto" w:fill="auto"/>
            <w:hideMark/>
          </w:tcPr>
          <w:p w14:paraId="31FC60AD" w14:textId="77777777" w:rsidR="00EB3549" w:rsidRPr="001A4780" w:rsidRDefault="00EB3549" w:rsidP="003F07D0">
            <w:pPr>
              <w:spacing w:before="0" w:after="0" w:line="276" w:lineRule="auto"/>
              <w:rPr>
                <w:sz w:val="20"/>
              </w:rPr>
            </w:pPr>
            <w:r>
              <w:rPr>
                <w:sz w:val="20"/>
              </w:rPr>
              <w:t xml:space="preserve"> </w:t>
            </w:r>
          </w:p>
        </w:tc>
      </w:tr>
      <w:tr w:rsidR="00EB3549" w:rsidRPr="001A4780" w14:paraId="7F956856" w14:textId="77777777" w:rsidTr="00E07888">
        <w:tc>
          <w:tcPr>
            <w:tcW w:w="5000" w:type="pct"/>
            <w:gridSpan w:val="12"/>
            <w:shd w:val="clear" w:color="auto" w:fill="auto"/>
            <w:hideMark/>
          </w:tcPr>
          <w:p w14:paraId="68EDA30F" w14:textId="77777777" w:rsidR="00EB3549" w:rsidRPr="001A4780" w:rsidRDefault="00EB3549" w:rsidP="003F07D0">
            <w:pPr>
              <w:spacing w:before="0" w:after="0" w:line="276" w:lineRule="auto"/>
              <w:jc w:val="center"/>
              <w:rPr>
                <w:sz w:val="20"/>
              </w:rPr>
            </w:pPr>
            <w:r w:rsidRPr="001A4780">
              <w:rPr>
                <w:b/>
                <w:bCs/>
                <w:sz w:val="20"/>
              </w:rPr>
              <w:t>Требования заказчиков</w:t>
            </w:r>
          </w:p>
        </w:tc>
      </w:tr>
      <w:tr w:rsidR="00EB3549" w:rsidRPr="001A4780" w14:paraId="4B04B0B3" w14:textId="77777777" w:rsidTr="0023280D">
        <w:tc>
          <w:tcPr>
            <w:tcW w:w="903" w:type="pct"/>
            <w:shd w:val="clear" w:color="auto" w:fill="auto"/>
            <w:hideMark/>
          </w:tcPr>
          <w:p w14:paraId="21D0AF0B" w14:textId="77777777" w:rsidR="00EB3549" w:rsidRPr="001A4780" w:rsidRDefault="00EB3549" w:rsidP="003F07D0">
            <w:pPr>
              <w:spacing w:before="0" w:after="0" w:line="276" w:lineRule="auto"/>
              <w:rPr>
                <w:sz w:val="20"/>
              </w:rPr>
            </w:pPr>
            <w:r w:rsidRPr="001A4780">
              <w:rPr>
                <w:b/>
                <w:bCs/>
                <w:sz w:val="20"/>
              </w:rPr>
              <w:lastRenderedPageBreak/>
              <w:t>customerRequirements</w:t>
            </w:r>
          </w:p>
        </w:tc>
        <w:tc>
          <w:tcPr>
            <w:tcW w:w="862" w:type="pct"/>
            <w:gridSpan w:val="3"/>
            <w:shd w:val="clear" w:color="auto" w:fill="auto"/>
            <w:hideMark/>
          </w:tcPr>
          <w:p w14:paraId="5DD7FFF4" w14:textId="77777777" w:rsidR="00EB3549" w:rsidRPr="001A4780" w:rsidRDefault="00EB3549" w:rsidP="003F07D0">
            <w:pPr>
              <w:spacing w:before="0" w:after="0" w:line="276" w:lineRule="auto"/>
              <w:rPr>
                <w:sz w:val="20"/>
              </w:rPr>
            </w:pPr>
            <w:r w:rsidRPr="001A4780">
              <w:rPr>
                <w:sz w:val="20"/>
              </w:rPr>
              <w:t> </w:t>
            </w:r>
          </w:p>
        </w:tc>
        <w:tc>
          <w:tcPr>
            <w:tcW w:w="206" w:type="pct"/>
            <w:shd w:val="clear" w:color="auto" w:fill="auto"/>
            <w:hideMark/>
          </w:tcPr>
          <w:p w14:paraId="42830E01" w14:textId="77777777" w:rsidR="00EB3549" w:rsidRPr="001A4780" w:rsidRDefault="00EB3549" w:rsidP="003F07D0">
            <w:pPr>
              <w:spacing w:before="0" w:after="0" w:line="276" w:lineRule="auto"/>
              <w:rPr>
                <w:sz w:val="20"/>
              </w:rPr>
            </w:pPr>
            <w:r w:rsidRPr="001A4780">
              <w:rPr>
                <w:sz w:val="20"/>
              </w:rPr>
              <w:t> </w:t>
            </w:r>
          </w:p>
        </w:tc>
        <w:tc>
          <w:tcPr>
            <w:tcW w:w="421" w:type="pct"/>
            <w:gridSpan w:val="2"/>
            <w:shd w:val="clear" w:color="auto" w:fill="auto"/>
            <w:hideMark/>
          </w:tcPr>
          <w:p w14:paraId="38BD1873" w14:textId="77777777" w:rsidR="00EB3549" w:rsidRPr="001A4780" w:rsidRDefault="00EB3549" w:rsidP="003F07D0">
            <w:pPr>
              <w:spacing w:before="0" w:after="0" w:line="276" w:lineRule="auto"/>
              <w:rPr>
                <w:sz w:val="20"/>
              </w:rPr>
            </w:pPr>
            <w:r w:rsidRPr="001A4780">
              <w:rPr>
                <w:sz w:val="20"/>
              </w:rPr>
              <w:t> </w:t>
            </w:r>
          </w:p>
        </w:tc>
        <w:tc>
          <w:tcPr>
            <w:tcW w:w="1325" w:type="pct"/>
            <w:gridSpan w:val="2"/>
            <w:shd w:val="clear" w:color="auto" w:fill="auto"/>
            <w:hideMark/>
          </w:tcPr>
          <w:p w14:paraId="495FD6AF" w14:textId="77777777" w:rsidR="00EB3549" w:rsidRPr="001A4780" w:rsidRDefault="00EB3549" w:rsidP="003F07D0">
            <w:pPr>
              <w:spacing w:before="0" w:after="0" w:line="276" w:lineRule="auto"/>
              <w:rPr>
                <w:sz w:val="20"/>
              </w:rPr>
            </w:pPr>
            <w:r w:rsidRPr="001A4780">
              <w:rPr>
                <w:sz w:val="20"/>
              </w:rPr>
              <w:t> </w:t>
            </w:r>
          </w:p>
        </w:tc>
        <w:tc>
          <w:tcPr>
            <w:tcW w:w="1283" w:type="pct"/>
            <w:gridSpan w:val="3"/>
            <w:shd w:val="clear" w:color="auto" w:fill="auto"/>
            <w:hideMark/>
          </w:tcPr>
          <w:p w14:paraId="7CBBC86B" w14:textId="77777777" w:rsidR="00EB3549" w:rsidRPr="001A4780" w:rsidRDefault="00EB3549" w:rsidP="003F07D0">
            <w:pPr>
              <w:spacing w:before="0" w:after="0" w:line="276" w:lineRule="auto"/>
              <w:rPr>
                <w:sz w:val="20"/>
              </w:rPr>
            </w:pPr>
            <w:r>
              <w:rPr>
                <w:sz w:val="20"/>
              </w:rPr>
              <w:t xml:space="preserve"> </w:t>
            </w:r>
          </w:p>
        </w:tc>
      </w:tr>
      <w:tr w:rsidR="00EB3549" w:rsidRPr="001A4780" w14:paraId="0752B0A9" w14:textId="77777777" w:rsidTr="0023280D">
        <w:tc>
          <w:tcPr>
            <w:tcW w:w="903" w:type="pct"/>
            <w:shd w:val="clear" w:color="auto" w:fill="auto"/>
            <w:hideMark/>
          </w:tcPr>
          <w:p w14:paraId="0DFB9860" w14:textId="77777777" w:rsidR="00EB3549" w:rsidRPr="001A4780" w:rsidRDefault="00EB3549" w:rsidP="003F07D0">
            <w:pPr>
              <w:spacing w:before="0" w:after="0" w:line="276" w:lineRule="auto"/>
              <w:rPr>
                <w:sz w:val="20"/>
              </w:rPr>
            </w:pPr>
            <w:r w:rsidRPr="001A4780">
              <w:rPr>
                <w:b/>
                <w:bCs/>
                <w:sz w:val="20"/>
              </w:rPr>
              <w:t>customerRequirement</w:t>
            </w:r>
          </w:p>
        </w:tc>
        <w:tc>
          <w:tcPr>
            <w:tcW w:w="862" w:type="pct"/>
            <w:gridSpan w:val="3"/>
            <w:shd w:val="clear" w:color="auto" w:fill="auto"/>
            <w:hideMark/>
          </w:tcPr>
          <w:p w14:paraId="08114A15" w14:textId="77777777" w:rsidR="00EB3549" w:rsidRPr="001A4780" w:rsidRDefault="00EB3549" w:rsidP="003F07D0">
            <w:pPr>
              <w:spacing w:before="0" w:after="0" w:line="276" w:lineRule="auto"/>
              <w:rPr>
                <w:sz w:val="20"/>
              </w:rPr>
            </w:pPr>
            <w:r w:rsidRPr="001A4780">
              <w:rPr>
                <w:sz w:val="20"/>
              </w:rPr>
              <w:t> </w:t>
            </w:r>
          </w:p>
        </w:tc>
        <w:tc>
          <w:tcPr>
            <w:tcW w:w="206" w:type="pct"/>
            <w:shd w:val="clear" w:color="auto" w:fill="auto"/>
            <w:hideMark/>
          </w:tcPr>
          <w:p w14:paraId="1A53CBBE" w14:textId="77777777" w:rsidR="00EB3549" w:rsidRPr="00A60310" w:rsidRDefault="00EB3549" w:rsidP="003F07D0">
            <w:pPr>
              <w:spacing w:before="0" w:after="0" w:line="276" w:lineRule="auto"/>
              <w:jc w:val="center"/>
              <w:rPr>
                <w:sz w:val="20"/>
                <w:lang w:val="en-US"/>
              </w:rPr>
            </w:pPr>
            <w:r>
              <w:rPr>
                <w:sz w:val="20"/>
              </w:rPr>
              <w:t>O</w:t>
            </w:r>
          </w:p>
        </w:tc>
        <w:tc>
          <w:tcPr>
            <w:tcW w:w="421" w:type="pct"/>
            <w:gridSpan w:val="2"/>
            <w:shd w:val="clear" w:color="auto" w:fill="auto"/>
            <w:hideMark/>
          </w:tcPr>
          <w:p w14:paraId="1BBBEFC6" w14:textId="77777777" w:rsidR="00EB3549" w:rsidRPr="001A4780" w:rsidRDefault="00EB3549" w:rsidP="003F07D0">
            <w:pPr>
              <w:spacing w:before="0" w:after="0" w:line="276" w:lineRule="auto"/>
              <w:jc w:val="center"/>
              <w:rPr>
                <w:sz w:val="20"/>
              </w:rPr>
            </w:pPr>
            <w:r>
              <w:rPr>
                <w:sz w:val="20"/>
                <w:lang w:val="en-US"/>
              </w:rPr>
              <w:t>S</w:t>
            </w:r>
          </w:p>
        </w:tc>
        <w:tc>
          <w:tcPr>
            <w:tcW w:w="1325" w:type="pct"/>
            <w:gridSpan w:val="2"/>
            <w:shd w:val="clear" w:color="auto" w:fill="auto"/>
            <w:hideMark/>
          </w:tcPr>
          <w:p w14:paraId="13EA37CE" w14:textId="77777777" w:rsidR="00EB3549" w:rsidRPr="00A60310" w:rsidRDefault="00EB3549" w:rsidP="003F07D0">
            <w:pPr>
              <w:spacing w:before="0" w:after="0" w:line="276" w:lineRule="auto"/>
              <w:rPr>
                <w:sz w:val="20"/>
              </w:rPr>
            </w:pPr>
            <w:r w:rsidRPr="001A4780">
              <w:rPr>
                <w:sz w:val="20"/>
              </w:rPr>
              <w:t> </w:t>
            </w:r>
            <w:r>
              <w:rPr>
                <w:sz w:val="20"/>
                <w:lang w:val="en-US"/>
              </w:rPr>
              <w:t>Требование заказчика</w:t>
            </w:r>
          </w:p>
        </w:tc>
        <w:tc>
          <w:tcPr>
            <w:tcW w:w="1283" w:type="pct"/>
            <w:gridSpan w:val="3"/>
            <w:shd w:val="clear" w:color="auto" w:fill="auto"/>
            <w:hideMark/>
          </w:tcPr>
          <w:p w14:paraId="1B6B8825" w14:textId="77777777" w:rsidR="00EB3549" w:rsidRPr="001A4780" w:rsidRDefault="00581282" w:rsidP="003F07D0">
            <w:pPr>
              <w:spacing w:before="0" w:after="0" w:line="276" w:lineRule="auto"/>
              <w:rPr>
                <w:sz w:val="20"/>
              </w:rPr>
            </w:pPr>
            <w:r w:rsidRPr="001A4780">
              <w:rPr>
                <w:sz w:val="20"/>
              </w:rPr>
              <w:t>Множественный элемент</w:t>
            </w:r>
            <w:r w:rsidR="00EB3549">
              <w:rPr>
                <w:sz w:val="20"/>
              </w:rPr>
              <w:t xml:space="preserve"> </w:t>
            </w:r>
          </w:p>
        </w:tc>
      </w:tr>
      <w:tr w:rsidR="00EB3549" w:rsidRPr="001A4780" w14:paraId="2BB033B0" w14:textId="77777777" w:rsidTr="0023280D">
        <w:tc>
          <w:tcPr>
            <w:tcW w:w="903" w:type="pct"/>
            <w:shd w:val="clear" w:color="auto" w:fill="auto"/>
            <w:hideMark/>
          </w:tcPr>
          <w:p w14:paraId="0A50063C" w14:textId="77777777" w:rsidR="00EB3549" w:rsidRPr="001A4780" w:rsidRDefault="00EB3549" w:rsidP="003F07D0">
            <w:pPr>
              <w:spacing w:before="0" w:after="0" w:line="276" w:lineRule="auto"/>
              <w:rPr>
                <w:sz w:val="20"/>
              </w:rPr>
            </w:pPr>
            <w:r w:rsidRPr="001A4780">
              <w:rPr>
                <w:sz w:val="20"/>
              </w:rPr>
              <w:t> </w:t>
            </w:r>
          </w:p>
        </w:tc>
        <w:tc>
          <w:tcPr>
            <w:tcW w:w="862" w:type="pct"/>
            <w:gridSpan w:val="3"/>
            <w:shd w:val="clear" w:color="auto" w:fill="auto"/>
            <w:hideMark/>
          </w:tcPr>
          <w:p w14:paraId="3B0BE02C" w14:textId="77777777" w:rsidR="00EB3549" w:rsidRPr="001A4780" w:rsidRDefault="00EB3549" w:rsidP="003F07D0">
            <w:pPr>
              <w:spacing w:before="0" w:after="0" w:line="276" w:lineRule="auto"/>
              <w:rPr>
                <w:sz w:val="20"/>
              </w:rPr>
            </w:pPr>
            <w:r w:rsidRPr="0067380C">
              <w:rPr>
                <w:sz w:val="20"/>
              </w:rPr>
              <w:t>customer</w:t>
            </w:r>
          </w:p>
        </w:tc>
        <w:tc>
          <w:tcPr>
            <w:tcW w:w="206" w:type="pct"/>
            <w:shd w:val="clear" w:color="auto" w:fill="auto"/>
            <w:hideMark/>
          </w:tcPr>
          <w:p w14:paraId="51A3D08D" w14:textId="77777777" w:rsidR="00EB3549" w:rsidRPr="001A4780" w:rsidRDefault="00EB3549" w:rsidP="003F07D0">
            <w:pPr>
              <w:spacing w:before="0" w:after="0" w:line="276" w:lineRule="auto"/>
              <w:jc w:val="center"/>
              <w:rPr>
                <w:sz w:val="20"/>
              </w:rPr>
            </w:pPr>
            <w:r w:rsidRPr="001A4780">
              <w:rPr>
                <w:sz w:val="20"/>
              </w:rPr>
              <w:t>O</w:t>
            </w:r>
          </w:p>
        </w:tc>
        <w:tc>
          <w:tcPr>
            <w:tcW w:w="421" w:type="pct"/>
            <w:gridSpan w:val="2"/>
            <w:shd w:val="clear" w:color="auto" w:fill="auto"/>
            <w:hideMark/>
          </w:tcPr>
          <w:p w14:paraId="14847F87" w14:textId="77777777" w:rsidR="00EB3549" w:rsidRPr="001A4780" w:rsidRDefault="00EB3549" w:rsidP="003F07D0">
            <w:pPr>
              <w:spacing w:before="0" w:after="0" w:line="276" w:lineRule="auto"/>
              <w:jc w:val="center"/>
              <w:rPr>
                <w:sz w:val="20"/>
              </w:rPr>
            </w:pPr>
            <w:r w:rsidRPr="001A4780">
              <w:rPr>
                <w:sz w:val="20"/>
              </w:rPr>
              <w:t>S</w:t>
            </w:r>
          </w:p>
        </w:tc>
        <w:tc>
          <w:tcPr>
            <w:tcW w:w="1325" w:type="pct"/>
            <w:gridSpan w:val="2"/>
            <w:shd w:val="clear" w:color="auto" w:fill="auto"/>
            <w:hideMark/>
          </w:tcPr>
          <w:p w14:paraId="3A1D0A67" w14:textId="77777777" w:rsidR="00EB3549" w:rsidRPr="001A4780" w:rsidRDefault="00EB3549" w:rsidP="003F07D0">
            <w:pPr>
              <w:spacing w:before="0" w:after="0" w:line="276" w:lineRule="auto"/>
              <w:rPr>
                <w:sz w:val="20"/>
              </w:rPr>
            </w:pPr>
            <w:r w:rsidRPr="001A4780">
              <w:rPr>
                <w:sz w:val="20"/>
              </w:rPr>
              <w:t>Организация заказчика данных требований</w:t>
            </w:r>
          </w:p>
        </w:tc>
        <w:tc>
          <w:tcPr>
            <w:tcW w:w="1283" w:type="pct"/>
            <w:gridSpan w:val="3"/>
            <w:shd w:val="clear" w:color="auto" w:fill="auto"/>
            <w:hideMark/>
          </w:tcPr>
          <w:p w14:paraId="0724D947" w14:textId="77777777" w:rsidR="00EB3549" w:rsidRPr="001A4780" w:rsidRDefault="00EB3549" w:rsidP="003F07D0">
            <w:pPr>
              <w:spacing w:before="0" w:after="0" w:line="276" w:lineRule="auto"/>
              <w:rPr>
                <w:sz w:val="20"/>
              </w:rPr>
            </w:pPr>
            <w:r>
              <w:rPr>
                <w:sz w:val="20"/>
              </w:rPr>
              <w:t xml:space="preserve"> </w:t>
            </w:r>
          </w:p>
        </w:tc>
      </w:tr>
      <w:tr w:rsidR="00EB3549" w:rsidRPr="001A4780" w14:paraId="039CF975" w14:textId="77777777" w:rsidTr="0023280D">
        <w:tc>
          <w:tcPr>
            <w:tcW w:w="903" w:type="pct"/>
            <w:shd w:val="clear" w:color="auto" w:fill="auto"/>
            <w:hideMark/>
          </w:tcPr>
          <w:p w14:paraId="21BBB7F0" w14:textId="77777777" w:rsidR="00EB3549" w:rsidRPr="001A4780" w:rsidRDefault="00EB3549" w:rsidP="003F07D0">
            <w:pPr>
              <w:spacing w:before="0" w:after="0" w:line="276" w:lineRule="auto"/>
              <w:rPr>
                <w:sz w:val="20"/>
              </w:rPr>
            </w:pPr>
            <w:r w:rsidRPr="001A4780">
              <w:rPr>
                <w:sz w:val="20"/>
              </w:rPr>
              <w:t> </w:t>
            </w:r>
          </w:p>
        </w:tc>
        <w:tc>
          <w:tcPr>
            <w:tcW w:w="862" w:type="pct"/>
            <w:gridSpan w:val="3"/>
            <w:shd w:val="clear" w:color="auto" w:fill="auto"/>
            <w:hideMark/>
          </w:tcPr>
          <w:p w14:paraId="398C333A" w14:textId="77777777" w:rsidR="00EB3549" w:rsidRPr="001A4780" w:rsidRDefault="00EB3549" w:rsidP="003F07D0">
            <w:pPr>
              <w:spacing w:before="0" w:after="0" w:line="276" w:lineRule="auto"/>
              <w:rPr>
                <w:sz w:val="20"/>
              </w:rPr>
            </w:pPr>
            <w:r w:rsidRPr="001A4780">
              <w:rPr>
                <w:sz w:val="20"/>
              </w:rPr>
              <w:t xml:space="preserve">maxPrice </w:t>
            </w:r>
          </w:p>
        </w:tc>
        <w:tc>
          <w:tcPr>
            <w:tcW w:w="206" w:type="pct"/>
            <w:shd w:val="clear" w:color="auto" w:fill="auto"/>
            <w:hideMark/>
          </w:tcPr>
          <w:p w14:paraId="52960505" w14:textId="77777777" w:rsidR="00EB3549" w:rsidRPr="001A4780" w:rsidRDefault="00EB3549" w:rsidP="003F07D0">
            <w:pPr>
              <w:spacing w:before="0" w:after="0" w:line="276" w:lineRule="auto"/>
              <w:jc w:val="center"/>
              <w:rPr>
                <w:sz w:val="20"/>
              </w:rPr>
            </w:pPr>
            <w:r w:rsidRPr="001A4780">
              <w:rPr>
                <w:sz w:val="20"/>
              </w:rPr>
              <w:t>O</w:t>
            </w:r>
          </w:p>
        </w:tc>
        <w:tc>
          <w:tcPr>
            <w:tcW w:w="421" w:type="pct"/>
            <w:gridSpan w:val="2"/>
            <w:shd w:val="clear" w:color="auto" w:fill="auto"/>
            <w:hideMark/>
          </w:tcPr>
          <w:p w14:paraId="604B7F8F" w14:textId="77777777" w:rsidR="00EB3549" w:rsidRPr="008E3774" w:rsidRDefault="00EB3549" w:rsidP="003F07D0">
            <w:pPr>
              <w:spacing w:before="0" w:after="0" w:line="276" w:lineRule="auto"/>
              <w:jc w:val="center"/>
              <w:rPr>
                <w:sz w:val="20"/>
                <w:lang w:val="en-US"/>
              </w:rPr>
            </w:pPr>
            <w:r>
              <w:rPr>
                <w:sz w:val="20"/>
                <w:lang w:val="en-US"/>
              </w:rPr>
              <w:t>T(1-21)</w:t>
            </w:r>
          </w:p>
        </w:tc>
        <w:tc>
          <w:tcPr>
            <w:tcW w:w="1325" w:type="pct"/>
            <w:gridSpan w:val="2"/>
            <w:shd w:val="clear" w:color="auto" w:fill="auto"/>
            <w:hideMark/>
          </w:tcPr>
          <w:p w14:paraId="4B697C9F" w14:textId="77777777" w:rsidR="00EB3549" w:rsidRPr="001A4780" w:rsidRDefault="00EB3549" w:rsidP="003F07D0">
            <w:pPr>
              <w:spacing w:before="0" w:after="0" w:line="276" w:lineRule="auto"/>
              <w:rPr>
                <w:sz w:val="20"/>
              </w:rPr>
            </w:pPr>
            <w:r w:rsidRPr="001A4780">
              <w:rPr>
                <w:sz w:val="20"/>
              </w:rPr>
              <w:t>Начальная (максимальная) цена контракта</w:t>
            </w:r>
          </w:p>
        </w:tc>
        <w:tc>
          <w:tcPr>
            <w:tcW w:w="1283" w:type="pct"/>
            <w:gridSpan w:val="3"/>
            <w:shd w:val="clear" w:color="auto" w:fill="auto"/>
            <w:hideMark/>
          </w:tcPr>
          <w:p w14:paraId="28DEBA47" w14:textId="77777777" w:rsidR="00EB3549" w:rsidRPr="00F849BD" w:rsidRDefault="00EB3549" w:rsidP="003F07D0">
            <w:pPr>
              <w:spacing w:before="0" w:after="0" w:line="276" w:lineRule="auto"/>
              <w:rPr>
                <w:sz w:val="20"/>
              </w:rPr>
            </w:pPr>
            <w:r>
              <w:rPr>
                <w:sz w:val="20"/>
              </w:rPr>
              <w:t xml:space="preserve">Шаблон значения: </w:t>
            </w:r>
            <w:r w:rsidRPr="0021554A">
              <w:rPr>
                <w:sz w:val="20"/>
              </w:rPr>
              <w:t>(-)?\d+(\.\d{1,2})?</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14:paraId="30B69077" w14:textId="77777777" w:rsidTr="0023280D">
        <w:tc>
          <w:tcPr>
            <w:tcW w:w="903" w:type="pct"/>
            <w:shd w:val="clear" w:color="auto" w:fill="auto"/>
          </w:tcPr>
          <w:p w14:paraId="381AB1CE" w14:textId="77777777" w:rsidR="00293D44" w:rsidRPr="001A4780" w:rsidRDefault="00293D44" w:rsidP="003F07D0">
            <w:pPr>
              <w:spacing w:before="0" w:after="0" w:line="276" w:lineRule="auto"/>
              <w:rPr>
                <w:sz w:val="20"/>
              </w:rPr>
            </w:pPr>
          </w:p>
        </w:tc>
        <w:tc>
          <w:tcPr>
            <w:tcW w:w="862" w:type="pct"/>
            <w:gridSpan w:val="3"/>
            <w:shd w:val="clear" w:color="auto" w:fill="auto"/>
          </w:tcPr>
          <w:p w14:paraId="7323FD6E" w14:textId="77777777" w:rsidR="00293D44" w:rsidRPr="001A4780" w:rsidRDefault="00293D44" w:rsidP="003F07D0">
            <w:pPr>
              <w:spacing w:before="0" w:after="0" w:line="276" w:lineRule="auto"/>
              <w:rPr>
                <w:sz w:val="20"/>
              </w:rPr>
            </w:pPr>
            <w:r w:rsidRPr="004243D7">
              <w:rPr>
                <w:sz w:val="20"/>
              </w:rPr>
              <w:t>maxPriceCurrency</w:t>
            </w:r>
          </w:p>
        </w:tc>
        <w:tc>
          <w:tcPr>
            <w:tcW w:w="206" w:type="pct"/>
            <w:shd w:val="clear" w:color="auto" w:fill="auto"/>
          </w:tcPr>
          <w:p w14:paraId="46BE5DBF" w14:textId="77777777" w:rsidR="00293D44" w:rsidRPr="001A4780" w:rsidRDefault="00293D44" w:rsidP="003F07D0">
            <w:pPr>
              <w:spacing w:before="0" w:after="0" w:line="276" w:lineRule="auto"/>
              <w:jc w:val="center"/>
              <w:rPr>
                <w:sz w:val="20"/>
              </w:rPr>
            </w:pPr>
            <w:r>
              <w:rPr>
                <w:sz w:val="20"/>
              </w:rPr>
              <w:t>Н</w:t>
            </w:r>
          </w:p>
        </w:tc>
        <w:tc>
          <w:tcPr>
            <w:tcW w:w="421" w:type="pct"/>
            <w:gridSpan w:val="2"/>
            <w:shd w:val="clear" w:color="auto" w:fill="auto"/>
          </w:tcPr>
          <w:p w14:paraId="101F3ABC" w14:textId="77777777" w:rsidR="00293D44" w:rsidRDefault="00293D44" w:rsidP="003F07D0">
            <w:pPr>
              <w:spacing w:before="0" w:after="0" w:line="276" w:lineRule="auto"/>
              <w:jc w:val="center"/>
              <w:rPr>
                <w:sz w:val="20"/>
                <w:lang w:val="en-US"/>
              </w:rPr>
            </w:pPr>
            <w:r>
              <w:rPr>
                <w:sz w:val="20"/>
                <w:lang w:val="en-US"/>
              </w:rPr>
              <w:t>T(1-21)</w:t>
            </w:r>
          </w:p>
        </w:tc>
        <w:tc>
          <w:tcPr>
            <w:tcW w:w="1325" w:type="pct"/>
            <w:gridSpan w:val="2"/>
            <w:shd w:val="clear" w:color="auto" w:fill="auto"/>
          </w:tcPr>
          <w:p w14:paraId="191D09AD" w14:textId="77777777" w:rsidR="00293D44" w:rsidRPr="001A4780" w:rsidRDefault="00293D44" w:rsidP="003F07D0">
            <w:pPr>
              <w:spacing w:before="0" w:after="0" w:line="276" w:lineRule="auto"/>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283" w:type="pct"/>
            <w:gridSpan w:val="3"/>
            <w:shd w:val="clear" w:color="auto" w:fill="auto"/>
          </w:tcPr>
          <w:p w14:paraId="0A09015A" w14:textId="77777777" w:rsidR="00293D44" w:rsidRDefault="00293D44" w:rsidP="003F07D0">
            <w:pPr>
              <w:spacing w:before="0" w:after="0" w:line="276" w:lineRule="auto"/>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14:paraId="16858276" w14:textId="77777777" w:rsidR="00293D44" w:rsidRPr="004243D7" w:rsidRDefault="00293D44" w:rsidP="003F07D0">
            <w:pPr>
              <w:spacing w:before="0" w:after="0" w:line="276" w:lineRule="auto"/>
              <w:rPr>
                <w:sz w:val="20"/>
              </w:rPr>
            </w:pPr>
            <w:r w:rsidRPr="004243D7">
              <w:rPr>
                <w:sz w:val="20"/>
              </w:rPr>
              <w:t>Заполняется автоматически по формуле:</w:t>
            </w:r>
          </w:p>
          <w:p w14:paraId="1AEA9527" w14:textId="77777777" w:rsidR="00293D44" w:rsidRDefault="00293D44" w:rsidP="003F07D0">
            <w:pPr>
              <w:spacing w:before="0" w:after="0" w:line="276" w:lineRule="auto"/>
              <w:rPr>
                <w:sz w:val="20"/>
              </w:rPr>
            </w:pPr>
            <w:r w:rsidRPr="004243D7">
              <w:rPr>
                <w:sz w:val="20"/>
              </w:rPr>
              <w:t>«Начальная (максимальная) цена контракта» / «Курс конвертации»</w:t>
            </w:r>
          </w:p>
          <w:p w14:paraId="3468BA0F" w14:textId="77777777" w:rsidR="00E9496A" w:rsidRDefault="00E9496A" w:rsidP="003F07D0">
            <w:pPr>
              <w:spacing w:before="0" w:after="0" w:line="276" w:lineRule="auto"/>
              <w:rPr>
                <w:sz w:val="20"/>
              </w:rPr>
            </w:pPr>
          </w:p>
        </w:tc>
      </w:tr>
      <w:tr w:rsidR="00EB3549" w:rsidRPr="001A4780" w14:paraId="2F854114" w14:textId="77777777" w:rsidTr="0023280D">
        <w:tc>
          <w:tcPr>
            <w:tcW w:w="903" w:type="pct"/>
            <w:vMerge w:val="restart"/>
            <w:shd w:val="clear" w:color="auto" w:fill="auto"/>
            <w:hideMark/>
          </w:tcPr>
          <w:p w14:paraId="66D0F5DA" w14:textId="77777777" w:rsidR="00EB3549" w:rsidRPr="001A4780" w:rsidRDefault="00EB3549" w:rsidP="003F07D0">
            <w:pPr>
              <w:spacing w:before="0" w:after="0" w:line="276" w:lineRule="auto"/>
              <w:rPr>
                <w:sz w:val="20"/>
              </w:rPr>
            </w:pPr>
            <w:r w:rsidRPr="001A4780">
              <w:rPr>
                <w:sz w:val="20"/>
              </w:rPr>
              <w:t> </w:t>
            </w:r>
          </w:p>
          <w:p w14:paraId="7974971D" w14:textId="77777777" w:rsidR="00EB3549" w:rsidRPr="001A4780" w:rsidRDefault="00EB3549" w:rsidP="003F07D0">
            <w:pPr>
              <w:spacing w:before="0" w:after="0" w:line="276" w:lineRule="auto"/>
              <w:rPr>
                <w:sz w:val="20"/>
              </w:rPr>
            </w:pPr>
            <w:r>
              <w:rPr>
                <w:sz w:val="20"/>
              </w:rPr>
              <w:t>Допустимо указание только одного элемента</w:t>
            </w:r>
          </w:p>
        </w:tc>
        <w:tc>
          <w:tcPr>
            <w:tcW w:w="862" w:type="pct"/>
            <w:gridSpan w:val="3"/>
            <w:shd w:val="clear" w:color="auto" w:fill="auto"/>
            <w:hideMark/>
          </w:tcPr>
          <w:p w14:paraId="08D63B75" w14:textId="77777777" w:rsidR="00EB3549" w:rsidRPr="001A4780" w:rsidRDefault="00EB3549" w:rsidP="003F07D0">
            <w:pPr>
              <w:spacing w:before="0" w:after="0" w:line="276" w:lineRule="auto"/>
              <w:rPr>
                <w:sz w:val="20"/>
              </w:rPr>
            </w:pPr>
            <w:r w:rsidRPr="001A4780">
              <w:rPr>
                <w:sz w:val="20"/>
              </w:rPr>
              <w:t xml:space="preserve">deliveryPlace </w:t>
            </w:r>
          </w:p>
        </w:tc>
        <w:tc>
          <w:tcPr>
            <w:tcW w:w="206" w:type="pct"/>
            <w:shd w:val="clear" w:color="auto" w:fill="auto"/>
            <w:hideMark/>
          </w:tcPr>
          <w:p w14:paraId="1DB3BE2A" w14:textId="77777777" w:rsidR="00EB3549" w:rsidRPr="001A4780" w:rsidRDefault="00EB3549" w:rsidP="003F07D0">
            <w:pPr>
              <w:spacing w:before="0" w:after="0" w:line="276" w:lineRule="auto"/>
              <w:jc w:val="center"/>
              <w:rPr>
                <w:sz w:val="20"/>
              </w:rPr>
            </w:pPr>
            <w:r>
              <w:rPr>
                <w:sz w:val="20"/>
              </w:rPr>
              <w:t>О</w:t>
            </w:r>
          </w:p>
        </w:tc>
        <w:tc>
          <w:tcPr>
            <w:tcW w:w="421" w:type="pct"/>
            <w:gridSpan w:val="2"/>
            <w:shd w:val="clear" w:color="auto" w:fill="auto"/>
            <w:hideMark/>
          </w:tcPr>
          <w:p w14:paraId="13930FC0" w14:textId="77777777" w:rsidR="00EB3549" w:rsidRPr="001A4780" w:rsidRDefault="00EB3549" w:rsidP="003F07D0">
            <w:pPr>
              <w:spacing w:before="0" w:after="0" w:line="276" w:lineRule="auto"/>
              <w:jc w:val="center"/>
              <w:rPr>
                <w:sz w:val="20"/>
              </w:rPr>
            </w:pPr>
            <w:r>
              <w:rPr>
                <w:sz w:val="20"/>
              </w:rPr>
              <w:t>T(1-2000)</w:t>
            </w:r>
          </w:p>
        </w:tc>
        <w:tc>
          <w:tcPr>
            <w:tcW w:w="1325" w:type="pct"/>
            <w:gridSpan w:val="2"/>
            <w:shd w:val="clear" w:color="auto" w:fill="auto"/>
            <w:hideMark/>
          </w:tcPr>
          <w:p w14:paraId="0BCFFEF6" w14:textId="77777777" w:rsidR="00EB3549" w:rsidRPr="001A4780" w:rsidRDefault="00EB3549" w:rsidP="003F07D0">
            <w:pPr>
              <w:spacing w:before="0" w:after="0" w:line="276" w:lineRule="auto"/>
              <w:rPr>
                <w:sz w:val="20"/>
              </w:rPr>
            </w:pPr>
            <w:r w:rsidRPr="00980DDF">
              <w:rPr>
                <w:sz w:val="20"/>
              </w:rPr>
              <w:t>Место доставки товара, выполнения работы или оказания услуги</w:t>
            </w:r>
          </w:p>
        </w:tc>
        <w:tc>
          <w:tcPr>
            <w:tcW w:w="1283" w:type="pct"/>
            <w:gridSpan w:val="3"/>
            <w:shd w:val="clear" w:color="auto" w:fill="auto"/>
            <w:hideMark/>
          </w:tcPr>
          <w:p w14:paraId="4574DE69" w14:textId="77777777" w:rsidR="00EB3549" w:rsidRPr="001A4780" w:rsidRDefault="00EB3549" w:rsidP="003F07D0">
            <w:pPr>
              <w:spacing w:before="0" w:after="0" w:line="276" w:lineRule="auto"/>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EB3549" w:rsidRPr="001A4780" w14:paraId="15D135BE" w14:textId="77777777" w:rsidTr="0023280D">
        <w:tc>
          <w:tcPr>
            <w:tcW w:w="903" w:type="pct"/>
            <w:vMerge/>
            <w:shd w:val="clear" w:color="auto" w:fill="auto"/>
          </w:tcPr>
          <w:p w14:paraId="261E7B6D" w14:textId="77777777" w:rsidR="00EB3549" w:rsidRPr="001A4780" w:rsidRDefault="00EB3549" w:rsidP="003F07D0">
            <w:pPr>
              <w:spacing w:before="0" w:after="0" w:line="276" w:lineRule="auto"/>
              <w:rPr>
                <w:sz w:val="20"/>
              </w:rPr>
            </w:pPr>
          </w:p>
        </w:tc>
        <w:tc>
          <w:tcPr>
            <w:tcW w:w="862" w:type="pct"/>
            <w:gridSpan w:val="3"/>
            <w:shd w:val="clear" w:color="auto" w:fill="auto"/>
          </w:tcPr>
          <w:p w14:paraId="7A71D24C" w14:textId="77777777" w:rsidR="00EB3549" w:rsidRPr="001A4780" w:rsidRDefault="00EB3549" w:rsidP="003F07D0">
            <w:pPr>
              <w:spacing w:before="0" w:after="0" w:line="276" w:lineRule="auto"/>
              <w:rPr>
                <w:sz w:val="20"/>
              </w:rPr>
            </w:pPr>
            <w:r w:rsidRPr="00B80981">
              <w:rPr>
                <w:sz w:val="20"/>
              </w:rPr>
              <w:t>kladrPlaces</w:t>
            </w:r>
          </w:p>
        </w:tc>
        <w:tc>
          <w:tcPr>
            <w:tcW w:w="206" w:type="pct"/>
            <w:shd w:val="clear" w:color="auto" w:fill="auto"/>
          </w:tcPr>
          <w:p w14:paraId="7B9D954F" w14:textId="77777777" w:rsidR="00EB3549" w:rsidRDefault="00EB3549" w:rsidP="003F07D0">
            <w:pPr>
              <w:spacing w:before="0" w:after="0" w:line="276" w:lineRule="auto"/>
              <w:jc w:val="center"/>
              <w:rPr>
                <w:sz w:val="20"/>
              </w:rPr>
            </w:pPr>
            <w:r>
              <w:rPr>
                <w:sz w:val="20"/>
              </w:rPr>
              <w:t>О</w:t>
            </w:r>
          </w:p>
        </w:tc>
        <w:tc>
          <w:tcPr>
            <w:tcW w:w="421" w:type="pct"/>
            <w:gridSpan w:val="2"/>
            <w:shd w:val="clear" w:color="auto" w:fill="auto"/>
          </w:tcPr>
          <w:p w14:paraId="6775E086" w14:textId="77777777" w:rsidR="00EB3549" w:rsidRDefault="00EB3549" w:rsidP="003F07D0">
            <w:pPr>
              <w:spacing w:before="0" w:after="0" w:line="276" w:lineRule="auto"/>
              <w:jc w:val="center"/>
              <w:rPr>
                <w:sz w:val="20"/>
              </w:rPr>
            </w:pPr>
            <w:r>
              <w:rPr>
                <w:sz w:val="20"/>
                <w:lang w:val="en-US"/>
              </w:rPr>
              <w:t>S</w:t>
            </w:r>
          </w:p>
        </w:tc>
        <w:tc>
          <w:tcPr>
            <w:tcW w:w="1325" w:type="pct"/>
            <w:gridSpan w:val="2"/>
            <w:shd w:val="clear" w:color="auto" w:fill="auto"/>
          </w:tcPr>
          <w:p w14:paraId="30335304" w14:textId="77777777" w:rsidR="00EB3549" w:rsidRPr="00980DDF" w:rsidRDefault="00EB3549" w:rsidP="003F07D0">
            <w:pPr>
              <w:spacing w:before="0" w:after="0" w:line="276" w:lineRule="auto"/>
              <w:rPr>
                <w:sz w:val="20"/>
              </w:rPr>
            </w:pPr>
            <w:r w:rsidRPr="00B80981">
              <w:rPr>
                <w:sz w:val="20"/>
              </w:rPr>
              <w:t>Места доставки товара, выполнения работы или оказания услуги по справочнику КЛАДР</w:t>
            </w:r>
          </w:p>
        </w:tc>
        <w:tc>
          <w:tcPr>
            <w:tcW w:w="1283" w:type="pct"/>
            <w:gridSpan w:val="3"/>
            <w:shd w:val="clear" w:color="auto" w:fill="auto"/>
          </w:tcPr>
          <w:p w14:paraId="3C048E3B" w14:textId="77777777" w:rsidR="00EB3549" w:rsidRDefault="00EB3549" w:rsidP="003F07D0">
            <w:pPr>
              <w:spacing w:before="0" w:after="0" w:line="276" w:lineRule="auto"/>
              <w:rPr>
                <w:sz w:val="20"/>
              </w:rPr>
            </w:pPr>
            <w:r w:rsidRPr="001A4780">
              <w:rPr>
                <w:sz w:val="20"/>
              </w:rPr>
              <w:t>Множественный элемент</w:t>
            </w:r>
          </w:p>
        </w:tc>
      </w:tr>
      <w:tr w:rsidR="00EB3549" w:rsidRPr="001A4780" w14:paraId="75C59024" w14:textId="77777777" w:rsidTr="0023280D">
        <w:tc>
          <w:tcPr>
            <w:tcW w:w="903" w:type="pct"/>
            <w:shd w:val="clear" w:color="auto" w:fill="auto"/>
            <w:hideMark/>
          </w:tcPr>
          <w:p w14:paraId="1607785E" w14:textId="77777777" w:rsidR="00EB3549" w:rsidRPr="001A4780" w:rsidRDefault="00EB3549" w:rsidP="003F07D0">
            <w:pPr>
              <w:spacing w:before="0" w:after="0" w:line="276" w:lineRule="auto"/>
              <w:rPr>
                <w:sz w:val="20"/>
              </w:rPr>
            </w:pPr>
            <w:r w:rsidRPr="001A4780">
              <w:rPr>
                <w:sz w:val="20"/>
              </w:rPr>
              <w:t> </w:t>
            </w:r>
          </w:p>
        </w:tc>
        <w:tc>
          <w:tcPr>
            <w:tcW w:w="862" w:type="pct"/>
            <w:gridSpan w:val="3"/>
            <w:shd w:val="clear" w:color="auto" w:fill="auto"/>
            <w:hideMark/>
          </w:tcPr>
          <w:p w14:paraId="37A1666C" w14:textId="77777777" w:rsidR="00EB3549" w:rsidRPr="001A4780" w:rsidRDefault="00EB3549" w:rsidP="003F07D0">
            <w:pPr>
              <w:spacing w:before="0" w:after="0" w:line="276" w:lineRule="auto"/>
              <w:rPr>
                <w:sz w:val="20"/>
              </w:rPr>
            </w:pPr>
            <w:r w:rsidRPr="001A4780">
              <w:rPr>
                <w:sz w:val="20"/>
              </w:rPr>
              <w:t xml:space="preserve">deliveryTerm </w:t>
            </w:r>
          </w:p>
        </w:tc>
        <w:tc>
          <w:tcPr>
            <w:tcW w:w="206" w:type="pct"/>
            <w:shd w:val="clear" w:color="auto" w:fill="auto"/>
            <w:hideMark/>
          </w:tcPr>
          <w:p w14:paraId="45E30085" w14:textId="77777777" w:rsidR="00EB3549" w:rsidRPr="001A4780" w:rsidRDefault="00EB3549" w:rsidP="003F07D0">
            <w:pPr>
              <w:spacing w:before="0" w:after="0" w:line="276" w:lineRule="auto"/>
              <w:jc w:val="center"/>
              <w:rPr>
                <w:sz w:val="20"/>
              </w:rPr>
            </w:pPr>
            <w:r>
              <w:rPr>
                <w:sz w:val="20"/>
              </w:rPr>
              <w:t>О</w:t>
            </w:r>
          </w:p>
        </w:tc>
        <w:tc>
          <w:tcPr>
            <w:tcW w:w="421" w:type="pct"/>
            <w:gridSpan w:val="2"/>
            <w:shd w:val="clear" w:color="auto" w:fill="auto"/>
            <w:hideMark/>
          </w:tcPr>
          <w:p w14:paraId="3097CC81" w14:textId="77777777" w:rsidR="00EB3549" w:rsidRPr="001A4780" w:rsidRDefault="00EB3549" w:rsidP="003F07D0">
            <w:pPr>
              <w:spacing w:before="0" w:after="0" w:line="276" w:lineRule="auto"/>
              <w:jc w:val="center"/>
              <w:rPr>
                <w:sz w:val="20"/>
              </w:rPr>
            </w:pPr>
            <w:r w:rsidRPr="001A4780">
              <w:rPr>
                <w:sz w:val="20"/>
              </w:rPr>
              <w:t>T(1-</w:t>
            </w:r>
            <w:r>
              <w:rPr>
                <w:sz w:val="20"/>
                <w:lang w:val="en-US"/>
              </w:rPr>
              <w:t>2000</w:t>
            </w:r>
            <w:r w:rsidRPr="001A4780">
              <w:rPr>
                <w:sz w:val="20"/>
              </w:rPr>
              <w:t>)</w:t>
            </w:r>
          </w:p>
        </w:tc>
        <w:tc>
          <w:tcPr>
            <w:tcW w:w="1325" w:type="pct"/>
            <w:gridSpan w:val="2"/>
            <w:shd w:val="clear" w:color="auto" w:fill="auto"/>
            <w:hideMark/>
          </w:tcPr>
          <w:p w14:paraId="4A8D30B4" w14:textId="77777777" w:rsidR="00EB3549" w:rsidRPr="001A4780" w:rsidRDefault="00EB3549" w:rsidP="003F07D0">
            <w:pPr>
              <w:spacing w:before="0" w:after="0" w:line="276" w:lineRule="auto"/>
              <w:rPr>
                <w:sz w:val="20"/>
              </w:rPr>
            </w:pPr>
            <w:r w:rsidRPr="00733747">
              <w:rPr>
                <w:sz w:val="20"/>
              </w:rPr>
              <w:t>Сроки доставки товара, выполнения работы или оказания услуги либо график оказания услуг</w:t>
            </w:r>
          </w:p>
        </w:tc>
        <w:tc>
          <w:tcPr>
            <w:tcW w:w="1283" w:type="pct"/>
            <w:gridSpan w:val="3"/>
            <w:shd w:val="clear" w:color="auto" w:fill="auto"/>
            <w:hideMark/>
          </w:tcPr>
          <w:p w14:paraId="259239F1" w14:textId="77777777" w:rsidR="00EB3549" w:rsidRPr="001A4780" w:rsidRDefault="00EB3549" w:rsidP="003F07D0">
            <w:pPr>
              <w:spacing w:before="0" w:after="0" w:line="276" w:lineRule="auto"/>
              <w:rPr>
                <w:sz w:val="20"/>
              </w:rPr>
            </w:pPr>
            <w:r>
              <w:rPr>
                <w:sz w:val="20"/>
              </w:rPr>
              <w:t xml:space="preserve"> </w:t>
            </w:r>
          </w:p>
        </w:tc>
      </w:tr>
      <w:tr w:rsidR="00EB3549" w:rsidRPr="001A4780" w14:paraId="712735E3" w14:textId="77777777" w:rsidTr="0023280D">
        <w:tc>
          <w:tcPr>
            <w:tcW w:w="903" w:type="pct"/>
            <w:shd w:val="clear" w:color="auto" w:fill="auto"/>
            <w:hideMark/>
          </w:tcPr>
          <w:p w14:paraId="37379AC2" w14:textId="77777777" w:rsidR="00EB3549" w:rsidRPr="001A4780" w:rsidRDefault="00EB3549" w:rsidP="003F07D0">
            <w:pPr>
              <w:spacing w:before="0" w:after="0" w:line="276" w:lineRule="auto"/>
              <w:rPr>
                <w:sz w:val="20"/>
              </w:rPr>
            </w:pPr>
            <w:r w:rsidRPr="001A4780">
              <w:rPr>
                <w:sz w:val="20"/>
              </w:rPr>
              <w:t> </w:t>
            </w:r>
          </w:p>
        </w:tc>
        <w:tc>
          <w:tcPr>
            <w:tcW w:w="862" w:type="pct"/>
            <w:gridSpan w:val="3"/>
            <w:shd w:val="clear" w:color="auto" w:fill="auto"/>
            <w:hideMark/>
          </w:tcPr>
          <w:p w14:paraId="6B38CAAF" w14:textId="77777777" w:rsidR="00EB3549" w:rsidRPr="001A4780" w:rsidRDefault="00EB3549" w:rsidP="003F07D0">
            <w:pPr>
              <w:spacing w:before="0" w:after="0" w:line="276" w:lineRule="auto"/>
              <w:rPr>
                <w:sz w:val="20"/>
              </w:rPr>
            </w:pPr>
            <w:r w:rsidRPr="00D14B04">
              <w:rPr>
                <w:sz w:val="20"/>
              </w:rPr>
              <w:t>applicationGuarantee</w:t>
            </w:r>
          </w:p>
        </w:tc>
        <w:tc>
          <w:tcPr>
            <w:tcW w:w="206" w:type="pct"/>
            <w:shd w:val="clear" w:color="auto" w:fill="auto"/>
            <w:hideMark/>
          </w:tcPr>
          <w:p w14:paraId="7CC47CFA" w14:textId="77777777" w:rsidR="00EB3549" w:rsidRPr="001A4780" w:rsidRDefault="00EB3549" w:rsidP="003F07D0">
            <w:pPr>
              <w:spacing w:before="0" w:after="0" w:line="276" w:lineRule="auto"/>
              <w:jc w:val="center"/>
              <w:rPr>
                <w:sz w:val="20"/>
              </w:rPr>
            </w:pPr>
            <w:r>
              <w:rPr>
                <w:sz w:val="20"/>
              </w:rPr>
              <w:t>Н</w:t>
            </w:r>
          </w:p>
        </w:tc>
        <w:tc>
          <w:tcPr>
            <w:tcW w:w="421" w:type="pct"/>
            <w:gridSpan w:val="2"/>
            <w:shd w:val="clear" w:color="auto" w:fill="auto"/>
            <w:hideMark/>
          </w:tcPr>
          <w:p w14:paraId="18FB881F" w14:textId="77777777" w:rsidR="00EB3549" w:rsidRPr="001A4780" w:rsidRDefault="00EB3549" w:rsidP="003F07D0">
            <w:pPr>
              <w:spacing w:before="0" w:after="0" w:line="276" w:lineRule="auto"/>
              <w:jc w:val="center"/>
              <w:rPr>
                <w:sz w:val="20"/>
              </w:rPr>
            </w:pPr>
            <w:r w:rsidRPr="001A4780">
              <w:rPr>
                <w:sz w:val="20"/>
              </w:rPr>
              <w:t>S</w:t>
            </w:r>
          </w:p>
        </w:tc>
        <w:tc>
          <w:tcPr>
            <w:tcW w:w="1325" w:type="pct"/>
            <w:gridSpan w:val="2"/>
            <w:shd w:val="clear" w:color="auto" w:fill="auto"/>
            <w:hideMark/>
          </w:tcPr>
          <w:p w14:paraId="04A1C623" w14:textId="77777777" w:rsidR="00EB3549" w:rsidRPr="001A4780" w:rsidRDefault="00EB3549" w:rsidP="003F07D0">
            <w:pPr>
              <w:spacing w:before="0" w:after="0" w:line="276" w:lineRule="auto"/>
              <w:rPr>
                <w:sz w:val="20"/>
              </w:rPr>
            </w:pPr>
            <w:r w:rsidRPr="00D14B04">
              <w:rPr>
                <w:sz w:val="20"/>
              </w:rPr>
              <w:t>Обеспечение заявок</w:t>
            </w:r>
          </w:p>
        </w:tc>
        <w:tc>
          <w:tcPr>
            <w:tcW w:w="1283" w:type="pct"/>
            <w:gridSpan w:val="3"/>
            <w:shd w:val="clear" w:color="auto" w:fill="auto"/>
            <w:hideMark/>
          </w:tcPr>
          <w:p w14:paraId="4D3ADB05" w14:textId="77777777" w:rsidR="00AF63CC" w:rsidRPr="00AF63CC" w:rsidRDefault="00AF63CC" w:rsidP="003F07D0">
            <w:pPr>
              <w:spacing w:before="0" w:after="0" w:line="276" w:lineRule="auto"/>
              <w:rPr>
                <w:sz w:val="20"/>
              </w:rPr>
            </w:pPr>
            <w:r w:rsidRPr="00AF63CC">
              <w:rPr>
                <w:sz w:val="20"/>
              </w:rPr>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w:t>
            </w:r>
            <w:r w:rsidRPr="00AF63CC">
              <w:rPr>
                <w:sz w:val="20"/>
              </w:rPr>
              <w:lastRenderedPageBreak/>
              <w:t xml:space="preserve">включена в перечень ст. 111.1 </w:t>
            </w:r>
          </w:p>
          <w:p w14:paraId="65F13265" w14:textId="77777777" w:rsidR="00EB3549" w:rsidRPr="001A4780" w:rsidRDefault="00AF63CC" w:rsidP="003F07D0">
            <w:pPr>
              <w:spacing w:before="0" w:after="0" w:line="276" w:lineRule="auto"/>
              <w:rPr>
                <w:sz w:val="20"/>
              </w:rPr>
            </w:pPr>
            <w:r w:rsidRPr="00AF63CC">
              <w:rPr>
                <w:sz w:val="20"/>
              </w:rPr>
              <w:t>Федерального закона №44-ФЗ» (isSt111_1) равно «true»)</w:t>
            </w:r>
            <w:r w:rsidR="00EB3549">
              <w:rPr>
                <w:sz w:val="20"/>
              </w:rPr>
              <w:t xml:space="preserve"> </w:t>
            </w:r>
          </w:p>
        </w:tc>
      </w:tr>
      <w:tr w:rsidR="00EB3549" w:rsidRPr="001A4780" w14:paraId="26FE0AB5" w14:textId="77777777" w:rsidTr="0023280D">
        <w:tc>
          <w:tcPr>
            <w:tcW w:w="903" w:type="pct"/>
            <w:shd w:val="clear" w:color="auto" w:fill="auto"/>
            <w:hideMark/>
          </w:tcPr>
          <w:p w14:paraId="084B4692" w14:textId="77777777" w:rsidR="00EB3549" w:rsidRPr="001A4780" w:rsidRDefault="00EB3549" w:rsidP="003F07D0">
            <w:pPr>
              <w:spacing w:before="0" w:after="0" w:line="276" w:lineRule="auto"/>
              <w:rPr>
                <w:sz w:val="20"/>
              </w:rPr>
            </w:pPr>
            <w:r w:rsidRPr="001A4780">
              <w:rPr>
                <w:sz w:val="20"/>
              </w:rPr>
              <w:lastRenderedPageBreak/>
              <w:t> </w:t>
            </w:r>
          </w:p>
        </w:tc>
        <w:tc>
          <w:tcPr>
            <w:tcW w:w="862" w:type="pct"/>
            <w:gridSpan w:val="3"/>
            <w:shd w:val="clear" w:color="auto" w:fill="auto"/>
            <w:hideMark/>
          </w:tcPr>
          <w:p w14:paraId="4ADF0151" w14:textId="77777777" w:rsidR="00EB3549" w:rsidRPr="001A4780" w:rsidRDefault="00EB3549" w:rsidP="003F07D0">
            <w:pPr>
              <w:spacing w:before="0" w:after="0" w:line="276" w:lineRule="auto"/>
              <w:rPr>
                <w:sz w:val="20"/>
              </w:rPr>
            </w:pPr>
            <w:r w:rsidRPr="00476F62">
              <w:rPr>
                <w:sz w:val="20"/>
              </w:rPr>
              <w:t>contractGuarantee</w:t>
            </w:r>
          </w:p>
        </w:tc>
        <w:tc>
          <w:tcPr>
            <w:tcW w:w="206" w:type="pct"/>
            <w:shd w:val="clear" w:color="auto" w:fill="auto"/>
            <w:hideMark/>
          </w:tcPr>
          <w:p w14:paraId="684255B1" w14:textId="77777777" w:rsidR="00EB3549" w:rsidRPr="00A46EF2" w:rsidRDefault="00EB3549" w:rsidP="003F07D0">
            <w:pPr>
              <w:spacing w:before="0" w:after="0" w:line="276" w:lineRule="auto"/>
              <w:jc w:val="center"/>
              <w:rPr>
                <w:sz w:val="20"/>
                <w:lang w:val="en-US"/>
              </w:rPr>
            </w:pPr>
            <w:r>
              <w:rPr>
                <w:sz w:val="20"/>
                <w:lang w:val="en-US"/>
              </w:rPr>
              <w:t>H</w:t>
            </w:r>
          </w:p>
        </w:tc>
        <w:tc>
          <w:tcPr>
            <w:tcW w:w="421" w:type="pct"/>
            <w:gridSpan w:val="2"/>
            <w:shd w:val="clear" w:color="auto" w:fill="auto"/>
            <w:hideMark/>
          </w:tcPr>
          <w:p w14:paraId="53DE5C43" w14:textId="77777777" w:rsidR="00EB3549" w:rsidRPr="001A4780" w:rsidRDefault="00EB3549" w:rsidP="003F07D0">
            <w:pPr>
              <w:spacing w:before="0" w:after="0" w:line="276" w:lineRule="auto"/>
              <w:jc w:val="center"/>
              <w:rPr>
                <w:sz w:val="20"/>
              </w:rPr>
            </w:pPr>
            <w:r w:rsidRPr="001A4780">
              <w:rPr>
                <w:sz w:val="20"/>
              </w:rPr>
              <w:t>S</w:t>
            </w:r>
          </w:p>
        </w:tc>
        <w:tc>
          <w:tcPr>
            <w:tcW w:w="1325" w:type="pct"/>
            <w:gridSpan w:val="2"/>
            <w:shd w:val="clear" w:color="auto" w:fill="auto"/>
            <w:hideMark/>
          </w:tcPr>
          <w:p w14:paraId="148664F0" w14:textId="77777777" w:rsidR="00EB3549" w:rsidRPr="001A4780" w:rsidRDefault="00EB3549" w:rsidP="003F07D0">
            <w:pPr>
              <w:spacing w:before="0" w:after="0" w:line="276" w:lineRule="auto"/>
              <w:rPr>
                <w:sz w:val="20"/>
              </w:rPr>
            </w:pPr>
            <w:r w:rsidRPr="00476F62">
              <w:rPr>
                <w:sz w:val="20"/>
              </w:rPr>
              <w:t>Обеспечение исполнения контракта</w:t>
            </w:r>
          </w:p>
        </w:tc>
        <w:tc>
          <w:tcPr>
            <w:tcW w:w="1283" w:type="pct"/>
            <w:gridSpan w:val="3"/>
            <w:shd w:val="clear" w:color="auto" w:fill="auto"/>
            <w:hideMark/>
          </w:tcPr>
          <w:p w14:paraId="02DB0290" w14:textId="77777777" w:rsidR="00EB3549" w:rsidRPr="001A4780" w:rsidRDefault="00EB3549" w:rsidP="003F07D0">
            <w:pPr>
              <w:spacing w:before="0" w:after="0" w:line="276" w:lineRule="auto"/>
              <w:rPr>
                <w:sz w:val="20"/>
              </w:rPr>
            </w:pPr>
            <w:r>
              <w:rPr>
                <w:sz w:val="20"/>
              </w:rPr>
              <w:t xml:space="preserve"> </w:t>
            </w:r>
            <w:r w:rsidR="001D55A2">
              <w:rPr>
                <w:sz w:val="20"/>
              </w:rPr>
              <w:t>Заполнение блока контролируется бизнес-контролем</w:t>
            </w:r>
          </w:p>
        </w:tc>
      </w:tr>
      <w:tr w:rsidR="00C2480E" w:rsidRPr="001A4780" w14:paraId="7BDA162A" w14:textId="77777777" w:rsidTr="0023280D">
        <w:tc>
          <w:tcPr>
            <w:tcW w:w="903" w:type="pct"/>
            <w:shd w:val="clear" w:color="auto" w:fill="auto"/>
          </w:tcPr>
          <w:p w14:paraId="7AED84AA" w14:textId="77777777" w:rsidR="00C2480E" w:rsidRPr="001A4780" w:rsidRDefault="00C2480E" w:rsidP="003F07D0">
            <w:pPr>
              <w:spacing w:before="0" w:after="0" w:line="276" w:lineRule="auto"/>
              <w:rPr>
                <w:sz w:val="20"/>
              </w:rPr>
            </w:pPr>
          </w:p>
        </w:tc>
        <w:tc>
          <w:tcPr>
            <w:tcW w:w="862" w:type="pct"/>
            <w:gridSpan w:val="3"/>
            <w:shd w:val="clear" w:color="auto" w:fill="auto"/>
          </w:tcPr>
          <w:p w14:paraId="05076679" w14:textId="77777777" w:rsidR="00C2480E" w:rsidRPr="00476F62" w:rsidRDefault="00C2480E" w:rsidP="003F07D0">
            <w:pPr>
              <w:spacing w:before="0" w:after="0" w:line="276" w:lineRule="auto"/>
              <w:rPr>
                <w:sz w:val="20"/>
              </w:rPr>
            </w:pPr>
            <w:r w:rsidRPr="007F3EAF">
              <w:rPr>
                <w:sz w:val="20"/>
              </w:rPr>
              <w:t>unableProvideContractGuaranteeDocs</w:t>
            </w:r>
          </w:p>
        </w:tc>
        <w:tc>
          <w:tcPr>
            <w:tcW w:w="206" w:type="pct"/>
            <w:shd w:val="clear" w:color="auto" w:fill="auto"/>
          </w:tcPr>
          <w:p w14:paraId="07F2D50D" w14:textId="77777777" w:rsidR="00C2480E" w:rsidRDefault="00C2480E" w:rsidP="003F07D0">
            <w:pPr>
              <w:spacing w:before="0" w:after="0" w:line="276" w:lineRule="auto"/>
              <w:jc w:val="center"/>
              <w:rPr>
                <w:sz w:val="20"/>
                <w:lang w:val="en-US"/>
              </w:rPr>
            </w:pPr>
            <w:r>
              <w:rPr>
                <w:sz w:val="20"/>
              </w:rPr>
              <w:t>Н</w:t>
            </w:r>
          </w:p>
        </w:tc>
        <w:tc>
          <w:tcPr>
            <w:tcW w:w="421" w:type="pct"/>
            <w:gridSpan w:val="2"/>
            <w:shd w:val="clear" w:color="auto" w:fill="auto"/>
          </w:tcPr>
          <w:p w14:paraId="09E403D5" w14:textId="77777777" w:rsidR="00C2480E" w:rsidRPr="001A4780" w:rsidRDefault="00C2480E" w:rsidP="003F07D0">
            <w:pPr>
              <w:spacing w:before="0" w:after="0" w:line="276" w:lineRule="auto"/>
              <w:jc w:val="center"/>
              <w:rPr>
                <w:sz w:val="20"/>
              </w:rPr>
            </w:pPr>
            <w:r>
              <w:rPr>
                <w:sz w:val="20"/>
                <w:lang w:val="en-US"/>
              </w:rPr>
              <w:t>S</w:t>
            </w:r>
          </w:p>
        </w:tc>
        <w:tc>
          <w:tcPr>
            <w:tcW w:w="1325" w:type="pct"/>
            <w:gridSpan w:val="2"/>
            <w:shd w:val="clear" w:color="auto" w:fill="auto"/>
          </w:tcPr>
          <w:p w14:paraId="0B73A706" w14:textId="77777777" w:rsidR="00C2480E" w:rsidRPr="00476F62" w:rsidRDefault="00C2480E" w:rsidP="003F07D0">
            <w:pPr>
              <w:spacing w:before="0" w:after="0" w:line="276" w:lineRule="auto"/>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283" w:type="pct"/>
            <w:gridSpan w:val="3"/>
            <w:shd w:val="clear" w:color="auto" w:fill="auto"/>
          </w:tcPr>
          <w:p w14:paraId="6EDB3DD6" w14:textId="77777777" w:rsidR="00C2480E" w:rsidRPr="007F3EAF" w:rsidRDefault="00C2480E" w:rsidP="003F07D0">
            <w:pPr>
              <w:spacing w:before="0" w:after="0" w:line="276" w:lineRule="auto"/>
              <w:rPr>
                <w:sz w:val="20"/>
              </w:rPr>
            </w:pPr>
            <w:r w:rsidRPr="007F3EAF">
              <w:rPr>
                <w:sz w:val="20"/>
              </w:rPr>
              <w:t>Контролируется бизнес-контролем заполнение блока, если (И):</w:t>
            </w:r>
          </w:p>
          <w:p w14:paraId="6BE01E78" w14:textId="77777777" w:rsidR="00C2480E" w:rsidRPr="007F3EAF" w:rsidRDefault="00C2480E" w:rsidP="003F07D0">
            <w:pPr>
              <w:spacing w:before="0" w:after="0" w:line="276" w:lineRule="auto"/>
              <w:rPr>
                <w:sz w:val="20"/>
              </w:rPr>
            </w:pPr>
            <w:r w:rsidRPr="007F3EAF">
              <w:rPr>
                <w:sz w:val="20"/>
              </w:rPr>
              <w:t>-первая версия извещения размещена после выхода версии ЕИС 9.1;</w:t>
            </w:r>
          </w:p>
          <w:p w14:paraId="0FFDD8CF" w14:textId="77777777" w:rsidR="00C2480E" w:rsidRPr="007F3EAF" w:rsidRDefault="00C2480E" w:rsidP="003F07D0">
            <w:pPr>
              <w:spacing w:before="0" w:after="0" w:line="276" w:lineRule="auto"/>
              <w:rPr>
                <w:sz w:val="20"/>
              </w:rPr>
            </w:pPr>
            <w:r w:rsidRPr="007F3EAF">
              <w:rPr>
                <w:sz w:val="20"/>
              </w:rPr>
              <w:t>-не заполнен блок "Обеспечение исполнения контракта" (contractGuarantee);</w:t>
            </w:r>
          </w:p>
          <w:p w14:paraId="18733061" w14:textId="77777777" w:rsidR="00C2480E" w:rsidRPr="007F3EAF" w:rsidRDefault="00C2480E" w:rsidP="003F07D0">
            <w:pPr>
              <w:spacing w:before="0" w:after="0" w:line="276" w:lineRule="auto"/>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14:paraId="1613AF0A" w14:textId="77777777" w:rsidR="00C2480E" w:rsidRDefault="00C2480E" w:rsidP="003F07D0">
            <w:pPr>
              <w:spacing w:before="0" w:after="0" w:line="276" w:lineRule="auto"/>
              <w:rPr>
                <w:sz w:val="20"/>
              </w:rPr>
            </w:pPr>
            <w:r w:rsidRPr="007F3EAF">
              <w:rPr>
                <w:sz w:val="20"/>
              </w:rPr>
              <w:t>Федерального закона №44-ФЗ» (isSt111_1) равно «true»)</w:t>
            </w:r>
          </w:p>
          <w:p w14:paraId="0C2ED626" w14:textId="77777777" w:rsidR="00C2480E" w:rsidRDefault="00C2480E" w:rsidP="003F07D0">
            <w:pPr>
              <w:spacing w:before="0" w:after="0" w:line="276" w:lineRule="auto"/>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885FC6" w:rsidRPr="001A4780" w14:paraId="283CA184" w14:textId="77777777" w:rsidTr="0023280D">
        <w:tc>
          <w:tcPr>
            <w:tcW w:w="903" w:type="pct"/>
            <w:shd w:val="clear" w:color="auto" w:fill="auto"/>
          </w:tcPr>
          <w:p w14:paraId="78914975" w14:textId="77777777" w:rsidR="00885FC6" w:rsidRPr="001A4780" w:rsidRDefault="00885FC6" w:rsidP="003F07D0">
            <w:pPr>
              <w:spacing w:before="0" w:after="0" w:line="276" w:lineRule="auto"/>
              <w:rPr>
                <w:sz w:val="20"/>
              </w:rPr>
            </w:pPr>
          </w:p>
        </w:tc>
        <w:tc>
          <w:tcPr>
            <w:tcW w:w="862" w:type="pct"/>
            <w:gridSpan w:val="3"/>
            <w:shd w:val="clear" w:color="auto" w:fill="auto"/>
          </w:tcPr>
          <w:p w14:paraId="78BC059C" w14:textId="77777777" w:rsidR="00885FC6" w:rsidRPr="00476F62" w:rsidRDefault="00885FC6" w:rsidP="003F07D0">
            <w:pPr>
              <w:spacing w:before="0" w:after="0" w:line="276" w:lineRule="auto"/>
              <w:rPr>
                <w:sz w:val="20"/>
              </w:rPr>
            </w:pPr>
            <w:r w:rsidRPr="00173372">
              <w:rPr>
                <w:sz w:val="20"/>
              </w:rPr>
              <w:t>purchaseCode</w:t>
            </w:r>
          </w:p>
        </w:tc>
        <w:tc>
          <w:tcPr>
            <w:tcW w:w="206" w:type="pct"/>
            <w:shd w:val="clear" w:color="auto" w:fill="auto"/>
          </w:tcPr>
          <w:p w14:paraId="60303877" w14:textId="77777777" w:rsidR="00885FC6" w:rsidRDefault="00885FC6" w:rsidP="003F07D0">
            <w:pPr>
              <w:spacing w:before="0" w:after="0" w:line="276" w:lineRule="auto"/>
              <w:jc w:val="center"/>
              <w:rPr>
                <w:sz w:val="20"/>
                <w:lang w:val="en-US"/>
              </w:rPr>
            </w:pPr>
            <w:r>
              <w:rPr>
                <w:sz w:val="20"/>
                <w:lang w:val="en-US"/>
              </w:rPr>
              <w:t>H</w:t>
            </w:r>
          </w:p>
        </w:tc>
        <w:tc>
          <w:tcPr>
            <w:tcW w:w="421" w:type="pct"/>
            <w:gridSpan w:val="2"/>
            <w:shd w:val="clear" w:color="auto" w:fill="auto"/>
          </w:tcPr>
          <w:p w14:paraId="34F324BE" w14:textId="77777777" w:rsidR="00885FC6" w:rsidRPr="001A4780" w:rsidRDefault="00885FC6" w:rsidP="003F07D0">
            <w:pPr>
              <w:spacing w:before="0" w:after="0" w:line="276" w:lineRule="auto"/>
              <w:jc w:val="center"/>
              <w:rPr>
                <w:sz w:val="20"/>
              </w:rPr>
            </w:pPr>
            <w:r>
              <w:rPr>
                <w:sz w:val="20"/>
                <w:lang w:val="en-US"/>
              </w:rPr>
              <w:t>T(</w:t>
            </w:r>
            <w:r>
              <w:rPr>
                <w:sz w:val="20"/>
              </w:rPr>
              <w:t>36</w:t>
            </w:r>
            <w:r>
              <w:rPr>
                <w:sz w:val="20"/>
                <w:lang w:val="en-US"/>
              </w:rPr>
              <w:t>)</w:t>
            </w:r>
          </w:p>
        </w:tc>
        <w:tc>
          <w:tcPr>
            <w:tcW w:w="1325" w:type="pct"/>
            <w:gridSpan w:val="2"/>
            <w:shd w:val="clear" w:color="auto" w:fill="auto"/>
          </w:tcPr>
          <w:p w14:paraId="6ED55BFF" w14:textId="77777777" w:rsidR="00885FC6" w:rsidRPr="00476F62" w:rsidRDefault="00885FC6" w:rsidP="003F07D0">
            <w:pPr>
              <w:spacing w:before="0" w:after="0" w:line="276" w:lineRule="auto"/>
              <w:rPr>
                <w:sz w:val="20"/>
              </w:rPr>
            </w:pPr>
            <w:r>
              <w:rPr>
                <w:sz w:val="20"/>
              </w:rPr>
              <w:t>Идентификационный код закупки</w:t>
            </w:r>
          </w:p>
        </w:tc>
        <w:tc>
          <w:tcPr>
            <w:tcW w:w="1283" w:type="pct"/>
            <w:gridSpan w:val="3"/>
            <w:shd w:val="clear" w:color="auto" w:fill="auto"/>
          </w:tcPr>
          <w:p w14:paraId="0A3730B6" w14:textId="77777777" w:rsidR="00885FC6" w:rsidRPr="00885FC6" w:rsidRDefault="00885FC6" w:rsidP="003F07D0">
            <w:pPr>
              <w:spacing w:before="0" w:after="0" w:line="276" w:lineRule="auto"/>
              <w:rPr>
                <w:sz w:val="20"/>
              </w:rPr>
            </w:pPr>
            <w:r>
              <w:rPr>
                <w:sz w:val="20"/>
              </w:rPr>
              <w:t xml:space="preserve">Шаблон значения: </w:t>
            </w:r>
            <w:r w:rsidRPr="00F849BD">
              <w:rPr>
                <w:sz w:val="20"/>
              </w:rPr>
              <w:t>\</w:t>
            </w:r>
            <w:r w:rsidRPr="00F849BD">
              <w:rPr>
                <w:sz w:val="20"/>
                <w:lang w:val="en-US"/>
              </w:rPr>
              <w:t>d</w:t>
            </w:r>
            <w:r w:rsidRPr="00885FC6">
              <w:rPr>
                <w:sz w:val="20"/>
              </w:rPr>
              <w:t>{</w:t>
            </w:r>
            <w:r>
              <w:rPr>
                <w:sz w:val="20"/>
              </w:rPr>
              <w:t>36</w:t>
            </w:r>
            <w:r w:rsidRPr="00885FC6">
              <w:rPr>
                <w:sz w:val="20"/>
              </w:rPr>
              <w:t>}</w:t>
            </w:r>
          </w:p>
          <w:p w14:paraId="02547F54" w14:textId="77777777" w:rsidR="00885FC6" w:rsidRDefault="00885FC6" w:rsidP="003F07D0">
            <w:pPr>
              <w:spacing w:before="0" w:after="0" w:line="276" w:lineRule="auto"/>
              <w:rPr>
                <w:sz w:val="20"/>
              </w:rPr>
            </w:pPr>
          </w:p>
          <w:p w14:paraId="7EA55862" w14:textId="77777777" w:rsidR="00885FC6" w:rsidRDefault="00B13401" w:rsidP="003F07D0">
            <w:pPr>
              <w:spacing w:before="0" w:after="0" w:line="276" w:lineRule="auto"/>
              <w:rPr>
                <w:sz w:val="20"/>
              </w:rPr>
            </w:pPr>
            <w:r w:rsidRPr="00B13401">
              <w:rPr>
                <w:sz w:val="20"/>
              </w:rPr>
              <w:t>Заполняется автоматически из плана-графика в случае указания блока tenderPlanInfo. Иначе требуется обязательное заполнение.</w:t>
            </w:r>
          </w:p>
        </w:tc>
      </w:tr>
      <w:tr w:rsidR="00EB3549" w:rsidRPr="001A4780" w14:paraId="3C70352F" w14:textId="77777777" w:rsidTr="0023280D">
        <w:tc>
          <w:tcPr>
            <w:tcW w:w="903" w:type="pct"/>
            <w:shd w:val="clear" w:color="auto" w:fill="auto"/>
          </w:tcPr>
          <w:p w14:paraId="390CFD60" w14:textId="77777777" w:rsidR="00EB3549" w:rsidRPr="001A4780" w:rsidRDefault="00EB3549" w:rsidP="003F07D0">
            <w:pPr>
              <w:spacing w:before="0" w:after="0" w:line="276" w:lineRule="auto"/>
              <w:rPr>
                <w:sz w:val="20"/>
              </w:rPr>
            </w:pPr>
          </w:p>
        </w:tc>
        <w:tc>
          <w:tcPr>
            <w:tcW w:w="862" w:type="pct"/>
            <w:gridSpan w:val="3"/>
            <w:shd w:val="clear" w:color="auto" w:fill="auto"/>
          </w:tcPr>
          <w:p w14:paraId="42611D19" w14:textId="77777777" w:rsidR="00EB3549" w:rsidRPr="00476F62" w:rsidRDefault="00EB3549" w:rsidP="003F07D0">
            <w:pPr>
              <w:spacing w:before="0" w:after="0" w:line="276" w:lineRule="auto"/>
              <w:rPr>
                <w:sz w:val="20"/>
              </w:rPr>
            </w:pPr>
            <w:r w:rsidRPr="00AF379C">
              <w:rPr>
                <w:sz w:val="20"/>
              </w:rPr>
              <w:t>tenderPlanInfo</w:t>
            </w:r>
          </w:p>
        </w:tc>
        <w:tc>
          <w:tcPr>
            <w:tcW w:w="206" w:type="pct"/>
            <w:shd w:val="clear" w:color="auto" w:fill="auto"/>
          </w:tcPr>
          <w:p w14:paraId="22A61E07" w14:textId="77777777" w:rsidR="00EB3549" w:rsidRDefault="00EB3549" w:rsidP="003F07D0">
            <w:pPr>
              <w:spacing w:before="0" w:after="0" w:line="276" w:lineRule="auto"/>
              <w:jc w:val="center"/>
              <w:rPr>
                <w:sz w:val="20"/>
                <w:lang w:val="en-US"/>
              </w:rPr>
            </w:pPr>
            <w:r>
              <w:rPr>
                <w:sz w:val="20"/>
              </w:rPr>
              <w:t>Н</w:t>
            </w:r>
          </w:p>
        </w:tc>
        <w:tc>
          <w:tcPr>
            <w:tcW w:w="421" w:type="pct"/>
            <w:gridSpan w:val="2"/>
            <w:shd w:val="clear" w:color="auto" w:fill="auto"/>
          </w:tcPr>
          <w:p w14:paraId="59DAB321" w14:textId="77777777" w:rsidR="00EB3549" w:rsidRPr="001A4780" w:rsidRDefault="00EB3549" w:rsidP="003F07D0">
            <w:pPr>
              <w:spacing w:before="0" w:after="0" w:line="276" w:lineRule="auto"/>
              <w:jc w:val="center"/>
              <w:rPr>
                <w:sz w:val="20"/>
              </w:rPr>
            </w:pPr>
            <w:r w:rsidRPr="001A4780">
              <w:rPr>
                <w:sz w:val="20"/>
              </w:rPr>
              <w:t>S</w:t>
            </w:r>
          </w:p>
        </w:tc>
        <w:tc>
          <w:tcPr>
            <w:tcW w:w="1325" w:type="pct"/>
            <w:gridSpan w:val="2"/>
            <w:shd w:val="clear" w:color="auto" w:fill="auto"/>
          </w:tcPr>
          <w:p w14:paraId="3616E8DB" w14:textId="77777777" w:rsidR="00EB3549" w:rsidRPr="00476F62" w:rsidRDefault="00EB3549" w:rsidP="003F07D0">
            <w:pPr>
              <w:spacing w:before="0" w:after="0" w:line="276" w:lineRule="auto"/>
              <w:rPr>
                <w:sz w:val="20"/>
              </w:rPr>
            </w:pPr>
            <w:r w:rsidRPr="00AF379C">
              <w:rPr>
                <w:sz w:val="20"/>
              </w:rPr>
              <w:t>Сведения о связи с позицией плана-графика</w:t>
            </w:r>
          </w:p>
        </w:tc>
        <w:tc>
          <w:tcPr>
            <w:tcW w:w="1283" w:type="pct"/>
            <w:gridSpan w:val="3"/>
            <w:shd w:val="clear" w:color="auto" w:fill="auto"/>
          </w:tcPr>
          <w:p w14:paraId="27EFFAAB" w14:textId="77777777" w:rsidR="00EB3549" w:rsidRDefault="00154651" w:rsidP="003F07D0">
            <w:pPr>
              <w:spacing w:before="0" w:after="0" w:line="276" w:lineRule="auto"/>
              <w:rPr>
                <w:sz w:val="20"/>
              </w:rPr>
            </w:pPr>
            <w:r>
              <w:rPr>
                <w:sz w:val="20"/>
              </w:rPr>
              <w:t xml:space="preserve">Описание блока см. в описании документа </w:t>
            </w:r>
            <w:r w:rsidRPr="00154651">
              <w:rPr>
                <w:sz w:val="20"/>
              </w:rPr>
              <w:t xml:space="preserve">Извещение о проведении </w:t>
            </w:r>
            <w:r w:rsidRPr="00154651">
              <w:rPr>
                <w:sz w:val="20"/>
              </w:rPr>
              <w:lastRenderedPageBreak/>
              <w:t>ЭА (электронный аукцион), внесение изменений</w:t>
            </w:r>
            <w:r>
              <w:rPr>
                <w:sz w:val="20"/>
              </w:rPr>
              <w:t xml:space="preserve"> (</w:t>
            </w:r>
            <w:r>
              <w:rPr>
                <w:sz w:val="20"/>
                <w:lang w:val="en-US"/>
              </w:rPr>
              <w:t>notificationEF</w:t>
            </w:r>
            <w:r>
              <w:rPr>
                <w:sz w:val="20"/>
              </w:rPr>
              <w:t>)</w:t>
            </w:r>
          </w:p>
        </w:tc>
      </w:tr>
      <w:tr w:rsidR="00EB3549" w:rsidRPr="001A4780" w14:paraId="234063DB" w14:textId="77777777" w:rsidTr="0023280D">
        <w:tc>
          <w:tcPr>
            <w:tcW w:w="903" w:type="pct"/>
            <w:shd w:val="clear" w:color="auto" w:fill="auto"/>
          </w:tcPr>
          <w:p w14:paraId="37B5155B" w14:textId="77777777" w:rsidR="00EB3549" w:rsidRPr="001A4780" w:rsidRDefault="00EB3549" w:rsidP="003F07D0">
            <w:pPr>
              <w:spacing w:before="0" w:after="0" w:line="276" w:lineRule="auto"/>
              <w:rPr>
                <w:sz w:val="20"/>
              </w:rPr>
            </w:pPr>
          </w:p>
        </w:tc>
        <w:tc>
          <w:tcPr>
            <w:tcW w:w="862" w:type="pct"/>
            <w:gridSpan w:val="3"/>
            <w:shd w:val="clear" w:color="auto" w:fill="auto"/>
          </w:tcPr>
          <w:p w14:paraId="39011043" w14:textId="77777777" w:rsidR="00EB3549" w:rsidRPr="00476F62" w:rsidRDefault="00EB3549" w:rsidP="003F07D0">
            <w:pPr>
              <w:spacing w:before="0" w:after="0" w:line="276" w:lineRule="auto"/>
              <w:rPr>
                <w:sz w:val="20"/>
              </w:rPr>
            </w:pPr>
            <w:r w:rsidRPr="00AF379C">
              <w:rPr>
                <w:sz w:val="20"/>
              </w:rPr>
              <w:t>budgetFinancings</w:t>
            </w:r>
          </w:p>
        </w:tc>
        <w:tc>
          <w:tcPr>
            <w:tcW w:w="206" w:type="pct"/>
            <w:shd w:val="clear" w:color="auto" w:fill="auto"/>
          </w:tcPr>
          <w:p w14:paraId="78D9A9C3" w14:textId="77777777" w:rsidR="00EB3549" w:rsidRDefault="00EB3549" w:rsidP="003F07D0">
            <w:pPr>
              <w:spacing w:before="0" w:after="0" w:line="276" w:lineRule="auto"/>
              <w:jc w:val="center"/>
              <w:rPr>
                <w:sz w:val="20"/>
                <w:lang w:val="en-US"/>
              </w:rPr>
            </w:pPr>
            <w:r>
              <w:rPr>
                <w:sz w:val="20"/>
              </w:rPr>
              <w:t>Н</w:t>
            </w:r>
          </w:p>
        </w:tc>
        <w:tc>
          <w:tcPr>
            <w:tcW w:w="421" w:type="pct"/>
            <w:gridSpan w:val="2"/>
            <w:shd w:val="clear" w:color="auto" w:fill="auto"/>
          </w:tcPr>
          <w:p w14:paraId="51528C5C" w14:textId="77777777" w:rsidR="00EB3549" w:rsidRPr="001A4780" w:rsidRDefault="00EB3549" w:rsidP="003F07D0">
            <w:pPr>
              <w:spacing w:before="0" w:after="0" w:line="276" w:lineRule="auto"/>
              <w:jc w:val="center"/>
              <w:rPr>
                <w:sz w:val="20"/>
              </w:rPr>
            </w:pPr>
            <w:r w:rsidRPr="001A4780">
              <w:rPr>
                <w:sz w:val="20"/>
              </w:rPr>
              <w:t>S</w:t>
            </w:r>
          </w:p>
        </w:tc>
        <w:tc>
          <w:tcPr>
            <w:tcW w:w="1325" w:type="pct"/>
            <w:gridSpan w:val="2"/>
            <w:shd w:val="clear" w:color="auto" w:fill="auto"/>
          </w:tcPr>
          <w:p w14:paraId="66DF7C43" w14:textId="77777777" w:rsidR="00EB3549" w:rsidRPr="00476F62" w:rsidRDefault="00EB3549" w:rsidP="003F07D0">
            <w:pPr>
              <w:spacing w:before="0" w:after="0" w:line="276" w:lineRule="auto"/>
              <w:rPr>
                <w:sz w:val="20"/>
              </w:rPr>
            </w:pPr>
            <w:r w:rsidRPr="00AF379C">
              <w:rPr>
                <w:sz w:val="20"/>
              </w:rPr>
              <w:t>План исполнения контракта за счет бюджетных средств</w:t>
            </w:r>
          </w:p>
        </w:tc>
        <w:tc>
          <w:tcPr>
            <w:tcW w:w="1283" w:type="pct"/>
            <w:gridSpan w:val="3"/>
            <w:shd w:val="clear" w:color="auto" w:fill="auto"/>
          </w:tcPr>
          <w:p w14:paraId="26AF0430" w14:textId="77777777" w:rsidR="00EB3549" w:rsidRDefault="002108DB" w:rsidP="003F07D0">
            <w:pPr>
              <w:spacing w:before="0" w:after="0" w:line="276" w:lineRule="auto"/>
              <w:rPr>
                <w:sz w:val="20"/>
              </w:rPr>
            </w:pPr>
            <w:r w:rsidRPr="002108DB">
              <w:rPr>
                <w:sz w:val="20"/>
              </w:rPr>
              <w:t>Игнорируется при приеме. Оставлен для обратной совместимости</w:t>
            </w:r>
          </w:p>
        </w:tc>
      </w:tr>
      <w:tr w:rsidR="00EB3549" w:rsidRPr="001A4780" w14:paraId="3AC5F886" w14:textId="77777777" w:rsidTr="0023280D">
        <w:tc>
          <w:tcPr>
            <w:tcW w:w="903" w:type="pct"/>
            <w:shd w:val="clear" w:color="auto" w:fill="auto"/>
          </w:tcPr>
          <w:p w14:paraId="784387CC" w14:textId="77777777" w:rsidR="00EB3549" w:rsidRPr="001A4780" w:rsidRDefault="00EB3549" w:rsidP="003F07D0">
            <w:pPr>
              <w:spacing w:before="0" w:after="0" w:line="276" w:lineRule="auto"/>
              <w:rPr>
                <w:sz w:val="20"/>
              </w:rPr>
            </w:pPr>
          </w:p>
        </w:tc>
        <w:tc>
          <w:tcPr>
            <w:tcW w:w="862" w:type="pct"/>
            <w:gridSpan w:val="3"/>
            <w:shd w:val="clear" w:color="auto" w:fill="auto"/>
          </w:tcPr>
          <w:p w14:paraId="51BD82A3" w14:textId="77777777" w:rsidR="00EB3549" w:rsidRPr="00476F62" w:rsidRDefault="00EB3549" w:rsidP="003F07D0">
            <w:pPr>
              <w:spacing w:before="0" w:after="0" w:line="276" w:lineRule="auto"/>
              <w:rPr>
                <w:sz w:val="20"/>
              </w:rPr>
            </w:pPr>
            <w:r w:rsidRPr="00AF379C">
              <w:rPr>
                <w:sz w:val="20"/>
              </w:rPr>
              <w:t>nonbudgetFinancings</w:t>
            </w:r>
          </w:p>
        </w:tc>
        <w:tc>
          <w:tcPr>
            <w:tcW w:w="206" w:type="pct"/>
            <w:shd w:val="clear" w:color="auto" w:fill="auto"/>
          </w:tcPr>
          <w:p w14:paraId="6E4985D9" w14:textId="77777777" w:rsidR="00EB3549" w:rsidRDefault="00EB3549" w:rsidP="003F07D0">
            <w:pPr>
              <w:spacing w:before="0" w:after="0" w:line="276" w:lineRule="auto"/>
              <w:jc w:val="center"/>
              <w:rPr>
                <w:sz w:val="20"/>
                <w:lang w:val="en-US"/>
              </w:rPr>
            </w:pPr>
            <w:r>
              <w:rPr>
                <w:sz w:val="20"/>
              </w:rPr>
              <w:t>Н</w:t>
            </w:r>
          </w:p>
        </w:tc>
        <w:tc>
          <w:tcPr>
            <w:tcW w:w="421" w:type="pct"/>
            <w:gridSpan w:val="2"/>
            <w:shd w:val="clear" w:color="auto" w:fill="auto"/>
          </w:tcPr>
          <w:p w14:paraId="15A0BF7C" w14:textId="77777777" w:rsidR="00EB3549" w:rsidRPr="001A4780" w:rsidRDefault="00EB3549" w:rsidP="003F07D0">
            <w:pPr>
              <w:spacing w:before="0" w:after="0" w:line="276" w:lineRule="auto"/>
              <w:jc w:val="center"/>
              <w:rPr>
                <w:sz w:val="20"/>
              </w:rPr>
            </w:pPr>
            <w:r w:rsidRPr="001A4780">
              <w:rPr>
                <w:sz w:val="20"/>
              </w:rPr>
              <w:t>S</w:t>
            </w:r>
          </w:p>
        </w:tc>
        <w:tc>
          <w:tcPr>
            <w:tcW w:w="1325" w:type="pct"/>
            <w:gridSpan w:val="2"/>
            <w:shd w:val="clear" w:color="auto" w:fill="auto"/>
          </w:tcPr>
          <w:p w14:paraId="52DEB004" w14:textId="77777777" w:rsidR="00EB3549" w:rsidRPr="00476F62" w:rsidRDefault="00EB3549" w:rsidP="003F07D0">
            <w:pPr>
              <w:spacing w:before="0" w:after="0" w:line="276" w:lineRule="auto"/>
              <w:rPr>
                <w:sz w:val="20"/>
              </w:rPr>
            </w:pPr>
            <w:r w:rsidRPr="00AF379C">
              <w:rPr>
                <w:sz w:val="20"/>
              </w:rPr>
              <w:t>План исполнения контракта за счет внебюджетных средств</w:t>
            </w:r>
          </w:p>
        </w:tc>
        <w:tc>
          <w:tcPr>
            <w:tcW w:w="1283" w:type="pct"/>
            <w:gridSpan w:val="3"/>
            <w:shd w:val="clear" w:color="auto" w:fill="auto"/>
          </w:tcPr>
          <w:p w14:paraId="44137D98" w14:textId="77777777" w:rsidR="00EB3549" w:rsidRDefault="002108DB" w:rsidP="003F07D0">
            <w:pPr>
              <w:spacing w:before="0" w:after="0" w:line="276" w:lineRule="auto"/>
              <w:rPr>
                <w:sz w:val="20"/>
              </w:rPr>
            </w:pPr>
            <w:r w:rsidRPr="002108DB">
              <w:rPr>
                <w:sz w:val="20"/>
              </w:rPr>
              <w:t>Игнорируется при приеме. Оставлен для обратной совместимости</w:t>
            </w:r>
          </w:p>
        </w:tc>
      </w:tr>
      <w:tr w:rsidR="00875D9D" w:rsidRPr="001A4780" w14:paraId="1B7591A2" w14:textId="77777777" w:rsidTr="0023280D">
        <w:tc>
          <w:tcPr>
            <w:tcW w:w="903" w:type="pct"/>
            <w:shd w:val="clear" w:color="auto" w:fill="auto"/>
          </w:tcPr>
          <w:p w14:paraId="57DC1162" w14:textId="77777777" w:rsidR="00875D9D" w:rsidRPr="001A4780" w:rsidRDefault="00875D9D" w:rsidP="003F07D0">
            <w:pPr>
              <w:spacing w:before="0" w:after="0" w:line="276" w:lineRule="auto"/>
              <w:rPr>
                <w:sz w:val="20"/>
              </w:rPr>
            </w:pPr>
          </w:p>
        </w:tc>
        <w:tc>
          <w:tcPr>
            <w:tcW w:w="862" w:type="pct"/>
            <w:gridSpan w:val="3"/>
            <w:shd w:val="clear" w:color="auto" w:fill="auto"/>
          </w:tcPr>
          <w:p w14:paraId="3093BB3D" w14:textId="77777777" w:rsidR="00875D9D" w:rsidRPr="00476F62" w:rsidRDefault="00875D9D" w:rsidP="003F07D0">
            <w:pPr>
              <w:spacing w:before="0" w:after="0" w:line="276" w:lineRule="auto"/>
              <w:rPr>
                <w:sz w:val="20"/>
              </w:rPr>
            </w:pPr>
            <w:r w:rsidRPr="00875D9D">
              <w:rPr>
                <w:sz w:val="20"/>
              </w:rPr>
              <w:t>BOInfo</w:t>
            </w:r>
          </w:p>
        </w:tc>
        <w:tc>
          <w:tcPr>
            <w:tcW w:w="206" w:type="pct"/>
            <w:shd w:val="clear" w:color="auto" w:fill="auto"/>
          </w:tcPr>
          <w:p w14:paraId="2E82D672" w14:textId="77777777" w:rsidR="00875D9D" w:rsidRDefault="00875D9D" w:rsidP="003F07D0">
            <w:pPr>
              <w:spacing w:before="0" w:after="0" w:line="276" w:lineRule="auto"/>
              <w:jc w:val="center"/>
              <w:rPr>
                <w:sz w:val="20"/>
                <w:lang w:val="en-US"/>
              </w:rPr>
            </w:pPr>
            <w:r>
              <w:rPr>
                <w:sz w:val="20"/>
              </w:rPr>
              <w:t>Н</w:t>
            </w:r>
          </w:p>
        </w:tc>
        <w:tc>
          <w:tcPr>
            <w:tcW w:w="421" w:type="pct"/>
            <w:gridSpan w:val="2"/>
            <w:shd w:val="clear" w:color="auto" w:fill="auto"/>
          </w:tcPr>
          <w:p w14:paraId="6C69B199" w14:textId="77777777" w:rsidR="00875D9D" w:rsidRPr="001A4780" w:rsidRDefault="00875D9D" w:rsidP="003F07D0">
            <w:pPr>
              <w:spacing w:before="0" w:after="0" w:line="276" w:lineRule="auto"/>
              <w:jc w:val="center"/>
              <w:rPr>
                <w:sz w:val="20"/>
              </w:rPr>
            </w:pPr>
            <w:r w:rsidRPr="001A4780">
              <w:rPr>
                <w:sz w:val="20"/>
              </w:rPr>
              <w:t>S</w:t>
            </w:r>
          </w:p>
        </w:tc>
        <w:tc>
          <w:tcPr>
            <w:tcW w:w="1325" w:type="pct"/>
            <w:gridSpan w:val="2"/>
            <w:shd w:val="clear" w:color="auto" w:fill="auto"/>
          </w:tcPr>
          <w:p w14:paraId="2DCF20C9" w14:textId="77777777" w:rsidR="00875D9D" w:rsidRPr="00476F62" w:rsidRDefault="00875D9D" w:rsidP="003F07D0">
            <w:pPr>
              <w:spacing w:before="0" w:after="0" w:line="276" w:lineRule="auto"/>
              <w:rPr>
                <w:sz w:val="20"/>
              </w:rPr>
            </w:pPr>
            <w:r w:rsidRPr="00875D9D">
              <w:rPr>
                <w:sz w:val="20"/>
              </w:rPr>
              <w:t>Информация о бюджетном обязательстве</w:t>
            </w:r>
          </w:p>
        </w:tc>
        <w:tc>
          <w:tcPr>
            <w:tcW w:w="1283" w:type="pct"/>
            <w:gridSpan w:val="3"/>
            <w:shd w:val="clear" w:color="auto" w:fill="auto"/>
          </w:tcPr>
          <w:p w14:paraId="7E298F90" w14:textId="77777777" w:rsidR="00875D9D" w:rsidRDefault="00875D9D" w:rsidP="003F07D0">
            <w:pPr>
              <w:spacing w:before="0" w:after="0" w:line="276" w:lineRule="auto"/>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1A4780" w14:paraId="70108642" w14:textId="77777777" w:rsidTr="0023280D">
        <w:tc>
          <w:tcPr>
            <w:tcW w:w="903" w:type="pct"/>
            <w:shd w:val="clear" w:color="auto" w:fill="auto"/>
          </w:tcPr>
          <w:p w14:paraId="0860B352" w14:textId="77777777" w:rsidR="00E76E0B" w:rsidRPr="002D6745" w:rsidRDefault="00E76E0B" w:rsidP="003F07D0">
            <w:pPr>
              <w:spacing w:before="0" w:after="0" w:line="276" w:lineRule="auto"/>
              <w:rPr>
                <w:sz w:val="20"/>
              </w:rPr>
            </w:pPr>
          </w:p>
        </w:tc>
        <w:tc>
          <w:tcPr>
            <w:tcW w:w="862" w:type="pct"/>
            <w:gridSpan w:val="3"/>
            <w:shd w:val="clear" w:color="auto" w:fill="auto"/>
          </w:tcPr>
          <w:p w14:paraId="00CBFE80" w14:textId="77777777" w:rsidR="00E76E0B" w:rsidRPr="006339B2" w:rsidRDefault="00E76E0B" w:rsidP="003F07D0">
            <w:pPr>
              <w:spacing w:before="0" w:after="0" w:line="276" w:lineRule="auto"/>
              <w:rPr>
                <w:sz w:val="20"/>
                <w:lang w:val="en-US"/>
              </w:rPr>
            </w:pPr>
            <w:r w:rsidRPr="003B1A50">
              <w:rPr>
                <w:sz w:val="20"/>
                <w:lang w:val="en-US"/>
              </w:rPr>
              <w:t>purchaseObjectDescription</w:t>
            </w:r>
          </w:p>
        </w:tc>
        <w:tc>
          <w:tcPr>
            <w:tcW w:w="206" w:type="pct"/>
            <w:shd w:val="clear" w:color="auto" w:fill="auto"/>
          </w:tcPr>
          <w:p w14:paraId="2CEF2056" w14:textId="77777777" w:rsidR="00E76E0B" w:rsidRDefault="00E76E0B" w:rsidP="003F07D0">
            <w:pPr>
              <w:spacing w:before="0" w:after="0" w:line="276" w:lineRule="auto"/>
              <w:jc w:val="center"/>
              <w:rPr>
                <w:sz w:val="20"/>
                <w:lang w:val="en-US"/>
              </w:rPr>
            </w:pPr>
            <w:r>
              <w:rPr>
                <w:sz w:val="20"/>
              </w:rPr>
              <w:t>Н</w:t>
            </w:r>
          </w:p>
        </w:tc>
        <w:tc>
          <w:tcPr>
            <w:tcW w:w="421" w:type="pct"/>
            <w:gridSpan w:val="2"/>
            <w:shd w:val="clear" w:color="auto" w:fill="auto"/>
          </w:tcPr>
          <w:p w14:paraId="6CB840AF" w14:textId="77777777" w:rsidR="00E76E0B" w:rsidRDefault="00E76E0B" w:rsidP="003F07D0">
            <w:pPr>
              <w:spacing w:before="0" w:after="0" w:line="276" w:lineRule="auto"/>
              <w:jc w:val="center"/>
              <w:rPr>
                <w:sz w:val="20"/>
                <w:lang w:val="en-US"/>
              </w:rPr>
            </w:pPr>
            <w:r>
              <w:rPr>
                <w:sz w:val="20"/>
                <w:lang w:val="en-US"/>
              </w:rPr>
              <w:t>T(1-</w:t>
            </w:r>
            <w:r w:rsidR="002E0A7D">
              <w:rPr>
                <w:sz w:val="20"/>
                <w:lang w:val="en-US"/>
              </w:rPr>
              <w:t>4</w:t>
            </w:r>
            <w:r>
              <w:rPr>
                <w:sz w:val="20"/>
                <w:lang w:val="en-US"/>
              </w:rPr>
              <w:t>000</w:t>
            </w:r>
            <w:r>
              <w:rPr>
                <w:sz w:val="20"/>
              </w:rPr>
              <w:t>)</w:t>
            </w:r>
          </w:p>
        </w:tc>
        <w:tc>
          <w:tcPr>
            <w:tcW w:w="1325" w:type="pct"/>
            <w:gridSpan w:val="2"/>
            <w:shd w:val="clear" w:color="auto" w:fill="auto"/>
          </w:tcPr>
          <w:p w14:paraId="73965CD0" w14:textId="77777777" w:rsidR="00E76E0B" w:rsidRPr="006339B2" w:rsidRDefault="00E76E0B" w:rsidP="003F07D0">
            <w:pPr>
              <w:spacing w:before="0" w:after="0" w:line="276" w:lineRule="auto"/>
              <w:rPr>
                <w:sz w:val="20"/>
              </w:rPr>
            </w:pPr>
            <w:r>
              <w:rPr>
                <w:sz w:val="20"/>
              </w:rPr>
              <w:t>Описание объекта закупки</w:t>
            </w:r>
          </w:p>
        </w:tc>
        <w:tc>
          <w:tcPr>
            <w:tcW w:w="1283" w:type="pct"/>
            <w:gridSpan w:val="3"/>
            <w:shd w:val="clear" w:color="auto" w:fill="auto"/>
          </w:tcPr>
          <w:p w14:paraId="6A739B0F" w14:textId="77777777" w:rsidR="00E76E0B" w:rsidRDefault="00E76E0B" w:rsidP="003F07D0">
            <w:pPr>
              <w:spacing w:before="0" w:after="0" w:line="276" w:lineRule="auto"/>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B656D7" w:rsidRPr="001A4780" w14:paraId="6E6990DC" w14:textId="77777777" w:rsidTr="0023280D">
        <w:tc>
          <w:tcPr>
            <w:tcW w:w="903" w:type="pct"/>
            <w:shd w:val="clear" w:color="auto" w:fill="auto"/>
          </w:tcPr>
          <w:p w14:paraId="44FB7CD3" w14:textId="77777777" w:rsidR="00B656D7" w:rsidRPr="002D6745" w:rsidRDefault="00B656D7" w:rsidP="003F07D0">
            <w:pPr>
              <w:spacing w:before="0" w:after="0" w:line="276" w:lineRule="auto"/>
              <w:rPr>
                <w:sz w:val="20"/>
              </w:rPr>
            </w:pPr>
          </w:p>
        </w:tc>
        <w:tc>
          <w:tcPr>
            <w:tcW w:w="862" w:type="pct"/>
            <w:gridSpan w:val="3"/>
            <w:shd w:val="clear" w:color="auto" w:fill="auto"/>
          </w:tcPr>
          <w:p w14:paraId="7EF08563" w14:textId="77777777" w:rsidR="00B656D7" w:rsidRPr="003B1A50" w:rsidRDefault="00B656D7" w:rsidP="003F07D0">
            <w:pPr>
              <w:spacing w:before="0" w:after="0" w:line="276" w:lineRule="auto"/>
              <w:rPr>
                <w:sz w:val="20"/>
                <w:lang w:val="en-US"/>
              </w:rPr>
            </w:pPr>
            <w:r w:rsidRPr="00B656D7">
              <w:rPr>
                <w:sz w:val="20"/>
              </w:rPr>
              <w:t>bankSupportContractRequiredInfo</w:t>
            </w:r>
          </w:p>
        </w:tc>
        <w:tc>
          <w:tcPr>
            <w:tcW w:w="206" w:type="pct"/>
            <w:shd w:val="clear" w:color="auto" w:fill="auto"/>
          </w:tcPr>
          <w:p w14:paraId="6C3A25E4" w14:textId="77777777" w:rsidR="00B656D7" w:rsidRDefault="00B656D7" w:rsidP="003F07D0">
            <w:pPr>
              <w:spacing w:before="0" w:after="0" w:line="276" w:lineRule="auto"/>
              <w:jc w:val="center"/>
              <w:rPr>
                <w:sz w:val="20"/>
              </w:rPr>
            </w:pPr>
            <w:r>
              <w:rPr>
                <w:sz w:val="20"/>
              </w:rPr>
              <w:t>Н</w:t>
            </w:r>
          </w:p>
        </w:tc>
        <w:tc>
          <w:tcPr>
            <w:tcW w:w="421" w:type="pct"/>
            <w:gridSpan w:val="2"/>
            <w:shd w:val="clear" w:color="auto" w:fill="auto"/>
          </w:tcPr>
          <w:p w14:paraId="0DCC90A5" w14:textId="77777777" w:rsidR="00B656D7" w:rsidRDefault="00B656D7" w:rsidP="003F07D0">
            <w:pPr>
              <w:spacing w:before="0" w:after="0" w:line="276" w:lineRule="auto"/>
              <w:jc w:val="center"/>
              <w:rPr>
                <w:sz w:val="20"/>
                <w:lang w:val="en-US"/>
              </w:rPr>
            </w:pPr>
            <w:r>
              <w:rPr>
                <w:sz w:val="20"/>
                <w:lang w:val="en-US"/>
              </w:rPr>
              <w:t>S</w:t>
            </w:r>
          </w:p>
        </w:tc>
        <w:tc>
          <w:tcPr>
            <w:tcW w:w="1325" w:type="pct"/>
            <w:gridSpan w:val="2"/>
            <w:shd w:val="clear" w:color="auto" w:fill="auto"/>
          </w:tcPr>
          <w:p w14:paraId="7BD5C44F" w14:textId="77777777" w:rsidR="00B656D7" w:rsidRDefault="00B656D7" w:rsidP="003F07D0">
            <w:pPr>
              <w:spacing w:before="0" w:after="0" w:line="276" w:lineRule="auto"/>
              <w:rPr>
                <w:sz w:val="20"/>
              </w:rPr>
            </w:pPr>
            <w:r w:rsidRPr="00B656D7">
              <w:rPr>
                <w:sz w:val="20"/>
              </w:rPr>
              <w:t>Информации о банковском и (или) казна</w:t>
            </w:r>
            <w:r>
              <w:rPr>
                <w:sz w:val="20"/>
              </w:rPr>
              <w:t>чейском сопровождении контакта</w:t>
            </w:r>
          </w:p>
        </w:tc>
        <w:tc>
          <w:tcPr>
            <w:tcW w:w="1283" w:type="pct"/>
            <w:gridSpan w:val="3"/>
            <w:shd w:val="clear" w:color="auto" w:fill="auto"/>
          </w:tcPr>
          <w:p w14:paraId="52D8F7A5" w14:textId="77777777" w:rsidR="00B656D7" w:rsidRDefault="00B656D7" w:rsidP="003F07D0">
            <w:pPr>
              <w:spacing w:before="0" w:after="0" w:line="276" w:lineRule="auto"/>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14:paraId="68A152F9" w14:textId="77777777" w:rsidR="00B656D7" w:rsidRDefault="00B656D7" w:rsidP="003F07D0">
            <w:pPr>
              <w:spacing w:before="0" w:after="0" w:line="276" w:lineRule="auto"/>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14:paraId="0FF91917" w14:textId="77777777" w:rsidR="00B656D7" w:rsidRDefault="00B656D7" w:rsidP="003F07D0">
            <w:pPr>
              <w:spacing w:before="0" w:after="0" w:line="276" w:lineRule="auto"/>
              <w:rPr>
                <w:sz w:val="20"/>
              </w:rPr>
            </w:pPr>
          </w:p>
          <w:p w14:paraId="624439C8" w14:textId="77777777" w:rsidR="00B656D7" w:rsidRPr="003B1A50" w:rsidRDefault="00B656D7" w:rsidP="003F07D0">
            <w:pPr>
              <w:spacing w:before="0" w:after="0" w:line="276" w:lineRule="auto"/>
              <w:rPr>
                <w:sz w:val="20"/>
              </w:rPr>
            </w:pPr>
            <w:r>
              <w:rPr>
                <w:sz w:val="20"/>
              </w:rPr>
              <w:t xml:space="preserve">Описание блока см. в описании документа </w:t>
            </w:r>
            <w:r>
              <w:rPr>
                <w:sz w:val="20"/>
              </w:rPr>
              <w:lastRenderedPageBreak/>
              <w:t>«</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EB3549" w:rsidRPr="001A4780" w14:paraId="5ADB66FF" w14:textId="77777777" w:rsidTr="00E07888">
        <w:tc>
          <w:tcPr>
            <w:tcW w:w="5000" w:type="pct"/>
            <w:gridSpan w:val="12"/>
            <w:shd w:val="clear" w:color="auto" w:fill="auto"/>
            <w:hideMark/>
          </w:tcPr>
          <w:p w14:paraId="62E734A4" w14:textId="77777777" w:rsidR="00EB3549" w:rsidRDefault="00EB3549" w:rsidP="003F07D0">
            <w:pPr>
              <w:spacing w:before="0" w:after="0" w:line="276" w:lineRule="auto"/>
              <w:jc w:val="center"/>
              <w:rPr>
                <w:sz w:val="20"/>
              </w:rPr>
            </w:pPr>
            <w:r w:rsidRPr="001A4780">
              <w:rPr>
                <w:b/>
                <w:bCs/>
                <w:sz w:val="20"/>
              </w:rPr>
              <w:lastRenderedPageBreak/>
              <w:t>Организация заказчика данных требований</w:t>
            </w:r>
          </w:p>
        </w:tc>
      </w:tr>
      <w:tr w:rsidR="00EB3549" w:rsidRPr="001A4780" w14:paraId="463629DA" w14:textId="77777777" w:rsidTr="0023280D">
        <w:tc>
          <w:tcPr>
            <w:tcW w:w="903" w:type="pct"/>
            <w:shd w:val="clear" w:color="auto" w:fill="auto"/>
            <w:hideMark/>
          </w:tcPr>
          <w:p w14:paraId="2E0B224C" w14:textId="77777777" w:rsidR="00EB3549" w:rsidRPr="001A4780" w:rsidRDefault="00EB3549" w:rsidP="003F07D0">
            <w:pPr>
              <w:spacing w:before="0" w:after="0" w:line="276" w:lineRule="auto"/>
              <w:rPr>
                <w:sz w:val="20"/>
              </w:rPr>
            </w:pPr>
            <w:r w:rsidRPr="001A4780">
              <w:rPr>
                <w:b/>
                <w:bCs/>
                <w:sz w:val="20"/>
              </w:rPr>
              <w:t>customer</w:t>
            </w:r>
          </w:p>
        </w:tc>
        <w:tc>
          <w:tcPr>
            <w:tcW w:w="862" w:type="pct"/>
            <w:gridSpan w:val="3"/>
            <w:shd w:val="clear" w:color="auto" w:fill="auto"/>
            <w:hideMark/>
          </w:tcPr>
          <w:p w14:paraId="7C2F9965" w14:textId="77777777" w:rsidR="00EB3549" w:rsidRPr="001A4780" w:rsidRDefault="00EB3549" w:rsidP="003F07D0">
            <w:pPr>
              <w:spacing w:before="0" w:after="0" w:line="276" w:lineRule="auto"/>
              <w:rPr>
                <w:sz w:val="20"/>
              </w:rPr>
            </w:pPr>
            <w:r w:rsidRPr="001A4780">
              <w:rPr>
                <w:sz w:val="20"/>
              </w:rPr>
              <w:t> </w:t>
            </w:r>
          </w:p>
        </w:tc>
        <w:tc>
          <w:tcPr>
            <w:tcW w:w="206" w:type="pct"/>
            <w:shd w:val="clear" w:color="auto" w:fill="auto"/>
            <w:hideMark/>
          </w:tcPr>
          <w:p w14:paraId="491CA516" w14:textId="77777777" w:rsidR="00EB3549" w:rsidRPr="001A4780" w:rsidRDefault="00EB3549" w:rsidP="003F07D0">
            <w:pPr>
              <w:spacing w:before="0" w:after="0" w:line="276" w:lineRule="auto"/>
              <w:rPr>
                <w:sz w:val="20"/>
              </w:rPr>
            </w:pPr>
            <w:r w:rsidRPr="001A4780">
              <w:rPr>
                <w:sz w:val="20"/>
              </w:rPr>
              <w:t> </w:t>
            </w:r>
          </w:p>
        </w:tc>
        <w:tc>
          <w:tcPr>
            <w:tcW w:w="421" w:type="pct"/>
            <w:gridSpan w:val="2"/>
            <w:shd w:val="clear" w:color="auto" w:fill="auto"/>
            <w:hideMark/>
          </w:tcPr>
          <w:p w14:paraId="6AF61E52" w14:textId="77777777" w:rsidR="00EB3549" w:rsidRPr="001A4780" w:rsidRDefault="00EB3549" w:rsidP="003F07D0">
            <w:pPr>
              <w:spacing w:before="0" w:after="0" w:line="276" w:lineRule="auto"/>
              <w:rPr>
                <w:sz w:val="20"/>
              </w:rPr>
            </w:pPr>
            <w:r w:rsidRPr="001A4780">
              <w:rPr>
                <w:sz w:val="20"/>
              </w:rPr>
              <w:t> </w:t>
            </w:r>
          </w:p>
        </w:tc>
        <w:tc>
          <w:tcPr>
            <w:tcW w:w="1325" w:type="pct"/>
            <w:gridSpan w:val="2"/>
            <w:shd w:val="clear" w:color="auto" w:fill="auto"/>
            <w:hideMark/>
          </w:tcPr>
          <w:p w14:paraId="7EF62E1D" w14:textId="77777777" w:rsidR="00EB3549" w:rsidRPr="001A4780" w:rsidRDefault="00EB3549" w:rsidP="003F07D0">
            <w:pPr>
              <w:spacing w:before="0" w:after="0" w:line="276" w:lineRule="auto"/>
              <w:rPr>
                <w:sz w:val="20"/>
              </w:rPr>
            </w:pPr>
            <w:r w:rsidRPr="001A4780">
              <w:rPr>
                <w:sz w:val="20"/>
              </w:rPr>
              <w:t> </w:t>
            </w:r>
          </w:p>
        </w:tc>
        <w:tc>
          <w:tcPr>
            <w:tcW w:w="1283" w:type="pct"/>
            <w:gridSpan w:val="3"/>
            <w:shd w:val="clear" w:color="auto" w:fill="auto"/>
            <w:hideMark/>
          </w:tcPr>
          <w:p w14:paraId="45541854" w14:textId="77777777" w:rsidR="00EB3549" w:rsidRPr="001A4780" w:rsidRDefault="00EB3549" w:rsidP="003F07D0">
            <w:pPr>
              <w:spacing w:before="0" w:after="0" w:line="276" w:lineRule="auto"/>
              <w:rPr>
                <w:sz w:val="20"/>
              </w:rPr>
            </w:pPr>
            <w:r>
              <w:rPr>
                <w:sz w:val="20"/>
              </w:rPr>
              <w:t xml:space="preserve"> </w:t>
            </w:r>
          </w:p>
        </w:tc>
      </w:tr>
      <w:tr w:rsidR="009E7EEE" w:rsidRPr="001A4780" w14:paraId="708F2B55" w14:textId="77777777" w:rsidTr="0023280D">
        <w:tc>
          <w:tcPr>
            <w:tcW w:w="903" w:type="pct"/>
            <w:shd w:val="clear" w:color="auto" w:fill="auto"/>
            <w:hideMark/>
          </w:tcPr>
          <w:p w14:paraId="26F07A25" w14:textId="77777777" w:rsidR="009E7EEE" w:rsidRPr="001A4780" w:rsidRDefault="009E7EEE" w:rsidP="003F07D0">
            <w:pPr>
              <w:spacing w:before="0" w:after="0" w:line="276" w:lineRule="auto"/>
              <w:rPr>
                <w:sz w:val="20"/>
              </w:rPr>
            </w:pPr>
            <w:r w:rsidRPr="001A4780">
              <w:rPr>
                <w:sz w:val="20"/>
              </w:rPr>
              <w:t> </w:t>
            </w:r>
          </w:p>
        </w:tc>
        <w:tc>
          <w:tcPr>
            <w:tcW w:w="862" w:type="pct"/>
            <w:gridSpan w:val="3"/>
            <w:shd w:val="clear" w:color="auto" w:fill="auto"/>
            <w:hideMark/>
          </w:tcPr>
          <w:p w14:paraId="728AB122" w14:textId="77777777" w:rsidR="009E7EEE" w:rsidRPr="001A4780" w:rsidRDefault="009E7EEE" w:rsidP="003F07D0">
            <w:pPr>
              <w:spacing w:before="0" w:after="0" w:line="276" w:lineRule="auto"/>
              <w:rPr>
                <w:sz w:val="20"/>
              </w:rPr>
            </w:pPr>
            <w:r w:rsidRPr="001A4780">
              <w:rPr>
                <w:sz w:val="20"/>
              </w:rPr>
              <w:t xml:space="preserve">regNum </w:t>
            </w:r>
          </w:p>
        </w:tc>
        <w:tc>
          <w:tcPr>
            <w:tcW w:w="206" w:type="pct"/>
            <w:shd w:val="clear" w:color="auto" w:fill="auto"/>
            <w:hideMark/>
          </w:tcPr>
          <w:p w14:paraId="4DBA616F" w14:textId="77777777" w:rsidR="009E7EEE" w:rsidRPr="001A4780" w:rsidRDefault="009E7EEE" w:rsidP="003F07D0">
            <w:pPr>
              <w:spacing w:before="0" w:after="0" w:line="276" w:lineRule="auto"/>
              <w:jc w:val="center"/>
              <w:rPr>
                <w:sz w:val="20"/>
              </w:rPr>
            </w:pPr>
            <w:r w:rsidRPr="001A4780">
              <w:rPr>
                <w:sz w:val="20"/>
              </w:rPr>
              <w:t>O</w:t>
            </w:r>
          </w:p>
        </w:tc>
        <w:tc>
          <w:tcPr>
            <w:tcW w:w="421" w:type="pct"/>
            <w:gridSpan w:val="2"/>
            <w:shd w:val="clear" w:color="auto" w:fill="auto"/>
            <w:hideMark/>
          </w:tcPr>
          <w:p w14:paraId="0238B160" w14:textId="77777777" w:rsidR="009E7EEE" w:rsidRPr="001A4780" w:rsidRDefault="009E7EEE" w:rsidP="003F07D0">
            <w:pPr>
              <w:spacing w:before="0" w:after="0" w:line="276" w:lineRule="auto"/>
              <w:jc w:val="center"/>
              <w:rPr>
                <w:sz w:val="20"/>
              </w:rPr>
            </w:pPr>
            <w:r w:rsidRPr="001A4780">
              <w:rPr>
                <w:sz w:val="20"/>
              </w:rPr>
              <w:t>T</w:t>
            </w:r>
          </w:p>
        </w:tc>
        <w:tc>
          <w:tcPr>
            <w:tcW w:w="1325" w:type="pct"/>
            <w:gridSpan w:val="2"/>
            <w:shd w:val="clear" w:color="auto" w:fill="auto"/>
            <w:hideMark/>
          </w:tcPr>
          <w:p w14:paraId="53F95F61" w14:textId="77777777" w:rsidR="009E7EEE" w:rsidRPr="001A4780" w:rsidRDefault="009E7EEE" w:rsidP="003F07D0">
            <w:pPr>
              <w:spacing w:before="0" w:after="0" w:line="276" w:lineRule="auto"/>
              <w:rPr>
                <w:sz w:val="20"/>
              </w:rPr>
            </w:pPr>
            <w:r>
              <w:rPr>
                <w:sz w:val="20"/>
                <w:lang w:val="en-US"/>
              </w:rPr>
              <w:t xml:space="preserve">Код </w:t>
            </w:r>
            <w:r>
              <w:rPr>
                <w:sz w:val="20"/>
              </w:rPr>
              <w:t>по</w:t>
            </w:r>
            <w:r w:rsidRPr="001A4780">
              <w:rPr>
                <w:sz w:val="20"/>
              </w:rPr>
              <w:t xml:space="preserve"> СПЗ</w:t>
            </w:r>
          </w:p>
        </w:tc>
        <w:tc>
          <w:tcPr>
            <w:tcW w:w="1283" w:type="pct"/>
            <w:gridSpan w:val="3"/>
            <w:shd w:val="clear" w:color="auto" w:fill="auto"/>
            <w:vAlign w:val="center"/>
            <w:hideMark/>
          </w:tcPr>
          <w:p w14:paraId="20CCEC3A" w14:textId="77777777" w:rsidR="009E7EEE" w:rsidRPr="001A4780" w:rsidRDefault="009E7EEE" w:rsidP="003F07D0">
            <w:pPr>
              <w:spacing w:before="0" w:after="0" w:line="276" w:lineRule="auto"/>
              <w:rPr>
                <w:sz w:val="20"/>
              </w:rPr>
            </w:pPr>
            <w:r>
              <w:rPr>
                <w:sz w:val="20"/>
                <w:lang w:eastAsia="en-US"/>
              </w:rPr>
              <w:t xml:space="preserve">Шаблон значения: \d{11} </w:t>
            </w:r>
          </w:p>
        </w:tc>
      </w:tr>
      <w:tr w:rsidR="009E7EEE" w:rsidRPr="001A4780" w14:paraId="77DCCE67" w14:textId="77777777" w:rsidTr="0023280D">
        <w:trPr>
          <w:trHeight w:val="262"/>
        </w:trPr>
        <w:tc>
          <w:tcPr>
            <w:tcW w:w="903" w:type="pct"/>
            <w:shd w:val="clear" w:color="auto" w:fill="auto"/>
            <w:hideMark/>
          </w:tcPr>
          <w:p w14:paraId="3F7E59E9" w14:textId="77777777" w:rsidR="009E7EEE" w:rsidRPr="001A4780" w:rsidRDefault="009E7EEE" w:rsidP="003F07D0">
            <w:pPr>
              <w:spacing w:before="0" w:after="0" w:line="276" w:lineRule="auto"/>
              <w:rPr>
                <w:sz w:val="20"/>
              </w:rPr>
            </w:pPr>
            <w:r w:rsidRPr="001A4780">
              <w:rPr>
                <w:sz w:val="20"/>
              </w:rPr>
              <w:t> </w:t>
            </w:r>
          </w:p>
        </w:tc>
        <w:tc>
          <w:tcPr>
            <w:tcW w:w="862" w:type="pct"/>
            <w:gridSpan w:val="3"/>
            <w:shd w:val="clear" w:color="auto" w:fill="auto"/>
            <w:hideMark/>
          </w:tcPr>
          <w:p w14:paraId="6D4C0733" w14:textId="77777777" w:rsidR="009E7EEE" w:rsidRDefault="009E7EEE" w:rsidP="003F07D0">
            <w:pPr>
              <w:spacing w:before="0" w:after="0" w:line="276" w:lineRule="auto"/>
              <w:rPr>
                <w:sz w:val="20"/>
                <w:lang w:eastAsia="en-US"/>
              </w:rPr>
            </w:pPr>
            <w:r>
              <w:rPr>
                <w:sz w:val="20"/>
                <w:lang w:eastAsia="en-US"/>
              </w:rPr>
              <w:t>consRegistryNum</w:t>
            </w:r>
          </w:p>
        </w:tc>
        <w:tc>
          <w:tcPr>
            <w:tcW w:w="206" w:type="pct"/>
            <w:shd w:val="clear" w:color="auto" w:fill="auto"/>
            <w:hideMark/>
          </w:tcPr>
          <w:p w14:paraId="18BD1B47" w14:textId="77777777" w:rsidR="009E7EEE" w:rsidRDefault="009E7EEE" w:rsidP="003F07D0">
            <w:pPr>
              <w:spacing w:before="0" w:after="0" w:line="276" w:lineRule="auto"/>
              <w:jc w:val="center"/>
              <w:rPr>
                <w:sz w:val="20"/>
                <w:lang w:eastAsia="en-US"/>
              </w:rPr>
            </w:pPr>
            <w:r>
              <w:rPr>
                <w:sz w:val="20"/>
                <w:lang w:eastAsia="en-US"/>
              </w:rPr>
              <w:t>Н</w:t>
            </w:r>
          </w:p>
        </w:tc>
        <w:tc>
          <w:tcPr>
            <w:tcW w:w="421" w:type="pct"/>
            <w:gridSpan w:val="2"/>
            <w:shd w:val="clear" w:color="auto" w:fill="auto"/>
            <w:hideMark/>
          </w:tcPr>
          <w:p w14:paraId="29CC2E10" w14:textId="77777777" w:rsidR="009E7EEE" w:rsidRDefault="009E7EEE" w:rsidP="003F07D0">
            <w:pPr>
              <w:spacing w:before="0" w:after="0" w:line="276" w:lineRule="auto"/>
              <w:jc w:val="center"/>
              <w:rPr>
                <w:sz w:val="20"/>
                <w:lang w:eastAsia="en-US"/>
              </w:rPr>
            </w:pPr>
            <w:r>
              <w:rPr>
                <w:sz w:val="20"/>
                <w:lang w:eastAsia="en-US"/>
              </w:rPr>
              <w:t>T(8)</w:t>
            </w:r>
          </w:p>
        </w:tc>
        <w:tc>
          <w:tcPr>
            <w:tcW w:w="1325" w:type="pct"/>
            <w:gridSpan w:val="2"/>
            <w:shd w:val="clear" w:color="auto" w:fill="auto"/>
            <w:hideMark/>
          </w:tcPr>
          <w:p w14:paraId="190FE94B" w14:textId="77777777" w:rsidR="009E7EEE" w:rsidRDefault="009E7EEE" w:rsidP="003F07D0">
            <w:pPr>
              <w:spacing w:before="0" w:after="0" w:line="276" w:lineRule="auto"/>
              <w:rPr>
                <w:sz w:val="20"/>
                <w:lang w:eastAsia="en-US"/>
              </w:rPr>
            </w:pPr>
            <w:r>
              <w:rPr>
                <w:sz w:val="20"/>
                <w:lang w:eastAsia="en-US"/>
              </w:rPr>
              <w:t>Код по Сводному Реестру</w:t>
            </w:r>
          </w:p>
        </w:tc>
        <w:tc>
          <w:tcPr>
            <w:tcW w:w="1283" w:type="pct"/>
            <w:gridSpan w:val="3"/>
            <w:shd w:val="clear" w:color="auto" w:fill="auto"/>
            <w:hideMark/>
          </w:tcPr>
          <w:p w14:paraId="12758EAF" w14:textId="77777777" w:rsidR="001F0B71" w:rsidDel="000C3D5C" w:rsidRDefault="009E7EEE" w:rsidP="003F07D0">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14:paraId="42EF7809" w14:textId="77777777" w:rsidR="009E7EEE" w:rsidRDefault="009E7EEE" w:rsidP="003F07D0">
            <w:pPr>
              <w:spacing w:before="0" w:after="0" w:line="276" w:lineRule="auto"/>
              <w:rPr>
                <w:sz w:val="20"/>
                <w:lang w:eastAsia="en-US"/>
              </w:rPr>
            </w:pPr>
          </w:p>
        </w:tc>
      </w:tr>
      <w:tr w:rsidR="009E7EEE" w:rsidRPr="001A4780" w14:paraId="4B6C4A98" w14:textId="77777777" w:rsidTr="0023280D">
        <w:tc>
          <w:tcPr>
            <w:tcW w:w="903" w:type="pct"/>
            <w:shd w:val="clear" w:color="auto" w:fill="auto"/>
            <w:hideMark/>
          </w:tcPr>
          <w:p w14:paraId="6CE73D27" w14:textId="77777777" w:rsidR="009E7EEE" w:rsidRPr="001A4780" w:rsidRDefault="009E7EEE" w:rsidP="003F07D0">
            <w:pPr>
              <w:spacing w:before="0" w:after="0" w:line="276" w:lineRule="auto"/>
              <w:rPr>
                <w:sz w:val="20"/>
              </w:rPr>
            </w:pPr>
            <w:r w:rsidRPr="001A4780">
              <w:rPr>
                <w:sz w:val="20"/>
              </w:rPr>
              <w:t> </w:t>
            </w:r>
          </w:p>
        </w:tc>
        <w:tc>
          <w:tcPr>
            <w:tcW w:w="862" w:type="pct"/>
            <w:gridSpan w:val="3"/>
            <w:shd w:val="clear" w:color="auto" w:fill="auto"/>
            <w:hideMark/>
          </w:tcPr>
          <w:p w14:paraId="7E21E532" w14:textId="77777777" w:rsidR="009E7EEE" w:rsidRPr="001A4780" w:rsidRDefault="009E7EEE" w:rsidP="003F07D0">
            <w:pPr>
              <w:spacing w:before="0" w:after="0" w:line="276" w:lineRule="auto"/>
              <w:rPr>
                <w:sz w:val="20"/>
              </w:rPr>
            </w:pPr>
            <w:r w:rsidRPr="001A4780">
              <w:rPr>
                <w:sz w:val="20"/>
              </w:rPr>
              <w:t xml:space="preserve">fullName </w:t>
            </w:r>
          </w:p>
        </w:tc>
        <w:tc>
          <w:tcPr>
            <w:tcW w:w="206" w:type="pct"/>
            <w:shd w:val="clear" w:color="auto" w:fill="auto"/>
            <w:hideMark/>
          </w:tcPr>
          <w:p w14:paraId="75629BE2" w14:textId="77777777" w:rsidR="009E7EEE" w:rsidRPr="001A4780" w:rsidRDefault="009E7EEE" w:rsidP="003F07D0">
            <w:pPr>
              <w:spacing w:before="0" w:after="0" w:line="276" w:lineRule="auto"/>
              <w:jc w:val="center"/>
              <w:rPr>
                <w:sz w:val="20"/>
              </w:rPr>
            </w:pPr>
            <w:r w:rsidRPr="001A4780">
              <w:rPr>
                <w:sz w:val="20"/>
              </w:rPr>
              <w:t>H</w:t>
            </w:r>
          </w:p>
        </w:tc>
        <w:tc>
          <w:tcPr>
            <w:tcW w:w="421" w:type="pct"/>
            <w:gridSpan w:val="2"/>
            <w:shd w:val="clear" w:color="auto" w:fill="auto"/>
            <w:hideMark/>
          </w:tcPr>
          <w:p w14:paraId="63031C85" w14:textId="77777777" w:rsidR="009E7EEE" w:rsidRPr="001A4780" w:rsidRDefault="009E7EEE" w:rsidP="003F07D0">
            <w:pPr>
              <w:spacing w:before="0" w:after="0" w:line="276" w:lineRule="auto"/>
              <w:jc w:val="center"/>
              <w:rPr>
                <w:sz w:val="20"/>
              </w:rPr>
            </w:pPr>
            <w:r w:rsidRPr="001A4780">
              <w:rPr>
                <w:sz w:val="20"/>
              </w:rPr>
              <w:t>T(1-2000)</w:t>
            </w:r>
          </w:p>
        </w:tc>
        <w:tc>
          <w:tcPr>
            <w:tcW w:w="1325" w:type="pct"/>
            <w:gridSpan w:val="2"/>
            <w:shd w:val="clear" w:color="auto" w:fill="auto"/>
            <w:hideMark/>
          </w:tcPr>
          <w:p w14:paraId="0969F80E" w14:textId="77777777" w:rsidR="009E7EEE" w:rsidRPr="001A4780" w:rsidRDefault="009E7EEE" w:rsidP="003F07D0">
            <w:pPr>
              <w:spacing w:before="0" w:after="0" w:line="276" w:lineRule="auto"/>
              <w:rPr>
                <w:sz w:val="20"/>
              </w:rPr>
            </w:pPr>
            <w:r w:rsidRPr="001A4780">
              <w:rPr>
                <w:sz w:val="20"/>
              </w:rPr>
              <w:t>Полное наименование</w:t>
            </w:r>
          </w:p>
        </w:tc>
        <w:tc>
          <w:tcPr>
            <w:tcW w:w="1283" w:type="pct"/>
            <w:gridSpan w:val="3"/>
            <w:shd w:val="clear" w:color="auto" w:fill="auto"/>
            <w:vAlign w:val="center"/>
            <w:hideMark/>
          </w:tcPr>
          <w:p w14:paraId="415DED7A" w14:textId="77777777" w:rsidR="009E7EEE" w:rsidRPr="001A4780" w:rsidRDefault="009E7EEE" w:rsidP="003F07D0">
            <w:pPr>
              <w:spacing w:before="0" w:after="0" w:line="276" w:lineRule="auto"/>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B80981" w14:paraId="22BC7A8B" w14:textId="77777777" w:rsidTr="00E07888">
        <w:tc>
          <w:tcPr>
            <w:tcW w:w="5000" w:type="pct"/>
            <w:gridSpan w:val="12"/>
            <w:shd w:val="clear" w:color="auto" w:fill="auto"/>
          </w:tcPr>
          <w:p w14:paraId="14768AEE" w14:textId="77777777" w:rsidR="00EB3549" w:rsidRPr="00B80981" w:rsidRDefault="00EB3549" w:rsidP="003F07D0">
            <w:pPr>
              <w:spacing w:before="0" w:after="0" w:line="276" w:lineRule="auto"/>
              <w:jc w:val="center"/>
              <w:rPr>
                <w:b/>
                <w:sz w:val="20"/>
              </w:rPr>
            </w:pPr>
            <w:r w:rsidRPr="00B80981">
              <w:rPr>
                <w:b/>
                <w:sz w:val="20"/>
              </w:rPr>
              <w:t>Места доставки товара, выполнения работы или оказания услуги по справочнику КЛАДР</w:t>
            </w:r>
          </w:p>
        </w:tc>
      </w:tr>
      <w:tr w:rsidR="00EB3549" w14:paraId="2A7ED973" w14:textId="77777777" w:rsidTr="0023280D">
        <w:tc>
          <w:tcPr>
            <w:tcW w:w="915" w:type="pct"/>
            <w:gridSpan w:val="3"/>
            <w:shd w:val="clear" w:color="auto" w:fill="auto"/>
          </w:tcPr>
          <w:p w14:paraId="33B5F52C" w14:textId="77777777" w:rsidR="00EB3549" w:rsidRPr="00B80981" w:rsidRDefault="00EB3549" w:rsidP="003F07D0">
            <w:pPr>
              <w:spacing w:before="0" w:after="0" w:line="276" w:lineRule="auto"/>
              <w:rPr>
                <w:b/>
                <w:sz w:val="20"/>
              </w:rPr>
            </w:pPr>
            <w:r w:rsidRPr="00B80981">
              <w:rPr>
                <w:b/>
                <w:sz w:val="20"/>
              </w:rPr>
              <w:t>kladrPlaces</w:t>
            </w:r>
          </w:p>
        </w:tc>
        <w:tc>
          <w:tcPr>
            <w:tcW w:w="851" w:type="pct"/>
            <w:shd w:val="clear" w:color="auto" w:fill="auto"/>
          </w:tcPr>
          <w:p w14:paraId="668B682E" w14:textId="77777777" w:rsidR="00EB3549" w:rsidRPr="001A4780" w:rsidRDefault="00EB3549" w:rsidP="003F07D0">
            <w:pPr>
              <w:spacing w:before="0" w:after="0" w:line="276" w:lineRule="auto"/>
              <w:rPr>
                <w:sz w:val="20"/>
              </w:rPr>
            </w:pPr>
          </w:p>
        </w:tc>
        <w:tc>
          <w:tcPr>
            <w:tcW w:w="206" w:type="pct"/>
            <w:shd w:val="clear" w:color="auto" w:fill="auto"/>
          </w:tcPr>
          <w:p w14:paraId="0D28ACB1" w14:textId="77777777" w:rsidR="00EB3549" w:rsidRPr="001A4780" w:rsidRDefault="00EB3549" w:rsidP="003F07D0">
            <w:pPr>
              <w:spacing w:before="0" w:after="0" w:line="276" w:lineRule="auto"/>
              <w:jc w:val="center"/>
              <w:rPr>
                <w:sz w:val="20"/>
              </w:rPr>
            </w:pPr>
          </w:p>
        </w:tc>
        <w:tc>
          <w:tcPr>
            <w:tcW w:w="435" w:type="pct"/>
            <w:gridSpan w:val="3"/>
            <w:shd w:val="clear" w:color="auto" w:fill="auto"/>
          </w:tcPr>
          <w:p w14:paraId="6C75BF11" w14:textId="77777777" w:rsidR="00EB3549" w:rsidRPr="001A4780" w:rsidRDefault="00EB3549" w:rsidP="003F07D0">
            <w:pPr>
              <w:spacing w:before="0" w:after="0" w:line="276" w:lineRule="auto"/>
              <w:jc w:val="center"/>
              <w:rPr>
                <w:sz w:val="20"/>
              </w:rPr>
            </w:pPr>
          </w:p>
        </w:tc>
        <w:tc>
          <w:tcPr>
            <w:tcW w:w="1311" w:type="pct"/>
            <w:shd w:val="clear" w:color="auto" w:fill="auto"/>
          </w:tcPr>
          <w:p w14:paraId="7C2FD4ED" w14:textId="77777777" w:rsidR="00EB3549" w:rsidRPr="001A4780" w:rsidRDefault="00EB3549" w:rsidP="003F07D0">
            <w:pPr>
              <w:spacing w:before="0" w:after="0" w:line="276" w:lineRule="auto"/>
              <w:rPr>
                <w:sz w:val="20"/>
              </w:rPr>
            </w:pPr>
          </w:p>
        </w:tc>
        <w:tc>
          <w:tcPr>
            <w:tcW w:w="1283" w:type="pct"/>
            <w:gridSpan w:val="3"/>
            <w:shd w:val="clear" w:color="auto" w:fill="auto"/>
          </w:tcPr>
          <w:p w14:paraId="52087BB6" w14:textId="77777777" w:rsidR="00EB3549" w:rsidRDefault="00EB3549" w:rsidP="003F07D0">
            <w:pPr>
              <w:spacing w:before="0" w:after="0" w:line="276" w:lineRule="auto"/>
              <w:rPr>
                <w:sz w:val="20"/>
              </w:rPr>
            </w:pPr>
          </w:p>
        </w:tc>
      </w:tr>
      <w:tr w:rsidR="00EB3549" w14:paraId="3C4753BD" w14:textId="77777777" w:rsidTr="0023280D">
        <w:tc>
          <w:tcPr>
            <w:tcW w:w="915" w:type="pct"/>
            <w:gridSpan w:val="3"/>
            <w:shd w:val="clear" w:color="auto" w:fill="auto"/>
          </w:tcPr>
          <w:p w14:paraId="5F68CC92" w14:textId="77777777" w:rsidR="00EB3549" w:rsidRPr="00B80981" w:rsidRDefault="00EB3549" w:rsidP="003F07D0">
            <w:pPr>
              <w:spacing w:before="0" w:after="0" w:line="276" w:lineRule="auto"/>
              <w:rPr>
                <w:b/>
                <w:sz w:val="20"/>
                <w:lang w:val="en-US"/>
              </w:rPr>
            </w:pPr>
            <w:r w:rsidRPr="00B80981">
              <w:rPr>
                <w:b/>
                <w:sz w:val="20"/>
              </w:rPr>
              <w:t>kladrPlace</w:t>
            </w:r>
          </w:p>
        </w:tc>
        <w:tc>
          <w:tcPr>
            <w:tcW w:w="851" w:type="pct"/>
            <w:shd w:val="clear" w:color="auto" w:fill="auto"/>
          </w:tcPr>
          <w:p w14:paraId="527CD4EE" w14:textId="77777777" w:rsidR="00EB3549" w:rsidRPr="001A4780" w:rsidRDefault="00EB3549" w:rsidP="003F07D0">
            <w:pPr>
              <w:spacing w:before="0" w:after="0" w:line="276" w:lineRule="auto"/>
              <w:rPr>
                <w:sz w:val="20"/>
              </w:rPr>
            </w:pPr>
          </w:p>
        </w:tc>
        <w:tc>
          <w:tcPr>
            <w:tcW w:w="206" w:type="pct"/>
            <w:shd w:val="clear" w:color="auto" w:fill="auto"/>
          </w:tcPr>
          <w:p w14:paraId="1A018AC6" w14:textId="77777777" w:rsidR="00EB3549" w:rsidRPr="001A4780" w:rsidRDefault="00EB3549" w:rsidP="003F07D0">
            <w:pPr>
              <w:spacing w:before="0" w:after="0" w:line="276" w:lineRule="auto"/>
              <w:jc w:val="center"/>
              <w:rPr>
                <w:sz w:val="20"/>
              </w:rPr>
            </w:pPr>
            <w:r>
              <w:rPr>
                <w:sz w:val="20"/>
              </w:rPr>
              <w:t>O</w:t>
            </w:r>
          </w:p>
        </w:tc>
        <w:tc>
          <w:tcPr>
            <w:tcW w:w="435" w:type="pct"/>
            <w:gridSpan w:val="3"/>
            <w:shd w:val="clear" w:color="auto" w:fill="auto"/>
          </w:tcPr>
          <w:p w14:paraId="48359F60" w14:textId="77777777" w:rsidR="00EB3549" w:rsidRPr="001A4780" w:rsidRDefault="00EB3549" w:rsidP="003F07D0">
            <w:pPr>
              <w:spacing w:before="0" w:after="0" w:line="276" w:lineRule="auto"/>
              <w:jc w:val="center"/>
              <w:rPr>
                <w:sz w:val="20"/>
              </w:rPr>
            </w:pPr>
            <w:r>
              <w:rPr>
                <w:sz w:val="20"/>
                <w:lang w:val="en-US"/>
              </w:rPr>
              <w:t>S</w:t>
            </w:r>
          </w:p>
        </w:tc>
        <w:tc>
          <w:tcPr>
            <w:tcW w:w="1311" w:type="pct"/>
            <w:shd w:val="clear" w:color="auto" w:fill="auto"/>
          </w:tcPr>
          <w:p w14:paraId="4C3010B9" w14:textId="77777777" w:rsidR="00EB3549" w:rsidRPr="00B80981" w:rsidRDefault="00EB3549" w:rsidP="003F07D0">
            <w:pPr>
              <w:spacing w:before="0" w:after="0" w:line="276" w:lineRule="auto"/>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283" w:type="pct"/>
            <w:gridSpan w:val="3"/>
            <w:shd w:val="clear" w:color="auto" w:fill="auto"/>
          </w:tcPr>
          <w:p w14:paraId="6AFE63CB" w14:textId="77777777" w:rsidR="00EB3549" w:rsidRDefault="00DE7AE7" w:rsidP="003F07D0">
            <w:pPr>
              <w:spacing w:before="0" w:after="0" w:line="276" w:lineRule="auto"/>
              <w:rPr>
                <w:sz w:val="20"/>
              </w:rPr>
            </w:pPr>
            <w:r w:rsidRPr="001A4780">
              <w:rPr>
                <w:sz w:val="20"/>
              </w:rPr>
              <w:t>Множественный элемент</w:t>
            </w:r>
          </w:p>
        </w:tc>
      </w:tr>
      <w:tr w:rsidR="00EB3549" w14:paraId="35B27927" w14:textId="77777777" w:rsidTr="0023280D">
        <w:tc>
          <w:tcPr>
            <w:tcW w:w="915" w:type="pct"/>
            <w:gridSpan w:val="3"/>
            <w:vMerge w:val="restart"/>
            <w:shd w:val="clear" w:color="auto" w:fill="auto"/>
          </w:tcPr>
          <w:p w14:paraId="17645035" w14:textId="77777777" w:rsidR="00EB3549" w:rsidRPr="001A4780" w:rsidRDefault="00EB3549" w:rsidP="003F07D0">
            <w:pPr>
              <w:spacing w:before="0" w:after="0" w:line="276" w:lineRule="auto"/>
              <w:rPr>
                <w:sz w:val="20"/>
              </w:rPr>
            </w:pPr>
            <w:r>
              <w:rPr>
                <w:sz w:val="20"/>
              </w:rPr>
              <w:t>Допустимо указание только одного элемента. Выбор – необязательный.</w:t>
            </w:r>
          </w:p>
        </w:tc>
        <w:tc>
          <w:tcPr>
            <w:tcW w:w="851" w:type="pct"/>
            <w:shd w:val="clear" w:color="auto" w:fill="auto"/>
          </w:tcPr>
          <w:p w14:paraId="7E65ACDC" w14:textId="77777777" w:rsidR="00EB3549" w:rsidRPr="001A4780" w:rsidRDefault="00EB3549" w:rsidP="003F07D0">
            <w:pPr>
              <w:spacing w:before="0" w:after="0" w:line="276" w:lineRule="auto"/>
              <w:rPr>
                <w:sz w:val="20"/>
              </w:rPr>
            </w:pPr>
            <w:r w:rsidRPr="00B80981">
              <w:rPr>
                <w:sz w:val="20"/>
              </w:rPr>
              <w:t>kladr</w:t>
            </w:r>
          </w:p>
        </w:tc>
        <w:tc>
          <w:tcPr>
            <w:tcW w:w="206" w:type="pct"/>
            <w:shd w:val="clear" w:color="auto" w:fill="auto"/>
          </w:tcPr>
          <w:p w14:paraId="1DA56930" w14:textId="77777777" w:rsidR="00EB3549" w:rsidRPr="00B80981" w:rsidRDefault="00EB3549" w:rsidP="003F07D0">
            <w:pPr>
              <w:spacing w:before="0" w:after="0" w:line="276" w:lineRule="auto"/>
              <w:jc w:val="center"/>
              <w:rPr>
                <w:sz w:val="20"/>
                <w:lang w:val="en-US"/>
              </w:rPr>
            </w:pPr>
            <w:r>
              <w:rPr>
                <w:sz w:val="20"/>
                <w:lang w:val="en-US"/>
              </w:rPr>
              <w:t>O</w:t>
            </w:r>
          </w:p>
        </w:tc>
        <w:tc>
          <w:tcPr>
            <w:tcW w:w="435" w:type="pct"/>
            <w:gridSpan w:val="3"/>
            <w:shd w:val="clear" w:color="auto" w:fill="auto"/>
          </w:tcPr>
          <w:p w14:paraId="6DC11440" w14:textId="77777777" w:rsidR="00EB3549" w:rsidRPr="001A4780" w:rsidRDefault="00EB3549" w:rsidP="003F07D0">
            <w:pPr>
              <w:spacing w:before="0" w:after="0" w:line="276" w:lineRule="auto"/>
              <w:jc w:val="center"/>
              <w:rPr>
                <w:sz w:val="20"/>
              </w:rPr>
            </w:pPr>
            <w:r>
              <w:rPr>
                <w:sz w:val="20"/>
                <w:lang w:val="en-US"/>
              </w:rPr>
              <w:t>S</w:t>
            </w:r>
          </w:p>
        </w:tc>
        <w:tc>
          <w:tcPr>
            <w:tcW w:w="1311" w:type="pct"/>
            <w:shd w:val="clear" w:color="auto" w:fill="auto"/>
          </w:tcPr>
          <w:p w14:paraId="2332D5D6" w14:textId="77777777" w:rsidR="00EB3549" w:rsidRPr="001A4780" w:rsidRDefault="00EB3549" w:rsidP="003F07D0">
            <w:pPr>
              <w:spacing w:before="0" w:after="0" w:line="276" w:lineRule="auto"/>
              <w:rPr>
                <w:sz w:val="20"/>
              </w:rPr>
            </w:pPr>
            <w:r w:rsidRPr="00B80981">
              <w:rPr>
                <w:sz w:val="20"/>
              </w:rPr>
              <w:t>Код КЛАДР - если поставка в РФ</w:t>
            </w:r>
          </w:p>
        </w:tc>
        <w:tc>
          <w:tcPr>
            <w:tcW w:w="1283" w:type="pct"/>
            <w:gridSpan w:val="3"/>
            <w:shd w:val="clear" w:color="auto" w:fill="auto"/>
          </w:tcPr>
          <w:p w14:paraId="70422C82" w14:textId="77777777" w:rsidR="00EB3549" w:rsidRDefault="00EB3549" w:rsidP="003F07D0">
            <w:pPr>
              <w:spacing w:before="0" w:after="0" w:line="276" w:lineRule="auto"/>
              <w:rPr>
                <w:sz w:val="20"/>
              </w:rPr>
            </w:pPr>
          </w:p>
        </w:tc>
      </w:tr>
      <w:tr w:rsidR="00EB3549" w14:paraId="5E00F4F8" w14:textId="77777777" w:rsidTr="0023280D">
        <w:tc>
          <w:tcPr>
            <w:tcW w:w="915" w:type="pct"/>
            <w:gridSpan w:val="3"/>
            <w:vMerge/>
            <w:shd w:val="clear" w:color="auto" w:fill="auto"/>
          </w:tcPr>
          <w:p w14:paraId="1ADEA5D0" w14:textId="77777777" w:rsidR="00EB3549" w:rsidRPr="001A4780" w:rsidRDefault="00EB3549" w:rsidP="003F07D0">
            <w:pPr>
              <w:spacing w:before="0" w:after="0" w:line="276" w:lineRule="auto"/>
              <w:rPr>
                <w:sz w:val="20"/>
              </w:rPr>
            </w:pPr>
          </w:p>
        </w:tc>
        <w:tc>
          <w:tcPr>
            <w:tcW w:w="851" w:type="pct"/>
            <w:shd w:val="clear" w:color="auto" w:fill="auto"/>
          </w:tcPr>
          <w:p w14:paraId="6A8BCB77" w14:textId="77777777" w:rsidR="00EB3549" w:rsidRPr="001A4780" w:rsidRDefault="00EB3549" w:rsidP="003F07D0">
            <w:pPr>
              <w:spacing w:before="0" w:after="0" w:line="276" w:lineRule="auto"/>
              <w:rPr>
                <w:sz w:val="20"/>
              </w:rPr>
            </w:pPr>
            <w:r w:rsidRPr="00B80981">
              <w:rPr>
                <w:sz w:val="20"/>
              </w:rPr>
              <w:t>country</w:t>
            </w:r>
          </w:p>
        </w:tc>
        <w:tc>
          <w:tcPr>
            <w:tcW w:w="206" w:type="pct"/>
            <w:shd w:val="clear" w:color="auto" w:fill="auto"/>
          </w:tcPr>
          <w:p w14:paraId="10098932" w14:textId="77777777" w:rsidR="00EB3549" w:rsidRPr="00B80981" w:rsidRDefault="00EB3549" w:rsidP="003F07D0">
            <w:pPr>
              <w:spacing w:before="0" w:after="0" w:line="276" w:lineRule="auto"/>
              <w:jc w:val="center"/>
              <w:rPr>
                <w:sz w:val="20"/>
                <w:lang w:val="en-US"/>
              </w:rPr>
            </w:pPr>
            <w:r>
              <w:rPr>
                <w:sz w:val="20"/>
                <w:lang w:val="en-US"/>
              </w:rPr>
              <w:t>O</w:t>
            </w:r>
          </w:p>
        </w:tc>
        <w:tc>
          <w:tcPr>
            <w:tcW w:w="435" w:type="pct"/>
            <w:gridSpan w:val="3"/>
            <w:shd w:val="clear" w:color="auto" w:fill="auto"/>
          </w:tcPr>
          <w:p w14:paraId="58E10B65" w14:textId="77777777" w:rsidR="00EB3549" w:rsidRPr="001A4780" w:rsidRDefault="00EB3549" w:rsidP="003F07D0">
            <w:pPr>
              <w:spacing w:before="0" w:after="0" w:line="276" w:lineRule="auto"/>
              <w:jc w:val="center"/>
              <w:rPr>
                <w:sz w:val="20"/>
              </w:rPr>
            </w:pPr>
            <w:r>
              <w:rPr>
                <w:sz w:val="20"/>
                <w:lang w:val="en-US"/>
              </w:rPr>
              <w:t>S</w:t>
            </w:r>
          </w:p>
        </w:tc>
        <w:tc>
          <w:tcPr>
            <w:tcW w:w="1311" w:type="pct"/>
            <w:shd w:val="clear" w:color="auto" w:fill="auto"/>
          </w:tcPr>
          <w:p w14:paraId="4C7EFF6D" w14:textId="77777777" w:rsidR="00EB3549" w:rsidRPr="001A4780" w:rsidRDefault="00EB3549" w:rsidP="003F07D0">
            <w:pPr>
              <w:spacing w:before="0" w:after="0" w:line="276" w:lineRule="auto"/>
              <w:rPr>
                <w:sz w:val="20"/>
              </w:rPr>
            </w:pPr>
            <w:r w:rsidRPr="00B80981">
              <w:rPr>
                <w:sz w:val="20"/>
              </w:rPr>
              <w:t>Код страны в ОКСМ - если поставка не в РФ</w:t>
            </w:r>
          </w:p>
        </w:tc>
        <w:tc>
          <w:tcPr>
            <w:tcW w:w="1283" w:type="pct"/>
            <w:gridSpan w:val="3"/>
            <w:shd w:val="clear" w:color="auto" w:fill="auto"/>
          </w:tcPr>
          <w:p w14:paraId="3F19DB5B" w14:textId="77777777" w:rsidR="00EB3549" w:rsidRDefault="00EB3549" w:rsidP="003F07D0">
            <w:pPr>
              <w:spacing w:before="0" w:after="0" w:line="276" w:lineRule="auto"/>
              <w:rPr>
                <w:sz w:val="20"/>
              </w:rPr>
            </w:pPr>
          </w:p>
        </w:tc>
      </w:tr>
      <w:tr w:rsidR="00EB3549" w14:paraId="798E0F35" w14:textId="77777777" w:rsidTr="0023280D">
        <w:tc>
          <w:tcPr>
            <w:tcW w:w="915" w:type="pct"/>
            <w:gridSpan w:val="3"/>
            <w:shd w:val="clear" w:color="auto" w:fill="auto"/>
          </w:tcPr>
          <w:p w14:paraId="65C2AFCC" w14:textId="77777777" w:rsidR="00EB3549" w:rsidRPr="001A4780" w:rsidRDefault="00EB3549" w:rsidP="003F07D0">
            <w:pPr>
              <w:spacing w:before="0" w:after="0" w:line="276" w:lineRule="auto"/>
              <w:rPr>
                <w:sz w:val="20"/>
              </w:rPr>
            </w:pPr>
          </w:p>
        </w:tc>
        <w:tc>
          <w:tcPr>
            <w:tcW w:w="851" w:type="pct"/>
            <w:shd w:val="clear" w:color="auto" w:fill="auto"/>
          </w:tcPr>
          <w:p w14:paraId="78DF1FEA" w14:textId="77777777" w:rsidR="00EB3549" w:rsidRPr="001A4780" w:rsidRDefault="00EB3549" w:rsidP="003F07D0">
            <w:pPr>
              <w:spacing w:before="0" w:after="0" w:line="276" w:lineRule="auto"/>
              <w:rPr>
                <w:sz w:val="20"/>
              </w:rPr>
            </w:pPr>
            <w:r w:rsidRPr="00B80981">
              <w:rPr>
                <w:sz w:val="20"/>
              </w:rPr>
              <w:t>deliveryPlace</w:t>
            </w:r>
          </w:p>
        </w:tc>
        <w:tc>
          <w:tcPr>
            <w:tcW w:w="206" w:type="pct"/>
            <w:shd w:val="clear" w:color="auto" w:fill="auto"/>
          </w:tcPr>
          <w:p w14:paraId="22D8490C" w14:textId="77777777" w:rsidR="00EB3549" w:rsidRPr="00B80981" w:rsidRDefault="00EB3549" w:rsidP="003F07D0">
            <w:pPr>
              <w:spacing w:before="0" w:after="0" w:line="276" w:lineRule="auto"/>
              <w:jc w:val="center"/>
              <w:rPr>
                <w:sz w:val="20"/>
                <w:lang w:val="en-US"/>
              </w:rPr>
            </w:pPr>
            <w:r>
              <w:rPr>
                <w:sz w:val="20"/>
                <w:lang w:val="en-US"/>
              </w:rPr>
              <w:t>O</w:t>
            </w:r>
          </w:p>
        </w:tc>
        <w:tc>
          <w:tcPr>
            <w:tcW w:w="435" w:type="pct"/>
            <w:gridSpan w:val="3"/>
            <w:shd w:val="clear" w:color="auto" w:fill="auto"/>
          </w:tcPr>
          <w:p w14:paraId="5E7720B5" w14:textId="77777777" w:rsidR="00EB3549" w:rsidRPr="001A4780" w:rsidRDefault="00EB3549" w:rsidP="003F07D0">
            <w:pPr>
              <w:spacing w:before="0" w:after="0" w:line="276" w:lineRule="auto"/>
              <w:jc w:val="center"/>
              <w:rPr>
                <w:sz w:val="20"/>
              </w:rPr>
            </w:pPr>
            <w:r w:rsidRPr="001A4780">
              <w:rPr>
                <w:sz w:val="20"/>
              </w:rPr>
              <w:t>T(1-2000)</w:t>
            </w:r>
          </w:p>
        </w:tc>
        <w:tc>
          <w:tcPr>
            <w:tcW w:w="1311" w:type="pct"/>
            <w:shd w:val="clear" w:color="auto" w:fill="auto"/>
          </w:tcPr>
          <w:p w14:paraId="1B2EA74F" w14:textId="77777777" w:rsidR="00EB3549" w:rsidRPr="001A4780" w:rsidRDefault="00EB3549" w:rsidP="003F07D0">
            <w:pPr>
              <w:spacing w:before="0" w:after="0" w:line="276" w:lineRule="auto"/>
              <w:rPr>
                <w:sz w:val="20"/>
              </w:rPr>
            </w:pPr>
            <w:r w:rsidRPr="00B80981">
              <w:rPr>
                <w:sz w:val="20"/>
              </w:rPr>
              <w:t>Место</w:t>
            </w:r>
          </w:p>
        </w:tc>
        <w:tc>
          <w:tcPr>
            <w:tcW w:w="1283" w:type="pct"/>
            <w:gridSpan w:val="3"/>
            <w:shd w:val="clear" w:color="auto" w:fill="auto"/>
          </w:tcPr>
          <w:p w14:paraId="67D53639" w14:textId="77777777" w:rsidR="00EB3549" w:rsidRDefault="00EB3549" w:rsidP="003F07D0">
            <w:pPr>
              <w:spacing w:before="0" w:after="0" w:line="276" w:lineRule="auto"/>
              <w:rPr>
                <w:sz w:val="20"/>
              </w:rPr>
            </w:pPr>
          </w:p>
        </w:tc>
      </w:tr>
      <w:tr w:rsidR="00EB3549" w14:paraId="1B656BB2" w14:textId="77777777" w:rsidTr="0023280D">
        <w:tc>
          <w:tcPr>
            <w:tcW w:w="915" w:type="pct"/>
            <w:gridSpan w:val="3"/>
            <w:shd w:val="clear" w:color="auto" w:fill="auto"/>
          </w:tcPr>
          <w:p w14:paraId="59EA50AD" w14:textId="77777777" w:rsidR="00EB3549" w:rsidRPr="001A4780" w:rsidRDefault="00EB3549" w:rsidP="003F07D0">
            <w:pPr>
              <w:spacing w:before="0" w:after="0" w:line="276" w:lineRule="auto"/>
              <w:rPr>
                <w:sz w:val="20"/>
              </w:rPr>
            </w:pPr>
          </w:p>
        </w:tc>
        <w:tc>
          <w:tcPr>
            <w:tcW w:w="851" w:type="pct"/>
            <w:shd w:val="clear" w:color="auto" w:fill="auto"/>
          </w:tcPr>
          <w:p w14:paraId="0D25D065" w14:textId="77777777" w:rsidR="00EB3549" w:rsidRPr="001A4780" w:rsidRDefault="00EB3549" w:rsidP="003F07D0">
            <w:pPr>
              <w:spacing w:before="0" w:after="0" w:line="276" w:lineRule="auto"/>
              <w:rPr>
                <w:sz w:val="20"/>
              </w:rPr>
            </w:pPr>
            <w:r w:rsidRPr="00B80981">
              <w:rPr>
                <w:sz w:val="20"/>
              </w:rPr>
              <w:t>noKladrForRegionSettlement</w:t>
            </w:r>
          </w:p>
        </w:tc>
        <w:tc>
          <w:tcPr>
            <w:tcW w:w="206" w:type="pct"/>
            <w:shd w:val="clear" w:color="auto" w:fill="auto"/>
          </w:tcPr>
          <w:p w14:paraId="7EB87A78" w14:textId="77777777" w:rsidR="00EB3549" w:rsidRPr="00B80981" w:rsidRDefault="00EB3549" w:rsidP="003F07D0">
            <w:pPr>
              <w:spacing w:before="0" w:after="0" w:line="276" w:lineRule="auto"/>
              <w:jc w:val="center"/>
              <w:rPr>
                <w:sz w:val="20"/>
                <w:lang w:val="en-US"/>
              </w:rPr>
            </w:pPr>
            <w:r>
              <w:rPr>
                <w:sz w:val="20"/>
                <w:lang w:val="en-US"/>
              </w:rPr>
              <w:t>H</w:t>
            </w:r>
          </w:p>
        </w:tc>
        <w:tc>
          <w:tcPr>
            <w:tcW w:w="435" w:type="pct"/>
            <w:gridSpan w:val="3"/>
            <w:shd w:val="clear" w:color="auto" w:fill="auto"/>
          </w:tcPr>
          <w:p w14:paraId="063F4E40" w14:textId="77777777" w:rsidR="00EB3549" w:rsidRPr="00B80981" w:rsidRDefault="00EB3549" w:rsidP="003F07D0">
            <w:pPr>
              <w:spacing w:before="0" w:after="0" w:line="276" w:lineRule="auto"/>
              <w:jc w:val="center"/>
              <w:rPr>
                <w:sz w:val="20"/>
                <w:lang w:val="en-US"/>
              </w:rPr>
            </w:pPr>
            <w:r>
              <w:rPr>
                <w:sz w:val="20"/>
                <w:lang w:val="en-US"/>
              </w:rPr>
              <w:t>S</w:t>
            </w:r>
          </w:p>
        </w:tc>
        <w:tc>
          <w:tcPr>
            <w:tcW w:w="1311" w:type="pct"/>
            <w:shd w:val="clear" w:color="auto" w:fill="auto"/>
          </w:tcPr>
          <w:p w14:paraId="45A99C15" w14:textId="77777777" w:rsidR="00EB3549" w:rsidRPr="001A4780" w:rsidRDefault="00EB3549" w:rsidP="003F07D0">
            <w:pPr>
              <w:spacing w:before="0" w:after="0" w:line="276" w:lineRule="auto"/>
              <w:rPr>
                <w:sz w:val="20"/>
              </w:rPr>
            </w:pPr>
            <w:r w:rsidRPr="00B80981">
              <w:rPr>
                <w:sz w:val="20"/>
              </w:rPr>
              <w:t>КЛАДР не используется для задания района/города и населенного пункта</w:t>
            </w:r>
          </w:p>
        </w:tc>
        <w:tc>
          <w:tcPr>
            <w:tcW w:w="1283" w:type="pct"/>
            <w:gridSpan w:val="3"/>
            <w:shd w:val="clear" w:color="auto" w:fill="auto"/>
          </w:tcPr>
          <w:p w14:paraId="16D59943" w14:textId="77777777" w:rsidR="00EB3549" w:rsidRDefault="00EB3549" w:rsidP="003F07D0">
            <w:pPr>
              <w:spacing w:before="0" w:after="0" w:line="276" w:lineRule="auto"/>
              <w:rPr>
                <w:sz w:val="20"/>
              </w:rPr>
            </w:pPr>
          </w:p>
        </w:tc>
      </w:tr>
      <w:tr w:rsidR="00EB3549" w:rsidRPr="00B80981" w14:paraId="08C733AD" w14:textId="77777777" w:rsidTr="00E07888">
        <w:tc>
          <w:tcPr>
            <w:tcW w:w="5000" w:type="pct"/>
            <w:gridSpan w:val="12"/>
            <w:shd w:val="clear" w:color="auto" w:fill="auto"/>
          </w:tcPr>
          <w:p w14:paraId="1CE142AA" w14:textId="77777777" w:rsidR="00EB3549" w:rsidRPr="00B80981" w:rsidRDefault="00EB3549" w:rsidP="003F07D0">
            <w:pPr>
              <w:spacing w:before="0" w:after="0" w:line="276" w:lineRule="auto"/>
              <w:jc w:val="center"/>
              <w:rPr>
                <w:b/>
                <w:sz w:val="20"/>
              </w:rPr>
            </w:pPr>
            <w:r w:rsidRPr="00B80981">
              <w:rPr>
                <w:b/>
                <w:sz w:val="20"/>
              </w:rPr>
              <w:t>Код КЛАДР</w:t>
            </w:r>
          </w:p>
        </w:tc>
      </w:tr>
      <w:tr w:rsidR="00EB3549" w14:paraId="6D8C0A8F" w14:textId="77777777" w:rsidTr="0023280D">
        <w:tc>
          <w:tcPr>
            <w:tcW w:w="915" w:type="pct"/>
            <w:gridSpan w:val="3"/>
            <w:shd w:val="clear" w:color="auto" w:fill="auto"/>
          </w:tcPr>
          <w:p w14:paraId="5D162500" w14:textId="77777777" w:rsidR="00EB3549" w:rsidRPr="00B80981" w:rsidRDefault="00EB3549" w:rsidP="003F07D0">
            <w:pPr>
              <w:spacing w:before="0" w:after="0" w:line="276" w:lineRule="auto"/>
              <w:rPr>
                <w:b/>
                <w:sz w:val="20"/>
              </w:rPr>
            </w:pPr>
            <w:r w:rsidRPr="00B80981">
              <w:rPr>
                <w:b/>
                <w:sz w:val="20"/>
              </w:rPr>
              <w:t>kladr</w:t>
            </w:r>
          </w:p>
        </w:tc>
        <w:tc>
          <w:tcPr>
            <w:tcW w:w="851" w:type="pct"/>
            <w:shd w:val="clear" w:color="auto" w:fill="auto"/>
          </w:tcPr>
          <w:p w14:paraId="359650D6" w14:textId="77777777" w:rsidR="00EB3549" w:rsidRPr="001A4780" w:rsidRDefault="00EB3549" w:rsidP="003F07D0">
            <w:pPr>
              <w:spacing w:before="0" w:after="0" w:line="276" w:lineRule="auto"/>
              <w:rPr>
                <w:sz w:val="20"/>
              </w:rPr>
            </w:pPr>
          </w:p>
        </w:tc>
        <w:tc>
          <w:tcPr>
            <w:tcW w:w="206" w:type="pct"/>
            <w:shd w:val="clear" w:color="auto" w:fill="auto"/>
          </w:tcPr>
          <w:p w14:paraId="62A7E16E" w14:textId="77777777" w:rsidR="00EB3549" w:rsidRPr="001A4780" w:rsidRDefault="00EB3549" w:rsidP="003F07D0">
            <w:pPr>
              <w:spacing w:before="0" w:after="0" w:line="276" w:lineRule="auto"/>
              <w:jc w:val="center"/>
              <w:rPr>
                <w:sz w:val="20"/>
              </w:rPr>
            </w:pPr>
          </w:p>
        </w:tc>
        <w:tc>
          <w:tcPr>
            <w:tcW w:w="435" w:type="pct"/>
            <w:gridSpan w:val="3"/>
            <w:shd w:val="clear" w:color="auto" w:fill="auto"/>
          </w:tcPr>
          <w:p w14:paraId="5D8021EF" w14:textId="77777777" w:rsidR="00EB3549" w:rsidRPr="001A4780" w:rsidRDefault="00EB3549" w:rsidP="003F07D0">
            <w:pPr>
              <w:spacing w:before="0" w:after="0" w:line="276" w:lineRule="auto"/>
              <w:jc w:val="center"/>
              <w:rPr>
                <w:sz w:val="20"/>
              </w:rPr>
            </w:pPr>
          </w:p>
        </w:tc>
        <w:tc>
          <w:tcPr>
            <w:tcW w:w="1311" w:type="pct"/>
            <w:shd w:val="clear" w:color="auto" w:fill="auto"/>
          </w:tcPr>
          <w:p w14:paraId="17A2BA06" w14:textId="77777777" w:rsidR="00EB3549" w:rsidRPr="001A4780" w:rsidRDefault="00EB3549" w:rsidP="003F07D0">
            <w:pPr>
              <w:spacing w:before="0" w:after="0" w:line="276" w:lineRule="auto"/>
              <w:rPr>
                <w:sz w:val="20"/>
              </w:rPr>
            </w:pPr>
          </w:p>
        </w:tc>
        <w:tc>
          <w:tcPr>
            <w:tcW w:w="1283" w:type="pct"/>
            <w:gridSpan w:val="3"/>
            <w:shd w:val="clear" w:color="auto" w:fill="auto"/>
          </w:tcPr>
          <w:p w14:paraId="58C736BE" w14:textId="77777777" w:rsidR="00EB3549" w:rsidRDefault="00EB3549" w:rsidP="003F07D0">
            <w:pPr>
              <w:spacing w:before="0" w:after="0" w:line="276" w:lineRule="auto"/>
              <w:rPr>
                <w:sz w:val="20"/>
              </w:rPr>
            </w:pPr>
          </w:p>
        </w:tc>
      </w:tr>
      <w:tr w:rsidR="00EB3549" w14:paraId="33ABD5CF" w14:textId="77777777" w:rsidTr="0023280D">
        <w:tc>
          <w:tcPr>
            <w:tcW w:w="915" w:type="pct"/>
            <w:gridSpan w:val="3"/>
            <w:shd w:val="clear" w:color="auto" w:fill="auto"/>
          </w:tcPr>
          <w:p w14:paraId="307E1399" w14:textId="77777777" w:rsidR="00EB3549" w:rsidRPr="001A4780" w:rsidRDefault="00EB3549" w:rsidP="003F07D0">
            <w:pPr>
              <w:spacing w:before="0" w:after="0" w:line="276" w:lineRule="auto"/>
              <w:rPr>
                <w:sz w:val="20"/>
              </w:rPr>
            </w:pPr>
          </w:p>
        </w:tc>
        <w:tc>
          <w:tcPr>
            <w:tcW w:w="851" w:type="pct"/>
            <w:shd w:val="clear" w:color="auto" w:fill="auto"/>
          </w:tcPr>
          <w:p w14:paraId="6FC2B3F7" w14:textId="77777777" w:rsidR="00EB3549" w:rsidRPr="001A4780" w:rsidRDefault="00EB3549" w:rsidP="003F07D0">
            <w:pPr>
              <w:spacing w:before="0" w:after="0" w:line="276" w:lineRule="auto"/>
              <w:rPr>
                <w:sz w:val="20"/>
              </w:rPr>
            </w:pPr>
            <w:r w:rsidRPr="00B80981">
              <w:rPr>
                <w:sz w:val="20"/>
              </w:rPr>
              <w:t>kladrType</w:t>
            </w:r>
          </w:p>
        </w:tc>
        <w:tc>
          <w:tcPr>
            <w:tcW w:w="206" w:type="pct"/>
            <w:shd w:val="clear" w:color="auto" w:fill="auto"/>
          </w:tcPr>
          <w:p w14:paraId="1B7EED57" w14:textId="77777777" w:rsidR="00EB3549" w:rsidRPr="00B80981" w:rsidRDefault="00EB3549" w:rsidP="003F07D0">
            <w:pPr>
              <w:spacing w:before="0" w:after="0" w:line="276" w:lineRule="auto"/>
              <w:jc w:val="center"/>
              <w:rPr>
                <w:sz w:val="20"/>
                <w:lang w:val="en-US"/>
              </w:rPr>
            </w:pPr>
            <w:r>
              <w:rPr>
                <w:sz w:val="20"/>
                <w:lang w:val="en-US"/>
              </w:rPr>
              <w:t>H</w:t>
            </w:r>
          </w:p>
        </w:tc>
        <w:tc>
          <w:tcPr>
            <w:tcW w:w="435" w:type="pct"/>
            <w:gridSpan w:val="3"/>
            <w:shd w:val="clear" w:color="auto" w:fill="auto"/>
          </w:tcPr>
          <w:p w14:paraId="6F63D794" w14:textId="77777777" w:rsidR="00EB3549" w:rsidRPr="001A4780" w:rsidRDefault="00EB3549" w:rsidP="003F07D0">
            <w:pPr>
              <w:spacing w:before="0" w:after="0" w:line="276" w:lineRule="auto"/>
              <w:jc w:val="center"/>
              <w:rPr>
                <w:sz w:val="20"/>
              </w:rPr>
            </w:pPr>
            <w:r>
              <w:rPr>
                <w:sz w:val="20"/>
              </w:rPr>
              <w:t>T(1</w:t>
            </w:r>
            <w:r w:rsidRPr="001A4780">
              <w:rPr>
                <w:sz w:val="20"/>
              </w:rPr>
              <w:t>)</w:t>
            </w:r>
          </w:p>
        </w:tc>
        <w:tc>
          <w:tcPr>
            <w:tcW w:w="1311" w:type="pct"/>
            <w:shd w:val="clear" w:color="auto" w:fill="auto"/>
          </w:tcPr>
          <w:p w14:paraId="645232B6" w14:textId="77777777" w:rsidR="00EB3549" w:rsidRPr="001A4780" w:rsidRDefault="00EB3549" w:rsidP="003F07D0">
            <w:pPr>
              <w:spacing w:before="0" w:after="0" w:line="276" w:lineRule="auto"/>
              <w:rPr>
                <w:sz w:val="20"/>
              </w:rPr>
            </w:pPr>
            <w:r w:rsidRPr="00B80981">
              <w:rPr>
                <w:sz w:val="20"/>
              </w:rPr>
              <w:t>Тип элемента КЛАДР</w:t>
            </w:r>
          </w:p>
        </w:tc>
        <w:tc>
          <w:tcPr>
            <w:tcW w:w="1283" w:type="pct"/>
            <w:gridSpan w:val="3"/>
            <w:shd w:val="clear" w:color="auto" w:fill="auto"/>
          </w:tcPr>
          <w:p w14:paraId="40706A53" w14:textId="77777777" w:rsidR="00EB3549" w:rsidRDefault="00EB3549" w:rsidP="003F07D0">
            <w:pPr>
              <w:spacing w:before="0" w:after="0" w:line="276" w:lineRule="auto"/>
              <w:rPr>
                <w:sz w:val="20"/>
              </w:rPr>
            </w:pPr>
          </w:p>
        </w:tc>
      </w:tr>
      <w:tr w:rsidR="00EB3549" w14:paraId="3100C82B" w14:textId="77777777" w:rsidTr="0023280D">
        <w:tc>
          <w:tcPr>
            <w:tcW w:w="915" w:type="pct"/>
            <w:gridSpan w:val="3"/>
            <w:shd w:val="clear" w:color="auto" w:fill="auto"/>
          </w:tcPr>
          <w:p w14:paraId="62363000" w14:textId="77777777" w:rsidR="00EB3549" w:rsidRPr="001A4780" w:rsidRDefault="00EB3549" w:rsidP="003F07D0">
            <w:pPr>
              <w:spacing w:before="0" w:after="0" w:line="276" w:lineRule="auto"/>
              <w:rPr>
                <w:sz w:val="20"/>
              </w:rPr>
            </w:pPr>
          </w:p>
        </w:tc>
        <w:tc>
          <w:tcPr>
            <w:tcW w:w="851" w:type="pct"/>
            <w:shd w:val="clear" w:color="auto" w:fill="auto"/>
          </w:tcPr>
          <w:p w14:paraId="53DC6CFB" w14:textId="77777777" w:rsidR="00EB3549" w:rsidRPr="001A4780" w:rsidRDefault="00EB3549" w:rsidP="003F07D0">
            <w:pPr>
              <w:spacing w:before="0" w:after="0" w:line="276" w:lineRule="auto"/>
              <w:rPr>
                <w:sz w:val="20"/>
              </w:rPr>
            </w:pPr>
            <w:r w:rsidRPr="00B80981">
              <w:rPr>
                <w:sz w:val="20"/>
              </w:rPr>
              <w:t>kladrCode</w:t>
            </w:r>
          </w:p>
        </w:tc>
        <w:tc>
          <w:tcPr>
            <w:tcW w:w="206" w:type="pct"/>
            <w:shd w:val="clear" w:color="auto" w:fill="auto"/>
          </w:tcPr>
          <w:p w14:paraId="4A4DB220" w14:textId="77777777" w:rsidR="00EB3549" w:rsidRPr="00B80981" w:rsidRDefault="00EB3549" w:rsidP="003F07D0">
            <w:pPr>
              <w:spacing w:before="0" w:after="0" w:line="276" w:lineRule="auto"/>
              <w:jc w:val="center"/>
              <w:rPr>
                <w:sz w:val="20"/>
                <w:lang w:val="en-US"/>
              </w:rPr>
            </w:pPr>
            <w:r>
              <w:rPr>
                <w:sz w:val="20"/>
                <w:lang w:val="en-US"/>
              </w:rPr>
              <w:t>O</w:t>
            </w:r>
          </w:p>
        </w:tc>
        <w:tc>
          <w:tcPr>
            <w:tcW w:w="435" w:type="pct"/>
            <w:gridSpan w:val="3"/>
            <w:shd w:val="clear" w:color="auto" w:fill="auto"/>
          </w:tcPr>
          <w:p w14:paraId="21B74068" w14:textId="77777777" w:rsidR="00EB3549" w:rsidRPr="001A4780" w:rsidRDefault="00EB3549" w:rsidP="003F07D0">
            <w:pPr>
              <w:spacing w:before="0" w:after="0" w:line="276" w:lineRule="auto"/>
              <w:jc w:val="center"/>
              <w:rPr>
                <w:sz w:val="20"/>
              </w:rPr>
            </w:pPr>
            <w:r>
              <w:rPr>
                <w:sz w:val="20"/>
              </w:rPr>
              <w:t>T(1-20</w:t>
            </w:r>
            <w:r w:rsidRPr="001A4780">
              <w:rPr>
                <w:sz w:val="20"/>
              </w:rPr>
              <w:t>)</w:t>
            </w:r>
          </w:p>
        </w:tc>
        <w:tc>
          <w:tcPr>
            <w:tcW w:w="1311" w:type="pct"/>
            <w:shd w:val="clear" w:color="auto" w:fill="auto"/>
          </w:tcPr>
          <w:p w14:paraId="0E2E93E6" w14:textId="77777777" w:rsidR="00EB3549" w:rsidRPr="001A4780" w:rsidRDefault="00EB3549" w:rsidP="003F07D0">
            <w:pPr>
              <w:spacing w:before="0" w:after="0" w:line="276" w:lineRule="auto"/>
              <w:rPr>
                <w:sz w:val="20"/>
              </w:rPr>
            </w:pPr>
            <w:r w:rsidRPr="00B80981">
              <w:rPr>
                <w:sz w:val="20"/>
              </w:rPr>
              <w:t>Код КЛАДР</w:t>
            </w:r>
          </w:p>
        </w:tc>
        <w:tc>
          <w:tcPr>
            <w:tcW w:w="1283" w:type="pct"/>
            <w:gridSpan w:val="3"/>
            <w:shd w:val="clear" w:color="auto" w:fill="auto"/>
          </w:tcPr>
          <w:p w14:paraId="2BECA849" w14:textId="77777777" w:rsidR="00EB3549" w:rsidRDefault="00EB3549" w:rsidP="003F07D0">
            <w:pPr>
              <w:spacing w:before="0" w:after="0" w:line="276" w:lineRule="auto"/>
              <w:rPr>
                <w:sz w:val="20"/>
              </w:rPr>
            </w:pPr>
          </w:p>
        </w:tc>
      </w:tr>
      <w:tr w:rsidR="00EB3549" w14:paraId="2997F56A" w14:textId="77777777" w:rsidTr="0023280D">
        <w:tc>
          <w:tcPr>
            <w:tcW w:w="915" w:type="pct"/>
            <w:gridSpan w:val="3"/>
            <w:shd w:val="clear" w:color="auto" w:fill="auto"/>
          </w:tcPr>
          <w:p w14:paraId="060BF6B0" w14:textId="77777777" w:rsidR="00EB3549" w:rsidRPr="001A4780" w:rsidRDefault="00EB3549" w:rsidP="003F07D0">
            <w:pPr>
              <w:spacing w:before="0" w:after="0" w:line="276" w:lineRule="auto"/>
              <w:rPr>
                <w:sz w:val="20"/>
              </w:rPr>
            </w:pPr>
          </w:p>
        </w:tc>
        <w:tc>
          <w:tcPr>
            <w:tcW w:w="851" w:type="pct"/>
            <w:shd w:val="clear" w:color="auto" w:fill="auto"/>
          </w:tcPr>
          <w:p w14:paraId="140361FB" w14:textId="77777777" w:rsidR="00EB3549" w:rsidRPr="001A4780" w:rsidRDefault="00EB3549" w:rsidP="003F07D0">
            <w:pPr>
              <w:spacing w:before="0" w:after="0" w:line="276" w:lineRule="auto"/>
              <w:rPr>
                <w:sz w:val="20"/>
              </w:rPr>
            </w:pPr>
            <w:r w:rsidRPr="00B80981">
              <w:rPr>
                <w:sz w:val="20"/>
              </w:rPr>
              <w:t>fullName</w:t>
            </w:r>
          </w:p>
        </w:tc>
        <w:tc>
          <w:tcPr>
            <w:tcW w:w="206" w:type="pct"/>
            <w:shd w:val="clear" w:color="auto" w:fill="auto"/>
          </w:tcPr>
          <w:p w14:paraId="60D29BD2" w14:textId="77777777" w:rsidR="00EB3549" w:rsidRPr="00B80981" w:rsidRDefault="00EB3549" w:rsidP="003F07D0">
            <w:pPr>
              <w:spacing w:before="0" w:after="0" w:line="276" w:lineRule="auto"/>
              <w:jc w:val="center"/>
              <w:rPr>
                <w:sz w:val="20"/>
                <w:lang w:val="en-US"/>
              </w:rPr>
            </w:pPr>
            <w:r>
              <w:rPr>
                <w:sz w:val="20"/>
                <w:lang w:val="en-US"/>
              </w:rPr>
              <w:t>H</w:t>
            </w:r>
          </w:p>
        </w:tc>
        <w:tc>
          <w:tcPr>
            <w:tcW w:w="435" w:type="pct"/>
            <w:gridSpan w:val="3"/>
            <w:shd w:val="clear" w:color="auto" w:fill="auto"/>
          </w:tcPr>
          <w:p w14:paraId="0AB0A5A1" w14:textId="77777777" w:rsidR="00EB3549" w:rsidRPr="001A4780" w:rsidRDefault="00EB3549" w:rsidP="003F07D0">
            <w:pPr>
              <w:spacing w:before="0" w:after="0" w:line="276" w:lineRule="auto"/>
              <w:jc w:val="center"/>
              <w:rPr>
                <w:sz w:val="20"/>
              </w:rPr>
            </w:pPr>
            <w:r>
              <w:rPr>
                <w:sz w:val="20"/>
              </w:rPr>
              <w:t>T(1-200</w:t>
            </w:r>
            <w:r w:rsidRPr="001A4780">
              <w:rPr>
                <w:sz w:val="20"/>
              </w:rPr>
              <w:t>)</w:t>
            </w:r>
          </w:p>
        </w:tc>
        <w:tc>
          <w:tcPr>
            <w:tcW w:w="1311" w:type="pct"/>
            <w:shd w:val="clear" w:color="auto" w:fill="auto"/>
          </w:tcPr>
          <w:p w14:paraId="35CEB8E7" w14:textId="77777777" w:rsidR="00EB3549" w:rsidRPr="001A4780" w:rsidRDefault="00EB3549" w:rsidP="003F07D0">
            <w:pPr>
              <w:spacing w:before="0" w:after="0" w:line="276" w:lineRule="auto"/>
              <w:rPr>
                <w:sz w:val="20"/>
              </w:rPr>
            </w:pPr>
            <w:r w:rsidRPr="00B80981">
              <w:rPr>
                <w:sz w:val="20"/>
              </w:rPr>
              <w:t>Полное наименование</w:t>
            </w:r>
          </w:p>
        </w:tc>
        <w:tc>
          <w:tcPr>
            <w:tcW w:w="1283" w:type="pct"/>
            <w:gridSpan w:val="3"/>
            <w:shd w:val="clear" w:color="auto" w:fill="auto"/>
          </w:tcPr>
          <w:p w14:paraId="56983E39" w14:textId="77777777" w:rsidR="00EB3549" w:rsidRDefault="00EB3549" w:rsidP="003F07D0">
            <w:pPr>
              <w:spacing w:before="0" w:after="0" w:line="276" w:lineRule="auto"/>
              <w:rPr>
                <w:sz w:val="20"/>
              </w:rPr>
            </w:pPr>
          </w:p>
        </w:tc>
      </w:tr>
      <w:tr w:rsidR="00EB3549" w14:paraId="569B0AF1" w14:textId="77777777" w:rsidTr="00E07888">
        <w:tc>
          <w:tcPr>
            <w:tcW w:w="5000" w:type="pct"/>
            <w:gridSpan w:val="12"/>
            <w:shd w:val="clear" w:color="auto" w:fill="auto"/>
          </w:tcPr>
          <w:p w14:paraId="45AE9BC7" w14:textId="77777777" w:rsidR="00EB3549" w:rsidRDefault="00EB3549" w:rsidP="003F07D0">
            <w:pPr>
              <w:spacing w:before="0" w:after="0" w:line="276" w:lineRule="auto"/>
              <w:jc w:val="center"/>
              <w:rPr>
                <w:sz w:val="20"/>
              </w:rPr>
            </w:pPr>
            <w:r w:rsidRPr="001A4780">
              <w:rPr>
                <w:b/>
                <w:bCs/>
                <w:sz w:val="20"/>
              </w:rPr>
              <w:t>Код страны в ОКСМ</w:t>
            </w:r>
          </w:p>
        </w:tc>
      </w:tr>
      <w:tr w:rsidR="00EB3549" w14:paraId="2911CBF9" w14:textId="77777777" w:rsidTr="0023280D">
        <w:tc>
          <w:tcPr>
            <w:tcW w:w="915" w:type="pct"/>
            <w:gridSpan w:val="3"/>
            <w:shd w:val="clear" w:color="auto" w:fill="auto"/>
          </w:tcPr>
          <w:p w14:paraId="14FF9DBD" w14:textId="77777777" w:rsidR="00EB3549" w:rsidRPr="001A4780" w:rsidRDefault="00EB3549" w:rsidP="003F07D0">
            <w:pPr>
              <w:spacing w:before="0" w:after="0" w:line="276" w:lineRule="auto"/>
              <w:rPr>
                <w:sz w:val="20"/>
              </w:rPr>
            </w:pPr>
            <w:r w:rsidRPr="001A4780">
              <w:rPr>
                <w:b/>
                <w:bCs/>
                <w:sz w:val="20"/>
              </w:rPr>
              <w:t>country</w:t>
            </w:r>
          </w:p>
        </w:tc>
        <w:tc>
          <w:tcPr>
            <w:tcW w:w="851" w:type="pct"/>
            <w:shd w:val="clear" w:color="auto" w:fill="auto"/>
          </w:tcPr>
          <w:p w14:paraId="2D531B80" w14:textId="77777777" w:rsidR="00EB3549" w:rsidRPr="001A4780" w:rsidRDefault="00EB3549" w:rsidP="003F07D0">
            <w:pPr>
              <w:spacing w:before="0" w:after="0" w:line="276" w:lineRule="auto"/>
              <w:rPr>
                <w:sz w:val="20"/>
              </w:rPr>
            </w:pPr>
            <w:r w:rsidRPr="001A4780">
              <w:rPr>
                <w:sz w:val="20"/>
              </w:rPr>
              <w:t> </w:t>
            </w:r>
          </w:p>
        </w:tc>
        <w:tc>
          <w:tcPr>
            <w:tcW w:w="206" w:type="pct"/>
            <w:shd w:val="clear" w:color="auto" w:fill="auto"/>
          </w:tcPr>
          <w:p w14:paraId="6852CE0C" w14:textId="77777777" w:rsidR="00EB3549" w:rsidRPr="001A4780" w:rsidRDefault="00EB3549" w:rsidP="003F07D0">
            <w:pPr>
              <w:spacing w:before="0" w:after="0" w:line="276" w:lineRule="auto"/>
              <w:jc w:val="center"/>
              <w:rPr>
                <w:sz w:val="20"/>
              </w:rPr>
            </w:pPr>
            <w:r w:rsidRPr="001A4780">
              <w:rPr>
                <w:sz w:val="20"/>
              </w:rPr>
              <w:t> </w:t>
            </w:r>
          </w:p>
        </w:tc>
        <w:tc>
          <w:tcPr>
            <w:tcW w:w="435" w:type="pct"/>
            <w:gridSpan w:val="3"/>
            <w:shd w:val="clear" w:color="auto" w:fill="auto"/>
          </w:tcPr>
          <w:p w14:paraId="4BB78650" w14:textId="77777777" w:rsidR="00EB3549" w:rsidRPr="001A4780" w:rsidRDefault="00EB3549" w:rsidP="003F07D0">
            <w:pPr>
              <w:spacing w:before="0" w:after="0" w:line="276" w:lineRule="auto"/>
              <w:jc w:val="center"/>
              <w:rPr>
                <w:sz w:val="20"/>
              </w:rPr>
            </w:pPr>
            <w:r w:rsidRPr="001A4780">
              <w:rPr>
                <w:sz w:val="20"/>
              </w:rPr>
              <w:t> </w:t>
            </w:r>
          </w:p>
        </w:tc>
        <w:tc>
          <w:tcPr>
            <w:tcW w:w="1311" w:type="pct"/>
            <w:shd w:val="clear" w:color="auto" w:fill="auto"/>
          </w:tcPr>
          <w:p w14:paraId="5AA890BD" w14:textId="77777777" w:rsidR="00EB3549" w:rsidRPr="001A4780" w:rsidRDefault="00EB3549" w:rsidP="003F07D0">
            <w:pPr>
              <w:spacing w:before="0" w:after="0" w:line="276" w:lineRule="auto"/>
              <w:rPr>
                <w:sz w:val="20"/>
              </w:rPr>
            </w:pPr>
            <w:r w:rsidRPr="001A4780">
              <w:rPr>
                <w:sz w:val="20"/>
              </w:rPr>
              <w:t> </w:t>
            </w:r>
          </w:p>
        </w:tc>
        <w:tc>
          <w:tcPr>
            <w:tcW w:w="1283" w:type="pct"/>
            <w:gridSpan w:val="3"/>
            <w:shd w:val="clear" w:color="auto" w:fill="auto"/>
          </w:tcPr>
          <w:p w14:paraId="0FC58F29" w14:textId="77777777" w:rsidR="00EB3549" w:rsidRDefault="00EB3549" w:rsidP="003F07D0">
            <w:pPr>
              <w:spacing w:before="0" w:after="0" w:line="276" w:lineRule="auto"/>
              <w:rPr>
                <w:sz w:val="20"/>
              </w:rPr>
            </w:pPr>
            <w:r>
              <w:rPr>
                <w:sz w:val="20"/>
              </w:rPr>
              <w:t>Заполняется на основе справочника стран (</w:t>
            </w:r>
            <w:r w:rsidRPr="00503B65">
              <w:rPr>
                <w:sz w:val="20"/>
              </w:rPr>
              <w:t>nsiOksm</w:t>
            </w:r>
            <w:r>
              <w:rPr>
                <w:sz w:val="20"/>
              </w:rPr>
              <w:t>)</w:t>
            </w:r>
          </w:p>
        </w:tc>
      </w:tr>
      <w:tr w:rsidR="00EB3549" w14:paraId="75259495" w14:textId="77777777" w:rsidTr="0023280D">
        <w:tc>
          <w:tcPr>
            <w:tcW w:w="915" w:type="pct"/>
            <w:gridSpan w:val="3"/>
            <w:shd w:val="clear" w:color="auto" w:fill="auto"/>
          </w:tcPr>
          <w:p w14:paraId="2ACACC27" w14:textId="77777777" w:rsidR="00EB3549" w:rsidRPr="001A4780" w:rsidRDefault="00EB3549" w:rsidP="003F07D0">
            <w:pPr>
              <w:spacing w:before="0" w:after="0" w:line="276" w:lineRule="auto"/>
              <w:rPr>
                <w:sz w:val="20"/>
              </w:rPr>
            </w:pPr>
            <w:r w:rsidRPr="001A4780">
              <w:rPr>
                <w:sz w:val="20"/>
              </w:rPr>
              <w:lastRenderedPageBreak/>
              <w:t> </w:t>
            </w:r>
          </w:p>
        </w:tc>
        <w:tc>
          <w:tcPr>
            <w:tcW w:w="851" w:type="pct"/>
            <w:shd w:val="clear" w:color="auto" w:fill="auto"/>
          </w:tcPr>
          <w:p w14:paraId="4106AC97" w14:textId="77777777" w:rsidR="00EB3549" w:rsidRPr="001A4780" w:rsidRDefault="00EB3549" w:rsidP="003F07D0">
            <w:pPr>
              <w:spacing w:before="0" w:after="0" w:line="276" w:lineRule="auto"/>
              <w:rPr>
                <w:sz w:val="20"/>
              </w:rPr>
            </w:pPr>
            <w:r w:rsidRPr="001A4780">
              <w:rPr>
                <w:sz w:val="20"/>
              </w:rPr>
              <w:t xml:space="preserve">countryCode </w:t>
            </w:r>
          </w:p>
        </w:tc>
        <w:tc>
          <w:tcPr>
            <w:tcW w:w="206" w:type="pct"/>
            <w:shd w:val="clear" w:color="auto" w:fill="auto"/>
          </w:tcPr>
          <w:p w14:paraId="3817EE14" w14:textId="77777777" w:rsidR="00EB3549" w:rsidRPr="001A4780" w:rsidRDefault="00EB3549" w:rsidP="003F07D0">
            <w:pPr>
              <w:spacing w:before="0" w:after="0" w:line="276" w:lineRule="auto"/>
              <w:jc w:val="center"/>
              <w:rPr>
                <w:sz w:val="20"/>
              </w:rPr>
            </w:pPr>
            <w:r w:rsidRPr="001A4780">
              <w:rPr>
                <w:sz w:val="20"/>
              </w:rPr>
              <w:t>O</w:t>
            </w:r>
          </w:p>
        </w:tc>
        <w:tc>
          <w:tcPr>
            <w:tcW w:w="435" w:type="pct"/>
            <w:gridSpan w:val="3"/>
            <w:shd w:val="clear" w:color="auto" w:fill="auto"/>
          </w:tcPr>
          <w:p w14:paraId="09154B36" w14:textId="77777777" w:rsidR="00EB3549" w:rsidRPr="001A4780" w:rsidRDefault="00EB3549" w:rsidP="003F07D0">
            <w:pPr>
              <w:spacing w:before="0" w:after="0" w:line="276" w:lineRule="auto"/>
              <w:jc w:val="center"/>
              <w:rPr>
                <w:sz w:val="20"/>
              </w:rPr>
            </w:pPr>
            <w:r w:rsidRPr="001A4780">
              <w:rPr>
                <w:sz w:val="20"/>
              </w:rPr>
              <w:t>T(1-3)</w:t>
            </w:r>
          </w:p>
        </w:tc>
        <w:tc>
          <w:tcPr>
            <w:tcW w:w="1311" w:type="pct"/>
            <w:shd w:val="clear" w:color="auto" w:fill="auto"/>
          </w:tcPr>
          <w:p w14:paraId="10F31735" w14:textId="77777777" w:rsidR="00EB3549" w:rsidRPr="001A4780" w:rsidRDefault="00EB3549" w:rsidP="003F07D0">
            <w:pPr>
              <w:spacing w:before="0" w:after="0" w:line="276" w:lineRule="auto"/>
              <w:rPr>
                <w:sz w:val="20"/>
              </w:rPr>
            </w:pPr>
            <w:r w:rsidRPr="001A4780">
              <w:rPr>
                <w:sz w:val="20"/>
              </w:rPr>
              <w:t>Цифровой код страны</w:t>
            </w:r>
          </w:p>
        </w:tc>
        <w:tc>
          <w:tcPr>
            <w:tcW w:w="1283" w:type="pct"/>
            <w:gridSpan w:val="3"/>
            <w:shd w:val="clear" w:color="auto" w:fill="auto"/>
          </w:tcPr>
          <w:p w14:paraId="58CE15C2" w14:textId="77777777" w:rsidR="00EB3549" w:rsidRDefault="00EB3549" w:rsidP="003F07D0">
            <w:pPr>
              <w:spacing w:before="0" w:after="0" w:line="276" w:lineRule="auto"/>
              <w:rPr>
                <w:sz w:val="20"/>
              </w:rPr>
            </w:pPr>
            <w:r>
              <w:rPr>
                <w:sz w:val="20"/>
              </w:rPr>
              <w:t xml:space="preserve"> </w:t>
            </w:r>
          </w:p>
        </w:tc>
      </w:tr>
      <w:tr w:rsidR="00EB3549" w14:paraId="55BDF663" w14:textId="77777777" w:rsidTr="0023280D">
        <w:tc>
          <w:tcPr>
            <w:tcW w:w="915" w:type="pct"/>
            <w:gridSpan w:val="3"/>
            <w:shd w:val="clear" w:color="auto" w:fill="auto"/>
          </w:tcPr>
          <w:p w14:paraId="3DC2018E" w14:textId="77777777" w:rsidR="00EB3549" w:rsidRPr="001A4780" w:rsidRDefault="00EB3549" w:rsidP="003F07D0">
            <w:pPr>
              <w:spacing w:before="0" w:after="0" w:line="276" w:lineRule="auto"/>
              <w:rPr>
                <w:sz w:val="20"/>
              </w:rPr>
            </w:pPr>
            <w:r w:rsidRPr="001A4780">
              <w:rPr>
                <w:sz w:val="20"/>
              </w:rPr>
              <w:t> </w:t>
            </w:r>
          </w:p>
        </w:tc>
        <w:tc>
          <w:tcPr>
            <w:tcW w:w="851" w:type="pct"/>
            <w:shd w:val="clear" w:color="auto" w:fill="auto"/>
          </w:tcPr>
          <w:p w14:paraId="56C26DF1" w14:textId="77777777" w:rsidR="00EB3549" w:rsidRPr="001A4780" w:rsidRDefault="00EB3549" w:rsidP="003F07D0">
            <w:pPr>
              <w:spacing w:before="0" w:after="0" w:line="276" w:lineRule="auto"/>
              <w:rPr>
                <w:sz w:val="20"/>
              </w:rPr>
            </w:pPr>
            <w:r w:rsidRPr="001A4780">
              <w:rPr>
                <w:sz w:val="20"/>
              </w:rPr>
              <w:t xml:space="preserve">countryFullName </w:t>
            </w:r>
          </w:p>
        </w:tc>
        <w:tc>
          <w:tcPr>
            <w:tcW w:w="206" w:type="pct"/>
            <w:shd w:val="clear" w:color="auto" w:fill="auto"/>
          </w:tcPr>
          <w:p w14:paraId="7C0089B8" w14:textId="77777777" w:rsidR="00EB3549" w:rsidRPr="001A4780" w:rsidRDefault="00EB3549" w:rsidP="003F07D0">
            <w:pPr>
              <w:spacing w:before="0" w:after="0" w:line="276" w:lineRule="auto"/>
              <w:jc w:val="center"/>
              <w:rPr>
                <w:sz w:val="20"/>
              </w:rPr>
            </w:pPr>
            <w:r w:rsidRPr="001A4780">
              <w:rPr>
                <w:sz w:val="20"/>
              </w:rPr>
              <w:t>H</w:t>
            </w:r>
          </w:p>
        </w:tc>
        <w:tc>
          <w:tcPr>
            <w:tcW w:w="435" w:type="pct"/>
            <w:gridSpan w:val="3"/>
            <w:shd w:val="clear" w:color="auto" w:fill="auto"/>
          </w:tcPr>
          <w:p w14:paraId="3BB04983" w14:textId="77777777" w:rsidR="00EB3549" w:rsidRPr="001A4780" w:rsidRDefault="00EB3549" w:rsidP="003F07D0">
            <w:pPr>
              <w:spacing w:before="0" w:after="0" w:line="276" w:lineRule="auto"/>
              <w:jc w:val="center"/>
              <w:rPr>
                <w:sz w:val="20"/>
              </w:rPr>
            </w:pPr>
            <w:r w:rsidRPr="001A4780">
              <w:rPr>
                <w:sz w:val="20"/>
              </w:rPr>
              <w:t>T(1-200)</w:t>
            </w:r>
          </w:p>
        </w:tc>
        <w:tc>
          <w:tcPr>
            <w:tcW w:w="1311" w:type="pct"/>
            <w:shd w:val="clear" w:color="auto" w:fill="auto"/>
          </w:tcPr>
          <w:p w14:paraId="7500EF31" w14:textId="77777777" w:rsidR="00EB3549" w:rsidRPr="001A4780" w:rsidRDefault="00EB3549" w:rsidP="003F07D0">
            <w:pPr>
              <w:spacing w:before="0" w:after="0" w:line="276" w:lineRule="auto"/>
              <w:rPr>
                <w:sz w:val="20"/>
              </w:rPr>
            </w:pPr>
            <w:r w:rsidRPr="001A4780">
              <w:rPr>
                <w:sz w:val="20"/>
              </w:rPr>
              <w:t>Полное наименование страны</w:t>
            </w:r>
          </w:p>
        </w:tc>
        <w:tc>
          <w:tcPr>
            <w:tcW w:w="1283" w:type="pct"/>
            <w:gridSpan w:val="3"/>
            <w:shd w:val="clear" w:color="auto" w:fill="auto"/>
          </w:tcPr>
          <w:p w14:paraId="3FE52B61" w14:textId="77777777" w:rsidR="00EB3549" w:rsidRDefault="00EB3549" w:rsidP="003F07D0">
            <w:pPr>
              <w:spacing w:before="0" w:after="0" w:line="276" w:lineRule="auto"/>
              <w:rPr>
                <w:sz w:val="20"/>
              </w:rPr>
            </w:pPr>
            <w:r>
              <w:rPr>
                <w:sz w:val="20"/>
              </w:rPr>
              <w:t xml:space="preserve"> </w:t>
            </w:r>
          </w:p>
        </w:tc>
      </w:tr>
      <w:tr w:rsidR="005D3D72" w:rsidRPr="005D3D72" w14:paraId="2D906BA3" w14:textId="77777777" w:rsidTr="00E07888">
        <w:tc>
          <w:tcPr>
            <w:tcW w:w="5000" w:type="pct"/>
            <w:gridSpan w:val="12"/>
            <w:shd w:val="clear" w:color="auto" w:fill="auto"/>
          </w:tcPr>
          <w:p w14:paraId="73A21F1C" w14:textId="77777777" w:rsidR="005D3D72" w:rsidRPr="005D3D72" w:rsidRDefault="005D3D72" w:rsidP="003F07D0">
            <w:pPr>
              <w:spacing w:before="0" w:after="0" w:line="276" w:lineRule="auto"/>
              <w:jc w:val="center"/>
              <w:rPr>
                <w:b/>
                <w:sz w:val="20"/>
              </w:rPr>
            </w:pPr>
            <w:r w:rsidRPr="005D3D72">
              <w:rPr>
                <w:b/>
                <w:sz w:val="20"/>
              </w:rPr>
              <w:t>КЛАДР не используется для задания района/города и населенного пункта</w:t>
            </w:r>
          </w:p>
        </w:tc>
      </w:tr>
      <w:tr w:rsidR="00EB3549" w14:paraId="41092D86" w14:textId="77777777" w:rsidTr="0023280D">
        <w:tc>
          <w:tcPr>
            <w:tcW w:w="1765" w:type="pct"/>
            <w:gridSpan w:val="4"/>
            <w:shd w:val="clear" w:color="auto" w:fill="auto"/>
          </w:tcPr>
          <w:p w14:paraId="187E0670" w14:textId="77777777" w:rsidR="00EB3549" w:rsidRPr="001A4780" w:rsidRDefault="00EB3549" w:rsidP="003F07D0">
            <w:pPr>
              <w:spacing w:before="0" w:after="0" w:line="276" w:lineRule="auto"/>
              <w:rPr>
                <w:sz w:val="20"/>
              </w:rPr>
            </w:pPr>
            <w:r w:rsidRPr="00B80981">
              <w:rPr>
                <w:b/>
                <w:sz w:val="20"/>
              </w:rPr>
              <w:t>noKladrForRegionSettlement</w:t>
            </w:r>
          </w:p>
        </w:tc>
        <w:tc>
          <w:tcPr>
            <w:tcW w:w="206" w:type="pct"/>
            <w:shd w:val="clear" w:color="auto" w:fill="auto"/>
          </w:tcPr>
          <w:p w14:paraId="35C9AF56" w14:textId="77777777" w:rsidR="00EB3549" w:rsidRPr="001A4780" w:rsidRDefault="00EB3549" w:rsidP="003F07D0">
            <w:pPr>
              <w:spacing w:before="0" w:after="0" w:line="276" w:lineRule="auto"/>
              <w:jc w:val="center"/>
              <w:rPr>
                <w:sz w:val="20"/>
              </w:rPr>
            </w:pPr>
          </w:p>
        </w:tc>
        <w:tc>
          <w:tcPr>
            <w:tcW w:w="435" w:type="pct"/>
            <w:gridSpan w:val="3"/>
            <w:shd w:val="clear" w:color="auto" w:fill="auto"/>
          </w:tcPr>
          <w:p w14:paraId="15583602" w14:textId="77777777" w:rsidR="00EB3549" w:rsidRPr="001A4780" w:rsidRDefault="00EB3549" w:rsidP="003F07D0">
            <w:pPr>
              <w:spacing w:before="0" w:after="0" w:line="276" w:lineRule="auto"/>
              <w:jc w:val="center"/>
              <w:rPr>
                <w:sz w:val="20"/>
              </w:rPr>
            </w:pPr>
          </w:p>
        </w:tc>
        <w:tc>
          <w:tcPr>
            <w:tcW w:w="1311" w:type="pct"/>
            <w:shd w:val="clear" w:color="auto" w:fill="auto"/>
          </w:tcPr>
          <w:p w14:paraId="741CB44E" w14:textId="77777777" w:rsidR="00EB3549" w:rsidRPr="001A4780" w:rsidRDefault="00EB3549" w:rsidP="003F07D0">
            <w:pPr>
              <w:spacing w:before="0" w:after="0" w:line="276" w:lineRule="auto"/>
              <w:rPr>
                <w:sz w:val="20"/>
              </w:rPr>
            </w:pPr>
          </w:p>
        </w:tc>
        <w:tc>
          <w:tcPr>
            <w:tcW w:w="1283" w:type="pct"/>
            <w:gridSpan w:val="3"/>
            <w:shd w:val="clear" w:color="auto" w:fill="auto"/>
          </w:tcPr>
          <w:p w14:paraId="0C3DFC6A" w14:textId="77777777" w:rsidR="00EB3549" w:rsidRDefault="00EB3549" w:rsidP="003F07D0">
            <w:pPr>
              <w:spacing w:before="0" w:after="0" w:line="276" w:lineRule="auto"/>
              <w:rPr>
                <w:sz w:val="20"/>
              </w:rPr>
            </w:pPr>
          </w:p>
        </w:tc>
      </w:tr>
      <w:tr w:rsidR="00EB3549" w14:paraId="029AC13D" w14:textId="77777777" w:rsidTr="0023280D">
        <w:tc>
          <w:tcPr>
            <w:tcW w:w="915" w:type="pct"/>
            <w:gridSpan w:val="3"/>
            <w:shd w:val="clear" w:color="auto" w:fill="auto"/>
          </w:tcPr>
          <w:p w14:paraId="18243E4E" w14:textId="77777777" w:rsidR="00EB3549" w:rsidRPr="001A4780" w:rsidRDefault="00EB3549" w:rsidP="003F07D0">
            <w:pPr>
              <w:spacing w:before="0" w:after="0" w:line="276" w:lineRule="auto"/>
              <w:rPr>
                <w:sz w:val="20"/>
              </w:rPr>
            </w:pPr>
          </w:p>
        </w:tc>
        <w:tc>
          <w:tcPr>
            <w:tcW w:w="851" w:type="pct"/>
            <w:shd w:val="clear" w:color="auto" w:fill="auto"/>
          </w:tcPr>
          <w:p w14:paraId="4176FAE5" w14:textId="77777777" w:rsidR="00EB3549" w:rsidRPr="001A4780" w:rsidRDefault="00EB3549" w:rsidP="003F07D0">
            <w:pPr>
              <w:spacing w:before="0" w:after="0" w:line="276" w:lineRule="auto"/>
              <w:rPr>
                <w:sz w:val="20"/>
              </w:rPr>
            </w:pPr>
            <w:r w:rsidRPr="00B80981">
              <w:rPr>
                <w:sz w:val="20"/>
              </w:rPr>
              <w:t>region</w:t>
            </w:r>
          </w:p>
        </w:tc>
        <w:tc>
          <w:tcPr>
            <w:tcW w:w="206" w:type="pct"/>
            <w:shd w:val="clear" w:color="auto" w:fill="auto"/>
          </w:tcPr>
          <w:p w14:paraId="0C8404C0" w14:textId="77777777" w:rsidR="00EB3549" w:rsidRPr="001A4780" w:rsidRDefault="00EB3549" w:rsidP="003F07D0">
            <w:pPr>
              <w:spacing w:before="0" w:after="0" w:line="276" w:lineRule="auto"/>
              <w:jc w:val="center"/>
              <w:rPr>
                <w:sz w:val="20"/>
              </w:rPr>
            </w:pPr>
            <w:r>
              <w:rPr>
                <w:sz w:val="20"/>
                <w:lang w:val="en-US"/>
              </w:rPr>
              <w:t>H</w:t>
            </w:r>
          </w:p>
        </w:tc>
        <w:tc>
          <w:tcPr>
            <w:tcW w:w="435" w:type="pct"/>
            <w:gridSpan w:val="3"/>
            <w:shd w:val="clear" w:color="auto" w:fill="auto"/>
          </w:tcPr>
          <w:p w14:paraId="3FB70042" w14:textId="77777777" w:rsidR="00EB3549" w:rsidRPr="001A4780" w:rsidRDefault="00EB3549" w:rsidP="003F07D0">
            <w:pPr>
              <w:spacing w:before="0" w:after="0" w:line="276" w:lineRule="auto"/>
              <w:jc w:val="center"/>
              <w:rPr>
                <w:sz w:val="20"/>
              </w:rPr>
            </w:pPr>
            <w:r>
              <w:rPr>
                <w:sz w:val="20"/>
              </w:rPr>
              <w:t>T(1-</w:t>
            </w:r>
            <w:r>
              <w:rPr>
                <w:sz w:val="20"/>
                <w:lang w:val="en-US"/>
              </w:rPr>
              <w:t>10</w:t>
            </w:r>
            <w:r>
              <w:rPr>
                <w:sz w:val="20"/>
              </w:rPr>
              <w:t>0</w:t>
            </w:r>
            <w:r w:rsidRPr="001A4780">
              <w:rPr>
                <w:sz w:val="20"/>
              </w:rPr>
              <w:t>)</w:t>
            </w:r>
          </w:p>
        </w:tc>
        <w:tc>
          <w:tcPr>
            <w:tcW w:w="1311" w:type="pct"/>
            <w:shd w:val="clear" w:color="auto" w:fill="auto"/>
          </w:tcPr>
          <w:p w14:paraId="6A91BAE4" w14:textId="77777777" w:rsidR="00EB3549" w:rsidRPr="001A4780" w:rsidRDefault="00EB3549" w:rsidP="003F07D0">
            <w:pPr>
              <w:spacing w:before="0" w:after="0" w:line="276" w:lineRule="auto"/>
              <w:rPr>
                <w:sz w:val="20"/>
              </w:rPr>
            </w:pPr>
            <w:r w:rsidRPr="00B80981">
              <w:rPr>
                <w:sz w:val="20"/>
              </w:rPr>
              <w:t>Район/город</w:t>
            </w:r>
          </w:p>
        </w:tc>
        <w:tc>
          <w:tcPr>
            <w:tcW w:w="1283" w:type="pct"/>
            <w:gridSpan w:val="3"/>
            <w:shd w:val="clear" w:color="auto" w:fill="auto"/>
          </w:tcPr>
          <w:p w14:paraId="73BBB1A3" w14:textId="77777777" w:rsidR="00EB3549" w:rsidRDefault="00EB3549" w:rsidP="003F07D0">
            <w:pPr>
              <w:spacing w:before="0" w:after="0" w:line="276" w:lineRule="auto"/>
              <w:rPr>
                <w:sz w:val="20"/>
              </w:rPr>
            </w:pPr>
          </w:p>
        </w:tc>
      </w:tr>
      <w:tr w:rsidR="00EB3549" w14:paraId="6317ECF2" w14:textId="77777777" w:rsidTr="0023280D">
        <w:tc>
          <w:tcPr>
            <w:tcW w:w="915" w:type="pct"/>
            <w:gridSpan w:val="3"/>
            <w:shd w:val="clear" w:color="auto" w:fill="auto"/>
          </w:tcPr>
          <w:p w14:paraId="05F400EE" w14:textId="77777777" w:rsidR="00EB3549" w:rsidRPr="001A4780" w:rsidRDefault="00EB3549" w:rsidP="003F07D0">
            <w:pPr>
              <w:spacing w:before="0" w:after="0" w:line="276" w:lineRule="auto"/>
              <w:rPr>
                <w:sz w:val="20"/>
              </w:rPr>
            </w:pPr>
          </w:p>
        </w:tc>
        <w:tc>
          <w:tcPr>
            <w:tcW w:w="851" w:type="pct"/>
            <w:shd w:val="clear" w:color="auto" w:fill="auto"/>
          </w:tcPr>
          <w:p w14:paraId="7CD44DAD" w14:textId="77777777" w:rsidR="00EB3549" w:rsidRPr="001A4780" w:rsidRDefault="00EB3549" w:rsidP="003F07D0">
            <w:pPr>
              <w:spacing w:before="0" w:after="0" w:line="276" w:lineRule="auto"/>
              <w:rPr>
                <w:sz w:val="20"/>
              </w:rPr>
            </w:pPr>
            <w:r w:rsidRPr="00B80981">
              <w:rPr>
                <w:sz w:val="20"/>
              </w:rPr>
              <w:t>settlement</w:t>
            </w:r>
          </w:p>
        </w:tc>
        <w:tc>
          <w:tcPr>
            <w:tcW w:w="206" w:type="pct"/>
            <w:shd w:val="clear" w:color="auto" w:fill="auto"/>
          </w:tcPr>
          <w:p w14:paraId="77B4E4EA" w14:textId="77777777" w:rsidR="00EB3549" w:rsidRPr="001A4780" w:rsidRDefault="00EB3549" w:rsidP="003F07D0">
            <w:pPr>
              <w:spacing w:before="0" w:after="0" w:line="276" w:lineRule="auto"/>
              <w:jc w:val="center"/>
              <w:rPr>
                <w:sz w:val="20"/>
              </w:rPr>
            </w:pPr>
            <w:r>
              <w:rPr>
                <w:sz w:val="20"/>
                <w:lang w:val="en-US"/>
              </w:rPr>
              <w:t>H</w:t>
            </w:r>
          </w:p>
        </w:tc>
        <w:tc>
          <w:tcPr>
            <w:tcW w:w="435" w:type="pct"/>
            <w:gridSpan w:val="3"/>
            <w:shd w:val="clear" w:color="auto" w:fill="auto"/>
          </w:tcPr>
          <w:p w14:paraId="71BED878" w14:textId="77777777" w:rsidR="00EB3549" w:rsidRPr="001A4780" w:rsidRDefault="00EB3549" w:rsidP="003F07D0">
            <w:pPr>
              <w:spacing w:before="0" w:after="0" w:line="276" w:lineRule="auto"/>
              <w:jc w:val="center"/>
              <w:rPr>
                <w:sz w:val="20"/>
              </w:rPr>
            </w:pPr>
            <w:r>
              <w:rPr>
                <w:sz w:val="20"/>
              </w:rPr>
              <w:t>T(1-</w:t>
            </w:r>
            <w:r>
              <w:rPr>
                <w:sz w:val="20"/>
                <w:lang w:val="en-US"/>
              </w:rPr>
              <w:t>10</w:t>
            </w:r>
            <w:r>
              <w:rPr>
                <w:sz w:val="20"/>
              </w:rPr>
              <w:t>0</w:t>
            </w:r>
            <w:r w:rsidRPr="001A4780">
              <w:rPr>
                <w:sz w:val="20"/>
              </w:rPr>
              <w:t>)</w:t>
            </w:r>
          </w:p>
        </w:tc>
        <w:tc>
          <w:tcPr>
            <w:tcW w:w="1311" w:type="pct"/>
            <w:shd w:val="clear" w:color="auto" w:fill="auto"/>
          </w:tcPr>
          <w:p w14:paraId="41837059" w14:textId="77777777" w:rsidR="00EB3549" w:rsidRPr="001A4780" w:rsidRDefault="00EB3549" w:rsidP="003F07D0">
            <w:pPr>
              <w:spacing w:before="0" w:after="0" w:line="276" w:lineRule="auto"/>
              <w:rPr>
                <w:sz w:val="20"/>
              </w:rPr>
            </w:pPr>
            <w:r w:rsidRPr="00B80981">
              <w:rPr>
                <w:sz w:val="20"/>
              </w:rPr>
              <w:t>Населенный пункт</w:t>
            </w:r>
          </w:p>
        </w:tc>
        <w:tc>
          <w:tcPr>
            <w:tcW w:w="1283" w:type="pct"/>
            <w:gridSpan w:val="3"/>
            <w:shd w:val="clear" w:color="auto" w:fill="auto"/>
          </w:tcPr>
          <w:p w14:paraId="6A79F0CE" w14:textId="77777777" w:rsidR="00EB3549" w:rsidRDefault="00EB3549" w:rsidP="003F07D0">
            <w:pPr>
              <w:spacing w:before="0" w:after="0" w:line="276" w:lineRule="auto"/>
              <w:rPr>
                <w:sz w:val="20"/>
              </w:rPr>
            </w:pPr>
          </w:p>
        </w:tc>
      </w:tr>
      <w:tr w:rsidR="00EB3549" w:rsidRPr="001A4780" w14:paraId="52228979" w14:textId="77777777" w:rsidTr="00E07888">
        <w:tc>
          <w:tcPr>
            <w:tcW w:w="5000" w:type="pct"/>
            <w:gridSpan w:val="12"/>
            <w:shd w:val="clear" w:color="auto" w:fill="auto"/>
            <w:hideMark/>
          </w:tcPr>
          <w:p w14:paraId="27E9DF26" w14:textId="77777777" w:rsidR="00EB3549" w:rsidRPr="00D32785" w:rsidRDefault="00EB3549" w:rsidP="003F07D0">
            <w:pPr>
              <w:spacing w:before="0" w:after="0" w:line="276" w:lineRule="auto"/>
              <w:jc w:val="center"/>
              <w:rPr>
                <w:b/>
                <w:sz w:val="20"/>
              </w:rPr>
            </w:pPr>
            <w:r w:rsidRPr="00D32785">
              <w:rPr>
                <w:b/>
                <w:sz w:val="20"/>
              </w:rPr>
              <w:t>Обеспечение заявок</w:t>
            </w:r>
          </w:p>
        </w:tc>
      </w:tr>
      <w:tr w:rsidR="00EB3549" w:rsidRPr="001A4780" w14:paraId="4514101E" w14:textId="77777777" w:rsidTr="0023280D">
        <w:tc>
          <w:tcPr>
            <w:tcW w:w="903" w:type="pct"/>
            <w:shd w:val="clear" w:color="auto" w:fill="auto"/>
            <w:hideMark/>
          </w:tcPr>
          <w:p w14:paraId="1200CA8A" w14:textId="77777777" w:rsidR="00EB3549" w:rsidRPr="00D32785" w:rsidRDefault="00EB3549" w:rsidP="003F07D0">
            <w:pPr>
              <w:spacing w:before="0" w:after="0" w:line="276" w:lineRule="auto"/>
              <w:rPr>
                <w:b/>
                <w:sz w:val="20"/>
              </w:rPr>
            </w:pPr>
            <w:r w:rsidRPr="00D32785">
              <w:rPr>
                <w:b/>
                <w:sz w:val="20"/>
              </w:rPr>
              <w:t>applicationGuarantee</w:t>
            </w:r>
          </w:p>
        </w:tc>
        <w:tc>
          <w:tcPr>
            <w:tcW w:w="862" w:type="pct"/>
            <w:gridSpan w:val="3"/>
            <w:shd w:val="clear" w:color="auto" w:fill="auto"/>
            <w:hideMark/>
          </w:tcPr>
          <w:p w14:paraId="4366D2F8" w14:textId="77777777" w:rsidR="00EB3549" w:rsidRPr="001A4780" w:rsidRDefault="00EB3549" w:rsidP="003F07D0">
            <w:pPr>
              <w:spacing w:before="0" w:after="0" w:line="276" w:lineRule="auto"/>
              <w:rPr>
                <w:sz w:val="20"/>
              </w:rPr>
            </w:pPr>
            <w:r w:rsidRPr="001A4780">
              <w:rPr>
                <w:sz w:val="20"/>
              </w:rPr>
              <w:t> </w:t>
            </w:r>
          </w:p>
        </w:tc>
        <w:tc>
          <w:tcPr>
            <w:tcW w:w="206" w:type="pct"/>
            <w:shd w:val="clear" w:color="auto" w:fill="auto"/>
            <w:hideMark/>
          </w:tcPr>
          <w:p w14:paraId="5AB84ED5" w14:textId="77777777" w:rsidR="00EB3549" w:rsidRPr="001A4780" w:rsidRDefault="00EB3549" w:rsidP="003F07D0">
            <w:pPr>
              <w:spacing w:before="0" w:after="0" w:line="276" w:lineRule="auto"/>
              <w:rPr>
                <w:sz w:val="20"/>
              </w:rPr>
            </w:pPr>
            <w:r w:rsidRPr="001A4780">
              <w:rPr>
                <w:sz w:val="20"/>
              </w:rPr>
              <w:t> </w:t>
            </w:r>
          </w:p>
        </w:tc>
        <w:tc>
          <w:tcPr>
            <w:tcW w:w="421" w:type="pct"/>
            <w:gridSpan w:val="2"/>
            <w:shd w:val="clear" w:color="auto" w:fill="auto"/>
            <w:hideMark/>
          </w:tcPr>
          <w:p w14:paraId="6BB519F1" w14:textId="77777777" w:rsidR="00EB3549" w:rsidRPr="001A4780" w:rsidRDefault="00EB3549" w:rsidP="003F07D0">
            <w:pPr>
              <w:spacing w:before="0" w:after="0" w:line="276" w:lineRule="auto"/>
              <w:rPr>
                <w:sz w:val="20"/>
              </w:rPr>
            </w:pPr>
            <w:r w:rsidRPr="001A4780">
              <w:rPr>
                <w:sz w:val="20"/>
              </w:rPr>
              <w:t> </w:t>
            </w:r>
          </w:p>
        </w:tc>
        <w:tc>
          <w:tcPr>
            <w:tcW w:w="1325" w:type="pct"/>
            <w:gridSpan w:val="2"/>
            <w:shd w:val="clear" w:color="auto" w:fill="auto"/>
            <w:hideMark/>
          </w:tcPr>
          <w:p w14:paraId="1DB12737" w14:textId="77777777" w:rsidR="00EB3549" w:rsidRPr="001A4780" w:rsidRDefault="00EB3549" w:rsidP="003F07D0">
            <w:pPr>
              <w:spacing w:before="0" w:after="0" w:line="276" w:lineRule="auto"/>
              <w:rPr>
                <w:sz w:val="20"/>
              </w:rPr>
            </w:pPr>
            <w:r w:rsidRPr="001A4780">
              <w:rPr>
                <w:sz w:val="20"/>
              </w:rPr>
              <w:t> </w:t>
            </w:r>
          </w:p>
        </w:tc>
        <w:tc>
          <w:tcPr>
            <w:tcW w:w="1283" w:type="pct"/>
            <w:gridSpan w:val="3"/>
            <w:shd w:val="clear" w:color="auto" w:fill="auto"/>
            <w:hideMark/>
          </w:tcPr>
          <w:p w14:paraId="303A3BC7" w14:textId="77777777" w:rsidR="00EB3549" w:rsidRPr="001A4780" w:rsidRDefault="00EB3549" w:rsidP="003F07D0">
            <w:pPr>
              <w:spacing w:before="0" w:after="0" w:line="276" w:lineRule="auto"/>
              <w:rPr>
                <w:sz w:val="20"/>
              </w:rPr>
            </w:pPr>
            <w:r>
              <w:rPr>
                <w:sz w:val="20"/>
              </w:rPr>
              <w:t xml:space="preserve"> </w:t>
            </w:r>
          </w:p>
        </w:tc>
      </w:tr>
      <w:tr w:rsidR="00EB3549" w:rsidRPr="001A4780" w14:paraId="78542C87" w14:textId="77777777" w:rsidTr="0023280D">
        <w:tc>
          <w:tcPr>
            <w:tcW w:w="903" w:type="pct"/>
            <w:shd w:val="clear" w:color="auto" w:fill="auto"/>
            <w:hideMark/>
          </w:tcPr>
          <w:p w14:paraId="2DBB2C09" w14:textId="77777777" w:rsidR="00EB3549" w:rsidRPr="001A4780" w:rsidRDefault="00EB3549" w:rsidP="003F07D0">
            <w:pPr>
              <w:spacing w:before="0" w:after="0" w:line="276" w:lineRule="auto"/>
              <w:rPr>
                <w:sz w:val="20"/>
              </w:rPr>
            </w:pPr>
          </w:p>
        </w:tc>
        <w:tc>
          <w:tcPr>
            <w:tcW w:w="862" w:type="pct"/>
            <w:gridSpan w:val="3"/>
            <w:shd w:val="clear" w:color="auto" w:fill="auto"/>
            <w:hideMark/>
          </w:tcPr>
          <w:p w14:paraId="009526A5" w14:textId="77777777" w:rsidR="00EB3549" w:rsidRPr="001A4780" w:rsidRDefault="00EB3549" w:rsidP="003F07D0">
            <w:pPr>
              <w:spacing w:before="0" w:after="0" w:line="276" w:lineRule="auto"/>
              <w:rPr>
                <w:sz w:val="20"/>
              </w:rPr>
            </w:pPr>
            <w:r w:rsidRPr="00D32785">
              <w:rPr>
                <w:sz w:val="20"/>
              </w:rPr>
              <w:t>amount</w:t>
            </w:r>
          </w:p>
        </w:tc>
        <w:tc>
          <w:tcPr>
            <w:tcW w:w="206" w:type="pct"/>
            <w:shd w:val="clear" w:color="auto" w:fill="auto"/>
            <w:hideMark/>
          </w:tcPr>
          <w:p w14:paraId="74F84574" w14:textId="77777777" w:rsidR="00EB3549" w:rsidRPr="001A4780" w:rsidRDefault="00EB3549" w:rsidP="003F07D0">
            <w:pPr>
              <w:spacing w:before="0" w:after="0" w:line="276" w:lineRule="auto"/>
              <w:jc w:val="center"/>
              <w:rPr>
                <w:sz w:val="20"/>
              </w:rPr>
            </w:pPr>
            <w:r>
              <w:rPr>
                <w:sz w:val="20"/>
              </w:rPr>
              <w:t>О</w:t>
            </w:r>
          </w:p>
        </w:tc>
        <w:tc>
          <w:tcPr>
            <w:tcW w:w="421" w:type="pct"/>
            <w:gridSpan w:val="2"/>
            <w:shd w:val="clear" w:color="auto" w:fill="auto"/>
            <w:hideMark/>
          </w:tcPr>
          <w:p w14:paraId="738D7836" w14:textId="77777777" w:rsidR="00EB3549" w:rsidRPr="00302E00" w:rsidRDefault="00EB3549" w:rsidP="003F07D0">
            <w:pPr>
              <w:spacing w:before="0" w:after="0" w:line="276" w:lineRule="auto"/>
              <w:jc w:val="center"/>
              <w:rPr>
                <w:sz w:val="20"/>
                <w:lang w:val="en-US"/>
              </w:rPr>
            </w:pPr>
            <w:r>
              <w:rPr>
                <w:sz w:val="20"/>
                <w:lang w:val="en-US"/>
              </w:rPr>
              <w:t>T(1-21)</w:t>
            </w:r>
          </w:p>
        </w:tc>
        <w:tc>
          <w:tcPr>
            <w:tcW w:w="1325" w:type="pct"/>
            <w:gridSpan w:val="2"/>
            <w:shd w:val="clear" w:color="auto" w:fill="auto"/>
            <w:hideMark/>
          </w:tcPr>
          <w:p w14:paraId="1549ABC7" w14:textId="77777777" w:rsidR="00EB3549" w:rsidRPr="001A4780" w:rsidRDefault="00EB3549" w:rsidP="003F07D0">
            <w:pPr>
              <w:spacing w:before="0" w:after="0" w:line="276" w:lineRule="auto"/>
              <w:rPr>
                <w:sz w:val="20"/>
              </w:rPr>
            </w:pPr>
            <w:r w:rsidRPr="00D32785">
              <w:rPr>
                <w:sz w:val="20"/>
              </w:rPr>
              <w:t>Размер обеспечения</w:t>
            </w:r>
          </w:p>
        </w:tc>
        <w:tc>
          <w:tcPr>
            <w:tcW w:w="1283" w:type="pct"/>
            <w:gridSpan w:val="3"/>
            <w:shd w:val="clear" w:color="auto" w:fill="auto"/>
            <w:hideMark/>
          </w:tcPr>
          <w:p w14:paraId="464FA405" w14:textId="77777777" w:rsidR="00EB3549" w:rsidRPr="00F849BD" w:rsidRDefault="00EB3549" w:rsidP="003F07D0">
            <w:pPr>
              <w:spacing w:before="0" w:after="0" w:line="276" w:lineRule="auto"/>
              <w:rPr>
                <w:sz w:val="20"/>
              </w:rPr>
            </w:pPr>
            <w:r>
              <w:rPr>
                <w:sz w:val="20"/>
              </w:rPr>
              <w:t xml:space="preserve">Шаблон значения: </w:t>
            </w:r>
            <w:r w:rsidRPr="00442F63">
              <w:rPr>
                <w:sz w:val="20"/>
              </w:rPr>
              <w:t>(-)?\d+(\.\d{1,2})?</w:t>
            </w:r>
          </w:p>
        </w:tc>
      </w:tr>
      <w:tr w:rsidR="00EB3549" w:rsidRPr="001A4780" w14:paraId="1E9B2B73" w14:textId="77777777" w:rsidTr="0023280D">
        <w:tc>
          <w:tcPr>
            <w:tcW w:w="903" w:type="pct"/>
            <w:shd w:val="clear" w:color="auto" w:fill="auto"/>
            <w:hideMark/>
          </w:tcPr>
          <w:p w14:paraId="503D39A4" w14:textId="77777777" w:rsidR="00EB3549" w:rsidRPr="001A4780" w:rsidRDefault="00EB3549" w:rsidP="003F07D0">
            <w:pPr>
              <w:spacing w:before="0" w:after="0" w:line="276" w:lineRule="auto"/>
              <w:rPr>
                <w:sz w:val="20"/>
              </w:rPr>
            </w:pPr>
          </w:p>
        </w:tc>
        <w:tc>
          <w:tcPr>
            <w:tcW w:w="862" w:type="pct"/>
            <w:gridSpan w:val="3"/>
            <w:shd w:val="clear" w:color="auto" w:fill="auto"/>
            <w:hideMark/>
          </w:tcPr>
          <w:p w14:paraId="57D9397E" w14:textId="77777777" w:rsidR="00EB3549" w:rsidRPr="001A4780" w:rsidRDefault="00EB3549" w:rsidP="003F07D0">
            <w:pPr>
              <w:spacing w:before="0" w:after="0" w:line="276" w:lineRule="auto"/>
              <w:rPr>
                <w:sz w:val="20"/>
              </w:rPr>
            </w:pPr>
            <w:r w:rsidRPr="007816C4">
              <w:rPr>
                <w:sz w:val="20"/>
              </w:rPr>
              <w:t>part</w:t>
            </w:r>
          </w:p>
        </w:tc>
        <w:tc>
          <w:tcPr>
            <w:tcW w:w="206" w:type="pct"/>
            <w:shd w:val="clear" w:color="auto" w:fill="auto"/>
            <w:hideMark/>
          </w:tcPr>
          <w:p w14:paraId="437F8CB6" w14:textId="77777777" w:rsidR="00EB3549" w:rsidRPr="007816C4" w:rsidRDefault="00EB3549" w:rsidP="003F07D0">
            <w:pPr>
              <w:spacing w:before="0" w:after="0" w:line="276" w:lineRule="auto"/>
              <w:jc w:val="center"/>
              <w:rPr>
                <w:sz w:val="20"/>
                <w:lang w:val="en-US"/>
              </w:rPr>
            </w:pPr>
            <w:r>
              <w:rPr>
                <w:sz w:val="20"/>
                <w:lang w:val="en-US"/>
              </w:rPr>
              <w:t>H</w:t>
            </w:r>
          </w:p>
        </w:tc>
        <w:tc>
          <w:tcPr>
            <w:tcW w:w="421" w:type="pct"/>
            <w:gridSpan w:val="2"/>
            <w:shd w:val="clear" w:color="auto" w:fill="auto"/>
            <w:hideMark/>
          </w:tcPr>
          <w:p w14:paraId="0F45F837" w14:textId="77777777" w:rsidR="00EB3549" w:rsidRPr="007816C4" w:rsidRDefault="00EB3549" w:rsidP="003F07D0">
            <w:pPr>
              <w:spacing w:before="0" w:after="0" w:line="276" w:lineRule="auto"/>
              <w:jc w:val="center"/>
              <w:rPr>
                <w:sz w:val="20"/>
                <w:lang w:val="en-US"/>
              </w:rPr>
            </w:pPr>
            <w:r>
              <w:rPr>
                <w:sz w:val="20"/>
                <w:lang w:val="en-US"/>
              </w:rPr>
              <w:t>N</w:t>
            </w:r>
          </w:p>
        </w:tc>
        <w:tc>
          <w:tcPr>
            <w:tcW w:w="1325" w:type="pct"/>
            <w:gridSpan w:val="2"/>
            <w:shd w:val="clear" w:color="auto" w:fill="auto"/>
            <w:hideMark/>
          </w:tcPr>
          <w:p w14:paraId="0A4FFE25" w14:textId="77777777" w:rsidR="00EB3549" w:rsidRPr="001A4780" w:rsidRDefault="00EB3549" w:rsidP="003F07D0">
            <w:pPr>
              <w:spacing w:before="0" w:after="0" w:line="276" w:lineRule="auto"/>
              <w:rPr>
                <w:sz w:val="20"/>
              </w:rPr>
            </w:pPr>
            <w:r w:rsidRPr="007816C4">
              <w:rPr>
                <w:sz w:val="20"/>
              </w:rPr>
              <w:t>Доля от начальной (максимальной) цены контракта</w:t>
            </w:r>
          </w:p>
        </w:tc>
        <w:tc>
          <w:tcPr>
            <w:tcW w:w="1283" w:type="pct"/>
            <w:gridSpan w:val="3"/>
            <w:shd w:val="clear" w:color="auto" w:fill="auto"/>
            <w:hideMark/>
          </w:tcPr>
          <w:p w14:paraId="39D592B4" w14:textId="77777777" w:rsidR="00EB282F" w:rsidRDefault="00EB282F" w:rsidP="003F07D0">
            <w:pPr>
              <w:spacing w:before="0" w:after="0" w:line="276" w:lineRule="auto"/>
              <w:rPr>
                <w:sz w:val="20"/>
              </w:rPr>
            </w:pPr>
            <w:r>
              <w:rPr>
                <w:sz w:val="20"/>
                <w:lang w:eastAsia="en-US"/>
              </w:rPr>
              <w:t xml:space="preserve">Шаблон значения: </w:t>
            </w:r>
            <w:r w:rsidRPr="00D20857">
              <w:rPr>
                <w:rFonts w:eastAsiaTheme="minorHAnsi"/>
                <w:color w:val="000000"/>
                <w:sz w:val="20"/>
                <w:highlight w:val="white"/>
                <w:lang w:eastAsia="en-US"/>
              </w:rPr>
              <w:t>\d+(\.\d{1,2})?</w:t>
            </w:r>
          </w:p>
          <w:p w14:paraId="5169E53F" w14:textId="77777777" w:rsidR="00EB282F" w:rsidRDefault="00EB282F" w:rsidP="003F07D0">
            <w:pPr>
              <w:spacing w:before="0" w:after="0" w:line="276" w:lineRule="auto"/>
              <w:rPr>
                <w:sz w:val="20"/>
                <w:lang w:eastAsia="en-US"/>
              </w:rPr>
            </w:pPr>
            <w:r>
              <w:rPr>
                <w:sz w:val="20"/>
                <w:lang w:eastAsia="en-US"/>
              </w:rPr>
              <w:t xml:space="preserve">Минимальное значение: 0 </w:t>
            </w:r>
          </w:p>
          <w:p w14:paraId="668C8444" w14:textId="77777777" w:rsidR="00EB282F" w:rsidRDefault="00EB282F" w:rsidP="003F07D0">
            <w:pPr>
              <w:spacing w:before="0" w:after="0" w:line="276" w:lineRule="auto"/>
              <w:rPr>
                <w:sz w:val="20"/>
              </w:rPr>
            </w:pPr>
            <w:r>
              <w:rPr>
                <w:sz w:val="20"/>
                <w:lang w:eastAsia="en-US"/>
              </w:rPr>
              <w:t>Максимальное значение: 100</w:t>
            </w:r>
          </w:p>
          <w:p w14:paraId="37BB1180" w14:textId="77777777" w:rsidR="00EB3549" w:rsidRDefault="00EB282F" w:rsidP="003F07D0">
            <w:pPr>
              <w:spacing w:before="0" w:after="0" w:line="276" w:lineRule="auto"/>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14:paraId="288C3CB2" w14:textId="77777777" w:rsidTr="0023280D">
        <w:tc>
          <w:tcPr>
            <w:tcW w:w="903" w:type="pct"/>
            <w:shd w:val="clear" w:color="auto" w:fill="auto"/>
            <w:hideMark/>
          </w:tcPr>
          <w:p w14:paraId="41DEAD59" w14:textId="77777777" w:rsidR="00EB3549" w:rsidRPr="001A4780" w:rsidRDefault="00EB3549" w:rsidP="003F07D0">
            <w:pPr>
              <w:spacing w:before="0" w:after="0" w:line="276" w:lineRule="auto"/>
              <w:rPr>
                <w:sz w:val="20"/>
              </w:rPr>
            </w:pPr>
            <w:r w:rsidRPr="001A4780">
              <w:rPr>
                <w:sz w:val="20"/>
              </w:rPr>
              <w:t> </w:t>
            </w:r>
          </w:p>
        </w:tc>
        <w:tc>
          <w:tcPr>
            <w:tcW w:w="862" w:type="pct"/>
            <w:gridSpan w:val="3"/>
            <w:shd w:val="clear" w:color="auto" w:fill="auto"/>
            <w:hideMark/>
          </w:tcPr>
          <w:p w14:paraId="16AD0F9E" w14:textId="77777777" w:rsidR="00EB3549" w:rsidRPr="001A4780" w:rsidRDefault="00EB3549" w:rsidP="003F07D0">
            <w:pPr>
              <w:spacing w:before="0" w:after="0" w:line="276" w:lineRule="auto"/>
              <w:rPr>
                <w:sz w:val="20"/>
              </w:rPr>
            </w:pPr>
            <w:r w:rsidRPr="000018D9">
              <w:rPr>
                <w:sz w:val="20"/>
              </w:rPr>
              <w:t>procedureInfo</w:t>
            </w:r>
          </w:p>
        </w:tc>
        <w:tc>
          <w:tcPr>
            <w:tcW w:w="206" w:type="pct"/>
            <w:shd w:val="clear" w:color="auto" w:fill="auto"/>
            <w:hideMark/>
          </w:tcPr>
          <w:p w14:paraId="083CE38A" w14:textId="77777777" w:rsidR="00EB3549" w:rsidRPr="000018D9" w:rsidRDefault="00EB3549" w:rsidP="003F07D0">
            <w:pPr>
              <w:spacing w:before="0" w:after="0" w:line="276" w:lineRule="auto"/>
              <w:jc w:val="center"/>
              <w:rPr>
                <w:sz w:val="20"/>
                <w:lang w:val="en-US"/>
              </w:rPr>
            </w:pPr>
            <w:r>
              <w:rPr>
                <w:sz w:val="20"/>
                <w:lang w:val="en-US"/>
              </w:rPr>
              <w:t>O</w:t>
            </w:r>
          </w:p>
        </w:tc>
        <w:tc>
          <w:tcPr>
            <w:tcW w:w="421" w:type="pct"/>
            <w:gridSpan w:val="2"/>
            <w:shd w:val="clear" w:color="auto" w:fill="auto"/>
            <w:hideMark/>
          </w:tcPr>
          <w:p w14:paraId="22F1CF05" w14:textId="77777777" w:rsidR="00EB3549" w:rsidRPr="001A4780" w:rsidRDefault="00EB3549" w:rsidP="003F07D0">
            <w:pPr>
              <w:spacing w:before="0" w:after="0" w:line="276" w:lineRule="auto"/>
              <w:jc w:val="center"/>
              <w:rPr>
                <w:sz w:val="20"/>
              </w:rPr>
            </w:pPr>
            <w:r>
              <w:rPr>
                <w:sz w:val="20"/>
              </w:rPr>
              <w:t>T(1-2000)</w:t>
            </w:r>
          </w:p>
        </w:tc>
        <w:tc>
          <w:tcPr>
            <w:tcW w:w="1325" w:type="pct"/>
            <w:gridSpan w:val="2"/>
            <w:shd w:val="clear" w:color="auto" w:fill="auto"/>
            <w:hideMark/>
          </w:tcPr>
          <w:p w14:paraId="319FBAE6" w14:textId="77777777" w:rsidR="00EB3549" w:rsidRPr="001A4780" w:rsidRDefault="00EB3549" w:rsidP="003F07D0">
            <w:pPr>
              <w:spacing w:before="0" w:after="0" w:line="276" w:lineRule="auto"/>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283" w:type="pct"/>
            <w:gridSpan w:val="3"/>
            <w:shd w:val="clear" w:color="auto" w:fill="auto"/>
            <w:hideMark/>
          </w:tcPr>
          <w:p w14:paraId="57D1D95A" w14:textId="77777777" w:rsidR="00EB3549" w:rsidRPr="001A4780" w:rsidRDefault="00EB3549" w:rsidP="003F07D0">
            <w:pPr>
              <w:spacing w:before="0" w:after="0" w:line="276" w:lineRule="auto"/>
              <w:rPr>
                <w:sz w:val="20"/>
              </w:rPr>
            </w:pPr>
            <w:r>
              <w:rPr>
                <w:sz w:val="20"/>
              </w:rPr>
              <w:t xml:space="preserve"> </w:t>
            </w:r>
          </w:p>
        </w:tc>
      </w:tr>
      <w:tr w:rsidR="00EB3549" w:rsidRPr="001A4780" w14:paraId="4CB10650" w14:textId="77777777" w:rsidTr="0023280D">
        <w:tc>
          <w:tcPr>
            <w:tcW w:w="903" w:type="pct"/>
            <w:shd w:val="clear" w:color="auto" w:fill="auto"/>
            <w:hideMark/>
          </w:tcPr>
          <w:p w14:paraId="27013AD4" w14:textId="77777777" w:rsidR="00EB3549" w:rsidRPr="001A4780" w:rsidRDefault="00EB3549" w:rsidP="003F07D0">
            <w:pPr>
              <w:spacing w:before="0" w:after="0" w:line="276" w:lineRule="auto"/>
              <w:rPr>
                <w:sz w:val="20"/>
              </w:rPr>
            </w:pPr>
            <w:r w:rsidRPr="001A4780">
              <w:rPr>
                <w:sz w:val="20"/>
              </w:rPr>
              <w:t> </w:t>
            </w:r>
          </w:p>
        </w:tc>
        <w:tc>
          <w:tcPr>
            <w:tcW w:w="862" w:type="pct"/>
            <w:gridSpan w:val="3"/>
            <w:shd w:val="clear" w:color="auto" w:fill="auto"/>
            <w:hideMark/>
          </w:tcPr>
          <w:p w14:paraId="753A9966" w14:textId="77777777" w:rsidR="00EB3549" w:rsidRPr="001A4780" w:rsidRDefault="00EB3549" w:rsidP="003F07D0">
            <w:pPr>
              <w:spacing w:before="0" w:after="0" w:line="276" w:lineRule="auto"/>
              <w:rPr>
                <w:sz w:val="20"/>
              </w:rPr>
            </w:pPr>
            <w:r w:rsidRPr="001A4780">
              <w:rPr>
                <w:sz w:val="20"/>
              </w:rPr>
              <w:t xml:space="preserve">settlementAccount </w:t>
            </w:r>
          </w:p>
        </w:tc>
        <w:tc>
          <w:tcPr>
            <w:tcW w:w="206" w:type="pct"/>
            <w:shd w:val="clear" w:color="auto" w:fill="auto"/>
            <w:hideMark/>
          </w:tcPr>
          <w:p w14:paraId="641BDBB5" w14:textId="77777777" w:rsidR="00EB3549" w:rsidRPr="001A4780" w:rsidRDefault="00EB3549" w:rsidP="003F07D0">
            <w:pPr>
              <w:spacing w:before="0" w:after="0" w:line="276" w:lineRule="auto"/>
              <w:jc w:val="center"/>
              <w:rPr>
                <w:sz w:val="20"/>
              </w:rPr>
            </w:pPr>
            <w:r>
              <w:rPr>
                <w:sz w:val="20"/>
              </w:rPr>
              <w:t>О</w:t>
            </w:r>
          </w:p>
        </w:tc>
        <w:tc>
          <w:tcPr>
            <w:tcW w:w="421" w:type="pct"/>
            <w:gridSpan w:val="2"/>
            <w:shd w:val="clear" w:color="auto" w:fill="auto"/>
            <w:hideMark/>
          </w:tcPr>
          <w:p w14:paraId="1BC8A01F" w14:textId="77777777" w:rsidR="00EB3549" w:rsidRPr="001A4780" w:rsidRDefault="00EB3549" w:rsidP="003F07D0">
            <w:pPr>
              <w:spacing w:before="0" w:after="0" w:line="276" w:lineRule="auto"/>
              <w:jc w:val="center"/>
              <w:rPr>
                <w:sz w:val="20"/>
              </w:rPr>
            </w:pPr>
            <w:r w:rsidRPr="001A4780">
              <w:rPr>
                <w:sz w:val="20"/>
              </w:rPr>
              <w:t>T</w:t>
            </w:r>
          </w:p>
        </w:tc>
        <w:tc>
          <w:tcPr>
            <w:tcW w:w="1325" w:type="pct"/>
            <w:gridSpan w:val="2"/>
            <w:shd w:val="clear" w:color="auto" w:fill="auto"/>
            <w:hideMark/>
          </w:tcPr>
          <w:p w14:paraId="7AB39847" w14:textId="77777777" w:rsidR="00EB3549" w:rsidRPr="001A4780" w:rsidRDefault="00EB3549" w:rsidP="003F07D0">
            <w:pPr>
              <w:spacing w:before="0" w:after="0" w:line="276" w:lineRule="auto"/>
              <w:rPr>
                <w:sz w:val="20"/>
              </w:rPr>
            </w:pPr>
            <w:r w:rsidRPr="001A4780">
              <w:rPr>
                <w:sz w:val="20"/>
              </w:rPr>
              <w:t>Номер расчётного счёта внесения платы</w:t>
            </w:r>
          </w:p>
        </w:tc>
        <w:tc>
          <w:tcPr>
            <w:tcW w:w="1283" w:type="pct"/>
            <w:gridSpan w:val="3"/>
            <w:shd w:val="clear" w:color="auto" w:fill="auto"/>
            <w:hideMark/>
          </w:tcPr>
          <w:p w14:paraId="56E5E5E2" w14:textId="77777777" w:rsidR="00EB3549" w:rsidRPr="001A4780" w:rsidRDefault="00EB3549" w:rsidP="003F07D0">
            <w:pPr>
              <w:spacing w:before="0" w:after="0" w:line="276" w:lineRule="auto"/>
              <w:rPr>
                <w:sz w:val="20"/>
              </w:rPr>
            </w:pPr>
            <w:r w:rsidRPr="001A4780">
              <w:rPr>
                <w:sz w:val="20"/>
              </w:rPr>
              <w:t>Шаблон значения: \d{20}</w:t>
            </w:r>
            <w:r>
              <w:rPr>
                <w:sz w:val="20"/>
              </w:rPr>
              <w:t xml:space="preserve"> </w:t>
            </w:r>
          </w:p>
        </w:tc>
      </w:tr>
      <w:tr w:rsidR="00EB3549" w:rsidRPr="001A4780" w14:paraId="3DD67208" w14:textId="77777777" w:rsidTr="0023280D">
        <w:tc>
          <w:tcPr>
            <w:tcW w:w="903" w:type="pct"/>
            <w:shd w:val="clear" w:color="auto" w:fill="auto"/>
            <w:hideMark/>
          </w:tcPr>
          <w:p w14:paraId="3E4C0487" w14:textId="77777777" w:rsidR="00EB3549" w:rsidRPr="001A4780" w:rsidRDefault="00EB3549" w:rsidP="003F07D0">
            <w:pPr>
              <w:spacing w:before="0" w:after="0" w:line="276" w:lineRule="auto"/>
              <w:rPr>
                <w:sz w:val="20"/>
              </w:rPr>
            </w:pPr>
            <w:r w:rsidRPr="001A4780">
              <w:rPr>
                <w:sz w:val="20"/>
              </w:rPr>
              <w:t> </w:t>
            </w:r>
          </w:p>
        </w:tc>
        <w:tc>
          <w:tcPr>
            <w:tcW w:w="862" w:type="pct"/>
            <w:gridSpan w:val="3"/>
            <w:shd w:val="clear" w:color="auto" w:fill="auto"/>
            <w:hideMark/>
          </w:tcPr>
          <w:p w14:paraId="0556843E" w14:textId="77777777" w:rsidR="00EB3549" w:rsidRPr="001A4780" w:rsidRDefault="00EB3549" w:rsidP="003F07D0">
            <w:pPr>
              <w:spacing w:before="0" w:after="0" w:line="276" w:lineRule="auto"/>
              <w:rPr>
                <w:sz w:val="20"/>
              </w:rPr>
            </w:pPr>
            <w:r w:rsidRPr="001A4780">
              <w:rPr>
                <w:sz w:val="20"/>
              </w:rPr>
              <w:t xml:space="preserve">personalAccount </w:t>
            </w:r>
          </w:p>
        </w:tc>
        <w:tc>
          <w:tcPr>
            <w:tcW w:w="206" w:type="pct"/>
            <w:shd w:val="clear" w:color="auto" w:fill="auto"/>
            <w:hideMark/>
          </w:tcPr>
          <w:p w14:paraId="631BDFCA" w14:textId="77777777" w:rsidR="00EB3549" w:rsidRPr="001A4780" w:rsidRDefault="00EB3549" w:rsidP="003F07D0">
            <w:pPr>
              <w:spacing w:before="0" w:after="0" w:line="276" w:lineRule="auto"/>
              <w:jc w:val="center"/>
              <w:rPr>
                <w:sz w:val="20"/>
              </w:rPr>
            </w:pPr>
            <w:r>
              <w:rPr>
                <w:sz w:val="20"/>
                <w:lang w:val="en-US"/>
              </w:rPr>
              <w:t>H</w:t>
            </w:r>
          </w:p>
        </w:tc>
        <w:tc>
          <w:tcPr>
            <w:tcW w:w="421" w:type="pct"/>
            <w:gridSpan w:val="2"/>
            <w:shd w:val="clear" w:color="auto" w:fill="auto"/>
            <w:hideMark/>
          </w:tcPr>
          <w:p w14:paraId="3F653B19" w14:textId="77777777" w:rsidR="00EB3549" w:rsidRPr="001A4780" w:rsidRDefault="00EB3549" w:rsidP="003F07D0">
            <w:pPr>
              <w:spacing w:before="0" w:after="0" w:line="276" w:lineRule="auto"/>
              <w:jc w:val="center"/>
              <w:rPr>
                <w:sz w:val="20"/>
              </w:rPr>
            </w:pPr>
            <w:r w:rsidRPr="001A4780">
              <w:rPr>
                <w:sz w:val="20"/>
              </w:rPr>
              <w:t>T(1-30)</w:t>
            </w:r>
          </w:p>
        </w:tc>
        <w:tc>
          <w:tcPr>
            <w:tcW w:w="1325" w:type="pct"/>
            <w:gridSpan w:val="2"/>
            <w:shd w:val="clear" w:color="auto" w:fill="auto"/>
            <w:hideMark/>
          </w:tcPr>
          <w:p w14:paraId="29990B72" w14:textId="77777777" w:rsidR="00EB3549" w:rsidRPr="001A4780" w:rsidRDefault="00EB3549" w:rsidP="003F07D0">
            <w:pPr>
              <w:spacing w:before="0" w:after="0" w:line="276" w:lineRule="auto"/>
              <w:rPr>
                <w:sz w:val="20"/>
              </w:rPr>
            </w:pPr>
            <w:r w:rsidRPr="001A4780">
              <w:rPr>
                <w:sz w:val="20"/>
              </w:rPr>
              <w:t>Номер лицевого счёта внесения платы</w:t>
            </w:r>
          </w:p>
        </w:tc>
        <w:tc>
          <w:tcPr>
            <w:tcW w:w="1283" w:type="pct"/>
            <w:gridSpan w:val="3"/>
            <w:shd w:val="clear" w:color="auto" w:fill="auto"/>
            <w:hideMark/>
          </w:tcPr>
          <w:p w14:paraId="6F58D453" w14:textId="77777777" w:rsidR="00EB3549" w:rsidRPr="001A4780" w:rsidRDefault="00EB3549" w:rsidP="003F07D0">
            <w:pPr>
              <w:spacing w:before="0" w:after="0" w:line="276" w:lineRule="auto"/>
              <w:rPr>
                <w:sz w:val="20"/>
              </w:rPr>
            </w:pPr>
            <w:r>
              <w:rPr>
                <w:sz w:val="20"/>
              </w:rPr>
              <w:t xml:space="preserve"> </w:t>
            </w:r>
          </w:p>
        </w:tc>
      </w:tr>
      <w:tr w:rsidR="00EB3549" w:rsidRPr="001A4780" w14:paraId="47562D75" w14:textId="77777777" w:rsidTr="0023280D">
        <w:tc>
          <w:tcPr>
            <w:tcW w:w="903" w:type="pct"/>
            <w:shd w:val="clear" w:color="auto" w:fill="auto"/>
            <w:hideMark/>
          </w:tcPr>
          <w:p w14:paraId="66E17CBD" w14:textId="77777777" w:rsidR="00EB3549" w:rsidRPr="001A4780" w:rsidRDefault="00EB3549" w:rsidP="003F07D0">
            <w:pPr>
              <w:spacing w:before="0" w:after="0" w:line="276" w:lineRule="auto"/>
              <w:rPr>
                <w:sz w:val="20"/>
              </w:rPr>
            </w:pPr>
            <w:r w:rsidRPr="001A4780">
              <w:rPr>
                <w:sz w:val="20"/>
              </w:rPr>
              <w:t> </w:t>
            </w:r>
          </w:p>
        </w:tc>
        <w:tc>
          <w:tcPr>
            <w:tcW w:w="862" w:type="pct"/>
            <w:gridSpan w:val="3"/>
            <w:shd w:val="clear" w:color="auto" w:fill="auto"/>
            <w:hideMark/>
          </w:tcPr>
          <w:p w14:paraId="737B44B6" w14:textId="77777777" w:rsidR="00EB3549" w:rsidRPr="001A4780" w:rsidRDefault="00EB3549" w:rsidP="003F07D0">
            <w:pPr>
              <w:spacing w:before="0" w:after="0" w:line="276" w:lineRule="auto"/>
              <w:rPr>
                <w:sz w:val="20"/>
              </w:rPr>
            </w:pPr>
            <w:r w:rsidRPr="001A4780">
              <w:rPr>
                <w:sz w:val="20"/>
              </w:rPr>
              <w:t xml:space="preserve">bik </w:t>
            </w:r>
          </w:p>
        </w:tc>
        <w:tc>
          <w:tcPr>
            <w:tcW w:w="206" w:type="pct"/>
            <w:shd w:val="clear" w:color="auto" w:fill="auto"/>
            <w:hideMark/>
          </w:tcPr>
          <w:p w14:paraId="5B07E317" w14:textId="77777777" w:rsidR="00EB3549" w:rsidRPr="001A4780" w:rsidRDefault="00EB3549" w:rsidP="003F07D0">
            <w:pPr>
              <w:spacing w:before="0" w:after="0" w:line="276" w:lineRule="auto"/>
              <w:jc w:val="center"/>
              <w:rPr>
                <w:sz w:val="20"/>
              </w:rPr>
            </w:pPr>
            <w:r w:rsidRPr="001A4780">
              <w:rPr>
                <w:sz w:val="20"/>
              </w:rPr>
              <w:t>O</w:t>
            </w:r>
          </w:p>
        </w:tc>
        <w:tc>
          <w:tcPr>
            <w:tcW w:w="421" w:type="pct"/>
            <w:gridSpan w:val="2"/>
            <w:shd w:val="clear" w:color="auto" w:fill="auto"/>
            <w:hideMark/>
          </w:tcPr>
          <w:p w14:paraId="589FD5A0" w14:textId="77777777" w:rsidR="00EB3549" w:rsidRPr="001A4780" w:rsidRDefault="00EB3549" w:rsidP="003F07D0">
            <w:pPr>
              <w:spacing w:before="0" w:after="0" w:line="276" w:lineRule="auto"/>
              <w:jc w:val="center"/>
              <w:rPr>
                <w:sz w:val="20"/>
              </w:rPr>
            </w:pPr>
            <w:r w:rsidRPr="001A4780">
              <w:rPr>
                <w:sz w:val="20"/>
              </w:rPr>
              <w:t>T</w:t>
            </w:r>
          </w:p>
        </w:tc>
        <w:tc>
          <w:tcPr>
            <w:tcW w:w="1325" w:type="pct"/>
            <w:gridSpan w:val="2"/>
            <w:shd w:val="clear" w:color="auto" w:fill="auto"/>
            <w:hideMark/>
          </w:tcPr>
          <w:p w14:paraId="06D34707" w14:textId="77777777" w:rsidR="00EB3549" w:rsidRPr="001A4780" w:rsidRDefault="00EB3549" w:rsidP="003F07D0">
            <w:pPr>
              <w:spacing w:before="0" w:after="0" w:line="276" w:lineRule="auto"/>
              <w:rPr>
                <w:sz w:val="20"/>
              </w:rPr>
            </w:pPr>
            <w:r w:rsidRPr="001A4780">
              <w:rPr>
                <w:sz w:val="20"/>
              </w:rPr>
              <w:t>БИК</w:t>
            </w:r>
          </w:p>
        </w:tc>
        <w:tc>
          <w:tcPr>
            <w:tcW w:w="1283" w:type="pct"/>
            <w:gridSpan w:val="3"/>
            <w:shd w:val="clear" w:color="auto" w:fill="auto"/>
            <w:hideMark/>
          </w:tcPr>
          <w:p w14:paraId="72587A3B" w14:textId="77777777" w:rsidR="00EB3549" w:rsidRPr="001A4780" w:rsidRDefault="00EB3549" w:rsidP="003F07D0">
            <w:pPr>
              <w:spacing w:before="0" w:after="0" w:line="276" w:lineRule="auto"/>
              <w:rPr>
                <w:sz w:val="20"/>
              </w:rPr>
            </w:pPr>
            <w:r w:rsidRPr="001A4780">
              <w:rPr>
                <w:sz w:val="20"/>
              </w:rPr>
              <w:t>Шаблон значения: \d{9}</w:t>
            </w:r>
            <w:r>
              <w:rPr>
                <w:sz w:val="20"/>
              </w:rPr>
              <w:t xml:space="preserve"> </w:t>
            </w:r>
          </w:p>
        </w:tc>
      </w:tr>
      <w:tr w:rsidR="00EB3549" w:rsidRPr="001A4780" w14:paraId="2CE26D05" w14:textId="77777777" w:rsidTr="00E07888">
        <w:tc>
          <w:tcPr>
            <w:tcW w:w="5000" w:type="pct"/>
            <w:gridSpan w:val="12"/>
            <w:shd w:val="clear" w:color="auto" w:fill="auto"/>
            <w:hideMark/>
          </w:tcPr>
          <w:p w14:paraId="501ABD71" w14:textId="77777777" w:rsidR="00EB3549" w:rsidRPr="00B50721" w:rsidRDefault="00EB3549" w:rsidP="003F07D0">
            <w:pPr>
              <w:spacing w:before="0" w:after="0" w:line="276" w:lineRule="auto"/>
              <w:jc w:val="center"/>
              <w:rPr>
                <w:b/>
                <w:sz w:val="20"/>
              </w:rPr>
            </w:pPr>
            <w:r w:rsidRPr="00B50721">
              <w:rPr>
                <w:b/>
                <w:sz w:val="20"/>
              </w:rPr>
              <w:t>Обеспечение исполнения контракта</w:t>
            </w:r>
          </w:p>
        </w:tc>
      </w:tr>
      <w:tr w:rsidR="00EB3549" w:rsidRPr="001A4780" w14:paraId="50ADF91B" w14:textId="77777777" w:rsidTr="0023280D">
        <w:tc>
          <w:tcPr>
            <w:tcW w:w="903" w:type="pct"/>
            <w:shd w:val="clear" w:color="auto" w:fill="auto"/>
            <w:hideMark/>
          </w:tcPr>
          <w:p w14:paraId="057D31E9" w14:textId="77777777" w:rsidR="00EB3549" w:rsidRPr="00B50721" w:rsidRDefault="00EB3549" w:rsidP="003F07D0">
            <w:pPr>
              <w:spacing w:before="0" w:after="0" w:line="276" w:lineRule="auto"/>
              <w:rPr>
                <w:b/>
                <w:sz w:val="20"/>
              </w:rPr>
            </w:pPr>
            <w:r w:rsidRPr="00B50721">
              <w:rPr>
                <w:b/>
                <w:sz w:val="20"/>
              </w:rPr>
              <w:t>contractGuarantee</w:t>
            </w:r>
          </w:p>
        </w:tc>
        <w:tc>
          <w:tcPr>
            <w:tcW w:w="862" w:type="pct"/>
            <w:gridSpan w:val="3"/>
            <w:shd w:val="clear" w:color="auto" w:fill="auto"/>
            <w:hideMark/>
          </w:tcPr>
          <w:p w14:paraId="2EF069FF" w14:textId="77777777" w:rsidR="00EB3549" w:rsidRPr="00B50721" w:rsidRDefault="00EB3549" w:rsidP="003F07D0">
            <w:pPr>
              <w:spacing w:before="0" w:after="0" w:line="276" w:lineRule="auto"/>
              <w:rPr>
                <w:b/>
                <w:sz w:val="20"/>
              </w:rPr>
            </w:pPr>
            <w:r w:rsidRPr="00B50721">
              <w:rPr>
                <w:b/>
                <w:sz w:val="20"/>
              </w:rPr>
              <w:t> </w:t>
            </w:r>
          </w:p>
        </w:tc>
        <w:tc>
          <w:tcPr>
            <w:tcW w:w="206" w:type="pct"/>
            <w:shd w:val="clear" w:color="auto" w:fill="auto"/>
            <w:hideMark/>
          </w:tcPr>
          <w:p w14:paraId="581F37DF" w14:textId="77777777" w:rsidR="00EB3549" w:rsidRPr="00B50721" w:rsidRDefault="00EB3549" w:rsidP="003F07D0">
            <w:pPr>
              <w:spacing w:before="0" w:after="0" w:line="276" w:lineRule="auto"/>
              <w:rPr>
                <w:b/>
                <w:sz w:val="20"/>
              </w:rPr>
            </w:pPr>
            <w:r w:rsidRPr="00B50721">
              <w:rPr>
                <w:b/>
                <w:sz w:val="20"/>
              </w:rPr>
              <w:t> </w:t>
            </w:r>
          </w:p>
        </w:tc>
        <w:tc>
          <w:tcPr>
            <w:tcW w:w="421" w:type="pct"/>
            <w:gridSpan w:val="2"/>
            <w:shd w:val="clear" w:color="auto" w:fill="auto"/>
            <w:hideMark/>
          </w:tcPr>
          <w:p w14:paraId="40AF56DB" w14:textId="77777777" w:rsidR="00EB3549" w:rsidRPr="00B50721" w:rsidRDefault="00EB3549" w:rsidP="003F07D0">
            <w:pPr>
              <w:spacing w:before="0" w:after="0" w:line="276" w:lineRule="auto"/>
              <w:rPr>
                <w:b/>
                <w:sz w:val="20"/>
              </w:rPr>
            </w:pPr>
            <w:r w:rsidRPr="00B50721">
              <w:rPr>
                <w:b/>
                <w:sz w:val="20"/>
              </w:rPr>
              <w:t> </w:t>
            </w:r>
          </w:p>
        </w:tc>
        <w:tc>
          <w:tcPr>
            <w:tcW w:w="1325" w:type="pct"/>
            <w:gridSpan w:val="2"/>
            <w:shd w:val="clear" w:color="auto" w:fill="auto"/>
            <w:hideMark/>
          </w:tcPr>
          <w:p w14:paraId="21A3D82B" w14:textId="77777777" w:rsidR="00EB3549" w:rsidRPr="00B50721" w:rsidRDefault="00EB3549" w:rsidP="003F07D0">
            <w:pPr>
              <w:spacing w:before="0" w:after="0" w:line="276" w:lineRule="auto"/>
              <w:rPr>
                <w:b/>
                <w:sz w:val="20"/>
              </w:rPr>
            </w:pPr>
            <w:r w:rsidRPr="00B50721">
              <w:rPr>
                <w:b/>
                <w:sz w:val="20"/>
              </w:rPr>
              <w:t> </w:t>
            </w:r>
          </w:p>
        </w:tc>
        <w:tc>
          <w:tcPr>
            <w:tcW w:w="1283" w:type="pct"/>
            <w:gridSpan w:val="3"/>
            <w:shd w:val="clear" w:color="auto" w:fill="auto"/>
            <w:hideMark/>
          </w:tcPr>
          <w:p w14:paraId="25A89D79" w14:textId="77777777" w:rsidR="00EB3549" w:rsidRPr="00B50721" w:rsidRDefault="00EB3549" w:rsidP="003F07D0">
            <w:pPr>
              <w:spacing w:before="0" w:after="0" w:line="276" w:lineRule="auto"/>
              <w:rPr>
                <w:b/>
                <w:sz w:val="20"/>
              </w:rPr>
            </w:pPr>
            <w:r w:rsidRPr="00B50721">
              <w:rPr>
                <w:b/>
                <w:sz w:val="20"/>
              </w:rPr>
              <w:t xml:space="preserve"> </w:t>
            </w:r>
          </w:p>
        </w:tc>
      </w:tr>
      <w:tr w:rsidR="00EB3549" w:rsidRPr="001A4780" w14:paraId="00242624" w14:textId="77777777" w:rsidTr="0023280D">
        <w:tc>
          <w:tcPr>
            <w:tcW w:w="903" w:type="pct"/>
            <w:shd w:val="clear" w:color="auto" w:fill="auto"/>
            <w:hideMark/>
          </w:tcPr>
          <w:p w14:paraId="3D3A6BF5" w14:textId="77777777" w:rsidR="00EB3549" w:rsidRPr="001A4780" w:rsidRDefault="00EB3549" w:rsidP="003F07D0">
            <w:pPr>
              <w:spacing w:before="0" w:after="0" w:line="276" w:lineRule="auto"/>
              <w:rPr>
                <w:sz w:val="20"/>
              </w:rPr>
            </w:pPr>
          </w:p>
        </w:tc>
        <w:tc>
          <w:tcPr>
            <w:tcW w:w="862" w:type="pct"/>
            <w:gridSpan w:val="3"/>
            <w:shd w:val="clear" w:color="auto" w:fill="auto"/>
            <w:hideMark/>
          </w:tcPr>
          <w:p w14:paraId="054C661B" w14:textId="77777777" w:rsidR="00EB3549" w:rsidRPr="001A4780" w:rsidRDefault="00EB3549" w:rsidP="003F07D0">
            <w:pPr>
              <w:spacing w:before="0" w:after="0" w:line="276" w:lineRule="auto"/>
              <w:rPr>
                <w:sz w:val="20"/>
              </w:rPr>
            </w:pPr>
            <w:r w:rsidRPr="00D32785">
              <w:rPr>
                <w:sz w:val="20"/>
              </w:rPr>
              <w:t>amount</w:t>
            </w:r>
          </w:p>
        </w:tc>
        <w:tc>
          <w:tcPr>
            <w:tcW w:w="206" w:type="pct"/>
            <w:shd w:val="clear" w:color="auto" w:fill="auto"/>
            <w:hideMark/>
          </w:tcPr>
          <w:p w14:paraId="5EF5D3F4" w14:textId="77777777" w:rsidR="00EB3549" w:rsidRPr="001A4780" w:rsidRDefault="00EB3549" w:rsidP="003F07D0">
            <w:pPr>
              <w:spacing w:before="0" w:after="0" w:line="276" w:lineRule="auto"/>
              <w:jc w:val="center"/>
              <w:rPr>
                <w:sz w:val="20"/>
              </w:rPr>
            </w:pPr>
            <w:r>
              <w:rPr>
                <w:sz w:val="20"/>
              </w:rPr>
              <w:t>О</w:t>
            </w:r>
          </w:p>
        </w:tc>
        <w:tc>
          <w:tcPr>
            <w:tcW w:w="421" w:type="pct"/>
            <w:gridSpan w:val="2"/>
            <w:shd w:val="clear" w:color="auto" w:fill="auto"/>
            <w:hideMark/>
          </w:tcPr>
          <w:p w14:paraId="17D10FAF" w14:textId="77777777" w:rsidR="00EB3549" w:rsidRPr="008E3774" w:rsidRDefault="00EB3549" w:rsidP="003F07D0">
            <w:pPr>
              <w:spacing w:before="0" w:after="0" w:line="276" w:lineRule="auto"/>
              <w:jc w:val="center"/>
              <w:rPr>
                <w:sz w:val="20"/>
                <w:lang w:val="en-US"/>
              </w:rPr>
            </w:pPr>
            <w:r>
              <w:rPr>
                <w:sz w:val="20"/>
                <w:lang w:val="en-US"/>
              </w:rPr>
              <w:t>T(1-21)</w:t>
            </w:r>
          </w:p>
        </w:tc>
        <w:tc>
          <w:tcPr>
            <w:tcW w:w="1325" w:type="pct"/>
            <w:gridSpan w:val="2"/>
            <w:shd w:val="clear" w:color="auto" w:fill="auto"/>
            <w:hideMark/>
          </w:tcPr>
          <w:p w14:paraId="4A537075" w14:textId="77777777" w:rsidR="00EB3549" w:rsidRPr="001A4780" w:rsidRDefault="00EB3549" w:rsidP="003F07D0">
            <w:pPr>
              <w:spacing w:before="0" w:after="0" w:line="276" w:lineRule="auto"/>
              <w:rPr>
                <w:sz w:val="20"/>
              </w:rPr>
            </w:pPr>
            <w:r w:rsidRPr="00D32785">
              <w:rPr>
                <w:sz w:val="20"/>
              </w:rPr>
              <w:t>Размер обеспечения</w:t>
            </w:r>
          </w:p>
        </w:tc>
        <w:tc>
          <w:tcPr>
            <w:tcW w:w="1283" w:type="pct"/>
            <w:gridSpan w:val="3"/>
            <w:shd w:val="clear" w:color="auto" w:fill="auto"/>
            <w:hideMark/>
          </w:tcPr>
          <w:p w14:paraId="7E0E2812" w14:textId="77777777" w:rsidR="00EB3549" w:rsidRPr="00F849BD" w:rsidRDefault="00EB3549" w:rsidP="003F07D0">
            <w:pPr>
              <w:spacing w:before="0" w:after="0" w:line="276" w:lineRule="auto"/>
              <w:rPr>
                <w:sz w:val="20"/>
              </w:rPr>
            </w:pPr>
            <w:r>
              <w:rPr>
                <w:sz w:val="20"/>
              </w:rPr>
              <w:t>Шаблон значения:</w:t>
            </w:r>
            <w:r>
              <w:t xml:space="preserve"> </w:t>
            </w:r>
            <w:r w:rsidRPr="00442F63">
              <w:rPr>
                <w:sz w:val="20"/>
              </w:rPr>
              <w:t>(-)?\d+(\.\d{1,2})?</w:t>
            </w:r>
          </w:p>
        </w:tc>
      </w:tr>
      <w:tr w:rsidR="00EB3549" w:rsidRPr="001A4780" w14:paraId="59D737F0" w14:textId="77777777" w:rsidTr="0023280D">
        <w:tc>
          <w:tcPr>
            <w:tcW w:w="903" w:type="pct"/>
            <w:shd w:val="clear" w:color="auto" w:fill="auto"/>
            <w:hideMark/>
          </w:tcPr>
          <w:p w14:paraId="05D7E044" w14:textId="77777777" w:rsidR="00EB3549" w:rsidRPr="001A4780" w:rsidRDefault="00EB3549" w:rsidP="003F07D0">
            <w:pPr>
              <w:spacing w:before="0" w:after="0" w:line="276" w:lineRule="auto"/>
              <w:rPr>
                <w:sz w:val="20"/>
              </w:rPr>
            </w:pPr>
          </w:p>
        </w:tc>
        <w:tc>
          <w:tcPr>
            <w:tcW w:w="862" w:type="pct"/>
            <w:gridSpan w:val="3"/>
            <w:shd w:val="clear" w:color="auto" w:fill="auto"/>
            <w:hideMark/>
          </w:tcPr>
          <w:p w14:paraId="45C3321F" w14:textId="77777777" w:rsidR="00EB3549" w:rsidRPr="001A4780" w:rsidRDefault="00EB3549" w:rsidP="003F07D0">
            <w:pPr>
              <w:spacing w:before="0" w:after="0" w:line="276" w:lineRule="auto"/>
              <w:rPr>
                <w:sz w:val="20"/>
              </w:rPr>
            </w:pPr>
            <w:r w:rsidRPr="007816C4">
              <w:rPr>
                <w:sz w:val="20"/>
              </w:rPr>
              <w:t>part</w:t>
            </w:r>
          </w:p>
        </w:tc>
        <w:tc>
          <w:tcPr>
            <w:tcW w:w="206" w:type="pct"/>
            <w:shd w:val="clear" w:color="auto" w:fill="auto"/>
            <w:hideMark/>
          </w:tcPr>
          <w:p w14:paraId="6C66B7EC" w14:textId="77777777" w:rsidR="00EB3549" w:rsidRPr="007816C4" w:rsidRDefault="00EB3549" w:rsidP="003F07D0">
            <w:pPr>
              <w:spacing w:before="0" w:after="0" w:line="276" w:lineRule="auto"/>
              <w:jc w:val="center"/>
              <w:rPr>
                <w:sz w:val="20"/>
                <w:lang w:val="en-US"/>
              </w:rPr>
            </w:pPr>
            <w:r>
              <w:rPr>
                <w:sz w:val="20"/>
                <w:lang w:val="en-US"/>
              </w:rPr>
              <w:t>H</w:t>
            </w:r>
          </w:p>
        </w:tc>
        <w:tc>
          <w:tcPr>
            <w:tcW w:w="421" w:type="pct"/>
            <w:gridSpan w:val="2"/>
            <w:shd w:val="clear" w:color="auto" w:fill="auto"/>
            <w:hideMark/>
          </w:tcPr>
          <w:p w14:paraId="3BAAB891" w14:textId="77777777" w:rsidR="00EB3549" w:rsidRPr="007816C4" w:rsidRDefault="00EB3549" w:rsidP="003F07D0">
            <w:pPr>
              <w:spacing w:before="0" w:after="0" w:line="276" w:lineRule="auto"/>
              <w:jc w:val="center"/>
              <w:rPr>
                <w:sz w:val="20"/>
                <w:lang w:val="en-US"/>
              </w:rPr>
            </w:pPr>
            <w:r>
              <w:rPr>
                <w:sz w:val="20"/>
                <w:lang w:val="en-US"/>
              </w:rPr>
              <w:t>N</w:t>
            </w:r>
          </w:p>
        </w:tc>
        <w:tc>
          <w:tcPr>
            <w:tcW w:w="1325" w:type="pct"/>
            <w:gridSpan w:val="2"/>
            <w:shd w:val="clear" w:color="auto" w:fill="auto"/>
            <w:hideMark/>
          </w:tcPr>
          <w:p w14:paraId="1F7778CE" w14:textId="77777777" w:rsidR="00EB3549" w:rsidRPr="001A4780" w:rsidRDefault="00EB3549" w:rsidP="003F07D0">
            <w:pPr>
              <w:spacing w:before="0" w:after="0" w:line="276" w:lineRule="auto"/>
              <w:rPr>
                <w:sz w:val="20"/>
              </w:rPr>
            </w:pPr>
            <w:r w:rsidRPr="007816C4">
              <w:rPr>
                <w:sz w:val="20"/>
              </w:rPr>
              <w:t>Доля от начальной (максимальной) цены контракта</w:t>
            </w:r>
          </w:p>
        </w:tc>
        <w:tc>
          <w:tcPr>
            <w:tcW w:w="1283" w:type="pct"/>
            <w:gridSpan w:val="3"/>
            <w:shd w:val="clear" w:color="auto" w:fill="auto"/>
            <w:hideMark/>
          </w:tcPr>
          <w:p w14:paraId="4562406A" w14:textId="77777777" w:rsidR="00EB282F" w:rsidRDefault="00EB282F" w:rsidP="003F07D0">
            <w:pPr>
              <w:spacing w:before="0" w:after="0" w:line="276" w:lineRule="auto"/>
              <w:rPr>
                <w:sz w:val="20"/>
              </w:rPr>
            </w:pPr>
            <w:r>
              <w:rPr>
                <w:sz w:val="20"/>
                <w:lang w:eastAsia="en-US"/>
              </w:rPr>
              <w:t xml:space="preserve">Шаблон значения: </w:t>
            </w:r>
            <w:r w:rsidRPr="00D20857">
              <w:rPr>
                <w:rFonts w:eastAsiaTheme="minorHAnsi"/>
                <w:color w:val="000000"/>
                <w:sz w:val="20"/>
                <w:highlight w:val="white"/>
                <w:lang w:eastAsia="en-US"/>
              </w:rPr>
              <w:t>\d+(\.\d{1,2})?</w:t>
            </w:r>
          </w:p>
          <w:p w14:paraId="654E0A95" w14:textId="77777777" w:rsidR="00EB282F" w:rsidRDefault="00EB282F" w:rsidP="003F07D0">
            <w:pPr>
              <w:spacing w:before="0" w:after="0" w:line="276" w:lineRule="auto"/>
              <w:rPr>
                <w:sz w:val="20"/>
                <w:lang w:eastAsia="en-US"/>
              </w:rPr>
            </w:pPr>
            <w:r>
              <w:rPr>
                <w:sz w:val="20"/>
                <w:lang w:eastAsia="en-US"/>
              </w:rPr>
              <w:t xml:space="preserve">Минимальное значение: 0 </w:t>
            </w:r>
          </w:p>
          <w:p w14:paraId="7DF8DB6E" w14:textId="77777777" w:rsidR="00EB282F" w:rsidRDefault="00EB282F" w:rsidP="003F07D0">
            <w:pPr>
              <w:spacing w:before="0" w:after="0" w:line="276" w:lineRule="auto"/>
              <w:rPr>
                <w:sz w:val="20"/>
              </w:rPr>
            </w:pPr>
            <w:r>
              <w:rPr>
                <w:sz w:val="20"/>
                <w:lang w:eastAsia="en-US"/>
              </w:rPr>
              <w:lastRenderedPageBreak/>
              <w:t>Максимальное значение: 100</w:t>
            </w:r>
          </w:p>
          <w:p w14:paraId="4F06FAFA" w14:textId="77777777" w:rsidR="00EB3549" w:rsidRDefault="00EB282F" w:rsidP="003F07D0">
            <w:pPr>
              <w:spacing w:before="0" w:after="0" w:line="276" w:lineRule="auto"/>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14:paraId="472C026E" w14:textId="77777777" w:rsidTr="0023280D">
        <w:tc>
          <w:tcPr>
            <w:tcW w:w="903" w:type="pct"/>
            <w:shd w:val="clear" w:color="auto" w:fill="auto"/>
            <w:hideMark/>
          </w:tcPr>
          <w:p w14:paraId="3089DA57" w14:textId="77777777" w:rsidR="00EB3549" w:rsidRPr="001A4780" w:rsidRDefault="00EB3549" w:rsidP="003F07D0">
            <w:pPr>
              <w:spacing w:before="0" w:after="0" w:line="276" w:lineRule="auto"/>
              <w:rPr>
                <w:sz w:val="20"/>
              </w:rPr>
            </w:pPr>
            <w:r w:rsidRPr="001A4780">
              <w:rPr>
                <w:sz w:val="20"/>
              </w:rPr>
              <w:lastRenderedPageBreak/>
              <w:t> </w:t>
            </w:r>
          </w:p>
        </w:tc>
        <w:tc>
          <w:tcPr>
            <w:tcW w:w="862" w:type="pct"/>
            <w:gridSpan w:val="3"/>
            <w:shd w:val="clear" w:color="auto" w:fill="auto"/>
            <w:hideMark/>
          </w:tcPr>
          <w:p w14:paraId="338A0184" w14:textId="77777777" w:rsidR="00EB3549" w:rsidRPr="001A4780" w:rsidRDefault="00EB3549" w:rsidP="003F07D0">
            <w:pPr>
              <w:spacing w:before="0" w:after="0" w:line="276" w:lineRule="auto"/>
              <w:rPr>
                <w:sz w:val="20"/>
              </w:rPr>
            </w:pPr>
            <w:r w:rsidRPr="000018D9">
              <w:rPr>
                <w:sz w:val="20"/>
              </w:rPr>
              <w:t>procedureInfo</w:t>
            </w:r>
          </w:p>
        </w:tc>
        <w:tc>
          <w:tcPr>
            <w:tcW w:w="206" w:type="pct"/>
            <w:shd w:val="clear" w:color="auto" w:fill="auto"/>
            <w:hideMark/>
          </w:tcPr>
          <w:p w14:paraId="5068EA7C" w14:textId="77777777" w:rsidR="00EB3549" w:rsidRPr="000018D9" w:rsidRDefault="00EB3549" w:rsidP="003F07D0">
            <w:pPr>
              <w:spacing w:before="0" w:after="0" w:line="276" w:lineRule="auto"/>
              <w:jc w:val="center"/>
              <w:rPr>
                <w:sz w:val="20"/>
                <w:lang w:val="en-US"/>
              </w:rPr>
            </w:pPr>
            <w:r>
              <w:rPr>
                <w:sz w:val="20"/>
                <w:lang w:val="en-US"/>
              </w:rPr>
              <w:t>O</w:t>
            </w:r>
          </w:p>
        </w:tc>
        <w:tc>
          <w:tcPr>
            <w:tcW w:w="421" w:type="pct"/>
            <w:gridSpan w:val="2"/>
            <w:shd w:val="clear" w:color="auto" w:fill="auto"/>
            <w:hideMark/>
          </w:tcPr>
          <w:p w14:paraId="63F88677" w14:textId="77777777" w:rsidR="00EB3549" w:rsidRPr="001A4780" w:rsidRDefault="00EB3549" w:rsidP="003F07D0">
            <w:pPr>
              <w:spacing w:before="0" w:after="0" w:line="276" w:lineRule="auto"/>
              <w:jc w:val="center"/>
              <w:rPr>
                <w:sz w:val="20"/>
              </w:rPr>
            </w:pPr>
            <w:r>
              <w:rPr>
                <w:sz w:val="20"/>
              </w:rPr>
              <w:t>T(1-2000)</w:t>
            </w:r>
          </w:p>
        </w:tc>
        <w:tc>
          <w:tcPr>
            <w:tcW w:w="1325" w:type="pct"/>
            <w:gridSpan w:val="2"/>
            <w:shd w:val="clear" w:color="auto" w:fill="auto"/>
            <w:hideMark/>
          </w:tcPr>
          <w:p w14:paraId="504B60E4" w14:textId="77777777" w:rsidR="00EB3549" w:rsidRPr="001A4780" w:rsidRDefault="00EB3549" w:rsidP="003F07D0">
            <w:pPr>
              <w:spacing w:before="0" w:after="0" w:line="276" w:lineRule="auto"/>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283" w:type="pct"/>
            <w:gridSpan w:val="3"/>
            <w:shd w:val="clear" w:color="auto" w:fill="auto"/>
            <w:hideMark/>
          </w:tcPr>
          <w:p w14:paraId="76D0E69D" w14:textId="77777777" w:rsidR="00EB3549" w:rsidRPr="001A4780" w:rsidRDefault="00EB3549" w:rsidP="003F07D0">
            <w:pPr>
              <w:spacing w:before="0" w:after="0" w:line="276" w:lineRule="auto"/>
              <w:rPr>
                <w:sz w:val="20"/>
              </w:rPr>
            </w:pPr>
            <w:r>
              <w:rPr>
                <w:sz w:val="20"/>
              </w:rPr>
              <w:t xml:space="preserve"> </w:t>
            </w:r>
          </w:p>
        </w:tc>
      </w:tr>
      <w:tr w:rsidR="00EB3549" w:rsidRPr="001A4780" w14:paraId="2381C165" w14:textId="77777777" w:rsidTr="0023280D">
        <w:tc>
          <w:tcPr>
            <w:tcW w:w="903" w:type="pct"/>
            <w:shd w:val="clear" w:color="auto" w:fill="auto"/>
            <w:hideMark/>
          </w:tcPr>
          <w:p w14:paraId="7E66174A" w14:textId="77777777" w:rsidR="00EB3549" w:rsidRPr="001A4780" w:rsidRDefault="00EB3549" w:rsidP="003F07D0">
            <w:pPr>
              <w:spacing w:before="0" w:after="0" w:line="276" w:lineRule="auto"/>
              <w:rPr>
                <w:sz w:val="20"/>
              </w:rPr>
            </w:pPr>
            <w:r w:rsidRPr="001A4780">
              <w:rPr>
                <w:sz w:val="20"/>
              </w:rPr>
              <w:t> </w:t>
            </w:r>
          </w:p>
        </w:tc>
        <w:tc>
          <w:tcPr>
            <w:tcW w:w="862" w:type="pct"/>
            <w:gridSpan w:val="3"/>
            <w:shd w:val="clear" w:color="auto" w:fill="auto"/>
            <w:hideMark/>
          </w:tcPr>
          <w:p w14:paraId="2D987037" w14:textId="77777777" w:rsidR="00EB3549" w:rsidRPr="001A4780" w:rsidRDefault="00EB3549" w:rsidP="003F07D0">
            <w:pPr>
              <w:spacing w:before="0" w:after="0" w:line="276" w:lineRule="auto"/>
              <w:rPr>
                <w:sz w:val="20"/>
              </w:rPr>
            </w:pPr>
            <w:r w:rsidRPr="001A4780">
              <w:rPr>
                <w:sz w:val="20"/>
              </w:rPr>
              <w:t xml:space="preserve">settlementAccount </w:t>
            </w:r>
          </w:p>
        </w:tc>
        <w:tc>
          <w:tcPr>
            <w:tcW w:w="206" w:type="pct"/>
            <w:shd w:val="clear" w:color="auto" w:fill="auto"/>
            <w:hideMark/>
          </w:tcPr>
          <w:p w14:paraId="4C15AB0C" w14:textId="77777777" w:rsidR="00EB3549" w:rsidRPr="001A4780" w:rsidRDefault="00EB3549" w:rsidP="003F07D0">
            <w:pPr>
              <w:spacing w:before="0" w:after="0" w:line="276" w:lineRule="auto"/>
              <w:jc w:val="center"/>
              <w:rPr>
                <w:sz w:val="20"/>
              </w:rPr>
            </w:pPr>
            <w:r>
              <w:rPr>
                <w:sz w:val="20"/>
              </w:rPr>
              <w:t>О</w:t>
            </w:r>
          </w:p>
        </w:tc>
        <w:tc>
          <w:tcPr>
            <w:tcW w:w="421" w:type="pct"/>
            <w:gridSpan w:val="2"/>
            <w:shd w:val="clear" w:color="auto" w:fill="auto"/>
            <w:hideMark/>
          </w:tcPr>
          <w:p w14:paraId="764FC69E" w14:textId="77777777" w:rsidR="00EB3549" w:rsidRPr="001A4780" w:rsidRDefault="00EB3549" w:rsidP="003F07D0">
            <w:pPr>
              <w:spacing w:before="0" w:after="0" w:line="276" w:lineRule="auto"/>
              <w:jc w:val="center"/>
              <w:rPr>
                <w:sz w:val="20"/>
              </w:rPr>
            </w:pPr>
            <w:r w:rsidRPr="001A4780">
              <w:rPr>
                <w:sz w:val="20"/>
              </w:rPr>
              <w:t>T</w:t>
            </w:r>
          </w:p>
        </w:tc>
        <w:tc>
          <w:tcPr>
            <w:tcW w:w="1325" w:type="pct"/>
            <w:gridSpan w:val="2"/>
            <w:shd w:val="clear" w:color="auto" w:fill="auto"/>
            <w:hideMark/>
          </w:tcPr>
          <w:p w14:paraId="6D83A4BD" w14:textId="77777777" w:rsidR="00EB3549" w:rsidRPr="001A4780" w:rsidRDefault="00EB3549" w:rsidP="003F07D0">
            <w:pPr>
              <w:spacing w:before="0" w:after="0" w:line="276" w:lineRule="auto"/>
              <w:rPr>
                <w:sz w:val="20"/>
              </w:rPr>
            </w:pPr>
            <w:r w:rsidRPr="001A4780">
              <w:rPr>
                <w:sz w:val="20"/>
              </w:rPr>
              <w:t>Номер расчётного счёта внесения платы</w:t>
            </w:r>
          </w:p>
        </w:tc>
        <w:tc>
          <w:tcPr>
            <w:tcW w:w="1283" w:type="pct"/>
            <w:gridSpan w:val="3"/>
            <w:shd w:val="clear" w:color="auto" w:fill="auto"/>
            <w:hideMark/>
          </w:tcPr>
          <w:p w14:paraId="6E53E4E9" w14:textId="77777777" w:rsidR="00EB3549" w:rsidRPr="001A4780" w:rsidRDefault="00EB3549" w:rsidP="003F07D0">
            <w:pPr>
              <w:spacing w:before="0" w:after="0" w:line="276" w:lineRule="auto"/>
              <w:rPr>
                <w:sz w:val="20"/>
              </w:rPr>
            </w:pPr>
            <w:r w:rsidRPr="001A4780">
              <w:rPr>
                <w:sz w:val="20"/>
              </w:rPr>
              <w:t>Шаблон значения: \d{20}</w:t>
            </w:r>
            <w:r>
              <w:rPr>
                <w:sz w:val="20"/>
              </w:rPr>
              <w:t xml:space="preserve"> </w:t>
            </w:r>
          </w:p>
        </w:tc>
      </w:tr>
      <w:tr w:rsidR="00EB3549" w:rsidRPr="001A4780" w14:paraId="6E2383BE" w14:textId="77777777" w:rsidTr="0023280D">
        <w:tc>
          <w:tcPr>
            <w:tcW w:w="903" w:type="pct"/>
            <w:shd w:val="clear" w:color="auto" w:fill="auto"/>
            <w:hideMark/>
          </w:tcPr>
          <w:p w14:paraId="43E5182F" w14:textId="77777777" w:rsidR="00EB3549" w:rsidRPr="001A4780" w:rsidRDefault="00EB3549" w:rsidP="003F07D0">
            <w:pPr>
              <w:spacing w:before="0" w:after="0" w:line="276" w:lineRule="auto"/>
              <w:rPr>
                <w:sz w:val="20"/>
              </w:rPr>
            </w:pPr>
            <w:r w:rsidRPr="001A4780">
              <w:rPr>
                <w:sz w:val="20"/>
              </w:rPr>
              <w:t> </w:t>
            </w:r>
          </w:p>
        </w:tc>
        <w:tc>
          <w:tcPr>
            <w:tcW w:w="862" w:type="pct"/>
            <w:gridSpan w:val="3"/>
            <w:shd w:val="clear" w:color="auto" w:fill="auto"/>
            <w:hideMark/>
          </w:tcPr>
          <w:p w14:paraId="46DD8A68" w14:textId="77777777" w:rsidR="00EB3549" w:rsidRPr="001A4780" w:rsidRDefault="00EB3549" w:rsidP="003F07D0">
            <w:pPr>
              <w:spacing w:before="0" w:after="0" w:line="276" w:lineRule="auto"/>
              <w:rPr>
                <w:sz w:val="20"/>
              </w:rPr>
            </w:pPr>
            <w:r w:rsidRPr="001A4780">
              <w:rPr>
                <w:sz w:val="20"/>
              </w:rPr>
              <w:t xml:space="preserve">personalAccount </w:t>
            </w:r>
          </w:p>
        </w:tc>
        <w:tc>
          <w:tcPr>
            <w:tcW w:w="206" w:type="pct"/>
            <w:shd w:val="clear" w:color="auto" w:fill="auto"/>
            <w:hideMark/>
          </w:tcPr>
          <w:p w14:paraId="3C138EA0" w14:textId="77777777" w:rsidR="00EB3549" w:rsidRPr="001A4780" w:rsidRDefault="00EB3549" w:rsidP="003F07D0">
            <w:pPr>
              <w:spacing w:before="0" w:after="0" w:line="276" w:lineRule="auto"/>
              <w:jc w:val="center"/>
              <w:rPr>
                <w:sz w:val="20"/>
              </w:rPr>
            </w:pPr>
            <w:r>
              <w:rPr>
                <w:sz w:val="20"/>
                <w:lang w:val="en-US"/>
              </w:rPr>
              <w:t>H</w:t>
            </w:r>
          </w:p>
        </w:tc>
        <w:tc>
          <w:tcPr>
            <w:tcW w:w="421" w:type="pct"/>
            <w:gridSpan w:val="2"/>
            <w:shd w:val="clear" w:color="auto" w:fill="auto"/>
            <w:hideMark/>
          </w:tcPr>
          <w:p w14:paraId="5553579B" w14:textId="77777777" w:rsidR="00EB3549" w:rsidRPr="001A4780" w:rsidRDefault="00EB3549" w:rsidP="003F07D0">
            <w:pPr>
              <w:spacing w:before="0" w:after="0" w:line="276" w:lineRule="auto"/>
              <w:jc w:val="center"/>
              <w:rPr>
                <w:sz w:val="20"/>
              </w:rPr>
            </w:pPr>
            <w:r w:rsidRPr="001A4780">
              <w:rPr>
                <w:sz w:val="20"/>
              </w:rPr>
              <w:t>T(1-30)</w:t>
            </w:r>
          </w:p>
        </w:tc>
        <w:tc>
          <w:tcPr>
            <w:tcW w:w="1325" w:type="pct"/>
            <w:gridSpan w:val="2"/>
            <w:shd w:val="clear" w:color="auto" w:fill="auto"/>
            <w:hideMark/>
          </w:tcPr>
          <w:p w14:paraId="7954BA15" w14:textId="77777777" w:rsidR="00EB3549" w:rsidRPr="001A4780" w:rsidRDefault="00EB3549" w:rsidP="003F07D0">
            <w:pPr>
              <w:spacing w:before="0" w:after="0" w:line="276" w:lineRule="auto"/>
              <w:rPr>
                <w:sz w:val="20"/>
              </w:rPr>
            </w:pPr>
            <w:r w:rsidRPr="001A4780">
              <w:rPr>
                <w:sz w:val="20"/>
              </w:rPr>
              <w:t>Номер лицевого счёта внесения платы</w:t>
            </w:r>
          </w:p>
        </w:tc>
        <w:tc>
          <w:tcPr>
            <w:tcW w:w="1283" w:type="pct"/>
            <w:gridSpan w:val="3"/>
            <w:shd w:val="clear" w:color="auto" w:fill="auto"/>
            <w:hideMark/>
          </w:tcPr>
          <w:p w14:paraId="4273C398" w14:textId="77777777" w:rsidR="00EB3549" w:rsidRPr="001A4780" w:rsidRDefault="00EB3549" w:rsidP="003F07D0">
            <w:pPr>
              <w:spacing w:before="0" w:after="0" w:line="276" w:lineRule="auto"/>
              <w:rPr>
                <w:sz w:val="20"/>
              </w:rPr>
            </w:pPr>
            <w:r>
              <w:rPr>
                <w:sz w:val="20"/>
              </w:rPr>
              <w:t xml:space="preserve"> </w:t>
            </w:r>
          </w:p>
        </w:tc>
      </w:tr>
      <w:tr w:rsidR="00EB3549" w:rsidRPr="001A4780" w14:paraId="11BF8D88" w14:textId="77777777" w:rsidTr="0023280D">
        <w:tc>
          <w:tcPr>
            <w:tcW w:w="903" w:type="pct"/>
            <w:shd w:val="clear" w:color="auto" w:fill="auto"/>
            <w:hideMark/>
          </w:tcPr>
          <w:p w14:paraId="638214F2" w14:textId="77777777" w:rsidR="00EB3549" w:rsidRPr="001A4780" w:rsidRDefault="00EB3549" w:rsidP="003F07D0">
            <w:pPr>
              <w:spacing w:before="0" w:after="0" w:line="276" w:lineRule="auto"/>
              <w:rPr>
                <w:sz w:val="20"/>
              </w:rPr>
            </w:pPr>
            <w:r w:rsidRPr="001A4780">
              <w:rPr>
                <w:sz w:val="20"/>
              </w:rPr>
              <w:t> </w:t>
            </w:r>
          </w:p>
        </w:tc>
        <w:tc>
          <w:tcPr>
            <w:tcW w:w="862" w:type="pct"/>
            <w:gridSpan w:val="3"/>
            <w:shd w:val="clear" w:color="auto" w:fill="auto"/>
            <w:hideMark/>
          </w:tcPr>
          <w:p w14:paraId="106A6ABF" w14:textId="77777777" w:rsidR="00EB3549" w:rsidRPr="001A4780" w:rsidRDefault="00EB3549" w:rsidP="003F07D0">
            <w:pPr>
              <w:spacing w:before="0" w:after="0" w:line="276" w:lineRule="auto"/>
              <w:rPr>
                <w:sz w:val="20"/>
              </w:rPr>
            </w:pPr>
            <w:r w:rsidRPr="001A4780">
              <w:rPr>
                <w:sz w:val="20"/>
              </w:rPr>
              <w:t xml:space="preserve">bik </w:t>
            </w:r>
          </w:p>
        </w:tc>
        <w:tc>
          <w:tcPr>
            <w:tcW w:w="206" w:type="pct"/>
            <w:shd w:val="clear" w:color="auto" w:fill="auto"/>
            <w:hideMark/>
          </w:tcPr>
          <w:p w14:paraId="5D8DEB44" w14:textId="77777777" w:rsidR="00EB3549" w:rsidRPr="001A4780" w:rsidRDefault="00EB3549" w:rsidP="003F07D0">
            <w:pPr>
              <w:spacing w:before="0" w:after="0" w:line="276" w:lineRule="auto"/>
              <w:jc w:val="center"/>
              <w:rPr>
                <w:sz w:val="20"/>
              </w:rPr>
            </w:pPr>
            <w:r w:rsidRPr="001A4780">
              <w:rPr>
                <w:sz w:val="20"/>
              </w:rPr>
              <w:t>O</w:t>
            </w:r>
          </w:p>
        </w:tc>
        <w:tc>
          <w:tcPr>
            <w:tcW w:w="421" w:type="pct"/>
            <w:gridSpan w:val="2"/>
            <w:shd w:val="clear" w:color="auto" w:fill="auto"/>
            <w:hideMark/>
          </w:tcPr>
          <w:p w14:paraId="28876D4A" w14:textId="77777777" w:rsidR="00EB3549" w:rsidRPr="001A4780" w:rsidRDefault="00EB3549" w:rsidP="003F07D0">
            <w:pPr>
              <w:spacing w:before="0" w:after="0" w:line="276" w:lineRule="auto"/>
              <w:jc w:val="center"/>
              <w:rPr>
                <w:sz w:val="20"/>
              </w:rPr>
            </w:pPr>
            <w:r w:rsidRPr="001A4780">
              <w:rPr>
                <w:sz w:val="20"/>
              </w:rPr>
              <w:t>T</w:t>
            </w:r>
          </w:p>
        </w:tc>
        <w:tc>
          <w:tcPr>
            <w:tcW w:w="1325" w:type="pct"/>
            <w:gridSpan w:val="2"/>
            <w:shd w:val="clear" w:color="auto" w:fill="auto"/>
            <w:hideMark/>
          </w:tcPr>
          <w:p w14:paraId="6E7884B3" w14:textId="77777777" w:rsidR="00EB3549" w:rsidRPr="001A4780" w:rsidRDefault="00EB3549" w:rsidP="003F07D0">
            <w:pPr>
              <w:spacing w:before="0" w:after="0" w:line="276" w:lineRule="auto"/>
              <w:rPr>
                <w:sz w:val="20"/>
              </w:rPr>
            </w:pPr>
            <w:r w:rsidRPr="001A4780">
              <w:rPr>
                <w:sz w:val="20"/>
              </w:rPr>
              <w:t>БИК</w:t>
            </w:r>
          </w:p>
        </w:tc>
        <w:tc>
          <w:tcPr>
            <w:tcW w:w="1283" w:type="pct"/>
            <w:gridSpan w:val="3"/>
            <w:shd w:val="clear" w:color="auto" w:fill="auto"/>
            <w:hideMark/>
          </w:tcPr>
          <w:p w14:paraId="2087B88C" w14:textId="77777777" w:rsidR="00EB3549" w:rsidRPr="001A4780" w:rsidRDefault="00EB3549" w:rsidP="003F07D0">
            <w:pPr>
              <w:spacing w:before="0" w:after="0" w:line="276" w:lineRule="auto"/>
              <w:rPr>
                <w:sz w:val="20"/>
              </w:rPr>
            </w:pPr>
            <w:r w:rsidRPr="001A4780">
              <w:rPr>
                <w:sz w:val="20"/>
              </w:rPr>
              <w:t>Шаблон значения: \d{9}</w:t>
            </w:r>
            <w:r>
              <w:rPr>
                <w:sz w:val="20"/>
              </w:rPr>
              <w:t xml:space="preserve"> </w:t>
            </w:r>
          </w:p>
        </w:tc>
      </w:tr>
      <w:tr w:rsidR="00EB3549" w:rsidRPr="001A4780" w14:paraId="6DF439E6" w14:textId="77777777" w:rsidTr="00E07888">
        <w:tc>
          <w:tcPr>
            <w:tcW w:w="5000" w:type="pct"/>
            <w:gridSpan w:val="12"/>
            <w:shd w:val="clear" w:color="auto" w:fill="auto"/>
            <w:hideMark/>
          </w:tcPr>
          <w:p w14:paraId="7CA5567F" w14:textId="77777777" w:rsidR="00EB3549" w:rsidRPr="001A4780" w:rsidRDefault="00EB3549" w:rsidP="003F07D0">
            <w:pPr>
              <w:spacing w:before="0" w:after="0" w:line="276" w:lineRule="auto"/>
              <w:jc w:val="center"/>
              <w:rPr>
                <w:sz w:val="20"/>
              </w:rPr>
            </w:pPr>
            <w:r w:rsidRPr="00B421CF">
              <w:rPr>
                <w:b/>
                <w:sz w:val="20"/>
              </w:rPr>
              <w:t>Объекты закупки</w:t>
            </w:r>
          </w:p>
        </w:tc>
      </w:tr>
      <w:tr w:rsidR="00EB3549" w:rsidRPr="001A4780" w14:paraId="72856D1B" w14:textId="77777777" w:rsidTr="0023280D">
        <w:tc>
          <w:tcPr>
            <w:tcW w:w="903" w:type="pct"/>
            <w:shd w:val="clear" w:color="auto" w:fill="auto"/>
            <w:hideMark/>
          </w:tcPr>
          <w:p w14:paraId="4D5E1ED2" w14:textId="77777777" w:rsidR="00EB3549" w:rsidRPr="00B421CF" w:rsidRDefault="00EB3549" w:rsidP="003F07D0">
            <w:pPr>
              <w:spacing w:before="0" w:after="0" w:line="276" w:lineRule="auto"/>
              <w:rPr>
                <w:b/>
                <w:sz w:val="20"/>
              </w:rPr>
            </w:pPr>
            <w:r w:rsidRPr="00B421CF">
              <w:rPr>
                <w:b/>
                <w:sz w:val="20"/>
              </w:rPr>
              <w:t>purchaseObjects</w:t>
            </w:r>
          </w:p>
        </w:tc>
        <w:tc>
          <w:tcPr>
            <w:tcW w:w="862" w:type="pct"/>
            <w:gridSpan w:val="3"/>
            <w:shd w:val="clear" w:color="auto" w:fill="auto"/>
            <w:hideMark/>
          </w:tcPr>
          <w:p w14:paraId="2ED13848" w14:textId="77777777" w:rsidR="00EB3549" w:rsidRPr="001A4780" w:rsidRDefault="00EB3549" w:rsidP="003F07D0">
            <w:pPr>
              <w:spacing w:before="0" w:after="0" w:line="276" w:lineRule="auto"/>
              <w:rPr>
                <w:sz w:val="20"/>
              </w:rPr>
            </w:pPr>
          </w:p>
        </w:tc>
        <w:tc>
          <w:tcPr>
            <w:tcW w:w="206" w:type="pct"/>
            <w:shd w:val="clear" w:color="auto" w:fill="auto"/>
            <w:hideMark/>
          </w:tcPr>
          <w:p w14:paraId="2B68DB67" w14:textId="77777777" w:rsidR="00EB3549" w:rsidRPr="001A4780" w:rsidRDefault="00EB3549" w:rsidP="003F07D0">
            <w:pPr>
              <w:spacing w:before="0" w:after="0" w:line="276" w:lineRule="auto"/>
              <w:jc w:val="center"/>
              <w:rPr>
                <w:sz w:val="20"/>
              </w:rPr>
            </w:pPr>
          </w:p>
        </w:tc>
        <w:tc>
          <w:tcPr>
            <w:tcW w:w="421" w:type="pct"/>
            <w:gridSpan w:val="2"/>
            <w:shd w:val="clear" w:color="auto" w:fill="auto"/>
            <w:hideMark/>
          </w:tcPr>
          <w:p w14:paraId="70B5CF90" w14:textId="77777777" w:rsidR="00EB3549" w:rsidRPr="001A4780" w:rsidRDefault="00EB3549" w:rsidP="003F07D0">
            <w:pPr>
              <w:spacing w:before="0" w:after="0" w:line="276" w:lineRule="auto"/>
              <w:jc w:val="center"/>
              <w:rPr>
                <w:sz w:val="20"/>
              </w:rPr>
            </w:pPr>
          </w:p>
        </w:tc>
        <w:tc>
          <w:tcPr>
            <w:tcW w:w="1325" w:type="pct"/>
            <w:gridSpan w:val="2"/>
            <w:shd w:val="clear" w:color="auto" w:fill="auto"/>
            <w:hideMark/>
          </w:tcPr>
          <w:p w14:paraId="09E8BCA7" w14:textId="77777777" w:rsidR="00EB3549" w:rsidRPr="001A4780" w:rsidRDefault="00EB3549" w:rsidP="003F07D0">
            <w:pPr>
              <w:spacing w:before="0" w:after="0" w:line="276" w:lineRule="auto"/>
              <w:rPr>
                <w:sz w:val="20"/>
              </w:rPr>
            </w:pPr>
          </w:p>
        </w:tc>
        <w:tc>
          <w:tcPr>
            <w:tcW w:w="1283" w:type="pct"/>
            <w:gridSpan w:val="3"/>
            <w:shd w:val="clear" w:color="auto" w:fill="auto"/>
            <w:hideMark/>
          </w:tcPr>
          <w:p w14:paraId="409A1787" w14:textId="77777777" w:rsidR="00EB3549" w:rsidRPr="00B421CF" w:rsidRDefault="00EB3549" w:rsidP="003F07D0">
            <w:pPr>
              <w:spacing w:before="0" w:after="0" w:line="276" w:lineRule="auto"/>
              <w:rPr>
                <w:sz w:val="20"/>
              </w:rPr>
            </w:pPr>
          </w:p>
        </w:tc>
      </w:tr>
      <w:tr w:rsidR="00EB3549" w:rsidRPr="001A4780" w14:paraId="7E8B5DB1" w14:textId="77777777" w:rsidTr="0023280D">
        <w:tc>
          <w:tcPr>
            <w:tcW w:w="903" w:type="pct"/>
            <w:shd w:val="clear" w:color="auto" w:fill="auto"/>
            <w:hideMark/>
          </w:tcPr>
          <w:p w14:paraId="03B7A790" w14:textId="77777777" w:rsidR="00EB3549" w:rsidRPr="001A4780" w:rsidRDefault="00EB3549" w:rsidP="003F07D0">
            <w:pPr>
              <w:spacing w:before="0" w:after="0" w:line="276" w:lineRule="auto"/>
              <w:rPr>
                <w:sz w:val="20"/>
              </w:rPr>
            </w:pPr>
          </w:p>
        </w:tc>
        <w:tc>
          <w:tcPr>
            <w:tcW w:w="862" w:type="pct"/>
            <w:gridSpan w:val="3"/>
            <w:shd w:val="clear" w:color="auto" w:fill="auto"/>
            <w:hideMark/>
          </w:tcPr>
          <w:p w14:paraId="37A3F171" w14:textId="77777777" w:rsidR="00EB3549" w:rsidRPr="00DE12BE" w:rsidRDefault="00EB3549" w:rsidP="003F07D0">
            <w:pPr>
              <w:spacing w:before="0" w:after="0" w:line="276" w:lineRule="auto"/>
              <w:rPr>
                <w:sz w:val="20"/>
                <w:lang w:val="en-US"/>
              </w:rPr>
            </w:pPr>
            <w:r>
              <w:rPr>
                <w:sz w:val="20"/>
                <w:lang w:val="en-US"/>
              </w:rPr>
              <w:t>purchaseObject</w:t>
            </w:r>
          </w:p>
        </w:tc>
        <w:tc>
          <w:tcPr>
            <w:tcW w:w="206" w:type="pct"/>
            <w:shd w:val="clear" w:color="auto" w:fill="auto"/>
            <w:hideMark/>
          </w:tcPr>
          <w:p w14:paraId="27724362" w14:textId="77777777" w:rsidR="00EB3549" w:rsidRPr="001A4780" w:rsidRDefault="00EB3549" w:rsidP="003F07D0">
            <w:pPr>
              <w:spacing w:before="0" w:after="0" w:line="276" w:lineRule="auto"/>
              <w:jc w:val="center"/>
              <w:rPr>
                <w:sz w:val="20"/>
              </w:rPr>
            </w:pPr>
            <w:r>
              <w:rPr>
                <w:sz w:val="20"/>
              </w:rPr>
              <w:t>О</w:t>
            </w:r>
          </w:p>
        </w:tc>
        <w:tc>
          <w:tcPr>
            <w:tcW w:w="421" w:type="pct"/>
            <w:gridSpan w:val="2"/>
            <w:shd w:val="clear" w:color="auto" w:fill="auto"/>
            <w:hideMark/>
          </w:tcPr>
          <w:p w14:paraId="658FDD71" w14:textId="77777777" w:rsidR="00EB3549" w:rsidRPr="0017748A" w:rsidRDefault="00EB3549" w:rsidP="003F07D0">
            <w:pPr>
              <w:spacing w:before="0" w:after="0" w:line="276" w:lineRule="auto"/>
              <w:jc w:val="center"/>
              <w:rPr>
                <w:sz w:val="20"/>
                <w:lang w:val="en-US"/>
              </w:rPr>
            </w:pPr>
            <w:r>
              <w:rPr>
                <w:sz w:val="20"/>
                <w:lang w:val="en-US"/>
              </w:rPr>
              <w:t>S</w:t>
            </w:r>
          </w:p>
        </w:tc>
        <w:tc>
          <w:tcPr>
            <w:tcW w:w="1325" w:type="pct"/>
            <w:gridSpan w:val="2"/>
            <w:shd w:val="clear" w:color="auto" w:fill="auto"/>
            <w:hideMark/>
          </w:tcPr>
          <w:p w14:paraId="5B2F25E5" w14:textId="77777777" w:rsidR="00EB3549" w:rsidRPr="001A4780" w:rsidRDefault="00EB3549" w:rsidP="003F07D0">
            <w:pPr>
              <w:spacing w:before="0" w:after="0" w:line="276" w:lineRule="auto"/>
              <w:rPr>
                <w:sz w:val="20"/>
              </w:rPr>
            </w:pPr>
            <w:r>
              <w:rPr>
                <w:sz w:val="20"/>
              </w:rPr>
              <w:t>Объект закупки</w:t>
            </w:r>
          </w:p>
        </w:tc>
        <w:tc>
          <w:tcPr>
            <w:tcW w:w="1283" w:type="pct"/>
            <w:gridSpan w:val="3"/>
            <w:shd w:val="clear" w:color="auto" w:fill="auto"/>
            <w:hideMark/>
          </w:tcPr>
          <w:p w14:paraId="3ACDA6F8" w14:textId="77777777" w:rsidR="00EB3549" w:rsidRPr="001A4780" w:rsidRDefault="00EB3549" w:rsidP="003F07D0">
            <w:pPr>
              <w:spacing w:before="0" w:after="0" w:line="276" w:lineRule="auto"/>
              <w:rPr>
                <w:sz w:val="20"/>
              </w:rPr>
            </w:pPr>
            <w:r>
              <w:rPr>
                <w:sz w:val="20"/>
                <w:lang w:val="en-US"/>
              </w:rPr>
              <w:t>Множественный элемент</w:t>
            </w:r>
          </w:p>
        </w:tc>
      </w:tr>
      <w:tr w:rsidR="0080134B" w:rsidRPr="001A4780" w14:paraId="4FC29740" w14:textId="77777777" w:rsidTr="0023280D">
        <w:tc>
          <w:tcPr>
            <w:tcW w:w="903" w:type="pct"/>
            <w:shd w:val="clear" w:color="auto" w:fill="auto"/>
            <w:hideMark/>
          </w:tcPr>
          <w:p w14:paraId="43965B31" w14:textId="77777777" w:rsidR="0080134B" w:rsidRPr="001A4780" w:rsidRDefault="0080134B" w:rsidP="003F07D0">
            <w:pPr>
              <w:spacing w:before="0" w:after="0" w:line="276" w:lineRule="auto"/>
              <w:rPr>
                <w:sz w:val="20"/>
              </w:rPr>
            </w:pPr>
          </w:p>
        </w:tc>
        <w:tc>
          <w:tcPr>
            <w:tcW w:w="862" w:type="pct"/>
            <w:gridSpan w:val="3"/>
            <w:shd w:val="clear" w:color="auto" w:fill="auto"/>
            <w:hideMark/>
          </w:tcPr>
          <w:p w14:paraId="7A35456F" w14:textId="77777777" w:rsidR="0080134B" w:rsidRPr="00DE12BE" w:rsidRDefault="0080134B" w:rsidP="003F07D0">
            <w:pPr>
              <w:spacing w:before="0" w:after="0" w:line="276" w:lineRule="auto"/>
              <w:rPr>
                <w:sz w:val="20"/>
                <w:lang w:val="en-US"/>
              </w:rPr>
            </w:pPr>
            <w:r>
              <w:rPr>
                <w:sz w:val="20"/>
                <w:lang w:val="en-US"/>
              </w:rPr>
              <w:t>totalSum</w:t>
            </w:r>
          </w:p>
        </w:tc>
        <w:tc>
          <w:tcPr>
            <w:tcW w:w="206" w:type="pct"/>
            <w:shd w:val="clear" w:color="auto" w:fill="auto"/>
            <w:hideMark/>
          </w:tcPr>
          <w:p w14:paraId="68B59CF9" w14:textId="77777777" w:rsidR="0080134B" w:rsidRPr="00DE12BE" w:rsidRDefault="0080134B" w:rsidP="003F07D0">
            <w:pPr>
              <w:spacing w:before="0" w:after="0" w:line="276" w:lineRule="auto"/>
              <w:jc w:val="center"/>
              <w:rPr>
                <w:sz w:val="20"/>
              </w:rPr>
            </w:pPr>
            <w:r>
              <w:rPr>
                <w:sz w:val="20"/>
              </w:rPr>
              <w:t>Н</w:t>
            </w:r>
          </w:p>
        </w:tc>
        <w:tc>
          <w:tcPr>
            <w:tcW w:w="421" w:type="pct"/>
            <w:gridSpan w:val="2"/>
            <w:shd w:val="clear" w:color="auto" w:fill="auto"/>
            <w:hideMark/>
          </w:tcPr>
          <w:p w14:paraId="1A53DACB" w14:textId="77777777" w:rsidR="0080134B" w:rsidRPr="0017748A" w:rsidRDefault="0080134B" w:rsidP="003F07D0">
            <w:pPr>
              <w:spacing w:before="0" w:after="0" w:line="276" w:lineRule="auto"/>
              <w:jc w:val="center"/>
              <w:rPr>
                <w:sz w:val="20"/>
                <w:lang w:val="en-US"/>
              </w:rPr>
            </w:pPr>
            <w:r>
              <w:rPr>
                <w:sz w:val="20"/>
                <w:lang w:val="en-US"/>
              </w:rPr>
              <w:t>T(1-21)</w:t>
            </w:r>
          </w:p>
        </w:tc>
        <w:tc>
          <w:tcPr>
            <w:tcW w:w="1325" w:type="pct"/>
            <w:gridSpan w:val="2"/>
            <w:shd w:val="clear" w:color="auto" w:fill="auto"/>
            <w:hideMark/>
          </w:tcPr>
          <w:p w14:paraId="1DFD6B86" w14:textId="77777777" w:rsidR="0080134B" w:rsidRPr="001A4780" w:rsidRDefault="0080134B" w:rsidP="003F07D0">
            <w:pPr>
              <w:spacing w:before="0" w:after="0" w:line="276" w:lineRule="auto"/>
              <w:rPr>
                <w:sz w:val="20"/>
              </w:rPr>
            </w:pPr>
            <w:r w:rsidRPr="0080134B">
              <w:rPr>
                <w:sz w:val="20"/>
              </w:rPr>
              <w:t>Общая сумма позиций/Начальная сумма цен единиц товара, работы, услуги</w:t>
            </w:r>
          </w:p>
        </w:tc>
        <w:tc>
          <w:tcPr>
            <w:tcW w:w="1283" w:type="pct"/>
            <w:gridSpan w:val="3"/>
            <w:shd w:val="clear" w:color="auto" w:fill="auto"/>
            <w:hideMark/>
          </w:tcPr>
          <w:p w14:paraId="1E12BBFD" w14:textId="77777777" w:rsidR="0080134B" w:rsidRPr="001A4780" w:rsidRDefault="0080134B" w:rsidP="003F07D0">
            <w:pPr>
              <w:spacing w:before="0" w:after="0" w:line="276" w:lineRule="auto"/>
              <w:rPr>
                <w:sz w:val="20"/>
              </w:rPr>
            </w:pPr>
            <w:r>
              <w:rPr>
                <w:sz w:val="20"/>
              </w:rPr>
              <w:t xml:space="preserve">Шаблон значения: </w:t>
            </w:r>
            <w:r w:rsidRPr="00442F63">
              <w:rPr>
                <w:sz w:val="20"/>
              </w:rPr>
              <w:t>(-)?\d+(\.\d{1,2})?</w:t>
            </w:r>
          </w:p>
        </w:tc>
      </w:tr>
      <w:tr w:rsidR="0080134B" w:rsidRPr="001A4780" w14:paraId="0BDADF1F" w14:textId="77777777" w:rsidTr="0023280D">
        <w:tc>
          <w:tcPr>
            <w:tcW w:w="903" w:type="pct"/>
            <w:shd w:val="clear" w:color="auto" w:fill="auto"/>
          </w:tcPr>
          <w:p w14:paraId="773150E2" w14:textId="77777777" w:rsidR="0080134B" w:rsidRPr="001A4780" w:rsidRDefault="0080134B" w:rsidP="003F07D0">
            <w:pPr>
              <w:spacing w:before="0" w:after="0" w:line="276" w:lineRule="auto"/>
              <w:rPr>
                <w:sz w:val="20"/>
              </w:rPr>
            </w:pPr>
          </w:p>
        </w:tc>
        <w:tc>
          <w:tcPr>
            <w:tcW w:w="862" w:type="pct"/>
            <w:gridSpan w:val="3"/>
            <w:shd w:val="clear" w:color="auto" w:fill="auto"/>
          </w:tcPr>
          <w:p w14:paraId="39F8D7C0" w14:textId="77777777" w:rsidR="0080134B" w:rsidRDefault="0080134B" w:rsidP="003F07D0">
            <w:pPr>
              <w:spacing w:before="0" w:after="0" w:line="276" w:lineRule="auto"/>
              <w:rPr>
                <w:sz w:val="20"/>
                <w:lang w:val="en-US"/>
              </w:rPr>
            </w:pPr>
            <w:r w:rsidRPr="00E57B3E">
              <w:rPr>
                <w:sz w:val="20"/>
                <w:lang w:val="en-US"/>
              </w:rPr>
              <w:t>totalSumCurrency</w:t>
            </w:r>
          </w:p>
        </w:tc>
        <w:tc>
          <w:tcPr>
            <w:tcW w:w="206" w:type="pct"/>
            <w:shd w:val="clear" w:color="auto" w:fill="auto"/>
          </w:tcPr>
          <w:p w14:paraId="1A79BF16" w14:textId="77777777" w:rsidR="0080134B" w:rsidRDefault="0080134B" w:rsidP="003F07D0">
            <w:pPr>
              <w:spacing w:before="0" w:after="0" w:line="276" w:lineRule="auto"/>
              <w:jc w:val="center"/>
              <w:rPr>
                <w:sz w:val="20"/>
              </w:rPr>
            </w:pPr>
            <w:r>
              <w:rPr>
                <w:sz w:val="20"/>
              </w:rPr>
              <w:t>Н</w:t>
            </w:r>
          </w:p>
        </w:tc>
        <w:tc>
          <w:tcPr>
            <w:tcW w:w="421" w:type="pct"/>
            <w:gridSpan w:val="2"/>
            <w:shd w:val="clear" w:color="auto" w:fill="auto"/>
          </w:tcPr>
          <w:p w14:paraId="4BA47CC4" w14:textId="77777777" w:rsidR="0080134B" w:rsidRDefault="0080134B" w:rsidP="003F07D0">
            <w:pPr>
              <w:spacing w:before="0" w:after="0" w:line="276" w:lineRule="auto"/>
              <w:jc w:val="center"/>
              <w:rPr>
                <w:sz w:val="20"/>
                <w:lang w:val="en-US"/>
              </w:rPr>
            </w:pPr>
            <w:r>
              <w:rPr>
                <w:sz w:val="20"/>
                <w:lang w:val="en-US"/>
              </w:rPr>
              <w:t>T(1-21)</w:t>
            </w:r>
          </w:p>
        </w:tc>
        <w:tc>
          <w:tcPr>
            <w:tcW w:w="1325" w:type="pct"/>
            <w:gridSpan w:val="2"/>
            <w:shd w:val="clear" w:color="auto" w:fill="auto"/>
          </w:tcPr>
          <w:p w14:paraId="005359E0" w14:textId="77777777" w:rsidR="0080134B" w:rsidRDefault="0080134B" w:rsidP="003F07D0">
            <w:pPr>
              <w:spacing w:before="0" w:after="0" w:line="276" w:lineRule="auto"/>
              <w:rPr>
                <w:sz w:val="20"/>
              </w:rPr>
            </w:pPr>
            <w:r w:rsidRPr="0080134B">
              <w:rPr>
                <w:sz w:val="20"/>
              </w:rPr>
              <w:t>Общая сумма позиций/Начальная сумма цен единиц товара, работы, услуги в валюте контракта</w:t>
            </w:r>
          </w:p>
        </w:tc>
        <w:tc>
          <w:tcPr>
            <w:tcW w:w="1283" w:type="pct"/>
            <w:gridSpan w:val="3"/>
            <w:shd w:val="clear" w:color="auto" w:fill="auto"/>
          </w:tcPr>
          <w:p w14:paraId="18ABA4B8" w14:textId="77777777" w:rsidR="0080134B" w:rsidRDefault="0080134B" w:rsidP="003F07D0">
            <w:pPr>
              <w:spacing w:before="0" w:after="0" w:line="276" w:lineRule="auto"/>
              <w:rPr>
                <w:sz w:val="20"/>
              </w:rPr>
            </w:pPr>
            <w:r>
              <w:rPr>
                <w:sz w:val="20"/>
              </w:rPr>
              <w:t xml:space="preserve">Шаблон значения: </w:t>
            </w:r>
            <w:r w:rsidRPr="00F849BD">
              <w:rPr>
                <w:sz w:val="20"/>
              </w:rPr>
              <w:t>(</w:t>
            </w:r>
            <w:r>
              <w:t xml:space="preserve"> </w:t>
            </w:r>
            <w:r w:rsidRPr="00A274D9">
              <w:rPr>
                <w:sz w:val="20"/>
              </w:rPr>
              <w:t>(-)?\d+(\.\d{1,2})?</w:t>
            </w:r>
          </w:p>
        </w:tc>
      </w:tr>
      <w:tr w:rsidR="00EB3549" w:rsidRPr="001A4780" w14:paraId="48C82976" w14:textId="77777777" w:rsidTr="00E07888">
        <w:tc>
          <w:tcPr>
            <w:tcW w:w="5000" w:type="pct"/>
            <w:gridSpan w:val="12"/>
            <w:shd w:val="clear" w:color="auto" w:fill="auto"/>
            <w:hideMark/>
          </w:tcPr>
          <w:p w14:paraId="66AE538D" w14:textId="77777777" w:rsidR="00EB3549" w:rsidRPr="001A4780" w:rsidRDefault="00EB3549" w:rsidP="003F07D0">
            <w:pPr>
              <w:spacing w:before="0" w:after="0" w:line="276" w:lineRule="auto"/>
              <w:jc w:val="center"/>
              <w:rPr>
                <w:sz w:val="20"/>
              </w:rPr>
            </w:pPr>
            <w:r w:rsidRPr="00B421CF">
              <w:rPr>
                <w:b/>
                <w:sz w:val="20"/>
              </w:rPr>
              <w:t>Объект закупки</w:t>
            </w:r>
          </w:p>
        </w:tc>
      </w:tr>
      <w:tr w:rsidR="00EB3549" w:rsidRPr="001A4780" w14:paraId="5FEF0CE9" w14:textId="77777777" w:rsidTr="0023280D">
        <w:tc>
          <w:tcPr>
            <w:tcW w:w="903" w:type="pct"/>
            <w:shd w:val="clear" w:color="auto" w:fill="auto"/>
            <w:hideMark/>
          </w:tcPr>
          <w:p w14:paraId="41EB6CBB" w14:textId="77777777" w:rsidR="00EB3549" w:rsidRPr="00B421CF" w:rsidRDefault="00EB3549" w:rsidP="003F07D0">
            <w:pPr>
              <w:spacing w:before="0" w:after="0" w:line="276" w:lineRule="auto"/>
              <w:rPr>
                <w:sz w:val="20"/>
                <w:lang w:val="en-US"/>
              </w:rPr>
            </w:pPr>
            <w:r w:rsidRPr="00B421CF">
              <w:rPr>
                <w:b/>
                <w:sz w:val="20"/>
              </w:rPr>
              <w:t>purchaseObject</w:t>
            </w:r>
          </w:p>
        </w:tc>
        <w:tc>
          <w:tcPr>
            <w:tcW w:w="862" w:type="pct"/>
            <w:gridSpan w:val="3"/>
            <w:shd w:val="clear" w:color="auto" w:fill="auto"/>
            <w:hideMark/>
          </w:tcPr>
          <w:p w14:paraId="7FB72C1A" w14:textId="77777777" w:rsidR="00EB3549" w:rsidRPr="001A4780" w:rsidRDefault="00EB3549" w:rsidP="003F07D0">
            <w:pPr>
              <w:spacing w:before="0" w:after="0" w:line="276" w:lineRule="auto"/>
              <w:rPr>
                <w:sz w:val="20"/>
              </w:rPr>
            </w:pPr>
          </w:p>
        </w:tc>
        <w:tc>
          <w:tcPr>
            <w:tcW w:w="206" w:type="pct"/>
            <w:shd w:val="clear" w:color="auto" w:fill="auto"/>
            <w:hideMark/>
          </w:tcPr>
          <w:p w14:paraId="3123F069" w14:textId="77777777" w:rsidR="00EB3549" w:rsidRPr="006B4357" w:rsidRDefault="00EB3549" w:rsidP="003F07D0">
            <w:pPr>
              <w:spacing w:before="0" w:after="0" w:line="276" w:lineRule="auto"/>
              <w:jc w:val="center"/>
              <w:rPr>
                <w:sz w:val="20"/>
                <w:lang w:val="en-US"/>
              </w:rPr>
            </w:pPr>
            <w:r>
              <w:rPr>
                <w:sz w:val="20"/>
                <w:lang w:val="en-US"/>
              </w:rPr>
              <w:t>O</w:t>
            </w:r>
          </w:p>
        </w:tc>
        <w:tc>
          <w:tcPr>
            <w:tcW w:w="421" w:type="pct"/>
            <w:gridSpan w:val="2"/>
            <w:shd w:val="clear" w:color="auto" w:fill="auto"/>
            <w:hideMark/>
          </w:tcPr>
          <w:p w14:paraId="4ACAB580" w14:textId="77777777" w:rsidR="00EB3549" w:rsidRPr="006B4357" w:rsidRDefault="00EB3549" w:rsidP="003F07D0">
            <w:pPr>
              <w:spacing w:before="0" w:after="0" w:line="276" w:lineRule="auto"/>
              <w:jc w:val="center"/>
              <w:rPr>
                <w:sz w:val="20"/>
                <w:lang w:val="en-US"/>
              </w:rPr>
            </w:pPr>
            <w:r>
              <w:rPr>
                <w:sz w:val="20"/>
                <w:lang w:val="en-US"/>
              </w:rPr>
              <w:t>S</w:t>
            </w:r>
          </w:p>
        </w:tc>
        <w:tc>
          <w:tcPr>
            <w:tcW w:w="1325" w:type="pct"/>
            <w:gridSpan w:val="2"/>
            <w:shd w:val="clear" w:color="auto" w:fill="auto"/>
            <w:hideMark/>
          </w:tcPr>
          <w:p w14:paraId="5DA1C2AB" w14:textId="77777777" w:rsidR="00EB3549" w:rsidRPr="001A4780" w:rsidRDefault="00EB3549" w:rsidP="003F07D0">
            <w:pPr>
              <w:spacing w:before="0" w:after="0" w:line="276" w:lineRule="auto"/>
              <w:rPr>
                <w:sz w:val="20"/>
              </w:rPr>
            </w:pPr>
          </w:p>
        </w:tc>
        <w:tc>
          <w:tcPr>
            <w:tcW w:w="1283" w:type="pct"/>
            <w:gridSpan w:val="3"/>
            <w:shd w:val="clear" w:color="auto" w:fill="auto"/>
            <w:hideMark/>
          </w:tcPr>
          <w:p w14:paraId="21B60BCA" w14:textId="77777777" w:rsidR="00EB3549" w:rsidRPr="001A4780" w:rsidRDefault="00EB3549" w:rsidP="003F07D0">
            <w:pPr>
              <w:spacing w:before="0" w:after="0" w:line="276" w:lineRule="auto"/>
              <w:rPr>
                <w:sz w:val="20"/>
              </w:rPr>
            </w:pPr>
          </w:p>
        </w:tc>
      </w:tr>
      <w:tr w:rsidR="005D2AEE" w:rsidRPr="001A4780" w14:paraId="127DE496" w14:textId="77777777" w:rsidTr="0023280D">
        <w:tc>
          <w:tcPr>
            <w:tcW w:w="903" w:type="pct"/>
            <w:vMerge w:val="restart"/>
            <w:shd w:val="clear" w:color="auto" w:fill="auto"/>
          </w:tcPr>
          <w:p w14:paraId="70CF4040" w14:textId="77777777" w:rsidR="005D2AEE" w:rsidRPr="001A4780" w:rsidRDefault="005D2AEE" w:rsidP="003F07D0">
            <w:pPr>
              <w:spacing w:before="0" w:after="0" w:line="276" w:lineRule="auto"/>
              <w:rPr>
                <w:sz w:val="20"/>
              </w:rPr>
            </w:pPr>
            <w:r>
              <w:rPr>
                <w:sz w:val="20"/>
              </w:rPr>
              <w:t>Допустимо указание только одного элемента</w:t>
            </w:r>
          </w:p>
        </w:tc>
        <w:tc>
          <w:tcPr>
            <w:tcW w:w="862" w:type="pct"/>
            <w:gridSpan w:val="3"/>
            <w:shd w:val="clear" w:color="auto" w:fill="auto"/>
          </w:tcPr>
          <w:p w14:paraId="59E0CFE2" w14:textId="77777777" w:rsidR="005D2AEE" w:rsidRPr="002D68E3" w:rsidRDefault="005D2AEE" w:rsidP="003F07D0">
            <w:pPr>
              <w:spacing w:before="0" w:after="0" w:line="276" w:lineRule="auto"/>
              <w:rPr>
                <w:sz w:val="20"/>
              </w:rPr>
            </w:pPr>
            <w:r w:rsidRPr="002D68E3">
              <w:rPr>
                <w:sz w:val="20"/>
              </w:rPr>
              <w:t>OKPD</w:t>
            </w:r>
          </w:p>
        </w:tc>
        <w:tc>
          <w:tcPr>
            <w:tcW w:w="206" w:type="pct"/>
            <w:shd w:val="clear" w:color="auto" w:fill="auto"/>
          </w:tcPr>
          <w:p w14:paraId="2093FC07" w14:textId="77777777" w:rsidR="005D2AEE" w:rsidRDefault="005D2AEE" w:rsidP="003F07D0">
            <w:pPr>
              <w:spacing w:before="0" w:after="0" w:line="276" w:lineRule="auto"/>
              <w:jc w:val="center"/>
              <w:rPr>
                <w:sz w:val="20"/>
                <w:lang w:val="en-US"/>
              </w:rPr>
            </w:pPr>
            <w:r>
              <w:rPr>
                <w:sz w:val="20"/>
              </w:rPr>
              <w:t>О</w:t>
            </w:r>
          </w:p>
        </w:tc>
        <w:tc>
          <w:tcPr>
            <w:tcW w:w="421" w:type="pct"/>
            <w:gridSpan w:val="2"/>
            <w:shd w:val="clear" w:color="auto" w:fill="auto"/>
          </w:tcPr>
          <w:p w14:paraId="683853BC" w14:textId="77777777" w:rsidR="005D2AEE" w:rsidRDefault="005D2AEE" w:rsidP="003F07D0">
            <w:pPr>
              <w:spacing w:before="0" w:after="0" w:line="276" w:lineRule="auto"/>
              <w:jc w:val="center"/>
              <w:rPr>
                <w:sz w:val="20"/>
                <w:lang w:val="en-US"/>
              </w:rPr>
            </w:pPr>
            <w:r>
              <w:rPr>
                <w:sz w:val="20"/>
                <w:lang w:val="en-US"/>
              </w:rPr>
              <w:t>S</w:t>
            </w:r>
          </w:p>
        </w:tc>
        <w:tc>
          <w:tcPr>
            <w:tcW w:w="1325" w:type="pct"/>
            <w:gridSpan w:val="2"/>
            <w:shd w:val="clear" w:color="auto" w:fill="auto"/>
          </w:tcPr>
          <w:p w14:paraId="53F1402B" w14:textId="77777777" w:rsidR="005D2AEE" w:rsidRPr="002D68E3" w:rsidRDefault="005D2AEE" w:rsidP="003F07D0">
            <w:pPr>
              <w:spacing w:before="0" w:after="0" w:line="276" w:lineRule="auto"/>
              <w:rPr>
                <w:sz w:val="20"/>
              </w:rPr>
            </w:pPr>
            <w:r w:rsidRPr="002D68E3">
              <w:rPr>
                <w:sz w:val="20"/>
              </w:rPr>
              <w:t>Классификация товара, работы, услуги</w:t>
            </w:r>
            <w:r w:rsidRPr="00D90AAA">
              <w:rPr>
                <w:sz w:val="20"/>
              </w:rPr>
              <w:t xml:space="preserve"> </w:t>
            </w:r>
            <w:r>
              <w:rPr>
                <w:sz w:val="20"/>
              </w:rPr>
              <w:t>по ОКПД</w:t>
            </w:r>
          </w:p>
        </w:tc>
        <w:tc>
          <w:tcPr>
            <w:tcW w:w="1283" w:type="pct"/>
            <w:gridSpan w:val="3"/>
            <w:shd w:val="clear" w:color="auto" w:fill="auto"/>
          </w:tcPr>
          <w:p w14:paraId="69378889" w14:textId="77777777" w:rsidR="005D2AEE" w:rsidRPr="001C3588" w:rsidRDefault="005D2AEE" w:rsidP="003F07D0">
            <w:pPr>
              <w:spacing w:before="0" w:after="0" w:line="276" w:lineRule="auto"/>
              <w:rPr>
                <w:sz w:val="20"/>
              </w:rPr>
            </w:pPr>
          </w:p>
        </w:tc>
      </w:tr>
      <w:tr w:rsidR="005D2AEE" w:rsidRPr="001A4780" w14:paraId="7C0835C4" w14:textId="77777777" w:rsidTr="0023280D">
        <w:tc>
          <w:tcPr>
            <w:tcW w:w="903" w:type="pct"/>
            <w:vMerge/>
            <w:shd w:val="clear" w:color="auto" w:fill="auto"/>
          </w:tcPr>
          <w:p w14:paraId="02B708CA" w14:textId="77777777" w:rsidR="005D2AEE" w:rsidRPr="001A4780" w:rsidRDefault="005D2AEE" w:rsidP="003F07D0">
            <w:pPr>
              <w:spacing w:before="0" w:after="0" w:line="276" w:lineRule="auto"/>
              <w:rPr>
                <w:sz w:val="20"/>
              </w:rPr>
            </w:pPr>
          </w:p>
        </w:tc>
        <w:tc>
          <w:tcPr>
            <w:tcW w:w="862" w:type="pct"/>
            <w:gridSpan w:val="3"/>
            <w:shd w:val="clear" w:color="auto" w:fill="auto"/>
          </w:tcPr>
          <w:p w14:paraId="42D8ECFF" w14:textId="77777777" w:rsidR="005D2AEE" w:rsidRPr="002D68E3" w:rsidRDefault="005D2AEE" w:rsidP="003F07D0">
            <w:pPr>
              <w:spacing w:before="0" w:after="0" w:line="276" w:lineRule="auto"/>
              <w:rPr>
                <w:sz w:val="20"/>
              </w:rPr>
            </w:pPr>
            <w:r w:rsidRPr="002D68E3">
              <w:rPr>
                <w:sz w:val="20"/>
              </w:rPr>
              <w:t>OKPD</w:t>
            </w:r>
            <w:r>
              <w:rPr>
                <w:sz w:val="20"/>
                <w:lang w:val="en-US"/>
              </w:rPr>
              <w:t>2</w:t>
            </w:r>
          </w:p>
        </w:tc>
        <w:tc>
          <w:tcPr>
            <w:tcW w:w="206" w:type="pct"/>
            <w:shd w:val="clear" w:color="auto" w:fill="auto"/>
          </w:tcPr>
          <w:p w14:paraId="1708D4A6" w14:textId="77777777" w:rsidR="005D2AEE" w:rsidRDefault="005D2AEE" w:rsidP="003F07D0">
            <w:pPr>
              <w:spacing w:before="0" w:after="0" w:line="276" w:lineRule="auto"/>
              <w:jc w:val="center"/>
              <w:rPr>
                <w:sz w:val="20"/>
                <w:lang w:val="en-US"/>
              </w:rPr>
            </w:pPr>
            <w:r>
              <w:rPr>
                <w:sz w:val="20"/>
              </w:rPr>
              <w:t>О</w:t>
            </w:r>
          </w:p>
        </w:tc>
        <w:tc>
          <w:tcPr>
            <w:tcW w:w="421" w:type="pct"/>
            <w:gridSpan w:val="2"/>
            <w:shd w:val="clear" w:color="auto" w:fill="auto"/>
          </w:tcPr>
          <w:p w14:paraId="48D29EE6" w14:textId="77777777" w:rsidR="005D2AEE" w:rsidRDefault="005D2AEE" w:rsidP="003F07D0">
            <w:pPr>
              <w:spacing w:before="0" w:after="0" w:line="276" w:lineRule="auto"/>
              <w:jc w:val="center"/>
              <w:rPr>
                <w:sz w:val="20"/>
                <w:lang w:val="en-US"/>
              </w:rPr>
            </w:pPr>
            <w:r>
              <w:rPr>
                <w:sz w:val="20"/>
                <w:lang w:val="en-US"/>
              </w:rPr>
              <w:t>S</w:t>
            </w:r>
          </w:p>
        </w:tc>
        <w:tc>
          <w:tcPr>
            <w:tcW w:w="1325" w:type="pct"/>
            <w:gridSpan w:val="2"/>
            <w:shd w:val="clear" w:color="auto" w:fill="auto"/>
          </w:tcPr>
          <w:p w14:paraId="5326B90B" w14:textId="77777777" w:rsidR="005D2AEE" w:rsidRPr="002D68E3" w:rsidRDefault="005D2AEE" w:rsidP="003F07D0">
            <w:pPr>
              <w:spacing w:before="0" w:after="0" w:line="276" w:lineRule="auto"/>
              <w:rPr>
                <w:sz w:val="20"/>
              </w:rPr>
            </w:pPr>
            <w:r w:rsidRPr="002D68E3">
              <w:rPr>
                <w:sz w:val="20"/>
              </w:rPr>
              <w:t xml:space="preserve">Классификация товара, работы, </w:t>
            </w:r>
            <w:r w:rsidRPr="00D90AAA">
              <w:rPr>
                <w:sz w:val="20"/>
              </w:rPr>
              <w:t>услуги по ОКПД2 (ОК 034-2014)</w:t>
            </w:r>
          </w:p>
        </w:tc>
        <w:tc>
          <w:tcPr>
            <w:tcW w:w="1283" w:type="pct"/>
            <w:gridSpan w:val="3"/>
            <w:shd w:val="clear" w:color="auto" w:fill="auto"/>
          </w:tcPr>
          <w:p w14:paraId="0F95AC85" w14:textId="77777777" w:rsidR="005D2AEE" w:rsidRPr="001C3588" w:rsidRDefault="005D2AEE" w:rsidP="003F07D0">
            <w:pPr>
              <w:spacing w:before="0" w:after="0" w:line="276" w:lineRule="auto"/>
              <w:rPr>
                <w:sz w:val="20"/>
              </w:rPr>
            </w:pPr>
          </w:p>
        </w:tc>
      </w:tr>
      <w:tr w:rsidR="005D2AEE" w:rsidRPr="001A4780" w14:paraId="54B0F157" w14:textId="77777777" w:rsidTr="0023280D">
        <w:tc>
          <w:tcPr>
            <w:tcW w:w="903" w:type="pct"/>
            <w:vMerge/>
            <w:shd w:val="clear" w:color="auto" w:fill="auto"/>
          </w:tcPr>
          <w:p w14:paraId="62039D08" w14:textId="77777777" w:rsidR="005D2AEE" w:rsidRPr="001A4780" w:rsidRDefault="005D2AEE" w:rsidP="003F07D0">
            <w:pPr>
              <w:spacing w:before="0" w:after="0" w:line="276" w:lineRule="auto"/>
              <w:rPr>
                <w:sz w:val="20"/>
              </w:rPr>
            </w:pPr>
          </w:p>
        </w:tc>
        <w:tc>
          <w:tcPr>
            <w:tcW w:w="862" w:type="pct"/>
            <w:gridSpan w:val="3"/>
            <w:shd w:val="clear" w:color="auto" w:fill="auto"/>
          </w:tcPr>
          <w:p w14:paraId="3FAC2D6C" w14:textId="77777777" w:rsidR="005D2AEE" w:rsidRPr="002D68E3" w:rsidRDefault="005D2AEE" w:rsidP="003F07D0">
            <w:pPr>
              <w:spacing w:before="0" w:after="0" w:line="276" w:lineRule="auto"/>
              <w:rPr>
                <w:sz w:val="20"/>
              </w:rPr>
            </w:pPr>
            <w:r w:rsidRPr="001C3588">
              <w:rPr>
                <w:sz w:val="20"/>
              </w:rPr>
              <w:t>KTRU</w:t>
            </w:r>
          </w:p>
        </w:tc>
        <w:tc>
          <w:tcPr>
            <w:tcW w:w="206" w:type="pct"/>
            <w:shd w:val="clear" w:color="auto" w:fill="auto"/>
          </w:tcPr>
          <w:p w14:paraId="4B576931" w14:textId="77777777" w:rsidR="005D2AEE" w:rsidRPr="00395700" w:rsidRDefault="005D2AEE" w:rsidP="003F07D0">
            <w:pPr>
              <w:spacing w:before="0" w:after="0" w:line="276" w:lineRule="auto"/>
              <w:jc w:val="center"/>
              <w:rPr>
                <w:sz w:val="20"/>
              </w:rPr>
            </w:pPr>
            <w:r>
              <w:rPr>
                <w:sz w:val="20"/>
              </w:rPr>
              <w:t>О</w:t>
            </w:r>
          </w:p>
        </w:tc>
        <w:tc>
          <w:tcPr>
            <w:tcW w:w="421" w:type="pct"/>
            <w:gridSpan w:val="2"/>
            <w:shd w:val="clear" w:color="auto" w:fill="auto"/>
          </w:tcPr>
          <w:p w14:paraId="736B5849" w14:textId="77777777" w:rsidR="005D2AEE" w:rsidRPr="00395700" w:rsidRDefault="005D2AEE" w:rsidP="003F07D0">
            <w:pPr>
              <w:spacing w:before="0" w:after="0" w:line="276" w:lineRule="auto"/>
              <w:jc w:val="center"/>
              <w:rPr>
                <w:sz w:val="20"/>
              </w:rPr>
            </w:pPr>
            <w:r>
              <w:rPr>
                <w:sz w:val="20"/>
                <w:lang w:val="en-US"/>
              </w:rPr>
              <w:t>S</w:t>
            </w:r>
          </w:p>
        </w:tc>
        <w:tc>
          <w:tcPr>
            <w:tcW w:w="1325" w:type="pct"/>
            <w:gridSpan w:val="2"/>
            <w:shd w:val="clear" w:color="auto" w:fill="auto"/>
          </w:tcPr>
          <w:p w14:paraId="7826E067" w14:textId="77777777" w:rsidR="005D2AEE" w:rsidRPr="002D68E3" w:rsidRDefault="005D2AEE" w:rsidP="003F07D0">
            <w:pPr>
              <w:spacing w:before="0" w:after="0" w:line="276" w:lineRule="auto"/>
              <w:rPr>
                <w:sz w:val="20"/>
              </w:rPr>
            </w:pPr>
            <w:r w:rsidRPr="001C3588">
              <w:rPr>
                <w:sz w:val="20"/>
              </w:rPr>
              <w:t>Классификация по КТРУ</w:t>
            </w:r>
          </w:p>
        </w:tc>
        <w:tc>
          <w:tcPr>
            <w:tcW w:w="1283" w:type="pct"/>
            <w:gridSpan w:val="3"/>
            <w:shd w:val="clear" w:color="auto" w:fill="auto"/>
          </w:tcPr>
          <w:p w14:paraId="067BC13D" w14:textId="77777777" w:rsidR="005D2AEE" w:rsidRPr="001C3588" w:rsidRDefault="006C7197" w:rsidP="003F07D0">
            <w:pPr>
              <w:spacing w:before="0" w:after="0" w:line="276" w:lineRule="auto"/>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1C3588" w:rsidRPr="001A4780" w14:paraId="1E78A41F" w14:textId="77777777" w:rsidTr="0023280D">
        <w:tc>
          <w:tcPr>
            <w:tcW w:w="903" w:type="pct"/>
            <w:shd w:val="clear" w:color="auto" w:fill="auto"/>
            <w:hideMark/>
          </w:tcPr>
          <w:p w14:paraId="23276894" w14:textId="77777777" w:rsidR="001C3588" w:rsidRPr="001A4780" w:rsidRDefault="001C3588" w:rsidP="003F07D0">
            <w:pPr>
              <w:spacing w:before="0" w:after="0" w:line="276" w:lineRule="auto"/>
              <w:rPr>
                <w:sz w:val="20"/>
              </w:rPr>
            </w:pPr>
          </w:p>
        </w:tc>
        <w:tc>
          <w:tcPr>
            <w:tcW w:w="862" w:type="pct"/>
            <w:gridSpan w:val="3"/>
            <w:shd w:val="clear" w:color="auto" w:fill="auto"/>
            <w:hideMark/>
          </w:tcPr>
          <w:p w14:paraId="39E3C4AA" w14:textId="77777777" w:rsidR="001C3588" w:rsidRPr="001A4780" w:rsidRDefault="001C3588" w:rsidP="003F07D0">
            <w:pPr>
              <w:spacing w:before="0" w:after="0" w:line="276" w:lineRule="auto"/>
              <w:rPr>
                <w:sz w:val="20"/>
              </w:rPr>
            </w:pPr>
            <w:r w:rsidRPr="002D68E3">
              <w:rPr>
                <w:sz w:val="20"/>
              </w:rPr>
              <w:t>name</w:t>
            </w:r>
          </w:p>
        </w:tc>
        <w:tc>
          <w:tcPr>
            <w:tcW w:w="206" w:type="pct"/>
            <w:shd w:val="clear" w:color="auto" w:fill="auto"/>
            <w:hideMark/>
          </w:tcPr>
          <w:p w14:paraId="71FC91DC" w14:textId="77777777" w:rsidR="001C3588" w:rsidRPr="00D539FC" w:rsidRDefault="00D539FC" w:rsidP="003F07D0">
            <w:pPr>
              <w:spacing w:before="0" w:after="0" w:line="276" w:lineRule="auto"/>
              <w:jc w:val="center"/>
              <w:rPr>
                <w:sz w:val="20"/>
              </w:rPr>
            </w:pPr>
            <w:r>
              <w:rPr>
                <w:sz w:val="20"/>
              </w:rPr>
              <w:t>Н</w:t>
            </w:r>
          </w:p>
        </w:tc>
        <w:tc>
          <w:tcPr>
            <w:tcW w:w="421" w:type="pct"/>
            <w:gridSpan w:val="2"/>
            <w:shd w:val="clear" w:color="auto" w:fill="auto"/>
            <w:hideMark/>
          </w:tcPr>
          <w:p w14:paraId="0174988A" w14:textId="77777777" w:rsidR="001C3588" w:rsidRPr="0017748A" w:rsidRDefault="001C3588" w:rsidP="003F07D0">
            <w:pPr>
              <w:spacing w:before="0" w:after="0" w:line="276" w:lineRule="auto"/>
              <w:jc w:val="center"/>
              <w:rPr>
                <w:sz w:val="20"/>
                <w:lang w:val="en-US"/>
              </w:rPr>
            </w:pPr>
            <w:r>
              <w:rPr>
                <w:sz w:val="20"/>
                <w:lang w:val="en-US"/>
              </w:rPr>
              <w:t>T(1-2000)</w:t>
            </w:r>
          </w:p>
        </w:tc>
        <w:tc>
          <w:tcPr>
            <w:tcW w:w="1325" w:type="pct"/>
            <w:gridSpan w:val="2"/>
            <w:shd w:val="clear" w:color="auto" w:fill="auto"/>
            <w:hideMark/>
          </w:tcPr>
          <w:p w14:paraId="710CA419" w14:textId="77777777" w:rsidR="001C3588" w:rsidRPr="001A4780" w:rsidRDefault="001D0582" w:rsidP="003F07D0">
            <w:pPr>
              <w:spacing w:before="0" w:after="0" w:line="276" w:lineRule="auto"/>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283" w:type="pct"/>
            <w:gridSpan w:val="3"/>
            <w:shd w:val="clear" w:color="auto" w:fill="auto"/>
            <w:hideMark/>
          </w:tcPr>
          <w:p w14:paraId="0D00353E" w14:textId="77777777" w:rsidR="001C3588" w:rsidRPr="001C3588" w:rsidRDefault="001C3588" w:rsidP="003F07D0">
            <w:pPr>
              <w:spacing w:before="0" w:after="0" w:line="276" w:lineRule="auto"/>
              <w:rPr>
                <w:sz w:val="20"/>
              </w:rPr>
            </w:pPr>
            <w:r w:rsidRPr="001C3588">
              <w:rPr>
                <w:sz w:val="20"/>
              </w:rPr>
              <w:t xml:space="preserve">Игнорируется и заполняется наименованием КТРУ, если указана классификация по КТРУ (KTRU/code). </w:t>
            </w:r>
          </w:p>
          <w:p w14:paraId="5C074897" w14:textId="77777777" w:rsidR="001C3588" w:rsidRPr="001A4780" w:rsidRDefault="001C3588" w:rsidP="003F07D0">
            <w:pPr>
              <w:spacing w:before="0" w:after="0" w:line="276" w:lineRule="auto"/>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1C3588" w:rsidRPr="001A4780" w14:paraId="0134498D" w14:textId="77777777" w:rsidTr="0023280D">
        <w:tc>
          <w:tcPr>
            <w:tcW w:w="903" w:type="pct"/>
            <w:shd w:val="clear" w:color="auto" w:fill="auto"/>
            <w:hideMark/>
          </w:tcPr>
          <w:p w14:paraId="153CF5E2" w14:textId="77777777" w:rsidR="001C3588" w:rsidRPr="001A4780" w:rsidRDefault="001C3588" w:rsidP="003F07D0">
            <w:pPr>
              <w:spacing w:before="0" w:after="0" w:line="276" w:lineRule="auto"/>
              <w:rPr>
                <w:sz w:val="20"/>
              </w:rPr>
            </w:pPr>
          </w:p>
        </w:tc>
        <w:tc>
          <w:tcPr>
            <w:tcW w:w="862" w:type="pct"/>
            <w:gridSpan w:val="3"/>
            <w:shd w:val="clear" w:color="auto" w:fill="auto"/>
            <w:hideMark/>
          </w:tcPr>
          <w:p w14:paraId="5EB1908D" w14:textId="77777777" w:rsidR="001C3588" w:rsidRPr="001A4780" w:rsidRDefault="001C3588" w:rsidP="003F07D0">
            <w:pPr>
              <w:spacing w:before="0" w:after="0" w:line="276" w:lineRule="auto"/>
              <w:rPr>
                <w:sz w:val="20"/>
              </w:rPr>
            </w:pPr>
            <w:r w:rsidRPr="002D68E3">
              <w:rPr>
                <w:sz w:val="20"/>
              </w:rPr>
              <w:t>OKEI</w:t>
            </w:r>
          </w:p>
        </w:tc>
        <w:tc>
          <w:tcPr>
            <w:tcW w:w="206" w:type="pct"/>
            <w:shd w:val="clear" w:color="auto" w:fill="auto"/>
            <w:hideMark/>
          </w:tcPr>
          <w:p w14:paraId="5D036CEE" w14:textId="77777777" w:rsidR="001C3588" w:rsidRPr="0017748A" w:rsidRDefault="001C3588" w:rsidP="003F07D0">
            <w:pPr>
              <w:spacing w:before="0" w:after="0" w:line="276" w:lineRule="auto"/>
              <w:jc w:val="center"/>
              <w:rPr>
                <w:sz w:val="20"/>
                <w:lang w:val="en-US"/>
              </w:rPr>
            </w:pPr>
            <w:r>
              <w:rPr>
                <w:sz w:val="20"/>
                <w:lang w:val="en-US"/>
              </w:rPr>
              <w:t>H</w:t>
            </w:r>
          </w:p>
        </w:tc>
        <w:tc>
          <w:tcPr>
            <w:tcW w:w="421" w:type="pct"/>
            <w:gridSpan w:val="2"/>
            <w:shd w:val="clear" w:color="auto" w:fill="auto"/>
            <w:hideMark/>
          </w:tcPr>
          <w:p w14:paraId="6776BC07" w14:textId="77777777" w:rsidR="001C3588" w:rsidRPr="0017748A" w:rsidRDefault="001C3588" w:rsidP="003F07D0">
            <w:pPr>
              <w:spacing w:before="0" w:after="0" w:line="276" w:lineRule="auto"/>
              <w:jc w:val="center"/>
              <w:rPr>
                <w:sz w:val="20"/>
                <w:lang w:val="en-US"/>
              </w:rPr>
            </w:pPr>
            <w:r>
              <w:rPr>
                <w:sz w:val="20"/>
                <w:lang w:val="en-US"/>
              </w:rPr>
              <w:t>S</w:t>
            </w:r>
          </w:p>
        </w:tc>
        <w:tc>
          <w:tcPr>
            <w:tcW w:w="1325" w:type="pct"/>
            <w:gridSpan w:val="2"/>
            <w:shd w:val="clear" w:color="auto" w:fill="auto"/>
            <w:hideMark/>
          </w:tcPr>
          <w:p w14:paraId="51184304" w14:textId="77777777" w:rsidR="001C3588" w:rsidRPr="001A4780" w:rsidRDefault="001C3588" w:rsidP="003F07D0">
            <w:pPr>
              <w:spacing w:before="0" w:after="0" w:line="276" w:lineRule="auto"/>
              <w:rPr>
                <w:sz w:val="20"/>
              </w:rPr>
            </w:pPr>
            <w:r w:rsidRPr="002D68E3">
              <w:rPr>
                <w:sz w:val="20"/>
              </w:rPr>
              <w:t>Единица измерения</w:t>
            </w:r>
          </w:p>
        </w:tc>
        <w:tc>
          <w:tcPr>
            <w:tcW w:w="1283" w:type="pct"/>
            <w:gridSpan w:val="3"/>
            <w:shd w:val="clear" w:color="auto" w:fill="auto"/>
            <w:hideMark/>
          </w:tcPr>
          <w:p w14:paraId="2ACFCE91" w14:textId="77777777" w:rsidR="001C3588" w:rsidRPr="001A4780" w:rsidRDefault="001C3588" w:rsidP="003F07D0">
            <w:pPr>
              <w:spacing w:before="0" w:after="0" w:line="276" w:lineRule="auto"/>
              <w:rPr>
                <w:sz w:val="20"/>
              </w:rPr>
            </w:pPr>
          </w:p>
        </w:tc>
      </w:tr>
      <w:tr w:rsidR="001C3588" w:rsidRPr="001A4780" w14:paraId="7C9777B9" w14:textId="77777777" w:rsidTr="0023280D">
        <w:tc>
          <w:tcPr>
            <w:tcW w:w="903" w:type="pct"/>
            <w:shd w:val="clear" w:color="auto" w:fill="auto"/>
            <w:hideMark/>
          </w:tcPr>
          <w:p w14:paraId="4DF65487" w14:textId="77777777" w:rsidR="001C3588" w:rsidRPr="001A4780" w:rsidRDefault="001C3588" w:rsidP="003F07D0">
            <w:pPr>
              <w:spacing w:before="0" w:after="0" w:line="276" w:lineRule="auto"/>
              <w:jc w:val="center"/>
              <w:rPr>
                <w:sz w:val="20"/>
              </w:rPr>
            </w:pPr>
          </w:p>
        </w:tc>
        <w:tc>
          <w:tcPr>
            <w:tcW w:w="862" w:type="pct"/>
            <w:gridSpan w:val="3"/>
            <w:shd w:val="clear" w:color="auto" w:fill="auto"/>
            <w:hideMark/>
          </w:tcPr>
          <w:p w14:paraId="7E15A29F" w14:textId="77777777" w:rsidR="001C3588" w:rsidRPr="001923E1" w:rsidRDefault="001C3588" w:rsidP="003F07D0">
            <w:pPr>
              <w:spacing w:before="0" w:after="0" w:line="276" w:lineRule="auto"/>
              <w:rPr>
                <w:sz w:val="20"/>
                <w:lang w:val="en-US"/>
              </w:rPr>
            </w:pPr>
            <w:r w:rsidRPr="002D68E3">
              <w:rPr>
                <w:sz w:val="20"/>
              </w:rPr>
              <w:t>customerQuantities</w:t>
            </w:r>
          </w:p>
        </w:tc>
        <w:tc>
          <w:tcPr>
            <w:tcW w:w="206" w:type="pct"/>
            <w:shd w:val="clear" w:color="auto" w:fill="auto"/>
            <w:hideMark/>
          </w:tcPr>
          <w:p w14:paraId="1F0CA26D" w14:textId="77777777" w:rsidR="001C3588" w:rsidRPr="0017748A" w:rsidRDefault="001C3588" w:rsidP="003F07D0">
            <w:pPr>
              <w:spacing w:before="0" w:after="0" w:line="276" w:lineRule="auto"/>
              <w:jc w:val="center"/>
              <w:rPr>
                <w:sz w:val="20"/>
                <w:lang w:val="en-US"/>
              </w:rPr>
            </w:pPr>
            <w:r>
              <w:rPr>
                <w:sz w:val="20"/>
                <w:lang w:val="en-US"/>
              </w:rPr>
              <w:t>H</w:t>
            </w:r>
          </w:p>
        </w:tc>
        <w:tc>
          <w:tcPr>
            <w:tcW w:w="421" w:type="pct"/>
            <w:gridSpan w:val="2"/>
            <w:shd w:val="clear" w:color="auto" w:fill="auto"/>
            <w:hideMark/>
          </w:tcPr>
          <w:p w14:paraId="42C00265" w14:textId="77777777" w:rsidR="001C3588" w:rsidRPr="0017748A" w:rsidRDefault="001C3588" w:rsidP="003F07D0">
            <w:pPr>
              <w:spacing w:before="0" w:after="0" w:line="276" w:lineRule="auto"/>
              <w:jc w:val="center"/>
              <w:rPr>
                <w:sz w:val="20"/>
                <w:lang w:val="en-US"/>
              </w:rPr>
            </w:pPr>
            <w:r>
              <w:rPr>
                <w:sz w:val="20"/>
                <w:lang w:val="en-US"/>
              </w:rPr>
              <w:t>S</w:t>
            </w:r>
          </w:p>
        </w:tc>
        <w:tc>
          <w:tcPr>
            <w:tcW w:w="1325" w:type="pct"/>
            <w:gridSpan w:val="2"/>
            <w:shd w:val="clear" w:color="auto" w:fill="auto"/>
            <w:hideMark/>
          </w:tcPr>
          <w:p w14:paraId="5B28AB84" w14:textId="77777777" w:rsidR="001C3588" w:rsidRPr="001A4780" w:rsidRDefault="001C3588" w:rsidP="003F07D0">
            <w:pPr>
              <w:spacing w:before="0" w:after="0" w:line="276" w:lineRule="auto"/>
              <w:rPr>
                <w:sz w:val="20"/>
              </w:rPr>
            </w:pPr>
            <w:r w:rsidRPr="002D68E3">
              <w:rPr>
                <w:sz w:val="20"/>
              </w:rPr>
              <w:t>Количество по заказчикам</w:t>
            </w:r>
          </w:p>
        </w:tc>
        <w:tc>
          <w:tcPr>
            <w:tcW w:w="1283" w:type="pct"/>
            <w:gridSpan w:val="3"/>
            <w:shd w:val="clear" w:color="auto" w:fill="auto"/>
            <w:hideMark/>
          </w:tcPr>
          <w:p w14:paraId="4248C417" w14:textId="77777777" w:rsidR="001C3588" w:rsidRDefault="001C3588" w:rsidP="003F07D0">
            <w:pPr>
              <w:spacing w:before="0" w:after="0" w:line="276" w:lineRule="auto"/>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1C3588" w:rsidRPr="001A4780" w14:paraId="14680E1B" w14:textId="77777777" w:rsidTr="0023280D">
        <w:tc>
          <w:tcPr>
            <w:tcW w:w="903" w:type="pct"/>
            <w:shd w:val="clear" w:color="auto" w:fill="auto"/>
            <w:hideMark/>
          </w:tcPr>
          <w:p w14:paraId="59D8FE73" w14:textId="77777777" w:rsidR="001C3588" w:rsidRPr="001A4780" w:rsidRDefault="001C3588" w:rsidP="003F07D0">
            <w:pPr>
              <w:spacing w:before="0" w:after="0" w:line="276" w:lineRule="auto"/>
              <w:rPr>
                <w:sz w:val="20"/>
              </w:rPr>
            </w:pPr>
          </w:p>
        </w:tc>
        <w:tc>
          <w:tcPr>
            <w:tcW w:w="862" w:type="pct"/>
            <w:gridSpan w:val="3"/>
            <w:shd w:val="clear" w:color="auto" w:fill="auto"/>
            <w:hideMark/>
          </w:tcPr>
          <w:p w14:paraId="74A6608F" w14:textId="77777777" w:rsidR="001C3588" w:rsidRPr="001A4780" w:rsidRDefault="001C3588" w:rsidP="003F07D0">
            <w:pPr>
              <w:spacing w:before="0" w:after="0" w:line="276" w:lineRule="auto"/>
              <w:rPr>
                <w:sz w:val="20"/>
              </w:rPr>
            </w:pPr>
            <w:r w:rsidRPr="002D68E3">
              <w:rPr>
                <w:sz w:val="20"/>
              </w:rPr>
              <w:t>price</w:t>
            </w:r>
          </w:p>
        </w:tc>
        <w:tc>
          <w:tcPr>
            <w:tcW w:w="206" w:type="pct"/>
            <w:shd w:val="clear" w:color="auto" w:fill="auto"/>
            <w:hideMark/>
          </w:tcPr>
          <w:p w14:paraId="2DD34589" w14:textId="77777777" w:rsidR="001C3588" w:rsidRPr="0017748A" w:rsidRDefault="001C3588" w:rsidP="003F07D0">
            <w:pPr>
              <w:spacing w:before="0" w:after="0" w:line="276" w:lineRule="auto"/>
              <w:jc w:val="center"/>
              <w:rPr>
                <w:sz w:val="20"/>
                <w:lang w:val="en-US"/>
              </w:rPr>
            </w:pPr>
            <w:r>
              <w:rPr>
                <w:sz w:val="20"/>
                <w:lang w:val="en-US"/>
              </w:rPr>
              <w:t>H</w:t>
            </w:r>
          </w:p>
        </w:tc>
        <w:tc>
          <w:tcPr>
            <w:tcW w:w="421" w:type="pct"/>
            <w:gridSpan w:val="2"/>
            <w:shd w:val="clear" w:color="auto" w:fill="auto"/>
            <w:hideMark/>
          </w:tcPr>
          <w:p w14:paraId="1D1F6EB7" w14:textId="77777777" w:rsidR="001C3588" w:rsidRPr="0017748A" w:rsidRDefault="001C3588" w:rsidP="003F07D0">
            <w:pPr>
              <w:spacing w:before="0" w:after="0" w:line="276" w:lineRule="auto"/>
              <w:jc w:val="center"/>
              <w:rPr>
                <w:sz w:val="20"/>
                <w:lang w:val="en-US"/>
              </w:rPr>
            </w:pPr>
            <w:r>
              <w:rPr>
                <w:sz w:val="20"/>
                <w:lang w:val="en-US"/>
              </w:rPr>
              <w:t>T(1-21)</w:t>
            </w:r>
          </w:p>
        </w:tc>
        <w:tc>
          <w:tcPr>
            <w:tcW w:w="1325" w:type="pct"/>
            <w:gridSpan w:val="2"/>
            <w:shd w:val="clear" w:color="auto" w:fill="auto"/>
            <w:hideMark/>
          </w:tcPr>
          <w:p w14:paraId="59E72311" w14:textId="77777777" w:rsidR="001C3588" w:rsidRPr="001A4780" w:rsidRDefault="001C3588" w:rsidP="003F07D0">
            <w:pPr>
              <w:spacing w:before="0" w:after="0" w:line="276" w:lineRule="auto"/>
              <w:rPr>
                <w:sz w:val="20"/>
              </w:rPr>
            </w:pPr>
            <w:r w:rsidRPr="002D68E3">
              <w:rPr>
                <w:sz w:val="20"/>
              </w:rPr>
              <w:t>Цена за единицу измерения</w:t>
            </w:r>
          </w:p>
        </w:tc>
        <w:tc>
          <w:tcPr>
            <w:tcW w:w="1283" w:type="pct"/>
            <w:gridSpan w:val="3"/>
            <w:shd w:val="clear" w:color="auto" w:fill="auto"/>
            <w:hideMark/>
          </w:tcPr>
          <w:p w14:paraId="1339330C" w14:textId="77777777" w:rsidR="001C3588" w:rsidRPr="001A4780" w:rsidRDefault="001C3588" w:rsidP="003F07D0">
            <w:pPr>
              <w:spacing w:before="0" w:after="0" w:line="276" w:lineRule="auto"/>
              <w:rPr>
                <w:sz w:val="20"/>
              </w:rPr>
            </w:pPr>
            <w:r>
              <w:rPr>
                <w:sz w:val="20"/>
              </w:rPr>
              <w:t xml:space="preserve">Шаблон значения: </w:t>
            </w:r>
            <w:r>
              <w:t xml:space="preserve"> </w:t>
            </w:r>
            <w:r w:rsidRPr="00A274D9">
              <w:rPr>
                <w:sz w:val="20"/>
              </w:rPr>
              <w:t>(-)?\d+(\.\d{1,2})?</w:t>
            </w:r>
          </w:p>
        </w:tc>
      </w:tr>
      <w:tr w:rsidR="001C3588" w:rsidRPr="001A4780" w14:paraId="2C56AEF8" w14:textId="77777777" w:rsidTr="0023280D">
        <w:tc>
          <w:tcPr>
            <w:tcW w:w="903" w:type="pct"/>
            <w:shd w:val="clear" w:color="auto" w:fill="auto"/>
            <w:hideMark/>
          </w:tcPr>
          <w:p w14:paraId="76F1E4DE" w14:textId="77777777" w:rsidR="001C3588" w:rsidRPr="001A4780" w:rsidRDefault="001C3588" w:rsidP="003F07D0">
            <w:pPr>
              <w:spacing w:before="0" w:after="0" w:line="276" w:lineRule="auto"/>
              <w:rPr>
                <w:sz w:val="20"/>
              </w:rPr>
            </w:pPr>
          </w:p>
        </w:tc>
        <w:tc>
          <w:tcPr>
            <w:tcW w:w="862" w:type="pct"/>
            <w:gridSpan w:val="3"/>
            <w:shd w:val="clear" w:color="auto" w:fill="auto"/>
            <w:hideMark/>
          </w:tcPr>
          <w:p w14:paraId="38E6084B" w14:textId="77777777" w:rsidR="001C3588" w:rsidRPr="001A4780" w:rsidRDefault="001C3588" w:rsidP="003F07D0">
            <w:pPr>
              <w:spacing w:before="0" w:after="0" w:line="276" w:lineRule="auto"/>
              <w:rPr>
                <w:sz w:val="20"/>
              </w:rPr>
            </w:pPr>
            <w:r w:rsidRPr="002D68E3">
              <w:rPr>
                <w:sz w:val="20"/>
              </w:rPr>
              <w:t>quantity</w:t>
            </w:r>
          </w:p>
        </w:tc>
        <w:tc>
          <w:tcPr>
            <w:tcW w:w="206" w:type="pct"/>
            <w:shd w:val="clear" w:color="auto" w:fill="auto"/>
            <w:hideMark/>
          </w:tcPr>
          <w:p w14:paraId="6BD8F198" w14:textId="77777777" w:rsidR="001C3588" w:rsidRPr="00F21CA9" w:rsidRDefault="001C3588" w:rsidP="003F07D0">
            <w:pPr>
              <w:spacing w:before="0" w:after="0" w:line="276" w:lineRule="auto"/>
              <w:jc w:val="center"/>
              <w:rPr>
                <w:sz w:val="20"/>
                <w:lang w:val="en-US"/>
              </w:rPr>
            </w:pPr>
            <w:r>
              <w:rPr>
                <w:sz w:val="20"/>
                <w:lang w:val="en-US"/>
              </w:rPr>
              <w:t>O</w:t>
            </w:r>
          </w:p>
        </w:tc>
        <w:tc>
          <w:tcPr>
            <w:tcW w:w="421" w:type="pct"/>
            <w:gridSpan w:val="2"/>
            <w:shd w:val="clear" w:color="auto" w:fill="auto"/>
            <w:hideMark/>
          </w:tcPr>
          <w:p w14:paraId="7CB957F0" w14:textId="77777777" w:rsidR="001C3588" w:rsidRPr="00F21CA9" w:rsidRDefault="001C3588" w:rsidP="003F07D0">
            <w:pPr>
              <w:spacing w:before="0" w:after="0" w:line="276" w:lineRule="auto"/>
              <w:jc w:val="center"/>
              <w:rPr>
                <w:sz w:val="20"/>
                <w:lang w:val="en-US"/>
              </w:rPr>
            </w:pPr>
            <w:r>
              <w:rPr>
                <w:sz w:val="20"/>
                <w:lang w:val="en-US"/>
              </w:rPr>
              <w:t>S</w:t>
            </w:r>
          </w:p>
        </w:tc>
        <w:tc>
          <w:tcPr>
            <w:tcW w:w="1325" w:type="pct"/>
            <w:gridSpan w:val="2"/>
            <w:shd w:val="clear" w:color="auto" w:fill="auto"/>
            <w:hideMark/>
          </w:tcPr>
          <w:p w14:paraId="6D6F9EFA" w14:textId="77777777" w:rsidR="001C3588" w:rsidRPr="001A4780" w:rsidRDefault="001C3588" w:rsidP="003F07D0">
            <w:pPr>
              <w:spacing w:before="0" w:after="0" w:line="276" w:lineRule="auto"/>
              <w:rPr>
                <w:sz w:val="20"/>
              </w:rPr>
            </w:pPr>
            <w:r w:rsidRPr="002D68E3">
              <w:rPr>
                <w:sz w:val="20"/>
              </w:rPr>
              <w:t>Общее количество по объекту закупки</w:t>
            </w:r>
          </w:p>
        </w:tc>
        <w:tc>
          <w:tcPr>
            <w:tcW w:w="1283" w:type="pct"/>
            <w:gridSpan w:val="3"/>
            <w:shd w:val="clear" w:color="auto" w:fill="auto"/>
            <w:hideMark/>
          </w:tcPr>
          <w:p w14:paraId="6E32C258" w14:textId="77777777" w:rsidR="001C3588" w:rsidRPr="001A4780" w:rsidRDefault="001C3588" w:rsidP="003F07D0">
            <w:pPr>
              <w:spacing w:before="0" w:after="0" w:line="276" w:lineRule="auto"/>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1C3588" w:rsidRPr="001A4780" w14:paraId="1C8FB240" w14:textId="77777777" w:rsidTr="0023280D">
        <w:tc>
          <w:tcPr>
            <w:tcW w:w="903" w:type="pct"/>
            <w:shd w:val="clear" w:color="auto" w:fill="auto"/>
            <w:hideMark/>
          </w:tcPr>
          <w:p w14:paraId="14832375" w14:textId="77777777" w:rsidR="001C3588" w:rsidRPr="001A4780" w:rsidRDefault="001C3588" w:rsidP="003F07D0">
            <w:pPr>
              <w:spacing w:before="0" w:after="0" w:line="276" w:lineRule="auto"/>
              <w:rPr>
                <w:sz w:val="20"/>
              </w:rPr>
            </w:pPr>
          </w:p>
        </w:tc>
        <w:tc>
          <w:tcPr>
            <w:tcW w:w="862" w:type="pct"/>
            <w:gridSpan w:val="3"/>
            <w:shd w:val="clear" w:color="auto" w:fill="auto"/>
            <w:hideMark/>
          </w:tcPr>
          <w:p w14:paraId="05F3FE4C" w14:textId="77777777" w:rsidR="001C3588" w:rsidRPr="001A4780" w:rsidRDefault="001C3588" w:rsidP="003F07D0">
            <w:pPr>
              <w:spacing w:before="0" w:after="0" w:line="276" w:lineRule="auto"/>
              <w:rPr>
                <w:sz w:val="20"/>
              </w:rPr>
            </w:pPr>
            <w:r w:rsidRPr="002D68E3">
              <w:rPr>
                <w:sz w:val="20"/>
              </w:rPr>
              <w:t>sum</w:t>
            </w:r>
          </w:p>
        </w:tc>
        <w:tc>
          <w:tcPr>
            <w:tcW w:w="206" w:type="pct"/>
            <w:shd w:val="clear" w:color="auto" w:fill="auto"/>
            <w:hideMark/>
          </w:tcPr>
          <w:p w14:paraId="7C6F6553" w14:textId="77777777" w:rsidR="001C3588" w:rsidRPr="008E3774" w:rsidRDefault="001C3588" w:rsidP="003F07D0">
            <w:pPr>
              <w:spacing w:before="0" w:after="0" w:line="276" w:lineRule="auto"/>
              <w:jc w:val="center"/>
              <w:rPr>
                <w:sz w:val="20"/>
                <w:lang w:val="en-US"/>
              </w:rPr>
            </w:pPr>
            <w:r>
              <w:rPr>
                <w:sz w:val="20"/>
                <w:lang w:val="en-US"/>
              </w:rPr>
              <w:t>H</w:t>
            </w:r>
          </w:p>
        </w:tc>
        <w:tc>
          <w:tcPr>
            <w:tcW w:w="421" w:type="pct"/>
            <w:gridSpan w:val="2"/>
            <w:shd w:val="clear" w:color="auto" w:fill="auto"/>
            <w:hideMark/>
          </w:tcPr>
          <w:p w14:paraId="588F1870" w14:textId="77777777" w:rsidR="001C3588" w:rsidRPr="0021554A" w:rsidRDefault="001C3588" w:rsidP="003F07D0">
            <w:pPr>
              <w:spacing w:before="0" w:after="0" w:line="276" w:lineRule="auto"/>
              <w:jc w:val="center"/>
              <w:rPr>
                <w:sz w:val="20"/>
                <w:lang w:val="en-US"/>
              </w:rPr>
            </w:pPr>
            <w:r>
              <w:rPr>
                <w:sz w:val="20"/>
              </w:rPr>
              <w:t>Т</w:t>
            </w:r>
            <w:r>
              <w:rPr>
                <w:sz w:val="20"/>
                <w:lang w:val="en-US"/>
              </w:rPr>
              <w:t>(1-22)</w:t>
            </w:r>
          </w:p>
        </w:tc>
        <w:tc>
          <w:tcPr>
            <w:tcW w:w="1325" w:type="pct"/>
            <w:gridSpan w:val="2"/>
            <w:shd w:val="clear" w:color="auto" w:fill="auto"/>
            <w:hideMark/>
          </w:tcPr>
          <w:p w14:paraId="04A96120" w14:textId="77777777" w:rsidR="001C3588" w:rsidRPr="001A4780" w:rsidRDefault="001C3588" w:rsidP="003F07D0">
            <w:pPr>
              <w:spacing w:before="0" w:after="0" w:line="276" w:lineRule="auto"/>
              <w:rPr>
                <w:sz w:val="20"/>
              </w:rPr>
            </w:pPr>
            <w:r w:rsidRPr="002D68E3">
              <w:rPr>
                <w:sz w:val="20"/>
              </w:rPr>
              <w:t>Стоимость позиции</w:t>
            </w:r>
          </w:p>
        </w:tc>
        <w:tc>
          <w:tcPr>
            <w:tcW w:w="1283" w:type="pct"/>
            <w:gridSpan w:val="3"/>
            <w:shd w:val="clear" w:color="auto" w:fill="auto"/>
            <w:hideMark/>
          </w:tcPr>
          <w:p w14:paraId="70FFB355" w14:textId="77777777" w:rsidR="001C3588" w:rsidRPr="001A4780" w:rsidRDefault="001C3588" w:rsidP="003F07D0">
            <w:pPr>
              <w:spacing w:before="0" w:after="0" w:line="276" w:lineRule="auto"/>
              <w:rPr>
                <w:sz w:val="20"/>
              </w:rPr>
            </w:pPr>
            <w:r>
              <w:rPr>
                <w:sz w:val="20"/>
              </w:rPr>
              <w:t xml:space="preserve">Шаблон значения: </w:t>
            </w:r>
            <w:r w:rsidRPr="0021554A">
              <w:rPr>
                <w:sz w:val="20"/>
              </w:rPr>
              <w:t>(-)?\d+(\.\d{1,2})?</w:t>
            </w:r>
          </w:p>
        </w:tc>
      </w:tr>
      <w:tr w:rsidR="0079431A" w:rsidRPr="001A4780" w14:paraId="2B81B8F9" w14:textId="77777777" w:rsidTr="0023280D">
        <w:tc>
          <w:tcPr>
            <w:tcW w:w="903" w:type="pct"/>
            <w:shd w:val="clear" w:color="auto" w:fill="auto"/>
          </w:tcPr>
          <w:p w14:paraId="4FB60A28" w14:textId="77777777" w:rsidR="0079431A" w:rsidRPr="001A4780" w:rsidRDefault="0079431A" w:rsidP="003F07D0">
            <w:pPr>
              <w:spacing w:before="0" w:after="0" w:line="276" w:lineRule="auto"/>
              <w:rPr>
                <w:sz w:val="20"/>
              </w:rPr>
            </w:pPr>
          </w:p>
        </w:tc>
        <w:tc>
          <w:tcPr>
            <w:tcW w:w="862" w:type="pct"/>
            <w:gridSpan w:val="3"/>
            <w:shd w:val="clear" w:color="auto" w:fill="auto"/>
          </w:tcPr>
          <w:p w14:paraId="15B07042" w14:textId="77777777" w:rsidR="0079431A" w:rsidRPr="002D68E3" w:rsidRDefault="0079431A" w:rsidP="003F07D0">
            <w:pPr>
              <w:spacing w:before="0" w:after="0" w:line="276" w:lineRule="auto"/>
              <w:rPr>
                <w:sz w:val="20"/>
              </w:rPr>
            </w:pPr>
            <w:r w:rsidRPr="008B066A">
              <w:rPr>
                <w:sz w:val="20"/>
              </w:rPr>
              <w:t>isMedicalProduct</w:t>
            </w:r>
          </w:p>
        </w:tc>
        <w:tc>
          <w:tcPr>
            <w:tcW w:w="206" w:type="pct"/>
            <w:shd w:val="clear" w:color="auto" w:fill="auto"/>
          </w:tcPr>
          <w:p w14:paraId="2CCF51A5" w14:textId="77777777" w:rsidR="0079431A" w:rsidRDefault="0079431A" w:rsidP="003F07D0">
            <w:pPr>
              <w:spacing w:before="0" w:after="0" w:line="276" w:lineRule="auto"/>
              <w:jc w:val="center"/>
              <w:rPr>
                <w:sz w:val="20"/>
                <w:lang w:val="en-US"/>
              </w:rPr>
            </w:pPr>
            <w:r>
              <w:rPr>
                <w:sz w:val="20"/>
                <w:lang w:val="en-US"/>
              </w:rPr>
              <w:t>H</w:t>
            </w:r>
          </w:p>
        </w:tc>
        <w:tc>
          <w:tcPr>
            <w:tcW w:w="421" w:type="pct"/>
            <w:gridSpan w:val="2"/>
            <w:shd w:val="clear" w:color="auto" w:fill="auto"/>
          </w:tcPr>
          <w:p w14:paraId="287BED3A" w14:textId="77777777" w:rsidR="0079431A" w:rsidRDefault="0079431A" w:rsidP="003F07D0">
            <w:pPr>
              <w:spacing w:before="0" w:after="0" w:line="276" w:lineRule="auto"/>
              <w:jc w:val="center"/>
              <w:rPr>
                <w:sz w:val="20"/>
              </w:rPr>
            </w:pPr>
            <w:r>
              <w:rPr>
                <w:sz w:val="20"/>
                <w:lang w:val="en-US"/>
              </w:rPr>
              <w:t>B</w:t>
            </w:r>
          </w:p>
        </w:tc>
        <w:tc>
          <w:tcPr>
            <w:tcW w:w="1325" w:type="pct"/>
            <w:gridSpan w:val="2"/>
            <w:shd w:val="clear" w:color="auto" w:fill="auto"/>
          </w:tcPr>
          <w:p w14:paraId="35488C15" w14:textId="77777777" w:rsidR="0079431A" w:rsidRPr="002D68E3" w:rsidRDefault="0079431A" w:rsidP="003F07D0">
            <w:pPr>
              <w:spacing w:before="0" w:after="0" w:line="276" w:lineRule="auto"/>
              <w:rPr>
                <w:sz w:val="20"/>
              </w:rPr>
            </w:pPr>
            <w:r w:rsidRPr="008B066A">
              <w:rPr>
                <w:sz w:val="20"/>
              </w:rPr>
              <w:t>Объектом закупк</w:t>
            </w:r>
            <w:r>
              <w:rPr>
                <w:sz w:val="20"/>
              </w:rPr>
              <w:t>и является медицинское изделие</w:t>
            </w:r>
          </w:p>
        </w:tc>
        <w:tc>
          <w:tcPr>
            <w:tcW w:w="1283" w:type="pct"/>
            <w:gridSpan w:val="3"/>
            <w:shd w:val="clear" w:color="auto" w:fill="auto"/>
          </w:tcPr>
          <w:p w14:paraId="3B32DC71" w14:textId="77777777" w:rsidR="0079431A" w:rsidRPr="008B066A" w:rsidRDefault="0079431A" w:rsidP="003F07D0">
            <w:pPr>
              <w:spacing w:before="0" w:after="0" w:line="276" w:lineRule="auto"/>
              <w:rPr>
                <w:sz w:val="20"/>
              </w:rPr>
            </w:pPr>
            <w:r>
              <w:rPr>
                <w:sz w:val="20"/>
              </w:rPr>
              <w:t xml:space="preserve">Допустимое значение: </w:t>
            </w:r>
            <w:r>
              <w:rPr>
                <w:sz w:val="20"/>
                <w:lang w:val="en-US"/>
              </w:rPr>
              <w:t>true</w:t>
            </w:r>
          </w:p>
          <w:p w14:paraId="293FBA96" w14:textId="77777777" w:rsidR="0079431A" w:rsidRDefault="0079431A" w:rsidP="003F07D0">
            <w:pPr>
              <w:spacing w:before="0" w:after="0" w:line="276" w:lineRule="auto"/>
              <w:rPr>
                <w:sz w:val="20"/>
              </w:rPr>
            </w:pPr>
          </w:p>
          <w:p w14:paraId="0CE5D6AD" w14:textId="77777777" w:rsidR="00BB667E" w:rsidRPr="00BB667E" w:rsidRDefault="00BB667E" w:rsidP="003F07D0">
            <w:pPr>
              <w:spacing w:before="0" w:after="0" w:line="276" w:lineRule="auto"/>
              <w:rPr>
                <w:sz w:val="20"/>
              </w:rPr>
            </w:pPr>
            <w:r w:rsidRPr="00BB667E">
              <w:rPr>
                <w:sz w:val="20"/>
              </w:rPr>
              <w:t xml:space="preserve">При приеме контролируется обязательность заполнения, если </w:t>
            </w:r>
          </w:p>
          <w:p w14:paraId="68695794" w14:textId="77777777" w:rsidR="00BB667E" w:rsidRPr="00BB667E" w:rsidRDefault="00BB667E" w:rsidP="003F07D0">
            <w:pPr>
              <w:spacing w:before="0" w:after="0" w:line="276" w:lineRule="auto"/>
              <w:rPr>
                <w:sz w:val="20"/>
              </w:rPr>
            </w:pPr>
            <w:r w:rsidRPr="00BB667E">
              <w:rPr>
                <w:sz w:val="20"/>
              </w:rPr>
              <w:t xml:space="preserve">позиция КТРУ, указанная в блоке products/product/KTRU, </w:t>
            </w:r>
            <w:r w:rsidRPr="00BB667E">
              <w:rPr>
                <w:sz w:val="20"/>
              </w:rPr>
              <w:lastRenderedPageBreak/>
              <w:t>включает в себя позицию номенклатурной классификации медицинских изделий по видам (НКМИ)</w:t>
            </w:r>
          </w:p>
          <w:p w14:paraId="2C51B377" w14:textId="77777777" w:rsidR="00BB667E" w:rsidRPr="00BB667E" w:rsidRDefault="00BB667E" w:rsidP="003F07D0">
            <w:pPr>
              <w:spacing w:before="0" w:after="0" w:line="276" w:lineRule="auto"/>
              <w:rPr>
                <w:sz w:val="20"/>
              </w:rPr>
            </w:pPr>
            <w:r w:rsidRPr="00BB667E">
              <w:rPr>
                <w:sz w:val="20"/>
              </w:rPr>
              <w:t>(т.е в выгрузке справочника nsiKTRU для данной позиции как минимум в одном поле classifiers\classifier\name указано значение</w:t>
            </w:r>
          </w:p>
          <w:p w14:paraId="555EA8E2" w14:textId="77777777" w:rsidR="0079431A" w:rsidRDefault="00BB667E" w:rsidP="003F07D0">
            <w:pPr>
              <w:spacing w:before="0" w:after="0" w:line="276" w:lineRule="auto"/>
              <w:rPr>
                <w:sz w:val="20"/>
              </w:rPr>
            </w:pPr>
            <w:r w:rsidRPr="00BB667E">
              <w:rPr>
                <w:sz w:val="20"/>
              </w:rPr>
              <w:t>"Номенклатурная классификация медицинских изделий по видам" )</w:t>
            </w:r>
          </w:p>
        </w:tc>
      </w:tr>
      <w:tr w:rsidR="001C3588" w:rsidRPr="001A4780" w14:paraId="23A3B644" w14:textId="77777777" w:rsidTr="00E07888">
        <w:tc>
          <w:tcPr>
            <w:tcW w:w="5000" w:type="pct"/>
            <w:gridSpan w:val="12"/>
            <w:shd w:val="clear" w:color="auto" w:fill="auto"/>
            <w:hideMark/>
          </w:tcPr>
          <w:p w14:paraId="2AA1FE40" w14:textId="77777777" w:rsidR="001C3588" w:rsidRPr="001A4780" w:rsidRDefault="001C3588" w:rsidP="003F07D0">
            <w:pPr>
              <w:spacing w:before="0" w:after="0" w:line="276" w:lineRule="auto"/>
              <w:jc w:val="center"/>
              <w:rPr>
                <w:sz w:val="20"/>
              </w:rPr>
            </w:pPr>
            <w:r w:rsidRPr="00F21CA9">
              <w:rPr>
                <w:b/>
                <w:sz w:val="20"/>
              </w:rPr>
              <w:lastRenderedPageBreak/>
              <w:t>Классификация товара, работы, услуги</w:t>
            </w:r>
            <w:r>
              <w:rPr>
                <w:b/>
                <w:sz w:val="20"/>
              </w:rPr>
              <w:t xml:space="preserve"> по ОКПД</w:t>
            </w:r>
          </w:p>
        </w:tc>
      </w:tr>
      <w:tr w:rsidR="001C3588" w:rsidRPr="001A4780" w14:paraId="4FFE2D57" w14:textId="77777777" w:rsidTr="0023280D">
        <w:tc>
          <w:tcPr>
            <w:tcW w:w="903" w:type="pct"/>
            <w:shd w:val="clear" w:color="auto" w:fill="auto"/>
            <w:hideMark/>
          </w:tcPr>
          <w:p w14:paraId="5A942073" w14:textId="77777777" w:rsidR="001C3588" w:rsidRPr="00F21CA9" w:rsidRDefault="001C3588" w:rsidP="003F07D0">
            <w:pPr>
              <w:spacing w:before="0" w:after="0" w:line="276" w:lineRule="auto"/>
              <w:rPr>
                <w:b/>
                <w:sz w:val="20"/>
              </w:rPr>
            </w:pPr>
            <w:r w:rsidRPr="00F21CA9">
              <w:rPr>
                <w:b/>
                <w:sz w:val="20"/>
              </w:rPr>
              <w:t>OKPD</w:t>
            </w:r>
          </w:p>
        </w:tc>
        <w:tc>
          <w:tcPr>
            <w:tcW w:w="862" w:type="pct"/>
            <w:gridSpan w:val="3"/>
            <w:shd w:val="clear" w:color="auto" w:fill="auto"/>
            <w:hideMark/>
          </w:tcPr>
          <w:p w14:paraId="7FADBC22" w14:textId="77777777" w:rsidR="001C3588" w:rsidRPr="001A4780" w:rsidRDefault="001C3588" w:rsidP="003F07D0">
            <w:pPr>
              <w:spacing w:before="0" w:after="0" w:line="276" w:lineRule="auto"/>
              <w:rPr>
                <w:sz w:val="20"/>
              </w:rPr>
            </w:pPr>
          </w:p>
        </w:tc>
        <w:tc>
          <w:tcPr>
            <w:tcW w:w="206" w:type="pct"/>
            <w:shd w:val="clear" w:color="auto" w:fill="auto"/>
            <w:hideMark/>
          </w:tcPr>
          <w:p w14:paraId="471754D2" w14:textId="77777777" w:rsidR="001C3588" w:rsidRPr="001A4780" w:rsidRDefault="001C3588" w:rsidP="003F07D0">
            <w:pPr>
              <w:spacing w:before="0" w:after="0" w:line="276" w:lineRule="auto"/>
              <w:jc w:val="center"/>
              <w:rPr>
                <w:sz w:val="20"/>
              </w:rPr>
            </w:pPr>
          </w:p>
        </w:tc>
        <w:tc>
          <w:tcPr>
            <w:tcW w:w="421" w:type="pct"/>
            <w:gridSpan w:val="2"/>
            <w:shd w:val="clear" w:color="auto" w:fill="auto"/>
            <w:hideMark/>
          </w:tcPr>
          <w:p w14:paraId="651DC87D" w14:textId="77777777" w:rsidR="001C3588" w:rsidRPr="001A4780" w:rsidRDefault="001C3588" w:rsidP="003F07D0">
            <w:pPr>
              <w:spacing w:before="0" w:after="0" w:line="276" w:lineRule="auto"/>
              <w:jc w:val="center"/>
              <w:rPr>
                <w:sz w:val="20"/>
              </w:rPr>
            </w:pPr>
          </w:p>
        </w:tc>
        <w:tc>
          <w:tcPr>
            <w:tcW w:w="1325" w:type="pct"/>
            <w:gridSpan w:val="2"/>
            <w:shd w:val="clear" w:color="auto" w:fill="auto"/>
            <w:hideMark/>
          </w:tcPr>
          <w:p w14:paraId="42A15933" w14:textId="77777777" w:rsidR="001C3588" w:rsidRPr="001A4780" w:rsidRDefault="001C3588" w:rsidP="003F07D0">
            <w:pPr>
              <w:spacing w:before="0" w:after="0" w:line="276" w:lineRule="auto"/>
              <w:rPr>
                <w:sz w:val="20"/>
              </w:rPr>
            </w:pPr>
          </w:p>
        </w:tc>
        <w:tc>
          <w:tcPr>
            <w:tcW w:w="1283" w:type="pct"/>
            <w:gridSpan w:val="3"/>
            <w:shd w:val="clear" w:color="auto" w:fill="auto"/>
            <w:hideMark/>
          </w:tcPr>
          <w:p w14:paraId="42E7C1AF" w14:textId="77777777" w:rsidR="001C3588" w:rsidRPr="001A4780" w:rsidRDefault="001C3588" w:rsidP="003F07D0">
            <w:pPr>
              <w:spacing w:before="0" w:after="0" w:line="276" w:lineRule="auto"/>
              <w:rPr>
                <w:sz w:val="20"/>
              </w:rPr>
            </w:pPr>
          </w:p>
        </w:tc>
      </w:tr>
      <w:tr w:rsidR="001C3588" w:rsidRPr="001A4780" w14:paraId="04382A42" w14:textId="77777777" w:rsidTr="0023280D">
        <w:tc>
          <w:tcPr>
            <w:tcW w:w="903" w:type="pct"/>
            <w:shd w:val="clear" w:color="auto" w:fill="auto"/>
            <w:hideMark/>
          </w:tcPr>
          <w:p w14:paraId="651E497B" w14:textId="77777777" w:rsidR="001C3588" w:rsidRPr="001A4780" w:rsidRDefault="001C3588" w:rsidP="003F07D0">
            <w:pPr>
              <w:spacing w:before="0" w:after="0" w:line="276" w:lineRule="auto"/>
              <w:rPr>
                <w:sz w:val="20"/>
              </w:rPr>
            </w:pPr>
          </w:p>
        </w:tc>
        <w:tc>
          <w:tcPr>
            <w:tcW w:w="862" w:type="pct"/>
            <w:gridSpan w:val="3"/>
            <w:shd w:val="clear" w:color="auto" w:fill="auto"/>
            <w:hideMark/>
          </w:tcPr>
          <w:p w14:paraId="55F5DC95" w14:textId="77777777" w:rsidR="001C3588" w:rsidRPr="001A4780" w:rsidRDefault="001C3588" w:rsidP="003F07D0">
            <w:pPr>
              <w:spacing w:before="0" w:after="0" w:line="276" w:lineRule="auto"/>
              <w:rPr>
                <w:sz w:val="20"/>
              </w:rPr>
            </w:pPr>
            <w:r w:rsidRPr="00F21CA9">
              <w:rPr>
                <w:sz w:val="20"/>
              </w:rPr>
              <w:t>code</w:t>
            </w:r>
          </w:p>
        </w:tc>
        <w:tc>
          <w:tcPr>
            <w:tcW w:w="206" w:type="pct"/>
            <w:shd w:val="clear" w:color="auto" w:fill="auto"/>
            <w:hideMark/>
          </w:tcPr>
          <w:p w14:paraId="541C255B" w14:textId="77777777" w:rsidR="001C3588" w:rsidRPr="00F21CA9" w:rsidRDefault="001C3588" w:rsidP="003F07D0">
            <w:pPr>
              <w:spacing w:before="0" w:after="0" w:line="276" w:lineRule="auto"/>
              <w:jc w:val="center"/>
              <w:rPr>
                <w:sz w:val="20"/>
                <w:lang w:val="en-US"/>
              </w:rPr>
            </w:pPr>
            <w:r>
              <w:rPr>
                <w:sz w:val="20"/>
                <w:lang w:val="en-US"/>
              </w:rPr>
              <w:t>O</w:t>
            </w:r>
          </w:p>
        </w:tc>
        <w:tc>
          <w:tcPr>
            <w:tcW w:w="421" w:type="pct"/>
            <w:gridSpan w:val="2"/>
            <w:shd w:val="clear" w:color="auto" w:fill="auto"/>
            <w:hideMark/>
          </w:tcPr>
          <w:p w14:paraId="56D1FD1B" w14:textId="77777777" w:rsidR="001C3588" w:rsidRPr="00D96ED5" w:rsidRDefault="001C3588" w:rsidP="003F07D0">
            <w:pPr>
              <w:spacing w:before="0" w:after="0" w:line="276" w:lineRule="auto"/>
              <w:jc w:val="center"/>
              <w:rPr>
                <w:sz w:val="20"/>
                <w:lang w:val="en-US"/>
              </w:rPr>
            </w:pPr>
            <w:r>
              <w:rPr>
                <w:sz w:val="20"/>
                <w:lang w:val="en-US"/>
              </w:rPr>
              <w:t>T(1-20)</w:t>
            </w:r>
          </w:p>
        </w:tc>
        <w:tc>
          <w:tcPr>
            <w:tcW w:w="1325" w:type="pct"/>
            <w:gridSpan w:val="2"/>
            <w:shd w:val="clear" w:color="auto" w:fill="auto"/>
            <w:hideMark/>
          </w:tcPr>
          <w:p w14:paraId="50E7E7F9" w14:textId="77777777" w:rsidR="001C3588" w:rsidRPr="001A4780" w:rsidRDefault="001C3588" w:rsidP="003F07D0">
            <w:pPr>
              <w:spacing w:before="0" w:after="0" w:line="276" w:lineRule="auto"/>
              <w:rPr>
                <w:sz w:val="20"/>
              </w:rPr>
            </w:pPr>
            <w:r w:rsidRPr="00F21CA9">
              <w:rPr>
                <w:sz w:val="20"/>
              </w:rPr>
              <w:t>Код товара, работы или услуги</w:t>
            </w:r>
          </w:p>
        </w:tc>
        <w:tc>
          <w:tcPr>
            <w:tcW w:w="1283" w:type="pct"/>
            <w:gridSpan w:val="3"/>
            <w:shd w:val="clear" w:color="auto" w:fill="auto"/>
            <w:hideMark/>
          </w:tcPr>
          <w:p w14:paraId="6BBB1C43" w14:textId="77777777" w:rsidR="001C3588" w:rsidRPr="001A4780" w:rsidRDefault="001C3588" w:rsidP="003F07D0">
            <w:pPr>
              <w:spacing w:before="0" w:after="0" w:line="276" w:lineRule="auto"/>
              <w:rPr>
                <w:sz w:val="20"/>
              </w:rPr>
            </w:pPr>
          </w:p>
        </w:tc>
      </w:tr>
      <w:tr w:rsidR="001C3588" w:rsidRPr="001A4780" w14:paraId="062D3351" w14:textId="77777777" w:rsidTr="0023280D">
        <w:tc>
          <w:tcPr>
            <w:tcW w:w="903" w:type="pct"/>
            <w:shd w:val="clear" w:color="auto" w:fill="auto"/>
            <w:hideMark/>
          </w:tcPr>
          <w:p w14:paraId="79B9D973" w14:textId="77777777" w:rsidR="001C3588" w:rsidRPr="001A4780" w:rsidRDefault="001C3588" w:rsidP="003F07D0">
            <w:pPr>
              <w:spacing w:before="0" w:after="0" w:line="276" w:lineRule="auto"/>
              <w:rPr>
                <w:sz w:val="20"/>
              </w:rPr>
            </w:pPr>
          </w:p>
        </w:tc>
        <w:tc>
          <w:tcPr>
            <w:tcW w:w="862" w:type="pct"/>
            <w:gridSpan w:val="3"/>
            <w:shd w:val="clear" w:color="auto" w:fill="auto"/>
            <w:hideMark/>
          </w:tcPr>
          <w:p w14:paraId="69D808CF" w14:textId="77777777" w:rsidR="001C3588" w:rsidRPr="001A4780" w:rsidRDefault="001C3588" w:rsidP="003F07D0">
            <w:pPr>
              <w:spacing w:before="0" w:after="0" w:line="276" w:lineRule="auto"/>
              <w:rPr>
                <w:sz w:val="20"/>
              </w:rPr>
            </w:pPr>
            <w:r w:rsidRPr="00F21CA9">
              <w:rPr>
                <w:sz w:val="20"/>
              </w:rPr>
              <w:t>name</w:t>
            </w:r>
          </w:p>
        </w:tc>
        <w:tc>
          <w:tcPr>
            <w:tcW w:w="206" w:type="pct"/>
            <w:shd w:val="clear" w:color="auto" w:fill="auto"/>
            <w:hideMark/>
          </w:tcPr>
          <w:p w14:paraId="1FD6ED1B" w14:textId="77777777" w:rsidR="001C3588" w:rsidRPr="00D96ED5" w:rsidRDefault="001C3588" w:rsidP="003F07D0">
            <w:pPr>
              <w:spacing w:before="0" w:after="0" w:line="276" w:lineRule="auto"/>
              <w:jc w:val="center"/>
              <w:rPr>
                <w:sz w:val="20"/>
                <w:lang w:val="en-US"/>
              </w:rPr>
            </w:pPr>
            <w:r>
              <w:rPr>
                <w:sz w:val="20"/>
                <w:lang w:val="en-US"/>
              </w:rPr>
              <w:t>H</w:t>
            </w:r>
          </w:p>
        </w:tc>
        <w:tc>
          <w:tcPr>
            <w:tcW w:w="421" w:type="pct"/>
            <w:gridSpan w:val="2"/>
            <w:shd w:val="clear" w:color="auto" w:fill="auto"/>
            <w:hideMark/>
          </w:tcPr>
          <w:p w14:paraId="1352DA9C" w14:textId="77777777" w:rsidR="001C3588" w:rsidRPr="00D96ED5" w:rsidRDefault="001C3588" w:rsidP="003F07D0">
            <w:pPr>
              <w:spacing w:before="0" w:after="0" w:line="276" w:lineRule="auto"/>
              <w:jc w:val="center"/>
              <w:rPr>
                <w:sz w:val="20"/>
                <w:lang w:val="en-US"/>
              </w:rPr>
            </w:pPr>
            <w:r>
              <w:rPr>
                <w:sz w:val="20"/>
                <w:lang w:val="en-US"/>
              </w:rPr>
              <w:t>T(1-500)</w:t>
            </w:r>
          </w:p>
        </w:tc>
        <w:tc>
          <w:tcPr>
            <w:tcW w:w="1325" w:type="pct"/>
            <w:gridSpan w:val="2"/>
            <w:shd w:val="clear" w:color="auto" w:fill="auto"/>
            <w:hideMark/>
          </w:tcPr>
          <w:p w14:paraId="6C99562E" w14:textId="77777777" w:rsidR="001C3588" w:rsidRPr="001A4780" w:rsidRDefault="001C3588" w:rsidP="003F07D0">
            <w:pPr>
              <w:spacing w:before="0" w:after="0" w:line="276" w:lineRule="auto"/>
              <w:rPr>
                <w:sz w:val="20"/>
              </w:rPr>
            </w:pPr>
            <w:r w:rsidRPr="00F21CA9">
              <w:rPr>
                <w:sz w:val="20"/>
              </w:rPr>
              <w:t>Наименование товара, работы или услуги</w:t>
            </w:r>
          </w:p>
        </w:tc>
        <w:tc>
          <w:tcPr>
            <w:tcW w:w="1283" w:type="pct"/>
            <w:gridSpan w:val="3"/>
            <w:shd w:val="clear" w:color="auto" w:fill="auto"/>
            <w:hideMark/>
          </w:tcPr>
          <w:p w14:paraId="518C15CD" w14:textId="77777777" w:rsidR="001C3588" w:rsidRDefault="001C3588" w:rsidP="003F07D0">
            <w:pPr>
              <w:spacing w:before="0" w:after="0" w:line="276" w:lineRule="auto"/>
              <w:rPr>
                <w:sz w:val="20"/>
              </w:rPr>
            </w:pPr>
          </w:p>
        </w:tc>
      </w:tr>
      <w:tr w:rsidR="001C3588" w:rsidRPr="001A4780" w14:paraId="66E3E6AF" w14:textId="77777777" w:rsidTr="00E07888">
        <w:tc>
          <w:tcPr>
            <w:tcW w:w="5000" w:type="pct"/>
            <w:gridSpan w:val="12"/>
            <w:shd w:val="clear" w:color="auto" w:fill="auto"/>
            <w:hideMark/>
          </w:tcPr>
          <w:p w14:paraId="0F1655BD" w14:textId="77777777" w:rsidR="001C3588" w:rsidRPr="001A4780" w:rsidRDefault="001C3588" w:rsidP="003F07D0">
            <w:pPr>
              <w:spacing w:before="0" w:after="0" w:line="276" w:lineRule="auto"/>
              <w:jc w:val="center"/>
              <w:rPr>
                <w:sz w:val="20"/>
              </w:rPr>
            </w:pPr>
            <w:r w:rsidRPr="00F21CA9">
              <w:rPr>
                <w:b/>
                <w:sz w:val="20"/>
              </w:rPr>
              <w:t>Классификация товара, работы, услуги</w:t>
            </w:r>
            <w:r>
              <w:rPr>
                <w:b/>
                <w:sz w:val="20"/>
              </w:rPr>
              <w:t xml:space="preserve"> </w:t>
            </w:r>
            <w:r w:rsidRPr="000145EF">
              <w:rPr>
                <w:b/>
                <w:sz w:val="20"/>
              </w:rPr>
              <w:t>по ОКПД</w:t>
            </w:r>
            <w:r>
              <w:rPr>
                <w:b/>
                <w:sz w:val="20"/>
              </w:rPr>
              <w:t>2 (</w:t>
            </w:r>
            <w:r w:rsidRPr="002A6587">
              <w:rPr>
                <w:b/>
                <w:sz w:val="20"/>
              </w:rPr>
              <w:t>ОК 034-2014</w:t>
            </w:r>
            <w:r>
              <w:rPr>
                <w:b/>
                <w:sz w:val="20"/>
              </w:rPr>
              <w:t>)</w:t>
            </w:r>
          </w:p>
        </w:tc>
      </w:tr>
      <w:tr w:rsidR="001C3588" w:rsidRPr="001A4780" w14:paraId="7DF6ED08" w14:textId="77777777" w:rsidTr="0023280D">
        <w:tc>
          <w:tcPr>
            <w:tcW w:w="903" w:type="pct"/>
            <w:shd w:val="clear" w:color="auto" w:fill="auto"/>
            <w:hideMark/>
          </w:tcPr>
          <w:p w14:paraId="5015BC29" w14:textId="77777777" w:rsidR="001C3588" w:rsidRPr="00F21CA9" w:rsidRDefault="001C3588" w:rsidP="003F07D0">
            <w:pPr>
              <w:spacing w:before="0" w:after="0" w:line="276" w:lineRule="auto"/>
              <w:rPr>
                <w:b/>
                <w:sz w:val="20"/>
              </w:rPr>
            </w:pPr>
            <w:r w:rsidRPr="00F21CA9">
              <w:rPr>
                <w:b/>
                <w:sz w:val="20"/>
              </w:rPr>
              <w:t>OKPD</w:t>
            </w:r>
            <w:r>
              <w:rPr>
                <w:b/>
                <w:sz w:val="20"/>
              </w:rPr>
              <w:t>2</w:t>
            </w:r>
          </w:p>
        </w:tc>
        <w:tc>
          <w:tcPr>
            <w:tcW w:w="862" w:type="pct"/>
            <w:gridSpan w:val="3"/>
            <w:shd w:val="clear" w:color="auto" w:fill="auto"/>
            <w:hideMark/>
          </w:tcPr>
          <w:p w14:paraId="6CE06302" w14:textId="77777777" w:rsidR="001C3588" w:rsidRPr="001A4780" w:rsidRDefault="001C3588" w:rsidP="003F07D0">
            <w:pPr>
              <w:spacing w:before="0" w:after="0" w:line="276" w:lineRule="auto"/>
              <w:rPr>
                <w:sz w:val="20"/>
              </w:rPr>
            </w:pPr>
          </w:p>
        </w:tc>
        <w:tc>
          <w:tcPr>
            <w:tcW w:w="206" w:type="pct"/>
            <w:shd w:val="clear" w:color="auto" w:fill="auto"/>
            <w:hideMark/>
          </w:tcPr>
          <w:p w14:paraId="77433610" w14:textId="77777777" w:rsidR="001C3588" w:rsidRPr="001A4780" w:rsidRDefault="001C3588" w:rsidP="003F07D0">
            <w:pPr>
              <w:spacing w:before="0" w:after="0" w:line="276" w:lineRule="auto"/>
              <w:jc w:val="center"/>
              <w:rPr>
                <w:sz w:val="20"/>
              </w:rPr>
            </w:pPr>
          </w:p>
        </w:tc>
        <w:tc>
          <w:tcPr>
            <w:tcW w:w="421" w:type="pct"/>
            <w:gridSpan w:val="2"/>
            <w:shd w:val="clear" w:color="auto" w:fill="auto"/>
            <w:hideMark/>
          </w:tcPr>
          <w:p w14:paraId="687E0B35" w14:textId="77777777" w:rsidR="001C3588" w:rsidRPr="001A4780" w:rsidRDefault="001C3588" w:rsidP="003F07D0">
            <w:pPr>
              <w:spacing w:before="0" w:after="0" w:line="276" w:lineRule="auto"/>
              <w:jc w:val="center"/>
              <w:rPr>
                <w:sz w:val="20"/>
              </w:rPr>
            </w:pPr>
          </w:p>
        </w:tc>
        <w:tc>
          <w:tcPr>
            <w:tcW w:w="1325" w:type="pct"/>
            <w:gridSpan w:val="2"/>
            <w:shd w:val="clear" w:color="auto" w:fill="auto"/>
            <w:hideMark/>
          </w:tcPr>
          <w:p w14:paraId="4680D2C9" w14:textId="77777777" w:rsidR="001C3588" w:rsidRPr="001A4780" w:rsidRDefault="001C3588" w:rsidP="003F07D0">
            <w:pPr>
              <w:spacing w:before="0" w:after="0" w:line="276" w:lineRule="auto"/>
              <w:rPr>
                <w:sz w:val="20"/>
              </w:rPr>
            </w:pPr>
          </w:p>
        </w:tc>
        <w:tc>
          <w:tcPr>
            <w:tcW w:w="1283" w:type="pct"/>
            <w:gridSpan w:val="3"/>
            <w:shd w:val="clear" w:color="auto" w:fill="auto"/>
            <w:hideMark/>
          </w:tcPr>
          <w:p w14:paraId="57233D63" w14:textId="77777777" w:rsidR="001C3588" w:rsidRPr="001A4780" w:rsidRDefault="001C3588" w:rsidP="003F07D0">
            <w:pPr>
              <w:spacing w:before="0" w:after="0" w:line="276" w:lineRule="auto"/>
              <w:rPr>
                <w:sz w:val="20"/>
              </w:rPr>
            </w:pPr>
          </w:p>
        </w:tc>
      </w:tr>
      <w:tr w:rsidR="001C3588" w:rsidRPr="001A4780" w14:paraId="59E6536E" w14:textId="77777777" w:rsidTr="0023280D">
        <w:tc>
          <w:tcPr>
            <w:tcW w:w="903" w:type="pct"/>
            <w:shd w:val="clear" w:color="auto" w:fill="auto"/>
            <w:hideMark/>
          </w:tcPr>
          <w:p w14:paraId="04F04598" w14:textId="77777777" w:rsidR="001C3588" w:rsidRPr="001A4780" w:rsidRDefault="001C3588" w:rsidP="003F07D0">
            <w:pPr>
              <w:spacing w:before="0" w:after="0" w:line="276" w:lineRule="auto"/>
              <w:rPr>
                <w:sz w:val="20"/>
              </w:rPr>
            </w:pPr>
          </w:p>
        </w:tc>
        <w:tc>
          <w:tcPr>
            <w:tcW w:w="862" w:type="pct"/>
            <w:gridSpan w:val="3"/>
            <w:shd w:val="clear" w:color="auto" w:fill="auto"/>
            <w:hideMark/>
          </w:tcPr>
          <w:p w14:paraId="10AA8B19" w14:textId="77777777" w:rsidR="001C3588" w:rsidRPr="001A4780" w:rsidRDefault="001C3588" w:rsidP="003F07D0">
            <w:pPr>
              <w:spacing w:before="0" w:after="0" w:line="276" w:lineRule="auto"/>
              <w:rPr>
                <w:sz w:val="20"/>
              </w:rPr>
            </w:pPr>
            <w:r w:rsidRPr="00F21CA9">
              <w:rPr>
                <w:sz w:val="20"/>
              </w:rPr>
              <w:t>code</w:t>
            </w:r>
          </w:p>
        </w:tc>
        <w:tc>
          <w:tcPr>
            <w:tcW w:w="206" w:type="pct"/>
            <w:shd w:val="clear" w:color="auto" w:fill="auto"/>
            <w:hideMark/>
          </w:tcPr>
          <w:p w14:paraId="79A6FE5E" w14:textId="77777777" w:rsidR="001C3588" w:rsidRPr="00F21CA9" w:rsidRDefault="001C3588" w:rsidP="003F07D0">
            <w:pPr>
              <w:spacing w:before="0" w:after="0" w:line="276" w:lineRule="auto"/>
              <w:jc w:val="center"/>
              <w:rPr>
                <w:sz w:val="20"/>
                <w:lang w:val="en-US"/>
              </w:rPr>
            </w:pPr>
            <w:r>
              <w:rPr>
                <w:sz w:val="20"/>
                <w:lang w:val="en-US"/>
              </w:rPr>
              <w:t>O</w:t>
            </w:r>
          </w:p>
        </w:tc>
        <w:tc>
          <w:tcPr>
            <w:tcW w:w="421" w:type="pct"/>
            <w:gridSpan w:val="2"/>
            <w:shd w:val="clear" w:color="auto" w:fill="auto"/>
            <w:hideMark/>
          </w:tcPr>
          <w:p w14:paraId="16795682" w14:textId="77777777" w:rsidR="001C3588" w:rsidRPr="00D96ED5" w:rsidRDefault="001C3588" w:rsidP="003F07D0">
            <w:pPr>
              <w:spacing w:before="0" w:after="0" w:line="276" w:lineRule="auto"/>
              <w:jc w:val="center"/>
              <w:rPr>
                <w:sz w:val="20"/>
                <w:lang w:val="en-US"/>
              </w:rPr>
            </w:pPr>
            <w:r>
              <w:rPr>
                <w:sz w:val="20"/>
                <w:lang w:val="en-US"/>
              </w:rPr>
              <w:t>T(1-20)</w:t>
            </w:r>
          </w:p>
        </w:tc>
        <w:tc>
          <w:tcPr>
            <w:tcW w:w="1325" w:type="pct"/>
            <w:gridSpan w:val="2"/>
            <w:shd w:val="clear" w:color="auto" w:fill="auto"/>
            <w:hideMark/>
          </w:tcPr>
          <w:p w14:paraId="47F88488" w14:textId="77777777" w:rsidR="001C3588" w:rsidRPr="001A4780" w:rsidRDefault="001C3588" w:rsidP="003F07D0">
            <w:pPr>
              <w:spacing w:before="0" w:after="0" w:line="276" w:lineRule="auto"/>
              <w:rPr>
                <w:sz w:val="20"/>
              </w:rPr>
            </w:pPr>
            <w:r w:rsidRPr="00F21CA9">
              <w:rPr>
                <w:sz w:val="20"/>
              </w:rPr>
              <w:t>Код товара, работы или услуги</w:t>
            </w:r>
          </w:p>
        </w:tc>
        <w:tc>
          <w:tcPr>
            <w:tcW w:w="1283" w:type="pct"/>
            <w:gridSpan w:val="3"/>
            <w:shd w:val="clear" w:color="auto" w:fill="auto"/>
            <w:hideMark/>
          </w:tcPr>
          <w:p w14:paraId="24011DF0" w14:textId="77777777" w:rsidR="001C3588" w:rsidRPr="001A4780" w:rsidRDefault="001C3588" w:rsidP="003F07D0">
            <w:pPr>
              <w:spacing w:before="0" w:after="0" w:line="276" w:lineRule="auto"/>
              <w:rPr>
                <w:sz w:val="20"/>
              </w:rPr>
            </w:pPr>
          </w:p>
        </w:tc>
      </w:tr>
      <w:tr w:rsidR="001C3588" w:rsidRPr="001A4780" w14:paraId="2B5B1F1E" w14:textId="77777777" w:rsidTr="0023280D">
        <w:tc>
          <w:tcPr>
            <w:tcW w:w="903" w:type="pct"/>
            <w:shd w:val="clear" w:color="auto" w:fill="auto"/>
            <w:hideMark/>
          </w:tcPr>
          <w:p w14:paraId="741B9B98" w14:textId="77777777" w:rsidR="001C3588" w:rsidRPr="001A4780" w:rsidRDefault="001C3588" w:rsidP="003F07D0">
            <w:pPr>
              <w:spacing w:before="0" w:after="0" w:line="276" w:lineRule="auto"/>
              <w:rPr>
                <w:sz w:val="20"/>
              </w:rPr>
            </w:pPr>
          </w:p>
        </w:tc>
        <w:tc>
          <w:tcPr>
            <w:tcW w:w="862" w:type="pct"/>
            <w:gridSpan w:val="3"/>
            <w:shd w:val="clear" w:color="auto" w:fill="auto"/>
            <w:hideMark/>
          </w:tcPr>
          <w:p w14:paraId="622D00FD" w14:textId="77777777" w:rsidR="001C3588" w:rsidRPr="001A4780" w:rsidRDefault="001C3588" w:rsidP="003F07D0">
            <w:pPr>
              <w:spacing w:before="0" w:after="0" w:line="276" w:lineRule="auto"/>
              <w:rPr>
                <w:sz w:val="20"/>
              </w:rPr>
            </w:pPr>
            <w:r w:rsidRPr="00F21CA9">
              <w:rPr>
                <w:sz w:val="20"/>
              </w:rPr>
              <w:t>name</w:t>
            </w:r>
          </w:p>
        </w:tc>
        <w:tc>
          <w:tcPr>
            <w:tcW w:w="206" w:type="pct"/>
            <w:shd w:val="clear" w:color="auto" w:fill="auto"/>
            <w:hideMark/>
          </w:tcPr>
          <w:p w14:paraId="738BE3F7" w14:textId="77777777" w:rsidR="001C3588" w:rsidRPr="00D96ED5" w:rsidRDefault="001C3588" w:rsidP="003F07D0">
            <w:pPr>
              <w:spacing w:before="0" w:after="0" w:line="276" w:lineRule="auto"/>
              <w:jc w:val="center"/>
              <w:rPr>
                <w:sz w:val="20"/>
                <w:lang w:val="en-US"/>
              </w:rPr>
            </w:pPr>
            <w:r>
              <w:rPr>
                <w:sz w:val="20"/>
                <w:lang w:val="en-US"/>
              </w:rPr>
              <w:t>H</w:t>
            </w:r>
          </w:p>
        </w:tc>
        <w:tc>
          <w:tcPr>
            <w:tcW w:w="421" w:type="pct"/>
            <w:gridSpan w:val="2"/>
            <w:shd w:val="clear" w:color="auto" w:fill="auto"/>
            <w:hideMark/>
          </w:tcPr>
          <w:p w14:paraId="58B576CF" w14:textId="77777777" w:rsidR="001C3588" w:rsidRPr="00D96ED5" w:rsidRDefault="001C3588" w:rsidP="003F07D0">
            <w:pPr>
              <w:spacing w:before="0" w:after="0" w:line="276" w:lineRule="auto"/>
              <w:jc w:val="center"/>
              <w:rPr>
                <w:sz w:val="20"/>
                <w:lang w:val="en-US"/>
              </w:rPr>
            </w:pPr>
            <w:r>
              <w:rPr>
                <w:sz w:val="20"/>
                <w:lang w:val="en-US"/>
              </w:rPr>
              <w:t>T(1-500)</w:t>
            </w:r>
          </w:p>
        </w:tc>
        <w:tc>
          <w:tcPr>
            <w:tcW w:w="1325" w:type="pct"/>
            <w:gridSpan w:val="2"/>
            <w:shd w:val="clear" w:color="auto" w:fill="auto"/>
            <w:hideMark/>
          </w:tcPr>
          <w:p w14:paraId="449BDB9C" w14:textId="77777777" w:rsidR="001C3588" w:rsidRPr="001A4780" w:rsidRDefault="001C3588" w:rsidP="003F07D0">
            <w:pPr>
              <w:spacing w:before="0" w:after="0" w:line="276" w:lineRule="auto"/>
              <w:rPr>
                <w:sz w:val="20"/>
              </w:rPr>
            </w:pPr>
            <w:r w:rsidRPr="00F21CA9">
              <w:rPr>
                <w:sz w:val="20"/>
              </w:rPr>
              <w:t>Наименование товара, работы или услуги</w:t>
            </w:r>
          </w:p>
        </w:tc>
        <w:tc>
          <w:tcPr>
            <w:tcW w:w="1283" w:type="pct"/>
            <w:gridSpan w:val="3"/>
            <w:shd w:val="clear" w:color="auto" w:fill="auto"/>
            <w:hideMark/>
          </w:tcPr>
          <w:p w14:paraId="2A44C58B" w14:textId="77777777" w:rsidR="001C3588" w:rsidRDefault="001C3588" w:rsidP="003F07D0">
            <w:pPr>
              <w:spacing w:before="0" w:after="0" w:line="276" w:lineRule="auto"/>
              <w:rPr>
                <w:sz w:val="20"/>
              </w:rPr>
            </w:pPr>
          </w:p>
        </w:tc>
      </w:tr>
      <w:tr w:rsidR="00B27CCD" w:rsidRPr="001A4780" w14:paraId="3C146321" w14:textId="77777777" w:rsidTr="0023280D">
        <w:tc>
          <w:tcPr>
            <w:tcW w:w="903" w:type="pct"/>
            <w:shd w:val="clear" w:color="auto" w:fill="auto"/>
          </w:tcPr>
          <w:p w14:paraId="61C58F86" w14:textId="77777777" w:rsidR="00B27CCD" w:rsidRPr="001A4780" w:rsidRDefault="00B27CCD" w:rsidP="003F07D0">
            <w:pPr>
              <w:spacing w:before="0" w:after="0" w:line="276" w:lineRule="auto"/>
              <w:rPr>
                <w:sz w:val="20"/>
              </w:rPr>
            </w:pPr>
          </w:p>
        </w:tc>
        <w:tc>
          <w:tcPr>
            <w:tcW w:w="862" w:type="pct"/>
            <w:gridSpan w:val="3"/>
            <w:shd w:val="clear" w:color="auto" w:fill="auto"/>
          </w:tcPr>
          <w:p w14:paraId="731FE869" w14:textId="77777777" w:rsidR="00B27CCD" w:rsidRPr="00F21CA9" w:rsidRDefault="00B27CCD" w:rsidP="003F07D0">
            <w:pPr>
              <w:spacing w:before="0" w:after="0" w:line="276" w:lineRule="auto"/>
              <w:rPr>
                <w:sz w:val="20"/>
              </w:rPr>
            </w:pPr>
            <w:r w:rsidRPr="00551EB5">
              <w:rPr>
                <w:sz w:val="20"/>
              </w:rPr>
              <w:t>characteristics</w:t>
            </w:r>
          </w:p>
        </w:tc>
        <w:tc>
          <w:tcPr>
            <w:tcW w:w="206" w:type="pct"/>
            <w:shd w:val="clear" w:color="auto" w:fill="auto"/>
          </w:tcPr>
          <w:p w14:paraId="2A23F118" w14:textId="77777777" w:rsidR="00B27CCD" w:rsidRDefault="00B27CCD" w:rsidP="003F07D0">
            <w:pPr>
              <w:spacing w:before="0" w:after="0" w:line="276" w:lineRule="auto"/>
              <w:jc w:val="center"/>
              <w:rPr>
                <w:sz w:val="20"/>
                <w:lang w:val="en-US"/>
              </w:rPr>
            </w:pPr>
            <w:r>
              <w:rPr>
                <w:sz w:val="20"/>
              </w:rPr>
              <w:t>Н</w:t>
            </w:r>
          </w:p>
        </w:tc>
        <w:tc>
          <w:tcPr>
            <w:tcW w:w="421" w:type="pct"/>
            <w:gridSpan w:val="2"/>
            <w:shd w:val="clear" w:color="auto" w:fill="auto"/>
          </w:tcPr>
          <w:p w14:paraId="3FE4DD64" w14:textId="77777777" w:rsidR="00B27CCD" w:rsidRDefault="00B27CCD" w:rsidP="003F07D0">
            <w:pPr>
              <w:spacing w:before="0" w:after="0" w:line="276" w:lineRule="auto"/>
              <w:jc w:val="center"/>
              <w:rPr>
                <w:sz w:val="20"/>
                <w:lang w:val="en-US"/>
              </w:rPr>
            </w:pPr>
            <w:r>
              <w:rPr>
                <w:sz w:val="20"/>
                <w:lang w:val="en-US"/>
              </w:rPr>
              <w:t>S</w:t>
            </w:r>
          </w:p>
        </w:tc>
        <w:tc>
          <w:tcPr>
            <w:tcW w:w="1325" w:type="pct"/>
            <w:gridSpan w:val="2"/>
            <w:shd w:val="clear" w:color="auto" w:fill="auto"/>
          </w:tcPr>
          <w:p w14:paraId="4A0E1D98" w14:textId="77777777" w:rsidR="00B27CCD" w:rsidRPr="00F21CA9" w:rsidRDefault="00B27CCD" w:rsidP="003F07D0">
            <w:pPr>
              <w:spacing w:before="0" w:after="0" w:line="276" w:lineRule="auto"/>
              <w:rPr>
                <w:sz w:val="20"/>
              </w:rPr>
            </w:pPr>
            <w:r w:rsidRPr="00551EB5">
              <w:rPr>
                <w:sz w:val="20"/>
              </w:rPr>
              <w:t>Характеристики товара, работы, услуги</w:t>
            </w:r>
          </w:p>
        </w:tc>
        <w:tc>
          <w:tcPr>
            <w:tcW w:w="1283" w:type="pct"/>
            <w:gridSpan w:val="3"/>
            <w:shd w:val="clear" w:color="auto" w:fill="auto"/>
          </w:tcPr>
          <w:p w14:paraId="1A922903" w14:textId="77777777" w:rsidR="000525B9" w:rsidRDefault="000525B9" w:rsidP="003F07D0">
            <w:pPr>
              <w:spacing w:before="0" w:after="0" w:line="276" w:lineRule="auto"/>
              <w:rPr>
                <w:sz w:val="20"/>
              </w:rPr>
            </w:pPr>
            <w:r w:rsidRPr="000525B9">
              <w:rPr>
                <w:sz w:val="20"/>
              </w:rPr>
              <w:t>Игнорируется при приеме. Добавлено на развитие</w:t>
            </w:r>
          </w:p>
          <w:p w14:paraId="743C14EE" w14:textId="77777777" w:rsidR="000525B9" w:rsidRDefault="000525B9" w:rsidP="003F07D0">
            <w:pPr>
              <w:spacing w:before="0" w:after="0" w:line="276" w:lineRule="auto"/>
              <w:rPr>
                <w:sz w:val="20"/>
              </w:rPr>
            </w:pPr>
          </w:p>
          <w:p w14:paraId="3FFBDB2F" w14:textId="77777777" w:rsidR="00B27CCD" w:rsidRDefault="00B27CCD" w:rsidP="003F07D0">
            <w:pPr>
              <w:spacing w:before="0" w:after="0" w:line="276" w:lineRule="auto"/>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14:paraId="5F4F4E10" w14:textId="77777777" w:rsidTr="0023280D">
        <w:tc>
          <w:tcPr>
            <w:tcW w:w="903" w:type="pct"/>
            <w:shd w:val="clear" w:color="auto" w:fill="auto"/>
          </w:tcPr>
          <w:p w14:paraId="752BC6A5" w14:textId="77777777" w:rsidR="001063C5" w:rsidRPr="001A4780" w:rsidRDefault="001063C5" w:rsidP="003F07D0">
            <w:pPr>
              <w:spacing w:before="0" w:after="0" w:line="276" w:lineRule="auto"/>
              <w:rPr>
                <w:sz w:val="20"/>
              </w:rPr>
            </w:pPr>
          </w:p>
        </w:tc>
        <w:tc>
          <w:tcPr>
            <w:tcW w:w="862" w:type="pct"/>
            <w:gridSpan w:val="3"/>
            <w:shd w:val="clear" w:color="auto" w:fill="auto"/>
          </w:tcPr>
          <w:p w14:paraId="2B70AA18" w14:textId="77777777" w:rsidR="001063C5" w:rsidRPr="00551EB5" w:rsidRDefault="001063C5" w:rsidP="003F07D0">
            <w:pPr>
              <w:spacing w:before="0" w:after="0" w:line="276" w:lineRule="auto"/>
              <w:rPr>
                <w:sz w:val="20"/>
              </w:rPr>
            </w:pPr>
            <w:r w:rsidRPr="001063C5">
              <w:rPr>
                <w:sz w:val="20"/>
              </w:rPr>
              <w:t>addCharacteristics</w:t>
            </w:r>
          </w:p>
        </w:tc>
        <w:tc>
          <w:tcPr>
            <w:tcW w:w="206" w:type="pct"/>
            <w:shd w:val="clear" w:color="auto" w:fill="auto"/>
          </w:tcPr>
          <w:p w14:paraId="1C3A21D4" w14:textId="77777777" w:rsidR="001063C5" w:rsidRDefault="001063C5" w:rsidP="003F07D0">
            <w:pPr>
              <w:spacing w:before="0" w:after="0" w:line="276" w:lineRule="auto"/>
              <w:jc w:val="center"/>
              <w:rPr>
                <w:sz w:val="20"/>
              </w:rPr>
            </w:pPr>
            <w:r>
              <w:rPr>
                <w:sz w:val="20"/>
              </w:rPr>
              <w:t>Н</w:t>
            </w:r>
          </w:p>
        </w:tc>
        <w:tc>
          <w:tcPr>
            <w:tcW w:w="421" w:type="pct"/>
            <w:gridSpan w:val="2"/>
            <w:shd w:val="clear" w:color="auto" w:fill="auto"/>
          </w:tcPr>
          <w:p w14:paraId="7D3083F3" w14:textId="77777777" w:rsidR="001063C5" w:rsidRDefault="00BA4507" w:rsidP="003F07D0">
            <w:pPr>
              <w:spacing w:before="0" w:after="0" w:line="276" w:lineRule="auto"/>
              <w:jc w:val="center"/>
              <w:rPr>
                <w:sz w:val="20"/>
                <w:lang w:val="en-US"/>
              </w:rPr>
            </w:pPr>
            <w:r>
              <w:rPr>
                <w:sz w:val="20"/>
              </w:rPr>
              <w:t>Т(1-4</w:t>
            </w:r>
            <w:r w:rsidR="001063C5">
              <w:rPr>
                <w:sz w:val="20"/>
              </w:rPr>
              <w:t>000)</w:t>
            </w:r>
          </w:p>
        </w:tc>
        <w:tc>
          <w:tcPr>
            <w:tcW w:w="1325" w:type="pct"/>
            <w:gridSpan w:val="2"/>
            <w:shd w:val="clear" w:color="auto" w:fill="auto"/>
          </w:tcPr>
          <w:p w14:paraId="4942FB7C" w14:textId="77777777" w:rsidR="001063C5" w:rsidRPr="00551EB5" w:rsidRDefault="001063C5" w:rsidP="003F07D0">
            <w:pPr>
              <w:spacing w:before="0" w:after="0" w:line="276" w:lineRule="auto"/>
              <w:rPr>
                <w:sz w:val="20"/>
              </w:rPr>
            </w:pPr>
            <w:r w:rsidRPr="001063C5">
              <w:rPr>
                <w:sz w:val="20"/>
              </w:rPr>
              <w:t>Функциональные, технические, качественные характеристики, эксплуатационные характеристики</w:t>
            </w:r>
          </w:p>
        </w:tc>
        <w:tc>
          <w:tcPr>
            <w:tcW w:w="1283" w:type="pct"/>
            <w:gridSpan w:val="3"/>
            <w:shd w:val="clear" w:color="auto" w:fill="auto"/>
          </w:tcPr>
          <w:p w14:paraId="29B6A7C7" w14:textId="77777777" w:rsidR="001063C5" w:rsidRPr="000525B9" w:rsidRDefault="001063C5" w:rsidP="003F07D0">
            <w:pPr>
              <w:spacing w:before="0" w:after="0" w:line="276" w:lineRule="auto"/>
              <w:rPr>
                <w:sz w:val="20"/>
              </w:rPr>
            </w:pPr>
          </w:p>
        </w:tc>
      </w:tr>
      <w:tr w:rsidR="001C3588" w:rsidRPr="001A4780" w14:paraId="4B8A03CC" w14:textId="77777777" w:rsidTr="00E07888">
        <w:tc>
          <w:tcPr>
            <w:tcW w:w="5000" w:type="pct"/>
            <w:gridSpan w:val="12"/>
            <w:shd w:val="clear" w:color="auto" w:fill="auto"/>
            <w:hideMark/>
          </w:tcPr>
          <w:p w14:paraId="0072B4AD" w14:textId="77777777" w:rsidR="001C3588" w:rsidRDefault="001C3588" w:rsidP="003F07D0">
            <w:pPr>
              <w:spacing w:before="0" w:after="0" w:line="276" w:lineRule="auto"/>
              <w:jc w:val="center"/>
              <w:rPr>
                <w:sz w:val="20"/>
              </w:rPr>
            </w:pPr>
            <w:r w:rsidRPr="00D96ED5">
              <w:rPr>
                <w:b/>
                <w:sz w:val="20"/>
              </w:rPr>
              <w:t>Единица измерения</w:t>
            </w:r>
          </w:p>
        </w:tc>
      </w:tr>
      <w:tr w:rsidR="001C3588" w:rsidRPr="001A4780" w14:paraId="533A83C3" w14:textId="77777777" w:rsidTr="0023280D">
        <w:tc>
          <w:tcPr>
            <w:tcW w:w="903" w:type="pct"/>
            <w:shd w:val="clear" w:color="auto" w:fill="auto"/>
            <w:hideMark/>
          </w:tcPr>
          <w:p w14:paraId="08C096BC" w14:textId="77777777" w:rsidR="001C3588" w:rsidRPr="00D96ED5" w:rsidRDefault="001C3588" w:rsidP="003F07D0">
            <w:pPr>
              <w:spacing w:before="0" w:after="0" w:line="276" w:lineRule="auto"/>
              <w:rPr>
                <w:b/>
                <w:sz w:val="20"/>
              </w:rPr>
            </w:pPr>
            <w:r w:rsidRPr="00D96ED5">
              <w:rPr>
                <w:b/>
                <w:sz w:val="20"/>
              </w:rPr>
              <w:t>OKEI</w:t>
            </w:r>
          </w:p>
        </w:tc>
        <w:tc>
          <w:tcPr>
            <w:tcW w:w="862" w:type="pct"/>
            <w:gridSpan w:val="3"/>
            <w:shd w:val="clear" w:color="auto" w:fill="auto"/>
            <w:hideMark/>
          </w:tcPr>
          <w:p w14:paraId="5F635F45" w14:textId="77777777" w:rsidR="001C3588" w:rsidRPr="001A4780" w:rsidRDefault="001C3588" w:rsidP="003F07D0">
            <w:pPr>
              <w:spacing w:before="0" w:after="0" w:line="276" w:lineRule="auto"/>
              <w:rPr>
                <w:sz w:val="20"/>
              </w:rPr>
            </w:pPr>
          </w:p>
        </w:tc>
        <w:tc>
          <w:tcPr>
            <w:tcW w:w="206" w:type="pct"/>
            <w:shd w:val="clear" w:color="auto" w:fill="auto"/>
            <w:hideMark/>
          </w:tcPr>
          <w:p w14:paraId="024AC405" w14:textId="77777777" w:rsidR="001C3588" w:rsidRPr="001A4780" w:rsidRDefault="001C3588" w:rsidP="003F07D0">
            <w:pPr>
              <w:spacing w:before="0" w:after="0" w:line="276" w:lineRule="auto"/>
              <w:jc w:val="center"/>
              <w:rPr>
                <w:sz w:val="20"/>
              </w:rPr>
            </w:pPr>
          </w:p>
        </w:tc>
        <w:tc>
          <w:tcPr>
            <w:tcW w:w="421" w:type="pct"/>
            <w:gridSpan w:val="2"/>
            <w:shd w:val="clear" w:color="auto" w:fill="auto"/>
            <w:hideMark/>
          </w:tcPr>
          <w:p w14:paraId="094EA127" w14:textId="77777777" w:rsidR="001C3588" w:rsidRPr="001A4780" w:rsidRDefault="001C3588" w:rsidP="003F07D0">
            <w:pPr>
              <w:spacing w:before="0" w:after="0" w:line="276" w:lineRule="auto"/>
              <w:jc w:val="center"/>
              <w:rPr>
                <w:sz w:val="20"/>
              </w:rPr>
            </w:pPr>
          </w:p>
        </w:tc>
        <w:tc>
          <w:tcPr>
            <w:tcW w:w="1325" w:type="pct"/>
            <w:gridSpan w:val="2"/>
            <w:shd w:val="clear" w:color="auto" w:fill="auto"/>
            <w:hideMark/>
          </w:tcPr>
          <w:p w14:paraId="28890487" w14:textId="77777777" w:rsidR="001C3588" w:rsidRPr="001A4780" w:rsidRDefault="001C3588" w:rsidP="003F07D0">
            <w:pPr>
              <w:spacing w:before="0" w:after="0" w:line="276" w:lineRule="auto"/>
              <w:rPr>
                <w:sz w:val="20"/>
              </w:rPr>
            </w:pPr>
          </w:p>
        </w:tc>
        <w:tc>
          <w:tcPr>
            <w:tcW w:w="1283" w:type="pct"/>
            <w:gridSpan w:val="3"/>
            <w:shd w:val="clear" w:color="auto" w:fill="auto"/>
            <w:hideMark/>
          </w:tcPr>
          <w:p w14:paraId="2B7F71B9" w14:textId="77777777" w:rsidR="001C3588" w:rsidRDefault="001C3588" w:rsidP="003F07D0">
            <w:pPr>
              <w:spacing w:before="0" w:after="0" w:line="276" w:lineRule="auto"/>
              <w:rPr>
                <w:sz w:val="20"/>
              </w:rPr>
            </w:pPr>
          </w:p>
        </w:tc>
      </w:tr>
      <w:tr w:rsidR="001C3588" w:rsidRPr="001A4780" w14:paraId="6F04F592" w14:textId="77777777" w:rsidTr="0023280D">
        <w:tc>
          <w:tcPr>
            <w:tcW w:w="903" w:type="pct"/>
            <w:shd w:val="clear" w:color="auto" w:fill="auto"/>
            <w:hideMark/>
          </w:tcPr>
          <w:p w14:paraId="06DD9EDB" w14:textId="77777777" w:rsidR="001C3588" w:rsidRPr="001A4780" w:rsidRDefault="001C3588" w:rsidP="003F07D0">
            <w:pPr>
              <w:spacing w:before="0" w:after="0" w:line="276" w:lineRule="auto"/>
              <w:rPr>
                <w:sz w:val="20"/>
              </w:rPr>
            </w:pPr>
          </w:p>
        </w:tc>
        <w:tc>
          <w:tcPr>
            <w:tcW w:w="862" w:type="pct"/>
            <w:gridSpan w:val="3"/>
            <w:shd w:val="clear" w:color="auto" w:fill="auto"/>
            <w:hideMark/>
          </w:tcPr>
          <w:p w14:paraId="7F23EC9B" w14:textId="77777777" w:rsidR="001C3588" w:rsidRPr="001A4780" w:rsidRDefault="001C3588" w:rsidP="003F07D0">
            <w:pPr>
              <w:spacing w:before="0" w:after="0" w:line="276" w:lineRule="auto"/>
              <w:rPr>
                <w:sz w:val="20"/>
              </w:rPr>
            </w:pPr>
            <w:r w:rsidRPr="00F21CA9">
              <w:rPr>
                <w:sz w:val="20"/>
              </w:rPr>
              <w:t>code</w:t>
            </w:r>
          </w:p>
        </w:tc>
        <w:tc>
          <w:tcPr>
            <w:tcW w:w="206" w:type="pct"/>
            <w:shd w:val="clear" w:color="auto" w:fill="auto"/>
            <w:hideMark/>
          </w:tcPr>
          <w:p w14:paraId="2038E73A" w14:textId="77777777" w:rsidR="001C3588" w:rsidRPr="00F21CA9" w:rsidRDefault="001C3588" w:rsidP="003F07D0">
            <w:pPr>
              <w:spacing w:before="0" w:after="0" w:line="276" w:lineRule="auto"/>
              <w:jc w:val="center"/>
              <w:rPr>
                <w:sz w:val="20"/>
                <w:lang w:val="en-US"/>
              </w:rPr>
            </w:pPr>
            <w:r>
              <w:rPr>
                <w:sz w:val="20"/>
                <w:lang w:val="en-US"/>
              </w:rPr>
              <w:t>O</w:t>
            </w:r>
          </w:p>
        </w:tc>
        <w:tc>
          <w:tcPr>
            <w:tcW w:w="421" w:type="pct"/>
            <w:gridSpan w:val="2"/>
            <w:shd w:val="clear" w:color="auto" w:fill="auto"/>
            <w:hideMark/>
          </w:tcPr>
          <w:p w14:paraId="420B6BB8" w14:textId="77777777" w:rsidR="001C3588" w:rsidRPr="00D96ED5" w:rsidRDefault="001C3588" w:rsidP="003F07D0">
            <w:pPr>
              <w:spacing w:before="0" w:after="0" w:line="276" w:lineRule="auto"/>
              <w:jc w:val="center"/>
              <w:rPr>
                <w:sz w:val="20"/>
                <w:lang w:val="en-US"/>
              </w:rPr>
            </w:pPr>
            <w:r>
              <w:rPr>
                <w:sz w:val="20"/>
                <w:lang w:val="en-US"/>
              </w:rPr>
              <w:t>T(1-</w:t>
            </w:r>
            <w:r>
              <w:rPr>
                <w:sz w:val="20"/>
              </w:rPr>
              <w:t>4</w:t>
            </w:r>
            <w:r>
              <w:rPr>
                <w:sz w:val="20"/>
                <w:lang w:val="en-US"/>
              </w:rPr>
              <w:t>)</w:t>
            </w:r>
          </w:p>
        </w:tc>
        <w:tc>
          <w:tcPr>
            <w:tcW w:w="1325" w:type="pct"/>
            <w:gridSpan w:val="2"/>
            <w:shd w:val="clear" w:color="auto" w:fill="auto"/>
            <w:hideMark/>
          </w:tcPr>
          <w:p w14:paraId="4B304EE8" w14:textId="77777777" w:rsidR="001C3588" w:rsidRPr="001A4780" w:rsidRDefault="001C3588" w:rsidP="003F07D0">
            <w:pPr>
              <w:spacing w:before="0" w:after="0" w:line="276" w:lineRule="auto"/>
              <w:rPr>
                <w:sz w:val="20"/>
              </w:rPr>
            </w:pPr>
            <w:r w:rsidRPr="00F21CA9">
              <w:rPr>
                <w:sz w:val="20"/>
              </w:rPr>
              <w:t xml:space="preserve">Код </w:t>
            </w:r>
          </w:p>
        </w:tc>
        <w:tc>
          <w:tcPr>
            <w:tcW w:w="1283" w:type="pct"/>
            <w:gridSpan w:val="3"/>
            <w:shd w:val="clear" w:color="auto" w:fill="auto"/>
            <w:hideMark/>
          </w:tcPr>
          <w:p w14:paraId="174FE4B0" w14:textId="77777777" w:rsidR="001C3588" w:rsidRPr="001A4780" w:rsidRDefault="001C3588" w:rsidP="003F07D0">
            <w:pPr>
              <w:spacing w:before="0" w:after="0" w:line="276" w:lineRule="auto"/>
              <w:rPr>
                <w:sz w:val="20"/>
              </w:rPr>
            </w:pPr>
          </w:p>
        </w:tc>
      </w:tr>
      <w:tr w:rsidR="001C3588" w:rsidRPr="001A4780" w14:paraId="4900365D" w14:textId="77777777" w:rsidTr="0023280D">
        <w:tc>
          <w:tcPr>
            <w:tcW w:w="903" w:type="pct"/>
            <w:shd w:val="clear" w:color="auto" w:fill="auto"/>
            <w:hideMark/>
          </w:tcPr>
          <w:p w14:paraId="2C4DE6BD" w14:textId="77777777" w:rsidR="001C3588" w:rsidRPr="001A4780" w:rsidRDefault="001C3588" w:rsidP="003F07D0">
            <w:pPr>
              <w:spacing w:before="0" w:after="0" w:line="276" w:lineRule="auto"/>
              <w:rPr>
                <w:sz w:val="20"/>
              </w:rPr>
            </w:pPr>
          </w:p>
        </w:tc>
        <w:tc>
          <w:tcPr>
            <w:tcW w:w="862" w:type="pct"/>
            <w:gridSpan w:val="3"/>
            <w:shd w:val="clear" w:color="auto" w:fill="auto"/>
            <w:hideMark/>
          </w:tcPr>
          <w:p w14:paraId="4399AE83" w14:textId="77777777" w:rsidR="001C3588" w:rsidRPr="001A4780" w:rsidRDefault="001C3588" w:rsidP="003F07D0">
            <w:pPr>
              <w:spacing w:before="0" w:after="0" w:line="276" w:lineRule="auto"/>
              <w:rPr>
                <w:sz w:val="20"/>
              </w:rPr>
            </w:pPr>
            <w:r w:rsidRPr="001923E1">
              <w:rPr>
                <w:sz w:val="20"/>
              </w:rPr>
              <w:t>nationalCode</w:t>
            </w:r>
          </w:p>
        </w:tc>
        <w:tc>
          <w:tcPr>
            <w:tcW w:w="206" w:type="pct"/>
            <w:shd w:val="clear" w:color="auto" w:fill="auto"/>
            <w:hideMark/>
          </w:tcPr>
          <w:p w14:paraId="79C8A6DC" w14:textId="77777777" w:rsidR="001C3588" w:rsidRPr="00D96ED5" w:rsidRDefault="001C3588" w:rsidP="003F07D0">
            <w:pPr>
              <w:spacing w:before="0" w:after="0" w:line="276" w:lineRule="auto"/>
              <w:jc w:val="center"/>
              <w:rPr>
                <w:sz w:val="20"/>
                <w:lang w:val="en-US"/>
              </w:rPr>
            </w:pPr>
            <w:r>
              <w:rPr>
                <w:sz w:val="20"/>
                <w:lang w:val="en-US"/>
              </w:rPr>
              <w:t>H</w:t>
            </w:r>
          </w:p>
        </w:tc>
        <w:tc>
          <w:tcPr>
            <w:tcW w:w="421" w:type="pct"/>
            <w:gridSpan w:val="2"/>
            <w:shd w:val="clear" w:color="auto" w:fill="auto"/>
            <w:hideMark/>
          </w:tcPr>
          <w:p w14:paraId="21B64CDF" w14:textId="77777777" w:rsidR="001C3588" w:rsidRPr="00D96ED5" w:rsidRDefault="001C3588" w:rsidP="003F07D0">
            <w:pPr>
              <w:spacing w:before="0" w:after="0" w:line="276" w:lineRule="auto"/>
              <w:jc w:val="center"/>
              <w:rPr>
                <w:sz w:val="20"/>
                <w:lang w:val="en-US"/>
              </w:rPr>
            </w:pPr>
            <w:r>
              <w:rPr>
                <w:sz w:val="20"/>
                <w:lang w:val="en-US"/>
              </w:rPr>
              <w:t>T(1-30)</w:t>
            </w:r>
          </w:p>
        </w:tc>
        <w:tc>
          <w:tcPr>
            <w:tcW w:w="1325" w:type="pct"/>
            <w:gridSpan w:val="2"/>
            <w:shd w:val="clear" w:color="auto" w:fill="auto"/>
            <w:hideMark/>
          </w:tcPr>
          <w:p w14:paraId="69AFBFBB" w14:textId="77777777" w:rsidR="001C3588" w:rsidRPr="001A4780" w:rsidRDefault="001C3588" w:rsidP="003F07D0">
            <w:pPr>
              <w:spacing w:before="0" w:after="0" w:line="276" w:lineRule="auto"/>
              <w:rPr>
                <w:sz w:val="20"/>
              </w:rPr>
            </w:pPr>
            <w:r w:rsidRPr="00F21CA9">
              <w:rPr>
                <w:sz w:val="20"/>
              </w:rPr>
              <w:t xml:space="preserve">Наименование </w:t>
            </w:r>
          </w:p>
        </w:tc>
        <w:tc>
          <w:tcPr>
            <w:tcW w:w="1283" w:type="pct"/>
            <w:gridSpan w:val="3"/>
            <w:shd w:val="clear" w:color="auto" w:fill="auto"/>
            <w:hideMark/>
          </w:tcPr>
          <w:p w14:paraId="165B5608" w14:textId="77777777" w:rsidR="001C3588" w:rsidRDefault="001C3588" w:rsidP="003F07D0">
            <w:pPr>
              <w:spacing w:before="0" w:after="0" w:line="276" w:lineRule="auto"/>
              <w:rPr>
                <w:sz w:val="20"/>
              </w:rPr>
            </w:pPr>
          </w:p>
        </w:tc>
      </w:tr>
      <w:tr w:rsidR="001C3588" w:rsidRPr="001A4780" w14:paraId="32EEBD94" w14:textId="77777777" w:rsidTr="00E07888">
        <w:tc>
          <w:tcPr>
            <w:tcW w:w="5000" w:type="pct"/>
            <w:gridSpan w:val="12"/>
            <w:shd w:val="clear" w:color="auto" w:fill="auto"/>
            <w:hideMark/>
          </w:tcPr>
          <w:p w14:paraId="2832763D" w14:textId="77777777" w:rsidR="001C3588" w:rsidRDefault="001C3588" w:rsidP="003F07D0">
            <w:pPr>
              <w:spacing w:before="0" w:after="0" w:line="276" w:lineRule="auto"/>
              <w:jc w:val="center"/>
              <w:rPr>
                <w:sz w:val="20"/>
              </w:rPr>
            </w:pPr>
            <w:r w:rsidRPr="001923E1">
              <w:rPr>
                <w:b/>
                <w:sz w:val="20"/>
              </w:rPr>
              <w:t>Количество по заказчикам</w:t>
            </w:r>
          </w:p>
        </w:tc>
      </w:tr>
      <w:tr w:rsidR="001C3588" w:rsidRPr="001A4780" w14:paraId="39289B08" w14:textId="77777777" w:rsidTr="0023280D">
        <w:tc>
          <w:tcPr>
            <w:tcW w:w="903" w:type="pct"/>
            <w:shd w:val="clear" w:color="auto" w:fill="auto"/>
            <w:hideMark/>
          </w:tcPr>
          <w:p w14:paraId="0BEBB22F" w14:textId="77777777" w:rsidR="001C3588" w:rsidRPr="001923E1" w:rsidRDefault="001C3588" w:rsidP="003F07D0">
            <w:pPr>
              <w:spacing w:before="0" w:after="0" w:line="276" w:lineRule="auto"/>
              <w:rPr>
                <w:b/>
                <w:sz w:val="20"/>
              </w:rPr>
            </w:pPr>
            <w:r w:rsidRPr="001923E1">
              <w:rPr>
                <w:b/>
                <w:sz w:val="20"/>
              </w:rPr>
              <w:t>customerQuantities</w:t>
            </w:r>
          </w:p>
        </w:tc>
        <w:tc>
          <w:tcPr>
            <w:tcW w:w="862" w:type="pct"/>
            <w:gridSpan w:val="3"/>
            <w:shd w:val="clear" w:color="auto" w:fill="auto"/>
            <w:hideMark/>
          </w:tcPr>
          <w:p w14:paraId="6C1F5943" w14:textId="77777777" w:rsidR="001C3588" w:rsidRPr="001A4780" w:rsidRDefault="001C3588" w:rsidP="003F07D0">
            <w:pPr>
              <w:spacing w:before="0" w:after="0" w:line="276" w:lineRule="auto"/>
              <w:rPr>
                <w:sz w:val="20"/>
              </w:rPr>
            </w:pPr>
          </w:p>
        </w:tc>
        <w:tc>
          <w:tcPr>
            <w:tcW w:w="206" w:type="pct"/>
            <w:shd w:val="clear" w:color="auto" w:fill="auto"/>
            <w:hideMark/>
          </w:tcPr>
          <w:p w14:paraId="09B05548" w14:textId="77777777" w:rsidR="001C3588" w:rsidRPr="001A4780" w:rsidRDefault="001C3588" w:rsidP="003F07D0">
            <w:pPr>
              <w:spacing w:before="0" w:after="0" w:line="276" w:lineRule="auto"/>
              <w:jc w:val="center"/>
              <w:rPr>
                <w:sz w:val="20"/>
              </w:rPr>
            </w:pPr>
          </w:p>
        </w:tc>
        <w:tc>
          <w:tcPr>
            <w:tcW w:w="421" w:type="pct"/>
            <w:gridSpan w:val="2"/>
            <w:shd w:val="clear" w:color="auto" w:fill="auto"/>
            <w:hideMark/>
          </w:tcPr>
          <w:p w14:paraId="4CC45B09" w14:textId="77777777" w:rsidR="001C3588" w:rsidRPr="001A4780" w:rsidRDefault="001C3588" w:rsidP="003F07D0">
            <w:pPr>
              <w:spacing w:before="0" w:after="0" w:line="276" w:lineRule="auto"/>
              <w:jc w:val="center"/>
              <w:rPr>
                <w:sz w:val="20"/>
              </w:rPr>
            </w:pPr>
          </w:p>
        </w:tc>
        <w:tc>
          <w:tcPr>
            <w:tcW w:w="1325" w:type="pct"/>
            <w:gridSpan w:val="2"/>
            <w:shd w:val="clear" w:color="auto" w:fill="auto"/>
            <w:hideMark/>
          </w:tcPr>
          <w:p w14:paraId="23E544BC" w14:textId="77777777" w:rsidR="001C3588" w:rsidRPr="001A4780" w:rsidRDefault="001C3588" w:rsidP="003F07D0">
            <w:pPr>
              <w:spacing w:before="0" w:after="0" w:line="276" w:lineRule="auto"/>
              <w:rPr>
                <w:sz w:val="20"/>
              </w:rPr>
            </w:pPr>
          </w:p>
        </w:tc>
        <w:tc>
          <w:tcPr>
            <w:tcW w:w="1283" w:type="pct"/>
            <w:gridSpan w:val="3"/>
            <w:shd w:val="clear" w:color="auto" w:fill="auto"/>
            <w:hideMark/>
          </w:tcPr>
          <w:p w14:paraId="2D8A9952" w14:textId="77777777" w:rsidR="001C3588" w:rsidRDefault="001C3588" w:rsidP="003F07D0">
            <w:pPr>
              <w:spacing w:before="0" w:after="0" w:line="276" w:lineRule="auto"/>
              <w:rPr>
                <w:sz w:val="20"/>
              </w:rPr>
            </w:pPr>
          </w:p>
        </w:tc>
      </w:tr>
      <w:tr w:rsidR="001C3588" w:rsidRPr="001A4780" w14:paraId="639410DB" w14:textId="77777777" w:rsidTr="0023280D">
        <w:tc>
          <w:tcPr>
            <w:tcW w:w="903" w:type="pct"/>
            <w:shd w:val="clear" w:color="auto" w:fill="auto"/>
            <w:hideMark/>
          </w:tcPr>
          <w:p w14:paraId="65D05D3E" w14:textId="77777777" w:rsidR="001C3588" w:rsidRPr="000D357F" w:rsidRDefault="001C3588" w:rsidP="003F07D0">
            <w:pPr>
              <w:spacing w:before="0" w:after="0" w:line="276" w:lineRule="auto"/>
              <w:rPr>
                <w:b/>
                <w:sz w:val="20"/>
                <w:lang w:val="en-US"/>
              </w:rPr>
            </w:pPr>
            <w:r>
              <w:rPr>
                <w:b/>
                <w:sz w:val="20"/>
              </w:rPr>
              <w:t>customerQuantit</w:t>
            </w:r>
            <w:r>
              <w:rPr>
                <w:b/>
                <w:sz w:val="20"/>
                <w:lang w:val="en-US"/>
              </w:rPr>
              <w:t>y</w:t>
            </w:r>
          </w:p>
        </w:tc>
        <w:tc>
          <w:tcPr>
            <w:tcW w:w="862" w:type="pct"/>
            <w:gridSpan w:val="3"/>
            <w:shd w:val="clear" w:color="auto" w:fill="auto"/>
            <w:hideMark/>
          </w:tcPr>
          <w:p w14:paraId="0595FD7A" w14:textId="77777777" w:rsidR="001C3588" w:rsidRPr="001A4780" w:rsidRDefault="001C3588" w:rsidP="003F07D0">
            <w:pPr>
              <w:spacing w:before="0" w:after="0" w:line="276" w:lineRule="auto"/>
              <w:rPr>
                <w:sz w:val="20"/>
              </w:rPr>
            </w:pPr>
          </w:p>
        </w:tc>
        <w:tc>
          <w:tcPr>
            <w:tcW w:w="206" w:type="pct"/>
            <w:shd w:val="clear" w:color="auto" w:fill="auto"/>
            <w:hideMark/>
          </w:tcPr>
          <w:p w14:paraId="6629DEA6" w14:textId="77777777" w:rsidR="001C3588" w:rsidRPr="001A4780" w:rsidRDefault="001C3588" w:rsidP="003F07D0">
            <w:pPr>
              <w:spacing w:before="0" w:after="0" w:line="276" w:lineRule="auto"/>
              <w:jc w:val="center"/>
              <w:rPr>
                <w:sz w:val="20"/>
              </w:rPr>
            </w:pPr>
            <w:r>
              <w:rPr>
                <w:sz w:val="20"/>
              </w:rPr>
              <w:t>О</w:t>
            </w:r>
          </w:p>
        </w:tc>
        <w:tc>
          <w:tcPr>
            <w:tcW w:w="421" w:type="pct"/>
            <w:gridSpan w:val="2"/>
            <w:shd w:val="clear" w:color="auto" w:fill="auto"/>
            <w:hideMark/>
          </w:tcPr>
          <w:p w14:paraId="6F4F8262" w14:textId="77777777" w:rsidR="001C3588" w:rsidRPr="001923E1" w:rsidRDefault="001C3588" w:rsidP="003F07D0">
            <w:pPr>
              <w:spacing w:before="0" w:after="0" w:line="276" w:lineRule="auto"/>
              <w:jc w:val="center"/>
              <w:rPr>
                <w:sz w:val="20"/>
                <w:lang w:val="en-US"/>
              </w:rPr>
            </w:pPr>
            <w:r>
              <w:rPr>
                <w:sz w:val="20"/>
              </w:rPr>
              <w:t>S</w:t>
            </w:r>
          </w:p>
        </w:tc>
        <w:tc>
          <w:tcPr>
            <w:tcW w:w="1325" w:type="pct"/>
            <w:gridSpan w:val="2"/>
            <w:shd w:val="clear" w:color="auto" w:fill="auto"/>
            <w:hideMark/>
          </w:tcPr>
          <w:p w14:paraId="5849E203" w14:textId="77777777" w:rsidR="001C3588" w:rsidRPr="001A4780" w:rsidRDefault="001C3588" w:rsidP="003F07D0">
            <w:pPr>
              <w:spacing w:before="0" w:after="0" w:line="276" w:lineRule="auto"/>
              <w:rPr>
                <w:sz w:val="20"/>
              </w:rPr>
            </w:pPr>
          </w:p>
        </w:tc>
        <w:tc>
          <w:tcPr>
            <w:tcW w:w="1283" w:type="pct"/>
            <w:gridSpan w:val="3"/>
            <w:shd w:val="clear" w:color="auto" w:fill="auto"/>
            <w:hideMark/>
          </w:tcPr>
          <w:p w14:paraId="25706309" w14:textId="77777777" w:rsidR="001C3588" w:rsidRDefault="001C3588" w:rsidP="003F07D0">
            <w:pPr>
              <w:spacing w:before="0" w:after="0" w:line="276" w:lineRule="auto"/>
              <w:rPr>
                <w:sz w:val="20"/>
              </w:rPr>
            </w:pPr>
            <w:r w:rsidRPr="001A4780">
              <w:rPr>
                <w:sz w:val="20"/>
              </w:rPr>
              <w:t>Множественный элемент</w:t>
            </w:r>
          </w:p>
        </w:tc>
      </w:tr>
      <w:tr w:rsidR="001C3588" w:rsidRPr="001A4780" w14:paraId="7873A29D" w14:textId="77777777" w:rsidTr="0023280D">
        <w:tc>
          <w:tcPr>
            <w:tcW w:w="903" w:type="pct"/>
            <w:shd w:val="clear" w:color="auto" w:fill="auto"/>
            <w:hideMark/>
          </w:tcPr>
          <w:p w14:paraId="4257916D" w14:textId="77777777" w:rsidR="001C3588" w:rsidRPr="001A4780" w:rsidRDefault="001C3588" w:rsidP="003F07D0">
            <w:pPr>
              <w:spacing w:before="0" w:after="0" w:line="276" w:lineRule="auto"/>
              <w:rPr>
                <w:sz w:val="20"/>
              </w:rPr>
            </w:pPr>
          </w:p>
        </w:tc>
        <w:tc>
          <w:tcPr>
            <w:tcW w:w="862" w:type="pct"/>
            <w:gridSpan w:val="3"/>
            <w:shd w:val="clear" w:color="auto" w:fill="auto"/>
            <w:hideMark/>
          </w:tcPr>
          <w:p w14:paraId="3472E3B5" w14:textId="77777777" w:rsidR="001C3588" w:rsidRPr="001A4780" w:rsidRDefault="001C3588" w:rsidP="003F07D0">
            <w:pPr>
              <w:spacing w:before="0" w:after="0" w:line="276" w:lineRule="auto"/>
              <w:rPr>
                <w:sz w:val="20"/>
              </w:rPr>
            </w:pPr>
            <w:r w:rsidRPr="006B4357">
              <w:rPr>
                <w:sz w:val="20"/>
              </w:rPr>
              <w:t>customer</w:t>
            </w:r>
          </w:p>
        </w:tc>
        <w:tc>
          <w:tcPr>
            <w:tcW w:w="206" w:type="pct"/>
            <w:shd w:val="clear" w:color="auto" w:fill="auto"/>
            <w:hideMark/>
          </w:tcPr>
          <w:p w14:paraId="369659D1" w14:textId="77777777" w:rsidR="001C3588" w:rsidRPr="006B4357" w:rsidRDefault="001C3588" w:rsidP="003F07D0">
            <w:pPr>
              <w:spacing w:before="0" w:after="0" w:line="276" w:lineRule="auto"/>
              <w:jc w:val="center"/>
              <w:rPr>
                <w:sz w:val="20"/>
                <w:lang w:val="en-US"/>
              </w:rPr>
            </w:pPr>
            <w:r>
              <w:rPr>
                <w:sz w:val="20"/>
                <w:lang w:val="en-US"/>
              </w:rPr>
              <w:t>O</w:t>
            </w:r>
          </w:p>
        </w:tc>
        <w:tc>
          <w:tcPr>
            <w:tcW w:w="421" w:type="pct"/>
            <w:gridSpan w:val="2"/>
            <w:shd w:val="clear" w:color="auto" w:fill="auto"/>
            <w:hideMark/>
          </w:tcPr>
          <w:p w14:paraId="41007035" w14:textId="77777777" w:rsidR="001C3588" w:rsidRPr="006B4357" w:rsidRDefault="001C3588" w:rsidP="003F07D0">
            <w:pPr>
              <w:spacing w:before="0" w:after="0" w:line="276" w:lineRule="auto"/>
              <w:jc w:val="center"/>
              <w:rPr>
                <w:sz w:val="20"/>
                <w:lang w:val="en-US"/>
              </w:rPr>
            </w:pPr>
            <w:r>
              <w:rPr>
                <w:sz w:val="20"/>
                <w:lang w:val="en-US"/>
              </w:rPr>
              <w:t>S</w:t>
            </w:r>
          </w:p>
        </w:tc>
        <w:tc>
          <w:tcPr>
            <w:tcW w:w="1325" w:type="pct"/>
            <w:gridSpan w:val="2"/>
            <w:shd w:val="clear" w:color="auto" w:fill="auto"/>
            <w:hideMark/>
          </w:tcPr>
          <w:p w14:paraId="48DD6D75" w14:textId="77777777" w:rsidR="001C3588" w:rsidRPr="001A4780" w:rsidRDefault="001C3588" w:rsidP="003F07D0">
            <w:pPr>
              <w:spacing w:before="0" w:after="0" w:line="276" w:lineRule="auto"/>
              <w:rPr>
                <w:sz w:val="20"/>
              </w:rPr>
            </w:pPr>
            <w:r w:rsidRPr="006B4357">
              <w:rPr>
                <w:sz w:val="20"/>
              </w:rPr>
              <w:t>Организация заказчика</w:t>
            </w:r>
          </w:p>
        </w:tc>
        <w:tc>
          <w:tcPr>
            <w:tcW w:w="1283" w:type="pct"/>
            <w:gridSpan w:val="3"/>
            <w:shd w:val="clear" w:color="auto" w:fill="auto"/>
            <w:hideMark/>
          </w:tcPr>
          <w:p w14:paraId="71BCF0ED" w14:textId="77777777" w:rsidR="001C3588" w:rsidRDefault="001C3588" w:rsidP="003F07D0">
            <w:pPr>
              <w:spacing w:before="0" w:after="0" w:line="276" w:lineRule="auto"/>
              <w:rPr>
                <w:sz w:val="20"/>
              </w:rPr>
            </w:pPr>
          </w:p>
        </w:tc>
      </w:tr>
      <w:tr w:rsidR="001C3588" w:rsidRPr="001A4780" w14:paraId="7C9953ED" w14:textId="77777777" w:rsidTr="0023280D">
        <w:tc>
          <w:tcPr>
            <w:tcW w:w="903" w:type="pct"/>
            <w:shd w:val="clear" w:color="auto" w:fill="auto"/>
            <w:hideMark/>
          </w:tcPr>
          <w:p w14:paraId="07325E3E" w14:textId="77777777" w:rsidR="001C3588" w:rsidRPr="001A4780" w:rsidRDefault="001C3588" w:rsidP="003F07D0">
            <w:pPr>
              <w:spacing w:before="0" w:after="0" w:line="276" w:lineRule="auto"/>
              <w:rPr>
                <w:sz w:val="20"/>
              </w:rPr>
            </w:pPr>
          </w:p>
        </w:tc>
        <w:tc>
          <w:tcPr>
            <w:tcW w:w="862" w:type="pct"/>
            <w:gridSpan w:val="3"/>
            <w:shd w:val="clear" w:color="auto" w:fill="auto"/>
            <w:hideMark/>
          </w:tcPr>
          <w:p w14:paraId="32563815" w14:textId="77777777" w:rsidR="001C3588" w:rsidRPr="001A4780" w:rsidRDefault="001C3588" w:rsidP="003F07D0">
            <w:pPr>
              <w:spacing w:before="0" w:after="0" w:line="276" w:lineRule="auto"/>
              <w:rPr>
                <w:sz w:val="20"/>
              </w:rPr>
            </w:pPr>
            <w:r w:rsidRPr="006B4357">
              <w:rPr>
                <w:sz w:val="20"/>
              </w:rPr>
              <w:t>quantity</w:t>
            </w:r>
          </w:p>
        </w:tc>
        <w:tc>
          <w:tcPr>
            <w:tcW w:w="206" w:type="pct"/>
            <w:shd w:val="clear" w:color="auto" w:fill="auto"/>
            <w:hideMark/>
          </w:tcPr>
          <w:p w14:paraId="30B24304" w14:textId="77777777" w:rsidR="001C3588" w:rsidRPr="00B4612D" w:rsidRDefault="001C3588" w:rsidP="003F07D0">
            <w:pPr>
              <w:spacing w:before="0" w:after="0" w:line="276" w:lineRule="auto"/>
              <w:jc w:val="center"/>
              <w:rPr>
                <w:sz w:val="20"/>
                <w:lang w:val="en-US"/>
              </w:rPr>
            </w:pPr>
            <w:r>
              <w:rPr>
                <w:sz w:val="20"/>
                <w:lang w:val="en-US"/>
              </w:rPr>
              <w:t>O</w:t>
            </w:r>
          </w:p>
        </w:tc>
        <w:tc>
          <w:tcPr>
            <w:tcW w:w="421" w:type="pct"/>
            <w:gridSpan w:val="2"/>
            <w:shd w:val="clear" w:color="auto" w:fill="auto"/>
            <w:hideMark/>
          </w:tcPr>
          <w:p w14:paraId="41C1AB92" w14:textId="77777777" w:rsidR="001C3588" w:rsidRPr="006B4357" w:rsidRDefault="001C3588" w:rsidP="003F07D0">
            <w:pPr>
              <w:spacing w:before="0" w:after="0" w:line="276" w:lineRule="auto"/>
              <w:jc w:val="center"/>
              <w:rPr>
                <w:sz w:val="20"/>
                <w:lang w:val="en-US"/>
              </w:rPr>
            </w:pPr>
            <w:r>
              <w:rPr>
                <w:sz w:val="20"/>
                <w:lang w:val="en-US"/>
              </w:rPr>
              <w:t>N</w:t>
            </w:r>
            <w:r>
              <w:rPr>
                <w:sz w:val="20"/>
              </w:rPr>
              <w:t>(</w:t>
            </w:r>
            <w:r w:rsidR="009914E0">
              <w:rPr>
                <w:sz w:val="20"/>
              </w:rPr>
              <w:t>29</w:t>
            </w:r>
            <w:r>
              <w:rPr>
                <w:sz w:val="20"/>
              </w:rPr>
              <w:t>)</w:t>
            </w:r>
          </w:p>
        </w:tc>
        <w:tc>
          <w:tcPr>
            <w:tcW w:w="1325" w:type="pct"/>
            <w:gridSpan w:val="2"/>
            <w:shd w:val="clear" w:color="auto" w:fill="auto"/>
            <w:hideMark/>
          </w:tcPr>
          <w:p w14:paraId="3DDFE5F1" w14:textId="77777777" w:rsidR="001C3588" w:rsidRPr="001A4780" w:rsidRDefault="001C3588" w:rsidP="003F07D0">
            <w:pPr>
              <w:spacing w:before="0" w:after="0" w:line="276" w:lineRule="auto"/>
              <w:rPr>
                <w:sz w:val="20"/>
              </w:rPr>
            </w:pPr>
            <w:r w:rsidRPr="006B4357">
              <w:rPr>
                <w:sz w:val="20"/>
              </w:rPr>
              <w:t>Количество для заказчика</w:t>
            </w:r>
          </w:p>
        </w:tc>
        <w:tc>
          <w:tcPr>
            <w:tcW w:w="1283" w:type="pct"/>
            <w:gridSpan w:val="3"/>
            <w:shd w:val="clear" w:color="auto" w:fill="auto"/>
            <w:hideMark/>
          </w:tcPr>
          <w:p w14:paraId="51852997" w14:textId="77777777" w:rsidR="001C3588" w:rsidRDefault="009914E0" w:rsidP="003F07D0">
            <w:pPr>
              <w:spacing w:before="0" w:after="0" w:line="276" w:lineRule="auto"/>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14:paraId="248628E0" w14:textId="77777777" w:rsidTr="00E07888">
        <w:tc>
          <w:tcPr>
            <w:tcW w:w="5000" w:type="pct"/>
            <w:gridSpan w:val="12"/>
            <w:shd w:val="clear" w:color="auto" w:fill="auto"/>
            <w:hideMark/>
          </w:tcPr>
          <w:p w14:paraId="2135B5A4" w14:textId="77777777" w:rsidR="001C3588" w:rsidRDefault="001C3588" w:rsidP="003F07D0">
            <w:pPr>
              <w:spacing w:before="0" w:after="0" w:line="276" w:lineRule="auto"/>
              <w:jc w:val="center"/>
              <w:rPr>
                <w:sz w:val="20"/>
              </w:rPr>
            </w:pPr>
            <w:r w:rsidRPr="001A4780">
              <w:rPr>
                <w:b/>
                <w:bCs/>
                <w:sz w:val="20"/>
              </w:rPr>
              <w:t>Организация заказчика</w:t>
            </w:r>
          </w:p>
        </w:tc>
      </w:tr>
      <w:tr w:rsidR="001C3588" w:rsidRPr="001A4780" w14:paraId="6DD5A547" w14:textId="77777777" w:rsidTr="0023280D">
        <w:tc>
          <w:tcPr>
            <w:tcW w:w="903" w:type="pct"/>
            <w:shd w:val="clear" w:color="auto" w:fill="auto"/>
            <w:hideMark/>
          </w:tcPr>
          <w:p w14:paraId="49DADA1D" w14:textId="77777777" w:rsidR="001C3588" w:rsidRPr="001A4780" w:rsidRDefault="001C3588" w:rsidP="003F07D0">
            <w:pPr>
              <w:spacing w:before="0" w:after="0" w:line="276" w:lineRule="auto"/>
              <w:rPr>
                <w:sz w:val="20"/>
              </w:rPr>
            </w:pPr>
            <w:r w:rsidRPr="001A4780">
              <w:rPr>
                <w:b/>
                <w:bCs/>
                <w:sz w:val="20"/>
              </w:rPr>
              <w:t>customer</w:t>
            </w:r>
          </w:p>
        </w:tc>
        <w:tc>
          <w:tcPr>
            <w:tcW w:w="862" w:type="pct"/>
            <w:gridSpan w:val="3"/>
            <w:shd w:val="clear" w:color="auto" w:fill="auto"/>
            <w:hideMark/>
          </w:tcPr>
          <w:p w14:paraId="6BEE61F9" w14:textId="77777777" w:rsidR="001C3588" w:rsidRPr="001A4780" w:rsidRDefault="001C3588" w:rsidP="003F07D0">
            <w:pPr>
              <w:spacing w:before="0" w:after="0" w:line="276" w:lineRule="auto"/>
              <w:rPr>
                <w:sz w:val="20"/>
              </w:rPr>
            </w:pPr>
            <w:r w:rsidRPr="001A4780">
              <w:rPr>
                <w:sz w:val="20"/>
              </w:rPr>
              <w:t> </w:t>
            </w:r>
          </w:p>
        </w:tc>
        <w:tc>
          <w:tcPr>
            <w:tcW w:w="206" w:type="pct"/>
            <w:shd w:val="clear" w:color="auto" w:fill="auto"/>
            <w:hideMark/>
          </w:tcPr>
          <w:p w14:paraId="33318CB0" w14:textId="77777777" w:rsidR="001C3588" w:rsidRPr="001A4780" w:rsidRDefault="001C3588" w:rsidP="003F07D0">
            <w:pPr>
              <w:spacing w:before="0" w:after="0" w:line="276" w:lineRule="auto"/>
              <w:rPr>
                <w:sz w:val="20"/>
              </w:rPr>
            </w:pPr>
            <w:r w:rsidRPr="001A4780">
              <w:rPr>
                <w:sz w:val="20"/>
              </w:rPr>
              <w:t> </w:t>
            </w:r>
          </w:p>
        </w:tc>
        <w:tc>
          <w:tcPr>
            <w:tcW w:w="421" w:type="pct"/>
            <w:gridSpan w:val="2"/>
            <w:shd w:val="clear" w:color="auto" w:fill="auto"/>
            <w:hideMark/>
          </w:tcPr>
          <w:p w14:paraId="0EEEFFE7" w14:textId="77777777" w:rsidR="001C3588" w:rsidRPr="001A4780" w:rsidRDefault="001C3588" w:rsidP="003F07D0">
            <w:pPr>
              <w:spacing w:before="0" w:after="0" w:line="276" w:lineRule="auto"/>
              <w:rPr>
                <w:sz w:val="20"/>
              </w:rPr>
            </w:pPr>
            <w:r w:rsidRPr="001A4780">
              <w:rPr>
                <w:sz w:val="20"/>
              </w:rPr>
              <w:t> </w:t>
            </w:r>
          </w:p>
        </w:tc>
        <w:tc>
          <w:tcPr>
            <w:tcW w:w="1325" w:type="pct"/>
            <w:gridSpan w:val="2"/>
            <w:shd w:val="clear" w:color="auto" w:fill="auto"/>
            <w:hideMark/>
          </w:tcPr>
          <w:p w14:paraId="01DBEABB" w14:textId="77777777" w:rsidR="001C3588" w:rsidRPr="001A4780" w:rsidRDefault="001C3588" w:rsidP="003F07D0">
            <w:pPr>
              <w:spacing w:before="0" w:after="0" w:line="276" w:lineRule="auto"/>
              <w:rPr>
                <w:sz w:val="20"/>
              </w:rPr>
            </w:pPr>
            <w:r w:rsidRPr="001A4780">
              <w:rPr>
                <w:sz w:val="20"/>
              </w:rPr>
              <w:t> </w:t>
            </w:r>
          </w:p>
        </w:tc>
        <w:tc>
          <w:tcPr>
            <w:tcW w:w="1283" w:type="pct"/>
            <w:gridSpan w:val="3"/>
            <w:shd w:val="clear" w:color="auto" w:fill="auto"/>
            <w:hideMark/>
          </w:tcPr>
          <w:p w14:paraId="6CC8C90B" w14:textId="77777777" w:rsidR="001C3588" w:rsidRPr="001A4780" w:rsidRDefault="001C3588" w:rsidP="003F07D0">
            <w:pPr>
              <w:spacing w:before="0" w:after="0" w:line="276" w:lineRule="auto"/>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1C3588" w:rsidRPr="001A4780" w14:paraId="44530B38" w14:textId="77777777" w:rsidTr="0023280D">
        <w:tc>
          <w:tcPr>
            <w:tcW w:w="903" w:type="pct"/>
            <w:shd w:val="clear" w:color="auto" w:fill="auto"/>
            <w:hideMark/>
          </w:tcPr>
          <w:p w14:paraId="3832967F" w14:textId="77777777" w:rsidR="001C3588" w:rsidRPr="001A4780" w:rsidRDefault="001C3588" w:rsidP="003F07D0">
            <w:pPr>
              <w:spacing w:before="0" w:after="0" w:line="276" w:lineRule="auto"/>
              <w:rPr>
                <w:sz w:val="20"/>
              </w:rPr>
            </w:pPr>
            <w:r w:rsidRPr="001A4780">
              <w:rPr>
                <w:sz w:val="20"/>
              </w:rPr>
              <w:t> </w:t>
            </w:r>
          </w:p>
        </w:tc>
        <w:tc>
          <w:tcPr>
            <w:tcW w:w="862" w:type="pct"/>
            <w:gridSpan w:val="3"/>
            <w:shd w:val="clear" w:color="auto" w:fill="auto"/>
            <w:hideMark/>
          </w:tcPr>
          <w:p w14:paraId="07C449CD" w14:textId="77777777" w:rsidR="001C3588" w:rsidRPr="001A4780" w:rsidRDefault="001C3588" w:rsidP="003F07D0">
            <w:pPr>
              <w:spacing w:before="0" w:after="0" w:line="276" w:lineRule="auto"/>
              <w:rPr>
                <w:sz w:val="20"/>
              </w:rPr>
            </w:pPr>
            <w:r w:rsidRPr="001A4780">
              <w:rPr>
                <w:sz w:val="20"/>
              </w:rPr>
              <w:t xml:space="preserve">regNum </w:t>
            </w:r>
          </w:p>
        </w:tc>
        <w:tc>
          <w:tcPr>
            <w:tcW w:w="206" w:type="pct"/>
            <w:shd w:val="clear" w:color="auto" w:fill="auto"/>
            <w:hideMark/>
          </w:tcPr>
          <w:p w14:paraId="104FF1C7" w14:textId="77777777" w:rsidR="001C3588" w:rsidRPr="001A4780" w:rsidRDefault="001C3588" w:rsidP="003F07D0">
            <w:pPr>
              <w:spacing w:before="0" w:after="0" w:line="276" w:lineRule="auto"/>
              <w:jc w:val="center"/>
              <w:rPr>
                <w:sz w:val="20"/>
              </w:rPr>
            </w:pPr>
            <w:r w:rsidRPr="001A4780">
              <w:rPr>
                <w:sz w:val="20"/>
              </w:rPr>
              <w:t>O</w:t>
            </w:r>
          </w:p>
        </w:tc>
        <w:tc>
          <w:tcPr>
            <w:tcW w:w="421" w:type="pct"/>
            <w:gridSpan w:val="2"/>
            <w:shd w:val="clear" w:color="auto" w:fill="auto"/>
            <w:hideMark/>
          </w:tcPr>
          <w:p w14:paraId="65FB0A86" w14:textId="77777777" w:rsidR="001C3588" w:rsidRPr="001A4780" w:rsidRDefault="001C3588" w:rsidP="003F07D0">
            <w:pPr>
              <w:spacing w:before="0" w:after="0" w:line="276" w:lineRule="auto"/>
              <w:jc w:val="center"/>
              <w:rPr>
                <w:sz w:val="20"/>
              </w:rPr>
            </w:pPr>
            <w:r w:rsidRPr="001A4780">
              <w:rPr>
                <w:sz w:val="20"/>
              </w:rPr>
              <w:t>T</w:t>
            </w:r>
          </w:p>
        </w:tc>
        <w:tc>
          <w:tcPr>
            <w:tcW w:w="1325" w:type="pct"/>
            <w:gridSpan w:val="2"/>
            <w:shd w:val="clear" w:color="auto" w:fill="auto"/>
            <w:hideMark/>
          </w:tcPr>
          <w:p w14:paraId="6ACFAF76" w14:textId="77777777" w:rsidR="001C3588" w:rsidRPr="001A4780" w:rsidRDefault="001C3588" w:rsidP="003F07D0">
            <w:pPr>
              <w:spacing w:before="0" w:after="0" w:line="276" w:lineRule="auto"/>
              <w:rPr>
                <w:sz w:val="20"/>
              </w:rPr>
            </w:pPr>
            <w:r>
              <w:rPr>
                <w:sz w:val="20"/>
                <w:lang w:val="en-US"/>
              </w:rPr>
              <w:t xml:space="preserve">Код </w:t>
            </w:r>
            <w:r>
              <w:rPr>
                <w:sz w:val="20"/>
              </w:rPr>
              <w:t>по</w:t>
            </w:r>
            <w:r w:rsidRPr="001A4780">
              <w:rPr>
                <w:sz w:val="20"/>
              </w:rPr>
              <w:t xml:space="preserve"> СПЗ</w:t>
            </w:r>
          </w:p>
        </w:tc>
        <w:tc>
          <w:tcPr>
            <w:tcW w:w="1283" w:type="pct"/>
            <w:gridSpan w:val="3"/>
            <w:shd w:val="clear" w:color="auto" w:fill="auto"/>
            <w:vAlign w:val="center"/>
            <w:hideMark/>
          </w:tcPr>
          <w:p w14:paraId="3C8B3A94" w14:textId="77777777" w:rsidR="001C3588" w:rsidRPr="001A4780" w:rsidRDefault="001C3588" w:rsidP="003F07D0">
            <w:pPr>
              <w:spacing w:before="0" w:after="0" w:line="276" w:lineRule="auto"/>
              <w:rPr>
                <w:sz w:val="20"/>
              </w:rPr>
            </w:pPr>
            <w:r>
              <w:rPr>
                <w:sz w:val="20"/>
                <w:lang w:eastAsia="en-US"/>
              </w:rPr>
              <w:t xml:space="preserve">Шаблон значения: \d{11} </w:t>
            </w:r>
          </w:p>
        </w:tc>
      </w:tr>
      <w:tr w:rsidR="001C3588" w:rsidRPr="001A4780" w14:paraId="6D6B9DEC" w14:textId="77777777" w:rsidTr="0023280D">
        <w:trPr>
          <w:trHeight w:val="262"/>
        </w:trPr>
        <w:tc>
          <w:tcPr>
            <w:tcW w:w="903" w:type="pct"/>
            <w:shd w:val="clear" w:color="auto" w:fill="auto"/>
            <w:hideMark/>
          </w:tcPr>
          <w:p w14:paraId="40E239D0" w14:textId="77777777" w:rsidR="001C3588" w:rsidRPr="001A4780" w:rsidRDefault="001C3588" w:rsidP="003F07D0">
            <w:pPr>
              <w:spacing w:before="0" w:after="0" w:line="276" w:lineRule="auto"/>
              <w:rPr>
                <w:sz w:val="20"/>
              </w:rPr>
            </w:pPr>
            <w:r w:rsidRPr="001A4780">
              <w:rPr>
                <w:sz w:val="20"/>
              </w:rPr>
              <w:t> </w:t>
            </w:r>
          </w:p>
        </w:tc>
        <w:tc>
          <w:tcPr>
            <w:tcW w:w="862" w:type="pct"/>
            <w:gridSpan w:val="3"/>
            <w:shd w:val="clear" w:color="auto" w:fill="auto"/>
            <w:hideMark/>
          </w:tcPr>
          <w:p w14:paraId="41D0AB91" w14:textId="77777777" w:rsidR="001C3588" w:rsidRDefault="001C3588" w:rsidP="003F07D0">
            <w:pPr>
              <w:spacing w:before="0" w:after="0" w:line="276" w:lineRule="auto"/>
              <w:rPr>
                <w:sz w:val="20"/>
                <w:lang w:eastAsia="en-US"/>
              </w:rPr>
            </w:pPr>
            <w:r>
              <w:rPr>
                <w:sz w:val="20"/>
                <w:lang w:eastAsia="en-US"/>
              </w:rPr>
              <w:t>consRegistryNum</w:t>
            </w:r>
          </w:p>
        </w:tc>
        <w:tc>
          <w:tcPr>
            <w:tcW w:w="206" w:type="pct"/>
            <w:shd w:val="clear" w:color="auto" w:fill="auto"/>
            <w:hideMark/>
          </w:tcPr>
          <w:p w14:paraId="7D52ACB1" w14:textId="77777777" w:rsidR="001C3588" w:rsidRDefault="001C3588" w:rsidP="003F07D0">
            <w:pPr>
              <w:spacing w:before="0" w:after="0" w:line="276" w:lineRule="auto"/>
              <w:jc w:val="center"/>
              <w:rPr>
                <w:sz w:val="20"/>
                <w:lang w:eastAsia="en-US"/>
              </w:rPr>
            </w:pPr>
            <w:r>
              <w:rPr>
                <w:sz w:val="20"/>
                <w:lang w:eastAsia="en-US"/>
              </w:rPr>
              <w:t>Н</w:t>
            </w:r>
          </w:p>
        </w:tc>
        <w:tc>
          <w:tcPr>
            <w:tcW w:w="421" w:type="pct"/>
            <w:gridSpan w:val="2"/>
            <w:shd w:val="clear" w:color="auto" w:fill="auto"/>
            <w:hideMark/>
          </w:tcPr>
          <w:p w14:paraId="67B80C64" w14:textId="77777777" w:rsidR="001C3588" w:rsidRDefault="001C3588" w:rsidP="003F07D0">
            <w:pPr>
              <w:spacing w:before="0" w:after="0" w:line="276" w:lineRule="auto"/>
              <w:jc w:val="center"/>
              <w:rPr>
                <w:sz w:val="20"/>
                <w:lang w:eastAsia="en-US"/>
              </w:rPr>
            </w:pPr>
            <w:r>
              <w:rPr>
                <w:sz w:val="20"/>
                <w:lang w:eastAsia="en-US"/>
              </w:rPr>
              <w:t>T(8)</w:t>
            </w:r>
          </w:p>
        </w:tc>
        <w:tc>
          <w:tcPr>
            <w:tcW w:w="1325" w:type="pct"/>
            <w:gridSpan w:val="2"/>
            <w:shd w:val="clear" w:color="auto" w:fill="auto"/>
            <w:hideMark/>
          </w:tcPr>
          <w:p w14:paraId="1AC04F8B" w14:textId="77777777" w:rsidR="001C3588" w:rsidRDefault="001C3588" w:rsidP="003F07D0">
            <w:pPr>
              <w:spacing w:before="0" w:after="0" w:line="276" w:lineRule="auto"/>
              <w:rPr>
                <w:sz w:val="20"/>
                <w:lang w:eastAsia="en-US"/>
              </w:rPr>
            </w:pPr>
            <w:r>
              <w:rPr>
                <w:sz w:val="20"/>
                <w:lang w:eastAsia="en-US"/>
              </w:rPr>
              <w:t>Код по Сводному Реестру</w:t>
            </w:r>
          </w:p>
        </w:tc>
        <w:tc>
          <w:tcPr>
            <w:tcW w:w="1283" w:type="pct"/>
            <w:gridSpan w:val="3"/>
            <w:shd w:val="clear" w:color="auto" w:fill="auto"/>
            <w:hideMark/>
          </w:tcPr>
          <w:p w14:paraId="5EB83A98" w14:textId="77777777" w:rsidR="001C3588" w:rsidDel="000C3D5C" w:rsidRDefault="001C3588" w:rsidP="003F07D0">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0C3D5C">
              <w:rPr>
                <w:sz w:val="20"/>
                <w:lang w:eastAsia="en-US"/>
              </w:rPr>
              <w:t xml:space="preserve"> </w:t>
            </w:r>
          </w:p>
          <w:p w14:paraId="5CACD4C6" w14:textId="77777777" w:rsidR="001C3588" w:rsidRDefault="001C3588" w:rsidP="003F07D0">
            <w:pPr>
              <w:spacing w:before="0" w:after="0" w:line="276" w:lineRule="auto"/>
              <w:rPr>
                <w:sz w:val="20"/>
                <w:lang w:eastAsia="en-US"/>
              </w:rPr>
            </w:pPr>
          </w:p>
        </w:tc>
      </w:tr>
      <w:tr w:rsidR="001C3588" w:rsidRPr="001A4780" w14:paraId="1AA53CCA" w14:textId="77777777" w:rsidTr="0023280D">
        <w:tc>
          <w:tcPr>
            <w:tcW w:w="903" w:type="pct"/>
            <w:shd w:val="clear" w:color="auto" w:fill="auto"/>
            <w:hideMark/>
          </w:tcPr>
          <w:p w14:paraId="54965973" w14:textId="77777777" w:rsidR="001C3588" w:rsidRPr="001A4780" w:rsidRDefault="001C3588" w:rsidP="003F07D0">
            <w:pPr>
              <w:spacing w:before="0" w:after="0" w:line="276" w:lineRule="auto"/>
              <w:rPr>
                <w:sz w:val="20"/>
              </w:rPr>
            </w:pPr>
            <w:r w:rsidRPr="001A4780">
              <w:rPr>
                <w:sz w:val="20"/>
              </w:rPr>
              <w:t> </w:t>
            </w:r>
          </w:p>
        </w:tc>
        <w:tc>
          <w:tcPr>
            <w:tcW w:w="862" w:type="pct"/>
            <w:gridSpan w:val="3"/>
            <w:shd w:val="clear" w:color="auto" w:fill="auto"/>
            <w:hideMark/>
          </w:tcPr>
          <w:p w14:paraId="26F26E37" w14:textId="77777777" w:rsidR="001C3588" w:rsidRPr="001A4780" w:rsidRDefault="001C3588" w:rsidP="003F07D0">
            <w:pPr>
              <w:spacing w:before="0" w:after="0" w:line="276" w:lineRule="auto"/>
              <w:rPr>
                <w:sz w:val="20"/>
              </w:rPr>
            </w:pPr>
            <w:r w:rsidRPr="001A4780">
              <w:rPr>
                <w:sz w:val="20"/>
              </w:rPr>
              <w:t xml:space="preserve">fullName </w:t>
            </w:r>
          </w:p>
        </w:tc>
        <w:tc>
          <w:tcPr>
            <w:tcW w:w="206" w:type="pct"/>
            <w:shd w:val="clear" w:color="auto" w:fill="auto"/>
            <w:hideMark/>
          </w:tcPr>
          <w:p w14:paraId="3D7AFADD" w14:textId="77777777" w:rsidR="001C3588" w:rsidRPr="001A4780" w:rsidRDefault="001C3588" w:rsidP="003F07D0">
            <w:pPr>
              <w:spacing w:before="0" w:after="0" w:line="276" w:lineRule="auto"/>
              <w:jc w:val="center"/>
              <w:rPr>
                <w:sz w:val="20"/>
              </w:rPr>
            </w:pPr>
            <w:r w:rsidRPr="001A4780">
              <w:rPr>
                <w:sz w:val="20"/>
              </w:rPr>
              <w:t>H</w:t>
            </w:r>
          </w:p>
        </w:tc>
        <w:tc>
          <w:tcPr>
            <w:tcW w:w="421" w:type="pct"/>
            <w:gridSpan w:val="2"/>
            <w:shd w:val="clear" w:color="auto" w:fill="auto"/>
            <w:hideMark/>
          </w:tcPr>
          <w:p w14:paraId="31F6C3AE" w14:textId="77777777" w:rsidR="001C3588" w:rsidRPr="001A4780" w:rsidRDefault="001C3588" w:rsidP="003F07D0">
            <w:pPr>
              <w:spacing w:before="0" w:after="0" w:line="276" w:lineRule="auto"/>
              <w:jc w:val="center"/>
              <w:rPr>
                <w:sz w:val="20"/>
              </w:rPr>
            </w:pPr>
            <w:r w:rsidRPr="001A4780">
              <w:rPr>
                <w:sz w:val="20"/>
              </w:rPr>
              <w:t>T(1-2000)</w:t>
            </w:r>
          </w:p>
        </w:tc>
        <w:tc>
          <w:tcPr>
            <w:tcW w:w="1325" w:type="pct"/>
            <w:gridSpan w:val="2"/>
            <w:shd w:val="clear" w:color="auto" w:fill="auto"/>
            <w:hideMark/>
          </w:tcPr>
          <w:p w14:paraId="62BDCA6B" w14:textId="77777777" w:rsidR="001C3588" w:rsidRPr="001A4780" w:rsidRDefault="001C3588" w:rsidP="003F07D0">
            <w:pPr>
              <w:spacing w:before="0" w:after="0" w:line="276" w:lineRule="auto"/>
              <w:rPr>
                <w:sz w:val="20"/>
              </w:rPr>
            </w:pPr>
            <w:r w:rsidRPr="001A4780">
              <w:rPr>
                <w:sz w:val="20"/>
              </w:rPr>
              <w:t>Полное наименование</w:t>
            </w:r>
          </w:p>
        </w:tc>
        <w:tc>
          <w:tcPr>
            <w:tcW w:w="1283" w:type="pct"/>
            <w:gridSpan w:val="3"/>
            <w:shd w:val="clear" w:color="auto" w:fill="auto"/>
            <w:vAlign w:val="center"/>
            <w:hideMark/>
          </w:tcPr>
          <w:p w14:paraId="260B4D67" w14:textId="77777777" w:rsidR="001C3588" w:rsidRPr="001A4780" w:rsidRDefault="001C3588" w:rsidP="003F07D0">
            <w:pPr>
              <w:spacing w:before="0" w:after="0" w:line="276" w:lineRule="auto"/>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1C3588" w:rsidRPr="001A4780" w14:paraId="0AAA1AAE" w14:textId="77777777" w:rsidTr="00E07888">
        <w:tc>
          <w:tcPr>
            <w:tcW w:w="5000" w:type="pct"/>
            <w:gridSpan w:val="12"/>
            <w:shd w:val="clear" w:color="auto" w:fill="auto"/>
            <w:hideMark/>
          </w:tcPr>
          <w:p w14:paraId="5019D917" w14:textId="77777777" w:rsidR="001C3588" w:rsidRDefault="001C3588" w:rsidP="003F07D0">
            <w:pPr>
              <w:spacing w:before="0" w:after="0" w:line="276" w:lineRule="auto"/>
              <w:jc w:val="center"/>
              <w:rPr>
                <w:sz w:val="20"/>
              </w:rPr>
            </w:pPr>
            <w:r w:rsidRPr="002F3BAB">
              <w:rPr>
                <w:b/>
                <w:sz w:val="20"/>
              </w:rPr>
              <w:t>Общее количество по объекту закупки</w:t>
            </w:r>
          </w:p>
        </w:tc>
      </w:tr>
      <w:tr w:rsidR="001C3588" w:rsidRPr="001A4780" w14:paraId="52D27011" w14:textId="77777777" w:rsidTr="0023280D">
        <w:tc>
          <w:tcPr>
            <w:tcW w:w="903" w:type="pct"/>
            <w:shd w:val="clear" w:color="auto" w:fill="auto"/>
            <w:hideMark/>
          </w:tcPr>
          <w:p w14:paraId="3ACE3817" w14:textId="77777777" w:rsidR="001C3588" w:rsidRPr="002F3BAB" w:rsidRDefault="001C3588" w:rsidP="003F07D0">
            <w:pPr>
              <w:spacing w:before="0" w:after="0" w:line="276" w:lineRule="auto"/>
              <w:rPr>
                <w:b/>
                <w:sz w:val="20"/>
              </w:rPr>
            </w:pPr>
            <w:r w:rsidRPr="002F3BAB">
              <w:rPr>
                <w:b/>
                <w:sz w:val="20"/>
              </w:rPr>
              <w:t>quantity</w:t>
            </w:r>
          </w:p>
        </w:tc>
        <w:tc>
          <w:tcPr>
            <w:tcW w:w="862" w:type="pct"/>
            <w:gridSpan w:val="3"/>
            <w:shd w:val="clear" w:color="auto" w:fill="auto"/>
            <w:hideMark/>
          </w:tcPr>
          <w:p w14:paraId="144A8AA6" w14:textId="77777777" w:rsidR="001C3588" w:rsidRPr="001A4780" w:rsidRDefault="001C3588" w:rsidP="003F07D0">
            <w:pPr>
              <w:spacing w:before="0" w:after="0" w:line="276" w:lineRule="auto"/>
              <w:rPr>
                <w:sz w:val="20"/>
              </w:rPr>
            </w:pPr>
          </w:p>
        </w:tc>
        <w:tc>
          <w:tcPr>
            <w:tcW w:w="206" w:type="pct"/>
            <w:shd w:val="clear" w:color="auto" w:fill="auto"/>
            <w:hideMark/>
          </w:tcPr>
          <w:p w14:paraId="0AB5AFF1" w14:textId="77777777" w:rsidR="001C3588" w:rsidRPr="001A4780" w:rsidRDefault="001C3588" w:rsidP="003F07D0">
            <w:pPr>
              <w:spacing w:before="0" w:after="0" w:line="276" w:lineRule="auto"/>
              <w:jc w:val="center"/>
              <w:rPr>
                <w:sz w:val="20"/>
              </w:rPr>
            </w:pPr>
          </w:p>
        </w:tc>
        <w:tc>
          <w:tcPr>
            <w:tcW w:w="421" w:type="pct"/>
            <w:gridSpan w:val="2"/>
            <w:shd w:val="clear" w:color="auto" w:fill="auto"/>
            <w:hideMark/>
          </w:tcPr>
          <w:p w14:paraId="772B556A" w14:textId="77777777" w:rsidR="001C3588" w:rsidRPr="001A4780" w:rsidRDefault="001C3588" w:rsidP="003F07D0">
            <w:pPr>
              <w:spacing w:before="0" w:after="0" w:line="276" w:lineRule="auto"/>
              <w:jc w:val="center"/>
              <w:rPr>
                <w:sz w:val="20"/>
              </w:rPr>
            </w:pPr>
          </w:p>
        </w:tc>
        <w:tc>
          <w:tcPr>
            <w:tcW w:w="1325" w:type="pct"/>
            <w:gridSpan w:val="2"/>
            <w:shd w:val="clear" w:color="auto" w:fill="auto"/>
            <w:hideMark/>
          </w:tcPr>
          <w:p w14:paraId="5478AB6F" w14:textId="77777777" w:rsidR="001C3588" w:rsidRPr="001A4780" w:rsidRDefault="001C3588" w:rsidP="003F07D0">
            <w:pPr>
              <w:spacing w:before="0" w:after="0" w:line="276" w:lineRule="auto"/>
              <w:rPr>
                <w:sz w:val="20"/>
              </w:rPr>
            </w:pPr>
          </w:p>
        </w:tc>
        <w:tc>
          <w:tcPr>
            <w:tcW w:w="1283" w:type="pct"/>
            <w:gridSpan w:val="3"/>
            <w:shd w:val="clear" w:color="auto" w:fill="auto"/>
            <w:hideMark/>
          </w:tcPr>
          <w:p w14:paraId="345598C4" w14:textId="77777777" w:rsidR="001C3588" w:rsidRDefault="001C3588" w:rsidP="003F07D0">
            <w:pPr>
              <w:spacing w:before="0" w:after="0" w:line="276" w:lineRule="auto"/>
              <w:rPr>
                <w:sz w:val="20"/>
              </w:rPr>
            </w:pPr>
          </w:p>
        </w:tc>
      </w:tr>
      <w:tr w:rsidR="001C3588" w:rsidRPr="001A4780" w14:paraId="0ECA1050" w14:textId="77777777" w:rsidTr="0023280D">
        <w:tc>
          <w:tcPr>
            <w:tcW w:w="903" w:type="pct"/>
            <w:vMerge w:val="restart"/>
            <w:shd w:val="clear" w:color="auto" w:fill="auto"/>
            <w:hideMark/>
          </w:tcPr>
          <w:p w14:paraId="6E222659" w14:textId="77777777" w:rsidR="001C3588" w:rsidRPr="001A4780" w:rsidRDefault="001C3588" w:rsidP="003F07D0">
            <w:pPr>
              <w:spacing w:before="0" w:after="0" w:line="276" w:lineRule="auto"/>
              <w:rPr>
                <w:sz w:val="20"/>
              </w:rPr>
            </w:pPr>
            <w:r w:rsidRPr="00AE0410">
              <w:rPr>
                <w:sz w:val="20"/>
              </w:rPr>
              <w:t>Допустимо указание только одного элемента</w:t>
            </w:r>
          </w:p>
        </w:tc>
        <w:tc>
          <w:tcPr>
            <w:tcW w:w="862" w:type="pct"/>
            <w:gridSpan w:val="3"/>
            <w:shd w:val="clear" w:color="auto" w:fill="auto"/>
            <w:hideMark/>
          </w:tcPr>
          <w:p w14:paraId="2F260CEF" w14:textId="77777777" w:rsidR="001C3588" w:rsidRPr="001A4780" w:rsidRDefault="001C3588" w:rsidP="003F07D0">
            <w:pPr>
              <w:spacing w:before="0" w:after="0" w:line="276" w:lineRule="auto"/>
              <w:rPr>
                <w:sz w:val="20"/>
              </w:rPr>
            </w:pPr>
            <w:r w:rsidRPr="002F3BAB">
              <w:rPr>
                <w:sz w:val="20"/>
              </w:rPr>
              <w:t>value</w:t>
            </w:r>
          </w:p>
        </w:tc>
        <w:tc>
          <w:tcPr>
            <w:tcW w:w="206" w:type="pct"/>
            <w:shd w:val="clear" w:color="auto" w:fill="auto"/>
            <w:hideMark/>
          </w:tcPr>
          <w:p w14:paraId="61CAF62D" w14:textId="77777777" w:rsidR="001C3588" w:rsidRPr="002F3BAB" w:rsidRDefault="001C3588" w:rsidP="003F07D0">
            <w:pPr>
              <w:spacing w:before="0" w:after="0" w:line="276" w:lineRule="auto"/>
              <w:jc w:val="center"/>
              <w:rPr>
                <w:sz w:val="20"/>
                <w:lang w:val="en-US"/>
              </w:rPr>
            </w:pPr>
            <w:r>
              <w:rPr>
                <w:sz w:val="20"/>
                <w:lang w:val="en-US"/>
              </w:rPr>
              <w:t>O</w:t>
            </w:r>
          </w:p>
        </w:tc>
        <w:tc>
          <w:tcPr>
            <w:tcW w:w="421" w:type="pct"/>
            <w:gridSpan w:val="2"/>
            <w:shd w:val="clear" w:color="auto" w:fill="auto"/>
            <w:hideMark/>
          </w:tcPr>
          <w:p w14:paraId="425315E2" w14:textId="77777777" w:rsidR="001C3588" w:rsidRPr="00AE4C06" w:rsidRDefault="001C3588" w:rsidP="003F07D0">
            <w:pPr>
              <w:spacing w:before="0" w:after="0" w:line="276" w:lineRule="auto"/>
              <w:jc w:val="center"/>
              <w:rPr>
                <w:sz w:val="20"/>
                <w:lang w:val="en-US"/>
              </w:rPr>
            </w:pPr>
            <w:r>
              <w:rPr>
                <w:sz w:val="20"/>
                <w:lang w:val="en-US"/>
              </w:rPr>
              <w:t>N</w:t>
            </w:r>
            <w:r>
              <w:rPr>
                <w:sz w:val="20"/>
              </w:rPr>
              <w:t>(</w:t>
            </w:r>
            <w:r w:rsidR="009914E0">
              <w:rPr>
                <w:sz w:val="20"/>
                <w:lang w:val="en-US"/>
              </w:rPr>
              <w:t>29</w:t>
            </w:r>
            <w:r>
              <w:rPr>
                <w:sz w:val="20"/>
              </w:rPr>
              <w:t>)</w:t>
            </w:r>
          </w:p>
        </w:tc>
        <w:tc>
          <w:tcPr>
            <w:tcW w:w="1325" w:type="pct"/>
            <w:gridSpan w:val="2"/>
            <w:shd w:val="clear" w:color="auto" w:fill="auto"/>
            <w:hideMark/>
          </w:tcPr>
          <w:p w14:paraId="087B4A69" w14:textId="77777777" w:rsidR="001C3588" w:rsidRPr="001A4780" w:rsidRDefault="001C3588" w:rsidP="003F07D0">
            <w:pPr>
              <w:spacing w:before="0" w:after="0" w:line="276" w:lineRule="auto"/>
              <w:rPr>
                <w:sz w:val="20"/>
              </w:rPr>
            </w:pPr>
            <w:r w:rsidRPr="002F3BAB">
              <w:rPr>
                <w:sz w:val="20"/>
              </w:rPr>
              <w:t>Количество</w:t>
            </w:r>
          </w:p>
        </w:tc>
        <w:tc>
          <w:tcPr>
            <w:tcW w:w="1283" w:type="pct"/>
            <w:gridSpan w:val="3"/>
            <w:shd w:val="clear" w:color="auto" w:fill="auto"/>
            <w:hideMark/>
          </w:tcPr>
          <w:p w14:paraId="7CE2404F" w14:textId="77777777" w:rsidR="001C3588" w:rsidRDefault="009914E0" w:rsidP="003F07D0">
            <w:pPr>
              <w:spacing w:before="0" w:after="0" w:line="276" w:lineRule="auto"/>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14:paraId="1E7ACD50" w14:textId="77777777" w:rsidTr="0023280D">
        <w:tc>
          <w:tcPr>
            <w:tcW w:w="903" w:type="pct"/>
            <w:vMerge/>
            <w:shd w:val="clear" w:color="auto" w:fill="auto"/>
            <w:hideMark/>
          </w:tcPr>
          <w:p w14:paraId="78E0790B" w14:textId="77777777" w:rsidR="001C3588" w:rsidRPr="001A4780" w:rsidRDefault="001C3588" w:rsidP="003F07D0">
            <w:pPr>
              <w:spacing w:before="0" w:after="0" w:line="276" w:lineRule="auto"/>
              <w:rPr>
                <w:sz w:val="20"/>
              </w:rPr>
            </w:pPr>
          </w:p>
        </w:tc>
        <w:tc>
          <w:tcPr>
            <w:tcW w:w="862" w:type="pct"/>
            <w:gridSpan w:val="3"/>
            <w:shd w:val="clear" w:color="auto" w:fill="auto"/>
            <w:hideMark/>
          </w:tcPr>
          <w:p w14:paraId="56908CBC" w14:textId="77777777" w:rsidR="001C3588" w:rsidRPr="001A4780" w:rsidRDefault="001C3588" w:rsidP="003F07D0">
            <w:pPr>
              <w:spacing w:before="0" w:after="0" w:line="276" w:lineRule="auto"/>
              <w:rPr>
                <w:sz w:val="20"/>
              </w:rPr>
            </w:pPr>
            <w:r w:rsidRPr="002F3BAB">
              <w:rPr>
                <w:sz w:val="20"/>
              </w:rPr>
              <w:t>undefined</w:t>
            </w:r>
          </w:p>
        </w:tc>
        <w:tc>
          <w:tcPr>
            <w:tcW w:w="206" w:type="pct"/>
            <w:shd w:val="clear" w:color="auto" w:fill="auto"/>
            <w:hideMark/>
          </w:tcPr>
          <w:p w14:paraId="0273FE50" w14:textId="77777777" w:rsidR="001C3588" w:rsidRPr="001A4780" w:rsidRDefault="001C3588" w:rsidP="003F07D0">
            <w:pPr>
              <w:spacing w:before="0" w:after="0" w:line="276" w:lineRule="auto"/>
              <w:jc w:val="center"/>
              <w:rPr>
                <w:sz w:val="20"/>
              </w:rPr>
            </w:pPr>
            <w:r>
              <w:rPr>
                <w:sz w:val="20"/>
              </w:rPr>
              <w:t>О</w:t>
            </w:r>
          </w:p>
        </w:tc>
        <w:tc>
          <w:tcPr>
            <w:tcW w:w="421" w:type="pct"/>
            <w:gridSpan w:val="2"/>
            <w:shd w:val="clear" w:color="auto" w:fill="auto"/>
            <w:hideMark/>
          </w:tcPr>
          <w:p w14:paraId="36EFF9C3" w14:textId="77777777" w:rsidR="001C3588" w:rsidRPr="001A4780" w:rsidRDefault="001C3588" w:rsidP="003F07D0">
            <w:pPr>
              <w:spacing w:before="0" w:after="0" w:line="276" w:lineRule="auto"/>
              <w:jc w:val="center"/>
              <w:rPr>
                <w:sz w:val="20"/>
              </w:rPr>
            </w:pPr>
            <w:r>
              <w:rPr>
                <w:sz w:val="20"/>
              </w:rPr>
              <w:t>В</w:t>
            </w:r>
          </w:p>
        </w:tc>
        <w:tc>
          <w:tcPr>
            <w:tcW w:w="1325" w:type="pct"/>
            <w:gridSpan w:val="2"/>
            <w:shd w:val="clear" w:color="auto" w:fill="auto"/>
            <w:hideMark/>
          </w:tcPr>
          <w:p w14:paraId="2F4D783F" w14:textId="77777777" w:rsidR="001C3588" w:rsidRPr="001A4780" w:rsidRDefault="001C3588" w:rsidP="003F07D0">
            <w:pPr>
              <w:spacing w:before="0" w:after="0" w:line="276" w:lineRule="auto"/>
              <w:rPr>
                <w:sz w:val="20"/>
              </w:rPr>
            </w:pPr>
            <w:r w:rsidRPr="002F3BAB">
              <w:rPr>
                <w:sz w:val="20"/>
              </w:rPr>
              <w:t>Невозможно определить количество</w:t>
            </w:r>
          </w:p>
        </w:tc>
        <w:tc>
          <w:tcPr>
            <w:tcW w:w="1283" w:type="pct"/>
            <w:gridSpan w:val="3"/>
            <w:shd w:val="clear" w:color="auto" w:fill="auto"/>
            <w:hideMark/>
          </w:tcPr>
          <w:p w14:paraId="4A0AE187" w14:textId="77777777" w:rsidR="001C3588" w:rsidRDefault="001C3588" w:rsidP="003F07D0">
            <w:pPr>
              <w:spacing w:before="0" w:after="0" w:line="276" w:lineRule="auto"/>
              <w:rPr>
                <w:sz w:val="20"/>
              </w:rPr>
            </w:pPr>
          </w:p>
        </w:tc>
      </w:tr>
      <w:tr w:rsidR="001C3588" w:rsidRPr="001A4780" w14:paraId="2C0DF5FD" w14:textId="77777777" w:rsidTr="00950879">
        <w:tc>
          <w:tcPr>
            <w:tcW w:w="5000" w:type="pct"/>
            <w:gridSpan w:val="12"/>
            <w:shd w:val="clear" w:color="auto" w:fill="auto"/>
            <w:hideMark/>
          </w:tcPr>
          <w:p w14:paraId="682344A9" w14:textId="77777777" w:rsidR="001C3588" w:rsidRDefault="001C3588" w:rsidP="003F07D0">
            <w:pPr>
              <w:spacing w:before="0" w:after="0" w:line="276" w:lineRule="auto"/>
              <w:jc w:val="center"/>
              <w:rPr>
                <w:sz w:val="20"/>
              </w:rPr>
            </w:pPr>
            <w:r w:rsidRPr="005F4EFD">
              <w:rPr>
                <w:b/>
                <w:sz w:val="20"/>
              </w:rPr>
              <w:t>Сведения об объектах закупки в том случае, когда объектами закупки являются лекарственные препараты</w:t>
            </w:r>
          </w:p>
        </w:tc>
      </w:tr>
      <w:tr w:rsidR="001C3588" w:rsidRPr="001A4780" w14:paraId="318B4708" w14:textId="77777777" w:rsidTr="0023280D">
        <w:tc>
          <w:tcPr>
            <w:tcW w:w="903" w:type="pct"/>
            <w:shd w:val="clear" w:color="auto" w:fill="auto"/>
            <w:hideMark/>
          </w:tcPr>
          <w:p w14:paraId="2EA2C8A6" w14:textId="77777777" w:rsidR="001C3588" w:rsidRPr="002F3BAB" w:rsidRDefault="001C3588" w:rsidP="003F07D0">
            <w:pPr>
              <w:spacing w:before="0" w:after="0" w:line="276" w:lineRule="auto"/>
              <w:rPr>
                <w:b/>
                <w:sz w:val="20"/>
              </w:rPr>
            </w:pPr>
            <w:r w:rsidRPr="005F4EFD">
              <w:rPr>
                <w:b/>
                <w:sz w:val="20"/>
              </w:rPr>
              <w:t>drugPurchaseObjectsInfo</w:t>
            </w:r>
          </w:p>
        </w:tc>
        <w:tc>
          <w:tcPr>
            <w:tcW w:w="862" w:type="pct"/>
            <w:gridSpan w:val="3"/>
            <w:shd w:val="clear" w:color="auto" w:fill="auto"/>
            <w:hideMark/>
          </w:tcPr>
          <w:p w14:paraId="35F844B3" w14:textId="77777777" w:rsidR="001C3588" w:rsidRPr="001A4780" w:rsidRDefault="001C3588" w:rsidP="003F07D0">
            <w:pPr>
              <w:spacing w:before="0" w:after="0" w:line="276" w:lineRule="auto"/>
              <w:rPr>
                <w:sz w:val="20"/>
              </w:rPr>
            </w:pPr>
          </w:p>
        </w:tc>
        <w:tc>
          <w:tcPr>
            <w:tcW w:w="206" w:type="pct"/>
            <w:shd w:val="clear" w:color="auto" w:fill="auto"/>
            <w:hideMark/>
          </w:tcPr>
          <w:p w14:paraId="107049F1" w14:textId="77777777" w:rsidR="001C3588" w:rsidRPr="001A4780" w:rsidRDefault="001C3588" w:rsidP="003F07D0">
            <w:pPr>
              <w:spacing w:before="0" w:after="0" w:line="276" w:lineRule="auto"/>
              <w:jc w:val="center"/>
              <w:rPr>
                <w:sz w:val="20"/>
              </w:rPr>
            </w:pPr>
          </w:p>
        </w:tc>
        <w:tc>
          <w:tcPr>
            <w:tcW w:w="421" w:type="pct"/>
            <w:gridSpan w:val="2"/>
            <w:shd w:val="clear" w:color="auto" w:fill="auto"/>
            <w:hideMark/>
          </w:tcPr>
          <w:p w14:paraId="3ED15DE5" w14:textId="77777777" w:rsidR="001C3588" w:rsidRPr="001A4780" w:rsidRDefault="001C3588" w:rsidP="003F07D0">
            <w:pPr>
              <w:spacing w:before="0" w:after="0" w:line="276" w:lineRule="auto"/>
              <w:jc w:val="center"/>
              <w:rPr>
                <w:sz w:val="20"/>
              </w:rPr>
            </w:pPr>
          </w:p>
        </w:tc>
        <w:tc>
          <w:tcPr>
            <w:tcW w:w="1325" w:type="pct"/>
            <w:gridSpan w:val="2"/>
            <w:shd w:val="clear" w:color="auto" w:fill="auto"/>
            <w:hideMark/>
          </w:tcPr>
          <w:p w14:paraId="010BEEA4" w14:textId="77777777" w:rsidR="001C3588" w:rsidRPr="001A4780" w:rsidRDefault="001C3588" w:rsidP="003F07D0">
            <w:pPr>
              <w:spacing w:before="0" w:after="0" w:line="276" w:lineRule="auto"/>
              <w:rPr>
                <w:sz w:val="20"/>
              </w:rPr>
            </w:pPr>
          </w:p>
        </w:tc>
        <w:tc>
          <w:tcPr>
            <w:tcW w:w="1283" w:type="pct"/>
            <w:gridSpan w:val="3"/>
            <w:shd w:val="clear" w:color="auto" w:fill="auto"/>
            <w:hideMark/>
          </w:tcPr>
          <w:p w14:paraId="41CEB1E4" w14:textId="77777777" w:rsidR="001C3588" w:rsidRDefault="001C3588" w:rsidP="003F07D0">
            <w:pPr>
              <w:spacing w:before="0" w:after="0" w:line="276" w:lineRule="auto"/>
              <w:rPr>
                <w:sz w:val="20"/>
              </w:rPr>
            </w:pPr>
          </w:p>
        </w:tc>
      </w:tr>
      <w:tr w:rsidR="001C3588" w14:paraId="0421B4CE" w14:textId="77777777" w:rsidTr="0023280D">
        <w:tc>
          <w:tcPr>
            <w:tcW w:w="907" w:type="pct"/>
            <w:gridSpan w:val="2"/>
            <w:shd w:val="clear" w:color="auto" w:fill="auto"/>
          </w:tcPr>
          <w:p w14:paraId="4730BC9F" w14:textId="77777777" w:rsidR="001C3588" w:rsidRPr="001A4780" w:rsidRDefault="001C3588" w:rsidP="003F07D0">
            <w:pPr>
              <w:spacing w:before="0" w:after="0" w:line="276" w:lineRule="auto"/>
              <w:rPr>
                <w:sz w:val="20"/>
              </w:rPr>
            </w:pPr>
          </w:p>
        </w:tc>
        <w:tc>
          <w:tcPr>
            <w:tcW w:w="858" w:type="pct"/>
            <w:gridSpan w:val="2"/>
            <w:shd w:val="clear" w:color="auto" w:fill="auto"/>
          </w:tcPr>
          <w:p w14:paraId="33C0FAE0" w14:textId="77777777" w:rsidR="001C3588" w:rsidRPr="002F3BAB" w:rsidRDefault="001C3588" w:rsidP="003F07D0">
            <w:pPr>
              <w:spacing w:before="0" w:after="0" w:line="276" w:lineRule="auto"/>
              <w:rPr>
                <w:sz w:val="20"/>
              </w:rPr>
            </w:pPr>
            <w:r w:rsidRPr="005F4EFD">
              <w:rPr>
                <w:sz w:val="20"/>
              </w:rPr>
              <w:t>drugPurchaseObjectInfo</w:t>
            </w:r>
          </w:p>
        </w:tc>
        <w:tc>
          <w:tcPr>
            <w:tcW w:w="206" w:type="pct"/>
            <w:shd w:val="clear" w:color="auto" w:fill="auto"/>
          </w:tcPr>
          <w:p w14:paraId="0D65386C" w14:textId="77777777" w:rsidR="001C3588" w:rsidRDefault="001C3588" w:rsidP="003F07D0">
            <w:pPr>
              <w:spacing w:before="0" w:after="0" w:line="276" w:lineRule="auto"/>
              <w:jc w:val="center"/>
              <w:rPr>
                <w:sz w:val="20"/>
              </w:rPr>
            </w:pPr>
            <w:r>
              <w:rPr>
                <w:sz w:val="20"/>
              </w:rPr>
              <w:t>О</w:t>
            </w:r>
          </w:p>
        </w:tc>
        <w:tc>
          <w:tcPr>
            <w:tcW w:w="421" w:type="pct"/>
            <w:gridSpan w:val="2"/>
            <w:shd w:val="clear" w:color="auto" w:fill="auto"/>
          </w:tcPr>
          <w:p w14:paraId="7F3240ED" w14:textId="77777777" w:rsidR="001C3588" w:rsidRPr="00AF379C" w:rsidRDefault="001C3588" w:rsidP="003F07D0">
            <w:pPr>
              <w:spacing w:before="0" w:after="0" w:line="276" w:lineRule="auto"/>
              <w:jc w:val="center"/>
              <w:rPr>
                <w:sz w:val="20"/>
                <w:lang w:val="en-US"/>
              </w:rPr>
            </w:pPr>
            <w:r>
              <w:rPr>
                <w:sz w:val="20"/>
                <w:lang w:val="en-US"/>
              </w:rPr>
              <w:t>S</w:t>
            </w:r>
          </w:p>
        </w:tc>
        <w:tc>
          <w:tcPr>
            <w:tcW w:w="1325" w:type="pct"/>
            <w:gridSpan w:val="2"/>
            <w:shd w:val="clear" w:color="auto" w:fill="auto"/>
          </w:tcPr>
          <w:p w14:paraId="45F1BF0E" w14:textId="77777777" w:rsidR="001C3588" w:rsidRPr="002F3BAB" w:rsidRDefault="001C3588" w:rsidP="003F07D0">
            <w:pPr>
              <w:spacing w:before="0" w:after="0" w:line="276" w:lineRule="auto"/>
              <w:rPr>
                <w:sz w:val="20"/>
              </w:rPr>
            </w:pPr>
            <w:r w:rsidRPr="005F4EFD">
              <w:rPr>
                <w:sz w:val="20"/>
              </w:rPr>
              <w:t>Сведения об объекте закупки в том случае, когда объектом закупки является лекарственный препарат</w:t>
            </w:r>
          </w:p>
        </w:tc>
        <w:tc>
          <w:tcPr>
            <w:tcW w:w="1283" w:type="pct"/>
            <w:gridSpan w:val="3"/>
            <w:shd w:val="clear" w:color="auto" w:fill="auto"/>
          </w:tcPr>
          <w:p w14:paraId="663B58C5" w14:textId="77777777" w:rsidR="001C3588" w:rsidRDefault="001C3588" w:rsidP="003F07D0">
            <w:pPr>
              <w:spacing w:before="0" w:after="0" w:line="276" w:lineRule="auto"/>
              <w:rPr>
                <w:sz w:val="20"/>
              </w:rPr>
            </w:pPr>
            <w:r>
              <w:rPr>
                <w:sz w:val="20"/>
              </w:rPr>
              <w:t>Множественный элемент</w:t>
            </w:r>
          </w:p>
          <w:p w14:paraId="0DC971DC" w14:textId="77777777" w:rsidR="001C3588" w:rsidRPr="00F30DF7" w:rsidRDefault="001C3588" w:rsidP="003F07D0">
            <w:pPr>
              <w:spacing w:before="0" w:after="0" w:line="276" w:lineRule="auto"/>
              <w:rPr>
                <w:sz w:val="20"/>
              </w:rPr>
            </w:pPr>
            <w:r>
              <w:rPr>
                <w:sz w:val="20"/>
              </w:rPr>
              <w:t xml:space="preserve">Состав блока см. состав соответствющего блока документа Извещение о </w:t>
            </w:r>
            <w:r>
              <w:rPr>
                <w:sz w:val="20"/>
              </w:rPr>
              <w:lastRenderedPageBreak/>
              <w:t>проведении ЭА (</w:t>
            </w:r>
            <w:r>
              <w:rPr>
                <w:sz w:val="20"/>
                <w:lang w:val="en-US"/>
              </w:rPr>
              <w:t>notificationEF</w:t>
            </w:r>
            <w:r>
              <w:rPr>
                <w:sz w:val="20"/>
              </w:rPr>
              <w:t>)</w:t>
            </w:r>
          </w:p>
        </w:tc>
      </w:tr>
      <w:tr w:rsidR="001C3588" w14:paraId="5EE0B646" w14:textId="77777777" w:rsidTr="0023280D">
        <w:tc>
          <w:tcPr>
            <w:tcW w:w="907" w:type="pct"/>
            <w:gridSpan w:val="2"/>
            <w:shd w:val="clear" w:color="auto" w:fill="auto"/>
          </w:tcPr>
          <w:p w14:paraId="1C21F8F0" w14:textId="77777777" w:rsidR="001C3588" w:rsidRPr="001A4780" w:rsidRDefault="001C3588" w:rsidP="003F07D0">
            <w:pPr>
              <w:spacing w:before="0" w:after="0" w:line="276" w:lineRule="auto"/>
              <w:rPr>
                <w:sz w:val="20"/>
              </w:rPr>
            </w:pPr>
          </w:p>
        </w:tc>
        <w:tc>
          <w:tcPr>
            <w:tcW w:w="858" w:type="pct"/>
            <w:gridSpan w:val="2"/>
            <w:shd w:val="clear" w:color="auto" w:fill="auto"/>
          </w:tcPr>
          <w:p w14:paraId="5E57C835" w14:textId="77777777" w:rsidR="001C3588" w:rsidRPr="002F3BAB" w:rsidRDefault="001C3588" w:rsidP="003F07D0">
            <w:pPr>
              <w:spacing w:before="0" w:after="0" w:line="276" w:lineRule="auto"/>
              <w:rPr>
                <w:sz w:val="20"/>
              </w:rPr>
            </w:pPr>
            <w:r w:rsidRPr="005F4EFD">
              <w:rPr>
                <w:sz w:val="20"/>
              </w:rPr>
              <w:t>total</w:t>
            </w:r>
          </w:p>
        </w:tc>
        <w:tc>
          <w:tcPr>
            <w:tcW w:w="206" w:type="pct"/>
            <w:shd w:val="clear" w:color="auto" w:fill="auto"/>
          </w:tcPr>
          <w:p w14:paraId="68A87BDB" w14:textId="77777777" w:rsidR="001C3588" w:rsidRDefault="001C3588" w:rsidP="003F07D0">
            <w:pPr>
              <w:spacing w:before="0" w:after="0" w:line="276" w:lineRule="auto"/>
              <w:jc w:val="center"/>
              <w:rPr>
                <w:sz w:val="20"/>
              </w:rPr>
            </w:pPr>
            <w:r>
              <w:rPr>
                <w:sz w:val="20"/>
              </w:rPr>
              <w:t>Н</w:t>
            </w:r>
          </w:p>
        </w:tc>
        <w:tc>
          <w:tcPr>
            <w:tcW w:w="421" w:type="pct"/>
            <w:gridSpan w:val="2"/>
            <w:shd w:val="clear" w:color="auto" w:fill="auto"/>
          </w:tcPr>
          <w:p w14:paraId="22A48243" w14:textId="77777777" w:rsidR="001C3588" w:rsidRPr="00AF379C" w:rsidRDefault="001C3588" w:rsidP="003F07D0">
            <w:pPr>
              <w:spacing w:before="0" w:after="0" w:line="276" w:lineRule="auto"/>
              <w:jc w:val="center"/>
              <w:rPr>
                <w:sz w:val="20"/>
                <w:lang w:val="en-US"/>
              </w:rPr>
            </w:pPr>
            <w:r>
              <w:rPr>
                <w:sz w:val="20"/>
                <w:lang w:val="en-US"/>
              </w:rPr>
              <w:t>T(1-</w:t>
            </w:r>
            <w:r w:rsidR="00160DB7">
              <w:rPr>
                <w:sz w:val="20"/>
                <w:lang w:val="en-US"/>
              </w:rPr>
              <w:t>30</w:t>
            </w:r>
            <w:r>
              <w:rPr>
                <w:sz w:val="20"/>
                <w:lang w:val="en-US"/>
              </w:rPr>
              <w:t>)</w:t>
            </w:r>
          </w:p>
        </w:tc>
        <w:tc>
          <w:tcPr>
            <w:tcW w:w="1325" w:type="pct"/>
            <w:gridSpan w:val="2"/>
            <w:shd w:val="clear" w:color="auto" w:fill="auto"/>
          </w:tcPr>
          <w:p w14:paraId="1C2607ED" w14:textId="77777777" w:rsidR="001C3588" w:rsidRPr="002F3BAB" w:rsidRDefault="001C3588" w:rsidP="003F07D0">
            <w:pPr>
              <w:spacing w:before="0" w:after="0" w:line="276" w:lineRule="auto"/>
              <w:rPr>
                <w:sz w:val="20"/>
              </w:rPr>
            </w:pPr>
            <w:r w:rsidRPr="005F4EFD">
              <w:rPr>
                <w:sz w:val="20"/>
              </w:rPr>
              <w:t>Всего. Значение игнорируется при приеме. автоматически рассчитывается как сумма стоимости позиций (positionPrice) по всем лекарственным препаратам</w:t>
            </w:r>
          </w:p>
        </w:tc>
        <w:tc>
          <w:tcPr>
            <w:tcW w:w="1283" w:type="pct"/>
            <w:gridSpan w:val="3"/>
            <w:shd w:val="clear" w:color="auto" w:fill="auto"/>
          </w:tcPr>
          <w:p w14:paraId="7A0AE2CA" w14:textId="77777777" w:rsidR="001C3588" w:rsidRDefault="001C3588" w:rsidP="003F07D0">
            <w:pPr>
              <w:spacing w:before="0" w:after="0" w:line="276" w:lineRule="auto"/>
            </w:pPr>
            <w:r>
              <w:rPr>
                <w:sz w:val="20"/>
              </w:rPr>
              <w:t>Шаблон значения:</w:t>
            </w:r>
          </w:p>
          <w:p w14:paraId="0EAB5B78" w14:textId="77777777" w:rsidR="001C3588" w:rsidRDefault="00160DB7" w:rsidP="003F07D0">
            <w:pPr>
              <w:spacing w:before="0" w:after="0" w:line="276" w:lineRule="auto"/>
              <w:rPr>
                <w:sz w:val="20"/>
              </w:rPr>
            </w:pPr>
            <w:r w:rsidRPr="00160DB7">
              <w:rPr>
                <w:sz w:val="20"/>
              </w:rPr>
              <w:t>(-)?\d+(\.\d{1,11})?</w:t>
            </w:r>
          </w:p>
        </w:tc>
      </w:tr>
      <w:tr w:rsidR="001C3588" w14:paraId="16C5822E" w14:textId="77777777" w:rsidTr="0023280D">
        <w:tc>
          <w:tcPr>
            <w:tcW w:w="907" w:type="pct"/>
            <w:gridSpan w:val="2"/>
            <w:vMerge w:val="restart"/>
            <w:shd w:val="clear" w:color="auto" w:fill="auto"/>
          </w:tcPr>
          <w:p w14:paraId="6DBD97A9" w14:textId="77777777" w:rsidR="001C3588" w:rsidRDefault="001C3588" w:rsidP="003F07D0">
            <w:pPr>
              <w:spacing w:before="0" w:after="0" w:line="276" w:lineRule="auto"/>
              <w:rPr>
                <w:sz w:val="20"/>
              </w:rPr>
            </w:pPr>
            <w:r>
              <w:rPr>
                <w:sz w:val="20"/>
              </w:rPr>
              <w:t>Блоки могут быть указаны только совместно.</w:t>
            </w:r>
          </w:p>
          <w:p w14:paraId="1D700E61" w14:textId="77777777" w:rsidR="001C3588" w:rsidRDefault="001C3588" w:rsidP="003F07D0">
            <w:pPr>
              <w:spacing w:before="0" w:after="0" w:line="276" w:lineRule="auto"/>
              <w:rPr>
                <w:sz w:val="20"/>
              </w:rPr>
            </w:pPr>
            <w:r>
              <w:rPr>
                <w:sz w:val="20"/>
              </w:rPr>
              <w:t>Совокупность блок необязательня для заполнения.</w:t>
            </w:r>
          </w:p>
          <w:p w14:paraId="6EE46CF0" w14:textId="77777777" w:rsidR="001C3588" w:rsidRPr="00C30EA4" w:rsidRDefault="001C3588" w:rsidP="003F07D0">
            <w:pPr>
              <w:spacing w:before="0" w:after="0" w:line="276" w:lineRule="auto"/>
              <w:rPr>
                <w:sz w:val="20"/>
              </w:rPr>
            </w:pPr>
            <w:r w:rsidRPr="00C30EA4">
              <w:rPr>
                <w:sz w:val="20"/>
              </w:rPr>
              <w:t xml:space="preserve">В случае если </w:t>
            </w:r>
            <w:r>
              <w:rPr>
                <w:sz w:val="20"/>
              </w:rPr>
              <w:t xml:space="preserve">совокупность </w:t>
            </w:r>
            <w:r w:rsidRPr="00C30EA4">
              <w:rPr>
                <w:sz w:val="20"/>
              </w:rPr>
              <w:t>блок</w:t>
            </w:r>
            <w:r>
              <w:rPr>
                <w:sz w:val="20"/>
              </w:rPr>
              <w:t>ов</w:t>
            </w:r>
            <w:r w:rsidRPr="00C30EA4">
              <w:rPr>
                <w:sz w:val="20"/>
              </w:rPr>
              <w:t xml:space="preserve"> заполнен</w:t>
            </w:r>
            <w:r>
              <w:rPr>
                <w:sz w:val="20"/>
              </w:rPr>
              <w:t>а</w:t>
            </w:r>
            <w:r w:rsidRPr="00C30EA4">
              <w:rPr>
                <w:sz w:val="20"/>
              </w:rPr>
              <w:t>, считается что признак "Закупка в соответствии с пунктом 7 части 2 статьи 83 Закона № 44-ФЗ" установлен, иначе - что признак не установлен</w:t>
            </w:r>
          </w:p>
        </w:tc>
        <w:tc>
          <w:tcPr>
            <w:tcW w:w="858" w:type="pct"/>
            <w:gridSpan w:val="2"/>
            <w:shd w:val="clear" w:color="auto" w:fill="auto"/>
          </w:tcPr>
          <w:p w14:paraId="4C341AE3" w14:textId="77777777" w:rsidR="001C3588" w:rsidRPr="002F3BAB" w:rsidRDefault="001C3588" w:rsidP="003F07D0">
            <w:pPr>
              <w:spacing w:before="0" w:after="0" w:line="276" w:lineRule="auto"/>
              <w:rPr>
                <w:sz w:val="20"/>
              </w:rPr>
            </w:pPr>
            <w:r w:rsidRPr="00E07888">
              <w:rPr>
                <w:sz w:val="20"/>
              </w:rPr>
              <w:t>p7Ch2St83Purchase</w:t>
            </w:r>
          </w:p>
        </w:tc>
        <w:tc>
          <w:tcPr>
            <w:tcW w:w="206" w:type="pct"/>
            <w:shd w:val="clear" w:color="auto" w:fill="auto"/>
          </w:tcPr>
          <w:p w14:paraId="05F85F4B" w14:textId="77777777" w:rsidR="001C3588" w:rsidRDefault="001C3588" w:rsidP="003F07D0">
            <w:pPr>
              <w:spacing w:before="0" w:after="0" w:line="276" w:lineRule="auto"/>
              <w:jc w:val="center"/>
              <w:rPr>
                <w:sz w:val="20"/>
              </w:rPr>
            </w:pPr>
            <w:r>
              <w:rPr>
                <w:sz w:val="20"/>
              </w:rPr>
              <w:t>О</w:t>
            </w:r>
          </w:p>
        </w:tc>
        <w:tc>
          <w:tcPr>
            <w:tcW w:w="421" w:type="pct"/>
            <w:gridSpan w:val="2"/>
            <w:shd w:val="clear" w:color="auto" w:fill="auto"/>
          </w:tcPr>
          <w:p w14:paraId="246C7825" w14:textId="77777777" w:rsidR="001C3588" w:rsidRPr="00AF379C" w:rsidRDefault="001C3588" w:rsidP="003F07D0">
            <w:pPr>
              <w:spacing w:before="0" w:after="0" w:line="276" w:lineRule="auto"/>
              <w:jc w:val="center"/>
              <w:rPr>
                <w:sz w:val="20"/>
                <w:lang w:val="en-US"/>
              </w:rPr>
            </w:pPr>
            <w:r>
              <w:rPr>
                <w:sz w:val="20"/>
                <w:lang w:val="en-US"/>
              </w:rPr>
              <w:t>B</w:t>
            </w:r>
          </w:p>
        </w:tc>
        <w:tc>
          <w:tcPr>
            <w:tcW w:w="1325" w:type="pct"/>
            <w:gridSpan w:val="2"/>
            <w:shd w:val="clear" w:color="auto" w:fill="auto"/>
          </w:tcPr>
          <w:p w14:paraId="7049EA3F" w14:textId="77777777" w:rsidR="001C3588" w:rsidRPr="002F3BAB" w:rsidRDefault="001C3588" w:rsidP="003F07D0">
            <w:pPr>
              <w:spacing w:before="0" w:after="0" w:line="276" w:lineRule="auto"/>
              <w:rPr>
                <w:sz w:val="20"/>
              </w:rPr>
            </w:pPr>
            <w:r w:rsidRPr="00E07888">
              <w:rPr>
                <w:sz w:val="20"/>
              </w:rPr>
              <w:t>Закупка в соответствии с пунктом 7 части 2 статьи 83 Закона № 44-ФЗ</w:t>
            </w:r>
          </w:p>
        </w:tc>
        <w:tc>
          <w:tcPr>
            <w:tcW w:w="1283" w:type="pct"/>
            <w:gridSpan w:val="3"/>
            <w:shd w:val="clear" w:color="auto" w:fill="auto"/>
          </w:tcPr>
          <w:p w14:paraId="5EAC65AD" w14:textId="77777777" w:rsidR="001C3588" w:rsidRDefault="001C3588" w:rsidP="003F07D0">
            <w:pPr>
              <w:spacing w:before="0" w:after="0" w:line="276" w:lineRule="auto"/>
              <w:rPr>
                <w:sz w:val="20"/>
              </w:rPr>
            </w:pPr>
          </w:p>
        </w:tc>
      </w:tr>
      <w:tr w:rsidR="001C3588" w14:paraId="3CA4E014" w14:textId="77777777" w:rsidTr="0023280D">
        <w:tc>
          <w:tcPr>
            <w:tcW w:w="907" w:type="pct"/>
            <w:gridSpan w:val="2"/>
            <w:vMerge/>
            <w:shd w:val="clear" w:color="auto" w:fill="auto"/>
          </w:tcPr>
          <w:p w14:paraId="321FDA81" w14:textId="77777777" w:rsidR="001C3588" w:rsidRPr="001A4780" w:rsidRDefault="001C3588" w:rsidP="003F07D0">
            <w:pPr>
              <w:spacing w:before="0" w:after="0" w:line="276" w:lineRule="auto"/>
              <w:rPr>
                <w:sz w:val="20"/>
              </w:rPr>
            </w:pPr>
          </w:p>
        </w:tc>
        <w:tc>
          <w:tcPr>
            <w:tcW w:w="858" w:type="pct"/>
            <w:gridSpan w:val="2"/>
            <w:shd w:val="clear" w:color="auto" w:fill="auto"/>
          </w:tcPr>
          <w:p w14:paraId="0B0E5EC2" w14:textId="77777777" w:rsidR="001C3588" w:rsidRPr="002F3BAB" w:rsidRDefault="001C3588" w:rsidP="003F07D0">
            <w:pPr>
              <w:spacing w:before="0" w:after="0" w:line="276" w:lineRule="auto"/>
              <w:rPr>
                <w:sz w:val="20"/>
              </w:rPr>
            </w:pPr>
            <w:r w:rsidRPr="00BA194E">
              <w:rPr>
                <w:sz w:val="20"/>
              </w:rPr>
              <w:t>medicalCommisiionDecision</w:t>
            </w:r>
          </w:p>
        </w:tc>
        <w:tc>
          <w:tcPr>
            <w:tcW w:w="206" w:type="pct"/>
            <w:shd w:val="clear" w:color="auto" w:fill="auto"/>
          </w:tcPr>
          <w:p w14:paraId="4155EE6D" w14:textId="77777777" w:rsidR="001C3588" w:rsidRDefault="001C3588" w:rsidP="003F07D0">
            <w:pPr>
              <w:spacing w:before="0" w:after="0" w:line="276" w:lineRule="auto"/>
              <w:jc w:val="center"/>
              <w:rPr>
                <w:sz w:val="20"/>
              </w:rPr>
            </w:pPr>
            <w:r>
              <w:rPr>
                <w:sz w:val="20"/>
              </w:rPr>
              <w:t>О</w:t>
            </w:r>
          </w:p>
        </w:tc>
        <w:tc>
          <w:tcPr>
            <w:tcW w:w="421" w:type="pct"/>
            <w:gridSpan w:val="2"/>
            <w:shd w:val="clear" w:color="auto" w:fill="auto"/>
          </w:tcPr>
          <w:p w14:paraId="18A89D0C" w14:textId="77777777" w:rsidR="001C3588" w:rsidRPr="00E07888" w:rsidRDefault="001C3588" w:rsidP="003F07D0">
            <w:pPr>
              <w:spacing w:before="0" w:after="0" w:line="276" w:lineRule="auto"/>
              <w:jc w:val="center"/>
              <w:rPr>
                <w:sz w:val="20"/>
                <w:lang w:val="en-US"/>
              </w:rPr>
            </w:pPr>
            <w:r>
              <w:rPr>
                <w:sz w:val="20"/>
                <w:lang w:val="en-US"/>
              </w:rPr>
              <w:t>S</w:t>
            </w:r>
          </w:p>
        </w:tc>
        <w:tc>
          <w:tcPr>
            <w:tcW w:w="1325" w:type="pct"/>
            <w:gridSpan w:val="2"/>
            <w:shd w:val="clear" w:color="auto" w:fill="auto"/>
          </w:tcPr>
          <w:p w14:paraId="179D99D9" w14:textId="77777777" w:rsidR="001C3588" w:rsidRPr="002F3BAB" w:rsidRDefault="001C3588" w:rsidP="003F07D0">
            <w:pPr>
              <w:spacing w:before="0" w:after="0" w:line="276" w:lineRule="auto"/>
              <w:rPr>
                <w:sz w:val="20"/>
              </w:rPr>
            </w:pPr>
            <w:r w:rsidRPr="00E07888">
              <w:rPr>
                <w:sz w:val="20"/>
              </w:rPr>
              <w:t>Решение врачебной комиссии</w:t>
            </w:r>
          </w:p>
        </w:tc>
        <w:tc>
          <w:tcPr>
            <w:tcW w:w="1283" w:type="pct"/>
            <w:gridSpan w:val="3"/>
            <w:shd w:val="clear" w:color="auto" w:fill="auto"/>
          </w:tcPr>
          <w:p w14:paraId="1423CE0F" w14:textId="77777777" w:rsidR="001C3588" w:rsidRDefault="001C3588" w:rsidP="003F07D0">
            <w:pPr>
              <w:spacing w:before="0" w:after="0" w:line="276" w:lineRule="auto"/>
              <w:rPr>
                <w:sz w:val="20"/>
              </w:rPr>
            </w:pPr>
            <w:r>
              <w:rPr>
                <w:sz w:val="20"/>
              </w:rPr>
              <w:t>Состав блока см. состав блока «Документация об акционе» (</w:t>
            </w:r>
            <w:r>
              <w:rPr>
                <w:sz w:val="20"/>
                <w:lang w:val="en-US"/>
              </w:rPr>
              <w:t>attachments</w:t>
            </w:r>
            <w:r>
              <w:rPr>
                <w:sz w:val="20"/>
              </w:rPr>
              <w:t>)</w:t>
            </w:r>
            <w:r w:rsidRPr="00811B33">
              <w:rPr>
                <w:sz w:val="20"/>
              </w:rPr>
              <w:t xml:space="preserve"> </w:t>
            </w:r>
            <w:r>
              <w:rPr>
                <w:sz w:val="20"/>
              </w:rPr>
              <w:t>документа Извещение о проведении ЭА (</w:t>
            </w:r>
            <w:r>
              <w:rPr>
                <w:sz w:val="20"/>
                <w:lang w:val="en-US"/>
              </w:rPr>
              <w:t>notificationEF</w:t>
            </w:r>
            <w:r>
              <w:rPr>
                <w:sz w:val="20"/>
              </w:rPr>
              <w:t>)</w:t>
            </w:r>
          </w:p>
        </w:tc>
      </w:tr>
      <w:tr w:rsidR="001C3588" w:rsidRPr="00AF379C" w14:paraId="405E182C" w14:textId="77777777" w:rsidTr="00E07888">
        <w:tc>
          <w:tcPr>
            <w:tcW w:w="5000" w:type="pct"/>
            <w:gridSpan w:val="12"/>
            <w:shd w:val="clear" w:color="auto" w:fill="auto"/>
          </w:tcPr>
          <w:p w14:paraId="1C3535CF" w14:textId="77777777" w:rsidR="001C3588" w:rsidRPr="00AF379C" w:rsidRDefault="001C3588" w:rsidP="003F07D0">
            <w:pPr>
              <w:spacing w:before="0" w:after="0" w:line="276" w:lineRule="auto"/>
              <w:jc w:val="center"/>
              <w:rPr>
                <w:b/>
                <w:sz w:val="20"/>
              </w:rPr>
            </w:pPr>
            <w:r w:rsidRPr="00AF379C">
              <w:rPr>
                <w:b/>
                <w:sz w:val="20"/>
              </w:rPr>
              <w:t>План исполнения контракта за счет бюджетных средств</w:t>
            </w:r>
          </w:p>
        </w:tc>
      </w:tr>
      <w:tr w:rsidR="001C3588" w14:paraId="031DF74E" w14:textId="77777777" w:rsidTr="0023280D">
        <w:tc>
          <w:tcPr>
            <w:tcW w:w="907" w:type="pct"/>
            <w:gridSpan w:val="2"/>
            <w:shd w:val="clear" w:color="auto" w:fill="auto"/>
          </w:tcPr>
          <w:p w14:paraId="74D21EE2" w14:textId="77777777" w:rsidR="001C3588" w:rsidRPr="001A4780" w:rsidRDefault="001C3588" w:rsidP="003F07D0">
            <w:pPr>
              <w:spacing w:before="0" w:after="0" w:line="276" w:lineRule="auto"/>
              <w:rPr>
                <w:sz w:val="20"/>
              </w:rPr>
            </w:pPr>
            <w:r w:rsidRPr="00AF379C">
              <w:rPr>
                <w:sz w:val="20"/>
              </w:rPr>
              <w:t>budgetFinancings</w:t>
            </w:r>
          </w:p>
        </w:tc>
        <w:tc>
          <w:tcPr>
            <w:tcW w:w="858" w:type="pct"/>
            <w:gridSpan w:val="2"/>
            <w:shd w:val="clear" w:color="auto" w:fill="auto"/>
          </w:tcPr>
          <w:p w14:paraId="3BF7A835" w14:textId="77777777" w:rsidR="001C3588" w:rsidRPr="002F3BAB" w:rsidRDefault="001C3588" w:rsidP="003F07D0">
            <w:pPr>
              <w:spacing w:before="0" w:after="0" w:line="276" w:lineRule="auto"/>
              <w:rPr>
                <w:sz w:val="20"/>
              </w:rPr>
            </w:pPr>
          </w:p>
        </w:tc>
        <w:tc>
          <w:tcPr>
            <w:tcW w:w="206" w:type="pct"/>
            <w:shd w:val="clear" w:color="auto" w:fill="auto"/>
          </w:tcPr>
          <w:p w14:paraId="26FCC682" w14:textId="77777777" w:rsidR="001C3588" w:rsidRDefault="001C3588" w:rsidP="003F07D0">
            <w:pPr>
              <w:spacing w:before="0" w:after="0" w:line="276" w:lineRule="auto"/>
              <w:jc w:val="center"/>
              <w:rPr>
                <w:sz w:val="20"/>
              </w:rPr>
            </w:pPr>
          </w:p>
        </w:tc>
        <w:tc>
          <w:tcPr>
            <w:tcW w:w="421" w:type="pct"/>
            <w:gridSpan w:val="2"/>
            <w:shd w:val="clear" w:color="auto" w:fill="auto"/>
          </w:tcPr>
          <w:p w14:paraId="4A58271E" w14:textId="77777777" w:rsidR="001C3588" w:rsidRDefault="001C3588" w:rsidP="003F07D0">
            <w:pPr>
              <w:spacing w:before="0" w:after="0" w:line="276" w:lineRule="auto"/>
              <w:jc w:val="center"/>
              <w:rPr>
                <w:sz w:val="20"/>
              </w:rPr>
            </w:pPr>
          </w:p>
        </w:tc>
        <w:tc>
          <w:tcPr>
            <w:tcW w:w="1325" w:type="pct"/>
            <w:gridSpan w:val="2"/>
            <w:shd w:val="clear" w:color="auto" w:fill="auto"/>
          </w:tcPr>
          <w:p w14:paraId="32E18516" w14:textId="77777777" w:rsidR="001C3588" w:rsidRPr="002F3BAB" w:rsidRDefault="001C3588" w:rsidP="003F07D0">
            <w:pPr>
              <w:spacing w:before="0" w:after="0" w:line="276" w:lineRule="auto"/>
              <w:rPr>
                <w:sz w:val="20"/>
              </w:rPr>
            </w:pPr>
          </w:p>
        </w:tc>
        <w:tc>
          <w:tcPr>
            <w:tcW w:w="1283" w:type="pct"/>
            <w:gridSpan w:val="3"/>
            <w:shd w:val="clear" w:color="auto" w:fill="auto"/>
          </w:tcPr>
          <w:p w14:paraId="10BB7902" w14:textId="77777777" w:rsidR="001C3588" w:rsidRDefault="001C3588" w:rsidP="003F07D0">
            <w:pPr>
              <w:spacing w:before="0" w:after="0" w:line="276" w:lineRule="auto"/>
              <w:rPr>
                <w:sz w:val="20"/>
              </w:rPr>
            </w:pPr>
          </w:p>
        </w:tc>
      </w:tr>
      <w:tr w:rsidR="001C3588" w14:paraId="73F5D700" w14:textId="77777777" w:rsidTr="0023280D">
        <w:tc>
          <w:tcPr>
            <w:tcW w:w="907" w:type="pct"/>
            <w:gridSpan w:val="2"/>
            <w:shd w:val="clear" w:color="auto" w:fill="auto"/>
          </w:tcPr>
          <w:p w14:paraId="2FA519F1" w14:textId="77777777" w:rsidR="001C3588" w:rsidRPr="001A4780" w:rsidRDefault="001C3588" w:rsidP="003F07D0">
            <w:pPr>
              <w:spacing w:before="0" w:after="0" w:line="276" w:lineRule="auto"/>
              <w:rPr>
                <w:sz w:val="20"/>
              </w:rPr>
            </w:pPr>
          </w:p>
        </w:tc>
        <w:tc>
          <w:tcPr>
            <w:tcW w:w="858" w:type="pct"/>
            <w:gridSpan w:val="2"/>
            <w:shd w:val="clear" w:color="auto" w:fill="auto"/>
          </w:tcPr>
          <w:p w14:paraId="6BE10BA4" w14:textId="77777777" w:rsidR="001C3588" w:rsidRPr="002F3BAB" w:rsidRDefault="001C3588" w:rsidP="003F07D0">
            <w:pPr>
              <w:spacing w:before="0" w:after="0" w:line="276" w:lineRule="auto"/>
              <w:rPr>
                <w:sz w:val="20"/>
              </w:rPr>
            </w:pPr>
            <w:r w:rsidRPr="00AF379C">
              <w:rPr>
                <w:sz w:val="20"/>
              </w:rPr>
              <w:t>budgetFinancing</w:t>
            </w:r>
          </w:p>
        </w:tc>
        <w:tc>
          <w:tcPr>
            <w:tcW w:w="206" w:type="pct"/>
            <w:shd w:val="clear" w:color="auto" w:fill="auto"/>
          </w:tcPr>
          <w:p w14:paraId="3388824C" w14:textId="77777777" w:rsidR="001C3588" w:rsidRDefault="001C3588" w:rsidP="003F07D0">
            <w:pPr>
              <w:spacing w:before="0" w:after="0" w:line="276" w:lineRule="auto"/>
              <w:jc w:val="center"/>
              <w:rPr>
                <w:sz w:val="20"/>
              </w:rPr>
            </w:pPr>
            <w:r>
              <w:rPr>
                <w:sz w:val="20"/>
              </w:rPr>
              <w:t>О</w:t>
            </w:r>
          </w:p>
        </w:tc>
        <w:tc>
          <w:tcPr>
            <w:tcW w:w="421" w:type="pct"/>
            <w:gridSpan w:val="2"/>
            <w:shd w:val="clear" w:color="auto" w:fill="auto"/>
          </w:tcPr>
          <w:p w14:paraId="16FB70DC" w14:textId="77777777" w:rsidR="001C3588" w:rsidRPr="00AF379C" w:rsidRDefault="001C3588" w:rsidP="003F07D0">
            <w:pPr>
              <w:spacing w:before="0" w:after="0" w:line="276" w:lineRule="auto"/>
              <w:jc w:val="center"/>
              <w:rPr>
                <w:sz w:val="20"/>
                <w:lang w:val="en-US"/>
              </w:rPr>
            </w:pPr>
            <w:r>
              <w:rPr>
                <w:sz w:val="20"/>
                <w:lang w:val="en-US"/>
              </w:rPr>
              <w:t>S</w:t>
            </w:r>
          </w:p>
        </w:tc>
        <w:tc>
          <w:tcPr>
            <w:tcW w:w="1325" w:type="pct"/>
            <w:gridSpan w:val="2"/>
            <w:shd w:val="clear" w:color="auto" w:fill="auto"/>
          </w:tcPr>
          <w:p w14:paraId="472553D4" w14:textId="77777777" w:rsidR="001C3588" w:rsidRPr="002F3BAB" w:rsidRDefault="001C3588" w:rsidP="003F07D0">
            <w:pPr>
              <w:spacing w:before="0" w:after="0" w:line="276" w:lineRule="auto"/>
              <w:rPr>
                <w:sz w:val="20"/>
              </w:rPr>
            </w:pPr>
            <w:r>
              <w:rPr>
                <w:sz w:val="20"/>
              </w:rPr>
              <w:t>Запись</w:t>
            </w:r>
            <w:r w:rsidRPr="00AF379C">
              <w:rPr>
                <w:sz w:val="20"/>
              </w:rPr>
              <w:t xml:space="preserve"> плана исполнения контракта за счет бюджетных средств</w:t>
            </w:r>
          </w:p>
        </w:tc>
        <w:tc>
          <w:tcPr>
            <w:tcW w:w="1283" w:type="pct"/>
            <w:gridSpan w:val="3"/>
            <w:shd w:val="clear" w:color="auto" w:fill="auto"/>
          </w:tcPr>
          <w:p w14:paraId="7E0DD6C9" w14:textId="77777777" w:rsidR="001C3588" w:rsidRDefault="001C3588" w:rsidP="003F07D0">
            <w:pPr>
              <w:spacing w:before="0" w:after="0" w:line="276" w:lineRule="auto"/>
              <w:rPr>
                <w:sz w:val="20"/>
              </w:rPr>
            </w:pPr>
            <w:r w:rsidRPr="00483FD5">
              <w:rPr>
                <w:sz w:val="20"/>
              </w:rPr>
              <w:t>Множественный элемент</w:t>
            </w:r>
          </w:p>
        </w:tc>
      </w:tr>
      <w:tr w:rsidR="001C3588" w14:paraId="6C311C5E" w14:textId="77777777" w:rsidTr="0023280D">
        <w:tc>
          <w:tcPr>
            <w:tcW w:w="907" w:type="pct"/>
            <w:gridSpan w:val="2"/>
            <w:shd w:val="clear" w:color="auto" w:fill="auto"/>
          </w:tcPr>
          <w:p w14:paraId="3946101D" w14:textId="77777777" w:rsidR="001C3588" w:rsidRPr="001A4780" w:rsidRDefault="001C3588" w:rsidP="003F07D0">
            <w:pPr>
              <w:spacing w:before="0" w:after="0" w:line="276" w:lineRule="auto"/>
              <w:rPr>
                <w:sz w:val="20"/>
              </w:rPr>
            </w:pPr>
          </w:p>
        </w:tc>
        <w:tc>
          <w:tcPr>
            <w:tcW w:w="858" w:type="pct"/>
            <w:gridSpan w:val="2"/>
            <w:shd w:val="clear" w:color="auto" w:fill="auto"/>
          </w:tcPr>
          <w:p w14:paraId="4FE4FEC7" w14:textId="77777777" w:rsidR="001C3588" w:rsidRPr="002F3BAB" w:rsidRDefault="001C3588" w:rsidP="003F07D0">
            <w:pPr>
              <w:spacing w:before="0" w:after="0" w:line="276" w:lineRule="auto"/>
              <w:rPr>
                <w:sz w:val="20"/>
              </w:rPr>
            </w:pPr>
            <w:r w:rsidRPr="00AF379C">
              <w:rPr>
                <w:sz w:val="20"/>
              </w:rPr>
              <w:t>totalSum</w:t>
            </w:r>
          </w:p>
        </w:tc>
        <w:tc>
          <w:tcPr>
            <w:tcW w:w="206" w:type="pct"/>
            <w:shd w:val="clear" w:color="auto" w:fill="auto"/>
          </w:tcPr>
          <w:p w14:paraId="1F0EF4C2" w14:textId="77777777" w:rsidR="001C3588" w:rsidRPr="00AF379C" w:rsidRDefault="001C3588" w:rsidP="003F07D0">
            <w:pPr>
              <w:spacing w:before="0" w:after="0" w:line="276" w:lineRule="auto"/>
              <w:jc w:val="center"/>
              <w:rPr>
                <w:sz w:val="20"/>
                <w:lang w:val="en-US"/>
              </w:rPr>
            </w:pPr>
            <w:r>
              <w:rPr>
                <w:sz w:val="20"/>
                <w:lang w:val="en-US"/>
              </w:rPr>
              <w:t>H</w:t>
            </w:r>
          </w:p>
        </w:tc>
        <w:tc>
          <w:tcPr>
            <w:tcW w:w="421" w:type="pct"/>
            <w:gridSpan w:val="2"/>
            <w:shd w:val="clear" w:color="auto" w:fill="auto"/>
          </w:tcPr>
          <w:p w14:paraId="1BD06F80" w14:textId="77777777" w:rsidR="001C3588" w:rsidRPr="00AF379C" w:rsidRDefault="001C3588" w:rsidP="003F07D0">
            <w:pPr>
              <w:spacing w:before="0" w:after="0" w:line="276" w:lineRule="auto"/>
              <w:jc w:val="center"/>
              <w:rPr>
                <w:sz w:val="20"/>
                <w:lang w:val="en-US"/>
              </w:rPr>
            </w:pPr>
            <w:r>
              <w:rPr>
                <w:sz w:val="20"/>
                <w:lang w:val="en-US"/>
              </w:rPr>
              <w:t>T(1-21)</w:t>
            </w:r>
          </w:p>
        </w:tc>
        <w:tc>
          <w:tcPr>
            <w:tcW w:w="1325" w:type="pct"/>
            <w:gridSpan w:val="2"/>
            <w:shd w:val="clear" w:color="auto" w:fill="auto"/>
          </w:tcPr>
          <w:p w14:paraId="26523DBF" w14:textId="77777777" w:rsidR="001C3588" w:rsidRPr="002F3BAB" w:rsidRDefault="001C3588" w:rsidP="003F07D0">
            <w:pPr>
              <w:spacing w:before="0" w:after="0" w:line="276" w:lineRule="auto"/>
              <w:rPr>
                <w:sz w:val="20"/>
              </w:rPr>
            </w:pPr>
            <w:r w:rsidRPr="00AF379C">
              <w:rPr>
                <w:sz w:val="20"/>
              </w:rPr>
              <w:t>Общая сумма бюджетного финансирования</w:t>
            </w:r>
          </w:p>
        </w:tc>
        <w:tc>
          <w:tcPr>
            <w:tcW w:w="1283" w:type="pct"/>
            <w:gridSpan w:val="3"/>
            <w:shd w:val="clear" w:color="auto" w:fill="auto"/>
          </w:tcPr>
          <w:p w14:paraId="3C177D5D" w14:textId="77777777" w:rsidR="001C3588" w:rsidRDefault="001C3588" w:rsidP="003F07D0">
            <w:pPr>
              <w:spacing w:before="0" w:after="0" w:line="276" w:lineRule="auto"/>
              <w:rPr>
                <w:sz w:val="20"/>
              </w:rPr>
            </w:pPr>
          </w:p>
        </w:tc>
      </w:tr>
      <w:tr w:rsidR="001C3588" w:rsidRPr="001D3BD4" w14:paraId="1084930D" w14:textId="77777777" w:rsidTr="00E07888">
        <w:tc>
          <w:tcPr>
            <w:tcW w:w="5000" w:type="pct"/>
            <w:gridSpan w:val="12"/>
            <w:shd w:val="clear" w:color="auto" w:fill="auto"/>
          </w:tcPr>
          <w:p w14:paraId="331A3C35" w14:textId="77777777" w:rsidR="001C3588" w:rsidRPr="001D3BD4" w:rsidRDefault="001C3588" w:rsidP="003F07D0">
            <w:pPr>
              <w:tabs>
                <w:tab w:val="left" w:pos="4510"/>
              </w:tabs>
              <w:spacing w:before="0" w:after="0" w:line="276" w:lineRule="auto"/>
              <w:jc w:val="center"/>
              <w:rPr>
                <w:b/>
                <w:sz w:val="20"/>
              </w:rPr>
            </w:pPr>
            <w:r w:rsidRPr="001D3BD4">
              <w:rPr>
                <w:b/>
                <w:sz w:val="20"/>
              </w:rPr>
              <w:t>Запись плана исполнения контракта за счет бюджетных средств</w:t>
            </w:r>
          </w:p>
        </w:tc>
      </w:tr>
      <w:tr w:rsidR="001C3588" w14:paraId="2E228087" w14:textId="77777777" w:rsidTr="0023280D">
        <w:tc>
          <w:tcPr>
            <w:tcW w:w="907" w:type="pct"/>
            <w:gridSpan w:val="2"/>
            <w:shd w:val="clear" w:color="auto" w:fill="auto"/>
          </w:tcPr>
          <w:p w14:paraId="490A0C60" w14:textId="77777777" w:rsidR="001C3588" w:rsidRPr="001A4780" w:rsidRDefault="001C3588" w:rsidP="003F07D0">
            <w:pPr>
              <w:spacing w:before="0" w:after="0" w:line="276" w:lineRule="auto"/>
              <w:rPr>
                <w:sz w:val="20"/>
              </w:rPr>
            </w:pPr>
            <w:r w:rsidRPr="00AF379C">
              <w:rPr>
                <w:sz w:val="20"/>
              </w:rPr>
              <w:t>budgetFinancing</w:t>
            </w:r>
          </w:p>
        </w:tc>
        <w:tc>
          <w:tcPr>
            <w:tcW w:w="858" w:type="pct"/>
            <w:gridSpan w:val="2"/>
            <w:shd w:val="clear" w:color="auto" w:fill="auto"/>
          </w:tcPr>
          <w:p w14:paraId="218990A0" w14:textId="77777777" w:rsidR="001C3588" w:rsidRPr="002F3BAB" w:rsidRDefault="001C3588" w:rsidP="003F07D0">
            <w:pPr>
              <w:spacing w:before="0" w:after="0" w:line="276" w:lineRule="auto"/>
              <w:rPr>
                <w:sz w:val="20"/>
              </w:rPr>
            </w:pPr>
          </w:p>
        </w:tc>
        <w:tc>
          <w:tcPr>
            <w:tcW w:w="206" w:type="pct"/>
            <w:shd w:val="clear" w:color="auto" w:fill="auto"/>
          </w:tcPr>
          <w:p w14:paraId="357E041F" w14:textId="77777777" w:rsidR="001C3588" w:rsidRDefault="001C3588" w:rsidP="003F07D0">
            <w:pPr>
              <w:spacing w:before="0" w:after="0" w:line="276" w:lineRule="auto"/>
              <w:jc w:val="center"/>
              <w:rPr>
                <w:sz w:val="20"/>
              </w:rPr>
            </w:pPr>
          </w:p>
        </w:tc>
        <w:tc>
          <w:tcPr>
            <w:tcW w:w="421" w:type="pct"/>
            <w:gridSpan w:val="2"/>
            <w:shd w:val="clear" w:color="auto" w:fill="auto"/>
          </w:tcPr>
          <w:p w14:paraId="3E70E35E" w14:textId="77777777" w:rsidR="001C3588" w:rsidRDefault="001C3588" w:rsidP="003F07D0">
            <w:pPr>
              <w:spacing w:before="0" w:after="0" w:line="276" w:lineRule="auto"/>
              <w:jc w:val="center"/>
              <w:rPr>
                <w:sz w:val="20"/>
              </w:rPr>
            </w:pPr>
          </w:p>
        </w:tc>
        <w:tc>
          <w:tcPr>
            <w:tcW w:w="1325" w:type="pct"/>
            <w:gridSpan w:val="2"/>
            <w:shd w:val="clear" w:color="auto" w:fill="auto"/>
          </w:tcPr>
          <w:p w14:paraId="0BCF5947" w14:textId="77777777" w:rsidR="001C3588" w:rsidRPr="002F3BAB" w:rsidRDefault="001C3588" w:rsidP="003F07D0">
            <w:pPr>
              <w:spacing w:before="0" w:after="0" w:line="276" w:lineRule="auto"/>
              <w:rPr>
                <w:sz w:val="20"/>
              </w:rPr>
            </w:pPr>
          </w:p>
        </w:tc>
        <w:tc>
          <w:tcPr>
            <w:tcW w:w="1283" w:type="pct"/>
            <w:gridSpan w:val="3"/>
            <w:shd w:val="clear" w:color="auto" w:fill="auto"/>
          </w:tcPr>
          <w:p w14:paraId="2CA0C140" w14:textId="77777777" w:rsidR="001C3588" w:rsidRDefault="001C3588" w:rsidP="003F07D0">
            <w:pPr>
              <w:spacing w:before="0" w:after="0" w:line="276" w:lineRule="auto"/>
              <w:rPr>
                <w:sz w:val="20"/>
              </w:rPr>
            </w:pPr>
          </w:p>
        </w:tc>
      </w:tr>
      <w:tr w:rsidR="001C3588" w14:paraId="750C8B14" w14:textId="77777777" w:rsidTr="0023280D">
        <w:tc>
          <w:tcPr>
            <w:tcW w:w="907" w:type="pct"/>
            <w:gridSpan w:val="2"/>
            <w:vMerge w:val="restart"/>
            <w:shd w:val="clear" w:color="auto" w:fill="auto"/>
          </w:tcPr>
          <w:p w14:paraId="7CA9916F" w14:textId="77777777" w:rsidR="001C3588" w:rsidRPr="001A4780" w:rsidRDefault="001C3588" w:rsidP="003F07D0">
            <w:pPr>
              <w:spacing w:before="0" w:after="0" w:line="276" w:lineRule="auto"/>
              <w:rPr>
                <w:sz w:val="20"/>
              </w:rPr>
            </w:pPr>
            <w:r w:rsidRPr="00AE0410">
              <w:rPr>
                <w:sz w:val="20"/>
              </w:rPr>
              <w:t>Допустимо указание только одного элемента</w:t>
            </w:r>
          </w:p>
        </w:tc>
        <w:tc>
          <w:tcPr>
            <w:tcW w:w="858" w:type="pct"/>
            <w:gridSpan w:val="2"/>
            <w:shd w:val="clear" w:color="auto" w:fill="auto"/>
          </w:tcPr>
          <w:p w14:paraId="103D39BA" w14:textId="77777777" w:rsidR="001C3588" w:rsidRPr="002F3BAB" w:rsidRDefault="001C3588" w:rsidP="003F07D0">
            <w:pPr>
              <w:spacing w:before="0" w:after="0" w:line="276" w:lineRule="auto"/>
              <w:rPr>
                <w:sz w:val="20"/>
              </w:rPr>
            </w:pPr>
            <w:r w:rsidRPr="001D3BD4">
              <w:rPr>
                <w:sz w:val="20"/>
              </w:rPr>
              <w:t>kbkCode</w:t>
            </w:r>
          </w:p>
        </w:tc>
        <w:tc>
          <w:tcPr>
            <w:tcW w:w="206" w:type="pct"/>
            <w:shd w:val="clear" w:color="auto" w:fill="auto"/>
          </w:tcPr>
          <w:p w14:paraId="17DC455A" w14:textId="77777777" w:rsidR="001C3588" w:rsidRDefault="001C3588" w:rsidP="003F07D0">
            <w:pPr>
              <w:spacing w:before="0" w:after="0" w:line="276" w:lineRule="auto"/>
              <w:jc w:val="center"/>
              <w:rPr>
                <w:sz w:val="20"/>
              </w:rPr>
            </w:pPr>
            <w:r>
              <w:rPr>
                <w:sz w:val="20"/>
              </w:rPr>
              <w:t>О</w:t>
            </w:r>
          </w:p>
        </w:tc>
        <w:tc>
          <w:tcPr>
            <w:tcW w:w="421" w:type="pct"/>
            <w:gridSpan w:val="2"/>
            <w:shd w:val="clear" w:color="auto" w:fill="auto"/>
          </w:tcPr>
          <w:p w14:paraId="785D4AAF" w14:textId="77777777" w:rsidR="001C3588" w:rsidRDefault="001C3588" w:rsidP="003F07D0">
            <w:pPr>
              <w:spacing w:before="0" w:after="0" w:line="276" w:lineRule="auto"/>
              <w:jc w:val="center"/>
              <w:rPr>
                <w:sz w:val="20"/>
              </w:rPr>
            </w:pPr>
            <w:r w:rsidRPr="003C3387">
              <w:rPr>
                <w:sz w:val="20"/>
              </w:rPr>
              <w:t>T (1-</w:t>
            </w:r>
            <w:r>
              <w:rPr>
                <w:sz w:val="20"/>
              </w:rPr>
              <w:t>20</w:t>
            </w:r>
            <w:r w:rsidRPr="003C3387">
              <w:rPr>
                <w:sz w:val="20"/>
              </w:rPr>
              <w:t>)</w:t>
            </w:r>
          </w:p>
        </w:tc>
        <w:tc>
          <w:tcPr>
            <w:tcW w:w="1325" w:type="pct"/>
            <w:gridSpan w:val="2"/>
            <w:shd w:val="clear" w:color="auto" w:fill="auto"/>
          </w:tcPr>
          <w:p w14:paraId="2E07163C" w14:textId="77777777" w:rsidR="001C3588" w:rsidRPr="002F3BAB" w:rsidRDefault="001C3588" w:rsidP="003F07D0">
            <w:pPr>
              <w:spacing w:before="0" w:after="0" w:line="276" w:lineRule="auto"/>
              <w:rPr>
                <w:sz w:val="20"/>
              </w:rPr>
            </w:pPr>
            <w:r w:rsidRPr="001D3BD4">
              <w:rPr>
                <w:sz w:val="20"/>
              </w:rPr>
              <w:t>Код бюджетной классификации</w:t>
            </w:r>
          </w:p>
        </w:tc>
        <w:tc>
          <w:tcPr>
            <w:tcW w:w="1283" w:type="pct"/>
            <w:gridSpan w:val="3"/>
            <w:shd w:val="clear" w:color="auto" w:fill="auto"/>
          </w:tcPr>
          <w:p w14:paraId="60ECBC9C" w14:textId="77777777" w:rsidR="001C3588" w:rsidRDefault="001C3588" w:rsidP="003F07D0">
            <w:pPr>
              <w:spacing w:before="0" w:after="0" w:line="276" w:lineRule="auto"/>
              <w:rPr>
                <w:sz w:val="20"/>
              </w:rPr>
            </w:pPr>
          </w:p>
        </w:tc>
      </w:tr>
      <w:tr w:rsidR="001C3588" w14:paraId="3FBCF1BD" w14:textId="77777777" w:rsidTr="0023280D">
        <w:tc>
          <w:tcPr>
            <w:tcW w:w="907" w:type="pct"/>
            <w:gridSpan w:val="2"/>
            <w:vMerge/>
            <w:shd w:val="clear" w:color="auto" w:fill="auto"/>
          </w:tcPr>
          <w:p w14:paraId="7D40795F" w14:textId="77777777" w:rsidR="001C3588" w:rsidRPr="001A4780" w:rsidRDefault="001C3588" w:rsidP="003F07D0">
            <w:pPr>
              <w:spacing w:before="0" w:after="0" w:line="276" w:lineRule="auto"/>
              <w:rPr>
                <w:sz w:val="20"/>
              </w:rPr>
            </w:pPr>
          </w:p>
        </w:tc>
        <w:tc>
          <w:tcPr>
            <w:tcW w:w="858" w:type="pct"/>
            <w:gridSpan w:val="2"/>
            <w:shd w:val="clear" w:color="auto" w:fill="auto"/>
          </w:tcPr>
          <w:p w14:paraId="2D7D1C23" w14:textId="77777777" w:rsidR="001C3588" w:rsidRPr="00131ED7" w:rsidRDefault="001C3588" w:rsidP="003F07D0">
            <w:pPr>
              <w:spacing w:before="0" w:after="0" w:line="276" w:lineRule="auto"/>
              <w:rPr>
                <w:sz w:val="20"/>
                <w:lang w:val="en-US"/>
              </w:rPr>
            </w:pPr>
            <w:r w:rsidRPr="001D3BD4">
              <w:rPr>
                <w:sz w:val="20"/>
              </w:rPr>
              <w:t>kbkCode</w:t>
            </w:r>
            <w:r>
              <w:rPr>
                <w:sz w:val="20"/>
                <w:lang w:val="en-US"/>
              </w:rPr>
              <w:t>2016</w:t>
            </w:r>
          </w:p>
        </w:tc>
        <w:tc>
          <w:tcPr>
            <w:tcW w:w="206" w:type="pct"/>
            <w:shd w:val="clear" w:color="auto" w:fill="auto"/>
          </w:tcPr>
          <w:p w14:paraId="33AD3079" w14:textId="77777777" w:rsidR="001C3588" w:rsidRDefault="001C3588" w:rsidP="003F07D0">
            <w:pPr>
              <w:spacing w:before="0" w:after="0" w:line="276" w:lineRule="auto"/>
              <w:jc w:val="center"/>
              <w:rPr>
                <w:sz w:val="20"/>
              </w:rPr>
            </w:pPr>
            <w:r>
              <w:rPr>
                <w:sz w:val="20"/>
              </w:rPr>
              <w:t>О</w:t>
            </w:r>
          </w:p>
        </w:tc>
        <w:tc>
          <w:tcPr>
            <w:tcW w:w="421" w:type="pct"/>
            <w:gridSpan w:val="2"/>
            <w:shd w:val="clear" w:color="auto" w:fill="auto"/>
          </w:tcPr>
          <w:p w14:paraId="16296FEC" w14:textId="77777777" w:rsidR="001C3588" w:rsidRDefault="001C3588" w:rsidP="003F07D0">
            <w:pPr>
              <w:spacing w:before="0" w:after="0" w:line="276" w:lineRule="auto"/>
              <w:jc w:val="center"/>
              <w:rPr>
                <w:sz w:val="20"/>
              </w:rPr>
            </w:pPr>
            <w:r w:rsidRPr="003C3387">
              <w:rPr>
                <w:sz w:val="20"/>
              </w:rPr>
              <w:t>T (1-</w:t>
            </w:r>
            <w:r>
              <w:rPr>
                <w:sz w:val="20"/>
              </w:rPr>
              <w:t>20</w:t>
            </w:r>
            <w:r w:rsidRPr="003C3387">
              <w:rPr>
                <w:sz w:val="20"/>
              </w:rPr>
              <w:t>)</w:t>
            </w:r>
          </w:p>
        </w:tc>
        <w:tc>
          <w:tcPr>
            <w:tcW w:w="1325" w:type="pct"/>
            <w:gridSpan w:val="2"/>
            <w:shd w:val="clear" w:color="auto" w:fill="auto"/>
          </w:tcPr>
          <w:p w14:paraId="4EB75BAB" w14:textId="77777777" w:rsidR="001C3588" w:rsidRPr="002F3BAB" w:rsidRDefault="001C3588" w:rsidP="003F07D0">
            <w:pPr>
              <w:spacing w:before="0" w:after="0" w:line="276" w:lineRule="auto"/>
              <w:rPr>
                <w:sz w:val="20"/>
              </w:rPr>
            </w:pPr>
            <w:r w:rsidRPr="00131ED7">
              <w:rPr>
                <w:sz w:val="20"/>
              </w:rPr>
              <w:t>Код бюджетной классификации (указывается c 01.01.2016)</w:t>
            </w:r>
          </w:p>
        </w:tc>
        <w:tc>
          <w:tcPr>
            <w:tcW w:w="1283" w:type="pct"/>
            <w:gridSpan w:val="3"/>
            <w:shd w:val="clear" w:color="auto" w:fill="auto"/>
          </w:tcPr>
          <w:p w14:paraId="6B448C08" w14:textId="77777777" w:rsidR="001C3588" w:rsidRDefault="001C3588" w:rsidP="003F07D0">
            <w:pPr>
              <w:spacing w:before="0" w:after="0" w:line="276" w:lineRule="auto"/>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1C3588" w14:paraId="72C2BF17" w14:textId="77777777" w:rsidTr="0023280D">
        <w:tc>
          <w:tcPr>
            <w:tcW w:w="907" w:type="pct"/>
            <w:gridSpan w:val="2"/>
            <w:shd w:val="clear" w:color="auto" w:fill="auto"/>
          </w:tcPr>
          <w:p w14:paraId="4E92A99D" w14:textId="77777777" w:rsidR="001C3588" w:rsidRPr="001A4780" w:rsidRDefault="001C3588" w:rsidP="003F07D0">
            <w:pPr>
              <w:spacing w:before="0" w:after="0" w:line="276" w:lineRule="auto"/>
              <w:rPr>
                <w:sz w:val="20"/>
              </w:rPr>
            </w:pPr>
          </w:p>
        </w:tc>
        <w:tc>
          <w:tcPr>
            <w:tcW w:w="858" w:type="pct"/>
            <w:gridSpan w:val="2"/>
            <w:shd w:val="clear" w:color="auto" w:fill="auto"/>
          </w:tcPr>
          <w:p w14:paraId="6B81D096" w14:textId="77777777" w:rsidR="001C3588" w:rsidRPr="002F3BAB" w:rsidRDefault="001C3588" w:rsidP="003F07D0">
            <w:pPr>
              <w:spacing w:before="0" w:after="0" w:line="276" w:lineRule="auto"/>
              <w:rPr>
                <w:sz w:val="20"/>
              </w:rPr>
            </w:pPr>
            <w:r w:rsidRPr="001D3BD4">
              <w:rPr>
                <w:sz w:val="20"/>
              </w:rPr>
              <w:t>year</w:t>
            </w:r>
          </w:p>
        </w:tc>
        <w:tc>
          <w:tcPr>
            <w:tcW w:w="206" w:type="pct"/>
            <w:shd w:val="clear" w:color="auto" w:fill="auto"/>
          </w:tcPr>
          <w:p w14:paraId="6E2C018D" w14:textId="77777777" w:rsidR="001C3588" w:rsidRDefault="001C3588" w:rsidP="003F07D0">
            <w:pPr>
              <w:spacing w:before="0" w:after="0" w:line="276" w:lineRule="auto"/>
              <w:jc w:val="center"/>
              <w:rPr>
                <w:sz w:val="20"/>
              </w:rPr>
            </w:pPr>
            <w:r>
              <w:rPr>
                <w:sz w:val="20"/>
              </w:rPr>
              <w:t>О</w:t>
            </w:r>
          </w:p>
        </w:tc>
        <w:tc>
          <w:tcPr>
            <w:tcW w:w="421" w:type="pct"/>
            <w:gridSpan w:val="2"/>
            <w:shd w:val="clear" w:color="auto" w:fill="auto"/>
          </w:tcPr>
          <w:p w14:paraId="29447031" w14:textId="77777777" w:rsidR="001C3588" w:rsidRPr="001D3BD4" w:rsidRDefault="001C3588" w:rsidP="003F07D0">
            <w:pPr>
              <w:spacing w:before="0" w:after="0" w:line="276" w:lineRule="auto"/>
              <w:jc w:val="center"/>
              <w:rPr>
                <w:sz w:val="20"/>
                <w:lang w:val="en-US"/>
              </w:rPr>
            </w:pPr>
            <w:r>
              <w:rPr>
                <w:sz w:val="20"/>
                <w:lang w:val="en-US"/>
              </w:rPr>
              <w:t>N(4)</w:t>
            </w:r>
          </w:p>
        </w:tc>
        <w:tc>
          <w:tcPr>
            <w:tcW w:w="1325" w:type="pct"/>
            <w:gridSpan w:val="2"/>
            <w:shd w:val="clear" w:color="auto" w:fill="auto"/>
          </w:tcPr>
          <w:p w14:paraId="4190C5EB" w14:textId="77777777" w:rsidR="001C3588" w:rsidRPr="002F3BAB" w:rsidRDefault="001C3588" w:rsidP="003F07D0">
            <w:pPr>
              <w:spacing w:before="0" w:after="0" w:line="276" w:lineRule="auto"/>
              <w:rPr>
                <w:sz w:val="20"/>
              </w:rPr>
            </w:pPr>
            <w:r w:rsidRPr="001D3BD4">
              <w:rPr>
                <w:sz w:val="20"/>
              </w:rPr>
              <w:t>Год</w:t>
            </w:r>
          </w:p>
        </w:tc>
        <w:tc>
          <w:tcPr>
            <w:tcW w:w="1283" w:type="pct"/>
            <w:gridSpan w:val="3"/>
            <w:shd w:val="clear" w:color="auto" w:fill="auto"/>
          </w:tcPr>
          <w:p w14:paraId="6A059219" w14:textId="77777777" w:rsidR="001C3588" w:rsidRDefault="001C3588" w:rsidP="003F07D0">
            <w:pPr>
              <w:spacing w:before="0" w:after="0" w:line="276" w:lineRule="auto"/>
              <w:rPr>
                <w:sz w:val="20"/>
              </w:rPr>
            </w:pPr>
          </w:p>
        </w:tc>
      </w:tr>
      <w:tr w:rsidR="001C3588" w14:paraId="6600DFAA" w14:textId="77777777" w:rsidTr="0023280D">
        <w:tc>
          <w:tcPr>
            <w:tcW w:w="907" w:type="pct"/>
            <w:gridSpan w:val="2"/>
            <w:shd w:val="clear" w:color="auto" w:fill="auto"/>
          </w:tcPr>
          <w:p w14:paraId="3429D8C8" w14:textId="77777777" w:rsidR="001C3588" w:rsidRPr="001A4780" w:rsidRDefault="001C3588" w:rsidP="003F07D0">
            <w:pPr>
              <w:spacing w:before="0" w:after="0" w:line="276" w:lineRule="auto"/>
              <w:rPr>
                <w:sz w:val="20"/>
              </w:rPr>
            </w:pPr>
          </w:p>
        </w:tc>
        <w:tc>
          <w:tcPr>
            <w:tcW w:w="858" w:type="pct"/>
            <w:gridSpan w:val="2"/>
            <w:shd w:val="clear" w:color="auto" w:fill="auto"/>
          </w:tcPr>
          <w:p w14:paraId="446E3B36" w14:textId="77777777" w:rsidR="001C3588" w:rsidRPr="002F3BAB" w:rsidRDefault="001C3588" w:rsidP="003F07D0">
            <w:pPr>
              <w:spacing w:before="0" w:after="0" w:line="276" w:lineRule="auto"/>
              <w:rPr>
                <w:sz w:val="20"/>
              </w:rPr>
            </w:pPr>
            <w:r w:rsidRPr="001D3BD4">
              <w:rPr>
                <w:sz w:val="20"/>
              </w:rPr>
              <w:t>sum</w:t>
            </w:r>
          </w:p>
        </w:tc>
        <w:tc>
          <w:tcPr>
            <w:tcW w:w="206" w:type="pct"/>
            <w:shd w:val="clear" w:color="auto" w:fill="auto"/>
          </w:tcPr>
          <w:p w14:paraId="53E25631" w14:textId="77777777" w:rsidR="001C3588" w:rsidRPr="00647C8A" w:rsidRDefault="001C3588" w:rsidP="003F07D0">
            <w:pPr>
              <w:spacing w:before="0" w:after="0" w:line="276" w:lineRule="auto"/>
              <w:jc w:val="center"/>
              <w:rPr>
                <w:sz w:val="20"/>
                <w:lang w:val="en-US"/>
              </w:rPr>
            </w:pPr>
            <w:r>
              <w:rPr>
                <w:sz w:val="20"/>
                <w:lang w:val="en-US"/>
              </w:rPr>
              <w:t>H</w:t>
            </w:r>
          </w:p>
        </w:tc>
        <w:tc>
          <w:tcPr>
            <w:tcW w:w="421" w:type="pct"/>
            <w:gridSpan w:val="2"/>
            <w:shd w:val="clear" w:color="auto" w:fill="auto"/>
          </w:tcPr>
          <w:p w14:paraId="2D116BE5" w14:textId="77777777" w:rsidR="001C3588" w:rsidRDefault="001C3588" w:rsidP="003F07D0">
            <w:pPr>
              <w:spacing w:before="0" w:after="0" w:line="276" w:lineRule="auto"/>
              <w:jc w:val="center"/>
              <w:rPr>
                <w:sz w:val="20"/>
              </w:rPr>
            </w:pPr>
            <w:r>
              <w:rPr>
                <w:sz w:val="20"/>
                <w:lang w:val="en-US"/>
              </w:rPr>
              <w:t>T(1-21)</w:t>
            </w:r>
          </w:p>
        </w:tc>
        <w:tc>
          <w:tcPr>
            <w:tcW w:w="1325" w:type="pct"/>
            <w:gridSpan w:val="2"/>
            <w:shd w:val="clear" w:color="auto" w:fill="auto"/>
          </w:tcPr>
          <w:p w14:paraId="1064FEB8" w14:textId="77777777" w:rsidR="001C3588" w:rsidRPr="002F3BAB" w:rsidRDefault="001C3588" w:rsidP="003F07D0">
            <w:pPr>
              <w:spacing w:before="0" w:after="0" w:line="276" w:lineRule="auto"/>
              <w:rPr>
                <w:sz w:val="20"/>
              </w:rPr>
            </w:pPr>
            <w:r w:rsidRPr="001D3BD4">
              <w:rPr>
                <w:sz w:val="20"/>
              </w:rPr>
              <w:t>Сумма контракта за год</w:t>
            </w:r>
          </w:p>
        </w:tc>
        <w:tc>
          <w:tcPr>
            <w:tcW w:w="1283" w:type="pct"/>
            <w:gridSpan w:val="3"/>
            <w:shd w:val="clear" w:color="auto" w:fill="auto"/>
          </w:tcPr>
          <w:p w14:paraId="0D8C9A1C" w14:textId="77777777" w:rsidR="001C3588" w:rsidRDefault="001C3588" w:rsidP="003F07D0">
            <w:pPr>
              <w:spacing w:before="0" w:after="0" w:line="276" w:lineRule="auto"/>
              <w:rPr>
                <w:sz w:val="20"/>
              </w:rPr>
            </w:pPr>
          </w:p>
        </w:tc>
      </w:tr>
      <w:tr w:rsidR="001C3588" w:rsidRPr="001D3BD4" w14:paraId="45FBAE83" w14:textId="77777777" w:rsidTr="00E07888">
        <w:tc>
          <w:tcPr>
            <w:tcW w:w="5000" w:type="pct"/>
            <w:gridSpan w:val="12"/>
            <w:shd w:val="clear" w:color="auto" w:fill="auto"/>
          </w:tcPr>
          <w:p w14:paraId="4A915F23" w14:textId="77777777" w:rsidR="001C3588" w:rsidRPr="001D3BD4" w:rsidRDefault="001C3588" w:rsidP="003F07D0">
            <w:pPr>
              <w:spacing w:before="0" w:after="0" w:line="276" w:lineRule="auto"/>
              <w:jc w:val="center"/>
              <w:rPr>
                <w:b/>
                <w:sz w:val="20"/>
              </w:rPr>
            </w:pPr>
            <w:r w:rsidRPr="001D3BD4">
              <w:rPr>
                <w:b/>
                <w:sz w:val="20"/>
              </w:rPr>
              <w:t>План исполнения контракта за счет внебюджетных средств</w:t>
            </w:r>
          </w:p>
        </w:tc>
      </w:tr>
      <w:tr w:rsidR="001C3588" w14:paraId="0C108032" w14:textId="77777777" w:rsidTr="0023280D">
        <w:tc>
          <w:tcPr>
            <w:tcW w:w="1765" w:type="pct"/>
            <w:gridSpan w:val="4"/>
            <w:shd w:val="clear" w:color="auto" w:fill="auto"/>
          </w:tcPr>
          <w:p w14:paraId="6362A789" w14:textId="77777777" w:rsidR="001C3588" w:rsidRPr="002F3BAB" w:rsidRDefault="001C3588" w:rsidP="003F07D0">
            <w:pPr>
              <w:spacing w:before="0" w:after="0" w:line="276" w:lineRule="auto"/>
              <w:rPr>
                <w:sz w:val="20"/>
              </w:rPr>
            </w:pPr>
            <w:r w:rsidRPr="00AF379C">
              <w:rPr>
                <w:sz w:val="20"/>
              </w:rPr>
              <w:t>nonbudgetFinancings</w:t>
            </w:r>
          </w:p>
        </w:tc>
        <w:tc>
          <w:tcPr>
            <w:tcW w:w="206" w:type="pct"/>
            <w:shd w:val="clear" w:color="auto" w:fill="auto"/>
          </w:tcPr>
          <w:p w14:paraId="5AC22BB4" w14:textId="77777777" w:rsidR="001C3588" w:rsidRDefault="001C3588" w:rsidP="003F07D0">
            <w:pPr>
              <w:spacing w:before="0" w:after="0" w:line="276" w:lineRule="auto"/>
              <w:jc w:val="center"/>
              <w:rPr>
                <w:sz w:val="20"/>
              </w:rPr>
            </w:pPr>
          </w:p>
        </w:tc>
        <w:tc>
          <w:tcPr>
            <w:tcW w:w="421" w:type="pct"/>
            <w:gridSpan w:val="2"/>
            <w:shd w:val="clear" w:color="auto" w:fill="auto"/>
          </w:tcPr>
          <w:p w14:paraId="661378AC" w14:textId="77777777" w:rsidR="001C3588" w:rsidRDefault="001C3588" w:rsidP="003F07D0">
            <w:pPr>
              <w:spacing w:before="0" w:after="0" w:line="276" w:lineRule="auto"/>
              <w:jc w:val="center"/>
              <w:rPr>
                <w:sz w:val="20"/>
              </w:rPr>
            </w:pPr>
          </w:p>
        </w:tc>
        <w:tc>
          <w:tcPr>
            <w:tcW w:w="1325" w:type="pct"/>
            <w:gridSpan w:val="2"/>
            <w:shd w:val="clear" w:color="auto" w:fill="auto"/>
          </w:tcPr>
          <w:p w14:paraId="140947FD" w14:textId="77777777" w:rsidR="001C3588" w:rsidRPr="002F3BAB" w:rsidRDefault="001C3588" w:rsidP="003F07D0">
            <w:pPr>
              <w:spacing w:before="0" w:after="0" w:line="276" w:lineRule="auto"/>
              <w:rPr>
                <w:sz w:val="20"/>
              </w:rPr>
            </w:pPr>
          </w:p>
        </w:tc>
        <w:tc>
          <w:tcPr>
            <w:tcW w:w="1283" w:type="pct"/>
            <w:gridSpan w:val="3"/>
            <w:shd w:val="clear" w:color="auto" w:fill="auto"/>
          </w:tcPr>
          <w:p w14:paraId="431B5ECC" w14:textId="77777777" w:rsidR="001C3588" w:rsidRDefault="001C3588" w:rsidP="003F07D0">
            <w:pPr>
              <w:spacing w:before="0" w:after="0" w:line="276" w:lineRule="auto"/>
              <w:rPr>
                <w:sz w:val="20"/>
              </w:rPr>
            </w:pPr>
          </w:p>
        </w:tc>
      </w:tr>
      <w:tr w:rsidR="001C3588" w14:paraId="5B531810" w14:textId="77777777" w:rsidTr="0023280D">
        <w:tc>
          <w:tcPr>
            <w:tcW w:w="907" w:type="pct"/>
            <w:gridSpan w:val="2"/>
            <w:shd w:val="clear" w:color="auto" w:fill="auto"/>
          </w:tcPr>
          <w:p w14:paraId="7012A799" w14:textId="77777777" w:rsidR="001C3588" w:rsidRPr="001A4780" w:rsidRDefault="001C3588" w:rsidP="003F07D0">
            <w:pPr>
              <w:spacing w:before="0" w:after="0" w:line="276" w:lineRule="auto"/>
              <w:rPr>
                <w:sz w:val="20"/>
              </w:rPr>
            </w:pPr>
          </w:p>
        </w:tc>
        <w:tc>
          <w:tcPr>
            <w:tcW w:w="858" w:type="pct"/>
            <w:gridSpan w:val="2"/>
            <w:shd w:val="clear" w:color="auto" w:fill="auto"/>
          </w:tcPr>
          <w:p w14:paraId="16B48395" w14:textId="77777777" w:rsidR="001C3588" w:rsidRPr="002F3BAB" w:rsidRDefault="001C3588" w:rsidP="003F07D0">
            <w:pPr>
              <w:spacing w:before="0" w:after="0" w:line="276" w:lineRule="auto"/>
              <w:rPr>
                <w:sz w:val="20"/>
              </w:rPr>
            </w:pPr>
            <w:r w:rsidRPr="00647C8A">
              <w:rPr>
                <w:sz w:val="20"/>
              </w:rPr>
              <w:t>nonbudgetFinancing</w:t>
            </w:r>
          </w:p>
        </w:tc>
        <w:tc>
          <w:tcPr>
            <w:tcW w:w="206" w:type="pct"/>
            <w:shd w:val="clear" w:color="auto" w:fill="auto"/>
          </w:tcPr>
          <w:p w14:paraId="2628AD4B" w14:textId="77777777" w:rsidR="001C3588" w:rsidRDefault="001C3588" w:rsidP="003F07D0">
            <w:pPr>
              <w:spacing w:before="0" w:after="0" w:line="276" w:lineRule="auto"/>
              <w:jc w:val="center"/>
              <w:rPr>
                <w:sz w:val="20"/>
              </w:rPr>
            </w:pPr>
            <w:r>
              <w:rPr>
                <w:sz w:val="20"/>
              </w:rPr>
              <w:t>О</w:t>
            </w:r>
          </w:p>
        </w:tc>
        <w:tc>
          <w:tcPr>
            <w:tcW w:w="421" w:type="pct"/>
            <w:gridSpan w:val="2"/>
            <w:shd w:val="clear" w:color="auto" w:fill="auto"/>
          </w:tcPr>
          <w:p w14:paraId="018CD8A3" w14:textId="77777777" w:rsidR="001C3588" w:rsidRDefault="001C3588" w:rsidP="003F07D0">
            <w:pPr>
              <w:spacing w:before="0" w:after="0" w:line="276" w:lineRule="auto"/>
              <w:jc w:val="center"/>
              <w:rPr>
                <w:sz w:val="20"/>
              </w:rPr>
            </w:pPr>
            <w:r>
              <w:rPr>
                <w:sz w:val="20"/>
                <w:lang w:val="en-US"/>
              </w:rPr>
              <w:t>S</w:t>
            </w:r>
          </w:p>
        </w:tc>
        <w:tc>
          <w:tcPr>
            <w:tcW w:w="1325" w:type="pct"/>
            <w:gridSpan w:val="2"/>
            <w:shd w:val="clear" w:color="auto" w:fill="auto"/>
          </w:tcPr>
          <w:p w14:paraId="135F9625" w14:textId="77777777" w:rsidR="001C3588" w:rsidRPr="002F3BAB" w:rsidRDefault="001C3588" w:rsidP="003F07D0">
            <w:pPr>
              <w:spacing w:before="0" w:after="0" w:line="276" w:lineRule="auto"/>
              <w:rPr>
                <w:sz w:val="20"/>
              </w:rPr>
            </w:pPr>
            <w:r>
              <w:rPr>
                <w:sz w:val="20"/>
              </w:rPr>
              <w:t>Запись</w:t>
            </w:r>
            <w:r w:rsidRPr="00AF379C">
              <w:rPr>
                <w:sz w:val="20"/>
              </w:rPr>
              <w:t xml:space="preserve"> плана исполнения контракта за счет бюджетных средств</w:t>
            </w:r>
          </w:p>
        </w:tc>
        <w:tc>
          <w:tcPr>
            <w:tcW w:w="1283" w:type="pct"/>
            <w:gridSpan w:val="3"/>
            <w:shd w:val="clear" w:color="auto" w:fill="auto"/>
          </w:tcPr>
          <w:p w14:paraId="550FD45F" w14:textId="77777777" w:rsidR="001C3588" w:rsidRDefault="001C3588" w:rsidP="003F07D0">
            <w:pPr>
              <w:spacing w:before="0" w:after="0" w:line="276" w:lineRule="auto"/>
              <w:rPr>
                <w:sz w:val="20"/>
              </w:rPr>
            </w:pPr>
            <w:r w:rsidRPr="00483FD5">
              <w:rPr>
                <w:sz w:val="20"/>
              </w:rPr>
              <w:t>Множественный элемент</w:t>
            </w:r>
          </w:p>
        </w:tc>
      </w:tr>
      <w:tr w:rsidR="001C3588" w14:paraId="20152274" w14:textId="77777777" w:rsidTr="0023280D">
        <w:tc>
          <w:tcPr>
            <w:tcW w:w="907" w:type="pct"/>
            <w:gridSpan w:val="2"/>
            <w:shd w:val="clear" w:color="auto" w:fill="auto"/>
          </w:tcPr>
          <w:p w14:paraId="1DCF145A" w14:textId="77777777" w:rsidR="001C3588" w:rsidRPr="001A4780" w:rsidRDefault="001C3588" w:rsidP="003F07D0">
            <w:pPr>
              <w:spacing w:before="0" w:after="0" w:line="276" w:lineRule="auto"/>
              <w:rPr>
                <w:sz w:val="20"/>
              </w:rPr>
            </w:pPr>
          </w:p>
        </w:tc>
        <w:tc>
          <w:tcPr>
            <w:tcW w:w="858" w:type="pct"/>
            <w:gridSpan w:val="2"/>
            <w:shd w:val="clear" w:color="auto" w:fill="auto"/>
          </w:tcPr>
          <w:p w14:paraId="2C4C81CF" w14:textId="77777777" w:rsidR="001C3588" w:rsidRPr="002F3BAB" w:rsidRDefault="001C3588" w:rsidP="003F07D0">
            <w:pPr>
              <w:spacing w:before="0" w:after="0" w:line="276" w:lineRule="auto"/>
              <w:rPr>
                <w:sz w:val="20"/>
              </w:rPr>
            </w:pPr>
            <w:r w:rsidRPr="00AF379C">
              <w:rPr>
                <w:sz w:val="20"/>
              </w:rPr>
              <w:t>totalSum</w:t>
            </w:r>
          </w:p>
        </w:tc>
        <w:tc>
          <w:tcPr>
            <w:tcW w:w="206" w:type="pct"/>
            <w:shd w:val="clear" w:color="auto" w:fill="auto"/>
          </w:tcPr>
          <w:p w14:paraId="0E1CB61F" w14:textId="77777777" w:rsidR="001C3588" w:rsidRDefault="001C3588" w:rsidP="003F07D0">
            <w:pPr>
              <w:spacing w:before="0" w:after="0" w:line="276" w:lineRule="auto"/>
              <w:jc w:val="center"/>
              <w:rPr>
                <w:sz w:val="20"/>
              </w:rPr>
            </w:pPr>
            <w:r>
              <w:rPr>
                <w:sz w:val="20"/>
                <w:lang w:val="en-US"/>
              </w:rPr>
              <w:t>H</w:t>
            </w:r>
          </w:p>
        </w:tc>
        <w:tc>
          <w:tcPr>
            <w:tcW w:w="421" w:type="pct"/>
            <w:gridSpan w:val="2"/>
            <w:shd w:val="clear" w:color="auto" w:fill="auto"/>
          </w:tcPr>
          <w:p w14:paraId="7E838785" w14:textId="77777777" w:rsidR="001C3588" w:rsidRDefault="001C3588" w:rsidP="003F07D0">
            <w:pPr>
              <w:spacing w:before="0" w:after="0" w:line="276" w:lineRule="auto"/>
              <w:jc w:val="center"/>
              <w:rPr>
                <w:sz w:val="20"/>
              </w:rPr>
            </w:pPr>
            <w:r>
              <w:rPr>
                <w:sz w:val="20"/>
                <w:lang w:val="en-US"/>
              </w:rPr>
              <w:t>T(1-21)</w:t>
            </w:r>
          </w:p>
        </w:tc>
        <w:tc>
          <w:tcPr>
            <w:tcW w:w="1325" w:type="pct"/>
            <w:gridSpan w:val="2"/>
            <w:shd w:val="clear" w:color="auto" w:fill="auto"/>
          </w:tcPr>
          <w:p w14:paraId="16F2E55E" w14:textId="77777777" w:rsidR="001C3588" w:rsidRPr="002F3BAB" w:rsidRDefault="001C3588" w:rsidP="003F07D0">
            <w:pPr>
              <w:spacing w:before="0" w:after="0" w:line="276" w:lineRule="auto"/>
              <w:rPr>
                <w:sz w:val="20"/>
              </w:rPr>
            </w:pPr>
            <w:r w:rsidRPr="00AF379C">
              <w:rPr>
                <w:sz w:val="20"/>
              </w:rPr>
              <w:t xml:space="preserve">Общая сумма </w:t>
            </w:r>
            <w:r>
              <w:rPr>
                <w:sz w:val="20"/>
              </w:rPr>
              <w:t>вне</w:t>
            </w:r>
            <w:r w:rsidRPr="00AF379C">
              <w:rPr>
                <w:sz w:val="20"/>
              </w:rPr>
              <w:t>бюджетного финансирования</w:t>
            </w:r>
          </w:p>
        </w:tc>
        <w:tc>
          <w:tcPr>
            <w:tcW w:w="1283" w:type="pct"/>
            <w:gridSpan w:val="3"/>
            <w:shd w:val="clear" w:color="auto" w:fill="auto"/>
          </w:tcPr>
          <w:p w14:paraId="7F55F7EC" w14:textId="77777777" w:rsidR="001C3588" w:rsidRDefault="001C3588" w:rsidP="003F07D0">
            <w:pPr>
              <w:spacing w:before="0" w:after="0" w:line="276" w:lineRule="auto"/>
              <w:rPr>
                <w:sz w:val="20"/>
              </w:rPr>
            </w:pPr>
          </w:p>
        </w:tc>
      </w:tr>
      <w:tr w:rsidR="001C3588" w14:paraId="19D2992B" w14:textId="77777777" w:rsidTr="00E07888">
        <w:tc>
          <w:tcPr>
            <w:tcW w:w="5000" w:type="pct"/>
            <w:gridSpan w:val="12"/>
            <w:shd w:val="clear" w:color="auto" w:fill="auto"/>
          </w:tcPr>
          <w:p w14:paraId="65D79095" w14:textId="77777777" w:rsidR="001C3588" w:rsidRDefault="001C3588" w:rsidP="003F07D0">
            <w:pPr>
              <w:spacing w:before="0" w:after="0" w:line="276" w:lineRule="auto"/>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1C3588" w14:paraId="104E3DD7" w14:textId="77777777" w:rsidTr="0023280D">
        <w:tc>
          <w:tcPr>
            <w:tcW w:w="907" w:type="pct"/>
            <w:gridSpan w:val="2"/>
            <w:shd w:val="clear" w:color="auto" w:fill="auto"/>
          </w:tcPr>
          <w:p w14:paraId="3F4AD5D2" w14:textId="77777777" w:rsidR="001C3588" w:rsidRPr="001A4780" w:rsidRDefault="001C3588" w:rsidP="003F07D0">
            <w:pPr>
              <w:spacing w:before="0" w:after="0" w:line="276" w:lineRule="auto"/>
              <w:rPr>
                <w:sz w:val="20"/>
              </w:rPr>
            </w:pPr>
            <w:r w:rsidRPr="00647C8A">
              <w:rPr>
                <w:sz w:val="20"/>
              </w:rPr>
              <w:t>nonbudgetFinancing</w:t>
            </w:r>
          </w:p>
        </w:tc>
        <w:tc>
          <w:tcPr>
            <w:tcW w:w="858" w:type="pct"/>
            <w:gridSpan w:val="2"/>
            <w:shd w:val="clear" w:color="auto" w:fill="auto"/>
          </w:tcPr>
          <w:p w14:paraId="34F9B2E8" w14:textId="77777777" w:rsidR="001C3588" w:rsidRPr="002F3BAB" w:rsidRDefault="001C3588" w:rsidP="003F07D0">
            <w:pPr>
              <w:spacing w:before="0" w:after="0" w:line="276" w:lineRule="auto"/>
              <w:rPr>
                <w:sz w:val="20"/>
              </w:rPr>
            </w:pPr>
          </w:p>
        </w:tc>
        <w:tc>
          <w:tcPr>
            <w:tcW w:w="206" w:type="pct"/>
            <w:shd w:val="clear" w:color="auto" w:fill="auto"/>
          </w:tcPr>
          <w:p w14:paraId="6A512B0C" w14:textId="77777777" w:rsidR="001C3588" w:rsidRDefault="001C3588" w:rsidP="003F07D0">
            <w:pPr>
              <w:spacing w:before="0" w:after="0" w:line="276" w:lineRule="auto"/>
              <w:jc w:val="center"/>
              <w:rPr>
                <w:sz w:val="20"/>
              </w:rPr>
            </w:pPr>
          </w:p>
        </w:tc>
        <w:tc>
          <w:tcPr>
            <w:tcW w:w="421" w:type="pct"/>
            <w:gridSpan w:val="2"/>
            <w:shd w:val="clear" w:color="auto" w:fill="auto"/>
          </w:tcPr>
          <w:p w14:paraId="46ED511D" w14:textId="77777777" w:rsidR="001C3588" w:rsidRDefault="001C3588" w:rsidP="003F07D0">
            <w:pPr>
              <w:spacing w:before="0" w:after="0" w:line="276" w:lineRule="auto"/>
              <w:jc w:val="center"/>
              <w:rPr>
                <w:sz w:val="20"/>
              </w:rPr>
            </w:pPr>
          </w:p>
        </w:tc>
        <w:tc>
          <w:tcPr>
            <w:tcW w:w="1325" w:type="pct"/>
            <w:gridSpan w:val="2"/>
            <w:shd w:val="clear" w:color="auto" w:fill="auto"/>
          </w:tcPr>
          <w:p w14:paraId="194D92A4" w14:textId="77777777" w:rsidR="001C3588" w:rsidRPr="002F3BAB" w:rsidRDefault="001C3588" w:rsidP="003F07D0">
            <w:pPr>
              <w:spacing w:before="0" w:after="0" w:line="276" w:lineRule="auto"/>
              <w:rPr>
                <w:sz w:val="20"/>
              </w:rPr>
            </w:pPr>
          </w:p>
        </w:tc>
        <w:tc>
          <w:tcPr>
            <w:tcW w:w="1283" w:type="pct"/>
            <w:gridSpan w:val="3"/>
            <w:shd w:val="clear" w:color="auto" w:fill="auto"/>
          </w:tcPr>
          <w:p w14:paraId="4FFF4D88" w14:textId="77777777" w:rsidR="001C3588" w:rsidRDefault="001C3588" w:rsidP="003F07D0">
            <w:pPr>
              <w:spacing w:before="0" w:after="0" w:line="276" w:lineRule="auto"/>
              <w:rPr>
                <w:sz w:val="20"/>
              </w:rPr>
            </w:pPr>
          </w:p>
        </w:tc>
      </w:tr>
      <w:tr w:rsidR="001C3588" w14:paraId="10D05DBC" w14:textId="77777777" w:rsidTr="0023280D">
        <w:tc>
          <w:tcPr>
            <w:tcW w:w="907" w:type="pct"/>
            <w:gridSpan w:val="2"/>
            <w:vMerge w:val="restart"/>
            <w:shd w:val="clear" w:color="auto" w:fill="auto"/>
          </w:tcPr>
          <w:p w14:paraId="24A71602" w14:textId="77777777" w:rsidR="001C3588" w:rsidRPr="001A4780" w:rsidRDefault="001C3588" w:rsidP="003F07D0">
            <w:pPr>
              <w:spacing w:before="0" w:after="0" w:line="276" w:lineRule="auto"/>
              <w:rPr>
                <w:sz w:val="20"/>
              </w:rPr>
            </w:pPr>
            <w:r w:rsidRPr="00AE0410">
              <w:rPr>
                <w:sz w:val="20"/>
              </w:rPr>
              <w:t>Допустимо указание только одного элемента</w:t>
            </w:r>
          </w:p>
        </w:tc>
        <w:tc>
          <w:tcPr>
            <w:tcW w:w="858" w:type="pct"/>
            <w:gridSpan w:val="2"/>
            <w:shd w:val="clear" w:color="auto" w:fill="auto"/>
          </w:tcPr>
          <w:p w14:paraId="39040758" w14:textId="77777777" w:rsidR="001C3588" w:rsidRPr="002F3BAB" w:rsidRDefault="001C3588" w:rsidP="003F07D0">
            <w:pPr>
              <w:spacing w:before="0" w:after="0" w:line="276" w:lineRule="auto"/>
              <w:rPr>
                <w:sz w:val="20"/>
              </w:rPr>
            </w:pPr>
            <w:r w:rsidRPr="00647C8A">
              <w:rPr>
                <w:sz w:val="20"/>
              </w:rPr>
              <w:t>kosguCode</w:t>
            </w:r>
          </w:p>
        </w:tc>
        <w:tc>
          <w:tcPr>
            <w:tcW w:w="206" w:type="pct"/>
            <w:shd w:val="clear" w:color="auto" w:fill="auto"/>
          </w:tcPr>
          <w:p w14:paraId="6A9A92C8" w14:textId="77777777" w:rsidR="001C3588" w:rsidRDefault="001C3588" w:rsidP="003F07D0">
            <w:pPr>
              <w:spacing w:before="0" w:after="0" w:line="276" w:lineRule="auto"/>
              <w:jc w:val="center"/>
              <w:rPr>
                <w:sz w:val="20"/>
              </w:rPr>
            </w:pPr>
            <w:r>
              <w:rPr>
                <w:sz w:val="20"/>
              </w:rPr>
              <w:t>О</w:t>
            </w:r>
          </w:p>
        </w:tc>
        <w:tc>
          <w:tcPr>
            <w:tcW w:w="413" w:type="pct"/>
            <w:shd w:val="clear" w:color="auto" w:fill="auto"/>
          </w:tcPr>
          <w:p w14:paraId="46FDFE5D" w14:textId="77777777" w:rsidR="001C3588" w:rsidRDefault="001C3588" w:rsidP="003F07D0">
            <w:pPr>
              <w:spacing w:before="0" w:after="0" w:line="276" w:lineRule="auto"/>
              <w:jc w:val="center"/>
              <w:rPr>
                <w:sz w:val="20"/>
              </w:rPr>
            </w:pPr>
            <w:r w:rsidRPr="003C3387">
              <w:rPr>
                <w:sz w:val="20"/>
              </w:rPr>
              <w:t>T (</w:t>
            </w:r>
            <w:r>
              <w:rPr>
                <w:sz w:val="20"/>
              </w:rPr>
              <w:t>3</w:t>
            </w:r>
            <w:r w:rsidRPr="003C3387">
              <w:rPr>
                <w:sz w:val="20"/>
              </w:rPr>
              <w:t>)</w:t>
            </w:r>
          </w:p>
        </w:tc>
        <w:tc>
          <w:tcPr>
            <w:tcW w:w="1340" w:type="pct"/>
            <w:gridSpan w:val="4"/>
            <w:shd w:val="clear" w:color="auto" w:fill="auto"/>
          </w:tcPr>
          <w:p w14:paraId="19140B5B" w14:textId="77777777" w:rsidR="001C3588" w:rsidRPr="002F3BAB" w:rsidRDefault="001C3588" w:rsidP="003F07D0">
            <w:pPr>
              <w:spacing w:before="0" w:after="0" w:line="276" w:lineRule="auto"/>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275" w:type="pct"/>
            <w:gridSpan w:val="2"/>
            <w:shd w:val="clear" w:color="auto" w:fill="auto"/>
          </w:tcPr>
          <w:p w14:paraId="3104662B" w14:textId="77777777" w:rsidR="001C3588" w:rsidRDefault="001C3588" w:rsidP="003F07D0">
            <w:pPr>
              <w:spacing w:before="0" w:after="0" w:line="276" w:lineRule="auto"/>
              <w:rPr>
                <w:sz w:val="20"/>
              </w:rPr>
            </w:pPr>
          </w:p>
        </w:tc>
      </w:tr>
      <w:tr w:rsidR="001C3588" w14:paraId="4FB328CC" w14:textId="77777777" w:rsidTr="0023280D">
        <w:tc>
          <w:tcPr>
            <w:tcW w:w="907" w:type="pct"/>
            <w:gridSpan w:val="2"/>
            <w:vMerge/>
            <w:shd w:val="clear" w:color="auto" w:fill="auto"/>
          </w:tcPr>
          <w:p w14:paraId="24A8AE2B" w14:textId="77777777" w:rsidR="001C3588" w:rsidRPr="001A4780" w:rsidRDefault="001C3588" w:rsidP="003F07D0">
            <w:pPr>
              <w:spacing w:before="0" w:after="0" w:line="276" w:lineRule="auto"/>
              <w:rPr>
                <w:sz w:val="20"/>
              </w:rPr>
            </w:pPr>
          </w:p>
        </w:tc>
        <w:tc>
          <w:tcPr>
            <w:tcW w:w="858" w:type="pct"/>
            <w:gridSpan w:val="2"/>
            <w:shd w:val="clear" w:color="auto" w:fill="auto"/>
          </w:tcPr>
          <w:p w14:paraId="762E7C49" w14:textId="77777777" w:rsidR="001C3588" w:rsidRPr="000E1B60" w:rsidRDefault="001C3588" w:rsidP="003F07D0">
            <w:pPr>
              <w:spacing w:before="0" w:after="0" w:line="276" w:lineRule="auto"/>
              <w:rPr>
                <w:sz w:val="20"/>
              </w:rPr>
            </w:pPr>
            <w:r>
              <w:rPr>
                <w:sz w:val="20"/>
              </w:rPr>
              <w:t>k</w:t>
            </w:r>
            <w:r>
              <w:rPr>
                <w:sz w:val="20"/>
                <w:lang w:val="en-US"/>
              </w:rPr>
              <w:t>vr</w:t>
            </w:r>
            <w:r w:rsidRPr="000E1B60">
              <w:rPr>
                <w:sz w:val="20"/>
              </w:rPr>
              <w:t>Code</w:t>
            </w:r>
          </w:p>
        </w:tc>
        <w:tc>
          <w:tcPr>
            <w:tcW w:w="206" w:type="pct"/>
            <w:shd w:val="clear" w:color="auto" w:fill="auto"/>
          </w:tcPr>
          <w:p w14:paraId="70630676" w14:textId="77777777" w:rsidR="001C3588" w:rsidRDefault="001C3588" w:rsidP="003F07D0">
            <w:pPr>
              <w:spacing w:before="0" w:after="0" w:line="276" w:lineRule="auto"/>
              <w:jc w:val="center"/>
              <w:rPr>
                <w:sz w:val="20"/>
              </w:rPr>
            </w:pPr>
            <w:r>
              <w:rPr>
                <w:sz w:val="20"/>
              </w:rPr>
              <w:t>О</w:t>
            </w:r>
          </w:p>
        </w:tc>
        <w:tc>
          <w:tcPr>
            <w:tcW w:w="413" w:type="pct"/>
            <w:shd w:val="clear" w:color="auto" w:fill="auto"/>
          </w:tcPr>
          <w:p w14:paraId="21FBC625" w14:textId="77777777" w:rsidR="001C3588" w:rsidRDefault="001C3588" w:rsidP="003F07D0">
            <w:pPr>
              <w:spacing w:before="0" w:after="0" w:line="276" w:lineRule="auto"/>
              <w:jc w:val="center"/>
              <w:rPr>
                <w:sz w:val="20"/>
              </w:rPr>
            </w:pPr>
            <w:r w:rsidRPr="003C3387">
              <w:rPr>
                <w:sz w:val="20"/>
              </w:rPr>
              <w:t>T (</w:t>
            </w:r>
            <w:r>
              <w:rPr>
                <w:sz w:val="20"/>
              </w:rPr>
              <w:t>3</w:t>
            </w:r>
            <w:r w:rsidRPr="003C3387">
              <w:rPr>
                <w:sz w:val="20"/>
              </w:rPr>
              <w:t>)</w:t>
            </w:r>
          </w:p>
        </w:tc>
        <w:tc>
          <w:tcPr>
            <w:tcW w:w="1340" w:type="pct"/>
            <w:gridSpan w:val="4"/>
            <w:shd w:val="clear" w:color="auto" w:fill="auto"/>
          </w:tcPr>
          <w:p w14:paraId="52ED34DC" w14:textId="77777777" w:rsidR="001C3588" w:rsidRPr="002F3BAB" w:rsidRDefault="001C3588" w:rsidP="003F07D0">
            <w:pPr>
              <w:spacing w:before="0" w:after="0" w:line="276" w:lineRule="auto"/>
              <w:rPr>
                <w:sz w:val="20"/>
              </w:rPr>
            </w:pPr>
            <w:r w:rsidRPr="00E71A24">
              <w:rPr>
                <w:sz w:val="20"/>
              </w:rPr>
              <w:t>Код вида расходов (указывается с 01.01.2016)</w:t>
            </w:r>
          </w:p>
        </w:tc>
        <w:tc>
          <w:tcPr>
            <w:tcW w:w="1275" w:type="pct"/>
            <w:gridSpan w:val="2"/>
            <w:shd w:val="clear" w:color="auto" w:fill="auto"/>
          </w:tcPr>
          <w:p w14:paraId="7111B755" w14:textId="77777777" w:rsidR="001C3588" w:rsidRDefault="001C3588" w:rsidP="003F07D0">
            <w:pPr>
              <w:spacing w:before="0" w:after="0" w:line="276" w:lineRule="auto"/>
              <w:rPr>
                <w:sz w:val="20"/>
              </w:rPr>
            </w:pPr>
          </w:p>
        </w:tc>
      </w:tr>
      <w:tr w:rsidR="001C3588" w14:paraId="440935F8" w14:textId="77777777" w:rsidTr="0023280D">
        <w:tc>
          <w:tcPr>
            <w:tcW w:w="907" w:type="pct"/>
            <w:gridSpan w:val="2"/>
            <w:shd w:val="clear" w:color="auto" w:fill="auto"/>
          </w:tcPr>
          <w:p w14:paraId="2730E9C3" w14:textId="77777777" w:rsidR="001C3588" w:rsidRPr="001A4780" w:rsidRDefault="001C3588" w:rsidP="003F07D0">
            <w:pPr>
              <w:spacing w:before="0" w:after="0" w:line="276" w:lineRule="auto"/>
              <w:rPr>
                <w:sz w:val="20"/>
              </w:rPr>
            </w:pPr>
          </w:p>
        </w:tc>
        <w:tc>
          <w:tcPr>
            <w:tcW w:w="858" w:type="pct"/>
            <w:gridSpan w:val="2"/>
            <w:shd w:val="clear" w:color="auto" w:fill="auto"/>
          </w:tcPr>
          <w:p w14:paraId="1A84948A" w14:textId="77777777" w:rsidR="001C3588" w:rsidRPr="002F3BAB" w:rsidRDefault="001C3588" w:rsidP="003F07D0">
            <w:pPr>
              <w:spacing w:before="0" w:after="0" w:line="276" w:lineRule="auto"/>
              <w:rPr>
                <w:sz w:val="20"/>
              </w:rPr>
            </w:pPr>
            <w:r w:rsidRPr="001D3BD4">
              <w:rPr>
                <w:sz w:val="20"/>
              </w:rPr>
              <w:t>year</w:t>
            </w:r>
          </w:p>
        </w:tc>
        <w:tc>
          <w:tcPr>
            <w:tcW w:w="206" w:type="pct"/>
            <w:shd w:val="clear" w:color="auto" w:fill="auto"/>
          </w:tcPr>
          <w:p w14:paraId="6B433C89" w14:textId="77777777" w:rsidR="001C3588" w:rsidRDefault="001C3588" w:rsidP="003F07D0">
            <w:pPr>
              <w:spacing w:before="0" w:after="0" w:line="276" w:lineRule="auto"/>
              <w:jc w:val="center"/>
              <w:rPr>
                <w:sz w:val="20"/>
              </w:rPr>
            </w:pPr>
            <w:r>
              <w:rPr>
                <w:sz w:val="20"/>
              </w:rPr>
              <w:t>О</w:t>
            </w:r>
          </w:p>
        </w:tc>
        <w:tc>
          <w:tcPr>
            <w:tcW w:w="421" w:type="pct"/>
            <w:gridSpan w:val="2"/>
            <w:shd w:val="clear" w:color="auto" w:fill="auto"/>
          </w:tcPr>
          <w:p w14:paraId="0D763BC6" w14:textId="77777777" w:rsidR="001C3588" w:rsidRDefault="001C3588" w:rsidP="003F07D0">
            <w:pPr>
              <w:spacing w:before="0" w:after="0" w:line="276" w:lineRule="auto"/>
              <w:jc w:val="center"/>
              <w:rPr>
                <w:sz w:val="20"/>
              </w:rPr>
            </w:pPr>
            <w:r>
              <w:rPr>
                <w:sz w:val="20"/>
                <w:lang w:val="en-US"/>
              </w:rPr>
              <w:t>N(4)</w:t>
            </w:r>
          </w:p>
        </w:tc>
        <w:tc>
          <w:tcPr>
            <w:tcW w:w="1325" w:type="pct"/>
            <w:gridSpan w:val="2"/>
            <w:shd w:val="clear" w:color="auto" w:fill="auto"/>
          </w:tcPr>
          <w:p w14:paraId="0BDFD2E8" w14:textId="77777777" w:rsidR="001C3588" w:rsidRPr="002F3BAB" w:rsidRDefault="001C3588" w:rsidP="003F07D0">
            <w:pPr>
              <w:spacing w:before="0" w:after="0" w:line="276" w:lineRule="auto"/>
              <w:rPr>
                <w:sz w:val="20"/>
              </w:rPr>
            </w:pPr>
            <w:r w:rsidRPr="001D3BD4">
              <w:rPr>
                <w:sz w:val="20"/>
              </w:rPr>
              <w:t>Год</w:t>
            </w:r>
          </w:p>
        </w:tc>
        <w:tc>
          <w:tcPr>
            <w:tcW w:w="1283" w:type="pct"/>
            <w:gridSpan w:val="3"/>
            <w:shd w:val="clear" w:color="auto" w:fill="auto"/>
          </w:tcPr>
          <w:p w14:paraId="24AAB5B2" w14:textId="77777777" w:rsidR="001C3588" w:rsidRDefault="001C3588" w:rsidP="003F07D0">
            <w:pPr>
              <w:spacing w:before="0" w:after="0" w:line="276" w:lineRule="auto"/>
              <w:rPr>
                <w:sz w:val="20"/>
              </w:rPr>
            </w:pPr>
          </w:p>
        </w:tc>
      </w:tr>
      <w:tr w:rsidR="001C3588" w14:paraId="18EFC9FC" w14:textId="77777777" w:rsidTr="0023280D">
        <w:tc>
          <w:tcPr>
            <w:tcW w:w="907" w:type="pct"/>
            <w:gridSpan w:val="2"/>
            <w:shd w:val="clear" w:color="auto" w:fill="auto"/>
          </w:tcPr>
          <w:p w14:paraId="30684FCC" w14:textId="77777777" w:rsidR="001C3588" w:rsidRPr="001A4780" w:rsidRDefault="001C3588" w:rsidP="003F07D0">
            <w:pPr>
              <w:spacing w:before="0" w:after="0" w:line="276" w:lineRule="auto"/>
              <w:rPr>
                <w:sz w:val="20"/>
              </w:rPr>
            </w:pPr>
          </w:p>
        </w:tc>
        <w:tc>
          <w:tcPr>
            <w:tcW w:w="858" w:type="pct"/>
            <w:gridSpan w:val="2"/>
            <w:shd w:val="clear" w:color="auto" w:fill="auto"/>
          </w:tcPr>
          <w:p w14:paraId="2CCA23BF" w14:textId="77777777" w:rsidR="001C3588" w:rsidRPr="002F3BAB" w:rsidRDefault="001C3588" w:rsidP="003F07D0">
            <w:pPr>
              <w:spacing w:before="0" w:after="0" w:line="276" w:lineRule="auto"/>
              <w:rPr>
                <w:sz w:val="20"/>
              </w:rPr>
            </w:pPr>
            <w:r w:rsidRPr="001D3BD4">
              <w:rPr>
                <w:sz w:val="20"/>
              </w:rPr>
              <w:t>sum</w:t>
            </w:r>
          </w:p>
        </w:tc>
        <w:tc>
          <w:tcPr>
            <w:tcW w:w="206" w:type="pct"/>
            <w:shd w:val="clear" w:color="auto" w:fill="auto"/>
          </w:tcPr>
          <w:p w14:paraId="61CA19AC" w14:textId="77777777" w:rsidR="001C3588" w:rsidRPr="00647C8A" w:rsidRDefault="001C3588" w:rsidP="003F07D0">
            <w:pPr>
              <w:spacing w:before="0" w:after="0" w:line="276" w:lineRule="auto"/>
              <w:jc w:val="center"/>
              <w:rPr>
                <w:sz w:val="20"/>
                <w:lang w:val="en-US"/>
              </w:rPr>
            </w:pPr>
            <w:r>
              <w:rPr>
                <w:sz w:val="20"/>
                <w:lang w:val="en-US"/>
              </w:rPr>
              <w:t>H</w:t>
            </w:r>
          </w:p>
        </w:tc>
        <w:tc>
          <w:tcPr>
            <w:tcW w:w="421" w:type="pct"/>
            <w:gridSpan w:val="2"/>
            <w:shd w:val="clear" w:color="auto" w:fill="auto"/>
          </w:tcPr>
          <w:p w14:paraId="2147B9AC" w14:textId="77777777" w:rsidR="001C3588" w:rsidRDefault="001C3588" w:rsidP="003F07D0">
            <w:pPr>
              <w:spacing w:before="0" w:after="0" w:line="276" w:lineRule="auto"/>
              <w:jc w:val="center"/>
              <w:rPr>
                <w:sz w:val="20"/>
              </w:rPr>
            </w:pPr>
            <w:r>
              <w:rPr>
                <w:sz w:val="20"/>
                <w:lang w:val="en-US"/>
              </w:rPr>
              <w:t>T(1-21)</w:t>
            </w:r>
          </w:p>
        </w:tc>
        <w:tc>
          <w:tcPr>
            <w:tcW w:w="1325" w:type="pct"/>
            <w:gridSpan w:val="2"/>
            <w:shd w:val="clear" w:color="auto" w:fill="auto"/>
          </w:tcPr>
          <w:p w14:paraId="57AABB52" w14:textId="77777777" w:rsidR="001C3588" w:rsidRPr="002F3BAB" w:rsidRDefault="001C3588" w:rsidP="003F07D0">
            <w:pPr>
              <w:spacing w:before="0" w:after="0" w:line="276" w:lineRule="auto"/>
              <w:rPr>
                <w:sz w:val="20"/>
              </w:rPr>
            </w:pPr>
            <w:r w:rsidRPr="001D3BD4">
              <w:rPr>
                <w:sz w:val="20"/>
              </w:rPr>
              <w:t>Сумма контракта за год</w:t>
            </w:r>
          </w:p>
        </w:tc>
        <w:tc>
          <w:tcPr>
            <w:tcW w:w="1283" w:type="pct"/>
            <w:gridSpan w:val="3"/>
            <w:shd w:val="clear" w:color="auto" w:fill="auto"/>
          </w:tcPr>
          <w:p w14:paraId="4BE12FB3" w14:textId="77777777" w:rsidR="001C3588" w:rsidRDefault="001C3588" w:rsidP="003F07D0">
            <w:pPr>
              <w:spacing w:before="0" w:after="0" w:line="276" w:lineRule="auto"/>
              <w:rPr>
                <w:sz w:val="20"/>
              </w:rPr>
            </w:pPr>
          </w:p>
        </w:tc>
      </w:tr>
      <w:tr w:rsidR="001C3588" w:rsidRPr="001A4780" w14:paraId="0E7CEF6C" w14:textId="77777777" w:rsidTr="00E07888">
        <w:tc>
          <w:tcPr>
            <w:tcW w:w="5000" w:type="pct"/>
            <w:gridSpan w:val="12"/>
            <w:shd w:val="clear" w:color="auto" w:fill="auto"/>
            <w:hideMark/>
          </w:tcPr>
          <w:p w14:paraId="422487DD" w14:textId="77777777" w:rsidR="001C3588" w:rsidRDefault="001C3588" w:rsidP="003F07D0">
            <w:pPr>
              <w:spacing w:before="0" w:after="0" w:line="276" w:lineRule="auto"/>
              <w:jc w:val="center"/>
              <w:rPr>
                <w:sz w:val="20"/>
              </w:rPr>
            </w:pPr>
            <w:r w:rsidRPr="00D5590B">
              <w:rPr>
                <w:b/>
                <w:sz w:val="20"/>
              </w:rPr>
              <w:t>Преимущества</w:t>
            </w:r>
          </w:p>
        </w:tc>
      </w:tr>
      <w:tr w:rsidR="001C3588" w:rsidRPr="001A4780" w14:paraId="310DA868" w14:textId="77777777" w:rsidTr="0023280D">
        <w:tc>
          <w:tcPr>
            <w:tcW w:w="903" w:type="pct"/>
            <w:shd w:val="clear" w:color="auto" w:fill="auto"/>
            <w:hideMark/>
          </w:tcPr>
          <w:p w14:paraId="69F9B64F" w14:textId="77777777" w:rsidR="001C3588" w:rsidRPr="00724833" w:rsidRDefault="001C3588" w:rsidP="003F07D0">
            <w:pPr>
              <w:spacing w:before="0" w:after="0" w:line="276" w:lineRule="auto"/>
              <w:jc w:val="both"/>
              <w:rPr>
                <w:b/>
                <w:sz w:val="20"/>
              </w:rPr>
            </w:pPr>
            <w:r w:rsidRPr="0061481F">
              <w:rPr>
                <w:b/>
                <w:sz w:val="20"/>
              </w:rPr>
              <w:t>preferenses</w:t>
            </w:r>
          </w:p>
        </w:tc>
        <w:tc>
          <w:tcPr>
            <w:tcW w:w="862" w:type="pct"/>
            <w:gridSpan w:val="3"/>
            <w:shd w:val="clear" w:color="auto" w:fill="auto"/>
            <w:hideMark/>
          </w:tcPr>
          <w:p w14:paraId="2BD3D7C2" w14:textId="77777777" w:rsidR="001C3588" w:rsidRPr="00724833" w:rsidRDefault="001C3588" w:rsidP="003F07D0">
            <w:pPr>
              <w:spacing w:before="0" w:after="0" w:line="276" w:lineRule="auto"/>
              <w:jc w:val="both"/>
              <w:rPr>
                <w:b/>
                <w:sz w:val="20"/>
              </w:rPr>
            </w:pPr>
          </w:p>
        </w:tc>
        <w:tc>
          <w:tcPr>
            <w:tcW w:w="206" w:type="pct"/>
            <w:shd w:val="clear" w:color="auto" w:fill="auto"/>
            <w:hideMark/>
          </w:tcPr>
          <w:p w14:paraId="7908E5E5" w14:textId="77777777" w:rsidR="001C3588" w:rsidRPr="00724833" w:rsidRDefault="001C3588" w:rsidP="003F07D0">
            <w:pPr>
              <w:spacing w:before="0" w:after="0" w:line="276" w:lineRule="auto"/>
              <w:jc w:val="both"/>
              <w:rPr>
                <w:b/>
                <w:sz w:val="20"/>
              </w:rPr>
            </w:pPr>
          </w:p>
        </w:tc>
        <w:tc>
          <w:tcPr>
            <w:tcW w:w="421" w:type="pct"/>
            <w:gridSpan w:val="2"/>
            <w:shd w:val="clear" w:color="auto" w:fill="auto"/>
            <w:hideMark/>
          </w:tcPr>
          <w:p w14:paraId="656879C6" w14:textId="77777777" w:rsidR="001C3588" w:rsidRPr="00724833" w:rsidRDefault="001C3588" w:rsidP="003F07D0">
            <w:pPr>
              <w:spacing w:before="0" w:after="0" w:line="276" w:lineRule="auto"/>
              <w:jc w:val="both"/>
              <w:rPr>
                <w:b/>
                <w:sz w:val="20"/>
              </w:rPr>
            </w:pPr>
          </w:p>
        </w:tc>
        <w:tc>
          <w:tcPr>
            <w:tcW w:w="1325" w:type="pct"/>
            <w:gridSpan w:val="2"/>
            <w:shd w:val="clear" w:color="auto" w:fill="auto"/>
            <w:hideMark/>
          </w:tcPr>
          <w:p w14:paraId="74149D3C" w14:textId="77777777" w:rsidR="001C3588" w:rsidRPr="00724833" w:rsidRDefault="001C3588" w:rsidP="003F07D0">
            <w:pPr>
              <w:spacing w:before="0" w:after="0" w:line="276" w:lineRule="auto"/>
              <w:jc w:val="both"/>
              <w:rPr>
                <w:b/>
                <w:sz w:val="20"/>
              </w:rPr>
            </w:pPr>
          </w:p>
        </w:tc>
        <w:tc>
          <w:tcPr>
            <w:tcW w:w="1283" w:type="pct"/>
            <w:gridSpan w:val="3"/>
            <w:shd w:val="clear" w:color="auto" w:fill="auto"/>
            <w:hideMark/>
          </w:tcPr>
          <w:p w14:paraId="55E0EDBF" w14:textId="77777777" w:rsidR="001C3588" w:rsidRPr="00483FD5" w:rsidRDefault="001C3588" w:rsidP="003F07D0">
            <w:pPr>
              <w:spacing w:before="0" w:after="0" w:line="276" w:lineRule="auto"/>
              <w:jc w:val="both"/>
              <w:rPr>
                <w:sz w:val="20"/>
              </w:rPr>
            </w:pPr>
          </w:p>
        </w:tc>
      </w:tr>
      <w:tr w:rsidR="001C3588" w:rsidRPr="001A4780" w14:paraId="47EDDAC6" w14:textId="77777777" w:rsidTr="0023280D">
        <w:tc>
          <w:tcPr>
            <w:tcW w:w="903" w:type="pct"/>
            <w:shd w:val="clear" w:color="auto" w:fill="auto"/>
            <w:hideMark/>
          </w:tcPr>
          <w:p w14:paraId="74026675" w14:textId="77777777" w:rsidR="001C3588" w:rsidRPr="00724833" w:rsidRDefault="001C3588" w:rsidP="003F07D0">
            <w:pPr>
              <w:spacing w:before="0" w:after="0" w:line="276" w:lineRule="auto"/>
              <w:jc w:val="both"/>
              <w:rPr>
                <w:b/>
                <w:sz w:val="20"/>
              </w:rPr>
            </w:pPr>
            <w:r>
              <w:rPr>
                <w:b/>
                <w:sz w:val="20"/>
              </w:rPr>
              <w:t>preferense</w:t>
            </w:r>
          </w:p>
        </w:tc>
        <w:tc>
          <w:tcPr>
            <w:tcW w:w="862" w:type="pct"/>
            <w:gridSpan w:val="3"/>
            <w:shd w:val="clear" w:color="auto" w:fill="auto"/>
            <w:hideMark/>
          </w:tcPr>
          <w:p w14:paraId="1B219E0D" w14:textId="77777777" w:rsidR="001C3588" w:rsidRPr="00724833" w:rsidRDefault="001C3588" w:rsidP="003F07D0">
            <w:pPr>
              <w:spacing w:before="0" w:after="0" w:line="276" w:lineRule="auto"/>
              <w:jc w:val="both"/>
              <w:rPr>
                <w:b/>
                <w:sz w:val="20"/>
              </w:rPr>
            </w:pPr>
          </w:p>
        </w:tc>
        <w:tc>
          <w:tcPr>
            <w:tcW w:w="206" w:type="pct"/>
            <w:shd w:val="clear" w:color="auto" w:fill="auto"/>
            <w:hideMark/>
          </w:tcPr>
          <w:p w14:paraId="73B922D3" w14:textId="77777777" w:rsidR="001C3588" w:rsidRPr="00724833" w:rsidRDefault="001C3588" w:rsidP="003F07D0">
            <w:pPr>
              <w:spacing w:before="0" w:after="0" w:line="276" w:lineRule="auto"/>
              <w:jc w:val="both"/>
              <w:rPr>
                <w:b/>
                <w:sz w:val="20"/>
              </w:rPr>
            </w:pPr>
          </w:p>
        </w:tc>
        <w:tc>
          <w:tcPr>
            <w:tcW w:w="421" w:type="pct"/>
            <w:gridSpan w:val="2"/>
            <w:shd w:val="clear" w:color="auto" w:fill="auto"/>
            <w:hideMark/>
          </w:tcPr>
          <w:p w14:paraId="2079EB25" w14:textId="77777777" w:rsidR="001C3588" w:rsidRPr="00724833" w:rsidRDefault="001C3588" w:rsidP="003F07D0">
            <w:pPr>
              <w:spacing w:before="0" w:after="0" w:line="276" w:lineRule="auto"/>
              <w:jc w:val="both"/>
              <w:rPr>
                <w:b/>
                <w:sz w:val="20"/>
              </w:rPr>
            </w:pPr>
          </w:p>
        </w:tc>
        <w:tc>
          <w:tcPr>
            <w:tcW w:w="1325" w:type="pct"/>
            <w:gridSpan w:val="2"/>
            <w:shd w:val="clear" w:color="auto" w:fill="auto"/>
            <w:hideMark/>
          </w:tcPr>
          <w:p w14:paraId="003EB2E7" w14:textId="77777777" w:rsidR="001C3588" w:rsidRPr="00724833" w:rsidRDefault="001C3588" w:rsidP="003F07D0">
            <w:pPr>
              <w:spacing w:before="0" w:after="0" w:line="276" w:lineRule="auto"/>
              <w:jc w:val="both"/>
              <w:rPr>
                <w:b/>
                <w:sz w:val="20"/>
              </w:rPr>
            </w:pPr>
          </w:p>
        </w:tc>
        <w:tc>
          <w:tcPr>
            <w:tcW w:w="1283" w:type="pct"/>
            <w:gridSpan w:val="3"/>
            <w:shd w:val="clear" w:color="auto" w:fill="auto"/>
            <w:hideMark/>
          </w:tcPr>
          <w:p w14:paraId="0061EDD6" w14:textId="77777777" w:rsidR="001C3588" w:rsidRPr="00724833" w:rsidRDefault="001C3588" w:rsidP="003F07D0">
            <w:pPr>
              <w:spacing w:before="0" w:after="0" w:line="276" w:lineRule="auto"/>
              <w:jc w:val="both"/>
              <w:rPr>
                <w:b/>
                <w:sz w:val="20"/>
              </w:rPr>
            </w:pPr>
            <w:r w:rsidRPr="001A4780">
              <w:rPr>
                <w:sz w:val="20"/>
              </w:rPr>
              <w:t>Множественный элемент</w:t>
            </w:r>
          </w:p>
        </w:tc>
      </w:tr>
      <w:tr w:rsidR="001C3588" w:rsidRPr="001A4780" w14:paraId="31AFAD5A" w14:textId="77777777" w:rsidTr="0023280D">
        <w:tc>
          <w:tcPr>
            <w:tcW w:w="903" w:type="pct"/>
            <w:vMerge w:val="restart"/>
            <w:shd w:val="clear" w:color="auto" w:fill="auto"/>
            <w:vAlign w:val="center"/>
            <w:hideMark/>
          </w:tcPr>
          <w:p w14:paraId="0AEEB058" w14:textId="77777777" w:rsidR="001C3588" w:rsidRPr="003C3387" w:rsidRDefault="001C3588" w:rsidP="003F07D0">
            <w:pPr>
              <w:spacing w:before="0" w:after="0" w:line="276" w:lineRule="auto"/>
              <w:jc w:val="both"/>
              <w:rPr>
                <w:sz w:val="20"/>
              </w:rPr>
            </w:pPr>
            <w:r w:rsidRPr="00AE0410">
              <w:rPr>
                <w:sz w:val="20"/>
              </w:rPr>
              <w:t>Допустимо указание только одного элемента</w:t>
            </w:r>
          </w:p>
        </w:tc>
        <w:tc>
          <w:tcPr>
            <w:tcW w:w="862" w:type="pct"/>
            <w:gridSpan w:val="3"/>
            <w:shd w:val="clear" w:color="auto" w:fill="auto"/>
            <w:hideMark/>
          </w:tcPr>
          <w:p w14:paraId="01EFC656" w14:textId="77777777" w:rsidR="001C3588" w:rsidRPr="003C3387" w:rsidRDefault="001C3588" w:rsidP="003F07D0">
            <w:pPr>
              <w:spacing w:before="0" w:after="0" w:line="276" w:lineRule="auto"/>
              <w:jc w:val="both"/>
              <w:rPr>
                <w:sz w:val="20"/>
              </w:rPr>
            </w:pPr>
            <w:r w:rsidRPr="003C3387">
              <w:rPr>
                <w:sz w:val="20"/>
              </w:rPr>
              <w:t>code</w:t>
            </w:r>
          </w:p>
        </w:tc>
        <w:tc>
          <w:tcPr>
            <w:tcW w:w="206" w:type="pct"/>
            <w:shd w:val="clear" w:color="auto" w:fill="auto"/>
            <w:hideMark/>
          </w:tcPr>
          <w:p w14:paraId="669884B7" w14:textId="77777777" w:rsidR="001C3588" w:rsidRPr="003C3387" w:rsidRDefault="001C3588" w:rsidP="003F07D0">
            <w:pPr>
              <w:spacing w:before="0" w:after="0" w:line="276" w:lineRule="auto"/>
              <w:jc w:val="both"/>
              <w:rPr>
                <w:sz w:val="20"/>
              </w:rPr>
            </w:pPr>
            <w:r w:rsidRPr="003C3387">
              <w:rPr>
                <w:sz w:val="20"/>
              </w:rPr>
              <w:t>O</w:t>
            </w:r>
          </w:p>
        </w:tc>
        <w:tc>
          <w:tcPr>
            <w:tcW w:w="421" w:type="pct"/>
            <w:gridSpan w:val="2"/>
            <w:shd w:val="clear" w:color="auto" w:fill="auto"/>
            <w:hideMark/>
          </w:tcPr>
          <w:p w14:paraId="04285886" w14:textId="77777777" w:rsidR="001C3588" w:rsidRPr="003C3387" w:rsidRDefault="001C3588" w:rsidP="003F07D0">
            <w:pPr>
              <w:spacing w:before="0" w:after="0" w:line="276" w:lineRule="auto"/>
              <w:jc w:val="both"/>
              <w:rPr>
                <w:sz w:val="20"/>
              </w:rPr>
            </w:pPr>
            <w:r w:rsidRPr="003C3387">
              <w:rPr>
                <w:sz w:val="20"/>
              </w:rPr>
              <w:t>N</w:t>
            </w:r>
          </w:p>
        </w:tc>
        <w:tc>
          <w:tcPr>
            <w:tcW w:w="1325" w:type="pct"/>
            <w:gridSpan w:val="2"/>
            <w:shd w:val="clear" w:color="auto" w:fill="auto"/>
            <w:hideMark/>
          </w:tcPr>
          <w:p w14:paraId="1AD8B059" w14:textId="77777777" w:rsidR="001C3588" w:rsidRPr="003C3387" w:rsidRDefault="001C3588" w:rsidP="003F07D0">
            <w:pPr>
              <w:spacing w:before="0" w:after="0" w:line="276" w:lineRule="auto"/>
              <w:jc w:val="both"/>
              <w:rPr>
                <w:sz w:val="20"/>
              </w:rPr>
            </w:pPr>
            <w:r w:rsidRPr="003C3387">
              <w:rPr>
                <w:sz w:val="20"/>
              </w:rPr>
              <w:t>Код преимущества</w:t>
            </w:r>
          </w:p>
        </w:tc>
        <w:tc>
          <w:tcPr>
            <w:tcW w:w="1283" w:type="pct"/>
            <w:gridSpan w:val="3"/>
            <w:shd w:val="clear" w:color="auto" w:fill="auto"/>
            <w:hideMark/>
          </w:tcPr>
          <w:p w14:paraId="05F20B7F" w14:textId="77777777" w:rsidR="001C3588" w:rsidRPr="003C3387" w:rsidRDefault="001C3588" w:rsidP="003F07D0">
            <w:pPr>
              <w:spacing w:before="0" w:after="0" w:line="276" w:lineRule="auto"/>
              <w:jc w:val="both"/>
              <w:rPr>
                <w:sz w:val="20"/>
              </w:rPr>
            </w:pPr>
            <w:r w:rsidRPr="00AC378D">
              <w:rPr>
                <w:sz w:val="20"/>
              </w:rPr>
              <w:t>Устарело, не применяется, оставлено для обратной совместимости схем</w:t>
            </w:r>
          </w:p>
        </w:tc>
      </w:tr>
      <w:tr w:rsidR="001C3588" w:rsidRPr="001A4780" w14:paraId="122733AE" w14:textId="77777777" w:rsidTr="0023280D">
        <w:tc>
          <w:tcPr>
            <w:tcW w:w="903" w:type="pct"/>
            <w:vMerge/>
            <w:shd w:val="clear" w:color="auto" w:fill="auto"/>
          </w:tcPr>
          <w:p w14:paraId="3B9A2199" w14:textId="77777777" w:rsidR="001C3588" w:rsidRPr="003C3387" w:rsidRDefault="001C3588" w:rsidP="003F07D0">
            <w:pPr>
              <w:spacing w:before="0" w:after="0" w:line="276" w:lineRule="auto"/>
              <w:jc w:val="both"/>
              <w:rPr>
                <w:sz w:val="20"/>
              </w:rPr>
            </w:pPr>
          </w:p>
        </w:tc>
        <w:tc>
          <w:tcPr>
            <w:tcW w:w="862" w:type="pct"/>
            <w:gridSpan w:val="3"/>
            <w:shd w:val="clear" w:color="auto" w:fill="auto"/>
          </w:tcPr>
          <w:p w14:paraId="2307C480" w14:textId="77777777" w:rsidR="001C3588" w:rsidRPr="003C3387" w:rsidRDefault="001C3588" w:rsidP="003F07D0">
            <w:pPr>
              <w:spacing w:before="0" w:after="0" w:line="276" w:lineRule="auto"/>
              <w:jc w:val="both"/>
              <w:rPr>
                <w:sz w:val="20"/>
              </w:rPr>
            </w:pPr>
            <w:r w:rsidRPr="00AC378D">
              <w:rPr>
                <w:sz w:val="20"/>
              </w:rPr>
              <w:t>shortName</w:t>
            </w:r>
          </w:p>
        </w:tc>
        <w:tc>
          <w:tcPr>
            <w:tcW w:w="206" w:type="pct"/>
            <w:shd w:val="clear" w:color="auto" w:fill="auto"/>
          </w:tcPr>
          <w:p w14:paraId="7C0A14C6" w14:textId="77777777" w:rsidR="001C3588" w:rsidRPr="003C3387" w:rsidRDefault="001C3588" w:rsidP="003F07D0">
            <w:pPr>
              <w:spacing w:before="0" w:after="0" w:line="276" w:lineRule="auto"/>
              <w:jc w:val="both"/>
              <w:rPr>
                <w:sz w:val="20"/>
              </w:rPr>
            </w:pPr>
            <w:r w:rsidRPr="003C3387">
              <w:rPr>
                <w:sz w:val="20"/>
              </w:rPr>
              <w:t>O</w:t>
            </w:r>
          </w:p>
        </w:tc>
        <w:tc>
          <w:tcPr>
            <w:tcW w:w="421" w:type="pct"/>
            <w:gridSpan w:val="2"/>
            <w:shd w:val="clear" w:color="auto" w:fill="auto"/>
          </w:tcPr>
          <w:p w14:paraId="29CBEB90" w14:textId="77777777" w:rsidR="001C3588" w:rsidRPr="003C3387" w:rsidRDefault="001C3588" w:rsidP="003F07D0">
            <w:pPr>
              <w:spacing w:before="0" w:after="0" w:line="276" w:lineRule="auto"/>
              <w:jc w:val="both"/>
              <w:rPr>
                <w:sz w:val="20"/>
              </w:rPr>
            </w:pPr>
            <w:r>
              <w:rPr>
                <w:sz w:val="20"/>
              </w:rPr>
              <w:t>Т(1-20)</w:t>
            </w:r>
          </w:p>
        </w:tc>
        <w:tc>
          <w:tcPr>
            <w:tcW w:w="1325" w:type="pct"/>
            <w:gridSpan w:val="2"/>
            <w:shd w:val="clear" w:color="auto" w:fill="auto"/>
          </w:tcPr>
          <w:p w14:paraId="0F18C211" w14:textId="77777777" w:rsidR="001C3588" w:rsidRPr="003C3387" w:rsidRDefault="001C3588" w:rsidP="003F07D0">
            <w:pPr>
              <w:spacing w:before="0" w:after="0" w:line="276" w:lineRule="auto"/>
              <w:jc w:val="both"/>
              <w:rPr>
                <w:sz w:val="20"/>
              </w:rPr>
            </w:pPr>
            <w:r w:rsidRPr="00AC378D">
              <w:rPr>
                <w:sz w:val="20"/>
              </w:rPr>
              <w:t>Символьный код преимущества</w:t>
            </w:r>
          </w:p>
        </w:tc>
        <w:tc>
          <w:tcPr>
            <w:tcW w:w="1283" w:type="pct"/>
            <w:gridSpan w:val="3"/>
            <w:shd w:val="clear" w:color="auto" w:fill="auto"/>
          </w:tcPr>
          <w:p w14:paraId="43D9B5FB" w14:textId="77777777" w:rsidR="001C3588" w:rsidRPr="00AC378D" w:rsidRDefault="001C3588" w:rsidP="003F07D0">
            <w:pPr>
              <w:spacing w:before="0" w:after="0" w:line="276" w:lineRule="auto"/>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14:paraId="6F7D12C3" w14:textId="77777777" w:rsidTr="0023280D">
        <w:tc>
          <w:tcPr>
            <w:tcW w:w="903" w:type="pct"/>
            <w:shd w:val="clear" w:color="auto" w:fill="auto"/>
            <w:hideMark/>
          </w:tcPr>
          <w:p w14:paraId="04F6575B" w14:textId="77777777" w:rsidR="001C3588" w:rsidRPr="003C3387" w:rsidRDefault="001C3588" w:rsidP="003F07D0">
            <w:pPr>
              <w:spacing w:before="0" w:after="0" w:line="276" w:lineRule="auto"/>
              <w:jc w:val="both"/>
              <w:rPr>
                <w:sz w:val="20"/>
              </w:rPr>
            </w:pPr>
          </w:p>
        </w:tc>
        <w:tc>
          <w:tcPr>
            <w:tcW w:w="862" w:type="pct"/>
            <w:gridSpan w:val="3"/>
            <w:shd w:val="clear" w:color="auto" w:fill="auto"/>
            <w:hideMark/>
          </w:tcPr>
          <w:p w14:paraId="7981F9EC" w14:textId="77777777" w:rsidR="001C3588" w:rsidRPr="003C3387" w:rsidRDefault="001C3588" w:rsidP="003F07D0">
            <w:pPr>
              <w:spacing w:before="0" w:after="0" w:line="276" w:lineRule="auto"/>
              <w:jc w:val="both"/>
              <w:rPr>
                <w:sz w:val="20"/>
              </w:rPr>
            </w:pPr>
            <w:r w:rsidRPr="003C3387">
              <w:rPr>
                <w:sz w:val="20"/>
              </w:rPr>
              <w:t>name</w:t>
            </w:r>
          </w:p>
        </w:tc>
        <w:tc>
          <w:tcPr>
            <w:tcW w:w="206" w:type="pct"/>
            <w:shd w:val="clear" w:color="auto" w:fill="auto"/>
            <w:hideMark/>
          </w:tcPr>
          <w:p w14:paraId="0A5DD7F6" w14:textId="77777777" w:rsidR="001C3588" w:rsidRPr="003C3387" w:rsidRDefault="001C3588" w:rsidP="003F07D0">
            <w:pPr>
              <w:spacing w:before="0" w:after="0" w:line="276" w:lineRule="auto"/>
              <w:jc w:val="both"/>
              <w:rPr>
                <w:sz w:val="20"/>
              </w:rPr>
            </w:pPr>
            <w:r w:rsidRPr="003C3387">
              <w:rPr>
                <w:sz w:val="20"/>
              </w:rPr>
              <w:t>H</w:t>
            </w:r>
          </w:p>
        </w:tc>
        <w:tc>
          <w:tcPr>
            <w:tcW w:w="421" w:type="pct"/>
            <w:gridSpan w:val="2"/>
            <w:shd w:val="clear" w:color="auto" w:fill="auto"/>
            <w:hideMark/>
          </w:tcPr>
          <w:p w14:paraId="4D32AA58" w14:textId="77777777" w:rsidR="001C3588" w:rsidRPr="003C3387" w:rsidRDefault="001C3588" w:rsidP="003F07D0">
            <w:pPr>
              <w:spacing w:before="0" w:after="0" w:line="276" w:lineRule="auto"/>
              <w:jc w:val="both"/>
              <w:rPr>
                <w:sz w:val="20"/>
              </w:rPr>
            </w:pPr>
            <w:r>
              <w:rPr>
                <w:sz w:val="20"/>
              </w:rPr>
              <w:t>T (1-4</w:t>
            </w:r>
            <w:r w:rsidRPr="003C3387">
              <w:rPr>
                <w:sz w:val="20"/>
              </w:rPr>
              <w:t>50)</w:t>
            </w:r>
          </w:p>
        </w:tc>
        <w:tc>
          <w:tcPr>
            <w:tcW w:w="1325" w:type="pct"/>
            <w:gridSpan w:val="2"/>
            <w:shd w:val="clear" w:color="auto" w:fill="auto"/>
            <w:hideMark/>
          </w:tcPr>
          <w:p w14:paraId="2BBDD1BB" w14:textId="77777777" w:rsidR="001C3588" w:rsidRPr="003C3387" w:rsidRDefault="001C3588" w:rsidP="003F07D0">
            <w:pPr>
              <w:spacing w:before="0" w:after="0" w:line="276" w:lineRule="auto"/>
              <w:jc w:val="both"/>
              <w:rPr>
                <w:sz w:val="20"/>
              </w:rPr>
            </w:pPr>
            <w:r w:rsidRPr="003C3387">
              <w:rPr>
                <w:sz w:val="20"/>
              </w:rPr>
              <w:t>Наименование преимущества</w:t>
            </w:r>
          </w:p>
        </w:tc>
        <w:tc>
          <w:tcPr>
            <w:tcW w:w="1283" w:type="pct"/>
            <w:gridSpan w:val="3"/>
            <w:shd w:val="clear" w:color="auto" w:fill="auto"/>
            <w:hideMark/>
          </w:tcPr>
          <w:p w14:paraId="2C23ABA8" w14:textId="77777777" w:rsidR="001C3588" w:rsidRPr="003C3387" w:rsidRDefault="001C3588" w:rsidP="003F07D0">
            <w:pPr>
              <w:spacing w:before="0" w:after="0" w:line="276" w:lineRule="auto"/>
              <w:jc w:val="both"/>
              <w:rPr>
                <w:sz w:val="20"/>
              </w:rPr>
            </w:pPr>
          </w:p>
        </w:tc>
      </w:tr>
      <w:tr w:rsidR="001C3588" w:rsidRPr="001A4780" w14:paraId="482D1D37" w14:textId="77777777" w:rsidTr="0023280D">
        <w:tc>
          <w:tcPr>
            <w:tcW w:w="903" w:type="pct"/>
            <w:shd w:val="clear" w:color="auto" w:fill="auto"/>
            <w:hideMark/>
          </w:tcPr>
          <w:p w14:paraId="2C45AEAA" w14:textId="77777777" w:rsidR="001C3588" w:rsidRPr="003C3387" w:rsidRDefault="001C3588" w:rsidP="003F07D0">
            <w:pPr>
              <w:spacing w:before="0" w:after="0" w:line="276" w:lineRule="auto"/>
              <w:jc w:val="both"/>
              <w:rPr>
                <w:sz w:val="20"/>
              </w:rPr>
            </w:pPr>
          </w:p>
        </w:tc>
        <w:tc>
          <w:tcPr>
            <w:tcW w:w="862" w:type="pct"/>
            <w:gridSpan w:val="3"/>
            <w:shd w:val="clear" w:color="auto" w:fill="auto"/>
            <w:hideMark/>
          </w:tcPr>
          <w:p w14:paraId="084A71EC" w14:textId="77777777" w:rsidR="001C3588" w:rsidRPr="003C3387" w:rsidRDefault="001C3588" w:rsidP="003F07D0">
            <w:pPr>
              <w:spacing w:before="0" w:after="0" w:line="276" w:lineRule="auto"/>
              <w:jc w:val="both"/>
              <w:rPr>
                <w:sz w:val="20"/>
              </w:rPr>
            </w:pPr>
            <w:r w:rsidRPr="003C3387">
              <w:rPr>
                <w:sz w:val="20"/>
              </w:rPr>
              <w:t>prefValue</w:t>
            </w:r>
          </w:p>
        </w:tc>
        <w:tc>
          <w:tcPr>
            <w:tcW w:w="206" w:type="pct"/>
            <w:shd w:val="clear" w:color="auto" w:fill="auto"/>
            <w:hideMark/>
          </w:tcPr>
          <w:p w14:paraId="2B012D1F" w14:textId="77777777" w:rsidR="001C3588" w:rsidRPr="003C3387" w:rsidRDefault="001C3588" w:rsidP="003F07D0">
            <w:pPr>
              <w:spacing w:before="0" w:after="0" w:line="276" w:lineRule="auto"/>
              <w:jc w:val="both"/>
              <w:rPr>
                <w:sz w:val="20"/>
              </w:rPr>
            </w:pPr>
            <w:r w:rsidRPr="003C3387">
              <w:rPr>
                <w:sz w:val="20"/>
              </w:rPr>
              <w:t>H</w:t>
            </w:r>
          </w:p>
        </w:tc>
        <w:tc>
          <w:tcPr>
            <w:tcW w:w="421" w:type="pct"/>
            <w:gridSpan w:val="2"/>
            <w:shd w:val="clear" w:color="auto" w:fill="auto"/>
            <w:hideMark/>
          </w:tcPr>
          <w:p w14:paraId="672CD58D" w14:textId="77777777" w:rsidR="001C3588" w:rsidRPr="003C3387" w:rsidRDefault="001C3588" w:rsidP="003F07D0">
            <w:pPr>
              <w:spacing w:before="0" w:after="0" w:line="276" w:lineRule="auto"/>
              <w:jc w:val="both"/>
              <w:rPr>
                <w:sz w:val="20"/>
              </w:rPr>
            </w:pPr>
            <w:r w:rsidRPr="003C3387">
              <w:rPr>
                <w:sz w:val="20"/>
              </w:rPr>
              <w:t>N(100)</w:t>
            </w:r>
          </w:p>
        </w:tc>
        <w:tc>
          <w:tcPr>
            <w:tcW w:w="1325" w:type="pct"/>
            <w:gridSpan w:val="2"/>
            <w:shd w:val="clear" w:color="auto" w:fill="auto"/>
            <w:hideMark/>
          </w:tcPr>
          <w:p w14:paraId="3E097384" w14:textId="77777777" w:rsidR="001C3588" w:rsidRPr="003C3387" w:rsidRDefault="001C3588" w:rsidP="003F07D0">
            <w:pPr>
              <w:spacing w:before="0" w:after="0" w:line="276" w:lineRule="auto"/>
              <w:jc w:val="both"/>
              <w:rPr>
                <w:sz w:val="20"/>
              </w:rPr>
            </w:pPr>
            <w:r w:rsidRPr="003C3387">
              <w:rPr>
                <w:sz w:val="20"/>
              </w:rPr>
              <w:t>Величина (преимущества)</w:t>
            </w:r>
          </w:p>
        </w:tc>
        <w:tc>
          <w:tcPr>
            <w:tcW w:w="1283" w:type="pct"/>
            <w:gridSpan w:val="3"/>
            <w:shd w:val="clear" w:color="auto" w:fill="auto"/>
            <w:hideMark/>
          </w:tcPr>
          <w:p w14:paraId="0BA15B02" w14:textId="77777777" w:rsidR="001C3588" w:rsidRPr="003C3387" w:rsidRDefault="001C3588" w:rsidP="003F07D0">
            <w:pPr>
              <w:spacing w:before="0" w:after="0" w:line="276" w:lineRule="auto"/>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1C3588" w:rsidRPr="001A4780" w14:paraId="2EAA3A42" w14:textId="77777777" w:rsidTr="00E07888">
        <w:tc>
          <w:tcPr>
            <w:tcW w:w="5000" w:type="pct"/>
            <w:gridSpan w:val="12"/>
            <w:shd w:val="clear" w:color="auto" w:fill="auto"/>
            <w:hideMark/>
          </w:tcPr>
          <w:p w14:paraId="05C69762" w14:textId="77777777" w:rsidR="001C3588" w:rsidRDefault="001C3588" w:rsidP="003F07D0">
            <w:pPr>
              <w:spacing w:before="0" w:after="0" w:line="276" w:lineRule="auto"/>
              <w:jc w:val="center"/>
              <w:rPr>
                <w:sz w:val="20"/>
              </w:rPr>
            </w:pPr>
            <w:r w:rsidRPr="003C3387">
              <w:rPr>
                <w:b/>
                <w:sz w:val="20"/>
              </w:rPr>
              <w:t>Требования</w:t>
            </w:r>
            <w:r w:rsidRPr="007A1F1A">
              <w:rPr>
                <w:b/>
                <w:sz w:val="20"/>
              </w:rPr>
              <w:t xml:space="preserve"> </w:t>
            </w:r>
          </w:p>
        </w:tc>
      </w:tr>
      <w:tr w:rsidR="001C3588" w:rsidRPr="001A4780" w14:paraId="00EFFE1F" w14:textId="77777777" w:rsidTr="0023280D">
        <w:tc>
          <w:tcPr>
            <w:tcW w:w="903" w:type="pct"/>
            <w:shd w:val="clear" w:color="auto" w:fill="auto"/>
            <w:hideMark/>
          </w:tcPr>
          <w:p w14:paraId="5389BD88" w14:textId="77777777" w:rsidR="001C3588" w:rsidRPr="00724833" w:rsidRDefault="001C3588" w:rsidP="003F07D0">
            <w:pPr>
              <w:spacing w:before="0" w:after="0" w:line="276" w:lineRule="auto"/>
              <w:jc w:val="both"/>
              <w:rPr>
                <w:b/>
                <w:sz w:val="20"/>
              </w:rPr>
            </w:pPr>
            <w:r w:rsidRPr="007A1F1A">
              <w:rPr>
                <w:b/>
                <w:sz w:val="20"/>
              </w:rPr>
              <w:t>requirement</w:t>
            </w:r>
            <w:r w:rsidRPr="00724833">
              <w:rPr>
                <w:b/>
                <w:sz w:val="20"/>
              </w:rPr>
              <w:t>s</w:t>
            </w:r>
          </w:p>
        </w:tc>
        <w:tc>
          <w:tcPr>
            <w:tcW w:w="862" w:type="pct"/>
            <w:gridSpan w:val="3"/>
            <w:shd w:val="clear" w:color="auto" w:fill="auto"/>
            <w:hideMark/>
          </w:tcPr>
          <w:p w14:paraId="6638F627" w14:textId="77777777" w:rsidR="001C3588" w:rsidRPr="00724833" w:rsidRDefault="001C3588" w:rsidP="003F07D0">
            <w:pPr>
              <w:spacing w:before="0" w:after="0" w:line="276" w:lineRule="auto"/>
              <w:jc w:val="both"/>
              <w:rPr>
                <w:b/>
                <w:sz w:val="20"/>
              </w:rPr>
            </w:pPr>
          </w:p>
        </w:tc>
        <w:tc>
          <w:tcPr>
            <w:tcW w:w="206" w:type="pct"/>
            <w:shd w:val="clear" w:color="auto" w:fill="auto"/>
            <w:hideMark/>
          </w:tcPr>
          <w:p w14:paraId="324817A7" w14:textId="77777777" w:rsidR="001C3588" w:rsidRPr="00724833" w:rsidRDefault="001C3588" w:rsidP="003F07D0">
            <w:pPr>
              <w:spacing w:before="0" w:after="0" w:line="276" w:lineRule="auto"/>
              <w:jc w:val="both"/>
              <w:rPr>
                <w:b/>
                <w:sz w:val="20"/>
              </w:rPr>
            </w:pPr>
          </w:p>
        </w:tc>
        <w:tc>
          <w:tcPr>
            <w:tcW w:w="421" w:type="pct"/>
            <w:gridSpan w:val="2"/>
            <w:shd w:val="clear" w:color="auto" w:fill="auto"/>
            <w:hideMark/>
          </w:tcPr>
          <w:p w14:paraId="12C02136" w14:textId="77777777" w:rsidR="001C3588" w:rsidRPr="00724833" w:rsidRDefault="001C3588" w:rsidP="003F07D0">
            <w:pPr>
              <w:spacing w:before="0" w:after="0" w:line="276" w:lineRule="auto"/>
              <w:jc w:val="both"/>
              <w:rPr>
                <w:b/>
                <w:sz w:val="20"/>
              </w:rPr>
            </w:pPr>
          </w:p>
        </w:tc>
        <w:tc>
          <w:tcPr>
            <w:tcW w:w="1325" w:type="pct"/>
            <w:gridSpan w:val="2"/>
            <w:shd w:val="clear" w:color="auto" w:fill="auto"/>
            <w:hideMark/>
          </w:tcPr>
          <w:p w14:paraId="6FC6C94A" w14:textId="77777777" w:rsidR="001C3588" w:rsidRPr="00724833" w:rsidRDefault="001C3588" w:rsidP="003F07D0">
            <w:pPr>
              <w:spacing w:before="0" w:after="0" w:line="276" w:lineRule="auto"/>
              <w:jc w:val="both"/>
              <w:rPr>
                <w:b/>
                <w:sz w:val="20"/>
              </w:rPr>
            </w:pPr>
          </w:p>
        </w:tc>
        <w:tc>
          <w:tcPr>
            <w:tcW w:w="1283" w:type="pct"/>
            <w:gridSpan w:val="3"/>
            <w:shd w:val="clear" w:color="auto" w:fill="auto"/>
            <w:hideMark/>
          </w:tcPr>
          <w:p w14:paraId="38251052" w14:textId="77777777" w:rsidR="001C3588" w:rsidRPr="00724833" w:rsidRDefault="001C3588" w:rsidP="003F07D0">
            <w:pPr>
              <w:spacing w:before="0" w:after="0" w:line="276" w:lineRule="auto"/>
              <w:jc w:val="both"/>
              <w:rPr>
                <w:b/>
                <w:sz w:val="20"/>
              </w:rPr>
            </w:pPr>
          </w:p>
        </w:tc>
      </w:tr>
      <w:tr w:rsidR="001C3588" w:rsidRPr="001A4780" w14:paraId="4940FEDA" w14:textId="77777777" w:rsidTr="0023280D">
        <w:tc>
          <w:tcPr>
            <w:tcW w:w="903" w:type="pct"/>
            <w:shd w:val="clear" w:color="auto" w:fill="auto"/>
            <w:hideMark/>
          </w:tcPr>
          <w:p w14:paraId="11F4A70F" w14:textId="77777777" w:rsidR="001C3588" w:rsidRPr="007A1F1A" w:rsidRDefault="001C3588" w:rsidP="003F07D0">
            <w:pPr>
              <w:spacing w:before="0" w:after="0" w:line="276" w:lineRule="auto"/>
              <w:jc w:val="both"/>
              <w:rPr>
                <w:b/>
                <w:sz w:val="20"/>
              </w:rPr>
            </w:pPr>
            <w:r w:rsidRPr="007A1F1A">
              <w:rPr>
                <w:b/>
                <w:sz w:val="20"/>
              </w:rPr>
              <w:t>requirement</w:t>
            </w:r>
          </w:p>
        </w:tc>
        <w:tc>
          <w:tcPr>
            <w:tcW w:w="862" w:type="pct"/>
            <w:gridSpan w:val="3"/>
            <w:shd w:val="clear" w:color="auto" w:fill="auto"/>
            <w:hideMark/>
          </w:tcPr>
          <w:p w14:paraId="71B99BFA" w14:textId="77777777" w:rsidR="001C3588" w:rsidRPr="00724833" w:rsidRDefault="001C3588" w:rsidP="003F07D0">
            <w:pPr>
              <w:spacing w:before="0" w:after="0" w:line="276" w:lineRule="auto"/>
              <w:jc w:val="both"/>
              <w:rPr>
                <w:b/>
                <w:sz w:val="20"/>
              </w:rPr>
            </w:pPr>
          </w:p>
        </w:tc>
        <w:tc>
          <w:tcPr>
            <w:tcW w:w="206" w:type="pct"/>
            <w:shd w:val="clear" w:color="auto" w:fill="auto"/>
            <w:hideMark/>
          </w:tcPr>
          <w:p w14:paraId="78A1ADA1" w14:textId="77777777" w:rsidR="001C3588" w:rsidRPr="00724833" w:rsidRDefault="001C3588" w:rsidP="003F07D0">
            <w:pPr>
              <w:spacing w:before="0" w:after="0" w:line="276" w:lineRule="auto"/>
              <w:jc w:val="both"/>
              <w:rPr>
                <w:b/>
                <w:sz w:val="20"/>
              </w:rPr>
            </w:pPr>
          </w:p>
        </w:tc>
        <w:tc>
          <w:tcPr>
            <w:tcW w:w="421" w:type="pct"/>
            <w:gridSpan w:val="2"/>
            <w:shd w:val="clear" w:color="auto" w:fill="auto"/>
            <w:hideMark/>
          </w:tcPr>
          <w:p w14:paraId="6D8EFFFB" w14:textId="77777777" w:rsidR="001C3588" w:rsidRPr="00724833" w:rsidRDefault="001C3588" w:rsidP="003F07D0">
            <w:pPr>
              <w:spacing w:before="0" w:after="0" w:line="276" w:lineRule="auto"/>
              <w:jc w:val="both"/>
              <w:rPr>
                <w:b/>
                <w:sz w:val="20"/>
              </w:rPr>
            </w:pPr>
          </w:p>
        </w:tc>
        <w:tc>
          <w:tcPr>
            <w:tcW w:w="1325" w:type="pct"/>
            <w:gridSpan w:val="2"/>
            <w:shd w:val="clear" w:color="auto" w:fill="auto"/>
            <w:hideMark/>
          </w:tcPr>
          <w:p w14:paraId="21FF4230" w14:textId="77777777" w:rsidR="001C3588" w:rsidRPr="00724833" w:rsidRDefault="001C3588" w:rsidP="003F07D0">
            <w:pPr>
              <w:spacing w:before="0" w:after="0" w:line="276" w:lineRule="auto"/>
              <w:jc w:val="both"/>
              <w:rPr>
                <w:b/>
                <w:sz w:val="20"/>
              </w:rPr>
            </w:pPr>
          </w:p>
        </w:tc>
        <w:tc>
          <w:tcPr>
            <w:tcW w:w="1283" w:type="pct"/>
            <w:gridSpan w:val="3"/>
            <w:shd w:val="clear" w:color="auto" w:fill="auto"/>
            <w:hideMark/>
          </w:tcPr>
          <w:p w14:paraId="589AE49B" w14:textId="77777777" w:rsidR="001C3588" w:rsidRPr="00724833" w:rsidRDefault="001C3588" w:rsidP="003F07D0">
            <w:pPr>
              <w:spacing w:before="0" w:after="0" w:line="276" w:lineRule="auto"/>
              <w:jc w:val="both"/>
              <w:rPr>
                <w:b/>
                <w:sz w:val="20"/>
              </w:rPr>
            </w:pPr>
            <w:r w:rsidRPr="001A4780">
              <w:rPr>
                <w:sz w:val="20"/>
              </w:rPr>
              <w:t>Множественный элемент</w:t>
            </w:r>
          </w:p>
        </w:tc>
      </w:tr>
      <w:tr w:rsidR="001C3588" w:rsidRPr="001A4780" w14:paraId="662DDA68" w14:textId="77777777" w:rsidTr="0023280D">
        <w:tc>
          <w:tcPr>
            <w:tcW w:w="903" w:type="pct"/>
            <w:vMerge w:val="restart"/>
            <w:shd w:val="clear" w:color="auto" w:fill="auto"/>
            <w:vAlign w:val="center"/>
            <w:hideMark/>
          </w:tcPr>
          <w:p w14:paraId="5D7DC44A" w14:textId="77777777" w:rsidR="001C3588" w:rsidRPr="003C3387" w:rsidRDefault="001C3588" w:rsidP="003F07D0">
            <w:pPr>
              <w:spacing w:before="0" w:after="0" w:line="276" w:lineRule="auto"/>
              <w:jc w:val="both"/>
              <w:rPr>
                <w:sz w:val="20"/>
              </w:rPr>
            </w:pPr>
            <w:r w:rsidRPr="00AE0410">
              <w:rPr>
                <w:sz w:val="20"/>
              </w:rPr>
              <w:t>Допустимо указание только одного элемента</w:t>
            </w:r>
          </w:p>
        </w:tc>
        <w:tc>
          <w:tcPr>
            <w:tcW w:w="862" w:type="pct"/>
            <w:gridSpan w:val="3"/>
            <w:shd w:val="clear" w:color="auto" w:fill="auto"/>
            <w:hideMark/>
          </w:tcPr>
          <w:p w14:paraId="3CE03595" w14:textId="77777777" w:rsidR="001C3588" w:rsidRPr="003C3387" w:rsidRDefault="001C3588" w:rsidP="003F07D0">
            <w:pPr>
              <w:spacing w:before="0" w:after="0" w:line="276" w:lineRule="auto"/>
              <w:jc w:val="both"/>
              <w:rPr>
                <w:sz w:val="20"/>
              </w:rPr>
            </w:pPr>
            <w:r w:rsidRPr="003C3387">
              <w:rPr>
                <w:sz w:val="20"/>
              </w:rPr>
              <w:t>code</w:t>
            </w:r>
          </w:p>
        </w:tc>
        <w:tc>
          <w:tcPr>
            <w:tcW w:w="206" w:type="pct"/>
            <w:shd w:val="clear" w:color="auto" w:fill="auto"/>
            <w:hideMark/>
          </w:tcPr>
          <w:p w14:paraId="007461C9" w14:textId="77777777" w:rsidR="001C3588" w:rsidRPr="003C3387" w:rsidRDefault="001C3588" w:rsidP="003F07D0">
            <w:pPr>
              <w:spacing w:before="0" w:after="0" w:line="276" w:lineRule="auto"/>
              <w:jc w:val="both"/>
              <w:rPr>
                <w:sz w:val="20"/>
              </w:rPr>
            </w:pPr>
            <w:r w:rsidRPr="003C3387">
              <w:rPr>
                <w:sz w:val="20"/>
              </w:rPr>
              <w:t>O</w:t>
            </w:r>
          </w:p>
        </w:tc>
        <w:tc>
          <w:tcPr>
            <w:tcW w:w="421" w:type="pct"/>
            <w:gridSpan w:val="2"/>
            <w:shd w:val="clear" w:color="auto" w:fill="auto"/>
            <w:hideMark/>
          </w:tcPr>
          <w:p w14:paraId="0BD80888" w14:textId="77777777" w:rsidR="001C3588" w:rsidRPr="003C3387" w:rsidRDefault="001C3588" w:rsidP="003F07D0">
            <w:pPr>
              <w:spacing w:before="0" w:after="0" w:line="276" w:lineRule="auto"/>
              <w:jc w:val="both"/>
              <w:rPr>
                <w:sz w:val="20"/>
              </w:rPr>
            </w:pPr>
            <w:r w:rsidRPr="003C3387">
              <w:rPr>
                <w:sz w:val="20"/>
              </w:rPr>
              <w:t>N</w:t>
            </w:r>
          </w:p>
        </w:tc>
        <w:tc>
          <w:tcPr>
            <w:tcW w:w="1325" w:type="pct"/>
            <w:gridSpan w:val="2"/>
            <w:shd w:val="clear" w:color="auto" w:fill="auto"/>
            <w:hideMark/>
          </w:tcPr>
          <w:p w14:paraId="79CBF8D5" w14:textId="77777777" w:rsidR="001C3588" w:rsidRPr="003C3387" w:rsidRDefault="001C3588" w:rsidP="003F07D0">
            <w:pPr>
              <w:spacing w:before="0" w:after="0" w:line="276" w:lineRule="auto"/>
              <w:jc w:val="both"/>
              <w:rPr>
                <w:sz w:val="20"/>
              </w:rPr>
            </w:pPr>
            <w:r w:rsidRPr="003C3387">
              <w:rPr>
                <w:sz w:val="20"/>
              </w:rPr>
              <w:t>Код требования</w:t>
            </w:r>
          </w:p>
        </w:tc>
        <w:tc>
          <w:tcPr>
            <w:tcW w:w="1283" w:type="pct"/>
            <w:gridSpan w:val="3"/>
            <w:shd w:val="clear" w:color="auto" w:fill="auto"/>
            <w:hideMark/>
          </w:tcPr>
          <w:p w14:paraId="21160E43" w14:textId="77777777" w:rsidR="001C3588" w:rsidRPr="003C3387" w:rsidRDefault="001C3588" w:rsidP="003F07D0">
            <w:pPr>
              <w:spacing w:before="0" w:after="0" w:line="276" w:lineRule="auto"/>
              <w:jc w:val="both"/>
              <w:rPr>
                <w:sz w:val="20"/>
              </w:rPr>
            </w:pPr>
            <w:r w:rsidRPr="00D56B17">
              <w:rPr>
                <w:sz w:val="20"/>
              </w:rPr>
              <w:t>Устарело, не применяется, оставлено для обратной совместимости схем</w:t>
            </w:r>
          </w:p>
        </w:tc>
      </w:tr>
      <w:tr w:rsidR="001C3588" w:rsidRPr="001A4780" w14:paraId="0EF37DC9" w14:textId="77777777" w:rsidTr="0023280D">
        <w:tc>
          <w:tcPr>
            <w:tcW w:w="903" w:type="pct"/>
            <w:vMerge/>
            <w:shd w:val="clear" w:color="auto" w:fill="auto"/>
          </w:tcPr>
          <w:p w14:paraId="0820BF38" w14:textId="77777777" w:rsidR="001C3588" w:rsidRPr="003C3387" w:rsidRDefault="001C3588" w:rsidP="003F07D0">
            <w:pPr>
              <w:spacing w:before="0" w:after="0" w:line="276" w:lineRule="auto"/>
              <w:jc w:val="both"/>
              <w:rPr>
                <w:sz w:val="20"/>
              </w:rPr>
            </w:pPr>
          </w:p>
        </w:tc>
        <w:tc>
          <w:tcPr>
            <w:tcW w:w="862" w:type="pct"/>
            <w:gridSpan w:val="3"/>
            <w:shd w:val="clear" w:color="auto" w:fill="auto"/>
          </w:tcPr>
          <w:p w14:paraId="6B548F59" w14:textId="77777777" w:rsidR="001C3588" w:rsidRPr="003C3387" w:rsidRDefault="001C3588" w:rsidP="003F07D0">
            <w:pPr>
              <w:spacing w:before="0" w:after="0" w:line="276" w:lineRule="auto"/>
              <w:jc w:val="both"/>
              <w:rPr>
                <w:sz w:val="20"/>
              </w:rPr>
            </w:pPr>
            <w:r w:rsidRPr="00AC378D">
              <w:rPr>
                <w:sz w:val="20"/>
              </w:rPr>
              <w:t>shortName</w:t>
            </w:r>
          </w:p>
        </w:tc>
        <w:tc>
          <w:tcPr>
            <w:tcW w:w="206" w:type="pct"/>
            <w:shd w:val="clear" w:color="auto" w:fill="auto"/>
          </w:tcPr>
          <w:p w14:paraId="260C3887" w14:textId="77777777" w:rsidR="001C3588" w:rsidRPr="003C3387" w:rsidRDefault="001C3588" w:rsidP="003F07D0">
            <w:pPr>
              <w:spacing w:before="0" w:after="0" w:line="276" w:lineRule="auto"/>
              <w:jc w:val="both"/>
              <w:rPr>
                <w:sz w:val="20"/>
              </w:rPr>
            </w:pPr>
            <w:r w:rsidRPr="003C3387">
              <w:rPr>
                <w:sz w:val="20"/>
              </w:rPr>
              <w:t>O</w:t>
            </w:r>
          </w:p>
        </w:tc>
        <w:tc>
          <w:tcPr>
            <w:tcW w:w="421" w:type="pct"/>
            <w:gridSpan w:val="2"/>
            <w:shd w:val="clear" w:color="auto" w:fill="auto"/>
          </w:tcPr>
          <w:p w14:paraId="3DE15BCC" w14:textId="77777777" w:rsidR="001C3588" w:rsidRPr="003C3387" w:rsidRDefault="001C3588" w:rsidP="003F07D0">
            <w:pPr>
              <w:spacing w:before="0" w:after="0" w:line="276" w:lineRule="auto"/>
              <w:jc w:val="both"/>
              <w:rPr>
                <w:sz w:val="20"/>
              </w:rPr>
            </w:pPr>
            <w:r>
              <w:rPr>
                <w:sz w:val="20"/>
              </w:rPr>
              <w:t>Т(1-20)</w:t>
            </w:r>
          </w:p>
        </w:tc>
        <w:tc>
          <w:tcPr>
            <w:tcW w:w="1325" w:type="pct"/>
            <w:gridSpan w:val="2"/>
            <w:shd w:val="clear" w:color="auto" w:fill="auto"/>
          </w:tcPr>
          <w:p w14:paraId="098B8943" w14:textId="77777777" w:rsidR="001C3588" w:rsidRPr="003C3387" w:rsidRDefault="001C3588" w:rsidP="003F07D0">
            <w:pPr>
              <w:spacing w:before="0" w:after="0" w:line="276" w:lineRule="auto"/>
              <w:jc w:val="both"/>
              <w:rPr>
                <w:sz w:val="20"/>
              </w:rPr>
            </w:pPr>
            <w:r w:rsidRPr="00AC378D">
              <w:rPr>
                <w:sz w:val="20"/>
              </w:rPr>
              <w:t xml:space="preserve">Символьный код </w:t>
            </w:r>
            <w:r>
              <w:rPr>
                <w:sz w:val="20"/>
              </w:rPr>
              <w:t>требования</w:t>
            </w:r>
          </w:p>
        </w:tc>
        <w:tc>
          <w:tcPr>
            <w:tcW w:w="1283" w:type="pct"/>
            <w:gridSpan w:val="3"/>
            <w:shd w:val="clear" w:color="auto" w:fill="auto"/>
          </w:tcPr>
          <w:p w14:paraId="491D953F" w14:textId="77777777" w:rsidR="001C3588" w:rsidRPr="00D56B17" w:rsidRDefault="001C3588" w:rsidP="003F07D0">
            <w:pPr>
              <w:spacing w:before="0" w:after="0" w:line="276" w:lineRule="auto"/>
              <w:jc w:val="both"/>
              <w:rPr>
                <w:sz w:val="20"/>
              </w:rPr>
            </w:pPr>
            <w:r w:rsidRPr="00D56B17">
              <w:rPr>
                <w:sz w:val="20"/>
              </w:rPr>
              <w:t xml:space="preserve">Символьный бизнес-код, по которому определяется ссылка на запись </w:t>
            </w:r>
            <w:r w:rsidRPr="00D56B17">
              <w:rPr>
                <w:sz w:val="20"/>
              </w:rPr>
              <w:lastRenderedPageBreak/>
              <w:t>справочника "Требования (преимущества, ограничения)" (nsiPurchasePreferences)</w:t>
            </w:r>
          </w:p>
        </w:tc>
      </w:tr>
      <w:tr w:rsidR="001C3588" w:rsidRPr="001A4780" w14:paraId="02E83423" w14:textId="77777777" w:rsidTr="0023280D">
        <w:tc>
          <w:tcPr>
            <w:tcW w:w="903" w:type="pct"/>
            <w:shd w:val="clear" w:color="auto" w:fill="auto"/>
            <w:hideMark/>
          </w:tcPr>
          <w:p w14:paraId="2E2D5113" w14:textId="77777777" w:rsidR="001C3588" w:rsidRPr="003C3387" w:rsidRDefault="001C3588" w:rsidP="003F07D0">
            <w:pPr>
              <w:spacing w:before="0" w:after="0" w:line="276" w:lineRule="auto"/>
              <w:jc w:val="both"/>
              <w:rPr>
                <w:sz w:val="20"/>
              </w:rPr>
            </w:pPr>
          </w:p>
        </w:tc>
        <w:tc>
          <w:tcPr>
            <w:tcW w:w="862" w:type="pct"/>
            <w:gridSpan w:val="3"/>
            <w:shd w:val="clear" w:color="auto" w:fill="auto"/>
            <w:hideMark/>
          </w:tcPr>
          <w:p w14:paraId="1B8C2391" w14:textId="77777777" w:rsidR="001C3588" w:rsidRPr="003C3387" w:rsidDel="00AB6AAA" w:rsidRDefault="001C3588" w:rsidP="003F07D0">
            <w:pPr>
              <w:spacing w:before="0" w:after="0" w:line="276" w:lineRule="auto"/>
              <w:jc w:val="both"/>
              <w:rPr>
                <w:sz w:val="20"/>
              </w:rPr>
            </w:pPr>
            <w:r w:rsidRPr="003C3387">
              <w:rPr>
                <w:sz w:val="20"/>
              </w:rPr>
              <w:t>name</w:t>
            </w:r>
          </w:p>
        </w:tc>
        <w:tc>
          <w:tcPr>
            <w:tcW w:w="206" w:type="pct"/>
            <w:shd w:val="clear" w:color="auto" w:fill="auto"/>
            <w:hideMark/>
          </w:tcPr>
          <w:p w14:paraId="6A3D2719" w14:textId="77777777" w:rsidR="001C3588" w:rsidRPr="003C3387" w:rsidDel="00AB6AAA" w:rsidRDefault="001C3588" w:rsidP="003F07D0">
            <w:pPr>
              <w:spacing w:before="0" w:after="0" w:line="276" w:lineRule="auto"/>
              <w:jc w:val="both"/>
              <w:rPr>
                <w:sz w:val="20"/>
              </w:rPr>
            </w:pPr>
            <w:r w:rsidRPr="003C3387">
              <w:rPr>
                <w:sz w:val="20"/>
              </w:rPr>
              <w:t>H</w:t>
            </w:r>
          </w:p>
        </w:tc>
        <w:tc>
          <w:tcPr>
            <w:tcW w:w="421" w:type="pct"/>
            <w:gridSpan w:val="2"/>
            <w:shd w:val="clear" w:color="auto" w:fill="auto"/>
            <w:hideMark/>
          </w:tcPr>
          <w:p w14:paraId="4711D77A" w14:textId="77777777" w:rsidR="001C3588" w:rsidRPr="003C3387" w:rsidDel="00AB6AAA" w:rsidRDefault="001C3588" w:rsidP="003F07D0">
            <w:pPr>
              <w:spacing w:before="0" w:after="0" w:line="276" w:lineRule="auto"/>
              <w:jc w:val="both"/>
              <w:rPr>
                <w:sz w:val="20"/>
              </w:rPr>
            </w:pPr>
            <w:r w:rsidRPr="004111FE">
              <w:rPr>
                <w:sz w:val="20"/>
              </w:rPr>
              <w:t>T (1-2000)</w:t>
            </w:r>
          </w:p>
        </w:tc>
        <w:tc>
          <w:tcPr>
            <w:tcW w:w="1325" w:type="pct"/>
            <w:gridSpan w:val="2"/>
            <w:shd w:val="clear" w:color="auto" w:fill="auto"/>
            <w:hideMark/>
          </w:tcPr>
          <w:p w14:paraId="128444A8" w14:textId="77777777" w:rsidR="001C3588" w:rsidRPr="003C3387" w:rsidDel="00AB6AAA" w:rsidRDefault="001C3588" w:rsidP="003F07D0">
            <w:pPr>
              <w:spacing w:before="0" w:after="0" w:line="276" w:lineRule="auto"/>
              <w:jc w:val="both"/>
              <w:rPr>
                <w:sz w:val="20"/>
              </w:rPr>
            </w:pPr>
            <w:r w:rsidRPr="003C3387">
              <w:rPr>
                <w:sz w:val="20"/>
              </w:rPr>
              <w:t>Наименование требования</w:t>
            </w:r>
          </w:p>
        </w:tc>
        <w:tc>
          <w:tcPr>
            <w:tcW w:w="1283" w:type="pct"/>
            <w:gridSpan w:val="3"/>
            <w:shd w:val="clear" w:color="auto" w:fill="auto"/>
            <w:hideMark/>
          </w:tcPr>
          <w:p w14:paraId="774A92A1" w14:textId="77777777" w:rsidR="001C3588" w:rsidRPr="003C3387" w:rsidRDefault="001C3588" w:rsidP="003F07D0">
            <w:pPr>
              <w:spacing w:before="0" w:after="0" w:line="276" w:lineRule="auto"/>
              <w:jc w:val="both"/>
              <w:rPr>
                <w:sz w:val="20"/>
              </w:rPr>
            </w:pPr>
          </w:p>
        </w:tc>
      </w:tr>
      <w:tr w:rsidR="001C3588" w:rsidRPr="001A4780" w14:paraId="4D566FAC" w14:textId="77777777" w:rsidTr="0023280D">
        <w:tc>
          <w:tcPr>
            <w:tcW w:w="903" w:type="pct"/>
            <w:shd w:val="clear" w:color="auto" w:fill="auto"/>
            <w:hideMark/>
          </w:tcPr>
          <w:p w14:paraId="2124C9C1" w14:textId="77777777" w:rsidR="001C3588" w:rsidRPr="003C3387" w:rsidRDefault="001C3588" w:rsidP="003F07D0">
            <w:pPr>
              <w:spacing w:before="0" w:after="0" w:line="276" w:lineRule="auto"/>
              <w:jc w:val="both"/>
              <w:rPr>
                <w:sz w:val="20"/>
              </w:rPr>
            </w:pPr>
          </w:p>
        </w:tc>
        <w:tc>
          <w:tcPr>
            <w:tcW w:w="862" w:type="pct"/>
            <w:gridSpan w:val="3"/>
            <w:shd w:val="clear" w:color="auto" w:fill="auto"/>
            <w:hideMark/>
          </w:tcPr>
          <w:p w14:paraId="1B5CBCF2" w14:textId="77777777" w:rsidR="001C3588" w:rsidRPr="003C3387" w:rsidDel="00AB6AAA" w:rsidRDefault="001C3588" w:rsidP="003F07D0">
            <w:pPr>
              <w:spacing w:before="0" w:after="0" w:line="276" w:lineRule="auto"/>
              <w:jc w:val="both"/>
              <w:rPr>
                <w:sz w:val="20"/>
              </w:rPr>
            </w:pPr>
            <w:r w:rsidRPr="003C3387">
              <w:rPr>
                <w:sz w:val="20"/>
              </w:rPr>
              <w:t>content</w:t>
            </w:r>
          </w:p>
        </w:tc>
        <w:tc>
          <w:tcPr>
            <w:tcW w:w="206" w:type="pct"/>
            <w:shd w:val="clear" w:color="auto" w:fill="auto"/>
            <w:hideMark/>
          </w:tcPr>
          <w:p w14:paraId="4FC95380" w14:textId="77777777" w:rsidR="001C3588" w:rsidRPr="003C3387" w:rsidDel="00AB6AAA" w:rsidRDefault="001C3588" w:rsidP="003F07D0">
            <w:pPr>
              <w:spacing w:before="0" w:after="0" w:line="276" w:lineRule="auto"/>
              <w:jc w:val="both"/>
              <w:rPr>
                <w:sz w:val="20"/>
              </w:rPr>
            </w:pPr>
            <w:r w:rsidRPr="003C3387">
              <w:rPr>
                <w:sz w:val="20"/>
              </w:rPr>
              <w:t>H</w:t>
            </w:r>
          </w:p>
        </w:tc>
        <w:tc>
          <w:tcPr>
            <w:tcW w:w="421" w:type="pct"/>
            <w:gridSpan w:val="2"/>
            <w:shd w:val="clear" w:color="auto" w:fill="auto"/>
            <w:hideMark/>
          </w:tcPr>
          <w:p w14:paraId="79952931" w14:textId="77777777" w:rsidR="001C3588" w:rsidRPr="003C3387" w:rsidDel="00AB6AAA" w:rsidRDefault="001C3588" w:rsidP="003F07D0">
            <w:pPr>
              <w:spacing w:before="0" w:after="0" w:line="276" w:lineRule="auto"/>
              <w:jc w:val="both"/>
              <w:rPr>
                <w:sz w:val="20"/>
              </w:rPr>
            </w:pPr>
            <w:r w:rsidRPr="004111FE">
              <w:rPr>
                <w:sz w:val="20"/>
              </w:rPr>
              <w:t>T (1-</w:t>
            </w:r>
            <w:r>
              <w:rPr>
                <w:sz w:val="20"/>
                <w:lang w:val="en-US"/>
              </w:rPr>
              <w:t>4</w:t>
            </w:r>
            <w:r w:rsidRPr="004111FE">
              <w:rPr>
                <w:sz w:val="20"/>
              </w:rPr>
              <w:t>000)</w:t>
            </w:r>
          </w:p>
        </w:tc>
        <w:tc>
          <w:tcPr>
            <w:tcW w:w="1325" w:type="pct"/>
            <w:gridSpan w:val="2"/>
            <w:shd w:val="clear" w:color="auto" w:fill="auto"/>
            <w:hideMark/>
          </w:tcPr>
          <w:p w14:paraId="6A5A38E1" w14:textId="77777777" w:rsidR="001C3588" w:rsidRPr="003C3387" w:rsidDel="00AB6AAA" w:rsidRDefault="001C3588" w:rsidP="003F07D0">
            <w:pPr>
              <w:spacing w:before="0" w:after="0" w:line="276" w:lineRule="auto"/>
              <w:jc w:val="both"/>
              <w:rPr>
                <w:sz w:val="20"/>
              </w:rPr>
            </w:pPr>
            <w:r w:rsidRPr="003C3387">
              <w:rPr>
                <w:sz w:val="20"/>
              </w:rPr>
              <w:t>Содержание требования</w:t>
            </w:r>
          </w:p>
        </w:tc>
        <w:tc>
          <w:tcPr>
            <w:tcW w:w="1283" w:type="pct"/>
            <w:gridSpan w:val="3"/>
            <w:shd w:val="clear" w:color="auto" w:fill="auto"/>
            <w:hideMark/>
          </w:tcPr>
          <w:p w14:paraId="22450826" w14:textId="77777777" w:rsidR="001C3588" w:rsidRPr="003C3387" w:rsidRDefault="001C3588" w:rsidP="003F07D0">
            <w:pPr>
              <w:spacing w:before="0" w:after="0" w:line="276" w:lineRule="auto"/>
              <w:jc w:val="both"/>
              <w:rPr>
                <w:sz w:val="20"/>
              </w:rPr>
            </w:pPr>
          </w:p>
        </w:tc>
      </w:tr>
      <w:tr w:rsidR="001C3588" w:rsidRPr="001A4780" w14:paraId="0E9D3E39" w14:textId="77777777" w:rsidTr="00E07888">
        <w:tc>
          <w:tcPr>
            <w:tcW w:w="5000" w:type="pct"/>
            <w:gridSpan w:val="12"/>
            <w:shd w:val="clear" w:color="auto" w:fill="auto"/>
            <w:vAlign w:val="center"/>
            <w:hideMark/>
          </w:tcPr>
          <w:p w14:paraId="0806F979" w14:textId="77777777" w:rsidR="001C3588" w:rsidRPr="002F4DAA" w:rsidRDefault="001C3588" w:rsidP="003F07D0">
            <w:pPr>
              <w:spacing w:before="0" w:after="0" w:line="276" w:lineRule="auto"/>
              <w:jc w:val="center"/>
              <w:rPr>
                <w:sz w:val="20"/>
              </w:rPr>
            </w:pPr>
            <w:r>
              <w:rPr>
                <w:b/>
                <w:sz w:val="20"/>
                <w:lang w:val="en-US"/>
              </w:rPr>
              <w:t>Документация об аукционе</w:t>
            </w:r>
          </w:p>
        </w:tc>
      </w:tr>
      <w:tr w:rsidR="001C3588" w:rsidRPr="001A4780" w14:paraId="3BE72924" w14:textId="77777777" w:rsidTr="0023280D">
        <w:tc>
          <w:tcPr>
            <w:tcW w:w="903" w:type="pct"/>
            <w:shd w:val="clear" w:color="auto" w:fill="auto"/>
            <w:vAlign w:val="center"/>
            <w:hideMark/>
          </w:tcPr>
          <w:p w14:paraId="4168CB14" w14:textId="77777777" w:rsidR="001C3588" w:rsidRPr="00A83433" w:rsidRDefault="001C3588" w:rsidP="003F07D0">
            <w:pPr>
              <w:spacing w:before="0" w:after="0" w:line="276" w:lineRule="auto"/>
              <w:rPr>
                <w:b/>
                <w:sz w:val="20"/>
              </w:rPr>
            </w:pPr>
            <w:r w:rsidRPr="00A83433">
              <w:rPr>
                <w:b/>
                <w:sz w:val="20"/>
              </w:rPr>
              <w:t>attachments</w:t>
            </w:r>
          </w:p>
        </w:tc>
        <w:tc>
          <w:tcPr>
            <w:tcW w:w="862" w:type="pct"/>
            <w:gridSpan w:val="3"/>
            <w:shd w:val="clear" w:color="auto" w:fill="auto"/>
            <w:vAlign w:val="center"/>
            <w:hideMark/>
          </w:tcPr>
          <w:p w14:paraId="6C4384D8" w14:textId="77777777" w:rsidR="001C3588" w:rsidRPr="00A83433" w:rsidRDefault="001C3588" w:rsidP="003F07D0">
            <w:pPr>
              <w:spacing w:before="0" w:after="0" w:line="276" w:lineRule="auto"/>
              <w:jc w:val="center"/>
              <w:rPr>
                <w:b/>
                <w:sz w:val="20"/>
              </w:rPr>
            </w:pPr>
          </w:p>
        </w:tc>
        <w:tc>
          <w:tcPr>
            <w:tcW w:w="206" w:type="pct"/>
            <w:shd w:val="clear" w:color="auto" w:fill="auto"/>
            <w:vAlign w:val="center"/>
            <w:hideMark/>
          </w:tcPr>
          <w:p w14:paraId="754C56B7" w14:textId="77777777" w:rsidR="001C3588" w:rsidRPr="00A83433" w:rsidRDefault="001C3588" w:rsidP="003F07D0">
            <w:pPr>
              <w:spacing w:before="0" w:after="0" w:line="276" w:lineRule="auto"/>
              <w:jc w:val="center"/>
              <w:rPr>
                <w:b/>
                <w:sz w:val="20"/>
              </w:rPr>
            </w:pPr>
          </w:p>
        </w:tc>
        <w:tc>
          <w:tcPr>
            <w:tcW w:w="421" w:type="pct"/>
            <w:gridSpan w:val="2"/>
            <w:shd w:val="clear" w:color="auto" w:fill="auto"/>
            <w:vAlign w:val="center"/>
            <w:hideMark/>
          </w:tcPr>
          <w:p w14:paraId="0CA79B40" w14:textId="77777777" w:rsidR="001C3588" w:rsidRPr="00A83433" w:rsidRDefault="001C3588" w:rsidP="003F07D0">
            <w:pPr>
              <w:spacing w:before="0" w:after="0" w:line="276" w:lineRule="auto"/>
              <w:jc w:val="center"/>
              <w:rPr>
                <w:b/>
                <w:sz w:val="20"/>
              </w:rPr>
            </w:pPr>
          </w:p>
        </w:tc>
        <w:tc>
          <w:tcPr>
            <w:tcW w:w="1325" w:type="pct"/>
            <w:gridSpan w:val="2"/>
            <w:shd w:val="clear" w:color="auto" w:fill="auto"/>
            <w:vAlign w:val="center"/>
            <w:hideMark/>
          </w:tcPr>
          <w:p w14:paraId="14FBA7F7" w14:textId="77777777" w:rsidR="001C3588" w:rsidRPr="00A83433" w:rsidRDefault="001C3588" w:rsidP="003F07D0">
            <w:pPr>
              <w:spacing w:before="0" w:after="0" w:line="276" w:lineRule="auto"/>
              <w:jc w:val="center"/>
              <w:rPr>
                <w:b/>
                <w:sz w:val="20"/>
              </w:rPr>
            </w:pPr>
          </w:p>
        </w:tc>
        <w:tc>
          <w:tcPr>
            <w:tcW w:w="1283" w:type="pct"/>
            <w:gridSpan w:val="3"/>
            <w:shd w:val="clear" w:color="auto" w:fill="auto"/>
            <w:vAlign w:val="center"/>
            <w:hideMark/>
          </w:tcPr>
          <w:p w14:paraId="15676DAC" w14:textId="77777777" w:rsidR="001C3588" w:rsidRPr="00A83433" w:rsidRDefault="001C3588" w:rsidP="003F07D0">
            <w:pPr>
              <w:spacing w:before="0" w:after="0" w:line="276" w:lineRule="auto"/>
              <w:jc w:val="center"/>
              <w:rPr>
                <w:b/>
                <w:sz w:val="20"/>
              </w:rPr>
            </w:pPr>
          </w:p>
        </w:tc>
      </w:tr>
      <w:tr w:rsidR="001C3588" w:rsidRPr="001A4780" w14:paraId="3F97D2F9" w14:textId="77777777" w:rsidTr="0023280D">
        <w:tc>
          <w:tcPr>
            <w:tcW w:w="903" w:type="pct"/>
            <w:shd w:val="clear" w:color="auto" w:fill="auto"/>
            <w:vAlign w:val="center"/>
            <w:hideMark/>
          </w:tcPr>
          <w:p w14:paraId="2E2212C3" w14:textId="77777777" w:rsidR="001C3588" w:rsidRPr="00CF443D" w:rsidRDefault="001C3588" w:rsidP="003F07D0">
            <w:pPr>
              <w:spacing w:before="0" w:after="0" w:line="276" w:lineRule="auto"/>
              <w:jc w:val="both"/>
              <w:rPr>
                <w:sz w:val="20"/>
              </w:rPr>
            </w:pPr>
          </w:p>
        </w:tc>
        <w:tc>
          <w:tcPr>
            <w:tcW w:w="862" w:type="pct"/>
            <w:gridSpan w:val="3"/>
            <w:shd w:val="clear" w:color="auto" w:fill="auto"/>
            <w:vAlign w:val="center"/>
            <w:hideMark/>
          </w:tcPr>
          <w:p w14:paraId="6C367DA8" w14:textId="77777777" w:rsidR="001C3588" w:rsidRPr="00E87917" w:rsidRDefault="001C3588" w:rsidP="003F07D0">
            <w:pPr>
              <w:spacing w:before="0" w:after="0" w:line="276" w:lineRule="auto"/>
              <w:jc w:val="both"/>
              <w:rPr>
                <w:sz w:val="20"/>
              </w:rPr>
            </w:pPr>
            <w:r w:rsidRPr="00FD65AC">
              <w:rPr>
                <w:sz w:val="20"/>
              </w:rPr>
              <w:t>attachment</w:t>
            </w:r>
          </w:p>
        </w:tc>
        <w:tc>
          <w:tcPr>
            <w:tcW w:w="206" w:type="pct"/>
            <w:shd w:val="clear" w:color="auto" w:fill="auto"/>
            <w:vAlign w:val="center"/>
            <w:hideMark/>
          </w:tcPr>
          <w:p w14:paraId="017F866E" w14:textId="77777777" w:rsidR="001C3588" w:rsidRPr="00E87917" w:rsidRDefault="001C3588" w:rsidP="003F07D0">
            <w:pPr>
              <w:spacing w:before="0" w:after="0" w:line="276" w:lineRule="auto"/>
              <w:jc w:val="both"/>
              <w:rPr>
                <w:sz w:val="20"/>
              </w:rPr>
            </w:pPr>
            <w:r w:rsidRPr="00E87917">
              <w:rPr>
                <w:sz w:val="20"/>
              </w:rPr>
              <w:t>O</w:t>
            </w:r>
          </w:p>
        </w:tc>
        <w:tc>
          <w:tcPr>
            <w:tcW w:w="421" w:type="pct"/>
            <w:gridSpan w:val="2"/>
            <w:shd w:val="clear" w:color="auto" w:fill="auto"/>
            <w:vAlign w:val="center"/>
            <w:hideMark/>
          </w:tcPr>
          <w:p w14:paraId="1454C8C2" w14:textId="77777777" w:rsidR="001C3588" w:rsidRPr="00E87917" w:rsidRDefault="001C3588" w:rsidP="003F07D0">
            <w:pPr>
              <w:spacing w:before="0" w:after="0" w:line="276" w:lineRule="auto"/>
              <w:jc w:val="both"/>
              <w:rPr>
                <w:sz w:val="20"/>
              </w:rPr>
            </w:pPr>
            <w:r w:rsidRPr="00E87917">
              <w:rPr>
                <w:sz w:val="20"/>
              </w:rPr>
              <w:t>S</w:t>
            </w:r>
          </w:p>
        </w:tc>
        <w:tc>
          <w:tcPr>
            <w:tcW w:w="1325" w:type="pct"/>
            <w:gridSpan w:val="2"/>
            <w:shd w:val="clear" w:color="auto" w:fill="auto"/>
            <w:vAlign w:val="center"/>
            <w:hideMark/>
          </w:tcPr>
          <w:p w14:paraId="13A6870F" w14:textId="77777777" w:rsidR="001C3588" w:rsidRPr="00E87917" w:rsidRDefault="001C3588" w:rsidP="003F07D0">
            <w:pPr>
              <w:spacing w:before="0" w:after="0" w:line="276" w:lineRule="auto"/>
              <w:jc w:val="both"/>
              <w:rPr>
                <w:sz w:val="20"/>
              </w:rPr>
            </w:pPr>
          </w:p>
        </w:tc>
        <w:tc>
          <w:tcPr>
            <w:tcW w:w="1283" w:type="pct"/>
            <w:gridSpan w:val="3"/>
            <w:shd w:val="clear" w:color="auto" w:fill="auto"/>
            <w:vAlign w:val="center"/>
            <w:hideMark/>
          </w:tcPr>
          <w:p w14:paraId="7697FB7D" w14:textId="77777777" w:rsidR="001C3588" w:rsidRPr="00E87917" w:rsidRDefault="001C3588" w:rsidP="003F07D0">
            <w:pPr>
              <w:spacing w:before="0" w:after="0" w:line="276" w:lineRule="auto"/>
              <w:jc w:val="both"/>
              <w:rPr>
                <w:sz w:val="20"/>
              </w:rPr>
            </w:pPr>
          </w:p>
        </w:tc>
      </w:tr>
      <w:tr w:rsidR="001C3588" w:rsidRPr="001A4780" w14:paraId="6205A21F" w14:textId="77777777" w:rsidTr="0023280D">
        <w:tc>
          <w:tcPr>
            <w:tcW w:w="903" w:type="pct"/>
            <w:shd w:val="clear" w:color="auto" w:fill="auto"/>
            <w:vAlign w:val="center"/>
            <w:hideMark/>
          </w:tcPr>
          <w:p w14:paraId="3E85738C" w14:textId="77777777" w:rsidR="001C3588" w:rsidRPr="00A83433" w:rsidRDefault="001C3588" w:rsidP="003F07D0">
            <w:pPr>
              <w:spacing w:before="0" w:after="0" w:line="276" w:lineRule="auto"/>
              <w:jc w:val="both"/>
              <w:rPr>
                <w:b/>
                <w:sz w:val="20"/>
              </w:rPr>
            </w:pPr>
            <w:r w:rsidRPr="00A83433">
              <w:rPr>
                <w:b/>
                <w:sz w:val="20"/>
              </w:rPr>
              <w:t>attachment</w:t>
            </w:r>
          </w:p>
        </w:tc>
        <w:tc>
          <w:tcPr>
            <w:tcW w:w="862" w:type="pct"/>
            <w:gridSpan w:val="3"/>
            <w:shd w:val="clear" w:color="auto" w:fill="auto"/>
            <w:vAlign w:val="center"/>
            <w:hideMark/>
          </w:tcPr>
          <w:p w14:paraId="20AE9A94" w14:textId="77777777" w:rsidR="001C3588" w:rsidRPr="00CF443D" w:rsidRDefault="001C3588" w:rsidP="003F07D0">
            <w:pPr>
              <w:spacing w:before="0" w:after="0" w:line="276" w:lineRule="auto"/>
              <w:jc w:val="both"/>
              <w:rPr>
                <w:sz w:val="20"/>
              </w:rPr>
            </w:pPr>
          </w:p>
        </w:tc>
        <w:tc>
          <w:tcPr>
            <w:tcW w:w="206" w:type="pct"/>
            <w:shd w:val="clear" w:color="auto" w:fill="auto"/>
            <w:vAlign w:val="center"/>
            <w:hideMark/>
          </w:tcPr>
          <w:p w14:paraId="656CD5A3" w14:textId="77777777" w:rsidR="001C3588" w:rsidRPr="00CF443D" w:rsidRDefault="001C3588" w:rsidP="003F07D0">
            <w:pPr>
              <w:spacing w:before="0" w:after="0" w:line="276" w:lineRule="auto"/>
              <w:jc w:val="both"/>
              <w:rPr>
                <w:sz w:val="20"/>
              </w:rPr>
            </w:pPr>
          </w:p>
        </w:tc>
        <w:tc>
          <w:tcPr>
            <w:tcW w:w="421" w:type="pct"/>
            <w:gridSpan w:val="2"/>
            <w:shd w:val="clear" w:color="auto" w:fill="auto"/>
            <w:vAlign w:val="center"/>
            <w:hideMark/>
          </w:tcPr>
          <w:p w14:paraId="1B4CBF0F" w14:textId="77777777" w:rsidR="001C3588" w:rsidRPr="00CF443D" w:rsidRDefault="001C3588" w:rsidP="003F07D0">
            <w:pPr>
              <w:spacing w:before="0" w:after="0" w:line="276" w:lineRule="auto"/>
              <w:jc w:val="both"/>
              <w:rPr>
                <w:sz w:val="20"/>
              </w:rPr>
            </w:pPr>
          </w:p>
        </w:tc>
        <w:tc>
          <w:tcPr>
            <w:tcW w:w="1325" w:type="pct"/>
            <w:gridSpan w:val="2"/>
            <w:shd w:val="clear" w:color="auto" w:fill="auto"/>
            <w:vAlign w:val="center"/>
            <w:hideMark/>
          </w:tcPr>
          <w:p w14:paraId="6A4A6B0D" w14:textId="77777777" w:rsidR="001C3588" w:rsidRPr="00CF443D" w:rsidRDefault="001C3588" w:rsidP="003F07D0">
            <w:pPr>
              <w:spacing w:before="0" w:after="0" w:line="276" w:lineRule="auto"/>
              <w:jc w:val="both"/>
              <w:rPr>
                <w:sz w:val="20"/>
              </w:rPr>
            </w:pPr>
          </w:p>
        </w:tc>
        <w:tc>
          <w:tcPr>
            <w:tcW w:w="1283" w:type="pct"/>
            <w:gridSpan w:val="3"/>
            <w:shd w:val="clear" w:color="auto" w:fill="auto"/>
            <w:vAlign w:val="center"/>
            <w:hideMark/>
          </w:tcPr>
          <w:p w14:paraId="43F9D24D" w14:textId="77777777" w:rsidR="001C3588" w:rsidRPr="00CF443D" w:rsidRDefault="001C3588" w:rsidP="003F07D0">
            <w:pPr>
              <w:spacing w:before="0" w:after="0" w:line="276" w:lineRule="auto"/>
              <w:jc w:val="both"/>
              <w:rPr>
                <w:sz w:val="20"/>
              </w:rPr>
            </w:pPr>
            <w:r w:rsidRPr="001A4780">
              <w:rPr>
                <w:sz w:val="20"/>
              </w:rPr>
              <w:t>Множественный элемент</w:t>
            </w:r>
          </w:p>
        </w:tc>
      </w:tr>
      <w:tr w:rsidR="001C3588" w:rsidRPr="001A4780" w14:paraId="1F7D3F77" w14:textId="77777777" w:rsidTr="0023280D">
        <w:tc>
          <w:tcPr>
            <w:tcW w:w="903" w:type="pct"/>
            <w:shd w:val="clear" w:color="auto" w:fill="auto"/>
            <w:vAlign w:val="center"/>
          </w:tcPr>
          <w:p w14:paraId="0D296A6A" w14:textId="77777777" w:rsidR="001C3588" w:rsidRPr="00A83433" w:rsidRDefault="001C3588" w:rsidP="003F07D0">
            <w:pPr>
              <w:spacing w:before="0" w:after="0" w:line="276" w:lineRule="auto"/>
              <w:jc w:val="both"/>
              <w:rPr>
                <w:b/>
                <w:sz w:val="20"/>
              </w:rPr>
            </w:pPr>
          </w:p>
        </w:tc>
        <w:tc>
          <w:tcPr>
            <w:tcW w:w="862" w:type="pct"/>
            <w:gridSpan w:val="3"/>
            <w:shd w:val="clear" w:color="auto" w:fill="auto"/>
          </w:tcPr>
          <w:p w14:paraId="08E40E3F" w14:textId="77777777" w:rsidR="001C3588" w:rsidRPr="00CF443D" w:rsidRDefault="001C3588" w:rsidP="003F07D0">
            <w:pPr>
              <w:spacing w:before="0" w:after="0" w:line="276" w:lineRule="auto"/>
              <w:jc w:val="both"/>
              <w:rPr>
                <w:sz w:val="20"/>
              </w:rPr>
            </w:pPr>
            <w:r w:rsidRPr="0093429A">
              <w:rPr>
                <w:sz w:val="20"/>
                <w:lang w:val="en-US"/>
              </w:rPr>
              <w:t>publishedContentId</w:t>
            </w:r>
          </w:p>
        </w:tc>
        <w:tc>
          <w:tcPr>
            <w:tcW w:w="206" w:type="pct"/>
            <w:shd w:val="clear" w:color="auto" w:fill="auto"/>
            <w:vAlign w:val="center"/>
          </w:tcPr>
          <w:p w14:paraId="30034108" w14:textId="77777777" w:rsidR="001C3588" w:rsidRPr="00CF443D" w:rsidRDefault="001C3588" w:rsidP="003F07D0">
            <w:pPr>
              <w:spacing w:before="0" w:after="0" w:line="276" w:lineRule="auto"/>
              <w:jc w:val="both"/>
              <w:rPr>
                <w:sz w:val="20"/>
              </w:rPr>
            </w:pPr>
            <w:r>
              <w:rPr>
                <w:sz w:val="20"/>
                <w:lang w:val="en-US"/>
              </w:rPr>
              <w:t>H</w:t>
            </w:r>
          </w:p>
        </w:tc>
        <w:tc>
          <w:tcPr>
            <w:tcW w:w="421" w:type="pct"/>
            <w:gridSpan w:val="2"/>
            <w:shd w:val="clear" w:color="auto" w:fill="auto"/>
            <w:vAlign w:val="center"/>
          </w:tcPr>
          <w:p w14:paraId="07E2A7F3" w14:textId="77777777" w:rsidR="001C3588" w:rsidRPr="00CF443D" w:rsidRDefault="001C3588" w:rsidP="003F07D0">
            <w:pPr>
              <w:spacing w:before="0" w:after="0" w:line="276" w:lineRule="auto"/>
              <w:jc w:val="both"/>
              <w:rPr>
                <w:sz w:val="20"/>
              </w:rPr>
            </w:pPr>
            <w:r w:rsidRPr="001A4780">
              <w:rPr>
                <w:sz w:val="20"/>
              </w:rPr>
              <w:t>T(</w:t>
            </w:r>
            <w:r>
              <w:rPr>
                <w:sz w:val="20"/>
                <w:lang w:val="en-US"/>
              </w:rPr>
              <w:t>32</w:t>
            </w:r>
            <w:r w:rsidRPr="001A4780">
              <w:rPr>
                <w:sz w:val="20"/>
              </w:rPr>
              <w:t>)</w:t>
            </w:r>
          </w:p>
        </w:tc>
        <w:tc>
          <w:tcPr>
            <w:tcW w:w="1325" w:type="pct"/>
            <w:gridSpan w:val="2"/>
            <w:shd w:val="clear" w:color="auto" w:fill="auto"/>
            <w:vAlign w:val="center"/>
          </w:tcPr>
          <w:p w14:paraId="1D51D92A" w14:textId="77777777" w:rsidR="001C3588" w:rsidRPr="00CF443D" w:rsidRDefault="001C3588" w:rsidP="003F07D0">
            <w:pPr>
              <w:spacing w:before="0" w:after="0" w:line="276" w:lineRule="auto"/>
              <w:jc w:val="both"/>
              <w:rPr>
                <w:sz w:val="20"/>
              </w:rPr>
            </w:pPr>
            <w:r>
              <w:rPr>
                <w:sz w:val="20"/>
              </w:rPr>
              <w:t>Уникальный идентификатор контента документа в ЕИС</w:t>
            </w:r>
          </w:p>
        </w:tc>
        <w:tc>
          <w:tcPr>
            <w:tcW w:w="1283" w:type="pct"/>
            <w:gridSpan w:val="3"/>
            <w:shd w:val="clear" w:color="auto" w:fill="auto"/>
            <w:vAlign w:val="center"/>
          </w:tcPr>
          <w:p w14:paraId="6804E976" w14:textId="77777777" w:rsidR="001C3588" w:rsidRPr="00CF443D" w:rsidRDefault="001C3588" w:rsidP="003F07D0">
            <w:pPr>
              <w:spacing w:before="0" w:after="0" w:line="276" w:lineRule="auto"/>
              <w:jc w:val="both"/>
              <w:rPr>
                <w:sz w:val="20"/>
              </w:rPr>
            </w:pPr>
          </w:p>
        </w:tc>
      </w:tr>
      <w:tr w:rsidR="001C3588" w:rsidRPr="001A4780" w14:paraId="6552DF2D" w14:textId="77777777" w:rsidTr="0023280D">
        <w:tc>
          <w:tcPr>
            <w:tcW w:w="903" w:type="pct"/>
            <w:shd w:val="clear" w:color="auto" w:fill="auto"/>
            <w:vAlign w:val="center"/>
            <w:hideMark/>
          </w:tcPr>
          <w:p w14:paraId="22F88BC7" w14:textId="77777777" w:rsidR="001C3588" w:rsidRPr="00E87917" w:rsidRDefault="001C3588" w:rsidP="003F07D0">
            <w:pPr>
              <w:spacing w:before="0" w:after="0" w:line="276" w:lineRule="auto"/>
              <w:jc w:val="both"/>
              <w:rPr>
                <w:sz w:val="20"/>
              </w:rPr>
            </w:pPr>
          </w:p>
        </w:tc>
        <w:tc>
          <w:tcPr>
            <w:tcW w:w="862" w:type="pct"/>
            <w:gridSpan w:val="3"/>
            <w:shd w:val="clear" w:color="auto" w:fill="auto"/>
            <w:hideMark/>
          </w:tcPr>
          <w:p w14:paraId="34171913" w14:textId="77777777" w:rsidR="001C3588" w:rsidRPr="00E87917" w:rsidRDefault="001C3588" w:rsidP="003F07D0">
            <w:pPr>
              <w:spacing w:before="0" w:after="0" w:line="276" w:lineRule="auto"/>
              <w:jc w:val="both"/>
              <w:rPr>
                <w:sz w:val="20"/>
              </w:rPr>
            </w:pPr>
            <w:r w:rsidRPr="00E87917">
              <w:rPr>
                <w:sz w:val="20"/>
              </w:rPr>
              <w:t>fileName</w:t>
            </w:r>
          </w:p>
        </w:tc>
        <w:tc>
          <w:tcPr>
            <w:tcW w:w="206" w:type="pct"/>
            <w:shd w:val="clear" w:color="auto" w:fill="auto"/>
            <w:vAlign w:val="center"/>
            <w:hideMark/>
          </w:tcPr>
          <w:p w14:paraId="7529C830" w14:textId="77777777" w:rsidR="001C3588" w:rsidRPr="00E87917" w:rsidRDefault="001C3588" w:rsidP="003F07D0">
            <w:pPr>
              <w:spacing w:before="0" w:after="0" w:line="276" w:lineRule="auto"/>
              <w:jc w:val="both"/>
              <w:rPr>
                <w:sz w:val="20"/>
              </w:rPr>
            </w:pPr>
            <w:r w:rsidRPr="00E87917">
              <w:rPr>
                <w:sz w:val="20"/>
              </w:rPr>
              <w:t>O</w:t>
            </w:r>
          </w:p>
        </w:tc>
        <w:tc>
          <w:tcPr>
            <w:tcW w:w="421" w:type="pct"/>
            <w:gridSpan w:val="2"/>
            <w:shd w:val="clear" w:color="auto" w:fill="auto"/>
            <w:vAlign w:val="center"/>
            <w:hideMark/>
          </w:tcPr>
          <w:p w14:paraId="5EF1D4EB" w14:textId="77777777" w:rsidR="001C3588" w:rsidRPr="00E87917" w:rsidRDefault="001C3588" w:rsidP="003F07D0">
            <w:pPr>
              <w:spacing w:before="0" w:after="0" w:line="276" w:lineRule="auto"/>
              <w:jc w:val="both"/>
              <w:rPr>
                <w:sz w:val="20"/>
              </w:rPr>
            </w:pPr>
            <w:r w:rsidRPr="00E87917">
              <w:rPr>
                <w:sz w:val="20"/>
              </w:rPr>
              <w:t>T(1-1024)</w:t>
            </w:r>
          </w:p>
        </w:tc>
        <w:tc>
          <w:tcPr>
            <w:tcW w:w="1325" w:type="pct"/>
            <w:gridSpan w:val="2"/>
            <w:shd w:val="clear" w:color="auto" w:fill="auto"/>
            <w:vAlign w:val="center"/>
            <w:hideMark/>
          </w:tcPr>
          <w:p w14:paraId="7E822265" w14:textId="77777777" w:rsidR="001C3588" w:rsidRPr="00E87917" w:rsidRDefault="001C3588" w:rsidP="003F07D0">
            <w:pPr>
              <w:spacing w:before="0" w:after="0" w:line="276" w:lineRule="auto"/>
              <w:jc w:val="both"/>
              <w:rPr>
                <w:sz w:val="20"/>
              </w:rPr>
            </w:pPr>
            <w:r w:rsidRPr="00E87917">
              <w:rPr>
                <w:sz w:val="20"/>
              </w:rPr>
              <w:t>Имя файла</w:t>
            </w:r>
          </w:p>
        </w:tc>
        <w:tc>
          <w:tcPr>
            <w:tcW w:w="1283" w:type="pct"/>
            <w:gridSpan w:val="3"/>
            <w:shd w:val="clear" w:color="auto" w:fill="auto"/>
            <w:vAlign w:val="center"/>
            <w:hideMark/>
          </w:tcPr>
          <w:p w14:paraId="616E7387" w14:textId="77777777" w:rsidR="001C3588" w:rsidRPr="00E87917" w:rsidRDefault="001C3588" w:rsidP="003F07D0">
            <w:pPr>
              <w:spacing w:before="0" w:after="0" w:line="276" w:lineRule="auto"/>
              <w:jc w:val="both"/>
              <w:rPr>
                <w:sz w:val="20"/>
              </w:rPr>
            </w:pPr>
          </w:p>
        </w:tc>
      </w:tr>
      <w:tr w:rsidR="001C3588" w:rsidRPr="001A4780" w14:paraId="3391F753" w14:textId="77777777" w:rsidTr="0023280D">
        <w:tc>
          <w:tcPr>
            <w:tcW w:w="903" w:type="pct"/>
            <w:shd w:val="clear" w:color="auto" w:fill="auto"/>
            <w:vAlign w:val="center"/>
          </w:tcPr>
          <w:p w14:paraId="3748B915" w14:textId="77777777" w:rsidR="001C3588" w:rsidRPr="00E87917" w:rsidRDefault="001C3588" w:rsidP="003F07D0">
            <w:pPr>
              <w:spacing w:before="0" w:after="0" w:line="276" w:lineRule="auto"/>
              <w:jc w:val="both"/>
              <w:rPr>
                <w:sz w:val="20"/>
              </w:rPr>
            </w:pPr>
          </w:p>
        </w:tc>
        <w:tc>
          <w:tcPr>
            <w:tcW w:w="862" w:type="pct"/>
            <w:gridSpan w:val="3"/>
            <w:shd w:val="clear" w:color="auto" w:fill="auto"/>
          </w:tcPr>
          <w:p w14:paraId="7BF13E81" w14:textId="77777777" w:rsidR="001C3588" w:rsidRPr="00E87917" w:rsidRDefault="001C3588" w:rsidP="003F07D0">
            <w:pPr>
              <w:spacing w:before="0" w:after="0" w:line="276" w:lineRule="auto"/>
              <w:jc w:val="both"/>
              <w:rPr>
                <w:sz w:val="20"/>
              </w:rPr>
            </w:pPr>
            <w:r w:rsidRPr="00B80981">
              <w:rPr>
                <w:sz w:val="20"/>
              </w:rPr>
              <w:t>fileSize</w:t>
            </w:r>
          </w:p>
        </w:tc>
        <w:tc>
          <w:tcPr>
            <w:tcW w:w="206" w:type="pct"/>
            <w:shd w:val="clear" w:color="auto" w:fill="auto"/>
            <w:vAlign w:val="center"/>
          </w:tcPr>
          <w:p w14:paraId="70F7DFEF" w14:textId="77777777" w:rsidR="001C3588" w:rsidRPr="00E87917" w:rsidRDefault="001C3588" w:rsidP="003F07D0">
            <w:pPr>
              <w:spacing w:before="0" w:after="0" w:line="276" w:lineRule="auto"/>
              <w:jc w:val="both"/>
              <w:rPr>
                <w:sz w:val="20"/>
              </w:rPr>
            </w:pPr>
            <w:r>
              <w:rPr>
                <w:sz w:val="20"/>
                <w:lang w:val="en-US"/>
              </w:rPr>
              <w:t>H</w:t>
            </w:r>
          </w:p>
        </w:tc>
        <w:tc>
          <w:tcPr>
            <w:tcW w:w="421" w:type="pct"/>
            <w:gridSpan w:val="2"/>
            <w:shd w:val="clear" w:color="auto" w:fill="auto"/>
            <w:vAlign w:val="center"/>
          </w:tcPr>
          <w:p w14:paraId="7056C470" w14:textId="77777777" w:rsidR="001C3588" w:rsidRPr="00E87917" w:rsidRDefault="001C3588" w:rsidP="003F07D0">
            <w:pPr>
              <w:spacing w:before="0" w:after="0" w:line="276" w:lineRule="auto"/>
              <w:jc w:val="both"/>
              <w:rPr>
                <w:sz w:val="20"/>
              </w:rPr>
            </w:pPr>
            <w:r>
              <w:rPr>
                <w:sz w:val="20"/>
              </w:rPr>
              <w:t>T(1-</w:t>
            </w:r>
            <w:r>
              <w:rPr>
                <w:sz w:val="20"/>
                <w:lang w:val="en-US"/>
              </w:rPr>
              <w:t>40)</w:t>
            </w:r>
          </w:p>
        </w:tc>
        <w:tc>
          <w:tcPr>
            <w:tcW w:w="1325" w:type="pct"/>
            <w:gridSpan w:val="2"/>
            <w:shd w:val="clear" w:color="auto" w:fill="auto"/>
            <w:vAlign w:val="center"/>
          </w:tcPr>
          <w:p w14:paraId="4BBAFD30" w14:textId="77777777" w:rsidR="001C3588" w:rsidRPr="00E87917" w:rsidRDefault="001C3588" w:rsidP="003F07D0">
            <w:pPr>
              <w:spacing w:before="0" w:after="0" w:line="276" w:lineRule="auto"/>
              <w:jc w:val="both"/>
              <w:rPr>
                <w:sz w:val="20"/>
              </w:rPr>
            </w:pPr>
            <w:r w:rsidRPr="00B80981">
              <w:rPr>
                <w:sz w:val="20"/>
              </w:rPr>
              <w:t>Размер файла</w:t>
            </w:r>
          </w:p>
        </w:tc>
        <w:tc>
          <w:tcPr>
            <w:tcW w:w="1283" w:type="pct"/>
            <w:gridSpan w:val="3"/>
            <w:shd w:val="clear" w:color="auto" w:fill="auto"/>
            <w:vAlign w:val="center"/>
          </w:tcPr>
          <w:p w14:paraId="5F90080E" w14:textId="77777777" w:rsidR="001C3588" w:rsidRPr="00E87917" w:rsidRDefault="001C3588" w:rsidP="003F07D0">
            <w:pPr>
              <w:spacing w:before="0" w:after="0" w:line="276" w:lineRule="auto"/>
              <w:jc w:val="both"/>
              <w:rPr>
                <w:sz w:val="20"/>
              </w:rPr>
            </w:pPr>
          </w:p>
        </w:tc>
      </w:tr>
      <w:tr w:rsidR="001C3588" w:rsidRPr="001A4780" w14:paraId="17AF75F5" w14:textId="77777777" w:rsidTr="0023280D">
        <w:tc>
          <w:tcPr>
            <w:tcW w:w="903" w:type="pct"/>
            <w:shd w:val="clear" w:color="auto" w:fill="auto"/>
            <w:vAlign w:val="center"/>
            <w:hideMark/>
          </w:tcPr>
          <w:p w14:paraId="01C9F6C2" w14:textId="77777777" w:rsidR="001C3588" w:rsidRPr="00E87917" w:rsidRDefault="001C3588" w:rsidP="003F07D0">
            <w:pPr>
              <w:spacing w:before="0" w:after="0" w:line="276" w:lineRule="auto"/>
              <w:jc w:val="both"/>
              <w:rPr>
                <w:sz w:val="20"/>
              </w:rPr>
            </w:pPr>
          </w:p>
        </w:tc>
        <w:tc>
          <w:tcPr>
            <w:tcW w:w="862" w:type="pct"/>
            <w:gridSpan w:val="3"/>
            <w:shd w:val="clear" w:color="auto" w:fill="auto"/>
            <w:hideMark/>
          </w:tcPr>
          <w:p w14:paraId="3C0C2E85" w14:textId="77777777" w:rsidR="001C3588" w:rsidRPr="00E87917" w:rsidRDefault="001C3588" w:rsidP="003F07D0">
            <w:pPr>
              <w:spacing w:before="0" w:after="0" w:line="276" w:lineRule="auto"/>
              <w:jc w:val="both"/>
              <w:rPr>
                <w:sz w:val="20"/>
              </w:rPr>
            </w:pPr>
            <w:r w:rsidRPr="00E87917">
              <w:rPr>
                <w:sz w:val="20"/>
              </w:rPr>
              <w:t>docDescription</w:t>
            </w:r>
          </w:p>
        </w:tc>
        <w:tc>
          <w:tcPr>
            <w:tcW w:w="206" w:type="pct"/>
            <w:shd w:val="clear" w:color="auto" w:fill="auto"/>
            <w:vAlign w:val="center"/>
            <w:hideMark/>
          </w:tcPr>
          <w:p w14:paraId="3A616715" w14:textId="77777777" w:rsidR="001C3588" w:rsidRPr="00E87917" w:rsidRDefault="001C3588" w:rsidP="003F07D0">
            <w:pPr>
              <w:spacing w:before="0" w:after="0" w:line="276" w:lineRule="auto"/>
              <w:jc w:val="both"/>
              <w:rPr>
                <w:sz w:val="20"/>
              </w:rPr>
            </w:pPr>
            <w:r w:rsidRPr="00E87917">
              <w:rPr>
                <w:sz w:val="20"/>
              </w:rPr>
              <w:t>H</w:t>
            </w:r>
          </w:p>
        </w:tc>
        <w:tc>
          <w:tcPr>
            <w:tcW w:w="421" w:type="pct"/>
            <w:gridSpan w:val="2"/>
            <w:shd w:val="clear" w:color="auto" w:fill="auto"/>
            <w:vAlign w:val="center"/>
            <w:hideMark/>
          </w:tcPr>
          <w:p w14:paraId="45BC550A" w14:textId="77777777" w:rsidR="001C3588" w:rsidRPr="00E87917" w:rsidRDefault="001C3588" w:rsidP="003F07D0">
            <w:pPr>
              <w:spacing w:before="0" w:after="0" w:line="276" w:lineRule="auto"/>
              <w:jc w:val="both"/>
              <w:rPr>
                <w:sz w:val="20"/>
              </w:rPr>
            </w:pPr>
            <w:r w:rsidRPr="00E87917">
              <w:rPr>
                <w:sz w:val="20"/>
              </w:rPr>
              <w:t>T(1-1024)</w:t>
            </w:r>
          </w:p>
        </w:tc>
        <w:tc>
          <w:tcPr>
            <w:tcW w:w="1325" w:type="pct"/>
            <w:gridSpan w:val="2"/>
            <w:shd w:val="clear" w:color="auto" w:fill="auto"/>
            <w:vAlign w:val="center"/>
            <w:hideMark/>
          </w:tcPr>
          <w:p w14:paraId="65173440" w14:textId="77777777" w:rsidR="001C3588" w:rsidRPr="00E87917" w:rsidRDefault="001C3588" w:rsidP="003F07D0">
            <w:pPr>
              <w:spacing w:before="0" w:after="0" w:line="276" w:lineRule="auto"/>
              <w:jc w:val="both"/>
              <w:rPr>
                <w:sz w:val="20"/>
              </w:rPr>
            </w:pPr>
            <w:r w:rsidRPr="00E87917">
              <w:rPr>
                <w:sz w:val="20"/>
              </w:rPr>
              <w:t>Описание прикрепляемого документа</w:t>
            </w:r>
          </w:p>
        </w:tc>
        <w:tc>
          <w:tcPr>
            <w:tcW w:w="1283" w:type="pct"/>
            <w:gridSpan w:val="3"/>
            <w:shd w:val="clear" w:color="auto" w:fill="auto"/>
            <w:vAlign w:val="center"/>
            <w:hideMark/>
          </w:tcPr>
          <w:p w14:paraId="463C705D" w14:textId="77777777" w:rsidR="001C3588" w:rsidRPr="00E87917" w:rsidRDefault="001C3588" w:rsidP="003F07D0">
            <w:pPr>
              <w:spacing w:before="0" w:after="0" w:line="276" w:lineRule="auto"/>
              <w:jc w:val="both"/>
              <w:rPr>
                <w:sz w:val="20"/>
              </w:rPr>
            </w:pPr>
          </w:p>
        </w:tc>
      </w:tr>
      <w:tr w:rsidR="001C3588" w:rsidRPr="001A4780" w14:paraId="05953A84" w14:textId="77777777" w:rsidTr="0023280D">
        <w:tc>
          <w:tcPr>
            <w:tcW w:w="903" w:type="pct"/>
            <w:shd w:val="clear" w:color="auto" w:fill="auto"/>
            <w:vAlign w:val="center"/>
          </w:tcPr>
          <w:p w14:paraId="414CE722" w14:textId="77777777" w:rsidR="001C3588" w:rsidRPr="00E87917" w:rsidRDefault="001C3588" w:rsidP="003F07D0">
            <w:pPr>
              <w:spacing w:before="0" w:after="0" w:line="276" w:lineRule="auto"/>
              <w:jc w:val="both"/>
              <w:rPr>
                <w:sz w:val="20"/>
              </w:rPr>
            </w:pPr>
          </w:p>
        </w:tc>
        <w:tc>
          <w:tcPr>
            <w:tcW w:w="862" w:type="pct"/>
            <w:gridSpan w:val="3"/>
            <w:shd w:val="clear" w:color="auto" w:fill="auto"/>
            <w:vAlign w:val="center"/>
          </w:tcPr>
          <w:p w14:paraId="3E4BE6DB" w14:textId="77777777" w:rsidR="001C3588" w:rsidRPr="00E87917" w:rsidRDefault="001C3588" w:rsidP="003F07D0">
            <w:pPr>
              <w:spacing w:before="0" w:after="0" w:line="276" w:lineRule="auto"/>
              <w:jc w:val="both"/>
              <w:rPr>
                <w:sz w:val="20"/>
              </w:rPr>
            </w:pPr>
            <w:r>
              <w:rPr>
                <w:sz w:val="20"/>
                <w:lang w:val="en-US" w:eastAsia="en-US"/>
              </w:rPr>
              <w:t>docDate</w:t>
            </w:r>
          </w:p>
        </w:tc>
        <w:tc>
          <w:tcPr>
            <w:tcW w:w="206" w:type="pct"/>
            <w:shd w:val="clear" w:color="auto" w:fill="auto"/>
            <w:vAlign w:val="center"/>
          </w:tcPr>
          <w:p w14:paraId="00E441CB" w14:textId="77777777" w:rsidR="001C3588" w:rsidRPr="00E87917" w:rsidRDefault="001C3588" w:rsidP="003F07D0">
            <w:pPr>
              <w:spacing w:before="0" w:after="0" w:line="276" w:lineRule="auto"/>
              <w:jc w:val="both"/>
              <w:rPr>
                <w:sz w:val="20"/>
              </w:rPr>
            </w:pPr>
            <w:r>
              <w:rPr>
                <w:sz w:val="20"/>
                <w:lang w:eastAsia="en-US"/>
              </w:rPr>
              <w:t>Н</w:t>
            </w:r>
          </w:p>
        </w:tc>
        <w:tc>
          <w:tcPr>
            <w:tcW w:w="421" w:type="pct"/>
            <w:gridSpan w:val="2"/>
            <w:shd w:val="clear" w:color="auto" w:fill="auto"/>
            <w:vAlign w:val="center"/>
          </w:tcPr>
          <w:p w14:paraId="4FBCC13E" w14:textId="77777777" w:rsidR="001C3588" w:rsidRPr="00E87917" w:rsidRDefault="001C3588" w:rsidP="003F07D0">
            <w:pPr>
              <w:spacing w:before="0" w:after="0" w:line="276" w:lineRule="auto"/>
              <w:jc w:val="both"/>
              <w:rPr>
                <w:sz w:val="20"/>
              </w:rPr>
            </w:pPr>
            <w:r>
              <w:rPr>
                <w:sz w:val="20"/>
                <w:lang w:val="en-US" w:eastAsia="en-US"/>
              </w:rPr>
              <w:t>DT</w:t>
            </w:r>
          </w:p>
        </w:tc>
        <w:tc>
          <w:tcPr>
            <w:tcW w:w="1325" w:type="pct"/>
            <w:gridSpan w:val="2"/>
            <w:shd w:val="clear" w:color="auto" w:fill="auto"/>
            <w:vAlign w:val="center"/>
          </w:tcPr>
          <w:p w14:paraId="174E3FB8" w14:textId="77777777" w:rsidR="001C3588" w:rsidRPr="00E87917" w:rsidRDefault="001C3588" w:rsidP="003F07D0">
            <w:pPr>
              <w:spacing w:before="0" w:after="0" w:line="276" w:lineRule="auto"/>
              <w:jc w:val="both"/>
              <w:rPr>
                <w:sz w:val="20"/>
              </w:rPr>
            </w:pPr>
            <w:r>
              <w:rPr>
                <w:sz w:val="20"/>
                <w:lang w:eastAsia="en-US"/>
              </w:rPr>
              <w:t>Дата/время прикрепления документа</w:t>
            </w:r>
          </w:p>
        </w:tc>
        <w:tc>
          <w:tcPr>
            <w:tcW w:w="1283" w:type="pct"/>
            <w:gridSpan w:val="3"/>
            <w:shd w:val="clear" w:color="auto" w:fill="auto"/>
            <w:vAlign w:val="center"/>
          </w:tcPr>
          <w:p w14:paraId="2FEF2CC4" w14:textId="77777777" w:rsidR="001C3588" w:rsidRPr="00E87917" w:rsidRDefault="001C3588" w:rsidP="003F07D0">
            <w:pPr>
              <w:spacing w:before="0" w:after="0" w:line="276" w:lineRule="auto"/>
              <w:jc w:val="both"/>
              <w:rPr>
                <w:sz w:val="20"/>
              </w:rPr>
            </w:pPr>
          </w:p>
        </w:tc>
      </w:tr>
      <w:tr w:rsidR="001C3588" w:rsidRPr="001A4780" w14:paraId="0A843BB3" w14:textId="77777777" w:rsidTr="0023280D">
        <w:tc>
          <w:tcPr>
            <w:tcW w:w="903" w:type="pct"/>
            <w:vMerge w:val="restart"/>
            <w:shd w:val="clear" w:color="auto" w:fill="auto"/>
            <w:vAlign w:val="center"/>
            <w:hideMark/>
          </w:tcPr>
          <w:p w14:paraId="48F28F3A" w14:textId="77777777" w:rsidR="001C3588" w:rsidRPr="00E87917" w:rsidRDefault="001C3588" w:rsidP="003F07D0">
            <w:pPr>
              <w:spacing w:before="0" w:after="0" w:line="276" w:lineRule="auto"/>
              <w:jc w:val="both"/>
              <w:rPr>
                <w:sz w:val="20"/>
              </w:rPr>
            </w:pPr>
            <w:r>
              <w:rPr>
                <w:sz w:val="20"/>
              </w:rPr>
              <w:t>Допустимо указание только одного элемента</w:t>
            </w:r>
          </w:p>
        </w:tc>
        <w:tc>
          <w:tcPr>
            <w:tcW w:w="862" w:type="pct"/>
            <w:gridSpan w:val="3"/>
            <w:shd w:val="clear" w:color="auto" w:fill="auto"/>
            <w:hideMark/>
          </w:tcPr>
          <w:p w14:paraId="1C6D8388" w14:textId="77777777" w:rsidR="001C3588" w:rsidRPr="00E87917" w:rsidRDefault="001C3588" w:rsidP="003F07D0">
            <w:pPr>
              <w:spacing w:before="0" w:after="0" w:line="276" w:lineRule="auto"/>
              <w:jc w:val="both"/>
              <w:rPr>
                <w:sz w:val="20"/>
              </w:rPr>
            </w:pPr>
            <w:r w:rsidRPr="00E87917">
              <w:rPr>
                <w:sz w:val="20"/>
              </w:rPr>
              <w:t>url</w:t>
            </w:r>
          </w:p>
        </w:tc>
        <w:tc>
          <w:tcPr>
            <w:tcW w:w="206" w:type="pct"/>
            <w:shd w:val="clear" w:color="auto" w:fill="auto"/>
            <w:vAlign w:val="center"/>
            <w:hideMark/>
          </w:tcPr>
          <w:p w14:paraId="305BBB9E" w14:textId="77777777" w:rsidR="001C3588" w:rsidRPr="00E87917" w:rsidRDefault="001C3588" w:rsidP="003F07D0">
            <w:pPr>
              <w:spacing w:before="0" w:after="0" w:line="276" w:lineRule="auto"/>
              <w:jc w:val="both"/>
              <w:rPr>
                <w:sz w:val="20"/>
              </w:rPr>
            </w:pPr>
            <w:r w:rsidRPr="00E87917">
              <w:rPr>
                <w:sz w:val="20"/>
              </w:rPr>
              <w:t>O</w:t>
            </w:r>
          </w:p>
        </w:tc>
        <w:tc>
          <w:tcPr>
            <w:tcW w:w="421" w:type="pct"/>
            <w:gridSpan w:val="2"/>
            <w:shd w:val="clear" w:color="auto" w:fill="auto"/>
            <w:vAlign w:val="center"/>
            <w:hideMark/>
          </w:tcPr>
          <w:p w14:paraId="4A39739D" w14:textId="77777777" w:rsidR="001C3588" w:rsidRPr="00E87917" w:rsidRDefault="001C3588" w:rsidP="003F07D0">
            <w:pPr>
              <w:spacing w:before="0" w:after="0" w:line="276" w:lineRule="auto"/>
              <w:jc w:val="both"/>
              <w:rPr>
                <w:sz w:val="20"/>
              </w:rPr>
            </w:pPr>
            <w:r w:rsidRPr="00E87917">
              <w:rPr>
                <w:sz w:val="20"/>
              </w:rPr>
              <w:t>T(1-1024)</w:t>
            </w:r>
          </w:p>
        </w:tc>
        <w:tc>
          <w:tcPr>
            <w:tcW w:w="1325" w:type="pct"/>
            <w:gridSpan w:val="2"/>
            <w:shd w:val="clear" w:color="auto" w:fill="auto"/>
            <w:vAlign w:val="center"/>
            <w:hideMark/>
          </w:tcPr>
          <w:p w14:paraId="1915385C" w14:textId="77777777" w:rsidR="001C3588" w:rsidRPr="00E87917" w:rsidRDefault="001C3588" w:rsidP="003F07D0">
            <w:pPr>
              <w:spacing w:before="0" w:after="0" w:line="276" w:lineRule="auto"/>
              <w:jc w:val="both"/>
              <w:rPr>
                <w:sz w:val="20"/>
              </w:rPr>
            </w:pPr>
            <w:r w:rsidRPr="00E87917">
              <w:rPr>
                <w:sz w:val="20"/>
              </w:rPr>
              <w:t>Ссылка для скачивания документа</w:t>
            </w:r>
          </w:p>
        </w:tc>
        <w:tc>
          <w:tcPr>
            <w:tcW w:w="1283" w:type="pct"/>
            <w:gridSpan w:val="3"/>
            <w:shd w:val="clear" w:color="auto" w:fill="auto"/>
            <w:vAlign w:val="center"/>
            <w:hideMark/>
          </w:tcPr>
          <w:p w14:paraId="5E1FF198" w14:textId="77777777" w:rsidR="001C3588" w:rsidRPr="00E87917" w:rsidRDefault="00B53B28" w:rsidP="003F07D0">
            <w:pPr>
              <w:spacing w:before="0" w:after="0" w:line="276" w:lineRule="auto"/>
              <w:jc w:val="both"/>
              <w:rPr>
                <w:sz w:val="20"/>
              </w:rPr>
            </w:pPr>
            <w:r w:rsidRPr="00B53B28">
              <w:rPr>
                <w:sz w:val="20"/>
              </w:rPr>
              <w:t>Поле заполняется при передаче документов из ЕИС во внешние системы</w:t>
            </w:r>
          </w:p>
        </w:tc>
      </w:tr>
      <w:tr w:rsidR="001C3588" w:rsidRPr="001A4780" w14:paraId="4CA385A4" w14:textId="77777777" w:rsidTr="0023280D">
        <w:tc>
          <w:tcPr>
            <w:tcW w:w="903" w:type="pct"/>
            <w:vMerge/>
            <w:shd w:val="clear" w:color="auto" w:fill="auto"/>
            <w:vAlign w:val="center"/>
            <w:hideMark/>
          </w:tcPr>
          <w:p w14:paraId="0DF2EF96" w14:textId="77777777" w:rsidR="001C3588" w:rsidRPr="006804F4" w:rsidRDefault="001C3588" w:rsidP="003F07D0">
            <w:pPr>
              <w:spacing w:before="0" w:after="0" w:line="276" w:lineRule="auto"/>
              <w:jc w:val="both"/>
              <w:rPr>
                <w:sz w:val="20"/>
              </w:rPr>
            </w:pPr>
          </w:p>
        </w:tc>
        <w:tc>
          <w:tcPr>
            <w:tcW w:w="862" w:type="pct"/>
            <w:gridSpan w:val="3"/>
            <w:shd w:val="clear" w:color="auto" w:fill="auto"/>
            <w:hideMark/>
          </w:tcPr>
          <w:p w14:paraId="3BDE11C1" w14:textId="77777777" w:rsidR="001C3588" w:rsidRPr="006804F4" w:rsidRDefault="001C3588" w:rsidP="003F07D0">
            <w:pPr>
              <w:spacing w:before="0" w:after="0" w:line="276" w:lineRule="auto"/>
              <w:jc w:val="both"/>
              <w:rPr>
                <w:sz w:val="20"/>
              </w:rPr>
            </w:pPr>
            <w:r w:rsidRPr="00A05774">
              <w:rPr>
                <w:sz w:val="20"/>
              </w:rPr>
              <w:t>contentId</w:t>
            </w:r>
          </w:p>
        </w:tc>
        <w:tc>
          <w:tcPr>
            <w:tcW w:w="206" w:type="pct"/>
            <w:shd w:val="clear" w:color="auto" w:fill="auto"/>
            <w:vAlign w:val="center"/>
            <w:hideMark/>
          </w:tcPr>
          <w:p w14:paraId="515BDECC" w14:textId="77777777" w:rsidR="001C3588" w:rsidRPr="006804F4" w:rsidRDefault="001C3588" w:rsidP="003F07D0">
            <w:pPr>
              <w:spacing w:before="0" w:after="0" w:line="276" w:lineRule="auto"/>
              <w:jc w:val="both"/>
              <w:rPr>
                <w:sz w:val="20"/>
              </w:rPr>
            </w:pPr>
            <w:r w:rsidRPr="00E87917">
              <w:rPr>
                <w:sz w:val="20"/>
              </w:rPr>
              <w:t>O</w:t>
            </w:r>
          </w:p>
        </w:tc>
        <w:tc>
          <w:tcPr>
            <w:tcW w:w="421" w:type="pct"/>
            <w:gridSpan w:val="2"/>
            <w:shd w:val="clear" w:color="auto" w:fill="auto"/>
            <w:vAlign w:val="center"/>
            <w:hideMark/>
          </w:tcPr>
          <w:p w14:paraId="4C7F0F1A" w14:textId="77777777" w:rsidR="001C3588" w:rsidRPr="006804F4" w:rsidRDefault="001C3588" w:rsidP="003F07D0">
            <w:pPr>
              <w:spacing w:before="0" w:after="0" w:line="276" w:lineRule="auto"/>
              <w:jc w:val="both"/>
              <w:rPr>
                <w:sz w:val="20"/>
              </w:rPr>
            </w:pPr>
            <w:r w:rsidRPr="001A4780">
              <w:rPr>
                <w:sz w:val="20"/>
              </w:rPr>
              <w:t>T(</w:t>
            </w:r>
            <w:r>
              <w:rPr>
                <w:sz w:val="20"/>
                <w:lang w:val="en-US"/>
              </w:rPr>
              <w:t>32</w:t>
            </w:r>
            <w:r w:rsidRPr="001A4780">
              <w:rPr>
                <w:sz w:val="20"/>
              </w:rPr>
              <w:t>)</w:t>
            </w:r>
          </w:p>
        </w:tc>
        <w:tc>
          <w:tcPr>
            <w:tcW w:w="1325" w:type="pct"/>
            <w:gridSpan w:val="2"/>
            <w:shd w:val="clear" w:color="auto" w:fill="auto"/>
            <w:vAlign w:val="center"/>
            <w:hideMark/>
          </w:tcPr>
          <w:p w14:paraId="41732DDD" w14:textId="77777777" w:rsidR="001C3588" w:rsidRPr="006804F4" w:rsidRDefault="001C3588" w:rsidP="003F07D0">
            <w:pPr>
              <w:spacing w:before="0" w:after="0" w:line="276" w:lineRule="auto"/>
              <w:jc w:val="both"/>
              <w:rPr>
                <w:sz w:val="20"/>
              </w:rPr>
            </w:pPr>
            <w:r>
              <w:rPr>
                <w:sz w:val="20"/>
              </w:rPr>
              <w:t>Уникальный идентификатор документа в ЕИС</w:t>
            </w:r>
          </w:p>
        </w:tc>
        <w:tc>
          <w:tcPr>
            <w:tcW w:w="1283" w:type="pct"/>
            <w:gridSpan w:val="3"/>
            <w:shd w:val="clear" w:color="auto" w:fill="auto"/>
            <w:vAlign w:val="center"/>
            <w:hideMark/>
          </w:tcPr>
          <w:p w14:paraId="7AB353D1" w14:textId="77777777" w:rsidR="001C3588" w:rsidRPr="006804F4" w:rsidRDefault="00B53B28" w:rsidP="003F07D0">
            <w:pPr>
              <w:spacing w:before="0" w:after="0" w:line="276" w:lineRule="auto"/>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14:paraId="5C9D9A94" w14:textId="77777777" w:rsidTr="0023280D">
        <w:tc>
          <w:tcPr>
            <w:tcW w:w="903" w:type="pct"/>
            <w:vMerge/>
            <w:shd w:val="clear" w:color="auto" w:fill="auto"/>
            <w:vAlign w:val="center"/>
          </w:tcPr>
          <w:p w14:paraId="384AC337" w14:textId="77777777" w:rsidR="001C3588" w:rsidRPr="006804F4" w:rsidRDefault="001C3588" w:rsidP="003F07D0">
            <w:pPr>
              <w:spacing w:before="0" w:after="0" w:line="276" w:lineRule="auto"/>
              <w:jc w:val="both"/>
              <w:rPr>
                <w:sz w:val="20"/>
              </w:rPr>
            </w:pPr>
          </w:p>
        </w:tc>
        <w:tc>
          <w:tcPr>
            <w:tcW w:w="862" w:type="pct"/>
            <w:gridSpan w:val="3"/>
            <w:shd w:val="clear" w:color="auto" w:fill="auto"/>
          </w:tcPr>
          <w:p w14:paraId="272FD845" w14:textId="77777777" w:rsidR="001C3588" w:rsidRPr="00A05774" w:rsidRDefault="001C3588" w:rsidP="003F07D0">
            <w:pPr>
              <w:spacing w:before="0" w:after="0" w:line="276" w:lineRule="auto"/>
              <w:jc w:val="both"/>
              <w:rPr>
                <w:sz w:val="20"/>
              </w:rPr>
            </w:pPr>
            <w:r>
              <w:rPr>
                <w:sz w:val="20"/>
                <w:lang w:val="en-US"/>
              </w:rPr>
              <w:t xml:space="preserve">content </w:t>
            </w:r>
          </w:p>
        </w:tc>
        <w:tc>
          <w:tcPr>
            <w:tcW w:w="206" w:type="pct"/>
            <w:shd w:val="clear" w:color="auto" w:fill="auto"/>
            <w:vAlign w:val="center"/>
          </w:tcPr>
          <w:p w14:paraId="718886E3" w14:textId="77777777" w:rsidR="001C3588" w:rsidRPr="00E87917" w:rsidRDefault="001C3588" w:rsidP="003F07D0">
            <w:pPr>
              <w:spacing w:before="0" w:after="0" w:line="276" w:lineRule="auto"/>
              <w:jc w:val="both"/>
              <w:rPr>
                <w:sz w:val="20"/>
              </w:rPr>
            </w:pPr>
            <w:r>
              <w:rPr>
                <w:sz w:val="20"/>
                <w:lang w:val="en-US"/>
              </w:rPr>
              <w:t>O</w:t>
            </w:r>
          </w:p>
        </w:tc>
        <w:tc>
          <w:tcPr>
            <w:tcW w:w="421" w:type="pct"/>
            <w:gridSpan w:val="2"/>
            <w:shd w:val="clear" w:color="auto" w:fill="auto"/>
            <w:vAlign w:val="center"/>
          </w:tcPr>
          <w:p w14:paraId="1DAB98AB" w14:textId="77777777" w:rsidR="001C3588" w:rsidRPr="00CF443D" w:rsidRDefault="001C3588" w:rsidP="003F07D0">
            <w:pPr>
              <w:spacing w:before="0" w:after="0" w:line="276" w:lineRule="auto"/>
              <w:jc w:val="both"/>
              <w:rPr>
                <w:sz w:val="20"/>
              </w:rPr>
            </w:pPr>
            <w:r>
              <w:rPr>
                <w:sz w:val="20"/>
                <w:lang w:val="en-US"/>
              </w:rPr>
              <w:t>T</w:t>
            </w:r>
          </w:p>
        </w:tc>
        <w:tc>
          <w:tcPr>
            <w:tcW w:w="1325" w:type="pct"/>
            <w:gridSpan w:val="2"/>
            <w:shd w:val="clear" w:color="auto" w:fill="auto"/>
            <w:vAlign w:val="center"/>
          </w:tcPr>
          <w:p w14:paraId="5B0CA8AB" w14:textId="77777777" w:rsidR="001C3588" w:rsidRDefault="001C3588" w:rsidP="003F07D0">
            <w:pPr>
              <w:spacing w:before="0" w:after="0" w:line="276" w:lineRule="auto"/>
              <w:jc w:val="both"/>
              <w:rPr>
                <w:sz w:val="20"/>
              </w:rPr>
            </w:pPr>
            <w:r>
              <w:rPr>
                <w:sz w:val="20"/>
                <w:lang w:val="en-US"/>
              </w:rPr>
              <w:t>Base64Binary</w:t>
            </w:r>
          </w:p>
        </w:tc>
        <w:tc>
          <w:tcPr>
            <w:tcW w:w="1283" w:type="pct"/>
            <w:gridSpan w:val="3"/>
            <w:shd w:val="clear" w:color="auto" w:fill="auto"/>
            <w:vAlign w:val="center"/>
          </w:tcPr>
          <w:p w14:paraId="0FAF8C14" w14:textId="77777777" w:rsidR="001C3588" w:rsidRPr="006804F4" w:rsidRDefault="00B53B28" w:rsidP="003F07D0">
            <w:pPr>
              <w:spacing w:before="0" w:after="0" w:line="276" w:lineRule="auto"/>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14:paraId="32963ED8" w14:textId="77777777" w:rsidTr="0023280D">
        <w:tc>
          <w:tcPr>
            <w:tcW w:w="903" w:type="pct"/>
            <w:shd w:val="clear" w:color="auto" w:fill="auto"/>
            <w:vAlign w:val="center"/>
            <w:hideMark/>
          </w:tcPr>
          <w:p w14:paraId="25400C44" w14:textId="77777777" w:rsidR="001C3588" w:rsidRPr="006804F4" w:rsidRDefault="001C3588" w:rsidP="003F07D0">
            <w:pPr>
              <w:spacing w:before="0" w:after="0" w:line="276" w:lineRule="auto"/>
              <w:jc w:val="both"/>
              <w:rPr>
                <w:sz w:val="20"/>
              </w:rPr>
            </w:pPr>
          </w:p>
        </w:tc>
        <w:tc>
          <w:tcPr>
            <w:tcW w:w="862" w:type="pct"/>
            <w:gridSpan w:val="3"/>
            <w:shd w:val="clear" w:color="auto" w:fill="auto"/>
            <w:hideMark/>
          </w:tcPr>
          <w:p w14:paraId="252340C8" w14:textId="77777777" w:rsidR="001C3588" w:rsidRPr="00E87917" w:rsidRDefault="001C3588" w:rsidP="003F07D0">
            <w:pPr>
              <w:spacing w:before="0" w:after="0" w:line="276" w:lineRule="auto"/>
              <w:jc w:val="both"/>
              <w:rPr>
                <w:sz w:val="20"/>
              </w:rPr>
            </w:pPr>
            <w:r w:rsidRPr="00407EBF">
              <w:rPr>
                <w:sz w:val="20"/>
              </w:rPr>
              <w:t>cryptoSigns</w:t>
            </w:r>
          </w:p>
        </w:tc>
        <w:tc>
          <w:tcPr>
            <w:tcW w:w="206" w:type="pct"/>
            <w:shd w:val="clear" w:color="auto" w:fill="auto"/>
            <w:vAlign w:val="center"/>
            <w:hideMark/>
          </w:tcPr>
          <w:p w14:paraId="5478F559" w14:textId="77777777" w:rsidR="001C3588" w:rsidRPr="00E87917" w:rsidRDefault="001C3588" w:rsidP="003F07D0">
            <w:pPr>
              <w:spacing w:before="0" w:after="0" w:line="276" w:lineRule="auto"/>
              <w:jc w:val="both"/>
              <w:rPr>
                <w:sz w:val="20"/>
              </w:rPr>
            </w:pPr>
            <w:r>
              <w:rPr>
                <w:sz w:val="20"/>
              </w:rPr>
              <w:t>Н</w:t>
            </w:r>
          </w:p>
        </w:tc>
        <w:tc>
          <w:tcPr>
            <w:tcW w:w="421" w:type="pct"/>
            <w:gridSpan w:val="2"/>
            <w:shd w:val="clear" w:color="auto" w:fill="auto"/>
            <w:vAlign w:val="center"/>
            <w:hideMark/>
          </w:tcPr>
          <w:p w14:paraId="3F69361E" w14:textId="77777777" w:rsidR="001C3588" w:rsidRPr="00CF443D" w:rsidRDefault="001C3588" w:rsidP="003F07D0">
            <w:pPr>
              <w:spacing w:before="0" w:after="0" w:line="276" w:lineRule="auto"/>
              <w:jc w:val="both"/>
              <w:rPr>
                <w:sz w:val="20"/>
              </w:rPr>
            </w:pPr>
            <w:r w:rsidRPr="00CF443D">
              <w:rPr>
                <w:sz w:val="20"/>
              </w:rPr>
              <w:t>S</w:t>
            </w:r>
          </w:p>
        </w:tc>
        <w:tc>
          <w:tcPr>
            <w:tcW w:w="1325" w:type="pct"/>
            <w:gridSpan w:val="2"/>
            <w:shd w:val="clear" w:color="auto" w:fill="auto"/>
            <w:vAlign w:val="center"/>
            <w:hideMark/>
          </w:tcPr>
          <w:p w14:paraId="424DEE1F" w14:textId="77777777" w:rsidR="001C3588" w:rsidRPr="00E87917" w:rsidRDefault="001C3588" w:rsidP="003F07D0">
            <w:pPr>
              <w:spacing w:before="0" w:after="0" w:line="276" w:lineRule="auto"/>
              <w:jc w:val="both"/>
              <w:rPr>
                <w:sz w:val="20"/>
              </w:rPr>
            </w:pPr>
            <w:r>
              <w:rPr>
                <w:sz w:val="20"/>
              </w:rPr>
              <w:t>Электронная подпись документа</w:t>
            </w:r>
          </w:p>
        </w:tc>
        <w:tc>
          <w:tcPr>
            <w:tcW w:w="1283" w:type="pct"/>
            <w:gridSpan w:val="3"/>
            <w:shd w:val="clear" w:color="auto" w:fill="auto"/>
            <w:vAlign w:val="center"/>
            <w:hideMark/>
          </w:tcPr>
          <w:p w14:paraId="42B4F134" w14:textId="77777777" w:rsidR="001C3588" w:rsidRPr="00E87917" w:rsidRDefault="001C3588" w:rsidP="003F07D0">
            <w:pPr>
              <w:spacing w:before="0" w:after="0" w:line="276" w:lineRule="auto"/>
              <w:jc w:val="both"/>
              <w:rPr>
                <w:sz w:val="20"/>
              </w:rPr>
            </w:pPr>
          </w:p>
        </w:tc>
      </w:tr>
      <w:tr w:rsidR="001C3588" w:rsidRPr="001A4780" w14:paraId="14200A91" w14:textId="77777777" w:rsidTr="00E07888">
        <w:tc>
          <w:tcPr>
            <w:tcW w:w="5000" w:type="pct"/>
            <w:gridSpan w:val="12"/>
            <w:shd w:val="clear" w:color="auto" w:fill="auto"/>
            <w:vAlign w:val="center"/>
            <w:hideMark/>
          </w:tcPr>
          <w:p w14:paraId="48F5ADF9" w14:textId="77777777" w:rsidR="001C3588" w:rsidRDefault="001C3588" w:rsidP="003F07D0">
            <w:pPr>
              <w:spacing w:before="0" w:after="0" w:line="276" w:lineRule="auto"/>
              <w:jc w:val="center"/>
              <w:rPr>
                <w:sz w:val="20"/>
              </w:rPr>
            </w:pPr>
            <w:r>
              <w:rPr>
                <w:b/>
                <w:sz w:val="20"/>
              </w:rPr>
              <w:t>Электронная подпись</w:t>
            </w:r>
            <w:r w:rsidRPr="00A83433">
              <w:rPr>
                <w:b/>
                <w:sz w:val="20"/>
              </w:rPr>
              <w:t xml:space="preserve"> документа</w:t>
            </w:r>
          </w:p>
        </w:tc>
      </w:tr>
      <w:tr w:rsidR="001C3588" w:rsidRPr="001A4780" w14:paraId="27D1BC76" w14:textId="77777777" w:rsidTr="0023280D">
        <w:tc>
          <w:tcPr>
            <w:tcW w:w="903" w:type="pct"/>
            <w:shd w:val="clear" w:color="auto" w:fill="auto"/>
            <w:vAlign w:val="center"/>
            <w:hideMark/>
          </w:tcPr>
          <w:p w14:paraId="2C421FBD" w14:textId="77777777" w:rsidR="001C3588" w:rsidRPr="00A83433" w:rsidRDefault="001C3588" w:rsidP="003F07D0">
            <w:pPr>
              <w:spacing w:before="0" w:after="0" w:line="276" w:lineRule="auto"/>
              <w:rPr>
                <w:b/>
                <w:sz w:val="20"/>
              </w:rPr>
            </w:pPr>
            <w:r w:rsidRPr="00A83433">
              <w:rPr>
                <w:b/>
                <w:sz w:val="20"/>
              </w:rPr>
              <w:t>cryptoSigns</w:t>
            </w:r>
          </w:p>
        </w:tc>
        <w:tc>
          <w:tcPr>
            <w:tcW w:w="862" w:type="pct"/>
            <w:gridSpan w:val="3"/>
            <w:shd w:val="clear" w:color="auto" w:fill="auto"/>
            <w:vAlign w:val="center"/>
            <w:hideMark/>
          </w:tcPr>
          <w:p w14:paraId="7FC85EF0" w14:textId="77777777" w:rsidR="001C3588" w:rsidRPr="00A83433" w:rsidRDefault="001C3588" w:rsidP="003F07D0">
            <w:pPr>
              <w:spacing w:before="0" w:after="0" w:line="276" w:lineRule="auto"/>
              <w:jc w:val="center"/>
              <w:rPr>
                <w:b/>
                <w:sz w:val="20"/>
              </w:rPr>
            </w:pPr>
          </w:p>
        </w:tc>
        <w:tc>
          <w:tcPr>
            <w:tcW w:w="206" w:type="pct"/>
            <w:shd w:val="clear" w:color="auto" w:fill="auto"/>
            <w:vAlign w:val="center"/>
            <w:hideMark/>
          </w:tcPr>
          <w:p w14:paraId="44EF0FC1" w14:textId="77777777" w:rsidR="001C3588" w:rsidRPr="00A83433" w:rsidRDefault="001C3588" w:rsidP="003F07D0">
            <w:pPr>
              <w:spacing w:before="0" w:after="0" w:line="276" w:lineRule="auto"/>
              <w:jc w:val="center"/>
              <w:rPr>
                <w:b/>
                <w:sz w:val="20"/>
              </w:rPr>
            </w:pPr>
          </w:p>
        </w:tc>
        <w:tc>
          <w:tcPr>
            <w:tcW w:w="421" w:type="pct"/>
            <w:gridSpan w:val="2"/>
            <w:shd w:val="clear" w:color="auto" w:fill="auto"/>
            <w:vAlign w:val="center"/>
            <w:hideMark/>
          </w:tcPr>
          <w:p w14:paraId="223C2E9D" w14:textId="77777777" w:rsidR="001C3588" w:rsidRPr="00A83433" w:rsidRDefault="001C3588" w:rsidP="003F07D0">
            <w:pPr>
              <w:spacing w:before="0" w:after="0" w:line="276" w:lineRule="auto"/>
              <w:jc w:val="center"/>
              <w:rPr>
                <w:b/>
                <w:sz w:val="20"/>
              </w:rPr>
            </w:pPr>
          </w:p>
        </w:tc>
        <w:tc>
          <w:tcPr>
            <w:tcW w:w="1325" w:type="pct"/>
            <w:gridSpan w:val="2"/>
            <w:shd w:val="clear" w:color="auto" w:fill="auto"/>
            <w:vAlign w:val="center"/>
            <w:hideMark/>
          </w:tcPr>
          <w:p w14:paraId="79D50C28" w14:textId="77777777" w:rsidR="001C3588" w:rsidRPr="00A83433" w:rsidRDefault="001C3588" w:rsidP="003F07D0">
            <w:pPr>
              <w:spacing w:before="0" w:after="0" w:line="276" w:lineRule="auto"/>
              <w:jc w:val="center"/>
              <w:rPr>
                <w:b/>
                <w:sz w:val="20"/>
              </w:rPr>
            </w:pPr>
          </w:p>
        </w:tc>
        <w:tc>
          <w:tcPr>
            <w:tcW w:w="1283" w:type="pct"/>
            <w:gridSpan w:val="3"/>
            <w:shd w:val="clear" w:color="auto" w:fill="auto"/>
            <w:vAlign w:val="center"/>
            <w:hideMark/>
          </w:tcPr>
          <w:p w14:paraId="7D405389" w14:textId="77777777" w:rsidR="001C3588" w:rsidRPr="00A83433" w:rsidRDefault="001C3588" w:rsidP="003F07D0">
            <w:pPr>
              <w:spacing w:before="0" w:after="0" w:line="276" w:lineRule="auto"/>
              <w:jc w:val="center"/>
              <w:rPr>
                <w:b/>
                <w:sz w:val="20"/>
              </w:rPr>
            </w:pPr>
          </w:p>
        </w:tc>
      </w:tr>
      <w:tr w:rsidR="001C3588" w:rsidRPr="001A4780" w14:paraId="72BCB524" w14:textId="77777777" w:rsidTr="0023280D">
        <w:tc>
          <w:tcPr>
            <w:tcW w:w="903" w:type="pct"/>
            <w:shd w:val="clear" w:color="auto" w:fill="auto"/>
            <w:vAlign w:val="center"/>
            <w:hideMark/>
          </w:tcPr>
          <w:p w14:paraId="3437C0ED" w14:textId="77777777" w:rsidR="001C3588" w:rsidRPr="00CF443D" w:rsidRDefault="001C3588" w:rsidP="003F07D0">
            <w:pPr>
              <w:spacing w:before="0" w:after="0" w:line="276" w:lineRule="auto"/>
              <w:jc w:val="both"/>
              <w:rPr>
                <w:sz w:val="20"/>
              </w:rPr>
            </w:pPr>
          </w:p>
        </w:tc>
        <w:tc>
          <w:tcPr>
            <w:tcW w:w="862" w:type="pct"/>
            <w:gridSpan w:val="3"/>
            <w:shd w:val="clear" w:color="auto" w:fill="auto"/>
            <w:vAlign w:val="center"/>
            <w:hideMark/>
          </w:tcPr>
          <w:p w14:paraId="59F11791" w14:textId="77777777" w:rsidR="001C3588" w:rsidRPr="00CF443D" w:rsidRDefault="001C3588" w:rsidP="003F07D0">
            <w:pPr>
              <w:spacing w:before="0" w:after="0" w:line="276" w:lineRule="auto"/>
              <w:jc w:val="both"/>
              <w:rPr>
                <w:sz w:val="20"/>
              </w:rPr>
            </w:pPr>
            <w:r w:rsidRPr="00CF443D">
              <w:rPr>
                <w:sz w:val="20"/>
              </w:rPr>
              <w:t>signature</w:t>
            </w:r>
          </w:p>
        </w:tc>
        <w:tc>
          <w:tcPr>
            <w:tcW w:w="206" w:type="pct"/>
            <w:shd w:val="clear" w:color="auto" w:fill="auto"/>
            <w:vAlign w:val="center"/>
            <w:hideMark/>
          </w:tcPr>
          <w:p w14:paraId="1121FCDB" w14:textId="77777777" w:rsidR="001C3588" w:rsidRPr="00CF443D" w:rsidRDefault="001C3588" w:rsidP="003F07D0">
            <w:pPr>
              <w:spacing w:before="0" w:after="0" w:line="276" w:lineRule="auto"/>
              <w:jc w:val="both"/>
              <w:rPr>
                <w:sz w:val="20"/>
              </w:rPr>
            </w:pPr>
            <w:r w:rsidRPr="00CF443D">
              <w:rPr>
                <w:sz w:val="20"/>
              </w:rPr>
              <w:t>О</w:t>
            </w:r>
          </w:p>
        </w:tc>
        <w:tc>
          <w:tcPr>
            <w:tcW w:w="421" w:type="pct"/>
            <w:gridSpan w:val="2"/>
            <w:shd w:val="clear" w:color="auto" w:fill="auto"/>
            <w:vAlign w:val="center"/>
            <w:hideMark/>
          </w:tcPr>
          <w:p w14:paraId="5FEE159A" w14:textId="77777777" w:rsidR="001C3588" w:rsidRPr="00CF443D" w:rsidRDefault="001C3588" w:rsidP="003F07D0">
            <w:pPr>
              <w:spacing w:before="0" w:after="0" w:line="276" w:lineRule="auto"/>
              <w:jc w:val="both"/>
              <w:rPr>
                <w:sz w:val="20"/>
              </w:rPr>
            </w:pPr>
            <w:r w:rsidRPr="00CF443D">
              <w:rPr>
                <w:sz w:val="20"/>
              </w:rPr>
              <w:t>S</w:t>
            </w:r>
          </w:p>
        </w:tc>
        <w:tc>
          <w:tcPr>
            <w:tcW w:w="1325" w:type="pct"/>
            <w:gridSpan w:val="2"/>
            <w:shd w:val="clear" w:color="auto" w:fill="auto"/>
            <w:vAlign w:val="center"/>
            <w:hideMark/>
          </w:tcPr>
          <w:p w14:paraId="4BBFB00D" w14:textId="77777777" w:rsidR="001C3588" w:rsidRPr="00CF443D" w:rsidRDefault="001C3588" w:rsidP="003F07D0">
            <w:pPr>
              <w:spacing w:before="0" w:after="0" w:line="276" w:lineRule="auto"/>
              <w:jc w:val="both"/>
              <w:rPr>
                <w:sz w:val="20"/>
              </w:rPr>
            </w:pPr>
            <w:r>
              <w:rPr>
                <w:sz w:val="20"/>
              </w:rPr>
              <w:t>Электронная подпись</w:t>
            </w:r>
          </w:p>
        </w:tc>
        <w:tc>
          <w:tcPr>
            <w:tcW w:w="1283" w:type="pct"/>
            <w:gridSpan w:val="3"/>
            <w:shd w:val="clear" w:color="auto" w:fill="auto"/>
            <w:vAlign w:val="center"/>
            <w:hideMark/>
          </w:tcPr>
          <w:p w14:paraId="13D1CD46" w14:textId="77777777" w:rsidR="001C3588" w:rsidRPr="00CF443D" w:rsidRDefault="001C3588" w:rsidP="003F07D0">
            <w:pPr>
              <w:spacing w:before="0" w:after="0" w:line="276" w:lineRule="auto"/>
              <w:jc w:val="both"/>
              <w:rPr>
                <w:sz w:val="20"/>
              </w:rPr>
            </w:pPr>
          </w:p>
        </w:tc>
      </w:tr>
      <w:tr w:rsidR="001C3588" w:rsidRPr="001A4780" w14:paraId="130807FB" w14:textId="77777777" w:rsidTr="0023280D">
        <w:tc>
          <w:tcPr>
            <w:tcW w:w="903" w:type="pct"/>
            <w:shd w:val="clear" w:color="auto" w:fill="auto"/>
            <w:vAlign w:val="center"/>
            <w:hideMark/>
          </w:tcPr>
          <w:p w14:paraId="4C7E278E" w14:textId="77777777" w:rsidR="001C3588" w:rsidRPr="00A83433" w:rsidRDefault="001C3588" w:rsidP="003F07D0">
            <w:pPr>
              <w:spacing w:before="0" w:after="0" w:line="276" w:lineRule="auto"/>
              <w:jc w:val="both"/>
              <w:rPr>
                <w:b/>
                <w:sz w:val="20"/>
              </w:rPr>
            </w:pPr>
            <w:r w:rsidRPr="00A83433">
              <w:rPr>
                <w:b/>
                <w:sz w:val="20"/>
              </w:rPr>
              <w:t>signature</w:t>
            </w:r>
          </w:p>
        </w:tc>
        <w:tc>
          <w:tcPr>
            <w:tcW w:w="862" w:type="pct"/>
            <w:gridSpan w:val="3"/>
            <w:shd w:val="clear" w:color="auto" w:fill="auto"/>
            <w:vAlign w:val="center"/>
            <w:hideMark/>
          </w:tcPr>
          <w:p w14:paraId="1EC047A2" w14:textId="77777777" w:rsidR="001C3588" w:rsidRPr="00CF443D" w:rsidRDefault="001C3588" w:rsidP="003F07D0">
            <w:pPr>
              <w:spacing w:before="0" w:after="0" w:line="276" w:lineRule="auto"/>
              <w:jc w:val="both"/>
              <w:rPr>
                <w:sz w:val="20"/>
              </w:rPr>
            </w:pPr>
          </w:p>
        </w:tc>
        <w:tc>
          <w:tcPr>
            <w:tcW w:w="206" w:type="pct"/>
            <w:shd w:val="clear" w:color="auto" w:fill="auto"/>
            <w:vAlign w:val="center"/>
            <w:hideMark/>
          </w:tcPr>
          <w:p w14:paraId="5188CB8C" w14:textId="77777777" w:rsidR="001C3588" w:rsidRPr="00CF443D" w:rsidRDefault="001C3588" w:rsidP="003F07D0">
            <w:pPr>
              <w:spacing w:before="0" w:after="0" w:line="276" w:lineRule="auto"/>
              <w:jc w:val="both"/>
              <w:rPr>
                <w:sz w:val="20"/>
              </w:rPr>
            </w:pPr>
          </w:p>
        </w:tc>
        <w:tc>
          <w:tcPr>
            <w:tcW w:w="421" w:type="pct"/>
            <w:gridSpan w:val="2"/>
            <w:shd w:val="clear" w:color="auto" w:fill="auto"/>
            <w:vAlign w:val="center"/>
            <w:hideMark/>
          </w:tcPr>
          <w:p w14:paraId="07F58E75" w14:textId="77777777" w:rsidR="001C3588" w:rsidRPr="00CF443D" w:rsidRDefault="001C3588" w:rsidP="003F07D0">
            <w:pPr>
              <w:spacing w:before="0" w:after="0" w:line="276" w:lineRule="auto"/>
              <w:jc w:val="both"/>
              <w:rPr>
                <w:sz w:val="20"/>
              </w:rPr>
            </w:pPr>
          </w:p>
        </w:tc>
        <w:tc>
          <w:tcPr>
            <w:tcW w:w="1325" w:type="pct"/>
            <w:gridSpan w:val="2"/>
            <w:shd w:val="clear" w:color="auto" w:fill="auto"/>
            <w:vAlign w:val="center"/>
            <w:hideMark/>
          </w:tcPr>
          <w:p w14:paraId="7266D4C0" w14:textId="77777777" w:rsidR="001C3588" w:rsidRPr="00CF443D" w:rsidRDefault="001C3588" w:rsidP="003F07D0">
            <w:pPr>
              <w:spacing w:before="0" w:after="0" w:line="276" w:lineRule="auto"/>
              <w:jc w:val="both"/>
              <w:rPr>
                <w:sz w:val="20"/>
              </w:rPr>
            </w:pPr>
          </w:p>
        </w:tc>
        <w:tc>
          <w:tcPr>
            <w:tcW w:w="1283" w:type="pct"/>
            <w:gridSpan w:val="3"/>
            <w:shd w:val="clear" w:color="auto" w:fill="auto"/>
            <w:vAlign w:val="center"/>
            <w:hideMark/>
          </w:tcPr>
          <w:p w14:paraId="6DFCB711" w14:textId="77777777" w:rsidR="001C3588" w:rsidRPr="00CF443D" w:rsidRDefault="001C3588" w:rsidP="003F07D0">
            <w:pPr>
              <w:spacing w:before="0" w:after="0" w:line="276" w:lineRule="auto"/>
              <w:jc w:val="both"/>
              <w:rPr>
                <w:sz w:val="20"/>
              </w:rPr>
            </w:pPr>
            <w:r w:rsidRPr="001A4780">
              <w:rPr>
                <w:sz w:val="20"/>
              </w:rPr>
              <w:t>Множественный элемент</w:t>
            </w:r>
          </w:p>
        </w:tc>
      </w:tr>
      <w:tr w:rsidR="001C3588" w:rsidRPr="001A4780" w14:paraId="70F1DEE6" w14:textId="77777777" w:rsidTr="0023280D">
        <w:tc>
          <w:tcPr>
            <w:tcW w:w="903" w:type="pct"/>
            <w:shd w:val="clear" w:color="auto" w:fill="auto"/>
            <w:vAlign w:val="center"/>
            <w:hideMark/>
          </w:tcPr>
          <w:p w14:paraId="3626E4F4" w14:textId="77777777" w:rsidR="001C3588" w:rsidRPr="00E87917" w:rsidRDefault="001C3588" w:rsidP="003F07D0">
            <w:pPr>
              <w:spacing w:before="0" w:after="0" w:line="276" w:lineRule="auto"/>
              <w:jc w:val="both"/>
              <w:rPr>
                <w:sz w:val="20"/>
              </w:rPr>
            </w:pPr>
          </w:p>
        </w:tc>
        <w:tc>
          <w:tcPr>
            <w:tcW w:w="862" w:type="pct"/>
            <w:gridSpan w:val="3"/>
            <w:shd w:val="clear" w:color="auto" w:fill="auto"/>
            <w:hideMark/>
          </w:tcPr>
          <w:p w14:paraId="0D2A2409" w14:textId="77777777" w:rsidR="001C3588" w:rsidRPr="00E87917" w:rsidRDefault="001C3588" w:rsidP="003F07D0">
            <w:pPr>
              <w:spacing w:before="0" w:after="0" w:line="276" w:lineRule="auto"/>
              <w:jc w:val="both"/>
              <w:rPr>
                <w:sz w:val="20"/>
              </w:rPr>
            </w:pPr>
            <w:r w:rsidRPr="00E87917">
              <w:rPr>
                <w:sz w:val="20"/>
              </w:rPr>
              <w:t>type</w:t>
            </w:r>
          </w:p>
        </w:tc>
        <w:tc>
          <w:tcPr>
            <w:tcW w:w="206" w:type="pct"/>
            <w:shd w:val="clear" w:color="auto" w:fill="auto"/>
            <w:vAlign w:val="center"/>
            <w:hideMark/>
          </w:tcPr>
          <w:p w14:paraId="24B51402" w14:textId="77777777" w:rsidR="001C3588" w:rsidRPr="00E87917" w:rsidRDefault="001C3588" w:rsidP="003F07D0">
            <w:pPr>
              <w:spacing w:before="0" w:after="0" w:line="276" w:lineRule="auto"/>
              <w:jc w:val="both"/>
              <w:rPr>
                <w:sz w:val="20"/>
              </w:rPr>
            </w:pPr>
            <w:r w:rsidRPr="00E87917">
              <w:rPr>
                <w:sz w:val="20"/>
              </w:rPr>
              <w:t>H</w:t>
            </w:r>
          </w:p>
        </w:tc>
        <w:tc>
          <w:tcPr>
            <w:tcW w:w="421" w:type="pct"/>
            <w:gridSpan w:val="2"/>
            <w:shd w:val="clear" w:color="auto" w:fill="auto"/>
            <w:vAlign w:val="center"/>
            <w:hideMark/>
          </w:tcPr>
          <w:p w14:paraId="51CD670B" w14:textId="77777777" w:rsidR="001C3588" w:rsidRPr="00E87917" w:rsidRDefault="001C3588" w:rsidP="003F07D0">
            <w:pPr>
              <w:spacing w:before="0" w:after="0" w:line="276" w:lineRule="auto"/>
              <w:jc w:val="both"/>
              <w:rPr>
                <w:sz w:val="20"/>
              </w:rPr>
            </w:pPr>
            <w:r w:rsidRPr="00E87917">
              <w:rPr>
                <w:sz w:val="20"/>
              </w:rPr>
              <w:t>T</w:t>
            </w:r>
          </w:p>
        </w:tc>
        <w:tc>
          <w:tcPr>
            <w:tcW w:w="1325" w:type="pct"/>
            <w:gridSpan w:val="2"/>
            <w:shd w:val="clear" w:color="auto" w:fill="auto"/>
            <w:hideMark/>
          </w:tcPr>
          <w:p w14:paraId="4FF6F46D" w14:textId="77777777" w:rsidR="001C3588" w:rsidRPr="00CF443D" w:rsidRDefault="001C3588" w:rsidP="003F07D0">
            <w:pPr>
              <w:spacing w:before="0" w:after="0" w:line="276" w:lineRule="auto"/>
              <w:jc w:val="both"/>
              <w:rPr>
                <w:sz w:val="20"/>
              </w:rPr>
            </w:pPr>
            <w:r>
              <w:rPr>
                <w:sz w:val="20"/>
              </w:rPr>
              <w:t>Тип электронной подписи</w:t>
            </w:r>
          </w:p>
        </w:tc>
        <w:tc>
          <w:tcPr>
            <w:tcW w:w="1283" w:type="pct"/>
            <w:gridSpan w:val="3"/>
            <w:shd w:val="clear" w:color="auto" w:fill="auto"/>
            <w:hideMark/>
          </w:tcPr>
          <w:p w14:paraId="500BD4DC" w14:textId="77777777" w:rsidR="001C3588" w:rsidRPr="00E87917" w:rsidRDefault="001C3588" w:rsidP="003F07D0">
            <w:pPr>
              <w:spacing w:before="0" w:after="0" w:line="276" w:lineRule="auto"/>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C3588" w:rsidRPr="001A4780" w14:paraId="6791D0A3" w14:textId="77777777" w:rsidTr="00E07888">
        <w:tc>
          <w:tcPr>
            <w:tcW w:w="5000" w:type="pct"/>
            <w:gridSpan w:val="12"/>
            <w:shd w:val="clear" w:color="auto" w:fill="auto"/>
            <w:hideMark/>
          </w:tcPr>
          <w:p w14:paraId="0A011BBD" w14:textId="77777777" w:rsidR="001C3588" w:rsidRPr="001A4780" w:rsidRDefault="001C3588" w:rsidP="003F07D0">
            <w:pPr>
              <w:spacing w:before="0" w:after="0" w:line="276" w:lineRule="auto"/>
              <w:jc w:val="center"/>
              <w:rPr>
                <w:sz w:val="20"/>
              </w:rPr>
            </w:pPr>
            <w:r w:rsidRPr="001A4780">
              <w:rPr>
                <w:b/>
                <w:bCs/>
                <w:sz w:val="20"/>
              </w:rPr>
              <w:t>Основание внесения изменений</w:t>
            </w:r>
          </w:p>
        </w:tc>
      </w:tr>
      <w:tr w:rsidR="001C3588" w:rsidRPr="001A4780" w14:paraId="6E7FEEE3" w14:textId="77777777" w:rsidTr="0023280D">
        <w:tc>
          <w:tcPr>
            <w:tcW w:w="903" w:type="pct"/>
            <w:shd w:val="clear" w:color="auto" w:fill="auto"/>
            <w:hideMark/>
          </w:tcPr>
          <w:p w14:paraId="5FFDF925" w14:textId="77777777" w:rsidR="001C3588" w:rsidRPr="001A4780" w:rsidRDefault="001C3588" w:rsidP="003F07D0">
            <w:pPr>
              <w:spacing w:before="0" w:after="0" w:line="276" w:lineRule="auto"/>
              <w:rPr>
                <w:sz w:val="20"/>
              </w:rPr>
            </w:pPr>
            <w:r w:rsidRPr="001A4780">
              <w:rPr>
                <w:b/>
                <w:bCs/>
                <w:sz w:val="20"/>
              </w:rPr>
              <w:t>modification</w:t>
            </w:r>
          </w:p>
        </w:tc>
        <w:tc>
          <w:tcPr>
            <w:tcW w:w="862" w:type="pct"/>
            <w:gridSpan w:val="3"/>
            <w:shd w:val="clear" w:color="auto" w:fill="auto"/>
            <w:hideMark/>
          </w:tcPr>
          <w:p w14:paraId="2D4BEAEA" w14:textId="77777777" w:rsidR="001C3588" w:rsidRPr="001A4780" w:rsidRDefault="001C3588" w:rsidP="003F07D0">
            <w:pPr>
              <w:spacing w:before="0" w:after="0" w:line="276" w:lineRule="auto"/>
              <w:rPr>
                <w:sz w:val="20"/>
              </w:rPr>
            </w:pPr>
            <w:r w:rsidRPr="001A4780">
              <w:rPr>
                <w:sz w:val="20"/>
              </w:rPr>
              <w:t> </w:t>
            </w:r>
          </w:p>
        </w:tc>
        <w:tc>
          <w:tcPr>
            <w:tcW w:w="206" w:type="pct"/>
            <w:shd w:val="clear" w:color="auto" w:fill="auto"/>
            <w:hideMark/>
          </w:tcPr>
          <w:p w14:paraId="547FF11E" w14:textId="77777777" w:rsidR="001C3588" w:rsidRPr="001A4780" w:rsidRDefault="001C3588" w:rsidP="003F07D0">
            <w:pPr>
              <w:spacing w:before="0" w:after="0" w:line="276" w:lineRule="auto"/>
              <w:rPr>
                <w:sz w:val="20"/>
              </w:rPr>
            </w:pPr>
            <w:r w:rsidRPr="001A4780">
              <w:rPr>
                <w:sz w:val="20"/>
              </w:rPr>
              <w:t> </w:t>
            </w:r>
          </w:p>
        </w:tc>
        <w:tc>
          <w:tcPr>
            <w:tcW w:w="421" w:type="pct"/>
            <w:gridSpan w:val="2"/>
            <w:shd w:val="clear" w:color="auto" w:fill="auto"/>
            <w:hideMark/>
          </w:tcPr>
          <w:p w14:paraId="4B51EB22" w14:textId="77777777" w:rsidR="001C3588" w:rsidRPr="001A4780" w:rsidRDefault="001C3588" w:rsidP="003F07D0">
            <w:pPr>
              <w:spacing w:before="0" w:after="0" w:line="276" w:lineRule="auto"/>
              <w:rPr>
                <w:sz w:val="20"/>
              </w:rPr>
            </w:pPr>
            <w:r w:rsidRPr="001A4780">
              <w:rPr>
                <w:sz w:val="20"/>
              </w:rPr>
              <w:t> </w:t>
            </w:r>
          </w:p>
        </w:tc>
        <w:tc>
          <w:tcPr>
            <w:tcW w:w="1325" w:type="pct"/>
            <w:gridSpan w:val="2"/>
            <w:shd w:val="clear" w:color="auto" w:fill="auto"/>
            <w:hideMark/>
          </w:tcPr>
          <w:p w14:paraId="20B64C06" w14:textId="77777777" w:rsidR="001C3588" w:rsidRPr="001A4780" w:rsidRDefault="001C3588" w:rsidP="003F07D0">
            <w:pPr>
              <w:spacing w:before="0" w:after="0" w:line="276" w:lineRule="auto"/>
              <w:rPr>
                <w:sz w:val="20"/>
              </w:rPr>
            </w:pPr>
            <w:r w:rsidRPr="001A4780">
              <w:rPr>
                <w:sz w:val="20"/>
              </w:rPr>
              <w:t> </w:t>
            </w:r>
          </w:p>
        </w:tc>
        <w:tc>
          <w:tcPr>
            <w:tcW w:w="1283" w:type="pct"/>
            <w:gridSpan w:val="3"/>
            <w:shd w:val="clear" w:color="auto" w:fill="auto"/>
            <w:hideMark/>
          </w:tcPr>
          <w:p w14:paraId="0C8F3F66" w14:textId="77777777" w:rsidR="001C3588" w:rsidRPr="001A4780" w:rsidRDefault="001C3588" w:rsidP="003F07D0">
            <w:pPr>
              <w:spacing w:before="0" w:after="0" w:line="276" w:lineRule="auto"/>
              <w:rPr>
                <w:sz w:val="20"/>
              </w:rPr>
            </w:pPr>
            <w:r>
              <w:rPr>
                <w:sz w:val="20"/>
              </w:rPr>
              <w:t xml:space="preserve"> </w:t>
            </w:r>
          </w:p>
        </w:tc>
      </w:tr>
      <w:tr w:rsidR="001C3588" w:rsidRPr="001A4780" w14:paraId="7CD1DDD0" w14:textId="77777777" w:rsidTr="0023280D">
        <w:tc>
          <w:tcPr>
            <w:tcW w:w="903" w:type="pct"/>
            <w:shd w:val="clear" w:color="auto" w:fill="auto"/>
            <w:hideMark/>
          </w:tcPr>
          <w:p w14:paraId="3CFC7B91" w14:textId="77777777" w:rsidR="001C3588" w:rsidRPr="001A4780" w:rsidRDefault="001C3588" w:rsidP="003F07D0">
            <w:pPr>
              <w:spacing w:before="0" w:after="0" w:line="276" w:lineRule="auto"/>
              <w:rPr>
                <w:sz w:val="20"/>
              </w:rPr>
            </w:pPr>
          </w:p>
        </w:tc>
        <w:tc>
          <w:tcPr>
            <w:tcW w:w="862" w:type="pct"/>
            <w:gridSpan w:val="3"/>
            <w:shd w:val="clear" w:color="auto" w:fill="auto"/>
            <w:hideMark/>
          </w:tcPr>
          <w:p w14:paraId="3D1D4251" w14:textId="77777777" w:rsidR="001C3588" w:rsidRPr="001A4780" w:rsidRDefault="001C3588" w:rsidP="003F07D0">
            <w:pPr>
              <w:spacing w:before="0" w:after="0" w:line="276" w:lineRule="auto"/>
              <w:rPr>
                <w:sz w:val="20"/>
              </w:rPr>
            </w:pPr>
            <w:r w:rsidRPr="006E3039">
              <w:rPr>
                <w:sz w:val="20"/>
              </w:rPr>
              <w:t>modificationNumber</w:t>
            </w:r>
          </w:p>
        </w:tc>
        <w:tc>
          <w:tcPr>
            <w:tcW w:w="206" w:type="pct"/>
            <w:shd w:val="clear" w:color="auto" w:fill="auto"/>
            <w:hideMark/>
          </w:tcPr>
          <w:p w14:paraId="2685F2B2" w14:textId="77777777" w:rsidR="001C3588" w:rsidRPr="001A4780" w:rsidRDefault="001C3588" w:rsidP="003F07D0">
            <w:pPr>
              <w:spacing w:before="0" w:after="0" w:line="276" w:lineRule="auto"/>
              <w:jc w:val="center"/>
              <w:rPr>
                <w:sz w:val="20"/>
              </w:rPr>
            </w:pPr>
            <w:r>
              <w:rPr>
                <w:sz w:val="20"/>
              </w:rPr>
              <w:t>О</w:t>
            </w:r>
          </w:p>
        </w:tc>
        <w:tc>
          <w:tcPr>
            <w:tcW w:w="421" w:type="pct"/>
            <w:gridSpan w:val="2"/>
            <w:shd w:val="clear" w:color="auto" w:fill="auto"/>
            <w:hideMark/>
          </w:tcPr>
          <w:p w14:paraId="7BBC6543" w14:textId="77777777" w:rsidR="001C3588" w:rsidRPr="006E3039" w:rsidRDefault="001C3588" w:rsidP="003F07D0">
            <w:pPr>
              <w:spacing w:before="0" w:after="0" w:line="276" w:lineRule="auto"/>
              <w:jc w:val="center"/>
              <w:rPr>
                <w:sz w:val="20"/>
                <w:lang w:val="en-US"/>
              </w:rPr>
            </w:pPr>
            <w:r>
              <w:rPr>
                <w:sz w:val="20"/>
                <w:lang w:val="en-US"/>
              </w:rPr>
              <w:t>N</w:t>
            </w:r>
          </w:p>
        </w:tc>
        <w:tc>
          <w:tcPr>
            <w:tcW w:w="1325" w:type="pct"/>
            <w:gridSpan w:val="2"/>
            <w:shd w:val="clear" w:color="auto" w:fill="auto"/>
            <w:hideMark/>
          </w:tcPr>
          <w:p w14:paraId="0585A9F0" w14:textId="77777777" w:rsidR="001C3588" w:rsidRPr="001A4780" w:rsidRDefault="001C3588" w:rsidP="003F07D0">
            <w:pPr>
              <w:spacing w:before="0" w:after="0" w:line="276" w:lineRule="auto"/>
              <w:rPr>
                <w:sz w:val="20"/>
              </w:rPr>
            </w:pPr>
            <w:r w:rsidRPr="006E3039">
              <w:rPr>
                <w:sz w:val="20"/>
              </w:rPr>
              <w:t>Номер изменения</w:t>
            </w:r>
          </w:p>
        </w:tc>
        <w:tc>
          <w:tcPr>
            <w:tcW w:w="1283" w:type="pct"/>
            <w:gridSpan w:val="3"/>
            <w:shd w:val="clear" w:color="auto" w:fill="auto"/>
            <w:hideMark/>
          </w:tcPr>
          <w:p w14:paraId="73D5138F" w14:textId="77777777" w:rsidR="001C3588" w:rsidRDefault="001C3588" w:rsidP="003F07D0">
            <w:pPr>
              <w:spacing w:before="0" w:after="0" w:line="276" w:lineRule="auto"/>
              <w:rPr>
                <w:sz w:val="20"/>
              </w:rPr>
            </w:pPr>
            <w:r>
              <w:rPr>
                <w:sz w:val="20"/>
              </w:rPr>
              <w:t xml:space="preserve">При приеме изменений документа контролируется </w:t>
            </w:r>
            <w:r>
              <w:rPr>
                <w:sz w:val="20"/>
              </w:rPr>
              <w:lastRenderedPageBreak/>
              <w:t>последовательность нумерации.</w:t>
            </w:r>
          </w:p>
          <w:p w14:paraId="505C37B4" w14:textId="77777777" w:rsidR="00504CED" w:rsidRPr="001A4780" w:rsidRDefault="00504CED" w:rsidP="003F07D0">
            <w:pPr>
              <w:spacing w:before="0" w:after="0" w:line="276" w:lineRule="auto"/>
              <w:rPr>
                <w:sz w:val="20"/>
              </w:rPr>
            </w:pPr>
            <w:r>
              <w:rPr>
                <w:sz w:val="20"/>
              </w:rPr>
              <w:t>Допустимы только неотрицательные числа</w:t>
            </w:r>
          </w:p>
        </w:tc>
      </w:tr>
      <w:tr w:rsidR="001C3588" w:rsidRPr="001A4780" w14:paraId="73D35323" w14:textId="77777777" w:rsidTr="0023280D">
        <w:tc>
          <w:tcPr>
            <w:tcW w:w="903" w:type="pct"/>
            <w:shd w:val="clear" w:color="auto" w:fill="auto"/>
            <w:hideMark/>
          </w:tcPr>
          <w:p w14:paraId="1A376435" w14:textId="77777777" w:rsidR="001C3588" w:rsidRPr="001A4780" w:rsidRDefault="001C3588" w:rsidP="003F07D0">
            <w:pPr>
              <w:spacing w:before="0" w:after="0" w:line="276" w:lineRule="auto"/>
              <w:rPr>
                <w:sz w:val="20"/>
              </w:rPr>
            </w:pPr>
            <w:r w:rsidRPr="001A4780">
              <w:rPr>
                <w:sz w:val="20"/>
              </w:rPr>
              <w:lastRenderedPageBreak/>
              <w:t> </w:t>
            </w:r>
          </w:p>
        </w:tc>
        <w:tc>
          <w:tcPr>
            <w:tcW w:w="862" w:type="pct"/>
            <w:gridSpan w:val="3"/>
            <w:shd w:val="clear" w:color="auto" w:fill="auto"/>
            <w:hideMark/>
          </w:tcPr>
          <w:p w14:paraId="5A0C119B" w14:textId="77777777" w:rsidR="001C3588" w:rsidRPr="001A4780" w:rsidRDefault="001C3588" w:rsidP="003F07D0">
            <w:pPr>
              <w:spacing w:before="0" w:after="0" w:line="276" w:lineRule="auto"/>
              <w:rPr>
                <w:sz w:val="20"/>
              </w:rPr>
            </w:pPr>
            <w:r w:rsidRPr="001A4780">
              <w:rPr>
                <w:sz w:val="20"/>
              </w:rPr>
              <w:t xml:space="preserve">info </w:t>
            </w:r>
          </w:p>
        </w:tc>
        <w:tc>
          <w:tcPr>
            <w:tcW w:w="206" w:type="pct"/>
            <w:shd w:val="clear" w:color="auto" w:fill="auto"/>
            <w:hideMark/>
          </w:tcPr>
          <w:p w14:paraId="1C0C44AC" w14:textId="77777777" w:rsidR="001C3588" w:rsidRPr="001A4780" w:rsidRDefault="001C3588" w:rsidP="003F07D0">
            <w:pPr>
              <w:spacing w:before="0" w:after="0" w:line="276" w:lineRule="auto"/>
              <w:jc w:val="center"/>
              <w:rPr>
                <w:sz w:val="20"/>
              </w:rPr>
            </w:pPr>
            <w:r w:rsidRPr="001A4780">
              <w:rPr>
                <w:sz w:val="20"/>
              </w:rPr>
              <w:t>O</w:t>
            </w:r>
          </w:p>
        </w:tc>
        <w:tc>
          <w:tcPr>
            <w:tcW w:w="421" w:type="pct"/>
            <w:gridSpan w:val="2"/>
            <w:shd w:val="clear" w:color="auto" w:fill="auto"/>
            <w:hideMark/>
          </w:tcPr>
          <w:p w14:paraId="1DB33A67" w14:textId="77777777" w:rsidR="001C3588" w:rsidRPr="001A4780" w:rsidRDefault="001C3588" w:rsidP="003F07D0">
            <w:pPr>
              <w:spacing w:before="0" w:after="0" w:line="276" w:lineRule="auto"/>
              <w:jc w:val="center"/>
              <w:rPr>
                <w:sz w:val="20"/>
              </w:rPr>
            </w:pPr>
            <w:r w:rsidRPr="001A4780">
              <w:rPr>
                <w:sz w:val="20"/>
              </w:rPr>
              <w:t>T(1-</w:t>
            </w:r>
            <w:r>
              <w:rPr>
                <w:sz w:val="20"/>
              </w:rPr>
              <w:t>2000</w:t>
            </w:r>
            <w:r w:rsidRPr="001A4780">
              <w:rPr>
                <w:sz w:val="20"/>
              </w:rPr>
              <w:t>)</w:t>
            </w:r>
          </w:p>
        </w:tc>
        <w:tc>
          <w:tcPr>
            <w:tcW w:w="1325" w:type="pct"/>
            <w:gridSpan w:val="2"/>
            <w:shd w:val="clear" w:color="auto" w:fill="auto"/>
            <w:hideMark/>
          </w:tcPr>
          <w:p w14:paraId="7FD43291" w14:textId="77777777" w:rsidR="001C3588" w:rsidRPr="00FA6356" w:rsidRDefault="001C3588" w:rsidP="003F07D0">
            <w:pPr>
              <w:spacing w:before="0" w:after="0" w:line="276" w:lineRule="auto"/>
              <w:rPr>
                <w:sz w:val="20"/>
                <w:lang w:val="en-US"/>
              </w:rPr>
            </w:pPr>
            <w:r>
              <w:rPr>
                <w:sz w:val="20"/>
              </w:rPr>
              <w:t>Краткое описание изменения</w:t>
            </w:r>
          </w:p>
        </w:tc>
        <w:tc>
          <w:tcPr>
            <w:tcW w:w="1283" w:type="pct"/>
            <w:gridSpan w:val="3"/>
            <w:shd w:val="clear" w:color="auto" w:fill="auto"/>
            <w:hideMark/>
          </w:tcPr>
          <w:p w14:paraId="0AA4EAE0" w14:textId="77777777" w:rsidR="001C3588" w:rsidRPr="001A4780" w:rsidRDefault="001C3588" w:rsidP="003F07D0">
            <w:pPr>
              <w:spacing w:before="0" w:after="0" w:line="276" w:lineRule="auto"/>
              <w:rPr>
                <w:sz w:val="20"/>
              </w:rPr>
            </w:pPr>
            <w:r>
              <w:rPr>
                <w:sz w:val="20"/>
              </w:rPr>
              <w:t xml:space="preserve"> </w:t>
            </w:r>
          </w:p>
        </w:tc>
      </w:tr>
      <w:tr w:rsidR="001C3588" w:rsidRPr="001A4780" w14:paraId="0AF9907E" w14:textId="77777777" w:rsidTr="0023280D">
        <w:tc>
          <w:tcPr>
            <w:tcW w:w="903" w:type="pct"/>
            <w:shd w:val="clear" w:color="auto" w:fill="auto"/>
            <w:hideMark/>
          </w:tcPr>
          <w:p w14:paraId="0D2955A9" w14:textId="77777777" w:rsidR="001C3588" w:rsidRPr="001A4780" w:rsidRDefault="001C3588" w:rsidP="003F07D0">
            <w:pPr>
              <w:spacing w:before="0" w:after="0" w:line="276" w:lineRule="auto"/>
              <w:rPr>
                <w:sz w:val="20"/>
              </w:rPr>
            </w:pPr>
          </w:p>
        </w:tc>
        <w:tc>
          <w:tcPr>
            <w:tcW w:w="862" w:type="pct"/>
            <w:gridSpan w:val="3"/>
            <w:shd w:val="clear" w:color="auto" w:fill="auto"/>
            <w:hideMark/>
          </w:tcPr>
          <w:p w14:paraId="05C7F643" w14:textId="77777777" w:rsidR="001C3588" w:rsidRPr="001A4780" w:rsidRDefault="001C3588" w:rsidP="003F07D0">
            <w:pPr>
              <w:spacing w:before="0" w:after="0" w:line="276" w:lineRule="auto"/>
              <w:rPr>
                <w:sz w:val="20"/>
              </w:rPr>
            </w:pPr>
            <w:r w:rsidRPr="00BE0744">
              <w:rPr>
                <w:sz w:val="20"/>
              </w:rPr>
              <w:t>addInfo</w:t>
            </w:r>
          </w:p>
        </w:tc>
        <w:tc>
          <w:tcPr>
            <w:tcW w:w="206" w:type="pct"/>
            <w:shd w:val="clear" w:color="auto" w:fill="auto"/>
            <w:hideMark/>
          </w:tcPr>
          <w:p w14:paraId="633F0EDA" w14:textId="77777777" w:rsidR="001C3588" w:rsidRPr="000206D3" w:rsidRDefault="001C3588" w:rsidP="003F07D0">
            <w:pPr>
              <w:spacing w:before="0" w:after="0" w:line="276" w:lineRule="auto"/>
              <w:jc w:val="center"/>
              <w:rPr>
                <w:sz w:val="20"/>
                <w:lang w:val="en-US"/>
              </w:rPr>
            </w:pPr>
            <w:r>
              <w:rPr>
                <w:sz w:val="20"/>
                <w:lang w:val="en-US"/>
              </w:rPr>
              <w:t>H</w:t>
            </w:r>
          </w:p>
        </w:tc>
        <w:tc>
          <w:tcPr>
            <w:tcW w:w="421" w:type="pct"/>
            <w:gridSpan w:val="2"/>
            <w:shd w:val="clear" w:color="auto" w:fill="auto"/>
            <w:hideMark/>
          </w:tcPr>
          <w:p w14:paraId="0529A8FA" w14:textId="77777777" w:rsidR="001C3588" w:rsidRPr="001A4780" w:rsidRDefault="001C3588" w:rsidP="003F07D0">
            <w:pPr>
              <w:spacing w:before="0" w:after="0" w:line="276" w:lineRule="auto"/>
              <w:jc w:val="center"/>
              <w:rPr>
                <w:sz w:val="20"/>
              </w:rPr>
            </w:pPr>
            <w:r>
              <w:rPr>
                <w:sz w:val="20"/>
                <w:lang w:val="en-US"/>
              </w:rPr>
              <w:t>T(1-2000)</w:t>
            </w:r>
          </w:p>
        </w:tc>
        <w:tc>
          <w:tcPr>
            <w:tcW w:w="1325" w:type="pct"/>
            <w:gridSpan w:val="2"/>
            <w:shd w:val="clear" w:color="auto" w:fill="auto"/>
            <w:hideMark/>
          </w:tcPr>
          <w:p w14:paraId="2A4421E3" w14:textId="77777777" w:rsidR="001C3588" w:rsidRPr="001A4780" w:rsidRDefault="001C3588" w:rsidP="003F07D0">
            <w:pPr>
              <w:spacing w:before="0" w:after="0" w:line="276" w:lineRule="auto"/>
              <w:rPr>
                <w:sz w:val="20"/>
              </w:rPr>
            </w:pPr>
            <w:r w:rsidRPr="00BE0744">
              <w:rPr>
                <w:sz w:val="20"/>
              </w:rPr>
              <w:t>Дополнительная информация</w:t>
            </w:r>
          </w:p>
        </w:tc>
        <w:tc>
          <w:tcPr>
            <w:tcW w:w="1283" w:type="pct"/>
            <w:gridSpan w:val="3"/>
            <w:shd w:val="clear" w:color="auto" w:fill="auto"/>
            <w:hideMark/>
          </w:tcPr>
          <w:p w14:paraId="12D4DB9B" w14:textId="77777777" w:rsidR="001C3588" w:rsidRPr="001A4780" w:rsidRDefault="001C3588" w:rsidP="003F07D0">
            <w:pPr>
              <w:spacing w:before="0" w:after="0" w:line="276" w:lineRule="auto"/>
              <w:rPr>
                <w:sz w:val="20"/>
              </w:rPr>
            </w:pPr>
          </w:p>
        </w:tc>
      </w:tr>
      <w:tr w:rsidR="001C3588" w:rsidRPr="001A4780" w14:paraId="73D067F2" w14:textId="77777777" w:rsidTr="0023280D">
        <w:tc>
          <w:tcPr>
            <w:tcW w:w="903" w:type="pct"/>
            <w:shd w:val="clear" w:color="auto" w:fill="auto"/>
            <w:hideMark/>
          </w:tcPr>
          <w:p w14:paraId="2328FAAE" w14:textId="77777777" w:rsidR="001C3588" w:rsidRPr="001A4780" w:rsidRDefault="001C3588" w:rsidP="003F07D0">
            <w:pPr>
              <w:spacing w:before="0" w:after="0" w:line="276" w:lineRule="auto"/>
              <w:rPr>
                <w:sz w:val="20"/>
              </w:rPr>
            </w:pPr>
          </w:p>
        </w:tc>
        <w:tc>
          <w:tcPr>
            <w:tcW w:w="862" w:type="pct"/>
            <w:gridSpan w:val="3"/>
            <w:shd w:val="clear" w:color="auto" w:fill="auto"/>
            <w:hideMark/>
          </w:tcPr>
          <w:p w14:paraId="7625B4EF" w14:textId="77777777" w:rsidR="001C3588" w:rsidRPr="001A4780" w:rsidRDefault="001C3588" w:rsidP="003F07D0">
            <w:pPr>
              <w:spacing w:before="0" w:after="0" w:line="276" w:lineRule="auto"/>
              <w:rPr>
                <w:sz w:val="20"/>
              </w:rPr>
            </w:pPr>
            <w:r w:rsidRPr="004C1C0A">
              <w:rPr>
                <w:sz w:val="20"/>
              </w:rPr>
              <w:t>reason</w:t>
            </w:r>
          </w:p>
        </w:tc>
        <w:tc>
          <w:tcPr>
            <w:tcW w:w="206" w:type="pct"/>
            <w:shd w:val="clear" w:color="auto" w:fill="auto"/>
            <w:hideMark/>
          </w:tcPr>
          <w:p w14:paraId="1F9B18DB" w14:textId="77777777" w:rsidR="001C3588" w:rsidRPr="001A4780" w:rsidRDefault="001C3588" w:rsidP="003F07D0">
            <w:pPr>
              <w:spacing w:before="0" w:after="0" w:line="276" w:lineRule="auto"/>
              <w:jc w:val="center"/>
              <w:rPr>
                <w:sz w:val="20"/>
              </w:rPr>
            </w:pPr>
            <w:r>
              <w:rPr>
                <w:sz w:val="20"/>
              </w:rPr>
              <w:t>О</w:t>
            </w:r>
          </w:p>
        </w:tc>
        <w:tc>
          <w:tcPr>
            <w:tcW w:w="421" w:type="pct"/>
            <w:gridSpan w:val="2"/>
            <w:shd w:val="clear" w:color="auto" w:fill="auto"/>
            <w:hideMark/>
          </w:tcPr>
          <w:p w14:paraId="1C154FEB" w14:textId="77777777" w:rsidR="001C3588" w:rsidRPr="004C1C0A" w:rsidRDefault="001C3588" w:rsidP="003F07D0">
            <w:pPr>
              <w:spacing w:before="0" w:after="0" w:line="276" w:lineRule="auto"/>
              <w:jc w:val="center"/>
              <w:rPr>
                <w:sz w:val="20"/>
                <w:lang w:val="en-US"/>
              </w:rPr>
            </w:pPr>
            <w:r>
              <w:rPr>
                <w:sz w:val="20"/>
                <w:lang w:val="en-US"/>
              </w:rPr>
              <w:t>S</w:t>
            </w:r>
          </w:p>
        </w:tc>
        <w:tc>
          <w:tcPr>
            <w:tcW w:w="1325" w:type="pct"/>
            <w:gridSpan w:val="2"/>
            <w:shd w:val="clear" w:color="auto" w:fill="auto"/>
            <w:hideMark/>
          </w:tcPr>
          <w:p w14:paraId="78A7B359" w14:textId="77777777" w:rsidR="001C3588" w:rsidRPr="001A4780" w:rsidRDefault="001C3588" w:rsidP="003F07D0">
            <w:pPr>
              <w:spacing w:before="0" w:after="0" w:line="276" w:lineRule="auto"/>
              <w:rPr>
                <w:sz w:val="20"/>
              </w:rPr>
            </w:pPr>
            <w:r w:rsidRPr="004C1C0A">
              <w:rPr>
                <w:sz w:val="20"/>
              </w:rPr>
              <w:t>Основание внесения изменений</w:t>
            </w:r>
          </w:p>
        </w:tc>
        <w:tc>
          <w:tcPr>
            <w:tcW w:w="1283" w:type="pct"/>
            <w:gridSpan w:val="3"/>
            <w:shd w:val="clear" w:color="auto" w:fill="auto"/>
            <w:hideMark/>
          </w:tcPr>
          <w:p w14:paraId="54985A63" w14:textId="77777777" w:rsidR="001C3588" w:rsidRPr="001A4780" w:rsidRDefault="001C3588" w:rsidP="003F07D0">
            <w:pPr>
              <w:spacing w:before="0" w:after="0" w:line="276" w:lineRule="auto"/>
              <w:rPr>
                <w:sz w:val="20"/>
              </w:rPr>
            </w:pPr>
          </w:p>
        </w:tc>
      </w:tr>
      <w:tr w:rsidR="001C3588" w:rsidRPr="001A4780" w14:paraId="6DE658A6" w14:textId="77777777" w:rsidTr="00E07888">
        <w:tc>
          <w:tcPr>
            <w:tcW w:w="5000" w:type="pct"/>
            <w:gridSpan w:val="12"/>
            <w:shd w:val="clear" w:color="auto" w:fill="auto"/>
            <w:hideMark/>
          </w:tcPr>
          <w:p w14:paraId="1D30A2E8" w14:textId="77777777" w:rsidR="001C3588" w:rsidRPr="001A4780" w:rsidRDefault="001C3588" w:rsidP="003F07D0">
            <w:pPr>
              <w:spacing w:before="0" w:after="0" w:line="276" w:lineRule="auto"/>
              <w:jc w:val="center"/>
              <w:rPr>
                <w:sz w:val="20"/>
              </w:rPr>
            </w:pPr>
            <w:r w:rsidRPr="00F420D3">
              <w:rPr>
                <w:b/>
                <w:sz w:val="20"/>
              </w:rPr>
              <w:t>Основание внесения изменений</w:t>
            </w:r>
          </w:p>
        </w:tc>
      </w:tr>
      <w:tr w:rsidR="001C3588" w:rsidRPr="001A4780" w14:paraId="6E7E6B0E" w14:textId="77777777" w:rsidTr="0023280D">
        <w:tc>
          <w:tcPr>
            <w:tcW w:w="903" w:type="pct"/>
            <w:shd w:val="clear" w:color="auto" w:fill="auto"/>
            <w:hideMark/>
          </w:tcPr>
          <w:p w14:paraId="38E3C540" w14:textId="77777777" w:rsidR="001C3588" w:rsidRPr="00F420D3" w:rsidRDefault="001C3588" w:rsidP="003F07D0">
            <w:pPr>
              <w:spacing w:before="0" w:after="0" w:line="276" w:lineRule="auto"/>
              <w:rPr>
                <w:b/>
                <w:sz w:val="20"/>
              </w:rPr>
            </w:pPr>
            <w:r w:rsidRPr="00F420D3">
              <w:rPr>
                <w:b/>
                <w:sz w:val="20"/>
              </w:rPr>
              <w:t>reason</w:t>
            </w:r>
          </w:p>
        </w:tc>
        <w:tc>
          <w:tcPr>
            <w:tcW w:w="862" w:type="pct"/>
            <w:gridSpan w:val="3"/>
            <w:shd w:val="clear" w:color="auto" w:fill="auto"/>
            <w:hideMark/>
          </w:tcPr>
          <w:p w14:paraId="1513064A" w14:textId="77777777" w:rsidR="001C3588" w:rsidRPr="004C1C0A" w:rsidRDefault="001C3588" w:rsidP="003F07D0">
            <w:pPr>
              <w:spacing w:before="0" w:after="0" w:line="276" w:lineRule="auto"/>
              <w:rPr>
                <w:sz w:val="20"/>
              </w:rPr>
            </w:pPr>
          </w:p>
        </w:tc>
        <w:tc>
          <w:tcPr>
            <w:tcW w:w="206" w:type="pct"/>
            <w:shd w:val="clear" w:color="auto" w:fill="auto"/>
            <w:hideMark/>
          </w:tcPr>
          <w:p w14:paraId="15E4F6CA" w14:textId="77777777" w:rsidR="001C3588" w:rsidRDefault="001C3588" w:rsidP="003F07D0">
            <w:pPr>
              <w:spacing w:before="0" w:after="0" w:line="276" w:lineRule="auto"/>
              <w:jc w:val="center"/>
              <w:rPr>
                <w:sz w:val="20"/>
              </w:rPr>
            </w:pPr>
          </w:p>
        </w:tc>
        <w:tc>
          <w:tcPr>
            <w:tcW w:w="421" w:type="pct"/>
            <w:gridSpan w:val="2"/>
            <w:shd w:val="clear" w:color="auto" w:fill="auto"/>
            <w:hideMark/>
          </w:tcPr>
          <w:p w14:paraId="0BDC55D0" w14:textId="77777777" w:rsidR="001C3588" w:rsidRDefault="001C3588" w:rsidP="003F07D0">
            <w:pPr>
              <w:spacing w:before="0" w:after="0" w:line="276" w:lineRule="auto"/>
              <w:jc w:val="center"/>
              <w:rPr>
                <w:sz w:val="20"/>
                <w:lang w:val="en-US"/>
              </w:rPr>
            </w:pPr>
          </w:p>
        </w:tc>
        <w:tc>
          <w:tcPr>
            <w:tcW w:w="1325" w:type="pct"/>
            <w:gridSpan w:val="2"/>
            <w:shd w:val="clear" w:color="auto" w:fill="auto"/>
            <w:hideMark/>
          </w:tcPr>
          <w:p w14:paraId="1ED4C968" w14:textId="77777777" w:rsidR="001C3588" w:rsidRPr="004C1C0A" w:rsidRDefault="001C3588" w:rsidP="003F07D0">
            <w:pPr>
              <w:spacing w:before="0" w:after="0" w:line="276" w:lineRule="auto"/>
              <w:rPr>
                <w:sz w:val="20"/>
              </w:rPr>
            </w:pPr>
          </w:p>
        </w:tc>
        <w:tc>
          <w:tcPr>
            <w:tcW w:w="1283" w:type="pct"/>
            <w:gridSpan w:val="3"/>
            <w:shd w:val="clear" w:color="auto" w:fill="auto"/>
            <w:hideMark/>
          </w:tcPr>
          <w:p w14:paraId="643F6123" w14:textId="77777777" w:rsidR="001C3588" w:rsidRPr="001A4780" w:rsidRDefault="001C3588" w:rsidP="003F07D0">
            <w:pPr>
              <w:spacing w:before="0" w:after="0" w:line="276" w:lineRule="auto"/>
              <w:rPr>
                <w:sz w:val="20"/>
              </w:rPr>
            </w:pPr>
          </w:p>
        </w:tc>
      </w:tr>
      <w:tr w:rsidR="001C3588" w:rsidRPr="001A4780" w14:paraId="4F315224" w14:textId="77777777" w:rsidTr="0023280D">
        <w:tc>
          <w:tcPr>
            <w:tcW w:w="903" w:type="pct"/>
            <w:vMerge w:val="restart"/>
            <w:shd w:val="clear" w:color="auto" w:fill="auto"/>
            <w:vAlign w:val="center"/>
            <w:hideMark/>
          </w:tcPr>
          <w:p w14:paraId="02DDF525" w14:textId="77777777" w:rsidR="001C3588" w:rsidRPr="00E87917" w:rsidRDefault="001C3588" w:rsidP="003F07D0">
            <w:pPr>
              <w:spacing w:before="0" w:after="0" w:line="276" w:lineRule="auto"/>
              <w:jc w:val="both"/>
              <w:rPr>
                <w:sz w:val="20"/>
              </w:rPr>
            </w:pPr>
            <w:r>
              <w:rPr>
                <w:sz w:val="20"/>
              </w:rPr>
              <w:t>Допустимо указание только одного элемента</w:t>
            </w:r>
          </w:p>
        </w:tc>
        <w:tc>
          <w:tcPr>
            <w:tcW w:w="862" w:type="pct"/>
            <w:gridSpan w:val="3"/>
            <w:shd w:val="clear" w:color="auto" w:fill="auto"/>
            <w:hideMark/>
          </w:tcPr>
          <w:p w14:paraId="18124610" w14:textId="77777777" w:rsidR="001C3588" w:rsidRPr="004C1C0A" w:rsidRDefault="001C3588" w:rsidP="003F07D0">
            <w:pPr>
              <w:spacing w:before="0" w:after="0" w:line="276" w:lineRule="auto"/>
              <w:rPr>
                <w:sz w:val="20"/>
              </w:rPr>
            </w:pPr>
            <w:r w:rsidRPr="00F420D3">
              <w:rPr>
                <w:sz w:val="20"/>
              </w:rPr>
              <w:t>responsibleDecision</w:t>
            </w:r>
          </w:p>
        </w:tc>
        <w:tc>
          <w:tcPr>
            <w:tcW w:w="206" w:type="pct"/>
            <w:shd w:val="clear" w:color="auto" w:fill="auto"/>
            <w:hideMark/>
          </w:tcPr>
          <w:p w14:paraId="1016A172" w14:textId="77777777" w:rsidR="001C3588" w:rsidRDefault="001C3588" w:rsidP="003F07D0">
            <w:pPr>
              <w:spacing w:before="0" w:after="0" w:line="276" w:lineRule="auto"/>
              <w:jc w:val="center"/>
              <w:rPr>
                <w:sz w:val="20"/>
              </w:rPr>
            </w:pPr>
            <w:r>
              <w:rPr>
                <w:sz w:val="20"/>
              </w:rPr>
              <w:t>О</w:t>
            </w:r>
          </w:p>
        </w:tc>
        <w:tc>
          <w:tcPr>
            <w:tcW w:w="421" w:type="pct"/>
            <w:gridSpan w:val="2"/>
            <w:shd w:val="clear" w:color="auto" w:fill="auto"/>
            <w:hideMark/>
          </w:tcPr>
          <w:p w14:paraId="4F3C3D6C" w14:textId="77777777" w:rsidR="001C3588" w:rsidRDefault="001C3588" w:rsidP="003F07D0">
            <w:pPr>
              <w:spacing w:before="0" w:after="0" w:line="276" w:lineRule="auto"/>
              <w:jc w:val="center"/>
              <w:rPr>
                <w:sz w:val="20"/>
                <w:lang w:val="en-US"/>
              </w:rPr>
            </w:pPr>
            <w:r>
              <w:rPr>
                <w:sz w:val="20"/>
                <w:lang w:val="en-US"/>
              </w:rPr>
              <w:t>S</w:t>
            </w:r>
          </w:p>
        </w:tc>
        <w:tc>
          <w:tcPr>
            <w:tcW w:w="1325" w:type="pct"/>
            <w:gridSpan w:val="2"/>
            <w:shd w:val="clear" w:color="auto" w:fill="auto"/>
            <w:hideMark/>
          </w:tcPr>
          <w:p w14:paraId="550D3C1D" w14:textId="77777777" w:rsidR="001C3588" w:rsidRPr="004C1C0A" w:rsidRDefault="001C3588" w:rsidP="003F07D0">
            <w:pPr>
              <w:spacing w:before="0" w:after="0" w:line="276" w:lineRule="auto"/>
              <w:rPr>
                <w:sz w:val="20"/>
              </w:rPr>
            </w:pPr>
            <w:r w:rsidRPr="00F420D3">
              <w:rPr>
                <w:sz w:val="20"/>
              </w:rPr>
              <w:t>По решению заказчика (организации, осуществляющей определение поставщика для заказчика)</w:t>
            </w:r>
          </w:p>
        </w:tc>
        <w:tc>
          <w:tcPr>
            <w:tcW w:w="1283" w:type="pct"/>
            <w:gridSpan w:val="3"/>
            <w:shd w:val="clear" w:color="auto" w:fill="auto"/>
            <w:hideMark/>
          </w:tcPr>
          <w:p w14:paraId="77C8033E" w14:textId="77777777" w:rsidR="001C3588" w:rsidRPr="001A4780" w:rsidRDefault="001C3588" w:rsidP="003F07D0">
            <w:pPr>
              <w:spacing w:before="0" w:after="0" w:line="276" w:lineRule="auto"/>
              <w:rPr>
                <w:sz w:val="20"/>
              </w:rPr>
            </w:pPr>
          </w:p>
        </w:tc>
      </w:tr>
      <w:tr w:rsidR="001C3588" w:rsidRPr="001A4780" w14:paraId="2D1091E8" w14:textId="77777777" w:rsidTr="0023280D">
        <w:tc>
          <w:tcPr>
            <w:tcW w:w="903" w:type="pct"/>
            <w:vMerge/>
            <w:shd w:val="clear" w:color="auto" w:fill="auto"/>
            <w:hideMark/>
          </w:tcPr>
          <w:p w14:paraId="32290938" w14:textId="77777777" w:rsidR="001C3588" w:rsidRPr="001A4780" w:rsidRDefault="001C3588" w:rsidP="003F07D0">
            <w:pPr>
              <w:spacing w:before="0" w:after="0" w:line="276" w:lineRule="auto"/>
              <w:rPr>
                <w:sz w:val="20"/>
              </w:rPr>
            </w:pPr>
          </w:p>
        </w:tc>
        <w:tc>
          <w:tcPr>
            <w:tcW w:w="862" w:type="pct"/>
            <w:gridSpan w:val="3"/>
            <w:shd w:val="clear" w:color="auto" w:fill="auto"/>
            <w:hideMark/>
          </w:tcPr>
          <w:p w14:paraId="6B537086" w14:textId="77777777" w:rsidR="001C3588" w:rsidRPr="004C1C0A" w:rsidRDefault="001C3588" w:rsidP="003F07D0">
            <w:pPr>
              <w:spacing w:before="0" w:after="0" w:line="276" w:lineRule="auto"/>
              <w:rPr>
                <w:sz w:val="20"/>
              </w:rPr>
            </w:pPr>
            <w:r w:rsidRPr="00F420D3">
              <w:rPr>
                <w:sz w:val="20"/>
              </w:rPr>
              <w:t>authorityPrescription</w:t>
            </w:r>
          </w:p>
        </w:tc>
        <w:tc>
          <w:tcPr>
            <w:tcW w:w="206" w:type="pct"/>
            <w:shd w:val="clear" w:color="auto" w:fill="auto"/>
            <w:hideMark/>
          </w:tcPr>
          <w:p w14:paraId="7B10B3F2" w14:textId="77777777" w:rsidR="001C3588" w:rsidRPr="008C5857" w:rsidRDefault="001C3588" w:rsidP="003F07D0">
            <w:pPr>
              <w:spacing w:before="0" w:after="0" w:line="276" w:lineRule="auto"/>
              <w:jc w:val="center"/>
              <w:rPr>
                <w:sz w:val="20"/>
                <w:lang w:val="en-US"/>
              </w:rPr>
            </w:pPr>
            <w:r>
              <w:rPr>
                <w:sz w:val="20"/>
                <w:lang w:val="en-US"/>
              </w:rPr>
              <w:t>O</w:t>
            </w:r>
          </w:p>
        </w:tc>
        <w:tc>
          <w:tcPr>
            <w:tcW w:w="421" w:type="pct"/>
            <w:gridSpan w:val="2"/>
            <w:shd w:val="clear" w:color="auto" w:fill="auto"/>
            <w:hideMark/>
          </w:tcPr>
          <w:p w14:paraId="4AD44113" w14:textId="77777777" w:rsidR="001C3588" w:rsidRPr="008C5857" w:rsidRDefault="001C3588" w:rsidP="003F07D0">
            <w:pPr>
              <w:spacing w:before="0" w:after="0" w:line="276" w:lineRule="auto"/>
              <w:jc w:val="center"/>
              <w:rPr>
                <w:sz w:val="20"/>
                <w:lang w:val="en-US"/>
              </w:rPr>
            </w:pPr>
            <w:r>
              <w:rPr>
                <w:sz w:val="20"/>
                <w:lang w:val="en-US"/>
              </w:rPr>
              <w:t>S</w:t>
            </w:r>
          </w:p>
        </w:tc>
        <w:tc>
          <w:tcPr>
            <w:tcW w:w="1325" w:type="pct"/>
            <w:gridSpan w:val="2"/>
            <w:shd w:val="clear" w:color="auto" w:fill="auto"/>
            <w:hideMark/>
          </w:tcPr>
          <w:p w14:paraId="4BD160F9" w14:textId="77777777" w:rsidR="001C3588" w:rsidRPr="004C1C0A" w:rsidRDefault="001C3588" w:rsidP="003F07D0">
            <w:pPr>
              <w:spacing w:before="0" w:after="0" w:line="276" w:lineRule="auto"/>
              <w:rPr>
                <w:sz w:val="20"/>
              </w:rPr>
            </w:pPr>
            <w:r w:rsidRPr="00F420D3">
              <w:rPr>
                <w:sz w:val="20"/>
              </w:rPr>
              <w:t>Предписание органа, уполномоченного на осуществление контроля</w:t>
            </w:r>
          </w:p>
        </w:tc>
        <w:tc>
          <w:tcPr>
            <w:tcW w:w="1283" w:type="pct"/>
            <w:gridSpan w:val="3"/>
            <w:shd w:val="clear" w:color="auto" w:fill="auto"/>
            <w:hideMark/>
          </w:tcPr>
          <w:p w14:paraId="3A821FF3" w14:textId="77777777" w:rsidR="001C3588" w:rsidRPr="001A4780" w:rsidRDefault="001C3588" w:rsidP="003F07D0">
            <w:pPr>
              <w:spacing w:before="0" w:after="0" w:line="276" w:lineRule="auto"/>
              <w:rPr>
                <w:sz w:val="20"/>
              </w:rPr>
            </w:pPr>
          </w:p>
        </w:tc>
      </w:tr>
      <w:tr w:rsidR="001C3588" w:rsidRPr="001A4780" w14:paraId="426FA12A" w14:textId="77777777" w:rsidTr="0023280D">
        <w:tc>
          <w:tcPr>
            <w:tcW w:w="903" w:type="pct"/>
            <w:vMerge/>
            <w:shd w:val="clear" w:color="auto" w:fill="auto"/>
            <w:hideMark/>
          </w:tcPr>
          <w:p w14:paraId="6FBA48F2" w14:textId="77777777" w:rsidR="001C3588" w:rsidRPr="001A4780" w:rsidRDefault="001C3588" w:rsidP="003F07D0">
            <w:pPr>
              <w:spacing w:before="0" w:after="0" w:line="276" w:lineRule="auto"/>
              <w:rPr>
                <w:sz w:val="20"/>
              </w:rPr>
            </w:pPr>
          </w:p>
        </w:tc>
        <w:tc>
          <w:tcPr>
            <w:tcW w:w="862" w:type="pct"/>
            <w:gridSpan w:val="3"/>
            <w:shd w:val="clear" w:color="auto" w:fill="auto"/>
            <w:hideMark/>
          </w:tcPr>
          <w:p w14:paraId="588D59AF" w14:textId="77777777" w:rsidR="001C3588" w:rsidRPr="004C1C0A" w:rsidRDefault="001C3588" w:rsidP="003F07D0">
            <w:pPr>
              <w:spacing w:before="0" w:after="0" w:line="276" w:lineRule="auto"/>
              <w:rPr>
                <w:sz w:val="20"/>
              </w:rPr>
            </w:pPr>
            <w:r w:rsidRPr="00F420D3">
              <w:rPr>
                <w:sz w:val="20"/>
              </w:rPr>
              <w:t>courtDecision</w:t>
            </w:r>
          </w:p>
        </w:tc>
        <w:tc>
          <w:tcPr>
            <w:tcW w:w="206" w:type="pct"/>
            <w:shd w:val="clear" w:color="auto" w:fill="auto"/>
            <w:hideMark/>
          </w:tcPr>
          <w:p w14:paraId="41B66C76" w14:textId="77777777" w:rsidR="001C3588" w:rsidRPr="008C5857" w:rsidRDefault="001C3588" w:rsidP="003F07D0">
            <w:pPr>
              <w:spacing w:before="0" w:after="0" w:line="276" w:lineRule="auto"/>
              <w:jc w:val="center"/>
              <w:rPr>
                <w:sz w:val="20"/>
                <w:lang w:val="en-US"/>
              </w:rPr>
            </w:pPr>
            <w:r>
              <w:rPr>
                <w:sz w:val="20"/>
                <w:lang w:val="en-US"/>
              </w:rPr>
              <w:t>O</w:t>
            </w:r>
          </w:p>
        </w:tc>
        <w:tc>
          <w:tcPr>
            <w:tcW w:w="421" w:type="pct"/>
            <w:gridSpan w:val="2"/>
            <w:shd w:val="clear" w:color="auto" w:fill="auto"/>
            <w:hideMark/>
          </w:tcPr>
          <w:p w14:paraId="0E6BB533" w14:textId="77777777" w:rsidR="001C3588" w:rsidRPr="008C5857" w:rsidRDefault="001C3588" w:rsidP="003F07D0">
            <w:pPr>
              <w:spacing w:before="0" w:after="0" w:line="276" w:lineRule="auto"/>
              <w:jc w:val="center"/>
              <w:rPr>
                <w:sz w:val="20"/>
                <w:lang w:val="en-US"/>
              </w:rPr>
            </w:pPr>
            <w:r>
              <w:rPr>
                <w:sz w:val="20"/>
                <w:lang w:val="en-US"/>
              </w:rPr>
              <w:t>S</w:t>
            </w:r>
          </w:p>
        </w:tc>
        <w:tc>
          <w:tcPr>
            <w:tcW w:w="1325" w:type="pct"/>
            <w:gridSpan w:val="2"/>
            <w:shd w:val="clear" w:color="auto" w:fill="auto"/>
            <w:hideMark/>
          </w:tcPr>
          <w:p w14:paraId="55132032" w14:textId="77777777" w:rsidR="001C3588" w:rsidRPr="004C1C0A" w:rsidRDefault="001C3588" w:rsidP="003F07D0">
            <w:pPr>
              <w:spacing w:before="0" w:after="0" w:line="276" w:lineRule="auto"/>
              <w:rPr>
                <w:sz w:val="20"/>
              </w:rPr>
            </w:pPr>
            <w:r w:rsidRPr="00F420D3">
              <w:rPr>
                <w:sz w:val="20"/>
              </w:rPr>
              <w:t>Решение судебного органа</w:t>
            </w:r>
          </w:p>
        </w:tc>
        <w:tc>
          <w:tcPr>
            <w:tcW w:w="1283" w:type="pct"/>
            <w:gridSpan w:val="3"/>
            <w:shd w:val="clear" w:color="auto" w:fill="auto"/>
            <w:hideMark/>
          </w:tcPr>
          <w:p w14:paraId="59C7009E" w14:textId="77777777" w:rsidR="001C3588" w:rsidRPr="001A4780" w:rsidRDefault="001C3588" w:rsidP="003F07D0">
            <w:pPr>
              <w:spacing w:before="0" w:after="0" w:line="276" w:lineRule="auto"/>
              <w:rPr>
                <w:sz w:val="20"/>
              </w:rPr>
            </w:pPr>
          </w:p>
        </w:tc>
      </w:tr>
      <w:tr w:rsidR="001C3588" w:rsidRPr="001A4780" w14:paraId="15202FF4" w14:textId="77777777" w:rsidTr="0023280D">
        <w:tc>
          <w:tcPr>
            <w:tcW w:w="903" w:type="pct"/>
            <w:vMerge/>
            <w:shd w:val="clear" w:color="auto" w:fill="auto"/>
            <w:hideMark/>
          </w:tcPr>
          <w:p w14:paraId="4F869416" w14:textId="77777777" w:rsidR="001C3588" w:rsidRPr="001A4780" w:rsidRDefault="001C3588" w:rsidP="003F07D0">
            <w:pPr>
              <w:spacing w:before="0" w:after="0" w:line="276" w:lineRule="auto"/>
              <w:rPr>
                <w:sz w:val="20"/>
              </w:rPr>
            </w:pPr>
          </w:p>
        </w:tc>
        <w:tc>
          <w:tcPr>
            <w:tcW w:w="862" w:type="pct"/>
            <w:gridSpan w:val="3"/>
            <w:shd w:val="clear" w:color="auto" w:fill="auto"/>
            <w:hideMark/>
          </w:tcPr>
          <w:p w14:paraId="78EBE2EF" w14:textId="77777777" w:rsidR="001C3588" w:rsidRPr="004C1C0A" w:rsidRDefault="001C3588" w:rsidP="003F07D0">
            <w:pPr>
              <w:spacing w:before="0" w:after="0" w:line="276" w:lineRule="auto"/>
              <w:rPr>
                <w:sz w:val="20"/>
              </w:rPr>
            </w:pPr>
            <w:r w:rsidRPr="00F420D3">
              <w:rPr>
                <w:sz w:val="20"/>
              </w:rPr>
              <w:t>discussionResult</w:t>
            </w:r>
          </w:p>
        </w:tc>
        <w:tc>
          <w:tcPr>
            <w:tcW w:w="206" w:type="pct"/>
            <w:shd w:val="clear" w:color="auto" w:fill="auto"/>
            <w:hideMark/>
          </w:tcPr>
          <w:p w14:paraId="0C6DEDF4" w14:textId="77777777" w:rsidR="001C3588" w:rsidRPr="008C5857" w:rsidRDefault="001C3588" w:rsidP="003F07D0">
            <w:pPr>
              <w:spacing w:before="0" w:after="0" w:line="276" w:lineRule="auto"/>
              <w:jc w:val="center"/>
              <w:rPr>
                <w:sz w:val="20"/>
                <w:lang w:val="en-US"/>
              </w:rPr>
            </w:pPr>
            <w:r>
              <w:rPr>
                <w:sz w:val="20"/>
                <w:lang w:val="en-US"/>
              </w:rPr>
              <w:t>O</w:t>
            </w:r>
          </w:p>
        </w:tc>
        <w:tc>
          <w:tcPr>
            <w:tcW w:w="421" w:type="pct"/>
            <w:gridSpan w:val="2"/>
            <w:shd w:val="clear" w:color="auto" w:fill="auto"/>
            <w:hideMark/>
          </w:tcPr>
          <w:p w14:paraId="704E5851" w14:textId="77777777" w:rsidR="001C3588" w:rsidRPr="008C5857" w:rsidRDefault="001C3588" w:rsidP="003F07D0">
            <w:pPr>
              <w:spacing w:before="0" w:after="0" w:line="276" w:lineRule="auto"/>
              <w:jc w:val="center"/>
              <w:rPr>
                <w:sz w:val="20"/>
                <w:lang w:val="en-US"/>
              </w:rPr>
            </w:pPr>
            <w:r>
              <w:rPr>
                <w:sz w:val="20"/>
                <w:lang w:val="en-US"/>
              </w:rPr>
              <w:t>S</w:t>
            </w:r>
          </w:p>
        </w:tc>
        <w:tc>
          <w:tcPr>
            <w:tcW w:w="1325" w:type="pct"/>
            <w:gridSpan w:val="2"/>
            <w:shd w:val="clear" w:color="auto" w:fill="auto"/>
            <w:hideMark/>
          </w:tcPr>
          <w:p w14:paraId="089F21DA" w14:textId="77777777" w:rsidR="001C3588" w:rsidRPr="004C1C0A" w:rsidRDefault="001C3588" w:rsidP="003F07D0">
            <w:pPr>
              <w:spacing w:before="0" w:after="0" w:line="276" w:lineRule="auto"/>
              <w:rPr>
                <w:sz w:val="20"/>
              </w:rPr>
            </w:pPr>
            <w:r>
              <w:rPr>
                <w:sz w:val="20"/>
              </w:rPr>
              <w:t>Общественное обсуждение</w:t>
            </w:r>
          </w:p>
        </w:tc>
        <w:tc>
          <w:tcPr>
            <w:tcW w:w="1283" w:type="pct"/>
            <w:gridSpan w:val="3"/>
            <w:shd w:val="clear" w:color="auto" w:fill="auto"/>
            <w:hideMark/>
          </w:tcPr>
          <w:p w14:paraId="5BE25693" w14:textId="77777777" w:rsidR="001C3588" w:rsidRPr="001A4780" w:rsidRDefault="001C3588" w:rsidP="003F07D0">
            <w:pPr>
              <w:spacing w:before="0" w:after="0" w:line="276" w:lineRule="auto"/>
              <w:rPr>
                <w:sz w:val="20"/>
              </w:rPr>
            </w:pPr>
          </w:p>
        </w:tc>
      </w:tr>
      <w:tr w:rsidR="001C3588" w:rsidRPr="001A4780" w14:paraId="37B6182C" w14:textId="77777777" w:rsidTr="00E07888">
        <w:tc>
          <w:tcPr>
            <w:tcW w:w="5000" w:type="pct"/>
            <w:gridSpan w:val="12"/>
            <w:shd w:val="clear" w:color="auto" w:fill="auto"/>
            <w:hideMark/>
          </w:tcPr>
          <w:p w14:paraId="0EDC625C" w14:textId="77777777" w:rsidR="001C3588" w:rsidRPr="001A4780" w:rsidRDefault="001C3588" w:rsidP="003F07D0">
            <w:pPr>
              <w:spacing w:before="0" w:after="0" w:line="276" w:lineRule="auto"/>
              <w:jc w:val="center"/>
              <w:rPr>
                <w:sz w:val="20"/>
              </w:rPr>
            </w:pPr>
            <w:r w:rsidRPr="006905AF">
              <w:rPr>
                <w:b/>
                <w:sz w:val="20"/>
              </w:rPr>
              <w:t>По решению заказчика (организации, осуществляющей определение поставщика для заказчика)</w:t>
            </w:r>
          </w:p>
        </w:tc>
      </w:tr>
      <w:tr w:rsidR="001C3588" w:rsidRPr="001A4780" w14:paraId="61FB841D" w14:textId="77777777" w:rsidTr="0023280D">
        <w:tc>
          <w:tcPr>
            <w:tcW w:w="903" w:type="pct"/>
            <w:shd w:val="clear" w:color="auto" w:fill="auto"/>
            <w:hideMark/>
          </w:tcPr>
          <w:p w14:paraId="5FCA2507" w14:textId="77777777" w:rsidR="001C3588" w:rsidRPr="006905AF" w:rsidRDefault="001C3588" w:rsidP="003F07D0">
            <w:pPr>
              <w:spacing w:before="0" w:after="0" w:line="276" w:lineRule="auto"/>
              <w:rPr>
                <w:b/>
                <w:sz w:val="20"/>
              </w:rPr>
            </w:pPr>
            <w:r w:rsidRPr="006905AF">
              <w:rPr>
                <w:b/>
                <w:sz w:val="20"/>
              </w:rPr>
              <w:t>responsibleDecision</w:t>
            </w:r>
          </w:p>
        </w:tc>
        <w:tc>
          <w:tcPr>
            <w:tcW w:w="862" w:type="pct"/>
            <w:gridSpan w:val="3"/>
            <w:shd w:val="clear" w:color="auto" w:fill="auto"/>
            <w:hideMark/>
          </w:tcPr>
          <w:p w14:paraId="68FB5D99" w14:textId="77777777" w:rsidR="001C3588" w:rsidRPr="004C1C0A" w:rsidRDefault="001C3588" w:rsidP="003F07D0">
            <w:pPr>
              <w:spacing w:before="0" w:after="0" w:line="276" w:lineRule="auto"/>
              <w:rPr>
                <w:sz w:val="20"/>
              </w:rPr>
            </w:pPr>
          </w:p>
        </w:tc>
        <w:tc>
          <w:tcPr>
            <w:tcW w:w="206" w:type="pct"/>
            <w:shd w:val="clear" w:color="auto" w:fill="auto"/>
            <w:hideMark/>
          </w:tcPr>
          <w:p w14:paraId="0E42B18B" w14:textId="77777777" w:rsidR="001C3588" w:rsidRDefault="001C3588" w:rsidP="003F07D0">
            <w:pPr>
              <w:spacing w:before="0" w:after="0" w:line="276" w:lineRule="auto"/>
              <w:jc w:val="center"/>
              <w:rPr>
                <w:sz w:val="20"/>
              </w:rPr>
            </w:pPr>
          </w:p>
        </w:tc>
        <w:tc>
          <w:tcPr>
            <w:tcW w:w="421" w:type="pct"/>
            <w:gridSpan w:val="2"/>
            <w:shd w:val="clear" w:color="auto" w:fill="auto"/>
            <w:hideMark/>
          </w:tcPr>
          <w:p w14:paraId="2FA1D7BF" w14:textId="77777777" w:rsidR="001C3588" w:rsidRPr="00F420D3" w:rsidRDefault="001C3588" w:rsidP="003F07D0">
            <w:pPr>
              <w:spacing w:before="0" w:after="0" w:line="276" w:lineRule="auto"/>
              <w:jc w:val="center"/>
              <w:rPr>
                <w:sz w:val="20"/>
              </w:rPr>
            </w:pPr>
          </w:p>
        </w:tc>
        <w:tc>
          <w:tcPr>
            <w:tcW w:w="1325" w:type="pct"/>
            <w:gridSpan w:val="2"/>
            <w:shd w:val="clear" w:color="auto" w:fill="auto"/>
            <w:hideMark/>
          </w:tcPr>
          <w:p w14:paraId="6EDE8157" w14:textId="77777777" w:rsidR="001C3588" w:rsidRPr="004C1C0A" w:rsidRDefault="001C3588" w:rsidP="003F07D0">
            <w:pPr>
              <w:spacing w:before="0" w:after="0" w:line="276" w:lineRule="auto"/>
              <w:rPr>
                <w:sz w:val="20"/>
              </w:rPr>
            </w:pPr>
          </w:p>
        </w:tc>
        <w:tc>
          <w:tcPr>
            <w:tcW w:w="1283" w:type="pct"/>
            <w:gridSpan w:val="3"/>
            <w:shd w:val="clear" w:color="auto" w:fill="auto"/>
            <w:hideMark/>
          </w:tcPr>
          <w:p w14:paraId="6914E755" w14:textId="77777777" w:rsidR="001C3588" w:rsidRPr="001A4780" w:rsidRDefault="001C3588" w:rsidP="003F07D0">
            <w:pPr>
              <w:spacing w:before="0" w:after="0" w:line="276" w:lineRule="auto"/>
              <w:rPr>
                <w:sz w:val="20"/>
              </w:rPr>
            </w:pPr>
          </w:p>
        </w:tc>
      </w:tr>
      <w:tr w:rsidR="001C3588" w:rsidRPr="001A4780" w14:paraId="3694F6C8" w14:textId="77777777" w:rsidTr="0023280D">
        <w:tc>
          <w:tcPr>
            <w:tcW w:w="903" w:type="pct"/>
            <w:shd w:val="clear" w:color="auto" w:fill="auto"/>
            <w:hideMark/>
          </w:tcPr>
          <w:p w14:paraId="09083D61" w14:textId="77777777" w:rsidR="001C3588" w:rsidRPr="006905AF" w:rsidRDefault="001C3588" w:rsidP="003F07D0">
            <w:pPr>
              <w:spacing w:before="0" w:after="0" w:line="276" w:lineRule="auto"/>
              <w:rPr>
                <w:b/>
                <w:sz w:val="20"/>
              </w:rPr>
            </w:pPr>
          </w:p>
        </w:tc>
        <w:tc>
          <w:tcPr>
            <w:tcW w:w="862" w:type="pct"/>
            <w:gridSpan w:val="3"/>
            <w:shd w:val="clear" w:color="auto" w:fill="auto"/>
            <w:hideMark/>
          </w:tcPr>
          <w:p w14:paraId="1C277AD9" w14:textId="77777777" w:rsidR="001C3588" w:rsidRPr="004C1C0A" w:rsidRDefault="001C3588" w:rsidP="003F07D0">
            <w:pPr>
              <w:spacing w:before="0" w:after="0" w:line="276" w:lineRule="auto"/>
              <w:rPr>
                <w:sz w:val="20"/>
              </w:rPr>
            </w:pPr>
            <w:r w:rsidRPr="008C5857">
              <w:rPr>
                <w:sz w:val="20"/>
              </w:rPr>
              <w:t>decisionDate</w:t>
            </w:r>
          </w:p>
        </w:tc>
        <w:tc>
          <w:tcPr>
            <w:tcW w:w="206" w:type="pct"/>
            <w:shd w:val="clear" w:color="auto" w:fill="auto"/>
            <w:hideMark/>
          </w:tcPr>
          <w:p w14:paraId="31A08AAF" w14:textId="77777777" w:rsidR="001C3588" w:rsidRPr="008C5857" w:rsidRDefault="001C3588" w:rsidP="003F07D0">
            <w:pPr>
              <w:spacing w:before="0" w:after="0" w:line="276" w:lineRule="auto"/>
              <w:jc w:val="center"/>
              <w:rPr>
                <w:sz w:val="20"/>
                <w:lang w:val="en-US"/>
              </w:rPr>
            </w:pPr>
            <w:r>
              <w:rPr>
                <w:sz w:val="20"/>
                <w:lang w:val="en-US"/>
              </w:rPr>
              <w:t>O</w:t>
            </w:r>
          </w:p>
        </w:tc>
        <w:tc>
          <w:tcPr>
            <w:tcW w:w="421" w:type="pct"/>
            <w:gridSpan w:val="2"/>
            <w:shd w:val="clear" w:color="auto" w:fill="auto"/>
            <w:hideMark/>
          </w:tcPr>
          <w:p w14:paraId="76F529B9" w14:textId="77777777" w:rsidR="001C3588" w:rsidRPr="008C5857" w:rsidRDefault="001C3588" w:rsidP="003F07D0">
            <w:pPr>
              <w:spacing w:before="0" w:after="0" w:line="276" w:lineRule="auto"/>
              <w:jc w:val="center"/>
              <w:rPr>
                <w:sz w:val="20"/>
                <w:lang w:val="en-US"/>
              </w:rPr>
            </w:pPr>
            <w:r>
              <w:rPr>
                <w:sz w:val="20"/>
                <w:lang w:val="en-US"/>
              </w:rPr>
              <w:t>DT</w:t>
            </w:r>
          </w:p>
        </w:tc>
        <w:tc>
          <w:tcPr>
            <w:tcW w:w="1325" w:type="pct"/>
            <w:gridSpan w:val="2"/>
            <w:shd w:val="clear" w:color="auto" w:fill="auto"/>
            <w:hideMark/>
          </w:tcPr>
          <w:p w14:paraId="364E895B" w14:textId="77777777" w:rsidR="001C3588" w:rsidRPr="004C1C0A" w:rsidRDefault="001C3588" w:rsidP="003F07D0">
            <w:pPr>
              <w:spacing w:before="0" w:after="0" w:line="276" w:lineRule="auto"/>
              <w:rPr>
                <w:sz w:val="20"/>
              </w:rPr>
            </w:pPr>
            <w:r w:rsidRPr="008C5857">
              <w:rPr>
                <w:sz w:val="20"/>
              </w:rPr>
              <w:t>Дата принятия решения</w:t>
            </w:r>
          </w:p>
        </w:tc>
        <w:tc>
          <w:tcPr>
            <w:tcW w:w="1283" w:type="pct"/>
            <w:gridSpan w:val="3"/>
            <w:shd w:val="clear" w:color="auto" w:fill="auto"/>
            <w:hideMark/>
          </w:tcPr>
          <w:p w14:paraId="7DF8384E" w14:textId="77777777" w:rsidR="001C3588" w:rsidRPr="001A4780" w:rsidRDefault="001C3588" w:rsidP="003F07D0">
            <w:pPr>
              <w:spacing w:before="0" w:after="0" w:line="276" w:lineRule="auto"/>
              <w:rPr>
                <w:sz w:val="20"/>
              </w:rPr>
            </w:pPr>
          </w:p>
        </w:tc>
      </w:tr>
      <w:tr w:rsidR="001C3588" w:rsidRPr="001A4780" w14:paraId="31F1DAE1" w14:textId="77777777" w:rsidTr="00E07888">
        <w:tc>
          <w:tcPr>
            <w:tcW w:w="5000" w:type="pct"/>
            <w:gridSpan w:val="12"/>
            <w:shd w:val="clear" w:color="auto" w:fill="auto"/>
            <w:hideMark/>
          </w:tcPr>
          <w:p w14:paraId="0BCC269C" w14:textId="77777777" w:rsidR="001C3588" w:rsidRPr="001A4780" w:rsidRDefault="001C3588" w:rsidP="003F07D0">
            <w:pPr>
              <w:spacing w:before="0" w:after="0" w:line="276" w:lineRule="auto"/>
              <w:jc w:val="center"/>
              <w:rPr>
                <w:sz w:val="20"/>
              </w:rPr>
            </w:pPr>
            <w:r w:rsidRPr="008C5857">
              <w:rPr>
                <w:b/>
                <w:sz w:val="20"/>
              </w:rPr>
              <w:t>Предписание органа, уполномоченного на осуществление контроля</w:t>
            </w:r>
          </w:p>
        </w:tc>
      </w:tr>
      <w:tr w:rsidR="001C3588" w:rsidRPr="001A4780" w14:paraId="4FA0EEFB" w14:textId="77777777" w:rsidTr="0023280D">
        <w:tc>
          <w:tcPr>
            <w:tcW w:w="903" w:type="pct"/>
            <w:shd w:val="clear" w:color="auto" w:fill="auto"/>
            <w:hideMark/>
          </w:tcPr>
          <w:p w14:paraId="2666CA06" w14:textId="77777777" w:rsidR="001C3588" w:rsidRPr="008C5857" w:rsidRDefault="001C3588" w:rsidP="003F07D0">
            <w:pPr>
              <w:spacing w:before="0" w:after="0" w:line="276" w:lineRule="auto"/>
              <w:rPr>
                <w:b/>
                <w:sz w:val="20"/>
              </w:rPr>
            </w:pPr>
            <w:r w:rsidRPr="008C5857">
              <w:rPr>
                <w:b/>
                <w:sz w:val="20"/>
              </w:rPr>
              <w:t>authorityPrescription</w:t>
            </w:r>
          </w:p>
        </w:tc>
        <w:tc>
          <w:tcPr>
            <w:tcW w:w="862" w:type="pct"/>
            <w:gridSpan w:val="3"/>
            <w:shd w:val="clear" w:color="auto" w:fill="auto"/>
            <w:hideMark/>
          </w:tcPr>
          <w:p w14:paraId="50610B51" w14:textId="77777777" w:rsidR="001C3588" w:rsidRPr="004C1C0A" w:rsidRDefault="001C3588" w:rsidP="003F07D0">
            <w:pPr>
              <w:spacing w:before="0" w:after="0" w:line="276" w:lineRule="auto"/>
              <w:rPr>
                <w:sz w:val="20"/>
              </w:rPr>
            </w:pPr>
          </w:p>
        </w:tc>
        <w:tc>
          <w:tcPr>
            <w:tcW w:w="206" w:type="pct"/>
            <w:shd w:val="clear" w:color="auto" w:fill="auto"/>
            <w:hideMark/>
          </w:tcPr>
          <w:p w14:paraId="35FBF2AD" w14:textId="77777777" w:rsidR="001C3588" w:rsidRDefault="001C3588" w:rsidP="003F07D0">
            <w:pPr>
              <w:spacing w:before="0" w:after="0" w:line="276" w:lineRule="auto"/>
              <w:jc w:val="center"/>
              <w:rPr>
                <w:sz w:val="20"/>
              </w:rPr>
            </w:pPr>
          </w:p>
        </w:tc>
        <w:tc>
          <w:tcPr>
            <w:tcW w:w="421" w:type="pct"/>
            <w:gridSpan w:val="2"/>
            <w:shd w:val="clear" w:color="auto" w:fill="auto"/>
            <w:hideMark/>
          </w:tcPr>
          <w:p w14:paraId="1D999EEE" w14:textId="77777777" w:rsidR="001C3588" w:rsidRPr="00F420D3" w:rsidRDefault="001C3588" w:rsidP="003F07D0">
            <w:pPr>
              <w:spacing w:before="0" w:after="0" w:line="276" w:lineRule="auto"/>
              <w:jc w:val="center"/>
              <w:rPr>
                <w:sz w:val="20"/>
              </w:rPr>
            </w:pPr>
          </w:p>
        </w:tc>
        <w:tc>
          <w:tcPr>
            <w:tcW w:w="1325" w:type="pct"/>
            <w:gridSpan w:val="2"/>
            <w:shd w:val="clear" w:color="auto" w:fill="auto"/>
            <w:hideMark/>
          </w:tcPr>
          <w:p w14:paraId="2972E043" w14:textId="77777777" w:rsidR="001C3588" w:rsidRPr="004C1C0A" w:rsidRDefault="001C3588" w:rsidP="003F07D0">
            <w:pPr>
              <w:spacing w:before="0" w:after="0" w:line="276" w:lineRule="auto"/>
              <w:rPr>
                <w:sz w:val="20"/>
              </w:rPr>
            </w:pPr>
          </w:p>
        </w:tc>
        <w:tc>
          <w:tcPr>
            <w:tcW w:w="1283" w:type="pct"/>
            <w:gridSpan w:val="3"/>
            <w:shd w:val="clear" w:color="auto" w:fill="auto"/>
            <w:hideMark/>
          </w:tcPr>
          <w:p w14:paraId="37122EFA" w14:textId="77777777" w:rsidR="001C3588" w:rsidRPr="001A4780" w:rsidRDefault="001C3588" w:rsidP="003F07D0">
            <w:pPr>
              <w:spacing w:before="0" w:after="0" w:line="276" w:lineRule="auto"/>
              <w:rPr>
                <w:sz w:val="20"/>
              </w:rPr>
            </w:pPr>
          </w:p>
        </w:tc>
      </w:tr>
      <w:tr w:rsidR="001C3588" w:rsidRPr="001A4780" w14:paraId="57FB43F0" w14:textId="77777777" w:rsidTr="0023280D">
        <w:tc>
          <w:tcPr>
            <w:tcW w:w="903" w:type="pct"/>
            <w:vMerge w:val="restart"/>
            <w:shd w:val="clear" w:color="auto" w:fill="auto"/>
            <w:vAlign w:val="center"/>
            <w:hideMark/>
          </w:tcPr>
          <w:p w14:paraId="6BFCFBEE" w14:textId="77777777" w:rsidR="001C3588" w:rsidRPr="00E87917" w:rsidRDefault="001C3588" w:rsidP="003F07D0">
            <w:pPr>
              <w:spacing w:before="0" w:after="0" w:line="276" w:lineRule="auto"/>
              <w:jc w:val="both"/>
              <w:rPr>
                <w:sz w:val="20"/>
              </w:rPr>
            </w:pPr>
            <w:r>
              <w:rPr>
                <w:sz w:val="20"/>
              </w:rPr>
              <w:t>Допустимо указание только одного элемента</w:t>
            </w:r>
          </w:p>
        </w:tc>
        <w:tc>
          <w:tcPr>
            <w:tcW w:w="862" w:type="pct"/>
            <w:gridSpan w:val="3"/>
            <w:shd w:val="clear" w:color="auto" w:fill="auto"/>
            <w:hideMark/>
          </w:tcPr>
          <w:p w14:paraId="6359D71D" w14:textId="77777777" w:rsidR="001C3588" w:rsidRPr="004C1C0A" w:rsidRDefault="001C3588" w:rsidP="003F07D0">
            <w:pPr>
              <w:spacing w:before="0" w:after="0" w:line="276" w:lineRule="auto"/>
              <w:rPr>
                <w:sz w:val="20"/>
              </w:rPr>
            </w:pPr>
            <w:r w:rsidRPr="008C5857">
              <w:rPr>
                <w:sz w:val="20"/>
              </w:rPr>
              <w:t>reestrPrescription</w:t>
            </w:r>
          </w:p>
        </w:tc>
        <w:tc>
          <w:tcPr>
            <w:tcW w:w="206" w:type="pct"/>
            <w:shd w:val="clear" w:color="auto" w:fill="auto"/>
            <w:hideMark/>
          </w:tcPr>
          <w:p w14:paraId="089E64E8" w14:textId="77777777" w:rsidR="001C3588" w:rsidRPr="006D01A5" w:rsidRDefault="001C3588" w:rsidP="003F07D0">
            <w:pPr>
              <w:spacing w:before="0" w:after="0" w:line="276" w:lineRule="auto"/>
              <w:jc w:val="center"/>
              <w:rPr>
                <w:sz w:val="20"/>
                <w:lang w:val="en-US"/>
              </w:rPr>
            </w:pPr>
            <w:r>
              <w:rPr>
                <w:sz w:val="20"/>
                <w:lang w:val="en-US"/>
              </w:rPr>
              <w:t>O</w:t>
            </w:r>
          </w:p>
        </w:tc>
        <w:tc>
          <w:tcPr>
            <w:tcW w:w="421" w:type="pct"/>
            <w:gridSpan w:val="2"/>
            <w:shd w:val="clear" w:color="auto" w:fill="auto"/>
            <w:hideMark/>
          </w:tcPr>
          <w:p w14:paraId="3F91C4F0" w14:textId="77777777" w:rsidR="001C3588" w:rsidRPr="006D01A5" w:rsidRDefault="001C3588" w:rsidP="003F07D0">
            <w:pPr>
              <w:spacing w:before="0" w:after="0" w:line="276" w:lineRule="auto"/>
              <w:jc w:val="center"/>
              <w:rPr>
                <w:sz w:val="20"/>
                <w:lang w:val="en-US"/>
              </w:rPr>
            </w:pPr>
            <w:r>
              <w:rPr>
                <w:sz w:val="20"/>
                <w:lang w:val="en-US"/>
              </w:rPr>
              <w:t>S</w:t>
            </w:r>
          </w:p>
        </w:tc>
        <w:tc>
          <w:tcPr>
            <w:tcW w:w="1325" w:type="pct"/>
            <w:gridSpan w:val="2"/>
            <w:shd w:val="clear" w:color="auto" w:fill="auto"/>
            <w:hideMark/>
          </w:tcPr>
          <w:p w14:paraId="563D0EEB" w14:textId="77777777" w:rsidR="001C3588" w:rsidRPr="004C1C0A" w:rsidRDefault="001C3588" w:rsidP="003F07D0">
            <w:pPr>
              <w:spacing w:before="0" w:after="0" w:line="276" w:lineRule="auto"/>
              <w:rPr>
                <w:sz w:val="20"/>
              </w:rPr>
            </w:pPr>
            <w:r w:rsidRPr="006D01A5">
              <w:rPr>
                <w:sz w:val="20"/>
              </w:rPr>
              <w:t>Данные о предписании, выданном КО</w:t>
            </w:r>
          </w:p>
        </w:tc>
        <w:tc>
          <w:tcPr>
            <w:tcW w:w="1283" w:type="pct"/>
            <w:gridSpan w:val="3"/>
            <w:shd w:val="clear" w:color="auto" w:fill="auto"/>
            <w:hideMark/>
          </w:tcPr>
          <w:p w14:paraId="7F721E24" w14:textId="77777777" w:rsidR="001C3588" w:rsidRPr="001A4780" w:rsidRDefault="001C3588" w:rsidP="003F07D0">
            <w:pPr>
              <w:spacing w:before="0" w:after="0" w:line="276" w:lineRule="auto"/>
              <w:rPr>
                <w:sz w:val="20"/>
              </w:rPr>
            </w:pPr>
          </w:p>
        </w:tc>
      </w:tr>
      <w:tr w:rsidR="001C3588" w:rsidRPr="001A4780" w14:paraId="6569F3C8" w14:textId="77777777" w:rsidTr="0023280D">
        <w:tc>
          <w:tcPr>
            <w:tcW w:w="903" w:type="pct"/>
            <w:vMerge/>
            <w:shd w:val="clear" w:color="auto" w:fill="auto"/>
            <w:hideMark/>
          </w:tcPr>
          <w:p w14:paraId="5D6A2793" w14:textId="77777777" w:rsidR="001C3588" w:rsidRPr="006905AF" w:rsidRDefault="001C3588" w:rsidP="003F07D0">
            <w:pPr>
              <w:spacing w:before="0" w:after="0" w:line="276" w:lineRule="auto"/>
              <w:rPr>
                <w:b/>
                <w:sz w:val="20"/>
              </w:rPr>
            </w:pPr>
          </w:p>
        </w:tc>
        <w:tc>
          <w:tcPr>
            <w:tcW w:w="862" w:type="pct"/>
            <w:gridSpan w:val="3"/>
            <w:shd w:val="clear" w:color="auto" w:fill="auto"/>
            <w:hideMark/>
          </w:tcPr>
          <w:p w14:paraId="4C7D26FE" w14:textId="77777777" w:rsidR="001C3588" w:rsidRPr="00D716D3" w:rsidRDefault="001C3588" w:rsidP="003F07D0">
            <w:pPr>
              <w:spacing w:before="0" w:after="0" w:line="276" w:lineRule="auto"/>
              <w:rPr>
                <w:sz w:val="20"/>
                <w:lang w:val="en-US"/>
              </w:rPr>
            </w:pPr>
            <w:r w:rsidRPr="006D01A5">
              <w:rPr>
                <w:sz w:val="20"/>
              </w:rPr>
              <w:t>externalPrescription</w:t>
            </w:r>
          </w:p>
        </w:tc>
        <w:tc>
          <w:tcPr>
            <w:tcW w:w="206" w:type="pct"/>
            <w:shd w:val="clear" w:color="auto" w:fill="auto"/>
            <w:hideMark/>
          </w:tcPr>
          <w:p w14:paraId="784DAA06" w14:textId="77777777" w:rsidR="001C3588" w:rsidRPr="006D01A5" w:rsidRDefault="001C3588" w:rsidP="003F07D0">
            <w:pPr>
              <w:spacing w:before="0" w:after="0" w:line="276" w:lineRule="auto"/>
              <w:jc w:val="center"/>
              <w:rPr>
                <w:sz w:val="20"/>
                <w:lang w:val="en-US"/>
              </w:rPr>
            </w:pPr>
            <w:r>
              <w:rPr>
                <w:sz w:val="20"/>
                <w:lang w:val="en-US"/>
              </w:rPr>
              <w:t>O</w:t>
            </w:r>
          </w:p>
        </w:tc>
        <w:tc>
          <w:tcPr>
            <w:tcW w:w="421" w:type="pct"/>
            <w:gridSpan w:val="2"/>
            <w:shd w:val="clear" w:color="auto" w:fill="auto"/>
            <w:hideMark/>
          </w:tcPr>
          <w:p w14:paraId="56809A85" w14:textId="77777777" w:rsidR="001C3588" w:rsidRPr="006D01A5" w:rsidRDefault="001C3588" w:rsidP="003F07D0">
            <w:pPr>
              <w:spacing w:before="0" w:after="0" w:line="276" w:lineRule="auto"/>
              <w:jc w:val="center"/>
              <w:rPr>
                <w:sz w:val="20"/>
                <w:lang w:val="en-US"/>
              </w:rPr>
            </w:pPr>
            <w:r>
              <w:rPr>
                <w:sz w:val="20"/>
                <w:lang w:val="en-US"/>
              </w:rPr>
              <w:t>S</w:t>
            </w:r>
          </w:p>
        </w:tc>
        <w:tc>
          <w:tcPr>
            <w:tcW w:w="1325" w:type="pct"/>
            <w:gridSpan w:val="2"/>
            <w:shd w:val="clear" w:color="auto" w:fill="auto"/>
            <w:hideMark/>
          </w:tcPr>
          <w:p w14:paraId="1EB4C15A" w14:textId="77777777" w:rsidR="001C3588" w:rsidRPr="004C1C0A" w:rsidRDefault="001C3588" w:rsidP="003F07D0">
            <w:pPr>
              <w:spacing w:before="0" w:after="0" w:line="276" w:lineRule="auto"/>
              <w:rPr>
                <w:sz w:val="20"/>
              </w:rPr>
            </w:pPr>
            <w:r w:rsidRPr="006D01A5">
              <w:rPr>
                <w:sz w:val="20"/>
              </w:rPr>
              <w:t>Предписание отсутствует в реестре результатов контроля</w:t>
            </w:r>
          </w:p>
        </w:tc>
        <w:tc>
          <w:tcPr>
            <w:tcW w:w="1283" w:type="pct"/>
            <w:gridSpan w:val="3"/>
            <w:shd w:val="clear" w:color="auto" w:fill="auto"/>
            <w:hideMark/>
          </w:tcPr>
          <w:p w14:paraId="176A55CA" w14:textId="77777777" w:rsidR="001C3588" w:rsidRPr="001A4780" w:rsidRDefault="001C3588" w:rsidP="003F07D0">
            <w:pPr>
              <w:spacing w:before="0" w:after="0" w:line="276" w:lineRule="auto"/>
              <w:rPr>
                <w:sz w:val="20"/>
              </w:rPr>
            </w:pPr>
          </w:p>
        </w:tc>
      </w:tr>
      <w:tr w:rsidR="001C3588" w:rsidRPr="001A4780" w14:paraId="7E1724C6" w14:textId="77777777" w:rsidTr="00E07888">
        <w:tc>
          <w:tcPr>
            <w:tcW w:w="5000" w:type="pct"/>
            <w:gridSpan w:val="12"/>
            <w:shd w:val="clear" w:color="auto" w:fill="auto"/>
            <w:hideMark/>
          </w:tcPr>
          <w:p w14:paraId="2CBA31D9" w14:textId="77777777" w:rsidR="001C3588" w:rsidRPr="001A4780" w:rsidRDefault="001C3588" w:rsidP="003F07D0">
            <w:pPr>
              <w:spacing w:before="0" w:after="0" w:line="276" w:lineRule="auto"/>
              <w:jc w:val="center"/>
              <w:rPr>
                <w:sz w:val="20"/>
              </w:rPr>
            </w:pPr>
            <w:r w:rsidRPr="00944AC2">
              <w:rPr>
                <w:b/>
                <w:sz w:val="20"/>
              </w:rPr>
              <w:t>Данные о предписании, выданном КО</w:t>
            </w:r>
          </w:p>
        </w:tc>
      </w:tr>
      <w:tr w:rsidR="001C3588" w:rsidRPr="001A4780" w14:paraId="517B377A" w14:textId="77777777" w:rsidTr="0023280D">
        <w:tc>
          <w:tcPr>
            <w:tcW w:w="903" w:type="pct"/>
            <w:shd w:val="clear" w:color="auto" w:fill="auto"/>
            <w:hideMark/>
          </w:tcPr>
          <w:p w14:paraId="58EAC30E" w14:textId="77777777" w:rsidR="001C3588" w:rsidRPr="00944AC2" w:rsidRDefault="001C3588" w:rsidP="003F07D0">
            <w:pPr>
              <w:spacing w:before="0" w:after="0" w:line="276" w:lineRule="auto"/>
              <w:rPr>
                <w:b/>
                <w:sz w:val="20"/>
              </w:rPr>
            </w:pPr>
            <w:r w:rsidRPr="00944AC2">
              <w:rPr>
                <w:b/>
                <w:sz w:val="20"/>
              </w:rPr>
              <w:t>reestrPrescription</w:t>
            </w:r>
          </w:p>
        </w:tc>
        <w:tc>
          <w:tcPr>
            <w:tcW w:w="862" w:type="pct"/>
            <w:gridSpan w:val="3"/>
            <w:shd w:val="clear" w:color="auto" w:fill="auto"/>
            <w:hideMark/>
          </w:tcPr>
          <w:p w14:paraId="4149C521" w14:textId="77777777" w:rsidR="001C3588" w:rsidRPr="004C1C0A" w:rsidRDefault="001C3588" w:rsidP="003F07D0">
            <w:pPr>
              <w:spacing w:before="0" w:after="0" w:line="276" w:lineRule="auto"/>
              <w:rPr>
                <w:sz w:val="20"/>
              </w:rPr>
            </w:pPr>
          </w:p>
        </w:tc>
        <w:tc>
          <w:tcPr>
            <w:tcW w:w="206" w:type="pct"/>
            <w:shd w:val="clear" w:color="auto" w:fill="auto"/>
            <w:hideMark/>
          </w:tcPr>
          <w:p w14:paraId="461C630C" w14:textId="77777777" w:rsidR="001C3588" w:rsidRDefault="001C3588" w:rsidP="003F07D0">
            <w:pPr>
              <w:spacing w:before="0" w:after="0" w:line="276" w:lineRule="auto"/>
              <w:jc w:val="center"/>
              <w:rPr>
                <w:sz w:val="20"/>
              </w:rPr>
            </w:pPr>
          </w:p>
        </w:tc>
        <w:tc>
          <w:tcPr>
            <w:tcW w:w="421" w:type="pct"/>
            <w:gridSpan w:val="2"/>
            <w:shd w:val="clear" w:color="auto" w:fill="auto"/>
            <w:hideMark/>
          </w:tcPr>
          <w:p w14:paraId="4A1097F4" w14:textId="77777777" w:rsidR="001C3588" w:rsidRPr="00F420D3" w:rsidRDefault="001C3588" w:rsidP="003F07D0">
            <w:pPr>
              <w:spacing w:before="0" w:after="0" w:line="276" w:lineRule="auto"/>
              <w:jc w:val="center"/>
              <w:rPr>
                <w:sz w:val="20"/>
              </w:rPr>
            </w:pPr>
          </w:p>
        </w:tc>
        <w:tc>
          <w:tcPr>
            <w:tcW w:w="1325" w:type="pct"/>
            <w:gridSpan w:val="2"/>
            <w:shd w:val="clear" w:color="auto" w:fill="auto"/>
            <w:hideMark/>
          </w:tcPr>
          <w:p w14:paraId="79A24840" w14:textId="77777777" w:rsidR="001C3588" w:rsidRPr="004C1C0A" w:rsidRDefault="001C3588" w:rsidP="003F07D0">
            <w:pPr>
              <w:spacing w:before="0" w:after="0" w:line="276" w:lineRule="auto"/>
              <w:rPr>
                <w:sz w:val="20"/>
              </w:rPr>
            </w:pPr>
          </w:p>
        </w:tc>
        <w:tc>
          <w:tcPr>
            <w:tcW w:w="1283" w:type="pct"/>
            <w:gridSpan w:val="3"/>
            <w:shd w:val="clear" w:color="auto" w:fill="auto"/>
            <w:hideMark/>
          </w:tcPr>
          <w:p w14:paraId="61BAAC92" w14:textId="77777777" w:rsidR="001C3588" w:rsidRPr="001A4780" w:rsidRDefault="001C3588" w:rsidP="003F07D0">
            <w:pPr>
              <w:spacing w:before="0" w:after="0" w:line="276" w:lineRule="auto"/>
              <w:rPr>
                <w:sz w:val="20"/>
              </w:rPr>
            </w:pPr>
          </w:p>
        </w:tc>
      </w:tr>
      <w:tr w:rsidR="001C3588" w:rsidRPr="001A4780" w14:paraId="67995B9D" w14:textId="77777777" w:rsidTr="0023280D">
        <w:tc>
          <w:tcPr>
            <w:tcW w:w="903" w:type="pct"/>
            <w:shd w:val="clear" w:color="auto" w:fill="auto"/>
            <w:hideMark/>
          </w:tcPr>
          <w:p w14:paraId="7F0C265F" w14:textId="77777777" w:rsidR="001C3588" w:rsidRPr="006905AF" w:rsidRDefault="001C3588" w:rsidP="003F07D0">
            <w:pPr>
              <w:spacing w:before="0" w:after="0" w:line="276" w:lineRule="auto"/>
              <w:rPr>
                <w:b/>
                <w:sz w:val="20"/>
              </w:rPr>
            </w:pPr>
          </w:p>
        </w:tc>
        <w:tc>
          <w:tcPr>
            <w:tcW w:w="862" w:type="pct"/>
            <w:gridSpan w:val="3"/>
            <w:shd w:val="clear" w:color="auto" w:fill="auto"/>
            <w:hideMark/>
          </w:tcPr>
          <w:p w14:paraId="10290FAA" w14:textId="77777777" w:rsidR="001C3588" w:rsidRPr="004C1C0A" w:rsidRDefault="001C3588" w:rsidP="003F07D0">
            <w:pPr>
              <w:spacing w:before="0" w:after="0" w:line="276" w:lineRule="auto"/>
              <w:rPr>
                <w:sz w:val="20"/>
              </w:rPr>
            </w:pPr>
            <w:r w:rsidRPr="00944AC2">
              <w:rPr>
                <w:sz w:val="20"/>
              </w:rPr>
              <w:t>checkResultNumber</w:t>
            </w:r>
          </w:p>
        </w:tc>
        <w:tc>
          <w:tcPr>
            <w:tcW w:w="206" w:type="pct"/>
            <w:shd w:val="clear" w:color="auto" w:fill="auto"/>
            <w:hideMark/>
          </w:tcPr>
          <w:p w14:paraId="124A97B2" w14:textId="77777777" w:rsidR="001C3588" w:rsidRPr="00944AC2" w:rsidRDefault="001C3588" w:rsidP="003F07D0">
            <w:pPr>
              <w:spacing w:before="0" w:after="0" w:line="276" w:lineRule="auto"/>
              <w:jc w:val="center"/>
              <w:rPr>
                <w:sz w:val="20"/>
                <w:lang w:val="en-US"/>
              </w:rPr>
            </w:pPr>
            <w:r>
              <w:rPr>
                <w:sz w:val="20"/>
                <w:lang w:val="en-US"/>
              </w:rPr>
              <w:t>O</w:t>
            </w:r>
          </w:p>
        </w:tc>
        <w:tc>
          <w:tcPr>
            <w:tcW w:w="421" w:type="pct"/>
            <w:gridSpan w:val="2"/>
            <w:shd w:val="clear" w:color="auto" w:fill="auto"/>
            <w:hideMark/>
          </w:tcPr>
          <w:p w14:paraId="52AA3E36" w14:textId="77777777" w:rsidR="001C3588" w:rsidRPr="00944AC2" w:rsidRDefault="001C3588" w:rsidP="003F07D0">
            <w:pPr>
              <w:spacing w:before="0" w:after="0" w:line="276" w:lineRule="auto"/>
              <w:jc w:val="center"/>
              <w:rPr>
                <w:sz w:val="20"/>
                <w:lang w:val="en-US"/>
              </w:rPr>
            </w:pPr>
            <w:r>
              <w:rPr>
                <w:sz w:val="20"/>
                <w:lang w:val="en-US"/>
              </w:rPr>
              <w:t>T(30)</w:t>
            </w:r>
          </w:p>
        </w:tc>
        <w:tc>
          <w:tcPr>
            <w:tcW w:w="1325" w:type="pct"/>
            <w:gridSpan w:val="2"/>
            <w:shd w:val="clear" w:color="auto" w:fill="auto"/>
            <w:hideMark/>
          </w:tcPr>
          <w:p w14:paraId="68218072" w14:textId="77777777" w:rsidR="001C3588" w:rsidRPr="004C1C0A" w:rsidRDefault="001C3588" w:rsidP="003F07D0">
            <w:pPr>
              <w:spacing w:before="0" w:after="0" w:line="276" w:lineRule="auto"/>
              <w:rPr>
                <w:sz w:val="20"/>
              </w:rPr>
            </w:pPr>
            <w:r w:rsidRPr="00944AC2">
              <w:rPr>
                <w:sz w:val="20"/>
              </w:rPr>
              <w:t>Номер результата контроля по предписанию</w:t>
            </w:r>
          </w:p>
        </w:tc>
        <w:tc>
          <w:tcPr>
            <w:tcW w:w="1283" w:type="pct"/>
            <w:gridSpan w:val="3"/>
            <w:shd w:val="clear" w:color="auto" w:fill="auto"/>
            <w:hideMark/>
          </w:tcPr>
          <w:p w14:paraId="684985A8" w14:textId="77777777" w:rsidR="001C3588" w:rsidRPr="001A4780" w:rsidRDefault="001C3588" w:rsidP="003F07D0">
            <w:pPr>
              <w:spacing w:before="0" w:after="0" w:line="276" w:lineRule="auto"/>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1C3588" w:rsidRPr="001A4780" w14:paraId="73CDE8E0" w14:textId="77777777" w:rsidTr="0023280D">
        <w:tc>
          <w:tcPr>
            <w:tcW w:w="903" w:type="pct"/>
            <w:shd w:val="clear" w:color="auto" w:fill="auto"/>
            <w:hideMark/>
          </w:tcPr>
          <w:p w14:paraId="015C9139" w14:textId="77777777" w:rsidR="001C3588" w:rsidRPr="006905AF" w:rsidRDefault="001C3588" w:rsidP="003F07D0">
            <w:pPr>
              <w:spacing w:before="0" w:after="0" w:line="276" w:lineRule="auto"/>
              <w:rPr>
                <w:b/>
                <w:sz w:val="20"/>
              </w:rPr>
            </w:pPr>
          </w:p>
        </w:tc>
        <w:tc>
          <w:tcPr>
            <w:tcW w:w="862" w:type="pct"/>
            <w:gridSpan w:val="3"/>
            <w:shd w:val="clear" w:color="auto" w:fill="auto"/>
            <w:hideMark/>
          </w:tcPr>
          <w:p w14:paraId="573BDC7F" w14:textId="77777777" w:rsidR="001C3588" w:rsidRPr="004C1C0A" w:rsidRDefault="001C3588" w:rsidP="003F07D0">
            <w:pPr>
              <w:spacing w:before="0" w:after="0" w:line="276" w:lineRule="auto"/>
              <w:rPr>
                <w:sz w:val="20"/>
              </w:rPr>
            </w:pPr>
            <w:r w:rsidRPr="00944AC2">
              <w:rPr>
                <w:sz w:val="20"/>
              </w:rPr>
              <w:t>prescriptionNumber</w:t>
            </w:r>
          </w:p>
        </w:tc>
        <w:tc>
          <w:tcPr>
            <w:tcW w:w="206" w:type="pct"/>
            <w:shd w:val="clear" w:color="auto" w:fill="auto"/>
            <w:hideMark/>
          </w:tcPr>
          <w:p w14:paraId="2E86D519" w14:textId="77777777" w:rsidR="001C3588" w:rsidRPr="00213FAC" w:rsidRDefault="001C3588" w:rsidP="003F07D0">
            <w:pPr>
              <w:spacing w:before="0" w:after="0" w:line="276" w:lineRule="auto"/>
              <w:jc w:val="center"/>
              <w:rPr>
                <w:sz w:val="20"/>
                <w:lang w:val="en-US"/>
              </w:rPr>
            </w:pPr>
            <w:r>
              <w:rPr>
                <w:sz w:val="20"/>
                <w:lang w:val="en-US"/>
              </w:rPr>
              <w:t>H</w:t>
            </w:r>
          </w:p>
        </w:tc>
        <w:tc>
          <w:tcPr>
            <w:tcW w:w="421" w:type="pct"/>
            <w:gridSpan w:val="2"/>
            <w:shd w:val="clear" w:color="auto" w:fill="auto"/>
            <w:hideMark/>
          </w:tcPr>
          <w:p w14:paraId="05A9E0AD" w14:textId="77777777" w:rsidR="001C3588" w:rsidRPr="00213FAC" w:rsidRDefault="001C3588" w:rsidP="003F07D0">
            <w:pPr>
              <w:spacing w:before="0" w:after="0" w:line="276" w:lineRule="auto"/>
              <w:jc w:val="center"/>
              <w:rPr>
                <w:sz w:val="20"/>
                <w:lang w:val="en-US"/>
              </w:rPr>
            </w:pPr>
            <w:r>
              <w:rPr>
                <w:sz w:val="20"/>
                <w:lang w:val="en-US"/>
              </w:rPr>
              <w:t>T(20)</w:t>
            </w:r>
          </w:p>
        </w:tc>
        <w:tc>
          <w:tcPr>
            <w:tcW w:w="1325" w:type="pct"/>
            <w:gridSpan w:val="2"/>
            <w:shd w:val="clear" w:color="auto" w:fill="auto"/>
            <w:hideMark/>
          </w:tcPr>
          <w:p w14:paraId="611CEFFD" w14:textId="77777777" w:rsidR="001C3588" w:rsidRPr="004C1C0A" w:rsidRDefault="001C3588" w:rsidP="003F07D0">
            <w:pPr>
              <w:spacing w:before="0" w:after="0" w:line="276" w:lineRule="auto"/>
              <w:rPr>
                <w:sz w:val="20"/>
              </w:rPr>
            </w:pPr>
            <w:r w:rsidRPr="00213FAC">
              <w:rPr>
                <w:sz w:val="20"/>
              </w:rPr>
              <w:t>Номер предписания</w:t>
            </w:r>
          </w:p>
        </w:tc>
        <w:tc>
          <w:tcPr>
            <w:tcW w:w="1283" w:type="pct"/>
            <w:gridSpan w:val="3"/>
            <w:shd w:val="clear" w:color="auto" w:fill="auto"/>
            <w:hideMark/>
          </w:tcPr>
          <w:p w14:paraId="2E2F9E05" w14:textId="77777777" w:rsidR="001C3588" w:rsidRPr="001A4780" w:rsidRDefault="001C3588" w:rsidP="003F07D0">
            <w:pPr>
              <w:spacing w:before="0" w:after="0" w:line="276" w:lineRule="auto"/>
              <w:rPr>
                <w:sz w:val="20"/>
              </w:rPr>
            </w:pPr>
            <w:r>
              <w:rPr>
                <w:sz w:val="20"/>
              </w:rPr>
              <w:t xml:space="preserve">При приеме значение поля контролируется на наличие актуального предписания с данным номером в </w:t>
            </w:r>
            <w:r>
              <w:rPr>
                <w:sz w:val="20"/>
              </w:rPr>
              <w:lastRenderedPageBreak/>
              <w:t>соответсвующем результате контроля</w:t>
            </w:r>
          </w:p>
        </w:tc>
      </w:tr>
      <w:tr w:rsidR="001C3588" w:rsidRPr="001A4780" w14:paraId="1C82CBC9" w14:textId="77777777" w:rsidTr="0023280D">
        <w:tc>
          <w:tcPr>
            <w:tcW w:w="903" w:type="pct"/>
            <w:shd w:val="clear" w:color="auto" w:fill="auto"/>
          </w:tcPr>
          <w:p w14:paraId="3D6BC905" w14:textId="77777777" w:rsidR="001C3588" w:rsidRPr="006905AF" w:rsidRDefault="001C3588" w:rsidP="003F07D0">
            <w:pPr>
              <w:spacing w:before="0" w:after="0" w:line="276" w:lineRule="auto"/>
              <w:rPr>
                <w:b/>
                <w:sz w:val="20"/>
              </w:rPr>
            </w:pPr>
          </w:p>
        </w:tc>
        <w:tc>
          <w:tcPr>
            <w:tcW w:w="862" w:type="pct"/>
            <w:gridSpan w:val="3"/>
            <w:shd w:val="clear" w:color="auto" w:fill="auto"/>
          </w:tcPr>
          <w:p w14:paraId="6B0B912B" w14:textId="77777777" w:rsidR="001C3588" w:rsidRPr="00944AC2" w:rsidRDefault="001C3588" w:rsidP="003F07D0">
            <w:pPr>
              <w:spacing w:before="0" w:after="0" w:line="276" w:lineRule="auto"/>
              <w:rPr>
                <w:sz w:val="20"/>
              </w:rPr>
            </w:pPr>
            <w:r w:rsidRPr="006D7645">
              <w:rPr>
                <w:sz w:val="20"/>
              </w:rPr>
              <w:t>foundation</w:t>
            </w:r>
          </w:p>
        </w:tc>
        <w:tc>
          <w:tcPr>
            <w:tcW w:w="206" w:type="pct"/>
            <w:shd w:val="clear" w:color="auto" w:fill="auto"/>
          </w:tcPr>
          <w:p w14:paraId="35CCFBFC" w14:textId="77777777" w:rsidR="001C3588" w:rsidRDefault="001C3588" w:rsidP="003F07D0">
            <w:pPr>
              <w:spacing w:before="0" w:after="0" w:line="276" w:lineRule="auto"/>
              <w:jc w:val="center"/>
              <w:rPr>
                <w:sz w:val="20"/>
                <w:lang w:val="en-US"/>
              </w:rPr>
            </w:pPr>
            <w:r>
              <w:rPr>
                <w:sz w:val="20"/>
                <w:lang w:val="en-US"/>
              </w:rPr>
              <w:t>H</w:t>
            </w:r>
          </w:p>
        </w:tc>
        <w:tc>
          <w:tcPr>
            <w:tcW w:w="421" w:type="pct"/>
            <w:gridSpan w:val="2"/>
            <w:shd w:val="clear" w:color="auto" w:fill="auto"/>
          </w:tcPr>
          <w:p w14:paraId="13EBB29D" w14:textId="77777777" w:rsidR="001C3588" w:rsidRDefault="001C3588" w:rsidP="003F07D0">
            <w:pPr>
              <w:spacing w:before="0" w:after="0" w:line="276" w:lineRule="auto"/>
              <w:jc w:val="center"/>
              <w:rPr>
                <w:sz w:val="20"/>
                <w:lang w:val="en-US"/>
              </w:rPr>
            </w:pPr>
            <w:r>
              <w:rPr>
                <w:sz w:val="20"/>
                <w:lang w:val="en-US"/>
              </w:rPr>
              <w:t>T(2000)</w:t>
            </w:r>
          </w:p>
        </w:tc>
        <w:tc>
          <w:tcPr>
            <w:tcW w:w="1325" w:type="pct"/>
            <w:gridSpan w:val="2"/>
            <w:shd w:val="clear" w:color="auto" w:fill="auto"/>
          </w:tcPr>
          <w:p w14:paraId="542FF020" w14:textId="77777777" w:rsidR="001C3588" w:rsidRPr="00213FAC" w:rsidRDefault="001C3588" w:rsidP="003F07D0">
            <w:pPr>
              <w:spacing w:before="0" w:after="0" w:line="276" w:lineRule="auto"/>
              <w:rPr>
                <w:sz w:val="20"/>
              </w:rPr>
            </w:pPr>
            <w:r w:rsidRPr="006D7645">
              <w:rPr>
                <w:sz w:val="20"/>
              </w:rPr>
              <w:t>Основание внесения изменений по предписанию</w:t>
            </w:r>
          </w:p>
        </w:tc>
        <w:tc>
          <w:tcPr>
            <w:tcW w:w="1283" w:type="pct"/>
            <w:gridSpan w:val="3"/>
            <w:shd w:val="clear" w:color="auto" w:fill="auto"/>
          </w:tcPr>
          <w:p w14:paraId="4E1BD337" w14:textId="77777777" w:rsidR="001C3588" w:rsidRPr="001A4780" w:rsidRDefault="001C3588" w:rsidP="003F07D0">
            <w:pPr>
              <w:spacing w:before="0" w:after="0" w:line="276" w:lineRule="auto"/>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1C3588" w:rsidRPr="001A4780" w14:paraId="4E275E33" w14:textId="77777777" w:rsidTr="0023280D">
        <w:tc>
          <w:tcPr>
            <w:tcW w:w="903" w:type="pct"/>
            <w:shd w:val="clear" w:color="auto" w:fill="auto"/>
          </w:tcPr>
          <w:p w14:paraId="60D09996" w14:textId="77777777" w:rsidR="001C3588" w:rsidRPr="004A5F56" w:rsidRDefault="001C3588" w:rsidP="003F07D0">
            <w:pPr>
              <w:spacing w:before="0" w:after="0" w:line="276" w:lineRule="auto"/>
              <w:rPr>
                <w:sz w:val="20"/>
              </w:rPr>
            </w:pPr>
          </w:p>
        </w:tc>
        <w:tc>
          <w:tcPr>
            <w:tcW w:w="862" w:type="pct"/>
            <w:gridSpan w:val="3"/>
            <w:shd w:val="clear" w:color="auto" w:fill="auto"/>
          </w:tcPr>
          <w:p w14:paraId="3DA0F8D8" w14:textId="77777777" w:rsidR="001C3588" w:rsidRPr="006D7645" w:rsidRDefault="001C3588" w:rsidP="003F07D0">
            <w:pPr>
              <w:spacing w:before="0" w:after="0" w:line="276" w:lineRule="auto"/>
              <w:rPr>
                <w:sz w:val="20"/>
              </w:rPr>
            </w:pPr>
            <w:r w:rsidRPr="004E7189">
              <w:rPr>
                <w:sz w:val="20"/>
              </w:rPr>
              <w:t>authorityName</w:t>
            </w:r>
          </w:p>
        </w:tc>
        <w:tc>
          <w:tcPr>
            <w:tcW w:w="206" w:type="pct"/>
            <w:shd w:val="clear" w:color="auto" w:fill="auto"/>
          </w:tcPr>
          <w:p w14:paraId="637738C7" w14:textId="77777777" w:rsidR="001C3588" w:rsidRDefault="001C3588" w:rsidP="003F07D0">
            <w:pPr>
              <w:spacing w:before="0" w:after="0" w:line="276" w:lineRule="auto"/>
              <w:jc w:val="center"/>
              <w:rPr>
                <w:sz w:val="20"/>
                <w:lang w:val="en-US"/>
              </w:rPr>
            </w:pPr>
            <w:r>
              <w:rPr>
                <w:sz w:val="20"/>
                <w:lang w:val="en-US"/>
              </w:rPr>
              <w:t>H</w:t>
            </w:r>
          </w:p>
        </w:tc>
        <w:tc>
          <w:tcPr>
            <w:tcW w:w="421" w:type="pct"/>
            <w:gridSpan w:val="2"/>
            <w:shd w:val="clear" w:color="auto" w:fill="auto"/>
          </w:tcPr>
          <w:p w14:paraId="6FCA20FA" w14:textId="77777777" w:rsidR="001C3588" w:rsidRDefault="001C3588" w:rsidP="003F07D0">
            <w:pPr>
              <w:spacing w:before="0" w:after="0" w:line="276" w:lineRule="auto"/>
              <w:jc w:val="center"/>
              <w:rPr>
                <w:sz w:val="20"/>
                <w:lang w:val="en-US"/>
              </w:rPr>
            </w:pPr>
            <w:r>
              <w:rPr>
                <w:sz w:val="20"/>
              </w:rPr>
              <w:t>Т(1-2000)</w:t>
            </w:r>
          </w:p>
        </w:tc>
        <w:tc>
          <w:tcPr>
            <w:tcW w:w="1325" w:type="pct"/>
            <w:gridSpan w:val="2"/>
            <w:shd w:val="clear" w:color="auto" w:fill="auto"/>
          </w:tcPr>
          <w:p w14:paraId="38600C3C" w14:textId="77777777" w:rsidR="001C3588" w:rsidRPr="006D7645" w:rsidRDefault="001C3588" w:rsidP="003F07D0">
            <w:pPr>
              <w:spacing w:before="0" w:after="0" w:line="276" w:lineRule="auto"/>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283" w:type="pct"/>
            <w:gridSpan w:val="3"/>
            <w:shd w:val="clear" w:color="auto" w:fill="auto"/>
          </w:tcPr>
          <w:p w14:paraId="57C2258C" w14:textId="77777777" w:rsidR="001C3588" w:rsidRDefault="001C3588" w:rsidP="003F07D0">
            <w:pPr>
              <w:spacing w:before="0" w:after="0" w:line="276" w:lineRule="auto"/>
              <w:rPr>
                <w:sz w:val="20"/>
              </w:rPr>
            </w:pPr>
          </w:p>
        </w:tc>
      </w:tr>
      <w:tr w:rsidR="001C3588" w:rsidRPr="001A4780" w14:paraId="473103F2" w14:textId="77777777" w:rsidTr="0023280D">
        <w:tc>
          <w:tcPr>
            <w:tcW w:w="903" w:type="pct"/>
            <w:shd w:val="clear" w:color="auto" w:fill="auto"/>
          </w:tcPr>
          <w:p w14:paraId="5755AB69" w14:textId="77777777" w:rsidR="001C3588" w:rsidRPr="004A5F56" w:rsidRDefault="001C3588" w:rsidP="003F07D0">
            <w:pPr>
              <w:spacing w:before="0" w:after="0" w:line="276" w:lineRule="auto"/>
              <w:rPr>
                <w:sz w:val="20"/>
              </w:rPr>
            </w:pPr>
          </w:p>
        </w:tc>
        <w:tc>
          <w:tcPr>
            <w:tcW w:w="862" w:type="pct"/>
            <w:gridSpan w:val="3"/>
            <w:shd w:val="clear" w:color="auto" w:fill="auto"/>
          </w:tcPr>
          <w:p w14:paraId="0C9DAFAB" w14:textId="77777777" w:rsidR="001C3588" w:rsidRPr="006D7645" w:rsidRDefault="001C3588" w:rsidP="003F07D0">
            <w:pPr>
              <w:spacing w:before="0" w:after="0" w:line="276" w:lineRule="auto"/>
              <w:rPr>
                <w:sz w:val="20"/>
              </w:rPr>
            </w:pPr>
            <w:r w:rsidRPr="004E7189">
              <w:rPr>
                <w:sz w:val="20"/>
              </w:rPr>
              <w:t>docDate</w:t>
            </w:r>
          </w:p>
        </w:tc>
        <w:tc>
          <w:tcPr>
            <w:tcW w:w="206" w:type="pct"/>
            <w:shd w:val="clear" w:color="auto" w:fill="auto"/>
          </w:tcPr>
          <w:p w14:paraId="1868E267" w14:textId="77777777" w:rsidR="001C3588" w:rsidRDefault="001C3588" w:rsidP="003F07D0">
            <w:pPr>
              <w:spacing w:before="0" w:after="0" w:line="276" w:lineRule="auto"/>
              <w:jc w:val="center"/>
              <w:rPr>
                <w:sz w:val="20"/>
                <w:lang w:val="en-US"/>
              </w:rPr>
            </w:pPr>
            <w:r>
              <w:rPr>
                <w:sz w:val="20"/>
                <w:lang w:val="en-US"/>
              </w:rPr>
              <w:t>H</w:t>
            </w:r>
          </w:p>
        </w:tc>
        <w:tc>
          <w:tcPr>
            <w:tcW w:w="421" w:type="pct"/>
            <w:gridSpan w:val="2"/>
            <w:shd w:val="clear" w:color="auto" w:fill="auto"/>
          </w:tcPr>
          <w:p w14:paraId="0AC25480" w14:textId="77777777" w:rsidR="001C3588" w:rsidRDefault="001C3588" w:rsidP="003F07D0">
            <w:pPr>
              <w:spacing w:before="0" w:after="0" w:line="276" w:lineRule="auto"/>
              <w:jc w:val="center"/>
              <w:rPr>
                <w:sz w:val="20"/>
                <w:lang w:val="en-US"/>
              </w:rPr>
            </w:pPr>
            <w:r>
              <w:rPr>
                <w:sz w:val="20"/>
                <w:lang w:val="en-US"/>
              </w:rPr>
              <w:t>DT</w:t>
            </w:r>
          </w:p>
        </w:tc>
        <w:tc>
          <w:tcPr>
            <w:tcW w:w="1325" w:type="pct"/>
            <w:gridSpan w:val="2"/>
            <w:shd w:val="clear" w:color="auto" w:fill="auto"/>
          </w:tcPr>
          <w:p w14:paraId="5C306620" w14:textId="77777777" w:rsidR="001C3588" w:rsidRPr="006D7645" w:rsidRDefault="001C3588" w:rsidP="003F07D0">
            <w:pPr>
              <w:spacing w:before="0" w:after="0" w:line="276" w:lineRule="auto"/>
              <w:rPr>
                <w:sz w:val="20"/>
              </w:rPr>
            </w:pPr>
            <w:r w:rsidRPr="004E7189">
              <w:rPr>
                <w:sz w:val="20"/>
              </w:rPr>
              <w:t>Дата документа</w:t>
            </w:r>
            <w:r w:rsidRPr="004A5F56">
              <w:rPr>
                <w:sz w:val="20"/>
              </w:rPr>
              <w:t xml:space="preserve"> (для печатной формы)</w:t>
            </w:r>
          </w:p>
        </w:tc>
        <w:tc>
          <w:tcPr>
            <w:tcW w:w="1283" w:type="pct"/>
            <w:gridSpan w:val="3"/>
            <w:shd w:val="clear" w:color="auto" w:fill="auto"/>
          </w:tcPr>
          <w:p w14:paraId="47CAB93C" w14:textId="77777777" w:rsidR="001C3588" w:rsidRDefault="001C3588" w:rsidP="003F07D0">
            <w:pPr>
              <w:spacing w:before="0" w:after="0" w:line="276" w:lineRule="auto"/>
              <w:rPr>
                <w:sz w:val="20"/>
              </w:rPr>
            </w:pPr>
          </w:p>
        </w:tc>
      </w:tr>
      <w:tr w:rsidR="001C3588" w:rsidRPr="001A4780" w14:paraId="1660D48A" w14:textId="77777777" w:rsidTr="00E07888">
        <w:tc>
          <w:tcPr>
            <w:tcW w:w="5000" w:type="pct"/>
            <w:gridSpan w:val="12"/>
            <w:shd w:val="clear" w:color="auto" w:fill="auto"/>
            <w:hideMark/>
          </w:tcPr>
          <w:p w14:paraId="3E7129E4" w14:textId="77777777" w:rsidR="001C3588" w:rsidRPr="001A4780" w:rsidRDefault="001C3588" w:rsidP="003F07D0">
            <w:pPr>
              <w:spacing w:before="0" w:after="0" w:line="276" w:lineRule="auto"/>
              <w:jc w:val="center"/>
              <w:rPr>
                <w:sz w:val="20"/>
              </w:rPr>
            </w:pPr>
            <w:r w:rsidRPr="00D716D3">
              <w:rPr>
                <w:b/>
                <w:sz w:val="20"/>
              </w:rPr>
              <w:t>Предписание отсутствует в реестре результатов контроля</w:t>
            </w:r>
          </w:p>
        </w:tc>
      </w:tr>
      <w:tr w:rsidR="001C3588" w:rsidRPr="001A4780" w14:paraId="0F810B03" w14:textId="77777777" w:rsidTr="0023280D">
        <w:tc>
          <w:tcPr>
            <w:tcW w:w="903" w:type="pct"/>
            <w:shd w:val="clear" w:color="auto" w:fill="auto"/>
            <w:hideMark/>
          </w:tcPr>
          <w:p w14:paraId="1BC67B44" w14:textId="77777777" w:rsidR="001C3588" w:rsidRPr="00D716D3" w:rsidRDefault="001C3588" w:rsidP="003F07D0">
            <w:pPr>
              <w:spacing w:before="0" w:after="0" w:line="276" w:lineRule="auto"/>
              <w:rPr>
                <w:b/>
                <w:sz w:val="20"/>
              </w:rPr>
            </w:pPr>
            <w:r w:rsidRPr="00D716D3">
              <w:rPr>
                <w:b/>
                <w:sz w:val="20"/>
              </w:rPr>
              <w:t>externalPrescription</w:t>
            </w:r>
          </w:p>
        </w:tc>
        <w:tc>
          <w:tcPr>
            <w:tcW w:w="862" w:type="pct"/>
            <w:gridSpan w:val="3"/>
            <w:shd w:val="clear" w:color="auto" w:fill="auto"/>
            <w:hideMark/>
          </w:tcPr>
          <w:p w14:paraId="28739DF8" w14:textId="77777777" w:rsidR="001C3588" w:rsidRPr="001A4780" w:rsidRDefault="001C3588" w:rsidP="003F07D0">
            <w:pPr>
              <w:spacing w:before="0" w:after="0" w:line="276" w:lineRule="auto"/>
              <w:rPr>
                <w:sz w:val="20"/>
              </w:rPr>
            </w:pPr>
          </w:p>
        </w:tc>
        <w:tc>
          <w:tcPr>
            <w:tcW w:w="206" w:type="pct"/>
            <w:shd w:val="clear" w:color="auto" w:fill="auto"/>
            <w:hideMark/>
          </w:tcPr>
          <w:p w14:paraId="76800AC2" w14:textId="77777777" w:rsidR="001C3588" w:rsidRPr="001A4780" w:rsidRDefault="001C3588" w:rsidP="003F07D0">
            <w:pPr>
              <w:spacing w:before="0" w:after="0" w:line="276" w:lineRule="auto"/>
              <w:jc w:val="center"/>
              <w:rPr>
                <w:sz w:val="20"/>
              </w:rPr>
            </w:pPr>
          </w:p>
        </w:tc>
        <w:tc>
          <w:tcPr>
            <w:tcW w:w="421" w:type="pct"/>
            <w:gridSpan w:val="2"/>
            <w:shd w:val="clear" w:color="auto" w:fill="auto"/>
            <w:hideMark/>
          </w:tcPr>
          <w:p w14:paraId="2929A240" w14:textId="77777777" w:rsidR="001C3588" w:rsidRPr="001A4780" w:rsidRDefault="001C3588" w:rsidP="003F07D0">
            <w:pPr>
              <w:spacing w:before="0" w:after="0" w:line="276" w:lineRule="auto"/>
              <w:jc w:val="center"/>
              <w:rPr>
                <w:sz w:val="20"/>
              </w:rPr>
            </w:pPr>
          </w:p>
        </w:tc>
        <w:tc>
          <w:tcPr>
            <w:tcW w:w="1325" w:type="pct"/>
            <w:gridSpan w:val="2"/>
            <w:shd w:val="clear" w:color="auto" w:fill="auto"/>
            <w:hideMark/>
          </w:tcPr>
          <w:p w14:paraId="3D4228C6" w14:textId="77777777" w:rsidR="001C3588" w:rsidRPr="008162A8" w:rsidRDefault="001C3588" w:rsidP="003F07D0">
            <w:pPr>
              <w:spacing w:before="0" w:after="0" w:line="276" w:lineRule="auto"/>
              <w:rPr>
                <w:sz w:val="20"/>
              </w:rPr>
            </w:pPr>
          </w:p>
        </w:tc>
        <w:tc>
          <w:tcPr>
            <w:tcW w:w="1283" w:type="pct"/>
            <w:gridSpan w:val="3"/>
            <w:shd w:val="clear" w:color="auto" w:fill="auto"/>
            <w:hideMark/>
          </w:tcPr>
          <w:p w14:paraId="2E22FE43" w14:textId="77777777" w:rsidR="001C3588" w:rsidRPr="007A12E4" w:rsidRDefault="001C3588" w:rsidP="003F07D0">
            <w:pPr>
              <w:spacing w:before="0" w:after="0" w:line="276" w:lineRule="auto"/>
              <w:rPr>
                <w:sz w:val="20"/>
              </w:rPr>
            </w:pPr>
          </w:p>
        </w:tc>
      </w:tr>
      <w:tr w:rsidR="001C3588" w:rsidRPr="001A4780" w14:paraId="7713D52A" w14:textId="77777777" w:rsidTr="0023280D">
        <w:tc>
          <w:tcPr>
            <w:tcW w:w="903" w:type="pct"/>
            <w:shd w:val="clear" w:color="auto" w:fill="auto"/>
            <w:hideMark/>
          </w:tcPr>
          <w:p w14:paraId="64902E2E" w14:textId="77777777" w:rsidR="001C3588" w:rsidRPr="001A4780" w:rsidRDefault="001C3588" w:rsidP="003F07D0">
            <w:pPr>
              <w:spacing w:before="0" w:after="0" w:line="276" w:lineRule="auto"/>
              <w:rPr>
                <w:sz w:val="20"/>
              </w:rPr>
            </w:pPr>
          </w:p>
        </w:tc>
        <w:tc>
          <w:tcPr>
            <w:tcW w:w="862" w:type="pct"/>
            <w:gridSpan w:val="3"/>
            <w:shd w:val="clear" w:color="auto" w:fill="auto"/>
            <w:hideMark/>
          </w:tcPr>
          <w:p w14:paraId="0A488E7B" w14:textId="77777777" w:rsidR="001C3588" w:rsidRPr="001A4780" w:rsidRDefault="001C3588" w:rsidP="003F07D0">
            <w:pPr>
              <w:spacing w:before="0" w:after="0" w:line="276" w:lineRule="auto"/>
              <w:rPr>
                <w:sz w:val="20"/>
              </w:rPr>
            </w:pPr>
            <w:r w:rsidRPr="00047DB7">
              <w:rPr>
                <w:sz w:val="20"/>
              </w:rPr>
              <w:t>authorityName</w:t>
            </w:r>
          </w:p>
        </w:tc>
        <w:tc>
          <w:tcPr>
            <w:tcW w:w="206" w:type="pct"/>
            <w:shd w:val="clear" w:color="auto" w:fill="auto"/>
            <w:hideMark/>
          </w:tcPr>
          <w:p w14:paraId="1C8EAA26" w14:textId="77777777" w:rsidR="001C3588" w:rsidRPr="00D51EAD" w:rsidRDefault="001C3588" w:rsidP="003F07D0">
            <w:pPr>
              <w:spacing w:before="0" w:after="0" w:line="276" w:lineRule="auto"/>
              <w:jc w:val="center"/>
              <w:rPr>
                <w:sz w:val="20"/>
                <w:lang w:val="en-US"/>
              </w:rPr>
            </w:pPr>
            <w:r>
              <w:rPr>
                <w:sz w:val="20"/>
              </w:rPr>
              <w:t>O</w:t>
            </w:r>
          </w:p>
        </w:tc>
        <w:tc>
          <w:tcPr>
            <w:tcW w:w="421" w:type="pct"/>
            <w:gridSpan w:val="2"/>
            <w:shd w:val="clear" w:color="auto" w:fill="auto"/>
            <w:hideMark/>
          </w:tcPr>
          <w:p w14:paraId="282246C1" w14:textId="77777777" w:rsidR="001C3588" w:rsidRPr="00D51EAD" w:rsidRDefault="001C3588" w:rsidP="003F07D0">
            <w:pPr>
              <w:spacing w:before="0" w:after="0" w:line="276" w:lineRule="auto"/>
              <w:jc w:val="center"/>
              <w:rPr>
                <w:sz w:val="20"/>
                <w:lang w:val="en-US"/>
              </w:rPr>
            </w:pPr>
            <w:r>
              <w:rPr>
                <w:sz w:val="20"/>
                <w:lang w:val="en-US"/>
              </w:rPr>
              <w:t>T(1-2000)</w:t>
            </w:r>
          </w:p>
        </w:tc>
        <w:tc>
          <w:tcPr>
            <w:tcW w:w="1325" w:type="pct"/>
            <w:gridSpan w:val="2"/>
            <w:shd w:val="clear" w:color="auto" w:fill="auto"/>
            <w:hideMark/>
          </w:tcPr>
          <w:p w14:paraId="46011083" w14:textId="77777777" w:rsidR="001C3588" w:rsidRPr="001A4780" w:rsidRDefault="001C3588" w:rsidP="003F07D0">
            <w:pPr>
              <w:spacing w:before="0" w:after="0" w:line="276" w:lineRule="auto"/>
              <w:rPr>
                <w:sz w:val="20"/>
              </w:rPr>
            </w:pPr>
            <w:r w:rsidRPr="00047DB7">
              <w:rPr>
                <w:sz w:val="20"/>
              </w:rPr>
              <w:t>Наименование органа, уполномоченного на осуществление контроля</w:t>
            </w:r>
          </w:p>
        </w:tc>
        <w:tc>
          <w:tcPr>
            <w:tcW w:w="1283" w:type="pct"/>
            <w:gridSpan w:val="3"/>
            <w:shd w:val="clear" w:color="auto" w:fill="auto"/>
            <w:hideMark/>
          </w:tcPr>
          <w:p w14:paraId="31E3467C" w14:textId="77777777" w:rsidR="001C3588" w:rsidRPr="001A4780" w:rsidRDefault="001C3588" w:rsidP="003F07D0">
            <w:pPr>
              <w:spacing w:before="0" w:after="0" w:line="276" w:lineRule="auto"/>
              <w:rPr>
                <w:sz w:val="20"/>
              </w:rPr>
            </w:pPr>
          </w:p>
        </w:tc>
      </w:tr>
      <w:tr w:rsidR="001C3588" w:rsidRPr="001A4780" w14:paraId="3F7CBDF5" w14:textId="77777777" w:rsidTr="0023280D">
        <w:tc>
          <w:tcPr>
            <w:tcW w:w="903" w:type="pct"/>
            <w:shd w:val="clear" w:color="auto" w:fill="auto"/>
            <w:hideMark/>
          </w:tcPr>
          <w:p w14:paraId="4EE5AF75" w14:textId="77777777" w:rsidR="001C3588" w:rsidRPr="001A4780" w:rsidRDefault="001C3588" w:rsidP="003F07D0">
            <w:pPr>
              <w:spacing w:before="0" w:after="0" w:line="276" w:lineRule="auto"/>
              <w:rPr>
                <w:sz w:val="20"/>
              </w:rPr>
            </w:pPr>
          </w:p>
        </w:tc>
        <w:tc>
          <w:tcPr>
            <w:tcW w:w="862" w:type="pct"/>
            <w:gridSpan w:val="3"/>
            <w:shd w:val="clear" w:color="auto" w:fill="auto"/>
            <w:hideMark/>
          </w:tcPr>
          <w:p w14:paraId="5C88F771" w14:textId="77777777" w:rsidR="001C3588" w:rsidRPr="001A4780" w:rsidRDefault="001C3588" w:rsidP="003F07D0">
            <w:pPr>
              <w:spacing w:before="0" w:after="0" w:line="276" w:lineRule="auto"/>
              <w:rPr>
                <w:sz w:val="20"/>
              </w:rPr>
            </w:pPr>
            <w:r w:rsidRPr="00047DB7">
              <w:rPr>
                <w:sz w:val="20"/>
              </w:rPr>
              <w:t>authorityType</w:t>
            </w:r>
          </w:p>
        </w:tc>
        <w:tc>
          <w:tcPr>
            <w:tcW w:w="206" w:type="pct"/>
            <w:shd w:val="clear" w:color="auto" w:fill="auto"/>
            <w:hideMark/>
          </w:tcPr>
          <w:p w14:paraId="0D897F06" w14:textId="77777777" w:rsidR="001C3588" w:rsidRPr="00D51EAD" w:rsidRDefault="001C3588" w:rsidP="003F07D0">
            <w:pPr>
              <w:spacing w:before="0" w:after="0" w:line="276" w:lineRule="auto"/>
              <w:jc w:val="center"/>
              <w:rPr>
                <w:sz w:val="20"/>
                <w:lang w:val="en-US"/>
              </w:rPr>
            </w:pPr>
            <w:r>
              <w:rPr>
                <w:sz w:val="20"/>
                <w:lang w:val="en-US"/>
              </w:rPr>
              <w:t>O</w:t>
            </w:r>
          </w:p>
        </w:tc>
        <w:tc>
          <w:tcPr>
            <w:tcW w:w="421" w:type="pct"/>
            <w:gridSpan w:val="2"/>
            <w:shd w:val="clear" w:color="auto" w:fill="auto"/>
            <w:hideMark/>
          </w:tcPr>
          <w:p w14:paraId="6EDABBE7" w14:textId="77777777" w:rsidR="001C3588" w:rsidRPr="00D51EAD" w:rsidRDefault="001C3588" w:rsidP="003F07D0">
            <w:pPr>
              <w:spacing w:before="0" w:after="0" w:line="276" w:lineRule="auto"/>
              <w:jc w:val="center"/>
              <w:rPr>
                <w:sz w:val="20"/>
                <w:lang w:val="en-US"/>
              </w:rPr>
            </w:pPr>
            <w:r>
              <w:rPr>
                <w:sz w:val="20"/>
                <w:lang w:val="en-US"/>
              </w:rPr>
              <w:t>T</w:t>
            </w:r>
          </w:p>
        </w:tc>
        <w:tc>
          <w:tcPr>
            <w:tcW w:w="1325" w:type="pct"/>
            <w:gridSpan w:val="2"/>
            <w:shd w:val="clear" w:color="auto" w:fill="auto"/>
            <w:hideMark/>
          </w:tcPr>
          <w:p w14:paraId="58678BFF" w14:textId="77777777" w:rsidR="001C3588" w:rsidRPr="001A4780" w:rsidRDefault="001C3588" w:rsidP="003F07D0">
            <w:pPr>
              <w:spacing w:before="0" w:after="0" w:line="276" w:lineRule="auto"/>
              <w:rPr>
                <w:sz w:val="20"/>
              </w:rPr>
            </w:pPr>
            <w:r w:rsidRPr="00047DB7">
              <w:rPr>
                <w:sz w:val="20"/>
              </w:rPr>
              <w:t>Вид органа, уполномоченного на осуществление контроля</w:t>
            </w:r>
          </w:p>
        </w:tc>
        <w:tc>
          <w:tcPr>
            <w:tcW w:w="1283" w:type="pct"/>
            <w:gridSpan w:val="3"/>
            <w:shd w:val="clear" w:color="auto" w:fill="auto"/>
            <w:hideMark/>
          </w:tcPr>
          <w:p w14:paraId="177291E0" w14:textId="77777777" w:rsidR="001C3588" w:rsidRDefault="001C3588" w:rsidP="003F07D0">
            <w:pPr>
              <w:spacing w:before="0" w:after="0" w:line="276" w:lineRule="auto"/>
              <w:rPr>
                <w:sz w:val="20"/>
              </w:rPr>
            </w:pPr>
            <w:r>
              <w:rPr>
                <w:sz w:val="20"/>
              </w:rPr>
              <w:t>Допустимые значения:</w:t>
            </w:r>
          </w:p>
          <w:p w14:paraId="215308DB" w14:textId="77777777" w:rsidR="001C3588" w:rsidRPr="00047DB7" w:rsidRDefault="001C3588" w:rsidP="003F07D0">
            <w:pPr>
              <w:spacing w:before="0" w:after="0" w:line="276" w:lineRule="auto"/>
              <w:rPr>
                <w:sz w:val="20"/>
              </w:rPr>
            </w:pPr>
            <w:r w:rsidRPr="00047DB7">
              <w:rPr>
                <w:sz w:val="20"/>
              </w:rPr>
              <w:t>FA - Федеральная антимонопольная служба;</w:t>
            </w:r>
          </w:p>
          <w:p w14:paraId="0987822B" w14:textId="77777777" w:rsidR="001C3588" w:rsidRPr="00047DB7" w:rsidRDefault="001C3588" w:rsidP="003F07D0">
            <w:pPr>
              <w:spacing w:before="0" w:after="0" w:line="276" w:lineRule="auto"/>
              <w:rPr>
                <w:sz w:val="20"/>
              </w:rPr>
            </w:pPr>
            <w:r w:rsidRPr="00047DB7">
              <w:rPr>
                <w:sz w:val="20"/>
              </w:rPr>
              <w:t>FO - Федеральная служба по оборонному заказу;</w:t>
            </w:r>
          </w:p>
          <w:p w14:paraId="2E995F79" w14:textId="77777777" w:rsidR="001C3588" w:rsidRPr="00047DB7" w:rsidRDefault="001C3588" w:rsidP="003F07D0">
            <w:pPr>
              <w:spacing w:before="0" w:after="0" w:line="276" w:lineRule="auto"/>
              <w:rPr>
                <w:sz w:val="20"/>
              </w:rPr>
            </w:pPr>
            <w:r w:rsidRPr="00047DB7">
              <w:rPr>
                <w:sz w:val="20"/>
              </w:rPr>
              <w:t>S - Орган исполнительной власти субъекта РФ;</w:t>
            </w:r>
          </w:p>
          <w:p w14:paraId="4CF0731B" w14:textId="77777777" w:rsidR="001C3588" w:rsidRPr="001A4780" w:rsidRDefault="001C3588" w:rsidP="003F07D0">
            <w:pPr>
              <w:spacing w:before="0" w:after="0" w:line="276" w:lineRule="auto"/>
              <w:rPr>
                <w:sz w:val="20"/>
              </w:rPr>
            </w:pPr>
            <w:r w:rsidRPr="00047DB7">
              <w:rPr>
                <w:sz w:val="20"/>
              </w:rPr>
              <w:t>M - Орган местного самоуправления муниципального района, городского округа</w:t>
            </w:r>
          </w:p>
        </w:tc>
      </w:tr>
      <w:tr w:rsidR="001C3588" w:rsidRPr="001A4780" w14:paraId="2C969A43" w14:textId="77777777" w:rsidTr="0023280D">
        <w:tc>
          <w:tcPr>
            <w:tcW w:w="903" w:type="pct"/>
            <w:shd w:val="clear" w:color="auto" w:fill="auto"/>
            <w:hideMark/>
          </w:tcPr>
          <w:p w14:paraId="2F90301B" w14:textId="77777777" w:rsidR="001C3588" w:rsidRPr="001A4780" w:rsidRDefault="001C3588" w:rsidP="003F07D0">
            <w:pPr>
              <w:spacing w:before="0" w:after="0" w:line="276" w:lineRule="auto"/>
              <w:rPr>
                <w:sz w:val="20"/>
              </w:rPr>
            </w:pPr>
          </w:p>
        </w:tc>
        <w:tc>
          <w:tcPr>
            <w:tcW w:w="862" w:type="pct"/>
            <w:gridSpan w:val="3"/>
            <w:shd w:val="clear" w:color="auto" w:fill="auto"/>
            <w:hideMark/>
          </w:tcPr>
          <w:p w14:paraId="499235F4" w14:textId="77777777" w:rsidR="001C3588" w:rsidRPr="001A4780" w:rsidRDefault="001C3588" w:rsidP="003F07D0">
            <w:pPr>
              <w:spacing w:before="0" w:after="0" w:line="276" w:lineRule="auto"/>
              <w:rPr>
                <w:sz w:val="20"/>
              </w:rPr>
            </w:pPr>
            <w:r w:rsidRPr="00D51EAD">
              <w:rPr>
                <w:sz w:val="20"/>
              </w:rPr>
              <w:t>docName</w:t>
            </w:r>
          </w:p>
        </w:tc>
        <w:tc>
          <w:tcPr>
            <w:tcW w:w="206" w:type="pct"/>
            <w:shd w:val="clear" w:color="auto" w:fill="auto"/>
            <w:hideMark/>
          </w:tcPr>
          <w:p w14:paraId="092CA9AF" w14:textId="77777777" w:rsidR="001C3588" w:rsidRPr="00D51EAD" w:rsidRDefault="001C3588" w:rsidP="003F07D0">
            <w:pPr>
              <w:spacing w:before="0" w:after="0" w:line="276" w:lineRule="auto"/>
              <w:jc w:val="center"/>
              <w:rPr>
                <w:sz w:val="20"/>
                <w:lang w:val="en-US"/>
              </w:rPr>
            </w:pPr>
            <w:r>
              <w:rPr>
                <w:sz w:val="20"/>
                <w:lang w:val="en-US"/>
              </w:rPr>
              <w:t>O</w:t>
            </w:r>
          </w:p>
        </w:tc>
        <w:tc>
          <w:tcPr>
            <w:tcW w:w="421" w:type="pct"/>
            <w:gridSpan w:val="2"/>
            <w:shd w:val="clear" w:color="auto" w:fill="auto"/>
            <w:hideMark/>
          </w:tcPr>
          <w:p w14:paraId="11766276" w14:textId="77777777" w:rsidR="001C3588" w:rsidRPr="00D51EAD" w:rsidRDefault="001C3588" w:rsidP="003F07D0">
            <w:pPr>
              <w:spacing w:before="0" w:after="0" w:line="276" w:lineRule="auto"/>
              <w:jc w:val="center"/>
              <w:rPr>
                <w:sz w:val="20"/>
                <w:lang w:val="en-US"/>
              </w:rPr>
            </w:pPr>
            <w:r>
              <w:rPr>
                <w:sz w:val="20"/>
                <w:lang w:val="en-US"/>
              </w:rPr>
              <w:t>T(1-1000)</w:t>
            </w:r>
          </w:p>
        </w:tc>
        <w:tc>
          <w:tcPr>
            <w:tcW w:w="1325" w:type="pct"/>
            <w:gridSpan w:val="2"/>
            <w:shd w:val="clear" w:color="auto" w:fill="auto"/>
            <w:hideMark/>
          </w:tcPr>
          <w:p w14:paraId="05AC1213" w14:textId="77777777" w:rsidR="001C3588" w:rsidRPr="001A4780" w:rsidRDefault="001C3588" w:rsidP="003F07D0">
            <w:pPr>
              <w:spacing w:before="0" w:after="0" w:line="276" w:lineRule="auto"/>
              <w:rPr>
                <w:sz w:val="20"/>
              </w:rPr>
            </w:pPr>
            <w:r w:rsidRPr="00D51EAD">
              <w:rPr>
                <w:sz w:val="20"/>
              </w:rPr>
              <w:t>Наименование документа</w:t>
            </w:r>
          </w:p>
        </w:tc>
        <w:tc>
          <w:tcPr>
            <w:tcW w:w="1283" w:type="pct"/>
            <w:gridSpan w:val="3"/>
            <w:shd w:val="clear" w:color="auto" w:fill="auto"/>
            <w:hideMark/>
          </w:tcPr>
          <w:p w14:paraId="353E2823" w14:textId="77777777" w:rsidR="001C3588" w:rsidRPr="001A4780" w:rsidRDefault="001C3588" w:rsidP="003F07D0">
            <w:pPr>
              <w:spacing w:before="0" w:after="0" w:line="276" w:lineRule="auto"/>
              <w:rPr>
                <w:sz w:val="20"/>
              </w:rPr>
            </w:pPr>
          </w:p>
        </w:tc>
      </w:tr>
      <w:tr w:rsidR="001C3588" w:rsidRPr="001A4780" w14:paraId="61B26D83" w14:textId="77777777" w:rsidTr="0023280D">
        <w:tc>
          <w:tcPr>
            <w:tcW w:w="903" w:type="pct"/>
            <w:shd w:val="clear" w:color="auto" w:fill="auto"/>
            <w:hideMark/>
          </w:tcPr>
          <w:p w14:paraId="28A8C41F" w14:textId="77777777" w:rsidR="001C3588" w:rsidRPr="001A4780" w:rsidRDefault="001C3588" w:rsidP="003F07D0">
            <w:pPr>
              <w:spacing w:before="0" w:after="0" w:line="276" w:lineRule="auto"/>
              <w:rPr>
                <w:sz w:val="20"/>
              </w:rPr>
            </w:pPr>
          </w:p>
        </w:tc>
        <w:tc>
          <w:tcPr>
            <w:tcW w:w="862" w:type="pct"/>
            <w:gridSpan w:val="3"/>
            <w:shd w:val="clear" w:color="auto" w:fill="auto"/>
            <w:hideMark/>
          </w:tcPr>
          <w:p w14:paraId="6D78B38C" w14:textId="77777777" w:rsidR="001C3588" w:rsidRPr="001A4780" w:rsidRDefault="001C3588" w:rsidP="003F07D0">
            <w:pPr>
              <w:spacing w:before="0" w:after="0" w:line="276" w:lineRule="auto"/>
              <w:rPr>
                <w:sz w:val="20"/>
              </w:rPr>
            </w:pPr>
            <w:r w:rsidRPr="00D51EAD">
              <w:rPr>
                <w:sz w:val="20"/>
              </w:rPr>
              <w:t>docDate</w:t>
            </w:r>
          </w:p>
        </w:tc>
        <w:tc>
          <w:tcPr>
            <w:tcW w:w="206" w:type="pct"/>
            <w:shd w:val="clear" w:color="auto" w:fill="auto"/>
            <w:hideMark/>
          </w:tcPr>
          <w:p w14:paraId="4A8CFD57" w14:textId="77777777" w:rsidR="001C3588" w:rsidRPr="00D51EAD" w:rsidRDefault="001C3588" w:rsidP="003F07D0">
            <w:pPr>
              <w:spacing w:before="0" w:after="0" w:line="276" w:lineRule="auto"/>
              <w:jc w:val="center"/>
              <w:rPr>
                <w:sz w:val="20"/>
                <w:lang w:val="en-US"/>
              </w:rPr>
            </w:pPr>
            <w:r>
              <w:rPr>
                <w:sz w:val="20"/>
                <w:lang w:val="en-US"/>
              </w:rPr>
              <w:t>O</w:t>
            </w:r>
          </w:p>
        </w:tc>
        <w:tc>
          <w:tcPr>
            <w:tcW w:w="421" w:type="pct"/>
            <w:gridSpan w:val="2"/>
            <w:shd w:val="clear" w:color="auto" w:fill="auto"/>
            <w:hideMark/>
          </w:tcPr>
          <w:p w14:paraId="1DDFD9A2" w14:textId="77777777" w:rsidR="001C3588" w:rsidRPr="00D51EAD" w:rsidRDefault="001C3588" w:rsidP="003F07D0">
            <w:pPr>
              <w:spacing w:before="0" w:after="0" w:line="276" w:lineRule="auto"/>
              <w:jc w:val="center"/>
              <w:rPr>
                <w:sz w:val="20"/>
                <w:lang w:val="en-US"/>
              </w:rPr>
            </w:pPr>
            <w:r>
              <w:rPr>
                <w:sz w:val="20"/>
                <w:lang w:val="en-US"/>
              </w:rPr>
              <w:t>DT</w:t>
            </w:r>
          </w:p>
        </w:tc>
        <w:tc>
          <w:tcPr>
            <w:tcW w:w="1325" w:type="pct"/>
            <w:gridSpan w:val="2"/>
            <w:shd w:val="clear" w:color="auto" w:fill="auto"/>
            <w:hideMark/>
          </w:tcPr>
          <w:p w14:paraId="2FACEC53" w14:textId="77777777" w:rsidR="001C3588" w:rsidRPr="001A4780" w:rsidRDefault="001C3588" w:rsidP="003F07D0">
            <w:pPr>
              <w:spacing w:before="0" w:after="0" w:line="276" w:lineRule="auto"/>
              <w:rPr>
                <w:sz w:val="20"/>
              </w:rPr>
            </w:pPr>
            <w:r w:rsidRPr="00D51EAD">
              <w:rPr>
                <w:sz w:val="20"/>
              </w:rPr>
              <w:t>Дата документа</w:t>
            </w:r>
          </w:p>
        </w:tc>
        <w:tc>
          <w:tcPr>
            <w:tcW w:w="1283" w:type="pct"/>
            <w:gridSpan w:val="3"/>
            <w:shd w:val="clear" w:color="auto" w:fill="auto"/>
            <w:hideMark/>
          </w:tcPr>
          <w:p w14:paraId="17F30924" w14:textId="77777777" w:rsidR="001C3588" w:rsidRPr="001A4780" w:rsidRDefault="001C3588" w:rsidP="003F07D0">
            <w:pPr>
              <w:spacing w:before="0" w:after="0" w:line="276" w:lineRule="auto"/>
              <w:rPr>
                <w:sz w:val="20"/>
              </w:rPr>
            </w:pPr>
          </w:p>
        </w:tc>
      </w:tr>
      <w:tr w:rsidR="001C3588" w:rsidRPr="001A4780" w14:paraId="617E6C8B" w14:textId="77777777" w:rsidTr="0023280D">
        <w:tc>
          <w:tcPr>
            <w:tcW w:w="903" w:type="pct"/>
            <w:shd w:val="clear" w:color="auto" w:fill="auto"/>
          </w:tcPr>
          <w:p w14:paraId="152026B7" w14:textId="77777777" w:rsidR="001C3588" w:rsidRPr="001A4780" w:rsidRDefault="001C3588" w:rsidP="003F07D0">
            <w:pPr>
              <w:spacing w:before="0" w:after="0" w:line="276" w:lineRule="auto"/>
              <w:rPr>
                <w:sz w:val="20"/>
              </w:rPr>
            </w:pPr>
          </w:p>
        </w:tc>
        <w:tc>
          <w:tcPr>
            <w:tcW w:w="862" w:type="pct"/>
            <w:gridSpan w:val="3"/>
            <w:shd w:val="clear" w:color="auto" w:fill="auto"/>
          </w:tcPr>
          <w:p w14:paraId="0D79F215" w14:textId="77777777" w:rsidR="001C3588" w:rsidRPr="001A4780" w:rsidRDefault="001C3588" w:rsidP="003F07D0">
            <w:pPr>
              <w:spacing w:before="0" w:after="0" w:line="276" w:lineRule="auto"/>
              <w:rPr>
                <w:sz w:val="20"/>
              </w:rPr>
            </w:pPr>
            <w:r w:rsidRPr="00D51EAD">
              <w:rPr>
                <w:sz w:val="20"/>
              </w:rPr>
              <w:t>docNumber</w:t>
            </w:r>
          </w:p>
        </w:tc>
        <w:tc>
          <w:tcPr>
            <w:tcW w:w="206" w:type="pct"/>
            <w:shd w:val="clear" w:color="auto" w:fill="auto"/>
          </w:tcPr>
          <w:p w14:paraId="1A48BA91" w14:textId="77777777" w:rsidR="001C3588" w:rsidRPr="00D51EAD" w:rsidRDefault="001C3588" w:rsidP="003F07D0">
            <w:pPr>
              <w:spacing w:before="0" w:after="0" w:line="276" w:lineRule="auto"/>
              <w:jc w:val="center"/>
              <w:rPr>
                <w:sz w:val="20"/>
                <w:lang w:val="en-US"/>
              </w:rPr>
            </w:pPr>
            <w:r>
              <w:rPr>
                <w:sz w:val="20"/>
                <w:lang w:val="en-US"/>
              </w:rPr>
              <w:t>O</w:t>
            </w:r>
          </w:p>
        </w:tc>
        <w:tc>
          <w:tcPr>
            <w:tcW w:w="421" w:type="pct"/>
            <w:gridSpan w:val="2"/>
            <w:shd w:val="clear" w:color="auto" w:fill="auto"/>
          </w:tcPr>
          <w:p w14:paraId="732A0339" w14:textId="77777777" w:rsidR="001C3588" w:rsidRPr="00D51EAD" w:rsidRDefault="001C3588" w:rsidP="003F07D0">
            <w:pPr>
              <w:spacing w:before="0" w:after="0" w:line="276" w:lineRule="auto"/>
              <w:jc w:val="center"/>
              <w:rPr>
                <w:sz w:val="20"/>
                <w:lang w:val="en-US"/>
              </w:rPr>
            </w:pPr>
            <w:r>
              <w:rPr>
                <w:sz w:val="20"/>
                <w:lang w:val="en-US"/>
              </w:rPr>
              <w:t>T(100)</w:t>
            </w:r>
          </w:p>
        </w:tc>
        <w:tc>
          <w:tcPr>
            <w:tcW w:w="1325" w:type="pct"/>
            <w:gridSpan w:val="2"/>
            <w:shd w:val="clear" w:color="auto" w:fill="auto"/>
          </w:tcPr>
          <w:p w14:paraId="2DCA848A" w14:textId="77777777" w:rsidR="001C3588" w:rsidRPr="001A4780" w:rsidRDefault="001C3588" w:rsidP="003F07D0">
            <w:pPr>
              <w:spacing w:before="0" w:after="0" w:line="276" w:lineRule="auto"/>
              <w:rPr>
                <w:sz w:val="20"/>
              </w:rPr>
            </w:pPr>
            <w:r w:rsidRPr="00D51EAD">
              <w:rPr>
                <w:sz w:val="20"/>
              </w:rPr>
              <w:t>Номер документа</w:t>
            </w:r>
          </w:p>
        </w:tc>
        <w:tc>
          <w:tcPr>
            <w:tcW w:w="1283" w:type="pct"/>
            <w:gridSpan w:val="3"/>
            <w:shd w:val="clear" w:color="auto" w:fill="auto"/>
          </w:tcPr>
          <w:p w14:paraId="4D4B6C16" w14:textId="77777777" w:rsidR="001C3588" w:rsidRPr="001A4780" w:rsidRDefault="001C3588" w:rsidP="003F07D0">
            <w:pPr>
              <w:spacing w:before="0" w:after="0" w:line="276" w:lineRule="auto"/>
              <w:rPr>
                <w:sz w:val="20"/>
              </w:rPr>
            </w:pPr>
          </w:p>
        </w:tc>
      </w:tr>
      <w:tr w:rsidR="001C3588" w:rsidRPr="00815C51" w14:paraId="7089C479" w14:textId="77777777" w:rsidTr="00E07888">
        <w:tc>
          <w:tcPr>
            <w:tcW w:w="5000" w:type="pct"/>
            <w:gridSpan w:val="12"/>
            <w:shd w:val="clear" w:color="auto" w:fill="auto"/>
          </w:tcPr>
          <w:p w14:paraId="4A17078F" w14:textId="77777777" w:rsidR="001C3588" w:rsidRPr="00815C51" w:rsidRDefault="001C3588" w:rsidP="003F07D0">
            <w:pPr>
              <w:spacing w:before="0" w:after="0" w:line="276" w:lineRule="auto"/>
              <w:jc w:val="center"/>
              <w:rPr>
                <w:b/>
                <w:sz w:val="20"/>
              </w:rPr>
            </w:pPr>
            <w:r w:rsidRPr="00815C51">
              <w:rPr>
                <w:b/>
                <w:sz w:val="20"/>
              </w:rPr>
              <w:t>Решение судебного органа</w:t>
            </w:r>
          </w:p>
        </w:tc>
      </w:tr>
      <w:tr w:rsidR="001C3588" w:rsidRPr="001A4780" w14:paraId="072CB7B9" w14:textId="77777777" w:rsidTr="0023280D">
        <w:tc>
          <w:tcPr>
            <w:tcW w:w="903" w:type="pct"/>
            <w:shd w:val="clear" w:color="auto" w:fill="auto"/>
          </w:tcPr>
          <w:p w14:paraId="704359C1" w14:textId="77777777" w:rsidR="001C3588" w:rsidRPr="00724833" w:rsidRDefault="001C3588" w:rsidP="003F07D0">
            <w:pPr>
              <w:spacing w:before="0" w:after="0" w:line="276" w:lineRule="auto"/>
              <w:rPr>
                <w:b/>
                <w:sz w:val="20"/>
              </w:rPr>
            </w:pPr>
            <w:r w:rsidRPr="00815C51">
              <w:rPr>
                <w:b/>
                <w:sz w:val="20"/>
              </w:rPr>
              <w:t>courtDecision</w:t>
            </w:r>
          </w:p>
        </w:tc>
        <w:tc>
          <w:tcPr>
            <w:tcW w:w="862" w:type="pct"/>
            <w:gridSpan w:val="3"/>
            <w:shd w:val="clear" w:color="auto" w:fill="auto"/>
          </w:tcPr>
          <w:p w14:paraId="62D72E6F" w14:textId="77777777" w:rsidR="001C3588" w:rsidRPr="001176A0" w:rsidRDefault="001C3588" w:rsidP="003F07D0">
            <w:pPr>
              <w:spacing w:before="0" w:after="0" w:line="276" w:lineRule="auto"/>
              <w:rPr>
                <w:sz w:val="20"/>
              </w:rPr>
            </w:pPr>
          </w:p>
        </w:tc>
        <w:tc>
          <w:tcPr>
            <w:tcW w:w="206" w:type="pct"/>
            <w:shd w:val="clear" w:color="auto" w:fill="auto"/>
          </w:tcPr>
          <w:p w14:paraId="741D32C3" w14:textId="77777777" w:rsidR="001C3588" w:rsidRPr="00724833" w:rsidRDefault="001C3588" w:rsidP="003F07D0">
            <w:pPr>
              <w:spacing w:before="0" w:after="0" w:line="276" w:lineRule="auto"/>
              <w:jc w:val="center"/>
              <w:rPr>
                <w:sz w:val="20"/>
              </w:rPr>
            </w:pPr>
          </w:p>
        </w:tc>
        <w:tc>
          <w:tcPr>
            <w:tcW w:w="413" w:type="pct"/>
            <w:shd w:val="clear" w:color="auto" w:fill="auto"/>
          </w:tcPr>
          <w:p w14:paraId="1F3145E6" w14:textId="77777777" w:rsidR="001C3588" w:rsidRPr="00724833" w:rsidRDefault="001C3588" w:rsidP="003F07D0">
            <w:pPr>
              <w:spacing w:before="0" w:after="0" w:line="276" w:lineRule="auto"/>
              <w:jc w:val="center"/>
              <w:rPr>
                <w:sz w:val="20"/>
              </w:rPr>
            </w:pPr>
          </w:p>
        </w:tc>
        <w:tc>
          <w:tcPr>
            <w:tcW w:w="1333" w:type="pct"/>
            <w:gridSpan w:val="3"/>
            <w:shd w:val="clear" w:color="auto" w:fill="auto"/>
          </w:tcPr>
          <w:p w14:paraId="40534120" w14:textId="77777777" w:rsidR="001C3588" w:rsidRPr="00724833" w:rsidRDefault="001C3588" w:rsidP="003F07D0">
            <w:pPr>
              <w:spacing w:before="0" w:after="0" w:line="276" w:lineRule="auto"/>
              <w:rPr>
                <w:sz w:val="20"/>
              </w:rPr>
            </w:pPr>
          </w:p>
        </w:tc>
        <w:tc>
          <w:tcPr>
            <w:tcW w:w="1283" w:type="pct"/>
            <w:gridSpan w:val="3"/>
            <w:shd w:val="clear" w:color="auto" w:fill="auto"/>
          </w:tcPr>
          <w:p w14:paraId="54F647C8" w14:textId="77777777" w:rsidR="001C3588" w:rsidRPr="00724833" w:rsidRDefault="001C3588" w:rsidP="003F07D0">
            <w:pPr>
              <w:spacing w:before="0" w:after="0" w:line="276" w:lineRule="auto"/>
              <w:rPr>
                <w:sz w:val="20"/>
              </w:rPr>
            </w:pPr>
          </w:p>
        </w:tc>
      </w:tr>
      <w:tr w:rsidR="001C3588" w:rsidRPr="001A4780" w14:paraId="6B21B4E8" w14:textId="77777777" w:rsidTr="0023280D">
        <w:tc>
          <w:tcPr>
            <w:tcW w:w="903" w:type="pct"/>
            <w:shd w:val="clear" w:color="auto" w:fill="auto"/>
          </w:tcPr>
          <w:p w14:paraId="5990F58B" w14:textId="77777777" w:rsidR="001C3588" w:rsidRPr="00724833" w:rsidRDefault="001C3588" w:rsidP="003F07D0">
            <w:pPr>
              <w:spacing w:before="0" w:after="0" w:line="276" w:lineRule="auto"/>
              <w:rPr>
                <w:b/>
                <w:sz w:val="20"/>
              </w:rPr>
            </w:pPr>
          </w:p>
        </w:tc>
        <w:tc>
          <w:tcPr>
            <w:tcW w:w="862" w:type="pct"/>
            <w:gridSpan w:val="3"/>
            <w:shd w:val="clear" w:color="auto" w:fill="auto"/>
          </w:tcPr>
          <w:p w14:paraId="2928BE53" w14:textId="77777777" w:rsidR="001C3588" w:rsidRPr="001176A0" w:rsidRDefault="001C3588" w:rsidP="003F07D0">
            <w:pPr>
              <w:spacing w:before="0" w:after="0" w:line="276" w:lineRule="auto"/>
              <w:rPr>
                <w:sz w:val="20"/>
              </w:rPr>
            </w:pPr>
            <w:r w:rsidRPr="00815C51">
              <w:rPr>
                <w:sz w:val="20"/>
              </w:rPr>
              <w:t>courtName</w:t>
            </w:r>
          </w:p>
        </w:tc>
        <w:tc>
          <w:tcPr>
            <w:tcW w:w="206" w:type="pct"/>
            <w:shd w:val="clear" w:color="auto" w:fill="auto"/>
          </w:tcPr>
          <w:p w14:paraId="1B1A2E0D" w14:textId="77777777" w:rsidR="001C3588" w:rsidRPr="00815C51" w:rsidRDefault="001C3588" w:rsidP="003F07D0">
            <w:pPr>
              <w:spacing w:before="0" w:after="0" w:line="276" w:lineRule="auto"/>
              <w:jc w:val="center"/>
              <w:rPr>
                <w:sz w:val="20"/>
              </w:rPr>
            </w:pPr>
            <w:r>
              <w:rPr>
                <w:sz w:val="20"/>
              </w:rPr>
              <w:t>О</w:t>
            </w:r>
          </w:p>
        </w:tc>
        <w:tc>
          <w:tcPr>
            <w:tcW w:w="413" w:type="pct"/>
            <w:shd w:val="clear" w:color="auto" w:fill="auto"/>
          </w:tcPr>
          <w:p w14:paraId="56656F87" w14:textId="77777777" w:rsidR="001C3588" w:rsidRPr="00815C51" w:rsidRDefault="001C3588" w:rsidP="003F07D0">
            <w:pPr>
              <w:spacing w:before="0" w:after="0" w:line="276" w:lineRule="auto"/>
              <w:jc w:val="center"/>
              <w:rPr>
                <w:sz w:val="20"/>
                <w:lang w:val="en-US"/>
              </w:rPr>
            </w:pPr>
            <w:r>
              <w:rPr>
                <w:sz w:val="20"/>
                <w:lang w:val="en-US"/>
              </w:rPr>
              <w:t>T(1-2000)</w:t>
            </w:r>
          </w:p>
        </w:tc>
        <w:tc>
          <w:tcPr>
            <w:tcW w:w="1333" w:type="pct"/>
            <w:gridSpan w:val="3"/>
            <w:shd w:val="clear" w:color="auto" w:fill="auto"/>
          </w:tcPr>
          <w:p w14:paraId="0C7480D6" w14:textId="77777777" w:rsidR="001C3588" w:rsidRPr="00724833" w:rsidRDefault="001C3588" w:rsidP="003F07D0">
            <w:pPr>
              <w:spacing w:before="0" w:after="0" w:line="276" w:lineRule="auto"/>
              <w:rPr>
                <w:sz w:val="20"/>
              </w:rPr>
            </w:pPr>
            <w:r w:rsidRPr="00815C51">
              <w:rPr>
                <w:sz w:val="20"/>
              </w:rPr>
              <w:t>Наименование судебного органа</w:t>
            </w:r>
          </w:p>
        </w:tc>
        <w:tc>
          <w:tcPr>
            <w:tcW w:w="1283" w:type="pct"/>
            <w:gridSpan w:val="3"/>
            <w:shd w:val="clear" w:color="auto" w:fill="auto"/>
          </w:tcPr>
          <w:p w14:paraId="6C7F4FB5" w14:textId="77777777" w:rsidR="001C3588" w:rsidRPr="00724833" w:rsidRDefault="001C3588" w:rsidP="003F07D0">
            <w:pPr>
              <w:spacing w:before="0" w:after="0" w:line="276" w:lineRule="auto"/>
              <w:rPr>
                <w:sz w:val="20"/>
              </w:rPr>
            </w:pPr>
          </w:p>
        </w:tc>
      </w:tr>
      <w:tr w:rsidR="001C3588" w:rsidRPr="001A4780" w14:paraId="7651FB8D" w14:textId="77777777" w:rsidTr="0023280D">
        <w:tc>
          <w:tcPr>
            <w:tcW w:w="903" w:type="pct"/>
            <w:shd w:val="clear" w:color="auto" w:fill="auto"/>
          </w:tcPr>
          <w:p w14:paraId="072626B0" w14:textId="77777777" w:rsidR="001C3588" w:rsidRPr="00724833" w:rsidRDefault="001C3588" w:rsidP="003F07D0">
            <w:pPr>
              <w:spacing w:before="0" w:after="0" w:line="276" w:lineRule="auto"/>
              <w:rPr>
                <w:b/>
                <w:sz w:val="20"/>
              </w:rPr>
            </w:pPr>
          </w:p>
        </w:tc>
        <w:tc>
          <w:tcPr>
            <w:tcW w:w="862" w:type="pct"/>
            <w:gridSpan w:val="3"/>
            <w:shd w:val="clear" w:color="auto" w:fill="auto"/>
          </w:tcPr>
          <w:p w14:paraId="5DA6F1E5" w14:textId="77777777" w:rsidR="001C3588" w:rsidRPr="001176A0" w:rsidRDefault="001C3588" w:rsidP="003F07D0">
            <w:pPr>
              <w:spacing w:before="0" w:after="0" w:line="276" w:lineRule="auto"/>
              <w:rPr>
                <w:sz w:val="20"/>
              </w:rPr>
            </w:pPr>
            <w:r w:rsidRPr="00815C51">
              <w:rPr>
                <w:sz w:val="20"/>
              </w:rPr>
              <w:t>docName</w:t>
            </w:r>
          </w:p>
        </w:tc>
        <w:tc>
          <w:tcPr>
            <w:tcW w:w="206" w:type="pct"/>
            <w:shd w:val="clear" w:color="auto" w:fill="auto"/>
          </w:tcPr>
          <w:p w14:paraId="689AD4BA" w14:textId="77777777" w:rsidR="001C3588" w:rsidRPr="00815C51" w:rsidRDefault="001C3588" w:rsidP="003F07D0">
            <w:pPr>
              <w:spacing w:before="0" w:after="0" w:line="276" w:lineRule="auto"/>
              <w:jc w:val="center"/>
              <w:rPr>
                <w:sz w:val="20"/>
              </w:rPr>
            </w:pPr>
            <w:r>
              <w:rPr>
                <w:sz w:val="20"/>
              </w:rPr>
              <w:t>О</w:t>
            </w:r>
          </w:p>
        </w:tc>
        <w:tc>
          <w:tcPr>
            <w:tcW w:w="413" w:type="pct"/>
            <w:shd w:val="clear" w:color="auto" w:fill="auto"/>
          </w:tcPr>
          <w:p w14:paraId="16DFCB0D" w14:textId="77777777" w:rsidR="001C3588" w:rsidRPr="00724833" w:rsidRDefault="001C3588" w:rsidP="003F07D0">
            <w:pPr>
              <w:spacing w:before="0" w:after="0" w:line="276" w:lineRule="auto"/>
              <w:jc w:val="center"/>
              <w:rPr>
                <w:sz w:val="20"/>
              </w:rPr>
            </w:pPr>
            <w:r>
              <w:rPr>
                <w:sz w:val="20"/>
              </w:rPr>
              <w:t>Т(1-1000)</w:t>
            </w:r>
          </w:p>
        </w:tc>
        <w:tc>
          <w:tcPr>
            <w:tcW w:w="1333" w:type="pct"/>
            <w:gridSpan w:val="3"/>
            <w:shd w:val="clear" w:color="auto" w:fill="auto"/>
          </w:tcPr>
          <w:p w14:paraId="227D5F48" w14:textId="77777777" w:rsidR="001C3588" w:rsidRPr="00724833" w:rsidRDefault="001C3588" w:rsidP="003F07D0">
            <w:pPr>
              <w:spacing w:before="0" w:after="0" w:line="276" w:lineRule="auto"/>
              <w:rPr>
                <w:sz w:val="20"/>
              </w:rPr>
            </w:pPr>
            <w:r w:rsidRPr="00815C51">
              <w:rPr>
                <w:sz w:val="20"/>
              </w:rPr>
              <w:t>Наименование документа</w:t>
            </w:r>
          </w:p>
        </w:tc>
        <w:tc>
          <w:tcPr>
            <w:tcW w:w="1283" w:type="pct"/>
            <w:gridSpan w:val="3"/>
            <w:shd w:val="clear" w:color="auto" w:fill="auto"/>
          </w:tcPr>
          <w:p w14:paraId="3EBD116B" w14:textId="77777777" w:rsidR="001C3588" w:rsidRPr="00724833" w:rsidRDefault="001C3588" w:rsidP="003F07D0">
            <w:pPr>
              <w:spacing w:before="0" w:after="0" w:line="276" w:lineRule="auto"/>
              <w:rPr>
                <w:sz w:val="20"/>
              </w:rPr>
            </w:pPr>
          </w:p>
        </w:tc>
      </w:tr>
      <w:tr w:rsidR="001C3588" w:rsidRPr="001A4780" w14:paraId="4B723000" w14:textId="77777777" w:rsidTr="0023280D">
        <w:tc>
          <w:tcPr>
            <w:tcW w:w="903" w:type="pct"/>
            <w:shd w:val="clear" w:color="auto" w:fill="auto"/>
          </w:tcPr>
          <w:p w14:paraId="422C4D94" w14:textId="77777777" w:rsidR="001C3588" w:rsidRPr="00724833" w:rsidRDefault="001C3588" w:rsidP="003F07D0">
            <w:pPr>
              <w:spacing w:before="0" w:after="0" w:line="276" w:lineRule="auto"/>
              <w:rPr>
                <w:b/>
                <w:sz w:val="20"/>
              </w:rPr>
            </w:pPr>
          </w:p>
        </w:tc>
        <w:tc>
          <w:tcPr>
            <w:tcW w:w="862" w:type="pct"/>
            <w:gridSpan w:val="3"/>
            <w:shd w:val="clear" w:color="auto" w:fill="auto"/>
          </w:tcPr>
          <w:p w14:paraId="38A8FC42" w14:textId="77777777" w:rsidR="001C3588" w:rsidRPr="001176A0" w:rsidRDefault="001C3588" w:rsidP="003F07D0">
            <w:pPr>
              <w:spacing w:before="0" w:after="0" w:line="276" w:lineRule="auto"/>
              <w:rPr>
                <w:sz w:val="20"/>
              </w:rPr>
            </w:pPr>
            <w:r w:rsidRPr="00815C51">
              <w:rPr>
                <w:sz w:val="20"/>
              </w:rPr>
              <w:t>docDate</w:t>
            </w:r>
          </w:p>
        </w:tc>
        <w:tc>
          <w:tcPr>
            <w:tcW w:w="206" w:type="pct"/>
            <w:shd w:val="clear" w:color="auto" w:fill="auto"/>
          </w:tcPr>
          <w:p w14:paraId="45E2537B" w14:textId="77777777" w:rsidR="001C3588" w:rsidRPr="00724833" w:rsidRDefault="001C3588" w:rsidP="003F07D0">
            <w:pPr>
              <w:spacing w:before="0" w:after="0" w:line="276" w:lineRule="auto"/>
              <w:jc w:val="center"/>
              <w:rPr>
                <w:sz w:val="20"/>
              </w:rPr>
            </w:pPr>
            <w:r>
              <w:rPr>
                <w:sz w:val="20"/>
              </w:rPr>
              <w:t>О</w:t>
            </w:r>
          </w:p>
        </w:tc>
        <w:tc>
          <w:tcPr>
            <w:tcW w:w="413" w:type="pct"/>
            <w:shd w:val="clear" w:color="auto" w:fill="auto"/>
          </w:tcPr>
          <w:p w14:paraId="16A977EB" w14:textId="77777777" w:rsidR="001C3588" w:rsidRPr="00815C51" w:rsidRDefault="001C3588" w:rsidP="003F07D0">
            <w:pPr>
              <w:spacing w:before="0" w:after="0" w:line="276" w:lineRule="auto"/>
              <w:jc w:val="center"/>
              <w:rPr>
                <w:sz w:val="20"/>
                <w:lang w:val="en-US"/>
              </w:rPr>
            </w:pPr>
            <w:r>
              <w:rPr>
                <w:sz w:val="20"/>
                <w:lang w:val="en-US"/>
              </w:rPr>
              <w:t>DT</w:t>
            </w:r>
          </w:p>
        </w:tc>
        <w:tc>
          <w:tcPr>
            <w:tcW w:w="1333" w:type="pct"/>
            <w:gridSpan w:val="3"/>
            <w:shd w:val="clear" w:color="auto" w:fill="auto"/>
          </w:tcPr>
          <w:p w14:paraId="7E6A2ADD" w14:textId="77777777" w:rsidR="001C3588" w:rsidRPr="00724833" w:rsidRDefault="001C3588" w:rsidP="003F07D0">
            <w:pPr>
              <w:spacing w:before="0" w:after="0" w:line="276" w:lineRule="auto"/>
              <w:rPr>
                <w:sz w:val="20"/>
              </w:rPr>
            </w:pPr>
            <w:r w:rsidRPr="00815C51">
              <w:rPr>
                <w:sz w:val="20"/>
              </w:rPr>
              <w:t>Дата документа</w:t>
            </w:r>
          </w:p>
        </w:tc>
        <w:tc>
          <w:tcPr>
            <w:tcW w:w="1283" w:type="pct"/>
            <w:gridSpan w:val="3"/>
            <w:shd w:val="clear" w:color="auto" w:fill="auto"/>
          </w:tcPr>
          <w:p w14:paraId="49FB5ED7" w14:textId="77777777" w:rsidR="001C3588" w:rsidRPr="00724833" w:rsidRDefault="001C3588" w:rsidP="003F07D0">
            <w:pPr>
              <w:spacing w:before="0" w:after="0" w:line="276" w:lineRule="auto"/>
              <w:rPr>
                <w:sz w:val="20"/>
              </w:rPr>
            </w:pPr>
          </w:p>
        </w:tc>
      </w:tr>
      <w:tr w:rsidR="001C3588" w:rsidRPr="001A4780" w14:paraId="76B5AFC6" w14:textId="77777777" w:rsidTr="0023280D">
        <w:tc>
          <w:tcPr>
            <w:tcW w:w="903" w:type="pct"/>
            <w:shd w:val="clear" w:color="auto" w:fill="auto"/>
          </w:tcPr>
          <w:p w14:paraId="76A85E4B" w14:textId="77777777" w:rsidR="001C3588" w:rsidRPr="00724833" w:rsidRDefault="001C3588" w:rsidP="003F07D0">
            <w:pPr>
              <w:spacing w:before="0" w:after="0" w:line="276" w:lineRule="auto"/>
              <w:rPr>
                <w:b/>
                <w:sz w:val="20"/>
              </w:rPr>
            </w:pPr>
          </w:p>
        </w:tc>
        <w:tc>
          <w:tcPr>
            <w:tcW w:w="862" w:type="pct"/>
            <w:gridSpan w:val="3"/>
            <w:shd w:val="clear" w:color="auto" w:fill="auto"/>
          </w:tcPr>
          <w:p w14:paraId="34364B79" w14:textId="77777777" w:rsidR="001C3588" w:rsidRPr="001176A0" w:rsidRDefault="001C3588" w:rsidP="003F07D0">
            <w:pPr>
              <w:spacing w:before="0" w:after="0" w:line="276" w:lineRule="auto"/>
              <w:rPr>
                <w:sz w:val="20"/>
              </w:rPr>
            </w:pPr>
            <w:r w:rsidRPr="00815C51">
              <w:rPr>
                <w:sz w:val="20"/>
              </w:rPr>
              <w:t>docNumber</w:t>
            </w:r>
          </w:p>
        </w:tc>
        <w:tc>
          <w:tcPr>
            <w:tcW w:w="206" w:type="pct"/>
            <w:shd w:val="clear" w:color="auto" w:fill="auto"/>
          </w:tcPr>
          <w:p w14:paraId="21FA2DE9" w14:textId="77777777" w:rsidR="001C3588" w:rsidRPr="00815C51" w:rsidRDefault="001C3588" w:rsidP="003F07D0">
            <w:pPr>
              <w:spacing w:before="0" w:after="0" w:line="276" w:lineRule="auto"/>
              <w:jc w:val="center"/>
              <w:rPr>
                <w:sz w:val="20"/>
              </w:rPr>
            </w:pPr>
            <w:r>
              <w:rPr>
                <w:sz w:val="20"/>
              </w:rPr>
              <w:t>О</w:t>
            </w:r>
          </w:p>
        </w:tc>
        <w:tc>
          <w:tcPr>
            <w:tcW w:w="413" w:type="pct"/>
            <w:shd w:val="clear" w:color="auto" w:fill="auto"/>
          </w:tcPr>
          <w:p w14:paraId="15C00C07" w14:textId="77777777" w:rsidR="001C3588" w:rsidRPr="00724833" w:rsidRDefault="001C3588" w:rsidP="003F07D0">
            <w:pPr>
              <w:spacing w:before="0" w:after="0" w:line="276" w:lineRule="auto"/>
              <w:jc w:val="center"/>
              <w:rPr>
                <w:sz w:val="20"/>
              </w:rPr>
            </w:pPr>
            <w:r>
              <w:rPr>
                <w:sz w:val="20"/>
              </w:rPr>
              <w:t>Т(1-350)</w:t>
            </w:r>
          </w:p>
        </w:tc>
        <w:tc>
          <w:tcPr>
            <w:tcW w:w="1333" w:type="pct"/>
            <w:gridSpan w:val="3"/>
            <w:shd w:val="clear" w:color="auto" w:fill="auto"/>
          </w:tcPr>
          <w:p w14:paraId="039A2DDB" w14:textId="77777777" w:rsidR="001C3588" w:rsidRPr="00724833" w:rsidRDefault="001C3588" w:rsidP="003F07D0">
            <w:pPr>
              <w:spacing w:before="0" w:after="0" w:line="276" w:lineRule="auto"/>
              <w:rPr>
                <w:sz w:val="20"/>
              </w:rPr>
            </w:pPr>
            <w:r w:rsidRPr="00815C51">
              <w:rPr>
                <w:sz w:val="20"/>
              </w:rPr>
              <w:t>Номер документа</w:t>
            </w:r>
          </w:p>
        </w:tc>
        <w:tc>
          <w:tcPr>
            <w:tcW w:w="1283" w:type="pct"/>
            <w:gridSpan w:val="3"/>
            <w:shd w:val="clear" w:color="auto" w:fill="auto"/>
          </w:tcPr>
          <w:p w14:paraId="4CDDDEB5" w14:textId="77777777" w:rsidR="001C3588" w:rsidRPr="00724833" w:rsidRDefault="001C3588" w:rsidP="003F07D0">
            <w:pPr>
              <w:spacing w:before="0" w:after="0" w:line="276" w:lineRule="auto"/>
              <w:rPr>
                <w:sz w:val="20"/>
              </w:rPr>
            </w:pPr>
          </w:p>
        </w:tc>
      </w:tr>
      <w:tr w:rsidR="001C3588" w:rsidRPr="004D7DA2" w14:paraId="37136BC0" w14:textId="77777777" w:rsidTr="00E07888">
        <w:tc>
          <w:tcPr>
            <w:tcW w:w="5000" w:type="pct"/>
            <w:gridSpan w:val="12"/>
            <w:shd w:val="clear" w:color="auto" w:fill="auto"/>
          </w:tcPr>
          <w:p w14:paraId="33253FF5" w14:textId="77777777" w:rsidR="001C3588" w:rsidRPr="004D7DA2" w:rsidRDefault="001C3588" w:rsidP="003F07D0">
            <w:pPr>
              <w:spacing w:before="0" w:after="0" w:line="276" w:lineRule="auto"/>
              <w:jc w:val="center"/>
              <w:rPr>
                <w:b/>
                <w:sz w:val="20"/>
              </w:rPr>
            </w:pPr>
            <w:r w:rsidRPr="004D7DA2">
              <w:rPr>
                <w:b/>
                <w:sz w:val="20"/>
              </w:rPr>
              <w:t>Общественное обсуждение</w:t>
            </w:r>
          </w:p>
        </w:tc>
      </w:tr>
      <w:tr w:rsidR="001C3588" w:rsidRPr="001A4780" w14:paraId="3F4C39CC" w14:textId="77777777" w:rsidTr="0023280D">
        <w:tc>
          <w:tcPr>
            <w:tcW w:w="903" w:type="pct"/>
            <w:shd w:val="clear" w:color="auto" w:fill="auto"/>
            <w:hideMark/>
          </w:tcPr>
          <w:p w14:paraId="7F19851B" w14:textId="77777777" w:rsidR="001C3588" w:rsidRPr="00A31759" w:rsidRDefault="001C3588" w:rsidP="003F07D0">
            <w:pPr>
              <w:spacing w:before="0" w:after="0" w:line="276" w:lineRule="auto"/>
              <w:rPr>
                <w:b/>
                <w:sz w:val="20"/>
              </w:rPr>
            </w:pPr>
            <w:r w:rsidRPr="00A31759">
              <w:rPr>
                <w:b/>
                <w:sz w:val="20"/>
              </w:rPr>
              <w:t>discussionResult</w:t>
            </w:r>
          </w:p>
        </w:tc>
        <w:tc>
          <w:tcPr>
            <w:tcW w:w="862" w:type="pct"/>
            <w:gridSpan w:val="3"/>
            <w:shd w:val="clear" w:color="auto" w:fill="auto"/>
            <w:hideMark/>
          </w:tcPr>
          <w:p w14:paraId="11144D47" w14:textId="77777777" w:rsidR="001C3588" w:rsidRPr="001A4780" w:rsidRDefault="001C3588" w:rsidP="003F07D0">
            <w:pPr>
              <w:spacing w:before="0" w:after="0" w:line="276" w:lineRule="auto"/>
              <w:rPr>
                <w:sz w:val="20"/>
              </w:rPr>
            </w:pPr>
          </w:p>
        </w:tc>
        <w:tc>
          <w:tcPr>
            <w:tcW w:w="206" w:type="pct"/>
            <w:shd w:val="clear" w:color="auto" w:fill="auto"/>
            <w:hideMark/>
          </w:tcPr>
          <w:p w14:paraId="52E568FF" w14:textId="77777777" w:rsidR="001C3588" w:rsidRPr="001A4780" w:rsidRDefault="001C3588" w:rsidP="003F07D0">
            <w:pPr>
              <w:spacing w:before="0" w:after="0" w:line="276" w:lineRule="auto"/>
              <w:jc w:val="center"/>
              <w:rPr>
                <w:sz w:val="20"/>
              </w:rPr>
            </w:pPr>
          </w:p>
        </w:tc>
        <w:tc>
          <w:tcPr>
            <w:tcW w:w="421" w:type="pct"/>
            <w:gridSpan w:val="2"/>
            <w:shd w:val="clear" w:color="auto" w:fill="auto"/>
            <w:hideMark/>
          </w:tcPr>
          <w:p w14:paraId="45F9CE10" w14:textId="77777777" w:rsidR="001C3588" w:rsidRPr="001A4780" w:rsidRDefault="001C3588" w:rsidP="003F07D0">
            <w:pPr>
              <w:spacing w:before="0" w:after="0" w:line="276" w:lineRule="auto"/>
              <w:jc w:val="center"/>
              <w:rPr>
                <w:sz w:val="20"/>
              </w:rPr>
            </w:pPr>
          </w:p>
        </w:tc>
        <w:tc>
          <w:tcPr>
            <w:tcW w:w="1325" w:type="pct"/>
            <w:gridSpan w:val="2"/>
            <w:shd w:val="clear" w:color="auto" w:fill="auto"/>
            <w:hideMark/>
          </w:tcPr>
          <w:p w14:paraId="1B6303F9" w14:textId="77777777" w:rsidR="001C3588" w:rsidRPr="001A4780" w:rsidRDefault="001C3588" w:rsidP="003F07D0">
            <w:pPr>
              <w:spacing w:before="0" w:after="0" w:line="276" w:lineRule="auto"/>
              <w:rPr>
                <w:sz w:val="20"/>
              </w:rPr>
            </w:pPr>
          </w:p>
        </w:tc>
        <w:tc>
          <w:tcPr>
            <w:tcW w:w="1283" w:type="pct"/>
            <w:gridSpan w:val="3"/>
            <w:shd w:val="clear" w:color="auto" w:fill="auto"/>
            <w:hideMark/>
          </w:tcPr>
          <w:p w14:paraId="409C17DC" w14:textId="77777777" w:rsidR="001C3588" w:rsidRPr="001A4780" w:rsidRDefault="001C3588" w:rsidP="003F07D0">
            <w:pPr>
              <w:spacing w:before="0" w:after="0" w:line="276" w:lineRule="auto"/>
              <w:rPr>
                <w:sz w:val="20"/>
              </w:rPr>
            </w:pPr>
          </w:p>
        </w:tc>
      </w:tr>
      <w:tr w:rsidR="001C3588" w:rsidRPr="001A4780" w14:paraId="34C02F6E" w14:textId="77777777" w:rsidTr="0023280D">
        <w:tc>
          <w:tcPr>
            <w:tcW w:w="903" w:type="pct"/>
            <w:shd w:val="clear" w:color="auto" w:fill="auto"/>
          </w:tcPr>
          <w:p w14:paraId="6A523002" w14:textId="77777777" w:rsidR="001C3588" w:rsidRPr="001A4780" w:rsidRDefault="001C3588" w:rsidP="003F07D0">
            <w:pPr>
              <w:spacing w:before="0" w:after="0" w:line="276" w:lineRule="auto"/>
              <w:rPr>
                <w:sz w:val="20"/>
              </w:rPr>
            </w:pPr>
          </w:p>
        </w:tc>
        <w:tc>
          <w:tcPr>
            <w:tcW w:w="862" w:type="pct"/>
            <w:gridSpan w:val="3"/>
            <w:shd w:val="clear" w:color="auto" w:fill="auto"/>
          </w:tcPr>
          <w:p w14:paraId="6E08A1F4" w14:textId="77777777" w:rsidR="001C3588" w:rsidRPr="001A4780" w:rsidRDefault="001C3588" w:rsidP="003F07D0">
            <w:pPr>
              <w:spacing w:before="0" w:after="0" w:line="276" w:lineRule="auto"/>
              <w:rPr>
                <w:sz w:val="20"/>
              </w:rPr>
            </w:pPr>
            <w:r w:rsidRPr="00D51EAD">
              <w:rPr>
                <w:sz w:val="20"/>
              </w:rPr>
              <w:t>docName</w:t>
            </w:r>
          </w:p>
        </w:tc>
        <w:tc>
          <w:tcPr>
            <w:tcW w:w="206" w:type="pct"/>
            <w:shd w:val="clear" w:color="auto" w:fill="auto"/>
          </w:tcPr>
          <w:p w14:paraId="5C39F6B0" w14:textId="77777777" w:rsidR="001C3588" w:rsidRPr="00D51EAD" w:rsidRDefault="001C3588" w:rsidP="003F07D0">
            <w:pPr>
              <w:spacing w:before="0" w:after="0" w:line="276" w:lineRule="auto"/>
              <w:jc w:val="center"/>
              <w:rPr>
                <w:sz w:val="20"/>
                <w:lang w:val="en-US"/>
              </w:rPr>
            </w:pPr>
            <w:r>
              <w:rPr>
                <w:sz w:val="20"/>
                <w:lang w:val="en-US"/>
              </w:rPr>
              <w:t>O</w:t>
            </w:r>
          </w:p>
        </w:tc>
        <w:tc>
          <w:tcPr>
            <w:tcW w:w="421" w:type="pct"/>
            <w:gridSpan w:val="2"/>
            <w:shd w:val="clear" w:color="auto" w:fill="auto"/>
          </w:tcPr>
          <w:p w14:paraId="36B9B141" w14:textId="77777777" w:rsidR="001C3588" w:rsidRPr="00D51EAD" w:rsidRDefault="001C3588" w:rsidP="003F07D0">
            <w:pPr>
              <w:spacing w:before="0" w:after="0" w:line="276" w:lineRule="auto"/>
              <w:jc w:val="center"/>
              <w:rPr>
                <w:sz w:val="20"/>
                <w:lang w:val="en-US"/>
              </w:rPr>
            </w:pPr>
            <w:r>
              <w:rPr>
                <w:sz w:val="20"/>
                <w:lang w:val="en-US"/>
              </w:rPr>
              <w:t>T(1-1000)</w:t>
            </w:r>
          </w:p>
        </w:tc>
        <w:tc>
          <w:tcPr>
            <w:tcW w:w="1325" w:type="pct"/>
            <w:gridSpan w:val="2"/>
            <w:shd w:val="clear" w:color="auto" w:fill="auto"/>
          </w:tcPr>
          <w:p w14:paraId="0CD1D2FF" w14:textId="77777777" w:rsidR="001C3588" w:rsidRPr="001A4780" w:rsidRDefault="001C3588" w:rsidP="003F07D0">
            <w:pPr>
              <w:spacing w:before="0" w:after="0" w:line="276" w:lineRule="auto"/>
              <w:rPr>
                <w:sz w:val="20"/>
              </w:rPr>
            </w:pPr>
            <w:r w:rsidRPr="00D51EAD">
              <w:rPr>
                <w:sz w:val="20"/>
              </w:rPr>
              <w:t>Наименование документа</w:t>
            </w:r>
          </w:p>
        </w:tc>
        <w:tc>
          <w:tcPr>
            <w:tcW w:w="1283" w:type="pct"/>
            <w:gridSpan w:val="3"/>
            <w:shd w:val="clear" w:color="auto" w:fill="auto"/>
          </w:tcPr>
          <w:p w14:paraId="689845F1" w14:textId="77777777" w:rsidR="001C3588" w:rsidRPr="001A4780" w:rsidRDefault="001C3588" w:rsidP="003F07D0">
            <w:pPr>
              <w:spacing w:before="0" w:after="0" w:line="276" w:lineRule="auto"/>
              <w:rPr>
                <w:sz w:val="20"/>
              </w:rPr>
            </w:pPr>
          </w:p>
        </w:tc>
      </w:tr>
      <w:tr w:rsidR="001C3588" w:rsidRPr="001A4780" w14:paraId="692EA68B" w14:textId="77777777" w:rsidTr="0023280D">
        <w:tc>
          <w:tcPr>
            <w:tcW w:w="903" w:type="pct"/>
            <w:shd w:val="clear" w:color="auto" w:fill="auto"/>
          </w:tcPr>
          <w:p w14:paraId="4BE8529F" w14:textId="77777777" w:rsidR="001C3588" w:rsidRPr="001A4780" w:rsidRDefault="001C3588" w:rsidP="003F07D0">
            <w:pPr>
              <w:spacing w:before="0" w:after="0" w:line="276" w:lineRule="auto"/>
              <w:rPr>
                <w:sz w:val="20"/>
              </w:rPr>
            </w:pPr>
          </w:p>
        </w:tc>
        <w:tc>
          <w:tcPr>
            <w:tcW w:w="862" w:type="pct"/>
            <w:gridSpan w:val="3"/>
            <w:shd w:val="clear" w:color="auto" w:fill="auto"/>
          </w:tcPr>
          <w:p w14:paraId="2AB6786D" w14:textId="77777777" w:rsidR="001C3588" w:rsidRPr="001A4780" w:rsidRDefault="001C3588" w:rsidP="003F07D0">
            <w:pPr>
              <w:spacing w:before="0" w:after="0" w:line="276" w:lineRule="auto"/>
              <w:rPr>
                <w:sz w:val="20"/>
              </w:rPr>
            </w:pPr>
            <w:r w:rsidRPr="00D51EAD">
              <w:rPr>
                <w:sz w:val="20"/>
              </w:rPr>
              <w:t>docDate</w:t>
            </w:r>
          </w:p>
        </w:tc>
        <w:tc>
          <w:tcPr>
            <w:tcW w:w="206" w:type="pct"/>
            <w:shd w:val="clear" w:color="auto" w:fill="auto"/>
          </w:tcPr>
          <w:p w14:paraId="3536BF32" w14:textId="77777777" w:rsidR="001C3588" w:rsidRPr="00D51EAD" w:rsidRDefault="001C3588" w:rsidP="003F07D0">
            <w:pPr>
              <w:spacing w:before="0" w:after="0" w:line="276" w:lineRule="auto"/>
              <w:jc w:val="center"/>
              <w:rPr>
                <w:sz w:val="20"/>
                <w:lang w:val="en-US"/>
              </w:rPr>
            </w:pPr>
            <w:r>
              <w:rPr>
                <w:sz w:val="20"/>
                <w:lang w:val="en-US"/>
              </w:rPr>
              <w:t>O</w:t>
            </w:r>
          </w:p>
        </w:tc>
        <w:tc>
          <w:tcPr>
            <w:tcW w:w="421" w:type="pct"/>
            <w:gridSpan w:val="2"/>
            <w:shd w:val="clear" w:color="auto" w:fill="auto"/>
          </w:tcPr>
          <w:p w14:paraId="1051B397" w14:textId="77777777" w:rsidR="001C3588" w:rsidRPr="00D51EAD" w:rsidRDefault="001C3588" w:rsidP="003F07D0">
            <w:pPr>
              <w:spacing w:before="0" w:after="0" w:line="276" w:lineRule="auto"/>
              <w:jc w:val="center"/>
              <w:rPr>
                <w:sz w:val="20"/>
                <w:lang w:val="en-US"/>
              </w:rPr>
            </w:pPr>
            <w:r>
              <w:rPr>
                <w:sz w:val="20"/>
                <w:lang w:val="en-US"/>
              </w:rPr>
              <w:t>DT</w:t>
            </w:r>
          </w:p>
        </w:tc>
        <w:tc>
          <w:tcPr>
            <w:tcW w:w="1325" w:type="pct"/>
            <w:gridSpan w:val="2"/>
            <w:shd w:val="clear" w:color="auto" w:fill="auto"/>
          </w:tcPr>
          <w:p w14:paraId="296353D7" w14:textId="77777777" w:rsidR="001C3588" w:rsidRPr="001A4780" w:rsidRDefault="001C3588" w:rsidP="003F07D0">
            <w:pPr>
              <w:spacing w:before="0" w:after="0" w:line="276" w:lineRule="auto"/>
              <w:rPr>
                <w:sz w:val="20"/>
              </w:rPr>
            </w:pPr>
            <w:r w:rsidRPr="00D51EAD">
              <w:rPr>
                <w:sz w:val="20"/>
              </w:rPr>
              <w:t>Дата документа</w:t>
            </w:r>
          </w:p>
        </w:tc>
        <w:tc>
          <w:tcPr>
            <w:tcW w:w="1283" w:type="pct"/>
            <w:gridSpan w:val="3"/>
            <w:shd w:val="clear" w:color="auto" w:fill="auto"/>
          </w:tcPr>
          <w:p w14:paraId="62942A7B" w14:textId="77777777" w:rsidR="001C3588" w:rsidRPr="001A4780" w:rsidRDefault="001C3588" w:rsidP="003F07D0">
            <w:pPr>
              <w:spacing w:before="0" w:after="0" w:line="276" w:lineRule="auto"/>
              <w:rPr>
                <w:sz w:val="20"/>
              </w:rPr>
            </w:pPr>
          </w:p>
        </w:tc>
      </w:tr>
      <w:tr w:rsidR="001C3588" w:rsidRPr="001A4780" w14:paraId="396785A4" w14:textId="77777777" w:rsidTr="0023280D">
        <w:tc>
          <w:tcPr>
            <w:tcW w:w="903" w:type="pct"/>
            <w:shd w:val="clear" w:color="auto" w:fill="auto"/>
          </w:tcPr>
          <w:p w14:paraId="3DB817FC" w14:textId="77777777" w:rsidR="001C3588" w:rsidRPr="001A4780" w:rsidRDefault="001C3588" w:rsidP="003F07D0">
            <w:pPr>
              <w:spacing w:before="0" w:after="0" w:line="276" w:lineRule="auto"/>
              <w:rPr>
                <w:sz w:val="20"/>
              </w:rPr>
            </w:pPr>
          </w:p>
        </w:tc>
        <w:tc>
          <w:tcPr>
            <w:tcW w:w="862" w:type="pct"/>
            <w:gridSpan w:val="3"/>
            <w:shd w:val="clear" w:color="auto" w:fill="auto"/>
          </w:tcPr>
          <w:p w14:paraId="5A7CF131" w14:textId="77777777" w:rsidR="001C3588" w:rsidRPr="001A4780" w:rsidRDefault="001C3588" w:rsidP="003F07D0">
            <w:pPr>
              <w:spacing w:before="0" w:after="0" w:line="276" w:lineRule="auto"/>
              <w:rPr>
                <w:sz w:val="20"/>
              </w:rPr>
            </w:pPr>
            <w:r w:rsidRPr="00D51EAD">
              <w:rPr>
                <w:sz w:val="20"/>
              </w:rPr>
              <w:t>docNumber</w:t>
            </w:r>
          </w:p>
        </w:tc>
        <w:tc>
          <w:tcPr>
            <w:tcW w:w="206" w:type="pct"/>
            <w:shd w:val="clear" w:color="auto" w:fill="auto"/>
          </w:tcPr>
          <w:p w14:paraId="063DCC0E" w14:textId="77777777" w:rsidR="001C3588" w:rsidRPr="00D51EAD" w:rsidRDefault="001C3588" w:rsidP="003F07D0">
            <w:pPr>
              <w:spacing w:before="0" w:after="0" w:line="276" w:lineRule="auto"/>
              <w:jc w:val="center"/>
              <w:rPr>
                <w:sz w:val="20"/>
                <w:lang w:val="en-US"/>
              </w:rPr>
            </w:pPr>
            <w:r>
              <w:rPr>
                <w:sz w:val="20"/>
                <w:lang w:val="en-US"/>
              </w:rPr>
              <w:t>O</w:t>
            </w:r>
          </w:p>
        </w:tc>
        <w:tc>
          <w:tcPr>
            <w:tcW w:w="421" w:type="pct"/>
            <w:gridSpan w:val="2"/>
            <w:shd w:val="clear" w:color="auto" w:fill="auto"/>
          </w:tcPr>
          <w:p w14:paraId="0BC9F41B" w14:textId="77777777" w:rsidR="001C3588" w:rsidRPr="00D51EAD" w:rsidRDefault="001C3588" w:rsidP="003F07D0">
            <w:pPr>
              <w:spacing w:before="0" w:after="0" w:line="276" w:lineRule="auto"/>
              <w:jc w:val="center"/>
              <w:rPr>
                <w:sz w:val="20"/>
                <w:lang w:val="en-US"/>
              </w:rPr>
            </w:pPr>
            <w:r>
              <w:rPr>
                <w:sz w:val="20"/>
                <w:lang w:val="en-US"/>
              </w:rPr>
              <w:t>T(</w:t>
            </w:r>
            <w:r>
              <w:rPr>
                <w:sz w:val="20"/>
              </w:rPr>
              <w:t>35</w:t>
            </w:r>
            <w:r>
              <w:rPr>
                <w:sz w:val="20"/>
                <w:lang w:val="en-US"/>
              </w:rPr>
              <w:t>0)</w:t>
            </w:r>
          </w:p>
        </w:tc>
        <w:tc>
          <w:tcPr>
            <w:tcW w:w="1325" w:type="pct"/>
            <w:gridSpan w:val="2"/>
            <w:shd w:val="clear" w:color="auto" w:fill="auto"/>
          </w:tcPr>
          <w:p w14:paraId="5DA65A11" w14:textId="77777777" w:rsidR="001C3588" w:rsidRPr="001A4780" w:rsidRDefault="001C3588" w:rsidP="003F07D0">
            <w:pPr>
              <w:spacing w:before="0" w:after="0" w:line="276" w:lineRule="auto"/>
              <w:rPr>
                <w:sz w:val="20"/>
              </w:rPr>
            </w:pPr>
            <w:r w:rsidRPr="00D51EAD">
              <w:rPr>
                <w:sz w:val="20"/>
              </w:rPr>
              <w:t>Номер документа</w:t>
            </w:r>
          </w:p>
        </w:tc>
        <w:tc>
          <w:tcPr>
            <w:tcW w:w="1283" w:type="pct"/>
            <w:gridSpan w:val="3"/>
            <w:shd w:val="clear" w:color="auto" w:fill="auto"/>
          </w:tcPr>
          <w:p w14:paraId="51DA2919" w14:textId="77777777" w:rsidR="001C3588" w:rsidRPr="001A4780" w:rsidRDefault="001C3588" w:rsidP="003F07D0">
            <w:pPr>
              <w:spacing w:before="0" w:after="0" w:line="276" w:lineRule="auto"/>
              <w:rPr>
                <w:sz w:val="20"/>
              </w:rPr>
            </w:pPr>
          </w:p>
        </w:tc>
      </w:tr>
    </w:tbl>
    <w:p w14:paraId="537EAB16" w14:textId="72B2A00E" w:rsidR="008A09D2" w:rsidRDefault="008A09D2" w:rsidP="003F07D0">
      <w:pPr>
        <w:pStyle w:val="1"/>
      </w:pPr>
      <w:bookmarkStart w:id="55" w:name="_Toc390789675"/>
      <w:bookmarkStart w:id="56" w:name="_Toc132279078"/>
      <w:r w:rsidRPr="00733821">
        <w:lastRenderedPageBreak/>
        <w:t>Внесение изменений в извещение в части лота</w:t>
      </w:r>
      <w:bookmarkEnd w:id="55"/>
      <w:bookmarkEnd w:id="56"/>
      <w:r>
        <w:t xml:space="preserve"> </w:t>
      </w:r>
    </w:p>
    <w:p w14:paraId="49B338B0" w14:textId="0AD77EC4" w:rsidR="005800E4" w:rsidRPr="005800E4" w:rsidRDefault="005800E4" w:rsidP="005800E4">
      <w:pPr>
        <w:pStyle w:val="afb"/>
        <w:rPr>
          <w:rFonts w:asciiTheme="minorHAnsi" w:hAnsiTheme="minorHAnsi"/>
        </w:rPr>
      </w:pPr>
      <w:r w:rsidRPr="00733821">
        <w:t>Внесение изменений в извещение в части лота</w:t>
      </w:r>
      <w:r>
        <w:t>, приведено в таблице ниже (</w:t>
      </w:r>
      <w:r>
        <w:fldChar w:fldCharType="begin"/>
      </w:r>
      <w:r>
        <w:instrText xml:space="preserve"> REF _Ref132279018 \h </w:instrText>
      </w:r>
      <w:r>
        <w:fldChar w:fldCharType="separate"/>
      </w:r>
      <w:r>
        <w:t xml:space="preserve">Таблица </w:t>
      </w:r>
      <w:r>
        <w:rPr>
          <w:noProof/>
        </w:rPr>
        <w:t>13</w:t>
      </w:r>
      <w:r>
        <w:fldChar w:fldCharType="end"/>
      </w:r>
      <w:r>
        <w:t>).</w:t>
      </w:r>
    </w:p>
    <w:p w14:paraId="11CCD36A" w14:textId="25A14AC2" w:rsidR="0023280D" w:rsidRPr="0023280D" w:rsidRDefault="0023280D" w:rsidP="0023280D">
      <w:pPr>
        <w:pStyle w:val="afff6"/>
      </w:pPr>
      <w:bookmarkStart w:id="57" w:name="_Ref132279018"/>
      <w:bookmarkStart w:id="58" w:name="_Toc132279092"/>
      <w:r>
        <w:t xml:space="preserve">Таблица </w:t>
      </w:r>
      <w:fldSimple w:instr=" SEQ Таблица \* ARABIC ">
        <w:r>
          <w:rPr>
            <w:noProof/>
          </w:rPr>
          <w:t>13</w:t>
        </w:r>
      </w:fldSimple>
      <w:bookmarkEnd w:id="57"/>
      <w:r>
        <w:t xml:space="preserve">. </w:t>
      </w:r>
      <w:r w:rsidRPr="00D654BA">
        <w:t>Внесение изменений в извещение в части лота</w:t>
      </w:r>
      <w:bookmarkEnd w:id="58"/>
    </w:p>
    <w:tbl>
      <w:tblPr>
        <w:tblW w:w="64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48"/>
        <w:gridCol w:w="6"/>
        <w:gridCol w:w="1748"/>
        <w:gridCol w:w="12"/>
        <w:gridCol w:w="318"/>
        <w:gridCol w:w="10"/>
        <w:gridCol w:w="806"/>
        <w:gridCol w:w="10"/>
        <w:gridCol w:w="10"/>
        <w:gridCol w:w="2544"/>
        <w:gridCol w:w="2431"/>
        <w:gridCol w:w="202"/>
        <w:gridCol w:w="2483"/>
      </w:tblGrid>
      <w:tr w:rsidR="008A09D2" w:rsidRPr="001A4780" w14:paraId="09652B6F" w14:textId="77777777" w:rsidTr="00490DAA">
        <w:trPr>
          <w:gridAfter w:val="1"/>
          <w:wAfter w:w="1007" w:type="pct"/>
          <w:tblHeader/>
        </w:trPr>
        <w:tc>
          <w:tcPr>
            <w:tcW w:w="709" w:type="pct"/>
            <w:shd w:val="clear" w:color="auto" w:fill="D9D9D9"/>
            <w:hideMark/>
          </w:tcPr>
          <w:p w14:paraId="3D7641E9" w14:textId="77777777" w:rsidR="008A09D2" w:rsidRPr="001A4780" w:rsidRDefault="008A09D2" w:rsidP="003F07D0">
            <w:pPr>
              <w:spacing w:before="0" w:after="0" w:line="276" w:lineRule="auto"/>
              <w:jc w:val="center"/>
              <w:rPr>
                <w:b/>
                <w:bCs/>
                <w:sz w:val="20"/>
              </w:rPr>
            </w:pPr>
            <w:r w:rsidRPr="001A4780">
              <w:rPr>
                <w:b/>
                <w:bCs/>
                <w:sz w:val="20"/>
              </w:rPr>
              <w:t>Код элемента</w:t>
            </w:r>
          </w:p>
        </w:tc>
        <w:tc>
          <w:tcPr>
            <w:tcW w:w="711" w:type="pct"/>
            <w:gridSpan w:val="2"/>
            <w:shd w:val="clear" w:color="auto" w:fill="D9D9D9"/>
            <w:hideMark/>
          </w:tcPr>
          <w:p w14:paraId="7CCB5617" w14:textId="77777777" w:rsidR="008A09D2" w:rsidRPr="001A4780" w:rsidRDefault="008A09D2" w:rsidP="003F07D0">
            <w:pPr>
              <w:spacing w:before="0" w:after="0" w:line="276" w:lineRule="auto"/>
              <w:jc w:val="center"/>
              <w:rPr>
                <w:b/>
                <w:bCs/>
                <w:sz w:val="20"/>
              </w:rPr>
            </w:pPr>
            <w:r w:rsidRPr="001A4780">
              <w:rPr>
                <w:b/>
                <w:bCs/>
                <w:sz w:val="20"/>
              </w:rPr>
              <w:t>Содерж. элемента</w:t>
            </w:r>
          </w:p>
        </w:tc>
        <w:tc>
          <w:tcPr>
            <w:tcW w:w="134" w:type="pct"/>
            <w:gridSpan w:val="2"/>
            <w:shd w:val="clear" w:color="auto" w:fill="D9D9D9"/>
            <w:hideMark/>
          </w:tcPr>
          <w:p w14:paraId="1FB2B761" w14:textId="77777777" w:rsidR="008A09D2" w:rsidRPr="001A4780" w:rsidRDefault="008A09D2" w:rsidP="003F07D0">
            <w:pPr>
              <w:spacing w:before="0" w:after="0" w:line="276" w:lineRule="auto"/>
              <w:jc w:val="center"/>
              <w:rPr>
                <w:b/>
                <w:bCs/>
                <w:sz w:val="20"/>
              </w:rPr>
            </w:pPr>
            <w:r w:rsidRPr="001A4780">
              <w:rPr>
                <w:b/>
                <w:bCs/>
                <w:sz w:val="20"/>
              </w:rPr>
              <w:t>Тип</w:t>
            </w:r>
          </w:p>
        </w:tc>
        <w:tc>
          <w:tcPr>
            <w:tcW w:w="335" w:type="pct"/>
            <w:gridSpan w:val="3"/>
            <w:shd w:val="clear" w:color="auto" w:fill="D9D9D9"/>
            <w:hideMark/>
          </w:tcPr>
          <w:p w14:paraId="2631C401" w14:textId="77777777" w:rsidR="008A09D2" w:rsidRPr="001A4780" w:rsidRDefault="008A09D2" w:rsidP="003F07D0">
            <w:pPr>
              <w:spacing w:before="0" w:after="0" w:line="276" w:lineRule="auto"/>
              <w:jc w:val="center"/>
              <w:rPr>
                <w:b/>
                <w:bCs/>
                <w:sz w:val="20"/>
              </w:rPr>
            </w:pPr>
            <w:r w:rsidRPr="001A4780">
              <w:rPr>
                <w:b/>
                <w:bCs/>
                <w:sz w:val="20"/>
              </w:rPr>
              <w:t>Формат</w:t>
            </w:r>
          </w:p>
        </w:tc>
        <w:tc>
          <w:tcPr>
            <w:tcW w:w="1036" w:type="pct"/>
            <w:gridSpan w:val="2"/>
            <w:shd w:val="clear" w:color="auto" w:fill="D9D9D9"/>
            <w:hideMark/>
          </w:tcPr>
          <w:p w14:paraId="5E3923F1" w14:textId="77777777" w:rsidR="008A09D2" w:rsidRPr="001A4780" w:rsidRDefault="008A09D2" w:rsidP="003F07D0">
            <w:pPr>
              <w:spacing w:before="0" w:after="0" w:line="276" w:lineRule="auto"/>
              <w:jc w:val="center"/>
              <w:rPr>
                <w:b/>
                <w:bCs/>
                <w:sz w:val="20"/>
              </w:rPr>
            </w:pPr>
            <w:r w:rsidRPr="001A4780">
              <w:rPr>
                <w:b/>
                <w:bCs/>
                <w:sz w:val="20"/>
              </w:rPr>
              <w:t>Наименование</w:t>
            </w:r>
          </w:p>
        </w:tc>
        <w:tc>
          <w:tcPr>
            <w:tcW w:w="1068" w:type="pct"/>
            <w:gridSpan w:val="2"/>
            <w:shd w:val="clear" w:color="auto" w:fill="D9D9D9"/>
            <w:hideMark/>
          </w:tcPr>
          <w:p w14:paraId="5124BCA0" w14:textId="77777777" w:rsidR="008A09D2" w:rsidRPr="001A4780" w:rsidRDefault="008A09D2" w:rsidP="003F07D0">
            <w:pPr>
              <w:spacing w:before="0" w:after="0" w:line="276" w:lineRule="auto"/>
              <w:jc w:val="center"/>
              <w:rPr>
                <w:b/>
                <w:bCs/>
                <w:sz w:val="20"/>
              </w:rPr>
            </w:pPr>
            <w:r w:rsidRPr="001A4780">
              <w:rPr>
                <w:b/>
                <w:bCs/>
                <w:sz w:val="20"/>
              </w:rPr>
              <w:t>Дополнительная информация</w:t>
            </w:r>
          </w:p>
        </w:tc>
      </w:tr>
      <w:tr w:rsidR="008A09D2" w:rsidRPr="001A4780" w14:paraId="73324A13" w14:textId="77777777" w:rsidTr="00490DAA">
        <w:trPr>
          <w:gridAfter w:val="1"/>
          <w:wAfter w:w="1007" w:type="pct"/>
        </w:trPr>
        <w:tc>
          <w:tcPr>
            <w:tcW w:w="3993" w:type="pct"/>
            <w:gridSpan w:val="12"/>
            <w:shd w:val="clear" w:color="auto" w:fill="auto"/>
            <w:hideMark/>
          </w:tcPr>
          <w:p w14:paraId="093FE49E" w14:textId="77777777" w:rsidR="008A09D2" w:rsidRPr="001A4780" w:rsidRDefault="008A09D2" w:rsidP="003F07D0">
            <w:pPr>
              <w:spacing w:before="0" w:after="0" w:line="276" w:lineRule="auto"/>
              <w:ind w:left="567"/>
              <w:jc w:val="center"/>
              <w:rPr>
                <w:sz w:val="20"/>
              </w:rPr>
            </w:pPr>
            <w:r w:rsidRPr="00733821">
              <w:rPr>
                <w:b/>
                <w:bCs/>
                <w:sz w:val="20"/>
              </w:rPr>
              <w:t>Внесение изменений в</w:t>
            </w:r>
            <w:r w:rsidRPr="00942594">
              <w:rPr>
                <w:b/>
                <w:bCs/>
                <w:sz w:val="20"/>
              </w:rPr>
              <w:t xml:space="preserve"> </w:t>
            </w:r>
            <w:r>
              <w:rPr>
                <w:b/>
                <w:bCs/>
                <w:sz w:val="20"/>
              </w:rPr>
              <w:t>извещение в</w:t>
            </w:r>
            <w:r w:rsidRPr="00733821">
              <w:rPr>
                <w:b/>
                <w:bCs/>
                <w:sz w:val="20"/>
              </w:rPr>
              <w:t xml:space="preserve"> части лота</w:t>
            </w:r>
          </w:p>
        </w:tc>
      </w:tr>
      <w:tr w:rsidR="008A09D2" w:rsidRPr="001A4780" w14:paraId="14407FE2" w14:textId="77777777" w:rsidTr="00490DAA">
        <w:trPr>
          <w:gridAfter w:val="1"/>
          <w:wAfter w:w="1007" w:type="pct"/>
        </w:trPr>
        <w:tc>
          <w:tcPr>
            <w:tcW w:w="3993" w:type="pct"/>
            <w:gridSpan w:val="12"/>
            <w:shd w:val="clear" w:color="auto" w:fill="auto"/>
            <w:hideMark/>
          </w:tcPr>
          <w:p w14:paraId="6B50C272" w14:textId="77777777" w:rsidR="008A09D2" w:rsidRPr="001A4780" w:rsidRDefault="008A09D2" w:rsidP="003F07D0">
            <w:pPr>
              <w:spacing w:before="0" w:after="0" w:line="276" w:lineRule="auto"/>
              <w:rPr>
                <w:sz w:val="20"/>
              </w:rPr>
            </w:pPr>
            <w:r>
              <w:rPr>
                <w:b/>
                <w:bCs/>
                <w:sz w:val="20"/>
                <w:lang w:val="en-US"/>
              </w:rPr>
              <w:t>n</w:t>
            </w:r>
            <w:r w:rsidRPr="00942594">
              <w:rPr>
                <w:b/>
                <w:bCs/>
                <w:sz w:val="20"/>
              </w:rPr>
              <w:t>otificationLotChange</w:t>
            </w:r>
            <w:r>
              <w:rPr>
                <w:b/>
                <w:bCs/>
                <w:sz w:val="20"/>
                <w:lang w:val="en-US"/>
              </w:rPr>
              <w:t xml:space="preserve"> </w:t>
            </w:r>
          </w:p>
        </w:tc>
      </w:tr>
      <w:tr w:rsidR="008A09D2" w:rsidRPr="001A4780" w14:paraId="6B43FF76" w14:textId="77777777" w:rsidTr="00490DAA">
        <w:trPr>
          <w:gridAfter w:val="1"/>
          <w:wAfter w:w="1007" w:type="pct"/>
        </w:trPr>
        <w:tc>
          <w:tcPr>
            <w:tcW w:w="709" w:type="pct"/>
            <w:shd w:val="clear" w:color="auto" w:fill="auto"/>
            <w:hideMark/>
          </w:tcPr>
          <w:p w14:paraId="0976CD4F" w14:textId="77777777" w:rsidR="008A09D2" w:rsidRPr="003D3D6C" w:rsidRDefault="008A09D2" w:rsidP="003F07D0">
            <w:pPr>
              <w:spacing w:before="0" w:after="0" w:line="276" w:lineRule="auto"/>
              <w:rPr>
                <w:b/>
                <w:bCs/>
                <w:sz w:val="20"/>
              </w:rPr>
            </w:pPr>
          </w:p>
        </w:tc>
        <w:tc>
          <w:tcPr>
            <w:tcW w:w="711" w:type="pct"/>
            <w:gridSpan w:val="2"/>
            <w:shd w:val="clear" w:color="auto" w:fill="auto"/>
            <w:hideMark/>
          </w:tcPr>
          <w:p w14:paraId="2DAEF8C3" w14:textId="77777777" w:rsidR="008A09D2" w:rsidRPr="00EE44AF" w:rsidRDefault="008A09D2" w:rsidP="003F07D0">
            <w:pPr>
              <w:spacing w:before="0" w:after="0" w:line="276" w:lineRule="auto"/>
              <w:rPr>
                <w:sz w:val="20"/>
              </w:rPr>
            </w:pPr>
            <w:r w:rsidRPr="00EE44AF">
              <w:rPr>
                <w:bCs/>
                <w:sz w:val="20"/>
                <w:lang w:val="en-US"/>
              </w:rPr>
              <w:t>schemeVersion</w:t>
            </w:r>
          </w:p>
        </w:tc>
        <w:tc>
          <w:tcPr>
            <w:tcW w:w="134" w:type="pct"/>
            <w:gridSpan w:val="2"/>
            <w:shd w:val="clear" w:color="auto" w:fill="auto"/>
            <w:hideMark/>
          </w:tcPr>
          <w:p w14:paraId="2C8A18FF" w14:textId="77777777" w:rsidR="008A09D2" w:rsidRPr="008515A6" w:rsidRDefault="008A09D2"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48EDC567" w14:textId="77777777" w:rsidR="008A09D2" w:rsidRPr="008515A6" w:rsidRDefault="008A09D2" w:rsidP="003F07D0">
            <w:pPr>
              <w:spacing w:before="0" w:after="0" w:line="276" w:lineRule="auto"/>
              <w:jc w:val="center"/>
              <w:rPr>
                <w:sz w:val="20"/>
                <w:lang w:val="en-US"/>
              </w:rPr>
            </w:pPr>
            <w:r>
              <w:rPr>
                <w:sz w:val="20"/>
                <w:lang w:val="en-US"/>
              </w:rPr>
              <w:t>N</w:t>
            </w:r>
          </w:p>
        </w:tc>
        <w:tc>
          <w:tcPr>
            <w:tcW w:w="1036" w:type="pct"/>
            <w:gridSpan w:val="2"/>
            <w:shd w:val="clear" w:color="auto" w:fill="auto"/>
            <w:hideMark/>
          </w:tcPr>
          <w:p w14:paraId="64BAE74B" w14:textId="77777777" w:rsidR="008A09D2" w:rsidRPr="008515A6" w:rsidRDefault="008A09D2" w:rsidP="003F07D0">
            <w:pPr>
              <w:spacing w:before="0" w:after="0" w:line="276" w:lineRule="auto"/>
              <w:rPr>
                <w:sz w:val="20"/>
              </w:rPr>
            </w:pPr>
            <w:r>
              <w:rPr>
                <w:sz w:val="20"/>
              </w:rPr>
              <w:t>Атрибут. Н</w:t>
            </w:r>
            <w:r w:rsidRPr="009E5C13">
              <w:rPr>
                <w:sz w:val="20"/>
              </w:rPr>
              <w:t>омер версии схемы элемента</w:t>
            </w:r>
          </w:p>
        </w:tc>
        <w:tc>
          <w:tcPr>
            <w:tcW w:w="1068" w:type="pct"/>
            <w:gridSpan w:val="2"/>
            <w:shd w:val="clear" w:color="auto" w:fill="auto"/>
            <w:hideMark/>
          </w:tcPr>
          <w:p w14:paraId="71481125" w14:textId="77777777" w:rsidR="00F326E0" w:rsidRDefault="00F326E0" w:rsidP="003F07D0">
            <w:pPr>
              <w:spacing w:before="0" w:after="0" w:line="276" w:lineRule="auto"/>
              <w:rPr>
                <w:sz w:val="20"/>
              </w:rPr>
            </w:pPr>
            <w:r>
              <w:rPr>
                <w:sz w:val="20"/>
              </w:rPr>
              <w:t>Допустимые значения:</w:t>
            </w:r>
          </w:p>
          <w:p w14:paraId="74C69DAB" w14:textId="77777777" w:rsidR="00F326E0" w:rsidRDefault="00F326E0" w:rsidP="003F07D0">
            <w:pPr>
              <w:spacing w:before="0" w:after="0" w:line="276" w:lineRule="auto"/>
              <w:rPr>
                <w:sz w:val="20"/>
                <w:lang w:val="en-US"/>
              </w:rPr>
            </w:pPr>
            <w:r>
              <w:rPr>
                <w:sz w:val="20"/>
              </w:rPr>
              <w:t>1.0</w:t>
            </w:r>
          </w:p>
          <w:p w14:paraId="029B9240" w14:textId="77777777" w:rsidR="00F326E0" w:rsidRDefault="00F326E0" w:rsidP="003F07D0">
            <w:pPr>
              <w:spacing w:before="0" w:after="0" w:line="276" w:lineRule="auto"/>
              <w:rPr>
                <w:sz w:val="20"/>
              </w:rPr>
            </w:pPr>
            <w:r>
              <w:rPr>
                <w:sz w:val="20"/>
                <w:lang w:val="en-US"/>
              </w:rPr>
              <w:t>4.1</w:t>
            </w:r>
          </w:p>
          <w:p w14:paraId="25464EBC" w14:textId="77777777" w:rsidR="00F326E0" w:rsidRDefault="00F326E0" w:rsidP="003F07D0">
            <w:pPr>
              <w:spacing w:before="0" w:after="0" w:line="276" w:lineRule="auto"/>
              <w:rPr>
                <w:sz w:val="20"/>
              </w:rPr>
            </w:pPr>
            <w:r>
              <w:rPr>
                <w:sz w:val="20"/>
                <w:lang w:val="en-US"/>
              </w:rPr>
              <w:t>4.2</w:t>
            </w:r>
          </w:p>
          <w:p w14:paraId="15473F98" w14:textId="77777777" w:rsidR="00F326E0" w:rsidRDefault="00F326E0" w:rsidP="003F07D0">
            <w:pPr>
              <w:spacing w:before="0" w:after="0" w:line="276" w:lineRule="auto"/>
              <w:rPr>
                <w:sz w:val="20"/>
                <w:lang w:val="en-US"/>
              </w:rPr>
            </w:pPr>
            <w:r>
              <w:rPr>
                <w:sz w:val="20"/>
                <w:lang w:val="en-US"/>
              </w:rPr>
              <w:t>4.3</w:t>
            </w:r>
          </w:p>
          <w:p w14:paraId="695F64A9" w14:textId="77777777" w:rsidR="00F326E0" w:rsidRDefault="00F326E0" w:rsidP="003F07D0">
            <w:pPr>
              <w:spacing w:before="0" w:after="0" w:line="276" w:lineRule="auto"/>
              <w:rPr>
                <w:sz w:val="20"/>
                <w:lang w:val="en-US"/>
              </w:rPr>
            </w:pPr>
            <w:r>
              <w:rPr>
                <w:sz w:val="20"/>
                <w:lang w:val="en-US"/>
              </w:rPr>
              <w:t>4.3.100</w:t>
            </w:r>
          </w:p>
          <w:p w14:paraId="0BA59B50" w14:textId="2F338F49" w:rsidR="008A09D2" w:rsidRPr="00435CBC" w:rsidRDefault="00F326E0" w:rsidP="003F07D0">
            <w:pPr>
              <w:spacing w:before="0" w:after="0" w:line="276" w:lineRule="auto"/>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 xml:space="preserve">10.2, 10.2.310, </w:t>
            </w:r>
            <w:r w:rsidR="008A1EF2">
              <w:rPr>
                <w:sz w:val="20"/>
              </w:rPr>
              <w:t>10.3</w:t>
            </w:r>
            <w:r w:rsidR="0055573E">
              <w:rPr>
                <w:sz w:val="20"/>
              </w:rPr>
              <w:t>, 11.0</w:t>
            </w:r>
            <w:r w:rsidR="00D61B89">
              <w:rPr>
                <w:sz w:val="20"/>
              </w:rPr>
              <w:t>, 11.1</w:t>
            </w:r>
            <w:r w:rsidR="00D80700">
              <w:rPr>
                <w:sz w:val="20"/>
              </w:rPr>
              <w:t>, 11.2</w:t>
            </w:r>
            <w:r w:rsidR="00A3598A">
              <w:rPr>
                <w:sz w:val="20"/>
              </w:rPr>
              <w:t>, 11.3</w:t>
            </w:r>
            <w:r w:rsidR="00C7201C">
              <w:rPr>
                <w:sz w:val="20"/>
              </w:rPr>
              <w:t>, 12.0</w:t>
            </w:r>
            <w:r w:rsidR="000429A6">
              <w:rPr>
                <w:sz w:val="20"/>
              </w:rPr>
              <w:t>, 12.1</w:t>
            </w:r>
            <w:r w:rsidR="000E0C07">
              <w:rPr>
                <w:sz w:val="20"/>
              </w:rPr>
              <w:t>, 12.2</w:t>
            </w:r>
            <w:r w:rsidR="00866587">
              <w:rPr>
                <w:sz w:val="20"/>
              </w:rPr>
              <w:t>, 12.3</w:t>
            </w:r>
            <w:r w:rsidR="00471258">
              <w:rPr>
                <w:sz w:val="20"/>
              </w:rPr>
              <w:t>, 13.0</w:t>
            </w:r>
            <w:r w:rsidR="00C118F3">
              <w:rPr>
                <w:sz w:val="20"/>
              </w:rPr>
              <w:t>, 13.1</w:t>
            </w:r>
            <w:r w:rsidR="00D22E48">
              <w:rPr>
                <w:sz w:val="20"/>
              </w:rPr>
              <w:t>, 13.2</w:t>
            </w:r>
            <w:r w:rsidR="009639AC">
              <w:rPr>
                <w:sz w:val="20"/>
              </w:rPr>
              <w:t>, 13.3</w:t>
            </w:r>
            <w:r w:rsidR="0042291D">
              <w:rPr>
                <w:sz w:val="20"/>
              </w:rPr>
              <w:t>, 14.0</w:t>
            </w:r>
            <w:r w:rsidR="006B7F6B">
              <w:rPr>
                <w:sz w:val="20"/>
              </w:rPr>
              <w:t>, 14.1, 14.2</w:t>
            </w:r>
            <w:r w:rsidR="008F2219">
              <w:rPr>
                <w:sz w:val="20"/>
              </w:rPr>
              <w:t>, 14.3, 15.0</w:t>
            </w:r>
          </w:p>
        </w:tc>
      </w:tr>
      <w:tr w:rsidR="008A09D2" w:rsidRPr="001A4780" w14:paraId="7EB64FB5" w14:textId="77777777" w:rsidTr="00490DAA">
        <w:trPr>
          <w:gridAfter w:val="1"/>
          <w:wAfter w:w="1007" w:type="pct"/>
        </w:trPr>
        <w:tc>
          <w:tcPr>
            <w:tcW w:w="709" w:type="pct"/>
            <w:shd w:val="clear" w:color="auto" w:fill="auto"/>
            <w:hideMark/>
          </w:tcPr>
          <w:p w14:paraId="2AAC42F0" w14:textId="77777777" w:rsidR="008A09D2" w:rsidRPr="001A4780" w:rsidRDefault="008A09D2" w:rsidP="003F07D0">
            <w:pPr>
              <w:spacing w:before="0" w:after="0" w:line="276" w:lineRule="auto"/>
              <w:rPr>
                <w:sz w:val="20"/>
              </w:rPr>
            </w:pPr>
            <w:r w:rsidRPr="001A4780">
              <w:rPr>
                <w:sz w:val="20"/>
              </w:rPr>
              <w:t> </w:t>
            </w:r>
          </w:p>
        </w:tc>
        <w:tc>
          <w:tcPr>
            <w:tcW w:w="711" w:type="pct"/>
            <w:gridSpan w:val="2"/>
            <w:shd w:val="clear" w:color="auto" w:fill="auto"/>
            <w:hideMark/>
          </w:tcPr>
          <w:p w14:paraId="2D90A869" w14:textId="77777777" w:rsidR="008A09D2" w:rsidRPr="001A4780" w:rsidRDefault="008A09D2" w:rsidP="003F07D0">
            <w:pPr>
              <w:spacing w:before="0" w:after="0" w:line="276" w:lineRule="auto"/>
              <w:rPr>
                <w:sz w:val="20"/>
              </w:rPr>
            </w:pPr>
            <w:r w:rsidRPr="001A4780">
              <w:rPr>
                <w:sz w:val="20"/>
              </w:rPr>
              <w:t xml:space="preserve">id </w:t>
            </w:r>
          </w:p>
        </w:tc>
        <w:tc>
          <w:tcPr>
            <w:tcW w:w="134" w:type="pct"/>
            <w:gridSpan w:val="2"/>
            <w:shd w:val="clear" w:color="auto" w:fill="auto"/>
            <w:hideMark/>
          </w:tcPr>
          <w:p w14:paraId="219998F7" w14:textId="77777777" w:rsidR="008A09D2" w:rsidRPr="001A4780" w:rsidRDefault="008A09D2" w:rsidP="003F07D0">
            <w:pPr>
              <w:spacing w:before="0" w:after="0" w:line="276" w:lineRule="auto"/>
              <w:jc w:val="center"/>
              <w:rPr>
                <w:sz w:val="20"/>
              </w:rPr>
            </w:pPr>
            <w:r w:rsidRPr="001A4780">
              <w:rPr>
                <w:sz w:val="20"/>
              </w:rPr>
              <w:t>H</w:t>
            </w:r>
          </w:p>
        </w:tc>
        <w:tc>
          <w:tcPr>
            <w:tcW w:w="335" w:type="pct"/>
            <w:gridSpan w:val="3"/>
            <w:shd w:val="clear" w:color="auto" w:fill="auto"/>
            <w:hideMark/>
          </w:tcPr>
          <w:p w14:paraId="1C8E06E3" w14:textId="77777777" w:rsidR="008A09D2" w:rsidRPr="001A4780" w:rsidRDefault="008A09D2" w:rsidP="003F07D0">
            <w:pPr>
              <w:spacing w:before="0" w:after="0" w:line="276" w:lineRule="auto"/>
              <w:jc w:val="center"/>
              <w:rPr>
                <w:sz w:val="20"/>
              </w:rPr>
            </w:pPr>
            <w:r w:rsidRPr="001A4780">
              <w:rPr>
                <w:sz w:val="20"/>
              </w:rPr>
              <w:t>N</w:t>
            </w:r>
          </w:p>
        </w:tc>
        <w:tc>
          <w:tcPr>
            <w:tcW w:w="1036" w:type="pct"/>
            <w:gridSpan w:val="2"/>
            <w:shd w:val="clear" w:color="auto" w:fill="auto"/>
            <w:hideMark/>
          </w:tcPr>
          <w:p w14:paraId="0FAAED10" w14:textId="77777777" w:rsidR="008A09D2" w:rsidRPr="001A4780" w:rsidRDefault="008A09D2" w:rsidP="003F07D0">
            <w:pPr>
              <w:spacing w:before="0" w:after="0" w:line="276" w:lineRule="auto"/>
              <w:rPr>
                <w:sz w:val="20"/>
              </w:rPr>
            </w:pPr>
            <w:r w:rsidRPr="001A4780">
              <w:rPr>
                <w:sz w:val="20"/>
              </w:rPr>
              <w:t xml:space="preserve">Идентификатор документа </w:t>
            </w:r>
            <w:r w:rsidR="00622E19">
              <w:rPr>
                <w:sz w:val="20"/>
              </w:rPr>
              <w:t>ЕИС</w:t>
            </w:r>
          </w:p>
        </w:tc>
        <w:tc>
          <w:tcPr>
            <w:tcW w:w="1068" w:type="pct"/>
            <w:gridSpan w:val="2"/>
            <w:shd w:val="clear" w:color="auto" w:fill="auto"/>
            <w:hideMark/>
          </w:tcPr>
          <w:p w14:paraId="2B5533F0" w14:textId="77777777" w:rsidR="008A09D2" w:rsidRPr="001A4780" w:rsidRDefault="008A09D2" w:rsidP="003F07D0">
            <w:pPr>
              <w:spacing w:before="0" w:after="0" w:line="276" w:lineRule="auto"/>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8A09D2" w:rsidRPr="001A4780" w14:paraId="69C277D3" w14:textId="77777777" w:rsidTr="00490DAA">
        <w:trPr>
          <w:gridAfter w:val="1"/>
          <w:wAfter w:w="1007" w:type="pct"/>
          <w:trHeight w:val="377"/>
        </w:trPr>
        <w:tc>
          <w:tcPr>
            <w:tcW w:w="709" w:type="pct"/>
            <w:shd w:val="clear" w:color="auto" w:fill="auto"/>
            <w:hideMark/>
          </w:tcPr>
          <w:p w14:paraId="331CC492" w14:textId="77777777" w:rsidR="008A09D2" w:rsidRPr="001A4780" w:rsidRDefault="008A09D2" w:rsidP="003F07D0">
            <w:pPr>
              <w:spacing w:before="0" w:after="0" w:line="276" w:lineRule="auto"/>
              <w:rPr>
                <w:sz w:val="20"/>
              </w:rPr>
            </w:pPr>
            <w:r w:rsidRPr="001A4780">
              <w:rPr>
                <w:sz w:val="20"/>
              </w:rPr>
              <w:t> </w:t>
            </w:r>
          </w:p>
        </w:tc>
        <w:tc>
          <w:tcPr>
            <w:tcW w:w="711" w:type="pct"/>
            <w:gridSpan w:val="2"/>
            <w:shd w:val="clear" w:color="auto" w:fill="auto"/>
            <w:hideMark/>
          </w:tcPr>
          <w:p w14:paraId="71ADEB94" w14:textId="77777777" w:rsidR="008A09D2" w:rsidRPr="001A4780" w:rsidRDefault="008A09D2" w:rsidP="003F07D0">
            <w:pPr>
              <w:spacing w:before="0" w:after="0" w:line="276" w:lineRule="auto"/>
              <w:rPr>
                <w:sz w:val="20"/>
              </w:rPr>
            </w:pPr>
            <w:r w:rsidRPr="00C67CB0">
              <w:rPr>
                <w:sz w:val="20"/>
              </w:rPr>
              <w:t>externalId</w:t>
            </w:r>
          </w:p>
        </w:tc>
        <w:tc>
          <w:tcPr>
            <w:tcW w:w="134" w:type="pct"/>
            <w:gridSpan w:val="2"/>
            <w:shd w:val="clear" w:color="auto" w:fill="auto"/>
            <w:hideMark/>
          </w:tcPr>
          <w:p w14:paraId="3833851A" w14:textId="77777777" w:rsidR="008A09D2" w:rsidRPr="00BA4027" w:rsidRDefault="008A09D2" w:rsidP="003F07D0">
            <w:pPr>
              <w:spacing w:before="0" w:after="0" w:line="276" w:lineRule="auto"/>
              <w:jc w:val="center"/>
              <w:rPr>
                <w:sz w:val="20"/>
                <w:lang w:val="en-US"/>
              </w:rPr>
            </w:pPr>
            <w:r>
              <w:rPr>
                <w:sz w:val="20"/>
                <w:lang w:val="en-US"/>
              </w:rPr>
              <w:t>H</w:t>
            </w:r>
          </w:p>
        </w:tc>
        <w:tc>
          <w:tcPr>
            <w:tcW w:w="335" w:type="pct"/>
            <w:gridSpan w:val="3"/>
            <w:shd w:val="clear" w:color="auto" w:fill="auto"/>
            <w:hideMark/>
          </w:tcPr>
          <w:p w14:paraId="2B86057F" w14:textId="77777777" w:rsidR="008A09D2" w:rsidRPr="00BA4027" w:rsidRDefault="008A09D2" w:rsidP="003F07D0">
            <w:pPr>
              <w:spacing w:before="0" w:after="0" w:line="276" w:lineRule="auto"/>
              <w:jc w:val="center"/>
              <w:rPr>
                <w:sz w:val="20"/>
                <w:lang w:val="en-US"/>
              </w:rPr>
            </w:pPr>
            <w:r>
              <w:rPr>
                <w:sz w:val="20"/>
              </w:rPr>
              <w:t>T(</w:t>
            </w:r>
            <w:r>
              <w:rPr>
                <w:sz w:val="20"/>
                <w:lang w:val="en-US"/>
              </w:rPr>
              <w:t>1-40</w:t>
            </w:r>
            <w:r>
              <w:rPr>
                <w:sz w:val="20"/>
              </w:rPr>
              <w:t>)</w:t>
            </w:r>
          </w:p>
        </w:tc>
        <w:tc>
          <w:tcPr>
            <w:tcW w:w="1036" w:type="pct"/>
            <w:gridSpan w:val="2"/>
            <w:shd w:val="clear" w:color="auto" w:fill="auto"/>
            <w:hideMark/>
          </w:tcPr>
          <w:p w14:paraId="4F8DA4D0" w14:textId="77777777" w:rsidR="008A09D2" w:rsidRPr="001A4780" w:rsidRDefault="008A09D2" w:rsidP="003F07D0">
            <w:pPr>
              <w:spacing w:before="0" w:after="0" w:line="276" w:lineRule="auto"/>
              <w:rPr>
                <w:sz w:val="20"/>
              </w:rPr>
            </w:pPr>
            <w:r w:rsidRPr="00C67CB0">
              <w:rPr>
                <w:sz w:val="20"/>
              </w:rPr>
              <w:t>Внешний идентификатор документа</w:t>
            </w:r>
          </w:p>
        </w:tc>
        <w:tc>
          <w:tcPr>
            <w:tcW w:w="1068" w:type="pct"/>
            <w:gridSpan w:val="2"/>
            <w:shd w:val="clear" w:color="auto" w:fill="auto"/>
            <w:hideMark/>
          </w:tcPr>
          <w:p w14:paraId="07F8AAF0" w14:textId="77777777" w:rsidR="008A09D2" w:rsidRPr="001A4780" w:rsidRDefault="008A09D2" w:rsidP="003F07D0">
            <w:pPr>
              <w:spacing w:before="0" w:after="0" w:line="276" w:lineRule="auto"/>
              <w:rPr>
                <w:sz w:val="20"/>
              </w:rPr>
            </w:pPr>
          </w:p>
        </w:tc>
      </w:tr>
      <w:tr w:rsidR="008A09D2" w:rsidRPr="001A4780" w14:paraId="0ECD22BD" w14:textId="77777777" w:rsidTr="00490DAA">
        <w:trPr>
          <w:gridAfter w:val="1"/>
          <w:wAfter w:w="1007" w:type="pct"/>
          <w:trHeight w:val="235"/>
        </w:trPr>
        <w:tc>
          <w:tcPr>
            <w:tcW w:w="709" w:type="pct"/>
            <w:shd w:val="clear" w:color="auto" w:fill="auto"/>
            <w:hideMark/>
          </w:tcPr>
          <w:p w14:paraId="647BD428" w14:textId="77777777" w:rsidR="008A09D2" w:rsidRPr="001A4780" w:rsidRDefault="008A09D2" w:rsidP="003F07D0">
            <w:pPr>
              <w:spacing w:before="0" w:after="0" w:line="276" w:lineRule="auto"/>
              <w:rPr>
                <w:sz w:val="20"/>
              </w:rPr>
            </w:pPr>
          </w:p>
        </w:tc>
        <w:tc>
          <w:tcPr>
            <w:tcW w:w="711" w:type="pct"/>
            <w:gridSpan w:val="2"/>
            <w:shd w:val="clear" w:color="auto" w:fill="auto"/>
            <w:hideMark/>
          </w:tcPr>
          <w:p w14:paraId="7D87020E" w14:textId="77777777" w:rsidR="008A09D2" w:rsidRPr="001A4780" w:rsidRDefault="008A09D2" w:rsidP="003F07D0">
            <w:pPr>
              <w:spacing w:before="0" w:after="0" w:line="276" w:lineRule="auto"/>
              <w:rPr>
                <w:sz w:val="20"/>
              </w:rPr>
            </w:pPr>
            <w:r w:rsidRPr="009C5A6A">
              <w:rPr>
                <w:sz w:val="20"/>
              </w:rPr>
              <w:t>purchaseNumber</w:t>
            </w:r>
          </w:p>
        </w:tc>
        <w:tc>
          <w:tcPr>
            <w:tcW w:w="134" w:type="pct"/>
            <w:gridSpan w:val="2"/>
            <w:shd w:val="clear" w:color="auto" w:fill="auto"/>
            <w:hideMark/>
          </w:tcPr>
          <w:p w14:paraId="3F66D922" w14:textId="77777777" w:rsidR="008A09D2" w:rsidRPr="009C5A6A" w:rsidRDefault="008A09D2" w:rsidP="003F07D0">
            <w:pPr>
              <w:spacing w:before="0" w:after="0" w:line="276" w:lineRule="auto"/>
              <w:jc w:val="center"/>
              <w:rPr>
                <w:sz w:val="20"/>
                <w:lang w:val="en-US"/>
              </w:rPr>
            </w:pPr>
            <w:r>
              <w:rPr>
                <w:sz w:val="20"/>
                <w:lang w:val="en-US"/>
              </w:rPr>
              <w:t>H</w:t>
            </w:r>
          </w:p>
        </w:tc>
        <w:tc>
          <w:tcPr>
            <w:tcW w:w="335" w:type="pct"/>
            <w:gridSpan w:val="3"/>
            <w:shd w:val="clear" w:color="auto" w:fill="auto"/>
            <w:hideMark/>
          </w:tcPr>
          <w:p w14:paraId="67A4C58A" w14:textId="77777777" w:rsidR="008A09D2" w:rsidRPr="009C5A6A" w:rsidRDefault="008A09D2" w:rsidP="003F07D0">
            <w:pPr>
              <w:spacing w:before="0" w:after="0" w:line="276" w:lineRule="auto"/>
              <w:jc w:val="center"/>
              <w:rPr>
                <w:sz w:val="20"/>
                <w:lang w:val="en-US"/>
              </w:rPr>
            </w:pPr>
            <w:r>
              <w:rPr>
                <w:sz w:val="20"/>
                <w:lang w:val="en-US"/>
              </w:rPr>
              <w:t>T</w:t>
            </w:r>
          </w:p>
        </w:tc>
        <w:tc>
          <w:tcPr>
            <w:tcW w:w="1036" w:type="pct"/>
            <w:gridSpan w:val="2"/>
            <w:shd w:val="clear" w:color="auto" w:fill="auto"/>
            <w:hideMark/>
          </w:tcPr>
          <w:p w14:paraId="373B3752" w14:textId="77777777" w:rsidR="008A09D2" w:rsidRPr="00515010" w:rsidRDefault="008A09D2" w:rsidP="003F07D0">
            <w:pPr>
              <w:spacing w:before="0" w:after="0" w:line="276" w:lineRule="auto"/>
              <w:rPr>
                <w:sz w:val="20"/>
              </w:rPr>
            </w:pPr>
            <w:r>
              <w:rPr>
                <w:sz w:val="20"/>
                <w:lang w:val="en-US"/>
              </w:rPr>
              <w:t>Номер закупки</w:t>
            </w:r>
          </w:p>
        </w:tc>
        <w:tc>
          <w:tcPr>
            <w:tcW w:w="1068" w:type="pct"/>
            <w:gridSpan w:val="2"/>
            <w:shd w:val="clear" w:color="auto" w:fill="auto"/>
            <w:hideMark/>
          </w:tcPr>
          <w:p w14:paraId="75C605C0" w14:textId="77777777" w:rsidR="008A09D2" w:rsidRDefault="008A09D2" w:rsidP="003F07D0">
            <w:pPr>
              <w:spacing w:before="0" w:after="0" w:line="276" w:lineRule="auto"/>
              <w:rPr>
                <w:sz w:val="20"/>
              </w:rPr>
            </w:pPr>
            <w:r w:rsidRPr="001A4780">
              <w:rPr>
                <w:sz w:val="20"/>
              </w:rPr>
              <w:t>Шаблон значения: \d{19}</w:t>
            </w:r>
          </w:p>
          <w:p w14:paraId="48D78319" w14:textId="77777777" w:rsidR="008A09D2" w:rsidRPr="001A4780" w:rsidRDefault="008A09D2" w:rsidP="003F07D0">
            <w:pPr>
              <w:spacing w:before="0" w:after="0" w:line="276" w:lineRule="auto"/>
              <w:rPr>
                <w:sz w:val="20"/>
              </w:rPr>
            </w:pPr>
          </w:p>
        </w:tc>
      </w:tr>
      <w:tr w:rsidR="008A09D2" w:rsidRPr="001A4780" w14:paraId="29BA25B5" w14:textId="77777777" w:rsidTr="00490DAA">
        <w:trPr>
          <w:gridAfter w:val="1"/>
          <w:wAfter w:w="1007" w:type="pct"/>
          <w:trHeight w:val="611"/>
        </w:trPr>
        <w:tc>
          <w:tcPr>
            <w:tcW w:w="709" w:type="pct"/>
            <w:shd w:val="clear" w:color="auto" w:fill="auto"/>
            <w:hideMark/>
          </w:tcPr>
          <w:p w14:paraId="6EBA592A" w14:textId="77777777" w:rsidR="008A09D2" w:rsidRPr="001A4780" w:rsidRDefault="008A09D2" w:rsidP="003F07D0">
            <w:pPr>
              <w:spacing w:before="0" w:after="0" w:line="276" w:lineRule="auto"/>
              <w:rPr>
                <w:sz w:val="20"/>
              </w:rPr>
            </w:pPr>
          </w:p>
        </w:tc>
        <w:tc>
          <w:tcPr>
            <w:tcW w:w="711" w:type="pct"/>
            <w:gridSpan w:val="2"/>
            <w:shd w:val="clear" w:color="auto" w:fill="auto"/>
            <w:hideMark/>
          </w:tcPr>
          <w:p w14:paraId="7DFB9C69" w14:textId="77777777" w:rsidR="008A09D2" w:rsidRPr="001A4780" w:rsidRDefault="008A09D2" w:rsidP="003F07D0">
            <w:pPr>
              <w:spacing w:before="0" w:after="0" w:line="276" w:lineRule="auto"/>
              <w:rPr>
                <w:sz w:val="20"/>
              </w:rPr>
            </w:pPr>
            <w:r w:rsidRPr="00515010">
              <w:rPr>
                <w:sz w:val="20"/>
              </w:rPr>
              <w:t>docPublishDate</w:t>
            </w:r>
          </w:p>
        </w:tc>
        <w:tc>
          <w:tcPr>
            <w:tcW w:w="134" w:type="pct"/>
            <w:gridSpan w:val="2"/>
            <w:shd w:val="clear" w:color="auto" w:fill="auto"/>
            <w:hideMark/>
          </w:tcPr>
          <w:p w14:paraId="38AC6799" w14:textId="77777777" w:rsidR="008A09D2" w:rsidRPr="001A4780" w:rsidRDefault="008A09D2" w:rsidP="003F07D0">
            <w:pPr>
              <w:spacing w:before="0" w:after="0" w:line="276" w:lineRule="auto"/>
              <w:jc w:val="center"/>
              <w:rPr>
                <w:sz w:val="20"/>
              </w:rPr>
            </w:pPr>
            <w:r>
              <w:rPr>
                <w:sz w:val="20"/>
              </w:rPr>
              <w:t>О</w:t>
            </w:r>
          </w:p>
        </w:tc>
        <w:tc>
          <w:tcPr>
            <w:tcW w:w="335" w:type="pct"/>
            <w:gridSpan w:val="3"/>
            <w:shd w:val="clear" w:color="auto" w:fill="auto"/>
            <w:hideMark/>
          </w:tcPr>
          <w:p w14:paraId="490F315F" w14:textId="77777777" w:rsidR="008A09D2" w:rsidRPr="001A4780" w:rsidRDefault="008A09D2" w:rsidP="003F07D0">
            <w:pPr>
              <w:spacing w:before="0" w:after="0" w:line="276" w:lineRule="auto"/>
              <w:jc w:val="center"/>
              <w:rPr>
                <w:sz w:val="20"/>
              </w:rPr>
            </w:pPr>
            <w:r w:rsidRPr="001A4780">
              <w:rPr>
                <w:sz w:val="20"/>
              </w:rPr>
              <w:t>DT</w:t>
            </w:r>
          </w:p>
        </w:tc>
        <w:tc>
          <w:tcPr>
            <w:tcW w:w="1036" w:type="pct"/>
            <w:gridSpan w:val="2"/>
            <w:shd w:val="clear" w:color="auto" w:fill="auto"/>
            <w:hideMark/>
          </w:tcPr>
          <w:p w14:paraId="66E5ECB7" w14:textId="77777777" w:rsidR="008A09D2" w:rsidRPr="00515010" w:rsidRDefault="008A09D2" w:rsidP="003F07D0">
            <w:pPr>
              <w:spacing w:before="0" w:after="0" w:line="276" w:lineRule="auto"/>
              <w:rPr>
                <w:sz w:val="20"/>
              </w:rPr>
            </w:pPr>
            <w:r w:rsidRPr="00515010">
              <w:rPr>
                <w:sz w:val="20"/>
              </w:rPr>
              <w:t>Дата публикации документа</w:t>
            </w:r>
          </w:p>
          <w:p w14:paraId="1DB71534" w14:textId="77777777" w:rsidR="008A09D2" w:rsidRPr="001A4780" w:rsidRDefault="008A09D2" w:rsidP="003F07D0">
            <w:pPr>
              <w:spacing w:before="0" w:after="0" w:line="276" w:lineRule="auto"/>
              <w:rPr>
                <w:sz w:val="20"/>
              </w:rPr>
            </w:pPr>
            <w:r>
              <w:rPr>
                <w:sz w:val="20"/>
              </w:rPr>
              <w:t>п</w:t>
            </w:r>
            <w:r w:rsidRPr="00515010">
              <w:rPr>
                <w:sz w:val="20"/>
              </w:rPr>
              <w:t>ланируемая или фактическая</w:t>
            </w:r>
          </w:p>
        </w:tc>
        <w:tc>
          <w:tcPr>
            <w:tcW w:w="1068" w:type="pct"/>
            <w:gridSpan w:val="2"/>
            <w:shd w:val="clear" w:color="auto" w:fill="auto"/>
            <w:hideMark/>
          </w:tcPr>
          <w:p w14:paraId="13B534E0" w14:textId="77777777" w:rsidR="008A09D2" w:rsidRPr="001A4780" w:rsidRDefault="008A09D2" w:rsidP="003F07D0">
            <w:pPr>
              <w:spacing w:before="0" w:after="0" w:line="276" w:lineRule="auto"/>
              <w:rPr>
                <w:sz w:val="20"/>
              </w:rPr>
            </w:pPr>
          </w:p>
        </w:tc>
      </w:tr>
      <w:tr w:rsidR="008A09D2" w:rsidRPr="001A4780" w14:paraId="2D87B85B" w14:textId="77777777" w:rsidTr="00490DAA">
        <w:trPr>
          <w:gridAfter w:val="1"/>
          <w:wAfter w:w="1007" w:type="pct"/>
          <w:trHeight w:val="611"/>
        </w:trPr>
        <w:tc>
          <w:tcPr>
            <w:tcW w:w="709" w:type="pct"/>
            <w:shd w:val="clear" w:color="auto" w:fill="auto"/>
          </w:tcPr>
          <w:p w14:paraId="65454A4C" w14:textId="77777777" w:rsidR="008A09D2" w:rsidRPr="001A4780" w:rsidRDefault="008A09D2" w:rsidP="003F07D0">
            <w:pPr>
              <w:spacing w:before="0" w:after="0" w:line="276" w:lineRule="auto"/>
              <w:rPr>
                <w:sz w:val="20"/>
              </w:rPr>
            </w:pPr>
          </w:p>
        </w:tc>
        <w:tc>
          <w:tcPr>
            <w:tcW w:w="711" w:type="pct"/>
            <w:gridSpan w:val="2"/>
            <w:shd w:val="clear" w:color="auto" w:fill="auto"/>
          </w:tcPr>
          <w:p w14:paraId="2E4032A2" w14:textId="77777777" w:rsidR="008A09D2" w:rsidRPr="00515010" w:rsidRDefault="008A09D2" w:rsidP="003F07D0">
            <w:pPr>
              <w:spacing w:before="0" w:after="0" w:line="276" w:lineRule="auto"/>
              <w:rPr>
                <w:sz w:val="20"/>
              </w:rPr>
            </w:pPr>
            <w:r w:rsidRPr="005700E5">
              <w:rPr>
                <w:sz w:val="20"/>
              </w:rPr>
              <w:t>docNumber</w:t>
            </w:r>
          </w:p>
        </w:tc>
        <w:tc>
          <w:tcPr>
            <w:tcW w:w="134" w:type="pct"/>
            <w:gridSpan w:val="2"/>
            <w:shd w:val="clear" w:color="auto" w:fill="auto"/>
          </w:tcPr>
          <w:p w14:paraId="6FE32F57" w14:textId="77777777" w:rsidR="008A09D2" w:rsidRDefault="008A09D2" w:rsidP="003F07D0">
            <w:pPr>
              <w:spacing w:before="0" w:after="0" w:line="276" w:lineRule="auto"/>
              <w:jc w:val="center"/>
              <w:rPr>
                <w:sz w:val="20"/>
              </w:rPr>
            </w:pPr>
            <w:r>
              <w:rPr>
                <w:sz w:val="20"/>
              </w:rPr>
              <w:t>Н</w:t>
            </w:r>
          </w:p>
        </w:tc>
        <w:tc>
          <w:tcPr>
            <w:tcW w:w="335" w:type="pct"/>
            <w:gridSpan w:val="3"/>
            <w:shd w:val="clear" w:color="auto" w:fill="auto"/>
          </w:tcPr>
          <w:p w14:paraId="799C092C" w14:textId="77777777" w:rsidR="008A09D2" w:rsidRPr="001A4780" w:rsidRDefault="008A09D2" w:rsidP="003F07D0">
            <w:pPr>
              <w:spacing w:before="0" w:after="0" w:line="276" w:lineRule="auto"/>
              <w:jc w:val="center"/>
              <w:rPr>
                <w:sz w:val="20"/>
              </w:rPr>
            </w:pPr>
            <w:r>
              <w:rPr>
                <w:sz w:val="20"/>
              </w:rPr>
              <w:t>T(</w:t>
            </w:r>
            <w:r>
              <w:rPr>
                <w:sz w:val="20"/>
                <w:lang w:val="en-US"/>
              </w:rPr>
              <w:t>1-</w:t>
            </w:r>
            <w:r>
              <w:rPr>
                <w:sz w:val="20"/>
              </w:rPr>
              <w:t>10</w:t>
            </w:r>
            <w:r>
              <w:rPr>
                <w:sz w:val="20"/>
                <w:lang w:val="en-US"/>
              </w:rPr>
              <w:t>0</w:t>
            </w:r>
            <w:r>
              <w:rPr>
                <w:sz w:val="20"/>
              </w:rPr>
              <w:t>)</w:t>
            </w:r>
          </w:p>
        </w:tc>
        <w:tc>
          <w:tcPr>
            <w:tcW w:w="1036" w:type="pct"/>
            <w:gridSpan w:val="2"/>
            <w:shd w:val="clear" w:color="auto" w:fill="auto"/>
          </w:tcPr>
          <w:p w14:paraId="7218E4D4" w14:textId="77777777" w:rsidR="008A09D2" w:rsidRPr="00515010" w:rsidRDefault="008A09D2" w:rsidP="003F07D0">
            <w:pPr>
              <w:spacing w:before="0" w:after="0" w:line="276" w:lineRule="auto"/>
              <w:rPr>
                <w:sz w:val="20"/>
              </w:rPr>
            </w:pPr>
            <w:r w:rsidRPr="001C6428">
              <w:rPr>
                <w:sz w:val="20"/>
              </w:rPr>
              <w:t>Номер документа</w:t>
            </w:r>
          </w:p>
        </w:tc>
        <w:tc>
          <w:tcPr>
            <w:tcW w:w="1068" w:type="pct"/>
            <w:gridSpan w:val="2"/>
            <w:shd w:val="clear" w:color="auto" w:fill="auto"/>
          </w:tcPr>
          <w:p w14:paraId="400F7EFE" w14:textId="77777777" w:rsidR="008A09D2" w:rsidRPr="001A4780" w:rsidRDefault="008A09D2" w:rsidP="003F07D0">
            <w:pPr>
              <w:spacing w:before="0" w:after="0" w:line="276" w:lineRule="auto"/>
              <w:rPr>
                <w:sz w:val="20"/>
              </w:rPr>
            </w:pPr>
            <w:r>
              <w:rPr>
                <w:sz w:val="20"/>
              </w:rPr>
              <w:t>При загрузке элемент игнорируется. Элемент хранит сгенерирванный полный номер документа.</w:t>
            </w:r>
          </w:p>
        </w:tc>
      </w:tr>
      <w:tr w:rsidR="008A09D2" w:rsidRPr="001A4780" w14:paraId="69A6E053" w14:textId="77777777" w:rsidTr="00490DAA">
        <w:trPr>
          <w:gridAfter w:val="1"/>
          <w:wAfter w:w="1007" w:type="pct"/>
          <w:trHeight w:val="1116"/>
        </w:trPr>
        <w:tc>
          <w:tcPr>
            <w:tcW w:w="709" w:type="pct"/>
            <w:shd w:val="clear" w:color="auto" w:fill="auto"/>
            <w:hideMark/>
          </w:tcPr>
          <w:p w14:paraId="4AB84BFB" w14:textId="77777777" w:rsidR="008A09D2" w:rsidRPr="001A4780" w:rsidRDefault="008A09D2" w:rsidP="003F07D0">
            <w:pPr>
              <w:spacing w:before="0" w:after="0" w:line="276" w:lineRule="auto"/>
              <w:rPr>
                <w:sz w:val="20"/>
              </w:rPr>
            </w:pPr>
            <w:r w:rsidRPr="001A4780">
              <w:rPr>
                <w:sz w:val="20"/>
              </w:rPr>
              <w:t> </w:t>
            </w:r>
          </w:p>
        </w:tc>
        <w:tc>
          <w:tcPr>
            <w:tcW w:w="711" w:type="pct"/>
            <w:gridSpan w:val="2"/>
            <w:shd w:val="clear" w:color="auto" w:fill="auto"/>
            <w:hideMark/>
          </w:tcPr>
          <w:p w14:paraId="1B47BC9E" w14:textId="77777777" w:rsidR="008A09D2" w:rsidRPr="001A4780" w:rsidRDefault="008A09D2" w:rsidP="003F07D0">
            <w:pPr>
              <w:spacing w:before="0" w:after="0" w:line="276" w:lineRule="auto"/>
              <w:rPr>
                <w:sz w:val="20"/>
              </w:rPr>
            </w:pPr>
            <w:r w:rsidRPr="001A4780">
              <w:rPr>
                <w:sz w:val="20"/>
              </w:rPr>
              <w:t xml:space="preserve">href </w:t>
            </w:r>
          </w:p>
        </w:tc>
        <w:tc>
          <w:tcPr>
            <w:tcW w:w="134" w:type="pct"/>
            <w:gridSpan w:val="2"/>
            <w:shd w:val="clear" w:color="auto" w:fill="auto"/>
            <w:hideMark/>
          </w:tcPr>
          <w:p w14:paraId="2A1BCA79" w14:textId="77777777" w:rsidR="008A09D2" w:rsidRPr="001A4780" w:rsidRDefault="008A09D2" w:rsidP="003F07D0">
            <w:pPr>
              <w:spacing w:before="0" w:after="0" w:line="276" w:lineRule="auto"/>
              <w:jc w:val="center"/>
              <w:rPr>
                <w:sz w:val="20"/>
              </w:rPr>
            </w:pPr>
            <w:r w:rsidRPr="001A4780">
              <w:rPr>
                <w:sz w:val="20"/>
              </w:rPr>
              <w:t>H</w:t>
            </w:r>
          </w:p>
        </w:tc>
        <w:tc>
          <w:tcPr>
            <w:tcW w:w="335" w:type="pct"/>
            <w:gridSpan w:val="3"/>
            <w:shd w:val="clear" w:color="auto" w:fill="auto"/>
            <w:hideMark/>
          </w:tcPr>
          <w:p w14:paraId="07334BF8" w14:textId="77777777" w:rsidR="008A09D2" w:rsidRPr="001A4780" w:rsidRDefault="008A09D2" w:rsidP="003F07D0">
            <w:pPr>
              <w:spacing w:before="0" w:after="0" w:line="276" w:lineRule="auto"/>
              <w:jc w:val="center"/>
              <w:rPr>
                <w:sz w:val="20"/>
              </w:rPr>
            </w:pPr>
            <w:r w:rsidRPr="001A4780">
              <w:rPr>
                <w:sz w:val="20"/>
              </w:rPr>
              <w:t>T(1-1024)</w:t>
            </w:r>
          </w:p>
        </w:tc>
        <w:tc>
          <w:tcPr>
            <w:tcW w:w="1036" w:type="pct"/>
            <w:gridSpan w:val="2"/>
            <w:shd w:val="clear" w:color="auto" w:fill="auto"/>
            <w:hideMark/>
          </w:tcPr>
          <w:p w14:paraId="55F60B8F" w14:textId="77777777" w:rsidR="008A09D2" w:rsidRPr="001A4780" w:rsidRDefault="008A09D2" w:rsidP="003F07D0">
            <w:pPr>
              <w:spacing w:before="0" w:after="0" w:line="276" w:lineRule="auto"/>
              <w:rPr>
                <w:sz w:val="20"/>
              </w:rPr>
            </w:pPr>
            <w:r w:rsidRPr="001A4780">
              <w:rPr>
                <w:sz w:val="20"/>
              </w:rPr>
              <w:t>Гиперссылка на опубликованн</w:t>
            </w:r>
            <w:r>
              <w:rPr>
                <w:sz w:val="20"/>
              </w:rPr>
              <w:t>ый документ</w:t>
            </w:r>
          </w:p>
        </w:tc>
        <w:tc>
          <w:tcPr>
            <w:tcW w:w="1068" w:type="pct"/>
            <w:gridSpan w:val="2"/>
            <w:shd w:val="clear" w:color="auto" w:fill="auto"/>
            <w:hideMark/>
          </w:tcPr>
          <w:p w14:paraId="5B265C11" w14:textId="77777777" w:rsidR="008A09D2" w:rsidRPr="001A4780" w:rsidRDefault="008A09D2" w:rsidP="003F07D0">
            <w:pPr>
              <w:spacing w:before="0" w:after="0" w:line="276" w:lineRule="auto"/>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8A09D2" w:rsidRPr="001A4780" w14:paraId="17B3624B" w14:textId="77777777" w:rsidTr="00490DAA">
        <w:trPr>
          <w:gridAfter w:val="1"/>
          <w:wAfter w:w="1007" w:type="pct"/>
          <w:trHeight w:val="213"/>
        </w:trPr>
        <w:tc>
          <w:tcPr>
            <w:tcW w:w="709" w:type="pct"/>
            <w:shd w:val="clear" w:color="auto" w:fill="auto"/>
            <w:hideMark/>
          </w:tcPr>
          <w:p w14:paraId="41F8BC6D" w14:textId="77777777" w:rsidR="008A09D2" w:rsidRPr="001A4780" w:rsidRDefault="008A09D2" w:rsidP="003F07D0">
            <w:pPr>
              <w:spacing w:before="0" w:after="0" w:line="276" w:lineRule="auto"/>
              <w:rPr>
                <w:sz w:val="20"/>
              </w:rPr>
            </w:pPr>
          </w:p>
        </w:tc>
        <w:tc>
          <w:tcPr>
            <w:tcW w:w="711" w:type="pct"/>
            <w:gridSpan w:val="2"/>
            <w:shd w:val="clear" w:color="auto" w:fill="auto"/>
            <w:hideMark/>
          </w:tcPr>
          <w:p w14:paraId="7E616721" w14:textId="77777777" w:rsidR="008A09D2" w:rsidRPr="001A4780" w:rsidRDefault="008A09D2" w:rsidP="003F07D0">
            <w:pPr>
              <w:spacing w:before="0" w:after="0" w:line="276" w:lineRule="auto"/>
              <w:rPr>
                <w:sz w:val="20"/>
              </w:rPr>
            </w:pPr>
            <w:r w:rsidRPr="0067380C">
              <w:rPr>
                <w:sz w:val="20"/>
              </w:rPr>
              <w:t>printForm</w:t>
            </w:r>
          </w:p>
        </w:tc>
        <w:tc>
          <w:tcPr>
            <w:tcW w:w="134" w:type="pct"/>
            <w:gridSpan w:val="2"/>
            <w:shd w:val="clear" w:color="auto" w:fill="auto"/>
            <w:hideMark/>
          </w:tcPr>
          <w:p w14:paraId="79BE4C67" w14:textId="77777777" w:rsidR="008A09D2" w:rsidRPr="001A4780" w:rsidRDefault="008A09D2" w:rsidP="003F07D0">
            <w:pPr>
              <w:spacing w:before="0" w:after="0" w:line="276" w:lineRule="auto"/>
              <w:jc w:val="center"/>
              <w:rPr>
                <w:sz w:val="20"/>
              </w:rPr>
            </w:pPr>
            <w:r w:rsidRPr="001A4780">
              <w:rPr>
                <w:sz w:val="20"/>
              </w:rPr>
              <w:t>H</w:t>
            </w:r>
          </w:p>
        </w:tc>
        <w:tc>
          <w:tcPr>
            <w:tcW w:w="335" w:type="pct"/>
            <w:gridSpan w:val="3"/>
            <w:shd w:val="clear" w:color="auto" w:fill="auto"/>
            <w:hideMark/>
          </w:tcPr>
          <w:p w14:paraId="14860F85" w14:textId="77777777" w:rsidR="008A09D2" w:rsidRPr="001A4780" w:rsidRDefault="008A09D2" w:rsidP="003F07D0">
            <w:pPr>
              <w:spacing w:before="0" w:after="0" w:line="276" w:lineRule="auto"/>
              <w:jc w:val="center"/>
              <w:rPr>
                <w:sz w:val="20"/>
              </w:rPr>
            </w:pPr>
            <w:r w:rsidRPr="001A4780">
              <w:rPr>
                <w:sz w:val="20"/>
              </w:rPr>
              <w:t>S</w:t>
            </w:r>
          </w:p>
        </w:tc>
        <w:tc>
          <w:tcPr>
            <w:tcW w:w="1036" w:type="pct"/>
            <w:gridSpan w:val="2"/>
            <w:shd w:val="clear" w:color="auto" w:fill="auto"/>
            <w:hideMark/>
          </w:tcPr>
          <w:p w14:paraId="760E1DC8" w14:textId="77777777" w:rsidR="008A09D2" w:rsidRPr="001A4780" w:rsidRDefault="008A09D2" w:rsidP="003F07D0">
            <w:pPr>
              <w:spacing w:before="0" w:after="0" w:line="276" w:lineRule="auto"/>
              <w:rPr>
                <w:sz w:val="20"/>
              </w:rPr>
            </w:pPr>
            <w:r>
              <w:rPr>
                <w:sz w:val="20"/>
              </w:rPr>
              <w:t>Печатная форма документа</w:t>
            </w:r>
          </w:p>
        </w:tc>
        <w:tc>
          <w:tcPr>
            <w:tcW w:w="1068" w:type="pct"/>
            <w:gridSpan w:val="2"/>
            <w:shd w:val="clear" w:color="auto" w:fill="auto"/>
            <w:hideMark/>
          </w:tcPr>
          <w:p w14:paraId="169971E7" w14:textId="77777777" w:rsidR="008A09D2" w:rsidRPr="001A4780" w:rsidRDefault="008A09D2" w:rsidP="003F07D0">
            <w:pPr>
              <w:spacing w:before="0" w:after="0" w:line="276" w:lineRule="auto"/>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w:t>
            </w:r>
            <w:r w:rsidRPr="006F350D">
              <w:rPr>
                <w:sz w:val="20"/>
              </w:rPr>
              <w:lastRenderedPageBreak/>
              <w:t>документа. В прочих случаях не указывается.</w:t>
            </w:r>
          </w:p>
        </w:tc>
      </w:tr>
      <w:tr w:rsidR="00156119" w:rsidRPr="001A4780" w14:paraId="0906DB37" w14:textId="77777777" w:rsidTr="00490DAA">
        <w:trPr>
          <w:gridAfter w:val="1"/>
          <w:wAfter w:w="1007" w:type="pct"/>
          <w:trHeight w:val="213"/>
        </w:trPr>
        <w:tc>
          <w:tcPr>
            <w:tcW w:w="709" w:type="pct"/>
            <w:shd w:val="clear" w:color="auto" w:fill="auto"/>
            <w:hideMark/>
          </w:tcPr>
          <w:p w14:paraId="57CE93A3" w14:textId="77777777" w:rsidR="00156119" w:rsidRPr="001A4780" w:rsidRDefault="00156119" w:rsidP="003F07D0">
            <w:pPr>
              <w:spacing w:before="0" w:after="0" w:line="276" w:lineRule="auto"/>
              <w:rPr>
                <w:sz w:val="20"/>
              </w:rPr>
            </w:pPr>
          </w:p>
        </w:tc>
        <w:tc>
          <w:tcPr>
            <w:tcW w:w="711" w:type="pct"/>
            <w:gridSpan w:val="2"/>
            <w:shd w:val="clear" w:color="auto" w:fill="auto"/>
            <w:vAlign w:val="center"/>
            <w:hideMark/>
          </w:tcPr>
          <w:p w14:paraId="2B02BD7E" w14:textId="77777777" w:rsidR="00156119" w:rsidRPr="001A4780" w:rsidRDefault="00156119" w:rsidP="003F07D0">
            <w:pPr>
              <w:spacing w:before="0" w:after="0" w:line="276" w:lineRule="auto"/>
              <w:rPr>
                <w:sz w:val="20"/>
              </w:rPr>
            </w:pPr>
            <w:r w:rsidRPr="00921E33">
              <w:rPr>
                <w:sz w:val="20"/>
              </w:rPr>
              <w:t>extPrintForm</w:t>
            </w:r>
          </w:p>
        </w:tc>
        <w:tc>
          <w:tcPr>
            <w:tcW w:w="134" w:type="pct"/>
            <w:gridSpan w:val="2"/>
            <w:shd w:val="clear" w:color="auto" w:fill="auto"/>
            <w:vAlign w:val="center"/>
            <w:hideMark/>
          </w:tcPr>
          <w:p w14:paraId="232C461E" w14:textId="77777777" w:rsidR="00156119" w:rsidRPr="001A4780" w:rsidRDefault="00156119" w:rsidP="003F07D0">
            <w:pPr>
              <w:spacing w:before="0" w:after="0" w:line="276" w:lineRule="auto"/>
              <w:jc w:val="center"/>
              <w:rPr>
                <w:sz w:val="20"/>
              </w:rPr>
            </w:pPr>
            <w:r w:rsidRPr="00921E33">
              <w:rPr>
                <w:sz w:val="20"/>
              </w:rPr>
              <w:t>Н</w:t>
            </w:r>
          </w:p>
        </w:tc>
        <w:tc>
          <w:tcPr>
            <w:tcW w:w="335" w:type="pct"/>
            <w:gridSpan w:val="3"/>
            <w:shd w:val="clear" w:color="auto" w:fill="auto"/>
            <w:vAlign w:val="center"/>
            <w:hideMark/>
          </w:tcPr>
          <w:p w14:paraId="748AC157" w14:textId="77777777" w:rsidR="00156119" w:rsidRPr="001A4780" w:rsidRDefault="00156119" w:rsidP="003F07D0">
            <w:pPr>
              <w:spacing w:before="0" w:after="0" w:line="276" w:lineRule="auto"/>
              <w:jc w:val="center"/>
              <w:rPr>
                <w:sz w:val="20"/>
              </w:rPr>
            </w:pPr>
            <w:r w:rsidRPr="00921E33">
              <w:rPr>
                <w:sz w:val="20"/>
                <w:lang w:val="en-US"/>
              </w:rPr>
              <w:t>S</w:t>
            </w:r>
          </w:p>
        </w:tc>
        <w:tc>
          <w:tcPr>
            <w:tcW w:w="1036" w:type="pct"/>
            <w:gridSpan w:val="2"/>
            <w:shd w:val="clear" w:color="auto" w:fill="auto"/>
            <w:vAlign w:val="center"/>
            <w:hideMark/>
          </w:tcPr>
          <w:p w14:paraId="0A281BA6" w14:textId="77777777" w:rsidR="00156119" w:rsidRPr="001A4780" w:rsidRDefault="00FF3C26" w:rsidP="003F07D0">
            <w:pPr>
              <w:spacing w:before="0" w:after="0" w:line="276" w:lineRule="auto"/>
              <w:rPr>
                <w:sz w:val="20"/>
              </w:rPr>
            </w:pPr>
            <w:r>
              <w:rPr>
                <w:sz w:val="20"/>
              </w:rPr>
              <w:t>Электронный документ, полученный из внешней системы</w:t>
            </w:r>
          </w:p>
        </w:tc>
        <w:tc>
          <w:tcPr>
            <w:tcW w:w="1068" w:type="pct"/>
            <w:gridSpan w:val="2"/>
            <w:shd w:val="clear" w:color="auto" w:fill="auto"/>
            <w:vAlign w:val="center"/>
            <w:hideMark/>
          </w:tcPr>
          <w:p w14:paraId="3FB9584A" w14:textId="77777777" w:rsidR="00156119" w:rsidRDefault="00156119" w:rsidP="003F07D0">
            <w:pPr>
              <w:spacing w:before="0" w:after="0" w:line="276" w:lineRule="auto"/>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w:t>
            </w:r>
            <w:r w:rsidR="00887B1A">
              <w:rPr>
                <w:sz w:val="20"/>
              </w:rPr>
              <w:t>подписанного документа</w:t>
            </w:r>
            <w:r>
              <w:rPr>
                <w:sz w:val="20"/>
              </w:rPr>
              <w:t xml:space="preserve"> для автоматического размещения</w:t>
            </w:r>
            <w:r w:rsidR="00A613B3">
              <w:rPr>
                <w:sz w:val="20"/>
              </w:rPr>
              <w:t>.</w:t>
            </w:r>
          </w:p>
          <w:p w14:paraId="447CF66F" w14:textId="77777777" w:rsidR="00A613B3" w:rsidRPr="001A4780" w:rsidRDefault="00A613B3" w:rsidP="003F07D0">
            <w:pPr>
              <w:spacing w:before="0" w:after="0" w:line="276" w:lineRule="auto"/>
              <w:rPr>
                <w:sz w:val="20"/>
              </w:rPr>
            </w:pPr>
            <w:r>
              <w:rPr>
                <w:sz w:val="20"/>
              </w:rPr>
              <w:t>Описание элемента см. п.1 Приложения 3</w:t>
            </w:r>
          </w:p>
        </w:tc>
      </w:tr>
      <w:tr w:rsidR="008A09D2" w:rsidRPr="001A4780" w14:paraId="1EAE7DC7" w14:textId="77777777" w:rsidTr="00490DAA">
        <w:trPr>
          <w:gridAfter w:val="1"/>
          <w:wAfter w:w="1007" w:type="pct"/>
          <w:trHeight w:val="213"/>
        </w:trPr>
        <w:tc>
          <w:tcPr>
            <w:tcW w:w="709" w:type="pct"/>
            <w:shd w:val="clear" w:color="auto" w:fill="auto"/>
            <w:hideMark/>
          </w:tcPr>
          <w:p w14:paraId="67148D1E" w14:textId="77777777" w:rsidR="008A09D2" w:rsidRPr="001A4780" w:rsidRDefault="008A09D2" w:rsidP="003F07D0">
            <w:pPr>
              <w:spacing w:before="0" w:after="0" w:line="276" w:lineRule="auto"/>
              <w:rPr>
                <w:sz w:val="20"/>
              </w:rPr>
            </w:pPr>
          </w:p>
        </w:tc>
        <w:tc>
          <w:tcPr>
            <w:tcW w:w="711" w:type="pct"/>
            <w:gridSpan w:val="2"/>
            <w:shd w:val="clear" w:color="auto" w:fill="auto"/>
            <w:hideMark/>
          </w:tcPr>
          <w:p w14:paraId="1A76A453" w14:textId="77777777" w:rsidR="008A09D2" w:rsidRPr="001A4780" w:rsidRDefault="008A09D2" w:rsidP="003F07D0">
            <w:pPr>
              <w:spacing w:before="0" w:after="0" w:line="276" w:lineRule="auto"/>
              <w:rPr>
                <w:sz w:val="20"/>
              </w:rPr>
            </w:pPr>
            <w:r w:rsidRPr="00435723">
              <w:rPr>
                <w:sz w:val="20"/>
              </w:rPr>
              <w:t>purchaseObjectInfo</w:t>
            </w:r>
          </w:p>
        </w:tc>
        <w:tc>
          <w:tcPr>
            <w:tcW w:w="134" w:type="pct"/>
            <w:gridSpan w:val="2"/>
            <w:shd w:val="clear" w:color="auto" w:fill="auto"/>
            <w:hideMark/>
          </w:tcPr>
          <w:p w14:paraId="548AB142" w14:textId="77777777" w:rsidR="008A09D2" w:rsidRPr="001A4780" w:rsidRDefault="008A09D2" w:rsidP="003F07D0">
            <w:pPr>
              <w:spacing w:before="0" w:after="0" w:line="276" w:lineRule="auto"/>
              <w:jc w:val="center"/>
              <w:rPr>
                <w:sz w:val="20"/>
              </w:rPr>
            </w:pPr>
            <w:r>
              <w:rPr>
                <w:sz w:val="20"/>
              </w:rPr>
              <w:t>О</w:t>
            </w:r>
          </w:p>
        </w:tc>
        <w:tc>
          <w:tcPr>
            <w:tcW w:w="335" w:type="pct"/>
            <w:gridSpan w:val="3"/>
            <w:shd w:val="clear" w:color="auto" w:fill="auto"/>
            <w:hideMark/>
          </w:tcPr>
          <w:p w14:paraId="67BF1827" w14:textId="77777777" w:rsidR="008A09D2" w:rsidRPr="00435723" w:rsidRDefault="008A09D2" w:rsidP="003F07D0">
            <w:pPr>
              <w:spacing w:before="0" w:after="0" w:line="276" w:lineRule="auto"/>
              <w:jc w:val="center"/>
              <w:rPr>
                <w:sz w:val="20"/>
                <w:lang w:val="en-US"/>
              </w:rPr>
            </w:pPr>
            <w:r>
              <w:rPr>
                <w:sz w:val="20"/>
                <w:lang w:val="en-US"/>
              </w:rPr>
              <w:t>T(1-2000)</w:t>
            </w:r>
          </w:p>
        </w:tc>
        <w:tc>
          <w:tcPr>
            <w:tcW w:w="1036" w:type="pct"/>
            <w:gridSpan w:val="2"/>
            <w:shd w:val="clear" w:color="auto" w:fill="auto"/>
            <w:hideMark/>
          </w:tcPr>
          <w:p w14:paraId="290E6E94" w14:textId="77777777" w:rsidR="008A09D2" w:rsidRDefault="008A09D2" w:rsidP="003F07D0">
            <w:pPr>
              <w:spacing w:before="0" w:after="0" w:line="276" w:lineRule="auto"/>
              <w:rPr>
                <w:sz w:val="20"/>
              </w:rPr>
            </w:pPr>
            <w:r w:rsidRPr="00435723">
              <w:rPr>
                <w:sz w:val="20"/>
              </w:rPr>
              <w:t>Наименование объекта закупки</w:t>
            </w:r>
          </w:p>
        </w:tc>
        <w:tc>
          <w:tcPr>
            <w:tcW w:w="1068" w:type="pct"/>
            <w:gridSpan w:val="2"/>
            <w:shd w:val="clear" w:color="auto" w:fill="auto"/>
            <w:hideMark/>
          </w:tcPr>
          <w:p w14:paraId="29B4F883" w14:textId="77777777" w:rsidR="008A09D2" w:rsidRPr="006F350D" w:rsidRDefault="008A09D2" w:rsidP="003F07D0">
            <w:pPr>
              <w:spacing w:before="0" w:after="0" w:line="276" w:lineRule="auto"/>
              <w:rPr>
                <w:sz w:val="20"/>
              </w:rPr>
            </w:pPr>
          </w:p>
        </w:tc>
      </w:tr>
      <w:tr w:rsidR="00132568" w:rsidRPr="001A4780" w14:paraId="595B50DB" w14:textId="77777777" w:rsidTr="00490DAA">
        <w:trPr>
          <w:gridAfter w:val="1"/>
          <w:wAfter w:w="1007" w:type="pct"/>
          <w:trHeight w:val="213"/>
        </w:trPr>
        <w:tc>
          <w:tcPr>
            <w:tcW w:w="709" w:type="pct"/>
            <w:shd w:val="clear" w:color="auto" w:fill="auto"/>
          </w:tcPr>
          <w:p w14:paraId="271BFA03" w14:textId="77777777" w:rsidR="00132568" w:rsidRPr="001A4780" w:rsidRDefault="00132568" w:rsidP="003F07D0">
            <w:pPr>
              <w:spacing w:before="0" w:after="0" w:line="276" w:lineRule="auto"/>
              <w:rPr>
                <w:sz w:val="20"/>
              </w:rPr>
            </w:pPr>
          </w:p>
        </w:tc>
        <w:tc>
          <w:tcPr>
            <w:tcW w:w="711" w:type="pct"/>
            <w:gridSpan w:val="2"/>
            <w:shd w:val="clear" w:color="auto" w:fill="auto"/>
          </w:tcPr>
          <w:p w14:paraId="7752F9D6" w14:textId="77777777" w:rsidR="00132568" w:rsidRPr="00915191" w:rsidRDefault="00132568" w:rsidP="003F07D0">
            <w:pPr>
              <w:spacing w:before="0" w:after="0" w:line="276" w:lineRule="auto"/>
              <w:rPr>
                <w:sz w:val="20"/>
              </w:rPr>
            </w:pPr>
            <w:r w:rsidRPr="00132568">
              <w:rPr>
                <w:sz w:val="20"/>
              </w:rPr>
              <w:t>isBudgetUnionState</w:t>
            </w:r>
          </w:p>
        </w:tc>
        <w:tc>
          <w:tcPr>
            <w:tcW w:w="134" w:type="pct"/>
            <w:gridSpan w:val="2"/>
            <w:shd w:val="clear" w:color="auto" w:fill="auto"/>
          </w:tcPr>
          <w:p w14:paraId="45478226" w14:textId="77777777" w:rsidR="00132568" w:rsidRDefault="00132568" w:rsidP="003F07D0">
            <w:pPr>
              <w:spacing w:before="0" w:after="0" w:line="276" w:lineRule="auto"/>
              <w:jc w:val="center"/>
              <w:rPr>
                <w:sz w:val="20"/>
                <w:lang w:val="en-US"/>
              </w:rPr>
            </w:pPr>
            <w:r>
              <w:rPr>
                <w:sz w:val="20"/>
              </w:rPr>
              <w:t>Н</w:t>
            </w:r>
          </w:p>
        </w:tc>
        <w:tc>
          <w:tcPr>
            <w:tcW w:w="335" w:type="pct"/>
            <w:gridSpan w:val="3"/>
            <w:shd w:val="clear" w:color="auto" w:fill="auto"/>
          </w:tcPr>
          <w:p w14:paraId="6358CBF0" w14:textId="77777777" w:rsidR="00132568" w:rsidRDefault="00132568" w:rsidP="003F07D0">
            <w:pPr>
              <w:spacing w:before="0" w:after="0" w:line="276" w:lineRule="auto"/>
              <w:jc w:val="center"/>
              <w:rPr>
                <w:sz w:val="20"/>
              </w:rPr>
            </w:pPr>
            <w:r>
              <w:rPr>
                <w:sz w:val="20"/>
                <w:lang w:val="en-US"/>
              </w:rPr>
              <w:t>B</w:t>
            </w:r>
          </w:p>
        </w:tc>
        <w:tc>
          <w:tcPr>
            <w:tcW w:w="1036" w:type="pct"/>
            <w:gridSpan w:val="2"/>
            <w:shd w:val="clear" w:color="auto" w:fill="auto"/>
          </w:tcPr>
          <w:p w14:paraId="609491C0" w14:textId="77777777" w:rsidR="00132568" w:rsidRDefault="00132568" w:rsidP="003F07D0">
            <w:pPr>
              <w:spacing w:before="0" w:after="0" w:line="276" w:lineRule="auto"/>
              <w:rPr>
                <w:sz w:val="20"/>
              </w:rPr>
            </w:pPr>
            <w:r w:rsidRPr="00132568">
              <w:rPr>
                <w:sz w:val="20"/>
              </w:rPr>
              <w:t>Закупка за счет средств бюджета Союзного государства</w:t>
            </w:r>
          </w:p>
        </w:tc>
        <w:tc>
          <w:tcPr>
            <w:tcW w:w="1068" w:type="pct"/>
            <w:gridSpan w:val="2"/>
            <w:shd w:val="clear" w:color="auto" w:fill="auto"/>
          </w:tcPr>
          <w:p w14:paraId="3EA84B3E" w14:textId="77777777" w:rsidR="00132568" w:rsidRPr="006F350D" w:rsidRDefault="002845B6" w:rsidP="003F07D0">
            <w:pPr>
              <w:spacing w:before="0" w:after="0" w:line="276" w:lineRule="auto"/>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14:paraId="09792F2F" w14:textId="77777777" w:rsidTr="00490DAA">
        <w:trPr>
          <w:gridAfter w:val="1"/>
          <w:wAfter w:w="1007" w:type="pct"/>
          <w:trHeight w:val="213"/>
        </w:trPr>
        <w:tc>
          <w:tcPr>
            <w:tcW w:w="709" w:type="pct"/>
            <w:shd w:val="clear" w:color="auto" w:fill="auto"/>
          </w:tcPr>
          <w:p w14:paraId="1F39B867" w14:textId="77777777" w:rsidR="00807F5E" w:rsidRPr="001A4780" w:rsidRDefault="00807F5E" w:rsidP="003F07D0">
            <w:pPr>
              <w:spacing w:before="0" w:after="0" w:line="276" w:lineRule="auto"/>
              <w:rPr>
                <w:sz w:val="20"/>
              </w:rPr>
            </w:pPr>
          </w:p>
        </w:tc>
        <w:tc>
          <w:tcPr>
            <w:tcW w:w="711" w:type="pct"/>
            <w:gridSpan w:val="2"/>
            <w:shd w:val="clear" w:color="auto" w:fill="auto"/>
          </w:tcPr>
          <w:p w14:paraId="04640EE7" w14:textId="77777777" w:rsidR="00807F5E" w:rsidRPr="00132568" w:rsidRDefault="00807F5E" w:rsidP="003F07D0">
            <w:pPr>
              <w:spacing w:before="0" w:after="0" w:line="276" w:lineRule="auto"/>
              <w:rPr>
                <w:sz w:val="20"/>
              </w:rPr>
            </w:pPr>
            <w:r w:rsidRPr="00265561">
              <w:rPr>
                <w:sz w:val="20"/>
              </w:rPr>
              <w:t>isGOZ</w:t>
            </w:r>
          </w:p>
        </w:tc>
        <w:tc>
          <w:tcPr>
            <w:tcW w:w="134" w:type="pct"/>
            <w:gridSpan w:val="2"/>
            <w:shd w:val="clear" w:color="auto" w:fill="auto"/>
          </w:tcPr>
          <w:p w14:paraId="0D9C7256" w14:textId="77777777" w:rsidR="00807F5E" w:rsidRDefault="00807F5E" w:rsidP="003F07D0">
            <w:pPr>
              <w:spacing w:before="0" w:after="0" w:line="276" w:lineRule="auto"/>
              <w:jc w:val="center"/>
              <w:rPr>
                <w:sz w:val="20"/>
              </w:rPr>
            </w:pPr>
            <w:r>
              <w:rPr>
                <w:sz w:val="20"/>
              </w:rPr>
              <w:t>Н</w:t>
            </w:r>
          </w:p>
        </w:tc>
        <w:tc>
          <w:tcPr>
            <w:tcW w:w="335" w:type="pct"/>
            <w:gridSpan w:val="3"/>
            <w:shd w:val="clear" w:color="auto" w:fill="auto"/>
          </w:tcPr>
          <w:p w14:paraId="45DB0C7B" w14:textId="77777777" w:rsidR="00807F5E" w:rsidRDefault="00807F5E" w:rsidP="003F07D0">
            <w:pPr>
              <w:spacing w:before="0" w:after="0" w:line="276" w:lineRule="auto"/>
              <w:jc w:val="center"/>
              <w:rPr>
                <w:sz w:val="20"/>
                <w:lang w:val="en-US"/>
              </w:rPr>
            </w:pPr>
            <w:r>
              <w:rPr>
                <w:sz w:val="20"/>
                <w:lang w:val="en-US"/>
              </w:rPr>
              <w:t>B</w:t>
            </w:r>
          </w:p>
        </w:tc>
        <w:tc>
          <w:tcPr>
            <w:tcW w:w="1036" w:type="pct"/>
            <w:gridSpan w:val="2"/>
            <w:shd w:val="clear" w:color="auto" w:fill="auto"/>
          </w:tcPr>
          <w:p w14:paraId="7F7AB035" w14:textId="77777777" w:rsidR="00807F5E" w:rsidRPr="00132568" w:rsidRDefault="00807F5E" w:rsidP="003F07D0">
            <w:pPr>
              <w:spacing w:before="0" w:after="0" w:line="276" w:lineRule="auto"/>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068" w:type="pct"/>
            <w:gridSpan w:val="2"/>
            <w:shd w:val="clear" w:color="auto" w:fill="auto"/>
          </w:tcPr>
          <w:p w14:paraId="20C6E62E" w14:textId="77777777" w:rsidR="00807F5E" w:rsidRPr="002845B6" w:rsidRDefault="00807F5E" w:rsidP="003F07D0">
            <w:pPr>
              <w:spacing w:before="0" w:after="0" w:line="276" w:lineRule="auto"/>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14:paraId="0AAB2A89" w14:textId="77777777" w:rsidTr="00490DAA">
        <w:trPr>
          <w:gridAfter w:val="1"/>
          <w:wAfter w:w="1007" w:type="pct"/>
          <w:trHeight w:val="213"/>
        </w:trPr>
        <w:tc>
          <w:tcPr>
            <w:tcW w:w="709" w:type="pct"/>
            <w:shd w:val="clear" w:color="auto" w:fill="auto"/>
          </w:tcPr>
          <w:p w14:paraId="0913C198" w14:textId="77777777" w:rsidR="00581336" w:rsidRPr="001A4780" w:rsidRDefault="00581336" w:rsidP="003F07D0">
            <w:pPr>
              <w:spacing w:before="0" w:after="0" w:line="276" w:lineRule="auto"/>
              <w:rPr>
                <w:sz w:val="20"/>
              </w:rPr>
            </w:pPr>
          </w:p>
        </w:tc>
        <w:tc>
          <w:tcPr>
            <w:tcW w:w="711" w:type="pct"/>
            <w:gridSpan w:val="2"/>
            <w:shd w:val="clear" w:color="auto" w:fill="auto"/>
          </w:tcPr>
          <w:p w14:paraId="55F69B71" w14:textId="77777777" w:rsidR="00581336" w:rsidRPr="00265561" w:rsidRDefault="00581336" w:rsidP="003F07D0">
            <w:pPr>
              <w:spacing w:before="0" w:after="0" w:line="276" w:lineRule="auto"/>
              <w:rPr>
                <w:sz w:val="20"/>
              </w:rPr>
            </w:pPr>
            <w:r w:rsidRPr="008F5D4D">
              <w:rPr>
                <w:sz w:val="20"/>
              </w:rPr>
              <w:t>isBBST</w:t>
            </w:r>
          </w:p>
        </w:tc>
        <w:tc>
          <w:tcPr>
            <w:tcW w:w="134" w:type="pct"/>
            <w:gridSpan w:val="2"/>
            <w:shd w:val="clear" w:color="auto" w:fill="auto"/>
          </w:tcPr>
          <w:p w14:paraId="70B612DE" w14:textId="77777777" w:rsidR="00581336" w:rsidRDefault="00581336" w:rsidP="003F07D0">
            <w:pPr>
              <w:spacing w:before="0" w:after="0" w:line="276" w:lineRule="auto"/>
              <w:jc w:val="center"/>
              <w:rPr>
                <w:sz w:val="20"/>
              </w:rPr>
            </w:pPr>
            <w:r>
              <w:rPr>
                <w:sz w:val="20"/>
              </w:rPr>
              <w:t>Н</w:t>
            </w:r>
          </w:p>
        </w:tc>
        <w:tc>
          <w:tcPr>
            <w:tcW w:w="335" w:type="pct"/>
            <w:gridSpan w:val="3"/>
            <w:shd w:val="clear" w:color="auto" w:fill="auto"/>
          </w:tcPr>
          <w:p w14:paraId="13FEC02B" w14:textId="77777777" w:rsidR="00581336" w:rsidRDefault="00581336" w:rsidP="003F07D0">
            <w:pPr>
              <w:spacing w:before="0" w:after="0" w:line="276" w:lineRule="auto"/>
              <w:jc w:val="center"/>
              <w:rPr>
                <w:sz w:val="20"/>
                <w:lang w:val="en-US"/>
              </w:rPr>
            </w:pPr>
            <w:r>
              <w:rPr>
                <w:sz w:val="20"/>
                <w:lang w:val="en-US"/>
              </w:rPr>
              <w:t>B</w:t>
            </w:r>
          </w:p>
        </w:tc>
        <w:tc>
          <w:tcPr>
            <w:tcW w:w="1036" w:type="pct"/>
            <w:gridSpan w:val="2"/>
            <w:shd w:val="clear" w:color="auto" w:fill="auto"/>
          </w:tcPr>
          <w:p w14:paraId="2F1EEC4B" w14:textId="77777777" w:rsidR="00581336" w:rsidRPr="00265561" w:rsidRDefault="00581336" w:rsidP="003F07D0">
            <w:pPr>
              <w:spacing w:before="0" w:after="0" w:line="276" w:lineRule="auto"/>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068" w:type="pct"/>
            <w:gridSpan w:val="2"/>
            <w:shd w:val="clear" w:color="auto" w:fill="auto"/>
          </w:tcPr>
          <w:p w14:paraId="505BB557" w14:textId="77777777" w:rsidR="00891C88" w:rsidRPr="00891C88" w:rsidRDefault="00891C88" w:rsidP="003F07D0">
            <w:pPr>
              <w:spacing w:before="0" w:after="0" w:line="276" w:lineRule="auto"/>
              <w:rPr>
                <w:sz w:val="20"/>
              </w:rPr>
            </w:pPr>
            <w:r w:rsidRPr="00891C88">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p>
          <w:p w14:paraId="69489801" w14:textId="77777777" w:rsidR="00891C88" w:rsidRPr="00891C88" w:rsidRDefault="00891C88" w:rsidP="003F07D0">
            <w:pPr>
              <w:spacing w:before="0" w:after="0" w:line="276" w:lineRule="auto"/>
              <w:rPr>
                <w:sz w:val="20"/>
              </w:rPr>
            </w:pPr>
            <w:r w:rsidRPr="00891C88">
              <w:rPr>
                <w:sz w:val="20"/>
              </w:rPr>
              <w:t xml:space="preserve"> а также если у документа закупки нет связи с позицией плана-графика (в закупке не заполнен ни один блок tenderPlanInfo).</w:t>
            </w:r>
          </w:p>
          <w:p w14:paraId="20FC508E" w14:textId="77777777" w:rsidR="00581336" w:rsidRPr="00265561" w:rsidRDefault="00891C88" w:rsidP="003F07D0">
            <w:pPr>
              <w:spacing w:before="0" w:after="0" w:line="276" w:lineRule="auto"/>
              <w:rPr>
                <w:sz w:val="20"/>
              </w:rPr>
            </w:pPr>
            <w:r w:rsidRPr="00891C88">
              <w:rPr>
                <w:sz w:val="20"/>
              </w:rPr>
              <w:t xml:space="preserve">Игнорируется при приеме для извещений предварительного </w:t>
            </w:r>
            <w:r w:rsidRPr="00891C88">
              <w:rPr>
                <w:sz w:val="20"/>
              </w:rPr>
              <w:lastRenderedPageBreak/>
              <w:t>отбора (notificationPO). Не допускается указание признака для извещений, первая версия которых размещена после выхода версии 11.0</w:t>
            </w:r>
          </w:p>
        </w:tc>
      </w:tr>
      <w:tr w:rsidR="008A09D2" w:rsidRPr="001A4780" w14:paraId="2E63032F" w14:textId="77777777" w:rsidTr="00490DAA">
        <w:trPr>
          <w:gridAfter w:val="1"/>
          <w:wAfter w:w="1007" w:type="pct"/>
          <w:trHeight w:val="213"/>
        </w:trPr>
        <w:tc>
          <w:tcPr>
            <w:tcW w:w="709" w:type="pct"/>
            <w:shd w:val="clear" w:color="auto" w:fill="auto"/>
            <w:hideMark/>
          </w:tcPr>
          <w:p w14:paraId="638B802A" w14:textId="77777777" w:rsidR="008A09D2" w:rsidRPr="001A4780" w:rsidRDefault="008A09D2" w:rsidP="003F07D0">
            <w:pPr>
              <w:spacing w:before="0" w:after="0" w:line="276" w:lineRule="auto"/>
              <w:rPr>
                <w:sz w:val="20"/>
              </w:rPr>
            </w:pPr>
          </w:p>
        </w:tc>
        <w:tc>
          <w:tcPr>
            <w:tcW w:w="711" w:type="pct"/>
            <w:gridSpan w:val="2"/>
            <w:shd w:val="clear" w:color="auto" w:fill="auto"/>
            <w:hideMark/>
          </w:tcPr>
          <w:p w14:paraId="79C0C683" w14:textId="77777777" w:rsidR="008A09D2" w:rsidRPr="001A4780" w:rsidRDefault="008A09D2" w:rsidP="003F07D0">
            <w:pPr>
              <w:spacing w:before="0" w:after="0" w:line="276" w:lineRule="auto"/>
              <w:rPr>
                <w:sz w:val="20"/>
              </w:rPr>
            </w:pPr>
            <w:r w:rsidRPr="00915191">
              <w:rPr>
                <w:sz w:val="20"/>
              </w:rPr>
              <w:t>purchaseResponsible</w:t>
            </w:r>
          </w:p>
        </w:tc>
        <w:tc>
          <w:tcPr>
            <w:tcW w:w="134" w:type="pct"/>
            <w:gridSpan w:val="2"/>
            <w:shd w:val="clear" w:color="auto" w:fill="auto"/>
            <w:hideMark/>
          </w:tcPr>
          <w:p w14:paraId="738C8812" w14:textId="77777777" w:rsidR="008A09D2" w:rsidRPr="00915191" w:rsidRDefault="008A09D2"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714D1DBC" w14:textId="77777777" w:rsidR="008A09D2" w:rsidRPr="00915191" w:rsidRDefault="008A09D2" w:rsidP="003F07D0">
            <w:pPr>
              <w:spacing w:before="0" w:after="0" w:line="276" w:lineRule="auto"/>
              <w:jc w:val="center"/>
              <w:rPr>
                <w:sz w:val="20"/>
                <w:lang w:val="en-US"/>
              </w:rPr>
            </w:pPr>
            <w:r>
              <w:rPr>
                <w:sz w:val="20"/>
              </w:rPr>
              <w:t>S</w:t>
            </w:r>
          </w:p>
        </w:tc>
        <w:tc>
          <w:tcPr>
            <w:tcW w:w="1036" w:type="pct"/>
            <w:gridSpan w:val="2"/>
            <w:shd w:val="clear" w:color="auto" w:fill="auto"/>
            <w:hideMark/>
          </w:tcPr>
          <w:p w14:paraId="367AB799" w14:textId="77777777" w:rsidR="008A09D2" w:rsidRDefault="008A09D2" w:rsidP="003F07D0">
            <w:pPr>
              <w:spacing w:before="0" w:after="0" w:line="276" w:lineRule="auto"/>
              <w:rPr>
                <w:sz w:val="20"/>
              </w:rPr>
            </w:pPr>
            <w:r>
              <w:rPr>
                <w:sz w:val="20"/>
              </w:rPr>
              <w:t>Информация об организации, осуществляющей закупку</w:t>
            </w:r>
          </w:p>
        </w:tc>
        <w:tc>
          <w:tcPr>
            <w:tcW w:w="1068" w:type="pct"/>
            <w:gridSpan w:val="2"/>
            <w:shd w:val="clear" w:color="auto" w:fill="auto"/>
            <w:hideMark/>
          </w:tcPr>
          <w:p w14:paraId="1CE23DA1" w14:textId="77777777" w:rsidR="008A09D2" w:rsidRPr="006F350D" w:rsidRDefault="008A09D2" w:rsidP="003F07D0">
            <w:pPr>
              <w:spacing w:before="0" w:after="0" w:line="276" w:lineRule="auto"/>
              <w:rPr>
                <w:sz w:val="20"/>
              </w:rPr>
            </w:pPr>
          </w:p>
        </w:tc>
      </w:tr>
      <w:tr w:rsidR="008A09D2" w:rsidRPr="001A4780" w14:paraId="14B4374A" w14:textId="77777777" w:rsidTr="00490DAA">
        <w:trPr>
          <w:gridAfter w:val="1"/>
          <w:wAfter w:w="1007" w:type="pct"/>
          <w:trHeight w:val="213"/>
        </w:trPr>
        <w:tc>
          <w:tcPr>
            <w:tcW w:w="709" w:type="pct"/>
            <w:shd w:val="clear" w:color="auto" w:fill="auto"/>
            <w:hideMark/>
          </w:tcPr>
          <w:p w14:paraId="277DF6AC" w14:textId="77777777" w:rsidR="008A09D2" w:rsidRPr="001A4780" w:rsidRDefault="008A09D2" w:rsidP="003F07D0">
            <w:pPr>
              <w:spacing w:before="0" w:after="0" w:line="276" w:lineRule="auto"/>
              <w:rPr>
                <w:sz w:val="20"/>
              </w:rPr>
            </w:pPr>
          </w:p>
        </w:tc>
        <w:tc>
          <w:tcPr>
            <w:tcW w:w="711" w:type="pct"/>
            <w:gridSpan w:val="2"/>
            <w:shd w:val="clear" w:color="auto" w:fill="auto"/>
            <w:hideMark/>
          </w:tcPr>
          <w:p w14:paraId="266CDABC" w14:textId="77777777" w:rsidR="008A09D2" w:rsidRPr="001A4780" w:rsidRDefault="008A09D2" w:rsidP="003F07D0">
            <w:pPr>
              <w:spacing w:before="0" w:after="0" w:line="276" w:lineRule="auto"/>
              <w:rPr>
                <w:sz w:val="20"/>
              </w:rPr>
            </w:pPr>
            <w:r w:rsidRPr="00C463F8">
              <w:rPr>
                <w:sz w:val="20"/>
              </w:rPr>
              <w:t>placingWay</w:t>
            </w:r>
          </w:p>
        </w:tc>
        <w:tc>
          <w:tcPr>
            <w:tcW w:w="134" w:type="pct"/>
            <w:gridSpan w:val="2"/>
            <w:shd w:val="clear" w:color="auto" w:fill="auto"/>
            <w:hideMark/>
          </w:tcPr>
          <w:p w14:paraId="39102541" w14:textId="77777777" w:rsidR="008A09D2" w:rsidRPr="001A4780" w:rsidRDefault="008A09D2" w:rsidP="003F07D0">
            <w:pPr>
              <w:spacing w:before="0" w:after="0" w:line="276" w:lineRule="auto"/>
              <w:jc w:val="center"/>
              <w:rPr>
                <w:sz w:val="20"/>
              </w:rPr>
            </w:pPr>
            <w:r w:rsidRPr="001A4780">
              <w:rPr>
                <w:sz w:val="20"/>
              </w:rPr>
              <w:t>O</w:t>
            </w:r>
          </w:p>
        </w:tc>
        <w:tc>
          <w:tcPr>
            <w:tcW w:w="335" w:type="pct"/>
            <w:gridSpan w:val="3"/>
            <w:shd w:val="clear" w:color="auto" w:fill="auto"/>
            <w:hideMark/>
          </w:tcPr>
          <w:p w14:paraId="3B7208FA" w14:textId="77777777" w:rsidR="008A09D2" w:rsidRPr="001A4780" w:rsidRDefault="008A09D2" w:rsidP="003F07D0">
            <w:pPr>
              <w:spacing w:before="0" w:after="0" w:line="276" w:lineRule="auto"/>
              <w:jc w:val="center"/>
              <w:rPr>
                <w:sz w:val="20"/>
              </w:rPr>
            </w:pPr>
            <w:r w:rsidRPr="001A4780">
              <w:rPr>
                <w:sz w:val="20"/>
              </w:rPr>
              <w:t>S</w:t>
            </w:r>
          </w:p>
        </w:tc>
        <w:tc>
          <w:tcPr>
            <w:tcW w:w="1036" w:type="pct"/>
            <w:gridSpan w:val="2"/>
            <w:shd w:val="clear" w:color="auto" w:fill="auto"/>
            <w:hideMark/>
          </w:tcPr>
          <w:p w14:paraId="20CF3AE9" w14:textId="77777777" w:rsidR="008A09D2" w:rsidRPr="001A4780" w:rsidRDefault="008A09D2" w:rsidP="003F07D0">
            <w:pPr>
              <w:spacing w:before="0" w:after="0" w:line="276" w:lineRule="auto"/>
              <w:rPr>
                <w:sz w:val="20"/>
              </w:rPr>
            </w:pPr>
            <w:r w:rsidRPr="00C463F8">
              <w:rPr>
                <w:sz w:val="20"/>
              </w:rPr>
              <w:t>Подспособ определения поставщика</w:t>
            </w:r>
          </w:p>
        </w:tc>
        <w:tc>
          <w:tcPr>
            <w:tcW w:w="1068" w:type="pct"/>
            <w:gridSpan w:val="2"/>
            <w:shd w:val="clear" w:color="auto" w:fill="auto"/>
            <w:hideMark/>
          </w:tcPr>
          <w:p w14:paraId="4913B930" w14:textId="77777777" w:rsidR="008A09D2" w:rsidRPr="001A4780" w:rsidRDefault="008A09D2" w:rsidP="003F07D0">
            <w:pPr>
              <w:spacing w:before="0" w:after="0" w:line="276" w:lineRule="auto"/>
              <w:rPr>
                <w:sz w:val="20"/>
              </w:rPr>
            </w:pPr>
            <w:r>
              <w:rPr>
                <w:sz w:val="20"/>
              </w:rPr>
              <w:t xml:space="preserve"> </w:t>
            </w:r>
          </w:p>
        </w:tc>
      </w:tr>
      <w:tr w:rsidR="008F4616" w:rsidRPr="001A4780" w14:paraId="3C94E757" w14:textId="77777777" w:rsidTr="00490DAA">
        <w:trPr>
          <w:gridAfter w:val="1"/>
          <w:wAfter w:w="1007" w:type="pct"/>
          <w:trHeight w:val="213"/>
        </w:trPr>
        <w:tc>
          <w:tcPr>
            <w:tcW w:w="709" w:type="pct"/>
            <w:shd w:val="clear" w:color="auto" w:fill="auto"/>
          </w:tcPr>
          <w:p w14:paraId="60B9C4FB" w14:textId="77777777" w:rsidR="008F4616" w:rsidRPr="001A4780" w:rsidRDefault="008F4616" w:rsidP="003F07D0">
            <w:pPr>
              <w:spacing w:before="0" w:after="0" w:line="276" w:lineRule="auto"/>
              <w:rPr>
                <w:sz w:val="20"/>
              </w:rPr>
            </w:pPr>
          </w:p>
        </w:tc>
        <w:tc>
          <w:tcPr>
            <w:tcW w:w="711" w:type="pct"/>
            <w:gridSpan w:val="2"/>
            <w:shd w:val="clear" w:color="auto" w:fill="auto"/>
          </w:tcPr>
          <w:p w14:paraId="51C6CCBD" w14:textId="77777777" w:rsidR="008F4616" w:rsidRPr="00C463F8" w:rsidRDefault="008F4616" w:rsidP="003F07D0">
            <w:pPr>
              <w:spacing w:before="0" w:after="0" w:line="276" w:lineRule="auto"/>
              <w:rPr>
                <w:sz w:val="20"/>
              </w:rPr>
            </w:pPr>
            <w:r w:rsidRPr="000A6193">
              <w:rPr>
                <w:sz w:val="20"/>
              </w:rPr>
              <w:t>article15FeaturesInfo</w:t>
            </w:r>
          </w:p>
        </w:tc>
        <w:tc>
          <w:tcPr>
            <w:tcW w:w="134" w:type="pct"/>
            <w:gridSpan w:val="2"/>
            <w:shd w:val="clear" w:color="auto" w:fill="auto"/>
          </w:tcPr>
          <w:p w14:paraId="52A95CA7" w14:textId="77777777" w:rsidR="008F4616" w:rsidRPr="001A4780" w:rsidRDefault="008F4616" w:rsidP="003F07D0">
            <w:pPr>
              <w:spacing w:before="0" w:after="0" w:line="276" w:lineRule="auto"/>
              <w:jc w:val="center"/>
              <w:rPr>
                <w:sz w:val="20"/>
              </w:rPr>
            </w:pPr>
            <w:r>
              <w:rPr>
                <w:sz w:val="20"/>
              </w:rPr>
              <w:t>Н</w:t>
            </w:r>
          </w:p>
        </w:tc>
        <w:tc>
          <w:tcPr>
            <w:tcW w:w="335" w:type="pct"/>
            <w:gridSpan w:val="3"/>
            <w:shd w:val="clear" w:color="auto" w:fill="auto"/>
          </w:tcPr>
          <w:p w14:paraId="46546562" w14:textId="77777777" w:rsidR="008F4616" w:rsidRPr="001A4780" w:rsidRDefault="008F4616" w:rsidP="003F07D0">
            <w:pPr>
              <w:spacing w:before="0" w:after="0" w:line="276" w:lineRule="auto"/>
              <w:jc w:val="center"/>
              <w:rPr>
                <w:sz w:val="20"/>
              </w:rPr>
            </w:pPr>
            <w:r>
              <w:rPr>
                <w:sz w:val="20"/>
              </w:rPr>
              <w:t>Т</w:t>
            </w:r>
          </w:p>
        </w:tc>
        <w:tc>
          <w:tcPr>
            <w:tcW w:w="1036" w:type="pct"/>
            <w:gridSpan w:val="2"/>
            <w:shd w:val="clear" w:color="auto" w:fill="auto"/>
          </w:tcPr>
          <w:p w14:paraId="2EC23DF7" w14:textId="77777777" w:rsidR="008F4616" w:rsidRPr="00C463F8" w:rsidRDefault="008F4616" w:rsidP="003F07D0">
            <w:pPr>
              <w:spacing w:before="0" w:after="0" w:line="276" w:lineRule="auto"/>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068" w:type="pct"/>
            <w:gridSpan w:val="2"/>
            <w:shd w:val="clear" w:color="auto" w:fill="auto"/>
          </w:tcPr>
          <w:p w14:paraId="6CCFECA4" w14:textId="77777777" w:rsidR="008F4616" w:rsidRDefault="008F4616" w:rsidP="003F07D0">
            <w:pPr>
              <w:spacing w:before="0" w:after="0" w:line="276" w:lineRule="auto"/>
              <w:rPr>
                <w:sz w:val="20"/>
              </w:rPr>
            </w:pPr>
            <w:r>
              <w:rPr>
                <w:sz w:val="20"/>
              </w:rPr>
              <w:t>Допустимые значения:</w:t>
            </w:r>
          </w:p>
          <w:p w14:paraId="7FB64D74" w14:textId="77777777" w:rsidR="008F4616" w:rsidRDefault="008F4616" w:rsidP="003F07D0">
            <w:pPr>
              <w:spacing w:before="0" w:after="0" w:line="276" w:lineRule="auto"/>
              <w:rPr>
                <w:sz w:val="20"/>
              </w:rPr>
            </w:pPr>
          </w:p>
          <w:p w14:paraId="0FC66157" w14:textId="77777777" w:rsidR="008F4616" w:rsidRPr="000A6193" w:rsidRDefault="008F4616" w:rsidP="003F07D0">
            <w:pPr>
              <w:spacing w:before="0" w:after="0" w:line="276" w:lineRule="auto"/>
              <w:rPr>
                <w:sz w:val="20"/>
              </w:rPr>
            </w:pPr>
            <w:r w:rsidRPr="000A6193">
              <w:rPr>
                <w:sz w:val="20"/>
              </w:rPr>
              <w:t>P4 - В соответствии с ч. 4 ст. 15 Закона № 44-ФЗ;</w:t>
            </w:r>
          </w:p>
          <w:p w14:paraId="4891065F" w14:textId="77777777" w:rsidR="008F4616" w:rsidRPr="000A6193" w:rsidRDefault="008F4616" w:rsidP="003F07D0">
            <w:pPr>
              <w:spacing w:before="0" w:after="0" w:line="276" w:lineRule="auto"/>
              <w:rPr>
                <w:sz w:val="20"/>
              </w:rPr>
            </w:pPr>
            <w:r w:rsidRPr="000A6193">
              <w:rPr>
                <w:sz w:val="20"/>
              </w:rPr>
              <w:t>P5 - В соответствии с ч. 5 ст. 15 Закона № 44-ФЗ;</w:t>
            </w:r>
          </w:p>
          <w:p w14:paraId="7EAE3416" w14:textId="77777777" w:rsidR="008F4616" w:rsidRDefault="008F4616" w:rsidP="003F07D0">
            <w:pPr>
              <w:spacing w:before="0" w:after="0" w:line="276" w:lineRule="auto"/>
              <w:rPr>
                <w:sz w:val="20"/>
              </w:rPr>
            </w:pPr>
            <w:r w:rsidRPr="000A6193">
              <w:rPr>
                <w:sz w:val="20"/>
              </w:rPr>
              <w:t>P6 - В соответствии с ч. 6 ст. 15 Закона № 44-ФЗ</w:t>
            </w:r>
            <w:r w:rsidR="00D04B1C">
              <w:rPr>
                <w:sz w:val="20"/>
              </w:rPr>
              <w:t>;</w:t>
            </w:r>
          </w:p>
          <w:p w14:paraId="7C113E6D" w14:textId="77777777" w:rsidR="00D04B1C" w:rsidRDefault="00D04B1C" w:rsidP="003F07D0">
            <w:pPr>
              <w:spacing w:before="0" w:after="0" w:line="276" w:lineRule="auto"/>
              <w:rPr>
                <w:sz w:val="20"/>
              </w:rPr>
            </w:pPr>
            <w:r w:rsidRPr="00D04B1C">
              <w:rPr>
                <w:sz w:val="20"/>
              </w:rPr>
              <w:t>P41 - В соответствии с ч. 4.1 ст. 15 Закона № 44-ФЗ</w:t>
            </w:r>
          </w:p>
        </w:tc>
      </w:tr>
      <w:tr w:rsidR="00137F53" w:rsidRPr="001A4780" w14:paraId="708BF06B" w14:textId="77777777" w:rsidTr="00490DAA">
        <w:trPr>
          <w:gridAfter w:val="1"/>
          <w:wAfter w:w="1007" w:type="pct"/>
          <w:trHeight w:val="213"/>
        </w:trPr>
        <w:tc>
          <w:tcPr>
            <w:tcW w:w="709" w:type="pct"/>
            <w:shd w:val="clear" w:color="auto" w:fill="auto"/>
          </w:tcPr>
          <w:p w14:paraId="377BC54E" w14:textId="77777777" w:rsidR="00137F53" w:rsidRPr="001A4780" w:rsidRDefault="00137F53" w:rsidP="003F07D0">
            <w:pPr>
              <w:spacing w:before="0" w:after="0" w:line="276" w:lineRule="auto"/>
              <w:rPr>
                <w:sz w:val="20"/>
              </w:rPr>
            </w:pPr>
          </w:p>
        </w:tc>
        <w:tc>
          <w:tcPr>
            <w:tcW w:w="711" w:type="pct"/>
            <w:gridSpan w:val="2"/>
            <w:shd w:val="clear" w:color="auto" w:fill="auto"/>
          </w:tcPr>
          <w:p w14:paraId="224D0CDE" w14:textId="77777777" w:rsidR="00137F53" w:rsidRPr="000A6193" w:rsidRDefault="00137F53" w:rsidP="003F07D0">
            <w:pPr>
              <w:spacing w:before="0" w:after="0" w:line="276" w:lineRule="auto"/>
              <w:rPr>
                <w:sz w:val="20"/>
              </w:rPr>
            </w:pPr>
            <w:r w:rsidRPr="00BB7D26">
              <w:rPr>
                <w:sz w:val="20"/>
              </w:rPr>
              <w:t>article15Attachments</w:t>
            </w:r>
          </w:p>
        </w:tc>
        <w:tc>
          <w:tcPr>
            <w:tcW w:w="134" w:type="pct"/>
            <w:gridSpan w:val="2"/>
            <w:shd w:val="clear" w:color="auto" w:fill="auto"/>
          </w:tcPr>
          <w:p w14:paraId="00F357BA" w14:textId="77777777" w:rsidR="00137F53" w:rsidRDefault="00137F53" w:rsidP="003F07D0">
            <w:pPr>
              <w:spacing w:before="0" w:after="0" w:line="276" w:lineRule="auto"/>
              <w:jc w:val="center"/>
              <w:rPr>
                <w:sz w:val="20"/>
              </w:rPr>
            </w:pPr>
            <w:r>
              <w:rPr>
                <w:sz w:val="20"/>
              </w:rPr>
              <w:t>Н</w:t>
            </w:r>
          </w:p>
        </w:tc>
        <w:tc>
          <w:tcPr>
            <w:tcW w:w="335" w:type="pct"/>
            <w:gridSpan w:val="3"/>
            <w:shd w:val="clear" w:color="auto" w:fill="auto"/>
          </w:tcPr>
          <w:p w14:paraId="12791B18" w14:textId="77777777" w:rsidR="00137F53" w:rsidRDefault="00137F53" w:rsidP="003F07D0">
            <w:pPr>
              <w:spacing w:before="0" w:after="0" w:line="276" w:lineRule="auto"/>
              <w:jc w:val="center"/>
              <w:rPr>
                <w:sz w:val="20"/>
              </w:rPr>
            </w:pPr>
            <w:r>
              <w:rPr>
                <w:sz w:val="20"/>
                <w:lang w:val="en-US"/>
              </w:rPr>
              <w:t>S</w:t>
            </w:r>
          </w:p>
        </w:tc>
        <w:tc>
          <w:tcPr>
            <w:tcW w:w="1036" w:type="pct"/>
            <w:gridSpan w:val="2"/>
            <w:shd w:val="clear" w:color="auto" w:fill="auto"/>
          </w:tcPr>
          <w:p w14:paraId="4B1114C0" w14:textId="77777777" w:rsidR="00137F53" w:rsidRPr="000A6193" w:rsidRDefault="00137F53" w:rsidP="003F07D0">
            <w:pPr>
              <w:spacing w:before="0" w:after="0" w:line="276" w:lineRule="auto"/>
              <w:rPr>
                <w:sz w:val="20"/>
              </w:rPr>
            </w:pPr>
            <w:r w:rsidRPr="00BB7D26">
              <w:rPr>
                <w:sz w:val="20"/>
              </w:rPr>
              <w:t xml:space="preserve">Файлы </w:t>
            </w:r>
            <w:r>
              <w:rPr>
                <w:sz w:val="20"/>
              </w:rPr>
              <w:t>с копией договора (соглашения)</w:t>
            </w:r>
          </w:p>
        </w:tc>
        <w:tc>
          <w:tcPr>
            <w:tcW w:w="1068" w:type="pct"/>
            <w:gridSpan w:val="2"/>
            <w:shd w:val="clear" w:color="auto" w:fill="auto"/>
          </w:tcPr>
          <w:p w14:paraId="6955F575" w14:textId="77777777" w:rsidR="00137F53" w:rsidRDefault="00137F53" w:rsidP="003F07D0">
            <w:pPr>
              <w:spacing w:before="0" w:after="0" w:line="276" w:lineRule="auto"/>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14:paraId="21B67AA6" w14:textId="77777777" w:rsidR="00137F53" w:rsidRDefault="00137F53" w:rsidP="003F07D0">
            <w:pPr>
              <w:spacing w:before="0" w:after="0" w:line="276" w:lineRule="auto"/>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14:paraId="6BCD1005" w14:textId="77777777" w:rsidTr="00490DAA">
        <w:trPr>
          <w:gridAfter w:val="1"/>
          <w:wAfter w:w="1007" w:type="pct"/>
          <w:trHeight w:val="213"/>
        </w:trPr>
        <w:tc>
          <w:tcPr>
            <w:tcW w:w="709" w:type="pct"/>
            <w:shd w:val="clear" w:color="auto" w:fill="auto"/>
          </w:tcPr>
          <w:p w14:paraId="439328F7" w14:textId="77777777" w:rsidR="00807562" w:rsidRPr="001A4780" w:rsidRDefault="00807562" w:rsidP="003F07D0">
            <w:pPr>
              <w:spacing w:before="0" w:after="0" w:line="276" w:lineRule="auto"/>
              <w:rPr>
                <w:sz w:val="20"/>
              </w:rPr>
            </w:pPr>
          </w:p>
        </w:tc>
        <w:tc>
          <w:tcPr>
            <w:tcW w:w="711" w:type="pct"/>
            <w:gridSpan w:val="2"/>
            <w:shd w:val="clear" w:color="auto" w:fill="auto"/>
          </w:tcPr>
          <w:p w14:paraId="7F975B60" w14:textId="77777777" w:rsidR="00807562" w:rsidRPr="000A6193" w:rsidRDefault="00807562" w:rsidP="003F07D0">
            <w:pPr>
              <w:spacing w:before="0" w:after="0" w:line="276" w:lineRule="auto"/>
              <w:rPr>
                <w:sz w:val="20"/>
              </w:rPr>
            </w:pPr>
            <w:r w:rsidRPr="00807562">
              <w:rPr>
                <w:sz w:val="20"/>
              </w:rPr>
              <w:t>contractConclusionOnSt83Ch2</w:t>
            </w:r>
          </w:p>
        </w:tc>
        <w:tc>
          <w:tcPr>
            <w:tcW w:w="134" w:type="pct"/>
            <w:gridSpan w:val="2"/>
            <w:shd w:val="clear" w:color="auto" w:fill="auto"/>
          </w:tcPr>
          <w:p w14:paraId="6C99754C" w14:textId="77777777" w:rsidR="00807562" w:rsidRDefault="00807562" w:rsidP="003F07D0">
            <w:pPr>
              <w:spacing w:before="0" w:after="0" w:line="276" w:lineRule="auto"/>
              <w:jc w:val="center"/>
              <w:rPr>
                <w:sz w:val="20"/>
              </w:rPr>
            </w:pPr>
            <w:r>
              <w:rPr>
                <w:sz w:val="20"/>
              </w:rPr>
              <w:t>Н</w:t>
            </w:r>
          </w:p>
        </w:tc>
        <w:tc>
          <w:tcPr>
            <w:tcW w:w="335" w:type="pct"/>
            <w:gridSpan w:val="3"/>
            <w:shd w:val="clear" w:color="auto" w:fill="auto"/>
          </w:tcPr>
          <w:p w14:paraId="5635D586" w14:textId="77777777" w:rsidR="00807562" w:rsidRDefault="00807562" w:rsidP="003F07D0">
            <w:pPr>
              <w:spacing w:before="0" w:after="0" w:line="276" w:lineRule="auto"/>
              <w:jc w:val="center"/>
              <w:rPr>
                <w:sz w:val="20"/>
              </w:rPr>
            </w:pPr>
            <w:r>
              <w:rPr>
                <w:sz w:val="20"/>
                <w:lang w:val="en-US"/>
              </w:rPr>
              <w:t>B</w:t>
            </w:r>
          </w:p>
        </w:tc>
        <w:tc>
          <w:tcPr>
            <w:tcW w:w="1036" w:type="pct"/>
            <w:gridSpan w:val="2"/>
            <w:shd w:val="clear" w:color="auto" w:fill="auto"/>
          </w:tcPr>
          <w:p w14:paraId="6A4D6BB1" w14:textId="77777777" w:rsidR="00807562" w:rsidRPr="000A6193" w:rsidRDefault="00807562" w:rsidP="003F07D0">
            <w:pPr>
              <w:spacing w:before="0" w:after="0" w:line="276" w:lineRule="auto"/>
              <w:rPr>
                <w:sz w:val="20"/>
              </w:rPr>
            </w:pPr>
            <w:r w:rsidRPr="00807562">
              <w:rPr>
                <w:sz w:val="20"/>
              </w:rPr>
              <w:t>Заключен</w:t>
            </w:r>
            <w:r>
              <w:rPr>
                <w:sz w:val="20"/>
              </w:rPr>
              <w:t>ие контракта по статье 83 ч. 2</w:t>
            </w:r>
          </w:p>
        </w:tc>
        <w:tc>
          <w:tcPr>
            <w:tcW w:w="1068" w:type="pct"/>
            <w:gridSpan w:val="2"/>
            <w:shd w:val="clear" w:color="auto" w:fill="auto"/>
          </w:tcPr>
          <w:p w14:paraId="3729425D" w14:textId="77777777" w:rsidR="00807562" w:rsidRPr="00807562" w:rsidRDefault="00807562" w:rsidP="003F07D0">
            <w:pPr>
              <w:spacing w:before="0" w:after="0" w:line="276" w:lineRule="auto"/>
              <w:rPr>
                <w:sz w:val="20"/>
              </w:rPr>
            </w:pPr>
            <w:r w:rsidRPr="00807562">
              <w:rPr>
                <w:sz w:val="20"/>
              </w:rPr>
              <w:t>Игнорируется при приёме, заполняется при выгрузке.</w:t>
            </w:r>
          </w:p>
          <w:p w14:paraId="44E3B430" w14:textId="77777777" w:rsidR="00807562" w:rsidRPr="00807562" w:rsidRDefault="00807562" w:rsidP="003F07D0">
            <w:pPr>
              <w:spacing w:before="0" w:after="0" w:line="276" w:lineRule="auto"/>
              <w:rPr>
                <w:sz w:val="20"/>
              </w:rPr>
            </w:pPr>
            <w:r w:rsidRPr="00807562">
              <w:rPr>
                <w:sz w:val="20"/>
              </w:rPr>
              <w:t xml:space="preserve">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w:t>
            </w:r>
            <w:r w:rsidRPr="00807562">
              <w:rPr>
                <w:sz w:val="20"/>
              </w:rPr>
              <w:lastRenderedPageBreak/>
              <w:t>ППУ формируются на площадке и передаются в ЕИС.</w:t>
            </w:r>
          </w:p>
          <w:p w14:paraId="6E847D6F" w14:textId="77777777" w:rsidR="00807562" w:rsidRDefault="00807562" w:rsidP="003F07D0">
            <w:pPr>
              <w:spacing w:before="0" w:after="0" w:line="276" w:lineRule="auto"/>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581798" w:rsidRPr="001A4780" w14:paraId="3C96B313" w14:textId="77777777" w:rsidTr="00490DAA">
        <w:trPr>
          <w:gridAfter w:val="1"/>
          <w:wAfter w:w="1007" w:type="pct"/>
          <w:trHeight w:val="213"/>
        </w:trPr>
        <w:tc>
          <w:tcPr>
            <w:tcW w:w="709" w:type="pct"/>
            <w:shd w:val="clear" w:color="auto" w:fill="auto"/>
            <w:hideMark/>
          </w:tcPr>
          <w:p w14:paraId="34EC8408" w14:textId="77777777" w:rsidR="00581798" w:rsidRPr="001A4780" w:rsidRDefault="00581798" w:rsidP="003F07D0">
            <w:pPr>
              <w:spacing w:before="0" w:after="0" w:line="276" w:lineRule="auto"/>
              <w:rPr>
                <w:sz w:val="20"/>
              </w:rPr>
            </w:pPr>
          </w:p>
        </w:tc>
        <w:tc>
          <w:tcPr>
            <w:tcW w:w="711" w:type="pct"/>
            <w:gridSpan w:val="2"/>
            <w:shd w:val="clear" w:color="auto" w:fill="auto"/>
            <w:hideMark/>
          </w:tcPr>
          <w:p w14:paraId="7091F641" w14:textId="77777777" w:rsidR="00581798" w:rsidRPr="001A4780" w:rsidRDefault="00581798" w:rsidP="003F07D0">
            <w:pPr>
              <w:spacing w:before="0" w:after="0" w:line="276" w:lineRule="auto"/>
              <w:rPr>
                <w:sz w:val="20"/>
              </w:rPr>
            </w:pPr>
            <w:r w:rsidRPr="00581798">
              <w:rPr>
                <w:sz w:val="20"/>
              </w:rPr>
              <w:t>okpd2okved2</w:t>
            </w:r>
          </w:p>
        </w:tc>
        <w:tc>
          <w:tcPr>
            <w:tcW w:w="134" w:type="pct"/>
            <w:gridSpan w:val="2"/>
            <w:shd w:val="clear" w:color="auto" w:fill="auto"/>
            <w:hideMark/>
          </w:tcPr>
          <w:p w14:paraId="2AA1032A" w14:textId="77777777" w:rsidR="00581798" w:rsidRPr="001A4780" w:rsidRDefault="00581798" w:rsidP="003F07D0">
            <w:pPr>
              <w:spacing w:before="0" w:after="0" w:line="276" w:lineRule="auto"/>
              <w:jc w:val="center"/>
              <w:rPr>
                <w:sz w:val="20"/>
              </w:rPr>
            </w:pPr>
            <w:r>
              <w:rPr>
                <w:sz w:val="20"/>
              </w:rPr>
              <w:t>Н</w:t>
            </w:r>
          </w:p>
        </w:tc>
        <w:tc>
          <w:tcPr>
            <w:tcW w:w="335" w:type="pct"/>
            <w:gridSpan w:val="3"/>
            <w:shd w:val="clear" w:color="auto" w:fill="auto"/>
            <w:hideMark/>
          </w:tcPr>
          <w:p w14:paraId="7E033D4B" w14:textId="77777777" w:rsidR="00581798" w:rsidRPr="00581798" w:rsidRDefault="00581798" w:rsidP="003F07D0">
            <w:pPr>
              <w:spacing w:before="0" w:after="0" w:line="276" w:lineRule="auto"/>
              <w:jc w:val="center"/>
              <w:rPr>
                <w:sz w:val="20"/>
                <w:lang w:val="en-US"/>
              </w:rPr>
            </w:pPr>
            <w:r>
              <w:rPr>
                <w:sz w:val="20"/>
                <w:lang w:val="en-US"/>
              </w:rPr>
              <w:t>B</w:t>
            </w:r>
          </w:p>
        </w:tc>
        <w:tc>
          <w:tcPr>
            <w:tcW w:w="1036" w:type="pct"/>
            <w:gridSpan w:val="2"/>
            <w:shd w:val="clear" w:color="auto" w:fill="auto"/>
            <w:hideMark/>
          </w:tcPr>
          <w:p w14:paraId="5D535AAF" w14:textId="77777777" w:rsidR="00581798" w:rsidRPr="001A4780" w:rsidRDefault="00581798" w:rsidP="003F07D0">
            <w:pPr>
              <w:spacing w:before="0" w:after="0" w:line="276" w:lineRule="auto"/>
              <w:rPr>
                <w:sz w:val="20"/>
              </w:rPr>
            </w:pPr>
            <w:r w:rsidRPr="00581798">
              <w:rPr>
                <w:sz w:val="20"/>
              </w:rPr>
              <w:t>Классификация по ОКПД2/ОКВЭД2. Элемент не используется в импорте</w:t>
            </w:r>
          </w:p>
        </w:tc>
        <w:tc>
          <w:tcPr>
            <w:tcW w:w="1068" w:type="pct"/>
            <w:gridSpan w:val="2"/>
            <w:shd w:val="clear" w:color="auto" w:fill="auto"/>
            <w:hideMark/>
          </w:tcPr>
          <w:p w14:paraId="61CACFE7" w14:textId="77777777" w:rsidR="00581798" w:rsidRPr="001A4780" w:rsidRDefault="00581798" w:rsidP="003F07D0">
            <w:pPr>
              <w:spacing w:before="0" w:after="0" w:line="276" w:lineRule="auto"/>
              <w:rPr>
                <w:sz w:val="20"/>
              </w:rPr>
            </w:pPr>
            <w:r>
              <w:rPr>
                <w:sz w:val="20"/>
              </w:rPr>
              <w:t xml:space="preserve"> </w:t>
            </w:r>
          </w:p>
        </w:tc>
      </w:tr>
      <w:tr w:rsidR="008A09D2" w:rsidRPr="001A4780" w14:paraId="2C59BB70" w14:textId="77777777" w:rsidTr="00490DAA">
        <w:trPr>
          <w:gridAfter w:val="1"/>
          <w:wAfter w:w="1007" w:type="pct"/>
          <w:trHeight w:val="213"/>
        </w:trPr>
        <w:tc>
          <w:tcPr>
            <w:tcW w:w="709" w:type="pct"/>
            <w:shd w:val="clear" w:color="auto" w:fill="auto"/>
            <w:hideMark/>
          </w:tcPr>
          <w:p w14:paraId="7C60B7CA" w14:textId="77777777" w:rsidR="008A09D2" w:rsidRPr="001A4780" w:rsidRDefault="008A09D2" w:rsidP="003F07D0">
            <w:pPr>
              <w:spacing w:before="0" w:after="0" w:line="276" w:lineRule="auto"/>
              <w:rPr>
                <w:sz w:val="20"/>
              </w:rPr>
            </w:pPr>
          </w:p>
        </w:tc>
        <w:tc>
          <w:tcPr>
            <w:tcW w:w="711" w:type="pct"/>
            <w:gridSpan w:val="2"/>
            <w:shd w:val="clear" w:color="auto" w:fill="auto"/>
            <w:hideMark/>
          </w:tcPr>
          <w:p w14:paraId="2577C30F" w14:textId="77777777" w:rsidR="008A09D2" w:rsidRPr="001A4780" w:rsidRDefault="008A09D2" w:rsidP="003F07D0">
            <w:pPr>
              <w:spacing w:before="0" w:after="0" w:line="276" w:lineRule="auto"/>
              <w:rPr>
                <w:sz w:val="20"/>
              </w:rPr>
            </w:pPr>
            <w:r w:rsidRPr="00F947F9">
              <w:rPr>
                <w:sz w:val="20"/>
              </w:rPr>
              <w:t>purchaseDocumentation</w:t>
            </w:r>
          </w:p>
        </w:tc>
        <w:tc>
          <w:tcPr>
            <w:tcW w:w="134" w:type="pct"/>
            <w:gridSpan w:val="2"/>
            <w:shd w:val="clear" w:color="auto" w:fill="auto"/>
            <w:hideMark/>
          </w:tcPr>
          <w:p w14:paraId="7E82E7E5" w14:textId="77777777" w:rsidR="008A09D2" w:rsidRPr="001A4780" w:rsidRDefault="008A09D2" w:rsidP="003F07D0">
            <w:pPr>
              <w:spacing w:before="0" w:after="0" w:line="276" w:lineRule="auto"/>
              <w:jc w:val="center"/>
              <w:rPr>
                <w:sz w:val="20"/>
              </w:rPr>
            </w:pPr>
            <w:r>
              <w:rPr>
                <w:sz w:val="20"/>
              </w:rPr>
              <w:t>Н</w:t>
            </w:r>
          </w:p>
        </w:tc>
        <w:tc>
          <w:tcPr>
            <w:tcW w:w="335" w:type="pct"/>
            <w:gridSpan w:val="3"/>
            <w:shd w:val="clear" w:color="auto" w:fill="auto"/>
            <w:hideMark/>
          </w:tcPr>
          <w:p w14:paraId="7F072709" w14:textId="77777777" w:rsidR="008A09D2" w:rsidRPr="001A4780" w:rsidRDefault="008A09D2" w:rsidP="003F07D0">
            <w:pPr>
              <w:spacing w:before="0" w:after="0" w:line="276" w:lineRule="auto"/>
              <w:jc w:val="center"/>
              <w:rPr>
                <w:sz w:val="20"/>
              </w:rPr>
            </w:pPr>
            <w:r w:rsidRPr="001A4780">
              <w:rPr>
                <w:sz w:val="20"/>
              </w:rPr>
              <w:t>S</w:t>
            </w:r>
          </w:p>
        </w:tc>
        <w:tc>
          <w:tcPr>
            <w:tcW w:w="1036" w:type="pct"/>
            <w:gridSpan w:val="2"/>
            <w:shd w:val="clear" w:color="auto" w:fill="auto"/>
            <w:hideMark/>
          </w:tcPr>
          <w:p w14:paraId="5071855F" w14:textId="77777777" w:rsidR="008A09D2" w:rsidRPr="001A4780" w:rsidRDefault="008A09D2" w:rsidP="003F07D0">
            <w:pPr>
              <w:spacing w:before="0" w:after="0" w:line="276" w:lineRule="auto"/>
              <w:rPr>
                <w:sz w:val="20"/>
              </w:rPr>
            </w:pPr>
            <w:r w:rsidRPr="00F947F9">
              <w:rPr>
                <w:sz w:val="20"/>
              </w:rPr>
              <w:t>Информация о предоставлении конкурсной документации</w:t>
            </w:r>
          </w:p>
        </w:tc>
        <w:tc>
          <w:tcPr>
            <w:tcW w:w="1068" w:type="pct"/>
            <w:gridSpan w:val="2"/>
            <w:shd w:val="clear" w:color="auto" w:fill="auto"/>
            <w:hideMark/>
          </w:tcPr>
          <w:p w14:paraId="2E166627" w14:textId="77777777" w:rsidR="008A09D2" w:rsidRPr="001A4780" w:rsidRDefault="008A09D2" w:rsidP="003F07D0">
            <w:pPr>
              <w:spacing w:before="0" w:after="0" w:line="276" w:lineRule="auto"/>
              <w:rPr>
                <w:sz w:val="20"/>
              </w:rPr>
            </w:pPr>
            <w:r>
              <w:rPr>
                <w:sz w:val="20"/>
              </w:rPr>
              <w:t xml:space="preserve"> </w:t>
            </w:r>
          </w:p>
        </w:tc>
      </w:tr>
      <w:tr w:rsidR="008A09D2" w:rsidRPr="001A4780" w14:paraId="231DA777" w14:textId="77777777" w:rsidTr="00490DAA">
        <w:trPr>
          <w:gridAfter w:val="1"/>
          <w:wAfter w:w="1007" w:type="pct"/>
          <w:trHeight w:val="213"/>
        </w:trPr>
        <w:tc>
          <w:tcPr>
            <w:tcW w:w="709" w:type="pct"/>
            <w:vMerge w:val="restart"/>
            <w:shd w:val="clear" w:color="auto" w:fill="auto"/>
            <w:hideMark/>
          </w:tcPr>
          <w:p w14:paraId="0978864A" w14:textId="77777777" w:rsidR="008A09D2" w:rsidRPr="001A4780" w:rsidRDefault="008A09D2" w:rsidP="003F07D0">
            <w:pPr>
              <w:spacing w:before="0" w:after="0" w:line="276" w:lineRule="auto"/>
              <w:rPr>
                <w:sz w:val="20"/>
              </w:rPr>
            </w:pPr>
            <w:r>
              <w:rPr>
                <w:sz w:val="20"/>
              </w:rPr>
              <w:t>Допустимо указание только одного элемента. Узел необязателен.</w:t>
            </w:r>
          </w:p>
        </w:tc>
        <w:tc>
          <w:tcPr>
            <w:tcW w:w="711" w:type="pct"/>
            <w:gridSpan w:val="2"/>
            <w:shd w:val="clear" w:color="auto" w:fill="auto"/>
            <w:hideMark/>
          </w:tcPr>
          <w:p w14:paraId="6FC48D1C" w14:textId="77777777" w:rsidR="008A09D2" w:rsidRPr="001A4780" w:rsidRDefault="008A09D2" w:rsidP="003F07D0">
            <w:pPr>
              <w:spacing w:before="0" w:after="0" w:line="276" w:lineRule="auto"/>
              <w:rPr>
                <w:sz w:val="20"/>
              </w:rPr>
            </w:pPr>
            <w:r w:rsidRPr="00F962E4">
              <w:rPr>
                <w:sz w:val="20"/>
              </w:rPr>
              <w:t>procedure</w:t>
            </w:r>
            <w:r>
              <w:rPr>
                <w:sz w:val="20"/>
                <w:lang w:val="en-US"/>
              </w:rPr>
              <w:t>OK</w:t>
            </w:r>
            <w:r w:rsidRPr="00F962E4">
              <w:rPr>
                <w:sz w:val="20"/>
              </w:rPr>
              <w:t>Info</w:t>
            </w:r>
          </w:p>
        </w:tc>
        <w:tc>
          <w:tcPr>
            <w:tcW w:w="134" w:type="pct"/>
            <w:gridSpan w:val="2"/>
            <w:shd w:val="clear" w:color="auto" w:fill="auto"/>
            <w:hideMark/>
          </w:tcPr>
          <w:p w14:paraId="62666F45" w14:textId="77777777" w:rsidR="008A09D2" w:rsidRPr="001A4780" w:rsidRDefault="008A09D2" w:rsidP="003F07D0">
            <w:pPr>
              <w:spacing w:before="0" w:after="0" w:line="276" w:lineRule="auto"/>
              <w:jc w:val="center"/>
              <w:rPr>
                <w:sz w:val="20"/>
              </w:rPr>
            </w:pPr>
            <w:r>
              <w:rPr>
                <w:sz w:val="20"/>
              </w:rPr>
              <w:t>Н</w:t>
            </w:r>
          </w:p>
        </w:tc>
        <w:tc>
          <w:tcPr>
            <w:tcW w:w="335" w:type="pct"/>
            <w:gridSpan w:val="3"/>
            <w:shd w:val="clear" w:color="auto" w:fill="auto"/>
            <w:hideMark/>
          </w:tcPr>
          <w:p w14:paraId="0EC78CE6" w14:textId="77777777" w:rsidR="008A09D2" w:rsidRPr="001A4780" w:rsidRDefault="008A09D2" w:rsidP="003F07D0">
            <w:pPr>
              <w:spacing w:before="0" w:after="0" w:line="276" w:lineRule="auto"/>
              <w:jc w:val="center"/>
              <w:rPr>
                <w:sz w:val="20"/>
              </w:rPr>
            </w:pPr>
            <w:r w:rsidRPr="001A4780">
              <w:rPr>
                <w:sz w:val="20"/>
              </w:rPr>
              <w:t>S</w:t>
            </w:r>
          </w:p>
        </w:tc>
        <w:tc>
          <w:tcPr>
            <w:tcW w:w="1036" w:type="pct"/>
            <w:gridSpan w:val="2"/>
            <w:shd w:val="clear" w:color="auto" w:fill="auto"/>
            <w:hideMark/>
          </w:tcPr>
          <w:p w14:paraId="18751D70" w14:textId="77777777" w:rsidR="008A09D2" w:rsidRDefault="008A09D2" w:rsidP="003F07D0">
            <w:pPr>
              <w:spacing w:before="0" w:after="0" w:line="276" w:lineRule="auto"/>
              <w:rPr>
                <w:sz w:val="20"/>
              </w:rPr>
            </w:pPr>
            <w:r w:rsidRPr="00F962E4">
              <w:rPr>
                <w:sz w:val="20"/>
              </w:rPr>
              <w:t>Информация о процедуре закупки</w:t>
            </w:r>
            <w:r>
              <w:rPr>
                <w:sz w:val="20"/>
              </w:rPr>
              <w:t xml:space="preserve"> ОК</w:t>
            </w:r>
          </w:p>
        </w:tc>
        <w:tc>
          <w:tcPr>
            <w:tcW w:w="1068" w:type="pct"/>
            <w:gridSpan w:val="2"/>
            <w:vMerge w:val="restart"/>
            <w:shd w:val="clear" w:color="auto" w:fill="auto"/>
            <w:hideMark/>
          </w:tcPr>
          <w:p w14:paraId="5FF708E8" w14:textId="77777777" w:rsidR="008A09D2" w:rsidRPr="006F350D" w:rsidRDefault="008A09D2" w:rsidP="003F07D0">
            <w:pPr>
              <w:spacing w:before="0" w:after="0" w:line="276" w:lineRule="auto"/>
              <w:rPr>
                <w:sz w:val="20"/>
              </w:rPr>
            </w:pPr>
            <w:r w:rsidRPr="008A5ACF">
              <w:rPr>
                <w:sz w:val="20"/>
              </w:rPr>
              <w:t>Пр</w:t>
            </w:r>
            <w:r>
              <w:rPr>
                <w:sz w:val="20"/>
              </w:rPr>
              <w:t>и приёме пр</w:t>
            </w:r>
            <w:r w:rsidRPr="008A5ACF">
              <w:rPr>
                <w:sz w:val="20"/>
              </w:rPr>
              <w:t>оверяется</w:t>
            </w:r>
            <w:r>
              <w:rPr>
                <w:sz w:val="20"/>
              </w:rPr>
              <w:t>, что</w:t>
            </w:r>
            <w:r w:rsidRPr="008A5ACF">
              <w:rPr>
                <w:sz w:val="20"/>
              </w:rPr>
              <w:t xml:space="preserve"> выбранный элемент</w:t>
            </w:r>
            <w:r>
              <w:t xml:space="preserve"> </w:t>
            </w:r>
            <w:r>
              <w:rPr>
                <w:sz w:val="20"/>
              </w:rPr>
              <w:t>и</w:t>
            </w:r>
            <w:r w:rsidRPr="008A5ACF">
              <w:rPr>
                <w:sz w:val="20"/>
              </w:rPr>
              <w:t>нформаци</w:t>
            </w:r>
            <w:r>
              <w:rPr>
                <w:sz w:val="20"/>
              </w:rPr>
              <w:t>и</w:t>
            </w:r>
            <w:r w:rsidRPr="008A5ACF">
              <w:rPr>
                <w:sz w:val="20"/>
              </w:rPr>
              <w:t xml:space="preserve"> о процедуре закупки </w:t>
            </w:r>
            <w:r>
              <w:rPr>
                <w:sz w:val="20"/>
              </w:rPr>
              <w:t xml:space="preserve">соответствует </w:t>
            </w:r>
            <w:r w:rsidRPr="008A5ACF">
              <w:rPr>
                <w:sz w:val="20"/>
              </w:rPr>
              <w:t>способу определения поставщика закупк</w:t>
            </w:r>
            <w:r>
              <w:rPr>
                <w:sz w:val="20"/>
              </w:rPr>
              <w:t>и.</w:t>
            </w:r>
          </w:p>
        </w:tc>
      </w:tr>
      <w:tr w:rsidR="008A09D2" w:rsidRPr="001A4780" w14:paraId="588235AD" w14:textId="77777777" w:rsidTr="00490DAA">
        <w:trPr>
          <w:gridAfter w:val="1"/>
          <w:wAfter w:w="1007" w:type="pct"/>
          <w:trHeight w:val="213"/>
        </w:trPr>
        <w:tc>
          <w:tcPr>
            <w:tcW w:w="709" w:type="pct"/>
            <w:vMerge/>
            <w:shd w:val="clear" w:color="auto" w:fill="auto"/>
          </w:tcPr>
          <w:p w14:paraId="43AE4B62" w14:textId="77777777" w:rsidR="008A09D2" w:rsidRDefault="008A09D2" w:rsidP="003F07D0">
            <w:pPr>
              <w:spacing w:before="0" w:after="0" w:line="276" w:lineRule="auto"/>
              <w:rPr>
                <w:sz w:val="20"/>
              </w:rPr>
            </w:pPr>
          </w:p>
        </w:tc>
        <w:tc>
          <w:tcPr>
            <w:tcW w:w="711" w:type="pct"/>
            <w:gridSpan w:val="2"/>
            <w:shd w:val="clear" w:color="auto" w:fill="auto"/>
          </w:tcPr>
          <w:p w14:paraId="108ECF90" w14:textId="77777777" w:rsidR="008A09D2" w:rsidRPr="00F962E4" w:rsidRDefault="008A09D2" w:rsidP="003F07D0">
            <w:pPr>
              <w:spacing w:before="0" w:after="0" w:line="276" w:lineRule="auto"/>
              <w:rPr>
                <w:sz w:val="20"/>
              </w:rPr>
            </w:pPr>
            <w:r w:rsidRPr="00F962E4">
              <w:rPr>
                <w:sz w:val="20"/>
              </w:rPr>
              <w:t>procedure</w:t>
            </w:r>
            <w:r>
              <w:rPr>
                <w:sz w:val="20"/>
                <w:lang w:val="en-US"/>
              </w:rPr>
              <w:t>OKOU</w:t>
            </w:r>
            <w:r w:rsidRPr="00F962E4">
              <w:rPr>
                <w:sz w:val="20"/>
              </w:rPr>
              <w:t>Info</w:t>
            </w:r>
          </w:p>
        </w:tc>
        <w:tc>
          <w:tcPr>
            <w:tcW w:w="134" w:type="pct"/>
            <w:gridSpan w:val="2"/>
            <w:shd w:val="clear" w:color="auto" w:fill="auto"/>
          </w:tcPr>
          <w:p w14:paraId="51BD7C70" w14:textId="77777777" w:rsidR="008A09D2" w:rsidRDefault="008A09D2" w:rsidP="003F07D0">
            <w:pPr>
              <w:spacing w:before="0" w:after="0" w:line="276" w:lineRule="auto"/>
              <w:jc w:val="center"/>
              <w:rPr>
                <w:sz w:val="20"/>
              </w:rPr>
            </w:pPr>
            <w:r>
              <w:rPr>
                <w:sz w:val="20"/>
              </w:rPr>
              <w:t>Н</w:t>
            </w:r>
          </w:p>
        </w:tc>
        <w:tc>
          <w:tcPr>
            <w:tcW w:w="335" w:type="pct"/>
            <w:gridSpan w:val="3"/>
            <w:shd w:val="clear" w:color="auto" w:fill="auto"/>
          </w:tcPr>
          <w:p w14:paraId="6D5BA635" w14:textId="77777777" w:rsidR="008A09D2" w:rsidRPr="001A4780" w:rsidRDefault="008A09D2" w:rsidP="003F07D0">
            <w:pPr>
              <w:spacing w:before="0" w:after="0" w:line="276" w:lineRule="auto"/>
              <w:jc w:val="center"/>
              <w:rPr>
                <w:sz w:val="20"/>
              </w:rPr>
            </w:pPr>
            <w:r w:rsidRPr="001A4780">
              <w:rPr>
                <w:sz w:val="20"/>
              </w:rPr>
              <w:t>S</w:t>
            </w:r>
          </w:p>
        </w:tc>
        <w:tc>
          <w:tcPr>
            <w:tcW w:w="1036" w:type="pct"/>
            <w:gridSpan w:val="2"/>
            <w:shd w:val="clear" w:color="auto" w:fill="auto"/>
          </w:tcPr>
          <w:p w14:paraId="70043111" w14:textId="77777777" w:rsidR="008A09D2" w:rsidRPr="00F962E4" w:rsidRDefault="008A09D2" w:rsidP="003F07D0">
            <w:pPr>
              <w:spacing w:before="0" w:after="0" w:line="276" w:lineRule="auto"/>
              <w:rPr>
                <w:sz w:val="20"/>
              </w:rPr>
            </w:pPr>
            <w:r w:rsidRPr="00F962E4">
              <w:rPr>
                <w:sz w:val="20"/>
              </w:rPr>
              <w:t>Информация о процедуре закупки</w:t>
            </w:r>
            <w:r>
              <w:rPr>
                <w:sz w:val="20"/>
              </w:rPr>
              <w:t xml:space="preserve"> ОК-ОУ</w:t>
            </w:r>
          </w:p>
        </w:tc>
        <w:tc>
          <w:tcPr>
            <w:tcW w:w="1068" w:type="pct"/>
            <w:gridSpan w:val="2"/>
            <w:vMerge/>
            <w:shd w:val="clear" w:color="auto" w:fill="auto"/>
          </w:tcPr>
          <w:p w14:paraId="6BDB5614" w14:textId="77777777" w:rsidR="008A09D2" w:rsidRPr="006F350D" w:rsidRDefault="008A09D2" w:rsidP="003F07D0">
            <w:pPr>
              <w:spacing w:before="0" w:after="0" w:line="276" w:lineRule="auto"/>
              <w:rPr>
                <w:sz w:val="20"/>
              </w:rPr>
            </w:pPr>
          </w:p>
        </w:tc>
      </w:tr>
      <w:tr w:rsidR="008A09D2" w:rsidRPr="001A4780" w14:paraId="3E4DC067" w14:textId="77777777" w:rsidTr="00490DAA">
        <w:trPr>
          <w:gridAfter w:val="1"/>
          <w:wAfter w:w="1007" w:type="pct"/>
          <w:trHeight w:val="213"/>
        </w:trPr>
        <w:tc>
          <w:tcPr>
            <w:tcW w:w="709" w:type="pct"/>
            <w:vMerge/>
            <w:shd w:val="clear" w:color="auto" w:fill="auto"/>
          </w:tcPr>
          <w:p w14:paraId="165203CB" w14:textId="77777777" w:rsidR="008A09D2" w:rsidRDefault="008A09D2" w:rsidP="003F07D0">
            <w:pPr>
              <w:spacing w:before="0" w:after="0" w:line="276" w:lineRule="auto"/>
              <w:rPr>
                <w:sz w:val="20"/>
              </w:rPr>
            </w:pPr>
          </w:p>
        </w:tc>
        <w:tc>
          <w:tcPr>
            <w:tcW w:w="711" w:type="pct"/>
            <w:gridSpan w:val="2"/>
            <w:shd w:val="clear" w:color="auto" w:fill="auto"/>
          </w:tcPr>
          <w:p w14:paraId="63684355" w14:textId="77777777" w:rsidR="008A09D2" w:rsidRPr="00F962E4" w:rsidRDefault="008A09D2" w:rsidP="003F07D0">
            <w:pPr>
              <w:spacing w:before="0" w:after="0" w:line="276" w:lineRule="auto"/>
              <w:rPr>
                <w:sz w:val="20"/>
              </w:rPr>
            </w:pPr>
            <w:r w:rsidRPr="00F962E4">
              <w:rPr>
                <w:sz w:val="20"/>
              </w:rPr>
              <w:t>procedure</w:t>
            </w:r>
            <w:r>
              <w:rPr>
                <w:sz w:val="20"/>
                <w:lang w:val="en-US"/>
              </w:rPr>
              <w:t>OKD</w:t>
            </w:r>
            <w:r w:rsidRPr="00F962E4">
              <w:rPr>
                <w:sz w:val="20"/>
              </w:rPr>
              <w:t>Info</w:t>
            </w:r>
          </w:p>
        </w:tc>
        <w:tc>
          <w:tcPr>
            <w:tcW w:w="134" w:type="pct"/>
            <w:gridSpan w:val="2"/>
            <w:shd w:val="clear" w:color="auto" w:fill="auto"/>
          </w:tcPr>
          <w:p w14:paraId="31EC03BF" w14:textId="77777777" w:rsidR="008A09D2" w:rsidRDefault="008A09D2" w:rsidP="003F07D0">
            <w:pPr>
              <w:spacing w:before="0" w:after="0" w:line="276" w:lineRule="auto"/>
              <w:jc w:val="center"/>
              <w:rPr>
                <w:sz w:val="20"/>
              </w:rPr>
            </w:pPr>
            <w:r>
              <w:rPr>
                <w:sz w:val="20"/>
              </w:rPr>
              <w:t>Н</w:t>
            </w:r>
          </w:p>
        </w:tc>
        <w:tc>
          <w:tcPr>
            <w:tcW w:w="335" w:type="pct"/>
            <w:gridSpan w:val="3"/>
            <w:shd w:val="clear" w:color="auto" w:fill="auto"/>
          </w:tcPr>
          <w:p w14:paraId="4658977E" w14:textId="77777777" w:rsidR="008A09D2" w:rsidRPr="001A4780" w:rsidRDefault="008A09D2" w:rsidP="003F07D0">
            <w:pPr>
              <w:spacing w:before="0" w:after="0" w:line="276" w:lineRule="auto"/>
              <w:jc w:val="center"/>
              <w:rPr>
                <w:sz w:val="20"/>
              </w:rPr>
            </w:pPr>
            <w:r w:rsidRPr="001A4780">
              <w:rPr>
                <w:sz w:val="20"/>
              </w:rPr>
              <w:t>S</w:t>
            </w:r>
          </w:p>
        </w:tc>
        <w:tc>
          <w:tcPr>
            <w:tcW w:w="1036" w:type="pct"/>
            <w:gridSpan w:val="2"/>
            <w:shd w:val="clear" w:color="auto" w:fill="auto"/>
          </w:tcPr>
          <w:p w14:paraId="4FB8A632" w14:textId="77777777" w:rsidR="008A09D2" w:rsidRPr="00F962E4" w:rsidRDefault="008A09D2" w:rsidP="003F07D0">
            <w:pPr>
              <w:spacing w:before="0" w:after="0" w:line="276" w:lineRule="auto"/>
              <w:rPr>
                <w:sz w:val="20"/>
              </w:rPr>
            </w:pPr>
            <w:r w:rsidRPr="00F962E4">
              <w:rPr>
                <w:sz w:val="20"/>
              </w:rPr>
              <w:t>Информация о процедуре закупки</w:t>
            </w:r>
            <w:r>
              <w:rPr>
                <w:sz w:val="20"/>
              </w:rPr>
              <w:t xml:space="preserve"> ОК-Д</w:t>
            </w:r>
          </w:p>
        </w:tc>
        <w:tc>
          <w:tcPr>
            <w:tcW w:w="1068" w:type="pct"/>
            <w:gridSpan w:val="2"/>
            <w:vMerge/>
            <w:shd w:val="clear" w:color="auto" w:fill="auto"/>
          </w:tcPr>
          <w:p w14:paraId="79CCBBCE" w14:textId="77777777" w:rsidR="008A09D2" w:rsidRPr="006F350D" w:rsidRDefault="008A09D2" w:rsidP="003F07D0">
            <w:pPr>
              <w:spacing w:before="0" w:after="0" w:line="276" w:lineRule="auto"/>
              <w:rPr>
                <w:sz w:val="20"/>
              </w:rPr>
            </w:pPr>
          </w:p>
        </w:tc>
      </w:tr>
      <w:tr w:rsidR="008A09D2" w:rsidRPr="001A4780" w14:paraId="35D6FA60" w14:textId="77777777" w:rsidTr="00490DAA">
        <w:trPr>
          <w:gridAfter w:val="1"/>
          <w:wAfter w:w="1007" w:type="pct"/>
          <w:trHeight w:val="213"/>
        </w:trPr>
        <w:tc>
          <w:tcPr>
            <w:tcW w:w="709" w:type="pct"/>
            <w:vMerge/>
            <w:shd w:val="clear" w:color="auto" w:fill="auto"/>
          </w:tcPr>
          <w:p w14:paraId="47DAFEEB" w14:textId="77777777" w:rsidR="008A09D2" w:rsidRDefault="008A09D2" w:rsidP="003F07D0">
            <w:pPr>
              <w:spacing w:before="0" w:after="0" w:line="276" w:lineRule="auto"/>
              <w:rPr>
                <w:sz w:val="20"/>
              </w:rPr>
            </w:pPr>
          </w:p>
        </w:tc>
        <w:tc>
          <w:tcPr>
            <w:tcW w:w="711" w:type="pct"/>
            <w:gridSpan w:val="2"/>
            <w:shd w:val="clear" w:color="auto" w:fill="auto"/>
          </w:tcPr>
          <w:p w14:paraId="37724C7F" w14:textId="77777777" w:rsidR="008A09D2" w:rsidRPr="00F962E4" w:rsidRDefault="008A09D2" w:rsidP="003F07D0">
            <w:pPr>
              <w:spacing w:before="0" w:after="0" w:line="276" w:lineRule="auto"/>
              <w:rPr>
                <w:sz w:val="20"/>
              </w:rPr>
            </w:pPr>
            <w:r w:rsidRPr="00F962E4">
              <w:rPr>
                <w:sz w:val="20"/>
              </w:rPr>
              <w:t>procedure</w:t>
            </w:r>
            <w:r>
              <w:rPr>
                <w:sz w:val="20"/>
                <w:lang w:val="en-US"/>
              </w:rPr>
              <w:t>ZakK</w:t>
            </w:r>
            <w:r w:rsidRPr="00F962E4">
              <w:rPr>
                <w:sz w:val="20"/>
              </w:rPr>
              <w:t>Info</w:t>
            </w:r>
          </w:p>
        </w:tc>
        <w:tc>
          <w:tcPr>
            <w:tcW w:w="134" w:type="pct"/>
            <w:gridSpan w:val="2"/>
            <w:shd w:val="clear" w:color="auto" w:fill="auto"/>
          </w:tcPr>
          <w:p w14:paraId="36ED76C9" w14:textId="77777777" w:rsidR="008A09D2" w:rsidRDefault="008A09D2" w:rsidP="003F07D0">
            <w:pPr>
              <w:spacing w:before="0" w:after="0" w:line="276" w:lineRule="auto"/>
              <w:jc w:val="center"/>
              <w:rPr>
                <w:sz w:val="20"/>
              </w:rPr>
            </w:pPr>
            <w:r>
              <w:rPr>
                <w:sz w:val="20"/>
              </w:rPr>
              <w:t>Н</w:t>
            </w:r>
          </w:p>
        </w:tc>
        <w:tc>
          <w:tcPr>
            <w:tcW w:w="335" w:type="pct"/>
            <w:gridSpan w:val="3"/>
            <w:shd w:val="clear" w:color="auto" w:fill="auto"/>
          </w:tcPr>
          <w:p w14:paraId="4EF2BDE8" w14:textId="77777777" w:rsidR="008A09D2" w:rsidRPr="001A4780" w:rsidRDefault="008A09D2" w:rsidP="003F07D0">
            <w:pPr>
              <w:spacing w:before="0" w:after="0" w:line="276" w:lineRule="auto"/>
              <w:jc w:val="center"/>
              <w:rPr>
                <w:sz w:val="20"/>
              </w:rPr>
            </w:pPr>
            <w:r w:rsidRPr="001A4780">
              <w:rPr>
                <w:sz w:val="20"/>
              </w:rPr>
              <w:t>S</w:t>
            </w:r>
          </w:p>
        </w:tc>
        <w:tc>
          <w:tcPr>
            <w:tcW w:w="1036" w:type="pct"/>
            <w:gridSpan w:val="2"/>
            <w:shd w:val="clear" w:color="auto" w:fill="auto"/>
          </w:tcPr>
          <w:p w14:paraId="516C52A9" w14:textId="77777777" w:rsidR="008A09D2" w:rsidRPr="00F962E4" w:rsidRDefault="008A09D2" w:rsidP="003F07D0">
            <w:pPr>
              <w:spacing w:before="0" w:after="0" w:line="276" w:lineRule="auto"/>
              <w:rPr>
                <w:sz w:val="20"/>
              </w:rPr>
            </w:pPr>
            <w:r w:rsidRPr="00F962E4">
              <w:rPr>
                <w:sz w:val="20"/>
              </w:rPr>
              <w:t>Информация о процедуре закупки</w:t>
            </w:r>
            <w:r>
              <w:rPr>
                <w:sz w:val="20"/>
              </w:rPr>
              <w:t xml:space="preserve"> ЗакК</w:t>
            </w:r>
          </w:p>
        </w:tc>
        <w:tc>
          <w:tcPr>
            <w:tcW w:w="1068" w:type="pct"/>
            <w:gridSpan w:val="2"/>
            <w:vMerge/>
            <w:shd w:val="clear" w:color="auto" w:fill="auto"/>
          </w:tcPr>
          <w:p w14:paraId="43ABEE04" w14:textId="77777777" w:rsidR="008A09D2" w:rsidRPr="006F350D" w:rsidRDefault="008A09D2" w:rsidP="003F07D0">
            <w:pPr>
              <w:spacing w:before="0" w:after="0" w:line="276" w:lineRule="auto"/>
              <w:rPr>
                <w:sz w:val="20"/>
              </w:rPr>
            </w:pPr>
          </w:p>
        </w:tc>
      </w:tr>
      <w:tr w:rsidR="008A09D2" w:rsidRPr="001A4780" w14:paraId="49AC9345" w14:textId="77777777" w:rsidTr="00490DAA">
        <w:trPr>
          <w:gridAfter w:val="1"/>
          <w:wAfter w:w="1007" w:type="pct"/>
          <w:trHeight w:val="213"/>
        </w:trPr>
        <w:tc>
          <w:tcPr>
            <w:tcW w:w="709" w:type="pct"/>
            <w:vMerge/>
            <w:shd w:val="clear" w:color="auto" w:fill="auto"/>
          </w:tcPr>
          <w:p w14:paraId="1350166F" w14:textId="77777777" w:rsidR="008A09D2" w:rsidRDefault="008A09D2" w:rsidP="003F07D0">
            <w:pPr>
              <w:spacing w:before="0" w:after="0" w:line="276" w:lineRule="auto"/>
              <w:rPr>
                <w:sz w:val="20"/>
              </w:rPr>
            </w:pPr>
          </w:p>
        </w:tc>
        <w:tc>
          <w:tcPr>
            <w:tcW w:w="711" w:type="pct"/>
            <w:gridSpan w:val="2"/>
            <w:shd w:val="clear" w:color="auto" w:fill="auto"/>
          </w:tcPr>
          <w:p w14:paraId="027966D6" w14:textId="77777777" w:rsidR="008A09D2" w:rsidRPr="00F962E4" w:rsidRDefault="008A09D2" w:rsidP="003F07D0">
            <w:pPr>
              <w:spacing w:before="0" w:after="0" w:line="276" w:lineRule="auto"/>
              <w:rPr>
                <w:sz w:val="20"/>
              </w:rPr>
            </w:pPr>
            <w:r w:rsidRPr="00F962E4">
              <w:rPr>
                <w:sz w:val="20"/>
              </w:rPr>
              <w:t>procedure</w:t>
            </w:r>
            <w:r>
              <w:rPr>
                <w:sz w:val="20"/>
                <w:lang w:val="en-US"/>
              </w:rPr>
              <w:t>ZakKOU</w:t>
            </w:r>
            <w:r w:rsidRPr="00F962E4">
              <w:rPr>
                <w:sz w:val="20"/>
              </w:rPr>
              <w:t>Info</w:t>
            </w:r>
          </w:p>
        </w:tc>
        <w:tc>
          <w:tcPr>
            <w:tcW w:w="134" w:type="pct"/>
            <w:gridSpan w:val="2"/>
            <w:shd w:val="clear" w:color="auto" w:fill="auto"/>
          </w:tcPr>
          <w:p w14:paraId="066AD04D" w14:textId="77777777" w:rsidR="008A09D2" w:rsidRDefault="008A09D2" w:rsidP="003F07D0">
            <w:pPr>
              <w:spacing w:before="0" w:after="0" w:line="276" w:lineRule="auto"/>
              <w:jc w:val="center"/>
              <w:rPr>
                <w:sz w:val="20"/>
              </w:rPr>
            </w:pPr>
            <w:r>
              <w:rPr>
                <w:sz w:val="20"/>
              </w:rPr>
              <w:t>Н</w:t>
            </w:r>
          </w:p>
        </w:tc>
        <w:tc>
          <w:tcPr>
            <w:tcW w:w="335" w:type="pct"/>
            <w:gridSpan w:val="3"/>
            <w:shd w:val="clear" w:color="auto" w:fill="auto"/>
          </w:tcPr>
          <w:p w14:paraId="4AC5C210" w14:textId="77777777" w:rsidR="008A09D2" w:rsidRPr="001A4780" w:rsidRDefault="008A09D2" w:rsidP="003F07D0">
            <w:pPr>
              <w:spacing w:before="0" w:after="0" w:line="276" w:lineRule="auto"/>
              <w:jc w:val="center"/>
              <w:rPr>
                <w:sz w:val="20"/>
              </w:rPr>
            </w:pPr>
            <w:r w:rsidRPr="001A4780">
              <w:rPr>
                <w:sz w:val="20"/>
              </w:rPr>
              <w:t>S</w:t>
            </w:r>
          </w:p>
        </w:tc>
        <w:tc>
          <w:tcPr>
            <w:tcW w:w="1036" w:type="pct"/>
            <w:gridSpan w:val="2"/>
            <w:shd w:val="clear" w:color="auto" w:fill="auto"/>
          </w:tcPr>
          <w:p w14:paraId="1FB2B11A" w14:textId="77777777" w:rsidR="008A09D2" w:rsidRPr="00F962E4" w:rsidRDefault="008A09D2" w:rsidP="003F07D0">
            <w:pPr>
              <w:spacing w:before="0" w:after="0" w:line="276" w:lineRule="auto"/>
              <w:rPr>
                <w:sz w:val="20"/>
              </w:rPr>
            </w:pPr>
            <w:r w:rsidRPr="00F962E4">
              <w:rPr>
                <w:sz w:val="20"/>
              </w:rPr>
              <w:t>Информация о процедуре закупки</w:t>
            </w:r>
            <w:r>
              <w:rPr>
                <w:sz w:val="20"/>
              </w:rPr>
              <w:t xml:space="preserve"> ЗакК-ОУ</w:t>
            </w:r>
          </w:p>
        </w:tc>
        <w:tc>
          <w:tcPr>
            <w:tcW w:w="1068" w:type="pct"/>
            <w:gridSpan w:val="2"/>
            <w:vMerge/>
            <w:shd w:val="clear" w:color="auto" w:fill="auto"/>
          </w:tcPr>
          <w:p w14:paraId="25410013" w14:textId="77777777" w:rsidR="008A09D2" w:rsidRPr="006F350D" w:rsidRDefault="008A09D2" w:rsidP="003F07D0">
            <w:pPr>
              <w:spacing w:before="0" w:after="0" w:line="276" w:lineRule="auto"/>
              <w:rPr>
                <w:sz w:val="20"/>
              </w:rPr>
            </w:pPr>
          </w:p>
        </w:tc>
      </w:tr>
      <w:tr w:rsidR="008A09D2" w:rsidRPr="001A4780" w14:paraId="5E2C9CA8" w14:textId="77777777" w:rsidTr="00490DAA">
        <w:trPr>
          <w:gridAfter w:val="1"/>
          <w:wAfter w:w="1007" w:type="pct"/>
          <w:trHeight w:val="213"/>
        </w:trPr>
        <w:tc>
          <w:tcPr>
            <w:tcW w:w="709" w:type="pct"/>
            <w:vMerge/>
            <w:shd w:val="clear" w:color="auto" w:fill="auto"/>
          </w:tcPr>
          <w:p w14:paraId="7C9AAB02" w14:textId="77777777" w:rsidR="008A09D2" w:rsidRDefault="008A09D2" w:rsidP="003F07D0">
            <w:pPr>
              <w:spacing w:before="0" w:after="0" w:line="276" w:lineRule="auto"/>
              <w:rPr>
                <w:sz w:val="20"/>
              </w:rPr>
            </w:pPr>
          </w:p>
        </w:tc>
        <w:tc>
          <w:tcPr>
            <w:tcW w:w="711" w:type="pct"/>
            <w:gridSpan w:val="2"/>
            <w:shd w:val="clear" w:color="auto" w:fill="auto"/>
          </w:tcPr>
          <w:p w14:paraId="549F6FF9" w14:textId="77777777" w:rsidR="008A09D2" w:rsidRPr="00F962E4" w:rsidRDefault="008A09D2" w:rsidP="003F07D0">
            <w:pPr>
              <w:spacing w:before="0" w:after="0" w:line="276" w:lineRule="auto"/>
              <w:rPr>
                <w:sz w:val="20"/>
              </w:rPr>
            </w:pPr>
            <w:r w:rsidRPr="00F962E4">
              <w:rPr>
                <w:sz w:val="20"/>
              </w:rPr>
              <w:t>procedure</w:t>
            </w:r>
            <w:r>
              <w:rPr>
                <w:sz w:val="20"/>
                <w:lang w:val="en-US"/>
              </w:rPr>
              <w:t>ZakKD</w:t>
            </w:r>
            <w:r w:rsidRPr="00F962E4">
              <w:rPr>
                <w:sz w:val="20"/>
              </w:rPr>
              <w:t>Info</w:t>
            </w:r>
          </w:p>
        </w:tc>
        <w:tc>
          <w:tcPr>
            <w:tcW w:w="134" w:type="pct"/>
            <w:gridSpan w:val="2"/>
            <w:shd w:val="clear" w:color="auto" w:fill="auto"/>
          </w:tcPr>
          <w:p w14:paraId="0397943A" w14:textId="77777777" w:rsidR="008A09D2" w:rsidRDefault="008A09D2" w:rsidP="003F07D0">
            <w:pPr>
              <w:spacing w:before="0" w:after="0" w:line="276" w:lineRule="auto"/>
              <w:jc w:val="center"/>
              <w:rPr>
                <w:sz w:val="20"/>
              </w:rPr>
            </w:pPr>
            <w:r>
              <w:rPr>
                <w:sz w:val="20"/>
              </w:rPr>
              <w:t>Н</w:t>
            </w:r>
          </w:p>
        </w:tc>
        <w:tc>
          <w:tcPr>
            <w:tcW w:w="335" w:type="pct"/>
            <w:gridSpan w:val="3"/>
            <w:shd w:val="clear" w:color="auto" w:fill="auto"/>
          </w:tcPr>
          <w:p w14:paraId="691E36B5" w14:textId="77777777" w:rsidR="008A09D2" w:rsidRPr="001A4780" w:rsidRDefault="008A09D2" w:rsidP="003F07D0">
            <w:pPr>
              <w:spacing w:before="0" w:after="0" w:line="276" w:lineRule="auto"/>
              <w:jc w:val="center"/>
              <w:rPr>
                <w:sz w:val="20"/>
              </w:rPr>
            </w:pPr>
            <w:r w:rsidRPr="001A4780">
              <w:rPr>
                <w:sz w:val="20"/>
              </w:rPr>
              <w:t>S</w:t>
            </w:r>
          </w:p>
        </w:tc>
        <w:tc>
          <w:tcPr>
            <w:tcW w:w="1036" w:type="pct"/>
            <w:gridSpan w:val="2"/>
            <w:shd w:val="clear" w:color="auto" w:fill="auto"/>
          </w:tcPr>
          <w:p w14:paraId="47259C17" w14:textId="77777777" w:rsidR="008A09D2" w:rsidRPr="00F962E4" w:rsidRDefault="008A09D2" w:rsidP="003F07D0">
            <w:pPr>
              <w:spacing w:before="0" w:after="0" w:line="276" w:lineRule="auto"/>
              <w:rPr>
                <w:sz w:val="20"/>
              </w:rPr>
            </w:pPr>
            <w:r w:rsidRPr="00F962E4">
              <w:rPr>
                <w:sz w:val="20"/>
              </w:rPr>
              <w:t>Информация о процедуре закупки</w:t>
            </w:r>
            <w:r>
              <w:rPr>
                <w:sz w:val="20"/>
              </w:rPr>
              <w:t xml:space="preserve"> ЗакК-Д</w:t>
            </w:r>
          </w:p>
        </w:tc>
        <w:tc>
          <w:tcPr>
            <w:tcW w:w="1068" w:type="pct"/>
            <w:gridSpan w:val="2"/>
            <w:vMerge/>
            <w:shd w:val="clear" w:color="auto" w:fill="auto"/>
          </w:tcPr>
          <w:p w14:paraId="08E1EC22" w14:textId="77777777" w:rsidR="008A09D2" w:rsidRPr="006F350D" w:rsidRDefault="008A09D2" w:rsidP="003F07D0">
            <w:pPr>
              <w:spacing w:before="0" w:after="0" w:line="276" w:lineRule="auto"/>
              <w:rPr>
                <w:sz w:val="20"/>
              </w:rPr>
            </w:pPr>
          </w:p>
        </w:tc>
      </w:tr>
      <w:tr w:rsidR="008A09D2" w:rsidRPr="001A4780" w14:paraId="15B531B9" w14:textId="77777777" w:rsidTr="00490DAA">
        <w:trPr>
          <w:gridAfter w:val="1"/>
          <w:wAfter w:w="1007" w:type="pct"/>
          <w:trHeight w:val="213"/>
        </w:trPr>
        <w:tc>
          <w:tcPr>
            <w:tcW w:w="709" w:type="pct"/>
            <w:vMerge/>
            <w:shd w:val="clear" w:color="auto" w:fill="auto"/>
          </w:tcPr>
          <w:p w14:paraId="7082BDBB" w14:textId="77777777" w:rsidR="008A09D2" w:rsidRDefault="008A09D2" w:rsidP="003F07D0">
            <w:pPr>
              <w:spacing w:before="0" w:after="0" w:line="276" w:lineRule="auto"/>
              <w:rPr>
                <w:sz w:val="20"/>
              </w:rPr>
            </w:pPr>
          </w:p>
        </w:tc>
        <w:tc>
          <w:tcPr>
            <w:tcW w:w="711" w:type="pct"/>
            <w:gridSpan w:val="2"/>
            <w:shd w:val="clear" w:color="auto" w:fill="auto"/>
          </w:tcPr>
          <w:p w14:paraId="62B5B3EE" w14:textId="77777777" w:rsidR="008A09D2" w:rsidRPr="00F962E4" w:rsidRDefault="008A09D2" w:rsidP="003F07D0">
            <w:pPr>
              <w:spacing w:before="0" w:after="0" w:line="276" w:lineRule="auto"/>
              <w:rPr>
                <w:sz w:val="20"/>
              </w:rPr>
            </w:pPr>
            <w:r w:rsidRPr="00F962E4">
              <w:rPr>
                <w:sz w:val="20"/>
              </w:rPr>
              <w:t>procedure</w:t>
            </w:r>
            <w:r>
              <w:rPr>
                <w:sz w:val="20"/>
                <w:lang w:val="en-US"/>
              </w:rPr>
              <w:t>ZakA</w:t>
            </w:r>
            <w:r w:rsidRPr="00F962E4">
              <w:rPr>
                <w:sz w:val="20"/>
              </w:rPr>
              <w:t>Info</w:t>
            </w:r>
          </w:p>
        </w:tc>
        <w:tc>
          <w:tcPr>
            <w:tcW w:w="134" w:type="pct"/>
            <w:gridSpan w:val="2"/>
            <w:shd w:val="clear" w:color="auto" w:fill="auto"/>
          </w:tcPr>
          <w:p w14:paraId="6FC49B2F" w14:textId="77777777" w:rsidR="008A09D2" w:rsidRDefault="008A09D2" w:rsidP="003F07D0">
            <w:pPr>
              <w:spacing w:before="0" w:after="0" w:line="276" w:lineRule="auto"/>
              <w:jc w:val="center"/>
              <w:rPr>
                <w:sz w:val="20"/>
              </w:rPr>
            </w:pPr>
            <w:r>
              <w:rPr>
                <w:sz w:val="20"/>
              </w:rPr>
              <w:t>Н</w:t>
            </w:r>
          </w:p>
        </w:tc>
        <w:tc>
          <w:tcPr>
            <w:tcW w:w="335" w:type="pct"/>
            <w:gridSpan w:val="3"/>
            <w:shd w:val="clear" w:color="auto" w:fill="auto"/>
          </w:tcPr>
          <w:p w14:paraId="64823F3A" w14:textId="77777777" w:rsidR="008A09D2" w:rsidRPr="001A4780" w:rsidRDefault="008A09D2" w:rsidP="003F07D0">
            <w:pPr>
              <w:spacing w:before="0" w:after="0" w:line="276" w:lineRule="auto"/>
              <w:jc w:val="center"/>
              <w:rPr>
                <w:sz w:val="20"/>
              </w:rPr>
            </w:pPr>
            <w:r w:rsidRPr="001A4780">
              <w:rPr>
                <w:sz w:val="20"/>
              </w:rPr>
              <w:t>S</w:t>
            </w:r>
          </w:p>
        </w:tc>
        <w:tc>
          <w:tcPr>
            <w:tcW w:w="1036" w:type="pct"/>
            <w:gridSpan w:val="2"/>
            <w:shd w:val="clear" w:color="auto" w:fill="auto"/>
          </w:tcPr>
          <w:p w14:paraId="73C0764C" w14:textId="77777777" w:rsidR="008A09D2" w:rsidRPr="00DD22D0" w:rsidRDefault="008A09D2" w:rsidP="003F07D0">
            <w:pPr>
              <w:spacing w:before="0" w:after="0" w:line="276" w:lineRule="auto"/>
              <w:rPr>
                <w:sz w:val="20"/>
              </w:rPr>
            </w:pPr>
            <w:r w:rsidRPr="00F962E4">
              <w:rPr>
                <w:sz w:val="20"/>
              </w:rPr>
              <w:t>Информация о процедуре закупки</w:t>
            </w:r>
            <w:r w:rsidRPr="00DD22D0">
              <w:rPr>
                <w:sz w:val="20"/>
              </w:rPr>
              <w:t xml:space="preserve"> </w:t>
            </w:r>
            <w:r>
              <w:rPr>
                <w:sz w:val="20"/>
              </w:rPr>
              <w:t>ЗакА</w:t>
            </w:r>
          </w:p>
        </w:tc>
        <w:tc>
          <w:tcPr>
            <w:tcW w:w="1068" w:type="pct"/>
            <w:gridSpan w:val="2"/>
            <w:vMerge/>
            <w:shd w:val="clear" w:color="auto" w:fill="auto"/>
          </w:tcPr>
          <w:p w14:paraId="398746D5" w14:textId="77777777" w:rsidR="008A09D2" w:rsidRPr="006F350D" w:rsidRDefault="008A09D2" w:rsidP="003F07D0">
            <w:pPr>
              <w:spacing w:before="0" w:after="0" w:line="276" w:lineRule="auto"/>
              <w:rPr>
                <w:sz w:val="20"/>
              </w:rPr>
            </w:pPr>
          </w:p>
        </w:tc>
      </w:tr>
      <w:tr w:rsidR="008A09D2" w:rsidRPr="001A4780" w14:paraId="4367E647" w14:textId="77777777" w:rsidTr="00490DAA">
        <w:trPr>
          <w:gridAfter w:val="1"/>
          <w:wAfter w:w="1007" w:type="pct"/>
          <w:trHeight w:val="213"/>
        </w:trPr>
        <w:tc>
          <w:tcPr>
            <w:tcW w:w="709" w:type="pct"/>
            <w:shd w:val="clear" w:color="auto" w:fill="auto"/>
            <w:hideMark/>
          </w:tcPr>
          <w:p w14:paraId="63413F9A" w14:textId="77777777" w:rsidR="008A09D2" w:rsidRPr="001A4780" w:rsidRDefault="008A09D2" w:rsidP="003F07D0">
            <w:pPr>
              <w:spacing w:before="0" w:after="0" w:line="276" w:lineRule="auto"/>
              <w:rPr>
                <w:sz w:val="20"/>
              </w:rPr>
            </w:pPr>
          </w:p>
        </w:tc>
        <w:tc>
          <w:tcPr>
            <w:tcW w:w="711" w:type="pct"/>
            <w:gridSpan w:val="2"/>
            <w:shd w:val="clear" w:color="auto" w:fill="auto"/>
            <w:hideMark/>
          </w:tcPr>
          <w:p w14:paraId="5931D607" w14:textId="77777777" w:rsidR="008A09D2" w:rsidRPr="00733821" w:rsidRDefault="008A09D2" w:rsidP="003F07D0">
            <w:pPr>
              <w:spacing w:before="0" w:after="0" w:line="276" w:lineRule="auto"/>
              <w:rPr>
                <w:sz w:val="20"/>
              </w:rPr>
            </w:pPr>
            <w:r>
              <w:rPr>
                <w:sz w:val="20"/>
                <w:lang w:val="en-US"/>
              </w:rPr>
              <w:t>l</w:t>
            </w:r>
            <w:r>
              <w:rPr>
                <w:sz w:val="20"/>
              </w:rPr>
              <w:t>ot</w:t>
            </w:r>
          </w:p>
        </w:tc>
        <w:tc>
          <w:tcPr>
            <w:tcW w:w="134" w:type="pct"/>
            <w:gridSpan w:val="2"/>
            <w:shd w:val="clear" w:color="auto" w:fill="auto"/>
            <w:hideMark/>
          </w:tcPr>
          <w:p w14:paraId="67ECB7A3" w14:textId="77777777" w:rsidR="008A09D2" w:rsidRPr="001A4780" w:rsidRDefault="008A09D2" w:rsidP="003F07D0">
            <w:pPr>
              <w:spacing w:before="0" w:after="0" w:line="276" w:lineRule="auto"/>
              <w:jc w:val="center"/>
              <w:rPr>
                <w:sz w:val="20"/>
              </w:rPr>
            </w:pPr>
            <w:r w:rsidRPr="001A4780">
              <w:rPr>
                <w:sz w:val="20"/>
              </w:rPr>
              <w:t>O</w:t>
            </w:r>
          </w:p>
        </w:tc>
        <w:tc>
          <w:tcPr>
            <w:tcW w:w="335" w:type="pct"/>
            <w:gridSpan w:val="3"/>
            <w:shd w:val="clear" w:color="auto" w:fill="auto"/>
            <w:hideMark/>
          </w:tcPr>
          <w:p w14:paraId="7F4DD408" w14:textId="77777777" w:rsidR="008A09D2" w:rsidRPr="001A4780" w:rsidRDefault="008A09D2" w:rsidP="003F07D0">
            <w:pPr>
              <w:spacing w:before="0" w:after="0" w:line="276" w:lineRule="auto"/>
              <w:jc w:val="center"/>
              <w:rPr>
                <w:sz w:val="20"/>
              </w:rPr>
            </w:pPr>
            <w:r w:rsidRPr="001A4780">
              <w:rPr>
                <w:sz w:val="20"/>
              </w:rPr>
              <w:t>S</w:t>
            </w:r>
          </w:p>
        </w:tc>
        <w:tc>
          <w:tcPr>
            <w:tcW w:w="1036" w:type="pct"/>
            <w:gridSpan w:val="2"/>
            <w:shd w:val="clear" w:color="auto" w:fill="auto"/>
            <w:hideMark/>
          </w:tcPr>
          <w:p w14:paraId="67CC45B8" w14:textId="77777777" w:rsidR="008A09D2" w:rsidRPr="001A4780" w:rsidRDefault="008A09D2" w:rsidP="003F07D0">
            <w:pPr>
              <w:spacing w:before="0" w:after="0" w:line="276" w:lineRule="auto"/>
              <w:rPr>
                <w:sz w:val="20"/>
              </w:rPr>
            </w:pPr>
            <w:r>
              <w:rPr>
                <w:sz w:val="20"/>
              </w:rPr>
              <w:t>Лот</w:t>
            </w:r>
            <w:r w:rsidRPr="001A4780">
              <w:rPr>
                <w:sz w:val="20"/>
              </w:rPr>
              <w:t xml:space="preserve"> извещения</w:t>
            </w:r>
          </w:p>
        </w:tc>
        <w:tc>
          <w:tcPr>
            <w:tcW w:w="1068" w:type="pct"/>
            <w:gridSpan w:val="2"/>
            <w:shd w:val="clear" w:color="auto" w:fill="auto"/>
            <w:hideMark/>
          </w:tcPr>
          <w:p w14:paraId="229B85C7" w14:textId="77777777" w:rsidR="008A09D2" w:rsidRPr="001A4780" w:rsidRDefault="008A09D2" w:rsidP="003F07D0">
            <w:pPr>
              <w:spacing w:before="0" w:after="0" w:line="276" w:lineRule="auto"/>
              <w:rPr>
                <w:sz w:val="20"/>
              </w:rPr>
            </w:pPr>
            <w:r>
              <w:rPr>
                <w:sz w:val="20"/>
              </w:rPr>
              <w:t xml:space="preserve"> </w:t>
            </w:r>
          </w:p>
        </w:tc>
      </w:tr>
      <w:tr w:rsidR="008A09D2" w:rsidRPr="001A4780" w14:paraId="0DEB4986" w14:textId="77777777" w:rsidTr="00490DAA">
        <w:trPr>
          <w:gridAfter w:val="1"/>
          <w:wAfter w:w="1007" w:type="pct"/>
          <w:trHeight w:val="213"/>
        </w:trPr>
        <w:tc>
          <w:tcPr>
            <w:tcW w:w="709" w:type="pct"/>
            <w:shd w:val="clear" w:color="auto" w:fill="auto"/>
            <w:hideMark/>
          </w:tcPr>
          <w:p w14:paraId="03FA1A79" w14:textId="77777777" w:rsidR="008A09D2" w:rsidRPr="001A4780" w:rsidRDefault="008A09D2" w:rsidP="003F07D0">
            <w:pPr>
              <w:spacing w:before="0" w:after="0" w:line="276" w:lineRule="auto"/>
              <w:rPr>
                <w:sz w:val="20"/>
              </w:rPr>
            </w:pPr>
          </w:p>
        </w:tc>
        <w:tc>
          <w:tcPr>
            <w:tcW w:w="711" w:type="pct"/>
            <w:gridSpan w:val="2"/>
            <w:shd w:val="clear" w:color="auto" w:fill="auto"/>
            <w:hideMark/>
          </w:tcPr>
          <w:p w14:paraId="2CD63DEB" w14:textId="77777777" w:rsidR="008A09D2" w:rsidRDefault="008A09D2" w:rsidP="003F07D0">
            <w:pPr>
              <w:spacing w:before="0" w:after="0" w:line="276" w:lineRule="auto"/>
              <w:rPr>
                <w:sz w:val="20"/>
              </w:rPr>
            </w:pPr>
            <w:r w:rsidRPr="00846053">
              <w:rPr>
                <w:sz w:val="20"/>
              </w:rPr>
              <w:t>attachments</w:t>
            </w:r>
          </w:p>
        </w:tc>
        <w:tc>
          <w:tcPr>
            <w:tcW w:w="134" w:type="pct"/>
            <w:gridSpan w:val="2"/>
            <w:shd w:val="clear" w:color="auto" w:fill="auto"/>
            <w:hideMark/>
          </w:tcPr>
          <w:p w14:paraId="32122F6C" w14:textId="77777777" w:rsidR="008A09D2" w:rsidRPr="00846053" w:rsidRDefault="008A09D2" w:rsidP="003F07D0">
            <w:pPr>
              <w:spacing w:before="0" w:after="0" w:line="276" w:lineRule="auto"/>
              <w:jc w:val="center"/>
              <w:rPr>
                <w:sz w:val="20"/>
                <w:lang w:val="en-US"/>
              </w:rPr>
            </w:pPr>
            <w:r>
              <w:rPr>
                <w:sz w:val="20"/>
              </w:rPr>
              <w:t>Н</w:t>
            </w:r>
          </w:p>
        </w:tc>
        <w:tc>
          <w:tcPr>
            <w:tcW w:w="335" w:type="pct"/>
            <w:gridSpan w:val="3"/>
            <w:shd w:val="clear" w:color="auto" w:fill="auto"/>
            <w:hideMark/>
          </w:tcPr>
          <w:p w14:paraId="7EB20DE9" w14:textId="77777777" w:rsidR="008A09D2" w:rsidRPr="00846053" w:rsidRDefault="008A09D2" w:rsidP="003F07D0">
            <w:pPr>
              <w:spacing w:before="0" w:after="0" w:line="276" w:lineRule="auto"/>
              <w:jc w:val="center"/>
              <w:rPr>
                <w:sz w:val="20"/>
                <w:lang w:val="en-US"/>
              </w:rPr>
            </w:pPr>
            <w:r>
              <w:rPr>
                <w:sz w:val="20"/>
                <w:lang w:val="en-US"/>
              </w:rPr>
              <w:t>S</w:t>
            </w:r>
          </w:p>
        </w:tc>
        <w:tc>
          <w:tcPr>
            <w:tcW w:w="1036" w:type="pct"/>
            <w:gridSpan w:val="2"/>
            <w:shd w:val="clear" w:color="auto" w:fill="auto"/>
            <w:hideMark/>
          </w:tcPr>
          <w:p w14:paraId="0FCC8F05" w14:textId="77777777" w:rsidR="008A09D2" w:rsidRDefault="008A09D2" w:rsidP="003F07D0">
            <w:pPr>
              <w:spacing w:before="0" w:after="0" w:line="276" w:lineRule="auto"/>
              <w:rPr>
                <w:sz w:val="20"/>
              </w:rPr>
            </w:pPr>
            <w:r w:rsidRPr="00846053">
              <w:rPr>
                <w:sz w:val="20"/>
              </w:rPr>
              <w:t>Документация об аукционе</w:t>
            </w:r>
          </w:p>
        </w:tc>
        <w:tc>
          <w:tcPr>
            <w:tcW w:w="1068" w:type="pct"/>
            <w:gridSpan w:val="2"/>
            <w:shd w:val="clear" w:color="auto" w:fill="auto"/>
            <w:hideMark/>
          </w:tcPr>
          <w:p w14:paraId="35977188" w14:textId="77777777" w:rsidR="008A09D2" w:rsidRPr="001A4780" w:rsidRDefault="008A09D2" w:rsidP="003F07D0">
            <w:pPr>
              <w:spacing w:before="0" w:after="0" w:line="276" w:lineRule="auto"/>
              <w:rPr>
                <w:sz w:val="20"/>
              </w:rPr>
            </w:pPr>
          </w:p>
        </w:tc>
      </w:tr>
      <w:tr w:rsidR="008A09D2" w:rsidRPr="001A4780" w14:paraId="4F5F578B" w14:textId="77777777" w:rsidTr="00490DAA">
        <w:trPr>
          <w:gridAfter w:val="1"/>
          <w:wAfter w:w="1007" w:type="pct"/>
        </w:trPr>
        <w:tc>
          <w:tcPr>
            <w:tcW w:w="709" w:type="pct"/>
            <w:shd w:val="clear" w:color="auto" w:fill="auto"/>
            <w:hideMark/>
          </w:tcPr>
          <w:p w14:paraId="1670485D" w14:textId="77777777" w:rsidR="008A09D2" w:rsidRPr="001A4780" w:rsidRDefault="008A09D2" w:rsidP="003F07D0">
            <w:pPr>
              <w:spacing w:before="0" w:after="0" w:line="276" w:lineRule="auto"/>
              <w:rPr>
                <w:sz w:val="20"/>
              </w:rPr>
            </w:pPr>
            <w:r w:rsidRPr="001A4780">
              <w:rPr>
                <w:sz w:val="20"/>
              </w:rPr>
              <w:t> </w:t>
            </w:r>
          </w:p>
        </w:tc>
        <w:tc>
          <w:tcPr>
            <w:tcW w:w="711" w:type="pct"/>
            <w:gridSpan w:val="2"/>
            <w:shd w:val="clear" w:color="auto" w:fill="auto"/>
            <w:hideMark/>
          </w:tcPr>
          <w:p w14:paraId="6C94D17A" w14:textId="77777777" w:rsidR="008A09D2" w:rsidRPr="001A4780" w:rsidRDefault="008A09D2" w:rsidP="003F07D0">
            <w:pPr>
              <w:spacing w:before="0" w:after="0" w:line="276" w:lineRule="auto"/>
              <w:rPr>
                <w:sz w:val="20"/>
              </w:rPr>
            </w:pPr>
            <w:r w:rsidRPr="0067380C">
              <w:rPr>
                <w:sz w:val="20"/>
              </w:rPr>
              <w:t>modification</w:t>
            </w:r>
          </w:p>
        </w:tc>
        <w:tc>
          <w:tcPr>
            <w:tcW w:w="134" w:type="pct"/>
            <w:gridSpan w:val="2"/>
            <w:shd w:val="clear" w:color="auto" w:fill="auto"/>
            <w:hideMark/>
          </w:tcPr>
          <w:p w14:paraId="24353048" w14:textId="77777777" w:rsidR="008A09D2" w:rsidRPr="001A4780" w:rsidRDefault="008A09D2" w:rsidP="003F07D0">
            <w:pPr>
              <w:spacing w:before="0" w:after="0" w:line="276" w:lineRule="auto"/>
              <w:jc w:val="center"/>
              <w:rPr>
                <w:sz w:val="20"/>
              </w:rPr>
            </w:pPr>
            <w:r>
              <w:rPr>
                <w:sz w:val="20"/>
              </w:rPr>
              <w:t>О</w:t>
            </w:r>
          </w:p>
        </w:tc>
        <w:tc>
          <w:tcPr>
            <w:tcW w:w="335" w:type="pct"/>
            <w:gridSpan w:val="3"/>
            <w:shd w:val="clear" w:color="auto" w:fill="auto"/>
            <w:hideMark/>
          </w:tcPr>
          <w:p w14:paraId="2789F07B" w14:textId="77777777" w:rsidR="008A09D2" w:rsidRPr="001A4780" w:rsidRDefault="008A09D2" w:rsidP="003F07D0">
            <w:pPr>
              <w:spacing w:before="0" w:after="0" w:line="276" w:lineRule="auto"/>
              <w:jc w:val="center"/>
              <w:rPr>
                <w:sz w:val="20"/>
              </w:rPr>
            </w:pPr>
            <w:r w:rsidRPr="001A4780">
              <w:rPr>
                <w:sz w:val="20"/>
              </w:rPr>
              <w:t>S</w:t>
            </w:r>
          </w:p>
        </w:tc>
        <w:tc>
          <w:tcPr>
            <w:tcW w:w="1036" w:type="pct"/>
            <w:gridSpan w:val="2"/>
            <w:shd w:val="clear" w:color="auto" w:fill="auto"/>
            <w:hideMark/>
          </w:tcPr>
          <w:p w14:paraId="71DB6C9B" w14:textId="77777777" w:rsidR="008A09D2" w:rsidRPr="001A4780" w:rsidRDefault="008A09D2" w:rsidP="003F07D0">
            <w:pPr>
              <w:spacing w:before="0" w:after="0" w:line="276" w:lineRule="auto"/>
              <w:rPr>
                <w:sz w:val="20"/>
              </w:rPr>
            </w:pPr>
            <w:r w:rsidRPr="001A4780">
              <w:rPr>
                <w:sz w:val="20"/>
              </w:rPr>
              <w:t>Основание внесения изменений</w:t>
            </w:r>
          </w:p>
        </w:tc>
        <w:tc>
          <w:tcPr>
            <w:tcW w:w="1068" w:type="pct"/>
            <w:gridSpan w:val="2"/>
            <w:shd w:val="clear" w:color="auto" w:fill="auto"/>
            <w:hideMark/>
          </w:tcPr>
          <w:p w14:paraId="09E272EB" w14:textId="77777777" w:rsidR="008A09D2" w:rsidRPr="001A4780" w:rsidRDefault="008A09D2" w:rsidP="003F07D0">
            <w:pPr>
              <w:spacing w:before="0" w:after="0" w:line="276" w:lineRule="auto"/>
              <w:rPr>
                <w:sz w:val="20"/>
              </w:rPr>
            </w:pPr>
            <w:r>
              <w:rPr>
                <w:sz w:val="20"/>
              </w:rPr>
              <w:t xml:space="preserve"> </w:t>
            </w:r>
          </w:p>
        </w:tc>
      </w:tr>
      <w:tr w:rsidR="008A09D2" w:rsidRPr="001A4780" w14:paraId="16204452" w14:textId="77777777" w:rsidTr="00490DAA">
        <w:trPr>
          <w:gridAfter w:val="1"/>
          <w:wAfter w:w="1007" w:type="pct"/>
        </w:trPr>
        <w:tc>
          <w:tcPr>
            <w:tcW w:w="3993" w:type="pct"/>
            <w:gridSpan w:val="12"/>
            <w:shd w:val="clear" w:color="auto" w:fill="auto"/>
            <w:hideMark/>
          </w:tcPr>
          <w:p w14:paraId="17AE55DA" w14:textId="77777777" w:rsidR="008A09D2" w:rsidRPr="00090ECF" w:rsidRDefault="008A09D2" w:rsidP="003F07D0">
            <w:pPr>
              <w:spacing w:before="0" w:after="0" w:line="276" w:lineRule="auto"/>
              <w:jc w:val="center"/>
              <w:rPr>
                <w:b/>
                <w:sz w:val="20"/>
              </w:rPr>
            </w:pPr>
            <w:r>
              <w:rPr>
                <w:b/>
                <w:sz w:val="20"/>
              </w:rPr>
              <w:t>Информация об организации, осуществляющей закупку</w:t>
            </w:r>
          </w:p>
        </w:tc>
      </w:tr>
      <w:tr w:rsidR="008A09D2" w:rsidRPr="001A4780" w14:paraId="34A8331E" w14:textId="77777777" w:rsidTr="00490DAA">
        <w:trPr>
          <w:gridAfter w:val="1"/>
          <w:wAfter w:w="1007" w:type="pct"/>
        </w:trPr>
        <w:tc>
          <w:tcPr>
            <w:tcW w:w="709" w:type="pct"/>
            <w:shd w:val="clear" w:color="auto" w:fill="auto"/>
            <w:hideMark/>
          </w:tcPr>
          <w:p w14:paraId="6EE9B323" w14:textId="77777777" w:rsidR="008A09D2" w:rsidRPr="00A37F83" w:rsidRDefault="008A09D2" w:rsidP="003F07D0">
            <w:pPr>
              <w:spacing w:before="0" w:after="0" w:line="276" w:lineRule="auto"/>
              <w:rPr>
                <w:b/>
                <w:sz w:val="20"/>
              </w:rPr>
            </w:pPr>
            <w:r w:rsidRPr="00A37F83">
              <w:rPr>
                <w:b/>
                <w:sz w:val="20"/>
              </w:rPr>
              <w:t>purchaseResponsible</w:t>
            </w:r>
          </w:p>
        </w:tc>
        <w:tc>
          <w:tcPr>
            <w:tcW w:w="711" w:type="pct"/>
            <w:gridSpan w:val="2"/>
            <w:shd w:val="clear" w:color="auto" w:fill="auto"/>
            <w:hideMark/>
          </w:tcPr>
          <w:p w14:paraId="168A2C25" w14:textId="77777777" w:rsidR="008A09D2" w:rsidRPr="001A4780" w:rsidRDefault="008A09D2" w:rsidP="003F07D0">
            <w:pPr>
              <w:spacing w:before="0" w:after="0" w:line="276" w:lineRule="auto"/>
              <w:rPr>
                <w:sz w:val="20"/>
              </w:rPr>
            </w:pPr>
            <w:r w:rsidRPr="001A4780">
              <w:rPr>
                <w:sz w:val="20"/>
              </w:rPr>
              <w:t> </w:t>
            </w:r>
          </w:p>
        </w:tc>
        <w:tc>
          <w:tcPr>
            <w:tcW w:w="134" w:type="pct"/>
            <w:gridSpan w:val="2"/>
            <w:shd w:val="clear" w:color="auto" w:fill="auto"/>
            <w:hideMark/>
          </w:tcPr>
          <w:p w14:paraId="4DCC469B" w14:textId="77777777" w:rsidR="008A09D2" w:rsidRPr="001A4780" w:rsidRDefault="008A09D2" w:rsidP="003F07D0">
            <w:pPr>
              <w:spacing w:before="0" w:after="0" w:line="276" w:lineRule="auto"/>
              <w:rPr>
                <w:sz w:val="20"/>
              </w:rPr>
            </w:pPr>
            <w:r w:rsidRPr="001A4780">
              <w:rPr>
                <w:sz w:val="20"/>
              </w:rPr>
              <w:t> </w:t>
            </w:r>
          </w:p>
        </w:tc>
        <w:tc>
          <w:tcPr>
            <w:tcW w:w="335" w:type="pct"/>
            <w:gridSpan w:val="3"/>
            <w:shd w:val="clear" w:color="auto" w:fill="auto"/>
            <w:hideMark/>
          </w:tcPr>
          <w:p w14:paraId="30BD86DF" w14:textId="77777777" w:rsidR="008A09D2" w:rsidRPr="001A4780" w:rsidRDefault="008A09D2" w:rsidP="003F07D0">
            <w:pPr>
              <w:spacing w:before="0" w:after="0" w:line="276" w:lineRule="auto"/>
              <w:rPr>
                <w:sz w:val="20"/>
              </w:rPr>
            </w:pPr>
            <w:r w:rsidRPr="001A4780">
              <w:rPr>
                <w:sz w:val="20"/>
              </w:rPr>
              <w:t> </w:t>
            </w:r>
          </w:p>
        </w:tc>
        <w:tc>
          <w:tcPr>
            <w:tcW w:w="1036" w:type="pct"/>
            <w:gridSpan w:val="2"/>
            <w:shd w:val="clear" w:color="auto" w:fill="auto"/>
            <w:hideMark/>
          </w:tcPr>
          <w:p w14:paraId="71EBD554" w14:textId="77777777" w:rsidR="008A09D2" w:rsidRPr="001A4780" w:rsidRDefault="008A09D2" w:rsidP="003F07D0">
            <w:pPr>
              <w:spacing w:before="0" w:after="0" w:line="276" w:lineRule="auto"/>
              <w:rPr>
                <w:sz w:val="20"/>
              </w:rPr>
            </w:pPr>
            <w:r w:rsidRPr="001A4780">
              <w:rPr>
                <w:sz w:val="20"/>
              </w:rPr>
              <w:t> </w:t>
            </w:r>
          </w:p>
        </w:tc>
        <w:tc>
          <w:tcPr>
            <w:tcW w:w="1068" w:type="pct"/>
            <w:gridSpan w:val="2"/>
            <w:shd w:val="clear" w:color="auto" w:fill="auto"/>
            <w:hideMark/>
          </w:tcPr>
          <w:p w14:paraId="7F63D9D1" w14:textId="77777777" w:rsidR="008A09D2" w:rsidRPr="001A4780" w:rsidRDefault="008A09D2" w:rsidP="003F07D0">
            <w:pPr>
              <w:spacing w:before="0" w:after="0" w:line="276" w:lineRule="auto"/>
              <w:rPr>
                <w:sz w:val="20"/>
              </w:rPr>
            </w:pPr>
            <w:r>
              <w:rPr>
                <w:sz w:val="20"/>
              </w:rPr>
              <w:t xml:space="preserve"> </w:t>
            </w:r>
          </w:p>
        </w:tc>
      </w:tr>
      <w:tr w:rsidR="008A09D2" w:rsidRPr="001A4780" w14:paraId="4E3245D6" w14:textId="77777777" w:rsidTr="00490DAA">
        <w:trPr>
          <w:gridAfter w:val="1"/>
          <w:wAfter w:w="1007" w:type="pct"/>
        </w:trPr>
        <w:tc>
          <w:tcPr>
            <w:tcW w:w="709" w:type="pct"/>
            <w:shd w:val="clear" w:color="auto" w:fill="auto"/>
            <w:hideMark/>
          </w:tcPr>
          <w:p w14:paraId="33BDDA0B" w14:textId="77777777" w:rsidR="008A09D2" w:rsidRPr="001A4780" w:rsidRDefault="008A09D2" w:rsidP="003F07D0">
            <w:pPr>
              <w:spacing w:before="0" w:after="0" w:line="276" w:lineRule="auto"/>
              <w:rPr>
                <w:sz w:val="20"/>
              </w:rPr>
            </w:pPr>
            <w:r w:rsidRPr="001A4780">
              <w:rPr>
                <w:sz w:val="20"/>
              </w:rPr>
              <w:t> </w:t>
            </w:r>
          </w:p>
        </w:tc>
        <w:tc>
          <w:tcPr>
            <w:tcW w:w="711" w:type="pct"/>
            <w:gridSpan w:val="2"/>
            <w:shd w:val="clear" w:color="auto" w:fill="auto"/>
            <w:hideMark/>
          </w:tcPr>
          <w:p w14:paraId="1562B12A" w14:textId="77777777" w:rsidR="008A09D2" w:rsidRPr="00BB108F" w:rsidRDefault="008A09D2" w:rsidP="003F07D0">
            <w:pPr>
              <w:spacing w:before="0" w:after="0" w:line="276" w:lineRule="auto"/>
              <w:rPr>
                <w:sz w:val="20"/>
                <w:lang w:val="en-US"/>
              </w:rPr>
            </w:pPr>
            <w:r w:rsidRPr="00BB108F">
              <w:rPr>
                <w:sz w:val="20"/>
                <w:lang w:val="en-US"/>
              </w:rPr>
              <w:t>responsibleOrg</w:t>
            </w:r>
          </w:p>
        </w:tc>
        <w:tc>
          <w:tcPr>
            <w:tcW w:w="134" w:type="pct"/>
            <w:gridSpan w:val="2"/>
            <w:shd w:val="clear" w:color="auto" w:fill="auto"/>
            <w:hideMark/>
          </w:tcPr>
          <w:p w14:paraId="06335195" w14:textId="77777777" w:rsidR="008A09D2" w:rsidRPr="00BB108F" w:rsidRDefault="008A09D2"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79CD72E1" w14:textId="77777777" w:rsidR="008A09D2" w:rsidRPr="001A4780" w:rsidRDefault="008A09D2" w:rsidP="003F07D0">
            <w:pPr>
              <w:spacing w:before="0" w:after="0" w:line="276" w:lineRule="auto"/>
              <w:jc w:val="center"/>
              <w:rPr>
                <w:sz w:val="20"/>
              </w:rPr>
            </w:pPr>
            <w:r w:rsidRPr="001A4780">
              <w:rPr>
                <w:sz w:val="20"/>
              </w:rPr>
              <w:t>S</w:t>
            </w:r>
          </w:p>
        </w:tc>
        <w:tc>
          <w:tcPr>
            <w:tcW w:w="1036" w:type="pct"/>
            <w:gridSpan w:val="2"/>
            <w:shd w:val="clear" w:color="auto" w:fill="auto"/>
            <w:hideMark/>
          </w:tcPr>
          <w:p w14:paraId="59BD12F4" w14:textId="77777777" w:rsidR="008A09D2" w:rsidRPr="00BB108F" w:rsidRDefault="008A09D2" w:rsidP="003F07D0">
            <w:pPr>
              <w:spacing w:before="0" w:after="0" w:line="276" w:lineRule="auto"/>
              <w:rPr>
                <w:sz w:val="20"/>
              </w:rPr>
            </w:pPr>
            <w:r w:rsidRPr="001A4780">
              <w:rPr>
                <w:sz w:val="20"/>
              </w:rPr>
              <w:t xml:space="preserve">Организация, </w:t>
            </w:r>
            <w:r>
              <w:rPr>
                <w:sz w:val="20"/>
                <w:lang w:val="en-US"/>
              </w:rPr>
              <w:t>осуществляющая закупку</w:t>
            </w:r>
          </w:p>
        </w:tc>
        <w:tc>
          <w:tcPr>
            <w:tcW w:w="1068" w:type="pct"/>
            <w:gridSpan w:val="2"/>
            <w:shd w:val="clear" w:color="auto" w:fill="auto"/>
            <w:hideMark/>
          </w:tcPr>
          <w:p w14:paraId="458D062A" w14:textId="77777777" w:rsidR="008A09D2" w:rsidRPr="001A4780" w:rsidRDefault="008A09D2" w:rsidP="003F07D0">
            <w:pPr>
              <w:spacing w:before="0" w:after="0" w:line="276" w:lineRule="auto"/>
              <w:rPr>
                <w:sz w:val="20"/>
              </w:rPr>
            </w:pPr>
            <w:r>
              <w:rPr>
                <w:sz w:val="20"/>
              </w:rPr>
              <w:t xml:space="preserve"> </w:t>
            </w:r>
          </w:p>
        </w:tc>
      </w:tr>
      <w:tr w:rsidR="008A09D2" w:rsidRPr="001A4780" w14:paraId="24443CEF" w14:textId="77777777" w:rsidTr="00490DAA">
        <w:trPr>
          <w:gridAfter w:val="1"/>
          <w:wAfter w:w="1007" w:type="pct"/>
        </w:trPr>
        <w:tc>
          <w:tcPr>
            <w:tcW w:w="709" w:type="pct"/>
            <w:shd w:val="clear" w:color="auto" w:fill="auto"/>
            <w:hideMark/>
          </w:tcPr>
          <w:p w14:paraId="79ADEEA4" w14:textId="77777777" w:rsidR="008A09D2" w:rsidRPr="001A4780" w:rsidRDefault="008A09D2" w:rsidP="003F07D0">
            <w:pPr>
              <w:spacing w:before="0" w:after="0" w:line="276" w:lineRule="auto"/>
              <w:rPr>
                <w:sz w:val="20"/>
              </w:rPr>
            </w:pPr>
            <w:r w:rsidRPr="001A4780">
              <w:rPr>
                <w:sz w:val="20"/>
              </w:rPr>
              <w:t> </w:t>
            </w:r>
          </w:p>
        </w:tc>
        <w:tc>
          <w:tcPr>
            <w:tcW w:w="711" w:type="pct"/>
            <w:gridSpan w:val="2"/>
            <w:shd w:val="clear" w:color="auto" w:fill="auto"/>
            <w:hideMark/>
          </w:tcPr>
          <w:p w14:paraId="20A909DC" w14:textId="77777777" w:rsidR="008A09D2" w:rsidRPr="001A4780" w:rsidRDefault="008A09D2" w:rsidP="003F07D0">
            <w:pPr>
              <w:spacing w:before="0" w:after="0" w:line="276" w:lineRule="auto"/>
              <w:rPr>
                <w:sz w:val="20"/>
              </w:rPr>
            </w:pPr>
            <w:r w:rsidRPr="006A7CC2">
              <w:rPr>
                <w:sz w:val="20"/>
              </w:rPr>
              <w:t>responsibleRole</w:t>
            </w:r>
            <w:r w:rsidRPr="001A4780">
              <w:rPr>
                <w:sz w:val="20"/>
              </w:rPr>
              <w:t xml:space="preserve"> </w:t>
            </w:r>
          </w:p>
        </w:tc>
        <w:tc>
          <w:tcPr>
            <w:tcW w:w="134" w:type="pct"/>
            <w:gridSpan w:val="2"/>
            <w:shd w:val="clear" w:color="auto" w:fill="auto"/>
            <w:hideMark/>
          </w:tcPr>
          <w:p w14:paraId="0FEBEF34" w14:textId="77777777" w:rsidR="008A09D2" w:rsidRPr="001A4780" w:rsidRDefault="008A09D2" w:rsidP="003F07D0">
            <w:pPr>
              <w:spacing w:before="0" w:after="0" w:line="276" w:lineRule="auto"/>
              <w:jc w:val="center"/>
              <w:rPr>
                <w:sz w:val="20"/>
              </w:rPr>
            </w:pPr>
            <w:r>
              <w:rPr>
                <w:sz w:val="20"/>
              </w:rPr>
              <w:t>О</w:t>
            </w:r>
          </w:p>
        </w:tc>
        <w:tc>
          <w:tcPr>
            <w:tcW w:w="335" w:type="pct"/>
            <w:gridSpan w:val="3"/>
            <w:shd w:val="clear" w:color="auto" w:fill="auto"/>
            <w:hideMark/>
          </w:tcPr>
          <w:p w14:paraId="69444CCB" w14:textId="77777777" w:rsidR="008A09D2" w:rsidRPr="001A4780" w:rsidRDefault="008A09D2" w:rsidP="003F07D0">
            <w:pPr>
              <w:spacing w:before="0" w:after="0" w:line="276" w:lineRule="auto"/>
              <w:jc w:val="center"/>
              <w:rPr>
                <w:sz w:val="20"/>
              </w:rPr>
            </w:pPr>
            <w:r w:rsidRPr="001A4780">
              <w:rPr>
                <w:sz w:val="20"/>
              </w:rPr>
              <w:t>T</w:t>
            </w:r>
          </w:p>
        </w:tc>
        <w:tc>
          <w:tcPr>
            <w:tcW w:w="1036" w:type="pct"/>
            <w:gridSpan w:val="2"/>
            <w:shd w:val="clear" w:color="auto" w:fill="auto"/>
            <w:hideMark/>
          </w:tcPr>
          <w:p w14:paraId="7C42FCB5" w14:textId="77777777" w:rsidR="008A09D2" w:rsidRPr="006A7CC2" w:rsidRDefault="008A09D2" w:rsidP="003F07D0">
            <w:pPr>
              <w:spacing w:before="0" w:after="0" w:line="276" w:lineRule="auto"/>
              <w:rPr>
                <w:sz w:val="20"/>
              </w:rPr>
            </w:pPr>
            <w:r w:rsidRPr="006A7CC2">
              <w:rPr>
                <w:sz w:val="20"/>
              </w:rPr>
              <w:t>Роль организации, осуществляющей закупку</w:t>
            </w:r>
          </w:p>
          <w:p w14:paraId="30E59A59" w14:textId="77777777" w:rsidR="008A09D2" w:rsidRPr="001A4780" w:rsidRDefault="008A09D2" w:rsidP="003F07D0">
            <w:pPr>
              <w:spacing w:before="0" w:after="0" w:line="276" w:lineRule="auto"/>
              <w:rPr>
                <w:sz w:val="20"/>
              </w:rPr>
            </w:pPr>
          </w:p>
        </w:tc>
        <w:tc>
          <w:tcPr>
            <w:tcW w:w="1068" w:type="pct"/>
            <w:gridSpan w:val="2"/>
            <w:shd w:val="clear" w:color="auto" w:fill="auto"/>
            <w:hideMark/>
          </w:tcPr>
          <w:p w14:paraId="735F2611" w14:textId="77777777" w:rsidR="008A09D2" w:rsidRPr="006A7CC2" w:rsidRDefault="008A7297" w:rsidP="003F07D0">
            <w:pPr>
              <w:spacing w:before="0" w:after="0" w:line="276" w:lineRule="auto"/>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8A09D2" w:rsidRPr="001A4780" w14:paraId="60088FE4" w14:textId="77777777" w:rsidTr="00490DAA">
        <w:trPr>
          <w:gridAfter w:val="1"/>
          <w:wAfter w:w="1007" w:type="pct"/>
        </w:trPr>
        <w:tc>
          <w:tcPr>
            <w:tcW w:w="709" w:type="pct"/>
            <w:shd w:val="clear" w:color="auto" w:fill="auto"/>
            <w:hideMark/>
          </w:tcPr>
          <w:p w14:paraId="68E25FE2" w14:textId="77777777" w:rsidR="008A09D2" w:rsidRPr="001A4780" w:rsidRDefault="008A09D2" w:rsidP="003F07D0">
            <w:pPr>
              <w:spacing w:before="0" w:after="0" w:line="276" w:lineRule="auto"/>
              <w:rPr>
                <w:sz w:val="20"/>
              </w:rPr>
            </w:pPr>
            <w:r w:rsidRPr="001A4780">
              <w:rPr>
                <w:sz w:val="20"/>
              </w:rPr>
              <w:lastRenderedPageBreak/>
              <w:t> </w:t>
            </w:r>
          </w:p>
        </w:tc>
        <w:tc>
          <w:tcPr>
            <w:tcW w:w="711" w:type="pct"/>
            <w:gridSpan w:val="2"/>
            <w:shd w:val="clear" w:color="auto" w:fill="auto"/>
            <w:hideMark/>
          </w:tcPr>
          <w:p w14:paraId="4F8550BE" w14:textId="77777777" w:rsidR="008A09D2" w:rsidRPr="001A4780" w:rsidRDefault="008A09D2" w:rsidP="003F07D0">
            <w:pPr>
              <w:spacing w:before="0" w:after="0" w:line="276" w:lineRule="auto"/>
              <w:rPr>
                <w:sz w:val="20"/>
              </w:rPr>
            </w:pPr>
            <w:r w:rsidRPr="003E7DD7">
              <w:rPr>
                <w:sz w:val="20"/>
              </w:rPr>
              <w:t>responsibleInfo</w:t>
            </w:r>
          </w:p>
        </w:tc>
        <w:tc>
          <w:tcPr>
            <w:tcW w:w="134" w:type="pct"/>
            <w:gridSpan w:val="2"/>
            <w:shd w:val="clear" w:color="auto" w:fill="auto"/>
            <w:hideMark/>
          </w:tcPr>
          <w:p w14:paraId="48777B97" w14:textId="77777777" w:rsidR="008A09D2" w:rsidRPr="001A4780" w:rsidRDefault="008A09D2" w:rsidP="003F07D0">
            <w:pPr>
              <w:spacing w:before="0" w:after="0" w:line="276" w:lineRule="auto"/>
              <w:jc w:val="center"/>
              <w:rPr>
                <w:sz w:val="20"/>
              </w:rPr>
            </w:pPr>
            <w:r w:rsidRPr="001A4780">
              <w:rPr>
                <w:sz w:val="20"/>
              </w:rPr>
              <w:t>O</w:t>
            </w:r>
          </w:p>
        </w:tc>
        <w:tc>
          <w:tcPr>
            <w:tcW w:w="335" w:type="pct"/>
            <w:gridSpan w:val="3"/>
            <w:shd w:val="clear" w:color="auto" w:fill="auto"/>
            <w:hideMark/>
          </w:tcPr>
          <w:p w14:paraId="2ACD1F48" w14:textId="77777777" w:rsidR="008A09D2" w:rsidRPr="001A4780" w:rsidRDefault="008A09D2" w:rsidP="003F07D0">
            <w:pPr>
              <w:spacing w:before="0" w:after="0" w:line="276" w:lineRule="auto"/>
              <w:jc w:val="center"/>
              <w:rPr>
                <w:sz w:val="20"/>
              </w:rPr>
            </w:pPr>
            <w:r w:rsidRPr="001A4780">
              <w:rPr>
                <w:sz w:val="20"/>
              </w:rPr>
              <w:t>S</w:t>
            </w:r>
          </w:p>
        </w:tc>
        <w:tc>
          <w:tcPr>
            <w:tcW w:w="1036" w:type="pct"/>
            <w:gridSpan w:val="2"/>
            <w:shd w:val="clear" w:color="auto" w:fill="auto"/>
            <w:hideMark/>
          </w:tcPr>
          <w:p w14:paraId="1A35D551" w14:textId="77777777" w:rsidR="008A09D2" w:rsidRPr="001A4780" w:rsidRDefault="008A09D2" w:rsidP="003F07D0">
            <w:pPr>
              <w:spacing w:before="0" w:after="0" w:line="276" w:lineRule="auto"/>
              <w:rPr>
                <w:sz w:val="20"/>
              </w:rPr>
            </w:pPr>
            <w:r w:rsidRPr="003E7DD7">
              <w:rPr>
                <w:sz w:val="20"/>
              </w:rPr>
              <w:t xml:space="preserve">Контактная </w:t>
            </w:r>
            <w:r w:rsidR="00165C36">
              <w:rPr>
                <w:sz w:val="20"/>
              </w:rPr>
              <w:t>информация</w:t>
            </w:r>
          </w:p>
        </w:tc>
        <w:tc>
          <w:tcPr>
            <w:tcW w:w="1068" w:type="pct"/>
            <w:gridSpan w:val="2"/>
            <w:shd w:val="clear" w:color="auto" w:fill="auto"/>
            <w:hideMark/>
          </w:tcPr>
          <w:p w14:paraId="1E4534D5" w14:textId="77777777" w:rsidR="008A09D2" w:rsidRPr="001A4780" w:rsidRDefault="008A09D2" w:rsidP="003F07D0">
            <w:pPr>
              <w:spacing w:before="0" w:after="0" w:line="276" w:lineRule="auto"/>
              <w:rPr>
                <w:sz w:val="20"/>
              </w:rPr>
            </w:pPr>
            <w:r>
              <w:rPr>
                <w:sz w:val="20"/>
              </w:rPr>
              <w:t xml:space="preserve"> </w:t>
            </w:r>
          </w:p>
        </w:tc>
      </w:tr>
      <w:tr w:rsidR="008A09D2" w:rsidRPr="001A4780" w14:paraId="602C06FD" w14:textId="77777777" w:rsidTr="00490DAA">
        <w:trPr>
          <w:gridAfter w:val="1"/>
          <w:wAfter w:w="1007" w:type="pct"/>
        </w:trPr>
        <w:tc>
          <w:tcPr>
            <w:tcW w:w="709" w:type="pct"/>
            <w:shd w:val="clear" w:color="auto" w:fill="auto"/>
            <w:hideMark/>
          </w:tcPr>
          <w:p w14:paraId="438506BA" w14:textId="77777777" w:rsidR="008A09D2" w:rsidRPr="001A4780" w:rsidRDefault="008A09D2" w:rsidP="003F07D0">
            <w:pPr>
              <w:spacing w:before="0" w:after="0" w:line="276" w:lineRule="auto"/>
              <w:rPr>
                <w:sz w:val="20"/>
              </w:rPr>
            </w:pPr>
            <w:r w:rsidRPr="001A4780">
              <w:rPr>
                <w:sz w:val="20"/>
              </w:rPr>
              <w:t> </w:t>
            </w:r>
          </w:p>
        </w:tc>
        <w:tc>
          <w:tcPr>
            <w:tcW w:w="711" w:type="pct"/>
            <w:gridSpan w:val="2"/>
            <w:shd w:val="clear" w:color="auto" w:fill="auto"/>
            <w:hideMark/>
          </w:tcPr>
          <w:p w14:paraId="615FF2CC" w14:textId="77777777" w:rsidR="008A09D2" w:rsidRPr="001A4780" w:rsidRDefault="008A09D2" w:rsidP="003F07D0">
            <w:pPr>
              <w:spacing w:before="0" w:after="0" w:line="276" w:lineRule="auto"/>
              <w:rPr>
                <w:sz w:val="20"/>
              </w:rPr>
            </w:pPr>
            <w:r w:rsidRPr="003E7DD7">
              <w:rPr>
                <w:sz w:val="20"/>
              </w:rPr>
              <w:t>specializedOrg</w:t>
            </w:r>
          </w:p>
        </w:tc>
        <w:tc>
          <w:tcPr>
            <w:tcW w:w="134" w:type="pct"/>
            <w:gridSpan w:val="2"/>
            <w:shd w:val="clear" w:color="auto" w:fill="auto"/>
            <w:hideMark/>
          </w:tcPr>
          <w:p w14:paraId="38F26529" w14:textId="77777777" w:rsidR="008A09D2" w:rsidRPr="001A4780" w:rsidRDefault="008A09D2" w:rsidP="003F07D0">
            <w:pPr>
              <w:spacing w:before="0" w:after="0" w:line="276" w:lineRule="auto"/>
              <w:jc w:val="center"/>
              <w:rPr>
                <w:sz w:val="20"/>
              </w:rPr>
            </w:pPr>
            <w:r>
              <w:rPr>
                <w:sz w:val="20"/>
              </w:rPr>
              <w:t>Н</w:t>
            </w:r>
          </w:p>
        </w:tc>
        <w:tc>
          <w:tcPr>
            <w:tcW w:w="335" w:type="pct"/>
            <w:gridSpan w:val="3"/>
            <w:shd w:val="clear" w:color="auto" w:fill="auto"/>
            <w:hideMark/>
          </w:tcPr>
          <w:p w14:paraId="461FA2B2" w14:textId="77777777" w:rsidR="008A09D2" w:rsidRPr="000045F0" w:rsidRDefault="008A09D2" w:rsidP="003F07D0">
            <w:pPr>
              <w:spacing w:before="0" w:after="0" w:line="276" w:lineRule="auto"/>
              <w:jc w:val="center"/>
              <w:rPr>
                <w:sz w:val="20"/>
                <w:lang w:val="en-US"/>
              </w:rPr>
            </w:pPr>
            <w:r>
              <w:rPr>
                <w:sz w:val="20"/>
                <w:lang w:val="en-US"/>
              </w:rPr>
              <w:t>S</w:t>
            </w:r>
          </w:p>
        </w:tc>
        <w:tc>
          <w:tcPr>
            <w:tcW w:w="1036" w:type="pct"/>
            <w:gridSpan w:val="2"/>
            <w:shd w:val="clear" w:color="auto" w:fill="auto"/>
            <w:hideMark/>
          </w:tcPr>
          <w:p w14:paraId="46B16779" w14:textId="77777777" w:rsidR="008A09D2" w:rsidRPr="00551D9C" w:rsidRDefault="008A09D2" w:rsidP="003F07D0">
            <w:pPr>
              <w:spacing w:before="0" w:after="0" w:line="276" w:lineRule="auto"/>
              <w:rPr>
                <w:sz w:val="20"/>
              </w:rPr>
            </w:pPr>
            <w:r w:rsidRPr="006C1A17">
              <w:rPr>
                <w:sz w:val="20"/>
              </w:rPr>
              <w:t>Специализированная организация</w:t>
            </w:r>
          </w:p>
        </w:tc>
        <w:tc>
          <w:tcPr>
            <w:tcW w:w="1068" w:type="pct"/>
            <w:gridSpan w:val="2"/>
            <w:shd w:val="clear" w:color="auto" w:fill="auto"/>
            <w:hideMark/>
          </w:tcPr>
          <w:p w14:paraId="1EDB5A83" w14:textId="77777777" w:rsidR="008A09D2" w:rsidRPr="001A4780" w:rsidRDefault="008A09D2" w:rsidP="003F07D0">
            <w:pPr>
              <w:spacing w:before="0" w:after="0" w:line="276" w:lineRule="auto"/>
              <w:rPr>
                <w:sz w:val="20"/>
              </w:rPr>
            </w:pPr>
          </w:p>
        </w:tc>
      </w:tr>
      <w:tr w:rsidR="00EB3549" w:rsidRPr="001A4780" w14:paraId="4A2B53E1" w14:textId="77777777" w:rsidTr="00490DAA">
        <w:trPr>
          <w:gridAfter w:val="1"/>
          <w:wAfter w:w="1007" w:type="pct"/>
        </w:trPr>
        <w:tc>
          <w:tcPr>
            <w:tcW w:w="709" w:type="pct"/>
            <w:shd w:val="clear" w:color="auto" w:fill="auto"/>
          </w:tcPr>
          <w:p w14:paraId="141508FB" w14:textId="77777777" w:rsidR="00EB3549" w:rsidRPr="001A4780" w:rsidRDefault="00EB3549" w:rsidP="003F07D0">
            <w:pPr>
              <w:spacing w:before="0" w:after="0" w:line="276" w:lineRule="auto"/>
              <w:rPr>
                <w:sz w:val="20"/>
              </w:rPr>
            </w:pPr>
          </w:p>
        </w:tc>
        <w:tc>
          <w:tcPr>
            <w:tcW w:w="711" w:type="pct"/>
            <w:gridSpan w:val="2"/>
            <w:shd w:val="clear" w:color="auto" w:fill="auto"/>
          </w:tcPr>
          <w:p w14:paraId="06063C56" w14:textId="77777777" w:rsidR="00EB3549" w:rsidRPr="003E7DD7" w:rsidRDefault="00EB3549" w:rsidP="003F07D0">
            <w:pPr>
              <w:spacing w:before="0" w:after="0" w:line="276" w:lineRule="auto"/>
              <w:rPr>
                <w:sz w:val="20"/>
              </w:rPr>
            </w:pPr>
            <w:r w:rsidRPr="00EB3549">
              <w:rPr>
                <w:sz w:val="20"/>
              </w:rPr>
              <w:t>lastSpecializedOrg</w:t>
            </w:r>
          </w:p>
        </w:tc>
        <w:tc>
          <w:tcPr>
            <w:tcW w:w="134" w:type="pct"/>
            <w:gridSpan w:val="2"/>
            <w:shd w:val="clear" w:color="auto" w:fill="auto"/>
          </w:tcPr>
          <w:p w14:paraId="384556BB" w14:textId="77777777" w:rsidR="00EB3549" w:rsidRDefault="00EB3549" w:rsidP="003F07D0">
            <w:pPr>
              <w:spacing w:before="0" w:after="0" w:line="276" w:lineRule="auto"/>
              <w:jc w:val="center"/>
              <w:rPr>
                <w:sz w:val="20"/>
              </w:rPr>
            </w:pPr>
            <w:r>
              <w:rPr>
                <w:sz w:val="20"/>
              </w:rPr>
              <w:t>Н</w:t>
            </w:r>
          </w:p>
        </w:tc>
        <w:tc>
          <w:tcPr>
            <w:tcW w:w="335" w:type="pct"/>
            <w:gridSpan w:val="3"/>
            <w:shd w:val="clear" w:color="auto" w:fill="auto"/>
          </w:tcPr>
          <w:p w14:paraId="571D1335" w14:textId="77777777" w:rsidR="00EB3549" w:rsidRDefault="00EB3549" w:rsidP="003F07D0">
            <w:pPr>
              <w:spacing w:before="0" w:after="0" w:line="276" w:lineRule="auto"/>
              <w:jc w:val="center"/>
              <w:rPr>
                <w:sz w:val="20"/>
                <w:lang w:val="en-US"/>
              </w:rPr>
            </w:pPr>
            <w:r>
              <w:rPr>
                <w:sz w:val="20"/>
                <w:lang w:val="en-US"/>
              </w:rPr>
              <w:t>S</w:t>
            </w:r>
          </w:p>
        </w:tc>
        <w:tc>
          <w:tcPr>
            <w:tcW w:w="1036" w:type="pct"/>
            <w:gridSpan w:val="2"/>
            <w:shd w:val="clear" w:color="auto" w:fill="auto"/>
          </w:tcPr>
          <w:p w14:paraId="1176B8D7" w14:textId="77777777" w:rsidR="00EB3549" w:rsidRPr="006C1A17" w:rsidRDefault="00EB3549" w:rsidP="003F07D0">
            <w:pPr>
              <w:spacing w:before="0" w:after="0" w:line="276" w:lineRule="auto"/>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068" w:type="pct"/>
            <w:gridSpan w:val="2"/>
            <w:shd w:val="clear" w:color="auto" w:fill="auto"/>
          </w:tcPr>
          <w:p w14:paraId="129DC8C1" w14:textId="77777777" w:rsidR="00EB3549" w:rsidRPr="001A4780" w:rsidRDefault="00EB3549" w:rsidP="003F07D0">
            <w:pPr>
              <w:spacing w:before="0" w:after="0" w:line="276" w:lineRule="auto"/>
              <w:rPr>
                <w:sz w:val="20"/>
              </w:rPr>
            </w:pPr>
          </w:p>
        </w:tc>
      </w:tr>
      <w:tr w:rsidR="00EB3549" w:rsidRPr="001A4780" w14:paraId="076F1381" w14:textId="77777777" w:rsidTr="00490DAA">
        <w:trPr>
          <w:gridAfter w:val="1"/>
          <w:wAfter w:w="1007" w:type="pct"/>
        </w:trPr>
        <w:tc>
          <w:tcPr>
            <w:tcW w:w="3993" w:type="pct"/>
            <w:gridSpan w:val="12"/>
            <w:shd w:val="clear" w:color="auto" w:fill="auto"/>
            <w:hideMark/>
          </w:tcPr>
          <w:p w14:paraId="7B3DA851" w14:textId="77777777" w:rsidR="00EB3549" w:rsidRPr="00AC072C" w:rsidRDefault="00EB3549" w:rsidP="003F07D0">
            <w:pPr>
              <w:spacing w:before="0" w:after="0" w:line="276" w:lineRule="auto"/>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14:paraId="6F658F65" w14:textId="77777777" w:rsidTr="00490DAA">
        <w:trPr>
          <w:gridAfter w:val="1"/>
          <w:wAfter w:w="1007" w:type="pct"/>
        </w:trPr>
        <w:tc>
          <w:tcPr>
            <w:tcW w:w="709" w:type="pct"/>
            <w:shd w:val="clear" w:color="auto" w:fill="auto"/>
            <w:hideMark/>
          </w:tcPr>
          <w:p w14:paraId="4B4BFAE1" w14:textId="77777777" w:rsidR="00EB3549" w:rsidRPr="00055C83" w:rsidRDefault="00EB3549" w:rsidP="003F07D0">
            <w:pPr>
              <w:spacing w:before="0" w:after="0" w:line="276" w:lineRule="auto"/>
              <w:rPr>
                <w:b/>
                <w:sz w:val="20"/>
              </w:rPr>
            </w:pPr>
            <w:r w:rsidRPr="00055C83">
              <w:rPr>
                <w:b/>
                <w:sz w:val="20"/>
                <w:lang w:val="en-US"/>
              </w:rPr>
              <w:t>responsibleOrg</w:t>
            </w:r>
          </w:p>
        </w:tc>
        <w:tc>
          <w:tcPr>
            <w:tcW w:w="711" w:type="pct"/>
            <w:gridSpan w:val="2"/>
            <w:shd w:val="clear" w:color="auto" w:fill="auto"/>
            <w:hideMark/>
          </w:tcPr>
          <w:p w14:paraId="3CE45A5D" w14:textId="77777777" w:rsidR="00EB3549" w:rsidRPr="001A4780" w:rsidRDefault="00EB3549" w:rsidP="003F07D0">
            <w:pPr>
              <w:spacing w:before="0" w:after="0" w:line="276" w:lineRule="auto"/>
              <w:rPr>
                <w:sz w:val="20"/>
              </w:rPr>
            </w:pPr>
            <w:r w:rsidRPr="001A4780">
              <w:rPr>
                <w:sz w:val="20"/>
              </w:rPr>
              <w:t> </w:t>
            </w:r>
          </w:p>
        </w:tc>
        <w:tc>
          <w:tcPr>
            <w:tcW w:w="134" w:type="pct"/>
            <w:gridSpan w:val="2"/>
            <w:shd w:val="clear" w:color="auto" w:fill="auto"/>
            <w:hideMark/>
          </w:tcPr>
          <w:p w14:paraId="1F6B6659" w14:textId="77777777" w:rsidR="00EB3549" w:rsidRPr="001A4780" w:rsidRDefault="00EB3549" w:rsidP="003F07D0">
            <w:pPr>
              <w:spacing w:before="0" w:after="0" w:line="276" w:lineRule="auto"/>
              <w:rPr>
                <w:sz w:val="20"/>
              </w:rPr>
            </w:pPr>
            <w:r w:rsidRPr="001A4780">
              <w:rPr>
                <w:sz w:val="20"/>
              </w:rPr>
              <w:t> </w:t>
            </w:r>
          </w:p>
        </w:tc>
        <w:tc>
          <w:tcPr>
            <w:tcW w:w="335" w:type="pct"/>
            <w:gridSpan w:val="3"/>
            <w:shd w:val="clear" w:color="auto" w:fill="auto"/>
            <w:hideMark/>
          </w:tcPr>
          <w:p w14:paraId="76421F86" w14:textId="77777777" w:rsidR="00EB3549" w:rsidRPr="001A4780" w:rsidRDefault="00EB3549" w:rsidP="003F07D0">
            <w:pPr>
              <w:spacing w:before="0" w:after="0" w:line="276" w:lineRule="auto"/>
              <w:rPr>
                <w:sz w:val="20"/>
              </w:rPr>
            </w:pPr>
            <w:r w:rsidRPr="001A4780">
              <w:rPr>
                <w:sz w:val="20"/>
              </w:rPr>
              <w:t> </w:t>
            </w:r>
          </w:p>
        </w:tc>
        <w:tc>
          <w:tcPr>
            <w:tcW w:w="1036" w:type="pct"/>
            <w:gridSpan w:val="2"/>
            <w:shd w:val="clear" w:color="auto" w:fill="auto"/>
            <w:hideMark/>
          </w:tcPr>
          <w:p w14:paraId="61C0448C" w14:textId="77777777" w:rsidR="00EB3549" w:rsidRPr="001A4780" w:rsidRDefault="00EB3549" w:rsidP="003F07D0">
            <w:pPr>
              <w:spacing w:before="0" w:after="0" w:line="276" w:lineRule="auto"/>
              <w:rPr>
                <w:sz w:val="20"/>
              </w:rPr>
            </w:pPr>
            <w:r w:rsidRPr="001A4780">
              <w:rPr>
                <w:sz w:val="20"/>
              </w:rPr>
              <w:t> </w:t>
            </w:r>
          </w:p>
        </w:tc>
        <w:tc>
          <w:tcPr>
            <w:tcW w:w="1068" w:type="pct"/>
            <w:gridSpan w:val="2"/>
            <w:shd w:val="clear" w:color="auto" w:fill="auto"/>
            <w:hideMark/>
          </w:tcPr>
          <w:p w14:paraId="2812AC37" w14:textId="77777777" w:rsidR="00EB3549" w:rsidRPr="001A4780" w:rsidRDefault="00EB3549" w:rsidP="003F07D0">
            <w:pPr>
              <w:spacing w:before="0" w:after="0" w:line="276" w:lineRule="auto"/>
              <w:rPr>
                <w:sz w:val="20"/>
              </w:rPr>
            </w:pPr>
            <w:r>
              <w:rPr>
                <w:sz w:val="20"/>
              </w:rPr>
              <w:t xml:space="preserve"> </w:t>
            </w:r>
          </w:p>
        </w:tc>
      </w:tr>
      <w:tr w:rsidR="009E7EEE" w:rsidRPr="001A4780" w14:paraId="5CAC8413" w14:textId="77777777" w:rsidTr="00490DAA">
        <w:trPr>
          <w:gridAfter w:val="1"/>
          <w:wAfter w:w="1007" w:type="pct"/>
        </w:trPr>
        <w:tc>
          <w:tcPr>
            <w:tcW w:w="709" w:type="pct"/>
            <w:shd w:val="clear" w:color="auto" w:fill="auto"/>
            <w:hideMark/>
          </w:tcPr>
          <w:p w14:paraId="263B1898" w14:textId="77777777" w:rsidR="009E7EEE" w:rsidRPr="001A4780" w:rsidRDefault="009E7EEE" w:rsidP="003F07D0">
            <w:pPr>
              <w:spacing w:before="0" w:after="0" w:line="276" w:lineRule="auto"/>
              <w:rPr>
                <w:sz w:val="20"/>
              </w:rPr>
            </w:pPr>
            <w:r w:rsidRPr="001A4780">
              <w:rPr>
                <w:sz w:val="20"/>
              </w:rPr>
              <w:t> </w:t>
            </w:r>
          </w:p>
        </w:tc>
        <w:tc>
          <w:tcPr>
            <w:tcW w:w="711" w:type="pct"/>
            <w:gridSpan w:val="2"/>
            <w:shd w:val="clear" w:color="auto" w:fill="auto"/>
            <w:hideMark/>
          </w:tcPr>
          <w:p w14:paraId="442B3F48" w14:textId="77777777" w:rsidR="009E7EEE" w:rsidRPr="001A4780" w:rsidRDefault="009E7EEE" w:rsidP="003F07D0">
            <w:pPr>
              <w:spacing w:before="0" w:after="0" w:line="276" w:lineRule="auto"/>
              <w:rPr>
                <w:sz w:val="20"/>
              </w:rPr>
            </w:pPr>
            <w:r w:rsidRPr="001A4780">
              <w:rPr>
                <w:sz w:val="20"/>
              </w:rPr>
              <w:t xml:space="preserve">regNum </w:t>
            </w:r>
          </w:p>
        </w:tc>
        <w:tc>
          <w:tcPr>
            <w:tcW w:w="134" w:type="pct"/>
            <w:gridSpan w:val="2"/>
            <w:shd w:val="clear" w:color="auto" w:fill="auto"/>
            <w:hideMark/>
          </w:tcPr>
          <w:p w14:paraId="4A27929C" w14:textId="77777777" w:rsidR="009E7EEE" w:rsidRPr="001A4780" w:rsidRDefault="009E7EEE" w:rsidP="003F07D0">
            <w:pPr>
              <w:spacing w:before="0" w:after="0" w:line="276" w:lineRule="auto"/>
              <w:jc w:val="center"/>
              <w:rPr>
                <w:sz w:val="20"/>
              </w:rPr>
            </w:pPr>
            <w:r w:rsidRPr="001A4780">
              <w:rPr>
                <w:sz w:val="20"/>
              </w:rPr>
              <w:t>O</w:t>
            </w:r>
          </w:p>
        </w:tc>
        <w:tc>
          <w:tcPr>
            <w:tcW w:w="335" w:type="pct"/>
            <w:gridSpan w:val="3"/>
            <w:shd w:val="clear" w:color="auto" w:fill="auto"/>
            <w:hideMark/>
          </w:tcPr>
          <w:p w14:paraId="6B304243" w14:textId="77777777" w:rsidR="009E7EEE" w:rsidRPr="001A4780" w:rsidRDefault="009E7EEE" w:rsidP="003F07D0">
            <w:pPr>
              <w:spacing w:before="0" w:after="0" w:line="276" w:lineRule="auto"/>
              <w:jc w:val="center"/>
              <w:rPr>
                <w:sz w:val="20"/>
              </w:rPr>
            </w:pPr>
            <w:r w:rsidRPr="001A4780">
              <w:rPr>
                <w:sz w:val="20"/>
              </w:rPr>
              <w:t>T</w:t>
            </w:r>
          </w:p>
        </w:tc>
        <w:tc>
          <w:tcPr>
            <w:tcW w:w="1036" w:type="pct"/>
            <w:gridSpan w:val="2"/>
            <w:shd w:val="clear" w:color="auto" w:fill="auto"/>
            <w:hideMark/>
          </w:tcPr>
          <w:p w14:paraId="356AEB24" w14:textId="77777777" w:rsidR="009E7EEE" w:rsidRPr="001A4780" w:rsidRDefault="009E7EEE" w:rsidP="003F07D0">
            <w:pPr>
              <w:spacing w:before="0" w:after="0" w:line="276" w:lineRule="auto"/>
              <w:rPr>
                <w:sz w:val="20"/>
              </w:rPr>
            </w:pPr>
            <w:r>
              <w:rPr>
                <w:sz w:val="20"/>
              </w:rPr>
              <w:t>Код по</w:t>
            </w:r>
            <w:r w:rsidRPr="001A4780">
              <w:rPr>
                <w:sz w:val="20"/>
              </w:rPr>
              <w:t xml:space="preserve"> СПЗ</w:t>
            </w:r>
          </w:p>
        </w:tc>
        <w:tc>
          <w:tcPr>
            <w:tcW w:w="1068" w:type="pct"/>
            <w:gridSpan w:val="2"/>
            <w:shd w:val="clear" w:color="auto" w:fill="auto"/>
            <w:vAlign w:val="center"/>
            <w:hideMark/>
          </w:tcPr>
          <w:p w14:paraId="61CBA602" w14:textId="77777777" w:rsidR="009E7EEE" w:rsidRPr="001A4780" w:rsidRDefault="009E7EEE" w:rsidP="003F07D0">
            <w:pPr>
              <w:spacing w:before="0" w:after="0" w:line="276" w:lineRule="auto"/>
              <w:rPr>
                <w:sz w:val="20"/>
              </w:rPr>
            </w:pPr>
            <w:r>
              <w:rPr>
                <w:sz w:val="20"/>
                <w:lang w:eastAsia="en-US"/>
              </w:rPr>
              <w:t xml:space="preserve">Шаблон значения: \d{11} </w:t>
            </w:r>
          </w:p>
        </w:tc>
      </w:tr>
      <w:tr w:rsidR="009E7EEE" w:rsidRPr="001A4780" w14:paraId="76404636" w14:textId="77777777" w:rsidTr="00490DAA">
        <w:trPr>
          <w:gridAfter w:val="1"/>
          <w:wAfter w:w="1007" w:type="pct"/>
        </w:trPr>
        <w:tc>
          <w:tcPr>
            <w:tcW w:w="709" w:type="pct"/>
            <w:shd w:val="clear" w:color="auto" w:fill="auto"/>
            <w:hideMark/>
          </w:tcPr>
          <w:p w14:paraId="6153B593" w14:textId="77777777" w:rsidR="009E7EEE" w:rsidRPr="001A4780" w:rsidRDefault="009E7EEE" w:rsidP="003F07D0">
            <w:pPr>
              <w:spacing w:before="0" w:after="0" w:line="276" w:lineRule="auto"/>
              <w:rPr>
                <w:sz w:val="20"/>
              </w:rPr>
            </w:pPr>
            <w:r w:rsidRPr="001A4780">
              <w:rPr>
                <w:sz w:val="20"/>
              </w:rPr>
              <w:t> </w:t>
            </w:r>
          </w:p>
        </w:tc>
        <w:tc>
          <w:tcPr>
            <w:tcW w:w="711" w:type="pct"/>
            <w:gridSpan w:val="2"/>
            <w:shd w:val="clear" w:color="auto" w:fill="auto"/>
            <w:hideMark/>
          </w:tcPr>
          <w:p w14:paraId="6369BF16" w14:textId="77777777" w:rsidR="009E7EEE" w:rsidRDefault="009E7EEE" w:rsidP="003F07D0">
            <w:pPr>
              <w:spacing w:before="0" w:after="0" w:line="276" w:lineRule="auto"/>
              <w:rPr>
                <w:sz w:val="20"/>
                <w:lang w:eastAsia="en-US"/>
              </w:rPr>
            </w:pPr>
            <w:r>
              <w:rPr>
                <w:sz w:val="20"/>
                <w:lang w:eastAsia="en-US"/>
              </w:rPr>
              <w:t>consRegistryNum</w:t>
            </w:r>
          </w:p>
        </w:tc>
        <w:tc>
          <w:tcPr>
            <w:tcW w:w="134" w:type="pct"/>
            <w:gridSpan w:val="2"/>
            <w:shd w:val="clear" w:color="auto" w:fill="auto"/>
            <w:hideMark/>
          </w:tcPr>
          <w:p w14:paraId="6AD4A467" w14:textId="77777777" w:rsidR="009E7EEE" w:rsidRDefault="009E7EEE" w:rsidP="003F07D0">
            <w:pPr>
              <w:spacing w:before="0" w:after="0" w:line="276" w:lineRule="auto"/>
              <w:jc w:val="center"/>
              <w:rPr>
                <w:sz w:val="20"/>
                <w:lang w:eastAsia="en-US"/>
              </w:rPr>
            </w:pPr>
            <w:r>
              <w:rPr>
                <w:sz w:val="20"/>
                <w:lang w:eastAsia="en-US"/>
              </w:rPr>
              <w:t>Н</w:t>
            </w:r>
          </w:p>
        </w:tc>
        <w:tc>
          <w:tcPr>
            <w:tcW w:w="335" w:type="pct"/>
            <w:gridSpan w:val="3"/>
            <w:shd w:val="clear" w:color="auto" w:fill="auto"/>
            <w:hideMark/>
          </w:tcPr>
          <w:p w14:paraId="7AB3F575" w14:textId="77777777" w:rsidR="009E7EEE" w:rsidRDefault="009E7EEE" w:rsidP="003F07D0">
            <w:pPr>
              <w:spacing w:before="0" w:after="0" w:line="276" w:lineRule="auto"/>
              <w:jc w:val="center"/>
              <w:rPr>
                <w:sz w:val="20"/>
                <w:lang w:eastAsia="en-US"/>
              </w:rPr>
            </w:pPr>
            <w:r>
              <w:rPr>
                <w:sz w:val="20"/>
                <w:lang w:eastAsia="en-US"/>
              </w:rPr>
              <w:t>T(8)</w:t>
            </w:r>
          </w:p>
        </w:tc>
        <w:tc>
          <w:tcPr>
            <w:tcW w:w="1036" w:type="pct"/>
            <w:gridSpan w:val="2"/>
            <w:shd w:val="clear" w:color="auto" w:fill="auto"/>
            <w:hideMark/>
          </w:tcPr>
          <w:p w14:paraId="64DC7506" w14:textId="77777777" w:rsidR="009E7EEE" w:rsidRDefault="009E7EEE" w:rsidP="003F07D0">
            <w:pPr>
              <w:spacing w:before="0" w:after="0" w:line="276" w:lineRule="auto"/>
              <w:rPr>
                <w:sz w:val="20"/>
                <w:lang w:eastAsia="en-US"/>
              </w:rPr>
            </w:pPr>
            <w:r>
              <w:rPr>
                <w:sz w:val="20"/>
                <w:lang w:eastAsia="en-US"/>
              </w:rPr>
              <w:t>Код по Сводному Реестру</w:t>
            </w:r>
          </w:p>
        </w:tc>
        <w:tc>
          <w:tcPr>
            <w:tcW w:w="1068" w:type="pct"/>
            <w:gridSpan w:val="2"/>
            <w:shd w:val="clear" w:color="auto" w:fill="auto"/>
            <w:hideMark/>
          </w:tcPr>
          <w:p w14:paraId="78825A31" w14:textId="77777777" w:rsidR="001F0B71" w:rsidDel="000C3D5C" w:rsidRDefault="009E7EEE" w:rsidP="003F07D0">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14:paraId="3BCB0309" w14:textId="77777777" w:rsidR="009E7EEE" w:rsidRDefault="009E7EEE" w:rsidP="003F07D0">
            <w:pPr>
              <w:spacing w:before="0" w:after="0" w:line="276" w:lineRule="auto"/>
              <w:rPr>
                <w:sz w:val="20"/>
                <w:lang w:eastAsia="en-US"/>
              </w:rPr>
            </w:pPr>
          </w:p>
        </w:tc>
      </w:tr>
      <w:tr w:rsidR="009E7EEE" w:rsidRPr="001A4780" w14:paraId="3FB24B84" w14:textId="77777777" w:rsidTr="00490DAA">
        <w:trPr>
          <w:gridAfter w:val="1"/>
          <w:wAfter w:w="1007" w:type="pct"/>
        </w:trPr>
        <w:tc>
          <w:tcPr>
            <w:tcW w:w="709" w:type="pct"/>
            <w:shd w:val="clear" w:color="auto" w:fill="auto"/>
            <w:hideMark/>
          </w:tcPr>
          <w:p w14:paraId="1AD26C92" w14:textId="77777777" w:rsidR="009E7EEE" w:rsidRPr="001A4780" w:rsidRDefault="009E7EEE" w:rsidP="003F07D0">
            <w:pPr>
              <w:spacing w:before="0" w:after="0" w:line="276" w:lineRule="auto"/>
              <w:rPr>
                <w:sz w:val="20"/>
              </w:rPr>
            </w:pPr>
            <w:r w:rsidRPr="001A4780">
              <w:rPr>
                <w:sz w:val="20"/>
              </w:rPr>
              <w:t> </w:t>
            </w:r>
          </w:p>
        </w:tc>
        <w:tc>
          <w:tcPr>
            <w:tcW w:w="711" w:type="pct"/>
            <w:gridSpan w:val="2"/>
            <w:shd w:val="clear" w:color="auto" w:fill="auto"/>
            <w:hideMark/>
          </w:tcPr>
          <w:p w14:paraId="159BE6B2" w14:textId="77777777" w:rsidR="009E7EEE" w:rsidRPr="001A4780" w:rsidRDefault="009E7EEE" w:rsidP="003F07D0">
            <w:pPr>
              <w:spacing w:before="0" w:after="0" w:line="276" w:lineRule="auto"/>
              <w:rPr>
                <w:sz w:val="20"/>
              </w:rPr>
            </w:pPr>
            <w:r w:rsidRPr="001A4780">
              <w:rPr>
                <w:sz w:val="20"/>
              </w:rPr>
              <w:t xml:space="preserve">fullName </w:t>
            </w:r>
          </w:p>
        </w:tc>
        <w:tc>
          <w:tcPr>
            <w:tcW w:w="134" w:type="pct"/>
            <w:gridSpan w:val="2"/>
            <w:shd w:val="clear" w:color="auto" w:fill="auto"/>
            <w:hideMark/>
          </w:tcPr>
          <w:p w14:paraId="18EE0359" w14:textId="77777777" w:rsidR="009E7EEE" w:rsidRPr="001A4780" w:rsidRDefault="009E7EEE" w:rsidP="003F07D0">
            <w:pPr>
              <w:spacing w:before="0" w:after="0" w:line="276" w:lineRule="auto"/>
              <w:jc w:val="center"/>
              <w:rPr>
                <w:sz w:val="20"/>
              </w:rPr>
            </w:pPr>
            <w:r w:rsidRPr="001A4780">
              <w:rPr>
                <w:sz w:val="20"/>
              </w:rPr>
              <w:t>H</w:t>
            </w:r>
          </w:p>
        </w:tc>
        <w:tc>
          <w:tcPr>
            <w:tcW w:w="335" w:type="pct"/>
            <w:gridSpan w:val="3"/>
            <w:shd w:val="clear" w:color="auto" w:fill="auto"/>
            <w:hideMark/>
          </w:tcPr>
          <w:p w14:paraId="7E032826" w14:textId="77777777" w:rsidR="009E7EEE" w:rsidRPr="001A4780" w:rsidRDefault="009E7EEE" w:rsidP="003F07D0">
            <w:pPr>
              <w:spacing w:before="0" w:after="0" w:line="276" w:lineRule="auto"/>
              <w:jc w:val="center"/>
              <w:rPr>
                <w:sz w:val="20"/>
              </w:rPr>
            </w:pPr>
            <w:r w:rsidRPr="001A4780">
              <w:rPr>
                <w:sz w:val="20"/>
              </w:rPr>
              <w:t>T(1-2000)</w:t>
            </w:r>
          </w:p>
        </w:tc>
        <w:tc>
          <w:tcPr>
            <w:tcW w:w="1036" w:type="pct"/>
            <w:gridSpan w:val="2"/>
            <w:shd w:val="clear" w:color="auto" w:fill="auto"/>
            <w:hideMark/>
          </w:tcPr>
          <w:p w14:paraId="5A282A32" w14:textId="77777777" w:rsidR="009E7EEE" w:rsidRPr="001A4780" w:rsidRDefault="009E7EEE" w:rsidP="003F07D0">
            <w:pPr>
              <w:spacing w:before="0" w:after="0" w:line="276" w:lineRule="auto"/>
              <w:rPr>
                <w:sz w:val="20"/>
              </w:rPr>
            </w:pPr>
            <w:r w:rsidRPr="001A4780">
              <w:rPr>
                <w:sz w:val="20"/>
              </w:rPr>
              <w:t>Полное наименование</w:t>
            </w:r>
          </w:p>
        </w:tc>
        <w:tc>
          <w:tcPr>
            <w:tcW w:w="1068" w:type="pct"/>
            <w:gridSpan w:val="2"/>
            <w:shd w:val="clear" w:color="auto" w:fill="auto"/>
            <w:vAlign w:val="center"/>
            <w:hideMark/>
          </w:tcPr>
          <w:p w14:paraId="51E7ABAF" w14:textId="77777777" w:rsidR="009E7EEE" w:rsidRPr="001A4780" w:rsidRDefault="009E7EEE" w:rsidP="003F07D0">
            <w:pPr>
              <w:spacing w:before="0" w:after="0" w:line="276" w:lineRule="auto"/>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14:paraId="79A32F35" w14:textId="77777777" w:rsidTr="00490DAA">
        <w:trPr>
          <w:gridAfter w:val="1"/>
          <w:wAfter w:w="1007" w:type="pct"/>
          <w:trHeight w:val="148"/>
        </w:trPr>
        <w:tc>
          <w:tcPr>
            <w:tcW w:w="709" w:type="pct"/>
            <w:shd w:val="clear" w:color="auto" w:fill="auto"/>
            <w:hideMark/>
          </w:tcPr>
          <w:p w14:paraId="3607D2DB"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6530F578" w14:textId="77777777" w:rsidR="00EB3549" w:rsidRPr="001A4780" w:rsidRDefault="00EB3549" w:rsidP="003F07D0">
            <w:pPr>
              <w:spacing w:before="0" w:after="0" w:line="276" w:lineRule="auto"/>
              <w:rPr>
                <w:sz w:val="20"/>
              </w:rPr>
            </w:pPr>
            <w:r w:rsidRPr="00AC072C">
              <w:rPr>
                <w:sz w:val="20"/>
              </w:rPr>
              <w:t>postAddress</w:t>
            </w:r>
          </w:p>
        </w:tc>
        <w:tc>
          <w:tcPr>
            <w:tcW w:w="134" w:type="pct"/>
            <w:gridSpan w:val="2"/>
            <w:shd w:val="clear" w:color="auto" w:fill="auto"/>
            <w:hideMark/>
          </w:tcPr>
          <w:p w14:paraId="2245FB99" w14:textId="77777777" w:rsidR="00EB3549" w:rsidRPr="00AC072C" w:rsidRDefault="00EB3549" w:rsidP="003F07D0">
            <w:pPr>
              <w:spacing w:before="0" w:after="0" w:line="276" w:lineRule="auto"/>
              <w:jc w:val="center"/>
              <w:rPr>
                <w:sz w:val="20"/>
                <w:lang w:val="en-US"/>
              </w:rPr>
            </w:pPr>
            <w:r>
              <w:rPr>
                <w:sz w:val="20"/>
                <w:lang w:val="en-US"/>
              </w:rPr>
              <w:t>H</w:t>
            </w:r>
          </w:p>
        </w:tc>
        <w:tc>
          <w:tcPr>
            <w:tcW w:w="335" w:type="pct"/>
            <w:gridSpan w:val="3"/>
            <w:shd w:val="clear" w:color="auto" w:fill="auto"/>
            <w:hideMark/>
          </w:tcPr>
          <w:p w14:paraId="71D1F1D9" w14:textId="77777777" w:rsidR="00EB3549" w:rsidRPr="00921E2F"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hideMark/>
          </w:tcPr>
          <w:p w14:paraId="1E3806CC" w14:textId="77777777" w:rsidR="00EB3549" w:rsidRPr="001A4780" w:rsidRDefault="00EB3549" w:rsidP="003F07D0">
            <w:pPr>
              <w:spacing w:before="0" w:after="0" w:line="276" w:lineRule="auto"/>
              <w:rPr>
                <w:sz w:val="20"/>
              </w:rPr>
            </w:pPr>
            <w:r w:rsidRPr="00921E2F">
              <w:rPr>
                <w:sz w:val="20"/>
              </w:rPr>
              <w:t>Почтовый адрес организации</w:t>
            </w:r>
          </w:p>
        </w:tc>
        <w:tc>
          <w:tcPr>
            <w:tcW w:w="1068" w:type="pct"/>
            <w:gridSpan w:val="2"/>
            <w:shd w:val="clear" w:color="auto" w:fill="auto"/>
            <w:hideMark/>
          </w:tcPr>
          <w:p w14:paraId="6669886A" w14:textId="77777777" w:rsidR="00EB3549" w:rsidRDefault="00EB3549" w:rsidP="003F07D0">
            <w:pPr>
              <w:spacing w:before="0" w:after="0" w:line="276" w:lineRule="auto"/>
              <w:rPr>
                <w:sz w:val="20"/>
              </w:rPr>
            </w:pPr>
          </w:p>
        </w:tc>
      </w:tr>
      <w:tr w:rsidR="00EB3549" w:rsidRPr="001A4780" w14:paraId="6650D476" w14:textId="77777777" w:rsidTr="00490DAA">
        <w:trPr>
          <w:gridAfter w:val="1"/>
          <w:wAfter w:w="1007" w:type="pct"/>
          <w:trHeight w:val="148"/>
        </w:trPr>
        <w:tc>
          <w:tcPr>
            <w:tcW w:w="709" w:type="pct"/>
            <w:shd w:val="clear" w:color="auto" w:fill="auto"/>
            <w:hideMark/>
          </w:tcPr>
          <w:p w14:paraId="04570941"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1A0AC5FA" w14:textId="77777777" w:rsidR="00EB3549" w:rsidRPr="001A4780" w:rsidRDefault="00EB3549" w:rsidP="003F07D0">
            <w:pPr>
              <w:spacing w:before="0" w:after="0" w:line="276" w:lineRule="auto"/>
              <w:rPr>
                <w:sz w:val="20"/>
              </w:rPr>
            </w:pPr>
            <w:r w:rsidRPr="00921E2F">
              <w:rPr>
                <w:sz w:val="20"/>
              </w:rPr>
              <w:t>factAddress</w:t>
            </w:r>
          </w:p>
        </w:tc>
        <w:tc>
          <w:tcPr>
            <w:tcW w:w="134" w:type="pct"/>
            <w:gridSpan w:val="2"/>
            <w:shd w:val="clear" w:color="auto" w:fill="auto"/>
            <w:hideMark/>
          </w:tcPr>
          <w:p w14:paraId="2A59C69D" w14:textId="77777777" w:rsidR="00EB3549" w:rsidRPr="00AC072C" w:rsidRDefault="00EB3549" w:rsidP="003F07D0">
            <w:pPr>
              <w:spacing w:before="0" w:after="0" w:line="276" w:lineRule="auto"/>
              <w:jc w:val="center"/>
              <w:rPr>
                <w:sz w:val="20"/>
                <w:lang w:val="en-US"/>
              </w:rPr>
            </w:pPr>
            <w:r>
              <w:rPr>
                <w:sz w:val="20"/>
                <w:lang w:val="en-US"/>
              </w:rPr>
              <w:t>H</w:t>
            </w:r>
          </w:p>
        </w:tc>
        <w:tc>
          <w:tcPr>
            <w:tcW w:w="335" w:type="pct"/>
            <w:gridSpan w:val="3"/>
            <w:shd w:val="clear" w:color="auto" w:fill="auto"/>
            <w:hideMark/>
          </w:tcPr>
          <w:p w14:paraId="512530C1" w14:textId="77777777" w:rsidR="00EB3549" w:rsidRPr="00921E2F"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hideMark/>
          </w:tcPr>
          <w:p w14:paraId="1ACC2D0A" w14:textId="77777777" w:rsidR="00EB3549" w:rsidRPr="001A4780" w:rsidRDefault="00EB3549" w:rsidP="003F07D0">
            <w:pPr>
              <w:spacing w:before="0" w:after="0" w:line="276" w:lineRule="auto"/>
              <w:rPr>
                <w:sz w:val="20"/>
              </w:rPr>
            </w:pPr>
            <w:r w:rsidRPr="00921E2F">
              <w:rPr>
                <w:sz w:val="20"/>
              </w:rPr>
              <w:t>Адрес местонахождения организации</w:t>
            </w:r>
          </w:p>
        </w:tc>
        <w:tc>
          <w:tcPr>
            <w:tcW w:w="1068" w:type="pct"/>
            <w:gridSpan w:val="2"/>
            <w:shd w:val="clear" w:color="auto" w:fill="auto"/>
            <w:hideMark/>
          </w:tcPr>
          <w:p w14:paraId="25E892B4" w14:textId="77777777" w:rsidR="00EB3549" w:rsidRDefault="00EB3549" w:rsidP="003F07D0">
            <w:pPr>
              <w:spacing w:before="0" w:after="0" w:line="276" w:lineRule="auto"/>
              <w:rPr>
                <w:sz w:val="20"/>
              </w:rPr>
            </w:pPr>
          </w:p>
        </w:tc>
      </w:tr>
      <w:tr w:rsidR="00EB3549" w:rsidRPr="001A4780" w14:paraId="7530601C" w14:textId="77777777" w:rsidTr="00490DAA">
        <w:trPr>
          <w:gridAfter w:val="1"/>
          <w:wAfter w:w="1007" w:type="pct"/>
          <w:trHeight w:val="148"/>
        </w:trPr>
        <w:tc>
          <w:tcPr>
            <w:tcW w:w="709" w:type="pct"/>
            <w:shd w:val="clear" w:color="auto" w:fill="auto"/>
            <w:hideMark/>
          </w:tcPr>
          <w:p w14:paraId="45F3A13D"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2E7D69FE" w14:textId="77777777" w:rsidR="00EB3549" w:rsidRPr="001A4780" w:rsidRDefault="00EB3549" w:rsidP="003F07D0">
            <w:pPr>
              <w:spacing w:before="0" w:after="0" w:line="276" w:lineRule="auto"/>
              <w:rPr>
                <w:sz w:val="20"/>
              </w:rPr>
            </w:pPr>
            <w:r w:rsidRPr="00921E2F">
              <w:rPr>
                <w:sz w:val="20"/>
              </w:rPr>
              <w:t>INN</w:t>
            </w:r>
          </w:p>
        </w:tc>
        <w:tc>
          <w:tcPr>
            <w:tcW w:w="134" w:type="pct"/>
            <w:gridSpan w:val="2"/>
            <w:shd w:val="clear" w:color="auto" w:fill="auto"/>
            <w:hideMark/>
          </w:tcPr>
          <w:p w14:paraId="1C57FE08" w14:textId="77777777" w:rsidR="00EB3549" w:rsidRPr="00C33C66" w:rsidRDefault="00EB3549" w:rsidP="003F07D0">
            <w:pPr>
              <w:spacing w:before="0" w:after="0" w:line="276" w:lineRule="auto"/>
              <w:jc w:val="center"/>
              <w:rPr>
                <w:sz w:val="20"/>
                <w:lang w:val="en-US"/>
              </w:rPr>
            </w:pPr>
            <w:r>
              <w:rPr>
                <w:sz w:val="20"/>
                <w:lang w:val="en-US"/>
              </w:rPr>
              <w:t>H</w:t>
            </w:r>
          </w:p>
        </w:tc>
        <w:tc>
          <w:tcPr>
            <w:tcW w:w="335" w:type="pct"/>
            <w:gridSpan w:val="3"/>
            <w:shd w:val="clear" w:color="auto" w:fill="auto"/>
            <w:hideMark/>
          </w:tcPr>
          <w:p w14:paraId="76B93AB1" w14:textId="77777777" w:rsidR="00EB3549" w:rsidRPr="00C33C66" w:rsidRDefault="00EB3549" w:rsidP="003F07D0">
            <w:pPr>
              <w:spacing w:before="0" w:after="0" w:line="276" w:lineRule="auto"/>
              <w:jc w:val="center"/>
              <w:rPr>
                <w:sz w:val="20"/>
                <w:lang w:val="en-US"/>
              </w:rPr>
            </w:pPr>
            <w:r>
              <w:rPr>
                <w:sz w:val="20"/>
                <w:lang w:val="en-US"/>
              </w:rPr>
              <w:t>T</w:t>
            </w:r>
          </w:p>
        </w:tc>
        <w:tc>
          <w:tcPr>
            <w:tcW w:w="1036" w:type="pct"/>
            <w:gridSpan w:val="2"/>
            <w:shd w:val="clear" w:color="auto" w:fill="auto"/>
            <w:hideMark/>
          </w:tcPr>
          <w:p w14:paraId="3B0D8493" w14:textId="77777777" w:rsidR="00EB3549" w:rsidRPr="001A4780" w:rsidRDefault="00EB3549" w:rsidP="003F07D0">
            <w:pPr>
              <w:spacing w:before="0" w:after="0" w:line="276" w:lineRule="auto"/>
              <w:rPr>
                <w:sz w:val="20"/>
              </w:rPr>
            </w:pPr>
            <w:r w:rsidRPr="00921E2F">
              <w:rPr>
                <w:sz w:val="20"/>
              </w:rPr>
              <w:t>ИНН организации</w:t>
            </w:r>
          </w:p>
        </w:tc>
        <w:tc>
          <w:tcPr>
            <w:tcW w:w="1068" w:type="pct"/>
            <w:gridSpan w:val="2"/>
            <w:shd w:val="clear" w:color="auto" w:fill="auto"/>
            <w:hideMark/>
          </w:tcPr>
          <w:p w14:paraId="10A3C104" w14:textId="77777777" w:rsidR="00EB3549" w:rsidRDefault="00EB3549" w:rsidP="003F07D0">
            <w:pPr>
              <w:spacing w:before="0" w:after="0" w:line="276" w:lineRule="auto"/>
              <w:rPr>
                <w:sz w:val="20"/>
              </w:rPr>
            </w:pPr>
            <w:r>
              <w:rPr>
                <w:sz w:val="20"/>
              </w:rPr>
              <w:t>Шаблон значения: \d{1</w:t>
            </w:r>
            <w:r>
              <w:rPr>
                <w:sz w:val="20"/>
                <w:lang w:val="en-US"/>
              </w:rPr>
              <w:t>0</w:t>
            </w:r>
            <w:r w:rsidRPr="001A4780">
              <w:rPr>
                <w:sz w:val="20"/>
              </w:rPr>
              <w:t>}</w:t>
            </w:r>
          </w:p>
        </w:tc>
      </w:tr>
      <w:tr w:rsidR="00EB3549" w:rsidRPr="001A4780" w14:paraId="5BFA15E8" w14:textId="77777777" w:rsidTr="00490DAA">
        <w:trPr>
          <w:gridAfter w:val="1"/>
          <w:wAfter w:w="1007" w:type="pct"/>
          <w:trHeight w:val="148"/>
        </w:trPr>
        <w:tc>
          <w:tcPr>
            <w:tcW w:w="709" w:type="pct"/>
            <w:shd w:val="clear" w:color="auto" w:fill="auto"/>
            <w:hideMark/>
          </w:tcPr>
          <w:p w14:paraId="5BE41213"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57963F23" w14:textId="77777777" w:rsidR="00EB3549" w:rsidRPr="001A4780" w:rsidRDefault="00EB3549" w:rsidP="003F07D0">
            <w:pPr>
              <w:spacing w:before="0" w:after="0" w:line="276" w:lineRule="auto"/>
              <w:rPr>
                <w:sz w:val="20"/>
              </w:rPr>
            </w:pPr>
            <w:r w:rsidRPr="00C33C66">
              <w:rPr>
                <w:sz w:val="20"/>
              </w:rPr>
              <w:t>KPP</w:t>
            </w:r>
          </w:p>
        </w:tc>
        <w:tc>
          <w:tcPr>
            <w:tcW w:w="134" w:type="pct"/>
            <w:gridSpan w:val="2"/>
            <w:shd w:val="clear" w:color="auto" w:fill="auto"/>
            <w:hideMark/>
          </w:tcPr>
          <w:p w14:paraId="3A01128F" w14:textId="77777777" w:rsidR="00EB3549" w:rsidRPr="00C33C66" w:rsidRDefault="00EB3549" w:rsidP="003F07D0">
            <w:pPr>
              <w:spacing w:before="0" w:after="0" w:line="276" w:lineRule="auto"/>
              <w:jc w:val="center"/>
              <w:rPr>
                <w:sz w:val="20"/>
                <w:lang w:val="en-US"/>
              </w:rPr>
            </w:pPr>
            <w:r>
              <w:rPr>
                <w:sz w:val="20"/>
                <w:lang w:val="en-US"/>
              </w:rPr>
              <w:t>H</w:t>
            </w:r>
          </w:p>
        </w:tc>
        <w:tc>
          <w:tcPr>
            <w:tcW w:w="335" w:type="pct"/>
            <w:gridSpan w:val="3"/>
            <w:shd w:val="clear" w:color="auto" w:fill="auto"/>
            <w:hideMark/>
          </w:tcPr>
          <w:p w14:paraId="5631C08E" w14:textId="77777777" w:rsidR="00EB3549" w:rsidRPr="00C33C66" w:rsidRDefault="00EB3549" w:rsidP="003F07D0">
            <w:pPr>
              <w:spacing w:before="0" w:after="0" w:line="276" w:lineRule="auto"/>
              <w:jc w:val="center"/>
              <w:rPr>
                <w:sz w:val="20"/>
                <w:lang w:val="en-US"/>
              </w:rPr>
            </w:pPr>
            <w:r>
              <w:rPr>
                <w:sz w:val="20"/>
                <w:lang w:val="en-US"/>
              </w:rPr>
              <w:t>T</w:t>
            </w:r>
            <w:r w:rsidR="009471B3">
              <w:rPr>
                <w:sz w:val="20"/>
                <w:lang w:val="en-US"/>
              </w:rPr>
              <w:t>(9)</w:t>
            </w:r>
          </w:p>
        </w:tc>
        <w:tc>
          <w:tcPr>
            <w:tcW w:w="1036" w:type="pct"/>
            <w:gridSpan w:val="2"/>
            <w:shd w:val="clear" w:color="auto" w:fill="auto"/>
            <w:hideMark/>
          </w:tcPr>
          <w:p w14:paraId="4DB4E1CD" w14:textId="77777777" w:rsidR="00EB3549" w:rsidRPr="001A4780" w:rsidRDefault="00EB3549" w:rsidP="003F07D0">
            <w:pPr>
              <w:spacing w:before="0" w:after="0" w:line="276" w:lineRule="auto"/>
              <w:rPr>
                <w:sz w:val="20"/>
              </w:rPr>
            </w:pPr>
            <w:r>
              <w:rPr>
                <w:sz w:val="20"/>
              </w:rPr>
              <w:t>КПП</w:t>
            </w:r>
            <w:r w:rsidRPr="00921E2F">
              <w:rPr>
                <w:sz w:val="20"/>
              </w:rPr>
              <w:t xml:space="preserve"> организации</w:t>
            </w:r>
          </w:p>
        </w:tc>
        <w:tc>
          <w:tcPr>
            <w:tcW w:w="1068" w:type="pct"/>
            <w:gridSpan w:val="2"/>
            <w:shd w:val="clear" w:color="auto" w:fill="auto"/>
            <w:hideMark/>
          </w:tcPr>
          <w:p w14:paraId="2F4743A0" w14:textId="77777777" w:rsidR="00EB3549" w:rsidRDefault="00EB3549" w:rsidP="003F07D0">
            <w:pPr>
              <w:spacing w:before="0" w:after="0" w:line="276" w:lineRule="auto"/>
              <w:rPr>
                <w:sz w:val="20"/>
              </w:rPr>
            </w:pPr>
          </w:p>
        </w:tc>
      </w:tr>
      <w:tr w:rsidR="00EB3549" w:rsidRPr="001A4780" w14:paraId="14F76889" w14:textId="77777777" w:rsidTr="00490DAA">
        <w:trPr>
          <w:gridAfter w:val="1"/>
          <w:wAfter w:w="1007" w:type="pct"/>
        </w:trPr>
        <w:tc>
          <w:tcPr>
            <w:tcW w:w="3993" w:type="pct"/>
            <w:gridSpan w:val="12"/>
            <w:shd w:val="clear" w:color="auto" w:fill="auto"/>
            <w:hideMark/>
          </w:tcPr>
          <w:p w14:paraId="24275BBF" w14:textId="77777777" w:rsidR="00EB3549" w:rsidRPr="00055C83" w:rsidRDefault="00EB3549" w:rsidP="003F07D0">
            <w:pPr>
              <w:spacing w:before="0" w:after="0" w:line="276" w:lineRule="auto"/>
              <w:jc w:val="center"/>
              <w:rPr>
                <w:b/>
                <w:sz w:val="20"/>
              </w:rPr>
            </w:pPr>
            <w:r w:rsidRPr="00055C83">
              <w:rPr>
                <w:b/>
                <w:sz w:val="20"/>
              </w:rPr>
              <w:t xml:space="preserve">Контактная </w:t>
            </w:r>
            <w:r w:rsidR="00165C36">
              <w:rPr>
                <w:b/>
                <w:sz w:val="20"/>
              </w:rPr>
              <w:t>информация</w:t>
            </w:r>
          </w:p>
        </w:tc>
      </w:tr>
      <w:tr w:rsidR="00EB3549" w:rsidRPr="001A4780" w14:paraId="62A6144C" w14:textId="77777777" w:rsidTr="00490DAA">
        <w:trPr>
          <w:gridAfter w:val="1"/>
          <w:wAfter w:w="1007" w:type="pct"/>
        </w:trPr>
        <w:tc>
          <w:tcPr>
            <w:tcW w:w="709" w:type="pct"/>
            <w:shd w:val="clear" w:color="auto" w:fill="auto"/>
            <w:hideMark/>
          </w:tcPr>
          <w:p w14:paraId="72720172" w14:textId="77777777" w:rsidR="00EB3549" w:rsidRPr="001A4780" w:rsidRDefault="00EB3549" w:rsidP="003F07D0">
            <w:pPr>
              <w:spacing w:before="0" w:after="0" w:line="276" w:lineRule="auto"/>
              <w:rPr>
                <w:sz w:val="20"/>
              </w:rPr>
            </w:pPr>
            <w:r w:rsidRPr="00055C83">
              <w:rPr>
                <w:b/>
                <w:sz w:val="20"/>
              </w:rPr>
              <w:t>responsibleInfo</w:t>
            </w:r>
          </w:p>
        </w:tc>
        <w:tc>
          <w:tcPr>
            <w:tcW w:w="711" w:type="pct"/>
            <w:gridSpan w:val="2"/>
            <w:shd w:val="clear" w:color="auto" w:fill="auto"/>
            <w:hideMark/>
          </w:tcPr>
          <w:p w14:paraId="1AAE5CAA" w14:textId="77777777" w:rsidR="00EB3549" w:rsidRPr="001A4780" w:rsidRDefault="00EB3549" w:rsidP="003F07D0">
            <w:pPr>
              <w:spacing w:before="0" w:after="0" w:line="276" w:lineRule="auto"/>
              <w:rPr>
                <w:sz w:val="20"/>
              </w:rPr>
            </w:pPr>
            <w:r w:rsidRPr="001A4780">
              <w:rPr>
                <w:sz w:val="20"/>
              </w:rPr>
              <w:t> </w:t>
            </w:r>
          </w:p>
        </w:tc>
        <w:tc>
          <w:tcPr>
            <w:tcW w:w="134" w:type="pct"/>
            <w:gridSpan w:val="2"/>
            <w:shd w:val="clear" w:color="auto" w:fill="auto"/>
            <w:hideMark/>
          </w:tcPr>
          <w:p w14:paraId="2E25AF1D" w14:textId="77777777" w:rsidR="00EB3549" w:rsidRPr="001A4780" w:rsidRDefault="00EB3549" w:rsidP="003F07D0">
            <w:pPr>
              <w:spacing w:before="0" w:after="0" w:line="276" w:lineRule="auto"/>
              <w:rPr>
                <w:sz w:val="20"/>
              </w:rPr>
            </w:pPr>
            <w:r w:rsidRPr="001A4780">
              <w:rPr>
                <w:sz w:val="20"/>
              </w:rPr>
              <w:t> </w:t>
            </w:r>
          </w:p>
        </w:tc>
        <w:tc>
          <w:tcPr>
            <w:tcW w:w="335" w:type="pct"/>
            <w:gridSpan w:val="3"/>
            <w:shd w:val="clear" w:color="auto" w:fill="auto"/>
            <w:hideMark/>
          </w:tcPr>
          <w:p w14:paraId="76BBBEB4" w14:textId="77777777" w:rsidR="00EB3549" w:rsidRPr="001A4780" w:rsidRDefault="00EB3549" w:rsidP="003F07D0">
            <w:pPr>
              <w:spacing w:before="0" w:after="0" w:line="276" w:lineRule="auto"/>
              <w:rPr>
                <w:sz w:val="20"/>
              </w:rPr>
            </w:pPr>
            <w:r w:rsidRPr="001A4780">
              <w:rPr>
                <w:sz w:val="20"/>
              </w:rPr>
              <w:t> </w:t>
            </w:r>
          </w:p>
        </w:tc>
        <w:tc>
          <w:tcPr>
            <w:tcW w:w="1036" w:type="pct"/>
            <w:gridSpan w:val="2"/>
            <w:shd w:val="clear" w:color="auto" w:fill="auto"/>
            <w:hideMark/>
          </w:tcPr>
          <w:p w14:paraId="1B8FF10F" w14:textId="77777777" w:rsidR="00EB3549" w:rsidRPr="001A4780" w:rsidRDefault="00EB3549" w:rsidP="003F07D0">
            <w:pPr>
              <w:spacing w:before="0" w:after="0" w:line="276" w:lineRule="auto"/>
              <w:rPr>
                <w:sz w:val="20"/>
              </w:rPr>
            </w:pPr>
            <w:r w:rsidRPr="001A4780">
              <w:rPr>
                <w:sz w:val="20"/>
              </w:rPr>
              <w:t> </w:t>
            </w:r>
          </w:p>
        </w:tc>
        <w:tc>
          <w:tcPr>
            <w:tcW w:w="1068" w:type="pct"/>
            <w:gridSpan w:val="2"/>
            <w:shd w:val="clear" w:color="auto" w:fill="auto"/>
            <w:hideMark/>
          </w:tcPr>
          <w:p w14:paraId="7C1F950D" w14:textId="77777777" w:rsidR="00EB3549" w:rsidRPr="001A4780" w:rsidRDefault="00EB3549" w:rsidP="003F07D0">
            <w:pPr>
              <w:spacing w:before="0" w:after="0" w:line="276" w:lineRule="auto"/>
              <w:rPr>
                <w:sz w:val="20"/>
              </w:rPr>
            </w:pPr>
            <w:r>
              <w:rPr>
                <w:sz w:val="20"/>
              </w:rPr>
              <w:t xml:space="preserve"> </w:t>
            </w:r>
          </w:p>
        </w:tc>
      </w:tr>
      <w:tr w:rsidR="00EB3549" w:rsidRPr="001A4780" w14:paraId="14845377" w14:textId="77777777" w:rsidTr="00490DAA">
        <w:trPr>
          <w:gridAfter w:val="1"/>
          <w:wAfter w:w="1007" w:type="pct"/>
        </w:trPr>
        <w:tc>
          <w:tcPr>
            <w:tcW w:w="709" w:type="pct"/>
            <w:shd w:val="clear" w:color="auto" w:fill="auto"/>
            <w:hideMark/>
          </w:tcPr>
          <w:p w14:paraId="18659C20" w14:textId="77777777" w:rsidR="00EB3549" w:rsidRPr="001A4780" w:rsidRDefault="00EB3549" w:rsidP="003F07D0">
            <w:pPr>
              <w:spacing w:before="0" w:after="0" w:line="276" w:lineRule="auto"/>
              <w:rPr>
                <w:sz w:val="20"/>
              </w:rPr>
            </w:pPr>
            <w:r w:rsidRPr="001A4780">
              <w:rPr>
                <w:sz w:val="20"/>
              </w:rPr>
              <w:t> </w:t>
            </w:r>
          </w:p>
        </w:tc>
        <w:tc>
          <w:tcPr>
            <w:tcW w:w="711" w:type="pct"/>
            <w:gridSpan w:val="2"/>
            <w:shd w:val="clear" w:color="auto" w:fill="auto"/>
            <w:hideMark/>
          </w:tcPr>
          <w:p w14:paraId="0D233C6A" w14:textId="77777777" w:rsidR="00EB3549" w:rsidRPr="001A4780" w:rsidRDefault="00EB3549" w:rsidP="003F07D0">
            <w:pPr>
              <w:spacing w:before="0" w:after="0" w:line="276" w:lineRule="auto"/>
              <w:rPr>
                <w:sz w:val="20"/>
              </w:rPr>
            </w:pPr>
            <w:r w:rsidRPr="001A4780">
              <w:rPr>
                <w:sz w:val="20"/>
              </w:rPr>
              <w:t xml:space="preserve">orgPostAddress </w:t>
            </w:r>
          </w:p>
        </w:tc>
        <w:tc>
          <w:tcPr>
            <w:tcW w:w="134" w:type="pct"/>
            <w:gridSpan w:val="2"/>
            <w:shd w:val="clear" w:color="auto" w:fill="auto"/>
            <w:hideMark/>
          </w:tcPr>
          <w:p w14:paraId="1BD1583F" w14:textId="77777777" w:rsidR="00EB3549" w:rsidRPr="001A4780" w:rsidRDefault="00EB3549" w:rsidP="003F07D0">
            <w:pPr>
              <w:spacing w:before="0" w:after="0" w:line="276" w:lineRule="auto"/>
              <w:jc w:val="center"/>
              <w:rPr>
                <w:sz w:val="20"/>
              </w:rPr>
            </w:pPr>
            <w:r w:rsidRPr="001A4780">
              <w:rPr>
                <w:sz w:val="20"/>
              </w:rPr>
              <w:t>O</w:t>
            </w:r>
          </w:p>
        </w:tc>
        <w:tc>
          <w:tcPr>
            <w:tcW w:w="335" w:type="pct"/>
            <w:gridSpan w:val="3"/>
            <w:shd w:val="clear" w:color="auto" w:fill="auto"/>
            <w:hideMark/>
          </w:tcPr>
          <w:p w14:paraId="49332308" w14:textId="77777777" w:rsidR="00EB3549" w:rsidRPr="001A4780" w:rsidRDefault="00EB3549" w:rsidP="003F07D0">
            <w:pPr>
              <w:spacing w:before="0" w:after="0" w:line="276" w:lineRule="auto"/>
              <w:jc w:val="center"/>
              <w:rPr>
                <w:sz w:val="20"/>
              </w:rPr>
            </w:pPr>
            <w:r>
              <w:rPr>
                <w:sz w:val="20"/>
              </w:rPr>
              <w:t>T(1-2000)</w:t>
            </w:r>
          </w:p>
        </w:tc>
        <w:tc>
          <w:tcPr>
            <w:tcW w:w="1036" w:type="pct"/>
            <w:gridSpan w:val="2"/>
            <w:shd w:val="clear" w:color="auto" w:fill="auto"/>
            <w:hideMark/>
          </w:tcPr>
          <w:p w14:paraId="49D3C1F2" w14:textId="77777777" w:rsidR="00EB3549" w:rsidRPr="001A4780" w:rsidRDefault="00EB3549" w:rsidP="003F07D0">
            <w:pPr>
              <w:spacing w:before="0" w:after="0" w:line="276" w:lineRule="auto"/>
              <w:rPr>
                <w:sz w:val="20"/>
              </w:rPr>
            </w:pPr>
            <w:r w:rsidRPr="001A4780">
              <w:rPr>
                <w:sz w:val="20"/>
              </w:rPr>
              <w:t>Почтовый адрес организации</w:t>
            </w:r>
          </w:p>
        </w:tc>
        <w:tc>
          <w:tcPr>
            <w:tcW w:w="1068" w:type="pct"/>
            <w:gridSpan w:val="2"/>
            <w:shd w:val="clear" w:color="auto" w:fill="auto"/>
            <w:hideMark/>
          </w:tcPr>
          <w:p w14:paraId="5BC44B29" w14:textId="77777777" w:rsidR="00EB3549" w:rsidRPr="001A4780" w:rsidRDefault="00EB3549" w:rsidP="003F07D0">
            <w:pPr>
              <w:spacing w:before="0" w:after="0" w:line="276" w:lineRule="auto"/>
              <w:rPr>
                <w:sz w:val="20"/>
              </w:rPr>
            </w:pPr>
            <w:r>
              <w:rPr>
                <w:sz w:val="20"/>
              </w:rPr>
              <w:t xml:space="preserve"> </w:t>
            </w:r>
          </w:p>
        </w:tc>
      </w:tr>
      <w:tr w:rsidR="00EB3549" w:rsidRPr="001A4780" w14:paraId="47DE8F6B" w14:textId="77777777" w:rsidTr="00490DAA">
        <w:trPr>
          <w:gridAfter w:val="1"/>
          <w:wAfter w:w="1007" w:type="pct"/>
        </w:trPr>
        <w:tc>
          <w:tcPr>
            <w:tcW w:w="709" w:type="pct"/>
            <w:shd w:val="clear" w:color="auto" w:fill="auto"/>
            <w:hideMark/>
          </w:tcPr>
          <w:p w14:paraId="3382C177" w14:textId="77777777" w:rsidR="00EB3549" w:rsidRPr="001A4780" w:rsidRDefault="00EB3549" w:rsidP="003F07D0">
            <w:pPr>
              <w:spacing w:before="0" w:after="0" w:line="276" w:lineRule="auto"/>
              <w:rPr>
                <w:sz w:val="20"/>
              </w:rPr>
            </w:pPr>
            <w:r w:rsidRPr="001A4780">
              <w:rPr>
                <w:sz w:val="20"/>
              </w:rPr>
              <w:t> </w:t>
            </w:r>
          </w:p>
        </w:tc>
        <w:tc>
          <w:tcPr>
            <w:tcW w:w="711" w:type="pct"/>
            <w:gridSpan w:val="2"/>
            <w:shd w:val="clear" w:color="auto" w:fill="auto"/>
            <w:hideMark/>
          </w:tcPr>
          <w:p w14:paraId="3A44C5C7" w14:textId="77777777" w:rsidR="00EB3549" w:rsidRPr="001A4780" w:rsidRDefault="00EB3549" w:rsidP="003F07D0">
            <w:pPr>
              <w:spacing w:before="0" w:after="0" w:line="276" w:lineRule="auto"/>
              <w:rPr>
                <w:sz w:val="20"/>
              </w:rPr>
            </w:pPr>
            <w:r w:rsidRPr="001A4780">
              <w:rPr>
                <w:sz w:val="20"/>
              </w:rPr>
              <w:t xml:space="preserve">orgFactAddress </w:t>
            </w:r>
          </w:p>
        </w:tc>
        <w:tc>
          <w:tcPr>
            <w:tcW w:w="134" w:type="pct"/>
            <w:gridSpan w:val="2"/>
            <w:shd w:val="clear" w:color="auto" w:fill="auto"/>
            <w:hideMark/>
          </w:tcPr>
          <w:p w14:paraId="7B642B12" w14:textId="77777777" w:rsidR="00EB3549" w:rsidRPr="001A4780" w:rsidRDefault="00EB3549" w:rsidP="003F07D0">
            <w:pPr>
              <w:spacing w:before="0" w:after="0" w:line="276" w:lineRule="auto"/>
              <w:jc w:val="center"/>
              <w:rPr>
                <w:sz w:val="20"/>
              </w:rPr>
            </w:pPr>
            <w:r w:rsidRPr="001A4780">
              <w:rPr>
                <w:sz w:val="20"/>
              </w:rPr>
              <w:t>O</w:t>
            </w:r>
          </w:p>
        </w:tc>
        <w:tc>
          <w:tcPr>
            <w:tcW w:w="335" w:type="pct"/>
            <w:gridSpan w:val="3"/>
            <w:shd w:val="clear" w:color="auto" w:fill="auto"/>
            <w:hideMark/>
          </w:tcPr>
          <w:p w14:paraId="4CD55231" w14:textId="77777777" w:rsidR="00EB3549" w:rsidRPr="001A4780" w:rsidRDefault="00EB3549" w:rsidP="003F07D0">
            <w:pPr>
              <w:spacing w:before="0" w:after="0" w:line="276" w:lineRule="auto"/>
              <w:jc w:val="center"/>
              <w:rPr>
                <w:sz w:val="20"/>
              </w:rPr>
            </w:pPr>
            <w:r>
              <w:rPr>
                <w:sz w:val="20"/>
              </w:rPr>
              <w:t>T(1-2000)</w:t>
            </w:r>
          </w:p>
        </w:tc>
        <w:tc>
          <w:tcPr>
            <w:tcW w:w="1036" w:type="pct"/>
            <w:gridSpan w:val="2"/>
            <w:shd w:val="clear" w:color="auto" w:fill="auto"/>
            <w:hideMark/>
          </w:tcPr>
          <w:p w14:paraId="2EBEF6FF" w14:textId="77777777" w:rsidR="00EB3549" w:rsidRPr="001A4780" w:rsidRDefault="00EB3549" w:rsidP="003F07D0">
            <w:pPr>
              <w:spacing w:before="0" w:after="0" w:line="276" w:lineRule="auto"/>
              <w:rPr>
                <w:sz w:val="20"/>
              </w:rPr>
            </w:pPr>
            <w:r w:rsidRPr="001A4780">
              <w:rPr>
                <w:sz w:val="20"/>
              </w:rPr>
              <w:t>Адрес местонахождения организации</w:t>
            </w:r>
          </w:p>
        </w:tc>
        <w:tc>
          <w:tcPr>
            <w:tcW w:w="1068" w:type="pct"/>
            <w:gridSpan w:val="2"/>
            <w:shd w:val="clear" w:color="auto" w:fill="auto"/>
            <w:hideMark/>
          </w:tcPr>
          <w:p w14:paraId="6F165C44" w14:textId="77777777" w:rsidR="00EB3549" w:rsidRPr="001A4780" w:rsidRDefault="00EB3549" w:rsidP="003F07D0">
            <w:pPr>
              <w:spacing w:before="0" w:after="0" w:line="276" w:lineRule="auto"/>
              <w:rPr>
                <w:sz w:val="20"/>
              </w:rPr>
            </w:pPr>
            <w:r>
              <w:rPr>
                <w:sz w:val="20"/>
              </w:rPr>
              <w:t xml:space="preserve"> </w:t>
            </w:r>
          </w:p>
        </w:tc>
      </w:tr>
      <w:tr w:rsidR="00EB3549" w:rsidRPr="001A4780" w14:paraId="41ADCE6F" w14:textId="77777777" w:rsidTr="00490DAA">
        <w:trPr>
          <w:gridAfter w:val="1"/>
          <w:wAfter w:w="1007" w:type="pct"/>
        </w:trPr>
        <w:tc>
          <w:tcPr>
            <w:tcW w:w="709" w:type="pct"/>
            <w:shd w:val="clear" w:color="auto" w:fill="auto"/>
            <w:hideMark/>
          </w:tcPr>
          <w:p w14:paraId="4030D94F" w14:textId="77777777" w:rsidR="00EB3549" w:rsidRPr="001A4780" w:rsidRDefault="00EB3549" w:rsidP="003F07D0">
            <w:pPr>
              <w:spacing w:before="0" w:after="0" w:line="276" w:lineRule="auto"/>
              <w:rPr>
                <w:sz w:val="20"/>
              </w:rPr>
            </w:pPr>
            <w:r w:rsidRPr="001A4780">
              <w:rPr>
                <w:sz w:val="20"/>
              </w:rPr>
              <w:t> </w:t>
            </w:r>
          </w:p>
        </w:tc>
        <w:tc>
          <w:tcPr>
            <w:tcW w:w="711" w:type="pct"/>
            <w:gridSpan w:val="2"/>
            <w:shd w:val="clear" w:color="auto" w:fill="auto"/>
            <w:hideMark/>
          </w:tcPr>
          <w:p w14:paraId="2D0D7295" w14:textId="77777777" w:rsidR="00EB3549" w:rsidRPr="001A4780" w:rsidRDefault="00EB3549" w:rsidP="003F07D0">
            <w:pPr>
              <w:spacing w:before="0" w:after="0" w:line="276" w:lineRule="auto"/>
              <w:rPr>
                <w:sz w:val="20"/>
              </w:rPr>
            </w:pPr>
            <w:r w:rsidRPr="0067380C">
              <w:rPr>
                <w:sz w:val="20"/>
              </w:rPr>
              <w:t>contactPerson</w:t>
            </w:r>
          </w:p>
        </w:tc>
        <w:tc>
          <w:tcPr>
            <w:tcW w:w="134" w:type="pct"/>
            <w:gridSpan w:val="2"/>
            <w:shd w:val="clear" w:color="auto" w:fill="auto"/>
            <w:hideMark/>
          </w:tcPr>
          <w:p w14:paraId="77F19185" w14:textId="77777777" w:rsidR="00EB3549" w:rsidRPr="001A4780" w:rsidRDefault="00EB3549" w:rsidP="003F07D0">
            <w:pPr>
              <w:spacing w:before="0" w:after="0" w:line="276" w:lineRule="auto"/>
              <w:jc w:val="center"/>
              <w:rPr>
                <w:sz w:val="20"/>
              </w:rPr>
            </w:pPr>
            <w:r w:rsidRPr="001A4780">
              <w:rPr>
                <w:sz w:val="20"/>
              </w:rPr>
              <w:t>O</w:t>
            </w:r>
          </w:p>
        </w:tc>
        <w:tc>
          <w:tcPr>
            <w:tcW w:w="335" w:type="pct"/>
            <w:gridSpan w:val="3"/>
            <w:shd w:val="clear" w:color="auto" w:fill="auto"/>
            <w:hideMark/>
          </w:tcPr>
          <w:p w14:paraId="0968A1E4" w14:textId="77777777" w:rsidR="00EB3549" w:rsidRPr="001A4780" w:rsidRDefault="00EB3549" w:rsidP="003F07D0">
            <w:pPr>
              <w:spacing w:before="0" w:after="0" w:line="276" w:lineRule="auto"/>
              <w:jc w:val="center"/>
              <w:rPr>
                <w:sz w:val="20"/>
              </w:rPr>
            </w:pPr>
            <w:r w:rsidRPr="001A4780">
              <w:rPr>
                <w:sz w:val="20"/>
              </w:rPr>
              <w:t>S</w:t>
            </w:r>
          </w:p>
        </w:tc>
        <w:tc>
          <w:tcPr>
            <w:tcW w:w="1036" w:type="pct"/>
            <w:gridSpan w:val="2"/>
            <w:shd w:val="clear" w:color="auto" w:fill="auto"/>
            <w:hideMark/>
          </w:tcPr>
          <w:p w14:paraId="0E176400" w14:textId="77777777" w:rsidR="00EB3549" w:rsidRPr="001A4780" w:rsidRDefault="00EB3549" w:rsidP="003F07D0">
            <w:pPr>
              <w:spacing w:before="0" w:after="0" w:line="276" w:lineRule="auto"/>
              <w:rPr>
                <w:sz w:val="20"/>
              </w:rPr>
            </w:pPr>
            <w:r w:rsidRPr="00061C78">
              <w:rPr>
                <w:sz w:val="20"/>
              </w:rPr>
              <w:t>Ответственное должностное лицо</w:t>
            </w:r>
          </w:p>
        </w:tc>
        <w:tc>
          <w:tcPr>
            <w:tcW w:w="1068" w:type="pct"/>
            <w:gridSpan w:val="2"/>
            <w:shd w:val="clear" w:color="auto" w:fill="auto"/>
            <w:hideMark/>
          </w:tcPr>
          <w:p w14:paraId="32640202" w14:textId="77777777" w:rsidR="00EB3549" w:rsidRPr="001A4780" w:rsidRDefault="00EB3549" w:rsidP="003F07D0">
            <w:pPr>
              <w:spacing w:before="0" w:after="0" w:line="276" w:lineRule="auto"/>
              <w:rPr>
                <w:sz w:val="20"/>
              </w:rPr>
            </w:pPr>
            <w:r>
              <w:rPr>
                <w:sz w:val="20"/>
              </w:rPr>
              <w:t xml:space="preserve"> </w:t>
            </w:r>
          </w:p>
        </w:tc>
      </w:tr>
      <w:tr w:rsidR="00EB3549" w:rsidRPr="001A4780" w14:paraId="722EE0E8" w14:textId="77777777" w:rsidTr="00490DAA">
        <w:trPr>
          <w:gridAfter w:val="1"/>
          <w:wAfter w:w="1007" w:type="pct"/>
        </w:trPr>
        <w:tc>
          <w:tcPr>
            <w:tcW w:w="709" w:type="pct"/>
            <w:shd w:val="clear" w:color="auto" w:fill="auto"/>
            <w:hideMark/>
          </w:tcPr>
          <w:p w14:paraId="43D54BA5" w14:textId="77777777" w:rsidR="00EB3549" w:rsidRPr="001A4780" w:rsidRDefault="00EB3549" w:rsidP="003F07D0">
            <w:pPr>
              <w:spacing w:before="0" w:after="0" w:line="276" w:lineRule="auto"/>
              <w:rPr>
                <w:sz w:val="20"/>
              </w:rPr>
            </w:pPr>
            <w:r w:rsidRPr="001A4780">
              <w:rPr>
                <w:sz w:val="20"/>
              </w:rPr>
              <w:t> </w:t>
            </w:r>
          </w:p>
        </w:tc>
        <w:tc>
          <w:tcPr>
            <w:tcW w:w="711" w:type="pct"/>
            <w:gridSpan w:val="2"/>
            <w:shd w:val="clear" w:color="auto" w:fill="auto"/>
            <w:hideMark/>
          </w:tcPr>
          <w:p w14:paraId="68C3D22E" w14:textId="77777777" w:rsidR="00EB3549" w:rsidRPr="001A4780" w:rsidRDefault="00EB3549" w:rsidP="003F07D0">
            <w:pPr>
              <w:spacing w:before="0" w:after="0" w:line="276" w:lineRule="auto"/>
              <w:rPr>
                <w:sz w:val="20"/>
              </w:rPr>
            </w:pPr>
            <w:r w:rsidRPr="001A4780">
              <w:rPr>
                <w:sz w:val="20"/>
              </w:rPr>
              <w:t xml:space="preserve">contactEMail </w:t>
            </w:r>
          </w:p>
        </w:tc>
        <w:tc>
          <w:tcPr>
            <w:tcW w:w="134" w:type="pct"/>
            <w:gridSpan w:val="2"/>
            <w:shd w:val="clear" w:color="auto" w:fill="auto"/>
            <w:hideMark/>
          </w:tcPr>
          <w:p w14:paraId="3B63155D" w14:textId="77777777" w:rsidR="00EB3549" w:rsidRPr="001A4780" w:rsidRDefault="00EB3549" w:rsidP="003F07D0">
            <w:pPr>
              <w:spacing w:before="0" w:after="0" w:line="276" w:lineRule="auto"/>
              <w:jc w:val="center"/>
              <w:rPr>
                <w:sz w:val="20"/>
              </w:rPr>
            </w:pPr>
            <w:r w:rsidRPr="001A4780">
              <w:rPr>
                <w:sz w:val="20"/>
              </w:rPr>
              <w:t>O</w:t>
            </w:r>
          </w:p>
        </w:tc>
        <w:tc>
          <w:tcPr>
            <w:tcW w:w="335" w:type="pct"/>
            <w:gridSpan w:val="3"/>
            <w:shd w:val="clear" w:color="auto" w:fill="auto"/>
            <w:hideMark/>
          </w:tcPr>
          <w:p w14:paraId="633764C7" w14:textId="77777777" w:rsidR="00EB3549" w:rsidRPr="001A4780" w:rsidRDefault="00EB3549" w:rsidP="003F07D0">
            <w:pPr>
              <w:spacing w:before="0" w:after="0" w:line="276" w:lineRule="auto"/>
              <w:jc w:val="center"/>
              <w:rPr>
                <w:sz w:val="20"/>
              </w:rPr>
            </w:pPr>
            <w:r w:rsidRPr="001A4780">
              <w:rPr>
                <w:sz w:val="20"/>
              </w:rPr>
              <w:t>T(1-256)</w:t>
            </w:r>
          </w:p>
        </w:tc>
        <w:tc>
          <w:tcPr>
            <w:tcW w:w="1036" w:type="pct"/>
            <w:gridSpan w:val="2"/>
            <w:shd w:val="clear" w:color="auto" w:fill="auto"/>
            <w:hideMark/>
          </w:tcPr>
          <w:p w14:paraId="5F2217E2" w14:textId="77777777" w:rsidR="00EB3549" w:rsidRPr="001A4780" w:rsidRDefault="00EB3549" w:rsidP="003F07D0">
            <w:pPr>
              <w:spacing w:before="0" w:after="0" w:line="276" w:lineRule="auto"/>
              <w:rPr>
                <w:sz w:val="20"/>
              </w:rPr>
            </w:pPr>
            <w:r w:rsidRPr="001A4780">
              <w:rPr>
                <w:sz w:val="20"/>
              </w:rPr>
              <w:t>e-mail адрес контактного лица</w:t>
            </w:r>
          </w:p>
        </w:tc>
        <w:tc>
          <w:tcPr>
            <w:tcW w:w="1068" w:type="pct"/>
            <w:gridSpan w:val="2"/>
            <w:shd w:val="clear" w:color="auto" w:fill="auto"/>
            <w:hideMark/>
          </w:tcPr>
          <w:p w14:paraId="39FB2107" w14:textId="77777777" w:rsidR="00EB3549" w:rsidRPr="001A4780" w:rsidRDefault="00EB3549" w:rsidP="003F07D0">
            <w:pPr>
              <w:spacing w:before="0" w:after="0" w:line="276" w:lineRule="auto"/>
              <w:rPr>
                <w:sz w:val="20"/>
              </w:rPr>
            </w:pPr>
          </w:p>
        </w:tc>
      </w:tr>
      <w:tr w:rsidR="00EB3549" w:rsidRPr="001A4780" w14:paraId="2E550AE4" w14:textId="77777777" w:rsidTr="00490DAA">
        <w:trPr>
          <w:gridAfter w:val="1"/>
          <w:wAfter w:w="1007" w:type="pct"/>
        </w:trPr>
        <w:tc>
          <w:tcPr>
            <w:tcW w:w="709" w:type="pct"/>
            <w:shd w:val="clear" w:color="auto" w:fill="auto"/>
            <w:hideMark/>
          </w:tcPr>
          <w:p w14:paraId="0B771C8B" w14:textId="77777777" w:rsidR="00EB3549" w:rsidRPr="001A4780" w:rsidRDefault="00EB3549" w:rsidP="003F07D0">
            <w:pPr>
              <w:spacing w:before="0" w:after="0" w:line="276" w:lineRule="auto"/>
              <w:rPr>
                <w:sz w:val="20"/>
              </w:rPr>
            </w:pPr>
            <w:r w:rsidRPr="001A4780">
              <w:rPr>
                <w:sz w:val="20"/>
              </w:rPr>
              <w:t> </w:t>
            </w:r>
          </w:p>
        </w:tc>
        <w:tc>
          <w:tcPr>
            <w:tcW w:w="711" w:type="pct"/>
            <w:gridSpan w:val="2"/>
            <w:shd w:val="clear" w:color="auto" w:fill="auto"/>
            <w:hideMark/>
          </w:tcPr>
          <w:p w14:paraId="738EC880" w14:textId="77777777" w:rsidR="00EB3549" w:rsidRPr="001A4780" w:rsidRDefault="00EB3549" w:rsidP="003F07D0">
            <w:pPr>
              <w:spacing w:before="0" w:after="0" w:line="276" w:lineRule="auto"/>
              <w:rPr>
                <w:sz w:val="20"/>
              </w:rPr>
            </w:pPr>
            <w:r w:rsidRPr="001A4780">
              <w:rPr>
                <w:sz w:val="20"/>
              </w:rPr>
              <w:t xml:space="preserve">contactPhone </w:t>
            </w:r>
          </w:p>
        </w:tc>
        <w:tc>
          <w:tcPr>
            <w:tcW w:w="134" w:type="pct"/>
            <w:gridSpan w:val="2"/>
            <w:shd w:val="clear" w:color="auto" w:fill="auto"/>
            <w:hideMark/>
          </w:tcPr>
          <w:p w14:paraId="47AEC5B2" w14:textId="77777777" w:rsidR="00EB3549" w:rsidRPr="001A4780" w:rsidRDefault="00EB3549" w:rsidP="003F07D0">
            <w:pPr>
              <w:spacing w:before="0" w:after="0" w:line="276" w:lineRule="auto"/>
              <w:jc w:val="center"/>
              <w:rPr>
                <w:sz w:val="20"/>
              </w:rPr>
            </w:pPr>
            <w:r w:rsidRPr="001A4780">
              <w:rPr>
                <w:sz w:val="20"/>
              </w:rPr>
              <w:t>O</w:t>
            </w:r>
          </w:p>
        </w:tc>
        <w:tc>
          <w:tcPr>
            <w:tcW w:w="335" w:type="pct"/>
            <w:gridSpan w:val="3"/>
            <w:shd w:val="clear" w:color="auto" w:fill="auto"/>
            <w:hideMark/>
          </w:tcPr>
          <w:p w14:paraId="16E3066C" w14:textId="77777777" w:rsidR="00EB3549" w:rsidRPr="001A4780" w:rsidRDefault="00EB3549" w:rsidP="003F07D0">
            <w:pPr>
              <w:spacing w:before="0" w:after="0" w:line="276" w:lineRule="auto"/>
              <w:jc w:val="center"/>
              <w:rPr>
                <w:sz w:val="20"/>
              </w:rPr>
            </w:pPr>
            <w:r w:rsidRPr="001A4780">
              <w:rPr>
                <w:sz w:val="20"/>
              </w:rPr>
              <w:t>T(1-30)</w:t>
            </w:r>
          </w:p>
        </w:tc>
        <w:tc>
          <w:tcPr>
            <w:tcW w:w="1036" w:type="pct"/>
            <w:gridSpan w:val="2"/>
            <w:shd w:val="clear" w:color="auto" w:fill="auto"/>
            <w:hideMark/>
          </w:tcPr>
          <w:p w14:paraId="1E7A1F06" w14:textId="77777777" w:rsidR="00EB3549" w:rsidRPr="001A4780" w:rsidRDefault="00EB3549" w:rsidP="003F07D0">
            <w:pPr>
              <w:spacing w:before="0" w:after="0" w:line="276" w:lineRule="auto"/>
              <w:rPr>
                <w:sz w:val="20"/>
              </w:rPr>
            </w:pPr>
            <w:r w:rsidRPr="001A4780">
              <w:rPr>
                <w:sz w:val="20"/>
              </w:rPr>
              <w:t>Телефон контактного лица</w:t>
            </w:r>
          </w:p>
        </w:tc>
        <w:tc>
          <w:tcPr>
            <w:tcW w:w="1068" w:type="pct"/>
            <w:gridSpan w:val="2"/>
            <w:shd w:val="clear" w:color="auto" w:fill="auto"/>
            <w:hideMark/>
          </w:tcPr>
          <w:p w14:paraId="4E04EF16" w14:textId="77777777" w:rsidR="00EB3549" w:rsidRPr="001A4780" w:rsidRDefault="00EB3549" w:rsidP="003F07D0">
            <w:pPr>
              <w:spacing w:before="0" w:after="0" w:line="276" w:lineRule="auto"/>
              <w:rPr>
                <w:sz w:val="20"/>
              </w:rPr>
            </w:pPr>
            <w:r w:rsidRPr="001A4780">
              <w:rPr>
                <w:sz w:val="20"/>
              </w:rPr>
              <w:t>Шаблон значения: [0-9]{1,4}\-{1}[0-9]{3,7}\-{1}[0-9]{1,8}(\-{1}[0-9]{1,4})?</w:t>
            </w:r>
            <w:r>
              <w:rPr>
                <w:sz w:val="20"/>
              </w:rPr>
              <w:t xml:space="preserve"> </w:t>
            </w:r>
          </w:p>
        </w:tc>
      </w:tr>
      <w:tr w:rsidR="00EB3549" w:rsidRPr="001A4780" w14:paraId="10F41C59" w14:textId="77777777" w:rsidTr="00490DAA">
        <w:trPr>
          <w:gridAfter w:val="1"/>
          <w:wAfter w:w="1007" w:type="pct"/>
          <w:trHeight w:val="755"/>
        </w:trPr>
        <w:tc>
          <w:tcPr>
            <w:tcW w:w="709" w:type="pct"/>
            <w:shd w:val="clear" w:color="auto" w:fill="auto"/>
            <w:hideMark/>
          </w:tcPr>
          <w:p w14:paraId="0F8F95E3" w14:textId="77777777" w:rsidR="00EB3549" w:rsidRPr="001A4780" w:rsidRDefault="00EB3549" w:rsidP="003F07D0">
            <w:pPr>
              <w:spacing w:before="0" w:after="0" w:line="276" w:lineRule="auto"/>
              <w:rPr>
                <w:sz w:val="20"/>
              </w:rPr>
            </w:pPr>
            <w:r w:rsidRPr="001A4780">
              <w:rPr>
                <w:sz w:val="20"/>
              </w:rPr>
              <w:t> </w:t>
            </w:r>
          </w:p>
        </w:tc>
        <w:tc>
          <w:tcPr>
            <w:tcW w:w="711" w:type="pct"/>
            <w:gridSpan w:val="2"/>
            <w:shd w:val="clear" w:color="auto" w:fill="auto"/>
            <w:hideMark/>
          </w:tcPr>
          <w:p w14:paraId="1275DCC4" w14:textId="77777777" w:rsidR="00EB3549" w:rsidRPr="001A4780" w:rsidRDefault="00EB3549" w:rsidP="003F07D0">
            <w:pPr>
              <w:spacing w:before="0" w:after="0" w:line="276" w:lineRule="auto"/>
              <w:rPr>
                <w:sz w:val="20"/>
              </w:rPr>
            </w:pPr>
            <w:r w:rsidRPr="001A4780">
              <w:rPr>
                <w:sz w:val="20"/>
              </w:rPr>
              <w:t xml:space="preserve">contactFax </w:t>
            </w:r>
          </w:p>
        </w:tc>
        <w:tc>
          <w:tcPr>
            <w:tcW w:w="134" w:type="pct"/>
            <w:gridSpan w:val="2"/>
            <w:shd w:val="clear" w:color="auto" w:fill="auto"/>
            <w:hideMark/>
          </w:tcPr>
          <w:p w14:paraId="4EA300A0" w14:textId="77777777" w:rsidR="00EB3549" w:rsidRPr="001A4780" w:rsidRDefault="00EB3549" w:rsidP="003F07D0">
            <w:pPr>
              <w:spacing w:before="0" w:after="0" w:line="276" w:lineRule="auto"/>
              <w:jc w:val="center"/>
              <w:rPr>
                <w:sz w:val="20"/>
              </w:rPr>
            </w:pPr>
            <w:r w:rsidRPr="001A4780">
              <w:rPr>
                <w:sz w:val="20"/>
              </w:rPr>
              <w:t>H</w:t>
            </w:r>
          </w:p>
        </w:tc>
        <w:tc>
          <w:tcPr>
            <w:tcW w:w="335" w:type="pct"/>
            <w:gridSpan w:val="3"/>
            <w:shd w:val="clear" w:color="auto" w:fill="auto"/>
            <w:hideMark/>
          </w:tcPr>
          <w:p w14:paraId="5E5BE785" w14:textId="77777777" w:rsidR="00EB3549" w:rsidRPr="001A4780" w:rsidRDefault="00EB3549" w:rsidP="003F07D0">
            <w:pPr>
              <w:spacing w:before="0" w:after="0" w:line="276" w:lineRule="auto"/>
              <w:jc w:val="center"/>
              <w:rPr>
                <w:sz w:val="20"/>
              </w:rPr>
            </w:pPr>
            <w:r w:rsidRPr="001A4780">
              <w:rPr>
                <w:sz w:val="20"/>
              </w:rPr>
              <w:t>T(1-30)</w:t>
            </w:r>
          </w:p>
        </w:tc>
        <w:tc>
          <w:tcPr>
            <w:tcW w:w="1036" w:type="pct"/>
            <w:gridSpan w:val="2"/>
            <w:shd w:val="clear" w:color="auto" w:fill="auto"/>
            <w:hideMark/>
          </w:tcPr>
          <w:p w14:paraId="06CDBAA7" w14:textId="77777777" w:rsidR="00EB3549" w:rsidRPr="001A4780" w:rsidRDefault="00EB3549" w:rsidP="003F07D0">
            <w:pPr>
              <w:spacing w:before="0" w:after="0" w:line="276" w:lineRule="auto"/>
              <w:rPr>
                <w:sz w:val="20"/>
              </w:rPr>
            </w:pPr>
            <w:r w:rsidRPr="001A4780">
              <w:rPr>
                <w:sz w:val="20"/>
              </w:rPr>
              <w:t>Факс контактного лица</w:t>
            </w:r>
          </w:p>
        </w:tc>
        <w:tc>
          <w:tcPr>
            <w:tcW w:w="1068" w:type="pct"/>
            <w:gridSpan w:val="2"/>
            <w:shd w:val="clear" w:color="auto" w:fill="auto"/>
            <w:hideMark/>
          </w:tcPr>
          <w:p w14:paraId="1D7E4A46" w14:textId="77777777" w:rsidR="00EB3549" w:rsidRPr="001A4780" w:rsidRDefault="00EB3549" w:rsidP="003F07D0">
            <w:pPr>
              <w:spacing w:before="0" w:after="0" w:line="276" w:lineRule="auto"/>
              <w:rPr>
                <w:sz w:val="20"/>
              </w:rPr>
            </w:pPr>
            <w:r w:rsidRPr="001A4780">
              <w:rPr>
                <w:sz w:val="20"/>
              </w:rPr>
              <w:t>Шаблон значения: [0-9]{1,4}\-{1}[0-9]{3,7}\-{1}[0-9]{1,8}(\-{1}[0-9]{1,4})?</w:t>
            </w:r>
            <w:r>
              <w:rPr>
                <w:sz w:val="20"/>
              </w:rPr>
              <w:t xml:space="preserve"> </w:t>
            </w:r>
          </w:p>
        </w:tc>
      </w:tr>
      <w:tr w:rsidR="00EB3549" w:rsidRPr="001A4780" w14:paraId="00B2F9C6" w14:textId="77777777" w:rsidTr="00490DAA">
        <w:trPr>
          <w:gridAfter w:val="1"/>
          <w:wAfter w:w="1007" w:type="pct"/>
        </w:trPr>
        <w:tc>
          <w:tcPr>
            <w:tcW w:w="709" w:type="pct"/>
            <w:shd w:val="clear" w:color="auto" w:fill="auto"/>
            <w:hideMark/>
          </w:tcPr>
          <w:p w14:paraId="7FF04FA8"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412CCB41" w14:textId="77777777" w:rsidR="00EB3549" w:rsidRPr="001A4780" w:rsidRDefault="00EB3549" w:rsidP="003F07D0">
            <w:pPr>
              <w:spacing w:before="0" w:after="0" w:line="276" w:lineRule="auto"/>
              <w:rPr>
                <w:sz w:val="20"/>
              </w:rPr>
            </w:pPr>
            <w:r w:rsidRPr="00522082">
              <w:rPr>
                <w:sz w:val="20"/>
              </w:rPr>
              <w:t>addInfo</w:t>
            </w:r>
          </w:p>
        </w:tc>
        <w:tc>
          <w:tcPr>
            <w:tcW w:w="134" w:type="pct"/>
            <w:gridSpan w:val="2"/>
            <w:shd w:val="clear" w:color="auto" w:fill="auto"/>
            <w:hideMark/>
          </w:tcPr>
          <w:p w14:paraId="6E7E53C1" w14:textId="77777777" w:rsidR="00EB3549" w:rsidRPr="001A4780" w:rsidRDefault="00EB3549" w:rsidP="003F07D0">
            <w:pPr>
              <w:spacing w:before="0" w:after="0" w:line="276" w:lineRule="auto"/>
              <w:jc w:val="center"/>
              <w:rPr>
                <w:sz w:val="20"/>
              </w:rPr>
            </w:pPr>
            <w:r>
              <w:rPr>
                <w:sz w:val="20"/>
              </w:rPr>
              <w:t>Н</w:t>
            </w:r>
          </w:p>
        </w:tc>
        <w:tc>
          <w:tcPr>
            <w:tcW w:w="335" w:type="pct"/>
            <w:gridSpan w:val="3"/>
            <w:shd w:val="clear" w:color="auto" w:fill="auto"/>
            <w:hideMark/>
          </w:tcPr>
          <w:p w14:paraId="7F5FF677" w14:textId="77777777" w:rsidR="00EB3549" w:rsidRPr="001A4780" w:rsidRDefault="00EB3549" w:rsidP="003F07D0">
            <w:pPr>
              <w:spacing w:before="0" w:after="0" w:line="276" w:lineRule="auto"/>
              <w:jc w:val="center"/>
              <w:rPr>
                <w:sz w:val="20"/>
              </w:rPr>
            </w:pPr>
            <w:r>
              <w:rPr>
                <w:sz w:val="20"/>
              </w:rPr>
              <w:t>Т(1-2000)</w:t>
            </w:r>
          </w:p>
        </w:tc>
        <w:tc>
          <w:tcPr>
            <w:tcW w:w="1036" w:type="pct"/>
            <w:gridSpan w:val="2"/>
            <w:shd w:val="clear" w:color="auto" w:fill="auto"/>
            <w:hideMark/>
          </w:tcPr>
          <w:p w14:paraId="1F7F2E0A" w14:textId="77777777" w:rsidR="00EB3549" w:rsidRPr="001A4780" w:rsidRDefault="00EB3549" w:rsidP="003F07D0">
            <w:pPr>
              <w:spacing w:before="0" w:after="0" w:line="276" w:lineRule="auto"/>
              <w:rPr>
                <w:sz w:val="20"/>
              </w:rPr>
            </w:pPr>
            <w:r w:rsidRPr="00522082">
              <w:rPr>
                <w:sz w:val="20"/>
              </w:rPr>
              <w:t>Дополнительная информация</w:t>
            </w:r>
          </w:p>
        </w:tc>
        <w:tc>
          <w:tcPr>
            <w:tcW w:w="1068" w:type="pct"/>
            <w:gridSpan w:val="2"/>
            <w:shd w:val="clear" w:color="auto" w:fill="auto"/>
            <w:hideMark/>
          </w:tcPr>
          <w:p w14:paraId="6D160461" w14:textId="77777777" w:rsidR="00EB3549" w:rsidRPr="001A4780" w:rsidRDefault="00EB3549" w:rsidP="003F07D0">
            <w:pPr>
              <w:spacing w:before="0" w:after="0" w:line="276" w:lineRule="auto"/>
              <w:rPr>
                <w:sz w:val="20"/>
              </w:rPr>
            </w:pPr>
          </w:p>
        </w:tc>
      </w:tr>
      <w:tr w:rsidR="00EB3549" w:rsidRPr="001A4780" w14:paraId="385472B3" w14:textId="77777777" w:rsidTr="00490DAA">
        <w:trPr>
          <w:gridAfter w:val="1"/>
          <w:wAfter w:w="1007" w:type="pct"/>
        </w:trPr>
        <w:tc>
          <w:tcPr>
            <w:tcW w:w="3993" w:type="pct"/>
            <w:gridSpan w:val="12"/>
            <w:shd w:val="clear" w:color="auto" w:fill="auto"/>
            <w:hideMark/>
          </w:tcPr>
          <w:p w14:paraId="6D24D035" w14:textId="77777777" w:rsidR="00EB3549" w:rsidRPr="001A4780" w:rsidRDefault="00EB3549" w:rsidP="003F07D0">
            <w:pPr>
              <w:spacing w:before="0" w:after="0" w:line="276" w:lineRule="auto"/>
              <w:jc w:val="center"/>
              <w:rPr>
                <w:sz w:val="20"/>
              </w:rPr>
            </w:pPr>
            <w:r w:rsidRPr="001A4780">
              <w:rPr>
                <w:b/>
                <w:bCs/>
                <w:sz w:val="20"/>
              </w:rPr>
              <w:t>Контактное лицо</w:t>
            </w:r>
          </w:p>
        </w:tc>
      </w:tr>
      <w:tr w:rsidR="00EB3549" w:rsidRPr="001A4780" w14:paraId="3D502708" w14:textId="77777777" w:rsidTr="00490DAA">
        <w:trPr>
          <w:gridAfter w:val="1"/>
          <w:wAfter w:w="1007" w:type="pct"/>
        </w:trPr>
        <w:tc>
          <w:tcPr>
            <w:tcW w:w="709" w:type="pct"/>
            <w:shd w:val="clear" w:color="auto" w:fill="auto"/>
            <w:hideMark/>
          </w:tcPr>
          <w:p w14:paraId="1AC0FC32" w14:textId="77777777" w:rsidR="00EB3549" w:rsidRPr="001A4780" w:rsidRDefault="00EB3549" w:rsidP="003F07D0">
            <w:pPr>
              <w:spacing w:before="0" w:after="0" w:line="276" w:lineRule="auto"/>
              <w:rPr>
                <w:sz w:val="20"/>
              </w:rPr>
            </w:pPr>
            <w:r w:rsidRPr="001A4780">
              <w:rPr>
                <w:b/>
                <w:bCs/>
                <w:sz w:val="20"/>
              </w:rPr>
              <w:t>contactPerson</w:t>
            </w:r>
          </w:p>
        </w:tc>
        <w:tc>
          <w:tcPr>
            <w:tcW w:w="711" w:type="pct"/>
            <w:gridSpan w:val="2"/>
            <w:shd w:val="clear" w:color="auto" w:fill="auto"/>
            <w:hideMark/>
          </w:tcPr>
          <w:p w14:paraId="7897C25B" w14:textId="77777777" w:rsidR="00EB3549" w:rsidRPr="001A4780" w:rsidRDefault="00EB3549" w:rsidP="003F07D0">
            <w:pPr>
              <w:spacing w:before="0" w:after="0" w:line="276" w:lineRule="auto"/>
              <w:rPr>
                <w:sz w:val="20"/>
              </w:rPr>
            </w:pPr>
            <w:r w:rsidRPr="001A4780">
              <w:rPr>
                <w:sz w:val="20"/>
              </w:rPr>
              <w:t> </w:t>
            </w:r>
          </w:p>
        </w:tc>
        <w:tc>
          <w:tcPr>
            <w:tcW w:w="134" w:type="pct"/>
            <w:gridSpan w:val="2"/>
            <w:shd w:val="clear" w:color="auto" w:fill="auto"/>
            <w:hideMark/>
          </w:tcPr>
          <w:p w14:paraId="7108261A" w14:textId="77777777" w:rsidR="00EB3549" w:rsidRPr="001A4780" w:rsidRDefault="00EB3549" w:rsidP="003F07D0">
            <w:pPr>
              <w:spacing w:before="0" w:after="0" w:line="276" w:lineRule="auto"/>
              <w:rPr>
                <w:sz w:val="20"/>
              </w:rPr>
            </w:pPr>
            <w:r w:rsidRPr="001A4780">
              <w:rPr>
                <w:sz w:val="20"/>
              </w:rPr>
              <w:t> </w:t>
            </w:r>
          </w:p>
        </w:tc>
        <w:tc>
          <w:tcPr>
            <w:tcW w:w="335" w:type="pct"/>
            <w:gridSpan w:val="3"/>
            <w:shd w:val="clear" w:color="auto" w:fill="auto"/>
            <w:hideMark/>
          </w:tcPr>
          <w:p w14:paraId="60AA95D3" w14:textId="77777777" w:rsidR="00EB3549" w:rsidRPr="001A4780" w:rsidRDefault="00EB3549" w:rsidP="003F07D0">
            <w:pPr>
              <w:spacing w:before="0" w:after="0" w:line="276" w:lineRule="auto"/>
              <w:rPr>
                <w:sz w:val="20"/>
              </w:rPr>
            </w:pPr>
            <w:r w:rsidRPr="001A4780">
              <w:rPr>
                <w:sz w:val="20"/>
              </w:rPr>
              <w:t> </w:t>
            </w:r>
          </w:p>
        </w:tc>
        <w:tc>
          <w:tcPr>
            <w:tcW w:w="1036" w:type="pct"/>
            <w:gridSpan w:val="2"/>
            <w:shd w:val="clear" w:color="auto" w:fill="auto"/>
            <w:hideMark/>
          </w:tcPr>
          <w:p w14:paraId="0B42AC87" w14:textId="77777777" w:rsidR="00EB3549" w:rsidRPr="001A4780" w:rsidRDefault="00EB3549" w:rsidP="003F07D0">
            <w:pPr>
              <w:spacing w:before="0" w:after="0" w:line="276" w:lineRule="auto"/>
              <w:rPr>
                <w:sz w:val="20"/>
              </w:rPr>
            </w:pPr>
            <w:r w:rsidRPr="001A4780">
              <w:rPr>
                <w:sz w:val="20"/>
              </w:rPr>
              <w:t> </w:t>
            </w:r>
          </w:p>
        </w:tc>
        <w:tc>
          <w:tcPr>
            <w:tcW w:w="1068" w:type="pct"/>
            <w:gridSpan w:val="2"/>
            <w:shd w:val="clear" w:color="auto" w:fill="auto"/>
            <w:hideMark/>
          </w:tcPr>
          <w:p w14:paraId="17E16799" w14:textId="77777777" w:rsidR="00EB3549" w:rsidRPr="001A4780" w:rsidRDefault="00EB3549" w:rsidP="003F07D0">
            <w:pPr>
              <w:spacing w:before="0" w:after="0" w:line="276" w:lineRule="auto"/>
              <w:rPr>
                <w:sz w:val="20"/>
              </w:rPr>
            </w:pPr>
            <w:r>
              <w:rPr>
                <w:sz w:val="20"/>
              </w:rPr>
              <w:t xml:space="preserve"> </w:t>
            </w:r>
          </w:p>
        </w:tc>
      </w:tr>
      <w:tr w:rsidR="00EB3549" w:rsidRPr="001A4780" w14:paraId="11C4F7F5" w14:textId="77777777" w:rsidTr="00490DAA">
        <w:trPr>
          <w:gridAfter w:val="1"/>
          <w:wAfter w:w="1007" w:type="pct"/>
        </w:trPr>
        <w:tc>
          <w:tcPr>
            <w:tcW w:w="709" w:type="pct"/>
            <w:shd w:val="clear" w:color="auto" w:fill="auto"/>
            <w:hideMark/>
          </w:tcPr>
          <w:p w14:paraId="46F63E90" w14:textId="77777777" w:rsidR="00EB3549" w:rsidRPr="001A4780" w:rsidRDefault="00EB3549" w:rsidP="003F07D0">
            <w:pPr>
              <w:spacing w:before="0" w:after="0" w:line="276" w:lineRule="auto"/>
              <w:rPr>
                <w:sz w:val="20"/>
              </w:rPr>
            </w:pPr>
            <w:r w:rsidRPr="001A4780">
              <w:rPr>
                <w:sz w:val="20"/>
              </w:rPr>
              <w:t> </w:t>
            </w:r>
          </w:p>
        </w:tc>
        <w:tc>
          <w:tcPr>
            <w:tcW w:w="711" w:type="pct"/>
            <w:gridSpan w:val="2"/>
            <w:shd w:val="clear" w:color="auto" w:fill="auto"/>
            <w:hideMark/>
          </w:tcPr>
          <w:p w14:paraId="6FCB004A" w14:textId="77777777" w:rsidR="00EB3549" w:rsidRPr="001A4780" w:rsidRDefault="00EB3549" w:rsidP="003F07D0">
            <w:pPr>
              <w:spacing w:before="0" w:after="0" w:line="276" w:lineRule="auto"/>
              <w:rPr>
                <w:sz w:val="20"/>
              </w:rPr>
            </w:pPr>
            <w:r w:rsidRPr="001A4780">
              <w:rPr>
                <w:sz w:val="20"/>
              </w:rPr>
              <w:t xml:space="preserve">lastName </w:t>
            </w:r>
          </w:p>
        </w:tc>
        <w:tc>
          <w:tcPr>
            <w:tcW w:w="134" w:type="pct"/>
            <w:gridSpan w:val="2"/>
            <w:shd w:val="clear" w:color="auto" w:fill="auto"/>
            <w:hideMark/>
          </w:tcPr>
          <w:p w14:paraId="59D6F8E3" w14:textId="77777777" w:rsidR="00EB3549" w:rsidRPr="001A4780" w:rsidRDefault="00EB3549" w:rsidP="003F07D0">
            <w:pPr>
              <w:spacing w:before="0" w:after="0" w:line="276" w:lineRule="auto"/>
              <w:jc w:val="center"/>
              <w:rPr>
                <w:sz w:val="20"/>
              </w:rPr>
            </w:pPr>
            <w:r w:rsidRPr="001A4780">
              <w:rPr>
                <w:sz w:val="20"/>
              </w:rPr>
              <w:t>O</w:t>
            </w:r>
          </w:p>
        </w:tc>
        <w:tc>
          <w:tcPr>
            <w:tcW w:w="335" w:type="pct"/>
            <w:gridSpan w:val="3"/>
            <w:shd w:val="clear" w:color="auto" w:fill="auto"/>
            <w:hideMark/>
          </w:tcPr>
          <w:p w14:paraId="27170CC9" w14:textId="77777777" w:rsidR="00EB3549" w:rsidRPr="001A4780" w:rsidRDefault="00EB3549" w:rsidP="003F07D0">
            <w:pPr>
              <w:spacing w:before="0" w:after="0" w:line="276" w:lineRule="auto"/>
              <w:jc w:val="center"/>
              <w:rPr>
                <w:sz w:val="20"/>
              </w:rPr>
            </w:pPr>
            <w:r w:rsidRPr="001A4780">
              <w:rPr>
                <w:sz w:val="20"/>
              </w:rPr>
              <w:t>T(1-50)</w:t>
            </w:r>
          </w:p>
        </w:tc>
        <w:tc>
          <w:tcPr>
            <w:tcW w:w="1036" w:type="pct"/>
            <w:gridSpan w:val="2"/>
            <w:shd w:val="clear" w:color="auto" w:fill="auto"/>
            <w:hideMark/>
          </w:tcPr>
          <w:p w14:paraId="3A523936" w14:textId="77777777" w:rsidR="00EB3549" w:rsidRPr="001A4780" w:rsidRDefault="00EB3549" w:rsidP="003F07D0">
            <w:pPr>
              <w:spacing w:before="0" w:after="0" w:line="276" w:lineRule="auto"/>
              <w:rPr>
                <w:sz w:val="20"/>
              </w:rPr>
            </w:pPr>
            <w:r w:rsidRPr="001A4780">
              <w:rPr>
                <w:sz w:val="20"/>
              </w:rPr>
              <w:t>Фамилия</w:t>
            </w:r>
          </w:p>
        </w:tc>
        <w:tc>
          <w:tcPr>
            <w:tcW w:w="1068" w:type="pct"/>
            <w:gridSpan w:val="2"/>
            <w:shd w:val="clear" w:color="auto" w:fill="auto"/>
            <w:hideMark/>
          </w:tcPr>
          <w:p w14:paraId="7F699D50" w14:textId="77777777" w:rsidR="00EB3549" w:rsidRPr="001A4780" w:rsidRDefault="00EB3549" w:rsidP="003F07D0">
            <w:pPr>
              <w:spacing w:before="0" w:after="0" w:line="276" w:lineRule="auto"/>
              <w:rPr>
                <w:sz w:val="20"/>
              </w:rPr>
            </w:pPr>
            <w:r>
              <w:rPr>
                <w:sz w:val="20"/>
              </w:rPr>
              <w:t xml:space="preserve"> </w:t>
            </w:r>
          </w:p>
        </w:tc>
      </w:tr>
      <w:tr w:rsidR="00EB3549" w:rsidRPr="001A4780" w14:paraId="26AE2157" w14:textId="77777777" w:rsidTr="00490DAA">
        <w:trPr>
          <w:gridAfter w:val="1"/>
          <w:wAfter w:w="1007" w:type="pct"/>
        </w:trPr>
        <w:tc>
          <w:tcPr>
            <w:tcW w:w="709" w:type="pct"/>
            <w:shd w:val="clear" w:color="auto" w:fill="auto"/>
            <w:hideMark/>
          </w:tcPr>
          <w:p w14:paraId="4C692913" w14:textId="77777777" w:rsidR="00EB3549" w:rsidRPr="001A4780" w:rsidRDefault="00EB3549" w:rsidP="003F07D0">
            <w:pPr>
              <w:spacing w:before="0" w:after="0" w:line="276" w:lineRule="auto"/>
              <w:rPr>
                <w:sz w:val="20"/>
              </w:rPr>
            </w:pPr>
            <w:r w:rsidRPr="001A4780">
              <w:rPr>
                <w:sz w:val="20"/>
              </w:rPr>
              <w:t> </w:t>
            </w:r>
          </w:p>
        </w:tc>
        <w:tc>
          <w:tcPr>
            <w:tcW w:w="711" w:type="pct"/>
            <w:gridSpan w:val="2"/>
            <w:shd w:val="clear" w:color="auto" w:fill="auto"/>
            <w:hideMark/>
          </w:tcPr>
          <w:p w14:paraId="7959AB25" w14:textId="77777777" w:rsidR="00EB3549" w:rsidRPr="001A4780" w:rsidRDefault="00EB3549" w:rsidP="003F07D0">
            <w:pPr>
              <w:spacing w:before="0" w:after="0" w:line="276" w:lineRule="auto"/>
              <w:rPr>
                <w:sz w:val="20"/>
              </w:rPr>
            </w:pPr>
            <w:r w:rsidRPr="001A4780">
              <w:rPr>
                <w:sz w:val="20"/>
              </w:rPr>
              <w:t xml:space="preserve">firstName </w:t>
            </w:r>
          </w:p>
        </w:tc>
        <w:tc>
          <w:tcPr>
            <w:tcW w:w="134" w:type="pct"/>
            <w:gridSpan w:val="2"/>
            <w:shd w:val="clear" w:color="auto" w:fill="auto"/>
            <w:hideMark/>
          </w:tcPr>
          <w:p w14:paraId="0007A434" w14:textId="77777777" w:rsidR="00EB3549" w:rsidRPr="001A4780" w:rsidRDefault="00EB3549" w:rsidP="003F07D0">
            <w:pPr>
              <w:spacing w:before="0" w:after="0" w:line="276" w:lineRule="auto"/>
              <w:jc w:val="center"/>
              <w:rPr>
                <w:sz w:val="20"/>
              </w:rPr>
            </w:pPr>
            <w:r w:rsidRPr="001A4780">
              <w:rPr>
                <w:sz w:val="20"/>
              </w:rPr>
              <w:t>O</w:t>
            </w:r>
          </w:p>
        </w:tc>
        <w:tc>
          <w:tcPr>
            <w:tcW w:w="335" w:type="pct"/>
            <w:gridSpan w:val="3"/>
            <w:shd w:val="clear" w:color="auto" w:fill="auto"/>
            <w:hideMark/>
          </w:tcPr>
          <w:p w14:paraId="403318CF" w14:textId="77777777" w:rsidR="00EB3549" w:rsidRPr="001A4780" w:rsidRDefault="00EB3549" w:rsidP="003F07D0">
            <w:pPr>
              <w:spacing w:before="0" w:after="0" w:line="276" w:lineRule="auto"/>
              <w:jc w:val="center"/>
              <w:rPr>
                <w:sz w:val="20"/>
              </w:rPr>
            </w:pPr>
            <w:r w:rsidRPr="001A4780">
              <w:rPr>
                <w:sz w:val="20"/>
              </w:rPr>
              <w:t>T(1-50)</w:t>
            </w:r>
          </w:p>
        </w:tc>
        <w:tc>
          <w:tcPr>
            <w:tcW w:w="1036" w:type="pct"/>
            <w:gridSpan w:val="2"/>
            <w:shd w:val="clear" w:color="auto" w:fill="auto"/>
            <w:hideMark/>
          </w:tcPr>
          <w:p w14:paraId="034BA6B4" w14:textId="77777777" w:rsidR="00EB3549" w:rsidRPr="001A4780" w:rsidRDefault="00EB3549" w:rsidP="003F07D0">
            <w:pPr>
              <w:spacing w:before="0" w:after="0" w:line="276" w:lineRule="auto"/>
              <w:rPr>
                <w:sz w:val="20"/>
              </w:rPr>
            </w:pPr>
            <w:r w:rsidRPr="001A4780">
              <w:rPr>
                <w:sz w:val="20"/>
              </w:rPr>
              <w:t>Имя</w:t>
            </w:r>
          </w:p>
        </w:tc>
        <w:tc>
          <w:tcPr>
            <w:tcW w:w="1068" w:type="pct"/>
            <w:gridSpan w:val="2"/>
            <w:shd w:val="clear" w:color="auto" w:fill="auto"/>
            <w:hideMark/>
          </w:tcPr>
          <w:p w14:paraId="0846FEEB" w14:textId="77777777" w:rsidR="00EB3549" w:rsidRPr="001A4780" w:rsidRDefault="00EB3549" w:rsidP="003F07D0">
            <w:pPr>
              <w:spacing w:before="0" w:after="0" w:line="276" w:lineRule="auto"/>
              <w:rPr>
                <w:sz w:val="20"/>
              </w:rPr>
            </w:pPr>
            <w:r>
              <w:rPr>
                <w:sz w:val="20"/>
              </w:rPr>
              <w:t xml:space="preserve"> </w:t>
            </w:r>
          </w:p>
        </w:tc>
      </w:tr>
      <w:tr w:rsidR="00EB3549" w:rsidRPr="001A4780" w14:paraId="70EF0A02" w14:textId="77777777" w:rsidTr="00490DAA">
        <w:trPr>
          <w:gridAfter w:val="1"/>
          <w:wAfter w:w="1007" w:type="pct"/>
        </w:trPr>
        <w:tc>
          <w:tcPr>
            <w:tcW w:w="709" w:type="pct"/>
            <w:shd w:val="clear" w:color="auto" w:fill="auto"/>
            <w:hideMark/>
          </w:tcPr>
          <w:p w14:paraId="0141D846" w14:textId="77777777" w:rsidR="00EB3549" w:rsidRPr="001A4780" w:rsidRDefault="00EB3549" w:rsidP="003F07D0">
            <w:pPr>
              <w:spacing w:before="0" w:after="0" w:line="276" w:lineRule="auto"/>
              <w:rPr>
                <w:sz w:val="20"/>
              </w:rPr>
            </w:pPr>
            <w:r w:rsidRPr="001A4780">
              <w:rPr>
                <w:sz w:val="20"/>
              </w:rPr>
              <w:t> </w:t>
            </w:r>
          </w:p>
        </w:tc>
        <w:tc>
          <w:tcPr>
            <w:tcW w:w="711" w:type="pct"/>
            <w:gridSpan w:val="2"/>
            <w:shd w:val="clear" w:color="auto" w:fill="auto"/>
            <w:hideMark/>
          </w:tcPr>
          <w:p w14:paraId="56129935" w14:textId="77777777" w:rsidR="00EB3549" w:rsidRPr="001A4780" w:rsidRDefault="00EB3549" w:rsidP="003F07D0">
            <w:pPr>
              <w:spacing w:before="0" w:after="0" w:line="276" w:lineRule="auto"/>
              <w:rPr>
                <w:sz w:val="20"/>
              </w:rPr>
            </w:pPr>
            <w:r w:rsidRPr="001A4780">
              <w:rPr>
                <w:sz w:val="20"/>
              </w:rPr>
              <w:t xml:space="preserve">middleName </w:t>
            </w:r>
          </w:p>
        </w:tc>
        <w:tc>
          <w:tcPr>
            <w:tcW w:w="134" w:type="pct"/>
            <w:gridSpan w:val="2"/>
            <w:shd w:val="clear" w:color="auto" w:fill="auto"/>
            <w:hideMark/>
          </w:tcPr>
          <w:p w14:paraId="228C690D" w14:textId="77777777" w:rsidR="00EB3549" w:rsidRPr="001A4780" w:rsidRDefault="00EB3549" w:rsidP="003F07D0">
            <w:pPr>
              <w:spacing w:before="0" w:after="0" w:line="276" w:lineRule="auto"/>
              <w:jc w:val="center"/>
              <w:rPr>
                <w:sz w:val="20"/>
              </w:rPr>
            </w:pPr>
            <w:r w:rsidRPr="001A4780">
              <w:rPr>
                <w:sz w:val="20"/>
              </w:rPr>
              <w:t>H</w:t>
            </w:r>
          </w:p>
        </w:tc>
        <w:tc>
          <w:tcPr>
            <w:tcW w:w="335" w:type="pct"/>
            <w:gridSpan w:val="3"/>
            <w:shd w:val="clear" w:color="auto" w:fill="auto"/>
            <w:hideMark/>
          </w:tcPr>
          <w:p w14:paraId="7FA6D66F" w14:textId="77777777" w:rsidR="00EB3549" w:rsidRPr="001A4780" w:rsidRDefault="00EB3549" w:rsidP="003F07D0">
            <w:pPr>
              <w:spacing w:before="0" w:after="0" w:line="276" w:lineRule="auto"/>
              <w:jc w:val="center"/>
              <w:rPr>
                <w:sz w:val="20"/>
              </w:rPr>
            </w:pPr>
            <w:r w:rsidRPr="001A4780">
              <w:rPr>
                <w:sz w:val="20"/>
              </w:rPr>
              <w:t>T(1-50)</w:t>
            </w:r>
          </w:p>
        </w:tc>
        <w:tc>
          <w:tcPr>
            <w:tcW w:w="1036" w:type="pct"/>
            <w:gridSpan w:val="2"/>
            <w:shd w:val="clear" w:color="auto" w:fill="auto"/>
            <w:hideMark/>
          </w:tcPr>
          <w:p w14:paraId="3E7D61CD" w14:textId="77777777" w:rsidR="00EB3549" w:rsidRPr="001A4780" w:rsidRDefault="00EB3549" w:rsidP="003F07D0">
            <w:pPr>
              <w:spacing w:before="0" w:after="0" w:line="276" w:lineRule="auto"/>
              <w:rPr>
                <w:sz w:val="20"/>
              </w:rPr>
            </w:pPr>
            <w:r w:rsidRPr="001A4780">
              <w:rPr>
                <w:sz w:val="20"/>
              </w:rPr>
              <w:t>Отчество</w:t>
            </w:r>
          </w:p>
        </w:tc>
        <w:tc>
          <w:tcPr>
            <w:tcW w:w="1068" w:type="pct"/>
            <w:gridSpan w:val="2"/>
            <w:shd w:val="clear" w:color="auto" w:fill="auto"/>
            <w:hideMark/>
          </w:tcPr>
          <w:p w14:paraId="6B1DCA84" w14:textId="77777777" w:rsidR="00EB3549" w:rsidRPr="001A4780" w:rsidRDefault="00EB3549" w:rsidP="003F07D0">
            <w:pPr>
              <w:spacing w:before="0" w:after="0" w:line="276" w:lineRule="auto"/>
              <w:rPr>
                <w:sz w:val="20"/>
              </w:rPr>
            </w:pPr>
            <w:r>
              <w:rPr>
                <w:sz w:val="20"/>
              </w:rPr>
              <w:t xml:space="preserve"> </w:t>
            </w:r>
          </w:p>
        </w:tc>
      </w:tr>
      <w:tr w:rsidR="00EB3549" w:rsidRPr="001A4780" w14:paraId="039A7B02" w14:textId="77777777" w:rsidTr="00490DAA">
        <w:trPr>
          <w:gridAfter w:val="1"/>
          <w:wAfter w:w="1007" w:type="pct"/>
          <w:trHeight w:val="262"/>
        </w:trPr>
        <w:tc>
          <w:tcPr>
            <w:tcW w:w="3993" w:type="pct"/>
            <w:gridSpan w:val="12"/>
            <w:shd w:val="clear" w:color="auto" w:fill="auto"/>
            <w:hideMark/>
          </w:tcPr>
          <w:p w14:paraId="1D5FE9D6" w14:textId="77777777" w:rsidR="00EB3549" w:rsidRDefault="00EB3549" w:rsidP="003F07D0">
            <w:pPr>
              <w:spacing w:before="0" w:after="0" w:line="276" w:lineRule="auto"/>
              <w:jc w:val="center"/>
              <w:rPr>
                <w:sz w:val="20"/>
              </w:rPr>
            </w:pPr>
            <w:r w:rsidRPr="00B05B64">
              <w:rPr>
                <w:b/>
                <w:sz w:val="20"/>
              </w:rPr>
              <w:t>Специализированная организация</w:t>
            </w:r>
          </w:p>
        </w:tc>
      </w:tr>
      <w:tr w:rsidR="00EB3549" w:rsidRPr="001A4780" w14:paraId="0E197AC7" w14:textId="77777777" w:rsidTr="00490DAA">
        <w:trPr>
          <w:gridAfter w:val="1"/>
          <w:wAfter w:w="1007" w:type="pct"/>
          <w:trHeight w:val="262"/>
        </w:trPr>
        <w:tc>
          <w:tcPr>
            <w:tcW w:w="709" w:type="pct"/>
            <w:shd w:val="clear" w:color="auto" w:fill="auto"/>
            <w:hideMark/>
          </w:tcPr>
          <w:p w14:paraId="586D9B0C" w14:textId="77777777" w:rsidR="00EB3549" w:rsidRPr="00B05B64" w:rsidRDefault="00EB3549" w:rsidP="003F07D0">
            <w:pPr>
              <w:spacing w:before="0" w:after="0" w:line="276" w:lineRule="auto"/>
              <w:rPr>
                <w:b/>
                <w:sz w:val="20"/>
              </w:rPr>
            </w:pPr>
            <w:r w:rsidRPr="00B05B64">
              <w:rPr>
                <w:b/>
                <w:sz w:val="20"/>
              </w:rPr>
              <w:t>specializedOrg</w:t>
            </w:r>
          </w:p>
        </w:tc>
        <w:tc>
          <w:tcPr>
            <w:tcW w:w="711" w:type="pct"/>
            <w:gridSpan w:val="2"/>
            <w:shd w:val="clear" w:color="auto" w:fill="auto"/>
            <w:hideMark/>
          </w:tcPr>
          <w:p w14:paraId="7FE1F259" w14:textId="77777777" w:rsidR="00EB3549" w:rsidRPr="001A4780" w:rsidRDefault="00EB3549" w:rsidP="003F07D0">
            <w:pPr>
              <w:spacing w:before="0" w:after="0" w:line="276" w:lineRule="auto"/>
              <w:rPr>
                <w:sz w:val="20"/>
              </w:rPr>
            </w:pPr>
          </w:p>
        </w:tc>
        <w:tc>
          <w:tcPr>
            <w:tcW w:w="134" w:type="pct"/>
            <w:gridSpan w:val="2"/>
            <w:shd w:val="clear" w:color="auto" w:fill="auto"/>
            <w:hideMark/>
          </w:tcPr>
          <w:p w14:paraId="1A1B3C1E" w14:textId="77777777" w:rsidR="00EB3549" w:rsidRPr="001A4780" w:rsidRDefault="00EB3549" w:rsidP="003F07D0">
            <w:pPr>
              <w:spacing w:before="0" w:after="0" w:line="276" w:lineRule="auto"/>
              <w:jc w:val="center"/>
              <w:rPr>
                <w:sz w:val="20"/>
              </w:rPr>
            </w:pPr>
          </w:p>
        </w:tc>
        <w:tc>
          <w:tcPr>
            <w:tcW w:w="335" w:type="pct"/>
            <w:gridSpan w:val="3"/>
            <w:shd w:val="clear" w:color="auto" w:fill="auto"/>
            <w:hideMark/>
          </w:tcPr>
          <w:p w14:paraId="21DE0113" w14:textId="77777777" w:rsidR="00EB3549" w:rsidRPr="001A4780" w:rsidRDefault="00EB3549" w:rsidP="003F07D0">
            <w:pPr>
              <w:spacing w:before="0" w:after="0" w:line="276" w:lineRule="auto"/>
              <w:jc w:val="center"/>
              <w:rPr>
                <w:sz w:val="20"/>
              </w:rPr>
            </w:pPr>
          </w:p>
        </w:tc>
        <w:tc>
          <w:tcPr>
            <w:tcW w:w="1036" w:type="pct"/>
            <w:gridSpan w:val="2"/>
            <w:shd w:val="clear" w:color="auto" w:fill="auto"/>
            <w:hideMark/>
          </w:tcPr>
          <w:p w14:paraId="5CDBF5E4" w14:textId="77777777" w:rsidR="00EB3549" w:rsidRPr="001A4780" w:rsidRDefault="00EB3549" w:rsidP="003F07D0">
            <w:pPr>
              <w:spacing w:before="0" w:after="0" w:line="276" w:lineRule="auto"/>
              <w:rPr>
                <w:sz w:val="20"/>
              </w:rPr>
            </w:pPr>
          </w:p>
        </w:tc>
        <w:tc>
          <w:tcPr>
            <w:tcW w:w="1068" w:type="pct"/>
            <w:gridSpan w:val="2"/>
            <w:shd w:val="clear" w:color="auto" w:fill="auto"/>
            <w:hideMark/>
          </w:tcPr>
          <w:p w14:paraId="7D750A4F" w14:textId="77777777" w:rsidR="00EB3549" w:rsidRDefault="00EB3549" w:rsidP="003F07D0">
            <w:pPr>
              <w:spacing w:before="0" w:after="0" w:line="276" w:lineRule="auto"/>
              <w:rPr>
                <w:sz w:val="20"/>
              </w:rPr>
            </w:pPr>
          </w:p>
        </w:tc>
      </w:tr>
      <w:tr w:rsidR="009E7EEE" w:rsidRPr="001A4780" w14:paraId="19E272AF" w14:textId="77777777" w:rsidTr="00490DAA">
        <w:trPr>
          <w:gridAfter w:val="1"/>
          <w:wAfter w:w="1007" w:type="pct"/>
          <w:trHeight w:val="262"/>
        </w:trPr>
        <w:tc>
          <w:tcPr>
            <w:tcW w:w="709" w:type="pct"/>
            <w:shd w:val="clear" w:color="auto" w:fill="auto"/>
            <w:hideMark/>
          </w:tcPr>
          <w:p w14:paraId="0287E45C" w14:textId="77777777" w:rsidR="009E7EEE" w:rsidRPr="001A4780" w:rsidRDefault="009E7EEE" w:rsidP="003F07D0">
            <w:pPr>
              <w:spacing w:before="0" w:after="0" w:line="276" w:lineRule="auto"/>
              <w:rPr>
                <w:sz w:val="20"/>
              </w:rPr>
            </w:pPr>
            <w:r w:rsidRPr="001A4780">
              <w:rPr>
                <w:sz w:val="20"/>
              </w:rPr>
              <w:t> </w:t>
            </w:r>
          </w:p>
        </w:tc>
        <w:tc>
          <w:tcPr>
            <w:tcW w:w="711" w:type="pct"/>
            <w:gridSpan w:val="2"/>
            <w:shd w:val="clear" w:color="auto" w:fill="auto"/>
            <w:hideMark/>
          </w:tcPr>
          <w:p w14:paraId="32505C83" w14:textId="77777777" w:rsidR="009E7EEE" w:rsidRPr="001A4780" w:rsidRDefault="009E7EEE" w:rsidP="003F07D0">
            <w:pPr>
              <w:spacing w:before="0" w:after="0" w:line="276" w:lineRule="auto"/>
              <w:rPr>
                <w:sz w:val="20"/>
              </w:rPr>
            </w:pPr>
            <w:r w:rsidRPr="001A4780">
              <w:rPr>
                <w:sz w:val="20"/>
              </w:rPr>
              <w:t xml:space="preserve">regNum </w:t>
            </w:r>
          </w:p>
        </w:tc>
        <w:tc>
          <w:tcPr>
            <w:tcW w:w="134" w:type="pct"/>
            <w:gridSpan w:val="2"/>
            <w:shd w:val="clear" w:color="auto" w:fill="auto"/>
            <w:hideMark/>
          </w:tcPr>
          <w:p w14:paraId="4FF9E52F" w14:textId="77777777" w:rsidR="009E7EEE" w:rsidRPr="001A4780" w:rsidRDefault="009E7EEE" w:rsidP="003F07D0">
            <w:pPr>
              <w:spacing w:before="0" w:after="0" w:line="276" w:lineRule="auto"/>
              <w:jc w:val="center"/>
              <w:rPr>
                <w:sz w:val="20"/>
              </w:rPr>
            </w:pPr>
            <w:r w:rsidRPr="001A4780">
              <w:rPr>
                <w:sz w:val="20"/>
              </w:rPr>
              <w:t>O</w:t>
            </w:r>
          </w:p>
        </w:tc>
        <w:tc>
          <w:tcPr>
            <w:tcW w:w="335" w:type="pct"/>
            <w:gridSpan w:val="3"/>
            <w:shd w:val="clear" w:color="auto" w:fill="auto"/>
            <w:hideMark/>
          </w:tcPr>
          <w:p w14:paraId="40DA1384" w14:textId="77777777" w:rsidR="009E7EEE" w:rsidRPr="001A4780" w:rsidRDefault="009E7EEE" w:rsidP="003F07D0">
            <w:pPr>
              <w:spacing w:before="0" w:after="0" w:line="276" w:lineRule="auto"/>
              <w:jc w:val="center"/>
              <w:rPr>
                <w:sz w:val="20"/>
              </w:rPr>
            </w:pPr>
            <w:r w:rsidRPr="001A4780">
              <w:rPr>
                <w:sz w:val="20"/>
              </w:rPr>
              <w:t>T</w:t>
            </w:r>
          </w:p>
        </w:tc>
        <w:tc>
          <w:tcPr>
            <w:tcW w:w="1036" w:type="pct"/>
            <w:gridSpan w:val="2"/>
            <w:shd w:val="clear" w:color="auto" w:fill="auto"/>
            <w:hideMark/>
          </w:tcPr>
          <w:p w14:paraId="092B87D2" w14:textId="77777777" w:rsidR="009E7EEE" w:rsidRPr="001A4780" w:rsidRDefault="009E7EEE" w:rsidP="003F07D0">
            <w:pPr>
              <w:spacing w:before="0" w:after="0" w:line="276" w:lineRule="auto"/>
              <w:rPr>
                <w:sz w:val="20"/>
              </w:rPr>
            </w:pPr>
            <w:r>
              <w:rPr>
                <w:sz w:val="20"/>
              </w:rPr>
              <w:t>Код по</w:t>
            </w:r>
            <w:r w:rsidRPr="001A4780">
              <w:rPr>
                <w:sz w:val="20"/>
              </w:rPr>
              <w:t xml:space="preserve"> СПЗ</w:t>
            </w:r>
          </w:p>
        </w:tc>
        <w:tc>
          <w:tcPr>
            <w:tcW w:w="1068" w:type="pct"/>
            <w:gridSpan w:val="2"/>
            <w:shd w:val="clear" w:color="auto" w:fill="auto"/>
            <w:vAlign w:val="center"/>
            <w:hideMark/>
          </w:tcPr>
          <w:p w14:paraId="66064719" w14:textId="77777777" w:rsidR="009E7EEE" w:rsidRPr="001A4780" w:rsidRDefault="009E7EEE" w:rsidP="003F07D0">
            <w:pPr>
              <w:spacing w:before="0" w:after="0" w:line="276" w:lineRule="auto"/>
              <w:rPr>
                <w:sz w:val="20"/>
              </w:rPr>
            </w:pPr>
            <w:r>
              <w:rPr>
                <w:sz w:val="20"/>
                <w:lang w:eastAsia="en-US"/>
              </w:rPr>
              <w:t xml:space="preserve">Шаблон значения: \d{11} </w:t>
            </w:r>
          </w:p>
        </w:tc>
      </w:tr>
      <w:tr w:rsidR="009E7EEE" w:rsidRPr="001A4780" w14:paraId="4A439205" w14:textId="77777777" w:rsidTr="00490DAA">
        <w:trPr>
          <w:gridAfter w:val="1"/>
          <w:wAfter w:w="1007" w:type="pct"/>
        </w:trPr>
        <w:tc>
          <w:tcPr>
            <w:tcW w:w="709" w:type="pct"/>
            <w:shd w:val="clear" w:color="auto" w:fill="auto"/>
            <w:hideMark/>
          </w:tcPr>
          <w:p w14:paraId="1F566CEE" w14:textId="77777777" w:rsidR="009E7EEE" w:rsidRPr="001A4780" w:rsidRDefault="009E7EEE" w:rsidP="003F07D0">
            <w:pPr>
              <w:spacing w:before="0" w:after="0" w:line="276" w:lineRule="auto"/>
              <w:rPr>
                <w:sz w:val="20"/>
              </w:rPr>
            </w:pPr>
            <w:r w:rsidRPr="001A4780">
              <w:rPr>
                <w:sz w:val="20"/>
              </w:rPr>
              <w:t> </w:t>
            </w:r>
          </w:p>
        </w:tc>
        <w:tc>
          <w:tcPr>
            <w:tcW w:w="711" w:type="pct"/>
            <w:gridSpan w:val="2"/>
            <w:shd w:val="clear" w:color="auto" w:fill="auto"/>
            <w:hideMark/>
          </w:tcPr>
          <w:p w14:paraId="519DB9A1" w14:textId="77777777" w:rsidR="009E7EEE" w:rsidRDefault="009E7EEE" w:rsidP="003F07D0">
            <w:pPr>
              <w:spacing w:before="0" w:after="0" w:line="276" w:lineRule="auto"/>
              <w:rPr>
                <w:sz w:val="20"/>
                <w:lang w:eastAsia="en-US"/>
              </w:rPr>
            </w:pPr>
            <w:r>
              <w:rPr>
                <w:sz w:val="20"/>
                <w:lang w:eastAsia="en-US"/>
              </w:rPr>
              <w:t>consRegistryNum</w:t>
            </w:r>
          </w:p>
        </w:tc>
        <w:tc>
          <w:tcPr>
            <w:tcW w:w="134" w:type="pct"/>
            <w:gridSpan w:val="2"/>
            <w:shd w:val="clear" w:color="auto" w:fill="auto"/>
            <w:hideMark/>
          </w:tcPr>
          <w:p w14:paraId="2AE74728" w14:textId="77777777" w:rsidR="009E7EEE" w:rsidRDefault="009E7EEE" w:rsidP="003F07D0">
            <w:pPr>
              <w:spacing w:before="0" w:after="0" w:line="276" w:lineRule="auto"/>
              <w:jc w:val="center"/>
              <w:rPr>
                <w:sz w:val="20"/>
                <w:lang w:eastAsia="en-US"/>
              </w:rPr>
            </w:pPr>
            <w:r>
              <w:rPr>
                <w:sz w:val="20"/>
                <w:lang w:eastAsia="en-US"/>
              </w:rPr>
              <w:t>Н</w:t>
            </w:r>
          </w:p>
        </w:tc>
        <w:tc>
          <w:tcPr>
            <w:tcW w:w="335" w:type="pct"/>
            <w:gridSpan w:val="3"/>
            <w:shd w:val="clear" w:color="auto" w:fill="auto"/>
            <w:hideMark/>
          </w:tcPr>
          <w:p w14:paraId="05A19211" w14:textId="77777777" w:rsidR="009E7EEE" w:rsidRDefault="009E7EEE" w:rsidP="003F07D0">
            <w:pPr>
              <w:spacing w:before="0" w:after="0" w:line="276" w:lineRule="auto"/>
              <w:jc w:val="center"/>
              <w:rPr>
                <w:sz w:val="20"/>
                <w:lang w:eastAsia="en-US"/>
              </w:rPr>
            </w:pPr>
            <w:r>
              <w:rPr>
                <w:sz w:val="20"/>
                <w:lang w:eastAsia="en-US"/>
              </w:rPr>
              <w:t>T(8)</w:t>
            </w:r>
          </w:p>
        </w:tc>
        <w:tc>
          <w:tcPr>
            <w:tcW w:w="1036" w:type="pct"/>
            <w:gridSpan w:val="2"/>
            <w:shd w:val="clear" w:color="auto" w:fill="auto"/>
            <w:hideMark/>
          </w:tcPr>
          <w:p w14:paraId="226D430F" w14:textId="77777777" w:rsidR="009E7EEE" w:rsidRDefault="009E7EEE" w:rsidP="003F07D0">
            <w:pPr>
              <w:spacing w:before="0" w:after="0" w:line="276" w:lineRule="auto"/>
              <w:rPr>
                <w:sz w:val="20"/>
                <w:lang w:eastAsia="en-US"/>
              </w:rPr>
            </w:pPr>
            <w:r>
              <w:rPr>
                <w:sz w:val="20"/>
                <w:lang w:eastAsia="en-US"/>
              </w:rPr>
              <w:t>Код по Сводному Реестру</w:t>
            </w:r>
          </w:p>
        </w:tc>
        <w:tc>
          <w:tcPr>
            <w:tcW w:w="1068" w:type="pct"/>
            <w:gridSpan w:val="2"/>
            <w:shd w:val="clear" w:color="auto" w:fill="auto"/>
            <w:hideMark/>
          </w:tcPr>
          <w:p w14:paraId="54B268B8" w14:textId="77777777" w:rsidR="001F0B71" w:rsidDel="000C3D5C" w:rsidRDefault="009E7EEE" w:rsidP="003F07D0">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14:paraId="5B68459D" w14:textId="77777777" w:rsidR="009E7EEE" w:rsidRDefault="009E7EEE" w:rsidP="003F07D0">
            <w:pPr>
              <w:spacing w:before="0" w:after="0" w:line="276" w:lineRule="auto"/>
              <w:rPr>
                <w:sz w:val="20"/>
                <w:lang w:eastAsia="en-US"/>
              </w:rPr>
            </w:pPr>
          </w:p>
        </w:tc>
      </w:tr>
      <w:tr w:rsidR="009E7EEE" w:rsidRPr="001A4780" w14:paraId="5AE16CCA" w14:textId="77777777" w:rsidTr="00490DAA">
        <w:trPr>
          <w:gridAfter w:val="1"/>
          <w:wAfter w:w="1007" w:type="pct"/>
          <w:trHeight w:val="262"/>
        </w:trPr>
        <w:tc>
          <w:tcPr>
            <w:tcW w:w="709" w:type="pct"/>
            <w:shd w:val="clear" w:color="auto" w:fill="auto"/>
            <w:hideMark/>
          </w:tcPr>
          <w:p w14:paraId="1D459892" w14:textId="77777777" w:rsidR="009E7EEE" w:rsidRPr="001A4780" w:rsidRDefault="009E7EEE" w:rsidP="003F07D0">
            <w:pPr>
              <w:spacing w:before="0" w:after="0" w:line="276" w:lineRule="auto"/>
              <w:rPr>
                <w:sz w:val="20"/>
              </w:rPr>
            </w:pPr>
            <w:r w:rsidRPr="001A4780">
              <w:rPr>
                <w:sz w:val="20"/>
              </w:rPr>
              <w:t> </w:t>
            </w:r>
          </w:p>
        </w:tc>
        <w:tc>
          <w:tcPr>
            <w:tcW w:w="711" w:type="pct"/>
            <w:gridSpan w:val="2"/>
            <w:shd w:val="clear" w:color="auto" w:fill="auto"/>
            <w:hideMark/>
          </w:tcPr>
          <w:p w14:paraId="11FAC8D9" w14:textId="77777777" w:rsidR="009E7EEE" w:rsidRPr="001A4780" w:rsidRDefault="009E7EEE" w:rsidP="003F07D0">
            <w:pPr>
              <w:spacing w:before="0" w:after="0" w:line="276" w:lineRule="auto"/>
              <w:rPr>
                <w:sz w:val="20"/>
              </w:rPr>
            </w:pPr>
            <w:r w:rsidRPr="001A4780">
              <w:rPr>
                <w:sz w:val="20"/>
              </w:rPr>
              <w:t xml:space="preserve">fullName </w:t>
            </w:r>
          </w:p>
        </w:tc>
        <w:tc>
          <w:tcPr>
            <w:tcW w:w="134" w:type="pct"/>
            <w:gridSpan w:val="2"/>
            <w:shd w:val="clear" w:color="auto" w:fill="auto"/>
            <w:hideMark/>
          </w:tcPr>
          <w:p w14:paraId="5CF7DBF6" w14:textId="77777777" w:rsidR="009E7EEE" w:rsidRPr="001A4780" w:rsidRDefault="009E7EEE" w:rsidP="003F07D0">
            <w:pPr>
              <w:spacing w:before="0" w:after="0" w:line="276" w:lineRule="auto"/>
              <w:jc w:val="center"/>
              <w:rPr>
                <w:sz w:val="20"/>
              </w:rPr>
            </w:pPr>
            <w:r w:rsidRPr="001A4780">
              <w:rPr>
                <w:sz w:val="20"/>
              </w:rPr>
              <w:t>H</w:t>
            </w:r>
          </w:p>
        </w:tc>
        <w:tc>
          <w:tcPr>
            <w:tcW w:w="335" w:type="pct"/>
            <w:gridSpan w:val="3"/>
            <w:shd w:val="clear" w:color="auto" w:fill="auto"/>
            <w:hideMark/>
          </w:tcPr>
          <w:p w14:paraId="2BBE4FE0" w14:textId="77777777" w:rsidR="009E7EEE" w:rsidRPr="001A4780" w:rsidRDefault="009E7EEE" w:rsidP="003F07D0">
            <w:pPr>
              <w:spacing w:before="0" w:after="0" w:line="276" w:lineRule="auto"/>
              <w:jc w:val="center"/>
              <w:rPr>
                <w:sz w:val="20"/>
              </w:rPr>
            </w:pPr>
            <w:r w:rsidRPr="001A4780">
              <w:rPr>
                <w:sz w:val="20"/>
              </w:rPr>
              <w:t>T(1-2000)</w:t>
            </w:r>
          </w:p>
        </w:tc>
        <w:tc>
          <w:tcPr>
            <w:tcW w:w="1036" w:type="pct"/>
            <w:gridSpan w:val="2"/>
            <w:shd w:val="clear" w:color="auto" w:fill="auto"/>
            <w:hideMark/>
          </w:tcPr>
          <w:p w14:paraId="3F0B003E" w14:textId="77777777" w:rsidR="009E7EEE" w:rsidRPr="001A4780" w:rsidRDefault="009E7EEE" w:rsidP="003F07D0">
            <w:pPr>
              <w:spacing w:before="0" w:after="0" w:line="276" w:lineRule="auto"/>
              <w:rPr>
                <w:sz w:val="20"/>
              </w:rPr>
            </w:pPr>
            <w:r w:rsidRPr="001A4780">
              <w:rPr>
                <w:sz w:val="20"/>
              </w:rPr>
              <w:t>Полное наименование</w:t>
            </w:r>
          </w:p>
        </w:tc>
        <w:tc>
          <w:tcPr>
            <w:tcW w:w="1068" w:type="pct"/>
            <w:gridSpan w:val="2"/>
            <w:shd w:val="clear" w:color="auto" w:fill="auto"/>
            <w:vAlign w:val="center"/>
            <w:hideMark/>
          </w:tcPr>
          <w:p w14:paraId="24152962" w14:textId="77777777" w:rsidR="009E7EEE" w:rsidRPr="001A4780" w:rsidRDefault="009E7EEE" w:rsidP="003F07D0">
            <w:pPr>
              <w:spacing w:before="0" w:after="0" w:line="276" w:lineRule="auto"/>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14:paraId="3DAA3F5E" w14:textId="77777777" w:rsidTr="00490DAA">
        <w:trPr>
          <w:gridAfter w:val="1"/>
          <w:wAfter w:w="1007" w:type="pct"/>
          <w:trHeight w:val="262"/>
        </w:trPr>
        <w:tc>
          <w:tcPr>
            <w:tcW w:w="709" w:type="pct"/>
            <w:shd w:val="clear" w:color="auto" w:fill="auto"/>
            <w:hideMark/>
          </w:tcPr>
          <w:p w14:paraId="15177992"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409F9701" w14:textId="77777777" w:rsidR="00EB3549" w:rsidRPr="001A4780" w:rsidRDefault="00EB3549" w:rsidP="003F07D0">
            <w:pPr>
              <w:spacing w:before="0" w:after="0" w:line="276" w:lineRule="auto"/>
              <w:rPr>
                <w:sz w:val="20"/>
              </w:rPr>
            </w:pPr>
            <w:r w:rsidRPr="00AC072C">
              <w:rPr>
                <w:sz w:val="20"/>
              </w:rPr>
              <w:t>postAddress</w:t>
            </w:r>
          </w:p>
        </w:tc>
        <w:tc>
          <w:tcPr>
            <w:tcW w:w="134" w:type="pct"/>
            <w:gridSpan w:val="2"/>
            <w:shd w:val="clear" w:color="auto" w:fill="auto"/>
            <w:hideMark/>
          </w:tcPr>
          <w:p w14:paraId="4570C759" w14:textId="77777777" w:rsidR="00EB3549" w:rsidRPr="00AC072C" w:rsidRDefault="00EB3549" w:rsidP="003F07D0">
            <w:pPr>
              <w:spacing w:before="0" w:after="0" w:line="276" w:lineRule="auto"/>
              <w:jc w:val="center"/>
              <w:rPr>
                <w:sz w:val="20"/>
                <w:lang w:val="en-US"/>
              </w:rPr>
            </w:pPr>
            <w:r>
              <w:rPr>
                <w:sz w:val="20"/>
                <w:lang w:val="en-US"/>
              </w:rPr>
              <w:t>H</w:t>
            </w:r>
          </w:p>
        </w:tc>
        <w:tc>
          <w:tcPr>
            <w:tcW w:w="335" w:type="pct"/>
            <w:gridSpan w:val="3"/>
            <w:shd w:val="clear" w:color="auto" w:fill="auto"/>
            <w:hideMark/>
          </w:tcPr>
          <w:p w14:paraId="129C6DD6" w14:textId="77777777" w:rsidR="00EB3549" w:rsidRPr="00921E2F"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hideMark/>
          </w:tcPr>
          <w:p w14:paraId="162E6FAE" w14:textId="77777777" w:rsidR="00EB3549" w:rsidRPr="001A4780" w:rsidRDefault="00EB3549" w:rsidP="003F07D0">
            <w:pPr>
              <w:spacing w:before="0" w:after="0" w:line="276" w:lineRule="auto"/>
              <w:rPr>
                <w:sz w:val="20"/>
              </w:rPr>
            </w:pPr>
            <w:r w:rsidRPr="00921E2F">
              <w:rPr>
                <w:sz w:val="20"/>
              </w:rPr>
              <w:t>Почтовый адрес организации</w:t>
            </w:r>
          </w:p>
        </w:tc>
        <w:tc>
          <w:tcPr>
            <w:tcW w:w="1068" w:type="pct"/>
            <w:gridSpan w:val="2"/>
            <w:shd w:val="clear" w:color="auto" w:fill="auto"/>
            <w:hideMark/>
          </w:tcPr>
          <w:p w14:paraId="0E7F1DE3" w14:textId="77777777" w:rsidR="00EB3549" w:rsidRDefault="00EB3549" w:rsidP="003F07D0">
            <w:pPr>
              <w:spacing w:before="0" w:after="0" w:line="276" w:lineRule="auto"/>
              <w:rPr>
                <w:sz w:val="20"/>
              </w:rPr>
            </w:pPr>
          </w:p>
        </w:tc>
      </w:tr>
      <w:tr w:rsidR="00EB3549" w:rsidRPr="001A4780" w14:paraId="5C28B0CA" w14:textId="77777777" w:rsidTr="00490DAA">
        <w:trPr>
          <w:gridAfter w:val="1"/>
          <w:wAfter w:w="1007" w:type="pct"/>
          <w:trHeight w:val="262"/>
        </w:trPr>
        <w:tc>
          <w:tcPr>
            <w:tcW w:w="709" w:type="pct"/>
            <w:shd w:val="clear" w:color="auto" w:fill="auto"/>
            <w:hideMark/>
          </w:tcPr>
          <w:p w14:paraId="474DD1F0"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0F7BC765" w14:textId="77777777" w:rsidR="00EB3549" w:rsidRPr="001A4780" w:rsidRDefault="00EB3549" w:rsidP="003F07D0">
            <w:pPr>
              <w:spacing w:before="0" w:after="0" w:line="276" w:lineRule="auto"/>
              <w:rPr>
                <w:sz w:val="20"/>
              </w:rPr>
            </w:pPr>
            <w:r w:rsidRPr="00921E2F">
              <w:rPr>
                <w:sz w:val="20"/>
              </w:rPr>
              <w:t>factAddress</w:t>
            </w:r>
          </w:p>
        </w:tc>
        <w:tc>
          <w:tcPr>
            <w:tcW w:w="134" w:type="pct"/>
            <w:gridSpan w:val="2"/>
            <w:shd w:val="clear" w:color="auto" w:fill="auto"/>
            <w:hideMark/>
          </w:tcPr>
          <w:p w14:paraId="1A9D340D" w14:textId="77777777" w:rsidR="00EB3549" w:rsidRPr="00AC072C" w:rsidRDefault="00EB3549" w:rsidP="003F07D0">
            <w:pPr>
              <w:spacing w:before="0" w:after="0" w:line="276" w:lineRule="auto"/>
              <w:jc w:val="center"/>
              <w:rPr>
                <w:sz w:val="20"/>
                <w:lang w:val="en-US"/>
              </w:rPr>
            </w:pPr>
            <w:r>
              <w:rPr>
                <w:sz w:val="20"/>
                <w:lang w:val="en-US"/>
              </w:rPr>
              <w:t>H</w:t>
            </w:r>
          </w:p>
        </w:tc>
        <w:tc>
          <w:tcPr>
            <w:tcW w:w="335" w:type="pct"/>
            <w:gridSpan w:val="3"/>
            <w:shd w:val="clear" w:color="auto" w:fill="auto"/>
            <w:hideMark/>
          </w:tcPr>
          <w:p w14:paraId="1BE29FB5" w14:textId="77777777" w:rsidR="00EB3549" w:rsidRPr="00921E2F"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hideMark/>
          </w:tcPr>
          <w:p w14:paraId="60159315" w14:textId="77777777" w:rsidR="00EB3549" w:rsidRPr="001A4780" w:rsidRDefault="00EB3549" w:rsidP="003F07D0">
            <w:pPr>
              <w:spacing w:before="0" w:after="0" w:line="276" w:lineRule="auto"/>
              <w:rPr>
                <w:sz w:val="20"/>
              </w:rPr>
            </w:pPr>
            <w:r w:rsidRPr="00921E2F">
              <w:rPr>
                <w:sz w:val="20"/>
              </w:rPr>
              <w:t>Адрес местонахождения организации</w:t>
            </w:r>
          </w:p>
        </w:tc>
        <w:tc>
          <w:tcPr>
            <w:tcW w:w="1068" w:type="pct"/>
            <w:gridSpan w:val="2"/>
            <w:shd w:val="clear" w:color="auto" w:fill="auto"/>
            <w:hideMark/>
          </w:tcPr>
          <w:p w14:paraId="36B86C8A" w14:textId="77777777" w:rsidR="00EB3549" w:rsidRDefault="00EB3549" w:rsidP="003F07D0">
            <w:pPr>
              <w:spacing w:before="0" w:after="0" w:line="276" w:lineRule="auto"/>
              <w:rPr>
                <w:sz w:val="20"/>
              </w:rPr>
            </w:pPr>
          </w:p>
        </w:tc>
      </w:tr>
      <w:tr w:rsidR="00EB3549" w:rsidRPr="001A4780" w14:paraId="4B9AEB42" w14:textId="77777777" w:rsidTr="00490DAA">
        <w:trPr>
          <w:gridAfter w:val="1"/>
          <w:wAfter w:w="1007" w:type="pct"/>
          <w:trHeight w:val="262"/>
        </w:trPr>
        <w:tc>
          <w:tcPr>
            <w:tcW w:w="709" w:type="pct"/>
            <w:shd w:val="clear" w:color="auto" w:fill="auto"/>
            <w:hideMark/>
          </w:tcPr>
          <w:p w14:paraId="20131A3D"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17E25C5F" w14:textId="77777777" w:rsidR="00EB3549" w:rsidRPr="001A4780" w:rsidRDefault="00EB3549" w:rsidP="003F07D0">
            <w:pPr>
              <w:spacing w:before="0" w:after="0" w:line="276" w:lineRule="auto"/>
              <w:rPr>
                <w:sz w:val="20"/>
              </w:rPr>
            </w:pPr>
            <w:r w:rsidRPr="00921E2F">
              <w:rPr>
                <w:sz w:val="20"/>
              </w:rPr>
              <w:t>INN</w:t>
            </w:r>
          </w:p>
        </w:tc>
        <w:tc>
          <w:tcPr>
            <w:tcW w:w="134" w:type="pct"/>
            <w:gridSpan w:val="2"/>
            <w:shd w:val="clear" w:color="auto" w:fill="auto"/>
            <w:hideMark/>
          </w:tcPr>
          <w:p w14:paraId="61FE638E" w14:textId="77777777" w:rsidR="00EB3549" w:rsidRPr="00C33C66" w:rsidRDefault="00EB3549" w:rsidP="003F07D0">
            <w:pPr>
              <w:spacing w:before="0" w:after="0" w:line="276" w:lineRule="auto"/>
              <w:jc w:val="center"/>
              <w:rPr>
                <w:sz w:val="20"/>
                <w:lang w:val="en-US"/>
              </w:rPr>
            </w:pPr>
            <w:r>
              <w:rPr>
                <w:sz w:val="20"/>
                <w:lang w:val="en-US"/>
              </w:rPr>
              <w:t>H</w:t>
            </w:r>
          </w:p>
        </w:tc>
        <w:tc>
          <w:tcPr>
            <w:tcW w:w="335" w:type="pct"/>
            <w:gridSpan w:val="3"/>
            <w:shd w:val="clear" w:color="auto" w:fill="auto"/>
            <w:hideMark/>
          </w:tcPr>
          <w:p w14:paraId="773E1D84" w14:textId="77777777" w:rsidR="00EB3549" w:rsidRPr="00C33C66" w:rsidRDefault="00EB3549" w:rsidP="003F07D0">
            <w:pPr>
              <w:spacing w:before="0" w:after="0" w:line="276" w:lineRule="auto"/>
              <w:jc w:val="center"/>
              <w:rPr>
                <w:sz w:val="20"/>
                <w:lang w:val="en-US"/>
              </w:rPr>
            </w:pPr>
            <w:r>
              <w:rPr>
                <w:sz w:val="20"/>
                <w:lang w:val="en-US"/>
              </w:rPr>
              <w:t>T</w:t>
            </w:r>
          </w:p>
        </w:tc>
        <w:tc>
          <w:tcPr>
            <w:tcW w:w="1036" w:type="pct"/>
            <w:gridSpan w:val="2"/>
            <w:shd w:val="clear" w:color="auto" w:fill="auto"/>
            <w:hideMark/>
          </w:tcPr>
          <w:p w14:paraId="24FF567A" w14:textId="77777777" w:rsidR="00EB3549" w:rsidRPr="001A4780" w:rsidRDefault="00EB3549" w:rsidP="003F07D0">
            <w:pPr>
              <w:spacing w:before="0" w:after="0" w:line="276" w:lineRule="auto"/>
              <w:rPr>
                <w:sz w:val="20"/>
              </w:rPr>
            </w:pPr>
            <w:r w:rsidRPr="00921E2F">
              <w:rPr>
                <w:sz w:val="20"/>
              </w:rPr>
              <w:t>ИНН организации</w:t>
            </w:r>
          </w:p>
        </w:tc>
        <w:tc>
          <w:tcPr>
            <w:tcW w:w="1068" w:type="pct"/>
            <w:gridSpan w:val="2"/>
            <w:shd w:val="clear" w:color="auto" w:fill="auto"/>
            <w:hideMark/>
          </w:tcPr>
          <w:p w14:paraId="72A5542B" w14:textId="77777777" w:rsidR="00EB3549" w:rsidRDefault="00EB3549" w:rsidP="003F07D0">
            <w:pPr>
              <w:spacing w:before="0" w:after="0" w:line="276" w:lineRule="auto"/>
              <w:rPr>
                <w:sz w:val="20"/>
              </w:rPr>
            </w:pPr>
            <w:r>
              <w:rPr>
                <w:sz w:val="20"/>
              </w:rPr>
              <w:t>Шаблон значения: \d{1</w:t>
            </w:r>
            <w:r>
              <w:rPr>
                <w:sz w:val="20"/>
                <w:lang w:val="en-US"/>
              </w:rPr>
              <w:t>0</w:t>
            </w:r>
            <w:r w:rsidRPr="001A4780">
              <w:rPr>
                <w:sz w:val="20"/>
              </w:rPr>
              <w:t>}</w:t>
            </w:r>
          </w:p>
        </w:tc>
      </w:tr>
      <w:tr w:rsidR="00EB3549" w:rsidRPr="001A4780" w14:paraId="328C96D0" w14:textId="77777777" w:rsidTr="00490DAA">
        <w:trPr>
          <w:gridAfter w:val="1"/>
          <w:wAfter w:w="1007" w:type="pct"/>
          <w:trHeight w:val="262"/>
        </w:trPr>
        <w:tc>
          <w:tcPr>
            <w:tcW w:w="709" w:type="pct"/>
            <w:shd w:val="clear" w:color="auto" w:fill="auto"/>
            <w:hideMark/>
          </w:tcPr>
          <w:p w14:paraId="114023B6"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64A6C3B3" w14:textId="77777777" w:rsidR="00EB3549" w:rsidRPr="001A4780" w:rsidRDefault="00EB3549" w:rsidP="003F07D0">
            <w:pPr>
              <w:spacing w:before="0" w:after="0" w:line="276" w:lineRule="auto"/>
              <w:rPr>
                <w:sz w:val="20"/>
              </w:rPr>
            </w:pPr>
            <w:r w:rsidRPr="00C33C66">
              <w:rPr>
                <w:sz w:val="20"/>
              </w:rPr>
              <w:t>KPP</w:t>
            </w:r>
          </w:p>
        </w:tc>
        <w:tc>
          <w:tcPr>
            <w:tcW w:w="134" w:type="pct"/>
            <w:gridSpan w:val="2"/>
            <w:shd w:val="clear" w:color="auto" w:fill="auto"/>
            <w:hideMark/>
          </w:tcPr>
          <w:p w14:paraId="6CAE87E9" w14:textId="77777777" w:rsidR="00EB3549" w:rsidRPr="00C33C66" w:rsidRDefault="00EB3549" w:rsidP="003F07D0">
            <w:pPr>
              <w:spacing w:before="0" w:after="0" w:line="276" w:lineRule="auto"/>
              <w:jc w:val="center"/>
              <w:rPr>
                <w:sz w:val="20"/>
                <w:lang w:val="en-US"/>
              </w:rPr>
            </w:pPr>
            <w:r>
              <w:rPr>
                <w:sz w:val="20"/>
                <w:lang w:val="en-US"/>
              </w:rPr>
              <w:t>H</w:t>
            </w:r>
          </w:p>
        </w:tc>
        <w:tc>
          <w:tcPr>
            <w:tcW w:w="335" w:type="pct"/>
            <w:gridSpan w:val="3"/>
            <w:shd w:val="clear" w:color="auto" w:fill="auto"/>
            <w:hideMark/>
          </w:tcPr>
          <w:p w14:paraId="7EA0E655" w14:textId="77777777" w:rsidR="00EB3549" w:rsidRPr="00C33C66" w:rsidRDefault="00EB3549" w:rsidP="003F07D0">
            <w:pPr>
              <w:spacing w:before="0" w:after="0" w:line="276" w:lineRule="auto"/>
              <w:jc w:val="center"/>
              <w:rPr>
                <w:sz w:val="20"/>
                <w:lang w:val="en-US"/>
              </w:rPr>
            </w:pPr>
            <w:r>
              <w:rPr>
                <w:sz w:val="20"/>
                <w:lang w:val="en-US"/>
              </w:rPr>
              <w:t>T</w:t>
            </w:r>
            <w:r w:rsidR="009471B3">
              <w:rPr>
                <w:sz w:val="20"/>
                <w:lang w:val="en-US"/>
              </w:rPr>
              <w:t>(9)</w:t>
            </w:r>
          </w:p>
        </w:tc>
        <w:tc>
          <w:tcPr>
            <w:tcW w:w="1036" w:type="pct"/>
            <w:gridSpan w:val="2"/>
            <w:shd w:val="clear" w:color="auto" w:fill="auto"/>
            <w:hideMark/>
          </w:tcPr>
          <w:p w14:paraId="7DB15245" w14:textId="77777777" w:rsidR="00EB3549" w:rsidRPr="001A4780" w:rsidRDefault="00EB3549" w:rsidP="003F07D0">
            <w:pPr>
              <w:spacing w:before="0" w:after="0" w:line="276" w:lineRule="auto"/>
              <w:rPr>
                <w:sz w:val="20"/>
              </w:rPr>
            </w:pPr>
            <w:r>
              <w:rPr>
                <w:sz w:val="20"/>
              </w:rPr>
              <w:t>КПП</w:t>
            </w:r>
            <w:r w:rsidRPr="00921E2F">
              <w:rPr>
                <w:sz w:val="20"/>
              </w:rPr>
              <w:t xml:space="preserve"> организации</w:t>
            </w:r>
          </w:p>
        </w:tc>
        <w:tc>
          <w:tcPr>
            <w:tcW w:w="1068" w:type="pct"/>
            <w:gridSpan w:val="2"/>
            <w:shd w:val="clear" w:color="auto" w:fill="auto"/>
            <w:hideMark/>
          </w:tcPr>
          <w:p w14:paraId="16AE29F7" w14:textId="77777777" w:rsidR="00EB3549" w:rsidRDefault="00EB3549" w:rsidP="003F07D0">
            <w:pPr>
              <w:spacing w:before="0" w:after="0" w:line="276" w:lineRule="auto"/>
              <w:rPr>
                <w:sz w:val="20"/>
              </w:rPr>
            </w:pPr>
          </w:p>
        </w:tc>
      </w:tr>
      <w:tr w:rsidR="00EB3549" w:rsidRPr="001A4780" w14:paraId="664B8B5B" w14:textId="77777777" w:rsidTr="00490DAA">
        <w:trPr>
          <w:gridAfter w:val="1"/>
          <w:wAfter w:w="1007" w:type="pct"/>
        </w:trPr>
        <w:tc>
          <w:tcPr>
            <w:tcW w:w="3993" w:type="pct"/>
            <w:gridSpan w:val="12"/>
            <w:shd w:val="clear" w:color="auto" w:fill="auto"/>
            <w:hideMark/>
          </w:tcPr>
          <w:p w14:paraId="5682783C" w14:textId="77777777" w:rsidR="00EB3549" w:rsidRPr="001A4780" w:rsidRDefault="00EB3549" w:rsidP="003F07D0">
            <w:pPr>
              <w:spacing w:before="0" w:after="0" w:line="276" w:lineRule="auto"/>
              <w:jc w:val="center"/>
              <w:rPr>
                <w:sz w:val="20"/>
              </w:rPr>
            </w:pPr>
            <w:r w:rsidRPr="00C5064C">
              <w:rPr>
                <w:b/>
                <w:bCs/>
                <w:sz w:val="20"/>
              </w:rPr>
              <w:t>Подспособ определения поставщика</w:t>
            </w:r>
          </w:p>
        </w:tc>
      </w:tr>
      <w:tr w:rsidR="00EB3549" w:rsidRPr="001A4780" w14:paraId="755C67B1" w14:textId="77777777" w:rsidTr="00490DAA">
        <w:trPr>
          <w:gridAfter w:val="1"/>
          <w:wAfter w:w="1007" w:type="pct"/>
        </w:trPr>
        <w:tc>
          <w:tcPr>
            <w:tcW w:w="709" w:type="pct"/>
            <w:shd w:val="clear" w:color="auto" w:fill="auto"/>
            <w:hideMark/>
          </w:tcPr>
          <w:p w14:paraId="7B2E2208" w14:textId="77777777" w:rsidR="00EB3549" w:rsidRPr="00C5064C" w:rsidRDefault="00EB3549" w:rsidP="003F07D0">
            <w:pPr>
              <w:spacing w:before="0" w:after="0" w:line="276" w:lineRule="auto"/>
              <w:rPr>
                <w:b/>
                <w:sz w:val="20"/>
                <w:lang w:val="en-US"/>
              </w:rPr>
            </w:pPr>
            <w:r w:rsidRPr="00C5064C">
              <w:rPr>
                <w:b/>
                <w:sz w:val="20"/>
              </w:rPr>
              <w:t>placingWay</w:t>
            </w:r>
          </w:p>
        </w:tc>
        <w:tc>
          <w:tcPr>
            <w:tcW w:w="711" w:type="pct"/>
            <w:gridSpan w:val="2"/>
            <w:shd w:val="clear" w:color="auto" w:fill="auto"/>
            <w:hideMark/>
          </w:tcPr>
          <w:p w14:paraId="33DC9667" w14:textId="77777777" w:rsidR="00EB3549" w:rsidRPr="001A4780" w:rsidRDefault="00EB3549" w:rsidP="003F07D0">
            <w:pPr>
              <w:spacing w:before="0" w:after="0" w:line="276" w:lineRule="auto"/>
              <w:rPr>
                <w:sz w:val="20"/>
              </w:rPr>
            </w:pPr>
            <w:r w:rsidRPr="001A4780">
              <w:rPr>
                <w:sz w:val="20"/>
              </w:rPr>
              <w:t> </w:t>
            </w:r>
          </w:p>
        </w:tc>
        <w:tc>
          <w:tcPr>
            <w:tcW w:w="134" w:type="pct"/>
            <w:gridSpan w:val="2"/>
            <w:shd w:val="clear" w:color="auto" w:fill="auto"/>
            <w:hideMark/>
          </w:tcPr>
          <w:p w14:paraId="3082ACE2" w14:textId="77777777" w:rsidR="00EB3549" w:rsidRPr="001A4780" w:rsidRDefault="00EB3549" w:rsidP="003F07D0">
            <w:pPr>
              <w:spacing w:before="0" w:after="0" w:line="276" w:lineRule="auto"/>
              <w:rPr>
                <w:sz w:val="20"/>
              </w:rPr>
            </w:pPr>
            <w:r w:rsidRPr="001A4780">
              <w:rPr>
                <w:sz w:val="20"/>
              </w:rPr>
              <w:t> </w:t>
            </w:r>
          </w:p>
        </w:tc>
        <w:tc>
          <w:tcPr>
            <w:tcW w:w="335" w:type="pct"/>
            <w:gridSpan w:val="3"/>
            <w:shd w:val="clear" w:color="auto" w:fill="auto"/>
            <w:hideMark/>
          </w:tcPr>
          <w:p w14:paraId="202F2E2C" w14:textId="77777777" w:rsidR="00EB3549" w:rsidRPr="001A4780" w:rsidRDefault="00EB3549" w:rsidP="003F07D0">
            <w:pPr>
              <w:spacing w:before="0" w:after="0" w:line="276" w:lineRule="auto"/>
              <w:rPr>
                <w:sz w:val="20"/>
              </w:rPr>
            </w:pPr>
            <w:r w:rsidRPr="001A4780">
              <w:rPr>
                <w:sz w:val="20"/>
              </w:rPr>
              <w:t> </w:t>
            </w:r>
          </w:p>
        </w:tc>
        <w:tc>
          <w:tcPr>
            <w:tcW w:w="1036" w:type="pct"/>
            <w:gridSpan w:val="2"/>
            <w:shd w:val="clear" w:color="auto" w:fill="auto"/>
            <w:hideMark/>
          </w:tcPr>
          <w:p w14:paraId="4D0B202E" w14:textId="77777777" w:rsidR="00EB3549" w:rsidRPr="001A4780" w:rsidRDefault="00EB3549" w:rsidP="003F07D0">
            <w:pPr>
              <w:spacing w:before="0" w:after="0" w:line="276" w:lineRule="auto"/>
              <w:rPr>
                <w:sz w:val="20"/>
              </w:rPr>
            </w:pPr>
            <w:r w:rsidRPr="001A4780">
              <w:rPr>
                <w:sz w:val="20"/>
              </w:rPr>
              <w:t> </w:t>
            </w:r>
          </w:p>
        </w:tc>
        <w:tc>
          <w:tcPr>
            <w:tcW w:w="1068" w:type="pct"/>
            <w:gridSpan w:val="2"/>
            <w:shd w:val="clear" w:color="auto" w:fill="auto"/>
            <w:hideMark/>
          </w:tcPr>
          <w:p w14:paraId="3EDE6884" w14:textId="77777777" w:rsidR="00EB3549" w:rsidRPr="001A4780" w:rsidRDefault="00EB3549" w:rsidP="003F07D0">
            <w:pPr>
              <w:spacing w:before="0" w:after="0" w:line="276" w:lineRule="auto"/>
              <w:rPr>
                <w:sz w:val="20"/>
              </w:rPr>
            </w:pPr>
            <w:r>
              <w:rPr>
                <w:sz w:val="20"/>
              </w:rPr>
              <w:t xml:space="preserve"> </w:t>
            </w:r>
          </w:p>
        </w:tc>
      </w:tr>
      <w:tr w:rsidR="00EB3549" w:rsidRPr="001A4780" w14:paraId="4960F365" w14:textId="77777777" w:rsidTr="00490DAA">
        <w:trPr>
          <w:gridAfter w:val="1"/>
          <w:wAfter w:w="1007" w:type="pct"/>
        </w:trPr>
        <w:tc>
          <w:tcPr>
            <w:tcW w:w="709" w:type="pct"/>
            <w:shd w:val="clear" w:color="auto" w:fill="auto"/>
            <w:hideMark/>
          </w:tcPr>
          <w:p w14:paraId="7502E609" w14:textId="77777777" w:rsidR="00EB3549" w:rsidRPr="001A4780" w:rsidRDefault="00EB3549" w:rsidP="003F07D0">
            <w:pPr>
              <w:spacing w:before="0" w:after="0" w:line="276" w:lineRule="auto"/>
              <w:rPr>
                <w:sz w:val="20"/>
              </w:rPr>
            </w:pPr>
            <w:r w:rsidRPr="001A4780">
              <w:rPr>
                <w:sz w:val="20"/>
              </w:rPr>
              <w:t> </w:t>
            </w:r>
          </w:p>
        </w:tc>
        <w:tc>
          <w:tcPr>
            <w:tcW w:w="711" w:type="pct"/>
            <w:gridSpan w:val="2"/>
            <w:shd w:val="clear" w:color="auto" w:fill="auto"/>
            <w:hideMark/>
          </w:tcPr>
          <w:p w14:paraId="0B3FE77A" w14:textId="77777777" w:rsidR="00EB3549" w:rsidRPr="007E4150" w:rsidRDefault="00EB3549" w:rsidP="003F07D0">
            <w:pPr>
              <w:spacing w:before="0" w:after="0" w:line="276" w:lineRule="auto"/>
              <w:rPr>
                <w:sz w:val="20"/>
                <w:lang w:val="en-US"/>
              </w:rPr>
            </w:pPr>
            <w:r>
              <w:rPr>
                <w:sz w:val="20"/>
                <w:lang w:val="en-US"/>
              </w:rPr>
              <w:t>code</w:t>
            </w:r>
          </w:p>
        </w:tc>
        <w:tc>
          <w:tcPr>
            <w:tcW w:w="134" w:type="pct"/>
            <w:gridSpan w:val="2"/>
            <w:shd w:val="clear" w:color="auto" w:fill="auto"/>
            <w:hideMark/>
          </w:tcPr>
          <w:p w14:paraId="2D9FDEB5" w14:textId="77777777" w:rsidR="00EB3549" w:rsidRPr="007E4150" w:rsidRDefault="00EB3549" w:rsidP="003F07D0">
            <w:pPr>
              <w:spacing w:before="0" w:after="0" w:line="276" w:lineRule="auto"/>
              <w:jc w:val="center"/>
              <w:rPr>
                <w:sz w:val="20"/>
              </w:rPr>
            </w:pPr>
            <w:r>
              <w:rPr>
                <w:sz w:val="20"/>
                <w:lang w:val="en-US"/>
              </w:rPr>
              <w:t>О</w:t>
            </w:r>
          </w:p>
        </w:tc>
        <w:tc>
          <w:tcPr>
            <w:tcW w:w="335" w:type="pct"/>
            <w:gridSpan w:val="3"/>
            <w:shd w:val="clear" w:color="auto" w:fill="auto"/>
            <w:hideMark/>
          </w:tcPr>
          <w:p w14:paraId="692F7FBF" w14:textId="77777777" w:rsidR="00EB3549" w:rsidRPr="001A4780" w:rsidRDefault="00EB3549" w:rsidP="003F07D0">
            <w:pPr>
              <w:spacing w:before="0" w:after="0" w:line="276" w:lineRule="auto"/>
              <w:jc w:val="center"/>
              <w:rPr>
                <w:sz w:val="20"/>
              </w:rPr>
            </w:pPr>
            <w:r>
              <w:rPr>
                <w:sz w:val="20"/>
              </w:rPr>
              <w:t>Т(</w:t>
            </w:r>
            <w:r>
              <w:rPr>
                <w:sz w:val="20"/>
                <w:lang w:val="en-US"/>
              </w:rPr>
              <w:t>1-</w:t>
            </w:r>
            <w:r>
              <w:rPr>
                <w:sz w:val="20"/>
              </w:rPr>
              <w:t>7)</w:t>
            </w:r>
          </w:p>
        </w:tc>
        <w:tc>
          <w:tcPr>
            <w:tcW w:w="1036" w:type="pct"/>
            <w:gridSpan w:val="2"/>
            <w:shd w:val="clear" w:color="auto" w:fill="auto"/>
            <w:hideMark/>
          </w:tcPr>
          <w:p w14:paraId="5E44B2DA" w14:textId="77777777" w:rsidR="00EB3549" w:rsidRPr="001A4780" w:rsidRDefault="00EB3549" w:rsidP="003F07D0">
            <w:pPr>
              <w:spacing w:before="0" w:after="0" w:line="276" w:lineRule="auto"/>
              <w:rPr>
                <w:sz w:val="20"/>
              </w:rPr>
            </w:pPr>
            <w:r w:rsidRPr="00C5064C">
              <w:rPr>
                <w:sz w:val="20"/>
              </w:rPr>
              <w:t>Код подспособа определения поставщика</w:t>
            </w:r>
          </w:p>
        </w:tc>
        <w:tc>
          <w:tcPr>
            <w:tcW w:w="1068" w:type="pct"/>
            <w:gridSpan w:val="2"/>
            <w:shd w:val="clear" w:color="auto" w:fill="auto"/>
            <w:hideMark/>
          </w:tcPr>
          <w:p w14:paraId="0C8E47B0" w14:textId="77777777" w:rsidR="00EB3549" w:rsidRPr="001A4780" w:rsidRDefault="00EB3549" w:rsidP="003F07D0">
            <w:pPr>
              <w:spacing w:before="0" w:after="0" w:line="276" w:lineRule="auto"/>
              <w:rPr>
                <w:sz w:val="20"/>
              </w:rPr>
            </w:pPr>
            <w:r>
              <w:rPr>
                <w:sz w:val="20"/>
              </w:rPr>
              <w:t xml:space="preserve"> </w:t>
            </w:r>
          </w:p>
        </w:tc>
      </w:tr>
      <w:tr w:rsidR="00EB3549" w:rsidRPr="001A4780" w14:paraId="0BAA4493" w14:textId="77777777" w:rsidTr="00490DAA">
        <w:trPr>
          <w:gridAfter w:val="1"/>
          <w:wAfter w:w="1007" w:type="pct"/>
        </w:trPr>
        <w:tc>
          <w:tcPr>
            <w:tcW w:w="709" w:type="pct"/>
            <w:shd w:val="clear" w:color="auto" w:fill="auto"/>
            <w:hideMark/>
          </w:tcPr>
          <w:p w14:paraId="276635F8" w14:textId="77777777" w:rsidR="00EB3549" w:rsidRPr="001A4780" w:rsidRDefault="00EB3549" w:rsidP="003F07D0">
            <w:pPr>
              <w:spacing w:before="0" w:after="0" w:line="276" w:lineRule="auto"/>
              <w:rPr>
                <w:sz w:val="20"/>
              </w:rPr>
            </w:pPr>
            <w:r w:rsidRPr="001A4780">
              <w:rPr>
                <w:sz w:val="20"/>
              </w:rPr>
              <w:t> </w:t>
            </w:r>
          </w:p>
        </w:tc>
        <w:tc>
          <w:tcPr>
            <w:tcW w:w="711" w:type="pct"/>
            <w:gridSpan w:val="2"/>
            <w:shd w:val="clear" w:color="auto" w:fill="auto"/>
            <w:hideMark/>
          </w:tcPr>
          <w:p w14:paraId="1731417D" w14:textId="77777777" w:rsidR="00EB3549" w:rsidRPr="001A4780" w:rsidRDefault="00EB3549" w:rsidP="003F07D0">
            <w:pPr>
              <w:spacing w:before="0" w:after="0" w:line="276" w:lineRule="auto"/>
              <w:rPr>
                <w:sz w:val="20"/>
              </w:rPr>
            </w:pPr>
            <w:r>
              <w:rPr>
                <w:sz w:val="20"/>
              </w:rPr>
              <w:t>n</w:t>
            </w:r>
            <w:r w:rsidRPr="001A4780">
              <w:rPr>
                <w:sz w:val="20"/>
              </w:rPr>
              <w:t xml:space="preserve">ame </w:t>
            </w:r>
          </w:p>
        </w:tc>
        <w:tc>
          <w:tcPr>
            <w:tcW w:w="134" w:type="pct"/>
            <w:gridSpan w:val="2"/>
            <w:shd w:val="clear" w:color="auto" w:fill="auto"/>
            <w:hideMark/>
          </w:tcPr>
          <w:p w14:paraId="57AA1C72" w14:textId="77777777" w:rsidR="00EB3549" w:rsidRPr="001C4F6B" w:rsidRDefault="00EB3549" w:rsidP="003F07D0">
            <w:pPr>
              <w:spacing w:before="0" w:after="0" w:line="276" w:lineRule="auto"/>
              <w:jc w:val="center"/>
              <w:rPr>
                <w:sz w:val="20"/>
                <w:lang w:val="en-US"/>
              </w:rPr>
            </w:pPr>
            <w:r>
              <w:rPr>
                <w:sz w:val="20"/>
                <w:lang w:val="en-US"/>
              </w:rPr>
              <w:t>H</w:t>
            </w:r>
          </w:p>
        </w:tc>
        <w:tc>
          <w:tcPr>
            <w:tcW w:w="335" w:type="pct"/>
            <w:gridSpan w:val="3"/>
            <w:shd w:val="clear" w:color="auto" w:fill="auto"/>
            <w:hideMark/>
          </w:tcPr>
          <w:p w14:paraId="3412188F" w14:textId="77777777" w:rsidR="00EB3549" w:rsidRPr="001A4780" w:rsidRDefault="00EB3549" w:rsidP="003F07D0">
            <w:pPr>
              <w:spacing w:before="0" w:after="0" w:line="276" w:lineRule="auto"/>
              <w:jc w:val="center"/>
              <w:rPr>
                <w:sz w:val="20"/>
              </w:rPr>
            </w:pPr>
            <w:r>
              <w:rPr>
                <w:sz w:val="20"/>
              </w:rPr>
              <w:t>T(</w:t>
            </w:r>
            <w:r>
              <w:rPr>
                <w:sz w:val="20"/>
                <w:lang w:val="en-US"/>
              </w:rPr>
              <w:t>1-500</w:t>
            </w:r>
            <w:r w:rsidRPr="001A4780">
              <w:rPr>
                <w:sz w:val="20"/>
              </w:rPr>
              <w:t>)</w:t>
            </w:r>
          </w:p>
        </w:tc>
        <w:tc>
          <w:tcPr>
            <w:tcW w:w="1036" w:type="pct"/>
            <w:gridSpan w:val="2"/>
            <w:shd w:val="clear" w:color="auto" w:fill="auto"/>
            <w:hideMark/>
          </w:tcPr>
          <w:p w14:paraId="3544E2F1" w14:textId="77777777" w:rsidR="00EB3549" w:rsidRPr="001C4F6B" w:rsidRDefault="00EB3549" w:rsidP="003F07D0">
            <w:pPr>
              <w:spacing w:before="0" w:after="0" w:line="276" w:lineRule="auto"/>
              <w:rPr>
                <w:sz w:val="20"/>
              </w:rPr>
            </w:pPr>
            <w:r w:rsidRPr="00C5064C">
              <w:rPr>
                <w:sz w:val="20"/>
                <w:lang w:val="en-US"/>
              </w:rPr>
              <w:t>Наименование подспособа определения поставщика</w:t>
            </w:r>
          </w:p>
        </w:tc>
        <w:tc>
          <w:tcPr>
            <w:tcW w:w="1068" w:type="pct"/>
            <w:gridSpan w:val="2"/>
            <w:shd w:val="clear" w:color="auto" w:fill="auto"/>
            <w:hideMark/>
          </w:tcPr>
          <w:p w14:paraId="2EC30BD9" w14:textId="77777777" w:rsidR="00EB3549" w:rsidRPr="001A4780" w:rsidRDefault="00EB3549" w:rsidP="003F07D0">
            <w:pPr>
              <w:spacing w:before="0" w:after="0" w:line="276" w:lineRule="auto"/>
              <w:rPr>
                <w:sz w:val="20"/>
              </w:rPr>
            </w:pPr>
            <w:r>
              <w:rPr>
                <w:sz w:val="20"/>
              </w:rPr>
              <w:t xml:space="preserve"> </w:t>
            </w:r>
          </w:p>
        </w:tc>
      </w:tr>
      <w:tr w:rsidR="00EB3549" w:rsidRPr="001A4780" w14:paraId="36EF838D" w14:textId="77777777" w:rsidTr="00490DAA">
        <w:trPr>
          <w:gridAfter w:val="1"/>
          <w:wAfter w:w="1007" w:type="pct"/>
        </w:trPr>
        <w:tc>
          <w:tcPr>
            <w:tcW w:w="3993" w:type="pct"/>
            <w:gridSpan w:val="12"/>
            <w:shd w:val="clear" w:color="auto" w:fill="auto"/>
            <w:hideMark/>
          </w:tcPr>
          <w:p w14:paraId="1E156C7C" w14:textId="77777777" w:rsidR="00EB3549" w:rsidRPr="001A4780" w:rsidRDefault="00EB3549" w:rsidP="003F07D0">
            <w:pPr>
              <w:spacing w:before="0" w:after="0" w:line="276" w:lineRule="auto"/>
              <w:jc w:val="center"/>
              <w:rPr>
                <w:sz w:val="20"/>
              </w:rPr>
            </w:pPr>
            <w:r w:rsidRPr="001A4780">
              <w:rPr>
                <w:b/>
                <w:bCs/>
                <w:sz w:val="20"/>
              </w:rPr>
              <w:t xml:space="preserve">Печатная форма </w:t>
            </w:r>
            <w:r>
              <w:rPr>
                <w:b/>
                <w:bCs/>
                <w:sz w:val="20"/>
              </w:rPr>
              <w:t>документа</w:t>
            </w:r>
          </w:p>
        </w:tc>
      </w:tr>
      <w:tr w:rsidR="00EB3549" w:rsidRPr="001A4780" w14:paraId="2EAF9E66" w14:textId="77777777" w:rsidTr="00490DAA">
        <w:trPr>
          <w:gridAfter w:val="1"/>
          <w:wAfter w:w="1007" w:type="pct"/>
          <w:trHeight w:val="316"/>
        </w:trPr>
        <w:tc>
          <w:tcPr>
            <w:tcW w:w="709" w:type="pct"/>
            <w:shd w:val="clear" w:color="auto" w:fill="auto"/>
            <w:hideMark/>
          </w:tcPr>
          <w:p w14:paraId="1D967C09" w14:textId="77777777" w:rsidR="00EB3549" w:rsidRPr="001A4780" w:rsidRDefault="00EB3549" w:rsidP="003F07D0">
            <w:pPr>
              <w:spacing w:before="0" w:after="0" w:line="276" w:lineRule="auto"/>
              <w:rPr>
                <w:sz w:val="20"/>
              </w:rPr>
            </w:pPr>
            <w:r w:rsidRPr="001A4780">
              <w:rPr>
                <w:b/>
                <w:bCs/>
                <w:sz w:val="20"/>
              </w:rPr>
              <w:t>printForm</w:t>
            </w:r>
          </w:p>
        </w:tc>
        <w:tc>
          <w:tcPr>
            <w:tcW w:w="711" w:type="pct"/>
            <w:gridSpan w:val="2"/>
            <w:shd w:val="clear" w:color="auto" w:fill="auto"/>
            <w:hideMark/>
          </w:tcPr>
          <w:p w14:paraId="31212782" w14:textId="77777777" w:rsidR="00EB3549" w:rsidRPr="001A4780" w:rsidRDefault="00EB3549" w:rsidP="003F07D0">
            <w:pPr>
              <w:spacing w:before="0" w:after="0" w:line="276" w:lineRule="auto"/>
              <w:rPr>
                <w:sz w:val="20"/>
              </w:rPr>
            </w:pPr>
            <w:r w:rsidRPr="001A4780">
              <w:rPr>
                <w:sz w:val="20"/>
              </w:rPr>
              <w:t> </w:t>
            </w:r>
          </w:p>
        </w:tc>
        <w:tc>
          <w:tcPr>
            <w:tcW w:w="134" w:type="pct"/>
            <w:gridSpan w:val="2"/>
            <w:shd w:val="clear" w:color="auto" w:fill="auto"/>
            <w:hideMark/>
          </w:tcPr>
          <w:p w14:paraId="5FF56F94" w14:textId="77777777" w:rsidR="00EB3549" w:rsidRPr="001A4780" w:rsidRDefault="00EB3549" w:rsidP="003F07D0">
            <w:pPr>
              <w:spacing w:before="0" w:after="0" w:line="276" w:lineRule="auto"/>
              <w:rPr>
                <w:sz w:val="20"/>
              </w:rPr>
            </w:pPr>
            <w:r w:rsidRPr="001A4780">
              <w:rPr>
                <w:sz w:val="20"/>
              </w:rPr>
              <w:t> </w:t>
            </w:r>
          </w:p>
        </w:tc>
        <w:tc>
          <w:tcPr>
            <w:tcW w:w="335" w:type="pct"/>
            <w:gridSpan w:val="3"/>
            <w:shd w:val="clear" w:color="auto" w:fill="auto"/>
            <w:hideMark/>
          </w:tcPr>
          <w:p w14:paraId="65C67A4C" w14:textId="77777777" w:rsidR="00EB3549" w:rsidRPr="001A4780" w:rsidRDefault="00EB3549" w:rsidP="003F07D0">
            <w:pPr>
              <w:spacing w:before="0" w:after="0" w:line="276" w:lineRule="auto"/>
              <w:rPr>
                <w:sz w:val="20"/>
              </w:rPr>
            </w:pPr>
            <w:r w:rsidRPr="001A4780">
              <w:rPr>
                <w:sz w:val="20"/>
              </w:rPr>
              <w:t> </w:t>
            </w:r>
          </w:p>
        </w:tc>
        <w:tc>
          <w:tcPr>
            <w:tcW w:w="1036" w:type="pct"/>
            <w:gridSpan w:val="2"/>
            <w:shd w:val="clear" w:color="auto" w:fill="auto"/>
            <w:hideMark/>
          </w:tcPr>
          <w:p w14:paraId="0A4EA747" w14:textId="77777777" w:rsidR="00EB3549" w:rsidRPr="001A4780" w:rsidRDefault="00EB3549" w:rsidP="003F07D0">
            <w:pPr>
              <w:spacing w:before="0" w:after="0" w:line="276" w:lineRule="auto"/>
              <w:rPr>
                <w:sz w:val="20"/>
              </w:rPr>
            </w:pPr>
            <w:r w:rsidRPr="001A4780">
              <w:rPr>
                <w:sz w:val="20"/>
              </w:rPr>
              <w:t> </w:t>
            </w:r>
          </w:p>
        </w:tc>
        <w:tc>
          <w:tcPr>
            <w:tcW w:w="1068" w:type="pct"/>
            <w:gridSpan w:val="2"/>
            <w:shd w:val="clear" w:color="auto" w:fill="auto"/>
            <w:hideMark/>
          </w:tcPr>
          <w:p w14:paraId="06741754" w14:textId="77777777" w:rsidR="00EB3549" w:rsidRPr="001A4780" w:rsidRDefault="00EB3549" w:rsidP="003F07D0">
            <w:pPr>
              <w:spacing w:before="0" w:after="0" w:line="276" w:lineRule="auto"/>
              <w:rPr>
                <w:sz w:val="20"/>
              </w:rPr>
            </w:pPr>
            <w:r>
              <w:rPr>
                <w:sz w:val="20"/>
              </w:rPr>
              <w:t xml:space="preserve"> </w:t>
            </w:r>
          </w:p>
        </w:tc>
      </w:tr>
      <w:tr w:rsidR="00EB3549" w:rsidRPr="001A4780" w14:paraId="41DFA702" w14:textId="77777777" w:rsidTr="00490DAA">
        <w:trPr>
          <w:gridAfter w:val="1"/>
          <w:wAfter w:w="1007" w:type="pct"/>
        </w:trPr>
        <w:tc>
          <w:tcPr>
            <w:tcW w:w="709" w:type="pct"/>
            <w:shd w:val="clear" w:color="auto" w:fill="auto"/>
            <w:vAlign w:val="center"/>
            <w:hideMark/>
          </w:tcPr>
          <w:p w14:paraId="225C8154" w14:textId="77777777" w:rsidR="00EB3549" w:rsidRPr="00E45768" w:rsidRDefault="00EB3549" w:rsidP="003F07D0">
            <w:pPr>
              <w:spacing w:before="0" w:after="0" w:line="276" w:lineRule="auto"/>
              <w:jc w:val="both"/>
              <w:rPr>
                <w:sz w:val="20"/>
              </w:rPr>
            </w:pPr>
          </w:p>
        </w:tc>
        <w:tc>
          <w:tcPr>
            <w:tcW w:w="711" w:type="pct"/>
            <w:gridSpan w:val="2"/>
            <w:shd w:val="clear" w:color="auto" w:fill="auto"/>
            <w:hideMark/>
          </w:tcPr>
          <w:p w14:paraId="51DA37ED" w14:textId="77777777" w:rsidR="00EB3549" w:rsidRPr="00E45768" w:rsidRDefault="00EB3549" w:rsidP="003F07D0">
            <w:pPr>
              <w:spacing w:before="0" w:after="0" w:line="276" w:lineRule="auto"/>
              <w:jc w:val="both"/>
              <w:rPr>
                <w:sz w:val="20"/>
              </w:rPr>
            </w:pPr>
            <w:r w:rsidRPr="00E45768">
              <w:rPr>
                <w:sz w:val="20"/>
              </w:rPr>
              <w:t>url</w:t>
            </w:r>
          </w:p>
        </w:tc>
        <w:tc>
          <w:tcPr>
            <w:tcW w:w="134" w:type="pct"/>
            <w:gridSpan w:val="2"/>
            <w:shd w:val="clear" w:color="auto" w:fill="auto"/>
            <w:vAlign w:val="center"/>
            <w:hideMark/>
          </w:tcPr>
          <w:p w14:paraId="3BA052B8" w14:textId="77777777" w:rsidR="00EB3549" w:rsidRPr="00E45768" w:rsidRDefault="00EB3549" w:rsidP="003F07D0">
            <w:pPr>
              <w:spacing w:before="0" w:after="0" w:line="276" w:lineRule="auto"/>
              <w:jc w:val="both"/>
              <w:rPr>
                <w:sz w:val="20"/>
              </w:rPr>
            </w:pPr>
            <w:r w:rsidRPr="00E45768">
              <w:rPr>
                <w:sz w:val="20"/>
              </w:rPr>
              <w:t>O</w:t>
            </w:r>
          </w:p>
        </w:tc>
        <w:tc>
          <w:tcPr>
            <w:tcW w:w="335" w:type="pct"/>
            <w:gridSpan w:val="3"/>
            <w:shd w:val="clear" w:color="auto" w:fill="auto"/>
            <w:vAlign w:val="center"/>
            <w:hideMark/>
          </w:tcPr>
          <w:p w14:paraId="10922B99" w14:textId="77777777" w:rsidR="00EB3549" w:rsidRPr="00E45768" w:rsidRDefault="00EB3549" w:rsidP="003F07D0">
            <w:pPr>
              <w:spacing w:before="0" w:after="0" w:line="276" w:lineRule="auto"/>
              <w:jc w:val="both"/>
              <w:rPr>
                <w:sz w:val="20"/>
              </w:rPr>
            </w:pPr>
            <w:r w:rsidRPr="00E45768">
              <w:rPr>
                <w:sz w:val="20"/>
              </w:rPr>
              <w:t>T(1-1024)</w:t>
            </w:r>
          </w:p>
        </w:tc>
        <w:tc>
          <w:tcPr>
            <w:tcW w:w="1036" w:type="pct"/>
            <w:gridSpan w:val="2"/>
            <w:shd w:val="clear" w:color="auto" w:fill="auto"/>
            <w:vAlign w:val="center"/>
            <w:hideMark/>
          </w:tcPr>
          <w:p w14:paraId="529F3C63" w14:textId="77777777" w:rsidR="00EB3549" w:rsidRPr="00E45768" w:rsidRDefault="00EB3549" w:rsidP="003F07D0">
            <w:pPr>
              <w:spacing w:before="0" w:after="0" w:line="276" w:lineRule="auto"/>
              <w:jc w:val="both"/>
              <w:rPr>
                <w:sz w:val="20"/>
              </w:rPr>
            </w:pPr>
            <w:r w:rsidRPr="00E45768">
              <w:rPr>
                <w:sz w:val="20"/>
              </w:rPr>
              <w:t>Ссылка для скачивания документа</w:t>
            </w:r>
          </w:p>
        </w:tc>
        <w:tc>
          <w:tcPr>
            <w:tcW w:w="1068" w:type="pct"/>
            <w:gridSpan w:val="2"/>
            <w:shd w:val="clear" w:color="auto" w:fill="auto"/>
            <w:vAlign w:val="center"/>
            <w:hideMark/>
          </w:tcPr>
          <w:p w14:paraId="41DC7775" w14:textId="77777777" w:rsidR="00EB3549" w:rsidRPr="00E45768" w:rsidRDefault="00EB3549" w:rsidP="003F07D0">
            <w:pPr>
              <w:spacing w:before="0" w:after="0" w:line="276" w:lineRule="auto"/>
              <w:jc w:val="both"/>
              <w:rPr>
                <w:sz w:val="20"/>
              </w:rPr>
            </w:pPr>
          </w:p>
        </w:tc>
      </w:tr>
      <w:tr w:rsidR="00EB3549" w:rsidRPr="001A4780" w14:paraId="59BC60B4" w14:textId="77777777" w:rsidTr="00490DAA">
        <w:trPr>
          <w:gridAfter w:val="1"/>
          <w:wAfter w:w="1007" w:type="pct"/>
          <w:trHeight w:val="258"/>
        </w:trPr>
        <w:tc>
          <w:tcPr>
            <w:tcW w:w="709" w:type="pct"/>
            <w:shd w:val="clear" w:color="auto" w:fill="auto"/>
            <w:vAlign w:val="center"/>
            <w:hideMark/>
          </w:tcPr>
          <w:p w14:paraId="3C16D9F5" w14:textId="77777777" w:rsidR="00EB3549" w:rsidRPr="00E45768" w:rsidRDefault="00EB3549" w:rsidP="003F07D0">
            <w:pPr>
              <w:spacing w:before="0" w:after="0" w:line="276" w:lineRule="auto"/>
              <w:jc w:val="both"/>
              <w:rPr>
                <w:sz w:val="20"/>
              </w:rPr>
            </w:pPr>
          </w:p>
        </w:tc>
        <w:tc>
          <w:tcPr>
            <w:tcW w:w="711" w:type="pct"/>
            <w:gridSpan w:val="2"/>
            <w:shd w:val="clear" w:color="auto" w:fill="auto"/>
            <w:hideMark/>
          </w:tcPr>
          <w:p w14:paraId="53B46ADD" w14:textId="77777777" w:rsidR="00EB3549" w:rsidRPr="00E45768" w:rsidRDefault="00EB3549" w:rsidP="003F07D0">
            <w:pPr>
              <w:spacing w:before="0" w:after="0" w:line="276" w:lineRule="auto"/>
              <w:jc w:val="both"/>
              <w:rPr>
                <w:sz w:val="20"/>
              </w:rPr>
            </w:pPr>
            <w:r w:rsidRPr="00E45768">
              <w:rPr>
                <w:sz w:val="20"/>
              </w:rPr>
              <w:t>signature</w:t>
            </w:r>
          </w:p>
        </w:tc>
        <w:tc>
          <w:tcPr>
            <w:tcW w:w="134" w:type="pct"/>
            <w:gridSpan w:val="2"/>
            <w:shd w:val="clear" w:color="auto" w:fill="auto"/>
            <w:vAlign w:val="center"/>
            <w:hideMark/>
          </w:tcPr>
          <w:p w14:paraId="4B74787A" w14:textId="77777777" w:rsidR="00EB3549" w:rsidRPr="00E45768" w:rsidRDefault="00EB3549" w:rsidP="003F07D0">
            <w:pPr>
              <w:spacing w:before="0" w:after="0" w:line="276" w:lineRule="auto"/>
              <w:jc w:val="both"/>
              <w:rPr>
                <w:sz w:val="20"/>
              </w:rPr>
            </w:pPr>
            <w:r w:rsidRPr="00E45768">
              <w:rPr>
                <w:sz w:val="20"/>
              </w:rPr>
              <w:t>Н</w:t>
            </w:r>
          </w:p>
        </w:tc>
        <w:tc>
          <w:tcPr>
            <w:tcW w:w="335" w:type="pct"/>
            <w:gridSpan w:val="3"/>
            <w:shd w:val="clear" w:color="auto" w:fill="auto"/>
            <w:vAlign w:val="center"/>
            <w:hideMark/>
          </w:tcPr>
          <w:p w14:paraId="4E3EB224" w14:textId="77777777" w:rsidR="00EB3549" w:rsidRPr="00E45768" w:rsidRDefault="00EB3549" w:rsidP="003F07D0">
            <w:pPr>
              <w:spacing w:before="0" w:after="0" w:line="276" w:lineRule="auto"/>
              <w:jc w:val="center"/>
              <w:rPr>
                <w:sz w:val="20"/>
              </w:rPr>
            </w:pPr>
            <w:r w:rsidRPr="00E45768">
              <w:rPr>
                <w:sz w:val="20"/>
              </w:rPr>
              <w:t>S</w:t>
            </w:r>
          </w:p>
        </w:tc>
        <w:tc>
          <w:tcPr>
            <w:tcW w:w="1036" w:type="pct"/>
            <w:gridSpan w:val="2"/>
            <w:shd w:val="clear" w:color="auto" w:fill="auto"/>
            <w:vAlign w:val="center"/>
            <w:hideMark/>
          </w:tcPr>
          <w:p w14:paraId="5644F667" w14:textId="77777777" w:rsidR="00EB3549" w:rsidRPr="00E45768" w:rsidRDefault="003D3972" w:rsidP="003F07D0">
            <w:pPr>
              <w:spacing w:before="0" w:after="0" w:line="276" w:lineRule="auto"/>
              <w:jc w:val="both"/>
              <w:rPr>
                <w:sz w:val="20"/>
              </w:rPr>
            </w:pPr>
            <w:r>
              <w:rPr>
                <w:sz w:val="20"/>
              </w:rPr>
              <w:t>Электронная подпись</w:t>
            </w:r>
            <w:r w:rsidR="00EB3549" w:rsidRPr="00E45768">
              <w:rPr>
                <w:sz w:val="20"/>
              </w:rPr>
              <w:t xml:space="preserve"> печатной формы</w:t>
            </w:r>
          </w:p>
        </w:tc>
        <w:tc>
          <w:tcPr>
            <w:tcW w:w="1068" w:type="pct"/>
            <w:gridSpan w:val="2"/>
            <w:shd w:val="clear" w:color="auto" w:fill="auto"/>
            <w:vAlign w:val="center"/>
            <w:hideMark/>
          </w:tcPr>
          <w:p w14:paraId="2EADB9C4" w14:textId="77777777" w:rsidR="00EB3549" w:rsidRPr="00E45768" w:rsidRDefault="00EB3549" w:rsidP="003F07D0">
            <w:pPr>
              <w:spacing w:before="0" w:after="0" w:line="276" w:lineRule="auto"/>
              <w:jc w:val="both"/>
              <w:rPr>
                <w:sz w:val="20"/>
              </w:rPr>
            </w:pPr>
          </w:p>
        </w:tc>
      </w:tr>
      <w:tr w:rsidR="00EB3549" w:rsidRPr="001A4780" w14:paraId="73F45CFE" w14:textId="77777777" w:rsidTr="00490DAA">
        <w:trPr>
          <w:gridAfter w:val="1"/>
          <w:wAfter w:w="1007" w:type="pct"/>
        </w:trPr>
        <w:tc>
          <w:tcPr>
            <w:tcW w:w="709" w:type="pct"/>
            <w:shd w:val="clear" w:color="auto" w:fill="auto"/>
            <w:hideMark/>
          </w:tcPr>
          <w:p w14:paraId="2AD6C4B1" w14:textId="77777777" w:rsidR="00EB3549" w:rsidRPr="001A4780" w:rsidRDefault="00EB3549" w:rsidP="003F07D0">
            <w:pPr>
              <w:spacing w:before="0" w:after="0" w:line="276" w:lineRule="auto"/>
              <w:rPr>
                <w:sz w:val="20"/>
              </w:rPr>
            </w:pPr>
            <w:r w:rsidRPr="001A4780">
              <w:rPr>
                <w:b/>
                <w:bCs/>
                <w:sz w:val="20"/>
              </w:rPr>
              <w:t>signature</w:t>
            </w:r>
          </w:p>
        </w:tc>
        <w:tc>
          <w:tcPr>
            <w:tcW w:w="711" w:type="pct"/>
            <w:gridSpan w:val="2"/>
            <w:shd w:val="clear" w:color="auto" w:fill="auto"/>
            <w:hideMark/>
          </w:tcPr>
          <w:p w14:paraId="0C4471FA" w14:textId="77777777" w:rsidR="00EB3549" w:rsidRPr="001A4780" w:rsidRDefault="00EB3549" w:rsidP="003F07D0">
            <w:pPr>
              <w:spacing w:before="0" w:after="0" w:line="276" w:lineRule="auto"/>
              <w:rPr>
                <w:sz w:val="20"/>
              </w:rPr>
            </w:pPr>
            <w:r w:rsidRPr="001A4780">
              <w:rPr>
                <w:sz w:val="20"/>
              </w:rPr>
              <w:t> </w:t>
            </w:r>
          </w:p>
        </w:tc>
        <w:tc>
          <w:tcPr>
            <w:tcW w:w="134" w:type="pct"/>
            <w:gridSpan w:val="2"/>
            <w:shd w:val="clear" w:color="auto" w:fill="auto"/>
            <w:hideMark/>
          </w:tcPr>
          <w:p w14:paraId="38D535B9" w14:textId="77777777" w:rsidR="00EB3549" w:rsidRPr="001A4780" w:rsidRDefault="00EB3549" w:rsidP="003F07D0">
            <w:pPr>
              <w:spacing w:before="0" w:after="0" w:line="276" w:lineRule="auto"/>
              <w:rPr>
                <w:sz w:val="20"/>
              </w:rPr>
            </w:pPr>
            <w:r w:rsidRPr="001A4780">
              <w:rPr>
                <w:sz w:val="20"/>
              </w:rPr>
              <w:t> </w:t>
            </w:r>
          </w:p>
        </w:tc>
        <w:tc>
          <w:tcPr>
            <w:tcW w:w="335" w:type="pct"/>
            <w:gridSpan w:val="3"/>
            <w:shd w:val="clear" w:color="auto" w:fill="auto"/>
            <w:hideMark/>
          </w:tcPr>
          <w:p w14:paraId="667AD2FF" w14:textId="77777777" w:rsidR="00EB3549" w:rsidRPr="001A4780" w:rsidRDefault="00EB3549" w:rsidP="003F07D0">
            <w:pPr>
              <w:spacing w:before="0" w:after="0" w:line="276" w:lineRule="auto"/>
              <w:rPr>
                <w:sz w:val="20"/>
              </w:rPr>
            </w:pPr>
            <w:r w:rsidRPr="001A4780">
              <w:rPr>
                <w:sz w:val="20"/>
              </w:rPr>
              <w:t> </w:t>
            </w:r>
          </w:p>
        </w:tc>
        <w:tc>
          <w:tcPr>
            <w:tcW w:w="1036" w:type="pct"/>
            <w:gridSpan w:val="2"/>
            <w:shd w:val="clear" w:color="auto" w:fill="auto"/>
            <w:hideMark/>
          </w:tcPr>
          <w:p w14:paraId="10FD63D8" w14:textId="77777777" w:rsidR="00EB3549" w:rsidRPr="001A4780" w:rsidRDefault="00EB3549" w:rsidP="003F07D0">
            <w:pPr>
              <w:spacing w:before="0" w:after="0" w:line="276" w:lineRule="auto"/>
              <w:rPr>
                <w:sz w:val="20"/>
              </w:rPr>
            </w:pPr>
            <w:r w:rsidRPr="001A4780">
              <w:rPr>
                <w:sz w:val="20"/>
              </w:rPr>
              <w:t> </w:t>
            </w:r>
          </w:p>
        </w:tc>
        <w:tc>
          <w:tcPr>
            <w:tcW w:w="1068" w:type="pct"/>
            <w:gridSpan w:val="2"/>
            <w:shd w:val="clear" w:color="auto" w:fill="auto"/>
            <w:hideMark/>
          </w:tcPr>
          <w:p w14:paraId="63EC1BD3" w14:textId="77777777" w:rsidR="00EB3549" w:rsidRPr="001A4780" w:rsidRDefault="00EB3549" w:rsidP="003F07D0">
            <w:pPr>
              <w:spacing w:before="0" w:after="0" w:line="276" w:lineRule="auto"/>
              <w:rPr>
                <w:sz w:val="20"/>
              </w:rPr>
            </w:pPr>
            <w:r w:rsidRPr="001A4780">
              <w:rPr>
                <w:sz w:val="20"/>
              </w:rPr>
              <w:t xml:space="preserve">base64Binary </w:t>
            </w:r>
            <w:r>
              <w:rPr>
                <w:sz w:val="20"/>
              </w:rPr>
              <w:t xml:space="preserve"> </w:t>
            </w:r>
          </w:p>
        </w:tc>
      </w:tr>
      <w:tr w:rsidR="00EB3549" w:rsidRPr="001A4780" w14:paraId="7AB1A268" w14:textId="77777777" w:rsidTr="00490DAA">
        <w:trPr>
          <w:gridAfter w:val="1"/>
          <w:wAfter w:w="1007" w:type="pct"/>
        </w:trPr>
        <w:tc>
          <w:tcPr>
            <w:tcW w:w="709" w:type="pct"/>
            <w:shd w:val="clear" w:color="auto" w:fill="auto"/>
            <w:hideMark/>
          </w:tcPr>
          <w:p w14:paraId="00A07955" w14:textId="77777777" w:rsidR="00EB3549" w:rsidRPr="001A4780" w:rsidRDefault="00EB3549" w:rsidP="003F07D0">
            <w:pPr>
              <w:spacing w:before="0" w:after="0" w:line="276" w:lineRule="auto"/>
              <w:rPr>
                <w:sz w:val="20"/>
              </w:rPr>
            </w:pPr>
            <w:r w:rsidRPr="001A4780">
              <w:rPr>
                <w:sz w:val="20"/>
              </w:rPr>
              <w:t> </w:t>
            </w:r>
          </w:p>
        </w:tc>
        <w:tc>
          <w:tcPr>
            <w:tcW w:w="711" w:type="pct"/>
            <w:gridSpan w:val="2"/>
            <w:shd w:val="clear" w:color="auto" w:fill="auto"/>
            <w:hideMark/>
          </w:tcPr>
          <w:p w14:paraId="275B6B80" w14:textId="77777777" w:rsidR="00EB3549" w:rsidRPr="001A4780" w:rsidRDefault="00EB3549" w:rsidP="003F07D0">
            <w:pPr>
              <w:spacing w:before="0" w:after="0" w:line="276" w:lineRule="auto"/>
              <w:rPr>
                <w:sz w:val="20"/>
              </w:rPr>
            </w:pPr>
            <w:r w:rsidRPr="001A4780">
              <w:rPr>
                <w:sz w:val="20"/>
              </w:rPr>
              <w:t xml:space="preserve">type </w:t>
            </w:r>
          </w:p>
        </w:tc>
        <w:tc>
          <w:tcPr>
            <w:tcW w:w="134" w:type="pct"/>
            <w:gridSpan w:val="2"/>
            <w:shd w:val="clear" w:color="auto" w:fill="auto"/>
            <w:hideMark/>
          </w:tcPr>
          <w:p w14:paraId="7937DB20" w14:textId="77777777" w:rsidR="00EB3549" w:rsidRPr="001A4780" w:rsidRDefault="00EB3549" w:rsidP="003F07D0">
            <w:pPr>
              <w:spacing w:before="0" w:after="0" w:line="276" w:lineRule="auto"/>
              <w:jc w:val="center"/>
              <w:rPr>
                <w:sz w:val="20"/>
              </w:rPr>
            </w:pPr>
            <w:r w:rsidRPr="001A4780">
              <w:rPr>
                <w:sz w:val="20"/>
              </w:rPr>
              <w:t>H</w:t>
            </w:r>
          </w:p>
        </w:tc>
        <w:tc>
          <w:tcPr>
            <w:tcW w:w="335" w:type="pct"/>
            <w:gridSpan w:val="3"/>
            <w:shd w:val="clear" w:color="auto" w:fill="auto"/>
            <w:hideMark/>
          </w:tcPr>
          <w:p w14:paraId="6EDE46DB" w14:textId="77777777" w:rsidR="00EB3549" w:rsidRPr="001A4780" w:rsidRDefault="00EB3549" w:rsidP="003F07D0">
            <w:pPr>
              <w:spacing w:before="0" w:after="0" w:line="276" w:lineRule="auto"/>
              <w:jc w:val="center"/>
              <w:rPr>
                <w:sz w:val="20"/>
              </w:rPr>
            </w:pPr>
            <w:r w:rsidRPr="001A4780">
              <w:rPr>
                <w:sz w:val="20"/>
              </w:rPr>
              <w:t>T</w:t>
            </w:r>
          </w:p>
        </w:tc>
        <w:tc>
          <w:tcPr>
            <w:tcW w:w="1036" w:type="pct"/>
            <w:gridSpan w:val="2"/>
            <w:shd w:val="clear" w:color="auto" w:fill="auto"/>
            <w:hideMark/>
          </w:tcPr>
          <w:p w14:paraId="60513B43" w14:textId="77777777" w:rsidR="00EB3549" w:rsidRPr="003D3972" w:rsidRDefault="003D3972" w:rsidP="003F07D0">
            <w:pPr>
              <w:spacing w:before="0" w:after="0" w:line="276" w:lineRule="auto"/>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068" w:type="pct"/>
            <w:gridSpan w:val="2"/>
            <w:shd w:val="clear" w:color="auto" w:fill="auto"/>
            <w:hideMark/>
          </w:tcPr>
          <w:p w14:paraId="275B7559" w14:textId="77777777" w:rsidR="00EB3549" w:rsidRPr="001A4780" w:rsidRDefault="00EB3549" w:rsidP="003F07D0">
            <w:pPr>
              <w:spacing w:before="0" w:after="0" w:line="276" w:lineRule="auto"/>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14:paraId="0ACAA80A" w14:textId="77777777" w:rsidTr="00490DAA">
        <w:trPr>
          <w:gridAfter w:val="1"/>
          <w:wAfter w:w="1007" w:type="pct"/>
        </w:trPr>
        <w:tc>
          <w:tcPr>
            <w:tcW w:w="3993" w:type="pct"/>
            <w:gridSpan w:val="12"/>
            <w:shd w:val="clear" w:color="auto" w:fill="auto"/>
            <w:hideMark/>
          </w:tcPr>
          <w:p w14:paraId="0BB07023" w14:textId="77777777" w:rsidR="00EB3549" w:rsidRPr="001A4780" w:rsidRDefault="00EB3549" w:rsidP="003F07D0">
            <w:pPr>
              <w:spacing w:before="0" w:after="0" w:line="276" w:lineRule="auto"/>
              <w:jc w:val="center"/>
              <w:rPr>
                <w:sz w:val="20"/>
              </w:rPr>
            </w:pPr>
            <w:r w:rsidRPr="005F11F2">
              <w:rPr>
                <w:b/>
                <w:bCs/>
                <w:sz w:val="20"/>
              </w:rPr>
              <w:t>Информация о предоставлении конкурсной документации</w:t>
            </w:r>
          </w:p>
        </w:tc>
      </w:tr>
      <w:tr w:rsidR="00EB3549" w:rsidRPr="001A4780" w14:paraId="1B81AA94" w14:textId="77777777" w:rsidTr="00490DAA">
        <w:trPr>
          <w:gridAfter w:val="1"/>
          <w:wAfter w:w="1007" w:type="pct"/>
        </w:trPr>
        <w:tc>
          <w:tcPr>
            <w:tcW w:w="709" w:type="pct"/>
            <w:shd w:val="clear" w:color="auto" w:fill="auto"/>
            <w:hideMark/>
          </w:tcPr>
          <w:p w14:paraId="1B9D3963" w14:textId="77777777" w:rsidR="00EB3549" w:rsidRPr="001A4780" w:rsidRDefault="00EB3549" w:rsidP="003F07D0">
            <w:pPr>
              <w:spacing w:before="0" w:after="0" w:line="276" w:lineRule="auto"/>
              <w:rPr>
                <w:sz w:val="20"/>
              </w:rPr>
            </w:pPr>
            <w:r w:rsidRPr="005F11F2">
              <w:rPr>
                <w:b/>
                <w:bCs/>
                <w:sz w:val="20"/>
              </w:rPr>
              <w:lastRenderedPageBreak/>
              <w:t>purchaseDocumentation</w:t>
            </w:r>
          </w:p>
        </w:tc>
        <w:tc>
          <w:tcPr>
            <w:tcW w:w="711" w:type="pct"/>
            <w:gridSpan w:val="2"/>
            <w:shd w:val="clear" w:color="auto" w:fill="auto"/>
            <w:hideMark/>
          </w:tcPr>
          <w:p w14:paraId="79AF55D1" w14:textId="77777777" w:rsidR="00EB3549" w:rsidRPr="001A4780" w:rsidRDefault="00EB3549" w:rsidP="003F07D0">
            <w:pPr>
              <w:spacing w:before="0" w:after="0" w:line="276" w:lineRule="auto"/>
              <w:rPr>
                <w:sz w:val="20"/>
              </w:rPr>
            </w:pPr>
            <w:r w:rsidRPr="001A4780">
              <w:rPr>
                <w:sz w:val="20"/>
              </w:rPr>
              <w:t> </w:t>
            </w:r>
          </w:p>
        </w:tc>
        <w:tc>
          <w:tcPr>
            <w:tcW w:w="134" w:type="pct"/>
            <w:gridSpan w:val="2"/>
            <w:shd w:val="clear" w:color="auto" w:fill="auto"/>
            <w:hideMark/>
          </w:tcPr>
          <w:p w14:paraId="567C1E5F" w14:textId="77777777" w:rsidR="00EB3549" w:rsidRPr="001A4780" w:rsidRDefault="00EB3549" w:rsidP="003F07D0">
            <w:pPr>
              <w:spacing w:before="0" w:after="0" w:line="276" w:lineRule="auto"/>
              <w:rPr>
                <w:sz w:val="20"/>
              </w:rPr>
            </w:pPr>
            <w:r w:rsidRPr="001A4780">
              <w:rPr>
                <w:sz w:val="20"/>
              </w:rPr>
              <w:t> </w:t>
            </w:r>
          </w:p>
        </w:tc>
        <w:tc>
          <w:tcPr>
            <w:tcW w:w="335" w:type="pct"/>
            <w:gridSpan w:val="3"/>
            <w:shd w:val="clear" w:color="auto" w:fill="auto"/>
            <w:hideMark/>
          </w:tcPr>
          <w:p w14:paraId="72A60EA1" w14:textId="77777777" w:rsidR="00EB3549" w:rsidRPr="001A4780" w:rsidRDefault="00EB3549" w:rsidP="003F07D0">
            <w:pPr>
              <w:spacing w:before="0" w:after="0" w:line="276" w:lineRule="auto"/>
              <w:rPr>
                <w:sz w:val="20"/>
              </w:rPr>
            </w:pPr>
            <w:r w:rsidRPr="001A4780">
              <w:rPr>
                <w:sz w:val="20"/>
              </w:rPr>
              <w:t> </w:t>
            </w:r>
          </w:p>
        </w:tc>
        <w:tc>
          <w:tcPr>
            <w:tcW w:w="1036" w:type="pct"/>
            <w:gridSpan w:val="2"/>
            <w:shd w:val="clear" w:color="auto" w:fill="auto"/>
            <w:hideMark/>
          </w:tcPr>
          <w:p w14:paraId="678C3ACF" w14:textId="77777777" w:rsidR="00EB3549" w:rsidRPr="001A4780" w:rsidRDefault="00EB3549" w:rsidP="003F07D0">
            <w:pPr>
              <w:spacing w:before="0" w:after="0" w:line="276" w:lineRule="auto"/>
              <w:rPr>
                <w:sz w:val="20"/>
              </w:rPr>
            </w:pPr>
            <w:r w:rsidRPr="001A4780">
              <w:rPr>
                <w:sz w:val="20"/>
              </w:rPr>
              <w:t> </w:t>
            </w:r>
          </w:p>
        </w:tc>
        <w:tc>
          <w:tcPr>
            <w:tcW w:w="1068" w:type="pct"/>
            <w:gridSpan w:val="2"/>
            <w:shd w:val="clear" w:color="auto" w:fill="auto"/>
            <w:hideMark/>
          </w:tcPr>
          <w:p w14:paraId="09B90F03" w14:textId="77777777" w:rsidR="00EB3549" w:rsidRPr="001A4780" w:rsidRDefault="00EB3549" w:rsidP="003F07D0">
            <w:pPr>
              <w:spacing w:before="0" w:after="0" w:line="276" w:lineRule="auto"/>
              <w:rPr>
                <w:sz w:val="20"/>
              </w:rPr>
            </w:pPr>
            <w:r>
              <w:rPr>
                <w:sz w:val="20"/>
              </w:rPr>
              <w:t xml:space="preserve"> </w:t>
            </w:r>
          </w:p>
        </w:tc>
      </w:tr>
      <w:tr w:rsidR="00EB3549" w:rsidRPr="001A4780" w14:paraId="06E8AEA1" w14:textId="77777777" w:rsidTr="00490DAA">
        <w:trPr>
          <w:gridAfter w:val="1"/>
          <w:wAfter w:w="1007" w:type="pct"/>
        </w:trPr>
        <w:tc>
          <w:tcPr>
            <w:tcW w:w="709" w:type="pct"/>
            <w:shd w:val="clear" w:color="auto" w:fill="auto"/>
            <w:hideMark/>
          </w:tcPr>
          <w:p w14:paraId="5879A3FD" w14:textId="77777777" w:rsidR="00EB3549" w:rsidRPr="001A4780" w:rsidRDefault="00EB3549" w:rsidP="003F07D0">
            <w:pPr>
              <w:spacing w:before="0" w:after="0" w:line="276" w:lineRule="auto"/>
              <w:rPr>
                <w:sz w:val="20"/>
              </w:rPr>
            </w:pPr>
            <w:r w:rsidRPr="001A4780">
              <w:rPr>
                <w:sz w:val="20"/>
              </w:rPr>
              <w:t> </w:t>
            </w:r>
          </w:p>
        </w:tc>
        <w:tc>
          <w:tcPr>
            <w:tcW w:w="711" w:type="pct"/>
            <w:gridSpan w:val="2"/>
            <w:shd w:val="clear" w:color="auto" w:fill="auto"/>
            <w:hideMark/>
          </w:tcPr>
          <w:p w14:paraId="4D9511E7" w14:textId="77777777" w:rsidR="00EB3549" w:rsidRPr="007E4150" w:rsidRDefault="00EB3549" w:rsidP="003F07D0">
            <w:pPr>
              <w:spacing w:before="0" w:after="0" w:line="276" w:lineRule="auto"/>
              <w:rPr>
                <w:sz w:val="20"/>
                <w:lang w:val="en-US"/>
              </w:rPr>
            </w:pPr>
            <w:r w:rsidRPr="005F11F2">
              <w:rPr>
                <w:sz w:val="20"/>
                <w:lang w:val="en-US"/>
              </w:rPr>
              <w:t>grantStartDate</w:t>
            </w:r>
          </w:p>
        </w:tc>
        <w:tc>
          <w:tcPr>
            <w:tcW w:w="134" w:type="pct"/>
            <w:gridSpan w:val="2"/>
            <w:shd w:val="clear" w:color="auto" w:fill="auto"/>
            <w:hideMark/>
          </w:tcPr>
          <w:p w14:paraId="6ADCA175" w14:textId="77777777" w:rsidR="00EB3549" w:rsidRPr="00DA2233" w:rsidRDefault="00EB3549"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2D2AFDD7" w14:textId="77777777" w:rsidR="00EB3549" w:rsidRPr="00DA2233" w:rsidRDefault="00EB3549" w:rsidP="003F07D0">
            <w:pPr>
              <w:spacing w:before="0" w:after="0" w:line="276" w:lineRule="auto"/>
              <w:jc w:val="center"/>
              <w:rPr>
                <w:sz w:val="20"/>
                <w:lang w:val="en-US"/>
              </w:rPr>
            </w:pPr>
            <w:r>
              <w:rPr>
                <w:sz w:val="20"/>
                <w:lang w:val="en-US"/>
              </w:rPr>
              <w:t>DT</w:t>
            </w:r>
          </w:p>
        </w:tc>
        <w:tc>
          <w:tcPr>
            <w:tcW w:w="1036" w:type="pct"/>
            <w:gridSpan w:val="2"/>
            <w:shd w:val="clear" w:color="auto" w:fill="auto"/>
            <w:hideMark/>
          </w:tcPr>
          <w:p w14:paraId="6558F027" w14:textId="77777777" w:rsidR="00EB3549" w:rsidRPr="001A4780" w:rsidRDefault="00EB3549" w:rsidP="003F07D0">
            <w:pPr>
              <w:spacing w:before="0" w:after="0" w:line="276" w:lineRule="auto"/>
              <w:rPr>
                <w:sz w:val="20"/>
              </w:rPr>
            </w:pPr>
            <w:r w:rsidRPr="005F11F2">
              <w:rPr>
                <w:sz w:val="20"/>
              </w:rPr>
              <w:t>Дата и время начала предоставления (конкурсной/аукционной) документации по закупке</w:t>
            </w:r>
          </w:p>
        </w:tc>
        <w:tc>
          <w:tcPr>
            <w:tcW w:w="1068" w:type="pct"/>
            <w:gridSpan w:val="2"/>
            <w:shd w:val="clear" w:color="auto" w:fill="auto"/>
            <w:hideMark/>
          </w:tcPr>
          <w:p w14:paraId="2001FA36" w14:textId="77777777" w:rsidR="00EB3549" w:rsidRPr="001A4780" w:rsidRDefault="00EB3549" w:rsidP="003F07D0">
            <w:pPr>
              <w:spacing w:before="0" w:after="0" w:line="276" w:lineRule="auto"/>
              <w:rPr>
                <w:sz w:val="20"/>
              </w:rPr>
            </w:pPr>
          </w:p>
        </w:tc>
      </w:tr>
      <w:tr w:rsidR="00EB3549" w:rsidRPr="001A4780" w14:paraId="3A6C28C9" w14:textId="77777777" w:rsidTr="00490DAA">
        <w:trPr>
          <w:gridAfter w:val="1"/>
          <w:wAfter w:w="1007" w:type="pct"/>
        </w:trPr>
        <w:tc>
          <w:tcPr>
            <w:tcW w:w="709" w:type="pct"/>
            <w:shd w:val="clear" w:color="auto" w:fill="auto"/>
            <w:hideMark/>
          </w:tcPr>
          <w:p w14:paraId="27801521" w14:textId="77777777" w:rsidR="00EB3549" w:rsidRPr="001A4780" w:rsidRDefault="00EB3549" w:rsidP="003F07D0">
            <w:pPr>
              <w:spacing w:before="0" w:after="0" w:line="276" w:lineRule="auto"/>
              <w:rPr>
                <w:sz w:val="20"/>
              </w:rPr>
            </w:pPr>
            <w:r w:rsidRPr="001A4780">
              <w:rPr>
                <w:sz w:val="20"/>
              </w:rPr>
              <w:t> </w:t>
            </w:r>
          </w:p>
        </w:tc>
        <w:tc>
          <w:tcPr>
            <w:tcW w:w="711" w:type="pct"/>
            <w:gridSpan w:val="2"/>
            <w:shd w:val="clear" w:color="auto" w:fill="auto"/>
            <w:hideMark/>
          </w:tcPr>
          <w:p w14:paraId="77B76721" w14:textId="77777777" w:rsidR="00EB3549" w:rsidRPr="001A4780" w:rsidRDefault="00EB3549" w:rsidP="003F07D0">
            <w:pPr>
              <w:spacing w:before="0" w:after="0" w:line="276" w:lineRule="auto"/>
              <w:rPr>
                <w:sz w:val="20"/>
              </w:rPr>
            </w:pPr>
            <w:r w:rsidRPr="005F11F2">
              <w:rPr>
                <w:sz w:val="20"/>
              </w:rPr>
              <w:t>grantPlace</w:t>
            </w:r>
          </w:p>
        </w:tc>
        <w:tc>
          <w:tcPr>
            <w:tcW w:w="134" w:type="pct"/>
            <w:gridSpan w:val="2"/>
            <w:shd w:val="clear" w:color="auto" w:fill="auto"/>
            <w:hideMark/>
          </w:tcPr>
          <w:p w14:paraId="51FC5C84" w14:textId="77777777" w:rsidR="00EB3549" w:rsidRPr="00DF58D1" w:rsidRDefault="00EB3549"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597613C9" w14:textId="77777777" w:rsidR="00EB3549" w:rsidRPr="00DF58D1"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hideMark/>
          </w:tcPr>
          <w:p w14:paraId="21E1EC13" w14:textId="77777777" w:rsidR="00EB3549" w:rsidRPr="001C4F6B" w:rsidRDefault="00EB3549" w:rsidP="003F07D0">
            <w:pPr>
              <w:spacing w:before="0" w:after="0" w:line="276" w:lineRule="auto"/>
              <w:rPr>
                <w:sz w:val="20"/>
              </w:rPr>
            </w:pPr>
            <w:r w:rsidRPr="005F11F2">
              <w:rPr>
                <w:sz w:val="20"/>
              </w:rPr>
              <w:t>Место предоставления (конкурсной/аукционной) документации по закупке</w:t>
            </w:r>
          </w:p>
        </w:tc>
        <w:tc>
          <w:tcPr>
            <w:tcW w:w="1068" w:type="pct"/>
            <w:gridSpan w:val="2"/>
            <w:shd w:val="clear" w:color="auto" w:fill="auto"/>
            <w:hideMark/>
          </w:tcPr>
          <w:p w14:paraId="732A5783" w14:textId="77777777" w:rsidR="00EB3549" w:rsidRPr="001A4780" w:rsidRDefault="00EB3549" w:rsidP="003F07D0">
            <w:pPr>
              <w:spacing w:before="0" w:after="0" w:line="276" w:lineRule="auto"/>
              <w:rPr>
                <w:sz w:val="20"/>
              </w:rPr>
            </w:pPr>
          </w:p>
        </w:tc>
      </w:tr>
      <w:tr w:rsidR="00EB3549" w:rsidRPr="001A4780" w14:paraId="2E06C4CB" w14:textId="77777777" w:rsidTr="00490DAA">
        <w:trPr>
          <w:gridAfter w:val="1"/>
          <w:wAfter w:w="1007" w:type="pct"/>
        </w:trPr>
        <w:tc>
          <w:tcPr>
            <w:tcW w:w="709" w:type="pct"/>
            <w:shd w:val="clear" w:color="auto" w:fill="auto"/>
            <w:hideMark/>
          </w:tcPr>
          <w:p w14:paraId="62658BF2"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6CB6B673" w14:textId="77777777" w:rsidR="00EB3549" w:rsidRPr="001A4780" w:rsidRDefault="00EB3549" w:rsidP="003F07D0">
            <w:pPr>
              <w:spacing w:before="0" w:after="0" w:line="276" w:lineRule="auto"/>
              <w:rPr>
                <w:sz w:val="20"/>
              </w:rPr>
            </w:pPr>
            <w:r w:rsidRPr="005F11F2">
              <w:rPr>
                <w:sz w:val="20"/>
              </w:rPr>
              <w:t>grantOrder</w:t>
            </w:r>
          </w:p>
        </w:tc>
        <w:tc>
          <w:tcPr>
            <w:tcW w:w="134" w:type="pct"/>
            <w:gridSpan w:val="2"/>
            <w:shd w:val="clear" w:color="auto" w:fill="auto"/>
            <w:hideMark/>
          </w:tcPr>
          <w:p w14:paraId="38825D6D" w14:textId="77777777" w:rsidR="00EB3549" w:rsidRPr="00DF58D1" w:rsidRDefault="00EB3549"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7C46FDFA" w14:textId="77777777" w:rsidR="00EB3549" w:rsidRPr="00DF58D1"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hideMark/>
          </w:tcPr>
          <w:p w14:paraId="4A8A68CA" w14:textId="77777777" w:rsidR="00EB3549" w:rsidRPr="001A4780" w:rsidRDefault="00EB3549" w:rsidP="003F07D0">
            <w:pPr>
              <w:spacing w:before="0" w:after="0" w:line="276" w:lineRule="auto"/>
              <w:rPr>
                <w:sz w:val="20"/>
              </w:rPr>
            </w:pPr>
            <w:r w:rsidRPr="005F11F2">
              <w:rPr>
                <w:sz w:val="20"/>
              </w:rPr>
              <w:t>Порядок предоставления (конкурсной/аукционной) документации по закупке</w:t>
            </w:r>
          </w:p>
        </w:tc>
        <w:tc>
          <w:tcPr>
            <w:tcW w:w="1068" w:type="pct"/>
            <w:gridSpan w:val="2"/>
            <w:shd w:val="clear" w:color="auto" w:fill="auto"/>
            <w:hideMark/>
          </w:tcPr>
          <w:p w14:paraId="3AE2E8B9" w14:textId="77777777" w:rsidR="00EB3549" w:rsidRPr="001A4780" w:rsidRDefault="00EB3549" w:rsidP="003F07D0">
            <w:pPr>
              <w:spacing w:before="0" w:after="0" w:line="276" w:lineRule="auto"/>
              <w:rPr>
                <w:sz w:val="20"/>
              </w:rPr>
            </w:pPr>
          </w:p>
        </w:tc>
      </w:tr>
      <w:tr w:rsidR="00EB3549" w:rsidRPr="001A4780" w14:paraId="1AE93B3B" w14:textId="77777777" w:rsidTr="00490DAA">
        <w:trPr>
          <w:gridAfter w:val="1"/>
          <w:wAfter w:w="1007" w:type="pct"/>
        </w:trPr>
        <w:tc>
          <w:tcPr>
            <w:tcW w:w="709" w:type="pct"/>
            <w:shd w:val="clear" w:color="auto" w:fill="auto"/>
            <w:hideMark/>
          </w:tcPr>
          <w:p w14:paraId="54B87371"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43318BC5" w14:textId="77777777" w:rsidR="00EB3549" w:rsidRPr="005F11F2" w:rsidRDefault="00EB3549" w:rsidP="003F07D0">
            <w:pPr>
              <w:spacing w:before="0" w:after="0" w:line="276" w:lineRule="auto"/>
              <w:rPr>
                <w:sz w:val="20"/>
              </w:rPr>
            </w:pPr>
            <w:r w:rsidRPr="005F11F2">
              <w:rPr>
                <w:sz w:val="20"/>
              </w:rPr>
              <w:t>languages</w:t>
            </w:r>
          </w:p>
        </w:tc>
        <w:tc>
          <w:tcPr>
            <w:tcW w:w="134" w:type="pct"/>
            <w:gridSpan w:val="2"/>
            <w:shd w:val="clear" w:color="auto" w:fill="auto"/>
            <w:hideMark/>
          </w:tcPr>
          <w:p w14:paraId="5ECBD69D" w14:textId="77777777" w:rsidR="00EB3549" w:rsidRPr="00DF58D1" w:rsidRDefault="00EB3549"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4CF51AE7" w14:textId="77777777" w:rsidR="00EB3549" w:rsidRPr="00DF58D1"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hideMark/>
          </w:tcPr>
          <w:p w14:paraId="7215EFE6" w14:textId="77777777" w:rsidR="00EB3549" w:rsidRPr="005F11F2" w:rsidRDefault="00EB3549" w:rsidP="003F07D0">
            <w:pPr>
              <w:spacing w:before="0" w:after="0" w:line="276" w:lineRule="auto"/>
              <w:rPr>
                <w:sz w:val="20"/>
              </w:rPr>
            </w:pPr>
            <w:r w:rsidRPr="005F11F2">
              <w:rPr>
                <w:sz w:val="20"/>
              </w:rPr>
              <w:t>Языки предоставления (конкурсной/аукционной) документации по закупке</w:t>
            </w:r>
          </w:p>
        </w:tc>
        <w:tc>
          <w:tcPr>
            <w:tcW w:w="1068" w:type="pct"/>
            <w:gridSpan w:val="2"/>
            <w:shd w:val="clear" w:color="auto" w:fill="auto"/>
            <w:hideMark/>
          </w:tcPr>
          <w:p w14:paraId="4EA13E8B" w14:textId="77777777" w:rsidR="00EB3549" w:rsidRPr="001A4780" w:rsidRDefault="00EB3549" w:rsidP="003F07D0">
            <w:pPr>
              <w:spacing w:before="0" w:after="0" w:line="276" w:lineRule="auto"/>
              <w:rPr>
                <w:sz w:val="20"/>
              </w:rPr>
            </w:pPr>
          </w:p>
        </w:tc>
      </w:tr>
      <w:tr w:rsidR="00EB3549" w:rsidRPr="001A4780" w14:paraId="6CC266AF" w14:textId="77777777" w:rsidTr="00490DAA">
        <w:trPr>
          <w:gridAfter w:val="1"/>
          <w:wAfter w:w="1007" w:type="pct"/>
        </w:trPr>
        <w:tc>
          <w:tcPr>
            <w:tcW w:w="709" w:type="pct"/>
            <w:shd w:val="clear" w:color="auto" w:fill="auto"/>
            <w:hideMark/>
          </w:tcPr>
          <w:p w14:paraId="00920D05"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7E0A3056" w14:textId="77777777" w:rsidR="00EB3549" w:rsidRPr="005F11F2" w:rsidRDefault="00EB3549" w:rsidP="003F07D0">
            <w:pPr>
              <w:spacing w:before="0" w:after="0" w:line="276" w:lineRule="auto"/>
              <w:rPr>
                <w:sz w:val="20"/>
              </w:rPr>
            </w:pPr>
            <w:r w:rsidRPr="00DA2233">
              <w:rPr>
                <w:sz w:val="20"/>
              </w:rPr>
              <w:t>grantMeans</w:t>
            </w:r>
          </w:p>
        </w:tc>
        <w:tc>
          <w:tcPr>
            <w:tcW w:w="134" w:type="pct"/>
            <w:gridSpan w:val="2"/>
            <w:shd w:val="clear" w:color="auto" w:fill="auto"/>
            <w:hideMark/>
          </w:tcPr>
          <w:p w14:paraId="67ED43EF" w14:textId="77777777" w:rsidR="00EB3549" w:rsidRPr="00DF58D1" w:rsidRDefault="00EB3549"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14541466" w14:textId="77777777" w:rsidR="00EB3549" w:rsidRPr="00DF58D1"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hideMark/>
          </w:tcPr>
          <w:p w14:paraId="789F4818" w14:textId="77777777" w:rsidR="00EB3549" w:rsidRPr="005F11F2" w:rsidRDefault="00EB3549" w:rsidP="003F07D0">
            <w:pPr>
              <w:spacing w:before="0" w:after="0" w:line="276" w:lineRule="auto"/>
              <w:rPr>
                <w:sz w:val="20"/>
              </w:rPr>
            </w:pPr>
            <w:r w:rsidRPr="00DA2233">
              <w:rPr>
                <w:sz w:val="20"/>
              </w:rPr>
              <w:t>Способы предоставления (конкурсной/аукционной) документации по закупке</w:t>
            </w:r>
          </w:p>
        </w:tc>
        <w:tc>
          <w:tcPr>
            <w:tcW w:w="1068" w:type="pct"/>
            <w:gridSpan w:val="2"/>
            <w:shd w:val="clear" w:color="auto" w:fill="auto"/>
            <w:hideMark/>
          </w:tcPr>
          <w:p w14:paraId="119DC605" w14:textId="77777777" w:rsidR="00EB3549" w:rsidRPr="001A4780" w:rsidRDefault="00EB3549" w:rsidP="003F07D0">
            <w:pPr>
              <w:spacing w:before="0" w:after="0" w:line="276" w:lineRule="auto"/>
              <w:rPr>
                <w:sz w:val="20"/>
              </w:rPr>
            </w:pPr>
          </w:p>
        </w:tc>
      </w:tr>
      <w:tr w:rsidR="00EB3549" w:rsidRPr="001A4780" w14:paraId="7ACB20FB" w14:textId="77777777" w:rsidTr="00490DAA">
        <w:trPr>
          <w:gridAfter w:val="1"/>
          <w:wAfter w:w="1007" w:type="pct"/>
        </w:trPr>
        <w:tc>
          <w:tcPr>
            <w:tcW w:w="709" w:type="pct"/>
            <w:shd w:val="clear" w:color="auto" w:fill="auto"/>
            <w:hideMark/>
          </w:tcPr>
          <w:p w14:paraId="78EA429A"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4E0A180A" w14:textId="77777777" w:rsidR="00EB3549" w:rsidRPr="005F11F2" w:rsidRDefault="00EB3549" w:rsidP="003F07D0">
            <w:pPr>
              <w:spacing w:before="0" w:after="0" w:line="276" w:lineRule="auto"/>
              <w:rPr>
                <w:sz w:val="20"/>
              </w:rPr>
            </w:pPr>
            <w:r w:rsidRPr="00DA2233">
              <w:rPr>
                <w:sz w:val="20"/>
              </w:rPr>
              <w:t>grantEndDate</w:t>
            </w:r>
          </w:p>
        </w:tc>
        <w:tc>
          <w:tcPr>
            <w:tcW w:w="134" w:type="pct"/>
            <w:gridSpan w:val="2"/>
            <w:shd w:val="clear" w:color="auto" w:fill="auto"/>
            <w:hideMark/>
          </w:tcPr>
          <w:p w14:paraId="7449087A" w14:textId="77777777" w:rsidR="00EB3549" w:rsidRPr="00DF58D1" w:rsidRDefault="00EB3549"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30D73026" w14:textId="77777777" w:rsidR="00EB3549" w:rsidRPr="00DF58D1" w:rsidRDefault="00EB3549" w:rsidP="003F07D0">
            <w:pPr>
              <w:spacing w:before="0" w:after="0" w:line="276" w:lineRule="auto"/>
              <w:jc w:val="center"/>
              <w:rPr>
                <w:sz w:val="20"/>
                <w:lang w:val="en-US"/>
              </w:rPr>
            </w:pPr>
            <w:r>
              <w:rPr>
                <w:sz w:val="20"/>
                <w:lang w:val="en-US"/>
              </w:rPr>
              <w:t>DT</w:t>
            </w:r>
          </w:p>
        </w:tc>
        <w:tc>
          <w:tcPr>
            <w:tcW w:w="1036" w:type="pct"/>
            <w:gridSpan w:val="2"/>
            <w:shd w:val="clear" w:color="auto" w:fill="auto"/>
            <w:hideMark/>
          </w:tcPr>
          <w:p w14:paraId="4A5EF726" w14:textId="77777777" w:rsidR="00EB3549" w:rsidRPr="005F11F2" w:rsidRDefault="00EB3549" w:rsidP="003F07D0">
            <w:pPr>
              <w:spacing w:before="0" w:after="0" w:line="276" w:lineRule="auto"/>
              <w:rPr>
                <w:sz w:val="20"/>
              </w:rPr>
            </w:pPr>
            <w:r w:rsidRPr="00DA2233">
              <w:rPr>
                <w:sz w:val="20"/>
              </w:rPr>
              <w:t>Дата и время окончания предоставления (конкурсной/аукционной) документации по закупке</w:t>
            </w:r>
          </w:p>
        </w:tc>
        <w:tc>
          <w:tcPr>
            <w:tcW w:w="1068" w:type="pct"/>
            <w:gridSpan w:val="2"/>
            <w:shd w:val="clear" w:color="auto" w:fill="auto"/>
            <w:hideMark/>
          </w:tcPr>
          <w:p w14:paraId="383C4260" w14:textId="77777777" w:rsidR="00EB3549" w:rsidRPr="001A4780" w:rsidRDefault="00EB3549" w:rsidP="003F07D0">
            <w:pPr>
              <w:spacing w:before="0" w:after="0" w:line="276" w:lineRule="auto"/>
              <w:rPr>
                <w:sz w:val="20"/>
              </w:rPr>
            </w:pPr>
          </w:p>
        </w:tc>
      </w:tr>
      <w:tr w:rsidR="00EB3549" w:rsidRPr="001A4780" w14:paraId="3385898E" w14:textId="77777777" w:rsidTr="00490DAA">
        <w:trPr>
          <w:gridAfter w:val="1"/>
          <w:wAfter w:w="1007" w:type="pct"/>
        </w:trPr>
        <w:tc>
          <w:tcPr>
            <w:tcW w:w="709" w:type="pct"/>
            <w:shd w:val="clear" w:color="auto" w:fill="auto"/>
            <w:hideMark/>
          </w:tcPr>
          <w:p w14:paraId="5DBD41A8"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408CA944" w14:textId="77777777" w:rsidR="00EB3549" w:rsidRPr="005F11F2" w:rsidRDefault="00EB3549" w:rsidP="003F07D0">
            <w:pPr>
              <w:spacing w:before="0" w:after="0" w:line="276" w:lineRule="auto"/>
              <w:rPr>
                <w:sz w:val="20"/>
              </w:rPr>
            </w:pPr>
            <w:r w:rsidRPr="00DA2233">
              <w:rPr>
                <w:sz w:val="20"/>
              </w:rPr>
              <w:t>payInfo</w:t>
            </w:r>
          </w:p>
        </w:tc>
        <w:tc>
          <w:tcPr>
            <w:tcW w:w="134" w:type="pct"/>
            <w:gridSpan w:val="2"/>
            <w:shd w:val="clear" w:color="auto" w:fill="auto"/>
            <w:hideMark/>
          </w:tcPr>
          <w:p w14:paraId="6F466A5F" w14:textId="77777777" w:rsidR="00EB3549" w:rsidRPr="00BD4A94" w:rsidRDefault="00EB3549" w:rsidP="003F07D0">
            <w:pPr>
              <w:spacing w:before="0" w:after="0" w:line="276" w:lineRule="auto"/>
              <w:jc w:val="center"/>
              <w:rPr>
                <w:sz w:val="20"/>
                <w:lang w:val="en-US"/>
              </w:rPr>
            </w:pPr>
            <w:r>
              <w:rPr>
                <w:sz w:val="20"/>
                <w:lang w:val="en-US"/>
              </w:rPr>
              <w:t>H</w:t>
            </w:r>
          </w:p>
        </w:tc>
        <w:tc>
          <w:tcPr>
            <w:tcW w:w="335" w:type="pct"/>
            <w:gridSpan w:val="3"/>
            <w:shd w:val="clear" w:color="auto" w:fill="auto"/>
            <w:hideMark/>
          </w:tcPr>
          <w:p w14:paraId="7B6BA217" w14:textId="77777777" w:rsidR="00EB3549" w:rsidRPr="00BD4A94" w:rsidRDefault="00EB3549" w:rsidP="003F07D0">
            <w:pPr>
              <w:spacing w:before="0" w:after="0" w:line="276" w:lineRule="auto"/>
              <w:jc w:val="center"/>
              <w:rPr>
                <w:sz w:val="20"/>
                <w:lang w:val="en-US"/>
              </w:rPr>
            </w:pPr>
            <w:r>
              <w:rPr>
                <w:sz w:val="20"/>
                <w:lang w:val="en-US"/>
              </w:rPr>
              <w:t>S</w:t>
            </w:r>
          </w:p>
        </w:tc>
        <w:tc>
          <w:tcPr>
            <w:tcW w:w="1036" w:type="pct"/>
            <w:gridSpan w:val="2"/>
            <w:shd w:val="clear" w:color="auto" w:fill="auto"/>
            <w:hideMark/>
          </w:tcPr>
          <w:p w14:paraId="6B3635A1" w14:textId="77777777" w:rsidR="00EB3549" w:rsidRPr="005F11F2" w:rsidRDefault="00EB3549" w:rsidP="003F07D0">
            <w:pPr>
              <w:spacing w:before="0" w:after="0" w:line="276" w:lineRule="auto"/>
              <w:rPr>
                <w:sz w:val="20"/>
              </w:rPr>
            </w:pPr>
            <w:r w:rsidRPr="00DA2233">
              <w:rPr>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c>
          <w:tcPr>
            <w:tcW w:w="1068" w:type="pct"/>
            <w:gridSpan w:val="2"/>
            <w:shd w:val="clear" w:color="auto" w:fill="auto"/>
            <w:hideMark/>
          </w:tcPr>
          <w:p w14:paraId="19B44346" w14:textId="77777777" w:rsidR="00EB3549" w:rsidRPr="001A4780" w:rsidRDefault="00EB3549" w:rsidP="003F07D0">
            <w:pPr>
              <w:spacing w:before="0" w:after="0" w:line="276" w:lineRule="auto"/>
              <w:rPr>
                <w:sz w:val="20"/>
              </w:rPr>
            </w:pPr>
          </w:p>
        </w:tc>
      </w:tr>
      <w:tr w:rsidR="00EB3549" w:rsidRPr="001A4780" w14:paraId="4727A3A0" w14:textId="77777777" w:rsidTr="00490DAA">
        <w:trPr>
          <w:gridAfter w:val="1"/>
          <w:wAfter w:w="1007" w:type="pct"/>
        </w:trPr>
        <w:tc>
          <w:tcPr>
            <w:tcW w:w="3993" w:type="pct"/>
            <w:gridSpan w:val="12"/>
            <w:shd w:val="clear" w:color="auto" w:fill="auto"/>
            <w:hideMark/>
          </w:tcPr>
          <w:p w14:paraId="24FADE1C" w14:textId="77777777" w:rsidR="00EB3549" w:rsidRPr="001A4780" w:rsidRDefault="00EB3549" w:rsidP="003F07D0">
            <w:pPr>
              <w:spacing w:before="0" w:after="0" w:line="276" w:lineRule="auto"/>
              <w:jc w:val="center"/>
              <w:rPr>
                <w:sz w:val="20"/>
              </w:rPr>
            </w:pPr>
            <w:r w:rsidRPr="00FC4174">
              <w:rPr>
                <w:b/>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r>
      <w:tr w:rsidR="00EB3549" w:rsidRPr="001A4780" w14:paraId="20DF036B" w14:textId="77777777" w:rsidTr="00490DAA">
        <w:trPr>
          <w:gridAfter w:val="1"/>
          <w:wAfter w:w="1007" w:type="pct"/>
        </w:trPr>
        <w:tc>
          <w:tcPr>
            <w:tcW w:w="709" w:type="pct"/>
            <w:shd w:val="clear" w:color="auto" w:fill="auto"/>
            <w:hideMark/>
          </w:tcPr>
          <w:p w14:paraId="56BD0797" w14:textId="77777777" w:rsidR="00EB3549" w:rsidRPr="00D32785" w:rsidRDefault="00EB3549" w:rsidP="003F07D0">
            <w:pPr>
              <w:spacing w:before="0" w:after="0" w:line="276" w:lineRule="auto"/>
              <w:rPr>
                <w:b/>
                <w:sz w:val="20"/>
              </w:rPr>
            </w:pPr>
            <w:r w:rsidRPr="00FC4174">
              <w:rPr>
                <w:b/>
                <w:sz w:val="20"/>
              </w:rPr>
              <w:t>payInfo</w:t>
            </w:r>
          </w:p>
        </w:tc>
        <w:tc>
          <w:tcPr>
            <w:tcW w:w="711" w:type="pct"/>
            <w:gridSpan w:val="2"/>
            <w:shd w:val="clear" w:color="auto" w:fill="auto"/>
            <w:hideMark/>
          </w:tcPr>
          <w:p w14:paraId="2CD91D39" w14:textId="77777777" w:rsidR="00EB3549" w:rsidRPr="001A4780" w:rsidRDefault="00EB3549" w:rsidP="003F07D0">
            <w:pPr>
              <w:spacing w:before="0" w:after="0" w:line="276" w:lineRule="auto"/>
              <w:rPr>
                <w:sz w:val="20"/>
              </w:rPr>
            </w:pPr>
            <w:r w:rsidRPr="001A4780">
              <w:rPr>
                <w:sz w:val="20"/>
              </w:rPr>
              <w:t> </w:t>
            </w:r>
          </w:p>
        </w:tc>
        <w:tc>
          <w:tcPr>
            <w:tcW w:w="134" w:type="pct"/>
            <w:gridSpan w:val="2"/>
            <w:shd w:val="clear" w:color="auto" w:fill="auto"/>
            <w:hideMark/>
          </w:tcPr>
          <w:p w14:paraId="2042E6BB" w14:textId="77777777" w:rsidR="00EB3549" w:rsidRPr="001A4780" w:rsidRDefault="00EB3549" w:rsidP="003F07D0">
            <w:pPr>
              <w:spacing w:before="0" w:after="0" w:line="276" w:lineRule="auto"/>
              <w:rPr>
                <w:sz w:val="20"/>
              </w:rPr>
            </w:pPr>
            <w:r w:rsidRPr="001A4780">
              <w:rPr>
                <w:sz w:val="20"/>
              </w:rPr>
              <w:t> </w:t>
            </w:r>
          </w:p>
        </w:tc>
        <w:tc>
          <w:tcPr>
            <w:tcW w:w="335" w:type="pct"/>
            <w:gridSpan w:val="3"/>
            <w:shd w:val="clear" w:color="auto" w:fill="auto"/>
            <w:hideMark/>
          </w:tcPr>
          <w:p w14:paraId="419A514D" w14:textId="77777777" w:rsidR="00EB3549" w:rsidRPr="001A4780" w:rsidRDefault="00EB3549" w:rsidP="003F07D0">
            <w:pPr>
              <w:spacing w:before="0" w:after="0" w:line="276" w:lineRule="auto"/>
              <w:rPr>
                <w:sz w:val="20"/>
              </w:rPr>
            </w:pPr>
            <w:r w:rsidRPr="001A4780">
              <w:rPr>
                <w:sz w:val="20"/>
              </w:rPr>
              <w:t> </w:t>
            </w:r>
          </w:p>
        </w:tc>
        <w:tc>
          <w:tcPr>
            <w:tcW w:w="1036" w:type="pct"/>
            <w:gridSpan w:val="2"/>
            <w:shd w:val="clear" w:color="auto" w:fill="auto"/>
            <w:hideMark/>
          </w:tcPr>
          <w:p w14:paraId="582DC7BF" w14:textId="77777777" w:rsidR="00EB3549" w:rsidRPr="001A4780" w:rsidRDefault="00EB3549" w:rsidP="003F07D0">
            <w:pPr>
              <w:spacing w:before="0" w:after="0" w:line="276" w:lineRule="auto"/>
              <w:rPr>
                <w:sz w:val="20"/>
              </w:rPr>
            </w:pPr>
            <w:r w:rsidRPr="001A4780">
              <w:rPr>
                <w:sz w:val="20"/>
              </w:rPr>
              <w:t> </w:t>
            </w:r>
          </w:p>
        </w:tc>
        <w:tc>
          <w:tcPr>
            <w:tcW w:w="1068" w:type="pct"/>
            <w:gridSpan w:val="2"/>
            <w:shd w:val="clear" w:color="auto" w:fill="auto"/>
            <w:hideMark/>
          </w:tcPr>
          <w:p w14:paraId="6F54BCE1" w14:textId="77777777" w:rsidR="00EB3549" w:rsidRPr="001A4780" w:rsidRDefault="00EB3549" w:rsidP="003F07D0">
            <w:pPr>
              <w:spacing w:before="0" w:after="0" w:line="276" w:lineRule="auto"/>
              <w:rPr>
                <w:sz w:val="20"/>
              </w:rPr>
            </w:pPr>
            <w:r>
              <w:rPr>
                <w:sz w:val="20"/>
              </w:rPr>
              <w:t xml:space="preserve"> </w:t>
            </w:r>
          </w:p>
        </w:tc>
      </w:tr>
      <w:tr w:rsidR="00EB3549" w:rsidRPr="001A4780" w14:paraId="65D174FD" w14:textId="77777777" w:rsidTr="00490DAA">
        <w:trPr>
          <w:gridAfter w:val="1"/>
          <w:wAfter w:w="1007" w:type="pct"/>
        </w:trPr>
        <w:tc>
          <w:tcPr>
            <w:tcW w:w="709" w:type="pct"/>
            <w:shd w:val="clear" w:color="auto" w:fill="auto"/>
            <w:hideMark/>
          </w:tcPr>
          <w:p w14:paraId="2692E721"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6CB9ACDC" w14:textId="77777777" w:rsidR="00EB3549" w:rsidRPr="001A4780" w:rsidRDefault="00EB3549" w:rsidP="003F07D0">
            <w:pPr>
              <w:spacing w:before="0" w:after="0" w:line="276" w:lineRule="auto"/>
              <w:rPr>
                <w:sz w:val="20"/>
              </w:rPr>
            </w:pPr>
            <w:r w:rsidRPr="00D32785">
              <w:rPr>
                <w:sz w:val="20"/>
              </w:rPr>
              <w:t>amount</w:t>
            </w:r>
          </w:p>
        </w:tc>
        <w:tc>
          <w:tcPr>
            <w:tcW w:w="134" w:type="pct"/>
            <w:gridSpan w:val="2"/>
            <w:shd w:val="clear" w:color="auto" w:fill="auto"/>
            <w:hideMark/>
          </w:tcPr>
          <w:p w14:paraId="2A2965E4" w14:textId="77777777" w:rsidR="00EB3549" w:rsidRPr="001A4780" w:rsidRDefault="00EB3549" w:rsidP="003F07D0">
            <w:pPr>
              <w:spacing w:before="0" w:after="0" w:line="276" w:lineRule="auto"/>
              <w:jc w:val="center"/>
              <w:rPr>
                <w:sz w:val="20"/>
              </w:rPr>
            </w:pPr>
            <w:r>
              <w:rPr>
                <w:sz w:val="20"/>
              </w:rPr>
              <w:t>О</w:t>
            </w:r>
          </w:p>
        </w:tc>
        <w:tc>
          <w:tcPr>
            <w:tcW w:w="335" w:type="pct"/>
            <w:gridSpan w:val="3"/>
            <w:shd w:val="clear" w:color="auto" w:fill="auto"/>
            <w:hideMark/>
          </w:tcPr>
          <w:p w14:paraId="113699F2" w14:textId="77777777" w:rsidR="00EB3549" w:rsidRPr="00302E00" w:rsidRDefault="00EB3549" w:rsidP="003F07D0">
            <w:pPr>
              <w:spacing w:before="0" w:after="0" w:line="276" w:lineRule="auto"/>
              <w:jc w:val="center"/>
              <w:rPr>
                <w:sz w:val="20"/>
                <w:lang w:val="en-US"/>
              </w:rPr>
            </w:pPr>
            <w:r>
              <w:rPr>
                <w:sz w:val="20"/>
                <w:lang w:val="en-US"/>
              </w:rPr>
              <w:t>T(1-21)</w:t>
            </w:r>
          </w:p>
        </w:tc>
        <w:tc>
          <w:tcPr>
            <w:tcW w:w="1036" w:type="pct"/>
            <w:gridSpan w:val="2"/>
            <w:shd w:val="clear" w:color="auto" w:fill="auto"/>
            <w:hideMark/>
          </w:tcPr>
          <w:p w14:paraId="76BCA2A4" w14:textId="77777777" w:rsidR="00EB3549" w:rsidRPr="001A4780" w:rsidRDefault="00EB3549" w:rsidP="003F07D0">
            <w:pPr>
              <w:spacing w:before="0" w:after="0" w:line="276" w:lineRule="auto"/>
              <w:rPr>
                <w:sz w:val="20"/>
              </w:rPr>
            </w:pPr>
            <w:r w:rsidRPr="00D32785">
              <w:rPr>
                <w:sz w:val="20"/>
              </w:rPr>
              <w:t>Размер обеспечения</w:t>
            </w:r>
          </w:p>
        </w:tc>
        <w:tc>
          <w:tcPr>
            <w:tcW w:w="1068" w:type="pct"/>
            <w:gridSpan w:val="2"/>
            <w:shd w:val="clear" w:color="auto" w:fill="auto"/>
            <w:hideMark/>
          </w:tcPr>
          <w:p w14:paraId="3DB86397" w14:textId="77777777" w:rsidR="00EB3549" w:rsidRPr="00F849BD" w:rsidRDefault="00EB3549" w:rsidP="003F07D0">
            <w:pPr>
              <w:spacing w:before="0" w:after="0" w:line="276" w:lineRule="auto"/>
              <w:rPr>
                <w:sz w:val="20"/>
              </w:rPr>
            </w:pPr>
            <w:r>
              <w:rPr>
                <w:sz w:val="20"/>
              </w:rPr>
              <w:t>Шаблон значения:</w:t>
            </w:r>
            <w:r>
              <w:t xml:space="preserve"> </w:t>
            </w:r>
            <w:r w:rsidRPr="00DF0BD1">
              <w:rPr>
                <w:sz w:val="20"/>
              </w:rPr>
              <w:t>(-)?\d+(\.\d{1,2})?</w:t>
            </w:r>
          </w:p>
        </w:tc>
      </w:tr>
      <w:tr w:rsidR="00EB3549" w:rsidRPr="001A4780" w14:paraId="17E627A0" w14:textId="77777777" w:rsidTr="00490DAA">
        <w:trPr>
          <w:gridAfter w:val="1"/>
          <w:wAfter w:w="1007" w:type="pct"/>
        </w:trPr>
        <w:tc>
          <w:tcPr>
            <w:tcW w:w="709" w:type="pct"/>
            <w:shd w:val="clear" w:color="auto" w:fill="auto"/>
          </w:tcPr>
          <w:p w14:paraId="2F8205A6" w14:textId="77777777" w:rsidR="00EB3549" w:rsidRPr="001A4780" w:rsidRDefault="00EB3549" w:rsidP="003F07D0">
            <w:pPr>
              <w:spacing w:before="0" w:after="0" w:line="276" w:lineRule="auto"/>
              <w:rPr>
                <w:sz w:val="20"/>
              </w:rPr>
            </w:pPr>
          </w:p>
        </w:tc>
        <w:tc>
          <w:tcPr>
            <w:tcW w:w="711" w:type="pct"/>
            <w:gridSpan w:val="2"/>
            <w:shd w:val="clear" w:color="auto" w:fill="auto"/>
          </w:tcPr>
          <w:p w14:paraId="2A1F6ED3" w14:textId="77777777" w:rsidR="00EB3549" w:rsidRPr="00D32785" w:rsidRDefault="00EB3549" w:rsidP="003F07D0">
            <w:pPr>
              <w:spacing w:before="0" w:after="0" w:line="276" w:lineRule="auto"/>
              <w:rPr>
                <w:sz w:val="20"/>
              </w:rPr>
            </w:pPr>
            <w:r w:rsidRPr="00DA2233">
              <w:rPr>
                <w:sz w:val="20"/>
              </w:rPr>
              <w:t>payCurrency</w:t>
            </w:r>
          </w:p>
        </w:tc>
        <w:tc>
          <w:tcPr>
            <w:tcW w:w="134" w:type="pct"/>
            <w:gridSpan w:val="2"/>
            <w:shd w:val="clear" w:color="auto" w:fill="auto"/>
          </w:tcPr>
          <w:p w14:paraId="12EB4D00" w14:textId="77777777" w:rsidR="00EB3549" w:rsidRDefault="00EB3549" w:rsidP="003F07D0">
            <w:pPr>
              <w:spacing w:before="0" w:after="0" w:line="276" w:lineRule="auto"/>
              <w:jc w:val="center"/>
              <w:rPr>
                <w:sz w:val="20"/>
              </w:rPr>
            </w:pPr>
            <w:r>
              <w:rPr>
                <w:sz w:val="20"/>
              </w:rPr>
              <w:t>О</w:t>
            </w:r>
          </w:p>
        </w:tc>
        <w:tc>
          <w:tcPr>
            <w:tcW w:w="335" w:type="pct"/>
            <w:gridSpan w:val="3"/>
            <w:shd w:val="clear" w:color="auto" w:fill="auto"/>
          </w:tcPr>
          <w:p w14:paraId="67F5C340" w14:textId="77777777" w:rsidR="00EB3549" w:rsidDel="00EA2444" w:rsidRDefault="00EB3549" w:rsidP="003F07D0">
            <w:pPr>
              <w:spacing w:before="0" w:after="0" w:line="276" w:lineRule="auto"/>
              <w:jc w:val="center"/>
              <w:rPr>
                <w:sz w:val="20"/>
                <w:lang w:val="en-US"/>
              </w:rPr>
            </w:pPr>
            <w:r>
              <w:rPr>
                <w:sz w:val="20"/>
                <w:lang w:val="en-US"/>
              </w:rPr>
              <w:t>S</w:t>
            </w:r>
          </w:p>
        </w:tc>
        <w:tc>
          <w:tcPr>
            <w:tcW w:w="1036" w:type="pct"/>
            <w:gridSpan w:val="2"/>
            <w:shd w:val="clear" w:color="auto" w:fill="auto"/>
          </w:tcPr>
          <w:p w14:paraId="5A506EAD" w14:textId="77777777" w:rsidR="00EB3549" w:rsidRPr="00D32785" w:rsidRDefault="00EB3549" w:rsidP="003F07D0">
            <w:pPr>
              <w:spacing w:before="0" w:after="0" w:line="276" w:lineRule="auto"/>
              <w:rPr>
                <w:sz w:val="20"/>
              </w:rPr>
            </w:pPr>
            <w:r w:rsidRPr="00DA2233">
              <w:rPr>
                <w:sz w:val="20"/>
              </w:rPr>
              <w:t>Валюта платежа за предоставление (конкурсной/аукционной) документации по закупке</w:t>
            </w:r>
          </w:p>
        </w:tc>
        <w:tc>
          <w:tcPr>
            <w:tcW w:w="1068" w:type="pct"/>
            <w:gridSpan w:val="2"/>
            <w:shd w:val="clear" w:color="auto" w:fill="auto"/>
          </w:tcPr>
          <w:p w14:paraId="5AB2C96C" w14:textId="77777777" w:rsidR="00EB3549" w:rsidRDefault="00EB3549" w:rsidP="003F07D0">
            <w:pPr>
              <w:spacing w:before="0" w:after="0" w:line="276" w:lineRule="auto"/>
              <w:rPr>
                <w:sz w:val="20"/>
              </w:rPr>
            </w:pPr>
            <w:r>
              <w:rPr>
                <w:sz w:val="20"/>
              </w:rPr>
              <w:t>При приеме элемент обязателен для заполнения.</w:t>
            </w:r>
          </w:p>
        </w:tc>
      </w:tr>
      <w:tr w:rsidR="00EB3549" w:rsidRPr="001A4780" w14:paraId="57F48862" w14:textId="77777777" w:rsidTr="00490DAA">
        <w:trPr>
          <w:gridAfter w:val="1"/>
          <w:wAfter w:w="1007" w:type="pct"/>
        </w:trPr>
        <w:tc>
          <w:tcPr>
            <w:tcW w:w="709" w:type="pct"/>
            <w:shd w:val="clear" w:color="auto" w:fill="auto"/>
            <w:hideMark/>
          </w:tcPr>
          <w:p w14:paraId="738AF479"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34D1AD82" w14:textId="77777777" w:rsidR="00EB3549" w:rsidRPr="001A4780" w:rsidRDefault="00EB3549" w:rsidP="003F07D0">
            <w:pPr>
              <w:spacing w:before="0" w:after="0" w:line="276" w:lineRule="auto"/>
              <w:rPr>
                <w:sz w:val="20"/>
              </w:rPr>
            </w:pPr>
            <w:r w:rsidRPr="007816C4">
              <w:rPr>
                <w:sz w:val="20"/>
              </w:rPr>
              <w:t>part</w:t>
            </w:r>
          </w:p>
        </w:tc>
        <w:tc>
          <w:tcPr>
            <w:tcW w:w="134" w:type="pct"/>
            <w:gridSpan w:val="2"/>
            <w:shd w:val="clear" w:color="auto" w:fill="auto"/>
            <w:hideMark/>
          </w:tcPr>
          <w:p w14:paraId="6AFA2F43" w14:textId="77777777" w:rsidR="00EB3549" w:rsidRPr="007816C4" w:rsidRDefault="00EB3549" w:rsidP="003F07D0">
            <w:pPr>
              <w:spacing w:before="0" w:after="0" w:line="276" w:lineRule="auto"/>
              <w:jc w:val="center"/>
              <w:rPr>
                <w:sz w:val="20"/>
                <w:lang w:val="en-US"/>
              </w:rPr>
            </w:pPr>
            <w:r>
              <w:rPr>
                <w:sz w:val="20"/>
                <w:lang w:val="en-US"/>
              </w:rPr>
              <w:t>H</w:t>
            </w:r>
          </w:p>
        </w:tc>
        <w:tc>
          <w:tcPr>
            <w:tcW w:w="335" w:type="pct"/>
            <w:gridSpan w:val="3"/>
            <w:shd w:val="clear" w:color="auto" w:fill="auto"/>
            <w:hideMark/>
          </w:tcPr>
          <w:p w14:paraId="1AF411C8" w14:textId="77777777" w:rsidR="00EB3549" w:rsidRPr="007816C4" w:rsidRDefault="00EB3549" w:rsidP="003F07D0">
            <w:pPr>
              <w:spacing w:before="0" w:after="0" w:line="276" w:lineRule="auto"/>
              <w:jc w:val="center"/>
              <w:rPr>
                <w:sz w:val="20"/>
                <w:lang w:val="en-US"/>
              </w:rPr>
            </w:pPr>
            <w:r>
              <w:rPr>
                <w:sz w:val="20"/>
                <w:lang w:val="en-US"/>
              </w:rPr>
              <w:t>N</w:t>
            </w:r>
          </w:p>
        </w:tc>
        <w:tc>
          <w:tcPr>
            <w:tcW w:w="1036" w:type="pct"/>
            <w:gridSpan w:val="2"/>
            <w:shd w:val="clear" w:color="auto" w:fill="auto"/>
            <w:hideMark/>
          </w:tcPr>
          <w:p w14:paraId="205AE3A0" w14:textId="77777777" w:rsidR="00EB3549" w:rsidRPr="001A4780" w:rsidRDefault="00EB3549" w:rsidP="003F07D0">
            <w:pPr>
              <w:spacing w:before="0" w:after="0" w:line="276" w:lineRule="auto"/>
              <w:rPr>
                <w:sz w:val="20"/>
              </w:rPr>
            </w:pPr>
            <w:r w:rsidRPr="007816C4">
              <w:rPr>
                <w:sz w:val="20"/>
              </w:rPr>
              <w:t>Доля от начальной (максимальной) цены контракта</w:t>
            </w:r>
          </w:p>
        </w:tc>
        <w:tc>
          <w:tcPr>
            <w:tcW w:w="1068" w:type="pct"/>
            <w:gridSpan w:val="2"/>
            <w:shd w:val="clear" w:color="auto" w:fill="auto"/>
            <w:hideMark/>
          </w:tcPr>
          <w:p w14:paraId="59DB2CEB" w14:textId="77777777" w:rsidR="00EB282F" w:rsidRDefault="00EB282F" w:rsidP="003F07D0">
            <w:pPr>
              <w:spacing w:before="0" w:after="0" w:line="276" w:lineRule="auto"/>
              <w:rPr>
                <w:sz w:val="20"/>
              </w:rPr>
            </w:pPr>
            <w:r>
              <w:rPr>
                <w:sz w:val="20"/>
                <w:lang w:eastAsia="en-US"/>
              </w:rPr>
              <w:t xml:space="preserve">Шаблон значения: </w:t>
            </w:r>
            <w:r w:rsidRPr="00D20857">
              <w:rPr>
                <w:rFonts w:eastAsiaTheme="minorHAnsi"/>
                <w:color w:val="000000"/>
                <w:sz w:val="20"/>
                <w:highlight w:val="white"/>
                <w:lang w:eastAsia="en-US"/>
              </w:rPr>
              <w:t>\d+(\.\d{1,2})?</w:t>
            </w:r>
          </w:p>
          <w:p w14:paraId="48570B43" w14:textId="77777777" w:rsidR="00EB282F" w:rsidRDefault="00EB282F" w:rsidP="003F07D0">
            <w:pPr>
              <w:spacing w:before="0" w:after="0" w:line="276" w:lineRule="auto"/>
              <w:rPr>
                <w:sz w:val="20"/>
                <w:lang w:eastAsia="en-US"/>
              </w:rPr>
            </w:pPr>
            <w:r>
              <w:rPr>
                <w:sz w:val="20"/>
                <w:lang w:eastAsia="en-US"/>
              </w:rPr>
              <w:t xml:space="preserve">Минимальное значение: 0 </w:t>
            </w:r>
          </w:p>
          <w:p w14:paraId="4E57E5A7" w14:textId="77777777" w:rsidR="00EB282F" w:rsidRDefault="00EB282F" w:rsidP="003F07D0">
            <w:pPr>
              <w:spacing w:before="0" w:after="0" w:line="276" w:lineRule="auto"/>
              <w:rPr>
                <w:sz w:val="20"/>
              </w:rPr>
            </w:pPr>
            <w:r>
              <w:rPr>
                <w:sz w:val="20"/>
                <w:lang w:eastAsia="en-US"/>
              </w:rPr>
              <w:t>Максимальное значение: 100</w:t>
            </w:r>
          </w:p>
          <w:p w14:paraId="1D12091E" w14:textId="77777777" w:rsidR="00EB3549" w:rsidRDefault="00EB282F" w:rsidP="003F07D0">
            <w:pPr>
              <w:spacing w:before="0" w:after="0" w:line="276" w:lineRule="auto"/>
              <w:rPr>
                <w:sz w:val="20"/>
              </w:rPr>
            </w:pPr>
            <w:r w:rsidRPr="00D20857">
              <w:rPr>
                <w:sz w:val="20"/>
              </w:rPr>
              <w:t xml:space="preserve">Игнорируется при приёме. Рассчитывается </w:t>
            </w:r>
            <w:r w:rsidRPr="00D20857">
              <w:rPr>
                <w:sz w:val="20"/>
              </w:rPr>
              <w:lastRenderedPageBreak/>
              <w:t>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14:paraId="20BAEDD4" w14:textId="77777777" w:rsidTr="00490DAA">
        <w:trPr>
          <w:gridAfter w:val="1"/>
          <w:wAfter w:w="1007" w:type="pct"/>
        </w:trPr>
        <w:tc>
          <w:tcPr>
            <w:tcW w:w="709" w:type="pct"/>
            <w:shd w:val="clear" w:color="auto" w:fill="auto"/>
            <w:hideMark/>
          </w:tcPr>
          <w:p w14:paraId="5B20F230" w14:textId="77777777" w:rsidR="00EB3549" w:rsidRPr="001A4780" w:rsidRDefault="00EB3549" w:rsidP="003F07D0">
            <w:pPr>
              <w:spacing w:before="0" w:after="0" w:line="276" w:lineRule="auto"/>
              <w:rPr>
                <w:sz w:val="20"/>
              </w:rPr>
            </w:pPr>
            <w:r w:rsidRPr="001A4780">
              <w:rPr>
                <w:sz w:val="20"/>
              </w:rPr>
              <w:lastRenderedPageBreak/>
              <w:t> </w:t>
            </w:r>
          </w:p>
        </w:tc>
        <w:tc>
          <w:tcPr>
            <w:tcW w:w="711" w:type="pct"/>
            <w:gridSpan w:val="2"/>
            <w:shd w:val="clear" w:color="auto" w:fill="auto"/>
            <w:hideMark/>
          </w:tcPr>
          <w:p w14:paraId="19F80C6F" w14:textId="77777777" w:rsidR="00EB3549" w:rsidRPr="001A4780" w:rsidRDefault="00EB3549" w:rsidP="003F07D0">
            <w:pPr>
              <w:spacing w:before="0" w:after="0" w:line="276" w:lineRule="auto"/>
              <w:rPr>
                <w:sz w:val="20"/>
              </w:rPr>
            </w:pPr>
            <w:r w:rsidRPr="000018D9">
              <w:rPr>
                <w:sz w:val="20"/>
              </w:rPr>
              <w:t>procedureInfo</w:t>
            </w:r>
          </w:p>
        </w:tc>
        <w:tc>
          <w:tcPr>
            <w:tcW w:w="134" w:type="pct"/>
            <w:gridSpan w:val="2"/>
            <w:shd w:val="clear" w:color="auto" w:fill="auto"/>
            <w:hideMark/>
          </w:tcPr>
          <w:p w14:paraId="5C01AE80" w14:textId="77777777" w:rsidR="00EB3549" w:rsidRPr="000018D9" w:rsidRDefault="00EB3549"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47905CD6" w14:textId="77777777" w:rsidR="00EB3549" w:rsidRPr="001A4780" w:rsidRDefault="00EB3549" w:rsidP="003F07D0">
            <w:pPr>
              <w:spacing w:before="0" w:after="0" w:line="276" w:lineRule="auto"/>
              <w:jc w:val="center"/>
              <w:rPr>
                <w:sz w:val="20"/>
              </w:rPr>
            </w:pPr>
            <w:r>
              <w:rPr>
                <w:sz w:val="20"/>
              </w:rPr>
              <w:t>T(1-2000)</w:t>
            </w:r>
          </w:p>
        </w:tc>
        <w:tc>
          <w:tcPr>
            <w:tcW w:w="1036" w:type="pct"/>
            <w:gridSpan w:val="2"/>
            <w:shd w:val="clear" w:color="auto" w:fill="auto"/>
            <w:hideMark/>
          </w:tcPr>
          <w:p w14:paraId="08464CA5" w14:textId="77777777" w:rsidR="00EB3549" w:rsidRPr="001A4780" w:rsidRDefault="00EB3549" w:rsidP="003F07D0">
            <w:pPr>
              <w:spacing w:before="0" w:after="0" w:line="276" w:lineRule="auto"/>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068" w:type="pct"/>
            <w:gridSpan w:val="2"/>
            <w:shd w:val="clear" w:color="auto" w:fill="auto"/>
            <w:hideMark/>
          </w:tcPr>
          <w:p w14:paraId="0BF713B0" w14:textId="77777777" w:rsidR="00EB3549" w:rsidRPr="001A4780" w:rsidRDefault="00EB3549" w:rsidP="003F07D0">
            <w:pPr>
              <w:spacing w:before="0" w:after="0" w:line="276" w:lineRule="auto"/>
              <w:rPr>
                <w:sz w:val="20"/>
              </w:rPr>
            </w:pPr>
            <w:r>
              <w:rPr>
                <w:sz w:val="20"/>
              </w:rPr>
              <w:t xml:space="preserve"> </w:t>
            </w:r>
          </w:p>
        </w:tc>
      </w:tr>
      <w:tr w:rsidR="00EB3549" w:rsidRPr="001A4780" w14:paraId="2943F306" w14:textId="77777777" w:rsidTr="00490DAA">
        <w:trPr>
          <w:gridAfter w:val="1"/>
          <w:wAfter w:w="1007" w:type="pct"/>
          <w:trHeight w:val="483"/>
        </w:trPr>
        <w:tc>
          <w:tcPr>
            <w:tcW w:w="709" w:type="pct"/>
            <w:shd w:val="clear" w:color="auto" w:fill="auto"/>
            <w:hideMark/>
          </w:tcPr>
          <w:p w14:paraId="3E429BE8" w14:textId="77777777" w:rsidR="00EB3549" w:rsidRPr="001A4780" w:rsidRDefault="00EB3549" w:rsidP="003F07D0">
            <w:pPr>
              <w:spacing w:before="0" w:after="0" w:line="276" w:lineRule="auto"/>
              <w:rPr>
                <w:sz w:val="20"/>
              </w:rPr>
            </w:pPr>
            <w:r w:rsidRPr="001A4780">
              <w:rPr>
                <w:sz w:val="20"/>
              </w:rPr>
              <w:t> </w:t>
            </w:r>
          </w:p>
        </w:tc>
        <w:tc>
          <w:tcPr>
            <w:tcW w:w="711" w:type="pct"/>
            <w:gridSpan w:val="2"/>
            <w:shd w:val="clear" w:color="auto" w:fill="auto"/>
            <w:hideMark/>
          </w:tcPr>
          <w:p w14:paraId="1C63EE79" w14:textId="77777777" w:rsidR="00EB3549" w:rsidRPr="001A4780" w:rsidRDefault="00EB3549" w:rsidP="003F07D0">
            <w:pPr>
              <w:spacing w:before="0" w:after="0" w:line="276" w:lineRule="auto"/>
              <w:rPr>
                <w:sz w:val="20"/>
              </w:rPr>
            </w:pPr>
            <w:r w:rsidRPr="001A4780">
              <w:rPr>
                <w:sz w:val="20"/>
              </w:rPr>
              <w:t xml:space="preserve">settlementAccount </w:t>
            </w:r>
          </w:p>
        </w:tc>
        <w:tc>
          <w:tcPr>
            <w:tcW w:w="134" w:type="pct"/>
            <w:gridSpan w:val="2"/>
            <w:shd w:val="clear" w:color="auto" w:fill="auto"/>
            <w:hideMark/>
          </w:tcPr>
          <w:p w14:paraId="40C04D9B" w14:textId="77777777" w:rsidR="00EB3549" w:rsidRPr="001A4780" w:rsidRDefault="00EB3549" w:rsidP="003F07D0">
            <w:pPr>
              <w:spacing w:before="0" w:after="0" w:line="276" w:lineRule="auto"/>
              <w:jc w:val="center"/>
              <w:rPr>
                <w:sz w:val="20"/>
              </w:rPr>
            </w:pPr>
            <w:r>
              <w:rPr>
                <w:sz w:val="20"/>
              </w:rPr>
              <w:t>О</w:t>
            </w:r>
          </w:p>
        </w:tc>
        <w:tc>
          <w:tcPr>
            <w:tcW w:w="335" w:type="pct"/>
            <w:gridSpan w:val="3"/>
            <w:shd w:val="clear" w:color="auto" w:fill="auto"/>
            <w:hideMark/>
          </w:tcPr>
          <w:p w14:paraId="2C6E0F3F" w14:textId="77777777" w:rsidR="00EB3549" w:rsidRPr="001A4780" w:rsidRDefault="00EB3549" w:rsidP="003F07D0">
            <w:pPr>
              <w:spacing w:before="0" w:after="0" w:line="276" w:lineRule="auto"/>
              <w:jc w:val="center"/>
              <w:rPr>
                <w:sz w:val="20"/>
              </w:rPr>
            </w:pPr>
            <w:r w:rsidRPr="001A4780">
              <w:rPr>
                <w:sz w:val="20"/>
              </w:rPr>
              <w:t>T</w:t>
            </w:r>
          </w:p>
        </w:tc>
        <w:tc>
          <w:tcPr>
            <w:tcW w:w="1036" w:type="pct"/>
            <w:gridSpan w:val="2"/>
            <w:shd w:val="clear" w:color="auto" w:fill="auto"/>
            <w:hideMark/>
          </w:tcPr>
          <w:p w14:paraId="154BB8DC" w14:textId="77777777" w:rsidR="00EB3549" w:rsidRPr="001A4780" w:rsidRDefault="00EB3549" w:rsidP="003F07D0">
            <w:pPr>
              <w:spacing w:before="0" w:after="0" w:line="276" w:lineRule="auto"/>
              <w:rPr>
                <w:sz w:val="20"/>
              </w:rPr>
            </w:pPr>
            <w:r w:rsidRPr="001A4780">
              <w:rPr>
                <w:sz w:val="20"/>
              </w:rPr>
              <w:t>Номер расчётного счёта внесения платы</w:t>
            </w:r>
          </w:p>
        </w:tc>
        <w:tc>
          <w:tcPr>
            <w:tcW w:w="1068" w:type="pct"/>
            <w:gridSpan w:val="2"/>
            <w:shd w:val="clear" w:color="auto" w:fill="auto"/>
            <w:hideMark/>
          </w:tcPr>
          <w:p w14:paraId="14FF82A7" w14:textId="77777777" w:rsidR="00EB3549" w:rsidRPr="001A4780" w:rsidRDefault="00EB3549" w:rsidP="003F07D0">
            <w:pPr>
              <w:spacing w:before="0" w:after="0" w:line="276" w:lineRule="auto"/>
              <w:rPr>
                <w:sz w:val="20"/>
              </w:rPr>
            </w:pPr>
            <w:r w:rsidRPr="001A4780">
              <w:rPr>
                <w:sz w:val="20"/>
              </w:rPr>
              <w:t>Шаблон значения: \d{20}</w:t>
            </w:r>
            <w:r>
              <w:rPr>
                <w:sz w:val="20"/>
              </w:rPr>
              <w:t xml:space="preserve"> </w:t>
            </w:r>
          </w:p>
        </w:tc>
      </w:tr>
      <w:tr w:rsidR="00EB3549" w:rsidRPr="001A4780" w14:paraId="509764C3" w14:textId="77777777" w:rsidTr="00490DAA">
        <w:trPr>
          <w:gridAfter w:val="1"/>
          <w:wAfter w:w="1007" w:type="pct"/>
        </w:trPr>
        <w:tc>
          <w:tcPr>
            <w:tcW w:w="709" w:type="pct"/>
            <w:shd w:val="clear" w:color="auto" w:fill="auto"/>
            <w:hideMark/>
          </w:tcPr>
          <w:p w14:paraId="2ECEE30E" w14:textId="77777777" w:rsidR="00EB3549" w:rsidRPr="001A4780" w:rsidRDefault="00EB3549" w:rsidP="003F07D0">
            <w:pPr>
              <w:spacing w:before="0" w:after="0" w:line="276" w:lineRule="auto"/>
              <w:rPr>
                <w:sz w:val="20"/>
              </w:rPr>
            </w:pPr>
            <w:r w:rsidRPr="001A4780">
              <w:rPr>
                <w:sz w:val="20"/>
              </w:rPr>
              <w:t> </w:t>
            </w:r>
          </w:p>
        </w:tc>
        <w:tc>
          <w:tcPr>
            <w:tcW w:w="711" w:type="pct"/>
            <w:gridSpan w:val="2"/>
            <w:shd w:val="clear" w:color="auto" w:fill="auto"/>
            <w:hideMark/>
          </w:tcPr>
          <w:p w14:paraId="51E95A90" w14:textId="77777777" w:rsidR="00EB3549" w:rsidRPr="001A4780" w:rsidRDefault="00EB3549" w:rsidP="003F07D0">
            <w:pPr>
              <w:spacing w:before="0" w:after="0" w:line="276" w:lineRule="auto"/>
              <w:rPr>
                <w:sz w:val="20"/>
              </w:rPr>
            </w:pPr>
            <w:r w:rsidRPr="001A4780">
              <w:rPr>
                <w:sz w:val="20"/>
              </w:rPr>
              <w:t xml:space="preserve">personalAccount </w:t>
            </w:r>
          </w:p>
        </w:tc>
        <w:tc>
          <w:tcPr>
            <w:tcW w:w="134" w:type="pct"/>
            <w:gridSpan w:val="2"/>
            <w:shd w:val="clear" w:color="auto" w:fill="auto"/>
            <w:hideMark/>
          </w:tcPr>
          <w:p w14:paraId="00443549" w14:textId="77777777" w:rsidR="00EB3549" w:rsidRPr="001A4780" w:rsidRDefault="00EB3549" w:rsidP="003F07D0">
            <w:pPr>
              <w:spacing w:before="0" w:after="0" w:line="276" w:lineRule="auto"/>
              <w:jc w:val="center"/>
              <w:rPr>
                <w:sz w:val="20"/>
              </w:rPr>
            </w:pPr>
            <w:r>
              <w:rPr>
                <w:sz w:val="20"/>
                <w:lang w:val="en-US"/>
              </w:rPr>
              <w:t>H</w:t>
            </w:r>
          </w:p>
        </w:tc>
        <w:tc>
          <w:tcPr>
            <w:tcW w:w="335" w:type="pct"/>
            <w:gridSpan w:val="3"/>
            <w:shd w:val="clear" w:color="auto" w:fill="auto"/>
            <w:hideMark/>
          </w:tcPr>
          <w:p w14:paraId="53BCE55E" w14:textId="77777777" w:rsidR="00EB3549" w:rsidRPr="001A4780" w:rsidRDefault="00EB3549" w:rsidP="003F07D0">
            <w:pPr>
              <w:spacing w:before="0" w:after="0" w:line="276" w:lineRule="auto"/>
              <w:jc w:val="center"/>
              <w:rPr>
                <w:sz w:val="20"/>
              </w:rPr>
            </w:pPr>
            <w:r w:rsidRPr="001A4780">
              <w:rPr>
                <w:sz w:val="20"/>
              </w:rPr>
              <w:t>T(1-30)</w:t>
            </w:r>
          </w:p>
        </w:tc>
        <w:tc>
          <w:tcPr>
            <w:tcW w:w="1036" w:type="pct"/>
            <w:gridSpan w:val="2"/>
            <w:shd w:val="clear" w:color="auto" w:fill="auto"/>
            <w:hideMark/>
          </w:tcPr>
          <w:p w14:paraId="10B83BAB" w14:textId="77777777" w:rsidR="00EB3549" w:rsidRPr="001A4780" w:rsidRDefault="00EB3549" w:rsidP="003F07D0">
            <w:pPr>
              <w:spacing w:before="0" w:after="0" w:line="276" w:lineRule="auto"/>
              <w:rPr>
                <w:sz w:val="20"/>
              </w:rPr>
            </w:pPr>
            <w:r w:rsidRPr="001A4780">
              <w:rPr>
                <w:sz w:val="20"/>
              </w:rPr>
              <w:t>Номер лицевого счёта внесения платы</w:t>
            </w:r>
          </w:p>
        </w:tc>
        <w:tc>
          <w:tcPr>
            <w:tcW w:w="1068" w:type="pct"/>
            <w:gridSpan w:val="2"/>
            <w:shd w:val="clear" w:color="auto" w:fill="auto"/>
            <w:hideMark/>
          </w:tcPr>
          <w:p w14:paraId="06D5BBEF" w14:textId="77777777" w:rsidR="00EB3549" w:rsidRPr="001A4780" w:rsidRDefault="00EB3549" w:rsidP="003F07D0">
            <w:pPr>
              <w:spacing w:before="0" w:after="0" w:line="276" w:lineRule="auto"/>
              <w:rPr>
                <w:sz w:val="20"/>
              </w:rPr>
            </w:pPr>
            <w:r>
              <w:rPr>
                <w:sz w:val="20"/>
              </w:rPr>
              <w:t xml:space="preserve"> </w:t>
            </w:r>
          </w:p>
        </w:tc>
      </w:tr>
      <w:tr w:rsidR="00EB3549" w:rsidRPr="001A4780" w14:paraId="4C905AA4" w14:textId="77777777" w:rsidTr="00490DAA">
        <w:trPr>
          <w:gridAfter w:val="1"/>
          <w:wAfter w:w="1007" w:type="pct"/>
        </w:trPr>
        <w:tc>
          <w:tcPr>
            <w:tcW w:w="709" w:type="pct"/>
            <w:shd w:val="clear" w:color="auto" w:fill="auto"/>
            <w:hideMark/>
          </w:tcPr>
          <w:p w14:paraId="5B017BBB" w14:textId="77777777" w:rsidR="00EB3549" w:rsidRPr="001A4780" w:rsidRDefault="00EB3549" w:rsidP="003F07D0">
            <w:pPr>
              <w:spacing w:before="0" w:after="0" w:line="276" w:lineRule="auto"/>
              <w:rPr>
                <w:sz w:val="20"/>
              </w:rPr>
            </w:pPr>
            <w:r w:rsidRPr="001A4780">
              <w:rPr>
                <w:sz w:val="20"/>
              </w:rPr>
              <w:t> </w:t>
            </w:r>
          </w:p>
        </w:tc>
        <w:tc>
          <w:tcPr>
            <w:tcW w:w="711" w:type="pct"/>
            <w:gridSpan w:val="2"/>
            <w:shd w:val="clear" w:color="auto" w:fill="auto"/>
            <w:hideMark/>
          </w:tcPr>
          <w:p w14:paraId="62F4AE8A" w14:textId="77777777" w:rsidR="00EB3549" w:rsidRPr="001A4780" w:rsidRDefault="00EB3549" w:rsidP="003F07D0">
            <w:pPr>
              <w:spacing w:before="0" w:after="0" w:line="276" w:lineRule="auto"/>
              <w:rPr>
                <w:sz w:val="20"/>
              </w:rPr>
            </w:pPr>
            <w:r w:rsidRPr="001A4780">
              <w:rPr>
                <w:sz w:val="20"/>
              </w:rPr>
              <w:t xml:space="preserve">bik </w:t>
            </w:r>
          </w:p>
        </w:tc>
        <w:tc>
          <w:tcPr>
            <w:tcW w:w="134" w:type="pct"/>
            <w:gridSpan w:val="2"/>
            <w:shd w:val="clear" w:color="auto" w:fill="auto"/>
            <w:hideMark/>
          </w:tcPr>
          <w:p w14:paraId="5FD8DCC4" w14:textId="77777777" w:rsidR="00EB3549" w:rsidRPr="001A4780" w:rsidRDefault="00EB3549" w:rsidP="003F07D0">
            <w:pPr>
              <w:spacing w:before="0" w:after="0" w:line="276" w:lineRule="auto"/>
              <w:jc w:val="center"/>
              <w:rPr>
                <w:sz w:val="20"/>
              </w:rPr>
            </w:pPr>
            <w:r w:rsidRPr="001A4780">
              <w:rPr>
                <w:sz w:val="20"/>
              </w:rPr>
              <w:t>O</w:t>
            </w:r>
          </w:p>
        </w:tc>
        <w:tc>
          <w:tcPr>
            <w:tcW w:w="335" w:type="pct"/>
            <w:gridSpan w:val="3"/>
            <w:shd w:val="clear" w:color="auto" w:fill="auto"/>
            <w:hideMark/>
          </w:tcPr>
          <w:p w14:paraId="1D9A35FA" w14:textId="77777777" w:rsidR="00EB3549" w:rsidRPr="001A4780" w:rsidRDefault="00EB3549" w:rsidP="003F07D0">
            <w:pPr>
              <w:spacing w:before="0" w:after="0" w:line="276" w:lineRule="auto"/>
              <w:jc w:val="center"/>
              <w:rPr>
                <w:sz w:val="20"/>
              </w:rPr>
            </w:pPr>
            <w:r w:rsidRPr="001A4780">
              <w:rPr>
                <w:sz w:val="20"/>
              </w:rPr>
              <w:t>T</w:t>
            </w:r>
          </w:p>
        </w:tc>
        <w:tc>
          <w:tcPr>
            <w:tcW w:w="1036" w:type="pct"/>
            <w:gridSpan w:val="2"/>
            <w:shd w:val="clear" w:color="auto" w:fill="auto"/>
            <w:hideMark/>
          </w:tcPr>
          <w:p w14:paraId="40158B71" w14:textId="77777777" w:rsidR="00EB3549" w:rsidRPr="001A4780" w:rsidRDefault="00EB3549" w:rsidP="003F07D0">
            <w:pPr>
              <w:spacing w:before="0" w:after="0" w:line="276" w:lineRule="auto"/>
              <w:rPr>
                <w:sz w:val="20"/>
              </w:rPr>
            </w:pPr>
            <w:r w:rsidRPr="001A4780">
              <w:rPr>
                <w:sz w:val="20"/>
              </w:rPr>
              <w:t>БИК</w:t>
            </w:r>
          </w:p>
        </w:tc>
        <w:tc>
          <w:tcPr>
            <w:tcW w:w="1068" w:type="pct"/>
            <w:gridSpan w:val="2"/>
            <w:shd w:val="clear" w:color="auto" w:fill="auto"/>
            <w:hideMark/>
          </w:tcPr>
          <w:p w14:paraId="15933CCE" w14:textId="77777777" w:rsidR="00EB3549" w:rsidRPr="001A4780" w:rsidRDefault="00EB3549" w:rsidP="003F07D0">
            <w:pPr>
              <w:spacing w:before="0" w:after="0" w:line="276" w:lineRule="auto"/>
              <w:rPr>
                <w:sz w:val="20"/>
              </w:rPr>
            </w:pPr>
            <w:r w:rsidRPr="001A4780">
              <w:rPr>
                <w:sz w:val="20"/>
              </w:rPr>
              <w:t>Шаблон значения: \d{9}</w:t>
            </w:r>
            <w:r>
              <w:rPr>
                <w:sz w:val="20"/>
              </w:rPr>
              <w:t xml:space="preserve"> </w:t>
            </w:r>
          </w:p>
        </w:tc>
      </w:tr>
      <w:tr w:rsidR="00A83DCF" w:rsidRPr="001A4780" w14:paraId="3B0A390D" w14:textId="77777777" w:rsidTr="00A83DCF">
        <w:trPr>
          <w:gridAfter w:val="1"/>
          <w:wAfter w:w="1007" w:type="pct"/>
        </w:trPr>
        <w:tc>
          <w:tcPr>
            <w:tcW w:w="709" w:type="pct"/>
            <w:shd w:val="clear" w:color="auto" w:fill="auto"/>
          </w:tcPr>
          <w:p w14:paraId="58F21B12" w14:textId="77777777" w:rsidR="00A83DCF" w:rsidRPr="001A4780" w:rsidRDefault="00A83DCF" w:rsidP="003F07D0">
            <w:pPr>
              <w:spacing w:before="0" w:after="0" w:line="276" w:lineRule="auto"/>
              <w:rPr>
                <w:sz w:val="20"/>
              </w:rPr>
            </w:pPr>
          </w:p>
        </w:tc>
        <w:tc>
          <w:tcPr>
            <w:tcW w:w="711" w:type="pct"/>
            <w:gridSpan w:val="2"/>
            <w:shd w:val="clear" w:color="auto" w:fill="auto"/>
          </w:tcPr>
          <w:p w14:paraId="5B05650B" w14:textId="77777777" w:rsidR="00A83DCF" w:rsidRPr="001A4780" w:rsidRDefault="00A83DCF" w:rsidP="003F07D0">
            <w:pPr>
              <w:spacing w:before="0" w:after="0" w:line="276" w:lineRule="auto"/>
              <w:rPr>
                <w:sz w:val="20"/>
              </w:rPr>
            </w:pPr>
            <w:r w:rsidRPr="00A83DCF">
              <w:rPr>
                <w:sz w:val="20"/>
              </w:rPr>
              <w:t>creditOrgName</w:t>
            </w:r>
          </w:p>
        </w:tc>
        <w:tc>
          <w:tcPr>
            <w:tcW w:w="134" w:type="pct"/>
            <w:gridSpan w:val="2"/>
            <w:shd w:val="clear" w:color="auto" w:fill="auto"/>
          </w:tcPr>
          <w:p w14:paraId="79023939" w14:textId="77777777" w:rsidR="00A83DCF" w:rsidRPr="001A4780" w:rsidRDefault="00A83DCF" w:rsidP="003F07D0">
            <w:pPr>
              <w:spacing w:before="0" w:after="0" w:line="276" w:lineRule="auto"/>
              <w:jc w:val="center"/>
              <w:rPr>
                <w:sz w:val="20"/>
              </w:rPr>
            </w:pPr>
            <w:r>
              <w:rPr>
                <w:sz w:val="20"/>
              </w:rPr>
              <w:t>Н</w:t>
            </w:r>
          </w:p>
        </w:tc>
        <w:tc>
          <w:tcPr>
            <w:tcW w:w="335" w:type="pct"/>
            <w:gridSpan w:val="3"/>
            <w:shd w:val="clear" w:color="auto" w:fill="auto"/>
          </w:tcPr>
          <w:p w14:paraId="655A44ED" w14:textId="77777777" w:rsidR="00A83DCF" w:rsidRPr="001A4780" w:rsidRDefault="00A83DCF" w:rsidP="003F07D0">
            <w:pPr>
              <w:spacing w:before="0" w:after="0" w:line="276" w:lineRule="auto"/>
              <w:jc w:val="center"/>
              <w:rPr>
                <w:sz w:val="20"/>
              </w:rPr>
            </w:pPr>
            <w:r>
              <w:rPr>
                <w:sz w:val="20"/>
              </w:rPr>
              <w:t>Т</w:t>
            </w:r>
            <w:r>
              <w:rPr>
                <w:sz w:val="20"/>
                <w:lang w:val="en-US"/>
              </w:rPr>
              <w:t>(1-2000)</w:t>
            </w:r>
          </w:p>
        </w:tc>
        <w:tc>
          <w:tcPr>
            <w:tcW w:w="1036" w:type="pct"/>
            <w:gridSpan w:val="2"/>
            <w:shd w:val="clear" w:color="auto" w:fill="auto"/>
          </w:tcPr>
          <w:p w14:paraId="531336CD" w14:textId="77777777" w:rsidR="00A83DCF" w:rsidRPr="001A4780" w:rsidRDefault="00A83DCF" w:rsidP="003F07D0">
            <w:pPr>
              <w:spacing w:before="0" w:after="0" w:line="276" w:lineRule="auto"/>
              <w:rPr>
                <w:sz w:val="20"/>
              </w:rPr>
            </w:pPr>
            <w:r w:rsidRPr="00A83DCF">
              <w:rPr>
                <w:sz w:val="20"/>
              </w:rPr>
              <w:t>Наименование кредитной организации</w:t>
            </w:r>
          </w:p>
        </w:tc>
        <w:tc>
          <w:tcPr>
            <w:tcW w:w="1068" w:type="pct"/>
            <w:gridSpan w:val="2"/>
            <w:shd w:val="clear" w:color="auto" w:fill="auto"/>
            <w:vAlign w:val="center"/>
          </w:tcPr>
          <w:p w14:paraId="232A363C" w14:textId="77777777" w:rsidR="00A83DCF" w:rsidRPr="00A83DCF" w:rsidRDefault="00A83DCF" w:rsidP="003F07D0">
            <w:pPr>
              <w:spacing w:before="0" w:after="0" w:line="276" w:lineRule="auto"/>
              <w:rPr>
                <w:sz w:val="20"/>
              </w:rPr>
            </w:pPr>
            <w:r w:rsidRPr="00A83DCF">
              <w:rPr>
                <w:sz w:val="20"/>
              </w:rPr>
              <w:t>Игнорируется при приеме.</w:t>
            </w:r>
          </w:p>
          <w:p w14:paraId="256F5485" w14:textId="77777777" w:rsidR="00A83DCF" w:rsidRPr="001A4780" w:rsidRDefault="00A83DCF" w:rsidP="003F07D0">
            <w:pPr>
              <w:spacing w:before="0" w:after="0" w:line="276" w:lineRule="auto"/>
              <w:rPr>
                <w:sz w:val="20"/>
              </w:rPr>
            </w:pPr>
            <w:r w:rsidRPr="00A83DCF">
              <w:rPr>
                <w:sz w:val="20"/>
              </w:rPr>
              <w:t>Заполняется при передаче из информации о счете организации, указанной в ЕИС</w:t>
            </w:r>
          </w:p>
        </w:tc>
      </w:tr>
      <w:tr w:rsidR="00A83DCF" w:rsidRPr="001A4780" w14:paraId="4D258322" w14:textId="77777777" w:rsidTr="00A83DCF">
        <w:trPr>
          <w:gridAfter w:val="1"/>
          <w:wAfter w:w="1007" w:type="pct"/>
        </w:trPr>
        <w:tc>
          <w:tcPr>
            <w:tcW w:w="709" w:type="pct"/>
            <w:shd w:val="clear" w:color="auto" w:fill="auto"/>
          </w:tcPr>
          <w:p w14:paraId="123B6D2F" w14:textId="77777777" w:rsidR="00A83DCF" w:rsidRPr="001A4780" w:rsidRDefault="00A83DCF" w:rsidP="003F07D0">
            <w:pPr>
              <w:spacing w:before="0" w:after="0" w:line="276" w:lineRule="auto"/>
              <w:rPr>
                <w:sz w:val="20"/>
              </w:rPr>
            </w:pPr>
          </w:p>
        </w:tc>
        <w:tc>
          <w:tcPr>
            <w:tcW w:w="711" w:type="pct"/>
            <w:gridSpan w:val="2"/>
            <w:shd w:val="clear" w:color="auto" w:fill="auto"/>
          </w:tcPr>
          <w:p w14:paraId="0CD8662A" w14:textId="77777777" w:rsidR="00A83DCF" w:rsidRPr="001A4780" w:rsidRDefault="00A83DCF" w:rsidP="003F07D0">
            <w:pPr>
              <w:spacing w:before="0" w:after="0" w:line="276" w:lineRule="auto"/>
              <w:rPr>
                <w:sz w:val="20"/>
              </w:rPr>
            </w:pPr>
            <w:r w:rsidRPr="00A83DCF">
              <w:rPr>
                <w:sz w:val="20"/>
              </w:rPr>
              <w:t>corrAccountNumber</w:t>
            </w:r>
          </w:p>
        </w:tc>
        <w:tc>
          <w:tcPr>
            <w:tcW w:w="134" w:type="pct"/>
            <w:gridSpan w:val="2"/>
            <w:shd w:val="clear" w:color="auto" w:fill="auto"/>
          </w:tcPr>
          <w:p w14:paraId="64D414AD" w14:textId="77777777" w:rsidR="00A83DCF" w:rsidRPr="001A4780" w:rsidRDefault="00A83DCF" w:rsidP="003F07D0">
            <w:pPr>
              <w:spacing w:before="0" w:after="0" w:line="276" w:lineRule="auto"/>
              <w:jc w:val="center"/>
              <w:rPr>
                <w:sz w:val="20"/>
              </w:rPr>
            </w:pPr>
            <w:r>
              <w:rPr>
                <w:sz w:val="20"/>
              </w:rPr>
              <w:t>Н</w:t>
            </w:r>
          </w:p>
        </w:tc>
        <w:tc>
          <w:tcPr>
            <w:tcW w:w="335" w:type="pct"/>
            <w:gridSpan w:val="3"/>
            <w:shd w:val="clear" w:color="auto" w:fill="auto"/>
          </w:tcPr>
          <w:p w14:paraId="372A0C43" w14:textId="77777777" w:rsidR="00A83DCF" w:rsidRPr="001A4780" w:rsidRDefault="00A83DCF" w:rsidP="003F07D0">
            <w:pPr>
              <w:spacing w:before="0" w:after="0" w:line="276" w:lineRule="auto"/>
              <w:jc w:val="center"/>
              <w:rPr>
                <w:sz w:val="20"/>
              </w:rPr>
            </w:pPr>
            <w:r>
              <w:rPr>
                <w:sz w:val="20"/>
              </w:rPr>
              <w:t>Т</w:t>
            </w:r>
            <w:r>
              <w:rPr>
                <w:sz w:val="20"/>
                <w:lang w:val="en-US"/>
              </w:rPr>
              <w:t>(1-20)</w:t>
            </w:r>
          </w:p>
        </w:tc>
        <w:tc>
          <w:tcPr>
            <w:tcW w:w="1036" w:type="pct"/>
            <w:gridSpan w:val="2"/>
            <w:shd w:val="clear" w:color="auto" w:fill="auto"/>
          </w:tcPr>
          <w:p w14:paraId="632530E4" w14:textId="77777777" w:rsidR="00A83DCF" w:rsidRPr="001A4780" w:rsidRDefault="00A83DCF" w:rsidP="003F07D0">
            <w:pPr>
              <w:spacing w:before="0" w:after="0" w:line="276" w:lineRule="auto"/>
              <w:rPr>
                <w:sz w:val="20"/>
              </w:rPr>
            </w:pPr>
            <w:r w:rsidRPr="00A83DCF">
              <w:rPr>
                <w:sz w:val="20"/>
              </w:rPr>
              <w:t>Номер корреспондентского счета</w:t>
            </w:r>
          </w:p>
        </w:tc>
        <w:tc>
          <w:tcPr>
            <w:tcW w:w="1068" w:type="pct"/>
            <w:gridSpan w:val="2"/>
            <w:shd w:val="clear" w:color="auto" w:fill="auto"/>
            <w:vAlign w:val="center"/>
          </w:tcPr>
          <w:p w14:paraId="24D190C4" w14:textId="77777777" w:rsidR="00A83DCF" w:rsidRPr="00A83DCF" w:rsidRDefault="00A83DCF" w:rsidP="003F07D0">
            <w:pPr>
              <w:spacing w:before="0" w:after="0" w:line="276" w:lineRule="auto"/>
              <w:rPr>
                <w:sz w:val="20"/>
              </w:rPr>
            </w:pPr>
            <w:r w:rsidRPr="00A83DCF">
              <w:rPr>
                <w:sz w:val="20"/>
              </w:rPr>
              <w:t>Игнорируется при приеме.</w:t>
            </w:r>
          </w:p>
          <w:p w14:paraId="16AB854C" w14:textId="77777777" w:rsidR="00A83DCF" w:rsidRPr="001A4780" w:rsidRDefault="00A83DCF" w:rsidP="003F07D0">
            <w:pPr>
              <w:spacing w:before="0" w:after="0" w:line="276" w:lineRule="auto"/>
              <w:rPr>
                <w:sz w:val="20"/>
              </w:rPr>
            </w:pPr>
            <w:r w:rsidRPr="00A83DCF">
              <w:rPr>
                <w:sz w:val="20"/>
              </w:rPr>
              <w:t>Заполняется при передаче из информации о счете организации, указанной в ЕИС</w:t>
            </w:r>
          </w:p>
        </w:tc>
      </w:tr>
      <w:tr w:rsidR="00EB3549" w:rsidRPr="001A4780" w14:paraId="1DC0D6AE" w14:textId="77777777" w:rsidTr="00490DAA">
        <w:trPr>
          <w:gridAfter w:val="1"/>
          <w:wAfter w:w="1007" w:type="pct"/>
        </w:trPr>
        <w:tc>
          <w:tcPr>
            <w:tcW w:w="3993" w:type="pct"/>
            <w:gridSpan w:val="12"/>
            <w:shd w:val="clear" w:color="auto" w:fill="auto"/>
          </w:tcPr>
          <w:p w14:paraId="332496FA" w14:textId="77777777" w:rsidR="00EB3549" w:rsidRPr="00F26353" w:rsidRDefault="00EB3549" w:rsidP="003F07D0">
            <w:pPr>
              <w:spacing w:before="0" w:after="0" w:line="276" w:lineRule="auto"/>
              <w:jc w:val="center"/>
              <w:rPr>
                <w:sz w:val="20"/>
              </w:rPr>
            </w:pPr>
            <w:r w:rsidRPr="00F26353">
              <w:rPr>
                <w:b/>
                <w:bCs/>
                <w:sz w:val="20"/>
              </w:rPr>
              <w:t>Валюта платежа за предоставление (конкурсной/аукционной) документации по закупке</w:t>
            </w:r>
          </w:p>
        </w:tc>
      </w:tr>
      <w:tr w:rsidR="00EB3549" w:rsidRPr="001A4780" w14:paraId="0F948F0B" w14:textId="77777777" w:rsidTr="00490DAA">
        <w:trPr>
          <w:gridAfter w:val="1"/>
          <w:wAfter w:w="1007" w:type="pct"/>
        </w:trPr>
        <w:tc>
          <w:tcPr>
            <w:tcW w:w="709" w:type="pct"/>
            <w:shd w:val="clear" w:color="auto" w:fill="auto"/>
          </w:tcPr>
          <w:p w14:paraId="09F88D3B" w14:textId="77777777" w:rsidR="00EB3549" w:rsidRPr="001A4780" w:rsidRDefault="00EB3549" w:rsidP="003F07D0">
            <w:pPr>
              <w:spacing w:before="0" w:after="0" w:line="276" w:lineRule="auto"/>
              <w:rPr>
                <w:sz w:val="20"/>
              </w:rPr>
            </w:pPr>
            <w:r w:rsidRPr="00BC3D79">
              <w:rPr>
                <w:b/>
                <w:bCs/>
                <w:sz w:val="20"/>
              </w:rPr>
              <w:t>payCurrency</w:t>
            </w:r>
          </w:p>
        </w:tc>
        <w:tc>
          <w:tcPr>
            <w:tcW w:w="711" w:type="pct"/>
            <w:gridSpan w:val="2"/>
            <w:shd w:val="clear" w:color="auto" w:fill="auto"/>
          </w:tcPr>
          <w:p w14:paraId="1F4ED6DE" w14:textId="77777777" w:rsidR="00EB3549" w:rsidRPr="001A4780" w:rsidRDefault="00EB3549" w:rsidP="003F07D0">
            <w:pPr>
              <w:spacing w:before="0" w:after="0" w:line="276" w:lineRule="auto"/>
              <w:rPr>
                <w:sz w:val="20"/>
              </w:rPr>
            </w:pPr>
            <w:r w:rsidRPr="001A4780">
              <w:rPr>
                <w:sz w:val="20"/>
              </w:rPr>
              <w:t> </w:t>
            </w:r>
          </w:p>
        </w:tc>
        <w:tc>
          <w:tcPr>
            <w:tcW w:w="134" w:type="pct"/>
            <w:gridSpan w:val="2"/>
            <w:shd w:val="clear" w:color="auto" w:fill="auto"/>
          </w:tcPr>
          <w:p w14:paraId="2E95D299" w14:textId="77777777" w:rsidR="00EB3549" w:rsidRPr="001A4780" w:rsidRDefault="00EB3549" w:rsidP="003F07D0">
            <w:pPr>
              <w:spacing w:before="0" w:after="0" w:line="276" w:lineRule="auto"/>
              <w:jc w:val="center"/>
              <w:rPr>
                <w:sz w:val="20"/>
              </w:rPr>
            </w:pPr>
            <w:r w:rsidRPr="001A4780">
              <w:rPr>
                <w:sz w:val="20"/>
              </w:rPr>
              <w:t> </w:t>
            </w:r>
          </w:p>
        </w:tc>
        <w:tc>
          <w:tcPr>
            <w:tcW w:w="335" w:type="pct"/>
            <w:gridSpan w:val="3"/>
            <w:shd w:val="clear" w:color="auto" w:fill="auto"/>
          </w:tcPr>
          <w:p w14:paraId="44BD0A27" w14:textId="77777777" w:rsidR="00EB3549" w:rsidRPr="001A4780" w:rsidRDefault="00EB3549" w:rsidP="003F07D0">
            <w:pPr>
              <w:spacing w:before="0" w:after="0" w:line="276" w:lineRule="auto"/>
              <w:jc w:val="center"/>
              <w:rPr>
                <w:sz w:val="20"/>
              </w:rPr>
            </w:pPr>
            <w:r w:rsidRPr="001A4780">
              <w:rPr>
                <w:sz w:val="20"/>
              </w:rPr>
              <w:t> </w:t>
            </w:r>
          </w:p>
        </w:tc>
        <w:tc>
          <w:tcPr>
            <w:tcW w:w="1036" w:type="pct"/>
            <w:gridSpan w:val="2"/>
            <w:shd w:val="clear" w:color="auto" w:fill="auto"/>
          </w:tcPr>
          <w:p w14:paraId="233B5A74" w14:textId="77777777" w:rsidR="00EB3549" w:rsidRPr="001A4780" w:rsidRDefault="00EB3549" w:rsidP="003F07D0">
            <w:pPr>
              <w:spacing w:before="0" w:after="0" w:line="276" w:lineRule="auto"/>
              <w:rPr>
                <w:sz w:val="20"/>
              </w:rPr>
            </w:pPr>
            <w:r w:rsidRPr="001A4780">
              <w:rPr>
                <w:sz w:val="20"/>
              </w:rPr>
              <w:t> </w:t>
            </w:r>
          </w:p>
        </w:tc>
        <w:tc>
          <w:tcPr>
            <w:tcW w:w="1068" w:type="pct"/>
            <w:gridSpan w:val="2"/>
            <w:shd w:val="clear" w:color="auto" w:fill="auto"/>
          </w:tcPr>
          <w:p w14:paraId="3709D747" w14:textId="77777777" w:rsidR="00EB3549" w:rsidRPr="001A4780" w:rsidRDefault="00EB3549" w:rsidP="003F07D0">
            <w:pPr>
              <w:spacing w:before="0" w:after="0" w:line="276" w:lineRule="auto"/>
              <w:rPr>
                <w:sz w:val="20"/>
              </w:rPr>
            </w:pPr>
            <w:r>
              <w:rPr>
                <w:sz w:val="20"/>
              </w:rPr>
              <w:t xml:space="preserve"> </w:t>
            </w:r>
          </w:p>
        </w:tc>
      </w:tr>
      <w:tr w:rsidR="00EB3549" w:rsidRPr="001A4780" w14:paraId="25AAA46E" w14:textId="77777777" w:rsidTr="00490DAA">
        <w:trPr>
          <w:gridAfter w:val="1"/>
          <w:wAfter w:w="1007" w:type="pct"/>
        </w:trPr>
        <w:tc>
          <w:tcPr>
            <w:tcW w:w="709" w:type="pct"/>
            <w:shd w:val="clear" w:color="auto" w:fill="auto"/>
          </w:tcPr>
          <w:p w14:paraId="51406114" w14:textId="77777777" w:rsidR="00EB3549" w:rsidRPr="001A4780" w:rsidRDefault="00EB3549" w:rsidP="003F07D0">
            <w:pPr>
              <w:spacing w:before="0" w:after="0" w:line="276" w:lineRule="auto"/>
              <w:rPr>
                <w:sz w:val="20"/>
              </w:rPr>
            </w:pPr>
            <w:r w:rsidRPr="001A4780">
              <w:rPr>
                <w:sz w:val="20"/>
              </w:rPr>
              <w:t> </w:t>
            </w:r>
          </w:p>
        </w:tc>
        <w:tc>
          <w:tcPr>
            <w:tcW w:w="711" w:type="pct"/>
            <w:gridSpan w:val="2"/>
            <w:shd w:val="clear" w:color="auto" w:fill="auto"/>
          </w:tcPr>
          <w:p w14:paraId="2DD90C11" w14:textId="77777777" w:rsidR="00EB3549" w:rsidRPr="001A4780" w:rsidRDefault="00EB3549" w:rsidP="003F07D0">
            <w:pPr>
              <w:spacing w:before="0" w:after="0" w:line="276" w:lineRule="auto"/>
              <w:rPr>
                <w:sz w:val="20"/>
              </w:rPr>
            </w:pPr>
            <w:r w:rsidRPr="001A4780">
              <w:rPr>
                <w:sz w:val="20"/>
              </w:rPr>
              <w:t xml:space="preserve">code </w:t>
            </w:r>
          </w:p>
        </w:tc>
        <w:tc>
          <w:tcPr>
            <w:tcW w:w="134" w:type="pct"/>
            <w:gridSpan w:val="2"/>
            <w:shd w:val="clear" w:color="auto" w:fill="auto"/>
          </w:tcPr>
          <w:p w14:paraId="7AB0ACCF" w14:textId="77777777" w:rsidR="00EB3549" w:rsidRPr="001A4780" w:rsidRDefault="00EB3549" w:rsidP="003F07D0">
            <w:pPr>
              <w:spacing w:before="0" w:after="0" w:line="276" w:lineRule="auto"/>
              <w:jc w:val="center"/>
              <w:rPr>
                <w:sz w:val="20"/>
              </w:rPr>
            </w:pPr>
            <w:r w:rsidRPr="001A4780">
              <w:rPr>
                <w:sz w:val="20"/>
              </w:rPr>
              <w:t>O</w:t>
            </w:r>
          </w:p>
        </w:tc>
        <w:tc>
          <w:tcPr>
            <w:tcW w:w="335" w:type="pct"/>
            <w:gridSpan w:val="3"/>
            <w:shd w:val="clear" w:color="auto" w:fill="auto"/>
          </w:tcPr>
          <w:p w14:paraId="66E269B9" w14:textId="77777777" w:rsidR="00EB3549" w:rsidRPr="001A4780" w:rsidRDefault="00EB3549" w:rsidP="003F07D0">
            <w:pPr>
              <w:spacing w:before="0" w:after="0" w:line="276" w:lineRule="auto"/>
              <w:jc w:val="center"/>
              <w:rPr>
                <w:sz w:val="20"/>
              </w:rPr>
            </w:pPr>
            <w:r w:rsidRPr="001A4780">
              <w:rPr>
                <w:sz w:val="20"/>
              </w:rPr>
              <w:t>T(1-3)</w:t>
            </w:r>
          </w:p>
        </w:tc>
        <w:tc>
          <w:tcPr>
            <w:tcW w:w="1036" w:type="pct"/>
            <w:gridSpan w:val="2"/>
            <w:shd w:val="clear" w:color="auto" w:fill="auto"/>
          </w:tcPr>
          <w:p w14:paraId="16FEC709" w14:textId="77777777" w:rsidR="00EB3549" w:rsidRPr="001A4780" w:rsidRDefault="00EB3549" w:rsidP="003F07D0">
            <w:pPr>
              <w:spacing w:before="0" w:after="0" w:line="276" w:lineRule="auto"/>
              <w:rPr>
                <w:sz w:val="20"/>
              </w:rPr>
            </w:pPr>
            <w:r w:rsidRPr="001A4780">
              <w:rPr>
                <w:sz w:val="20"/>
              </w:rPr>
              <w:t>Код валюты</w:t>
            </w:r>
          </w:p>
        </w:tc>
        <w:tc>
          <w:tcPr>
            <w:tcW w:w="1068" w:type="pct"/>
            <w:gridSpan w:val="2"/>
            <w:shd w:val="clear" w:color="auto" w:fill="auto"/>
          </w:tcPr>
          <w:p w14:paraId="47265C2A" w14:textId="77777777" w:rsidR="00EB3549" w:rsidRPr="001A4780" w:rsidRDefault="00EB3549" w:rsidP="003F07D0">
            <w:pPr>
              <w:spacing w:before="0" w:after="0" w:line="276" w:lineRule="auto"/>
              <w:rPr>
                <w:sz w:val="20"/>
              </w:rPr>
            </w:pPr>
            <w:r>
              <w:rPr>
                <w:sz w:val="20"/>
              </w:rPr>
              <w:t xml:space="preserve"> </w:t>
            </w:r>
          </w:p>
        </w:tc>
      </w:tr>
      <w:tr w:rsidR="00EB3549" w:rsidRPr="001A4780" w14:paraId="470111B1" w14:textId="77777777" w:rsidTr="00490DAA">
        <w:trPr>
          <w:gridAfter w:val="1"/>
          <w:wAfter w:w="1007" w:type="pct"/>
        </w:trPr>
        <w:tc>
          <w:tcPr>
            <w:tcW w:w="709" w:type="pct"/>
            <w:shd w:val="clear" w:color="auto" w:fill="auto"/>
          </w:tcPr>
          <w:p w14:paraId="1E72DC64" w14:textId="77777777" w:rsidR="00EB3549" w:rsidRPr="001A4780" w:rsidRDefault="00EB3549" w:rsidP="003F07D0">
            <w:pPr>
              <w:spacing w:before="0" w:after="0" w:line="276" w:lineRule="auto"/>
              <w:rPr>
                <w:sz w:val="20"/>
              </w:rPr>
            </w:pPr>
            <w:r w:rsidRPr="001A4780">
              <w:rPr>
                <w:sz w:val="20"/>
              </w:rPr>
              <w:t> </w:t>
            </w:r>
          </w:p>
        </w:tc>
        <w:tc>
          <w:tcPr>
            <w:tcW w:w="711" w:type="pct"/>
            <w:gridSpan w:val="2"/>
            <w:shd w:val="clear" w:color="auto" w:fill="auto"/>
          </w:tcPr>
          <w:p w14:paraId="377DA64B" w14:textId="77777777" w:rsidR="00EB3549" w:rsidRPr="001A4780" w:rsidRDefault="00EB3549" w:rsidP="003F07D0">
            <w:pPr>
              <w:spacing w:before="0" w:after="0" w:line="276" w:lineRule="auto"/>
              <w:rPr>
                <w:sz w:val="20"/>
              </w:rPr>
            </w:pPr>
            <w:r w:rsidRPr="001A4780">
              <w:rPr>
                <w:sz w:val="20"/>
              </w:rPr>
              <w:t xml:space="preserve">name </w:t>
            </w:r>
          </w:p>
        </w:tc>
        <w:tc>
          <w:tcPr>
            <w:tcW w:w="134" w:type="pct"/>
            <w:gridSpan w:val="2"/>
            <w:shd w:val="clear" w:color="auto" w:fill="auto"/>
          </w:tcPr>
          <w:p w14:paraId="6A616D66" w14:textId="77777777" w:rsidR="00EB3549" w:rsidRPr="001A4780" w:rsidRDefault="00EB3549" w:rsidP="003F07D0">
            <w:pPr>
              <w:spacing w:before="0" w:after="0" w:line="276" w:lineRule="auto"/>
              <w:jc w:val="center"/>
              <w:rPr>
                <w:sz w:val="20"/>
              </w:rPr>
            </w:pPr>
            <w:r w:rsidRPr="001A4780">
              <w:rPr>
                <w:sz w:val="20"/>
              </w:rPr>
              <w:t>H</w:t>
            </w:r>
          </w:p>
        </w:tc>
        <w:tc>
          <w:tcPr>
            <w:tcW w:w="335" w:type="pct"/>
            <w:gridSpan w:val="3"/>
            <w:shd w:val="clear" w:color="auto" w:fill="auto"/>
          </w:tcPr>
          <w:p w14:paraId="36AEE04F" w14:textId="77777777" w:rsidR="00EB3549" w:rsidRPr="001A4780" w:rsidRDefault="00EB3549" w:rsidP="003F07D0">
            <w:pPr>
              <w:spacing w:before="0" w:after="0" w:line="276" w:lineRule="auto"/>
              <w:jc w:val="center"/>
              <w:rPr>
                <w:sz w:val="20"/>
              </w:rPr>
            </w:pPr>
            <w:r w:rsidRPr="001A4780">
              <w:rPr>
                <w:sz w:val="20"/>
              </w:rPr>
              <w:t>T(1-</w:t>
            </w:r>
            <w:r>
              <w:rPr>
                <w:sz w:val="20"/>
              </w:rPr>
              <w:t>50</w:t>
            </w:r>
            <w:r w:rsidRPr="001A4780">
              <w:rPr>
                <w:sz w:val="20"/>
              </w:rPr>
              <w:t>)</w:t>
            </w:r>
          </w:p>
        </w:tc>
        <w:tc>
          <w:tcPr>
            <w:tcW w:w="1036" w:type="pct"/>
            <w:gridSpan w:val="2"/>
            <w:shd w:val="clear" w:color="auto" w:fill="auto"/>
          </w:tcPr>
          <w:p w14:paraId="6DE01302" w14:textId="77777777" w:rsidR="00EB3549" w:rsidRPr="001A4780" w:rsidRDefault="00EB3549" w:rsidP="003F07D0">
            <w:pPr>
              <w:spacing w:before="0" w:after="0" w:line="276" w:lineRule="auto"/>
              <w:rPr>
                <w:sz w:val="20"/>
              </w:rPr>
            </w:pPr>
            <w:r w:rsidRPr="001A4780">
              <w:rPr>
                <w:sz w:val="20"/>
              </w:rPr>
              <w:t>Наименование валюты</w:t>
            </w:r>
          </w:p>
        </w:tc>
        <w:tc>
          <w:tcPr>
            <w:tcW w:w="1068" w:type="pct"/>
            <w:gridSpan w:val="2"/>
            <w:shd w:val="clear" w:color="auto" w:fill="auto"/>
          </w:tcPr>
          <w:p w14:paraId="48462B89" w14:textId="77777777" w:rsidR="00EB3549" w:rsidRDefault="00EB3549" w:rsidP="003F07D0">
            <w:pPr>
              <w:spacing w:before="0" w:after="0" w:line="276" w:lineRule="auto"/>
              <w:rPr>
                <w:sz w:val="20"/>
              </w:rPr>
            </w:pPr>
            <w:r>
              <w:rPr>
                <w:sz w:val="20"/>
              </w:rPr>
              <w:t xml:space="preserve"> </w:t>
            </w:r>
          </w:p>
        </w:tc>
      </w:tr>
      <w:tr w:rsidR="00EB3549" w:rsidRPr="001A4780" w14:paraId="0A2B826F" w14:textId="77777777" w:rsidTr="00490DAA">
        <w:trPr>
          <w:gridAfter w:val="1"/>
          <w:wAfter w:w="1007" w:type="pct"/>
        </w:trPr>
        <w:tc>
          <w:tcPr>
            <w:tcW w:w="3993" w:type="pct"/>
            <w:gridSpan w:val="12"/>
            <w:shd w:val="clear" w:color="auto" w:fill="auto"/>
          </w:tcPr>
          <w:p w14:paraId="0F1094DC" w14:textId="77777777" w:rsidR="00EB3549" w:rsidRDefault="00EB3549" w:rsidP="003F07D0">
            <w:pPr>
              <w:spacing w:before="0" w:after="0" w:line="276" w:lineRule="auto"/>
              <w:jc w:val="center"/>
              <w:rPr>
                <w:sz w:val="20"/>
              </w:rPr>
            </w:pPr>
            <w:r w:rsidRPr="0053186C">
              <w:rPr>
                <w:b/>
                <w:sz w:val="20"/>
              </w:rPr>
              <w:t>Информация о процедуре закупки</w:t>
            </w:r>
            <w:r>
              <w:rPr>
                <w:b/>
                <w:sz w:val="20"/>
              </w:rPr>
              <w:t xml:space="preserve"> ОК</w:t>
            </w:r>
          </w:p>
        </w:tc>
      </w:tr>
      <w:tr w:rsidR="00EB3549" w:rsidRPr="001A4780" w14:paraId="196E5D3E" w14:textId="77777777" w:rsidTr="00490DAA">
        <w:trPr>
          <w:gridAfter w:val="1"/>
          <w:wAfter w:w="1007" w:type="pct"/>
        </w:trPr>
        <w:tc>
          <w:tcPr>
            <w:tcW w:w="709" w:type="pct"/>
            <w:shd w:val="clear" w:color="auto" w:fill="auto"/>
          </w:tcPr>
          <w:p w14:paraId="42378CE1" w14:textId="77777777" w:rsidR="00EB3549" w:rsidRPr="001A4780" w:rsidRDefault="00EB3549" w:rsidP="003F07D0">
            <w:pPr>
              <w:spacing w:before="0" w:after="0" w:line="276" w:lineRule="auto"/>
              <w:rPr>
                <w:sz w:val="20"/>
              </w:rPr>
            </w:pPr>
            <w:r w:rsidRPr="0053186C">
              <w:rPr>
                <w:b/>
                <w:sz w:val="20"/>
              </w:rPr>
              <w:t>procedure</w:t>
            </w:r>
            <w:r>
              <w:rPr>
                <w:b/>
                <w:sz w:val="20"/>
                <w:lang w:val="en-US"/>
              </w:rPr>
              <w:t>OK</w:t>
            </w:r>
            <w:r w:rsidRPr="0053186C">
              <w:rPr>
                <w:b/>
                <w:sz w:val="20"/>
              </w:rPr>
              <w:t>Info</w:t>
            </w:r>
          </w:p>
        </w:tc>
        <w:tc>
          <w:tcPr>
            <w:tcW w:w="711" w:type="pct"/>
            <w:gridSpan w:val="2"/>
            <w:shd w:val="clear" w:color="auto" w:fill="auto"/>
          </w:tcPr>
          <w:p w14:paraId="68246230" w14:textId="77777777" w:rsidR="00EB3549" w:rsidRPr="001A4780" w:rsidRDefault="00EB3549" w:rsidP="003F07D0">
            <w:pPr>
              <w:spacing w:before="0" w:after="0" w:line="276" w:lineRule="auto"/>
              <w:rPr>
                <w:sz w:val="20"/>
              </w:rPr>
            </w:pPr>
          </w:p>
        </w:tc>
        <w:tc>
          <w:tcPr>
            <w:tcW w:w="134" w:type="pct"/>
            <w:gridSpan w:val="2"/>
            <w:shd w:val="clear" w:color="auto" w:fill="auto"/>
          </w:tcPr>
          <w:p w14:paraId="56D7AC18" w14:textId="77777777" w:rsidR="00EB3549" w:rsidRPr="001A4780" w:rsidRDefault="00EB3549" w:rsidP="003F07D0">
            <w:pPr>
              <w:spacing w:before="0" w:after="0" w:line="276" w:lineRule="auto"/>
              <w:jc w:val="center"/>
              <w:rPr>
                <w:sz w:val="20"/>
              </w:rPr>
            </w:pPr>
          </w:p>
        </w:tc>
        <w:tc>
          <w:tcPr>
            <w:tcW w:w="335" w:type="pct"/>
            <w:gridSpan w:val="3"/>
            <w:shd w:val="clear" w:color="auto" w:fill="auto"/>
          </w:tcPr>
          <w:p w14:paraId="2AF1FAB3" w14:textId="77777777" w:rsidR="00EB3549" w:rsidRPr="001A4780" w:rsidRDefault="00EB3549" w:rsidP="003F07D0">
            <w:pPr>
              <w:spacing w:before="0" w:after="0" w:line="276" w:lineRule="auto"/>
              <w:jc w:val="center"/>
              <w:rPr>
                <w:sz w:val="20"/>
              </w:rPr>
            </w:pPr>
          </w:p>
        </w:tc>
        <w:tc>
          <w:tcPr>
            <w:tcW w:w="1036" w:type="pct"/>
            <w:gridSpan w:val="2"/>
            <w:shd w:val="clear" w:color="auto" w:fill="auto"/>
          </w:tcPr>
          <w:p w14:paraId="202B60AC" w14:textId="77777777" w:rsidR="00EB3549" w:rsidRPr="001A4780" w:rsidRDefault="00EB3549" w:rsidP="003F07D0">
            <w:pPr>
              <w:spacing w:before="0" w:after="0" w:line="276" w:lineRule="auto"/>
              <w:rPr>
                <w:sz w:val="20"/>
              </w:rPr>
            </w:pPr>
          </w:p>
        </w:tc>
        <w:tc>
          <w:tcPr>
            <w:tcW w:w="1068" w:type="pct"/>
            <w:gridSpan w:val="2"/>
            <w:shd w:val="clear" w:color="auto" w:fill="auto"/>
          </w:tcPr>
          <w:p w14:paraId="3B287070" w14:textId="77777777" w:rsidR="00EB3549" w:rsidRDefault="00EB3549" w:rsidP="003F07D0">
            <w:pPr>
              <w:spacing w:before="0" w:after="0" w:line="276" w:lineRule="auto"/>
              <w:rPr>
                <w:sz w:val="20"/>
              </w:rPr>
            </w:pPr>
          </w:p>
        </w:tc>
      </w:tr>
      <w:tr w:rsidR="00EB3549" w:rsidRPr="001A4780" w14:paraId="4BB6337C" w14:textId="77777777" w:rsidTr="00490DAA">
        <w:trPr>
          <w:gridAfter w:val="1"/>
          <w:wAfter w:w="1007" w:type="pct"/>
        </w:trPr>
        <w:tc>
          <w:tcPr>
            <w:tcW w:w="709" w:type="pct"/>
            <w:shd w:val="clear" w:color="auto" w:fill="auto"/>
          </w:tcPr>
          <w:p w14:paraId="39FBE439" w14:textId="77777777" w:rsidR="00EB3549" w:rsidRPr="001A4780" w:rsidRDefault="00EB3549" w:rsidP="003F07D0">
            <w:pPr>
              <w:spacing w:before="0" w:after="0" w:line="276" w:lineRule="auto"/>
              <w:rPr>
                <w:sz w:val="20"/>
              </w:rPr>
            </w:pPr>
          </w:p>
        </w:tc>
        <w:tc>
          <w:tcPr>
            <w:tcW w:w="711" w:type="pct"/>
            <w:gridSpan w:val="2"/>
            <w:shd w:val="clear" w:color="auto" w:fill="auto"/>
          </w:tcPr>
          <w:p w14:paraId="0F6F2A3D" w14:textId="77777777" w:rsidR="00EB3549" w:rsidRPr="001A4780" w:rsidRDefault="00EB3549" w:rsidP="003F07D0">
            <w:pPr>
              <w:spacing w:before="0" w:after="0" w:line="276" w:lineRule="auto"/>
              <w:rPr>
                <w:sz w:val="20"/>
              </w:rPr>
            </w:pPr>
            <w:r w:rsidRPr="0053186C">
              <w:rPr>
                <w:sz w:val="20"/>
              </w:rPr>
              <w:t>collecting</w:t>
            </w:r>
          </w:p>
        </w:tc>
        <w:tc>
          <w:tcPr>
            <w:tcW w:w="134" w:type="pct"/>
            <w:gridSpan w:val="2"/>
            <w:shd w:val="clear" w:color="auto" w:fill="auto"/>
          </w:tcPr>
          <w:p w14:paraId="36B41D3C" w14:textId="77777777" w:rsidR="00EB3549" w:rsidRPr="001A4780"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36D24DAE" w14:textId="77777777" w:rsidR="00EB3549" w:rsidRPr="001A4780" w:rsidRDefault="00EB3549" w:rsidP="003F07D0">
            <w:pPr>
              <w:spacing w:before="0" w:after="0" w:line="276" w:lineRule="auto"/>
              <w:jc w:val="center"/>
              <w:rPr>
                <w:sz w:val="20"/>
              </w:rPr>
            </w:pPr>
            <w:r>
              <w:rPr>
                <w:sz w:val="20"/>
                <w:lang w:val="en-US"/>
              </w:rPr>
              <w:t>S</w:t>
            </w:r>
          </w:p>
        </w:tc>
        <w:tc>
          <w:tcPr>
            <w:tcW w:w="1036" w:type="pct"/>
            <w:gridSpan w:val="2"/>
            <w:shd w:val="clear" w:color="auto" w:fill="auto"/>
          </w:tcPr>
          <w:p w14:paraId="3CFADF9B" w14:textId="77777777" w:rsidR="00EB3549" w:rsidRPr="001A4780" w:rsidRDefault="00EB3549" w:rsidP="003F07D0">
            <w:pPr>
              <w:spacing w:before="0" w:after="0" w:line="276" w:lineRule="auto"/>
              <w:rPr>
                <w:sz w:val="20"/>
              </w:rPr>
            </w:pPr>
            <w:r w:rsidRPr="0053186C">
              <w:rPr>
                <w:sz w:val="20"/>
              </w:rPr>
              <w:t>Информация о подаче заявок</w:t>
            </w:r>
          </w:p>
        </w:tc>
        <w:tc>
          <w:tcPr>
            <w:tcW w:w="1068" w:type="pct"/>
            <w:gridSpan w:val="2"/>
            <w:shd w:val="clear" w:color="auto" w:fill="auto"/>
          </w:tcPr>
          <w:p w14:paraId="7F611D83" w14:textId="77777777" w:rsidR="00EB3549" w:rsidRDefault="00EB3549" w:rsidP="003F07D0">
            <w:pPr>
              <w:spacing w:before="0" w:after="0" w:line="276" w:lineRule="auto"/>
              <w:rPr>
                <w:sz w:val="20"/>
              </w:rPr>
            </w:pPr>
          </w:p>
        </w:tc>
      </w:tr>
      <w:tr w:rsidR="00EB3549" w:rsidRPr="001A4780" w14:paraId="2DC5704B" w14:textId="77777777" w:rsidTr="00490DAA">
        <w:trPr>
          <w:gridAfter w:val="1"/>
          <w:wAfter w:w="1007" w:type="pct"/>
        </w:trPr>
        <w:tc>
          <w:tcPr>
            <w:tcW w:w="709" w:type="pct"/>
            <w:shd w:val="clear" w:color="auto" w:fill="auto"/>
          </w:tcPr>
          <w:p w14:paraId="27E1F07E" w14:textId="77777777" w:rsidR="00EB3549" w:rsidRPr="001A4780" w:rsidRDefault="00EB3549" w:rsidP="003F07D0">
            <w:pPr>
              <w:spacing w:before="0" w:after="0" w:line="276" w:lineRule="auto"/>
              <w:rPr>
                <w:sz w:val="20"/>
              </w:rPr>
            </w:pPr>
          </w:p>
        </w:tc>
        <w:tc>
          <w:tcPr>
            <w:tcW w:w="711" w:type="pct"/>
            <w:gridSpan w:val="2"/>
            <w:shd w:val="clear" w:color="auto" w:fill="auto"/>
          </w:tcPr>
          <w:p w14:paraId="21D3E073" w14:textId="77777777" w:rsidR="00EB3549" w:rsidRPr="001A4780" w:rsidRDefault="00EB3549" w:rsidP="003F07D0">
            <w:pPr>
              <w:spacing w:before="0" w:after="0" w:line="276" w:lineRule="auto"/>
              <w:rPr>
                <w:sz w:val="20"/>
              </w:rPr>
            </w:pPr>
            <w:r w:rsidRPr="0053186C">
              <w:rPr>
                <w:sz w:val="20"/>
              </w:rPr>
              <w:t>opening</w:t>
            </w:r>
          </w:p>
        </w:tc>
        <w:tc>
          <w:tcPr>
            <w:tcW w:w="134" w:type="pct"/>
            <w:gridSpan w:val="2"/>
            <w:shd w:val="clear" w:color="auto" w:fill="auto"/>
          </w:tcPr>
          <w:p w14:paraId="58566AFA" w14:textId="77777777" w:rsidR="00EB3549" w:rsidRPr="001A4780"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0652D270" w14:textId="77777777" w:rsidR="00EB3549" w:rsidRPr="001A4780" w:rsidRDefault="00EB3549" w:rsidP="003F07D0">
            <w:pPr>
              <w:spacing w:before="0" w:after="0" w:line="276" w:lineRule="auto"/>
              <w:jc w:val="center"/>
              <w:rPr>
                <w:sz w:val="20"/>
              </w:rPr>
            </w:pPr>
            <w:r>
              <w:rPr>
                <w:sz w:val="20"/>
                <w:lang w:val="en-US"/>
              </w:rPr>
              <w:t>S</w:t>
            </w:r>
          </w:p>
        </w:tc>
        <w:tc>
          <w:tcPr>
            <w:tcW w:w="1036" w:type="pct"/>
            <w:gridSpan w:val="2"/>
            <w:shd w:val="clear" w:color="auto" w:fill="auto"/>
          </w:tcPr>
          <w:p w14:paraId="325FCF75" w14:textId="77777777" w:rsidR="00EB3549" w:rsidRPr="001A4780" w:rsidRDefault="00EB3549" w:rsidP="003F07D0">
            <w:pPr>
              <w:spacing w:before="0" w:after="0" w:line="276" w:lineRule="auto"/>
              <w:rPr>
                <w:sz w:val="20"/>
              </w:rPr>
            </w:pPr>
            <w:r w:rsidRPr="0053186C">
              <w:rPr>
                <w:sz w:val="20"/>
              </w:rPr>
              <w:t>Информация о вскрытии конвертов, открытии доступа к электронным документам заявок участников</w:t>
            </w:r>
          </w:p>
        </w:tc>
        <w:tc>
          <w:tcPr>
            <w:tcW w:w="1068" w:type="pct"/>
            <w:gridSpan w:val="2"/>
            <w:shd w:val="clear" w:color="auto" w:fill="auto"/>
          </w:tcPr>
          <w:p w14:paraId="20A67AE5" w14:textId="77777777" w:rsidR="00EB3549" w:rsidRDefault="00EB3549" w:rsidP="003F07D0">
            <w:pPr>
              <w:spacing w:before="0" w:after="0" w:line="276" w:lineRule="auto"/>
              <w:rPr>
                <w:sz w:val="20"/>
              </w:rPr>
            </w:pPr>
          </w:p>
        </w:tc>
      </w:tr>
      <w:tr w:rsidR="00EB3549" w:rsidRPr="001A4780" w14:paraId="00501224" w14:textId="77777777" w:rsidTr="00490DAA">
        <w:trPr>
          <w:gridAfter w:val="1"/>
          <w:wAfter w:w="1007" w:type="pct"/>
        </w:trPr>
        <w:tc>
          <w:tcPr>
            <w:tcW w:w="709" w:type="pct"/>
            <w:shd w:val="clear" w:color="auto" w:fill="auto"/>
          </w:tcPr>
          <w:p w14:paraId="0A71C391" w14:textId="77777777" w:rsidR="00EB3549" w:rsidRPr="001A4780" w:rsidRDefault="00EB3549" w:rsidP="003F07D0">
            <w:pPr>
              <w:spacing w:before="0" w:after="0" w:line="276" w:lineRule="auto"/>
              <w:rPr>
                <w:sz w:val="20"/>
              </w:rPr>
            </w:pPr>
          </w:p>
        </w:tc>
        <w:tc>
          <w:tcPr>
            <w:tcW w:w="711" w:type="pct"/>
            <w:gridSpan w:val="2"/>
            <w:shd w:val="clear" w:color="auto" w:fill="auto"/>
          </w:tcPr>
          <w:p w14:paraId="49684EBE" w14:textId="77777777" w:rsidR="00EB3549" w:rsidRPr="001A4780" w:rsidRDefault="00EB3549" w:rsidP="003F07D0">
            <w:pPr>
              <w:spacing w:before="0" w:after="0" w:line="276" w:lineRule="auto"/>
              <w:rPr>
                <w:sz w:val="20"/>
              </w:rPr>
            </w:pPr>
            <w:r w:rsidRPr="0053186C">
              <w:rPr>
                <w:sz w:val="20"/>
              </w:rPr>
              <w:t>scoring</w:t>
            </w:r>
          </w:p>
        </w:tc>
        <w:tc>
          <w:tcPr>
            <w:tcW w:w="134" w:type="pct"/>
            <w:gridSpan w:val="2"/>
            <w:shd w:val="clear" w:color="auto" w:fill="auto"/>
          </w:tcPr>
          <w:p w14:paraId="41A1AA49" w14:textId="77777777" w:rsidR="00EB3549" w:rsidRPr="001A4780"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720E957F" w14:textId="77777777" w:rsidR="00EB3549" w:rsidRPr="001A4780" w:rsidRDefault="00EB3549" w:rsidP="003F07D0">
            <w:pPr>
              <w:spacing w:before="0" w:after="0" w:line="276" w:lineRule="auto"/>
              <w:jc w:val="center"/>
              <w:rPr>
                <w:sz w:val="20"/>
              </w:rPr>
            </w:pPr>
            <w:r>
              <w:rPr>
                <w:sz w:val="20"/>
                <w:lang w:val="en-US"/>
              </w:rPr>
              <w:t>S</w:t>
            </w:r>
          </w:p>
        </w:tc>
        <w:tc>
          <w:tcPr>
            <w:tcW w:w="1036" w:type="pct"/>
            <w:gridSpan w:val="2"/>
            <w:shd w:val="clear" w:color="auto" w:fill="auto"/>
          </w:tcPr>
          <w:p w14:paraId="348A2751" w14:textId="77777777" w:rsidR="00EB3549" w:rsidRPr="001A4780" w:rsidRDefault="00EB3549" w:rsidP="003F07D0">
            <w:pPr>
              <w:spacing w:before="0" w:after="0" w:line="276" w:lineRule="auto"/>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068" w:type="pct"/>
            <w:gridSpan w:val="2"/>
            <w:shd w:val="clear" w:color="auto" w:fill="auto"/>
          </w:tcPr>
          <w:p w14:paraId="331323C5" w14:textId="77777777" w:rsidR="00EB3549" w:rsidRDefault="00EB3549" w:rsidP="003F07D0">
            <w:pPr>
              <w:spacing w:before="0" w:after="0" w:line="276" w:lineRule="auto"/>
              <w:rPr>
                <w:sz w:val="20"/>
              </w:rPr>
            </w:pPr>
          </w:p>
        </w:tc>
      </w:tr>
      <w:tr w:rsidR="00EB3549" w:rsidRPr="001A4780" w14:paraId="672B58C3" w14:textId="77777777" w:rsidTr="00490DAA">
        <w:trPr>
          <w:gridAfter w:val="1"/>
          <w:wAfter w:w="1007" w:type="pct"/>
        </w:trPr>
        <w:tc>
          <w:tcPr>
            <w:tcW w:w="3993" w:type="pct"/>
            <w:gridSpan w:val="12"/>
            <w:shd w:val="clear" w:color="auto" w:fill="auto"/>
          </w:tcPr>
          <w:p w14:paraId="1AD48CD4" w14:textId="77777777" w:rsidR="00EB3549" w:rsidRDefault="00EB3549" w:rsidP="003F07D0">
            <w:pPr>
              <w:spacing w:before="0" w:after="0" w:line="276" w:lineRule="auto"/>
              <w:jc w:val="center"/>
              <w:rPr>
                <w:sz w:val="20"/>
              </w:rPr>
            </w:pPr>
            <w:r w:rsidRPr="00DA16EA">
              <w:rPr>
                <w:b/>
                <w:sz w:val="20"/>
              </w:rPr>
              <w:t>Информация о подаче заявок</w:t>
            </w:r>
          </w:p>
        </w:tc>
      </w:tr>
      <w:tr w:rsidR="00EB3549" w:rsidRPr="001A4780" w14:paraId="229E9C04" w14:textId="77777777" w:rsidTr="00490DAA">
        <w:trPr>
          <w:gridAfter w:val="1"/>
          <w:wAfter w:w="1007" w:type="pct"/>
        </w:trPr>
        <w:tc>
          <w:tcPr>
            <w:tcW w:w="709" w:type="pct"/>
            <w:shd w:val="clear" w:color="auto" w:fill="auto"/>
          </w:tcPr>
          <w:p w14:paraId="04F91E77" w14:textId="77777777" w:rsidR="00EB3549" w:rsidRPr="001A4780" w:rsidRDefault="00EB3549" w:rsidP="003F07D0">
            <w:pPr>
              <w:spacing w:before="0" w:after="0" w:line="276" w:lineRule="auto"/>
              <w:rPr>
                <w:sz w:val="20"/>
              </w:rPr>
            </w:pPr>
            <w:r w:rsidRPr="00DA16EA">
              <w:rPr>
                <w:b/>
                <w:sz w:val="20"/>
              </w:rPr>
              <w:t>collecting</w:t>
            </w:r>
          </w:p>
        </w:tc>
        <w:tc>
          <w:tcPr>
            <w:tcW w:w="711" w:type="pct"/>
            <w:gridSpan w:val="2"/>
            <w:shd w:val="clear" w:color="auto" w:fill="auto"/>
          </w:tcPr>
          <w:p w14:paraId="641264BD" w14:textId="77777777" w:rsidR="00EB3549" w:rsidRPr="001A4780" w:rsidRDefault="00EB3549" w:rsidP="003F07D0">
            <w:pPr>
              <w:spacing w:before="0" w:after="0" w:line="276" w:lineRule="auto"/>
              <w:rPr>
                <w:sz w:val="20"/>
              </w:rPr>
            </w:pPr>
          </w:p>
        </w:tc>
        <w:tc>
          <w:tcPr>
            <w:tcW w:w="134" w:type="pct"/>
            <w:gridSpan w:val="2"/>
            <w:shd w:val="clear" w:color="auto" w:fill="auto"/>
          </w:tcPr>
          <w:p w14:paraId="30AF98A1" w14:textId="77777777" w:rsidR="00EB3549" w:rsidRPr="001A4780" w:rsidRDefault="00EB3549" w:rsidP="003F07D0">
            <w:pPr>
              <w:spacing w:before="0" w:after="0" w:line="276" w:lineRule="auto"/>
              <w:jc w:val="center"/>
              <w:rPr>
                <w:sz w:val="20"/>
              </w:rPr>
            </w:pPr>
          </w:p>
        </w:tc>
        <w:tc>
          <w:tcPr>
            <w:tcW w:w="335" w:type="pct"/>
            <w:gridSpan w:val="3"/>
            <w:shd w:val="clear" w:color="auto" w:fill="auto"/>
          </w:tcPr>
          <w:p w14:paraId="5B7F1687" w14:textId="77777777" w:rsidR="00EB3549" w:rsidRPr="001A4780" w:rsidRDefault="00EB3549" w:rsidP="003F07D0">
            <w:pPr>
              <w:spacing w:before="0" w:after="0" w:line="276" w:lineRule="auto"/>
              <w:jc w:val="center"/>
              <w:rPr>
                <w:sz w:val="20"/>
              </w:rPr>
            </w:pPr>
          </w:p>
        </w:tc>
        <w:tc>
          <w:tcPr>
            <w:tcW w:w="1036" w:type="pct"/>
            <w:gridSpan w:val="2"/>
            <w:shd w:val="clear" w:color="auto" w:fill="auto"/>
          </w:tcPr>
          <w:p w14:paraId="3590222B" w14:textId="77777777" w:rsidR="00EB3549" w:rsidRPr="001A4780" w:rsidRDefault="00EB3549" w:rsidP="003F07D0">
            <w:pPr>
              <w:spacing w:before="0" w:after="0" w:line="276" w:lineRule="auto"/>
              <w:rPr>
                <w:sz w:val="20"/>
              </w:rPr>
            </w:pPr>
          </w:p>
        </w:tc>
        <w:tc>
          <w:tcPr>
            <w:tcW w:w="1068" w:type="pct"/>
            <w:gridSpan w:val="2"/>
            <w:shd w:val="clear" w:color="auto" w:fill="auto"/>
          </w:tcPr>
          <w:p w14:paraId="757B9F63" w14:textId="77777777" w:rsidR="00EB3549" w:rsidRDefault="00EB3549" w:rsidP="003F07D0">
            <w:pPr>
              <w:spacing w:before="0" w:after="0" w:line="276" w:lineRule="auto"/>
              <w:rPr>
                <w:sz w:val="20"/>
              </w:rPr>
            </w:pPr>
          </w:p>
        </w:tc>
      </w:tr>
      <w:tr w:rsidR="00EB3549" w:rsidRPr="001A4780" w14:paraId="3A224E09" w14:textId="77777777" w:rsidTr="00490DAA">
        <w:trPr>
          <w:gridAfter w:val="1"/>
          <w:wAfter w:w="1007" w:type="pct"/>
        </w:trPr>
        <w:tc>
          <w:tcPr>
            <w:tcW w:w="709" w:type="pct"/>
            <w:shd w:val="clear" w:color="auto" w:fill="auto"/>
          </w:tcPr>
          <w:p w14:paraId="39D41374" w14:textId="77777777" w:rsidR="00EB3549" w:rsidRPr="001A4780" w:rsidRDefault="00EB3549" w:rsidP="003F07D0">
            <w:pPr>
              <w:spacing w:before="0" w:after="0" w:line="276" w:lineRule="auto"/>
              <w:rPr>
                <w:sz w:val="20"/>
              </w:rPr>
            </w:pPr>
          </w:p>
        </w:tc>
        <w:tc>
          <w:tcPr>
            <w:tcW w:w="711" w:type="pct"/>
            <w:gridSpan w:val="2"/>
            <w:shd w:val="clear" w:color="auto" w:fill="auto"/>
          </w:tcPr>
          <w:p w14:paraId="17FB265B" w14:textId="77777777" w:rsidR="00EB3549" w:rsidRPr="001A4780" w:rsidRDefault="00EB3549" w:rsidP="003F07D0">
            <w:pPr>
              <w:spacing w:before="0" w:after="0" w:line="276" w:lineRule="auto"/>
              <w:rPr>
                <w:sz w:val="20"/>
              </w:rPr>
            </w:pPr>
            <w:r w:rsidRPr="007E7672">
              <w:rPr>
                <w:sz w:val="20"/>
              </w:rPr>
              <w:t>startDate</w:t>
            </w:r>
          </w:p>
        </w:tc>
        <w:tc>
          <w:tcPr>
            <w:tcW w:w="134" w:type="pct"/>
            <w:gridSpan w:val="2"/>
            <w:shd w:val="clear" w:color="auto" w:fill="auto"/>
          </w:tcPr>
          <w:p w14:paraId="18FB230A" w14:textId="77777777" w:rsidR="00EB3549" w:rsidRPr="001A4780"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757BF006" w14:textId="77777777" w:rsidR="00EB3549" w:rsidRPr="001A4780" w:rsidRDefault="00EB3549" w:rsidP="003F07D0">
            <w:pPr>
              <w:spacing w:before="0" w:after="0" w:line="276" w:lineRule="auto"/>
              <w:jc w:val="center"/>
              <w:rPr>
                <w:sz w:val="20"/>
              </w:rPr>
            </w:pPr>
            <w:r>
              <w:rPr>
                <w:sz w:val="20"/>
              </w:rPr>
              <w:t>DT</w:t>
            </w:r>
          </w:p>
        </w:tc>
        <w:tc>
          <w:tcPr>
            <w:tcW w:w="1036" w:type="pct"/>
            <w:gridSpan w:val="2"/>
            <w:shd w:val="clear" w:color="auto" w:fill="auto"/>
          </w:tcPr>
          <w:p w14:paraId="2EB41BA1" w14:textId="77777777" w:rsidR="00EB3549" w:rsidRPr="001A4780" w:rsidRDefault="00EB3549" w:rsidP="003F07D0">
            <w:pPr>
              <w:spacing w:before="0" w:after="0" w:line="276" w:lineRule="auto"/>
              <w:rPr>
                <w:sz w:val="20"/>
              </w:rPr>
            </w:pPr>
            <w:r w:rsidRPr="007E7672">
              <w:rPr>
                <w:sz w:val="20"/>
              </w:rPr>
              <w:t>Дата и время начала подачи заявок</w:t>
            </w:r>
          </w:p>
        </w:tc>
        <w:tc>
          <w:tcPr>
            <w:tcW w:w="1068" w:type="pct"/>
            <w:gridSpan w:val="2"/>
            <w:shd w:val="clear" w:color="auto" w:fill="auto"/>
          </w:tcPr>
          <w:p w14:paraId="4E94B64C" w14:textId="77777777" w:rsidR="00EB3549" w:rsidRDefault="00EB3549" w:rsidP="003F07D0">
            <w:pPr>
              <w:spacing w:before="0" w:after="0" w:line="276" w:lineRule="auto"/>
              <w:rPr>
                <w:sz w:val="20"/>
              </w:rPr>
            </w:pPr>
          </w:p>
        </w:tc>
      </w:tr>
      <w:tr w:rsidR="00EB3549" w:rsidRPr="001A4780" w14:paraId="6184419A" w14:textId="77777777" w:rsidTr="00490DAA">
        <w:trPr>
          <w:gridAfter w:val="1"/>
          <w:wAfter w:w="1007" w:type="pct"/>
        </w:trPr>
        <w:tc>
          <w:tcPr>
            <w:tcW w:w="709" w:type="pct"/>
            <w:shd w:val="clear" w:color="auto" w:fill="auto"/>
          </w:tcPr>
          <w:p w14:paraId="51189399" w14:textId="77777777" w:rsidR="00EB3549" w:rsidRPr="001A4780" w:rsidRDefault="00EB3549" w:rsidP="003F07D0">
            <w:pPr>
              <w:spacing w:before="0" w:after="0" w:line="276" w:lineRule="auto"/>
              <w:rPr>
                <w:sz w:val="20"/>
              </w:rPr>
            </w:pPr>
          </w:p>
        </w:tc>
        <w:tc>
          <w:tcPr>
            <w:tcW w:w="711" w:type="pct"/>
            <w:gridSpan w:val="2"/>
            <w:shd w:val="clear" w:color="auto" w:fill="auto"/>
          </w:tcPr>
          <w:p w14:paraId="36E336BD" w14:textId="77777777" w:rsidR="00EB3549" w:rsidRPr="001A4780" w:rsidRDefault="00EB3549" w:rsidP="003F07D0">
            <w:pPr>
              <w:spacing w:before="0" w:after="0" w:line="276" w:lineRule="auto"/>
              <w:rPr>
                <w:sz w:val="20"/>
              </w:rPr>
            </w:pPr>
            <w:r w:rsidRPr="007E7672">
              <w:rPr>
                <w:sz w:val="20"/>
              </w:rPr>
              <w:t>place</w:t>
            </w:r>
          </w:p>
        </w:tc>
        <w:tc>
          <w:tcPr>
            <w:tcW w:w="134" w:type="pct"/>
            <w:gridSpan w:val="2"/>
            <w:shd w:val="clear" w:color="auto" w:fill="auto"/>
          </w:tcPr>
          <w:p w14:paraId="45B7C88D" w14:textId="77777777" w:rsidR="00EB3549" w:rsidRPr="001A4780"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3695A589" w14:textId="77777777" w:rsidR="00EB3549" w:rsidRPr="001A4780" w:rsidRDefault="00EB3549" w:rsidP="003F07D0">
            <w:pPr>
              <w:spacing w:before="0" w:after="0" w:line="276" w:lineRule="auto"/>
              <w:jc w:val="center"/>
              <w:rPr>
                <w:sz w:val="20"/>
              </w:rPr>
            </w:pPr>
            <w:r>
              <w:rPr>
                <w:sz w:val="20"/>
                <w:lang w:val="en-US"/>
              </w:rPr>
              <w:t>T(1-2000)</w:t>
            </w:r>
          </w:p>
        </w:tc>
        <w:tc>
          <w:tcPr>
            <w:tcW w:w="1036" w:type="pct"/>
            <w:gridSpan w:val="2"/>
            <w:shd w:val="clear" w:color="auto" w:fill="auto"/>
          </w:tcPr>
          <w:p w14:paraId="25FC4A38" w14:textId="77777777" w:rsidR="00EB3549" w:rsidRPr="001A4780" w:rsidRDefault="00EB3549" w:rsidP="003F07D0">
            <w:pPr>
              <w:spacing w:before="0" w:after="0" w:line="276" w:lineRule="auto"/>
              <w:rPr>
                <w:sz w:val="20"/>
              </w:rPr>
            </w:pPr>
            <w:r w:rsidRPr="007E7672">
              <w:rPr>
                <w:sz w:val="20"/>
              </w:rPr>
              <w:t>Место подачи заявок</w:t>
            </w:r>
          </w:p>
        </w:tc>
        <w:tc>
          <w:tcPr>
            <w:tcW w:w="1068" w:type="pct"/>
            <w:gridSpan w:val="2"/>
            <w:shd w:val="clear" w:color="auto" w:fill="auto"/>
          </w:tcPr>
          <w:p w14:paraId="5AB80AD4" w14:textId="77777777" w:rsidR="00EB3549" w:rsidRDefault="00EB3549" w:rsidP="003F07D0">
            <w:pPr>
              <w:spacing w:before="0" w:after="0" w:line="276" w:lineRule="auto"/>
              <w:rPr>
                <w:sz w:val="20"/>
              </w:rPr>
            </w:pPr>
          </w:p>
        </w:tc>
      </w:tr>
      <w:tr w:rsidR="00EB3549" w:rsidRPr="001A4780" w14:paraId="18E9D59B" w14:textId="77777777" w:rsidTr="00490DAA">
        <w:trPr>
          <w:gridAfter w:val="1"/>
          <w:wAfter w:w="1007" w:type="pct"/>
        </w:trPr>
        <w:tc>
          <w:tcPr>
            <w:tcW w:w="709" w:type="pct"/>
            <w:shd w:val="clear" w:color="auto" w:fill="auto"/>
          </w:tcPr>
          <w:p w14:paraId="29D5A1F0" w14:textId="77777777" w:rsidR="00EB3549" w:rsidRPr="001A4780" w:rsidRDefault="00EB3549" w:rsidP="003F07D0">
            <w:pPr>
              <w:spacing w:before="0" w:after="0" w:line="276" w:lineRule="auto"/>
              <w:rPr>
                <w:sz w:val="20"/>
              </w:rPr>
            </w:pPr>
          </w:p>
        </w:tc>
        <w:tc>
          <w:tcPr>
            <w:tcW w:w="711" w:type="pct"/>
            <w:gridSpan w:val="2"/>
            <w:shd w:val="clear" w:color="auto" w:fill="auto"/>
          </w:tcPr>
          <w:p w14:paraId="03B24ABC" w14:textId="77777777" w:rsidR="00EB3549" w:rsidRPr="001A4780" w:rsidRDefault="00EB3549" w:rsidP="003F07D0">
            <w:pPr>
              <w:spacing w:before="0" w:after="0" w:line="276" w:lineRule="auto"/>
              <w:rPr>
                <w:sz w:val="20"/>
              </w:rPr>
            </w:pPr>
            <w:r w:rsidRPr="007E7672">
              <w:rPr>
                <w:sz w:val="20"/>
              </w:rPr>
              <w:t>order</w:t>
            </w:r>
          </w:p>
        </w:tc>
        <w:tc>
          <w:tcPr>
            <w:tcW w:w="134" w:type="pct"/>
            <w:gridSpan w:val="2"/>
            <w:shd w:val="clear" w:color="auto" w:fill="auto"/>
          </w:tcPr>
          <w:p w14:paraId="69E9B9E7" w14:textId="77777777" w:rsidR="00EB3549" w:rsidRPr="001A4780"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468DC82E" w14:textId="77777777" w:rsidR="00EB3549" w:rsidRPr="001A4780" w:rsidRDefault="00EB3549" w:rsidP="003F07D0">
            <w:pPr>
              <w:spacing w:before="0" w:after="0" w:line="276" w:lineRule="auto"/>
              <w:jc w:val="center"/>
              <w:rPr>
                <w:sz w:val="20"/>
              </w:rPr>
            </w:pPr>
            <w:r>
              <w:rPr>
                <w:sz w:val="20"/>
                <w:lang w:val="en-US"/>
              </w:rPr>
              <w:t>T(1-2000)</w:t>
            </w:r>
          </w:p>
        </w:tc>
        <w:tc>
          <w:tcPr>
            <w:tcW w:w="1036" w:type="pct"/>
            <w:gridSpan w:val="2"/>
            <w:shd w:val="clear" w:color="auto" w:fill="auto"/>
          </w:tcPr>
          <w:p w14:paraId="484570D1" w14:textId="77777777" w:rsidR="00EB3549" w:rsidRPr="001A4780" w:rsidRDefault="00EB3549" w:rsidP="003F07D0">
            <w:pPr>
              <w:spacing w:before="0" w:after="0" w:line="276" w:lineRule="auto"/>
              <w:rPr>
                <w:sz w:val="20"/>
              </w:rPr>
            </w:pPr>
            <w:r w:rsidRPr="007E7672">
              <w:rPr>
                <w:sz w:val="20"/>
              </w:rPr>
              <w:t>Порядок подачи заявок</w:t>
            </w:r>
          </w:p>
        </w:tc>
        <w:tc>
          <w:tcPr>
            <w:tcW w:w="1068" w:type="pct"/>
            <w:gridSpan w:val="2"/>
            <w:shd w:val="clear" w:color="auto" w:fill="auto"/>
          </w:tcPr>
          <w:p w14:paraId="2B05CF2E" w14:textId="77777777" w:rsidR="00EB3549" w:rsidRDefault="00EB3549" w:rsidP="003F07D0">
            <w:pPr>
              <w:spacing w:before="0" w:after="0" w:line="276" w:lineRule="auto"/>
              <w:rPr>
                <w:sz w:val="20"/>
              </w:rPr>
            </w:pPr>
          </w:p>
        </w:tc>
      </w:tr>
      <w:tr w:rsidR="00EB3549" w:rsidRPr="001A4780" w14:paraId="70E1606F" w14:textId="77777777" w:rsidTr="00490DAA">
        <w:trPr>
          <w:gridAfter w:val="1"/>
          <w:wAfter w:w="1007" w:type="pct"/>
        </w:trPr>
        <w:tc>
          <w:tcPr>
            <w:tcW w:w="709" w:type="pct"/>
            <w:shd w:val="clear" w:color="auto" w:fill="auto"/>
          </w:tcPr>
          <w:p w14:paraId="5DB45022" w14:textId="77777777" w:rsidR="00EB3549" w:rsidRPr="001A4780" w:rsidRDefault="00EB3549" w:rsidP="003F07D0">
            <w:pPr>
              <w:spacing w:before="0" w:after="0" w:line="276" w:lineRule="auto"/>
              <w:rPr>
                <w:sz w:val="20"/>
              </w:rPr>
            </w:pPr>
          </w:p>
        </w:tc>
        <w:tc>
          <w:tcPr>
            <w:tcW w:w="711" w:type="pct"/>
            <w:gridSpan w:val="2"/>
            <w:shd w:val="clear" w:color="auto" w:fill="auto"/>
          </w:tcPr>
          <w:p w14:paraId="6973045C" w14:textId="77777777" w:rsidR="00EB3549" w:rsidRPr="001A4780" w:rsidRDefault="00EB3549" w:rsidP="003F07D0">
            <w:pPr>
              <w:spacing w:before="0" w:after="0" w:line="276" w:lineRule="auto"/>
              <w:rPr>
                <w:sz w:val="20"/>
              </w:rPr>
            </w:pPr>
            <w:r w:rsidRPr="007E7672">
              <w:rPr>
                <w:sz w:val="20"/>
              </w:rPr>
              <w:t>endDate</w:t>
            </w:r>
          </w:p>
        </w:tc>
        <w:tc>
          <w:tcPr>
            <w:tcW w:w="134" w:type="pct"/>
            <w:gridSpan w:val="2"/>
            <w:shd w:val="clear" w:color="auto" w:fill="auto"/>
          </w:tcPr>
          <w:p w14:paraId="7C7B3FB8" w14:textId="77777777" w:rsidR="00EB3549" w:rsidRPr="001A4780"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1F48712E" w14:textId="77777777" w:rsidR="00EB3549" w:rsidRPr="001A4780" w:rsidRDefault="00EB3549" w:rsidP="003F07D0">
            <w:pPr>
              <w:spacing w:before="0" w:after="0" w:line="276" w:lineRule="auto"/>
              <w:jc w:val="center"/>
              <w:rPr>
                <w:sz w:val="20"/>
              </w:rPr>
            </w:pPr>
            <w:r>
              <w:rPr>
                <w:sz w:val="20"/>
              </w:rPr>
              <w:t>DT</w:t>
            </w:r>
          </w:p>
        </w:tc>
        <w:tc>
          <w:tcPr>
            <w:tcW w:w="1036" w:type="pct"/>
            <w:gridSpan w:val="2"/>
            <w:shd w:val="clear" w:color="auto" w:fill="auto"/>
          </w:tcPr>
          <w:p w14:paraId="392AA497" w14:textId="77777777" w:rsidR="00EB3549" w:rsidRPr="001A4780" w:rsidRDefault="00EB3549" w:rsidP="003F07D0">
            <w:pPr>
              <w:spacing w:before="0" w:after="0" w:line="276" w:lineRule="auto"/>
              <w:rPr>
                <w:sz w:val="20"/>
              </w:rPr>
            </w:pPr>
            <w:r w:rsidRPr="007E7672">
              <w:rPr>
                <w:sz w:val="20"/>
              </w:rPr>
              <w:t>Дата и время окончания подачи заявок</w:t>
            </w:r>
          </w:p>
        </w:tc>
        <w:tc>
          <w:tcPr>
            <w:tcW w:w="1068" w:type="pct"/>
            <w:gridSpan w:val="2"/>
            <w:shd w:val="clear" w:color="auto" w:fill="auto"/>
          </w:tcPr>
          <w:p w14:paraId="33F8F525" w14:textId="77777777" w:rsidR="00EB3549" w:rsidRDefault="00EB3549" w:rsidP="003F07D0">
            <w:pPr>
              <w:spacing w:before="0" w:after="0" w:line="276" w:lineRule="auto"/>
              <w:rPr>
                <w:sz w:val="20"/>
              </w:rPr>
            </w:pPr>
          </w:p>
        </w:tc>
      </w:tr>
      <w:tr w:rsidR="00EB3549" w:rsidRPr="001A4780" w14:paraId="7D94BFEE" w14:textId="77777777" w:rsidTr="00490DAA">
        <w:trPr>
          <w:gridAfter w:val="1"/>
          <w:wAfter w:w="1007" w:type="pct"/>
        </w:trPr>
        <w:tc>
          <w:tcPr>
            <w:tcW w:w="3993" w:type="pct"/>
            <w:gridSpan w:val="12"/>
            <w:shd w:val="clear" w:color="auto" w:fill="auto"/>
          </w:tcPr>
          <w:p w14:paraId="113D73EB" w14:textId="77777777" w:rsidR="00EB3549" w:rsidRDefault="00EB3549" w:rsidP="003F07D0">
            <w:pPr>
              <w:spacing w:before="0" w:after="0" w:line="276" w:lineRule="auto"/>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14:paraId="67D43EA3" w14:textId="77777777" w:rsidTr="00490DAA">
        <w:trPr>
          <w:gridAfter w:val="1"/>
          <w:wAfter w:w="1007" w:type="pct"/>
        </w:trPr>
        <w:tc>
          <w:tcPr>
            <w:tcW w:w="709" w:type="pct"/>
            <w:shd w:val="clear" w:color="auto" w:fill="auto"/>
          </w:tcPr>
          <w:p w14:paraId="4E940B31" w14:textId="77777777" w:rsidR="00EB3549" w:rsidRPr="001A4780" w:rsidRDefault="00EB3549" w:rsidP="003F07D0">
            <w:pPr>
              <w:spacing w:before="0" w:after="0" w:line="276" w:lineRule="auto"/>
              <w:rPr>
                <w:sz w:val="20"/>
              </w:rPr>
            </w:pPr>
            <w:r w:rsidRPr="00C17A89">
              <w:rPr>
                <w:b/>
                <w:sz w:val="20"/>
              </w:rPr>
              <w:t>opening</w:t>
            </w:r>
          </w:p>
        </w:tc>
        <w:tc>
          <w:tcPr>
            <w:tcW w:w="711" w:type="pct"/>
            <w:gridSpan w:val="2"/>
            <w:shd w:val="clear" w:color="auto" w:fill="auto"/>
          </w:tcPr>
          <w:p w14:paraId="207E28D9" w14:textId="77777777" w:rsidR="00EB3549" w:rsidRPr="001A4780" w:rsidRDefault="00EB3549" w:rsidP="003F07D0">
            <w:pPr>
              <w:spacing w:before="0" w:after="0" w:line="276" w:lineRule="auto"/>
              <w:rPr>
                <w:sz w:val="20"/>
              </w:rPr>
            </w:pPr>
          </w:p>
        </w:tc>
        <w:tc>
          <w:tcPr>
            <w:tcW w:w="134" w:type="pct"/>
            <w:gridSpan w:val="2"/>
            <w:shd w:val="clear" w:color="auto" w:fill="auto"/>
          </w:tcPr>
          <w:p w14:paraId="22F1E2B4" w14:textId="77777777" w:rsidR="00EB3549" w:rsidRPr="001A4780" w:rsidRDefault="00EB3549" w:rsidP="003F07D0">
            <w:pPr>
              <w:spacing w:before="0" w:after="0" w:line="276" w:lineRule="auto"/>
              <w:jc w:val="center"/>
              <w:rPr>
                <w:sz w:val="20"/>
              </w:rPr>
            </w:pPr>
          </w:p>
        </w:tc>
        <w:tc>
          <w:tcPr>
            <w:tcW w:w="335" w:type="pct"/>
            <w:gridSpan w:val="3"/>
            <w:shd w:val="clear" w:color="auto" w:fill="auto"/>
          </w:tcPr>
          <w:p w14:paraId="3492CD03" w14:textId="77777777" w:rsidR="00EB3549" w:rsidRPr="001A4780" w:rsidRDefault="00EB3549" w:rsidP="003F07D0">
            <w:pPr>
              <w:spacing w:before="0" w:after="0" w:line="276" w:lineRule="auto"/>
              <w:jc w:val="center"/>
              <w:rPr>
                <w:sz w:val="20"/>
              </w:rPr>
            </w:pPr>
          </w:p>
        </w:tc>
        <w:tc>
          <w:tcPr>
            <w:tcW w:w="1036" w:type="pct"/>
            <w:gridSpan w:val="2"/>
            <w:shd w:val="clear" w:color="auto" w:fill="auto"/>
          </w:tcPr>
          <w:p w14:paraId="7ECFB9B6" w14:textId="77777777" w:rsidR="00EB3549" w:rsidRPr="001A4780" w:rsidRDefault="00EB3549" w:rsidP="003F07D0">
            <w:pPr>
              <w:spacing w:before="0" w:after="0" w:line="276" w:lineRule="auto"/>
              <w:rPr>
                <w:sz w:val="20"/>
              </w:rPr>
            </w:pPr>
          </w:p>
        </w:tc>
        <w:tc>
          <w:tcPr>
            <w:tcW w:w="1068" w:type="pct"/>
            <w:gridSpan w:val="2"/>
            <w:shd w:val="clear" w:color="auto" w:fill="auto"/>
          </w:tcPr>
          <w:p w14:paraId="02148238" w14:textId="77777777" w:rsidR="00EB3549" w:rsidRDefault="00EB3549" w:rsidP="003F07D0">
            <w:pPr>
              <w:spacing w:before="0" w:after="0" w:line="276" w:lineRule="auto"/>
              <w:rPr>
                <w:sz w:val="20"/>
              </w:rPr>
            </w:pPr>
          </w:p>
        </w:tc>
      </w:tr>
      <w:tr w:rsidR="00EB3549" w:rsidRPr="001A4780" w14:paraId="34DC51CD" w14:textId="77777777" w:rsidTr="00490DAA">
        <w:trPr>
          <w:gridAfter w:val="1"/>
          <w:wAfter w:w="1007" w:type="pct"/>
        </w:trPr>
        <w:tc>
          <w:tcPr>
            <w:tcW w:w="709" w:type="pct"/>
            <w:shd w:val="clear" w:color="auto" w:fill="auto"/>
          </w:tcPr>
          <w:p w14:paraId="5473D812" w14:textId="77777777" w:rsidR="00EB3549" w:rsidRPr="001A4780" w:rsidRDefault="00EB3549" w:rsidP="003F07D0">
            <w:pPr>
              <w:spacing w:before="0" w:after="0" w:line="276" w:lineRule="auto"/>
              <w:rPr>
                <w:sz w:val="20"/>
              </w:rPr>
            </w:pPr>
          </w:p>
        </w:tc>
        <w:tc>
          <w:tcPr>
            <w:tcW w:w="711" w:type="pct"/>
            <w:gridSpan w:val="2"/>
            <w:shd w:val="clear" w:color="auto" w:fill="auto"/>
          </w:tcPr>
          <w:p w14:paraId="7B3507BF" w14:textId="77777777" w:rsidR="00EB3549" w:rsidRPr="001A4780" w:rsidRDefault="00EB3549" w:rsidP="003F07D0">
            <w:pPr>
              <w:spacing w:before="0" w:after="0" w:line="276" w:lineRule="auto"/>
              <w:rPr>
                <w:sz w:val="20"/>
              </w:rPr>
            </w:pPr>
            <w:r w:rsidRPr="00C17A89">
              <w:rPr>
                <w:sz w:val="20"/>
              </w:rPr>
              <w:t>date</w:t>
            </w:r>
          </w:p>
        </w:tc>
        <w:tc>
          <w:tcPr>
            <w:tcW w:w="134" w:type="pct"/>
            <w:gridSpan w:val="2"/>
            <w:shd w:val="clear" w:color="auto" w:fill="auto"/>
          </w:tcPr>
          <w:p w14:paraId="3C772917" w14:textId="77777777" w:rsidR="00EB3549" w:rsidRPr="001A4780"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42703730" w14:textId="77777777" w:rsidR="00EB3549" w:rsidRPr="001A4780" w:rsidRDefault="00EB3549" w:rsidP="003F07D0">
            <w:pPr>
              <w:spacing w:before="0" w:after="0" w:line="276" w:lineRule="auto"/>
              <w:jc w:val="center"/>
              <w:rPr>
                <w:sz w:val="20"/>
              </w:rPr>
            </w:pPr>
            <w:r>
              <w:rPr>
                <w:sz w:val="20"/>
                <w:lang w:val="en-US"/>
              </w:rPr>
              <w:t>DT</w:t>
            </w:r>
          </w:p>
        </w:tc>
        <w:tc>
          <w:tcPr>
            <w:tcW w:w="1036" w:type="pct"/>
            <w:gridSpan w:val="2"/>
            <w:shd w:val="clear" w:color="auto" w:fill="auto"/>
          </w:tcPr>
          <w:p w14:paraId="6602127D" w14:textId="77777777" w:rsidR="00EB3549" w:rsidRPr="001A4780" w:rsidRDefault="00EB3549" w:rsidP="003F07D0">
            <w:pPr>
              <w:spacing w:before="0" w:after="0" w:line="276" w:lineRule="auto"/>
              <w:rPr>
                <w:sz w:val="20"/>
              </w:rPr>
            </w:pPr>
            <w:r w:rsidRPr="00C17A89">
              <w:rPr>
                <w:sz w:val="20"/>
              </w:rPr>
              <w:t>Дата и время вскрытия конвертов, открытии доступа к электронным документам заявок участников</w:t>
            </w:r>
          </w:p>
        </w:tc>
        <w:tc>
          <w:tcPr>
            <w:tcW w:w="1068" w:type="pct"/>
            <w:gridSpan w:val="2"/>
            <w:shd w:val="clear" w:color="auto" w:fill="auto"/>
          </w:tcPr>
          <w:p w14:paraId="788C2E62" w14:textId="77777777" w:rsidR="00EB3549" w:rsidRDefault="00EB3549" w:rsidP="003F07D0">
            <w:pPr>
              <w:spacing w:before="0" w:after="0" w:line="276" w:lineRule="auto"/>
              <w:rPr>
                <w:sz w:val="20"/>
              </w:rPr>
            </w:pPr>
          </w:p>
        </w:tc>
      </w:tr>
      <w:tr w:rsidR="00EB3549" w:rsidRPr="001A4780" w14:paraId="00FD801B" w14:textId="77777777" w:rsidTr="00490DAA">
        <w:trPr>
          <w:gridAfter w:val="1"/>
          <w:wAfter w:w="1007" w:type="pct"/>
        </w:trPr>
        <w:tc>
          <w:tcPr>
            <w:tcW w:w="709" w:type="pct"/>
            <w:shd w:val="clear" w:color="auto" w:fill="auto"/>
          </w:tcPr>
          <w:p w14:paraId="033AE40B" w14:textId="77777777" w:rsidR="00EB3549" w:rsidRPr="001A4780" w:rsidRDefault="00EB3549" w:rsidP="003F07D0">
            <w:pPr>
              <w:spacing w:before="0" w:after="0" w:line="276" w:lineRule="auto"/>
              <w:rPr>
                <w:sz w:val="20"/>
              </w:rPr>
            </w:pPr>
          </w:p>
        </w:tc>
        <w:tc>
          <w:tcPr>
            <w:tcW w:w="711" w:type="pct"/>
            <w:gridSpan w:val="2"/>
            <w:shd w:val="clear" w:color="auto" w:fill="auto"/>
          </w:tcPr>
          <w:p w14:paraId="054B20D0" w14:textId="77777777" w:rsidR="00EB3549" w:rsidRPr="001A4780" w:rsidRDefault="00EB3549" w:rsidP="003F07D0">
            <w:pPr>
              <w:spacing w:before="0" w:after="0" w:line="276" w:lineRule="auto"/>
              <w:rPr>
                <w:sz w:val="20"/>
              </w:rPr>
            </w:pPr>
            <w:r w:rsidRPr="00377A9A">
              <w:rPr>
                <w:sz w:val="20"/>
              </w:rPr>
              <w:t>place</w:t>
            </w:r>
          </w:p>
        </w:tc>
        <w:tc>
          <w:tcPr>
            <w:tcW w:w="134" w:type="pct"/>
            <w:gridSpan w:val="2"/>
            <w:shd w:val="clear" w:color="auto" w:fill="auto"/>
          </w:tcPr>
          <w:p w14:paraId="2E36827D" w14:textId="77777777" w:rsidR="00EB3549" w:rsidRPr="001A4780"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7C38C559" w14:textId="77777777" w:rsidR="00EB3549" w:rsidRPr="001A4780" w:rsidRDefault="00EB3549" w:rsidP="003F07D0">
            <w:pPr>
              <w:spacing w:before="0" w:after="0" w:line="276" w:lineRule="auto"/>
              <w:jc w:val="center"/>
              <w:rPr>
                <w:sz w:val="20"/>
              </w:rPr>
            </w:pPr>
            <w:r>
              <w:rPr>
                <w:sz w:val="20"/>
                <w:lang w:val="en-US"/>
              </w:rPr>
              <w:t>T(1-2000)</w:t>
            </w:r>
          </w:p>
        </w:tc>
        <w:tc>
          <w:tcPr>
            <w:tcW w:w="1036" w:type="pct"/>
            <w:gridSpan w:val="2"/>
            <w:shd w:val="clear" w:color="auto" w:fill="auto"/>
          </w:tcPr>
          <w:p w14:paraId="28F7D105" w14:textId="77777777" w:rsidR="00EB3549" w:rsidRPr="001A4780" w:rsidRDefault="00EB3549" w:rsidP="003F07D0">
            <w:pPr>
              <w:spacing w:before="0" w:after="0" w:line="276" w:lineRule="auto"/>
              <w:rPr>
                <w:sz w:val="20"/>
              </w:rPr>
            </w:pPr>
            <w:r w:rsidRPr="00377A9A">
              <w:rPr>
                <w:sz w:val="20"/>
              </w:rPr>
              <w:t>Место вскрытия конвертов, открытии доступа к электронным документам заявок участников</w:t>
            </w:r>
          </w:p>
        </w:tc>
        <w:tc>
          <w:tcPr>
            <w:tcW w:w="1068" w:type="pct"/>
            <w:gridSpan w:val="2"/>
            <w:shd w:val="clear" w:color="auto" w:fill="auto"/>
          </w:tcPr>
          <w:p w14:paraId="461A7B6B" w14:textId="77777777" w:rsidR="00EB3549" w:rsidRDefault="00EB3549" w:rsidP="003F07D0">
            <w:pPr>
              <w:spacing w:before="0" w:after="0" w:line="276" w:lineRule="auto"/>
              <w:rPr>
                <w:sz w:val="20"/>
              </w:rPr>
            </w:pPr>
          </w:p>
        </w:tc>
      </w:tr>
      <w:tr w:rsidR="00EB3549" w:rsidRPr="001A4780" w14:paraId="0367F0A8" w14:textId="77777777" w:rsidTr="00490DAA">
        <w:trPr>
          <w:gridAfter w:val="1"/>
          <w:wAfter w:w="1007" w:type="pct"/>
        </w:trPr>
        <w:tc>
          <w:tcPr>
            <w:tcW w:w="709" w:type="pct"/>
            <w:shd w:val="clear" w:color="auto" w:fill="auto"/>
          </w:tcPr>
          <w:p w14:paraId="1828432F" w14:textId="77777777" w:rsidR="00EB3549" w:rsidRPr="001A4780" w:rsidRDefault="00EB3549" w:rsidP="003F07D0">
            <w:pPr>
              <w:spacing w:before="0" w:after="0" w:line="276" w:lineRule="auto"/>
              <w:rPr>
                <w:sz w:val="20"/>
              </w:rPr>
            </w:pPr>
          </w:p>
        </w:tc>
        <w:tc>
          <w:tcPr>
            <w:tcW w:w="711" w:type="pct"/>
            <w:gridSpan w:val="2"/>
            <w:shd w:val="clear" w:color="auto" w:fill="auto"/>
          </w:tcPr>
          <w:p w14:paraId="5BA61E77" w14:textId="77777777" w:rsidR="00EB3549" w:rsidRPr="001A4780" w:rsidRDefault="00EB3549" w:rsidP="003F07D0">
            <w:pPr>
              <w:spacing w:before="0" w:after="0" w:line="276" w:lineRule="auto"/>
              <w:rPr>
                <w:sz w:val="20"/>
              </w:rPr>
            </w:pPr>
            <w:r w:rsidRPr="00377A9A">
              <w:rPr>
                <w:sz w:val="20"/>
              </w:rPr>
              <w:t>addInfo</w:t>
            </w:r>
          </w:p>
        </w:tc>
        <w:tc>
          <w:tcPr>
            <w:tcW w:w="134" w:type="pct"/>
            <w:gridSpan w:val="2"/>
            <w:shd w:val="clear" w:color="auto" w:fill="auto"/>
          </w:tcPr>
          <w:p w14:paraId="0EEBB002" w14:textId="77777777" w:rsidR="00EB3549" w:rsidRPr="001A4780" w:rsidRDefault="00EB3549" w:rsidP="003F07D0">
            <w:pPr>
              <w:spacing w:before="0" w:after="0" w:line="276" w:lineRule="auto"/>
              <w:jc w:val="center"/>
              <w:rPr>
                <w:sz w:val="20"/>
              </w:rPr>
            </w:pPr>
            <w:r>
              <w:rPr>
                <w:sz w:val="20"/>
                <w:lang w:val="en-US"/>
              </w:rPr>
              <w:t>H</w:t>
            </w:r>
          </w:p>
        </w:tc>
        <w:tc>
          <w:tcPr>
            <w:tcW w:w="335" w:type="pct"/>
            <w:gridSpan w:val="3"/>
            <w:shd w:val="clear" w:color="auto" w:fill="auto"/>
          </w:tcPr>
          <w:p w14:paraId="02CC06C3" w14:textId="77777777" w:rsidR="00EB3549" w:rsidRPr="001A4780" w:rsidRDefault="00EB3549" w:rsidP="003F07D0">
            <w:pPr>
              <w:spacing w:before="0" w:after="0" w:line="276" w:lineRule="auto"/>
              <w:jc w:val="center"/>
              <w:rPr>
                <w:sz w:val="20"/>
              </w:rPr>
            </w:pPr>
            <w:r>
              <w:rPr>
                <w:sz w:val="20"/>
                <w:lang w:val="en-US"/>
              </w:rPr>
              <w:t>T(1-2000)</w:t>
            </w:r>
          </w:p>
        </w:tc>
        <w:tc>
          <w:tcPr>
            <w:tcW w:w="1036" w:type="pct"/>
            <w:gridSpan w:val="2"/>
            <w:shd w:val="clear" w:color="auto" w:fill="auto"/>
          </w:tcPr>
          <w:p w14:paraId="682C05A2" w14:textId="77777777" w:rsidR="00EB3549" w:rsidRPr="001A4780" w:rsidRDefault="00EB3549" w:rsidP="003F07D0">
            <w:pPr>
              <w:spacing w:before="0" w:after="0" w:line="276" w:lineRule="auto"/>
              <w:rPr>
                <w:sz w:val="20"/>
              </w:rPr>
            </w:pPr>
            <w:r w:rsidRPr="00377A9A">
              <w:rPr>
                <w:sz w:val="20"/>
              </w:rPr>
              <w:t>Дополнительная информация</w:t>
            </w:r>
          </w:p>
        </w:tc>
        <w:tc>
          <w:tcPr>
            <w:tcW w:w="1068" w:type="pct"/>
            <w:gridSpan w:val="2"/>
            <w:shd w:val="clear" w:color="auto" w:fill="auto"/>
          </w:tcPr>
          <w:p w14:paraId="7BE10ACA" w14:textId="77777777" w:rsidR="00EB3549" w:rsidRDefault="00EB3549" w:rsidP="003F07D0">
            <w:pPr>
              <w:spacing w:before="0" w:after="0" w:line="276" w:lineRule="auto"/>
              <w:rPr>
                <w:sz w:val="20"/>
              </w:rPr>
            </w:pPr>
          </w:p>
        </w:tc>
      </w:tr>
      <w:tr w:rsidR="00EB3549" w:rsidRPr="001A4780" w14:paraId="0E952C6C" w14:textId="77777777" w:rsidTr="00490DAA">
        <w:trPr>
          <w:gridAfter w:val="1"/>
          <w:wAfter w:w="1007" w:type="pct"/>
        </w:trPr>
        <w:tc>
          <w:tcPr>
            <w:tcW w:w="3993" w:type="pct"/>
            <w:gridSpan w:val="12"/>
            <w:shd w:val="clear" w:color="auto" w:fill="auto"/>
          </w:tcPr>
          <w:p w14:paraId="45880784" w14:textId="77777777" w:rsidR="00EB3549" w:rsidRDefault="00EB3549" w:rsidP="003F07D0">
            <w:pPr>
              <w:spacing w:before="0" w:after="0" w:line="276" w:lineRule="auto"/>
              <w:jc w:val="center"/>
              <w:rPr>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14:paraId="0633FE64" w14:textId="77777777" w:rsidTr="00490DAA">
        <w:trPr>
          <w:gridAfter w:val="1"/>
          <w:wAfter w:w="1007" w:type="pct"/>
        </w:trPr>
        <w:tc>
          <w:tcPr>
            <w:tcW w:w="709" w:type="pct"/>
            <w:shd w:val="clear" w:color="auto" w:fill="auto"/>
          </w:tcPr>
          <w:p w14:paraId="0BD5DA11" w14:textId="77777777" w:rsidR="00EB3549" w:rsidRPr="001A4780" w:rsidRDefault="00EB3549" w:rsidP="003F07D0">
            <w:pPr>
              <w:spacing w:before="0" w:after="0" w:line="276" w:lineRule="auto"/>
              <w:rPr>
                <w:sz w:val="20"/>
              </w:rPr>
            </w:pPr>
            <w:r w:rsidRPr="00E76370">
              <w:rPr>
                <w:b/>
                <w:sz w:val="20"/>
              </w:rPr>
              <w:t>scoring</w:t>
            </w:r>
          </w:p>
        </w:tc>
        <w:tc>
          <w:tcPr>
            <w:tcW w:w="711" w:type="pct"/>
            <w:gridSpan w:val="2"/>
            <w:shd w:val="clear" w:color="auto" w:fill="auto"/>
          </w:tcPr>
          <w:p w14:paraId="261B85CF" w14:textId="77777777" w:rsidR="00EB3549" w:rsidRPr="001A4780" w:rsidRDefault="00EB3549" w:rsidP="003F07D0">
            <w:pPr>
              <w:spacing w:before="0" w:after="0" w:line="276" w:lineRule="auto"/>
              <w:rPr>
                <w:sz w:val="20"/>
              </w:rPr>
            </w:pPr>
          </w:p>
        </w:tc>
        <w:tc>
          <w:tcPr>
            <w:tcW w:w="134" w:type="pct"/>
            <w:gridSpan w:val="2"/>
            <w:shd w:val="clear" w:color="auto" w:fill="auto"/>
          </w:tcPr>
          <w:p w14:paraId="08E9228E" w14:textId="77777777" w:rsidR="00EB3549" w:rsidRPr="001A4780" w:rsidRDefault="00EB3549" w:rsidP="003F07D0">
            <w:pPr>
              <w:spacing w:before="0" w:after="0" w:line="276" w:lineRule="auto"/>
              <w:jc w:val="center"/>
              <w:rPr>
                <w:sz w:val="20"/>
              </w:rPr>
            </w:pPr>
          </w:p>
        </w:tc>
        <w:tc>
          <w:tcPr>
            <w:tcW w:w="335" w:type="pct"/>
            <w:gridSpan w:val="3"/>
            <w:shd w:val="clear" w:color="auto" w:fill="auto"/>
          </w:tcPr>
          <w:p w14:paraId="72DF5895" w14:textId="77777777" w:rsidR="00EB3549" w:rsidRPr="001A4780" w:rsidRDefault="00EB3549" w:rsidP="003F07D0">
            <w:pPr>
              <w:spacing w:before="0" w:after="0" w:line="276" w:lineRule="auto"/>
              <w:jc w:val="center"/>
              <w:rPr>
                <w:sz w:val="20"/>
              </w:rPr>
            </w:pPr>
          </w:p>
        </w:tc>
        <w:tc>
          <w:tcPr>
            <w:tcW w:w="1036" w:type="pct"/>
            <w:gridSpan w:val="2"/>
            <w:shd w:val="clear" w:color="auto" w:fill="auto"/>
          </w:tcPr>
          <w:p w14:paraId="7D563267" w14:textId="77777777" w:rsidR="00EB3549" w:rsidRPr="001A4780" w:rsidRDefault="00EB3549" w:rsidP="003F07D0">
            <w:pPr>
              <w:spacing w:before="0" w:after="0" w:line="276" w:lineRule="auto"/>
              <w:rPr>
                <w:sz w:val="20"/>
              </w:rPr>
            </w:pPr>
          </w:p>
        </w:tc>
        <w:tc>
          <w:tcPr>
            <w:tcW w:w="1068" w:type="pct"/>
            <w:gridSpan w:val="2"/>
            <w:shd w:val="clear" w:color="auto" w:fill="auto"/>
          </w:tcPr>
          <w:p w14:paraId="6ED8975F" w14:textId="77777777" w:rsidR="00EB3549" w:rsidRDefault="00EB3549" w:rsidP="003F07D0">
            <w:pPr>
              <w:spacing w:before="0" w:after="0" w:line="276" w:lineRule="auto"/>
              <w:rPr>
                <w:sz w:val="20"/>
              </w:rPr>
            </w:pPr>
          </w:p>
        </w:tc>
      </w:tr>
      <w:tr w:rsidR="00EB3549" w:rsidRPr="001A4780" w14:paraId="7A6A088F" w14:textId="77777777" w:rsidTr="00490DAA">
        <w:trPr>
          <w:gridAfter w:val="1"/>
          <w:wAfter w:w="1007" w:type="pct"/>
        </w:trPr>
        <w:tc>
          <w:tcPr>
            <w:tcW w:w="709" w:type="pct"/>
            <w:shd w:val="clear" w:color="auto" w:fill="auto"/>
          </w:tcPr>
          <w:p w14:paraId="13B304F1" w14:textId="77777777" w:rsidR="00EB3549" w:rsidRPr="001A4780" w:rsidRDefault="00EB3549" w:rsidP="003F07D0">
            <w:pPr>
              <w:spacing w:before="0" w:after="0" w:line="276" w:lineRule="auto"/>
              <w:rPr>
                <w:sz w:val="20"/>
              </w:rPr>
            </w:pPr>
          </w:p>
        </w:tc>
        <w:tc>
          <w:tcPr>
            <w:tcW w:w="711" w:type="pct"/>
            <w:gridSpan w:val="2"/>
            <w:shd w:val="clear" w:color="auto" w:fill="auto"/>
          </w:tcPr>
          <w:p w14:paraId="55D15762" w14:textId="77777777" w:rsidR="00EB3549" w:rsidRPr="001A4780" w:rsidRDefault="00EB3549" w:rsidP="003F07D0">
            <w:pPr>
              <w:spacing w:before="0" w:after="0" w:line="276" w:lineRule="auto"/>
              <w:rPr>
                <w:sz w:val="20"/>
              </w:rPr>
            </w:pPr>
            <w:r w:rsidRPr="00C17A89">
              <w:rPr>
                <w:sz w:val="20"/>
              </w:rPr>
              <w:t>date</w:t>
            </w:r>
          </w:p>
        </w:tc>
        <w:tc>
          <w:tcPr>
            <w:tcW w:w="134" w:type="pct"/>
            <w:gridSpan w:val="2"/>
            <w:shd w:val="clear" w:color="auto" w:fill="auto"/>
          </w:tcPr>
          <w:p w14:paraId="5B122F87" w14:textId="77777777" w:rsidR="00EB3549" w:rsidRPr="001A4780"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63B64195" w14:textId="77777777" w:rsidR="00EB3549" w:rsidRPr="001A4780" w:rsidRDefault="00EB3549" w:rsidP="003F07D0">
            <w:pPr>
              <w:spacing w:before="0" w:after="0" w:line="276" w:lineRule="auto"/>
              <w:jc w:val="center"/>
              <w:rPr>
                <w:sz w:val="20"/>
              </w:rPr>
            </w:pPr>
            <w:r>
              <w:rPr>
                <w:sz w:val="20"/>
                <w:lang w:val="en-US"/>
              </w:rPr>
              <w:t>DT</w:t>
            </w:r>
          </w:p>
        </w:tc>
        <w:tc>
          <w:tcPr>
            <w:tcW w:w="1036" w:type="pct"/>
            <w:gridSpan w:val="2"/>
            <w:shd w:val="clear" w:color="auto" w:fill="auto"/>
          </w:tcPr>
          <w:p w14:paraId="61FECE6A" w14:textId="77777777" w:rsidR="00EB3549" w:rsidRPr="001A4780" w:rsidRDefault="00EB3549" w:rsidP="003F07D0">
            <w:pPr>
              <w:spacing w:before="0" w:after="0" w:line="276" w:lineRule="auto"/>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068" w:type="pct"/>
            <w:gridSpan w:val="2"/>
            <w:shd w:val="clear" w:color="auto" w:fill="auto"/>
          </w:tcPr>
          <w:p w14:paraId="074197D2" w14:textId="77777777" w:rsidR="00EB3549" w:rsidRDefault="00EB3549" w:rsidP="003F07D0">
            <w:pPr>
              <w:spacing w:before="0" w:after="0" w:line="276" w:lineRule="auto"/>
              <w:rPr>
                <w:sz w:val="20"/>
              </w:rPr>
            </w:pPr>
          </w:p>
        </w:tc>
      </w:tr>
      <w:tr w:rsidR="00EB3549" w:rsidRPr="001A4780" w14:paraId="039693DC" w14:textId="77777777" w:rsidTr="00490DAA">
        <w:trPr>
          <w:gridAfter w:val="1"/>
          <w:wAfter w:w="1007" w:type="pct"/>
        </w:trPr>
        <w:tc>
          <w:tcPr>
            <w:tcW w:w="709" w:type="pct"/>
            <w:shd w:val="clear" w:color="auto" w:fill="auto"/>
          </w:tcPr>
          <w:p w14:paraId="50D75BC5" w14:textId="77777777" w:rsidR="00EB3549" w:rsidRPr="001A4780" w:rsidRDefault="00EB3549" w:rsidP="003F07D0">
            <w:pPr>
              <w:spacing w:before="0" w:after="0" w:line="276" w:lineRule="auto"/>
              <w:rPr>
                <w:sz w:val="20"/>
              </w:rPr>
            </w:pPr>
          </w:p>
        </w:tc>
        <w:tc>
          <w:tcPr>
            <w:tcW w:w="711" w:type="pct"/>
            <w:gridSpan w:val="2"/>
            <w:shd w:val="clear" w:color="auto" w:fill="auto"/>
          </w:tcPr>
          <w:p w14:paraId="70E87E4A" w14:textId="77777777" w:rsidR="00EB3549" w:rsidRPr="001A4780" w:rsidRDefault="00EB3549" w:rsidP="003F07D0">
            <w:pPr>
              <w:spacing w:before="0" w:after="0" w:line="276" w:lineRule="auto"/>
              <w:rPr>
                <w:sz w:val="20"/>
              </w:rPr>
            </w:pPr>
            <w:r w:rsidRPr="00377A9A">
              <w:rPr>
                <w:sz w:val="20"/>
              </w:rPr>
              <w:t>place</w:t>
            </w:r>
          </w:p>
        </w:tc>
        <w:tc>
          <w:tcPr>
            <w:tcW w:w="134" w:type="pct"/>
            <w:gridSpan w:val="2"/>
            <w:shd w:val="clear" w:color="auto" w:fill="auto"/>
          </w:tcPr>
          <w:p w14:paraId="2241C20A" w14:textId="77777777" w:rsidR="00EB3549" w:rsidRPr="001A4780" w:rsidRDefault="00EB3549" w:rsidP="003F07D0">
            <w:pPr>
              <w:spacing w:before="0" w:after="0" w:line="276" w:lineRule="auto"/>
              <w:jc w:val="center"/>
              <w:rPr>
                <w:sz w:val="20"/>
              </w:rPr>
            </w:pPr>
            <w:r>
              <w:rPr>
                <w:sz w:val="20"/>
              </w:rPr>
              <w:t>Н</w:t>
            </w:r>
          </w:p>
        </w:tc>
        <w:tc>
          <w:tcPr>
            <w:tcW w:w="335" w:type="pct"/>
            <w:gridSpan w:val="3"/>
            <w:shd w:val="clear" w:color="auto" w:fill="auto"/>
          </w:tcPr>
          <w:p w14:paraId="4FBDB580" w14:textId="77777777" w:rsidR="00EB3549" w:rsidRPr="001A4780" w:rsidRDefault="00EB3549" w:rsidP="003F07D0">
            <w:pPr>
              <w:spacing w:before="0" w:after="0" w:line="276" w:lineRule="auto"/>
              <w:jc w:val="center"/>
              <w:rPr>
                <w:sz w:val="20"/>
              </w:rPr>
            </w:pPr>
            <w:r>
              <w:rPr>
                <w:sz w:val="20"/>
                <w:lang w:val="en-US"/>
              </w:rPr>
              <w:t>T(1-2000)</w:t>
            </w:r>
          </w:p>
        </w:tc>
        <w:tc>
          <w:tcPr>
            <w:tcW w:w="1036" w:type="pct"/>
            <w:gridSpan w:val="2"/>
            <w:shd w:val="clear" w:color="auto" w:fill="auto"/>
          </w:tcPr>
          <w:p w14:paraId="3BE8CE5C" w14:textId="77777777" w:rsidR="00EB3549" w:rsidRPr="001A4780" w:rsidRDefault="00EB3549" w:rsidP="003F07D0">
            <w:pPr>
              <w:spacing w:before="0" w:after="0" w:line="276" w:lineRule="auto"/>
              <w:rPr>
                <w:sz w:val="20"/>
              </w:rPr>
            </w:pPr>
            <w:r w:rsidRPr="008D684A">
              <w:rPr>
                <w:sz w:val="20"/>
              </w:rPr>
              <w:t>Место рассмотрения и оценки заявок на участие в конкурсе</w:t>
            </w:r>
          </w:p>
        </w:tc>
        <w:tc>
          <w:tcPr>
            <w:tcW w:w="1068" w:type="pct"/>
            <w:gridSpan w:val="2"/>
            <w:shd w:val="clear" w:color="auto" w:fill="auto"/>
          </w:tcPr>
          <w:p w14:paraId="6D41779C" w14:textId="77777777" w:rsidR="00EB3549" w:rsidRDefault="00EB3549" w:rsidP="003F07D0">
            <w:pPr>
              <w:spacing w:before="0" w:after="0" w:line="276" w:lineRule="auto"/>
              <w:rPr>
                <w:sz w:val="20"/>
              </w:rPr>
            </w:pPr>
          </w:p>
        </w:tc>
      </w:tr>
      <w:tr w:rsidR="00EB3549" w:rsidRPr="001A4780" w14:paraId="13242037" w14:textId="77777777" w:rsidTr="00490DAA">
        <w:trPr>
          <w:gridAfter w:val="1"/>
          <w:wAfter w:w="1007" w:type="pct"/>
        </w:trPr>
        <w:tc>
          <w:tcPr>
            <w:tcW w:w="709" w:type="pct"/>
            <w:shd w:val="clear" w:color="auto" w:fill="auto"/>
          </w:tcPr>
          <w:p w14:paraId="42B31FE3" w14:textId="77777777" w:rsidR="00EB3549" w:rsidRPr="001A4780" w:rsidRDefault="00EB3549" w:rsidP="003F07D0">
            <w:pPr>
              <w:spacing w:before="0" w:after="0" w:line="276" w:lineRule="auto"/>
              <w:rPr>
                <w:sz w:val="20"/>
              </w:rPr>
            </w:pPr>
          </w:p>
        </w:tc>
        <w:tc>
          <w:tcPr>
            <w:tcW w:w="711" w:type="pct"/>
            <w:gridSpan w:val="2"/>
            <w:shd w:val="clear" w:color="auto" w:fill="auto"/>
          </w:tcPr>
          <w:p w14:paraId="6CDB0D72" w14:textId="77777777" w:rsidR="00EB3549" w:rsidRPr="001A4780" w:rsidRDefault="00EB3549" w:rsidP="003F07D0">
            <w:pPr>
              <w:spacing w:before="0" w:after="0" w:line="276" w:lineRule="auto"/>
              <w:rPr>
                <w:sz w:val="20"/>
              </w:rPr>
            </w:pPr>
            <w:r w:rsidRPr="00377A9A">
              <w:rPr>
                <w:sz w:val="20"/>
              </w:rPr>
              <w:t>addInfo</w:t>
            </w:r>
          </w:p>
        </w:tc>
        <w:tc>
          <w:tcPr>
            <w:tcW w:w="134" w:type="pct"/>
            <w:gridSpan w:val="2"/>
            <w:shd w:val="clear" w:color="auto" w:fill="auto"/>
          </w:tcPr>
          <w:p w14:paraId="2A9FC148" w14:textId="77777777" w:rsidR="00EB3549" w:rsidRPr="001A4780" w:rsidRDefault="00EB3549" w:rsidP="003F07D0">
            <w:pPr>
              <w:spacing w:before="0" w:after="0" w:line="276" w:lineRule="auto"/>
              <w:jc w:val="center"/>
              <w:rPr>
                <w:sz w:val="20"/>
              </w:rPr>
            </w:pPr>
            <w:r>
              <w:rPr>
                <w:sz w:val="20"/>
                <w:lang w:val="en-US"/>
              </w:rPr>
              <w:t>H</w:t>
            </w:r>
          </w:p>
        </w:tc>
        <w:tc>
          <w:tcPr>
            <w:tcW w:w="335" w:type="pct"/>
            <w:gridSpan w:val="3"/>
            <w:shd w:val="clear" w:color="auto" w:fill="auto"/>
          </w:tcPr>
          <w:p w14:paraId="4DC6AC2A" w14:textId="77777777" w:rsidR="00EB3549" w:rsidRPr="001A4780" w:rsidRDefault="00EB3549" w:rsidP="003F07D0">
            <w:pPr>
              <w:spacing w:before="0" w:after="0" w:line="276" w:lineRule="auto"/>
              <w:jc w:val="center"/>
              <w:rPr>
                <w:sz w:val="20"/>
              </w:rPr>
            </w:pPr>
            <w:r>
              <w:rPr>
                <w:sz w:val="20"/>
                <w:lang w:val="en-US"/>
              </w:rPr>
              <w:t>T(1-2000)</w:t>
            </w:r>
          </w:p>
        </w:tc>
        <w:tc>
          <w:tcPr>
            <w:tcW w:w="1036" w:type="pct"/>
            <w:gridSpan w:val="2"/>
            <w:shd w:val="clear" w:color="auto" w:fill="auto"/>
          </w:tcPr>
          <w:p w14:paraId="59C7AC43" w14:textId="77777777" w:rsidR="00EB3549" w:rsidRPr="001A4780" w:rsidRDefault="00EB3549" w:rsidP="003F07D0">
            <w:pPr>
              <w:spacing w:before="0" w:after="0" w:line="276" w:lineRule="auto"/>
              <w:rPr>
                <w:sz w:val="20"/>
              </w:rPr>
            </w:pPr>
            <w:r w:rsidRPr="00377A9A">
              <w:rPr>
                <w:sz w:val="20"/>
              </w:rPr>
              <w:t>Дополнительная информация</w:t>
            </w:r>
          </w:p>
        </w:tc>
        <w:tc>
          <w:tcPr>
            <w:tcW w:w="1068" w:type="pct"/>
            <w:gridSpan w:val="2"/>
            <w:shd w:val="clear" w:color="auto" w:fill="auto"/>
          </w:tcPr>
          <w:p w14:paraId="5C285A7C" w14:textId="77777777" w:rsidR="00EB3549" w:rsidRDefault="00EB3549" w:rsidP="003F07D0">
            <w:pPr>
              <w:spacing w:before="0" w:after="0" w:line="276" w:lineRule="auto"/>
              <w:rPr>
                <w:sz w:val="20"/>
              </w:rPr>
            </w:pPr>
          </w:p>
        </w:tc>
      </w:tr>
      <w:tr w:rsidR="00EB3549" w:rsidRPr="001A4780" w14:paraId="10FD6636" w14:textId="77777777" w:rsidTr="00490DAA">
        <w:tc>
          <w:tcPr>
            <w:tcW w:w="3993" w:type="pct"/>
            <w:gridSpan w:val="12"/>
            <w:shd w:val="clear" w:color="auto" w:fill="auto"/>
            <w:hideMark/>
          </w:tcPr>
          <w:p w14:paraId="6BF4974C" w14:textId="77777777" w:rsidR="00EB3549" w:rsidRPr="001A4780" w:rsidRDefault="00EB3549" w:rsidP="003F07D0">
            <w:pPr>
              <w:spacing w:before="0" w:after="0" w:line="276" w:lineRule="auto"/>
              <w:jc w:val="center"/>
              <w:rPr>
                <w:sz w:val="20"/>
              </w:rPr>
            </w:pPr>
            <w:r w:rsidRPr="001A4780">
              <w:rPr>
                <w:sz w:val="20"/>
              </w:rPr>
              <w:t> </w:t>
            </w:r>
            <w:r w:rsidRPr="0053186C">
              <w:rPr>
                <w:b/>
                <w:sz w:val="20"/>
              </w:rPr>
              <w:t>Информация о процедуре закупки</w:t>
            </w:r>
            <w:r>
              <w:rPr>
                <w:b/>
                <w:sz w:val="20"/>
              </w:rPr>
              <w:t xml:space="preserve"> ОК-ОУ</w:t>
            </w:r>
          </w:p>
        </w:tc>
        <w:tc>
          <w:tcPr>
            <w:tcW w:w="1007" w:type="pct"/>
            <w:tcBorders>
              <w:top w:val="nil"/>
              <w:bottom w:val="nil"/>
            </w:tcBorders>
          </w:tcPr>
          <w:p w14:paraId="215D3D17" w14:textId="77777777" w:rsidR="00EB3549" w:rsidRPr="001A4780" w:rsidRDefault="00EB3549" w:rsidP="003F07D0">
            <w:pPr>
              <w:spacing w:before="0" w:after="0" w:line="276" w:lineRule="auto"/>
            </w:pPr>
          </w:p>
        </w:tc>
      </w:tr>
      <w:tr w:rsidR="00EB3549" w:rsidRPr="001A4780" w14:paraId="6CA61FE2" w14:textId="77777777" w:rsidTr="00490DAA">
        <w:trPr>
          <w:gridAfter w:val="1"/>
          <w:wAfter w:w="1007" w:type="pct"/>
        </w:trPr>
        <w:tc>
          <w:tcPr>
            <w:tcW w:w="709" w:type="pct"/>
            <w:shd w:val="clear" w:color="auto" w:fill="auto"/>
            <w:hideMark/>
          </w:tcPr>
          <w:p w14:paraId="6446EAB3" w14:textId="77777777" w:rsidR="00EB3549" w:rsidRPr="0053186C" w:rsidRDefault="00EB3549" w:rsidP="003F07D0">
            <w:pPr>
              <w:spacing w:before="0" w:after="0" w:line="276" w:lineRule="auto"/>
              <w:rPr>
                <w:b/>
                <w:sz w:val="20"/>
              </w:rPr>
            </w:pPr>
            <w:r w:rsidRPr="0053186C">
              <w:rPr>
                <w:b/>
                <w:sz w:val="20"/>
              </w:rPr>
              <w:t>procedure</w:t>
            </w:r>
            <w:r>
              <w:rPr>
                <w:b/>
                <w:sz w:val="20"/>
                <w:lang w:val="en-US"/>
              </w:rPr>
              <w:t>OKOU</w:t>
            </w:r>
            <w:r w:rsidRPr="0053186C">
              <w:rPr>
                <w:b/>
                <w:sz w:val="20"/>
              </w:rPr>
              <w:t>Info</w:t>
            </w:r>
          </w:p>
        </w:tc>
        <w:tc>
          <w:tcPr>
            <w:tcW w:w="711" w:type="pct"/>
            <w:gridSpan w:val="2"/>
            <w:shd w:val="clear" w:color="auto" w:fill="auto"/>
            <w:hideMark/>
          </w:tcPr>
          <w:p w14:paraId="0FA6C101" w14:textId="77777777" w:rsidR="00EB3549" w:rsidRPr="001A4780" w:rsidRDefault="00EB3549" w:rsidP="003F07D0">
            <w:pPr>
              <w:spacing w:before="0" w:after="0" w:line="276" w:lineRule="auto"/>
              <w:rPr>
                <w:sz w:val="20"/>
              </w:rPr>
            </w:pPr>
          </w:p>
        </w:tc>
        <w:tc>
          <w:tcPr>
            <w:tcW w:w="134" w:type="pct"/>
            <w:gridSpan w:val="2"/>
            <w:shd w:val="clear" w:color="auto" w:fill="auto"/>
            <w:hideMark/>
          </w:tcPr>
          <w:p w14:paraId="0B46ED07" w14:textId="77777777" w:rsidR="00EB3549" w:rsidRPr="001A4780" w:rsidRDefault="00EB3549" w:rsidP="003F07D0">
            <w:pPr>
              <w:spacing w:before="0" w:after="0" w:line="276" w:lineRule="auto"/>
              <w:jc w:val="center"/>
              <w:rPr>
                <w:sz w:val="20"/>
              </w:rPr>
            </w:pPr>
          </w:p>
        </w:tc>
        <w:tc>
          <w:tcPr>
            <w:tcW w:w="335" w:type="pct"/>
            <w:gridSpan w:val="3"/>
            <w:shd w:val="clear" w:color="auto" w:fill="auto"/>
            <w:hideMark/>
          </w:tcPr>
          <w:p w14:paraId="3AFFD8B8" w14:textId="77777777" w:rsidR="00EB3549" w:rsidRPr="001A4780" w:rsidRDefault="00EB3549" w:rsidP="003F07D0">
            <w:pPr>
              <w:spacing w:before="0" w:after="0" w:line="276" w:lineRule="auto"/>
              <w:jc w:val="center"/>
              <w:rPr>
                <w:sz w:val="20"/>
              </w:rPr>
            </w:pPr>
          </w:p>
        </w:tc>
        <w:tc>
          <w:tcPr>
            <w:tcW w:w="1036" w:type="pct"/>
            <w:gridSpan w:val="2"/>
            <w:shd w:val="clear" w:color="auto" w:fill="auto"/>
            <w:hideMark/>
          </w:tcPr>
          <w:p w14:paraId="0429E702" w14:textId="77777777" w:rsidR="00EB3549" w:rsidRPr="001A4780" w:rsidRDefault="00EB3549" w:rsidP="003F07D0">
            <w:pPr>
              <w:spacing w:before="0" w:after="0" w:line="276" w:lineRule="auto"/>
              <w:rPr>
                <w:sz w:val="20"/>
              </w:rPr>
            </w:pPr>
          </w:p>
        </w:tc>
        <w:tc>
          <w:tcPr>
            <w:tcW w:w="1068" w:type="pct"/>
            <w:gridSpan w:val="2"/>
            <w:shd w:val="clear" w:color="auto" w:fill="auto"/>
            <w:hideMark/>
          </w:tcPr>
          <w:p w14:paraId="568FFB3C" w14:textId="77777777" w:rsidR="00EB3549" w:rsidRPr="001A4780" w:rsidRDefault="00EB3549" w:rsidP="003F07D0">
            <w:pPr>
              <w:spacing w:before="0" w:after="0" w:line="276" w:lineRule="auto"/>
              <w:rPr>
                <w:sz w:val="20"/>
              </w:rPr>
            </w:pPr>
          </w:p>
        </w:tc>
      </w:tr>
      <w:tr w:rsidR="00EB3549" w:rsidRPr="001A4780" w14:paraId="0423EBC6" w14:textId="77777777" w:rsidTr="00490DAA">
        <w:trPr>
          <w:gridAfter w:val="1"/>
          <w:wAfter w:w="1007" w:type="pct"/>
        </w:trPr>
        <w:tc>
          <w:tcPr>
            <w:tcW w:w="709" w:type="pct"/>
            <w:shd w:val="clear" w:color="auto" w:fill="auto"/>
            <w:hideMark/>
          </w:tcPr>
          <w:p w14:paraId="3C22214E"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04647F16" w14:textId="77777777" w:rsidR="00EB3549" w:rsidRPr="001A4780" w:rsidRDefault="00EB3549" w:rsidP="003F07D0">
            <w:pPr>
              <w:spacing w:before="0" w:after="0" w:line="276" w:lineRule="auto"/>
              <w:rPr>
                <w:sz w:val="20"/>
              </w:rPr>
            </w:pPr>
            <w:r w:rsidRPr="0053186C">
              <w:rPr>
                <w:sz w:val="20"/>
              </w:rPr>
              <w:t>collecting</w:t>
            </w:r>
          </w:p>
        </w:tc>
        <w:tc>
          <w:tcPr>
            <w:tcW w:w="134" w:type="pct"/>
            <w:gridSpan w:val="2"/>
            <w:shd w:val="clear" w:color="auto" w:fill="auto"/>
            <w:hideMark/>
          </w:tcPr>
          <w:p w14:paraId="1E6C28FD" w14:textId="77777777" w:rsidR="00EB3549" w:rsidRPr="00DA16EA" w:rsidRDefault="00EB3549"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366D3C04" w14:textId="77777777" w:rsidR="00EB3549" w:rsidRPr="00DA16EA" w:rsidRDefault="00EB3549" w:rsidP="003F07D0">
            <w:pPr>
              <w:spacing w:before="0" w:after="0" w:line="276" w:lineRule="auto"/>
              <w:jc w:val="center"/>
              <w:rPr>
                <w:sz w:val="20"/>
                <w:lang w:val="en-US"/>
              </w:rPr>
            </w:pPr>
            <w:r>
              <w:rPr>
                <w:sz w:val="20"/>
                <w:lang w:val="en-US"/>
              </w:rPr>
              <w:t>S</w:t>
            </w:r>
          </w:p>
        </w:tc>
        <w:tc>
          <w:tcPr>
            <w:tcW w:w="1036" w:type="pct"/>
            <w:gridSpan w:val="2"/>
            <w:shd w:val="clear" w:color="auto" w:fill="auto"/>
            <w:hideMark/>
          </w:tcPr>
          <w:p w14:paraId="17A43195" w14:textId="77777777" w:rsidR="00EB3549" w:rsidRPr="001A4780" w:rsidRDefault="00EB3549" w:rsidP="003F07D0">
            <w:pPr>
              <w:spacing w:before="0" w:after="0" w:line="276" w:lineRule="auto"/>
              <w:ind w:firstLine="45"/>
              <w:rPr>
                <w:sz w:val="20"/>
              </w:rPr>
            </w:pPr>
            <w:r w:rsidRPr="0053186C">
              <w:rPr>
                <w:sz w:val="20"/>
              </w:rPr>
              <w:t>Информация о подаче заявок</w:t>
            </w:r>
          </w:p>
        </w:tc>
        <w:tc>
          <w:tcPr>
            <w:tcW w:w="1068" w:type="pct"/>
            <w:gridSpan w:val="2"/>
            <w:shd w:val="clear" w:color="auto" w:fill="auto"/>
            <w:hideMark/>
          </w:tcPr>
          <w:p w14:paraId="110EE996" w14:textId="77777777" w:rsidR="00EB3549" w:rsidRPr="001A4780" w:rsidRDefault="00EB3549" w:rsidP="003F07D0">
            <w:pPr>
              <w:spacing w:before="0" w:after="0" w:line="276" w:lineRule="auto"/>
              <w:rPr>
                <w:sz w:val="20"/>
              </w:rPr>
            </w:pPr>
          </w:p>
        </w:tc>
      </w:tr>
      <w:tr w:rsidR="00EB3549" w:rsidRPr="001A4780" w14:paraId="003F994D" w14:textId="77777777" w:rsidTr="00490DAA">
        <w:trPr>
          <w:gridAfter w:val="1"/>
          <w:wAfter w:w="1007" w:type="pct"/>
        </w:trPr>
        <w:tc>
          <w:tcPr>
            <w:tcW w:w="709" w:type="pct"/>
            <w:shd w:val="clear" w:color="auto" w:fill="auto"/>
            <w:hideMark/>
          </w:tcPr>
          <w:p w14:paraId="7118BAF5"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5CC93367" w14:textId="77777777" w:rsidR="00EB3549" w:rsidRPr="001A4780" w:rsidRDefault="00EB3549" w:rsidP="003F07D0">
            <w:pPr>
              <w:spacing w:before="0" w:after="0" w:line="276" w:lineRule="auto"/>
              <w:rPr>
                <w:sz w:val="20"/>
              </w:rPr>
            </w:pPr>
            <w:r w:rsidRPr="0053186C">
              <w:rPr>
                <w:sz w:val="20"/>
              </w:rPr>
              <w:t>opening</w:t>
            </w:r>
          </w:p>
        </w:tc>
        <w:tc>
          <w:tcPr>
            <w:tcW w:w="134" w:type="pct"/>
            <w:gridSpan w:val="2"/>
            <w:shd w:val="clear" w:color="auto" w:fill="auto"/>
            <w:hideMark/>
          </w:tcPr>
          <w:p w14:paraId="2DC5CD90" w14:textId="77777777" w:rsidR="00EB3549" w:rsidRPr="00DA16EA" w:rsidRDefault="00EB3549"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186BCA4F" w14:textId="77777777" w:rsidR="00EB3549" w:rsidRPr="00DA16EA" w:rsidRDefault="00EB3549" w:rsidP="003F07D0">
            <w:pPr>
              <w:spacing w:before="0" w:after="0" w:line="276" w:lineRule="auto"/>
              <w:jc w:val="center"/>
              <w:rPr>
                <w:sz w:val="20"/>
                <w:lang w:val="en-US"/>
              </w:rPr>
            </w:pPr>
            <w:r>
              <w:rPr>
                <w:sz w:val="20"/>
                <w:lang w:val="en-US"/>
              </w:rPr>
              <w:t>S</w:t>
            </w:r>
          </w:p>
        </w:tc>
        <w:tc>
          <w:tcPr>
            <w:tcW w:w="1036" w:type="pct"/>
            <w:gridSpan w:val="2"/>
            <w:shd w:val="clear" w:color="auto" w:fill="auto"/>
            <w:hideMark/>
          </w:tcPr>
          <w:p w14:paraId="7A3CE6A1" w14:textId="77777777" w:rsidR="00EB3549" w:rsidRPr="001A4780" w:rsidRDefault="00EB3549" w:rsidP="003F07D0">
            <w:pPr>
              <w:spacing w:before="0" w:after="0" w:line="276" w:lineRule="auto"/>
              <w:rPr>
                <w:sz w:val="20"/>
              </w:rPr>
            </w:pPr>
            <w:r w:rsidRPr="0053186C">
              <w:rPr>
                <w:sz w:val="20"/>
              </w:rPr>
              <w:t>Информация о вскрытии конвертов, открытии доступа к электронным документам заявок участников</w:t>
            </w:r>
          </w:p>
        </w:tc>
        <w:tc>
          <w:tcPr>
            <w:tcW w:w="1068" w:type="pct"/>
            <w:gridSpan w:val="2"/>
            <w:shd w:val="clear" w:color="auto" w:fill="auto"/>
            <w:hideMark/>
          </w:tcPr>
          <w:p w14:paraId="0D689598" w14:textId="77777777" w:rsidR="00EB3549" w:rsidRPr="001A4780" w:rsidRDefault="00EB3549" w:rsidP="003F07D0">
            <w:pPr>
              <w:spacing w:before="0" w:after="0" w:line="276" w:lineRule="auto"/>
              <w:rPr>
                <w:sz w:val="20"/>
              </w:rPr>
            </w:pPr>
          </w:p>
        </w:tc>
      </w:tr>
      <w:tr w:rsidR="00EB3549" w:rsidRPr="001A4780" w14:paraId="71DFCA63" w14:textId="77777777" w:rsidTr="00490DAA">
        <w:trPr>
          <w:gridAfter w:val="1"/>
          <w:wAfter w:w="1007" w:type="pct"/>
        </w:trPr>
        <w:tc>
          <w:tcPr>
            <w:tcW w:w="709" w:type="pct"/>
            <w:shd w:val="clear" w:color="auto" w:fill="auto"/>
            <w:hideMark/>
          </w:tcPr>
          <w:p w14:paraId="22E8D17A"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58B8F921" w14:textId="77777777" w:rsidR="00EB3549" w:rsidRPr="001A4780" w:rsidRDefault="00EB3549" w:rsidP="003F07D0">
            <w:pPr>
              <w:spacing w:before="0" w:after="0" w:line="276" w:lineRule="auto"/>
              <w:rPr>
                <w:sz w:val="20"/>
              </w:rPr>
            </w:pPr>
            <w:r w:rsidRPr="0053186C">
              <w:rPr>
                <w:sz w:val="20"/>
              </w:rPr>
              <w:t>scoring</w:t>
            </w:r>
          </w:p>
        </w:tc>
        <w:tc>
          <w:tcPr>
            <w:tcW w:w="134" w:type="pct"/>
            <w:gridSpan w:val="2"/>
            <w:shd w:val="clear" w:color="auto" w:fill="auto"/>
            <w:hideMark/>
          </w:tcPr>
          <w:p w14:paraId="4B3A5DF9" w14:textId="77777777" w:rsidR="00EB3549" w:rsidRPr="002A2E42" w:rsidRDefault="00EB3549" w:rsidP="003F07D0">
            <w:pPr>
              <w:spacing w:before="0" w:after="0" w:line="276" w:lineRule="auto"/>
              <w:jc w:val="center"/>
              <w:rPr>
                <w:sz w:val="20"/>
              </w:rPr>
            </w:pPr>
            <w:r>
              <w:rPr>
                <w:sz w:val="20"/>
                <w:lang w:val="en-US"/>
              </w:rPr>
              <w:t>O</w:t>
            </w:r>
          </w:p>
        </w:tc>
        <w:tc>
          <w:tcPr>
            <w:tcW w:w="335" w:type="pct"/>
            <w:gridSpan w:val="3"/>
            <w:shd w:val="clear" w:color="auto" w:fill="auto"/>
            <w:hideMark/>
          </w:tcPr>
          <w:p w14:paraId="19340462" w14:textId="77777777" w:rsidR="00EB3549" w:rsidRPr="00DA16EA" w:rsidRDefault="00EB3549" w:rsidP="003F07D0">
            <w:pPr>
              <w:spacing w:before="0" w:after="0" w:line="276" w:lineRule="auto"/>
              <w:jc w:val="center"/>
              <w:rPr>
                <w:sz w:val="20"/>
                <w:lang w:val="en-US"/>
              </w:rPr>
            </w:pPr>
            <w:r>
              <w:rPr>
                <w:sz w:val="20"/>
                <w:lang w:val="en-US"/>
              </w:rPr>
              <w:t>S</w:t>
            </w:r>
          </w:p>
        </w:tc>
        <w:tc>
          <w:tcPr>
            <w:tcW w:w="1036" w:type="pct"/>
            <w:gridSpan w:val="2"/>
            <w:shd w:val="clear" w:color="auto" w:fill="auto"/>
            <w:hideMark/>
          </w:tcPr>
          <w:p w14:paraId="7B98DECB" w14:textId="77777777" w:rsidR="00EB3549" w:rsidRPr="001A4780" w:rsidRDefault="00EB3549" w:rsidP="003F07D0">
            <w:pPr>
              <w:spacing w:before="0" w:after="0" w:line="276" w:lineRule="auto"/>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068" w:type="pct"/>
            <w:gridSpan w:val="2"/>
            <w:shd w:val="clear" w:color="auto" w:fill="auto"/>
            <w:hideMark/>
          </w:tcPr>
          <w:p w14:paraId="32A7FE9E" w14:textId="77777777" w:rsidR="00EB3549" w:rsidRPr="001A4780" w:rsidRDefault="00EB3549" w:rsidP="003F07D0">
            <w:pPr>
              <w:spacing w:before="0" w:after="0" w:line="276" w:lineRule="auto"/>
              <w:rPr>
                <w:sz w:val="20"/>
              </w:rPr>
            </w:pPr>
          </w:p>
        </w:tc>
      </w:tr>
      <w:tr w:rsidR="00EB3549" w:rsidRPr="001A4780" w14:paraId="75AD35A0" w14:textId="77777777" w:rsidTr="00490DAA">
        <w:trPr>
          <w:gridAfter w:val="1"/>
          <w:wAfter w:w="1007" w:type="pct"/>
        </w:trPr>
        <w:tc>
          <w:tcPr>
            <w:tcW w:w="709" w:type="pct"/>
            <w:shd w:val="clear" w:color="auto" w:fill="auto"/>
            <w:hideMark/>
          </w:tcPr>
          <w:p w14:paraId="316433BF"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6C2202EC" w14:textId="77777777" w:rsidR="00EB3549" w:rsidRPr="0053186C" w:rsidRDefault="00EB3549" w:rsidP="003F07D0">
            <w:pPr>
              <w:spacing w:before="0" w:after="0" w:line="276" w:lineRule="auto"/>
              <w:rPr>
                <w:sz w:val="20"/>
              </w:rPr>
            </w:pPr>
            <w:r w:rsidRPr="0051573D">
              <w:rPr>
                <w:sz w:val="20"/>
              </w:rPr>
              <w:t>prequalification</w:t>
            </w:r>
          </w:p>
        </w:tc>
        <w:tc>
          <w:tcPr>
            <w:tcW w:w="134" w:type="pct"/>
            <w:gridSpan w:val="2"/>
            <w:shd w:val="clear" w:color="auto" w:fill="auto"/>
            <w:hideMark/>
          </w:tcPr>
          <w:p w14:paraId="6FD6FE15" w14:textId="77777777" w:rsidR="00EB3549" w:rsidRDefault="00EB3549"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25DE70A1" w14:textId="77777777" w:rsidR="00EB3549" w:rsidRDefault="00EB3549" w:rsidP="003F07D0">
            <w:pPr>
              <w:spacing w:before="0" w:after="0" w:line="276" w:lineRule="auto"/>
              <w:jc w:val="center"/>
              <w:rPr>
                <w:sz w:val="20"/>
                <w:lang w:val="en-US"/>
              </w:rPr>
            </w:pPr>
            <w:r>
              <w:rPr>
                <w:sz w:val="20"/>
                <w:lang w:val="en-US"/>
              </w:rPr>
              <w:t>S</w:t>
            </w:r>
          </w:p>
        </w:tc>
        <w:tc>
          <w:tcPr>
            <w:tcW w:w="1036" w:type="pct"/>
            <w:gridSpan w:val="2"/>
            <w:shd w:val="clear" w:color="auto" w:fill="auto"/>
            <w:hideMark/>
          </w:tcPr>
          <w:p w14:paraId="619393D9" w14:textId="77777777" w:rsidR="00EB3549" w:rsidRPr="0053186C" w:rsidRDefault="00EB3549" w:rsidP="003F07D0">
            <w:pPr>
              <w:spacing w:before="0" w:after="0" w:line="276" w:lineRule="auto"/>
              <w:rPr>
                <w:sz w:val="20"/>
              </w:rPr>
            </w:pPr>
            <w:r w:rsidRPr="0051573D">
              <w:rPr>
                <w:sz w:val="20"/>
              </w:rPr>
              <w:t>Информация о предквалификационном отборе</w:t>
            </w:r>
          </w:p>
        </w:tc>
        <w:tc>
          <w:tcPr>
            <w:tcW w:w="1068" w:type="pct"/>
            <w:gridSpan w:val="2"/>
            <w:shd w:val="clear" w:color="auto" w:fill="auto"/>
            <w:hideMark/>
          </w:tcPr>
          <w:p w14:paraId="759BD0FB" w14:textId="77777777" w:rsidR="00EB3549" w:rsidRPr="001A4780" w:rsidRDefault="00EB3549" w:rsidP="003F07D0">
            <w:pPr>
              <w:spacing w:before="0" w:after="0" w:line="276" w:lineRule="auto"/>
              <w:rPr>
                <w:sz w:val="20"/>
              </w:rPr>
            </w:pPr>
          </w:p>
        </w:tc>
      </w:tr>
      <w:tr w:rsidR="00EB3549" w:rsidRPr="001A4780" w14:paraId="4370A686" w14:textId="77777777" w:rsidTr="00490DAA">
        <w:trPr>
          <w:gridAfter w:val="1"/>
          <w:wAfter w:w="1007" w:type="pct"/>
        </w:trPr>
        <w:tc>
          <w:tcPr>
            <w:tcW w:w="3993" w:type="pct"/>
            <w:gridSpan w:val="12"/>
            <w:shd w:val="clear" w:color="auto" w:fill="auto"/>
            <w:hideMark/>
          </w:tcPr>
          <w:p w14:paraId="10EF327D" w14:textId="77777777" w:rsidR="00EB3549" w:rsidRPr="001A4780" w:rsidRDefault="00EB3549" w:rsidP="003F07D0">
            <w:pPr>
              <w:spacing w:before="0" w:after="0" w:line="276" w:lineRule="auto"/>
              <w:jc w:val="center"/>
              <w:rPr>
                <w:sz w:val="20"/>
              </w:rPr>
            </w:pPr>
            <w:r w:rsidRPr="00DA16EA">
              <w:rPr>
                <w:b/>
                <w:sz w:val="20"/>
              </w:rPr>
              <w:t>Информация о подаче заявок</w:t>
            </w:r>
          </w:p>
        </w:tc>
      </w:tr>
      <w:tr w:rsidR="00EB3549" w:rsidRPr="001A4780" w14:paraId="4AFFB509" w14:textId="77777777" w:rsidTr="00490DAA">
        <w:trPr>
          <w:gridAfter w:val="1"/>
          <w:wAfter w:w="1007" w:type="pct"/>
        </w:trPr>
        <w:tc>
          <w:tcPr>
            <w:tcW w:w="709" w:type="pct"/>
            <w:shd w:val="clear" w:color="auto" w:fill="auto"/>
            <w:hideMark/>
          </w:tcPr>
          <w:p w14:paraId="53B13699" w14:textId="77777777" w:rsidR="00EB3549" w:rsidRPr="00DA16EA" w:rsidRDefault="00EB3549" w:rsidP="003F07D0">
            <w:pPr>
              <w:spacing w:before="0" w:after="0" w:line="276" w:lineRule="auto"/>
              <w:rPr>
                <w:b/>
                <w:sz w:val="20"/>
              </w:rPr>
            </w:pPr>
            <w:r w:rsidRPr="00DA16EA">
              <w:rPr>
                <w:b/>
                <w:sz w:val="20"/>
              </w:rPr>
              <w:lastRenderedPageBreak/>
              <w:t>collecting</w:t>
            </w:r>
          </w:p>
        </w:tc>
        <w:tc>
          <w:tcPr>
            <w:tcW w:w="711" w:type="pct"/>
            <w:gridSpan w:val="2"/>
            <w:shd w:val="clear" w:color="auto" w:fill="auto"/>
            <w:hideMark/>
          </w:tcPr>
          <w:p w14:paraId="50887634" w14:textId="77777777" w:rsidR="00EB3549" w:rsidRPr="001A4780" w:rsidRDefault="00EB3549" w:rsidP="003F07D0">
            <w:pPr>
              <w:spacing w:before="0" w:after="0" w:line="276" w:lineRule="auto"/>
              <w:rPr>
                <w:sz w:val="20"/>
              </w:rPr>
            </w:pPr>
          </w:p>
        </w:tc>
        <w:tc>
          <w:tcPr>
            <w:tcW w:w="134" w:type="pct"/>
            <w:gridSpan w:val="2"/>
            <w:shd w:val="clear" w:color="auto" w:fill="auto"/>
            <w:hideMark/>
          </w:tcPr>
          <w:p w14:paraId="1E2B94F1" w14:textId="77777777" w:rsidR="00EB3549" w:rsidRPr="001A4780" w:rsidRDefault="00EB3549" w:rsidP="003F07D0">
            <w:pPr>
              <w:spacing w:before="0" w:after="0" w:line="276" w:lineRule="auto"/>
              <w:jc w:val="center"/>
              <w:rPr>
                <w:sz w:val="20"/>
              </w:rPr>
            </w:pPr>
          </w:p>
        </w:tc>
        <w:tc>
          <w:tcPr>
            <w:tcW w:w="335" w:type="pct"/>
            <w:gridSpan w:val="3"/>
            <w:shd w:val="clear" w:color="auto" w:fill="auto"/>
            <w:hideMark/>
          </w:tcPr>
          <w:p w14:paraId="08FD922F" w14:textId="77777777" w:rsidR="00EB3549" w:rsidRPr="001A4780" w:rsidRDefault="00EB3549" w:rsidP="003F07D0">
            <w:pPr>
              <w:spacing w:before="0" w:after="0" w:line="276" w:lineRule="auto"/>
              <w:jc w:val="center"/>
              <w:rPr>
                <w:sz w:val="20"/>
              </w:rPr>
            </w:pPr>
          </w:p>
        </w:tc>
        <w:tc>
          <w:tcPr>
            <w:tcW w:w="1036" w:type="pct"/>
            <w:gridSpan w:val="2"/>
            <w:shd w:val="clear" w:color="auto" w:fill="auto"/>
            <w:hideMark/>
          </w:tcPr>
          <w:p w14:paraId="02DDC422" w14:textId="77777777" w:rsidR="00EB3549" w:rsidRPr="001A4780" w:rsidRDefault="00EB3549" w:rsidP="003F07D0">
            <w:pPr>
              <w:spacing w:before="0" w:after="0" w:line="276" w:lineRule="auto"/>
              <w:rPr>
                <w:sz w:val="20"/>
              </w:rPr>
            </w:pPr>
          </w:p>
        </w:tc>
        <w:tc>
          <w:tcPr>
            <w:tcW w:w="1068" w:type="pct"/>
            <w:gridSpan w:val="2"/>
            <w:shd w:val="clear" w:color="auto" w:fill="auto"/>
            <w:hideMark/>
          </w:tcPr>
          <w:p w14:paraId="10BA0287" w14:textId="77777777" w:rsidR="00EB3549" w:rsidRPr="001A4780" w:rsidRDefault="00EB3549" w:rsidP="003F07D0">
            <w:pPr>
              <w:spacing w:before="0" w:after="0" w:line="276" w:lineRule="auto"/>
              <w:rPr>
                <w:sz w:val="20"/>
              </w:rPr>
            </w:pPr>
          </w:p>
        </w:tc>
      </w:tr>
      <w:tr w:rsidR="00EB3549" w:rsidRPr="001A4780" w14:paraId="068648E5" w14:textId="77777777" w:rsidTr="00490DAA">
        <w:trPr>
          <w:gridAfter w:val="1"/>
          <w:wAfter w:w="1007" w:type="pct"/>
        </w:trPr>
        <w:tc>
          <w:tcPr>
            <w:tcW w:w="709" w:type="pct"/>
            <w:shd w:val="clear" w:color="auto" w:fill="auto"/>
            <w:hideMark/>
          </w:tcPr>
          <w:p w14:paraId="4ED0E965"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3F969A56" w14:textId="77777777" w:rsidR="00EB3549" w:rsidRPr="001A4780" w:rsidRDefault="00EB3549" w:rsidP="003F07D0">
            <w:pPr>
              <w:spacing w:before="0" w:after="0" w:line="276" w:lineRule="auto"/>
              <w:rPr>
                <w:sz w:val="20"/>
              </w:rPr>
            </w:pPr>
            <w:r w:rsidRPr="007E7672">
              <w:rPr>
                <w:sz w:val="20"/>
              </w:rPr>
              <w:t>startDate</w:t>
            </w:r>
          </w:p>
        </w:tc>
        <w:tc>
          <w:tcPr>
            <w:tcW w:w="134" w:type="pct"/>
            <w:gridSpan w:val="2"/>
            <w:shd w:val="clear" w:color="auto" w:fill="auto"/>
            <w:hideMark/>
          </w:tcPr>
          <w:p w14:paraId="0FABBC7F" w14:textId="77777777" w:rsidR="00EB3549" w:rsidRPr="007E7672" w:rsidRDefault="00EB3549"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4A6B1327" w14:textId="77777777" w:rsidR="00EB3549" w:rsidRPr="007E7672" w:rsidRDefault="00EB3549" w:rsidP="003F07D0">
            <w:pPr>
              <w:spacing w:before="0" w:after="0" w:line="276" w:lineRule="auto"/>
              <w:jc w:val="center"/>
              <w:rPr>
                <w:sz w:val="20"/>
                <w:lang w:val="en-US"/>
              </w:rPr>
            </w:pPr>
            <w:r>
              <w:rPr>
                <w:sz w:val="20"/>
              </w:rPr>
              <w:t>DT</w:t>
            </w:r>
          </w:p>
        </w:tc>
        <w:tc>
          <w:tcPr>
            <w:tcW w:w="1036" w:type="pct"/>
            <w:gridSpan w:val="2"/>
            <w:shd w:val="clear" w:color="auto" w:fill="auto"/>
            <w:hideMark/>
          </w:tcPr>
          <w:p w14:paraId="08CA8FCB" w14:textId="77777777" w:rsidR="00EB3549" w:rsidRPr="001A4780" w:rsidRDefault="00EB3549" w:rsidP="003F07D0">
            <w:pPr>
              <w:spacing w:before="0" w:after="0" w:line="276" w:lineRule="auto"/>
              <w:rPr>
                <w:sz w:val="20"/>
              </w:rPr>
            </w:pPr>
            <w:r w:rsidRPr="007E7672">
              <w:rPr>
                <w:sz w:val="20"/>
              </w:rPr>
              <w:t>Дата и время начала подачи заявок</w:t>
            </w:r>
          </w:p>
        </w:tc>
        <w:tc>
          <w:tcPr>
            <w:tcW w:w="1068" w:type="pct"/>
            <w:gridSpan w:val="2"/>
            <w:shd w:val="clear" w:color="auto" w:fill="auto"/>
            <w:hideMark/>
          </w:tcPr>
          <w:p w14:paraId="5DFB234E" w14:textId="77777777" w:rsidR="00EB3549" w:rsidRPr="001A4780" w:rsidRDefault="00EB3549" w:rsidP="003F07D0">
            <w:pPr>
              <w:spacing w:before="0" w:after="0" w:line="276" w:lineRule="auto"/>
              <w:rPr>
                <w:sz w:val="20"/>
              </w:rPr>
            </w:pPr>
          </w:p>
        </w:tc>
      </w:tr>
      <w:tr w:rsidR="00EB3549" w:rsidRPr="001A4780" w14:paraId="54E48891" w14:textId="77777777" w:rsidTr="00490DAA">
        <w:trPr>
          <w:gridAfter w:val="1"/>
          <w:wAfter w:w="1007" w:type="pct"/>
        </w:trPr>
        <w:tc>
          <w:tcPr>
            <w:tcW w:w="709" w:type="pct"/>
            <w:shd w:val="clear" w:color="auto" w:fill="auto"/>
            <w:hideMark/>
          </w:tcPr>
          <w:p w14:paraId="68A73FB2"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73438CF1" w14:textId="77777777" w:rsidR="00EB3549" w:rsidRPr="001A4780" w:rsidRDefault="00EB3549" w:rsidP="003F07D0">
            <w:pPr>
              <w:spacing w:before="0" w:after="0" w:line="276" w:lineRule="auto"/>
              <w:rPr>
                <w:sz w:val="20"/>
              </w:rPr>
            </w:pPr>
            <w:r w:rsidRPr="007E7672">
              <w:rPr>
                <w:sz w:val="20"/>
              </w:rPr>
              <w:t>place</w:t>
            </w:r>
          </w:p>
        </w:tc>
        <w:tc>
          <w:tcPr>
            <w:tcW w:w="134" w:type="pct"/>
            <w:gridSpan w:val="2"/>
            <w:shd w:val="clear" w:color="auto" w:fill="auto"/>
            <w:hideMark/>
          </w:tcPr>
          <w:p w14:paraId="0182EE5E" w14:textId="77777777" w:rsidR="00EB3549" w:rsidRPr="007E7672" w:rsidRDefault="00EB3549"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16FF4685" w14:textId="77777777" w:rsidR="00EB3549" w:rsidRPr="007E7672"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hideMark/>
          </w:tcPr>
          <w:p w14:paraId="5A4122E6" w14:textId="77777777" w:rsidR="00EB3549" w:rsidRPr="001A4780" w:rsidRDefault="00EB3549" w:rsidP="003F07D0">
            <w:pPr>
              <w:spacing w:before="0" w:after="0" w:line="276" w:lineRule="auto"/>
              <w:rPr>
                <w:sz w:val="20"/>
              </w:rPr>
            </w:pPr>
            <w:r w:rsidRPr="007E7672">
              <w:rPr>
                <w:sz w:val="20"/>
              </w:rPr>
              <w:t>Место подачи заявок</w:t>
            </w:r>
          </w:p>
        </w:tc>
        <w:tc>
          <w:tcPr>
            <w:tcW w:w="1068" w:type="pct"/>
            <w:gridSpan w:val="2"/>
            <w:shd w:val="clear" w:color="auto" w:fill="auto"/>
            <w:hideMark/>
          </w:tcPr>
          <w:p w14:paraId="0FE4BAF2" w14:textId="77777777" w:rsidR="00EB3549" w:rsidRPr="001A4780" w:rsidRDefault="00EB3549" w:rsidP="003F07D0">
            <w:pPr>
              <w:spacing w:before="0" w:after="0" w:line="276" w:lineRule="auto"/>
              <w:rPr>
                <w:sz w:val="20"/>
              </w:rPr>
            </w:pPr>
          </w:p>
        </w:tc>
      </w:tr>
      <w:tr w:rsidR="00EB3549" w:rsidRPr="001A4780" w14:paraId="56B530BB" w14:textId="77777777" w:rsidTr="00490DAA">
        <w:trPr>
          <w:gridAfter w:val="1"/>
          <w:wAfter w:w="1007" w:type="pct"/>
        </w:trPr>
        <w:tc>
          <w:tcPr>
            <w:tcW w:w="709" w:type="pct"/>
            <w:shd w:val="clear" w:color="auto" w:fill="auto"/>
            <w:hideMark/>
          </w:tcPr>
          <w:p w14:paraId="5E57F46C"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6F48B397" w14:textId="77777777" w:rsidR="00EB3549" w:rsidRPr="001A4780" w:rsidRDefault="00EB3549" w:rsidP="003F07D0">
            <w:pPr>
              <w:spacing w:before="0" w:after="0" w:line="276" w:lineRule="auto"/>
              <w:rPr>
                <w:sz w:val="20"/>
              </w:rPr>
            </w:pPr>
            <w:r w:rsidRPr="007E7672">
              <w:rPr>
                <w:sz w:val="20"/>
              </w:rPr>
              <w:t>order</w:t>
            </w:r>
          </w:p>
        </w:tc>
        <w:tc>
          <w:tcPr>
            <w:tcW w:w="134" w:type="pct"/>
            <w:gridSpan w:val="2"/>
            <w:shd w:val="clear" w:color="auto" w:fill="auto"/>
            <w:hideMark/>
          </w:tcPr>
          <w:p w14:paraId="531E9852" w14:textId="77777777" w:rsidR="00EB3549" w:rsidRPr="00003049" w:rsidRDefault="00EB3549"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57C6745A" w14:textId="77777777" w:rsidR="00EB3549" w:rsidRPr="00003049"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hideMark/>
          </w:tcPr>
          <w:p w14:paraId="736A967B" w14:textId="77777777" w:rsidR="00EB3549" w:rsidRPr="001A4780" w:rsidRDefault="00EB3549" w:rsidP="003F07D0">
            <w:pPr>
              <w:spacing w:before="0" w:after="0" w:line="276" w:lineRule="auto"/>
              <w:rPr>
                <w:sz w:val="20"/>
              </w:rPr>
            </w:pPr>
            <w:r w:rsidRPr="007E7672">
              <w:rPr>
                <w:sz w:val="20"/>
              </w:rPr>
              <w:t>Порядок подачи заявок</w:t>
            </w:r>
          </w:p>
        </w:tc>
        <w:tc>
          <w:tcPr>
            <w:tcW w:w="1068" w:type="pct"/>
            <w:gridSpan w:val="2"/>
            <w:shd w:val="clear" w:color="auto" w:fill="auto"/>
            <w:hideMark/>
          </w:tcPr>
          <w:p w14:paraId="5B1BDB34" w14:textId="77777777" w:rsidR="00EB3549" w:rsidRPr="001A4780" w:rsidRDefault="00EB3549" w:rsidP="003F07D0">
            <w:pPr>
              <w:spacing w:before="0" w:after="0" w:line="276" w:lineRule="auto"/>
              <w:rPr>
                <w:sz w:val="20"/>
              </w:rPr>
            </w:pPr>
          </w:p>
        </w:tc>
      </w:tr>
      <w:tr w:rsidR="00EB3549" w:rsidRPr="001A4780" w14:paraId="5F53ACA4" w14:textId="77777777" w:rsidTr="00490DAA">
        <w:trPr>
          <w:gridAfter w:val="1"/>
          <w:wAfter w:w="1007" w:type="pct"/>
        </w:trPr>
        <w:tc>
          <w:tcPr>
            <w:tcW w:w="709" w:type="pct"/>
            <w:shd w:val="clear" w:color="auto" w:fill="auto"/>
            <w:hideMark/>
          </w:tcPr>
          <w:p w14:paraId="001B63C8"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35CFAE13" w14:textId="77777777" w:rsidR="00EB3549" w:rsidRPr="001A4780" w:rsidRDefault="00EB3549" w:rsidP="003F07D0">
            <w:pPr>
              <w:spacing w:before="0" w:after="0" w:line="276" w:lineRule="auto"/>
              <w:rPr>
                <w:sz w:val="20"/>
              </w:rPr>
            </w:pPr>
            <w:r w:rsidRPr="007E7672">
              <w:rPr>
                <w:sz w:val="20"/>
              </w:rPr>
              <w:t>endDate</w:t>
            </w:r>
          </w:p>
        </w:tc>
        <w:tc>
          <w:tcPr>
            <w:tcW w:w="134" w:type="pct"/>
            <w:gridSpan w:val="2"/>
            <w:shd w:val="clear" w:color="auto" w:fill="auto"/>
            <w:hideMark/>
          </w:tcPr>
          <w:p w14:paraId="7B55CE24" w14:textId="77777777" w:rsidR="00EB3549" w:rsidRPr="007E7672" w:rsidRDefault="00EB3549"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25D22EFE" w14:textId="77777777" w:rsidR="00EB3549" w:rsidRPr="007E7672" w:rsidRDefault="00EB3549" w:rsidP="003F07D0">
            <w:pPr>
              <w:spacing w:before="0" w:after="0" w:line="276" w:lineRule="auto"/>
              <w:jc w:val="center"/>
              <w:rPr>
                <w:sz w:val="20"/>
                <w:lang w:val="en-US"/>
              </w:rPr>
            </w:pPr>
            <w:r>
              <w:rPr>
                <w:sz w:val="20"/>
              </w:rPr>
              <w:t>DT</w:t>
            </w:r>
          </w:p>
        </w:tc>
        <w:tc>
          <w:tcPr>
            <w:tcW w:w="1036" w:type="pct"/>
            <w:gridSpan w:val="2"/>
            <w:shd w:val="clear" w:color="auto" w:fill="auto"/>
            <w:hideMark/>
          </w:tcPr>
          <w:p w14:paraId="0B61A01E" w14:textId="77777777" w:rsidR="00EB3549" w:rsidRPr="001A4780" w:rsidRDefault="00EB3549" w:rsidP="003F07D0">
            <w:pPr>
              <w:spacing w:before="0" w:after="0" w:line="276" w:lineRule="auto"/>
              <w:rPr>
                <w:sz w:val="20"/>
              </w:rPr>
            </w:pPr>
            <w:r w:rsidRPr="007E7672">
              <w:rPr>
                <w:sz w:val="20"/>
              </w:rPr>
              <w:t>Дата и время окончания подачи заявок</w:t>
            </w:r>
          </w:p>
        </w:tc>
        <w:tc>
          <w:tcPr>
            <w:tcW w:w="1068" w:type="pct"/>
            <w:gridSpan w:val="2"/>
            <w:shd w:val="clear" w:color="auto" w:fill="auto"/>
            <w:hideMark/>
          </w:tcPr>
          <w:p w14:paraId="3B484A35" w14:textId="77777777" w:rsidR="00EB3549" w:rsidRPr="001A4780" w:rsidRDefault="00EB3549" w:rsidP="003F07D0">
            <w:pPr>
              <w:spacing w:before="0" w:after="0" w:line="276" w:lineRule="auto"/>
              <w:rPr>
                <w:sz w:val="20"/>
              </w:rPr>
            </w:pPr>
          </w:p>
        </w:tc>
      </w:tr>
      <w:tr w:rsidR="00EB3549" w:rsidRPr="001A4780" w14:paraId="7C93B15F" w14:textId="77777777" w:rsidTr="00490DAA">
        <w:trPr>
          <w:gridAfter w:val="1"/>
          <w:wAfter w:w="1007" w:type="pct"/>
        </w:trPr>
        <w:tc>
          <w:tcPr>
            <w:tcW w:w="3993" w:type="pct"/>
            <w:gridSpan w:val="12"/>
            <w:shd w:val="clear" w:color="auto" w:fill="auto"/>
            <w:hideMark/>
          </w:tcPr>
          <w:p w14:paraId="2813042B" w14:textId="77777777" w:rsidR="00EB3549" w:rsidRPr="001A4780" w:rsidRDefault="00EB3549" w:rsidP="003F07D0">
            <w:pPr>
              <w:spacing w:before="0" w:after="0" w:line="276" w:lineRule="auto"/>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14:paraId="3C6DD45B" w14:textId="77777777" w:rsidTr="00490DAA">
        <w:trPr>
          <w:gridAfter w:val="1"/>
          <w:wAfter w:w="1007" w:type="pct"/>
        </w:trPr>
        <w:tc>
          <w:tcPr>
            <w:tcW w:w="709" w:type="pct"/>
            <w:shd w:val="clear" w:color="auto" w:fill="auto"/>
            <w:hideMark/>
          </w:tcPr>
          <w:p w14:paraId="49087BDA" w14:textId="77777777" w:rsidR="00EB3549" w:rsidRPr="00C17A89" w:rsidRDefault="00EB3549" w:rsidP="003F07D0">
            <w:pPr>
              <w:spacing w:before="0" w:after="0" w:line="276" w:lineRule="auto"/>
              <w:rPr>
                <w:b/>
                <w:sz w:val="20"/>
              </w:rPr>
            </w:pPr>
            <w:r w:rsidRPr="00C17A89">
              <w:rPr>
                <w:b/>
                <w:sz w:val="20"/>
              </w:rPr>
              <w:t>opening</w:t>
            </w:r>
          </w:p>
        </w:tc>
        <w:tc>
          <w:tcPr>
            <w:tcW w:w="711" w:type="pct"/>
            <w:gridSpan w:val="2"/>
            <w:shd w:val="clear" w:color="auto" w:fill="auto"/>
            <w:hideMark/>
          </w:tcPr>
          <w:p w14:paraId="65843B3A" w14:textId="77777777" w:rsidR="00EB3549" w:rsidRPr="001A4780" w:rsidRDefault="00EB3549" w:rsidP="003F07D0">
            <w:pPr>
              <w:spacing w:before="0" w:after="0" w:line="276" w:lineRule="auto"/>
              <w:rPr>
                <w:sz w:val="20"/>
              </w:rPr>
            </w:pPr>
          </w:p>
        </w:tc>
        <w:tc>
          <w:tcPr>
            <w:tcW w:w="134" w:type="pct"/>
            <w:gridSpan w:val="2"/>
            <w:shd w:val="clear" w:color="auto" w:fill="auto"/>
            <w:hideMark/>
          </w:tcPr>
          <w:p w14:paraId="1CE10287" w14:textId="77777777" w:rsidR="00EB3549" w:rsidRPr="001A4780" w:rsidRDefault="00EB3549" w:rsidP="003F07D0">
            <w:pPr>
              <w:spacing w:before="0" w:after="0" w:line="276" w:lineRule="auto"/>
              <w:jc w:val="center"/>
              <w:rPr>
                <w:sz w:val="20"/>
              </w:rPr>
            </w:pPr>
          </w:p>
        </w:tc>
        <w:tc>
          <w:tcPr>
            <w:tcW w:w="335" w:type="pct"/>
            <w:gridSpan w:val="3"/>
            <w:shd w:val="clear" w:color="auto" w:fill="auto"/>
            <w:hideMark/>
          </w:tcPr>
          <w:p w14:paraId="7F2AC271" w14:textId="77777777" w:rsidR="00EB3549" w:rsidRPr="001A4780" w:rsidRDefault="00EB3549" w:rsidP="003F07D0">
            <w:pPr>
              <w:spacing w:before="0" w:after="0" w:line="276" w:lineRule="auto"/>
              <w:jc w:val="center"/>
              <w:rPr>
                <w:sz w:val="20"/>
              </w:rPr>
            </w:pPr>
          </w:p>
        </w:tc>
        <w:tc>
          <w:tcPr>
            <w:tcW w:w="1036" w:type="pct"/>
            <w:gridSpan w:val="2"/>
            <w:shd w:val="clear" w:color="auto" w:fill="auto"/>
            <w:hideMark/>
          </w:tcPr>
          <w:p w14:paraId="26725B3E" w14:textId="77777777" w:rsidR="00EB3549" w:rsidRPr="001A4780" w:rsidRDefault="00EB3549" w:rsidP="003F07D0">
            <w:pPr>
              <w:spacing w:before="0" w:after="0" w:line="276" w:lineRule="auto"/>
              <w:rPr>
                <w:sz w:val="20"/>
              </w:rPr>
            </w:pPr>
          </w:p>
        </w:tc>
        <w:tc>
          <w:tcPr>
            <w:tcW w:w="1068" w:type="pct"/>
            <w:gridSpan w:val="2"/>
            <w:shd w:val="clear" w:color="auto" w:fill="auto"/>
            <w:hideMark/>
          </w:tcPr>
          <w:p w14:paraId="0C232C79" w14:textId="77777777" w:rsidR="00EB3549" w:rsidRPr="001A4780" w:rsidRDefault="00EB3549" w:rsidP="003F07D0">
            <w:pPr>
              <w:spacing w:before="0" w:after="0" w:line="276" w:lineRule="auto"/>
              <w:rPr>
                <w:sz w:val="20"/>
              </w:rPr>
            </w:pPr>
          </w:p>
        </w:tc>
      </w:tr>
      <w:tr w:rsidR="00EB3549" w:rsidRPr="001A4780" w14:paraId="2079D463" w14:textId="77777777" w:rsidTr="00490DAA">
        <w:trPr>
          <w:gridAfter w:val="1"/>
          <w:wAfter w:w="1007" w:type="pct"/>
        </w:trPr>
        <w:tc>
          <w:tcPr>
            <w:tcW w:w="709" w:type="pct"/>
            <w:shd w:val="clear" w:color="auto" w:fill="auto"/>
            <w:hideMark/>
          </w:tcPr>
          <w:p w14:paraId="5C787BF3"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153811C4" w14:textId="77777777" w:rsidR="00EB3549" w:rsidRPr="001A4780" w:rsidRDefault="00EB3549" w:rsidP="003F07D0">
            <w:pPr>
              <w:spacing w:before="0" w:after="0" w:line="276" w:lineRule="auto"/>
              <w:rPr>
                <w:sz w:val="20"/>
              </w:rPr>
            </w:pPr>
            <w:r w:rsidRPr="00C17A89">
              <w:rPr>
                <w:sz w:val="20"/>
              </w:rPr>
              <w:t>date</w:t>
            </w:r>
          </w:p>
        </w:tc>
        <w:tc>
          <w:tcPr>
            <w:tcW w:w="134" w:type="pct"/>
            <w:gridSpan w:val="2"/>
            <w:shd w:val="clear" w:color="auto" w:fill="auto"/>
            <w:hideMark/>
          </w:tcPr>
          <w:p w14:paraId="230E42AE" w14:textId="77777777" w:rsidR="00EB3549" w:rsidRPr="00377A9A" w:rsidRDefault="00EB3549"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7520C2B5" w14:textId="77777777" w:rsidR="00EB3549" w:rsidRPr="00377A9A" w:rsidRDefault="00EB3549" w:rsidP="003F07D0">
            <w:pPr>
              <w:spacing w:before="0" w:after="0" w:line="276" w:lineRule="auto"/>
              <w:jc w:val="center"/>
              <w:rPr>
                <w:sz w:val="20"/>
                <w:lang w:val="en-US"/>
              </w:rPr>
            </w:pPr>
            <w:r>
              <w:rPr>
                <w:sz w:val="20"/>
                <w:lang w:val="en-US"/>
              </w:rPr>
              <w:t>DT</w:t>
            </w:r>
          </w:p>
        </w:tc>
        <w:tc>
          <w:tcPr>
            <w:tcW w:w="1036" w:type="pct"/>
            <w:gridSpan w:val="2"/>
            <w:shd w:val="clear" w:color="auto" w:fill="auto"/>
            <w:hideMark/>
          </w:tcPr>
          <w:p w14:paraId="04DA8E1F" w14:textId="77777777" w:rsidR="00EB3549" w:rsidRPr="001A4780" w:rsidRDefault="00EB3549" w:rsidP="003F07D0">
            <w:pPr>
              <w:spacing w:before="0" w:after="0" w:line="276" w:lineRule="auto"/>
              <w:rPr>
                <w:sz w:val="20"/>
              </w:rPr>
            </w:pPr>
            <w:r w:rsidRPr="00C17A89">
              <w:rPr>
                <w:sz w:val="20"/>
              </w:rPr>
              <w:t>Дата и время вскрытия конвертов, открытии доступа к электронным документам заявок участников</w:t>
            </w:r>
          </w:p>
        </w:tc>
        <w:tc>
          <w:tcPr>
            <w:tcW w:w="1068" w:type="pct"/>
            <w:gridSpan w:val="2"/>
            <w:shd w:val="clear" w:color="auto" w:fill="auto"/>
            <w:hideMark/>
          </w:tcPr>
          <w:p w14:paraId="4F8AF22F" w14:textId="77777777" w:rsidR="00EB3549" w:rsidRPr="001A4780" w:rsidRDefault="00EB3549" w:rsidP="003F07D0">
            <w:pPr>
              <w:spacing w:before="0" w:after="0" w:line="276" w:lineRule="auto"/>
              <w:rPr>
                <w:sz w:val="20"/>
              </w:rPr>
            </w:pPr>
          </w:p>
        </w:tc>
      </w:tr>
      <w:tr w:rsidR="00EB3549" w:rsidRPr="001A4780" w14:paraId="7E825AB9" w14:textId="77777777" w:rsidTr="00490DAA">
        <w:trPr>
          <w:gridAfter w:val="1"/>
          <w:wAfter w:w="1007" w:type="pct"/>
        </w:trPr>
        <w:tc>
          <w:tcPr>
            <w:tcW w:w="709" w:type="pct"/>
            <w:shd w:val="clear" w:color="auto" w:fill="auto"/>
            <w:hideMark/>
          </w:tcPr>
          <w:p w14:paraId="7CD58F3C"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27E4F69F" w14:textId="77777777" w:rsidR="00EB3549" w:rsidRPr="001A4780" w:rsidRDefault="00EB3549" w:rsidP="003F07D0">
            <w:pPr>
              <w:spacing w:before="0" w:after="0" w:line="276" w:lineRule="auto"/>
              <w:rPr>
                <w:sz w:val="20"/>
              </w:rPr>
            </w:pPr>
            <w:r w:rsidRPr="00377A9A">
              <w:rPr>
                <w:sz w:val="20"/>
              </w:rPr>
              <w:t>place</w:t>
            </w:r>
          </w:p>
        </w:tc>
        <w:tc>
          <w:tcPr>
            <w:tcW w:w="134" w:type="pct"/>
            <w:gridSpan w:val="2"/>
            <w:shd w:val="clear" w:color="auto" w:fill="auto"/>
            <w:hideMark/>
          </w:tcPr>
          <w:p w14:paraId="15D5F520" w14:textId="77777777" w:rsidR="00EB3549" w:rsidRPr="00377A9A" w:rsidRDefault="00EB3549"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4C298B6A" w14:textId="77777777" w:rsidR="00EB3549" w:rsidRPr="00377A9A"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hideMark/>
          </w:tcPr>
          <w:p w14:paraId="70D64396" w14:textId="77777777" w:rsidR="00EB3549" w:rsidRPr="001A4780" w:rsidRDefault="00EB3549" w:rsidP="003F07D0">
            <w:pPr>
              <w:spacing w:before="0" w:after="0" w:line="276" w:lineRule="auto"/>
              <w:rPr>
                <w:sz w:val="20"/>
              </w:rPr>
            </w:pPr>
            <w:r w:rsidRPr="00377A9A">
              <w:rPr>
                <w:sz w:val="20"/>
              </w:rPr>
              <w:t>Место вскрытия конвертов, открытии доступа к электронным документам заявок участников</w:t>
            </w:r>
          </w:p>
        </w:tc>
        <w:tc>
          <w:tcPr>
            <w:tcW w:w="1068" w:type="pct"/>
            <w:gridSpan w:val="2"/>
            <w:shd w:val="clear" w:color="auto" w:fill="auto"/>
            <w:hideMark/>
          </w:tcPr>
          <w:p w14:paraId="66EBC8C7" w14:textId="77777777" w:rsidR="00EB3549" w:rsidRPr="001A4780" w:rsidRDefault="00EB3549" w:rsidP="003F07D0">
            <w:pPr>
              <w:spacing w:before="0" w:after="0" w:line="276" w:lineRule="auto"/>
              <w:rPr>
                <w:sz w:val="20"/>
              </w:rPr>
            </w:pPr>
          </w:p>
        </w:tc>
      </w:tr>
      <w:tr w:rsidR="00EB3549" w:rsidRPr="001A4780" w14:paraId="53C78951" w14:textId="77777777" w:rsidTr="00490DAA">
        <w:trPr>
          <w:gridAfter w:val="1"/>
          <w:wAfter w:w="1007" w:type="pct"/>
        </w:trPr>
        <w:tc>
          <w:tcPr>
            <w:tcW w:w="709" w:type="pct"/>
            <w:shd w:val="clear" w:color="auto" w:fill="auto"/>
            <w:hideMark/>
          </w:tcPr>
          <w:p w14:paraId="69DF62A4"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39D81C19" w14:textId="77777777" w:rsidR="00EB3549" w:rsidRPr="001A4780" w:rsidRDefault="00EB3549" w:rsidP="003F07D0">
            <w:pPr>
              <w:spacing w:before="0" w:after="0" w:line="276" w:lineRule="auto"/>
              <w:rPr>
                <w:sz w:val="20"/>
              </w:rPr>
            </w:pPr>
            <w:r w:rsidRPr="00377A9A">
              <w:rPr>
                <w:sz w:val="20"/>
              </w:rPr>
              <w:t>addInfo</w:t>
            </w:r>
          </w:p>
        </w:tc>
        <w:tc>
          <w:tcPr>
            <w:tcW w:w="134" w:type="pct"/>
            <w:gridSpan w:val="2"/>
            <w:shd w:val="clear" w:color="auto" w:fill="auto"/>
            <w:hideMark/>
          </w:tcPr>
          <w:p w14:paraId="32BAC1DA" w14:textId="77777777" w:rsidR="00EB3549" w:rsidRPr="00377A9A" w:rsidRDefault="00EB3549" w:rsidP="003F07D0">
            <w:pPr>
              <w:spacing w:before="0" w:after="0" w:line="276" w:lineRule="auto"/>
              <w:jc w:val="center"/>
              <w:rPr>
                <w:sz w:val="20"/>
                <w:lang w:val="en-US"/>
              </w:rPr>
            </w:pPr>
            <w:r>
              <w:rPr>
                <w:sz w:val="20"/>
                <w:lang w:val="en-US"/>
              </w:rPr>
              <w:t>H</w:t>
            </w:r>
          </w:p>
        </w:tc>
        <w:tc>
          <w:tcPr>
            <w:tcW w:w="335" w:type="pct"/>
            <w:gridSpan w:val="3"/>
            <w:shd w:val="clear" w:color="auto" w:fill="auto"/>
            <w:hideMark/>
          </w:tcPr>
          <w:p w14:paraId="41AB88B5" w14:textId="77777777" w:rsidR="00EB3549" w:rsidRPr="00377A9A"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hideMark/>
          </w:tcPr>
          <w:p w14:paraId="6CA870A7" w14:textId="77777777" w:rsidR="00EB3549" w:rsidRPr="001A4780" w:rsidRDefault="00EB3549" w:rsidP="003F07D0">
            <w:pPr>
              <w:spacing w:before="0" w:after="0" w:line="276" w:lineRule="auto"/>
              <w:rPr>
                <w:sz w:val="20"/>
              </w:rPr>
            </w:pPr>
            <w:r w:rsidRPr="00377A9A">
              <w:rPr>
                <w:sz w:val="20"/>
              </w:rPr>
              <w:t>Дополнительная информация</w:t>
            </w:r>
          </w:p>
        </w:tc>
        <w:tc>
          <w:tcPr>
            <w:tcW w:w="1068" w:type="pct"/>
            <w:gridSpan w:val="2"/>
            <w:shd w:val="clear" w:color="auto" w:fill="auto"/>
            <w:hideMark/>
          </w:tcPr>
          <w:p w14:paraId="14F69BE6" w14:textId="77777777" w:rsidR="00EB3549" w:rsidRPr="001A4780" w:rsidRDefault="00EB3549" w:rsidP="003F07D0">
            <w:pPr>
              <w:spacing w:before="0" w:after="0" w:line="276" w:lineRule="auto"/>
              <w:rPr>
                <w:sz w:val="20"/>
              </w:rPr>
            </w:pPr>
          </w:p>
        </w:tc>
      </w:tr>
      <w:tr w:rsidR="00EB3549" w:rsidRPr="001A4780" w14:paraId="769FA6D9" w14:textId="77777777" w:rsidTr="00490DAA">
        <w:trPr>
          <w:gridAfter w:val="1"/>
          <w:wAfter w:w="1007" w:type="pct"/>
        </w:trPr>
        <w:tc>
          <w:tcPr>
            <w:tcW w:w="3993" w:type="pct"/>
            <w:gridSpan w:val="12"/>
            <w:shd w:val="clear" w:color="auto" w:fill="auto"/>
            <w:hideMark/>
          </w:tcPr>
          <w:p w14:paraId="28EBBC33" w14:textId="77777777" w:rsidR="00EB3549" w:rsidRPr="00E76370" w:rsidRDefault="00EB3549" w:rsidP="003F07D0">
            <w:pPr>
              <w:spacing w:before="0" w:after="0" w:line="276" w:lineRule="auto"/>
              <w:jc w:val="center"/>
              <w:rPr>
                <w:b/>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14:paraId="26789B91" w14:textId="77777777" w:rsidTr="00490DAA">
        <w:trPr>
          <w:gridAfter w:val="1"/>
          <w:wAfter w:w="1007" w:type="pct"/>
        </w:trPr>
        <w:tc>
          <w:tcPr>
            <w:tcW w:w="709" w:type="pct"/>
            <w:shd w:val="clear" w:color="auto" w:fill="auto"/>
            <w:hideMark/>
          </w:tcPr>
          <w:p w14:paraId="65D0C71E" w14:textId="77777777" w:rsidR="00EB3549" w:rsidRPr="00E76370" w:rsidRDefault="00EB3549" w:rsidP="003F07D0">
            <w:pPr>
              <w:spacing w:before="0" w:after="0" w:line="276" w:lineRule="auto"/>
              <w:rPr>
                <w:b/>
                <w:sz w:val="20"/>
              </w:rPr>
            </w:pPr>
            <w:r w:rsidRPr="00E76370">
              <w:rPr>
                <w:b/>
                <w:sz w:val="20"/>
              </w:rPr>
              <w:t>scoring</w:t>
            </w:r>
          </w:p>
        </w:tc>
        <w:tc>
          <w:tcPr>
            <w:tcW w:w="711" w:type="pct"/>
            <w:gridSpan w:val="2"/>
            <w:shd w:val="clear" w:color="auto" w:fill="auto"/>
            <w:hideMark/>
          </w:tcPr>
          <w:p w14:paraId="1573C682" w14:textId="77777777" w:rsidR="00EB3549" w:rsidRPr="001A4780" w:rsidRDefault="00EB3549" w:rsidP="003F07D0">
            <w:pPr>
              <w:spacing w:before="0" w:after="0" w:line="276" w:lineRule="auto"/>
              <w:rPr>
                <w:sz w:val="20"/>
              </w:rPr>
            </w:pPr>
          </w:p>
        </w:tc>
        <w:tc>
          <w:tcPr>
            <w:tcW w:w="134" w:type="pct"/>
            <w:gridSpan w:val="2"/>
            <w:shd w:val="clear" w:color="auto" w:fill="auto"/>
            <w:hideMark/>
          </w:tcPr>
          <w:p w14:paraId="15931F54" w14:textId="77777777" w:rsidR="00EB3549" w:rsidRPr="001A4780" w:rsidRDefault="00EB3549" w:rsidP="003F07D0">
            <w:pPr>
              <w:spacing w:before="0" w:after="0" w:line="276" w:lineRule="auto"/>
              <w:jc w:val="center"/>
              <w:rPr>
                <w:sz w:val="20"/>
              </w:rPr>
            </w:pPr>
          </w:p>
        </w:tc>
        <w:tc>
          <w:tcPr>
            <w:tcW w:w="335" w:type="pct"/>
            <w:gridSpan w:val="3"/>
            <w:shd w:val="clear" w:color="auto" w:fill="auto"/>
            <w:hideMark/>
          </w:tcPr>
          <w:p w14:paraId="48259289" w14:textId="77777777" w:rsidR="00EB3549" w:rsidRPr="001A4780" w:rsidRDefault="00EB3549" w:rsidP="003F07D0">
            <w:pPr>
              <w:spacing w:before="0" w:after="0" w:line="276" w:lineRule="auto"/>
              <w:jc w:val="center"/>
              <w:rPr>
                <w:sz w:val="20"/>
              </w:rPr>
            </w:pPr>
          </w:p>
        </w:tc>
        <w:tc>
          <w:tcPr>
            <w:tcW w:w="1036" w:type="pct"/>
            <w:gridSpan w:val="2"/>
            <w:shd w:val="clear" w:color="auto" w:fill="auto"/>
            <w:hideMark/>
          </w:tcPr>
          <w:p w14:paraId="64737460" w14:textId="77777777" w:rsidR="00EB3549" w:rsidRPr="001A4780" w:rsidRDefault="00EB3549" w:rsidP="003F07D0">
            <w:pPr>
              <w:spacing w:before="0" w:after="0" w:line="276" w:lineRule="auto"/>
              <w:rPr>
                <w:sz w:val="20"/>
              </w:rPr>
            </w:pPr>
          </w:p>
        </w:tc>
        <w:tc>
          <w:tcPr>
            <w:tcW w:w="1068" w:type="pct"/>
            <w:gridSpan w:val="2"/>
            <w:shd w:val="clear" w:color="auto" w:fill="auto"/>
            <w:hideMark/>
          </w:tcPr>
          <w:p w14:paraId="3C446237" w14:textId="77777777" w:rsidR="00EB3549" w:rsidRPr="001A4780" w:rsidRDefault="00EB3549" w:rsidP="003F07D0">
            <w:pPr>
              <w:spacing w:before="0" w:after="0" w:line="276" w:lineRule="auto"/>
              <w:rPr>
                <w:sz w:val="20"/>
              </w:rPr>
            </w:pPr>
          </w:p>
        </w:tc>
      </w:tr>
      <w:tr w:rsidR="00EB3549" w:rsidRPr="001A4780" w14:paraId="2819AD91" w14:textId="77777777" w:rsidTr="00490DAA">
        <w:trPr>
          <w:gridAfter w:val="1"/>
          <w:wAfter w:w="1007" w:type="pct"/>
        </w:trPr>
        <w:tc>
          <w:tcPr>
            <w:tcW w:w="709" w:type="pct"/>
            <w:shd w:val="clear" w:color="auto" w:fill="auto"/>
            <w:hideMark/>
          </w:tcPr>
          <w:p w14:paraId="7BF4DD5E"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7BDD5B3A" w14:textId="77777777" w:rsidR="00EB3549" w:rsidRPr="001A4780" w:rsidRDefault="00EB3549" w:rsidP="003F07D0">
            <w:pPr>
              <w:spacing w:before="0" w:after="0" w:line="276" w:lineRule="auto"/>
              <w:rPr>
                <w:sz w:val="20"/>
              </w:rPr>
            </w:pPr>
            <w:r w:rsidRPr="00C17A89">
              <w:rPr>
                <w:sz w:val="20"/>
              </w:rPr>
              <w:t>date</w:t>
            </w:r>
          </w:p>
        </w:tc>
        <w:tc>
          <w:tcPr>
            <w:tcW w:w="134" w:type="pct"/>
            <w:gridSpan w:val="2"/>
            <w:shd w:val="clear" w:color="auto" w:fill="auto"/>
            <w:hideMark/>
          </w:tcPr>
          <w:p w14:paraId="7601B87A" w14:textId="77777777" w:rsidR="00EB3549" w:rsidRPr="00377A9A" w:rsidRDefault="00EB3549"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3B0F1CA1" w14:textId="77777777" w:rsidR="00EB3549" w:rsidRPr="00377A9A" w:rsidRDefault="00EB3549" w:rsidP="003F07D0">
            <w:pPr>
              <w:spacing w:before="0" w:after="0" w:line="276" w:lineRule="auto"/>
              <w:jc w:val="center"/>
              <w:rPr>
                <w:sz w:val="20"/>
                <w:lang w:val="en-US"/>
              </w:rPr>
            </w:pPr>
            <w:r>
              <w:rPr>
                <w:sz w:val="20"/>
                <w:lang w:val="en-US"/>
              </w:rPr>
              <w:t>DT</w:t>
            </w:r>
          </w:p>
        </w:tc>
        <w:tc>
          <w:tcPr>
            <w:tcW w:w="1036" w:type="pct"/>
            <w:gridSpan w:val="2"/>
            <w:shd w:val="clear" w:color="auto" w:fill="auto"/>
            <w:hideMark/>
          </w:tcPr>
          <w:p w14:paraId="4DCA0D27" w14:textId="77777777" w:rsidR="00EB3549" w:rsidRPr="001A4780" w:rsidRDefault="00EB3549" w:rsidP="003F07D0">
            <w:pPr>
              <w:spacing w:before="0" w:after="0" w:line="276" w:lineRule="auto"/>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068" w:type="pct"/>
            <w:gridSpan w:val="2"/>
            <w:shd w:val="clear" w:color="auto" w:fill="auto"/>
            <w:hideMark/>
          </w:tcPr>
          <w:p w14:paraId="5B6761A4" w14:textId="77777777" w:rsidR="00EB3549" w:rsidRPr="001A4780" w:rsidRDefault="00EB3549" w:rsidP="003F07D0">
            <w:pPr>
              <w:spacing w:before="0" w:after="0" w:line="276" w:lineRule="auto"/>
              <w:rPr>
                <w:sz w:val="20"/>
              </w:rPr>
            </w:pPr>
          </w:p>
        </w:tc>
      </w:tr>
      <w:tr w:rsidR="00EB3549" w:rsidRPr="001A4780" w14:paraId="3F556353" w14:textId="77777777" w:rsidTr="00490DAA">
        <w:trPr>
          <w:gridAfter w:val="1"/>
          <w:wAfter w:w="1007" w:type="pct"/>
        </w:trPr>
        <w:tc>
          <w:tcPr>
            <w:tcW w:w="709" w:type="pct"/>
            <w:shd w:val="clear" w:color="auto" w:fill="auto"/>
            <w:hideMark/>
          </w:tcPr>
          <w:p w14:paraId="7C24571C"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192EB94C" w14:textId="77777777" w:rsidR="00EB3549" w:rsidRPr="001A4780" w:rsidRDefault="00EB3549" w:rsidP="003F07D0">
            <w:pPr>
              <w:spacing w:before="0" w:after="0" w:line="276" w:lineRule="auto"/>
              <w:rPr>
                <w:sz w:val="20"/>
              </w:rPr>
            </w:pPr>
            <w:r w:rsidRPr="00377A9A">
              <w:rPr>
                <w:sz w:val="20"/>
              </w:rPr>
              <w:t>place</w:t>
            </w:r>
          </w:p>
        </w:tc>
        <w:tc>
          <w:tcPr>
            <w:tcW w:w="134" w:type="pct"/>
            <w:gridSpan w:val="2"/>
            <w:shd w:val="clear" w:color="auto" w:fill="auto"/>
            <w:hideMark/>
          </w:tcPr>
          <w:p w14:paraId="30875048" w14:textId="77777777" w:rsidR="00EB3549" w:rsidRPr="002A2E42" w:rsidRDefault="00EB3549" w:rsidP="003F07D0">
            <w:pPr>
              <w:spacing w:before="0" w:after="0" w:line="276" w:lineRule="auto"/>
              <w:jc w:val="center"/>
              <w:rPr>
                <w:sz w:val="20"/>
              </w:rPr>
            </w:pPr>
            <w:r>
              <w:rPr>
                <w:sz w:val="20"/>
              </w:rPr>
              <w:t>Н</w:t>
            </w:r>
          </w:p>
        </w:tc>
        <w:tc>
          <w:tcPr>
            <w:tcW w:w="335" w:type="pct"/>
            <w:gridSpan w:val="3"/>
            <w:shd w:val="clear" w:color="auto" w:fill="auto"/>
            <w:hideMark/>
          </w:tcPr>
          <w:p w14:paraId="521FB26C" w14:textId="77777777" w:rsidR="00EB3549" w:rsidRPr="00377A9A"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hideMark/>
          </w:tcPr>
          <w:p w14:paraId="250CB207" w14:textId="77777777" w:rsidR="00EB3549" w:rsidRPr="001A4780" w:rsidRDefault="00EB3549" w:rsidP="003F07D0">
            <w:pPr>
              <w:spacing w:before="0" w:after="0" w:line="276" w:lineRule="auto"/>
              <w:rPr>
                <w:sz w:val="20"/>
              </w:rPr>
            </w:pPr>
            <w:r w:rsidRPr="008D684A">
              <w:rPr>
                <w:sz w:val="20"/>
              </w:rPr>
              <w:t>Место рассмотрения и оценки заявок на участие в конкурсе</w:t>
            </w:r>
          </w:p>
        </w:tc>
        <w:tc>
          <w:tcPr>
            <w:tcW w:w="1068" w:type="pct"/>
            <w:gridSpan w:val="2"/>
            <w:shd w:val="clear" w:color="auto" w:fill="auto"/>
            <w:hideMark/>
          </w:tcPr>
          <w:p w14:paraId="73167362" w14:textId="77777777" w:rsidR="00EB3549" w:rsidRPr="001A4780" w:rsidRDefault="00EB3549" w:rsidP="003F07D0">
            <w:pPr>
              <w:spacing w:before="0" w:after="0" w:line="276" w:lineRule="auto"/>
              <w:rPr>
                <w:sz w:val="20"/>
              </w:rPr>
            </w:pPr>
          </w:p>
        </w:tc>
      </w:tr>
      <w:tr w:rsidR="00EB3549" w:rsidRPr="001A4780" w14:paraId="11ECCDAD" w14:textId="77777777" w:rsidTr="00490DAA">
        <w:trPr>
          <w:gridAfter w:val="1"/>
          <w:wAfter w:w="1007" w:type="pct"/>
        </w:trPr>
        <w:tc>
          <w:tcPr>
            <w:tcW w:w="709" w:type="pct"/>
            <w:shd w:val="clear" w:color="auto" w:fill="auto"/>
            <w:hideMark/>
          </w:tcPr>
          <w:p w14:paraId="49D03035"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52D63EEA" w14:textId="77777777" w:rsidR="00EB3549" w:rsidRPr="001A4780" w:rsidRDefault="00EB3549" w:rsidP="003F07D0">
            <w:pPr>
              <w:spacing w:before="0" w:after="0" w:line="276" w:lineRule="auto"/>
              <w:rPr>
                <w:sz w:val="20"/>
              </w:rPr>
            </w:pPr>
            <w:r w:rsidRPr="00377A9A">
              <w:rPr>
                <w:sz w:val="20"/>
              </w:rPr>
              <w:t>addInfo</w:t>
            </w:r>
          </w:p>
        </w:tc>
        <w:tc>
          <w:tcPr>
            <w:tcW w:w="134" w:type="pct"/>
            <w:gridSpan w:val="2"/>
            <w:shd w:val="clear" w:color="auto" w:fill="auto"/>
            <w:hideMark/>
          </w:tcPr>
          <w:p w14:paraId="003872CD" w14:textId="77777777" w:rsidR="00EB3549" w:rsidRPr="00377A9A" w:rsidRDefault="00EB3549" w:rsidP="003F07D0">
            <w:pPr>
              <w:spacing w:before="0" w:after="0" w:line="276" w:lineRule="auto"/>
              <w:jc w:val="center"/>
              <w:rPr>
                <w:sz w:val="20"/>
                <w:lang w:val="en-US"/>
              </w:rPr>
            </w:pPr>
            <w:r>
              <w:rPr>
                <w:sz w:val="20"/>
                <w:lang w:val="en-US"/>
              </w:rPr>
              <w:t>H</w:t>
            </w:r>
          </w:p>
        </w:tc>
        <w:tc>
          <w:tcPr>
            <w:tcW w:w="335" w:type="pct"/>
            <w:gridSpan w:val="3"/>
            <w:shd w:val="clear" w:color="auto" w:fill="auto"/>
            <w:hideMark/>
          </w:tcPr>
          <w:p w14:paraId="1098C325" w14:textId="77777777" w:rsidR="00EB3549" w:rsidRPr="00377A9A"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hideMark/>
          </w:tcPr>
          <w:p w14:paraId="4F831D69" w14:textId="77777777" w:rsidR="00EB3549" w:rsidRPr="001A4780" w:rsidRDefault="00EB3549" w:rsidP="003F07D0">
            <w:pPr>
              <w:spacing w:before="0" w:after="0" w:line="276" w:lineRule="auto"/>
              <w:rPr>
                <w:sz w:val="20"/>
              </w:rPr>
            </w:pPr>
            <w:r w:rsidRPr="00377A9A">
              <w:rPr>
                <w:sz w:val="20"/>
              </w:rPr>
              <w:t>Дополнительная информация</w:t>
            </w:r>
          </w:p>
        </w:tc>
        <w:tc>
          <w:tcPr>
            <w:tcW w:w="1068" w:type="pct"/>
            <w:gridSpan w:val="2"/>
            <w:shd w:val="clear" w:color="auto" w:fill="auto"/>
            <w:hideMark/>
          </w:tcPr>
          <w:p w14:paraId="740C2B7A" w14:textId="77777777" w:rsidR="00EB3549" w:rsidRPr="001A4780" w:rsidRDefault="00EB3549" w:rsidP="003F07D0">
            <w:pPr>
              <w:spacing w:before="0" w:after="0" w:line="276" w:lineRule="auto"/>
              <w:rPr>
                <w:sz w:val="20"/>
              </w:rPr>
            </w:pPr>
          </w:p>
        </w:tc>
      </w:tr>
      <w:tr w:rsidR="00EB3549" w:rsidRPr="001A4780" w14:paraId="0DDF4E8D" w14:textId="77777777" w:rsidTr="00490DAA">
        <w:trPr>
          <w:gridAfter w:val="1"/>
          <w:wAfter w:w="1007" w:type="pct"/>
        </w:trPr>
        <w:tc>
          <w:tcPr>
            <w:tcW w:w="3993" w:type="pct"/>
            <w:gridSpan w:val="12"/>
            <w:shd w:val="clear" w:color="auto" w:fill="auto"/>
            <w:hideMark/>
          </w:tcPr>
          <w:p w14:paraId="449B1E1E" w14:textId="77777777" w:rsidR="00EB3549" w:rsidRPr="001A4780" w:rsidRDefault="00EB3549" w:rsidP="003F07D0">
            <w:pPr>
              <w:spacing w:before="0" w:after="0" w:line="276" w:lineRule="auto"/>
              <w:jc w:val="center"/>
              <w:rPr>
                <w:sz w:val="20"/>
              </w:rPr>
            </w:pPr>
            <w:r w:rsidRPr="00B8651D">
              <w:rPr>
                <w:b/>
                <w:sz w:val="20"/>
              </w:rPr>
              <w:t>Информация о предквалификационном отборе</w:t>
            </w:r>
          </w:p>
        </w:tc>
      </w:tr>
      <w:tr w:rsidR="00EB3549" w:rsidRPr="001A4780" w14:paraId="66547CF6" w14:textId="77777777" w:rsidTr="00490DAA">
        <w:trPr>
          <w:gridAfter w:val="1"/>
          <w:wAfter w:w="1007" w:type="pct"/>
        </w:trPr>
        <w:tc>
          <w:tcPr>
            <w:tcW w:w="709" w:type="pct"/>
            <w:shd w:val="clear" w:color="auto" w:fill="auto"/>
            <w:hideMark/>
          </w:tcPr>
          <w:p w14:paraId="4AD52F0B" w14:textId="77777777" w:rsidR="00EB3549" w:rsidRPr="00B8651D" w:rsidRDefault="00EB3549" w:rsidP="003F07D0">
            <w:pPr>
              <w:spacing w:before="0" w:after="0" w:line="276" w:lineRule="auto"/>
              <w:rPr>
                <w:b/>
                <w:sz w:val="20"/>
              </w:rPr>
            </w:pPr>
            <w:r w:rsidRPr="00B8651D">
              <w:rPr>
                <w:b/>
                <w:sz w:val="20"/>
              </w:rPr>
              <w:t>prequalification</w:t>
            </w:r>
          </w:p>
        </w:tc>
        <w:tc>
          <w:tcPr>
            <w:tcW w:w="711" w:type="pct"/>
            <w:gridSpan w:val="2"/>
            <w:shd w:val="clear" w:color="auto" w:fill="auto"/>
            <w:hideMark/>
          </w:tcPr>
          <w:p w14:paraId="6F7A9F32" w14:textId="77777777" w:rsidR="00EB3549" w:rsidRPr="00377A9A" w:rsidRDefault="00EB3549" w:rsidP="003F07D0">
            <w:pPr>
              <w:spacing w:before="0" w:after="0" w:line="276" w:lineRule="auto"/>
              <w:rPr>
                <w:sz w:val="20"/>
              </w:rPr>
            </w:pPr>
          </w:p>
        </w:tc>
        <w:tc>
          <w:tcPr>
            <w:tcW w:w="134" w:type="pct"/>
            <w:gridSpan w:val="2"/>
            <w:shd w:val="clear" w:color="auto" w:fill="auto"/>
            <w:hideMark/>
          </w:tcPr>
          <w:p w14:paraId="4E3A3813" w14:textId="77777777" w:rsidR="00EB3549" w:rsidRDefault="00EB3549" w:rsidP="003F07D0">
            <w:pPr>
              <w:spacing w:before="0" w:after="0" w:line="276" w:lineRule="auto"/>
              <w:jc w:val="center"/>
              <w:rPr>
                <w:sz w:val="20"/>
                <w:lang w:val="en-US"/>
              </w:rPr>
            </w:pPr>
          </w:p>
        </w:tc>
        <w:tc>
          <w:tcPr>
            <w:tcW w:w="335" w:type="pct"/>
            <w:gridSpan w:val="3"/>
            <w:shd w:val="clear" w:color="auto" w:fill="auto"/>
            <w:hideMark/>
          </w:tcPr>
          <w:p w14:paraId="2A8614EF" w14:textId="77777777" w:rsidR="00EB3549" w:rsidRDefault="00EB3549" w:rsidP="003F07D0">
            <w:pPr>
              <w:spacing w:before="0" w:after="0" w:line="276" w:lineRule="auto"/>
              <w:jc w:val="center"/>
              <w:rPr>
                <w:sz w:val="20"/>
                <w:lang w:val="en-US"/>
              </w:rPr>
            </w:pPr>
          </w:p>
        </w:tc>
        <w:tc>
          <w:tcPr>
            <w:tcW w:w="1036" w:type="pct"/>
            <w:gridSpan w:val="2"/>
            <w:shd w:val="clear" w:color="auto" w:fill="auto"/>
            <w:hideMark/>
          </w:tcPr>
          <w:p w14:paraId="74DDDB1B" w14:textId="77777777" w:rsidR="00EB3549" w:rsidRPr="00377A9A" w:rsidRDefault="00EB3549" w:rsidP="003F07D0">
            <w:pPr>
              <w:spacing w:before="0" w:after="0" w:line="276" w:lineRule="auto"/>
              <w:rPr>
                <w:sz w:val="20"/>
              </w:rPr>
            </w:pPr>
          </w:p>
        </w:tc>
        <w:tc>
          <w:tcPr>
            <w:tcW w:w="1068" w:type="pct"/>
            <w:gridSpan w:val="2"/>
            <w:shd w:val="clear" w:color="auto" w:fill="auto"/>
            <w:hideMark/>
          </w:tcPr>
          <w:p w14:paraId="7E2B832E" w14:textId="77777777" w:rsidR="00EB3549" w:rsidRPr="001A4780" w:rsidRDefault="00EB3549" w:rsidP="003F07D0">
            <w:pPr>
              <w:spacing w:before="0" w:after="0" w:line="276" w:lineRule="auto"/>
              <w:rPr>
                <w:sz w:val="20"/>
              </w:rPr>
            </w:pPr>
          </w:p>
        </w:tc>
      </w:tr>
      <w:tr w:rsidR="00EB3549" w:rsidRPr="001A4780" w14:paraId="560EA28C" w14:textId="77777777" w:rsidTr="00490DAA">
        <w:trPr>
          <w:gridAfter w:val="1"/>
          <w:wAfter w:w="1007" w:type="pct"/>
        </w:trPr>
        <w:tc>
          <w:tcPr>
            <w:tcW w:w="709" w:type="pct"/>
            <w:shd w:val="clear" w:color="auto" w:fill="auto"/>
            <w:hideMark/>
          </w:tcPr>
          <w:p w14:paraId="524ACFF1"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1B1843F1" w14:textId="77777777" w:rsidR="00EB3549" w:rsidRPr="001A4780" w:rsidRDefault="00EB3549" w:rsidP="003F07D0">
            <w:pPr>
              <w:spacing w:before="0" w:after="0" w:line="276" w:lineRule="auto"/>
              <w:rPr>
                <w:sz w:val="20"/>
              </w:rPr>
            </w:pPr>
            <w:r w:rsidRPr="00C17A89">
              <w:rPr>
                <w:sz w:val="20"/>
              </w:rPr>
              <w:t>date</w:t>
            </w:r>
          </w:p>
        </w:tc>
        <w:tc>
          <w:tcPr>
            <w:tcW w:w="134" w:type="pct"/>
            <w:gridSpan w:val="2"/>
            <w:shd w:val="clear" w:color="auto" w:fill="auto"/>
            <w:hideMark/>
          </w:tcPr>
          <w:p w14:paraId="0CF343E7" w14:textId="77777777" w:rsidR="00EB3549" w:rsidRPr="00377A9A" w:rsidRDefault="00EB3549"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6B80B61A" w14:textId="77777777" w:rsidR="00EB3549" w:rsidRPr="00377A9A" w:rsidRDefault="00EB3549" w:rsidP="003F07D0">
            <w:pPr>
              <w:spacing w:before="0" w:after="0" w:line="276" w:lineRule="auto"/>
              <w:jc w:val="center"/>
              <w:rPr>
                <w:sz w:val="20"/>
                <w:lang w:val="en-US"/>
              </w:rPr>
            </w:pPr>
            <w:r>
              <w:rPr>
                <w:sz w:val="20"/>
                <w:lang w:val="en-US"/>
              </w:rPr>
              <w:t>DT</w:t>
            </w:r>
          </w:p>
        </w:tc>
        <w:tc>
          <w:tcPr>
            <w:tcW w:w="1036" w:type="pct"/>
            <w:gridSpan w:val="2"/>
            <w:shd w:val="clear" w:color="auto" w:fill="auto"/>
            <w:hideMark/>
          </w:tcPr>
          <w:p w14:paraId="43D704B2" w14:textId="77777777" w:rsidR="00EB3549" w:rsidRPr="001A4780" w:rsidRDefault="00EB3549" w:rsidP="003F07D0">
            <w:pPr>
              <w:spacing w:before="0" w:after="0" w:line="276" w:lineRule="auto"/>
              <w:rPr>
                <w:sz w:val="20"/>
              </w:rPr>
            </w:pPr>
            <w:r w:rsidRPr="001352C0">
              <w:rPr>
                <w:sz w:val="20"/>
              </w:rPr>
              <w:t>Дата и время предквалификационного отбора</w:t>
            </w:r>
          </w:p>
        </w:tc>
        <w:tc>
          <w:tcPr>
            <w:tcW w:w="1068" w:type="pct"/>
            <w:gridSpan w:val="2"/>
            <w:shd w:val="clear" w:color="auto" w:fill="auto"/>
            <w:hideMark/>
          </w:tcPr>
          <w:p w14:paraId="2ADC073E" w14:textId="77777777" w:rsidR="00EB3549" w:rsidRPr="001A4780" w:rsidRDefault="00EB3549" w:rsidP="003F07D0">
            <w:pPr>
              <w:spacing w:before="0" w:after="0" w:line="276" w:lineRule="auto"/>
              <w:rPr>
                <w:sz w:val="20"/>
              </w:rPr>
            </w:pPr>
          </w:p>
        </w:tc>
      </w:tr>
      <w:tr w:rsidR="00EB3549" w:rsidRPr="001A4780" w14:paraId="6149C12F" w14:textId="77777777" w:rsidTr="00490DAA">
        <w:trPr>
          <w:gridAfter w:val="1"/>
          <w:wAfter w:w="1007" w:type="pct"/>
        </w:trPr>
        <w:tc>
          <w:tcPr>
            <w:tcW w:w="709" w:type="pct"/>
            <w:shd w:val="clear" w:color="auto" w:fill="auto"/>
            <w:hideMark/>
          </w:tcPr>
          <w:p w14:paraId="0A7ECA93"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3D2E2A97" w14:textId="77777777" w:rsidR="00EB3549" w:rsidRPr="001A4780" w:rsidRDefault="00EB3549" w:rsidP="003F07D0">
            <w:pPr>
              <w:spacing w:before="0" w:after="0" w:line="276" w:lineRule="auto"/>
              <w:rPr>
                <w:sz w:val="20"/>
              </w:rPr>
            </w:pPr>
            <w:r w:rsidRPr="00377A9A">
              <w:rPr>
                <w:sz w:val="20"/>
              </w:rPr>
              <w:t>place</w:t>
            </w:r>
          </w:p>
        </w:tc>
        <w:tc>
          <w:tcPr>
            <w:tcW w:w="134" w:type="pct"/>
            <w:gridSpan w:val="2"/>
            <w:shd w:val="clear" w:color="auto" w:fill="auto"/>
            <w:hideMark/>
          </w:tcPr>
          <w:p w14:paraId="2F24BDBF" w14:textId="77777777" w:rsidR="00EB3549" w:rsidRPr="002A2E42" w:rsidRDefault="00EB3549" w:rsidP="003F07D0">
            <w:pPr>
              <w:spacing w:before="0" w:after="0" w:line="276" w:lineRule="auto"/>
              <w:jc w:val="center"/>
              <w:rPr>
                <w:sz w:val="20"/>
              </w:rPr>
            </w:pPr>
            <w:r>
              <w:rPr>
                <w:sz w:val="20"/>
              </w:rPr>
              <w:t>Н</w:t>
            </w:r>
          </w:p>
        </w:tc>
        <w:tc>
          <w:tcPr>
            <w:tcW w:w="335" w:type="pct"/>
            <w:gridSpan w:val="3"/>
            <w:shd w:val="clear" w:color="auto" w:fill="auto"/>
            <w:hideMark/>
          </w:tcPr>
          <w:p w14:paraId="2F900887" w14:textId="77777777" w:rsidR="00EB3549" w:rsidRPr="00377A9A"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hideMark/>
          </w:tcPr>
          <w:p w14:paraId="43A3E91A" w14:textId="77777777" w:rsidR="00EB3549" w:rsidRPr="001352C0" w:rsidRDefault="00EB3549" w:rsidP="003F07D0">
            <w:pPr>
              <w:spacing w:before="0" w:after="0" w:line="276" w:lineRule="auto"/>
              <w:rPr>
                <w:sz w:val="20"/>
              </w:rPr>
            </w:pPr>
            <w:r w:rsidRPr="001352C0">
              <w:rPr>
                <w:sz w:val="20"/>
              </w:rPr>
              <w:t>Место проведения предквалификационного отбор</w:t>
            </w:r>
            <w:r>
              <w:rPr>
                <w:sz w:val="20"/>
                <w:lang w:val="en-US"/>
              </w:rPr>
              <w:t>а</w:t>
            </w:r>
          </w:p>
        </w:tc>
        <w:tc>
          <w:tcPr>
            <w:tcW w:w="1068" w:type="pct"/>
            <w:gridSpan w:val="2"/>
            <w:shd w:val="clear" w:color="auto" w:fill="auto"/>
            <w:hideMark/>
          </w:tcPr>
          <w:p w14:paraId="02325DEB" w14:textId="77777777" w:rsidR="00EB3549" w:rsidRPr="001A4780" w:rsidRDefault="00EB3549" w:rsidP="003F07D0">
            <w:pPr>
              <w:spacing w:before="0" w:after="0" w:line="276" w:lineRule="auto"/>
              <w:rPr>
                <w:sz w:val="20"/>
              </w:rPr>
            </w:pPr>
          </w:p>
        </w:tc>
      </w:tr>
      <w:tr w:rsidR="00EB3549" w:rsidRPr="001A4780" w14:paraId="3B56AECB" w14:textId="77777777" w:rsidTr="00490DAA">
        <w:trPr>
          <w:gridAfter w:val="1"/>
          <w:wAfter w:w="1007" w:type="pct"/>
        </w:trPr>
        <w:tc>
          <w:tcPr>
            <w:tcW w:w="3993" w:type="pct"/>
            <w:gridSpan w:val="12"/>
            <w:shd w:val="clear" w:color="auto" w:fill="auto"/>
          </w:tcPr>
          <w:p w14:paraId="6585067C" w14:textId="77777777" w:rsidR="00EB3549" w:rsidRPr="001A4780" w:rsidRDefault="00EB3549" w:rsidP="003F07D0">
            <w:pPr>
              <w:spacing w:before="0" w:after="0" w:line="276" w:lineRule="auto"/>
              <w:jc w:val="center"/>
              <w:rPr>
                <w:sz w:val="20"/>
              </w:rPr>
            </w:pPr>
            <w:r w:rsidRPr="0053186C">
              <w:rPr>
                <w:b/>
                <w:sz w:val="20"/>
              </w:rPr>
              <w:t>Информация о процедуре закупки</w:t>
            </w:r>
            <w:r>
              <w:rPr>
                <w:b/>
                <w:sz w:val="20"/>
              </w:rPr>
              <w:t xml:space="preserve"> ОК-Д</w:t>
            </w:r>
          </w:p>
        </w:tc>
      </w:tr>
      <w:tr w:rsidR="00EB3549" w:rsidRPr="001A4780" w14:paraId="529A6985" w14:textId="77777777" w:rsidTr="00490DAA">
        <w:trPr>
          <w:gridAfter w:val="1"/>
          <w:wAfter w:w="1007" w:type="pct"/>
        </w:trPr>
        <w:tc>
          <w:tcPr>
            <w:tcW w:w="709" w:type="pct"/>
            <w:shd w:val="clear" w:color="auto" w:fill="auto"/>
          </w:tcPr>
          <w:p w14:paraId="077C833B" w14:textId="77777777" w:rsidR="00EB3549" w:rsidRPr="001A4780" w:rsidRDefault="00EB3549" w:rsidP="003F07D0">
            <w:pPr>
              <w:spacing w:before="0" w:after="0" w:line="276" w:lineRule="auto"/>
              <w:rPr>
                <w:sz w:val="20"/>
              </w:rPr>
            </w:pPr>
            <w:r w:rsidRPr="0053186C">
              <w:rPr>
                <w:b/>
                <w:sz w:val="20"/>
              </w:rPr>
              <w:t>procedure</w:t>
            </w:r>
            <w:r>
              <w:rPr>
                <w:b/>
                <w:sz w:val="20"/>
                <w:lang w:val="en-US"/>
              </w:rPr>
              <w:t>OKD</w:t>
            </w:r>
            <w:r w:rsidRPr="0053186C">
              <w:rPr>
                <w:b/>
                <w:sz w:val="20"/>
              </w:rPr>
              <w:t>Info</w:t>
            </w:r>
          </w:p>
        </w:tc>
        <w:tc>
          <w:tcPr>
            <w:tcW w:w="711" w:type="pct"/>
            <w:gridSpan w:val="2"/>
            <w:shd w:val="clear" w:color="auto" w:fill="auto"/>
          </w:tcPr>
          <w:p w14:paraId="4EC32DF9" w14:textId="77777777" w:rsidR="00EB3549" w:rsidRPr="00377A9A" w:rsidRDefault="00EB3549" w:rsidP="003F07D0">
            <w:pPr>
              <w:spacing w:before="0" w:after="0" w:line="276" w:lineRule="auto"/>
              <w:rPr>
                <w:sz w:val="20"/>
              </w:rPr>
            </w:pPr>
          </w:p>
        </w:tc>
        <w:tc>
          <w:tcPr>
            <w:tcW w:w="134" w:type="pct"/>
            <w:gridSpan w:val="2"/>
            <w:shd w:val="clear" w:color="auto" w:fill="auto"/>
          </w:tcPr>
          <w:p w14:paraId="30C7847F" w14:textId="77777777" w:rsidR="00EB3549" w:rsidRDefault="00EB3549" w:rsidP="003F07D0">
            <w:pPr>
              <w:spacing w:before="0" w:after="0" w:line="276" w:lineRule="auto"/>
              <w:jc w:val="center"/>
              <w:rPr>
                <w:sz w:val="20"/>
              </w:rPr>
            </w:pPr>
          </w:p>
        </w:tc>
        <w:tc>
          <w:tcPr>
            <w:tcW w:w="335" w:type="pct"/>
            <w:gridSpan w:val="3"/>
            <w:shd w:val="clear" w:color="auto" w:fill="auto"/>
          </w:tcPr>
          <w:p w14:paraId="7132CA36" w14:textId="77777777" w:rsidR="00EB3549" w:rsidRDefault="00EB3549" w:rsidP="003F07D0">
            <w:pPr>
              <w:spacing w:before="0" w:after="0" w:line="276" w:lineRule="auto"/>
              <w:jc w:val="center"/>
              <w:rPr>
                <w:sz w:val="20"/>
                <w:lang w:val="en-US"/>
              </w:rPr>
            </w:pPr>
          </w:p>
        </w:tc>
        <w:tc>
          <w:tcPr>
            <w:tcW w:w="1036" w:type="pct"/>
            <w:gridSpan w:val="2"/>
            <w:shd w:val="clear" w:color="auto" w:fill="auto"/>
          </w:tcPr>
          <w:p w14:paraId="44845DCC" w14:textId="77777777" w:rsidR="00EB3549" w:rsidRPr="001352C0" w:rsidRDefault="00EB3549" w:rsidP="003F07D0">
            <w:pPr>
              <w:spacing w:before="0" w:after="0" w:line="276" w:lineRule="auto"/>
              <w:rPr>
                <w:sz w:val="20"/>
              </w:rPr>
            </w:pPr>
          </w:p>
        </w:tc>
        <w:tc>
          <w:tcPr>
            <w:tcW w:w="1068" w:type="pct"/>
            <w:gridSpan w:val="2"/>
            <w:shd w:val="clear" w:color="auto" w:fill="auto"/>
          </w:tcPr>
          <w:p w14:paraId="250F2F68" w14:textId="77777777" w:rsidR="00EB3549" w:rsidRPr="001A4780" w:rsidRDefault="00EB3549" w:rsidP="003F07D0">
            <w:pPr>
              <w:spacing w:before="0" w:after="0" w:line="276" w:lineRule="auto"/>
              <w:rPr>
                <w:sz w:val="20"/>
              </w:rPr>
            </w:pPr>
          </w:p>
        </w:tc>
      </w:tr>
      <w:tr w:rsidR="00EB3549" w:rsidRPr="001A4780" w14:paraId="5BE8AC35" w14:textId="77777777" w:rsidTr="00490DAA">
        <w:trPr>
          <w:gridAfter w:val="1"/>
          <w:wAfter w:w="1007" w:type="pct"/>
        </w:trPr>
        <w:tc>
          <w:tcPr>
            <w:tcW w:w="709" w:type="pct"/>
            <w:shd w:val="clear" w:color="auto" w:fill="auto"/>
          </w:tcPr>
          <w:p w14:paraId="08CEEAC3" w14:textId="77777777" w:rsidR="00EB3549" w:rsidRPr="001A4780" w:rsidRDefault="00EB3549" w:rsidP="003F07D0">
            <w:pPr>
              <w:spacing w:before="0" w:after="0" w:line="276" w:lineRule="auto"/>
              <w:rPr>
                <w:sz w:val="20"/>
              </w:rPr>
            </w:pPr>
          </w:p>
        </w:tc>
        <w:tc>
          <w:tcPr>
            <w:tcW w:w="711" w:type="pct"/>
            <w:gridSpan w:val="2"/>
            <w:shd w:val="clear" w:color="auto" w:fill="auto"/>
          </w:tcPr>
          <w:p w14:paraId="0510ED58" w14:textId="77777777" w:rsidR="00EB3549" w:rsidRPr="00377A9A" w:rsidRDefault="00EB3549" w:rsidP="003F07D0">
            <w:pPr>
              <w:spacing w:before="0" w:after="0" w:line="276" w:lineRule="auto"/>
              <w:rPr>
                <w:sz w:val="20"/>
              </w:rPr>
            </w:pPr>
            <w:r w:rsidRPr="00930E7E">
              <w:rPr>
                <w:sz w:val="20"/>
              </w:rPr>
              <w:t>stageOne</w:t>
            </w:r>
          </w:p>
        </w:tc>
        <w:tc>
          <w:tcPr>
            <w:tcW w:w="134" w:type="pct"/>
            <w:gridSpan w:val="2"/>
            <w:shd w:val="clear" w:color="auto" w:fill="auto"/>
          </w:tcPr>
          <w:p w14:paraId="756E0CC7" w14:textId="77777777" w:rsidR="00EB3549" w:rsidRDefault="00EB3549" w:rsidP="003F07D0">
            <w:pPr>
              <w:spacing w:before="0" w:after="0" w:line="276" w:lineRule="auto"/>
              <w:jc w:val="center"/>
              <w:rPr>
                <w:sz w:val="20"/>
              </w:rPr>
            </w:pPr>
            <w:r>
              <w:rPr>
                <w:sz w:val="20"/>
              </w:rPr>
              <w:t>O</w:t>
            </w:r>
          </w:p>
        </w:tc>
        <w:tc>
          <w:tcPr>
            <w:tcW w:w="335" w:type="pct"/>
            <w:gridSpan w:val="3"/>
            <w:shd w:val="clear" w:color="auto" w:fill="auto"/>
          </w:tcPr>
          <w:p w14:paraId="19ED16E5" w14:textId="77777777" w:rsidR="00EB3549" w:rsidRDefault="00EB3549" w:rsidP="003F07D0">
            <w:pPr>
              <w:spacing w:before="0" w:after="0" w:line="276" w:lineRule="auto"/>
              <w:jc w:val="center"/>
              <w:rPr>
                <w:sz w:val="20"/>
                <w:lang w:val="en-US"/>
              </w:rPr>
            </w:pPr>
            <w:r>
              <w:rPr>
                <w:sz w:val="20"/>
                <w:lang w:val="en-US"/>
              </w:rPr>
              <w:t>S</w:t>
            </w:r>
          </w:p>
        </w:tc>
        <w:tc>
          <w:tcPr>
            <w:tcW w:w="1036" w:type="pct"/>
            <w:gridSpan w:val="2"/>
            <w:shd w:val="clear" w:color="auto" w:fill="auto"/>
          </w:tcPr>
          <w:p w14:paraId="3794188C" w14:textId="77777777" w:rsidR="00EB3549" w:rsidRPr="001352C0" w:rsidRDefault="00EB3549" w:rsidP="003F07D0">
            <w:pPr>
              <w:spacing w:before="0" w:after="0" w:line="276" w:lineRule="auto"/>
              <w:rPr>
                <w:sz w:val="20"/>
              </w:rPr>
            </w:pPr>
            <w:r>
              <w:rPr>
                <w:sz w:val="20"/>
                <w:lang w:val="en-US"/>
              </w:rPr>
              <w:t>Первый этап</w:t>
            </w:r>
          </w:p>
        </w:tc>
        <w:tc>
          <w:tcPr>
            <w:tcW w:w="1068" w:type="pct"/>
            <w:gridSpan w:val="2"/>
            <w:shd w:val="clear" w:color="auto" w:fill="auto"/>
          </w:tcPr>
          <w:p w14:paraId="477E8608" w14:textId="77777777" w:rsidR="00EB3549" w:rsidRPr="001A4780" w:rsidRDefault="00EB3549" w:rsidP="003F07D0">
            <w:pPr>
              <w:spacing w:before="0" w:after="0" w:line="276" w:lineRule="auto"/>
              <w:rPr>
                <w:sz w:val="20"/>
              </w:rPr>
            </w:pPr>
          </w:p>
        </w:tc>
      </w:tr>
      <w:tr w:rsidR="00EB3549" w:rsidRPr="001A4780" w14:paraId="4A476511" w14:textId="77777777" w:rsidTr="00490DAA">
        <w:trPr>
          <w:gridAfter w:val="1"/>
          <w:wAfter w:w="1007" w:type="pct"/>
        </w:trPr>
        <w:tc>
          <w:tcPr>
            <w:tcW w:w="709" w:type="pct"/>
            <w:shd w:val="clear" w:color="auto" w:fill="auto"/>
          </w:tcPr>
          <w:p w14:paraId="08235C27" w14:textId="77777777" w:rsidR="00EB3549" w:rsidRPr="001A4780" w:rsidRDefault="00EB3549" w:rsidP="003F07D0">
            <w:pPr>
              <w:spacing w:before="0" w:after="0" w:line="276" w:lineRule="auto"/>
              <w:rPr>
                <w:sz w:val="20"/>
              </w:rPr>
            </w:pPr>
          </w:p>
        </w:tc>
        <w:tc>
          <w:tcPr>
            <w:tcW w:w="711" w:type="pct"/>
            <w:gridSpan w:val="2"/>
            <w:shd w:val="clear" w:color="auto" w:fill="auto"/>
          </w:tcPr>
          <w:p w14:paraId="4F92F10D" w14:textId="77777777" w:rsidR="00EB3549" w:rsidRPr="00377A9A" w:rsidRDefault="00EB3549" w:rsidP="003F07D0">
            <w:pPr>
              <w:spacing w:before="0" w:after="0" w:line="276" w:lineRule="auto"/>
              <w:rPr>
                <w:sz w:val="20"/>
              </w:rPr>
            </w:pPr>
            <w:r w:rsidRPr="00930E7E">
              <w:rPr>
                <w:sz w:val="20"/>
              </w:rPr>
              <w:t>stageTwo</w:t>
            </w:r>
          </w:p>
        </w:tc>
        <w:tc>
          <w:tcPr>
            <w:tcW w:w="134" w:type="pct"/>
            <w:gridSpan w:val="2"/>
            <w:shd w:val="clear" w:color="auto" w:fill="auto"/>
          </w:tcPr>
          <w:p w14:paraId="533651FE"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65F4680B" w14:textId="77777777" w:rsidR="00EB3549" w:rsidRDefault="00EB3549" w:rsidP="003F07D0">
            <w:pPr>
              <w:spacing w:before="0" w:after="0" w:line="276" w:lineRule="auto"/>
              <w:jc w:val="center"/>
              <w:rPr>
                <w:sz w:val="20"/>
                <w:lang w:val="en-US"/>
              </w:rPr>
            </w:pPr>
            <w:r>
              <w:rPr>
                <w:sz w:val="20"/>
                <w:lang w:val="en-US"/>
              </w:rPr>
              <w:t>S</w:t>
            </w:r>
          </w:p>
        </w:tc>
        <w:tc>
          <w:tcPr>
            <w:tcW w:w="1036" w:type="pct"/>
            <w:gridSpan w:val="2"/>
            <w:shd w:val="clear" w:color="auto" w:fill="auto"/>
          </w:tcPr>
          <w:p w14:paraId="6C4867FA" w14:textId="77777777" w:rsidR="00EB3549" w:rsidRPr="001352C0" w:rsidRDefault="00EB3549" w:rsidP="003F07D0">
            <w:pPr>
              <w:spacing w:before="0" w:after="0" w:line="276" w:lineRule="auto"/>
              <w:rPr>
                <w:sz w:val="20"/>
              </w:rPr>
            </w:pPr>
            <w:r>
              <w:rPr>
                <w:sz w:val="20"/>
              </w:rPr>
              <w:t>Второй этап</w:t>
            </w:r>
          </w:p>
        </w:tc>
        <w:tc>
          <w:tcPr>
            <w:tcW w:w="1068" w:type="pct"/>
            <w:gridSpan w:val="2"/>
            <w:shd w:val="clear" w:color="auto" w:fill="auto"/>
          </w:tcPr>
          <w:p w14:paraId="30C9D6EF" w14:textId="77777777" w:rsidR="00EB3549" w:rsidRPr="001A4780" w:rsidRDefault="00EB3549" w:rsidP="003F07D0">
            <w:pPr>
              <w:spacing w:before="0" w:after="0" w:line="276" w:lineRule="auto"/>
              <w:rPr>
                <w:sz w:val="20"/>
              </w:rPr>
            </w:pPr>
          </w:p>
        </w:tc>
      </w:tr>
      <w:tr w:rsidR="00EB3549" w:rsidRPr="001A4780" w14:paraId="1BCD619A" w14:textId="77777777" w:rsidTr="00490DAA">
        <w:trPr>
          <w:gridAfter w:val="1"/>
          <w:wAfter w:w="1007" w:type="pct"/>
        </w:trPr>
        <w:tc>
          <w:tcPr>
            <w:tcW w:w="3993" w:type="pct"/>
            <w:gridSpan w:val="12"/>
            <w:shd w:val="clear" w:color="auto" w:fill="auto"/>
          </w:tcPr>
          <w:p w14:paraId="2FFD19A3" w14:textId="77777777" w:rsidR="00EB3549" w:rsidRPr="001A4780" w:rsidRDefault="00EB3549" w:rsidP="003F07D0">
            <w:pPr>
              <w:spacing w:before="0" w:after="0" w:line="276" w:lineRule="auto"/>
              <w:jc w:val="center"/>
              <w:rPr>
                <w:sz w:val="20"/>
              </w:rPr>
            </w:pPr>
            <w:r w:rsidRPr="00142420">
              <w:rPr>
                <w:b/>
                <w:sz w:val="20"/>
                <w:lang w:val="en-US"/>
              </w:rPr>
              <w:lastRenderedPageBreak/>
              <w:t>Первый этап</w:t>
            </w:r>
          </w:p>
        </w:tc>
      </w:tr>
      <w:tr w:rsidR="00EB3549" w:rsidRPr="001A4780" w14:paraId="78B908F0" w14:textId="77777777" w:rsidTr="00490DAA">
        <w:trPr>
          <w:gridAfter w:val="1"/>
          <w:wAfter w:w="1007" w:type="pct"/>
        </w:trPr>
        <w:tc>
          <w:tcPr>
            <w:tcW w:w="709" w:type="pct"/>
            <w:shd w:val="clear" w:color="auto" w:fill="auto"/>
          </w:tcPr>
          <w:p w14:paraId="31260D30" w14:textId="77777777" w:rsidR="00EB3549" w:rsidRPr="001A4780" w:rsidRDefault="00EB3549" w:rsidP="003F07D0">
            <w:pPr>
              <w:spacing w:before="0" w:after="0" w:line="276" w:lineRule="auto"/>
              <w:rPr>
                <w:sz w:val="20"/>
              </w:rPr>
            </w:pPr>
            <w:r w:rsidRPr="00142420">
              <w:rPr>
                <w:b/>
                <w:sz w:val="20"/>
              </w:rPr>
              <w:t>stageOne</w:t>
            </w:r>
          </w:p>
        </w:tc>
        <w:tc>
          <w:tcPr>
            <w:tcW w:w="711" w:type="pct"/>
            <w:gridSpan w:val="2"/>
            <w:shd w:val="clear" w:color="auto" w:fill="auto"/>
          </w:tcPr>
          <w:p w14:paraId="1BD4C5C7" w14:textId="77777777" w:rsidR="00EB3549" w:rsidRPr="00377A9A" w:rsidRDefault="00EB3549" w:rsidP="003F07D0">
            <w:pPr>
              <w:spacing w:before="0" w:after="0" w:line="276" w:lineRule="auto"/>
              <w:rPr>
                <w:sz w:val="20"/>
              </w:rPr>
            </w:pPr>
          </w:p>
        </w:tc>
        <w:tc>
          <w:tcPr>
            <w:tcW w:w="134" w:type="pct"/>
            <w:gridSpan w:val="2"/>
            <w:shd w:val="clear" w:color="auto" w:fill="auto"/>
          </w:tcPr>
          <w:p w14:paraId="4CB426E1" w14:textId="77777777" w:rsidR="00EB3549" w:rsidRDefault="00EB3549" w:rsidP="003F07D0">
            <w:pPr>
              <w:spacing w:before="0" w:after="0" w:line="276" w:lineRule="auto"/>
              <w:jc w:val="center"/>
              <w:rPr>
                <w:sz w:val="20"/>
              </w:rPr>
            </w:pPr>
          </w:p>
        </w:tc>
        <w:tc>
          <w:tcPr>
            <w:tcW w:w="335" w:type="pct"/>
            <w:gridSpan w:val="3"/>
            <w:shd w:val="clear" w:color="auto" w:fill="auto"/>
          </w:tcPr>
          <w:p w14:paraId="3644596F" w14:textId="77777777" w:rsidR="00EB3549" w:rsidRDefault="00EB3549" w:rsidP="003F07D0">
            <w:pPr>
              <w:spacing w:before="0" w:after="0" w:line="276" w:lineRule="auto"/>
              <w:jc w:val="center"/>
              <w:rPr>
                <w:sz w:val="20"/>
                <w:lang w:val="en-US"/>
              </w:rPr>
            </w:pPr>
          </w:p>
        </w:tc>
        <w:tc>
          <w:tcPr>
            <w:tcW w:w="1036" w:type="pct"/>
            <w:gridSpan w:val="2"/>
            <w:shd w:val="clear" w:color="auto" w:fill="auto"/>
          </w:tcPr>
          <w:p w14:paraId="7727CD0A" w14:textId="77777777" w:rsidR="00EB3549" w:rsidRPr="001352C0" w:rsidRDefault="00EB3549" w:rsidP="003F07D0">
            <w:pPr>
              <w:spacing w:before="0" w:after="0" w:line="276" w:lineRule="auto"/>
              <w:rPr>
                <w:sz w:val="20"/>
              </w:rPr>
            </w:pPr>
          </w:p>
        </w:tc>
        <w:tc>
          <w:tcPr>
            <w:tcW w:w="1068" w:type="pct"/>
            <w:gridSpan w:val="2"/>
            <w:shd w:val="clear" w:color="auto" w:fill="auto"/>
          </w:tcPr>
          <w:p w14:paraId="4CF1F10B" w14:textId="77777777" w:rsidR="00EB3549" w:rsidRPr="001A4780" w:rsidRDefault="00EB3549" w:rsidP="003F07D0">
            <w:pPr>
              <w:spacing w:before="0" w:after="0" w:line="276" w:lineRule="auto"/>
              <w:rPr>
                <w:sz w:val="20"/>
              </w:rPr>
            </w:pPr>
          </w:p>
        </w:tc>
      </w:tr>
      <w:tr w:rsidR="00EB3549" w:rsidRPr="001A4780" w14:paraId="65528224" w14:textId="77777777" w:rsidTr="00490DAA">
        <w:trPr>
          <w:gridAfter w:val="1"/>
          <w:wAfter w:w="1007" w:type="pct"/>
        </w:trPr>
        <w:tc>
          <w:tcPr>
            <w:tcW w:w="709" w:type="pct"/>
            <w:shd w:val="clear" w:color="auto" w:fill="auto"/>
          </w:tcPr>
          <w:p w14:paraId="6D98C623" w14:textId="77777777" w:rsidR="00EB3549" w:rsidRPr="001A4780" w:rsidRDefault="00EB3549" w:rsidP="003F07D0">
            <w:pPr>
              <w:spacing w:before="0" w:after="0" w:line="276" w:lineRule="auto"/>
              <w:rPr>
                <w:sz w:val="20"/>
              </w:rPr>
            </w:pPr>
          </w:p>
        </w:tc>
        <w:tc>
          <w:tcPr>
            <w:tcW w:w="711" w:type="pct"/>
            <w:gridSpan w:val="2"/>
            <w:shd w:val="clear" w:color="auto" w:fill="auto"/>
          </w:tcPr>
          <w:p w14:paraId="18F61CBC" w14:textId="77777777" w:rsidR="00EB3549" w:rsidRPr="00377A9A" w:rsidRDefault="00EB3549" w:rsidP="003F07D0">
            <w:pPr>
              <w:spacing w:before="0" w:after="0" w:line="276" w:lineRule="auto"/>
              <w:rPr>
                <w:sz w:val="20"/>
              </w:rPr>
            </w:pPr>
            <w:r w:rsidRPr="0053186C">
              <w:rPr>
                <w:sz w:val="20"/>
              </w:rPr>
              <w:t>collecting</w:t>
            </w:r>
          </w:p>
        </w:tc>
        <w:tc>
          <w:tcPr>
            <w:tcW w:w="134" w:type="pct"/>
            <w:gridSpan w:val="2"/>
            <w:shd w:val="clear" w:color="auto" w:fill="auto"/>
          </w:tcPr>
          <w:p w14:paraId="34B9210E"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3D35D7E0" w14:textId="77777777" w:rsidR="00EB3549" w:rsidRDefault="00EB3549" w:rsidP="003F07D0">
            <w:pPr>
              <w:spacing w:before="0" w:after="0" w:line="276" w:lineRule="auto"/>
              <w:jc w:val="center"/>
              <w:rPr>
                <w:sz w:val="20"/>
                <w:lang w:val="en-US"/>
              </w:rPr>
            </w:pPr>
            <w:r>
              <w:rPr>
                <w:sz w:val="20"/>
                <w:lang w:val="en-US"/>
              </w:rPr>
              <w:t>S</w:t>
            </w:r>
          </w:p>
        </w:tc>
        <w:tc>
          <w:tcPr>
            <w:tcW w:w="1036" w:type="pct"/>
            <w:gridSpan w:val="2"/>
            <w:shd w:val="clear" w:color="auto" w:fill="auto"/>
          </w:tcPr>
          <w:p w14:paraId="55A77248" w14:textId="77777777" w:rsidR="00EB3549" w:rsidRPr="001352C0" w:rsidRDefault="00EB3549" w:rsidP="003F07D0">
            <w:pPr>
              <w:spacing w:before="0" w:after="0" w:line="276" w:lineRule="auto"/>
              <w:rPr>
                <w:sz w:val="20"/>
              </w:rPr>
            </w:pPr>
            <w:r w:rsidRPr="0053186C">
              <w:rPr>
                <w:sz w:val="20"/>
              </w:rPr>
              <w:t>Информация о подаче заявок</w:t>
            </w:r>
          </w:p>
        </w:tc>
        <w:tc>
          <w:tcPr>
            <w:tcW w:w="1068" w:type="pct"/>
            <w:gridSpan w:val="2"/>
            <w:shd w:val="clear" w:color="auto" w:fill="auto"/>
          </w:tcPr>
          <w:p w14:paraId="13D8200E" w14:textId="77777777" w:rsidR="00EB3549" w:rsidRPr="001A4780" w:rsidRDefault="00EB3549" w:rsidP="003F07D0">
            <w:pPr>
              <w:spacing w:before="0" w:after="0" w:line="276" w:lineRule="auto"/>
              <w:rPr>
                <w:sz w:val="20"/>
              </w:rPr>
            </w:pPr>
          </w:p>
        </w:tc>
      </w:tr>
      <w:tr w:rsidR="00EB3549" w:rsidRPr="001A4780" w14:paraId="62D60F25" w14:textId="77777777" w:rsidTr="00490DAA">
        <w:trPr>
          <w:gridAfter w:val="1"/>
          <w:wAfter w:w="1007" w:type="pct"/>
        </w:trPr>
        <w:tc>
          <w:tcPr>
            <w:tcW w:w="709" w:type="pct"/>
            <w:shd w:val="clear" w:color="auto" w:fill="auto"/>
          </w:tcPr>
          <w:p w14:paraId="29577CBD" w14:textId="77777777" w:rsidR="00EB3549" w:rsidRPr="001A4780" w:rsidRDefault="00EB3549" w:rsidP="003F07D0">
            <w:pPr>
              <w:spacing w:before="0" w:after="0" w:line="276" w:lineRule="auto"/>
              <w:rPr>
                <w:sz w:val="20"/>
              </w:rPr>
            </w:pPr>
          </w:p>
        </w:tc>
        <w:tc>
          <w:tcPr>
            <w:tcW w:w="711" w:type="pct"/>
            <w:gridSpan w:val="2"/>
            <w:shd w:val="clear" w:color="auto" w:fill="auto"/>
          </w:tcPr>
          <w:p w14:paraId="1C593A73" w14:textId="77777777" w:rsidR="00EB3549" w:rsidRPr="00377A9A" w:rsidRDefault="00EB3549" w:rsidP="003F07D0">
            <w:pPr>
              <w:spacing w:before="0" w:after="0" w:line="276" w:lineRule="auto"/>
              <w:rPr>
                <w:sz w:val="20"/>
              </w:rPr>
            </w:pPr>
            <w:r w:rsidRPr="0053186C">
              <w:rPr>
                <w:sz w:val="20"/>
              </w:rPr>
              <w:t>opening</w:t>
            </w:r>
          </w:p>
        </w:tc>
        <w:tc>
          <w:tcPr>
            <w:tcW w:w="134" w:type="pct"/>
            <w:gridSpan w:val="2"/>
            <w:shd w:val="clear" w:color="auto" w:fill="auto"/>
          </w:tcPr>
          <w:p w14:paraId="262414D0"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513F2A88" w14:textId="77777777" w:rsidR="00EB3549" w:rsidRDefault="00EB3549" w:rsidP="003F07D0">
            <w:pPr>
              <w:spacing w:before="0" w:after="0" w:line="276" w:lineRule="auto"/>
              <w:jc w:val="center"/>
              <w:rPr>
                <w:sz w:val="20"/>
                <w:lang w:val="en-US"/>
              </w:rPr>
            </w:pPr>
            <w:r>
              <w:rPr>
                <w:sz w:val="20"/>
                <w:lang w:val="en-US"/>
              </w:rPr>
              <w:t>S</w:t>
            </w:r>
          </w:p>
        </w:tc>
        <w:tc>
          <w:tcPr>
            <w:tcW w:w="1036" w:type="pct"/>
            <w:gridSpan w:val="2"/>
            <w:shd w:val="clear" w:color="auto" w:fill="auto"/>
          </w:tcPr>
          <w:p w14:paraId="7F4F7B5E" w14:textId="77777777" w:rsidR="00EB3549" w:rsidRPr="001352C0" w:rsidRDefault="00EB3549" w:rsidP="003F07D0">
            <w:pPr>
              <w:spacing w:before="0" w:after="0" w:line="276" w:lineRule="auto"/>
              <w:rPr>
                <w:sz w:val="20"/>
              </w:rPr>
            </w:pPr>
            <w:r w:rsidRPr="0053186C">
              <w:rPr>
                <w:sz w:val="20"/>
              </w:rPr>
              <w:t>Информация о вскрытии конвертов, открытии доступа к электронным документам заявок участников</w:t>
            </w:r>
          </w:p>
        </w:tc>
        <w:tc>
          <w:tcPr>
            <w:tcW w:w="1068" w:type="pct"/>
            <w:gridSpan w:val="2"/>
            <w:shd w:val="clear" w:color="auto" w:fill="auto"/>
          </w:tcPr>
          <w:p w14:paraId="273CCECB" w14:textId="77777777" w:rsidR="00EB3549" w:rsidRPr="001A4780" w:rsidRDefault="00EB3549" w:rsidP="003F07D0">
            <w:pPr>
              <w:spacing w:before="0" w:after="0" w:line="276" w:lineRule="auto"/>
              <w:rPr>
                <w:sz w:val="20"/>
              </w:rPr>
            </w:pPr>
          </w:p>
        </w:tc>
      </w:tr>
      <w:tr w:rsidR="00EB3549" w:rsidRPr="001A4780" w14:paraId="2CD9998D" w14:textId="77777777" w:rsidTr="00490DAA">
        <w:trPr>
          <w:gridAfter w:val="1"/>
          <w:wAfter w:w="1007" w:type="pct"/>
        </w:trPr>
        <w:tc>
          <w:tcPr>
            <w:tcW w:w="709" w:type="pct"/>
            <w:shd w:val="clear" w:color="auto" w:fill="auto"/>
          </w:tcPr>
          <w:p w14:paraId="490FF0A2" w14:textId="77777777" w:rsidR="00EB3549" w:rsidRPr="001A4780" w:rsidRDefault="00EB3549" w:rsidP="003F07D0">
            <w:pPr>
              <w:spacing w:before="0" w:after="0" w:line="276" w:lineRule="auto"/>
              <w:rPr>
                <w:sz w:val="20"/>
              </w:rPr>
            </w:pPr>
          </w:p>
        </w:tc>
        <w:tc>
          <w:tcPr>
            <w:tcW w:w="711" w:type="pct"/>
            <w:gridSpan w:val="2"/>
            <w:shd w:val="clear" w:color="auto" w:fill="auto"/>
          </w:tcPr>
          <w:p w14:paraId="038F49CD" w14:textId="77777777" w:rsidR="00EB3549" w:rsidRPr="00377A9A" w:rsidRDefault="00EB3549" w:rsidP="003F07D0">
            <w:pPr>
              <w:spacing w:before="0" w:after="0" w:line="276" w:lineRule="auto"/>
              <w:rPr>
                <w:sz w:val="20"/>
              </w:rPr>
            </w:pPr>
            <w:r w:rsidRPr="0053186C">
              <w:rPr>
                <w:sz w:val="20"/>
              </w:rPr>
              <w:t>scoring</w:t>
            </w:r>
          </w:p>
        </w:tc>
        <w:tc>
          <w:tcPr>
            <w:tcW w:w="134" w:type="pct"/>
            <w:gridSpan w:val="2"/>
            <w:shd w:val="clear" w:color="auto" w:fill="auto"/>
          </w:tcPr>
          <w:p w14:paraId="2B0EF3DF"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77AE86E7" w14:textId="77777777" w:rsidR="00EB3549" w:rsidRDefault="00EB3549" w:rsidP="003F07D0">
            <w:pPr>
              <w:spacing w:before="0" w:after="0" w:line="276" w:lineRule="auto"/>
              <w:jc w:val="center"/>
              <w:rPr>
                <w:sz w:val="20"/>
                <w:lang w:val="en-US"/>
              </w:rPr>
            </w:pPr>
            <w:r>
              <w:rPr>
                <w:sz w:val="20"/>
                <w:lang w:val="en-US"/>
              </w:rPr>
              <w:t>S</w:t>
            </w:r>
          </w:p>
        </w:tc>
        <w:tc>
          <w:tcPr>
            <w:tcW w:w="1036" w:type="pct"/>
            <w:gridSpan w:val="2"/>
            <w:shd w:val="clear" w:color="auto" w:fill="auto"/>
          </w:tcPr>
          <w:p w14:paraId="7D7A4466" w14:textId="77777777" w:rsidR="00EB3549" w:rsidRPr="001352C0" w:rsidRDefault="00EB3549" w:rsidP="003F07D0">
            <w:pPr>
              <w:spacing w:before="0" w:after="0" w:line="276" w:lineRule="auto"/>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068" w:type="pct"/>
            <w:gridSpan w:val="2"/>
            <w:shd w:val="clear" w:color="auto" w:fill="auto"/>
          </w:tcPr>
          <w:p w14:paraId="569F0041" w14:textId="77777777" w:rsidR="00EB3549" w:rsidRPr="001A4780" w:rsidRDefault="00EB3549" w:rsidP="003F07D0">
            <w:pPr>
              <w:spacing w:before="0" w:after="0" w:line="276" w:lineRule="auto"/>
              <w:rPr>
                <w:sz w:val="20"/>
              </w:rPr>
            </w:pPr>
          </w:p>
        </w:tc>
      </w:tr>
      <w:tr w:rsidR="00EB3549" w:rsidRPr="001A4780" w14:paraId="313D4FD8" w14:textId="77777777" w:rsidTr="00490DAA">
        <w:trPr>
          <w:gridAfter w:val="1"/>
          <w:wAfter w:w="1007" w:type="pct"/>
        </w:trPr>
        <w:tc>
          <w:tcPr>
            <w:tcW w:w="709" w:type="pct"/>
            <w:shd w:val="clear" w:color="auto" w:fill="auto"/>
          </w:tcPr>
          <w:p w14:paraId="32E48B31" w14:textId="77777777" w:rsidR="00EB3549" w:rsidRPr="001A4780" w:rsidRDefault="00EB3549" w:rsidP="003F07D0">
            <w:pPr>
              <w:spacing w:before="0" w:after="0" w:line="276" w:lineRule="auto"/>
              <w:rPr>
                <w:sz w:val="20"/>
              </w:rPr>
            </w:pPr>
          </w:p>
        </w:tc>
        <w:tc>
          <w:tcPr>
            <w:tcW w:w="711" w:type="pct"/>
            <w:gridSpan w:val="2"/>
            <w:shd w:val="clear" w:color="auto" w:fill="auto"/>
          </w:tcPr>
          <w:p w14:paraId="04BCAFE5" w14:textId="77777777" w:rsidR="00EB3549" w:rsidRPr="00377A9A" w:rsidRDefault="00EB3549" w:rsidP="003F07D0">
            <w:pPr>
              <w:spacing w:before="0" w:after="0" w:line="276" w:lineRule="auto"/>
              <w:rPr>
                <w:sz w:val="20"/>
              </w:rPr>
            </w:pPr>
            <w:r w:rsidRPr="0051573D">
              <w:rPr>
                <w:sz w:val="20"/>
              </w:rPr>
              <w:t>prequalification</w:t>
            </w:r>
          </w:p>
        </w:tc>
        <w:tc>
          <w:tcPr>
            <w:tcW w:w="134" w:type="pct"/>
            <w:gridSpan w:val="2"/>
            <w:shd w:val="clear" w:color="auto" w:fill="auto"/>
          </w:tcPr>
          <w:p w14:paraId="55B4968B" w14:textId="77777777" w:rsidR="00EB3549" w:rsidRDefault="00EB3549" w:rsidP="003F07D0">
            <w:pPr>
              <w:spacing w:before="0" w:after="0" w:line="276" w:lineRule="auto"/>
              <w:jc w:val="center"/>
              <w:rPr>
                <w:sz w:val="20"/>
              </w:rPr>
            </w:pPr>
            <w:r>
              <w:rPr>
                <w:sz w:val="20"/>
                <w:lang w:val="en-US"/>
              </w:rPr>
              <w:t>H</w:t>
            </w:r>
          </w:p>
        </w:tc>
        <w:tc>
          <w:tcPr>
            <w:tcW w:w="335" w:type="pct"/>
            <w:gridSpan w:val="3"/>
            <w:shd w:val="clear" w:color="auto" w:fill="auto"/>
          </w:tcPr>
          <w:p w14:paraId="0C002EBC" w14:textId="77777777" w:rsidR="00EB3549" w:rsidRDefault="00EB3549" w:rsidP="003F07D0">
            <w:pPr>
              <w:spacing w:before="0" w:after="0" w:line="276" w:lineRule="auto"/>
              <w:jc w:val="center"/>
              <w:rPr>
                <w:sz w:val="20"/>
                <w:lang w:val="en-US"/>
              </w:rPr>
            </w:pPr>
            <w:r>
              <w:rPr>
                <w:sz w:val="20"/>
                <w:lang w:val="en-US"/>
              </w:rPr>
              <w:t>S</w:t>
            </w:r>
          </w:p>
        </w:tc>
        <w:tc>
          <w:tcPr>
            <w:tcW w:w="1036" w:type="pct"/>
            <w:gridSpan w:val="2"/>
            <w:shd w:val="clear" w:color="auto" w:fill="auto"/>
          </w:tcPr>
          <w:p w14:paraId="7E0DACC6" w14:textId="77777777" w:rsidR="00EB3549" w:rsidRPr="001352C0" w:rsidRDefault="00EB3549" w:rsidP="003F07D0">
            <w:pPr>
              <w:spacing w:before="0" w:after="0" w:line="276" w:lineRule="auto"/>
              <w:rPr>
                <w:sz w:val="20"/>
              </w:rPr>
            </w:pPr>
            <w:r w:rsidRPr="0051573D">
              <w:rPr>
                <w:sz w:val="20"/>
              </w:rPr>
              <w:t>Информация о предквалификационном отборе</w:t>
            </w:r>
          </w:p>
        </w:tc>
        <w:tc>
          <w:tcPr>
            <w:tcW w:w="1068" w:type="pct"/>
            <w:gridSpan w:val="2"/>
            <w:shd w:val="clear" w:color="auto" w:fill="auto"/>
          </w:tcPr>
          <w:p w14:paraId="6DAA16E5" w14:textId="77777777" w:rsidR="00EB3549" w:rsidRPr="001A4780" w:rsidRDefault="00EB3549" w:rsidP="003F07D0">
            <w:pPr>
              <w:spacing w:before="0" w:after="0" w:line="276" w:lineRule="auto"/>
              <w:rPr>
                <w:sz w:val="20"/>
              </w:rPr>
            </w:pPr>
          </w:p>
        </w:tc>
      </w:tr>
      <w:tr w:rsidR="00EB3549" w:rsidRPr="001A4780" w14:paraId="0D99CF65" w14:textId="77777777" w:rsidTr="00490DAA">
        <w:trPr>
          <w:gridAfter w:val="1"/>
          <w:wAfter w:w="1007" w:type="pct"/>
        </w:trPr>
        <w:tc>
          <w:tcPr>
            <w:tcW w:w="3993" w:type="pct"/>
            <w:gridSpan w:val="12"/>
            <w:shd w:val="clear" w:color="auto" w:fill="auto"/>
          </w:tcPr>
          <w:p w14:paraId="182CE6AA" w14:textId="77777777" w:rsidR="00EB3549" w:rsidRPr="001A4780" w:rsidRDefault="00EB3549" w:rsidP="003F07D0">
            <w:pPr>
              <w:spacing w:before="0" w:after="0" w:line="276" w:lineRule="auto"/>
              <w:jc w:val="center"/>
              <w:rPr>
                <w:sz w:val="20"/>
              </w:rPr>
            </w:pPr>
            <w:r w:rsidRPr="00DA16EA">
              <w:rPr>
                <w:b/>
                <w:sz w:val="20"/>
              </w:rPr>
              <w:t>Информация о подаче заявок</w:t>
            </w:r>
          </w:p>
        </w:tc>
      </w:tr>
      <w:tr w:rsidR="00EB3549" w:rsidRPr="001A4780" w14:paraId="01CCC1CC" w14:textId="77777777" w:rsidTr="00490DAA">
        <w:trPr>
          <w:gridAfter w:val="1"/>
          <w:wAfter w:w="1007" w:type="pct"/>
        </w:trPr>
        <w:tc>
          <w:tcPr>
            <w:tcW w:w="709" w:type="pct"/>
            <w:shd w:val="clear" w:color="auto" w:fill="auto"/>
          </w:tcPr>
          <w:p w14:paraId="60B5FBAE" w14:textId="77777777" w:rsidR="00EB3549" w:rsidRPr="001A4780" w:rsidRDefault="00EB3549" w:rsidP="003F07D0">
            <w:pPr>
              <w:spacing w:before="0" w:after="0" w:line="276" w:lineRule="auto"/>
              <w:rPr>
                <w:sz w:val="20"/>
              </w:rPr>
            </w:pPr>
            <w:r w:rsidRPr="00DA16EA">
              <w:rPr>
                <w:b/>
                <w:sz w:val="20"/>
              </w:rPr>
              <w:t>collecting</w:t>
            </w:r>
          </w:p>
        </w:tc>
        <w:tc>
          <w:tcPr>
            <w:tcW w:w="711" w:type="pct"/>
            <w:gridSpan w:val="2"/>
            <w:shd w:val="clear" w:color="auto" w:fill="auto"/>
          </w:tcPr>
          <w:p w14:paraId="40851F92" w14:textId="77777777" w:rsidR="00EB3549" w:rsidRPr="00377A9A" w:rsidRDefault="00EB3549" w:rsidP="003F07D0">
            <w:pPr>
              <w:spacing w:before="0" w:after="0" w:line="276" w:lineRule="auto"/>
              <w:rPr>
                <w:sz w:val="20"/>
              </w:rPr>
            </w:pPr>
          </w:p>
        </w:tc>
        <w:tc>
          <w:tcPr>
            <w:tcW w:w="134" w:type="pct"/>
            <w:gridSpan w:val="2"/>
            <w:shd w:val="clear" w:color="auto" w:fill="auto"/>
          </w:tcPr>
          <w:p w14:paraId="4E190A51" w14:textId="77777777" w:rsidR="00EB3549" w:rsidRDefault="00EB3549" w:rsidP="003F07D0">
            <w:pPr>
              <w:spacing w:before="0" w:after="0" w:line="276" w:lineRule="auto"/>
              <w:jc w:val="center"/>
              <w:rPr>
                <w:sz w:val="20"/>
              </w:rPr>
            </w:pPr>
          </w:p>
        </w:tc>
        <w:tc>
          <w:tcPr>
            <w:tcW w:w="335" w:type="pct"/>
            <w:gridSpan w:val="3"/>
            <w:shd w:val="clear" w:color="auto" w:fill="auto"/>
          </w:tcPr>
          <w:p w14:paraId="31AD9CF1" w14:textId="77777777" w:rsidR="00EB3549" w:rsidRDefault="00EB3549" w:rsidP="003F07D0">
            <w:pPr>
              <w:spacing w:before="0" w:after="0" w:line="276" w:lineRule="auto"/>
              <w:jc w:val="center"/>
              <w:rPr>
                <w:sz w:val="20"/>
                <w:lang w:val="en-US"/>
              </w:rPr>
            </w:pPr>
          </w:p>
        </w:tc>
        <w:tc>
          <w:tcPr>
            <w:tcW w:w="1036" w:type="pct"/>
            <w:gridSpan w:val="2"/>
            <w:shd w:val="clear" w:color="auto" w:fill="auto"/>
          </w:tcPr>
          <w:p w14:paraId="6C6AA962" w14:textId="77777777" w:rsidR="00EB3549" w:rsidRPr="001352C0" w:rsidRDefault="00EB3549" w:rsidP="003F07D0">
            <w:pPr>
              <w:spacing w:before="0" w:after="0" w:line="276" w:lineRule="auto"/>
              <w:rPr>
                <w:sz w:val="20"/>
              </w:rPr>
            </w:pPr>
          </w:p>
        </w:tc>
        <w:tc>
          <w:tcPr>
            <w:tcW w:w="1068" w:type="pct"/>
            <w:gridSpan w:val="2"/>
            <w:shd w:val="clear" w:color="auto" w:fill="auto"/>
          </w:tcPr>
          <w:p w14:paraId="52F0FAA7" w14:textId="77777777" w:rsidR="00EB3549" w:rsidRPr="001A4780" w:rsidRDefault="00EB3549" w:rsidP="003F07D0">
            <w:pPr>
              <w:spacing w:before="0" w:after="0" w:line="276" w:lineRule="auto"/>
              <w:rPr>
                <w:sz w:val="20"/>
              </w:rPr>
            </w:pPr>
          </w:p>
        </w:tc>
      </w:tr>
      <w:tr w:rsidR="00EB3549" w:rsidRPr="001A4780" w14:paraId="047D5E5F" w14:textId="77777777" w:rsidTr="00490DAA">
        <w:trPr>
          <w:gridAfter w:val="1"/>
          <w:wAfter w:w="1007" w:type="pct"/>
        </w:trPr>
        <w:tc>
          <w:tcPr>
            <w:tcW w:w="709" w:type="pct"/>
            <w:shd w:val="clear" w:color="auto" w:fill="auto"/>
          </w:tcPr>
          <w:p w14:paraId="27335C85" w14:textId="77777777" w:rsidR="00EB3549" w:rsidRPr="001A4780" w:rsidRDefault="00EB3549" w:rsidP="003F07D0">
            <w:pPr>
              <w:spacing w:before="0" w:after="0" w:line="276" w:lineRule="auto"/>
              <w:rPr>
                <w:sz w:val="20"/>
              </w:rPr>
            </w:pPr>
          </w:p>
        </w:tc>
        <w:tc>
          <w:tcPr>
            <w:tcW w:w="711" w:type="pct"/>
            <w:gridSpan w:val="2"/>
            <w:shd w:val="clear" w:color="auto" w:fill="auto"/>
          </w:tcPr>
          <w:p w14:paraId="787110A3" w14:textId="77777777" w:rsidR="00EB3549" w:rsidRPr="00377A9A" w:rsidRDefault="00EB3549" w:rsidP="003F07D0">
            <w:pPr>
              <w:spacing w:before="0" w:after="0" w:line="276" w:lineRule="auto"/>
              <w:rPr>
                <w:sz w:val="20"/>
              </w:rPr>
            </w:pPr>
            <w:r w:rsidRPr="007E7672">
              <w:rPr>
                <w:sz w:val="20"/>
              </w:rPr>
              <w:t>startDate</w:t>
            </w:r>
          </w:p>
        </w:tc>
        <w:tc>
          <w:tcPr>
            <w:tcW w:w="134" w:type="pct"/>
            <w:gridSpan w:val="2"/>
            <w:shd w:val="clear" w:color="auto" w:fill="auto"/>
          </w:tcPr>
          <w:p w14:paraId="24984882"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0122707B" w14:textId="77777777" w:rsidR="00EB3549" w:rsidRDefault="00EB3549" w:rsidP="003F07D0">
            <w:pPr>
              <w:spacing w:before="0" w:after="0" w:line="276" w:lineRule="auto"/>
              <w:jc w:val="center"/>
              <w:rPr>
                <w:sz w:val="20"/>
                <w:lang w:val="en-US"/>
              </w:rPr>
            </w:pPr>
            <w:r>
              <w:rPr>
                <w:sz w:val="20"/>
              </w:rPr>
              <w:t>DT</w:t>
            </w:r>
          </w:p>
        </w:tc>
        <w:tc>
          <w:tcPr>
            <w:tcW w:w="1036" w:type="pct"/>
            <w:gridSpan w:val="2"/>
            <w:shd w:val="clear" w:color="auto" w:fill="auto"/>
          </w:tcPr>
          <w:p w14:paraId="2141DC94" w14:textId="77777777" w:rsidR="00EB3549" w:rsidRPr="001352C0" w:rsidRDefault="00EB3549" w:rsidP="003F07D0">
            <w:pPr>
              <w:spacing w:before="0" w:after="0" w:line="276" w:lineRule="auto"/>
              <w:rPr>
                <w:sz w:val="20"/>
              </w:rPr>
            </w:pPr>
            <w:r w:rsidRPr="007E7672">
              <w:rPr>
                <w:sz w:val="20"/>
              </w:rPr>
              <w:t>Дата и время начала подачи заявок</w:t>
            </w:r>
          </w:p>
        </w:tc>
        <w:tc>
          <w:tcPr>
            <w:tcW w:w="1068" w:type="pct"/>
            <w:gridSpan w:val="2"/>
            <w:shd w:val="clear" w:color="auto" w:fill="auto"/>
          </w:tcPr>
          <w:p w14:paraId="76B7CE97" w14:textId="77777777" w:rsidR="00EB3549" w:rsidRPr="001A4780" w:rsidRDefault="00EB3549" w:rsidP="003F07D0">
            <w:pPr>
              <w:spacing w:before="0" w:after="0" w:line="276" w:lineRule="auto"/>
              <w:rPr>
                <w:sz w:val="20"/>
              </w:rPr>
            </w:pPr>
          </w:p>
        </w:tc>
      </w:tr>
      <w:tr w:rsidR="00EB3549" w:rsidRPr="001A4780" w14:paraId="3F55E08D" w14:textId="77777777" w:rsidTr="00490DAA">
        <w:trPr>
          <w:gridAfter w:val="1"/>
          <w:wAfter w:w="1007" w:type="pct"/>
        </w:trPr>
        <w:tc>
          <w:tcPr>
            <w:tcW w:w="709" w:type="pct"/>
            <w:shd w:val="clear" w:color="auto" w:fill="auto"/>
          </w:tcPr>
          <w:p w14:paraId="589A26C5" w14:textId="77777777" w:rsidR="00EB3549" w:rsidRPr="001A4780" w:rsidRDefault="00EB3549" w:rsidP="003F07D0">
            <w:pPr>
              <w:spacing w:before="0" w:after="0" w:line="276" w:lineRule="auto"/>
              <w:rPr>
                <w:sz w:val="20"/>
              </w:rPr>
            </w:pPr>
          </w:p>
        </w:tc>
        <w:tc>
          <w:tcPr>
            <w:tcW w:w="711" w:type="pct"/>
            <w:gridSpan w:val="2"/>
            <w:shd w:val="clear" w:color="auto" w:fill="auto"/>
          </w:tcPr>
          <w:p w14:paraId="2CCE3F9D" w14:textId="77777777" w:rsidR="00EB3549" w:rsidRPr="00377A9A" w:rsidRDefault="00EB3549" w:rsidP="003F07D0">
            <w:pPr>
              <w:spacing w:before="0" w:after="0" w:line="276" w:lineRule="auto"/>
              <w:rPr>
                <w:sz w:val="20"/>
              </w:rPr>
            </w:pPr>
            <w:r w:rsidRPr="007E7672">
              <w:rPr>
                <w:sz w:val="20"/>
              </w:rPr>
              <w:t>place</w:t>
            </w:r>
          </w:p>
        </w:tc>
        <w:tc>
          <w:tcPr>
            <w:tcW w:w="134" w:type="pct"/>
            <w:gridSpan w:val="2"/>
            <w:shd w:val="clear" w:color="auto" w:fill="auto"/>
          </w:tcPr>
          <w:p w14:paraId="7F6B4106"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50AA7EF6" w14:textId="77777777" w:rsidR="00EB3549"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tcPr>
          <w:p w14:paraId="37D57FE8" w14:textId="77777777" w:rsidR="00EB3549" w:rsidRPr="001352C0" w:rsidRDefault="00EB3549" w:rsidP="003F07D0">
            <w:pPr>
              <w:spacing w:before="0" w:after="0" w:line="276" w:lineRule="auto"/>
              <w:rPr>
                <w:sz w:val="20"/>
              </w:rPr>
            </w:pPr>
            <w:r w:rsidRPr="007E7672">
              <w:rPr>
                <w:sz w:val="20"/>
              </w:rPr>
              <w:t>Место подачи заявок</w:t>
            </w:r>
          </w:p>
        </w:tc>
        <w:tc>
          <w:tcPr>
            <w:tcW w:w="1068" w:type="pct"/>
            <w:gridSpan w:val="2"/>
            <w:shd w:val="clear" w:color="auto" w:fill="auto"/>
          </w:tcPr>
          <w:p w14:paraId="1498A746" w14:textId="77777777" w:rsidR="00EB3549" w:rsidRPr="001A4780" w:rsidRDefault="00EB3549" w:rsidP="003F07D0">
            <w:pPr>
              <w:spacing w:before="0" w:after="0" w:line="276" w:lineRule="auto"/>
              <w:rPr>
                <w:sz w:val="20"/>
              </w:rPr>
            </w:pPr>
          </w:p>
        </w:tc>
      </w:tr>
      <w:tr w:rsidR="00EB3549" w:rsidRPr="001A4780" w14:paraId="54A3B0BE" w14:textId="77777777" w:rsidTr="00490DAA">
        <w:trPr>
          <w:gridAfter w:val="1"/>
          <w:wAfter w:w="1007" w:type="pct"/>
        </w:trPr>
        <w:tc>
          <w:tcPr>
            <w:tcW w:w="709" w:type="pct"/>
            <w:shd w:val="clear" w:color="auto" w:fill="auto"/>
          </w:tcPr>
          <w:p w14:paraId="5C945CEF" w14:textId="77777777" w:rsidR="00EB3549" w:rsidRPr="001A4780" w:rsidRDefault="00EB3549" w:rsidP="003F07D0">
            <w:pPr>
              <w:spacing w:before="0" w:after="0" w:line="276" w:lineRule="auto"/>
              <w:rPr>
                <w:sz w:val="20"/>
              </w:rPr>
            </w:pPr>
          </w:p>
        </w:tc>
        <w:tc>
          <w:tcPr>
            <w:tcW w:w="711" w:type="pct"/>
            <w:gridSpan w:val="2"/>
            <w:shd w:val="clear" w:color="auto" w:fill="auto"/>
          </w:tcPr>
          <w:p w14:paraId="42BE2340" w14:textId="77777777" w:rsidR="00EB3549" w:rsidRPr="00377A9A" w:rsidRDefault="00EB3549" w:rsidP="003F07D0">
            <w:pPr>
              <w:spacing w:before="0" w:after="0" w:line="276" w:lineRule="auto"/>
              <w:rPr>
                <w:sz w:val="20"/>
              </w:rPr>
            </w:pPr>
            <w:r w:rsidRPr="007E7672">
              <w:rPr>
                <w:sz w:val="20"/>
              </w:rPr>
              <w:t>order</w:t>
            </w:r>
          </w:p>
        </w:tc>
        <w:tc>
          <w:tcPr>
            <w:tcW w:w="134" w:type="pct"/>
            <w:gridSpan w:val="2"/>
            <w:shd w:val="clear" w:color="auto" w:fill="auto"/>
          </w:tcPr>
          <w:p w14:paraId="135B33B5"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2CDB57FC" w14:textId="77777777" w:rsidR="00EB3549"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tcPr>
          <w:p w14:paraId="75CB1EFB" w14:textId="77777777" w:rsidR="00EB3549" w:rsidRPr="001352C0" w:rsidRDefault="00EB3549" w:rsidP="003F07D0">
            <w:pPr>
              <w:spacing w:before="0" w:after="0" w:line="276" w:lineRule="auto"/>
              <w:rPr>
                <w:sz w:val="20"/>
              </w:rPr>
            </w:pPr>
            <w:r w:rsidRPr="007E7672">
              <w:rPr>
                <w:sz w:val="20"/>
              </w:rPr>
              <w:t>Порядок подачи заявок</w:t>
            </w:r>
          </w:p>
        </w:tc>
        <w:tc>
          <w:tcPr>
            <w:tcW w:w="1068" w:type="pct"/>
            <w:gridSpan w:val="2"/>
            <w:shd w:val="clear" w:color="auto" w:fill="auto"/>
          </w:tcPr>
          <w:p w14:paraId="0C708B7B" w14:textId="77777777" w:rsidR="00EB3549" w:rsidRPr="001A4780" w:rsidRDefault="00EB3549" w:rsidP="003F07D0">
            <w:pPr>
              <w:spacing w:before="0" w:after="0" w:line="276" w:lineRule="auto"/>
              <w:rPr>
                <w:sz w:val="20"/>
              </w:rPr>
            </w:pPr>
          </w:p>
        </w:tc>
      </w:tr>
      <w:tr w:rsidR="00EB3549" w:rsidRPr="001A4780" w14:paraId="6C548CC6" w14:textId="77777777" w:rsidTr="00490DAA">
        <w:trPr>
          <w:gridAfter w:val="1"/>
          <w:wAfter w:w="1007" w:type="pct"/>
        </w:trPr>
        <w:tc>
          <w:tcPr>
            <w:tcW w:w="709" w:type="pct"/>
            <w:shd w:val="clear" w:color="auto" w:fill="auto"/>
          </w:tcPr>
          <w:p w14:paraId="26C058AB" w14:textId="77777777" w:rsidR="00EB3549" w:rsidRPr="001A4780" w:rsidRDefault="00EB3549" w:rsidP="003F07D0">
            <w:pPr>
              <w:spacing w:before="0" w:after="0" w:line="276" w:lineRule="auto"/>
              <w:rPr>
                <w:sz w:val="20"/>
              </w:rPr>
            </w:pPr>
          </w:p>
        </w:tc>
        <w:tc>
          <w:tcPr>
            <w:tcW w:w="711" w:type="pct"/>
            <w:gridSpan w:val="2"/>
            <w:shd w:val="clear" w:color="auto" w:fill="auto"/>
          </w:tcPr>
          <w:p w14:paraId="3C166453" w14:textId="77777777" w:rsidR="00EB3549" w:rsidRPr="00377A9A" w:rsidRDefault="00EB3549" w:rsidP="003F07D0">
            <w:pPr>
              <w:spacing w:before="0" w:after="0" w:line="276" w:lineRule="auto"/>
              <w:rPr>
                <w:sz w:val="20"/>
              </w:rPr>
            </w:pPr>
            <w:r w:rsidRPr="007E7672">
              <w:rPr>
                <w:sz w:val="20"/>
              </w:rPr>
              <w:t>endDate</w:t>
            </w:r>
          </w:p>
        </w:tc>
        <w:tc>
          <w:tcPr>
            <w:tcW w:w="134" w:type="pct"/>
            <w:gridSpan w:val="2"/>
            <w:shd w:val="clear" w:color="auto" w:fill="auto"/>
          </w:tcPr>
          <w:p w14:paraId="42139394"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04115CED" w14:textId="77777777" w:rsidR="00EB3549" w:rsidRDefault="00EB3549" w:rsidP="003F07D0">
            <w:pPr>
              <w:spacing w:before="0" w:after="0" w:line="276" w:lineRule="auto"/>
              <w:jc w:val="center"/>
              <w:rPr>
                <w:sz w:val="20"/>
                <w:lang w:val="en-US"/>
              </w:rPr>
            </w:pPr>
            <w:r>
              <w:rPr>
                <w:sz w:val="20"/>
              </w:rPr>
              <w:t>DT</w:t>
            </w:r>
          </w:p>
        </w:tc>
        <w:tc>
          <w:tcPr>
            <w:tcW w:w="1036" w:type="pct"/>
            <w:gridSpan w:val="2"/>
            <w:shd w:val="clear" w:color="auto" w:fill="auto"/>
          </w:tcPr>
          <w:p w14:paraId="2926A081" w14:textId="77777777" w:rsidR="00EB3549" w:rsidRPr="001352C0" w:rsidRDefault="00EB3549" w:rsidP="003F07D0">
            <w:pPr>
              <w:spacing w:before="0" w:after="0" w:line="276" w:lineRule="auto"/>
              <w:rPr>
                <w:sz w:val="20"/>
              </w:rPr>
            </w:pPr>
            <w:r w:rsidRPr="007E7672">
              <w:rPr>
                <w:sz w:val="20"/>
              </w:rPr>
              <w:t>Дата и время окончания подачи заявок</w:t>
            </w:r>
          </w:p>
        </w:tc>
        <w:tc>
          <w:tcPr>
            <w:tcW w:w="1068" w:type="pct"/>
            <w:gridSpan w:val="2"/>
            <w:shd w:val="clear" w:color="auto" w:fill="auto"/>
          </w:tcPr>
          <w:p w14:paraId="49E83560" w14:textId="77777777" w:rsidR="00EB3549" w:rsidRPr="001A4780" w:rsidRDefault="00EB3549" w:rsidP="003F07D0">
            <w:pPr>
              <w:spacing w:before="0" w:after="0" w:line="276" w:lineRule="auto"/>
              <w:rPr>
                <w:sz w:val="20"/>
              </w:rPr>
            </w:pPr>
          </w:p>
        </w:tc>
      </w:tr>
      <w:tr w:rsidR="00EB3549" w:rsidRPr="001A4780" w14:paraId="38CD80A8" w14:textId="77777777" w:rsidTr="00490DAA">
        <w:trPr>
          <w:gridAfter w:val="1"/>
          <w:wAfter w:w="1007" w:type="pct"/>
        </w:trPr>
        <w:tc>
          <w:tcPr>
            <w:tcW w:w="3993" w:type="pct"/>
            <w:gridSpan w:val="12"/>
            <w:shd w:val="clear" w:color="auto" w:fill="auto"/>
          </w:tcPr>
          <w:p w14:paraId="02A96D29" w14:textId="77777777" w:rsidR="00EB3549" w:rsidRPr="001A4780" w:rsidRDefault="00EB3549" w:rsidP="003F07D0">
            <w:pPr>
              <w:spacing w:before="0" w:after="0" w:line="276" w:lineRule="auto"/>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14:paraId="63FC6DC0" w14:textId="77777777" w:rsidTr="00490DAA">
        <w:trPr>
          <w:gridAfter w:val="1"/>
          <w:wAfter w:w="1007" w:type="pct"/>
        </w:trPr>
        <w:tc>
          <w:tcPr>
            <w:tcW w:w="709" w:type="pct"/>
            <w:shd w:val="clear" w:color="auto" w:fill="auto"/>
          </w:tcPr>
          <w:p w14:paraId="3ECD80CE" w14:textId="77777777" w:rsidR="00EB3549" w:rsidRPr="001A4780" w:rsidRDefault="00EB3549" w:rsidP="003F07D0">
            <w:pPr>
              <w:spacing w:before="0" w:after="0" w:line="276" w:lineRule="auto"/>
              <w:rPr>
                <w:sz w:val="20"/>
              </w:rPr>
            </w:pPr>
            <w:r w:rsidRPr="00C17A89">
              <w:rPr>
                <w:b/>
                <w:sz w:val="20"/>
              </w:rPr>
              <w:t>opening</w:t>
            </w:r>
          </w:p>
        </w:tc>
        <w:tc>
          <w:tcPr>
            <w:tcW w:w="711" w:type="pct"/>
            <w:gridSpan w:val="2"/>
            <w:shd w:val="clear" w:color="auto" w:fill="auto"/>
          </w:tcPr>
          <w:p w14:paraId="6CD32C29" w14:textId="77777777" w:rsidR="00EB3549" w:rsidRPr="00377A9A" w:rsidRDefault="00EB3549" w:rsidP="003F07D0">
            <w:pPr>
              <w:spacing w:before="0" w:after="0" w:line="276" w:lineRule="auto"/>
              <w:rPr>
                <w:sz w:val="20"/>
              </w:rPr>
            </w:pPr>
          </w:p>
        </w:tc>
        <w:tc>
          <w:tcPr>
            <w:tcW w:w="134" w:type="pct"/>
            <w:gridSpan w:val="2"/>
            <w:shd w:val="clear" w:color="auto" w:fill="auto"/>
          </w:tcPr>
          <w:p w14:paraId="7C520C1D" w14:textId="77777777" w:rsidR="00EB3549" w:rsidRDefault="00EB3549" w:rsidP="003F07D0">
            <w:pPr>
              <w:spacing w:before="0" w:after="0" w:line="276" w:lineRule="auto"/>
              <w:jc w:val="center"/>
              <w:rPr>
                <w:sz w:val="20"/>
              </w:rPr>
            </w:pPr>
          </w:p>
        </w:tc>
        <w:tc>
          <w:tcPr>
            <w:tcW w:w="335" w:type="pct"/>
            <w:gridSpan w:val="3"/>
            <w:shd w:val="clear" w:color="auto" w:fill="auto"/>
          </w:tcPr>
          <w:p w14:paraId="72A7B20A" w14:textId="77777777" w:rsidR="00EB3549" w:rsidRDefault="00EB3549" w:rsidP="003F07D0">
            <w:pPr>
              <w:spacing w:before="0" w:after="0" w:line="276" w:lineRule="auto"/>
              <w:jc w:val="center"/>
              <w:rPr>
                <w:sz w:val="20"/>
                <w:lang w:val="en-US"/>
              </w:rPr>
            </w:pPr>
          </w:p>
        </w:tc>
        <w:tc>
          <w:tcPr>
            <w:tcW w:w="1036" w:type="pct"/>
            <w:gridSpan w:val="2"/>
            <w:shd w:val="clear" w:color="auto" w:fill="auto"/>
          </w:tcPr>
          <w:p w14:paraId="26660D11" w14:textId="77777777" w:rsidR="00EB3549" w:rsidRPr="001352C0" w:rsidRDefault="00EB3549" w:rsidP="003F07D0">
            <w:pPr>
              <w:spacing w:before="0" w:after="0" w:line="276" w:lineRule="auto"/>
              <w:rPr>
                <w:sz w:val="20"/>
              </w:rPr>
            </w:pPr>
          </w:p>
        </w:tc>
        <w:tc>
          <w:tcPr>
            <w:tcW w:w="1068" w:type="pct"/>
            <w:gridSpan w:val="2"/>
            <w:shd w:val="clear" w:color="auto" w:fill="auto"/>
          </w:tcPr>
          <w:p w14:paraId="340FFA27" w14:textId="77777777" w:rsidR="00EB3549" w:rsidRPr="001A4780" w:rsidRDefault="00EB3549" w:rsidP="003F07D0">
            <w:pPr>
              <w:spacing w:before="0" w:after="0" w:line="276" w:lineRule="auto"/>
              <w:rPr>
                <w:sz w:val="20"/>
              </w:rPr>
            </w:pPr>
          </w:p>
        </w:tc>
      </w:tr>
      <w:tr w:rsidR="00EB3549" w:rsidRPr="001A4780" w14:paraId="38340169" w14:textId="77777777" w:rsidTr="00490DAA">
        <w:trPr>
          <w:gridAfter w:val="1"/>
          <w:wAfter w:w="1007" w:type="pct"/>
        </w:trPr>
        <w:tc>
          <w:tcPr>
            <w:tcW w:w="709" w:type="pct"/>
            <w:shd w:val="clear" w:color="auto" w:fill="auto"/>
          </w:tcPr>
          <w:p w14:paraId="660B58CE" w14:textId="77777777" w:rsidR="00EB3549" w:rsidRPr="001A4780" w:rsidRDefault="00EB3549" w:rsidP="003F07D0">
            <w:pPr>
              <w:spacing w:before="0" w:after="0" w:line="276" w:lineRule="auto"/>
              <w:rPr>
                <w:sz w:val="20"/>
              </w:rPr>
            </w:pPr>
          </w:p>
        </w:tc>
        <w:tc>
          <w:tcPr>
            <w:tcW w:w="711" w:type="pct"/>
            <w:gridSpan w:val="2"/>
            <w:shd w:val="clear" w:color="auto" w:fill="auto"/>
          </w:tcPr>
          <w:p w14:paraId="5C5AD2EA" w14:textId="77777777" w:rsidR="00EB3549" w:rsidRPr="00377A9A" w:rsidRDefault="00EB3549" w:rsidP="003F07D0">
            <w:pPr>
              <w:spacing w:before="0" w:after="0" w:line="276" w:lineRule="auto"/>
              <w:rPr>
                <w:sz w:val="20"/>
              </w:rPr>
            </w:pPr>
            <w:r w:rsidRPr="00C17A89">
              <w:rPr>
                <w:sz w:val="20"/>
              </w:rPr>
              <w:t>date</w:t>
            </w:r>
          </w:p>
        </w:tc>
        <w:tc>
          <w:tcPr>
            <w:tcW w:w="134" w:type="pct"/>
            <w:gridSpan w:val="2"/>
            <w:shd w:val="clear" w:color="auto" w:fill="auto"/>
          </w:tcPr>
          <w:p w14:paraId="235A536B"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5B3F05BD" w14:textId="77777777" w:rsidR="00EB3549" w:rsidRDefault="00EB3549" w:rsidP="003F07D0">
            <w:pPr>
              <w:spacing w:before="0" w:after="0" w:line="276" w:lineRule="auto"/>
              <w:jc w:val="center"/>
              <w:rPr>
                <w:sz w:val="20"/>
                <w:lang w:val="en-US"/>
              </w:rPr>
            </w:pPr>
            <w:r>
              <w:rPr>
                <w:sz w:val="20"/>
                <w:lang w:val="en-US"/>
              </w:rPr>
              <w:t>DT</w:t>
            </w:r>
          </w:p>
        </w:tc>
        <w:tc>
          <w:tcPr>
            <w:tcW w:w="1036" w:type="pct"/>
            <w:gridSpan w:val="2"/>
            <w:shd w:val="clear" w:color="auto" w:fill="auto"/>
          </w:tcPr>
          <w:p w14:paraId="1BCC03A5" w14:textId="77777777" w:rsidR="00EB3549" w:rsidRPr="001352C0" w:rsidRDefault="00EB3549" w:rsidP="003F07D0">
            <w:pPr>
              <w:spacing w:before="0" w:after="0" w:line="276" w:lineRule="auto"/>
              <w:rPr>
                <w:sz w:val="20"/>
              </w:rPr>
            </w:pPr>
            <w:r w:rsidRPr="00C17A89">
              <w:rPr>
                <w:sz w:val="20"/>
              </w:rPr>
              <w:t>Дата и время вскрытия конвертов, открытии доступа к электронным документам заявок участников</w:t>
            </w:r>
          </w:p>
        </w:tc>
        <w:tc>
          <w:tcPr>
            <w:tcW w:w="1068" w:type="pct"/>
            <w:gridSpan w:val="2"/>
            <w:shd w:val="clear" w:color="auto" w:fill="auto"/>
          </w:tcPr>
          <w:p w14:paraId="7CB49E90" w14:textId="77777777" w:rsidR="00EB3549" w:rsidRPr="001A4780" w:rsidRDefault="00EB3549" w:rsidP="003F07D0">
            <w:pPr>
              <w:spacing w:before="0" w:after="0" w:line="276" w:lineRule="auto"/>
              <w:rPr>
                <w:sz w:val="20"/>
              </w:rPr>
            </w:pPr>
          </w:p>
        </w:tc>
      </w:tr>
      <w:tr w:rsidR="00EB3549" w:rsidRPr="001A4780" w14:paraId="5E85AB84" w14:textId="77777777" w:rsidTr="00490DAA">
        <w:trPr>
          <w:gridAfter w:val="1"/>
          <w:wAfter w:w="1007" w:type="pct"/>
        </w:trPr>
        <w:tc>
          <w:tcPr>
            <w:tcW w:w="709" w:type="pct"/>
            <w:shd w:val="clear" w:color="auto" w:fill="auto"/>
          </w:tcPr>
          <w:p w14:paraId="3E26DFCD" w14:textId="77777777" w:rsidR="00EB3549" w:rsidRPr="001A4780" w:rsidRDefault="00EB3549" w:rsidP="003F07D0">
            <w:pPr>
              <w:spacing w:before="0" w:after="0" w:line="276" w:lineRule="auto"/>
              <w:rPr>
                <w:sz w:val="20"/>
              </w:rPr>
            </w:pPr>
          </w:p>
        </w:tc>
        <w:tc>
          <w:tcPr>
            <w:tcW w:w="711" w:type="pct"/>
            <w:gridSpan w:val="2"/>
            <w:shd w:val="clear" w:color="auto" w:fill="auto"/>
          </w:tcPr>
          <w:p w14:paraId="7464A053" w14:textId="77777777" w:rsidR="00EB3549" w:rsidRPr="00377A9A" w:rsidRDefault="00EB3549" w:rsidP="003F07D0">
            <w:pPr>
              <w:spacing w:before="0" w:after="0" w:line="276" w:lineRule="auto"/>
              <w:rPr>
                <w:sz w:val="20"/>
              </w:rPr>
            </w:pPr>
            <w:r w:rsidRPr="00377A9A">
              <w:rPr>
                <w:sz w:val="20"/>
              </w:rPr>
              <w:t>place</w:t>
            </w:r>
          </w:p>
        </w:tc>
        <w:tc>
          <w:tcPr>
            <w:tcW w:w="134" w:type="pct"/>
            <w:gridSpan w:val="2"/>
            <w:shd w:val="clear" w:color="auto" w:fill="auto"/>
          </w:tcPr>
          <w:p w14:paraId="53677CB9"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4428A6B0" w14:textId="77777777" w:rsidR="00EB3549"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tcPr>
          <w:p w14:paraId="668F93D7" w14:textId="77777777" w:rsidR="00EB3549" w:rsidRPr="001352C0" w:rsidRDefault="00EB3549" w:rsidP="003F07D0">
            <w:pPr>
              <w:spacing w:before="0" w:after="0" w:line="276" w:lineRule="auto"/>
              <w:rPr>
                <w:sz w:val="20"/>
              </w:rPr>
            </w:pPr>
            <w:r w:rsidRPr="00377A9A">
              <w:rPr>
                <w:sz w:val="20"/>
              </w:rPr>
              <w:t>Место вскрытия конвертов, открытии доступа к электронным документам заявок участников</w:t>
            </w:r>
          </w:p>
        </w:tc>
        <w:tc>
          <w:tcPr>
            <w:tcW w:w="1068" w:type="pct"/>
            <w:gridSpan w:val="2"/>
            <w:shd w:val="clear" w:color="auto" w:fill="auto"/>
          </w:tcPr>
          <w:p w14:paraId="2D277A25" w14:textId="77777777" w:rsidR="00EB3549" w:rsidRPr="001A4780" w:rsidRDefault="00EB3549" w:rsidP="003F07D0">
            <w:pPr>
              <w:spacing w:before="0" w:after="0" w:line="276" w:lineRule="auto"/>
              <w:rPr>
                <w:sz w:val="20"/>
              </w:rPr>
            </w:pPr>
          </w:p>
        </w:tc>
      </w:tr>
      <w:tr w:rsidR="00EB3549" w:rsidRPr="001A4780" w14:paraId="01DA6164" w14:textId="77777777" w:rsidTr="00490DAA">
        <w:trPr>
          <w:gridAfter w:val="1"/>
          <w:wAfter w:w="1007" w:type="pct"/>
        </w:trPr>
        <w:tc>
          <w:tcPr>
            <w:tcW w:w="709" w:type="pct"/>
            <w:shd w:val="clear" w:color="auto" w:fill="auto"/>
          </w:tcPr>
          <w:p w14:paraId="4911CB22" w14:textId="77777777" w:rsidR="00EB3549" w:rsidRPr="001A4780" w:rsidRDefault="00EB3549" w:rsidP="003F07D0">
            <w:pPr>
              <w:spacing w:before="0" w:after="0" w:line="276" w:lineRule="auto"/>
              <w:rPr>
                <w:sz w:val="20"/>
              </w:rPr>
            </w:pPr>
          </w:p>
        </w:tc>
        <w:tc>
          <w:tcPr>
            <w:tcW w:w="711" w:type="pct"/>
            <w:gridSpan w:val="2"/>
            <w:shd w:val="clear" w:color="auto" w:fill="auto"/>
          </w:tcPr>
          <w:p w14:paraId="4AAAAB92" w14:textId="77777777" w:rsidR="00EB3549" w:rsidRPr="00377A9A" w:rsidRDefault="00EB3549" w:rsidP="003F07D0">
            <w:pPr>
              <w:spacing w:before="0" w:after="0" w:line="276" w:lineRule="auto"/>
              <w:rPr>
                <w:sz w:val="20"/>
              </w:rPr>
            </w:pPr>
            <w:r w:rsidRPr="00377A9A">
              <w:rPr>
                <w:sz w:val="20"/>
              </w:rPr>
              <w:t>addInfo</w:t>
            </w:r>
          </w:p>
        </w:tc>
        <w:tc>
          <w:tcPr>
            <w:tcW w:w="134" w:type="pct"/>
            <w:gridSpan w:val="2"/>
            <w:shd w:val="clear" w:color="auto" w:fill="auto"/>
          </w:tcPr>
          <w:p w14:paraId="1084E02D" w14:textId="77777777" w:rsidR="00EB3549" w:rsidRDefault="00EB3549" w:rsidP="003F07D0">
            <w:pPr>
              <w:spacing w:before="0" w:after="0" w:line="276" w:lineRule="auto"/>
              <w:jc w:val="center"/>
              <w:rPr>
                <w:sz w:val="20"/>
              </w:rPr>
            </w:pPr>
            <w:r>
              <w:rPr>
                <w:sz w:val="20"/>
                <w:lang w:val="en-US"/>
              </w:rPr>
              <w:t>H</w:t>
            </w:r>
          </w:p>
        </w:tc>
        <w:tc>
          <w:tcPr>
            <w:tcW w:w="335" w:type="pct"/>
            <w:gridSpan w:val="3"/>
            <w:shd w:val="clear" w:color="auto" w:fill="auto"/>
          </w:tcPr>
          <w:p w14:paraId="5498D38C" w14:textId="77777777" w:rsidR="00EB3549"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tcPr>
          <w:p w14:paraId="05F87A5B" w14:textId="77777777" w:rsidR="00EB3549" w:rsidRPr="001352C0" w:rsidRDefault="00EB3549" w:rsidP="003F07D0">
            <w:pPr>
              <w:spacing w:before="0" w:after="0" w:line="276" w:lineRule="auto"/>
              <w:rPr>
                <w:sz w:val="20"/>
              </w:rPr>
            </w:pPr>
            <w:r w:rsidRPr="00377A9A">
              <w:rPr>
                <w:sz w:val="20"/>
              </w:rPr>
              <w:t>Дополнительная информация</w:t>
            </w:r>
          </w:p>
        </w:tc>
        <w:tc>
          <w:tcPr>
            <w:tcW w:w="1068" w:type="pct"/>
            <w:gridSpan w:val="2"/>
            <w:shd w:val="clear" w:color="auto" w:fill="auto"/>
          </w:tcPr>
          <w:p w14:paraId="287A9607" w14:textId="77777777" w:rsidR="00EB3549" w:rsidRPr="001A4780" w:rsidRDefault="00EB3549" w:rsidP="003F07D0">
            <w:pPr>
              <w:spacing w:before="0" w:after="0" w:line="276" w:lineRule="auto"/>
              <w:rPr>
                <w:sz w:val="20"/>
              </w:rPr>
            </w:pPr>
          </w:p>
        </w:tc>
      </w:tr>
      <w:tr w:rsidR="00EB3549" w:rsidRPr="001A4780" w14:paraId="1A872C33" w14:textId="77777777" w:rsidTr="00490DAA">
        <w:trPr>
          <w:gridAfter w:val="1"/>
          <w:wAfter w:w="1007" w:type="pct"/>
        </w:trPr>
        <w:tc>
          <w:tcPr>
            <w:tcW w:w="3993" w:type="pct"/>
            <w:gridSpan w:val="12"/>
            <w:shd w:val="clear" w:color="auto" w:fill="auto"/>
          </w:tcPr>
          <w:p w14:paraId="31D6DA73" w14:textId="77777777" w:rsidR="00EB3549" w:rsidRPr="001A4780" w:rsidRDefault="00EB3549" w:rsidP="003F07D0">
            <w:pPr>
              <w:spacing w:before="0" w:after="0" w:line="276" w:lineRule="auto"/>
              <w:jc w:val="center"/>
              <w:rPr>
                <w:sz w:val="20"/>
              </w:rPr>
            </w:pPr>
            <w:r w:rsidRPr="00E76370">
              <w:rPr>
                <w:b/>
                <w:sz w:val="20"/>
              </w:rPr>
              <w:t xml:space="preserve">Информация о процедуре рассмотрения и оценки заявок на участие в </w:t>
            </w:r>
            <w:r w:rsidRPr="007B35EA">
              <w:rPr>
                <w:b/>
                <w:sz w:val="20"/>
              </w:rPr>
              <w:t>конкурсе</w:t>
            </w:r>
          </w:p>
        </w:tc>
      </w:tr>
      <w:tr w:rsidR="00EB3549" w:rsidRPr="001A4780" w14:paraId="2E53D125" w14:textId="77777777" w:rsidTr="00490DAA">
        <w:trPr>
          <w:gridAfter w:val="1"/>
          <w:wAfter w:w="1007" w:type="pct"/>
        </w:trPr>
        <w:tc>
          <w:tcPr>
            <w:tcW w:w="709" w:type="pct"/>
            <w:shd w:val="clear" w:color="auto" w:fill="auto"/>
          </w:tcPr>
          <w:p w14:paraId="4EB75068" w14:textId="77777777" w:rsidR="00EB3549" w:rsidRPr="001A4780" w:rsidRDefault="00EB3549" w:rsidP="003F07D0">
            <w:pPr>
              <w:spacing w:before="0" w:after="0" w:line="276" w:lineRule="auto"/>
              <w:rPr>
                <w:sz w:val="20"/>
              </w:rPr>
            </w:pPr>
            <w:r w:rsidRPr="00E76370">
              <w:rPr>
                <w:b/>
                <w:sz w:val="20"/>
              </w:rPr>
              <w:t>scoring</w:t>
            </w:r>
          </w:p>
        </w:tc>
        <w:tc>
          <w:tcPr>
            <w:tcW w:w="711" w:type="pct"/>
            <w:gridSpan w:val="2"/>
            <w:shd w:val="clear" w:color="auto" w:fill="auto"/>
          </w:tcPr>
          <w:p w14:paraId="6994823E" w14:textId="77777777" w:rsidR="00EB3549" w:rsidRPr="00377A9A" w:rsidRDefault="00EB3549" w:rsidP="003F07D0">
            <w:pPr>
              <w:spacing w:before="0" w:after="0" w:line="276" w:lineRule="auto"/>
              <w:rPr>
                <w:sz w:val="20"/>
              </w:rPr>
            </w:pPr>
          </w:p>
        </w:tc>
        <w:tc>
          <w:tcPr>
            <w:tcW w:w="134" w:type="pct"/>
            <w:gridSpan w:val="2"/>
            <w:shd w:val="clear" w:color="auto" w:fill="auto"/>
          </w:tcPr>
          <w:p w14:paraId="015563E9" w14:textId="77777777" w:rsidR="00EB3549" w:rsidRDefault="00EB3549" w:rsidP="003F07D0">
            <w:pPr>
              <w:spacing w:before="0" w:after="0" w:line="276" w:lineRule="auto"/>
              <w:jc w:val="center"/>
              <w:rPr>
                <w:sz w:val="20"/>
              </w:rPr>
            </w:pPr>
          </w:p>
        </w:tc>
        <w:tc>
          <w:tcPr>
            <w:tcW w:w="335" w:type="pct"/>
            <w:gridSpan w:val="3"/>
            <w:shd w:val="clear" w:color="auto" w:fill="auto"/>
          </w:tcPr>
          <w:p w14:paraId="43E69DE3" w14:textId="77777777" w:rsidR="00EB3549" w:rsidRDefault="00EB3549" w:rsidP="003F07D0">
            <w:pPr>
              <w:spacing w:before="0" w:after="0" w:line="276" w:lineRule="auto"/>
              <w:jc w:val="center"/>
              <w:rPr>
                <w:sz w:val="20"/>
                <w:lang w:val="en-US"/>
              </w:rPr>
            </w:pPr>
          </w:p>
        </w:tc>
        <w:tc>
          <w:tcPr>
            <w:tcW w:w="1036" w:type="pct"/>
            <w:gridSpan w:val="2"/>
            <w:shd w:val="clear" w:color="auto" w:fill="auto"/>
          </w:tcPr>
          <w:p w14:paraId="0143E8CF" w14:textId="77777777" w:rsidR="00EB3549" w:rsidRPr="001352C0" w:rsidRDefault="00EB3549" w:rsidP="003F07D0">
            <w:pPr>
              <w:spacing w:before="0" w:after="0" w:line="276" w:lineRule="auto"/>
              <w:rPr>
                <w:sz w:val="20"/>
              </w:rPr>
            </w:pPr>
          </w:p>
        </w:tc>
        <w:tc>
          <w:tcPr>
            <w:tcW w:w="1068" w:type="pct"/>
            <w:gridSpan w:val="2"/>
            <w:shd w:val="clear" w:color="auto" w:fill="auto"/>
          </w:tcPr>
          <w:p w14:paraId="2546F5E3" w14:textId="77777777" w:rsidR="00EB3549" w:rsidRPr="001A4780" w:rsidRDefault="00EB3549" w:rsidP="003F07D0">
            <w:pPr>
              <w:spacing w:before="0" w:after="0" w:line="276" w:lineRule="auto"/>
              <w:rPr>
                <w:sz w:val="20"/>
              </w:rPr>
            </w:pPr>
          </w:p>
        </w:tc>
      </w:tr>
      <w:tr w:rsidR="00EB3549" w:rsidRPr="001A4780" w14:paraId="0CC8B25E" w14:textId="77777777" w:rsidTr="00490DAA">
        <w:trPr>
          <w:gridAfter w:val="1"/>
          <w:wAfter w:w="1007" w:type="pct"/>
        </w:trPr>
        <w:tc>
          <w:tcPr>
            <w:tcW w:w="709" w:type="pct"/>
            <w:shd w:val="clear" w:color="auto" w:fill="auto"/>
          </w:tcPr>
          <w:p w14:paraId="608B48F3" w14:textId="77777777" w:rsidR="00EB3549" w:rsidRPr="001A4780" w:rsidRDefault="00EB3549" w:rsidP="003F07D0">
            <w:pPr>
              <w:spacing w:before="0" w:after="0" w:line="276" w:lineRule="auto"/>
              <w:rPr>
                <w:sz w:val="20"/>
              </w:rPr>
            </w:pPr>
          </w:p>
        </w:tc>
        <w:tc>
          <w:tcPr>
            <w:tcW w:w="711" w:type="pct"/>
            <w:gridSpan w:val="2"/>
            <w:shd w:val="clear" w:color="auto" w:fill="auto"/>
          </w:tcPr>
          <w:p w14:paraId="5A7A85EE" w14:textId="77777777" w:rsidR="00EB3549" w:rsidRPr="00377A9A" w:rsidRDefault="00EB3549" w:rsidP="003F07D0">
            <w:pPr>
              <w:spacing w:before="0" w:after="0" w:line="276" w:lineRule="auto"/>
              <w:rPr>
                <w:sz w:val="20"/>
              </w:rPr>
            </w:pPr>
            <w:r w:rsidRPr="00C17A89">
              <w:rPr>
                <w:sz w:val="20"/>
              </w:rPr>
              <w:t>date</w:t>
            </w:r>
          </w:p>
        </w:tc>
        <w:tc>
          <w:tcPr>
            <w:tcW w:w="134" w:type="pct"/>
            <w:gridSpan w:val="2"/>
            <w:shd w:val="clear" w:color="auto" w:fill="auto"/>
          </w:tcPr>
          <w:p w14:paraId="2970CFFB"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67E7A5D3" w14:textId="77777777" w:rsidR="00EB3549" w:rsidRDefault="00EB3549" w:rsidP="003F07D0">
            <w:pPr>
              <w:spacing w:before="0" w:after="0" w:line="276" w:lineRule="auto"/>
              <w:jc w:val="center"/>
              <w:rPr>
                <w:sz w:val="20"/>
                <w:lang w:val="en-US"/>
              </w:rPr>
            </w:pPr>
            <w:r>
              <w:rPr>
                <w:sz w:val="20"/>
                <w:lang w:val="en-US"/>
              </w:rPr>
              <w:t>DT</w:t>
            </w:r>
          </w:p>
        </w:tc>
        <w:tc>
          <w:tcPr>
            <w:tcW w:w="1036" w:type="pct"/>
            <w:gridSpan w:val="2"/>
            <w:shd w:val="clear" w:color="auto" w:fill="auto"/>
          </w:tcPr>
          <w:p w14:paraId="3CD18118" w14:textId="77777777" w:rsidR="00EB3549" w:rsidRPr="001352C0" w:rsidRDefault="00EB3549" w:rsidP="003F07D0">
            <w:pPr>
              <w:spacing w:before="0" w:after="0" w:line="276" w:lineRule="auto"/>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068" w:type="pct"/>
            <w:gridSpan w:val="2"/>
            <w:shd w:val="clear" w:color="auto" w:fill="auto"/>
          </w:tcPr>
          <w:p w14:paraId="4C524FB5" w14:textId="77777777" w:rsidR="00EB3549" w:rsidRPr="001A4780" w:rsidRDefault="00EB3549" w:rsidP="003F07D0">
            <w:pPr>
              <w:spacing w:before="0" w:after="0" w:line="276" w:lineRule="auto"/>
              <w:rPr>
                <w:sz w:val="20"/>
              </w:rPr>
            </w:pPr>
          </w:p>
        </w:tc>
      </w:tr>
      <w:tr w:rsidR="00EB3549" w:rsidRPr="001A4780" w14:paraId="0EAC9129" w14:textId="77777777" w:rsidTr="00490DAA">
        <w:trPr>
          <w:gridAfter w:val="1"/>
          <w:wAfter w:w="1007" w:type="pct"/>
        </w:trPr>
        <w:tc>
          <w:tcPr>
            <w:tcW w:w="709" w:type="pct"/>
            <w:shd w:val="clear" w:color="auto" w:fill="auto"/>
          </w:tcPr>
          <w:p w14:paraId="0A6F6AF0" w14:textId="77777777" w:rsidR="00EB3549" w:rsidRPr="001A4780" w:rsidRDefault="00EB3549" w:rsidP="003F07D0">
            <w:pPr>
              <w:spacing w:before="0" w:after="0" w:line="276" w:lineRule="auto"/>
              <w:rPr>
                <w:sz w:val="20"/>
              </w:rPr>
            </w:pPr>
          </w:p>
        </w:tc>
        <w:tc>
          <w:tcPr>
            <w:tcW w:w="711" w:type="pct"/>
            <w:gridSpan w:val="2"/>
            <w:shd w:val="clear" w:color="auto" w:fill="auto"/>
          </w:tcPr>
          <w:p w14:paraId="6F6621CC" w14:textId="77777777" w:rsidR="00EB3549" w:rsidRPr="00377A9A" w:rsidRDefault="00EB3549" w:rsidP="003F07D0">
            <w:pPr>
              <w:spacing w:before="0" w:after="0" w:line="276" w:lineRule="auto"/>
              <w:rPr>
                <w:sz w:val="20"/>
              </w:rPr>
            </w:pPr>
            <w:r w:rsidRPr="00377A9A">
              <w:rPr>
                <w:sz w:val="20"/>
              </w:rPr>
              <w:t>place</w:t>
            </w:r>
          </w:p>
        </w:tc>
        <w:tc>
          <w:tcPr>
            <w:tcW w:w="134" w:type="pct"/>
            <w:gridSpan w:val="2"/>
            <w:shd w:val="clear" w:color="auto" w:fill="auto"/>
          </w:tcPr>
          <w:p w14:paraId="3C2B7A2F"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6AFB2647" w14:textId="77777777" w:rsidR="00EB3549"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tcPr>
          <w:p w14:paraId="3FF85D64" w14:textId="77777777" w:rsidR="00EB3549" w:rsidRPr="001352C0" w:rsidRDefault="00EB3549" w:rsidP="003F07D0">
            <w:pPr>
              <w:spacing w:before="0" w:after="0" w:line="276" w:lineRule="auto"/>
              <w:rPr>
                <w:sz w:val="20"/>
              </w:rPr>
            </w:pPr>
            <w:r w:rsidRPr="008D684A">
              <w:rPr>
                <w:sz w:val="20"/>
              </w:rPr>
              <w:t>Место рассмотрения и оценки заявок на участие в конкурсе</w:t>
            </w:r>
          </w:p>
        </w:tc>
        <w:tc>
          <w:tcPr>
            <w:tcW w:w="1068" w:type="pct"/>
            <w:gridSpan w:val="2"/>
            <w:shd w:val="clear" w:color="auto" w:fill="auto"/>
          </w:tcPr>
          <w:p w14:paraId="362398E0" w14:textId="77777777" w:rsidR="00EB3549" w:rsidRPr="001A4780" w:rsidRDefault="00EB3549" w:rsidP="003F07D0">
            <w:pPr>
              <w:spacing w:before="0" w:after="0" w:line="276" w:lineRule="auto"/>
              <w:rPr>
                <w:sz w:val="20"/>
              </w:rPr>
            </w:pPr>
          </w:p>
        </w:tc>
      </w:tr>
      <w:tr w:rsidR="00EB3549" w:rsidRPr="001A4780" w14:paraId="71C5732D" w14:textId="77777777" w:rsidTr="00490DAA">
        <w:trPr>
          <w:gridAfter w:val="1"/>
          <w:wAfter w:w="1007" w:type="pct"/>
        </w:trPr>
        <w:tc>
          <w:tcPr>
            <w:tcW w:w="709" w:type="pct"/>
            <w:shd w:val="clear" w:color="auto" w:fill="auto"/>
          </w:tcPr>
          <w:p w14:paraId="0D4985D3" w14:textId="77777777" w:rsidR="00EB3549" w:rsidRPr="001A4780" w:rsidRDefault="00EB3549" w:rsidP="003F07D0">
            <w:pPr>
              <w:spacing w:before="0" w:after="0" w:line="276" w:lineRule="auto"/>
              <w:rPr>
                <w:sz w:val="20"/>
              </w:rPr>
            </w:pPr>
          </w:p>
        </w:tc>
        <w:tc>
          <w:tcPr>
            <w:tcW w:w="711" w:type="pct"/>
            <w:gridSpan w:val="2"/>
            <w:shd w:val="clear" w:color="auto" w:fill="auto"/>
          </w:tcPr>
          <w:p w14:paraId="589F9E68" w14:textId="77777777" w:rsidR="00EB3549" w:rsidRPr="00377A9A" w:rsidRDefault="00EB3549" w:rsidP="003F07D0">
            <w:pPr>
              <w:spacing w:before="0" w:after="0" w:line="276" w:lineRule="auto"/>
              <w:rPr>
                <w:sz w:val="20"/>
              </w:rPr>
            </w:pPr>
            <w:r w:rsidRPr="00377A9A">
              <w:rPr>
                <w:sz w:val="20"/>
              </w:rPr>
              <w:t>addInfo</w:t>
            </w:r>
          </w:p>
        </w:tc>
        <w:tc>
          <w:tcPr>
            <w:tcW w:w="134" w:type="pct"/>
            <w:gridSpan w:val="2"/>
            <w:shd w:val="clear" w:color="auto" w:fill="auto"/>
          </w:tcPr>
          <w:p w14:paraId="7E8CE2CE" w14:textId="77777777" w:rsidR="00EB3549" w:rsidRDefault="00EB3549" w:rsidP="003F07D0">
            <w:pPr>
              <w:spacing w:before="0" w:after="0" w:line="276" w:lineRule="auto"/>
              <w:jc w:val="center"/>
              <w:rPr>
                <w:sz w:val="20"/>
              </w:rPr>
            </w:pPr>
            <w:r>
              <w:rPr>
                <w:sz w:val="20"/>
                <w:lang w:val="en-US"/>
              </w:rPr>
              <w:t>H</w:t>
            </w:r>
          </w:p>
        </w:tc>
        <w:tc>
          <w:tcPr>
            <w:tcW w:w="335" w:type="pct"/>
            <w:gridSpan w:val="3"/>
            <w:shd w:val="clear" w:color="auto" w:fill="auto"/>
          </w:tcPr>
          <w:p w14:paraId="7DE5EFAB" w14:textId="77777777" w:rsidR="00EB3549"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tcPr>
          <w:p w14:paraId="7928769E" w14:textId="77777777" w:rsidR="00EB3549" w:rsidRPr="001352C0" w:rsidRDefault="00EB3549" w:rsidP="003F07D0">
            <w:pPr>
              <w:spacing w:before="0" w:after="0" w:line="276" w:lineRule="auto"/>
              <w:rPr>
                <w:sz w:val="20"/>
              </w:rPr>
            </w:pPr>
            <w:r w:rsidRPr="00377A9A">
              <w:rPr>
                <w:sz w:val="20"/>
              </w:rPr>
              <w:t>Дополнительная информация</w:t>
            </w:r>
          </w:p>
        </w:tc>
        <w:tc>
          <w:tcPr>
            <w:tcW w:w="1068" w:type="pct"/>
            <w:gridSpan w:val="2"/>
            <w:shd w:val="clear" w:color="auto" w:fill="auto"/>
          </w:tcPr>
          <w:p w14:paraId="205B8336" w14:textId="77777777" w:rsidR="00EB3549" w:rsidRPr="001A4780" w:rsidRDefault="00EB3549" w:rsidP="003F07D0">
            <w:pPr>
              <w:spacing w:before="0" w:after="0" w:line="276" w:lineRule="auto"/>
              <w:rPr>
                <w:sz w:val="20"/>
              </w:rPr>
            </w:pPr>
          </w:p>
        </w:tc>
      </w:tr>
      <w:tr w:rsidR="00EB3549" w:rsidRPr="001A4780" w14:paraId="41D898F0" w14:textId="77777777" w:rsidTr="00490DAA">
        <w:trPr>
          <w:gridAfter w:val="1"/>
          <w:wAfter w:w="1007" w:type="pct"/>
        </w:trPr>
        <w:tc>
          <w:tcPr>
            <w:tcW w:w="3993" w:type="pct"/>
            <w:gridSpan w:val="12"/>
            <w:shd w:val="clear" w:color="auto" w:fill="auto"/>
          </w:tcPr>
          <w:p w14:paraId="3EE066E8" w14:textId="77777777" w:rsidR="00EB3549" w:rsidRPr="001A4780" w:rsidRDefault="00EB3549" w:rsidP="003F07D0">
            <w:pPr>
              <w:spacing w:before="0" w:after="0" w:line="276" w:lineRule="auto"/>
              <w:jc w:val="center"/>
              <w:rPr>
                <w:sz w:val="20"/>
              </w:rPr>
            </w:pPr>
            <w:r w:rsidRPr="00B8651D">
              <w:rPr>
                <w:b/>
                <w:sz w:val="20"/>
              </w:rPr>
              <w:t>Информация о предквалификационном отборе</w:t>
            </w:r>
          </w:p>
        </w:tc>
      </w:tr>
      <w:tr w:rsidR="00EB3549" w:rsidRPr="001A4780" w14:paraId="02ED5A87" w14:textId="77777777" w:rsidTr="00490DAA">
        <w:trPr>
          <w:gridAfter w:val="1"/>
          <w:wAfter w:w="1007" w:type="pct"/>
        </w:trPr>
        <w:tc>
          <w:tcPr>
            <w:tcW w:w="709" w:type="pct"/>
            <w:shd w:val="clear" w:color="auto" w:fill="auto"/>
          </w:tcPr>
          <w:p w14:paraId="2D70140B" w14:textId="77777777" w:rsidR="00EB3549" w:rsidRPr="001A4780" w:rsidRDefault="00EB3549" w:rsidP="003F07D0">
            <w:pPr>
              <w:spacing w:before="0" w:after="0" w:line="276" w:lineRule="auto"/>
              <w:rPr>
                <w:sz w:val="20"/>
              </w:rPr>
            </w:pPr>
            <w:r w:rsidRPr="00B8651D">
              <w:rPr>
                <w:b/>
                <w:sz w:val="20"/>
              </w:rPr>
              <w:t>prequalification</w:t>
            </w:r>
          </w:p>
        </w:tc>
        <w:tc>
          <w:tcPr>
            <w:tcW w:w="711" w:type="pct"/>
            <w:gridSpan w:val="2"/>
            <w:shd w:val="clear" w:color="auto" w:fill="auto"/>
          </w:tcPr>
          <w:p w14:paraId="3FBDB034" w14:textId="77777777" w:rsidR="00EB3549" w:rsidRPr="00377A9A" w:rsidRDefault="00EB3549" w:rsidP="003F07D0">
            <w:pPr>
              <w:spacing w:before="0" w:after="0" w:line="276" w:lineRule="auto"/>
              <w:rPr>
                <w:sz w:val="20"/>
              </w:rPr>
            </w:pPr>
          </w:p>
        </w:tc>
        <w:tc>
          <w:tcPr>
            <w:tcW w:w="134" w:type="pct"/>
            <w:gridSpan w:val="2"/>
            <w:shd w:val="clear" w:color="auto" w:fill="auto"/>
          </w:tcPr>
          <w:p w14:paraId="6B1D9C4C" w14:textId="77777777" w:rsidR="00EB3549" w:rsidRDefault="00EB3549" w:rsidP="003F07D0">
            <w:pPr>
              <w:spacing w:before="0" w:after="0" w:line="276" w:lineRule="auto"/>
              <w:jc w:val="center"/>
              <w:rPr>
                <w:sz w:val="20"/>
              </w:rPr>
            </w:pPr>
          </w:p>
        </w:tc>
        <w:tc>
          <w:tcPr>
            <w:tcW w:w="335" w:type="pct"/>
            <w:gridSpan w:val="3"/>
            <w:shd w:val="clear" w:color="auto" w:fill="auto"/>
          </w:tcPr>
          <w:p w14:paraId="6A01EE8B" w14:textId="77777777" w:rsidR="00EB3549" w:rsidRDefault="00EB3549" w:rsidP="003F07D0">
            <w:pPr>
              <w:spacing w:before="0" w:after="0" w:line="276" w:lineRule="auto"/>
              <w:jc w:val="center"/>
              <w:rPr>
                <w:sz w:val="20"/>
                <w:lang w:val="en-US"/>
              </w:rPr>
            </w:pPr>
          </w:p>
        </w:tc>
        <w:tc>
          <w:tcPr>
            <w:tcW w:w="1036" w:type="pct"/>
            <w:gridSpan w:val="2"/>
            <w:shd w:val="clear" w:color="auto" w:fill="auto"/>
          </w:tcPr>
          <w:p w14:paraId="672929BA" w14:textId="77777777" w:rsidR="00EB3549" w:rsidRPr="001352C0" w:rsidRDefault="00EB3549" w:rsidP="003F07D0">
            <w:pPr>
              <w:spacing w:before="0" w:after="0" w:line="276" w:lineRule="auto"/>
              <w:rPr>
                <w:sz w:val="20"/>
              </w:rPr>
            </w:pPr>
          </w:p>
        </w:tc>
        <w:tc>
          <w:tcPr>
            <w:tcW w:w="1068" w:type="pct"/>
            <w:gridSpan w:val="2"/>
            <w:shd w:val="clear" w:color="auto" w:fill="auto"/>
          </w:tcPr>
          <w:p w14:paraId="3132BF9B" w14:textId="77777777" w:rsidR="00EB3549" w:rsidRPr="001A4780" w:rsidRDefault="00EB3549" w:rsidP="003F07D0">
            <w:pPr>
              <w:spacing w:before="0" w:after="0" w:line="276" w:lineRule="auto"/>
              <w:rPr>
                <w:sz w:val="20"/>
              </w:rPr>
            </w:pPr>
          </w:p>
        </w:tc>
      </w:tr>
      <w:tr w:rsidR="00EB3549" w:rsidRPr="001A4780" w14:paraId="79ADEB2D" w14:textId="77777777" w:rsidTr="00490DAA">
        <w:trPr>
          <w:gridAfter w:val="1"/>
          <w:wAfter w:w="1007" w:type="pct"/>
        </w:trPr>
        <w:tc>
          <w:tcPr>
            <w:tcW w:w="709" w:type="pct"/>
            <w:shd w:val="clear" w:color="auto" w:fill="auto"/>
          </w:tcPr>
          <w:p w14:paraId="66B6AFE1" w14:textId="77777777" w:rsidR="00EB3549" w:rsidRPr="001A4780" w:rsidRDefault="00EB3549" w:rsidP="003F07D0">
            <w:pPr>
              <w:spacing w:before="0" w:after="0" w:line="276" w:lineRule="auto"/>
              <w:rPr>
                <w:sz w:val="20"/>
              </w:rPr>
            </w:pPr>
          </w:p>
        </w:tc>
        <w:tc>
          <w:tcPr>
            <w:tcW w:w="711" w:type="pct"/>
            <w:gridSpan w:val="2"/>
            <w:shd w:val="clear" w:color="auto" w:fill="auto"/>
          </w:tcPr>
          <w:p w14:paraId="0986257C" w14:textId="77777777" w:rsidR="00EB3549" w:rsidRPr="00377A9A" w:rsidRDefault="00EB3549" w:rsidP="003F07D0">
            <w:pPr>
              <w:spacing w:before="0" w:after="0" w:line="276" w:lineRule="auto"/>
              <w:rPr>
                <w:sz w:val="20"/>
              </w:rPr>
            </w:pPr>
            <w:r w:rsidRPr="00C17A89">
              <w:rPr>
                <w:sz w:val="20"/>
              </w:rPr>
              <w:t>date</w:t>
            </w:r>
          </w:p>
        </w:tc>
        <w:tc>
          <w:tcPr>
            <w:tcW w:w="134" w:type="pct"/>
            <w:gridSpan w:val="2"/>
            <w:shd w:val="clear" w:color="auto" w:fill="auto"/>
          </w:tcPr>
          <w:p w14:paraId="7A58A8E3"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3653F810" w14:textId="77777777" w:rsidR="00EB3549" w:rsidRDefault="00EB3549" w:rsidP="003F07D0">
            <w:pPr>
              <w:spacing w:before="0" w:after="0" w:line="276" w:lineRule="auto"/>
              <w:jc w:val="center"/>
              <w:rPr>
                <w:sz w:val="20"/>
                <w:lang w:val="en-US"/>
              </w:rPr>
            </w:pPr>
            <w:r>
              <w:rPr>
                <w:sz w:val="20"/>
                <w:lang w:val="en-US"/>
              </w:rPr>
              <w:t>DT</w:t>
            </w:r>
          </w:p>
        </w:tc>
        <w:tc>
          <w:tcPr>
            <w:tcW w:w="1036" w:type="pct"/>
            <w:gridSpan w:val="2"/>
            <w:shd w:val="clear" w:color="auto" w:fill="auto"/>
          </w:tcPr>
          <w:p w14:paraId="4E60515B" w14:textId="77777777" w:rsidR="00EB3549" w:rsidRPr="001352C0" w:rsidRDefault="00EB3549" w:rsidP="003F07D0">
            <w:pPr>
              <w:spacing w:before="0" w:after="0" w:line="276" w:lineRule="auto"/>
              <w:rPr>
                <w:sz w:val="20"/>
              </w:rPr>
            </w:pPr>
            <w:r w:rsidRPr="001352C0">
              <w:rPr>
                <w:sz w:val="20"/>
              </w:rPr>
              <w:t>Дата и время предквалификационного отбора</w:t>
            </w:r>
          </w:p>
        </w:tc>
        <w:tc>
          <w:tcPr>
            <w:tcW w:w="1068" w:type="pct"/>
            <w:gridSpan w:val="2"/>
            <w:shd w:val="clear" w:color="auto" w:fill="auto"/>
          </w:tcPr>
          <w:p w14:paraId="601DFE34" w14:textId="77777777" w:rsidR="00EB3549" w:rsidRPr="001A4780" w:rsidRDefault="00EB3549" w:rsidP="003F07D0">
            <w:pPr>
              <w:spacing w:before="0" w:after="0" w:line="276" w:lineRule="auto"/>
              <w:rPr>
                <w:sz w:val="20"/>
              </w:rPr>
            </w:pPr>
          </w:p>
        </w:tc>
      </w:tr>
      <w:tr w:rsidR="00EB3549" w:rsidRPr="001A4780" w14:paraId="1382315D" w14:textId="77777777" w:rsidTr="00490DAA">
        <w:trPr>
          <w:gridAfter w:val="1"/>
          <w:wAfter w:w="1007" w:type="pct"/>
        </w:trPr>
        <w:tc>
          <w:tcPr>
            <w:tcW w:w="709" w:type="pct"/>
            <w:shd w:val="clear" w:color="auto" w:fill="auto"/>
          </w:tcPr>
          <w:p w14:paraId="202418D5" w14:textId="77777777" w:rsidR="00EB3549" w:rsidRPr="001A4780" w:rsidRDefault="00EB3549" w:rsidP="003F07D0">
            <w:pPr>
              <w:spacing w:before="0" w:after="0" w:line="276" w:lineRule="auto"/>
              <w:rPr>
                <w:sz w:val="20"/>
              </w:rPr>
            </w:pPr>
          </w:p>
        </w:tc>
        <w:tc>
          <w:tcPr>
            <w:tcW w:w="711" w:type="pct"/>
            <w:gridSpan w:val="2"/>
            <w:shd w:val="clear" w:color="auto" w:fill="auto"/>
          </w:tcPr>
          <w:p w14:paraId="23D9640B" w14:textId="77777777" w:rsidR="00EB3549" w:rsidRPr="00377A9A" w:rsidRDefault="00EB3549" w:rsidP="003F07D0">
            <w:pPr>
              <w:spacing w:before="0" w:after="0" w:line="276" w:lineRule="auto"/>
              <w:rPr>
                <w:sz w:val="20"/>
              </w:rPr>
            </w:pPr>
            <w:r w:rsidRPr="00377A9A">
              <w:rPr>
                <w:sz w:val="20"/>
              </w:rPr>
              <w:t>place</w:t>
            </w:r>
          </w:p>
        </w:tc>
        <w:tc>
          <w:tcPr>
            <w:tcW w:w="134" w:type="pct"/>
            <w:gridSpan w:val="2"/>
            <w:shd w:val="clear" w:color="auto" w:fill="auto"/>
          </w:tcPr>
          <w:p w14:paraId="65DFCA78" w14:textId="77777777" w:rsidR="00EB3549" w:rsidRDefault="00EB3549" w:rsidP="003F07D0">
            <w:pPr>
              <w:spacing w:before="0" w:after="0" w:line="276" w:lineRule="auto"/>
              <w:jc w:val="center"/>
              <w:rPr>
                <w:sz w:val="20"/>
              </w:rPr>
            </w:pPr>
            <w:r>
              <w:rPr>
                <w:sz w:val="20"/>
              </w:rPr>
              <w:t>Н</w:t>
            </w:r>
          </w:p>
        </w:tc>
        <w:tc>
          <w:tcPr>
            <w:tcW w:w="335" w:type="pct"/>
            <w:gridSpan w:val="3"/>
            <w:shd w:val="clear" w:color="auto" w:fill="auto"/>
          </w:tcPr>
          <w:p w14:paraId="55673A94" w14:textId="77777777" w:rsidR="00EB3549"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tcPr>
          <w:p w14:paraId="743F2990" w14:textId="77777777" w:rsidR="00EB3549" w:rsidRPr="001352C0" w:rsidRDefault="00EB3549" w:rsidP="003F07D0">
            <w:pPr>
              <w:spacing w:before="0" w:after="0" w:line="276" w:lineRule="auto"/>
              <w:rPr>
                <w:sz w:val="20"/>
              </w:rPr>
            </w:pPr>
            <w:r w:rsidRPr="001352C0">
              <w:rPr>
                <w:sz w:val="20"/>
              </w:rPr>
              <w:t>Место проведения предквалификационного отбор</w:t>
            </w:r>
            <w:r>
              <w:rPr>
                <w:sz w:val="20"/>
                <w:lang w:val="en-US"/>
              </w:rPr>
              <w:t>а</w:t>
            </w:r>
          </w:p>
        </w:tc>
        <w:tc>
          <w:tcPr>
            <w:tcW w:w="1068" w:type="pct"/>
            <w:gridSpan w:val="2"/>
            <w:shd w:val="clear" w:color="auto" w:fill="auto"/>
          </w:tcPr>
          <w:p w14:paraId="362A656F" w14:textId="77777777" w:rsidR="00EB3549" w:rsidRPr="001A4780" w:rsidRDefault="00EB3549" w:rsidP="003F07D0">
            <w:pPr>
              <w:spacing w:before="0" w:after="0" w:line="276" w:lineRule="auto"/>
              <w:rPr>
                <w:sz w:val="20"/>
              </w:rPr>
            </w:pPr>
          </w:p>
        </w:tc>
      </w:tr>
      <w:tr w:rsidR="00EB3549" w:rsidRPr="001A4780" w14:paraId="661F2EBA" w14:textId="77777777" w:rsidTr="00490DAA">
        <w:trPr>
          <w:gridAfter w:val="1"/>
          <w:wAfter w:w="1007" w:type="pct"/>
        </w:trPr>
        <w:tc>
          <w:tcPr>
            <w:tcW w:w="3993" w:type="pct"/>
            <w:gridSpan w:val="12"/>
            <w:shd w:val="clear" w:color="auto" w:fill="auto"/>
          </w:tcPr>
          <w:p w14:paraId="04AC6EB1" w14:textId="77777777" w:rsidR="00EB3549" w:rsidRPr="001A4780" w:rsidRDefault="00EB3549" w:rsidP="003F07D0">
            <w:pPr>
              <w:spacing w:before="0" w:after="0" w:line="276" w:lineRule="auto"/>
              <w:jc w:val="center"/>
              <w:rPr>
                <w:sz w:val="20"/>
              </w:rPr>
            </w:pPr>
            <w:r>
              <w:rPr>
                <w:b/>
                <w:sz w:val="20"/>
              </w:rPr>
              <w:t>Второй</w:t>
            </w:r>
            <w:r w:rsidRPr="00142420">
              <w:rPr>
                <w:b/>
                <w:sz w:val="20"/>
                <w:lang w:val="en-US"/>
              </w:rPr>
              <w:t xml:space="preserve"> этап</w:t>
            </w:r>
          </w:p>
        </w:tc>
      </w:tr>
      <w:tr w:rsidR="00EB3549" w:rsidRPr="001A4780" w14:paraId="01E20CD0" w14:textId="77777777" w:rsidTr="00490DAA">
        <w:trPr>
          <w:gridAfter w:val="1"/>
          <w:wAfter w:w="1007" w:type="pct"/>
        </w:trPr>
        <w:tc>
          <w:tcPr>
            <w:tcW w:w="709" w:type="pct"/>
            <w:shd w:val="clear" w:color="auto" w:fill="auto"/>
          </w:tcPr>
          <w:p w14:paraId="555078C6" w14:textId="77777777" w:rsidR="00EB3549" w:rsidRPr="001A4780" w:rsidRDefault="00EB3549" w:rsidP="003F07D0">
            <w:pPr>
              <w:spacing w:before="0" w:after="0" w:line="276" w:lineRule="auto"/>
              <w:rPr>
                <w:sz w:val="20"/>
              </w:rPr>
            </w:pPr>
            <w:r w:rsidRPr="00947BF5">
              <w:rPr>
                <w:b/>
                <w:sz w:val="20"/>
              </w:rPr>
              <w:t>stageTwo</w:t>
            </w:r>
          </w:p>
        </w:tc>
        <w:tc>
          <w:tcPr>
            <w:tcW w:w="711" w:type="pct"/>
            <w:gridSpan w:val="2"/>
            <w:shd w:val="clear" w:color="auto" w:fill="auto"/>
          </w:tcPr>
          <w:p w14:paraId="0B3630A7" w14:textId="77777777" w:rsidR="00EB3549" w:rsidRPr="00377A9A" w:rsidRDefault="00EB3549" w:rsidP="003F07D0">
            <w:pPr>
              <w:spacing w:before="0" w:after="0" w:line="276" w:lineRule="auto"/>
              <w:rPr>
                <w:sz w:val="20"/>
              </w:rPr>
            </w:pPr>
          </w:p>
        </w:tc>
        <w:tc>
          <w:tcPr>
            <w:tcW w:w="134" w:type="pct"/>
            <w:gridSpan w:val="2"/>
            <w:shd w:val="clear" w:color="auto" w:fill="auto"/>
          </w:tcPr>
          <w:p w14:paraId="38F53FA6" w14:textId="77777777" w:rsidR="00EB3549" w:rsidRDefault="00EB3549" w:rsidP="003F07D0">
            <w:pPr>
              <w:spacing w:before="0" w:after="0" w:line="276" w:lineRule="auto"/>
              <w:jc w:val="center"/>
              <w:rPr>
                <w:sz w:val="20"/>
              </w:rPr>
            </w:pPr>
          </w:p>
        </w:tc>
        <w:tc>
          <w:tcPr>
            <w:tcW w:w="335" w:type="pct"/>
            <w:gridSpan w:val="3"/>
            <w:shd w:val="clear" w:color="auto" w:fill="auto"/>
          </w:tcPr>
          <w:p w14:paraId="339799FF" w14:textId="77777777" w:rsidR="00EB3549" w:rsidRDefault="00EB3549" w:rsidP="003F07D0">
            <w:pPr>
              <w:spacing w:before="0" w:after="0" w:line="276" w:lineRule="auto"/>
              <w:jc w:val="center"/>
              <w:rPr>
                <w:sz w:val="20"/>
                <w:lang w:val="en-US"/>
              </w:rPr>
            </w:pPr>
          </w:p>
        </w:tc>
        <w:tc>
          <w:tcPr>
            <w:tcW w:w="1036" w:type="pct"/>
            <w:gridSpan w:val="2"/>
            <w:shd w:val="clear" w:color="auto" w:fill="auto"/>
          </w:tcPr>
          <w:p w14:paraId="59FBAB8B" w14:textId="77777777" w:rsidR="00EB3549" w:rsidRPr="001352C0" w:rsidRDefault="00EB3549" w:rsidP="003F07D0">
            <w:pPr>
              <w:spacing w:before="0" w:after="0" w:line="276" w:lineRule="auto"/>
              <w:rPr>
                <w:sz w:val="20"/>
              </w:rPr>
            </w:pPr>
          </w:p>
        </w:tc>
        <w:tc>
          <w:tcPr>
            <w:tcW w:w="1068" w:type="pct"/>
            <w:gridSpan w:val="2"/>
            <w:shd w:val="clear" w:color="auto" w:fill="auto"/>
          </w:tcPr>
          <w:p w14:paraId="26F0E085" w14:textId="77777777" w:rsidR="00EB3549" w:rsidRPr="001A4780" w:rsidRDefault="00EB3549" w:rsidP="003F07D0">
            <w:pPr>
              <w:spacing w:before="0" w:after="0" w:line="276" w:lineRule="auto"/>
              <w:rPr>
                <w:sz w:val="20"/>
              </w:rPr>
            </w:pPr>
          </w:p>
        </w:tc>
      </w:tr>
      <w:tr w:rsidR="00EB3549" w:rsidRPr="001A4780" w14:paraId="356A8A09" w14:textId="77777777" w:rsidTr="00490DAA">
        <w:trPr>
          <w:gridAfter w:val="1"/>
          <w:wAfter w:w="1007" w:type="pct"/>
        </w:trPr>
        <w:tc>
          <w:tcPr>
            <w:tcW w:w="709" w:type="pct"/>
            <w:shd w:val="clear" w:color="auto" w:fill="auto"/>
          </w:tcPr>
          <w:p w14:paraId="58122768" w14:textId="77777777" w:rsidR="00EB3549" w:rsidRPr="001A4780" w:rsidRDefault="00EB3549" w:rsidP="003F07D0">
            <w:pPr>
              <w:spacing w:before="0" w:after="0" w:line="276" w:lineRule="auto"/>
              <w:rPr>
                <w:sz w:val="20"/>
              </w:rPr>
            </w:pPr>
          </w:p>
        </w:tc>
        <w:tc>
          <w:tcPr>
            <w:tcW w:w="711" w:type="pct"/>
            <w:gridSpan w:val="2"/>
            <w:shd w:val="clear" w:color="auto" w:fill="auto"/>
          </w:tcPr>
          <w:p w14:paraId="4B7EA231" w14:textId="77777777" w:rsidR="00EB3549" w:rsidRPr="00377A9A" w:rsidRDefault="00EB3549" w:rsidP="003F07D0">
            <w:pPr>
              <w:spacing w:before="0" w:after="0" w:line="276" w:lineRule="auto"/>
              <w:rPr>
                <w:sz w:val="20"/>
              </w:rPr>
            </w:pPr>
            <w:r w:rsidRPr="0053186C">
              <w:rPr>
                <w:sz w:val="20"/>
              </w:rPr>
              <w:t>collecting</w:t>
            </w:r>
          </w:p>
        </w:tc>
        <w:tc>
          <w:tcPr>
            <w:tcW w:w="134" w:type="pct"/>
            <w:gridSpan w:val="2"/>
            <w:shd w:val="clear" w:color="auto" w:fill="auto"/>
          </w:tcPr>
          <w:p w14:paraId="54210160"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113E95F9" w14:textId="77777777" w:rsidR="00EB3549" w:rsidRDefault="00EB3549" w:rsidP="003F07D0">
            <w:pPr>
              <w:spacing w:before="0" w:after="0" w:line="276" w:lineRule="auto"/>
              <w:jc w:val="center"/>
              <w:rPr>
                <w:sz w:val="20"/>
                <w:lang w:val="en-US"/>
              </w:rPr>
            </w:pPr>
            <w:r>
              <w:rPr>
                <w:sz w:val="20"/>
                <w:lang w:val="en-US"/>
              </w:rPr>
              <w:t>S</w:t>
            </w:r>
          </w:p>
        </w:tc>
        <w:tc>
          <w:tcPr>
            <w:tcW w:w="1036" w:type="pct"/>
            <w:gridSpan w:val="2"/>
            <w:shd w:val="clear" w:color="auto" w:fill="auto"/>
          </w:tcPr>
          <w:p w14:paraId="290C199F" w14:textId="77777777" w:rsidR="00EB3549" w:rsidRPr="001352C0" w:rsidRDefault="00EB3549" w:rsidP="003F07D0">
            <w:pPr>
              <w:spacing w:before="0" w:after="0" w:line="276" w:lineRule="auto"/>
              <w:rPr>
                <w:sz w:val="20"/>
              </w:rPr>
            </w:pPr>
            <w:r w:rsidRPr="0053186C">
              <w:rPr>
                <w:sz w:val="20"/>
              </w:rPr>
              <w:t>Информация о подаче заявок</w:t>
            </w:r>
          </w:p>
        </w:tc>
        <w:tc>
          <w:tcPr>
            <w:tcW w:w="1068" w:type="pct"/>
            <w:gridSpan w:val="2"/>
            <w:shd w:val="clear" w:color="auto" w:fill="auto"/>
          </w:tcPr>
          <w:p w14:paraId="503FAA06" w14:textId="77777777" w:rsidR="00EB3549" w:rsidRPr="001A4780" w:rsidRDefault="00EB3549" w:rsidP="003F07D0">
            <w:pPr>
              <w:spacing w:before="0" w:after="0" w:line="276" w:lineRule="auto"/>
              <w:rPr>
                <w:sz w:val="20"/>
              </w:rPr>
            </w:pPr>
          </w:p>
        </w:tc>
      </w:tr>
      <w:tr w:rsidR="00EB3549" w:rsidRPr="001A4780" w14:paraId="48D9A996" w14:textId="77777777" w:rsidTr="00490DAA">
        <w:trPr>
          <w:gridAfter w:val="1"/>
          <w:wAfter w:w="1007" w:type="pct"/>
        </w:trPr>
        <w:tc>
          <w:tcPr>
            <w:tcW w:w="709" w:type="pct"/>
            <w:shd w:val="clear" w:color="auto" w:fill="auto"/>
          </w:tcPr>
          <w:p w14:paraId="533E5DA6" w14:textId="77777777" w:rsidR="00EB3549" w:rsidRPr="001A4780" w:rsidRDefault="00EB3549" w:rsidP="003F07D0">
            <w:pPr>
              <w:spacing w:before="0" w:after="0" w:line="276" w:lineRule="auto"/>
              <w:rPr>
                <w:sz w:val="20"/>
              </w:rPr>
            </w:pPr>
          </w:p>
        </w:tc>
        <w:tc>
          <w:tcPr>
            <w:tcW w:w="711" w:type="pct"/>
            <w:gridSpan w:val="2"/>
            <w:shd w:val="clear" w:color="auto" w:fill="auto"/>
          </w:tcPr>
          <w:p w14:paraId="1A9B961A" w14:textId="77777777" w:rsidR="00EB3549" w:rsidRPr="00377A9A" w:rsidRDefault="00EB3549" w:rsidP="003F07D0">
            <w:pPr>
              <w:spacing w:before="0" w:after="0" w:line="276" w:lineRule="auto"/>
              <w:rPr>
                <w:sz w:val="20"/>
              </w:rPr>
            </w:pPr>
            <w:r w:rsidRPr="0053186C">
              <w:rPr>
                <w:sz w:val="20"/>
              </w:rPr>
              <w:t>opening</w:t>
            </w:r>
          </w:p>
        </w:tc>
        <w:tc>
          <w:tcPr>
            <w:tcW w:w="134" w:type="pct"/>
            <w:gridSpan w:val="2"/>
            <w:shd w:val="clear" w:color="auto" w:fill="auto"/>
          </w:tcPr>
          <w:p w14:paraId="5DDA3364"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16F27C44" w14:textId="77777777" w:rsidR="00EB3549" w:rsidRDefault="00EB3549" w:rsidP="003F07D0">
            <w:pPr>
              <w:spacing w:before="0" w:after="0" w:line="276" w:lineRule="auto"/>
              <w:jc w:val="center"/>
              <w:rPr>
                <w:sz w:val="20"/>
                <w:lang w:val="en-US"/>
              </w:rPr>
            </w:pPr>
            <w:r>
              <w:rPr>
                <w:sz w:val="20"/>
                <w:lang w:val="en-US"/>
              </w:rPr>
              <w:t>S</w:t>
            </w:r>
          </w:p>
        </w:tc>
        <w:tc>
          <w:tcPr>
            <w:tcW w:w="1036" w:type="pct"/>
            <w:gridSpan w:val="2"/>
            <w:shd w:val="clear" w:color="auto" w:fill="auto"/>
          </w:tcPr>
          <w:p w14:paraId="6F95F69F" w14:textId="77777777" w:rsidR="00EB3549" w:rsidRPr="001352C0" w:rsidRDefault="00EB3549" w:rsidP="003F07D0">
            <w:pPr>
              <w:spacing w:before="0" w:after="0" w:line="276" w:lineRule="auto"/>
              <w:rPr>
                <w:sz w:val="20"/>
              </w:rPr>
            </w:pPr>
            <w:r w:rsidRPr="0053186C">
              <w:rPr>
                <w:sz w:val="20"/>
              </w:rPr>
              <w:t>Информация о вскрытии конвертов, открытии доступа к электронным документам заявок участников</w:t>
            </w:r>
          </w:p>
        </w:tc>
        <w:tc>
          <w:tcPr>
            <w:tcW w:w="1068" w:type="pct"/>
            <w:gridSpan w:val="2"/>
            <w:shd w:val="clear" w:color="auto" w:fill="auto"/>
          </w:tcPr>
          <w:p w14:paraId="67231B42" w14:textId="77777777" w:rsidR="00EB3549" w:rsidRPr="001A4780" w:rsidRDefault="00EB3549" w:rsidP="003F07D0">
            <w:pPr>
              <w:spacing w:before="0" w:after="0" w:line="276" w:lineRule="auto"/>
              <w:rPr>
                <w:sz w:val="20"/>
              </w:rPr>
            </w:pPr>
          </w:p>
        </w:tc>
      </w:tr>
      <w:tr w:rsidR="00EB3549" w:rsidRPr="001A4780" w14:paraId="6F409C18" w14:textId="77777777" w:rsidTr="00490DAA">
        <w:trPr>
          <w:gridAfter w:val="1"/>
          <w:wAfter w:w="1007" w:type="pct"/>
        </w:trPr>
        <w:tc>
          <w:tcPr>
            <w:tcW w:w="709" w:type="pct"/>
            <w:shd w:val="clear" w:color="auto" w:fill="auto"/>
          </w:tcPr>
          <w:p w14:paraId="614BCDEF" w14:textId="77777777" w:rsidR="00EB3549" w:rsidRPr="001A4780" w:rsidRDefault="00EB3549" w:rsidP="003F07D0">
            <w:pPr>
              <w:spacing w:before="0" w:after="0" w:line="276" w:lineRule="auto"/>
              <w:rPr>
                <w:sz w:val="20"/>
              </w:rPr>
            </w:pPr>
          </w:p>
        </w:tc>
        <w:tc>
          <w:tcPr>
            <w:tcW w:w="711" w:type="pct"/>
            <w:gridSpan w:val="2"/>
            <w:shd w:val="clear" w:color="auto" w:fill="auto"/>
          </w:tcPr>
          <w:p w14:paraId="34283FFD" w14:textId="77777777" w:rsidR="00EB3549" w:rsidRPr="00377A9A" w:rsidRDefault="00EB3549" w:rsidP="003F07D0">
            <w:pPr>
              <w:spacing w:before="0" w:after="0" w:line="276" w:lineRule="auto"/>
              <w:rPr>
                <w:sz w:val="20"/>
              </w:rPr>
            </w:pPr>
            <w:r w:rsidRPr="0053186C">
              <w:rPr>
                <w:sz w:val="20"/>
              </w:rPr>
              <w:t>scoring</w:t>
            </w:r>
          </w:p>
        </w:tc>
        <w:tc>
          <w:tcPr>
            <w:tcW w:w="134" w:type="pct"/>
            <w:gridSpan w:val="2"/>
            <w:shd w:val="clear" w:color="auto" w:fill="auto"/>
          </w:tcPr>
          <w:p w14:paraId="072B918C"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2D7B6A06" w14:textId="77777777" w:rsidR="00EB3549" w:rsidRDefault="00EB3549" w:rsidP="003F07D0">
            <w:pPr>
              <w:spacing w:before="0" w:after="0" w:line="276" w:lineRule="auto"/>
              <w:jc w:val="center"/>
              <w:rPr>
                <w:sz w:val="20"/>
                <w:lang w:val="en-US"/>
              </w:rPr>
            </w:pPr>
            <w:r>
              <w:rPr>
                <w:sz w:val="20"/>
                <w:lang w:val="en-US"/>
              </w:rPr>
              <w:t>S</w:t>
            </w:r>
          </w:p>
        </w:tc>
        <w:tc>
          <w:tcPr>
            <w:tcW w:w="1036" w:type="pct"/>
            <w:gridSpan w:val="2"/>
            <w:shd w:val="clear" w:color="auto" w:fill="auto"/>
          </w:tcPr>
          <w:p w14:paraId="729F2A90" w14:textId="77777777" w:rsidR="00EB3549" w:rsidRPr="001352C0" w:rsidRDefault="00EB3549" w:rsidP="003F07D0">
            <w:pPr>
              <w:spacing w:before="0" w:after="0" w:line="276" w:lineRule="auto"/>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068" w:type="pct"/>
            <w:gridSpan w:val="2"/>
            <w:shd w:val="clear" w:color="auto" w:fill="auto"/>
          </w:tcPr>
          <w:p w14:paraId="5F30D3F7" w14:textId="77777777" w:rsidR="00EB3549" w:rsidRPr="001A4780" w:rsidRDefault="00EB3549" w:rsidP="003F07D0">
            <w:pPr>
              <w:spacing w:before="0" w:after="0" w:line="276" w:lineRule="auto"/>
              <w:rPr>
                <w:sz w:val="20"/>
              </w:rPr>
            </w:pPr>
          </w:p>
        </w:tc>
      </w:tr>
      <w:tr w:rsidR="00EB3549" w:rsidRPr="001A4780" w14:paraId="56A84F2C" w14:textId="77777777" w:rsidTr="00490DAA">
        <w:trPr>
          <w:gridAfter w:val="1"/>
          <w:wAfter w:w="1007" w:type="pct"/>
        </w:trPr>
        <w:tc>
          <w:tcPr>
            <w:tcW w:w="3993" w:type="pct"/>
            <w:gridSpan w:val="12"/>
            <w:shd w:val="clear" w:color="auto" w:fill="auto"/>
          </w:tcPr>
          <w:p w14:paraId="1CB13E1B" w14:textId="77777777" w:rsidR="00EB3549" w:rsidRPr="001A4780" w:rsidRDefault="00EB3549" w:rsidP="003F07D0">
            <w:pPr>
              <w:spacing w:before="0" w:after="0" w:line="276" w:lineRule="auto"/>
              <w:jc w:val="center"/>
              <w:rPr>
                <w:sz w:val="20"/>
              </w:rPr>
            </w:pPr>
            <w:r w:rsidRPr="00DA16EA">
              <w:rPr>
                <w:b/>
                <w:sz w:val="20"/>
              </w:rPr>
              <w:t>Информация о подаче заявок</w:t>
            </w:r>
          </w:p>
        </w:tc>
      </w:tr>
      <w:tr w:rsidR="00EB3549" w:rsidRPr="001A4780" w14:paraId="6CB48D3E" w14:textId="77777777" w:rsidTr="00490DAA">
        <w:trPr>
          <w:gridAfter w:val="1"/>
          <w:wAfter w:w="1007" w:type="pct"/>
        </w:trPr>
        <w:tc>
          <w:tcPr>
            <w:tcW w:w="709" w:type="pct"/>
            <w:shd w:val="clear" w:color="auto" w:fill="auto"/>
          </w:tcPr>
          <w:p w14:paraId="11F24220" w14:textId="77777777" w:rsidR="00EB3549" w:rsidRPr="001A4780" w:rsidRDefault="00EB3549" w:rsidP="003F07D0">
            <w:pPr>
              <w:spacing w:before="0" w:after="0" w:line="276" w:lineRule="auto"/>
              <w:rPr>
                <w:sz w:val="20"/>
              </w:rPr>
            </w:pPr>
            <w:r w:rsidRPr="00DA16EA">
              <w:rPr>
                <w:b/>
                <w:sz w:val="20"/>
              </w:rPr>
              <w:t>collecting</w:t>
            </w:r>
          </w:p>
        </w:tc>
        <w:tc>
          <w:tcPr>
            <w:tcW w:w="711" w:type="pct"/>
            <w:gridSpan w:val="2"/>
            <w:shd w:val="clear" w:color="auto" w:fill="auto"/>
          </w:tcPr>
          <w:p w14:paraId="15DF71C3" w14:textId="77777777" w:rsidR="00EB3549" w:rsidRPr="00377A9A" w:rsidRDefault="00EB3549" w:rsidP="003F07D0">
            <w:pPr>
              <w:spacing w:before="0" w:after="0" w:line="276" w:lineRule="auto"/>
              <w:rPr>
                <w:sz w:val="20"/>
              </w:rPr>
            </w:pPr>
          </w:p>
        </w:tc>
        <w:tc>
          <w:tcPr>
            <w:tcW w:w="134" w:type="pct"/>
            <w:gridSpan w:val="2"/>
            <w:shd w:val="clear" w:color="auto" w:fill="auto"/>
          </w:tcPr>
          <w:p w14:paraId="381BF8CB" w14:textId="77777777" w:rsidR="00EB3549" w:rsidRDefault="00EB3549" w:rsidP="003F07D0">
            <w:pPr>
              <w:spacing w:before="0" w:after="0" w:line="276" w:lineRule="auto"/>
              <w:jc w:val="center"/>
              <w:rPr>
                <w:sz w:val="20"/>
              </w:rPr>
            </w:pPr>
          </w:p>
        </w:tc>
        <w:tc>
          <w:tcPr>
            <w:tcW w:w="335" w:type="pct"/>
            <w:gridSpan w:val="3"/>
            <w:shd w:val="clear" w:color="auto" w:fill="auto"/>
          </w:tcPr>
          <w:p w14:paraId="24244B01" w14:textId="77777777" w:rsidR="00EB3549" w:rsidRDefault="00EB3549" w:rsidP="003F07D0">
            <w:pPr>
              <w:spacing w:before="0" w:after="0" w:line="276" w:lineRule="auto"/>
              <w:jc w:val="center"/>
              <w:rPr>
                <w:sz w:val="20"/>
                <w:lang w:val="en-US"/>
              </w:rPr>
            </w:pPr>
          </w:p>
        </w:tc>
        <w:tc>
          <w:tcPr>
            <w:tcW w:w="1036" w:type="pct"/>
            <w:gridSpan w:val="2"/>
            <w:shd w:val="clear" w:color="auto" w:fill="auto"/>
          </w:tcPr>
          <w:p w14:paraId="1F5E353D" w14:textId="77777777" w:rsidR="00EB3549" w:rsidRPr="001352C0" w:rsidRDefault="00EB3549" w:rsidP="003F07D0">
            <w:pPr>
              <w:spacing w:before="0" w:after="0" w:line="276" w:lineRule="auto"/>
              <w:rPr>
                <w:sz w:val="20"/>
              </w:rPr>
            </w:pPr>
          </w:p>
        </w:tc>
        <w:tc>
          <w:tcPr>
            <w:tcW w:w="1068" w:type="pct"/>
            <w:gridSpan w:val="2"/>
            <w:shd w:val="clear" w:color="auto" w:fill="auto"/>
          </w:tcPr>
          <w:p w14:paraId="7C2D30C2" w14:textId="77777777" w:rsidR="00EB3549" w:rsidRPr="001A4780" w:rsidRDefault="00EB3549" w:rsidP="003F07D0">
            <w:pPr>
              <w:spacing w:before="0" w:after="0" w:line="276" w:lineRule="auto"/>
              <w:rPr>
                <w:sz w:val="20"/>
              </w:rPr>
            </w:pPr>
          </w:p>
        </w:tc>
      </w:tr>
      <w:tr w:rsidR="00EB3549" w:rsidRPr="001A4780" w14:paraId="4E1B18D1" w14:textId="77777777" w:rsidTr="00490DAA">
        <w:trPr>
          <w:gridAfter w:val="1"/>
          <w:wAfter w:w="1007" w:type="pct"/>
        </w:trPr>
        <w:tc>
          <w:tcPr>
            <w:tcW w:w="709" w:type="pct"/>
            <w:shd w:val="clear" w:color="auto" w:fill="auto"/>
          </w:tcPr>
          <w:p w14:paraId="659B6CA5" w14:textId="77777777" w:rsidR="00EB3549" w:rsidRPr="001A4780" w:rsidRDefault="00EB3549" w:rsidP="003F07D0">
            <w:pPr>
              <w:spacing w:before="0" w:after="0" w:line="276" w:lineRule="auto"/>
              <w:rPr>
                <w:sz w:val="20"/>
              </w:rPr>
            </w:pPr>
          </w:p>
        </w:tc>
        <w:tc>
          <w:tcPr>
            <w:tcW w:w="711" w:type="pct"/>
            <w:gridSpan w:val="2"/>
            <w:shd w:val="clear" w:color="auto" w:fill="auto"/>
          </w:tcPr>
          <w:p w14:paraId="16A3F027" w14:textId="77777777" w:rsidR="00EB3549" w:rsidRPr="00377A9A" w:rsidRDefault="00EB3549" w:rsidP="003F07D0">
            <w:pPr>
              <w:spacing w:before="0" w:after="0" w:line="276" w:lineRule="auto"/>
              <w:rPr>
                <w:sz w:val="20"/>
              </w:rPr>
            </w:pPr>
            <w:r w:rsidRPr="007E7672">
              <w:rPr>
                <w:sz w:val="20"/>
              </w:rPr>
              <w:t>startDate</w:t>
            </w:r>
          </w:p>
        </w:tc>
        <w:tc>
          <w:tcPr>
            <w:tcW w:w="134" w:type="pct"/>
            <w:gridSpan w:val="2"/>
            <w:shd w:val="clear" w:color="auto" w:fill="auto"/>
          </w:tcPr>
          <w:p w14:paraId="2A40C576"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11E409AD" w14:textId="77777777" w:rsidR="00EB3549" w:rsidRDefault="00EB3549" w:rsidP="003F07D0">
            <w:pPr>
              <w:spacing w:before="0" w:after="0" w:line="276" w:lineRule="auto"/>
              <w:jc w:val="center"/>
              <w:rPr>
                <w:sz w:val="20"/>
                <w:lang w:val="en-US"/>
              </w:rPr>
            </w:pPr>
            <w:r>
              <w:rPr>
                <w:sz w:val="20"/>
              </w:rPr>
              <w:t>DT</w:t>
            </w:r>
          </w:p>
        </w:tc>
        <w:tc>
          <w:tcPr>
            <w:tcW w:w="1036" w:type="pct"/>
            <w:gridSpan w:val="2"/>
            <w:shd w:val="clear" w:color="auto" w:fill="auto"/>
          </w:tcPr>
          <w:p w14:paraId="7453E219" w14:textId="77777777" w:rsidR="00EB3549" w:rsidRPr="001352C0" w:rsidRDefault="00EB3549" w:rsidP="003F07D0">
            <w:pPr>
              <w:spacing w:before="0" w:after="0" w:line="276" w:lineRule="auto"/>
              <w:rPr>
                <w:sz w:val="20"/>
              </w:rPr>
            </w:pPr>
            <w:r w:rsidRPr="007E7672">
              <w:rPr>
                <w:sz w:val="20"/>
              </w:rPr>
              <w:t>Дата и время начала подачи заявок</w:t>
            </w:r>
          </w:p>
        </w:tc>
        <w:tc>
          <w:tcPr>
            <w:tcW w:w="1068" w:type="pct"/>
            <w:gridSpan w:val="2"/>
            <w:shd w:val="clear" w:color="auto" w:fill="auto"/>
          </w:tcPr>
          <w:p w14:paraId="5115D862" w14:textId="77777777" w:rsidR="00EB3549" w:rsidRPr="001A4780" w:rsidRDefault="00EB3549" w:rsidP="003F07D0">
            <w:pPr>
              <w:spacing w:before="0" w:after="0" w:line="276" w:lineRule="auto"/>
              <w:rPr>
                <w:sz w:val="20"/>
              </w:rPr>
            </w:pPr>
          </w:p>
        </w:tc>
      </w:tr>
      <w:tr w:rsidR="00EB3549" w:rsidRPr="001A4780" w14:paraId="5CCFD9DB" w14:textId="77777777" w:rsidTr="00490DAA">
        <w:trPr>
          <w:gridAfter w:val="1"/>
          <w:wAfter w:w="1007" w:type="pct"/>
        </w:trPr>
        <w:tc>
          <w:tcPr>
            <w:tcW w:w="709" w:type="pct"/>
            <w:shd w:val="clear" w:color="auto" w:fill="auto"/>
          </w:tcPr>
          <w:p w14:paraId="0093F561" w14:textId="77777777" w:rsidR="00EB3549" w:rsidRPr="001A4780" w:rsidRDefault="00EB3549" w:rsidP="003F07D0">
            <w:pPr>
              <w:spacing w:before="0" w:after="0" w:line="276" w:lineRule="auto"/>
              <w:rPr>
                <w:sz w:val="20"/>
              </w:rPr>
            </w:pPr>
          </w:p>
        </w:tc>
        <w:tc>
          <w:tcPr>
            <w:tcW w:w="711" w:type="pct"/>
            <w:gridSpan w:val="2"/>
            <w:shd w:val="clear" w:color="auto" w:fill="auto"/>
          </w:tcPr>
          <w:p w14:paraId="4739297C" w14:textId="77777777" w:rsidR="00EB3549" w:rsidRPr="00377A9A" w:rsidRDefault="00EB3549" w:rsidP="003F07D0">
            <w:pPr>
              <w:spacing w:before="0" w:after="0" w:line="276" w:lineRule="auto"/>
              <w:rPr>
                <w:sz w:val="20"/>
              </w:rPr>
            </w:pPr>
            <w:r w:rsidRPr="007E7672">
              <w:rPr>
                <w:sz w:val="20"/>
              </w:rPr>
              <w:t>place</w:t>
            </w:r>
          </w:p>
        </w:tc>
        <w:tc>
          <w:tcPr>
            <w:tcW w:w="134" w:type="pct"/>
            <w:gridSpan w:val="2"/>
            <w:shd w:val="clear" w:color="auto" w:fill="auto"/>
          </w:tcPr>
          <w:p w14:paraId="76F94A12"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549B798B" w14:textId="77777777" w:rsidR="00EB3549"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tcPr>
          <w:p w14:paraId="6B929DA3" w14:textId="77777777" w:rsidR="00EB3549" w:rsidRPr="001352C0" w:rsidRDefault="00EB3549" w:rsidP="003F07D0">
            <w:pPr>
              <w:spacing w:before="0" w:after="0" w:line="276" w:lineRule="auto"/>
              <w:rPr>
                <w:sz w:val="20"/>
              </w:rPr>
            </w:pPr>
            <w:r w:rsidRPr="007E7672">
              <w:rPr>
                <w:sz w:val="20"/>
              </w:rPr>
              <w:t>Место подачи заявок</w:t>
            </w:r>
          </w:p>
        </w:tc>
        <w:tc>
          <w:tcPr>
            <w:tcW w:w="1068" w:type="pct"/>
            <w:gridSpan w:val="2"/>
            <w:shd w:val="clear" w:color="auto" w:fill="auto"/>
          </w:tcPr>
          <w:p w14:paraId="72B675BD" w14:textId="77777777" w:rsidR="00EB3549" w:rsidRPr="001A4780" w:rsidRDefault="00EB3549" w:rsidP="003F07D0">
            <w:pPr>
              <w:spacing w:before="0" w:after="0" w:line="276" w:lineRule="auto"/>
              <w:rPr>
                <w:sz w:val="20"/>
              </w:rPr>
            </w:pPr>
          </w:p>
        </w:tc>
      </w:tr>
      <w:tr w:rsidR="00EB3549" w:rsidRPr="001A4780" w14:paraId="4E6B45A1" w14:textId="77777777" w:rsidTr="00490DAA">
        <w:trPr>
          <w:gridAfter w:val="1"/>
          <w:wAfter w:w="1007" w:type="pct"/>
        </w:trPr>
        <w:tc>
          <w:tcPr>
            <w:tcW w:w="709" w:type="pct"/>
            <w:shd w:val="clear" w:color="auto" w:fill="auto"/>
          </w:tcPr>
          <w:p w14:paraId="2CE58CB0" w14:textId="77777777" w:rsidR="00EB3549" w:rsidRPr="001A4780" w:rsidRDefault="00EB3549" w:rsidP="003F07D0">
            <w:pPr>
              <w:spacing w:before="0" w:after="0" w:line="276" w:lineRule="auto"/>
              <w:rPr>
                <w:sz w:val="20"/>
              </w:rPr>
            </w:pPr>
          </w:p>
        </w:tc>
        <w:tc>
          <w:tcPr>
            <w:tcW w:w="711" w:type="pct"/>
            <w:gridSpan w:val="2"/>
            <w:shd w:val="clear" w:color="auto" w:fill="auto"/>
          </w:tcPr>
          <w:p w14:paraId="7D530583" w14:textId="77777777" w:rsidR="00EB3549" w:rsidRPr="00377A9A" w:rsidRDefault="00EB3549" w:rsidP="003F07D0">
            <w:pPr>
              <w:spacing w:before="0" w:after="0" w:line="276" w:lineRule="auto"/>
              <w:rPr>
                <w:sz w:val="20"/>
              </w:rPr>
            </w:pPr>
            <w:r w:rsidRPr="007E7672">
              <w:rPr>
                <w:sz w:val="20"/>
              </w:rPr>
              <w:t>order</w:t>
            </w:r>
          </w:p>
        </w:tc>
        <w:tc>
          <w:tcPr>
            <w:tcW w:w="134" w:type="pct"/>
            <w:gridSpan w:val="2"/>
            <w:shd w:val="clear" w:color="auto" w:fill="auto"/>
          </w:tcPr>
          <w:p w14:paraId="75078107"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3BEDCEEC" w14:textId="77777777" w:rsidR="00EB3549"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tcPr>
          <w:p w14:paraId="2D28046F" w14:textId="77777777" w:rsidR="00EB3549" w:rsidRPr="001352C0" w:rsidRDefault="00EB3549" w:rsidP="003F07D0">
            <w:pPr>
              <w:spacing w:before="0" w:after="0" w:line="276" w:lineRule="auto"/>
              <w:rPr>
                <w:sz w:val="20"/>
              </w:rPr>
            </w:pPr>
            <w:r w:rsidRPr="007E7672">
              <w:rPr>
                <w:sz w:val="20"/>
              </w:rPr>
              <w:t>Порядок подачи заявок</w:t>
            </w:r>
          </w:p>
        </w:tc>
        <w:tc>
          <w:tcPr>
            <w:tcW w:w="1068" w:type="pct"/>
            <w:gridSpan w:val="2"/>
            <w:shd w:val="clear" w:color="auto" w:fill="auto"/>
          </w:tcPr>
          <w:p w14:paraId="733EE1D9" w14:textId="77777777" w:rsidR="00EB3549" w:rsidRPr="001A4780" w:rsidRDefault="00EB3549" w:rsidP="003F07D0">
            <w:pPr>
              <w:spacing w:before="0" w:after="0" w:line="276" w:lineRule="auto"/>
              <w:rPr>
                <w:sz w:val="20"/>
              </w:rPr>
            </w:pPr>
          </w:p>
        </w:tc>
      </w:tr>
      <w:tr w:rsidR="00EB3549" w:rsidRPr="001A4780" w14:paraId="65A28B9B" w14:textId="77777777" w:rsidTr="00490DAA">
        <w:trPr>
          <w:gridAfter w:val="1"/>
          <w:wAfter w:w="1007" w:type="pct"/>
        </w:trPr>
        <w:tc>
          <w:tcPr>
            <w:tcW w:w="709" w:type="pct"/>
            <w:shd w:val="clear" w:color="auto" w:fill="auto"/>
          </w:tcPr>
          <w:p w14:paraId="045B1ED0" w14:textId="77777777" w:rsidR="00EB3549" w:rsidRPr="001A4780" w:rsidRDefault="00EB3549" w:rsidP="003F07D0">
            <w:pPr>
              <w:spacing w:before="0" w:after="0" w:line="276" w:lineRule="auto"/>
              <w:rPr>
                <w:sz w:val="20"/>
              </w:rPr>
            </w:pPr>
          </w:p>
        </w:tc>
        <w:tc>
          <w:tcPr>
            <w:tcW w:w="711" w:type="pct"/>
            <w:gridSpan w:val="2"/>
            <w:shd w:val="clear" w:color="auto" w:fill="auto"/>
          </w:tcPr>
          <w:p w14:paraId="36B9C590" w14:textId="77777777" w:rsidR="00EB3549" w:rsidRPr="00377A9A" w:rsidRDefault="00EB3549" w:rsidP="003F07D0">
            <w:pPr>
              <w:spacing w:before="0" w:after="0" w:line="276" w:lineRule="auto"/>
              <w:rPr>
                <w:sz w:val="20"/>
              </w:rPr>
            </w:pPr>
            <w:r w:rsidRPr="007E7672">
              <w:rPr>
                <w:sz w:val="20"/>
              </w:rPr>
              <w:t>endDate</w:t>
            </w:r>
          </w:p>
        </w:tc>
        <w:tc>
          <w:tcPr>
            <w:tcW w:w="134" w:type="pct"/>
            <w:gridSpan w:val="2"/>
            <w:shd w:val="clear" w:color="auto" w:fill="auto"/>
          </w:tcPr>
          <w:p w14:paraId="0FDD0167"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2C8B88F6" w14:textId="77777777" w:rsidR="00EB3549" w:rsidRDefault="00EB3549" w:rsidP="003F07D0">
            <w:pPr>
              <w:spacing w:before="0" w:after="0" w:line="276" w:lineRule="auto"/>
              <w:jc w:val="center"/>
              <w:rPr>
                <w:sz w:val="20"/>
                <w:lang w:val="en-US"/>
              </w:rPr>
            </w:pPr>
            <w:r>
              <w:rPr>
                <w:sz w:val="20"/>
              </w:rPr>
              <w:t>DT</w:t>
            </w:r>
          </w:p>
        </w:tc>
        <w:tc>
          <w:tcPr>
            <w:tcW w:w="1036" w:type="pct"/>
            <w:gridSpan w:val="2"/>
            <w:shd w:val="clear" w:color="auto" w:fill="auto"/>
          </w:tcPr>
          <w:p w14:paraId="00121638" w14:textId="77777777" w:rsidR="00EB3549" w:rsidRPr="001352C0" w:rsidRDefault="00EB3549" w:rsidP="003F07D0">
            <w:pPr>
              <w:spacing w:before="0" w:after="0" w:line="276" w:lineRule="auto"/>
              <w:rPr>
                <w:sz w:val="20"/>
              </w:rPr>
            </w:pPr>
            <w:r w:rsidRPr="007E7672">
              <w:rPr>
                <w:sz w:val="20"/>
              </w:rPr>
              <w:t>Дата и время окончания подачи заявок</w:t>
            </w:r>
          </w:p>
        </w:tc>
        <w:tc>
          <w:tcPr>
            <w:tcW w:w="1068" w:type="pct"/>
            <w:gridSpan w:val="2"/>
            <w:shd w:val="clear" w:color="auto" w:fill="auto"/>
          </w:tcPr>
          <w:p w14:paraId="50EB1572" w14:textId="77777777" w:rsidR="00EB3549" w:rsidRPr="001A4780" w:rsidRDefault="00EB3549" w:rsidP="003F07D0">
            <w:pPr>
              <w:spacing w:before="0" w:after="0" w:line="276" w:lineRule="auto"/>
              <w:rPr>
                <w:sz w:val="20"/>
              </w:rPr>
            </w:pPr>
          </w:p>
        </w:tc>
      </w:tr>
      <w:tr w:rsidR="00EB3549" w:rsidRPr="001A4780" w14:paraId="59745026" w14:textId="77777777" w:rsidTr="00490DAA">
        <w:trPr>
          <w:gridAfter w:val="1"/>
          <w:wAfter w:w="1007" w:type="pct"/>
        </w:trPr>
        <w:tc>
          <w:tcPr>
            <w:tcW w:w="3993" w:type="pct"/>
            <w:gridSpan w:val="12"/>
            <w:shd w:val="clear" w:color="auto" w:fill="auto"/>
          </w:tcPr>
          <w:p w14:paraId="27D2B4F1" w14:textId="77777777" w:rsidR="00EB3549" w:rsidRPr="001A4780" w:rsidRDefault="00EB3549" w:rsidP="003F07D0">
            <w:pPr>
              <w:spacing w:before="0" w:after="0" w:line="276" w:lineRule="auto"/>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14:paraId="4D3F86EF" w14:textId="77777777" w:rsidTr="00490DAA">
        <w:trPr>
          <w:gridAfter w:val="1"/>
          <w:wAfter w:w="1007" w:type="pct"/>
        </w:trPr>
        <w:tc>
          <w:tcPr>
            <w:tcW w:w="709" w:type="pct"/>
            <w:shd w:val="clear" w:color="auto" w:fill="auto"/>
          </w:tcPr>
          <w:p w14:paraId="5E33B066" w14:textId="77777777" w:rsidR="00EB3549" w:rsidRPr="001A4780" w:rsidRDefault="00EB3549" w:rsidP="003F07D0">
            <w:pPr>
              <w:spacing w:before="0" w:after="0" w:line="276" w:lineRule="auto"/>
              <w:rPr>
                <w:sz w:val="20"/>
              </w:rPr>
            </w:pPr>
            <w:r w:rsidRPr="00C17A89">
              <w:rPr>
                <w:b/>
                <w:sz w:val="20"/>
              </w:rPr>
              <w:t>opening</w:t>
            </w:r>
          </w:p>
        </w:tc>
        <w:tc>
          <w:tcPr>
            <w:tcW w:w="711" w:type="pct"/>
            <w:gridSpan w:val="2"/>
            <w:shd w:val="clear" w:color="auto" w:fill="auto"/>
          </w:tcPr>
          <w:p w14:paraId="000316CB" w14:textId="77777777" w:rsidR="00EB3549" w:rsidRPr="00377A9A" w:rsidRDefault="00EB3549" w:rsidP="003F07D0">
            <w:pPr>
              <w:spacing w:before="0" w:after="0" w:line="276" w:lineRule="auto"/>
              <w:rPr>
                <w:sz w:val="20"/>
              </w:rPr>
            </w:pPr>
          </w:p>
        </w:tc>
        <w:tc>
          <w:tcPr>
            <w:tcW w:w="134" w:type="pct"/>
            <w:gridSpan w:val="2"/>
            <w:shd w:val="clear" w:color="auto" w:fill="auto"/>
          </w:tcPr>
          <w:p w14:paraId="118E2624" w14:textId="77777777" w:rsidR="00EB3549" w:rsidRDefault="00EB3549" w:rsidP="003F07D0">
            <w:pPr>
              <w:spacing w:before="0" w:after="0" w:line="276" w:lineRule="auto"/>
              <w:jc w:val="center"/>
              <w:rPr>
                <w:sz w:val="20"/>
              </w:rPr>
            </w:pPr>
          </w:p>
        </w:tc>
        <w:tc>
          <w:tcPr>
            <w:tcW w:w="335" w:type="pct"/>
            <w:gridSpan w:val="3"/>
            <w:shd w:val="clear" w:color="auto" w:fill="auto"/>
          </w:tcPr>
          <w:p w14:paraId="1559F5FE" w14:textId="77777777" w:rsidR="00EB3549" w:rsidRDefault="00EB3549" w:rsidP="003F07D0">
            <w:pPr>
              <w:spacing w:before="0" w:after="0" w:line="276" w:lineRule="auto"/>
              <w:jc w:val="center"/>
              <w:rPr>
                <w:sz w:val="20"/>
                <w:lang w:val="en-US"/>
              </w:rPr>
            </w:pPr>
          </w:p>
        </w:tc>
        <w:tc>
          <w:tcPr>
            <w:tcW w:w="1036" w:type="pct"/>
            <w:gridSpan w:val="2"/>
            <w:shd w:val="clear" w:color="auto" w:fill="auto"/>
          </w:tcPr>
          <w:p w14:paraId="373EDA71" w14:textId="77777777" w:rsidR="00EB3549" w:rsidRPr="001352C0" w:rsidRDefault="00EB3549" w:rsidP="003F07D0">
            <w:pPr>
              <w:spacing w:before="0" w:after="0" w:line="276" w:lineRule="auto"/>
              <w:rPr>
                <w:sz w:val="20"/>
              </w:rPr>
            </w:pPr>
          </w:p>
        </w:tc>
        <w:tc>
          <w:tcPr>
            <w:tcW w:w="1068" w:type="pct"/>
            <w:gridSpan w:val="2"/>
            <w:shd w:val="clear" w:color="auto" w:fill="auto"/>
          </w:tcPr>
          <w:p w14:paraId="014EF5FC" w14:textId="77777777" w:rsidR="00EB3549" w:rsidRPr="001A4780" w:rsidRDefault="00EB3549" w:rsidP="003F07D0">
            <w:pPr>
              <w:spacing w:before="0" w:after="0" w:line="276" w:lineRule="auto"/>
              <w:rPr>
                <w:sz w:val="20"/>
              </w:rPr>
            </w:pPr>
          </w:p>
        </w:tc>
      </w:tr>
      <w:tr w:rsidR="00EB3549" w:rsidRPr="001A4780" w14:paraId="5D7C4848" w14:textId="77777777" w:rsidTr="00490DAA">
        <w:trPr>
          <w:gridAfter w:val="1"/>
          <w:wAfter w:w="1007" w:type="pct"/>
        </w:trPr>
        <w:tc>
          <w:tcPr>
            <w:tcW w:w="709" w:type="pct"/>
            <w:shd w:val="clear" w:color="auto" w:fill="auto"/>
          </w:tcPr>
          <w:p w14:paraId="1928561F" w14:textId="77777777" w:rsidR="00EB3549" w:rsidRPr="001A4780" w:rsidRDefault="00EB3549" w:rsidP="003F07D0">
            <w:pPr>
              <w:spacing w:before="0" w:after="0" w:line="276" w:lineRule="auto"/>
              <w:rPr>
                <w:sz w:val="20"/>
              </w:rPr>
            </w:pPr>
          </w:p>
        </w:tc>
        <w:tc>
          <w:tcPr>
            <w:tcW w:w="711" w:type="pct"/>
            <w:gridSpan w:val="2"/>
            <w:shd w:val="clear" w:color="auto" w:fill="auto"/>
          </w:tcPr>
          <w:p w14:paraId="3B7C934B" w14:textId="77777777" w:rsidR="00EB3549" w:rsidRPr="00377A9A" w:rsidRDefault="00EB3549" w:rsidP="003F07D0">
            <w:pPr>
              <w:spacing w:before="0" w:after="0" w:line="276" w:lineRule="auto"/>
              <w:rPr>
                <w:sz w:val="20"/>
              </w:rPr>
            </w:pPr>
            <w:r w:rsidRPr="00C17A89">
              <w:rPr>
                <w:sz w:val="20"/>
              </w:rPr>
              <w:t>date</w:t>
            </w:r>
          </w:p>
        </w:tc>
        <w:tc>
          <w:tcPr>
            <w:tcW w:w="134" w:type="pct"/>
            <w:gridSpan w:val="2"/>
            <w:shd w:val="clear" w:color="auto" w:fill="auto"/>
          </w:tcPr>
          <w:p w14:paraId="352B6848"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5D4C694C" w14:textId="77777777" w:rsidR="00EB3549" w:rsidRDefault="00EB3549" w:rsidP="003F07D0">
            <w:pPr>
              <w:spacing w:before="0" w:after="0" w:line="276" w:lineRule="auto"/>
              <w:jc w:val="center"/>
              <w:rPr>
                <w:sz w:val="20"/>
                <w:lang w:val="en-US"/>
              </w:rPr>
            </w:pPr>
            <w:r>
              <w:rPr>
                <w:sz w:val="20"/>
                <w:lang w:val="en-US"/>
              </w:rPr>
              <w:t>DT</w:t>
            </w:r>
          </w:p>
        </w:tc>
        <w:tc>
          <w:tcPr>
            <w:tcW w:w="1036" w:type="pct"/>
            <w:gridSpan w:val="2"/>
            <w:shd w:val="clear" w:color="auto" w:fill="auto"/>
          </w:tcPr>
          <w:p w14:paraId="57706BF7" w14:textId="77777777" w:rsidR="00EB3549" w:rsidRPr="001352C0" w:rsidRDefault="00EB3549" w:rsidP="003F07D0">
            <w:pPr>
              <w:spacing w:before="0" w:after="0" w:line="276" w:lineRule="auto"/>
              <w:rPr>
                <w:sz w:val="20"/>
              </w:rPr>
            </w:pPr>
            <w:r w:rsidRPr="00C17A89">
              <w:rPr>
                <w:sz w:val="20"/>
              </w:rPr>
              <w:t>Дата и время вскрытия конвертов, открытии доступа к электронным документам заявок участников</w:t>
            </w:r>
          </w:p>
        </w:tc>
        <w:tc>
          <w:tcPr>
            <w:tcW w:w="1068" w:type="pct"/>
            <w:gridSpan w:val="2"/>
            <w:shd w:val="clear" w:color="auto" w:fill="auto"/>
          </w:tcPr>
          <w:p w14:paraId="0EEAB707" w14:textId="77777777" w:rsidR="00EB3549" w:rsidRPr="001A4780" w:rsidRDefault="00EB3549" w:rsidP="003F07D0">
            <w:pPr>
              <w:spacing w:before="0" w:after="0" w:line="276" w:lineRule="auto"/>
              <w:rPr>
                <w:sz w:val="20"/>
              </w:rPr>
            </w:pPr>
          </w:p>
        </w:tc>
      </w:tr>
      <w:tr w:rsidR="00EB3549" w:rsidRPr="001A4780" w14:paraId="10AE1F35" w14:textId="77777777" w:rsidTr="00490DAA">
        <w:trPr>
          <w:gridAfter w:val="1"/>
          <w:wAfter w:w="1007" w:type="pct"/>
        </w:trPr>
        <w:tc>
          <w:tcPr>
            <w:tcW w:w="709" w:type="pct"/>
            <w:shd w:val="clear" w:color="auto" w:fill="auto"/>
          </w:tcPr>
          <w:p w14:paraId="03EDC99A" w14:textId="77777777" w:rsidR="00EB3549" w:rsidRPr="001A4780" w:rsidRDefault="00EB3549" w:rsidP="003F07D0">
            <w:pPr>
              <w:spacing w:before="0" w:after="0" w:line="276" w:lineRule="auto"/>
              <w:rPr>
                <w:sz w:val="20"/>
              </w:rPr>
            </w:pPr>
          </w:p>
        </w:tc>
        <w:tc>
          <w:tcPr>
            <w:tcW w:w="711" w:type="pct"/>
            <w:gridSpan w:val="2"/>
            <w:shd w:val="clear" w:color="auto" w:fill="auto"/>
          </w:tcPr>
          <w:p w14:paraId="545BCB72" w14:textId="77777777" w:rsidR="00EB3549" w:rsidRPr="00377A9A" w:rsidRDefault="00EB3549" w:rsidP="003F07D0">
            <w:pPr>
              <w:spacing w:before="0" w:after="0" w:line="276" w:lineRule="auto"/>
              <w:rPr>
                <w:sz w:val="20"/>
              </w:rPr>
            </w:pPr>
            <w:r w:rsidRPr="00377A9A">
              <w:rPr>
                <w:sz w:val="20"/>
              </w:rPr>
              <w:t>place</w:t>
            </w:r>
          </w:p>
        </w:tc>
        <w:tc>
          <w:tcPr>
            <w:tcW w:w="134" w:type="pct"/>
            <w:gridSpan w:val="2"/>
            <w:shd w:val="clear" w:color="auto" w:fill="auto"/>
          </w:tcPr>
          <w:p w14:paraId="6098BE96"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5ED46917" w14:textId="77777777" w:rsidR="00EB3549"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tcPr>
          <w:p w14:paraId="15D08714" w14:textId="77777777" w:rsidR="00EB3549" w:rsidRPr="001352C0" w:rsidRDefault="00EB3549" w:rsidP="003F07D0">
            <w:pPr>
              <w:spacing w:before="0" w:after="0" w:line="276" w:lineRule="auto"/>
              <w:rPr>
                <w:sz w:val="20"/>
              </w:rPr>
            </w:pPr>
            <w:r w:rsidRPr="00377A9A">
              <w:rPr>
                <w:sz w:val="20"/>
              </w:rPr>
              <w:t>Место вскрытия конвертов, открытии доступа к электронным документам заявок участников</w:t>
            </w:r>
          </w:p>
        </w:tc>
        <w:tc>
          <w:tcPr>
            <w:tcW w:w="1068" w:type="pct"/>
            <w:gridSpan w:val="2"/>
            <w:shd w:val="clear" w:color="auto" w:fill="auto"/>
          </w:tcPr>
          <w:p w14:paraId="7BDAB712" w14:textId="77777777" w:rsidR="00EB3549" w:rsidRPr="001A4780" w:rsidRDefault="00EB3549" w:rsidP="003F07D0">
            <w:pPr>
              <w:spacing w:before="0" w:after="0" w:line="276" w:lineRule="auto"/>
              <w:rPr>
                <w:sz w:val="20"/>
              </w:rPr>
            </w:pPr>
          </w:p>
        </w:tc>
      </w:tr>
      <w:tr w:rsidR="00EB3549" w:rsidRPr="001A4780" w14:paraId="530F7350" w14:textId="77777777" w:rsidTr="00490DAA">
        <w:trPr>
          <w:gridAfter w:val="1"/>
          <w:wAfter w:w="1007" w:type="pct"/>
        </w:trPr>
        <w:tc>
          <w:tcPr>
            <w:tcW w:w="709" w:type="pct"/>
            <w:shd w:val="clear" w:color="auto" w:fill="auto"/>
          </w:tcPr>
          <w:p w14:paraId="02EFFCDD" w14:textId="77777777" w:rsidR="00EB3549" w:rsidRPr="001A4780" w:rsidRDefault="00EB3549" w:rsidP="003F07D0">
            <w:pPr>
              <w:spacing w:before="0" w:after="0" w:line="276" w:lineRule="auto"/>
              <w:rPr>
                <w:sz w:val="20"/>
              </w:rPr>
            </w:pPr>
          </w:p>
        </w:tc>
        <w:tc>
          <w:tcPr>
            <w:tcW w:w="711" w:type="pct"/>
            <w:gridSpan w:val="2"/>
            <w:shd w:val="clear" w:color="auto" w:fill="auto"/>
          </w:tcPr>
          <w:p w14:paraId="4BC45E23" w14:textId="77777777" w:rsidR="00EB3549" w:rsidRPr="00377A9A" w:rsidRDefault="00EB3549" w:rsidP="003F07D0">
            <w:pPr>
              <w:spacing w:before="0" w:after="0" w:line="276" w:lineRule="auto"/>
              <w:rPr>
                <w:sz w:val="20"/>
              </w:rPr>
            </w:pPr>
            <w:r w:rsidRPr="00377A9A">
              <w:rPr>
                <w:sz w:val="20"/>
              </w:rPr>
              <w:t>addInfo</w:t>
            </w:r>
          </w:p>
        </w:tc>
        <w:tc>
          <w:tcPr>
            <w:tcW w:w="134" w:type="pct"/>
            <w:gridSpan w:val="2"/>
            <w:shd w:val="clear" w:color="auto" w:fill="auto"/>
          </w:tcPr>
          <w:p w14:paraId="475C32DE" w14:textId="77777777" w:rsidR="00EB3549" w:rsidRDefault="00EB3549" w:rsidP="003F07D0">
            <w:pPr>
              <w:spacing w:before="0" w:after="0" w:line="276" w:lineRule="auto"/>
              <w:jc w:val="center"/>
              <w:rPr>
                <w:sz w:val="20"/>
              </w:rPr>
            </w:pPr>
            <w:r>
              <w:rPr>
                <w:sz w:val="20"/>
                <w:lang w:val="en-US"/>
              </w:rPr>
              <w:t>H</w:t>
            </w:r>
          </w:p>
        </w:tc>
        <w:tc>
          <w:tcPr>
            <w:tcW w:w="335" w:type="pct"/>
            <w:gridSpan w:val="3"/>
            <w:shd w:val="clear" w:color="auto" w:fill="auto"/>
          </w:tcPr>
          <w:p w14:paraId="37184A70" w14:textId="77777777" w:rsidR="00EB3549"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tcPr>
          <w:p w14:paraId="39EC71B8" w14:textId="77777777" w:rsidR="00EB3549" w:rsidRPr="001352C0" w:rsidRDefault="00EB3549" w:rsidP="003F07D0">
            <w:pPr>
              <w:spacing w:before="0" w:after="0" w:line="276" w:lineRule="auto"/>
              <w:rPr>
                <w:sz w:val="20"/>
              </w:rPr>
            </w:pPr>
            <w:r w:rsidRPr="00377A9A">
              <w:rPr>
                <w:sz w:val="20"/>
              </w:rPr>
              <w:t>Дополнительная информация</w:t>
            </w:r>
          </w:p>
        </w:tc>
        <w:tc>
          <w:tcPr>
            <w:tcW w:w="1068" w:type="pct"/>
            <w:gridSpan w:val="2"/>
            <w:shd w:val="clear" w:color="auto" w:fill="auto"/>
          </w:tcPr>
          <w:p w14:paraId="3ED3812D" w14:textId="77777777" w:rsidR="00EB3549" w:rsidRPr="001A4780" w:rsidRDefault="00EB3549" w:rsidP="003F07D0">
            <w:pPr>
              <w:spacing w:before="0" w:after="0" w:line="276" w:lineRule="auto"/>
              <w:rPr>
                <w:sz w:val="20"/>
              </w:rPr>
            </w:pPr>
          </w:p>
        </w:tc>
      </w:tr>
      <w:tr w:rsidR="00EB3549" w:rsidRPr="001A4780" w14:paraId="106BA84C" w14:textId="77777777" w:rsidTr="00490DAA">
        <w:trPr>
          <w:gridAfter w:val="1"/>
          <w:wAfter w:w="1007" w:type="pct"/>
        </w:trPr>
        <w:tc>
          <w:tcPr>
            <w:tcW w:w="3993" w:type="pct"/>
            <w:gridSpan w:val="12"/>
            <w:shd w:val="clear" w:color="auto" w:fill="auto"/>
          </w:tcPr>
          <w:p w14:paraId="12C7A758" w14:textId="77777777" w:rsidR="00EB3549" w:rsidRPr="001A4780" w:rsidRDefault="00EB3549" w:rsidP="003F07D0">
            <w:pPr>
              <w:spacing w:before="0" w:after="0" w:line="276" w:lineRule="auto"/>
              <w:jc w:val="center"/>
              <w:rPr>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14:paraId="06DAF51A" w14:textId="77777777" w:rsidTr="00490DAA">
        <w:trPr>
          <w:gridAfter w:val="1"/>
          <w:wAfter w:w="1007" w:type="pct"/>
        </w:trPr>
        <w:tc>
          <w:tcPr>
            <w:tcW w:w="709" w:type="pct"/>
            <w:shd w:val="clear" w:color="auto" w:fill="auto"/>
          </w:tcPr>
          <w:p w14:paraId="0D243079" w14:textId="77777777" w:rsidR="00EB3549" w:rsidRPr="001A4780" w:rsidRDefault="00EB3549" w:rsidP="003F07D0">
            <w:pPr>
              <w:spacing w:before="0" w:after="0" w:line="276" w:lineRule="auto"/>
              <w:rPr>
                <w:sz w:val="20"/>
              </w:rPr>
            </w:pPr>
            <w:r w:rsidRPr="00E76370">
              <w:rPr>
                <w:b/>
                <w:sz w:val="20"/>
              </w:rPr>
              <w:t>scoring</w:t>
            </w:r>
          </w:p>
        </w:tc>
        <w:tc>
          <w:tcPr>
            <w:tcW w:w="711" w:type="pct"/>
            <w:gridSpan w:val="2"/>
            <w:shd w:val="clear" w:color="auto" w:fill="auto"/>
          </w:tcPr>
          <w:p w14:paraId="406442A9" w14:textId="77777777" w:rsidR="00EB3549" w:rsidRPr="00377A9A" w:rsidRDefault="00EB3549" w:rsidP="003F07D0">
            <w:pPr>
              <w:spacing w:before="0" w:after="0" w:line="276" w:lineRule="auto"/>
              <w:rPr>
                <w:sz w:val="20"/>
              </w:rPr>
            </w:pPr>
          </w:p>
        </w:tc>
        <w:tc>
          <w:tcPr>
            <w:tcW w:w="134" w:type="pct"/>
            <w:gridSpan w:val="2"/>
            <w:shd w:val="clear" w:color="auto" w:fill="auto"/>
          </w:tcPr>
          <w:p w14:paraId="615E29C8" w14:textId="77777777" w:rsidR="00EB3549" w:rsidRDefault="00EB3549" w:rsidP="003F07D0">
            <w:pPr>
              <w:spacing w:before="0" w:after="0" w:line="276" w:lineRule="auto"/>
              <w:jc w:val="center"/>
              <w:rPr>
                <w:sz w:val="20"/>
              </w:rPr>
            </w:pPr>
          </w:p>
        </w:tc>
        <w:tc>
          <w:tcPr>
            <w:tcW w:w="335" w:type="pct"/>
            <w:gridSpan w:val="3"/>
            <w:shd w:val="clear" w:color="auto" w:fill="auto"/>
          </w:tcPr>
          <w:p w14:paraId="7475B612" w14:textId="77777777" w:rsidR="00EB3549" w:rsidRDefault="00EB3549" w:rsidP="003F07D0">
            <w:pPr>
              <w:spacing w:before="0" w:after="0" w:line="276" w:lineRule="auto"/>
              <w:jc w:val="center"/>
              <w:rPr>
                <w:sz w:val="20"/>
                <w:lang w:val="en-US"/>
              </w:rPr>
            </w:pPr>
          </w:p>
        </w:tc>
        <w:tc>
          <w:tcPr>
            <w:tcW w:w="1036" w:type="pct"/>
            <w:gridSpan w:val="2"/>
            <w:shd w:val="clear" w:color="auto" w:fill="auto"/>
          </w:tcPr>
          <w:p w14:paraId="62D6B744" w14:textId="77777777" w:rsidR="00EB3549" w:rsidRPr="001352C0" w:rsidRDefault="00EB3549" w:rsidP="003F07D0">
            <w:pPr>
              <w:spacing w:before="0" w:after="0" w:line="276" w:lineRule="auto"/>
              <w:rPr>
                <w:sz w:val="20"/>
              </w:rPr>
            </w:pPr>
          </w:p>
        </w:tc>
        <w:tc>
          <w:tcPr>
            <w:tcW w:w="1068" w:type="pct"/>
            <w:gridSpan w:val="2"/>
            <w:shd w:val="clear" w:color="auto" w:fill="auto"/>
          </w:tcPr>
          <w:p w14:paraId="624186BD" w14:textId="77777777" w:rsidR="00EB3549" w:rsidRPr="001A4780" w:rsidRDefault="00EB3549" w:rsidP="003F07D0">
            <w:pPr>
              <w:spacing w:before="0" w:after="0" w:line="276" w:lineRule="auto"/>
              <w:rPr>
                <w:sz w:val="20"/>
              </w:rPr>
            </w:pPr>
          </w:p>
        </w:tc>
      </w:tr>
      <w:tr w:rsidR="00EB3549" w:rsidRPr="001A4780" w14:paraId="4A0E659B" w14:textId="77777777" w:rsidTr="00490DAA">
        <w:trPr>
          <w:gridAfter w:val="1"/>
          <w:wAfter w:w="1007" w:type="pct"/>
        </w:trPr>
        <w:tc>
          <w:tcPr>
            <w:tcW w:w="709" w:type="pct"/>
            <w:shd w:val="clear" w:color="auto" w:fill="auto"/>
          </w:tcPr>
          <w:p w14:paraId="18F9A444" w14:textId="77777777" w:rsidR="00EB3549" w:rsidRPr="001A4780" w:rsidRDefault="00EB3549" w:rsidP="003F07D0">
            <w:pPr>
              <w:spacing w:before="0" w:after="0" w:line="276" w:lineRule="auto"/>
              <w:rPr>
                <w:sz w:val="20"/>
              </w:rPr>
            </w:pPr>
          </w:p>
        </w:tc>
        <w:tc>
          <w:tcPr>
            <w:tcW w:w="711" w:type="pct"/>
            <w:gridSpan w:val="2"/>
            <w:shd w:val="clear" w:color="auto" w:fill="auto"/>
          </w:tcPr>
          <w:p w14:paraId="3C1F728F" w14:textId="77777777" w:rsidR="00EB3549" w:rsidRPr="00377A9A" w:rsidRDefault="00EB3549" w:rsidP="003F07D0">
            <w:pPr>
              <w:spacing w:before="0" w:after="0" w:line="276" w:lineRule="auto"/>
              <w:rPr>
                <w:sz w:val="20"/>
              </w:rPr>
            </w:pPr>
            <w:r w:rsidRPr="00C17A89">
              <w:rPr>
                <w:sz w:val="20"/>
              </w:rPr>
              <w:t>date</w:t>
            </w:r>
          </w:p>
        </w:tc>
        <w:tc>
          <w:tcPr>
            <w:tcW w:w="134" w:type="pct"/>
            <w:gridSpan w:val="2"/>
            <w:shd w:val="clear" w:color="auto" w:fill="auto"/>
          </w:tcPr>
          <w:p w14:paraId="1D7AB816"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07F4D932" w14:textId="77777777" w:rsidR="00EB3549" w:rsidRDefault="00EB3549" w:rsidP="003F07D0">
            <w:pPr>
              <w:spacing w:before="0" w:after="0" w:line="276" w:lineRule="auto"/>
              <w:jc w:val="center"/>
              <w:rPr>
                <w:sz w:val="20"/>
                <w:lang w:val="en-US"/>
              </w:rPr>
            </w:pPr>
            <w:r>
              <w:rPr>
                <w:sz w:val="20"/>
                <w:lang w:val="en-US"/>
              </w:rPr>
              <w:t>DT</w:t>
            </w:r>
          </w:p>
        </w:tc>
        <w:tc>
          <w:tcPr>
            <w:tcW w:w="1036" w:type="pct"/>
            <w:gridSpan w:val="2"/>
            <w:shd w:val="clear" w:color="auto" w:fill="auto"/>
          </w:tcPr>
          <w:p w14:paraId="573D054A" w14:textId="77777777" w:rsidR="00EB3549" w:rsidRPr="001352C0" w:rsidRDefault="00EB3549" w:rsidP="003F07D0">
            <w:pPr>
              <w:spacing w:before="0" w:after="0" w:line="276" w:lineRule="auto"/>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068" w:type="pct"/>
            <w:gridSpan w:val="2"/>
            <w:shd w:val="clear" w:color="auto" w:fill="auto"/>
          </w:tcPr>
          <w:p w14:paraId="5B00D594" w14:textId="77777777" w:rsidR="00EB3549" w:rsidRPr="001A4780" w:rsidRDefault="00EB3549" w:rsidP="003F07D0">
            <w:pPr>
              <w:spacing w:before="0" w:after="0" w:line="276" w:lineRule="auto"/>
              <w:rPr>
                <w:sz w:val="20"/>
              </w:rPr>
            </w:pPr>
          </w:p>
        </w:tc>
      </w:tr>
      <w:tr w:rsidR="00EB3549" w:rsidRPr="001A4780" w14:paraId="48E60A7E" w14:textId="77777777" w:rsidTr="00490DAA">
        <w:trPr>
          <w:gridAfter w:val="1"/>
          <w:wAfter w:w="1007" w:type="pct"/>
        </w:trPr>
        <w:tc>
          <w:tcPr>
            <w:tcW w:w="709" w:type="pct"/>
            <w:shd w:val="clear" w:color="auto" w:fill="auto"/>
          </w:tcPr>
          <w:p w14:paraId="255CD928" w14:textId="77777777" w:rsidR="00EB3549" w:rsidRPr="001A4780" w:rsidRDefault="00EB3549" w:rsidP="003F07D0">
            <w:pPr>
              <w:spacing w:before="0" w:after="0" w:line="276" w:lineRule="auto"/>
              <w:rPr>
                <w:sz w:val="20"/>
              </w:rPr>
            </w:pPr>
          </w:p>
        </w:tc>
        <w:tc>
          <w:tcPr>
            <w:tcW w:w="711" w:type="pct"/>
            <w:gridSpan w:val="2"/>
            <w:shd w:val="clear" w:color="auto" w:fill="auto"/>
          </w:tcPr>
          <w:p w14:paraId="760391F2" w14:textId="77777777" w:rsidR="00EB3549" w:rsidRPr="00377A9A" w:rsidRDefault="00EB3549" w:rsidP="003F07D0">
            <w:pPr>
              <w:spacing w:before="0" w:after="0" w:line="276" w:lineRule="auto"/>
              <w:rPr>
                <w:sz w:val="20"/>
              </w:rPr>
            </w:pPr>
            <w:r w:rsidRPr="00377A9A">
              <w:rPr>
                <w:sz w:val="20"/>
              </w:rPr>
              <w:t>place</w:t>
            </w:r>
          </w:p>
        </w:tc>
        <w:tc>
          <w:tcPr>
            <w:tcW w:w="134" w:type="pct"/>
            <w:gridSpan w:val="2"/>
            <w:shd w:val="clear" w:color="auto" w:fill="auto"/>
          </w:tcPr>
          <w:p w14:paraId="0202D685" w14:textId="77777777" w:rsidR="00EB3549" w:rsidRDefault="00EB3549" w:rsidP="003F07D0">
            <w:pPr>
              <w:spacing w:before="0" w:after="0" w:line="276" w:lineRule="auto"/>
              <w:jc w:val="center"/>
              <w:rPr>
                <w:sz w:val="20"/>
              </w:rPr>
            </w:pPr>
            <w:r>
              <w:rPr>
                <w:sz w:val="20"/>
              </w:rPr>
              <w:t>Н</w:t>
            </w:r>
          </w:p>
        </w:tc>
        <w:tc>
          <w:tcPr>
            <w:tcW w:w="335" w:type="pct"/>
            <w:gridSpan w:val="3"/>
            <w:shd w:val="clear" w:color="auto" w:fill="auto"/>
          </w:tcPr>
          <w:p w14:paraId="41EC6B7B" w14:textId="77777777" w:rsidR="00EB3549"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tcPr>
          <w:p w14:paraId="25E42C3F" w14:textId="77777777" w:rsidR="00EB3549" w:rsidRPr="001352C0" w:rsidRDefault="00EB3549" w:rsidP="003F07D0">
            <w:pPr>
              <w:spacing w:before="0" w:after="0" w:line="276" w:lineRule="auto"/>
              <w:rPr>
                <w:sz w:val="20"/>
              </w:rPr>
            </w:pPr>
            <w:r w:rsidRPr="008D684A">
              <w:rPr>
                <w:sz w:val="20"/>
              </w:rPr>
              <w:t>Место рассмотрения и оценки заявок на участие в конкурсе</w:t>
            </w:r>
          </w:p>
        </w:tc>
        <w:tc>
          <w:tcPr>
            <w:tcW w:w="1068" w:type="pct"/>
            <w:gridSpan w:val="2"/>
            <w:shd w:val="clear" w:color="auto" w:fill="auto"/>
          </w:tcPr>
          <w:p w14:paraId="3D824035" w14:textId="77777777" w:rsidR="00EB3549" w:rsidRPr="001A4780" w:rsidRDefault="00EB3549" w:rsidP="003F07D0">
            <w:pPr>
              <w:spacing w:before="0" w:after="0" w:line="276" w:lineRule="auto"/>
              <w:rPr>
                <w:sz w:val="20"/>
              </w:rPr>
            </w:pPr>
          </w:p>
        </w:tc>
      </w:tr>
      <w:tr w:rsidR="00EB3549" w:rsidRPr="001A4780" w14:paraId="5DBE16FD" w14:textId="77777777" w:rsidTr="00490DAA">
        <w:trPr>
          <w:gridAfter w:val="1"/>
          <w:wAfter w:w="1007" w:type="pct"/>
        </w:trPr>
        <w:tc>
          <w:tcPr>
            <w:tcW w:w="709" w:type="pct"/>
            <w:shd w:val="clear" w:color="auto" w:fill="auto"/>
          </w:tcPr>
          <w:p w14:paraId="3C2D6A6D" w14:textId="77777777" w:rsidR="00EB3549" w:rsidRPr="001A4780" w:rsidRDefault="00EB3549" w:rsidP="003F07D0">
            <w:pPr>
              <w:spacing w:before="0" w:after="0" w:line="276" w:lineRule="auto"/>
              <w:rPr>
                <w:sz w:val="20"/>
              </w:rPr>
            </w:pPr>
          </w:p>
        </w:tc>
        <w:tc>
          <w:tcPr>
            <w:tcW w:w="711" w:type="pct"/>
            <w:gridSpan w:val="2"/>
            <w:shd w:val="clear" w:color="auto" w:fill="auto"/>
          </w:tcPr>
          <w:p w14:paraId="3558AB98" w14:textId="77777777" w:rsidR="00EB3549" w:rsidRPr="00377A9A" w:rsidRDefault="00EB3549" w:rsidP="003F07D0">
            <w:pPr>
              <w:spacing w:before="0" w:after="0" w:line="276" w:lineRule="auto"/>
              <w:rPr>
                <w:sz w:val="20"/>
              </w:rPr>
            </w:pPr>
            <w:r w:rsidRPr="00377A9A">
              <w:rPr>
                <w:sz w:val="20"/>
              </w:rPr>
              <w:t>addInfo</w:t>
            </w:r>
          </w:p>
        </w:tc>
        <w:tc>
          <w:tcPr>
            <w:tcW w:w="134" w:type="pct"/>
            <w:gridSpan w:val="2"/>
            <w:shd w:val="clear" w:color="auto" w:fill="auto"/>
          </w:tcPr>
          <w:p w14:paraId="25BBB173" w14:textId="77777777" w:rsidR="00EB3549" w:rsidRDefault="00EB3549" w:rsidP="003F07D0">
            <w:pPr>
              <w:spacing w:before="0" w:after="0" w:line="276" w:lineRule="auto"/>
              <w:jc w:val="center"/>
              <w:rPr>
                <w:sz w:val="20"/>
              </w:rPr>
            </w:pPr>
            <w:r>
              <w:rPr>
                <w:sz w:val="20"/>
                <w:lang w:val="en-US"/>
              </w:rPr>
              <w:t>H</w:t>
            </w:r>
          </w:p>
        </w:tc>
        <w:tc>
          <w:tcPr>
            <w:tcW w:w="335" w:type="pct"/>
            <w:gridSpan w:val="3"/>
            <w:shd w:val="clear" w:color="auto" w:fill="auto"/>
          </w:tcPr>
          <w:p w14:paraId="2C934A57" w14:textId="77777777" w:rsidR="00EB3549"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tcPr>
          <w:p w14:paraId="2997C2F9" w14:textId="77777777" w:rsidR="00EB3549" w:rsidRPr="001352C0" w:rsidRDefault="00EB3549" w:rsidP="003F07D0">
            <w:pPr>
              <w:spacing w:before="0" w:after="0" w:line="276" w:lineRule="auto"/>
              <w:rPr>
                <w:sz w:val="20"/>
              </w:rPr>
            </w:pPr>
            <w:r w:rsidRPr="00377A9A">
              <w:rPr>
                <w:sz w:val="20"/>
              </w:rPr>
              <w:t>Дополнительная информация</w:t>
            </w:r>
          </w:p>
        </w:tc>
        <w:tc>
          <w:tcPr>
            <w:tcW w:w="1068" w:type="pct"/>
            <w:gridSpan w:val="2"/>
            <w:shd w:val="clear" w:color="auto" w:fill="auto"/>
          </w:tcPr>
          <w:p w14:paraId="3E1F9C5B" w14:textId="77777777" w:rsidR="00EB3549" w:rsidRPr="001A4780" w:rsidRDefault="00EB3549" w:rsidP="003F07D0">
            <w:pPr>
              <w:spacing w:before="0" w:after="0" w:line="276" w:lineRule="auto"/>
              <w:rPr>
                <w:sz w:val="20"/>
              </w:rPr>
            </w:pPr>
          </w:p>
        </w:tc>
      </w:tr>
      <w:tr w:rsidR="00EB3549" w14:paraId="62319B97" w14:textId="77777777" w:rsidTr="00490DAA">
        <w:trPr>
          <w:gridAfter w:val="1"/>
          <w:wAfter w:w="1007" w:type="pct"/>
        </w:trPr>
        <w:tc>
          <w:tcPr>
            <w:tcW w:w="3993" w:type="pct"/>
            <w:gridSpan w:val="12"/>
            <w:shd w:val="clear" w:color="auto" w:fill="auto"/>
          </w:tcPr>
          <w:p w14:paraId="6084D022" w14:textId="77777777" w:rsidR="00EB3549" w:rsidRDefault="00EB3549" w:rsidP="003F07D0">
            <w:pPr>
              <w:spacing w:before="0" w:after="0" w:line="276" w:lineRule="auto"/>
              <w:jc w:val="center"/>
              <w:rPr>
                <w:sz w:val="20"/>
              </w:rPr>
            </w:pPr>
            <w:r w:rsidRPr="0053186C">
              <w:rPr>
                <w:b/>
                <w:sz w:val="20"/>
              </w:rPr>
              <w:t>Информация о процедуре закупки</w:t>
            </w:r>
            <w:r>
              <w:rPr>
                <w:b/>
                <w:sz w:val="20"/>
              </w:rPr>
              <w:t xml:space="preserve"> ЗакК</w:t>
            </w:r>
          </w:p>
        </w:tc>
      </w:tr>
      <w:tr w:rsidR="00EB3549" w14:paraId="0671D74F" w14:textId="77777777" w:rsidTr="00490DAA">
        <w:trPr>
          <w:gridAfter w:val="1"/>
          <w:wAfter w:w="1007" w:type="pct"/>
        </w:trPr>
        <w:tc>
          <w:tcPr>
            <w:tcW w:w="709" w:type="pct"/>
            <w:shd w:val="clear" w:color="auto" w:fill="auto"/>
          </w:tcPr>
          <w:p w14:paraId="242AD7A2" w14:textId="77777777" w:rsidR="00EB3549" w:rsidRPr="001A4780" w:rsidRDefault="00EB3549" w:rsidP="003F07D0">
            <w:pPr>
              <w:spacing w:before="0" w:after="0" w:line="276" w:lineRule="auto"/>
              <w:rPr>
                <w:sz w:val="20"/>
              </w:rPr>
            </w:pPr>
            <w:r w:rsidRPr="0053186C">
              <w:rPr>
                <w:b/>
                <w:sz w:val="20"/>
              </w:rPr>
              <w:t>procedure</w:t>
            </w:r>
            <w:r>
              <w:rPr>
                <w:b/>
                <w:sz w:val="20"/>
                <w:lang w:val="en-US"/>
              </w:rPr>
              <w:t>ZakK</w:t>
            </w:r>
            <w:r w:rsidRPr="0053186C">
              <w:rPr>
                <w:b/>
                <w:sz w:val="20"/>
              </w:rPr>
              <w:t>Info</w:t>
            </w:r>
          </w:p>
        </w:tc>
        <w:tc>
          <w:tcPr>
            <w:tcW w:w="711" w:type="pct"/>
            <w:gridSpan w:val="2"/>
            <w:shd w:val="clear" w:color="auto" w:fill="auto"/>
          </w:tcPr>
          <w:p w14:paraId="1A9F2B49" w14:textId="77777777" w:rsidR="00EB3549" w:rsidRPr="001A4780" w:rsidRDefault="00EB3549" w:rsidP="003F07D0">
            <w:pPr>
              <w:spacing w:before="0" w:after="0" w:line="276" w:lineRule="auto"/>
              <w:rPr>
                <w:sz w:val="20"/>
              </w:rPr>
            </w:pPr>
          </w:p>
        </w:tc>
        <w:tc>
          <w:tcPr>
            <w:tcW w:w="134" w:type="pct"/>
            <w:gridSpan w:val="2"/>
            <w:shd w:val="clear" w:color="auto" w:fill="auto"/>
          </w:tcPr>
          <w:p w14:paraId="674C434B" w14:textId="77777777" w:rsidR="00EB3549" w:rsidRPr="001A4780" w:rsidRDefault="00EB3549" w:rsidP="003F07D0">
            <w:pPr>
              <w:spacing w:before="0" w:after="0" w:line="276" w:lineRule="auto"/>
              <w:jc w:val="center"/>
              <w:rPr>
                <w:sz w:val="20"/>
              </w:rPr>
            </w:pPr>
          </w:p>
        </w:tc>
        <w:tc>
          <w:tcPr>
            <w:tcW w:w="335" w:type="pct"/>
            <w:gridSpan w:val="3"/>
            <w:shd w:val="clear" w:color="auto" w:fill="auto"/>
          </w:tcPr>
          <w:p w14:paraId="73BE81CA" w14:textId="77777777" w:rsidR="00EB3549" w:rsidRPr="001A4780" w:rsidRDefault="00EB3549" w:rsidP="003F07D0">
            <w:pPr>
              <w:spacing w:before="0" w:after="0" w:line="276" w:lineRule="auto"/>
              <w:jc w:val="center"/>
              <w:rPr>
                <w:sz w:val="20"/>
              </w:rPr>
            </w:pPr>
          </w:p>
        </w:tc>
        <w:tc>
          <w:tcPr>
            <w:tcW w:w="1036" w:type="pct"/>
            <w:gridSpan w:val="2"/>
            <w:shd w:val="clear" w:color="auto" w:fill="auto"/>
          </w:tcPr>
          <w:p w14:paraId="6E8611A6" w14:textId="77777777" w:rsidR="00EB3549" w:rsidRPr="001A4780" w:rsidRDefault="00EB3549" w:rsidP="003F07D0">
            <w:pPr>
              <w:spacing w:before="0" w:after="0" w:line="276" w:lineRule="auto"/>
              <w:rPr>
                <w:sz w:val="20"/>
              </w:rPr>
            </w:pPr>
          </w:p>
        </w:tc>
        <w:tc>
          <w:tcPr>
            <w:tcW w:w="1068" w:type="pct"/>
            <w:gridSpan w:val="2"/>
            <w:shd w:val="clear" w:color="auto" w:fill="auto"/>
          </w:tcPr>
          <w:p w14:paraId="28600378" w14:textId="77777777" w:rsidR="00EB3549" w:rsidRDefault="00EB3549" w:rsidP="003F07D0">
            <w:pPr>
              <w:spacing w:before="0" w:after="0" w:line="276" w:lineRule="auto"/>
              <w:rPr>
                <w:sz w:val="20"/>
              </w:rPr>
            </w:pPr>
          </w:p>
        </w:tc>
      </w:tr>
      <w:tr w:rsidR="00EB3549" w14:paraId="587A5732" w14:textId="77777777" w:rsidTr="00490DAA">
        <w:trPr>
          <w:gridAfter w:val="1"/>
          <w:wAfter w:w="1007" w:type="pct"/>
        </w:trPr>
        <w:tc>
          <w:tcPr>
            <w:tcW w:w="709" w:type="pct"/>
            <w:shd w:val="clear" w:color="auto" w:fill="auto"/>
          </w:tcPr>
          <w:p w14:paraId="585D9477" w14:textId="77777777" w:rsidR="00EB3549" w:rsidRPr="001A4780" w:rsidRDefault="00EB3549" w:rsidP="003F07D0">
            <w:pPr>
              <w:spacing w:before="0" w:after="0" w:line="276" w:lineRule="auto"/>
              <w:rPr>
                <w:sz w:val="20"/>
              </w:rPr>
            </w:pPr>
          </w:p>
        </w:tc>
        <w:tc>
          <w:tcPr>
            <w:tcW w:w="711" w:type="pct"/>
            <w:gridSpan w:val="2"/>
            <w:shd w:val="clear" w:color="auto" w:fill="auto"/>
          </w:tcPr>
          <w:p w14:paraId="19157DDD" w14:textId="77777777" w:rsidR="00EB3549" w:rsidRPr="001A4780" w:rsidRDefault="00EB3549" w:rsidP="003F07D0">
            <w:pPr>
              <w:spacing w:before="0" w:after="0" w:line="276" w:lineRule="auto"/>
              <w:rPr>
                <w:sz w:val="20"/>
              </w:rPr>
            </w:pPr>
            <w:r w:rsidRPr="0053186C">
              <w:rPr>
                <w:sz w:val="20"/>
              </w:rPr>
              <w:t>collecting</w:t>
            </w:r>
          </w:p>
        </w:tc>
        <w:tc>
          <w:tcPr>
            <w:tcW w:w="134" w:type="pct"/>
            <w:gridSpan w:val="2"/>
            <w:shd w:val="clear" w:color="auto" w:fill="auto"/>
          </w:tcPr>
          <w:p w14:paraId="688A3896" w14:textId="77777777" w:rsidR="00EB3549" w:rsidRPr="001A4780"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19A9C044" w14:textId="77777777" w:rsidR="00EB3549" w:rsidRPr="001A4780" w:rsidRDefault="00EB3549" w:rsidP="003F07D0">
            <w:pPr>
              <w:spacing w:before="0" w:after="0" w:line="276" w:lineRule="auto"/>
              <w:jc w:val="center"/>
              <w:rPr>
                <w:sz w:val="20"/>
              </w:rPr>
            </w:pPr>
            <w:r>
              <w:rPr>
                <w:sz w:val="20"/>
                <w:lang w:val="en-US"/>
              </w:rPr>
              <w:t>S</w:t>
            </w:r>
          </w:p>
        </w:tc>
        <w:tc>
          <w:tcPr>
            <w:tcW w:w="1036" w:type="pct"/>
            <w:gridSpan w:val="2"/>
            <w:shd w:val="clear" w:color="auto" w:fill="auto"/>
          </w:tcPr>
          <w:p w14:paraId="2041A827" w14:textId="77777777" w:rsidR="00EB3549" w:rsidRPr="001A4780" w:rsidRDefault="00EB3549" w:rsidP="003F07D0">
            <w:pPr>
              <w:spacing w:before="0" w:after="0" w:line="276" w:lineRule="auto"/>
              <w:rPr>
                <w:sz w:val="20"/>
              </w:rPr>
            </w:pPr>
            <w:r w:rsidRPr="0053186C">
              <w:rPr>
                <w:sz w:val="20"/>
              </w:rPr>
              <w:t>Информация о подаче заявок</w:t>
            </w:r>
          </w:p>
        </w:tc>
        <w:tc>
          <w:tcPr>
            <w:tcW w:w="1068" w:type="pct"/>
            <w:gridSpan w:val="2"/>
            <w:shd w:val="clear" w:color="auto" w:fill="auto"/>
          </w:tcPr>
          <w:p w14:paraId="11DCA388" w14:textId="77777777" w:rsidR="00EB3549" w:rsidRDefault="00EB3549" w:rsidP="003F07D0">
            <w:pPr>
              <w:spacing w:before="0" w:after="0" w:line="276" w:lineRule="auto"/>
              <w:rPr>
                <w:sz w:val="20"/>
              </w:rPr>
            </w:pPr>
          </w:p>
        </w:tc>
      </w:tr>
      <w:tr w:rsidR="00EB3549" w14:paraId="42A22455" w14:textId="77777777" w:rsidTr="00490DAA">
        <w:trPr>
          <w:gridAfter w:val="1"/>
          <w:wAfter w:w="1007" w:type="pct"/>
        </w:trPr>
        <w:tc>
          <w:tcPr>
            <w:tcW w:w="709" w:type="pct"/>
            <w:shd w:val="clear" w:color="auto" w:fill="auto"/>
          </w:tcPr>
          <w:p w14:paraId="686FFB3E" w14:textId="77777777" w:rsidR="00EB3549" w:rsidRPr="001A4780" w:rsidRDefault="00EB3549" w:rsidP="003F07D0">
            <w:pPr>
              <w:spacing w:before="0" w:after="0" w:line="276" w:lineRule="auto"/>
              <w:rPr>
                <w:sz w:val="20"/>
              </w:rPr>
            </w:pPr>
          </w:p>
        </w:tc>
        <w:tc>
          <w:tcPr>
            <w:tcW w:w="711" w:type="pct"/>
            <w:gridSpan w:val="2"/>
            <w:shd w:val="clear" w:color="auto" w:fill="auto"/>
          </w:tcPr>
          <w:p w14:paraId="2B0670D0" w14:textId="77777777" w:rsidR="00EB3549" w:rsidRPr="001A4780" w:rsidRDefault="00EB3549" w:rsidP="003F07D0">
            <w:pPr>
              <w:spacing w:before="0" w:after="0" w:line="276" w:lineRule="auto"/>
              <w:rPr>
                <w:sz w:val="20"/>
              </w:rPr>
            </w:pPr>
            <w:r w:rsidRPr="0053186C">
              <w:rPr>
                <w:sz w:val="20"/>
              </w:rPr>
              <w:t>opening</w:t>
            </w:r>
          </w:p>
        </w:tc>
        <w:tc>
          <w:tcPr>
            <w:tcW w:w="134" w:type="pct"/>
            <w:gridSpan w:val="2"/>
            <w:shd w:val="clear" w:color="auto" w:fill="auto"/>
          </w:tcPr>
          <w:p w14:paraId="312295A2" w14:textId="77777777" w:rsidR="00EB3549" w:rsidRPr="001A4780"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16D338ED" w14:textId="77777777" w:rsidR="00EB3549" w:rsidRPr="001A4780" w:rsidRDefault="00EB3549" w:rsidP="003F07D0">
            <w:pPr>
              <w:spacing w:before="0" w:after="0" w:line="276" w:lineRule="auto"/>
              <w:jc w:val="center"/>
              <w:rPr>
                <w:sz w:val="20"/>
              </w:rPr>
            </w:pPr>
            <w:r>
              <w:rPr>
                <w:sz w:val="20"/>
                <w:lang w:val="en-US"/>
              </w:rPr>
              <w:t>S</w:t>
            </w:r>
          </w:p>
        </w:tc>
        <w:tc>
          <w:tcPr>
            <w:tcW w:w="1036" w:type="pct"/>
            <w:gridSpan w:val="2"/>
            <w:shd w:val="clear" w:color="auto" w:fill="auto"/>
          </w:tcPr>
          <w:p w14:paraId="403BA41B" w14:textId="77777777" w:rsidR="00EB3549" w:rsidRPr="001A4780" w:rsidRDefault="00EB3549" w:rsidP="003F07D0">
            <w:pPr>
              <w:spacing w:before="0" w:after="0" w:line="276" w:lineRule="auto"/>
              <w:rPr>
                <w:sz w:val="20"/>
              </w:rPr>
            </w:pPr>
            <w:r w:rsidRPr="0053186C">
              <w:rPr>
                <w:sz w:val="20"/>
              </w:rPr>
              <w:t>Информация о вскрытии конвертов, открытии доступа к электронным документам заявок участников</w:t>
            </w:r>
          </w:p>
        </w:tc>
        <w:tc>
          <w:tcPr>
            <w:tcW w:w="1068" w:type="pct"/>
            <w:gridSpan w:val="2"/>
            <w:shd w:val="clear" w:color="auto" w:fill="auto"/>
          </w:tcPr>
          <w:p w14:paraId="4B1368A3" w14:textId="77777777" w:rsidR="00EB3549" w:rsidRDefault="00EB3549" w:rsidP="003F07D0">
            <w:pPr>
              <w:spacing w:before="0" w:after="0" w:line="276" w:lineRule="auto"/>
              <w:rPr>
                <w:sz w:val="20"/>
              </w:rPr>
            </w:pPr>
          </w:p>
        </w:tc>
      </w:tr>
      <w:tr w:rsidR="00EB3549" w14:paraId="4C8AFB9B" w14:textId="77777777" w:rsidTr="00490DAA">
        <w:trPr>
          <w:gridAfter w:val="1"/>
          <w:wAfter w:w="1007" w:type="pct"/>
        </w:trPr>
        <w:tc>
          <w:tcPr>
            <w:tcW w:w="709" w:type="pct"/>
            <w:shd w:val="clear" w:color="auto" w:fill="auto"/>
          </w:tcPr>
          <w:p w14:paraId="6158B907" w14:textId="77777777" w:rsidR="00EB3549" w:rsidRPr="001A4780" w:rsidRDefault="00EB3549" w:rsidP="003F07D0">
            <w:pPr>
              <w:spacing w:before="0" w:after="0" w:line="276" w:lineRule="auto"/>
              <w:rPr>
                <w:sz w:val="20"/>
              </w:rPr>
            </w:pPr>
          </w:p>
        </w:tc>
        <w:tc>
          <w:tcPr>
            <w:tcW w:w="711" w:type="pct"/>
            <w:gridSpan w:val="2"/>
            <w:shd w:val="clear" w:color="auto" w:fill="auto"/>
          </w:tcPr>
          <w:p w14:paraId="23BF2DD1" w14:textId="77777777" w:rsidR="00EB3549" w:rsidRPr="001A4780" w:rsidRDefault="00EB3549" w:rsidP="003F07D0">
            <w:pPr>
              <w:spacing w:before="0" w:after="0" w:line="276" w:lineRule="auto"/>
              <w:rPr>
                <w:sz w:val="20"/>
              </w:rPr>
            </w:pPr>
            <w:r w:rsidRPr="0053186C">
              <w:rPr>
                <w:sz w:val="20"/>
              </w:rPr>
              <w:t>scoring</w:t>
            </w:r>
          </w:p>
        </w:tc>
        <w:tc>
          <w:tcPr>
            <w:tcW w:w="134" w:type="pct"/>
            <w:gridSpan w:val="2"/>
            <w:shd w:val="clear" w:color="auto" w:fill="auto"/>
          </w:tcPr>
          <w:p w14:paraId="784D7075" w14:textId="77777777" w:rsidR="00EB3549" w:rsidRPr="001A4780"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4DE027EC" w14:textId="77777777" w:rsidR="00EB3549" w:rsidRPr="001A4780" w:rsidRDefault="00EB3549" w:rsidP="003F07D0">
            <w:pPr>
              <w:spacing w:before="0" w:after="0" w:line="276" w:lineRule="auto"/>
              <w:jc w:val="center"/>
              <w:rPr>
                <w:sz w:val="20"/>
              </w:rPr>
            </w:pPr>
            <w:r>
              <w:rPr>
                <w:sz w:val="20"/>
                <w:lang w:val="en-US"/>
              </w:rPr>
              <w:t>S</w:t>
            </w:r>
          </w:p>
        </w:tc>
        <w:tc>
          <w:tcPr>
            <w:tcW w:w="1036" w:type="pct"/>
            <w:gridSpan w:val="2"/>
            <w:shd w:val="clear" w:color="auto" w:fill="auto"/>
          </w:tcPr>
          <w:p w14:paraId="2B686679" w14:textId="77777777" w:rsidR="00EB3549" w:rsidRPr="001A4780" w:rsidRDefault="00EB3549" w:rsidP="003F07D0">
            <w:pPr>
              <w:spacing w:before="0" w:after="0" w:line="276" w:lineRule="auto"/>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068" w:type="pct"/>
            <w:gridSpan w:val="2"/>
            <w:shd w:val="clear" w:color="auto" w:fill="auto"/>
          </w:tcPr>
          <w:p w14:paraId="5F2FEC59" w14:textId="77777777" w:rsidR="00EB3549" w:rsidRDefault="00EB3549" w:rsidP="003F07D0">
            <w:pPr>
              <w:spacing w:before="0" w:after="0" w:line="276" w:lineRule="auto"/>
              <w:rPr>
                <w:sz w:val="20"/>
              </w:rPr>
            </w:pPr>
          </w:p>
        </w:tc>
      </w:tr>
      <w:tr w:rsidR="00EB3549" w14:paraId="4CC1ACE6" w14:textId="77777777" w:rsidTr="00490DAA">
        <w:trPr>
          <w:gridAfter w:val="1"/>
          <w:wAfter w:w="1007" w:type="pct"/>
        </w:trPr>
        <w:tc>
          <w:tcPr>
            <w:tcW w:w="3993" w:type="pct"/>
            <w:gridSpan w:val="12"/>
            <w:shd w:val="clear" w:color="auto" w:fill="auto"/>
          </w:tcPr>
          <w:p w14:paraId="0AE34B05" w14:textId="77777777" w:rsidR="00EB3549" w:rsidRDefault="00EB3549" w:rsidP="003F07D0">
            <w:pPr>
              <w:spacing w:before="0" w:after="0" w:line="276" w:lineRule="auto"/>
              <w:jc w:val="center"/>
              <w:rPr>
                <w:sz w:val="20"/>
              </w:rPr>
            </w:pPr>
            <w:r w:rsidRPr="00DA16EA">
              <w:rPr>
                <w:b/>
                <w:sz w:val="20"/>
              </w:rPr>
              <w:t>Информация о подаче заявок</w:t>
            </w:r>
          </w:p>
        </w:tc>
      </w:tr>
      <w:tr w:rsidR="00EB3549" w14:paraId="77F05017" w14:textId="77777777" w:rsidTr="00490DAA">
        <w:trPr>
          <w:gridAfter w:val="1"/>
          <w:wAfter w:w="1007" w:type="pct"/>
        </w:trPr>
        <w:tc>
          <w:tcPr>
            <w:tcW w:w="709" w:type="pct"/>
            <w:shd w:val="clear" w:color="auto" w:fill="auto"/>
          </w:tcPr>
          <w:p w14:paraId="3D12C23B" w14:textId="77777777" w:rsidR="00EB3549" w:rsidRPr="001A4780" w:rsidRDefault="00EB3549" w:rsidP="003F07D0">
            <w:pPr>
              <w:spacing w:before="0" w:after="0" w:line="276" w:lineRule="auto"/>
              <w:rPr>
                <w:sz w:val="20"/>
              </w:rPr>
            </w:pPr>
            <w:r w:rsidRPr="00DA16EA">
              <w:rPr>
                <w:b/>
                <w:sz w:val="20"/>
              </w:rPr>
              <w:t>collecting</w:t>
            </w:r>
          </w:p>
        </w:tc>
        <w:tc>
          <w:tcPr>
            <w:tcW w:w="711" w:type="pct"/>
            <w:gridSpan w:val="2"/>
            <w:shd w:val="clear" w:color="auto" w:fill="auto"/>
          </w:tcPr>
          <w:p w14:paraId="13B220A3" w14:textId="77777777" w:rsidR="00EB3549" w:rsidRPr="001A4780" w:rsidRDefault="00EB3549" w:rsidP="003F07D0">
            <w:pPr>
              <w:spacing w:before="0" w:after="0" w:line="276" w:lineRule="auto"/>
              <w:rPr>
                <w:sz w:val="20"/>
              </w:rPr>
            </w:pPr>
          </w:p>
        </w:tc>
        <w:tc>
          <w:tcPr>
            <w:tcW w:w="134" w:type="pct"/>
            <w:gridSpan w:val="2"/>
            <w:shd w:val="clear" w:color="auto" w:fill="auto"/>
          </w:tcPr>
          <w:p w14:paraId="339AC078" w14:textId="77777777" w:rsidR="00EB3549" w:rsidRPr="001A4780" w:rsidRDefault="00EB3549" w:rsidP="003F07D0">
            <w:pPr>
              <w:spacing w:before="0" w:after="0" w:line="276" w:lineRule="auto"/>
              <w:jc w:val="center"/>
              <w:rPr>
                <w:sz w:val="20"/>
              </w:rPr>
            </w:pPr>
          </w:p>
        </w:tc>
        <w:tc>
          <w:tcPr>
            <w:tcW w:w="335" w:type="pct"/>
            <w:gridSpan w:val="3"/>
            <w:shd w:val="clear" w:color="auto" w:fill="auto"/>
          </w:tcPr>
          <w:p w14:paraId="52D6785C" w14:textId="77777777" w:rsidR="00EB3549" w:rsidRPr="001A4780" w:rsidRDefault="00EB3549" w:rsidP="003F07D0">
            <w:pPr>
              <w:spacing w:before="0" w:after="0" w:line="276" w:lineRule="auto"/>
              <w:jc w:val="center"/>
              <w:rPr>
                <w:sz w:val="20"/>
              </w:rPr>
            </w:pPr>
          </w:p>
        </w:tc>
        <w:tc>
          <w:tcPr>
            <w:tcW w:w="1036" w:type="pct"/>
            <w:gridSpan w:val="2"/>
            <w:shd w:val="clear" w:color="auto" w:fill="auto"/>
          </w:tcPr>
          <w:p w14:paraId="08D4472E" w14:textId="77777777" w:rsidR="00EB3549" w:rsidRPr="001A4780" w:rsidRDefault="00EB3549" w:rsidP="003F07D0">
            <w:pPr>
              <w:spacing w:before="0" w:after="0" w:line="276" w:lineRule="auto"/>
              <w:rPr>
                <w:sz w:val="20"/>
              </w:rPr>
            </w:pPr>
          </w:p>
        </w:tc>
        <w:tc>
          <w:tcPr>
            <w:tcW w:w="1068" w:type="pct"/>
            <w:gridSpan w:val="2"/>
            <w:shd w:val="clear" w:color="auto" w:fill="auto"/>
          </w:tcPr>
          <w:p w14:paraId="52BB5673" w14:textId="77777777" w:rsidR="00EB3549" w:rsidRDefault="00EB3549" w:rsidP="003F07D0">
            <w:pPr>
              <w:spacing w:before="0" w:after="0" w:line="276" w:lineRule="auto"/>
              <w:rPr>
                <w:sz w:val="20"/>
              </w:rPr>
            </w:pPr>
          </w:p>
        </w:tc>
      </w:tr>
      <w:tr w:rsidR="00EB3549" w14:paraId="77FA4EE2" w14:textId="77777777" w:rsidTr="00490DAA">
        <w:trPr>
          <w:gridAfter w:val="1"/>
          <w:wAfter w:w="1007" w:type="pct"/>
        </w:trPr>
        <w:tc>
          <w:tcPr>
            <w:tcW w:w="709" w:type="pct"/>
            <w:shd w:val="clear" w:color="auto" w:fill="auto"/>
          </w:tcPr>
          <w:p w14:paraId="593D8C26" w14:textId="77777777" w:rsidR="00EB3549" w:rsidRPr="001A4780" w:rsidRDefault="00EB3549" w:rsidP="003F07D0">
            <w:pPr>
              <w:spacing w:before="0" w:after="0" w:line="276" w:lineRule="auto"/>
              <w:rPr>
                <w:sz w:val="20"/>
              </w:rPr>
            </w:pPr>
          </w:p>
        </w:tc>
        <w:tc>
          <w:tcPr>
            <w:tcW w:w="711" w:type="pct"/>
            <w:gridSpan w:val="2"/>
            <w:shd w:val="clear" w:color="auto" w:fill="auto"/>
          </w:tcPr>
          <w:p w14:paraId="29366925" w14:textId="77777777" w:rsidR="00EB3549" w:rsidRPr="001A4780" w:rsidRDefault="00EB3549" w:rsidP="003F07D0">
            <w:pPr>
              <w:spacing w:before="0" w:after="0" w:line="276" w:lineRule="auto"/>
              <w:rPr>
                <w:sz w:val="20"/>
              </w:rPr>
            </w:pPr>
            <w:r w:rsidRPr="007E7672">
              <w:rPr>
                <w:sz w:val="20"/>
              </w:rPr>
              <w:t>startDate</w:t>
            </w:r>
          </w:p>
        </w:tc>
        <w:tc>
          <w:tcPr>
            <w:tcW w:w="134" w:type="pct"/>
            <w:gridSpan w:val="2"/>
            <w:shd w:val="clear" w:color="auto" w:fill="auto"/>
          </w:tcPr>
          <w:p w14:paraId="276C7407" w14:textId="77777777" w:rsidR="00EB3549" w:rsidRPr="001A4780"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06AC043E" w14:textId="77777777" w:rsidR="00EB3549" w:rsidRPr="001A4780" w:rsidRDefault="00EB3549" w:rsidP="003F07D0">
            <w:pPr>
              <w:spacing w:before="0" w:after="0" w:line="276" w:lineRule="auto"/>
              <w:jc w:val="center"/>
              <w:rPr>
                <w:sz w:val="20"/>
              </w:rPr>
            </w:pPr>
            <w:r>
              <w:rPr>
                <w:sz w:val="20"/>
              </w:rPr>
              <w:t>DT</w:t>
            </w:r>
          </w:p>
        </w:tc>
        <w:tc>
          <w:tcPr>
            <w:tcW w:w="1036" w:type="pct"/>
            <w:gridSpan w:val="2"/>
            <w:shd w:val="clear" w:color="auto" w:fill="auto"/>
          </w:tcPr>
          <w:p w14:paraId="102B6DE2" w14:textId="77777777" w:rsidR="00EB3549" w:rsidRPr="001A4780" w:rsidRDefault="00EB3549" w:rsidP="003F07D0">
            <w:pPr>
              <w:spacing w:before="0" w:after="0" w:line="276" w:lineRule="auto"/>
              <w:rPr>
                <w:sz w:val="20"/>
              </w:rPr>
            </w:pPr>
            <w:r w:rsidRPr="007E7672">
              <w:rPr>
                <w:sz w:val="20"/>
              </w:rPr>
              <w:t>Дата и время начала подачи заявок</w:t>
            </w:r>
          </w:p>
        </w:tc>
        <w:tc>
          <w:tcPr>
            <w:tcW w:w="1068" w:type="pct"/>
            <w:gridSpan w:val="2"/>
            <w:shd w:val="clear" w:color="auto" w:fill="auto"/>
          </w:tcPr>
          <w:p w14:paraId="6D2322C8" w14:textId="77777777" w:rsidR="00EB3549" w:rsidRDefault="00EB3549" w:rsidP="003F07D0">
            <w:pPr>
              <w:spacing w:before="0" w:after="0" w:line="276" w:lineRule="auto"/>
              <w:rPr>
                <w:sz w:val="20"/>
              </w:rPr>
            </w:pPr>
          </w:p>
        </w:tc>
      </w:tr>
      <w:tr w:rsidR="00EB3549" w14:paraId="4F5BD3BE" w14:textId="77777777" w:rsidTr="00490DAA">
        <w:trPr>
          <w:gridAfter w:val="1"/>
          <w:wAfter w:w="1007" w:type="pct"/>
        </w:trPr>
        <w:tc>
          <w:tcPr>
            <w:tcW w:w="709" w:type="pct"/>
            <w:shd w:val="clear" w:color="auto" w:fill="auto"/>
          </w:tcPr>
          <w:p w14:paraId="58B13A99" w14:textId="77777777" w:rsidR="00EB3549" w:rsidRPr="001A4780" w:rsidRDefault="00EB3549" w:rsidP="003F07D0">
            <w:pPr>
              <w:spacing w:before="0" w:after="0" w:line="276" w:lineRule="auto"/>
              <w:rPr>
                <w:sz w:val="20"/>
              </w:rPr>
            </w:pPr>
          </w:p>
        </w:tc>
        <w:tc>
          <w:tcPr>
            <w:tcW w:w="711" w:type="pct"/>
            <w:gridSpan w:val="2"/>
            <w:shd w:val="clear" w:color="auto" w:fill="auto"/>
          </w:tcPr>
          <w:p w14:paraId="2221DB39" w14:textId="77777777" w:rsidR="00EB3549" w:rsidRPr="001A4780" w:rsidRDefault="00EB3549" w:rsidP="003F07D0">
            <w:pPr>
              <w:spacing w:before="0" w:after="0" w:line="276" w:lineRule="auto"/>
              <w:rPr>
                <w:sz w:val="20"/>
              </w:rPr>
            </w:pPr>
            <w:r w:rsidRPr="007E7672">
              <w:rPr>
                <w:sz w:val="20"/>
              </w:rPr>
              <w:t>place</w:t>
            </w:r>
          </w:p>
        </w:tc>
        <w:tc>
          <w:tcPr>
            <w:tcW w:w="134" w:type="pct"/>
            <w:gridSpan w:val="2"/>
            <w:shd w:val="clear" w:color="auto" w:fill="auto"/>
          </w:tcPr>
          <w:p w14:paraId="07E3D2CE" w14:textId="77777777" w:rsidR="00EB3549" w:rsidRPr="001A4780"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4A1AEC0C" w14:textId="77777777" w:rsidR="00EB3549" w:rsidRPr="001A4780" w:rsidRDefault="00EB3549" w:rsidP="003F07D0">
            <w:pPr>
              <w:spacing w:before="0" w:after="0" w:line="276" w:lineRule="auto"/>
              <w:jc w:val="center"/>
              <w:rPr>
                <w:sz w:val="20"/>
              </w:rPr>
            </w:pPr>
            <w:r>
              <w:rPr>
                <w:sz w:val="20"/>
                <w:lang w:val="en-US"/>
              </w:rPr>
              <w:t>T(1-2000)</w:t>
            </w:r>
          </w:p>
        </w:tc>
        <w:tc>
          <w:tcPr>
            <w:tcW w:w="1036" w:type="pct"/>
            <w:gridSpan w:val="2"/>
            <w:shd w:val="clear" w:color="auto" w:fill="auto"/>
          </w:tcPr>
          <w:p w14:paraId="05DE5F94" w14:textId="77777777" w:rsidR="00EB3549" w:rsidRPr="001A4780" w:rsidRDefault="00EB3549" w:rsidP="003F07D0">
            <w:pPr>
              <w:spacing w:before="0" w:after="0" w:line="276" w:lineRule="auto"/>
              <w:rPr>
                <w:sz w:val="20"/>
              </w:rPr>
            </w:pPr>
            <w:r w:rsidRPr="007E7672">
              <w:rPr>
                <w:sz w:val="20"/>
              </w:rPr>
              <w:t>Место подачи заявок</w:t>
            </w:r>
          </w:p>
        </w:tc>
        <w:tc>
          <w:tcPr>
            <w:tcW w:w="1068" w:type="pct"/>
            <w:gridSpan w:val="2"/>
            <w:shd w:val="clear" w:color="auto" w:fill="auto"/>
          </w:tcPr>
          <w:p w14:paraId="3F0574BA" w14:textId="77777777" w:rsidR="00EB3549" w:rsidRDefault="00EB3549" w:rsidP="003F07D0">
            <w:pPr>
              <w:spacing w:before="0" w:after="0" w:line="276" w:lineRule="auto"/>
              <w:rPr>
                <w:sz w:val="20"/>
              </w:rPr>
            </w:pPr>
          </w:p>
        </w:tc>
      </w:tr>
      <w:tr w:rsidR="00EB3549" w14:paraId="68669AF0" w14:textId="77777777" w:rsidTr="00490DAA">
        <w:trPr>
          <w:gridAfter w:val="1"/>
          <w:wAfter w:w="1007" w:type="pct"/>
        </w:trPr>
        <w:tc>
          <w:tcPr>
            <w:tcW w:w="709" w:type="pct"/>
            <w:shd w:val="clear" w:color="auto" w:fill="auto"/>
          </w:tcPr>
          <w:p w14:paraId="10D70781" w14:textId="77777777" w:rsidR="00EB3549" w:rsidRPr="001A4780" w:rsidRDefault="00EB3549" w:rsidP="003F07D0">
            <w:pPr>
              <w:spacing w:before="0" w:after="0" w:line="276" w:lineRule="auto"/>
              <w:rPr>
                <w:sz w:val="20"/>
              </w:rPr>
            </w:pPr>
          </w:p>
        </w:tc>
        <w:tc>
          <w:tcPr>
            <w:tcW w:w="711" w:type="pct"/>
            <w:gridSpan w:val="2"/>
            <w:shd w:val="clear" w:color="auto" w:fill="auto"/>
          </w:tcPr>
          <w:p w14:paraId="24478D6C" w14:textId="77777777" w:rsidR="00EB3549" w:rsidRPr="001A4780" w:rsidRDefault="00EB3549" w:rsidP="003F07D0">
            <w:pPr>
              <w:spacing w:before="0" w:after="0" w:line="276" w:lineRule="auto"/>
              <w:rPr>
                <w:sz w:val="20"/>
              </w:rPr>
            </w:pPr>
            <w:r w:rsidRPr="007E7672">
              <w:rPr>
                <w:sz w:val="20"/>
              </w:rPr>
              <w:t>order</w:t>
            </w:r>
          </w:p>
        </w:tc>
        <w:tc>
          <w:tcPr>
            <w:tcW w:w="134" w:type="pct"/>
            <w:gridSpan w:val="2"/>
            <w:shd w:val="clear" w:color="auto" w:fill="auto"/>
          </w:tcPr>
          <w:p w14:paraId="68092C7E" w14:textId="77777777" w:rsidR="00EB3549" w:rsidRPr="001A4780"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42FCC9D2" w14:textId="77777777" w:rsidR="00EB3549" w:rsidRPr="001A4780" w:rsidRDefault="00EB3549" w:rsidP="003F07D0">
            <w:pPr>
              <w:spacing w:before="0" w:after="0" w:line="276" w:lineRule="auto"/>
              <w:jc w:val="center"/>
              <w:rPr>
                <w:sz w:val="20"/>
              </w:rPr>
            </w:pPr>
            <w:r>
              <w:rPr>
                <w:sz w:val="20"/>
                <w:lang w:val="en-US"/>
              </w:rPr>
              <w:t>T(1-2000)</w:t>
            </w:r>
          </w:p>
        </w:tc>
        <w:tc>
          <w:tcPr>
            <w:tcW w:w="1036" w:type="pct"/>
            <w:gridSpan w:val="2"/>
            <w:shd w:val="clear" w:color="auto" w:fill="auto"/>
          </w:tcPr>
          <w:p w14:paraId="76D75447" w14:textId="77777777" w:rsidR="00EB3549" w:rsidRPr="001A4780" w:rsidRDefault="00EB3549" w:rsidP="003F07D0">
            <w:pPr>
              <w:spacing w:before="0" w:after="0" w:line="276" w:lineRule="auto"/>
              <w:rPr>
                <w:sz w:val="20"/>
              </w:rPr>
            </w:pPr>
            <w:r w:rsidRPr="007E7672">
              <w:rPr>
                <w:sz w:val="20"/>
              </w:rPr>
              <w:t>Порядок подачи заявок</w:t>
            </w:r>
          </w:p>
        </w:tc>
        <w:tc>
          <w:tcPr>
            <w:tcW w:w="1068" w:type="pct"/>
            <w:gridSpan w:val="2"/>
            <w:shd w:val="clear" w:color="auto" w:fill="auto"/>
          </w:tcPr>
          <w:p w14:paraId="3DC92393" w14:textId="77777777" w:rsidR="00EB3549" w:rsidRDefault="00EB3549" w:rsidP="003F07D0">
            <w:pPr>
              <w:spacing w:before="0" w:after="0" w:line="276" w:lineRule="auto"/>
              <w:rPr>
                <w:sz w:val="20"/>
              </w:rPr>
            </w:pPr>
          </w:p>
        </w:tc>
      </w:tr>
      <w:tr w:rsidR="00EB3549" w14:paraId="2E8A1DBA" w14:textId="77777777" w:rsidTr="00490DAA">
        <w:trPr>
          <w:gridAfter w:val="1"/>
          <w:wAfter w:w="1007" w:type="pct"/>
        </w:trPr>
        <w:tc>
          <w:tcPr>
            <w:tcW w:w="709" w:type="pct"/>
            <w:shd w:val="clear" w:color="auto" w:fill="auto"/>
          </w:tcPr>
          <w:p w14:paraId="4352CF8A" w14:textId="77777777" w:rsidR="00EB3549" w:rsidRPr="001A4780" w:rsidRDefault="00EB3549" w:rsidP="003F07D0">
            <w:pPr>
              <w:spacing w:before="0" w:after="0" w:line="276" w:lineRule="auto"/>
              <w:rPr>
                <w:sz w:val="20"/>
              </w:rPr>
            </w:pPr>
          </w:p>
        </w:tc>
        <w:tc>
          <w:tcPr>
            <w:tcW w:w="711" w:type="pct"/>
            <w:gridSpan w:val="2"/>
            <w:shd w:val="clear" w:color="auto" w:fill="auto"/>
          </w:tcPr>
          <w:p w14:paraId="5AF0BF9E" w14:textId="77777777" w:rsidR="00EB3549" w:rsidRPr="001A4780" w:rsidRDefault="00EB3549" w:rsidP="003F07D0">
            <w:pPr>
              <w:spacing w:before="0" w:after="0" w:line="276" w:lineRule="auto"/>
              <w:rPr>
                <w:sz w:val="20"/>
              </w:rPr>
            </w:pPr>
            <w:r w:rsidRPr="007E7672">
              <w:rPr>
                <w:sz w:val="20"/>
              </w:rPr>
              <w:t>endDate</w:t>
            </w:r>
          </w:p>
        </w:tc>
        <w:tc>
          <w:tcPr>
            <w:tcW w:w="134" w:type="pct"/>
            <w:gridSpan w:val="2"/>
            <w:shd w:val="clear" w:color="auto" w:fill="auto"/>
          </w:tcPr>
          <w:p w14:paraId="60F3EC1C" w14:textId="77777777" w:rsidR="00EB3549" w:rsidRPr="001A4780"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08B5D49A" w14:textId="77777777" w:rsidR="00EB3549" w:rsidRPr="001A4780" w:rsidRDefault="00EB3549" w:rsidP="003F07D0">
            <w:pPr>
              <w:spacing w:before="0" w:after="0" w:line="276" w:lineRule="auto"/>
              <w:jc w:val="center"/>
              <w:rPr>
                <w:sz w:val="20"/>
              </w:rPr>
            </w:pPr>
            <w:r>
              <w:rPr>
                <w:sz w:val="20"/>
              </w:rPr>
              <w:t>DT</w:t>
            </w:r>
          </w:p>
        </w:tc>
        <w:tc>
          <w:tcPr>
            <w:tcW w:w="1036" w:type="pct"/>
            <w:gridSpan w:val="2"/>
            <w:shd w:val="clear" w:color="auto" w:fill="auto"/>
          </w:tcPr>
          <w:p w14:paraId="42A9D709" w14:textId="77777777" w:rsidR="00EB3549" w:rsidRPr="001A4780" w:rsidRDefault="00EB3549" w:rsidP="003F07D0">
            <w:pPr>
              <w:spacing w:before="0" w:after="0" w:line="276" w:lineRule="auto"/>
              <w:rPr>
                <w:sz w:val="20"/>
              </w:rPr>
            </w:pPr>
            <w:r w:rsidRPr="007E7672">
              <w:rPr>
                <w:sz w:val="20"/>
              </w:rPr>
              <w:t>Дата и время окончания подачи заявок</w:t>
            </w:r>
          </w:p>
        </w:tc>
        <w:tc>
          <w:tcPr>
            <w:tcW w:w="1068" w:type="pct"/>
            <w:gridSpan w:val="2"/>
            <w:shd w:val="clear" w:color="auto" w:fill="auto"/>
          </w:tcPr>
          <w:p w14:paraId="08AB4BDD" w14:textId="77777777" w:rsidR="00EB3549" w:rsidRDefault="00EB3549" w:rsidP="003F07D0">
            <w:pPr>
              <w:spacing w:before="0" w:after="0" w:line="276" w:lineRule="auto"/>
              <w:rPr>
                <w:sz w:val="20"/>
              </w:rPr>
            </w:pPr>
          </w:p>
        </w:tc>
      </w:tr>
      <w:tr w:rsidR="00EB3549" w14:paraId="24AE3C11" w14:textId="77777777" w:rsidTr="00490DAA">
        <w:trPr>
          <w:gridAfter w:val="1"/>
          <w:wAfter w:w="1007" w:type="pct"/>
        </w:trPr>
        <w:tc>
          <w:tcPr>
            <w:tcW w:w="3993" w:type="pct"/>
            <w:gridSpan w:val="12"/>
            <w:shd w:val="clear" w:color="auto" w:fill="auto"/>
          </w:tcPr>
          <w:p w14:paraId="03A32424" w14:textId="77777777" w:rsidR="00EB3549" w:rsidRDefault="00EB3549" w:rsidP="003F07D0">
            <w:pPr>
              <w:spacing w:before="0" w:after="0" w:line="276" w:lineRule="auto"/>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14:paraId="52A67A23" w14:textId="77777777" w:rsidTr="00490DAA">
        <w:trPr>
          <w:gridAfter w:val="1"/>
          <w:wAfter w:w="1007" w:type="pct"/>
        </w:trPr>
        <w:tc>
          <w:tcPr>
            <w:tcW w:w="709" w:type="pct"/>
            <w:shd w:val="clear" w:color="auto" w:fill="auto"/>
          </w:tcPr>
          <w:p w14:paraId="4B431A7D" w14:textId="77777777" w:rsidR="00EB3549" w:rsidRPr="001A4780" w:rsidRDefault="00EB3549" w:rsidP="003F07D0">
            <w:pPr>
              <w:spacing w:before="0" w:after="0" w:line="276" w:lineRule="auto"/>
              <w:rPr>
                <w:sz w:val="20"/>
              </w:rPr>
            </w:pPr>
            <w:r w:rsidRPr="00C17A89">
              <w:rPr>
                <w:b/>
                <w:sz w:val="20"/>
              </w:rPr>
              <w:t>opening</w:t>
            </w:r>
          </w:p>
        </w:tc>
        <w:tc>
          <w:tcPr>
            <w:tcW w:w="711" w:type="pct"/>
            <w:gridSpan w:val="2"/>
            <w:shd w:val="clear" w:color="auto" w:fill="auto"/>
          </w:tcPr>
          <w:p w14:paraId="685BFDBB" w14:textId="77777777" w:rsidR="00EB3549" w:rsidRPr="001A4780" w:rsidRDefault="00EB3549" w:rsidP="003F07D0">
            <w:pPr>
              <w:spacing w:before="0" w:after="0" w:line="276" w:lineRule="auto"/>
              <w:rPr>
                <w:sz w:val="20"/>
              </w:rPr>
            </w:pPr>
          </w:p>
        </w:tc>
        <w:tc>
          <w:tcPr>
            <w:tcW w:w="134" w:type="pct"/>
            <w:gridSpan w:val="2"/>
            <w:shd w:val="clear" w:color="auto" w:fill="auto"/>
          </w:tcPr>
          <w:p w14:paraId="2C21E459" w14:textId="77777777" w:rsidR="00EB3549" w:rsidRPr="001A4780" w:rsidRDefault="00EB3549" w:rsidP="003F07D0">
            <w:pPr>
              <w:spacing w:before="0" w:after="0" w:line="276" w:lineRule="auto"/>
              <w:jc w:val="center"/>
              <w:rPr>
                <w:sz w:val="20"/>
              </w:rPr>
            </w:pPr>
          </w:p>
        </w:tc>
        <w:tc>
          <w:tcPr>
            <w:tcW w:w="335" w:type="pct"/>
            <w:gridSpan w:val="3"/>
            <w:shd w:val="clear" w:color="auto" w:fill="auto"/>
          </w:tcPr>
          <w:p w14:paraId="2B41F603" w14:textId="77777777" w:rsidR="00EB3549" w:rsidRPr="001A4780" w:rsidRDefault="00EB3549" w:rsidP="003F07D0">
            <w:pPr>
              <w:spacing w:before="0" w:after="0" w:line="276" w:lineRule="auto"/>
              <w:jc w:val="center"/>
              <w:rPr>
                <w:sz w:val="20"/>
              </w:rPr>
            </w:pPr>
          </w:p>
        </w:tc>
        <w:tc>
          <w:tcPr>
            <w:tcW w:w="1036" w:type="pct"/>
            <w:gridSpan w:val="2"/>
            <w:shd w:val="clear" w:color="auto" w:fill="auto"/>
          </w:tcPr>
          <w:p w14:paraId="1C87961A" w14:textId="77777777" w:rsidR="00EB3549" w:rsidRPr="001A4780" w:rsidRDefault="00EB3549" w:rsidP="003F07D0">
            <w:pPr>
              <w:spacing w:before="0" w:after="0" w:line="276" w:lineRule="auto"/>
              <w:rPr>
                <w:sz w:val="20"/>
              </w:rPr>
            </w:pPr>
          </w:p>
        </w:tc>
        <w:tc>
          <w:tcPr>
            <w:tcW w:w="1068" w:type="pct"/>
            <w:gridSpan w:val="2"/>
            <w:shd w:val="clear" w:color="auto" w:fill="auto"/>
          </w:tcPr>
          <w:p w14:paraId="18962217" w14:textId="77777777" w:rsidR="00EB3549" w:rsidRDefault="00EB3549" w:rsidP="003F07D0">
            <w:pPr>
              <w:spacing w:before="0" w:after="0" w:line="276" w:lineRule="auto"/>
              <w:rPr>
                <w:sz w:val="20"/>
              </w:rPr>
            </w:pPr>
          </w:p>
        </w:tc>
      </w:tr>
      <w:tr w:rsidR="00EB3549" w14:paraId="41E9CE77" w14:textId="77777777" w:rsidTr="00490DAA">
        <w:trPr>
          <w:gridAfter w:val="1"/>
          <w:wAfter w:w="1007" w:type="pct"/>
        </w:trPr>
        <w:tc>
          <w:tcPr>
            <w:tcW w:w="709" w:type="pct"/>
            <w:shd w:val="clear" w:color="auto" w:fill="auto"/>
          </w:tcPr>
          <w:p w14:paraId="57A869E1" w14:textId="77777777" w:rsidR="00EB3549" w:rsidRPr="001A4780" w:rsidRDefault="00EB3549" w:rsidP="003F07D0">
            <w:pPr>
              <w:spacing w:before="0" w:after="0" w:line="276" w:lineRule="auto"/>
              <w:rPr>
                <w:sz w:val="20"/>
              </w:rPr>
            </w:pPr>
          </w:p>
        </w:tc>
        <w:tc>
          <w:tcPr>
            <w:tcW w:w="711" w:type="pct"/>
            <w:gridSpan w:val="2"/>
            <w:shd w:val="clear" w:color="auto" w:fill="auto"/>
          </w:tcPr>
          <w:p w14:paraId="72F2BC6B" w14:textId="77777777" w:rsidR="00EB3549" w:rsidRPr="001A4780" w:rsidRDefault="00EB3549" w:rsidP="003F07D0">
            <w:pPr>
              <w:spacing w:before="0" w:after="0" w:line="276" w:lineRule="auto"/>
              <w:rPr>
                <w:sz w:val="20"/>
              </w:rPr>
            </w:pPr>
            <w:r w:rsidRPr="00C17A89">
              <w:rPr>
                <w:sz w:val="20"/>
              </w:rPr>
              <w:t>date</w:t>
            </w:r>
          </w:p>
        </w:tc>
        <w:tc>
          <w:tcPr>
            <w:tcW w:w="134" w:type="pct"/>
            <w:gridSpan w:val="2"/>
            <w:shd w:val="clear" w:color="auto" w:fill="auto"/>
          </w:tcPr>
          <w:p w14:paraId="65335359" w14:textId="77777777" w:rsidR="00EB3549" w:rsidRPr="001A4780"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7D116E8C" w14:textId="77777777" w:rsidR="00EB3549" w:rsidRPr="001A4780" w:rsidRDefault="00EB3549" w:rsidP="003F07D0">
            <w:pPr>
              <w:spacing w:before="0" w:after="0" w:line="276" w:lineRule="auto"/>
              <w:jc w:val="center"/>
              <w:rPr>
                <w:sz w:val="20"/>
              </w:rPr>
            </w:pPr>
            <w:r>
              <w:rPr>
                <w:sz w:val="20"/>
                <w:lang w:val="en-US"/>
              </w:rPr>
              <w:t>DT</w:t>
            </w:r>
          </w:p>
        </w:tc>
        <w:tc>
          <w:tcPr>
            <w:tcW w:w="1036" w:type="pct"/>
            <w:gridSpan w:val="2"/>
            <w:shd w:val="clear" w:color="auto" w:fill="auto"/>
          </w:tcPr>
          <w:p w14:paraId="20CADC4F" w14:textId="77777777" w:rsidR="00EB3549" w:rsidRPr="001A4780" w:rsidRDefault="00EB3549" w:rsidP="003F07D0">
            <w:pPr>
              <w:spacing w:before="0" w:after="0" w:line="276" w:lineRule="auto"/>
              <w:rPr>
                <w:sz w:val="20"/>
              </w:rPr>
            </w:pPr>
            <w:r w:rsidRPr="00C17A89">
              <w:rPr>
                <w:sz w:val="20"/>
              </w:rPr>
              <w:t>Дата и время вскрытия конвертов, открытии доступа к электронным документам заявок участников</w:t>
            </w:r>
          </w:p>
        </w:tc>
        <w:tc>
          <w:tcPr>
            <w:tcW w:w="1068" w:type="pct"/>
            <w:gridSpan w:val="2"/>
            <w:shd w:val="clear" w:color="auto" w:fill="auto"/>
          </w:tcPr>
          <w:p w14:paraId="21728876" w14:textId="77777777" w:rsidR="00EB3549" w:rsidRDefault="00EB3549" w:rsidP="003F07D0">
            <w:pPr>
              <w:spacing w:before="0" w:after="0" w:line="276" w:lineRule="auto"/>
              <w:rPr>
                <w:sz w:val="20"/>
              </w:rPr>
            </w:pPr>
          </w:p>
        </w:tc>
      </w:tr>
      <w:tr w:rsidR="00EB3549" w14:paraId="4BED1565" w14:textId="77777777" w:rsidTr="00490DAA">
        <w:trPr>
          <w:gridAfter w:val="1"/>
          <w:wAfter w:w="1007" w:type="pct"/>
        </w:trPr>
        <w:tc>
          <w:tcPr>
            <w:tcW w:w="709" w:type="pct"/>
            <w:shd w:val="clear" w:color="auto" w:fill="auto"/>
          </w:tcPr>
          <w:p w14:paraId="41A27C87" w14:textId="77777777" w:rsidR="00EB3549" w:rsidRPr="001A4780" w:rsidRDefault="00EB3549" w:rsidP="003F07D0">
            <w:pPr>
              <w:spacing w:before="0" w:after="0" w:line="276" w:lineRule="auto"/>
              <w:rPr>
                <w:sz w:val="20"/>
              </w:rPr>
            </w:pPr>
          </w:p>
        </w:tc>
        <w:tc>
          <w:tcPr>
            <w:tcW w:w="711" w:type="pct"/>
            <w:gridSpan w:val="2"/>
            <w:shd w:val="clear" w:color="auto" w:fill="auto"/>
          </w:tcPr>
          <w:p w14:paraId="119023F5" w14:textId="77777777" w:rsidR="00EB3549" w:rsidRPr="001A4780" w:rsidRDefault="00EB3549" w:rsidP="003F07D0">
            <w:pPr>
              <w:spacing w:before="0" w:after="0" w:line="276" w:lineRule="auto"/>
              <w:rPr>
                <w:sz w:val="20"/>
              </w:rPr>
            </w:pPr>
            <w:r w:rsidRPr="00377A9A">
              <w:rPr>
                <w:sz w:val="20"/>
              </w:rPr>
              <w:t>place</w:t>
            </w:r>
          </w:p>
        </w:tc>
        <w:tc>
          <w:tcPr>
            <w:tcW w:w="134" w:type="pct"/>
            <w:gridSpan w:val="2"/>
            <w:shd w:val="clear" w:color="auto" w:fill="auto"/>
          </w:tcPr>
          <w:p w14:paraId="61C02A78" w14:textId="77777777" w:rsidR="00EB3549" w:rsidRPr="001A4780"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242A2DD7" w14:textId="77777777" w:rsidR="00EB3549" w:rsidRPr="001A4780" w:rsidRDefault="00EB3549" w:rsidP="003F07D0">
            <w:pPr>
              <w:spacing w:before="0" w:after="0" w:line="276" w:lineRule="auto"/>
              <w:jc w:val="center"/>
              <w:rPr>
                <w:sz w:val="20"/>
              </w:rPr>
            </w:pPr>
            <w:r>
              <w:rPr>
                <w:sz w:val="20"/>
                <w:lang w:val="en-US"/>
              </w:rPr>
              <w:t>T(1-2000)</w:t>
            </w:r>
          </w:p>
        </w:tc>
        <w:tc>
          <w:tcPr>
            <w:tcW w:w="1036" w:type="pct"/>
            <w:gridSpan w:val="2"/>
            <w:shd w:val="clear" w:color="auto" w:fill="auto"/>
          </w:tcPr>
          <w:p w14:paraId="012D4855" w14:textId="77777777" w:rsidR="00EB3549" w:rsidRPr="001A4780" w:rsidRDefault="00EB3549" w:rsidP="003F07D0">
            <w:pPr>
              <w:spacing w:before="0" w:after="0" w:line="276" w:lineRule="auto"/>
              <w:rPr>
                <w:sz w:val="20"/>
              </w:rPr>
            </w:pPr>
            <w:r w:rsidRPr="00377A9A">
              <w:rPr>
                <w:sz w:val="20"/>
              </w:rPr>
              <w:t>Место вскрытия конвертов, открытии доступа к электронным документам заявок участников</w:t>
            </w:r>
          </w:p>
        </w:tc>
        <w:tc>
          <w:tcPr>
            <w:tcW w:w="1068" w:type="pct"/>
            <w:gridSpan w:val="2"/>
            <w:shd w:val="clear" w:color="auto" w:fill="auto"/>
          </w:tcPr>
          <w:p w14:paraId="413C9356" w14:textId="77777777" w:rsidR="00EB3549" w:rsidRDefault="00EB3549" w:rsidP="003F07D0">
            <w:pPr>
              <w:spacing w:before="0" w:after="0" w:line="276" w:lineRule="auto"/>
              <w:rPr>
                <w:sz w:val="20"/>
              </w:rPr>
            </w:pPr>
          </w:p>
        </w:tc>
      </w:tr>
      <w:tr w:rsidR="00EB3549" w14:paraId="44B96109" w14:textId="77777777" w:rsidTr="00490DAA">
        <w:trPr>
          <w:gridAfter w:val="1"/>
          <w:wAfter w:w="1007" w:type="pct"/>
        </w:trPr>
        <w:tc>
          <w:tcPr>
            <w:tcW w:w="709" w:type="pct"/>
            <w:shd w:val="clear" w:color="auto" w:fill="auto"/>
          </w:tcPr>
          <w:p w14:paraId="615AB01C" w14:textId="77777777" w:rsidR="00EB3549" w:rsidRPr="001A4780" w:rsidRDefault="00EB3549" w:rsidP="003F07D0">
            <w:pPr>
              <w:spacing w:before="0" w:after="0" w:line="276" w:lineRule="auto"/>
              <w:rPr>
                <w:sz w:val="20"/>
              </w:rPr>
            </w:pPr>
          </w:p>
        </w:tc>
        <w:tc>
          <w:tcPr>
            <w:tcW w:w="711" w:type="pct"/>
            <w:gridSpan w:val="2"/>
            <w:shd w:val="clear" w:color="auto" w:fill="auto"/>
          </w:tcPr>
          <w:p w14:paraId="6F231C01" w14:textId="77777777" w:rsidR="00EB3549" w:rsidRPr="001A4780" w:rsidRDefault="00EB3549" w:rsidP="003F07D0">
            <w:pPr>
              <w:spacing w:before="0" w:after="0" w:line="276" w:lineRule="auto"/>
              <w:rPr>
                <w:sz w:val="20"/>
              </w:rPr>
            </w:pPr>
            <w:r w:rsidRPr="00377A9A">
              <w:rPr>
                <w:sz w:val="20"/>
              </w:rPr>
              <w:t>addInfo</w:t>
            </w:r>
          </w:p>
        </w:tc>
        <w:tc>
          <w:tcPr>
            <w:tcW w:w="134" w:type="pct"/>
            <w:gridSpan w:val="2"/>
            <w:shd w:val="clear" w:color="auto" w:fill="auto"/>
          </w:tcPr>
          <w:p w14:paraId="30F6398A" w14:textId="77777777" w:rsidR="00EB3549" w:rsidRPr="001A4780" w:rsidRDefault="00EB3549" w:rsidP="003F07D0">
            <w:pPr>
              <w:spacing w:before="0" w:after="0" w:line="276" w:lineRule="auto"/>
              <w:jc w:val="center"/>
              <w:rPr>
                <w:sz w:val="20"/>
              </w:rPr>
            </w:pPr>
            <w:r>
              <w:rPr>
                <w:sz w:val="20"/>
                <w:lang w:val="en-US"/>
              </w:rPr>
              <w:t>H</w:t>
            </w:r>
          </w:p>
        </w:tc>
        <w:tc>
          <w:tcPr>
            <w:tcW w:w="335" w:type="pct"/>
            <w:gridSpan w:val="3"/>
            <w:shd w:val="clear" w:color="auto" w:fill="auto"/>
          </w:tcPr>
          <w:p w14:paraId="710A419D" w14:textId="77777777" w:rsidR="00EB3549" w:rsidRPr="001A4780" w:rsidRDefault="00EB3549" w:rsidP="003F07D0">
            <w:pPr>
              <w:spacing w:before="0" w:after="0" w:line="276" w:lineRule="auto"/>
              <w:jc w:val="center"/>
              <w:rPr>
                <w:sz w:val="20"/>
              </w:rPr>
            </w:pPr>
            <w:r>
              <w:rPr>
                <w:sz w:val="20"/>
                <w:lang w:val="en-US"/>
              </w:rPr>
              <w:t>T(1-2000)</w:t>
            </w:r>
          </w:p>
        </w:tc>
        <w:tc>
          <w:tcPr>
            <w:tcW w:w="1036" w:type="pct"/>
            <w:gridSpan w:val="2"/>
            <w:shd w:val="clear" w:color="auto" w:fill="auto"/>
          </w:tcPr>
          <w:p w14:paraId="3184261D" w14:textId="77777777" w:rsidR="00EB3549" w:rsidRPr="001A4780" w:rsidRDefault="00EB3549" w:rsidP="003F07D0">
            <w:pPr>
              <w:spacing w:before="0" w:after="0" w:line="276" w:lineRule="auto"/>
              <w:rPr>
                <w:sz w:val="20"/>
              </w:rPr>
            </w:pPr>
            <w:r w:rsidRPr="00377A9A">
              <w:rPr>
                <w:sz w:val="20"/>
              </w:rPr>
              <w:t>Дополнительная информация</w:t>
            </w:r>
          </w:p>
        </w:tc>
        <w:tc>
          <w:tcPr>
            <w:tcW w:w="1068" w:type="pct"/>
            <w:gridSpan w:val="2"/>
            <w:shd w:val="clear" w:color="auto" w:fill="auto"/>
          </w:tcPr>
          <w:p w14:paraId="35B6E69A" w14:textId="77777777" w:rsidR="00EB3549" w:rsidRDefault="00EB3549" w:rsidP="003F07D0">
            <w:pPr>
              <w:spacing w:before="0" w:after="0" w:line="276" w:lineRule="auto"/>
              <w:rPr>
                <w:sz w:val="20"/>
              </w:rPr>
            </w:pPr>
          </w:p>
        </w:tc>
      </w:tr>
      <w:tr w:rsidR="00EB3549" w14:paraId="3B9F77B9" w14:textId="77777777" w:rsidTr="00490DAA">
        <w:trPr>
          <w:gridAfter w:val="1"/>
          <w:wAfter w:w="1007" w:type="pct"/>
        </w:trPr>
        <w:tc>
          <w:tcPr>
            <w:tcW w:w="3993" w:type="pct"/>
            <w:gridSpan w:val="12"/>
            <w:shd w:val="clear" w:color="auto" w:fill="auto"/>
          </w:tcPr>
          <w:p w14:paraId="16CC6DDD" w14:textId="77777777" w:rsidR="00EB3549" w:rsidRDefault="00EB3549" w:rsidP="003F07D0">
            <w:pPr>
              <w:spacing w:before="0" w:after="0" w:line="276" w:lineRule="auto"/>
              <w:jc w:val="center"/>
              <w:rPr>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14:paraId="535286C8" w14:textId="77777777" w:rsidTr="00490DAA">
        <w:trPr>
          <w:gridAfter w:val="1"/>
          <w:wAfter w:w="1007" w:type="pct"/>
        </w:trPr>
        <w:tc>
          <w:tcPr>
            <w:tcW w:w="709" w:type="pct"/>
            <w:shd w:val="clear" w:color="auto" w:fill="auto"/>
          </w:tcPr>
          <w:p w14:paraId="6FC0D623" w14:textId="77777777" w:rsidR="00EB3549" w:rsidRPr="001A4780" w:rsidRDefault="00EB3549" w:rsidP="003F07D0">
            <w:pPr>
              <w:spacing w:before="0" w:after="0" w:line="276" w:lineRule="auto"/>
              <w:rPr>
                <w:sz w:val="20"/>
              </w:rPr>
            </w:pPr>
            <w:r w:rsidRPr="00E76370">
              <w:rPr>
                <w:b/>
                <w:sz w:val="20"/>
              </w:rPr>
              <w:t>scoring</w:t>
            </w:r>
          </w:p>
        </w:tc>
        <w:tc>
          <w:tcPr>
            <w:tcW w:w="711" w:type="pct"/>
            <w:gridSpan w:val="2"/>
            <w:shd w:val="clear" w:color="auto" w:fill="auto"/>
          </w:tcPr>
          <w:p w14:paraId="53E3E610" w14:textId="77777777" w:rsidR="00EB3549" w:rsidRPr="001A4780" w:rsidRDefault="00EB3549" w:rsidP="003F07D0">
            <w:pPr>
              <w:spacing w:before="0" w:after="0" w:line="276" w:lineRule="auto"/>
              <w:rPr>
                <w:sz w:val="20"/>
              </w:rPr>
            </w:pPr>
          </w:p>
        </w:tc>
        <w:tc>
          <w:tcPr>
            <w:tcW w:w="134" w:type="pct"/>
            <w:gridSpan w:val="2"/>
            <w:shd w:val="clear" w:color="auto" w:fill="auto"/>
          </w:tcPr>
          <w:p w14:paraId="68FDDCA3" w14:textId="77777777" w:rsidR="00EB3549" w:rsidRPr="001A4780" w:rsidRDefault="00EB3549" w:rsidP="003F07D0">
            <w:pPr>
              <w:spacing w:before="0" w:after="0" w:line="276" w:lineRule="auto"/>
              <w:jc w:val="center"/>
              <w:rPr>
                <w:sz w:val="20"/>
              </w:rPr>
            </w:pPr>
          </w:p>
        </w:tc>
        <w:tc>
          <w:tcPr>
            <w:tcW w:w="335" w:type="pct"/>
            <w:gridSpan w:val="3"/>
            <w:shd w:val="clear" w:color="auto" w:fill="auto"/>
          </w:tcPr>
          <w:p w14:paraId="6E063779" w14:textId="77777777" w:rsidR="00EB3549" w:rsidRPr="001A4780" w:rsidRDefault="00EB3549" w:rsidP="003F07D0">
            <w:pPr>
              <w:spacing w:before="0" w:after="0" w:line="276" w:lineRule="auto"/>
              <w:jc w:val="center"/>
              <w:rPr>
                <w:sz w:val="20"/>
              </w:rPr>
            </w:pPr>
          </w:p>
        </w:tc>
        <w:tc>
          <w:tcPr>
            <w:tcW w:w="1036" w:type="pct"/>
            <w:gridSpan w:val="2"/>
            <w:shd w:val="clear" w:color="auto" w:fill="auto"/>
          </w:tcPr>
          <w:p w14:paraId="7F8B0A20" w14:textId="77777777" w:rsidR="00EB3549" w:rsidRPr="001A4780" w:rsidRDefault="00EB3549" w:rsidP="003F07D0">
            <w:pPr>
              <w:spacing w:before="0" w:after="0" w:line="276" w:lineRule="auto"/>
              <w:rPr>
                <w:sz w:val="20"/>
              </w:rPr>
            </w:pPr>
          </w:p>
        </w:tc>
        <w:tc>
          <w:tcPr>
            <w:tcW w:w="1068" w:type="pct"/>
            <w:gridSpan w:val="2"/>
            <w:shd w:val="clear" w:color="auto" w:fill="auto"/>
          </w:tcPr>
          <w:p w14:paraId="1410607E" w14:textId="77777777" w:rsidR="00EB3549" w:rsidRDefault="00EB3549" w:rsidP="003F07D0">
            <w:pPr>
              <w:spacing w:before="0" w:after="0" w:line="276" w:lineRule="auto"/>
              <w:rPr>
                <w:sz w:val="20"/>
              </w:rPr>
            </w:pPr>
          </w:p>
        </w:tc>
      </w:tr>
      <w:tr w:rsidR="00EB3549" w14:paraId="1E369BAA" w14:textId="77777777" w:rsidTr="00490DAA">
        <w:trPr>
          <w:gridAfter w:val="1"/>
          <w:wAfter w:w="1007" w:type="pct"/>
        </w:trPr>
        <w:tc>
          <w:tcPr>
            <w:tcW w:w="709" w:type="pct"/>
            <w:shd w:val="clear" w:color="auto" w:fill="auto"/>
          </w:tcPr>
          <w:p w14:paraId="20098BA9" w14:textId="77777777" w:rsidR="00EB3549" w:rsidRPr="001A4780" w:rsidRDefault="00EB3549" w:rsidP="003F07D0">
            <w:pPr>
              <w:spacing w:before="0" w:after="0" w:line="276" w:lineRule="auto"/>
              <w:rPr>
                <w:sz w:val="20"/>
              </w:rPr>
            </w:pPr>
          </w:p>
        </w:tc>
        <w:tc>
          <w:tcPr>
            <w:tcW w:w="711" w:type="pct"/>
            <w:gridSpan w:val="2"/>
            <w:shd w:val="clear" w:color="auto" w:fill="auto"/>
          </w:tcPr>
          <w:p w14:paraId="293FA68A" w14:textId="77777777" w:rsidR="00EB3549" w:rsidRPr="001A4780" w:rsidRDefault="00EB3549" w:rsidP="003F07D0">
            <w:pPr>
              <w:spacing w:before="0" w:after="0" w:line="276" w:lineRule="auto"/>
              <w:rPr>
                <w:sz w:val="20"/>
              </w:rPr>
            </w:pPr>
            <w:r w:rsidRPr="00C17A89">
              <w:rPr>
                <w:sz w:val="20"/>
              </w:rPr>
              <w:t>date</w:t>
            </w:r>
          </w:p>
        </w:tc>
        <w:tc>
          <w:tcPr>
            <w:tcW w:w="134" w:type="pct"/>
            <w:gridSpan w:val="2"/>
            <w:shd w:val="clear" w:color="auto" w:fill="auto"/>
          </w:tcPr>
          <w:p w14:paraId="09E4D54D" w14:textId="77777777" w:rsidR="00EB3549" w:rsidRPr="001A4780"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2AD7A44B" w14:textId="77777777" w:rsidR="00EB3549" w:rsidRPr="001A4780" w:rsidRDefault="00EB3549" w:rsidP="003F07D0">
            <w:pPr>
              <w:spacing w:before="0" w:after="0" w:line="276" w:lineRule="auto"/>
              <w:jc w:val="center"/>
              <w:rPr>
                <w:sz w:val="20"/>
              </w:rPr>
            </w:pPr>
            <w:r>
              <w:rPr>
                <w:sz w:val="20"/>
                <w:lang w:val="en-US"/>
              </w:rPr>
              <w:t>DT</w:t>
            </w:r>
          </w:p>
        </w:tc>
        <w:tc>
          <w:tcPr>
            <w:tcW w:w="1036" w:type="pct"/>
            <w:gridSpan w:val="2"/>
            <w:shd w:val="clear" w:color="auto" w:fill="auto"/>
          </w:tcPr>
          <w:p w14:paraId="2DC6A95D" w14:textId="77777777" w:rsidR="00EB3549" w:rsidRPr="001A4780" w:rsidRDefault="00EB3549" w:rsidP="003F07D0">
            <w:pPr>
              <w:spacing w:before="0" w:after="0" w:line="276" w:lineRule="auto"/>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068" w:type="pct"/>
            <w:gridSpan w:val="2"/>
            <w:shd w:val="clear" w:color="auto" w:fill="auto"/>
          </w:tcPr>
          <w:p w14:paraId="395C1FA4" w14:textId="77777777" w:rsidR="00EB3549" w:rsidRDefault="00EB3549" w:rsidP="003F07D0">
            <w:pPr>
              <w:spacing w:before="0" w:after="0" w:line="276" w:lineRule="auto"/>
              <w:rPr>
                <w:sz w:val="20"/>
              </w:rPr>
            </w:pPr>
          </w:p>
        </w:tc>
      </w:tr>
      <w:tr w:rsidR="00EB3549" w14:paraId="58DA07C8" w14:textId="77777777" w:rsidTr="00490DAA">
        <w:trPr>
          <w:gridAfter w:val="1"/>
          <w:wAfter w:w="1007" w:type="pct"/>
        </w:trPr>
        <w:tc>
          <w:tcPr>
            <w:tcW w:w="709" w:type="pct"/>
            <w:shd w:val="clear" w:color="auto" w:fill="auto"/>
          </w:tcPr>
          <w:p w14:paraId="2FFE8E5E" w14:textId="77777777" w:rsidR="00EB3549" w:rsidRPr="001A4780" w:rsidRDefault="00EB3549" w:rsidP="003F07D0">
            <w:pPr>
              <w:spacing w:before="0" w:after="0" w:line="276" w:lineRule="auto"/>
              <w:rPr>
                <w:sz w:val="20"/>
              </w:rPr>
            </w:pPr>
          </w:p>
        </w:tc>
        <w:tc>
          <w:tcPr>
            <w:tcW w:w="711" w:type="pct"/>
            <w:gridSpan w:val="2"/>
            <w:shd w:val="clear" w:color="auto" w:fill="auto"/>
          </w:tcPr>
          <w:p w14:paraId="53A87C2C" w14:textId="77777777" w:rsidR="00EB3549" w:rsidRPr="001A4780" w:rsidRDefault="00EB3549" w:rsidP="003F07D0">
            <w:pPr>
              <w:spacing w:before="0" w:after="0" w:line="276" w:lineRule="auto"/>
              <w:rPr>
                <w:sz w:val="20"/>
              </w:rPr>
            </w:pPr>
            <w:r w:rsidRPr="00377A9A">
              <w:rPr>
                <w:sz w:val="20"/>
              </w:rPr>
              <w:t>place</w:t>
            </w:r>
          </w:p>
        </w:tc>
        <w:tc>
          <w:tcPr>
            <w:tcW w:w="134" w:type="pct"/>
            <w:gridSpan w:val="2"/>
            <w:shd w:val="clear" w:color="auto" w:fill="auto"/>
          </w:tcPr>
          <w:p w14:paraId="01B07D87" w14:textId="77777777" w:rsidR="00EB3549" w:rsidRPr="001A4780" w:rsidRDefault="00EB3549" w:rsidP="003F07D0">
            <w:pPr>
              <w:spacing w:before="0" w:after="0" w:line="276" w:lineRule="auto"/>
              <w:jc w:val="center"/>
              <w:rPr>
                <w:sz w:val="20"/>
              </w:rPr>
            </w:pPr>
            <w:r>
              <w:rPr>
                <w:sz w:val="20"/>
              </w:rPr>
              <w:t>Н</w:t>
            </w:r>
          </w:p>
        </w:tc>
        <w:tc>
          <w:tcPr>
            <w:tcW w:w="335" w:type="pct"/>
            <w:gridSpan w:val="3"/>
            <w:shd w:val="clear" w:color="auto" w:fill="auto"/>
          </w:tcPr>
          <w:p w14:paraId="6ACC59D7" w14:textId="77777777" w:rsidR="00EB3549" w:rsidRPr="001A4780" w:rsidRDefault="00EB3549" w:rsidP="003F07D0">
            <w:pPr>
              <w:spacing w:before="0" w:after="0" w:line="276" w:lineRule="auto"/>
              <w:jc w:val="center"/>
              <w:rPr>
                <w:sz w:val="20"/>
              </w:rPr>
            </w:pPr>
            <w:r>
              <w:rPr>
                <w:sz w:val="20"/>
                <w:lang w:val="en-US"/>
              </w:rPr>
              <w:t>T(1-2000)</w:t>
            </w:r>
          </w:p>
        </w:tc>
        <w:tc>
          <w:tcPr>
            <w:tcW w:w="1036" w:type="pct"/>
            <w:gridSpan w:val="2"/>
            <w:shd w:val="clear" w:color="auto" w:fill="auto"/>
          </w:tcPr>
          <w:p w14:paraId="3C9F76FB" w14:textId="77777777" w:rsidR="00EB3549" w:rsidRPr="001A4780" w:rsidRDefault="00EB3549" w:rsidP="003F07D0">
            <w:pPr>
              <w:spacing w:before="0" w:after="0" w:line="276" w:lineRule="auto"/>
              <w:rPr>
                <w:sz w:val="20"/>
              </w:rPr>
            </w:pPr>
            <w:r w:rsidRPr="008D684A">
              <w:rPr>
                <w:sz w:val="20"/>
              </w:rPr>
              <w:t>Место рассмотрения и оценки заявок на участие в конкурсе</w:t>
            </w:r>
          </w:p>
        </w:tc>
        <w:tc>
          <w:tcPr>
            <w:tcW w:w="1068" w:type="pct"/>
            <w:gridSpan w:val="2"/>
            <w:shd w:val="clear" w:color="auto" w:fill="auto"/>
          </w:tcPr>
          <w:p w14:paraId="4CA45EEA" w14:textId="77777777" w:rsidR="00EB3549" w:rsidRDefault="00EB3549" w:rsidP="003F07D0">
            <w:pPr>
              <w:spacing w:before="0" w:after="0" w:line="276" w:lineRule="auto"/>
              <w:rPr>
                <w:sz w:val="20"/>
              </w:rPr>
            </w:pPr>
          </w:p>
        </w:tc>
      </w:tr>
      <w:tr w:rsidR="00EB3549" w14:paraId="7EAA9E4A" w14:textId="77777777" w:rsidTr="00490DAA">
        <w:trPr>
          <w:gridAfter w:val="1"/>
          <w:wAfter w:w="1007" w:type="pct"/>
        </w:trPr>
        <w:tc>
          <w:tcPr>
            <w:tcW w:w="709" w:type="pct"/>
            <w:shd w:val="clear" w:color="auto" w:fill="auto"/>
          </w:tcPr>
          <w:p w14:paraId="3F695627" w14:textId="77777777" w:rsidR="00EB3549" w:rsidRPr="001A4780" w:rsidRDefault="00EB3549" w:rsidP="003F07D0">
            <w:pPr>
              <w:spacing w:before="0" w:after="0" w:line="276" w:lineRule="auto"/>
              <w:rPr>
                <w:sz w:val="20"/>
              </w:rPr>
            </w:pPr>
          </w:p>
        </w:tc>
        <w:tc>
          <w:tcPr>
            <w:tcW w:w="711" w:type="pct"/>
            <w:gridSpan w:val="2"/>
            <w:shd w:val="clear" w:color="auto" w:fill="auto"/>
          </w:tcPr>
          <w:p w14:paraId="471AEF7B" w14:textId="77777777" w:rsidR="00EB3549" w:rsidRPr="001A4780" w:rsidRDefault="00EB3549" w:rsidP="003F07D0">
            <w:pPr>
              <w:spacing w:before="0" w:after="0" w:line="276" w:lineRule="auto"/>
              <w:rPr>
                <w:sz w:val="20"/>
              </w:rPr>
            </w:pPr>
            <w:r w:rsidRPr="00377A9A">
              <w:rPr>
                <w:sz w:val="20"/>
              </w:rPr>
              <w:t>addInfo</w:t>
            </w:r>
          </w:p>
        </w:tc>
        <w:tc>
          <w:tcPr>
            <w:tcW w:w="134" w:type="pct"/>
            <w:gridSpan w:val="2"/>
            <w:shd w:val="clear" w:color="auto" w:fill="auto"/>
          </w:tcPr>
          <w:p w14:paraId="6F622F4D" w14:textId="77777777" w:rsidR="00EB3549" w:rsidRPr="001A4780" w:rsidRDefault="00EB3549" w:rsidP="003F07D0">
            <w:pPr>
              <w:spacing w:before="0" w:after="0" w:line="276" w:lineRule="auto"/>
              <w:jc w:val="center"/>
              <w:rPr>
                <w:sz w:val="20"/>
              </w:rPr>
            </w:pPr>
            <w:r>
              <w:rPr>
                <w:sz w:val="20"/>
                <w:lang w:val="en-US"/>
              </w:rPr>
              <w:t>H</w:t>
            </w:r>
          </w:p>
        </w:tc>
        <w:tc>
          <w:tcPr>
            <w:tcW w:w="335" w:type="pct"/>
            <w:gridSpan w:val="3"/>
            <w:shd w:val="clear" w:color="auto" w:fill="auto"/>
          </w:tcPr>
          <w:p w14:paraId="24BD9336" w14:textId="77777777" w:rsidR="00EB3549" w:rsidRPr="001A4780" w:rsidRDefault="00EB3549" w:rsidP="003F07D0">
            <w:pPr>
              <w:spacing w:before="0" w:after="0" w:line="276" w:lineRule="auto"/>
              <w:jc w:val="center"/>
              <w:rPr>
                <w:sz w:val="20"/>
              </w:rPr>
            </w:pPr>
            <w:r>
              <w:rPr>
                <w:sz w:val="20"/>
                <w:lang w:val="en-US"/>
              </w:rPr>
              <w:t>T(1-2000)</w:t>
            </w:r>
          </w:p>
        </w:tc>
        <w:tc>
          <w:tcPr>
            <w:tcW w:w="1036" w:type="pct"/>
            <w:gridSpan w:val="2"/>
            <w:shd w:val="clear" w:color="auto" w:fill="auto"/>
          </w:tcPr>
          <w:p w14:paraId="17C54A5F" w14:textId="77777777" w:rsidR="00EB3549" w:rsidRPr="001A4780" w:rsidRDefault="00EB3549" w:rsidP="003F07D0">
            <w:pPr>
              <w:spacing w:before="0" w:after="0" w:line="276" w:lineRule="auto"/>
              <w:rPr>
                <w:sz w:val="20"/>
              </w:rPr>
            </w:pPr>
            <w:r w:rsidRPr="00377A9A">
              <w:rPr>
                <w:sz w:val="20"/>
              </w:rPr>
              <w:t>Дополнительная информация</w:t>
            </w:r>
          </w:p>
        </w:tc>
        <w:tc>
          <w:tcPr>
            <w:tcW w:w="1068" w:type="pct"/>
            <w:gridSpan w:val="2"/>
            <w:shd w:val="clear" w:color="auto" w:fill="auto"/>
          </w:tcPr>
          <w:p w14:paraId="06C2EA7E" w14:textId="77777777" w:rsidR="00EB3549" w:rsidRDefault="00EB3549" w:rsidP="003F07D0">
            <w:pPr>
              <w:spacing w:before="0" w:after="0" w:line="276" w:lineRule="auto"/>
              <w:rPr>
                <w:sz w:val="20"/>
              </w:rPr>
            </w:pPr>
          </w:p>
        </w:tc>
      </w:tr>
      <w:tr w:rsidR="00EB3549" w:rsidRPr="001A4780" w14:paraId="7571A2FB" w14:textId="77777777" w:rsidTr="00490DAA">
        <w:tc>
          <w:tcPr>
            <w:tcW w:w="3993" w:type="pct"/>
            <w:gridSpan w:val="12"/>
            <w:shd w:val="clear" w:color="auto" w:fill="auto"/>
            <w:hideMark/>
          </w:tcPr>
          <w:p w14:paraId="728777C3" w14:textId="77777777" w:rsidR="00EB3549" w:rsidRPr="001A4780" w:rsidRDefault="00EB3549" w:rsidP="003F07D0">
            <w:pPr>
              <w:spacing w:before="0" w:after="0" w:line="276" w:lineRule="auto"/>
              <w:jc w:val="center"/>
              <w:rPr>
                <w:sz w:val="20"/>
              </w:rPr>
            </w:pPr>
            <w:r w:rsidRPr="001A4780">
              <w:rPr>
                <w:sz w:val="20"/>
              </w:rPr>
              <w:t> </w:t>
            </w:r>
            <w:r w:rsidRPr="0053186C">
              <w:rPr>
                <w:b/>
                <w:sz w:val="20"/>
              </w:rPr>
              <w:t>Информация о процедуре закупки</w:t>
            </w:r>
            <w:r>
              <w:rPr>
                <w:b/>
                <w:sz w:val="20"/>
              </w:rPr>
              <w:t xml:space="preserve"> ЗакК-ОУ</w:t>
            </w:r>
          </w:p>
        </w:tc>
        <w:tc>
          <w:tcPr>
            <w:tcW w:w="1007" w:type="pct"/>
            <w:tcBorders>
              <w:top w:val="nil"/>
              <w:bottom w:val="nil"/>
            </w:tcBorders>
          </w:tcPr>
          <w:p w14:paraId="520A6FD8" w14:textId="77777777" w:rsidR="00EB3549" w:rsidRPr="001A4780" w:rsidRDefault="00EB3549" w:rsidP="003F07D0">
            <w:pPr>
              <w:spacing w:before="0" w:after="0" w:line="276" w:lineRule="auto"/>
            </w:pPr>
          </w:p>
        </w:tc>
      </w:tr>
      <w:tr w:rsidR="00EB3549" w:rsidRPr="001A4780" w14:paraId="01C2FFB3" w14:textId="77777777" w:rsidTr="00490DAA">
        <w:trPr>
          <w:gridAfter w:val="1"/>
          <w:wAfter w:w="1007" w:type="pct"/>
        </w:trPr>
        <w:tc>
          <w:tcPr>
            <w:tcW w:w="709" w:type="pct"/>
            <w:shd w:val="clear" w:color="auto" w:fill="auto"/>
            <w:hideMark/>
          </w:tcPr>
          <w:p w14:paraId="23867E82" w14:textId="77777777" w:rsidR="00EB3549" w:rsidRPr="0053186C" w:rsidRDefault="00EB3549" w:rsidP="003F07D0">
            <w:pPr>
              <w:spacing w:before="0" w:after="0" w:line="276" w:lineRule="auto"/>
              <w:rPr>
                <w:b/>
                <w:sz w:val="20"/>
              </w:rPr>
            </w:pPr>
            <w:r w:rsidRPr="0053186C">
              <w:rPr>
                <w:b/>
                <w:sz w:val="20"/>
              </w:rPr>
              <w:t>procedure</w:t>
            </w:r>
            <w:r>
              <w:rPr>
                <w:b/>
                <w:sz w:val="20"/>
                <w:lang w:val="en-US"/>
              </w:rPr>
              <w:t>ZakKOU</w:t>
            </w:r>
            <w:r w:rsidRPr="0053186C">
              <w:rPr>
                <w:b/>
                <w:sz w:val="20"/>
              </w:rPr>
              <w:t>Info</w:t>
            </w:r>
          </w:p>
        </w:tc>
        <w:tc>
          <w:tcPr>
            <w:tcW w:w="711" w:type="pct"/>
            <w:gridSpan w:val="2"/>
            <w:shd w:val="clear" w:color="auto" w:fill="auto"/>
            <w:hideMark/>
          </w:tcPr>
          <w:p w14:paraId="79AFF67F" w14:textId="77777777" w:rsidR="00EB3549" w:rsidRPr="001A4780" w:rsidRDefault="00EB3549" w:rsidP="003F07D0">
            <w:pPr>
              <w:spacing w:before="0" w:after="0" w:line="276" w:lineRule="auto"/>
              <w:rPr>
                <w:sz w:val="20"/>
              </w:rPr>
            </w:pPr>
          </w:p>
        </w:tc>
        <w:tc>
          <w:tcPr>
            <w:tcW w:w="134" w:type="pct"/>
            <w:gridSpan w:val="2"/>
            <w:shd w:val="clear" w:color="auto" w:fill="auto"/>
            <w:hideMark/>
          </w:tcPr>
          <w:p w14:paraId="6E906BF5" w14:textId="77777777" w:rsidR="00EB3549" w:rsidRPr="001A4780" w:rsidRDefault="00EB3549" w:rsidP="003F07D0">
            <w:pPr>
              <w:spacing w:before="0" w:after="0" w:line="276" w:lineRule="auto"/>
              <w:jc w:val="center"/>
              <w:rPr>
                <w:sz w:val="20"/>
              </w:rPr>
            </w:pPr>
          </w:p>
        </w:tc>
        <w:tc>
          <w:tcPr>
            <w:tcW w:w="335" w:type="pct"/>
            <w:gridSpan w:val="3"/>
            <w:shd w:val="clear" w:color="auto" w:fill="auto"/>
            <w:hideMark/>
          </w:tcPr>
          <w:p w14:paraId="358A7FBB" w14:textId="77777777" w:rsidR="00EB3549" w:rsidRPr="001A4780" w:rsidRDefault="00EB3549" w:rsidP="003F07D0">
            <w:pPr>
              <w:spacing w:before="0" w:after="0" w:line="276" w:lineRule="auto"/>
              <w:jc w:val="center"/>
              <w:rPr>
                <w:sz w:val="20"/>
              </w:rPr>
            </w:pPr>
          </w:p>
        </w:tc>
        <w:tc>
          <w:tcPr>
            <w:tcW w:w="1036" w:type="pct"/>
            <w:gridSpan w:val="2"/>
            <w:shd w:val="clear" w:color="auto" w:fill="auto"/>
            <w:hideMark/>
          </w:tcPr>
          <w:p w14:paraId="1D52E7CD" w14:textId="77777777" w:rsidR="00EB3549" w:rsidRPr="001A4780" w:rsidRDefault="00EB3549" w:rsidP="003F07D0">
            <w:pPr>
              <w:spacing w:before="0" w:after="0" w:line="276" w:lineRule="auto"/>
              <w:rPr>
                <w:sz w:val="20"/>
              </w:rPr>
            </w:pPr>
          </w:p>
        </w:tc>
        <w:tc>
          <w:tcPr>
            <w:tcW w:w="1068" w:type="pct"/>
            <w:gridSpan w:val="2"/>
            <w:shd w:val="clear" w:color="auto" w:fill="auto"/>
            <w:hideMark/>
          </w:tcPr>
          <w:p w14:paraId="10936629" w14:textId="77777777" w:rsidR="00EB3549" w:rsidRPr="001A4780" w:rsidRDefault="00EB3549" w:rsidP="003F07D0">
            <w:pPr>
              <w:spacing w:before="0" w:after="0" w:line="276" w:lineRule="auto"/>
              <w:rPr>
                <w:sz w:val="20"/>
              </w:rPr>
            </w:pPr>
          </w:p>
        </w:tc>
      </w:tr>
      <w:tr w:rsidR="00EB3549" w:rsidRPr="001A4780" w14:paraId="1B654AB2" w14:textId="77777777" w:rsidTr="00490DAA">
        <w:trPr>
          <w:gridAfter w:val="1"/>
          <w:wAfter w:w="1007" w:type="pct"/>
        </w:trPr>
        <w:tc>
          <w:tcPr>
            <w:tcW w:w="709" w:type="pct"/>
            <w:shd w:val="clear" w:color="auto" w:fill="auto"/>
            <w:hideMark/>
          </w:tcPr>
          <w:p w14:paraId="30D83079"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70C85F82" w14:textId="77777777" w:rsidR="00EB3549" w:rsidRPr="001A4780" w:rsidRDefault="00EB3549" w:rsidP="003F07D0">
            <w:pPr>
              <w:spacing w:before="0" w:after="0" w:line="276" w:lineRule="auto"/>
              <w:rPr>
                <w:sz w:val="20"/>
              </w:rPr>
            </w:pPr>
            <w:r w:rsidRPr="0053186C">
              <w:rPr>
                <w:sz w:val="20"/>
              </w:rPr>
              <w:t>collecting</w:t>
            </w:r>
          </w:p>
        </w:tc>
        <w:tc>
          <w:tcPr>
            <w:tcW w:w="134" w:type="pct"/>
            <w:gridSpan w:val="2"/>
            <w:shd w:val="clear" w:color="auto" w:fill="auto"/>
            <w:hideMark/>
          </w:tcPr>
          <w:p w14:paraId="5204EEFE" w14:textId="77777777" w:rsidR="00EB3549" w:rsidRPr="00DA16EA" w:rsidRDefault="00EB3549"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22516E5A" w14:textId="77777777" w:rsidR="00EB3549" w:rsidRPr="00DA16EA" w:rsidRDefault="00EB3549" w:rsidP="003F07D0">
            <w:pPr>
              <w:spacing w:before="0" w:after="0" w:line="276" w:lineRule="auto"/>
              <w:jc w:val="center"/>
              <w:rPr>
                <w:sz w:val="20"/>
                <w:lang w:val="en-US"/>
              </w:rPr>
            </w:pPr>
            <w:r>
              <w:rPr>
                <w:sz w:val="20"/>
                <w:lang w:val="en-US"/>
              </w:rPr>
              <w:t>S</w:t>
            </w:r>
          </w:p>
        </w:tc>
        <w:tc>
          <w:tcPr>
            <w:tcW w:w="1036" w:type="pct"/>
            <w:gridSpan w:val="2"/>
            <w:shd w:val="clear" w:color="auto" w:fill="auto"/>
            <w:hideMark/>
          </w:tcPr>
          <w:p w14:paraId="290331A3" w14:textId="77777777" w:rsidR="00EB3549" w:rsidRPr="001A4780" w:rsidRDefault="00EB3549" w:rsidP="003F07D0">
            <w:pPr>
              <w:spacing w:before="0" w:after="0" w:line="276" w:lineRule="auto"/>
              <w:ind w:firstLine="45"/>
              <w:rPr>
                <w:sz w:val="20"/>
              </w:rPr>
            </w:pPr>
            <w:r w:rsidRPr="0053186C">
              <w:rPr>
                <w:sz w:val="20"/>
              </w:rPr>
              <w:t>Информация о подаче заявок</w:t>
            </w:r>
          </w:p>
        </w:tc>
        <w:tc>
          <w:tcPr>
            <w:tcW w:w="1068" w:type="pct"/>
            <w:gridSpan w:val="2"/>
            <w:shd w:val="clear" w:color="auto" w:fill="auto"/>
            <w:hideMark/>
          </w:tcPr>
          <w:p w14:paraId="7A9403DE" w14:textId="77777777" w:rsidR="00EB3549" w:rsidRPr="001A4780" w:rsidRDefault="00EB3549" w:rsidP="003F07D0">
            <w:pPr>
              <w:spacing w:before="0" w:after="0" w:line="276" w:lineRule="auto"/>
              <w:rPr>
                <w:sz w:val="20"/>
              </w:rPr>
            </w:pPr>
          </w:p>
        </w:tc>
      </w:tr>
      <w:tr w:rsidR="00EB3549" w:rsidRPr="001A4780" w14:paraId="08BCCD36" w14:textId="77777777" w:rsidTr="00490DAA">
        <w:trPr>
          <w:gridAfter w:val="1"/>
          <w:wAfter w:w="1007" w:type="pct"/>
        </w:trPr>
        <w:tc>
          <w:tcPr>
            <w:tcW w:w="709" w:type="pct"/>
            <w:shd w:val="clear" w:color="auto" w:fill="auto"/>
            <w:hideMark/>
          </w:tcPr>
          <w:p w14:paraId="17EF49A3"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51E8A3D1" w14:textId="77777777" w:rsidR="00EB3549" w:rsidRPr="001A4780" w:rsidRDefault="00EB3549" w:rsidP="003F07D0">
            <w:pPr>
              <w:spacing w:before="0" w:after="0" w:line="276" w:lineRule="auto"/>
              <w:rPr>
                <w:sz w:val="20"/>
              </w:rPr>
            </w:pPr>
            <w:r w:rsidRPr="0053186C">
              <w:rPr>
                <w:sz w:val="20"/>
              </w:rPr>
              <w:t>opening</w:t>
            </w:r>
          </w:p>
        </w:tc>
        <w:tc>
          <w:tcPr>
            <w:tcW w:w="134" w:type="pct"/>
            <w:gridSpan w:val="2"/>
            <w:shd w:val="clear" w:color="auto" w:fill="auto"/>
            <w:hideMark/>
          </w:tcPr>
          <w:p w14:paraId="64E16C34" w14:textId="77777777" w:rsidR="00EB3549" w:rsidRPr="00DA16EA" w:rsidRDefault="00EB3549"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3700FA95" w14:textId="77777777" w:rsidR="00EB3549" w:rsidRPr="00DA16EA" w:rsidRDefault="00EB3549" w:rsidP="003F07D0">
            <w:pPr>
              <w:spacing w:before="0" w:after="0" w:line="276" w:lineRule="auto"/>
              <w:jc w:val="center"/>
              <w:rPr>
                <w:sz w:val="20"/>
                <w:lang w:val="en-US"/>
              </w:rPr>
            </w:pPr>
            <w:r>
              <w:rPr>
                <w:sz w:val="20"/>
                <w:lang w:val="en-US"/>
              </w:rPr>
              <w:t>S</w:t>
            </w:r>
          </w:p>
        </w:tc>
        <w:tc>
          <w:tcPr>
            <w:tcW w:w="1036" w:type="pct"/>
            <w:gridSpan w:val="2"/>
            <w:shd w:val="clear" w:color="auto" w:fill="auto"/>
            <w:hideMark/>
          </w:tcPr>
          <w:p w14:paraId="3B99EAFD" w14:textId="77777777" w:rsidR="00EB3549" w:rsidRPr="001A4780" w:rsidRDefault="00EB3549" w:rsidP="003F07D0">
            <w:pPr>
              <w:spacing w:before="0" w:after="0" w:line="276" w:lineRule="auto"/>
              <w:rPr>
                <w:sz w:val="20"/>
              </w:rPr>
            </w:pPr>
            <w:r w:rsidRPr="0053186C">
              <w:rPr>
                <w:sz w:val="20"/>
              </w:rPr>
              <w:t>Информация о вскрытии конвертов, открытии доступа к электронным документам заявок участников</w:t>
            </w:r>
          </w:p>
        </w:tc>
        <w:tc>
          <w:tcPr>
            <w:tcW w:w="1068" w:type="pct"/>
            <w:gridSpan w:val="2"/>
            <w:shd w:val="clear" w:color="auto" w:fill="auto"/>
            <w:hideMark/>
          </w:tcPr>
          <w:p w14:paraId="1AD8C2FB" w14:textId="77777777" w:rsidR="00EB3549" w:rsidRPr="001A4780" w:rsidRDefault="00EB3549" w:rsidP="003F07D0">
            <w:pPr>
              <w:spacing w:before="0" w:after="0" w:line="276" w:lineRule="auto"/>
              <w:rPr>
                <w:sz w:val="20"/>
              </w:rPr>
            </w:pPr>
          </w:p>
        </w:tc>
      </w:tr>
      <w:tr w:rsidR="00EB3549" w:rsidRPr="001A4780" w14:paraId="318BEBA8" w14:textId="77777777" w:rsidTr="00490DAA">
        <w:trPr>
          <w:gridAfter w:val="1"/>
          <w:wAfter w:w="1007" w:type="pct"/>
        </w:trPr>
        <w:tc>
          <w:tcPr>
            <w:tcW w:w="709" w:type="pct"/>
            <w:shd w:val="clear" w:color="auto" w:fill="auto"/>
            <w:hideMark/>
          </w:tcPr>
          <w:p w14:paraId="4E1942AB"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3A1F80D9" w14:textId="77777777" w:rsidR="00EB3549" w:rsidRPr="001A4780" w:rsidRDefault="00EB3549" w:rsidP="003F07D0">
            <w:pPr>
              <w:spacing w:before="0" w:after="0" w:line="276" w:lineRule="auto"/>
              <w:rPr>
                <w:sz w:val="20"/>
              </w:rPr>
            </w:pPr>
            <w:r w:rsidRPr="0053186C">
              <w:rPr>
                <w:sz w:val="20"/>
              </w:rPr>
              <w:t>scoring</w:t>
            </w:r>
          </w:p>
        </w:tc>
        <w:tc>
          <w:tcPr>
            <w:tcW w:w="134" w:type="pct"/>
            <w:gridSpan w:val="2"/>
            <w:shd w:val="clear" w:color="auto" w:fill="auto"/>
            <w:hideMark/>
          </w:tcPr>
          <w:p w14:paraId="659EDFCB" w14:textId="77777777" w:rsidR="00EB3549" w:rsidRPr="002A2E42" w:rsidRDefault="00EB3549" w:rsidP="003F07D0">
            <w:pPr>
              <w:spacing w:before="0" w:after="0" w:line="276" w:lineRule="auto"/>
              <w:jc w:val="center"/>
              <w:rPr>
                <w:sz w:val="20"/>
              </w:rPr>
            </w:pPr>
            <w:r>
              <w:rPr>
                <w:sz w:val="20"/>
                <w:lang w:val="en-US"/>
              </w:rPr>
              <w:t>O</w:t>
            </w:r>
          </w:p>
        </w:tc>
        <w:tc>
          <w:tcPr>
            <w:tcW w:w="335" w:type="pct"/>
            <w:gridSpan w:val="3"/>
            <w:shd w:val="clear" w:color="auto" w:fill="auto"/>
            <w:hideMark/>
          </w:tcPr>
          <w:p w14:paraId="1AFC5C38" w14:textId="77777777" w:rsidR="00EB3549" w:rsidRPr="00DA16EA" w:rsidRDefault="00EB3549" w:rsidP="003F07D0">
            <w:pPr>
              <w:spacing w:before="0" w:after="0" w:line="276" w:lineRule="auto"/>
              <w:jc w:val="center"/>
              <w:rPr>
                <w:sz w:val="20"/>
                <w:lang w:val="en-US"/>
              </w:rPr>
            </w:pPr>
            <w:r>
              <w:rPr>
                <w:sz w:val="20"/>
                <w:lang w:val="en-US"/>
              </w:rPr>
              <w:t>S</w:t>
            </w:r>
          </w:p>
        </w:tc>
        <w:tc>
          <w:tcPr>
            <w:tcW w:w="1036" w:type="pct"/>
            <w:gridSpan w:val="2"/>
            <w:shd w:val="clear" w:color="auto" w:fill="auto"/>
            <w:hideMark/>
          </w:tcPr>
          <w:p w14:paraId="5E6A9247" w14:textId="77777777" w:rsidR="00EB3549" w:rsidRPr="001A4780" w:rsidRDefault="00EB3549" w:rsidP="003F07D0">
            <w:pPr>
              <w:spacing w:before="0" w:after="0" w:line="276" w:lineRule="auto"/>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068" w:type="pct"/>
            <w:gridSpan w:val="2"/>
            <w:shd w:val="clear" w:color="auto" w:fill="auto"/>
            <w:hideMark/>
          </w:tcPr>
          <w:p w14:paraId="397AA800" w14:textId="77777777" w:rsidR="00EB3549" w:rsidRPr="001A4780" w:rsidRDefault="00EB3549" w:rsidP="003F07D0">
            <w:pPr>
              <w:spacing w:before="0" w:after="0" w:line="276" w:lineRule="auto"/>
              <w:rPr>
                <w:sz w:val="20"/>
              </w:rPr>
            </w:pPr>
          </w:p>
        </w:tc>
      </w:tr>
      <w:tr w:rsidR="00EB3549" w:rsidRPr="001A4780" w14:paraId="352D5DC0" w14:textId="77777777" w:rsidTr="00490DAA">
        <w:trPr>
          <w:gridAfter w:val="1"/>
          <w:wAfter w:w="1007" w:type="pct"/>
        </w:trPr>
        <w:tc>
          <w:tcPr>
            <w:tcW w:w="709" w:type="pct"/>
            <w:shd w:val="clear" w:color="auto" w:fill="auto"/>
            <w:hideMark/>
          </w:tcPr>
          <w:p w14:paraId="5FDC55D6"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22D5C95D" w14:textId="77777777" w:rsidR="00EB3549" w:rsidRPr="0053186C" w:rsidRDefault="00EB3549" w:rsidP="003F07D0">
            <w:pPr>
              <w:spacing w:before="0" w:after="0" w:line="276" w:lineRule="auto"/>
              <w:rPr>
                <w:sz w:val="20"/>
              </w:rPr>
            </w:pPr>
            <w:r w:rsidRPr="0051573D">
              <w:rPr>
                <w:sz w:val="20"/>
              </w:rPr>
              <w:t>prequalification</w:t>
            </w:r>
          </w:p>
        </w:tc>
        <w:tc>
          <w:tcPr>
            <w:tcW w:w="134" w:type="pct"/>
            <w:gridSpan w:val="2"/>
            <w:shd w:val="clear" w:color="auto" w:fill="auto"/>
            <w:hideMark/>
          </w:tcPr>
          <w:p w14:paraId="7E9AA75C" w14:textId="77777777" w:rsidR="00EB3549" w:rsidRDefault="00EB3549"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0E136591" w14:textId="77777777" w:rsidR="00EB3549" w:rsidRDefault="00EB3549" w:rsidP="003F07D0">
            <w:pPr>
              <w:spacing w:before="0" w:after="0" w:line="276" w:lineRule="auto"/>
              <w:jc w:val="center"/>
              <w:rPr>
                <w:sz w:val="20"/>
                <w:lang w:val="en-US"/>
              </w:rPr>
            </w:pPr>
            <w:r>
              <w:rPr>
                <w:sz w:val="20"/>
                <w:lang w:val="en-US"/>
              </w:rPr>
              <w:t>S</w:t>
            </w:r>
          </w:p>
        </w:tc>
        <w:tc>
          <w:tcPr>
            <w:tcW w:w="1036" w:type="pct"/>
            <w:gridSpan w:val="2"/>
            <w:shd w:val="clear" w:color="auto" w:fill="auto"/>
            <w:hideMark/>
          </w:tcPr>
          <w:p w14:paraId="192C29F2" w14:textId="77777777" w:rsidR="00EB3549" w:rsidRPr="0053186C" w:rsidRDefault="00EB3549" w:rsidP="003F07D0">
            <w:pPr>
              <w:spacing w:before="0" w:after="0" w:line="276" w:lineRule="auto"/>
              <w:rPr>
                <w:sz w:val="20"/>
              </w:rPr>
            </w:pPr>
            <w:r w:rsidRPr="0051573D">
              <w:rPr>
                <w:sz w:val="20"/>
              </w:rPr>
              <w:t>Информация о предквалификационном отборе</w:t>
            </w:r>
          </w:p>
        </w:tc>
        <w:tc>
          <w:tcPr>
            <w:tcW w:w="1068" w:type="pct"/>
            <w:gridSpan w:val="2"/>
            <w:shd w:val="clear" w:color="auto" w:fill="auto"/>
            <w:hideMark/>
          </w:tcPr>
          <w:p w14:paraId="4E51DA37" w14:textId="77777777" w:rsidR="00EB3549" w:rsidRPr="001A4780" w:rsidRDefault="00EB3549" w:rsidP="003F07D0">
            <w:pPr>
              <w:spacing w:before="0" w:after="0" w:line="276" w:lineRule="auto"/>
              <w:rPr>
                <w:sz w:val="20"/>
              </w:rPr>
            </w:pPr>
          </w:p>
        </w:tc>
      </w:tr>
      <w:tr w:rsidR="00EB3549" w:rsidRPr="001A4780" w14:paraId="48BB93AC" w14:textId="77777777" w:rsidTr="00490DAA">
        <w:trPr>
          <w:gridAfter w:val="1"/>
          <w:wAfter w:w="1007" w:type="pct"/>
        </w:trPr>
        <w:tc>
          <w:tcPr>
            <w:tcW w:w="3993" w:type="pct"/>
            <w:gridSpan w:val="12"/>
            <w:shd w:val="clear" w:color="auto" w:fill="auto"/>
            <w:hideMark/>
          </w:tcPr>
          <w:p w14:paraId="28726C90" w14:textId="77777777" w:rsidR="00EB3549" w:rsidRPr="001A4780" w:rsidRDefault="00EB3549" w:rsidP="003F07D0">
            <w:pPr>
              <w:spacing w:before="0" w:after="0" w:line="276" w:lineRule="auto"/>
              <w:jc w:val="center"/>
              <w:rPr>
                <w:sz w:val="20"/>
              </w:rPr>
            </w:pPr>
            <w:r w:rsidRPr="00DA16EA">
              <w:rPr>
                <w:b/>
                <w:sz w:val="20"/>
              </w:rPr>
              <w:t>Информация о подаче заявок</w:t>
            </w:r>
          </w:p>
        </w:tc>
      </w:tr>
      <w:tr w:rsidR="00EB3549" w:rsidRPr="001A4780" w14:paraId="16F886AD" w14:textId="77777777" w:rsidTr="00490DAA">
        <w:trPr>
          <w:gridAfter w:val="1"/>
          <w:wAfter w:w="1007" w:type="pct"/>
        </w:trPr>
        <w:tc>
          <w:tcPr>
            <w:tcW w:w="709" w:type="pct"/>
            <w:shd w:val="clear" w:color="auto" w:fill="auto"/>
            <w:hideMark/>
          </w:tcPr>
          <w:p w14:paraId="5F1D12A3" w14:textId="77777777" w:rsidR="00EB3549" w:rsidRPr="00DA16EA" w:rsidRDefault="00EB3549" w:rsidP="003F07D0">
            <w:pPr>
              <w:spacing w:before="0" w:after="0" w:line="276" w:lineRule="auto"/>
              <w:rPr>
                <w:b/>
                <w:sz w:val="20"/>
              </w:rPr>
            </w:pPr>
            <w:r w:rsidRPr="00DA16EA">
              <w:rPr>
                <w:b/>
                <w:sz w:val="20"/>
              </w:rPr>
              <w:t>collecting</w:t>
            </w:r>
          </w:p>
        </w:tc>
        <w:tc>
          <w:tcPr>
            <w:tcW w:w="711" w:type="pct"/>
            <w:gridSpan w:val="2"/>
            <w:shd w:val="clear" w:color="auto" w:fill="auto"/>
            <w:hideMark/>
          </w:tcPr>
          <w:p w14:paraId="7960D94B" w14:textId="77777777" w:rsidR="00EB3549" w:rsidRPr="001A4780" w:rsidRDefault="00EB3549" w:rsidP="003F07D0">
            <w:pPr>
              <w:spacing w:before="0" w:after="0" w:line="276" w:lineRule="auto"/>
              <w:rPr>
                <w:sz w:val="20"/>
              </w:rPr>
            </w:pPr>
          </w:p>
        </w:tc>
        <w:tc>
          <w:tcPr>
            <w:tcW w:w="134" w:type="pct"/>
            <w:gridSpan w:val="2"/>
            <w:shd w:val="clear" w:color="auto" w:fill="auto"/>
            <w:hideMark/>
          </w:tcPr>
          <w:p w14:paraId="137D0989" w14:textId="77777777" w:rsidR="00EB3549" w:rsidRPr="001A4780" w:rsidRDefault="00EB3549" w:rsidP="003F07D0">
            <w:pPr>
              <w:spacing w:before="0" w:after="0" w:line="276" w:lineRule="auto"/>
              <w:jc w:val="center"/>
              <w:rPr>
                <w:sz w:val="20"/>
              </w:rPr>
            </w:pPr>
          </w:p>
        </w:tc>
        <w:tc>
          <w:tcPr>
            <w:tcW w:w="335" w:type="pct"/>
            <w:gridSpan w:val="3"/>
            <w:shd w:val="clear" w:color="auto" w:fill="auto"/>
            <w:hideMark/>
          </w:tcPr>
          <w:p w14:paraId="3EE386D7" w14:textId="77777777" w:rsidR="00EB3549" w:rsidRPr="001A4780" w:rsidRDefault="00EB3549" w:rsidP="003F07D0">
            <w:pPr>
              <w:spacing w:before="0" w:after="0" w:line="276" w:lineRule="auto"/>
              <w:jc w:val="center"/>
              <w:rPr>
                <w:sz w:val="20"/>
              </w:rPr>
            </w:pPr>
          </w:p>
        </w:tc>
        <w:tc>
          <w:tcPr>
            <w:tcW w:w="1036" w:type="pct"/>
            <w:gridSpan w:val="2"/>
            <w:shd w:val="clear" w:color="auto" w:fill="auto"/>
            <w:hideMark/>
          </w:tcPr>
          <w:p w14:paraId="39B8B72E" w14:textId="77777777" w:rsidR="00EB3549" w:rsidRPr="001A4780" w:rsidRDefault="00EB3549" w:rsidP="003F07D0">
            <w:pPr>
              <w:spacing w:before="0" w:after="0" w:line="276" w:lineRule="auto"/>
              <w:rPr>
                <w:sz w:val="20"/>
              </w:rPr>
            </w:pPr>
          </w:p>
        </w:tc>
        <w:tc>
          <w:tcPr>
            <w:tcW w:w="1068" w:type="pct"/>
            <w:gridSpan w:val="2"/>
            <w:shd w:val="clear" w:color="auto" w:fill="auto"/>
            <w:hideMark/>
          </w:tcPr>
          <w:p w14:paraId="7E5827B7" w14:textId="77777777" w:rsidR="00EB3549" w:rsidRPr="001A4780" w:rsidRDefault="00EB3549" w:rsidP="003F07D0">
            <w:pPr>
              <w:spacing w:before="0" w:after="0" w:line="276" w:lineRule="auto"/>
              <w:rPr>
                <w:sz w:val="20"/>
              </w:rPr>
            </w:pPr>
          </w:p>
        </w:tc>
      </w:tr>
      <w:tr w:rsidR="00EB3549" w:rsidRPr="001A4780" w14:paraId="42BD4A38" w14:textId="77777777" w:rsidTr="00490DAA">
        <w:trPr>
          <w:gridAfter w:val="1"/>
          <w:wAfter w:w="1007" w:type="pct"/>
        </w:trPr>
        <w:tc>
          <w:tcPr>
            <w:tcW w:w="709" w:type="pct"/>
            <w:shd w:val="clear" w:color="auto" w:fill="auto"/>
            <w:hideMark/>
          </w:tcPr>
          <w:p w14:paraId="5753639A"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3520F319" w14:textId="77777777" w:rsidR="00EB3549" w:rsidRPr="001A4780" w:rsidRDefault="00EB3549" w:rsidP="003F07D0">
            <w:pPr>
              <w:spacing w:before="0" w:after="0" w:line="276" w:lineRule="auto"/>
              <w:rPr>
                <w:sz w:val="20"/>
              </w:rPr>
            </w:pPr>
            <w:r w:rsidRPr="007E7672">
              <w:rPr>
                <w:sz w:val="20"/>
              </w:rPr>
              <w:t>startDate</w:t>
            </w:r>
          </w:p>
        </w:tc>
        <w:tc>
          <w:tcPr>
            <w:tcW w:w="134" w:type="pct"/>
            <w:gridSpan w:val="2"/>
            <w:shd w:val="clear" w:color="auto" w:fill="auto"/>
            <w:hideMark/>
          </w:tcPr>
          <w:p w14:paraId="4C1ACBFD" w14:textId="77777777" w:rsidR="00EB3549" w:rsidRPr="007E7672" w:rsidRDefault="00EB3549"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3B1094CF" w14:textId="77777777" w:rsidR="00EB3549" w:rsidRPr="007E7672" w:rsidRDefault="00EB3549" w:rsidP="003F07D0">
            <w:pPr>
              <w:spacing w:before="0" w:after="0" w:line="276" w:lineRule="auto"/>
              <w:jc w:val="center"/>
              <w:rPr>
                <w:sz w:val="20"/>
                <w:lang w:val="en-US"/>
              </w:rPr>
            </w:pPr>
            <w:r>
              <w:rPr>
                <w:sz w:val="20"/>
              </w:rPr>
              <w:t>DT</w:t>
            </w:r>
          </w:p>
        </w:tc>
        <w:tc>
          <w:tcPr>
            <w:tcW w:w="1036" w:type="pct"/>
            <w:gridSpan w:val="2"/>
            <w:shd w:val="clear" w:color="auto" w:fill="auto"/>
            <w:hideMark/>
          </w:tcPr>
          <w:p w14:paraId="06299242" w14:textId="77777777" w:rsidR="00EB3549" w:rsidRPr="001A4780" w:rsidRDefault="00EB3549" w:rsidP="003F07D0">
            <w:pPr>
              <w:spacing w:before="0" w:after="0" w:line="276" w:lineRule="auto"/>
              <w:rPr>
                <w:sz w:val="20"/>
              </w:rPr>
            </w:pPr>
            <w:r w:rsidRPr="007E7672">
              <w:rPr>
                <w:sz w:val="20"/>
              </w:rPr>
              <w:t>Дата и время начала подачи заявок</w:t>
            </w:r>
          </w:p>
        </w:tc>
        <w:tc>
          <w:tcPr>
            <w:tcW w:w="1068" w:type="pct"/>
            <w:gridSpan w:val="2"/>
            <w:shd w:val="clear" w:color="auto" w:fill="auto"/>
            <w:hideMark/>
          </w:tcPr>
          <w:p w14:paraId="03DCA547" w14:textId="77777777" w:rsidR="00EB3549" w:rsidRPr="001A4780" w:rsidRDefault="00EB3549" w:rsidP="003F07D0">
            <w:pPr>
              <w:spacing w:before="0" w:after="0" w:line="276" w:lineRule="auto"/>
              <w:rPr>
                <w:sz w:val="20"/>
              </w:rPr>
            </w:pPr>
          </w:p>
        </w:tc>
      </w:tr>
      <w:tr w:rsidR="00EB3549" w:rsidRPr="001A4780" w14:paraId="15C91DA4" w14:textId="77777777" w:rsidTr="00490DAA">
        <w:trPr>
          <w:gridAfter w:val="1"/>
          <w:wAfter w:w="1007" w:type="pct"/>
        </w:trPr>
        <w:tc>
          <w:tcPr>
            <w:tcW w:w="709" w:type="pct"/>
            <w:shd w:val="clear" w:color="auto" w:fill="auto"/>
            <w:hideMark/>
          </w:tcPr>
          <w:p w14:paraId="72D50D5F"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726EFD34" w14:textId="77777777" w:rsidR="00EB3549" w:rsidRPr="001A4780" w:rsidRDefault="00EB3549" w:rsidP="003F07D0">
            <w:pPr>
              <w:spacing w:before="0" w:after="0" w:line="276" w:lineRule="auto"/>
              <w:rPr>
                <w:sz w:val="20"/>
              </w:rPr>
            </w:pPr>
            <w:r w:rsidRPr="007E7672">
              <w:rPr>
                <w:sz w:val="20"/>
              </w:rPr>
              <w:t>place</w:t>
            </w:r>
          </w:p>
        </w:tc>
        <w:tc>
          <w:tcPr>
            <w:tcW w:w="134" w:type="pct"/>
            <w:gridSpan w:val="2"/>
            <w:shd w:val="clear" w:color="auto" w:fill="auto"/>
            <w:hideMark/>
          </w:tcPr>
          <w:p w14:paraId="26F4B24C" w14:textId="77777777" w:rsidR="00EB3549" w:rsidRPr="007E7672" w:rsidRDefault="00EB3549"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1468D193" w14:textId="77777777" w:rsidR="00EB3549" w:rsidRPr="007E7672"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hideMark/>
          </w:tcPr>
          <w:p w14:paraId="143C9E37" w14:textId="77777777" w:rsidR="00EB3549" w:rsidRPr="001A4780" w:rsidRDefault="00EB3549" w:rsidP="003F07D0">
            <w:pPr>
              <w:spacing w:before="0" w:after="0" w:line="276" w:lineRule="auto"/>
              <w:rPr>
                <w:sz w:val="20"/>
              </w:rPr>
            </w:pPr>
            <w:r w:rsidRPr="007E7672">
              <w:rPr>
                <w:sz w:val="20"/>
              </w:rPr>
              <w:t>Место подачи заявок</w:t>
            </w:r>
          </w:p>
        </w:tc>
        <w:tc>
          <w:tcPr>
            <w:tcW w:w="1068" w:type="pct"/>
            <w:gridSpan w:val="2"/>
            <w:shd w:val="clear" w:color="auto" w:fill="auto"/>
            <w:hideMark/>
          </w:tcPr>
          <w:p w14:paraId="748E6517" w14:textId="77777777" w:rsidR="00EB3549" w:rsidRPr="001A4780" w:rsidRDefault="00EB3549" w:rsidP="003F07D0">
            <w:pPr>
              <w:spacing w:before="0" w:after="0" w:line="276" w:lineRule="auto"/>
              <w:rPr>
                <w:sz w:val="20"/>
              </w:rPr>
            </w:pPr>
          </w:p>
        </w:tc>
      </w:tr>
      <w:tr w:rsidR="00EB3549" w:rsidRPr="001A4780" w14:paraId="3A15BC15" w14:textId="77777777" w:rsidTr="00490DAA">
        <w:trPr>
          <w:gridAfter w:val="1"/>
          <w:wAfter w:w="1007" w:type="pct"/>
        </w:trPr>
        <w:tc>
          <w:tcPr>
            <w:tcW w:w="709" w:type="pct"/>
            <w:shd w:val="clear" w:color="auto" w:fill="auto"/>
            <w:hideMark/>
          </w:tcPr>
          <w:p w14:paraId="5F82E0D6"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3AF85DCA" w14:textId="77777777" w:rsidR="00EB3549" w:rsidRPr="001A4780" w:rsidRDefault="00EB3549" w:rsidP="003F07D0">
            <w:pPr>
              <w:spacing w:before="0" w:after="0" w:line="276" w:lineRule="auto"/>
              <w:rPr>
                <w:sz w:val="20"/>
              </w:rPr>
            </w:pPr>
            <w:r w:rsidRPr="007E7672">
              <w:rPr>
                <w:sz w:val="20"/>
              </w:rPr>
              <w:t>order</w:t>
            </w:r>
          </w:p>
        </w:tc>
        <w:tc>
          <w:tcPr>
            <w:tcW w:w="134" w:type="pct"/>
            <w:gridSpan w:val="2"/>
            <w:shd w:val="clear" w:color="auto" w:fill="auto"/>
            <w:hideMark/>
          </w:tcPr>
          <w:p w14:paraId="6532E55F" w14:textId="77777777" w:rsidR="00EB3549" w:rsidRPr="00003049" w:rsidRDefault="00EB3549"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6C96694A" w14:textId="77777777" w:rsidR="00EB3549" w:rsidRPr="00003049"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hideMark/>
          </w:tcPr>
          <w:p w14:paraId="61523EC8" w14:textId="77777777" w:rsidR="00EB3549" w:rsidRPr="001A4780" w:rsidRDefault="00EB3549" w:rsidP="003F07D0">
            <w:pPr>
              <w:spacing w:before="0" w:after="0" w:line="276" w:lineRule="auto"/>
              <w:rPr>
                <w:sz w:val="20"/>
              </w:rPr>
            </w:pPr>
            <w:r w:rsidRPr="007E7672">
              <w:rPr>
                <w:sz w:val="20"/>
              </w:rPr>
              <w:t>Порядок подачи заявок</w:t>
            </w:r>
          </w:p>
        </w:tc>
        <w:tc>
          <w:tcPr>
            <w:tcW w:w="1068" w:type="pct"/>
            <w:gridSpan w:val="2"/>
            <w:shd w:val="clear" w:color="auto" w:fill="auto"/>
            <w:hideMark/>
          </w:tcPr>
          <w:p w14:paraId="2B3F6516" w14:textId="77777777" w:rsidR="00EB3549" w:rsidRPr="001A4780" w:rsidRDefault="00EB3549" w:rsidP="003F07D0">
            <w:pPr>
              <w:spacing w:before="0" w:after="0" w:line="276" w:lineRule="auto"/>
              <w:rPr>
                <w:sz w:val="20"/>
              </w:rPr>
            </w:pPr>
          </w:p>
        </w:tc>
      </w:tr>
      <w:tr w:rsidR="00EB3549" w:rsidRPr="001A4780" w14:paraId="1237361D" w14:textId="77777777" w:rsidTr="00490DAA">
        <w:trPr>
          <w:gridAfter w:val="1"/>
          <w:wAfter w:w="1007" w:type="pct"/>
        </w:trPr>
        <w:tc>
          <w:tcPr>
            <w:tcW w:w="709" w:type="pct"/>
            <w:shd w:val="clear" w:color="auto" w:fill="auto"/>
            <w:hideMark/>
          </w:tcPr>
          <w:p w14:paraId="6EDD4938"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3A4ED025" w14:textId="77777777" w:rsidR="00EB3549" w:rsidRPr="001A4780" w:rsidRDefault="00EB3549" w:rsidP="003F07D0">
            <w:pPr>
              <w:spacing w:before="0" w:after="0" w:line="276" w:lineRule="auto"/>
              <w:rPr>
                <w:sz w:val="20"/>
              </w:rPr>
            </w:pPr>
            <w:r w:rsidRPr="007E7672">
              <w:rPr>
                <w:sz w:val="20"/>
              </w:rPr>
              <w:t>endDate</w:t>
            </w:r>
          </w:p>
        </w:tc>
        <w:tc>
          <w:tcPr>
            <w:tcW w:w="134" w:type="pct"/>
            <w:gridSpan w:val="2"/>
            <w:shd w:val="clear" w:color="auto" w:fill="auto"/>
            <w:hideMark/>
          </w:tcPr>
          <w:p w14:paraId="7C93FD5F" w14:textId="77777777" w:rsidR="00EB3549" w:rsidRPr="007E7672" w:rsidRDefault="00EB3549"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546C0EDC" w14:textId="77777777" w:rsidR="00EB3549" w:rsidRPr="007E7672" w:rsidRDefault="00EB3549" w:rsidP="003F07D0">
            <w:pPr>
              <w:spacing w:before="0" w:after="0" w:line="276" w:lineRule="auto"/>
              <w:jc w:val="center"/>
              <w:rPr>
                <w:sz w:val="20"/>
                <w:lang w:val="en-US"/>
              </w:rPr>
            </w:pPr>
            <w:r>
              <w:rPr>
                <w:sz w:val="20"/>
              </w:rPr>
              <w:t>DT</w:t>
            </w:r>
          </w:p>
        </w:tc>
        <w:tc>
          <w:tcPr>
            <w:tcW w:w="1036" w:type="pct"/>
            <w:gridSpan w:val="2"/>
            <w:shd w:val="clear" w:color="auto" w:fill="auto"/>
            <w:hideMark/>
          </w:tcPr>
          <w:p w14:paraId="5082F6BF" w14:textId="77777777" w:rsidR="00EB3549" w:rsidRPr="001A4780" w:rsidRDefault="00EB3549" w:rsidP="003F07D0">
            <w:pPr>
              <w:spacing w:before="0" w:after="0" w:line="276" w:lineRule="auto"/>
              <w:rPr>
                <w:sz w:val="20"/>
              </w:rPr>
            </w:pPr>
            <w:r w:rsidRPr="007E7672">
              <w:rPr>
                <w:sz w:val="20"/>
              </w:rPr>
              <w:t>Дата и время окончания подачи заявок</w:t>
            </w:r>
          </w:p>
        </w:tc>
        <w:tc>
          <w:tcPr>
            <w:tcW w:w="1068" w:type="pct"/>
            <w:gridSpan w:val="2"/>
            <w:shd w:val="clear" w:color="auto" w:fill="auto"/>
            <w:hideMark/>
          </w:tcPr>
          <w:p w14:paraId="4B40DBA5" w14:textId="77777777" w:rsidR="00EB3549" w:rsidRPr="001A4780" w:rsidRDefault="00EB3549" w:rsidP="003F07D0">
            <w:pPr>
              <w:spacing w:before="0" w:after="0" w:line="276" w:lineRule="auto"/>
              <w:rPr>
                <w:sz w:val="20"/>
              </w:rPr>
            </w:pPr>
          </w:p>
        </w:tc>
      </w:tr>
      <w:tr w:rsidR="00EB3549" w:rsidRPr="001A4780" w14:paraId="55FB3BB2" w14:textId="77777777" w:rsidTr="00490DAA">
        <w:trPr>
          <w:gridAfter w:val="1"/>
          <w:wAfter w:w="1007" w:type="pct"/>
        </w:trPr>
        <w:tc>
          <w:tcPr>
            <w:tcW w:w="3993" w:type="pct"/>
            <w:gridSpan w:val="12"/>
            <w:shd w:val="clear" w:color="auto" w:fill="auto"/>
            <w:hideMark/>
          </w:tcPr>
          <w:p w14:paraId="6B23C2F6" w14:textId="77777777" w:rsidR="00EB3549" w:rsidRPr="001A4780" w:rsidRDefault="00EB3549" w:rsidP="003F07D0">
            <w:pPr>
              <w:spacing w:before="0" w:after="0" w:line="276" w:lineRule="auto"/>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14:paraId="0AE1E34C" w14:textId="77777777" w:rsidTr="00490DAA">
        <w:trPr>
          <w:gridAfter w:val="1"/>
          <w:wAfter w:w="1007" w:type="pct"/>
        </w:trPr>
        <w:tc>
          <w:tcPr>
            <w:tcW w:w="709" w:type="pct"/>
            <w:shd w:val="clear" w:color="auto" w:fill="auto"/>
            <w:hideMark/>
          </w:tcPr>
          <w:p w14:paraId="222DFDE6" w14:textId="77777777" w:rsidR="00EB3549" w:rsidRPr="00C17A89" w:rsidRDefault="00EB3549" w:rsidP="003F07D0">
            <w:pPr>
              <w:spacing w:before="0" w:after="0" w:line="276" w:lineRule="auto"/>
              <w:rPr>
                <w:b/>
                <w:sz w:val="20"/>
              </w:rPr>
            </w:pPr>
            <w:r w:rsidRPr="00C17A89">
              <w:rPr>
                <w:b/>
                <w:sz w:val="20"/>
              </w:rPr>
              <w:t>opening</w:t>
            </w:r>
          </w:p>
        </w:tc>
        <w:tc>
          <w:tcPr>
            <w:tcW w:w="711" w:type="pct"/>
            <w:gridSpan w:val="2"/>
            <w:shd w:val="clear" w:color="auto" w:fill="auto"/>
            <w:hideMark/>
          </w:tcPr>
          <w:p w14:paraId="5972190D" w14:textId="77777777" w:rsidR="00EB3549" w:rsidRPr="001A4780" w:rsidRDefault="00EB3549" w:rsidP="003F07D0">
            <w:pPr>
              <w:spacing w:before="0" w:after="0" w:line="276" w:lineRule="auto"/>
              <w:rPr>
                <w:sz w:val="20"/>
              </w:rPr>
            </w:pPr>
          </w:p>
        </w:tc>
        <w:tc>
          <w:tcPr>
            <w:tcW w:w="134" w:type="pct"/>
            <w:gridSpan w:val="2"/>
            <w:shd w:val="clear" w:color="auto" w:fill="auto"/>
            <w:hideMark/>
          </w:tcPr>
          <w:p w14:paraId="0937DFEB" w14:textId="77777777" w:rsidR="00EB3549" w:rsidRPr="001A4780" w:rsidRDefault="00EB3549" w:rsidP="003F07D0">
            <w:pPr>
              <w:spacing w:before="0" w:after="0" w:line="276" w:lineRule="auto"/>
              <w:jc w:val="center"/>
              <w:rPr>
                <w:sz w:val="20"/>
              </w:rPr>
            </w:pPr>
          </w:p>
        </w:tc>
        <w:tc>
          <w:tcPr>
            <w:tcW w:w="335" w:type="pct"/>
            <w:gridSpan w:val="3"/>
            <w:shd w:val="clear" w:color="auto" w:fill="auto"/>
            <w:hideMark/>
          </w:tcPr>
          <w:p w14:paraId="3F95E5D4" w14:textId="77777777" w:rsidR="00EB3549" w:rsidRPr="001A4780" w:rsidRDefault="00EB3549" w:rsidP="003F07D0">
            <w:pPr>
              <w:spacing w:before="0" w:after="0" w:line="276" w:lineRule="auto"/>
              <w:jc w:val="center"/>
              <w:rPr>
                <w:sz w:val="20"/>
              </w:rPr>
            </w:pPr>
          </w:p>
        </w:tc>
        <w:tc>
          <w:tcPr>
            <w:tcW w:w="1036" w:type="pct"/>
            <w:gridSpan w:val="2"/>
            <w:shd w:val="clear" w:color="auto" w:fill="auto"/>
            <w:hideMark/>
          </w:tcPr>
          <w:p w14:paraId="749EDD57" w14:textId="77777777" w:rsidR="00EB3549" w:rsidRPr="001A4780" w:rsidRDefault="00EB3549" w:rsidP="003F07D0">
            <w:pPr>
              <w:spacing w:before="0" w:after="0" w:line="276" w:lineRule="auto"/>
              <w:rPr>
                <w:sz w:val="20"/>
              </w:rPr>
            </w:pPr>
          </w:p>
        </w:tc>
        <w:tc>
          <w:tcPr>
            <w:tcW w:w="1068" w:type="pct"/>
            <w:gridSpan w:val="2"/>
            <w:shd w:val="clear" w:color="auto" w:fill="auto"/>
            <w:hideMark/>
          </w:tcPr>
          <w:p w14:paraId="0D9E3EF5" w14:textId="77777777" w:rsidR="00EB3549" w:rsidRPr="001A4780" w:rsidRDefault="00EB3549" w:rsidP="003F07D0">
            <w:pPr>
              <w:spacing w:before="0" w:after="0" w:line="276" w:lineRule="auto"/>
              <w:rPr>
                <w:sz w:val="20"/>
              </w:rPr>
            </w:pPr>
          </w:p>
        </w:tc>
      </w:tr>
      <w:tr w:rsidR="00EB3549" w:rsidRPr="001A4780" w14:paraId="4D67FA07" w14:textId="77777777" w:rsidTr="00490DAA">
        <w:trPr>
          <w:gridAfter w:val="1"/>
          <w:wAfter w:w="1007" w:type="pct"/>
        </w:trPr>
        <w:tc>
          <w:tcPr>
            <w:tcW w:w="709" w:type="pct"/>
            <w:shd w:val="clear" w:color="auto" w:fill="auto"/>
            <w:hideMark/>
          </w:tcPr>
          <w:p w14:paraId="16D9871F"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32215FB1" w14:textId="77777777" w:rsidR="00EB3549" w:rsidRPr="001A4780" w:rsidRDefault="00EB3549" w:rsidP="003F07D0">
            <w:pPr>
              <w:spacing w:before="0" w:after="0" w:line="276" w:lineRule="auto"/>
              <w:rPr>
                <w:sz w:val="20"/>
              </w:rPr>
            </w:pPr>
            <w:r w:rsidRPr="00C17A89">
              <w:rPr>
                <w:sz w:val="20"/>
              </w:rPr>
              <w:t>date</w:t>
            </w:r>
          </w:p>
        </w:tc>
        <w:tc>
          <w:tcPr>
            <w:tcW w:w="134" w:type="pct"/>
            <w:gridSpan w:val="2"/>
            <w:shd w:val="clear" w:color="auto" w:fill="auto"/>
            <w:hideMark/>
          </w:tcPr>
          <w:p w14:paraId="4560E251" w14:textId="77777777" w:rsidR="00EB3549" w:rsidRPr="00377A9A" w:rsidRDefault="00EB3549"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30D70F2C" w14:textId="77777777" w:rsidR="00EB3549" w:rsidRPr="00377A9A" w:rsidRDefault="00EB3549" w:rsidP="003F07D0">
            <w:pPr>
              <w:spacing w:before="0" w:after="0" w:line="276" w:lineRule="auto"/>
              <w:jc w:val="center"/>
              <w:rPr>
                <w:sz w:val="20"/>
                <w:lang w:val="en-US"/>
              </w:rPr>
            </w:pPr>
            <w:r>
              <w:rPr>
                <w:sz w:val="20"/>
                <w:lang w:val="en-US"/>
              </w:rPr>
              <w:t>DT</w:t>
            </w:r>
          </w:p>
        </w:tc>
        <w:tc>
          <w:tcPr>
            <w:tcW w:w="1036" w:type="pct"/>
            <w:gridSpan w:val="2"/>
            <w:shd w:val="clear" w:color="auto" w:fill="auto"/>
            <w:hideMark/>
          </w:tcPr>
          <w:p w14:paraId="456DEB58" w14:textId="77777777" w:rsidR="00EB3549" w:rsidRPr="001A4780" w:rsidRDefault="00EB3549" w:rsidP="003F07D0">
            <w:pPr>
              <w:spacing w:before="0" w:after="0" w:line="276" w:lineRule="auto"/>
              <w:rPr>
                <w:sz w:val="20"/>
              </w:rPr>
            </w:pPr>
            <w:r w:rsidRPr="00C17A89">
              <w:rPr>
                <w:sz w:val="20"/>
              </w:rPr>
              <w:t>Дата и время вскрытия конвертов, открытии доступа к электронным документам заявок участников</w:t>
            </w:r>
          </w:p>
        </w:tc>
        <w:tc>
          <w:tcPr>
            <w:tcW w:w="1068" w:type="pct"/>
            <w:gridSpan w:val="2"/>
            <w:shd w:val="clear" w:color="auto" w:fill="auto"/>
            <w:hideMark/>
          </w:tcPr>
          <w:p w14:paraId="24EA5913" w14:textId="77777777" w:rsidR="00EB3549" w:rsidRPr="001A4780" w:rsidRDefault="00EB3549" w:rsidP="003F07D0">
            <w:pPr>
              <w:spacing w:before="0" w:after="0" w:line="276" w:lineRule="auto"/>
              <w:rPr>
                <w:sz w:val="20"/>
              </w:rPr>
            </w:pPr>
          </w:p>
        </w:tc>
      </w:tr>
      <w:tr w:rsidR="00EB3549" w:rsidRPr="001A4780" w14:paraId="72A7D510" w14:textId="77777777" w:rsidTr="00490DAA">
        <w:trPr>
          <w:gridAfter w:val="1"/>
          <w:wAfter w:w="1007" w:type="pct"/>
        </w:trPr>
        <w:tc>
          <w:tcPr>
            <w:tcW w:w="709" w:type="pct"/>
            <w:shd w:val="clear" w:color="auto" w:fill="auto"/>
            <w:hideMark/>
          </w:tcPr>
          <w:p w14:paraId="28EFCD5D"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12A63511" w14:textId="77777777" w:rsidR="00EB3549" w:rsidRPr="001A4780" w:rsidRDefault="00EB3549" w:rsidP="003F07D0">
            <w:pPr>
              <w:spacing w:before="0" w:after="0" w:line="276" w:lineRule="auto"/>
              <w:rPr>
                <w:sz w:val="20"/>
              </w:rPr>
            </w:pPr>
            <w:r w:rsidRPr="00377A9A">
              <w:rPr>
                <w:sz w:val="20"/>
              </w:rPr>
              <w:t>place</w:t>
            </w:r>
          </w:p>
        </w:tc>
        <w:tc>
          <w:tcPr>
            <w:tcW w:w="134" w:type="pct"/>
            <w:gridSpan w:val="2"/>
            <w:shd w:val="clear" w:color="auto" w:fill="auto"/>
            <w:hideMark/>
          </w:tcPr>
          <w:p w14:paraId="0D4E7D35" w14:textId="77777777" w:rsidR="00EB3549" w:rsidRPr="00377A9A" w:rsidRDefault="00EB3549"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17261E4B" w14:textId="77777777" w:rsidR="00EB3549" w:rsidRPr="00377A9A"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hideMark/>
          </w:tcPr>
          <w:p w14:paraId="2C64D407" w14:textId="77777777" w:rsidR="00EB3549" w:rsidRPr="001A4780" w:rsidRDefault="00EB3549" w:rsidP="003F07D0">
            <w:pPr>
              <w:spacing w:before="0" w:after="0" w:line="276" w:lineRule="auto"/>
              <w:rPr>
                <w:sz w:val="20"/>
              </w:rPr>
            </w:pPr>
            <w:r w:rsidRPr="00377A9A">
              <w:rPr>
                <w:sz w:val="20"/>
              </w:rPr>
              <w:t>Место вскрытия конвертов, открытии доступа к электронным документам заявок участников</w:t>
            </w:r>
          </w:p>
        </w:tc>
        <w:tc>
          <w:tcPr>
            <w:tcW w:w="1068" w:type="pct"/>
            <w:gridSpan w:val="2"/>
            <w:shd w:val="clear" w:color="auto" w:fill="auto"/>
            <w:hideMark/>
          </w:tcPr>
          <w:p w14:paraId="3326CD89" w14:textId="77777777" w:rsidR="00EB3549" w:rsidRPr="001A4780" w:rsidRDefault="00EB3549" w:rsidP="003F07D0">
            <w:pPr>
              <w:spacing w:before="0" w:after="0" w:line="276" w:lineRule="auto"/>
              <w:rPr>
                <w:sz w:val="20"/>
              </w:rPr>
            </w:pPr>
          </w:p>
        </w:tc>
      </w:tr>
      <w:tr w:rsidR="00EB3549" w:rsidRPr="001A4780" w14:paraId="25A343E5" w14:textId="77777777" w:rsidTr="00490DAA">
        <w:trPr>
          <w:gridAfter w:val="1"/>
          <w:wAfter w:w="1007" w:type="pct"/>
        </w:trPr>
        <w:tc>
          <w:tcPr>
            <w:tcW w:w="709" w:type="pct"/>
            <w:shd w:val="clear" w:color="auto" w:fill="auto"/>
            <w:hideMark/>
          </w:tcPr>
          <w:p w14:paraId="2BA5ADEA"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0E0DC174" w14:textId="77777777" w:rsidR="00EB3549" w:rsidRPr="001A4780" w:rsidRDefault="00EB3549" w:rsidP="003F07D0">
            <w:pPr>
              <w:spacing w:before="0" w:after="0" w:line="276" w:lineRule="auto"/>
              <w:rPr>
                <w:sz w:val="20"/>
              </w:rPr>
            </w:pPr>
            <w:r w:rsidRPr="00377A9A">
              <w:rPr>
                <w:sz w:val="20"/>
              </w:rPr>
              <w:t>addInfo</w:t>
            </w:r>
          </w:p>
        </w:tc>
        <w:tc>
          <w:tcPr>
            <w:tcW w:w="134" w:type="pct"/>
            <w:gridSpan w:val="2"/>
            <w:shd w:val="clear" w:color="auto" w:fill="auto"/>
            <w:hideMark/>
          </w:tcPr>
          <w:p w14:paraId="40C331A4" w14:textId="77777777" w:rsidR="00EB3549" w:rsidRPr="00377A9A" w:rsidRDefault="00EB3549" w:rsidP="003F07D0">
            <w:pPr>
              <w:spacing w:before="0" w:after="0" w:line="276" w:lineRule="auto"/>
              <w:jc w:val="center"/>
              <w:rPr>
                <w:sz w:val="20"/>
                <w:lang w:val="en-US"/>
              </w:rPr>
            </w:pPr>
            <w:r>
              <w:rPr>
                <w:sz w:val="20"/>
                <w:lang w:val="en-US"/>
              </w:rPr>
              <w:t>H</w:t>
            </w:r>
          </w:p>
        </w:tc>
        <w:tc>
          <w:tcPr>
            <w:tcW w:w="335" w:type="pct"/>
            <w:gridSpan w:val="3"/>
            <w:shd w:val="clear" w:color="auto" w:fill="auto"/>
            <w:hideMark/>
          </w:tcPr>
          <w:p w14:paraId="1B544AC1" w14:textId="77777777" w:rsidR="00EB3549" w:rsidRPr="00377A9A"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hideMark/>
          </w:tcPr>
          <w:p w14:paraId="0BC4905A" w14:textId="77777777" w:rsidR="00EB3549" w:rsidRPr="001A4780" w:rsidRDefault="00EB3549" w:rsidP="003F07D0">
            <w:pPr>
              <w:spacing w:before="0" w:after="0" w:line="276" w:lineRule="auto"/>
              <w:rPr>
                <w:sz w:val="20"/>
              </w:rPr>
            </w:pPr>
            <w:r w:rsidRPr="00377A9A">
              <w:rPr>
                <w:sz w:val="20"/>
              </w:rPr>
              <w:t>Дополнительная информация</w:t>
            </w:r>
          </w:p>
        </w:tc>
        <w:tc>
          <w:tcPr>
            <w:tcW w:w="1068" w:type="pct"/>
            <w:gridSpan w:val="2"/>
            <w:shd w:val="clear" w:color="auto" w:fill="auto"/>
            <w:hideMark/>
          </w:tcPr>
          <w:p w14:paraId="0EE2960E" w14:textId="77777777" w:rsidR="00EB3549" w:rsidRPr="001A4780" w:rsidRDefault="00EB3549" w:rsidP="003F07D0">
            <w:pPr>
              <w:spacing w:before="0" w:after="0" w:line="276" w:lineRule="auto"/>
              <w:rPr>
                <w:sz w:val="20"/>
              </w:rPr>
            </w:pPr>
          </w:p>
        </w:tc>
      </w:tr>
      <w:tr w:rsidR="00EB3549" w:rsidRPr="00E76370" w14:paraId="0C0B97AC" w14:textId="77777777" w:rsidTr="00490DAA">
        <w:trPr>
          <w:gridAfter w:val="1"/>
          <w:wAfter w:w="1007" w:type="pct"/>
        </w:trPr>
        <w:tc>
          <w:tcPr>
            <w:tcW w:w="3993" w:type="pct"/>
            <w:gridSpan w:val="12"/>
            <w:shd w:val="clear" w:color="auto" w:fill="auto"/>
            <w:hideMark/>
          </w:tcPr>
          <w:p w14:paraId="03707380" w14:textId="77777777" w:rsidR="00EB3549" w:rsidRPr="00E76370" w:rsidRDefault="00EB3549" w:rsidP="003F07D0">
            <w:pPr>
              <w:spacing w:before="0" w:after="0" w:line="276" w:lineRule="auto"/>
              <w:jc w:val="center"/>
              <w:rPr>
                <w:b/>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14:paraId="3BE526AD" w14:textId="77777777" w:rsidTr="00490DAA">
        <w:trPr>
          <w:gridAfter w:val="1"/>
          <w:wAfter w:w="1007" w:type="pct"/>
        </w:trPr>
        <w:tc>
          <w:tcPr>
            <w:tcW w:w="709" w:type="pct"/>
            <w:shd w:val="clear" w:color="auto" w:fill="auto"/>
            <w:hideMark/>
          </w:tcPr>
          <w:p w14:paraId="33C64E5E" w14:textId="77777777" w:rsidR="00EB3549" w:rsidRPr="00E76370" w:rsidRDefault="00EB3549" w:rsidP="003F07D0">
            <w:pPr>
              <w:spacing w:before="0" w:after="0" w:line="276" w:lineRule="auto"/>
              <w:rPr>
                <w:b/>
                <w:sz w:val="20"/>
              </w:rPr>
            </w:pPr>
            <w:r w:rsidRPr="00E76370">
              <w:rPr>
                <w:b/>
                <w:sz w:val="20"/>
              </w:rPr>
              <w:t>scoring</w:t>
            </w:r>
          </w:p>
        </w:tc>
        <w:tc>
          <w:tcPr>
            <w:tcW w:w="711" w:type="pct"/>
            <w:gridSpan w:val="2"/>
            <w:shd w:val="clear" w:color="auto" w:fill="auto"/>
            <w:hideMark/>
          </w:tcPr>
          <w:p w14:paraId="59B93E6B" w14:textId="77777777" w:rsidR="00EB3549" w:rsidRPr="001A4780" w:rsidRDefault="00EB3549" w:rsidP="003F07D0">
            <w:pPr>
              <w:spacing w:before="0" w:after="0" w:line="276" w:lineRule="auto"/>
              <w:rPr>
                <w:sz w:val="20"/>
              </w:rPr>
            </w:pPr>
          </w:p>
        </w:tc>
        <w:tc>
          <w:tcPr>
            <w:tcW w:w="134" w:type="pct"/>
            <w:gridSpan w:val="2"/>
            <w:shd w:val="clear" w:color="auto" w:fill="auto"/>
            <w:hideMark/>
          </w:tcPr>
          <w:p w14:paraId="329C79A5" w14:textId="77777777" w:rsidR="00EB3549" w:rsidRPr="001A4780" w:rsidRDefault="00EB3549" w:rsidP="003F07D0">
            <w:pPr>
              <w:spacing w:before="0" w:after="0" w:line="276" w:lineRule="auto"/>
              <w:jc w:val="center"/>
              <w:rPr>
                <w:sz w:val="20"/>
              </w:rPr>
            </w:pPr>
          </w:p>
        </w:tc>
        <w:tc>
          <w:tcPr>
            <w:tcW w:w="335" w:type="pct"/>
            <w:gridSpan w:val="3"/>
            <w:shd w:val="clear" w:color="auto" w:fill="auto"/>
            <w:hideMark/>
          </w:tcPr>
          <w:p w14:paraId="37F38290" w14:textId="77777777" w:rsidR="00EB3549" w:rsidRPr="001A4780" w:rsidRDefault="00EB3549" w:rsidP="003F07D0">
            <w:pPr>
              <w:spacing w:before="0" w:after="0" w:line="276" w:lineRule="auto"/>
              <w:jc w:val="center"/>
              <w:rPr>
                <w:sz w:val="20"/>
              </w:rPr>
            </w:pPr>
          </w:p>
        </w:tc>
        <w:tc>
          <w:tcPr>
            <w:tcW w:w="1036" w:type="pct"/>
            <w:gridSpan w:val="2"/>
            <w:shd w:val="clear" w:color="auto" w:fill="auto"/>
            <w:hideMark/>
          </w:tcPr>
          <w:p w14:paraId="13E49D11" w14:textId="77777777" w:rsidR="00EB3549" w:rsidRPr="001A4780" w:rsidRDefault="00EB3549" w:rsidP="003F07D0">
            <w:pPr>
              <w:spacing w:before="0" w:after="0" w:line="276" w:lineRule="auto"/>
              <w:rPr>
                <w:sz w:val="20"/>
              </w:rPr>
            </w:pPr>
          </w:p>
        </w:tc>
        <w:tc>
          <w:tcPr>
            <w:tcW w:w="1068" w:type="pct"/>
            <w:gridSpan w:val="2"/>
            <w:shd w:val="clear" w:color="auto" w:fill="auto"/>
            <w:hideMark/>
          </w:tcPr>
          <w:p w14:paraId="446A44FB" w14:textId="77777777" w:rsidR="00EB3549" w:rsidRPr="001A4780" w:rsidRDefault="00EB3549" w:rsidP="003F07D0">
            <w:pPr>
              <w:spacing w:before="0" w:after="0" w:line="276" w:lineRule="auto"/>
              <w:rPr>
                <w:sz w:val="20"/>
              </w:rPr>
            </w:pPr>
          </w:p>
        </w:tc>
      </w:tr>
      <w:tr w:rsidR="00EB3549" w:rsidRPr="001A4780" w14:paraId="7376616E" w14:textId="77777777" w:rsidTr="00490DAA">
        <w:trPr>
          <w:gridAfter w:val="1"/>
          <w:wAfter w:w="1007" w:type="pct"/>
        </w:trPr>
        <w:tc>
          <w:tcPr>
            <w:tcW w:w="709" w:type="pct"/>
            <w:shd w:val="clear" w:color="auto" w:fill="auto"/>
            <w:hideMark/>
          </w:tcPr>
          <w:p w14:paraId="61099E5A"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490CC4ED" w14:textId="77777777" w:rsidR="00EB3549" w:rsidRPr="001A4780" w:rsidRDefault="00EB3549" w:rsidP="003F07D0">
            <w:pPr>
              <w:spacing w:before="0" w:after="0" w:line="276" w:lineRule="auto"/>
              <w:rPr>
                <w:sz w:val="20"/>
              </w:rPr>
            </w:pPr>
            <w:r w:rsidRPr="00C17A89">
              <w:rPr>
                <w:sz w:val="20"/>
              </w:rPr>
              <w:t>date</w:t>
            </w:r>
          </w:p>
        </w:tc>
        <w:tc>
          <w:tcPr>
            <w:tcW w:w="134" w:type="pct"/>
            <w:gridSpan w:val="2"/>
            <w:shd w:val="clear" w:color="auto" w:fill="auto"/>
            <w:hideMark/>
          </w:tcPr>
          <w:p w14:paraId="09EB96F6" w14:textId="77777777" w:rsidR="00EB3549" w:rsidRPr="00377A9A" w:rsidRDefault="00EB3549"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2E0B0D32" w14:textId="77777777" w:rsidR="00EB3549" w:rsidRPr="00377A9A" w:rsidRDefault="00EB3549" w:rsidP="003F07D0">
            <w:pPr>
              <w:spacing w:before="0" w:after="0" w:line="276" w:lineRule="auto"/>
              <w:jc w:val="center"/>
              <w:rPr>
                <w:sz w:val="20"/>
                <w:lang w:val="en-US"/>
              </w:rPr>
            </w:pPr>
            <w:r>
              <w:rPr>
                <w:sz w:val="20"/>
                <w:lang w:val="en-US"/>
              </w:rPr>
              <w:t>DT</w:t>
            </w:r>
          </w:p>
        </w:tc>
        <w:tc>
          <w:tcPr>
            <w:tcW w:w="1036" w:type="pct"/>
            <w:gridSpan w:val="2"/>
            <w:shd w:val="clear" w:color="auto" w:fill="auto"/>
            <w:hideMark/>
          </w:tcPr>
          <w:p w14:paraId="790608FC" w14:textId="77777777" w:rsidR="00EB3549" w:rsidRPr="001A4780" w:rsidRDefault="00EB3549" w:rsidP="003F07D0">
            <w:pPr>
              <w:spacing w:before="0" w:after="0" w:line="276" w:lineRule="auto"/>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068" w:type="pct"/>
            <w:gridSpan w:val="2"/>
            <w:shd w:val="clear" w:color="auto" w:fill="auto"/>
            <w:hideMark/>
          </w:tcPr>
          <w:p w14:paraId="779392DF" w14:textId="77777777" w:rsidR="00EB3549" w:rsidRPr="001A4780" w:rsidRDefault="00EB3549" w:rsidP="003F07D0">
            <w:pPr>
              <w:spacing w:before="0" w:after="0" w:line="276" w:lineRule="auto"/>
              <w:rPr>
                <w:sz w:val="20"/>
              </w:rPr>
            </w:pPr>
          </w:p>
        </w:tc>
      </w:tr>
      <w:tr w:rsidR="00EB3549" w:rsidRPr="001A4780" w14:paraId="26A47348" w14:textId="77777777" w:rsidTr="00490DAA">
        <w:trPr>
          <w:gridAfter w:val="1"/>
          <w:wAfter w:w="1007" w:type="pct"/>
        </w:trPr>
        <w:tc>
          <w:tcPr>
            <w:tcW w:w="709" w:type="pct"/>
            <w:shd w:val="clear" w:color="auto" w:fill="auto"/>
            <w:hideMark/>
          </w:tcPr>
          <w:p w14:paraId="1F84B2DF"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40CEDCDE" w14:textId="77777777" w:rsidR="00EB3549" w:rsidRPr="001A4780" w:rsidRDefault="00EB3549" w:rsidP="003F07D0">
            <w:pPr>
              <w:spacing w:before="0" w:after="0" w:line="276" w:lineRule="auto"/>
              <w:rPr>
                <w:sz w:val="20"/>
              </w:rPr>
            </w:pPr>
            <w:r w:rsidRPr="00377A9A">
              <w:rPr>
                <w:sz w:val="20"/>
              </w:rPr>
              <w:t>place</w:t>
            </w:r>
          </w:p>
        </w:tc>
        <w:tc>
          <w:tcPr>
            <w:tcW w:w="134" w:type="pct"/>
            <w:gridSpan w:val="2"/>
            <w:shd w:val="clear" w:color="auto" w:fill="auto"/>
            <w:hideMark/>
          </w:tcPr>
          <w:p w14:paraId="5AFC11E7" w14:textId="77777777" w:rsidR="00EB3549" w:rsidRPr="002A2E42" w:rsidRDefault="00EB3549" w:rsidP="003F07D0">
            <w:pPr>
              <w:spacing w:before="0" w:after="0" w:line="276" w:lineRule="auto"/>
              <w:jc w:val="center"/>
              <w:rPr>
                <w:sz w:val="20"/>
              </w:rPr>
            </w:pPr>
            <w:r>
              <w:rPr>
                <w:sz w:val="20"/>
              </w:rPr>
              <w:t>Н</w:t>
            </w:r>
          </w:p>
        </w:tc>
        <w:tc>
          <w:tcPr>
            <w:tcW w:w="335" w:type="pct"/>
            <w:gridSpan w:val="3"/>
            <w:shd w:val="clear" w:color="auto" w:fill="auto"/>
            <w:hideMark/>
          </w:tcPr>
          <w:p w14:paraId="1347C248" w14:textId="77777777" w:rsidR="00EB3549" w:rsidRPr="00377A9A"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hideMark/>
          </w:tcPr>
          <w:p w14:paraId="42F50532" w14:textId="77777777" w:rsidR="00EB3549" w:rsidRPr="001A4780" w:rsidRDefault="00EB3549" w:rsidP="003F07D0">
            <w:pPr>
              <w:spacing w:before="0" w:after="0" w:line="276" w:lineRule="auto"/>
              <w:rPr>
                <w:sz w:val="20"/>
              </w:rPr>
            </w:pPr>
            <w:r w:rsidRPr="008D684A">
              <w:rPr>
                <w:sz w:val="20"/>
              </w:rPr>
              <w:t>Место рассмотрения и оценки заявок на участие в конкурсе</w:t>
            </w:r>
          </w:p>
        </w:tc>
        <w:tc>
          <w:tcPr>
            <w:tcW w:w="1068" w:type="pct"/>
            <w:gridSpan w:val="2"/>
            <w:shd w:val="clear" w:color="auto" w:fill="auto"/>
            <w:hideMark/>
          </w:tcPr>
          <w:p w14:paraId="4CD51C1D" w14:textId="77777777" w:rsidR="00EB3549" w:rsidRPr="001A4780" w:rsidRDefault="00EB3549" w:rsidP="003F07D0">
            <w:pPr>
              <w:spacing w:before="0" w:after="0" w:line="276" w:lineRule="auto"/>
              <w:rPr>
                <w:sz w:val="20"/>
              </w:rPr>
            </w:pPr>
          </w:p>
        </w:tc>
      </w:tr>
      <w:tr w:rsidR="00EB3549" w:rsidRPr="001A4780" w14:paraId="1FED5108" w14:textId="77777777" w:rsidTr="00490DAA">
        <w:trPr>
          <w:gridAfter w:val="1"/>
          <w:wAfter w:w="1007" w:type="pct"/>
        </w:trPr>
        <w:tc>
          <w:tcPr>
            <w:tcW w:w="709" w:type="pct"/>
            <w:shd w:val="clear" w:color="auto" w:fill="auto"/>
            <w:hideMark/>
          </w:tcPr>
          <w:p w14:paraId="0DE75678"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7EECEDBE" w14:textId="77777777" w:rsidR="00EB3549" w:rsidRPr="001A4780" w:rsidRDefault="00EB3549" w:rsidP="003F07D0">
            <w:pPr>
              <w:spacing w:before="0" w:after="0" w:line="276" w:lineRule="auto"/>
              <w:rPr>
                <w:sz w:val="20"/>
              </w:rPr>
            </w:pPr>
            <w:r w:rsidRPr="00377A9A">
              <w:rPr>
                <w:sz w:val="20"/>
              </w:rPr>
              <w:t>addInfo</w:t>
            </w:r>
          </w:p>
        </w:tc>
        <w:tc>
          <w:tcPr>
            <w:tcW w:w="134" w:type="pct"/>
            <w:gridSpan w:val="2"/>
            <w:shd w:val="clear" w:color="auto" w:fill="auto"/>
            <w:hideMark/>
          </w:tcPr>
          <w:p w14:paraId="62697C0C" w14:textId="77777777" w:rsidR="00EB3549" w:rsidRPr="00377A9A" w:rsidRDefault="00EB3549" w:rsidP="003F07D0">
            <w:pPr>
              <w:spacing w:before="0" w:after="0" w:line="276" w:lineRule="auto"/>
              <w:jc w:val="center"/>
              <w:rPr>
                <w:sz w:val="20"/>
                <w:lang w:val="en-US"/>
              </w:rPr>
            </w:pPr>
            <w:r>
              <w:rPr>
                <w:sz w:val="20"/>
                <w:lang w:val="en-US"/>
              </w:rPr>
              <w:t>H</w:t>
            </w:r>
          </w:p>
        </w:tc>
        <w:tc>
          <w:tcPr>
            <w:tcW w:w="335" w:type="pct"/>
            <w:gridSpan w:val="3"/>
            <w:shd w:val="clear" w:color="auto" w:fill="auto"/>
            <w:hideMark/>
          </w:tcPr>
          <w:p w14:paraId="03C8B31A" w14:textId="77777777" w:rsidR="00EB3549" w:rsidRPr="00377A9A"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hideMark/>
          </w:tcPr>
          <w:p w14:paraId="458B9EA6" w14:textId="77777777" w:rsidR="00EB3549" w:rsidRPr="001A4780" w:rsidRDefault="00EB3549" w:rsidP="003F07D0">
            <w:pPr>
              <w:spacing w:before="0" w:after="0" w:line="276" w:lineRule="auto"/>
              <w:rPr>
                <w:sz w:val="20"/>
              </w:rPr>
            </w:pPr>
            <w:r w:rsidRPr="00377A9A">
              <w:rPr>
                <w:sz w:val="20"/>
              </w:rPr>
              <w:t>Дополнительная информация</w:t>
            </w:r>
          </w:p>
        </w:tc>
        <w:tc>
          <w:tcPr>
            <w:tcW w:w="1068" w:type="pct"/>
            <w:gridSpan w:val="2"/>
            <w:shd w:val="clear" w:color="auto" w:fill="auto"/>
            <w:hideMark/>
          </w:tcPr>
          <w:p w14:paraId="1852149C" w14:textId="77777777" w:rsidR="00EB3549" w:rsidRPr="001A4780" w:rsidRDefault="00EB3549" w:rsidP="003F07D0">
            <w:pPr>
              <w:spacing w:before="0" w:after="0" w:line="276" w:lineRule="auto"/>
              <w:rPr>
                <w:sz w:val="20"/>
              </w:rPr>
            </w:pPr>
          </w:p>
        </w:tc>
      </w:tr>
      <w:tr w:rsidR="00EB3549" w:rsidRPr="001A4780" w14:paraId="377B8519" w14:textId="77777777" w:rsidTr="00490DAA">
        <w:trPr>
          <w:gridAfter w:val="1"/>
          <w:wAfter w:w="1007" w:type="pct"/>
        </w:trPr>
        <w:tc>
          <w:tcPr>
            <w:tcW w:w="3993" w:type="pct"/>
            <w:gridSpan w:val="12"/>
            <w:shd w:val="clear" w:color="auto" w:fill="auto"/>
            <w:hideMark/>
          </w:tcPr>
          <w:p w14:paraId="6E4A67C3" w14:textId="77777777" w:rsidR="00EB3549" w:rsidRPr="001A4780" w:rsidRDefault="00EB3549" w:rsidP="003F07D0">
            <w:pPr>
              <w:spacing w:before="0" w:after="0" w:line="276" w:lineRule="auto"/>
              <w:jc w:val="center"/>
              <w:rPr>
                <w:sz w:val="20"/>
              </w:rPr>
            </w:pPr>
            <w:r w:rsidRPr="00B8651D">
              <w:rPr>
                <w:b/>
                <w:sz w:val="20"/>
              </w:rPr>
              <w:t>Информация о предквалификационном отборе</w:t>
            </w:r>
          </w:p>
        </w:tc>
      </w:tr>
      <w:tr w:rsidR="00EB3549" w:rsidRPr="001A4780" w14:paraId="35138E60" w14:textId="77777777" w:rsidTr="00490DAA">
        <w:trPr>
          <w:gridAfter w:val="1"/>
          <w:wAfter w:w="1007" w:type="pct"/>
        </w:trPr>
        <w:tc>
          <w:tcPr>
            <w:tcW w:w="709" w:type="pct"/>
            <w:shd w:val="clear" w:color="auto" w:fill="auto"/>
            <w:hideMark/>
          </w:tcPr>
          <w:p w14:paraId="18ADE13B" w14:textId="77777777" w:rsidR="00EB3549" w:rsidRPr="00B8651D" w:rsidRDefault="00EB3549" w:rsidP="003F07D0">
            <w:pPr>
              <w:spacing w:before="0" w:after="0" w:line="276" w:lineRule="auto"/>
              <w:rPr>
                <w:b/>
                <w:sz w:val="20"/>
              </w:rPr>
            </w:pPr>
            <w:r w:rsidRPr="00B8651D">
              <w:rPr>
                <w:b/>
                <w:sz w:val="20"/>
              </w:rPr>
              <w:t>prequalification</w:t>
            </w:r>
          </w:p>
        </w:tc>
        <w:tc>
          <w:tcPr>
            <w:tcW w:w="711" w:type="pct"/>
            <w:gridSpan w:val="2"/>
            <w:shd w:val="clear" w:color="auto" w:fill="auto"/>
            <w:hideMark/>
          </w:tcPr>
          <w:p w14:paraId="61A66368" w14:textId="77777777" w:rsidR="00EB3549" w:rsidRPr="00377A9A" w:rsidRDefault="00EB3549" w:rsidP="003F07D0">
            <w:pPr>
              <w:spacing w:before="0" w:after="0" w:line="276" w:lineRule="auto"/>
              <w:rPr>
                <w:sz w:val="20"/>
              </w:rPr>
            </w:pPr>
          </w:p>
        </w:tc>
        <w:tc>
          <w:tcPr>
            <w:tcW w:w="134" w:type="pct"/>
            <w:gridSpan w:val="2"/>
            <w:shd w:val="clear" w:color="auto" w:fill="auto"/>
            <w:hideMark/>
          </w:tcPr>
          <w:p w14:paraId="474077DB" w14:textId="77777777" w:rsidR="00EB3549" w:rsidRDefault="00EB3549" w:rsidP="003F07D0">
            <w:pPr>
              <w:spacing w:before="0" w:after="0" w:line="276" w:lineRule="auto"/>
              <w:jc w:val="center"/>
              <w:rPr>
                <w:sz w:val="20"/>
                <w:lang w:val="en-US"/>
              </w:rPr>
            </w:pPr>
          </w:p>
        </w:tc>
        <w:tc>
          <w:tcPr>
            <w:tcW w:w="335" w:type="pct"/>
            <w:gridSpan w:val="3"/>
            <w:shd w:val="clear" w:color="auto" w:fill="auto"/>
            <w:hideMark/>
          </w:tcPr>
          <w:p w14:paraId="0F42D5B1" w14:textId="77777777" w:rsidR="00EB3549" w:rsidRDefault="00EB3549" w:rsidP="003F07D0">
            <w:pPr>
              <w:spacing w:before="0" w:after="0" w:line="276" w:lineRule="auto"/>
              <w:jc w:val="center"/>
              <w:rPr>
                <w:sz w:val="20"/>
                <w:lang w:val="en-US"/>
              </w:rPr>
            </w:pPr>
          </w:p>
        </w:tc>
        <w:tc>
          <w:tcPr>
            <w:tcW w:w="1036" w:type="pct"/>
            <w:gridSpan w:val="2"/>
            <w:shd w:val="clear" w:color="auto" w:fill="auto"/>
            <w:hideMark/>
          </w:tcPr>
          <w:p w14:paraId="120CA592" w14:textId="77777777" w:rsidR="00EB3549" w:rsidRPr="00377A9A" w:rsidRDefault="00EB3549" w:rsidP="003F07D0">
            <w:pPr>
              <w:spacing w:before="0" w:after="0" w:line="276" w:lineRule="auto"/>
              <w:rPr>
                <w:sz w:val="20"/>
              </w:rPr>
            </w:pPr>
          </w:p>
        </w:tc>
        <w:tc>
          <w:tcPr>
            <w:tcW w:w="1068" w:type="pct"/>
            <w:gridSpan w:val="2"/>
            <w:shd w:val="clear" w:color="auto" w:fill="auto"/>
            <w:hideMark/>
          </w:tcPr>
          <w:p w14:paraId="0A388358" w14:textId="77777777" w:rsidR="00EB3549" w:rsidRPr="001A4780" w:rsidRDefault="00EB3549" w:rsidP="003F07D0">
            <w:pPr>
              <w:spacing w:before="0" w:after="0" w:line="276" w:lineRule="auto"/>
              <w:rPr>
                <w:sz w:val="20"/>
              </w:rPr>
            </w:pPr>
          </w:p>
        </w:tc>
      </w:tr>
      <w:tr w:rsidR="00EB3549" w:rsidRPr="001A4780" w14:paraId="309C144E" w14:textId="77777777" w:rsidTr="00490DAA">
        <w:trPr>
          <w:gridAfter w:val="1"/>
          <w:wAfter w:w="1007" w:type="pct"/>
        </w:trPr>
        <w:tc>
          <w:tcPr>
            <w:tcW w:w="709" w:type="pct"/>
            <w:shd w:val="clear" w:color="auto" w:fill="auto"/>
            <w:hideMark/>
          </w:tcPr>
          <w:p w14:paraId="4A49D6AF"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0DBDE14D" w14:textId="77777777" w:rsidR="00EB3549" w:rsidRPr="001A4780" w:rsidRDefault="00EB3549" w:rsidP="003F07D0">
            <w:pPr>
              <w:spacing w:before="0" w:after="0" w:line="276" w:lineRule="auto"/>
              <w:rPr>
                <w:sz w:val="20"/>
              </w:rPr>
            </w:pPr>
            <w:r w:rsidRPr="00C17A89">
              <w:rPr>
                <w:sz w:val="20"/>
              </w:rPr>
              <w:t>date</w:t>
            </w:r>
          </w:p>
        </w:tc>
        <w:tc>
          <w:tcPr>
            <w:tcW w:w="134" w:type="pct"/>
            <w:gridSpan w:val="2"/>
            <w:shd w:val="clear" w:color="auto" w:fill="auto"/>
            <w:hideMark/>
          </w:tcPr>
          <w:p w14:paraId="487905C3" w14:textId="77777777" w:rsidR="00EB3549" w:rsidRPr="00377A9A" w:rsidRDefault="00EB3549"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65DEEBEB" w14:textId="77777777" w:rsidR="00EB3549" w:rsidRPr="00377A9A" w:rsidRDefault="00EB3549" w:rsidP="003F07D0">
            <w:pPr>
              <w:spacing w:before="0" w:after="0" w:line="276" w:lineRule="auto"/>
              <w:jc w:val="center"/>
              <w:rPr>
                <w:sz w:val="20"/>
                <w:lang w:val="en-US"/>
              </w:rPr>
            </w:pPr>
            <w:r>
              <w:rPr>
                <w:sz w:val="20"/>
                <w:lang w:val="en-US"/>
              </w:rPr>
              <w:t>DT</w:t>
            </w:r>
          </w:p>
        </w:tc>
        <w:tc>
          <w:tcPr>
            <w:tcW w:w="1036" w:type="pct"/>
            <w:gridSpan w:val="2"/>
            <w:shd w:val="clear" w:color="auto" w:fill="auto"/>
            <w:hideMark/>
          </w:tcPr>
          <w:p w14:paraId="340D8DA8" w14:textId="77777777" w:rsidR="00EB3549" w:rsidRPr="001A4780" w:rsidRDefault="00EB3549" w:rsidP="003F07D0">
            <w:pPr>
              <w:spacing w:before="0" w:after="0" w:line="276" w:lineRule="auto"/>
              <w:rPr>
                <w:sz w:val="20"/>
              </w:rPr>
            </w:pPr>
            <w:r w:rsidRPr="001352C0">
              <w:rPr>
                <w:sz w:val="20"/>
              </w:rPr>
              <w:t>Дата и время предквалификационного отбора</w:t>
            </w:r>
          </w:p>
        </w:tc>
        <w:tc>
          <w:tcPr>
            <w:tcW w:w="1068" w:type="pct"/>
            <w:gridSpan w:val="2"/>
            <w:shd w:val="clear" w:color="auto" w:fill="auto"/>
            <w:hideMark/>
          </w:tcPr>
          <w:p w14:paraId="07004678" w14:textId="77777777" w:rsidR="00EB3549" w:rsidRPr="001A4780" w:rsidRDefault="00EB3549" w:rsidP="003F07D0">
            <w:pPr>
              <w:spacing w:before="0" w:after="0" w:line="276" w:lineRule="auto"/>
              <w:rPr>
                <w:sz w:val="20"/>
              </w:rPr>
            </w:pPr>
          </w:p>
        </w:tc>
      </w:tr>
      <w:tr w:rsidR="00EB3549" w:rsidRPr="001A4780" w14:paraId="208FF5C1" w14:textId="77777777" w:rsidTr="00490DAA">
        <w:trPr>
          <w:gridAfter w:val="1"/>
          <w:wAfter w:w="1007" w:type="pct"/>
        </w:trPr>
        <w:tc>
          <w:tcPr>
            <w:tcW w:w="709" w:type="pct"/>
            <w:shd w:val="clear" w:color="auto" w:fill="auto"/>
            <w:hideMark/>
          </w:tcPr>
          <w:p w14:paraId="6EC3BC57"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661D44CC" w14:textId="77777777" w:rsidR="00EB3549" w:rsidRPr="001A4780" w:rsidRDefault="00EB3549" w:rsidP="003F07D0">
            <w:pPr>
              <w:spacing w:before="0" w:after="0" w:line="276" w:lineRule="auto"/>
              <w:rPr>
                <w:sz w:val="20"/>
              </w:rPr>
            </w:pPr>
            <w:r w:rsidRPr="00377A9A">
              <w:rPr>
                <w:sz w:val="20"/>
              </w:rPr>
              <w:t>place</w:t>
            </w:r>
          </w:p>
        </w:tc>
        <w:tc>
          <w:tcPr>
            <w:tcW w:w="134" w:type="pct"/>
            <w:gridSpan w:val="2"/>
            <w:shd w:val="clear" w:color="auto" w:fill="auto"/>
            <w:hideMark/>
          </w:tcPr>
          <w:p w14:paraId="0BE5353B" w14:textId="77777777" w:rsidR="00EB3549" w:rsidRPr="002A2E42" w:rsidRDefault="00EB3549" w:rsidP="003F07D0">
            <w:pPr>
              <w:spacing w:before="0" w:after="0" w:line="276" w:lineRule="auto"/>
              <w:jc w:val="center"/>
              <w:rPr>
                <w:sz w:val="20"/>
              </w:rPr>
            </w:pPr>
            <w:r>
              <w:rPr>
                <w:sz w:val="20"/>
              </w:rPr>
              <w:t>Н</w:t>
            </w:r>
          </w:p>
        </w:tc>
        <w:tc>
          <w:tcPr>
            <w:tcW w:w="335" w:type="pct"/>
            <w:gridSpan w:val="3"/>
            <w:shd w:val="clear" w:color="auto" w:fill="auto"/>
            <w:hideMark/>
          </w:tcPr>
          <w:p w14:paraId="7337DA38" w14:textId="77777777" w:rsidR="00EB3549" w:rsidRPr="00377A9A"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hideMark/>
          </w:tcPr>
          <w:p w14:paraId="40BB829E" w14:textId="77777777" w:rsidR="00EB3549" w:rsidRPr="001352C0" w:rsidRDefault="00EB3549" w:rsidP="003F07D0">
            <w:pPr>
              <w:spacing w:before="0" w:after="0" w:line="276" w:lineRule="auto"/>
              <w:rPr>
                <w:sz w:val="20"/>
              </w:rPr>
            </w:pPr>
            <w:r w:rsidRPr="001352C0">
              <w:rPr>
                <w:sz w:val="20"/>
              </w:rPr>
              <w:t>Место проведения предквалификационного отбор</w:t>
            </w:r>
            <w:r>
              <w:rPr>
                <w:sz w:val="20"/>
                <w:lang w:val="en-US"/>
              </w:rPr>
              <w:t>а</w:t>
            </w:r>
          </w:p>
        </w:tc>
        <w:tc>
          <w:tcPr>
            <w:tcW w:w="1068" w:type="pct"/>
            <w:gridSpan w:val="2"/>
            <w:shd w:val="clear" w:color="auto" w:fill="auto"/>
            <w:hideMark/>
          </w:tcPr>
          <w:p w14:paraId="748EAD01" w14:textId="77777777" w:rsidR="00EB3549" w:rsidRPr="001A4780" w:rsidRDefault="00EB3549" w:rsidP="003F07D0">
            <w:pPr>
              <w:spacing w:before="0" w:after="0" w:line="276" w:lineRule="auto"/>
              <w:rPr>
                <w:sz w:val="20"/>
              </w:rPr>
            </w:pPr>
          </w:p>
        </w:tc>
      </w:tr>
      <w:tr w:rsidR="00EB3549" w:rsidRPr="001A4780" w14:paraId="4AB9130B" w14:textId="77777777" w:rsidTr="00490DAA">
        <w:trPr>
          <w:gridAfter w:val="1"/>
          <w:wAfter w:w="1007" w:type="pct"/>
        </w:trPr>
        <w:tc>
          <w:tcPr>
            <w:tcW w:w="3993" w:type="pct"/>
            <w:gridSpan w:val="12"/>
            <w:shd w:val="clear" w:color="auto" w:fill="auto"/>
          </w:tcPr>
          <w:p w14:paraId="4DD3A04A" w14:textId="77777777" w:rsidR="00EB3549" w:rsidRPr="001A4780" w:rsidRDefault="00EB3549" w:rsidP="003F07D0">
            <w:pPr>
              <w:spacing w:before="0" w:after="0" w:line="276" w:lineRule="auto"/>
              <w:jc w:val="center"/>
              <w:rPr>
                <w:sz w:val="20"/>
              </w:rPr>
            </w:pPr>
            <w:r w:rsidRPr="0053186C">
              <w:rPr>
                <w:b/>
                <w:sz w:val="20"/>
              </w:rPr>
              <w:t>Информация о процедуре закупки</w:t>
            </w:r>
            <w:r>
              <w:rPr>
                <w:b/>
                <w:sz w:val="20"/>
              </w:rPr>
              <w:t xml:space="preserve"> ЗакК-Д</w:t>
            </w:r>
          </w:p>
        </w:tc>
      </w:tr>
      <w:tr w:rsidR="00EB3549" w:rsidRPr="001A4780" w14:paraId="2BAD9433" w14:textId="77777777" w:rsidTr="00490DAA">
        <w:trPr>
          <w:gridAfter w:val="1"/>
          <w:wAfter w:w="1007" w:type="pct"/>
        </w:trPr>
        <w:tc>
          <w:tcPr>
            <w:tcW w:w="709" w:type="pct"/>
            <w:shd w:val="clear" w:color="auto" w:fill="auto"/>
          </w:tcPr>
          <w:p w14:paraId="391C76DF" w14:textId="77777777" w:rsidR="00EB3549" w:rsidRPr="001A4780" w:rsidRDefault="00EB3549" w:rsidP="003F07D0">
            <w:pPr>
              <w:spacing w:before="0" w:after="0" w:line="276" w:lineRule="auto"/>
              <w:rPr>
                <w:sz w:val="20"/>
              </w:rPr>
            </w:pPr>
            <w:r w:rsidRPr="0053186C">
              <w:rPr>
                <w:b/>
                <w:sz w:val="20"/>
              </w:rPr>
              <w:t>procedure</w:t>
            </w:r>
            <w:r>
              <w:rPr>
                <w:b/>
                <w:sz w:val="20"/>
                <w:lang w:val="en-US"/>
              </w:rPr>
              <w:t>ZakKD</w:t>
            </w:r>
            <w:r w:rsidRPr="0053186C">
              <w:rPr>
                <w:b/>
                <w:sz w:val="20"/>
              </w:rPr>
              <w:t>Info</w:t>
            </w:r>
          </w:p>
        </w:tc>
        <w:tc>
          <w:tcPr>
            <w:tcW w:w="711" w:type="pct"/>
            <w:gridSpan w:val="2"/>
            <w:shd w:val="clear" w:color="auto" w:fill="auto"/>
          </w:tcPr>
          <w:p w14:paraId="140915BE" w14:textId="77777777" w:rsidR="00EB3549" w:rsidRPr="00377A9A" w:rsidRDefault="00EB3549" w:rsidP="003F07D0">
            <w:pPr>
              <w:spacing w:before="0" w:after="0" w:line="276" w:lineRule="auto"/>
              <w:rPr>
                <w:sz w:val="20"/>
              </w:rPr>
            </w:pPr>
          </w:p>
        </w:tc>
        <w:tc>
          <w:tcPr>
            <w:tcW w:w="134" w:type="pct"/>
            <w:gridSpan w:val="2"/>
            <w:shd w:val="clear" w:color="auto" w:fill="auto"/>
          </w:tcPr>
          <w:p w14:paraId="3B93CD80" w14:textId="77777777" w:rsidR="00EB3549" w:rsidRDefault="00EB3549" w:rsidP="003F07D0">
            <w:pPr>
              <w:spacing w:before="0" w:after="0" w:line="276" w:lineRule="auto"/>
              <w:jc w:val="center"/>
              <w:rPr>
                <w:sz w:val="20"/>
              </w:rPr>
            </w:pPr>
          </w:p>
        </w:tc>
        <w:tc>
          <w:tcPr>
            <w:tcW w:w="335" w:type="pct"/>
            <w:gridSpan w:val="3"/>
            <w:shd w:val="clear" w:color="auto" w:fill="auto"/>
          </w:tcPr>
          <w:p w14:paraId="303F792C" w14:textId="77777777" w:rsidR="00EB3549" w:rsidRDefault="00EB3549" w:rsidP="003F07D0">
            <w:pPr>
              <w:spacing w:before="0" w:after="0" w:line="276" w:lineRule="auto"/>
              <w:jc w:val="center"/>
              <w:rPr>
                <w:sz w:val="20"/>
                <w:lang w:val="en-US"/>
              </w:rPr>
            </w:pPr>
          </w:p>
        </w:tc>
        <w:tc>
          <w:tcPr>
            <w:tcW w:w="1036" w:type="pct"/>
            <w:gridSpan w:val="2"/>
            <w:shd w:val="clear" w:color="auto" w:fill="auto"/>
          </w:tcPr>
          <w:p w14:paraId="0E186661" w14:textId="77777777" w:rsidR="00EB3549" w:rsidRPr="001352C0" w:rsidRDefault="00EB3549" w:rsidP="003F07D0">
            <w:pPr>
              <w:spacing w:before="0" w:after="0" w:line="276" w:lineRule="auto"/>
              <w:rPr>
                <w:sz w:val="20"/>
              </w:rPr>
            </w:pPr>
          </w:p>
        </w:tc>
        <w:tc>
          <w:tcPr>
            <w:tcW w:w="1068" w:type="pct"/>
            <w:gridSpan w:val="2"/>
            <w:shd w:val="clear" w:color="auto" w:fill="auto"/>
          </w:tcPr>
          <w:p w14:paraId="591C3F19" w14:textId="77777777" w:rsidR="00EB3549" w:rsidRPr="001A4780" w:rsidRDefault="00EB3549" w:rsidP="003F07D0">
            <w:pPr>
              <w:spacing w:before="0" w:after="0" w:line="276" w:lineRule="auto"/>
              <w:rPr>
                <w:sz w:val="20"/>
              </w:rPr>
            </w:pPr>
          </w:p>
        </w:tc>
      </w:tr>
      <w:tr w:rsidR="00EB3549" w:rsidRPr="001A4780" w14:paraId="3A4006ED" w14:textId="77777777" w:rsidTr="00490DAA">
        <w:trPr>
          <w:gridAfter w:val="1"/>
          <w:wAfter w:w="1007" w:type="pct"/>
        </w:trPr>
        <w:tc>
          <w:tcPr>
            <w:tcW w:w="709" w:type="pct"/>
            <w:shd w:val="clear" w:color="auto" w:fill="auto"/>
          </w:tcPr>
          <w:p w14:paraId="3D1B3481" w14:textId="77777777" w:rsidR="00EB3549" w:rsidRPr="001A4780" w:rsidRDefault="00EB3549" w:rsidP="003F07D0">
            <w:pPr>
              <w:spacing w:before="0" w:after="0" w:line="276" w:lineRule="auto"/>
              <w:rPr>
                <w:sz w:val="20"/>
              </w:rPr>
            </w:pPr>
          </w:p>
        </w:tc>
        <w:tc>
          <w:tcPr>
            <w:tcW w:w="711" w:type="pct"/>
            <w:gridSpan w:val="2"/>
            <w:shd w:val="clear" w:color="auto" w:fill="auto"/>
          </w:tcPr>
          <w:p w14:paraId="57BA19BF" w14:textId="77777777" w:rsidR="00EB3549" w:rsidRPr="00377A9A" w:rsidRDefault="00EB3549" w:rsidP="003F07D0">
            <w:pPr>
              <w:spacing w:before="0" w:after="0" w:line="276" w:lineRule="auto"/>
              <w:rPr>
                <w:sz w:val="20"/>
              </w:rPr>
            </w:pPr>
            <w:r w:rsidRPr="00930E7E">
              <w:rPr>
                <w:sz w:val="20"/>
              </w:rPr>
              <w:t>stageOne</w:t>
            </w:r>
          </w:p>
        </w:tc>
        <w:tc>
          <w:tcPr>
            <w:tcW w:w="134" w:type="pct"/>
            <w:gridSpan w:val="2"/>
            <w:shd w:val="clear" w:color="auto" w:fill="auto"/>
          </w:tcPr>
          <w:p w14:paraId="197A88E9" w14:textId="77777777" w:rsidR="00EB3549" w:rsidRDefault="00EB3549" w:rsidP="003F07D0">
            <w:pPr>
              <w:spacing w:before="0" w:after="0" w:line="276" w:lineRule="auto"/>
              <w:jc w:val="center"/>
              <w:rPr>
                <w:sz w:val="20"/>
              </w:rPr>
            </w:pPr>
            <w:r>
              <w:rPr>
                <w:sz w:val="20"/>
              </w:rPr>
              <w:t>O</w:t>
            </w:r>
          </w:p>
        </w:tc>
        <w:tc>
          <w:tcPr>
            <w:tcW w:w="335" w:type="pct"/>
            <w:gridSpan w:val="3"/>
            <w:shd w:val="clear" w:color="auto" w:fill="auto"/>
          </w:tcPr>
          <w:p w14:paraId="0CE301ED" w14:textId="77777777" w:rsidR="00EB3549" w:rsidRDefault="00EB3549" w:rsidP="003F07D0">
            <w:pPr>
              <w:spacing w:before="0" w:after="0" w:line="276" w:lineRule="auto"/>
              <w:jc w:val="center"/>
              <w:rPr>
                <w:sz w:val="20"/>
                <w:lang w:val="en-US"/>
              </w:rPr>
            </w:pPr>
            <w:r>
              <w:rPr>
                <w:sz w:val="20"/>
                <w:lang w:val="en-US"/>
              </w:rPr>
              <w:t>S</w:t>
            </w:r>
          </w:p>
        </w:tc>
        <w:tc>
          <w:tcPr>
            <w:tcW w:w="1036" w:type="pct"/>
            <w:gridSpan w:val="2"/>
            <w:shd w:val="clear" w:color="auto" w:fill="auto"/>
          </w:tcPr>
          <w:p w14:paraId="7BCDAC2C" w14:textId="77777777" w:rsidR="00EB3549" w:rsidRPr="001352C0" w:rsidRDefault="00EB3549" w:rsidP="003F07D0">
            <w:pPr>
              <w:spacing w:before="0" w:after="0" w:line="276" w:lineRule="auto"/>
              <w:rPr>
                <w:sz w:val="20"/>
              </w:rPr>
            </w:pPr>
            <w:r>
              <w:rPr>
                <w:sz w:val="20"/>
                <w:lang w:val="en-US"/>
              </w:rPr>
              <w:t>Первый этап</w:t>
            </w:r>
          </w:p>
        </w:tc>
        <w:tc>
          <w:tcPr>
            <w:tcW w:w="1068" w:type="pct"/>
            <w:gridSpan w:val="2"/>
            <w:shd w:val="clear" w:color="auto" w:fill="auto"/>
          </w:tcPr>
          <w:p w14:paraId="1C531457" w14:textId="77777777" w:rsidR="00EB3549" w:rsidRPr="001A4780" w:rsidRDefault="00EB3549" w:rsidP="003F07D0">
            <w:pPr>
              <w:spacing w:before="0" w:after="0" w:line="276" w:lineRule="auto"/>
              <w:rPr>
                <w:sz w:val="20"/>
              </w:rPr>
            </w:pPr>
          </w:p>
        </w:tc>
      </w:tr>
      <w:tr w:rsidR="00EB3549" w:rsidRPr="001A4780" w14:paraId="27CC6F35" w14:textId="77777777" w:rsidTr="00490DAA">
        <w:trPr>
          <w:gridAfter w:val="1"/>
          <w:wAfter w:w="1007" w:type="pct"/>
        </w:trPr>
        <w:tc>
          <w:tcPr>
            <w:tcW w:w="709" w:type="pct"/>
            <w:shd w:val="clear" w:color="auto" w:fill="auto"/>
          </w:tcPr>
          <w:p w14:paraId="45568A37" w14:textId="77777777" w:rsidR="00EB3549" w:rsidRPr="001A4780" w:rsidRDefault="00EB3549" w:rsidP="003F07D0">
            <w:pPr>
              <w:spacing w:before="0" w:after="0" w:line="276" w:lineRule="auto"/>
              <w:rPr>
                <w:sz w:val="20"/>
              </w:rPr>
            </w:pPr>
          </w:p>
        </w:tc>
        <w:tc>
          <w:tcPr>
            <w:tcW w:w="711" w:type="pct"/>
            <w:gridSpan w:val="2"/>
            <w:shd w:val="clear" w:color="auto" w:fill="auto"/>
          </w:tcPr>
          <w:p w14:paraId="24012AD6" w14:textId="77777777" w:rsidR="00EB3549" w:rsidRPr="00377A9A" w:rsidRDefault="00EB3549" w:rsidP="003F07D0">
            <w:pPr>
              <w:spacing w:before="0" w:after="0" w:line="276" w:lineRule="auto"/>
              <w:rPr>
                <w:sz w:val="20"/>
              </w:rPr>
            </w:pPr>
            <w:r w:rsidRPr="00930E7E">
              <w:rPr>
                <w:sz w:val="20"/>
              </w:rPr>
              <w:t>stageTwo</w:t>
            </w:r>
          </w:p>
        </w:tc>
        <w:tc>
          <w:tcPr>
            <w:tcW w:w="134" w:type="pct"/>
            <w:gridSpan w:val="2"/>
            <w:shd w:val="clear" w:color="auto" w:fill="auto"/>
          </w:tcPr>
          <w:p w14:paraId="5BD518D3"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192642A0" w14:textId="77777777" w:rsidR="00EB3549" w:rsidRDefault="00EB3549" w:rsidP="003F07D0">
            <w:pPr>
              <w:spacing w:before="0" w:after="0" w:line="276" w:lineRule="auto"/>
              <w:jc w:val="center"/>
              <w:rPr>
                <w:sz w:val="20"/>
                <w:lang w:val="en-US"/>
              </w:rPr>
            </w:pPr>
            <w:r>
              <w:rPr>
                <w:sz w:val="20"/>
                <w:lang w:val="en-US"/>
              </w:rPr>
              <w:t>S</w:t>
            </w:r>
          </w:p>
        </w:tc>
        <w:tc>
          <w:tcPr>
            <w:tcW w:w="1036" w:type="pct"/>
            <w:gridSpan w:val="2"/>
            <w:shd w:val="clear" w:color="auto" w:fill="auto"/>
          </w:tcPr>
          <w:p w14:paraId="6BD6C425" w14:textId="77777777" w:rsidR="00EB3549" w:rsidRPr="001352C0" w:rsidRDefault="00EB3549" w:rsidP="003F07D0">
            <w:pPr>
              <w:spacing w:before="0" w:after="0" w:line="276" w:lineRule="auto"/>
              <w:rPr>
                <w:sz w:val="20"/>
              </w:rPr>
            </w:pPr>
            <w:r>
              <w:rPr>
                <w:sz w:val="20"/>
              </w:rPr>
              <w:t>Второй этап</w:t>
            </w:r>
          </w:p>
        </w:tc>
        <w:tc>
          <w:tcPr>
            <w:tcW w:w="1068" w:type="pct"/>
            <w:gridSpan w:val="2"/>
            <w:shd w:val="clear" w:color="auto" w:fill="auto"/>
          </w:tcPr>
          <w:p w14:paraId="292FBF59" w14:textId="77777777" w:rsidR="00EB3549" w:rsidRPr="001A4780" w:rsidRDefault="00EB3549" w:rsidP="003F07D0">
            <w:pPr>
              <w:spacing w:before="0" w:after="0" w:line="276" w:lineRule="auto"/>
              <w:rPr>
                <w:sz w:val="20"/>
              </w:rPr>
            </w:pPr>
          </w:p>
        </w:tc>
      </w:tr>
      <w:tr w:rsidR="00EB3549" w:rsidRPr="001A4780" w14:paraId="03E90AE8" w14:textId="77777777" w:rsidTr="00490DAA">
        <w:trPr>
          <w:gridAfter w:val="1"/>
          <w:wAfter w:w="1007" w:type="pct"/>
        </w:trPr>
        <w:tc>
          <w:tcPr>
            <w:tcW w:w="3993" w:type="pct"/>
            <w:gridSpan w:val="12"/>
            <w:shd w:val="clear" w:color="auto" w:fill="auto"/>
          </w:tcPr>
          <w:p w14:paraId="68D30EBB" w14:textId="77777777" w:rsidR="00EB3549" w:rsidRPr="001A4780" w:rsidRDefault="00EB3549" w:rsidP="003F07D0">
            <w:pPr>
              <w:spacing w:before="0" w:after="0" w:line="276" w:lineRule="auto"/>
              <w:jc w:val="center"/>
              <w:rPr>
                <w:sz w:val="20"/>
              </w:rPr>
            </w:pPr>
            <w:r w:rsidRPr="00142420">
              <w:rPr>
                <w:b/>
                <w:sz w:val="20"/>
                <w:lang w:val="en-US"/>
              </w:rPr>
              <w:t>Первый этап</w:t>
            </w:r>
          </w:p>
        </w:tc>
      </w:tr>
      <w:tr w:rsidR="00EB3549" w:rsidRPr="001A4780" w14:paraId="5828ECF6" w14:textId="77777777" w:rsidTr="00490DAA">
        <w:trPr>
          <w:gridAfter w:val="1"/>
          <w:wAfter w:w="1007" w:type="pct"/>
        </w:trPr>
        <w:tc>
          <w:tcPr>
            <w:tcW w:w="709" w:type="pct"/>
            <w:shd w:val="clear" w:color="auto" w:fill="auto"/>
          </w:tcPr>
          <w:p w14:paraId="1E541A22" w14:textId="77777777" w:rsidR="00EB3549" w:rsidRPr="001A4780" w:rsidRDefault="00EB3549" w:rsidP="003F07D0">
            <w:pPr>
              <w:spacing w:before="0" w:after="0" w:line="276" w:lineRule="auto"/>
              <w:rPr>
                <w:sz w:val="20"/>
              </w:rPr>
            </w:pPr>
            <w:r w:rsidRPr="00142420">
              <w:rPr>
                <w:b/>
                <w:sz w:val="20"/>
              </w:rPr>
              <w:t>stageOne</w:t>
            </w:r>
          </w:p>
        </w:tc>
        <w:tc>
          <w:tcPr>
            <w:tcW w:w="711" w:type="pct"/>
            <w:gridSpan w:val="2"/>
            <w:shd w:val="clear" w:color="auto" w:fill="auto"/>
          </w:tcPr>
          <w:p w14:paraId="1B7B5881" w14:textId="77777777" w:rsidR="00EB3549" w:rsidRPr="00377A9A" w:rsidRDefault="00EB3549" w:rsidP="003F07D0">
            <w:pPr>
              <w:spacing w:before="0" w:after="0" w:line="276" w:lineRule="auto"/>
              <w:rPr>
                <w:sz w:val="20"/>
              </w:rPr>
            </w:pPr>
          </w:p>
        </w:tc>
        <w:tc>
          <w:tcPr>
            <w:tcW w:w="134" w:type="pct"/>
            <w:gridSpan w:val="2"/>
            <w:shd w:val="clear" w:color="auto" w:fill="auto"/>
          </w:tcPr>
          <w:p w14:paraId="65FF11A5" w14:textId="77777777" w:rsidR="00EB3549" w:rsidRDefault="00EB3549" w:rsidP="003F07D0">
            <w:pPr>
              <w:spacing w:before="0" w:after="0" w:line="276" w:lineRule="auto"/>
              <w:jc w:val="center"/>
              <w:rPr>
                <w:sz w:val="20"/>
              </w:rPr>
            </w:pPr>
          </w:p>
        </w:tc>
        <w:tc>
          <w:tcPr>
            <w:tcW w:w="335" w:type="pct"/>
            <w:gridSpan w:val="3"/>
            <w:shd w:val="clear" w:color="auto" w:fill="auto"/>
          </w:tcPr>
          <w:p w14:paraId="0554DD68" w14:textId="77777777" w:rsidR="00EB3549" w:rsidRDefault="00EB3549" w:rsidP="003F07D0">
            <w:pPr>
              <w:spacing w:before="0" w:after="0" w:line="276" w:lineRule="auto"/>
              <w:jc w:val="center"/>
              <w:rPr>
                <w:sz w:val="20"/>
                <w:lang w:val="en-US"/>
              </w:rPr>
            </w:pPr>
          </w:p>
        </w:tc>
        <w:tc>
          <w:tcPr>
            <w:tcW w:w="1036" w:type="pct"/>
            <w:gridSpan w:val="2"/>
            <w:shd w:val="clear" w:color="auto" w:fill="auto"/>
          </w:tcPr>
          <w:p w14:paraId="23BE98ED" w14:textId="77777777" w:rsidR="00EB3549" w:rsidRPr="001352C0" w:rsidRDefault="00EB3549" w:rsidP="003F07D0">
            <w:pPr>
              <w:spacing w:before="0" w:after="0" w:line="276" w:lineRule="auto"/>
              <w:rPr>
                <w:sz w:val="20"/>
              </w:rPr>
            </w:pPr>
          </w:p>
        </w:tc>
        <w:tc>
          <w:tcPr>
            <w:tcW w:w="1068" w:type="pct"/>
            <w:gridSpan w:val="2"/>
            <w:shd w:val="clear" w:color="auto" w:fill="auto"/>
          </w:tcPr>
          <w:p w14:paraId="61FD9423" w14:textId="77777777" w:rsidR="00EB3549" w:rsidRPr="001A4780" w:rsidRDefault="00EB3549" w:rsidP="003F07D0">
            <w:pPr>
              <w:spacing w:before="0" w:after="0" w:line="276" w:lineRule="auto"/>
              <w:rPr>
                <w:sz w:val="20"/>
              </w:rPr>
            </w:pPr>
          </w:p>
        </w:tc>
      </w:tr>
      <w:tr w:rsidR="00EB3549" w:rsidRPr="001A4780" w14:paraId="6CC30536" w14:textId="77777777" w:rsidTr="00490DAA">
        <w:trPr>
          <w:gridAfter w:val="1"/>
          <w:wAfter w:w="1007" w:type="pct"/>
        </w:trPr>
        <w:tc>
          <w:tcPr>
            <w:tcW w:w="709" w:type="pct"/>
            <w:shd w:val="clear" w:color="auto" w:fill="auto"/>
          </w:tcPr>
          <w:p w14:paraId="351788F0" w14:textId="77777777" w:rsidR="00EB3549" w:rsidRPr="001A4780" w:rsidRDefault="00EB3549" w:rsidP="003F07D0">
            <w:pPr>
              <w:spacing w:before="0" w:after="0" w:line="276" w:lineRule="auto"/>
              <w:rPr>
                <w:sz w:val="20"/>
              </w:rPr>
            </w:pPr>
          </w:p>
        </w:tc>
        <w:tc>
          <w:tcPr>
            <w:tcW w:w="711" w:type="pct"/>
            <w:gridSpan w:val="2"/>
            <w:shd w:val="clear" w:color="auto" w:fill="auto"/>
          </w:tcPr>
          <w:p w14:paraId="62ED246B" w14:textId="77777777" w:rsidR="00EB3549" w:rsidRPr="00377A9A" w:rsidRDefault="00EB3549" w:rsidP="003F07D0">
            <w:pPr>
              <w:spacing w:before="0" w:after="0" w:line="276" w:lineRule="auto"/>
              <w:rPr>
                <w:sz w:val="20"/>
              </w:rPr>
            </w:pPr>
            <w:r w:rsidRPr="0053186C">
              <w:rPr>
                <w:sz w:val="20"/>
              </w:rPr>
              <w:t>collecting</w:t>
            </w:r>
          </w:p>
        </w:tc>
        <w:tc>
          <w:tcPr>
            <w:tcW w:w="134" w:type="pct"/>
            <w:gridSpan w:val="2"/>
            <w:shd w:val="clear" w:color="auto" w:fill="auto"/>
          </w:tcPr>
          <w:p w14:paraId="3E9B16C8"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5EC5BE70" w14:textId="77777777" w:rsidR="00EB3549" w:rsidRDefault="00EB3549" w:rsidP="003F07D0">
            <w:pPr>
              <w:spacing w:before="0" w:after="0" w:line="276" w:lineRule="auto"/>
              <w:jc w:val="center"/>
              <w:rPr>
                <w:sz w:val="20"/>
                <w:lang w:val="en-US"/>
              </w:rPr>
            </w:pPr>
            <w:r>
              <w:rPr>
                <w:sz w:val="20"/>
                <w:lang w:val="en-US"/>
              </w:rPr>
              <w:t>S</w:t>
            </w:r>
          </w:p>
        </w:tc>
        <w:tc>
          <w:tcPr>
            <w:tcW w:w="1036" w:type="pct"/>
            <w:gridSpan w:val="2"/>
            <w:shd w:val="clear" w:color="auto" w:fill="auto"/>
          </w:tcPr>
          <w:p w14:paraId="6327A8F9" w14:textId="77777777" w:rsidR="00EB3549" w:rsidRPr="001352C0" w:rsidRDefault="00EB3549" w:rsidP="003F07D0">
            <w:pPr>
              <w:spacing w:before="0" w:after="0" w:line="276" w:lineRule="auto"/>
              <w:rPr>
                <w:sz w:val="20"/>
              </w:rPr>
            </w:pPr>
            <w:r w:rsidRPr="0053186C">
              <w:rPr>
                <w:sz w:val="20"/>
              </w:rPr>
              <w:t>Информация о подаче заявок</w:t>
            </w:r>
          </w:p>
        </w:tc>
        <w:tc>
          <w:tcPr>
            <w:tcW w:w="1068" w:type="pct"/>
            <w:gridSpan w:val="2"/>
            <w:shd w:val="clear" w:color="auto" w:fill="auto"/>
          </w:tcPr>
          <w:p w14:paraId="038A53F1" w14:textId="77777777" w:rsidR="00EB3549" w:rsidRPr="001A4780" w:rsidRDefault="00EB3549" w:rsidP="003F07D0">
            <w:pPr>
              <w:spacing w:before="0" w:after="0" w:line="276" w:lineRule="auto"/>
              <w:rPr>
                <w:sz w:val="20"/>
              </w:rPr>
            </w:pPr>
          </w:p>
        </w:tc>
      </w:tr>
      <w:tr w:rsidR="00EB3549" w:rsidRPr="001A4780" w14:paraId="3E8C1742" w14:textId="77777777" w:rsidTr="00490DAA">
        <w:trPr>
          <w:gridAfter w:val="1"/>
          <w:wAfter w:w="1007" w:type="pct"/>
        </w:trPr>
        <w:tc>
          <w:tcPr>
            <w:tcW w:w="709" w:type="pct"/>
            <w:shd w:val="clear" w:color="auto" w:fill="auto"/>
          </w:tcPr>
          <w:p w14:paraId="10ABDF75" w14:textId="77777777" w:rsidR="00EB3549" w:rsidRPr="001A4780" w:rsidRDefault="00EB3549" w:rsidP="003F07D0">
            <w:pPr>
              <w:spacing w:before="0" w:after="0" w:line="276" w:lineRule="auto"/>
              <w:rPr>
                <w:sz w:val="20"/>
              </w:rPr>
            </w:pPr>
          </w:p>
        </w:tc>
        <w:tc>
          <w:tcPr>
            <w:tcW w:w="711" w:type="pct"/>
            <w:gridSpan w:val="2"/>
            <w:shd w:val="clear" w:color="auto" w:fill="auto"/>
          </w:tcPr>
          <w:p w14:paraId="2CA84247" w14:textId="77777777" w:rsidR="00EB3549" w:rsidRPr="00377A9A" w:rsidRDefault="00EB3549" w:rsidP="003F07D0">
            <w:pPr>
              <w:spacing w:before="0" w:after="0" w:line="276" w:lineRule="auto"/>
              <w:rPr>
                <w:sz w:val="20"/>
              </w:rPr>
            </w:pPr>
            <w:r w:rsidRPr="0053186C">
              <w:rPr>
                <w:sz w:val="20"/>
              </w:rPr>
              <w:t>opening</w:t>
            </w:r>
          </w:p>
        </w:tc>
        <w:tc>
          <w:tcPr>
            <w:tcW w:w="134" w:type="pct"/>
            <w:gridSpan w:val="2"/>
            <w:shd w:val="clear" w:color="auto" w:fill="auto"/>
          </w:tcPr>
          <w:p w14:paraId="4E036F2A"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74CC8222" w14:textId="77777777" w:rsidR="00EB3549" w:rsidRDefault="00EB3549" w:rsidP="003F07D0">
            <w:pPr>
              <w:spacing w:before="0" w:after="0" w:line="276" w:lineRule="auto"/>
              <w:jc w:val="center"/>
              <w:rPr>
                <w:sz w:val="20"/>
                <w:lang w:val="en-US"/>
              </w:rPr>
            </w:pPr>
            <w:r>
              <w:rPr>
                <w:sz w:val="20"/>
                <w:lang w:val="en-US"/>
              </w:rPr>
              <w:t>S</w:t>
            </w:r>
          </w:p>
        </w:tc>
        <w:tc>
          <w:tcPr>
            <w:tcW w:w="1036" w:type="pct"/>
            <w:gridSpan w:val="2"/>
            <w:shd w:val="clear" w:color="auto" w:fill="auto"/>
          </w:tcPr>
          <w:p w14:paraId="64A9576C" w14:textId="77777777" w:rsidR="00EB3549" w:rsidRPr="001352C0" w:rsidRDefault="00EB3549" w:rsidP="003F07D0">
            <w:pPr>
              <w:spacing w:before="0" w:after="0" w:line="276" w:lineRule="auto"/>
              <w:rPr>
                <w:sz w:val="20"/>
              </w:rPr>
            </w:pPr>
            <w:r w:rsidRPr="0053186C">
              <w:rPr>
                <w:sz w:val="20"/>
              </w:rPr>
              <w:t>Информация о вскрытии конвертов, открытии доступа к электронным документам заявок участников</w:t>
            </w:r>
          </w:p>
        </w:tc>
        <w:tc>
          <w:tcPr>
            <w:tcW w:w="1068" w:type="pct"/>
            <w:gridSpan w:val="2"/>
            <w:shd w:val="clear" w:color="auto" w:fill="auto"/>
          </w:tcPr>
          <w:p w14:paraId="4F8BBADA" w14:textId="77777777" w:rsidR="00EB3549" w:rsidRPr="001A4780" w:rsidRDefault="00EB3549" w:rsidP="003F07D0">
            <w:pPr>
              <w:spacing w:before="0" w:after="0" w:line="276" w:lineRule="auto"/>
              <w:rPr>
                <w:sz w:val="20"/>
              </w:rPr>
            </w:pPr>
          </w:p>
        </w:tc>
      </w:tr>
      <w:tr w:rsidR="00EB3549" w:rsidRPr="001A4780" w14:paraId="69C5B2D8" w14:textId="77777777" w:rsidTr="00490DAA">
        <w:trPr>
          <w:gridAfter w:val="1"/>
          <w:wAfter w:w="1007" w:type="pct"/>
        </w:trPr>
        <w:tc>
          <w:tcPr>
            <w:tcW w:w="709" w:type="pct"/>
            <w:shd w:val="clear" w:color="auto" w:fill="auto"/>
          </w:tcPr>
          <w:p w14:paraId="1F65258E" w14:textId="77777777" w:rsidR="00EB3549" w:rsidRPr="001A4780" w:rsidRDefault="00EB3549" w:rsidP="003F07D0">
            <w:pPr>
              <w:spacing w:before="0" w:after="0" w:line="276" w:lineRule="auto"/>
              <w:rPr>
                <w:sz w:val="20"/>
              </w:rPr>
            </w:pPr>
          </w:p>
        </w:tc>
        <w:tc>
          <w:tcPr>
            <w:tcW w:w="711" w:type="pct"/>
            <w:gridSpan w:val="2"/>
            <w:shd w:val="clear" w:color="auto" w:fill="auto"/>
          </w:tcPr>
          <w:p w14:paraId="065E859E" w14:textId="77777777" w:rsidR="00EB3549" w:rsidRPr="00377A9A" w:rsidRDefault="00EB3549" w:rsidP="003F07D0">
            <w:pPr>
              <w:spacing w:before="0" w:after="0" w:line="276" w:lineRule="auto"/>
              <w:rPr>
                <w:sz w:val="20"/>
              </w:rPr>
            </w:pPr>
            <w:r w:rsidRPr="0053186C">
              <w:rPr>
                <w:sz w:val="20"/>
              </w:rPr>
              <w:t>scoring</w:t>
            </w:r>
          </w:p>
        </w:tc>
        <w:tc>
          <w:tcPr>
            <w:tcW w:w="134" w:type="pct"/>
            <w:gridSpan w:val="2"/>
            <w:shd w:val="clear" w:color="auto" w:fill="auto"/>
          </w:tcPr>
          <w:p w14:paraId="7338A762"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5F7A4227" w14:textId="77777777" w:rsidR="00EB3549" w:rsidRDefault="00EB3549" w:rsidP="003F07D0">
            <w:pPr>
              <w:spacing w:before="0" w:after="0" w:line="276" w:lineRule="auto"/>
              <w:jc w:val="center"/>
              <w:rPr>
                <w:sz w:val="20"/>
                <w:lang w:val="en-US"/>
              </w:rPr>
            </w:pPr>
            <w:r>
              <w:rPr>
                <w:sz w:val="20"/>
                <w:lang w:val="en-US"/>
              </w:rPr>
              <w:t>S</w:t>
            </w:r>
          </w:p>
        </w:tc>
        <w:tc>
          <w:tcPr>
            <w:tcW w:w="1036" w:type="pct"/>
            <w:gridSpan w:val="2"/>
            <w:shd w:val="clear" w:color="auto" w:fill="auto"/>
          </w:tcPr>
          <w:p w14:paraId="7048AD34" w14:textId="77777777" w:rsidR="00EB3549" w:rsidRPr="001352C0" w:rsidRDefault="00EB3549" w:rsidP="003F07D0">
            <w:pPr>
              <w:spacing w:before="0" w:after="0" w:line="276" w:lineRule="auto"/>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068" w:type="pct"/>
            <w:gridSpan w:val="2"/>
            <w:shd w:val="clear" w:color="auto" w:fill="auto"/>
          </w:tcPr>
          <w:p w14:paraId="2F299855" w14:textId="77777777" w:rsidR="00EB3549" w:rsidRPr="001A4780" w:rsidRDefault="00EB3549" w:rsidP="003F07D0">
            <w:pPr>
              <w:spacing w:before="0" w:after="0" w:line="276" w:lineRule="auto"/>
              <w:rPr>
                <w:sz w:val="20"/>
              </w:rPr>
            </w:pPr>
          </w:p>
        </w:tc>
      </w:tr>
      <w:tr w:rsidR="00EB3549" w:rsidRPr="001A4780" w14:paraId="7264B162" w14:textId="77777777" w:rsidTr="00490DAA">
        <w:trPr>
          <w:gridAfter w:val="1"/>
          <w:wAfter w:w="1007" w:type="pct"/>
        </w:trPr>
        <w:tc>
          <w:tcPr>
            <w:tcW w:w="709" w:type="pct"/>
            <w:shd w:val="clear" w:color="auto" w:fill="auto"/>
          </w:tcPr>
          <w:p w14:paraId="606AEAA0" w14:textId="77777777" w:rsidR="00EB3549" w:rsidRPr="001A4780" w:rsidRDefault="00EB3549" w:rsidP="003F07D0">
            <w:pPr>
              <w:spacing w:before="0" w:after="0" w:line="276" w:lineRule="auto"/>
              <w:rPr>
                <w:sz w:val="20"/>
              </w:rPr>
            </w:pPr>
          </w:p>
        </w:tc>
        <w:tc>
          <w:tcPr>
            <w:tcW w:w="711" w:type="pct"/>
            <w:gridSpan w:val="2"/>
            <w:shd w:val="clear" w:color="auto" w:fill="auto"/>
          </w:tcPr>
          <w:p w14:paraId="00B7D405" w14:textId="77777777" w:rsidR="00EB3549" w:rsidRPr="00377A9A" w:rsidRDefault="00EB3549" w:rsidP="003F07D0">
            <w:pPr>
              <w:spacing w:before="0" w:after="0" w:line="276" w:lineRule="auto"/>
              <w:rPr>
                <w:sz w:val="20"/>
              </w:rPr>
            </w:pPr>
            <w:r w:rsidRPr="0051573D">
              <w:rPr>
                <w:sz w:val="20"/>
              </w:rPr>
              <w:t>prequalification</w:t>
            </w:r>
          </w:p>
        </w:tc>
        <w:tc>
          <w:tcPr>
            <w:tcW w:w="134" w:type="pct"/>
            <w:gridSpan w:val="2"/>
            <w:shd w:val="clear" w:color="auto" w:fill="auto"/>
          </w:tcPr>
          <w:p w14:paraId="274D79C4" w14:textId="77777777" w:rsidR="00EB3549" w:rsidRDefault="00EB3549" w:rsidP="003F07D0">
            <w:pPr>
              <w:spacing w:before="0" w:after="0" w:line="276" w:lineRule="auto"/>
              <w:jc w:val="center"/>
              <w:rPr>
                <w:sz w:val="20"/>
              </w:rPr>
            </w:pPr>
            <w:r>
              <w:rPr>
                <w:sz w:val="20"/>
                <w:lang w:val="en-US"/>
              </w:rPr>
              <w:t>H</w:t>
            </w:r>
          </w:p>
        </w:tc>
        <w:tc>
          <w:tcPr>
            <w:tcW w:w="335" w:type="pct"/>
            <w:gridSpan w:val="3"/>
            <w:shd w:val="clear" w:color="auto" w:fill="auto"/>
          </w:tcPr>
          <w:p w14:paraId="624525A6" w14:textId="77777777" w:rsidR="00EB3549" w:rsidRDefault="00EB3549" w:rsidP="003F07D0">
            <w:pPr>
              <w:spacing w:before="0" w:after="0" w:line="276" w:lineRule="auto"/>
              <w:jc w:val="center"/>
              <w:rPr>
                <w:sz w:val="20"/>
                <w:lang w:val="en-US"/>
              </w:rPr>
            </w:pPr>
            <w:r>
              <w:rPr>
                <w:sz w:val="20"/>
                <w:lang w:val="en-US"/>
              </w:rPr>
              <w:t>S</w:t>
            </w:r>
          </w:p>
        </w:tc>
        <w:tc>
          <w:tcPr>
            <w:tcW w:w="1036" w:type="pct"/>
            <w:gridSpan w:val="2"/>
            <w:shd w:val="clear" w:color="auto" w:fill="auto"/>
          </w:tcPr>
          <w:p w14:paraId="11C247A8" w14:textId="77777777" w:rsidR="00EB3549" w:rsidRPr="001352C0" w:rsidRDefault="00EB3549" w:rsidP="003F07D0">
            <w:pPr>
              <w:spacing w:before="0" w:after="0" w:line="276" w:lineRule="auto"/>
              <w:rPr>
                <w:sz w:val="20"/>
              </w:rPr>
            </w:pPr>
            <w:r w:rsidRPr="0051573D">
              <w:rPr>
                <w:sz w:val="20"/>
              </w:rPr>
              <w:t>Информация о предквалификационном отборе</w:t>
            </w:r>
          </w:p>
        </w:tc>
        <w:tc>
          <w:tcPr>
            <w:tcW w:w="1068" w:type="pct"/>
            <w:gridSpan w:val="2"/>
            <w:shd w:val="clear" w:color="auto" w:fill="auto"/>
          </w:tcPr>
          <w:p w14:paraId="6543BADE" w14:textId="77777777" w:rsidR="00EB3549" w:rsidRPr="001A4780" w:rsidRDefault="00EB3549" w:rsidP="003F07D0">
            <w:pPr>
              <w:spacing w:before="0" w:after="0" w:line="276" w:lineRule="auto"/>
              <w:rPr>
                <w:sz w:val="20"/>
              </w:rPr>
            </w:pPr>
          </w:p>
        </w:tc>
      </w:tr>
      <w:tr w:rsidR="00EB3549" w:rsidRPr="001A4780" w14:paraId="46BF5EDB" w14:textId="77777777" w:rsidTr="00490DAA">
        <w:trPr>
          <w:gridAfter w:val="1"/>
          <w:wAfter w:w="1007" w:type="pct"/>
        </w:trPr>
        <w:tc>
          <w:tcPr>
            <w:tcW w:w="3993" w:type="pct"/>
            <w:gridSpan w:val="12"/>
            <w:shd w:val="clear" w:color="auto" w:fill="auto"/>
          </w:tcPr>
          <w:p w14:paraId="1BF5FB88" w14:textId="77777777" w:rsidR="00EB3549" w:rsidRPr="001A4780" w:rsidRDefault="00EB3549" w:rsidP="003F07D0">
            <w:pPr>
              <w:spacing w:before="0" w:after="0" w:line="276" w:lineRule="auto"/>
              <w:jc w:val="center"/>
              <w:rPr>
                <w:sz w:val="20"/>
              </w:rPr>
            </w:pPr>
            <w:r w:rsidRPr="00DA16EA">
              <w:rPr>
                <w:b/>
                <w:sz w:val="20"/>
              </w:rPr>
              <w:t>Информация о подаче заявок</w:t>
            </w:r>
          </w:p>
        </w:tc>
      </w:tr>
      <w:tr w:rsidR="00EB3549" w:rsidRPr="001A4780" w14:paraId="5E9EA943" w14:textId="77777777" w:rsidTr="00490DAA">
        <w:trPr>
          <w:gridAfter w:val="1"/>
          <w:wAfter w:w="1007" w:type="pct"/>
        </w:trPr>
        <w:tc>
          <w:tcPr>
            <w:tcW w:w="709" w:type="pct"/>
            <w:shd w:val="clear" w:color="auto" w:fill="auto"/>
          </w:tcPr>
          <w:p w14:paraId="36A6D838" w14:textId="77777777" w:rsidR="00EB3549" w:rsidRPr="001A4780" w:rsidRDefault="00EB3549" w:rsidP="003F07D0">
            <w:pPr>
              <w:spacing w:before="0" w:after="0" w:line="276" w:lineRule="auto"/>
              <w:rPr>
                <w:sz w:val="20"/>
              </w:rPr>
            </w:pPr>
            <w:r w:rsidRPr="00DA16EA">
              <w:rPr>
                <w:b/>
                <w:sz w:val="20"/>
              </w:rPr>
              <w:t>collecting</w:t>
            </w:r>
          </w:p>
        </w:tc>
        <w:tc>
          <w:tcPr>
            <w:tcW w:w="711" w:type="pct"/>
            <w:gridSpan w:val="2"/>
            <w:shd w:val="clear" w:color="auto" w:fill="auto"/>
          </w:tcPr>
          <w:p w14:paraId="39C19BF5" w14:textId="77777777" w:rsidR="00EB3549" w:rsidRPr="00377A9A" w:rsidRDefault="00EB3549" w:rsidP="003F07D0">
            <w:pPr>
              <w:spacing w:before="0" w:after="0" w:line="276" w:lineRule="auto"/>
              <w:rPr>
                <w:sz w:val="20"/>
              </w:rPr>
            </w:pPr>
          </w:p>
        </w:tc>
        <w:tc>
          <w:tcPr>
            <w:tcW w:w="134" w:type="pct"/>
            <w:gridSpan w:val="2"/>
            <w:shd w:val="clear" w:color="auto" w:fill="auto"/>
          </w:tcPr>
          <w:p w14:paraId="5388E802" w14:textId="77777777" w:rsidR="00EB3549" w:rsidRDefault="00EB3549" w:rsidP="003F07D0">
            <w:pPr>
              <w:spacing w:before="0" w:after="0" w:line="276" w:lineRule="auto"/>
              <w:jc w:val="center"/>
              <w:rPr>
                <w:sz w:val="20"/>
              </w:rPr>
            </w:pPr>
          </w:p>
        </w:tc>
        <w:tc>
          <w:tcPr>
            <w:tcW w:w="335" w:type="pct"/>
            <w:gridSpan w:val="3"/>
            <w:shd w:val="clear" w:color="auto" w:fill="auto"/>
          </w:tcPr>
          <w:p w14:paraId="4639850B" w14:textId="77777777" w:rsidR="00EB3549" w:rsidRDefault="00EB3549" w:rsidP="003F07D0">
            <w:pPr>
              <w:spacing w:before="0" w:after="0" w:line="276" w:lineRule="auto"/>
              <w:jc w:val="center"/>
              <w:rPr>
                <w:sz w:val="20"/>
                <w:lang w:val="en-US"/>
              </w:rPr>
            </w:pPr>
          </w:p>
        </w:tc>
        <w:tc>
          <w:tcPr>
            <w:tcW w:w="1036" w:type="pct"/>
            <w:gridSpan w:val="2"/>
            <w:shd w:val="clear" w:color="auto" w:fill="auto"/>
          </w:tcPr>
          <w:p w14:paraId="27B1DB8D" w14:textId="77777777" w:rsidR="00EB3549" w:rsidRPr="001352C0" w:rsidRDefault="00EB3549" w:rsidP="003F07D0">
            <w:pPr>
              <w:spacing w:before="0" w:after="0" w:line="276" w:lineRule="auto"/>
              <w:rPr>
                <w:sz w:val="20"/>
              </w:rPr>
            </w:pPr>
          </w:p>
        </w:tc>
        <w:tc>
          <w:tcPr>
            <w:tcW w:w="1068" w:type="pct"/>
            <w:gridSpan w:val="2"/>
            <w:shd w:val="clear" w:color="auto" w:fill="auto"/>
          </w:tcPr>
          <w:p w14:paraId="6D4080EB" w14:textId="77777777" w:rsidR="00EB3549" w:rsidRPr="001A4780" w:rsidRDefault="00EB3549" w:rsidP="003F07D0">
            <w:pPr>
              <w:spacing w:before="0" w:after="0" w:line="276" w:lineRule="auto"/>
              <w:rPr>
                <w:sz w:val="20"/>
              </w:rPr>
            </w:pPr>
          </w:p>
        </w:tc>
      </w:tr>
      <w:tr w:rsidR="00EB3549" w:rsidRPr="001A4780" w14:paraId="6B699526" w14:textId="77777777" w:rsidTr="00490DAA">
        <w:trPr>
          <w:gridAfter w:val="1"/>
          <w:wAfter w:w="1007" w:type="pct"/>
        </w:trPr>
        <w:tc>
          <w:tcPr>
            <w:tcW w:w="709" w:type="pct"/>
            <w:shd w:val="clear" w:color="auto" w:fill="auto"/>
          </w:tcPr>
          <w:p w14:paraId="07D04CC7" w14:textId="77777777" w:rsidR="00EB3549" w:rsidRPr="001A4780" w:rsidRDefault="00EB3549" w:rsidP="003F07D0">
            <w:pPr>
              <w:spacing w:before="0" w:after="0" w:line="276" w:lineRule="auto"/>
              <w:rPr>
                <w:sz w:val="20"/>
              </w:rPr>
            </w:pPr>
          </w:p>
        </w:tc>
        <w:tc>
          <w:tcPr>
            <w:tcW w:w="711" w:type="pct"/>
            <w:gridSpan w:val="2"/>
            <w:shd w:val="clear" w:color="auto" w:fill="auto"/>
          </w:tcPr>
          <w:p w14:paraId="5D1E352C" w14:textId="77777777" w:rsidR="00EB3549" w:rsidRPr="00377A9A" w:rsidRDefault="00EB3549" w:rsidP="003F07D0">
            <w:pPr>
              <w:spacing w:before="0" w:after="0" w:line="276" w:lineRule="auto"/>
              <w:rPr>
                <w:sz w:val="20"/>
              </w:rPr>
            </w:pPr>
            <w:r w:rsidRPr="007E7672">
              <w:rPr>
                <w:sz w:val="20"/>
              </w:rPr>
              <w:t>startDate</w:t>
            </w:r>
          </w:p>
        </w:tc>
        <w:tc>
          <w:tcPr>
            <w:tcW w:w="134" w:type="pct"/>
            <w:gridSpan w:val="2"/>
            <w:shd w:val="clear" w:color="auto" w:fill="auto"/>
          </w:tcPr>
          <w:p w14:paraId="6AEAD2BE"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4DA3A33B" w14:textId="77777777" w:rsidR="00EB3549" w:rsidRDefault="00EB3549" w:rsidP="003F07D0">
            <w:pPr>
              <w:spacing w:before="0" w:after="0" w:line="276" w:lineRule="auto"/>
              <w:jc w:val="center"/>
              <w:rPr>
                <w:sz w:val="20"/>
                <w:lang w:val="en-US"/>
              </w:rPr>
            </w:pPr>
            <w:r>
              <w:rPr>
                <w:sz w:val="20"/>
              </w:rPr>
              <w:t>DT</w:t>
            </w:r>
          </w:p>
        </w:tc>
        <w:tc>
          <w:tcPr>
            <w:tcW w:w="1036" w:type="pct"/>
            <w:gridSpan w:val="2"/>
            <w:shd w:val="clear" w:color="auto" w:fill="auto"/>
          </w:tcPr>
          <w:p w14:paraId="19B9F0F8" w14:textId="77777777" w:rsidR="00EB3549" w:rsidRPr="001352C0" w:rsidRDefault="00EB3549" w:rsidP="003F07D0">
            <w:pPr>
              <w:spacing w:before="0" w:after="0" w:line="276" w:lineRule="auto"/>
              <w:rPr>
                <w:sz w:val="20"/>
              </w:rPr>
            </w:pPr>
            <w:r w:rsidRPr="007E7672">
              <w:rPr>
                <w:sz w:val="20"/>
              </w:rPr>
              <w:t>Дата и время начала подачи заявок</w:t>
            </w:r>
          </w:p>
        </w:tc>
        <w:tc>
          <w:tcPr>
            <w:tcW w:w="1068" w:type="pct"/>
            <w:gridSpan w:val="2"/>
            <w:shd w:val="clear" w:color="auto" w:fill="auto"/>
          </w:tcPr>
          <w:p w14:paraId="0D5E081A" w14:textId="77777777" w:rsidR="00EB3549" w:rsidRPr="001A4780" w:rsidRDefault="00EB3549" w:rsidP="003F07D0">
            <w:pPr>
              <w:spacing w:before="0" w:after="0" w:line="276" w:lineRule="auto"/>
              <w:rPr>
                <w:sz w:val="20"/>
              </w:rPr>
            </w:pPr>
          </w:p>
        </w:tc>
      </w:tr>
      <w:tr w:rsidR="00EB3549" w:rsidRPr="001A4780" w14:paraId="24E8F601" w14:textId="77777777" w:rsidTr="00490DAA">
        <w:trPr>
          <w:gridAfter w:val="1"/>
          <w:wAfter w:w="1007" w:type="pct"/>
        </w:trPr>
        <w:tc>
          <w:tcPr>
            <w:tcW w:w="709" w:type="pct"/>
            <w:shd w:val="clear" w:color="auto" w:fill="auto"/>
          </w:tcPr>
          <w:p w14:paraId="4C8BCC7D" w14:textId="77777777" w:rsidR="00EB3549" w:rsidRPr="001A4780" w:rsidRDefault="00EB3549" w:rsidP="003F07D0">
            <w:pPr>
              <w:spacing w:before="0" w:after="0" w:line="276" w:lineRule="auto"/>
              <w:rPr>
                <w:sz w:val="20"/>
              </w:rPr>
            </w:pPr>
          </w:p>
        </w:tc>
        <w:tc>
          <w:tcPr>
            <w:tcW w:w="711" w:type="pct"/>
            <w:gridSpan w:val="2"/>
            <w:shd w:val="clear" w:color="auto" w:fill="auto"/>
          </w:tcPr>
          <w:p w14:paraId="2A30B0A7" w14:textId="77777777" w:rsidR="00EB3549" w:rsidRPr="00377A9A" w:rsidRDefault="00EB3549" w:rsidP="003F07D0">
            <w:pPr>
              <w:spacing w:before="0" w:after="0" w:line="276" w:lineRule="auto"/>
              <w:rPr>
                <w:sz w:val="20"/>
              </w:rPr>
            </w:pPr>
            <w:r w:rsidRPr="007E7672">
              <w:rPr>
                <w:sz w:val="20"/>
              </w:rPr>
              <w:t>place</w:t>
            </w:r>
          </w:p>
        </w:tc>
        <w:tc>
          <w:tcPr>
            <w:tcW w:w="134" w:type="pct"/>
            <w:gridSpan w:val="2"/>
            <w:shd w:val="clear" w:color="auto" w:fill="auto"/>
          </w:tcPr>
          <w:p w14:paraId="28F5B6F5"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7578A8FF" w14:textId="77777777" w:rsidR="00EB3549"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tcPr>
          <w:p w14:paraId="30F8303B" w14:textId="77777777" w:rsidR="00EB3549" w:rsidRPr="001352C0" w:rsidRDefault="00EB3549" w:rsidP="003F07D0">
            <w:pPr>
              <w:spacing w:before="0" w:after="0" w:line="276" w:lineRule="auto"/>
              <w:rPr>
                <w:sz w:val="20"/>
              </w:rPr>
            </w:pPr>
            <w:r w:rsidRPr="007E7672">
              <w:rPr>
                <w:sz w:val="20"/>
              </w:rPr>
              <w:t>Место подачи заявок</w:t>
            </w:r>
          </w:p>
        </w:tc>
        <w:tc>
          <w:tcPr>
            <w:tcW w:w="1068" w:type="pct"/>
            <w:gridSpan w:val="2"/>
            <w:shd w:val="clear" w:color="auto" w:fill="auto"/>
          </w:tcPr>
          <w:p w14:paraId="3C5F08FF" w14:textId="77777777" w:rsidR="00EB3549" w:rsidRPr="001A4780" w:rsidRDefault="00EB3549" w:rsidP="003F07D0">
            <w:pPr>
              <w:spacing w:before="0" w:after="0" w:line="276" w:lineRule="auto"/>
              <w:rPr>
                <w:sz w:val="20"/>
              </w:rPr>
            </w:pPr>
          </w:p>
        </w:tc>
      </w:tr>
      <w:tr w:rsidR="00EB3549" w:rsidRPr="001A4780" w14:paraId="5FB4EAF3" w14:textId="77777777" w:rsidTr="00490DAA">
        <w:trPr>
          <w:gridAfter w:val="1"/>
          <w:wAfter w:w="1007" w:type="pct"/>
        </w:trPr>
        <w:tc>
          <w:tcPr>
            <w:tcW w:w="709" w:type="pct"/>
            <w:shd w:val="clear" w:color="auto" w:fill="auto"/>
          </w:tcPr>
          <w:p w14:paraId="18325643" w14:textId="77777777" w:rsidR="00EB3549" w:rsidRPr="001A4780" w:rsidRDefault="00EB3549" w:rsidP="003F07D0">
            <w:pPr>
              <w:spacing w:before="0" w:after="0" w:line="276" w:lineRule="auto"/>
              <w:rPr>
                <w:sz w:val="20"/>
              </w:rPr>
            </w:pPr>
          </w:p>
        </w:tc>
        <w:tc>
          <w:tcPr>
            <w:tcW w:w="711" w:type="pct"/>
            <w:gridSpan w:val="2"/>
            <w:shd w:val="clear" w:color="auto" w:fill="auto"/>
          </w:tcPr>
          <w:p w14:paraId="5E241045" w14:textId="77777777" w:rsidR="00EB3549" w:rsidRPr="00377A9A" w:rsidRDefault="00EB3549" w:rsidP="003F07D0">
            <w:pPr>
              <w:spacing w:before="0" w:after="0" w:line="276" w:lineRule="auto"/>
              <w:rPr>
                <w:sz w:val="20"/>
              </w:rPr>
            </w:pPr>
            <w:r w:rsidRPr="007E7672">
              <w:rPr>
                <w:sz w:val="20"/>
              </w:rPr>
              <w:t>order</w:t>
            </w:r>
          </w:p>
        </w:tc>
        <w:tc>
          <w:tcPr>
            <w:tcW w:w="134" w:type="pct"/>
            <w:gridSpan w:val="2"/>
            <w:shd w:val="clear" w:color="auto" w:fill="auto"/>
          </w:tcPr>
          <w:p w14:paraId="28910F4B"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60047D1F" w14:textId="77777777" w:rsidR="00EB3549"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tcPr>
          <w:p w14:paraId="2740F60A" w14:textId="77777777" w:rsidR="00EB3549" w:rsidRPr="001352C0" w:rsidRDefault="00EB3549" w:rsidP="003F07D0">
            <w:pPr>
              <w:spacing w:before="0" w:after="0" w:line="276" w:lineRule="auto"/>
              <w:rPr>
                <w:sz w:val="20"/>
              </w:rPr>
            </w:pPr>
            <w:r w:rsidRPr="007E7672">
              <w:rPr>
                <w:sz w:val="20"/>
              </w:rPr>
              <w:t>Порядок подачи заявок</w:t>
            </w:r>
          </w:p>
        </w:tc>
        <w:tc>
          <w:tcPr>
            <w:tcW w:w="1068" w:type="pct"/>
            <w:gridSpan w:val="2"/>
            <w:shd w:val="clear" w:color="auto" w:fill="auto"/>
          </w:tcPr>
          <w:p w14:paraId="022BA711" w14:textId="77777777" w:rsidR="00EB3549" w:rsidRPr="001A4780" w:rsidRDefault="00EB3549" w:rsidP="003F07D0">
            <w:pPr>
              <w:spacing w:before="0" w:after="0" w:line="276" w:lineRule="auto"/>
              <w:rPr>
                <w:sz w:val="20"/>
              </w:rPr>
            </w:pPr>
          </w:p>
        </w:tc>
      </w:tr>
      <w:tr w:rsidR="00EB3549" w:rsidRPr="001A4780" w14:paraId="1991E614" w14:textId="77777777" w:rsidTr="00490DAA">
        <w:trPr>
          <w:gridAfter w:val="1"/>
          <w:wAfter w:w="1007" w:type="pct"/>
        </w:trPr>
        <w:tc>
          <w:tcPr>
            <w:tcW w:w="709" w:type="pct"/>
            <w:shd w:val="clear" w:color="auto" w:fill="auto"/>
          </w:tcPr>
          <w:p w14:paraId="3AA659D3" w14:textId="77777777" w:rsidR="00EB3549" w:rsidRPr="001A4780" w:rsidRDefault="00EB3549" w:rsidP="003F07D0">
            <w:pPr>
              <w:spacing w:before="0" w:after="0" w:line="276" w:lineRule="auto"/>
              <w:rPr>
                <w:sz w:val="20"/>
              </w:rPr>
            </w:pPr>
          </w:p>
        </w:tc>
        <w:tc>
          <w:tcPr>
            <w:tcW w:w="711" w:type="pct"/>
            <w:gridSpan w:val="2"/>
            <w:shd w:val="clear" w:color="auto" w:fill="auto"/>
          </w:tcPr>
          <w:p w14:paraId="1AD0D390" w14:textId="77777777" w:rsidR="00EB3549" w:rsidRPr="00377A9A" w:rsidRDefault="00EB3549" w:rsidP="003F07D0">
            <w:pPr>
              <w:spacing w:before="0" w:after="0" w:line="276" w:lineRule="auto"/>
              <w:rPr>
                <w:sz w:val="20"/>
              </w:rPr>
            </w:pPr>
            <w:r w:rsidRPr="007E7672">
              <w:rPr>
                <w:sz w:val="20"/>
              </w:rPr>
              <w:t>endDate</w:t>
            </w:r>
          </w:p>
        </w:tc>
        <w:tc>
          <w:tcPr>
            <w:tcW w:w="134" w:type="pct"/>
            <w:gridSpan w:val="2"/>
            <w:shd w:val="clear" w:color="auto" w:fill="auto"/>
          </w:tcPr>
          <w:p w14:paraId="585101F8"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36C56BF3" w14:textId="77777777" w:rsidR="00EB3549" w:rsidRDefault="00EB3549" w:rsidP="003F07D0">
            <w:pPr>
              <w:spacing w:before="0" w:after="0" w:line="276" w:lineRule="auto"/>
              <w:jc w:val="center"/>
              <w:rPr>
                <w:sz w:val="20"/>
                <w:lang w:val="en-US"/>
              </w:rPr>
            </w:pPr>
            <w:r>
              <w:rPr>
                <w:sz w:val="20"/>
              </w:rPr>
              <w:t>DT</w:t>
            </w:r>
          </w:p>
        </w:tc>
        <w:tc>
          <w:tcPr>
            <w:tcW w:w="1036" w:type="pct"/>
            <w:gridSpan w:val="2"/>
            <w:shd w:val="clear" w:color="auto" w:fill="auto"/>
          </w:tcPr>
          <w:p w14:paraId="4ECB0F7C" w14:textId="77777777" w:rsidR="00EB3549" w:rsidRPr="001352C0" w:rsidRDefault="00EB3549" w:rsidP="003F07D0">
            <w:pPr>
              <w:spacing w:before="0" w:after="0" w:line="276" w:lineRule="auto"/>
              <w:rPr>
                <w:sz w:val="20"/>
              </w:rPr>
            </w:pPr>
            <w:r w:rsidRPr="007E7672">
              <w:rPr>
                <w:sz w:val="20"/>
              </w:rPr>
              <w:t>Дата и время окончания подачи заявок</w:t>
            </w:r>
          </w:p>
        </w:tc>
        <w:tc>
          <w:tcPr>
            <w:tcW w:w="1068" w:type="pct"/>
            <w:gridSpan w:val="2"/>
            <w:shd w:val="clear" w:color="auto" w:fill="auto"/>
          </w:tcPr>
          <w:p w14:paraId="5F1DE974" w14:textId="77777777" w:rsidR="00EB3549" w:rsidRPr="001A4780" w:rsidRDefault="00EB3549" w:rsidP="003F07D0">
            <w:pPr>
              <w:spacing w:before="0" w:after="0" w:line="276" w:lineRule="auto"/>
              <w:rPr>
                <w:sz w:val="20"/>
              </w:rPr>
            </w:pPr>
          </w:p>
        </w:tc>
      </w:tr>
      <w:tr w:rsidR="00EB3549" w:rsidRPr="001A4780" w14:paraId="2970A184" w14:textId="77777777" w:rsidTr="00490DAA">
        <w:trPr>
          <w:gridAfter w:val="1"/>
          <w:wAfter w:w="1007" w:type="pct"/>
        </w:trPr>
        <w:tc>
          <w:tcPr>
            <w:tcW w:w="3993" w:type="pct"/>
            <w:gridSpan w:val="12"/>
            <w:shd w:val="clear" w:color="auto" w:fill="auto"/>
          </w:tcPr>
          <w:p w14:paraId="0D344611" w14:textId="77777777" w:rsidR="00EB3549" w:rsidRPr="001A4780" w:rsidRDefault="00EB3549" w:rsidP="003F07D0">
            <w:pPr>
              <w:spacing w:before="0" w:after="0" w:line="276" w:lineRule="auto"/>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14:paraId="18598791" w14:textId="77777777" w:rsidTr="00490DAA">
        <w:trPr>
          <w:gridAfter w:val="1"/>
          <w:wAfter w:w="1007" w:type="pct"/>
        </w:trPr>
        <w:tc>
          <w:tcPr>
            <w:tcW w:w="709" w:type="pct"/>
            <w:shd w:val="clear" w:color="auto" w:fill="auto"/>
          </w:tcPr>
          <w:p w14:paraId="60F1064A" w14:textId="77777777" w:rsidR="00EB3549" w:rsidRPr="001A4780" w:rsidRDefault="00EB3549" w:rsidP="003F07D0">
            <w:pPr>
              <w:spacing w:before="0" w:after="0" w:line="276" w:lineRule="auto"/>
              <w:rPr>
                <w:sz w:val="20"/>
              </w:rPr>
            </w:pPr>
            <w:r w:rsidRPr="00C17A89">
              <w:rPr>
                <w:b/>
                <w:sz w:val="20"/>
              </w:rPr>
              <w:t>opening</w:t>
            </w:r>
          </w:p>
        </w:tc>
        <w:tc>
          <w:tcPr>
            <w:tcW w:w="711" w:type="pct"/>
            <w:gridSpan w:val="2"/>
            <w:shd w:val="clear" w:color="auto" w:fill="auto"/>
          </w:tcPr>
          <w:p w14:paraId="198B2DB6" w14:textId="77777777" w:rsidR="00EB3549" w:rsidRPr="00377A9A" w:rsidRDefault="00EB3549" w:rsidP="003F07D0">
            <w:pPr>
              <w:spacing w:before="0" w:after="0" w:line="276" w:lineRule="auto"/>
              <w:rPr>
                <w:sz w:val="20"/>
              </w:rPr>
            </w:pPr>
          </w:p>
        </w:tc>
        <w:tc>
          <w:tcPr>
            <w:tcW w:w="134" w:type="pct"/>
            <w:gridSpan w:val="2"/>
            <w:shd w:val="clear" w:color="auto" w:fill="auto"/>
          </w:tcPr>
          <w:p w14:paraId="0B655704" w14:textId="77777777" w:rsidR="00EB3549" w:rsidRDefault="00EB3549" w:rsidP="003F07D0">
            <w:pPr>
              <w:spacing w:before="0" w:after="0" w:line="276" w:lineRule="auto"/>
              <w:jc w:val="center"/>
              <w:rPr>
                <w:sz w:val="20"/>
              </w:rPr>
            </w:pPr>
          </w:p>
        </w:tc>
        <w:tc>
          <w:tcPr>
            <w:tcW w:w="335" w:type="pct"/>
            <w:gridSpan w:val="3"/>
            <w:shd w:val="clear" w:color="auto" w:fill="auto"/>
          </w:tcPr>
          <w:p w14:paraId="49C7FB43" w14:textId="77777777" w:rsidR="00EB3549" w:rsidRDefault="00EB3549" w:rsidP="003F07D0">
            <w:pPr>
              <w:spacing w:before="0" w:after="0" w:line="276" w:lineRule="auto"/>
              <w:jc w:val="center"/>
              <w:rPr>
                <w:sz w:val="20"/>
                <w:lang w:val="en-US"/>
              </w:rPr>
            </w:pPr>
          </w:p>
        </w:tc>
        <w:tc>
          <w:tcPr>
            <w:tcW w:w="1036" w:type="pct"/>
            <w:gridSpan w:val="2"/>
            <w:shd w:val="clear" w:color="auto" w:fill="auto"/>
          </w:tcPr>
          <w:p w14:paraId="17FF05C5" w14:textId="77777777" w:rsidR="00EB3549" w:rsidRPr="001352C0" w:rsidRDefault="00EB3549" w:rsidP="003F07D0">
            <w:pPr>
              <w:spacing w:before="0" w:after="0" w:line="276" w:lineRule="auto"/>
              <w:rPr>
                <w:sz w:val="20"/>
              </w:rPr>
            </w:pPr>
          </w:p>
        </w:tc>
        <w:tc>
          <w:tcPr>
            <w:tcW w:w="1068" w:type="pct"/>
            <w:gridSpan w:val="2"/>
            <w:shd w:val="clear" w:color="auto" w:fill="auto"/>
          </w:tcPr>
          <w:p w14:paraId="2D8D1489" w14:textId="77777777" w:rsidR="00EB3549" w:rsidRPr="001A4780" w:rsidRDefault="00EB3549" w:rsidP="003F07D0">
            <w:pPr>
              <w:spacing w:before="0" w:after="0" w:line="276" w:lineRule="auto"/>
              <w:rPr>
                <w:sz w:val="20"/>
              </w:rPr>
            </w:pPr>
          </w:p>
        </w:tc>
      </w:tr>
      <w:tr w:rsidR="00EB3549" w:rsidRPr="001A4780" w14:paraId="668F6F5D" w14:textId="77777777" w:rsidTr="00490DAA">
        <w:trPr>
          <w:gridAfter w:val="1"/>
          <w:wAfter w:w="1007" w:type="pct"/>
        </w:trPr>
        <w:tc>
          <w:tcPr>
            <w:tcW w:w="709" w:type="pct"/>
            <w:shd w:val="clear" w:color="auto" w:fill="auto"/>
          </w:tcPr>
          <w:p w14:paraId="3DB27734" w14:textId="77777777" w:rsidR="00EB3549" w:rsidRPr="001A4780" w:rsidRDefault="00EB3549" w:rsidP="003F07D0">
            <w:pPr>
              <w:spacing w:before="0" w:after="0" w:line="276" w:lineRule="auto"/>
              <w:rPr>
                <w:sz w:val="20"/>
              </w:rPr>
            </w:pPr>
          </w:p>
        </w:tc>
        <w:tc>
          <w:tcPr>
            <w:tcW w:w="711" w:type="pct"/>
            <w:gridSpan w:val="2"/>
            <w:shd w:val="clear" w:color="auto" w:fill="auto"/>
          </w:tcPr>
          <w:p w14:paraId="0293E235" w14:textId="77777777" w:rsidR="00EB3549" w:rsidRPr="00377A9A" w:rsidRDefault="00EB3549" w:rsidP="003F07D0">
            <w:pPr>
              <w:spacing w:before="0" w:after="0" w:line="276" w:lineRule="auto"/>
              <w:rPr>
                <w:sz w:val="20"/>
              </w:rPr>
            </w:pPr>
            <w:r w:rsidRPr="00C17A89">
              <w:rPr>
                <w:sz w:val="20"/>
              </w:rPr>
              <w:t>date</w:t>
            </w:r>
          </w:p>
        </w:tc>
        <w:tc>
          <w:tcPr>
            <w:tcW w:w="134" w:type="pct"/>
            <w:gridSpan w:val="2"/>
            <w:shd w:val="clear" w:color="auto" w:fill="auto"/>
          </w:tcPr>
          <w:p w14:paraId="7E59B656"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52B4EC17" w14:textId="77777777" w:rsidR="00EB3549" w:rsidRDefault="00EB3549" w:rsidP="003F07D0">
            <w:pPr>
              <w:spacing w:before="0" w:after="0" w:line="276" w:lineRule="auto"/>
              <w:jc w:val="center"/>
              <w:rPr>
                <w:sz w:val="20"/>
                <w:lang w:val="en-US"/>
              </w:rPr>
            </w:pPr>
            <w:r>
              <w:rPr>
                <w:sz w:val="20"/>
                <w:lang w:val="en-US"/>
              </w:rPr>
              <w:t>DT</w:t>
            </w:r>
          </w:p>
        </w:tc>
        <w:tc>
          <w:tcPr>
            <w:tcW w:w="1036" w:type="pct"/>
            <w:gridSpan w:val="2"/>
            <w:shd w:val="clear" w:color="auto" w:fill="auto"/>
          </w:tcPr>
          <w:p w14:paraId="01D22007" w14:textId="77777777" w:rsidR="00EB3549" w:rsidRPr="001352C0" w:rsidRDefault="00EB3549" w:rsidP="003F07D0">
            <w:pPr>
              <w:spacing w:before="0" w:after="0" w:line="276" w:lineRule="auto"/>
              <w:rPr>
                <w:sz w:val="20"/>
              </w:rPr>
            </w:pPr>
            <w:r w:rsidRPr="00C17A89">
              <w:rPr>
                <w:sz w:val="20"/>
              </w:rPr>
              <w:t>Дата и время вскрытия конвертов, открытии доступа к электронным документам заявок участников</w:t>
            </w:r>
          </w:p>
        </w:tc>
        <w:tc>
          <w:tcPr>
            <w:tcW w:w="1068" w:type="pct"/>
            <w:gridSpan w:val="2"/>
            <w:shd w:val="clear" w:color="auto" w:fill="auto"/>
          </w:tcPr>
          <w:p w14:paraId="75234EB5" w14:textId="77777777" w:rsidR="00EB3549" w:rsidRPr="001A4780" w:rsidRDefault="00EB3549" w:rsidP="003F07D0">
            <w:pPr>
              <w:spacing w:before="0" w:after="0" w:line="276" w:lineRule="auto"/>
              <w:rPr>
                <w:sz w:val="20"/>
              </w:rPr>
            </w:pPr>
          </w:p>
        </w:tc>
      </w:tr>
      <w:tr w:rsidR="00EB3549" w:rsidRPr="001A4780" w14:paraId="0D1D5390" w14:textId="77777777" w:rsidTr="00490DAA">
        <w:trPr>
          <w:gridAfter w:val="1"/>
          <w:wAfter w:w="1007" w:type="pct"/>
        </w:trPr>
        <w:tc>
          <w:tcPr>
            <w:tcW w:w="709" w:type="pct"/>
            <w:shd w:val="clear" w:color="auto" w:fill="auto"/>
          </w:tcPr>
          <w:p w14:paraId="27B02C10" w14:textId="77777777" w:rsidR="00EB3549" w:rsidRPr="001A4780" w:rsidRDefault="00EB3549" w:rsidP="003F07D0">
            <w:pPr>
              <w:spacing w:before="0" w:after="0" w:line="276" w:lineRule="auto"/>
              <w:rPr>
                <w:sz w:val="20"/>
              </w:rPr>
            </w:pPr>
          </w:p>
        </w:tc>
        <w:tc>
          <w:tcPr>
            <w:tcW w:w="711" w:type="pct"/>
            <w:gridSpan w:val="2"/>
            <w:shd w:val="clear" w:color="auto" w:fill="auto"/>
          </w:tcPr>
          <w:p w14:paraId="2C971D28" w14:textId="77777777" w:rsidR="00EB3549" w:rsidRPr="00377A9A" w:rsidRDefault="00EB3549" w:rsidP="003F07D0">
            <w:pPr>
              <w:spacing w:before="0" w:after="0" w:line="276" w:lineRule="auto"/>
              <w:rPr>
                <w:sz w:val="20"/>
              </w:rPr>
            </w:pPr>
            <w:r w:rsidRPr="00377A9A">
              <w:rPr>
                <w:sz w:val="20"/>
              </w:rPr>
              <w:t>place</w:t>
            </w:r>
          </w:p>
        </w:tc>
        <w:tc>
          <w:tcPr>
            <w:tcW w:w="134" w:type="pct"/>
            <w:gridSpan w:val="2"/>
            <w:shd w:val="clear" w:color="auto" w:fill="auto"/>
          </w:tcPr>
          <w:p w14:paraId="3C465BFA"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7243547E" w14:textId="77777777" w:rsidR="00EB3549"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tcPr>
          <w:p w14:paraId="1C0D5B57" w14:textId="77777777" w:rsidR="00EB3549" w:rsidRPr="001352C0" w:rsidRDefault="00EB3549" w:rsidP="003F07D0">
            <w:pPr>
              <w:spacing w:before="0" w:after="0" w:line="276" w:lineRule="auto"/>
              <w:rPr>
                <w:sz w:val="20"/>
              </w:rPr>
            </w:pPr>
            <w:r w:rsidRPr="00377A9A">
              <w:rPr>
                <w:sz w:val="20"/>
              </w:rPr>
              <w:t>Место вскрытия конвертов, открытии доступа к электронным документам заявок участников</w:t>
            </w:r>
          </w:p>
        </w:tc>
        <w:tc>
          <w:tcPr>
            <w:tcW w:w="1068" w:type="pct"/>
            <w:gridSpan w:val="2"/>
            <w:shd w:val="clear" w:color="auto" w:fill="auto"/>
          </w:tcPr>
          <w:p w14:paraId="4775CBEE" w14:textId="77777777" w:rsidR="00EB3549" w:rsidRPr="001A4780" w:rsidRDefault="00EB3549" w:rsidP="003F07D0">
            <w:pPr>
              <w:spacing w:before="0" w:after="0" w:line="276" w:lineRule="auto"/>
              <w:rPr>
                <w:sz w:val="20"/>
              </w:rPr>
            </w:pPr>
          </w:p>
        </w:tc>
      </w:tr>
      <w:tr w:rsidR="00EB3549" w:rsidRPr="001A4780" w14:paraId="1431713F" w14:textId="77777777" w:rsidTr="00490DAA">
        <w:trPr>
          <w:gridAfter w:val="1"/>
          <w:wAfter w:w="1007" w:type="pct"/>
        </w:trPr>
        <w:tc>
          <w:tcPr>
            <w:tcW w:w="709" w:type="pct"/>
            <w:shd w:val="clear" w:color="auto" w:fill="auto"/>
          </w:tcPr>
          <w:p w14:paraId="391B7695" w14:textId="77777777" w:rsidR="00EB3549" w:rsidRPr="001A4780" w:rsidRDefault="00EB3549" w:rsidP="003F07D0">
            <w:pPr>
              <w:spacing w:before="0" w:after="0" w:line="276" w:lineRule="auto"/>
              <w:rPr>
                <w:sz w:val="20"/>
              </w:rPr>
            </w:pPr>
          </w:p>
        </w:tc>
        <w:tc>
          <w:tcPr>
            <w:tcW w:w="711" w:type="pct"/>
            <w:gridSpan w:val="2"/>
            <w:shd w:val="clear" w:color="auto" w:fill="auto"/>
          </w:tcPr>
          <w:p w14:paraId="6DA0FF9A" w14:textId="77777777" w:rsidR="00EB3549" w:rsidRPr="00377A9A" w:rsidRDefault="00EB3549" w:rsidP="003F07D0">
            <w:pPr>
              <w:spacing w:before="0" w:after="0" w:line="276" w:lineRule="auto"/>
              <w:rPr>
                <w:sz w:val="20"/>
              </w:rPr>
            </w:pPr>
            <w:r w:rsidRPr="00377A9A">
              <w:rPr>
                <w:sz w:val="20"/>
              </w:rPr>
              <w:t>addInfo</w:t>
            </w:r>
          </w:p>
        </w:tc>
        <w:tc>
          <w:tcPr>
            <w:tcW w:w="134" w:type="pct"/>
            <w:gridSpan w:val="2"/>
            <w:shd w:val="clear" w:color="auto" w:fill="auto"/>
          </w:tcPr>
          <w:p w14:paraId="547AB01A" w14:textId="77777777" w:rsidR="00EB3549" w:rsidRDefault="00EB3549" w:rsidP="003F07D0">
            <w:pPr>
              <w:spacing w:before="0" w:after="0" w:line="276" w:lineRule="auto"/>
              <w:jc w:val="center"/>
              <w:rPr>
                <w:sz w:val="20"/>
              </w:rPr>
            </w:pPr>
            <w:r>
              <w:rPr>
                <w:sz w:val="20"/>
                <w:lang w:val="en-US"/>
              </w:rPr>
              <w:t>H</w:t>
            </w:r>
          </w:p>
        </w:tc>
        <w:tc>
          <w:tcPr>
            <w:tcW w:w="335" w:type="pct"/>
            <w:gridSpan w:val="3"/>
            <w:shd w:val="clear" w:color="auto" w:fill="auto"/>
          </w:tcPr>
          <w:p w14:paraId="01C2CAB6" w14:textId="77777777" w:rsidR="00EB3549"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tcPr>
          <w:p w14:paraId="28E765DC" w14:textId="77777777" w:rsidR="00EB3549" w:rsidRPr="001352C0" w:rsidRDefault="00EB3549" w:rsidP="003F07D0">
            <w:pPr>
              <w:spacing w:before="0" w:after="0" w:line="276" w:lineRule="auto"/>
              <w:rPr>
                <w:sz w:val="20"/>
              </w:rPr>
            </w:pPr>
            <w:r w:rsidRPr="00377A9A">
              <w:rPr>
                <w:sz w:val="20"/>
              </w:rPr>
              <w:t>Дополнительная информация</w:t>
            </w:r>
          </w:p>
        </w:tc>
        <w:tc>
          <w:tcPr>
            <w:tcW w:w="1068" w:type="pct"/>
            <w:gridSpan w:val="2"/>
            <w:shd w:val="clear" w:color="auto" w:fill="auto"/>
          </w:tcPr>
          <w:p w14:paraId="503B762D" w14:textId="77777777" w:rsidR="00EB3549" w:rsidRPr="001A4780" w:rsidRDefault="00EB3549" w:rsidP="003F07D0">
            <w:pPr>
              <w:spacing w:before="0" w:after="0" w:line="276" w:lineRule="auto"/>
              <w:rPr>
                <w:sz w:val="20"/>
              </w:rPr>
            </w:pPr>
          </w:p>
        </w:tc>
      </w:tr>
      <w:tr w:rsidR="00EB3549" w:rsidRPr="001A4780" w14:paraId="64947BC7" w14:textId="77777777" w:rsidTr="00490DAA">
        <w:trPr>
          <w:gridAfter w:val="1"/>
          <w:wAfter w:w="1007" w:type="pct"/>
        </w:trPr>
        <w:tc>
          <w:tcPr>
            <w:tcW w:w="3993" w:type="pct"/>
            <w:gridSpan w:val="12"/>
            <w:shd w:val="clear" w:color="auto" w:fill="auto"/>
          </w:tcPr>
          <w:p w14:paraId="47D229A5" w14:textId="77777777" w:rsidR="00EB3549" w:rsidRPr="001A4780" w:rsidRDefault="00EB3549" w:rsidP="003F07D0">
            <w:pPr>
              <w:spacing w:before="0" w:after="0" w:line="276" w:lineRule="auto"/>
              <w:jc w:val="center"/>
              <w:rPr>
                <w:sz w:val="20"/>
              </w:rPr>
            </w:pPr>
            <w:r w:rsidRPr="00E76370">
              <w:rPr>
                <w:b/>
                <w:sz w:val="20"/>
              </w:rPr>
              <w:t xml:space="preserve">Информация о процедуре рассмотрения и оценки заявок на участие в </w:t>
            </w:r>
            <w:r w:rsidRPr="007B35EA">
              <w:rPr>
                <w:b/>
                <w:sz w:val="20"/>
              </w:rPr>
              <w:t>конкурсе</w:t>
            </w:r>
          </w:p>
        </w:tc>
      </w:tr>
      <w:tr w:rsidR="00EB3549" w:rsidRPr="001A4780" w14:paraId="11D6D2BD" w14:textId="77777777" w:rsidTr="00490DAA">
        <w:trPr>
          <w:gridAfter w:val="1"/>
          <w:wAfter w:w="1007" w:type="pct"/>
        </w:trPr>
        <w:tc>
          <w:tcPr>
            <w:tcW w:w="709" w:type="pct"/>
            <w:shd w:val="clear" w:color="auto" w:fill="auto"/>
          </w:tcPr>
          <w:p w14:paraId="2F5D5D28" w14:textId="77777777" w:rsidR="00EB3549" w:rsidRPr="001A4780" w:rsidRDefault="00EB3549" w:rsidP="003F07D0">
            <w:pPr>
              <w:spacing w:before="0" w:after="0" w:line="276" w:lineRule="auto"/>
              <w:rPr>
                <w:sz w:val="20"/>
              </w:rPr>
            </w:pPr>
            <w:r w:rsidRPr="00E76370">
              <w:rPr>
                <w:b/>
                <w:sz w:val="20"/>
              </w:rPr>
              <w:t>scoring</w:t>
            </w:r>
          </w:p>
        </w:tc>
        <w:tc>
          <w:tcPr>
            <w:tcW w:w="711" w:type="pct"/>
            <w:gridSpan w:val="2"/>
            <w:shd w:val="clear" w:color="auto" w:fill="auto"/>
          </w:tcPr>
          <w:p w14:paraId="2BCB9588" w14:textId="77777777" w:rsidR="00EB3549" w:rsidRPr="00377A9A" w:rsidRDefault="00EB3549" w:rsidP="003F07D0">
            <w:pPr>
              <w:spacing w:before="0" w:after="0" w:line="276" w:lineRule="auto"/>
              <w:rPr>
                <w:sz w:val="20"/>
              </w:rPr>
            </w:pPr>
          </w:p>
        </w:tc>
        <w:tc>
          <w:tcPr>
            <w:tcW w:w="134" w:type="pct"/>
            <w:gridSpan w:val="2"/>
            <w:shd w:val="clear" w:color="auto" w:fill="auto"/>
          </w:tcPr>
          <w:p w14:paraId="3C345F9E" w14:textId="77777777" w:rsidR="00EB3549" w:rsidRDefault="00EB3549" w:rsidP="003F07D0">
            <w:pPr>
              <w:spacing w:before="0" w:after="0" w:line="276" w:lineRule="auto"/>
              <w:jc w:val="center"/>
              <w:rPr>
                <w:sz w:val="20"/>
              </w:rPr>
            </w:pPr>
          </w:p>
        </w:tc>
        <w:tc>
          <w:tcPr>
            <w:tcW w:w="335" w:type="pct"/>
            <w:gridSpan w:val="3"/>
            <w:shd w:val="clear" w:color="auto" w:fill="auto"/>
          </w:tcPr>
          <w:p w14:paraId="404508BD" w14:textId="77777777" w:rsidR="00EB3549" w:rsidRDefault="00EB3549" w:rsidP="003F07D0">
            <w:pPr>
              <w:spacing w:before="0" w:after="0" w:line="276" w:lineRule="auto"/>
              <w:jc w:val="center"/>
              <w:rPr>
                <w:sz w:val="20"/>
                <w:lang w:val="en-US"/>
              </w:rPr>
            </w:pPr>
          </w:p>
        </w:tc>
        <w:tc>
          <w:tcPr>
            <w:tcW w:w="1036" w:type="pct"/>
            <w:gridSpan w:val="2"/>
            <w:shd w:val="clear" w:color="auto" w:fill="auto"/>
          </w:tcPr>
          <w:p w14:paraId="336D1A6B" w14:textId="77777777" w:rsidR="00EB3549" w:rsidRPr="001352C0" w:rsidRDefault="00EB3549" w:rsidP="003F07D0">
            <w:pPr>
              <w:spacing w:before="0" w:after="0" w:line="276" w:lineRule="auto"/>
              <w:rPr>
                <w:sz w:val="20"/>
              </w:rPr>
            </w:pPr>
          </w:p>
        </w:tc>
        <w:tc>
          <w:tcPr>
            <w:tcW w:w="1068" w:type="pct"/>
            <w:gridSpan w:val="2"/>
            <w:shd w:val="clear" w:color="auto" w:fill="auto"/>
          </w:tcPr>
          <w:p w14:paraId="7B9B59F4" w14:textId="77777777" w:rsidR="00EB3549" w:rsidRPr="001A4780" w:rsidRDefault="00EB3549" w:rsidP="003F07D0">
            <w:pPr>
              <w:spacing w:before="0" w:after="0" w:line="276" w:lineRule="auto"/>
              <w:rPr>
                <w:sz w:val="20"/>
              </w:rPr>
            </w:pPr>
          </w:p>
        </w:tc>
      </w:tr>
      <w:tr w:rsidR="00EB3549" w:rsidRPr="001A4780" w14:paraId="6E25FF57" w14:textId="77777777" w:rsidTr="00490DAA">
        <w:trPr>
          <w:gridAfter w:val="1"/>
          <w:wAfter w:w="1007" w:type="pct"/>
        </w:trPr>
        <w:tc>
          <w:tcPr>
            <w:tcW w:w="709" w:type="pct"/>
            <w:shd w:val="clear" w:color="auto" w:fill="auto"/>
          </w:tcPr>
          <w:p w14:paraId="795F621E" w14:textId="77777777" w:rsidR="00EB3549" w:rsidRPr="001A4780" w:rsidRDefault="00EB3549" w:rsidP="003F07D0">
            <w:pPr>
              <w:spacing w:before="0" w:after="0" w:line="276" w:lineRule="auto"/>
              <w:rPr>
                <w:sz w:val="20"/>
              </w:rPr>
            </w:pPr>
          </w:p>
        </w:tc>
        <w:tc>
          <w:tcPr>
            <w:tcW w:w="711" w:type="pct"/>
            <w:gridSpan w:val="2"/>
            <w:shd w:val="clear" w:color="auto" w:fill="auto"/>
          </w:tcPr>
          <w:p w14:paraId="5B440159" w14:textId="77777777" w:rsidR="00EB3549" w:rsidRPr="00377A9A" w:rsidRDefault="00EB3549" w:rsidP="003F07D0">
            <w:pPr>
              <w:spacing w:before="0" w:after="0" w:line="276" w:lineRule="auto"/>
              <w:rPr>
                <w:sz w:val="20"/>
              </w:rPr>
            </w:pPr>
            <w:r w:rsidRPr="00C17A89">
              <w:rPr>
                <w:sz w:val="20"/>
              </w:rPr>
              <w:t>date</w:t>
            </w:r>
          </w:p>
        </w:tc>
        <w:tc>
          <w:tcPr>
            <w:tcW w:w="134" w:type="pct"/>
            <w:gridSpan w:val="2"/>
            <w:shd w:val="clear" w:color="auto" w:fill="auto"/>
          </w:tcPr>
          <w:p w14:paraId="5AF49543"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740F14B0" w14:textId="77777777" w:rsidR="00EB3549" w:rsidRDefault="00EB3549" w:rsidP="003F07D0">
            <w:pPr>
              <w:spacing w:before="0" w:after="0" w:line="276" w:lineRule="auto"/>
              <w:jc w:val="center"/>
              <w:rPr>
                <w:sz w:val="20"/>
                <w:lang w:val="en-US"/>
              </w:rPr>
            </w:pPr>
            <w:r>
              <w:rPr>
                <w:sz w:val="20"/>
                <w:lang w:val="en-US"/>
              </w:rPr>
              <w:t>DT</w:t>
            </w:r>
          </w:p>
        </w:tc>
        <w:tc>
          <w:tcPr>
            <w:tcW w:w="1036" w:type="pct"/>
            <w:gridSpan w:val="2"/>
            <w:shd w:val="clear" w:color="auto" w:fill="auto"/>
          </w:tcPr>
          <w:p w14:paraId="01998C9E" w14:textId="77777777" w:rsidR="00EB3549" w:rsidRPr="001352C0" w:rsidRDefault="00EB3549" w:rsidP="003F07D0">
            <w:pPr>
              <w:spacing w:before="0" w:after="0" w:line="276" w:lineRule="auto"/>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068" w:type="pct"/>
            <w:gridSpan w:val="2"/>
            <w:shd w:val="clear" w:color="auto" w:fill="auto"/>
          </w:tcPr>
          <w:p w14:paraId="7AB4336E" w14:textId="77777777" w:rsidR="00EB3549" w:rsidRPr="001A4780" w:rsidRDefault="00EB3549" w:rsidP="003F07D0">
            <w:pPr>
              <w:spacing w:before="0" w:after="0" w:line="276" w:lineRule="auto"/>
              <w:rPr>
                <w:sz w:val="20"/>
              </w:rPr>
            </w:pPr>
          </w:p>
        </w:tc>
      </w:tr>
      <w:tr w:rsidR="00EB3549" w:rsidRPr="001A4780" w14:paraId="3A11375B" w14:textId="77777777" w:rsidTr="00490DAA">
        <w:trPr>
          <w:gridAfter w:val="1"/>
          <w:wAfter w:w="1007" w:type="pct"/>
        </w:trPr>
        <w:tc>
          <w:tcPr>
            <w:tcW w:w="709" w:type="pct"/>
            <w:shd w:val="clear" w:color="auto" w:fill="auto"/>
          </w:tcPr>
          <w:p w14:paraId="42C1A610" w14:textId="77777777" w:rsidR="00EB3549" w:rsidRPr="001A4780" w:rsidRDefault="00EB3549" w:rsidP="003F07D0">
            <w:pPr>
              <w:spacing w:before="0" w:after="0" w:line="276" w:lineRule="auto"/>
              <w:rPr>
                <w:sz w:val="20"/>
              </w:rPr>
            </w:pPr>
          </w:p>
        </w:tc>
        <w:tc>
          <w:tcPr>
            <w:tcW w:w="711" w:type="pct"/>
            <w:gridSpan w:val="2"/>
            <w:shd w:val="clear" w:color="auto" w:fill="auto"/>
          </w:tcPr>
          <w:p w14:paraId="1A0C9E97" w14:textId="77777777" w:rsidR="00EB3549" w:rsidRPr="00377A9A" w:rsidRDefault="00EB3549" w:rsidP="003F07D0">
            <w:pPr>
              <w:spacing w:before="0" w:after="0" w:line="276" w:lineRule="auto"/>
              <w:rPr>
                <w:sz w:val="20"/>
              </w:rPr>
            </w:pPr>
            <w:r w:rsidRPr="00377A9A">
              <w:rPr>
                <w:sz w:val="20"/>
              </w:rPr>
              <w:t>place</w:t>
            </w:r>
          </w:p>
        </w:tc>
        <w:tc>
          <w:tcPr>
            <w:tcW w:w="134" w:type="pct"/>
            <w:gridSpan w:val="2"/>
            <w:shd w:val="clear" w:color="auto" w:fill="auto"/>
          </w:tcPr>
          <w:p w14:paraId="712CB41C"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5B068B49" w14:textId="77777777" w:rsidR="00EB3549"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tcPr>
          <w:p w14:paraId="251A45C4" w14:textId="77777777" w:rsidR="00EB3549" w:rsidRPr="001352C0" w:rsidRDefault="00EB3549" w:rsidP="003F07D0">
            <w:pPr>
              <w:spacing w:before="0" w:after="0" w:line="276" w:lineRule="auto"/>
              <w:rPr>
                <w:sz w:val="20"/>
              </w:rPr>
            </w:pPr>
            <w:r w:rsidRPr="008D684A">
              <w:rPr>
                <w:sz w:val="20"/>
              </w:rPr>
              <w:t>Место рассмотрения и оценки заявок на участие в конкурсе</w:t>
            </w:r>
          </w:p>
        </w:tc>
        <w:tc>
          <w:tcPr>
            <w:tcW w:w="1068" w:type="pct"/>
            <w:gridSpan w:val="2"/>
            <w:shd w:val="clear" w:color="auto" w:fill="auto"/>
          </w:tcPr>
          <w:p w14:paraId="7BF3264C" w14:textId="77777777" w:rsidR="00EB3549" w:rsidRPr="001A4780" w:rsidRDefault="00EB3549" w:rsidP="003F07D0">
            <w:pPr>
              <w:spacing w:before="0" w:after="0" w:line="276" w:lineRule="auto"/>
              <w:rPr>
                <w:sz w:val="20"/>
              </w:rPr>
            </w:pPr>
          </w:p>
        </w:tc>
      </w:tr>
      <w:tr w:rsidR="00EB3549" w:rsidRPr="001A4780" w14:paraId="515546EF" w14:textId="77777777" w:rsidTr="00490DAA">
        <w:trPr>
          <w:gridAfter w:val="1"/>
          <w:wAfter w:w="1007" w:type="pct"/>
        </w:trPr>
        <w:tc>
          <w:tcPr>
            <w:tcW w:w="709" w:type="pct"/>
            <w:shd w:val="clear" w:color="auto" w:fill="auto"/>
          </w:tcPr>
          <w:p w14:paraId="418580BD" w14:textId="77777777" w:rsidR="00EB3549" w:rsidRPr="001A4780" w:rsidRDefault="00EB3549" w:rsidP="003F07D0">
            <w:pPr>
              <w:spacing w:before="0" w:after="0" w:line="276" w:lineRule="auto"/>
              <w:rPr>
                <w:sz w:val="20"/>
              </w:rPr>
            </w:pPr>
          </w:p>
        </w:tc>
        <w:tc>
          <w:tcPr>
            <w:tcW w:w="711" w:type="pct"/>
            <w:gridSpan w:val="2"/>
            <w:shd w:val="clear" w:color="auto" w:fill="auto"/>
          </w:tcPr>
          <w:p w14:paraId="39A8B4F7" w14:textId="77777777" w:rsidR="00EB3549" w:rsidRPr="00377A9A" w:rsidRDefault="00EB3549" w:rsidP="003F07D0">
            <w:pPr>
              <w:spacing w:before="0" w:after="0" w:line="276" w:lineRule="auto"/>
              <w:rPr>
                <w:sz w:val="20"/>
              </w:rPr>
            </w:pPr>
            <w:r w:rsidRPr="00377A9A">
              <w:rPr>
                <w:sz w:val="20"/>
              </w:rPr>
              <w:t>addInfo</w:t>
            </w:r>
          </w:p>
        </w:tc>
        <w:tc>
          <w:tcPr>
            <w:tcW w:w="134" w:type="pct"/>
            <w:gridSpan w:val="2"/>
            <w:shd w:val="clear" w:color="auto" w:fill="auto"/>
          </w:tcPr>
          <w:p w14:paraId="18334D90" w14:textId="77777777" w:rsidR="00EB3549" w:rsidRDefault="00EB3549" w:rsidP="003F07D0">
            <w:pPr>
              <w:spacing w:before="0" w:after="0" w:line="276" w:lineRule="auto"/>
              <w:jc w:val="center"/>
              <w:rPr>
                <w:sz w:val="20"/>
              </w:rPr>
            </w:pPr>
            <w:r>
              <w:rPr>
                <w:sz w:val="20"/>
                <w:lang w:val="en-US"/>
              </w:rPr>
              <w:t>H</w:t>
            </w:r>
          </w:p>
        </w:tc>
        <w:tc>
          <w:tcPr>
            <w:tcW w:w="335" w:type="pct"/>
            <w:gridSpan w:val="3"/>
            <w:shd w:val="clear" w:color="auto" w:fill="auto"/>
          </w:tcPr>
          <w:p w14:paraId="03333B06" w14:textId="77777777" w:rsidR="00EB3549"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tcPr>
          <w:p w14:paraId="5F6C0103" w14:textId="77777777" w:rsidR="00EB3549" w:rsidRPr="001352C0" w:rsidRDefault="00EB3549" w:rsidP="003F07D0">
            <w:pPr>
              <w:spacing w:before="0" w:after="0" w:line="276" w:lineRule="auto"/>
              <w:rPr>
                <w:sz w:val="20"/>
              </w:rPr>
            </w:pPr>
            <w:r w:rsidRPr="00377A9A">
              <w:rPr>
                <w:sz w:val="20"/>
              </w:rPr>
              <w:t>Дополнительная информация</w:t>
            </w:r>
          </w:p>
        </w:tc>
        <w:tc>
          <w:tcPr>
            <w:tcW w:w="1068" w:type="pct"/>
            <w:gridSpan w:val="2"/>
            <w:shd w:val="clear" w:color="auto" w:fill="auto"/>
          </w:tcPr>
          <w:p w14:paraId="4D6FB3E5" w14:textId="77777777" w:rsidR="00EB3549" w:rsidRPr="001A4780" w:rsidRDefault="00EB3549" w:rsidP="003F07D0">
            <w:pPr>
              <w:spacing w:before="0" w:after="0" w:line="276" w:lineRule="auto"/>
              <w:rPr>
                <w:sz w:val="20"/>
              </w:rPr>
            </w:pPr>
          </w:p>
        </w:tc>
      </w:tr>
      <w:tr w:rsidR="00EB3549" w:rsidRPr="001A4780" w14:paraId="425E24A6" w14:textId="77777777" w:rsidTr="00490DAA">
        <w:trPr>
          <w:gridAfter w:val="1"/>
          <w:wAfter w:w="1007" w:type="pct"/>
        </w:trPr>
        <w:tc>
          <w:tcPr>
            <w:tcW w:w="3993" w:type="pct"/>
            <w:gridSpan w:val="12"/>
            <w:shd w:val="clear" w:color="auto" w:fill="auto"/>
          </w:tcPr>
          <w:p w14:paraId="4F8F2A7F" w14:textId="77777777" w:rsidR="00EB3549" w:rsidRPr="001A4780" w:rsidRDefault="00EB3549" w:rsidP="003F07D0">
            <w:pPr>
              <w:spacing w:before="0" w:after="0" w:line="276" w:lineRule="auto"/>
              <w:jc w:val="center"/>
              <w:rPr>
                <w:sz w:val="20"/>
              </w:rPr>
            </w:pPr>
            <w:r w:rsidRPr="00B8651D">
              <w:rPr>
                <w:b/>
                <w:sz w:val="20"/>
              </w:rPr>
              <w:t>Информация о предквалификационном отборе</w:t>
            </w:r>
          </w:p>
        </w:tc>
      </w:tr>
      <w:tr w:rsidR="00EB3549" w:rsidRPr="001A4780" w14:paraId="03505B3A" w14:textId="77777777" w:rsidTr="00490DAA">
        <w:trPr>
          <w:gridAfter w:val="1"/>
          <w:wAfter w:w="1007" w:type="pct"/>
        </w:trPr>
        <w:tc>
          <w:tcPr>
            <w:tcW w:w="709" w:type="pct"/>
            <w:shd w:val="clear" w:color="auto" w:fill="auto"/>
          </w:tcPr>
          <w:p w14:paraId="30B0DE54" w14:textId="77777777" w:rsidR="00EB3549" w:rsidRPr="001A4780" w:rsidRDefault="00EB3549" w:rsidP="003F07D0">
            <w:pPr>
              <w:spacing w:before="0" w:after="0" w:line="276" w:lineRule="auto"/>
              <w:rPr>
                <w:sz w:val="20"/>
              </w:rPr>
            </w:pPr>
            <w:r w:rsidRPr="00B8651D">
              <w:rPr>
                <w:b/>
                <w:sz w:val="20"/>
              </w:rPr>
              <w:t>prequalification</w:t>
            </w:r>
          </w:p>
        </w:tc>
        <w:tc>
          <w:tcPr>
            <w:tcW w:w="711" w:type="pct"/>
            <w:gridSpan w:val="2"/>
            <w:shd w:val="clear" w:color="auto" w:fill="auto"/>
          </w:tcPr>
          <w:p w14:paraId="0C4E172F" w14:textId="77777777" w:rsidR="00EB3549" w:rsidRPr="00377A9A" w:rsidRDefault="00EB3549" w:rsidP="003F07D0">
            <w:pPr>
              <w:spacing w:before="0" w:after="0" w:line="276" w:lineRule="auto"/>
              <w:rPr>
                <w:sz w:val="20"/>
              </w:rPr>
            </w:pPr>
          </w:p>
        </w:tc>
        <w:tc>
          <w:tcPr>
            <w:tcW w:w="134" w:type="pct"/>
            <w:gridSpan w:val="2"/>
            <w:shd w:val="clear" w:color="auto" w:fill="auto"/>
          </w:tcPr>
          <w:p w14:paraId="2ADC114F" w14:textId="77777777" w:rsidR="00EB3549" w:rsidRDefault="00EB3549" w:rsidP="003F07D0">
            <w:pPr>
              <w:spacing w:before="0" w:after="0" w:line="276" w:lineRule="auto"/>
              <w:jc w:val="center"/>
              <w:rPr>
                <w:sz w:val="20"/>
              </w:rPr>
            </w:pPr>
          </w:p>
        </w:tc>
        <w:tc>
          <w:tcPr>
            <w:tcW w:w="335" w:type="pct"/>
            <w:gridSpan w:val="3"/>
            <w:shd w:val="clear" w:color="auto" w:fill="auto"/>
          </w:tcPr>
          <w:p w14:paraId="5790D61F" w14:textId="77777777" w:rsidR="00EB3549" w:rsidRDefault="00EB3549" w:rsidP="003F07D0">
            <w:pPr>
              <w:spacing w:before="0" w:after="0" w:line="276" w:lineRule="auto"/>
              <w:jc w:val="center"/>
              <w:rPr>
                <w:sz w:val="20"/>
                <w:lang w:val="en-US"/>
              </w:rPr>
            </w:pPr>
          </w:p>
        </w:tc>
        <w:tc>
          <w:tcPr>
            <w:tcW w:w="1036" w:type="pct"/>
            <w:gridSpan w:val="2"/>
            <w:shd w:val="clear" w:color="auto" w:fill="auto"/>
          </w:tcPr>
          <w:p w14:paraId="6A73359B" w14:textId="77777777" w:rsidR="00EB3549" w:rsidRPr="001352C0" w:rsidRDefault="00EB3549" w:rsidP="003F07D0">
            <w:pPr>
              <w:spacing w:before="0" w:after="0" w:line="276" w:lineRule="auto"/>
              <w:rPr>
                <w:sz w:val="20"/>
              </w:rPr>
            </w:pPr>
          </w:p>
        </w:tc>
        <w:tc>
          <w:tcPr>
            <w:tcW w:w="1068" w:type="pct"/>
            <w:gridSpan w:val="2"/>
            <w:shd w:val="clear" w:color="auto" w:fill="auto"/>
          </w:tcPr>
          <w:p w14:paraId="60DC6D0C" w14:textId="77777777" w:rsidR="00EB3549" w:rsidRPr="001A4780" w:rsidRDefault="00EB3549" w:rsidP="003F07D0">
            <w:pPr>
              <w:spacing w:before="0" w:after="0" w:line="276" w:lineRule="auto"/>
              <w:rPr>
                <w:sz w:val="20"/>
              </w:rPr>
            </w:pPr>
          </w:p>
        </w:tc>
      </w:tr>
      <w:tr w:rsidR="00EB3549" w:rsidRPr="001A4780" w14:paraId="469B5150" w14:textId="77777777" w:rsidTr="00490DAA">
        <w:trPr>
          <w:gridAfter w:val="1"/>
          <w:wAfter w:w="1007" w:type="pct"/>
        </w:trPr>
        <w:tc>
          <w:tcPr>
            <w:tcW w:w="709" w:type="pct"/>
            <w:shd w:val="clear" w:color="auto" w:fill="auto"/>
          </w:tcPr>
          <w:p w14:paraId="3CC868D5" w14:textId="77777777" w:rsidR="00EB3549" w:rsidRPr="001A4780" w:rsidRDefault="00EB3549" w:rsidP="003F07D0">
            <w:pPr>
              <w:spacing w:before="0" w:after="0" w:line="276" w:lineRule="auto"/>
              <w:rPr>
                <w:sz w:val="20"/>
              </w:rPr>
            </w:pPr>
          </w:p>
        </w:tc>
        <w:tc>
          <w:tcPr>
            <w:tcW w:w="711" w:type="pct"/>
            <w:gridSpan w:val="2"/>
            <w:shd w:val="clear" w:color="auto" w:fill="auto"/>
          </w:tcPr>
          <w:p w14:paraId="6F6A8606" w14:textId="77777777" w:rsidR="00EB3549" w:rsidRPr="00377A9A" w:rsidRDefault="00EB3549" w:rsidP="003F07D0">
            <w:pPr>
              <w:spacing w:before="0" w:after="0" w:line="276" w:lineRule="auto"/>
              <w:rPr>
                <w:sz w:val="20"/>
              </w:rPr>
            </w:pPr>
            <w:r w:rsidRPr="00C17A89">
              <w:rPr>
                <w:sz w:val="20"/>
              </w:rPr>
              <w:t>date</w:t>
            </w:r>
          </w:p>
        </w:tc>
        <w:tc>
          <w:tcPr>
            <w:tcW w:w="134" w:type="pct"/>
            <w:gridSpan w:val="2"/>
            <w:shd w:val="clear" w:color="auto" w:fill="auto"/>
          </w:tcPr>
          <w:p w14:paraId="64A4926F"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189288B7" w14:textId="77777777" w:rsidR="00EB3549" w:rsidRDefault="00EB3549" w:rsidP="003F07D0">
            <w:pPr>
              <w:spacing w:before="0" w:after="0" w:line="276" w:lineRule="auto"/>
              <w:jc w:val="center"/>
              <w:rPr>
                <w:sz w:val="20"/>
                <w:lang w:val="en-US"/>
              </w:rPr>
            </w:pPr>
            <w:r>
              <w:rPr>
                <w:sz w:val="20"/>
                <w:lang w:val="en-US"/>
              </w:rPr>
              <w:t>DT</w:t>
            </w:r>
          </w:p>
        </w:tc>
        <w:tc>
          <w:tcPr>
            <w:tcW w:w="1036" w:type="pct"/>
            <w:gridSpan w:val="2"/>
            <w:shd w:val="clear" w:color="auto" w:fill="auto"/>
          </w:tcPr>
          <w:p w14:paraId="48938688" w14:textId="77777777" w:rsidR="00EB3549" w:rsidRPr="001352C0" w:rsidRDefault="00EB3549" w:rsidP="003F07D0">
            <w:pPr>
              <w:spacing w:before="0" w:after="0" w:line="276" w:lineRule="auto"/>
              <w:rPr>
                <w:sz w:val="20"/>
              </w:rPr>
            </w:pPr>
            <w:r w:rsidRPr="001352C0">
              <w:rPr>
                <w:sz w:val="20"/>
              </w:rPr>
              <w:t>Дата и время предквалификационного отбора</w:t>
            </w:r>
          </w:p>
        </w:tc>
        <w:tc>
          <w:tcPr>
            <w:tcW w:w="1068" w:type="pct"/>
            <w:gridSpan w:val="2"/>
            <w:shd w:val="clear" w:color="auto" w:fill="auto"/>
          </w:tcPr>
          <w:p w14:paraId="5E9CF622" w14:textId="77777777" w:rsidR="00EB3549" w:rsidRPr="001A4780" w:rsidRDefault="00EB3549" w:rsidP="003F07D0">
            <w:pPr>
              <w:spacing w:before="0" w:after="0" w:line="276" w:lineRule="auto"/>
              <w:rPr>
                <w:sz w:val="20"/>
              </w:rPr>
            </w:pPr>
          </w:p>
        </w:tc>
      </w:tr>
      <w:tr w:rsidR="00EB3549" w:rsidRPr="001A4780" w14:paraId="69D80245" w14:textId="77777777" w:rsidTr="00490DAA">
        <w:trPr>
          <w:gridAfter w:val="1"/>
          <w:wAfter w:w="1007" w:type="pct"/>
        </w:trPr>
        <w:tc>
          <w:tcPr>
            <w:tcW w:w="709" w:type="pct"/>
            <w:shd w:val="clear" w:color="auto" w:fill="auto"/>
          </w:tcPr>
          <w:p w14:paraId="4F8B5788" w14:textId="77777777" w:rsidR="00EB3549" w:rsidRPr="001A4780" w:rsidRDefault="00EB3549" w:rsidP="003F07D0">
            <w:pPr>
              <w:spacing w:before="0" w:after="0" w:line="276" w:lineRule="auto"/>
              <w:rPr>
                <w:sz w:val="20"/>
              </w:rPr>
            </w:pPr>
          </w:p>
        </w:tc>
        <w:tc>
          <w:tcPr>
            <w:tcW w:w="711" w:type="pct"/>
            <w:gridSpan w:val="2"/>
            <w:shd w:val="clear" w:color="auto" w:fill="auto"/>
          </w:tcPr>
          <w:p w14:paraId="2FA9E4B5" w14:textId="77777777" w:rsidR="00EB3549" w:rsidRPr="00377A9A" w:rsidRDefault="00EB3549" w:rsidP="003F07D0">
            <w:pPr>
              <w:spacing w:before="0" w:after="0" w:line="276" w:lineRule="auto"/>
              <w:rPr>
                <w:sz w:val="20"/>
              </w:rPr>
            </w:pPr>
            <w:r w:rsidRPr="00377A9A">
              <w:rPr>
                <w:sz w:val="20"/>
              </w:rPr>
              <w:t>place</w:t>
            </w:r>
          </w:p>
        </w:tc>
        <w:tc>
          <w:tcPr>
            <w:tcW w:w="134" w:type="pct"/>
            <w:gridSpan w:val="2"/>
            <w:shd w:val="clear" w:color="auto" w:fill="auto"/>
          </w:tcPr>
          <w:p w14:paraId="23B7C79A" w14:textId="77777777" w:rsidR="00EB3549" w:rsidRDefault="00EB3549" w:rsidP="003F07D0">
            <w:pPr>
              <w:spacing w:before="0" w:after="0" w:line="276" w:lineRule="auto"/>
              <w:jc w:val="center"/>
              <w:rPr>
                <w:sz w:val="20"/>
              </w:rPr>
            </w:pPr>
            <w:r>
              <w:rPr>
                <w:sz w:val="20"/>
              </w:rPr>
              <w:t>Н</w:t>
            </w:r>
          </w:p>
        </w:tc>
        <w:tc>
          <w:tcPr>
            <w:tcW w:w="335" w:type="pct"/>
            <w:gridSpan w:val="3"/>
            <w:shd w:val="clear" w:color="auto" w:fill="auto"/>
          </w:tcPr>
          <w:p w14:paraId="5C711C3C" w14:textId="77777777" w:rsidR="00EB3549"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tcPr>
          <w:p w14:paraId="7A5519F6" w14:textId="77777777" w:rsidR="00EB3549" w:rsidRPr="001352C0" w:rsidRDefault="00EB3549" w:rsidP="003F07D0">
            <w:pPr>
              <w:spacing w:before="0" w:after="0" w:line="276" w:lineRule="auto"/>
              <w:rPr>
                <w:sz w:val="20"/>
              </w:rPr>
            </w:pPr>
            <w:r w:rsidRPr="001352C0">
              <w:rPr>
                <w:sz w:val="20"/>
              </w:rPr>
              <w:t>Место проведения предквалификационного отбор</w:t>
            </w:r>
            <w:r>
              <w:rPr>
                <w:sz w:val="20"/>
                <w:lang w:val="en-US"/>
              </w:rPr>
              <w:t>а</w:t>
            </w:r>
          </w:p>
        </w:tc>
        <w:tc>
          <w:tcPr>
            <w:tcW w:w="1068" w:type="pct"/>
            <w:gridSpan w:val="2"/>
            <w:shd w:val="clear" w:color="auto" w:fill="auto"/>
          </w:tcPr>
          <w:p w14:paraId="2DD1EF59" w14:textId="77777777" w:rsidR="00EB3549" w:rsidRPr="001A4780" w:rsidRDefault="00EB3549" w:rsidP="003F07D0">
            <w:pPr>
              <w:spacing w:before="0" w:after="0" w:line="276" w:lineRule="auto"/>
              <w:rPr>
                <w:sz w:val="20"/>
              </w:rPr>
            </w:pPr>
          </w:p>
        </w:tc>
      </w:tr>
      <w:tr w:rsidR="00EB3549" w:rsidRPr="001A4780" w14:paraId="794D8FBB" w14:textId="77777777" w:rsidTr="00490DAA">
        <w:trPr>
          <w:gridAfter w:val="1"/>
          <w:wAfter w:w="1007" w:type="pct"/>
        </w:trPr>
        <w:tc>
          <w:tcPr>
            <w:tcW w:w="3993" w:type="pct"/>
            <w:gridSpan w:val="12"/>
            <w:shd w:val="clear" w:color="auto" w:fill="auto"/>
          </w:tcPr>
          <w:p w14:paraId="1EDC0236" w14:textId="77777777" w:rsidR="00EB3549" w:rsidRPr="001A4780" w:rsidRDefault="00EB3549" w:rsidP="003F07D0">
            <w:pPr>
              <w:spacing w:before="0" w:after="0" w:line="276" w:lineRule="auto"/>
              <w:jc w:val="center"/>
              <w:rPr>
                <w:sz w:val="20"/>
              </w:rPr>
            </w:pPr>
            <w:r>
              <w:rPr>
                <w:b/>
                <w:sz w:val="20"/>
              </w:rPr>
              <w:t>Второй</w:t>
            </w:r>
            <w:r w:rsidRPr="00142420">
              <w:rPr>
                <w:b/>
                <w:sz w:val="20"/>
                <w:lang w:val="en-US"/>
              </w:rPr>
              <w:t xml:space="preserve"> этап</w:t>
            </w:r>
          </w:p>
        </w:tc>
      </w:tr>
      <w:tr w:rsidR="00EB3549" w:rsidRPr="001A4780" w14:paraId="2E59B538" w14:textId="77777777" w:rsidTr="00490DAA">
        <w:trPr>
          <w:gridAfter w:val="1"/>
          <w:wAfter w:w="1007" w:type="pct"/>
        </w:trPr>
        <w:tc>
          <w:tcPr>
            <w:tcW w:w="709" w:type="pct"/>
            <w:shd w:val="clear" w:color="auto" w:fill="auto"/>
          </w:tcPr>
          <w:p w14:paraId="2F8FE907" w14:textId="77777777" w:rsidR="00EB3549" w:rsidRPr="001A4780" w:rsidRDefault="00EB3549" w:rsidP="003F07D0">
            <w:pPr>
              <w:spacing w:before="0" w:after="0" w:line="276" w:lineRule="auto"/>
              <w:rPr>
                <w:sz w:val="20"/>
              </w:rPr>
            </w:pPr>
            <w:r w:rsidRPr="00947BF5">
              <w:rPr>
                <w:b/>
                <w:sz w:val="20"/>
              </w:rPr>
              <w:t>stageTwo</w:t>
            </w:r>
          </w:p>
        </w:tc>
        <w:tc>
          <w:tcPr>
            <w:tcW w:w="711" w:type="pct"/>
            <w:gridSpan w:val="2"/>
            <w:shd w:val="clear" w:color="auto" w:fill="auto"/>
          </w:tcPr>
          <w:p w14:paraId="3EEB8131" w14:textId="77777777" w:rsidR="00EB3549" w:rsidRPr="00377A9A" w:rsidRDefault="00EB3549" w:rsidP="003F07D0">
            <w:pPr>
              <w:spacing w:before="0" w:after="0" w:line="276" w:lineRule="auto"/>
              <w:rPr>
                <w:sz w:val="20"/>
              </w:rPr>
            </w:pPr>
          </w:p>
        </w:tc>
        <w:tc>
          <w:tcPr>
            <w:tcW w:w="134" w:type="pct"/>
            <w:gridSpan w:val="2"/>
            <w:shd w:val="clear" w:color="auto" w:fill="auto"/>
          </w:tcPr>
          <w:p w14:paraId="6BC811DC" w14:textId="77777777" w:rsidR="00EB3549" w:rsidRDefault="00EB3549" w:rsidP="003F07D0">
            <w:pPr>
              <w:spacing w:before="0" w:after="0" w:line="276" w:lineRule="auto"/>
              <w:jc w:val="center"/>
              <w:rPr>
                <w:sz w:val="20"/>
              </w:rPr>
            </w:pPr>
          </w:p>
        </w:tc>
        <w:tc>
          <w:tcPr>
            <w:tcW w:w="335" w:type="pct"/>
            <w:gridSpan w:val="3"/>
            <w:shd w:val="clear" w:color="auto" w:fill="auto"/>
          </w:tcPr>
          <w:p w14:paraId="756215B0" w14:textId="77777777" w:rsidR="00EB3549" w:rsidRDefault="00EB3549" w:rsidP="003F07D0">
            <w:pPr>
              <w:spacing w:before="0" w:after="0" w:line="276" w:lineRule="auto"/>
              <w:jc w:val="center"/>
              <w:rPr>
                <w:sz w:val="20"/>
                <w:lang w:val="en-US"/>
              </w:rPr>
            </w:pPr>
          </w:p>
        </w:tc>
        <w:tc>
          <w:tcPr>
            <w:tcW w:w="1036" w:type="pct"/>
            <w:gridSpan w:val="2"/>
            <w:shd w:val="clear" w:color="auto" w:fill="auto"/>
          </w:tcPr>
          <w:p w14:paraId="4EE6E903" w14:textId="77777777" w:rsidR="00EB3549" w:rsidRPr="001352C0" w:rsidRDefault="00EB3549" w:rsidP="003F07D0">
            <w:pPr>
              <w:spacing w:before="0" w:after="0" w:line="276" w:lineRule="auto"/>
              <w:rPr>
                <w:sz w:val="20"/>
              </w:rPr>
            </w:pPr>
          </w:p>
        </w:tc>
        <w:tc>
          <w:tcPr>
            <w:tcW w:w="1068" w:type="pct"/>
            <w:gridSpan w:val="2"/>
            <w:shd w:val="clear" w:color="auto" w:fill="auto"/>
          </w:tcPr>
          <w:p w14:paraId="0B85FD79" w14:textId="77777777" w:rsidR="00EB3549" w:rsidRPr="001A4780" w:rsidRDefault="00EB3549" w:rsidP="003F07D0">
            <w:pPr>
              <w:spacing w:before="0" w:after="0" w:line="276" w:lineRule="auto"/>
              <w:rPr>
                <w:sz w:val="20"/>
              </w:rPr>
            </w:pPr>
          </w:p>
        </w:tc>
      </w:tr>
      <w:tr w:rsidR="00EB3549" w:rsidRPr="001A4780" w14:paraId="4708F7F8" w14:textId="77777777" w:rsidTr="00490DAA">
        <w:trPr>
          <w:gridAfter w:val="1"/>
          <w:wAfter w:w="1007" w:type="pct"/>
        </w:trPr>
        <w:tc>
          <w:tcPr>
            <w:tcW w:w="709" w:type="pct"/>
            <w:shd w:val="clear" w:color="auto" w:fill="auto"/>
          </w:tcPr>
          <w:p w14:paraId="4289E9E7" w14:textId="77777777" w:rsidR="00EB3549" w:rsidRPr="001A4780" w:rsidRDefault="00EB3549" w:rsidP="003F07D0">
            <w:pPr>
              <w:spacing w:before="0" w:after="0" w:line="276" w:lineRule="auto"/>
              <w:rPr>
                <w:sz w:val="20"/>
              </w:rPr>
            </w:pPr>
          </w:p>
        </w:tc>
        <w:tc>
          <w:tcPr>
            <w:tcW w:w="711" w:type="pct"/>
            <w:gridSpan w:val="2"/>
            <w:shd w:val="clear" w:color="auto" w:fill="auto"/>
          </w:tcPr>
          <w:p w14:paraId="3FDF247A" w14:textId="77777777" w:rsidR="00EB3549" w:rsidRPr="00377A9A" w:rsidRDefault="00EB3549" w:rsidP="003F07D0">
            <w:pPr>
              <w:spacing w:before="0" w:after="0" w:line="276" w:lineRule="auto"/>
              <w:rPr>
                <w:sz w:val="20"/>
              </w:rPr>
            </w:pPr>
            <w:r w:rsidRPr="0053186C">
              <w:rPr>
                <w:sz w:val="20"/>
              </w:rPr>
              <w:t>collecting</w:t>
            </w:r>
          </w:p>
        </w:tc>
        <w:tc>
          <w:tcPr>
            <w:tcW w:w="134" w:type="pct"/>
            <w:gridSpan w:val="2"/>
            <w:shd w:val="clear" w:color="auto" w:fill="auto"/>
          </w:tcPr>
          <w:p w14:paraId="6E8722D3"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514FF5EF" w14:textId="77777777" w:rsidR="00EB3549" w:rsidRDefault="00EB3549" w:rsidP="003F07D0">
            <w:pPr>
              <w:spacing w:before="0" w:after="0" w:line="276" w:lineRule="auto"/>
              <w:jc w:val="center"/>
              <w:rPr>
                <w:sz w:val="20"/>
                <w:lang w:val="en-US"/>
              </w:rPr>
            </w:pPr>
            <w:r>
              <w:rPr>
                <w:sz w:val="20"/>
                <w:lang w:val="en-US"/>
              </w:rPr>
              <w:t>S</w:t>
            </w:r>
          </w:p>
        </w:tc>
        <w:tc>
          <w:tcPr>
            <w:tcW w:w="1036" w:type="pct"/>
            <w:gridSpan w:val="2"/>
            <w:shd w:val="clear" w:color="auto" w:fill="auto"/>
          </w:tcPr>
          <w:p w14:paraId="039AA047" w14:textId="77777777" w:rsidR="00EB3549" w:rsidRPr="001352C0" w:rsidRDefault="00EB3549" w:rsidP="003F07D0">
            <w:pPr>
              <w:spacing w:before="0" w:after="0" w:line="276" w:lineRule="auto"/>
              <w:rPr>
                <w:sz w:val="20"/>
              </w:rPr>
            </w:pPr>
            <w:r w:rsidRPr="0053186C">
              <w:rPr>
                <w:sz w:val="20"/>
              </w:rPr>
              <w:t>Информация о подаче заявок</w:t>
            </w:r>
          </w:p>
        </w:tc>
        <w:tc>
          <w:tcPr>
            <w:tcW w:w="1068" w:type="pct"/>
            <w:gridSpan w:val="2"/>
            <w:shd w:val="clear" w:color="auto" w:fill="auto"/>
          </w:tcPr>
          <w:p w14:paraId="5E037E16" w14:textId="77777777" w:rsidR="00EB3549" w:rsidRPr="001A4780" w:rsidRDefault="00EB3549" w:rsidP="003F07D0">
            <w:pPr>
              <w:spacing w:before="0" w:after="0" w:line="276" w:lineRule="auto"/>
              <w:rPr>
                <w:sz w:val="20"/>
              </w:rPr>
            </w:pPr>
          </w:p>
        </w:tc>
      </w:tr>
      <w:tr w:rsidR="00EB3549" w:rsidRPr="001A4780" w14:paraId="75DDAE6B" w14:textId="77777777" w:rsidTr="00490DAA">
        <w:trPr>
          <w:gridAfter w:val="1"/>
          <w:wAfter w:w="1007" w:type="pct"/>
        </w:trPr>
        <w:tc>
          <w:tcPr>
            <w:tcW w:w="709" w:type="pct"/>
            <w:shd w:val="clear" w:color="auto" w:fill="auto"/>
          </w:tcPr>
          <w:p w14:paraId="3E1DC71A" w14:textId="77777777" w:rsidR="00EB3549" w:rsidRPr="001A4780" w:rsidRDefault="00EB3549" w:rsidP="003F07D0">
            <w:pPr>
              <w:spacing w:before="0" w:after="0" w:line="276" w:lineRule="auto"/>
              <w:rPr>
                <w:sz w:val="20"/>
              </w:rPr>
            </w:pPr>
          </w:p>
        </w:tc>
        <w:tc>
          <w:tcPr>
            <w:tcW w:w="711" w:type="pct"/>
            <w:gridSpan w:val="2"/>
            <w:shd w:val="clear" w:color="auto" w:fill="auto"/>
          </w:tcPr>
          <w:p w14:paraId="176BFA67" w14:textId="77777777" w:rsidR="00EB3549" w:rsidRPr="00377A9A" w:rsidRDefault="00EB3549" w:rsidP="003F07D0">
            <w:pPr>
              <w:spacing w:before="0" w:after="0" w:line="276" w:lineRule="auto"/>
              <w:rPr>
                <w:sz w:val="20"/>
              </w:rPr>
            </w:pPr>
            <w:r w:rsidRPr="0053186C">
              <w:rPr>
                <w:sz w:val="20"/>
              </w:rPr>
              <w:t>opening</w:t>
            </w:r>
          </w:p>
        </w:tc>
        <w:tc>
          <w:tcPr>
            <w:tcW w:w="134" w:type="pct"/>
            <w:gridSpan w:val="2"/>
            <w:shd w:val="clear" w:color="auto" w:fill="auto"/>
          </w:tcPr>
          <w:p w14:paraId="2471FF9C"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4467D45F" w14:textId="77777777" w:rsidR="00EB3549" w:rsidRDefault="00EB3549" w:rsidP="003F07D0">
            <w:pPr>
              <w:spacing w:before="0" w:after="0" w:line="276" w:lineRule="auto"/>
              <w:jc w:val="center"/>
              <w:rPr>
                <w:sz w:val="20"/>
                <w:lang w:val="en-US"/>
              </w:rPr>
            </w:pPr>
            <w:r>
              <w:rPr>
                <w:sz w:val="20"/>
                <w:lang w:val="en-US"/>
              </w:rPr>
              <w:t>S</w:t>
            </w:r>
          </w:p>
        </w:tc>
        <w:tc>
          <w:tcPr>
            <w:tcW w:w="1036" w:type="pct"/>
            <w:gridSpan w:val="2"/>
            <w:shd w:val="clear" w:color="auto" w:fill="auto"/>
          </w:tcPr>
          <w:p w14:paraId="5E4B0C0A" w14:textId="77777777" w:rsidR="00EB3549" w:rsidRPr="001352C0" w:rsidRDefault="00EB3549" w:rsidP="003F07D0">
            <w:pPr>
              <w:spacing w:before="0" w:after="0" w:line="276" w:lineRule="auto"/>
              <w:rPr>
                <w:sz w:val="20"/>
              </w:rPr>
            </w:pPr>
            <w:r w:rsidRPr="0053186C">
              <w:rPr>
                <w:sz w:val="20"/>
              </w:rPr>
              <w:t>Информация о вскрытии конвертов, открытии доступа к электронным документам заявок участников</w:t>
            </w:r>
          </w:p>
        </w:tc>
        <w:tc>
          <w:tcPr>
            <w:tcW w:w="1068" w:type="pct"/>
            <w:gridSpan w:val="2"/>
            <w:shd w:val="clear" w:color="auto" w:fill="auto"/>
          </w:tcPr>
          <w:p w14:paraId="0019B913" w14:textId="77777777" w:rsidR="00EB3549" w:rsidRPr="001A4780" w:rsidRDefault="00EB3549" w:rsidP="003F07D0">
            <w:pPr>
              <w:spacing w:before="0" w:after="0" w:line="276" w:lineRule="auto"/>
              <w:rPr>
                <w:sz w:val="20"/>
              </w:rPr>
            </w:pPr>
          </w:p>
        </w:tc>
      </w:tr>
      <w:tr w:rsidR="00EB3549" w:rsidRPr="001A4780" w14:paraId="3FE9E7B2" w14:textId="77777777" w:rsidTr="00490DAA">
        <w:trPr>
          <w:gridAfter w:val="1"/>
          <w:wAfter w:w="1007" w:type="pct"/>
        </w:trPr>
        <w:tc>
          <w:tcPr>
            <w:tcW w:w="709" w:type="pct"/>
            <w:shd w:val="clear" w:color="auto" w:fill="auto"/>
          </w:tcPr>
          <w:p w14:paraId="547938A1" w14:textId="77777777" w:rsidR="00EB3549" w:rsidRPr="001A4780" w:rsidRDefault="00EB3549" w:rsidP="003F07D0">
            <w:pPr>
              <w:spacing w:before="0" w:after="0" w:line="276" w:lineRule="auto"/>
              <w:rPr>
                <w:sz w:val="20"/>
              </w:rPr>
            </w:pPr>
          </w:p>
        </w:tc>
        <w:tc>
          <w:tcPr>
            <w:tcW w:w="711" w:type="pct"/>
            <w:gridSpan w:val="2"/>
            <w:shd w:val="clear" w:color="auto" w:fill="auto"/>
          </w:tcPr>
          <w:p w14:paraId="497E6668" w14:textId="77777777" w:rsidR="00EB3549" w:rsidRPr="00377A9A" w:rsidRDefault="00EB3549" w:rsidP="003F07D0">
            <w:pPr>
              <w:spacing w:before="0" w:after="0" w:line="276" w:lineRule="auto"/>
              <w:rPr>
                <w:sz w:val="20"/>
              </w:rPr>
            </w:pPr>
            <w:r w:rsidRPr="0053186C">
              <w:rPr>
                <w:sz w:val="20"/>
              </w:rPr>
              <w:t>scoring</w:t>
            </w:r>
          </w:p>
        </w:tc>
        <w:tc>
          <w:tcPr>
            <w:tcW w:w="134" w:type="pct"/>
            <w:gridSpan w:val="2"/>
            <w:shd w:val="clear" w:color="auto" w:fill="auto"/>
          </w:tcPr>
          <w:p w14:paraId="112B8F88"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4F2E0F86" w14:textId="77777777" w:rsidR="00EB3549" w:rsidRDefault="00EB3549" w:rsidP="003F07D0">
            <w:pPr>
              <w:spacing w:before="0" w:after="0" w:line="276" w:lineRule="auto"/>
              <w:jc w:val="center"/>
              <w:rPr>
                <w:sz w:val="20"/>
                <w:lang w:val="en-US"/>
              </w:rPr>
            </w:pPr>
            <w:r>
              <w:rPr>
                <w:sz w:val="20"/>
                <w:lang w:val="en-US"/>
              </w:rPr>
              <w:t>S</w:t>
            </w:r>
          </w:p>
        </w:tc>
        <w:tc>
          <w:tcPr>
            <w:tcW w:w="1036" w:type="pct"/>
            <w:gridSpan w:val="2"/>
            <w:shd w:val="clear" w:color="auto" w:fill="auto"/>
          </w:tcPr>
          <w:p w14:paraId="35166D95" w14:textId="77777777" w:rsidR="00EB3549" w:rsidRPr="001352C0" w:rsidRDefault="00EB3549" w:rsidP="003F07D0">
            <w:pPr>
              <w:spacing w:before="0" w:after="0" w:line="276" w:lineRule="auto"/>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068" w:type="pct"/>
            <w:gridSpan w:val="2"/>
            <w:shd w:val="clear" w:color="auto" w:fill="auto"/>
          </w:tcPr>
          <w:p w14:paraId="3876C82B" w14:textId="77777777" w:rsidR="00EB3549" w:rsidRPr="001A4780" w:rsidRDefault="00EB3549" w:rsidP="003F07D0">
            <w:pPr>
              <w:spacing w:before="0" w:after="0" w:line="276" w:lineRule="auto"/>
              <w:rPr>
                <w:sz w:val="20"/>
              </w:rPr>
            </w:pPr>
          </w:p>
        </w:tc>
      </w:tr>
      <w:tr w:rsidR="00EB3549" w:rsidRPr="001A4780" w14:paraId="0F1DE1B1" w14:textId="77777777" w:rsidTr="00490DAA">
        <w:trPr>
          <w:gridAfter w:val="1"/>
          <w:wAfter w:w="1007" w:type="pct"/>
        </w:trPr>
        <w:tc>
          <w:tcPr>
            <w:tcW w:w="3993" w:type="pct"/>
            <w:gridSpan w:val="12"/>
            <w:shd w:val="clear" w:color="auto" w:fill="auto"/>
          </w:tcPr>
          <w:p w14:paraId="0B6A7BD9" w14:textId="77777777" w:rsidR="00EB3549" w:rsidRPr="001A4780" w:rsidRDefault="00EB3549" w:rsidP="003F07D0">
            <w:pPr>
              <w:spacing w:before="0" w:after="0" w:line="276" w:lineRule="auto"/>
              <w:jc w:val="center"/>
              <w:rPr>
                <w:sz w:val="20"/>
              </w:rPr>
            </w:pPr>
            <w:r w:rsidRPr="00DA16EA">
              <w:rPr>
                <w:b/>
                <w:sz w:val="20"/>
              </w:rPr>
              <w:t>Информация о подаче заявок</w:t>
            </w:r>
          </w:p>
        </w:tc>
      </w:tr>
      <w:tr w:rsidR="00EB3549" w:rsidRPr="001A4780" w14:paraId="22ADDEA8" w14:textId="77777777" w:rsidTr="00490DAA">
        <w:trPr>
          <w:gridAfter w:val="1"/>
          <w:wAfter w:w="1007" w:type="pct"/>
        </w:trPr>
        <w:tc>
          <w:tcPr>
            <w:tcW w:w="709" w:type="pct"/>
            <w:shd w:val="clear" w:color="auto" w:fill="auto"/>
          </w:tcPr>
          <w:p w14:paraId="0867FD13" w14:textId="77777777" w:rsidR="00EB3549" w:rsidRPr="001A4780" w:rsidRDefault="00EB3549" w:rsidP="003F07D0">
            <w:pPr>
              <w:spacing w:before="0" w:after="0" w:line="276" w:lineRule="auto"/>
              <w:rPr>
                <w:sz w:val="20"/>
              </w:rPr>
            </w:pPr>
            <w:r w:rsidRPr="00DA16EA">
              <w:rPr>
                <w:b/>
                <w:sz w:val="20"/>
              </w:rPr>
              <w:t>collecting</w:t>
            </w:r>
          </w:p>
        </w:tc>
        <w:tc>
          <w:tcPr>
            <w:tcW w:w="711" w:type="pct"/>
            <w:gridSpan w:val="2"/>
            <w:shd w:val="clear" w:color="auto" w:fill="auto"/>
          </w:tcPr>
          <w:p w14:paraId="1864771B" w14:textId="77777777" w:rsidR="00EB3549" w:rsidRPr="00377A9A" w:rsidRDefault="00EB3549" w:rsidP="003F07D0">
            <w:pPr>
              <w:spacing w:before="0" w:after="0" w:line="276" w:lineRule="auto"/>
              <w:rPr>
                <w:sz w:val="20"/>
              </w:rPr>
            </w:pPr>
          </w:p>
        </w:tc>
        <w:tc>
          <w:tcPr>
            <w:tcW w:w="134" w:type="pct"/>
            <w:gridSpan w:val="2"/>
            <w:shd w:val="clear" w:color="auto" w:fill="auto"/>
          </w:tcPr>
          <w:p w14:paraId="6139F8EF" w14:textId="77777777" w:rsidR="00EB3549" w:rsidRDefault="00EB3549" w:rsidP="003F07D0">
            <w:pPr>
              <w:spacing w:before="0" w:after="0" w:line="276" w:lineRule="auto"/>
              <w:jc w:val="center"/>
              <w:rPr>
                <w:sz w:val="20"/>
              </w:rPr>
            </w:pPr>
          </w:p>
        </w:tc>
        <w:tc>
          <w:tcPr>
            <w:tcW w:w="335" w:type="pct"/>
            <w:gridSpan w:val="3"/>
            <w:shd w:val="clear" w:color="auto" w:fill="auto"/>
          </w:tcPr>
          <w:p w14:paraId="080FD686" w14:textId="77777777" w:rsidR="00EB3549" w:rsidRDefault="00EB3549" w:rsidP="003F07D0">
            <w:pPr>
              <w:spacing w:before="0" w:after="0" w:line="276" w:lineRule="auto"/>
              <w:jc w:val="center"/>
              <w:rPr>
                <w:sz w:val="20"/>
                <w:lang w:val="en-US"/>
              </w:rPr>
            </w:pPr>
          </w:p>
        </w:tc>
        <w:tc>
          <w:tcPr>
            <w:tcW w:w="1036" w:type="pct"/>
            <w:gridSpan w:val="2"/>
            <w:shd w:val="clear" w:color="auto" w:fill="auto"/>
          </w:tcPr>
          <w:p w14:paraId="62A58328" w14:textId="77777777" w:rsidR="00EB3549" w:rsidRPr="001352C0" w:rsidRDefault="00EB3549" w:rsidP="003F07D0">
            <w:pPr>
              <w:spacing w:before="0" w:after="0" w:line="276" w:lineRule="auto"/>
              <w:rPr>
                <w:sz w:val="20"/>
              </w:rPr>
            </w:pPr>
          </w:p>
        </w:tc>
        <w:tc>
          <w:tcPr>
            <w:tcW w:w="1068" w:type="pct"/>
            <w:gridSpan w:val="2"/>
            <w:shd w:val="clear" w:color="auto" w:fill="auto"/>
          </w:tcPr>
          <w:p w14:paraId="02A58361" w14:textId="77777777" w:rsidR="00EB3549" w:rsidRPr="001A4780" w:rsidRDefault="00EB3549" w:rsidP="003F07D0">
            <w:pPr>
              <w:spacing w:before="0" w:after="0" w:line="276" w:lineRule="auto"/>
              <w:rPr>
                <w:sz w:val="20"/>
              </w:rPr>
            </w:pPr>
          </w:p>
        </w:tc>
      </w:tr>
      <w:tr w:rsidR="00EB3549" w:rsidRPr="001A4780" w14:paraId="171F0DB8" w14:textId="77777777" w:rsidTr="00490DAA">
        <w:trPr>
          <w:gridAfter w:val="1"/>
          <w:wAfter w:w="1007" w:type="pct"/>
        </w:trPr>
        <w:tc>
          <w:tcPr>
            <w:tcW w:w="709" w:type="pct"/>
            <w:shd w:val="clear" w:color="auto" w:fill="auto"/>
          </w:tcPr>
          <w:p w14:paraId="03439247" w14:textId="77777777" w:rsidR="00EB3549" w:rsidRPr="001A4780" w:rsidRDefault="00EB3549" w:rsidP="003F07D0">
            <w:pPr>
              <w:spacing w:before="0" w:after="0" w:line="276" w:lineRule="auto"/>
              <w:rPr>
                <w:sz w:val="20"/>
              </w:rPr>
            </w:pPr>
          </w:p>
        </w:tc>
        <w:tc>
          <w:tcPr>
            <w:tcW w:w="711" w:type="pct"/>
            <w:gridSpan w:val="2"/>
            <w:shd w:val="clear" w:color="auto" w:fill="auto"/>
          </w:tcPr>
          <w:p w14:paraId="524F5D99" w14:textId="77777777" w:rsidR="00EB3549" w:rsidRPr="00377A9A" w:rsidRDefault="00EB3549" w:rsidP="003F07D0">
            <w:pPr>
              <w:spacing w:before="0" w:after="0" w:line="276" w:lineRule="auto"/>
              <w:rPr>
                <w:sz w:val="20"/>
              </w:rPr>
            </w:pPr>
            <w:r w:rsidRPr="007E7672">
              <w:rPr>
                <w:sz w:val="20"/>
              </w:rPr>
              <w:t>startDate</w:t>
            </w:r>
          </w:p>
        </w:tc>
        <w:tc>
          <w:tcPr>
            <w:tcW w:w="134" w:type="pct"/>
            <w:gridSpan w:val="2"/>
            <w:shd w:val="clear" w:color="auto" w:fill="auto"/>
          </w:tcPr>
          <w:p w14:paraId="49C68C14"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60F8AF69" w14:textId="77777777" w:rsidR="00EB3549" w:rsidRDefault="00EB3549" w:rsidP="003F07D0">
            <w:pPr>
              <w:spacing w:before="0" w:after="0" w:line="276" w:lineRule="auto"/>
              <w:jc w:val="center"/>
              <w:rPr>
                <w:sz w:val="20"/>
                <w:lang w:val="en-US"/>
              </w:rPr>
            </w:pPr>
            <w:r>
              <w:rPr>
                <w:sz w:val="20"/>
              </w:rPr>
              <w:t>DT</w:t>
            </w:r>
          </w:p>
        </w:tc>
        <w:tc>
          <w:tcPr>
            <w:tcW w:w="1036" w:type="pct"/>
            <w:gridSpan w:val="2"/>
            <w:shd w:val="clear" w:color="auto" w:fill="auto"/>
          </w:tcPr>
          <w:p w14:paraId="3F6E284F" w14:textId="77777777" w:rsidR="00EB3549" w:rsidRPr="001352C0" w:rsidRDefault="00EB3549" w:rsidP="003F07D0">
            <w:pPr>
              <w:spacing w:before="0" w:after="0" w:line="276" w:lineRule="auto"/>
              <w:rPr>
                <w:sz w:val="20"/>
              </w:rPr>
            </w:pPr>
            <w:r w:rsidRPr="007E7672">
              <w:rPr>
                <w:sz w:val="20"/>
              </w:rPr>
              <w:t>Дата и время начала подачи заявок</w:t>
            </w:r>
          </w:p>
        </w:tc>
        <w:tc>
          <w:tcPr>
            <w:tcW w:w="1068" w:type="pct"/>
            <w:gridSpan w:val="2"/>
            <w:shd w:val="clear" w:color="auto" w:fill="auto"/>
          </w:tcPr>
          <w:p w14:paraId="000D3E63" w14:textId="77777777" w:rsidR="00EB3549" w:rsidRPr="001A4780" w:rsidRDefault="00EB3549" w:rsidP="003F07D0">
            <w:pPr>
              <w:spacing w:before="0" w:after="0" w:line="276" w:lineRule="auto"/>
              <w:rPr>
                <w:sz w:val="20"/>
              </w:rPr>
            </w:pPr>
          </w:p>
        </w:tc>
      </w:tr>
      <w:tr w:rsidR="00EB3549" w:rsidRPr="001A4780" w14:paraId="717CB34C" w14:textId="77777777" w:rsidTr="00490DAA">
        <w:trPr>
          <w:gridAfter w:val="1"/>
          <w:wAfter w:w="1007" w:type="pct"/>
        </w:trPr>
        <w:tc>
          <w:tcPr>
            <w:tcW w:w="709" w:type="pct"/>
            <w:shd w:val="clear" w:color="auto" w:fill="auto"/>
          </w:tcPr>
          <w:p w14:paraId="1D5E16B3" w14:textId="77777777" w:rsidR="00EB3549" w:rsidRPr="001A4780" w:rsidRDefault="00EB3549" w:rsidP="003F07D0">
            <w:pPr>
              <w:spacing w:before="0" w:after="0" w:line="276" w:lineRule="auto"/>
              <w:rPr>
                <w:sz w:val="20"/>
              </w:rPr>
            </w:pPr>
          </w:p>
        </w:tc>
        <w:tc>
          <w:tcPr>
            <w:tcW w:w="711" w:type="pct"/>
            <w:gridSpan w:val="2"/>
            <w:shd w:val="clear" w:color="auto" w:fill="auto"/>
          </w:tcPr>
          <w:p w14:paraId="3D99A3C4" w14:textId="77777777" w:rsidR="00EB3549" w:rsidRPr="00377A9A" w:rsidRDefault="00EB3549" w:rsidP="003F07D0">
            <w:pPr>
              <w:spacing w:before="0" w:after="0" w:line="276" w:lineRule="auto"/>
              <w:rPr>
                <w:sz w:val="20"/>
              </w:rPr>
            </w:pPr>
            <w:r w:rsidRPr="007E7672">
              <w:rPr>
                <w:sz w:val="20"/>
              </w:rPr>
              <w:t>place</w:t>
            </w:r>
          </w:p>
        </w:tc>
        <w:tc>
          <w:tcPr>
            <w:tcW w:w="134" w:type="pct"/>
            <w:gridSpan w:val="2"/>
            <w:shd w:val="clear" w:color="auto" w:fill="auto"/>
          </w:tcPr>
          <w:p w14:paraId="4A2C7C8E"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27B33213" w14:textId="77777777" w:rsidR="00EB3549"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tcPr>
          <w:p w14:paraId="2094B841" w14:textId="77777777" w:rsidR="00EB3549" w:rsidRPr="001352C0" w:rsidRDefault="00EB3549" w:rsidP="003F07D0">
            <w:pPr>
              <w:spacing w:before="0" w:after="0" w:line="276" w:lineRule="auto"/>
              <w:rPr>
                <w:sz w:val="20"/>
              </w:rPr>
            </w:pPr>
            <w:r w:rsidRPr="007E7672">
              <w:rPr>
                <w:sz w:val="20"/>
              </w:rPr>
              <w:t>Место подачи заявок</w:t>
            </w:r>
          </w:p>
        </w:tc>
        <w:tc>
          <w:tcPr>
            <w:tcW w:w="1068" w:type="pct"/>
            <w:gridSpan w:val="2"/>
            <w:shd w:val="clear" w:color="auto" w:fill="auto"/>
          </w:tcPr>
          <w:p w14:paraId="046D55AE" w14:textId="77777777" w:rsidR="00EB3549" w:rsidRPr="001A4780" w:rsidRDefault="00EB3549" w:rsidP="003F07D0">
            <w:pPr>
              <w:spacing w:before="0" w:after="0" w:line="276" w:lineRule="auto"/>
              <w:rPr>
                <w:sz w:val="20"/>
              </w:rPr>
            </w:pPr>
          </w:p>
        </w:tc>
      </w:tr>
      <w:tr w:rsidR="00EB3549" w:rsidRPr="001A4780" w14:paraId="63CD34E7" w14:textId="77777777" w:rsidTr="00490DAA">
        <w:trPr>
          <w:gridAfter w:val="1"/>
          <w:wAfter w:w="1007" w:type="pct"/>
        </w:trPr>
        <w:tc>
          <w:tcPr>
            <w:tcW w:w="709" w:type="pct"/>
            <w:shd w:val="clear" w:color="auto" w:fill="auto"/>
          </w:tcPr>
          <w:p w14:paraId="57F76890" w14:textId="77777777" w:rsidR="00EB3549" w:rsidRPr="001A4780" w:rsidRDefault="00EB3549" w:rsidP="003F07D0">
            <w:pPr>
              <w:spacing w:before="0" w:after="0" w:line="276" w:lineRule="auto"/>
              <w:rPr>
                <w:sz w:val="20"/>
              </w:rPr>
            </w:pPr>
          </w:p>
        </w:tc>
        <w:tc>
          <w:tcPr>
            <w:tcW w:w="711" w:type="pct"/>
            <w:gridSpan w:val="2"/>
            <w:shd w:val="clear" w:color="auto" w:fill="auto"/>
          </w:tcPr>
          <w:p w14:paraId="49734330" w14:textId="77777777" w:rsidR="00EB3549" w:rsidRPr="00377A9A" w:rsidRDefault="00EB3549" w:rsidP="003F07D0">
            <w:pPr>
              <w:spacing w:before="0" w:after="0" w:line="276" w:lineRule="auto"/>
              <w:rPr>
                <w:sz w:val="20"/>
              </w:rPr>
            </w:pPr>
            <w:r w:rsidRPr="007E7672">
              <w:rPr>
                <w:sz w:val="20"/>
              </w:rPr>
              <w:t>order</w:t>
            </w:r>
          </w:p>
        </w:tc>
        <w:tc>
          <w:tcPr>
            <w:tcW w:w="134" w:type="pct"/>
            <w:gridSpan w:val="2"/>
            <w:shd w:val="clear" w:color="auto" w:fill="auto"/>
          </w:tcPr>
          <w:p w14:paraId="65E57156"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2E39D579" w14:textId="77777777" w:rsidR="00EB3549"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tcPr>
          <w:p w14:paraId="7BBF45A4" w14:textId="77777777" w:rsidR="00EB3549" w:rsidRPr="001352C0" w:rsidRDefault="00EB3549" w:rsidP="003F07D0">
            <w:pPr>
              <w:spacing w:before="0" w:after="0" w:line="276" w:lineRule="auto"/>
              <w:rPr>
                <w:sz w:val="20"/>
              </w:rPr>
            </w:pPr>
            <w:r w:rsidRPr="007E7672">
              <w:rPr>
                <w:sz w:val="20"/>
              </w:rPr>
              <w:t>Порядок подачи заявок</w:t>
            </w:r>
          </w:p>
        </w:tc>
        <w:tc>
          <w:tcPr>
            <w:tcW w:w="1068" w:type="pct"/>
            <w:gridSpan w:val="2"/>
            <w:shd w:val="clear" w:color="auto" w:fill="auto"/>
          </w:tcPr>
          <w:p w14:paraId="73DF97BD" w14:textId="77777777" w:rsidR="00EB3549" w:rsidRPr="001A4780" w:rsidRDefault="00EB3549" w:rsidP="003F07D0">
            <w:pPr>
              <w:spacing w:before="0" w:after="0" w:line="276" w:lineRule="auto"/>
              <w:rPr>
                <w:sz w:val="20"/>
              </w:rPr>
            </w:pPr>
          </w:p>
        </w:tc>
      </w:tr>
      <w:tr w:rsidR="00EB3549" w:rsidRPr="001A4780" w14:paraId="39454255" w14:textId="77777777" w:rsidTr="00490DAA">
        <w:trPr>
          <w:gridAfter w:val="1"/>
          <w:wAfter w:w="1007" w:type="pct"/>
        </w:trPr>
        <w:tc>
          <w:tcPr>
            <w:tcW w:w="709" w:type="pct"/>
            <w:shd w:val="clear" w:color="auto" w:fill="auto"/>
          </w:tcPr>
          <w:p w14:paraId="52737CE0" w14:textId="77777777" w:rsidR="00EB3549" w:rsidRPr="001A4780" w:rsidRDefault="00EB3549" w:rsidP="003F07D0">
            <w:pPr>
              <w:spacing w:before="0" w:after="0" w:line="276" w:lineRule="auto"/>
              <w:rPr>
                <w:sz w:val="20"/>
              </w:rPr>
            </w:pPr>
          </w:p>
        </w:tc>
        <w:tc>
          <w:tcPr>
            <w:tcW w:w="711" w:type="pct"/>
            <w:gridSpan w:val="2"/>
            <w:shd w:val="clear" w:color="auto" w:fill="auto"/>
          </w:tcPr>
          <w:p w14:paraId="338A79FD" w14:textId="77777777" w:rsidR="00EB3549" w:rsidRPr="00377A9A" w:rsidRDefault="00EB3549" w:rsidP="003F07D0">
            <w:pPr>
              <w:spacing w:before="0" w:after="0" w:line="276" w:lineRule="auto"/>
              <w:rPr>
                <w:sz w:val="20"/>
              </w:rPr>
            </w:pPr>
            <w:r w:rsidRPr="007E7672">
              <w:rPr>
                <w:sz w:val="20"/>
              </w:rPr>
              <w:t>endDate</w:t>
            </w:r>
          </w:p>
        </w:tc>
        <w:tc>
          <w:tcPr>
            <w:tcW w:w="134" w:type="pct"/>
            <w:gridSpan w:val="2"/>
            <w:shd w:val="clear" w:color="auto" w:fill="auto"/>
          </w:tcPr>
          <w:p w14:paraId="6276A5DE"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7CC61002" w14:textId="77777777" w:rsidR="00EB3549" w:rsidRDefault="00EB3549" w:rsidP="003F07D0">
            <w:pPr>
              <w:spacing w:before="0" w:after="0" w:line="276" w:lineRule="auto"/>
              <w:jc w:val="center"/>
              <w:rPr>
                <w:sz w:val="20"/>
                <w:lang w:val="en-US"/>
              </w:rPr>
            </w:pPr>
            <w:r>
              <w:rPr>
                <w:sz w:val="20"/>
              </w:rPr>
              <w:t>DT</w:t>
            </w:r>
          </w:p>
        </w:tc>
        <w:tc>
          <w:tcPr>
            <w:tcW w:w="1036" w:type="pct"/>
            <w:gridSpan w:val="2"/>
            <w:shd w:val="clear" w:color="auto" w:fill="auto"/>
          </w:tcPr>
          <w:p w14:paraId="55611F2D" w14:textId="77777777" w:rsidR="00EB3549" w:rsidRPr="001352C0" w:rsidRDefault="00EB3549" w:rsidP="003F07D0">
            <w:pPr>
              <w:spacing w:before="0" w:after="0" w:line="276" w:lineRule="auto"/>
              <w:rPr>
                <w:sz w:val="20"/>
              </w:rPr>
            </w:pPr>
            <w:r w:rsidRPr="007E7672">
              <w:rPr>
                <w:sz w:val="20"/>
              </w:rPr>
              <w:t>Дата и время окончания подачи заявок</w:t>
            </w:r>
          </w:p>
        </w:tc>
        <w:tc>
          <w:tcPr>
            <w:tcW w:w="1068" w:type="pct"/>
            <w:gridSpan w:val="2"/>
            <w:shd w:val="clear" w:color="auto" w:fill="auto"/>
          </w:tcPr>
          <w:p w14:paraId="09F5E455" w14:textId="77777777" w:rsidR="00EB3549" w:rsidRPr="001A4780" w:rsidRDefault="00EB3549" w:rsidP="003F07D0">
            <w:pPr>
              <w:spacing w:before="0" w:after="0" w:line="276" w:lineRule="auto"/>
              <w:rPr>
                <w:sz w:val="20"/>
              </w:rPr>
            </w:pPr>
          </w:p>
        </w:tc>
      </w:tr>
      <w:tr w:rsidR="00EB3549" w:rsidRPr="001A4780" w14:paraId="16263C47" w14:textId="77777777" w:rsidTr="00490DAA">
        <w:trPr>
          <w:gridAfter w:val="1"/>
          <w:wAfter w:w="1007" w:type="pct"/>
        </w:trPr>
        <w:tc>
          <w:tcPr>
            <w:tcW w:w="3993" w:type="pct"/>
            <w:gridSpan w:val="12"/>
            <w:shd w:val="clear" w:color="auto" w:fill="auto"/>
          </w:tcPr>
          <w:p w14:paraId="310E8C39" w14:textId="77777777" w:rsidR="00EB3549" w:rsidRPr="001A4780" w:rsidRDefault="00EB3549" w:rsidP="003F07D0">
            <w:pPr>
              <w:spacing w:before="0" w:after="0" w:line="276" w:lineRule="auto"/>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14:paraId="74812C45" w14:textId="77777777" w:rsidTr="00490DAA">
        <w:trPr>
          <w:gridAfter w:val="1"/>
          <w:wAfter w:w="1007" w:type="pct"/>
        </w:trPr>
        <w:tc>
          <w:tcPr>
            <w:tcW w:w="709" w:type="pct"/>
            <w:shd w:val="clear" w:color="auto" w:fill="auto"/>
          </w:tcPr>
          <w:p w14:paraId="53E333E7" w14:textId="77777777" w:rsidR="00EB3549" w:rsidRPr="001A4780" w:rsidRDefault="00EB3549" w:rsidP="003F07D0">
            <w:pPr>
              <w:spacing w:before="0" w:after="0" w:line="276" w:lineRule="auto"/>
              <w:rPr>
                <w:sz w:val="20"/>
              </w:rPr>
            </w:pPr>
            <w:r w:rsidRPr="00C17A89">
              <w:rPr>
                <w:b/>
                <w:sz w:val="20"/>
              </w:rPr>
              <w:t>opening</w:t>
            </w:r>
          </w:p>
        </w:tc>
        <w:tc>
          <w:tcPr>
            <w:tcW w:w="711" w:type="pct"/>
            <w:gridSpan w:val="2"/>
            <w:shd w:val="clear" w:color="auto" w:fill="auto"/>
          </w:tcPr>
          <w:p w14:paraId="4E4B0307" w14:textId="77777777" w:rsidR="00EB3549" w:rsidRPr="00377A9A" w:rsidRDefault="00EB3549" w:rsidP="003F07D0">
            <w:pPr>
              <w:spacing w:before="0" w:after="0" w:line="276" w:lineRule="auto"/>
              <w:rPr>
                <w:sz w:val="20"/>
              </w:rPr>
            </w:pPr>
          </w:p>
        </w:tc>
        <w:tc>
          <w:tcPr>
            <w:tcW w:w="134" w:type="pct"/>
            <w:gridSpan w:val="2"/>
            <w:shd w:val="clear" w:color="auto" w:fill="auto"/>
          </w:tcPr>
          <w:p w14:paraId="2EC002C7" w14:textId="77777777" w:rsidR="00EB3549" w:rsidRDefault="00EB3549" w:rsidP="003F07D0">
            <w:pPr>
              <w:spacing w:before="0" w:after="0" w:line="276" w:lineRule="auto"/>
              <w:jc w:val="center"/>
              <w:rPr>
                <w:sz w:val="20"/>
              </w:rPr>
            </w:pPr>
          </w:p>
        </w:tc>
        <w:tc>
          <w:tcPr>
            <w:tcW w:w="335" w:type="pct"/>
            <w:gridSpan w:val="3"/>
            <w:shd w:val="clear" w:color="auto" w:fill="auto"/>
          </w:tcPr>
          <w:p w14:paraId="173760F7" w14:textId="77777777" w:rsidR="00EB3549" w:rsidRDefault="00EB3549" w:rsidP="003F07D0">
            <w:pPr>
              <w:spacing w:before="0" w:after="0" w:line="276" w:lineRule="auto"/>
              <w:jc w:val="center"/>
              <w:rPr>
                <w:sz w:val="20"/>
                <w:lang w:val="en-US"/>
              </w:rPr>
            </w:pPr>
          </w:p>
        </w:tc>
        <w:tc>
          <w:tcPr>
            <w:tcW w:w="1036" w:type="pct"/>
            <w:gridSpan w:val="2"/>
            <w:shd w:val="clear" w:color="auto" w:fill="auto"/>
          </w:tcPr>
          <w:p w14:paraId="428FA0F2" w14:textId="77777777" w:rsidR="00EB3549" w:rsidRPr="001352C0" w:rsidRDefault="00EB3549" w:rsidP="003F07D0">
            <w:pPr>
              <w:spacing w:before="0" w:after="0" w:line="276" w:lineRule="auto"/>
              <w:rPr>
                <w:sz w:val="20"/>
              </w:rPr>
            </w:pPr>
          </w:p>
        </w:tc>
        <w:tc>
          <w:tcPr>
            <w:tcW w:w="1068" w:type="pct"/>
            <w:gridSpan w:val="2"/>
            <w:shd w:val="clear" w:color="auto" w:fill="auto"/>
          </w:tcPr>
          <w:p w14:paraId="1B1E4D1E" w14:textId="77777777" w:rsidR="00EB3549" w:rsidRPr="001A4780" w:rsidRDefault="00EB3549" w:rsidP="003F07D0">
            <w:pPr>
              <w:spacing w:before="0" w:after="0" w:line="276" w:lineRule="auto"/>
              <w:rPr>
                <w:sz w:val="20"/>
              </w:rPr>
            </w:pPr>
          </w:p>
        </w:tc>
      </w:tr>
      <w:tr w:rsidR="00EB3549" w:rsidRPr="001A4780" w14:paraId="58BD46EE" w14:textId="77777777" w:rsidTr="00490DAA">
        <w:trPr>
          <w:gridAfter w:val="1"/>
          <w:wAfter w:w="1007" w:type="pct"/>
        </w:trPr>
        <w:tc>
          <w:tcPr>
            <w:tcW w:w="709" w:type="pct"/>
            <w:shd w:val="clear" w:color="auto" w:fill="auto"/>
          </w:tcPr>
          <w:p w14:paraId="1A8C51FF" w14:textId="77777777" w:rsidR="00EB3549" w:rsidRPr="001A4780" w:rsidRDefault="00EB3549" w:rsidP="003F07D0">
            <w:pPr>
              <w:spacing w:before="0" w:after="0" w:line="276" w:lineRule="auto"/>
              <w:rPr>
                <w:sz w:val="20"/>
              </w:rPr>
            </w:pPr>
          </w:p>
        </w:tc>
        <w:tc>
          <w:tcPr>
            <w:tcW w:w="711" w:type="pct"/>
            <w:gridSpan w:val="2"/>
            <w:shd w:val="clear" w:color="auto" w:fill="auto"/>
          </w:tcPr>
          <w:p w14:paraId="14327217" w14:textId="77777777" w:rsidR="00EB3549" w:rsidRPr="00377A9A" w:rsidRDefault="00EB3549" w:rsidP="003F07D0">
            <w:pPr>
              <w:spacing w:before="0" w:after="0" w:line="276" w:lineRule="auto"/>
              <w:rPr>
                <w:sz w:val="20"/>
              </w:rPr>
            </w:pPr>
            <w:r w:rsidRPr="00C17A89">
              <w:rPr>
                <w:sz w:val="20"/>
              </w:rPr>
              <w:t>date</w:t>
            </w:r>
          </w:p>
        </w:tc>
        <w:tc>
          <w:tcPr>
            <w:tcW w:w="134" w:type="pct"/>
            <w:gridSpan w:val="2"/>
            <w:shd w:val="clear" w:color="auto" w:fill="auto"/>
          </w:tcPr>
          <w:p w14:paraId="6E4F96A6"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7E534447" w14:textId="77777777" w:rsidR="00EB3549" w:rsidRDefault="00EB3549" w:rsidP="003F07D0">
            <w:pPr>
              <w:spacing w:before="0" w:after="0" w:line="276" w:lineRule="auto"/>
              <w:jc w:val="center"/>
              <w:rPr>
                <w:sz w:val="20"/>
                <w:lang w:val="en-US"/>
              </w:rPr>
            </w:pPr>
            <w:r>
              <w:rPr>
                <w:sz w:val="20"/>
                <w:lang w:val="en-US"/>
              </w:rPr>
              <w:t>DT</w:t>
            </w:r>
          </w:p>
        </w:tc>
        <w:tc>
          <w:tcPr>
            <w:tcW w:w="1036" w:type="pct"/>
            <w:gridSpan w:val="2"/>
            <w:shd w:val="clear" w:color="auto" w:fill="auto"/>
          </w:tcPr>
          <w:p w14:paraId="5B6F603C" w14:textId="77777777" w:rsidR="00EB3549" w:rsidRPr="001352C0" w:rsidRDefault="00EB3549" w:rsidP="003F07D0">
            <w:pPr>
              <w:spacing w:before="0" w:after="0" w:line="276" w:lineRule="auto"/>
              <w:rPr>
                <w:sz w:val="20"/>
              </w:rPr>
            </w:pPr>
            <w:r w:rsidRPr="00C17A89">
              <w:rPr>
                <w:sz w:val="20"/>
              </w:rPr>
              <w:t>Дата и время вскрытия конвертов, открытии доступа к электронным документам заявок участников</w:t>
            </w:r>
          </w:p>
        </w:tc>
        <w:tc>
          <w:tcPr>
            <w:tcW w:w="1068" w:type="pct"/>
            <w:gridSpan w:val="2"/>
            <w:shd w:val="clear" w:color="auto" w:fill="auto"/>
          </w:tcPr>
          <w:p w14:paraId="5ACBD528" w14:textId="77777777" w:rsidR="00EB3549" w:rsidRPr="001A4780" w:rsidRDefault="00EB3549" w:rsidP="003F07D0">
            <w:pPr>
              <w:spacing w:before="0" w:after="0" w:line="276" w:lineRule="auto"/>
              <w:rPr>
                <w:sz w:val="20"/>
              </w:rPr>
            </w:pPr>
          </w:p>
        </w:tc>
      </w:tr>
      <w:tr w:rsidR="00EB3549" w:rsidRPr="001A4780" w14:paraId="688DF8CC" w14:textId="77777777" w:rsidTr="00490DAA">
        <w:trPr>
          <w:gridAfter w:val="1"/>
          <w:wAfter w:w="1007" w:type="pct"/>
        </w:trPr>
        <w:tc>
          <w:tcPr>
            <w:tcW w:w="709" w:type="pct"/>
            <w:shd w:val="clear" w:color="auto" w:fill="auto"/>
          </w:tcPr>
          <w:p w14:paraId="70570BC6" w14:textId="77777777" w:rsidR="00EB3549" w:rsidRPr="001A4780" w:rsidRDefault="00EB3549" w:rsidP="003F07D0">
            <w:pPr>
              <w:spacing w:before="0" w:after="0" w:line="276" w:lineRule="auto"/>
              <w:rPr>
                <w:sz w:val="20"/>
              </w:rPr>
            </w:pPr>
          </w:p>
        </w:tc>
        <w:tc>
          <w:tcPr>
            <w:tcW w:w="711" w:type="pct"/>
            <w:gridSpan w:val="2"/>
            <w:shd w:val="clear" w:color="auto" w:fill="auto"/>
          </w:tcPr>
          <w:p w14:paraId="566B99AC" w14:textId="77777777" w:rsidR="00EB3549" w:rsidRPr="00377A9A" w:rsidRDefault="00EB3549" w:rsidP="003F07D0">
            <w:pPr>
              <w:spacing w:before="0" w:after="0" w:line="276" w:lineRule="auto"/>
              <w:rPr>
                <w:sz w:val="20"/>
              </w:rPr>
            </w:pPr>
            <w:r w:rsidRPr="00377A9A">
              <w:rPr>
                <w:sz w:val="20"/>
              </w:rPr>
              <w:t>place</w:t>
            </w:r>
          </w:p>
        </w:tc>
        <w:tc>
          <w:tcPr>
            <w:tcW w:w="134" w:type="pct"/>
            <w:gridSpan w:val="2"/>
            <w:shd w:val="clear" w:color="auto" w:fill="auto"/>
          </w:tcPr>
          <w:p w14:paraId="78F3474E"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280363CA" w14:textId="77777777" w:rsidR="00EB3549"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tcPr>
          <w:p w14:paraId="2517F7F4" w14:textId="77777777" w:rsidR="00EB3549" w:rsidRPr="001352C0" w:rsidRDefault="00EB3549" w:rsidP="003F07D0">
            <w:pPr>
              <w:spacing w:before="0" w:after="0" w:line="276" w:lineRule="auto"/>
              <w:rPr>
                <w:sz w:val="20"/>
              </w:rPr>
            </w:pPr>
            <w:r w:rsidRPr="00377A9A">
              <w:rPr>
                <w:sz w:val="20"/>
              </w:rPr>
              <w:t>Место вскрытия конвертов, открытии доступа к электронным документам заявок участников</w:t>
            </w:r>
          </w:p>
        </w:tc>
        <w:tc>
          <w:tcPr>
            <w:tcW w:w="1068" w:type="pct"/>
            <w:gridSpan w:val="2"/>
            <w:shd w:val="clear" w:color="auto" w:fill="auto"/>
          </w:tcPr>
          <w:p w14:paraId="23900EA1" w14:textId="77777777" w:rsidR="00EB3549" w:rsidRPr="001A4780" w:rsidRDefault="00EB3549" w:rsidP="003F07D0">
            <w:pPr>
              <w:spacing w:before="0" w:after="0" w:line="276" w:lineRule="auto"/>
              <w:rPr>
                <w:sz w:val="20"/>
              </w:rPr>
            </w:pPr>
          </w:p>
        </w:tc>
      </w:tr>
      <w:tr w:rsidR="00EB3549" w:rsidRPr="001A4780" w14:paraId="51675671" w14:textId="77777777" w:rsidTr="00490DAA">
        <w:trPr>
          <w:gridAfter w:val="1"/>
          <w:wAfter w:w="1007" w:type="pct"/>
        </w:trPr>
        <w:tc>
          <w:tcPr>
            <w:tcW w:w="709" w:type="pct"/>
            <w:shd w:val="clear" w:color="auto" w:fill="auto"/>
          </w:tcPr>
          <w:p w14:paraId="298EA0CC" w14:textId="77777777" w:rsidR="00EB3549" w:rsidRPr="001A4780" w:rsidRDefault="00EB3549" w:rsidP="003F07D0">
            <w:pPr>
              <w:spacing w:before="0" w:after="0" w:line="276" w:lineRule="auto"/>
              <w:rPr>
                <w:sz w:val="20"/>
              </w:rPr>
            </w:pPr>
          </w:p>
        </w:tc>
        <w:tc>
          <w:tcPr>
            <w:tcW w:w="711" w:type="pct"/>
            <w:gridSpan w:val="2"/>
            <w:shd w:val="clear" w:color="auto" w:fill="auto"/>
          </w:tcPr>
          <w:p w14:paraId="5FBB8128" w14:textId="77777777" w:rsidR="00EB3549" w:rsidRPr="00377A9A" w:rsidRDefault="00EB3549" w:rsidP="003F07D0">
            <w:pPr>
              <w:spacing w:before="0" w:after="0" w:line="276" w:lineRule="auto"/>
              <w:rPr>
                <w:sz w:val="20"/>
              </w:rPr>
            </w:pPr>
            <w:r w:rsidRPr="00377A9A">
              <w:rPr>
                <w:sz w:val="20"/>
              </w:rPr>
              <w:t>addInfo</w:t>
            </w:r>
          </w:p>
        </w:tc>
        <w:tc>
          <w:tcPr>
            <w:tcW w:w="134" w:type="pct"/>
            <w:gridSpan w:val="2"/>
            <w:shd w:val="clear" w:color="auto" w:fill="auto"/>
          </w:tcPr>
          <w:p w14:paraId="3756CD93" w14:textId="77777777" w:rsidR="00EB3549" w:rsidRDefault="00EB3549" w:rsidP="003F07D0">
            <w:pPr>
              <w:spacing w:before="0" w:after="0" w:line="276" w:lineRule="auto"/>
              <w:jc w:val="center"/>
              <w:rPr>
                <w:sz w:val="20"/>
              </w:rPr>
            </w:pPr>
            <w:r>
              <w:rPr>
                <w:sz w:val="20"/>
                <w:lang w:val="en-US"/>
              </w:rPr>
              <w:t>H</w:t>
            </w:r>
          </w:p>
        </w:tc>
        <w:tc>
          <w:tcPr>
            <w:tcW w:w="335" w:type="pct"/>
            <w:gridSpan w:val="3"/>
            <w:shd w:val="clear" w:color="auto" w:fill="auto"/>
          </w:tcPr>
          <w:p w14:paraId="1819456A" w14:textId="77777777" w:rsidR="00EB3549"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tcPr>
          <w:p w14:paraId="1C88B226" w14:textId="77777777" w:rsidR="00EB3549" w:rsidRPr="001352C0" w:rsidRDefault="00EB3549" w:rsidP="003F07D0">
            <w:pPr>
              <w:spacing w:before="0" w:after="0" w:line="276" w:lineRule="auto"/>
              <w:rPr>
                <w:sz w:val="20"/>
              </w:rPr>
            </w:pPr>
            <w:r w:rsidRPr="00377A9A">
              <w:rPr>
                <w:sz w:val="20"/>
              </w:rPr>
              <w:t>Дополнительная информация</w:t>
            </w:r>
          </w:p>
        </w:tc>
        <w:tc>
          <w:tcPr>
            <w:tcW w:w="1068" w:type="pct"/>
            <w:gridSpan w:val="2"/>
            <w:shd w:val="clear" w:color="auto" w:fill="auto"/>
          </w:tcPr>
          <w:p w14:paraId="43272FF3" w14:textId="77777777" w:rsidR="00EB3549" w:rsidRPr="001A4780" w:rsidRDefault="00EB3549" w:rsidP="003F07D0">
            <w:pPr>
              <w:spacing w:before="0" w:after="0" w:line="276" w:lineRule="auto"/>
              <w:rPr>
                <w:sz w:val="20"/>
              </w:rPr>
            </w:pPr>
          </w:p>
        </w:tc>
      </w:tr>
      <w:tr w:rsidR="00EB3549" w:rsidRPr="001A4780" w14:paraId="4031606A" w14:textId="77777777" w:rsidTr="00490DAA">
        <w:trPr>
          <w:gridAfter w:val="1"/>
          <w:wAfter w:w="1007" w:type="pct"/>
        </w:trPr>
        <w:tc>
          <w:tcPr>
            <w:tcW w:w="3993" w:type="pct"/>
            <w:gridSpan w:val="12"/>
            <w:shd w:val="clear" w:color="auto" w:fill="auto"/>
          </w:tcPr>
          <w:p w14:paraId="046C0CBD" w14:textId="77777777" w:rsidR="00EB3549" w:rsidRPr="001A4780" w:rsidRDefault="00EB3549" w:rsidP="003F07D0">
            <w:pPr>
              <w:spacing w:before="0" w:after="0" w:line="276" w:lineRule="auto"/>
              <w:jc w:val="center"/>
              <w:rPr>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14:paraId="49605DEA" w14:textId="77777777" w:rsidTr="00490DAA">
        <w:trPr>
          <w:gridAfter w:val="1"/>
          <w:wAfter w:w="1007" w:type="pct"/>
        </w:trPr>
        <w:tc>
          <w:tcPr>
            <w:tcW w:w="709" w:type="pct"/>
            <w:shd w:val="clear" w:color="auto" w:fill="auto"/>
          </w:tcPr>
          <w:p w14:paraId="414C8D5D" w14:textId="77777777" w:rsidR="00EB3549" w:rsidRPr="001A4780" w:rsidRDefault="00EB3549" w:rsidP="003F07D0">
            <w:pPr>
              <w:spacing w:before="0" w:after="0" w:line="276" w:lineRule="auto"/>
              <w:rPr>
                <w:sz w:val="20"/>
              </w:rPr>
            </w:pPr>
            <w:r w:rsidRPr="00E76370">
              <w:rPr>
                <w:b/>
                <w:sz w:val="20"/>
              </w:rPr>
              <w:t>scoring</w:t>
            </w:r>
          </w:p>
        </w:tc>
        <w:tc>
          <w:tcPr>
            <w:tcW w:w="711" w:type="pct"/>
            <w:gridSpan w:val="2"/>
            <w:shd w:val="clear" w:color="auto" w:fill="auto"/>
          </w:tcPr>
          <w:p w14:paraId="30D7EDDF" w14:textId="77777777" w:rsidR="00EB3549" w:rsidRPr="00377A9A" w:rsidRDefault="00EB3549" w:rsidP="003F07D0">
            <w:pPr>
              <w:spacing w:before="0" w:after="0" w:line="276" w:lineRule="auto"/>
              <w:rPr>
                <w:sz w:val="20"/>
              </w:rPr>
            </w:pPr>
          </w:p>
        </w:tc>
        <w:tc>
          <w:tcPr>
            <w:tcW w:w="134" w:type="pct"/>
            <w:gridSpan w:val="2"/>
            <w:shd w:val="clear" w:color="auto" w:fill="auto"/>
          </w:tcPr>
          <w:p w14:paraId="66CD499E" w14:textId="77777777" w:rsidR="00EB3549" w:rsidRDefault="00EB3549" w:rsidP="003F07D0">
            <w:pPr>
              <w:spacing w:before="0" w:after="0" w:line="276" w:lineRule="auto"/>
              <w:jc w:val="center"/>
              <w:rPr>
                <w:sz w:val="20"/>
              </w:rPr>
            </w:pPr>
          </w:p>
        </w:tc>
        <w:tc>
          <w:tcPr>
            <w:tcW w:w="335" w:type="pct"/>
            <w:gridSpan w:val="3"/>
            <w:shd w:val="clear" w:color="auto" w:fill="auto"/>
          </w:tcPr>
          <w:p w14:paraId="6C8E28C8" w14:textId="77777777" w:rsidR="00EB3549" w:rsidRDefault="00EB3549" w:rsidP="003F07D0">
            <w:pPr>
              <w:spacing w:before="0" w:after="0" w:line="276" w:lineRule="auto"/>
              <w:jc w:val="center"/>
              <w:rPr>
                <w:sz w:val="20"/>
                <w:lang w:val="en-US"/>
              </w:rPr>
            </w:pPr>
          </w:p>
        </w:tc>
        <w:tc>
          <w:tcPr>
            <w:tcW w:w="1036" w:type="pct"/>
            <w:gridSpan w:val="2"/>
            <w:shd w:val="clear" w:color="auto" w:fill="auto"/>
          </w:tcPr>
          <w:p w14:paraId="24BF8090" w14:textId="77777777" w:rsidR="00EB3549" w:rsidRPr="001352C0" w:rsidRDefault="00EB3549" w:rsidP="003F07D0">
            <w:pPr>
              <w:spacing w:before="0" w:after="0" w:line="276" w:lineRule="auto"/>
              <w:rPr>
                <w:sz w:val="20"/>
              </w:rPr>
            </w:pPr>
          </w:p>
        </w:tc>
        <w:tc>
          <w:tcPr>
            <w:tcW w:w="1068" w:type="pct"/>
            <w:gridSpan w:val="2"/>
            <w:shd w:val="clear" w:color="auto" w:fill="auto"/>
          </w:tcPr>
          <w:p w14:paraId="61B3CA2F" w14:textId="77777777" w:rsidR="00EB3549" w:rsidRPr="001A4780" w:rsidRDefault="00EB3549" w:rsidP="003F07D0">
            <w:pPr>
              <w:spacing w:before="0" w:after="0" w:line="276" w:lineRule="auto"/>
              <w:rPr>
                <w:sz w:val="20"/>
              </w:rPr>
            </w:pPr>
          </w:p>
        </w:tc>
      </w:tr>
      <w:tr w:rsidR="00EB3549" w:rsidRPr="001A4780" w14:paraId="078773F1" w14:textId="77777777" w:rsidTr="00490DAA">
        <w:trPr>
          <w:gridAfter w:val="1"/>
          <w:wAfter w:w="1007" w:type="pct"/>
        </w:trPr>
        <w:tc>
          <w:tcPr>
            <w:tcW w:w="709" w:type="pct"/>
            <w:shd w:val="clear" w:color="auto" w:fill="auto"/>
          </w:tcPr>
          <w:p w14:paraId="10FFC8FB" w14:textId="77777777" w:rsidR="00EB3549" w:rsidRPr="001A4780" w:rsidRDefault="00EB3549" w:rsidP="003F07D0">
            <w:pPr>
              <w:spacing w:before="0" w:after="0" w:line="276" w:lineRule="auto"/>
              <w:rPr>
                <w:sz w:val="20"/>
              </w:rPr>
            </w:pPr>
          </w:p>
        </w:tc>
        <w:tc>
          <w:tcPr>
            <w:tcW w:w="711" w:type="pct"/>
            <w:gridSpan w:val="2"/>
            <w:shd w:val="clear" w:color="auto" w:fill="auto"/>
          </w:tcPr>
          <w:p w14:paraId="3FCDF909" w14:textId="77777777" w:rsidR="00EB3549" w:rsidRPr="00377A9A" w:rsidRDefault="00EB3549" w:rsidP="003F07D0">
            <w:pPr>
              <w:spacing w:before="0" w:after="0" w:line="276" w:lineRule="auto"/>
              <w:rPr>
                <w:sz w:val="20"/>
              </w:rPr>
            </w:pPr>
            <w:r w:rsidRPr="00C17A89">
              <w:rPr>
                <w:sz w:val="20"/>
              </w:rPr>
              <w:t>date</w:t>
            </w:r>
          </w:p>
        </w:tc>
        <w:tc>
          <w:tcPr>
            <w:tcW w:w="134" w:type="pct"/>
            <w:gridSpan w:val="2"/>
            <w:shd w:val="clear" w:color="auto" w:fill="auto"/>
          </w:tcPr>
          <w:p w14:paraId="5BD79C6B"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7998A004" w14:textId="77777777" w:rsidR="00EB3549" w:rsidRDefault="00EB3549" w:rsidP="003F07D0">
            <w:pPr>
              <w:spacing w:before="0" w:after="0" w:line="276" w:lineRule="auto"/>
              <w:jc w:val="center"/>
              <w:rPr>
                <w:sz w:val="20"/>
                <w:lang w:val="en-US"/>
              </w:rPr>
            </w:pPr>
            <w:r>
              <w:rPr>
                <w:sz w:val="20"/>
                <w:lang w:val="en-US"/>
              </w:rPr>
              <w:t>DT</w:t>
            </w:r>
          </w:p>
        </w:tc>
        <w:tc>
          <w:tcPr>
            <w:tcW w:w="1036" w:type="pct"/>
            <w:gridSpan w:val="2"/>
            <w:shd w:val="clear" w:color="auto" w:fill="auto"/>
          </w:tcPr>
          <w:p w14:paraId="6F3FAFEA" w14:textId="77777777" w:rsidR="00EB3549" w:rsidRPr="001352C0" w:rsidRDefault="00EB3549" w:rsidP="003F07D0">
            <w:pPr>
              <w:spacing w:before="0" w:after="0" w:line="276" w:lineRule="auto"/>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068" w:type="pct"/>
            <w:gridSpan w:val="2"/>
            <w:shd w:val="clear" w:color="auto" w:fill="auto"/>
          </w:tcPr>
          <w:p w14:paraId="794C8496" w14:textId="77777777" w:rsidR="00EB3549" w:rsidRPr="001A4780" w:rsidRDefault="00EB3549" w:rsidP="003F07D0">
            <w:pPr>
              <w:spacing w:before="0" w:after="0" w:line="276" w:lineRule="auto"/>
              <w:rPr>
                <w:sz w:val="20"/>
              </w:rPr>
            </w:pPr>
          </w:p>
        </w:tc>
      </w:tr>
      <w:tr w:rsidR="00EB3549" w:rsidRPr="001A4780" w14:paraId="22E548BA" w14:textId="77777777" w:rsidTr="00490DAA">
        <w:trPr>
          <w:gridAfter w:val="1"/>
          <w:wAfter w:w="1007" w:type="pct"/>
        </w:trPr>
        <w:tc>
          <w:tcPr>
            <w:tcW w:w="709" w:type="pct"/>
            <w:shd w:val="clear" w:color="auto" w:fill="auto"/>
          </w:tcPr>
          <w:p w14:paraId="7277AB5B" w14:textId="77777777" w:rsidR="00EB3549" w:rsidRPr="001A4780" w:rsidRDefault="00EB3549" w:rsidP="003F07D0">
            <w:pPr>
              <w:spacing w:before="0" w:after="0" w:line="276" w:lineRule="auto"/>
              <w:rPr>
                <w:sz w:val="20"/>
              </w:rPr>
            </w:pPr>
          </w:p>
        </w:tc>
        <w:tc>
          <w:tcPr>
            <w:tcW w:w="711" w:type="pct"/>
            <w:gridSpan w:val="2"/>
            <w:shd w:val="clear" w:color="auto" w:fill="auto"/>
          </w:tcPr>
          <w:p w14:paraId="73F5B4D9" w14:textId="77777777" w:rsidR="00EB3549" w:rsidRPr="00377A9A" w:rsidRDefault="00EB3549" w:rsidP="003F07D0">
            <w:pPr>
              <w:spacing w:before="0" w:after="0" w:line="276" w:lineRule="auto"/>
              <w:rPr>
                <w:sz w:val="20"/>
              </w:rPr>
            </w:pPr>
            <w:r w:rsidRPr="00377A9A">
              <w:rPr>
                <w:sz w:val="20"/>
              </w:rPr>
              <w:t>place</w:t>
            </w:r>
          </w:p>
        </w:tc>
        <w:tc>
          <w:tcPr>
            <w:tcW w:w="134" w:type="pct"/>
            <w:gridSpan w:val="2"/>
            <w:shd w:val="clear" w:color="auto" w:fill="auto"/>
          </w:tcPr>
          <w:p w14:paraId="3427CD29" w14:textId="77777777" w:rsidR="00EB3549" w:rsidRDefault="00EB3549" w:rsidP="003F07D0">
            <w:pPr>
              <w:spacing w:before="0" w:after="0" w:line="276" w:lineRule="auto"/>
              <w:jc w:val="center"/>
              <w:rPr>
                <w:sz w:val="20"/>
              </w:rPr>
            </w:pPr>
            <w:r>
              <w:rPr>
                <w:sz w:val="20"/>
              </w:rPr>
              <w:t>Н</w:t>
            </w:r>
          </w:p>
        </w:tc>
        <w:tc>
          <w:tcPr>
            <w:tcW w:w="335" w:type="pct"/>
            <w:gridSpan w:val="3"/>
            <w:shd w:val="clear" w:color="auto" w:fill="auto"/>
          </w:tcPr>
          <w:p w14:paraId="75F6801F" w14:textId="77777777" w:rsidR="00EB3549"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tcPr>
          <w:p w14:paraId="0C9E2A7D" w14:textId="77777777" w:rsidR="00EB3549" w:rsidRPr="001352C0" w:rsidRDefault="00EB3549" w:rsidP="003F07D0">
            <w:pPr>
              <w:spacing w:before="0" w:after="0" w:line="276" w:lineRule="auto"/>
              <w:rPr>
                <w:sz w:val="20"/>
              </w:rPr>
            </w:pPr>
            <w:r w:rsidRPr="008D684A">
              <w:rPr>
                <w:sz w:val="20"/>
              </w:rPr>
              <w:t>Место рассмотрения и оценки заявок на участие в конкурсе</w:t>
            </w:r>
          </w:p>
        </w:tc>
        <w:tc>
          <w:tcPr>
            <w:tcW w:w="1068" w:type="pct"/>
            <w:gridSpan w:val="2"/>
            <w:shd w:val="clear" w:color="auto" w:fill="auto"/>
          </w:tcPr>
          <w:p w14:paraId="2AD0AF64" w14:textId="77777777" w:rsidR="00EB3549" w:rsidRPr="001A4780" w:rsidRDefault="00EB3549" w:rsidP="003F07D0">
            <w:pPr>
              <w:spacing w:before="0" w:after="0" w:line="276" w:lineRule="auto"/>
              <w:rPr>
                <w:sz w:val="20"/>
              </w:rPr>
            </w:pPr>
          </w:p>
        </w:tc>
      </w:tr>
      <w:tr w:rsidR="00EB3549" w:rsidRPr="001A4780" w14:paraId="0535771B" w14:textId="77777777" w:rsidTr="00490DAA">
        <w:trPr>
          <w:gridAfter w:val="1"/>
          <w:wAfter w:w="1007" w:type="pct"/>
        </w:trPr>
        <w:tc>
          <w:tcPr>
            <w:tcW w:w="709" w:type="pct"/>
            <w:shd w:val="clear" w:color="auto" w:fill="auto"/>
          </w:tcPr>
          <w:p w14:paraId="5123C04A" w14:textId="77777777" w:rsidR="00EB3549" w:rsidRPr="001A4780" w:rsidRDefault="00EB3549" w:rsidP="003F07D0">
            <w:pPr>
              <w:spacing w:before="0" w:after="0" w:line="276" w:lineRule="auto"/>
              <w:rPr>
                <w:sz w:val="20"/>
              </w:rPr>
            </w:pPr>
          </w:p>
        </w:tc>
        <w:tc>
          <w:tcPr>
            <w:tcW w:w="711" w:type="pct"/>
            <w:gridSpan w:val="2"/>
            <w:shd w:val="clear" w:color="auto" w:fill="auto"/>
          </w:tcPr>
          <w:p w14:paraId="6394C3FA" w14:textId="77777777" w:rsidR="00EB3549" w:rsidRPr="00377A9A" w:rsidRDefault="00EB3549" w:rsidP="003F07D0">
            <w:pPr>
              <w:spacing w:before="0" w:after="0" w:line="276" w:lineRule="auto"/>
              <w:rPr>
                <w:sz w:val="20"/>
              </w:rPr>
            </w:pPr>
            <w:r w:rsidRPr="00377A9A">
              <w:rPr>
                <w:sz w:val="20"/>
              </w:rPr>
              <w:t>addInfo</w:t>
            </w:r>
          </w:p>
        </w:tc>
        <w:tc>
          <w:tcPr>
            <w:tcW w:w="134" w:type="pct"/>
            <w:gridSpan w:val="2"/>
            <w:shd w:val="clear" w:color="auto" w:fill="auto"/>
          </w:tcPr>
          <w:p w14:paraId="5D2F39A4" w14:textId="77777777" w:rsidR="00EB3549" w:rsidRDefault="00EB3549" w:rsidP="003F07D0">
            <w:pPr>
              <w:spacing w:before="0" w:after="0" w:line="276" w:lineRule="auto"/>
              <w:jc w:val="center"/>
              <w:rPr>
                <w:sz w:val="20"/>
              </w:rPr>
            </w:pPr>
            <w:r>
              <w:rPr>
                <w:sz w:val="20"/>
                <w:lang w:val="en-US"/>
              </w:rPr>
              <w:t>H</w:t>
            </w:r>
          </w:p>
        </w:tc>
        <w:tc>
          <w:tcPr>
            <w:tcW w:w="335" w:type="pct"/>
            <w:gridSpan w:val="3"/>
            <w:shd w:val="clear" w:color="auto" w:fill="auto"/>
          </w:tcPr>
          <w:p w14:paraId="77C33106" w14:textId="77777777" w:rsidR="00EB3549"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tcPr>
          <w:p w14:paraId="163CBB54" w14:textId="77777777" w:rsidR="00EB3549" w:rsidRPr="001352C0" w:rsidRDefault="00EB3549" w:rsidP="003F07D0">
            <w:pPr>
              <w:spacing w:before="0" w:after="0" w:line="276" w:lineRule="auto"/>
              <w:rPr>
                <w:sz w:val="20"/>
              </w:rPr>
            </w:pPr>
            <w:r w:rsidRPr="00377A9A">
              <w:rPr>
                <w:sz w:val="20"/>
              </w:rPr>
              <w:t>Дополнительная информация</w:t>
            </w:r>
          </w:p>
        </w:tc>
        <w:tc>
          <w:tcPr>
            <w:tcW w:w="1068" w:type="pct"/>
            <w:gridSpan w:val="2"/>
            <w:shd w:val="clear" w:color="auto" w:fill="auto"/>
          </w:tcPr>
          <w:p w14:paraId="32EB3AA4" w14:textId="77777777" w:rsidR="00EB3549" w:rsidRPr="001A4780" w:rsidRDefault="00EB3549" w:rsidP="003F07D0">
            <w:pPr>
              <w:spacing w:before="0" w:after="0" w:line="276" w:lineRule="auto"/>
              <w:rPr>
                <w:sz w:val="20"/>
              </w:rPr>
            </w:pPr>
          </w:p>
        </w:tc>
      </w:tr>
      <w:tr w:rsidR="00EB3549" w:rsidRPr="001A4780" w14:paraId="239B5A75" w14:textId="77777777" w:rsidTr="00490DAA">
        <w:trPr>
          <w:gridAfter w:val="1"/>
          <w:wAfter w:w="1007" w:type="pct"/>
        </w:trPr>
        <w:tc>
          <w:tcPr>
            <w:tcW w:w="709" w:type="pct"/>
            <w:shd w:val="clear" w:color="auto" w:fill="auto"/>
          </w:tcPr>
          <w:p w14:paraId="6F26EBE5" w14:textId="77777777" w:rsidR="00EB3549" w:rsidRPr="001A4780" w:rsidRDefault="00EB3549" w:rsidP="003F07D0">
            <w:pPr>
              <w:spacing w:before="0" w:after="0" w:line="276" w:lineRule="auto"/>
              <w:rPr>
                <w:sz w:val="20"/>
              </w:rPr>
            </w:pPr>
          </w:p>
        </w:tc>
        <w:tc>
          <w:tcPr>
            <w:tcW w:w="711" w:type="pct"/>
            <w:gridSpan w:val="2"/>
            <w:shd w:val="clear" w:color="auto" w:fill="auto"/>
          </w:tcPr>
          <w:p w14:paraId="4334AD06" w14:textId="77777777" w:rsidR="00EB3549" w:rsidRPr="00377A9A" w:rsidRDefault="00EB3549" w:rsidP="003F07D0">
            <w:pPr>
              <w:spacing w:before="0" w:after="0" w:line="276" w:lineRule="auto"/>
              <w:rPr>
                <w:sz w:val="20"/>
              </w:rPr>
            </w:pPr>
          </w:p>
        </w:tc>
        <w:tc>
          <w:tcPr>
            <w:tcW w:w="134" w:type="pct"/>
            <w:gridSpan w:val="2"/>
            <w:shd w:val="clear" w:color="auto" w:fill="auto"/>
          </w:tcPr>
          <w:p w14:paraId="56DE8A55" w14:textId="77777777" w:rsidR="00EB3549" w:rsidRDefault="00EB3549" w:rsidP="003F07D0">
            <w:pPr>
              <w:spacing w:before="0" w:after="0" w:line="276" w:lineRule="auto"/>
              <w:jc w:val="center"/>
              <w:rPr>
                <w:sz w:val="20"/>
              </w:rPr>
            </w:pPr>
          </w:p>
        </w:tc>
        <w:tc>
          <w:tcPr>
            <w:tcW w:w="335" w:type="pct"/>
            <w:gridSpan w:val="3"/>
            <w:shd w:val="clear" w:color="auto" w:fill="auto"/>
          </w:tcPr>
          <w:p w14:paraId="326DBFD6" w14:textId="77777777" w:rsidR="00EB3549" w:rsidRDefault="00EB3549" w:rsidP="003F07D0">
            <w:pPr>
              <w:spacing w:before="0" w:after="0" w:line="276" w:lineRule="auto"/>
              <w:jc w:val="center"/>
              <w:rPr>
                <w:sz w:val="20"/>
                <w:lang w:val="en-US"/>
              </w:rPr>
            </w:pPr>
          </w:p>
        </w:tc>
        <w:tc>
          <w:tcPr>
            <w:tcW w:w="1036" w:type="pct"/>
            <w:gridSpan w:val="2"/>
            <w:shd w:val="clear" w:color="auto" w:fill="auto"/>
          </w:tcPr>
          <w:p w14:paraId="3765503B" w14:textId="77777777" w:rsidR="00EB3549" w:rsidRPr="001352C0" w:rsidRDefault="00EB3549" w:rsidP="003F07D0">
            <w:pPr>
              <w:spacing w:before="0" w:after="0" w:line="276" w:lineRule="auto"/>
              <w:rPr>
                <w:sz w:val="20"/>
              </w:rPr>
            </w:pPr>
          </w:p>
        </w:tc>
        <w:tc>
          <w:tcPr>
            <w:tcW w:w="1068" w:type="pct"/>
            <w:gridSpan w:val="2"/>
            <w:shd w:val="clear" w:color="auto" w:fill="auto"/>
          </w:tcPr>
          <w:p w14:paraId="44C3B8F5" w14:textId="77777777" w:rsidR="00EB3549" w:rsidRPr="001A4780" w:rsidRDefault="00EB3549" w:rsidP="003F07D0">
            <w:pPr>
              <w:spacing w:before="0" w:after="0" w:line="276" w:lineRule="auto"/>
              <w:rPr>
                <w:sz w:val="20"/>
              </w:rPr>
            </w:pPr>
          </w:p>
        </w:tc>
      </w:tr>
      <w:tr w:rsidR="00EB3549" w:rsidRPr="001A4780" w14:paraId="4399EB76" w14:textId="77777777" w:rsidTr="00490DAA">
        <w:trPr>
          <w:gridAfter w:val="1"/>
          <w:wAfter w:w="1007" w:type="pct"/>
        </w:trPr>
        <w:tc>
          <w:tcPr>
            <w:tcW w:w="3993" w:type="pct"/>
            <w:gridSpan w:val="12"/>
            <w:shd w:val="clear" w:color="auto" w:fill="auto"/>
          </w:tcPr>
          <w:p w14:paraId="19EA10F9" w14:textId="77777777" w:rsidR="00EB3549" w:rsidRPr="001A4780" w:rsidRDefault="00EB3549" w:rsidP="003F07D0">
            <w:pPr>
              <w:spacing w:before="0" w:after="0" w:line="276" w:lineRule="auto"/>
              <w:jc w:val="center"/>
              <w:rPr>
                <w:sz w:val="20"/>
              </w:rPr>
            </w:pPr>
            <w:r w:rsidRPr="0053186C">
              <w:rPr>
                <w:b/>
                <w:sz w:val="20"/>
              </w:rPr>
              <w:t>Информация о процедуре закупки</w:t>
            </w:r>
            <w:r w:rsidRPr="003D528B">
              <w:rPr>
                <w:b/>
                <w:sz w:val="20"/>
              </w:rPr>
              <w:t xml:space="preserve"> </w:t>
            </w:r>
            <w:r>
              <w:rPr>
                <w:b/>
                <w:sz w:val="20"/>
              </w:rPr>
              <w:t>ЗакА</w:t>
            </w:r>
          </w:p>
        </w:tc>
      </w:tr>
      <w:tr w:rsidR="00EB3549" w:rsidRPr="001A4780" w14:paraId="286FA788" w14:textId="77777777" w:rsidTr="00490DAA">
        <w:trPr>
          <w:gridAfter w:val="1"/>
          <w:wAfter w:w="1007" w:type="pct"/>
        </w:trPr>
        <w:tc>
          <w:tcPr>
            <w:tcW w:w="709" w:type="pct"/>
            <w:shd w:val="clear" w:color="auto" w:fill="auto"/>
          </w:tcPr>
          <w:p w14:paraId="02EAE0E4" w14:textId="77777777" w:rsidR="00EB3549" w:rsidRPr="001A4780" w:rsidRDefault="00EB3549" w:rsidP="003F07D0">
            <w:pPr>
              <w:spacing w:before="0" w:after="0" w:line="276" w:lineRule="auto"/>
              <w:rPr>
                <w:sz w:val="20"/>
              </w:rPr>
            </w:pPr>
            <w:r w:rsidRPr="0053186C">
              <w:rPr>
                <w:b/>
                <w:sz w:val="20"/>
              </w:rPr>
              <w:t>procedure</w:t>
            </w:r>
            <w:r>
              <w:rPr>
                <w:b/>
                <w:sz w:val="20"/>
                <w:lang w:val="en-US"/>
              </w:rPr>
              <w:t>ZakA</w:t>
            </w:r>
            <w:r w:rsidRPr="0053186C">
              <w:rPr>
                <w:b/>
                <w:sz w:val="20"/>
              </w:rPr>
              <w:t>Info</w:t>
            </w:r>
          </w:p>
        </w:tc>
        <w:tc>
          <w:tcPr>
            <w:tcW w:w="711" w:type="pct"/>
            <w:gridSpan w:val="2"/>
            <w:shd w:val="clear" w:color="auto" w:fill="auto"/>
          </w:tcPr>
          <w:p w14:paraId="07C24833" w14:textId="77777777" w:rsidR="00EB3549" w:rsidRPr="00377A9A" w:rsidRDefault="00EB3549" w:rsidP="003F07D0">
            <w:pPr>
              <w:spacing w:before="0" w:after="0" w:line="276" w:lineRule="auto"/>
              <w:rPr>
                <w:sz w:val="20"/>
              </w:rPr>
            </w:pPr>
          </w:p>
        </w:tc>
        <w:tc>
          <w:tcPr>
            <w:tcW w:w="134" w:type="pct"/>
            <w:gridSpan w:val="2"/>
            <w:shd w:val="clear" w:color="auto" w:fill="auto"/>
          </w:tcPr>
          <w:p w14:paraId="435876F0" w14:textId="77777777" w:rsidR="00EB3549" w:rsidRDefault="00EB3549" w:rsidP="003F07D0">
            <w:pPr>
              <w:spacing w:before="0" w:after="0" w:line="276" w:lineRule="auto"/>
              <w:jc w:val="center"/>
              <w:rPr>
                <w:sz w:val="20"/>
              </w:rPr>
            </w:pPr>
          </w:p>
        </w:tc>
        <w:tc>
          <w:tcPr>
            <w:tcW w:w="335" w:type="pct"/>
            <w:gridSpan w:val="3"/>
            <w:shd w:val="clear" w:color="auto" w:fill="auto"/>
          </w:tcPr>
          <w:p w14:paraId="33D7BEAE" w14:textId="77777777" w:rsidR="00EB3549" w:rsidRDefault="00EB3549" w:rsidP="003F07D0">
            <w:pPr>
              <w:spacing w:before="0" w:after="0" w:line="276" w:lineRule="auto"/>
              <w:jc w:val="center"/>
              <w:rPr>
                <w:sz w:val="20"/>
                <w:lang w:val="en-US"/>
              </w:rPr>
            </w:pPr>
          </w:p>
        </w:tc>
        <w:tc>
          <w:tcPr>
            <w:tcW w:w="1036" w:type="pct"/>
            <w:gridSpan w:val="2"/>
            <w:shd w:val="clear" w:color="auto" w:fill="auto"/>
          </w:tcPr>
          <w:p w14:paraId="76BADA2C" w14:textId="77777777" w:rsidR="00EB3549" w:rsidRPr="001352C0" w:rsidRDefault="00EB3549" w:rsidP="003F07D0">
            <w:pPr>
              <w:spacing w:before="0" w:after="0" w:line="276" w:lineRule="auto"/>
              <w:rPr>
                <w:sz w:val="20"/>
              </w:rPr>
            </w:pPr>
          </w:p>
        </w:tc>
        <w:tc>
          <w:tcPr>
            <w:tcW w:w="1068" w:type="pct"/>
            <w:gridSpan w:val="2"/>
            <w:shd w:val="clear" w:color="auto" w:fill="auto"/>
          </w:tcPr>
          <w:p w14:paraId="7950B654" w14:textId="77777777" w:rsidR="00EB3549" w:rsidRPr="001A4780" w:rsidRDefault="00EB3549" w:rsidP="003F07D0">
            <w:pPr>
              <w:spacing w:before="0" w:after="0" w:line="276" w:lineRule="auto"/>
              <w:rPr>
                <w:sz w:val="20"/>
              </w:rPr>
            </w:pPr>
          </w:p>
        </w:tc>
      </w:tr>
      <w:tr w:rsidR="00EB3549" w:rsidRPr="001A4780" w14:paraId="582CA630" w14:textId="77777777" w:rsidTr="00490DAA">
        <w:trPr>
          <w:gridAfter w:val="1"/>
          <w:wAfter w:w="1007" w:type="pct"/>
        </w:trPr>
        <w:tc>
          <w:tcPr>
            <w:tcW w:w="709" w:type="pct"/>
            <w:shd w:val="clear" w:color="auto" w:fill="auto"/>
          </w:tcPr>
          <w:p w14:paraId="5E7ADF5A" w14:textId="77777777" w:rsidR="00EB3549" w:rsidRPr="001A4780" w:rsidRDefault="00EB3549" w:rsidP="003F07D0">
            <w:pPr>
              <w:spacing w:before="0" w:after="0" w:line="276" w:lineRule="auto"/>
              <w:rPr>
                <w:sz w:val="20"/>
              </w:rPr>
            </w:pPr>
          </w:p>
        </w:tc>
        <w:tc>
          <w:tcPr>
            <w:tcW w:w="711" w:type="pct"/>
            <w:gridSpan w:val="2"/>
            <w:shd w:val="clear" w:color="auto" w:fill="auto"/>
          </w:tcPr>
          <w:p w14:paraId="2AD75C75" w14:textId="77777777" w:rsidR="00EB3549" w:rsidRPr="00377A9A" w:rsidRDefault="00EB3549" w:rsidP="003F07D0">
            <w:pPr>
              <w:spacing w:before="0" w:after="0" w:line="276" w:lineRule="auto"/>
              <w:rPr>
                <w:sz w:val="20"/>
              </w:rPr>
            </w:pPr>
            <w:r w:rsidRPr="0053186C">
              <w:rPr>
                <w:sz w:val="20"/>
              </w:rPr>
              <w:t>collecting</w:t>
            </w:r>
          </w:p>
        </w:tc>
        <w:tc>
          <w:tcPr>
            <w:tcW w:w="134" w:type="pct"/>
            <w:gridSpan w:val="2"/>
            <w:shd w:val="clear" w:color="auto" w:fill="auto"/>
          </w:tcPr>
          <w:p w14:paraId="2302C966"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3CF5202D" w14:textId="77777777" w:rsidR="00EB3549" w:rsidRDefault="00EB3549" w:rsidP="003F07D0">
            <w:pPr>
              <w:spacing w:before="0" w:after="0" w:line="276" w:lineRule="auto"/>
              <w:jc w:val="center"/>
              <w:rPr>
                <w:sz w:val="20"/>
                <w:lang w:val="en-US"/>
              </w:rPr>
            </w:pPr>
            <w:r>
              <w:rPr>
                <w:sz w:val="20"/>
                <w:lang w:val="en-US"/>
              </w:rPr>
              <w:t>S</w:t>
            </w:r>
          </w:p>
        </w:tc>
        <w:tc>
          <w:tcPr>
            <w:tcW w:w="1036" w:type="pct"/>
            <w:gridSpan w:val="2"/>
            <w:shd w:val="clear" w:color="auto" w:fill="auto"/>
          </w:tcPr>
          <w:p w14:paraId="22E03B30" w14:textId="77777777" w:rsidR="00EB3549" w:rsidRPr="001352C0" w:rsidRDefault="00EB3549" w:rsidP="003F07D0">
            <w:pPr>
              <w:spacing w:before="0" w:after="0" w:line="276" w:lineRule="auto"/>
              <w:rPr>
                <w:sz w:val="20"/>
              </w:rPr>
            </w:pPr>
            <w:r w:rsidRPr="0053186C">
              <w:rPr>
                <w:sz w:val="20"/>
              </w:rPr>
              <w:t>Информация о подаче заявок</w:t>
            </w:r>
          </w:p>
        </w:tc>
        <w:tc>
          <w:tcPr>
            <w:tcW w:w="1068" w:type="pct"/>
            <w:gridSpan w:val="2"/>
            <w:shd w:val="clear" w:color="auto" w:fill="auto"/>
          </w:tcPr>
          <w:p w14:paraId="0F4B55F1" w14:textId="77777777" w:rsidR="00EB3549" w:rsidRPr="001A4780" w:rsidRDefault="00EB3549" w:rsidP="003F07D0">
            <w:pPr>
              <w:spacing w:before="0" w:after="0" w:line="276" w:lineRule="auto"/>
              <w:rPr>
                <w:sz w:val="20"/>
              </w:rPr>
            </w:pPr>
          </w:p>
        </w:tc>
      </w:tr>
      <w:tr w:rsidR="00EB3549" w:rsidRPr="001A4780" w14:paraId="37B1839F" w14:textId="77777777" w:rsidTr="00490DAA">
        <w:trPr>
          <w:gridAfter w:val="1"/>
          <w:wAfter w:w="1007" w:type="pct"/>
        </w:trPr>
        <w:tc>
          <w:tcPr>
            <w:tcW w:w="709" w:type="pct"/>
            <w:shd w:val="clear" w:color="auto" w:fill="auto"/>
          </w:tcPr>
          <w:p w14:paraId="43F05CA6" w14:textId="77777777" w:rsidR="00EB3549" w:rsidRPr="001A4780" w:rsidRDefault="00EB3549" w:rsidP="003F07D0">
            <w:pPr>
              <w:spacing w:before="0" w:after="0" w:line="276" w:lineRule="auto"/>
              <w:rPr>
                <w:sz w:val="20"/>
              </w:rPr>
            </w:pPr>
          </w:p>
        </w:tc>
        <w:tc>
          <w:tcPr>
            <w:tcW w:w="711" w:type="pct"/>
            <w:gridSpan w:val="2"/>
            <w:shd w:val="clear" w:color="auto" w:fill="auto"/>
          </w:tcPr>
          <w:p w14:paraId="771F24A4" w14:textId="77777777" w:rsidR="00EB3549" w:rsidRPr="00377A9A" w:rsidRDefault="00EB3549" w:rsidP="003F07D0">
            <w:pPr>
              <w:spacing w:before="0" w:after="0" w:line="276" w:lineRule="auto"/>
              <w:rPr>
                <w:sz w:val="20"/>
              </w:rPr>
            </w:pPr>
            <w:r w:rsidRPr="0053186C">
              <w:rPr>
                <w:sz w:val="20"/>
              </w:rPr>
              <w:t>opening</w:t>
            </w:r>
          </w:p>
        </w:tc>
        <w:tc>
          <w:tcPr>
            <w:tcW w:w="134" w:type="pct"/>
            <w:gridSpan w:val="2"/>
            <w:shd w:val="clear" w:color="auto" w:fill="auto"/>
          </w:tcPr>
          <w:p w14:paraId="00CDADB4"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6D8D8B42" w14:textId="77777777" w:rsidR="00EB3549" w:rsidRDefault="00EB3549" w:rsidP="003F07D0">
            <w:pPr>
              <w:spacing w:before="0" w:after="0" w:line="276" w:lineRule="auto"/>
              <w:jc w:val="center"/>
              <w:rPr>
                <w:sz w:val="20"/>
                <w:lang w:val="en-US"/>
              </w:rPr>
            </w:pPr>
            <w:r>
              <w:rPr>
                <w:sz w:val="20"/>
                <w:lang w:val="en-US"/>
              </w:rPr>
              <w:t>S</w:t>
            </w:r>
          </w:p>
        </w:tc>
        <w:tc>
          <w:tcPr>
            <w:tcW w:w="1036" w:type="pct"/>
            <w:gridSpan w:val="2"/>
            <w:shd w:val="clear" w:color="auto" w:fill="auto"/>
          </w:tcPr>
          <w:p w14:paraId="6A245E02" w14:textId="77777777" w:rsidR="00EB3549" w:rsidRPr="001352C0" w:rsidRDefault="00EB3549" w:rsidP="003F07D0">
            <w:pPr>
              <w:spacing w:before="0" w:after="0" w:line="276" w:lineRule="auto"/>
              <w:rPr>
                <w:sz w:val="20"/>
              </w:rPr>
            </w:pPr>
            <w:r w:rsidRPr="0053186C">
              <w:rPr>
                <w:sz w:val="20"/>
              </w:rPr>
              <w:t>Информация о вскрытии конвертов, открытии доступа к электронным документам заявок участников</w:t>
            </w:r>
          </w:p>
        </w:tc>
        <w:tc>
          <w:tcPr>
            <w:tcW w:w="1068" w:type="pct"/>
            <w:gridSpan w:val="2"/>
            <w:shd w:val="clear" w:color="auto" w:fill="auto"/>
          </w:tcPr>
          <w:p w14:paraId="103761D9" w14:textId="77777777" w:rsidR="00EB3549" w:rsidRPr="001A4780" w:rsidRDefault="00EB3549" w:rsidP="003F07D0">
            <w:pPr>
              <w:spacing w:before="0" w:after="0" w:line="276" w:lineRule="auto"/>
              <w:rPr>
                <w:sz w:val="20"/>
              </w:rPr>
            </w:pPr>
          </w:p>
        </w:tc>
      </w:tr>
      <w:tr w:rsidR="00EB3549" w:rsidRPr="001A4780" w14:paraId="01308268" w14:textId="77777777" w:rsidTr="00490DAA">
        <w:trPr>
          <w:gridAfter w:val="1"/>
          <w:wAfter w:w="1007" w:type="pct"/>
        </w:trPr>
        <w:tc>
          <w:tcPr>
            <w:tcW w:w="709" w:type="pct"/>
            <w:shd w:val="clear" w:color="auto" w:fill="auto"/>
          </w:tcPr>
          <w:p w14:paraId="301330AC" w14:textId="77777777" w:rsidR="00EB3549" w:rsidRPr="001A4780" w:rsidRDefault="00EB3549" w:rsidP="003F07D0">
            <w:pPr>
              <w:spacing w:before="0" w:after="0" w:line="276" w:lineRule="auto"/>
              <w:rPr>
                <w:sz w:val="20"/>
              </w:rPr>
            </w:pPr>
          </w:p>
        </w:tc>
        <w:tc>
          <w:tcPr>
            <w:tcW w:w="711" w:type="pct"/>
            <w:gridSpan w:val="2"/>
            <w:shd w:val="clear" w:color="auto" w:fill="auto"/>
          </w:tcPr>
          <w:p w14:paraId="6B3EFC04" w14:textId="77777777" w:rsidR="00EB3549" w:rsidRPr="00377A9A" w:rsidRDefault="00EB3549" w:rsidP="003F07D0">
            <w:pPr>
              <w:spacing w:before="0" w:after="0" w:line="276" w:lineRule="auto"/>
              <w:rPr>
                <w:sz w:val="20"/>
              </w:rPr>
            </w:pPr>
            <w:r w:rsidRPr="0053186C">
              <w:rPr>
                <w:sz w:val="20"/>
              </w:rPr>
              <w:t>scoring</w:t>
            </w:r>
          </w:p>
        </w:tc>
        <w:tc>
          <w:tcPr>
            <w:tcW w:w="134" w:type="pct"/>
            <w:gridSpan w:val="2"/>
            <w:shd w:val="clear" w:color="auto" w:fill="auto"/>
          </w:tcPr>
          <w:p w14:paraId="6A5714DF"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29C88CC0" w14:textId="77777777" w:rsidR="00EB3549" w:rsidRDefault="00EB3549" w:rsidP="003F07D0">
            <w:pPr>
              <w:spacing w:before="0" w:after="0" w:line="276" w:lineRule="auto"/>
              <w:jc w:val="center"/>
              <w:rPr>
                <w:sz w:val="20"/>
                <w:lang w:val="en-US"/>
              </w:rPr>
            </w:pPr>
            <w:r>
              <w:rPr>
                <w:sz w:val="20"/>
                <w:lang w:val="en-US"/>
              </w:rPr>
              <w:t>S</w:t>
            </w:r>
          </w:p>
        </w:tc>
        <w:tc>
          <w:tcPr>
            <w:tcW w:w="1036" w:type="pct"/>
            <w:gridSpan w:val="2"/>
            <w:shd w:val="clear" w:color="auto" w:fill="auto"/>
          </w:tcPr>
          <w:p w14:paraId="0DCC5E25" w14:textId="77777777" w:rsidR="00EB3549" w:rsidRPr="001352C0" w:rsidRDefault="00EB3549" w:rsidP="003F07D0">
            <w:pPr>
              <w:spacing w:before="0" w:after="0" w:line="276" w:lineRule="auto"/>
              <w:rPr>
                <w:sz w:val="20"/>
              </w:rPr>
            </w:pPr>
            <w:r w:rsidRPr="0053186C">
              <w:rPr>
                <w:sz w:val="20"/>
              </w:rPr>
              <w:t>Информация о процедуре рассмотрения и оценки заявок на участие в аукционе</w:t>
            </w:r>
          </w:p>
        </w:tc>
        <w:tc>
          <w:tcPr>
            <w:tcW w:w="1068" w:type="pct"/>
            <w:gridSpan w:val="2"/>
            <w:shd w:val="clear" w:color="auto" w:fill="auto"/>
          </w:tcPr>
          <w:p w14:paraId="74447459" w14:textId="77777777" w:rsidR="00EB3549" w:rsidRPr="001A4780" w:rsidRDefault="00EB3549" w:rsidP="003F07D0">
            <w:pPr>
              <w:spacing w:before="0" w:after="0" w:line="276" w:lineRule="auto"/>
              <w:rPr>
                <w:sz w:val="20"/>
              </w:rPr>
            </w:pPr>
          </w:p>
        </w:tc>
      </w:tr>
      <w:tr w:rsidR="00EB3549" w:rsidRPr="001A4780" w14:paraId="5F80F23D" w14:textId="77777777" w:rsidTr="00490DAA">
        <w:trPr>
          <w:gridAfter w:val="1"/>
          <w:wAfter w:w="1007" w:type="pct"/>
        </w:trPr>
        <w:tc>
          <w:tcPr>
            <w:tcW w:w="709" w:type="pct"/>
            <w:shd w:val="clear" w:color="auto" w:fill="auto"/>
          </w:tcPr>
          <w:p w14:paraId="3D077DDD" w14:textId="77777777" w:rsidR="00EB3549" w:rsidRPr="001A4780" w:rsidRDefault="00EB3549" w:rsidP="003F07D0">
            <w:pPr>
              <w:spacing w:before="0" w:after="0" w:line="276" w:lineRule="auto"/>
              <w:rPr>
                <w:sz w:val="20"/>
              </w:rPr>
            </w:pPr>
          </w:p>
        </w:tc>
        <w:tc>
          <w:tcPr>
            <w:tcW w:w="711" w:type="pct"/>
            <w:gridSpan w:val="2"/>
            <w:shd w:val="clear" w:color="auto" w:fill="auto"/>
          </w:tcPr>
          <w:p w14:paraId="637455F6" w14:textId="77777777" w:rsidR="00EB3549" w:rsidRPr="00377A9A" w:rsidRDefault="00EB3549" w:rsidP="003F07D0">
            <w:pPr>
              <w:spacing w:before="0" w:after="0" w:line="276" w:lineRule="auto"/>
              <w:rPr>
                <w:sz w:val="20"/>
              </w:rPr>
            </w:pPr>
            <w:r w:rsidRPr="000877A8">
              <w:rPr>
                <w:sz w:val="20"/>
              </w:rPr>
              <w:t>bidding</w:t>
            </w:r>
          </w:p>
        </w:tc>
        <w:tc>
          <w:tcPr>
            <w:tcW w:w="134" w:type="pct"/>
            <w:gridSpan w:val="2"/>
            <w:shd w:val="clear" w:color="auto" w:fill="auto"/>
          </w:tcPr>
          <w:p w14:paraId="01129909"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41859981" w14:textId="77777777" w:rsidR="00EB3549" w:rsidRDefault="00EB3549" w:rsidP="003F07D0">
            <w:pPr>
              <w:spacing w:before="0" w:after="0" w:line="276" w:lineRule="auto"/>
              <w:jc w:val="center"/>
              <w:rPr>
                <w:sz w:val="20"/>
                <w:lang w:val="en-US"/>
              </w:rPr>
            </w:pPr>
            <w:r>
              <w:rPr>
                <w:sz w:val="20"/>
                <w:lang w:val="en-US"/>
              </w:rPr>
              <w:t>S</w:t>
            </w:r>
          </w:p>
        </w:tc>
        <w:tc>
          <w:tcPr>
            <w:tcW w:w="1036" w:type="pct"/>
            <w:gridSpan w:val="2"/>
            <w:shd w:val="clear" w:color="auto" w:fill="auto"/>
          </w:tcPr>
          <w:p w14:paraId="3D5EBC49" w14:textId="77777777" w:rsidR="00EB3549" w:rsidRPr="001352C0" w:rsidRDefault="00EB3549" w:rsidP="003F07D0">
            <w:pPr>
              <w:spacing w:before="0" w:after="0" w:line="276" w:lineRule="auto"/>
              <w:rPr>
                <w:sz w:val="20"/>
              </w:rPr>
            </w:pPr>
            <w:r w:rsidRPr="000877A8">
              <w:rPr>
                <w:sz w:val="20"/>
              </w:rPr>
              <w:t>Информация о процедуре проведения закрытого аукциона</w:t>
            </w:r>
          </w:p>
        </w:tc>
        <w:tc>
          <w:tcPr>
            <w:tcW w:w="1068" w:type="pct"/>
            <w:gridSpan w:val="2"/>
            <w:shd w:val="clear" w:color="auto" w:fill="auto"/>
          </w:tcPr>
          <w:p w14:paraId="766A1A54" w14:textId="77777777" w:rsidR="00EB3549" w:rsidRPr="001A4780" w:rsidRDefault="00EB3549" w:rsidP="003F07D0">
            <w:pPr>
              <w:spacing w:before="0" w:after="0" w:line="276" w:lineRule="auto"/>
              <w:rPr>
                <w:sz w:val="20"/>
              </w:rPr>
            </w:pPr>
          </w:p>
        </w:tc>
      </w:tr>
      <w:tr w:rsidR="00EB3549" w:rsidRPr="001A4780" w14:paraId="745B0603" w14:textId="77777777" w:rsidTr="00490DAA">
        <w:trPr>
          <w:gridAfter w:val="1"/>
          <w:wAfter w:w="1007" w:type="pct"/>
        </w:trPr>
        <w:tc>
          <w:tcPr>
            <w:tcW w:w="3993" w:type="pct"/>
            <w:gridSpan w:val="12"/>
            <w:shd w:val="clear" w:color="auto" w:fill="auto"/>
          </w:tcPr>
          <w:p w14:paraId="70D9F363" w14:textId="77777777" w:rsidR="00EB3549" w:rsidRPr="001A4780" w:rsidRDefault="00EB3549" w:rsidP="003F07D0">
            <w:pPr>
              <w:spacing w:before="0" w:after="0" w:line="276" w:lineRule="auto"/>
              <w:jc w:val="center"/>
              <w:rPr>
                <w:sz w:val="20"/>
              </w:rPr>
            </w:pPr>
            <w:r w:rsidRPr="00DA16EA">
              <w:rPr>
                <w:b/>
                <w:sz w:val="20"/>
              </w:rPr>
              <w:t>Информация о подаче заявок</w:t>
            </w:r>
          </w:p>
        </w:tc>
      </w:tr>
      <w:tr w:rsidR="00EB3549" w:rsidRPr="001A4780" w14:paraId="272C410F" w14:textId="77777777" w:rsidTr="00490DAA">
        <w:trPr>
          <w:gridAfter w:val="1"/>
          <w:wAfter w:w="1007" w:type="pct"/>
        </w:trPr>
        <w:tc>
          <w:tcPr>
            <w:tcW w:w="709" w:type="pct"/>
            <w:shd w:val="clear" w:color="auto" w:fill="auto"/>
          </w:tcPr>
          <w:p w14:paraId="63029467" w14:textId="77777777" w:rsidR="00EB3549" w:rsidRPr="001A4780" w:rsidRDefault="00EB3549" w:rsidP="003F07D0">
            <w:pPr>
              <w:spacing w:before="0" w:after="0" w:line="276" w:lineRule="auto"/>
              <w:rPr>
                <w:sz w:val="20"/>
              </w:rPr>
            </w:pPr>
            <w:r w:rsidRPr="00DA16EA">
              <w:rPr>
                <w:b/>
                <w:sz w:val="20"/>
              </w:rPr>
              <w:t>collecting</w:t>
            </w:r>
          </w:p>
        </w:tc>
        <w:tc>
          <w:tcPr>
            <w:tcW w:w="711" w:type="pct"/>
            <w:gridSpan w:val="2"/>
            <w:shd w:val="clear" w:color="auto" w:fill="auto"/>
          </w:tcPr>
          <w:p w14:paraId="7504223C" w14:textId="77777777" w:rsidR="00EB3549" w:rsidRPr="00377A9A" w:rsidRDefault="00EB3549" w:rsidP="003F07D0">
            <w:pPr>
              <w:spacing w:before="0" w:after="0" w:line="276" w:lineRule="auto"/>
              <w:rPr>
                <w:sz w:val="20"/>
              </w:rPr>
            </w:pPr>
          </w:p>
        </w:tc>
        <w:tc>
          <w:tcPr>
            <w:tcW w:w="134" w:type="pct"/>
            <w:gridSpan w:val="2"/>
            <w:shd w:val="clear" w:color="auto" w:fill="auto"/>
          </w:tcPr>
          <w:p w14:paraId="3AA24A70" w14:textId="77777777" w:rsidR="00EB3549" w:rsidRDefault="00EB3549" w:rsidP="003F07D0">
            <w:pPr>
              <w:spacing w:before="0" w:after="0" w:line="276" w:lineRule="auto"/>
              <w:jc w:val="center"/>
              <w:rPr>
                <w:sz w:val="20"/>
              </w:rPr>
            </w:pPr>
          </w:p>
        </w:tc>
        <w:tc>
          <w:tcPr>
            <w:tcW w:w="335" w:type="pct"/>
            <w:gridSpan w:val="3"/>
            <w:shd w:val="clear" w:color="auto" w:fill="auto"/>
          </w:tcPr>
          <w:p w14:paraId="7F0E813A" w14:textId="77777777" w:rsidR="00EB3549" w:rsidRDefault="00EB3549" w:rsidP="003F07D0">
            <w:pPr>
              <w:spacing w:before="0" w:after="0" w:line="276" w:lineRule="auto"/>
              <w:jc w:val="center"/>
              <w:rPr>
                <w:sz w:val="20"/>
                <w:lang w:val="en-US"/>
              </w:rPr>
            </w:pPr>
          </w:p>
        </w:tc>
        <w:tc>
          <w:tcPr>
            <w:tcW w:w="1036" w:type="pct"/>
            <w:gridSpan w:val="2"/>
            <w:shd w:val="clear" w:color="auto" w:fill="auto"/>
          </w:tcPr>
          <w:p w14:paraId="6A808667" w14:textId="77777777" w:rsidR="00EB3549" w:rsidRPr="001352C0" w:rsidRDefault="00EB3549" w:rsidP="003F07D0">
            <w:pPr>
              <w:spacing w:before="0" w:after="0" w:line="276" w:lineRule="auto"/>
              <w:rPr>
                <w:sz w:val="20"/>
              </w:rPr>
            </w:pPr>
          </w:p>
        </w:tc>
        <w:tc>
          <w:tcPr>
            <w:tcW w:w="1068" w:type="pct"/>
            <w:gridSpan w:val="2"/>
            <w:shd w:val="clear" w:color="auto" w:fill="auto"/>
          </w:tcPr>
          <w:p w14:paraId="5FB112D4" w14:textId="77777777" w:rsidR="00EB3549" w:rsidRPr="001A4780" w:rsidRDefault="00EB3549" w:rsidP="003F07D0">
            <w:pPr>
              <w:spacing w:before="0" w:after="0" w:line="276" w:lineRule="auto"/>
              <w:rPr>
                <w:sz w:val="20"/>
              </w:rPr>
            </w:pPr>
          </w:p>
        </w:tc>
      </w:tr>
      <w:tr w:rsidR="00EB3549" w:rsidRPr="001A4780" w14:paraId="66724A88" w14:textId="77777777" w:rsidTr="00490DAA">
        <w:trPr>
          <w:gridAfter w:val="1"/>
          <w:wAfter w:w="1007" w:type="pct"/>
        </w:trPr>
        <w:tc>
          <w:tcPr>
            <w:tcW w:w="709" w:type="pct"/>
            <w:shd w:val="clear" w:color="auto" w:fill="auto"/>
          </w:tcPr>
          <w:p w14:paraId="67C8A175" w14:textId="77777777" w:rsidR="00EB3549" w:rsidRPr="001A4780" w:rsidRDefault="00EB3549" w:rsidP="003F07D0">
            <w:pPr>
              <w:spacing w:before="0" w:after="0" w:line="276" w:lineRule="auto"/>
              <w:rPr>
                <w:sz w:val="20"/>
              </w:rPr>
            </w:pPr>
          </w:p>
        </w:tc>
        <w:tc>
          <w:tcPr>
            <w:tcW w:w="711" w:type="pct"/>
            <w:gridSpan w:val="2"/>
            <w:shd w:val="clear" w:color="auto" w:fill="auto"/>
          </w:tcPr>
          <w:p w14:paraId="16E6EA83" w14:textId="77777777" w:rsidR="00EB3549" w:rsidRPr="00377A9A" w:rsidRDefault="00EB3549" w:rsidP="003F07D0">
            <w:pPr>
              <w:spacing w:before="0" w:after="0" w:line="276" w:lineRule="auto"/>
              <w:rPr>
                <w:sz w:val="20"/>
              </w:rPr>
            </w:pPr>
            <w:r w:rsidRPr="007E7672">
              <w:rPr>
                <w:sz w:val="20"/>
              </w:rPr>
              <w:t>startDate</w:t>
            </w:r>
          </w:p>
        </w:tc>
        <w:tc>
          <w:tcPr>
            <w:tcW w:w="134" w:type="pct"/>
            <w:gridSpan w:val="2"/>
            <w:shd w:val="clear" w:color="auto" w:fill="auto"/>
          </w:tcPr>
          <w:p w14:paraId="33BF515F"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4DA182AD" w14:textId="77777777" w:rsidR="00EB3549" w:rsidRDefault="00EB3549" w:rsidP="003F07D0">
            <w:pPr>
              <w:spacing w:before="0" w:after="0" w:line="276" w:lineRule="auto"/>
              <w:jc w:val="center"/>
              <w:rPr>
                <w:sz w:val="20"/>
                <w:lang w:val="en-US"/>
              </w:rPr>
            </w:pPr>
            <w:r>
              <w:rPr>
                <w:sz w:val="20"/>
              </w:rPr>
              <w:t>DT</w:t>
            </w:r>
          </w:p>
        </w:tc>
        <w:tc>
          <w:tcPr>
            <w:tcW w:w="1036" w:type="pct"/>
            <w:gridSpan w:val="2"/>
            <w:shd w:val="clear" w:color="auto" w:fill="auto"/>
          </w:tcPr>
          <w:p w14:paraId="481F0688" w14:textId="77777777" w:rsidR="00EB3549" w:rsidRPr="001352C0" w:rsidRDefault="00EB3549" w:rsidP="003F07D0">
            <w:pPr>
              <w:spacing w:before="0" w:after="0" w:line="276" w:lineRule="auto"/>
              <w:rPr>
                <w:sz w:val="20"/>
              </w:rPr>
            </w:pPr>
            <w:r w:rsidRPr="007E7672">
              <w:rPr>
                <w:sz w:val="20"/>
              </w:rPr>
              <w:t>Дата и время начала подачи заявок</w:t>
            </w:r>
          </w:p>
        </w:tc>
        <w:tc>
          <w:tcPr>
            <w:tcW w:w="1068" w:type="pct"/>
            <w:gridSpan w:val="2"/>
            <w:shd w:val="clear" w:color="auto" w:fill="auto"/>
          </w:tcPr>
          <w:p w14:paraId="694A6785" w14:textId="77777777" w:rsidR="00EB3549" w:rsidRPr="001A4780" w:rsidRDefault="00EB3549" w:rsidP="003F07D0">
            <w:pPr>
              <w:spacing w:before="0" w:after="0" w:line="276" w:lineRule="auto"/>
              <w:rPr>
                <w:sz w:val="20"/>
              </w:rPr>
            </w:pPr>
          </w:p>
        </w:tc>
      </w:tr>
      <w:tr w:rsidR="00EB3549" w:rsidRPr="001A4780" w14:paraId="76328EB2" w14:textId="77777777" w:rsidTr="00490DAA">
        <w:trPr>
          <w:gridAfter w:val="1"/>
          <w:wAfter w:w="1007" w:type="pct"/>
        </w:trPr>
        <w:tc>
          <w:tcPr>
            <w:tcW w:w="709" w:type="pct"/>
            <w:shd w:val="clear" w:color="auto" w:fill="auto"/>
          </w:tcPr>
          <w:p w14:paraId="49A22EDA" w14:textId="77777777" w:rsidR="00EB3549" w:rsidRPr="001A4780" w:rsidRDefault="00EB3549" w:rsidP="003F07D0">
            <w:pPr>
              <w:spacing w:before="0" w:after="0" w:line="276" w:lineRule="auto"/>
              <w:rPr>
                <w:sz w:val="20"/>
              </w:rPr>
            </w:pPr>
          </w:p>
        </w:tc>
        <w:tc>
          <w:tcPr>
            <w:tcW w:w="711" w:type="pct"/>
            <w:gridSpan w:val="2"/>
            <w:shd w:val="clear" w:color="auto" w:fill="auto"/>
          </w:tcPr>
          <w:p w14:paraId="6DEC4D2A" w14:textId="77777777" w:rsidR="00EB3549" w:rsidRPr="00377A9A" w:rsidRDefault="00EB3549" w:rsidP="003F07D0">
            <w:pPr>
              <w:spacing w:before="0" w:after="0" w:line="276" w:lineRule="auto"/>
              <w:rPr>
                <w:sz w:val="20"/>
              </w:rPr>
            </w:pPr>
            <w:r w:rsidRPr="007E7672">
              <w:rPr>
                <w:sz w:val="20"/>
              </w:rPr>
              <w:t>place</w:t>
            </w:r>
          </w:p>
        </w:tc>
        <w:tc>
          <w:tcPr>
            <w:tcW w:w="134" w:type="pct"/>
            <w:gridSpan w:val="2"/>
            <w:shd w:val="clear" w:color="auto" w:fill="auto"/>
          </w:tcPr>
          <w:p w14:paraId="1D593AA6"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032BA57C" w14:textId="77777777" w:rsidR="00EB3549"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tcPr>
          <w:p w14:paraId="3C783BD9" w14:textId="77777777" w:rsidR="00EB3549" w:rsidRPr="001352C0" w:rsidRDefault="00EB3549" w:rsidP="003F07D0">
            <w:pPr>
              <w:spacing w:before="0" w:after="0" w:line="276" w:lineRule="auto"/>
              <w:rPr>
                <w:sz w:val="20"/>
              </w:rPr>
            </w:pPr>
            <w:r w:rsidRPr="007E7672">
              <w:rPr>
                <w:sz w:val="20"/>
              </w:rPr>
              <w:t>Место подачи заявок</w:t>
            </w:r>
          </w:p>
        </w:tc>
        <w:tc>
          <w:tcPr>
            <w:tcW w:w="1068" w:type="pct"/>
            <w:gridSpan w:val="2"/>
            <w:shd w:val="clear" w:color="auto" w:fill="auto"/>
          </w:tcPr>
          <w:p w14:paraId="6B9CB758" w14:textId="77777777" w:rsidR="00EB3549" w:rsidRPr="001A4780" w:rsidRDefault="00EB3549" w:rsidP="003F07D0">
            <w:pPr>
              <w:spacing w:before="0" w:after="0" w:line="276" w:lineRule="auto"/>
              <w:rPr>
                <w:sz w:val="20"/>
              </w:rPr>
            </w:pPr>
          </w:p>
        </w:tc>
      </w:tr>
      <w:tr w:rsidR="00EB3549" w:rsidRPr="001A4780" w14:paraId="2FB9C0B4" w14:textId="77777777" w:rsidTr="00490DAA">
        <w:trPr>
          <w:gridAfter w:val="1"/>
          <w:wAfter w:w="1007" w:type="pct"/>
        </w:trPr>
        <w:tc>
          <w:tcPr>
            <w:tcW w:w="709" w:type="pct"/>
            <w:shd w:val="clear" w:color="auto" w:fill="auto"/>
          </w:tcPr>
          <w:p w14:paraId="0C9939E1" w14:textId="77777777" w:rsidR="00EB3549" w:rsidRPr="001A4780" w:rsidRDefault="00EB3549" w:rsidP="003F07D0">
            <w:pPr>
              <w:spacing w:before="0" w:after="0" w:line="276" w:lineRule="auto"/>
              <w:rPr>
                <w:sz w:val="20"/>
              </w:rPr>
            </w:pPr>
          </w:p>
        </w:tc>
        <w:tc>
          <w:tcPr>
            <w:tcW w:w="711" w:type="pct"/>
            <w:gridSpan w:val="2"/>
            <w:shd w:val="clear" w:color="auto" w:fill="auto"/>
          </w:tcPr>
          <w:p w14:paraId="6D4E1FE9" w14:textId="77777777" w:rsidR="00EB3549" w:rsidRPr="00377A9A" w:rsidRDefault="00EB3549" w:rsidP="003F07D0">
            <w:pPr>
              <w:spacing w:before="0" w:after="0" w:line="276" w:lineRule="auto"/>
              <w:rPr>
                <w:sz w:val="20"/>
              </w:rPr>
            </w:pPr>
            <w:r w:rsidRPr="007E7672">
              <w:rPr>
                <w:sz w:val="20"/>
              </w:rPr>
              <w:t>order</w:t>
            </w:r>
          </w:p>
        </w:tc>
        <w:tc>
          <w:tcPr>
            <w:tcW w:w="134" w:type="pct"/>
            <w:gridSpan w:val="2"/>
            <w:shd w:val="clear" w:color="auto" w:fill="auto"/>
          </w:tcPr>
          <w:p w14:paraId="692B302B"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38E3CBA5" w14:textId="77777777" w:rsidR="00EB3549"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tcPr>
          <w:p w14:paraId="1608539C" w14:textId="77777777" w:rsidR="00EB3549" w:rsidRPr="001352C0" w:rsidRDefault="00EB3549" w:rsidP="003F07D0">
            <w:pPr>
              <w:spacing w:before="0" w:after="0" w:line="276" w:lineRule="auto"/>
              <w:rPr>
                <w:sz w:val="20"/>
              </w:rPr>
            </w:pPr>
            <w:r w:rsidRPr="007E7672">
              <w:rPr>
                <w:sz w:val="20"/>
              </w:rPr>
              <w:t>Порядок подачи заявок</w:t>
            </w:r>
          </w:p>
        </w:tc>
        <w:tc>
          <w:tcPr>
            <w:tcW w:w="1068" w:type="pct"/>
            <w:gridSpan w:val="2"/>
            <w:shd w:val="clear" w:color="auto" w:fill="auto"/>
          </w:tcPr>
          <w:p w14:paraId="587C32E8" w14:textId="77777777" w:rsidR="00EB3549" w:rsidRPr="001A4780" w:rsidRDefault="00EB3549" w:rsidP="003F07D0">
            <w:pPr>
              <w:spacing w:before="0" w:after="0" w:line="276" w:lineRule="auto"/>
              <w:rPr>
                <w:sz w:val="20"/>
              </w:rPr>
            </w:pPr>
          </w:p>
        </w:tc>
      </w:tr>
      <w:tr w:rsidR="00EB3549" w:rsidRPr="001A4780" w14:paraId="185F4990" w14:textId="77777777" w:rsidTr="00490DAA">
        <w:trPr>
          <w:gridAfter w:val="1"/>
          <w:wAfter w:w="1007" w:type="pct"/>
        </w:trPr>
        <w:tc>
          <w:tcPr>
            <w:tcW w:w="709" w:type="pct"/>
            <w:shd w:val="clear" w:color="auto" w:fill="auto"/>
          </w:tcPr>
          <w:p w14:paraId="04228BBE" w14:textId="77777777" w:rsidR="00EB3549" w:rsidRPr="001A4780" w:rsidRDefault="00EB3549" w:rsidP="003F07D0">
            <w:pPr>
              <w:spacing w:before="0" w:after="0" w:line="276" w:lineRule="auto"/>
              <w:rPr>
                <w:sz w:val="20"/>
              </w:rPr>
            </w:pPr>
          </w:p>
        </w:tc>
        <w:tc>
          <w:tcPr>
            <w:tcW w:w="711" w:type="pct"/>
            <w:gridSpan w:val="2"/>
            <w:shd w:val="clear" w:color="auto" w:fill="auto"/>
          </w:tcPr>
          <w:p w14:paraId="3C579D0A" w14:textId="77777777" w:rsidR="00EB3549" w:rsidRPr="00377A9A" w:rsidRDefault="00EB3549" w:rsidP="003F07D0">
            <w:pPr>
              <w:spacing w:before="0" w:after="0" w:line="276" w:lineRule="auto"/>
              <w:rPr>
                <w:sz w:val="20"/>
              </w:rPr>
            </w:pPr>
            <w:r w:rsidRPr="007E7672">
              <w:rPr>
                <w:sz w:val="20"/>
              </w:rPr>
              <w:t>endDate</w:t>
            </w:r>
          </w:p>
        </w:tc>
        <w:tc>
          <w:tcPr>
            <w:tcW w:w="134" w:type="pct"/>
            <w:gridSpan w:val="2"/>
            <w:shd w:val="clear" w:color="auto" w:fill="auto"/>
          </w:tcPr>
          <w:p w14:paraId="08305823"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41B1DF7A" w14:textId="77777777" w:rsidR="00EB3549" w:rsidRDefault="00EB3549" w:rsidP="003F07D0">
            <w:pPr>
              <w:spacing w:before="0" w:after="0" w:line="276" w:lineRule="auto"/>
              <w:jc w:val="center"/>
              <w:rPr>
                <w:sz w:val="20"/>
                <w:lang w:val="en-US"/>
              </w:rPr>
            </w:pPr>
            <w:r>
              <w:rPr>
                <w:sz w:val="20"/>
              </w:rPr>
              <w:t>DT</w:t>
            </w:r>
          </w:p>
        </w:tc>
        <w:tc>
          <w:tcPr>
            <w:tcW w:w="1036" w:type="pct"/>
            <w:gridSpan w:val="2"/>
            <w:shd w:val="clear" w:color="auto" w:fill="auto"/>
          </w:tcPr>
          <w:p w14:paraId="5FD71DF7" w14:textId="77777777" w:rsidR="00EB3549" w:rsidRPr="001352C0" w:rsidRDefault="00EB3549" w:rsidP="003F07D0">
            <w:pPr>
              <w:spacing w:before="0" w:after="0" w:line="276" w:lineRule="auto"/>
              <w:rPr>
                <w:sz w:val="20"/>
              </w:rPr>
            </w:pPr>
            <w:r w:rsidRPr="007E7672">
              <w:rPr>
                <w:sz w:val="20"/>
              </w:rPr>
              <w:t>Дата и время окончания подачи заявок</w:t>
            </w:r>
          </w:p>
        </w:tc>
        <w:tc>
          <w:tcPr>
            <w:tcW w:w="1068" w:type="pct"/>
            <w:gridSpan w:val="2"/>
            <w:shd w:val="clear" w:color="auto" w:fill="auto"/>
          </w:tcPr>
          <w:p w14:paraId="5AA573FB" w14:textId="77777777" w:rsidR="00EB3549" w:rsidRPr="001A4780" w:rsidRDefault="00EB3549" w:rsidP="003F07D0">
            <w:pPr>
              <w:spacing w:before="0" w:after="0" w:line="276" w:lineRule="auto"/>
              <w:rPr>
                <w:sz w:val="20"/>
              </w:rPr>
            </w:pPr>
          </w:p>
        </w:tc>
      </w:tr>
      <w:tr w:rsidR="00EB3549" w:rsidRPr="001A4780" w14:paraId="043C60C0" w14:textId="77777777" w:rsidTr="00490DAA">
        <w:trPr>
          <w:gridAfter w:val="1"/>
          <w:wAfter w:w="1007" w:type="pct"/>
        </w:trPr>
        <w:tc>
          <w:tcPr>
            <w:tcW w:w="3993" w:type="pct"/>
            <w:gridSpan w:val="12"/>
            <w:shd w:val="clear" w:color="auto" w:fill="auto"/>
          </w:tcPr>
          <w:p w14:paraId="1A95E9F0" w14:textId="77777777" w:rsidR="00EB3549" w:rsidRPr="001A4780" w:rsidRDefault="00EB3549" w:rsidP="003F07D0">
            <w:pPr>
              <w:spacing w:before="0" w:after="0" w:line="276" w:lineRule="auto"/>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14:paraId="3873EE90" w14:textId="77777777" w:rsidTr="00490DAA">
        <w:trPr>
          <w:gridAfter w:val="1"/>
          <w:wAfter w:w="1007" w:type="pct"/>
        </w:trPr>
        <w:tc>
          <w:tcPr>
            <w:tcW w:w="709" w:type="pct"/>
            <w:shd w:val="clear" w:color="auto" w:fill="auto"/>
          </w:tcPr>
          <w:p w14:paraId="1B5860F2" w14:textId="77777777" w:rsidR="00EB3549" w:rsidRPr="001A4780" w:rsidRDefault="00EB3549" w:rsidP="003F07D0">
            <w:pPr>
              <w:spacing w:before="0" w:after="0" w:line="276" w:lineRule="auto"/>
              <w:rPr>
                <w:sz w:val="20"/>
              </w:rPr>
            </w:pPr>
            <w:r w:rsidRPr="00C17A89">
              <w:rPr>
                <w:b/>
                <w:sz w:val="20"/>
              </w:rPr>
              <w:t>opening</w:t>
            </w:r>
          </w:p>
        </w:tc>
        <w:tc>
          <w:tcPr>
            <w:tcW w:w="711" w:type="pct"/>
            <w:gridSpan w:val="2"/>
            <w:shd w:val="clear" w:color="auto" w:fill="auto"/>
          </w:tcPr>
          <w:p w14:paraId="288BEA6C" w14:textId="77777777" w:rsidR="00EB3549" w:rsidRPr="00377A9A" w:rsidRDefault="00EB3549" w:rsidP="003F07D0">
            <w:pPr>
              <w:spacing w:before="0" w:after="0" w:line="276" w:lineRule="auto"/>
              <w:rPr>
                <w:sz w:val="20"/>
              </w:rPr>
            </w:pPr>
          </w:p>
        </w:tc>
        <w:tc>
          <w:tcPr>
            <w:tcW w:w="134" w:type="pct"/>
            <w:gridSpan w:val="2"/>
            <w:shd w:val="clear" w:color="auto" w:fill="auto"/>
          </w:tcPr>
          <w:p w14:paraId="1AAD0827" w14:textId="77777777" w:rsidR="00EB3549" w:rsidRDefault="00EB3549" w:rsidP="003F07D0">
            <w:pPr>
              <w:spacing w:before="0" w:after="0" w:line="276" w:lineRule="auto"/>
              <w:jc w:val="center"/>
              <w:rPr>
                <w:sz w:val="20"/>
              </w:rPr>
            </w:pPr>
          </w:p>
        </w:tc>
        <w:tc>
          <w:tcPr>
            <w:tcW w:w="335" w:type="pct"/>
            <w:gridSpan w:val="3"/>
            <w:shd w:val="clear" w:color="auto" w:fill="auto"/>
          </w:tcPr>
          <w:p w14:paraId="7B1E8E9D" w14:textId="77777777" w:rsidR="00EB3549" w:rsidRDefault="00EB3549" w:rsidP="003F07D0">
            <w:pPr>
              <w:spacing w:before="0" w:after="0" w:line="276" w:lineRule="auto"/>
              <w:jc w:val="center"/>
              <w:rPr>
                <w:sz w:val="20"/>
                <w:lang w:val="en-US"/>
              </w:rPr>
            </w:pPr>
          </w:p>
        </w:tc>
        <w:tc>
          <w:tcPr>
            <w:tcW w:w="1036" w:type="pct"/>
            <w:gridSpan w:val="2"/>
            <w:shd w:val="clear" w:color="auto" w:fill="auto"/>
          </w:tcPr>
          <w:p w14:paraId="5E52240E" w14:textId="77777777" w:rsidR="00EB3549" w:rsidRPr="001352C0" w:rsidRDefault="00EB3549" w:rsidP="003F07D0">
            <w:pPr>
              <w:spacing w:before="0" w:after="0" w:line="276" w:lineRule="auto"/>
              <w:rPr>
                <w:sz w:val="20"/>
              </w:rPr>
            </w:pPr>
          </w:p>
        </w:tc>
        <w:tc>
          <w:tcPr>
            <w:tcW w:w="1068" w:type="pct"/>
            <w:gridSpan w:val="2"/>
            <w:shd w:val="clear" w:color="auto" w:fill="auto"/>
          </w:tcPr>
          <w:p w14:paraId="103E1337" w14:textId="77777777" w:rsidR="00EB3549" w:rsidRPr="001A4780" w:rsidRDefault="00EB3549" w:rsidP="003F07D0">
            <w:pPr>
              <w:spacing w:before="0" w:after="0" w:line="276" w:lineRule="auto"/>
              <w:rPr>
                <w:sz w:val="20"/>
              </w:rPr>
            </w:pPr>
          </w:p>
        </w:tc>
      </w:tr>
      <w:tr w:rsidR="00EB3549" w:rsidRPr="001A4780" w14:paraId="31CD4E52" w14:textId="77777777" w:rsidTr="00490DAA">
        <w:trPr>
          <w:gridAfter w:val="1"/>
          <w:wAfter w:w="1007" w:type="pct"/>
        </w:trPr>
        <w:tc>
          <w:tcPr>
            <w:tcW w:w="709" w:type="pct"/>
            <w:shd w:val="clear" w:color="auto" w:fill="auto"/>
          </w:tcPr>
          <w:p w14:paraId="5293CC06" w14:textId="77777777" w:rsidR="00EB3549" w:rsidRPr="001A4780" w:rsidRDefault="00EB3549" w:rsidP="003F07D0">
            <w:pPr>
              <w:spacing w:before="0" w:after="0" w:line="276" w:lineRule="auto"/>
              <w:rPr>
                <w:sz w:val="20"/>
              </w:rPr>
            </w:pPr>
          </w:p>
        </w:tc>
        <w:tc>
          <w:tcPr>
            <w:tcW w:w="711" w:type="pct"/>
            <w:gridSpan w:val="2"/>
            <w:shd w:val="clear" w:color="auto" w:fill="auto"/>
          </w:tcPr>
          <w:p w14:paraId="0B06E77C" w14:textId="77777777" w:rsidR="00EB3549" w:rsidRPr="00377A9A" w:rsidRDefault="00EB3549" w:rsidP="003F07D0">
            <w:pPr>
              <w:spacing w:before="0" w:after="0" w:line="276" w:lineRule="auto"/>
              <w:rPr>
                <w:sz w:val="20"/>
              </w:rPr>
            </w:pPr>
            <w:r w:rsidRPr="00C17A89">
              <w:rPr>
                <w:sz w:val="20"/>
              </w:rPr>
              <w:t>date</w:t>
            </w:r>
          </w:p>
        </w:tc>
        <w:tc>
          <w:tcPr>
            <w:tcW w:w="134" w:type="pct"/>
            <w:gridSpan w:val="2"/>
            <w:shd w:val="clear" w:color="auto" w:fill="auto"/>
          </w:tcPr>
          <w:p w14:paraId="22EB49B4"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37774712" w14:textId="77777777" w:rsidR="00EB3549" w:rsidRDefault="00EB3549" w:rsidP="003F07D0">
            <w:pPr>
              <w:spacing w:before="0" w:after="0" w:line="276" w:lineRule="auto"/>
              <w:jc w:val="center"/>
              <w:rPr>
                <w:sz w:val="20"/>
                <w:lang w:val="en-US"/>
              </w:rPr>
            </w:pPr>
            <w:r>
              <w:rPr>
                <w:sz w:val="20"/>
                <w:lang w:val="en-US"/>
              </w:rPr>
              <w:t>DT</w:t>
            </w:r>
          </w:p>
        </w:tc>
        <w:tc>
          <w:tcPr>
            <w:tcW w:w="1036" w:type="pct"/>
            <w:gridSpan w:val="2"/>
            <w:shd w:val="clear" w:color="auto" w:fill="auto"/>
          </w:tcPr>
          <w:p w14:paraId="75EE5EB8" w14:textId="77777777" w:rsidR="00EB3549" w:rsidRPr="001352C0" w:rsidRDefault="00EB3549" w:rsidP="003F07D0">
            <w:pPr>
              <w:spacing w:before="0" w:after="0" w:line="276" w:lineRule="auto"/>
              <w:rPr>
                <w:sz w:val="20"/>
              </w:rPr>
            </w:pPr>
            <w:r w:rsidRPr="00C17A89">
              <w:rPr>
                <w:sz w:val="20"/>
              </w:rPr>
              <w:t>Дата и время вскрытия конвертов, открытии доступа к электронным документам заявок участников</w:t>
            </w:r>
          </w:p>
        </w:tc>
        <w:tc>
          <w:tcPr>
            <w:tcW w:w="1068" w:type="pct"/>
            <w:gridSpan w:val="2"/>
            <w:shd w:val="clear" w:color="auto" w:fill="auto"/>
          </w:tcPr>
          <w:p w14:paraId="54B4A93C" w14:textId="77777777" w:rsidR="00EB3549" w:rsidRPr="001A4780" w:rsidRDefault="00EB3549" w:rsidP="003F07D0">
            <w:pPr>
              <w:spacing w:before="0" w:after="0" w:line="276" w:lineRule="auto"/>
              <w:rPr>
                <w:sz w:val="20"/>
              </w:rPr>
            </w:pPr>
          </w:p>
        </w:tc>
      </w:tr>
      <w:tr w:rsidR="00EB3549" w:rsidRPr="001A4780" w14:paraId="646FDDA1" w14:textId="77777777" w:rsidTr="00490DAA">
        <w:trPr>
          <w:gridAfter w:val="1"/>
          <w:wAfter w:w="1007" w:type="pct"/>
        </w:trPr>
        <w:tc>
          <w:tcPr>
            <w:tcW w:w="709" w:type="pct"/>
            <w:shd w:val="clear" w:color="auto" w:fill="auto"/>
          </w:tcPr>
          <w:p w14:paraId="2C426C5E" w14:textId="77777777" w:rsidR="00EB3549" w:rsidRPr="001A4780" w:rsidRDefault="00EB3549" w:rsidP="003F07D0">
            <w:pPr>
              <w:spacing w:before="0" w:after="0" w:line="276" w:lineRule="auto"/>
              <w:rPr>
                <w:sz w:val="20"/>
              </w:rPr>
            </w:pPr>
          </w:p>
        </w:tc>
        <w:tc>
          <w:tcPr>
            <w:tcW w:w="711" w:type="pct"/>
            <w:gridSpan w:val="2"/>
            <w:shd w:val="clear" w:color="auto" w:fill="auto"/>
          </w:tcPr>
          <w:p w14:paraId="0B441E0E" w14:textId="77777777" w:rsidR="00EB3549" w:rsidRPr="00377A9A" w:rsidRDefault="00EB3549" w:rsidP="003F07D0">
            <w:pPr>
              <w:spacing w:before="0" w:after="0" w:line="276" w:lineRule="auto"/>
              <w:rPr>
                <w:sz w:val="20"/>
              </w:rPr>
            </w:pPr>
            <w:r w:rsidRPr="00377A9A">
              <w:rPr>
                <w:sz w:val="20"/>
              </w:rPr>
              <w:t>place</w:t>
            </w:r>
          </w:p>
        </w:tc>
        <w:tc>
          <w:tcPr>
            <w:tcW w:w="134" w:type="pct"/>
            <w:gridSpan w:val="2"/>
            <w:shd w:val="clear" w:color="auto" w:fill="auto"/>
          </w:tcPr>
          <w:p w14:paraId="4F41B2A3"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266EEFDB" w14:textId="77777777" w:rsidR="00EB3549"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tcPr>
          <w:p w14:paraId="08F479D5" w14:textId="77777777" w:rsidR="00EB3549" w:rsidRPr="001352C0" w:rsidRDefault="00EB3549" w:rsidP="003F07D0">
            <w:pPr>
              <w:spacing w:before="0" w:after="0" w:line="276" w:lineRule="auto"/>
              <w:rPr>
                <w:sz w:val="20"/>
              </w:rPr>
            </w:pPr>
            <w:r w:rsidRPr="00377A9A">
              <w:rPr>
                <w:sz w:val="20"/>
              </w:rPr>
              <w:t>Место вскрытия конвертов, открытии доступа к электронным документам заявок участников</w:t>
            </w:r>
          </w:p>
        </w:tc>
        <w:tc>
          <w:tcPr>
            <w:tcW w:w="1068" w:type="pct"/>
            <w:gridSpan w:val="2"/>
            <w:shd w:val="clear" w:color="auto" w:fill="auto"/>
          </w:tcPr>
          <w:p w14:paraId="25F2889E" w14:textId="77777777" w:rsidR="00EB3549" w:rsidRPr="001A4780" w:rsidRDefault="00EB3549" w:rsidP="003F07D0">
            <w:pPr>
              <w:spacing w:before="0" w:after="0" w:line="276" w:lineRule="auto"/>
              <w:rPr>
                <w:sz w:val="20"/>
              </w:rPr>
            </w:pPr>
          </w:p>
        </w:tc>
      </w:tr>
      <w:tr w:rsidR="00EB3549" w:rsidRPr="001A4780" w14:paraId="1E0EE37C" w14:textId="77777777" w:rsidTr="00490DAA">
        <w:trPr>
          <w:gridAfter w:val="1"/>
          <w:wAfter w:w="1007" w:type="pct"/>
        </w:trPr>
        <w:tc>
          <w:tcPr>
            <w:tcW w:w="709" w:type="pct"/>
            <w:shd w:val="clear" w:color="auto" w:fill="auto"/>
          </w:tcPr>
          <w:p w14:paraId="3296473A" w14:textId="77777777" w:rsidR="00EB3549" w:rsidRPr="001A4780" w:rsidRDefault="00EB3549" w:rsidP="003F07D0">
            <w:pPr>
              <w:spacing w:before="0" w:after="0" w:line="276" w:lineRule="auto"/>
              <w:rPr>
                <w:sz w:val="20"/>
              </w:rPr>
            </w:pPr>
          </w:p>
        </w:tc>
        <w:tc>
          <w:tcPr>
            <w:tcW w:w="711" w:type="pct"/>
            <w:gridSpan w:val="2"/>
            <w:shd w:val="clear" w:color="auto" w:fill="auto"/>
          </w:tcPr>
          <w:p w14:paraId="4A373876" w14:textId="77777777" w:rsidR="00EB3549" w:rsidRPr="00377A9A" w:rsidRDefault="00EB3549" w:rsidP="003F07D0">
            <w:pPr>
              <w:spacing w:before="0" w:after="0" w:line="276" w:lineRule="auto"/>
              <w:rPr>
                <w:sz w:val="20"/>
              </w:rPr>
            </w:pPr>
            <w:r w:rsidRPr="00377A9A">
              <w:rPr>
                <w:sz w:val="20"/>
              </w:rPr>
              <w:t>addInfo</w:t>
            </w:r>
          </w:p>
        </w:tc>
        <w:tc>
          <w:tcPr>
            <w:tcW w:w="134" w:type="pct"/>
            <w:gridSpan w:val="2"/>
            <w:shd w:val="clear" w:color="auto" w:fill="auto"/>
          </w:tcPr>
          <w:p w14:paraId="437DF024" w14:textId="77777777" w:rsidR="00EB3549" w:rsidRDefault="00EB3549" w:rsidP="003F07D0">
            <w:pPr>
              <w:spacing w:before="0" w:after="0" w:line="276" w:lineRule="auto"/>
              <w:jc w:val="center"/>
              <w:rPr>
                <w:sz w:val="20"/>
              </w:rPr>
            </w:pPr>
            <w:r>
              <w:rPr>
                <w:sz w:val="20"/>
                <w:lang w:val="en-US"/>
              </w:rPr>
              <w:t>H</w:t>
            </w:r>
          </w:p>
        </w:tc>
        <w:tc>
          <w:tcPr>
            <w:tcW w:w="335" w:type="pct"/>
            <w:gridSpan w:val="3"/>
            <w:shd w:val="clear" w:color="auto" w:fill="auto"/>
          </w:tcPr>
          <w:p w14:paraId="517276C9" w14:textId="77777777" w:rsidR="00EB3549"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tcPr>
          <w:p w14:paraId="2F43D177" w14:textId="77777777" w:rsidR="00EB3549" w:rsidRPr="001352C0" w:rsidRDefault="00EB3549" w:rsidP="003F07D0">
            <w:pPr>
              <w:spacing w:before="0" w:after="0" w:line="276" w:lineRule="auto"/>
              <w:rPr>
                <w:sz w:val="20"/>
              </w:rPr>
            </w:pPr>
            <w:r w:rsidRPr="00377A9A">
              <w:rPr>
                <w:sz w:val="20"/>
              </w:rPr>
              <w:t>Дополнительная информация</w:t>
            </w:r>
          </w:p>
        </w:tc>
        <w:tc>
          <w:tcPr>
            <w:tcW w:w="1068" w:type="pct"/>
            <w:gridSpan w:val="2"/>
            <w:shd w:val="clear" w:color="auto" w:fill="auto"/>
          </w:tcPr>
          <w:p w14:paraId="57C790E7" w14:textId="77777777" w:rsidR="00EB3549" w:rsidRPr="001A4780" w:rsidRDefault="00EB3549" w:rsidP="003F07D0">
            <w:pPr>
              <w:spacing w:before="0" w:after="0" w:line="276" w:lineRule="auto"/>
              <w:rPr>
                <w:sz w:val="20"/>
              </w:rPr>
            </w:pPr>
          </w:p>
        </w:tc>
      </w:tr>
      <w:tr w:rsidR="00EB3549" w:rsidRPr="001A4780" w14:paraId="0E6CA9BE" w14:textId="77777777" w:rsidTr="00490DAA">
        <w:trPr>
          <w:gridAfter w:val="1"/>
          <w:wAfter w:w="1007" w:type="pct"/>
        </w:trPr>
        <w:tc>
          <w:tcPr>
            <w:tcW w:w="3993" w:type="pct"/>
            <w:gridSpan w:val="12"/>
            <w:shd w:val="clear" w:color="auto" w:fill="auto"/>
          </w:tcPr>
          <w:p w14:paraId="3C39BF4C" w14:textId="77777777" w:rsidR="00EB3549" w:rsidRPr="001A4780" w:rsidRDefault="00EB3549" w:rsidP="003F07D0">
            <w:pPr>
              <w:spacing w:before="0" w:after="0" w:line="276" w:lineRule="auto"/>
              <w:jc w:val="center"/>
              <w:rPr>
                <w:sz w:val="20"/>
              </w:rPr>
            </w:pPr>
            <w:r w:rsidRPr="00E76370">
              <w:rPr>
                <w:b/>
                <w:sz w:val="20"/>
              </w:rPr>
              <w:t>Информация о процедуре рассмотрения и оценки заявок на участие в аукционе</w:t>
            </w:r>
          </w:p>
        </w:tc>
      </w:tr>
      <w:tr w:rsidR="00EB3549" w:rsidRPr="001A4780" w14:paraId="15156DAD" w14:textId="77777777" w:rsidTr="00490DAA">
        <w:trPr>
          <w:gridAfter w:val="1"/>
          <w:wAfter w:w="1007" w:type="pct"/>
        </w:trPr>
        <w:tc>
          <w:tcPr>
            <w:tcW w:w="709" w:type="pct"/>
            <w:shd w:val="clear" w:color="auto" w:fill="auto"/>
          </w:tcPr>
          <w:p w14:paraId="79B89D69" w14:textId="77777777" w:rsidR="00EB3549" w:rsidRPr="001A4780" w:rsidRDefault="00EB3549" w:rsidP="003F07D0">
            <w:pPr>
              <w:spacing w:before="0" w:after="0" w:line="276" w:lineRule="auto"/>
              <w:rPr>
                <w:sz w:val="20"/>
              </w:rPr>
            </w:pPr>
            <w:r w:rsidRPr="00E76370">
              <w:rPr>
                <w:b/>
                <w:sz w:val="20"/>
              </w:rPr>
              <w:t>scoring</w:t>
            </w:r>
          </w:p>
        </w:tc>
        <w:tc>
          <w:tcPr>
            <w:tcW w:w="711" w:type="pct"/>
            <w:gridSpan w:val="2"/>
            <w:shd w:val="clear" w:color="auto" w:fill="auto"/>
          </w:tcPr>
          <w:p w14:paraId="3A7BB89C" w14:textId="77777777" w:rsidR="00EB3549" w:rsidRPr="00377A9A" w:rsidRDefault="00EB3549" w:rsidP="003F07D0">
            <w:pPr>
              <w:spacing w:before="0" w:after="0" w:line="276" w:lineRule="auto"/>
              <w:rPr>
                <w:sz w:val="20"/>
              </w:rPr>
            </w:pPr>
          </w:p>
        </w:tc>
        <w:tc>
          <w:tcPr>
            <w:tcW w:w="134" w:type="pct"/>
            <w:gridSpan w:val="2"/>
            <w:shd w:val="clear" w:color="auto" w:fill="auto"/>
          </w:tcPr>
          <w:p w14:paraId="37660F11" w14:textId="77777777" w:rsidR="00EB3549" w:rsidRDefault="00EB3549" w:rsidP="003F07D0">
            <w:pPr>
              <w:spacing w:before="0" w:after="0" w:line="276" w:lineRule="auto"/>
              <w:jc w:val="center"/>
              <w:rPr>
                <w:sz w:val="20"/>
              </w:rPr>
            </w:pPr>
          </w:p>
        </w:tc>
        <w:tc>
          <w:tcPr>
            <w:tcW w:w="335" w:type="pct"/>
            <w:gridSpan w:val="3"/>
            <w:shd w:val="clear" w:color="auto" w:fill="auto"/>
          </w:tcPr>
          <w:p w14:paraId="615CC335" w14:textId="77777777" w:rsidR="00EB3549" w:rsidRDefault="00EB3549" w:rsidP="003F07D0">
            <w:pPr>
              <w:spacing w:before="0" w:after="0" w:line="276" w:lineRule="auto"/>
              <w:jc w:val="center"/>
              <w:rPr>
                <w:sz w:val="20"/>
                <w:lang w:val="en-US"/>
              </w:rPr>
            </w:pPr>
          </w:p>
        </w:tc>
        <w:tc>
          <w:tcPr>
            <w:tcW w:w="1036" w:type="pct"/>
            <w:gridSpan w:val="2"/>
            <w:shd w:val="clear" w:color="auto" w:fill="auto"/>
          </w:tcPr>
          <w:p w14:paraId="3EB9C5C2" w14:textId="77777777" w:rsidR="00EB3549" w:rsidRPr="001352C0" w:rsidRDefault="00EB3549" w:rsidP="003F07D0">
            <w:pPr>
              <w:spacing w:before="0" w:after="0" w:line="276" w:lineRule="auto"/>
              <w:rPr>
                <w:sz w:val="20"/>
              </w:rPr>
            </w:pPr>
          </w:p>
        </w:tc>
        <w:tc>
          <w:tcPr>
            <w:tcW w:w="1068" w:type="pct"/>
            <w:gridSpan w:val="2"/>
            <w:shd w:val="clear" w:color="auto" w:fill="auto"/>
          </w:tcPr>
          <w:p w14:paraId="77E486D4" w14:textId="77777777" w:rsidR="00EB3549" w:rsidRPr="001A4780" w:rsidRDefault="00EB3549" w:rsidP="003F07D0">
            <w:pPr>
              <w:spacing w:before="0" w:after="0" w:line="276" w:lineRule="auto"/>
              <w:rPr>
                <w:sz w:val="20"/>
              </w:rPr>
            </w:pPr>
          </w:p>
        </w:tc>
      </w:tr>
      <w:tr w:rsidR="00EB3549" w:rsidRPr="001A4780" w14:paraId="0FCDACD9" w14:textId="77777777" w:rsidTr="00490DAA">
        <w:trPr>
          <w:gridAfter w:val="1"/>
          <w:wAfter w:w="1007" w:type="pct"/>
        </w:trPr>
        <w:tc>
          <w:tcPr>
            <w:tcW w:w="709" w:type="pct"/>
            <w:shd w:val="clear" w:color="auto" w:fill="auto"/>
          </w:tcPr>
          <w:p w14:paraId="721D46A8" w14:textId="77777777" w:rsidR="00EB3549" w:rsidRPr="001A4780" w:rsidRDefault="00EB3549" w:rsidP="003F07D0">
            <w:pPr>
              <w:spacing w:before="0" w:after="0" w:line="276" w:lineRule="auto"/>
              <w:rPr>
                <w:sz w:val="20"/>
              </w:rPr>
            </w:pPr>
          </w:p>
        </w:tc>
        <w:tc>
          <w:tcPr>
            <w:tcW w:w="711" w:type="pct"/>
            <w:gridSpan w:val="2"/>
            <w:shd w:val="clear" w:color="auto" w:fill="auto"/>
          </w:tcPr>
          <w:p w14:paraId="682C9FCD" w14:textId="77777777" w:rsidR="00EB3549" w:rsidRPr="00377A9A" w:rsidRDefault="00EB3549" w:rsidP="003F07D0">
            <w:pPr>
              <w:spacing w:before="0" w:after="0" w:line="276" w:lineRule="auto"/>
              <w:rPr>
                <w:sz w:val="20"/>
              </w:rPr>
            </w:pPr>
            <w:r w:rsidRPr="00C17A89">
              <w:rPr>
                <w:sz w:val="20"/>
              </w:rPr>
              <w:t>date</w:t>
            </w:r>
          </w:p>
        </w:tc>
        <w:tc>
          <w:tcPr>
            <w:tcW w:w="134" w:type="pct"/>
            <w:gridSpan w:val="2"/>
            <w:shd w:val="clear" w:color="auto" w:fill="auto"/>
          </w:tcPr>
          <w:p w14:paraId="12FB7695"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5400F650" w14:textId="77777777" w:rsidR="00EB3549" w:rsidRDefault="00EB3549" w:rsidP="003F07D0">
            <w:pPr>
              <w:spacing w:before="0" w:after="0" w:line="276" w:lineRule="auto"/>
              <w:jc w:val="center"/>
              <w:rPr>
                <w:sz w:val="20"/>
                <w:lang w:val="en-US"/>
              </w:rPr>
            </w:pPr>
            <w:r>
              <w:rPr>
                <w:sz w:val="20"/>
                <w:lang w:val="en-US"/>
              </w:rPr>
              <w:t>DT</w:t>
            </w:r>
          </w:p>
        </w:tc>
        <w:tc>
          <w:tcPr>
            <w:tcW w:w="1036" w:type="pct"/>
            <w:gridSpan w:val="2"/>
            <w:shd w:val="clear" w:color="auto" w:fill="auto"/>
          </w:tcPr>
          <w:p w14:paraId="43F64024" w14:textId="77777777" w:rsidR="00EB3549" w:rsidRPr="001352C0" w:rsidRDefault="00EB3549" w:rsidP="003F07D0">
            <w:pPr>
              <w:spacing w:before="0" w:after="0" w:line="276" w:lineRule="auto"/>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068" w:type="pct"/>
            <w:gridSpan w:val="2"/>
            <w:shd w:val="clear" w:color="auto" w:fill="auto"/>
          </w:tcPr>
          <w:p w14:paraId="59078031" w14:textId="77777777" w:rsidR="00EB3549" w:rsidRPr="001A4780" w:rsidRDefault="00EB3549" w:rsidP="003F07D0">
            <w:pPr>
              <w:spacing w:before="0" w:after="0" w:line="276" w:lineRule="auto"/>
              <w:rPr>
                <w:sz w:val="20"/>
              </w:rPr>
            </w:pPr>
          </w:p>
        </w:tc>
      </w:tr>
      <w:tr w:rsidR="00EB3549" w:rsidRPr="001A4780" w14:paraId="71B620C7" w14:textId="77777777" w:rsidTr="00490DAA">
        <w:trPr>
          <w:gridAfter w:val="1"/>
          <w:wAfter w:w="1007" w:type="pct"/>
        </w:trPr>
        <w:tc>
          <w:tcPr>
            <w:tcW w:w="709" w:type="pct"/>
            <w:shd w:val="clear" w:color="auto" w:fill="auto"/>
          </w:tcPr>
          <w:p w14:paraId="606CBA86" w14:textId="77777777" w:rsidR="00EB3549" w:rsidRPr="001A4780" w:rsidRDefault="00EB3549" w:rsidP="003F07D0">
            <w:pPr>
              <w:spacing w:before="0" w:after="0" w:line="276" w:lineRule="auto"/>
              <w:rPr>
                <w:sz w:val="20"/>
              </w:rPr>
            </w:pPr>
          </w:p>
        </w:tc>
        <w:tc>
          <w:tcPr>
            <w:tcW w:w="711" w:type="pct"/>
            <w:gridSpan w:val="2"/>
            <w:shd w:val="clear" w:color="auto" w:fill="auto"/>
          </w:tcPr>
          <w:p w14:paraId="463CA1A3" w14:textId="77777777" w:rsidR="00EB3549" w:rsidRPr="00377A9A" w:rsidRDefault="00EB3549" w:rsidP="003F07D0">
            <w:pPr>
              <w:spacing w:before="0" w:after="0" w:line="276" w:lineRule="auto"/>
              <w:rPr>
                <w:sz w:val="20"/>
              </w:rPr>
            </w:pPr>
            <w:r w:rsidRPr="00377A9A">
              <w:rPr>
                <w:sz w:val="20"/>
              </w:rPr>
              <w:t>place</w:t>
            </w:r>
          </w:p>
        </w:tc>
        <w:tc>
          <w:tcPr>
            <w:tcW w:w="134" w:type="pct"/>
            <w:gridSpan w:val="2"/>
            <w:shd w:val="clear" w:color="auto" w:fill="auto"/>
          </w:tcPr>
          <w:p w14:paraId="1F11C6D4" w14:textId="77777777" w:rsidR="00EB3549" w:rsidRDefault="00EB3549" w:rsidP="003F07D0">
            <w:pPr>
              <w:spacing w:before="0" w:after="0" w:line="276" w:lineRule="auto"/>
              <w:jc w:val="center"/>
              <w:rPr>
                <w:sz w:val="20"/>
              </w:rPr>
            </w:pPr>
            <w:r>
              <w:rPr>
                <w:sz w:val="20"/>
              </w:rPr>
              <w:t>Н</w:t>
            </w:r>
          </w:p>
        </w:tc>
        <w:tc>
          <w:tcPr>
            <w:tcW w:w="335" w:type="pct"/>
            <w:gridSpan w:val="3"/>
            <w:shd w:val="clear" w:color="auto" w:fill="auto"/>
          </w:tcPr>
          <w:p w14:paraId="080579FA" w14:textId="77777777" w:rsidR="00EB3549"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tcPr>
          <w:p w14:paraId="55251FD2" w14:textId="77777777" w:rsidR="00EB3549" w:rsidRPr="001352C0" w:rsidRDefault="00EB3549" w:rsidP="003F07D0">
            <w:pPr>
              <w:spacing w:before="0" w:after="0" w:line="276" w:lineRule="auto"/>
              <w:rPr>
                <w:sz w:val="20"/>
              </w:rPr>
            </w:pPr>
            <w:r w:rsidRPr="008D684A">
              <w:rPr>
                <w:sz w:val="20"/>
              </w:rPr>
              <w:t>Место рассмотрения и оценки заявок на участие в конкурсе</w:t>
            </w:r>
          </w:p>
        </w:tc>
        <w:tc>
          <w:tcPr>
            <w:tcW w:w="1068" w:type="pct"/>
            <w:gridSpan w:val="2"/>
            <w:shd w:val="clear" w:color="auto" w:fill="auto"/>
          </w:tcPr>
          <w:p w14:paraId="0C429761" w14:textId="77777777" w:rsidR="00EB3549" w:rsidRPr="001A4780" w:rsidRDefault="00EB3549" w:rsidP="003F07D0">
            <w:pPr>
              <w:spacing w:before="0" w:after="0" w:line="276" w:lineRule="auto"/>
              <w:rPr>
                <w:sz w:val="20"/>
              </w:rPr>
            </w:pPr>
          </w:p>
        </w:tc>
      </w:tr>
      <w:tr w:rsidR="00EB3549" w:rsidRPr="001A4780" w14:paraId="5895A5C2" w14:textId="77777777" w:rsidTr="00490DAA">
        <w:trPr>
          <w:gridAfter w:val="1"/>
          <w:wAfter w:w="1007" w:type="pct"/>
        </w:trPr>
        <w:tc>
          <w:tcPr>
            <w:tcW w:w="709" w:type="pct"/>
            <w:shd w:val="clear" w:color="auto" w:fill="auto"/>
          </w:tcPr>
          <w:p w14:paraId="73146980" w14:textId="77777777" w:rsidR="00EB3549" w:rsidRPr="001A4780" w:rsidRDefault="00EB3549" w:rsidP="003F07D0">
            <w:pPr>
              <w:spacing w:before="0" w:after="0" w:line="276" w:lineRule="auto"/>
              <w:rPr>
                <w:sz w:val="20"/>
              </w:rPr>
            </w:pPr>
          </w:p>
        </w:tc>
        <w:tc>
          <w:tcPr>
            <w:tcW w:w="711" w:type="pct"/>
            <w:gridSpan w:val="2"/>
            <w:shd w:val="clear" w:color="auto" w:fill="auto"/>
          </w:tcPr>
          <w:p w14:paraId="71205366" w14:textId="77777777" w:rsidR="00EB3549" w:rsidRPr="00377A9A" w:rsidRDefault="00EB3549" w:rsidP="003F07D0">
            <w:pPr>
              <w:spacing w:before="0" w:after="0" w:line="276" w:lineRule="auto"/>
              <w:rPr>
                <w:sz w:val="20"/>
              </w:rPr>
            </w:pPr>
            <w:r w:rsidRPr="00377A9A">
              <w:rPr>
                <w:sz w:val="20"/>
              </w:rPr>
              <w:t>addInfo</w:t>
            </w:r>
          </w:p>
        </w:tc>
        <w:tc>
          <w:tcPr>
            <w:tcW w:w="134" w:type="pct"/>
            <w:gridSpan w:val="2"/>
            <w:shd w:val="clear" w:color="auto" w:fill="auto"/>
          </w:tcPr>
          <w:p w14:paraId="002C72A9" w14:textId="77777777" w:rsidR="00EB3549" w:rsidRDefault="00EB3549" w:rsidP="003F07D0">
            <w:pPr>
              <w:spacing w:before="0" w:after="0" w:line="276" w:lineRule="auto"/>
              <w:jc w:val="center"/>
              <w:rPr>
                <w:sz w:val="20"/>
              </w:rPr>
            </w:pPr>
            <w:r>
              <w:rPr>
                <w:sz w:val="20"/>
                <w:lang w:val="en-US"/>
              </w:rPr>
              <w:t>H</w:t>
            </w:r>
          </w:p>
        </w:tc>
        <w:tc>
          <w:tcPr>
            <w:tcW w:w="335" w:type="pct"/>
            <w:gridSpan w:val="3"/>
            <w:shd w:val="clear" w:color="auto" w:fill="auto"/>
          </w:tcPr>
          <w:p w14:paraId="44376196" w14:textId="77777777" w:rsidR="00EB3549"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tcPr>
          <w:p w14:paraId="1BA78712" w14:textId="77777777" w:rsidR="00EB3549" w:rsidRPr="001352C0" w:rsidRDefault="00EB3549" w:rsidP="003F07D0">
            <w:pPr>
              <w:spacing w:before="0" w:after="0" w:line="276" w:lineRule="auto"/>
              <w:rPr>
                <w:sz w:val="20"/>
              </w:rPr>
            </w:pPr>
            <w:r w:rsidRPr="00377A9A">
              <w:rPr>
                <w:sz w:val="20"/>
              </w:rPr>
              <w:t>Дополнительная информация</w:t>
            </w:r>
          </w:p>
        </w:tc>
        <w:tc>
          <w:tcPr>
            <w:tcW w:w="1068" w:type="pct"/>
            <w:gridSpan w:val="2"/>
            <w:shd w:val="clear" w:color="auto" w:fill="auto"/>
          </w:tcPr>
          <w:p w14:paraId="04F57BA9" w14:textId="77777777" w:rsidR="00EB3549" w:rsidRPr="001A4780" w:rsidRDefault="00EB3549" w:rsidP="003F07D0">
            <w:pPr>
              <w:spacing w:before="0" w:after="0" w:line="276" w:lineRule="auto"/>
              <w:rPr>
                <w:sz w:val="20"/>
              </w:rPr>
            </w:pPr>
          </w:p>
        </w:tc>
      </w:tr>
      <w:tr w:rsidR="00EB3549" w:rsidRPr="001A4780" w14:paraId="59E40D78" w14:textId="77777777" w:rsidTr="00490DAA">
        <w:trPr>
          <w:gridAfter w:val="1"/>
          <w:wAfter w:w="1007" w:type="pct"/>
        </w:trPr>
        <w:tc>
          <w:tcPr>
            <w:tcW w:w="3993" w:type="pct"/>
            <w:gridSpan w:val="12"/>
            <w:shd w:val="clear" w:color="auto" w:fill="auto"/>
          </w:tcPr>
          <w:p w14:paraId="0004F97E" w14:textId="77777777" w:rsidR="00EB3549" w:rsidRPr="001A4780" w:rsidRDefault="00EB3549" w:rsidP="003F07D0">
            <w:pPr>
              <w:spacing w:before="0" w:after="0" w:line="276" w:lineRule="auto"/>
              <w:jc w:val="center"/>
              <w:rPr>
                <w:sz w:val="20"/>
              </w:rPr>
            </w:pPr>
            <w:r w:rsidRPr="002429A5">
              <w:rPr>
                <w:b/>
                <w:sz w:val="20"/>
              </w:rPr>
              <w:t>Информация о процедуре проведения закрытого аукциона</w:t>
            </w:r>
          </w:p>
        </w:tc>
      </w:tr>
      <w:tr w:rsidR="00EB3549" w:rsidRPr="001A4780" w14:paraId="665CE9C8" w14:textId="77777777" w:rsidTr="00490DAA">
        <w:trPr>
          <w:gridAfter w:val="1"/>
          <w:wAfter w:w="1007" w:type="pct"/>
        </w:trPr>
        <w:tc>
          <w:tcPr>
            <w:tcW w:w="709" w:type="pct"/>
            <w:shd w:val="clear" w:color="auto" w:fill="auto"/>
          </w:tcPr>
          <w:p w14:paraId="1CE5A55D" w14:textId="77777777" w:rsidR="00EB3549" w:rsidRPr="001A4780" w:rsidRDefault="00EB3549" w:rsidP="003F07D0">
            <w:pPr>
              <w:spacing w:before="0" w:after="0" w:line="276" w:lineRule="auto"/>
              <w:rPr>
                <w:sz w:val="20"/>
              </w:rPr>
            </w:pPr>
            <w:r w:rsidRPr="002429A5">
              <w:rPr>
                <w:b/>
                <w:sz w:val="20"/>
              </w:rPr>
              <w:t>bidding</w:t>
            </w:r>
          </w:p>
        </w:tc>
        <w:tc>
          <w:tcPr>
            <w:tcW w:w="711" w:type="pct"/>
            <w:gridSpan w:val="2"/>
            <w:shd w:val="clear" w:color="auto" w:fill="auto"/>
          </w:tcPr>
          <w:p w14:paraId="3105B049" w14:textId="77777777" w:rsidR="00EB3549" w:rsidRPr="00377A9A" w:rsidRDefault="00EB3549" w:rsidP="003F07D0">
            <w:pPr>
              <w:spacing w:before="0" w:after="0" w:line="276" w:lineRule="auto"/>
              <w:rPr>
                <w:sz w:val="20"/>
              </w:rPr>
            </w:pPr>
          </w:p>
        </w:tc>
        <w:tc>
          <w:tcPr>
            <w:tcW w:w="134" w:type="pct"/>
            <w:gridSpan w:val="2"/>
            <w:shd w:val="clear" w:color="auto" w:fill="auto"/>
          </w:tcPr>
          <w:p w14:paraId="4248AFA5" w14:textId="77777777" w:rsidR="00EB3549" w:rsidRDefault="00EB3549" w:rsidP="003F07D0">
            <w:pPr>
              <w:spacing w:before="0" w:after="0" w:line="276" w:lineRule="auto"/>
              <w:jc w:val="center"/>
              <w:rPr>
                <w:sz w:val="20"/>
              </w:rPr>
            </w:pPr>
          </w:p>
        </w:tc>
        <w:tc>
          <w:tcPr>
            <w:tcW w:w="335" w:type="pct"/>
            <w:gridSpan w:val="3"/>
            <w:shd w:val="clear" w:color="auto" w:fill="auto"/>
          </w:tcPr>
          <w:p w14:paraId="79871F96" w14:textId="77777777" w:rsidR="00EB3549" w:rsidRDefault="00EB3549" w:rsidP="003F07D0">
            <w:pPr>
              <w:spacing w:before="0" w:after="0" w:line="276" w:lineRule="auto"/>
              <w:jc w:val="center"/>
              <w:rPr>
                <w:sz w:val="20"/>
                <w:lang w:val="en-US"/>
              </w:rPr>
            </w:pPr>
          </w:p>
        </w:tc>
        <w:tc>
          <w:tcPr>
            <w:tcW w:w="1036" w:type="pct"/>
            <w:gridSpan w:val="2"/>
            <w:shd w:val="clear" w:color="auto" w:fill="auto"/>
          </w:tcPr>
          <w:p w14:paraId="4FD3A4BE" w14:textId="77777777" w:rsidR="00EB3549" w:rsidRPr="001352C0" w:rsidRDefault="00EB3549" w:rsidP="003F07D0">
            <w:pPr>
              <w:spacing w:before="0" w:after="0" w:line="276" w:lineRule="auto"/>
              <w:rPr>
                <w:sz w:val="20"/>
              </w:rPr>
            </w:pPr>
          </w:p>
        </w:tc>
        <w:tc>
          <w:tcPr>
            <w:tcW w:w="1068" w:type="pct"/>
            <w:gridSpan w:val="2"/>
            <w:shd w:val="clear" w:color="auto" w:fill="auto"/>
          </w:tcPr>
          <w:p w14:paraId="0563F28E" w14:textId="77777777" w:rsidR="00EB3549" w:rsidRPr="001A4780" w:rsidRDefault="00EB3549" w:rsidP="003F07D0">
            <w:pPr>
              <w:spacing w:before="0" w:after="0" w:line="276" w:lineRule="auto"/>
              <w:rPr>
                <w:sz w:val="20"/>
              </w:rPr>
            </w:pPr>
          </w:p>
        </w:tc>
      </w:tr>
      <w:tr w:rsidR="00EB3549" w:rsidRPr="001A4780" w14:paraId="7B1A75DF" w14:textId="77777777" w:rsidTr="00490DAA">
        <w:trPr>
          <w:gridAfter w:val="1"/>
          <w:wAfter w:w="1007" w:type="pct"/>
        </w:trPr>
        <w:tc>
          <w:tcPr>
            <w:tcW w:w="709" w:type="pct"/>
            <w:shd w:val="clear" w:color="auto" w:fill="auto"/>
          </w:tcPr>
          <w:p w14:paraId="15818057" w14:textId="77777777" w:rsidR="00EB3549" w:rsidRPr="001A4780" w:rsidRDefault="00EB3549" w:rsidP="003F07D0">
            <w:pPr>
              <w:spacing w:before="0" w:after="0" w:line="276" w:lineRule="auto"/>
              <w:rPr>
                <w:sz w:val="20"/>
              </w:rPr>
            </w:pPr>
          </w:p>
        </w:tc>
        <w:tc>
          <w:tcPr>
            <w:tcW w:w="711" w:type="pct"/>
            <w:gridSpan w:val="2"/>
            <w:shd w:val="clear" w:color="auto" w:fill="auto"/>
          </w:tcPr>
          <w:p w14:paraId="2425458D" w14:textId="77777777" w:rsidR="00EB3549" w:rsidRPr="00377A9A" w:rsidRDefault="00EB3549" w:rsidP="003F07D0">
            <w:pPr>
              <w:spacing w:before="0" w:after="0" w:line="276" w:lineRule="auto"/>
              <w:rPr>
                <w:sz w:val="20"/>
              </w:rPr>
            </w:pPr>
            <w:r w:rsidRPr="00C17A89">
              <w:rPr>
                <w:sz w:val="20"/>
              </w:rPr>
              <w:t>date</w:t>
            </w:r>
          </w:p>
        </w:tc>
        <w:tc>
          <w:tcPr>
            <w:tcW w:w="134" w:type="pct"/>
            <w:gridSpan w:val="2"/>
            <w:shd w:val="clear" w:color="auto" w:fill="auto"/>
          </w:tcPr>
          <w:p w14:paraId="44E9F1B0"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5DE9C101" w14:textId="77777777" w:rsidR="00EB3549" w:rsidRDefault="00EB3549" w:rsidP="003F07D0">
            <w:pPr>
              <w:spacing w:before="0" w:after="0" w:line="276" w:lineRule="auto"/>
              <w:jc w:val="center"/>
              <w:rPr>
                <w:sz w:val="20"/>
                <w:lang w:val="en-US"/>
              </w:rPr>
            </w:pPr>
            <w:r>
              <w:rPr>
                <w:sz w:val="20"/>
                <w:lang w:val="en-US"/>
              </w:rPr>
              <w:t>DT</w:t>
            </w:r>
          </w:p>
        </w:tc>
        <w:tc>
          <w:tcPr>
            <w:tcW w:w="1036" w:type="pct"/>
            <w:gridSpan w:val="2"/>
            <w:shd w:val="clear" w:color="auto" w:fill="auto"/>
          </w:tcPr>
          <w:p w14:paraId="6B9E3BEC" w14:textId="77777777" w:rsidR="00EB3549" w:rsidRPr="001352C0" w:rsidRDefault="00EB3549" w:rsidP="003F07D0">
            <w:pPr>
              <w:spacing w:before="0" w:after="0" w:line="276" w:lineRule="auto"/>
              <w:rPr>
                <w:sz w:val="20"/>
              </w:rPr>
            </w:pPr>
            <w:r w:rsidRPr="001429C0">
              <w:rPr>
                <w:sz w:val="20"/>
              </w:rPr>
              <w:t>Дата и время проведения закрытого аукциона</w:t>
            </w:r>
          </w:p>
        </w:tc>
        <w:tc>
          <w:tcPr>
            <w:tcW w:w="1068" w:type="pct"/>
            <w:gridSpan w:val="2"/>
            <w:shd w:val="clear" w:color="auto" w:fill="auto"/>
          </w:tcPr>
          <w:p w14:paraId="306DB08A" w14:textId="77777777" w:rsidR="00EB3549" w:rsidRPr="001A4780" w:rsidRDefault="00EB3549" w:rsidP="003F07D0">
            <w:pPr>
              <w:spacing w:before="0" w:after="0" w:line="276" w:lineRule="auto"/>
              <w:rPr>
                <w:sz w:val="20"/>
              </w:rPr>
            </w:pPr>
          </w:p>
        </w:tc>
      </w:tr>
      <w:tr w:rsidR="00EB3549" w:rsidRPr="001A4780" w14:paraId="56B777CC" w14:textId="77777777" w:rsidTr="00490DAA">
        <w:trPr>
          <w:gridAfter w:val="1"/>
          <w:wAfter w:w="1007" w:type="pct"/>
        </w:trPr>
        <w:tc>
          <w:tcPr>
            <w:tcW w:w="709" w:type="pct"/>
            <w:shd w:val="clear" w:color="auto" w:fill="auto"/>
          </w:tcPr>
          <w:p w14:paraId="4128E0C0" w14:textId="77777777" w:rsidR="00EB3549" w:rsidRPr="001A4780" w:rsidRDefault="00EB3549" w:rsidP="003F07D0">
            <w:pPr>
              <w:spacing w:before="0" w:after="0" w:line="276" w:lineRule="auto"/>
              <w:rPr>
                <w:sz w:val="20"/>
              </w:rPr>
            </w:pPr>
          </w:p>
        </w:tc>
        <w:tc>
          <w:tcPr>
            <w:tcW w:w="711" w:type="pct"/>
            <w:gridSpan w:val="2"/>
            <w:shd w:val="clear" w:color="auto" w:fill="auto"/>
          </w:tcPr>
          <w:p w14:paraId="5842FF96" w14:textId="77777777" w:rsidR="00EB3549" w:rsidRPr="00377A9A" w:rsidRDefault="00EB3549" w:rsidP="003F07D0">
            <w:pPr>
              <w:spacing w:before="0" w:after="0" w:line="276" w:lineRule="auto"/>
              <w:rPr>
                <w:sz w:val="20"/>
              </w:rPr>
            </w:pPr>
            <w:r w:rsidRPr="00377A9A">
              <w:rPr>
                <w:sz w:val="20"/>
              </w:rPr>
              <w:t>place</w:t>
            </w:r>
          </w:p>
        </w:tc>
        <w:tc>
          <w:tcPr>
            <w:tcW w:w="134" w:type="pct"/>
            <w:gridSpan w:val="2"/>
            <w:shd w:val="clear" w:color="auto" w:fill="auto"/>
          </w:tcPr>
          <w:p w14:paraId="1D541588" w14:textId="77777777" w:rsidR="00EB3549" w:rsidRDefault="00EB3549" w:rsidP="003F07D0">
            <w:pPr>
              <w:spacing w:before="0" w:after="0" w:line="276" w:lineRule="auto"/>
              <w:jc w:val="center"/>
              <w:rPr>
                <w:sz w:val="20"/>
              </w:rPr>
            </w:pPr>
            <w:r>
              <w:rPr>
                <w:sz w:val="20"/>
                <w:lang w:val="en-US"/>
              </w:rPr>
              <w:t>O</w:t>
            </w:r>
          </w:p>
        </w:tc>
        <w:tc>
          <w:tcPr>
            <w:tcW w:w="335" w:type="pct"/>
            <w:gridSpan w:val="3"/>
            <w:shd w:val="clear" w:color="auto" w:fill="auto"/>
          </w:tcPr>
          <w:p w14:paraId="3DCAB56F" w14:textId="77777777" w:rsidR="00EB3549"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tcPr>
          <w:p w14:paraId="249F318D" w14:textId="77777777" w:rsidR="00EB3549" w:rsidRPr="001352C0" w:rsidRDefault="00EB3549" w:rsidP="003F07D0">
            <w:pPr>
              <w:spacing w:before="0" w:after="0" w:line="276" w:lineRule="auto"/>
              <w:rPr>
                <w:sz w:val="20"/>
              </w:rPr>
            </w:pPr>
            <w:r w:rsidRPr="001429C0">
              <w:rPr>
                <w:sz w:val="20"/>
              </w:rPr>
              <w:t>Место проведения закрытого аукциона</w:t>
            </w:r>
          </w:p>
        </w:tc>
        <w:tc>
          <w:tcPr>
            <w:tcW w:w="1068" w:type="pct"/>
            <w:gridSpan w:val="2"/>
            <w:shd w:val="clear" w:color="auto" w:fill="auto"/>
          </w:tcPr>
          <w:p w14:paraId="0A3CB9FB" w14:textId="77777777" w:rsidR="00EB3549" w:rsidRPr="001A4780" w:rsidRDefault="00EB3549" w:rsidP="003F07D0">
            <w:pPr>
              <w:spacing w:before="0" w:after="0" w:line="276" w:lineRule="auto"/>
              <w:rPr>
                <w:sz w:val="20"/>
              </w:rPr>
            </w:pPr>
          </w:p>
        </w:tc>
      </w:tr>
      <w:tr w:rsidR="00EB3549" w:rsidRPr="001A4780" w14:paraId="4069547F" w14:textId="77777777" w:rsidTr="00490DAA">
        <w:trPr>
          <w:gridAfter w:val="1"/>
          <w:wAfter w:w="1007" w:type="pct"/>
        </w:trPr>
        <w:tc>
          <w:tcPr>
            <w:tcW w:w="709" w:type="pct"/>
            <w:shd w:val="clear" w:color="auto" w:fill="auto"/>
          </w:tcPr>
          <w:p w14:paraId="577BADFE" w14:textId="77777777" w:rsidR="00EB3549" w:rsidRPr="001A4780" w:rsidRDefault="00EB3549" w:rsidP="003F07D0">
            <w:pPr>
              <w:spacing w:before="0" w:after="0" w:line="276" w:lineRule="auto"/>
              <w:rPr>
                <w:sz w:val="20"/>
              </w:rPr>
            </w:pPr>
          </w:p>
        </w:tc>
        <w:tc>
          <w:tcPr>
            <w:tcW w:w="711" w:type="pct"/>
            <w:gridSpan w:val="2"/>
            <w:shd w:val="clear" w:color="auto" w:fill="auto"/>
          </w:tcPr>
          <w:p w14:paraId="3ECEBDCB" w14:textId="77777777" w:rsidR="00EB3549" w:rsidRPr="00377A9A" w:rsidRDefault="00EB3549" w:rsidP="003F07D0">
            <w:pPr>
              <w:spacing w:before="0" w:after="0" w:line="276" w:lineRule="auto"/>
              <w:rPr>
                <w:sz w:val="20"/>
              </w:rPr>
            </w:pPr>
            <w:r w:rsidRPr="00377A9A">
              <w:rPr>
                <w:sz w:val="20"/>
              </w:rPr>
              <w:t>addInfo</w:t>
            </w:r>
          </w:p>
        </w:tc>
        <w:tc>
          <w:tcPr>
            <w:tcW w:w="134" w:type="pct"/>
            <w:gridSpan w:val="2"/>
            <w:shd w:val="clear" w:color="auto" w:fill="auto"/>
          </w:tcPr>
          <w:p w14:paraId="1C53EA64" w14:textId="77777777" w:rsidR="00EB3549" w:rsidRDefault="00EB3549" w:rsidP="003F07D0">
            <w:pPr>
              <w:spacing w:before="0" w:after="0" w:line="276" w:lineRule="auto"/>
              <w:jc w:val="center"/>
              <w:rPr>
                <w:sz w:val="20"/>
              </w:rPr>
            </w:pPr>
            <w:r>
              <w:rPr>
                <w:sz w:val="20"/>
                <w:lang w:val="en-US"/>
              </w:rPr>
              <w:t>H</w:t>
            </w:r>
          </w:p>
        </w:tc>
        <w:tc>
          <w:tcPr>
            <w:tcW w:w="335" w:type="pct"/>
            <w:gridSpan w:val="3"/>
            <w:shd w:val="clear" w:color="auto" w:fill="auto"/>
          </w:tcPr>
          <w:p w14:paraId="5A53C968" w14:textId="77777777" w:rsidR="00EB3549"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tcPr>
          <w:p w14:paraId="5B6274C5" w14:textId="77777777" w:rsidR="00EB3549" w:rsidRPr="001352C0" w:rsidRDefault="00EB3549" w:rsidP="003F07D0">
            <w:pPr>
              <w:spacing w:before="0" w:after="0" w:line="276" w:lineRule="auto"/>
              <w:rPr>
                <w:sz w:val="20"/>
              </w:rPr>
            </w:pPr>
            <w:r w:rsidRPr="001429C0">
              <w:rPr>
                <w:sz w:val="20"/>
              </w:rPr>
              <w:t>Дополнительная информация</w:t>
            </w:r>
          </w:p>
        </w:tc>
        <w:tc>
          <w:tcPr>
            <w:tcW w:w="1068" w:type="pct"/>
            <w:gridSpan w:val="2"/>
            <w:shd w:val="clear" w:color="auto" w:fill="auto"/>
          </w:tcPr>
          <w:p w14:paraId="6B26892C" w14:textId="77777777" w:rsidR="00EB3549" w:rsidRPr="001A4780" w:rsidRDefault="00EB3549" w:rsidP="003F07D0">
            <w:pPr>
              <w:spacing w:before="0" w:after="0" w:line="276" w:lineRule="auto"/>
              <w:rPr>
                <w:sz w:val="20"/>
              </w:rPr>
            </w:pPr>
          </w:p>
        </w:tc>
      </w:tr>
      <w:tr w:rsidR="00EB3549" w:rsidRPr="001A4780" w14:paraId="31460C1E" w14:textId="77777777" w:rsidTr="00490DAA">
        <w:trPr>
          <w:gridAfter w:val="1"/>
          <w:wAfter w:w="1007" w:type="pct"/>
        </w:trPr>
        <w:tc>
          <w:tcPr>
            <w:tcW w:w="3993" w:type="pct"/>
            <w:gridSpan w:val="12"/>
            <w:shd w:val="clear" w:color="auto" w:fill="auto"/>
            <w:hideMark/>
          </w:tcPr>
          <w:p w14:paraId="23DB5B30" w14:textId="77777777" w:rsidR="00EB3549" w:rsidRPr="001A4780" w:rsidRDefault="00EB3549" w:rsidP="003F07D0">
            <w:pPr>
              <w:spacing w:before="0" w:after="0" w:line="276" w:lineRule="auto"/>
              <w:jc w:val="center"/>
              <w:rPr>
                <w:sz w:val="20"/>
              </w:rPr>
            </w:pPr>
            <w:r>
              <w:rPr>
                <w:b/>
                <w:bCs/>
                <w:sz w:val="20"/>
              </w:rPr>
              <w:t>Лот</w:t>
            </w:r>
            <w:r>
              <w:rPr>
                <w:b/>
                <w:bCs/>
                <w:sz w:val="20"/>
                <w:lang w:val="en-US"/>
              </w:rPr>
              <w:t xml:space="preserve"> </w:t>
            </w:r>
            <w:r w:rsidRPr="001A4780">
              <w:rPr>
                <w:b/>
                <w:bCs/>
                <w:sz w:val="20"/>
              </w:rPr>
              <w:t>извещения</w:t>
            </w:r>
          </w:p>
        </w:tc>
      </w:tr>
      <w:tr w:rsidR="00EB3549" w:rsidRPr="001A4780" w14:paraId="1EB993C4" w14:textId="77777777" w:rsidTr="00490DAA">
        <w:trPr>
          <w:gridAfter w:val="1"/>
          <w:wAfter w:w="1007" w:type="pct"/>
        </w:trPr>
        <w:tc>
          <w:tcPr>
            <w:tcW w:w="709" w:type="pct"/>
            <w:shd w:val="clear" w:color="auto" w:fill="auto"/>
            <w:hideMark/>
          </w:tcPr>
          <w:p w14:paraId="674B9FE8" w14:textId="77777777" w:rsidR="00EB3549" w:rsidRPr="00370DA3" w:rsidRDefault="00EB3549" w:rsidP="003F07D0">
            <w:pPr>
              <w:spacing w:before="0" w:after="0" w:line="276" w:lineRule="auto"/>
              <w:rPr>
                <w:b/>
                <w:bCs/>
                <w:sz w:val="20"/>
                <w:lang w:val="en-US"/>
              </w:rPr>
            </w:pPr>
            <w:r>
              <w:rPr>
                <w:b/>
                <w:bCs/>
                <w:sz w:val="20"/>
                <w:lang w:val="en-US"/>
              </w:rPr>
              <w:t>lot</w:t>
            </w:r>
          </w:p>
        </w:tc>
        <w:tc>
          <w:tcPr>
            <w:tcW w:w="711" w:type="pct"/>
            <w:gridSpan w:val="2"/>
            <w:shd w:val="clear" w:color="auto" w:fill="auto"/>
            <w:hideMark/>
          </w:tcPr>
          <w:p w14:paraId="5B426C49" w14:textId="77777777" w:rsidR="00EB3549" w:rsidRPr="001A4780" w:rsidRDefault="00EB3549" w:rsidP="003F07D0">
            <w:pPr>
              <w:spacing w:before="0" w:after="0" w:line="276" w:lineRule="auto"/>
              <w:rPr>
                <w:sz w:val="20"/>
              </w:rPr>
            </w:pPr>
          </w:p>
        </w:tc>
        <w:tc>
          <w:tcPr>
            <w:tcW w:w="134" w:type="pct"/>
            <w:gridSpan w:val="2"/>
            <w:shd w:val="clear" w:color="auto" w:fill="auto"/>
            <w:hideMark/>
          </w:tcPr>
          <w:p w14:paraId="1E4100AB" w14:textId="77777777" w:rsidR="00EB3549" w:rsidRPr="00370DA3" w:rsidRDefault="00EB3549" w:rsidP="003F07D0">
            <w:pPr>
              <w:spacing w:before="0" w:after="0" w:line="276" w:lineRule="auto"/>
              <w:jc w:val="center"/>
              <w:rPr>
                <w:sz w:val="20"/>
                <w:lang w:val="en-US"/>
              </w:rPr>
            </w:pPr>
            <w:r>
              <w:rPr>
                <w:sz w:val="20"/>
              </w:rPr>
              <w:t>O</w:t>
            </w:r>
          </w:p>
        </w:tc>
        <w:tc>
          <w:tcPr>
            <w:tcW w:w="335" w:type="pct"/>
            <w:gridSpan w:val="3"/>
            <w:shd w:val="clear" w:color="auto" w:fill="auto"/>
            <w:hideMark/>
          </w:tcPr>
          <w:p w14:paraId="3EC352EC" w14:textId="77777777" w:rsidR="00EB3549" w:rsidRPr="00370DA3" w:rsidRDefault="00EB3549" w:rsidP="003F07D0">
            <w:pPr>
              <w:spacing w:before="0" w:after="0" w:line="276" w:lineRule="auto"/>
              <w:jc w:val="center"/>
              <w:rPr>
                <w:sz w:val="20"/>
                <w:lang w:val="en-US"/>
              </w:rPr>
            </w:pPr>
            <w:r>
              <w:rPr>
                <w:sz w:val="20"/>
                <w:lang w:val="en-US"/>
              </w:rPr>
              <w:t>S</w:t>
            </w:r>
          </w:p>
        </w:tc>
        <w:tc>
          <w:tcPr>
            <w:tcW w:w="1036" w:type="pct"/>
            <w:gridSpan w:val="2"/>
            <w:shd w:val="clear" w:color="auto" w:fill="auto"/>
            <w:hideMark/>
          </w:tcPr>
          <w:p w14:paraId="6651076A" w14:textId="77777777" w:rsidR="00EB3549" w:rsidRPr="001A4780" w:rsidRDefault="00EB3549" w:rsidP="003F07D0">
            <w:pPr>
              <w:spacing w:before="0" w:after="0" w:line="276" w:lineRule="auto"/>
              <w:rPr>
                <w:sz w:val="20"/>
              </w:rPr>
            </w:pPr>
          </w:p>
        </w:tc>
        <w:tc>
          <w:tcPr>
            <w:tcW w:w="1068" w:type="pct"/>
            <w:gridSpan w:val="2"/>
            <w:shd w:val="clear" w:color="auto" w:fill="auto"/>
            <w:hideMark/>
          </w:tcPr>
          <w:p w14:paraId="4D966BFC" w14:textId="77777777" w:rsidR="00EB3549" w:rsidRDefault="00EB3549" w:rsidP="003F07D0">
            <w:pPr>
              <w:spacing w:before="0" w:after="0" w:line="276" w:lineRule="auto"/>
              <w:rPr>
                <w:sz w:val="20"/>
              </w:rPr>
            </w:pPr>
          </w:p>
        </w:tc>
      </w:tr>
      <w:tr w:rsidR="00EB3549" w:rsidRPr="00F849BD" w14:paraId="242A6E5A" w14:textId="77777777" w:rsidTr="00490DAA">
        <w:trPr>
          <w:gridAfter w:val="1"/>
          <w:wAfter w:w="1007" w:type="pct"/>
        </w:trPr>
        <w:tc>
          <w:tcPr>
            <w:tcW w:w="709" w:type="pct"/>
            <w:shd w:val="clear" w:color="auto" w:fill="auto"/>
            <w:hideMark/>
          </w:tcPr>
          <w:p w14:paraId="50668B49"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08FA5B7F" w14:textId="77777777" w:rsidR="00EB3549" w:rsidRPr="00B748C4" w:rsidRDefault="00EB3549" w:rsidP="003F07D0">
            <w:pPr>
              <w:spacing w:before="0" w:after="0" w:line="276" w:lineRule="auto"/>
              <w:rPr>
                <w:sz w:val="20"/>
              </w:rPr>
            </w:pPr>
            <w:r w:rsidRPr="00370DA3">
              <w:rPr>
                <w:sz w:val="20"/>
              </w:rPr>
              <w:t>lotNumber</w:t>
            </w:r>
          </w:p>
        </w:tc>
        <w:tc>
          <w:tcPr>
            <w:tcW w:w="134" w:type="pct"/>
            <w:gridSpan w:val="2"/>
            <w:shd w:val="clear" w:color="auto" w:fill="auto"/>
            <w:hideMark/>
          </w:tcPr>
          <w:p w14:paraId="0794C0CD" w14:textId="77777777" w:rsidR="00EB3549" w:rsidRDefault="00EB3549"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70B52BA5" w14:textId="77777777" w:rsidR="00EB3549" w:rsidRDefault="00EB3549" w:rsidP="003F07D0">
            <w:pPr>
              <w:spacing w:before="0" w:after="0" w:line="276" w:lineRule="auto"/>
              <w:jc w:val="center"/>
              <w:rPr>
                <w:sz w:val="20"/>
                <w:lang w:val="en-US"/>
              </w:rPr>
            </w:pPr>
            <w:r>
              <w:rPr>
                <w:sz w:val="20"/>
                <w:lang w:val="en-US"/>
              </w:rPr>
              <w:t>N</w:t>
            </w:r>
          </w:p>
        </w:tc>
        <w:tc>
          <w:tcPr>
            <w:tcW w:w="1036" w:type="pct"/>
            <w:gridSpan w:val="2"/>
            <w:shd w:val="clear" w:color="auto" w:fill="auto"/>
            <w:hideMark/>
          </w:tcPr>
          <w:p w14:paraId="71585B77" w14:textId="77777777" w:rsidR="00EB3549" w:rsidRPr="00B748C4" w:rsidRDefault="00EB3549" w:rsidP="003F07D0">
            <w:pPr>
              <w:spacing w:before="0" w:after="0" w:line="276" w:lineRule="auto"/>
              <w:rPr>
                <w:sz w:val="20"/>
              </w:rPr>
            </w:pPr>
            <w:r w:rsidRPr="00370DA3">
              <w:rPr>
                <w:sz w:val="20"/>
              </w:rPr>
              <w:t>Номер лота в извещении</w:t>
            </w:r>
          </w:p>
        </w:tc>
        <w:tc>
          <w:tcPr>
            <w:tcW w:w="1068" w:type="pct"/>
            <w:gridSpan w:val="2"/>
            <w:shd w:val="clear" w:color="auto" w:fill="auto"/>
            <w:hideMark/>
          </w:tcPr>
          <w:p w14:paraId="65B9CE41" w14:textId="77777777" w:rsidR="00EB3549" w:rsidRDefault="00EB3549" w:rsidP="003F07D0">
            <w:pPr>
              <w:spacing w:before="0" w:after="0" w:line="276" w:lineRule="auto"/>
              <w:rPr>
                <w:sz w:val="20"/>
              </w:rPr>
            </w:pPr>
            <w:r w:rsidRPr="008A5ACF">
              <w:rPr>
                <w:sz w:val="20"/>
              </w:rPr>
              <w:t>Пр</w:t>
            </w:r>
            <w:r>
              <w:rPr>
                <w:sz w:val="20"/>
              </w:rPr>
              <w:t>и приёме пр</w:t>
            </w:r>
            <w:r w:rsidRPr="008A5ACF">
              <w:rPr>
                <w:sz w:val="20"/>
              </w:rPr>
              <w:t>оверяется</w:t>
            </w:r>
            <w:r>
              <w:rPr>
                <w:sz w:val="20"/>
              </w:rPr>
              <w:t xml:space="preserve">, что лот закупки с данным номером не </w:t>
            </w:r>
            <w:r w:rsidRPr="008A5ACF">
              <w:rPr>
                <w:sz w:val="20"/>
              </w:rPr>
              <w:t xml:space="preserve">является </w:t>
            </w:r>
            <w:r>
              <w:rPr>
                <w:sz w:val="20"/>
              </w:rPr>
              <w:t>последним</w:t>
            </w:r>
            <w:r w:rsidRPr="008A5ACF">
              <w:rPr>
                <w:sz w:val="20"/>
              </w:rPr>
              <w:t xml:space="preserve"> лотом закупки, из тех что: не отменены, не выделены в отдельную процедуру</w:t>
            </w:r>
            <w:r>
              <w:rPr>
                <w:sz w:val="20"/>
              </w:rPr>
              <w:t>.</w:t>
            </w:r>
          </w:p>
        </w:tc>
      </w:tr>
      <w:tr w:rsidR="00EB3549" w:rsidRPr="00F849BD" w14:paraId="2A3478E4" w14:textId="77777777" w:rsidTr="00490DAA">
        <w:trPr>
          <w:gridAfter w:val="1"/>
          <w:wAfter w:w="1007" w:type="pct"/>
        </w:trPr>
        <w:tc>
          <w:tcPr>
            <w:tcW w:w="709" w:type="pct"/>
            <w:shd w:val="clear" w:color="auto" w:fill="auto"/>
            <w:hideMark/>
          </w:tcPr>
          <w:p w14:paraId="0AD84B44"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26CC17A4" w14:textId="77777777" w:rsidR="00EB3549" w:rsidRPr="00B748C4" w:rsidRDefault="00EB3549" w:rsidP="003F07D0">
            <w:pPr>
              <w:spacing w:before="0" w:after="0" w:line="276" w:lineRule="auto"/>
              <w:rPr>
                <w:sz w:val="20"/>
              </w:rPr>
            </w:pPr>
            <w:r w:rsidRPr="001928FB">
              <w:rPr>
                <w:sz w:val="20"/>
              </w:rPr>
              <w:t>lotObjectInfo</w:t>
            </w:r>
          </w:p>
        </w:tc>
        <w:tc>
          <w:tcPr>
            <w:tcW w:w="134" w:type="pct"/>
            <w:gridSpan w:val="2"/>
            <w:shd w:val="clear" w:color="auto" w:fill="auto"/>
            <w:hideMark/>
          </w:tcPr>
          <w:p w14:paraId="7EB3C14C" w14:textId="77777777" w:rsidR="00EB3549" w:rsidRDefault="00EB3549"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510B6ED4" w14:textId="77777777" w:rsidR="00EB3549"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hideMark/>
          </w:tcPr>
          <w:p w14:paraId="3EA79C59" w14:textId="77777777" w:rsidR="00EB3549" w:rsidRPr="00B748C4" w:rsidRDefault="00EB3549" w:rsidP="003F07D0">
            <w:pPr>
              <w:spacing w:before="0" w:after="0" w:line="276" w:lineRule="auto"/>
              <w:rPr>
                <w:sz w:val="20"/>
              </w:rPr>
            </w:pPr>
            <w:r w:rsidRPr="001928FB">
              <w:rPr>
                <w:sz w:val="20"/>
              </w:rPr>
              <w:t>Наименование объекта закупки для лота</w:t>
            </w:r>
          </w:p>
        </w:tc>
        <w:tc>
          <w:tcPr>
            <w:tcW w:w="1068" w:type="pct"/>
            <w:gridSpan w:val="2"/>
            <w:shd w:val="clear" w:color="auto" w:fill="auto"/>
            <w:hideMark/>
          </w:tcPr>
          <w:p w14:paraId="3F25DA4C" w14:textId="77777777" w:rsidR="00EB3549" w:rsidRDefault="00EB3549" w:rsidP="003F07D0">
            <w:pPr>
              <w:spacing w:before="0" w:after="0" w:line="276" w:lineRule="auto"/>
              <w:rPr>
                <w:sz w:val="20"/>
              </w:rPr>
            </w:pPr>
          </w:p>
        </w:tc>
      </w:tr>
      <w:tr w:rsidR="00EB3549" w:rsidRPr="00F849BD" w14:paraId="031F550C" w14:textId="77777777" w:rsidTr="00490DAA">
        <w:trPr>
          <w:gridAfter w:val="1"/>
          <w:wAfter w:w="1007" w:type="pct"/>
        </w:trPr>
        <w:tc>
          <w:tcPr>
            <w:tcW w:w="709" w:type="pct"/>
            <w:shd w:val="clear" w:color="auto" w:fill="auto"/>
            <w:hideMark/>
          </w:tcPr>
          <w:p w14:paraId="3A0E9028" w14:textId="77777777" w:rsidR="00EB3549" w:rsidRPr="001A4780" w:rsidRDefault="00EB3549" w:rsidP="003F07D0">
            <w:pPr>
              <w:spacing w:before="0" w:after="0" w:line="276" w:lineRule="auto"/>
              <w:rPr>
                <w:sz w:val="20"/>
              </w:rPr>
            </w:pPr>
            <w:r w:rsidRPr="001A4780">
              <w:rPr>
                <w:sz w:val="20"/>
              </w:rPr>
              <w:t> </w:t>
            </w:r>
          </w:p>
        </w:tc>
        <w:tc>
          <w:tcPr>
            <w:tcW w:w="711" w:type="pct"/>
            <w:gridSpan w:val="2"/>
            <w:shd w:val="clear" w:color="auto" w:fill="auto"/>
            <w:hideMark/>
          </w:tcPr>
          <w:p w14:paraId="5BBD1364" w14:textId="77777777" w:rsidR="00EB3549" w:rsidRPr="001A4780" w:rsidRDefault="00EB3549" w:rsidP="003F07D0">
            <w:pPr>
              <w:spacing w:before="0" w:after="0" w:line="276" w:lineRule="auto"/>
              <w:rPr>
                <w:sz w:val="20"/>
              </w:rPr>
            </w:pPr>
            <w:r w:rsidRPr="00B748C4">
              <w:rPr>
                <w:sz w:val="20"/>
              </w:rPr>
              <w:t>maxPrice</w:t>
            </w:r>
          </w:p>
        </w:tc>
        <w:tc>
          <w:tcPr>
            <w:tcW w:w="134" w:type="pct"/>
            <w:gridSpan w:val="2"/>
            <w:shd w:val="clear" w:color="auto" w:fill="auto"/>
            <w:hideMark/>
          </w:tcPr>
          <w:p w14:paraId="7F9DBA64" w14:textId="77777777" w:rsidR="00EB3549" w:rsidRPr="00F849BD" w:rsidRDefault="00EB3549"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61049114" w14:textId="77777777" w:rsidR="00EB3549" w:rsidRPr="00F849BD" w:rsidRDefault="00EB3549" w:rsidP="003F07D0">
            <w:pPr>
              <w:spacing w:before="0" w:after="0" w:line="276" w:lineRule="auto"/>
              <w:jc w:val="center"/>
              <w:rPr>
                <w:sz w:val="20"/>
                <w:lang w:val="en-US"/>
              </w:rPr>
            </w:pPr>
            <w:r>
              <w:rPr>
                <w:sz w:val="20"/>
                <w:lang w:val="en-US"/>
              </w:rPr>
              <w:t>T(1-21)</w:t>
            </w:r>
          </w:p>
        </w:tc>
        <w:tc>
          <w:tcPr>
            <w:tcW w:w="1036" w:type="pct"/>
            <w:gridSpan w:val="2"/>
            <w:shd w:val="clear" w:color="auto" w:fill="auto"/>
            <w:hideMark/>
          </w:tcPr>
          <w:p w14:paraId="073E84C2" w14:textId="77777777" w:rsidR="00EB3549" w:rsidRPr="001A4780" w:rsidRDefault="00001F54" w:rsidP="003F07D0">
            <w:pPr>
              <w:spacing w:before="0" w:after="0" w:line="276" w:lineRule="auto"/>
              <w:rPr>
                <w:sz w:val="20"/>
              </w:rPr>
            </w:pPr>
            <w:r w:rsidRPr="00001F54">
              <w:rPr>
                <w:sz w:val="20"/>
              </w:rPr>
              <w:t>Начальная (максимальная) цена контрактов/Максимальное значение цены контракта</w:t>
            </w:r>
          </w:p>
        </w:tc>
        <w:tc>
          <w:tcPr>
            <w:tcW w:w="1068" w:type="pct"/>
            <w:gridSpan w:val="2"/>
            <w:shd w:val="clear" w:color="auto" w:fill="auto"/>
            <w:hideMark/>
          </w:tcPr>
          <w:p w14:paraId="0477CDD0" w14:textId="77777777" w:rsidR="00EB3549" w:rsidRPr="00F849BD" w:rsidRDefault="00EB3549" w:rsidP="003F07D0">
            <w:pPr>
              <w:spacing w:before="0" w:after="0" w:line="276" w:lineRule="auto"/>
              <w:rPr>
                <w:sz w:val="20"/>
              </w:rPr>
            </w:pPr>
            <w:r>
              <w:rPr>
                <w:sz w:val="20"/>
              </w:rPr>
              <w:t xml:space="preserve">Шаблон значения: </w:t>
            </w:r>
            <w:r w:rsidRPr="00DC09C5">
              <w:rPr>
                <w:sz w:val="20"/>
              </w:rPr>
              <w:t>(-)?\d+(\.\d{1,2})?</w:t>
            </w:r>
          </w:p>
        </w:tc>
      </w:tr>
      <w:tr w:rsidR="00EB3549" w:rsidRPr="00F849BD" w14:paraId="2CA1E714" w14:textId="77777777" w:rsidTr="00490DAA">
        <w:trPr>
          <w:gridAfter w:val="1"/>
          <w:wAfter w:w="1007" w:type="pct"/>
        </w:trPr>
        <w:tc>
          <w:tcPr>
            <w:tcW w:w="709" w:type="pct"/>
            <w:shd w:val="clear" w:color="auto" w:fill="auto"/>
          </w:tcPr>
          <w:p w14:paraId="640E4E7A" w14:textId="77777777" w:rsidR="00EB3549" w:rsidRPr="001A4780" w:rsidRDefault="00EB3549" w:rsidP="003F07D0">
            <w:pPr>
              <w:spacing w:before="0" w:after="0" w:line="276" w:lineRule="auto"/>
              <w:rPr>
                <w:sz w:val="20"/>
              </w:rPr>
            </w:pPr>
          </w:p>
        </w:tc>
        <w:tc>
          <w:tcPr>
            <w:tcW w:w="711" w:type="pct"/>
            <w:gridSpan w:val="2"/>
            <w:shd w:val="clear" w:color="auto" w:fill="auto"/>
          </w:tcPr>
          <w:p w14:paraId="13E5831B" w14:textId="77777777" w:rsidR="00EB3549" w:rsidRPr="00B748C4" w:rsidRDefault="00EB3549" w:rsidP="003F07D0">
            <w:pPr>
              <w:spacing w:before="0" w:after="0" w:line="276" w:lineRule="auto"/>
              <w:rPr>
                <w:sz w:val="20"/>
              </w:rPr>
            </w:pPr>
            <w:r w:rsidRPr="009B5F72">
              <w:rPr>
                <w:sz w:val="20"/>
              </w:rPr>
              <w:t>priceFormula</w:t>
            </w:r>
          </w:p>
        </w:tc>
        <w:tc>
          <w:tcPr>
            <w:tcW w:w="134" w:type="pct"/>
            <w:gridSpan w:val="2"/>
            <w:shd w:val="clear" w:color="auto" w:fill="auto"/>
          </w:tcPr>
          <w:p w14:paraId="66E352B0" w14:textId="77777777" w:rsidR="00EB3549" w:rsidRDefault="00EB3549" w:rsidP="003F07D0">
            <w:pPr>
              <w:spacing w:before="0" w:after="0" w:line="276" w:lineRule="auto"/>
              <w:jc w:val="center"/>
              <w:rPr>
                <w:sz w:val="20"/>
                <w:lang w:val="en-US"/>
              </w:rPr>
            </w:pPr>
            <w:r>
              <w:rPr>
                <w:sz w:val="20"/>
                <w:lang w:val="en-US"/>
              </w:rPr>
              <w:t>H</w:t>
            </w:r>
          </w:p>
        </w:tc>
        <w:tc>
          <w:tcPr>
            <w:tcW w:w="335" w:type="pct"/>
            <w:gridSpan w:val="3"/>
            <w:shd w:val="clear" w:color="auto" w:fill="auto"/>
          </w:tcPr>
          <w:p w14:paraId="39E80666" w14:textId="77777777" w:rsidR="00EB3549"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tcPr>
          <w:p w14:paraId="154A5671" w14:textId="77777777" w:rsidR="00EB3549" w:rsidRPr="00B748C4" w:rsidRDefault="00EB3549" w:rsidP="003F07D0">
            <w:pPr>
              <w:spacing w:before="0" w:after="0" w:line="276" w:lineRule="auto"/>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068" w:type="pct"/>
            <w:gridSpan w:val="2"/>
            <w:shd w:val="clear" w:color="auto" w:fill="auto"/>
          </w:tcPr>
          <w:p w14:paraId="5FE2E94B" w14:textId="77777777" w:rsidR="00C47BE1" w:rsidRDefault="00C47BE1" w:rsidP="003F07D0">
            <w:pPr>
              <w:spacing w:before="0" w:after="0" w:line="276" w:lineRule="auto"/>
              <w:rPr>
                <w:sz w:val="20"/>
              </w:rPr>
            </w:pPr>
            <w:r>
              <w:rPr>
                <w:sz w:val="20"/>
              </w:rPr>
              <w:t>Устарело. Элемент оставлен для обратной совместимости схем.</w:t>
            </w:r>
          </w:p>
          <w:p w14:paraId="1F1CBD96" w14:textId="77777777" w:rsidR="00EB3549" w:rsidRDefault="00C47BE1" w:rsidP="003F07D0">
            <w:pPr>
              <w:spacing w:before="0" w:after="0" w:line="276" w:lineRule="auto"/>
              <w:rPr>
                <w:sz w:val="20"/>
              </w:rPr>
            </w:pPr>
            <w:r>
              <w:rPr>
                <w:sz w:val="20"/>
              </w:rPr>
              <w:t>При приеме контролируется недопустимость его заполнения.</w:t>
            </w:r>
          </w:p>
        </w:tc>
      </w:tr>
      <w:tr w:rsidR="00EB3549" w:rsidRPr="00F849BD" w14:paraId="32B79238" w14:textId="77777777" w:rsidTr="00490DAA">
        <w:trPr>
          <w:gridAfter w:val="1"/>
          <w:wAfter w:w="1007" w:type="pct"/>
        </w:trPr>
        <w:tc>
          <w:tcPr>
            <w:tcW w:w="709" w:type="pct"/>
            <w:shd w:val="clear" w:color="auto" w:fill="auto"/>
          </w:tcPr>
          <w:p w14:paraId="5A2ABDF6" w14:textId="77777777" w:rsidR="00EB3549" w:rsidRPr="001A4780" w:rsidRDefault="00EB3549" w:rsidP="003F07D0">
            <w:pPr>
              <w:spacing w:before="0" w:after="0" w:line="276" w:lineRule="auto"/>
              <w:rPr>
                <w:sz w:val="20"/>
              </w:rPr>
            </w:pPr>
          </w:p>
        </w:tc>
        <w:tc>
          <w:tcPr>
            <w:tcW w:w="711" w:type="pct"/>
            <w:gridSpan w:val="2"/>
            <w:shd w:val="clear" w:color="auto" w:fill="auto"/>
          </w:tcPr>
          <w:p w14:paraId="34C65C16" w14:textId="77777777" w:rsidR="00EB3549" w:rsidRPr="00B748C4" w:rsidRDefault="00EB3549" w:rsidP="003F07D0">
            <w:pPr>
              <w:spacing w:before="0" w:after="0" w:line="276" w:lineRule="auto"/>
              <w:rPr>
                <w:sz w:val="20"/>
              </w:rPr>
            </w:pPr>
            <w:r w:rsidRPr="009B5F72">
              <w:rPr>
                <w:sz w:val="20"/>
              </w:rPr>
              <w:t>standardContractNumber</w:t>
            </w:r>
          </w:p>
        </w:tc>
        <w:tc>
          <w:tcPr>
            <w:tcW w:w="134" w:type="pct"/>
            <w:gridSpan w:val="2"/>
            <w:shd w:val="clear" w:color="auto" w:fill="auto"/>
          </w:tcPr>
          <w:p w14:paraId="38C78A0A" w14:textId="77777777" w:rsidR="00EB3549" w:rsidRDefault="00EB3549" w:rsidP="003F07D0">
            <w:pPr>
              <w:spacing w:before="0" w:after="0" w:line="276" w:lineRule="auto"/>
              <w:jc w:val="center"/>
              <w:rPr>
                <w:sz w:val="20"/>
                <w:lang w:val="en-US"/>
              </w:rPr>
            </w:pPr>
            <w:r>
              <w:rPr>
                <w:sz w:val="20"/>
                <w:lang w:val="en-US"/>
              </w:rPr>
              <w:t>H</w:t>
            </w:r>
          </w:p>
        </w:tc>
        <w:tc>
          <w:tcPr>
            <w:tcW w:w="335" w:type="pct"/>
            <w:gridSpan w:val="3"/>
            <w:shd w:val="clear" w:color="auto" w:fill="auto"/>
          </w:tcPr>
          <w:p w14:paraId="5A077780" w14:textId="77777777" w:rsidR="00EB3549" w:rsidRDefault="00D76E61" w:rsidP="003F07D0">
            <w:pPr>
              <w:spacing w:before="0" w:after="0" w:line="276" w:lineRule="auto"/>
              <w:jc w:val="center"/>
              <w:rPr>
                <w:sz w:val="20"/>
                <w:lang w:val="en-US"/>
              </w:rPr>
            </w:pPr>
            <w:r>
              <w:rPr>
                <w:sz w:val="20"/>
                <w:lang w:val="en-US"/>
              </w:rPr>
              <w:t>T</w:t>
            </w:r>
            <w:r w:rsidR="00EB3549">
              <w:rPr>
                <w:sz w:val="20"/>
                <w:lang w:val="en-US"/>
              </w:rPr>
              <w:t>(16)</w:t>
            </w:r>
          </w:p>
        </w:tc>
        <w:tc>
          <w:tcPr>
            <w:tcW w:w="1036" w:type="pct"/>
            <w:gridSpan w:val="2"/>
            <w:shd w:val="clear" w:color="auto" w:fill="auto"/>
          </w:tcPr>
          <w:p w14:paraId="6B80497B" w14:textId="77777777" w:rsidR="00EB3549" w:rsidRPr="00B748C4" w:rsidRDefault="00EB3549" w:rsidP="003F07D0">
            <w:pPr>
              <w:spacing w:before="0" w:after="0" w:line="276" w:lineRule="auto"/>
              <w:rPr>
                <w:sz w:val="20"/>
              </w:rPr>
            </w:pPr>
            <w:r w:rsidRPr="009B5F72">
              <w:rPr>
                <w:sz w:val="20"/>
              </w:rPr>
              <w:t>Номер типового контракта, типовых условий контракта</w:t>
            </w:r>
          </w:p>
        </w:tc>
        <w:tc>
          <w:tcPr>
            <w:tcW w:w="1068" w:type="pct"/>
            <w:gridSpan w:val="2"/>
            <w:shd w:val="clear" w:color="auto" w:fill="auto"/>
          </w:tcPr>
          <w:p w14:paraId="338FE7AC" w14:textId="77777777" w:rsidR="00EB3549" w:rsidRDefault="00D76E61" w:rsidP="003F07D0">
            <w:pPr>
              <w:spacing w:before="0" w:after="0" w:line="276" w:lineRule="auto"/>
              <w:rPr>
                <w:sz w:val="20"/>
              </w:rPr>
            </w:pPr>
            <w:r>
              <w:rPr>
                <w:sz w:val="20"/>
              </w:rPr>
              <w:t xml:space="preserve">Шаблон значения: </w:t>
            </w:r>
            <w:r w:rsidRPr="007B715B">
              <w:rPr>
                <w:sz w:val="20"/>
              </w:rPr>
              <w:t>\d{16}</w:t>
            </w:r>
          </w:p>
        </w:tc>
      </w:tr>
      <w:tr w:rsidR="00EB3549" w:rsidRPr="00F849BD" w14:paraId="151F5D25" w14:textId="77777777" w:rsidTr="00490DAA">
        <w:trPr>
          <w:gridAfter w:val="1"/>
          <w:wAfter w:w="1007" w:type="pct"/>
        </w:trPr>
        <w:tc>
          <w:tcPr>
            <w:tcW w:w="709" w:type="pct"/>
            <w:shd w:val="clear" w:color="auto" w:fill="auto"/>
            <w:hideMark/>
          </w:tcPr>
          <w:p w14:paraId="477134ED" w14:textId="77777777" w:rsidR="00EB3549" w:rsidRPr="00F849BD" w:rsidRDefault="00EB3549" w:rsidP="003F07D0">
            <w:pPr>
              <w:spacing w:before="0" w:after="0" w:line="276" w:lineRule="auto"/>
              <w:rPr>
                <w:sz w:val="20"/>
              </w:rPr>
            </w:pPr>
            <w:r w:rsidRPr="00F849BD">
              <w:rPr>
                <w:sz w:val="20"/>
                <w:lang w:val="en-US"/>
              </w:rPr>
              <w:t> </w:t>
            </w:r>
          </w:p>
        </w:tc>
        <w:tc>
          <w:tcPr>
            <w:tcW w:w="711" w:type="pct"/>
            <w:gridSpan w:val="2"/>
            <w:shd w:val="clear" w:color="auto" w:fill="auto"/>
            <w:hideMark/>
          </w:tcPr>
          <w:p w14:paraId="5D0845FB" w14:textId="77777777" w:rsidR="00EB3549" w:rsidRPr="00F849BD" w:rsidRDefault="00EB3549" w:rsidP="003F07D0">
            <w:pPr>
              <w:spacing w:before="0" w:after="0" w:line="276" w:lineRule="auto"/>
              <w:rPr>
                <w:sz w:val="20"/>
              </w:rPr>
            </w:pPr>
            <w:r w:rsidRPr="00F849BD">
              <w:rPr>
                <w:sz w:val="20"/>
                <w:lang w:val="en-US"/>
              </w:rPr>
              <w:t>currency</w:t>
            </w:r>
          </w:p>
        </w:tc>
        <w:tc>
          <w:tcPr>
            <w:tcW w:w="134" w:type="pct"/>
            <w:gridSpan w:val="2"/>
            <w:shd w:val="clear" w:color="auto" w:fill="auto"/>
            <w:hideMark/>
          </w:tcPr>
          <w:p w14:paraId="21719EE1" w14:textId="77777777" w:rsidR="00EB3549" w:rsidRPr="00F849BD" w:rsidRDefault="00EB3549" w:rsidP="003F07D0">
            <w:pPr>
              <w:spacing w:before="0" w:after="0" w:line="276" w:lineRule="auto"/>
              <w:jc w:val="center"/>
              <w:rPr>
                <w:sz w:val="20"/>
              </w:rPr>
            </w:pPr>
            <w:r>
              <w:rPr>
                <w:sz w:val="20"/>
                <w:lang w:val="en-US"/>
              </w:rPr>
              <w:t>О</w:t>
            </w:r>
          </w:p>
        </w:tc>
        <w:tc>
          <w:tcPr>
            <w:tcW w:w="335" w:type="pct"/>
            <w:gridSpan w:val="3"/>
            <w:shd w:val="clear" w:color="auto" w:fill="auto"/>
            <w:hideMark/>
          </w:tcPr>
          <w:p w14:paraId="1EE8D869" w14:textId="77777777" w:rsidR="00EB3549" w:rsidRPr="00F849BD" w:rsidRDefault="00EB3549" w:rsidP="003F07D0">
            <w:pPr>
              <w:spacing w:before="0" w:after="0" w:line="276" w:lineRule="auto"/>
              <w:jc w:val="center"/>
              <w:rPr>
                <w:sz w:val="20"/>
              </w:rPr>
            </w:pPr>
            <w:r w:rsidRPr="00F849BD">
              <w:rPr>
                <w:sz w:val="20"/>
                <w:lang w:val="en-US"/>
              </w:rPr>
              <w:t>S</w:t>
            </w:r>
          </w:p>
        </w:tc>
        <w:tc>
          <w:tcPr>
            <w:tcW w:w="1036" w:type="pct"/>
            <w:gridSpan w:val="2"/>
            <w:shd w:val="clear" w:color="auto" w:fill="auto"/>
            <w:hideMark/>
          </w:tcPr>
          <w:p w14:paraId="65C2F03C" w14:textId="77777777" w:rsidR="00EB3549" w:rsidRPr="00F849BD" w:rsidRDefault="00EB3549" w:rsidP="003F07D0">
            <w:pPr>
              <w:spacing w:before="0" w:after="0" w:line="276" w:lineRule="auto"/>
              <w:rPr>
                <w:sz w:val="20"/>
              </w:rPr>
            </w:pPr>
            <w:r w:rsidRPr="001A4780">
              <w:rPr>
                <w:sz w:val="20"/>
              </w:rPr>
              <w:t>Валюта</w:t>
            </w:r>
          </w:p>
        </w:tc>
        <w:tc>
          <w:tcPr>
            <w:tcW w:w="1068" w:type="pct"/>
            <w:gridSpan w:val="2"/>
            <w:shd w:val="clear" w:color="auto" w:fill="auto"/>
            <w:hideMark/>
          </w:tcPr>
          <w:p w14:paraId="02872191" w14:textId="77777777" w:rsidR="00EB3549" w:rsidRPr="00F849BD" w:rsidRDefault="00EB3549" w:rsidP="003F07D0">
            <w:pPr>
              <w:spacing w:before="0" w:after="0" w:line="276" w:lineRule="auto"/>
              <w:rPr>
                <w:sz w:val="20"/>
              </w:rPr>
            </w:pPr>
            <w:r w:rsidRPr="00F849BD">
              <w:rPr>
                <w:sz w:val="20"/>
              </w:rPr>
              <w:t xml:space="preserve"> </w:t>
            </w:r>
            <w:r w:rsidR="00552325" w:rsidRPr="00552325">
              <w:rPr>
                <w:sz w:val="20"/>
              </w:rPr>
              <w:t>Может быть указано только значение "Российский рубль" (RUR)</w:t>
            </w:r>
          </w:p>
        </w:tc>
      </w:tr>
      <w:tr w:rsidR="00082D58" w:rsidRPr="00F849BD" w14:paraId="1A54915E" w14:textId="77777777" w:rsidTr="00490DAA">
        <w:trPr>
          <w:gridAfter w:val="1"/>
          <w:wAfter w:w="1007" w:type="pct"/>
        </w:trPr>
        <w:tc>
          <w:tcPr>
            <w:tcW w:w="709" w:type="pct"/>
            <w:shd w:val="clear" w:color="auto" w:fill="auto"/>
          </w:tcPr>
          <w:p w14:paraId="6F450106" w14:textId="77777777" w:rsidR="00082D58" w:rsidRPr="00552325" w:rsidRDefault="00082D58" w:rsidP="003F07D0">
            <w:pPr>
              <w:spacing w:before="0" w:after="0" w:line="276" w:lineRule="auto"/>
              <w:rPr>
                <w:sz w:val="20"/>
              </w:rPr>
            </w:pPr>
          </w:p>
        </w:tc>
        <w:tc>
          <w:tcPr>
            <w:tcW w:w="711" w:type="pct"/>
            <w:gridSpan w:val="2"/>
            <w:shd w:val="clear" w:color="auto" w:fill="auto"/>
          </w:tcPr>
          <w:p w14:paraId="454536F2" w14:textId="77777777" w:rsidR="00082D58" w:rsidRPr="00F849BD" w:rsidRDefault="00082D58" w:rsidP="003F07D0">
            <w:pPr>
              <w:spacing w:before="0" w:after="0" w:line="276" w:lineRule="auto"/>
              <w:rPr>
                <w:sz w:val="20"/>
                <w:lang w:val="en-US"/>
              </w:rPr>
            </w:pPr>
            <w:r w:rsidRPr="00082D58">
              <w:rPr>
                <w:sz w:val="20"/>
                <w:lang w:val="en-US"/>
              </w:rPr>
              <w:t>isMaxPriceCurrency</w:t>
            </w:r>
          </w:p>
        </w:tc>
        <w:tc>
          <w:tcPr>
            <w:tcW w:w="134" w:type="pct"/>
            <w:gridSpan w:val="2"/>
            <w:shd w:val="clear" w:color="auto" w:fill="auto"/>
          </w:tcPr>
          <w:p w14:paraId="0B59ADD2" w14:textId="77777777" w:rsidR="00082D58" w:rsidRDefault="00082D58" w:rsidP="003F07D0">
            <w:pPr>
              <w:spacing w:before="0" w:after="0" w:line="276" w:lineRule="auto"/>
              <w:jc w:val="center"/>
              <w:rPr>
                <w:sz w:val="20"/>
                <w:lang w:val="en-US"/>
              </w:rPr>
            </w:pPr>
            <w:r w:rsidRPr="00F849BD">
              <w:rPr>
                <w:sz w:val="20"/>
                <w:lang w:val="en-US"/>
              </w:rPr>
              <w:t>H</w:t>
            </w:r>
          </w:p>
        </w:tc>
        <w:tc>
          <w:tcPr>
            <w:tcW w:w="335" w:type="pct"/>
            <w:gridSpan w:val="3"/>
            <w:shd w:val="clear" w:color="auto" w:fill="auto"/>
          </w:tcPr>
          <w:p w14:paraId="0A6E04D8" w14:textId="77777777" w:rsidR="00082D58" w:rsidRPr="00F849BD" w:rsidRDefault="00082D58" w:rsidP="003F07D0">
            <w:pPr>
              <w:spacing w:before="0" w:after="0" w:line="276" w:lineRule="auto"/>
              <w:jc w:val="center"/>
              <w:rPr>
                <w:sz w:val="20"/>
                <w:lang w:val="en-US"/>
              </w:rPr>
            </w:pPr>
            <w:r w:rsidRPr="00F849BD">
              <w:rPr>
                <w:sz w:val="20"/>
                <w:lang w:val="en-US"/>
              </w:rPr>
              <w:t>S</w:t>
            </w:r>
          </w:p>
        </w:tc>
        <w:tc>
          <w:tcPr>
            <w:tcW w:w="1036" w:type="pct"/>
            <w:gridSpan w:val="2"/>
            <w:shd w:val="clear" w:color="auto" w:fill="auto"/>
          </w:tcPr>
          <w:p w14:paraId="39BC84BF" w14:textId="77777777" w:rsidR="00082D58" w:rsidRPr="001A4780" w:rsidRDefault="00082D58" w:rsidP="003F07D0">
            <w:pPr>
              <w:spacing w:before="0" w:after="0" w:line="276" w:lineRule="auto"/>
              <w:rPr>
                <w:sz w:val="20"/>
              </w:rPr>
            </w:pPr>
            <w:r w:rsidRPr="00082D58">
              <w:rPr>
                <w:sz w:val="20"/>
              </w:rPr>
              <w:t xml:space="preserve">Указать НМЦК в валюте контракта. </w:t>
            </w:r>
          </w:p>
        </w:tc>
        <w:tc>
          <w:tcPr>
            <w:tcW w:w="1068" w:type="pct"/>
            <w:gridSpan w:val="2"/>
            <w:shd w:val="clear" w:color="auto" w:fill="auto"/>
          </w:tcPr>
          <w:p w14:paraId="103D68A9" w14:textId="77777777" w:rsidR="00552325" w:rsidRDefault="00552325" w:rsidP="003F07D0">
            <w:pPr>
              <w:spacing w:before="0" w:after="0" w:line="276" w:lineRule="auto"/>
              <w:rPr>
                <w:sz w:val="20"/>
              </w:rPr>
            </w:pPr>
            <w:r w:rsidRPr="00552325">
              <w:rPr>
                <w:sz w:val="20"/>
              </w:rPr>
              <w:t>Требуется и допускается заполнение в случае, если валюта НМЦК контрактов отлична от рубля</w:t>
            </w:r>
          </w:p>
          <w:p w14:paraId="1EE4C3A2" w14:textId="77777777" w:rsidR="00082D58" w:rsidRDefault="00082D58" w:rsidP="003F07D0">
            <w:pPr>
              <w:spacing w:before="0" w:after="0" w:line="276" w:lineRule="auto"/>
              <w:rPr>
                <w:sz w:val="20"/>
              </w:rPr>
            </w:pPr>
            <w:r>
              <w:rPr>
                <w:sz w:val="20"/>
              </w:rPr>
              <w:t>Описание блока – см. описание соответствующего блока документа «Извещение о проведении ЭА (электронный аукцион)»</w:t>
            </w:r>
          </w:p>
          <w:p w14:paraId="4931E615" w14:textId="77777777" w:rsidR="00DD73B2" w:rsidRPr="00F849BD" w:rsidRDefault="00DD73B2" w:rsidP="003F07D0">
            <w:pPr>
              <w:spacing w:before="0" w:after="0" w:line="276" w:lineRule="auto"/>
              <w:rPr>
                <w:sz w:val="20"/>
              </w:rPr>
            </w:pPr>
          </w:p>
        </w:tc>
      </w:tr>
      <w:tr w:rsidR="00EB3549" w:rsidRPr="00F849BD" w14:paraId="7E2BAA60" w14:textId="77777777" w:rsidTr="00490DAA">
        <w:trPr>
          <w:gridAfter w:val="1"/>
          <w:wAfter w:w="1007" w:type="pct"/>
        </w:trPr>
        <w:tc>
          <w:tcPr>
            <w:tcW w:w="709" w:type="pct"/>
            <w:shd w:val="clear" w:color="auto" w:fill="auto"/>
            <w:hideMark/>
          </w:tcPr>
          <w:p w14:paraId="39597F8B" w14:textId="77777777" w:rsidR="00EB3549" w:rsidRPr="00082D58" w:rsidRDefault="00EB3549" w:rsidP="003F07D0">
            <w:pPr>
              <w:spacing w:before="0" w:after="0" w:line="276" w:lineRule="auto"/>
              <w:rPr>
                <w:sz w:val="20"/>
              </w:rPr>
            </w:pPr>
          </w:p>
        </w:tc>
        <w:tc>
          <w:tcPr>
            <w:tcW w:w="711" w:type="pct"/>
            <w:gridSpan w:val="2"/>
            <w:shd w:val="clear" w:color="auto" w:fill="auto"/>
            <w:hideMark/>
          </w:tcPr>
          <w:p w14:paraId="397EBA68" w14:textId="77777777" w:rsidR="00EB3549" w:rsidRPr="00F849BD" w:rsidRDefault="00EB3549" w:rsidP="003F07D0">
            <w:pPr>
              <w:spacing w:before="0" w:after="0" w:line="276" w:lineRule="auto"/>
              <w:rPr>
                <w:sz w:val="20"/>
                <w:lang w:val="en-US"/>
              </w:rPr>
            </w:pPr>
            <w:r w:rsidRPr="002D34CD">
              <w:rPr>
                <w:sz w:val="20"/>
                <w:lang w:val="en-US"/>
              </w:rPr>
              <w:t>financeSource</w:t>
            </w:r>
          </w:p>
        </w:tc>
        <w:tc>
          <w:tcPr>
            <w:tcW w:w="134" w:type="pct"/>
            <w:gridSpan w:val="2"/>
            <w:shd w:val="clear" w:color="auto" w:fill="auto"/>
            <w:hideMark/>
          </w:tcPr>
          <w:p w14:paraId="4DC2097D" w14:textId="77777777" w:rsidR="00EB3549" w:rsidRPr="002D34CD" w:rsidRDefault="00652A22" w:rsidP="003F07D0">
            <w:pPr>
              <w:spacing w:before="0" w:after="0" w:line="276" w:lineRule="auto"/>
              <w:jc w:val="center"/>
              <w:rPr>
                <w:sz w:val="20"/>
              </w:rPr>
            </w:pPr>
            <w:r>
              <w:rPr>
                <w:sz w:val="20"/>
              </w:rPr>
              <w:t>Н</w:t>
            </w:r>
          </w:p>
        </w:tc>
        <w:tc>
          <w:tcPr>
            <w:tcW w:w="335" w:type="pct"/>
            <w:gridSpan w:val="3"/>
            <w:shd w:val="clear" w:color="auto" w:fill="auto"/>
            <w:hideMark/>
          </w:tcPr>
          <w:p w14:paraId="27F2D4DB" w14:textId="77777777" w:rsidR="00EB3549" w:rsidRPr="008A01EC" w:rsidRDefault="00EB3549" w:rsidP="003F07D0">
            <w:pPr>
              <w:spacing w:before="0" w:after="0" w:line="276" w:lineRule="auto"/>
              <w:jc w:val="center"/>
              <w:rPr>
                <w:sz w:val="20"/>
              </w:rPr>
            </w:pPr>
            <w:r>
              <w:rPr>
                <w:sz w:val="20"/>
                <w:lang w:val="en-US"/>
              </w:rPr>
              <w:t>T(1-2000</w:t>
            </w:r>
            <w:r>
              <w:rPr>
                <w:sz w:val="20"/>
              </w:rPr>
              <w:t>)</w:t>
            </w:r>
          </w:p>
        </w:tc>
        <w:tc>
          <w:tcPr>
            <w:tcW w:w="1036" w:type="pct"/>
            <w:gridSpan w:val="2"/>
            <w:shd w:val="clear" w:color="auto" w:fill="auto"/>
            <w:hideMark/>
          </w:tcPr>
          <w:p w14:paraId="29DCA43C" w14:textId="77777777" w:rsidR="00EB3549" w:rsidRPr="001A4780" w:rsidRDefault="00EB3549" w:rsidP="003F07D0">
            <w:pPr>
              <w:spacing w:before="0" w:after="0" w:line="276" w:lineRule="auto"/>
              <w:rPr>
                <w:sz w:val="20"/>
              </w:rPr>
            </w:pPr>
            <w:r w:rsidRPr="002D34CD">
              <w:rPr>
                <w:sz w:val="20"/>
              </w:rPr>
              <w:t>Источник финансирования</w:t>
            </w:r>
          </w:p>
        </w:tc>
        <w:tc>
          <w:tcPr>
            <w:tcW w:w="1068" w:type="pct"/>
            <w:gridSpan w:val="2"/>
            <w:shd w:val="clear" w:color="auto" w:fill="auto"/>
            <w:hideMark/>
          </w:tcPr>
          <w:p w14:paraId="10956100" w14:textId="77777777" w:rsidR="00652A22" w:rsidRPr="00652A22" w:rsidRDefault="00652A22" w:rsidP="003F07D0">
            <w:pPr>
              <w:spacing w:before="0" w:after="0" w:line="276" w:lineRule="auto"/>
              <w:rPr>
                <w:sz w:val="20"/>
              </w:rPr>
            </w:pPr>
            <w:r w:rsidRPr="00652A22">
              <w:rPr>
                <w:sz w:val="20"/>
              </w:rPr>
              <w:t>Устарело.</w:t>
            </w:r>
          </w:p>
          <w:p w14:paraId="4DB6F040" w14:textId="77777777" w:rsidR="00EB3549" w:rsidRPr="00F849BD" w:rsidRDefault="00652A22" w:rsidP="003F07D0">
            <w:pPr>
              <w:spacing w:before="0" w:after="0" w:line="276" w:lineRule="auto"/>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9612E3" w:rsidRPr="00F849BD" w14:paraId="57BF9CF0" w14:textId="77777777" w:rsidTr="00490DAA">
        <w:trPr>
          <w:gridAfter w:val="1"/>
          <w:wAfter w:w="1007" w:type="pct"/>
        </w:trPr>
        <w:tc>
          <w:tcPr>
            <w:tcW w:w="709" w:type="pct"/>
            <w:shd w:val="clear" w:color="auto" w:fill="auto"/>
            <w:hideMark/>
          </w:tcPr>
          <w:p w14:paraId="6C3430FD" w14:textId="77777777" w:rsidR="009612E3" w:rsidRPr="00652A22" w:rsidRDefault="009612E3" w:rsidP="003F07D0">
            <w:pPr>
              <w:spacing w:before="0" w:after="0" w:line="276" w:lineRule="auto"/>
              <w:rPr>
                <w:sz w:val="20"/>
              </w:rPr>
            </w:pPr>
          </w:p>
        </w:tc>
        <w:tc>
          <w:tcPr>
            <w:tcW w:w="711" w:type="pct"/>
            <w:gridSpan w:val="2"/>
            <w:shd w:val="clear" w:color="auto" w:fill="auto"/>
            <w:hideMark/>
          </w:tcPr>
          <w:p w14:paraId="29484D87" w14:textId="77777777" w:rsidR="009612E3" w:rsidRPr="00F849BD" w:rsidRDefault="009612E3" w:rsidP="003F07D0">
            <w:pPr>
              <w:spacing w:before="0" w:after="0" w:line="276" w:lineRule="auto"/>
              <w:rPr>
                <w:sz w:val="20"/>
                <w:lang w:val="en-US"/>
              </w:rPr>
            </w:pPr>
            <w:r w:rsidRPr="009612E3">
              <w:rPr>
                <w:sz w:val="20"/>
                <w:lang w:val="en-US"/>
              </w:rPr>
              <w:t>interbudgetaryTransfer</w:t>
            </w:r>
          </w:p>
        </w:tc>
        <w:tc>
          <w:tcPr>
            <w:tcW w:w="134" w:type="pct"/>
            <w:gridSpan w:val="2"/>
            <w:shd w:val="clear" w:color="auto" w:fill="auto"/>
            <w:hideMark/>
          </w:tcPr>
          <w:p w14:paraId="55D2F202" w14:textId="77777777" w:rsidR="009612E3" w:rsidRPr="002D34CD" w:rsidRDefault="009612E3" w:rsidP="003F07D0">
            <w:pPr>
              <w:spacing w:before="0" w:after="0" w:line="276" w:lineRule="auto"/>
              <w:jc w:val="center"/>
              <w:rPr>
                <w:sz w:val="20"/>
              </w:rPr>
            </w:pPr>
            <w:r>
              <w:rPr>
                <w:sz w:val="20"/>
              </w:rPr>
              <w:t>Н</w:t>
            </w:r>
          </w:p>
        </w:tc>
        <w:tc>
          <w:tcPr>
            <w:tcW w:w="335" w:type="pct"/>
            <w:gridSpan w:val="3"/>
            <w:shd w:val="clear" w:color="auto" w:fill="auto"/>
            <w:hideMark/>
          </w:tcPr>
          <w:p w14:paraId="189B18E3" w14:textId="77777777" w:rsidR="009612E3" w:rsidRPr="008A01EC" w:rsidRDefault="009612E3" w:rsidP="003F07D0">
            <w:pPr>
              <w:spacing w:before="0" w:after="0" w:line="276" w:lineRule="auto"/>
              <w:jc w:val="center"/>
              <w:rPr>
                <w:sz w:val="20"/>
              </w:rPr>
            </w:pPr>
            <w:r>
              <w:rPr>
                <w:sz w:val="20"/>
                <w:lang w:val="en-US"/>
              </w:rPr>
              <w:t>B</w:t>
            </w:r>
          </w:p>
        </w:tc>
        <w:tc>
          <w:tcPr>
            <w:tcW w:w="1036" w:type="pct"/>
            <w:gridSpan w:val="2"/>
            <w:shd w:val="clear" w:color="auto" w:fill="auto"/>
            <w:hideMark/>
          </w:tcPr>
          <w:p w14:paraId="11166DFF" w14:textId="77777777" w:rsidR="009612E3" w:rsidRPr="001A4780" w:rsidRDefault="009612E3" w:rsidP="003F07D0">
            <w:pPr>
              <w:spacing w:before="0" w:after="0" w:line="276" w:lineRule="auto"/>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068" w:type="pct"/>
            <w:gridSpan w:val="2"/>
            <w:shd w:val="clear" w:color="auto" w:fill="auto"/>
            <w:hideMark/>
          </w:tcPr>
          <w:p w14:paraId="24868596" w14:textId="77777777" w:rsidR="009612E3" w:rsidRPr="00F849BD" w:rsidRDefault="00A403BC" w:rsidP="003F07D0">
            <w:pPr>
              <w:spacing w:before="0" w:after="0" w:line="276" w:lineRule="auto"/>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14:paraId="2B3F7890" w14:textId="77777777" w:rsidTr="00490DAA">
        <w:trPr>
          <w:gridAfter w:val="1"/>
          <w:wAfter w:w="1007" w:type="pct"/>
        </w:trPr>
        <w:tc>
          <w:tcPr>
            <w:tcW w:w="709" w:type="pct"/>
            <w:shd w:val="clear" w:color="auto" w:fill="auto"/>
            <w:hideMark/>
          </w:tcPr>
          <w:p w14:paraId="6CF48E08" w14:textId="77777777" w:rsidR="00EB3549" w:rsidRPr="002D6745" w:rsidRDefault="00EB3549" w:rsidP="003F07D0">
            <w:pPr>
              <w:spacing w:before="0" w:after="0" w:line="276" w:lineRule="auto"/>
              <w:rPr>
                <w:sz w:val="20"/>
              </w:rPr>
            </w:pPr>
          </w:p>
        </w:tc>
        <w:tc>
          <w:tcPr>
            <w:tcW w:w="711" w:type="pct"/>
            <w:gridSpan w:val="2"/>
            <w:shd w:val="clear" w:color="auto" w:fill="auto"/>
            <w:hideMark/>
          </w:tcPr>
          <w:p w14:paraId="7CF9C9DB" w14:textId="77777777" w:rsidR="00EB3549" w:rsidRPr="00F849BD" w:rsidRDefault="00EB3549" w:rsidP="003F07D0">
            <w:pPr>
              <w:spacing w:before="0" w:after="0" w:line="276" w:lineRule="auto"/>
              <w:rPr>
                <w:sz w:val="20"/>
                <w:lang w:val="en-US"/>
              </w:rPr>
            </w:pPr>
            <w:r w:rsidRPr="006339B2">
              <w:rPr>
                <w:sz w:val="20"/>
                <w:lang w:val="en-US"/>
              </w:rPr>
              <w:t>quantityUndefined</w:t>
            </w:r>
          </w:p>
        </w:tc>
        <w:tc>
          <w:tcPr>
            <w:tcW w:w="134" w:type="pct"/>
            <w:gridSpan w:val="2"/>
            <w:shd w:val="clear" w:color="auto" w:fill="auto"/>
            <w:hideMark/>
          </w:tcPr>
          <w:p w14:paraId="15C1C7A1" w14:textId="77777777" w:rsidR="00EB3549" w:rsidRPr="00F849BD" w:rsidRDefault="00EB3549"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461422B6" w14:textId="77777777" w:rsidR="00EB3549" w:rsidRPr="00F849BD" w:rsidRDefault="00EB3549" w:rsidP="003F07D0">
            <w:pPr>
              <w:spacing w:before="0" w:after="0" w:line="276" w:lineRule="auto"/>
              <w:jc w:val="center"/>
              <w:rPr>
                <w:sz w:val="20"/>
                <w:lang w:val="en-US"/>
              </w:rPr>
            </w:pPr>
            <w:r>
              <w:rPr>
                <w:sz w:val="20"/>
                <w:lang w:val="en-US"/>
              </w:rPr>
              <w:t>B</w:t>
            </w:r>
          </w:p>
        </w:tc>
        <w:tc>
          <w:tcPr>
            <w:tcW w:w="1036" w:type="pct"/>
            <w:gridSpan w:val="2"/>
            <w:shd w:val="clear" w:color="auto" w:fill="auto"/>
            <w:hideMark/>
          </w:tcPr>
          <w:p w14:paraId="0D8474F0" w14:textId="77777777" w:rsidR="00EB3549" w:rsidRPr="001A4780" w:rsidRDefault="00EB3549" w:rsidP="003F07D0">
            <w:pPr>
              <w:spacing w:before="0" w:after="0" w:line="276" w:lineRule="auto"/>
              <w:rPr>
                <w:sz w:val="20"/>
              </w:rPr>
            </w:pPr>
            <w:r w:rsidRPr="006339B2">
              <w:rPr>
                <w:sz w:val="20"/>
              </w:rPr>
              <w:t>Невозможно определить количество товара, объем подлежащих выполнению работ, оказанию услуг</w:t>
            </w:r>
          </w:p>
        </w:tc>
        <w:tc>
          <w:tcPr>
            <w:tcW w:w="1068" w:type="pct"/>
            <w:gridSpan w:val="2"/>
            <w:shd w:val="clear" w:color="auto" w:fill="auto"/>
            <w:hideMark/>
          </w:tcPr>
          <w:p w14:paraId="2D86E658" w14:textId="77777777" w:rsidR="00EB3549" w:rsidRDefault="00EB3549" w:rsidP="003F07D0">
            <w:pPr>
              <w:spacing w:before="0" w:after="0" w:line="276" w:lineRule="auto"/>
              <w:rPr>
                <w:sz w:val="20"/>
              </w:rPr>
            </w:pPr>
          </w:p>
        </w:tc>
      </w:tr>
      <w:tr w:rsidR="00EB3549" w:rsidRPr="001A4780" w14:paraId="53443CA8" w14:textId="77777777" w:rsidTr="00490DAA">
        <w:trPr>
          <w:gridAfter w:val="1"/>
          <w:wAfter w:w="1007" w:type="pct"/>
        </w:trPr>
        <w:tc>
          <w:tcPr>
            <w:tcW w:w="709" w:type="pct"/>
            <w:shd w:val="clear" w:color="auto" w:fill="auto"/>
            <w:hideMark/>
          </w:tcPr>
          <w:p w14:paraId="3D0107CD" w14:textId="77777777" w:rsidR="00EB3549" w:rsidRPr="001A4780" w:rsidRDefault="00EB3549" w:rsidP="003F07D0">
            <w:pPr>
              <w:spacing w:before="0" w:after="0" w:line="276" w:lineRule="auto"/>
              <w:rPr>
                <w:sz w:val="20"/>
              </w:rPr>
            </w:pPr>
            <w:r w:rsidRPr="001A4780">
              <w:rPr>
                <w:sz w:val="20"/>
              </w:rPr>
              <w:t> </w:t>
            </w:r>
          </w:p>
        </w:tc>
        <w:tc>
          <w:tcPr>
            <w:tcW w:w="711" w:type="pct"/>
            <w:gridSpan w:val="2"/>
            <w:shd w:val="clear" w:color="auto" w:fill="auto"/>
            <w:hideMark/>
          </w:tcPr>
          <w:p w14:paraId="6B9514FE" w14:textId="77777777" w:rsidR="00EB3549" w:rsidRPr="001A4780" w:rsidRDefault="00EB3549" w:rsidP="003F07D0">
            <w:pPr>
              <w:spacing w:before="0" w:after="0" w:line="276" w:lineRule="auto"/>
              <w:rPr>
                <w:sz w:val="20"/>
              </w:rPr>
            </w:pPr>
            <w:r w:rsidRPr="0067380C">
              <w:rPr>
                <w:sz w:val="20"/>
              </w:rPr>
              <w:t>customerRequirements</w:t>
            </w:r>
          </w:p>
        </w:tc>
        <w:tc>
          <w:tcPr>
            <w:tcW w:w="134" w:type="pct"/>
            <w:gridSpan w:val="2"/>
            <w:shd w:val="clear" w:color="auto" w:fill="auto"/>
            <w:hideMark/>
          </w:tcPr>
          <w:p w14:paraId="51534617" w14:textId="77777777" w:rsidR="00EB3549" w:rsidRPr="001A4780" w:rsidRDefault="00EB3549" w:rsidP="003F07D0">
            <w:pPr>
              <w:spacing w:before="0" w:after="0" w:line="276" w:lineRule="auto"/>
              <w:jc w:val="center"/>
              <w:rPr>
                <w:sz w:val="20"/>
              </w:rPr>
            </w:pPr>
            <w:r w:rsidRPr="001A4780">
              <w:rPr>
                <w:sz w:val="20"/>
              </w:rPr>
              <w:t>O</w:t>
            </w:r>
          </w:p>
        </w:tc>
        <w:tc>
          <w:tcPr>
            <w:tcW w:w="335" w:type="pct"/>
            <w:gridSpan w:val="3"/>
            <w:shd w:val="clear" w:color="auto" w:fill="auto"/>
            <w:hideMark/>
          </w:tcPr>
          <w:p w14:paraId="02B4B6E7" w14:textId="77777777" w:rsidR="00EB3549" w:rsidRPr="001A4780" w:rsidRDefault="00EB3549" w:rsidP="003F07D0">
            <w:pPr>
              <w:spacing w:before="0" w:after="0" w:line="276" w:lineRule="auto"/>
              <w:jc w:val="center"/>
              <w:rPr>
                <w:sz w:val="20"/>
              </w:rPr>
            </w:pPr>
            <w:r w:rsidRPr="001A4780">
              <w:rPr>
                <w:sz w:val="20"/>
              </w:rPr>
              <w:t>S</w:t>
            </w:r>
          </w:p>
        </w:tc>
        <w:tc>
          <w:tcPr>
            <w:tcW w:w="1036" w:type="pct"/>
            <w:gridSpan w:val="2"/>
            <w:shd w:val="clear" w:color="auto" w:fill="auto"/>
            <w:hideMark/>
          </w:tcPr>
          <w:p w14:paraId="69D96786" w14:textId="77777777" w:rsidR="00EB3549" w:rsidRPr="001A4780" w:rsidRDefault="00EB3549" w:rsidP="003F07D0">
            <w:pPr>
              <w:spacing w:before="0" w:after="0" w:line="276" w:lineRule="auto"/>
              <w:rPr>
                <w:sz w:val="20"/>
              </w:rPr>
            </w:pPr>
            <w:r w:rsidRPr="001A4780">
              <w:rPr>
                <w:sz w:val="20"/>
              </w:rPr>
              <w:t>Требования заказчиков</w:t>
            </w:r>
          </w:p>
        </w:tc>
        <w:tc>
          <w:tcPr>
            <w:tcW w:w="1068" w:type="pct"/>
            <w:gridSpan w:val="2"/>
            <w:shd w:val="clear" w:color="auto" w:fill="auto"/>
            <w:hideMark/>
          </w:tcPr>
          <w:p w14:paraId="546574F2" w14:textId="77777777" w:rsidR="00EB3549" w:rsidRPr="001A4780" w:rsidRDefault="00EB3549" w:rsidP="003F07D0">
            <w:pPr>
              <w:spacing w:before="0" w:after="0" w:line="276" w:lineRule="auto"/>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490DAA" w:rsidRPr="001A4780" w14:paraId="1ECDE9C9" w14:textId="77777777" w:rsidTr="00490DAA">
        <w:trPr>
          <w:gridAfter w:val="1"/>
          <w:wAfter w:w="1007" w:type="pct"/>
        </w:trPr>
        <w:tc>
          <w:tcPr>
            <w:tcW w:w="709" w:type="pct"/>
            <w:vMerge w:val="restart"/>
            <w:shd w:val="clear" w:color="auto" w:fill="auto"/>
            <w:hideMark/>
          </w:tcPr>
          <w:p w14:paraId="7BD7E393" w14:textId="77777777" w:rsidR="00490DAA" w:rsidRPr="001A4780" w:rsidRDefault="00490DAA" w:rsidP="003F07D0">
            <w:pPr>
              <w:spacing w:before="0" w:after="0" w:line="276" w:lineRule="auto"/>
              <w:rPr>
                <w:sz w:val="20"/>
              </w:rPr>
            </w:pPr>
            <w:r>
              <w:rPr>
                <w:sz w:val="20"/>
              </w:rPr>
              <w:t>Допустимо указание только одного элемента</w:t>
            </w:r>
          </w:p>
        </w:tc>
        <w:tc>
          <w:tcPr>
            <w:tcW w:w="711" w:type="pct"/>
            <w:gridSpan w:val="2"/>
            <w:shd w:val="clear" w:color="auto" w:fill="auto"/>
            <w:hideMark/>
          </w:tcPr>
          <w:p w14:paraId="244289D9" w14:textId="77777777" w:rsidR="00490DAA" w:rsidRPr="0067380C" w:rsidRDefault="00490DAA" w:rsidP="003F07D0">
            <w:pPr>
              <w:spacing w:before="0" w:after="0" w:line="276" w:lineRule="auto"/>
              <w:rPr>
                <w:sz w:val="20"/>
              </w:rPr>
            </w:pPr>
            <w:r w:rsidRPr="00630353">
              <w:rPr>
                <w:sz w:val="20"/>
              </w:rPr>
              <w:t>purchaseObjects</w:t>
            </w:r>
          </w:p>
        </w:tc>
        <w:tc>
          <w:tcPr>
            <w:tcW w:w="134" w:type="pct"/>
            <w:gridSpan w:val="2"/>
            <w:shd w:val="clear" w:color="auto" w:fill="auto"/>
            <w:hideMark/>
          </w:tcPr>
          <w:p w14:paraId="27AEFEA9" w14:textId="77777777" w:rsidR="00490DAA" w:rsidRPr="001A4780" w:rsidRDefault="00490DAA" w:rsidP="003F07D0">
            <w:pPr>
              <w:spacing w:before="0" w:after="0" w:line="276" w:lineRule="auto"/>
              <w:jc w:val="center"/>
              <w:rPr>
                <w:sz w:val="20"/>
              </w:rPr>
            </w:pPr>
            <w:r w:rsidRPr="001A4780">
              <w:rPr>
                <w:sz w:val="20"/>
              </w:rPr>
              <w:t>O</w:t>
            </w:r>
          </w:p>
        </w:tc>
        <w:tc>
          <w:tcPr>
            <w:tcW w:w="335" w:type="pct"/>
            <w:gridSpan w:val="3"/>
            <w:shd w:val="clear" w:color="auto" w:fill="auto"/>
            <w:hideMark/>
          </w:tcPr>
          <w:p w14:paraId="7F6C4F0A" w14:textId="77777777" w:rsidR="00490DAA" w:rsidRPr="001A4780" w:rsidRDefault="00490DAA" w:rsidP="003F07D0">
            <w:pPr>
              <w:spacing w:before="0" w:after="0" w:line="276" w:lineRule="auto"/>
              <w:jc w:val="center"/>
              <w:rPr>
                <w:sz w:val="20"/>
              </w:rPr>
            </w:pPr>
            <w:r w:rsidRPr="001A4780">
              <w:rPr>
                <w:sz w:val="20"/>
              </w:rPr>
              <w:t>S</w:t>
            </w:r>
          </w:p>
        </w:tc>
        <w:tc>
          <w:tcPr>
            <w:tcW w:w="1036" w:type="pct"/>
            <w:gridSpan w:val="2"/>
            <w:shd w:val="clear" w:color="auto" w:fill="auto"/>
            <w:hideMark/>
          </w:tcPr>
          <w:p w14:paraId="792134EE" w14:textId="77777777" w:rsidR="00490DAA" w:rsidRPr="001A4780" w:rsidRDefault="00490DAA" w:rsidP="003F07D0">
            <w:pPr>
              <w:spacing w:before="0" w:after="0" w:line="276" w:lineRule="auto"/>
              <w:rPr>
                <w:sz w:val="20"/>
              </w:rPr>
            </w:pPr>
            <w:r w:rsidRPr="00630353">
              <w:rPr>
                <w:sz w:val="20"/>
              </w:rPr>
              <w:t>Объекты закупки</w:t>
            </w:r>
          </w:p>
        </w:tc>
        <w:tc>
          <w:tcPr>
            <w:tcW w:w="1068" w:type="pct"/>
            <w:gridSpan w:val="2"/>
            <w:shd w:val="clear" w:color="auto" w:fill="auto"/>
            <w:hideMark/>
          </w:tcPr>
          <w:p w14:paraId="09F889DF" w14:textId="77777777" w:rsidR="00490DAA" w:rsidRDefault="00622C4E" w:rsidP="003F07D0">
            <w:pPr>
              <w:spacing w:before="0" w:after="0" w:line="276" w:lineRule="auto"/>
              <w:rPr>
                <w:sz w:val="20"/>
              </w:rPr>
            </w:pPr>
            <w:r w:rsidRPr="00BC750E">
              <w:rPr>
                <w:sz w:val="20"/>
              </w:rPr>
              <w:t>Не все позиции товаров, работ, услуг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490DAA" w:rsidRPr="001A4780" w14:paraId="3D68B50E" w14:textId="77777777" w:rsidTr="00490DAA">
        <w:trPr>
          <w:gridAfter w:val="1"/>
          <w:wAfter w:w="1007" w:type="pct"/>
        </w:trPr>
        <w:tc>
          <w:tcPr>
            <w:tcW w:w="709" w:type="pct"/>
            <w:vMerge/>
            <w:shd w:val="clear" w:color="auto" w:fill="auto"/>
            <w:hideMark/>
          </w:tcPr>
          <w:p w14:paraId="5C8E7938" w14:textId="77777777" w:rsidR="00490DAA" w:rsidRPr="001A4780" w:rsidRDefault="00490DAA" w:rsidP="003F07D0">
            <w:pPr>
              <w:spacing w:before="0" w:after="0" w:line="276" w:lineRule="auto"/>
              <w:rPr>
                <w:sz w:val="20"/>
              </w:rPr>
            </w:pPr>
          </w:p>
        </w:tc>
        <w:tc>
          <w:tcPr>
            <w:tcW w:w="711" w:type="pct"/>
            <w:gridSpan w:val="2"/>
            <w:shd w:val="clear" w:color="auto" w:fill="auto"/>
            <w:hideMark/>
          </w:tcPr>
          <w:p w14:paraId="60CD31D5" w14:textId="77777777" w:rsidR="00490DAA" w:rsidRPr="0067380C" w:rsidRDefault="00490DAA" w:rsidP="003F07D0">
            <w:pPr>
              <w:spacing w:before="0" w:after="0" w:line="276" w:lineRule="auto"/>
              <w:rPr>
                <w:sz w:val="20"/>
              </w:rPr>
            </w:pPr>
            <w:r w:rsidRPr="005F4EFD">
              <w:rPr>
                <w:sz w:val="20"/>
              </w:rPr>
              <w:t>drugPurchaseObjectsInfo</w:t>
            </w:r>
          </w:p>
        </w:tc>
        <w:tc>
          <w:tcPr>
            <w:tcW w:w="134" w:type="pct"/>
            <w:gridSpan w:val="2"/>
            <w:shd w:val="clear" w:color="auto" w:fill="auto"/>
            <w:hideMark/>
          </w:tcPr>
          <w:p w14:paraId="3AFDA613" w14:textId="77777777" w:rsidR="00490DAA" w:rsidRPr="001A4780" w:rsidRDefault="00490DAA" w:rsidP="003F07D0">
            <w:pPr>
              <w:spacing w:before="0" w:after="0" w:line="276" w:lineRule="auto"/>
              <w:jc w:val="center"/>
              <w:rPr>
                <w:sz w:val="20"/>
              </w:rPr>
            </w:pPr>
            <w:r w:rsidRPr="001A4780">
              <w:rPr>
                <w:sz w:val="20"/>
              </w:rPr>
              <w:t>O</w:t>
            </w:r>
          </w:p>
        </w:tc>
        <w:tc>
          <w:tcPr>
            <w:tcW w:w="335" w:type="pct"/>
            <w:gridSpan w:val="3"/>
            <w:shd w:val="clear" w:color="auto" w:fill="auto"/>
            <w:hideMark/>
          </w:tcPr>
          <w:p w14:paraId="2FD8FDBF" w14:textId="77777777" w:rsidR="00490DAA" w:rsidRPr="001A4780" w:rsidRDefault="00490DAA" w:rsidP="003F07D0">
            <w:pPr>
              <w:spacing w:before="0" w:after="0" w:line="276" w:lineRule="auto"/>
              <w:jc w:val="center"/>
              <w:rPr>
                <w:sz w:val="20"/>
              </w:rPr>
            </w:pPr>
            <w:r w:rsidRPr="001A4780">
              <w:rPr>
                <w:sz w:val="20"/>
              </w:rPr>
              <w:t>S</w:t>
            </w:r>
          </w:p>
        </w:tc>
        <w:tc>
          <w:tcPr>
            <w:tcW w:w="1036" w:type="pct"/>
            <w:gridSpan w:val="2"/>
            <w:shd w:val="clear" w:color="auto" w:fill="auto"/>
            <w:hideMark/>
          </w:tcPr>
          <w:p w14:paraId="328B4FDF" w14:textId="77777777" w:rsidR="00490DAA" w:rsidRPr="001A4780" w:rsidRDefault="00490DAA" w:rsidP="003F07D0">
            <w:pPr>
              <w:spacing w:before="0" w:after="0" w:line="276" w:lineRule="auto"/>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068" w:type="pct"/>
            <w:gridSpan w:val="2"/>
            <w:shd w:val="clear" w:color="auto" w:fill="auto"/>
            <w:hideMark/>
          </w:tcPr>
          <w:p w14:paraId="2583DC6E" w14:textId="77777777" w:rsidR="00B959F0" w:rsidRDefault="00B959F0" w:rsidP="003F07D0">
            <w:pPr>
              <w:spacing w:before="0" w:after="0" w:line="276" w:lineRule="auto"/>
              <w:rPr>
                <w:sz w:val="20"/>
              </w:rPr>
            </w:pPr>
            <w:r w:rsidRPr="00B959F0">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начинающийся с 21.20</w:t>
            </w:r>
            <w:r>
              <w:rPr>
                <w:sz w:val="20"/>
              </w:rPr>
              <w:t>.</w:t>
            </w:r>
          </w:p>
          <w:p w14:paraId="4EAC2733" w14:textId="77777777" w:rsidR="00490DAA" w:rsidRDefault="00490DAA" w:rsidP="003F07D0">
            <w:pPr>
              <w:spacing w:before="0" w:after="0" w:line="276" w:lineRule="auto"/>
              <w:rPr>
                <w:sz w:val="20"/>
              </w:rPr>
            </w:pPr>
            <w:r>
              <w:rPr>
                <w:sz w:val="20"/>
              </w:rPr>
              <w:lastRenderedPageBreak/>
              <w:t>Состав блока см</w:t>
            </w:r>
            <w:r w:rsidRPr="004C76FB">
              <w:rPr>
                <w:sz w:val="20"/>
              </w:rPr>
              <w:t xml:space="preserve">. </w:t>
            </w:r>
            <w:r>
              <w:rPr>
                <w:sz w:val="20"/>
              </w:rPr>
              <w:t>состав соответствующего блока документа «Извещение о проведении ЭА» (</w:t>
            </w:r>
            <w:r>
              <w:rPr>
                <w:sz w:val="20"/>
                <w:lang w:val="en-US"/>
              </w:rPr>
              <w:t>notificationEF</w:t>
            </w:r>
            <w:r>
              <w:rPr>
                <w:sz w:val="20"/>
              </w:rPr>
              <w:t>)</w:t>
            </w:r>
          </w:p>
        </w:tc>
      </w:tr>
      <w:tr w:rsidR="00EB3549" w:rsidRPr="001A4780" w14:paraId="30F84B7E" w14:textId="77777777" w:rsidTr="00490DAA">
        <w:trPr>
          <w:gridAfter w:val="1"/>
          <w:wAfter w:w="1007" w:type="pct"/>
        </w:trPr>
        <w:tc>
          <w:tcPr>
            <w:tcW w:w="709" w:type="pct"/>
            <w:shd w:val="clear" w:color="auto" w:fill="auto"/>
            <w:hideMark/>
          </w:tcPr>
          <w:p w14:paraId="74F6B8A4"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3816749F" w14:textId="77777777" w:rsidR="00EB3549" w:rsidRPr="0067380C" w:rsidRDefault="00EB3549" w:rsidP="003F07D0">
            <w:pPr>
              <w:spacing w:before="0" w:after="0" w:line="276" w:lineRule="auto"/>
              <w:rPr>
                <w:sz w:val="20"/>
              </w:rPr>
            </w:pPr>
            <w:r w:rsidRPr="00630353">
              <w:rPr>
                <w:sz w:val="20"/>
              </w:rPr>
              <w:t>preferenses</w:t>
            </w:r>
          </w:p>
        </w:tc>
        <w:tc>
          <w:tcPr>
            <w:tcW w:w="134" w:type="pct"/>
            <w:gridSpan w:val="2"/>
            <w:shd w:val="clear" w:color="auto" w:fill="auto"/>
            <w:hideMark/>
          </w:tcPr>
          <w:p w14:paraId="5084DA24" w14:textId="77777777" w:rsidR="00EB3549" w:rsidRPr="000206D3" w:rsidRDefault="00EB3549" w:rsidP="003F07D0">
            <w:pPr>
              <w:spacing w:before="0" w:after="0" w:line="276" w:lineRule="auto"/>
              <w:jc w:val="center"/>
              <w:rPr>
                <w:sz w:val="20"/>
                <w:lang w:val="en-US"/>
              </w:rPr>
            </w:pPr>
            <w:r>
              <w:rPr>
                <w:sz w:val="20"/>
                <w:lang w:val="en-US"/>
              </w:rPr>
              <w:t>H</w:t>
            </w:r>
          </w:p>
        </w:tc>
        <w:tc>
          <w:tcPr>
            <w:tcW w:w="335" w:type="pct"/>
            <w:gridSpan w:val="3"/>
            <w:shd w:val="clear" w:color="auto" w:fill="auto"/>
            <w:hideMark/>
          </w:tcPr>
          <w:p w14:paraId="13B183E1" w14:textId="77777777" w:rsidR="00EB3549" w:rsidRPr="000206D3" w:rsidRDefault="00EB3549" w:rsidP="003F07D0">
            <w:pPr>
              <w:spacing w:before="0" w:after="0" w:line="276" w:lineRule="auto"/>
              <w:jc w:val="center"/>
              <w:rPr>
                <w:sz w:val="20"/>
                <w:lang w:val="en-US"/>
              </w:rPr>
            </w:pPr>
            <w:r>
              <w:rPr>
                <w:sz w:val="20"/>
                <w:lang w:val="en-US"/>
              </w:rPr>
              <w:t>S</w:t>
            </w:r>
          </w:p>
        </w:tc>
        <w:tc>
          <w:tcPr>
            <w:tcW w:w="1036" w:type="pct"/>
            <w:gridSpan w:val="2"/>
            <w:shd w:val="clear" w:color="auto" w:fill="auto"/>
            <w:hideMark/>
          </w:tcPr>
          <w:p w14:paraId="1C1CF853" w14:textId="77777777" w:rsidR="00EB3549" w:rsidRPr="001A4780" w:rsidRDefault="00EB3549" w:rsidP="003F07D0">
            <w:pPr>
              <w:spacing w:before="0" w:after="0" w:line="276" w:lineRule="auto"/>
              <w:rPr>
                <w:sz w:val="20"/>
              </w:rPr>
            </w:pPr>
            <w:r w:rsidRPr="00630353">
              <w:rPr>
                <w:sz w:val="20"/>
              </w:rPr>
              <w:t>Преимущества</w:t>
            </w:r>
          </w:p>
        </w:tc>
        <w:tc>
          <w:tcPr>
            <w:tcW w:w="1068" w:type="pct"/>
            <w:gridSpan w:val="2"/>
            <w:shd w:val="clear" w:color="auto" w:fill="auto"/>
            <w:hideMark/>
          </w:tcPr>
          <w:p w14:paraId="1E6F5ABA" w14:textId="77777777" w:rsidR="00EB3549" w:rsidRDefault="00EB3549" w:rsidP="003F07D0">
            <w:pPr>
              <w:spacing w:before="0" w:after="0" w:line="276" w:lineRule="auto"/>
              <w:rPr>
                <w:sz w:val="20"/>
              </w:rPr>
            </w:pPr>
          </w:p>
        </w:tc>
      </w:tr>
      <w:tr w:rsidR="00EB3549" w:rsidRPr="001A4780" w14:paraId="24E0B12A" w14:textId="77777777" w:rsidTr="00490DAA">
        <w:trPr>
          <w:gridAfter w:val="1"/>
          <w:wAfter w:w="1007" w:type="pct"/>
        </w:trPr>
        <w:tc>
          <w:tcPr>
            <w:tcW w:w="709" w:type="pct"/>
            <w:shd w:val="clear" w:color="auto" w:fill="auto"/>
            <w:hideMark/>
          </w:tcPr>
          <w:p w14:paraId="4074E3E9"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5F5831E4" w14:textId="77777777" w:rsidR="00EB3549" w:rsidRPr="0067380C" w:rsidRDefault="00EB3549" w:rsidP="003F07D0">
            <w:pPr>
              <w:spacing w:before="0" w:after="0" w:line="276" w:lineRule="auto"/>
              <w:rPr>
                <w:sz w:val="20"/>
              </w:rPr>
            </w:pPr>
            <w:r w:rsidRPr="00630353">
              <w:rPr>
                <w:sz w:val="20"/>
              </w:rPr>
              <w:t>requirements</w:t>
            </w:r>
          </w:p>
        </w:tc>
        <w:tc>
          <w:tcPr>
            <w:tcW w:w="134" w:type="pct"/>
            <w:gridSpan w:val="2"/>
            <w:shd w:val="clear" w:color="auto" w:fill="auto"/>
            <w:hideMark/>
          </w:tcPr>
          <w:p w14:paraId="557EE645" w14:textId="77777777" w:rsidR="00EB3549" w:rsidRPr="000206D3" w:rsidRDefault="00EB3549" w:rsidP="003F07D0">
            <w:pPr>
              <w:spacing w:before="0" w:after="0" w:line="276" w:lineRule="auto"/>
              <w:jc w:val="center"/>
              <w:rPr>
                <w:sz w:val="20"/>
                <w:lang w:val="en-US"/>
              </w:rPr>
            </w:pPr>
            <w:r>
              <w:rPr>
                <w:sz w:val="20"/>
                <w:lang w:val="en-US"/>
              </w:rPr>
              <w:t>H</w:t>
            </w:r>
          </w:p>
        </w:tc>
        <w:tc>
          <w:tcPr>
            <w:tcW w:w="335" w:type="pct"/>
            <w:gridSpan w:val="3"/>
            <w:shd w:val="clear" w:color="auto" w:fill="auto"/>
            <w:hideMark/>
          </w:tcPr>
          <w:p w14:paraId="0054DB3C" w14:textId="77777777" w:rsidR="00EB3549" w:rsidRPr="000206D3" w:rsidRDefault="00EB3549" w:rsidP="003F07D0">
            <w:pPr>
              <w:spacing w:before="0" w:after="0" w:line="276" w:lineRule="auto"/>
              <w:jc w:val="center"/>
              <w:rPr>
                <w:sz w:val="20"/>
                <w:lang w:val="en-US"/>
              </w:rPr>
            </w:pPr>
            <w:r>
              <w:rPr>
                <w:sz w:val="20"/>
                <w:lang w:val="en-US"/>
              </w:rPr>
              <w:t>S</w:t>
            </w:r>
          </w:p>
        </w:tc>
        <w:tc>
          <w:tcPr>
            <w:tcW w:w="1036" w:type="pct"/>
            <w:gridSpan w:val="2"/>
            <w:shd w:val="clear" w:color="auto" w:fill="auto"/>
            <w:hideMark/>
          </w:tcPr>
          <w:p w14:paraId="526B2B11" w14:textId="77777777" w:rsidR="00EB3549" w:rsidRPr="001A4780" w:rsidRDefault="00D27145" w:rsidP="003F07D0">
            <w:pPr>
              <w:spacing w:before="0" w:after="0" w:line="276" w:lineRule="auto"/>
              <w:rPr>
                <w:sz w:val="20"/>
              </w:rPr>
            </w:pPr>
            <w:r>
              <w:rPr>
                <w:sz w:val="20"/>
              </w:rPr>
              <w:t>Требования</w:t>
            </w:r>
          </w:p>
        </w:tc>
        <w:tc>
          <w:tcPr>
            <w:tcW w:w="1068" w:type="pct"/>
            <w:gridSpan w:val="2"/>
            <w:shd w:val="clear" w:color="auto" w:fill="auto"/>
            <w:hideMark/>
          </w:tcPr>
          <w:p w14:paraId="746013B3" w14:textId="77777777" w:rsidR="00EB3549" w:rsidRDefault="00EB3549" w:rsidP="003F07D0">
            <w:pPr>
              <w:spacing w:before="0" w:after="0" w:line="276" w:lineRule="auto"/>
              <w:rPr>
                <w:sz w:val="20"/>
              </w:rPr>
            </w:pPr>
          </w:p>
        </w:tc>
      </w:tr>
      <w:tr w:rsidR="00DA422F" w:rsidRPr="001A4780" w14:paraId="461B4DCE" w14:textId="77777777" w:rsidTr="002D03AB">
        <w:trPr>
          <w:gridAfter w:val="1"/>
          <w:wAfter w:w="1007" w:type="pct"/>
        </w:trPr>
        <w:tc>
          <w:tcPr>
            <w:tcW w:w="709" w:type="pct"/>
            <w:shd w:val="clear" w:color="auto" w:fill="auto"/>
            <w:hideMark/>
          </w:tcPr>
          <w:p w14:paraId="5AF96AE7" w14:textId="77777777" w:rsidR="00DA422F" w:rsidRPr="001A4780" w:rsidRDefault="00DA422F" w:rsidP="003F07D0">
            <w:pPr>
              <w:spacing w:before="0" w:after="0" w:line="276" w:lineRule="auto"/>
              <w:rPr>
                <w:sz w:val="20"/>
              </w:rPr>
            </w:pPr>
          </w:p>
        </w:tc>
        <w:tc>
          <w:tcPr>
            <w:tcW w:w="711" w:type="pct"/>
            <w:gridSpan w:val="2"/>
            <w:shd w:val="clear" w:color="auto" w:fill="auto"/>
            <w:hideMark/>
          </w:tcPr>
          <w:p w14:paraId="2D87072C" w14:textId="77777777" w:rsidR="00DA422F" w:rsidRPr="0067380C" w:rsidRDefault="00DA422F" w:rsidP="003F07D0">
            <w:pPr>
              <w:spacing w:before="0" w:after="0" w:line="276" w:lineRule="auto"/>
              <w:rPr>
                <w:sz w:val="20"/>
              </w:rPr>
            </w:pPr>
            <w:r w:rsidRPr="002D03AB">
              <w:rPr>
                <w:sz w:val="20"/>
              </w:rPr>
              <w:t>restrictions</w:t>
            </w:r>
          </w:p>
        </w:tc>
        <w:tc>
          <w:tcPr>
            <w:tcW w:w="134" w:type="pct"/>
            <w:gridSpan w:val="2"/>
            <w:shd w:val="clear" w:color="auto" w:fill="auto"/>
            <w:hideMark/>
          </w:tcPr>
          <w:p w14:paraId="302AE200" w14:textId="77777777" w:rsidR="00DA422F" w:rsidRPr="000206D3" w:rsidRDefault="00DA422F" w:rsidP="003F07D0">
            <w:pPr>
              <w:spacing w:before="0" w:after="0" w:line="276" w:lineRule="auto"/>
              <w:jc w:val="center"/>
              <w:rPr>
                <w:sz w:val="20"/>
                <w:lang w:val="en-US"/>
              </w:rPr>
            </w:pPr>
            <w:r>
              <w:rPr>
                <w:sz w:val="20"/>
                <w:lang w:val="en-US"/>
              </w:rPr>
              <w:t>H</w:t>
            </w:r>
          </w:p>
        </w:tc>
        <w:tc>
          <w:tcPr>
            <w:tcW w:w="335" w:type="pct"/>
            <w:gridSpan w:val="3"/>
            <w:shd w:val="clear" w:color="auto" w:fill="auto"/>
            <w:hideMark/>
          </w:tcPr>
          <w:p w14:paraId="782CEA9F" w14:textId="77777777" w:rsidR="00DA422F" w:rsidRPr="000206D3" w:rsidRDefault="00DA422F" w:rsidP="003F07D0">
            <w:pPr>
              <w:spacing w:before="0" w:after="0" w:line="276" w:lineRule="auto"/>
              <w:jc w:val="center"/>
              <w:rPr>
                <w:sz w:val="20"/>
                <w:lang w:val="en-US"/>
              </w:rPr>
            </w:pPr>
            <w:r>
              <w:rPr>
                <w:sz w:val="20"/>
                <w:lang w:val="en-US"/>
              </w:rPr>
              <w:t>S</w:t>
            </w:r>
          </w:p>
        </w:tc>
        <w:tc>
          <w:tcPr>
            <w:tcW w:w="1036" w:type="pct"/>
            <w:gridSpan w:val="2"/>
            <w:shd w:val="clear" w:color="auto" w:fill="auto"/>
            <w:hideMark/>
          </w:tcPr>
          <w:p w14:paraId="6E31C0AF" w14:textId="77777777" w:rsidR="00DA422F" w:rsidRPr="001A4780" w:rsidRDefault="00DA422F" w:rsidP="003F07D0">
            <w:pPr>
              <w:spacing w:before="0" w:after="0" w:line="276" w:lineRule="auto"/>
              <w:rPr>
                <w:sz w:val="20"/>
              </w:rPr>
            </w:pPr>
            <w:r w:rsidRPr="002D03AB">
              <w:rPr>
                <w:sz w:val="20"/>
              </w:rPr>
              <w:t>Ограничения</w:t>
            </w:r>
          </w:p>
        </w:tc>
        <w:tc>
          <w:tcPr>
            <w:tcW w:w="1068" w:type="pct"/>
            <w:gridSpan w:val="2"/>
            <w:shd w:val="clear" w:color="auto" w:fill="auto"/>
            <w:hideMark/>
          </w:tcPr>
          <w:p w14:paraId="05B9DB36" w14:textId="77777777" w:rsidR="00DA422F" w:rsidRDefault="00DA422F" w:rsidP="003F07D0">
            <w:pPr>
              <w:spacing w:before="0" w:after="0" w:line="276" w:lineRule="auto"/>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14:paraId="58F131FC" w14:textId="77777777" w:rsidTr="00490DAA">
        <w:trPr>
          <w:gridAfter w:val="1"/>
          <w:wAfter w:w="1007" w:type="pct"/>
        </w:trPr>
        <w:tc>
          <w:tcPr>
            <w:tcW w:w="709" w:type="pct"/>
            <w:shd w:val="clear" w:color="auto" w:fill="auto"/>
            <w:hideMark/>
          </w:tcPr>
          <w:p w14:paraId="2084B19A"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1D9E2BA7" w14:textId="77777777" w:rsidR="00EB3549" w:rsidRPr="001A4780" w:rsidRDefault="00EB3549" w:rsidP="003F07D0">
            <w:pPr>
              <w:spacing w:before="0" w:after="0" w:line="276" w:lineRule="auto"/>
              <w:rPr>
                <w:sz w:val="20"/>
              </w:rPr>
            </w:pPr>
            <w:r w:rsidRPr="00BE0744">
              <w:rPr>
                <w:sz w:val="20"/>
              </w:rPr>
              <w:t>restrictInfo</w:t>
            </w:r>
          </w:p>
        </w:tc>
        <w:tc>
          <w:tcPr>
            <w:tcW w:w="134" w:type="pct"/>
            <w:gridSpan w:val="2"/>
            <w:shd w:val="clear" w:color="auto" w:fill="auto"/>
            <w:hideMark/>
          </w:tcPr>
          <w:p w14:paraId="57FD5CD0" w14:textId="77777777" w:rsidR="00EB3549" w:rsidRPr="000206D3" w:rsidRDefault="00EB3549"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2DDE8BC7" w14:textId="77777777" w:rsidR="00EB3549" w:rsidRPr="000206D3"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hideMark/>
          </w:tcPr>
          <w:p w14:paraId="4DA52091" w14:textId="77777777" w:rsidR="00EB3549" w:rsidRPr="001A4780" w:rsidRDefault="00EB3549" w:rsidP="003F07D0">
            <w:pPr>
              <w:spacing w:before="0" w:after="0" w:line="276" w:lineRule="auto"/>
              <w:rPr>
                <w:sz w:val="20"/>
              </w:rPr>
            </w:pPr>
            <w:r w:rsidRPr="00BE0744">
              <w:rPr>
                <w:sz w:val="20"/>
              </w:rPr>
              <w:t>Ограничения участия в определении поставщика (подрядчика, исполнителя)</w:t>
            </w:r>
          </w:p>
        </w:tc>
        <w:tc>
          <w:tcPr>
            <w:tcW w:w="1068" w:type="pct"/>
            <w:gridSpan w:val="2"/>
            <w:shd w:val="clear" w:color="auto" w:fill="auto"/>
            <w:hideMark/>
          </w:tcPr>
          <w:p w14:paraId="52DF3B42" w14:textId="77777777" w:rsidR="00EB3549" w:rsidRPr="001A4780" w:rsidRDefault="005E0E7E" w:rsidP="003F07D0">
            <w:pPr>
              <w:spacing w:before="0" w:after="0" w:line="276" w:lineRule="auto"/>
              <w:rPr>
                <w:sz w:val="20"/>
              </w:rPr>
            </w:pPr>
            <w:r w:rsidRPr="005E0E7E">
              <w:rPr>
                <w:sz w:val="20"/>
              </w:rPr>
              <w:t>Устарело, не применяется, вместо него следует использовать  "Ограничения" (restrictions). Оставлено для обратной совместимости схем</w:t>
            </w:r>
          </w:p>
        </w:tc>
      </w:tr>
      <w:tr w:rsidR="00EB3549" w:rsidRPr="001A4780" w14:paraId="32934573" w14:textId="77777777" w:rsidTr="00490DAA">
        <w:trPr>
          <w:gridAfter w:val="1"/>
          <w:wAfter w:w="1007" w:type="pct"/>
        </w:trPr>
        <w:tc>
          <w:tcPr>
            <w:tcW w:w="709" w:type="pct"/>
            <w:shd w:val="clear" w:color="auto" w:fill="auto"/>
            <w:hideMark/>
          </w:tcPr>
          <w:p w14:paraId="381776AD"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7730946D" w14:textId="77777777" w:rsidR="00EB3549" w:rsidRPr="00BE0744" w:rsidRDefault="00EB3549" w:rsidP="003F07D0">
            <w:pPr>
              <w:spacing w:before="0" w:after="0" w:line="276" w:lineRule="auto"/>
              <w:rPr>
                <w:sz w:val="20"/>
              </w:rPr>
            </w:pPr>
            <w:r w:rsidRPr="008B461B">
              <w:rPr>
                <w:sz w:val="20"/>
              </w:rPr>
              <w:t>restrictForeignsInfo</w:t>
            </w:r>
          </w:p>
        </w:tc>
        <w:tc>
          <w:tcPr>
            <w:tcW w:w="134" w:type="pct"/>
            <w:gridSpan w:val="2"/>
            <w:shd w:val="clear" w:color="auto" w:fill="auto"/>
            <w:hideMark/>
          </w:tcPr>
          <w:p w14:paraId="1DBB01AD" w14:textId="77777777" w:rsidR="00EB3549" w:rsidRPr="005077E0" w:rsidRDefault="005077E0" w:rsidP="003F07D0">
            <w:pPr>
              <w:spacing w:before="0" w:after="0" w:line="276" w:lineRule="auto"/>
              <w:jc w:val="center"/>
              <w:rPr>
                <w:sz w:val="20"/>
              </w:rPr>
            </w:pPr>
            <w:r>
              <w:rPr>
                <w:sz w:val="20"/>
              </w:rPr>
              <w:t>Н</w:t>
            </w:r>
          </w:p>
        </w:tc>
        <w:tc>
          <w:tcPr>
            <w:tcW w:w="335" w:type="pct"/>
            <w:gridSpan w:val="3"/>
            <w:shd w:val="clear" w:color="auto" w:fill="auto"/>
            <w:hideMark/>
          </w:tcPr>
          <w:p w14:paraId="2A3C08DD" w14:textId="77777777" w:rsidR="00EB3549" w:rsidRPr="000206D3" w:rsidRDefault="00EB3549" w:rsidP="003F07D0">
            <w:pPr>
              <w:spacing w:before="0" w:after="0" w:line="276" w:lineRule="auto"/>
              <w:jc w:val="center"/>
              <w:rPr>
                <w:sz w:val="20"/>
                <w:lang w:val="en-US"/>
              </w:rPr>
            </w:pPr>
            <w:r>
              <w:rPr>
                <w:sz w:val="20"/>
                <w:lang w:val="en-US"/>
              </w:rPr>
              <w:t>T(1-2000)</w:t>
            </w:r>
          </w:p>
        </w:tc>
        <w:tc>
          <w:tcPr>
            <w:tcW w:w="1036" w:type="pct"/>
            <w:gridSpan w:val="2"/>
            <w:shd w:val="clear" w:color="auto" w:fill="auto"/>
            <w:hideMark/>
          </w:tcPr>
          <w:p w14:paraId="5C2CD6E8" w14:textId="77777777" w:rsidR="00EB3549" w:rsidRPr="00BE0744" w:rsidRDefault="00EB3549" w:rsidP="003F07D0">
            <w:pPr>
              <w:spacing w:before="0" w:after="0" w:line="276" w:lineRule="auto"/>
              <w:rPr>
                <w:sz w:val="20"/>
              </w:rPr>
            </w:pPr>
            <w:r w:rsidRPr="008B461B">
              <w:rPr>
                <w:sz w:val="20"/>
              </w:rPr>
              <w:t xml:space="preserve">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(согласно </w:t>
            </w:r>
            <w:r>
              <w:rPr>
                <w:sz w:val="20"/>
              </w:rPr>
              <w:t xml:space="preserve">п.8 ч.3 ст.49 </w:t>
            </w:r>
            <w:r w:rsidRPr="008B461B">
              <w:rPr>
                <w:sz w:val="20"/>
              </w:rPr>
              <w:t>Федерального закона № 44-ФЗ)</w:t>
            </w:r>
          </w:p>
        </w:tc>
        <w:tc>
          <w:tcPr>
            <w:tcW w:w="1068" w:type="pct"/>
            <w:gridSpan w:val="2"/>
            <w:shd w:val="clear" w:color="auto" w:fill="auto"/>
            <w:hideMark/>
          </w:tcPr>
          <w:p w14:paraId="3F3D6D34" w14:textId="77777777" w:rsidR="00EB3549" w:rsidRPr="001A4780" w:rsidRDefault="009F54D2" w:rsidP="003F07D0">
            <w:pPr>
              <w:spacing w:before="0" w:after="0" w:line="276" w:lineRule="auto"/>
              <w:rPr>
                <w:sz w:val="20"/>
              </w:rPr>
            </w:pPr>
            <w:r w:rsidRPr="009F54D2">
              <w:rPr>
                <w:sz w:val="20"/>
              </w:rPr>
              <w:t>Игнорируется при приеме</w:t>
            </w:r>
          </w:p>
        </w:tc>
      </w:tr>
      <w:tr w:rsidR="00EB3549" w:rsidRPr="001A4780" w14:paraId="73E265B1" w14:textId="77777777" w:rsidTr="00490DAA">
        <w:trPr>
          <w:gridAfter w:val="1"/>
          <w:wAfter w:w="1007" w:type="pct"/>
        </w:trPr>
        <w:tc>
          <w:tcPr>
            <w:tcW w:w="709" w:type="pct"/>
            <w:shd w:val="clear" w:color="auto" w:fill="auto"/>
            <w:hideMark/>
          </w:tcPr>
          <w:p w14:paraId="56DC1349"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53DCAE6F" w14:textId="77777777" w:rsidR="00EB3549" w:rsidRPr="001A4780" w:rsidRDefault="00EB3549" w:rsidP="003F07D0">
            <w:pPr>
              <w:spacing w:before="0" w:after="0" w:line="276" w:lineRule="auto"/>
              <w:rPr>
                <w:sz w:val="20"/>
              </w:rPr>
            </w:pPr>
            <w:r w:rsidRPr="00BE0744">
              <w:rPr>
                <w:sz w:val="20"/>
              </w:rPr>
              <w:t>addInfo</w:t>
            </w:r>
          </w:p>
        </w:tc>
        <w:tc>
          <w:tcPr>
            <w:tcW w:w="134" w:type="pct"/>
            <w:gridSpan w:val="2"/>
            <w:shd w:val="clear" w:color="auto" w:fill="auto"/>
            <w:hideMark/>
          </w:tcPr>
          <w:p w14:paraId="541CCD23" w14:textId="77777777" w:rsidR="00EB3549" w:rsidRPr="000206D3" w:rsidRDefault="00EB3549" w:rsidP="003F07D0">
            <w:pPr>
              <w:spacing w:before="0" w:after="0" w:line="276" w:lineRule="auto"/>
              <w:jc w:val="center"/>
              <w:rPr>
                <w:sz w:val="20"/>
                <w:lang w:val="en-US"/>
              </w:rPr>
            </w:pPr>
            <w:r>
              <w:rPr>
                <w:sz w:val="20"/>
                <w:lang w:val="en-US"/>
              </w:rPr>
              <w:t>H</w:t>
            </w:r>
          </w:p>
        </w:tc>
        <w:tc>
          <w:tcPr>
            <w:tcW w:w="335" w:type="pct"/>
            <w:gridSpan w:val="3"/>
            <w:shd w:val="clear" w:color="auto" w:fill="auto"/>
            <w:hideMark/>
          </w:tcPr>
          <w:p w14:paraId="6FF6985F" w14:textId="77777777" w:rsidR="00EB3549" w:rsidRPr="001A4780" w:rsidRDefault="00EB3549" w:rsidP="003F07D0">
            <w:pPr>
              <w:spacing w:before="0" w:after="0" w:line="276" w:lineRule="auto"/>
              <w:jc w:val="center"/>
              <w:rPr>
                <w:sz w:val="20"/>
              </w:rPr>
            </w:pPr>
            <w:r>
              <w:rPr>
                <w:sz w:val="20"/>
                <w:lang w:val="en-US"/>
              </w:rPr>
              <w:t>T(1-2000)</w:t>
            </w:r>
          </w:p>
        </w:tc>
        <w:tc>
          <w:tcPr>
            <w:tcW w:w="1036" w:type="pct"/>
            <w:gridSpan w:val="2"/>
            <w:shd w:val="clear" w:color="auto" w:fill="auto"/>
            <w:hideMark/>
          </w:tcPr>
          <w:p w14:paraId="62405A7D" w14:textId="77777777" w:rsidR="00EB3549" w:rsidRPr="001A4780" w:rsidRDefault="00EB3549" w:rsidP="003F07D0">
            <w:pPr>
              <w:spacing w:before="0" w:after="0" w:line="276" w:lineRule="auto"/>
              <w:rPr>
                <w:sz w:val="20"/>
              </w:rPr>
            </w:pPr>
            <w:r w:rsidRPr="00BE0744">
              <w:rPr>
                <w:sz w:val="20"/>
              </w:rPr>
              <w:t>Дополнительная информация</w:t>
            </w:r>
          </w:p>
        </w:tc>
        <w:tc>
          <w:tcPr>
            <w:tcW w:w="1068" w:type="pct"/>
            <w:gridSpan w:val="2"/>
            <w:shd w:val="clear" w:color="auto" w:fill="auto"/>
            <w:hideMark/>
          </w:tcPr>
          <w:p w14:paraId="59DC4F7D" w14:textId="77777777" w:rsidR="00EB3549" w:rsidRPr="001A4780" w:rsidRDefault="00EB3549" w:rsidP="003F07D0">
            <w:pPr>
              <w:spacing w:before="0" w:after="0" w:line="276" w:lineRule="auto"/>
              <w:rPr>
                <w:sz w:val="20"/>
              </w:rPr>
            </w:pPr>
          </w:p>
        </w:tc>
      </w:tr>
      <w:tr w:rsidR="006E2142" w:rsidRPr="001A4780" w14:paraId="0188FE3D" w14:textId="77777777" w:rsidTr="00490DAA">
        <w:trPr>
          <w:gridAfter w:val="1"/>
          <w:wAfter w:w="1007" w:type="pct"/>
        </w:trPr>
        <w:tc>
          <w:tcPr>
            <w:tcW w:w="709" w:type="pct"/>
            <w:shd w:val="clear" w:color="auto" w:fill="auto"/>
            <w:hideMark/>
          </w:tcPr>
          <w:p w14:paraId="4F643E19" w14:textId="77777777" w:rsidR="006E2142" w:rsidRPr="001A4780" w:rsidRDefault="006E2142" w:rsidP="003F07D0">
            <w:pPr>
              <w:spacing w:before="0" w:after="0" w:line="276" w:lineRule="auto"/>
              <w:rPr>
                <w:sz w:val="20"/>
              </w:rPr>
            </w:pPr>
          </w:p>
        </w:tc>
        <w:tc>
          <w:tcPr>
            <w:tcW w:w="711" w:type="pct"/>
            <w:gridSpan w:val="2"/>
            <w:shd w:val="clear" w:color="auto" w:fill="auto"/>
            <w:hideMark/>
          </w:tcPr>
          <w:p w14:paraId="53AF163A" w14:textId="77777777" w:rsidR="006E2142" w:rsidRPr="001A4780" w:rsidRDefault="006E2142" w:rsidP="003F07D0">
            <w:pPr>
              <w:spacing w:before="0" w:after="0" w:line="276" w:lineRule="auto"/>
              <w:rPr>
                <w:sz w:val="20"/>
              </w:rPr>
            </w:pPr>
            <w:r w:rsidRPr="00EE0A2D">
              <w:rPr>
                <w:sz w:val="20"/>
              </w:rPr>
              <w:t>publicDiscussion</w:t>
            </w:r>
          </w:p>
        </w:tc>
        <w:tc>
          <w:tcPr>
            <w:tcW w:w="134" w:type="pct"/>
            <w:gridSpan w:val="2"/>
            <w:shd w:val="clear" w:color="auto" w:fill="auto"/>
            <w:hideMark/>
          </w:tcPr>
          <w:p w14:paraId="7EF4A468" w14:textId="77777777" w:rsidR="006E2142" w:rsidRPr="000206D3" w:rsidRDefault="006E2142" w:rsidP="003F07D0">
            <w:pPr>
              <w:spacing w:before="0" w:after="0" w:line="276" w:lineRule="auto"/>
              <w:jc w:val="center"/>
              <w:rPr>
                <w:sz w:val="20"/>
                <w:lang w:val="en-US"/>
              </w:rPr>
            </w:pPr>
            <w:r>
              <w:rPr>
                <w:sz w:val="20"/>
              </w:rPr>
              <w:t>Н</w:t>
            </w:r>
          </w:p>
        </w:tc>
        <w:tc>
          <w:tcPr>
            <w:tcW w:w="335" w:type="pct"/>
            <w:gridSpan w:val="3"/>
            <w:shd w:val="clear" w:color="auto" w:fill="auto"/>
            <w:hideMark/>
          </w:tcPr>
          <w:p w14:paraId="0A5414DB" w14:textId="77777777" w:rsidR="006E2142" w:rsidRPr="001A4780" w:rsidRDefault="006E2142" w:rsidP="003F07D0">
            <w:pPr>
              <w:spacing w:before="0" w:after="0" w:line="276" w:lineRule="auto"/>
              <w:jc w:val="center"/>
              <w:rPr>
                <w:sz w:val="20"/>
              </w:rPr>
            </w:pPr>
            <w:r>
              <w:rPr>
                <w:sz w:val="20"/>
                <w:lang w:val="en-US"/>
              </w:rPr>
              <w:t>S</w:t>
            </w:r>
          </w:p>
        </w:tc>
        <w:tc>
          <w:tcPr>
            <w:tcW w:w="1036" w:type="pct"/>
            <w:gridSpan w:val="2"/>
            <w:shd w:val="clear" w:color="auto" w:fill="auto"/>
            <w:hideMark/>
          </w:tcPr>
          <w:p w14:paraId="56B0DEC3" w14:textId="77777777" w:rsidR="006E2142" w:rsidRPr="001A4780" w:rsidRDefault="006E2142" w:rsidP="003F07D0">
            <w:pPr>
              <w:spacing w:before="0" w:after="0" w:line="276" w:lineRule="auto"/>
              <w:rPr>
                <w:sz w:val="20"/>
              </w:rPr>
            </w:pPr>
            <w:r w:rsidRPr="00EE0A2D">
              <w:rPr>
                <w:sz w:val="20"/>
              </w:rPr>
              <w:t>Общественное обсуждение крупных закупок</w:t>
            </w:r>
          </w:p>
        </w:tc>
        <w:tc>
          <w:tcPr>
            <w:tcW w:w="1068" w:type="pct"/>
            <w:gridSpan w:val="2"/>
            <w:shd w:val="clear" w:color="auto" w:fill="auto"/>
            <w:hideMark/>
          </w:tcPr>
          <w:p w14:paraId="5A5ECA70" w14:textId="77777777" w:rsidR="006E2142" w:rsidRPr="001A4780" w:rsidRDefault="006E2142" w:rsidP="003F07D0">
            <w:pPr>
              <w:spacing w:before="0" w:after="0" w:line="276" w:lineRule="auto"/>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6E2142" w:rsidRPr="001A4780" w14:paraId="4466A0CF" w14:textId="77777777" w:rsidTr="00490DAA">
        <w:trPr>
          <w:gridAfter w:val="1"/>
          <w:wAfter w:w="1007" w:type="pct"/>
        </w:trPr>
        <w:tc>
          <w:tcPr>
            <w:tcW w:w="709" w:type="pct"/>
            <w:shd w:val="clear" w:color="auto" w:fill="auto"/>
            <w:hideMark/>
          </w:tcPr>
          <w:p w14:paraId="7F8E0B93" w14:textId="77777777" w:rsidR="006E2142" w:rsidRPr="001A4780" w:rsidRDefault="006E2142" w:rsidP="003F07D0">
            <w:pPr>
              <w:spacing w:before="0" w:after="0" w:line="276" w:lineRule="auto"/>
              <w:rPr>
                <w:sz w:val="20"/>
              </w:rPr>
            </w:pPr>
          </w:p>
        </w:tc>
        <w:tc>
          <w:tcPr>
            <w:tcW w:w="711" w:type="pct"/>
            <w:gridSpan w:val="2"/>
            <w:shd w:val="clear" w:color="auto" w:fill="auto"/>
            <w:hideMark/>
          </w:tcPr>
          <w:p w14:paraId="075F070F" w14:textId="77777777" w:rsidR="006E2142" w:rsidRPr="001A4780" w:rsidRDefault="006E2142" w:rsidP="003F07D0">
            <w:pPr>
              <w:spacing w:before="0" w:after="0" w:line="276" w:lineRule="auto"/>
              <w:rPr>
                <w:sz w:val="20"/>
              </w:rPr>
            </w:pPr>
            <w:r w:rsidRPr="000415C4">
              <w:rPr>
                <w:sz w:val="20"/>
              </w:rPr>
              <w:t>noPublicDiscussion</w:t>
            </w:r>
          </w:p>
        </w:tc>
        <w:tc>
          <w:tcPr>
            <w:tcW w:w="134" w:type="pct"/>
            <w:gridSpan w:val="2"/>
            <w:shd w:val="clear" w:color="auto" w:fill="auto"/>
            <w:hideMark/>
          </w:tcPr>
          <w:p w14:paraId="639E84D1" w14:textId="77777777" w:rsidR="006E2142" w:rsidRPr="000206D3" w:rsidRDefault="006E2142" w:rsidP="003F07D0">
            <w:pPr>
              <w:spacing w:before="0" w:after="0" w:line="276" w:lineRule="auto"/>
              <w:jc w:val="center"/>
              <w:rPr>
                <w:sz w:val="20"/>
                <w:lang w:val="en-US"/>
              </w:rPr>
            </w:pPr>
            <w:r>
              <w:rPr>
                <w:sz w:val="20"/>
              </w:rPr>
              <w:t>Н</w:t>
            </w:r>
          </w:p>
        </w:tc>
        <w:tc>
          <w:tcPr>
            <w:tcW w:w="335" w:type="pct"/>
            <w:gridSpan w:val="3"/>
            <w:shd w:val="clear" w:color="auto" w:fill="auto"/>
            <w:hideMark/>
          </w:tcPr>
          <w:p w14:paraId="535A32DF" w14:textId="77777777" w:rsidR="006E2142" w:rsidRPr="001A4780" w:rsidRDefault="006E2142" w:rsidP="003F07D0">
            <w:pPr>
              <w:spacing w:before="0" w:after="0" w:line="276" w:lineRule="auto"/>
              <w:jc w:val="center"/>
              <w:rPr>
                <w:sz w:val="20"/>
              </w:rPr>
            </w:pPr>
            <w:r>
              <w:rPr>
                <w:sz w:val="20"/>
                <w:lang w:val="en-US"/>
              </w:rPr>
              <w:t>B</w:t>
            </w:r>
          </w:p>
        </w:tc>
        <w:tc>
          <w:tcPr>
            <w:tcW w:w="1036" w:type="pct"/>
            <w:gridSpan w:val="2"/>
            <w:shd w:val="clear" w:color="auto" w:fill="auto"/>
            <w:hideMark/>
          </w:tcPr>
          <w:p w14:paraId="465E72E6" w14:textId="77777777" w:rsidR="006E2142" w:rsidRPr="001A4780" w:rsidRDefault="006E2142" w:rsidP="003F07D0">
            <w:pPr>
              <w:spacing w:before="0" w:after="0" w:line="276" w:lineRule="auto"/>
              <w:rPr>
                <w:sz w:val="20"/>
              </w:rPr>
            </w:pPr>
            <w:r w:rsidRPr="00EE0A2D">
              <w:rPr>
                <w:sz w:val="20"/>
              </w:rPr>
              <w:t xml:space="preserve">Закупка не подлежит обязательному общественному обсуждению в соответствии с подпунктами 2) и 3) пункта 1.4 Приказа Минэкономразвития от </w:t>
            </w:r>
            <w:r>
              <w:rPr>
                <w:sz w:val="20"/>
              </w:rPr>
              <w:t>30.10.2015г. № 795</w:t>
            </w:r>
          </w:p>
        </w:tc>
        <w:tc>
          <w:tcPr>
            <w:tcW w:w="1068" w:type="pct"/>
            <w:gridSpan w:val="2"/>
            <w:shd w:val="clear" w:color="auto" w:fill="auto"/>
            <w:hideMark/>
          </w:tcPr>
          <w:p w14:paraId="306AABE3" w14:textId="77777777" w:rsidR="00D82545" w:rsidRDefault="00D82545" w:rsidP="003F07D0">
            <w:pPr>
              <w:spacing w:before="0" w:after="0" w:line="276" w:lineRule="auto"/>
              <w:rPr>
                <w:sz w:val="20"/>
              </w:rPr>
            </w:pPr>
            <w:r w:rsidRPr="009B2AB5">
              <w:rPr>
                <w:sz w:val="20"/>
              </w:rPr>
              <w:t xml:space="preserve">Устарело, </w:t>
            </w:r>
            <w:r>
              <w:rPr>
                <w:sz w:val="20"/>
              </w:rPr>
              <w:t xml:space="preserve">игнорируется при приеме. </w:t>
            </w:r>
          </w:p>
          <w:p w14:paraId="0750DE23" w14:textId="77777777" w:rsidR="006E2142" w:rsidRPr="001A4780" w:rsidRDefault="00D82545" w:rsidP="003F07D0">
            <w:pPr>
              <w:spacing w:before="0" w:after="0" w:line="276" w:lineRule="auto"/>
              <w:rPr>
                <w:sz w:val="20"/>
              </w:rPr>
            </w:pPr>
            <w:r>
              <w:rPr>
                <w:sz w:val="20"/>
              </w:rPr>
              <w:t>Оставлено для обратной совместимости схем</w:t>
            </w:r>
          </w:p>
        </w:tc>
      </w:tr>
      <w:tr w:rsidR="00EB3549" w:rsidRPr="001A4780" w14:paraId="53EEC9C6" w14:textId="77777777" w:rsidTr="00490DAA">
        <w:trPr>
          <w:gridAfter w:val="1"/>
          <w:wAfter w:w="1007" w:type="pct"/>
        </w:trPr>
        <w:tc>
          <w:tcPr>
            <w:tcW w:w="3993" w:type="pct"/>
            <w:gridSpan w:val="12"/>
            <w:shd w:val="clear" w:color="auto" w:fill="auto"/>
            <w:hideMark/>
          </w:tcPr>
          <w:p w14:paraId="3033F29A" w14:textId="77777777" w:rsidR="00EB3549" w:rsidRPr="001A4780" w:rsidRDefault="00EB3549" w:rsidP="003F07D0">
            <w:pPr>
              <w:spacing w:before="0" w:after="0" w:line="276" w:lineRule="auto"/>
              <w:jc w:val="center"/>
              <w:rPr>
                <w:sz w:val="20"/>
              </w:rPr>
            </w:pPr>
            <w:r w:rsidRPr="001A4780">
              <w:rPr>
                <w:b/>
                <w:bCs/>
                <w:sz w:val="20"/>
              </w:rPr>
              <w:t>Валюта</w:t>
            </w:r>
          </w:p>
        </w:tc>
      </w:tr>
      <w:tr w:rsidR="00EB3549" w:rsidRPr="001A4780" w14:paraId="23BE515F" w14:textId="77777777" w:rsidTr="00490DAA">
        <w:trPr>
          <w:gridAfter w:val="1"/>
          <w:wAfter w:w="1007" w:type="pct"/>
        </w:trPr>
        <w:tc>
          <w:tcPr>
            <w:tcW w:w="709" w:type="pct"/>
            <w:shd w:val="clear" w:color="auto" w:fill="auto"/>
            <w:hideMark/>
          </w:tcPr>
          <w:p w14:paraId="0ABF83E1" w14:textId="77777777" w:rsidR="00EB3549" w:rsidRPr="001A4780" w:rsidRDefault="00EB3549" w:rsidP="003F07D0">
            <w:pPr>
              <w:spacing w:before="0" w:after="0" w:line="276" w:lineRule="auto"/>
              <w:rPr>
                <w:sz w:val="20"/>
              </w:rPr>
            </w:pPr>
            <w:r w:rsidRPr="001A4780">
              <w:rPr>
                <w:b/>
                <w:bCs/>
                <w:sz w:val="20"/>
              </w:rPr>
              <w:t>currency</w:t>
            </w:r>
          </w:p>
        </w:tc>
        <w:tc>
          <w:tcPr>
            <w:tcW w:w="711" w:type="pct"/>
            <w:gridSpan w:val="2"/>
            <w:shd w:val="clear" w:color="auto" w:fill="auto"/>
            <w:hideMark/>
          </w:tcPr>
          <w:p w14:paraId="70330522" w14:textId="77777777" w:rsidR="00EB3549" w:rsidRPr="001A4780" w:rsidRDefault="00EB3549" w:rsidP="003F07D0">
            <w:pPr>
              <w:spacing w:before="0" w:after="0" w:line="276" w:lineRule="auto"/>
              <w:rPr>
                <w:sz w:val="20"/>
              </w:rPr>
            </w:pPr>
            <w:r w:rsidRPr="001A4780">
              <w:rPr>
                <w:sz w:val="20"/>
              </w:rPr>
              <w:t> </w:t>
            </w:r>
          </w:p>
        </w:tc>
        <w:tc>
          <w:tcPr>
            <w:tcW w:w="134" w:type="pct"/>
            <w:gridSpan w:val="2"/>
            <w:shd w:val="clear" w:color="auto" w:fill="auto"/>
            <w:hideMark/>
          </w:tcPr>
          <w:p w14:paraId="7058E49B" w14:textId="77777777" w:rsidR="00EB3549" w:rsidRPr="001A4780" w:rsidRDefault="00EB3549" w:rsidP="003F07D0">
            <w:pPr>
              <w:spacing w:before="0" w:after="0" w:line="276" w:lineRule="auto"/>
              <w:rPr>
                <w:sz w:val="20"/>
              </w:rPr>
            </w:pPr>
            <w:r w:rsidRPr="001A4780">
              <w:rPr>
                <w:sz w:val="20"/>
              </w:rPr>
              <w:t> </w:t>
            </w:r>
          </w:p>
        </w:tc>
        <w:tc>
          <w:tcPr>
            <w:tcW w:w="335" w:type="pct"/>
            <w:gridSpan w:val="3"/>
            <w:shd w:val="clear" w:color="auto" w:fill="auto"/>
            <w:hideMark/>
          </w:tcPr>
          <w:p w14:paraId="1D4706DF" w14:textId="77777777" w:rsidR="00EB3549" w:rsidRPr="001A4780" w:rsidRDefault="00EB3549" w:rsidP="003F07D0">
            <w:pPr>
              <w:spacing w:before="0" w:after="0" w:line="276" w:lineRule="auto"/>
              <w:rPr>
                <w:sz w:val="20"/>
              </w:rPr>
            </w:pPr>
            <w:r w:rsidRPr="001A4780">
              <w:rPr>
                <w:sz w:val="20"/>
              </w:rPr>
              <w:t> </w:t>
            </w:r>
          </w:p>
        </w:tc>
        <w:tc>
          <w:tcPr>
            <w:tcW w:w="1036" w:type="pct"/>
            <w:gridSpan w:val="2"/>
            <w:shd w:val="clear" w:color="auto" w:fill="auto"/>
            <w:hideMark/>
          </w:tcPr>
          <w:p w14:paraId="48DF5687" w14:textId="77777777" w:rsidR="00EB3549" w:rsidRPr="001A4780" w:rsidRDefault="00EB3549" w:rsidP="003F07D0">
            <w:pPr>
              <w:spacing w:before="0" w:after="0" w:line="276" w:lineRule="auto"/>
              <w:rPr>
                <w:sz w:val="20"/>
              </w:rPr>
            </w:pPr>
            <w:r w:rsidRPr="001A4780">
              <w:rPr>
                <w:sz w:val="20"/>
              </w:rPr>
              <w:t> </w:t>
            </w:r>
          </w:p>
        </w:tc>
        <w:tc>
          <w:tcPr>
            <w:tcW w:w="1068" w:type="pct"/>
            <w:gridSpan w:val="2"/>
            <w:shd w:val="clear" w:color="auto" w:fill="auto"/>
            <w:hideMark/>
          </w:tcPr>
          <w:p w14:paraId="3B0757C1" w14:textId="77777777" w:rsidR="00EB3549" w:rsidRPr="001A4780" w:rsidRDefault="00EB3549" w:rsidP="003F07D0">
            <w:pPr>
              <w:spacing w:before="0" w:after="0" w:line="276" w:lineRule="auto"/>
              <w:rPr>
                <w:sz w:val="20"/>
              </w:rPr>
            </w:pPr>
            <w:r>
              <w:rPr>
                <w:sz w:val="20"/>
              </w:rPr>
              <w:t xml:space="preserve"> </w:t>
            </w:r>
          </w:p>
        </w:tc>
      </w:tr>
      <w:tr w:rsidR="00EB3549" w:rsidRPr="001A4780" w14:paraId="0806372E" w14:textId="77777777" w:rsidTr="00490DAA">
        <w:trPr>
          <w:gridAfter w:val="1"/>
          <w:wAfter w:w="1007" w:type="pct"/>
        </w:trPr>
        <w:tc>
          <w:tcPr>
            <w:tcW w:w="709" w:type="pct"/>
            <w:shd w:val="clear" w:color="auto" w:fill="auto"/>
            <w:hideMark/>
          </w:tcPr>
          <w:p w14:paraId="57445D36" w14:textId="77777777" w:rsidR="00EB3549" w:rsidRPr="001A4780" w:rsidRDefault="00EB3549" w:rsidP="003F07D0">
            <w:pPr>
              <w:spacing w:before="0" w:after="0" w:line="276" w:lineRule="auto"/>
              <w:rPr>
                <w:sz w:val="20"/>
              </w:rPr>
            </w:pPr>
            <w:r w:rsidRPr="001A4780">
              <w:rPr>
                <w:sz w:val="20"/>
              </w:rPr>
              <w:lastRenderedPageBreak/>
              <w:t> </w:t>
            </w:r>
          </w:p>
        </w:tc>
        <w:tc>
          <w:tcPr>
            <w:tcW w:w="711" w:type="pct"/>
            <w:gridSpan w:val="2"/>
            <w:shd w:val="clear" w:color="auto" w:fill="auto"/>
            <w:hideMark/>
          </w:tcPr>
          <w:p w14:paraId="74B8C731" w14:textId="77777777" w:rsidR="00EB3549" w:rsidRPr="001A4780" w:rsidRDefault="00EB3549" w:rsidP="003F07D0">
            <w:pPr>
              <w:spacing w:before="0" w:after="0" w:line="276" w:lineRule="auto"/>
              <w:rPr>
                <w:sz w:val="20"/>
              </w:rPr>
            </w:pPr>
            <w:r w:rsidRPr="001A4780">
              <w:rPr>
                <w:sz w:val="20"/>
              </w:rPr>
              <w:t xml:space="preserve">code </w:t>
            </w:r>
          </w:p>
        </w:tc>
        <w:tc>
          <w:tcPr>
            <w:tcW w:w="134" w:type="pct"/>
            <w:gridSpan w:val="2"/>
            <w:shd w:val="clear" w:color="auto" w:fill="auto"/>
            <w:hideMark/>
          </w:tcPr>
          <w:p w14:paraId="6FBE9630" w14:textId="77777777" w:rsidR="00EB3549" w:rsidRPr="001A4780" w:rsidRDefault="00EB3549" w:rsidP="003F07D0">
            <w:pPr>
              <w:spacing w:before="0" w:after="0" w:line="276" w:lineRule="auto"/>
              <w:jc w:val="center"/>
              <w:rPr>
                <w:sz w:val="20"/>
              </w:rPr>
            </w:pPr>
            <w:r w:rsidRPr="001A4780">
              <w:rPr>
                <w:sz w:val="20"/>
              </w:rPr>
              <w:t>O</w:t>
            </w:r>
          </w:p>
        </w:tc>
        <w:tc>
          <w:tcPr>
            <w:tcW w:w="335" w:type="pct"/>
            <w:gridSpan w:val="3"/>
            <w:shd w:val="clear" w:color="auto" w:fill="auto"/>
            <w:hideMark/>
          </w:tcPr>
          <w:p w14:paraId="7D94A525" w14:textId="77777777" w:rsidR="00EB3549" w:rsidRPr="001A4780" w:rsidRDefault="00EB3549" w:rsidP="003F07D0">
            <w:pPr>
              <w:spacing w:before="0" w:after="0" w:line="276" w:lineRule="auto"/>
              <w:jc w:val="center"/>
              <w:rPr>
                <w:sz w:val="20"/>
              </w:rPr>
            </w:pPr>
            <w:r w:rsidRPr="001A4780">
              <w:rPr>
                <w:sz w:val="20"/>
              </w:rPr>
              <w:t>T(1-3)</w:t>
            </w:r>
          </w:p>
        </w:tc>
        <w:tc>
          <w:tcPr>
            <w:tcW w:w="1036" w:type="pct"/>
            <w:gridSpan w:val="2"/>
            <w:shd w:val="clear" w:color="auto" w:fill="auto"/>
            <w:hideMark/>
          </w:tcPr>
          <w:p w14:paraId="4A908A6E" w14:textId="77777777" w:rsidR="00EB3549" w:rsidRPr="001A4780" w:rsidRDefault="00EB3549" w:rsidP="003F07D0">
            <w:pPr>
              <w:spacing w:before="0" w:after="0" w:line="276" w:lineRule="auto"/>
              <w:rPr>
                <w:sz w:val="20"/>
              </w:rPr>
            </w:pPr>
            <w:r w:rsidRPr="001A4780">
              <w:rPr>
                <w:sz w:val="20"/>
              </w:rPr>
              <w:t>Код валюты</w:t>
            </w:r>
          </w:p>
        </w:tc>
        <w:tc>
          <w:tcPr>
            <w:tcW w:w="1068" w:type="pct"/>
            <w:gridSpan w:val="2"/>
            <w:shd w:val="clear" w:color="auto" w:fill="auto"/>
            <w:hideMark/>
          </w:tcPr>
          <w:p w14:paraId="261B7FE5" w14:textId="77777777" w:rsidR="00EB3549" w:rsidRPr="001A4780" w:rsidRDefault="00EB3549" w:rsidP="003F07D0">
            <w:pPr>
              <w:spacing w:before="0" w:after="0" w:line="276" w:lineRule="auto"/>
              <w:rPr>
                <w:sz w:val="20"/>
              </w:rPr>
            </w:pPr>
            <w:r>
              <w:rPr>
                <w:sz w:val="20"/>
              </w:rPr>
              <w:t xml:space="preserve"> </w:t>
            </w:r>
          </w:p>
        </w:tc>
      </w:tr>
      <w:tr w:rsidR="00EB3549" w:rsidRPr="001A4780" w14:paraId="52DC0684" w14:textId="77777777" w:rsidTr="00490DAA">
        <w:trPr>
          <w:gridAfter w:val="1"/>
          <w:wAfter w:w="1007" w:type="pct"/>
        </w:trPr>
        <w:tc>
          <w:tcPr>
            <w:tcW w:w="709" w:type="pct"/>
            <w:shd w:val="clear" w:color="auto" w:fill="auto"/>
            <w:hideMark/>
          </w:tcPr>
          <w:p w14:paraId="717FA205" w14:textId="77777777" w:rsidR="00EB3549" w:rsidRPr="001A4780" w:rsidRDefault="00EB3549" w:rsidP="003F07D0">
            <w:pPr>
              <w:spacing w:before="0" w:after="0" w:line="276" w:lineRule="auto"/>
              <w:rPr>
                <w:sz w:val="20"/>
              </w:rPr>
            </w:pPr>
            <w:r w:rsidRPr="001A4780">
              <w:rPr>
                <w:sz w:val="20"/>
              </w:rPr>
              <w:t> </w:t>
            </w:r>
          </w:p>
        </w:tc>
        <w:tc>
          <w:tcPr>
            <w:tcW w:w="711" w:type="pct"/>
            <w:gridSpan w:val="2"/>
            <w:shd w:val="clear" w:color="auto" w:fill="auto"/>
            <w:hideMark/>
          </w:tcPr>
          <w:p w14:paraId="48779081" w14:textId="77777777" w:rsidR="00EB3549" w:rsidRPr="001A4780" w:rsidRDefault="00EB3549" w:rsidP="003F07D0">
            <w:pPr>
              <w:spacing w:before="0" w:after="0" w:line="276" w:lineRule="auto"/>
              <w:rPr>
                <w:sz w:val="20"/>
              </w:rPr>
            </w:pPr>
            <w:r w:rsidRPr="001A4780">
              <w:rPr>
                <w:sz w:val="20"/>
              </w:rPr>
              <w:t xml:space="preserve">name </w:t>
            </w:r>
          </w:p>
        </w:tc>
        <w:tc>
          <w:tcPr>
            <w:tcW w:w="134" w:type="pct"/>
            <w:gridSpan w:val="2"/>
            <w:shd w:val="clear" w:color="auto" w:fill="auto"/>
            <w:hideMark/>
          </w:tcPr>
          <w:p w14:paraId="2DEF73EA" w14:textId="77777777" w:rsidR="00EB3549" w:rsidRPr="001A4780" w:rsidRDefault="00EB3549" w:rsidP="003F07D0">
            <w:pPr>
              <w:spacing w:before="0" w:after="0" w:line="276" w:lineRule="auto"/>
              <w:jc w:val="center"/>
              <w:rPr>
                <w:sz w:val="20"/>
              </w:rPr>
            </w:pPr>
            <w:r w:rsidRPr="001A4780">
              <w:rPr>
                <w:sz w:val="20"/>
              </w:rPr>
              <w:t>H</w:t>
            </w:r>
          </w:p>
        </w:tc>
        <w:tc>
          <w:tcPr>
            <w:tcW w:w="335" w:type="pct"/>
            <w:gridSpan w:val="3"/>
            <w:shd w:val="clear" w:color="auto" w:fill="auto"/>
            <w:hideMark/>
          </w:tcPr>
          <w:p w14:paraId="563EA3AF" w14:textId="77777777" w:rsidR="00EB3549" w:rsidRPr="001A4780" w:rsidRDefault="00EB3549" w:rsidP="003F07D0">
            <w:pPr>
              <w:spacing w:before="0" w:after="0" w:line="276" w:lineRule="auto"/>
              <w:jc w:val="center"/>
              <w:rPr>
                <w:sz w:val="20"/>
              </w:rPr>
            </w:pPr>
            <w:r w:rsidRPr="001A4780">
              <w:rPr>
                <w:sz w:val="20"/>
              </w:rPr>
              <w:t>T(1-35)</w:t>
            </w:r>
          </w:p>
        </w:tc>
        <w:tc>
          <w:tcPr>
            <w:tcW w:w="1036" w:type="pct"/>
            <w:gridSpan w:val="2"/>
            <w:shd w:val="clear" w:color="auto" w:fill="auto"/>
            <w:hideMark/>
          </w:tcPr>
          <w:p w14:paraId="3C1A5BF2" w14:textId="77777777" w:rsidR="00EB3549" w:rsidRPr="001A4780" w:rsidRDefault="00EB3549" w:rsidP="003F07D0">
            <w:pPr>
              <w:spacing w:before="0" w:after="0" w:line="276" w:lineRule="auto"/>
              <w:rPr>
                <w:sz w:val="20"/>
              </w:rPr>
            </w:pPr>
            <w:r w:rsidRPr="001A4780">
              <w:rPr>
                <w:sz w:val="20"/>
              </w:rPr>
              <w:t>Наименование валюты</w:t>
            </w:r>
          </w:p>
        </w:tc>
        <w:tc>
          <w:tcPr>
            <w:tcW w:w="1068" w:type="pct"/>
            <w:gridSpan w:val="2"/>
            <w:shd w:val="clear" w:color="auto" w:fill="auto"/>
            <w:hideMark/>
          </w:tcPr>
          <w:p w14:paraId="5A4637EB" w14:textId="77777777" w:rsidR="00EB3549" w:rsidRPr="001A4780" w:rsidRDefault="00EB3549" w:rsidP="003F07D0">
            <w:pPr>
              <w:spacing w:before="0" w:after="0" w:line="276" w:lineRule="auto"/>
              <w:rPr>
                <w:sz w:val="20"/>
              </w:rPr>
            </w:pPr>
            <w:r>
              <w:rPr>
                <w:sz w:val="20"/>
              </w:rPr>
              <w:t xml:space="preserve"> </w:t>
            </w:r>
          </w:p>
        </w:tc>
      </w:tr>
      <w:tr w:rsidR="00EB3549" w:rsidRPr="001A4780" w14:paraId="47009195" w14:textId="77777777" w:rsidTr="00490DAA">
        <w:trPr>
          <w:gridAfter w:val="1"/>
          <w:wAfter w:w="1007" w:type="pct"/>
        </w:trPr>
        <w:tc>
          <w:tcPr>
            <w:tcW w:w="3993" w:type="pct"/>
            <w:gridSpan w:val="12"/>
            <w:shd w:val="clear" w:color="auto" w:fill="auto"/>
            <w:hideMark/>
          </w:tcPr>
          <w:p w14:paraId="5DF2CF1E" w14:textId="77777777" w:rsidR="00EB3549" w:rsidRPr="001A4780" w:rsidRDefault="00EB3549" w:rsidP="003F07D0">
            <w:pPr>
              <w:spacing w:before="0" w:after="0" w:line="276" w:lineRule="auto"/>
              <w:jc w:val="center"/>
              <w:rPr>
                <w:sz w:val="20"/>
              </w:rPr>
            </w:pPr>
            <w:r w:rsidRPr="001A4780">
              <w:rPr>
                <w:b/>
                <w:bCs/>
                <w:sz w:val="20"/>
              </w:rPr>
              <w:t>Требования заказчиков</w:t>
            </w:r>
          </w:p>
        </w:tc>
      </w:tr>
      <w:tr w:rsidR="00EB3549" w:rsidRPr="001A4780" w14:paraId="61027E47" w14:textId="77777777" w:rsidTr="00490DAA">
        <w:trPr>
          <w:gridAfter w:val="1"/>
          <w:wAfter w:w="1007" w:type="pct"/>
        </w:trPr>
        <w:tc>
          <w:tcPr>
            <w:tcW w:w="709" w:type="pct"/>
            <w:shd w:val="clear" w:color="auto" w:fill="auto"/>
            <w:hideMark/>
          </w:tcPr>
          <w:p w14:paraId="7BDDD93E" w14:textId="77777777" w:rsidR="00EB3549" w:rsidRPr="001A4780" w:rsidRDefault="00EB3549" w:rsidP="003F07D0">
            <w:pPr>
              <w:spacing w:before="0" w:after="0" w:line="276" w:lineRule="auto"/>
              <w:rPr>
                <w:sz w:val="20"/>
              </w:rPr>
            </w:pPr>
            <w:r w:rsidRPr="001A4780">
              <w:rPr>
                <w:b/>
                <w:bCs/>
                <w:sz w:val="20"/>
              </w:rPr>
              <w:t>customerRequirements</w:t>
            </w:r>
          </w:p>
        </w:tc>
        <w:tc>
          <w:tcPr>
            <w:tcW w:w="711" w:type="pct"/>
            <w:gridSpan w:val="2"/>
            <w:shd w:val="clear" w:color="auto" w:fill="auto"/>
            <w:hideMark/>
          </w:tcPr>
          <w:p w14:paraId="08E410BE" w14:textId="77777777" w:rsidR="00EB3549" w:rsidRPr="001A4780" w:rsidRDefault="00EB3549" w:rsidP="003F07D0">
            <w:pPr>
              <w:spacing w:before="0" w:after="0" w:line="276" w:lineRule="auto"/>
              <w:rPr>
                <w:sz w:val="20"/>
              </w:rPr>
            </w:pPr>
            <w:r w:rsidRPr="001A4780">
              <w:rPr>
                <w:sz w:val="20"/>
              </w:rPr>
              <w:t> </w:t>
            </w:r>
          </w:p>
        </w:tc>
        <w:tc>
          <w:tcPr>
            <w:tcW w:w="134" w:type="pct"/>
            <w:gridSpan w:val="2"/>
            <w:shd w:val="clear" w:color="auto" w:fill="auto"/>
            <w:hideMark/>
          </w:tcPr>
          <w:p w14:paraId="30630E2F" w14:textId="77777777" w:rsidR="00EB3549" w:rsidRPr="001A4780" w:rsidRDefault="00EB3549" w:rsidP="003F07D0">
            <w:pPr>
              <w:spacing w:before="0" w:after="0" w:line="276" w:lineRule="auto"/>
              <w:rPr>
                <w:sz w:val="20"/>
              </w:rPr>
            </w:pPr>
            <w:r w:rsidRPr="001A4780">
              <w:rPr>
                <w:sz w:val="20"/>
              </w:rPr>
              <w:t> </w:t>
            </w:r>
          </w:p>
        </w:tc>
        <w:tc>
          <w:tcPr>
            <w:tcW w:w="335" w:type="pct"/>
            <w:gridSpan w:val="3"/>
            <w:shd w:val="clear" w:color="auto" w:fill="auto"/>
            <w:hideMark/>
          </w:tcPr>
          <w:p w14:paraId="6323EDA6" w14:textId="77777777" w:rsidR="00EB3549" w:rsidRPr="001A4780" w:rsidRDefault="00EB3549" w:rsidP="003F07D0">
            <w:pPr>
              <w:spacing w:before="0" w:after="0" w:line="276" w:lineRule="auto"/>
              <w:rPr>
                <w:sz w:val="20"/>
              </w:rPr>
            </w:pPr>
            <w:r w:rsidRPr="001A4780">
              <w:rPr>
                <w:sz w:val="20"/>
              </w:rPr>
              <w:t> </w:t>
            </w:r>
          </w:p>
        </w:tc>
        <w:tc>
          <w:tcPr>
            <w:tcW w:w="1036" w:type="pct"/>
            <w:gridSpan w:val="2"/>
            <w:shd w:val="clear" w:color="auto" w:fill="auto"/>
            <w:hideMark/>
          </w:tcPr>
          <w:p w14:paraId="7460EB91" w14:textId="77777777" w:rsidR="00EB3549" w:rsidRPr="001A4780" w:rsidRDefault="00EB3549" w:rsidP="003F07D0">
            <w:pPr>
              <w:spacing w:before="0" w:after="0" w:line="276" w:lineRule="auto"/>
              <w:rPr>
                <w:sz w:val="20"/>
              </w:rPr>
            </w:pPr>
            <w:r w:rsidRPr="001A4780">
              <w:rPr>
                <w:sz w:val="20"/>
              </w:rPr>
              <w:t> </w:t>
            </w:r>
          </w:p>
        </w:tc>
        <w:tc>
          <w:tcPr>
            <w:tcW w:w="1068" w:type="pct"/>
            <w:gridSpan w:val="2"/>
            <w:shd w:val="clear" w:color="auto" w:fill="auto"/>
            <w:hideMark/>
          </w:tcPr>
          <w:p w14:paraId="453A19F4" w14:textId="77777777" w:rsidR="00EB3549" w:rsidRPr="001A4780" w:rsidRDefault="00EB3549" w:rsidP="003F07D0">
            <w:pPr>
              <w:spacing w:before="0" w:after="0" w:line="276" w:lineRule="auto"/>
              <w:rPr>
                <w:sz w:val="20"/>
              </w:rPr>
            </w:pPr>
            <w:r>
              <w:rPr>
                <w:sz w:val="20"/>
              </w:rPr>
              <w:t xml:space="preserve"> </w:t>
            </w:r>
          </w:p>
        </w:tc>
      </w:tr>
      <w:tr w:rsidR="00EB3549" w:rsidRPr="001A4780" w14:paraId="5400C8BA" w14:textId="77777777" w:rsidTr="00490DAA">
        <w:trPr>
          <w:gridAfter w:val="1"/>
          <w:wAfter w:w="1007" w:type="pct"/>
        </w:trPr>
        <w:tc>
          <w:tcPr>
            <w:tcW w:w="709" w:type="pct"/>
            <w:shd w:val="clear" w:color="auto" w:fill="auto"/>
            <w:hideMark/>
          </w:tcPr>
          <w:p w14:paraId="37B3656D" w14:textId="77777777" w:rsidR="00EB3549" w:rsidRPr="001A4780" w:rsidRDefault="00EB3549" w:rsidP="003F07D0">
            <w:pPr>
              <w:spacing w:before="0" w:after="0" w:line="276" w:lineRule="auto"/>
              <w:rPr>
                <w:sz w:val="20"/>
              </w:rPr>
            </w:pPr>
            <w:r w:rsidRPr="001A4780">
              <w:rPr>
                <w:b/>
                <w:bCs/>
                <w:sz w:val="20"/>
              </w:rPr>
              <w:t>customerRequirement</w:t>
            </w:r>
          </w:p>
        </w:tc>
        <w:tc>
          <w:tcPr>
            <w:tcW w:w="711" w:type="pct"/>
            <w:gridSpan w:val="2"/>
            <w:shd w:val="clear" w:color="auto" w:fill="auto"/>
            <w:hideMark/>
          </w:tcPr>
          <w:p w14:paraId="7846D532" w14:textId="77777777" w:rsidR="00EB3549" w:rsidRPr="001A4780" w:rsidRDefault="00EB3549" w:rsidP="003F07D0">
            <w:pPr>
              <w:spacing w:before="0" w:after="0" w:line="276" w:lineRule="auto"/>
              <w:rPr>
                <w:sz w:val="20"/>
              </w:rPr>
            </w:pPr>
            <w:r w:rsidRPr="001A4780">
              <w:rPr>
                <w:sz w:val="20"/>
              </w:rPr>
              <w:t> </w:t>
            </w:r>
          </w:p>
        </w:tc>
        <w:tc>
          <w:tcPr>
            <w:tcW w:w="134" w:type="pct"/>
            <w:gridSpan w:val="2"/>
            <w:shd w:val="clear" w:color="auto" w:fill="auto"/>
            <w:hideMark/>
          </w:tcPr>
          <w:p w14:paraId="506DCDC2" w14:textId="77777777" w:rsidR="00EB3549" w:rsidRPr="00A60310" w:rsidRDefault="00EB3549" w:rsidP="003F07D0">
            <w:pPr>
              <w:spacing w:before="0" w:after="0" w:line="276" w:lineRule="auto"/>
              <w:jc w:val="center"/>
              <w:rPr>
                <w:sz w:val="20"/>
                <w:lang w:val="en-US"/>
              </w:rPr>
            </w:pPr>
            <w:r>
              <w:rPr>
                <w:sz w:val="20"/>
              </w:rPr>
              <w:t>O</w:t>
            </w:r>
          </w:p>
        </w:tc>
        <w:tc>
          <w:tcPr>
            <w:tcW w:w="335" w:type="pct"/>
            <w:gridSpan w:val="3"/>
            <w:shd w:val="clear" w:color="auto" w:fill="auto"/>
            <w:hideMark/>
          </w:tcPr>
          <w:p w14:paraId="1F7B6937" w14:textId="77777777" w:rsidR="00EB3549" w:rsidRPr="001A4780" w:rsidRDefault="00EB3549" w:rsidP="003F07D0">
            <w:pPr>
              <w:spacing w:before="0" w:after="0" w:line="276" w:lineRule="auto"/>
              <w:jc w:val="center"/>
              <w:rPr>
                <w:sz w:val="20"/>
              </w:rPr>
            </w:pPr>
            <w:r>
              <w:rPr>
                <w:sz w:val="20"/>
                <w:lang w:val="en-US"/>
              </w:rPr>
              <w:t>S</w:t>
            </w:r>
          </w:p>
        </w:tc>
        <w:tc>
          <w:tcPr>
            <w:tcW w:w="1036" w:type="pct"/>
            <w:gridSpan w:val="2"/>
            <w:shd w:val="clear" w:color="auto" w:fill="auto"/>
            <w:hideMark/>
          </w:tcPr>
          <w:p w14:paraId="5C801F5F" w14:textId="77777777" w:rsidR="00EB3549" w:rsidRPr="00A60310" w:rsidRDefault="00EB3549" w:rsidP="003F07D0">
            <w:pPr>
              <w:spacing w:before="0" w:after="0" w:line="276" w:lineRule="auto"/>
              <w:rPr>
                <w:sz w:val="20"/>
              </w:rPr>
            </w:pPr>
            <w:r w:rsidRPr="001A4780">
              <w:rPr>
                <w:sz w:val="20"/>
              </w:rPr>
              <w:t> </w:t>
            </w:r>
            <w:r>
              <w:rPr>
                <w:sz w:val="20"/>
                <w:lang w:val="en-US"/>
              </w:rPr>
              <w:t>Требование заказчика</w:t>
            </w:r>
          </w:p>
        </w:tc>
        <w:tc>
          <w:tcPr>
            <w:tcW w:w="1068" w:type="pct"/>
            <w:gridSpan w:val="2"/>
            <w:shd w:val="clear" w:color="auto" w:fill="auto"/>
            <w:hideMark/>
          </w:tcPr>
          <w:p w14:paraId="3A4068C9" w14:textId="77777777" w:rsidR="00EB3549" w:rsidRPr="001A4780" w:rsidRDefault="00DE7AE7" w:rsidP="003F07D0">
            <w:pPr>
              <w:spacing w:before="0" w:after="0" w:line="276" w:lineRule="auto"/>
              <w:rPr>
                <w:sz w:val="20"/>
              </w:rPr>
            </w:pPr>
            <w:r w:rsidRPr="001A4780">
              <w:rPr>
                <w:sz w:val="20"/>
              </w:rPr>
              <w:t>Множественный элемент</w:t>
            </w:r>
            <w:r w:rsidR="00EB3549">
              <w:rPr>
                <w:sz w:val="20"/>
              </w:rPr>
              <w:t xml:space="preserve"> </w:t>
            </w:r>
          </w:p>
        </w:tc>
      </w:tr>
      <w:tr w:rsidR="00EB3549" w:rsidRPr="001A4780" w14:paraId="6CF1D060" w14:textId="77777777" w:rsidTr="00490DAA">
        <w:trPr>
          <w:gridAfter w:val="1"/>
          <w:wAfter w:w="1007" w:type="pct"/>
        </w:trPr>
        <w:tc>
          <w:tcPr>
            <w:tcW w:w="709" w:type="pct"/>
            <w:shd w:val="clear" w:color="auto" w:fill="auto"/>
            <w:hideMark/>
          </w:tcPr>
          <w:p w14:paraId="3D215C04" w14:textId="77777777" w:rsidR="00EB3549" w:rsidRPr="001A4780" w:rsidRDefault="00EB3549" w:rsidP="003F07D0">
            <w:pPr>
              <w:spacing w:before="0" w:after="0" w:line="276" w:lineRule="auto"/>
              <w:rPr>
                <w:sz w:val="20"/>
              </w:rPr>
            </w:pPr>
            <w:r w:rsidRPr="001A4780">
              <w:rPr>
                <w:sz w:val="20"/>
              </w:rPr>
              <w:t> </w:t>
            </w:r>
          </w:p>
        </w:tc>
        <w:tc>
          <w:tcPr>
            <w:tcW w:w="711" w:type="pct"/>
            <w:gridSpan w:val="2"/>
            <w:shd w:val="clear" w:color="auto" w:fill="auto"/>
            <w:hideMark/>
          </w:tcPr>
          <w:p w14:paraId="43D3D421" w14:textId="77777777" w:rsidR="00EB3549" w:rsidRPr="001A4780" w:rsidRDefault="00EB3549" w:rsidP="003F07D0">
            <w:pPr>
              <w:spacing w:before="0" w:after="0" w:line="276" w:lineRule="auto"/>
              <w:rPr>
                <w:sz w:val="20"/>
              </w:rPr>
            </w:pPr>
            <w:r w:rsidRPr="0067380C">
              <w:rPr>
                <w:sz w:val="20"/>
              </w:rPr>
              <w:t>customer</w:t>
            </w:r>
          </w:p>
        </w:tc>
        <w:tc>
          <w:tcPr>
            <w:tcW w:w="134" w:type="pct"/>
            <w:gridSpan w:val="2"/>
            <w:shd w:val="clear" w:color="auto" w:fill="auto"/>
            <w:hideMark/>
          </w:tcPr>
          <w:p w14:paraId="307DC530" w14:textId="77777777" w:rsidR="00EB3549" w:rsidRPr="001A4780" w:rsidRDefault="00EB3549" w:rsidP="003F07D0">
            <w:pPr>
              <w:spacing w:before="0" w:after="0" w:line="276" w:lineRule="auto"/>
              <w:jc w:val="center"/>
              <w:rPr>
                <w:sz w:val="20"/>
              </w:rPr>
            </w:pPr>
            <w:r w:rsidRPr="001A4780">
              <w:rPr>
                <w:sz w:val="20"/>
              </w:rPr>
              <w:t>O</w:t>
            </w:r>
          </w:p>
        </w:tc>
        <w:tc>
          <w:tcPr>
            <w:tcW w:w="335" w:type="pct"/>
            <w:gridSpan w:val="3"/>
            <w:shd w:val="clear" w:color="auto" w:fill="auto"/>
            <w:hideMark/>
          </w:tcPr>
          <w:p w14:paraId="64029C0D" w14:textId="77777777" w:rsidR="00EB3549" w:rsidRPr="001A4780" w:rsidRDefault="00EB3549" w:rsidP="003F07D0">
            <w:pPr>
              <w:spacing w:before="0" w:after="0" w:line="276" w:lineRule="auto"/>
              <w:jc w:val="center"/>
              <w:rPr>
                <w:sz w:val="20"/>
              </w:rPr>
            </w:pPr>
            <w:r w:rsidRPr="001A4780">
              <w:rPr>
                <w:sz w:val="20"/>
              </w:rPr>
              <w:t>S</w:t>
            </w:r>
          </w:p>
        </w:tc>
        <w:tc>
          <w:tcPr>
            <w:tcW w:w="1036" w:type="pct"/>
            <w:gridSpan w:val="2"/>
            <w:shd w:val="clear" w:color="auto" w:fill="auto"/>
            <w:hideMark/>
          </w:tcPr>
          <w:p w14:paraId="532981DA" w14:textId="77777777" w:rsidR="00EB3549" w:rsidRPr="001A4780" w:rsidRDefault="00EB3549" w:rsidP="003F07D0">
            <w:pPr>
              <w:spacing w:before="0" w:after="0" w:line="276" w:lineRule="auto"/>
              <w:rPr>
                <w:sz w:val="20"/>
              </w:rPr>
            </w:pPr>
            <w:r w:rsidRPr="001A4780">
              <w:rPr>
                <w:sz w:val="20"/>
              </w:rPr>
              <w:t>Организация заказчика данных требований</w:t>
            </w:r>
          </w:p>
        </w:tc>
        <w:tc>
          <w:tcPr>
            <w:tcW w:w="1068" w:type="pct"/>
            <w:gridSpan w:val="2"/>
            <w:shd w:val="clear" w:color="auto" w:fill="auto"/>
            <w:hideMark/>
          </w:tcPr>
          <w:p w14:paraId="7A676DF2" w14:textId="77777777" w:rsidR="00EB3549" w:rsidRPr="001A4780" w:rsidRDefault="00EB3549" w:rsidP="003F07D0">
            <w:pPr>
              <w:spacing w:before="0" w:after="0" w:line="276" w:lineRule="auto"/>
              <w:rPr>
                <w:sz w:val="20"/>
              </w:rPr>
            </w:pPr>
            <w:r>
              <w:rPr>
                <w:sz w:val="20"/>
              </w:rPr>
              <w:t xml:space="preserve"> </w:t>
            </w:r>
          </w:p>
        </w:tc>
      </w:tr>
      <w:tr w:rsidR="00EB3549" w:rsidRPr="001A4780" w14:paraId="351B80BE" w14:textId="77777777" w:rsidTr="00490DAA">
        <w:trPr>
          <w:gridAfter w:val="1"/>
          <w:wAfter w:w="1007" w:type="pct"/>
        </w:trPr>
        <w:tc>
          <w:tcPr>
            <w:tcW w:w="709" w:type="pct"/>
            <w:shd w:val="clear" w:color="auto" w:fill="auto"/>
            <w:hideMark/>
          </w:tcPr>
          <w:p w14:paraId="13D3EFA2" w14:textId="77777777" w:rsidR="00EB3549" w:rsidRPr="001A4780" w:rsidRDefault="00EB3549" w:rsidP="003F07D0">
            <w:pPr>
              <w:spacing w:before="0" w:after="0" w:line="276" w:lineRule="auto"/>
              <w:rPr>
                <w:sz w:val="20"/>
              </w:rPr>
            </w:pPr>
            <w:r w:rsidRPr="001A4780">
              <w:rPr>
                <w:sz w:val="20"/>
              </w:rPr>
              <w:t> </w:t>
            </w:r>
          </w:p>
        </w:tc>
        <w:tc>
          <w:tcPr>
            <w:tcW w:w="711" w:type="pct"/>
            <w:gridSpan w:val="2"/>
            <w:shd w:val="clear" w:color="auto" w:fill="auto"/>
            <w:hideMark/>
          </w:tcPr>
          <w:p w14:paraId="449CDDF6" w14:textId="77777777" w:rsidR="00EB3549" w:rsidRPr="001A4780" w:rsidRDefault="00EB3549" w:rsidP="003F07D0">
            <w:pPr>
              <w:spacing w:before="0" w:after="0" w:line="276" w:lineRule="auto"/>
              <w:rPr>
                <w:sz w:val="20"/>
              </w:rPr>
            </w:pPr>
            <w:r w:rsidRPr="001A4780">
              <w:rPr>
                <w:sz w:val="20"/>
              </w:rPr>
              <w:t xml:space="preserve">maxPrice </w:t>
            </w:r>
          </w:p>
        </w:tc>
        <w:tc>
          <w:tcPr>
            <w:tcW w:w="134" w:type="pct"/>
            <w:gridSpan w:val="2"/>
            <w:shd w:val="clear" w:color="auto" w:fill="auto"/>
            <w:hideMark/>
          </w:tcPr>
          <w:p w14:paraId="50FC047A" w14:textId="77777777" w:rsidR="00EB3549" w:rsidRPr="001A4780" w:rsidRDefault="00EB3549" w:rsidP="003F07D0">
            <w:pPr>
              <w:spacing w:before="0" w:after="0" w:line="276" w:lineRule="auto"/>
              <w:jc w:val="center"/>
              <w:rPr>
                <w:sz w:val="20"/>
              </w:rPr>
            </w:pPr>
            <w:r w:rsidRPr="001A4780">
              <w:rPr>
                <w:sz w:val="20"/>
              </w:rPr>
              <w:t>O</w:t>
            </w:r>
          </w:p>
        </w:tc>
        <w:tc>
          <w:tcPr>
            <w:tcW w:w="335" w:type="pct"/>
            <w:gridSpan w:val="3"/>
            <w:shd w:val="clear" w:color="auto" w:fill="auto"/>
            <w:hideMark/>
          </w:tcPr>
          <w:p w14:paraId="6F449B8D" w14:textId="77777777" w:rsidR="00EB3549" w:rsidRPr="008E3774" w:rsidRDefault="00EB3549" w:rsidP="003F07D0">
            <w:pPr>
              <w:spacing w:before="0" w:after="0" w:line="276" w:lineRule="auto"/>
              <w:jc w:val="center"/>
              <w:rPr>
                <w:sz w:val="20"/>
                <w:lang w:val="en-US"/>
              </w:rPr>
            </w:pPr>
            <w:r>
              <w:rPr>
                <w:sz w:val="20"/>
                <w:lang w:val="en-US"/>
              </w:rPr>
              <w:t>T(1-21)</w:t>
            </w:r>
          </w:p>
        </w:tc>
        <w:tc>
          <w:tcPr>
            <w:tcW w:w="1036" w:type="pct"/>
            <w:gridSpan w:val="2"/>
            <w:shd w:val="clear" w:color="auto" w:fill="auto"/>
            <w:hideMark/>
          </w:tcPr>
          <w:p w14:paraId="36106B41" w14:textId="77777777" w:rsidR="00EB3549" w:rsidRPr="001A4780" w:rsidRDefault="00EB3549" w:rsidP="003F07D0">
            <w:pPr>
              <w:spacing w:before="0" w:after="0" w:line="276" w:lineRule="auto"/>
              <w:rPr>
                <w:sz w:val="20"/>
              </w:rPr>
            </w:pPr>
            <w:r w:rsidRPr="001A4780">
              <w:rPr>
                <w:sz w:val="20"/>
              </w:rPr>
              <w:t>Начальная (максимальная) цена контракта</w:t>
            </w:r>
          </w:p>
        </w:tc>
        <w:tc>
          <w:tcPr>
            <w:tcW w:w="1068" w:type="pct"/>
            <w:gridSpan w:val="2"/>
            <w:shd w:val="clear" w:color="auto" w:fill="auto"/>
            <w:hideMark/>
          </w:tcPr>
          <w:p w14:paraId="2EEF8058" w14:textId="77777777" w:rsidR="00EB3549" w:rsidRPr="00F849BD" w:rsidRDefault="00EB3549" w:rsidP="003F07D0">
            <w:pPr>
              <w:spacing w:before="0" w:after="0" w:line="276" w:lineRule="auto"/>
              <w:rPr>
                <w:sz w:val="20"/>
              </w:rPr>
            </w:pPr>
            <w:r>
              <w:rPr>
                <w:sz w:val="20"/>
              </w:rPr>
              <w:t xml:space="preserve">Шаблон значения: </w:t>
            </w:r>
            <w:r w:rsidRPr="00DC09C5">
              <w:rPr>
                <w:sz w:val="20"/>
              </w:rPr>
              <w:t>(-)?\d+(\.\d{1,2})?</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14:paraId="14021385" w14:textId="77777777" w:rsidTr="00490DAA">
        <w:trPr>
          <w:gridAfter w:val="1"/>
          <w:wAfter w:w="1007" w:type="pct"/>
        </w:trPr>
        <w:tc>
          <w:tcPr>
            <w:tcW w:w="709" w:type="pct"/>
            <w:shd w:val="clear" w:color="auto" w:fill="auto"/>
          </w:tcPr>
          <w:p w14:paraId="7B26CB84" w14:textId="77777777" w:rsidR="00293D44" w:rsidRPr="001A4780" w:rsidRDefault="00293D44" w:rsidP="003F07D0">
            <w:pPr>
              <w:spacing w:before="0" w:after="0" w:line="276" w:lineRule="auto"/>
              <w:rPr>
                <w:sz w:val="20"/>
              </w:rPr>
            </w:pPr>
          </w:p>
        </w:tc>
        <w:tc>
          <w:tcPr>
            <w:tcW w:w="711" w:type="pct"/>
            <w:gridSpan w:val="2"/>
            <w:shd w:val="clear" w:color="auto" w:fill="auto"/>
          </w:tcPr>
          <w:p w14:paraId="1A5A86A2" w14:textId="77777777" w:rsidR="00293D44" w:rsidRPr="001A4780" w:rsidRDefault="00293D44" w:rsidP="003F07D0">
            <w:pPr>
              <w:spacing w:before="0" w:after="0" w:line="276" w:lineRule="auto"/>
              <w:rPr>
                <w:sz w:val="20"/>
              </w:rPr>
            </w:pPr>
            <w:r w:rsidRPr="004243D7">
              <w:rPr>
                <w:sz w:val="20"/>
              </w:rPr>
              <w:t>maxPriceCurrency</w:t>
            </w:r>
          </w:p>
        </w:tc>
        <w:tc>
          <w:tcPr>
            <w:tcW w:w="134" w:type="pct"/>
            <w:gridSpan w:val="2"/>
            <w:shd w:val="clear" w:color="auto" w:fill="auto"/>
          </w:tcPr>
          <w:p w14:paraId="1DEBBC1C" w14:textId="77777777" w:rsidR="00293D44" w:rsidRPr="001A4780" w:rsidRDefault="00293D44" w:rsidP="003F07D0">
            <w:pPr>
              <w:spacing w:before="0" w:after="0" w:line="276" w:lineRule="auto"/>
              <w:jc w:val="center"/>
              <w:rPr>
                <w:sz w:val="20"/>
              </w:rPr>
            </w:pPr>
            <w:r>
              <w:rPr>
                <w:sz w:val="20"/>
              </w:rPr>
              <w:t>Н</w:t>
            </w:r>
          </w:p>
        </w:tc>
        <w:tc>
          <w:tcPr>
            <w:tcW w:w="335" w:type="pct"/>
            <w:gridSpan w:val="3"/>
            <w:shd w:val="clear" w:color="auto" w:fill="auto"/>
          </w:tcPr>
          <w:p w14:paraId="779C4E0B" w14:textId="77777777" w:rsidR="00293D44" w:rsidRDefault="00293D44" w:rsidP="003F07D0">
            <w:pPr>
              <w:spacing w:before="0" w:after="0" w:line="276" w:lineRule="auto"/>
              <w:jc w:val="center"/>
              <w:rPr>
                <w:sz w:val="20"/>
                <w:lang w:val="en-US"/>
              </w:rPr>
            </w:pPr>
            <w:r>
              <w:rPr>
                <w:sz w:val="20"/>
                <w:lang w:val="en-US"/>
              </w:rPr>
              <w:t>T(1-21)</w:t>
            </w:r>
          </w:p>
        </w:tc>
        <w:tc>
          <w:tcPr>
            <w:tcW w:w="1036" w:type="pct"/>
            <w:gridSpan w:val="2"/>
            <w:shd w:val="clear" w:color="auto" w:fill="auto"/>
          </w:tcPr>
          <w:p w14:paraId="426AEDF6" w14:textId="77777777" w:rsidR="00293D44" w:rsidRPr="001A4780" w:rsidRDefault="00293D44" w:rsidP="003F07D0">
            <w:pPr>
              <w:spacing w:before="0" w:after="0" w:line="276" w:lineRule="auto"/>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068" w:type="pct"/>
            <w:gridSpan w:val="2"/>
            <w:shd w:val="clear" w:color="auto" w:fill="auto"/>
          </w:tcPr>
          <w:p w14:paraId="1B37DAD9" w14:textId="77777777" w:rsidR="00293D44" w:rsidRDefault="00293D44" w:rsidP="003F07D0">
            <w:pPr>
              <w:spacing w:before="0" w:after="0" w:line="276" w:lineRule="auto"/>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14:paraId="48D38090" w14:textId="77777777" w:rsidR="00293D44" w:rsidRPr="004243D7" w:rsidRDefault="00293D44" w:rsidP="003F07D0">
            <w:pPr>
              <w:spacing w:before="0" w:after="0" w:line="276" w:lineRule="auto"/>
              <w:rPr>
                <w:sz w:val="20"/>
              </w:rPr>
            </w:pPr>
            <w:r w:rsidRPr="004243D7">
              <w:rPr>
                <w:sz w:val="20"/>
              </w:rPr>
              <w:t>Заполняется автоматически по формуле:</w:t>
            </w:r>
          </w:p>
          <w:p w14:paraId="74F7E3F5" w14:textId="77777777" w:rsidR="00293D44" w:rsidRDefault="00293D44" w:rsidP="003F07D0">
            <w:pPr>
              <w:spacing w:before="0" w:after="0" w:line="276" w:lineRule="auto"/>
              <w:rPr>
                <w:sz w:val="20"/>
              </w:rPr>
            </w:pPr>
            <w:r w:rsidRPr="004243D7">
              <w:rPr>
                <w:sz w:val="20"/>
              </w:rPr>
              <w:t>«Начальная (максимальная) цена контракта» / «Курс конвертации»</w:t>
            </w:r>
          </w:p>
          <w:p w14:paraId="64F1316D" w14:textId="77777777" w:rsidR="00E9496A" w:rsidRDefault="00E9496A" w:rsidP="003F07D0">
            <w:pPr>
              <w:spacing w:before="0" w:after="0" w:line="276" w:lineRule="auto"/>
              <w:rPr>
                <w:sz w:val="20"/>
              </w:rPr>
            </w:pPr>
          </w:p>
        </w:tc>
      </w:tr>
      <w:tr w:rsidR="00216195" w:rsidRPr="001A4780" w14:paraId="04DD68EB" w14:textId="77777777" w:rsidTr="00216195">
        <w:trPr>
          <w:gridAfter w:val="1"/>
          <w:wAfter w:w="1007" w:type="pct"/>
        </w:trPr>
        <w:tc>
          <w:tcPr>
            <w:tcW w:w="709" w:type="pct"/>
            <w:shd w:val="clear" w:color="auto" w:fill="auto"/>
          </w:tcPr>
          <w:p w14:paraId="2EB37E87" w14:textId="77777777" w:rsidR="00216195" w:rsidRPr="001A4780" w:rsidRDefault="00216195" w:rsidP="003F07D0">
            <w:pPr>
              <w:spacing w:before="0" w:after="0" w:line="276" w:lineRule="auto"/>
              <w:rPr>
                <w:sz w:val="20"/>
              </w:rPr>
            </w:pPr>
          </w:p>
        </w:tc>
        <w:tc>
          <w:tcPr>
            <w:tcW w:w="711" w:type="pct"/>
            <w:gridSpan w:val="2"/>
            <w:shd w:val="clear" w:color="auto" w:fill="auto"/>
          </w:tcPr>
          <w:p w14:paraId="3709D723" w14:textId="77777777" w:rsidR="00216195" w:rsidRPr="004243D7" w:rsidRDefault="00216195" w:rsidP="003F07D0">
            <w:pPr>
              <w:spacing w:before="0" w:after="0" w:line="276" w:lineRule="auto"/>
              <w:rPr>
                <w:sz w:val="20"/>
              </w:rPr>
            </w:pPr>
            <w:r w:rsidRPr="00216195">
              <w:rPr>
                <w:sz w:val="20"/>
              </w:rPr>
              <w:t>mustPublicDiscussion</w:t>
            </w:r>
          </w:p>
        </w:tc>
        <w:tc>
          <w:tcPr>
            <w:tcW w:w="134" w:type="pct"/>
            <w:gridSpan w:val="2"/>
            <w:shd w:val="clear" w:color="auto" w:fill="auto"/>
          </w:tcPr>
          <w:p w14:paraId="0F8F283E" w14:textId="77777777" w:rsidR="00216195" w:rsidRPr="00216195" w:rsidRDefault="00216195" w:rsidP="003F07D0">
            <w:pPr>
              <w:spacing w:before="0" w:after="0" w:line="276" w:lineRule="auto"/>
              <w:jc w:val="center"/>
              <w:rPr>
                <w:sz w:val="20"/>
              </w:rPr>
            </w:pPr>
            <w:r>
              <w:rPr>
                <w:sz w:val="20"/>
              </w:rPr>
              <w:t>Н</w:t>
            </w:r>
          </w:p>
        </w:tc>
        <w:tc>
          <w:tcPr>
            <w:tcW w:w="335" w:type="pct"/>
            <w:gridSpan w:val="3"/>
            <w:shd w:val="clear" w:color="auto" w:fill="auto"/>
          </w:tcPr>
          <w:p w14:paraId="020793CA" w14:textId="77777777" w:rsidR="00216195" w:rsidRDefault="00216195" w:rsidP="003F07D0">
            <w:pPr>
              <w:spacing w:before="0" w:after="0" w:line="276" w:lineRule="auto"/>
              <w:jc w:val="center"/>
              <w:rPr>
                <w:sz w:val="20"/>
                <w:lang w:val="en-US"/>
              </w:rPr>
            </w:pPr>
            <w:r>
              <w:rPr>
                <w:sz w:val="20"/>
                <w:lang w:val="en-US"/>
              </w:rPr>
              <w:t>B</w:t>
            </w:r>
          </w:p>
        </w:tc>
        <w:tc>
          <w:tcPr>
            <w:tcW w:w="1036" w:type="pct"/>
            <w:gridSpan w:val="2"/>
            <w:shd w:val="clear" w:color="auto" w:fill="auto"/>
          </w:tcPr>
          <w:p w14:paraId="77BD67DF" w14:textId="77777777" w:rsidR="00216195" w:rsidRPr="00216195" w:rsidRDefault="00216195" w:rsidP="003F07D0">
            <w:pPr>
              <w:spacing w:before="0" w:after="0" w:line="276" w:lineRule="auto"/>
              <w:rPr>
                <w:sz w:val="20"/>
              </w:rPr>
            </w:pPr>
            <w:r w:rsidRPr="00216195">
              <w:rPr>
                <w:sz w:val="20"/>
              </w:rPr>
              <w:t>Необходимо обязательное общественное обсуждение в соответствии со статьей 20 Федерального закона №44-ФЗ.</w:t>
            </w:r>
          </w:p>
          <w:p w14:paraId="3846DEC2" w14:textId="77777777" w:rsidR="00216195" w:rsidRPr="004243D7" w:rsidRDefault="00216195" w:rsidP="003F07D0">
            <w:pPr>
              <w:spacing w:before="0" w:after="0" w:line="276" w:lineRule="auto"/>
              <w:rPr>
                <w:sz w:val="20"/>
              </w:rPr>
            </w:pPr>
          </w:p>
        </w:tc>
        <w:tc>
          <w:tcPr>
            <w:tcW w:w="1068" w:type="pct"/>
            <w:gridSpan w:val="2"/>
            <w:shd w:val="clear" w:color="auto" w:fill="auto"/>
          </w:tcPr>
          <w:p w14:paraId="11DC95EA" w14:textId="77777777" w:rsidR="00216195" w:rsidRPr="00216195" w:rsidRDefault="00216195" w:rsidP="003F07D0">
            <w:pPr>
              <w:spacing w:before="0" w:after="0" w:line="276" w:lineRule="auto"/>
              <w:rPr>
                <w:sz w:val="20"/>
              </w:rPr>
            </w:pPr>
            <w:r w:rsidRPr="00216195">
              <w:rPr>
                <w:sz w:val="20"/>
              </w:rPr>
              <w:t>Если первая версия извещения размещена после выхода доработки ЕИС версии 10.0, то контролируется обязательное заполнение поля, в других случаях игнорируется при приеме/передаче.</w:t>
            </w:r>
          </w:p>
          <w:p w14:paraId="566FF8E4" w14:textId="77777777" w:rsidR="00216195" w:rsidRPr="00216195" w:rsidRDefault="00216195" w:rsidP="003F07D0">
            <w:pPr>
              <w:spacing w:before="0" w:after="0" w:line="276" w:lineRule="auto"/>
              <w:rPr>
                <w:sz w:val="20"/>
              </w:rPr>
            </w:pPr>
            <w:r w:rsidRPr="00216195">
              <w:rPr>
                <w:sz w:val="20"/>
              </w:rPr>
              <w:t>Если извещение сформировано на основании позиции ПГ с 01.01.2020, то контролируется соответствие значению данного признака из связанной позиции ПГ с 01.01.2020.</w:t>
            </w:r>
          </w:p>
          <w:p w14:paraId="20AC163A" w14:textId="77777777" w:rsidR="00216195" w:rsidRDefault="00216195" w:rsidP="003F07D0">
            <w:pPr>
              <w:spacing w:before="0" w:after="0" w:line="276" w:lineRule="auto"/>
              <w:rPr>
                <w:sz w:val="20"/>
              </w:rPr>
            </w:pPr>
            <w:r w:rsidRPr="00216195">
              <w:rPr>
                <w:sz w:val="20"/>
              </w:rPr>
              <w:t>Содержимое поля принимается только для извещения fcsNotificationOK. Для извещений остальных конурсов содержимое блока игнорируется при приеме</w:t>
            </w:r>
          </w:p>
        </w:tc>
      </w:tr>
      <w:tr w:rsidR="00216195" w:rsidRPr="001A4780" w14:paraId="021FBA5B" w14:textId="77777777" w:rsidTr="00490DAA">
        <w:trPr>
          <w:gridAfter w:val="1"/>
          <w:wAfter w:w="1007" w:type="pct"/>
        </w:trPr>
        <w:tc>
          <w:tcPr>
            <w:tcW w:w="709" w:type="pct"/>
            <w:shd w:val="clear" w:color="auto" w:fill="auto"/>
          </w:tcPr>
          <w:p w14:paraId="3D0EBB8A" w14:textId="77777777" w:rsidR="00216195" w:rsidRPr="001A4780" w:rsidRDefault="00216195" w:rsidP="003F07D0">
            <w:pPr>
              <w:spacing w:before="0" w:after="0" w:line="276" w:lineRule="auto"/>
              <w:rPr>
                <w:sz w:val="20"/>
              </w:rPr>
            </w:pPr>
          </w:p>
        </w:tc>
        <w:tc>
          <w:tcPr>
            <w:tcW w:w="711" w:type="pct"/>
            <w:gridSpan w:val="2"/>
            <w:shd w:val="clear" w:color="auto" w:fill="auto"/>
          </w:tcPr>
          <w:p w14:paraId="793D7180" w14:textId="77777777" w:rsidR="00216195" w:rsidRPr="004243D7" w:rsidRDefault="00216195" w:rsidP="003F07D0">
            <w:pPr>
              <w:spacing w:before="0" w:after="0" w:line="276" w:lineRule="auto"/>
              <w:rPr>
                <w:sz w:val="20"/>
              </w:rPr>
            </w:pPr>
            <w:r w:rsidRPr="00216195">
              <w:rPr>
                <w:sz w:val="20"/>
              </w:rPr>
              <w:t>publicDiscussionInfo</w:t>
            </w:r>
          </w:p>
        </w:tc>
        <w:tc>
          <w:tcPr>
            <w:tcW w:w="134" w:type="pct"/>
            <w:gridSpan w:val="2"/>
            <w:shd w:val="clear" w:color="auto" w:fill="auto"/>
          </w:tcPr>
          <w:p w14:paraId="45382992" w14:textId="77777777" w:rsidR="00216195" w:rsidRDefault="00216195" w:rsidP="003F07D0">
            <w:pPr>
              <w:spacing w:before="0" w:after="0" w:line="276" w:lineRule="auto"/>
              <w:jc w:val="center"/>
              <w:rPr>
                <w:sz w:val="20"/>
              </w:rPr>
            </w:pPr>
            <w:r>
              <w:rPr>
                <w:sz w:val="20"/>
              </w:rPr>
              <w:t>Н</w:t>
            </w:r>
          </w:p>
        </w:tc>
        <w:tc>
          <w:tcPr>
            <w:tcW w:w="335" w:type="pct"/>
            <w:gridSpan w:val="3"/>
            <w:shd w:val="clear" w:color="auto" w:fill="auto"/>
          </w:tcPr>
          <w:p w14:paraId="169F9970" w14:textId="77777777" w:rsidR="00216195" w:rsidRDefault="00216195" w:rsidP="003F07D0">
            <w:pPr>
              <w:spacing w:before="0" w:after="0" w:line="276" w:lineRule="auto"/>
              <w:jc w:val="center"/>
              <w:rPr>
                <w:sz w:val="20"/>
                <w:lang w:val="en-US"/>
              </w:rPr>
            </w:pPr>
            <w:r>
              <w:rPr>
                <w:sz w:val="20"/>
                <w:lang w:val="en-US"/>
              </w:rPr>
              <w:t>S</w:t>
            </w:r>
          </w:p>
        </w:tc>
        <w:tc>
          <w:tcPr>
            <w:tcW w:w="1036" w:type="pct"/>
            <w:gridSpan w:val="2"/>
            <w:shd w:val="clear" w:color="auto" w:fill="auto"/>
          </w:tcPr>
          <w:p w14:paraId="03CE1789" w14:textId="77777777" w:rsidR="00216195" w:rsidRPr="004243D7" w:rsidRDefault="007A4CCB" w:rsidP="003F07D0">
            <w:pPr>
              <w:spacing w:before="0" w:after="0" w:line="276" w:lineRule="auto"/>
              <w:rPr>
                <w:sz w:val="20"/>
              </w:rPr>
            </w:pPr>
            <w:r w:rsidRPr="007A4CCB">
              <w:rPr>
                <w:sz w:val="20"/>
              </w:rPr>
              <w:t>Свед</w:t>
            </w:r>
            <w:r>
              <w:rPr>
                <w:sz w:val="20"/>
              </w:rPr>
              <w:t>ения об общественном обсуждении</w:t>
            </w:r>
          </w:p>
        </w:tc>
        <w:tc>
          <w:tcPr>
            <w:tcW w:w="1068" w:type="pct"/>
            <w:gridSpan w:val="2"/>
            <w:shd w:val="clear" w:color="auto" w:fill="auto"/>
          </w:tcPr>
          <w:p w14:paraId="14699EF1" w14:textId="77777777" w:rsidR="007A4CCB" w:rsidRPr="007A4CCB" w:rsidRDefault="007A4CCB" w:rsidP="003F07D0">
            <w:pPr>
              <w:spacing w:before="0" w:after="0" w:line="276" w:lineRule="auto"/>
              <w:rPr>
                <w:sz w:val="20"/>
              </w:rPr>
            </w:pPr>
            <w:r w:rsidRPr="007A4CCB">
              <w:rPr>
                <w:sz w:val="20"/>
              </w:rPr>
              <w:t>Если в поле "Необходимо обязательное общественное обсуждение в соответствии со статьей 20 Федерального закона №44" (mustPublicDiscussion) задано значение true, то контролируется обязательность заполнения блока.</w:t>
            </w:r>
          </w:p>
          <w:p w14:paraId="3303318F" w14:textId="77777777" w:rsidR="00216195" w:rsidRDefault="007A4CCB" w:rsidP="003F07D0">
            <w:pPr>
              <w:spacing w:before="0" w:after="0" w:line="276" w:lineRule="auto"/>
              <w:rPr>
                <w:sz w:val="20"/>
              </w:rPr>
            </w:pPr>
            <w:r w:rsidRPr="007A4CCB">
              <w:rPr>
                <w:sz w:val="20"/>
              </w:rPr>
              <w:t>Содержимое блока принимается только для извещения fcsNotificationOK. Для извещений остальных конурсов содержимое блока игнорируется при приеме</w:t>
            </w:r>
          </w:p>
          <w:p w14:paraId="1C9102A8" w14:textId="77777777" w:rsidR="007A4CCB" w:rsidRDefault="007A4CCB" w:rsidP="003F07D0">
            <w:pPr>
              <w:spacing w:before="0" w:after="0" w:line="276" w:lineRule="auto"/>
              <w:rPr>
                <w:sz w:val="20"/>
              </w:rPr>
            </w:pPr>
            <w:r>
              <w:rPr>
                <w:sz w:val="20"/>
              </w:rPr>
              <w:t>Состав блока – см. состав соответствующего блока документа «Извещение о проведении ЭА (электронный аукцион)»</w:t>
            </w:r>
          </w:p>
        </w:tc>
      </w:tr>
      <w:tr w:rsidR="005338AA" w:rsidRPr="001A4780" w14:paraId="1C817F34" w14:textId="77777777" w:rsidTr="00490DAA">
        <w:trPr>
          <w:gridAfter w:val="1"/>
          <w:wAfter w:w="1007" w:type="pct"/>
        </w:trPr>
        <w:tc>
          <w:tcPr>
            <w:tcW w:w="709" w:type="pct"/>
            <w:shd w:val="clear" w:color="auto" w:fill="auto"/>
          </w:tcPr>
          <w:p w14:paraId="163CE7F0" w14:textId="77777777" w:rsidR="005338AA" w:rsidRPr="001A4780" w:rsidRDefault="005338AA" w:rsidP="003F07D0">
            <w:pPr>
              <w:spacing w:before="0" w:after="0" w:line="276" w:lineRule="auto"/>
              <w:rPr>
                <w:sz w:val="20"/>
              </w:rPr>
            </w:pPr>
          </w:p>
        </w:tc>
        <w:tc>
          <w:tcPr>
            <w:tcW w:w="711" w:type="pct"/>
            <w:gridSpan w:val="2"/>
            <w:shd w:val="clear" w:color="auto" w:fill="auto"/>
          </w:tcPr>
          <w:p w14:paraId="399AA27B" w14:textId="77777777" w:rsidR="005338AA" w:rsidRPr="004243D7" w:rsidRDefault="005338AA" w:rsidP="003F07D0">
            <w:pPr>
              <w:spacing w:before="0" w:after="0" w:line="276" w:lineRule="auto"/>
              <w:rPr>
                <w:sz w:val="20"/>
              </w:rPr>
            </w:pPr>
            <w:r w:rsidRPr="00953B37">
              <w:rPr>
                <w:sz w:val="20"/>
                <w:lang w:val="en-US"/>
              </w:rPr>
              <w:t>advancePaymentSum</w:t>
            </w:r>
          </w:p>
        </w:tc>
        <w:tc>
          <w:tcPr>
            <w:tcW w:w="134" w:type="pct"/>
            <w:gridSpan w:val="2"/>
            <w:shd w:val="clear" w:color="auto" w:fill="auto"/>
          </w:tcPr>
          <w:p w14:paraId="7C580D51" w14:textId="77777777" w:rsidR="005338AA" w:rsidRDefault="005338AA" w:rsidP="003F07D0">
            <w:pPr>
              <w:spacing w:before="0" w:after="0" w:line="276" w:lineRule="auto"/>
              <w:jc w:val="center"/>
              <w:rPr>
                <w:sz w:val="20"/>
              </w:rPr>
            </w:pPr>
            <w:r>
              <w:rPr>
                <w:sz w:val="20"/>
              </w:rPr>
              <w:t>Н</w:t>
            </w:r>
          </w:p>
        </w:tc>
        <w:tc>
          <w:tcPr>
            <w:tcW w:w="335" w:type="pct"/>
            <w:gridSpan w:val="3"/>
            <w:shd w:val="clear" w:color="auto" w:fill="auto"/>
          </w:tcPr>
          <w:p w14:paraId="5903C4F3" w14:textId="77777777" w:rsidR="005338AA" w:rsidRDefault="005338AA" w:rsidP="003F07D0">
            <w:pPr>
              <w:spacing w:before="0" w:after="0" w:line="276" w:lineRule="auto"/>
              <w:jc w:val="center"/>
              <w:rPr>
                <w:sz w:val="20"/>
                <w:lang w:val="en-US"/>
              </w:rPr>
            </w:pPr>
            <w:r>
              <w:rPr>
                <w:sz w:val="20"/>
                <w:lang w:val="en-US"/>
              </w:rPr>
              <w:t>S</w:t>
            </w:r>
          </w:p>
        </w:tc>
        <w:tc>
          <w:tcPr>
            <w:tcW w:w="1036" w:type="pct"/>
            <w:gridSpan w:val="2"/>
            <w:shd w:val="clear" w:color="auto" w:fill="auto"/>
          </w:tcPr>
          <w:p w14:paraId="00A7871B" w14:textId="77777777" w:rsidR="005338AA" w:rsidRPr="004243D7" w:rsidRDefault="005338AA" w:rsidP="003F07D0">
            <w:pPr>
              <w:spacing w:before="0" w:after="0" w:line="276" w:lineRule="auto"/>
              <w:rPr>
                <w:sz w:val="20"/>
              </w:rPr>
            </w:pPr>
            <w:r w:rsidRPr="00953B37">
              <w:rPr>
                <w:sz w:val="20"/>
              </w:rPr>
              <w:t>Предусмотрена выплата аванса</w:t>
            </w:r>
          </w:p>
        </w:tc>
        <w:tc>
          <w:tcPr>
            <w:tcW w:w="1068" w:type="pct"/>
            <w:gridSpan w:val="2"/>
            <w:shd w:val="clear" w:color="auto" w:fill="auto"/>
          </w:tcPr>
          <w:p w14:paraId="35F6CEB5" w14:textId="77777777" w:rsidR="005338AA" w:rsidRDefault="005338AA" w:rsidP="003F07D0">
            <w:pPr>
              <w:spacing w:before="0" w:after="0" w:line="276" w:lineRule="auto"/>
              <w:rPr>
                <w:sz w:val="20"/>
              </w:rPr>
            </w:pPr>
            <w:r w:rsidRPr="005338AA">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14:paraId="5864BC90" w14:textId="77777777" w:rsidR="005338AA" w:rsidRDefault="005338AA" w:rsidP="003F07D0">
            <w:pPr>
              <w:spacing w:before="0" w:after="0" w:line="276" w:lineRule="auto"/>
              <w:rPr>
                <w:sz w:val="20"/>
              </w:rPr>
            </w:pPr>
          </w:p>
          <w:p w14:paraId="2BA2B834" w14:textId="77777777" w:rsidR="005338AA" w:rsidRDefault="005338AA" w:rsidP="003F07D0">
            <w:pPr>
              <w:spacing w:before="0" w:after="0" w:line="276" w:lineRule="auto"/>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14:paraId="42BA5D1A" w14:textId="77777777" w:rsidTr="00490DAA">
        <w:trPr>
          <w:gridAfter w:val="1"/>
          <w:wAfter w:w="1007" w:type="pct"/>
        </w:trPr>
        <w:tc>
          <w:tcPr>
            <w:tcW w:w="709" w:type="pct"/>
            <w:vMerge w:val="restart"/>
            <w:shd w:val="clear" w:color="auto" w:fill="auto"/>
            <w:hideMark/>
          </w:tcPr>
          <w:p w14:paraId="2EF9BF57" w14:textId="77777777" w:rsidR="00EB3549" w:rsidRPr="001A4780" w:rsidRDefault="00EB3549" w:rsidP="003F07D0">
            <w:pPr>
              <w:spacing w:before="0" w:after="0" w:line="276" w:lineRule="auto"/>
              <w:rPr>
                <w:sz w:val="20"/>
              </w:rPr>
            </w:pPr>
            <w:r w:rsidRPr="001A4780">
              <w:rPr>
                <w:sz w:val="20"/>
              </w:rPr>
              <w:t> </w:t>
            </w:r>
          </w:p>
          <w:p w14:paraId="3E2E3117" w14:textId="77777777" w:rsidR="00EB3549" w:rsidRPr="001A4780" w:rsidRDefault="00EB3549" w:rsidP="003F07D0">
            <w:pPr>
              <w:spacing w:before="0" w:after="0" w:line="276" w:lineRule="auto"/>
              <w:rPr>
                <w:sz w:val="20"/>
              </w:rPr>
            </w:pPr>
            <w:r>
              <w:rPr>
                <w:sz w:val="20"/>
              </w:rPr>
              <w:t>Допустимо указание только одного элемента</w:t>
            </w:r>
          </w:p>
        </w:tc>
        <w:tc>
          <w:tcPr>
            <w:tcW w:w="711" w:type="pct"/>
            <w:gridSpan w:val="2"/>
            <w:shd w:val="clear" w:color="auto" w:fill="auto"/>
            <w:hideMark/>
          </w:tcPr>
          <w:p w14:paraId="0D1E19F2" w14:textId="77777777" w:rsidR="00EB3549" w:rsidRPr="001A4780" w:rsidRDefault="00EB3549" w:rsidP="003F07D0">
            <w:pPr>
              <w:spacing w:before="0" w:after="0" w:line="276" w:lineRule="auto"/>
              <w:rPr>
                <w:sz w:val="20"/>
              </w:rPr>
            </w:pPr>
            <w:r w:rsidRPr="001A4780">
              <w:rPr>
                <w:sz w:val="20"/>
              </w:rPr>
              <w:t xml:space="preserve">deliveryPlace </w:t>
            </w:r>
          </w:p>
        </w:tc>
        <w:tc>
          <w:tcPr>
            <w:tcW w:w="134" w:type="pct"/>
            <w:gridSpan w:val="2"/>
            <w:shd w:val="clear" w:color="auto" w:fill="auto"/>
            <w:hideMark/>
          </w:tcPr>
          <w:p w14:paraId="56D6238B" w14:textId="77777777" w:rsidR="00EB3549" w:rsidRPr="001A4780" w:rsidRDefault="00EB3549" w:rsidP="003F07D0">
            <w:pPr>
              <w:spacing w:before="0" w:after="0" w:line="276" w:lineRule="auto"/>
              <w:jc w:val="center"/>
              <w:rPr>
                <w:sz w:val="20"/>
              </w:rPr>
            </w:pPr>
            <w:r>
              <w:rPr>
                <w:sz w:val="20"/>
              </w:rPr>
              <w:t>О</w:t>
            </w:r>
          </w:p>
        </w:tc>
        <w:tc>
          <w:tcPr>
            <w:tcW w:w="335" w:type="pct"/>
            <w:gridSpan w:val="3"/>
            <w:shd w:val="clear" w:color="auto" w:fill="auto"/>
            <w:hideMark/>
          </w:tcPr>
          <w:p w14:paraId="701E6209" w14:textId="77777777" w:rsidR="00EB3549" w:rsidRPr="001A4780" w:rsidRDefault="00EB3549" w:rsidP="003F07D0">
            <w:pPr>
              <w:spacing w:before="0" w:after="0" w:line="276" w:lineRule="auto"/>
              <w:jc w:val="center"/>
              <w:rPr>
                <w:sz w:val="20"/>
              </w:rPr>
            </w:pPr>
            <w:r>
              <w:rPr>
                <w:sz w:val="20"/>
              </w:rPr>
              <w:t>T(1-2000)</w:t>
            </w:r>
          </w:p>
        </w:tc>
        <w:tc>
          <w:tcPr>
            <w:tcW w:w="1036" w:type="pct"/>
            <w:gridSpan w:val="2"/>
            <w:shd w:val="clear" w:color="auto" w:fill="auto"/>
            <w:hideMark/>
          </w:tcPr>
          <w:p w14:paraId="58A3EB9A" w14:textId="77777777" w:rsidR="00EB3549" w:rsidRPr="001A4780" w:rsidRDefault="00EB3549" w:rsidP="003F07D0">
            <w:pPr>
              <w:spacing w:before="0" w:after="0" w:line="276" w:lineRule="auto"/>
              <w:rPr>
                <w:sz w:val="20"/>
              </w:rPr>
            </w:pPr>
            <w:r w:rsidRPr="00980DDF">
              <w:rPr>
                <w:sz w:val="20"/>
              </w:rPr>
              <w:t>Место доставки товара, выполнения работы или оказания услуги</w:t>
            </w:r>
          </w:p>
        </w:tc>
        <w:tc>
          <w:tcPr>
            <w:tcW w:w="1068" w:type="pct"/>
            <w:gridSpan w:val="2"/>
            <w:shd w:val="clear" w:color="auto" w:fill="auto"/>
            <w:hideMark/>
          </w:tcPr>
          <w:p w14:paraId="2392685C" w14:textId="77777777" w:rsidR="00EB3549" w:rsidRPr="001A4780" w:rsidRDefault="00EB3549" w:rsidP="003F07D0">
            <w:pPr>
              <w:spacing w:before="0" w:after="0" w:line="276" w:lineRule="auto"/>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EB3549" w:rsidRPr="001A4780" w14:paraId="40C62AAF" w14:textId="77777777" w:rsidTr="00490DAA">
        <w:trPr>
          <w:gridAfter w:val="1"/>
          <w:wAfter w:w="1007" w:type="pct"/>
        </w:trPr>
        <w:tc>
          <w:tcPr>
            <w:tcW w:w="709" w:type="pct"/>
            <w:vMerge/>
            <w:shd w:val="clear" w:color="auto" w:fill="auto"/>
          </w:tcPr>
          <w:p w14:paraId="02927375" w14:textId="77777777" w:rsidR="00EB3549" w:rsidRPr="001A4780" w:rsidRDefault="00EB3549" w:rsidP="003F07D0">
            <w:pPr>
              <w:spacing w:before="0" w:after="0" w:line="276" w:lineRule="auto"/>
              <w:rPr>
                <w:sz w:val="20"/>
              </w:rPr>
            </w:pPr>
          </w:p>
        </w:tc>
        <w:tc>
          <w:tcPr>
            <w:tcW w:w="711" w:type="pct"/>
            <w:gridSpan w:val="2"/>
            <w:shd w:val="clear" w:color="auto" w:fill="auto"/>
          </w:tcPr>
          <w:p w14:paraId="47640E25" w14:textId="77777777" w:rsidR="00EB3549" w:rsidRPr="001A4780" w:rsidRDefault="00EB3549" w:rsidP="003F07D0">
            <w:pPr>
              <w:spacing w:before="0" w:after="0" w:line="276" w:lineRule="auto"/>
              <w:rPr>
                <w:sz w:val="20"/>
              </w:rPr>
            </w:pPr>
            <w:r w:rsidRPr="00B80981">
              <w:rPr>
                <w:sz w:val="20"/>
              </w:rPr>
              <w:t>kladrPlaces</w:t>
            </w:r>
          </w:p>
        </w:tc>
        <w:tc>
          <w:tcPr>
            <w:tcW w:w="134" w:type="pct"/>
            <w:gridSpan w:val="2"/>
            <w:shd w:val="clear" w:color="auto" w:fill="auto"/>
          </w:tcPr>
          <w:p w14:paraId="647F7596" w14:textId="77777777" w:rsidR="00EB3549" w:rsidRDefault="00EB3549" w:rsidP="003F07D0">
            <w:pPr>
              <w:spacing w:before="0" w:after="0" w:line="276" w:lineRule="auto"/>
              <w:jc w:val="center"/>
              <w:rPr>
                <w:sz w:val="20"/>
              </w:rPr>
            </w:pPr>
            <w:r>
              <w:rPr>
                <w:sz w:val="20"/>
              </w:rPr>
              <w:t>О</w:t>
            </w:r>
          </w:p>
        </w:tc>
        <w:tc>
          <w:tcPr>
            <w:tcW w:w="335" w:type="pct"/>
            <w:gridSpan w:val="3"/>
            <w:shd w:val="clear" w:color="auto" w:fill="auto"/>
          </w:tcPr>
          <w:p w14:paraId="08CEEBAA" w14:textId="77777777" w:rsidR="00EB3549" w:rsidRDefault="00EB3549" w:rsidP="003F07D0">
            <w:pPr>
              <w:spacing w:before="0" w:after="0" w:line="276" w:lineRule="auto"/>
              <w:jc w:val="center"/>
              <w:rPr>
                <w:sz w:val="20"/>
              </w:rPr>
            </w:pPr>
            <w:r>
              <w:rPr>
                <w:sz w:val="20"/>
                <w:lang w:val="en-US"/>
              </w:rPr>
              <w:t>S</w:t>
            </w:r>
          </w:p>
        </w:tc>
        <w:tc>
          <w:tcPr>
            <w:tcW w:w="1036" w:type="pct"/>
            <w:gridSpan w:val="2"/>
            <w:shd w:val="clear" w:color="auto" w:fill="auto"/>
          </w:tcPr>
          <w:p w14:paraId="05338904" w14:textId="77777777" w:rsidR="00EB3549" w:rsidRPr="00980DDF" w:rsidRDefault="00EB3549" w:rsidP="003F07D0">
            <w:pPr>
              <w:spacing w:before="0" w:after="0" w:line="276" w:lineRule="auto"/>
              <w:rPr>
                <w:sz w:val="20"/>
              </w:rPr>
            </w:pPr>
            <w:r w:rsidRPr="00B80981">
              <w:rPr>
                <w:sz w:val="20"/>
              </w:rPr>
              <w:t>Места доставки товара, выполнения работы или оказания услуги по справочнику КЛАДР</w:t>
            </w:r>
          </w:p>
        </w:tc>
        <w:tc>
          <w:tcPr>
            <w:tcW w:w="1068" w:type="pct"/>
            <w:gridSpan w:val="2"/>
            <w:shd w:val="clear" w:color="auto" w:fill="auto"/>
          </w:tcPr>
          <w:p w14:paraId="251C1108" w14:textId="77777777" w:rsidR="00EB3549" w:rsidRDefault="00EB3549" w:rsidP="003F07D0">
            <w:pPr>
              <w:spacing w:before="0" w:after="0" w:line="276" w:lineRule="auto"/>
              <w:rPr>
                <w:sz w:val="20"/>
              </w:rPr>
            </w:pPr>
            <w:r w:rsidRPr="001A4780">
              <w:rPr>
                <w:sz w:val="20"/>
              </w:rPr>
              <w:t>Множественный элемент</w:t>
            </w:r>
          </w:p>
        </w:tc>
      </w:tr>
      <w:tr w:rsidR="00EB3549" w:rsidRPr="001A4780" w14:paraId="39C2E950" w14:textId="77777777" w:rsidTr="00490DAA">
        <w:trPr>
          <w:gridAfter w:val="1"/>
          <w:wAfter w:w="1007" w:type="pct"/>
        </w:trPr>
        <w:tc>
          <w:tcPr>
            <w:tcW w:w="709" w:type="pct"/>
            <w:shd w:val="clear" w:color="auto" w:fill="auto"/>
            <w:hideMark/>
          </w:tcPr>
          <w:p w14:paraId="0D60600E" w14:textId="77777777" w:rsidR="00EB3549" w:rsidRPr="001A4780" w:rsidRDefault="00EB3549" w:rsidP="003F07D0">
            <w:pPr>
              <w:spacing w:before="0" w:after="0" w:line="276" w:lineRule="auto"/>
              <w:rPr>
                <w:sz w:val="20"/>
              </w:rPr>
            </w:pPr>
            <w:r w:rsidRPr="001A4780">
              <w:rPr>
                <w:sz w:val="20"/>
              </w:rPr>
              <w:lastRenderedPageBreak/>
              <w:t> </w:t>
            </w:r>
          </w:p>
        </w:tc>
        <w:tc>
          <w:tcPr>
            <w:tcW w:w="711" w:type="pct"/>
            <w:gridSpan w:val="2"/>
            <w:shd w:val="clear" w:color="auto" w:fill="auto"/>
            <w:hideMark/>
          </w:tcPr>
          <w:p w14:paraId="4551C2D1" w14:textId="77777777" w:rsidR="00EB3549" w:rsidRPr="001A4780" w:rsidRDefault="00EB3549" w:rsidP="003F07D0">
            <w:pPr>
              <w:spacing w:before="0" w:after="0" w:line="276" w:lineRule="auto"/>
              <w:rPr>
                <w:sz w:val="20"/>
              </w:rPr>
            </w:pPr>
            <w:r w:rsidRPr="001A4780">
              <w:rPr>
                <w:sz w:val="20"/>
              </w:rPr>
              <w:t xml:space="preserve">deliveryTerm </w:t>
            </w:r>
          </w:p>
        </w:tc>
        <w:tc>
          <w:tcPr>
            <w:tcW w:w="134" w:type="pct"/>
            <w:gridSpan w:val="2"/>
            <w:shd w:val="clear" w:color="auto" w:fill="auto"/>
            <w:hideMark/>
          </w:tcPr>
          <w:p w14:paraId="6CAB9B92" w14:textId="77777777" w:rsidR="00EB3549" w:rsidRPr="001A4780" w:rsidRDefault="00EB3549" w:rsidP="003F07D0">
            <w:pPr>
              <w:spacing w:before="0" w:after="0" w:line="276" w:lineRule="auto"/>
              <w:jc w:val="center"/>
              <w:rPr>
                <w:sz w:val="20"/>
              </w:rPr>
            </w:pPr>
            <w:r>
              <w:rPr>
                <w:sz w:val="20"/>
              </w:rPr>
              <w:t>О</w:t>
            </w:r>
          </w:p>
        </w:tc>
        <w:tc>
          <w:tcPr>
            <w:tcW w:w="335" w:type="pct"/>
            <w:gridSpan w:val="3"/>
            <w:shd w:val="clear" w:color="auto" w:fill="auto"/>
            <w:hideMark/>
          </w:tcPr>
          <w:p w14:paraId="0E7C3377" w14:textId="77777777" w:rsidR="00EB3549" w:rsidRPr="001A4780" w:rsidRDefault="00EB3549" w:rsidP="003F07D0">
            <w:pPr>
              <w:spacing w:before="0" w:after="0" w:line="276" w:lineRule="auto"/>
              <w:jc w:val="center"/>
              <w:rPr>
                <w:sz w:val="20"/>
              </w:rPr>
            </w:pPr>
            <w:r w:rsidRPr="001A4780">
              <w:rPr>
                <w:sz w:val="20"/>
              </w:rPr>
              <w:t>T(1-</w:t>
            </w:r>
            <w:r>
              <w:rPr>
                <w:sz w:val="20"/>
                <w:lang w:val="en-US"/>
              </w:rPr>
              <w:t>2000</w:t>
            </w:r>
            <w:r w:rsidRPr="001A4780">
              <w:rPr>
                <w:sz w:val="20"/>
              </w:rPr>
              <w:t>)</w:t>
            </w:r>
          </w:p>
        </w:tc>
        <w:tc>
          <w:tcPr>
            <w:tcW w:w="1036" w:type="pct"/>
            <w:gridSpan w:val="2"/>
            <w:shd w:val="clear" w:color="auto" w:fill="auto"/>
            <w:hideMark/>
          </w:tcPr>
          <w:p w14:paraId="4DCF26C9" w14:textId="77777777" w:rsidR="00EB3549" w:rsidRPr="001A4780" w:rsidRDefault="00EB3549" w:rsidP="003F07D0">
            <w:pPr>
              <w:spacing w:before="0" w:after="0" w:line="276" w:lineRule="auto"/>
              <w:rPr>
                <w:sz w:val="20"/>
              </w:rPr>
            </w:pPr>
            <w:r w:rsidRPr="00733747">
              <w:rPr>
                <w:sz w:val="20"/>
              </w:rPr>
              <w:t>Сроки доставки товара, выполнения работы или оказания услуги либо график оказания услуг</w:t>
            </w:r>
          </w:p>
        </w:tc>
        <w:tc>
          <w:tcPr>
            <w:tcW w:w="1068" w:type="pct"/>
            <w:gridSpan w:val="2"/>
            <w:shd w:val="clear" w:color="auto" w:fill="auto"/>
            <w:hideMark/>
          </w:tcPr>
          <w:p w14:paraId="1F0FBC99" w14:textId="77777777" w:rsidR="00EB3549" w:rsidRPr="001A4780" w:rsidRDefault="00EB3549" w:rsidP="003F07D0">
            <w:pPr>
              <w:spacing w:before="0" w:after="0" w:line="276" w:lineRule="auto"/>
              <w:rPr>
                <w:sz w:val="20"/>
              </w:rPr>
            </w:pPr>
            <w:r>
              <w:rPr>
                <w:sz w:val="20"/>
              </w:rPr>
              <w:t xml:space="preserve"> </w:t>
            </w:r>
          </w:p>
        </w:tc>
      </w:tr>
      <w:tr w:rsidR="00EB3549" w:rsidRPr="001A4780" w14:paraId="32B8A0F8" w14:textId="77777777" w:rsidTr="00490DAA">
        <w:trPr>
          <w:gridAfter w:val="1"/>
          <w:wAfter w:w="1007" w:type="pct"/>
        </w:trPr>
        <w:tc>
          <w:tcPr>
            <w:tcW w:w="709" w:type="pct"/>
            <w:shd w:val="clear" w:color="auto" w:fill="auto"/>
            <w:hideMark/>
          </w:tcPr>
          <w:p w14:paraId="057D7097" w14:textId="77777777" w:rsidR="00EB3549" w:rsidRPr="001A4780" w:rsidRDefault="00EB3549" w:rsidP="003F07D0">
            <w:pPr>
              <w:spacing w:before="0" w:after="0" w:line="276" w:lineRule="auto"/>
              <w:rPr>
                <w:sz w:val="20"/>
              </w:rPr>
            </w:pPr>
            <w:r w:rsidRPr="001A4780">
              <w:rPr>
                <w:sz w:val="20"/>
              </w:rPr>
              <w:t> </w:t>
            </w:r>
          </w:p>
        </w:tc>
        <w:tc>
          <w:tcPr>
            <w:tcW w:w="711" w:type="pct"/>
            <w:gridSpan w:val="2"/>
            <w:shd w:val="clear" w:color="auto" w:fill="auto"/>
            <w:hideMark/>
          </w:tcPr>
          <w:p w14:paraId="3855121E" w14:textId="77777777" w:rsidR="00EB3549" w:rsidRPr="001A4780" w:rsidRDefault="00EB3549" w:rsidP="003F07D0">
            <w:pPr>
              <w:spacing w:before="0" w:after="0" w:line="276" w:lineRule="auto"/>
              <w:rPr>
                <w:sz w:val="20"/>
              </w:rPr>
            </w:pPr>
            <w:r w:rsidRPr="00D14B04">
              <w:rPr>
                <w:sz w:val="20"/>
              </w:rPr>
              <w:t>applicationGuarantee</w:t>
            </w:r>
          </w:p>
        </w:tc>
        <w:tc>
          <w:tcPr>
            <w:tcW w:w="134" w:type="pct"/>
            <w:gridSpan w:val="2"/>
            <w:shd w:val="clear" w:color="auto" w:fill="auto"/>
            <w:hideMark/>
          </w:tcPr>
          <w:p w14:paraId="32A4EAC2" w14:textId="77777777" w:rsidR="00EB3549" w:rsidRPr="00AF63CC" w:rsidRDefault="00AF63CC" w:rsidP="003F07D0">
            <w:pPr>
              <w:spacing w:before="0" w:after="0" w:line="276" w:lineRule="auto"/>
              <w:jc w:val="center"/>
              <w:rPr>
                <w:sz w:val="20"/>
              </w:rPr>
            </w:pPr>
            <w:r>
              <w:rPr>
                <w:sz w:val="20"/>
              </w:rPr>
              <w:t>Н</w:t>
            </w:r>
          </w:p>
        </w:tc>
        <w:tc>
          <w:tcPr>
            <w:tcW w:w="335" w:type="pct"/>
            <w:gridSpan w:val="3"/>
            <w:shd w:val="clear" w:color="auto" w:fill="auto"/>
            <w:hideMark/>
          </w:tcPr>
          <w:p w14:paraId="7BCED07E" w14:textId="77777777" w:rsidR="00EB3549" w:rsidRPr="001A4780" w:rsidRDefault="00EB3549" w:rsidP="003F07D0">
            <w:pPr>
              <w:spacing w:before="0" w:after="0" w:line="276" w:lineRule="auto"/>
              <w:jc w:val="center"/>
              <w:rPr>
                <w:sz w:val="20"/>
              </w:rPr>
            </w:pPr>
            <w:r w:rsidRPr="001A4780">
              <w:rPr>
                <w:sz w:val="20"/>
              </w:rPr>
              <w:t>S</w:t>
            </w:r>
          </w:p>
        </w:tc>
        <w:tc>
          <w:tcPr>
            <w:tcW w:w="1036" w:type="pct"/>
            <w:gridSpan w:val="2"/>
            <w:shd w:val="clear" w:color="auto" w:fill="auto"/>
            <w:hideMark/>
          </w:tcPr>
          <w:p w14:paraId="48215E92" w14:textId="77777777" w:rsidR="00EB3549" w:rsidRPr="001A4780" w:rsidRDefault="00EB3549" w:rsidP="003F07D0">
            <w:pPr>
              <w:spacing w:before="0" w:after="0" w:line="276" w:lineRule="auto"/>
              <w:rPr>
                <w:sz w:val="20"/>
              </w:rPr>
            </w:pPr>
            <w:r w:rsidRPr="00D14B04">
              <w:rPr>
                <w:sz w:val="20"/>
              </w:rPr>
              <w:t>Обеспечение заявок</w:t>
            </w:r>
          </w:p>
        </w:tc>
        <w:tc>
          <w:tcPr>
            <w:tcW w:w="1068" w:type="pct"/>
            <w:gridSpan w:val="2"/>
            <w:shd w:val="clear" w:color="auto" w:fill="auto"/>
            <w:hideMark/>
          </w:tcPr>
          <w:p w14:paraId="4335D6FD" w14:textId="77777777" w:rsidR="00AF63CC" w:rsidRPr="00AF63CC" w:rsidRDefault="00AF63CC" w:rsidP="003F07D0">
            <w:pPr>
              <w:spacing w:before="0" w:after="0" w:line="276" w:lineRule="auto"/>
              <w:rPr>
                <w:sz w:val="20"/>
              </w:rPr>
            </w:pPr>
            <w:r w:rsidRPr="00AF63CC">
              <w:rPr>
                <w:sz w:val="20"/>
              </w:rPr>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14:paraId="03857A7C" w14:textId="77777777" w:rsidR="00EB3549" w:rsidRPr="001A4780" w:rsidRDefault="00AF63CC" w:rsidP="003F07D0">
            <w:pPr>
              <w:spacing w:before="0" w:after="0" w:line="276" w:lineRule="auto"/>
              <w:rPr>
                <w:sz w:val="20"/>
              </w:rPr>
            </w:pPr>
            <w:r w:rsidRPr="00AF63CC">
              <w:rPr>
                <w:sz w:val="20"/>
              </w:rPr>
              <w:t>Федерального закона №44-ФЗ» (isSt111_1) равно «true»)</w:t>
            </w:r>
          </w:p>
        </w:tc>
      </w:tr>
      <w:tr w:rsidR="00EB3549" w:rsidRPr="001A4780" w14:paraId="71A92327" w14:textId="77777777" w:rsidTr="00490DAA">
        <w:trPr>
          <w:gridAfter w:val="1"/>
          <w:wAfter w:w="1007" w:type="pct"/>
        </w:trPr>
        <w:tc>
          <w:tcPr>
            <w:tcW w:w="709" w:type="pct"/>
            <w:shd w:val="clear" w:color="auto" w:fill="auto"/>
            <w:hideMark/>
          </w:tcPr>
          <w:p w14:paraId="70040D3A" w14:textId="77777777" w:rsidR="00EB3549" w:rsidRPr="001A4780" w:rsidRDefault="00EB3549" w:rsidP="003F07D0">
            <w:pPr>
              <w:spacing w:before="0" w:after="0" w:line="276" w:lineRule="auto"/>
              <w:rPr>
                <w:sz w:val="20"/>
              </w:rPr>
            </w:pPr>
            <w:r w:rsidRPr="001A4780">
              <w:rPr>
                <w:sz w:val="20"/>
              </w:rPr>
              <w:t> </w:t>
            </w:r>
          </w:p>
        </w:tc>
        <w:tc>
          <w:tcPr>
            <w:tcW w:w="711" w:type="pct"/>
            <w:gridSpan w:val="2"/>
            <w:shd w:val="clear" w:color="auto" w:fill="auto"/>
            <w:hideMark/>
          </w:tcPr>
          <w:p w14:paraId="667C60AE" w14:textId="77777777" w:rsidR="00EB3549" w:rsidRPr="001A4780" w:rsidRDefault="00EB3549" w:rsidP="003F07D0">
            <w:pPr>
              <w:spacing w:before="0" w:after="0" w:line="276" w:lineRule="auto"/>
              <w:rPr>
                <w:sz w:val="20"/>
              </w:rPr>
            </w:pPr>
            <w:r w:rsidRPr="00476F62">
              <w:rPr>
                <w:sz w:val="20"/>
              </w:rPr>
              <w:t>contractGuarantee</w:t>
            </w:r>
          </w:p>
        </w:tc>
        <w:tc>
          <w:tcPr>
            <w:tcW w:w="134" w:type="pct"/>
            <w:gridSpan w:val="2"/>
            <w:shd w:val="clear" w:color="auto" w:fill="auto"/>
            <w:hideMark/>
          </w:tcPr>
          <w:p w14:paraId="4C95E1BB" w14:textId="77777777" w:rsidR="00EB3549" w:rsidRPr="001A4780" w:rsidRDefault="00AF63CC" w:rsidP="003F07D0">
            <w:pPr>
              <w:spacing w:before="0" w:after="0" w:line="276" w:lineRule="auto"/>
              <w:jc w:val="center"/>
              <w:rPr>
                <w:sz w:val="20"/>
              </w:rPr>
            </w:pPr>
            <w:r>
              <w:rPr>
                <w:sz w:val="20"/>
              </w:rPr>
              <w:t>Н</w:t>
            </w:r>
          </w:p>
        </w:tc>
        <w:tc>
          <w:tcPr>
            <w:tcW w:w="335" w:type="pct"/>
            <w:gridSpan w:val="3"/>
            <w:shd w:val="clear" w:color="auto" w:fill="auto"/>
            <w:hideMark/>
          </w:tcPr>
          <w:p w14:paraId="2D0199B4" w14:textId="77777777" w:rsidR="00EB3549" w:rsidRPr="001A4780" w:rsidRDefault="00EB3549" w:rsidP="003F07D0">
            <w:pPr>
              <w:spacing w:before="0" w:after="0" w:line="276" w:lineRule="auto"/>
              <w:jc w:val="center"/>
              <w:rPr>
                <w:sz w:val="20"/>
              </w:rPr>
            </w:pPr>
            <w:r w:rsidRPr="001A4780">
              <w:rPr>
                <w:sz w:val="20"/>
              </w:rPr>
              <w:t>S</w:t>
            </w:r>
          </w:p>
        </w:tc>
        <w:tc>
          <w:tcPr>
            <w:tcW w:w="1036" w:type="pct"/>
            <w:gridSpan w:val="2"/>
            <w:shd w:val="clear" w:color="auto" w:fill="auto"/>
            <w:hideMark/>
          </w:tcPr>
          <w:p w14:paraId="31724EE8" w14:textId="77777777" w:rsidR="00EB3549" w:rsidRPr="001A4780" w:rsidRDefault="00EB3549" w:rsidP="003F07D0">
            <w:pPr>
              <w:spacing w:before="0" w:after="0" w:line="276" w:lineRule="auto"/>
              <w:rPr>
                <w:sz w:val="20"/>
              </w:rPr>
            </w:pPr>
            <w:r w:rsidRPr="00476F62">
              <w:rPr>
                <w:sz w:val="20"/>
              </w:rPr>
              <w:t>Обеспечение исполнения контракта</w:t>
            </w:r>
          </w:p>
        </w:tc>
        <w:tc>
          <w:tcPr>
            <w:tcW w:w="1068" w:type="pct"/>
            <w:gridSpan w:val="2"/>
            <w:shd w:val="clear" w:color="auto" w:fill="auto"/>
            <w:hideMark/>
          </w:tcPr>
          <w:p w14:paraId="0949DCD2" w14:textId="77777777" w:rsidR="00EB3549" w:rsidRPr="001A4780" w:rsidRDefault="00EB3549" w:rsidP="003F07D0">
            <w:pPr>
              <w:spacing w:before="0" w:after="0" w:line="276" w:lineRule="auto"/>
              <w:rPr>
                <w:sz w:val="20"/>
              </w:rPr>
            </w:pPr>
            <w:r>
              <w:rPr>
                <w:sz w:val="20"/>
              </w:rPr>
              <w:t xml:space="preserve"> </w:t>
            </w:r>
            <w:r w:rsidR="001D55A2">
              <w:rPr>
                <w:sz w:val="20"/>
              </w:rPr>
              <w:t>Заполнение блока контролируется бизнес-контролем</w:t>
            </w:r>
          </w:p>
        </w:tc>
      </w:tr>
      <w:tr w:rsidR="00C2480E" w:rsidRPr="001A4780" w14:paraId="1C9BB13C" w14:textId="77777777" w:rsidTr="00490DAA">
        <w:trPr>
          <w:gridAfter w:val="1"/>
          <w:wAfter w:w="1007" w:type="pct"/>
        </w:trPr>
        <w:tc>
          <w:tcPr>
            <w:tcW w:w="709" w:type="pct"/>
            <w:shd w:val="clear" w:color="auto" w:fill="auto"/>
          </w:tcPr>
          <w:p w14:paraId="00B67839" w14:textId="77777777" w:rsidR="00C2480E" w:rsidRPr="001A4780" w:rsidRDefault="00C2480E" w:rsidP="003F07D0">
            <w:pPr>
              <w:spacing w:before="0" w:after="0" w:line="276" w:lineRule="auto"/>
              <w:rPr>
                <w:sz w:val="20"/>
              </w:rPr>
            </w:pPr>
          </w:p>
        </w:tc>
        <w:tc>
          <w:tcPr>
            <w:tcW w:w="711" w:type="pct"/>
            <w:gridSpan w:val="2"/>
            <w:shd w:val="clear" w:color="auto" w:fill="auto"/>
          </w:tcPr>
          <w:p w14:paraId="732EC94B" w14:textId="77777777" w:rsidR="00C2480E" w:rsidRPr="00476F62" w:rsidRDefault="00C2480E" w:rsidP="003F07D0">
            <w:pPr>
              <w:spacing w:before="0" w:after="0" w:line="276" w:lineRule="auto"/>
              <w:rPr>
                <w:sz w:val="20"/>
              </w:rPr>
            </w:pPr>
            <w:r w:rsidRPr="007F3EAF">
              <w:rPr>
                <w:sz w:val="20"/>
              </w:rPr>
              <w:t>unableProvideContractGuaranteeDocs</w:t>
            </w:r>
          </w:p>
        </w:tc>
        <w:tc>
          <w:tcPr>
            <w:tcW w:w="134" w:type="pct"/>
            <w:gridSpan w:val="2"/>
            <w:shd w:val="clear" w:color="auto" w:fill="auto"/>
          </w:tcPr>
          <w:p w14:paraId="64ED30FD" w14:textId="77777777" w:rsidR="00C2480E" w:rsidRDefault="00C2480E" w:rsidP="003F07D0">
            <w:pPr>
              <w:spacing w:before="0" w:after="0" w:line="276" w:lineRule="auto"/>
              <w:jc w:val="center"/>
              <w:rPr>
                <w:sz w:val="20"/>
              </w:rPr>
            </w:pPr>
            <w:r>
              <w:rPr>
                <w:sz w:val="20"/>
              </w:rPr>
              <w:t>Н</w:t>
            </w:r>
          </w:p>
        </w:tc>
        <w:tc>
          <w:tcPr>
            <w:tcW w:w="335" w:type="pct"/>
            <w:gridSpan w:val="3"/>
            <w:shd w:val="clear" w:color="auto" w:fill="auto"/>
          </w:tcPr>
          <w:p w14:paraId="7A7D511E" w14:textId="77777777" w:rsidR="00C2480E" w:rsidRPr="001A4780" w:rsidRDefault="00C2480E" w:rsidP="003F07D0">
            <w:pPr>
              <w:spacing w:before="0" w:after="0" w:line="276" w:lineRule="auto"/>
              <w:jc w:val="center"/>
              <w:rPr>
                <w:sz w:val="20"/>
              </w:rPr>
            </w:pPr>
            <w:r>
              <w:rPr>
                <w:sz w:val="20"/>
                <w:lang w:val="en-US"/>
              </w:rPr>
              <w:t>S</w:t>
            </w:r>
          </w:p>
        </w:tc>
        <w:tc>
          <w:tcPr>
            <w:tcW w:w="1036" w:type="pct"/>
            <w:gridSpan w:val="2"/>
            <w:shd w:val="clear" w:color="auto" w:fill="auto"/>
          </w:tcPr>
          <w:p w14:paraId="349DEBBA" w14:textId="77777777" w:rsidR="00C2480E" w:rsidRPr="00476F62" w:rsidRDefault="00C2480E" w:rsidP="003F07D0">
            <w:pPr>
              <w:spacing w:before="0" w:after="0" w:line="276" w:lineRule="auto"/>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068" w:type="pct"/>
            <w:gridSpan w:val="2"/>
            <w:shd w:val="clear" w:color="auto" w:fill="auto"/>
          </w:tcPr>
          <w:p w14:paraId="296913EA" w14:textId="77777777" w:rsidR="00C2480E" w:rsidRPr="007F3EAF" w:rsidRDefault="00C2480E" w:rsidP="003F07D0">
            <w:pPr>
              <w:spacing w:before="0" w:after="0" w:line="276" w:lineRule="auto"/>
              <w:rPr>
                <w:sz w:val="20"/>
              </w:rPr>
            </w:pPr>
            <w:r w:rsidRPr="007F3EAF">
              <w:rPr>
                <w:sz w:val="20"/>
              </w:rPr>
              <w:t>Контролируется бизнес-контролем заполнение блока, если (И):</w:t>
            </w:r>
          </w:p>
          <w:p w14:paraId="3F2DCD94" w14:textId="77777777" w:rsidR="00C2480E" w:rsidRPr="007F3EAF" w:rsidRDefault="00C2480E" w:rsidP="003F07D0">
            <w:pPr>
              <w:spacing w:before="0" w:after="0" w:line="276" w:lineRule="auto"/>
              <w:rPr>
                <w:sz w:val="20"/>
              </w:rPr>
            </w:pPr>
            <w:r w:rsidRPr="007F3EAF">
              <w:rPr>
                <w:sz w:val="20"/>
              </w:rPr>
              <w:t>-первая версия извещения размещена после выхода версии ЕИС 9.1;</w:t>
            </w:r>
          </w:p>
          <w:p w14:paraId="5B346AE0" w14:textId="77777777" w:rsidR="00C2480E" w:rsidRPr="007F3EAF" w:rsidRDefault="00C2480E" w:rsidP="003F07D0">
            <w:pPr>
              <w:spacing w:before="0" w:after="0" w:line="276" w:lineRule="auto"/>
              <w:rPr>
                <w:sz w:val="20"/>
              </w:rPr>
            </w:pPr>
            <w:r w:rsidRPr="007F3EAF">
              <w:rPr>
                <w:sz w:val="20"/>
              </w:rPr>
              <w:t>-не заполнен блок "Обеспечение исполнения контракта" (contractGuarantee);</w:t>
            </w:r>
          </w:p>
          <w:p w14:paraId="04F4F17D" w14:textId="77777777" w:rsidR="00C2480E" w:rsidRPr="007F3EAF" w:rsidRDefault="00C2480E" w:rsidP="003F07D0">
            <w:pPr>
              <w:spacing w:before="0" w:after="0" w:line="276" w:lineRule="auto"/>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14:paraId="43E10148" w14:textId="77777777" w:rsidR="00C2480E" w:rsidRDefault="00C2480E" w:rsidP="003F07D0">
            <w:pPr>
              <w:spacing w:before="0" w:after="0" w:line="276" w:lineRule="auto"/>
              <w:rPr>
                <w:sz w:val="20"/>
              </w:rPr>
            </w:pPr>
            <w:r w:rsidRPr="007F3EAF">
              <w:rPr>
                <w:sz w:val="20"/>
              </w:rPr>
              <w:t>Федерального закона №44-ФЗ» (isSt111_1) равно «true»)</w:t>
            </w:r>
          </w:p>
          <w:p w14:paraId="29FAFBD4" w14:textId="77777777" w:rsidR="00C2480E" w:rsidRDefault="00C2480E" w:rsidP="003F07D0">
            <w:pPr>
              <w:spacing w:before="0" w:after="0" w:line="276" w:lineRule="auto"/>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B73210" w:rsidRPr="001A4780" w14:paraId="2619C301" w14:textId="77777777" w:rsidTr="00490DAA">
        <w:trPr>
          <w:gridAfter w:val="1"/>
          <w:wAfter w:w="1007" w:type="pct"/>
        </w:trPr>
        <w:tc>
          <w:tcPr>
            <w:tcW w:w="709" w:type="pct"/>
            <w:shd w:val="clear" w:color="auto" w:fill="auto"/>
          </w:tcPr>
          <w:p w14:paraId="1BEB0DA3" w14:textId="77777777" w:rsidR="00B73210" w:rsidRPr="001A4780" w:rsidRDefault="00B73210" w:rsidP="003F07D0">
            <w:pPr>
              <w:spacing w:before="0" w:after="0" w:line="276" w:lineRule="auto"/>
              <w:rPr>
                <w:sz w:val="20"/>
              </w:rPr>
            </w:pPr>
          </w:p>
        </w:tc>
        <w:tc>
          <w:tcPr>
            <w:tcW w:w="711" w:type="pct"/>
            <w:gridSpan w:val="2"/>
            <w:shd w:val="clear" w:color="auto" w:fill="auto"/>
          </w:tcPr>
          <w:p w14:paraId="2376DA97" w14:textId="77777777" w:rsidR="00B73210" w:rsidRPr="007F3EAF" w:rsidRDefault="00B73210" w:rsidP="003F07D0">
            <w:pPr>
              <w:spacing w:before="0" w:after="0" w:line="276" w:lineRule="auto"/>
              <w:rPr>
                <w:sz w:val="20"/>
              </w:rPr>
            </w:pPr>
            <w:r w:rsidRPr="00E94A08">
              <w:rPr>
                <w:sz w:val="20"/>
              </w:rPr>
              <w:t>provisionWarranty</w:t>
            </w:r>
          </w:p>
        </w:tc>
        <w:tc>
          <w:tcPr>
            <w:tcW w:w="134" w:type="pct"/>
            <w:gridSpan w:val="2"/>
            <w:shd w:val="clear" w:color="auto" w:fill="auto"/>
          </w:tcPr>
          <w:p w14:paraId="21ACAB6C" w14:textId="77777777" w:rsidR="00B73210" w:rsidRDefault="00B73210" w:rsidP="003F07D0">
            <w:pPr>
              <w:spacing w:before="0" w:after="0" w:line="276" w:lineRule="auto"/>
              <w:jc w:val="center"/>
              <w:rPr>
                <w:sz w:val="20"/>
              </w:rPr>
            </w:pPr>
            <w:r>
              <w:rPr>
                <w:sz w:val="20"/>
              </w:rPr>
              <w:t>Н</w:t>
            </w:r>
          </w:p>
        </w:tc>
        <w:tc>
          <w:tcPr>
            <w:tcW w:w="335" w:type="pct"/>
            <w:gridSpan w:val="3"/>
            <w:shd w:val="clear" w:color="auto" w:fill="auto"/>
          </w:tcPr>
          <w:p w14:paraId="78391C88" w14:textId="77777777" w:rsidR="00B73210" w:rsidRDefault="00B73210" w:rsidP="003F07D0">
            <w:pPr>
              <w:spacing w:before="0" w:after="0" w:line="276" w:lineRule="auto"/>
              <w:jc w:val="center"/>
              <w:rPr>
                <w:sz w:val="20"/>
                <w:lang w:val="en-US"/>
              </w:rPr>
            </w:pPr>
            <w:r w:rsidRPr="001A4780">
              <w:rPr>
                <w:sz w:val="20"/>
              </w:rPr>
              <w:t>S</w:t>
            </w:r>
          </w:p>
        </w:tc>
        <w:tc>
          <w:tcPr>
            <w:tcW w:w="1036" w:type="pct"/>
            <w:gridSpan w:val="2"/>
            <w:shd w:val="clear" w:color="auto" w:fill="auto"/>
          </w:tcPr>
          <w:p w14:paraId="4208867E" w14:textId="77777777" w:rsidR="00B73210" w:rsidRPr="007F3EAF" w:rsidRDefault="00B73210" w:rsidP="003F07D0">
            <w:pPr>
              <w:spacing w:before="0" w:after="0" w:line="276" w:lineRule="auto"/>
              <w:rPr>
                <w:sz w:val="20"/>
              </w:rPr>
            </w:pPr>
            <w:r w:rsidRPr="00E94A08">
              <w:rPr>
                <w:sz w:val="20"/>
              </w:rPr>
              <w:t>Обеспечение гарантийных обязательств</w:t>
            </w:r>
          </w:p>
        </w:tc>
        <w:tc>
          <w:tcPr>
            <w:tcW w:w="1068" w:type="pct"/>
            <w:gridSpan w:val="2"/>
            <w:shd w:val="clear" w:color="auto" w:fill="auto"/>
          </w:tcPr>
          <w:p w14:paraId="5C1C57A1" w14:textId="77777777" w:rsidR="00B73210" w:rsidRDefault="00B73210" w:rsidP="003F07D0">
            <w:pPr>
              <w:spacing w:before="0" w:after="0" w:line="276" w:lineRule="auto"/>
              <w:rPr>
                <w:sz w:val="20"/>
              </w:rPr>
            </w:pPr>
            <w:r w:rsidRPr="00B73210">
              <w:rPr>
                <w:sz w:val="20"/>
              </w:rPr>
              <w:t xml:space="preserve">Содержимое блока принимается для извещений </w:t>
            </w:r>
            <w:r w:rsidRPr="00B73210">
              <w:rPr>
                <w:sz w:val="20"/>
              </w:rPr>
              <w:lastRenderedPageBreak/>
              <w:t>fcsNotificationOK,  fcsNotificationZakA,  fcsNotificationZakK,  fcsNotificationZakKD, fcsNotificationZakKOU. Для извещений остальных конурсов содержимое блока игнорируется при приеме</w:t>
            </w:r>
          </w:p>
          <w:p w14:paraId="465A9CBF" w14:textId="77777777" w:rsidR="00B73210" w:rsidRDefault="00B73210" w:rsidP="003F07D0">
            <w:pPr>
              <w:spacing w:before="0" w:after="0" w:line="276" w:lineRule="auto"/>
              <w:rPr>
                <w:sz w:val="20"/>
              </w:rPr>
            </w:pPr>
          </w:p>
          <w:p w14:paraId="1D3C1C63" w14:textId="77777777" w:rsidR="00B73210" w:rsidRPr="007F3EAF" w:rsidRDefault="00B73210" w:rsidP="003F07D0">
            <w:pPr>
              <w:spacing w:before="0" w:after="0" w:line="276" w:lineRule="auto"/>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14:paraId="4C9F31C2" w14:textId="77777777" w:rsidTr="00490DAA">
        <w:trPr>
          <w:gridAfter w:val="1"/>
          <w:wAfter w:w="1007" w:type="pct"/>
        </w:trPr>
        <w:tc>
          <w:tcPr>
            <w:tcW w:w="709" w:type="pct"/>
            <w:shd w:val="clear" w:color="auto" w:fill="auto"/>
          </w:tcPr>
          <w:p w14:paraId="455ACA51" w14:textId="77777777" w:rsidR="00EB3549" w:rsidRPr="001A4780" w:rsidRDefault="00EB3549" w:rsidP="003F07D0">
            <w:pPr>
              <w:spacing w:before="0" w:after="0" w:line="276" w:lineRule="auto"/>
              <w:rPr>
                <w:sz w:val="20"/>
              </w:rPr>
            </w:pPr>
          </w:p>
        </w:tc>
        <w:tc>
          <w:tcPr>
            <w:tcW w:w="711" w:type="pct"/>
            <w:gridSpan w:val="2"/>
            <w:shd w:val="clear" w:color="auto" w:fill="auto"/>
          </w:tcPr>
          <w:p w14:paraId="47104DCE" w14:textId="77777777" w:rsidR="00EB3549" w:rsidRPr="00476F62" w:rsidRDefault="00EB3549" w:rsidP="003F07D0">
            <w:pPr>
              <w:spacing w:before="0" w:after="0" w:line="276" w:lineRule="auto"/>
              <w:rPr>
                <w:sz w:val="20"/>
              </w:rPr>
            </w:pPr>
            <w:r w:rsidRPr="00BE0744">
              <w:rPr>
                <w:sz w:val="20"/>
              </w:rPr>
              <w:t>addInfo</w:t>
            </w:r>
          </w:p>
        </w:tc>
        <w:tc>
          <w:tcPr>
            <w:tcW w:w="134" w:type="pct"/>
            <w:gridSpan w:val="2"/>
            <w:shd w:val="clear" w:color="auto" w:fill="auto"/>
          </w:tcPr>
          <w:p w14:paraId="5785C382" w14:textId="77777777" w:rsidR="00EB3549" w:rsidRDefault="00EB3549" w:rsidP="003F07D0">
            <w:pPr>
              <w:spacing w:before="0" w:after="0" w:line="276" w:lineRule="auto"/>
              <w:jc w:val="center"/>
              <w:rPr>
                <w:sz w:val="20"/>
              </w:rPr>
            </w:pPr>
            <w:r>
              <w:rPr>
                <w:sz w:val="20"/>
                <w:lang w:val="en-US"/>
              </w:rPr>
              <w:t>H</w:t>
            </w:r>
          </w:p>
        </w:tc>
        <w:tc>
          <w:tcPr>
            <w:tcW w:w="335" w:type="pct"/>
            <w:gridSpan w:val="3"/>
            <w:shd w:val="clear" w:color="auto" w:fill="auto"/>
          </w:tcPr>
          <w:p w14:paraId="41AA2CBD" w14:textId="77777777" w:rsidR="00EB3549" w:rsidRPr="001A4780" w:rsidRDefault="00EB3549" w:rsidP="003F07D0">
            <w:pPr>
              <w:spacing w:before="0" w:after="0" w:line="276" w:lineRule="auto"/>
              <w:jc w:val="center"/>
              <w:rPr>
                <w:sz w:val="20"/>
              </w:rPr>
            </w:pPr>
            <w:r>
              <w:rPr>
                <w:sz w:val="20"/>
                <w:lang w:val="en-US"/>
              </w:rPr>
              <w:t>T(1-2000)</w:t>
            </w:r>
          </w:p>
        </w:tc>
        <w:tc>
          <w:tcPr>
            <w:tcW w:w="1036" w:type="pct"/>
            <w:gridSpan w:val="2"/>
            <w:shd w:val="clear" w:color="auto" w:fill="auto"/>
          </w:tcPr>
          <w:p w14:paraId="388338AF" w14:textId="77777777" w:rsidR="00EB3549" w:rsidRPr="00476F62" w:rsidRDefault="00EB3549" w:rsidP="003F07D0">
            <w:pPr>
              <w:spacing w:before="0" w:after="0" w:line="276" w:lineRule="auto"/>
              <w:rPr>
                <w:sz w:val="20"/>
              </w:rPr>
            </w:pPr>
            <w:r w:rsidRPr="00BE0744">
              <w:rPr>
                <w:sz w:val="20"/>
              </w:rPr>
              <w:t>Дополнительная информация</w:t>
            </w:r>
          </w:p>
        </w:tc>
        <w:tc>
          <w:tcPr>
            <w:tcW w:w="1068" w:type="pct"/>
            <w:gridSpan w:val="2"/>
            <w:shd w:val="clear" w:color="auto" w:fill="auto"/>
          </w:tcPr>
          <w:p w14:paraId="1D226C3D" w14:textId="77777777" w:rsidR="00EB3549" w:rsidRDefault="00EB3549" w:rsidP="003F07D0">
            <w:pPr>
              <w:spacing w:before="0" w:after="0" w:line="276" w:lineRule="auto"/>
              <w:rPr>
                <w:sz w:val="20"/>
              </w:rPr>
            </w:pPr>
          </w:p>
        </w:tc>
      </w:tr>
      <w:tr w:rsidR="005810DD" w:rsidRPr="001A4780" w14:paraId="7C195677" w14:textId="77777777" w:rsidTr="00490DAA">
        <w:trPr>
          <w:gridAfter w:val="1"/>
          <w:wAfter w:w="1007" w:type="pct"/>
        </w:trPr>
        <w:tc>
          <w:tcPr>
            <w:tcW w:w="709" w:type="pct"/>
            <w:shd w:val="clear" w:color="auto" w:fill="auto"/>
          </w:tcPr>
          <w:p w14:paraId="1244B1E7" w14:textId="77777777" w:rsidR="005810DD" w:rsidRPr="001A4780" w:rsidRDefault="005810DD" w:rsidP="003F07D0">
            <w:pPr>
              <w:spacing w:before="0" w:after="0" w:line="276" w:lineRule="auto"/>
              <w:rPr>
                <w:sz w:val="20"/>
              </w:rPr>
            </w:pPr>
          </w:p>
        </w:tc>
        <w:tc>
          <w:tcPr>
            <w:tcW w:w="711" w:type="pct"/>
            <w:gridSpan w:val="2"/>
            <w:shd w:val="clear" w:color="auto" w:fill="auto"/>
          </w:tcPr>
          <w:p w14:paraId="706996E6" w14:textId="77777777" w:rsidR="005810DD" w:rsidRPr="00BE0744" w:rsidRDefault="005810DD" w:rsidP="003F07D0">
            <w:pPr>
              <w:spacing w:before="0" w:after="0" w:line="276" w:lineRule="auto"/>
              <w:rPr>
                <w:sz w:val="20"/>
              </w:rPr>
            </w:pPr>
            <w:r w:rsidRPr="00173372">
              <w:rPr>
                <w:sz w:val="20"/>
              </w:rPr>
              <w:t>purchaseCode</w:t>
            </w:r>
          </w:p>
        </w:tc>
        <w:tc>
          <w:tcPr>
            <w:tcW w:w="134" w:type="pct"/>
            <w:gridSpan w:val="2"/>
            <w:shd w:val="clear" w:color="auto" w:fill="auto"/>
          </w:tcPr>
          <w:p w14:paraId="1DCEE74C" w14:textId="77777777" w:rsidR="005810DD" w:rsidRDefault="005810DD" w:rsidP="003F07D0">
            <w:pPr>
              <w:spacing w:before="0" w:after="0" w:line="276" w:lineRule="auto"/>
              <w:jc w:val="center"/>
              <w:rPr>
                <w:sz w:val="20"/>
                <w:lang w:val="en-US"/>
              </w:rPr>
            </w:pPr>
            <w:r>
              <w:rPr>
                <w:sz w:val="20"/>
                <w:lang w:val="en-US"/>
              </w:rPr>
              <w:t>H</w:t>
            </w:r>
          </w:p>
        </w:tc>
        <w:tc>
          <w:tcPr>
            <w:tcW w:w="335" w:type="pct"/>
            <w:gridSpan w:val="3"/>
            <w:shd w:val="clear" w:color="auto" w:fill="auto"/>
          </w:tcPr>
          <w:p w14:paraId="258C1E43" w14:textId="77777777" w:rsidR="005810DD" w:rsidRDefault="005810DD" w:rsidP="003F07D0">
            <w:pPr>
              <w:spacing w:before="0" w:after="0" w:line="276" w:lineRule="auto"/>
              <w:jc w:val="center"/>
              <w:rPr>
                <w:sz w:val="20"/>
                <w:lang w:val="en-US"/>
              </w:rPr>
            </w:pPr>
            <w:r>
              <w:rPr>
                <w:sz w:val="20"/>
                <w:lang w:val="en-US"/>
              </w:rPr>
              <w:t>T(</w:t>
            </w:r>
            <w:r>
              <w:rPr>
                <w:sz w:val="20"/>
              </w:rPr>
              <w:t>36</w:t>
            </w:r>
            <w:r>
              <w:rPr>
                <w:sz w:val="20"/>
                <w:lang w:val="en-US"/>
              </w:rPr>
              <w:t>)</w:t>
            </w:r>
          </w:p>
        </w:tc>
        <w:tc>
          <w:tcPr>
            <w:tcW w:w="1036" w:type="pct"/>
            <w:gridSpan w:val="2"/>
            <w:shd w:val="clear" w:color="auto" w:fill="auto"/>
          </w:tcPr>
          <w:p w14:paraId="0B71A70B" w14:textId="77777777" w:rsidR="005810DD" w:rsidRPr="00BE0744" w:rsidRDefault="005810DD" w:rsidP="003F07D0">
            <w:pPr>
              <w:spacing w:before="0" w:after="0" w:line="276" w:lineRule="auto"/>
              <w:rPr>
                <w:sz w:val="20"/>
              </w:rPr>
            </w:pPr>
            <w:r>
              <w:rPr>
                <w:sz w:val="20"/>
              </w:rPr>
              <w:t>Идентификационный код закупки</w:t>
            </w:r>
          </w:p>
        </w:tc>
        <w:tc>
          <w:tcPr>
            <w:tcW w:w="1068" w:type="pct"/>
            <w:gridSpan w:val="2"/>
            <w:shd w:val="clear" w:color="auto" w:fill="auto"/>
          </w:tcPr>
          <w:p w14:paraId="2221F50A" w14:textId="77777777" w:rsidR="005810DD" w:rsidRPr="00885FC6" w:rsidRDefault="005810DD" w:rsidP="003F07D0">
            <w:pPr>
              <w:spacing w:before="0" w:after="0" w:line="276" w:lineRule="auto"/>
              <w:rPr>
                <w:sz w:val="20"/>
              </w:rPr>
            </w:pPr>
            <w:r>
              <w:rPr>
                <w:sz w:val="20"/>
              </w:rPr>
              <w:t xml:space="preserve">Шаблон значения: </w:t>
            </w:r>
            <w:r w:rsidRPr="00F849BD">
              <w:rPr>
                <w:sz w:val="20"/>
              </w:rPr>
              <w:t>\</w:t>
            </w:r>
            <w:r w:rsidRPr="00F849BD">
              <w:rPr>
                <w:sz w:val="20"/>
                <w:lang w:val="en-US"/>
              </w:rPr>
              <w:t>d</w:t>
            </w:r>
            <w:r w:rsidRPr="00885FC6">
              <w:rPr>
                <w:sz w:val="20"/>
              </w:rPr>
              <w:t>{</w:t>
            </w:r>
            <w:r>
              <w:rPr>
                <w:sz w:val="20"/>
              </w:rPr>
              <w:t>36</w:t>
            </w:r>
            <w:r w:rsidRPr="00885FC6">
              <w:rPr>
                <w:sz w:val="20"/>
              </w:rPr>
              <w:t>}</w:t>
            </w:r>
          </w:p>
          <w:p w14:paraId="0BC24246" w14:textId="77777777" w:rsidR="005810DD" w:rsidRDefault="005810DD" w:rsidP="003F07D0">
            <w:pPr>
              <w:spacing w:before="0" w:after="0" w:line="276" w:lineRule="auto"/>
              <w:rPr>
                <w:sz w:val="20"/>
              </w:rPr>
            </w:pPr>
          </w:p>
          <w:p w14:paraId="36752F67" w14:textId="77777777" w:rsidR="005810DD" w:rsidRPr="00D136B2" w:rsidRDefault="005810DD" w:rsidP="003F07D0">
            <w:pPr>
              <w:spacing w:before="0" w:after="0" w:line="276" w:lineRule="auto"/>
              <w:rPr>
                <w:sz w:val="20"/>
              </w:rPr>
            </w:pPr>
            <w:r w:rsidRPr="00D136B2">
              <w:rPr>
                <w:sz w:val="20"/>
              </w:rPr>
              <w:t>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заполнение, при этом контролируется на уникальность.</w:t>
            </w:r>
          </w:p>
          <w:p w14:paraId="48A85031" w14:textId="77777777" w:rsidR="005810DD" w:rsidRDefault="005810DD" w:rsidP="003F07D0">
            <w:pPr>
              <w:spacing w:before="0" w:after="0" w:line="276" w:lineRule="auto"/>
              <w:rPr>
                <w:sz w:val="20"/>
              </w:rPr>
            </w:pPr>
            <w:r w:rsidRPr="00D136B2">
              <w:rPr>
                <w:sz w:val="20"/>
              </w:rPr>
              <w:t>Если извещение сформировано на основании позиции плана-графика закупок с 01.01.2020 (заполнен блок tenderPlan2020Info), то при приеме значение  контролируется  на соответствие ИКЗ в позиции плана-графика закупок с 01.01.2020 за исключением порядкового номера закупки (27-29 разряды)</w:t>
            </w:r>
          </w:p>
        </w:tc>
      </w:tr>
      <w:tr w:rsidR="005810DD" w:rsidRPr="001A4780" w14:paraId="349B3B45" w14:textId="77777777" w:rsidTr="00490DAA">
        <w:trPr>
          <w:gridAfter w:val="1"/>
          <w:wAfter w:w="1007" w:type="pct"/>
        </w:trPr>
        <w:tc>
          <w:tcPr>
            <w:tcW w:w="709" w:type="pct"/>
            <w:shd w:val="clear" w:color="auto" w:fill="auto"/>
          </w:tcPr>
          <w:p w14:paraId="73171E4B" w14:textId="77777777" w:rsidR="005810DD" w:rsidRPr="001A4780" w:rsidRDefault="005810DD" w:rsidP="003F07D0">
            <w:pPr>
              <w:spacing w:before="0" w:after="0" w:line="276" w:lineRule="auto"/>
              <w:rPr>
                <w:sz w:val="20"/>
              </w:rPr>
            </w:pPr>
          </w:p>
        </w:tc>
        <w:tc>
          <w:tcPr>
            <w:tcW w:w="711" w:type="pct"/>
            <w:gridSpan w:val="2"/>
            <w:shd w:val="clear" w:color="auto" w:fill="auto"/>
          </w:tcPr>
          <w:p w14:paraId="58F2283E" w14:textId="77777777" w:rsidR="005810DD" w:rsidRPr="00BE0744" w:rsidRDefault="005810DD" w:rsidP="003F07D0">
            <w:pPr>
              <w:spacing w:before="0" w:after="0" w:line="276" w:lineRule="auto"/>
              <w:rPr>
                <w:sz w:val="20"/>
              </w:rPr>
            </w:pPr>
            <w:r w:rsidRPr="00182A57">
              <w:rPr>
                <w:sz w:val="20"/>
              </w:rPr>
              <w:t>IKZInfo</w:t>
            </w:r>
          </w:p>
        </w:tc>
        <w:tc>
          <w:tcPr>
            <w:tcW w:w="134" w:type="pct"/>
            <w:gridSpan w:val="2"/>
            <w:shd w:val="clear" w:color="auto" w:fill="auto"/>
          </w:tcPr>
          <w:p w14:paraId="5CFEBC3F" w14:textId="77777777" w:rsidR="005810DD" w:rsidRDefault="005810DD" w:rsidP="003F07D0">
            <w:pPr>
              <w:spacing w:before="0" w:after="0" w:line="276" w:lineRule="auto"/>
              <w:jc w:val="center"/>
              <w:rPr>
                <w:sz w:val="20"/>
                <w:lang w:val="en-US"/>
              </w:rPr>
            </w:pPr>
            <w:r>
              <w:rPr>
                <w:sz w:val="20"/>
              </w:rPr>
              <w:t>Н</w:t>
            </w:r>
          </w:p>
        </w:tc>
        <w:tc>
          <w:tcPr>
            <w:tcW w:w="335" w:type="pct"/>
            <w:gridSpan w:val="3"/>
            <w:shd w:val="clear" w:color="auto" w:fill="auto"/>
          </w:tcPr>
          <w:p w14:paraId="3388A20A" w14:textId="77777777" w:rsidR="005810DD" w:rsidRDefault="005810DD" w:rsidP="003F07D0">
            <w:pPr>
              <w:spacing w:before="0" w:after="0" w:line="276" w:lineRule="auto"/>
              <w:jc w:val="center"/>
              <w:rPr>
                <w:sz w:val="20"/>
                <w:lang w:val="en-US"/>
              </w:rPr>
            </w:pPr>
            <w:r w:rsidRPr="001A4780">
              <w:rPr>
                <w:sz w:val="20"/>
              </w:rPr>
              <w:t>S</w:t>
            </w:r>
          </w:p>
        </w:tc>
        <w:tc>
          <w:tcPr>
            <w:tcW w:w="1036" w:type="pct"/>
            <w:gridSpan w:val="2"/>
            <w:shd w:val="clear" w:color="auto" w:fill="auto"/>
          </w:tcPr>
          <w:p w14:paraId="1BBD3BB7" w14:textId="77777777" w:rsidR="005810DD" w:rsidRPr="00BE0744" w:rsidRDefault="005810DD" w:rsidP="003F07D0">
            <w:pPr>
              <w:spacing w:before="0" w:after="0" w:line="276" w:lineRule="auto"/>
              <w:rPr>
                <w:sz w:val="20"/>
              </w:rPr>
            </w:pPr>
            <w:r w:rsidRPr="00182A57">
              <w:rPr>
                <w:sz w:val="20"/>
              </w:rPr>
              <w:t>Сведен</w:t>
            </w:r>
            <w:r>
              <w:rPr>
                <w:sz w:val="20"/>
              </w:rPr>
              <w:t>ия для формирования ИКЗ закупки</w:t>
            </w:r>
          </w:p>
        </w:tc>
        <w:tc>
          <w:tcPr>
            <w:tcW w:w="1068" w:type="pct"/>
            <w:gridSpan w:val="2"/>
            <w:shd w:val="clear" w:color="auto" w:fill="auto"/>
          </w:tcPr>
          <w:p w14:paraId="45A8AC67" w14:textId="77777777" w:rsidR="005810DD" w:rsidRDefault="005810DD" w:rsidP="003F07D0">
            <w:pPr>
              <w:spacing w:before="0" w:after="0" w:line="276" w:lineRule="auto"/>
              <w:rPr>
                <w:sz w:val="20"/>
              </w:rPr>
            </w:pPr>
            <w:r w:rsidRPr="00182A57">
              <w:rPr>
                <w:sz w:val="20"/>
              </w:rPr>
              <w:t>Блок обязателен для заполнения для извещений, первая версия которых размещается после выхода версии ЕИС 10.0</w:t>
            </w:r>
          </w:p>
          <w:p w14:paraId="72EACBD9" w14:textId="77777777" w:rsidR="005810DD" w:rsidRDefault="005810DD" w:rsidP="003F07D0">
            <w:pPr>
              <w:spacing w:before="0" w:after="0" w:line="276" w:lineRule="auto"/>
              <w:rPr>
                <w:sz w:val="20"/>
              </w:rPr>
            </w:pPr>
            <w:r>
              <w:rPr>
                <w:sz w:val="20"/>
              </w:rPr>
              <w:lastRenderedPageBreak/>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14:paraId="4FBC3D0B" w14:textId="77777777" w:rsidTr="00490DAA">
        <w:trPr>
          <w:gridAfter w:val="1"/>
          <w:wAfter w:w="1007" w:type="pct"/>
        </w:trPr>
        <w:tc>
          <w:tcPr>
            <w:tcW w:w="709" w:type="pct"/>
            <w:vMerge w:val="restart"/>
            <w:shd w:val="clear" w:color="auto" w:fill="auto"/>
          </w:tcPr>
          <w:p w14:paraId="423D8E39" w14:textId="77777777" w:rsidR="00672D62" w:rsidRDefault="00672D62" w:rsidP="003F07D0">
            <w:pPr>
              <w:spacing w:before="0" w:after="0" w:line="276" w:lineRule="auto"/>
              <w:rPr>
                <w:sz w:val="20"/>
              </w:rPr>
            </w:pPr>
            <w:r>
              <w:rPr>
                <w:sz w:val="20"/>
              </w:rPr>
              <w:lastRenderedPageBreak/>
              <w:t>Блок необязателен для заполнения</w:t>
            </w:r>
          </w:p>
          <w:p w14:paraId="4E85F779" w14:textId="77777777" w:rsidR="00672D62" w:rsidRDefault="00672D62" w:rsidP="003F07D0">
            <w:pPr>
              <w:spacing w:before="0" w:after="0" w:line="276" w:lineRule="auto"/>
              <w:rPr>
                <w:sz w:val="20"/>
              </w:rPr>
            </w:pPr>
          </w:p>
          <w:p w14:paraId="0473C3D6" w14:textId="77777777" w:rsidR="00672D62" w:rsidRPr="001A4780" w:rsidRDefault="00672D62" w:rsidP="003F07D0">
            <w:pPr>
              <w:spacing w:before="0" w:after="0" w:line="276" w:lineRule="auto"/>
              <w:rPr>
                <w:sz w:val="20"/>
              </w:rPr>
            </w:pPr>
            <w:r>
              <w:rPr>
                <w:sz w:val="20"/>
              </w:rPr>
              <w:t>Допустимо указание только одного элемента</w:t>
            </w:r>
          </w:p>
        </w:tc>
        <w:tc>
          <w:tcPr>
            <w:tcW w:w="711" w:type="pct"/>
            <w:gridSpan w:val="2"/>
            <w:shd w:val="clear" w:color="auto" w:fill="auto"/>
          </w:tcPr>
          <w:p w14:paraId="682CAB47" w14:textId="77777777" w:rsidR="00672D62" w:rsidRPr="00BE0744" w:rsidRDefault="00672D62" w:rsidP="003F07D0">
            <w:pPr>
              <w:spacing w:before="0" w:after="0" w:line="276" w:lineRule="auto"/>
              <w:rPr>
                <w:sz w:val="20"/>
              </w:rPr>
            </w:pPr>
            <w:r w:rsidRPr="00AF379C">
              <w:rPr>
                <w:sz w:val="20"/>
              </w:rPr>
              <w:t>tenderPlanInfo</w:t>
            </w:r>
          </w:p>
        </w:tc>
        <w:tc>
          <w:tcPr>
            <w:tcW w:w="134" w:type="pct"/>
            <w:gridSpan w:val="2"/>
            <w:shd w:val="clear" w:color="auto" w:fill="auto"/>
          </w:tcPr>
          <w:p w14:paraId="14B3A806" w14:textId="77777777" w:rsidR="00672D62" w:rsidRDefault="00672D62" w:rsidP="003F07D0">
            <w:pPr>
              <w:spacing w:before="0" w:after="0" w:line="276" w:lineRule="auto"/>
              <w:jc w:val="center"/>
              <w:rPr>
                <w:sz w:val="20"/>
                <w:lang w:val="en-US"/>
              </w:rPr>
            </w:pPr>
            <w:r>
              <w:rPr>
                <w:sz w:val="20"/>
              </w:rPr>
              <w:t>О</w:t>
            </w:r>
          </w:p>
        </w:tc>
        <w:tc>
          <w:tcPr>
            <w:tcW w:w="335" w:type="pct"/>
            <w:gridSpan w:val="3"/>
            <w:shd w:val="clear" w:color="auto" w:fill="auto"/>
          </w:tcPr>
          <w:p w14:paraId="4B41B0DE" w14:textId="77777777" w:rsidR="00672D62" w:rsidRDefault="00672D62" w:rsidP="003F07D0">
            <w:pPr>
              <w:spacing w:before="0" w:after="0" w:line="276" w:lineRule="auto"/>
              <w:jc w:val="center"/>
              <w:rPr>
                <w:sz w:val="20"/>
                <w:lang w:val="en-US"/>
              </w:rPr>
            </w:pPr>
            <w:r w:rsidRPr="001A4780">
              <w:rPr>
                <w:sz w:val="20"/>
              </w:rPr>
              <w:t>S</w:t>
            </w:r>
          </w:p>
        </w:tc>
        <w:tc>
          <w:tcPr>
            <w:tcW w:w="1036" w:type="pct"/>
            <w:gridSpan w:val="2"/>
            <w:shd w:val="clear" w:color="auto" w:fill="auto"/>
          </w:tcPr>
          <w:p w14:paraId="322B0173" w14:textId="77777777" w:rsidR="00672D62" w:rsidRPr="00BE0744" w:rsidRDefault="00672D62" w:rsidP="003F07D0">
            <w:pPr>
              <w:spacing w:before="0" w:after="0" w:line="276" w:lineRule="auto"/>
              <w:rPr>
                <w:sz w:val="20"/>
              </w:rPr>
            </w:pPr>
            <w:r w:rsidRPr="00AF379C">
              <w:rPr>
                <w:sz w:val="20"/>
              </w:rPr>
              <w:t>Сведения о связи с позицией плана-графика</w:t>
            </w:r>
          </w:p>
        </w:tc>
        <w:tc>
          <w:tcPr>
            <w:tcW w:w="1068" w:type="pct"/>
            <w:gridSpan w:val="2"/>
            <w:shd w:val="clear" w:color="auto" w:fill="auto"/>
          </w:tcPr>
          <w:p w14:paraId="36E37996" w14:textId="77777777" w:rsidR="00672D62" w:rsidRDefault="00672D62" w:rsidP="003F07D0">
            <w:pPr>
              <w:spacing w:before="0" w:after="0" w:line="276" w:lineRule="auto"/>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14:paraId="3078A511" w14:textId="77777777" w:rsidTr="00490DAA">
        <w:trPr>
          <w:gridAfter w:val="1"/>
          <w:wAfter w:w="1007" w:type="pct"/>
        </w:trPr>
        <w:tc>
          <w:tcPr>
            <w:tcW w:w="709" w:type="pct"/>
            <w:vMerge/>
            <w:shd w:val="clear" w:color="auto" w:fill="auto"/>
          </w:tcPr>
          <w:p w14:paraId="037EA8C4" w14:textId="77777777" w:rsidR="00672D62" w:rsidRPr="001A4780" w:rsidRDefault="00672D62" w:rsidP="003F07D0">
            <w:pPr>
              <w:spacing w:before="0" w:after="0" w:line="276" w:lineRule="auto"/>
              <w:rPr>
                <w:sz w:val="20"/>
              </w:rPr>
            </w:pPr>
          </w:p>
        </w:tc>
        <w:tc>
          <w:tcPr>
            <w:tcW w:w="711" w:type="pct"/>
            <w:gridSpan w:val="2"/>
            <w:shd w:val="clear" w:color="auto" w:fill="auto"/>
          </w:tcPr>
          <w:p w14:paraId="2D1D0B8B" w14:textId="77777777" w:rsidR="00672D62" w:rsidRPr="00AF379C" w:rsidRDefault="00672D62" w:rsidP="003F07D0">
            <w:pPr>
              <w:spacing w:before="0" w:after="0" w:line="276" w:lineRule="auto"/>
              <w:rPr>
                <w:sz w:val="20"/>
              </w:rPr>
            </w:pPr>
            <w:r w:rsidRPr="00182A57">
              <w:rPr>
                <w:sz w:val="20"/>
              </w:rPr>
              <w:t>tenderPlan2020Info</w:t>
            </w:r>
          </w:p>
        </w:tc>
        <w:tc>
          <w:tcPr>
            <w:tcW w:w="134" w:type="pct"/>
            <w:gridSpan w:val="2"/>
            <w:shd w:val="clear" w:color="auto" w:fill="auto"/>
          </w:tcPr>
          <w:p w14:paraId="4E50B102" w14:textId="77777777" w:rsidR="00672D62" w:rsidRDefault="00672D62" w:rsidP="003F07D0">
            <w:pPr>
              <w:spacing w:before="0" w:after="0" w:line="276" w:lineRule="auto"/>
              <w:jc w:val="center"/>
              <w:rPr>
                <w:sz w:val="20"/>
              </w:rPr>
            </w:pPr>
            <w:r>
              <w:rPr>
                <w:sz w:val="20"/>
              </w:rPr>
              <w:t>О</w:t>
            </w:r>
          </w:p>
        </w:tc>
        <w:tc>
          <w:tcPr>
            <w:tcW w:w="335" w:type="pct"/>
            <w:gridSpan w:val="3"/>
            <w:shd w:val="clear" w:color="auto" w:fill="auto"/>
          </w:tcPr>
          <w:p w14:paraId="08A36795" w14:textId="77777777" w:rsidR="00672D62" w:rsidRPr="001A4780" w:rsidRDefault="00672D62" w:rsidP="003F07D0">
            <w:pPr>
              <w:spacing w:before="0" w:after="0" w:line="276" w:lineRule="auto"/>
              <w:jc w:val="center"/>
              <w:rPr>
                <w:sz w:val="20"/>
              </w:rPr>
            </w:pPr>
            <w:r w:rsidRPr="001A4780">
              <w:rPr>
                <w:sz w:val="20"/>
              </w:rPr>
              <w:t>S</w:t>
            </w:r>
          </w:p>
        </w:tc>
        <w:tc>
          <w:tcPr>
            <w:tcW w:w="1036" w:type="pct"/>
            <w:gridSpan w:val="2"/>
            <w:shd w:val="clear" w:color="auto" w:fill="auto"/>
          </w:tcPr>
          <w:p w14:paraId="7FC96809" w14:textId="77777777" w:rsidR="00672D62" w:rsidRPr="00AF379C" w:rsidRDefault="00672D62" w:rsidP="003F07D0">
            <w:pPr>
              <w:spacing w:before="0" w:after="0" w:line="276" w:lineRule="auto"/>
              <w:rPr>
                <w:sz w:val="20"/>
              </w:rPr>
            </w:pPr>
            <w:r w:rsidRPr="00182A57">
              <w:rPr>
                <w:sz w:val="20"/>
              </w:rPr>
              <w:t>Сведения о связи с позицией плана-графика закупок с 01.01.2020</w:t>
            </w:r>
          </w:p>
        </w:tc>
        <w:tc>
          <w:tcPr>
            <w:tcW w:w="1068" w:type="pct"/>
            <w:gridSpan w:val="2"/>
            <w:shd w:val="clear" w:color="auto" w:fill="auto"/>
          </w:tcPr>
          <w:p w14:paraId="6CA92837" w14:textId="77777777" w:rsidR="00672D62" w:rsidRDefault="00672D62" w:rsidP="003F07D0">
            <w:pPr>
              <w:spacing w:before="0" w:after="0" w:line="276" w:lineRule="auto"/>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5810DD" w:rsidRPr="001A4780" w14:paraId="2D2621D7" w14:textId="77777777" w:rsidTr="00490DAA">
        <w:trPr>
          <w:gridAfter w:val="1"/>
          <w:wAfter w:w="1007" w:type="pct"/>
        </w:trPr>
        <w:tc>
          <w:tcPr>
            <w:tcW w:w="709" w:type="pct"/>
            <w:shd w:val="clear" w:color="auto" w:fill="auto"/>
          </w:tcPr>
          <w:p w14:paraId="1F6143FC" w14:textId="77777777" w:rsidR="005810DD" w:rsidRPr="001A4780" w:rsidRDefault="005810DD" w:rsidP="003F07D0">
            <w:pPr>
              <w:spacing w:before="0" w:after="0" w:line="276" w:lineRule="auto"/>
              <w:rPr>
                <w:sz w:val="20"/>
              </w:rPr>
            </w:pPr>
          </w:p>
        </w:tc>
        <w:tc>
          <w:tcPr>
            <w:tcW w:w="711" w:type="pct"/>
            <w:gridSpan w:val="2"/>
            <w:shd w:val="clear" w:color="auto" w:fill="auto"/>
          </w:tcPr>
          <w:p w14:paraId="7179E6F9" w14:textId="77777777" w:rsidR="005810DD" w:rsidRPr="00AF379C" w:rsidRDefault="005810DD" w:rsidP="003F07D0">
            <w:pPr>
              <w:spacing w:before="0" w:after="0" w:line="276" w:lineRule="auto"/>
              <w:rPr>
                <w:sz w:val="20"/>
              </w:rPr>
            </w:pPr>
            <w:r w:rsidRPr="0026648D">
              <w:rPr>
                <w:sz w:val="20"/>
              </w:rPr>
              <w:t>contractExecutionPaymentPlan</w:t>
            </w:r>
          </w:p>
        </w:tc>
        <w:tc>
          <w:tcPr>
            <w:tcW w:w="134" w:type="pct"/>
            <w:gridSpan w:val="2"/>
            <w:shd w:val="clear" w:color="auto" w:fill="auto"/>
          </w:tcPr>
          <w:p w14:paraId="6C9EC2C9" w14:textId="77777777" w:rsidR="005810DD" w:rsidRDefault="005810DD" w:rsidP="003F07D0">
            <w:pPr>
              <w:spacing w:before="0" w:after="0" w:line="276" w:lineRule="auto"/>
              <w:jc w:val="center"/>
              <w:rPr>
                <w:sz w:val="20"/>
              </w:rPr>
            </w:pPr>
            <w:r>
              <w:rPr>
                <w:sz w:val="20"/>
              </w:rPr>
              <w:t>Н</w:t>
            </w:r>
          </w:p>
        </w:tc>
        <w:tc>
          <w:tcPr>
            <w:tcW w:w="335" w:type="pct"/>
            <w:gridSpan w:val="3"/>
            <w:shd w:val="clear" w:color="auto" w:fill="auto"/>
          </w:tcPr>
          <w:p w14:paraId="21A37B41" w14:textId="77777777" w:rsidR="005810DD" w:rsidRPr="001A4780" w:rsidRDefault="005810DD" w:rsidP="003F07D0">
            <w:pPr>
              <w:spacing w:before="0" w:after="0" w:line="276" w:lineRule="auto"/>
              <w:jc w:val="center"/>
              <w:rPr>
                <w:sz w:val="20"/>
              </w:rPr>
            </w:pPr>
            <w:r w:rsidRPr="001A4780">
              <w:rPr>
                <w:sz w:val="20"/>
              </w:rPr>
              <w:t>S</w:t>
            </w:r>
          </w:p>
        </w:tc>
        <w:tc>
          <w:tcPr>
            <w:tcW w:w="1036" w:type="pct"/>
            <w:gridSpan w:val="2"/>
            <w:shd w:val="clear" w:color="auto" w:fill="auto"/>
          </w:tcPr>
          <w:p w14:paraId="17BC2530" w14:textId="77777777" w:rsidR="005810DD" w:rsidRPr="00AF379C" w:rsidRDefault="005810DD" w:rsidP="003F07D0">
            <w:pPr>
              <w:spacing w:before="0" w:after="0" w:line="276" w:lineRule="auto"/>
              <w:rPr>
                <w:sz w:val="20"/>
              </w:rPr>
            </w:pPr>
            <w:r w:rsidRPr="00DA18D6">
              <w:rPr>
                <w:sz w:val="20"/>
              </w:rPr>
              <w:t>П</w:t>
            </w:r>
            <w:r>
              <w:rPr>
                <w:sz w:val="20"/>
              </w:rPr>
              <w:t>лан оплаты исполнения контракта</w:t>
            </w:r>
          </w:p>
        </w:tc>
        <w:tc>
          <w:tcPr>
            <w:tcW w:w="1068" w:type="pct"/>
            <w:gridSpan w:val="2"/>
            <w:shd w:val="clear" w:color="auto" w:fill="auto"/>
          </w:tcPr>
          <w:p w14:paraId="27EB5B3C" w14:textId="77777777" w:rsidR="005810DD" w:rsidRDefault="005810DD" w:rsidP="003F07D0">
            <w:pPr>
              <w:spacing w:before="0" w:after="0" w:line="276" w:lineRule="auto"/>
              <w:rPr>
                <w:sz w:val="20"/>
              </w:rPr>
            </w:pPr>
            <w:r w:rsidRPr="00DA18D6">
              <w:rPr>
                <w:sz w:val="20"/>
              </w:rPr>
              <w:t>Блок обязателен для заполнения для извещений, первая версия которых размещается после выхода версии ЕИС 10.0</w:t>
            </w:r>
          </w:p>
          <w:p w14:paraId="0B17DA80" w14:textId="77777777" w:rsidR="005810DD" w:rsidRPr="002108DB" w:rsidRDefault="005810DD" w:rsidP="003F07D0">
            <w:pPr>
              <w:spacing w:before="0" w:after="0" w:line="276" w:lineRule="auto"/>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B3549" w:rsidRPr="001A4780" w14:paraId="138DEDB1" w14:textId="77777777" w:rsidTr="00490DAA">
        <w:trPr>
          <w:gridAfter w:val="1"/>
          <w:wAfter w:w="1007" w:type="pct"/>
        </w:trPr>
        <w:tc>
          <w:tcPr>
            <w:tcW w:w="709" w:type="pct"/>
            <w:shd w:val="clear" w:color="auto" w:fill="auto"/>
          </w:tcPr>
          <w:p w14:paraId="2AECF792" w14:textId="77777777" w:rsidR="00EB3549" w:rsidRPr="001A4780" w:rsidRDefault="00EB3549" w:rsidP="003F07D0">
            <w:pPr>
              <w:spacing w:before="0" w:after="0" w:line="276" w:lineRule="auto"/>
              <w:rPr>
                <w:sz w:val="20"/>
              </w:rPr>
            </w:pPr>
          </w:p>
        </w:tc>
        <w:tc>
          <w:tcPr>
            <w:tcW w:w="711" w:type="pct"/>
            <w:gridSpan w:val="2"/>
            <w:shd w:val="clear" w:color="auto" w:fill="auto"/>
          </w:tcPr>
          <w:p w14:paraId="5FE253EF" w14:textId="77777777" w:rsidR="00EB3549" w:rsidRPr="00BE0744" w:rsidRDefault="00EB3549" w:rsidP="003F07D0">
            <w:pPr>
              <w:spacing w:before="0" w:after="0" w:line="276" w:lineRule="auto"/>
              <w:rPr>
                <w:sz w:val="20"/>
              </w:rPr>
            </w:pPr>
            <w:r w:rsidRPr="00AF379C">
              <w:rPr>
                <w:sz w:val="20"/>
              </w:rPr>
              <w:t>budgetFinancings</w:t>
            </w:r>
          </w:p>
        </w:tc>
        <w:tc>
          <w:tcPr>
            <w:tcW w:w="134" w:type="pct"/>
            <w:gridSpan w:val="2"/>
            <w:shd w:val="clear" w:color="auto" w:fill="auto"/>
          </w:tcPr>
          <w:p w14:paraId="08BAE500" w14:textId="77777777" w:rsidR="00EB3549" w:rsidRDefault="00EB3549" w:rsidP="003F07D0">
            <w:pPr>
              <w:spacing w:before="0" w:after="0" w:line="276" w:lineRule="auto"/>
              <w:jc w:val="center"/>
              <w:rPr>
                <w:sz w:val="20"/>
                <w:lang w:val="en-US"/>
              </w:rPr>
            </w:pPr>
            <w:r>
              <w:rPr>
                <w:sz w:val="20"/>
              </w:rPr>
              <w:t>Н</w:t>
            </w:r>
          </w:p>
        </w:tc>
        <w:tc>
          <w:tcPr>
            <w:tcW w:w="335" w:type="pct"/>
            <w:gridSpan w:val="3"/>
            <w:shd w:val="clear" w:color="auto" w:fill="auto"/>
          </w:tcPr>
          <w:p w14:paraId="04EFD711" w14:textId="77777777" w:rsidR="00EB3549" w:rsidRDefault="00EB3549" w:rsidP="003F07D0">
            <w:pPr>
              <w:spacing w:before="0" w:after="0" w:line="276" w:lineRule="auto"/>
              <w:jc w:val="center"/>
              <w:rPr>
                <w:sz w:val="20"/>
                <w:lang w:val="en-US"/>
              </w:rPr>
            </w:pPr>
            <w:r w:rsidRPr="001A4780">
              <w:rPr>
                <w:sz w:val="20"/>
              </w:rPr>
              <w:t>S</w:t>
            </w:r>
          </w:p>
        </w:tc>
        <w:tc>
          <w:tcPr>
            <w:tcW w:w="1036" w:type="pct"/>
            <w:gridSpan w:val="2"/>
            <w:shd w:val="clear" w:color="auto" w:fill="auto"/>
          </w:tcPr>
          <w:p w14:paraId="001A6525" w14:textId="77777777" w:rsidR="00EB3549" w:rsidRPr="00BE0744" w:rsidRDefault="00EB3549" w:rsidP="003F07D0">
            <w:pPr>
              <w:spacing w:before="0" w:after="0" w:line="276" w:lineRule="auto"/>
              <w:rPr>
                <w:sz w:val="20"/>
              </w:rPr>
            </w:pPr>
            <w:r w:rsidRPr="00AF379C">
              <w:rPr>
                <w:sz w:val="20"/>
              </w:rPr>
              <w:t>План исполнения контракта за счет бюджетных средств</w:t>
            </w:r>
          </w:p>
        </w:tc>
        <w:tc>
          <w:tcPr>
            <w:tcW w:w="1068" w:type="pct"/>
            <w:gridSpan w:val="2"/>
            <w:shd w:val="clear" w:color="auto" w:fill="auto"/>
          </w:tcPr>
          <w:p w14:paraId="0FA6F83D" w14:textId="77777777" w:rsidR="00EB3549" w:rsidRDefault="002108DB" w:rsidP="003F07D0">
            <w:pPr>
              <w:spacing w:before="0" w:after="0" w:line="276" w:lineRule="auto"/>
              <w:rPr>
                <w:sz w:val="20"/>
              </w:rPr>
            </w:pPr>
            <w:r w:rsidRPr="002108DB">
              <w:rPr>
                <w:sz w:val="20"/>
              </w:rPr>
              <w:t>Игнорируется при приеме. Оставлен для обратной совместимости</w:t>
            </w:r>
          </w:p>
        </w:tc>
      </w:tr>
      <w:tr w:rsidR="00EB3549" w:rsidRPr="001A4780" w14:paraId="00E9760E" w14:textId="77777777" w:rsidTr="00490DAA">
        <w:trPr>
          <w:gridAfter w:val="1"/>
          <w:wAfter w:w="1007" w:type="pct"/>
        </w:trPr>
        <w:tc>
          <w:tcPr>
            <w:tcW w:w="709" w:type="pct"/>
            <w:shd w:val="clear" w:color="auto" w:fill="auto"/>
          </w:tcPr>
          <w:p w14:paraId="46E4639E" w14:textId="77777777" w:rsidR="00EB3549" w:rsidRPr="001A4780" w:rsidRDefault="00EB3549" w:rsidP="003F07D0">
            <w:pPr>
              <w:spacing w:before="0" w:after="0" w:line="276" w:lineRule="auto"/>
              <w:rPr>
                <w:sz w:val="20"/>
              </w:rPr>
            </w:pPr>
          </w:p>
        </w:tc>
        <w:tc>
          <w:tcPr>
            <w:tcW w:w="711" w:type="pct"/>
            <w:gridSpan w:val="2"/>
            <w:shd w:val="clear" w:color="auto" w:fill="auto"/>
          </w:tcPr>
          <w:p w14:paraId="42CE78E6" w14:textId="77777777" w:rsidR="00EB3549" w:rsidRPr="00BE0744" w:rsidRDefault="00EB3549" w:rsidP="003F07D0">
            <w:pPr>
              <w:spacing w:before="0" w:after="0" w:line="276" w:lineRule="auto"/>
              <w:rPr>
                <w:sz w:val="20"/>
              </w:rPr>
            </w:pPr>
            <w:r w:rsidRPr="00AF379C">
              <w:rPr>
                <w:sz w:val="20"/>
              </w:rPr>
              <w:t>nonbudgetFinancings</w:t>
            </w:r>
          </w:p>
        </w:tc>
        <w:tc>
          <w:tcPr>
            <w:tcW w:w="134" w:type="pct"/>
            <w:gridSpan w:val="2"/>
            <w:shd w:val="clear" w:color="auto" w:fill="auto"/>
          </w:tcPr>
          <w:p w14:paraId="0600ED12" w14:textId="77777777" w:rsidR="00EB3549" w:rsidRDefault="00EB3549" w:rsidP="003F07D0">
            <w:pPr>
              <w:spacing w:before="0" w:after="0" w:line="276" w:lineRule="auto"/>
              <w:jc w:val="center"/>
              <w:rPr>
                <w:sz w:val="20"/>
                <w:lang w:val="en-US"/>
              </w:rPr>
            </w:pPr>
            <w:r>
              <w:rPr>
                <w:sz w:val="20"/>
              </w:rPr>
              <w:t>Н</w:t>
            </w:r>
          </w:p>
        </w:tc>
        <w:tc>
          <w:tcPr>
            <w:tcW w:w="335" w:type="pct"/>
            <w:gridSpan w:val="3"/>
            <w:shd w:val="clear" w:color="auto" w:fill="auto"/>
          </w:tcPr>
          <w:p w14:paraId="6C937306" w14:textId="77777777" w:rsidR="00EB3549" w:rsidRDefault="00EB3549" w:rsidP="003F07D0">
            <w:pPr>
              <w:spacing w:before="0" w:after="0" w:line="276" w:lineRule="auto"/>
              <w:jc w:val="center"/>
              <w:rPr>
                <w:sz w:val="20"/>
                <w:lang w:val="en-US"/>
              </w:rPr>
            </w:pPr>
            <w:r w:rsidRPr="001A4780">
              <w:rPr>
                <w:sz w:val="20"/>
              </w:rPr>
              <w:t>S</w:t>
            </w:r>
          </w:p>
        </w:tc>
        <w:tc>
          <w:tcPr>
            <w:tcW w:w="1036" w:type="pct"/>
            <w:gridSpan w:val="2"/>
            <w:shd w:val="clear" w:color="auto" w:fill="auto"/>
          </w:tcPr>
          <w:p w14:paraId="6FB0A2D1" w14:textId="77777777" w:rsidR="00EB3549" w:rsidRPr="00BE0744" w:rsidRDefault="00EB3549" w:rsidP="003F07D0">
            <w:pPr>
              <w:spacing w:before="0" w:after="0" w:line="276" w:lineRule="auto"/>
              <w:rPr>
                <w:sz w:val="20"/>
              </w:rPr>
            </w:pPr>
            <w:r w:rsidRPr="00AF379C">
              <w:rPr>
                <w:sz w:val="20"/>
              </w:rPr>
              <w:t>План исполнения контракта за счет внебюджетных средств</w:t>
            </w:r>
          </w:p>
        </w:tc>
        <w:tc>
          <w:tcPr>
            <w:tcW w:w="1068" w:type="pct"/>
            <w:gridSpan w:val="2"/>
            <w:shd w:val="clear" w:color="auto" w:fill="auto"/>
          </w:tcPr>
          <w:p w14:paraId="66630CA8" w14:textId="77777777" w:rsidR="00EB3549" w:rsidRDefault="002108DB" w:rsidP="003F07D0">
            <w:pPr>
              <w:spacing w:before="0" w:after="0" w:line="276" w:lineRule="auto"/>
              <w:rPr>
                <w:sz w:val="20"/>
              </w:rPr>
            </w:pPr>
            <w:r w:rsidRPr="002108DB">
              <w:rPr>
                <w:sz w:val="20"/>
              </w:rPr>
              <w:t>Игнорируется при приеме. Оставлен для обратной совместимости</w:t>
            </w:r>
          </w:p>
        </w:tc>
      </w:tr>
      <w:tr w:rsidR="00875D9D" w:rsidRPr="001A4780" w14:paraId="3D1CD5FC" w14:textId="77777777" w:rsidTr="00490DAA">
        <w:trPr>
          <w:gridAfter w:val="1"/>
          <w:wAfter w:w="1007" w:type="pct"/>
        </w:trPr>
        <w:tc>
          <w:tcPr>
            <w:tcW w:w="709" w:type="pct"/>
            <w:shd w:val="clear" w:color="auto" w:fill="auto"/>
          </w:tcPr>
          <w:p w14:paraId="1762B594" w14:textId="77777777" w:rsidR="00875D9D" w:rsidRPr="001A4780" w:rsidRDefault="00875D9D" w:rsidP="003F07D0">
            <w:pPr>
              <w:spacing w:before="0" w:after="0" w:line="276" w:lineRule="auto"/>
              <w:rPr>
                <w:sz w:val="20"/>
              </w:rPr>
            </w:pPr>
          </w:p>
        </w:tc>
        <w:tc>
          <w:tcPr>
            <w:tcW w:w="711" w:type="pct"/>
            <w:gridSpan w:val="2"/>
            <w:shd w:val="clear" w:color="auto" w:fill="auto"/>
          </w:tcPr>
          <w:p w14:paraId="40DCB4FA" w14:textId="77777777" w:rsidR="00875D9D" w:rsidRPr="00BE0744" w:rsidRDefault="00875D9D" w:rsidP="003F07D0">
            <w:pPr>
              <w:spacing w:before="0" w:after="0" w:line="276" w:lineRule="auto"/>
              <w:rPr>
                <w:sz w:val="20"/>
              </w:rPr>
            </w:pPr>
            <w:r w:rsidRPr="00875D9D">
              <w:rPr>
                <w:sz w:val="20"/>
              </w:rPr>
              <w:t>BOInfo</w:t>
            </w:r>
          </w:p>
        </w:tc>
        <w:tc>
          <w:tcPr>
            <w:tcW w:w="134" w:type="pct"/>
            <w:gridSpan w:val="2"/>
            <w:shd w:val="clear" w:color="auto" w:fill="auto"/>
          </w:tcPr>
          <w:p w14:paraId="6E17A15D" w14:textId="77777777" w:rsidR="00875D9D" w:rsidRDefault="00875D9D" w:rsidP="003F07D0">
            <w:pPr>
              <w:spacing w:before="0" w:after="0" w:line="276" w:lineRule="auto"/>
              <w:jc w:val="center"/>
              <w:rPr>
                <w:sz w:val="20"/>
                <w:lang w:val="en-US"/>
              </w:rPr>
            </w:pPr>
            <w:r>
              <w:rPr>
                <w:sz w:val="20"/>
              </w:rPr>
              <w:t>Н</w:t>
            </w:r>
          </w:p>
        </w:tc>
        <w:tc>
          <w:tcPr>
            <w:tcW w:w="335" w:type="pct"/>
            <w:gridSpan w:val="3"/>
            <w:shd w:val="clear" w:color="auto" w:fill="auto"/>
          </w:tcPr>
          <w:p w14:paraId="1B965A55" w14:textId="77777777" w:rsidR="00875D9D" w:rsidRDefault="00875D9D" w:rsidP="003F07D0">
            <w:pPr>
              <w:spacing w:before="0" w:after="0" w:line="276" w:lineRule="auto"/>
              <w:jc w:val="center"/>
              <w:rPr>
                <w:sz w:val="20"/>
                <w:lang w:val="en-US"/>
              </w:rPr>
            </w:pPr>
            <w:r w:rsidRPr="001A4780">
              <w:rPr>
                <w:sz w:val="20"/>
              </w:rPr>
              <w:t>S</w:t>
            </w:r>
          </w:p>
        </w:tc>
        <w:tc>
          <w:tcPr>
            <w:tcW w:w="1036" w:type="pct"/>
            <w:gridSpan w:val="2"/>
            <w:shd w:val="clear" w:color="auto" w:fill="auto"/>
          </w:tcPr>
          <w:p w14:paraId="721437EE" w14:textId="77777777" w:rsidR="00875D9D" w:rsidRPr="00BE0744" w:rsidRDefault="00875D9D" w:rsidP="003F07D0">
            <w:pPr>
              <w:spacing w:before="0" w:after="0" w:line="276" w:lineRule="auto"/>
              <w:rPr>
                <w:sz w:val="20"/>
              </w:rPr>
            </w:pPr>
            <w:r w:rsidRPr="00875D9D">
              <w:rPr>
                <w:sz w:val="20"/>
              </w:rPr>
              <w:t>Информация о бюджетном обязательстве</w:t>
            </w:r>
          </w:p>
        </w:tc>
        <w:tc>
          <w:tcPr>
            <w:tcW w:w="1068" w:type="pct"/>
            <w:gridSpan w:val="2"/>
            <w:shd w:val="clear" w:color="auto" w:fill="auto"/>
          </w:tcPr>
          <w:p w14:paraId="0CB2A97D" w14:textId="77777777" w:rsidR="00875D9D" w:rsidRDefault="00875D9D" w:rsidP="003F07D0">
            <w:pPr>
              <w:spacing w:before="0" w:after="0" w:line="276" w:lineRule="auto"/>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1A4780" w14:paraId="44E785E0" w14:textId="77777777" w:rsidTr="00E76E0B">
        <w:trPr>
          <w:gridAfter w:val="1"/>
          <w:wAfter w:w="1007" w:type="pct"/>
        </w:trPr>
        <w:tc>
          <w:tcPr>
            <w:tcW w:w="709" w:type="pct"/>
            <w:shd w:val="clear" w:color="auto" w:fill="auto"/>
          </w:tcPr>
          <w:p w14:paraId="1649F985" w14:textId="77777777" w:rsidR="00E76E0B" w:rsidRPr="002D6745" w:rsidRDefault="00E76E0B" w:rsidP="003F07D0">
            <w:pPr>
              <w:spacing w:before="0" w:after="0" w:line="276" w:lineRule="auto"/>
              <w:rPr>
                <w:sz w:val="20"/>
              </w:rPr>
            </w:pPr>
          </w:p>
        </w:tc>
        <w:tc>
          <w:tcPr>
            <w:tcW w:w="711" w:type="pct"/>
            <w:gridSpan w:val="2"/>
            <w:shd w:val="clear" w:color="auto" w:fill="auto"/>
          </w:tcPr>
          <w:p w14:paraId="2EF6160B" w14:textId="77777777" w:rsidR="00E76E0B" w:rsidRPr="006339B2" w:rsidRDefault="00E76E0B" w:rsidP="003F07D0">
            <w:pPr>
              <w:spacing w:before="0" w:after="0" w:line="276" w:lineRule="auto"/>
              <w:rPr>
                <w:sz w:val="20"/>
                <w:lang w:val="en-US"/>
              </w:rPr>
            </w:pPr>
            <w:r w:rsidRPr="003B1A50">
              <w:rPr>
                <w:sz w:val="20"/>
                <w:lang w:val="en-US"/>
              </w:rPr>
              <w:t>purchaseObjectDescription</w:t>
            </w:r>
          </w:p>
        </w:tc>
        <w:tc>
          <w:tcPr>
            <w:tcW w:w="134" w:type="pct"/>
            <w:gridSpan w:val="2"/>
            <w:shd w:val="clear" w:color="auto" w:fill="auto"/>
          </w:tcPr>
          <w:p w14:paraId="31B87CB6" w14:textId="77777777" w:rsidR="00E76E0B" w:rsidRDefault="00E76E0B" w:rsidP="003F07D0">
            <w:pPr>
              <w:spacing w:before="0" w:after="0" w:line="276" w:lineRule="auto"/>
              <w:jc w:val="center"/>
              <w:rPr>
                <w:sz w:val="20"/>
                <w:lang w:val="en-US"/>
              </w:rPr>
            </w:pPr>
            <w:r>
              <w:rPr>
                <w:sz w:val="20"/>
              </w:rPr>
              <w:t>Н</w:t>
            </w:r>
          </w:p>
        </w:tc>
        <w:tc>
          <w:tcPr>
            <w:tcW w:w="335" w:type="pct"/>
            <w:gridSpan w:val="3"/>
            <w:shd w:val="clear" w:color="auto" w:fill="auto"/>
          </w:tcPr>
          <w:p w14:paraId="0D952E5B" w14:textId="77777777" w:rsidR="00E76E0B" w:rsidRDefault="00E76E0B" w:rsidP="003F07D0">
            <w:pPr>
              <w:spacing w:before="0" w:after="0" w:line="276" w:lineRule="auto"/>
              <w:jc w:val="center"/>
              <w:rPr>
                <w:sz w:val="20"/>
                <w:lang w:val="en-US"/>
              </w:rPr>
            </w:pPr>
            <w:r>
              <w:rPr>
                <w:sz w:val="20"/>
                <w:lang w:val="en-US"/>
              </w:rPr>
              <w:t>T(1-</w:t>
            </w:r>
            <w:r w:rsidR="002E0A7D">
              <w:rPr>
                <w:sz w:val="20"/>
                <w:lang w:val="en-US"/>
              </w:rPr>
              <w:t>4</w:t>
            </w:r>
            <w:r>
              <w:rPr>
                <w:sz w:val="20"/>
                <w:lang w:val="en-US"/>
              </w:rPr>
              <w:t>000</w:t>
            </w:r>
            <w:r>
              <w:rPr>
                <w:sz w:val="20"/>
              </w:rPr>
              <w:t>)</w:t>
            </w:r>
          </w:p>
        </w:tc>
        <w:tc>
          <w:tcPr>
            <w:tcW w:w="1036" w:type="pct"/>
            <w:gridSpan w:val="2"/>
            <w:shd w:val="clear" w:color="auto" w:fill="auto"/>
          </w:tcPr>
          <w:p w14:paraId="2F20238A" w14:textId="77777777" w:rsidR="00E76E0B" w:rsidRPr="006339B2" w:rsidRDefault="00E76E0B" w:rsidP="003F07D0">
            <w:pPr>
              <w:spacing w:before="0" w:after="0" w:line="276" w:lineRule="auto"/>
              <w:rPr>
                <w:sz w:val="20"/>
              </w:rPr>
            </w:pPr>
            <w:r>
              <w:rPr>
                <w:sz w:val="20"/>
              </w:rPr>
              <w:t>Описание объекта закупки</w:t>
            </w:r>
          </w:p>
        </w:tc>
        <w:tc>
          <w:tcPr>
            <w:tcW w:w="1068" w:type="pct"/>
            <w:gridSpan w:val="2"/>
            <w:shd w:val="clear" w:color="auto" w:fill="auto"/>
          </w:tcPr>
          <w:p w14:paraId="7F002DBC" w14:textId="77777777" w:rsidR="00E76E0B" w:rsidRDefault="00E76E0B" w:rsidP="003F07D0">
            <w:pPr>
              <w:spacing w:before="0" w:after="0" w:line="276" w:lineRule="auto"/>
              <w:rPr>
                <w:sz w:val="20"/>
              </w:rPr>
            </w:pPr>
            <w:r w:rsidRPr="003B1A50">
              <w:rPr>
                <w:sz w:val="20"/>
              </w:rPr>
              <w:t xml:space="preserve">В описании объекта закупки могут быть указаны функциональные, технические и качественные характеристики, </w:t>
            </w:r>
            <w:r w:rsidRPr="003B1A50">
              <w:rPr>
                <w:sz w:val="20"/>
              </w:rPr>
              <w:lastRenderedPageBreak/>
              <w:t>эксплуатационные характеристики объекта закупки (при необходимости) в соответствии со статьей 33 Закона 44-ФЗ</w:t>
            </w:r>
          </w:p>
        </w:tc>
      </w:tr>
      <w:tr w:rsidR="00B656D7" w:rsidRPr="001A4780" w14:paraId="769D591F" w14:textId="77777777" w:rsidTr="00E76E0B">
        <w:trPr>
          <w:gridAfter w:val="1"/>
          <w:wAfter w:w="1007" w:type="pct"/>
        </w:trPr>
        <w:tc>
          <w:tcPr>
            <w:tcW w:w="709" w:type="pct"/>
            <w:shd w:val="clear" w:color="auto" w:fill="auto"/>
          </w:tcPr>
          <w:p w14:paraId="0107B088" w14:textId="77777777" w:rsidR="00B656D7" w:rsidRPr="002D6745" w:rsidRDefault="00B656D7" w:rsidP="003F07D0">
            <w:pPr>
              <w:spacing w:before="0" w:after="0" w:line="276" w:lineRule="auto"/>
              <w:rPr>
                <w:sz w:val="20"/>
              </w:rPr>
            </w:pPr>
          </w:p>
        </w:tc>
        <w:tc>
          <w:tcPr>
            <w:tcW w:w="711" w:type="pct"/>
            <w:gridSpan w:val="2"/>
            <w:shd w:val="clear" w:color="auto" w:fill="auto"/>
          </w:tcPr>
          <w:p w14:paraId="1F0BEFD4" w14:textId="77777777" w:rsidR="00B656D7" w:rsidRPr="003B1A50" w:rsidRDefault="00B656D7" w:rsidP="003F07D0">
            <w:pPr>
              <w:spacing w:before="0" w:after="0" w:line="276" w:lineRule="auto"/>
              <w:rPr>
                <w:sz w:val="20"/>
                <w:lang w:val="en-US"/>
              </w:rPr>
            </w:pPr>
            <w:r w:rsidRPr="00B656D7">
              <w:rPr>
                <w:sz w:val="20"/>
              </w:rPr>
              <w:t>bankSupportContractRequiredInfo</w:t>
            </w:r>
          </w:p>
        </w:tc>
        <w:tc>
          <w:tcPr>
            <w:tcW w:w="134" w:type="pct"/>
            <w:gridSpan w:val="2"/>
            <w:shd w:val="clear" w:color="auto" w:fill="auto"/>
          </w:tcPr>
          <w:p w14:paraId="27FC681E" w14:textId="77777777" w:rsidR="00B656D7" w:rsidRDefault="00B656D7" w:rsidP="003F07D0">
            <w:pPr>
              <w:spacing w:before="0" w:after="0" w:line="276" w:lineRule="auto"/>
              <w:jc w:val="center"/>
              <w:rPr>
                <w:sz w:val="20"/>
              </w:rPr>
            </w:pPr>
            <w:r>
              <w:rPr>
                <w:sz w:val="20"/>
              </w:rPr>
              <w:t>Н</w:t>
            </w:r>
          </w:p>
        </w:tc>
        <w:tc>
          <w:tcPr>
            <w:tcW w:w="335" w:type="pct"/>
            <w:gridSpan w:val="3"/>
            <w:shd w:val="clear" w:color="auto" w:fill="auto"/>
          </w:tcPr>
          <w:p w14:paraId="19330C8C" w14:textId="77777777" w:rsidR="00B656D7" w:rsidRDefault="00B656D7" w:rsidP="003F07D0">
            <w:pPr>
              <w:spacing w:before="0" w:after="0" w:line="276" w:lineRule="auto"/>
              <w:jc w:val="center"/>
              <w:rPr>
                <w:sz w:val="20"/>
                <w:lang w:val="en-US"/>
              </w:rPr>
            </w:pPr>
            <w:r>
              <w:rPr>
                <w:sz w:val="20"/>
                <w:lang w:val="en-US"/>
              </w:rPr>
              <w:t>S</w:t>
            </w:r>
          </w:p>
        </w:tc>
        <w:tc>
          <w:tcPr>
            <w:tcW w:w="1036" w:type="pct"/>
            <w:gridSpan w:val="2"/>
            <w:shd w:val="clear" w:color="auto" w:fill="auto"/>
          </w:tcPr>
          <w:p w14:paraId="5675172F" w14:textId="77777777" w:rsidR="00B656D7" w:rsidRDefault="00B656D7" w:rsidP="003F07D0">
            <w:pPr>
              <w:spacing w:before="0" w:after="0" w:line="276" w:lineRule="auto"/>
              <w:rPr>
                <w:sz w:val="20"/>
              </w:rPr>
            </w:pPr>
            <w:r w:rsidRPr="00B656D7">
              <w:rPr>
                <w:sz w:val="20"/>
              </w:rPr>
              <w:t>Информации о банковском и (или) казна</w:t>
            </w:r>
            <w:r>
              <w:rPr>
                <w:sz w:val="20"/>
              </w:rPr>
              <w:t>чейском сопровождении контакта</w:t>
            </w:r>
          </w:p>
        </w:tc>
        <w:tc>
          <w:tcPr>
            <w:tcW w:w="1068" w:type="pct"/>
            <w:gridSpan w:val="2"/>
            <w:shd w:val="clear" w:color="auto" w:fill="auto"/>
          </w:tcPr>
          <w:p w14:paraId="650750BC" w14:textId="77777777" w:rsidR="00B656D7" w:rsidRDefault="00B656D7" w:rsidP="003F07D0">
            <w:pPr>
              <w:spacing w:before="0" w:after="0" w:line="276" w:lineRule="auto"/>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14:paraId="64B1189B" w14:textId="77777777" w:rsidR="00B656D7" w:rsidRDefault="00B656D7" w:rsidP="003F07D0">
            <w:pPr>
              <w:spacing w:before="0" w:after="0" w:line="276" w:lineRule="auto"/>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14:paraId="7909EA1E" w14:textId="77777777" w:rsidR="00B656D7" w:rsidRDefault="00B656D7" w:rsidP="003F07D0">
            <w:pPr>
              <w:spacing w:before="0" w:after="0" w:line="276" w:lineRule="auto"/>
              <w:rPr>
                <w:sz w:val="20"/>
              </w:rPr>
            </w:pPr>
          </w:p>
          <w:p w14:paraId="0C676BC0" w14:textId="77777777" w:rsidR="00B656D7" w:rsidRPr="003B1A50" w:rsidRDefault="00B656D7" w:rsidP="003F07D0">
            <w:pPr>
              <w:spacing w:before="0" w:after="0" w:line="276" w:lineRule="auto"/>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EB3549" w:rsidRPr="001A4780" w14:paraId="42149B40" w14:textId="77777777" w:rsidTr="00490DAA">
        <w:trPr>
          <w:gridAfter w:val="1"/>
          <w:wAfter w:w="1007" w:type="pct"/>
        </w:trPr>
        <w:tc>
          <w:tcPr>
            <w:tcW w:w="3993" w:type="pct"/>
            <w:gridSpan w:val="12"/>
            <w:shd w:val="clear" w:color="auto" w:fill="auto"/>
            <w:hideMark/>
          </w:tcPr>
          <w:p w14:paraId="0D70F932" w14:textId="77777777" w:rsidR="00EB3549" w:rsidRDefault="00EB3549" w:rsidP="003F07D0">
            <w:pPr>
              <w:spacing w:before="0" w:after="0" w:line="276" w:lineRule="auto"/>
              <w:jc w:val="center"/>
              <w:rPr>
                <w:sz w:val="20"/>
              </w:rPr>
            </w:pPr>
            <w:r w:rsidRPr="001A4780">
              <w:rPr>
                <w:b/>
                <w:bCs/>
                <w:sz w:val="20"/>
              </w:rPr>
              <w:t>Организация заказчика данных требований</w:t>
            </w:r>
          </w:p>
        </w:tc>
      </w:tr>
      <w:tr w:rsidR="00EB3549" w:rsidRPr="001A4780" w14:paraId="29C5884A" w14:textId="77777777" w:rsidTr="00490DAA">
        <w:trPr>
          <w:gridAfter w:val="1"/>
          <w:wAfter w:w="1007" w:type="pct"/>
        </w:trPr>
        <w:tc>
          <w:tcPr>
            <w:tcW w:w="709" w:type="pct"/>
            <w:shd w:val="clear" w:color="auto" w:fill="auto"/>
            <w:hideMark/>
          </w:tcPr>
          <w:p w14:paraId="2B94C6E9" w14:textId="77777777" w:rsidR="00EB3549" w:rsidRPr="001A4780" w:rsidRDefault="00EB3549" w:rsidP="003F07D0">
            <w:pPr>
              <w:spacing w:before="0" w:after="0" w:line="276" w:lineRule="auto"/>
              <w:rPr>
                <w:sz w:val="20"/>
              </w:rPr>
            </w:pPr>
            <w:r w:rsidRPr="001A4780">
              <w:rPr>
                <w:b/>
                <w:bCs/>
                <w:sz w:val="20"/>
              </w:rPr>
              <w:t>customer</w:t>
            </w:r>
          </w:p>
        </w:tc>
        <w:tc>
          <w:tcPr>
            <w:tcW w:w="711" w:type="pct"/>
            <w:gridSpan w:val="2"/>
            <w:shd w:val="clear" w:color="auto" w:fill="auto"/>
            <w:hideMark/>
          </w:tcPr>
          <w:p w14:paraId="059F9843" w14:textId="77777777" w:rsidR="00EB3549" w:rsidRPr="001A4780" w:rsidRDefault="00EB3549" w:rsidP="003F07D0">
            <w:pPr>
              <w:spacing w:before="0" w:after="0" w:line="276" w:lineRule="auto"/>
              <w:rPr>
                <w:sz w:val="20"/>
              </w:rPr>
            </w:pPr>
            <w:r w:rsidRPr="001A4780">
              <w:rPr>
                <w:sz w:val="20"/>
              </w:rPr>
              <w:t> </w:t>
            </w:r>
          </w:p>
        </w:tc>
        <w:tc>
          <w:tcPr>
            <w:tcW w:w="134" w:type="pct"/>
            <w:gridSpan w:val="2"/>
            <w:shd w:val="clear" w:color="auto" w:fill="auto"/>
            <w:hideMark/>
          </w:tcPr>
          <w:p w14:paraId="56A0FDFB" w14:textId="77777777" w:rsidR="00EB3549" w:rsidRPr="001A4780" w:rsidRDefault="00EB3549" w:rsidP="003F07D0">
            <w:pPr>
              <w:spacing w:before="0" w:after="0" w:line="276" w:lineRule="auto"/>
              <w:rPr>
                <w:sz w:val="20"/>
              </w:rPr>
            </w:pPr>
            <w:r w:rsidRPr="001A4780">
              <w:rPr>
                <w:sz w:val="20"/>
              </w:rPr>
              <w:t> </w:t>
            </w:r>
          </w:p>
        </w:tc>
        <w:tc>
          <w:tcPr>
            <w:tcW w:w="335" w:type="pct"/>
            <w:gridSpan w:val="3"/>
            <w:shd w:val="clear" w:color="auto" w:fill="auto"/>
            <w:hideMark/>
          </w:tcPr>
          <w:p w14:paraId="793C767F" w14:textId="77777777" w:rsidR="00EB3549" w:rsidRPr="001A4780" w:rsidRDefault="00EB3549" w:rsidP="003F07D0">
            <w:pPr>
              <w:spacing w:before="0" w:after="0" w:line="276" w:lineRule="auto"/>
              <w:rPr>
                <w:sz w:val="20"/>
              </w:rPr>
            </w:pPr>
            <w:r w:rsidRPr="001A4780">
              <w:rPr>
                <w:sz w:val="20"/>
              </w:rPr>
              <w:t> </w:t>
            </w:r>
          </w:p>
        </w:tc>
        <w:tc>
          <w:tcPr>
            <w:tcW w:w="1036" w:type="pct"/>
            <w:gridSpan w:val="2"/>
            <w:shd w:val="clear" w:color="auto" w:fill="auto"/>
            <w:hideMark/>
          </w:tcPr>
          <w:p w14:paraId="1F9AF10E" w14:textId="77777777" w:rsidR="00EB3549" w:rsidRPr="001A4780" w:rsidRDefault="00EB3549" w:rsidP="003F07D0">
            <w:pPr>
              <w:spacing w:before="0" w:after="0" w:line="276" w:lineRule="auto"/>
              <w:rPr>
                <w:sz w:val="20"/>
              </w:rPr>
            </w:pPr>
            <w:r w:rsidRPr="001A4780">
              <w:rPr>
                <w:sz w:val="20"/>
              </w:rPr>
              <w:t> </w:t>
            </w:r>
          </w:p>
        </w:tc>
        <w:tc>
          <w:tcPr>
            <w:tcW w:w="1068" w:type="pct"/>
            <w:gridSpan w:val="2"/>
            <w:shd w:val="clear" w:color="auto" w:fill="auto"/>
            <w:hideMark/>
          </w:tcPr>
          <w:p w14:paraId="161E76F0" w14:textId="77777777" w:rsidR="00EB3549" w:rsidRPr="001A4780" w:rsidRDefault="00EB3549" w:rsidP="003F07D0">
            <w:pPr>
              <w:spacing w:before="0" w:after="0" w:line="276" w:lineRule="auto"/>
              <w:rPr>
                <w:sz w:val="20"/>
              </w:rPr>
            </w:pPr>
            <w:r>
              <w:rPr>
                <w:sz w:val="20"/>
              </w:rPr>
              <w:t xml:space="preserve"> </w:t>
            </w:r>
          </w:p>
        </w:tc>
      </w:tr>
      <w:tr w:rsidR="009E7EEE" w:rsidRPr="001A4780" w14:paraId="5405589B" w14:textId="77777777" w:rsidTr="00490DAA">
        <w:trPr>
          <w:gridAfter w:val="1"/>
          <w:wAfter w:w="1007" w:type="pct"/>
        </w:trPr>
        <w:tc>
          <w:tcPr>
            <w:tcW w:w="709" w:type="pct"/>
            <w:shd w:val="clear" w:color="auto" w:fill="auto"/>
            <w:hideMark/>
          </w:tcPr>
          <w:p w14:paraId="1A0A5414" w14:textId="77777777" w:rsidR="009E7EEE" w:rsidRPr="001A4780" w:rsidRDefault="009E7EEE" w:rsidP="003F07D0">
            <w:pPr>
              <w:spacing w:before="0" w:after="0" w:line="276" w:lineRule="auto"/>
              <w:rPr>
                <w:sz w:val="20"/>
              </w:rPr>
            </w:pPr>
            <w:r w:rsidRPr="001A4780">
              <w:rPr>
                <w:sz w:val="20"/>
              </w:rPr>
              <w:t> </w:t>
            </w:r>
          </w:p>
        </w:tc>
        <w:tc>
          <w:tcPr>
            <w:tcW w:w="711" w:type="pct"/>
            <w:gridSpan w:val="2"/>
            <w:shd w:val="clear" w:color="auto" w:fill="auto"/>
            <w:hideMark/>
          </w:tcPr>
          <w:p w14:paraId="19484AE6" w14:textId="77777777" w:rsidR="009E7EEE" w:rsidRPr="001A4780" w:rsidRDefault="009E7EEE" w:rsidP="003F07D0">
            <w:pPr>
              <w:spacing w:before="0" w:after="0" w:line="276" w:lineRule="auto"/>
              <w:rPr>
                <w:sz w:val="20"/>
              </w:rPr>
            </w:pPr>
            <w:r w:rsidRPr="001A4780">
              <w:rPr>
                <w:sz w:val="20"/>
              </w:rPr>
              <w:t xml:space="preserve">regNum </w:t>
            </w:r>
          </w:p>
        </w:tc>
        <w:tc>
          <w:tcPr>
            <w:tcW w:w="134" w:type="pct"/>
            <w:gridSpan w:val="2"/>
            <w:shd w:val="clear" w:color="auto" w:fill="auto"/>
            <w:hideMark/>
          </w:tcPr>
          <w:p w14:paraId="056E25E9" w14:textId="77777777" w:rsidR="009E7EEE" w:rsidRPr="001A4780" w:rsidRDefault="009E7EEE" w:rsidP="003F07D0">
            <w:pPr>
              <w:spacing w:before="0" w:after="0" w:line="276" w:lineRule="auto"/>
              <w:jc w:val="center"/>
              <w:rPr>
                <w:sz w:val="20"/>
              </w:rPr>
            </w:pPr>
            <w:r w:rsidRPr="001A4780">
              <w:rPr>
                <w:sz w:val="20"/>
              </w:rPr>
              <w:t>O</w:t>
            </w:r>
          </w:p>
        </w:tc>
        <w:tc>
          <w:tcPr>
            <w:tcW w:w="335" w:type="pct"/>
            <w:gridSpan w:val="3"/>
            <w:shd w:val="clear" w:color="auto" w:fill="auto"/>
            <w:hideMark/>
          </w:tcPr>
          <w:p w14:paraId="6DB112A4" w14:textId="77777777" w:rsidR="009E7EEE" w:rsidRPr="001A4780" w:rsidRDefault="009E7EEE" w:rsidP="003F07D0">
            <w:pPr>
              <w:spacing w:before="0" w:after="0" w:line="276" w:lineRule="auto"/>
              <w:jc w:val="center"/>
              <w:rPr>
                <w:sz w:val="20"/>
              </w:rPr>
            </w:pPr>
            <w:r w:rsidRPr="001A4780">
              <w:rPr>
                <w:sz w:val="20"/>
              </w:rPr>
              <w:t>T</w:t>
            </w:r>
          </w:p>
        </w:tc>
        <w:tc>
          <w:tcPr>
            <w:tcW w:w="1036" w:type="pct"/>
            <w:gridSpan w:val="2"/>
            <w:shd w:val="clear" w:color="auto" w:fill="auto"/>
            <w:hideMark/>
          </w:tcPr>
          <w:p w14:paraId="3D2503DB" w14:textId="77777777" w:rsidR="009E7EEE" w:rsidRPr="001A4780" w:rsidRDefault="009E7EEE" w:rsidP="003F07D0">
            <w:pPr>
              <w:spacing w:before="0" w:after="0" w:line="276" w:lineRule="auto"/>
              <w:rPr>
                <w:sz w:val="20"/>
              </w:rPr>
            </w:pPr>
            <w:r>
              <w:rPr>
                <w:sz w:val="20"/>
                <w:lang w:val="en-US"/>
              </w:rPr>
              <w:t xml:space="preserve">Код </w:t>
            </w:r>
            <w:r>
              <w:rPr>
                <w:sz w:val="20"/>
              </w:rPr>
              <w:t>по</w:t>
            </w:r>
            <w:r w:rsidRPr="001A4780">
              <w:rPr>
                <w:sz w:val="20"/>
              </w:rPr>
              <w:t xml:space="preserve"> СПЗ</w:t>
            </w:r>
          </w:p>
        </w:tc>
        <w:tc>
          <w:tcPr>
            <w:tcW w:w="1068" w:type="pct"/>
            <w:gridSpan w:val="2"/>
            <w:shd w:val="clear" w:color="auto" w:fill="auto"/>
            <w:vAlign w:val="center"/>
            <w:hideMark/>
          </w:tcPr>
          <w:p w14:paraId="5011C026" w14:textId="77777777" w:rsidR="009E7EEE" w:rsidRPr="001A4780" w:rsidRDefault="009E7EEE" w:rsidP="003F07D0">
            <w:pPr>
              <w:spacing w:before="0" w:after="0" w:line="276" w:lineRule="auto"/>
              <w:rPr>
                <w:sz w:val="20"/>
              </w:rPr>
            </w:pPr>
            <w:r>
              <w:rPr>
                <w:sz w:val="20"/>
                <w:lang w:eastAsia="en-US"/>
              </w:rPr>
              <w:t xml:space="preserve">Шаблон значения: \d{11} </w:t>
            </w:r>
          </w:p>
        </w:tc>
      </w:tr>
      <w:tr w:rsidR="009E7EEE" w:rsidRPr="001A4780" w14:paraId="12BC0071" w14:textId="77777777" w:rsidTr="00490DAA">
        <w:trPr>
          <w:gridAfter w:val="1"/>
          <w:wAfter w:w="1007" w:type="pct"/>
        </w:trPr>
        <w:tc>
          <w:tcPr>
            <w:tcW w:w="709" w:type="pct"/>
            <w:shd w:val="clear" w:color="auto" w:fill="auto"/>
            <w:hideMark/>
          </w:tcPr>
          <w:p w14:paraId="6C25143D" w14:textId="77777777" w:rsidR="009E7EEE" w:rsidRPr="001A4780" w:rsidRDefault="009E7EEE" w:rsidP="003F07D0">
            <w:pPr>
              <w:spacing w:before="0" w:after="0" w:line="276" w:lineRule="auto"/>
              <w:rPr>
                <w:sz w:val="20"/>
              </w:rPr>
            </w:pPr>
            <w:r w:rsidRPr="001A4780">
              <w:rPr>
                <w:sz w:val="20"/>
              </w:rPr>
              <w:t> </w:t>
            </w:r>
          </w:p>
        </w:tc>
        <w:tc>
          <w:tcPr>
            <w:tcW w:w="711" w:type="pct"/>
            <w:gridSpan w:val="2"/>
            <w:shd w:val="clear" w:color="auto" w:fill="auto"/>
            <w:hideMark/>
          </w:tcPr>
          <w:p w14:paraId="65865182" w14:textId="77777777" w:rsidR="009E7EEE" w:rsidRDefault="009E7EEE" w:rsidP="003F07D0">
            <w:pPr>
              <w:spacing w:before="0" w:after="0" w:line="276" w:lineRule="auto"/>
              <w:rPr>
                <w:sz w:val="20"/>
                <w:lang w:eastAsia="en-US"/>
              </w:rPr>
            </w:pPr>
            <w:r>
              <w:rPr>
                <w:sz w:val="20"/>
                <w:lang w:eastAsia="en-US"/>
              </w:rPr>
              <w:t>consRegistryNum</w:t>
            </w:r>
          </w:p>
        </w:tc>
        <w:tc>
          <w:tcPr>
            <w:tcW w:w="134" w:type="pct"/>
            <w:gridSpan w:val="2"/>
            <w:shd w:val="clear" w:color="auto" w:fill="auto"/>
            <w:hideMark/>
          </w:tcPr>
          <w:p w14:paraId="6CF1D10C" w14:textId="77777777" w:rsidR="009E7EEE" w:rsidRDefault="009E7EEE" w:rsidP="003F07D0">
            <w:pPr>
              <w:spacing w:before="0" w:after="0" w:line="276" w:lineRule="auto"/>
              <w:jc w:val="center"/>
              <w:rPr>
                <w:sz w:val="20"/>
                <w:lang w:eastAsia="en-US"/>
              </w:rPr>
            </w:pPr>
            <w:r>
              <w:rPr>
                <w:sz w:val="20"/>
                <w:lang w:eastAsia="en-US"/>
              </w:rPr>
              <w:t>Н</w:t>
            </w:r>
          </w:p>
        </w:tc>
        <w:tc>
          <w:tcPr>
            <w:tcW w:w="335" w:type="pct"/>
            <w:gridSpan w:val="3"/>
            <w:shd w:val="clear" w:color="auto" w:fill="auto"/>
            <w:hideMark/>
          </w:tcPr>
          <w:p w14:paraId="13EDBDFC" w14:textId="77777777" w:rsidR="009E7EEE" w:rsidRDefault="009E7EEE" w:rsidP="003F07D0">
            <w:pPr>
              <w:spacing w:before="0" w:after="0" w:line="276" w:lineRule="auto"/>
              <w:jc w:val="center"/>
              <w:rPr>
                <w:sz w:val="20"/>
                <w:lang w:eastAsia="en-US"/>
              </w:rPr>
            </w:pPr>
            <w:r>
              <w:rPr>
                <w:sz w:val="20"/>
                <w:lang w:eastAsia="en-US"/>
              </w:rPr>
              <w:t>T(8)</w:t>
            </w:r>
          </w:p>
        </w:tc>
        <w:tc>
          <w:tcPr>
            <w:tcW w:w="1036" w:type="pct"/>
            <w:gridSpan w:val="2"/>
            <w:shd w:val="clear" w:color="auto" w:fill="auto"/>
            <w:hideMark/>
          </w:tcPr>
          <w:p w14:paraId="229E3382" w14:textId="77777777" w:rsidR="009E7EEE" w:rsidRDefault="009E7EEE" w:rsidP="003F07D0">
            <w:pPr>
              <w:spacing w:before="0" w:after="0" w:line="276" w:lineRule="auto"/>
              <w:rPr>
                <w:sz w:val="20"/>
                <w:lang w:eastAsia="en-US"/>
              </w:rPr>
            </w:pPr>
            <w:r>
              <w:rPr>
                <w:sz w:val="20"/>
                <w:lang w:eastAsia="en-US"/>
              </w:rPr>
              <w:t>Код по Сводному Реестру</w:t>
            </w:r>
          </w:p>
        </w:tc>
        <w:tc>
          <w:tcPr>
            <w:tcW w:w="1068" w:type="pct"/>
            <w:gridSpan w:val="2"/>
            <w:shd w:val="clear" w:color="auto" w:fill="auto"/>
            <w:hideMark/>
          </w:tcPr>
          <w:p w14:paraId="2A2AB63A" w14:textId="77777777" w:rsidR="001F0B71" w:rsidDel="000C3D5C" w:rsidRDefault="009E7EEE" w:rsidP="003F07D0">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14:paraId="439DAB28" w14:textId="77777777" w:rsidR="009E7EEE" w:rsidRDefault="009E7EEE" w:rsidP="003F07D0">
            <w:pPr>
              <w:spacing w:before="0" w:after="0" w:line="276" w:lineRule="auto"/>
              <w:rPr>
                <w:sz w:val="20"/>
                <w:lang w:eastAsia="en-US"/>
              </w:rPr>
            </w:pPr>
          </w:p>
        </w:tc>
      </w:tr>
      <w:tr w:rsidR="009E7EEE" w:rsidRPr="001A4780" w14:paraId="459A84E5" w14:textId="77777777" w:rsidTr="00490DAA">
        <w:trPr>
          <w:gridAfter w:val="1"/>
          <w:wAfter w:w="1007" w:type="pct"/>
        </w:trPr>
        <w:tc>
          <w:tcPr>
            <w:tcW w:w="709" w:type="pct"/>
            <w:shd w:val="clear" w:color="auto" w:fill="auto"/>
            <w:hideMark/>
          </w:tcPr>
          <w:p w14:paraId="51699989" w14:textId="77777777" w:rsidR="009E7EEE" w:rsidRPr="001A4780" w:rsidRDefault="009E7EEE" w:rsidP="003F07D0">
            <w:pPr>
              <w:spacing w:before="0" w:after="0" w:line="276" w:lineRule="auto"/>
              <w:rPr>
                <w:sz w:val="20"/>
              </w:rPr>
            </w:pPr>
            <w:r w:rsidRPr="001A4780">
              <w:rPr>
                <w:sz w:val="20"/>
              </w:rPr>
              <w:t> </w:t>
            </w:r>
          </w:p>
        </w:tc>
        <w:tc>
          <w:tcPr>
            <w:tcW w:w="711" w:type="pct"/>
            <w:gridSpan w:val="2"/>
            <w:shd w:val="clear" w:color="auto" w:fill="auto"/>
            <w:hideMark/>
          </w:tcPr>
          <w:p w14:paraId="5B33F63C" w14:textId="77777777" w:rsidR="009E7EEE" w:rsidRPr="001A4780" w:rsidRDefault="009E7EEE" w:rsidP="003F07D0">
            <w:pPr>
              <w:spacing w:before="0" w:after="0" w:line="276" w:lineRule="auto"/>
              <w:rPr>
                <w:sz w:val="20"/>
              </w:rPr>
            </w:pPr>
            <w:r w:rsidRPr="001A4780">
              <w:rPr>
                <w:sz w:val="20"/>
              </w:rPr>
              <w:t xml:space="preserve">fullName </w:t>
            </w:r>
          </w:p>
        </w:tc>
        <w:tc>
          <w:tcPr>
            <w:tcW w:w="134" w:type="pct"/>
            <w:gridSpan w:val="2"/>
            <w:shd w:val="clear" w:color="auto" w:fill="auto"/>
            <w:hideMark/>
          </w:tcPr>
          <w:p w14:paraId="737A30FD" w14:textId="77777777" w:rsidR="009E7EEE" w:rsidRPr="001A4780" w:rsidRDefault="009E7EEE" w:rsidP="003F07D0">
            <w:pPr>
              <w:spacing w:before="0" w:after="0" w:line="276" w:lineRule="auto"/>
              <w:jc w:val="center"/>
              <w:rPr>
                <w:sz w:val="20"/>
              </w:rPr>
            </w:pPr>
            <w:r w:rsidRPr="001A4780">
              <w:rPr>
                <w:sz w:val="20"/>
              </w:rPr>
              <w:t>H</w:t>
            </w:r>
          </w:p>
        </w:tc>
        <w:tc>
          <w:tcPr>
            <w:tcW w:w="335" w:type="pct"/>
            <w:gridSpan w:val="3"/>
            <w:shd w:val="clear" w:color="auto" w:fill="auto"/>
            <w:hideMark/>
          </w:tcPr>
          <w:p w14:paraId="31B647E8" w14:textId="77777777" w:rsidR="009E7EEE" w:rsidRPr="001A4780" w:rsidRDefault="009E7EEE" w:rsidP="003F07D0">
            <w:pPr>
              <w:spacing w:before="0" w:after="0" w:line="276" w:lineRule="auto"/>
              <w:jc w:val="center"/>
              <w:rPr>
                <w:sz w:val="20"/>
              </w:rPr>
            </w:pPr>
            <w:r w:rsidRPr="001A4780">
              <w:rPr>
                <w:sz w:val="20"/>
              </w:rPr>
              <w:t>T(1-2000)</w:t>
            </w:r>
          </w:p>
        </w:tc>
        <w:tc>
          <w:tcPr>
            <w:tcW w:w="1036" w:type="pct"/>
            <w:gridSpan w:val="2"/>
            <w:shd w:val="clear" w:color="auto" w:fill="auto"/>
            <w:hideMark/>
          </w:tcPr>
          <w:p w14:paraId="38F15BA2" w14:textId="77777777" w:rsidR="009E7EEE" w:rsidRPr="001A4780" w:rsidRDefault="009E7EEE" w:rsidP="003F07D0">
            <w:pPr>
              <w:spacing w:before="0" w:after="0" w:line="276" w:lineRule="auto"/>
              <w:rPr>
                <w:sz w:val="20"/>
              </w:rPr>
            </w:pPr>
            <w:r w:rsidRPr="001A4780">
              <w:rPr>
                <w:sz w:val="20"/>
              </w:rPr>
              <w:t>Полное наименование</w:t>
            </w:r>
          </w:p>
        </w:tc>
        <w:tc>
          <w:tcPr>
            <w:tcW w:w="1068" w:type="pct"/>
            <w:gridSpan w:val="2"/>
            <w:shd w:val="clear" w:color="auto" w:fill="auto"/>
            <w:vAlign w:val="center"/>
            <w:hideMark/>
          </w:tcPr>
          <w:p w14:paraId="1E553337" w14:textId="77777777" w:rsidR="009E7EEE" w:rsidRPr="001A4780" w:rsidRDefault="009E7EEE" w:rsidP="003F07D0">
            <w:pPr>
              <w:spacing w:before="0" w:after="0" w:line="276" w:lineRule="auto"/>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B80981" w14:paraId="30FF2B97" w14:textId="77777777" w:rsidTr="00490DAA">
        <w:trPr>
          <w:gridAfter w:val="1"/>
          <w:wAfter w:w="1007" w:type="pct"/>
        </w:trPr>
        <w:tc>
          <w:tcPr>
            <w:tcW w:w="3993" w:type="pct"/>
            <w:gridSpan w:val="12"/>
            <w:shd w:val="clear" w:color="auto" w:fill="auto"/>
          </w:tcPr>
          <w:p w14:paraId="53E91CB5" w14:textId="77777777" w:rsidR="00EB3549" w:rsidRPr="00B80981" w:rsidRDefault="00EB3549" w:rsidP="003F07D0">
            <w:pPr>
              <w:spacing w:before="0" w:after="0" w:line="276" w:lineRule="auto"/>
              <w:jc w:val="center"/>
              <w:rPr>
                <w:b/>
                <w:sz w:val="20"/>
              </w:rPr>
            </w:pPr>
            <w:r w:rsidRPr="00B80981">
              <w:rPr>
                <w:b/>
                <w:sz w:val="20"/>
              </w:rPr>
              <w:t>Места доставки товара, выполнения работы или оказания услуги по справочнику КЛАДР</w:t>
            </w:r>
          </w:p>
        </w:tc>
      </w:tr>
      <w:tr w:rsidR="00EB3549" w14:paraId="345E34B9" w14:textId="77777777" w:rsidTr="00395700">
        <w:trPr>
          <w:gridAfter w:val="1"/>
          <w:wAfter w:w="1007" w:type="pct"/>
        </w:trPr>
        <w:tc>
          <w:tcPr>
            <w:tcW w:w="711" w:type="pct"/>
            <w:gridSpan w:val="2"/>
            <w:shd w:val="clear" w:color="auto" w:fill="auto"/>
          </w:tcPr>
          <w:p w14:paraId="4837FF8B" w14:textId="77777777" w:rsidR="00EB3549" w:rsidRPr="00B80981" w:rsidRDefault="00EB3549" w:rsidP="003F07D0">
            <w:pPr>
              <w:spacing w:before="0" w:after="0" w:line="276" w:lineRule="auto"/>
              <w:rPr>
                <w:b/>
                <w:sz w:val="20"/>
              </w:rPr>
            </w:pPr>
            <w:r w:rsidRPr="00B80981">
              <w:rPr>
                <w:b/>
                <w:sz w:val="20"/>
              </w:rPr>
              <w:t>kladrPlaces</w:t>
            </w:r>
          </w:p>
        </w:tc>
        <w:tc>
          <w:tcPr>
            <w:tcW w:w="714" w:type="pct"/>
            <w:gridSpan w:val="2"/>
            <w:shd w:val="clear" w:color="auto" w:fill="auto"/>
          </w:tcPr>
          <w:p w14:paraId="27536079" w14:textId="77777777" w:rsidR="00EB3549" w:rsidRPr="001A4780" w:rsidRDefault="00EB3549" w:rsidP="003F07D0">
            <w:pPr>
              <w:spacing w:before="0" w:after="0" w:line="276" w:lineRule="auto"/>
              <w:rPr>
                <w:sz w:val="20"/>
              </w:rPr>
            </w:pPr>
          </w:p>
        </w:tc>
        <w:tc>
          <w:tcPr>
            <w:tcW w:w="133" w:type="pct"/>
            <w:gridSpan w:val="2"/>
            <w:shd w:val="clear" w:color="auto" w:fill="auto"/>
          </w:tcPr>
          <w:p w14:paraId="44A8C7CA" w14:textId="77777777" w:rsidR="00EB3549" w:rsidRPr="001A4780" w:rsidRDefault="00EB3549" w:rsidP="003F07D0">
            <w:pPr>
              <w:spacing w:before="0" w:after="0" w:line="276" w:lineRule="auto"/>
              <w:jc w:val="center"/>
              <w:rPr>
                <w:sz w:val="20"/>
              </w:rPr>
            </w:pPr>
          </w:p>
        </w:tc>
        <w:tc>
          <w:tcPr>
            <w:tcW w:w="335" w:type="pct"/>
            <w:gridSpan w:val="3"/>
            <w:shd w:val="clear" w:color="auto" w:fill="auto"/>
          </w:tcPr>
          <w:p w14:paraId="1A057550" w14:textId="77777777" w:rsidR="00EB3549" w:rsidRPr="001A4780" w:rsidRDefault="00EB3549" w:rsidP="003F07D0">
            <w:pPr>
              <w:spacing w:before="0" w:after="0" w:line="276" w:lineRule="auto"/>
              <w:jc w:val="center"/>
              <w:rPr>
                <w:sz w:val="20"/>
              </w:rPr>
            </w:pPr>
          </w:p>
        </w:tc>
        <w:tc>
          <w:tcPr>
            <w:tcW w:w="1032" w:type="pct"/>
            <w:shd w:val="clear" w:color="auto" w:fill="auto"/>
          </w:tcPr>
          <w:p w14:paraId="5E724B3D" w14:textId="77777777" w:rsidR="00EB3549" w:rsidRPr="001A4780" w:rsidRDefault="00EB3549" w:rsidP="003F07D0">
            <w:pPr>
              <w:spacing w:before="0" w:after="0" w:line="276" w:lineRule="auto"/>
              <w:rPr>
                <w:sz w:val="20"/>
              </w:rPr>
            </w:pPr>
          </w:p>
        </w:tc>
        <w:tc>
          <w:tcPr>
            <w:tcW w:w="1068" w:type="pct"/>
            <w:gridSpan w:val="2"/>
            <w:shd w:val="clear" w:color="auto" w:fill="auto"/>
          </w:tcPr>
          <w:p w14:paraId="61BD4072" w14:textId="77777777" w:rsidR="00EB3549" w:rsidRDefault="00EB3549" w:rsidP="003F07D0">
            <w:pPr>
              <w:spacing w:before="0" w:after="0" w:line="276" w:lineRule="auto"/>
              <w:rPr>
                <w:sz w:val="20"/>
              </w:rPr>
            </w:pPr>
          </w:p>
        </w:tc>
      </w:tr>
      <w:tr w:rsidR="00EB3549" w14:paraId="2A83BC54" w14:textId="77777777" w:rsidTr="00395700">
        <w:trPr>
          <w:gridAfter w:val="1"/>
          <w:wAfter w:w="1007" w:type="pct"/>
        </w:trPr>
        <w:tc>
          <w:tcPr>
            <w:tcW w:w="711" w:type="pct"/>
            <w:gridSpan w:val="2"/>
            <w:shd w:val="clear" w:color="auto" w:fill="auto"/>
          </w:tcPr>
          <w:p w14:paraId="1D1978D9" w14:textId="77777777" w:rsidR="00EB3549" w:rsidRPr="00B80981" w:rsidRDefault="00EB3549" w:rsidP="003F07D0">
            <w:pPr>
              <w:spacing w:before="0" w:after="0" w:line="276" w:lineRule="auto"/>
              <w:rPr>
                <w:b/>
                <w:sz w:val="20"/>
                <w:lang w:val="en-US"/>
              </w:rPr>
            </w:pPr>
            <w:r w:rsidRPr="00B80981">
              <w:rPr>
                <w:b/>
                <w:sz w:val="20"/>
              </w:rPr>
              <w:t>kladrPlace</w:t>
            </w:r>
          </w:p>
        </w:tc>
        <w:tc>
          <w:tcPr>
            <w:tcW w:w="714" w:type="pct"/>
            <w:gridSpan w:val="2"/>
            <w:shd w:val="clear" w:color="auto" w:fill="auto"/>
          </w:tcPr>
          <w:p w14:paraId="753DD5ED" w14:textId="77777777" w:rsidR="00EB3549" w:rsidRPr="001A4780" w:rsidRDefault="00EB3549" w:rsidP="003F07D0">
            <w:pPr>
              <w:spacing w:before="0" w:after="0" w:line="276" w:lineRule="auto"/>
              <w:rPr>
                <w:sz w:val="20"/>
              </w:rPr>
            </w:pPr>
          </w:p>
        </w:tc>
        <w:tc>
          <w:tcPr>
            <w:tcW w:w="133" w:type="pct"/>
            <w:gridSpan w:val="2"/>
            <w:shd w:val="clear" w:color="auto" w:fill="auto"/>
          </w:tcPr>
          <w:p w14:paraId="6044CEAC" w14:textId="77777777" w:rsidR="00EB3549" w:rsidRPr="001A4780" w:rsidRDefault="00EB3549" w:rsidP="003F07D0">
            <w:pPr>
              <w:spacing w:before="0" w:after="0" w:line="276" w:lineRule="auto"/>
              <w:jc w:val="center"/>
              <w:rPr>
                <w:sz w:val="20"/>
              </w:rPr>
            </w:pPr>
            <w:r>
              <w:rPr>
                <w:sz w:val="20"/>
              </w:rPr>
              <w:t>O</w:t>
            </w:r>
          </w:p>
        </w:tc>
        <w:tc>
          <w:tcPr>
            <w:tcW w:w="335" w:type="pct"/>
            <w:gridSpan w:val="3"/>
            <w:shd w:val="clear" w:color="auto" w:fill="auto"/>
          </w:tcPr>
          <w:p w14:paraId="4AB973C7" w14:textId="77777777" w:rsidR="00EB3549" w:rsidRPr="001A4780" w:rsidRDefault="00EB3549" w:rsidP="003F07D0">
            <w:pPr>
              <w:spacing w:before="0" w:after="0" w:line="276" w:lineRule="auto"/>
              <w:jc w:val="center"/>
              <w:rPr>
                <w:sz w:val="20"/>
              </w:rPr>
            </w:pPr>
            <w:r>
              <w:rPr>
                <w:sz w:val="20"/>
                <w:lang w:val="en-US"/>
              </w:rPr>
              <w:t>S</w:t>
            </w:r>
          </w:p>
        </w:tc>
        <w:tc>
          <w:tcPr>
            <w:tcW w:w="1032" w:type="pct"/>
            <w:shd w:val="clear" w:color="auto" w:fill="auto"/>
          </w:tcPr>
          <w:p w14:paraId="479B6439" w14:textId="77777777" w:rsidR="00EB3549" w:rsidRPr="00B80981" w:rsidRDefault="00EB3549" w:rsidP="003F07D0">
            <w:pPr>
              <w:spacing w:before="0" w:after="0" w:line="276" w:lineRule="auto"/>
              <w:rPr>
                <w:sz w:val="20"/>
              </w:rPr>
            </w:pPr>
            <w:r w:rsidRPr="001A4780">
              <w:rPr>
                <w:sz w:val="20"/>
              </w:rPr>
              <w:t> </w:t>
            </w:r>
            <w:r w:rsidRPr="00B80981">
              <w:rPr>
                <w:sz w:val="20"/>
              </w:rPr>
              <w:t xml:space="preserve">Место доставки товара, выполнения работы или </w:t>
            </w:r>
            <w:r w:rsidRPr="00B80981">
              <w:rPr>
                <w:sz w:val="20"/>
              </w:rPr>
              <w:lastRenderedPageBreak/>
              <w:t>оказания услуги по справочнику КЛАДР</w:t>
            </w:r>
          </w:p>
        </w:tc>
        <w:tc>
          <w:tcPr>
            <w:tcW w:w="1068" w:type="pct"/>
            <w:gridSpan w:val="2"/>
            <w:shd w:val="clear" w:color="auto" w:fill="auto"/>
          </w:tcPr>
          <w:p w14:paraId="2F60AAC3" w14:textId="77777777" w:rsidR="00EB3549" w:rsidRDefault="00DE7AE7" w:rsidP="003F07D0">
            <w:pPr>
              <w:spacing w:before="0" w:after="0" w:line="276" w:lineRule="auto"/>
              <w:rPr>
                <w:sz w:val="20"/>
              </w:rPr>
            </w:pPr>
            <w:r w:rsidRPr="001A4780">
              <w:rPr>
                <w:sz w:val="20"/>
              </w:rPr>
              <w:lastRenderedPageBreak/>
              <w:t>Множественный элемент</w:t>
            </w:r>
          </w:p>
        </w:tc>
      </w:tr>
      <w:tr w:rsidR="00EB3549" w14:paraId="4C089D74" w14:textId="77777777" w:rsidTr="00395700">
        <w:trPr>
          <w:gridAfter w:val="1"/>
          <w:wAfter w:w="1007" w:type="pct"/>
        </w:trPr>
        <w:tc>
          <w:tcPr>
            <w:tcW w:w="711" w:type="pct"/>
            <w:gridSpan w:val="2"/>
            <w:vMerge w:val="restart"/>
            <w:shd w:val="clear" w:color="auto" w:fill="auto"/>
          </w:tcPr>
          <w:p w14:paraId="1ADCB2EB" w14:textId="77777777" w:rsidR="00EB3549" w:rsidRPr="001A4780" w:rsidRDefault="00EB3549" w:rsidP="003F07D0">
            <w:pPr>
              <w:spacing w:before="0" w:after="0" w:line="276" w:lineRule="auto"/>
              <w:rPr>
                <w:sz w:val="20"/>
              </w:rPr>
            </w:pPr>
            <w:r>
              <w:rPr>
                <w:sz w:val="20"/>
              </w:rPr>
              <w:t>Допустимо указание только одного элемента. Выбор – необязательный.</w:t>
            </w:r>
          </w:p>
        </w:tc>
        <w:tc>
          <w:tcPr>
            <w:tcW w:w="714" w:type="pct"/>
            <w:gridSpan w:val="2"/>
            <w:shd w:val="clear" w:color="auto" w:fill="auto"/>
          </w:tcPr>
          <w:p w14:paraId="1FC89107" w14:textId="77777777" w:rsidR="00EB3549" w:rsidRPr="001A4780" w:rsidRDefault="00EB3549" w:rsidP="003F07D0">
            <w:pPr>
              <w:spacing w:before="0" w:after="0" w:line="276" w:lineRule="auto"/>
              <w:rPr>
                <w:sz w:val="20"/>
              </w:rPr>
            </w:pPr>
            <w:r w:rsidRPr="00B80981">
              <w:rPr>
                <w:sz w:val="20"/>
              </w:rPr>
              <w:t>kladr</w:t>
            </w:r>
          </w:p>
        </w:tc>
        <w:tc>
          <w:tcPr>
            <w:tcW w:w="133" w:type="pct"/>
            <w:gridSpan w:val="2"/>
            <w:shd w:val="clear" w:color="auto" w:fill="auto"/>
          </w:tcPr>
          <w:p w14:paraId="6C708119" w14:textId="77777777" w:rsidR="00EB3549" w:rsidRPr="00B80981" w:rsidRDefault="00EB3549" w:rsidP="003F07D0">
            <w:pPr>
              <w:spacing w:before="0" w:after="0" w:line="276" w:lineRule="auto"/>
              <w:jc w:val="center"/>
              <w:rPr>
                <w:sz w:val="20"/>
                <w:lang w:val="en-US"/>
              </w:rPr>
            </w:pPr>
            <w:r>
              <w:rPr>
                <w:sz w:val="20"/>
                <w:lang w:val="en-US"/>
              </w:rPr>
              <w:t>O</w:t>
            </w:r>
          </w:p>
        </w:tc>
        <w:tc>
          <w:tcPr>
            <w:tcW w:w="335" w:type="pct"/>
            <w:gridSpan w:val="3"/>
            <w:shd w:val="clear" w:color="auto" w:fill="auto"/>
          </w:tcPr>
          <w:p w14:paraId="331587D4" w14:textId="77777777" w:rsidR="00EB3549" w:rsidRPr="001A4780" w:rsidRDefault="00EB3549" w:rsidP="003F07D0">
            <w:pPr>
              <w:spacing w:before="0" w:after="0" w:line="276" w:lineRule="auto"/>
              <w:jc w:val="center"/>
              <w:rPr>
                <w:sz w:val="20"/>
              </w:rPr>
            </w:pPr>
            <w:r>
              <w:rPr>
                <w:sz w:val="20"/>
                <w:lang w:val="en-US"/>
              </w:rPr>
              <w:t>S</w:t>
            </w:r>
          </w:p>
        </w:tc>
        <w:tc>
          <w:tcPr>
            <w:tcW w:w="1032" w:type="pct"/>
            <w:shd w:val="clear" w:color="auto" w:fill="auto"/>
          </w:tcPr>
          <w:p w14:paraId="5C08B1A5" w14:textId="77777777" w:rsidR="00EB3549" w:rsidRPr="001A4780" w:rsidRDefault="00EB3549" w:rsidP="003F07D0">
            <w:pPr>
              <w:spacing w:before="0" w:after="0" w:line="276" w:lineRule="auto"/>
              <w:rPr>
                <w:sz w:val="20"/>
              </w:rPr>
            </w:pPr>
            <w:r w:rsidRPr="00B80981">
              <w:rPr>
                <w:sz w:val="20"/>
              </w:rPr>
              <w:t>Код КЛАДР - если поставка в РФ</w:t>
            </w:r>
          </w:p>
        </w:tc>
        <w:tc>
          <w:tcPr>
            <w:tcW w:w="1068" w:type="pct"/>
            <w:gridSpan w:val="2"/>
            <w:shd w:val="clear" w:color="auto" w:fill="auto"/>
          </w:tcPr>
          <w:p w14:paraId="5493FAC8" w14:textId="77777777" w:rsidR="00EB3549" w:rsidRDefault="00EB3549" w:rsidP="003F07D0">
            <w:pPr>
              <w:spacing w:before="0" w:after="0" w:line="276" w:lineRule="auto"/>
              <w:rPr>
                <w:sz w:val="20"/>
              </w:rPr>
            </w:pPr>
          </w:p>
        </w:tc>
      </w:tr>
      <w:tr w:rsidR="00EB3549" w14:paraId="398CAA1F" w14:textId="77777777" w:rsidTr="00395700">
        <w:trPr>
          <w:gridAfter w:val="1"/>
          <w:wAfter w:w="1007" w:type="pct"/>
        </w:trPr>
        <w:tc>
          <w:tcPr>
            <w:tcW w:w="711" w:type="pct"/>
            <w:gridSpan w:val="2"/>
            <w:vMerge/>
            <w:shd w:val="clear" w:color="auto" w:fill="auto"/>
          </w:tcPr>
          <w:p w14:paraId="018D39F8" w14:textId="77777777" w:rsidR="00EB3549" w:rsidRPr="001A4780" w:rsidRDefault="00EB3549" w:rsidP="003F07D0">
            <w:pPr>
              <w:spacing w:before="0" w:after="0" w:line="276" w:lineRule="auto"/>
              <w:rPr>
                <w:sz w:val="20"/>
              </w:rPr>
            </w:pPr>
          </w:p>
        </w:tc>
        <w:tc>
          <w:tcPr>
            <w:tcW w:w="714" w:type="pct"/>
            <w:gridSpan w:val="2"/>
            <w:shd w:val="clear" w:color="auto" w:fill="auto"/>
          </w:tcPr>
          <w:p w14:paraId="21F595DE" w14:textId="77777777" w:rsidR="00EB3549" w:rsidRPr="001A4780" w:rsidRDefault="00EB3549" w:rsidP="003F07D0">
            <w:pPr>
              <w:spacing w:before="0" w:after="0" w:line="276" w:lineRule="auto"/>
              <w:rPr>
                <w:sz w:val="20"/>
              </w:rPr>
            </w:pPr>
            <w:r w:rsidRPr="00B80981">
              <w:rPr>
                <w:sz w:val="20"/>
              </w:rPr>
              <w:t>country</w:t>
            </w:r>
          </w:p>
        </w:tc>
        <w:tc>
          <w:tcPr>
            <w:tcW w:w="133" w:type="pct"/>
            <w:gridSpan w:val="2"/>
            <w:shd w:val="clear" w:color="auto" w:fill="auto"/>
          </w:tcPr>
          <w:p w14:paraId="65833705" w14:textId="77777777" w:rsidR="00EB3549" w:rsidRPr="00B80981" w:rsidRDefault="00EB3549" w:rsidP="003F07D0">
            <w:pPr>
              <w:spacing w:before="0" w:after="0" w:line="276" w:lineRule="auto"/>
              <w:jc w:val="center"/>
              <w:rPr>
                <w:sz w:val="20"/>
                <w:lang w:val="en-US"/>
              </w:rPr>
            </w:pPr>
            <w:r>
              <w:rPr>
                <w:sz w:val="20"/>
                <w:lang w:val="en-US"/>
              </w:rPr>
              <w:t>O</w:t>
            </w:r>
          </w:p>
        </w:tc>
        <w:tc>
          <w:tcPr>
            <w:tcW w:w="335" w:type="pct"/>
            <w:gridSpan w:val="3"/>
            <w:shd w:val="clear" w:color="auto" w:fill="auto"/>
          </w:tcPr>
          <w:p w14:paraId="75E2AA32" w14:textId="77777777" w:rsidR="00EB3549" w:rsidRPr="001A4780" w:rsidRDefault="00EB3549" w:rsidP="003F07D0">
            <w:pPr>
              <w:spacing w:before="0" w:after="0" w:line="276" w:lineRule="auto"/>
              <w:jc w:val="center"/>
              <w:rPr>
                <w:sz w:val="20"/>
              </w:rPr>
            </w:pPr>
            <w:r>
              <w:rPr>
                <w:sz w:val="20"/>
                <w:lang w:val="en-US"/>
              </w:rPr>
              <w:t>S</w:t>
            </w:r>
          </w:p>
        </w:tc>
        <w:tc>
          <w:tcPr>
            <w:tcW w:w="1032" w:type="pct"/>
            <w:shd w:val="clear" w:color="auto" w:fill="auto"/>
          </w:tcPr>
          <w:p w14:paraId="13A82D90" w14:textId="77777777" w:rsidR="00EB3549" w:rsidRPr="001A4780" w:rsidRDefault="00EB3549" w:rsidP="003F07D0">
            <w:pPr>
              <w:spacing w:before="0" w:after="0" w:line="276" w:lineRule="auto"/>
              <w:rPr>
                <w:sz w:val="20"/>
              </w:rPr>
            </w:pPr>
            <w:r w:rsidRPr="00B80981">
              <w:rPr>
                <w:sz w:val="20"/>
              </w:rPr>
              <w:t>Код страны в ОКСМ - если поставка не в РФ</w:t>
            </w:r>
          </w:p>
        </w:tc>
        <w:tc>
          <w:tcPr>
            <w:tcW w:w="1068" w:type="pct"/>
            <w:gridSpan w:val="2"/>
            <w:shd w:val="clear" w:color="auto" w:fill="auto"/>
          </w:tcPr>
          <w:p w14:paraId="35E8A848" w14:textId="77777777" w:rsidR="00EB3549" w:rsidRDefault="00EB3549" w:rsidP="003F07D0">
            <w:pPr>
              <w:spacing w:before="0" w:after="0" w:line="276" w:lineRule="auto"/>
              <w:rPr>
                <w:sz w:val="20"/>
              </w:rPr>
            </w:pPr>
          </w:p>
        </w:tc>
      </w:tr>
      <w:tr w:rsidR="00EB3549" w14:paraId="7D88F71D" w14:textId="77777777" w:rsidTr="00395700">
        <w:trPr>
          <w:gridAfter w:val="1"/>
          <w:wAfter w:w="1007" w:type="pct"/>
        </w:trPr>
        <w:tc>
          <w:tcPr>
            <w:tcW w:w="711" w:type="pct"/>
            <w:gridSpan w:val="2"/>
            <w:shd w:val="clear" w:color="auto" w:fill="auto"/>
          </w:tcPr>
          <w:p w14:paraId="64674A8A" w14:textId="77777777" w:rsidR="00EB3549" w:rsidRPr="001A4780" w:rsidRDefault="00EB3549" w:rsidP="003F07D0">
            <w:pPr>
              <w:spacing w:before="0" w:after="0" w:line="276" w:lineRule="auto"/>
              <w:rPr>
                <w:sz w:val="20"/>
              </w:rPr>
            </w:pPr>
          </w:p>
        </w:tc>
        <w:tc>
          <w:tcPr>
            <w:tcW w:w="714" w:type="pct"/>
            <w:gridSpan w:val="2"/>
            <w:shd w:val="clear" w:color="auto" w:fill="auto"/>
          </w:tcPr>
          <w:p w14:paraId="69A383D2" w14:textId="77777777" w:rsidR="00EB3549" w:rsidRPr="001A4780" w:rsidRDefault="00EB3549" w:rsidP="003F07D0">
            <w:pPr>
              <w:spacing w:before="0" w:after="0" w:line="276" w:lineRule="auto"/>
              <w:rPr>
                <w:sz w:val="20"/>
              </w:rPr>
            </w:pPr>
            <w:r w:rsidRPr="00B80981">
              <w:rPr>
                <w:sz w:val="20"/>
              </w:rPr>
              <w:t>deliveryPlace</w:t>
            </w:r>
          </w:p>
        </w:tc>
        <w:tc>
          <w:tcPr>
            <w:tcW w:w="133" w:type="pct"/>
            <w:gridSpan w:val="2"/>
            <w:shd w:val="clear" w:color="auto" w:fill="auto"/>
          </w:tcPr>
          <w:p w14:paraId="4104FA83" w14:textId="77777777" w:rsidR="00EB3549" w:rsidRPr="00B80981" w:rsidRDefault="00EB3549" w:rsidP="003F07D0">
            <w:pPr>
              <w:spacing w:before="0" w:after="0" w:line="276" w:lineRule="auto"/>
              <w:jc w:val="center"/>
              <w:rPr>
                <w:sz w:val="20"/>
                <w:lang w:val="en-US"/>
              </w:rPr>
            </w:pPr>
            <w:r>
              <w:rPr>
                <w:sz w:val="20"/>
                <w:lang w:val="en-US"/>
              </w:rPr>
              <w:t>O</w:t>
            </w:r>
          </w:p>
        </w:tc>
        <w:tc>
          <w:tcPr>
            <w:tcW w:w="335" w:type="pct"/>
            <w:gridSpan w:val="3"/>
            <w:shd w:val="clear" w:color="auto" w:fill="auto"/>
          </w:tcPr>
          <w:p w14:paraId="770B4AA7" w14:textId="77777777" w:rsidR="00EB3549" w:rsidRPr="001A4780" w:rsidRDefault="00EB3549" w:rsidP="003F07D0">
            <w:pPr>
              <w:spacing w:before="0" w:after="0" w:line="276" w:lineRule="auto"/>
              <w:jc w:val="center"/>
              <w:rPr>
                <w:sz w:val="20"/>
              </w:rPr>
            </w:pPr>
            <w:r w:rsidRPr="001A4780">
              <w:rPr>
                <w:sz w:val="20"/>
              </w:rPr>
              <w:t>T(1-2000)</w:t>
            </w:r>
          </w:p>
        </w:tc>
        <w:tc>
          <w:tcPr>
            <w:tcW w:w="1032" w:type="pct"/>
            <w:shd w:val="clear" w:color="auto" w:fill="auto"/>
          </w:tcPr>
          <w:p w14:paraId="073BEB6C" w14:textId="77777777" w:rsidR="00EB3549" w:rsidRPr="001A4780" w:rsidRDefault="00EB3549" w:rsidP="003F07D0">
            <w:pPr>
              <w:spacing w:before="0" w:after="0" w:line="276" w:lineRule="auto"/>
              <w:rPr>
                <w:sz w:val="20"/>
              </w:rPr>
            </w:pPr>
            <w:r w:rsidRPr="00B80981">
              <w:rPr>
                <w:sz w:val="20"/>
              </w:rPr>
              <w:t>Место</w:t>
            </w:r>
          </w:p>
        </w:tc>
        <w:tc>
          <w:tcPr>
            <w:tcW w:w="1068" w:type="pct"/>
            <w:gridSpan w:val="2"/>
            <w:shd w:val="clear" w:color="auto" w:fill="auto"/>
          </w:tcPr>
          <w:p w14:paraId="20C3405D" w14:textId="77777777" w:rsidR="00EB3549" w:rsidRDefault="00EB3549" w:rsidP="003F07D0">
            <w:pPr>
              <w:spacing w:before="0" w:after="0" w:line="276" w:lineRule="auto"/>
              <w:rPr>
                <w:sz w:val="20"/>
              </w:rPr>
            </w:pPr>
          </w:p>
        </w:tc>
      </w:tr>
      <w:tr w:rsidR="00EB3549" w14:paraId="430562D6" w14:textId="77777777" w:rsidTr="00395700">
        <w:trPr>
          <w:gridAfter w:val="1"/>
          <w:wAfter w:w="1007" w:type="pct"/>
        </w:trPr>
        <w:tc>
          <w:tcPr>
            <w:tcW w:w="711" w:type="pct"/>
            <w:gridSpan w:val="2"/>
            <w:shd w:val="clear" w:color="auto" w:fill="auto"/>
          </w:tcPr>
          <w:p w14:paraId="0A7D10BE" w14:textId="77777777" w:rsidR="00EB3549" w:rsidRPr="001A4780" w:rsidRDefault="00EB3549" w:rsidP="003F07D0">
            <w:pPr>
              <w:spacing w:before="0" w:after="0" w:line="276" w:lineRule="auto"/>
              <w:rPr>
                <w:sz w:val="20"/>
              </w:rPr>
            </w:pPr>
          </w:p>
        </w:tc>
        <w:tc>
          <w:tcPr>
            <w:tcW w:w="714" w:type="pct"/>
            <w:gridSpan w:val="2"/>
            <w:shd w:val="clear" w:color="auto" w:fill="auto"/>
          </w:tcPr>
          <w:p w14:paraId="7AF81094" w14:textId="77777777" w:rsidR="00EB3549" w:rsidRPr="001A4780" w:rsidRDefault="00EB3549" w:rsidP="003F07D0">
            <w:pPr>
              <w:spacing w:before="0" w:after="0" w:line="276" w:lineRule="auto"/>
              <w:rPr>
                <w:sz w:val="20"/>
              </w:rPr>
            </w:pPr>
            <w:r w:rsidRPr="00B80981">
              <w:rPr>
                <w:sz w:val="20"/>
              </w:rPr>
              <w:t>noKladrForRegionSettlement</w:t>
            </w:r>
          </w:p>
        </w:tc>
        <w:tc>
          <w:tcPr>
            <w:tcW w:w="133" w:type="pct"/>
            <w:gridSpan w:val="2"/>
            <w:shd w:val="clear" w:color="auto" w:fill="auto"/>
          </w:tcPr>
          <w:p w14:paraId="19A0E984" w14:textId="77777777" w:rsidR="00EB3549" w:rsidRPr="00B80981" w:rsidRDefault="00EB3549" w:rsidP="003F07D0">
            <w:pPr>
              <w:spacing w:before="0" w:after="0" w:line="276" w:lineRule="auto"/>
              <w:jc w:val="center"/>
              <w:rPr>
                <w:sz w:val="20"/>
                <w:lang w:val="en-US"/>
              </w:rPr>
            </w:pPr>
            <w:r>
              <w:rPr>
                <w:sz w:val="20"/>
                <w:lang w:val="en-US"/>
              </w:rPr>
              <w:t>H</w:t>
            </w:r>
          </w:p>
        </w:tc>
        <w:tc>
          <w:tcPr>
            <w:tcW w:w="335" w:type="pct"/>
            <w:gridSpan w:val="3"/>
            <w:shd w:val="clear" w:color="auto" w:fill="auto"/>
          </w:tcPr>
          <w:p w14:paraId="4D2B2839" w14:textId="77777777" w:rsidR="00EB3549" w:rsidRPr="00B80981" w:rsidRDefault="00EB3549" w:rsidP="003F07D0">
            <w:pPr>
              <w:spacing w:before="0" w:after="0" w:line="276" w:lineRule="auto"/>
              <w:jc w:val="center"/>
              <w:rPr>
                <w:sz w:val="20"/>
                <w:lang w:val="en-US"/>
              </w:rPr>
            </w:pPr>
            <w:r>
              <w:rPr>
                <w:sz w:val="20"/>
                <w:lang w:val="en-US"/>
              </w:rPr>
              <w:t>S</w:t>
            </w:r>
          </w:p>
        </w:tc>
        <w:tc>
          <w:tcPr>
            <w:tcW w:w="1032" w:type="pct"/>
            <w:shd w:val="clear" w:color="auto" w:fill="auto"/>
          </w:tcPr>
          <w:p w14:paraId="0BB2E030" w14:textId="77777777" w:rsidR="00EB3549" w:rsidRPr="001A4780" w:rsidRDefault="00EB3549" w:rsidP="003F07D0">
            <w:pPr>
              <w:spacing w:before="0" w:after="0" w:line="276" w:lineRule="auto"/>
              <w:rPr>
                <w:sz w:val="20"/>
              </w:rPr>
            </w:pPr>
            <w:r w:rsidRPr="00B80981">
              <w:rPr>
                <w:sz w:val="20"/>
              </w:rPr>
              <w:t>КЛАДР не используется для задания района/города и населенного пункта</w:t>
            </w:r>
          </w:p>
        </w:tc>
        <w:tc>
          <w:tcPr>
            <w:tcW w:w="1068" w:type="pct"/>
            <w:gridSpan w:val="2"/>
            <w:shd w:val="clear" w:color="auto" w:fill="auto"/>
          </w:tcPr>
          <w:p w14:paraId="684F3DDE" w14:textId="77777777" w:rsidR="00EB3549" w:rsidRDefault="00EB3549" w:rsidP="003F07D0">
            <w:pPr>
              <w:spacing w:before="0" w:after="0" w:line="276" w:lineRule="auto"/>
              <w:rPr>
                <w:sz w:val="20"/>
              </w:rPr>
            </w:pPr>
          </w:p>
        </w:tc>
      </w:tr>
      <w:tr w:rsidR="00EB3549" w:rsidRPr="00B80981" w14:paraId="5C68F11C" w14:textId="77777777" w:rsidTr="00490DAA">
        <w:trPr>
          <w:gridAfter w:val="1"/>
          <w:wAfter w:w="1007" w:type="pct"/>
        </w:trPr>
        <w:tc>
          <w:tcPr>
            <w:tcW w:w="3993" w:type="pct"/>
            <w:gridSpan w:val="12"/>
            <w:shd w:val="clear" w:color="auto" w:fill="auto"/>
          </w:tcPr>
          <w:p w14:paraId="40AD88E1" w14:textId="77777777" w:rsidR="00EB3549" w:rsidRPr="00B80981" w:rsidRDefault="00EB3549" w:rsidP="003F07D0">
            <w:pPr>
              <w:spacing w:before="0" w:after="0" w:line="276" w:lineRule="auto"/>
              <w:jc w:val="center"/>
              <w:rPr>
                <w:b/>
                <w:sz w:val="20"/>
              </w:rPr>
            </w:pPr>
            <w:r w:rsidRPr="00B80981">
              <w:rPr>
                <w:b/>
                <w:sz w:val="20"/>
              </w:rPr>
              <w:t>Код КЛАДР</w:t>
            </w:r>
          </w:p>
        </w:tc>
      </w:tr>
      <w:tr w:rsidR="00EB3549" w14:paraId="2FA5FE3D" w14:textId="77777777" w:rsidTr="00395700">
        <w:trPr>
          <w:gridAfter w:val="1"/>
          <w:wAfter w:w="1007" w:type="pct"/>
        </w:trPr>
        <w:tc>
          <w:tcPr>
            <w:tcW w:w="711" w:type="pct"/>
            <w:gridSpan w:val="2"/>
            <w:shd w:val="clear" w:color="auto" w:fill="auto"/>
          </w:tcPr>
          <w:p w14:paraId="40F6A30D" w14:textId="77777777" w:rsidR="00EB3549" w:rsidRPr="00B80981" w:rsidRDefault="00EB3549" w:rsidP="003F07D0">
            <w:pPr>
              <w:spacing w:before="0" w:after="0" w:line="276" w:lineRule="auto"/>
              <w:rPr>
                <w:b/>
                <w:sz w:val="20"/>
              </w:rPr>
            </w:pPr>
            <w:r w:rsidRPr="00B80981">
              <w:rPr>
                <w:b/>
                <w:sz w:val="20"/>
              </w:rPr>
              <w:t>kladr</w:t>
            </w:r>
          </w:p>
        </w:tc>
        <w:tc>
          <w:tcPr>
            <w:tcW w:w="714" w:type="pct"/>
            <w:gridSpan w:val="2"/>
            <w:shd w:val="clear" w:color="auto" w:fill="auto"/>
          </w:tcPr>
          <w:p w14:paraId="50DA086E" w14:textId="77777777" w:rsidR="00EB3549" w:rsidRPr="001A4780" w:rsidRDefault="00EB3549" w:rsidP="003F07D0">
            <w:pPr>
              <w:spacing w:before="0" w:after="0" w:line="276" w:lineRule="auto"/>
              <w:rPr>
                <w:sz w:val="20"/>
              </w:rPr>
            </w:pPr>
          </w:p>
        </w:tc>
        <w:tc>
          <w:tcPr>
            <w:tcW w:w="133" w:type="pct"/>
            <w:gridSpan w:val="2"/>
            <w:shd w:val="clear" w:color="auto" w:fill="auto"/>
          </w:tcPr>
          <w:p w14:paraId="57825494" w14:textId="77777777" w:rsidR="00EB3549" w:rsidRPr="001A4780" w:rsidRDefault="00EB3549" w:rsidP="003F07D0">
            <w:pPr>
              <w:spacing w:before="0" w:after="0" w:line="276" w:lineRule="auto"/>
              <w:jc w:val="center"/>
              <w:rPr>
                <w:sz w:val="20"/>
              </w:rPr>
            </w:pPr>
          </w:p>
        </w:tc>
        <w:tc>
          <w:tcPr>
            <w:tcW w:w="335" w:type="pct"/>
            <w:gridSpan w:val="3"/>
            <w:shd w:val="clear" w:color="auto" w:fill="auto"/>
          </w:tcPr>
          <w:p w14:paraId="3DF38BD4" w14:textId="77777777" w:rsidR="00EB3549" w:rsidRPr="001A4780" w:rsidRDefault="00EB3549" w:rsidP="003F07D0">
            <w:pPr>
              <w:spacing w:before="0" w:after="0" w:line="276" w:lineRule="auto"/>
              <w:jc w:val="center"/>
              <w:rPr>
                <w:sz w:val="20"/>
              </w:rPr>
            </w:pPr>
          </w:p>
        </w:tc>
        <w:tc>
          <w:tcPr>
            <w:tcW w:w="1032" w:type="pct"/>
            <w:shd w:val="clear" w:color="auto" w:fill="auto"/>
          </w:tcPr>
          <w:p w14:paraId="43482A98" w14:textId="77777777" w:rsidR="00EB3549" w:rsidRPr="001A4780" w:rsidRDefault="00EB3549" w:rsidP="003F07D0">
            <w:pPr>
              <w:spacing w:before="0" w:after="0" w:line="276" w:lineRule="auto"/>
              <w:rPr>
                <w:sz w:val="20"/>
              </w:rPr>
            </w:pPr>
          </w:p>
        </w:tc>
        <w:tc>
          <w:tcPr>
            <w:tcW w:w="1068" w:type="pct"/>
            <w:gridSpan w:val="2"/>
            <w:shd w:val="clear" w:color="auto" w:fill="auto"/>
          </w:tcPr>
          <w:p w14:paraId="4296D63F" w14:textId="77777777" w:rsidR="00EB3549" w:rsidRDefault="00EB3549" w:rsidP="003F07D0">
            <w:pPr>
              <w:spacing w:before="0" w:after="0" w:line="276" w:lineRule="auto"/>
              <w:rPr>
                <w:sz w:val="20"/>
              </w:rPr>
            </w:pPr>
          </w:p>
        </w:tc>
      </w:tr>
      <w:tr w:rsidR="00EB3549" w14:paraId="19ADB982" w14:textId="77777777" w:rsidTr="00395700">
        <w:trPr>
          <w:gridAfter w:val="1"/>
          <w:wAfter w:w="1007" w:type="pct"/>
        </w:trPr>
        <w:tc>
          <w:tcPr>
            <w:tcW w:w="711" w:type="pct"/>
            <w:gridSpan w:val="2"/>
            <w:shd w:val="clear" w:color="auto" w:fill="auto"/>
          </w:tcPr>
          <w:p w14:paraId="0E172B5A" w14:textId="77777777" w:rsidR="00EB3549" w:rsidRPr="001A4780" w:rsidRDefault="00EB3549" w:rsidP="003F07D0">
            <w:pPr>
              <w:spacing w:before="0" w:after="0" w:line="276" w:lineRule="auto"/>
              <w:rPr>
                <w:sz w:val="20"/>
              </w:rPr>
            </w:pPr>
          </w:p>
        </w:tc>
        <w:tc>
          <w:tcPr>
            <w:tcW w:w="714" w:type="pct"/>
            <w:gridSpan w:val="2"/>
            <w:shd w:val="clear" w:color="auto" w:fill="auto"/>
          </w:tcPr>
          <w:p w14:paraId="29E6D039" w14:textId="77777777" w:rsidR="00EB3549" w:rsidRPr="001A4780" w:rsidRDefault="00EB3549" w:rsidP="003F07D0">
            <w:pPr>
              <w:spacing w:before="0" w:after="0" w:line="276" w:lineRule="auto"/>
              <w:rPr>
                <w:sz w:val="20"/>
              </w:rPr>
            </w:pPr>
            <w:r w:rsidRPr="00B80981">
              <w:rPr>
                <w:sz w:val="20"/>
              </w:rPr>
              <w:t>kladrType</w:t>
            </w:r>
          </w:p>
        </w:tc>
        <w:tc>
          <w:tcPr>
            <w:tcW w:w="133" w:type="pct"/>
            <w:gridSpan w:val="2"/>
            <w:shd w:val="clear" w:color="auto" w:fill="auto"/>
          </w:tcPr>
          <w:p w14:paraId="16CEDAD9" w14:textId="77777777" w:rsidR="00EB3549" w:rsidRPr="00B80981" w:rsidRDefault="00EB3549" w:rsidP="003F07D0">
            <w:pPr>
              <w:spacing w:before="0" w:after="0" w:line="276" w:lineRule="auto"/>
              <w:jc w:val="center"/>
              <w:rPr>
                <w:sz w:val="20"/>
                <w:lang w:val="en-US"/>
              </w:rPr>
            </w:pPr>
            <w:r>
              <w:rPr>
                <w:sz w:val="20"/>
                <w:lang w:val="en-US"/>
              </w:rPr>
              <w:t>H</w:t>
            </w:r>
          </w:p>
        </w:tc>
        <w:tc>
          <w:tcPr>
            <w:tcW w:w="335" w:type="pct"/>
            <w:gridSpan w:val="3"/>
            <w:shd w:val="clear" w:color="auto" w:fill="auto"/>
          </w:tcPr>
          <w:p w14:paraId="18AE7CE5" w14:textId="77777777" w:rsidR="00EB3549" w:rsidRPr="001A4780" w:rsidRDefault="00EB3549" w:rsidP="003F07D0">
            <w:pPr>
              <w:spacing w:before="0" w:after="0" w:line="276" w:lineRule="auto"/>
              <w:jc w:val="center"/>
              <w:rPr>
                <w:sz w:val="20"/>
              </w:rPr>
            </w:pPr>
            <w:r>
              <w:rPr>
                <w:sz w:val="20"/>
              </w:rPr>
              <w:t>T(1</w:t>
            </w:r>
            <w:r w:rsidRPr="001A4780">
              <w:rPr>
                <w:sz w:val="20"/>
              </w:rPr>
              <w:t>)</w:t>
            </w:r>
          </w:p>
        </w:tc>
        <w:tc>
          <w:tcPr>
            <w:tcW w:w="1032" w:type="pct"/>
            <w:shd w:val="clear" w:color="auto" w:fill="auto"/>
          </w:tcPr>
          <w:p w14:paraId="78FA0A4C" w14:textId="77777777" w:rsidR="00EB3549" w:rsidRPr="001A4780" w:rsidRDefault="00EB3549" w:rsidP="003F07D0">
            <w:pPr>
              <w:spacing w:before="0" w:after="0" w:line="276" w:lineRule="auto"/>
              <w:rPr>
                <w:sz w:val="20"/>
              </w:rPr>
            </w:pPr>
            <w:r w:rsidRPr="00B80981">
              <w:rPr>
                <w:sz w:val="20"/>
              </w:rPr>
              <w:t>Тип элемента КЛАДР</w:t>
            </w:r>
          </w:p>
        </w:tc>
        <w:tc>
          <w:tcPr>
            <w:tcW w:w="1068" w:type="pct"/>
            <w:gridSpan w:val="2"/>
            <w:shd w:val="clear" w:color="auto" w:fill="auto"/>
          </w:tcPr>
          <w:p w14:paraId="2B69ECCA" w14:textId="77777777" w:rsidR="00EB3549" w:rsidRDefault="00EB3549" w:rsidP="003F07D0">
            <w:pPr>
              <w:spacing w:before="0" w:after="0" w:line="276" w:lineRule="auto"/>
              <w:rPr>
                <w:sz w:val="20"/>
              </w:rPr>
            </w:pPr>
          </w:p>
        </w:tc>
      </w:tr>
      <w:tr w:rsidR="00EB3549" w14:paraId="67CBC8AF" w14:textId="77777777" w:rsidTr="00395700">
        <w:trPr>
          <w:gridAfter w:val="1"/>
          <w:wAfter w:w="1007" w:type="pct"/>
        </w:trPr>
        <w:tc>
          <w:tcPr>
            <w:tcW w:w="711" w:type="pct"/>
            <w:gridSpan w:val="2"/>
            <w:shd w:val="clear" w:color="auto" w:fill="auto"/>
          </w:tcPr>
          <w:p w14:paraId="38B26594" w14:textId="77777777" w:rsidR="00EB3549" w:rsidRPr="001A4780" w:rsidRDefault="00EB3549" w:rsidP="003F07D0">
            <w:pPr>
              <w:spacing w:before="0" w:after="0" w:line="276" w:lineRule="auto"/>
              <w:rPr>
                <w:sz w:val="20"/>
              </w:rPr>
            </w:pPr>
          </w:p>
        </w:tc>
        <w:tc>
          <w:tcPr>
            <w:tcW w:w="714" w:type="pct"/>
            <w:gridSpan w:val="2"/>
            <w:shd w:val="clear" w:color="auto" w:fill="auto"/>
          </w:tcPr>
          <w:p w14:paraId="2EEF9ED5" w14:textId="77777777" w:rsidR="00EB3549" w:rsidRPr="001A4780" w:rsidRDefault="00EB3549" w:rsidP="003F07D0">
            <w:pPr>
              <w:spacing w:before="0" w:after="0" w:line="276" w:lineRule="auto"/>
              <w:rPr>
                <w:sz w:val="20"/>
              </w:rPr>
            </w:pPr>
            <w:r w:rsidRPr="00B80981">
              <w:rPr>
                <w:sz w:val="20"/>
              </w:rPr>
              <w:t>kladrCode</w:t>
            </w:r>
          </w:p>
        </w:tc>
        <w:tc>
          <w:tcPr>
            <w:tcW w:w="133" w:type="pct"/>
            <w:gridSpan w:val="2"/>
            <w:shd w:val="clear" w:color="auto" w:fill="auto"/>
          </w:tcPr>
          <w:p w14:paraId="39AD1078" w14:textId="77777777" w:rsidR="00EB3549" w:rsidRPr="00B80981" w:rsidRDefault="00EB3549" w:rsidP="003F07D0">
            <w:pPr>
              <w:spacing w:before="0" w:after="0" w:line="276" w:lineRule="auto"/>
              <w:jc w:val="center"/>
              <w:rPr>
                <w:sz w:val="20"/>
                <w:lang w:val="en-US"/>
              </w:rPr>
            </w:pPr>
            <w:r>
              <w:rPr>
                <w:sz w:val="20"/>
                <w:lang w:val="en-US"/>
              </w:rPr>
              <w:t>O</w:t>
            </w:r>
          </w:p>
        </w:tc>
        <w:tc>
          <w:tcPr>
            <w:tcW w:w="335" w:type="pct"/>
            <w:gridSpan w:val="3"/>
            <w:shd w:val="clear" w:color="auto" w:fill="auto"/>
          </w:tcPr>
          <w:p w14:paraId="3F5DA32F" w14:textId="77777777" w:rsidR="00EB3549" w:rsidRPr="001A4780" w:rsidRDefault="00EB3549" w:rsidP="003F07D0">
            <w:pPr>
              <w:spacing w:before="0" w:after="0" w:line="276" w:lineRule="auto"/>
              <w:jc w:val="center"/>
              <w:rPr>
                <w:sz w:val="20"/>
              </w:rPr>
            </w:pPr>
            <w:r>
              <w:rPr>
                <w:sz w:val="20"/>
              </w:rPr>
              <w:t>T(1-20</w:t>
            </w:r>
            <w:r w:rsidRPr="001A4780">
              <w:rPr>
                <w:sz w:val="20"/>
              </w:rPr>
              <w:t>)</w:t>
            </w:r>
          </w:p>
        </w:tc>
        <w:tc>
          <w:tcPr>
            <w:tcW w:w="1032" w:type="pct"/>
            <w:shd w:val="clear" w:color="auto" w:fill="auto"/>
          </w:tcPr>
          <w:p w14:paraId="064A28E1" w14:textId="77777777" w:rsidR="00EB3549" w:rsidRPr="001A4780" w:rsidRDefault="00EB3549" w:rsidP="003F07D0">
            <w:pPr>
              <w:spacing w:before="0" w:after="0" w:line="276" w:lineRule="auto"/>
              <w:rPr>
                <w:sz w:val="20"/>
              </w:rPr>
            </w:pPr>
            <w:r w:rsidRPr="00B80981">
              <w:rPr>
                <w:sz w:val="20"/>
              </w:rPr>
              <w:t>Код КЛАДР</w:t>
            </w:r>
          </w:p>
        </w:tc>
        <w:tc>
          <w:tcPr>
            <w:tcW w:w="1068" w:type="pct"/>
            <w:gridSpan w:val="2"/>
            <w:shd w:val="clear" w:color="auto" w:fill="auto"/>
          </w:tcPr>
          <w:p w14:paraId="660EFB4E" w14:textId="77777777" w:rsidR="00EB3549" w:rsidRDefault="00EB3549" w:rsidP="003F07D0">
            <w:pPr>
              <w:spacing w:before="0" w:after="0" w:line="276" w:lineRule="auto"/>
              <w:rPr>
                <w:sz w:val="20"/>
              </w:rPr>
            </w:pPr>
          </w:p>
        </w:tc>
      </w:tr>
      <w:tr w:rsidR="00EB3549" w14:paraId="2A8ACE46" w14:textId="77777777" w:rsidTr="00395700">
        <w:trPr>
          <w:gridAfter w:val="1"/>
          <w:wAfter w:w="1007" w:type="pct"/>
        </w:trPr>
        <w:tc>
          <w:tcPr>
            <w:tcW w:w="711" w:type="pct"/>
            <w:gridSpan w:val="2"/>
            <w:shd w:val="clear" w:color="auto" w:fill="auto"/>
          </w:tcPr>
          <w:p w14:paraId="0FDECA41" w14:textId="77777777" w:rsidR="00EB3549" w:rsidRPr="001A4780" w:rsidRDefault="00EB3549" w:rsidP="003F07D0">
            <w:pPr>
              <w:spacing w:before="0" w:after="0" w:line="276" w:lineRule="auto"/>
              <w:rPr>
                <w:sz w:val="20"/>
              </w:rPr>
            </w:pPr>
          </w:p>
        </w:tc>
        <w:tc>
          <w:tcPr>
            <w:tcW w:w="714" w:type="pct"/>
            <w:gridSpan w:val="2"/>
            <w:shd w:val="clear" w:color="auto" w:fill="auto"/>
          </w:tcPr>
          <w:p w14:paraId="7101C992" w14:textId="77777777" w:rsidR="00EB3549" w:rsidRPr="001A4780" w:rsidRDefault="00EB3549" w:rsidP="003F07D0">
            <w:pPr>
              <w:spacing w:before="0" w:after="0" w:line="276" w:lineRule="auto"/>
              <w:rPr>
                <w:sz w:val="20"/>
              </w:rPr>
            </w:pPr>
            <w:r w:rsidRPr="00B80981">
              <w:rPr>
                <w:sz w:val="20"/>
              </w:rPr>
              <w:t>fullName</w:t>
            </w:r>
          </w:p>
        </w:tc>
        <w:tc>
          <w:tcPr>
            <w:tcW w:w="133" w:type="pct"/>
            <w:gridSpan w:val="2"/>
            <w:shd w:val="clear" w:color="auto" w:fill="auto"/>
          </w:tcPr>
          <w:p w14:paraId="6C9EDB73" w14:textId="77777777" w:rsidR="00EB3549" w:rsidRPr="00B80981" w:rsidRDefault="00EB3549" w:rsidP="003F07D0">
            <w:pPr>
              <w:spacing w:before="0" w:after="0" w:line="276" w:lineRule="auto"/>
              <w:jc w:val="center"/>
              <w:rPr>
                <w:sz w:val="20"/>
                <w:lang w:val="en-US"/>
              </w:rPr>
            </w:pPr>
            <w:r>
              <w:rPr>
                <w:sz w:val="20"/>
                <w:lang w:val="en-US"/>
              </w:rPr>
              <w:t>H</w:t>
            </w:r>
          </w:p>
        </w:tc>
        <w:tc>
          <w:tcPr>
            <w:tcW w:w="335" w:type="pct"/>
            <w:gridSpan w:val="3"/>
            <w:shd w:val="clear" w:color="auto" w:fill="auto"/>
          </w:tcPr>
          <w:p w14:paraId="2555BCE5" w14:textId="77777777" w:rsidR="00EB3549" w:rsidRPr="001A4780" w:rsidRDefault="00EB3549" w:rsidP="003F07D0">
            <w:pPr>
              <w:spacing w:before="0" w:after="0" w:line="276" w:lineRule="auto"/>
              <w:jc w:val="center"/>
              <w:rPr>
                <w:sz w:val="20"/>
              </w:rPr>
            </w:pPr>
            <w:r>
              <w:rPr>
                <w:sz w:val="20"/>
              </w:rPr>
              <w:t>T(1-200</w:t>
            </w:r>
            <w:r w:rsidRPr="001A4780">
              <w:rPr>
                <w:sz w:val="20"/>
              </w:rPr>
              <w:t>)</w:t>
            </w:r>
          </w:p>
        </w:tc>
        <w:tc>
          <w:tcPr>
            <w:tcW w:w="1032" w:type="pct"/>
            <w:shd w:val="clear" w:color="auto" w:fill="auto"/>
          </w:tcPr>
          <w:p w14:paraId="653C693E" w14:textId="77777777" w:rsidR="00EB3549" w:rsidRPr="001A4780" w:rsidRDefault="00EB3549" w:rsidP="003F07D0">
            <w:pPr>
              <w:spacing w:before="0" w:after="0" w:line="276" w:lineRule="auto"/>
              <w:rPr>
                <w:sz w:val="20"/>
              </w:rPr>
            </w:pPr>
            <w:r w:rsidRPr="00B80981">
              <w:rPr>
                <w:sz w:val="20"/>
              </w:rPr>
              <w:t>Полное наименование</w:t>
            </w:r>
          </w:p>
        </w:tc>
        <w:tc>
          <w:tcPr>
            <w:tcW w:w="1068" w:type="pct"/>
            <w:gridSpan w:val="2"/>
            <w:shd w:val="clear" w:color="auto" w:fill="auto"/>
          </w:tcPr>
          <w:p w14:paraId="599E575F" w14:textId="77777777" w:rsidR="00EB3549" w:rsidRDefault="00EB3549" w:rsidP="003F07D0">
            <w:pPr>
              <w:spacing w:before="0" w:after="0" w:line="276" w:lineRule="auto"/>
              <w:rPr>
                <w:sz w:val="20"/>
              </w:rPr>
            </w:pPr>
          </w:p>
        </w:tc>
      </w:tr>
      <w:tr w:rsidR="00EB3549" w14:paraId="7BFAE855" w14:textId="77777777" w:rsidTr="00490DAA">
        <w:trPr>
          <w:gridAfter w:val="1"/>
          <w:wAfter w:w="1007" w:type="pct"/>
        </w:trPr>
        <w:tc>
          <w:tcPr>
            <w:tcW w:w="3993" w:type="pct"/>
            <w:gridSpan w:val="12"/>
            <w:shd w:val="clear" w:color="auto" w:fill="auto"/>
          </w:tcPr>
          <w:p w14:paraId="2A182973" w14:textId="77777777" w:rsidR="00EB3549" w:rsidRDefault="00EB3549" w:rsidP="003F07D0">
            <w:pPr>
              <w:spacing w:before="0" w:after="0" w:line="276" w:lineRule="auto"/>
              <w:jc w:val="center"/>
              <w:rPr>
                <w:sz w:val="20"/>
              </w:rPr>
            </w:pPr>
            <w:r w:rsidRPr="001A4780">
              <w:rPr>
                <w:b/>
                <w:bCs/>
                <w:sz w:val="20"/>
              </w:rPr>
              <w:t>Код страны в ОКСМ</w:t>
            </w:r>
          </w:p>
        </w:tc>
      </w:tr>
      <w:tr w:rsidR="00EB3549" w14:paraId="2251D36D" w14:textId="77777777" w:rsidTr="00395700">
        <w:trPr>
          <w:gridAfter w:val="1"/>
          <w:wAfter w:w="1007" w:type="pct"/>
        </w:trPr>
        <w:tc>
          <w:tcPr>
            <w:tcW w:w="711" w:type="pct"/>
            <w:gridSpan w:val="2"/>
            <w:shd w:val="clear" w:color="auto" w:fill="auto"/>
          </w:tcPr>
          <w:p w14:paraId="63AFF0A0" w14:textId="77777777" w:rsidR="00EB3549" w:rsidRPr="001A4780" w:rsidRDefault="00EB3549" w:rsidP="003F07D0">
            <w:pPr>
              <w:spacing w:before="0" w:after="0" w:line="276" w:lineRule="auto"/>
              <w:rPr>
                <w:sz w:val="20"/>
              </w:rPr>
            </w:pPr>
            <w:r w:rsidRPr="001A4780">
              <w:rPr>
                <w:b/>
                <w:bCs/>
                <w:sz w:val="20"/>
              </w:rPr>
              <w:t>country</w:t>
            </w:r>
          </w:p>
        </w:tc>
        <w:tc>
          <w:tcPr>
            <w:tcW w:w="714" w:type="pct"/>
            <w:gridSpan w:val="2"/>
            <w:shd w:val="clear" w:color="auto" w:fill="auto"/>
          </w:tcPr>
          <w:p w14:paraId="6FAF0BC1" w14:textId="77777777" w:rsidR="00EB3549" w:rsidRPr="001A4780" w:rsidRDefault="00EB3549" w:rsidP="003F07D0">
            <w:pPr>
              <w:spacing w:before="0" w:after="0" w:line="276" w:lineRule="auto"/>
              <w:rPr>
                <w:sz w:val="20"/>
              </w:rPr>
            </w:pPr>
            <w:r w:rsidRPr="001A4780">
              <w:rPr>
                <w:sz w:val="20"/>
              </w:rPr>
              <w:t> </w:t>
            </w:r>
          </w:p>
        </w:tc>
        <w:tc>
          <w:tcPr>
            <w:tcW w:w="133" w:type="pct"/>
            <w:gridSpan w:val="2"/>
            <w:shd w:val="clear" w:color="auto" w:fill="auto"/>
          </w:tcPr>
          <w:p w14:paraId="2962DEF4" w14:textId="77777777" w:rsidR="00EB3549" w:rsidRPr="001A4780" w:rsidRDefault="00EB3549" w:rsidP="003F07D0">
            <w:pPr>
              <w:spacing w:before="0" w:after="0" w:line="276" w:lineRule="auto"/>
              <w:jc w:val="center"/>
              <w:rPr>
                <w:sz w:val="20"/>
              </w:rPr>
            </w:pPr>
            <w:r w:rsidRPr="001A4780">
              <w:rPr>
                <w:sz w:val="20"/>
              </w:rPr>
              <w:t> </w:t>
            </w:r>
          </w:p>
        </w:tc>
        <w:tc>
          <w:tcPr>
            <w:tcW w:w="335" w:type="pct"/>
            <w:gridSpan w:val="3"/>
            <w:shd w:val="clear" w:color="auto" w:fill="auto"/>
          </w:tcPr>
          <w:p w14:paraId="51100996" w14:textId="77777777" w:rsidR="00EB3549" w:rsidRPr="001A4780" w:rsidRDefault="00EB3549" w:rsidP="003F07D0">
            <w:pPr>
              <w:spacing w:before="0" w:after="0" w:line="276" w:lineRule="auto"/>
              <w:jc w:val="center"/>
              <w:rPr>
                <w:sz w:val="20"/>
              </w:rPr>
            </w:pPr>
            <w:r w:rsidRPr="001A4780">
              <w:rPr>
                <w:sz w:val="20"/>
              </w:rPr>
              <w:t> </w:t>
            </w:r>
          </w:p>
        </w:tc>
        <w:tc>
          <w:tcPr>
            <w:tcW w:w="1032" w:type="pct"/>
            <w:shd w:val="clear" w:color="auto" w:fill="auto"/>
          </w:tcPr>
          <w:p w14:paraId="6F4C9C40" w14:textId="77777777" w:rsidR="00EB3549" w:rsidRPr="001A4780" w:rsidRDefault="00EB3549" w:rsidP="003F07D0">
            <w:pPr>
              <w:spacing w:before="0" w:after="0" w:line="276" w:lineRule="auto"/>
              <w:rPr>
                <w:sz w:val="20"/>
              </w:rPr>
            </w:pPr>
            <w:r w:rsidRPr="001A4780">
              <w:rPr>
                <w:sz w:val="20"/>
              </w:rPr>
              <w:t> </w:t>
            </w:r>
          </w:p>
        </w:tc>
        <w:tc>
          <w:tcPr>
            <w:tcW w:w="1068" w:type="pct"/>
            <w:gridSpan w:val="2"/>
            <w:shd w:val="clear" w:color="auto" w:fill="auto"/>
          </w:tcPr>
          <w:p w14:paraId="69133E81" w14:textId="77777777" w:rsidR="00EB3549" w:rsidRDefault="00EB3549" w:rsidP="003F07D0">
            <w:pPr>
              <w:spacing w:before="0" w:after="0" w:line="276" w:lineRule="auto"/>
              <w:rPr>
                <w:sz w:val="20"/>
              </w:rPr>
            </w:pPr>
            <w:r>
              <w:rPr>
                <w:sz w:val="20"/>
              </w:rPr>
              <w:t>Заполняется на основе справочника стран (</w:t>
            </w:r>
            <w:r w:rsidRPr="00503B65">
              <w:rPr>
                <w:sz w:val="20"/>
              </w:rPr>
              <w:t>nsiOksm</w:t>
            </w:r>
            <w:r>
              <w:rPr>
                <w:sz w:val="20"/>
              </w:rPr>
              <w:t>)</w:t>
            </w:r>
          </w:p>
        </w:tc>
      </w:tr>
      <w:tr w:rsidR="00EB3549" w14:paraId="34CBC868" w14:textId="77777777" w:rsidTr="00395700">
        <w:trPr>
          <w:gridAfter w:val="1"/>
          <w:wAfter w:w="1007" w:type="pct"/>
        </w:trPr>
        <w:tc>
          <w:tcPr>
            <w:tcW w:w="711" w:type="pct"/>
            <w:gridSpan w:val="2"/>
            <w:shd w:val="clear" w:color="auto" w:fill="auto"/>
          </w:tcPr>
          <w:p w14:paraId="3828BA0A" w14:textId="77777777" w:rsidR="00EB3549" w:rsidRPr="001A4780" w:rsidRDefault="00EB3549" w:rsidP="003F07D0">
            <w:pPr>
              <w:spacing w:before="0" w:after="0" w:line="276" w:lineRule="auto"/>
              <w:rPr>
                <w:sz w:val="20"/>
              </w:rPr>
            </w:pPr>
            <w:r w:rsidRPr="001A4780">
              <w:rPr>
                <w:sz w:val="20"/>
              </w:rPr>
              <w:t> </w:t>
            </w:r>
          </w:p>
        </w:tc>
        <w:tc>
          <w:tcPr>
            <w:tcW w:w="714" w:type="pct"/>
            <w:gridSpan w:val="2"/>
            <w:shd w:val="clear" w:color="auto" w:fill="auto"/>
          </w:tcPr>
          <w:p w14:paraId="0D75E961" w14:textId="77777777" w:rsidR="00EB3549" w:rsidRPr="001A4780" w:rsidRDefault="00EB3549" w:rsidP="003F07D0">
            <w:pPr>
              <w:spacing w:before="0" w:after="0" w:line="276" w:lineRule="auto"/>
              <w:rPr>
                <w:sz w:val="20"/>
              </w:rPr>
            </w:pPr>
            <w:r w:rsidRPr="001A4780">
              <w:rPr>
                <w:sz w:val="20"/>
              </w:rPr>
              <w:t xml:space="preserve">countryCode </w:t>
            </w:r>
          </w:p>
        </w:tc>
        <w:tc>
          <w:tcPr>
            <w:tcW w:w="133" w:type="pct"/>
            <w:gridSpan w:val="2"/>
            <w:shd w:val="clear" w:color="auto" w:fill="auto"/>
          </w:tcPr>
          <w:p w14:paraId="7F86D63F" w14:textId="77777777" w:rsidR="00EB3549" w:rsidRPr="001A4780" w:rsidRDefault="00EB3549" w:rsidP="003F07D0">
            <w:pPr>
              <w:spacing w:before="0" w:after="0" w:line="276" w:lineRule="auto"/>
              <w:jc w:val="center"/>
              <w:rPr>
                <w:sz w:val="20"/>
              </w:rPr>
            </w:pPr>
            <w:r w:rsidRPr="001A4780">
              <w:rPr>
                <w:sz w:val="20"/>
              </w:rPr>
              <w:t>O</w:t>
            </w:r>
          </w:p>
        </w:tc>
        <w:tc>
          <w:tcPr>
            <w:tcW w:w="335" w:type="pct"/>
            <w:gridSpan w:val="3"/>
            <w:shd w:val="clear" w:color="auto" w:fill="auto"/>
          </w:tcPr>
          <w:p w14:paraId="72D62EF0" w14:textId="77777777" w:rsidR="00EB3549" w:rsidRPr="001A4780" w:rsidRDefault="00EB3549" w:rsidP="003F07D0">
            <w:pPr>
              <w:spacing w:before="0" w:after="0" w:line="276" w:lineRule="auto"/>
              <w:jc w:val="center"/>
              <w:rPr>
                <w:sz w:val="20"/>
              </w:rPr>
            </w:pPr>
            <w:r w:rsidRPr="001A4780">
              <w:rPr>
                <w:sz w:val="20"/>
              </w:rPr>
              <w:t>T(1-3)</w:t>
            </w:r>
          </w:p>
        </w:tc>
        <w:tc>
          <w:tcPr>
            <w:tcW w:w="1032" w:type="pct"/>
            <w:shd w:val="clear" w:color="auto" w:fill="auto"/>
          </w:tcPr>
          <w:p w14:paraId="1DD3975D" w14:textId="77777777" w:rsidR="00EB3549" w:rsidRPr="001A4780" w:rsidRDefault="00EB3549" w:rsidP="003F07D0">
            <w:pPr>
              <w:spacing w:before="0" w:after="0" w:line="276" w:lineRule="auto"/>
              <w:rPr>
                <w:sz w:val="20"/>
              </w:rPr>
            </w:pPr>
            <w:r w:rsidRPr="001A4780">
              <w:rPr>
                <w:sz w:val="20"/>
              </w:rPr>
              <w:t>Цифровой код страны</w:t>
            </w:r>
          </w:p>
        </w:tc>
        <w:tc>
          <w:tcPr>
            <w:tcW w:w="1068" w:type="pct"/>
            <w:gridSpan w:val="2"/>
            <w:shd w:val="clear" w:color="auto" w:fill="auto"/>
          </w:tcPr>
          <w:p w14:paraId="59628D18" w14:textId="77777777" w:rsidR="00EB3549" w:rsidRDefault="00EB3549" w:rsidP="003F07D0">
            <w:pPr>
              <w:spacing w:before="0" w:after="0" w:line="276" w:lineRule="auto"/>
              <w:rPr>
                <w:sz w:val="20"/>
              </w:rPr>
            </w:pPr>
            <w:r>
              <w:rPr>
                <w:sz w:val="20"/>
              </w:rPr>
              <w:t xml:space="preserve"> </w:t>
            </w:r>
          </w:p>
        </w:tc>
      </w:tr>
      <w:tr w:rsidR="00EB3549" w14:paraId="19A97089" w14:textId="77777777" w:rsidTr="00395700">
        <w:trPr>
          <w:gridAfter w:val="1"/>
          <w:wAfter w:w="1007" w:type="pct"/>
        </w:trPr>
        <w:tc>
          <w:tcPr>
            <w:tcW w:w="711" w:type="pct"/>
            <w:gridSpan w:val="2"/>
            <w:shd w:val="clear" w:color="auto" w:fill="auto"/>
          </w:tcPr>
          <w:p w14:paraId="08D40CD6" w14:textId="77777777" w:rsidR="00EB3549" w:rsidRPr="001A4780" w:rsidRDefault="00EB3549" w:rsidP="003F07D0">
            <w:pPr>
              <w:spacing w:before="0" w:after="0" w:line="276" w:lineRule="auto"/>
              <w:rPr>
                <w:sz w:val="20"/>
              </w:rPr>
            </w:pPr>
            <w:r w:rsidRPr="001A4780">
              <w:rPr>
                <w:sz w:val="20"/>
              </w:rPr>
              <w:t> </w:t>
            </w:r>
          </w:p>
        </w:tc>
        <w:tc>
          <w:tcPr>
            <w:tcW w:w="714" w:type="pct"/>
            <w:gridSpan w:val="2"/>
            <w:shd w:val="clear" w:color="auto" w:fill="auto"/>
          </w:tcPr>
          <w:p w14:paraId="49FD130E" w14:textId="77777777" w:rsidR="00EB3549" w:rsidRPr="001A4780" w:rsidRDefault="00EB3549" w:rsidP="003F07D0">
            <w:pPr>
              <w:spacing w:before="0" w:after="0" w:line="276" w:lineRule="auto"/>
              <w:rPr>
                <w:sz w:val="20"/>
              </w:rPr>
            </w:pPr>
            <w:r w:rsidRPr="001A4780">
              <w:rPr>
                <w:sz w:val="20"/>
              </w:rPr>
              <w:t xml:space="preserve">countryFullName </w:t>
            </w:r>
          </w:p>
        </w:tc>
        <w:tc>
          <w:tcPr>
            <w:tcW w:w="133" w:type="pct"/>
            <w:gridSpan w:val="2"/>
            <w:shd w:val="clear" w:color="auto" w:fill="auto"/>
          </w:tcPr>
          <w:p w14:paraId="0CD0EB76" w14:textId="77777777" w:rsidR="00EB3549" w:rsidRPr="001A4780" w:rsidRDefault="00EB3549" w:rsidP="003F07D0">
            <w:pPr>
              <w:spacing w:before="0" w:after="0" w:line="276" w:lineRule="auto"/>
              <w:jc w:val="center"/>
              <w:rPr>
                <w:sz w:val="20"/>
              </w:rPr>
            </w:pPr>
            <w:r w:rsidRPr="001A4780">
              <w:rPr>
                <w:sz w:val="20"/>
              </w:rPr>
              <w:t>H</w:t>
            </w:r>
          </w:p>
        </w:tc>
        <w:tc>
          <w:tcPr>
            <w:tcW w:w="335" w:type="pct"/>
            <w:gridSpan w:val="3"/>
            <w:shd w:val="clear" w:color="auto" w:fill="auto"/>
          </w:tcPr>
          <w:p w14:paraId="45E5CC82" w14:textId="77777777" w:rsidR="00EB3549" w:rsidRPr="001A4780" w:rsidRDefault="00EB3549" w:rsidP="003F07D0">
            <w:pPr>
              <w:spacing w:before="0" w:after="0" w:line="276" w:lineRule="auto"/>
              <w:jc w:val="center"/>
              <w:rPr>
                <w:sz w:val="20"/>
              </w:rPr>
            </w:pPr>
            <w:r w:rsidRPr="001A4780">
              <w:rPr>
                <w:sz w:val="20"/>
              </w:rPr>
              <w:t>T(1-200)</w:t>
            </w:r>
          </w:p>
        </w:tc>
        <w:tc>
          <w:tcPr>
            <w:tcW w:w="1032" w:type="pct"/>
            <w:shd w:val="clear" w:color="auto" w:fill="auto"/>
          </w:tcPr>
          <w:p w14:paraId="1BE36B60" w14:textId="77777777" w:rsidR="00EB3549" w:rsidRPr="001A4780" w:rsidRDefault="00EB3549" w:rsidP="003F07D0">
            <w:pPr>
              <w:spacing w:before="0" w:after="0" w:line="276" w:lineRule="auto"/>
              <w:rPr>
                <w:sz w:val="20"/>
              </w:rPr>
            </w:pPr>
            <w:r w:rsidRPr="001A4780">
              <w:rPr>
                <w:sz w:val="20"/>
              </w:rPr>
              <w:t>Полное наименование страны</w:t>
            </w:r>
          </w:p>
        </w:tc>
        <w:tc>
          <w:tcPr>
            <w:tcW w:w="1068" w:type="pct"/>
            <w:gridSpan w:val="2"/>
            <w:shd w:val="clear" w:color="auto" w:fill="auto"/>
          </w:tcPr>
          <w:p w14:paraId="7E9AF4AC" w14:textId="77777777" w:rsidR="00EB3549" w:rsidRDefault="00EB3549" w:rsidP="003F07D0">
            <w:pPr>
              <w:spacing w:before="0" w:after="0" w:line="276" w:lineRule="auto"/>
              <w:rPr>
                <w:sz w:val="20"/>
              </w:rPr>
            </w:pPr>
            <w:r>
              <w:rPr>
                <w:sz w:val="20"/>
              </w:rPr>
              <w:t xml:space="preserve"> </w:t>
            </w:r>
          </w:p>
        </w:tc>
      </w:tr>
      <w:tr w:rsidR="005D3D72" w:rsidRPr="005D3D72" w14:paraId="32646468" w14:textId="77777777" w:rsidTr="00490DAA">
        <w:trPr>
          <w:gridAfter w:val="2"/>
          <w:wAfter w:w="1089" w:type="pct"/>
        </w:trPr>
        <w:tc>
          <w:tcPr>
            <w:tcW w:w="3911" w:type="pct"/>
            <w:gridSpan w:val="11"/>
            <w:shd w:val="clear" w:color="auto" w:fill="auto"/>
          </w:tcPr>
          <w:p w14:paraId="144EE99A" w14:textId="77777777" w:rsidR="005D3D72" w:rsidRPr="005D3D72" w:rsidRDefault="005D3D72" w:rsidP="003F07D0">
            <w:pPr>
              <w:spacing w:before="0" w:after="0" w:line="276" w:lineRule="auto"/>
              <w:jc w:val="center"/>
              <w:rPr>
                <w:b/>
                <w:sz w:val="20"/>
              </w:rPr>
            </w:pPr>
            <w:r w:rsidRPr="005D3D72">
              <w:rPr>
                <w:b/>
                <w:sz w:val="20"/>
              </w:rPr>
              <w:t>КЛАДР не используется для задания района/города и населенного пункта</w:t>
            </w:r>
          </w:p>
        </w:tc>
      </w:tr>
      <w:tr w:rsidR="00EB3549" w14:paraId="106F7829" w14:textId="77777777" w:rsidTr="00395700">
        <w:trPr>
          <w:gridAfter w:val="1"/>
          <w:wAfter w:w="1007" w:type="pct"/>
        </w:trPr>
        <w:tc>
          <w:tcPr>
            <w:tcW w:w="1424" w:type="pct"/>
            <w:gridSpan w:val="4"/>
            <w:shd w:val="clear" w:color="auto" w:fill="auto"/>
          </w:tcPr>
          <w:p w14:paraId="506CAABE" w14:textId="77777777" w:rsidR="00EB3549" w:rsidRPr="001A4780" w:rsidRDefault="00EB3549" w:rsidP="003F07D0">
            <w:pPr>
              <w:spacing w:before="0" w:after="0" w:line="276" w:lineRule="auto"/>
              <w:rPr>
                <w:sz w:val="20"/>
              </w:rPr>
            </w:pPr>
            <w:r w:rsidRPr="00B80981">
              <w:rPr>
                <w:b/>
                <w:sz w:val="20"/>
              </w:rPr>
              <w:t>noKladrForRegionSettlement</w:t>
            </w:r>
          </w:p>
        </w:tc>
        <w:tc>
          <w:tcPr>
            <w:tcW w:w="133" w:type="pct"/>
            <w:gridSpan w:val="2"/>
            <w:shd w:val="clear" w:color="auto" w:fill="auto"/>
          </w:tcPr>
          <w:p w14:paraId="73DF275E" w14:textId="77777777" w:rsidR="00EB3549" w:rsidRPr="001A4780" w:rsidRDefault="00EB3549" w:rsidP="003F07D0">
            <w:pPr>
              <w:spacing w:before="0" w:after="0" w:line="276" w:lineRule="auto"/>
              <w:jc w:val="center"/>
              <w:rPr>
                <w:sz w:val="20"/>
              </w:rPr>
            </w:pPr>
          </w:p>
        </w:tc>
        <w:tc>
          <w:tcPr>
            <w:tcW w:w="335" w:type="pct"/>
            <w:gridSpan w:val="3"/>
            <w:shd w:val="clear" w:color="auto" w:fill="auto"/>
          </w:tcPr>
          <w:p w14:paraId="52F63403" w14:textId="77777777" w:rsidR="00EB3549" w:rsidRPr="001A4780" w:rsidRDefault="00EB3549" w:rsidP="003F07D0">
            <w:pPr>
              <w:spacing w:before="0" w:after="0" w:line="276" w:lineRule="auto"/>
              <w:jc w:val="center"/>
              <w:rPr>
                <w:sz w:val="20"/>
              </w:rPr>
            </w:pPr>
          </w:p>
        </w:tc>
        <w:tc>
          <w:tcPr>
            <w:tcW w:w="1032" w:type="pct"/>
            <w:shd w:val="clear" w:color="auto" w:fill="auto"/>
          </w:tcPr>
          <w:p w14:paraId="4A364276" w14:textId="77777777" w:rsidR="00EB3549" w:rsidRPr="001A4780" w:rsidRDefault="00EB3549" w:rsidP="003F07D0">
            <w:pPr>
              <w:spacing w:before="0" w:after="0" w:line="276" w:lineRule="auto"/>
              <w:rPr>
                <w:sz w:val="20"/>
              </w:rPr>
            </w:pPr>
          </w:p>
        </w:tc>
        <w:tc>
          <w:tcPr>
            <w:tcW w:w="1068" w:type="pct"/>
            <w:gridSpan w:val="2"/>
            <w:shd w:val="clear" w:color="auto" w:fill="auto"/>
          </w:tcPr>
          <w:p w14:paraId="1EA08DDF" w14:textId="77777777" w:rsidR="00EB3549" w:rsidRDefault="00EB3549" w:rsidP="003F07D0">
            <w:pPr>
              <w:spacing w:before="0" w:after="0" w:line="276" w:lineRule="auto"/>
              <w:rPr>
                <w:sz w:val="20"/>
              </w:rPr>
            </w:pPr>
          </w:p>
        </w:tc>
      </w:tr>
      <w:tr w:rsidR="00EB3549" w14:paraId="29447022" w14:textId="77777777" w:rsidTr="00395700">
        <w:trPr>
          <w:gridAfter w:val="1"/>
          <w:wAfter w:w="1007" w:type="pct"/>
        </w:trPr>
        <w:tc>
          <w:tcPr>
            <w:tcW w:w="711" w:type="pct"/>
            <w:gridSpan w:val="2"/>
            <w:shd w:val="clear" w:color="auto" w:fill="auto"/>
          </w:tcPr>
          <w:p w14:paraId="1F616FB3" w14:textId="77777777" w:rsidR="00EB3549" w:rsidRPr="001A4780" w:rsidRDefault="00EB3549" w:rsidP="003F07D0">
            <w:pPr>
              <w:spacing w:before="0" w:after="0" w:line="276" w:lineRule="auto"/>
              <w:rPr>
                <w:sz w:val="20"/>
              </w:rPr>
            </w:pPr>
          </w:p>
        </w:tc>
        <w:tc>
          <w:tcPr>
            <w:tcW w:w="714" w:type="pct"/>
            <w:gridSpan w:val="2"/>
            <w:shd w:val="clear" w:color="auto" w:fill="auto"/>
          </w:tcPr>
          <w:p w14:paraId="7806DF58" w14:textId="77777777" w:rsidR="00EB3549" w:rsidRPr="001A4780" w:rsidRDefault="00EB3549" w:rsidP="003F07D0">
            <w:pPr>
              <w:spacing w:before="0" w:after="0" w:line="276" w:lineRule="auto"/>
              <w:rPr>
                <w:sz w:val="20"/>
              </w:rPr>
            </w:pPr>
            <w:r w:rsidRPr="00B80981">
              <w:rPr>
                <w:sz w:val="20"/>
              </w:rPr>
              <w:t>region</w:t>
            </w:r>
          </w:p>
        </w:tc>
        <w:tc>
          <w:tcPr>
            <w:tcW w:w="133" w:type="pct"/>
            <w:gridSpan w:val="2"/>
            <w:shd w:val="clear" w:color="auto" w:fill="auto"/>
          </w:tcPr>
          <w:p w14:paraId="3AB33173" w14:textId="77777777" w:rsidR="00EB3549" w:rsidRPr="001A4780" w:rsidRDefault="00EB3549" w:rsidP="003F07D0">
            <w:pPr>
              <w:spacing w:before="0" w:after="0" w:line="276" w:lineRule="auto"/>
              <w:jc w:val="center"/>
              <w:rPr>
                <w:sz w:val="20"/>
              </w:rPr>
            </w:pPr>
            <w:r>
              <w:rPr>
                <w:sz w:val="20"/>
                <w:lang w:val="en-US"/>
              </w:rPr>
              <w:t>H</w:t>
            </w:r>
          </w:p>
        </w:tc>
        <w:tc>
          <w:tcPr>
            <w:tcW w:w="335" w:type="pct"/>
            <w:gridSpan w:val="3"/>
            <w:shd w:val="clear" w:color="auto" w:fill="auto"/>
          </w:tcPr>
          <w:p w14:paraId="077CD3A2" w14:textId="77777777" w:rsidR="00EB3549" w:rsidRPr="001A4780" w:rsidRDefault="00EB3549" w:rsidP="003F07D0">
            <w:pPr>
              <w:spacing w:before="0" w:after="0" w:line="276" w:lineRule="auto"/>
              <w:jc w:val="center"/>
              <w:rPr>
                <w:sz w:val="20"/>
              </w:rPr>
            </w:pPr>
            <w:r>
              <w:rPr>
                <w:sz w:val="20"/>
              </w:rPr>
              <w:t>T(1-</w:t>
            </w:r>
            <w:r>
              <w:rPr>
                <w:sz w:val="20"/>
                <w:lang w:val="en-US"/>
              </w:rPr>
              <w:t>10</w:t>
            </w:r>
            <w:r>
              <w:rPr>
                <w:sz w:val="20"/>
              </w:rPr>
              <w:t>0</w:t>
            </w:r>
            <w:r w:rsidRPr="001A4780">
              <w:rPr>
                <w:sz w:val="20"/>
              </w:rPr>
              <w:t>)</w:t>
            </w:r>
          </w:p>
        </w:tc>
        <w:tc>
          <w:tcPr>
            <w:tcW w:w="1032" w:type="pct"/>
            <w:shd w:val="clear" w:color="auto" w:fill="auto"/>
          </w:tcPr>
          <w:p w14:paraId="5ACFB2EF" w14:textId="77777777" w:rsidR="00EB3549" w:rsidRPr="001A4780" w:rsidRDefault="00EB3549" w:rsidP="003F07D0">
            <w:pPr>
              <w:spacing w:before="0" w:after="0" w:line="276" w:lineRule="auto"/>
              <w:rPr>
                <w:sz w:val="20"/>
              </w:rPr>
            </w:pPr>
            <w:r w:rsidRPr="00B80981">
              <w:rPr>
                <w:sz w:val="20"/>
              </w:rPr>
              <w:t>Район/город</w:t>
            </w:r>
          </w:p>
        </w:tc>
        <w:tc>
          <w:tcPr>
            <w:tcW w:w="1068" w:type="pct"/>
            <w:gridSpan w:val="2"/>
            <w:shd w:val="clear" w:color="auto" w:fill="auto"/>
          </w:tcPr>
          <w:p w14:paraId="6D1066CB" w14:textId="77777777" w:rsidR="00EB3549" w:rsidRDefault="00EB3549" w:rsidP="003F07D0">
            <w:pPr>
              <w:spacing w:before="0" w:after="0" w:line="276" w:lineRule="auto"/>
              <w:rPr>
                <w:sz w:val="20"/>
              </w:rPr>
            </w:pPr>
          </w:p>
        </w:tc>
      </w:tr>
      <w:tr w:rsidR="00EB3549" w14:paraId="59AD8E48" w14:textId="77777777" w:rsidTr="00395700">
        <w:trPr>
          <w:gridAfter w:val="1"/>
          <w:wAfter w:w="1007" w:type="pct"/>
        </w:trPr>
        <w:tc>
          <w:tcPr>
            <w:tcW w:w="711" w:type="pct"/>
            <w:gridSpan w:val="2"/>
            <w:shd w:val="clear" w:color="auto" w:fill="auto"/>
          </w:tcPr>
          <w:p w14:paraId="418EA1E4" w14:textId="77777777" w:rsidR="00EB3549" w:rsidRPr="001A4780" w:rsidRDefault="00EB3549" w:rsidP="003F07D0">
            <w:pPr>
              <w:spacing w:before="0" w:after="0" w:line="276" w:lineRule="auto"/>
              <w:rPr>
                <w:sz w:val="20"/>
              </w:rPr>
            </w:pPr>
          </w:p>
        </w:tc>
        <w:tc>
          <w:tcPr>
            <w:tcW w:w="714" w:type="pct"/>
            <w:gridSpan w:val="2"/>
            <w:shd w:val="clear" w:color="auto" w:fill="auto"/>
          </w:tcPr>
          <w:p w14:paraId="17E583FE" w14:textId="77777777" w:rsidR="00EB3549" w:rsidRPr="001A4780" w:rsidRDefault="00EB3549" w:rsidP="003F07D0">
            <w:pPr>
              <w:spacing w:before="0" w:after="0" w:line="276" w:lineRule="auto"/>
              <w:rPr>
                <w:sz w:val="20"/>
              </w:rPr>
            </w:pPr>
            <w:r w:rsidRPr="00B80981">
              <w:rPr>
                <w:sz w:val="20"/>
              </w:rPr>
              <w:t>settlement</w:t>
            </w:r>
          </w:p>
        </w:tc>
        <w:tc>
          <w:tcPr>
            <w:tcW w:w="133" w:type="pct"/>
            <w:gridSpan w:val="2"/>
            <w:shd w:val="clear" w:color="auto" w:fill="auto"/>
          </w:tcPr>
          <w:p w14:paraId="5B056AC8" w14:textId="77777777" w:rsidR="00EB3549" w:rsidRPr="001A4780" w:rsidRDefault="00EB3549" w:rsidP="003F07D0">
            <w:pPr>
              <w:spacing w:before="0" w:after="0" w:line="276" w:lineRule="auto"/>
              <w:jc w:val="center"/>
              <w:rPr>
                <w:sz w:val="20"/>
              </w:rPr>
            </w:pPr>
            <w:r>
              <w:rPr>
                <w:sz w:val="20"/>
                <w:lang w:val="en-US"/>
              </w:rPr>
              <w:t>H</w:t>
            </w:r>
          </w:p>
        </w:tc>
        <w:tc>
          <w:tcPr>
            <w:tcW w:w="335" w:type="pct"/>
            <w:gridSpan w:val="3"/>
            <w:shd w:val="clear" w:color="auto" w:fill="auto"/>
          </w:tcPr>
          <w:p w14:paraId="79DE6DBE" w14:textId="77777777" w:rsidR="00EB3549" w:rsidRPr="001A4780" w:rsidRDefault="00EB3549" w:rsidP="003F07D0">
            <w:pPr>
              <w:spacing w:before="0" w:after="0" w:line="276" w:lineRule="auto"/>
              <w:jc w:val="center"/>
              <w:rPr>
                <w:sz w:val="20"/>
              </w:rPr>
            </w:pPr>
            <w:r>
              <w:rPr>
                <w:sz w:val="20"/>
              </w:rPr>
              <w:t>T(1-</w:t>
            </w:r>
            <w:r>
              <w:rPr>
                <w:sz w:val="20"/>
                <w:lang w:val="en-US"/>
              </w:rPr>
              <w:t>10</w:t>
            </w:r>
            <w:r>
              <w:rPr>
                <w:sz w:val="20"/>
              </w:rPr>
              <w:t>0</w:t>
            </w:r>
            <w:r w:rsidRPr="001A4780">
              <w:rPr>
                <w:sz w:val="20"/>
              </w:rPr>
              <w:t>)</w:t>
            </w:r>
          </w:p>
        </w:tc>
        <w:tc>
          <w:tcPr>
            <w:tcW w:w="1032" w:type="pct"/>
            <w:shd w:val="clear" w:color="auto" w:fill="auto"/>
          </w:tcPr>
          <w:p w14:paraId="65251239" w14:textId="77777777" w:rsidR="00EB3549" w:rsidRPr="001A4780" w:rsidRDefault="00EB3549" w:rsidP="003F07D0">
            <w:pPr>
              <w:spacing w:before="0" w:after="0" w:line="276" w:lineRule="auto"/>
              <w:rPr>
                <w:sz w:val="20"/>
              </w:rPr>
            </w:pPr>
            <w:r w:rsidRPr="00B80981">
              <w:rPr>
                <w:sz w:val="20"/>
              </w:rPr>
              <w:t>Населенный пункт</w:t>
            </w:r>
          </w:p>
        </w:tc>
        <w:tc>
          <w:tcPr>
            <w:tcW w:w="1068" w:type="pct"/>
            <w:gridSpan w:val="2"/>
            <w:shd w:val="clear" w:color="auto" w:fill="auto"/>
          </w:tcPr>
          <w:p w14:paraId="5A390CD1" w14:textId="77777777" w:rsidR="00EB3549" w:rsidRDefault="00EB3549" w:rsidP="003F07D0">
            <w:pPr>
              <w:spacing w:before="0" w:after="0" w:line="276" w:lineRule="auto"/>
              <w:rPr>
                <w:sz w:val="20"/>
              </w:rPr>
            </w:pPr>
          </w:p>
        </w:tc>
      </w:tr>
      <w:tr w:rsidR="00EB3549" w:rsidRPr="001A4780" w14:paraId="7579D640" w14:textId="77777777" w:rsidTr="00490DAA">
        <w:trPr>
          <w:gridAfter w:val="1"/>
          <w:wAfter w:w="1007" w:type="pct"/>
        </w:trPr>
        <w:tc>
          <w:tcPr>
            <w:tcW w:w="3993" w:type="pct"/>
            <w:gridSpan w:val="12"/>
            <w:shd w:val="clear" w:color="auto" w:fill="auto"/>
            <w:hideMark/>
          </w:tcPr>
          <w:p w14:paraId="7238509F" w14:textId="77777777" w:rsidR="00EB3549" w:rsidRPr="00D32785" w:rsidRDefault="00EB3549" w:rsidP="003F07D0">
            <w:pPr>
              <w:spacing w:before="0" w:after="0" w:line="276" w:lineRule="auto"/>
              <w:jc w:val="center"/>
              <w:rPr>
                <w:b/>
                <w:sz w:val="20"/>
              </w:rPr>
            </w:pPr>
            <w:r w:rsidRPr="00D32785">
              <w:rPr>
                <w:b/>
                <w:sz w:val="20"/>
              </w:rPr>
              <w:t>Обеспечение заявок</w:t>
            </w:r>
          </w:p>
        </w:tc>
      </w:tr>
      <w:tr w:rsidR="00EB3549" w:rsidRPr="001A4780" w14:paraId="3341298A" w14:textId="77777777" w:rsidTr="00490DAA">
        <w:trPr>
          <w:gridAfter w:val="1"/>
          <w:wAfter w:w="1007" w:type="pct"/>
        </w:trPr>
        <w:tc>
          <w:tcPr>
            <w:tcW w:w="709" w:type="pct"/>
            <w:shd w:val="clear" w:color="auto" w:fill="auto"/>
            <w:hideMark/>
          </w:tcPr>
          <w:p w14:paraId="5E1D4411" w14:textId="77777777" w:rsidR="00EB3549" w:rsidRPr="00D32785" w:rsidRDefault="00EB3549" w:rsidP="003F07D0">
            <w:pPr>
              <w:spacing w:before="0" w:after="0" w:line="276" w:lineRule="auto"/>
              <w:rPr>
                <w:b/>
                <w:sz w:val="20"/>
              </w:rPr>
            </w:pPr>
            <w:r w:rsidRPr="00D32785">
              <w:rPr>
                <w:b/>
                <w:sz w:val="20"/>
              </w:rPr>
              <w:t>applicationGuarantee</w:t>
            </w:r>
          </w:p>
        </w:tc>
        <w:tc>
          <w:tcPr>
            <w:tcW w:w="711" w:type="pct"/>
            <w:gridSpan w:val="2"/>
            <w:shd w:val="clear" w:color="auto" w:fill="auto"/>
            <w:hideMark/>
          </w:tcPr>
          <w:p w14:paraId="23C932E5" w14:textId="77777777" w:rsidR="00EB3549" w:rsidRPr="001A4780" w:rsidRDefault="00EB3549" w:rsidP="003F07D0">
            <w:pPr>
              <w:spacing w:before="0" w:after="0" w:line="276" w:lineRule="auto"/>
              <w:rPr>
                <w:sz w:val="20"/>
              </w:rPr>
            </w:pPr>
            <w:r w:rsidRPr="001A4780">
              <w:rPr>
                <w:sz w:val="20"/>
              </w:rPr>
              <w:t> </w:t>
            </w:r>
          </w:p>
        </w:tc>
        <w:tc>
          <w:tcPr>
            <w:tcW w:w="134" w:type="pct"/>
            <w:gridSpan w:val="2"/>
            <w:shd w:val="clear" w:color="auto" w:fill="auto"/>
            <w:hideMark/>
          </w:tcPr>
          <w:p w14:paraId="78B23230" w14:textId="77777777" w:rsidR="00EB3549" w:rsidRPr="001A4780" w:rsidRDefault="00EB3549" w:rsidP="003F07D0">
            <w:pPr>
              <w:spacing w:before="0" w:after="0" w:line="276" w:lineRule="auto"/>
              <w:rPr>
                <w:sz w:val="20"/>
              </w:rPr>
            </w:pPr>
            <w:r w:rsidRPr="001A4780">
              <w:rPr>
                <w:sz w:val="20"/>
              </w:rPr>
              <w:t> </w:t>
            </w:r>
          </w:p>
        </w:tc>
        <w:tc>
          <w:tcPr>
            <w:tcW w:w="335" w:type="pct"/>
            <w:gridSpan w:val="3"/>
            <w:shd w:val="clear" w:color="auto" w:fill="auto"/>
            <w:hideMark/>
          </w:tcPr>
          <w:p w14:paraId="673C41B6" w14:textId="77777777" w:rsidR="00EB3549" w:rsidRPr="001A4780" w:rsidRDefault="00EB3549" w:rsidP="003F07D0">
            <w:pPr>
              <w:spacing w:before="0" w:after="0" w:line="276" w:lineRule="auto"/>
              <w:rPr>
                <w:sz w:val="20"/>
              </w:rPr>
            </w:pPr>
            <w:r w:rsidRPr="001A4780">
              <w:rPr>
                <w:sz w:val="20"/>
              </w:rPr>
              <w:t> </w:t>
            </w:r>
          </w:p>
        </w:tc>
        <w:tc>
          <w:tcPr>
            <w:tcW w:w="1036" w:type="pct"/>
            <w:gridSpan w:val="2"/>
            <w:shd w:val="clear" w:color="auto" w:fill="auto"/>
            <w:hideMark/>
          </w:tcPr>
          <w:p w14:paraId="0DB1E113" w14:textId="77777777" w:rsidR="00EB3549" w:rsidRPr="001A4780" w:rsidRDefault="00EB3549" w:rsidP="003F07D0">
            <w:pPr>
              <w:spacing w:before="0" w:after="0" w:line="276" w:lineRule="auto"/>
              <w:rPr>
                <w:sz w:val="20"/>
              </w:rPr>
            </w:pPr>
            <w:r w:rsidRPr="001A4780">
              <w:rPr>
                <w:sz w:val="20"/>
              </w:rPr>
              <w:t> </w:t>
            </w:r>
          </w:p>
        </w:tc>
        <w:tc>
          <w:tcPr>
            <w:tcW w:w="1068" w:type="pct"/>
            <w:gridSpan w:val="2"/>
            <w:shd w:val="clear" w:color="auto" w:fill="auto"/>
            <w:hideMark/>
          </w:tcPr>
          <w:p w14:paraId="7C145656" w14:textId="77777777" w:rsidR="00EB3549" w:rsidRPr="001A4780" w:rsidRDefault="00EB3549" w:rsidP="003F07D0">
            <w:pPr>
              <w:spacing w:before="0" w:after="0" w:line="276" w:lineRule="auto"/>
              <w:rPr>
                <w:sz w:val="20"/>
              </w:rPr>
            </w:pPr>
            <w:r>
              <w:rPr>
                <w:sz w:val="20"/>
              </w:rPr>
              <w:t xml:space="preserve"> </w:t>
            </w:r>
          </w:p>
        </w:tc>
      </w:tr>
      <w:tr w:rsidR="00EB3549" w:rsidRPr="001A4780" w14:paraId="484BCD9B" w14:textId="77777777" w:rsidTr="00490DAA">
        <w:trPr>
          <w:gridAfter w:val="1"/>
          <w:wAfter w:w="1007" w:type="pct"/>
        </w:trPr>
        <w:tc>
          <w:tcPr>
            <w:tcW w:w="709" w:type="pct"/>
            <w:shd w:val="clear" w:color="auto" w:fill="auto"/>
            <w:hideMark/>
          </w:tcPr>
          <w:p w14:paraId="65E35631"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5D6E8571" w14:textId="77777777" w:rsidR="00EB3549" w:rsidRPr="001A4780" w:rsidRDefault="00EB3549" w:rsidP="003F07D0">
            <w:pPr>
              <w:spacing w:before="0" w:after="0" w:line="276" w:lineRule="auto"/>
              <w:rPr>
                <w:sz w:val="20"/>
              </w:rPr>
            </w:pPr>
            <w:r w:rsidRPr="00D32785">
              <w:rPr>
                <w:sz w:val="20"/>
              </w:rPr>
              <w:t>amount</w:t>
            </w:r>
          </w:p>
        </w:tc>
        <w:tc>
          <w:tcPr>
            <w:tcW w:w="134" w:type="pct"/>
            <w:gridSpan w:val="2"/>
            <w:shd w:val="clear" w:color="auto" w:fill="auto"/>
            <w:hideMark/>
          </w:tcPr>
          <w:p w14:paraId="7402329D" w14:textId="77777777" w:rsidR="00EB3549" w:rsidRPr="001A4780" w:rsidRDefault="00EB3549" w:rsidP="003F07D0">
            <w:pPr>
              <w:spacing w:before="0" w:after="0" w:line="276" w:lineRule="auto"/>
              <w:jc w:val="center"/>
              <w:rPr>
                <w:sz w:val="20"/>
              </w:rPr>
            </w:pPr>
            <w:r>
              <w:rPr>
                <w:sz w:val="20"/>
              </w:rPr>
              <w:t>О</w:t>
            </w:r>
          </w:p>
        </w:tc>
        <w:tc>
          <w:tcPr>
            <w:tcW w:w="335" w:type="pct"/>
            <w:gridSpan w:val="3"/>
            <w:shd w:val="clear" w:color="auto" w:fill="auto"/>
            <w:hideMark/>
          </w:tcPr>
          <w:p w14:paraId="135CA6D3" w14:textId="77777777" w:rsidR="00EB3549" w:rsidRPr="00DF0BD1" w:rsidRDefault="00EB3549" w:rsidP="003F07D0">
            <w:pPr>
              <w:spacing w:before="0" w:after="0" w:line="276" w:lineRule="auto"/>
              <w:jc w:val="center"/>
              <w:rPr>
                <w:sz w:val="20"/>
              </w:rPr>
            </w:pPr>
            <w:r>
              <w:rPr>
                <w:sz w:val="20"/>
                <w:lang w:val="en-US"/>
              </w:rPr>
              <w:t>T(1-21)</w:t>
            </w:r>
          </w:p>
        </w:tc>
        <w:tc>
          <w:tcPr>
            <w:tcW w:w="1036" w:type="pct"/>
            <w:gridSpan w:val="2"/>
            <w:shd w:val="clear" w:color="auto" w:fill="auto"/>
            <w:hideMark/>
          </w:tcPr>
          <w:p w14:paraId="6478B4CE" w14:textId="77777777" w:rsidR="00EB3549" w:rsidRPr="001A4780" w:rsidRDefault="00EB3549" w:rsidP="003F07D0">
            <w:pPr>
              <w:spacing w:before="0" w:after="0" w:line="276" w:lineRule="auto"/>
              <w:rPr>
                <w:sz w:val="20"/>
              </w:rPr>
            </w:pPr>
            <w:r w:rsidRPr="00D32785">
              <w:rPr>
                <w:sz w:val="20"/>
              </w:rPr>
              <w:t>Размер обеспечения</w:t>
            </w:r>
          </w:p>
        </w:tc>
        <w:tc>
          <w:tcPr>
            <w:tcW w:w="1068" w:type="pct"/>
            <w:gridSpan w:val="2"/>
            <w:shd w:val="clear" w:color="auto" w:fill="auto"/>
            <w:hideMark/>
          </w:tcPr>
          <w:p w14:paraId="05BD3FF8" w14:textId="77777777" w:rsidR="00EB3549" w:rsidRPr="00F849BD" w:rsidRDefault="00EB3549" w:rsidP="003F07D0">
            <w:pPr>
              <w:spacing w:before="0" w:after="0" w:line="276" w:lineRule="auto"/>
              <w:rPr>
                <w:sz w:val="20"/>
              </w:rPr>
            </w:pPr>
            <w:r>
              <w:rPr>
                <w:sz w:val="20"/>
              </w:rPr>
              <w:t xml:space="preserve">Шаблон значения: </w:t>
            </w:r>
            <w:r w:rsidRPr="00DF0BD1">
              <w:rPr>
                <w:sz w:val="20"/>
              </w:rPr>
              <w:t>(-)?\d+(\.\d{1,2})?</w:t>
            </w:r>
          </w:p>
        </w:tc>
      </w:tr>
      <w:tr w:rsidR="00EB3549" w:rsidRPr="001A4780" w14:paraId="0A34588D" w14:textId="77777777" w:rsidTr="00490DAA">
        <w:trPr>
          <w:gridAfter w:val="1"/>
          <w:wAfter w:w="1007" w:type="pct"/>
        </w:trPr>
        <w:tc>
          <w:tcPr>
            <w:tcW w:w="709" w:type="pct"/>
            <w:shd w:val="clear" w:color="auto" w:fill="auto"/>
            <w:hideMark/>
          </w:tcPr>
          <w:p w14:paraId="1F1B9C36"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0144827C" w14:textId="77777777" w:rsidR="00EB3549" w:rsidRPr="001A4780" w:rsidRDefault="00EB3549" w:rsidP="003F07D0">
            <w:pPr>
              <w:spacing w:before="0" w:after="0" w:line="276" w:lineRule="auto"/>
              <w:rPr>
                <w:sz w:val="20"/>
              </w:rPr>
            </w:pPr>
            <w:r w:rsidRPr="007816C4">
              <w:rPr>
                <w:sz w:val="20"/>
              </w:rPr>
              <w:t>part</w:t>
            </w:r>
          </w:p>
        </w:tc>
        <w:tc>
          <w:tcPr>
            <w:tcW w:w="134" w:type="pct"/>
            <w:gridSpan w:val="2"/>
            <w:shd w:val="clear" w:color="auto" w:fill="auto"/>
            <w:hideMark/>
          </w:tcPr>
          <w:p w14:paraId="3C4E91BC" w14:textId="77777777" w:rsidR="00EB3549" w:rsidRPr="007816C4" w:rsidRDefault="00EB3549" w:rsidP="003F07D0">
            <w:pPr>
              <w:spacing w:before="0" w:after="0" w:line="276" w:lineRule="auto"/>
              <w:jc w:val="center"/>
              <w:rPr>
                <w:sz w:val="20"/>
                <w:lang w:val="en-US"/>
              </w:rPr>
            </w:pPr>
            <w:r>
              <w:rPr>
                <w:sz w:val="20"/>
                <w:lang w:val="en-US"/>
              </w:rPr>
              <w:t>H</w:t>
            </w:r>
          </w:p>
        </w:tc>
        <w:tc>
          <w:tcPr>
            <w:tcW w:w="335" w:type="pct"/>
            <w:gridSpan w:val="3"/>
            <w:shd w:val="clear" w:color="auto" w:fill="auto"/>
            <w:hideMark/>
          </w:tcPr>
          <w:p w14:paraId="2D39A61A" w14:textId="77777777" w:rsidR="00EB3549" w:rsidRPr="007816C4" w:rsidRDefault="00EB3549" w:rsidP="003F07D0">
            <w:pPr>
              <w:spacing w:before="0" w:after="0" w:line="276" w:lineRule="auto"/>
              <w:jc w:val="center"/>
              <w:rPr>
                <w:sz w:val="20"/>
                <w:lang w:val="en-US"/>
              </w:rPr>
            </w:pPr>
            <w:r>
              <w:rPr>
                <w:sz w:val="20"/>
                <w:lang w:val="en-US"/>
              </w:rPr>
              <w:t>N</w:t>
            </w:r>
          </w:p>
        </w:tc>
        <w:tc>
          <w:tcPr>
            <w:tcW w:w="1036" w:type="pct"/>
            <w:gridSpan w:val="2"/>
            <w:shd w:val="clear" w:color="auto" w:fill="auto"/>
            <w:hideMark/>
          </w:tcPr>
          <w:p w14:paraId="17A5F95B" w14:textId="77777777" w:rsidR="00EB3549" w:rsidRPr="001A4780" w:rsidRDefault="00EB3549" w:rsidP="003F07D0">
            <w:pPr>
              <w:spacing w:before="0" w:after="0" w:line="276" w:lineRule="auto"/>
              <w:rPr>
                <w:sz w:val="20"/>
              </w:rPr>
            </w:pPr>
            <w:r w:rsidRPr="007816C4">
              <w:rPr>
                <w:sz w:val="20"/>
              </w:rPr>
              <w:t>Доля от начальной (максимальной) цены контракта</w:t>
            </w:r>
          </w:p>
        </w:tc>
        <w:tc>
          <w:tcPr>
            <w:tcW w:w="1068" w:type="pct"/>
            <w:gridSpan w:val="2"/>
            <w:shd w:val="clear" w:color="auto" w:fill="auto"/>
            <w:hideMark/>
          </w:tcPr>
          <w:p w14:paraId="555BDD97" w14:textId="77777777" w:rsidR="00EB282F" w:rsidRDefault="00EB282F" w:rsidP="003F07D0">
            <w:pPr>
              <w:spacing w:before="0" w:after="0" w:line="276" w:lineRule="auto"/>
              <w:rPr>
                <w:sz w:val="20"/>
              </w:rPr>
            </w:pPr>
            <w:r>
              <w:rPr>
                <w:sz w:val="20"/>
                <w:lang w:eastAsia="en-US"/>
              </w:rPr>
              <w:t xml:space="preserve">Шаблон значения: </w:t>
            </w:r>
            <w:r w:rsidRPr="00D20857">
              <w:rPr>
                <w:rFonts w:eastAsiaTheme="minorHAnsi"/>
                <w:color w:val="000000"/>
                <w:sz w:val="20"/>
                <w:highlight w:val="white"/>
                <w:lang w:eastAsia="en-US"/>
              </w:rPr>
              <w:t>\d+(\.\d{1,2})?</w:t>
            </w:r>
          </w:p>
          <w:p w14:paraId="4050D946" w14:textId="77777777" w:rsidR="00EB282F" w:rsidRDefault="00EB282F" w:rsidP="003F07D0">
            <w:pPr>
              <w:spacing w:before="0" w:after="0" w:line="276" w:lineRule="auto"/>
              <w:rPr>
                <w:sz w:val="20"/>
                <w:lang w:eastAsia="en-US"/>
              </w:rPr>
            </w:pPr>
            <w:r>
              <w:rPr>
                <w:sz w:val="20"/>
                <w:lang w:eastAsia="en-US"/>
              </w:rPr>
              <w:t xml:space="preserve">Минимальное значение: 0 </w:t>
            </w:r>
          </w:p>
          <w:p w14:paraId="78AC3016" w14:textId="77777777" w:rsidR="00EB282F" w:rsidRDefault="00EB282F" w:rsidP="003F07D0">
            <w:pPr>
              <w:spacing w:before="0" w:after="0" w:line="276" w:lineRule="auto"/>
              <w:rPr>
                <w:sz w:val="20"/>
              </w:rPr>
            </w:pPr>
            <w:r>
              <w:rPr>
                <w:sz w:val="20"/>
                <w:lang w:eastAsia="en-US"/>
              </w:rPr>
              <w:t>Максимальное значение: 100</w:t>
            </w:r>
          </w:p>
          <w:p w14:paraId="00BDBE26" w14:textId="77777777" w:rsidR="00EB3549" w:rsidRDefault="00EB282F" w:rsidP="003F07D0">
            <w:pPr>
              <w:spacing w:before="0" w:after="0" w:line="276" w:lineRule="auto"/>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14:paraId="63B72971" w14:textId="77777777" w:rsidTr="00490DAA">
        <w:trPr>
          <w:gridAfter w:val="1"/>
          <w:wAfter w:w="1007" w:type="pct"/>
        </w:trPr>
        <w:tc>
          <w:tcPr>
            <w:tcW w:w="709" w:type="pct"/>
            <w:shd w:val="clear" w:color="auto" w:fill="auto"/>
            <w:hideMark/>
          </w:tcPr>
          <w:p w14:paraId="1535DB2A" w14:textId="77777777" w:rsidR="00EB3549" w:rsidRPr="001A4780" w:rsidRDefault="00EB3549" w:rsidP="003F07D0">
            <w:pPr>
              <w:spacing w:before="0" w:after="0" w:line="276" w:lineRule="auto"/>
              <w:rPr>
                <w:sz w:val="20"/>
              </w:rPr>
            </w:pPr>
            <w:r w:rsidRPr="001A4780">
              <w:rPr>
                <w:sz w:val="20"/>
              </w:rPr>
              <w:lastRenderedPageBreak/>
              <w:t> </w:t>
            </w:r>
          </w:p>
        </w:tc>
        <w:tc>
          <w:tcPr>
            <w:tcW w:w="711" w:type="pct"/>
            <w:gridSpan w:val="2"/>
            <w:shd w:val="clear" w:color="auto" w:fill="auto"/>
            <w:hideMark/>
          </w:tcPr>
          <w:p w14:paraId="4E25933E" w14:textId="77777777" w:rsidR="00EB3549" w:rsidRPr="001A4780" w:rsidRDefault="00EB3549" w:rsidP="003F07D0">
            <w:pPr>
              <w:spacing w:before="0" w:after="0" w:line="276" w:lineRule="auto"/>
              <w:rPr>
                <w:sz w:val="20"/>
              </w:rPr>
            </w:pPr>
            <w:r w:rsidRPr="000018D9">
              <w:rPr>
                <w:sz w:val="20"/>
              </w:rPr>
              <w:t>procedureInfo</w:t>
            </w:r>
          </w:p>
        </w:tc>
        <w:tc>
          <w:tcPr>
            <w:tcW w:w="134" w:type="pct"/>
            <w:gridSpan w:val="2"/>
            <w:shd w:val="clear" w:color="auto" w:fill="auto"/>
            <w:hideMark/>
          </w:tcPr>
          <w:p w14:paraId="128E7D77" w14:textId="77777777" w:rsidR="00EB3549" w:rsidRPr="000018D9" w:rsidRDefault="00EB3549"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7F700868" w14:textId="77777777" w:rsidR="00EB3549" w:rsidRPr="001A4780" w:rsidRDefault="00EB3549" w:rsidP="003F07D0">
            <w:pPr>
              <w:spacing w:before="0" w:after="0" w:line="276" w:lineRule="auto"/>
              <w:jc w:val="center"/>
              <w:rPr>
                <w:sz w:val="20"/>
              </w:rPr>
            </w:pPr>
            <w:r>
              <w:rPr>
                <w:sz w:val="20"/>
              </w:rPr>
              <w:t>T(1-2000)</w:t>
            </w:r>
          </w:p>
        </w:tc>
        <w:tc>
          <w:tcPr>
            <w:tcW w:w="1036" w:type="pct"/>
            <w:gridSpan w:val="2"/>
            <w:shd w:val="clear" w:color="auto" w:fill="auto"/>
            <w:hideMark/>
          </w:tcPr>
          <w:p w14:paraId="07FF773E" w14:textId="77777777" w:rsidR="00EB3549" w:rsidRPr="001A4780" w:rsidRDefault="00EB3549" w:rsidP="003F07D0">
            <w:pPr>
              <w:spacing w:before="0" w:after="0" w:line="276" w:lineRule="auto"/>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068" w:type="pct"/>
            <w:gridSpan w:val="2"/>
            <w:shd w:val="clear" w:color="auto" w:fill="auto"/>
            <w:hideMark/>
          </w:tcPr>
          <w:p w14:paraId="6E8E49EE" w14:textId="77777777" w:rsidR="00EB3549" w:rsidRPr="001A4780" w:rsidRDefault="00EB3549" w:rsidP="003F07D0">
            <w:pPr>
              <w:spacing w:before="0" w:after="0" w:line="276" w:lineRule="auto"/>
              <w:rPr>
                <w:sz w:val="20"/>
              </w:rPr>
            </w:pPr>
            <w:r>
              <w:rPr>
                <w:sz w:val="20"/>
              </w:rPr>
              <w:t xml:space="preserve"> </w:t>
            </w:r>
          </w:p>
        </w:tc>
      </w:tr>
      <w:tr w:rsidR="00EB3549" w:rsidRPr="001A4780" w14:paraId="4BE3CBF0" w14:textId="77777777" w:rsidTr="00490DAA">
        <w:trPr>
          <w:gridAfter w:val="1"/>
          <w:wAfter w:w="1007" w:type="pct"/>
        </w:trPr>
        <w:tc>
          <w:tcPr>
            <w:tcW w:w="709" w:type="pct"/>
            <w:shd w:val="clear" w:color="auto" w:fill="auto"/>
            <w:hideMark/>
          </w:tcPr>
          <w:p w14:paraId="04BDC92B" w14:textId="77777777" w:rsidR="00EB3549" w:rsidRPr="001A4780" w:rsidRDefault="00EB3549" w:rsidP="003F07D0">
            <w:pPr>
              <w:spacing w:before="0" w:after="0" w:line="276" w:lineRule="auto"/>
              <w:rPr>
                <w:sz w:val="20"/>
              </w:rPr>
            </w:pPr>
            <w:r w:rsidRPr="001A4780">
              <w:rPr>
                <w:sz w:val="20"/>
              </w:rPr>
              <w:t> </w:t>
            </w:r>
          </w:p>
        </w:tc>
        <w:tc>
          <w:tcPr>
            <w:tcW w:w="711" w:type="pct"/>
            <w:gridSpan w:val="2"/>
            <w:shd w:val="clear" w:color="auto" w:fill="auto"/>
            <w:hideMark/>
          </w:tcPr>
          <w:p w14:paraId="7FDB266C" w14:textId="77777777" w:rsidR="00EB3549" w:rsidRPr="001A4780" w:rsidRDefault="00EB3549" w:rsidP="003F07D0">
            <w:pPr>
              <w:spacing w:before="0" w:after="0" w:line="276" w:lineRule="auto"/>
              <w:rPr>
                <w:sz w:val="20"/>
              </w:rPr>
            </w:pPr>
            <w:r w:rsidRPr="001A4780">
              <w:rPr>
                <w:sz w:val="20"/>
              </w:rPr>
              <w:t xml:space="preserve">settlementAccount </w:t>
            </w:r>
          </w:p>
        </w:tc>
        <w:tc>
          <w:tcPr>
            <w:tcW w:w="134" w:type="pct"/>
            <w:gridSpan w:val="2"/>
            <w:shd w:val="clear" w:color="auto" w:fill="auto"/>
            <w:hideMark/>
          </w:tcPr>
          <w:p w14:paraId="155DF918" w14:textId="77777777" w:rsidR="00EB3549" w:rsidRPr="001A4780" w:rsidRDefault="00EB3549" w:rsidP="003F07D0">
            <w:pPr>
              <w:spacing w:before="0" w:after="0" w:line="276" w:lineRule="auto"/>
              <w:jc w:val="center"/>
              <w:rPr>
                <w:sz w:val="20"/>
              </w:rPr>
            </w:pPr>
            <w:r>
              <w:rPr>
                <w:sz w:val="20"/>
                <w:lang w:val="en-US"/>
              </w:rPr>
              <w:t>O</w:t>
            </w:r>
          </w:p>
        </w:tc>
        <w:tc>
          <w:tcPr>
            <w:tcW w:w="335" w:type="pct"/>
            <w:gridSpan w:val="3"/>
            <w:shd w:val="clear" w:color="auto" w:fill="auto"/>
            <w:hideMark/>
          </w:tcPr>
          <w:p w14:paraId="5129CAEF" w14:textId="77777777" w:rsidR="00EB3549" w:rsidRPr="001A4780" w:rsidRDefault="00EB3549" w:rsidP="003F07D0">
            <w:pPr>
              <w:spacing w:before="0" w:after="0" w:line="276" w:lineRule="auto"/>
              <w:jc w:val="center"/>
              <w:rPr>
                <w:sz w:val="20"/>
              </w:rPr>
            </w:pPr>
            <w:r w:rsidRPr="001A4780">
              <w:rPr>
                <w:sz w:val="20"/>
              </w:rPr>
              <w:t>T</w:t>
            </w:r>
          </w:p>
        </w:tc>
        <w:tc>
          <w:tcPr>
            <w:tcW w:w="1036" w:type="pct"/>
            <w:gridSpan w:val="2"/>
            <w:shd w:val="clear" w:color="auto" w:fill="auto"/>
            <w:hideMark/>
          </w:tcPr>
          <w:p w14:paraId="4B5B1C06" w14:textId="77777777" w:rsidR="00EB3549" w:rsidRPr="001A4780" w:rsidRDefault="00EB3549" w:rsidP="003F07D0">
            <w:pPr>
              <w:spacing w:before="0" w:after="0" w:line="276" w:lineRule="auto"/>
              <w:rPr>
                <w:sz w:val="20"/>
              </w:rPr>
            </w:pPr>
            <w:r w:rsidRPr="001A4780">
              <w:rPr>
                <w:sz w:val="20"/>
              </w:rPr>
              <w:t>Номер расчётного счёта внесения платы</w:t>
            </w:r>
          </w:p>
        </w:tc>
        <w:tc>
          <w:tcPr>
            <w:tcW w:w="1068" w:type="pct"/>
            <w:gridSpan w:val="2"/>
            <w:shd w:val="clear" w:color="auto" w:fill="auto"/>
            <w:hideMark/>
          </w:tcPr>
          <w:p w14:paraId="014EECEC" w14:textId="77777777" w:rsidR="00EB3549" w:rsidRPr="001A4780" w:rsidRDefault="00EB3549" w:rsidP="003F07D0">
            <w:pPr>
              <w:spacing w:before="0" w:after="0" w:line="276" w:lineRule="auto"/>
              <w:rPr>
                <w:sz w:val="20"/>
              </w:rPr>
            </w:pPr>
            <w:r w:rsidRPr="001A4780">
              <w:rPr>
                <w:sz w:val="20"/>
              </w:rPr>
              <w:t>Шаблон значения: \d{20}</w:t>
            </w:r>
            <w:r>
              <w:rPr>
                <w:sz w:val="20"/>
              </w:rPr>
              <w:t xml:space="preserve"> </w:t>
            </w:r>
          </w:p>
        </w:tc>
      </w:tr>
      <w:tr w:rsidR="00EB3549" w:rsidRPr="001A4780" w14:paraId="73F45566" w14:textId="77777777" w:rsidTr="00490DAA">
        <w:trPr>
          <w:gridAfter w:val="1"/>
          <w:wAfter w:w="1007" w:type="pct"/>
        </w:trPr>
        <w:tc>
          <w:tcPr>
            <w:tcW w:w="709" w:type="pct"/>
            <w:shd w:val="clear" w:color="auto" w:fill="auto"/>
            <w:hideMark/>
          </w:tcPr>
          <w:p w14:paraId="7D13847C" w14:textId="77777777" w:rsidR="00EB3549" w:rsidRPr="001A4780" w:rsidRDefault="00EB3549" w:rsidP="003F07D0">
            <w:pPr>
              <w:spacing w:before="0" w:after="0" w:line="276" w:lineRule="auto"/>
              <w:rPr>
                <w:sz w:val="20"/>
              </w:rPr>
            </w:pPr>
            <w:r w:rsidRPr="001A4780">
              <w:rPr>
                <w:sz w:val="20"/>
              </w:rPr>
              <w:t> </w:t>
            </w:r>
          </w:p>
        </w:tc>
        <w:tc>
          <w:tcPr>
            <w:tcW w:w="711" w:type="pct"/>
            <w:gridSpan w:val="2"/>
            <w:shd w:val="clear" w:color="auto" w:fill="auto"/>
            <w:hideMark/>
          </w:tcPr>
          <w:p w14:paraId="70CE8D98" w14:textId="77777777" w:rsidR="00EB3549" w:rsidRPr="001A4780" w:rsidRDefault="00EB3549" w:rsidP="003F07D0">
            <w:pPr>
              <w:spacing w:before="0" w:after="0" w:line="276" w:lineRule="auto"/>
              <w:rPr>
                <w:sz w:val="20"/>
              </w:rPr>
            </w:pPr>
            <w:r w:rsidRPr="001A4780">
              <w:rPr>
                <w:sz w:val="20"/>
              </w:rPr>
              <w:t xml:space="preserve">personalAccount </w:t>
            </w:r>
          </w:p>
        </w:tc>
        <w:tc>
          <w:tcPr>
            <w:tcW w:w="134" w:type="pct"/>
            <w:gridSpan w:val="2"/>
            <w:shd w:val="clear" w:color="auto" w:fill="auto"/>
            <w:hideMark/>
          </w:tcPr>
          <w:p w14:paraId="3F1AE67F" w14:textId="77777777" w:rsidR="00EB3549" w:rsidRPr="001A4780" w:rsidRDefault="00EB3549" w:rsidP="003F07D0">
            <w:pPr>
              <w:spacing w:before="0" w:after="0" w:line="276" w:lineRule="auto"/>
              <w:jc w:val="center"/>
              <w:rPr>
                <w:sz w:val="20"/>
              </w:rPr>
            </w:pPr>
            <w:r w:rsidRPr="001A4780">
              <w:rPr>
                <w:sz w:val="20"/>
              </w:rPr>
              <w:t>H</w:t>
            </w:r>
          </w:p>
        </w:tc>
        <w:tc>
          <w:tcPr>
            <w:tcW w:w="335" w:type="pct"/>
            <w:gridSpan w:val="3"/>
            <w:shd w:val="clear" w:color="auto" w:fill="auto"/>
            <w:hideMark/>
          </w:tcPr>
          <w:p w14:paraId="06096DBB" w14:textId="77777777" w:rsidR="00EB3549" w:rsidRPr="001A4780" w:rsidRDefault="00EB3549" w:rsidP="003F07D0">
            <w:pPr>
              <w:spacing w:before="0" w:after="0" w:line="276" w:lineRule="auto"/>
              <w:jc w:val="center"/>
              <w:rPr>
                <w:sz w:val="20"/>
              </w:rPr>
            </w:pPr>
            <w:r w:rsidRPr="001A4780">
              <w:rPr>
                <w:sz w:val="20"/>
              </w:rPr>
              <w:t>T(1-30)</w:t>
            </w:r>
          </w:p>
        </w:tc>
        <w:tc>
          <w:tcPr>
            <w:tcW w:w="1036" w:type="pct"/>
            <w:gridSpan w:val="2"/>
            <w:shd w:val="clear" w:color="auto" w:fill="auto"/>
            <w:hideMark/>
          </w:tcPr>
          <w:p w14:paraId="32C35F60" w14:textId="77777777" w:rsidR="00EB3549" w:rsidRPr="001A4780" w:rsidRDefault="00EB3549" w:rsidP="003F07D0">
            <w:pPr>
              <w:spacing w:before="0" w:after="0" w:line="276" w:lineRule="auto"/>
              <w:rPr>
                <w:sz w:val="20"/>
              </w:rPr>
            </w:pPr>
            <w:r w:rsidRPr="001A4780">
              <w:rPr>
                <w:sz w:val="20"/>
              </w:rPr>
              <w:t>Номер лицевого счёта внесения платы</w:t>
            </w:r>
          </w:p>
        </w:tc>
        <w:tc>
          <w:tcPr>
            <w:tcW w:w="1068" w:type="pct"/>
            <w:gridSpan w:val="2"/>
            <w:shd w:val="clear" w:color="auto" w:fill="auto"/>
            <w:hideMark/>
          </w:tcPr>
          <w:p w14:paraId="0C2EA172" w14:textId="77777777" w:rsidR="00EB3549" w:rsidRPr="001A4780" w:rsidRDefault="00EB3549" w:rsidP="003F07D0">
            <w:pPr>
              <w:spacing w:before="0" w:after="0" w:line="276" w:lineRule="auto"/>
              <w:rPr>
                <w:sz w:val="20"/>
              </w:rPr>
            </w:pPr>
            <w:r>
              <w:rPr>
                <w:sz w:val="20"/>
              </w:rPr>
              <w:t xml:space="preserve"> </w:t>
            </w:r>
          </w:p>
        </w:tc>
      </w:tr>
      <w:tr w:rsidR="00EB3549" w:rsidRPr="001A4780" w14:paraId="388B82BF" w14:textId="77777777" w:rsidTr="00490DAA">
        <w:trPr>
          <w:gridAfter w:val="1"/>
          <w:wAfter w:w="1007" w:type="pct"/>
        </w:trPr>
        <w:tc>
          <w:tcPr>
            <w:tcW w:w="709" w:type="pct"/>
            <w:shd w:val="clear" w:color="auto" w:fill="auto"/>
            <w:hideMark/>
          </w:tcPr>
          <w:p w14:paraId="7F7D12BA" w14:textId="77777777" w:rsidR="00EB3549" w:rsidRPr="001A4780" w:rsidRDefault="00EB3549" w:rsidP="003F07D0">
            <w:pPr>
              <w:spacing w:before="0" w:after="0" w:line="276" w:lineRule="auto"/>
              <w:rPr>
                <w:sz w:val="20"/>
              </w:rPr>
            </w:pPr>
            <w:r w:rsidRPr="001A4780">
              <w:rPr>
                <w:sz w:val="20"/>
              </w:rPr>
              <w:t> </w:t>
            </w:r>
          </w:p>
        </w:tc>
        <w:tc>
          <w:tcPr>
            <w:tcW w:w="711" w:type="pct"/>
            <w:gridSpan w:val="2"/>
            <w:shd w:val="clear" w:color="auto" w:fill="auto"/>
            <w:hideMark/>
          </w:tcPr>
          <w:p w14:paraId="7C446054" w14:textId="77777777" w:rsidR="00EB3549" w:rsidRPr="001A4780" w:rsidRDefault="00EB3549" w:rsidP="003F07D0">
            <w:pPr>
              <w:spacing w:before="0" w:after="0" w:line="276" w:lineRule="auto"/>
              <w:rPr>
                <w:sz w:val="20"/>
              </w:rPr>
            </w:pPr>
            <w:r w:rsidRPr="001A4780">
              <w:rPr>
                <w:sz w:val="20"/>
              </w:rPr>
              <w:t xml:space="preserve">bik </w:t>
            </w:r>
          </w:p>
        </w:tc>
        <w:tc>
          <w:tcPr>
            <w:tcW w:w="134" w:type="pct"/>
            <w:gridSpan w:val="2"/>
            <w:shd w:val="clear" w:color="auto" w:fill="auto"/>
            <w:hideMark/>
          </w:tcPr>
          <w:p w14:paraId="663072F8" w14:textId="77777777" w:rsidR="00EB3549" w:rsidRPr="001A4780" w:rsidRDefault="00EB3549" w:rsidP="003F07D0">
            <w:pPr>
              <w:spacing w:before="0" w:after="0" w:line="276" w:lineRule="auto"/>
              <w:jc w:val="center"/>
              <w:rPr>
                <w:sz w:val="20"/>
              </w:rPr>
            </w:pPr>
            <w:r w:rsidRPr="001A4780">
              <w:rPr>
                <w:sz w:val="20"/>
              </w:rPr>
              <w:t>O</w:t>
            </w:r>
          </w:p>
        </w:tc>
        <w:tc>
          <w:tcPr>
            <w:tcW w:w="335" w:type="pct"/>
            <w:gridSpan w:val="3"/>
            <w:shd w:val="clear" w:color="auto" w:fill="auto"/>
            <w:hideMark/>
          </w:tcPr>
          <w:p w14:paraId="6BB7890E" w14:textId="77777777" w:rsidR="00EB3549" w:rsidRPr="001A4780" w:rsidRDefault="00EB3549" w:rsidP="003F07D0">
            <w:pPr>
              <w:spacing w:before="0" w:after="0" w:line="276" w:lineRule="auto"/>
              <w:jc w:val="center"/>
              <w:rPr>
                <w:sz w:val="20"/>
              </w:rPr>
            </w:pPr>
            <w:r w:rsidRPr="001A4780">
              <w:rPr>
                <w:sz w:val="20"/>
              </w:rPr>
              <w:t>T</w:t>
            </w:r>
          </w:p>
        </w:tc>
        <w:tc>
          <w:tcPr>
            <w:tcW w:w="1036" w:type="pct"/>
            <w:gridSpan w:val="2"/>
            <w:shd w:val="clear" w:color="auto" w:fill="auto"/>
            <w:hideMark/>
          </w:tcPr>
          <w:p w14:paraId="7B11CCAD" w14:textId="77777777" w:rsidR="00EB3549" w:rsidRPr="001A4780" w:rsidRDefault="00EB3549" w:rsidP="003F07D0">
            <w:pPr>
              <w:spacing w:before="0" w:after="0" w:line="276" w:lineRule="auto"/>
              <w:rPr>
                <w:sz w:val="20"/>
              </w:rPr>
            </w:pPr>
            <w:r w:rsidRPr="001A4780">
              <w:rPr>
                <w:sz w:val="20"/>
              </w:rPr>
              <w:t>БИК</w:t>
            </w:r>
          </w:p>
        </w:tc>
        <w:tc>
          <w:tcPr>
            <w:tcW w:w="1068" w:type="pct"/>
            <w:gridSpan w:val="2"/>
            <w:shd w:val="clear" w:color="auto" w:fill="auto"/>
            <w:hideMark/>
          </w:tcPr>
          <w:p w14:paraId="74E60CF1" w14:textId="77777777" w:rsidR="00EB3549" w:rsidRPr="001A4780" w:rsidRDefault="00EB3549" w:rsidP="003F07D0">
            <w:pPr>
              <w:spacing w:before="0" w:after="0" w:line="276" w:lineRule="auto"/>
              <w:rPr>
                <w:sz w:val="20"/>
              </w:rPr>
            </w:pPr>
            <w:r w:rsidRPr="001A4780">
              <w:rPr>
                <w:sz w:val="20"/>
              </w:rPr>
              <w:t>Шаблон значения: \d{9}</w:t>
            </w:r>
            <w:r>
              <w:rPr>
                <w:sz w:val="20"/>
              </w:rPr>
              <w:t xml:space="preserve"> </w:t>
            </w:r>
          </w:p>
        </w:tc>
      </w:tr>
      <w:tr w:rsidR="00A83DCF" w:rsidRPr="001A4780" w14:paraId="0ECD827E" w14:textId="77777777" w:rsidTr="00A83DCF">
        <w:trPr>
          <w:gridAfter w:val="1"/>
          <w:wAfter w:w="1007" w:type="pct"/>
        </w:trPr>
        <w:tc>
          <w:tcPr>
            <w:tcW w:w="709" w:type="pct"/>
            <w:shd w:val="clear" w:color="auto" w:fill="auto"/>
          </w:tcPr>
          <w:p w14:paraId="5B23A357" w14:textId="77777777" w:rsidR="00A83DCF" w:rsidRPr="001A4780" w:rsidRDefault="00A83DCF" w:rsidP="003F07D0">
            <w:pPr>
              <w:spacing w:before="0" w:after="0" w:line="276" w:lineRule="auto"/>
              <w:rPr>
                <w:sz w:val="20"/>
              </w:rPr>
            </w:pPr>
          </w:p>
        </w:tc>
        <w:tc>
          <w:tcPr>
            <w:tcW w:w="711" w:type="pct"/>
            <w:gridSpan w:val="2"/>
            <w:shd w:val="clear" w:color="auto" w:fill="auto"/>
          </w:tcPr>
          <w:p w14:paraId="013E252A" w14:textId="77777777" w:rsidR="00A83DCF" w:rsidRPr="001A4780" w:rsidRDefault="00A83DCF" w:rsidP="003F07D0">
            <w:pPr>
              <w:spacing w:before="0" w:after="0" w:line="276" w:lineRule="auto"/>
              <w:rPr>
                <w:sz w:val="20"/>
              </w:rPr>
            </w:pPr>
            <w:r w:rsidRPr="00A83DCF">
              <w:rPr>
                <w:sz w:val="20"/>
              </w:rPr>
              <w:t>creditOrgName</w:t>
            </w:r>
          </w:p>
        </w:tc>
        <w:tc>
          <w:tcPr>
            <w:tcW w:w="134" w:type="pct"/>
            <w:gridSpan w:val="2"/>
            <w:shd w:val="clear" w:color="auto" w:fill="auto"/>
          </w:tcPr>
          <w:p w14:paraId="48246698" w14:textId="77777777" w:rsidR="00A83DCF" w:rsidRPr="001A4780" w:rsidRDefault="00A83DCF" w:rsidP="003F07D0">
            <w:pPr>
              <w:spacing w:before="0" w:after="0" w:line="276" w:lineRule="auto"/>
              <w:jc w:val="center"/>
              <w:rPr>
                <w:sz w:val="20"/>
              </w:rPr>
            </w:pPr>
            <w:r>
              <w:rPr>
                <w:sz w:val="20"/>
              </w:rPr>
              <w:t>Н</w:t>
            </w:r>
          </w:p>
        </w:tc>
        <w:tc>
          <w:tcPr>
            <w:tcW w:w="335" w:type="pct"/>
            <w:gridSpan w:val="3"/>
            <w:shd w:val="clear" w:color="auto" w:fill="auto"/>
          </w:tcPr>
          <w:p w14:paraId="3780A0C0" w14:textId="77777777" w:rsidR="00A83DCF" w:rsidRPr="001A4780" w:rsidRDefault="00A83DCF" w:rsidP="003F07D0">
            <w:pPr>
              <w:spacing w:before="0" w:after="0" w:line="276" w:lineRule="auto"/>
              <w:jc w:val="center"/>
              <w:rPr>
                <w:sz w:val="20"/>
              </w:rPr>
            </w:pPr>
            <w:r>
              <w:rPr>
                <w:sz w:val="20"/>
              </w:rPr>
              <w:t>Т</w:t>
            </w:r>
            <w:r>
              <w:rPr>
                <w:sz w:val="20"/>
                <w:lang w:val="en-US"/>
              </w:rPr>
              <w:t>(1-2000)</w:t>
            </w:r>
          </w:p>
        </w:tc>
        <w:tc>
          <w:tcPr>
            <w:tcW w:w="1036" w:type="pct"/>
            <w:gridSpan w:val="2"/>
            <w:shd w:val="clear" w:color="auto" w:fill="auto"/>
          </w:tcPr>
          <w:p w14:paraId="5CA3A849" w14:textId="77777777" w:rsidR="00A83DCF" w:rsidRPr="001A4780" w:rsidRDefault="00A83DCF" w:rsidP="003F07D0">
            <w:pPr>
              <w:spacing w:before="0" w:after="0" w:line="276" w:lineRule="auto"/>
              <w:rPr>
                <w:sz w:val="20"/>
              </w:rPr>
            </w:pPr>
            <w:r w:rsidRPr="00A83DCF">
              <w:rPr>
                <w:sz w:val="20"/>
              </w:rPr>
              <w:t>Наименование кредитной организации</w:t>
            </w:r>
          </w:p>
        </w:tc>
        <w:tc>
          <w:tcPr>
            <w:tcW w:w="1068" w:type="pct"/>
            <w:gridSpan w:val="2"/>
            <w:shd w:val="clear" w:color="auto" w:fill="auto"/>
            <w:vAlign w:val="center"/>
          </w:tcPr>
          <w:p w14:paraId="0D7BDDC0" w14:textId="77777777" w:rsidR="00A83DCF" w:rsidRPr="00A83DCF" w:rsidRDefault="00A83DCF" w:rsidP="003F07D0">
            <w:pPr>
              <w:spacing w:before="0" w:after="0" w:line="276" w:lineRule="auto"/>
              <w:rPr>
                <w:sz w:val="20"/>
              </w:rPr>
            </w:pPr>
            <w:r w:rsidRPr="00A83DCF">
              <w:rPr>
                <w:sz w:val="20"/>
              </w:rPr>
              <w:t>Игнорируется при приеме.</w:t>
            </w:r>
          </w:p>
          <w:p w14:paraId="63F6D16F" w14:textId="77777777" w:rsidR="00A83DCF" w:rsidRPr="001A4780" w:rsidRDefault="00A83DCF" w:rsidP="003F07D0">
            <w:pPr>
              <w:spacing w:before="0" w:after="0" w:line="276" w:lineRule="auto"/>
              <w:rPr>
                <w:sz w:val="20"/>
              </w:rPr>
            </w:pPr>
            <w:r w:rsidRPr="00A83DCF">
              <w:rPr>
                <w:sz w:val="20"/>
              </w:rPr>
              <w:t>Заполняется при передаче из информации о счете организации, указанной в ЕИС</w:t>
            </w:r>
          </w:p>
        </w:tc>
      </w:tr>
      <w:tr w:rsidR="00A83DCF" w:rsidRPr="001A4780" w14:paraId="2D3DD9C8" w14:textId="77777777" w:rsidTr="00A83DCF">
        <w:trPr>
          <w:gridAfter w:val="1"/>
          <w:wAfter w:w="1007" w:type="pct"/>
        </w:trPr>
        <w:tc>
          <w:tcPr>
            <w:tcW w:w="709" w:type="pct"/>
            <w:shd w:val="clear" w:color="auto" w:fill="auto"/>
          </w:tcPr>
          <w:p w14:paraId="7D13D637" w14:textId="77777777" w:rsidR="00A83DCF" w:rsidRPr="001A4780" w:rsidRDefault="00A83DCF" w:rsidP="003F07D0">
            <w:pPr>
              <w:spacing w:before="0" w:after="0" w:line="276" w:lineRule="auto"/>
              <w:rPr>
                <w:sz w:val="20"/>
              </w:rPr>
            </w:pPr>
          </w:p>
        </w:tc>
        <w:tc>
          <w:tcPr>
            <w:tcW w:w="711" w:type="pct"/>
            <w:gridSpan w:val="2"/>
            <w:shd w:val="clear" w:color="auto" w:fill="auto"/>
          </w:tcPr>
          <w:p w14:paraId="7D0DEFE4" w14:textId="77777777" w:rsidR="00A83DCF" w:rsidRPr="001A4780" w:rsidRDefault="00A83DCF" w:rsidP="003F07D0">
            <w:pPr>
              <w:spacing w:before="0" w:after="0" w:line="276" w:lineRule="auto"/>
              <w:rPr>
                <w:sz w:val="20"/>
              </w:rPr>
            </w:pPr>
            <w:r w:rsidRPr="00A83DCF">
              <w:rPr>
                <w:sz w:val="20"/>
              </w:rPr>
              <w:t>corrAccountNumber</w:t>
            </w:r>
          </w:p>
        </w:tc>
        <w:tc>
          <w:tcPr>
            <w:tcW w:w="134" w:type="pct"/>
            <w:gridSpan w:val="2"/>
            <w:shd w:val="clear" w:color="auto" w:fill="auto"/>
          </w:tcPr>
          <w:p w14:paraId="1AB8FE08" w14:textId="77777777" w:rsidR="00A83DCF" w:rsidRPr="001A4780" w:rsidRDefault="00A83DCF" w:rsidP="003F07D0">
            <w:pPr>
              <w:spacing w:before="0" w:after="0" w:line="276" w:lineRule="auto"/>
              <w:jc w:val="center"/>
              <w:rPr>
                <w:sz w:val="20"/>
              </w:rPr>
            </w:pPr>
            <w:r>
              <w:rPr>
                <w:sz w:val="20"/>
              </w:rPr>
              <w:t>Н</w:t>
            </w:r>
          </w:p>
        </w:tc>
        <w:tc>
          <w:tcPr>
            <w:tcW w:w="335" w:type="pct"/>
            <w:gridSpan w:val="3"/>
            <w:shd w:val="clear" w:color="auto" w:fill="auto"/>
          </w:tcPr>
          <w:p w14:paraId="45F64AA7" w14:textId="77777777" w:rsidR="00A83DCF" w:rsidRPr="001A4780" w:rsidRDefault="00A83DCF" w:rsidP="003F07D0">
            <w:pPr>
              <w:spacing w:before="0" w:after="0" w:line="276" w:lineRule="auto"/>
              <w:jc w:val="center"/>
              <w:rPr>
                <w:sz w:val="20"/>
              </w:rPr>
            </w:pPr>
            <w:r>
              <w:rPr>
                <w:sz w:val="20"/>
              </w:rPr>
              <w:t>Т</w:t>
            </w:r>
            <w:r>
              <w:rPr>
                <w:sz w:val="20"/>
                <w:lang w:val="en-US"/>
              </w:rPr>
              <w:t>(1-20)</w:t>
            </w:r>
          </w:p>
        </w:tc>
        <w:tc>
          <w:tcPr>
            <w:tcW w:w="1036" w:type="pct"/>
            <w:gridSpan w:val="2"/>
            <w:shd w:val="clear" w:color="auto" w:fill="auto"/>
          </w:tcPr>
          <w:p w14:paraId="149AC907" w14:textId="77777777" w:rsidR="00A83DCF" w:rsidRPr="001A4780" w:rsidRDefault="00A83DCF" w:rsidP="003F07D0">
            <w:pPr>
              <w:spacing w:before="0" w:after="0" w:line="276" w:lineRule="auto"/>
              <w:rPr>
                <w:sz w:val="20"/>
              </w:rPr>
            </w:pPr>
            <w:r w:rsidRPr="00A83DCF">
              <w:rPr>
                <w:sz w:val="20"/>
              </w:rPr>
              <w:t>Номер корреспондентского счета</w:t>
            </w:r>
          </w:p>
        </w:tc>
        <w:tc>
          <w:tcPr>
            <w:tcW w:w="1068" w:type="pct"/>
            <w:gridSpan w:val="2"/>
            <w:shd w:val="clear" w:color="auto" w:fill="auto"/>
            <w:vAlign w:val="center"/>
          </w:tcPr>
          <w:p w14:paraId="111EDBA6" w14:textId="77777777" w:rsidR="00A83DCF" w:rsidRPr="00A83DCF" w:rsidRDefault="00A83DCF" w:rsidP="003F07D0">
            <w:pPr>
              <w:spacing w:before="0" w:after="0" w:line="276" w:lineRule="auto"/>
              <w:rPr>
                <w:sz w:val="20"/>
              </w:rPr>
            </w:pPr>
            <w:r w:rsidRPr="00A83DCF">
              <w:rPr>
                <w:sz w:val="20"/>
              </w:rPr>
              <w:t>Игнорируется при приеме.</w:t>
            </w:r>
          </w:p>
          <w:p w14:paraId="67DD3B6E" w14:textId="77777777" w:rsidR="00A83DCF" w:rsidRPr="001A4780" w:rsidRDefault="00A83DCF" w:rsidP="003F07D0">
            <w:pPr>
              <w:spacing w:before="0" w:after="0" w:line="276" w:lineRule="auto"/>
              <w:rPr>
                <w:sz w:val="20"/>
              </w:rPr>
            </w:pPr>
            <w:r w:rsidRPr="00A83DCF">
              <w:rPr>
                <w:sz w:val="20"/>
              </w:rPr>
              <w:t>Заполняется при передаче из информации о счете организации, указанной в ЕИС</w:t>
            </w:r>
          </w:p>
        </w:tc>
      </w:tr>
      <w:tr w:rsidR="00EB3549" w:rsidRPr="001A4780" w14:paraId="68963C37" w14:textId="77777777" w:rsidTr="00490DAA">
        <w:trPr>
          <w:gridAfter w:val="1"/>
          <w:wAfter w:w="1007" w:type="pct"/>
        </w:trPr>
        <w:tc>
          <w:tcPr>
            <w:tcW w:w="3993" w:type="pct"/>
            <w:gridSpan w:val="12"/>
            <w:shd w:val="clear" w:color="auto" w:fill="auto"/>
            <w:hideMark/>
          </w:tcPr>
          <w:p w14:paraId="38D899EF" w14:textId="77777777" w:rsidR="00EB3549" w:rsidRPr="00B50721" w:rsidRDefault="00EB3549" w:rsidP="003F07D0">
            <w:pPr>
              <w:spacing w:before="0" w:after="0" w:line="276" w:lineRule="auto"/>
              <w:jc w:val="center"/>
              <w:rPr>
                <w:b/>
                <w:sz w:val="20"/>
              </w:rPr>
            </w:pPr>
            <w:r w:rsidRPr="00B50721">
              <w:rPr>
                <w:b/>
                <w:sz w:val="20"/>
              </w:rPr>
              <w:t>Обеспечение исполнения контракта</w:t>
            </w:r>
          </w:p>
        </w:tc>
      </w:tr>
      <w:tr w:rsidR="00EB3549" w:rsidRPr="001A4780" w14:paraId="5E17C9F6" w14:textId="77777777" w:rsidTr="00490DAA">
        <w:trPr>
          <w:gridAfter w:val="1"/>
          <w:wAfter w:w="1007" w:type="pct"/>
        </w:trPr>
        <w:tc>
          <w:tcPr>
            <w:tcW w:w="709" w:type="pct"/>
            <w:shd w:val="clear" w:color="auto" w:fill="auto"/>
            <w:hideMark/>
          </w:tcPr>
          <w:p w14:paraId="6690F460" w14:textId="77777777" w:rsidR="00EB3549" w:rsidRPr="00B50721" w:rsidRDefault="00EB3549" w:rsidP="003F07D0">
            <w:pPr>
              <w:spacing w:before="0" w:after="0" w:line="276" w:lineRule="auto"/>
              <w:rPr>
                <w:b/>
                <w:sz w:val="20"/>
              </w:rPr>
            </w:pPr>
            <w:r w:rsidRPr="00B50721">
              <w:rPr>
                <w:b/>
                <w:sz w:val="20"/>
              </w:rPr>
              <w:t>contractGuarantee</w:t>
            </w:r>
          </w:p>
        </w:tc>
        <w:tc>
          <w:tcPr>
            <w:tcW w:w="711" w:type="pct"/>
            <w:gridSpan w:val="2"/>
            <w:shd w:val="clear" w:color="auto" w:fill="auto"/>
            <w:hideMark/>
          </w:tcPr>
          <w:p w14:paraId="61FC0461" w14:textId="77777777" w:rsidR="00EB3549" w:rsidRPr="00B50721" w:rsidRDefault="00EB3549" w:rsidP="003F07D0">
            <w:pPr>
              <w:spacing w:before="0" w:after="0" w:line="276" w:lineRule="auto"/>
              <w:rPr>
                <w:b/>
                <w:sz w:val="20"/>
              </w:rPr>
            </w:pPr>
            <w:r w:rsidRPr="00B50721">
              <w:rPr>
                <w:b/>
                <w:sz w:val="20"/>
              </w:rPr>
              <w:t> </w:t>
            </w:r>
          </w:p>
        </w:tc>
        <w:tc>
          <w:tcPr>
            <w:tcW w:w="134" w:type="pct"/>
            <w:gridSpan w:val="2"/>
            <w:shd w:val="clear" w:color="auto" w:fill="auto"/>
            <w:hideMark/>
          </w:tcPr>
          <w:p w14:paraId="1C40E098" w14:textId="77777777" w:rsidR="00EB3549" w:rsidRPr="00B50721" w:rsidRDefault="00EB3549" w:rsidP="003F07D0">
            <w:pPr>
              <w:spacing w:before="0" w:after="0" w:line="276" w:lineRule="auto"/>
              <w:rPr>
                <w:b/>
                <w:sz w:val="20"/>
              </w:rPr>
            </w:pPr>
            <w:r w:rsidRPr="00B50721">
              <w:rPr>
                <w:b/>
                <w:sz w:val="20"/>
              </w:rPr>
              <w:t> </w:t>
            </w:r>
          </w:p>
        </w:tc>
        <w:tc>
          <w:tcPr>
            <w:tcW w:w="335" w:type="pct"/>
            <w:gridSpan w:val="3"/>
            <w:shd w:val="clear" w:color="auto" w:fill="auto"/>
            <w:hideMark/>
          </w:tcPr>
          <w:p w14:paraId="7FF4FB82" w14:textId="77777777" w:rsidR="00EB3549" w:rsidRPr="00B50721" w:rsidRDefault="00EB3549" w:rsidP="003F07D0">
            <w:pPr>
              <w:spacing w:before="0" w:after="0" w:line="276" w:lineRule="auto"/>
              <w:rPr>
                <w:b/>
                <w:sz w:val="20"/>
              </w:rPr>
            </w:pPr>
            <w:r w:rsidRPr="00B50721">
              <w:rPr>
                <w:b/>
                <w:sz w:val="20"/>
              </w:rPr>
              <w:t> </w:t>
            </w:r>
          </w:p>
        </w:tc>
        <w:tc>
          <w:tcPr>
            <w:tcW w:w="1036" w:type="pct"/>
            <w:gridSpan w:val="2"/>
            <w:shd w:val="clear" w:color="auto" w:fill="auto"/>
            <w:hideMark/>
          </w:tcPr>
          <w:p w14:paraId="7461B7B0" w14:textId="77777777" w:rsidR="00EB3549" w:rsidRPr="00B50721" w:rsidRDefault="00EB3549" w:rsidP="003F07D0">
            <w:pPr>
              <w:spacing w:before="0" w:after="0" w:line="276" w:lineRule="auto"/>
              <w:rPr>
                <w:b/>
                <w:sz w:val="20"/>
              </w:rPr>
            </w:pPr>
            <w:r w:rsidRPr="00B50721">
              <w:rPr>
                <w:b/>
                <w:sz w:val="20"/>
              </w:rPr>
              <w:t> </w:t>
            </w:r>
          </w:p>
        </w:tc>
        <w:tc>
          <w:tcPr>
            <w:tcW w:w="1068" w:type="pct"/>
            <w:gridSpan w:val="2"/>
            <w:shd w:val="clear" w:color="auto" w:fill="auto"/>
            <w:hideMark/>
          </w:tcPr>
          <w:p w14:paraId="63D0D8BE" w14:textId="77777777" w:rsidR="00EB3549" w:rsidRPr="00B50721" w:rsidRDefault="00EB3549" w:rsidP="003F07D0">
            <w:pPr>
              <w:spacing w:before="0" w:after="0" w:line="276" w:lineRule="auto"/>
              <w:rPr>
                <w:b/>
                <w:sz w:val="20"/>
              </w:rPr>
            </w:pPr>
            <w:r w:rsidRPr="00B50721">
              <w:rPr>
                <w:b/>
                <w:sz w:val="20"/>
              </w:rPr>
              <w:t xml:space="preserve"> </w:t>
            </w:r>
          </w:p>
        </w:tc>
      </w:tr>
      <w:tr w:rsidR="00EB3549" w:rsidRPr="001A4780" w14:paraId="21C51A69" w14:textId="77777777" w:rsidTr="00490DAA">
        <w:trPr>
          <w:gridAfter w:val="1"/>
          <w:wAfter w:w="1007" w:type="pct"/>
        </w:trPr>
        <w:tc>
          <w:tcPr>
            <w:tcW w:w="709" w:type="pct"/>
            <w:shd w:val="clear" w:color="auto" w:fill="auto"/>
            <w:hideMark/>
          </w:tcPr>
          <w:p w14:paraId="51ABD382"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47DE06B5" w14:textId="77777777" w:rsidR="00EB3549" w:rsidRPr="001A4780" w:rsidRDefault="00EB3549" w:rsidP="003F07D0">
            <w:pPr>
              <w:spacing w:before="0" w:after="0" w:line="276" w:lineRule="auto"/>
              <w:rPr>
                <w:sz w:val="20"/>
              </w:rPr>
            </w:pPr>
            <w:r w:rsidRPr="00D32785">
              <w:rPr>
                <w:sz w:val="20"/>
              </w:rPr>
              <w:t>amount</w:t>
            </w:r>
          </w:p>
        </w:tc>
        <w:tc>
          <w:tcPr>
            <w:tcW w:w="134" w:type="pct"/>
            <w:gridSpan w:val="2"/>
            <w:shd w:val="clear" w:color="auto" w:fill="auto"/>
            <w:hideMark/>
          </w:tcPr>
          <w:p w14:paraId="2BB4177C" w14:textId="77777777" w:rsidR="00EB3549" w:rsidRPr="001A4780" w:rsidRDefault="002F140F" w:rsidP="003F07D0">
            <w:pPr>
              <w:spacing w:before="0" w:after="0" w:line="276" w:lineRule="auto"/>
              <w:jc w:val="center"/>
              <w:rPr>
                <w:sz w:val="20"/>
              </w:rPr>
            </w:pPr>
            <w:r>
              <w:rPr>
                <w:sz w:val="20"/>
              </w:rPr>
              <w:t>Н</w:t>
            </w:r>
          </w:p>
        </w:tc>
        <w:tc>
          <w:tcPr>
            <w:tcW w:w="335" w:type="pct"/>
            <w:gridSpan w:val="3"/>
            <w:shd w:val="clear" w:color="auto" w:fill="auto"/>
            <w:hideMark/>
          </w:tcPr>
          <w:p w14:paraId="36F5BFB2" w14:textId="77777777" w:rsidR="00EB3549" w:rsidRPr="00DF0BD1" w:rsidRDefault="00EB3549" w:rsidP="003F07D0">
            <w:pPr>
              <w:spacing w:before="0" w:after="0" w:line="276" w:lineRule="auto"/>
              <w:jc w:val="center"/>
              <w:rPr>
                <w:sz w:val="20"/>
              </w:rPr>
            </w:pPr>
            <w:r>
              <w:rPr>
                <w:sz w:val="20"/>
                <w:lang w:val="en-US"/>
              </w:rPr>
              <w:t>T(1-21)</w:t>
            </w:r>
          </w:p>
        </w:tc>
        <w:tc>
          <w:tcPr>
            <w:tcW w:w="1036" w:type="pct"/>
            <w:gridSpan w:val="2"/>
            <w:shd w:val="clear" w:color="auto" w:fill="auto"/>
            <w:hideMark/>
          </w:tcPr>
          <w:p w14:paraId="0CC7ECBA" w14:textId="77777777" w:rsidR="00EB3549" w:rsidRPr="001A4780" w:rsidRDefault="00EB3549" w:rsidP="003F07D0">
            <w:pPr>
              <w:spacing w:before="0" w:after="0" w:line="276" w:lineRule="auto"/>
              <w:rPr>
                <w:sz w:val="20"/>
              </w:rPr>
            </w:pPr>
            <w:r w:rsidRPr="00D32785">
              <w:rPr>
                <w:sz w:val="20"/>
              </w:rPr>
              <w:t>Размер обеспечения</w:t>
            </w:r>
          </w:p>
        </w:tc>
        <w:tc>
          <w:tcPr>
            <w:tcW w:w="1068" w:type="pct"/>
            <w:gridSpan w:val="2"/>
            <w:shd w:val="clear" w:color="auto" w:fill="auto"/>
            <w:hideMark/>
          </w:tcPr>
          <w:p w14:paraId="6CD165F9" w14:textId="77777777" w:rsidR="00EB3549" w:rsidRDefault="00EB3549" w:rsidP="003F07D0">
            <w:pPr>
              <w:spacing w:before="0" w:after="0" w:line="276" w:lineRule="auto"/>
              <w:rPr>
                <w:sz w:val="20"/>
              </w:rPr>
            </w:pPr>
            <w:r>
              <w:rPr>
                <w:sz w:val="20"/>
              </w:rPr>
              <w:t xml:space="preserve">Шаблон значения: </w:t>
            </w:r>
            <w:r w:rsidRPr="00DF0BD1">
              <w:rPr>
                <w:sz w:val="20"/>
              </w:rPr>
              <w:t>(-)?\d+(\.\d{1,2})?</w:t>
            </w:r>
          </w:p>
          <w:p w14:paraId="3841E975" w14:textId="77777777" w:rsidR="002F140F" w:rsidRPr="002F140F" w:rsidRDefault="002F140F" w:rsidP="003F07D0">
            <w:pPr>
              <w:spacing w:before="0" w:after="0" w:line="276" w:lineRule="auto"/>
              <w:rPr>
                <w:sz w:val="20"/>
              </w:rPr>
            </w:pPr>
            <w:r w:rsidRPr="002F140F">
              <w:rPr>
                <w:sz w:val="20"/>
              </w:rPr>
              <w:t>Начиная с версии ЕИС 9.3:</w:t>
            </w:r>
          </w:p>
          <w:p w14:paraId="53A60BD6" w14:textId="77777777" w:rsidR="002F140F" w:rsidRPr="002F140F" w:rsidRDefault="002F140F" w:rsidP="003F07D0">
            <w:pPr>
              <w:spacing w:before="0" w:after="0" w:line="276" w:lineRule="auto"/>
              <w:rPr>
                <w:sz w:val="20"/>
              </w:rPr>
            </w:pPr>
            <w:r w:rsidRPr="002F140F">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lot/restrictions/restriction/shortName в соответствии со справочником "Преимущества (требования, ограничения) к участникам закупки" (nsiPurchasePreferences). </w:t>
            </w:r>
          </w:p>
          <w:p w14:paraId="242104E2" w14:textId="77777777" w:rsidR="002F140F" w:rsidRPr="00F849BD" w:rsidRDefault="002F140F" w:rsidP="003F07D0">
            <w:pPr>
              <w:spacing w:before="0" w:after="0" w:line="276" w:lineRule="auto"/>
              <w:rPr>
                <w:sz w:val="20"/>
              </w:rPr>
            </w:pPr>
            <w:r w:rsidRPr="002F140F">
              <w:rPr>
                <w:sz w:val="20"/>
              </w:rPr>
              <w:t xml:space="preserve">2) Если установлено ограничение «Закупка у субъектов малого предпринимательства и социально ориентированных некоммерческих </w:t>
            </w:r>
            <w:r w:rsidRPr="002F140F">
              <w:rPr>
                <w:sz w:val="20"/>
              </w:rPr>
              <w:lastRenderedPageBreak/>
              <w:t>организаций», то контролируется недопустимость указания размера обеспечения.</w:t>
            </w:r>
          </w:p>
        </w:tc>
      </w:tr>
      <w:tr w:rsidR="00EB3549" w:rsidRPr="001A4780" w14:paraId="165B0515" w14:textId="77777777" w:rsidTr="00490DAA">
        <w:trPr>
          <w:gridAfter w:val="1"/>
          <w:wAfter w:w="1007" w:type="pct"/>
        </w:trPr>
        <w:tc>
          <w:tcPr>
            <w:tcW w:w="709" w:type="pct"/>
            <w:shd w:val="clear" w:color="auto" w:fill="auto"/>
            <w:hideMark/>
          </w:tcPr>
          <w:p w14:paraId="2192EC7D"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1C872FAF" w14:textId="77777777" w:rsidR="00EB3549" w:rsidRPr="001A4780" w:rsidRDefault="00EB3549" w:rsidP="003F07D0">
            <w:pPr>
              <w:spacing w:before="0" w:after="0" w:line="276" w:lineRule="auto"/>
              <w:rPr>
                <w:sz w:val="20"/>
              </w:rPr>
            </w:pPr>
            <w:r w:rsidRPr="007816C4">
              <w:rPr>
                <w:sz w:val="20"/>
              </w:rPr>
              <w:t>part</w:t>
            </w:r>
          </w:p>
        </w:tc>
        <w:tc>
          <w:tcPr>
            <w:tcW w:w="134" w:type="pct"/>
            <w:gridSpan w:val="2"/>
            <w:shd w:val="clear" w:color="auto" w:fill="auto"/>
            <w:hideMark/>
          </w:tcPr>
          <w:p w14:paraId="093D0FDD" w14:textId="77777777" w:rsidR="00EB3549" w:rsidRPr="007816C4" w:rsidRDefault="00EB3549" w:rsidP="003F07D0">
            <w:pPr>
              <w:spacing w:before="0" w:after="0" w:line="276" w:lineRule="auto"/>
              <w:jc w:val="center"/>
              <w:rPr>
                <w:sz w:val="20"/>
                <w:lang w:val="en-US"/>
              </w:rPr>
            </w:pPr>
            <w:r>
              <w:rPr>
                <w:sz w:val="20"/>
                <w:lang w:val="en-US"/>
              </w:rPr>
              <w:t>H</w:t>
            </w:r>
          </w:p>
        </w:tc>
        <w:tc>
          <w:tcPr>
            <w:tcW w:w="335" w:type="pct"/>
            <w:gridSpan w:val="3"/>
            <w:shd w:val="clear" w:color="auto" w:fill="auto"/>
            <w:hideMark/>
          </w:tcPr>
          <w:p w14:paraId="0696491C" w14:textId="77777777" w:rsidR="00EB3549" w:rsidRPr="007816C4" w:rsidRDefault="00EB3549" w:rsidP="003F07D0">
            <w:pPr>
              <w:spacing w:before="0" w:after="0" w:line="276" w:lineRule="auto"/>
              <w:jc w:val="center"/>
              <w:rPr>
                <w:sz w:val="20"/>
                <w:lang w:val="en-US"/>
              </w:rPr>
            </w:pPr>
            <w:r>
              <w:rPr>
                <w:sz w:val="20"/>
                <w:lang w:val="en-US"/>
              </w:rPr>
              <w:t>N</w:t>
            </w:r>
          </w:p>
        </w:tc>
        <w:tc>
          <w:tcPr>
            <w:tcW w:w="1036" w:type="pct"/>
            <w:gridSpan w:val="2"/>
            <w:shd w:val="clear" w:color="auto" w:fill="auto"/>
            <w:hideMark/>
          </w:tcPr>
          <w:p w14:paraId="4E7F7703" w14:textId="77777777" w:rsidR="00EB3549" w:rsidRPr="001A4780" w:rsidRDefault="00EB3549" w:rsidP="003F07D0">
            <w:pPr>
              <w:spacing w:before="0" w:after="0" w:line="276" w:lineRule="auto"/>
              <w:rPr>
                <w:sz w:val="20"/>
              </w:rPr>
            </w:pPr>
            <w:r w:rsidRPr="007816C4">
              <w:rPr>
                <w:sz w:val="20"/>
              </w:rPr>
              <w:t>Доля от начальной (максимальной) цены контракта</w:t>
            </w:r>
            <w:r w:rsidR="00EB282F">
              <w:rPr>
                <w:sz w:val="20"/>
              </w:rPr>
              <w:t xml:space="preserve"> в процентах</w:t>
            </w:r>
          </w:p>
        </w:tc>
        <w:tc>
          <w:tcPr>
            <w:tcW w:w="1068" w:type="pct"/>
            <w:gridSpan w:val="2"/>
            <w:shd w:val="clear" w:color="auto" w:fill="auto"/>
            <w:hideMark/>
          </w:tcPr>
          <w:p w14:paraId="0B057EA4" w14:textId="77777777" w:rsidR="00EB282F" w:rsidRDefault="00EB282F" w:rsidP="003F07D0">
            <w:pPr>
              <w:spacing w:before="0" w:after="0" w:line="276" w:lineRule="auto"/>
              <w:rPr>
                <w:sz w:val="20"/>
              </w:rPr>
            </w:pPr>
            <w:r>
              <w:rPr>
                <w:sz w:val="20"/>
                <w:lang w:eastAsia="en-US"/>
              </w:rPr>
              <w:t xml:space="preserve">Шаблон значения: </w:t>
            </w:r>
            <w:r w:rsidRPr="00D20857">
              <w:rPr>
                <w:rFonts w:eastAsiaTheme="minorHAnsi"/>
                <w:color w:val="000000"/>
                <w:sz w:val="20"/>
                <w:highlight w:val="white"/>
                <w:lang w:eastAsia="en-US"/>
              </w:rPr>
              <w:t>\d+(\.\d{1,2})?</w:t>
            </w:r>
          </w:p>
          <w:p w14:paraId="6CD8172B" w14:textId="77777777" w:rsidR="00EB282F" w:rsidRDefault="00EB282F" w:rsidP="003F07D0">
            <w:pPr>
              <w:spacing w:before="0" w:after="0" w:line="276" w:lineRule="auto"/>
              <w:rPr>
                <w:sz w:val="20"/>
                <w:lang w:eastAsia="en-US"/>
              </w:rPr>
            </w:pPr>
            <w:r>
              <w:rPr>
                <w:sz w:val="20"/>
                <w:lang w:eastAsia="en-US"/>
              </w:rPr>
              <w:t xml:space="preserve">Минимальное значение: 0 </w:t>
            </w:r>
          </w:p>
          <w:p w14:paraId="38FDB24D" w14:textId="77777777" w:rsidR="00EB282F" w:rsidRDefault="00EB282F" w:rsidP="003F07D0">
            <w:pPr>
              <w:spacing w:before="0" w:after="0" w:line="276" w:lineRule="auto"/>
              <w:rPr>
                <w:sz w:val="20"/>
              </w:rPr>
            </w:pPr>
            <w:r>
              <w:rPr>
                <w:sz w:val="20"/>
                <w:lang w:eastAsia="en-US"/>
              </w:rPr>
              <w:t>Максимальное значение: 100</w:t>
            </w:r>
          </w:p>
          <w:p w14:paraId="77ADFA2D" w14:textId="77777777" w:rsidR="00EB282F" w:rsidRDefault="00EB282F" w:rsidP="003F07D0">
            <w:pPr>
              <w:spacing w:before="0" w:after="0" w:line="276" w:lineRule="auto"/>
              <w:rPr>
                <w:sz w:val="20"/>
              </w:rPr>
            </w:pPr>
          </w:p>
          <w:p w14:paraId="6863981E" w14:textId="77777777" w:rsidR="00EB282F" w:rsidRPr="006A7000" w:rsidRDefault="00EB282F" w:rsidP="003F07D0">
            <w:pPr>
              <w:spacing w:before="0" w:after="0" w:line="276" w:lineRule="auto"/>
              <w:rPr>
                <w:sz w:val="20"/>
              </w:rPr>
            </w:pPr>
            <w:r w:rsidRPr="006A7000">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EB282F">
              <w:rPr>
                <w:sz w:val="20"/>
              </w:rPr>
              <w:t>в виде процента. Округляется до двух знаков в дробной части</w:t>
            </w:r>
            <w:r w:rsidRPr="006A7000">
              <w:rPr>
                <w:sz w:val="20"/>
              </w:rPr>
              <w:t>.</w:t>
            </w:r>
          </w:p>
          <w:p w14:paraId="4FCF95D5" w14:textId="77777777" w:rsidR="002F140F" w:rsidRPr="002F140F" w:rsidRDefault="002F140F" w:rsidP="003F07D0">
            <w:pPr>
              <w:spacing w:before="0" w:after="0" w:line="276" w:lineRule="auto"/>
              <w:rPr>
                <w:sz w:val="20"/>
              </w:rPr>
            </w:pPr>
          </w:p>
          <w:p w14:paraId="69B3EB89" w14:textId="77777777" w:rsidR="002F140F" w:rsidRPr="002F140F" w:rsidRDefault="002F140F" w:rsidP="003F07D0">
            <w:pPr>
              <w:spacing w:before="0" w:after="0" w:line="276" w:lineRule="auto"/>
              <w:rPr>
                <w:sz w:val="20"/>
              </w:rPr>
            </w:pPr>
            <w:r w:rsidRPr="002F140F">
              <w:rPr>
                <w:sz w:val="20"/>
              </w:rPr>
              <w:t>Начиная с версии ЕИС 9.3:</w:t>
            </w:r>
          </w:p>
          <w:p w14:paraId="365FDAD6" w14:textId="77777777" w:rsidR="00EB3549" w:rsidRDefault="002F140F" w:rsidP="003F07D0">
            <w:pPr>
              <w:spacing w:before="0" w:after="0" w:line="276" w:lineRule="auto"/>
              <w:rPr>
                <w:sz w:val="20"/>
              </w:rPr>
            </w:pPr>
            <w:r w:rsidRPr="002F140F">
              <w:rPr>
                <w:sz w:val="20"/>
              </w:rPr>
              <w:t>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заполнения</w:t>
            </w:r>
          </w:p>
        </w:tc>
      </w:tr>
      <w:tr w:rsidR="00EB3549" w:rsidRPr="001A4780" w14:paraId="1404B3ED" w14:textId="77777777" w:rsidTr="00490DAA">
        <w:trPr>
          <w:gridAfter w:val="1"/>
          <w:wAfter w:w="1007" w:type="pct"/>
        </w:trPr>
        <w:tc>
          <w:tcPr>
            <w:tcW w:w="709" w:type="pct"/>
            <w:shd w:val="clear" w:color="auto" w:fill="auto"/>
            <w:hideMark/>
          </w:tcPr>
          <w:p w14:paraId="3CDEB917" w14:textId="77777777" w:rsidR="00EB3549" w:rsidRPr="001A4780" w:rsidRDefault="00EB3549" w:rsidP="003F07D0">
            <w:pPr>
              <w:spacing w:before="0" w:after="0" w:line="276" w:lineRule="auto"/>
              <w:rPr>
                <w:sz w:val="20"/>
              </w:rPr>
            </w:pPr>
            <w:r w:rsidRPr="001A4780">
              <w:rPr>
                <w:sz w:val="20"/>
              </w:rPr>
              <w:t> </w:t>
            </w:r>
          </w:p>
        </w:tc>
        <w:tc>
          <w:tcPr>
            <w:tcW w:w="711" w:type="pct"/>
            <w:gridSpan w:val="2"/>
            <w:shd w:val="clear" w:color="auto" w:fill="auto"/>
            <w:hideMark/>
          </w:tcPr>
          <w:p w14:paraId="476F859D" w14:textId="77777777" w:rsidR="00EB3549" w:rsidRPr="001A4780" w:rsidRDefault="00EB3549" w:rsidP="003F07D0">
            <w:pPr>
              <w:spacing w:before="0" w:after="0" w:line="276" w:lineRule="auto"/>
              <w:rPr>
                <w:sz w:val="20"/>
              </w:rPr>
            </w:pPr>
            <w:r w:rsidRPr="000018D9">
              <w:rPr>
                <w:sz w:val="20"/>
              </w:rPr>
              <w:t>procedureInfo</w:t>
            </w:r>
          </w:p>
        </w:tc>
        <w:tc>
          <w:tcPr>
            <w:tcW w:w="134" w:type="pct"/>
            <w:gridSpan w:val="2"/>
            <w:shd w:val="clear" w:color="auto" w:fill="auto"/>
            <w:hideMark/>
          </w:tcPr>
          <w:p w14:paraId="1C65C535" w14:textId="77777777" w:rsidR="00EB3549" w:rsidRPr="000018D9" w:rsidRDefault="00EB3549"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074B4EAF" w14:textId="77777777" w:rsidR="00EB3549" w:rsidRPr="001A4780" w:rsidRDefault="00EB3549" w:rsidP="003F07D0">
            <w:pPr>
              <w:spacing w:before="0" w:after="0" w:line="276" w:lineRule="auto"/>
              <w:jc w:val="center"/>
              <w:rPr>
                <w:sz w:val="20"/>
              </w:rPr>
            </w:pPr>
            <w:r>
              <w:rPr>
                <w:sz w:val="20"/>
              </w:rPr>
              <w:t>T(1-2000)</w:t>
            </w:r>
          </w:p>
        </w:tc>
        <w:tc>
          <w:tcPr>
            <w:tcW w:w="1036" w:type="pct"/>
            <w:gridSpan w:val="2"/>
            <w:shd w:val="clear" w:color="auto" w:fill="auto"/>
            <w:hideMark/>
          </w:tcPr>
          <w:p w14:paraId="6F164D8A" w14:textId="77777777" w:rsidR="00EB3549" w:rsidRPr="001A4780" w:rsidRDefault="00EB3549" w:rsidP="003F07D0">
            <w:pPr>
              <w:spacing w:before="0" w:after="0" w:line="276" w:lineRule="auto"/>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068" w:type="pct"/>
            <w:gridSpan w:val="2"/>
            <w:shd w:val="clear" w:color="auto" w:fill="auto"/>
            <w:hideMark/>
          </w:tcPr>
          <w:p w14:paraId="45A9894A" w14:textId="77777777" w:rsidR="00EB3549" w:rsidRPr="001A4780" w:rsidRDefault="00EB3549" w:rsidP="003F07D0">
            <w:pPr>
              <w:spacing w:before="0" w:after="0" w:line="276" w:lineRule="auto"/>
              <w:rPr>
                <w:sz w:val="20"/>
              </w:rPr>
            </w:pPr>
            <w:r>
              <w:rPr>
                <w:sz w:val="20"/>
              </w:rPr>
              <w:t xml:space="preserve"> </w:t>
            </w:r>
          </w:p>
        </w:tc>
      </w:tr>
      <w:tr w:rsidR="00EB3549" w:rsidRPr="001A4780" w14:paraId="666EF66D" w14:textId="77777777" w:rsidTr="00490DAA">
        <w:trPr>
          <w:gridAfter w:val="1"/>
          <w:wAfter w:w="1007" w:type="pct"/>
        </w:trPr>
        <w:tc>
          <w:tcPr>
            <w:tcW w:w="709" w:type="pct"/>
            <w:shd w:val="clear" w:color="auto" w:fill="auto"/>
            <w:hideMark/>
          </w:tcPr>
          <w:p w14:paraId="13774EFC" w14:textId="77777777" w:rsidR="00EB3549" w:rsidRPr="001A4780" w:rsidRDefault="00EB3549" w:rsidP="003F07D0">
            <w:pPr>
              <w:spacing w:before="0" w:after="0" w:line="276" w:lineRule="auto"/>
              <w:rPr>
                <w:sz w:val="20"/>
              </w:rPr>
            </w:pPr>
            <w:r w:rsidRPr="001A4780">
              <w:rPr>
                <w:sz w:val="20"/>
              </w:rPr>
              <w:t> </w:t>
            </w:r>
          </w:p>
        </w:tc>
        <w:tc>
          <w:tcPr>
            <w:tcW w:w="711" w:type="pct"/>
            <w:gridSpan w:val="2"/>
            <w:shd w:val="clear" w:color="auto" w:fill="auto"/>
            <w:hideMark/>
          </w:tcPr>
          <w:p w14:paraId="631DE2C0" w14:textId="77777777" w:rsidR="00EB3549" w:rsidRPr="001A4780" w:rsidRDefault="00EB3549" w:rsidP="003F07D0">
            <w:pPr>
              <w:spacing w:before="0" w:after="0" w:line="276" w:lineRule="auto"/>
              <w:rPr>
                <w:sz w:val="20"/>
              </w:rPr>
            </w:pPr>
            <w:r w:rsidRPr="001A4780">
              <w:rPr>
                <w:sz w:val="20"/>
              </w:rPr>
              <w:t xml:space="preserve">settlementAccount </w:t>
            </w:r>
          </w:p>
        </w:tc>
        <w:tc>
          <w:tcPr>
            <w:tcW w:w="134" w:type="pct"/>
            <w:gridSpan w:val="2"/>
            <w:shd w:val="clear" w:color="auto" w:fill="auto"/>
            <w:hideMark/>
          </w:tcPr>
          <w:p w14:paraId="0C90CB5A" w14:textId="77777777" w:rsidR="00EB3549" w:rsidRPr="001A4780" w:rsidRDefault="00EB3549" w:rsidP="003F07D0">
            <w:pPr>
              <w:spacing w:before="0" w:after="0" w:line="276" w:lineRule="auto"/>
              <w:jc w:val="center"/>
              <w:rPr>
                <w:sz w:val="20"/>
              </w:rPr>
            </w:pPr>
            <w:r>
              <w:rPr>
                <w:sz w:val="20"/>
              </w:rPr>
              <w:t>О</w:t>
            </w:r>
          </w:p>
        </w:tc>
        <w:tc>
          <w:tcPr>
            <w:tcW w:w="335" w:type="pct"/>
            <w:gridSpan w:val="3"/>
            <w:shd w:val="clear" w:color="auto" w:fill="auto"/>
            <w:hideMark/>
          </w:tcPr>
          <w:p w14:paraId="29D5E8E1" w14:textId="77777777" w:rsidR="00EB3549" w:rsidRPr="001A4780" w:rsidRDefault="00EB3549" w:rsidP="003F07D0">
            <w:pPr>
              <w:spacing w:before="0" w:after="0" w:line="276" w:lineRule="auto"/>
              <w:jc w:val="center"/>
              <w:rPr>
                <w:sz w:val="20"/>
              </w:rPr>
            </w:pPr>
            <w:r w:rsidRPr="001A4780">
              <w:rPr>
                <w:sz w:val="20"/>
              </w:rPr>
              <w:t>T</w:t>
            </w:r>
          </w:p>
        </w:tc>
        <w:tc>
          <w:tcPr>
            <w:tcW w:w="1036" w:type="pct"/>
            <w:gridSpan w:val="2"/>
            <w:shd w:val="clear" w:color="auto" w:fill="auto"/>
            <w:hideMark/>
          </w:tcPr>
          <w:p w14:paraId="0E53C786" w14:textId="77777777" w:rsidR="00EB3549" w:rsidRPr="001A4780" w:rsidRDefault="00EB3549" w:rsidP="003F07D0">
            <w:pPr>
              <w:spacing w:before="0" w:after="0" w:line="276" w:lineRule="auto"/>
              <w:rPr>
                <w:sz w:val="20"/>
              </w:rPr>
            </w:pPr>
            <w:r w:rsidRPr="001A4780">
              <w:rPr>
                <w:sz w:val="20"/>
              </w:rPr>
              <w:t>Номер расчётного счёта внесения платы</w:t>
            </w:r>
          </w:p>
        </w:tc>
        <w:tc>
          <w:tcPr>
            <w:tcW w:w="1068" w:type="pct"/>
            <w:gridSpan w:val="2"/>
            <w:shd w:val="clear" w:color="auto" w:fill="auto"/>
            <w:hideMark/>
          </w:tcPr>
          <w:p w14:paraId="3F1A139B" w14:textId="77777777" w:rsidR="00EB3549" w:rsidRPr="001A4780" w:rsidRDefault="00EB3549" w:rsidP="003F07D0">
            <w:pPr>
              <w:spacing w:before="0" w:after="0" w:line="276" w:lineRule="auto"/>
              <w:rPr>
                <w:sz w:val="20"/>
              </w:rPr>
            </w:pPr>
            <w:r w:rsidRPr="001A4780">
              <w:rPr>
                <w:sz w:val="20"/>
              </w:rPr>
              <w:t>Шаблон значения: \d{20}</w:t>
            </w:r>
            <w:r>
              <w:rPr>
                <w:sz w:val="20"/>
              </w:rPr>
              <w:t xml:space="preserve"> </w:t>
            </w:r>
          </w:p>
        </w:tc>
      </w:tr>
      <w:tr w:rsidR="00EB3549" w:rsidRPr="001A4780" w14:paraId="34226BAA" w14:textId="77777777" w:rsidTr="00490DAA">
        <w:trPr>
          <w:gridAfter w:val="1"/>
          <w:wAfter w:w="1007" w:type="pct"/>
        </w:trPr>
        <w:tc>
          <w:tcPr>
            <w:tcW w:w="709" w:type="pct"/>
            <w:shd w:val="clear" w:color="auto" w:fill="auto"/>
            <w:hideMark/>
          </w:tcPr>
          <w:p w14:paraId="49F09AA0" w14:textId="77777777" w:rsidR="00EB3549" w:rsidRPr="001A4780" w:rsidRDefault="00EB3549" w:rsidP="003F07D0">
            <w:pPr>
              <w:spacing w:before="0" w:after="0" w:line="276" w:lineRule="auto"/>
              <w:rPr>
                <w:sz w:val="20"/>
              </w:rPr>
            </w:pPr>
            <w:r w:rsidRPr="001A4780">
              <w:rPr>
                <w:sz w:val="20"/>
              </w:rPr>
              <w:lastRenderedPageBreak/>
              <w:t> </w:t>
            </w:r>
          </w:p>
        </w:tc>
        <w:tc>
          <w:tcPr>
            <w:tcW w:w="711" w:type="pct"/>
            <w:gridSpan w:val="2"/>
            <w:shd w:val="clear" w:color="auto" w:fill="auto"/>
            <w:hideMark/>
          </w:tcPr>
          <w:p w14:paraId="2E68BC99" w14:textId="77777777" w:rsidR="00EB3549" w:rsidRPr="001A4780" w:rsidRDefault="00EB3549" w:rsidP="003F07D0">
            <w:pPr>
              <w:spacing w:before="0" w:after="0" w:line="276" w:lineRule="auto"/>
              <w:rPr>
                <w:sz w:val="20"/>
              </w:rPr>
            </w:pPr>
            <w:r w:rsidRPr="001A4780">
              <w:rPr>
                <w:sz w:val="20"/>
              </w:rPr>
              <w:t xml:space="preserve">personalAccount </w:t>
            </w:r>
          </w:p>
        </w:tc>
        <w:tc>
          <w:tcPr>
            <w:tcW w:w="134" w:type="pct"/>
            <w:gridSpan w:val="2"/>
            <w:shd w:val="clear" w:color="auto" w:fill="auto"/>
            <w:hideMark/>
          </w:tcPr>
          <w:p w14:paraId="03181692" w14:textId="77777777" w:rsidR="00EB3549" w:rsidRPr="0065073E" w:rsidRDefault="00EB3549" w:rsidP="003F07D0">
            <w:pPr>
              <w:spacing w:before="0" w:after="0" w:line="276" w:lineRule="auto"/>
              <w:jc w:val="center"/>
              <w:rPr>
                <w:sz w:val="20"/>
                <w:lang w:val="en-US"/>
              </w:rPr>
            </w:pPr>
            <w:r>
              <w:rPr>
                <w:sz w:val="20"/>
                <w:lang w:val="en-US"/>
              </w:rPr>
              <w:t>H</w:t>
            </w:r>
          </w:p>
        </w:tc>
        <w:tc>
          <w:tcPr>
            <w:tcW w:w="335" w:type="pct"/>
            <w:gridSpan w:val="3"/>
            <w:shd w:val="clear" w:color="auto" w:fill="auto"/>
            <w:hideMark/>
          </w:tcPr>
          <w:p w14:paraId="4E26A279" w14:textId="77777777" w:rsidR="00EB3549" w:rsidRPr="001A4780" w:rsidRDefault="00EB3549" w:rsidP="003F07D0">
            <w:pPr>
              <w:spacing w:before="0" w:after="0" w:line="276" w:lineRule="auto"/>
              <w:jc w:val="center"/>
              <w:rPr>
                <w:sz w:val="20"/>
              </w:rPr>
            </w:pPr>
            <w:r w:rsidRPr="001A4780">
              <w:rPr>
                <w:sz w:val="20"/>
              </w:rPr>
              <w:t>T(1-30)</w:t>
            </w:r>
          </w:p>
        </w:tc>
        <w:tc>
          <w:tcPr>
            <w:tcW w:w="1036" w:type="pct"/>
            <w:gridSpan w:val="2"/>
            <w:shd w:val="clear" w:color="auto" w:fill="auto"/>
            <w:hideMark/>
          </w:tcPr>
          <w:p w14:paraId="3B33E815" w14:textId="77777777" w:rsidR="00EB3549" w:rsidRPr="001A4780" w:rsidRDefault="00EB3549" w:rsidP="003F07D0">
            <w:pPr>
              <w:spacing w:before="0" w:after="0" w:line="276" w:lineRule="auto"/>
              <w:rPr>
                <w:sz w:val="20"/>
              </w:rPr>
            </w:pPr>
            <w:r w:rsidRPr="001A4780">
              <w:rPr>
                <w:sz w:val="20"/>
              </w:rPr>
              <w:t>Номер лицевого счёта внесения платы</w:t>
            </w:r>
          </w:p>
        </w:tc>
        <w:tc>
          <w:tcPr>
            <w:tcW w:w="1068" w:type="pct"/>
            <w:gridSpan w:val="2"/>
            <w:shd w:val="clear" w:color="auto" w:fill="auto"/>
            <w:hideMark/>
          </w:tcPr>
          <w:p w14:paraId="515B3C3A" w14:textId="77777777" w:rsidR="00EB3549" w:rsidRPr="001A4780" w:rsidRDefault="00EB3549" w:rsidP="003F07D0">
            <w:pPr>
              <w:spacing w:before="0" w:after="0" w:line="276" w:lineRule="auto"/>
              <w:rPr>
                <w:sz w:val="20"/>
              </w:rPr>
            </w:pPr>
            <w:r>
              <w:rPr>
                <w:sz w:val="20"/>
              </w:rPr>
              <w:t xml:space="preserve"> </w:t>
            </w:r>
          </w:p>
        </w:tc>
      </w:tr>
      <w:tr w:rsidR="00EB3549" w:rsidRPr="001A4780" w14:paraId="3709515F" w14:textId="77777777" w:rsidTr="00490DAA">
        <w:trPr>
          <w:gridAfter w:val="1"/>
          <w:wAfter w:w="1007" w:type="pct"/>
        </w:trPr>
        <w:tc>
          <w:tcPr>
            <w:tcW w:w="709" w:type="pct"/>
            <w:shd w:val="clear" w:color="auto" w:fill="auto"/>
            <w:hideMark/>
          </w:tcPr>
          <w:p w14:paraId="2789367F" w14:textId="77777777" w:rsidR="00EB3549" w:rsidRPr="001A4780" w:rsidRDefault="00EB3549" w:rsidP="003F07D0">
            <w:pPr>
              <w:spacing w:before="0" w:after="0" w:line="276" w:lineRule="auto"/>
              <w:rPr>
                <w:sz w:val="20"/>
              </w:rPr>
            </w:pPr>
            <w:r w:rsidRPr="001A4780">
              <w:rPr>
                <w:sz w:val="20"/>
              </w:rPr>
              <w:t> </w:t>
            </w:r>
          </w:p>
        </w:tc>
        <w:tc>
          <w:tcPr>
            <w:tcW w:w="711" w:type="pct"/>
            <w:gridSpan w:val="2"/>
            <w:shd w:val="clear" w:color="auto" w:fill="auto"/>
            <w:hideMark/>
          </w:tcPr>
          <w:p w14:paraId="55FC6287" w14:textId="77777777" w:rsidR="00EB3549" w:rsidRPr="001A4780" w:rsidRDefault="00EB3549" w:rsidP="003F07D0">
            <w:pPr>
              <w:spacing w:before="0" w:after="0" w:line="276" w:lineRule="auto"/>
              <w:rPr>
                <w:sz w:val="20"/>
              </w:rPr>
            </w:pPr>
            <w:r w:rsidRPr="001A4780">
              <w:rPr>
                <w:sz w:val="20"/>
              </w:rPr>
              <w:t xml:space="preserve">bik </w:t>
            </w:r>
          </w:p>
        </w:tc>
        <w:tc>
          <w:tcPr>
            <w:tcW w:w="134" w:type="pct"/>
            <w:gridSpan w:val="2"/>
            <w:shd w:val="clear" w:color="auto" w:fill="auto"/>
            <w:hideMark/>
          </w:tcPr>
          <w:p w14:paraId="4E5CBE51" w14:textId="77777777" w:rsidR="00EB3549" w:rsidRPr="001A4780" w:rsidRDefault="00EB3549" w:rsidP="003F07D0">
            <w:pPr>
              <w:spacing w:before="0" w:after="0" w:line="276" w:lineRule="auto"/>
              <w:jc w:val="center"/>
              <w:rPr>
                <w:sz w:val="20"/>
              </w:rPr>
            </w:pPr>
            <w:r w:rsidRPr="001A4780">
              <w:rPr>
                <w:sz w:val="20"/>
              </w:rPr>
              <w:t>O</w:t>
            </w:r>
          </w:p>
        </w:tc>
        <w:tc>
          <w:tcPr>
            <w:tcW w:w="335" w:type="pct"/>
            <w:gridSpan w:val="3"/>
            <w:shd w:val="clear" w:color="auto" w:fill="auto"/>
            <w:hideMark/>
          </w:tcPr>
          <w:p w14:paraId="56FE0B22" w14:textId="77777777" w:rsidR="00EB3549" w:rsidRPr="001A4780" w:rsidRDefault="00EB3549" w:rsidP="003F07D0">
            <w:pPr>
              <w:spacing w:before="0" w:after="0" w:line="276" w:lineRule="auto"/>
              <w:jc w:val="center"/>
              <w:rPr>
                <w:sz w:val="20"/>
              </w:rPr>
            </w:pPr>
            <w:r w:rsidRPr="001A4780">
              <w:rPr>
                <w:sz w:val="20"/>
              </w:rPr>
              <w:t>T</w:t>
            </w:r>
          </w:p>
        </w:tc>
        <w:tc>
          <w:tcPr>
            <w:tcW w:w="1036" w:type="pct"/>
            <w:gridSpan w:val="2"/>
            <w:shd w:val="clear" w:color="auto" w:fill="auto"/>
            <w:hideMark/>
          </w:tcPr>
          <w:p w14:paraId="6AFDEBCB" w14:textId="77777777" w:rsidR="00EB3549" w:rsidRPr="001A4780" w:rsidRDefault="00EB3549" w:rsidP="003F07D0">
            <w:pPr>
              <w:spacing w:before="0" w:after="0" w:line="276" w:lineRule="auto"/>
              <w:rPr>
                <w:sz w:val="20"/>
              </w:rPr>
            </w:pPr>
            <w:r w:rsidRPr="001A4780">
              <w:rPr>
                <w:sz w:val="20"/>
              </w:rPr>
              <w:t>БИК</w:t>
            </w:r>
          </w:p>
        </w:tc>
        <w:tc>
          <w:tcPr>
            <w:tcW w:w="1068" w:type="pct"/>
            <w:gridSpan w:val="2"/>
            <w:shd w:val="clear" w:color="auto" w:fill="auto"/>
            <w:hideMark/>
          </w:tcPr>
          <w:p w14:paraId="2A4BBFC9" w14:textId="77777777" w:rsidR="00EB3549" w:rsidRPr="001A4780" w:rsidRDefault="00EB3549" w:rsidP="003F07D0">
            <w:pPr>
              <w:spacing w:before="0" w:after="0" w:line="276" w:lineRule="auto"/>
              <w:rPr>
                <w:sz w:val="20"/>
              </w:rPr>
            </w:pPr>
            <w:r w:rsidRPr="001A4780">
              <w:rPr>
                <w:sz w:val="20"/>
              </w:rPr>
              <w:t>Шаблон значения: \d{9}</w:t>
            </w:r>
            <w:r>
              <w:rPr>
                <w:sz w:val="20"/>
              </w:rPr>
              <w:t xml:space="preserve"> </w:t>
            </w:r>
          </w:p>
        </w:tc>
      </w:tr>
      <w:tr w:rsidR="00A83DCF" w:rsidRPr="001A4780" w14:paraId="0370E892" w14:textId="77777777" w:rsidTr="00A83DCF">
        <w:trPr>
          <w:gridAfter w:val="1"/>
          <w:wAfter w:w="1007" w:type="pct"/>
        </w:trPr>
        <w:tc>
          <w:tcPr>
            <w:tcW w:w="709" w:type="pct"/>
            <w:shd w:val="clear" w:color="auto" w:fill="auto"/>
          </w:tcPr>
          <w:p w14:paraId="7B836AB2" w14:textId="77777777" w:rsidR="00A83DCF" w:rsidRPr="001A4780" w:rsidRDefault="00A83DCF" w:rsidP="003F07D0">
            <w:pPr>
              <w:spacing w:before="0" w:after="0" w:line="276" w:lineRule="auto"/>
              <w:rPr>
                <w:sz w:val="20"/>
              </w:rPr>
            </w:pPr>
          </w:p>
        </w:tc>
        <w:tc>
          <w:tcPr>
            <w:tcW w:w="711" w:type="pct"/>
            <w:gridSpan w:val="2"/>
            <w:shd w:val="clear" w:color="auto" w:fill="auto"/>
          </w:tcPr>
          <w:p w14:paraId="7BA12FE9" w14:textId="77777777" w:rsidR="00A83DCF" w:rsidRPr="001A4780" w:rsidRDefault="00A83DCF" w:rsidP="003F07D0">
            <w:pPr>
              <w:spacing w:before="0" w:after="0" w:line="276" w:lineRule="auto"/>
              <w:rPr>
                <w:sz w:val="20"/>
              </w:rPr>
            </w:pPr>
            <w:r w:rsidRPr="00A83DCF">
              <w:rPr>
                <w:sz w:val="20"/>
              </w:rPr>
              <w:t>creditOrgName</w:t>
            </w:r>
          </w:p>
        </w:tc>
        <w:tc>
          <w:tcPr>
            <w:tcW w:w="134" w:type="pct"/>
            <w:gridSpan w:val="2"/>
            <w:shd w:val="clear" w:color="auto" w:fill="auto"/>
          </w:tcPr>
          <w:p w14:paraId="71B80A95" w14:textId="77777777" w:rsidR="00A83DCF" w:rsidRPr="001A4780" w:rsidRDefault="00A83DCF" w:rsidP="003F07D0">
            <w:pPr>
              <w:spacing w:before="0" w:after="0" w:line="276" w:lineRule="auto"/>
              <w:jc w:val="center"/>
              <w:rPr>
                <w:sz w:val="20"/>
              </w:rPr>
            </w:pPr>
            <w:r>
              <w:rPr>
                <w:sz w:val="20"/>
              </w:rPr>
              <w:t>Н</w:t>
            </w:r>
          </w:p>
        </w:tc>
        <w:tc>
          <w:tcPr>
            <w:tcW w:w="335" w:type="pct"/>
            <w:gridSpan w:val="3"/>
            <w:shd w:val="clear" w:color="auto" w:fill="auto"/>
          </w:tcPr>
          <w:p w14:paraId="3C7AE998" w14:textId="77777777" w:rsidR="00A83DCF" w:rsidRPr="001A4780" w:rsidRDefault="00A83DCF" w:rsidP="003F07D0">
            <w:pPr>
              <w:spacing w:before="0" w:after="0" w:line="276" w:lineRule="auto"/>
              <w:jc w:val="center"/>
              <w:rPr>
                <w:sz w:val="20"/>
              </w:rPr>
            </w:pPr>
            <w:r>
              <w:rPr>
                <w:sz w:val="20"/>
              </w:rPr>
              <w:t>Т</w:t>
            </w:r>
            <w:r>
              <w:rPr>
                <w:sz w:val="20"/>
                <w:lang w:val="en-US"/>
              </w:rPr>
              <w:t>(1-2000)</w:t>
            </w:r>
          </w:p>
        </w:tc>
        <w:tc>
          <w:tcPr>
            <w:tcW w:w="1036" w:type="pct"/>
            <w:gridSpan w:val="2"/>
            <w:shd w:val="clear" w:color="auto" w:fill="auto"/>
          </w:tcPr>
          <w:p w14:paraId="5260429C" w14:textId="77777777" w:rsidR="00A83DCF" w:rsidRPr="001A4780" w:rsidRDefault="00A83DCF" w:rsidP="003F07D0">
            <w:pPr>
              <w:spacing w:before="0" w:after="0" w:line="276" w:lineRule="auto"/>
              <w:rPr>
                <w:sz w:val="20"/>
              </w:rPr>
            </w:pPr>
            <w:r w:rsidRPr="00A83DCF">
              <w:rPr>
                <w:sz w:val="20"/>
              </w:rPr>
              <w:t>Наименование кредитной организации</w:t>
            </w:r>
          </w:p>
        </w:tc>
        <w:tc>
          <w:tcPr>
            <w:tcW w:w="1068" w:type="pct"/>
            <w:gridSpan w:val="2"/>
            <w:shd w:val="clear" w:color="auto" w:fill="auto"/>
            <w:vAlign w:val="center"/>
          </w:tcPr>
          <w:p w14:paraId="51E84512" w14:textId="77777777" w:rsidR="00A83DCF" w:rsidRPr="00A83DCF" w:rsidRDefault="00A83DCF" w:rsidP="003F07D0">
            <w:pPr>
              <w:spacing w:before="0" w:after="0" w:line="276" w:lineRule="auto"/>
              <w:rPr>
                <w:sz w:val="20"/>
              </w:rPr>
            </w:pPr>
            <w:r w:rsidRPr="00A83DCF">
              <w:rPr>
                <w:sz w:val="20"/>
              </w:rPr>
              <w:t>Игнорируется при приеме.</w:t>
            </w:r>
          </w:p>
          <w:p w14:paraId="56AE9AAE" w14:textId="77777777" w:rsidR="00A83DCF" w:rsidRPr="001A4780" w:rsidRDefault="00A83DCF" w:rsidP="003F07D0">
            <w:pPr>
              <w:spacing w:before="0" w:after="0" w:line="276" w:lineRule="auto"/>
              <w:rPr>
                <w:sz w:val="20"/>
              </w:rPr>
            </w:pPr>
            <w:r w:rsidRPr="00A83DCF">
              <w:rPr>
                <w:sz w:val="20"/>
              </w:rPr>
              <w:t>Заполняется при передаче из информации о счете организации, указанной в ЕИС</w:t>
            </w:r>
          </w:p>
        </w:tc>
      </w:tr>
      <w:tr w:rsidR="00A83DCF" w:rsidRPr="001A4780" w14:paraId="08D503EE" w14:textId="77777777" w:rsidTr="00A83DCF">
        <w:trPr>
          <w:gridAfter w:val="1"/>
          <w:wAfter w:w="1007" w:type="pct"/>
        </w:trPr>
        <w:tc>
          <w:tcPr>
            <w:tcW w:w="709" w:type="pct"/>
            <w:shd w:val="clear" w:color="auto" w:fill="auto"/>
          </w:tcPr>
          <w:p w14:paraId="1D96D6F9" w14:textId="77777777" w:rsidR="00A83DCF" w:rsidRPr="001A4780" w:rsidRDefault="00A83DCF" w:rsidP="003F07D0">
            <w:pPr>
              <w:spacing w:before="0" w:after="0" w:line="276" w:lineRule="auto"/>
              <w:rPr>
                <w:sz w:val="20"/>
              </w:rPr>
            </w:pPr>
          </w:p>
        </w:tc>
        <w:tc>
          <w:tcPr>
            <w:tcW w:w="711" w:type="pct"/>
            <w:gridSpan w:val="2"/>
            <w:shd w:val="clear" w:color="auto" w:fill="auto"/>
          </w:tcPr>
          <w:p w14:paraId="3EC1CF32" w14:textId="77777777" w:rsidR="00A83DCF" w:rsidRPr="001A4780" w:rsidRDefault="00A83DCF" w:rsidP="003F07D0">
            <w:pPr>
              <w:spacing w:before="0" w:after="0" w:line="276" w:lineRule="auto"/>
              <w:rPr>
                <w:sz w:val="20"/>
              </w:rPr>
            </w:pPr>
            <w:r w:rsidRPr="00A83DCF">
              <w:rPr>
                <w:sz w:val="20"/>
              </w:rPr>
              <w:t>corrAccountNumber</w:t>
            </w:r>
          </w:p>
        </w:tc>
        <w:tc>
          <w:tcPr>
            <w:tcW w:w="134" w:type="pct"/>
            <w:gridSpan w:val="2"/>
            <w:shd w:val="clear" w:color="auto" w:fill="auto"/>
          </w:tcPr>
          <w:p w14:paraId="2C36889B" w14:textId="77777777" w:rsidR="00A83DCF" w:rsidRPr="001A4780" w:rsidRDefault="00A83DCF" w:rsidP="003F07D0">
            <w:pPr>
              <w:spacing w:before="0" w:after="0" w:line="276" w:lineRule="auto"/>
              <w:jc w:val="center"/>
              <w:rPr>
                <w:sz w:val="20"/>
              </w:rPr>
            </w:pPr>
            <w:r>
              <w:rPr>
                <w:sz w:val="20"/>
              </w:rPr>
              <w:t>Н</w:t>
            </w:r>
          </w:p>
        </w:tc>
        <w:tc>
          <w:tcPr>
            <w:tcW w:w="335" w:type="pct"/>
            <w:gridSpan w:val="3"/>
            <w:shd w:val="clear" w:color="auto" w:fill="auto"/>
          </w:tcPr>
          <w:p w14:paraId="43237B2C" w14:textId="77777777" w:rsidR="00A83DCF" w:rsidRPr="001A4780" w:rsidRDefault="00A83DCF" w:rsidP="003F07D0">
            <w:pPr>
              <w:spacing w:before="0" w:after="0" w:line="276" w:lineRule="auto"/>
              <w:jc w:val="center"/>
              <w:rPr>
                <w:sz w:val="20"/>
              </w:rPr>
            </w:pPr>
            <w:r>
              <w:rPr>
                <w:sz w:val="20"/>
              </w:rPr>
              <w:t>Т</w:t>
            </w:r>
            <w:r>
              <w:rPr>
                <w:sz w:val="20"/>
                <w:lang w:val="en-US"/>
              </w:rPr>
              <w:t>(1-20)</w:t>
            </w:r>
          </w:p>
        </w:tc>
        <w:tc>
          <w:tcPr>
            <w:tcW w:w="1036" w:type="pct"/>
            <w:gridSpan w:val="2"/>
            <w:shd w:val="clear" w:color="auto" w:fill="auto"/>
          </w:tcPr>
          <w:p w14:paraId="43393128" w14:textId="77777777" w:rsidR="00A83DCF" w:rsidRPr="001A4780" w:rsidRDefault="00A83DCF" w:rsidP="003F07D0">
            <w:pPr>
              <w:spacing w:before="0" w:after="0" w:line="276" w:lineRule="auto"/>
              <w:rPr>
                <w:sz w:val="20"/>
              </w:rPr>
            </w:pPr>
            <w:r w:rsidRPr="00A83DCF">
              <w:rPr>
                <w:sz w:val="20"/>
              </w:rPr>
              <w:t>Номер корреспондентского счета</w:t>
            </w:r>
          </w:p>
        </w:tc>
        <w:tc>
          <w:tcPr>
            <w:tcW w:w="1068" w:type="pct"/>
            <w:gridSpan w:val="2"/>
            <w:shd w:val="clear" w:color="auto" w:fill="auto"/>
            <w:vAlign w:val="center"/>
          </w:tcPr>
          <w:p w14:paraId="041FB423" w14:textId="77777777" w:rsidR="00A83DCF" w:rsidRPr="00A83DCF" w:rsidRDefault="00A83DCF" w:rsidP="003F07D0">
            <w:pPr>
              <w:spacing w:before="0" w:after="0" w:line="276" w:lineRule="auto"/>
              <w:rPr>
                <w:sz w:val="20"/>
              </w:rPr>
            </w:pPr>
            <w:r w:rsidRPr="00A83DCF">
              <w:rPr>
                <w:sz w:val="20"/>
              </w:rPr>
              <w:t>Игнорируется при приеме.</w:t>
            </w:r>
          </w:p>
          <w:p w14:paraId="4F4E45B5" w14:textId="77777777" w:rsidR="00A83DCF" w:rsidRPr="001A4780" w:rsidRDefault="00A83DCF" w:rsidP="003F07D0">
            <w:pPr>
              <w:spacing w:before="0" w:after="0" w:line="276" w:lineRule="auto"/>
              <w:rPr>
                <w:sz w:val="20"/>
              </w:rPr>
            </w:pPr>
            <w:r w:rsidRPr="00A83DCF">
              <w:rPr>
                <w:sz w:val="20"/>
              </w:rPr>
              <w:t>Заполняется при передаче из информации о счете организации, указанной в ЕИС</w:t>
            </w:r>
          </w:p>
        </w:tc>
      </w:tr>
      <w:tr w:rsidR="00EB3549" w:rsidRPr="001A4780" w14:paraId="16D945F4" w14:textId="77777777" w:rsidTr="00490DAA">
        <w:trPr>
          <w:gridAfter w:val="1"/>
          <w:wAfter w:w="1007" w:type="pct"/>
        </w:trPr>
        <w:tc>
          <w:tcPr>
            <w:tcW w:w="3993" w:type="pct"/>
            <w:gridSpan w:val="12"/>
            <w:shd w:val="clear" w:color="auto" w:fill="auto"/>
            <w:hideMark/>
          </w:tcPr>
          <w:p w14:paraId="6F046666" w14:textId="77777777" w:rsidR="00EB3549" w:rsidRPr="001A4780" w:rsidRDefault="00EB3549" w:rsidP="003F07D0">
            <w:pPr>
              <w:spacing w:before="0" w:after="0" w:line="276" w:lineRule="auto"/>
              <w:jc w:val="center"/>
              <w:rPr>
                <w:sz w:val="20"/>
              </w:rPr>
            </w:pPr>
            <w:r w:rsidRPr="00B421CF">
              <w:rPr>
                <w:b/>
                <w:sz w:val="20"/>
              </w:rPr>
              <w:t>Объекты закупки</w:t>
            </w:r>
          </w:p>
        </w:tc>
      </w:tr>
      <w:tr w:rsidR="00EB3549" w:rsidRPr="001A4780" w14:paraId="438F8A74" w14:textId="77777777" w:rsidTr="00490DAA">
        <w:trPr>
          <w:gridAfter w:val="1"/>
          <w:wAfter w:w="1007" w:type="pct"/>
        </w:trPr>
        <w:tc>
          <w:tcPr>
            <w:tcW w:w="709" w:type="pct"/>
            <w:shd w:val="clear" w:color="auto" w:fill="auto"/>
            <w:hideMark/>
          </w:tcPr>
          <w:p w14:paraId="285D4E86" w14:textId="77777777" w:rsidR="00EB3549" w:rsidRPr="00B421CF" w:rsidRDefault="00EB3549" w:rsidP="003F07D0">
            <w:pPr>
              <w:spacing w:before="0" w:after="0" w:line="276" w:lineRule="auto"/>
              <w:rPr>
                <w:b/>
                <w:sz w:val="20"/>
              </w:rPr>
            </w:pPr>
            <w:r w:rsidRPr="00B421CF">
              <w:rPr>
                <w:b/>
                <w:sz w:val="20"/>
              </w:rPr>
              <w:t>purchaseObjects</w:t>
            </w:r>
          </w:p>
        </w:tc>
        <w:tc>
          <w:tcPr>
            <w:tcW w:w="711" w:type="pct"/>
            <w:gridSpan w:val="2"/>
            <w:shd w:val="clear" w:color="auto" w:fill="auto"/>
            <w:hideMark/>
          </w:tcPr>
          <w:p w14:paraId="1E9A3CF4" w14:textId="77777777" w:rsidR="00EB3549" w:rsidRPr="001A4780" w:rsidRDefault="00EB3549" w:rsidP="003F07D0">
            <w:pPr>
              <w:spacing w:before="0" w:after="0" w:line="276" w:lineRule="auto"/>
              <w:rPr>
                <w:sz w:val="20"/>
              </w:rPr>
            </w:pPr>
          </w:p>
        </w:tc>
        <w:tc>
          <w:tcPr>
            <w:tcW w:w="134" w:type="pct"/>
            <w:gridSpan w:val="2"/>
            <w:shd w:val="clear" w:color="auto" w:fill="auto"/>
            <w:hideMark/>
          </w:tcPr>
          <w:p w14:paraId="1E21210D" w14:textId="77777777" w:rsidR="00EB3549" w:rsidRPr="001A4780" w:rsidRDefault="00EB3549" w:rsidP="003F07D0">
            <w:pPr>
              <w:spacing w:before="0" w:after="0" w:line="276" w:lineRule="auto"/>
              <w:jc w:val="center"/>
              <w:rPr>
                <w:sz w:val="20"/>
              </w:rPr>
            </w:pPr>
          </w:p>
        </w:tc>
        <w:tc>
          <w:tcPr>
            <w:tcW w:w="335" w:type="pct"/>
            <w:gridSpan w:val="3"/>
            <w:shd w:val="clear" w:color="auto" w:fill="auto"/>
            <w:hideMark/>
          </w:tcPr>
          <w:p w14:paraId="77FDC357" w14:textId="77777777" w:rsidR="00EB3549" w:rsidRPr="001A4780" w:rsidRDefault="00EB3549" w:rsidP="003F07D0">
            <w:pPr>
              <w:spacing w:before="0" w:after="0" w:line="276" w:lineRule="auto"/>
              <w:jc w:val="center"/>
              <w:rPr>
                <w:sz w:val="20"/>
              </w:rPr>
            </w:pPr>
          </w:p>
        </w:tc>
        <w:tc>
          <w:tcPr>
            <w:tcW w:w="1036" w:type="pct"/>
            <w:gridSpan w:val="2"/>
            <w:shd w:val="clear" w:color="auto" w:fill="auto"/>
            <w:hideMark/>
          </w:tcPr>
          <w:p w14:paraId="5D3BD5B8" w14:textId="77777777" w:rsidR="00EB3549" w:rsidRPr="001A4780" w:rsidRDefault="00EB3549" w:rsidP="003F07D0">
            <w:pPr>
              <w:spacing w:before="0" w:after="0" w:line="276" w:lineRule="auto"/>
              <w:rPr>
                <w:sz w:val="20"/>
              </w:rPr>
            </w:pPr>
          </w:p>
        </w:tc>
        <w:tc>
          <w:tcPr>
            <w:tcW w:w="1068" w:type="pct"/>
            <w:gridSpan w:val="2"/>
            <w:shd w:val="clear" w:color="auto" w:fill="auto"/>
            <w:hideMark/>
          </w:tcPr>
          <w:p w14:paraId="5B82CA16" w14:textId="77777777" w:rsidR="00EB3549" w:rsidRPr="00B421CF" w:rsidRDefault="00EB3549" w:rsidP="003F07D0">
            <w:pPr>
              <w:spacing w:before="0" w:after="0" w:line="276" w:lineRule="auto"/>
              <w:rPr>
                <w:sz w:val="20"/>
              </w:rPr>
            </w:pPr>
          </w:p>
        </w:tc>
      </w:tr>
      <w:tr w:rsidR="00EB3549" w:rsidRPr="001A4780" w14:paraId="7D920163" w14:textId="77777777" w:rsidTr="00490DAA">
        <w:trPr>
          <w:gridAfter w:val="1"/>
          <w:wAfter w:w="1007" w:type="pct"/>
        </w:trPr>
        <w:tc>
          <w:tcPr>
            <w:tcW w:w="709" w:type="pct"/>
            <w:shd w:val="clear" w:color="auto" w:fill="auto"/>
            <w:hideMark/>
          </w:tcPr>
          <w:p w14:paraId="74BF6385" w14:textId="77777777" w:rsidR="00EB3549" w:rsidRPr="001A4780" w:rsidRDefault="00EB3549" w:rsidP="003F07D0">
            <w:pPr>
              <w:spacing w:before="0" w:after="0" w:line="276" w:lineRule="auto"/>
              <w:rPr>
                <w:sz w:val="20"/>
              </w:rPr>
            </w:pPr>
          </w:p>
        </w:tc>
        <w:tc>
          <w:tcPr>
            <w:tcW w:w="711" w:type="pct"/>
            <w:gridSpan w:val="2"/>
            <w:shd w:val="clear" w:color="auto" w:fill="auto"/>
            <w:hideMark/>
          </w:tcPr>
          <w:p w14:paraId="6D59EE48" w14:textId="77777777" w:rsidR="00EB3549" w:rsidRPr="00DE12BE" w:rsidRDefault="00EB3549" w:rsidP="003F07D0">
            <w:pPr>
              <w:spacing w:before="0" w:after="0" w:line="276" w:lineRule="auto"/>
              <w:rPr>
                <w:sz w:val="20"/>
                <w:lang w:val="en-US"/>
              </w:rPr>
            </w:pPr>
            <w:r>
              <w:rPr>
                <w:sz w:val="20"/>
                <w:lang w:val="en-US"/>
              </w:rPr>
              <w:t>purchaseObject</w:t>
            </w:r>
          </w:p>
        </w:tc>
        <w:tc>
          <w:tcPr>
            <w:tcW w:w="134" w:type="pct"/>
            <w:gridSpan w:val="2"/>
            <w:shd w:val="clear" w:color="auto" w:fill="auto"/>
            <w:hideMark/>
          </w:tcPr>
          <w:p w14:paraId="2E1741DC" w14:textId="77777777" w:rsidR="00EB3549" w:rsidRPr="001A4780" w:rsidRDefault="00EB3549" w:rsidP="003F07D0">
            <w:pPr>
              <w:spacing w:before="0" w:after="0" w:line="276" w:lineRule="auto"/>
              <w:jc w:val="center"/>
              <w:rPr>
                <w:sz w:val="20"/>
              </w:rPr>
            </w:pPr>
            <w:r>
              <w:rPr>
                <w:sz w:val="20"/>
              </w:rPr>
              <w:t>О</w:t>
            </w:r>
          </w:p>
        </w:tc>
        <w:tc>
          <w:tcPr>
            <w:tcW w:w="335" w:type="pct"/>
            <w:gridSpan w:val="3"/>
            <w:shd w:val="clear" w:color="auto" w:fill="auto"/>
            <w:hideMark/>
          </w:tcPr>
          <w:p w14:paraId="4D465895" w14:textId="77777777" w:rsidR="00EB3549" w:rsidRPr="0017748A" w:rsidRDefault="00EB3549" w:rsidP="003F07D0">
            <w:pPr>
              <w:spacing w:before="0" w:after="0" w:line="276" w:lineRule="auto"/>
              <w:jc w:val="center"/>
              <w:rPr>
                <w:sz w:val="20"/>
                <w:lang w:val="en-US"/>
              </w:rPr>
            </w:pPr>
            <w:r>
              <w:rPr>
                <w:sz w:val="20"/>
                <w:lang w:val="en-US"/>
              </w:rPr>
              <w:t>S</w:t>
            </w:r>
          </w:p>
        </w:tc>
        <w:tc>
          <w:tcPr>
            <w:tcW w:w="1036" w:type="pct"/>
            <w:gridSpan w:val="2"/>
            <w:shd w:val="clear" w:color="auto" w:fill="auto"/>
            <w:hideMark/>
          </w:tcPr>
          <w:p w14:paraId="1EC126CB" w14:textId="77777777" w:rsidR="00EB3549" w:rsidRPr="001A4780" w:rsidRDefault="00EB3549" w:rsidP="003F07D0">
            <w:pPr>
              <w:spacing w:before="0" w:after="0" w:line="276" w:lineRule="auto"/>
              <w:rPr>
                <w:sz w:val="20"/>
              </w:rPr>
            </w:pPr>
            <w:r>
              <w:rPr>
                <w:sz w:val="20"/>
              </w:rPr>
              <w:t>Объект закупки</w:t>
            </w:r>
          </w:p>
        </w:tc>
        <w:tc>
          <w:tcPr>
            <w:tcW w:w="1068" w:type="pct"/>
            <w:gridSpan w:val="2"/>
            <w:shd w:val="clear" w:color="auto" w:fill="auto"/>
            <w:hideMark/>
          </w:tcPr>
          <w:p w14:paraId="72FA0B57" w14:textId="77777777" w:rsidR="00EB3549" w:rsidRPr="001A4780" w:rsidRDefault="00EB3549" w:rsidP="003F07D0">
            <w:pPr>
              <w:spacing w:before="0" w:after="0" w:line="276" w:lineRule="auto"/>
              <w:rPr>
                <w:sz w:val="20"/>
              </w:rPr>
            </w:pPr>
            <w:r>
              <w:rPr>
                <w:sz w:val="20"/>
                <w:lang w:val="en-US"/>
              </w:rPr>
              <w:t>Множественный элемент</w:t>
            </w:r>
          </w:p>
        </w:tc>
      </w:tr>
      <w:tr w:rsidR="0080134B" w:rsidRPr="001A4780" w14:paraId="07792AFC" w14:textId="77777777" w:rsidTr="00490DAA">
        <w:trPr>
          <w:gridAfter w:val="1"/>
          <w:wAfter w:w="1007" w:type="pct"/>
        </w:trPr>
        <w:tc>
          <w:tcPr>
            <w:tcW w:w="709" w:type="pct"/>
            <w:shd w:val="clear" w:color="auto" w:fill="auto"/>
            <w:hideMark/>
          </w:tcPr>
          <w:p w14:paraId="654C2BAC" w14:textId="77777777" w:rsidR="0080134B" w:rsidRPr="001A4780" w:rsidRDefault="0080134B" w:rsidP="003F07D0">
            <w:pPr>
              <w:spacing w:before="0" w:after="0" w:line="276" w:lineRule="auto"/>
              <w:rPr>
                <w:sz w:val="20"/>
              </w:rPr>
            </w:pPr>
          </w:p>
        </w:tc>
        <w:tc>
          <w:tcPr>
            <w:tcW w:w="711" w:type="pct"/>
            <w:gridSpan w:val="2"/>
            <w:shd w:val="clear" w:color="auto" w:fill="auto"/>
            <w:hideMark/>
          </w:tcPr>
          <w:p w14:paraId="3634574D" w14:textId="77777777" w:rsidR="0080134B" w:rsidRPr="00DE12BE" w:rsidRDefault="0080134B" w:rsidP="003F07D0">
            <w:pPr>
              <w:spacing w:before="0" w:after="0" w:line="276" w:lineRule="auto"/>
              <w:rPr>
                <w:sz w:val="20"/>
                <w:lang w:val="en-US"/>
              </w:rPr>
            </w:pPr>
            <w:r>
              <w:rPr>
                <w:sz w:val="20"/>
                <w:lang w:val="en-US"/>
              </w:rPr>
              <w:t>totalSum</w:t>
            </w:r>
          </w:p>
        </w:tc>
        <w:tc>
          <w:tcPr>
            <w:tcW w:w="134" w:type="pct"/>
            <w:gridSpan w:val="2"/>
            <w:shd w:val="clear" w:color="auto" w:fill="auto"/>
            <w:hideMark/>
          </w:tcPr>
          <w:p w14:paraId="1105FB71" w14:textId="77777777" w:rsidR="0080134B" w:rsidRPr="00DE12BE" w:rsidRDefault="0080134B" w:rsidP="003F07D0">
            <w:pPr>
              <w:spacing w:before="0" w:after="0" w:line="276" w:lineRule="auto"/>
              <w:jc w:val="center"/>
              <w:rPr>
                <w:sz w:val="20"/>
              </w:rPr>
            </w:pPr>
            <w:r>
              <w:rPr>
                <w:sz w:val="20"/>
              </w:rPr>
              <w:t>Н</w:t>
            </w:r>
          </w:p>
        </w:tc>
        <w:tc>
          <w:tcPr>
            <w:tcW w:w="335" w:type="pct"/>
            <w:gridSpan w:val="3"/>
            <w:shd w:val="clear" w:color="auto" w:fill="auto"/>
            <w:hideMark/>
          </w:tcPr>
          <w:p w14:paraId="2D8BE90E" w14:textId="77777777" w:rsidR="0080134B" w:rsidRPr="0017748A" w:rsidRDefault="0080134B" w:rsidP="003F07D0">
            <w:pPr>
              <w:spacing w:before="0" w:after="0" w:line="276" w:lineRule="auto"/>
              <w:jc w:val="center"/>
              <w:rPr>
                <w:sz w:val="20"/>
                <w:lang w:val="en-US"/>
              </w:rPr>
            </w:pPr>
            <w:r>
              <w:rPr>
                <w:sz w:val="20"/>
                <w:lang w:val="en-US"/>
              </w:rPr>
              <w:t>T(1-21)</w:t>
            </w:r>
          </w:p>
        </w:tc>
        <w:tc>
          <w:tcPr>
            <w:tcW w:w="1036" w:type="pct"/>
            <w:gridSpan w:val="2"/>
            <w:shd w:val="clear" w:color="auto" w:fill="auto"/>
            <w:hideMark/>
          </w:tcPr>
          <w:p w14:paraId="6B78911B" w14:textId="77777777" w:rsidR="0080134B" w:rsidRPr="001A4780" w:rsidRDefault="0080134B" w:rsidP="003F07D0">
            <w:pPr>
              <w:spacing w:before="0" w:after="0" w:line="276" w:lineRule="auto"/>
              <w:rPr>
                <w:sz w:val="20"/>
              </w:rPr>
            </w:pPr>
            <w:r w:rsidRPr="0080134B">
              <w:rPr>
                <w:sz w:val="20"/>
              </w:rPr>
              <w:t>Общая сумма позиций/Начальная сумма цен единиц товара, работы, услуги</w:t>
            </w:r>
          </w:p>
        </w:tc>
        <w:tc>
          <w:tcPr>
            <w:tcW w:w="1068" w:type="pct"/>
            <w:gridSpan w:val="2"/>
            <w:shd w:val="clear" w:color="auto" w:fill="auto"/>
            <w:hideMark/>
          </w:tcPr>
          <w:p w14:paraId="0B639C8B" w14:textId="77777777" w:rsidR="0080134B" w:rsidRPr="001A4780" w:rsidRDefault="0080134B" w:rsidP="003F07D0">
            <w:pPr>
              <w:spacing w:before="0" w:after="0" w:line="276" w:lineRule="auto"/>
              <w:rPr>
                <w:sz w:val="20"/>
              </w:rPr>
            </w:pPr>
            <w:r>
              <w:rPr>
                <w:sz w:val="20"/>
              </w:rPr>
              <w:t xml:space="preserve">Шаблон значения: </w:t>
            </w:r>
            <w:r w:rsidRPr="00DC09C5">
              <w:rPr>
                <w:sz w:val="20"/>
              </w:rPr>
              <w:t>(-)?\d+(\.\d{1,2})?</w:t>
            </w:r>
          </w:p>
        </w:tc>
      </w:tr>
      <w:tr w:rsidR="0080134B" w:rsidRPr="001A4780" w14:paraId="0C123910" w14:textId="77777777" w:rsidTr="00490DAA">
        <w:trPr>
          <w:gridAfter w:val="1"/>
          <w:wAfter w:w="1007" w:type="pct"/>
        </w:trPr>
        <w:tc>
          <w:tcPr>
            <w:tcW w:w="709" w:type="pct"/>
            <w:shd w:val="clear" w:color="auto" w:fill="auto"/>
          </w:tcPr>
          <w:p w14:paraId="4E72B8A6" w14:textId="77777777" w:rsidR="0080134B" w:rsidRPr="001A4780" w:rsidRDefault="0080134B" w:rsidP="003F07D0">
            <w:pPr>
              <w:spacing w:before="0" w:after="0" w:line="276" w:lineRule="auto"/>
              <w:rPr>
                <w:sz w:val="20"/>
              </w:rPr>
            </w:pPr>
          </w:p>
        </w:tc>
        <w:tc>
          <w:tcPr>
            <w:tcW w:w="711" w:type="pct"/>
            <w:gridSpan w:val="2"/>
            <w:shd w:val="clear" w:color="auto" w:fill="auto"/>
          </w:tcPr>
          <w:p w14:paraId="22228D80" w14:textId="77777777" w:rsidR="0080134B" w:rsidRDefault="0080134B" w:rsidP="003F07D0">
            <w:pPr>
              <w:spacing w:before="0" w:after="0" w:line="276" w:lineRule="auto"/>
              <w:rPr>
                <w:sz w:val="20"/>
                <w:lang w:val="en-US"/>
              </w:rPr>
            </w:pPr>
            <w:r w:rsidRPr="00E57B3E">
              <w:rPr>
                <w:sz w:val="20"/>
                <w:lang w:val="en-US"/>
              </w:rPr>
              <w:t>totalSumCurrency</w:t>
            </w:r>
          </w:p>
        </w:tc>
        <w:tc>
          <w:tcPr>
            <w:tcW w:w="134" w:type="pct"/>
            <w:gridSpan w:val="2"/>
            <w:shd w:val="clear" w:color="auto" w:fill="auto"/>
          </w:tcPr>
          <w:p w14:paraId="229B2F22" w14:textId="77777777" w:rsidR="0080134B" w:rsidRDefault="0080134B" w:rsidP="003F07D0">
            <w:pPr>
              <w:spacing w:before="0" w:after="0" w:line="276" w:lineRule="auto"/>
              <w:jc w:val="center"/>
              <w:rPr>
                <w:sz w:val="20"/>
              </w:rPr>
            </w:pPr>
            <w:r>
              <w:rPr>
                <w:sz w:val="20"/>
              </w:rPr>
              <w:t>Н</w:t>
            </w:r>
          </w:p>
        </w:tc>
        <w:tc>
          <w:tcPr>
            <w:tcW w:w="335" w:type="pct"/>
            <w:gridSpan w:val="3"/>
            <w:shd w:val="clear" w:color="auto" w:fill="auto"/>
          </w:tcPr>
          <w:p w14:paraId="366BF7B4" w14:textId="77777777" w:rsidR="0080134B" w:rsidRDefault="0080134B" w:rsidP="003F07D0">
            <w:pPr>
              <w:spacing w:before="0" w:after="0" w:line="276" w:lineRule="auto"/>
              <w:jc w:val="center"/>
              <w:rPr>
                <w:sz w:val="20"/>
                <w:lang w:val="en-US"/>
              </w:rPr>
            </w:pPr>
            <w:r>
              <w:rPr>
                <w:sz w:val="20"/>
                <w:lang w:val="en-US"/>
              </w:rPr>
              <w:t>T(1-21)</w:t>
            </w:r>
          </w:p>
        </w:tc>
        <w:tc>
          <w:tcPr>
            <w:tcW w:w="1036" w:type="pct"/>
            <w:gridSpan w:val="2"/>
            <w:shd w:val="clear" w:color="auto" w:fill="auto"/>
          </w:tcPr>
          <w:p w14:paraId="670A91C0" w14:textId="77777777" w:rsidR="0080134B" w:rsidRDefault="0080134B" w:rsidP="003F07D0">
            <w:pPr>
              <w:spacing w:before="0" w:after="0" w:line="276" w:lineRule="auto"/>
              <w:rPr>
                <w:sz w:val="20"/>
              </w:rPr>
            </w:pPr>
            <w:r w:rsidRPr="0080134B">
              <w:rPr>
                <w:sz w:val="20"/>
              </w:rPr>
              <w:t>Общая сумма позиций/Начальная сумма цен единиц товара, работы, услуги в валюте контракта</w:t>
            </w:r>
          </w:p>
        </w:tc>
        <w:tc>
          <w:tcPr>
            <w:tcW w:w="1068" w:type="pct"/>
            <w:gridSpan w:val="2"/>
            <w:shd w:val="clear" w:color="auto" w:fill="auto"/>
          </w:tcPr>
          <w:p w14:paraId="1B865908" w14:textId="77777777" w:rsidR="0080134B" w:rsidRDefault="0080134B" w:rsidP="003F07D0">
            <w:pPr>
              <w:spacing w:before="0" w:after="0" w:line="276" w:lineRule="auto"/>
              <w:rPr>
                <w:sz w:val="20"/>
              </w:rPr>
            </w:pPr>
            <w:r>
              <w:rPr>
                <w:sz w:val="20"/>
              </w:rPr>
              <w:t xml:space="preserve">Шаблон значения: </w:t>
            </w:r>
            <w:r w:rsidRPr="00F849BD">
              <w:rPr>
                <w:sz w:val="20"/>
              </w:rPr>
              <w:t>(</w:t>
            </w:r>
            <w:r>
              <w:t xml:space="preserve"> </w:t>
            </w:r>
            <w:r w:rsidRPr="00A274D9">
              <w:rPr>
                <w:sz w:val="20"/>
              </w:rPr>
              <w:t>(-)?\d+(\.\d{1,2})?</w:t>
            </w:r>
          </w:p>
        </w:tc>
      </w:tr>
      <w:tr w:rsidR="00EB3549" w:rsidRPr="001A4780" w14:paraId="2393B436" w14:textId="77777777" w:rsidTr="00490DAA">
        <w:trPr>
          <w:gridAfter w:val="1"/>
          <w:wAfter w:w="1007" w:type="pct"/>
        </w:trPr>
        <w:tc>
          <w:tcPr>
            <w:tcW w:w="3993" w:type="pct"/>
            <w:gridSpan w:val="12"/>
            <w:shd w:val="clear" w:color="auto" w:fill="auto"/>
            <w:hideMark/>
          </w:tcPr>
          <w:p w14:paraId="3223D449" w14:textId="77777777" w:rsidR="00EB3549" w:rsidRPr="001A4780" w:rsidRDefault="00EB3549" w:rsidP="003F07D0">
            <w:pPr>
              <w:spacing w:before="0" w:after="0" w:line="276" w:lineRule="auto"/>
              <w:jc w:val="center"/>
              <w:rPr>
                <w:sz w:val="20"/>
              </w:rPr>
            </w:pPr>
            <w:r w:rsidRPr="00B421CF">
              <w:rPr>
                <w:b/>
                <w:sz w:val="20"/>
              </w:rPr>
              <w:t>Объект закупки</w:t>
            </w:r>
          </w:p>
        </w:tc>
      </w:tr>
      <w:tr w:rsidR="00EB3549" w:rsidRPr="001A4780" w14:paraId="775FC0C9" w14:textId="77777777" w:rsidTr="00490DAA">
        <w:trPr>
          <w:gridAfter w:val="1"/>
          <w:wAfter w:w="1007" w:type="pct"/>
        </w:trPr>
        <w:tc>
          <w:tcPr>
            <w:tcW w:w="709" w:type="pct"/>
            <w:shd w:val="clear" w:color="auto" w:fill="auto"/>
            <w:hideMark/>
          </w:tcPr>
          <w:p w14:paraId="74753E3A" w14:textId="77777777" w:rsidR="00EB3549" w:rsidRPr="00B421CF" w:rsidRDefault="00EB3549" w:rsidP="003F07D0">
            <w:pPr>
              <w:spacing w:before="0" w:after="0" w:line="276" w:lineRule="auto"/>
              <w:rPr>
                <w:sz w:val="20"/>
                <w:lang w:val="en-US"/>
              </w:rPr>
            </w:pPr>
            <w:r w:rsidRPr="00B421CF">
              <w:rPr>
                <w:b/>
                <w:sz w:val="20"/>
              </w:rPr>
              <w:t>purchaseObject</w:t>
            </w:r>
          </w:p>
        </w:tc>
        <w:tc>
          <w:tcPr>
            <w:tcW w:w="711" w:type="pct"/>
            <w:gridSpan w:val="2"/>
            <w:shd w:val="clear" w:color="auto" w:fill="auto"/>
            <w:hideMark/>
          </w:tcPr>
          <w:p w14:paraId="50E12344" w14:textId="77777777" w:rsidR="00EB3549" w:rsidRPr="001A4780" w:rsidRDefault="00EB3549" w:rsidP="003F07D0">
            <w:pPr>
              <w:spacing w:before="0" w:after="0" w:line="276" w:lineRule="auto"/>
              <w:rPr>
                <w:sz w:val="20"/>
              </w:rPr>
            </w:pPr>
          </w:p>
        </w:tc>
        <w:tc>
          <w:tcPr>
            <w:tcW w:w="134" w:type="pct"/>
            <w:gridSpan w:val="2"/>
            <w:shd w:val="clear" w:color="auto" w:fill="auto"/>
            <w:hideMark/>
          </w:tcPr>
          <w:p w14:paraId="6812CCA1" w14:textId="77777777" w:rsidR="00EB3549" w:rsidRPr="006B4357" w:rsidRDefault="00EB3549"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34413007" w14:textId="77777777" w:rsidR="00EB3549" w:rsidRPr="006B4357" w:rsidRDefault="00EB3549" w:rsidP="003F07D0">
            <w:pPr>
              <w:spacing w:before="0" w:after="0" w:line="276" w:lineRule="auto"/>
              <w:jc w:val="center"/>
              <w:rPr>
                <w:sz w:val="20"/>
                <w:lang w:val="en-US"/>
              </w:rPr>
            </w:pPr>
            <w:r>
              <w:rPr>
                <w:sz w:val="20"/>
                <w:lang w:val="en-US"/>
              </w:rPr>
              <w:t>S</w:t>
            </w:r>
          </w:p>
        </w:tc>
        <w:tc>
          <w:tcPr>
            <w:tcW w:w="1036" w:type="pct"/>
            <w:gridSpan w:val="2"/>
            <w:shd w:val="clear" w:color="auto" w:fill="auto"/>
            <w:hideMark/>
          </w:tcPr>
          <w:p w14:paraId="43DC59D4" w14:textId="77777777" w:rsidR="00EB3549" w:rsidRPr="001A4780" w:rsidRDefault="00EB3549" w:rsidP="003F07D0">
            <w:pPr>
              <w:spacing w:before="0" w:after="0" w:line="276" w:lineRule="auto"/>
              <w:rPr>
                <w:sz w:val="20"/>
              </w:rPr>
            </w:pPr>
          </w:p>
        </w:tc>
        <w:tc>
          <w:tcPr>
            <w:tcW w:w="1068" w:type="pct"/>
            <w:gridSpan w:val="2"/>
            <w:shd w:val="clear" w:color="auto" w:fill="auto"/>
            <w:hideMark/>
          </w:tcPr>
          <w:p w14:paraId="776EF952" w14:textId="77777777" w:rsidR="00EB3549" w:rsidRPr="001A4780" w:rsidRDefault="00EB3549" w:rsidP="003F07D0">
            <w:pPr>
              <w:spacing w:before="0" w:after="0" w:line="276" w:lineRule="auto"/>
              <w:rPr>
                <w:sz w:val="20"/>
              </w:rPr>
            </w:pPr>
          </w:p>
        </w:tc>
      </w:tr>
      <w:tr w:rsidR="005D2AEE" w:rsidRPr="001A4780" w14:paraId="2AAE7375" w14:textId="77777777" w:rsidTr="00E76E0B">
        <w:trPr>
          <w:gridAfter w:val="1"/>
          <w:wAfter w:w="1007" w:type="pct"/>
        </w:trPr>
        <w:tc>
          <w:tcPr>
            <w:tcW w:w="709" w:type="pct"/>
            <w:vMerge w:val="restart"/>
            <w:shd w:val="clear" w:color="auto" w:fill="auto"/>
          </w:tcPr>
          <w:p w14:paraId="2F73E4EB" w14:textId="77777777" w:rsidR="005D2AEE" w:rsidRPr="001A4780" w:rsidRDefault="005D2AEE" w:rsidP="003F07D0">
            <w:pPr>
              <w:spacing w:before="0" w:after="0" w:line="276" w:lineRule="auto"/>
              <w:rPr>
                <w:sz w:val="20"/>
              </w:rPr>
            </w:pPr>
            <w:r>
              <w:rPr>
                <w:sz w:val="20"/>
              </w:rPr>
              <w:t>Допустимо указание только одного элемента</w:t>
            </w:r>
          </w:p>
        </w:tc>
        <w:tc>
          <w:tcPr>
            <w:tcW w:w="711" w:type="pct"/>
            <w:gridSpan w:val="2"/>
            <w:shd w:val="clear" w:color="auto" w:fill="auto"/>
          </w:tcPr>
          <w:p w14:paraId="0C21D5A1" w14:textId="77777777" w:rsidR="005D2AEE" w:rsidRPr="002D68E3" w:rsidRDefault="005D2AEE" w:rsidP="003F07D0">
            <w:pPr>
              <w:spacing w:before="0" w:after="0" w:line="276" w:lineRule="auto"/>
              <w:rPr>
                <w:sz w:val="20"/>
              </w:rPr>
            </w:pPr>
            <w:r w:rsidRPr="002D68E3">
              <w:rPr>
                <w:sz w:val="20"/>
              </w:rPr>
              <w:t>OKPD</w:t>
            </w:r>
          </w:p>
        </w:tc>
        <w:tc>
          <w:tcPr>
            <w:tcW w:w="134" w:type="pct"/>
            <w:gridSpan w:val="2"/>
            <w:shd w:val="clear" w:color="auto" w:fill="auto"/>
          </w:tcPr>
          <w:p w14:paraId="090D3531" w14:textId="77777777" w:rsidR="005D2AEE" w:rsidRDefault="005D2AEE" w:rsidP="003F07D0">
            <w:pPr>
              <w:spacing w:before="0" w:after="0" w:line="276" w:lineRule="auto"/>
              <w:jc w:val="center"/>
              <w:rPr>
                <w:sz w:val="20"/>
                <w:lang w:val="en-US"/>
              </w:rPr>
            </w:pPr>
            <w:r>
              <w:rPr>
                <w:sz w:val="20"/>
              </w:rPr>
              <w:t>О</w:t>
            </w:r>
          </w:p>
        </w:tc>
        <w:tc>
          <w:tcPr>
            <w:tcW w:w="335" w:type="pct"/>
            <w:gridSpan w:val="3"/>
            <w:shd w:val="clear" w:color="auto" w:fill="auto"/>
          </w:tcPr>
          <w:p w14:paraId="5ABE5903" w14:textId="77777777" w:rsidR="005D2AEE" w:rsidRDefault="005D2AEE" w:rsidP="003F07D0">
            <w:pPr>
              <w:spacing w:before="0" w:after="0" w:line="276" w:lineRule="auto"/>
              <w:jc w:val="center"/>
              <w:rPr>
                <w:sz w:val="20"/>
                <w:lang w:val="en-US"/>
              </w:rPr>
            </w:pPr>
            <w:r>
              <w:rPr>
                <w:sz w:val="20"/>
                <w:lang w:val="en-US"/>
              </w:rPr>
              <w:t>S</w:t>
            </w:r>
          </w:p>
        </w:tc>
        <w:tc>
          <w:tcPr>
            <w:tcW w:w="1036" w:type="pct"/>
            <w:gridSpan w:val="2"/>
            <w:shd w:val="clear" w:color="auto" w:fill="auto"/>
          </w:tcPr>
          <w:p w14:paraId="5369BB7B" w14:textId="77777777" w:rsidR="005D2AEE" w:rsidRPr="002D68E3" w:rsidRDefault="005D2AEE" w:rsidP="003F07D0">
            <w:pPr>
              <w:spacing w:before="0" w:after="0" w:line="276" w:lineRule="auto"/>
              <w:rPr>
                <w:sz w:val="20"/>
              </w:rPr>
            </w:pPr>
            <w:r w:rsidRPr="002D68E3">
              <w:rPr>
                <w:sz w:val="20"/>
              </w:rPr>
              <w:t>Классификация товара, работы, услуги</w:t>
            </w:r>
            <w:r w:rsidRPr="00581798">
              <w:rPr>
                <w:sz w:val="20"/>
              </w:rPr>
              <w:t xml:space="preserve"> </w:t>
            </w:r>
            <w:r>
              <w:rPr>
                <w:sz w:val="20"/>
              </w:rPr>
              <w:t>по ОКПД</w:t>
            </w:r>
          </w:p>
        </w:tc>
        <w:tc>
          <w:tcPr>
            <w:tcW w:w="1068" w:type="pct"/>
            <w:gridSpan w:val="2"/>
            <w:shd w:val="clear" w:color="auto" w:fill="auto"/>
          </w:tcPr>
          <w:p w14:paraId="1A4A2D09" w14:textId="77777777" w:rsidR="005D2AEE" w:rsidRPr="001C3588" w:rsidRDefault="005D2AEE" w:rsidP="003F07D0">
            <w:pPr>
              <w:spacing w:before="0" w:after="0" w:line="276" w:lineRule="auto"/>
              <w:rPr>
                <w:sz w:val="20"/>
              </w:rPr>
            </w:pPr>
          </w:p>
        </w:tc>
      </w:tr>
      <w:tr w:rsidR="005D2AEE" w:rsidRPr="001A4780" w14:paraId="143ADC2E" w14:textId="77777777" w:rsidTr="00E76E0B">
        <w:trPr>
          <w:gridAfter w:val="1"/>
          <w:wAfter w:w="1007" w:type="pct"/>
        </w:trPr>
        <w:tc>
          <w:tcPr>
            <w:tcW w:w="709" w:type="pct"/>
            <w:vMerge/>
            <w:shd w:val="clear" w:color="auto" w:fill="auto"/>
          </w:tcPr>
          <w:p w14:paraId="01902A65" w14:textId="77777777" w:rsidR="005D2AEE" w:rsidRPr="001A4780" w:rsidRDefault="005D2AEE" w:rsidP="003F07D0">
            <w:pPr>
              <w:spacing w:before="0" w:after="0" w:line="276" w:lineRule="auto"/>
              <w:rPr>
                <w:sz w:val="20"/>
              </w:rPr>
            </w:pPr>
          </w:p>
        </w:tc>
        <w:tc>
          <w:tcPr>
            <w:tcW w:w="711" w:type="pct"/>
            <w:gridSpan w:val="2"/>
            <w:shd w:val="clear" w:color="auto" w:fill="auto"/>
          </w:tcPr>
          <w:p w14:paraId="12B724D5" w14:textId="77777777" w:rsidR="005D2AEE" w:rsidRPr="002D68E3" w:rsidRDefault="005D2AEE" w:rsidP="003F07D0">
            <w:pPr>
              <w:spacing w:before="0" w:after="0" w:line="276" w:lineRule="auto"/>
              <w:rPr>
                <w:sz w:val="20"/>
              </w:rPr>
            </w:pPr>
            <w:r w:rsidRPr="002D68E3">
              <w:rPr>
                <w:sz w:val="20"/>
              </w:rPr>
              <w:t>OKPD</w:t>
            </w:r>
            <w:r>
              <w:rPr>
                <w:sz w:val="20"/>
                <w:lang w:val="en-US"/>
              </w:rPr>
              <w:t>2</w:t>
            </w:r>
          </w:p>
        </w:tc>
        <w:tc>
          <w:tcPr>
            <w:tcW w:w="134" w:type="pct"/>
            <w:gridSpan w:val="2"/>
            <w:shd w:val="clear" w:color="auto" w:fill="auto"/>
          </w:tcPr>
          <w:p w14:paraId="170CC571" w14:textId="77777777" w:rsidR="005D2AEE" w:rsidRDefault="005D2AEE" w:rsidP="003F07D0">
            <w:pPr>
              <w:spacing w:before="0" w:after="0" w:line="276" w:lineRule="auto"/>
              <w:jc w:val="center"/>
              <w:rPr>
                <w:sz w:val="20"/>
                <w:lang w:val="en-US"/>
              </w:rPr>
            </w:pPr>
            <w:r>
              <w:rPr>
                <w:sz w:val="20"/>
              </w:rPr>
              <w:t>О</w:t>
            </w:r>
          </w:p>
        </w:tc>
        <w:tc>
          <w:tcPr>
            <w:tcW w:w="335" w:type="pct"/>
            <w:gridSpan w:val="3"/>
            <w:shd w:val="clear" w:color="auto" w:fill="auto"/>
          </w:tcPr>
          <w:p w14:paraId="5FFF38A8" w14:textId="77777777" w:rsidR="005D2AEE" w:rsidRDefault="005D2AEE" w:rsidP="003F07D0">
            <w:pPr>
              <w:spacing w:before="0" w:after="0" w:line="276" w:lineRule="auto"/>
              <w:jc w:val="center"/>
              <w:rPr>
                <w:sz w:val="20"/>
                <w:lang w:val="en-US"/>
              </w:rPr>
            </w:pPr>
            <w:r>
              <w:rPr>
                <w:sz w:val="20"/>
                <w:lang w:val="en-US"/>
              </w:rPr>
              <w:t>S</w:t>
            </w:r>
          </w:p>
        </w:tc>
        <w:tc>
          <w:tcPr>
            <w:tcW w:w="1036" w:type="pct"/>
            <w:gridSpan w:val="2"/>
            <w:shd w:val="clear" w:color="auto" w:fill="auto"/>
          </w:tcPr>
          <w:p w14:paraId="5D2D7ADB" w14:textId="77777777" w:rsidR="005D2AEE" w:rsidRPr="002D68E3" w:rsidRDefault="005D2AEE" w:rsidP="003F07D0">
            <w:pPr>
              <w:spacing w:before="0" w:after="0" w:line="276" w:lineRule="auto"/>
              <w:rPr>
                <w:sz w:val="20"/>
              </w:rPr>
            </w:pPr>
            <w:r w:rsidRPr="002D68E3">
              <w:rPr>
                <w:sz w:val="20"/>
              </w:rPr>
              <w:t>Классификация товара, работы, услуги</w:t>
            </w:r>
            <w:r>
              <w:rPr>
                <w:sz w:val="20"/>
              </w:rPr>
              <w:t xml:space="preserve"> </w:t>
            </w:r>
            <w:r w:rsidRPr="00581798">
              <w:rPr>
                <w:sz w:val="20"/>
              </w:rPr>
              <w:t>по ОКПД2 (ОК 034-2014)</w:t>
            </w:r>
          </w:p>
        </w:tc>
        <w:tc>
          <w:tcPr>
            <w:tcW w:w="1068" w:type="pct"/>
            <w:gridSpan w:val="2"/>
            <w:shd w:val="clear" w:color="auto" w:fill="auto"/>
          </w:tcPr>
          <w:p w14:paraId="34CF026B" w14:textId="77777777" w:rsidR="00474AC6" w:rsidRPr="00474AC6" w:rsidRDefault="00474AC6" w:rsidP="003F07D0">
            <w:pPr>
              <w:spacing w:before="0" w:after="0" w:line="276" w:lineRule="auto"/>
              <w:rPr>
                <w:sz w:val="20"/>
              </w:rPr>
            </w:pPr>
            <w:r w:rsidRPr="00474AC6">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14:paraId="049C9B11" w14:textId="77777777" w:rsidR="00474AC6" w:rsidRDefault="00474AC6" w:rsidP="003F07D0">
            <w:pPr>
              <w:spacing w:before="0" w:after="0" w:line="276" w:lineRule="auto"/>
              <w:rPr>
                <w:sz w:val="20"/>
              </w:rPr>
            </w:pPr>
            <w:r w:rsidRPr="00474AC6">
              <w:rPr>
                <w:sz w:val="20"/>
              </w:rPr>
              <w:t>Допускается указание кода-потомка расширенной разрядности</w:t>
            </w:r>
          </w:p>
          <w:p w14:paraId="06F586A3" w14:textId="77777777" w:rsidR="005D2AEE" w:rsidRPr="001C3588" w:rsidRDefault="00474AC6" w:rsidP="003F07D0">
            <w:pPr>
              <w:spacing w:before="0" w:after="0" w:line="276" w:lineRule="auto"/>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r>
              <w:rPr>
                <w:sz w:val="20"/>
              </w:rPr>
              <w:t>)</w:t>
            </w:r>
          </w:p>
        </w:tc>
      </w:tr>
      <w:tr w:rsidR="005D2AEE" w:rsidRPr="001A4780" w14:paraId="14759387" w14:textId="77777777" w:rsidTr="00490DAA">
        <w:trPr>
          <w:gridAfter w:val="1"/>
          <w:wAfter w:w="1007" w:type="pct"/>
        </w:trPr>
        <w:tc>
          <w:tcPr>
            <w:tcW w:w="709" w:type="pct"/>
            <w:vMerge/>
            <w:shd w:val="clear" w:color="auto" w:fill="auto"/>
          </w:tcPr>
          <w:p w14:paraId="311D96B2" w14:textId="77777777" w:rsidR="005D2AEE" w:rsidRPr="001A4780" w:rsidRDefault="005D2AEE" w:rsidP="003F07D0">
            <w:pPr>
              <w:spacing w:before="0" w:after="0" w:line="276" w:lineRule="auto"/>
              <w:rPr>
                <w:sz w:val="20"/>
              </w:rPr>
            </w:pPr>
          </w:p>
        </w:tc>
        <w:tc>
          <w:tcPr>
            <w:tcW w:w="711" w:type="pct"/>
            <w:gridSpan w:val="2"/>
            <w:shd w:val="clear" w:color="auto" w:fill="auto"/>
          </w:tcPr>
          <w:p w14:paraId="572AF72A" w14:textId="77777777" w:rsidR="005D2AEE" w:rsidRPr="002D68E3" w:rsidRDefault="005D2AEE" w:rsidP="003F07D0">
            <w:pPr>
              <w:spacing w:before="0" w:after="0" w:line="276" w:lineRule="auto"/>
              <w:rPr>
                <w:sz w:val="20"/>
              </w:rPr>
            </w:pPr>
            <w:r w:rsidRPr="001C3588">
              <w:rPr>
                <w:sz w:val="20"/>
              </w:rPr>
              <w:t>KTRU</w:t>
            </w:r>
          </w:p>
        </w:tc>
        <w:tc>
          <w:tcPr>
            <w:tcW w:w="134" w:type="pct"/>
            <w:gridSpan w:val="2"/>
            <w:shd w:val="clear" w:color="auto" w:fill="auto"/>
          </w:tcPr>
          <w:p w14:paraId="2658F18F" w14:textId="77777777" w:rsidR="005D2AEE" w:rsidRPr="00395700" w:rsidRDefault="005D2AEE" w:rsidP="003F07D0">
            <w:pPr>
              <w:spacing w:before="0" w:after="0" w:line="276" w:lineRule="auto"/>
              <w:jc w:val="center"/>
              <w:rPr>
                <w:sz w:val="20"/>
              </w:rPr>
            </w:pPr>
            <w:r>
              <w:rPr>
                <w:sz w:val="20"/>
              </w:rPr>
              <w:t>О</w:t>
            </w:r>
          </w:p>
        </w:tc>
        <w:tc>
          <w:tcPr>
            <w:tcW w:w="335" w:type="pct"/>
            <w:gridSpan w:val="3"/>
            <w:shd w:val="clear" w:color="auto" w:fill="auto"/>
          </w:tcPr>
          <w:p w14:paraId="3D37B29F" w14:textId="77777777" w:rsidR="005D2AEE" w:rsidRPr="00395700" w:rsidRDefault="005D2AEE" w:rsidP="003F07D0">
            <w:pPr>
              <w:spacing w:before="0" w:after="0" w:line="276" w:lineRule="auto"/>
              <w:jc w:val="center"/>
              <w:rPr>
                <w:sz w:val="20"/>
              </w:rPr>
            </w:pPr>
            <w:r>
              <w:rPr>
                <w:sz w:val="20"/>
                <w:lang w:val="en-US"/>
              </w:rPr>
              <w:t>S</w:t>
            </w:r>
          </w:p>
        </w:tc>
        <w:tc>
          <w:tcPr>
            <w:tcW w:w="1036" w:type="pct"/>
            <w:gridSpan w:val="2"/>
            <w:shd w:val="clear" w:color="auto" w:fill="auto"/>
          </w:tcPr>
          <w:p w14:paraId="1CCC5608" w14:textId="77777777" w:rsidR="005D2AEE" w:rsidRPr="002D68E3" w:rsidRDefault="005D2AEE" w:rsidP="003F07D0">
            <w:pPr>
              <w:spacing w:before="0" w:after="0" w:line="276" w:lineRule="auto"/>
              <w:rPr>
                <w:sz w:val="20"/>
              </w:rPr>
            </w:pPr>
            <w:r w:rsidRPr="001C3588">
              <w:rPr>
                <w:sz w:val="20"/>
              </w:rPr>
              <w:t>Классификация по КТРУ</w:t>
            </w:r>
          </w:p>
        </w:tc>
        <w:tc>
          <w:tcPr>
            <w:tcW w:w="1068" w:type="pct"/>
            <w:gridSpan w:val="2"/>
            <w:shd w:val="clear" w:color="auto" w:fill="auto"/>
          </w:tcPr>
          <w:p w14:paraId="660D2355" w14:textId="77777777" w:rsidR="00474AC6" w:rsidRPr="00474AC6" w:rsidRDefault="00474AC6" w:rsidP="003F07D0">
            <w:pPr>
              <w:spacing w:before="0" w:after="0" w:line="276" w:lineRule="auto"/>
              <w:rPr>
                <w:sz w:val="20"/>
              </w:rPr>
            </w:pPr>
            <w:r w:rsidRPr="00474AC6">
              <w:rPr>
                <w:sz w:val="20"/>
              </w:rPr>
              <w:t xml:space="preserve">В случае, если извещение сформировано на основании </w:t>
            </w:r>
            <w:r w:rsidRPr="00474AC6">
              <w:rPr>
                <w:sz w:val="20"/>
              </w:rPr>
              <w:lastRenderedPageBreak/>
              <w:t>позиции плана-графика закупок с 01.01.2020, то контролируется указание кода КТРУ, расширяющего код ОКПД2 из позиции ПГ.</w:t>
            </w:r>
          </w:p>
          <w:p w14:paraId="21115716" w14:textId="77777777" w:rsidR="00474AC6" w:rsidRPr="00474AC6" w:rsidRDefault="00474AC6" w:rsidP="003F07D0">
            <w:pPr>
              <w:spacing w:before="0" w:after="0" w:line="276" w:lineRule="auto"/>
              <w:rPr>
                <w:sz w:val="20"/>
              </w:rPr>
            </w:pPr>
            <w:r w:rsidRPr="00474AC6">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14:paraId="3146AD5A" w14:textId="77777777" w:rsidR="00474AC6" w:rsidRPr="00474AC6" w:rsidRDefault="00474AC6" w:rsidP="003F07D0">
            <w:pPr>
              <w:spacing w:before="0" w:after="0" w:line="276" w:lineRule="auto"/>
              <w:rPr>
                <w:sz w:val="20"/>
              </w:rPr>
            </w:pPr>
            <w:r w:rsidRPr="00474AC6">
              <w:rPr>
                <w:sz w:val="20"/>
              </w:rPr>
              <w:t>-версии позиции КТРУ из предыдущей версии размещенного извещения</w:t>
            </w:r>
          </w:p>
          <w:p w14:paraId="7F751EAC" w14:textId="77777777" w:rsidR="00474AC6" w:rsidRDefault="00474AC6" w:rsidP="003F07D0">
            <w:pPr>
              <w:spacing w:before="0" w:after="0" w:line="276" w:lineRule="auto"/>
              <w:rPr>
                <w:sz w:val="20"/>
              </w:rPr>
            </w:pPr>
            <w:r w:rsidRPr="00474AC6">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p w14:paraId="4B26A98A" w14:textId="77777777" w:rsidR="00474AC6" w:rsidRDefault="00474AC6" w:rsidP="003F07D0">
            <w:pPr>
              <w:spacing w:before="0" w:after="0" w:line="276" w:lineRule="auto"/>
              <w:rPr>
                <w:sz w:val="20"/>
              </w:rPr>
            </w:pPr>
          </w:p>
          <w:p w14:paraId="2542F31E" w14:textId="77777777" w:rsidR="005D2AEE" w:rsidRPr="001C3588" w:rsidRDefault="006C7197" w:rsidP="003F07D0">
            <w:pPr>
              <w:spacing w:before="0" w:after="0" w:line="276" w:lineRule="auto"/>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1C3588" w:rsidRPr="001A4780" w14:paraId="726D6805" w14:textId="77777777" w:rsidTr="00490DAA">
        <w:trPr>
          <w:gridAfter w:val="1"/>
          <w:wAfter w:w="1007" w:type="pct"/>
        </w:trPr>
        <w:tc>
          <w:tcPr>
            <w:tcW w:w="709" w:type="pct"/>
            <w:shd w:val="clear" w:color="auto" w:fill="auto"/>
            <w:hideMark/>
          </w:tcPr>
          <w:p w14:paraId="7DA95C69" w14:textId="77777777" w:rsidR="001C3588" w:rsidRPr="001A4780" w:rsidRDefault="001C3588" w:rsidP="003F07D0">
            <w:pPr>
              <w:spacing w:before="0" w:after="0" w:line="276" w:lineRule="auto"/>
              <w:rPr>
                <w:sz w:val="20"/>
              </w:rPr>
            </w:pPr>
          </w:p>
        </w:tc>
        <w:tc>
          <w:tcPr>
            <w:tcW w:w="711" w:type="pct"/>
            <w:gridSpan w:val="2"/>
            <w:shd w:val="clear" w:color="auto" w:fill="auto"/>
            <w:hideMark/>
          </w:tcPr>
          <w:p w14:paraId="654B1517" w14:textId="77777777" w:rsidR="001C3588" w:rsidRPr="001A4780" w:rsidRDefault="001C3588" w:rsidP="003F07D0">
            <w:pPr>
              <w:spacing w:before="0" w:after="0" w:line="276" w:lineRule="auto"/>
              <w:rPr>
                <w:sz w:val="20"/>
              </w:rPr>
            </w:pPr>
            <w:r w:rsidRPr="002D68E3">
              <w:rPr>
                <w:sz w:val="20"/>
              </w:rPr>
              <w:t>name</w:t>
            </w:r>
          </w:p>
        </w:tc>
        <w:tc>
          <w:tcPr>
            <w:tcW w:w="134" w:type="pct"/>
            <w:gridSpan w:val="2"/>
            <w:shd w:val="clear" w:color="auto" w:fill="auto"/>
            <w:hideMark/>
          </w:tcPr>
          <w:p w14:paraId="0C74F165" w14:textId="77777777" w:rsidR="001C3588" w:rsidRPr="00D539FC" w:rsidRDefault="00D539FC" w:rsidP="003F07D0">
            <w:pPr>
              <w:spacing w:before="0" w:after="0" w:line="276" w:lineRule="auto"/>
              <w:jc w:val="center"/>
              <w:rPr>
                <w:sz w:val="20"/>
              </w:rPr>
            </w:pPr>
            <w:r>
              <w:rPr>
                <w:sz w:val="20"/>
              </w:rPr>
              <w:t>Н</w:t>
            </w:r>
          </w:p>
        </w:tc>
        <w:tc>
          <w:tcPr>
            <w:tcW w:w="335" w:type="pct"/>
            <w:gridSpan w:val="3"/>
            <w:shd w:val="clear" w:color="auto" w:fill="auto"/>
            <w:hideMark/>
          </w:tcPr>
          <w:p w14:paraId="7D5D6197" w14:textId="77777777" w:rsidR="001C3588" w:rsidRPr="0017748A" w:rsidRDefault="001C3588" w:rsidP="003F07D0">
            <w:pPr>
              <w:spacing w:before="0" w:after="0" w:line="276" w:lineRule="auto"/>
              <w:jc w:val="center"/>
              <w:rPr>
                <w:sz w:val="20"/>
                <w:lang w:val="en-US"/>
              </w:rPr>
            </w:pPr>
            <w:r>
              <w:rPr>
                <w:sz w:val="20"/>
                <w:lang w:val="en-US"/>
              </w:rPr>
              <w:t>T(1-2000)</w:t>
            </w:r>
          </w:p>
        </w:tc>
        <w:tc>
          <w:tcPr>
            <w:tcW w:w="1036" w:type="pct"/>
            <w:gridSpan w:val="2"/>
            <w:shd w:val="clear" w:color="auto" w:fill="auto"/>
            <w:hideMark/>
          </w:tcPr>
          <w:p w14:paraId="0275DD03" w14:textId="77777777" w:rsidR="001C3588" w:rsidRPr="001A4780" w:rsidRDefault="001D0582" w:rsidP="003F07D0">
            <w:pPr>
              <w:spacing w:before="0" w:after="0" w:line="276" w:lineRule="auto"/>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068" w:type="pct"/>
            <w:gridSpan w:val="2"/>
            <w:shd w:val="clear" w:color="auto" w:fill="auto"/>
            <w:hideMark/>
          </w:tcPr>
          <w:p w14:paraId="7EAC7901" w14:textId="77777777" w:rsidR="001C3588" w:rsidRPr="001C3588" w:rsidRDefault="001C3588" w:rsidP="003F07D0">
            <w:pPr>
              <w:spacing w:before="0" w:after="0" w:line="276" w:lineRule="auto"/>
              <w:rPr>
                <w:sz w:val="20"/>
              </w:rPr>
            </w:pPr>
            <w:r w:rsidRPr="001C3588">
              <w:rPr>
                <w:sz w:val="20"/>
              </w:rPr>
              <w:t xml:space="preserve">Игнорируется и заполняется наименованием КТРУ, если указана классификация по КТРУ (KTRU/code). </w:t>
            </w:r>
          </w:p>
          <w:p w14:paraId="39AB0F0E" w14:textId="77777777" w:rsidR="001C3588" w:rsidRPr="001A4780" w:rsidRDefault="001C3588" w:rsidP="003F07D0">
            <w:pPr>
              <w:spacing w:before="0" w:after="0" w:line="276" w:lineRule="auto"/>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1C3588" w:rsidRPr="001A4780" w14:paraId="31611C82" w14:textId="77777777" w:rsidTr="00490DAA">
        <w:trPr>
          <w:gridAfter w:val="1"/>
          <w:wAfter w:w="1007" w:type="pct"/>
        </w:trPr>
        <w:tc>
          <w:tcPr>
            <w:tcW w:w="709" w:type="pct"/>
            <w:shd w:val="clear" w:color="auto" w:fill="auto"/>
            <w:hideMark/>
          </w:tcPr>
          <w:p w14:paraId="6A3C8325" w14:textId="77777777" w:rsidR="001C3588" w:rsidRPr="001A4780" w:rsidRDefault="001C3588" w:rsidP="003F07D0">
            <w:pPr>
              <w:spacing w:before="0" w:after="0" w:line="276" w:lineRule="auto"/>
              <w:rPr>
                <w:sz w:val="20"/>
              </w:rPr>
            </w:pPr>
          </w:p>
        </w:tc>
        <w:tc>
          <w:tcPr>
            <w:tcW w:w="711" w:type="pct"/>
            <w:gridSpan w:val="2"/>
            <w:shd w:val="clear" w:color="auto" w:fill="auto"/>
            <w:hideMark/>
          </w:tcPr>
          <w:p w14:paraId="2E80220C" w14:textId="77777777" w:rsidR="001C3588" w:rsidRPr="001A4780" w:rsidRDefault="001C3588" w:rsidP="003F07D0">
            <w:pPr>
              <w:spacing w:before="0" w:after="0" w:line="276" w:lineRule="auto"/>
              <w:rPr>
                <w:sz w:val="20"/>
              </w:rPr>
            </w:pPr>
            <w:r w:rsidRPr="002D68E3">
              <w:rPr>
                <w:sz w:val="20"/>
              </w:rPr>
              <w:t>OKEI</w:t>
            </w:r>
          </w:p>
        </w:tc>
        <w:tc>
          <w:tcPr>
            <w:tcW w:w="134" w:type="pct"/>
            <w:gridSpan w:val="2"/>
            <w:shd w:val="clear" w:color="auto" w:fill="auto"/>
            <w:hideMark/>
          </w:tcPr>
          <w:p w14:paraId="04A6E6A7" w14:textId="77777777" w:rsidR="001C3588" w:rsidRPr="0017748A" w:rsidRDefault="001C3588" w:rsidP="003F07D0">
            <w:pPr>
              <w:spacing w:before="0" w:after="0" w:line="276" w:lineRule="auto"/>
              <w:jc w:val="center"/>
              <w:rPr>
                <w:sz w:val="20"/>
                <w:lang w:val="en-US"/>
              </w:rPr>
            </w:pPr>
            <w:r>
              <w:rPr>
                <w:sz w:val="20"/>
                <w:lang w:val="en-US"/>
              </w:rPr>
              <w:t>H</w:t>
            </w:r>
          </w:p>
        </w:tc>
        <w:tc>
          <w:tcPr>
            <w:tcW w:w="335" w:type="pct"/>
            <w:gridSpan w:val="3"/>
            <w:shd w:val="clear" w:color="auto" w:fill="auto"/>
            <w:hideMark/>
          </w:tcPr>
          <w:p w14:paraId="11EB424D" w14:textId="77777777" w:rsidR="001C3588" w:rsidRPr="0017748A" w:rsidRDefault="001C3588" w:rsidP="003F07D0">
            <w:pPr>
              <w:spacing w:before="0" w:after="0" w:line="276" w:lineRule="auto"/>
              <w:jc w:val="center"/>
              <w:rPr>
                <w:sz w:val="20"/>
                <w:lang w:val="en-US"/>
              </w:rPr>
            </w:pPr>
            <w:r>
              <w:rPr>
                <w:sz w:val="20"/>
                <w:lang w:val="en-US"/>
              </w:rPr>
              <w:t>S</w:t>
            </w:r>
          </w:p>
        </w:tc>
        <w:tc>
          <w:tcPr>
            <w:tcW w:w="1036" w:type="pct"/>
            <w:gridSpan w:val="2"/>
            <w:shd w:val="clear" w:color="auto" w:fill="auto"/>
            <w:hideMark/>
          </w:tcPr>
          <w:p w14:paraId="095B4F34" w14:textId="77777777" w:rsidR="001C3588" w:rsidRPr="001A4780" w:rsidRDefault="001C3588" w:rsidP="003F07D0">
            <w:pPr>
              <w:spacing w:before="0" w:after="0" w:line="276" w:lineRule="auto"/>
              <w:rPr>
                <w:sz w:val="20"/>
              </w:rPr>
            </w:pPr>
            <w:r w:rsidRPr="002D68E3">
              <w:rPr>
                <w:sz w:val="20"/>
              </w:rPr>
              <w:t>Единица измерения</w:t>
            </w:r>
          </w:p>
        </w:tc>
        <w:tc>
          <w:tcPr>
            <w:tcW w:w="1068" w:type="pct"/>
            <w:gridSpan w:val="2"/>
            <w:shd w:val="clear" w:color="auto" w:fill="auto"/>
            <w:hideMark/>
          </w:tcPr>
          <w:p w14:paraId="0EFA3F75" w14:textId="77777777" w:rsidR="001C3588" w:rsidRPr="001A4780" w:rsidRDefault="001C3588" w:rsidP="003F07D0">
            <w:pPr>
              <w:spacing w:before="0" w:after="0" w:line="276" w:lineRule="auto"/>
              <w:rPr>
                <w:sz w:val="20"/>
              </w:rPr>
            </w:pPr>
          </w:p>
        </w:tc>
      </w:tr>
      <w:tr w:rsidR="001C3588" w:rsidRPr="001A4780" w14:paraId="62F1E288" w14:textId="77777777" w:rsidTr="00490DAA">
        <w:trPr>
          <w:gridAfter w:val="1"/>
          <w:wAfter w:w="1007" w:type="pct"/>
        </w:trPr>
        <w:tc>
          <w:tcPr>
            <w:tcW w:w="709" w:type="pct"/>
            <w:shd w:val="clear" w:color="auto" w:fill="auto"/>
            <w:hideMark/>
          </w:tcPr>
          <w:p w14:paraId="758F791F" w14:textId="77777777" w:rsidR="001C3588" w:rsidRPr="001A4780" w:rsidRDefault="001C3588" w:rsidP="003F07D0">
            <w:pPr>
              <w:spacing w:before="0" w:after="0" w:line="276" w:lineRule="auto"/>
              <w:jc w:val="center"/>
              <w:rPr>
                <w:sz w:val="20"/>
              </w:rPr>
            </w:pPr>
          </w:p>
        </w:tc>
        <w:tc>
          <w:tcPr>
            <w:tcW w:w="711" w:type="pct"/>
            <w:gridSpan w:val="2"/>
            <w:shd w:val="clear" w:color="auto" w:fill="auto"/>
            <w:hideMark/>
          </w:tcPr>
          <w:p w14:paraId="1C26888F" w14:textId="77777777" w:rsidR="001C3588" w:rsidRPr="001923E1" w:rsidRDefault="001C3588" w:rsidP="003F07D0">
            <w:pPr>
              <w:spacing w:before="0" w:after="0" w:line="276" w:lineRule="auto"/>
              <w:rPr>
                <w:sz w:val="20"/>
                <w:lang w:val="en-US"/>
              </w:rPr>
            </w:pPr>
            <w:r w:rsidRPr="002D68E3">
              <w:rPr>
                <w:sz w:val="20"/>
              </w:rPr>
              <w:t>customerQuantities</w:t>
            </w:r>
          </w:p>
        </w:tc>
        <w:tc>
          <w:tcPr>
            <w:tcW w:w="134" w:type="pct"/>
            <w:gridSpan w:val="2"/>
            <w:shd w:val="clear" w:color="auto" w:fill="auto"/>
            <w:hideMark/>
          </w:tcPr>
          <w:p w14:paraId="0D5197D1" w14:textId="77777777" w:rsidR="001C3588" w:rsidRPr="0017748A" w:rsidRDefault="001C3588" w:rsidP="003F07D0">
            <w:pPr>
              <w:spacing w:before="0" w:after="0" w:line="276" w:lineRule="auto"/>
              <w:jc w:val="center"/>
              <w:rPr>
                <w:sz w:val="20"/>
                <w:lang w:val="en-US"/>
              </w:rPr>
            </w:pPr>
            <w:r>
              <w:rPr>
                <w:sz w:val="20"/>
                <w:lang w:val="en-US"/>
              </w:rPr>
              <w:t>H</w:t>
            </w:r>
          </w:p>
        </w:tc>
        <w:tc>
          <w:tcPr>
            <w:tcW w:w="335" w:type="pct"/>
            <w:gridSpan w:val="3"/>
            <w:shd w:val="clear" w:color="auto" w:fill="auto"/>
            <w:hideMark/>
          </w:tcPr>
          <w:p w14:paraId="0E39D371" w14:textId="77777777" w:rsidR="001C3588" w:rsidRPr="0017748A" w:rsidRDefault="001C3588" w:rsidP="003F07D0">
            <w:pPr>
              <w:spacing w:before="0" w:after="0" w:line="276" w:lineRule="auto"/>
              <w:jc w:val="center"/>
              <w:rPr>
                <w:sz w:val="20"/>
                <w:lang w:val="en-US"/>
              </w:rPr>
            </w:pPr>
            <w:r>
              <w:rPr>
                <w:sz w:val="20"/>
                <w:lang w:val="en-US"/>
              </w:rPr>
              <w:t>S</w:t>
            </w:r>
          </w:p>
        </w:tc>
        <w:tc>
          <w:tcPr>
            <w:tcW w:w="1036" w:type="pct"/>
            <w:gridSpan w:val="2"/>
            <w:shd w:val="clear" w:color="auto" w:fill="auto"/>
            <w:hideMark/>
          </w:tcPr>
          <w:p w14:paraId="5B715776" w14:textId="77777777" w:rsidR="001C3588" w:rsidRPr="001A4780" w:rsidRDefault="001C3588" w:rsidP="003F07D0">
            <w:pPr>
              <w:spacing w:before="0" w:after="0" w:line="276" w:lineRule="auto"/>
              <w:rPr>
                <w:sz w:val="20"/>
              </w:rPr>
            </w:pPr>
            <w:r w:rsidRPr="002D68E3">
              <w:rPr>
                <w:sz w:val="20"/>
              </w:rPr>
              <w:t>Количество по заказчикам</w:t>
            </w:r>
          </w:p>
        </w:tc>
        <w:tc>
          <w:tcPr>
            <w:tcW w:w="1068" w:type="pct"/>
            <w:gridSpan w:val="2"/>
            <w:shd w:val="clear" w:color="auto" w:fill="auto"/>
            <w:hideMark/>
          </w:tcPr>
          <w:p w14:paraId="263539A9" w14:textId="77777777" w:rsidR="001C3588" w:rsidRDefault="001C3588" w:rsidP="003F07D0">
            <w:pPr>
              <w:spacing w:before="0" w:after="0" w:line="276" w:lineRule="auto"/>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w:t>
            </w:r>
            <w:r>
              <w:rPr>
                <w:sz w:val="20"/>
              </w:rPr>
              <w:lastRenderedPageBreak/>
              <w:t xml:space="preserve">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1C3588" w:rsidRPr="001A4780" w14:paraId="0977CB65" w14:textId="77777777" w:rsidTr="00490DAA">
        <w:trPr>
          <w:gridAfter w:val="1"/>
          <w:wAfter w:w="1007" w:type="pct"/>
        </w:trPr>
        <w:tc>
          <w:tcPr>
            <w:tcW w:w="709" w:type="pct"/>
            <w:shd w:val="clear" w:color="auto" w:fill="auto"/>
            <w:hideMark/>
          </w:tcPr>
          <w:p w14:paraId="748C68F3" w14:textId="77777777" w:rsidR="001C3588" w:rsidRPr="001A4780" w:rsidRDefault="001C3588" w:rsidP="003F07D0">
            <w:pPr>
              <w:spacing w:before="0" w:after="0" w:line="276" w:lineRule="auto"/>
              <w:rPr>
                <w:sz w:val="20"/>
              </w:rPr>
            </w:pPr>
          </w:p>
        </w:tc>
        <w:tc>
          <w:tcPr>
            <w:tcW w:w="711" w:type="pct"/>
            <w:gridSpan w:val="2"/>
            <w:shd w:val="clear" w:color="auto" w:fill="auto"/>
            <w:hideMark/>
          </w:tcPr>
          <w:p w14:paraId="49A3218C" w14:textId="77777777" w:rsidR="001C3588" w:rsidRPr="001A4780" w:rsidRDefault="001C3588" w:rsidP="003F07D0">
            <w:pPr>
              <w:spacing w:before="0" w:after="0" w:line="276" w:lineRule="auto"/>
              <w:rPr>
                <w:sz w:val="20"/>
              </w:rPr>
            </w:pPr>
            <w:r w:rsidRPr="002D68E3">
              <w:rPr>
                <w:sz w:val="20"/>
              </w:rPr>
              <w:t>price</w:t>
            </w:r>
          </w:p>
        </w:tc>
        <w:tc>
          <w:tcPr>
            <w:tcW w:w="134" w:type="pct"/>
            <w:gridSpan w:val="2"/>
            <w:shd w:val="clear" w:color="auto" w:fill="auto"/>
            <w:hideMark/>
          </w:tcPr>
          <w:p w14:paraId="124AC7A9" w14:textId="77777777" w:rsidR="001C3588" w:rsidRPr="00B70688" w:rsidRDefault="001C3588" w:rsidP="003F07D0">
            <w:pPr>
              <w:spacing w:before="0" w:after="0" w:line="276" w:lineRule="auto"/>
              <w:jc w:val="center"/>
              <w:rPr>
                <w:sz w:val="20"/>
              </w:rPr>
            </w:pPr>
            <w:r>
              <w:rPr>
                <w:sz w:val="20"/>
              </w:rPr>
              <w:t>Н</w:t>
            </w:r>
          </w:p>
        </w:tc>
        <w:tc>
          <w:tcPr>
            <w:tcW w:w="335" w:type="pct"/>
            <w:gridSpan w:val="3"/>
            <w:shd w:val="clear" w:color="auto" w:fill="auto"/>
            <w:hideMark/>
          </w:tcPr>
          <w:p w14:paraId="59DA6307" w14:textId="77777777" w:rsidR="001C3588" w:rsidRPr="0017748A" w:rsidRDefault="001C3588" w:rsidP="003F07D0">
            <w:pPr>
              <w:spacing w:before="0" w:after="0" w:line="276" w:lineRule="auto"/>
              <w:jc w:val="center"/>
              <w:rPr>
                <w:sz w:val="20"/>
                <w:lang w:val="en-US"/>
              </w:rPr>
            </w:pPr>
            <w:r>
              <w:rPr>
                <w:sz w:val="20"/>
                <w:lang w:val="en-US"/>
              </w:rPr>
              <w:t>T(1-21)</w:t>
            </w:r>
          </w:p>
        </w:tc>
        <w:tc>
          <w:tcPr>
            <w:tcW w:w="1036" w:type="pct"/>
            <w:gridSpan w:val="2"/>
            <w:shd w:val="clear" w:color="auto" w:fill="auto"/>
            <w:hideMark/>
          </w:tcPr>
          <w:p w14:paraId="2A15EC12" w14:textId="77777777" w:rsidR="001C3588" w:rsidRPr="001A4780" w:rsidRDefault="001C3588" w:rsidP="003F07D0">
            <w:pPr>
              <w:spacing w:before="0" w:after="0" w:line="276" w:lineRule="auto"/>
              <w:rPr>
                <w:sz w:val="20"/>
              </w:rPr>
            </w:pPr>
            <w:r w:rsidRPr="002D68E3">
              <w:rPr>
                <w:sz w:val="20"/>
              </w:rPr>
              <w:t>Цена за единицу измерения</w:t>
            </w:r>
          </w:p>
        </w:tc>
        <w:tc>
          <w:tcPr>
            <w:tcW w:w="1068" w:type="pct"/>
            <w:gridSpan w:val="2"/>
            <w:shd w:val="clear" w:color="auto" w:fill="auto"/>
            <w:hideMark/>
          </w:tcPr>
          <w:p w14:paraId="260E30ED" w14:textId="77777777" w:rsidR="001C3588" w:rsidRPr="001A4780" w:rsidRDefault="001C3588" w:rsidP="003F07D0">
            <w:pPr>
              <w:spacing w:before="0" w:after="0" w:line="276" w:lineRule="auto"/>
              <w:rPr>
                <w:sz w:val="20"/>
              </w:rPr>
            </w:pPr>
            <w:r>
              <w:rPr>
                <w:sz w:val="20"/>
              </w:rPr>
              <w:t xml:space="preserve">Шаблон значения: </w:t>
            </w:r>
            <w:r>
              <w:t xml:space="preserve"> </w:t>
            </w:r>
            <w:r w:rsidRPr="00A274D9">
              <w:rPr>
                <w:sz w:val="20"/>
              </w:rPr>
              <w:t>(-)?\d+(\.\d{1,2})?</w:t>
            </w:r>
          </w:p>
        </w:tc>
      </w:tr>
      <w:tr w:rsidR="001C3588" w:rsidRPr="001A4780" w14:paraId="093C2AB6" w14:textId="77777777" w:rsidTr="00490DAA">
        <w:trPr>
          <w:gridAfter w:val="1"/>
          <w:wAfter w:w="1007" w:type="pct"/>
        </w:trPr>
        <w:tc>
          <w:tcPr>
            <w:tcW w:w="709" w:type="pct"/>
            <w:shd w:val="clear" w:color="auto" w:fill="auto"/>
            <w:hideMark/>
          </w:tcPr>
          <w:p w14:paraId="53C28641" w14:textId="77777777" w:rsidR="001C3588" w:rsidRPr="001A4780" w:rsidRDefault="001C3588" w:rsidP="003F07D0">
            <w:pPr>
              <w:spacing w:before="0" w:after="0" w:line="276" w:lineRule="auto"/>
              <w:rPr>
                <w:sz w:val="20"/>
              </w:rPr>
            </w:pPr>
          </w:p>
        </w:tc>
        <w:tc>
          <w:tcPr>
            <w:tcW w:w="711" w:type="pct"/>
            <w:gridSpan w:val="2"/>
            <w:shd w:val="clear" w:color="auto" w:fill="auto"/>
            <w:hideMark/>
          </w:tcPr>
          <w:p w14:paraId="68A55E07" w14:textId="77777777" w:rsidR="001C3588" w:rsidRPr="001A4780" w:rsidRDefault="001C3588" w:rsidP="003F07D0">
            <w:pPr>
              <w:spacing w:before="0" w:after="0" w:line="276" w:lineRule="auto"/>
              <w:rPr>
                <w:sz w:val="20"/>
              </w:rPr>
            </w:pPr>
            <w:r w:rsidRPr="002D68E3">
              <w:rPr>
                <w:sz w:val="20"/>
              </w:rPr>
              <w:t>quantity</w:t>
            </w:r>
          </w:p>
        </w:tc>
        <w:tc>
          <w:tcPr>
            <w:tcW w:w="134" w:type="pct"/>
            <w:gridSpan w:val="2"/>
            <w:shd w:val="clear" w:color="auto" w:fill="auto"/>
            <w:hideMark/>
          </w:tcPr>
          <w:p w14:paraId="2B151A65" w14:textId="77777777" w:rsidR="001C3588" w:rsidRPr="00F21CA9" w:rsidRDefault="001C3588"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63A26516" w14:textId="77777777" w:rsidR="001C3588" w:rsidRPr="00F21CA9" w:rsidRDefault="001C3588" w:rsidP="003F07D0">
            <w:pPr>
              <w:spacing w:before="0" w:after="0" w:line="276" w:lineRule="auto"/>
              <w:jc w:val="center"/>
              <w:rPr>
                <w:sz w:val="20"/>
                <w:lang w:val="en-US"/>
              </w:rPr>
            </w:pPr>
            <w:r>
              <w:rPr>
                <w:sz w:val="20"/>
                <w:lang w:val="en-US"/>
              </w:rPr>
              <w:t>S</w:t>
            </w:r>
          </w:p>
        </w:tc>
        <w:tc>
          <w:tcPr>
            <w:tcW w:w="1036" w:type="pct"/>
            <w:gridSpan w:val="2"/>
            <w:shd w:val="clear" w:color="auto" w:fill="auto"/>
            <w:hideMark/>
          </w:tcPr>
          <w:p w14:paraId="680CF95F" w14:textId="77777777" w:rsidR="001C3588" w:rsidRPr="001A4780" w:rsidRDefault="001C3588" w:rsidP="003F07D0">
            <w:pPr>
              <w:spacing w:before="0" w:after="0" w:line="276" w:lineRule="auto"/>
              <w:rPr>
                <w:sz w:val="20"/>
              </w:rPr>
            </w:pPr>
            <w:r w:rsidRPr="002D68E3">
              <w:rPr>
                <w:sz w:val="20"/>
              </w:rPr>
              <w:t>Общее количество по объекту закупки</w:t>
            </w:r>
          </w:p>
        </w:tc>
        <w:tc>
          <w:tcPr>
            <w:tcW w:w="1068" w:type="pct"/>
            <w:gridSpan w:val="2"/>
            <w:shd w:val="clear" w:color="auto" w:fill="auto"/>
            <w:hideMark/>
          </w:tcPr>
          <w:p w14:paraId="54C79F6E" w14:textId="77777777" w:rsidR="001C3588" w:rsidRPr="001A4780" w:rsidRDefault="001C3588" w:rsidP="003F07D0">
            <w:pPr>
              <w:spacing w:before="0" w:after="0" w:line="276" w:lineRule="auto"/>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1C3588" w:rsidRPr="001A4780" w14:paraId="76A7E9D7" w14:textId="77777777" w:rsidTr="00490DAA">
        <w:trPr>
          <w:gridAfter w:val="1"/>
          <w:wAfter w:w="1007" w:type="pct"/>
        </w:trPr>
        <w:tc>
          <w:tcPr>
            <w:tcW w:w="709" w:type="pct"/>
            <w:shd w:val="clear" w:color="auto" w:fill="auto"/>
            <w:hideMark/>
          </w:tcPr>
          <w:p w14:paraId="643F433C" w14:textId="77777777" w:rsidR="001C3588" w:rsidRPr="001A4780" w:rsidRDefault="001C3588" w:rsidP="003F07D0">
            <w:pPr>
              <w:spacing w:before="0" w:after="0" w:line="276" w:lineRule="auto"/>
              <w:rPr>
                <w:sz w:val="20"/>
              </w:rPr>
            </w:pPr>
          </w:p>
        </w:tc>
        <w:tc>
          <w:tcPr>
            <w:tcW w:w="711" w:type="pct"/>
            <w:gridSpan w:val="2"/>
            <w:shd w:val="clear" w:color="auto" w:fill="auto"/>
            <w:hideMark/>
          </w:tcPr>
          <w:p w14:paraId="6A033AB2" w14:textId="77777777" w:rsidR="001C3588" w:rsidRPr="001A4780" w:rsidRDefault="001C3588" w:rsidP="003F07D0">
            <w:pPr>
              <w:spacing w:before="0" w:after="0" w:line="276" w:lineRule="auto"/>
              <w:rPr>
                <w:sz w:val="20"/>
              </w:rPr>
            </w:pPr>
            <w:r w:rsidRPr="002D68E3">
              <w:rPr>
                <w:sz w:val="20"/>
              </w:rPr>
              <w:t>sum</w:t>
            </w:r>
          </w:p>
        </w:tc>
        <w:tc>
          <w:tcPr>
            <w:tcW w:w="134" w:type="pct"/>
            <w:gridSpan w:val="2"/>
            <w:shd w:val="clear" w:color="auto" w:fill="auto"/>
            <w:hideMark/>
          </w:tcPr>
          <w:p w14:paraId="18EFC011" w14:textId="77777777" w:rsidR="001C3588" w:rsidRPr="00F21CA9" w:rsidRDefault="001C3588" w:rsidP="003F07D0">
            <w:pPr>
              <w:spacing w:before="0" w:after="0" w:line="276" w:lineRule="auto"/>
              <w:jc w:val="center"/>
              <w:rPr>
                <w:sz w:val="20"/>
                <w:lang w:val="en-US"/>
              </w:rPr>
            </w:pPr>
            <w:r>
              <w:rPr>
                <w:sz w:val="20"/>
              </w:rPr>
              <w:t>Н</w:t>
            </w:r>
          </w:p>
        </w:tc>
        <w:tc>
          <w:tcPr>
            <w:tcW w:w="335" w:type="pct"/>
            <w:gridSpan w:val="3"/>
            <w:shd w:val="clear" w:color="auto" w:fill="auto"/>
            <w:hideMark/>
          </w:tcPr>
          <w:p w14:paraId="40A81A40" w14:textId="77777777" w:rsidR="001C3588" w:rsidRPr="00F21CA9" w:rsidRDefault="001C3588" w:rsidP="003F07D0">
            <w:pPr>
              <w:spacing w:before="0" w:after="0" w:line="276" w:lineRule="auto"/>
              <w:jc w:val="center"/>
              <w:rPr>
                <w:sz w:val="20"/>
                <w:lang w:val="en-US"/>
              </w:rPr>
            </w:pPr>
            <w:r>
              <w:rPr>
                <w:sz w:val="20"/>
                <w:lang w:val="en-US"/>
              </w:rPr>
              <w:t>T(1-21)</w:t>
            </w:r>
          </w:p>
        </w:tc>
        <w:tc>
          <w:tcPr>
            <w:tcW w:w="1036" w:type="pct"/>
            <w:gridSpan w:val="2"/>
            <w:shd w:val="clear" w:color="auto" w:fill="auto"/>
            <w:hideMark/>
          </w:tcPr>
          <w:p w14:paraId="0C03ED6F" w14:textId="77777777" w:rsidR="001C3588" w:rsidRPr="001A4780" w:rsidRDefault="001C3588" w:rsidP="003F07D0">
            <w:pPr>
              <w:spacing w:before="0" w:after="0" w:line="276" w:lineRule="auto"/>
              <w:rPr>
                <w:sz w:val="20"/>
              </w:rPr>
            </w:pPr>
            <w:r w:rsidRPr="002D68E3">
              <w:rPr>
                <w:sz w:val="20"/>
              </w:rPr>
              <w:t>Стоимость позиции</w:t>
            </w:r>
          </w:p>
        </w:tc>
        <w:tc>
          <w:tcPr>
            <w:tcW w:w="1068" w:type="pct"/>
            <w:gridSpan w:val="2"/>
            <w:shd w:val="clear" w:color="auto" w:fill="auto"/>
            <w:hideMark/>
          </w:tcPr>
          <w:p w14:paraId="0DB8692F" w14:textId="77777777" w:rsidR="001C3588" w:rsidRPr="001A4780" w:rsidRDefault="001C3588" w:rsidP="003F07D0">
            <w:pPr>
              <w:spacing w:before="0" w:after="0" w:line="276" w:lineRule="auto"/>
              <w:rPr>
                <w:sz w:val="20"/>
              </w:rPr>
            </w:pPr>
            <w:r>
              <w:rPr>
                <w:sz w:val="20"/>
              </w:rPr>
              <w:t xml:space="preserve">Шаблон значения: </w:t>
            </w:r>
            <w:r w:rsidRPr="00DC09C5">
              <w:rPr>
                <w:sz w:val="20"/>
              </w:rPr>
              <w:t>(-)?\d+(\.\d{1,2})?</w:t>
            </w:r>
          </w:p>
        </w:tc>
      </w:tr>
      <w:tr w:rsidR="0079431A" w:rsidRPr="001A4780" w14:paraId="52C5CD48" w14:textId="77777777" w:rsidTr="00490DAA">
        <w:trPr>
          <w:gridAfter w:val="1"/>
          <w:wAfter w:w="1007" w:type="pct"/>
        </w:trPr>
        <w:tc>
          <w:tcPr>
            <w:tcW w:w="709" w:type="pct"/>
            <w:shd w:val="clear" w:color="auto" w:fill="auto"/>
          </w:tcPr>
          <w:p w14:paraId="22C2DF09" w14:textId="77777777" w:rsidR="0079431A" w:rsidRPr="001A4780" w:rsidRDefault="0079431A" w:rsidP="003F07D0">
            <w:pPr>
              <w:spacing w:before="0" w:after="0" w:line="276" w:lineRule="auto"/>
              <w:rPr>
                <w:sz w:val="20"/>
              </w:rPr>
            </w:pPr>
          </w:p>
        </w:tc>
        <w:tc>
          <w:tcPr>
            <w:tcW w:w="711" w:type="pct"/>
            <w:gridSpan w:val="2"/>
            <w:shd w:val="clear" w:color="auto" w:fill="auto"/>
          </w:tcPr>
          <w:p w14:paraId="28F30E8C" w14:textId="77777777" w:rsidR="0079431A" w:rsidRPr="002D68E3" w:rsidRDefault="0079431A" w:rsidP="003F07D0">
            <w:pPr>
              <w:spacing w:before="0" w:after="0" w:line="276" w:lineRule="auto"/>
              <w:rPr>
                <w:sz w:val="20"/>
              </w:rPr>
            </w:pPr>
            <w:r w:rsidRPr="008B066A">
              <w:rPr>
                <w:sz w:val="20"/>
              </w:rPr>
              <w:t>isMedicalProduct</w:t>
            </w:r>
          </w:p>
        </w:tc>
        <w:tc>
          <w:tcPr>
            <w:tcW w:w="134" w:type="pct"/>
            <w:gridSpan w:val="2"/>
            <w:shd w:val="clear" w:color="auto" w:fill="auto"/>
          </w:tcPr>
          <w:p w14:paraId="0F81E622" w14:textId="77777777" w:rsidR="0079431A" w:rsidRDefault="0079431A" w:rsidP="003F07D0">
            <w:pPr>
              <w:spacing w:before="0" w:after="0" w:line="276" w:lineRule="auto"/>
              <w:jc w:val="center"/>
              <w:rPr>
                <w:sz w:val="20"/>
              </w:rPr>
            </w:pPr>
            <w:r>
              <w:rPr>
                <w:sz w:val="20"/>
                <w:lang w:val="en-US"/>
              </w:rPr>
              <w:t>H</w:t>
            </w:r>
          </w:p>
        </w:tc>
        <w:tc>
          <w:tcPr>
            <w:tcW w:w="335" w:type="pct"/>
            <w:gridSpan w:val="3"/>
            <w:shd w:val="clear" w:color="auto" w:fill="auto"/>
          </w:tcPr>
          <w:p w14:paraId="05664E98" w14:textId="77777777" w:rsidR="0079431A" w:rsidRDefault="0079431A" w:rsidP="003F07D0">
            <w:pPr>
              <w:spacing w:before="0" w:after="0" w:line="276" w:lineRule="auto"/>
              <w:jc w:val="center"/>
              <w:rPr>
                <w:sz w:val="20"/>
                <w:lang w:val="en-US"/>
              </w:rPr>
            </w:pPr>
            <w:r>
              <w:rPr>
                <w:sz w:val="20"/>
                <w:lang w:val="en-US"/>
              </w:rPr>
              <w:t>B</w:t>
            </w:r>
          </w:p>
        </w:tc>
        <w:tc>
          <w:tcPr>
            <w:tcW w:w="1036" w:type="pct"/>
            <w:gridSpan w:val="2"/>
            <w:shd w:val="clear" w:color="auto" w:fill="auto"/>
          </w:tcPr>
          <w:p w14:paraId="40E1BF16" w14:textId="77777777" w:rsidR="0079431A" w:rsidRPr="002D68E3" w:rsidRDefault="0079431A" w:rsidP="003F07D0">
            <w:pPr>
              <w:spacing w:before="0" w:after="0" w:line="276" w:lineRule="auto"/>
              <w:rPr>
                <w:sz w:val="20"/>
              </w:rPr>
            </w:pPr>
            <w:r w:rsidRPr="008B066A">
              <w:rPr>
                <w:sz w:val="20"/>
              </w:rPr>
              <w:t>Объектом закупк</w:t>
            </w:r>
            <w:r>
              <w:rPr>
                <w:sz w:val="20"/>
              </w:rPr>
              <w:t>и является медицинское изделие</w:t>
            </w:r>
          </w:p>
        </w:tc>
        <w:tc>
          <w:tcPr>
            <w:tcW w:w="1068" w:type="pct"/>
            <w:gridSpan w:val="2"/>
            <w:shd w:val="clear" w:color="auto" w:fill="auto"/>
          </w:tcPr>
          <w:p w14:paraId="2F6C8CBB" w14:textId="77777777" w:rsidR="0079431A" w:rsidRPr="008B066A" w:rsidRDefault="0079431A" w:rsidP="003F07D0">
            <w:pPr>
              <w:spacing w:before="0" w:after="0" w:line="276" w:lineRule="auto"/>
              <w:rPr>
                <w:sz w:val="20"/>
              </w:rPr>
            </w:pPr>
            <w:r>
              <w:rPr>
                <w:sz w:val="20"/>
              </w:rPr>
              <w:t xml:space="preserve">Допустимое значение: </w:t>
            </w:r>
            <w:r>
              <w:rPr>
                <w:sz w:val="20"/>
                <w:lang w:val="en-US"/>
              </w:rPr>
              <w:t>true</w:t>
            </w:r>
          </w:p>
          <w:p w14:paraId="725F9E53" w14:textId="77777777" w:rsidR="0079431A" w:rsidRDefault="0079431A" w:rsidP="003F07D0">
            <w:pPr>
              <w:spacing w:before="0" w:after="0" w:line="276" w:lineRule="auto"/>
              <w:rPr>
                <w:sz w:val="20"/>
              </w:rPr>
            </w:pPr>
          </w:p>
          <w:p w14:paraId="5949BF6D" w14:textId="77777777" w:rsidR="00BB667E" w:rsidRPr="00BB667E" w:rsidRDefault="00BB667E" w:rsidP="003F07D0">
            <w:pPr>
              <w:spacing w:before="0" w:after="0" w:line="276" w:lineRule="auto"/>
              <w:rPr>
                <w:sz w:val="20"/>
              </w:rPr>
            </w:pPr>
            <w:r w:rsidRPr="00BB667E">
              <w:rPr>
                <w:sz w:val="20"/>
              </w:rPr>
              <w:t xml:space="preserve">При приеме контролируется обязательность заполнения, если </w:t>
            </w:r>
          </w:p>
          <w:p w14:paraId="7D419A60" w14:textId="77777777" w:rsidR="00BB667E" w:rsidRPr="00BB667E" w:rsidRDefault="00BB667E" w:rsidP="003F07D0">
            <w:pPr>
              <w:spacing w:before="0" w:after="0" w:line="276" w:lineRule="auto"/>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14:paraId="58CC56A6" w14:textId="77777777" w:rsidR="00BB667E" w:rsidRPr="00BB667E" w:rsidRDefault="00BB667E" w:rsidP="003F07D0">
            <w:pPr>
              <w:spacing w:before="0" w:after="0" w:line="276" w:lineRule="auto"/>
              <w:rPr>
                <w:sz w:val="20"/>
              </w:rPr>
            </w:pPr>
            <w:r w:rsidRPr="00BB667E">
              <w:rPr>
                <w:sz w:val="20"/>
              </w:rPr>
              <w:t>(т.е в выгрузке справочника nsiKTRU для данной позиции как минимум в одном поле classifiers\classifier\name указано значение</w:t>
            </w:r>
          </w:p>
          <w:p w14:paraId="32250F39" w14:textId="77777777" w:rsidR="0079431A" w:rsidRDefault="00BB667E" w:rsidP="003F07D0">
            <w:pPr>
              <w:spacing w:before="0" w:after="0" w:line="276" w:lineRule="auto"/>
              <w:rPr>
                <w:sz w:val="20"/>
              </w:rPr>
            </w:pPr>
            <w:r w:rsidRPr="00BB667E">
              <w:rPr>
                <w:sz w:val="20"/>
              </w:rPr>
              <w:t>"Номенклатурная классификация медицинских изделий по видам" )</w:t>
            </w:r>
          </w:p>
        </w:tc>
      </w:tr>
      <w:tr w:rsidR="001C3588" w:rsidRPr="001A4780" w14:paraId="6D127AC6" w14:textId="77777777" w:rsidTr="00490DAA">
        <w:trPr>
          <w:gridAfter w:val="1"/>
          <w:wAfter w:w="1007" w:type="pct"/>
        </w:trPr>
        <w:tc>
          <w:tcPr>
            <w:tcW w:w="3993" w:type="pct"/>
            <w:gridSpan w:val="12"/>
            <w:shd w:val="clear" w:color="auto" w:fill="auto"/>
            <w:hideMark/>
          </w:tcPr>
          <w:p w14:paraId="09611941" w14:textId="77777777" w:rsidR="001C3588" w:rsidRPr="001A4780" w:rsidRDefault="001C3588" w:rsidP="003F07D0">
            <w:pPr>
              <w:spacing w:before="0" w:after="0" w:line="276" w:lineRule="auto"/>
              <w:jc w:val="center"/>
              <w:rPr>
                <w:sz w:val="20"/>
              </w:rPr>
            </w:pPr>
            <w:r w:rsidRPr="00F21CA9">
              <w:rPr>
                <w:b/>
                <w:sz w:val="20"/>
              </w:rPr>
              <w:t>Классификация товара, работы, услуги</w:t>
            </w:r>
          </w:p>
        </w:tc>
      </w:tr>
      <w:tr w:rsidR="001C3588" w:rsidRPr="001A4780" w14:paraId="471E612E" w14:textId="77777777" w:rsidTr="00490DAA">
        <w:trPr>
          <w:gridAfter w:val="1"/>
          <w:wAfter w:w="1007" w:type="pct"/>
        </w:trPr>
        <w:tc>
          <w:tcPr>
            <w:tcW w:w="709" w:type="pct"/>
            <w:shd w:val="clear" w:color="auto" w:fill="auto"/>
            <w:hideMark/>
          </w:tcPr>
          <w:p w14:paraId="78FCE58D" w14:textId="77777777" w:rsidR="001C3588" w:rsidRPr="00F21CA9" w:rsidRDefault="001C3588" w:rsidP="003F07D0">
            <w:pPr>
              <w:spacing w:before="0" w:after="0" w:line="276" w:lineRule="auto"/>
              <w:rPr>
                <w:b/>
                <w:sz w:val="20"/>
              </w:rPr>
            </w:pPr>
            <w:r w:rsidRPr="00F21CA9">
              <w:rPr>
                <w:b/>
                <w:sz w:val="20"/>
              </w:rPr>
              <w:t>OKPD</w:t>
            </w:r>
          </w:p>
        </w:tc>
        <w:tc>
          <w:tcPr>
            <w:tcW w:w="711" w:type="pct"/>
            <w:gridSpan w:val="2"/>
            <w:shd w:val="clear" w:color="auto" w:fill="auto"/>
            <w:hideMark/>
          </w:tcPr>
          <w:p w14:paraId="18FF5A85" w14:textId="77777777" w:rsidR="001C3588" w:rsidRPr="001A4780" w:rsidRDefault="001C3588" w:rsidP="003F07D0">
            <w:pPr>
              <w:spacing w:before="0" w:after="0" w:line="276" w:lineRule="auto"/>
              <w:rPr>
                <w:sz w:val="20"/>
              </w:rPr>
            </w:pPr>
          </w:p>
        </w:tc>
        <w:tc>
          <w:tcPr>
            <w:tcW w:w="134" w:type="pct"/>
            <w:gridSpan w:val="2"/>
            <w:shd w:val="clear" w:color="auto" w:fill="auto"/>
            <w:hideMark/>
          </w:tcPr>
          <w:p w14:paraId="17406361" w14:textId="77777777" w:rsidR="001C3588" w:rsidRPr="001A4780" w:rsidRDefault="001C3588" w:rsidP="003F07D0">
            <w:pPr>
              <w:spacing w:before="0" w:after="0" w:line="276" w:lineRule="auto"/>
              <w:jc w:val="center"/>
              <w:rPr>
                <w:sz w:val="20"/>
              </w:rPr>
            </w:pPr>
          </w:p>
        </w:tc>
        <w:tc>
          <w:tcPr>
            <w:tcW w:w="335" w:type="pct"/>
            <w:gridSpan w:val="3"/>
            <w:shd w:val="clear" w:color="auto" w:fill="auto"/>
            <w:hideMark/>
          </w:tcPr>
          <w:p w14:paraId="1C314985" w14:textId="77777777" w:rsidR="001C3588" w:rsidRPr="001A4780" w:rsidRDefault="001C3588" w:rsidP="003F07D0">
            <w:pPr>
              <w:spacing w:before="0" w:after="0" w:line="276" w:lineRule="auto"/>
              <w:jc w:val="center"/>
              <w:rPr>
                <w:sz w:val="20"/>
              </w:rPr>
            </w:pPr>
          </w:p>
        </w:tc>
        <w:tc>
          <w:tcPr>
            <w:tcW w:w="1036" w:type="pct"/>
            <w:gridSpan w:val="2"/>
            <w:shd w:val="clear" w:color="auto" w:fill="auto"/>
            <w:hideMark/>
          </w:tcPr>
          <w:p w14:paraId="29DE3F85" w14:textId="77777777" w:rsidR="001C3588" w:rsidRPr="001A4780" w:rsidRDefault="001C3588" w:rsidP="003F07D0">
            <w:pPr>
              <w:spacing w:before="0" w:after="0" w:line="276" w:lineRule="auto"/>
              <w:rPr>
                <w:sz w:val="20"/>
              </w:rPr>
            </w:pPr>
          </w:p>
        </w:tc>
        <w:tc>
          <w:tcPr>
            <w:tcW w:w="1068" w:type="pct"/>
            <w:gridSpan w:val="2"/>
            <w:shd w:val="clear" w:color="auto" w:fill="auto"/>
            <w:hideMark/>
          </w:tcPr>
          <w:p w14:paraId="4E37A0BD" w14:textId="77777777" w:rsidR="001C3588" w:rsidRPr="001A4780" w:rsidRDefault="001C3588" w:rsidP="003F07D0">
            <w:pPr>
              <w:spacing w:before="0" w:after="0" w:line="276" w:lineRule="auto"/>
              <w:rPr>
                <w:sz w:val="20"/>
              </w:rPr>
            </w:pPr>
          </w:p>
        </w:tc>
      </w:tr>
      <w:tr w:rsidR="001C3588" w:rsidRPr="001A4780" w14:paraId="726379D3" w14:textId="77777777" w:rsidTr="00490DAA">
        <w:trPr>
          <w:gridAfter w:val="1"/>
          <w:wAfter w:w="1007" w:type="pct"/>
        </w:trPr>
        <w:tc>
          <w:tcPr>
            <w:tcW w:w="709" w:type="pct"/>
            <w:shd w:val="clear" w:color="auto" w:fill="auto"/>
            <w:hideMark/>
          </w:tcPr>
          <w:p w14:paraId="7382F87A" w14:textId="77777777" w:rsidR="001C3588" w:rsidRPr="001A4780" w:rsidRDefault="001C3588" w:rsidP="003F07D0">
            <w:pPr>
              <w:spacing w:before="0" w:after="0" w:line="276" w:lineRule="auto"/>
              <w:rPr>
                <w:sz w:val="20"/>
              </w:rPr>
            </w:pPr>
          </w:p>
        </w:tc>
        <w:tc>
          <w:tcPr>
            <w:tcW w:w="711" w:type="pct"/>
            <w:gridSpan w:val="2"/>
            <w:shd w:val="clear" w:color="auto" w:fill="auto"/>
            <w:hideMark/>
          </w:tcPr>
          <w:p w14:paraId="02834733" w14:textId="77777777" w:rsidR="001C3588" w:rsidRPr="001A4780" w:rsidRDefault="001C3588" w:rsidP="003F07D0">
            <w:pPr>
              <w:spacing w:before="0" w:after="0" w:line="276" w:lineRule="auto"/>
              <w:rPr>
                <w:sz w:val="20"/>
              </w:rPr>
            </w:pPr>
            <w:r w:rsidRPr="00F21CA9">
              <w:rPr>
                <w:sz w:val="20"/>
              </w:rPr>
              <w:t>code</w:t>
            </w:r>
          </w:p>
        </w:tc>
        <w:tc>
          <w:tcPr>
            <w:tcW w:w="134" w:type="pct"/>
            <w:gridSpan w:val="2"/>
            <w:shd w:val="clear" w:color="auto" w:fill="auto"/>
            <w:hideMark/>
          </w:tcPr>
          <w:p w14:paraId="014F3225" w14:textId="77777777" w:rsidR="001C3588" w:rsidRPr="00F21CA9" w:rsidRDefault="001C3588"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564354EA" w14:textId="77777777" w:rsidR="001C3588" w:rsidRPr="00D96ED5" w:rsidRDefault="001C3588" w:rsidP="003F07D0">
            <w:pPr>
              <w:spacing w:before="0" w:after="0" w:line="276" w:lineRule="auto"/>
              <w:jc w:val="center"/>
              <w:rPr>
                <w:sz w:val="20"/>
                <w:lang w:val="en-US"/>
              </w:rPr>
            </w:pPr>
            <w:r>
              <w:rPr>
                <w:sz w:val="20"/>
                <w:lang w:val="en-US"/>
              </w:rPr>
              <w:t>T(1-20)</w:t>
            </w:r>
          </w:p>
        </w:tc>
        <w:tc>
          <w:tcPr>
            <w:tcW w:w="1036" w:type="pct"/>
            <w:gridSpan w:val="2"/>
            <w:shd w:val="clear" w:color="auto" w:fill="auto"/>
            <w:hideMark/>
          </w:tcPr>
          <w:p w14:paraId="701D6A91" w14:textId="77777777" w:rsidR="001C3588" w:rsidRPr="001A4780" w:rsidRDefault="001C3588" w:rsidP="003F07D0">
            <w:pPr>
              <w:spacing w:before="0" w:after="0" w:line="276" w:lineRule="auto"/>
              <w:rPr>
                <w:sz w:val="20"/>
              </w:rPr>
            </w:pPr>
            <w:r w:rsidRPr="00F21CA9">
              <w:rPr>
                <w:sz w:val="20"/>
              </w:rPr>
              <w:t>Код товара, работы или услуги</w:t>
            </w:r>
          </w:p>
        </w:tc>
        <w:tc>
          <w:tcPr>
            <w:tcW w:w="1068" w:type="pct"/>
            <w:gridSpan w:val="2"/>
            <w:shd w:val="clear" w:color="auto" w:fill="auto"/>
            <w:hideMark/>
          </w:tcPr>
          <w:p w14:paraId="338E3A68" w14:textId="77777777" w:rsidR="001C3588" w:rsidRPr="001A4780" w:rsidRDefault="001C3588" w:rsidP="003F07D0">
            <w:pPr>
              <w:spacing w:before="0" w:after="0" w:line="276" w:lineRule="auto"/>
              <w:rPr>
                <w:sz w:val="20"/>
              </w:rPr>
            </w:pPr>
          </w:p>
        </w:tc>
      </w:tr>
      <w:tr w:rsidR="001C3588" w:rsidRPr="001A4780" w14:paraId="50A8FDA1" w14:textId="77777777" w:rsidTr="00490DAA">
        <w:trPr>
          <w:gridAfter w:val="1"/>
          <w:wAfter w:w="1007" w:type="pct"/>
        </w:trPr>
        <w:tc>
          <w:tcPr>
            <w:tcW w:w="709" w:type="pct"/>
            <w:shd w:val="clear" w:color="auto" w:fill="auto"/>
            <w:hideMark/>
          </w:tcPr>
          <w:p w14:paraId="6D458FE2" w14:textId="77777777" w:rsidR="001C3588" w:rsidRPr="001A4780" w:rsidRDefault="001C3588" w:rsidP="003F07D0">
            <w:pPr>
              <w:spacing w:before="0" w:after="0" w:line="276" w:lineRule="auto"/>
              <w:rPr>
                <w:sz w:val="20"/>
              </w:rPr>
            </w:pPr>
          </w:p>
        </w:tc>
        <w:tc>
          <w:tcPr>
            <w:tcW w:w="711" w:type="pct"/>
            <w:gridSpan w:val="2"/>
            <w:shd w:val="clear" w:color="auto" w:fill="auto"/>
            <w:hideMark/>
          </w:tcPr>
          <w:p w14:paraId="20ADB13D" w14:textId="77777777" w:rsidR="001C3588" w:rsidRPr="001A4780" w:rsidRDefault="001C3588" w:rsidP="003F07D0">
            <w:pPr>
              <w:spacing w:before="0" w:after="0" w:line="276" w:lineRule="auto"/>
              <w:rPr>
                <w:sz w:val="20"/>
              </w:rPr>
            </w:pPr>
            <w:r w:rsidRPr="00F21CA9">
              <w:rPr>
                <w:sz w:val="20"/>
              </w:rPr>
              <w:t>name</w:t>
            </w:r>
          </w:p>
        </w:tc>
        <w:tc>
          <w:tcPr>
            <w:tcW w:w="134" w:type="pct"/>
            <w:gridSpan w:val="2"/>
            <w:shd w:val="clear" w:color="auto" w:fill="auto"/>
            <w:hideMark/>
          </w:tcPr>
          <w:p w14:paraId="4275266F" w14:textId="77777777" w:rsidR="001C3588" w:rsidRPr="00D96ED5" w:rsidRDefault="001C3588" w:rsidP="003F07D0">
            <w:pPr>
              <w:spacing w:before="0" w:after="0" w:line="276" w:lineRule="auto"/>
              <w:jc w:val="center"/>
              <w:rPr>
                <w:sz w:val="20"/>
                <w:lang w:val="en-US"/>
              </w:rPr>
            </w:pPr>
            <w:r>
              <w:rPr>
                <w:sz w:val="20"/>
                <w:lang w:val="en-US"/>
              </w:rPr>
              <w:t>H</w:t>
            </w:r>
          </w:p>
        </w:tc>
        <w:tc>
          <w:tcPr>
            <w:tcW w:w="335" w:type="pct"/>
            <w:gridSpan w:val="3"/>
            <w:shd w:val="clear" w:color="auto" w:fill="auto"/>
            <w:hideMark/>
          </w:tcPr>
          <w:p w14:paraId="23504FC9" w14:textId="77777777" w:rsidR="001C3588" w:rsidRPr="00D96ED5" w:rsidRDefault="001C3588" w:rsidP="003F07D0">
            <w:pPr>
              <w:spacing w:before="0" w:after="0" w:line="276" w:lineRule="auto"/>
              <w:jc w:val="center"/>
              <w:rPr>
                <w:sz w:val="20"/>
                <w:lang w:val="en-US"/>
              </w:rPr>
            </w:pPr>
            <w:r>
              <w:rPr>
                <w:sz w:val="20"/>
                <w:lang w:val="en-US"/>
              </w:rPr>
              <w:t>T(1-500)</w:t>
            </w:r>
          </w:p>
        </w:tc>
        <w:tc>
          <w:tcPr>
            <w:tcW w:w="1036" w:type="pct"/>
            <w:gridSpan w:val="2"/>
            <w:shd w:val="clear" w:color="auto" w:fill="auto"/>
            <w:hideMark/>
          </w:tcPr>
          <w:p w14:paraId="5B11953B" w14:textId="77777777" w:rsidR="001C3588" w:rsidRPr="001A4780" w:rsidRDefault="001C3588" w:rsidP="003F07D0">
            <w:pPr>
              <w:spacing w:before="0" w:after="0" w:line="276" w:lineRule="auto"/>
              <w:rPr>
                <w:sz w:val="20"/>
              </w:rPr>
            </w:pPr>
            <w:r w:rsidRPr="00F21CA9">
              <w:rPr>
                <w:sz w:val="20"/>
              </w:rPr>
              <w:t>Наименование товара, работы или услуги</w:t>
            </w:r>
          </w:p>
        </w:tc>
        <w:tc>
          <w:tcPr>
            <w:tcW w:w="1068" w:type="pct"/>
            <w:gridSpan w:val="2"/>
            <w:shd w:val="clear" w:color="auto" w:fill="auto"/>
            <w:hideMark/>
          </w:tcPr>
          <w:p w14:paraId="4C96CFA6" w14:textId="77777777" w:rsidR="001C3588" w:rsidRDefault="001C3588" w:rsidP="003F07D0">
            <w:pPr>
              <w:spacing w:before="0" w:after="0" w:line="276" w:lineRule="auto"/>
              <w:rPr>
                <w:sz w:val="20"/>
              </w:rPr>
            </w:pPr>
          </w:p>
        </w:tc>
      </w:tr>
      <w:tr w:rsidR="001C3588" w:rsidRPr="001A4780" w14:paraId="4DA90FDF" w14:textId="77777777" w:rsidTr="00490DAA">
        <w:trPr>
          <w:gridAfter w:val="1"/>
          <w:wAfter w:w="1007" w:type="pct"/>
        </w:trPr>
        <w:tc>
          <w:tcPr>
            <w:tcW w:w="3993" w:type="pct"/>
            <w:gridSpan w:val="12"/>
            <w:shd w:val="clear" w:color="auto" w:fill="auto"/>
            <w:hideMark/>
          </w:tcPr>
          <w:p w14:paraId="7E16D9A8" w14:textId="77777777" w:rsidR="001C3588" w:rsidRPr="001A4780" w:rsidRDefault="001C3588" w:rsidP="003F07D0">
            <w:pPr>
              <w:spacing w:before="0" w:after="0" w:line="276" w:lineRule="auto"/>
              <w:jc w:val="center"/>
              <w:rPr>
                <w:sz w:val="20"/>
              </w:rPr>
            </w:pPr>
            <w:r w:rsidRPr="00F21CA9">
              <w:rPr>
                <w:b/>
                <w:sz w:val="20"/>
              </w:rPr>
              <w:t>Классификация товара, работы, услуги</w:t>
            </w:r>
            <w:r>
              <w:rPr>
                <w:b/>
                <w:sz w:val="20"/>
              </w:rPr>
              <w:t xml:space="preserve"> </w:t>
            </w:r>
            <w:r w:rsidRPr="000145EF">
              <w:rPr>
                <w:b/>
                <w:sz w:val="20"/>
              </w:rPr>
              <w:t>по ОКПД</w:t>
            </w:r>
            <w:r>
              <w:rPr>
                <w:b/>
                <w:sz w:val="20"/>
              </w:rPr>
              <w:t>2 (</w:t>
            </w:r>
            <w:r w:rsidRPr="002A6587">
              <w:rPr>
                <w:b/>
                <w:sz w:val="20"/>
              </w:rPr>
              <w:t>ОК 034-2014</w:t>
            </w:r>
            <w:r>
              <w:rPr>
                <w:b/>
                <w:sz w:val="20"/>
              </w:rPr>
              <w:t>)</w:t>
            </w:r>
          </w:p>
        </w:tc>
      </w:tr>
      <w:tr w:rsidR="001C3588" w:rsidRPr="001A4780" w14:paraId="72B7907C" w14:textId="77777777" w:rsidTr="00490DAA">
        <w:trPr>
          <w:gridAfter w:val="1"/>
          <w:wAfter w:w="1007" w:type="pct"/>
        </w:trPr>
        <w:tc>
          <w:tcPr>
            <w:tcW w:w="709" w:type="pct"/>
            <w:shd w:val="clear" w:color="auto" w:fill="auto"/>
            <w:hideMark/>
          </w:tcPr>
          <w:p w14:paraId="69D2B201" w14:textId="77777777" w:rsidR="001C3588" w:rsidRPr="00F21CA9" w:rsidRDefault="001C3588" w:rsidP="003F07D0">
            <w:pPr>
              <w:spacing w:before="0" w:after="0" w:line="276" w:lineRule="auto"/>
              <w:rPr>
                <w:b/>
                <w:sz w:val="20"/>
              </w:rPr>
            </w:pPr>
            <w:r w:rsidRPr="00F21CA9">
              <w:rPr>
                <w:b/>
                <w:sz w:val="20"/>
              </w:rPr>
              <w:lastRenderedPageBreak/>
              <w:t>OKPD</w:t>
            </w:r>
            <w:r>
              <w:rPr>
                <w:b/>
                <w:sz w:val="20"/>
              </w:rPr>
              <w:t>2</w:t>
            </w:r>
          </w:p>
        </w:tc>
        <w:tc>
          <w:tcPr>
            <w:tcW w:w="711" w:type="pct"/>
            <w:gridSpan w:val="2"/>
            <w:shd w:val="clear" w:color="auto" w:fill="auto"/>
            <w:hideMark/>
          </w:tcPr>
          <w:p w14:paraId="5303C1F4" w14:textId="77777777" w:rsidR="001C3588" w:rsidRPr="001A4780" w:rsidRDefault="001C3588" w:rsidP="003F07D0">
            <w:pPr>
              <w:spacing w:before="0" w:after="0" w:line="276" w:lineRule="auto"/>
              <w:rPr>
                <w:sz w:val="20"/>
              </w:rPr>
            </w:pPr>
          </w:p>
        </w:tc>
        <w:tc>
          <w:tcPr>
            <w:tcW w:w="134" w:type="pct"/>
            <w:gridSpan w:val="2"/>
            <w:shd w:val="clear" w:color="auto" w:fill="auto"/>
            <w:hideMark/>
          </w:tcPr>
          <w:p w14:paraId="52349591" w14:textId="77777777" w:rsidR="001C3588" w:rsidRPr="001A4780" w:rsidRDefault="001C3588" w:rsidP="003F07D0">
            <w:pPr>
              <w:spacing w:before="0" w:after="0" w:line="276" w:lineRule="auto"/>
              <w:jc w:val="center"/>
              <w:rPr>
                <w:sz w:val="20"/>
              </w:rPr>
            </w:pPr>
          </w:p>
        </w:tc>
        <w:tc>
          <w:tcPr>
            <w:tcW w:w="335" w:type="pct"/>
            <w:gridSpan w:val="3"/>
            <w:shd w:val="clear" w:color="auto" w:fill="auto"/>
            <w:hideMark/>
          </w:tcPr>
          <w:p w14:paraId="465AB30B" w14:textId="77777777" w:rsidR="001C3588" w:rsidRPr="001A4780" w:rsidRDefault="001C3588" w:rsidP="003F07D0">
            <w:pPr>
              <w:spacing w:before="0" w:after="0" w:line="276" w:lineRule="auto"/>
              <w:jc w:val="center"/>
              <w:rPr>
                <w:sz w:val="20"/>
              </w:rPr>
            </w:pPr>
          </w:p>
        </w:tc>
        <w:tc>
          <w:tcPr>
            <w:tcW w:w="1036" w:type="pct"/>
            <w:gridSpan w:val="2"/>
            <w:shd w:val="clear" w:color="auto" w:fill="auto"/>
            <w:hideMark/>
          </w:tcPr>
          <w:p w14:paraId="20937EE5" w14:textId="77777777" w:rsidR="001C3588" w:rsidRPr="001A4780" w:rsidRDefault="001C3588" w:rsidP="003F07D0">
            <w:pPr>
              <w:spacing w:before="0" w:after="0" w:line="276" w:lineRule="auto"/>
              <w:rPr>
                <w:sz w:val="20"/>
              </w:rPr>
            </w:pPr>
          </w:p>
        </w:tc>
        <w:tc>
          <w:tcPr>
            <w:tcW w:w="1068" w:type="pct"/>
            <w:gridSpan w:val="2"/>
            <w:shd w:val="clear" w:color="auto" w:fill="auto"/>
            <w:hideMark/>
          </w:tcPr>
          <w:p w14:paraId="5577DF1F" w14:textId="77777777" w:rsidR="001C3588" w:rsidRPr="001A4780" w:rsidRDefault="001C3588" w:rsidP="003F07D0">
            <w:pPr>
              <w:spacing w:before="0" w:after="0" w:line="276" w:lineRule="auto"/>
              <w:rPr>
                <w:sz w:val="20"/>
              </w:rPr>
            </w:pPr>
          </w:p>
        </w:tc>
      </w:tr>
      <w:tr w:rsidR="001C3588" w:rsidRPr="001A4780" w14:paraId="77B21696" w14:textId="77777777" w:rsidTr="00490DAA">
        <w:trPr>
          <w:gridAfter w:val="1"/>
          <w:wAfter w:w="1007" w:type="pct"/>
        </w:trPr>
        <w:tc>
          <w:tcPr>
            <w:tcW w:w="709" w:type="pct"/>
            <w:shd w:val="clear" w:color="auto" w:fill="auto"/>
            <w:hideMark/>
          </w:tcPr>
          <w:p w14:paraId="072ED84A" w14:textId="77777777" w:rsidR="001C3588" w:rsidRPr="001A4780" w:rsidRDefault="001C3588" w:rsidP="003F07D0">
            <w:pPr>
              <w:spacing w:before="0" w:after="0" w:line="276" w:lineRule="auto"/>
              <w:rPr>
                <w:sz w:val="20"/>
              </w:rPr>
            </w:pPr>
          </w:p>
        </w:tc>
        <w:tc>
          <w:tcPr>
            <w:tcW w:w="711" w:type="pct"/>
            <w:gridSpan w:val="2"/>
            <w:shd w:val="clear" w:color="auto" w:fill="auto"/>
            <w:hideMark/>
          </w:tcPr>
          <w:p w14:paraId="2B2C5072" w14:textId="77777777" w:rsidR="001C3588" w:rsidRPr="001A4780" w:rsidRDefault="001C3588" w:rsidP="003F07D0">
            <w:pPr>
              <w:spacing w:before="0" w:after="0" w:line="276" w:lineRule="auto"/>
              <w:rPr>
                <w:sz w:val="20"/>
              </w:rPr>
            </w:pPr>
            <w:r w:rsidRPr="00F21CA9">
              <w:rPr>
                <w:sz w:val="20"/>
              </w:rPr>
              <w:t>code</w:t>
            </w:r>
          </w:p>
        </w:tc>
        <w:tc>
          <w:tcPr>
            <w:tcW w:w="134" w:type="pct"/>
            <w:gridSpan w:val="2"/>
            <w:shd w:val="clear" w:color="auto" w:fill="auto"/>
            <w:hideMark/>
          </w:tcPr>
          <w:p w14:paraId="5E16FCC7" w14:textId="77777777" w:rsidR="001C3588" w:rsidRPr="00F21CA9" w:rsidRDefault="001C3588"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32EC568E" w14:textId="77777777" w:rsidR="001C3588" w:rsidRPr="00D96ED5" w:rsidRDefault="001C3588" w:rsidP="003F07D0">
            <w:pPr>
              <w:spacing w:before="0" w:after="0" w:line="276" w:lineRule="auto"/>
              <w:jc w:val="center"/>
              <w:rPr>
                <w:sz w:val="20"/>
                <w:lang w:val="en-US"/>
              </w:rPr>
            </w:pPr>
            <w:r>
              <w:rPr>
                <w:sz w:val="20"/>
                <w:lang w:val="en-US"/>
              </w:rPr>
              <w:t>T(1-20)</w:t>
            </w:r>
          </w:p>
        </w:tc>
        <w:tc>
          <w:tcPr>
            <w:tcW w:w="1036" w:type="pct"/>
            <w:gridSpan w:val="2"/>
            <w:shd w:val="clear" w:color="auto" w:fill="auto"/>
            <w:hideMark/>
          </w:tcPr>
          <w:p w14:paraId="2FC14D85" w14:textId="77777777" w:rsidR="001C3588" w:rsidRPr="001A4780" w:rsidRDefault="001C3588" w:rsidP="003F07D0">
            <w:pPr>
              <w:spacing w:before="0" w:after="0" w:line="276" w:lineRule="auto"/>
              <w:rPr>
                <w:sz w:val="20"/>
              </w:rPr>
            </w:pPr>
            <w:r w:rsidRPr="00F21CA9">
              <w:rPr>
                <w:sz w:val="20"/>
              </w:rPr>
              <w:t>Код товара, работы или услуги</w:t>
            </w:r>
          </w:p>
        </w:tc>
        <w:tc>
          <w:tcPr>
            <w:tcW w:w="1068" w:type="pct"/>
            <w:gridSpan w:val="2"/>
            <w:shd w:val="clear" w:color="auto" w:fill="auto"/>
            <w:hideMark/>
          </w:tcPr>
          <w:p w14:paraId="25C7A92E" w14:textId="77777777" w:rsidR="001C3588" w:rsidRPr="001A4780" w:rsidRDefault="001C3588" w:rsidP="003F07D0">
            <w:pPr>
              <w:spacing w:before="0" w:after="0" w:line="276" w:lineRule="auto"/>
              <w:rPr>
                <w:sz w:val="20"/>
              </w:rPr>
            </w:pPr>
          </w:p>
        </w:tc>
      </w:tr>
      <w:tr w:rsidR="001C3588" w:rsidRPr="001A4780" w14:paraId="0ED4022F" w14:textId="77777777" w:rsidTr="00490DAA">
        <w:trPr>
          <w:gridAfter w:val="1"/>
          <w:wAfter w:w="1007" w:type="pct"/>
        </w:trPr>
        <w:tc>
          <w:tcPr>
            <w:tcW w:w="709" w:type="pct"/>
            <w:shd w:val="clear" w:color="auto" w:fill="auto"/>
            <w:hideMark/>
          </w:tcPr>
          <w:p w14:paraId="06196046" w14:textId="77777777" w:rsidR="001C3588" w:rsidRPr="001A4780" w:rsidRDefault="001C3588" w:rsidP="003F07D0">
            <w:pPr>
              <w:spacing w:before="0" w:after="0" w:line="276" w:lineRule="auto"/>
              <w:rPr>
                <w:sz w:val="20"/>
              </w:rPr>
            </w:pPr>
          </w:p>
        </w:tc>
        <w:tc>
          <w:tcPr>
            <w:tcW w:w="711" w:type="pct"/>
            <w:gridSpan w:val="2"/>
            <w:shd w:val="clear" w:color="auto" w:fill="auto"/>
            <w:hideMark/>
          </w:tcPr>
          <w:p w14:paraId="168F0093" w14:textId="77777777" w:rsidR="001C3588" w:rsidRPr="001A4780" w:rsidRDefault="001C3588" w:rsidP="003F07D0">
            <w:pPr>
              <w:spacing w:before="0" w:after="0" w:line="276" w:lineRule="auto"/>
              <w:rPr>
                <w:sz w:val="20"/>
              </w:rPr>
            </w:pPr>
            <w:r w:rsidRPr="00F21CA9">
              <w:rPr>
                <w:sz w:val="20"/>
              </w:rPr>
              <w:t>name</w:t>
            </w:r>
          </w:p>
        </w:tc>
        <w:tc>
          <w:tcPr>
            <w:tcW w:w="134" w:type="pct"/>
            <w:gridSpan w:val="2"/>
            <w:shd w:val="clear" w:color="auto" w:fill="auto"/>
            <w:hideMark/>
          </w:tcPr>
          <w:p w14:paraId="0715C226" w14:textId="77777777" w:rsidR="001C3588" w:rsidRPr="00D96ED5" w:rsidRDefault="001C3588" w:rsidP="003F07D0">
            <w:pPr>
              <w:spacing w:before="0" w:after="0" w:line="276" w:lineRule="auto"/>
              <w:jc w:val="center"/>
              <w:rPr>
                <w:sz w:val="20"/>
                <w:lang w:val="en-US"/>
              </w:rPr>
            </w:pPr>
            <w:r>
              <w:rPr>
                <w:sz w:val="20"/>
                <w:lang w:val="en-US"/>
              </w:rPr>
              <w:t>H</w:t>
            </w:r>
          </w:p>
        </w:tc>
        <w:tc>
          <w:tcPr>
            <w:tcW w:w="335" w:type="pct"/>
            <w:gridSpan w:val="3"/>
            <w:shd w:val="clear" w:color="auto" w:fill="auto"/>
            <w:hideMark/>
          </w:tcPr>
          <w:p w14:paraId="68C5EEDD" w14:textId="77777777" w:rsidR="001C3588" w:rsidRPr="00D96ED5" w:rsidRDefault="001C3588" w:rsidP="003F07D0">
            <w:pPr>
              <w:spacing w:before="0" w:after="0" w:line="276" w:lineRule="auto"/>
              <w:jc w:val="center"/>
              <w:rPr>
                <w:sz w:val="20"/>
                <w:lang w:val="en-US"/>
              </w:rPr>
            </w:pPr>
            <w:r>
              <w:rPr>
                <w:sz w:val="20"/>
                <w:lang w:val="en-US"/>
              </w:rPr>
              <w:t>T(1-500)</w:t>
            </w:r>
          </w:p>
        </w:tc>
        <w:tc>
          <w:tcPr>
            <w:tcW w:w="1036" w:type="pct"/>
            <w:gridSpan w:val="2"/>
            <w:shd w:val="clear" w:color="auto" w:fill="auto"/>
            <w:hideMark/>
          </w:tcPr>
          <w:p w14:paraId="0C6983EF" w14:textId="77777777" w:rsidR="001C3588" w:rsidRPr="001A4780" w:rsidRDefault="001C3588" w:rsidP="003F07D0">
            <w:pPr>
              <w:spacing w:before="0" w:after="0" w:line="276" w:lineRule="auto"/>
              <w:rPr>
                <w:sz w:val="20"/>
              </w:rPr>
            </w:pPr>
            <w:r w:rsidRPr="00F21CA9">
              <w:rPr>
                <w:sz w:val="20"/>
              </w:rPr>
              <w:t>Наименование товара, работы или услуги</w:t>
            </w:r>
          </w:p>
        </w:tc>
        <w:tc>
          <w:tcPr>
            <w:tcW w:w="1068" w:type="pct"/>
            <w:gridSpan w:val="2"/>
            <w:shd w:val="clear" w:color="auto" w:fill="auto"/>
            <w:hideMark/>
          </w:tcPr>
          <w:p w14:paraId="46F70DAA" w14:textId="77777777" w:rsidR="001C3588" w:rsidRDefault="001C3588" w:rsidP="003F07D0">
            <w:pPr>
              <w:spacing w:before="0" w:after="0" w:line="276" w:lineRule="auto"/>
              <w:rPr>
                <w:sz w:val="20"/>
              </w:rPr>
            </w:pPr>
          </w:p>
        </w:tc>
      </w:tr>
      <w:tr w:rsidR="00B27CCD" w:rsidRPr="001A4780" w14:paraId="5F47CD9C" w14:textId="77777777" w:rsidTr="00490DAA">
        <w:trPr>
          <w:gridAfter w:val="1"/>
          <w:wAfter w:w="1007" w:type="pct"/>
        </w:trPr>
        <w:tc>
          <w:tcPr>
            <w:tcW w:w="709" w:type="pct"/>
            <w:shd w:val="clear" w:color="auto" w:fill="auto"/>
          </w:tcPr>
          <w:p w14:paraId="76648D3A" w14:textId="77777777" w:rsidR="00B27CCD" w:rsidRPr="001A4780" w:rsidRDefault="00B27CCD" w:rsidP="003F07D0">
            <w:pPr>
              <w:spacing w:before="0" w:after="0" w:line="276" w:lineRule="auto"/>
              <w:rPr>
                <w:sz w:val="20"/>
              </w:rPr>
            </w:pPr>
          </w:p>
        </w:tc>
        <w:tc>
          <w:tcPr>
            <w:tcW w:w="711" w:type="pct"/>
            <w:gridSpan w:val="2"/>
            <w:shd w:val="clear" w:color="auto" w:fill="auto"/>
          </w:tcPr>
          <w:p w14:paraId="0A8AE734" w14:textId="77777777" w:rsidR="00B27CCD" w:rsidRPr="00F21CA9" w:rsidRDefault="00B27CCD" w:rsidP="003F07D0">
            <w:pPr>
              <w:spacing w:before="0" w:after="0" w:line="276" w:lineRule="auto"/>
              <w:rPr>
                <w:sz w:val="20"/>
              </w:rPr>
            </w:pPr>
            <w:r w:rsidRPr="00551EB5">
              <w:rPr>
                <w:sz w:val="20"/>
              </w:rPr>
              <w:t>characteristics</w:t>
            </w:r>
          </w:p>
        </w:tc>
        <w:tc>
          <w:tcPr>
            <w:tcW w:w="134" w:type="pct"/>
            <w:gridSpan w:val="2"/>
            <w:shd w:val="clear" w:color="auto" w:fill="auto"/>
          </w:tcPr>
          <w:p w14:paraId="0DD4768F" w14:textId="77777777" w:rsidR="00B27CCD" w:rsidRDefault="00B27CCD" w:rsidP="003F07D0">
            <w:pPr>
              <w:spacing w:before="0" w:after="0" w:line="276" w:lineRule="auto"/>
              <w:jc w:val="center"/>
              <w:rPr>
                <w:sz w:val="20"/>
                <w:lang w:val="en-US"/>
              </w:rPr>
            </w:pPr>
            <w:r>
              <w:rPr>
                <w:sz w:val="20"/>
              </w:rPr>
              <w:t>Н</w:t>
            </w:r>
          </w:p>
        </w:tc>
        <w:tc>
          <w:tcPr>
            <w:tcW w:w="335" w:type="pct"/>
            <w:gridSpan w:val="3"/>
            <w:shd w:val="clear" w:color="auto" w:fill="auto"/>
          </w:tcPr>
          <w:p w14:paraId="2AD4F60F" w14:textId="77777777" w:rsidR="00B27CCD" w:rsidRDefault="00B27CCD" w:rsidP="003F07D0">
            <w:pPr>
              <w:spacing w:before="0" w:after="0" w:line="276" w:lineRule="auto"/>
              <w:jc w:val="center"/>
              <w:rPr>
                <w:sz w:val="20"/>
                <w:lang w:val="en-US"/>
              </w:rPr>
            </w:pPr>
            <w:r>
              <w:rPr>
                <w:sz w:val="20"/>
                <w:lang w:val="en-US"/>
              </w:rPr>
              <w:t>S</w:t>
            </w:r>
          </w:p>
        </w:tc>
        <w:tc>
          <w:tcPr>
            <w:tcW w:w="1036" w:type="pct"/>
            <w:gridSpan w:val="2"/>
            <w:shd w:val="clear" w:color="auto" w:fill="auto"/>
          </w:tcPr>
          <w:p w14:paraId="46F07A6F" w14:textId="77777777" w:rsidR="00B27CCD" w:rsidRPr="00F21CA9" w:rsidRDefault="00B27CCD" w:rsidP="003F07D0">
            <w:pPr>
              <w:spacing w:before="0" w:after="0" w:line="276" w:lineRule="auto"/>
              <w:rPr>
                <w:sz w:val="20"/>
              </w:rPr>
            </w:pPr>
            <w:r w:rsidRPr="00551EB5">
              <w:rPr>
                <w:sz w:val="20"/>
              </w:rPr>
              <w:t>Характеристики товара, работы, услуги</w:t>
            </w:r>
          </w:p>
        </w:tc>
        <w:tc>
          <w:tcPr>
            <w:tcW w:w="1068" w:type="pct"/>
            <w:gridSpan w:val="2"/>
            <w:shd w:val="clear" w:color="auto" w:fill="auto"/>
          </w:tcPr>
          <w:p w14:paraId="1295DE20" w14:textId="77777777" w:rsidR="000525B9" w:rsidRDefault="000525B9" w:rsidP="003F07D0">
            <w:pPr>
              <w:spacing w:before="0" w:after="0" w:line="276" w:lineRule="auto"/>
              <w:rPr>
                <w:sz w:val="20"/>
              </w:rPr>
            </w:pPr>
            <w:r w:rsidRPr="000525B9">
              <w:rPr>
                <w:sz w:val="20"/>
              </w:rPr>
              <w:t>Игнорируется при приеме. Добавлено на развитие</w:t>
            </w:r>
          </w:p>
          <w:p w14:paraId="1A773763" w14:textId="77777777" w:rsidR="000525B9" w:rsidRDefault="000525B9" w:rsidP="003F07D0">
            <w:pPr>
              <w:spacing w:before="0" w:after="0" w:line="276" w:lineRule="auto"/>
              <w:rPr>
                <w:sz w:val="20"/>
              </w:rPr>
            </w:pPr>
          </w:p>
          <w:p w14:paraId="6A94888F" w14:textId="77777777" w:rsidR="00B27CCD" w:rsidRDefault="00B27CCD" w:rsidP="003F07D0">
            <w:pPr>
              <w:spacing w:before="0" w:after="0" w:line="276" w:lineRule="auto"/>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14:paraId="3B6FC65F" w14:textId="77777777" w:rsidTr="00490DAA">
        <w:trPr>
          <w:gridAfter w:val="1"/>
          <w:wAfter w:w="1007" w:type="pct"/>
        </w:trPr>
        <w:tc>
          <w:tcPr>
            <w:tcW w:w="709" w:type="pct"/>
            <w:shd w:val="clear" w:color="auto" w:fill="auto"/>
          </w:tcPr>
          <w:p w14:paraId="60A7B695" w14:textId="77777777" w:rsidR="001063C5" w:rsidRPr="001A4780" w:rsidRDefault="001063C5" w:rsidP="003F07D0">
            <w:pPr>
              <w:spacing w:before="0" w:after="0" w:line="276" w:lineRule="auto"/>
              <w:rPr>
                <w:sz w:val="20"/>
              </w:rPr>
            </w:pPr>
          </w:p>
        </w:tc>
        <w:tc>
          <w:tcPr>
            <w:tcW w:w="711" w:type="pct"/>
            <w:gridSpan w:val="2"/>
            <w:shd w:val="clear" w:color="auto" w:fill="auto"/>
          </w:tcPr>
          <w:p w14:paraId="1D1454F6" w14:textId="77777777" w:rsidR="001063C5" w:rsidRPr="00551EB5" w:rsidRDefault="001063C5" w:rsidP="003F07D0">
            <w:pPr>
              <w:spacing w:before="0" w:after="0" w:line="276" w:lineRule="auto"/>
              <w:rPr>
                <w:sz w:val="20"/>
              </w:rPr>
            </w:pPr>
            <w:r w:rsidRPr="001063C5">
              <w:rPr>
                <w:sz w:val="20"/>
              </w:rPr>
              <w:t>addCharacteristics</w:t>
            </w:r>
          </w:p>
        </w:tc>
        <w:tc>
          <w:tcPr>
            <w:tcW w:w="134" w:type="pct"/>
            <w:gridSpan w:val="2"/>
            <w:shd w:val="clear" w:color="auto" w:fill="auto"/>
          </w:tcPr>
          <w:p w14:paraId="300C2B3F" w14:textId="77777777" w:rsidR="001063C5" w:rsidRDefault="001063C5" w:rsidP="003F07D0">
            <w:pPr>
              <w:spacing w:before="0" w:after="0" w:line="276" w:lineRule="auto"/>
              <w:jc w:val="center"/>
              <w:rPr>
                <w:sz w:val="20"/>
              </w:rPr>
            </w:pPr>
            <w:r>
              <w:rPr>
                <w:sz w:val="20"/>
              </w:rPr>
              <w:t>Н</w:t>
            </w:r>
          </w:p>
        </w:tc>
        <w:tc>
          <w:tcPr>
            <w:tcW w:w="335" w:type="pct"/>
            <w:gridSpan w:val="3"/>
            <w:shd w:val="clear" w:color="auto" w:fill="auto"/>
          </w:tcPr>
          <w:p w14:paraId="5DE3ED78" w14:textId="77777777" w:rsidR="001063C5" w:rsidRDefault="00BA4507" w:rsidP="003F07D0">
            <w:pPr>
              <w:spacing w:before="0" w:after="0" w:line="276" w:lineRule="auto"/>
              <w:jc w:val="center"/>
              <w:rPr>
                <w:sz w:val="20"/>
                <w:lang w:val="en-US"/>
              </w:rPr>
            </w:pPr>
            <w:r>
              <w:rPr>
                <w:sz w:val="20"/>
              </w:rPr>
              <w:t>Т(1-4</w:t>
            </w:r>
            <w:r w:rsidR="001063C5">
              <w:rPr>
                <w:sz w:val="20"/>
              </w:rPr>
              <w:t>000)</w:t>
            </w:r>
          </w:p>
        </w:tc>
        <w:tc>
          <w:tcPr>
            <w:tcW w:w="1036" w:type="pct"/>
            <w:gridSpan w:val="2"/>
            <w:shd w:val="clear" w:color="auto" w:fill="auto"/>
          </w:tcPr>
          <w:p w14:paraId="0C1A0FC8" w14:textId="77777777" w:rsidR="001063C5" w:rsidRPr="00551EB5" w:rsidRDefault="001063C5" w:rsidP="003F07D0">
            <w:pPr>
              <w:spacing w:before="0" w:after="0" w:line="276" w:lineRule="auto"/>
              <w:rPr>
                <w:sz w:val="20"/>
              </w:rPr>
            </w:pPr>
            <w:r w:rsidRPr="001063C5">
              <w:rPr>
                <w:sz w:val="20"/>
              </w:rPr>
              <w:t>Функциональные, технические, качественные характеристики, эксплуатационные характеристики</w:t>
            </w:r>
          </w:p>
        </w:tc>
        <w:tc>
          <w:tcPr>
            <w:tcW w:w="1068" w:type="pct"/>
            <w:gridSpan w:val="2"/>
            <w:shd w:val="clear" w:color="auto" w:fill="auto"/>
          </w:tcPr>
          <w:p w14:paraId="5EDC1072" w14:textId="77777777" w:rsidR="001063C5" w:rsidRPr="000525B9" w:rsidRDefault="001063C5" w:rsidP="003F07D0">
            <w:pPr>
              <w:spacing w:before="0" w:after="0" w:line="276" w:lineRule="auto"/>
              <w:rPr>
                <w:sz w:val="20"/>
              </w:rPr>
            </w:pPr>
          </w:p>
        </w:tc>
      </w:tr>
      <w:tr w:rsidR="001C3588" w:rsidRPr="001A4780" w14:paraId="6364FF85" w14:textId="77777777" w:rsidTr="00490DAA">
        <w:trPr>
          <w:gridAfter w:val="1"/>
          <w:wAfter w:w="1007" w:type="pct"/>
        </w:trPr>
        <w:tc>
          <w:tcPr>
            <w:tcW w:w="3993" w:type="pct"/>
            <w:gridSpan w:val="12"/>
            <w:shd w:val="clear" w:color="auto" w:fill="auto"/>
            <w:hideMark/>
          </w:tcPr>
          <w:p w14:paraId="4A1A0600" w14:textId="77777777" w:rsidR="001C3588" w:rsidRDefault="001C3588" w:rsidP="003F07D0">
            <w:pPr>
              <w:spacing w:before="0" w:after="0" w:line="276" w:lineRule="auto"/>
              <w:jc w:val="center"/>
              <w:rPr>
                <w:sz w:val="20"/>
              </w:rPr>
            </w:pPr>
            <w:r w:rsidRPr="00D96ED5">
              <w:rPr>
                <w:b/>
                <w:sz w:val="20"/>
              </w:rPr>
              <w:t>Единица измерения</w:t>
            </w:r>
          </w:p>
        </w:tc>
      </w:tr>
      <w:tr w:rsidR="001C3588" w:rsidRPr="001A4780" w14:paraId="7D593093" w14:textId="77777777" w:rsidTr="00490DAA">
        <w:trPr>
          <w:gridAfter w:val="1"/>
          <w:wAfter w:w="1007" w:type="pct"/>
        </w:trPr>
        <w:tc>
          <w:tcPr>
            <w:tcW w:w="709" w:type="pct"/>
            <w:shd w:val="clear" w:color="auto" w:fill="auto"/>
            <w:hideMark/>
          </w:tcPr>
          <w:p w14:paraId="34AB8322" w14:textId="77777777" w:rsidR="001C3588" w:rsidRPr="00D96ED5" w:rsidRDefault="001C3588" w:rsidP="003F07D0">
            <w:pPr>
              <w:spacing w:before="0" w:after="0" w:line="276" w:lineRule="auto"/>
              <w:rPr>
                <w:b/>
                <w:sz w:val="20"/>
              </w:rPr>
            </w:pPr>
            <w:r w:rsidRPr="00D96ED5">
              <w:rPr>
                <w:b/>
                <w:sz w:val="20"/>
              </w:rPr>
              <w:t>OKEI</w:t>
            </w:r>
          </w:p>
        </w:tc>
        <w:tc>
          <w:tcPr>
            <w:tcW w:w="711" w:type="pct"/>
            <w:gridSpan w:val="2"/>
            <w:shd w:val="clear" w:color="auto" w:fill="auto"/>
            <w:hideMark/>
          </w:tcPr>
          <w:p w14:paraId="32D285D2" w14:textId="77777777" w:rsidR="001C3588" w:rsidRPr="001A4780" w:rsidRDefault="001C3588" w:rsidP="003F07D0">
            <w:pPr>
              <w:spacing w:before="0" w:after="0" w:line="276" w:lineRule="auto"/>
              <w:rPr>
                <w:sz w:val="20"/>
              </w:rPr>
            </w:pPr>
          </w:p>
        </w:tc>
        <w:tc>
          <w:tcPr>
            <w:tcW w:w="134" w:type="pct"/>
            <w:gridSpan w:val="2"/>
            <w:shd w:val="clear" w:color="auto" w:fill="auto"/>
            <w:hideMark/>
          </w:tcPr>
          <w:p w14:paraId="5164944B" w14:textId="77777777" w:rsidR="001C3588" w:rsidRPr="001A4780" w:rsidRDefault="001C3588" w:rsidP="003F07D0">
            <w:pPr>
              <w:spacing w:before="0" w:after="0" w:line="276" w:lineRule="auto"/>
              <w:jc w:val="center"/>
              <w:rPr>
                <w:sz w:val="20"/>
              </w:rPr>
            </w:pPr>
          </w:p>
        </w:tc>
        <w:tc>
          <w:tcPr>
            <w:tcW w:w="335" w:type="pct"/>
            <w:gridSpan w:val="3"/>
            <w:shd w:val="clear" w:color="auto" w:fill="auto"/>
            <w:hideMark/>
          </w:tcPr>
          <w:p w14:paraId="1A99D445" w14:textId="77777777" w:rsidR="001C3588" w:rsidRPr="001A4780" w:rsidRDefault="001C3588" w:rsidP="003F07D0">
            <w:pPr>
              <w:spacing w:before="0" w:after="0" w:line="276" w:lineRule="auto"/>
              <w:jc w:val="center"/>
              <w:rPr>
                <w:sz w:val="20"/>
              </w:rPr>
            </w:pPr>
          </w:p>
        </w:tc>
        <w:tc>
          <w:tcPr>
            <w:tcW w:w="1036" w:type="pct"/>
            <w:gridSpan w:val="2"/>
            <w:shd w:val="clear" w:color="auto" w:fill="auto"/>
            <w:hideMark/>
          </w:tcPr>
          <w:p w14:paraId="1A71186F" w14:textId="77777777" w:rsidR="001C3588" w:rsidRPr="001A4780" w:rsidRDefault="001C3588" w:rsidP="003F07D0">
            <w:pPr>
              <w:spacing w:before="0" w:after="0" w:line="276" w:lineRule="auto"/>
              <w:rPr>
                <w:sz w:val="20"/>
              </w:rPr>
            </w:pPr>
          </w:p>
        </w:tc>
        <w:tc>
          <w:tcPr>
            <w:tcW w:w="1068" w:type="pct"/>
            <w:gridSpan w:val="2"/>
            <w:shd w:val="clear" w:color="auto" w:fill="auto"/>
            <w:hideMark/>
          </w:tcPr>
          <w:p w14:paraId="7FC32B18" w14:textId="77777777" w:rsidR="001C3588" w:rsidRDefault="001C3588" w:rsidP="003F07D0">
            <w:pPr>
              <w:spacing w:before="0" w:after="0" w:line="276" w:lineRule="auto"/>
              <w:rPr>
                <w:sz w:val="20"/>
              </w:rPr>
            </w:pPr>
          </w:p>
        </w:tc>
      </w:tr>
      <w:tr w:rsidR="001C3588" w:rsidRPr="001A4780" w14:paraId="73FE685C" w14:textId="77777777" w:rsidTr="00490DAA">
        <w:trPr>
          <w:gridAfter w:val="1"/>
          <w:wAfter w:w="1007" w:type="pct"/>
        </w:trPr>
        <w:tc>
          <w:tcPr>
            <w:tcW w:w="709" w:type="pct"/>
            <w:shd w:val="clear" w:color="auto" w:fill="auto"/>
            <w:hideMark/>
          </w:tcPr>
          <w:p w14:paraId="61A97727" w14:textId="77777777" w:rsidR="001C3588" w:rsidRPr="001A4780" w:rsidRDefault="001C3588" w:rsidP="003F07D0">
            <w:pPr>
              <w:spacing w:before="0" w:after="0" w:line="276" w:lineRule="auto"/>
              <w:rPr>
                <w:sz w:val="20"/>
              </w:rPr>
            </w:pPr>
          </w:p>
        </w:tc>
        <w:tc>
          <w:tcPr>
            <w:tcW w:w="711" w:type="pct"/>
            <w:gridSpan w:val="2"/>
            <w:shd w:val="clear" w:color="auto" w:fill="auto"/>
            <w:hideMark/>
          </w:tcPr>
          <w:p w14:paraId="3D4D07D5" w14:textId="77777777" w:rsidR="001C3588" w:rsidRPr="001A4780" w:rsidRDefault="001C3588" w:rsidP="003F07D0">
            <w:pPr>
              <w:spacing w:before="0" w:after="0" w:line="276" w:lineRule="auto"/>
              <w:rPr>
                <w:sz w:val="20"/>
              </w:rPr>
            </w:pPr>
            <w:r w:rsidRPr="00F21CA9">
              <w:rPr>
                <w:sz w:val="20"/>
              </w:rPr>
              <w:t>code</w:t>
            </w:r>
          </w:p>
        </w:tc>
        <w:tc>
          <w:tcPr>
            <w:tcW w:w="134" w:type="pct"/>
            <w:gridSpan w:val="2"/>
            <w:shd w:val="clear" w:color="auto" w:fill="auto"/>
            <w:hideMark/>
          </w:tcPr>
          <w:p w14:paraId="4F324919" w14:textId="77777777" w:rsidR="001C3588" w:rsidRPr="00F21CA9" w:rsidRDefault="001C3588"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572B324D" w14:textId="77777777" w:rsidR="001C3588" w:rsidRPr="00D96ED5" w:rsidRDefault="001C3588" w:rsidP="003F07D0">
            <w:pPr>
              <w:spacing w:before="0" w:after="0" w:line="276" w:lineRule="auto"/>
              <w:jc w:val="center"/>
              <w:rPr>
                <w:sz w:val="20"/>
                <w:lang w:val="en-US"/>
              </w:rPr>
            </w:pPr>
            <w:r>
              <w:rPr>
                <w:sz w:val="20"/>
                <w:lang w:val="en-US"/>
              </w:rPr>
              <w:t>T(</w:t>
            </w:r>
            <w:r>
              <w:rPr>
                <w:sz w:val="20"/>
              </w:rPr>
              <w:t>4</w:t>
            </w:r>
            <w:r>
              <w:rPr>
                <w:sz w:val="20"/>
                <w:lang w:val="en-US"/>
              </w:rPr>
              <w:t>)</w:t>
            </w:r>
          </w:p>
        </w:tc>
        <w:tc>
          <w:tcPr>
            <w:tcW w:w="1036" w:type="pct"/>
            <w:gridSpan w:val="2"/>
            <w:shd w:val="clear" w:color="auto" w:fill="auto"/>
            <w:hideMark/>
          </w:tcPr>
          <w:p w14:paraId="2F35953B" w14:textId="77777777" w:rsidR="001C3588" w:rsidRPr="001A4780" w:rsidRDefault="001C3588" w:rsidP="003F07D0">
            <w:pPr>
              <w:spacing w:before="0" w:after="0" w:line="276" w:lineRule="auto"/>
              <w:rPr>
                <w:sz w:val="20"/>
              </w:rPr>
            </w:pPr>
            <w:r w:rsidRPr="00F21CA9">
              <w:rPr>
                <w:sz w:val="20"/>
              </w:rPr>
              <w:t xml:space="preserve">Код </w:t>
            </w:r>
          </w:p>
        </w:tc>
        <w:tc>
          <w:tcPr>
            <w:tcW w:w="1068" w:type="pct"/>
            <w:gridSpan w:val="2"/>
            <w:shd w:val="clear" w:color="auto" w:fill="auto"/>
            <w:hideMark/>
          </w:tcPr>
          <w:p w14:paraId="35AAC96F" w14:textId="77777777" w:rsidR="001C3588" w:rsidRPr="001A4780" w:rsidRDefault="001C3588" w:rsidP="003F07D0">
            <w:pPr>
              <w:spacing w:before="0" w:after="0" w:line="276" w:lineRule="auto"/>
              <w:rPr>
                <w:sz w:val="20"/>
              </w:rPr>
            </w:pPr>
          </w:p>
        </w:tc>
      </w:tr>
      <w:tr w:rsidR="001C3588" w:rsidRPr="001A4780" w14:paraId="66529775" w14:textId="77777777" w:rsidTr="00490DAA">
        <w:trPr>
          <w:gridAfter w:val="1"/>
          <w:wAfter w:w="1007" w:type="pct"/>
        </w:trPr>
        <w:tc>
          <w:tcPr>
            <w:tcW w:w="709" w:type="pct"/>
            <w:shd w:val="clear" w:color="auto" w:fill="auto"/>
            <w:hideMark/>
          </w:tcPr>
          <w:p w14:paraId="01F684BE" w14:textId="77777777" w:rsidR="001C3588" w:rsidRPr="001A4780" w:rsidRDefault="001C3588" w:rsidP="003F07D0">
            <w:pPr>
              <w:spacing w:before="0" w:after="0" w:line="276" w:lineRule="auto"/>
              <w:rPr>
                <w:sz w:val="20"/>
              </w:rPr>
            </w:pPr>
          </w:p>
        </w:tc>
        <w:tc>
          <w:tcPr>
            <w:tcW w:w="711" w:type="pct"/>
            <w:gridSpan w:val="2"/>
            <w:shd w:val="clear" w:color="auto" w:fill="auto"/>
            <w:hideMark/>
          </w:tcPr>
          <w:p w14:paraId="694F0F1D" w14:textId="77777777" w:rsidR="001C3588" w:rsidRPr="001A4780" w:rsidRDefault="001C3588" w:rsidP="003F07D0">
            <w:pPr>
              <w:spacing w:before="0" w:after="0" w:line="276" w:lineRule="auto"/>
              <w:rPr>
                <w:sz w:val="20"/>
              </w:rPr>
            </w:pPr>
            <w:r w:rsidRPr="001923E1">
              <w:rPr>
                <w:sz w:val="20"/>
              </w:rPr>
              <w:t>nationalCode</w:t>
            </w:r>
          </w:p>
        </w:tc>
        <w:tc>
          <w:tcPr>
            <w:tcW w:w="134" w:type="pct"/>
            <w:gridSpan w:val="2"/>
            <w:shd w:val="clear" w:color="auto" w:fill="auto"/>
            <w:hideMark/>
          </w:tcPr>
          <w:p w14:paraId="1903BE2E" w14:textId="77777777" w:rsidR="001C3588" w:rsidRPr="00D96ED5" w:rsidRDefault="001C3588" w:rsidP="003F07D0">
            <w:pPr>
              <w:spacing w:before="0" w:after="0" w:line="276" w:lineRule="auto"/>
              <w:jc w:val="center"/>
              <w:rPr>
                <w:sz w:val="20"/>
                <w:lang w:val="en-US"/>
              </w:rPr>
            </w:pPr>
            <w:r>
              <w:rPr>
                <w:sz w:val="20"/>
                <w:lang w:val="en-US"/>
              </w:rPr>
              <w:t>H</w:t>
            </w:r>
          </w:p>
        </w:tc>
        <w:tc>
          <w:tcPr>
            <w:tcW w:w="335" w:type="pct"/>
            <w:gridSpan w:val="3"/>
            <w:shd w:val="clear" w:color="auto" w:fill="auto"/>
            <w:hideMark/>
          </w:tcPr>
          <w:p w14:paraId="3FA3B1BE" w14:textId="77777777" w:rsidR="001C3588" w:rsidRPr="00D96ED5" w:rsidRDefault="001C3588" w:rsidP="003F07D0">
            <w:pPr>
              <w:spacing w:before="0" w:after="0" w:line="276" w:lineRule="auto"/>
              <w:jc w:val="center"/>
              <w:rPr>
                <w:sz w:val="20"/>
                <w:lang w:val="en-US"/>
              </w:rPr>
            </w:pPr>
            <w:r>
              <w:rPr>
                <w:sz w:val="20"/>
                <w:lang w:val="en-US"/>
              </w:rPr>
              <w:t>T(30)</w:t>
            </w:r>
          </w:p>
        </w:tc>
        <w:tc>
          <w:tcPr>
            <w:tcW w:w="1036" w:type="pct"/>
            <w:gridSpan w:val="2"/>
            <w:shd w:val="clear" w:color="auto" w:fill="auto"/>
            <w:hideMark/>
          </w:tcPr>
          <w:p w14:paraId="05E6A75C" w14:textId="77777777" w:rsidR="001C3588" w:rsidRPr="001A4780" w:rsidRDefault="001C3588" w:rsidP="003F07D0">
            <w:pPr>
              <w:spacing w:before="0" w:after="0" w:line="276" w:lineRule="auto"/>
              <w:rPr>
                <w:sz w:val="20"/>
              </w:rPr>
            </w:pPr>
            <w:r w:rsidRPr="00F21CA9">
              <w:rPr>
                <w:sz w:val="20"/>
              </w:rPr>
              <w:t xml:space="preserve">Наименование </w:t>
            </w:r>
          </w:p>
        </w:tc>
        <w:tc>
          <w:tcPr>
            <w:tcW w:w="1068" w:type="pct"/>
            <w:gridSpan w:val="2"/>
            <w:shd w:val="clear" w:color="auto" w:fill="auto"/>
            <w:hideMark/>
          </w:tcPr>
          <w:p w14:paraId="7CAF2605" w14:textId="77777777" w:rsidR="001C3588" w:rsidRDefault="001C3588" w:rsidP="003F07D0">
            <w:pPr>
              <w:spacing w:before="0" w:after="0" w:line="276" w:lineRule="auto"/>
              <w:rPr>
                <w:sz w:val="20"/>
              </w:rPr>
            </w:pPr>
          </w:p>
        </w:tc>
      </w:tr>
      <w:tr w:rsidR="001C3588" w:rsidRPr="001A4780" w14:paraId="74E5BDE4" w14:textId="77777777" w:rsidTr="00490DAA">
        <w:trPr>
          <w:gridAfter w:val="1"/>
          <w:wAfter w:w="1007" w:type="pct"/>
        </w:trPr>
        <w:tc>
          <w:tcPr>
            <w:tcW w:w="3993" w:type="pct"/>
            <w:gridSpan w:val="12"/>
            <w:shd w:val="clear" w:color="auto" w:fill="auto"/>
            <w:hideMark/>
          </w:tcPr>
          <w:p w14:paraId="09895746" w14:textId="77777777" w:rsidR="001C3588" w:rsidRDefault="001C3588" w:rsidP="003F07D0">
            <w:pPr>
              <w:spacing w:before="0" w:after="0" w:line="276" w:lineRule="auto"/>
              <w:jc w:val="center"/>
              <w:rPr>
                <w:sz w:val="20"/>
              </w:rPr>
            </w:pPr>
            <w:r w:rsidRPr="001923E1">
              <w:rPr>
                <w:b/>
                <w:sz w:val="20"/>
              </w:rPr>
              <w:t>Количество по заказчикам</w:t>
            </w:r>
          </w:p>
        </w:tc>
      </w:tr>
      <w:tr w:rsidR="001C3588" w:rsidRPr="001A4780" w14:paraId="6AA971CC" w14:textId="77777777" w:rsidTr="00490DAA">
        <w:trPr>
          <w:gridAfter w:val="1"/>
          <w:wAfter w:w="1007" w:type="pct"/>
        </w:trPr>
        <w:tc>
          <w:tcPr>
            <w:tcW w:w="709" w:type="pct"/>
            <w:shd w:val="clear" w:color="auto" w:fill="auto"/>
            <w:hideMark/>
          </w:tcPr>
          <w:p w14:paraId="2CB2CD23" w14:textId="77777777" w:rsidR="001C3588" w:rsidRPr="001923E1" w:rsidRDefault="001C3588" w:rsidP="003F07D0">
            <w:pPr>
              <w:spacing w:before="0" w:after="0" w:line="276" w:lineRule="auto"/>
              <w:rPr>
                <w:b/>
                <w:sz w:val="20"/>
              </w:rPr>
            </w:pPr>
            <w:r w:rsidRPr="001923E1">
              <w:rPr>
                <w:b/>
                <w:sz w:val="20"/>
              </w:rPr>
              <w:t>customerQuantities</w:t>
            </w:r>
          </w:p>
        </w:tc>
        <w:tc>
          <w:tcPr>
            <w:tcW w:w="711" w:type="pct"/>
            <w:gridSpan w:val="2"/>
            <w:shd w:val="clear" w:color="auto" w:fill="auto"/>
            <w:hideMark/>
          </w:tcPr>
          <w:p w14:paraId="6274948D" w14:textId="77777777" w:rsidR="001C3588" w:rsidRPr="001A4780" w:rsidRDefault="001C3588" w:rsidP="003F07D0">
            <w:pPr>
              <w:spacing w:before="0" w:after="0" w:line="276" w:lineRule="auto"/>
              <w:rPr>
                <w:sz w:val="20"/>
              </w:rPr>
            </w:pPr>
          </w:p>
        </w:tc>
        <w:tc>
          <w:tcPr>
            <w:tcW w:w="134" w:type="pct"/>
            <w:gridSpan w:val="2"/>
            <w:shd w:val="clear" w:color="auto" w:fill="auto"/>
            <w:hideMark/>
          </w:tcPr>
          <w:p w14:paraId="2D73C116" w14:textId="77777777" w:rsidR="001C3588" w:rsidRPr="001A4780" w:rsidRDefault="001C3588" w:rsidP="003F07D0">
            <w:pPr>
              <w:spacing w:before="0" w:after="0" w:line="276" w:lineRule="auto"/>
              <w:jc w:val="center"/>
              <w:rPr>
                <w:sz w:val="20"/>
              </w:rPr>
            </w:pPr>
          </w:p>
        </w:tc>
        <w:tc>
          <w:tcPr>
            <w:tcW w:w="335" w:type="pct"/>
            <w:gridSpan w:val="3"/>
            <w:shd w:val="clear" w:color="auto" w:fill="auto"/>
            <w:hideMark/>
          </w:tcPr>
          <w:p w14:paraId="4CC336FE" w14:textId="77777777" w:rsidR="001C3588" w:rsidRPr="001A4780" w:rsidRDefault="001C3588" w:rsidP="003F07D0">
            <w:pPr>
              <w:spacing w:before="0" w:after="0" w:line="276" w:lineRule="auto"/>
              <w:jc w:val="center"/>
              <w:rPr>
                <w:sz w:val="20"/>
              </w:rPr>
            </w:pPr>
          </w:p>
        </w:tc>
        <w:tc>
          <w:tcPr>
            <w:tcW w:w="1036" w:type="pct"/>
            <w:gridSpan w:val="2"/>
            <w:shd w:val="clear" w:color="auto" w:fill="auto"/>
            <w:hideMark/>
          </w:tcPr>
          <w:p w14:paraId="78218B7B" w14:textId="77777777" w:rsidR="001C3588" w:rsidRPr="001A4780" w:rsidRDefault="001C3588" w:rsidP="003F07D0">
            <w:pPr>
              <w:spacing w:before="0" w:after="0" w:line="276" w:lineRule="auto"/>
              <w:rPr>
                <w:sz w:val="20"/>
              </w:rPr>
            </w:pPr>
          </w:p>
        </w:tc>
        <w:tc>
          <w:tcPr>
            <w:tcW w:w="1068" w:type="pct"/>
            <w:gridSpan w:val="2"/>
            <w:shd w:val="clear" w:color="auto" w:fill="auto"/>
            <w:hideMark/>
          </w:tcPr>
          <w:p w14:paraId="39F0EC63" w14:textId="77777777" w:rsidR="001C3588" w:rsidRDefault="001C3588" w:rsidP="003F07D0">
            <w:pPr>
              <w:spacing w:before="0" w:after="0" w:line="276" w:lineRule="auto"/>
              <w:rPr>
                <w:sz w:val="20"/>
              </w:rPr>
            </w:pPr>
          </w:p>
        </w:tc>
      </w:tr>
      <w:tr w:rsidR="001C3588" w:rsidRPr="001A4780" w14:paraId="2D65ED39" w14:textId="77777777" w:rsidTr="00490DAA">
        <w:trPr>
          <w:gridAfter w:val="1"/>
          <w:wAfter w:w="1007" w:type="pct"/>
        </w:trPr>
        <w:tc>
          <w:tcPr>
            <w:tcW w:w="709" w:type="pct"/>
            <w:shd w:val="clear" w:color="auto" w:fill="auto"/>
            <w:hideMark/>
          </w:tcPr>
          <w:p w14:paraId="017F852A" w14:textId="77777777" w:rsidR="001C3588" w:rsidRPr="000D357F" w:rsidRDefault="001C3588" w:rsidP="003F07D0">
            <w:pPr>
              <w:spacing w:before="0" w:after="0" w:line="276" w:lineRule="auto"/>
              <w:rPr>
                <w:b/>
                <w:sz w:val="20"/>
                <w:lang w:val="en-US"/>
              </w:rPr>
            </w:pPr>
            <w:r w:rsidRPr="001923E1">
              <w:rPr>
                <w:b/>
                <w:sz w:val="20"/>
              </w:rPr>
              <w:t>customerQu</w:t>
            </w:r>
            <w:r>
              <w:rPr>
                <w:b/>
                <w:sz w:val="20"/>
              </w:rPr>
              <w:t>antit</w:t>
            </w:r>
            <w:r>
              <w:rPr>
                <w:b/>
                <w:sz w:val="20"/>
                <w:lang w:val="en-US"/>
              </w:rPr>
              <w:t>y</w:t>
            </w:r>
          </w:p>
        </w:tc>
        <w:tc>
          <w:tcPr>
            <w:tcW w:w="711" w:type="pct"/>
            <w:gridSpan w:val="2"/>
            <w:shd w:val="clear" w:color="auto" w:fill="auto"/>
            <w:hideMark/>
          </w:tcPr>
          <w:p w14:paraId="14245EDF" w14:textId="77777777" w:rsidR="001C3588" w:rsidRPr="001A4780" w:rsidRDefault="001C3588" w:rsidP="003F07D0">
            <w:pPr>
              <w:spacing w:before="0" w:after="0" w:line="276" w:lineRule="auto"/>
              <w:rPr>
                <w:sz w:val="20"/>
              </w:rPr>
            </w:pPr>
          </w:p>
        </w:tc>
        <w:tc>
          <w:tcPr>
            <w:tcW w:w="134" w:type="pct"/>
            <w:gridSpan w:val="2"/>
            <w:shd w:val="clear" w:color="auto" w:fill="auto"/>
            <w:hideMark/>
          </w:tcPr>
          <w:p w14:paraId="525856D8" w14:textId="77777777" w:rsidR="001C3588" w:rsidRPr="001A4780" w:rsidRDefault="001C3588" w:rsidP="003F07D0">
            <w:pPr>
              <w:spacing w:before="0" w:after="0" w:line="276" w:lineRule="auto"/>
              <w:jc w:val="center"/>
              <w:rPr>
                <w:sz w:val="20"/>
              </w:rPr>
            </w:pPr>
            <w:r>
              <w:rPr>
                <w:sz w:val="20"/>
              </w:rPr>
              <w:t>О</w:t>
            </w:r>
          </w:p>
        </w:tc>
        <w:tc>
          <w:tcPr>
            <w:tcW w:w="335" w:type="pct"/>
            <w:gridSpan w:val="3"/>
            <w:shd w:val="clear" w:color="auto" w:fill="auto"/>
            <w:hideMark/>
          </w:tcPr>
          <w:p w14:paraId="22088CE7" w14:textId="77777777" w:rsidR="001C3588" w:rsidRPr="001923E1" w:rsidRDefault="001C3588" w:rsidP="003F07D0">
            <w:pPr>
              <w:spacing w:before="0" w:after="0" w:line="276" w:lineRule="auto"/>
              <w:jc w:val="center"/>
              <w:rPr>
                <w:sz w:val="20"/>
                <w:lang w:val="en-US"/>
              </w:rPr>
            </w:pPr>
            <w:r>
              <w:rPr>
                <w:sz w:val="20"/>
              </w:rPr>
              <w:t>S</w:t>
            </w:r>
          </w:p>
        </w:tc>
        <w:tc>
          <w:tcPr>
            <w:tcW w:w="1036" w:type="pct"/>
            <w:gridSpan w:val="2"/>
            <w:shd w:val="clear" w:color="auto" w:fill="auto"/>
            <w:hideMark/>
          </w:tcPr>
          <w:p w14:paraId="3D122F6B" w14:textId="77777777" w:rsidR="001C3588" w:rsidRPr="001A4780" w:rsidRDefault="001C3588" w:rsidP="003F07D0">
            <w:pPr>
              <w:spacing w:before="0" w:after="0" w:line="276" w:lineRule="auto"/>
              <w:rPr>
                <w:sz w:val="20"/>
              </w:rPr>
            </w:pPr>
          </w:p>
        </w:tc>
        <w:tc>
          <w:tcPr>
            <w:tcW w:w="1068" w:type="pct"/>
            <w:gridSpan w:val="2"/>
            <w:shd w:val="clear" w:color="auto" w:fill="auto"/>
            <w:hideMark/>
          </w:tcPr>
          <w:p w14:paraId="7DB1E9DE" w14:textId="77777777" w:rsidR="001C3588" w:rsidRDefault="001C3588" w:rsidP="003F07D0">
            <w:pPr>
              <w:spacing w:before="0" w:after="0" w:line="276" w:lineRule="auto"/>
              <w:rPr>
                <w:sz w:val="20"/>
              </w:rPr>
            </w:pPr>
            <w:r w:rsidRPr="001A4780">
              <w:rPr>
                <w:sz w:val="20"/>
              </w:rPr>
              <w:t>Множественный элемент</w:t>
            </w:r>
          </w:p>
        </w:tc>
      </w:tr>
      <w:tr w:rsidR="001C3588" w:rsidRPr="001A4780" w14:paraId="0F3AE7B4" w14:textId="77777777" w:rsidTr="00490DAA">
        <w:trPr>
          <w:gridAfter w:val="1"/>
          <w:wAfter w:w="1007" w:type="pct"/>
        </w:trPr>
        <w:tc>
          <w:tcPr>
            <w:tcW w:w="709" w:type="pct"/>
            <w:shd w:val="clear" w:color="auto" w:fill="auto"/>
            <w:hideMark/>
          </w:tcPr>
          <w:p w14:paraId="3A4A7C0C" w14:textId="77777777" w:rsidR="001C3588" w:rsidRPr="001A4780" w:rsidRDefault="001C3588" w:rsidP="003F07D0">
            <w:pPr>
              <w:spacing w:before="0" w:after="0" w:line="276" w:lineRule="auto"/>
              <w:rPr>
                <w:sz w:val="20"/>
              </w:rPr>
            </w:pPr>
          </w:p>
        </w:tc>
        <w:tc>
          <w:tcPr>
            <w:tcW w:w="711" w:type="pct"/>
            <w:gridSpan w:val="2"/>
            <w:shd w:val="clear" w:color="auto" w:fill="auto"/>
            <w:hideMark/>
          </w:tcPr>
          <w:p w14:paraId="5685B81E" w14:textId="77777777" w:rsidR="001C3588" w:rsidRPr="001A4780" w:rsidRDefault="001C3588" w:rsidP="003F07D0">
            <w:pPr>
              <w:spacing w:before="0" w:after="0" w:line="276" w:lineRule="auto"/>
              <w:rPr>
                <w:sz w:val="20"/>
              </w:rPr>
            </w:pPr>
            <w:r w:rsidRPr="006B4357">
              <w:rPr>
                <w:sz w:val="20"/>
              </w:rPr>
              <w:t>customer</w:t>
            </w:r>
          </w:p>
        </w:tc>
        <w:tc>
          <w:tcPr>
            <w:tcW w:w="134" w:type="pct"/>
            <w:gridSpan w:val="2"/>
            <w:shd w:val="clear" w:color="auto" w:fill="auto"/>
            <w:hideMark/>
          </w:tcPr>
          <w:p w14:paraId="62F535FB" w14:textId="77777777" w:rsidR="001C3588" w:rsidRPr="006B4357" w:rsidRDefault="001C3588"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7424CB47" w14:textId="77777777" w:rsidR="001C3588" w:rsidRPr="006B4357" w:rsidRDefault="001C3588" w:rsidP="003F07D0">
            <w:pPr>
              <w:spacing w:before="0" w:after="0" w:line="276" w:lineRule="auto"/>
              <w:jc w:val="center"/>
              <w:rPr>
                <w:sz w:val="20"/>
                <w:lang w:val="en-US"/>
              </w:rPr>
            </w:pPr>
            <w:r>
              <w:rPr>
                <w:sz w:val="20"/>
                <w:lang w:val="en-US"/>
              </w:rPr>
              <w:t>S</w:t>
            </w:r>
          </w:p>
        </w:tc>
        <w:tc>
          <w:tcPr>
            <w:tcW w:w="1036" w:type="pct"/>
            <w:gridSpan w:val="2"/>
            <w:shd w:val="clear" w:color="auto" w:fill="auto"/>
            <w:hideMark/>
          </w:tcPr>
          <w:p w14:paraId="42974E9D" w14:textId="77777777" w:rsidR="001C3588" w:rsidRPr="001A4780" w:rsidRDefault="001C3588" w:rsidP="003F07D0">
            <w:pPr>
              <w:spacing w:before="0" w:after="0" w:line="276" w:lineRule="auto"/>
              <w:rPr>
                <w:sz w:val="20"/>
              </w:rPr>
            </w:pPr>
            <w:r w:rsidRPr="006B4357">
              <w:rPr>
                <w:sz w:val="20"/>
              </w:rPr>
              <w:t>Организация заказчика</w:t>
            </w:r>
          </w:p>
        </w:tc>
        <w:tc>
          <w:tcPr>
            <w:tcW w:w="1068" w:type="pct"/>
            <w:gridSpan w:val="2"/>
            <w:shd w:val="clear" w:color="auto" w:fill="auto"/>
            <w:hideMark/>
          </w:tcPr>
          <w:p w14:paraId="41AFC58F" w14:textId="77777777" w:rsidR="001C3588" w:rsidRDefault="001C3588" w:rsidP="003F07D0">
            <w:pPr>
              <w:spacing w:before="0" w:after="0" w:line="276" w:lineRule="auto"/>
              <w:rPr>
                <w:sz w:val="20"/>
              </w:rPr>
            </w:pPr>
          </w:p>
        </w:tc>
      </w:tr>
      <w:tr w:rsidR="001C3588" w:rsidRPr="001A4780" w14:paraId="5AD9B7AC" w14:textId="77777777" w:rsidTr="00490DAA">
        <w:trPr>
          <w:gridAfter w:val="1"/>
          <w:wAfter w:w="1007" w:type="pct"/>
        </w:trPr>
        <w:tc>
          <w:tcPr>
            <w:tcW w:w="709" w:type="pct"/>
            <w:shd w:val="clear" w:color="auto" w:fill="auto"/>
            <w:hideMark/>
          </w:tcPr>
          <w:p w14:paraId="61D79551" w14:textId="77777777" w:rsidR="001C3588" w:rsidRPr="001A4780" w:rsidRDefault="001C3588" w:rsidP="003F07D0">
            <w:pPr>
              <w:spacing w:before="0" w:after="0" w:line="276" w:lineRule="auto"/>
              <w:rPr>
                <w:sz w:val="20"/>
              </w:rPr>
            </w:pPr>
          </w:p>
        </w:tc>
        <w:tc>
          <w:tcPr>
            <w:tcW w:w="711" w:type="pct"/>
            <w:gridSpan w:val="2"/>
            <w:shd w:val="clear" w:color="auto" w:fill="auto"/>
            <w:hideMark/>
          </w:tcPr>
          <w:p w14:paraId="268835B8" w14:textId="77777777" w:rsidR="001C3588" w:rsidRPr="001A4780" w:rsidRDefault="001C3588" w:rsidP="003F07D0">
            <w:pPr>
              <w:spacing w:before="0" w:after="0" w:line="276" w:lineRule="auto"/>
              <w:rPr>
                <w:sz w:val="20"/>
              </w:rPr>
            </w:pPr>
            <w:r w:rsidRPr="006B4357">
              <w:rPr>
                <w:sz w:val="20"/>
              </w:rPr>
              <w:t>quantity</w:t>
            </w:r>
          </w:p>
        </w:tc>
        <w:tc>
          <w:tcPr>
            <w:tcW w:w="134" w:type="pct"/>
            <w:gridSpan w:val="2"/>
            <w:shd w:val="clear" w:color="auto" w:fill="auto"/>
            <w:hideMark/>
          </w:tcPr>
          <w:p w14:paraId="52819FE5" w14:textId="77777777" w:rsidR="001C3588" w:rsidRPr="00B4612D" w:rsidRDefault="001C3588"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51DFFC0B" w14:textId="77777777" w:rsidR="001C3588" w:rsidRPr="006B4357" w:rsidRDefault="001C3588" w:rsidP="003F07D0">
            <w:pPr>
              <w:spacing w:before="0" w:after="0" w:line="276" w:lineRule="auto"/>
              <w:jc w:val="center"/>
              <w:rPr>
                <w:sz w:val="20"/>
                <w:lang w:val="en-US"/>
              </w:rPr>
            </w:pPr>
            <w:r>
              <w:rPr>
                <w:sz w:val="20"/>
                <w:lang w:val="en-US"/>
              </w:rPr>
              <w:t>N</w:t>
            </w:r>
            <w:r>
              <w:rPr>
                <w:sz w:val="20"/>
              </w:rPr>
              <w:t>(</w:t>
            </w:r>
            <w:r w:rsidR="009914E0">
              <w:rPr>
                <w:sz w:val="20"/>
              </w:rPr>
              <w:t>29</w:t>
            </w:r>
            <w:r>
              <w:rPr>
                <w:sz w:val="20"/>
              </w:rPr>
              <w:t>)</w:t>
            </w:r>
          </w:p>
        </w:tc>
        <w:tc>
          <w:tcPr>
            <w:tcW w:w="1036" w:type="pct"/>
            <w:gridSpan w:val="2"/>
            <w:shd w:val="clear" w:color="auto" w:fill="auto"/>
            <w:hideMark/>
          </w:tcPr>
          <w:p w14:paraId="18D50266" w14:textId="77777777" w:rsidR="001C3588" w:rsidRPr="001A4780" w:rsidRDefault="001C3588" w:rsidP="003F07D0">
            <w:pPr>
              <w:spacing w:before="0" w:after="0" w:line="276" w:lineRule="auto"/>
              <w:rPr>
                <w:sz w:val="20"/>
              </w:rPr>
            </w:pPr>
            <w:r w:rsidRPr="006B4357">
              <w:rPr>
                <w:sz w:val="20"/>
              </w:rPr>
              <w:t>Количество для заказчика</w:t>
            </w:r>
          </w:p>
        </w:tc>
        <w:tc>
          <w:tcPr>
            <w:tcW w:w="1068" w:type="pct"/>
            <w:gridSpan w:val="2"/>
            <w:shd w:val="clear" w:color="auto" w:fill="auto"/>
            <w:hideMark/>
          </w:tcPr>
          <w:p w14:paraId="3EC9B2B6" w14:textId="77777777" w:rsidR="001C3588" w:rsidRDefault="009914E0" w:rsidP="003F07D0">
            <w:pPr>
              <w:spacing w:before="0" w:after="0" w:line="276" w:lineRule="auto"/>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14:paraId="509C11EA" w14:textId="77777777" w:rsidTr="00490DAA">
        <w:trPr>
          <w:gridAfter w:val="1"/>
          <w:wAfter w:w="1007" w:type="pct"/>
        </w:trPr>
        <w:tc>
          <w:tcPr>
            <w:tcW w:w="3993" w:type="pct"/>
            <w:gridSpan w:val="12"/>
            <w:shd w:val="clear" w:color="auto" w:fill="auto"/>
            <w:hideMark/>
          </w:tcPr>
          <w:p w14:paraId="6D682D3B" w14:textId="77777777" w:rsidR="001C3588" w:rsidRDefault="001C3588" w:rsidP="003F07D0">
            <w:pPr>
              <w:spacing w:before="0" w:after="0" w:line="276" w:lineRule="auto"/>
              <w:jc w:val="center"/>
              <w:rPr>
                <w:sz w:val="20"/>
              </w:rPr>
            </w:pPr>
            <w:r w:rsidRPr="001A4780">
              <w:rPr>
                <w:b/>
                <w:bCs/>
                <w:sz w:val="20"/>
              </w:rPr>
              <w:t>Организация заказчика</w:t>
            </w:r>
          </w:p>
        </w:tc>
      </w:tr>
      <w:tr w:rsidR="001C3588" w:rsidRPr="001A4780" w14:paraId="5A3C4575" w14:textId="77777777" w:rsidTr="00490DAA">
        <w:trPr>
          <w:gridAfter w:val="1"/>
          <w:wAfter w:w="1007" w:type="pct"/>
        </w:trPr>
        <w:tc>
          <w:tcPr>
            <w:tcW w:w="709" w:type="pct"/>
            <w:shd w:val="clear" w:color="auto" w:fill="auto"/>
            <w:hideMark/>
          </w:tcPr>
          <w:p w14:paraId="0E6823FD" w14:textId="77777777" w:rsidR="001C3588" w:rsidRPr="001A4780" w:rsidRDefault="001C3588" w:rsidP="003F07D0">
            <w:pPr>
              <w:spacing w:before="0" w:after="0" w:line="276" w:lineRule="auto"/>
              <w:rPr>
                <w:sz w:val="20"/>
              </w:rPr>
            </w:pPr>
            <w:r w:rsidRPr="001A4780">
              <w:rPr>
                <w:b/>
                <w:bCs/>
                <w:sz w:val="20"/>
              </w:rPr>
              <w:t>customer</w:t>
            </w:r>
          </w:p>
        </w:tc>
        <w:tc>
          <w:tcPr>
            <w:tcW w:w="711" w:type="pct"/>
            <w:gridSpan w:val="2"/>
            <w:shd w:val="clear" w:color="auto" w:fill="auto"/>
            <w:hideMark/>
          </w:tcPr>
          <w:p w14:paraId="4C395C8D" w14:textId="77777777" w:rsidR="001C3588" w:rsidRPr="001A4780" w:rsidRDefault="001C3588" w:rsidP="003F07D0">
            <w:pPr>
              <w:spacing w:before="0" w:after="0" w:line="276" w:lineRule="auto"/>
              <w:rPr>
                <w:sz w:val="20"/>
              </w:rPr>
            </w:pPr>
            <w:r w:rsidRPr="001A4780">
              <w:rPr>
                <w:sz w:val="20"/>
              </w:rPr>
              <w:t> </w:t>
            </w:r>
          </w:p>
        </w:tc>
        <w:tc>
          <w:tcPr>
            <w:tcW w:w="134" w:type="pct"/>
            <w:gridSpan w:val="2"/>
            <w:shd w:val="clear" w:color="auto" w:fill="auto"/>
            <w:hideMark/>
          </w:tcPr>
          <w:p w14:paraId="4FA07D8A" w14:textId="77777777" w:rsidR="001C3588" w:rsidRPr="001A4780" w:rsidRDefault="001C3588" w:rsidP="003F07D0">
            <w:pPr>
              <w:spacing w:before="0" w:after="0" w:line="276" w:lineRule="auto"/>
              <w:rPr>
                <w:sz w:val="20"/>
              </w:rPr>
            </w:pPr>
            <w:r w:rsidRPr="001A4780">
              <w:rPr>
                <w:sz w:val="20"/>
              </w:rPr>
              <w:t> </w:t>
            </w:r>
          </w:p>
        </w:tc>
        <w:tc>
          <w:tcPr>
            <w:tcW w:w="335" w:type="pct"/>
            <w:gridSpan w:val="3"/>
            <w:shd w:val="clear" w:color="auto" w:fill="auto"/>
            <w:hideMark/>
          </w:tcPr>
          <w:p w14:paraId="5AFCFBAF" w14:textId="77777777" w:rsidR="001C3588" w:rsidRPr="001A4780" w:rsidRDefault="001C3588" w:rsidP="003F07D0">
            <w:pPr>
              <w:spacing w:before="0" w:after="0" w:line="276" w:lineRule="auto"/>
              <w:rPr>
                <w:sz w:val="20"/>
              </w:rPr>
            </w:pPr>
            <w:r w:rsidRPr="001A4780">
              <w:rPr>
                <w:sz w:val="20"/>
              </w:rPr>
              <w:t> </w:t>
            </w:r>
          </w:p>
        </w:tc>
        <w:tc>
          <w:tcPr>
            <w:tcW w:w="1036" w:type="pct"/>
            <w:gridSpan w:val="2"/>
            <w:shd w:val="clear" w:color="auto" w:fill="auto"/>
            <w:hideMark/>
          </w:tcPr>
          <w:p w14:paraId="36505FA3" w14:textId="77777777" w:rsidR="001C3588" w:rsidRPr="001A4780" w:rsidRDefault="001C3588" w:rsidP="003F07D0">
            <w:pPr>
              <w:spacing w:before="0" w:after="0" w:line="276" w:lineRule="auto"/>
              <w:rPr>
                <w:sz w:val="20"/>
              </w:rPr>
            </w:pPr>
            <w:r w:rsidRPr="001A4780">
              <w:rPr>
                <w:sz w:val="20"/>
              </w:rPr>
              <w:t> </w:t>
            </w:r>
          </w:p>
        </w:tc>
        <w:tc>
          <w:tcPr>
            <w:tcW w:w="1068" w:type="pct"/>
            <w:gridSpan w:val="2"/>
            <w:shd w:val="clear" w:color="auto" w:fill="auto"/>
            <w:hideMark/>
          </w:tcPr>
          <w:p w14:paraId="4471BBBE" w14:textId="77777777" w:rsidR="001C3588" w:rsidRPr="001A4780" w:rsidRDefault="001C3588" w:rsidP="003F07D0">
            <w:pPr>
              <w:spacing w:before="0" w:after="0" w:line="276" w:lineRule="auto"/>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1C3588" w:rsidRPr="001A4780" w14:paraId="2DEB9DBC" w14:textId="77777777" w:rsidTr="00490DAA">
        <w:trPr>
          <w:gridAfter w:val="1"/>
          <w:wAfter w:w="1007" w:type="pct"/>
        </w:trPr>
        <w:tc>
          <w:tcPr>
            <w:tcW w:w="709" w:type="pct"/>
            <w:shd w:val="clear" w:color="auto" w:fill="auto"/>
            <w:hideMark/>
          </w:tcPr>
          <w:p w14:paraId="554186C0" w14:textId="77777777" w:rsidR="001C3588" w:rsidRPr="001A4780" w:rsidRDefault="001C3588" w:rsidP="003F07D0">
            <w:pPr>
              <w:spacing w:before="0" w:after="0" w:line="276" w:lineRule="auto"/>
              <w:rPr>
                <w:sz w:val="20"/>
              </w:rPr>
            </w:pPr>
            <w:r w:rsidRPr="001A4780">
              <w:rPr>
                <w:sz w:val="20"/>
              </w:rPr>
              <w:t> </w:t>
            </w:r>
          </w:p>
        </w:tc>
        <w:tc>
          <w:tcPr>
            <w:tcW w:w="711" w:type="pct"/>
            <w:gridSpan w:val="2"/>
            <w:shd w:val="clear" w:color="auto" w:fill="auto"/>
            <w:hideMark/>
          </w:tcPr>
          <w:p w14:paraId="4DDB4725" w14:textId="77777777" w:rsidR="001C3588" w:rsidRPr="001A4780" w:rsidRDefault="001C3588" w:rsidP="003F07D0">
            <w:pPr>
              <w:spacing w:before="0" w:after="0" w:line="276" w:lineRule="auto"/>
              <w:rPr>
                <w:sz w:val="20"/>
              </w:rPr>
            </w:pPr>
            <w:r w:rsidRPr="001A4780">
              <w:rPr>
                <w:sz w:val="20"/>
              </w:rPr>
              <w:t xml:space="preserve">regNum </w:t>
            </w:r>
          </w:p>
        </w:tc>
        <w:tc>
          <w:tcPr>
            <w:tcW w:w="134" w:type="pct"/>
            <w:gridSpan w:val="2"/>
            <w:shd w:val="clear" w:color="auto" w:fill="auto"/>
            <w:hideMark/>
          </w:tcPr>
          <w:p w14:paraId="704536A6" w14:textId="77777777" w:rsidR="001C3588" w:rsidRPr="001A4780" w:rsidRDefault="001C3588" w:rsidP="003F07D0">
            <w:pPr>
              <w:spacing w:before="0" w:after="0" w:line="276" w:lineRule="auto"/>
              <w:jc w:val="center"/>
              <w:rPr>
                <w:sz w:val="20"/>
              </w:rPr>
            </w:pPr>
            <w:r w:rsidRPr="001A4780">
              <w:rPr>
                <w:sz w:val="20"/>
              </w:rPr>
              <w:t>O</w:t>
            </w:r>
          </w:p>
        </w:tc>
        <w:tc>
          <w:tcPr>
            <w:tcW w:w="335" w:type="pct"/>
            <w:gridSpan w:val="3"/>
            <w:shd w:val="clear" w:color="auto" w:fill="auto"/>
            <w:hideMark/>
          </w:tcPr>
          <w:p w14:paraId="2A4E60D6" w14:textId="77777777" w:rsidR="001C3588" w:rsidRPr="001A4780" w:rsidRDefault="001C3588" w:rsidP="003F07D0">
            <w:pPr>
              <w:spacing w:before="0" w:after="0" w:line="276" w:lineRule="auto"/>
              <w:jc w:val="center"/>
              <w:rPr>
                <w:sz w:val="20"/>
              </w:rPr>
            </w:pPr>
            <w:r w:rsidRPr="001A4780">
              <w:rPr>
                <w:sz w:val="20"/>
              </w:rPr>
              <w:t>T</w:t>
            </w:r>
          </w:p>
        </w:tc>
        <w:tc>
          <w:tcPr>
            <w:tcW w:w="1036" w:type="pct"/>
            <w:gridSpan w:val="2"/>
            <w:shd w:val="clear" w:color="auto" w:fill="auto"/>
            <w:hideMark/>
          </w:tcPr>
          <w:p w14:paraId="1BE5C630" w14:textId="77777777" w:rsidR="001C3588" w:rsidRPr="001A4780" w:rsidRDefault="001C3588" w:rsidP="003F07D0">
            <w:pPr>
              <w:spacing w:before="0" w:after="0" w:line="276" w:lineRule="auto"/>
              <w:rPr>
                <w:sz w:val="20"/>
              </w:rPr>
            </w:pPr>
            <w:r>
              <w:rPr>
                <w:sz w:val="20"/>
                <w:lang w:val="en-US"/>
              </w:rPr>
              <w:t xml:space="preserve">Код </w:t>
            </w:r>
            <w:r>
              <w:rPr>
                <w:sz w:val="20"/>
              </w:rPr>
              <w:t>по</w:t>
            </w:r>
            <w:r w:rsidRPr="001A4780">
              <w:rPr>
                <w:sz w:val="20"/>
              </w:rPr>
              <w:t xml:space="preserve"> СПЗ</w:t>
            </w:r>
          </w:p>
        </w:tc>
        <w:tc>
          <w:tcPr>
            <w:tcW w:w="1068" w:type="pct"/>
            <w:gridSpan w:val="2"/>
            <w:shd w:val="clear" w:color="auto" w:fill="auto"/>
            <w:vAlign w:val="center"/>
            <w:hideMark/>
          </w:tcPr>
          <w:p w14:paraId="58F0EE1C" w14:textId="77777777" w:rsidR="001C3588" w:rsidRPr="001A4780" w:rsidRDefault="001C3588" w:rsidP="003F07D0">
            <w:pPr>
              <w:spacing w:before="0" w:after="0" w:line="276" w:lineRule="auto"/>
              <w:rPr>
                <w:sz w:val="20"/>
              </w:rPr>
            </w:pPr>
            <w:r>
              <w:rPr>
                <w:sz w:val="20"/>
                <w:lang w:eastAsia="en-US"/>
              </w:rPr>
              <w:t xml:space="preserve">Шаблон значения: \d{11} </w:t>
            </w:r>
          </w:p>
        </w:tc>
      </w:tr>
      <w:tr w:rsidR="001C3588" w:rsidRPr="001A4780" w14:paraId="4B293182" w14:textId="77777777" w:rsidTr="00490DAA">
        <w:trPr>
          <w:gridAfter w:val="1"/>
          <w:wAfter w:w="1007" w:type="pct"/>
        </w:trPr>
        <w:tc>
          <w:tcPr>
            <w:tcW w:w="709" w:type="pct"/>
            <w:shd w:val="clear" w:color="auto" w:fill="auto"/>
            <w:hideMark/>
          </w:tcPr>
          <w:p w14:paraId="430F0EE9" w14:textId="77777777" w:rsidR="001C3588" w:rsidRPr="001A4780" w:rsidRDefault="001C3588" w:rsidP="003F07D0">
            <w:pPr>
              <w:spacing w:before="0" w:after="0" w:line="276" w:lineRule="auto"/>
              <w:rPr>
                <w:sz w:val="20"/>
              </w:rPr>
            </w:pPr>
            <w:r w:rsidRPr="001A4780">
              <w:rPr>
                <w:sz w:val="20"/>
              </w:rPr>
              <w:t> </w:t>
            </w:r>
          </w:p>
        </w:tc>
        <w:tc>
          <w:tcPr>
            <w:tcW w:w="711" w:type="pct"/>
            <w:gridSpan w:val="2"/>
            <w:shd w:val="clear" w:color="auto" w:fill="auto"/>
            <w:hideMark/>
          </w:tcPr>
          <w:p w14:paraId="33BBE3C7" w14:textId="77777777" w:rsidR="001C3588" w:rsidRDefault="001C3588" w:rsidP="003F07D0">
            <w:pPr>
              <w:spacing w:before="0" w:after="0" w:line="276" w:lineRule="auto"/>
              <w:rPr>
                <w:sz w:val="20"/>
                <w:lang w:eastAsia="en-US"/>
              </w:rPr>
            </w:pPr>
            <w:r>
              <w:rPr>
                <w:sz w:val="20"/>
                <w:lang w:eastAsia="en-US"/>
              </w:rPr>
              <w:t>consRegistryNum</w:t>
            </w:r>
          </w:p>
        </w:tc>
        <w:tc>
          <w:tcPr>
            <w:tcW w:w="134" w:type="pct"/>
            <w:gridSpan w:val="2"/>
            <w:shd w:val="clear" w:color="auto" w:fill="auto"/>
            <w:hideMark/>
          </w:tcPr>
          <w:p w14:paraId="4A1E08AF" w14:textId="77777777" w:rsidR="001C3588" w:rsidRDefault="001C3588" w:rsidP="003F07D0">
            <w:pPr>
              <w:spacing w:before="0" w:after="0" w:line="276" w:lineRule="auto"/>
              <w:jc w:val="center"/>
              <w:rPr>
                <w:sz w:val="20"/>
                <w:lang w:eastAsia="en-US"/>
              </w:rPr>
            </w:pPr>
            <w:r>
              <w:rPr>
                <w:sz w:val="20"/>
                <w:lang w:eastAsia="en-US"/>
              </w:rPr>
              <w:t>Н</w:t>
            </w:r>
          </w:p>
        </w:tc>
        <w:tc>
          <w:tcPr>
            <w:tcW w:w="335" w:type="pct"/>
            <w:gridSpan w:val="3"/>
            <w:shd w:val="clear" w:color="auto" w:fill="auto"/>
            <w:hideMark/>
          </w:tcPr>
          <w:p w14:paraId="7D3FEEAC" w14:textId="77777777" w:rsidR="001C3588" w:rsidRDefault="001C3588" w:rsidP="003F07D0">
            <w:pPr>
              <w:spacing w:before="0" w:after="0" w:line="276" w:lineRule="auto"/>
              <w:jc w:val="center"/>
              <w:rPr>
                <w:sz w:val="20"/>
                <w:lang w:eastAsia="en-US"/>
              </w:rPr>
            </w:pPr>
            <w:r>
              <w:rPr>
                <w:sz w:val="20"/>
                <w:lang w:eastAsia="en-US"/>
              </w:rPr>
              <w:t>T(8)</w:t>
            </w:r>
          </w:p>
        </w:tc>
        <w:tc>
          <w:tcPr>
            <w:tcW w:w="1036" w:type="pct"/>
            <w:gridSpan w:val="2"/>
            <w:shd w:val="clear" w:color="auto" w:fill="auto"/>
            <w:hideMark/>
          </w:tcPr>
          <w:p w14:paraId="18B4392B" w14:textId="77777777" w:rsidR="001C3588" w:rsidRDefault="001C3588" w:rsidP="003F07D0">
            <w:pPr>
              <w:spacing w:before="0" w:after="0" w:line="276" w:lineRule="auto"/>
              <w:rPr>
                <w:sz w:val="20"/>
                <w:lang w:eastAsia="en-US"/>
              </w:rPr>
            </w:pPr>
            <w:r>
              <w:rPr>
                <w:sz w:val="20"/>
                <w:lang w:eastAsia="en-US"/>
              </w:rPr>
              <w:t>Код по Сводному Реестру</w:t>
            </w:r>
          </w:p>
        </w:tc>
        <w:tc>
          <w:tcPr>
            <w:tcW w:w="1068" w:type="pct"/>
            <w:gridSpan w:val="2"/>
            <w:shd w:val="clear" w:color="auto" w:fill="auto"/>
            <w:hideMark/>
          </w:tcPr>
          <w:p w14:paraId="5501E3B0" w14:textId="77777777" w:rsidR="001C3588" w:rsidDel="000C3D5C" w:rsidRDefault="001C3588" w:rsidP="003F07D0">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0C3D5C">
              <w:rPr>
                <w:sz w:val="20"/>
                <w:lang w:eastAsia="en-US"/>
              </w:rPr>
              <w:t xml:space="preserve"> </w:t>
            </w:r>
          </w:p>
          <w:p w14:paraId="4488B233" w14:textId="77777777" w:rsidR="001C3588" w:rsidRDefault="001C3588" w:rsidP="003F07D0">
            <w:pPr>
              <w:spacing w:before="0" w:after="0" w:line="276" w:lineRule="auto"/>
              <w:rPr>
                <w:sz w:val="20"/>
                <w:lang w:eastAsia="en-US"/>
              </w:rPr>
            </w:pPr>
          </w:p>
        </w:tc>
      </w:tr>
      <w:tr w:rsidR="001C3588" w:rsidRPr="001A4780" w14:paraId="3A3DE7D0" w14:textId="77777777" w:rsidTr="00490DAA">
        <w:trPr>
          <w:gridAfter w:val="1"/>
          <w:wAfter w:w="1007" w:type="pct"/>
        </w:trPr>
        <w:tc>
          <w:tcPr>
            <w:tcW w:w="709" w:type="pct"/>
            <w:shd w:val="clear" w:color="auto" w:fill="auto"/>
            <w:hideMark/>
          </w:tcPr>
          <w:p w14:paraId="065D200C" w14:textId="77777777" w:rsidR="001C3588" w:rsidRPr="001A4780" w:rsidRDefault="001C3588" w:rsidP="003F07D0">
            <w:pPr>
              <w:spacing w:before="0" w:after="0" w:line="276" w:lineRule="auto"/>
              <w:rPr>
                <w:sz w:val="20"/>
              </w:rPr>
            </w:pPr>
            <w:r w:rsidRPr="001A4780">
              <w:rPr>
                <w:sz w:val="20"/>
              </w:rPr>
              <w:lastRenderedPageBreak/>
              <w:t> </w:t>
            </w:r>
          </w:p>
        </w:tc>
        <w:tc>
          <w:tcPr>
            <w:tcW w:w="711" w:type="pct"/>
            <w:gridSpan w:val="2"/>
            <w:shd w:val="clear" w:color="auto" w:fill="auto"/>
            <w:hideMark/>
          </w:tcPr>
          <w:p w14:paraId="3DA31B57" w14:textId="77777777" w:rsidR="001C3588" w:rsidRPr="001A4780" w:rsidRDefault="001C3588" w:rsidP="003F07D0">
            <w:pPr>
              <w:spacing w:before="0" w:after="0" w:line="276" w:lineRule="auto"/>
              <w:rPr>
                <w:sz w:val="20"/>
              </w:rPr>
            </w:pPr>
            <w:r w:rsidRPr="001A4780">
              <w:rPr>
                <w:sz w:val="20"/>
              </w:rPr>
              <w:t xml:space="preserve">fullName </w:t>
            </w:r>
          </w:p>
        </w:tc>
        <w:tc>
          <w:tcPr>
            <w:tcW w:w="134" w:type="pct"/>
            <w:gridSpan w:val="2"/>
            <w:shd w:val="clear" w:color="auto" w:fill="auto"/>
            <w:hideMark/>
          </w:tcPr>
          <w:p w14:paraId="355CAE2D" w14:textId="77777777" w:rsidR="001C3588" w:rsidRPr="001A4780" w:rsidRDefault="001C3588" w:rsidP="003F07D0">
            <w:pPr>
              <w:spacing w:before="0" w:after="0" w:line="276" w:lineRule="auto"/>
              <w:jc w:val="center"/>
              <w:rPr>
                <w:sz w:val="20"/>
              </w:rPr>
            </w:pPr>
            <w:r w:rsidRPr="001A4780">
              <w:rPr>
                <w:sz w:val="20"/>
              </w:rPr>
              <w:t>H</w:t>
            </w:r>
          </w:p>
        </w:tc>
        <w:tc>
          <w:tcPr>
            <w:tcW w:w="335" w:type="pct"/>
            <w:gridSpan w:val="3"/>
            <w:shd w:val="clear" w:color="auto" w:fill="auto"/>
            <w:hideMark/>
          </w:tcPr>
          <w:p w14:paraId="3F92B875" w14:textId="77777777" w:rsidR="001C3588" w:rsidRPr="001A4780" w:rsidRDefault="001C3588" w:rsidP="003F07D0">
            <w:pPr>
              <w:spacing w:before="0" w:after="0" w:line="276" w:lineRule="auto"/>
              <w:jc w:val="center"/>
              <w:rPr>
                <w:sz w:val="20"/>
              </w:rPr>
            </w:pPr>
            <w:r w:rsidRPr="001A4780">
              <w:rPr>
                <w:sz w:val="20"/>
              </w:rPr>
              <w:t>T(1-2000)</w:t>
            </w:r>
          </w:p>
        </w:tc>
        <w:tc>
          <w:tcPr>
            <w:tcW w:w="1036" w:type="pct"/>
            <w:gridSpan w:val="2"/>
            <w:shd w:val="clear" w:color="auto" w:fill="auto"/>
            <w:hideMark/>
          </w:tcPr>
          <w:p w14:paraId="7ABB3E9C" w14:textId="77777777" w:rsidR="001C3588" w:rsidRPr="001A4780" w:rsidRDefault="001C3588" w:rsidP="003F07D0">
            <w:pPr>
              <w:spacing w:before="0" w:after="0" w:line="276" w:lineRule="auto"/>
              <w:rPr>
                <w:sz w:val="20"/>
              </w:rPr>
            </w:pPr>
            <w:r w:rsidRPr="001A4780">
              <w:rPr>
                <w:sz w:val="20"/>
              </w:rPr>
              <w:t>Полное наименование</w:t>
            </w:r>
          </w:p>
        </w:tc>
        <w:tc>
          <w:tcPr>
            <w:tcW w:w="1068" w:type="pct"/>
            <w:gridSpan w:val="2"/>
            <w:shd w:val="clear" w:color="auto" w:fill="auto"/>
            <w:vAlign w:val="center"/>
            <w:hideMark/>
          </w:tcPr>
          <w:p w14:paraId="7C5DEC44" w14:textId="77777777" w:rsidR="001C3588" w:rsidRPr="001A4780" w:rsidRDefault="001C3588" w:rsidP="003F07D0">
            <w:pPr>
              <w:spacing w:before="0" w:after="0" w:line="276" w:lineRule="auto"/>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1C3588" w:rsidRPr="001A4780" w14:paraId="46C19656" w14:textId="77777777" w:rsidTr="00490DAA">
        <w:trPr>
          <w:gridAfter w:val="1"/>
          <w:wAfter w:w="1007" w:type="pct"/>
        </w:trPr>
        <w:tc>
          <w:tcPr>
            <w:tcW w:w="3993" w:type="pct"/>
            <w:gridSpan w:val="12"/>
            <w:shd w:val="clear" w:color="auto" w:fill="auto"/>
            <w:hideMark/>
          </w:tcPr>
          <w:p w14:paraId="73F2DAD2" w14:textId="77777777" w:rsidR="001C3588" w:rsidRDefault="001C3588" w:rsidP="003F07D0">
            <w:pPr>
              <w:spacing w:before="0" w:after="0" w:line="276" w:lineRule="auto"/>
              <w:jc w:val="center"/>
              <w:rPr>
                <w:sz w:val="20"/>
              </w:rPr>
            </w:pPr>
            <w:r w:rsidRPr="002F3BAB">
              <w:rPr>
                <w:b/>
                <w:sz w:val="20"/>
              </w:rPr>
              <w:t>Общее количество по объекту закупки</w:t>
            </w:r>
          </w:p>
        </w:tc>
      </w:tr>
      <w:tr w:rsidR="001C3588" w:rsidRPr="001A4780" w14:paraId="6F20D7E2" w14:textId="77777777" w:rsidTr="00490DAA">
        <w:trPr>
          <w:gridAfter w:val="1"/>
          <w:wAfter w:w="1007" w:type="pct"/>
        </w:trPr>
        <w:tc>
          <w:tcPr>
            <w:tcW w:w="709" w:type="pct"/>
            <w:shd w:val="clear" w:color="auto" w:fill="auto"/>
            <w:hideMark/>
          </w:tcPr>
          <w:p w14:paraId="0BB13863" w14:textId="77777777" w:rsidR="001C3588" w:rsidRPr="002F3BAB" w:rsidRDefault="001C3588" w:rsidP="003F07D0">
            <w:pPr>
              <w:spacing w:before="0" w:after="0" w:line="276" w:lineRule="auto"/>
              <w:rPr>
                <w:b/>
                <w:sz w:val="20"/>
              </w:rPr>
            </w:pPr>
            <w:r w:rsidRPr="002F3BAB">
              <w:rPr>
                <w:b/>
                <w:sz w:val="20"/>
              </w:rPr>
              <w:t>quantity</w:t>
            </w:r>
          </w:p>
        </w:tc>
        <w:tc>
          <w:tcPr>
            <w:tcW w:w="711" w:type="pct"/>
            <w:gridSpan w:val="2"/>
            <w:shd w:val="clear" w:color="auto" w:fill="auto"/>
            <w:hideMark/>
          </w:tcPr>
          <w:p w14:paraId="28CCEAF5" w14:textId="77777777" w:rsidR="001C3588" w:rsidRPr="001A4780" w:rsidRDefault="001C3588" w:rsidP="003F07D0">
            <w:pPr>
              <w:spacing w:before="0" w:after="0" w:line="276" w:lineRule="auto"/>
              <w:rPr>
                <w:sz w:val="20"/>
              </w:rPr>
            </w:pPr>
          </w:p>
        </w:tc>
        <w:tc>
          <w:tcPr>
            <w:tcW w:w="134" w:type="pct"/>
            <w:gridSpan w:val="2"/>
            <w:shd w:val="clear" w:color="auto" w:fill="auto"/>
            <w:hideMark/>
          </w:tcPr>
          <w:p w14:paraId="585E8D4C" w14:textId="77777777" w:rsidR="001C3588" w:rsidRPr="001A4780" w:rsidRDefault="001C3588" w:rsidP="003F07D0">
            <w:pPr>
              <w:spacing w:before="0" w:after="0" w:line="276" w:lineRule="auto"/>
              <w:jc w:val="center"/>
              <w:rPr>
                <w:sz w:val="20"/>
              </w:rPr>
            </w:pPr>
          </w:p>
        </w:tc>
        <w:tc>
          <w:tcPr>
            <w:tcW w:w="335" w:type="pct"/>
            <w:gridSpan w:val="3"/>
            <w:shd w:val="clear" w:color="auto" w:fill="auto"/>
            <w:hideMark/>
          </w:tcPr>
          <w:p w14:paraId="3E5F83B6" w14:textId="77777777" w:rsidR="001C3588" w:rsidRPr="001A4780" w:rsidRDefault="001C3588" w:rsidP="003F07D0">
            <w:pPr>
              <w:spacing w:before="0" w:after="0" w:line="276" w:lineRule="auto"/>
              <w:jc w:val="center"/>
              <w:rPr>
                <w:sz w:val="20"/>
              </w:rPr>
            </w:pPr>
          </w:p>
        </w:tc>
        <w:tc>
          <w:tcPr>
            <w:tcW w:w="1036" w:type="pct"/>
            <w:gridSpan w:val="2"/>
            <w:shd w:val="clear" w:color="auto" w:fill="auto"/>
            <w:hideMark/>
          </w:tcPr>
          <w:p w14:paraId="714CB48E" w14:textId="77777777" w:rsidR="001C3588" w:rsidRPr="001A4780" w:rsidRDefault="001C3588" w:rsidP="003F07D0">
            <w:pPr>
              <w:spacing w:before="0" w:after="0" w:line="276" w:lineRule="auto"/>
              <w:rPr>
                <w:sz w:val="20"/>
              </w:rPr>
            </w:pPr>
          </w:p>
        </w:tc>
        <w:tc>
          <w:tcPr>
            <w:tcW w:w="1068" w:type="pct"/>
            <w:gridSpan w:val="2"/>
            <w:shd w:val="clear" w:color="auto" w:fill="auto"/>
            <w:hideMark/>
          </w:tcPr>
          <w:p w14:paraId="26B7AAD1" w14:textId="77777777" w:rsidR="001C3588" w:rsidRDefault="001C3588" w:rsidP="003F07D0">
            <w:pPr>
              <w:spacing w:before="0" w:after="0" w:line="276" w:lineRule="auto"/>
              <w:rPr>
                <w:sz w:val="20"/>
              </w:rPr>
            </w:pPr>
          </w:p>
        </w:tc>
      </w:tr>
      <w:tr w:rsidR="001C3588" w:rsidRPr="001A4780" w14:paraId="59EE72C0" w14:textId="77777777" w:rsidTr="00490DAA">
        <w:trPr>
          <w:gridAfter w:val="1"/>
          <w:wAfter w:w="1007" w:type="pct"/>
        </w:trPr>
        <w:tc>
          <w:tcPr>
            <w:tcW w:w="709" w:type="pct"/>
            <w:vMerge w:val="restart"/>
            <w:shd w:val="clear" w:color="auto" w:fill="auto"/>
            <w:hideMark/>
          </w:tcPr>
          <w:p w14:paraId="5A06EFA3" w14:textId="77777777" w:rsidR="001C3588" w:rsidRPr="001A4780" w:rsidRDefault="001C3588" w:rsidP="003F07D0">
            <w:pPr>
              <w:spacing w:before="0" w:after="0" w:line="276" w:lineRule="auto"/>
              <w:rPr>
                <w:sz w:val="20"/>
              </w:rPr>
            </w:pPr>
            <w:r w:rsidRPr="00AE0410">
              <w:rPr>
                <w:sz w:val="20"/>
              </w:rPr>
              <w:t>Допустимо указание только одного элемента</w:t>
            </w:r>
          </w:p>
        </w:tc>
        <w:tc>
          <w:tcPr>
            <w:tcW w:w="711" w:type="pct"/>
            <w:gridSpan w:val="2"/>
            <w:shd w:val="clear" w:color="auto" w:fill="auto"/>
            <w:hideMark/>
          </w:tcPr>
          <w:p w14:paraId="572427D7" w14:textId="77777777" w:rsidR="001C3588" w:rsidRPr="001A4780" w:rsidRDefault="001C3588" w:rsidP="003F07D0">
            <w:pPr>
              <w:spacing w:before="0" w:after="0" w:line="276" w:lineRule="auto"/>
              <w:rPr>
                <w:sz w:val="20"/>
              </w:rPr>
            </w:pPr>
            <w:r w:rsidRPr="002F3BAB">
              <w:rPr>
                <w:sz w:val="20"/>
              </w:rPr>
              <w:t>value</w:t>
            </w:r>
          </w:p>
        </w:tc>
        <w:tc>
          <w:tcPr>
            <w:tcW w:w="134" w:type="pct"/>
            <w:gridSpan w:val="2"/>
            <w:shd w:val="clear" w:color="auto" w:fill="auto"/>
            <w:hideMark/>
          </w:tcPr>
          <w:p w14:paraId="211944F7" w14:textId="77777777" w:rsidR="001C3588" w:rsidRPr="002F3BAB" w:rsidRDefault="001C3588"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617773BF" w14:textId="77777777" w:rsidR="001C3588" w:rsidRPr="00AE4C06" w:rsidRDefault="001C3588" w:rsidP="003F07D0">
            <w:pPr>
              <w:spacing w:before="0" w:after="0" w:line="276" w:lineRule="auto"/>
              <w:jc w:val="center"/>
              <w:rPr>
                <w:sz w:val="20"/>
                <w:lang w:val="en-US"/>
              </w:rPr>
            </w:pPr>
            <w:r>
              <w:rPr>
                <w:sz w:val="20"/>
                <w:lang w:val="en-US"/>
              </w:rPr>
              <w:t>N</w:t>
            </w:r>
            <w:r>
              <w:rPr>
                <w:sz w:val="20"/>
              </w:rPr>
              <w:t>(</w:t>
            </w:r>
            <w:r w:rsidR="009914E0">
              <w:rPr>
                <w:sz w:val="20"/>
                <w:lang w:val="en-US"/>
              </w:rPr>
              <w:t>29</w:t>
            </w:r>
            <w:r>
              <w:rPr>
                <w:sz w:val="20"/>
              </w:rPr>
              <w:t>)</w:t>
            </w:r>
          </w:p>
        </w:tc>
        <w:tc>
          <w:tcPr>
            <w:tcW w:w="1036" w:type="pct"/>
            <w:gridSpan w:val="2"/>
            <w:shd w:val="clear" w:color="auto" w:fill="auto"/>
            <w:hideMark/>
          </w:tcPr>
          <w:p w14:paraId="3EA0532F" w14:textId="77777777" w:rsidR="001C3588" w:rsidRPr="001A4780" w:rsidRDefault="001C3588" w:rsidP="003F07D0">
            <w:pPr>
              <w:spacing w:before="0" w:after="0" w:line="276" w:lineRule="auto"/>
              <w:rPr>
                <w:sz w:val="20"/>
              </w:rPr>
            </w:pPr>
            <w:r w:rsidRPr="002F3BAB">
              <w:rPr>
                <w:sz w:val="20"/>
              </w:rPr>
              <w:t>Количество</w:t>
            </w:r>
          </w:p>
        </w:tc>
        <w:tc>
          <w:tcPr>
            <w:tcW w:w="1068" w:type="pct"/>
            <w:gridSpan w:val="2"/>
            <w:shd w:val="clear" w:color="auto" w:fill="auto"/>
            <w:hideMark/>
          </w:tcPr>
          <w:p w14:paraId="27A40206" w14:textId="77777777" w:rsidR="001C3588" w:rsidRDefault="009914E0" w:rsidP="003F07D0">
            <w:pPr>
              <w:spacing w:before="0" w:after="0" w:line="276" w:lineRule="auto"/>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14:paraId="0D44090F" w14:textId="77777777" w:rsidTr="00490DAA">
        <w:trPr>
          <w:gridAfter w:val="1"/>
          <w:wAfter w:w="1007" w:type="pct"/>
        </w:trPr>
        <w:tc>
          <w:tcPr>
            <w:tcW w:w="709" w:type="pct"/>
            <w:vMerge/>
            <w:shd w:val="clear" w:color="auto" w:fill="auto"/>
            <w:hideMark/>
          </w:tcPr>
          <w:p w14:paraId="2BB51009" w14:textId="77777777" w:rsidR="001C3588" w:rsidRPr="001A4780" w:rsidRDefault="001C3588" w:rsidP="003F07D0">
            <w:pPr>
              <w:spacing w:before="0" w:after="0" w:line="276" w:lineRule="auto"/>
              <w:rPr>
                <w:sz w:val="20"/>
              </w:rPr>
            </w:pPr>
          </w:p>
        </w:tc>
        <w:tc>
          <w:tcPr>
            <w:tcW w:w="711" w:type="pct"/>
            <w:gridSpan w:val="2"/>
            <w:shd w:val="clear" w:color="auto" w:fill="auto"/>
            <w:hideMark/>
          </w:tcPr>
          <w:p w14:paraId="5C34EC67" w14:textId="77777777" w:rsidR="001C3588" w:rsidRPr="001A4780" w:rsidRDefault="001C3588" w:rsidP="003F07D0">
            <w:pPr>
              <w:spacing w:before="0" w:after="0" w:line="276" w:lineRule="auto"/>
              <w:rPr>
                <w:sz w:val="20"/>
              </w:rPr>
            </w:pPr>
            <w:r w:rsidRPr="002F3BAB">
              <w:rPr>
                <w:sz w:val="20"/>
              </w:rPr>
              <w:t>undefined</w:t>
            </w:r>
          </w:p>
        </w:tc>
        <w:tc>
          <w:tcPr>
            <w:tcW w:w="134" w:type="pct"/>
            <w:gridSpan w:val="2"/>
            <w:shd w:val="clear" w:color="auto" w:fill="auto"/>
            <w:hideMark/>
          </w:tcPr>
          <w:p w14:paraId="755E2207" w14:textId="77777777" w:rsidR="001C3588" w:rsidRPr="001A4780" w:rsidRDefault="001C3588" w:rsidP="003F07D0">
            <w:pPr>
              <w:spacing w:before="0" w:after="0" w:line="276" w:lineRule="auto"/>
              <w:jc w:val="center"/>
              <w:rPr>
                <w:sz w:val="20"/>
              </w:rPr>
            </w:pPr>
            <w:r>
              <w:rPr>
                <w:sz w:val="20"/>
              </w:rPr>
              <w:t>О</w:t>
            </w:r>
          </w:p>
        </w:tc>
        <w:tc>
          <w:tcPr>
            <w:tcW w:w="335" w:type="pct"/>
            <w:gridSpan w:val="3"/>
            <w:shd w:val="clear" w:color="auto" w:fill="auto"/>
            <w:hideMark/>
          </w:tcPr>
          <w:p w14:paraId="374C54FD" w14:textId="77777777" w:rsidR="001C3588" w:rsidRPr="001A4780" w:rsidRDefault="001C3588" w:rsidP="003F07D0">
            <w:pPr>
              <w:spacing w:before="0" w:after="0" w:line="276" w:lineRule="auto"/>
              <w:jc w:val="center"/>
              <w:rPr>
                <w:sz w:val="20"/>
              </w:rPr>
            </w:pPr>
            <w:r>
              <w:rPr>
                <w:sz w:val="20"/>
              </w:rPr>
              <w:t>В</w:t>
            </w:r>
          </w:p>
        </w:tc>
        <w:tc>
          <w:tcPr>
            <w:tcW w:w="1036" w:type="pct"/>
            <w:gridSpan w:val="2"/>
            <w:shd w:val="clear" w:color="auto" w:fill="auto"/>
            <w:hideMark/>
          </w:tcPr>
          <w:p w14:paraId="06653DDD" w14:textId="77777777" w:rsidR="001C3588" w:rsidRPr="001A4780" w:rsidRDefault="001C3588" w:rsidP="003F07D0">
            <w:pPr>
              <w:spacing w:before="0" w:after="0" w:line="276" w:lineRule="auto"/>
              <w:rPr>
                <w:sz w:val="20"/>
              </w:rPr>
            </w:pPr>
            <w:r w:rsidRPr="002F3BAB">
              <w:rPr>
                <w:sz w:val="20"/>
              </w:rPr>
              <w:t>Невозможно определить количество</w:t>
            </w:r>
          </w:p>
        </w:tc>
        <w:tc>
          <w:tcPr>
            <w:tcW w:w="1068" w:type="pct"/>
            <w:gridSpan w:val="2"/>
            <w:shd w:val="clear" w:color="auto" w:fill="auto"/>
            <w:hideMark/>
          </w:tcPr>
          <w:p w14:paraId="7502F37D" w14:textId="77777777" w:rsidR="001C3588" w:rsidRDefault="001C3588" w:rsidP="003F07D0">
            <w:pPr>
              <w:spacing w:before="0" w:after="0" w:line="276" w:lineRule="auto"/>
              <w:rPr>
                <w:sz w:val="20"/>
              </w:rPr>
            </w:pPr>
          </w:p>
        </w:tc>
      </w:tr>
      <w:tr w:rsidR="001C3588" w:rsidRPr="00AF379C" w14:paraId="05F5F59D" w14:textId="77777777" w:rsidTr="00490DAA">
        <w:trPr>
          <w:gridAfter w:val="1"/>
          <w:wAfter w:w="1007" w:type="pct"/>
        </w:trPr>
        <w:tc>
          <w:tcPr>
            <w:tcW w:w="3993" w:type="pct"/>
            <w:gridSpan w:val="12"/>
            <w:shd w:val="clear" w:color="auto" w:fill="auto"/>
          </w:tcPr>
          <w:p w14:paraId="061C47AA" w14:textId="77777777" w:rsidR="001C3588" w:rsidRPr="00AF379C" w:rsidRDefault="001C3588" w:rsidP="003F07D0">
            <w:pPr>
              <w:spacing w:before="0" w:after="0" w:line="276" w:lineRule="auto"/>
              <w:jc w:val="center"/>
              <w:rPr>
                <w:b/>
                <w:sz w:val="20"/>
              </w:rPr>
            </w:pPr>
            <w:r w:rsidRPr="00AF379C">
              <w:rPr>
                <w:b/>
                <w:sz w:val="20"/>
              </w:rPr>
              <w:t>План исполнения контракта за счет бюджетных средств</w:t>
            </w:r>
          </w:p>
        </w:tc>
      </w:tr>
      <w:tr w:rsidR="001C3588" w14:paraId="35936A05" w14:textId="77777777" w:rsidTr="00395700">
        <w:trPr>
          <w:gridAfter w:val="1"/>
          <w:wAfter w:w="1007" w:type="pct"/>
        </w:trPr>
        <w:tc>
          <w:tcPr>
            <w:tcW w:w="711" w:type="pct"/>
            <w:gridSpan w:val="2"/>
            <w:shd w:val="clear" w:color="auto" w:fill="auto"/>
          </w:tcPr>
          <w:p w14:paraId="47DC4BFF" w14:textId="77777777" w:rsidR="001C3588" w:rsidRPr="001A4780" w:rsidRDefault="001C3588" w:rsidP="003F07D0">
            <w:pPr>
              <w:spacing w:before="0" w:after="0" w:line="276" w:lineRule="auto"/>
              <w:rPr>
                <w:sz w:val="20"/>
              </w:rPr>
            </w:pPr>
            <w:r w:rsidRPr="00AF379C">
              <w:rPr>
                <w:sz w:val="20"/>
              </w:rPr>
              <w:t>budgetFinancings</w:t>
            </w:r>
          </w:p>
        </w:tc>
        <w:tc>
          <w:tcPr>
            <w:tcW w:w="714" w:type="pct"/>
            <w:gridSpan w:val="2"/>
            <w:shd w:val="clear" w:color="auto" w:fill="auto"/>
          </w:tcPr>
          <w:p w14:paraId="695C45CF" w14:textId="77777777" w:rsidR="001C3588" w:rsidRPr="002F3BAB" w:rsidRDefault="001C3588" w:rsidP="003F07D0">
            <w:pPr>
              <w:spacing w:before="0" w:after="0" w:line="276" w:lineRule="auto"/>
              <w:rPr>
                <w:sz w:val="20"/>
              </w:rPr>
            </w:pPr>
          </w:p>
        </w:tc>
        <w:tc>
          <w:tcPr>
            <w:tcW w:w="133" w:type="pct"/>
            <w:gridSpan w:val="2"/>
            <w:shd w:val="clear" w:color="auto" w:fill="auto"/>
          </w:tcPr>
          <w:p w14:paraId="13EEFDAE" w14:textId="77777777" w:rsidR="001C3588" w:rsidRDefault="001C3588" w:rsidP="003F07D0">
            <w:pPr>
              <w:spacing w:before="0" w:after="0" w:line="276" w:lineRule="auto"/>
              <w:jc w:val="center"/>
              <w:rPr>
                <w:sz w:val="20"/>
              </w:rPr>
            </w:pPr>
          </w:p>
        </w:tc>
        <w:tc>
          <w:tcPr>
            <w:tcW w:w="335" w:type="pct"/>
            <w:gridSpan w:val="3"/>
            <w:shd w:val="clear" w:color="auto" w:fill="auto"/>
          </w:tcPr>
          <w:p w14:paraId="5286A9C4" w14:textId="77777777" w:rsidR="001C3588" w:rsidRDefault="001C3588" w:rsidP="003F07D0">
            <w:pPr>
              <w:spacing w:before="0" w:after="0" w:line="276" w:lineRule="auto"/>
              <w:jc w:val="center"/>
              <w:rPr>
                <w:sz w:val="20"/>
              </w:rPr>
            </w:pPr>
          </w:p>
        </w:tc>
        <w:tc>
          <w:tcPr>
            <w:tcW w:w="1032" w:type="pct"/>
            <w:shd w:val="clear" w:color="auto" w:fill="auto"/>
          </w:tcPr>
          <w:p w14:paraId="132BAED4" w14:textId="77777777" w:rsidR="001C3588" w:rsidRPr="002F3BAB" w:rsidRDefault="001C3588" w:rsidP="003F07D0">
            <w:pPr>
              <w:spacing w:before="0" w:after="0" w:line="276" w:lineRule="auto"/>
              <w:rPr>
                <w:sz w:val="20"/>
              </w:rPr>
            </w:pPr>
          </w:p>
        </w:tc>
        <w:tc>
          <w:tcPr>
            <w:tcW w:w="1068" w:type="pct"/>
            <w:gridSpan w:val="2"/>
            <w:shd w:val="clear" w:color="auto" w:fill="auto"/>
          </w:tcPr>
          <w:p w14:paraId="0DDEC0B4" w14:textId="77777777" w:rsidR="001C3588" w:rsidRDefault="001C3588" w:rsidP="003F07D0">
            <w:pPr>
              <w:spacing w:before="0" w:after="0" w:line="276" w:lineRule="auto"/>
              <w:rPr>
                <w:sz w:val="20"/>
              </w:rPr>
            </w:pPr>
          </w:p>
        </w:tc>
      </w:tr>
      <w:tr w:rsidR="001C3588" w14:paraId="203A1A1D" w14:textId="77777777" w:rsidTr="00395700">
        <w:trPr>
          <w:gridAfter w:val="1"/>
          <w:wAfter w:w="1007" w:type="pct"/>
        </w:trPr>
        <w:tc>
          <w:tcPr>
            <w:tcW w:w="711" w:type="pct"/>
            <w:gridSpan w:val="2"/>
            <w:shd w:val="clear" w:color="auto" w:fill="auto"/>
          </w:tcPr>
          <w:p w14:paraId="7357173B" w14:textId="77777777" w:rsidR="001C3588" w:rsidRPr="001A4780" w:rsidRDefault="001C3588" w:rsidP="003F07D0">
            <w:pPr>
              <w:spacing w:before="0" w:after="0" w:line="276" w:lineRule="auto"/>
              <w:rPr>
                <w:sz w:val="20"/>
              </w:rPr>
            </w:pPr>
          </w:p>
        </w:tc>
        <w:tc>
          <w:tcPr>
            <w:tcW w:w="714" w:type="pct"/>
            <w:gridSpan w:val="2"/>
            <w:shd w:val="clear" w:color="auto" w:fill="auto"/>
          </w:tcPr>
          <w:p w14:paraId="6F233555" w14:textId="77777777" w:rsidR="001C3588" w:rsidRPr="002F3BAB" w:rsidRDefault="001C3588" w:rsidP="003F07D0">
            <w:pPr>
              <w:spacing w:before="0" w:after="0" w:line="276" w:lineRule="auto"/>
              <w:rPr>
                <w:sz w:val="20"/>
              </w:rPr>
            </w:pPr>
            <w:r w:rsidRPr="00AF379C">
              <w:rPr>
                <w:sz w:val="20"/>
              </w:rPr>
              <w:t>budgetFinancing</w:t>
            </w:r>
          </w:p>
        </w:tc>
        <w:tc>
          <w:tcPr>
            <w:tcW w:w="133" w:type="pct"/>
            <w:gridSpan w:val="2"/>
            <w:shd w:val="clear" w:color="auto" w:fill="auto"/>
          </w:tcPr>
          <w:p w14:paraId="34C1E44F" w14:textId="77777777" w:rsidR="001C3588" w:rsidRDefault="001C3588" w:rsidP="003F07D0">
            <w:pPr>
              <w:spacing w:before="0" w:after="0" w:line="276" w:lineRule="auto"/>
              <w:jc w:val="center"/>
              <w:rPr>
                <w:sz w:val="20"/>
              </w:rPr>
            </w:pPr>
            <w:r>
              <w:rPr>
                <w:sz w:val="20"/>
              </w:rPr>
              <w:t>О</w:t>
            </w:r>
          </w:p>
        </w:tc>
        <w:tc>
          <w:tcPr>
            <w:tcW w:w="335" w:type="pct"/>
            <w:gridSpan w:val="3"/>
            <w:shd w:val="clear" w:color="auto" w:fill="auto"/>
          </w:tcPr>
          <w:p w14:paraId="0D6069DE" w14:textId="77777777" w:rsidR="001C3588" w:rsidRPr="00AF379C" w:rsidRDefault="001C3588" w:rsidP="003F07D0">
            <w:pPr>
              <w:spacing w:before="0" w:after="0" w:line="276" w:lineRule="auto"/>
              <w:jc w:val="center"/>
              <w:rPr>
                <w:sz w:val="20"/>
                <w:lang w:val="en-US"/>
              </w:rPr>
            </w:pPr>
            <w:r>
              <w:rPr>
                <w:sz w:val="20"/>
                <w:lang w:val="en-US"/>
              </w:rPr>
              <w:t>S</w:t>
            </w:r>
          </w:p>
        </w:tc>
        <w:tc>
          <w:tcPr>
            <w:tcW w:w="1032" w:type="pct"/>
            <w:shd w:val="clear" w:color="auto" w:fill="auto"/>
          </w:tcPr>
          <w:p w14:paraId="46CA21D8" w14:textId="77777777" w:rsidR="001C3588" w:rsidRPr="002F3BAB" w:rsidRDefault="001C3588" w:rsidP="003F07D0">
            <w:pPr>
              <w:spacing w:before="0" w:after="0" w:line="276" w:lineRule="auto"/>
              <w:rPr>
                <w:sz w:val="20"/>
              </w:rPr>
            </w:pPr>
            <w:r>
              <w:rPr>
                <w:sz w:val="20"/>
              </w:rPr>
              <w:t>Запись</w:t>
            </w:r>
            <w:r w:rsidRPr="00AF379C">
              <w:rPr>
                <w:sz w:val="20"/>
              </w:rPr>
              <w:t xml:space="preserve"> плана исполнения контракта за счет бюджетных средств</w:t>
            </w:r>
          </w:p>
        </w:tc>
        <w:tc>
          <w:tcPr>
            <w:tcW w:w="1068" w:type="pct"/>
            <w:gridSpan w:val="2"/>
            <w:shd w:val="clear" w:color="auto" w:fill="auto"/>
          </w:tcPr>
          <w:p w14:paraId="53813E26" w14:textId="77777777" w:rsidR="001C3588" w:rsidRDefault="001C3588" w:rsidP="003F07D0">
            <w:pPr>
              <w:spacing w:before="0" w:after="0" w:line="276" w:lineRule="auto"/>
              <w:rPr>
                <w:sz w:val="20"/>
              </w:rPr>
            </w:pPr>
            <w:r w:rsidRPr="00483FD5">
              <w:rPr>
                <w:sz w:val="20"/>
              </w:rPr>
              <w:t>Множественный элемент</w:t>
            </w:r>
          </w:p>
        </w:tc>
      </w:tr>
      <w:tr w:rsidR="001C3588" w14:paraId="58D28DFD" w14:textId="77777777" w:rsidTr="00395700">
        <w:trPr>
          <w:gridAfter w:val="1"/>
          <w:wAfter w:w="1007" w:type="pct"/>
        </w:trPr>
        <w:tc>
          <w:tcPr>
            <w:tcW w:w="711" w:type="pct"/>
            <w:gridSpan w:val="2"/>
            <w:shd w:val="clear" w:color="auto" w:fill="auto"/>
          </w:tcPr>
          <w:p w14:paraId="700889FF" w14:textId="77777777" w:rsidR="001C3588" w:rsidRPr="001A4780" w:rsidRDefault="001C3588" w:rsidP="003F07D0">
            <w:pPr>
              <w:spacing w:before="0" w:after="0" w:line="276" w:lineRule="auto"/>
              <w:rPr>
                <w:sz w:val="20"/>
              </w:rPr>
            </w:pPr>
          </w:p>
        </w:tc>
        <w:tc>
          <w:tcPr>
            <w:tcW w:w="714" w:type="pct"/>
            <w:gridSpan w:val="2"/>
            <w:shd w:val="clear" w:color="auto" w:fill="auto"/>
          </w:tcPr>
          <w:p w14:paraId="12A2F613" w14:textId="77777777" w:rsidR="001C3588" w:rsidRPr="002F3BAB" w:rsidRDefault="001C3588" w:rsidP="003F07D0">
            <w:pPr>
              <w:spacing w:before="0" w:after="0" w:line="276" w:lineRule="auto"/>
              <w:rPr>
                <w:sz w:val="20"/>
              </w:rPr>
            </w:pPr>
            <w:r w:rsidRPr="00AF379C">
              <w:rPr>
                <w:sz w:val="20"/>
              </w:rPr>
              <w:t>totalSum</w:t>
            </w:r>
          </w:p>
        </w:tc>
        <w:tc>
          <w:tcPr>
            <w:tcW w:w="133" w:type="pct"/>
            <w:gridSpan w:val="2"/>
            <w:shd w:val="clear" w:color="auto" w:fill="auto"/>
          </w:tcPr>
          <w:p w14:paraId="10C6E2E3" w14:textId="77777777" w:rsidR="001C3588" w:rsidRPr="00AF379C" w:rsidRDefault="001C3588" w:rsidP="003F07D0">
            <w:pPr>
              <w:spacing w:before="0" w:after="0" w:line="276" w:lineRule="auto"/>
              <w:jc w:val="center"/>
              <w:rPr>
                <w:sz w:val="20"/>
                <w:lang w:val="en-US"/>
              </w:rPr>
            </w:pPr>
            <w:r>
              <w:rPr>
                <w:sz w:val="20"/>
                <w:lang w:val="en-US"/>
              </w:rPr>
              <w:t>H</w:t>
            </w:r>
          </w:p>
        </w:tc>
        <w:tc>
          <w:tcPr>
            <w:tcW w:w="335" w:type="pct"/>
            <w:gridSpan w:val="3"/>
            <w:shd w:val="clear" w:color="auto" w:fill="auto"/>
          </w:tcPr>
          <w:p w14:paraId="38FAE9D8" w14:textId="77777777" w:rsidR="001C3588" w:rsidRPr="00AF379C" w:rsidRDefault="001C3588" w:rsidP="003F07D0">
            <w:pPr>
              <w:spacing w:before="0" w:after="0" w:line="276" w:lineRule="auto"/>
              <w:jc w:val="center"/>
              <w:rPr>
                <w:sz w:val="20"/>
                <w:lang w:val="en-US"/>
              </w:rPr>
            </w:pPr>
            <w:r>
              <w:rPr>
                <w:sz w:val="20"/>
                <w:lang w:val="en-US"/>
              </w:rPr>
              <w:t>T(1-21)</w:t>
            </w:r>
          </w:p>
        </w:tc>
        <w:tc>
          <w:tcPr>
            <w:tcW w:w="1032" w:type="pct"/>
            <w:shd w:val="clear" w:color="auto" w:fill="auto"/>
          </w:tcPr>
          <w:p w14:paraId="0CE9D2F9" w14:textId="77777777" w:rsidR="001C3588" w:rsidRPr="002F3BAB" w:rsidRDefault="001C3588" w:rsidP="003F07D0">
            <w:pPr>
              <w:spacing w:before="0" w:after="0" w:line="276" w:lineRule="auto"/>
              <w:rPr>
                <w:sz w:val="20"/>
              </w:rPr>
            </w:pPr>
            <w:r w:rsidRPr="00AF379C">
              <w:rPr>
                <w:sz w:val="20"/>
              </w:rPr>
              <w:t>Общая сумма бюджетного финансирования</w:t>
            </w:r>
          </w:p>
        </w:tc>
        <w:tc>
          <w:tcPr>
            <w:tcW w:w="1068" w:type="pct"/>
            <w:gridSpan w:val="2"/>
            <w:shd w:val="clear" w:color="auto" w:fill="auto"/>
          </w:tcPr>
          <w:p w14:paraId="014F4339" w14:textId="77777777" w:rsidR="001C3588" w:rsidRDefault="001C3588" w:rsidP="003F07D0">
            <w:pPr>
              <w:spacing w:before="0" w:after="0" w:line="276" w:lineRule="auto"/>
              <w:rPr>
                <w:sz w:val="20"/>
              </w:rPr>
            </w:pPr>
          </w:p>
        </w:tc>
      </w:tr>
      <w:tr w:rsidR="001C3588" w:rsidRPr="001D3BD4" w14:paraId="69F8B7BC" w14:textId="77777777" w:rsidTr="00490DAA">
        <w:trPr>
          <w:gridAfter w:val="1"/>
          <w:wAfter w:w="1007" w:type="pct"/>
        </w:trPr>
        <w:tc>
          <w:tcPr>
            <w:tcW w:w="3993" w:type="pct"/>
            <w:gridSpan w:val="12"/>
            <w:shd w:val="clear" w:color="auto" w:fill="auto"/>
          </w:tcPr>
          <w:p w14:paraId="209E0A2A" w14:textId="77777777" w:rsidR="001C3588" w:rsidRPr="001D3BD4" w:rsidRDefault="001C3588" w:rsidP="003F07D0">
            <w:pPr>
              <w:tabs>
                <w:tab w:val="left" w:pos="4510"/>
              </w:tabs>
              <w:spacing w:before="0" w:after="0" w:line="276" w:lineRule="auto"/>
              <w:jc w:val="center"/>
              <w:rPr>
                <w:b/>
                <w:sz w:val="20"/>
              </w:rPr>
            </w:pPr>
            <w:r w:rsidRPr="001D3BD4">
              <w:rPr>
                <w:b/>
                <w:sz w:val="20"/>
              </w:rPr>
              <w:t>Запись плана исполнения контракта за счет бюджетных средств</w:t>
            </w:r>
          </w:p>
        </w:tc>
      </w:tr>
      <w:tr w:rsidR="001C3588" w14:paraId="4608106C" w14:textId="77777777" w:rsidTr="00395700">
        <w:trPr>
          <w:gridAfter w:val="1"/>
          <w:wAfter w:w="1007" w:type="pct"/>
        </w:trPr>
        <w:tc>
          <w:tcPr>
            <w:tcW w:w="711" w:type="pct"/>
            <w:gridSpan w:val="2"/>
            <w:shd w:val="clear" w:color="auto" w:fill="auto"/>
          </w:tcPr>
          <w:p w14:paraId="05AD9645" w14:textId="77777777" w:rsidR="001C3588" w:rsidRPr="001A4780" w:rsidRDefault="001C3588" w:rsidP="003F07D0">
            <w:pPr>
              <w:spacing w:before="0" w:after="0" w:line="276" w:lineRule="auto"/>
              <w:rPr>
                <w:sz w:val="20"/>
              </w:rPr>
            </w:pPr>
            <w:r w:rsidRPr="00AF379C">
              <w:rPr>
                <w:sz w:val="20"/>
              </w:rPr>
              <w:t>budgetFinancing</w:t>
            </w:r>
          </w:p>
        </w:tc>
        <w:tc>
          <w:tcPr>
            <w:tcW w:w="714" w:type="pct"/>
            <w:gridSpan w:val="2"/>
            <w:shd w:val="clear" w:color="auto" w:fill="auto"/>
          </w:tcPr>
          <w:p w14:paraId="6F6A88EA" w14:textId="77777777" w:rsidR="001C3588" w:rsidRPr="002F3BAB" w:rsidRDefault="001C3588" w:rsidP="003F07D0">
            <w:pPr>
              <w:spacing w:before="0" w:after="0" w:line="276" w:lineRule="auto"/>
              <w:rPr>
                <w:sz w:val="20"/>
              </w:rPr>
            </w:pPr>
          </w:p>
        </w:tc>
        <w:tc>
          <w:tcPr>
            <w:tcW w:w="133" w:type="pct"/>
            <w:gridSpan w:val="2"/>
            <w:shd w:val="clear" w:color="auto" w:fill="auto"/>
          </w:tcPr>
          <w:p w14:paraId="65136D85" w14:textId="77777777" w:rsidR="001C3588" w:rsidRDefault="001C3588" w:rsidP="003F07D0">
            <w:pPr>
              <w:spacing w:before="0" w:after="0" w:line="276" w:lineRule="auto"/>
              <w:jc w:val="center"/>
              <w:rPr>
                <w:sz w:val="20"/>
              </w:rPr>
            </w:pPr>
          </w:p>
        </w:tc>
        <w:tc>
          <w:tcPr>
            <w:tcW w:w="335" w:type="pct"/>
            <w:gridSpan w:val="3"/>
            <w:shd w:val="clear" w:color="auto" w:fill="auto"/>
          </w:tcPr>
          <w:p w14:paraId="355D728A" w14:textId="77777777" w:rsidR="001C3588" w:rsidRDefault="001C3588" w:rsidP="003F07D0">
            <w:pPr>
              <w:spacing w:before="0" w:after="0" w:line="276" w:lineRule="auto"/>
              <w:jc w:val="center"/>
              <w:rPr>
                <w:sz w:val="20"/>
              </w:rPr>
            </w:pPr>
          </w:p>
        </w:tc>
        <w:tc>
          <w:tcPr>
            <w:tcW w:w="1032" w:type="pct"/>
            <w:shd w:val="clear" w:color="auto" w:fill="auto"/>
          </w:tcPr>
          <w:p w14:paraId="5CFFEF33" w14:textId="77777777" w:rsidR="001C3588" w:rsidRPr="002F3BAB" w:rsidRDefault="001C3588" w:rsidP="003F07D0">
            <w:pPr>
              <w:spacing w:before="0" w:after="0" w:line="276" w:lineRule="auto"/>
              <w:rPr>
                <w:sz w:val="20"/>
              </w:rPr>
            </w:pPr>
          </w:p>
        </w:tc>
        <w:tc>
          <w:tcPr>
            <w:tcW w:w="1068" w:type="pct"/>
            <w:gridSpan w:val="2"/>
            <w:shd w:val="clear" w:color="auto" w:fill="auto"/>
          </w:tcPr>
          <w:p w14:paraId="618853EA" w14:textId="77777777" w:rsidR="001C3588" w:rsidRDefault="001C3588" w:rsidP="003F07D0">
            <w:pPr>
              <w:spacing w:before="0" w:after="0" w:line="276" w:lineRule="auto"/>
              <w:rPr>
                <w:sz w:val="20"/>
              </w:rPr>
            </w:pPr>
          </w:p>
        </w:tc>
      </w:tr>
      <w:tr w:rsidR="001C3588" w14:paraId="3171C5D2" w14:textId="77777777" w:rsidTr="00395700">
        <w:trPr>
          <w:gridAfter w:val="1"/>
          <w:wAfter w:w="1007" w:type="pct"/>
        </w:trPr>
        <w:tc>
          <w:tcPr>
            <w:tcW w:w="711" w:type="pct"/>
            <w:gridSpan w:val="2"/>
            <w:vMerge w:val="restart"/>
            <w:shd w:val="clear" w:color="auto" w:fill="auto"/>
          </w:tcPr>
          <w:p w14:paraId="3E6AE5F6" w14:textId="77777777" w:rsidR="001C3588" w:rsidRPr="001A4780" w:rsidRDefault="001C3588" w:rsidP="003F07D0">
            <w:pPr>
              <w:spacing w:before="0" w:after="0" w:line="276" w:lineRule="auto"/>
              <w:rPr>
                <w:sz w:val="20"/>
              </w:rPr>
            </w:pPr>
            <w:r w:rsidRPr="00AE0410">
              <w:rPr>
                <w:sz w:val="20"/>
              </w:rPr>
              <w:t>Допустимо указание только одного элемента</w:t>
            </w:r>
          </w:p>
        </w:tc>
        <w:tc>
          <w:tcPr>
            <w:tcW w:w="714" w:type="pct"/>
            <w:gridSpan w:val="2"/>
            <w:shd w:val="clear" w:color="auto" w:fill="auto"/>
          </w:tcPr>
          <w:p w14:paraId="2604E955" w14:textId="77777777" w:rsidR="001C3588" w:rsidRPr="002F3BAB" w:rsidRDefault="001C3588" w:rsidP="003F07D0">
            <w:pPr>
              <w:spacing w:before="0" w:after="0" w:line="276" w:lineRule="auto"/>
              <w:rPr>
                <w:sz w:val="20"/>
              </w:rPr>
            </w:pPr>
            <w:r w:rsidRPr="001D3BD4">
              <w:rPr>
                <w:sz w:val="20"/>
              </w:rPr>
              <w:t>kbkCode</w:t>
            </w:r>
          </w:p>
        </w:tc>
        <w:tc>
          <w:tcPr>
            <w:tcW w:w="133" w:type="pct"/>
            <w:gridSpan w:val="2"/>
            <w:shd w:val="clear" w:color="auto" w:fill="auto"/>
          </w:tcPr>
          <w:p w14:paraId="257828FD" w14:textId="77777777" w:rsidR="001C3588" w:rsidRDefault="001C3588" w:rsidP="003F07D0">
            <w:pPr>
              <w:spacing w:before="0" w:after="0" w:line="276" w:lineRule="auto"/>
              <w:jc w:val="center"/>
              <w:rPr>
                <w:sz w:val="20"/>
              </w:rPr>
            </w:pPr>
            <w:r>
              <w:rPr>
                <w:sz w:val="20"/>
              </w:rPr>
              <w:t>О</w:t>
            </w:r>
          </w:p>
        </w:tc>
        <w:tc>
          <w:tcPr>
            <w:tcW w:w="335" w:type="pct"/>
            <w:gridSpan w:val="3"/>
            <w:shd w:val="clear" w:color="auto" w:fill="auto"/>
          </w:tcPr>
          <w:p w14:paraId="0DC933DA" w14:textId="77777777" w:rsidR="001C3588" w:rsidRDefault="001C3588" w:rsidP="003F07D0">
            <w:pPr>
              <w:spacing w:before="0" w:after="0" w:line="276" w:lineRule="auto"/>
              <w:jc w:val="center"/>
              <w:rPr>
                <w:sz w:val="20"/>
              </w:rPr>
            </w:pPr>
            <w:r w:rsidRPr="003C3387">
              <w:rPr>
                <w:sz w:val="20"/>
              </w:rPr>
              <w:t>T (1-</w:t>
            </w:r>
            <w:r>
              <w:rPr>
                <w:sz w:val="20"/>
              </w:rPr>
              <w:t>20</w:t>
            </w:r>
            <w:r w:rsidRPr="003C3387">
              <w:rPr>
                <w:sz w:val="20"/>
              </w:rPr>
              <w:t>)</w:t>
            </w:r>
          </w:p>
        </w:tc>
        <w:tc>
          <w:tcPr>
            <w:tcW w:w="1032" w:type="pct"/>
            <w:shd w:val="clear" w:color="auto" w:fill="auto"/>
          </w:tcPr>
          <w:p w14:paraId="7AD6DFAC" w14:textId="77777777" w:rsidR="001C3588" w:rsidRPr="002F3BAB" w:rsidRDefault="001C3588" w:rsidP="003F07D0">
            <w:pPr>
              <w:spacing w:before="0" w:after="0" w:line="276" w:lineRule="auto"/>
              <w:rPr>
                <w:sz w:val="20"/>
              </w:rPr>
            </w:pPr>
            <w:r w:rsidRPr="001D3BD4">
              <w:rPr>
                <w:sz w:val="20"/>
              </w:rPr>
              <w:t>Код бюджетной классификации</w:t>
            </w:r>
          </w:p>
        </w:tc>
        <w:tc>
          <w:tcPr>
            <w:tcW w:w="1068" w:type="pct"/>
            <w:gridSpan w:val="2"/>
            <w:shd w:val="clear" w:color="auto" w:fill="auto"/>
          </w:tcPr>
          <w:p w14:paraId="204FD381" w14:textId="77777777" w:rsidR="001C3588" w:rsidRDefault="001C3588" w:rsidP="003F07D0">
            <w:pPr>
              <w:spacing w:before="0" w:after="0" w:line="276" w:lineRule="auto"/>
              <w:rPr>
                <w:sz w:val="20"/>
              </w:rPr>
            </w:pPr>
          </w:p>
        </w:tc>
      </w:tr>
      <w:tr w:rsidR="001C3588" w14:paraId="14DEE4D8" w14:textId="77777777" w:rsidTr="00395700">
        <w:trPr>
          <w:gridAfter w:val="1"/>
          <w:wAfter w:w="1007" w:type="pct"/>
        </w:trPr>
        <w:tc>
          <w:tcPr>
            <w:tcW w:w="711" w:type="pct"/>
            <w:gridSpan w:val="2"/>
            <w:vMerge/>
            <w:shd w:val="clear" w:color="auto" w:fill="auto"/>
          </w:tcPr>
          <w:p w14:paraId="74BEC77A" w14:textId="77777777" w:rsidR="001C3588" w:rsidRPr="001A4780" w:rsidRDefault="001C3588" w:rsidP="003F07D0">
            <w:pPr>
              <w:spacing w:before="0" w:after="0" w:line="276" w:lineRule="auto"/>
              <w:rPr>
                <w:sz w:val="20"/>
              </w:rPr>
            </w:pPr>
          </w:p>
        </w:tc>
        <w:tc>
          <w:tcPr>
            <w:tcW w:w="714" w:type="pct"/>
            <w:gridSpan w:val="2"/>
            <w:shd w:val="clear" w:color="auto" w:fill="auto"/>
          </w:tcPr>
          <w:p w14:paraId="55F78A61" w14:textId="77777777" w:rsidR="001C3588" w:rsidRPr="00131ED7" w:rsidRDefault="001C3588" w:rsidP="003F07D0">
            <w:pPr>
              <w:spacing w:before="0" w:after="0" w:line="276" w:lineRule="auto"/>
              <w:rPr>
                <w:sz w:val="20"/>
                <w:lang w:val="en-US"/>
              </w:rPr>
            </w:pPr>
            <w:r w:rsidRPr="001D3BD4">
              <w:rPr>
                <w:sz w:val="20"/>
              </w:rPr>
              <w:t>kbkCode</w:t>
            </w:r>
            <w:r>
              <w:rPr>
                <w:sz w:val="20"/>
                <w:lang w:val="en-US"/>
              </w:rPr>
              <w:t>2016</w:t>
            </w:r>
          </w:p>
        </w:tc>
        <w:tc>
          <w:tcPr>
            <w:tcW w:w="133" w:type="pct"/>
            <w:gridSpan w:val="2"/>
            <w:shd w:val="clear" w:color="auto" w:fill="auto"/>
          </w:tcPr>
          <w:p w14:paraId="14849D35" w14:textId="77777777" w:rsidR="001C3588" w:rsidRDefault="001C3588" w:rsidP="003F07D0">
            <w:pPr>
              <w:spacing w:before="0" w:after="0" w:line="276" w:lineRule="auto"/>
              <w:jc w:val="center"/>
              <w:rPr>
                <w:sz w:val="20"/>
              </w:rPr>
            </w:pPr>
            <w:r>
              <w:rPr>
                <w:sz w:val="20"/>
              </w:rPr>
              <w:t>О</w:t>
            </w:r>
          </w:p>
        </w:tc>
        <w:tc>
          <w:tcPr>
            <w:tcW w:w="335" w:type="pct"/>
            <w:gridSpan w:val="3"/>
            <w:shd w:val="clear" w:color="auto" w:fill="auto"/>
          </w:tcPr>
          <w:p w14:paraId="3E8FB84C" w14:textId="77777777" w:rsidR="001C3588" w:rsidRDefault="001C3588" w:rsidP="003F07D0">
            <w:pPr>
              <w:spacing w:before="0" w:after="0" w:line="276" w:lineRule="auto"/>
              <w:jc w:val="center"/>
              <w:rPr>
                <w:sz w:val="20"/>
              </w:rPr>
            </w:pPr>
            <w:r w:rsidRPr="003C3387">
              <w:rPr>
                <w:sz w:val="20"/>
              </w:rPr>
              <w:t>T (1-</w:t>
            </w:r>
            <w:r>
              <w:rPr>
                <w:sz w:val="20"/>
              </w:rPr>
              <w:t>20</w:t>
            </w:r>
            <w:r w:rsidRPr="003C3387">
              <w:rPr>
                <w:sz w:val="20"/>
              </w:rPr>
              <w:t>)</w:t>
            </w:r>
          </w:p>
        </w:tc>
        <w:tc>
          <w:tcPr>
            <w:tcW w:w="1032" w:type="pct"/>
            <w:shd w:val="clear" w:color="auto" w:fill="auto"/>
          </w:tcPr>
          <w:p w14:paraId="2A9DFE5F" w14:textId="77777777" w:rsidR="001C3588" w:rsidRPr="002F3BAB" w:rsidRDefault="001C3588" w:rsidP="003F07D0">
            <w:pPr>
              <w:spacing w:before="0" w:after="0" w:line="276" w:lineRule="auto"/>
              <w:rPr>
                <w:sz w:val="20"/>
              </w:rPr>
            </w:pPr>
            <w:r w:rsidRPr="00131ED7">
              <w:rPr>
                <w:sz w:val="20"/>
              </w:rPr>
              <w:t>Код бюджетной классификации (указывается c 01.01.2016)</w:t>
            </w:r>
          </w:p>
        </w:tc>
        <w:tc>
          <w:tcPr>
            <w:tcW w:w="1068" w:type="pct"/>
            <w:gridSpan w:val="2"/>
            <w:shd w:val="clear" w:color="auto" w:fill="auto"/>
          </w:tcPr>
          <w:p w14:paraId="0A345649" w14:textId="77777777" w:rsidR="001C3588" w:rsidRDefault="001C3588" w:rsidP="003F07D0">
            <w:pPr>
              <w:spacing w:before="0" w:after="0" w:line="276" w:lineRule="auto"/>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1C3588" w14:paraId="52CA137A" w14:textId="77777777" w:rsidTr="00395700">
        <w:trPr>
          <w:gridAfter w:val="1"/>
          <w:wAfter w:w="1007" w:type="pct"/>
        </w:trPr>
        <w:tc>
          <w:tcPr>
            <w:tcW w:w="711" w:type="pct"/>
            <w:gridSpan w:val="2"/>
            <w:shd w:val="clear" w:color="auto" w:fill="auto"/>
          </w:tcPr>
          <w:p w14:paraId="45FE0065" w14:textId="77777777" w:rsidR="001C3588" w:rsidRPr="001A4780" w:rsidRDefault="001C3588" w:rsidP="003F07D0">
            <w:pPr>
              <w:spacing w:before="0" w:after="0" w:line="276" w:lineRule="auto"/>
              <w:rPr>
                <w:sz w:val="20"/>
              </w:rPr>
            </w:pPr>
          </w:p>
        </w:tc>
        <w:tc>
          <w:tcPr>
            <w:tcW w:w="714" w:type="pct"/>
            <w:gridSpan w:val="2"/>
            <w:shd w:val="clear" w:color="auto" w:fill="auto"/>
          </w:tcPr>
          <w:p w14:paraId="3C61F8EF" w14:textId="77777777" w:rsidR="001C3588" w:rsidRPr="002F3BAB" w:rsidRDefault="001C3588" w:rsidP="003F07D0">
            <w:pPr>
              <w:spacing w:before="0" w:after="0" w:line="276" w:lineRule="auto"/>
              <w:rPr>
                <w:sz w:val="20"/>
              </w:rPr>
            </w:pPr>
            <w:r w:rsidRPr="001D3BD4">
              <w:rPr>
                <w:sz w:val="20"/>
              </w:rPr>
              <w:t>year</w:t>
            </w:r>
          </w:p>
        </w:tc>
        <w:tc>
          <w:tcPr>
            <w:tcW w:w="133" w:type="pct"/>
            <w:gridSpan w:val="2"/>
            <w:shd w:val="clear" w:color="auto" w:fill="auto"/>
          </w:tcPr>
          <w:p w14:paraId="1597C54A" w14:textId="77777777" w:rsidR="001C3588" w:rsidRDefault="001C3588" w:rsidP="003F07D0">
            <w:pPr>
              <w:spacing w:before="0" w:after="0" w:line="276" w:lineRule="auto"/>
              <w:jc w:val="center"/>
              <w:rPr>
                <w:sz w:val="20"/>
              </w:rPr>
            </w:pPr>
            <w:r>
              <w:rPr>
                <w:sz w:val="20"/>
              </w:rPr>
              <w:t>О</w:t>
            </w:r>
          </w:p>
        </w:tc>
        <w:tc>
          <w:tcPr>
            <w:tcW w:w="335" w:type="pct"/>
            <w:gridSpan w:val="3"/>
            <w:shd w:val="clear" w:color="auto" w:fill="auto"/>
          </w:tcPr>
          <w:p w14:paraId="7A7860E6" w14:textId="77777777" w:rsidR="001C3588" w:rsidRPr="001D3BD4" w:rsidRDefault="001C3588" w:rsidP="003F07D0">
            <w:pPr>
              <w:spacing w:before="0" w:after="0" w:line="276" w:lineRule="auto"/>
              <w:jc w:val="center"/>
              <w:rPr>
                <w:sz w:val="20"/>
                <w:lang w:val="en-US"/>
              </w:rPr>
            </w:pPr>
            <w:r>
              <w:rPr>
                <w:sz w:val="20"/>
                <w:lang w:val="en-US"/>
              </w:rPr>
              <w:t>N(4)</w:t>
            </w:r>
          </w:p>
        </w:tc>
        <w:tc>
          <w:tcPr>
            <w:tcW w:w="1032" w:type="pct"/>
            <w:shd w:val="clear" w:color="auto" w:fill="auto"/>
          </w:tcPr>
          <w:p w14:paraId="772A6085" w14:textId="77777777" w:rsidR="001C3588" w:rsidRPr="002F3BAB" w:rsidRDefault="001C3588" w:rsidP="003F07D0">
            <w:pPr>
              <w:spacing w:before="0" w:after="0" w:line="276" w:lineRule="auto"/>
              <w:rPr>
                <w:sz w:val="20"/>
              </w:rPr>
            </w:pPr>
            <w:r w:rsidRPr="001D3BD4">
              <w:rPr>
                <w:sz w:val="20"/>
              </w:rPr>
              <w:t>Год</w:t>
            </w:r>
          </w:p>
        </w:tc>
        <w:tc>
          <w:tcPr>
            <w:tcW w:w="1068" w:type="pct"/>
            <w:gridSpan w:val="2"/>
            <w:shd w:val="clear" w:color="auto" w:fill="auto"/>
          </w:tcPr>
          <w:p w14:paraId="2FC5D005" w14:textId="77777777" w:rsidR="001C3588" w:rsidRDefault="001C3588" w:rsidP="003F07D0">
            <w:pPr>
              <w:spacing w:before="0" w:after="0" w:line="276" w:lineRule="auto"/>
              <w:rPr>
                <w:sz w:val="20"/>
              </w:rPr>
            </w:pPr>
          </w:p>
        </w:tc>
      </w:tr>
      <w:tr w:rsidR="001C3588" w14:paraId="79407EF2" w14:textId="77777777" w:rsidTr="00395700">
        <w:trPr>
          <w:gridAfter w:val="1"/>
          <w:wAfter w:w="1007" w:type="pct"/>
        </w:trPr>
        <w:tc>
          <w:tcPr>
            <w:tcW w:w="711" w:type="pct"/>
            <w:gridSpan w:val="2"/>
            <w:shd w:val="clear" w:color="auto" w:fill="auto"/>
          </w:tcPr>
          <w:p w14:paraId="2D5A09FC" w14:textId="77777777" w:rsidR="001C3588" w:rsidRPr="001A4780" w:rsidRDefault="001C3588" w:rsidP="003F07D0">
            <w:pPr>
              <w:spacing w:before="0" w:after="0" w:line="276" w:lineRule="auto"/>
              <w:rPr>
                <w:sz w:val="20"/>
              </w:rPr>
            </w:pPr>
          </w:p>
        </w:tc>
        <w:tc>
          <w:tcPr>
            <w:tcW w:w="714" w:type="pct"/>
            <w:gridSpan w:val="2"/>
            <w:shd w:val="clear" w:color="auto" w:fill="auto"/>
          </w:tcPr>
          <w:p w14:paraId="723DDA24" w14:textId="77777777" w:rsidR="001C3588" w:rsidRPr="002F3BAB" w:rsidRDefault="001C3588" w:rsidP="003F07D0">
            <w:pPr>
              <w:spacing w:before="0" w:after="0" w:line="276" w:lineRule="auto"/>
              <w:rPr>
                <w:sz w:val="20"/>
              </w:rPr>
            </w:pPr>
            <w:r w:rsidRPr="001D3BD4">
              <w:rPr>
                <w:sz w:val="20"/>
              </w:rPr>
              <w:t>sum</w:t>
            </w:r>
          </w:p>
        </w:tc>
        <w:tc>
          <w:tcPr>
            <w:tcW w:w="133" w:type="pct"/>
            <w:gridSpan w:val="2"/>
            <w:shd w:val="clear" w:color="auto" w:fill="auto"/>
          </w:tcPr>
          <w:p w14:paraId="49E68FDD" w14:textId="77777777" w:rsidR="001C3588" w:rsidRPr="00647C8A" w:rsidRDefault="001C3588" w:rsidP="003F07D0">
            <w:pPr>
              <w:spacing w:before="0" w:after="0" w:line="276" w:lineRule="auto"/>
              <w:jc w:val="center"/>
              <w:rPr>
                <w:sz w:val="20"/>
                <w:lang w:val="en-US"/>
              </w:rPr>
            </w:pPr>
            <w:r>
              <w:rPr>
                <w:sz w:val="20"/>
                <w:lang w:val="en-US"/>
              </w:rPr>
              <w:t>H</w:t>
            </w:r>
          </w:p>
        </w:tc>
        <w:tc>
          <w:tcPr>
            <w:tcW w:w="335" w:type="pct"/>
            <w:gridSpan w:val="3"/>
            <w:shd w:val="clear" w:color="auto" w:fill="auto"/>
          </w:tcPr>
          <w:p w14:paraId="2D29E3A2" w14:textId="77777777" w:rsidR="001C3588" w:rsidRDefault="001C3588" w:rsidP="003F07D0">
            <w:pPr>
              <w:spacing w:before="0" w:after="0" w:line="276" w:lineRule="auto"/>
              <w:jc w:val="center"/>
              <w:rPr>
                <w:sz w:val="20"/>
              </w:rPr>
            </w:pPr>
            <w:r>
              <w:rPr>
                <w:sz w:val="20"/>
                <w:lang w:val="en-US"/>
              </w:rPr>
              <w:t>T(1-21)</w:t>
            </w:r>
          </w:p>
        </w:tc>
        <w:tc>
          <w:tcPr>
            <w:tcW w:w="1032" w:type="pct"/>
            <w:shd w:val="clear" w:color="auto" w:fill="auto"/>
          </w:tcPr>
          <w:p w14:paraId="3B0E893B" w14:textId="77777777" w:rsidR="001C3588" w:rsidRPr="002F3BAB" w:rsidRDefault="001C3588" w:rsidP="003F07D0">
            <w:pPr>
              <w:spacing w:before="0" w:after="0" w:line="276" w:lineRule="auto"/>
              <w:rPr>
                <w:sz w:val="20"/>
              </w:rPr>
            </w:pPr>
            <w:r w:rsidRPr="001D3BD4">
              <w:rPr>
                <w:sz w:val="20"/>
              </w:rPr>
              <w:t>Сумма контракта за год</w:t>
            </w:r>
          </w:p>
        </w:tc>
        <w:tc>
          <w:tcPr>
            <w:tcW w:w="1068" w:type="pct"/>
            <w:gridSpan w:val="2"/>
            <w:shd w:val="clear" w:color="auto" w:fill="auto"/>
          </w:tcPr>
          <w:p w14:paraId="37B36BEF" w14:textId="77777777" w:rsidR="001C3588" w:rsidRDefault="001C3588" w:rsidP="003F07D0">
            <w:pPr>
              <w:spacing w:before="0" w:after="0" w:line="276" w:lineRule="auto"/>
              <w:rPr>
                <w:sz w:val="20"/>
              </w:rPr>
            </w:pPr>
          </w:p>
        </w:tc>
      </w:tr>
      <w:tr w:rsidR="001C3588" w:rsidRPr="001D3BD4" w14:paraId="1DA3FF10" w14:textId="77777777" w:rsidTr="00490DAA">
        <w:trPr>
          <w:gridAfter w:val="1"/>
          <w:wAfter w:w="1007" w:type="pct"/>
        </w:trPr>
        <w:tc>
          <w:tcPr>
            <w:tcW w:w="3993" w:type="pct"/>
            <w:gridSpan w:val="12"/>
            <w:shd w:val="clear" w:color="auto" w:fill="auto"/>
          </w:tcPr>
          <w:p w14:paraId="3A5302ED" w14:textId="77777777" w:rsidR="001C3588" w:rsidRPr="001D3BD4" w:rsidRDefault="001C3588" w:rsidP="003F07D0">
            <w:pPr>
              <w:spacing w:before="0" w:after="0" w:line="276" w:lineRule="auto"/>
              <w:jc w:val="center"/>
              <w:rPr>
                <w:b/>
                <w:sz w:val="20"/>
              </w:rPr>
            </w:pPr>
            <w:r w:rsidRPr="001D3BD4">
              <w:rPr>
                <w:b/>
                <w:sz w:val="20"/>
              </w:rPr>
              <w:t>План исполнения контракта за счет внебюджетных средств</w:t>
            </w:r>
          </w:p>
        </w:tc>
      </w:tr>
      <w:tr w:rsidR="001C3588" w14:paraId="75132B67" w14:textId="77777777" w:rsidTr="00395700">
        <w:trPr>
          <w:gridAfter w:val="1"/>
          <w:wAfter w:w="1007" w:type="pct"/>
        </w:trPr>
        <w:tc>
          <w:tcPr>
            <w:tcW w:w="1424" w:type="pct"/>
            <w:gridSpan w:val="4"/>
            <w:shd w:val="clear" w:color="auto" w:fill="auto"/>
          </w:tcPr>
          <w:p w14:paraId="377CCECC" w14:textId="77777777" w:rsidR="001C3588" w:rsidRPr="002F3BAB" w:rsidRDefault="001C3588" w:rsidP="003F07D0">
            <w:pPr>
              <w:spacing w:before="0" w:after="0" w:line="276" w:lineRule="auto"/>
              <w:rPr>
                <w:sz w:val="20"/>
              </w:rPr>
            </w:pPr>
            <w:r w:rsidRPr="00AF379C">
              <w:rPr>
                <w:sz w:val="20"/>
              </w:rPr>
              <w:t>nonbudgetFinancings</w:t>
            </w:r>
          </w:p>
        </w:tc>
        <w:tc>
          <w:tcPr>
            <w:tcW w:w="133" w:type="pct"/>
            <w:gridSpan w:val="2"/>
            <w:shd w:val="clear" w:color="auto" w:fill="auto"/>
          </w:tcPr>
          <w:p w14:paraId="4A16349C" w14:textId="77777777" w:rsidR="001C3588" w:rsidRDefault="001C3588" w:rsidP="003F07D0">
            <w:pPr>
              <w:spacing w:before="0" w:after="0" w:line="276" w:lineRule="auto"/>
              <w:jc w:val="center"/>
              <w:rPr>
                <w:sz w:val="20"/>
              </w:rPr>
            </w:pPr>
          </w:p>
        </w:tc>
        <w:tc>
          <w:tcPr>
            <w:tcW w:w="335" w:type="pct"/>
            <w:gridSpan w:val="3"/>
            <w:shd w:val="clear" w:color="auto" w:fill="auto"/>
          </w:tcPr>
          <w:p w14:paraId="50ED2FF8" w14:textId="77777777" w:rsidR="001C3588" w:rsidRDefault="001C3588" w:rsidP="003F07D0">
            <w:pPr>
              <w:spacing w:before="0" w:after="0" w:line="276" w:lineRule="auto"/>
              <w:jc w:val="center"/>
              <w:rPr>
                <w:sz w:val="20"/>
              </w:rPr>
            </w:pPr>
          </w:p>
        </w:tc>
        <w:tc>
          <w:tcPr>
            <w:tcW w:w="1032" w:type="pct"/>
            <w:shd w:val="clear" w:color="auto" w:fill="auto"/>
          </w:tcPr>
          <w:p w14:paraId="36561B21" w14:textId="77777777" w:rsidR="001C3588" w:rsidRPr="002F3BAB" w:rsidRDefault="001C3588" w:rsidP="003F07D0">
            <w:pPr>
              <w:spacing w:before="0" w:after="0" w:line="276" w:lineRule="auto"/>
              <w:rPr>
                <w:sz w:val="20"/>
              </w:rPr>
            </w:pPr>
          </w:p>
        </w:tc>
        <w:tc>
          <w:tcPr>
            <w:tcW w:w="1068" w:type="pct"/>
            <w:gridSpan w:val="2"/>
            <w:shd w:val="clear" w:color="auto" w:fill="auto"/>
          </w:tcPr>
          <w:p w14:paraId="205B9942" w14:textId="77777777" w:rsidR="001C3588" w:rsidRDefault="001C3588" w:rsidP="003F07D0">
            <w:pPr>
              <w:spacing w:before="0" w:after="0" w:line="276" w:lineRule="auto"/>
              <w:rPr>
                <w:sz w:val="20"/>
              </w:rPr>
            </w:pPr>
          </w:p>
        </w:tc>
      </w:tr>
      <w:tr w:rsidR="001C3588" w14:paraId="758CD54C" w14:textId="77777777" w:rsidTr="00395700">
        <w:trPr>
          <w:gridAfter w:val="1"/>
          <w:wAfter w:w="1007" w:type="pct"/>
        </w:trPr>
        <w:tc>
          <w:tcPr>
            <w:tcW w:w="711" w:type="pct"/>
            <w:gridSpan w:val="2"/>
            <w:shd w:val="clear" w:color="auto" w:fill="auto"/>
          </w:tcPr>
          <w:p w14:paraId="7B74F19F" w14:textId="77777777" w:rsidR="001C3588" w:rsidRPr="001A4780" w:rsidRDefault="001C3588" w:rsidP="003F07D0">
            <w:pPr>
              <w:spacing w:before="0" w:after="0" w:line="276" w:lineRule="auto"/>
              <w:rPr>
                <w:sz w:val="20"/>
              </w:rPr>
            </w:pPr>
          </w:p>
        </w:tc>
        <w:tc>
          <w:tcPr>
            <w:tcW w:w="714" w:type="pct"/>
            <w:gridSpan w:val="2"/>
            <w:shd w:val="clear" w:color="auto" w:fill="auto"/>
          </w:tcPr>
          <w:p w14:paraId="50664D7B" w14:textId="77777777" w:rsidR="001C3588" w:rsidRPr="002F3BAB" w:rsidRDefault="001C3588" w:rsidP="003F07D0">
            <w:pPr>
              <w:spacing w:before="0" w:after="0" w:line="276" w:lineRule="auto"/>
              <w:rPr>
                <w:sz w:val="20"/>
              </w:rPr>
            </w:pPr>
            <w:r w:rsidRPr="00647C8A">
              <w:rPr>
                <w:sz w:val="20"/>
              </w:rPr>
              <w:t>nonbudgetFinancing</w:t>
            </w:r>
          </w:p>
        </w:tc>
        <w:tc>
          <w:tcPr>
            <w:tcW w:w="133" w:type="pct"/>
            <w:gridSpan w:val="2"/>
            <w:shd w:val="clear" w:color="auto" w:fill="auto"/>
          </w:tcPr>
          <w:p w14:paraId="7FB75719" w14:textId="77777777" w:rsidR="001C3588" w:rsidRDefault="001C3588" w:rsidP="003F07D0">
            <w:pPr>
              <w:spacing w:before="0" w:after="0" w:line="276" w:lineRule="auto"/>
              <w:jc w:val="center"/>
              <w:rPr>
                <w:sz w:val="20"/>
              </w:rPr>
            </w:pPr>
            <w:r>
              <w:rPr>
                <w:sz w:val="20"/>
              </w:rPr>
              <w:t>О</w:t>
            </w:r>
          </w:p>
        </w:tc>
        <w:tc>
          <w:tcPr>
            <w:tcW w:w="335" w:type="pct"/>
            <w:gridSpan w:val="3"/>
            <w:shd w:val="clear" w:color="auto" w:fill="auto"/>
          </w:tcPr>
          <w:p w14:paraId="37955E1B" w14:textId="77777777" w:rsidR="001C3588" w:rsidRDefault="001C3588" w:rsidP="003F07D0">
            <w:pPr>
              <w:spacing w:before="0" w:after="0" w:line="276" w:lineRule="auto"/>
              <w:jc w:val="center"/>
              <w:rPr>
                <w:sz w:val="20"/>
              </w:rPr>
            </w:pPr>
            <w:r>
              <w:rPr>
                <w:sz w:val="20"/>
                <w:lang w:val="en-US"/>
              </w:rPr>
              <w:t>S</w:t>
            </w:r>
          </w:p>
        </w:tc>
        <w:tc>
          <w:tcPr>
            <w:tcW w:w="1032" w:type="pct"/>
            <w:shd w:val="clear" w:color="auto" w:fill="auto"/>
          </w:tcPr>
          <w:p w14:paraId="78480DBE" w14:textId="77777777" w:rsidR="001C3588" w:rsidRPr="002F3BAB" w:rsidRDefault="001C3588" w:rsidP="003F07D0">
            <w:pPr>
              <w:spacing w:before="0" w:after="0" w:line="276" w:lineRule="auto"/>
              <w:rPr>
                <w:sz w:val="20"/>
              </w:rPr>
            </w:pPr>
            <w:r>
              <w:rPr>
                <w:sz w:val="20"/>
              </w:rPr>
              <w:t>Запись</w:t>
            </w:r>
            <w:r w:rsidRPr="00AF379C">
              <w:rPr>
                <w:sz w:val="20"/>
              </w:rPr>
              <w:t xml:space="preserve"> плана исполнения контракта за счет бюджетных средств</w:t>
            </w:r>
          </w:p>
        </w:tc>
        <w:tc>
          <w:tcPr>
            <w:tcW w:w="1068" w:type="pct"/>
            <w:gridSpan w:val="2"/>
            <w:shd w:val="clear" w:color="auto" w:fill="auto"/>
          </w:tcPr>
          <w:p w14:paraId="7F442D5A" w14:textId="77777777" w:rsidR="001C3588" w:rsidRDefault="001C3588" w:rsidP="003F07D0">
            <w:pPr>
              <w:spacing w:before="0" w:after="0" w:line="276" w:lineRule="auto"/>
              <w:rPr>
                <w:sz w:val="20"/>
              </w:rPr>
            </w:pPr>
            <w:r w:rsidRPr="00483FD5">
              <w:rPr>
                <w:sz w:val="20"/>
              </w:rPr>
              <w:t>Множественный элемент</w:t>
            </w:r>
          </w:p>
        </w:tc>
      </w:tr>
      <w:tr w:rsidR="001C3588" w14:paraId="287D4EF3" w14:textId="77777777" w:rsidTr="00395700">
        <w:trPr>
          <w:gridAfter w:val="1"/>
          <w:wAfter w:w="1007" w:type="pct"/>
        </w:trPr>
        <w:tc>
          <w:tcPr>
            <w:tcW w:w="711" w:type="pct"/>
            <w:gridSpan w:val="2"/>
            <w:shd w:val="clear" w:color="auto" w:fill="auto"/>
          </w:tcPr>
          <w:p w14:paraId="36DFAB56" w14:textId="77777777" w:rsidR="001C3588" w:rsidRPr="001A4780" w:rsidRDefault="001C3588" w:rsidP="003F07D0">
            <w:pPr>
              <w:spacing w:before="0" w:after="0" w:line="276" w:lineRule="auto"/>
              <w:rPr>
                <w:sz w:val="20"/>
              </w:rPr>
            </w:pPr>
          </w:p>
        </w:tc>
        <w:tc>
          <w:tcPr>
            <w:tcW w:w="714" w:type="pct"/>
            <w:gridSpan w:val="2"/>
            <w:shd w:val="clear" w:color="auto" w:fill="auto"/>
          </w:tcPr>
          <w:p w14:paraId="3DBCDD48" w14:textId="77777777" w:rsidR="001C3588" w:rsidRPr="002F3BAB" w:rsidRDefault="001C3588" w:rsidP="003F07D0">
            <w:pPr>
              <w:spacing w:before="0" w:after="0" w:line="276" w:lineRule="auto"/>
              <w:rPr>
                <w:sz w:val="20"/>
              </w:rPr>
            </w:pPr>
            <w:r w:rsidRPr="00AF379C">
              <w:rPr>
                <w:sz w:val="20"/>
              </w:rPr>
              <w:t>totalSum</w:t>
            </w:r>
          </w:p>
        </w:tc>
        <w:tc>
          <w:tcPr>
            <w:tcW w:w="133" w:type="pct"/>
            <w:gridSpan w:val="2"/>
            <w:shd w:val="clear" w:color="auto" w:fill="auto"/>
          </w:tcPr>
          <w:p w14:paraId="1181E13C" w14:textId="77777777" w:rsidR="001C3588" w:rsidRDefault="001C3588" w:rsidP="003F07D0">
            <w:pPr>
              <w:spacing w:before="0" w:after="0" w:line="276" w:lineRule="auto"/>
              <w:jc w:val="center"/>
              <w:rPr>
                <w:sz w:val="20"/>
              </w:rPr>
            </w:pPr>
            <w:r>
              <w:rPr>
                <w:sz w:val="20"/>
                <w:lang w:val="en-US"/>
              </w:rPr>
              <w:t>H</w:t>
            </w:r>
          </w:p>
        </w:tc>
        <w:tc>
          <w:tcPr>
            <w:tcW w:w="335" w:type="pct"/>
            <w:gridSpan w:val="3"/>
            <w:shd w:val="clear" w:color="auto" w:fill="auto"/>
          </w:tcPr>
          <w:p w14:paraId="3EAA789D" w14:textId="77777777" w:rsidR="001C3588" w:rsidRDefault="001C3588" w:rsidP="003F07D0">
            <w:pPr>
              <w:spacing w:before="0" w:after="0" w:line="276" w:lineRule="auto"/>
              <w:jc w:val="center"/>
              <w:rPr>
                <w:sz w:val="20"/>
              </w:rPr>
            </w:pPr>
            <w:r>
              <w:rPr>
                <w:sz w:val="20"/>
                <w:lang w:val="en-US"/>
              </w:rPr>
              <w:t>T(1-21)</w:t>
            </w:r>
          </w:p>
        </w:tc>
        <w:tc>
          <w:tcPr>
            <w:tcW w:w="1032" w:type="pct"/>
            <w:shd w:val="clear" w:color="auto" w:fill="auto"/>
          </w:tcPr>
          <w:p w14:paraId="2CE1F342" w14:textId="77777777" w:rsidR="001C3588" w:rsidRPr="002F3BAB" w:rsidRDefault="001C3588" w:rsidP="003F07D0">
            <w:pPr>
              <w:spacing w:before="0" w:after="0" w:line="276" w:lineRule="auto"/>
              <w:rPr>
                <w:sz w:val="20"/>
              </w:rPr>
            </w:pPr>
            <w:r w:rsidRPr="00AF379C">
              <w:rPr>
                <w:sz w:val="20"/>
              </w:rPr>
              <w:t xml:space="preserve">Общая сумма </w:t>
            </w:r>
            <w:r>
              <w:rPr>
                <w:sz w:val="20"/>
              </w:rPr>
              <w:t>вне</w:t>
            </w:r>
            <w:r w:rsidRPr="00AF379C">
              <w:rPr>
                <w:sz w:val="20"/>
              </w:rPr>
              <w:t>бюджетного финансирования</w:t>
            </w:r>
          </w:p>
        </w:tc>
        <w:tc>
          <w:tcPr>
            <w:tcW w:w="1068" w:type="pct"/>
            <w:gridSpan w:val="2"/>
            <w:shd w:val="clear" w:color="auto" w:fill="auto"/>
          </w:tcPr>
          <w:p w14:paraId="733DE4BE" w14:textId="77777777" w:rsidR="001C3588" w:rsidRDefault="001C3588" w:rsidP="003F07D0">
            <w:pPr>
              <w:spacing w:before="0" w:after="0" w:line="276" w:lineRule="auto"/>
              <w:rPr>
                <w:sz w:val="20"/>
              </w:rPr>
            </w:pPr>
          </w:p>
        </w:tc>
      </w:tr>
      <w:tr w:rsidR="001C3588" w14:paraId="4AD944A4" w14:textId="77777777" w:rsidTr="00490DAA">
        <w:trPr>
          <w:gridAfter w:val="1"/>
          <w:wAfter w:w="1007" w:type="pct"/>
        </w:trPr>
        <w:tc>
          <w:tcPr>
            <w:tcW w:w="3993" w:type="pct"/>
            <w:gridSpan w:val="12"/>
            <w:shd w:val="clear" w:color="auto" w:fill="auto"/>
          </w:tcPr>
          <w:p w14:paraId="6A4A98EA" w14:textId="77777777" w:rsidR="001C3588" w:rsidRDefault="001C3588" w:rsidP="003F07D0">
            <w:pPr>
              <w:spacing w:before="0" w:after="0" w:line="276" w:lineRule="auto"/>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1C3588" w14:paraId="6CEAF4CD" w14:textId="77777777" w:rsidTr="00395700">
        <w:trPr>
          <w:gridAfter w:val="1"/>
          <w:wAfter w:w="1007" w:type="pct"/>
        </w:trPr>
        <w:tc>
          <w:tcPr>
            <w:tcW w:w="711" w:type="pct"/>
            <w:gridSpan w:val="2"/>
            <w:shd w:val="clear" w:color="auto" w:fill="auto"/>
          </w:tcPr>
          <w:p w14:paraId="0C2B162E" w14:textId="77777777" w:rsidR="001C3588" w:rsidRPr="001A4780" w:rsidRDefault="001C3588" w:rsidP="003F07D0">
            <w:pPr>
              <w:spacing w:before="0" w:after="0" w:line="276" w:lineRule="auto"/>
              <w:rPr>
                <w:sz w:val="20"/>
              </w:rPr>
            </w:pPr>
            <w:r w:rsidRPr="00647C8A">
              <w:rPr>
                <w:sz w:val="20"/>
              </w:rPr>
              <w:t>nonbudgetFinancing</w:t>
            </w:r>
          </w:p>
        </w:tc>
        <w:tc>
          <w:tcPr>
            <w:tcW w:w="714" w:type="pct"/>
            <w:gridSpan w:val="2"/>
            <w:shd w:val="clear" w:color="auto" w:fill="auto"/>
          </w:tcPr>
          <w:p w14:paraId="6BFEAAF1" w14:textId="77777777" w:rsidR="001C3588" w:rsidRPr="002F3BAB" w:rsidRDefault="001C3588" w:rsidP="003F07D0">
            <w:pPr>
              <w:spacing w:before="0" w:after="0" w:line="276" w:lineRule="auto"/>
              <w:rPr>
                <w:sz w:val="20"/>
              </w:rPr>
            </w:pPr>
          </w:p>
        </w:tc>
        <w:tc>
          <w:tcPr>
            <w:tcW w:w="133" w:type="pct"/>
            <w:gridSpan w:val="2"/>
            <w:shd w:val="clear" w:color="auto" w:fill="auto"/>
          </w:tcPr>
          <w:p w14:paraId="23F0BD4A" w14:textId="77777777" w:rsidR="001C3588" w:rsidRDefault="001C3588" w:rsidP="003F07D0">
            <w:pPr>
              <w:spacing w:before="0" w:after="0" w:line="276" w:lineRule="auto"/>
              <w:jc w:val="center"/>
              <w:rPr>
                <w:sz w:val="20"/>
              </w:rPr>
            </w:pPr>
          </w:p>
        </w:tc>
        <w:tc>
          <w:tcPr>
            <w:tcW w:w="335" w:type="pct"/>
            <w:gridSpan w:val="3"/>
            <w:shd w:val="clear" w:color="auto" w:fill="auto"/>
          </w:tcPr>
          <w:p w14:paraId="659A7C59" w14:textId="77777777" w:rsidR="001C3588" w:rsidRDefault="001C3588" w:rsidP="003F07D0">
            <w:pPr>
              <w:spacing w:before="0" w:after="0" w:line="276" w:lineRule="auto"/>
              <w:jc w:val="center"/>
              <w:rPr>
                <w:sz w:val="20"/>
              </w:rPr>
            </w:pPr>
          </w:p>
        </w:tc>
        <w:tc>
          <w:tcPr>
            <w:tcW w:w="1032" w:type="pct"/>
            <w:shd w:val="clear" w:color="auto" w:fill="auto"/>
          </w:tcPr>
          <w:p w14:paraId="72A15292" w14:textId="77777777" w:rsidR="001C3588" w:rsidRPr="002F3BAB" w:rsidRDefault="001C3588" w:rsidP="003F07D0">
            <w:pPr>
              <w:spacing w:before="0" w:after="0" w:line="276" w:lineRule="auto"/>
              <w:rPr>
                <w:sz w:val="20"/>
              </w:rPr>
            </w:pPr>
          </w:p>
        </w:tc>
        <w:tc>
          <w:tcPr>
            <w:tcW w:w="1068" w:type="pct"/>
            <w:gridSpan w:val="2"/>
            <w:shd w:val="clear" w:color="auto" w:fill="auto"/>
          </w:tcPr>
          <w:p w14:paraId="31E9AEFD" w14:textId="77777777" w:rsidR="001C3588" w:rsidRDefault="001C3588" w:rsidP="003F07D0">
            <w:pPr>
              <w:spacing w:before="0" w:after="0" w:line="276" w:lineRule="auto"/>
              <w:rPr>
                <w:sz w:val="20"/>
              </w:rPr>
            </w:pPr>
          </w:p>
        </w:tc>
      </w:tr>
      <w:tr w:rsidR="001C3588" w14:paraId="18DCB561" w14:textId="77777777" w:rsidTr="00395700">
        <w:trPr>
          <w:gridAfter w:val="1"/>
          <w:wAfter w:w="1007" w:type="pct"/>
        </w:trPr>
        <w:tc>
          <w:tcPr>
            <w:tcW w:w="711" w:type="pct"/>
            <w:gridSpan w:val="2"/>
            <w:vMerge w:val="restart"/>
            <w:shd w:val="clear" w:color="auto" w:fill="auto"/>
          </w:tcPr>
          <w:p w14:paraId="0CBE54F6" w14:textId="77777777" w:rsidR="001C3588" w:rsidRPr="001A4780" w:rsidRDefault="001C3588" w:rsidP="003F07D0">
            <w:pPr>
              <w:spacing w:before="0" w:after="0" w:line="276" w:lineRule="auto"/>
              <w:rPr>
                <w:sz w:val="20"/>
              </w:rPr>
            </w:pPr>
            <w:r w:rsidRPr="00AE0410">
              <w:rPr>
                <w:sz w:val="20"/>
              </w:rPr>
              <w:t>Допустимо указание только одного элемента</w:t>
            </w:r>
          </w:p>
        </w:tc>
        <w:tc>
          <w:tcPr>
            <w:tcW w:w="714" w:type="pct"/>
            <w:gridSpan w:val="2"/>
            <w:shd w:val="clear" w:color="auto" w:fill="auto"/>
          </w:tcPr>
          <w:p w14:paraId="7CCE17D6" w14:textId="77777777" w:rsidR="001C3588" w:rsidRPr="002F3BAB" w:rsidRDefault="001C3588" w:rsidP="003F07D0">
            <w:pPr>
              <w:spacing w:before="0" w:after="0" w:line="276" w:lineRule="auto"/>
              <w:rPr>
                <w:sz w:val="20"/>
              </w:rPr>
            </w:pPr>
            <w:r w:rsidRPr="00647C8A">
              <w:rPr>
                <w:sz w:val="20"/>
              </w:rPr>
              <w:t>kosguCode</w:t>
            </w:r>
          </w:p>
        </w:tc>
        <w:tc>
          <w:tcPr>
            <w:tcW w:w="133" w:type="pct"/>
            <w:gridSpan w:val="2"/>
            <w:shd w:val="clear" w:color="auto" w:fill="auto"/>
          </w:tcPr>
          <w:p w14:paraId="09756EF9" w14:textId="77777777" w:rsidR="001C3588" w:rsidRDefault="001C3588" w:rsidP="003F07D0">
            <w:pPr>
              <w:spacing w:before="0" w:after="0" w:line="276" w:lineRule="auto"/>
              <w:jc w:val="center"/>
              <w:rPr>
                <w:sz w:val="20"/>
              </w:rPr>
            </w:pPr>
            <w:r>
              <w:rPr>
                <w:sz w:val="20"/>
              </w:rPr>
              <w:t>О</w:t>
            </w:r>
          </w:p>
        </w:tc>
        <w:tc>
          <w:tcPr>
            <w:tcW w:w="335" w:type="pct"/>
            <w:gridSpan w:val="3"/>
            <w:shd w:val="clear" w:color="auto" w:fill="auto"/>
          </w:tcPr>
          <w:p w14:paraId="792EEE3E" w14:textId="77777777" w:rsidR="001C3588" w:rsidRDefault="001C3588" w:rsidP="003F07D0">
            <w:pPr>
              <w:spacing w:before="0" w:after="0" w:line="276" w:lineRule="auto"/>
              <w:jc w:val="center"/>
              <w:rPr>
                <w:sz w:val="20"/>
              </w:rPr>
            </w:pPr>
            <w:r w:rsidRPr="003C3387">
              <w:rPr>
                <w:sz w:val="20"/>
              </w:rPr>
              <w:t>T (</w:t>
            </w:r>
            <w:r>
              <w:rPr>
                <w:sz w:val="20"/>
              </w:rPr>
              <w:t>3</w:t>
            </w:r>
            <w:r w:rsidRPr="003C3387">
              <w:rPr>
                <w:sz w:val="20"/>
              </w:rPr>
              <w:t>)</w:t>
            </w:r>
          </w:p>
        </w:tc>
        <w:tc>
          <w:tcPr>
            <w:tcW w:w="1032" w:type="pct"/>
            <w:shd w:val="clear" w:color="auto" w:fill="auto"/>
          </w:tcPr>
          <w:p w14:paraId="1876ABAC" w14:textId="77777777" w:rsidR="001C3588" w:rsidRPr="002F3BAB" w:rsidRDefault="001C3588" w:rsidP="003F07D0">
            <w:pPr>
              <w:spacing w:before="0" w:after="0" w:line="276" w:lineRule="auto"/>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068" w:type="pct"/>
            <w:gridSpan w:val="2"/>
            <w:shd w:val="clear" w:color="auto" w:fill="auto"/>
          </w:tcPr>
          <w:p w14:paraId="1BA4B5BC" w14:textId="77777777" w:rsidR="001C3588" w:rsidRDefault="001C3588" w:rsidP="003F07D0">
            <w:pPr>
              <w:spacing w:before="0" w:after="0" w:line="276" w:lineRule="auto"/>
              <w:rPr>
                <w:sz w:val="20"/>
              </w:rPr>
            </w:pPr>
          </w:p>
        </w:tc>
      </w:tr>
      <w:tr w:rsidR="001C3588" w14:paraId="347D3981" w14:textId="77777777" w:rsidTr="00395700">
        <w:trPr>
          <w:gridAfter w:val="1"/>
          <w:wAfter w:w="1007" w:type="pct"/>
        </w:trPr>
        <w:tc>
          <w:tcPr>
            <w:tcW w:w="711" w:type="pct"/>
            <w:gridSpan w:val="2"/>
            <w:vMerge/>
            <w:shd w:val="clear" w:color="auto" w:fill="auto"/>
          </w:tcPr>
          <w:p w14:paraId="66271A09" w14:textId="77777777" w:rsidR="001C3588" w:rsidRPr="001A4780" w:rsidRDefault="001C3588" w:rsidP="003F07D0">
            <w:pPr>
              <w:spacing w:before="0" w:after="0" w:line="276" w:lineRule="auto"/>
              <w:rPr>
                <w:sz w:val="20"/>
              </w:rPr>
            </w:pPr>
          </w:p>
        </w:tc>
        <w:tc>
          <w:tcPr>
            <w:tcW w:w="714" w:type="pct"/>
            <w:gridSpan w:val="2"/>
            <w:shd w:val="clear" w:color="auto" w:fill="auto"/>
          </w:tcPr>
          <w:p w14:paraId="051EB645" w14:textId="77777777" w:rsidR="001C3588" w:rsidRPr="000E1B60" w:rsidRDefault="001C3588" w:rsidP="003F07D0">
            <w:pPr>
              <w:spacing w:before="0" w:after="0" w:line="276" w:lineRule="auto"/>
              <w:rPr>
                <w:sz w:val="20"/>
              </w:rPr>
            </w:pPr>
            <w:r>
              <w:rPr>
                <w:sz w:val="20"/>
              </w:rPr>
              <w:t>k</w:t>
            </w:r>
            <w:r>
              <w:rPr>
                <w:sz w:val="20"/>
                <w:lang w:val="en-US"/>
              </w:rPr>
              <w:t>vr</w:t>
            </w:r>
            <w:r w:rsidRPr="000E1B60">
              <w:rPr>
                <w:sz w:val="20"/>
              </w:rPr>
              <w:t>Code</w:t>
            </w:r>
          </w:p>
        </w:tc>
        <w:tc>
          <w:tcPr>
            <w:tcW w:w="133" w:type="pct"/>
            <w:gridSpan w:val="2"/>
            <w:shd w:val="clear" w:color="auto" w:fill="auto"/>
          </w:tcPr>
          <w:p w14:paraId="0643373B" w14:textId="77777777" w:rsidR="001C3588" w:rsidRDefault="001C3588" w:rsidP="003F07D0">
            <w:pPr>
              <w:spacing w:before="0" w:after="0" w:line="276" w:lineRule="auto"/>
              <w:jc w:val="center"/>
              <w:rPr>
                <w:sz w:val="20"/>
              </w:rPr>
            </w:pPr>
            <w:r>
              <w:rPr>
                <w:sz w:val="20"/>
              </w:rPr>
              <w:t>О</w:t>
            </w:r>
          </w:p>
        </w:tc>
        <w:tc>
          <w:tcPr>
            <w:tcW w:w="335" w:type="pct"/>
            <w:gridSpan w:val="3"/>
            <w:shd w:val="clear" w:color="auto" w:fill="auto"/>
          </w:tcPr>
          <w:p w14:paraId="5BAA94D2" w14:textId="77777777" w:rsidR="001C3588" w:rsidRDefault="001C3588" w:rsidP="003F07D0">
            <w:pPr>
              <w:spacing w:before="0" w:after="0" w:line="276" w:lineRule="auto"/>
              <w:jc w:val="center"/>
              <w:rPr>
                <w:sz w:val="20"/>
              </w:rPr>
            </w:pPr>
            <w:r w:rsidRPr="003C3387">
              <w:rPr>
                <w:sz w:val="20"/>
              </w:rPr>
              <w:t>T (</w:t>
            </w:r>
            <w:r>
              <w:rPr>
                <w:sz w:val="20"/>
              </w:rPr>
              <w:t>3</w:t>
            </w:r>
            <w:r w:rsidRPr="003C3387">
              <w:rPr>
                <w:sz w:val="20"/>
              </w:rPr>
              <w:t>)</w:t>
            </w:r>
          </w:p>
        </w:tc>
        <w:tc>
          <w:tcPr>
            <w:tcW w:w="1032" w:type="pct"/>
            <w:shd w:val="clear" w:color="auto" w:fill="auto"/>
          </w:tcPr>
          <w:p w14:paraId="3A1C1395" w14:textId="77777777" w:rsidR="001C3588" w:rsidRPr="002F3BAB" w:rsidRDefault="001C3588" w:rsidP="003F07D0">
            <w:pPr>
              <w:spacing w:before="0" w:after="0" w:line="276" w:lineRule="auto"/>
              <w:rPr>
                <w:sz w:val="20"/>
              </w:rPr>
            </w:pPr>
            <w:r w:rsidRPr="00E71A24">
              <w:rPr>
                <w:sz w:val="20"/>
              </w:rPr>
              <w:t>Код вида расходов (указывается с 01.01.2016)</w:t>
            </w:r>
          </w:p>
        </w:tc>
        <w:tc>
          <w:tcPr>
            <w:tcW w:w="1068" w:type="pct"/>
            <w:gridSpan w:val="2"/>
            <w:shd w:val="clear" w:color="auto" w:fill="auto"/>
          </w:tcPr>
          <w:p w14:paraId="6228060E" w14:textId="77777777" w:rsidR="001C3588" w:rsidRDefault="001C3588" w:rsidP="003F07D0">
            <w:pPr>
              <w:spacing w:before="0" w:after="0" w:line="276" w:lineRule="auto"/>
              <w:rPr>
                <w:sz w:val="20"/>
              </w:rPr>
            </w:pPr>
          </w:p>
        </w:tc>
      </w:tr>
      <w:tr w:rsidR="001C3588" w14:paraId="5CF292A0" w14:textId="77777777" w:rsidTr="00395700">
        <w:trPr>
          <w:gridAfter w:val="1"/>
          <w:wAfter w:w="1007" w:type="pct"/>
        </w:trPr>
        <w:tc>
          <w:tcPr>
            <w:tcW w:w="711" w:type="pct"/>
            <w:gridSpan w:val="2"/>
            <w:shd w:val="clear" w:color="auto" w:fill="auto"/>
          </w:tcPr>
          <w:p w14:paraId="4313CB5A" w14:textId="77777777" w:rsidR="001C3588" w:rsidRPr="001A4780" w:rsidRDefault="001C3588" w:rsidP="003F07D0">
            <w:pPr>
              <w:spacing w:before="0" w:after="0" w:line="276" w:lineRule="auto"/>
              <w:rPr>
                <w:sz w:val="20"/>
              </w:rPr>
            </w:pPr>
          </w:p>
        </w:tc>
        <w:tc>
          <w:tcPr>
            <w:tcW w:w="714" w:type="pct"/>
            <w:gridSpan w:val="2"/>
            <w:shd w:val="clear" w:color="auto" w:fill="auto"/>
          </w:tcPr>
          <w:p w14:paraId="696D0C17" w14:textId="77777777" w:rsidR="001C3588" w:rsidRPr="002F3BAB" w:rsidRDefault="001C3588" w:rsidP="003F07D0">
            <w:pPr>
              <w:spacing w:before="0" w:after="0" w:line="276" w:lineRule="auto"/>
              <w:rPr>
                <w:sz w:val="20"/>
              </w:rPr>
            </w:pPr>
            <w:r w:rsidRPr="001D3BD4">
              <w:rPr>
                <w:sz w:val="20"/>
              </w:rPr>
              <w:t>year</w:t>
            </w:r>
          </w:p>
        </w:tc>
        <w:tc>
          <w:tcPr>
            <w:tcW w:w="133" w:type="pct"/>
            <w:gridSpan w:val="2"/>
            <w:shd w:val="clear" w:color="auto" w:fill="auto"/>
          </w:tcPr>
          <w:p w14:paraId="1775CABD" w14:textId="77777777" w:rsidR="001C3588" w:rsidRDefault="001C3588" w:rsidP="003F07D0">
            <w:pPr>
              <w:spacing w:before="0" w:after="0" w:line="276" w:lineRule="auto"/>
              <w:jc w:val="center"/>
              <w:rPr>
                <w:sz w:val="20"/>
              </w:rPr>
            </w:pPr>
            <w:r>
              <w:rPr>
                <w:sz w:val="20"/>
              </w:rPr>
              <w:t>О</w:t>
            </w:r>
          </w:p>
        </w:tc>
        <w:tc>
          <w:tcPr>
            <w:tcW w:w="335" w:type="pct"/>
            <w:gridSpan w:val="3"/>
            <w:shd w:val="clear" w:color="auto" w:fill="auto"/>
          </w:tcPr>
          <w:p w14:paraId="1CEF7C38" w14:textId="77777777" w:rsidR="001C3588" w:rsidRDefault="001C3588" w:rsidP="003F07D0">
            <w:pPr>
              <w:spacing w:before="0" w:after="0" w:line="276" w:lineRule="auto"/>
              <w:jc w:val="center"/>
              <w:rPr>
                <w:sz w:val="20"/>
              </w:rPr>
            </w:pPr>
            <w:r>
              <w:rPr>
                <w:sz w:val="20"/>
                <w:lang w:val="en-US"/>
              </w:rPr>
              <w:t>N(4)</w:t>
            </w:r>
          </w:p>
        </w:tc>
        <w:tc>
          <w:tcPr>
            <w:tcW w:w="1032" w:type="pct"/>
            <w:shd w:val="clear" w:color="auto" w:fill="auto"/>
          </w:tcPr>
          <w:p w14:paraId="2A7D35BB" w14:textId="77777777" w:rsidR="001C3588" w:rsidRPr="002F3BAB" w:rsidRDefault="001C3588" w:rsidP="003F07D0">
            <w:pPr>
              <w:spacing w:before="0" w:after="0" w:line="276" w:lineRule="auto"/>
              <w:rPr>
                <w:sz w:val="20"/>
              </w:rPr>
            </w:pPr>
            <w:r w:rsidRPr="001D3BD4">
              <w:rPr>
                <w:sz w:val="20"/>
              </w:rPr>
              <w:t>Год</w:t>
            </w:r>
          </w:p>
        </w:tc>
        <w:tc>
          <w:tcPr>
            <w:tcW w:w="1068" w:type="pct"/>
            <w:gridSpan w:val="2"/>
            <w:shd w:val="clear" w:color="auto" w:fill="auto"/>
          </w:tcPr>
          <w:p w14:paraId="2083020E" w14:textId="77777777" w:rsidR="001C3588" w:rsidRDefault="001C3588" w:rsidP="003F07D0">
            <w:pPr>
              <w:spacing w:before="0" w:after="0" w:line="276" w:lineRule="auto"/>
              <w:rPr>
                <w:sz w:val="20"/>
              </w:rPr>
            </w:pPr>
          </w:p>
        </w:tc>
      </w:tr>
      <w:tr w:rsidR="001C3588" w14:paraId="6183B80A" w14:textId="77777777" w:rsidTr="00395700">
        <w:trPr>
          <w:gridAfter w:val="1"/>
          <w:wAfter w:w="1007" w:type="pct"/>
        </w:trPr>
        <w:tc>
          <w:tcPr>
            <w:tcW w:w="711" w:type="pct"/>
            <w:gridSpan w:val="2"/>
            <w:shd w:val="clear" w:color="auto" w:fill="auto"/>
          </w:tcPr>
          <w:p w14:paraId="60EFDF29" w14:textId="77777777" w:rsidR="001C3588" w:rsidRPr="001A4780" w:rsidRDefault="001C3588" w:rsidP="003F07D0">
            <w:pPr>
              <w:spacing w:before="0" w:after="0" w:line="276" w:lineRule="auto"/>
              <w:rPr>
                <w:sz w:val="20"/>
              </w:rPr>
            </w:pPr>
          </w:p>
        </w:tc>
        <w:tc>
          <w:tcPr>
            <w:tcW w:w="714" w:type="pct"/>
            <w:gridSpan w:val="2"/>
            <w:shd w:val="clear" w:color="auto" w:fill="auto"/>
          </w:tcPr>
          <w:p w14:paraId="6D511C55" w14:textId="77777777" w:rsidR="001C3588" w:rsidRPr="002F3BAB" w:rsidRDefault="001C3588" w:rsidP="003F07D0">
            <w:pPr>
              <w:spacing w:before="0" w:after="0" w:line="276" w:lineRule="auto"/>
              <w:rPr>
                <w:sz w:val="20"/>
              </w:rPr>
            </w:pPr>
            <w:r w:rsidRPr="001D3BD4">
              <w:rPr>
                <w:sz w:val="20"/>
              </w:rPr>
              <w:t>sum</w:t>
            </w:r>
          </w:p>
        </w:tc>
        <w:tc>
          <w:tcPr>
            <w:tcW w:w="133" w:type="pct"/>
            <w:gridSpan w:val="2"/>
            <w:shd w:val="clear" w:color="auto" w:fill="auto"/>
          </w:tcPr>
          <w:p w14:paraId="5BB8CD0F" w14:textId="77777777" w:rsidR="001C3588" w:rsidRPr="00647C8A" w:rsidRDefault="001C3588" w:rsidP="003F07D0">
            <w:pPr>
              <w:spacing w:before="0" w:after="0" w:line="276" w:lineRule="auto"/>
              <w:jc w:val="center"/>
              <w:rPr>
                <w:sz w:val="20"/>
                <w:lang w:val="en-US"/>
              </w:rPr>
            </w:pPr>
            <w:r>
              <w:rPr>
                <w:sz w:val="20"/>
                <w:lang w:val="en-US"/>
              </w:rPr>
              <w:t>H</w:t>
            </w:r>
          </w:p>
        </w:tc>
        <w:tc>
          <w:tcPr>
            <w:tcW w:w="335" w:type="pct"/>
            <w:gridSpan w:val="3"/>
            <w:shd w:val="clear" w:color="auto" w:fill="auto"/>
          </w:tcPr>
          <w:p w14:paraId="5B9F8CBE" w14:textId="77777777" w:rsidR="001C3588" w:rsidRDefault="001C3588" w:rsidP="003F07D0">
            <w:pPr>
              <w:spacing w:before="0" w:after="0" w:line="276" w:lineRule="auto"/>
              <w:jc w:val="center"/>
              <w:rPr>
                <w:sz w:val="20"/>
              </w:rPr>
            </w:pPr>
            <w:r>
              <w:rPr>
                <w:sz w:val="20"/>
                <w:lang w:val="en-US"/>
              </w:rPr>
              <w:t>T(1-21)</w:t>
            </w:r>
          </w:p>
        </w:tc>
        <w:tc>
          <w:tcPr>
            <w:tcW w:w="1032" w:type="pct"/>
            <w:shd w:val="clear" w:color="auto" w:fill="auto"/>
          </w:tcPr>
          <w:p w14:paraId="12E73C21" w14:textId="77777777" w:rsidR="001C3588" w:rsidRPr="002F3BAB" w:rsidRDefault="001C3588" w:rsidP="003F07D0">
            <w:pPr>
              <w:spacing w:before="0" w:after="0" w:line="276" w:lineRule="auto"/>
              <w:rPr>
                <w:sz w:val="20"/>
              </w:rPr>
            </w:pPr>
            <w:r w:rsidRPr="001D3BD4">
              <w:rPr>
                <w:sz w:val="20"/>
              </w:rPr>
              <w:t>Сумма контракта за год</w:t>
            </w:r>
          </w:p>
        </w:tc>
        <w:tc>
          <w:tcPr>
            <w:tcW w:w="1068" w:type="pct"/>
            <w:gridSpan w:val="2"/>
            <w:shd w:val="clear" w:color="auto" w:fill="auto"/>
          </w:tcPr>
          <w:p w14:paraId="4BFA6F11" w14:textId="77777777" w:rsidR="001C3588" w:rsidRDefault="001C3588" w:rsidP="003F07D0">
            <w:pPr>
              <w:spacing w:before="0" w:after="0" w:line="276" w:lineRule="auto"/>
              <w:rPr>
                <w:sz w:val="20"/>
              </w:rPr>
            </w:pPr>
          </w:p>
        </w:tc>
      </w:tr>
      <w:tr w:rsidR="001C3588" w:rsidRPr="001A4780" w14:paraId="2A416470" w14:textId="77777777" w:rsidTr="00490DAA">
        <w:trPr>
          <w:gridAfter w:val="1"/>
          <w:wAfter w:w="1007" w:type="pct"/>
        </w:trPr>
        <w:tc>
          <w:tcPr>
            <w:tcW w:w="3993" w:type="pct"/>
            <w:gridSpan w:val="12"/>
            <w:shd w:val="clear" w:color="auto" w:fill="auto"/>
            <w:hideMark/>
          </w:tcPr>
          <w:p w14:paraId="153841CF" w14:textId="77777777" w:rsidR="001C3588" w:rsidRDefault="001C3588" w:rsidP="003F07D0">
            <w:pPr>
              <w:spacing w:before="0" w:after="0" w:line="276" w:lineRule="auto"/>
              <w:jc w:val="center"/>
              <w:rPr>
                <w:sz w:val="20"/>
              </w:rPr>
            </w:pPr>
            <w:r w:rsidRPr="00D5590B">
              <w:rPr>
                <w:b/>
                <w:sz w:val="20"/>
              </w:rPr>
              <w:t>Преимущества</w:t>
            </w:r>
          </w:p>
        </w:tc>
      </w:tr>
      <w:tr w:rsidR="001C3588" w:rsidRPr="001A4780" w14:paraId="494CA973" w14:textId="77777777" w:rsidTr="00490DAA">
        <w:trPr>
          <w:gridAfter w:val="1"/>
          <w:wAfter w:w="1007" w:type="pct"/>
        </w:trPr>
        <w:tc>
          <w:tcPr>
            <w:tcW w:w="709" w:type="pct"/>
            <w:shd w:val="clear" w:color="auto" w:fill="auto"/>
            <w:hideMark/>
          </w:tcPr>
          <w:p w14:paraId="29B6E60B" w14:textId="77777777" w:rsidR="001C3588" w:rsidRPr="00724833" w:rsidRDefault="001C3588" w:rsidP="003F07D0">
            <w:pPr>
              <w:spacing w:before="0" w:after="0" w:line="276" w:lineRule="auto"/>
              <w:jc w:val="both"/>
              <w:rPr>
                <w:b/>
                <w:sz w:val="20"/>
              </w:rPr>
            </w:pPr>
            <w:r w:rsidRPr="0061481F">
              <w:rPr>
                <w:b/>
                <w:sz w:val="20"/>
              </w:rPr>
              <w:t>preferenses</w:t>
            </w:r>
          </w:p>
        </w:tc>
        <w:tc>
          <w:tcPr>
            <w:tcW w:w="711" w:type="pct"/>
            <w:gridSpan w:val="2"/>
            <w:shd w:val="clear" w:color="auto" w:fill="auto"/>
            <w:hideMark/>
          </w:tcPr>
          <w:p w14:paraId="68A4072A" w14:textId="77777777" w:rsidR="001C3588" w:rsidRPr="00724833" w:rsidRDefault="001C3588" w:rsidP="003F07D0">
            <w:pPr>
              <w:spacing w:before="0" w:after="0" w:line="276" w:lineRule="auto"/>
              <w:jc w:val="both"/>
              <w:rPr>
                <w:b/>
                <w:sz w:val="20"/>
              </w:rPr>
            </w:pPr>
          </w:p>
        </w:tc>
        <w:tc>
          <w:tcPr>
            <w:tcW w:w="134" w:type="pct"/>
            <w:gridSpan w:val="2"/>
            <w:shd w:val="clear" w:color="auto" w:fill="auto"/>
            <w:hideMark/>
          </w:tcPr>
          <w:p w14:paraId="77B3C7EC" w14:textId="77777777" w:rsidR="001C3588" w:rsidRPr="00724833" w:rsidRDefault="001C3588" w:rsidP="003F07D0">
            <w:pPr>
              <w:spacing w:before="0" w:after="0" w:line="276" w:lineRule="auto"/>
              <w:jc w:val="both"/>
              <w:rPr>
                <w:b/>
                <w:sz w:val="20"/>
              </w:rPr>
            </w:pPr>
          </w:p>
        </w:tc>
        <w:tc>
          <w:tcPr>
            <w:tcW w:w="335" w:type="pct"/>
            <w:gridSpan w:val="3"/>
            <w:shd w:val="clear" w:color="auto" w:fill="auto"/>
            <w:hideMark/>
          </w:tcPr>
          <w:p w14:paraId="470997A1" w14:textId="77777777" w:rsidR="001C3588" w:rsidRPr="00724833" w:rsidRDefault="001C3588" w:rsidP="003F07D0">
            <w:pPr>
              <w:spacing w:before="0" w:after="0" w:line="276" w:lineRule="auto"/>
              <w:jc w:val="both"/>
              <w:rPr>
                <w:b/>
                <w:sz w:val="20"/>
              </w:rPr>
            </w:pPr>
          </w:p>
        </w:tc>
        <w:tc>
          <w:tcPr>
            <w:tcW w:w="1036" w:type="pct"/>
            <w:gridSpan w:val="2"/>
            <w:shd w:val="clear" w:color="auto" w:fill="auto"/>
            <w:hideMark/>
          </w:tcPr>
          <w:p w14:paraId="560ACEBC" w14:textId="77777777" w:rsidR="001C3588" w:rsidRPr="00724833" w:rsidRDefault="001C3588" w:rsidP="003F07D0">
            <w:pPr>
              <w:spacing w:before="0" w:after="0" w:line="276" w:lineRule="auto"/>
              <w:jc w:val="both"/>
              <w:rPr>
                <w:b/>
                <w:sz w:val="20"/>
              </w:rPr>
            </w:pPr>
          </w:p>
        </w:tc>
        <w:tc>
          <w:tcPr>
            <w:tcW w:w="1068" w:type="pct"/>
            <w:gridSpan w:val="2"/>
            <w:shd w:val="clear" w:color="auto" w:fill="auto"/>
            <w:hideMark/>
          </w:tcPr>
          <w:p w14:paraId="77A9D491" w14:textId="77777777" w:rsidR="001C3588" w:rsidRPr="00483FD5" w:rsidRDefault="001C3588" w:rsidP="003F07D0">
            <w:pPr>
              <w:spacing w:before="0" w:after="0" w:line="276" w:lineRule="auto"/>
              <w:jc w:val="both"/>
              <w:rPr>
                <w:sz w:val="20"/>
              </w:rPr>
            </w:pPr>
          </w:p>
        </w:tc>
      </w:tr>
      <w:tr w:rsidR="001C3588" w:rsidRPr="001A4780" w14:paraId="2534D503" w14:textId="77777777" w:rsidTr="00490DAA">
        <w:trPr>
          <w:gridAfter w:val="1"/>
          <w:wAfter w:w="1007" w:type="pct"/>
        </w:trPr>
        <w:tc>
          <w:tcPr>
            <w:tcW w:w="709" w:type="pct"/>
            <w:shd w:val="clear" w:color="auto" w:fill="auto"/>
            <w:hideMark/>
          </w:tcPr>
          <w:p w14:paraId="1D0D747A" w14:textId="77777777" w:rsidR="001C3588" w:rsidRPr="00724833" w:rsidRDefault="001C3588" w:rsidP="003F07D0">
            <w:pPr>
              <w:spacing w:before="0" w:after="0" w:line="276" w:lineRule="auto"/>
              <w:jc w:val="both"/>
              <w:rPr>
                <w:b/>
                <w:sz w:val="20"/>
              </w:rPr>
            </w:pPr>
            <w:r>
              <w:rPr>
                <w:b/>
                <w:sz w:val="20"/>
              </w:rPr>
              <w:t>preferense</w:t>
            </w:r>
          </w:p>
        </w:tc>
        <w:tc>
          <w:tcPr>
            <w:tcW w:w="711" w:type="pct"/>
            <w:gridSpan w:val="2"/>
            <w:shd w:val="clear" w:color="auto" w:fill="auto"/>
            <w:hideMark/>
          </w:tcPr>
          <w:p w14:paraId="283A1BAD" w14:textId="77777777" w:rsidR="001C3588" w:rsidRPr="00724833" w:rsidRDefault="001C3588" w:rsidP="003F07D0">
            <w:pPr>
              <w:spacing w:before="0" w:after="0" w:line="276" w:lineRule="auto"/>
              <w:jc w:val="both"/>
              <w:rPr>
                <w:b/>
                <w:sz w:val="20"/>
              </w:rPr>
            </w:pPr>
          </w:p>
        </w:tc>
        <w:tc>
          <w:tcPr>
            <w:tcW w:w="134" w:type="pct"/>
            <w:gridSpan w:val="2"/>
            <w:shd w:val="clear" w:color="auto" w:fill="auto"/>
            <w:hideMark/>
          </w:tcPr>
          <w:p w14:paraId="58448DE5" w14:textId="77777777" w:rsidR="001C3588" w:rsidRPr="00724833" w:rsidRDefault="001C3588" w:rsidP="003F07D0">
            <w:pPr>
              <w:spacing w:before="0" w:after="0" w:line="276" w:lineRule="auto"/>
              <w:jc w:val="both"/>
              <w:rPr>
                <w:b/>
                <w:sz w:val="20"/>
              </w:rPr>
            </w:pPr>
          </w:p>
        </w:tc>
        <w:tc>
          <w:tcPr>
            <w:tcW w:w="335" w:type="pct"/>
            <w:gridSpan w:val="3"/>
            <w:shd w:val="clear" w:color="auto" w:fill="auto"/>
            <w:hideMark/>
          </w:tcPr>
          <w:p w14:paraId="5904600F" w14:textId="77777777" w:rsidR="001C3588" w:rsidRPr="00724833" w:rsidRDefault="001C3588" w:rsidP="003F07D0">
            <w:pPr>
              <w:spacing w:before="0" w:after="0" w:line="276" w:lineRule="auto"/>
              <w:jc w:val="both"/>
              <w:rPr>
                <w:b/>
                <w:sz w:val="20"/>
              </w:rPr>
            </w:pPr>
          </w:p>
        </w:tc>
        <w:tc>
          <w:tcPr>
            <w:tcW w:w="1036" w:type="pct"/>
            <w:gridSpan w:val="2"/>
            <w:shd w:val="clear" w:color="auto" w:fill="auto"/>
            <w:hideMark/>
          </w:tcPr>
          <w:p w14:paraId="17E5FF6F" w14:textId="77777777" w:rsidR="001C3588" w:rsidRPr="00724833" w:rsidRDefault="001C3588" w:rsidP="003F07D0">
            <w:pPr>
              <w:spacing w:before="0" w:after="0" w:line="276" w:lineRule="auto"/>
              <w:jc w:val="both"/>
              <w:rPr>
                <w:b/>
                <w:sz w:val="20"/>
              </w:rPr>
            </w:pPr>
          </w:p>
        </w:tc>
        <w:tc>
          <w:tcPr>
            <w:tcW w:w="1068" w:type="pct"/>
            <w:gridSpan w:val="2"/>
            <w:shd w:val="clear" w:color="auto" w:fill="auto"/>
            <w:hideMark/>
          </w:tcPr>
          <w:p w14:paraId="6D8512F3" w14:textId="77777777" w:rsidR="001C3588" w:rsidRPr="00724833" w:rsidRDefault="001C3588" w:rsidP="003F07D0">
            <w:pPr>
              <w:spacing w:before="0" w:after="0" w:line="276" w:lineRule="auto"/>
              <w:jc w:val="both"/>
              <w:rPr>
                <w:b/>
                <w:sz w:val="20"/>
              </w:rPr>
            </w:pPr>
            <w:r w:rsidRPr="001A4780">
              <w:rPr>
                <w:sz w:val="20"/>
              </w:rPr>
              <w:t>Множественный элемент</w:t>
            </w:r>
          </w:p>
        </w:tc>
      </w:tr>
      <w:tr w:rsidR="001C3588" w:rsidRPr="001A4780" w14:paraId="11D8EBB0" w14:textId="77777777" w:rsidTr="00490DAA">
        <w:trPr>
          <w:gridAfter w:val="1"/>
          <w:wAfter w:w="1007" w:type="pct"/>
        </w:trPr>
        <w:tc>
          <w:tcPr>
            <w:tcW w:w="709" w:type="pct"/>
            <w:vMerge w:val="restart"/>
            <w:shd w:val="clear" w:color="auto" w:fill="auto"/>
            <w:vAlign w:val="center"/>
            <w:hideMark/>
          </w:tcPr>
          <w:p w14:paraId="76DC9ABF" w14:textId="77777777" w:rsidR="001C3588" w:rsidRPr="003C3387" w:rsidRDefault="001C3588" w:rsidP="003F07D0">
            <w:pPr>
              <w:spacing w:before="0" w:after="0" w:line="276" w:lineRule="auto"/>
              <w:jc w:val="both"/>
              <w:rPr>
                <w:sz w:val="20"/>
              </w:rPr>
            </w:pPr>
            <w:r w:rsidRPr="00AE0410">
              <w:rPr>
                <w:sz w:val="20"/>
              </w:rPr>
              <w:t>Допустимо указание только одного элемента</w:t>
            </w:r>
          </w:p>
        </w:tc>
        <w:tc>
          <w:tcPr>
            <w:tcW w:w="711" w:type="pct"/>
            <w:gridSpan w:val="2"/>
            <w:shd w:val="clear" w:color="auto" w:fill="auto"/>
            <w:hideMark/>
          </w:tcPr>
          <w:p w14:paraId="0829763E" w14:textId="77777777" w:rsidR="001C3588" w:rsidRPr="003C3387" w:rsidRDefault="001C3588" w:rsidP="003F07D0">
            <w:pPr>
              <w:spacing w:before="0" w:after="0" w:line="276" w:lineRule="auto"/>
              <w:jc w:val="both"/>
              <w:rPr>
                <w:sz w:val="20"/>
              </w:rPr>
            </w:pPr>
            <w:r w:rsidRPr="003C3387">
              <w:rPr>
                <w:sz w:val="20"/>
              </w:rPr>
              <w:t>code</w:t>
            </w:r>
          </w:p>
        </w:tc>
        <w:tc>
          <w:tcPr>
            <w:tcW w:w="134" w:type="pct"/>
            <w:gridSpan w:val="2"/>
            <w:shd w:val="clear" w:color="auto" w:fill="auto"/>
            <w:hideMark/>
          </w:tcPr>
          <w:p w14:paraId="39A9EEE2" w14:textId="77777777" w:rsidR="001C3588" w:rsidRPr="003C3387" w:rsidRDefault="001C3588" w:rsidP="003F07D0">
            <w:pPr>
              <w:spacing w:before="0" w:after="0" w:line="276" w:lineRule="auto"/>
              <w:jc w:val="both"/>
              <w:rPr>
                <w:sz w:val="20"/>
              </w:rPr>
            </w:pPr>
            <w:r w:rsidRPr="003C3387">
              <w:rPr>
                <w:sz w:val="20"/>
              </w:rPr>
              <w:t>O</w:t>
            </w:r>
          </w:p>
        </w:tc>
        <w:tc>
          <w:tcPr>
            <w:tcW w:w="335" w:type="pct"/>
            <w:gridSpan w:val="3"/>
            <w:shd w:val="clear" w:color="auto" w:fill="auto"/>
            <w:hideMark/>
          </w:tcPr>
          <w:p w14:paraId="473E1D15" w14:textId="77777777" w:rsidR="001C3588" w:rsidRPr="003C3387" w:rsidRDefault="001C3588" w:rsidP="003F07D0">
            <w:pPr>
              <w:spacing w:before="0" w:after="0" w:line="276" w:lineRule="auto"/>
              <w:jc w:val="both"/>
              <w:rPr>
                <w:sz w:val="20"/>
              </w:rPr>
            </w:pPr>
            <w:r w:rsidRPr="003C3387">
              <w:rPr>
                <w:sz w:val="20"/>
              </w:rPr>
              <w:t>N</w:t>
            </w:r>
          </w:p>
        </w:tc>
        <w:tc>
          <w:tcPr>
            <w:tcW w:w="1036" w:type="pct"/>
            <w:gridSpan w:val="2"/>
            <w:shd w:val="clear" w:color="auto" w:fill="auto"/>
            <w:hideMark/>
          </w:tcPr>
          <w:p w14:paraId="34EE8552" w14:textId="77777777" w:rsidR="001C3588" w:rsidRPr="003C3387" w:rsidRDefault="001C3588" w:rsidP="003F07D0">
            <w:pPr>
              <w:spacing w:before="0" w:after="0" w:line="276" w:lineRule="auto"/>
              <w:jc w:val="both"/>
              <w:rPr>
                <w:sz w:val="20"/>
              </w:rPr>
            </w:pPr>
            <w:r w:rsidRPr="003C3387">
              <w:rPr>
                <w:sz w:val="20"/>
              </w:rPr>
              <w:t>Код преимущества</w:t>
            </w:r>
          </w:p>
        </w:tc>
        <w:tc>
          <w:tcPr>
            <w:tcW w:w="1068" w:type="pct"/>
            <w:gridSpan w:val="2"/>
            <w:shd w:val="clear" w:color="auto" w:fill="auto"/>
            <w:hideMark/>
          </w:tcPr>
          <w:p w14:paraId="3D7D7AB3" w14:textId="77777777" w:rsidR="001C3588" w:rsidRPr="003C3387" w:rsidRDefault="001C3588" w:rsidP="003F07D0">
            <w:pPr>
              <w:spacing w:before="0" w:after="0" w:line="276" w:lineRule="auto"/>
              <w:jc w:val="both"/>
              <w:rPr>
                <w:sz w:val="20"/>
              </w:rPr>
            </w:pPr>
            <w:r w:rsidRPr="00AC378D">
              <w:rPr>
                <w:sz w:val="20"/>
              </w:rPr>
              <w:t>Устарело, не применяется, оставлено для обратной совместимости схем</w:t>
            </w:r>
          </w:p>
        </w:tc>
      </w:tr>
      <w:tr w:rsidR="001C3588" w:rsidRPr="001A4780" w14:paraId="34BC6B1F" w14:textId="77777777" w:rsidTr="00490DAA">
        <w:trPr>
          <w:gridAfter w:val="1"/>
          <w:wAfter w:w="1007" w:type="pct"/>
        </w:trPr>
        <w:tc>
          <w:tcPr>
            <w:tcW w:w="709" w:type="pct"/>
            <w:vMerge/>
            <w:shd w:val="clear" w:color="auto" w:fill="auto"/>
          </w:tcPr>
          <w:p w14:paraId="49D67D6D" w14:textId="77777777" w:rsidR="001C3588" w:rsidRPr="003C3387" w:rsidRDefault="001C3588" w:rsidP="003F07D0">
            <w:pPr>
              <w:spacing w:before="0" w:after="0" w:line="276" w:lineRule="auto"/>
              <w:jc w:val="both"/>
              <w:rPr>
                <w:sz w:val="20"/>
              </w:rPr>
            </w:pPr>
          </w:p>
        </w:tc>
        <w:tc>
          <w:tcPr>
            <w:tcW w:w="711" w:type="pct"/>
            <w:gridSpan w:val="2"/>
            <w:shd w:val="clear" w:color="auto" w:fill="auto"/>
          </w:tcPr>
          <w:p w14:paraId="4496AB2B" w14:textId="77777777" w:rsidR="001C3588" w:rsidRPr="003C3387" w:rsidRDefault="001C3588" w:rsidP="003F07D0">
            <w:pPr>
              <w:spacing w:before="0" w:after="0" w:line="276" w:lineRule="auto"/>
              <w:jc w:val="both"/>
              <w:rPr>
                <w:sz w:val="20"/>
              </w:rPr>
            </w:pPr>
            <w:r w:rsidRPr="00AC378D">
              <w:rPr>
                <w:sz w:val="20"/>
              </w:rPr>
              <w:t>shortName</w:t>
            </w:r>
          </w:p>
        </w:tc>
        <w:tc>
          <w:tcPr>
            <w:tcW w:w="134" w:type="pct"/>
            <w:gridSpan w:val="2"/>
            <w:shd w:val="clear" w:color="auto" w:fill="auto"/>
          </w:tcPr>
          <w:p w14:paraId="63317207" w14:textId="77777777" w:rsidR="001C3588" w:rsidRPr="003C3387" w:rsidRDefault="001C3588" w:rsidP="003F07D0">
            <w:pPr>
              <w:spacing w:before="0" w:after="0" w:line="276" w:lineRule="auto"/>
              <w:jc w:val="both"/>
              <w:rPr>
                <w:sz w:val="20"/>
              </w:rPr>
            </w:pPr>
            <w:r w:rsidRPr="003C3387">
              <w:rPr>
                <w:sz w:val="20"/>
              </w:rPr>
              <w:t>O</w:t>
            </w:r>
          </w:p>
        </w:tc>
        <w:tc>
          <w:tcPr>
            <w:tcW w:w="335" w:type="pct"/>
            <w:gridSpan w:val="3"/>
            <w:shd w:val="clear" w:color="auto" w:fill="auto"/>
          </w:tcPr>
          <w:p w14:paraId="7AF05579" w14:textId="77777777" w:rsidR="001C3588" w:rsidRPr="003C3387" w:rsidRDefault="001C3588" w:rsidP="003F07D0">
            <w:pPr>
              <w:spacing w:before="0" w:after="0" w:line="276" w:lineRule="auto"/>
              <w:jc w:val="both"/>
              <w:rPr>
                <w:sz w:val="20"/>
              </w:rPr>
            </w:pPr>
            <w:r>
              <w:rPr>
                <w:sz w:val="20"/>
              </w:rPr>
              <w:t>Т(1-20)</w:t>
            </w:r>
          </w:p>
        </w:tc>
        <w:tc>
          <w:tcPr>
            <w:tcW w:w="1036" w:type="pct"/>
            <w:gridSpan w:val="2"/>
            <w:shd w:val="clear" w:color="auto" w:fill="auto"/>
          </w:tcPr>
          <w:p w14:paraId="710C087A" w14:textId="77777777" w:rsidR="001C3588" w:rsidRPr="003C3387" w:rsidRDefault="001C3588" w:rsidP="003F07D0">
            <w:pPr>
              <w:spacing w:before="0" w:after="0" w:line="276" w:lineRule="auto"/>
              <w:jc w:val="both"/>
              <w:rPr>
                <w:sz w:val="20"/>
              </w:rPr>
            </w:pPr>
            <w:r w:rsidRPr="00AC378D">
              <w:rPr>
                <w:sz w:val="20"/>
              </w:rPr>
              <w:t>Символьный код преимущества</w:t>
            </w:r>
          </w:p>
        </w:tc>
        <w:tc>
          <w:tcPr>
            <w:tcW w:w="1068" w:type="pct"/>
            <w:gridSpan w:val="2"/>
            <w:shd w:val="clear" w:color="auto" w:fill="auto"/>
          </w:tcPr>
          <w:p w14:paraId="75AE2488" w14:textId="77777777" w:rsidR="001C3588" w:rsidRPr="00AC378D" w:rsidRDefault="001C3588" w:rsidP="003F07D0">
            <w:pPr>
              <w:spacing w:before="0" w:after="0" w:line="276" w:lineRule="auto"/>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14:paraId="0E332620" w14:textId="77777777" w:rsidTr="00490DAA">
        <w:trPr>
          <w:gridAfter w:val="1"/>
          <w:wAfter w:w="1007" w:type="pct"/>
        </w:trPr>
        <w:tc>
          <w:tcPr>
            <w:tcW w:w="709" w:type="pct"/>
            <w:shd w:val="clear" w:color="auto" w:fill="auto"/>
            <w:hideMark/>
          </w:tcPr>
          <w:p w14:paraId="3B664586" w14:textId="77777777" w:rsidR="001C3588" w:rsidRPr="003C3387" w:rsidRDefault="001C3588" w:rsidP="003F07D0">
            <w:pPr>
              <w:spacing w:before="0" w:after="0" w:line="276" w:lineRule="auto"/>
              <w:jc w:val="both"/>
              <w:rPr>
                <w:sz w:val="20"/>
              </w:rPr>
            </w:pPr>
          </w:p>
        </w:tc>
        <w:tc>
          <w:tcPr>
            <w:tcW w:w="711" w:type="pct"/>
            <w:gridSpan w:val="2"/>
            <w:shd w:val="clear" w:color="auto" w:fill="auto"/>
            <w:hideMark/>
          </w:tcPr>
          <w:p w14:paraId="5D860789" w14:textId="77777777" w:rsidR="001C3588" w:rsidRPr="003C3387" w:rsidRDefault="001C3588" w:rsidP="003F07D0">
            <w:pPr>
              <w:spacing w:before="0" w:after="0" w:line="276" w:lineRule="auto"/>
              <w:jc w:val="both"/>
              <w:rPr>
                <w:sz w:val="20"/>
              </w:rPr>
            </w:pPr>
            <w:r w:rsidRPr="003C3387">
              <w:rPr>
                <w:sz w:val="20"/>
              </w:rPr>
              <w:t>name</w:t>
            </w:r>
          </w:p>
        </w:tc>
        <w:tc>
          <w:tcPr>
            <w:tcW w:w="134" w:type="pct"/>
            <w:gridSpan w:val="2"/>
            <w:shd w:val="clear" w:color="auto" w:fill="auto"/>
            <w:hideMark/>
          </w:tcPr>
          <w:p w14:paraId="79DBF526" w14:textId="77777777" w:rsidR="001C3588" w:rsidRPr="003C3387" w:rsidRDefault="001C3588" w:rsidP="003F07D0">
            <w:pPr>
              <w:spacing w:before="0" w:after="0" w:line="276" w:lineRule="auto"/>
              <w:jc w:val="both"/>
              <w:rPr>
                <w:sz w:val="20"/>
              </w:rPr>
            </w:pPr>
            <w:r w:rsidRPr="003C3387">
              <w:rPr>
                <w:sz w:val="20"/>
              </w:rPr>
              <w:t>H</w:t>
            </w:r>
          </w:p>
        </w:tc>
        <w:tc>
          <w:tcPr>
            <w:tcW w:w="335" w:type="pct"/>
            <w:gridSpan w:val="3"/>
            <w:shd w:val="clear" w:color="auto" w:fill="auto"/>
            <w:hideMark/>
          </w:tcPr>
          <w:p w14:paraId="06589F9B" w14:textId="77777777" w:rsidR="001C3588" w:rsidRPr="003C3387" w:rsidRDefault="001C3588" w:rsidP="003F07D0">
            <w:pPr>
              <w:spacing w:before="0" w:after="0" w:line="276" w:lineRule="auto"/>
              <w:jc w:val="both"/>
              <w:rPr>
                <w:sz w:val="20"/>
              </w:rPr>
            </w:pPr>
            <w:r>
              <w:rPr>
                <w:sz w:val="20"/>
              </w:rPr>
              <w:t>T (1-4</w:t>
            </w:r>
            <w:r w:rsidRPr="003C3387">
              <w:rPr>
                <w:sz w:val="20"/>
              </w:rPr>
              <w:t>50)</w:t>
            </w:r>
          </w:p>
        </w:tc>
        <w:tc>
          <w:tcPr>
            <w:tcW w:w="1036" w:type="pct"/>
            <w:gridSpan w:val="2"/>
            <w:shd w:val="clear" w:color="auto" w:fill="auto"/>
            <w:hideMark/>
          </w:tcPr>
          <w:p w14:paraId="10EFA6E6" w14:textId="77777777" w:rsidR="001C3588" w:rsidRPr="003C3387" w:rsidRDefault="001C3588" w:rsidP="003F07D0">
            <w:pPr>
              <w:spacing w:before="0" w:after="0" w:line="276" w:lineRule="auto"/>
              <w:jc w:val="both"/>
              <w:rPr>
                <w:sz w:val="20"/>
              </w:rPr>
            </w:pPr>
            <w:r w:rsidRPr="003C3387">
              <w:rPr>
                <w:sz w:val="20"/>
              </w:rPr>
              <w:t>Наименование преимущества</w:t>
            </w:r>
          </w:p>
        </w:tc>
        <w:tc>
          <w:tcPr>
            <w:tcW w:w="1068" w:type="pct"/>
            <w:gridSpan w:val="2"/>
            <w:shd w:val="clear" w:color="auto" w:fill="auto"/>
            <w:hideMark/>
          </w:tcPr>
          <w:p w14:paraId="54E271C3" w14:textId="77777777" w:rsidR="001C3588" w:rsidRPr="003C3387" w:rsidRDefault="001C3588" w:rsidP="003F07D0">
            <w:pPr>
              <w:spacing w:before="0" w:after="0" w:line="276" w:lineRule="auto"/>
              <w:jc w:val="both"/>
              <w:rPr>
                <w:sz w:val="20"/>
              </w:rPr>
            </w:pPr>
          </w:p>
        </w:tc>
      </w:tr>
      <w:tr w:rsidR="001C3588" w:rsidRPr="001A4780" w14:paraId="2572F9F5" w14:textId="77777777" w:rsidTr="00490DAA">
        <w:trPr>
          <w:gridAfter w:val="1"/>
          <w:wAfter w:w="1007" w:type="pct"/>
        </w:trPr>
        <w:tc>
          <w:tcPr>
            <w:tcW w:w="709" w:type="pct"/>
            <w:shd w:val="clear" w:color="auto" w:fill="auto"/>
            <w:hideMark/>
          </w:tcPr>
          <w:p w14:paraId="5B4A5CC2" w14:textId="77777777" w:rsidR="001C3588" w:rsidRPr="003C3387" w:rsidRDefault="001C3588" w:rsidP="003F07D0">
            <w:pPr>
              <w:spacing w:before="0" w:after="0" w:line="276" w:lineRule="auto"/>
              <w:jc w:val="both"/>
              <w:rPr>
                <w:sz w:val="20"/>
              </w:rPr>
            </w:pPr>
          </w:p>
        </w:tc>
        <w:tc>
          <w:tcPr>
            <w:tcW w:w="711" w:type="pct"/>
            <w:gridSpan w:val="2"/>
            <w:shd w:val="clear" w:color="auto" w:fill="auto"/>
            <w:hideMark/>
          </w:tcPr>
          <w:p w14:paraId="4ED57516" w14:textId="77777777" w:rsidR="001C3588" w:rsidRPr="003C3387" w:rsidRDefault="001C3588" w:rsidP="003F07D0">
            <w:pPr>
              <w:spacing w:before="0" w:after="0" w:line="276" w:lineRule="auto"/>
              <w:jc w:val="both"/>
              <w:rPr>
                <w:sz w:val="20"/>
              </w:rPr>
            </w:pPr>
            <w:r w:rsidRPr="003C3387">
              <w:rPr>
                <w:sz w:val="20"/>
              </w:rPr>
              <w:t>prefValue</w:t>
            </w:r>
          </w:p>
        </w:tc>
        <w:tc>
          <w:tcPr>
            <w:tcW w:w="134" w:type="pct"/>
            <w:gridSpan w:val="2"/>
            <w:shd w:val="clear" w:color="auto" w:fill="auto"/>
            <w:hideMark/>
          </w:tcPr>
          <w:p w14:paraId="6DF9BB6F" w14:textId="77777777" w:rsidR="001C3588" w:rsidRPr="003C3387" w:rsidRDefault="001C3588" w:rsidP="003F07D0">
            <w:pPr>
              <w:spacing w:before="0" w:after="0" w:line="276" w:lineRule="auto"/>
              <w:jc w:val="both"/>
              <w:rPr>
                <w:sz w:val="20"/>
              </w:rPr>
            </w:pPr>
            <w:r w:rsidRPr="003C3387">
              <w:rPr>
                <w:sz w:val="20"/>
              </w:rPr>
              <w:t>H</w:t>
            </w:r>
          </w:p>
        </w:tc>
        <w:tc>
          <w:tcPr>
            <w:tcW w:w="335" w:type="pct"/>
            <w:gridSpan w:val="3"/>
            <w:shd w:val="clear" w:color="auto" w:fill="auto"/>
            <w:hideMark/>
          </w:tcPr>
          <w:p w14:paraId="2098877D" w14:textId="77777777" w:rsidR="001C3588" w:rsidRPr="003C3387" w:rsidRDefault="001C3588" w:rsidP="003F07D0">
            <w:pPr>
              <w:spacing w:before="0" w:after="0" w:line="276" w:lineRule="auto"/>
              <w:jc w:val="both"/>
              <w:rPr>
                <w:sz w:val="20"/>
              </w:rPr>
            </w:pPr>
            <w:r w:rsidRPr="003C3387">
              <w:rPr>
                <w:sz w:val="20"/>
              </w:rPr>
              <w:t>N(100)</w:t>
            </w:r>
          </w:p>
        </w:tc>
        <w:tc>
          <w:tcPr>
            <w:tcW w:w="1036" w:type="pct"/>
            <w:gridSpan w:val="2"/>
            <w:shd w:val="clear" w:color="auto" w:fill="auto"/>
            <w:hideMark/>
          </w:tcPr>
          <w:p w14:paraId="16928B1F" w14:textId="77777777" w:rsidR="001C3588" w:rsidRPr="003C3387" w:rsidRDefault="001C3588" w:rsidP="003F07D0">
            <w:pPr>
              <w:spacing w:before="0" w:after="0" w:line="276" w:lineRule="auto"/>
              <w:jc w:val="both"/>
              <w:rPr>
                <w:sz w:val="20"/>
              </w:rPr>
            </w:pPr>
            <w:r w:rsidRPr="003C3387">
              <w:rPr>
                <w:sz w:val="20"/>
              </w:rPr>
              <w:t>Величина (преимущества)</w:t>
            </w:r>
          </w:p>
        </w:tc>
        <w:tc>
          <w:tcPr>
            <w:tcW w:w="1068" w:type="pct"/>
            <w:gridSpan w:val="2"/>
            <w:shd w:val="clear" w:color="auto" w:fill="auto"/>
            <w:hideMark/>
          </w:tcPr>
          <w:p w14:paraId="0EEFED65" w14:textId="77777777" w:rsidR="001C3588" w:rsidRPr="003C3387" w:rsidRDefault="001C3588" w:rsidP="003F07D0">
            <w:pPr>
              <w:spacing w:before="0" w:after="0" w:line="276" w:lineRule="auto"/>
              <w:jc w:val="both"/>
              <w:rPr>
                <w:sz w:val="20"/>
              </w:rPr>
            </w:pPr>
            <w:r w:rsidRPr="00DD515E">
              <w:rPr>
                <w:sz w:val="20"/>
              </w:rPr>
              <w:t xml:space="preserve">При приеме </w:t>
            </w:r>
            <w:r>
              <w:rPr>
                <w:sz w:val="20"/>
              </w:rPr>
              <w:t>элемент должен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1C3588" w:rsidRPr="001A4780" w14:paraId="6755A4E4" w14:textId="77777777" w:rsidTr="00490DAA">
        <w:trPr>
          <w:gridAfter w:val="1"/>
          <w:wAfter w:w="1007" w:type="pct"/>
        </w:trPr>
        <w:tc>
          <w:tcPr>
            <w:tcW w:w="3993" w:type="pct"/>
            <w:gridSpan w:val="12"/>
            <w:shd w:val="clear" w:color="auto" w:fill="auto"/>
            <w:hideMark/>
          </w:tcPr>
          <w:p w14:paraId="46EC03AB" w14:textId="77777777" w:rsidR="001C3588" w:rsidRDefault="001C3588" w:rsidP="003F07D0">
            <w:pPr>
              <w:spacing w:before="0" w:after="0" w:line="276" w:lineRule="auto"/>
              <w:jc w:val="center"/>
              <w:rPr>
                <w:sz w:val="20"/>
              </w:rPr>
            </w:pPr>
            <w:r w:rsidRPr="003C3387">
              <w:rPr>
                <w:b/>
                <w:sz w:val="20"/>
              </w:rPr>
              <w:t>Требования</w:t>
            </w:r>
            <w:r w:rsidRPr="007A1F1A">
              <w:rPr>
                <w:b/>
                <w:sz w:val="20"/>
              </w:rPr>
              <w:t xml:space="preserve"> </w:t>
            </w:r>
          </w:p>
        </w:tc>
      </w:tr>
      <w:tr w:rsidR="001C3588" w:rsidRPr="001A4780" w14:paraId="1AFAA922" w14:textId="77777777" w:rsidTr="00490DAA">
        <w:trPr>
          <w:gridAfter w:val="1"/>
          <w:wAfter w:w="1007" w:type="pct"/>
        </w:trPr>
        <w:tc>
          <w:tcPr>
            <w:tcW w:w="709" w:type="pct"/>
            <w:shd w:val="clear" w:color="auto" w:fill="auto"/>
            <w:hideMark/>
          </w:tcPr>
          <w:p w14:paraId="5BA39CA3" w14:textId="77777777" w:rsidR="001C3588" w:rsidRPr="00724833" w:rsidRDefault="001C3588" w:rsidP="003F07D0">
            <w:pPr>
              <w:spacing w:before="0" w:after="0" w:line="276" w:lineRule="auto"/>
              <w:jc w:val="both"/>
              <w:rPr>
                <w:b/>
                <w:sz w:val="20"/>
              </w:rPr>
            </w:pPr>
            <w:r w:rsidRPr="007A1F1A">
              <w:rPr>
                <w:b/>
                <w:sz w:val="20"/>
              </w:rPr>
              <w:t>requirement</w:t>
            </w:r>
            <w:r w:rsidRPr="00724833">
              <w:rPr>
                <w:b/>
                <w:sz w:val="20"/>
              </w:rPr>
              <w:t>s</w:t>
            </w:r>
          </w:p>
        </w:tc>
        <w:tc>
          <w:tcPr>
            <w:tcW w:w="711" w:type="pct"/>
            <w:gridSpan w:val="2"/>
            <w:shd w:val="clear" w:color="auto" w:fill="auto"/>
            <w:hideMark/>
          </w:tcPr>
          <w:p w14:paraId="2EBD02F1" w14:textId="77777777" w:rsidR="001C3588" w:rsidRPr="00724833" w:rsidRDefault="001C3588" w:rsidP="003F07D0">
            <w:pPr>
              <w:spacing w:before="0" w:after="0" w:line="276" w:lineRule="auto"/>
              <w:jc w:val="both"/>
              <w:rPr>
                <w:b/>
                <w:sz w:val="20"/>
              </w:rPr>
            </w:pPr>
          </w:p>
        </w:tc>
        <w:tc>
          <w:tcPr>
            <w:tcW w:w="134" w:type="pct"/>
            <w:gridSpan w:val="2"/>
            <w:shd w:val="clear" w:color="auto" w:fill="auto"/>
            <w:hideMark/>
          </w:tcPr>
          <w:p w14:paraId="24269658" w14:textId="77777777" w:rsidR="001C3588" w:rsidRPr="00724833" w:rsidRDefault="001C3588" w:rsidP="003F07D0">
            <w:pPr>
              <w:spacing w:before="0" w:after="0" w:line="276" w:lineRule="auto"/>
              <w:jc w:val="both"/>
              <w:rPr>
                <w:b/>
                <w:sz w:val="20"/>
              </w:rPr>
            </w:pPr>
          </w:p>
        </w:tc>
        <w:tc>
          <w:tcPr>
            <w:tcW w:w="335" w:type="pct"/>
            <w:gridSpan w:val="3"/>
            <w:shd w:val="clear" w:color="auto" w:fill="auto"/>
            <w:hideMark/>
          </w:tcPr>
          <w:p w14:paraId="776269AF" w14:textId="77777777" w:rsidR="001C3588" w:rsidRPr="00724833" w:rsidRDefault="001C3588" w:rsidP="003F07D0">
            <w:pPr>
              <w:spacing w:before="0" w:after="0" w:line="276" w:lineRule="auto"/>
              <w:jc w:val="both"/>
              <w:rPr>
                <w:b/>
                <w:sz w:val="20"/>
              </w:rPr>
            </w:pPr>
          </w:p>
        </w:tc>
        <w:tc>
          <w:tcPr>
            <w:tcW w:w="1036" w:type="pct"/>
            <w:gridSpan w:val="2"/>
            <w:shd w:val="clear" w:color="auto" w:fill="auto"/>
            <w:hideMark/>
          </w:tcPr>
          <w:p w14:paraId="157D55DD" w14:textId="77777777" w:rsidR="001C3588" w:rsidRPr="00724833" w:rsidRDefault="001C3588" w:rsidP="003F07D0">
            <w:pPr>
              <w:spacing w:before="0" w:after="0" w:line="276" w:lineRule="auto"/>
              <w:jc w:val="both"/>
              <w:rPr>
                <w:b/>
                <w:sz w:val="20"/>
              </w:rPr>
            </w:pPr>
          </w:p>
        </w:tc>
        <w:tc>
          <w:tcPr>
            <w:tcW w:w="1068" w:type="pct"/>
            <w:gridSpan w:val="2"/>
            <w:shd w:val="clear" w:color="auto" w:fill="auto"/>
            <w:hideMark/>
          </w:tcPr>
          <w:p w14:paraId="0453B95C" w14:textId="77777777" w:rsidR="001C3588" w:rsidRPr="00724833" w:rsidRDefault="001C3588" w:rsidP="003F07D0">
            <w:pPr>
              <w:spacing w:before="0" w:after="0" w:line="276" w:lineRule="auto"/>
              <w:jc w:val="both"/>
              <w:rPr>
                <w:b/>
                <w:sz w:val="20"/>
              </w:rPr>
            </w:pPr>
          </w:p>
        </w:tc>
      </w:tr>
      <w:tr w:rsidR="001C3588" w:rsidRPr="001A4780" w14:paraId="6B890778" w14:textId="77777777" w:rsidTr="00490DAA">
        <w:trPr>
          <w:gridAfter w:val="1"/>
          <w:wAfter w:w="1007" w:type="pct"/>
        </w:trPr>
        <w:tc>
          <w:tcPr>
            <w:tcW w:w="709" w:type="pct"/>
            <w:shd w:val="clear" w:color="auto" w:fill="auto"/>
            <w:hideMark/>
          </w:tcPr>
          <w:p w14:paraId="1D37455C" w14:textId="77777777" w:rsidR="001C3588" w:rsidRPr="007A1F1A" w:rsidRDefault="001C3588" w:rsidP="003F07D0">
            <w:pPr>
              <w:spacing w:before="0" w:after="0" w:line="276" w:lineRule="auto"/>
              <w:jc w:val="both"/>
              <w:rPr>
                <w:b/>
                <w:sz w:val="20"/>
              </w:rPr>
            </w:pPr>
            <w:r w:rsidRPr="007A1F1A">
              <w:rPr>
                <w:b/>
                <w:sz w:val="20"/>
              </w:rPr>
              <w:t>requirement</w:t>
            </w:r>
          </w:p>
        </w:tc>
        <w:tc>
          <w:tcPr>
            <w:tcW w:w="711" w:type="pct"/>
            <w:gridSpan w:val="2"/>
            <w:shd w:val="clear" w:color="auto" w:fill="auto"/>
            <w:hideMark/>
          </w:tcPr>
          <w:p w14:paraId="6C6CA340" w14:textId="77777777" w:rsidR="001C3588" w:rsidRPr="00724833" w:rsidRDefault="001C3588" w:rsidP="003F07D0">
            <w:pPr>
              <w:spacing w:before="0" w:after="0" w:line="276" w:lineRule="auto"/>
              <w:jc w:val="both"/>
              <w:rPr>
                <w:b/>
                <w:sz w:val="20"/>
              </w:rPr>
            </w:pPr>
          </w:p>
        </w:tc>
        <w:tc>
          <w:tcPr>
            <w:tcW w:w="134" w:type="pct"/>
            <w:gridSpan w:val="2"/>
            <w:shd w:val="clear" w:color="auto" w:fill="auto"/>
            <w:hideMark/>
          </w:tcPr>
          <w:p w14:paraId="1EBFBD5F" w14:textId="77777777" w:rsidR="001C3588" w:rsidRPr="00724833" w:rsidRDefault="001C3588" w:rsidP="003F07D0">
            <w:pPr>
              <w:spacing w:before="0" w:after="0" w:line="276" w:lineRule="auto"/>
              <w:jc w:val="both"/>
              <w:rPr>
                <w:b/>
                <w:sz w:val="20"/>
              </w:rPr>
            </w:pPr>
          </w:p>
        </w:tc>
        <w:tc>
          <w:tcPr>
            <w:tcW w:w="335" w:type="pct"/>
            <w:gridSpan w:val="3"/>
            <w:shd w:val="clear" w:color="auto" w:fill="auto"/>
            <w:hideMark/>
          </w:tcPr>
          <w:p w14:paraId="3CD0A760" w14:textId="77777777" w:rsidR="001C3588" w:rsidRPr="00724833" w:rsidRDefault="001C3588" w:rsidP="003F07D0">
            <w:pPr>
              <w:spacing w:before="0" w:after="0" w:line="276" w:lineRule="auto"/>
              <w:jc w:val="both"/>
              <w:rPr>
                <w:b/>
                <w:sz w:val="20"/>
              </w:rPr>
            </w:pPr>
          </w:p>
        </w:tc>
        <w:tc>
          <w:tcPr>
            <w:tcW w:w="1036" w:type="pct"/>
            <w:gridSpan w:val="2"/>
            <w:shd w:val="clear" w:color="auto" w:fill="auto"/>
            <w:hideMark/>
          </w:tcPr>
          <w:p w14:paraId="2BB1DAC1" w14:textId="77777777" w:rsidR="001C3588" w:rsidRPr="00724833" w:rsidRDefault="001C3588" w:rsidP="003F07D0">
            <w:pPr>
              <w:spacing w:before="0" w:after="0" w:line="276" w:lineRule="auto"/>
              <w:jc w:val="both"/>
              <w:rPr>
                <w:b/>
                <w:sz w:val="20"/>
              </w:rPr>
            </w:pPr>
          </w:p>
        </w:tc>
        <w:tc>
          <w:tcPr>
            <w:tcW w:w="1068" w:type="pct"/>
            <w:gridSpan w:val="2"/>
            <w:shd w:val="clear" w:color="auto" w:fill="auto"/>
            <w:hideMark/>
          </w:tcPr>
          <w:p w14:paraId="6121DF86" w14:textId="77777777" w:rsidR="001C3588" w:rsidRPr="00724833" w:rsidRDefault="001C3588" w:rsidP="003F07D0">
            <w:pPr>
              <w:spacing w:before="0" w:after="0" w:line="276" w:lineRule="auto"/>
              <w:jc w:val="both"/>
              <w:rPr>
                <w:b/>
                <w:sz w:val="20"/>
              </w:rPr>
            </w:pPr>
            <w:r w:rsidRPr="001A4780">
              <w:rPr>
                <w:sz w:val="20"/>
              </w:rPr>
              <w:t>Множественный элемент</w:t>
            </w:r>
          </w:p>
        </w:tc>
      </w:tr>
      <w:tr w:rsidR="001C3588" w:rsidRPr="001A4780" w14:paraId="241243D0" w14:textId="77777777" w:rsidTr="00490DAA">
        <w:trPr>
          <w:gridAfter w:val="1"/>
          <w:wAfter w:w="1007" w:type="pct"/>
        </w:trPr>
        <w:tc>
          <w:tcPr>
            <w:tcW w:w="709" w:type="pct"/>
            <w:vMerge w:val="restart"/>
            <w:shd w:val="clear" w:color="auto" w:fill="auto"/>
            <w:vAlign w:val="center"/>
            <w:hideMark/>
          </w:tcPr>
          <w:p w14:paraId="02F0871A" w14:textId="77777777" w:rsidR="001C3588" w:rsidRPr="003C3387" w:rsidRDefault="001C3588" w:rsidP="003F07D0">
            <w:pPr>
              <w:spacing w:before="0" w:after="0" w:line="276" w:lineRule="auto"/>
              <w:jc w:val="both"/>
              <w:rPr>
                <w:sz w:val="20"/>
              </w:rPr>
            </w:pPr>
            <w:r w:rsidRPr="00AE0410">
              <w:rPr>
                <w:sz w:val="20"/>
              </w:rPr>
              <w:t>Допустимо указание только одного элемента</w:t>
            </w:r>
          </w:p>
        </w:tc>
        <w:tc>
          <w:tcPr>
            <w:tcW w:w="711" w:type="pct"/>
            <w:gridSpan w:val="2"/>
            <w:shd w:val="clear" w:color="auto" w:fill="auto"/>
            <w:hideMark/>
          </w:tcPr>
          <w:p w14:paraId="607B9156" w14:textId="77777777" w:rsidR="001C3588" w:rsidRPr="003C3387" w:rsidRDefault="001C3588" w:rsidP="003F07D0">
            <w:pPr>
              <w:spacing w:before="0" w:after="0" w:line="276" w:lineRule="auto"/>
              <w:jc w:val="both"/>
              <w:rPr>
                <w:sz w:val="20"/>
              </w:rPr>
            </w:pPr>
            <w:r w:rsidRPr="003C3387">
              <w:rPr>
                <w:sz w:val="20"/>
              </w:rPr>
              <w:t>code</w:t>
            </w:r>
          </w:p>
        </w:tc>
        <w:tc>
          <w:tcPr>
            <w:tcW w:w="134" w:type="pct"/>
            <w:gridSpan w:val="2"/>
            <w:shd w:val="clear" w:color="auto" w:fill="auto"/>
            <w:hideMark/>
          </w:tcPr>
          <w:p w14:paraId="7F83867A" w14:textId="77777777" w:rsidR="001C3588" w:rsidRPr="003C3387" w:rsidRDefault="001C3588" w:rsidP="003F07D0">
            <w:pPr>
              <w:spacing w:before="0" w:after="0" w:line="276" w:lineRule="auto"/>
              <w:jc w:val="both"/>
              <w:rPr>
                <w:sz w:val="20"/>
              </w:rPr>
            </w:pPr>
            <w:r w:rsidRPr="003C3387">
              <w:rPr>
                <w:sz w:val="20"/>
              </w:rPr>
              <w:t>O</w:t>
            </w:r>
          </w:p>
        </w:tc>
        <w:tc>
          <w:tcPr>
            <w:tcW w:w="335" w:type="pct"/>
            <w:gridSpan w:val="3"/>
            <w:shd w:val="clear" w:color="auto" w:fill="auto"/>
            <w:hideMark/>
          </w:tcPr>
          <w:p w14:paraId="73CAFF49" w14:textId="77777777" w:rsidR="001C3588" w:rsidRPr="003C3387" w:rsidRDefault="001C3588" w:rsidP="003F07D0">
            <w:pPr>
              <w:spacing w:before="0" w:after="0" w:line="276" w:lineRule="auto"/>
              <w:jc w:val="both"/>
              <w:rPr>
                <w:sz w:val="20"/>
              </w:rPr>
            </w:pPr>
            <w:r w:rsidRPr="003C3387">
              <w:rPr>
                <w:sz w:val="20"/>
              </w:rPr>
              <w:t>N</w:t>
            </w:r>
          </w:p>
        </w:tc>
        <w:tc>
          <w:tcPr>
            <w:tcW w:w="1036" w:type="pct"/>
            <w:gridSpan w:val="2"/>
            <w:shd w:val="clear" w:color="auto" w:fill="auto"/>
            <w:hideMark/>
          </w:tcPr>
          <w:p w14:paraId="4DB09538" w14:textId="77777777" w:rsidR="001C3588" w:rsidRPr="003C3387" w:rsidRDefault="001C3588" w:rsidP="003F07D0">
            <w:pPr>
              <w:spacing w:before="0" w:after="0" w:line="276" w:lineRule="auto"/>
              <w:jc w:val="both"/>
              <w:rPr>
                <w:sz w:val="20"/>
              </w:rPr>
            </w:pPr>
            <w:r w:rsidRPr="003C3387">
              <w:rPr>
                <w:sz w:val="20"/>
              </w:rPr>
              <w:t>Код требования</w:t>
            </w:r>
          </w:p>
        </w:tc>
        <w:tc>
          <w:tcPr>
            <w:tcW w:w="1068" w:type="pct"/>
            <w:gridSpan w:val="2"/>
            <w:shd w:val="clear" w:color="auto" w:fill="auto"/>
            <w:hideMark/>
          </w:tcPr>
          <w:p w14:paraId="0A596F5F" w14:textId="77777777" w:rsidR="001C3588" w:rsidRPr="003C3387" w:rsidRDefault="001C3588" w:rsidP="003F07D0">
            <w:pPr>
              <w:spacing w:before="0" w:after="0" w:line="276" w:lineRule="auto"/>
              <w:jc w:val="both"/>
              <w:rPr>
                <w:sz w:val="20"/>
              </w:rPr>
            </w:pPr>
            <w:r w:rsidRPr="00D56B17">
              <w:rPr>
                <w:sz w:val="20"/>
              </w:rPr>
              <w:t>Устарело, не применяется, оставлено для обратной совместимости схем</w:t>
            </w:r>
          </w:p>
        </w:tc>
      </w:tr>
      <w:tr w:rsidR="001C3588" w:rsidRPr="001A4780" w14:paraId="2F482D51" w14:textId="77777777" w:rsidTr="00490DAA">
        <w:trPr>
          <w:gridAfter w:val="1"/>
          <w:wAfter w:w="1007" w:type="pct"/>
        </w:trPr>
        <w:tc>
          <w:tcPr>
            <w:tcW w:w="709" w:type="pct"/>
            <w:vMerge/>
            <w:shd w:val="clear" w:color="auto" w:fill="auto"/>
          </w:tcPr>
          <w:p w14:paraId="6BC05428" w14:textId="77777777" w:rsidR="001C3588" w:rsidRPr="003C3387" w:rsidRDefault="001C3588" w:rsidP="003F07D0">
            <w:pPr>
              <w:spacing w:before="0" w:after="0" w:line="276" w:lineRule="auto"/>
              <w:jc w:val="both"/>
              <w:rPr>
                <w:sz w:val="20"/>
              </w:rPr>
            </w:pPr>
          </w:p>
        </w:tc>
        <w:tc>
          <w:tcPr>
            <w:tcW w:w="711" w:type="pct"/>
            <w:gridSpan w:val="2"/>
            <w:shd w:val="clear" w:color="auto" w:fill="auto"/>
          </w:tcPr>
          <w:p w14:paraId="4C697B51" w14:textId="77777777" w:rsidR="001C3588" w:rsidRPr="003C3387" w:rsidRDefault="001C3588" w:rsidP="003F07D0">
            <w:pPr>
              <w:spacing w:before="0" w:after="0" w:line="276" w:lineRule="auto"/>
              <w:jc w:val="both"/>
              <w:rPr>
                <w:sz w:val="20"/>
              </w:rPr>
            </w:pPr>
            <w:r w:rsidRPr="00AC378D">
              <w:rPr>
                <w:sz w:val="20"/>
              </w:rPr>
              <w:t>shortName</w:t>
            </w:r>
          </w:p>
        </w:tc>
        <w:tc>
          <w:tcPr>
            <w:tcW w:w="134" w:type="pct"/>
            <w:gridSpan w:val="2"/>
            <w:shd w:val="clear" w:color="auto" w:fill="auto"/>
          </w:tcPr>
          <w:p w14:paraId="05ACA4C7" w14:textId="77777777" w:rsidR="001C3588" w:rsidRPr="003C3387" w:rsidRDefault="001C3588" w:rsidP="003F07D0">
            <w:pPr>
              <w:spacing w:before="0" w:after="0" w:line="276" w:lineRule="auto"/>
              <w:jc w:val="both"/>
              <w:rPr>
                <w:sz w:val="20"/>
              </w:rPr>
            </w:pPr>
            <w:r w:rsidRPr="003C3387">
              <w:rPr>
                <w:sz w:val="20"/>
              </w:rPr>
              <w:t>O</w:t>
            </w:r>
          </w:p>
        </w:tc>
        <w:tc>
          <w:tcPr>
            <w:tcW w:w="335" w:type="pct"/>
            <w:gridSpan w:val="3"/>
            <w:shd w:val="clear" w:color="auto" w:fill="auto"/>
          </w:tcPr>
          <w:p w14:paraId="4B3A0B4F" w14:textId="77777777" w:rsidR="001C3588" w:rsidRPr="003C3387" w:rsidRDefault="001C3588" w:rsidP="003F07D0">
            <w:pPr>
              <w:spacing w:before="0" w:after="0" w:line="276" w:lineRule="auto"/>
              <w:jc w:val="both"/>
              <w:rPr>
                <w:sz w:val="20"/>
              </w:rPr>
            </w:pPr>
            <w:r>
              <w:rPr>
                <w:sz w:val="20"/>
              </w:rPr>
              <w:t>Т(1-20)</w:t>
            </w:r>
          </w:p>
        </w:tc>
        <w:tc>
          <w:tcPr>
            <w:tcW w:w="1036" w:type="pct"/>
            <w:gridSpan w:val="2"/>
            <w:shd w:val="clear" w:color="auto" w:fill="auto"/>
          </w:tcPr>
          <w:p w14:paraId="0CD0A534" w14:textId="77777777" w:rsidR="001C3588" w:rsidRPr="003C3387" w:rsidRDefault="001C3588" w:rsidP="003F07D0">
            <w:pPr>
              <w:spacing w:before="0" w:after="0" w:line="276" w:lineRule="auto"/>
              <w:jc w:val="both"/>
              <w:rPr>
                <w:sz w:val="20"/>
              </w:rPr>
            </w:pPr>
            <w:r w:rsidRPr="00AC378D">
              <w:rPr>
                <w:sz w:val="20"/>
              </w:rPr>
              <w:t xml:space="preserve">Символьный код </w:t>
            </w:r>
            <w:r>
              <w:rPr>
                <w:sz w:val="20"/>
              </w:rPr>
              <w:t>требования</w:t>
            </w:r>
          </w:p>
        </w:tc>
        <w:tc>
          <w:tcPr>
            <w:tcW w:w="1068" w:type="pct"/>
            <w:gridSpan w:val="2"/>
            <w:shd w:val="clear" w:color="auto" w:fill="auto"/>
          </w:tcPr>
          <w:p w14:paraId="3B5E64A7" w14:textId="77777777" w:rsidR="001C3588" w:rsidRPr="00D56B17" w:rsidRDefault="001C3588" w:rsidP="003F07D0">
            <w:pPr>
              <w:spacing w:before="0" w:after="0" w:line="276" w:lineRule="auto"/>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14:paraId="76D098D1" w14:textId="77777777" w:rsidTr="00490DAA">
        <w:trPr>
          <w:gridAfter w:val="1"/>
          <w:wAfter w:w="1007" w:type="pct"/>
        </w:trPr>
        <w:tc>
          <w:tcPr>
            <w:tcW w:w="709" w:type="pct"/>
            <w:shd w:val="clear" w:color="auto" w:fill="auto"/>
            <w:hideMark/>
          </w:tcPr>
          <w:p w14:paraId="7EFF3D4F" w14:textId="77777777" w:rsidR="001C3588" w:rsidRPr="003C3387" w:rsidRDefault="001C3588" w:rsidP="003F07D0">
            <w:pPr>
              <w:spacing w:before="0" w:after="0" w:line="276" w:lineRule="auto"/>
              <w:jc w:val="both"/>
              <w:rPr>
                <w:sz w:val="20"/>
              </w:rPr>
            </w:pPr>
          </w:p>
        </w:tc>
        <w:tc>
          <w:tcPr>
            <w:tcW w:w="711" w:type="pct"/>
            <w:gridSpan w:val="2"/>
            <w:shd w:val="clear" w:color="auto" w:fill="auto"/>
            <w:hideMark/>
          </w:tcPr>
          <w:p w14:paraId="20E00B71" w14:textId="77777777" w:rsidR="001C3588" w:rsidRPr="003C3387" w:rsidDel="00AB6AAA" w:rsidRDefault="001C3588" w:rsidP="003F07D0">
            <w:pPr>
              <w:spacing w:before="0" w:after="0" w:line="276" w:lineRule="auto"/>
              <w:jc w:val="both"/>
              <w:rPr>
                <w:sz w:val="20"/>
              </w:rPr>
            </w:pPr>
            <w:r w:rsidRPr="003C3387">
              <w:rPr>
                <w:sz w:val="20"/>
              </w:rPr>
              <w:t>name</w:t>
            </w:r>
          </w:p>
        </w:tc>
        <w:tc>
          <w:tcPr>
            <w:tcW w:w="134" w:type="pct"/>
            <w:gridSpan w:val="2"/>
            <w:shd w:val="clear" w:color="auto" w:fill="auto"/>
            <w:hideMark/>
          </w:tcPr>
          <w:p w14:paraId="4E23BEBF" w14:textId="77777777" w:rsidR="001C3588" w:rsidRPr="003C3387" w:rsidDel="00AB6AAA" w:rsidRDefault="001C3588" w:rsidP="003F07D0">
            <w:pPr>
              <w:spacing w:before="0" w:after="0" w:line="276" w:lineRule="auto"/>
              <w:jc w:val="both"/>
              <w:rPr>
                <w:sz w:val="20"/>
              </w:rPr>
            </w:pPr>
            <w:r w:rsidRPr="003C3387">
              <w:rPr>
                <w:sz w:val="20"/>
              </w:rPr>
              <w:t>H</w:t>
            </w:r>
          </w:p>
        </w:tc>
        <w:tc>
          <w:tcPr>
            <w:tcW w:w="335" w:type="pct"/>
            <w:gridSpan w:val="3"/>
            <w:shd w:val="clear" w:color="auto" w:fill="auto"/>
            <w:hideMark/>
          </w:tcPr>
          <w:p w14:paraId="4C599747" w14:textId="77777777" w:rsidR="001C3588" w:rsidRPr="003C3387" w:rsidDel="00AB6AAA" w:rsidRDefault="001C3588" w:rsidP="003F07D0">
            <w:pPr>
              <w:spacing w:before="0" w:after="0" w:line="276" w:lineRule="auto"/>
              <w:jc w:val="both"/>
              <w:rPr>
                <w:sz w:val="20"/>
              </w:rPr>
            </w:pPr>
            <w:r w:rsidRPr="00172858">
              <w:rPr>
                <w:sz w:val="20"/>
              </w:rPr>
              <w:t>T (1-2000)</w:t>
            </w:r>
          </w:p>
        </w:tc>
        <w:tc>
          <w:tcPr>
            <w:tcW w:w="1036" w:type="pct"/>
            <w:gridSpan w:val="2"/>
            <w:shd w:val="clear" w:color="auto" w:fill="auto"/>
            <w:hideMark/>
          </w:tcPr>
          <w:p w14:paraId="240D5C3B" w14:textId="77777777" w:rsidR="001C3588" w:rsidRPr="003C3387" w:rsidDel="00AB6AAA" w:rsidRDefault="001C3588" w:rsidP="003F07D0">
            <w:pPr>
              <w:spacing w:before="0" w:after="0" w:line="276" w:lineRule="auto"/>
              <w:jc w:val="both"/>
              <w:rPr>
                <w:sz w:val="20"/>
              </w:rPr>
            </w:pPr>
            <w:r w:rsidRPr="003C3387">
              <w:rPr>
                <w:sz w:val="20"/>
              </w:rPr>
              <w:t>Наименование требования</w:t>
            </w:r>
          </w:p>
        </w:tc>
        <w:tc>
          <w:tcPr>
            <w:tcW w:w="1068" w:type="pct"/>
            <w:gridSpan w:val="2"/>
            <w:shd w:val="clear" w:color="auto" w:fill="auto"/>
            <w:hideMark/>
          </w:tcPr>
          <w:p w14:paraId="2F980A51" w14:textId="77777777" w:rsidR="001C3588" w:rsidRPr="003C3387" w:rsidRDefault="001C3588" w:rsidP="003F07D0">
            <w:pPr>
              <w:spacing w:before="0" w:after="0" w:line="276" w:lineRule="auto"/>
              <w:jc w:val="both"/>
              <w:rPr>
                <w:sz w:val="20"/>
              </w:rPr>
            </w:pPr>
          </w:p>
        </w:tc>
      </w:tr>
      <w:tr w:rsidR="001C3588" w:rsidRPr="001A4780" w14:paraId="37358C7D" w14:textId="77777777" w:rsidTr="00490DAA">
        <w:trPr>
          <w:gridAfter w:val="1"/>
          <w:wAfter w:w="1007" w:type="pct"/>
        </w:trPr>
        <w:tc>
          <w:tcPr>
            <w:tcW w:w="709" w:type="pct"/>
            <w:shd w:val="clear" w:color="auto" w:fill="auto"/>
            <w:hideMark/>
          </w:tcPr>
          <w:p w14:paraId="3B83907F" w14:textId="77777777" w:rsidR="001C3588" w:rsidRPr="003C3387" w:rsidRDefault="001C3588" w:rsidP="003F07D0">
            <w:pPr>
              <w:spacing w:before="0" w:after="0" w:line="276" w:lineRule="auto"/>
              <w:jc w:val="both"/>
              <w:rPr>
                <w:sz w:val="20"/>
              </w:rPr>
            </w:pPr>
          </w:p>
        </w:tc>
        <w:tc>
          <w:tcPr>
            <w:tcW w:w="711" w:type="pct"/>
            <w:gridSpan w:val="2"/>
            <w:shd w:val="clear" w:color="auto" w:fill="auto"/>
            <w:hideMark/>
          </w:tcPr>
          <w:p w14:paraId="414B3AAB" w14:textId="77777777" w:rsidR="001C3588" w:rsidRPr="003C3387" w:rsidDel="00AB6AAA" w:rsidRDefault="001C3588" w:rsidP="003F07D0">
            <w:pPr>
              <w:spacing w:before="0" w:after="0" w:line="276" w:lineRule="auto"/>
              <w:jc w:val="both"/>
              <w:rPr>
                <w:sz w:val="20"/>
              </w:rPr>
            </w:pPr>
            <w:r w:rsidRPr="003C3387">
              <w:rPr>
                <w:sz w:val="20"/>
              </w:rPr>
              <w:t>content</w:t>
            </w:r>
          </w:p>
        </w:tc>
        <w:tc>
          <w:tcPr>
            <w:tcW w:w="134" w:type="pct"/>
            <w:gridSpan w:val="2"/>
            <w:shd w:val="clear" w:color="auto" w:fill="auto"/>
            <w:hideMark/>
          </w:tcPr>
          <w:p w14:paraId="7E16867D" w14:textId="77777777" w:rsidR="001C3588" w:rsidRPr="003C3387" w:rsidDel="00AB6AAA" w:rsidRDefault="001C3588" w:rsidP="003F07D0">
            <w:pPr>
              <w:spacing w:before="0" w:after="0" w:line="276" w:lineRule="auto"/>
              <w:jc w:val="both"/>
              <w:rPr>
                <w:sz w:val="20"/>
              </w:rPr>
            </w:pPr>
            <w:r w:rsidRPr="003C3387">
              <w:rPr>
                <w:sz w:val="20"/>
              </w:rPr>
              <w:t>H</w:t>
            </w:r>
          </w:p>
        </w:tc>
        <w:tc>
          <w:tcPr>
            <w:tcW w:w="335" w:type="pct"/>
            <w:gridSpan w:val="3"/>
            <w:shd w:val="clear" w:color="auto" w:fill="auto"/>
            <w:hideMark/>
          </w:tcPr>
          <w:p w14:paraId="4132577B" w14:textId="77777777" w:rsidR="001C3588" w:rsidRPr="003C3387" w:rsidDel="00AB6AAA" w:rsidRDefault="001C3588" w:rsidP="003F07D0">
            <w:pPr>
              <w:spacing w:before="0" w:after="0" w:line="276" w:lineRule="auto"/>
              <w:jc w:val="both"/>
              <w:rPr>
                <w:sz w:val="20"/>
              </w:rPr>
            </w:pPr>
            <w:r w:rsidRPr="00172858">
              <w:rPr>
                <w:sz w:val="20"/>
              </w:rPr>
              <w:t>T (1-</w:t>
            </w:r>
            <w:r>
              <w:rPr>
                <w:sz w:val="20"/>
                <w:lang w:val="en-US"/>
              </w:rPr>
              <w:t>4</w:t>
            </w:r>
            <w:r w:rsidRPr="00172858">
              <w:rPr>
                <w:sz w:val="20"/>
              </w:rPr>
              <w:t>000)</w:t>
            </w:r>
          </w:p>
        </w:tc>
        <w:tc>
          <w:tcPr>
            <w:tcW w:w="1036" w:type="pct"/>
            <w:gridSpan w:val="2"/>
            <w:shd w:val="clear" w:color="auto" w:fill="auto"/>
            <w:hideMark/>
          </w:tcPr>
          <w:p w14:paraId="4352DD14" w14:textId="77777777" w:rsidR="001C3588" w:rsidRPr="003C3387" w:rsidDel="00AB6AAA" w:rsidRDefault="001C3588" w:rsidP="003F07D0">
            <w:pPr>
              <w:spacing w:before="0" w:after="0" w:line="276" w:lineRule="auto"/>
              <w:jc w:val="both"/>
              <w:rPr>
                <w:sz w:val="20"/>
              </w:rPr>
            </w:pPr>
            <w:r w:rsidRPr="003C3387">
              <w:rPr>
                <w:sz w:val="20"/>
              </w:rPr>
              <w:t>Содержание требования</w:t>
            </w:r>
          </w:p>
        </w:tc>
        <w:tc>
          <w:tcPr>
            <w:tcW w:w="1068" w:type="pct"/>
            <w:gridSpan w:val="2"/>
            <w:shd w:val="clear" w:color="auto" w:fill="auto"/>
            <w:hideMark/>
          </w:tcPr>
          <w:p w14:paraId="5CF82879" w14:textId="77777777" w:rsidR="001C3588" w:rsidRPr="003C3387" w:rsidRDefault="001C3588" w:rsidP="003F07D0">
            <w:pPr>
              <w:spacing w:before="0" w:after="0" w:line="276" w:lineRule="auto"/>
              <w:jc w:val="both"/>
              <w:rPr>
                <w:sz w:val="20"/>
              </w:rPr>
            </w:pPr>
          </w:p>
        </w:tc>
      </w:tr>
      <w:tr w:rsidR="001C3588" w:rsidRPr="001A4780" w14:paraId="7A429F5C" w14:textId="77777777" w:rsidTr="00490DAA">
        <w:trPr>
          <w:gridAfter w:val="1"/>
          <w:wAfter w:w="1007" w:type="pct"/>
        </w:trPr>
        <w:tc>
          <w:tcPr>
            <w:tcW w:w="3993" w:type="pct"/>
            <w:gridSpan w:val="12"/>
            <w:shd w:val="clear" w:color="auto" w:fill="auto"/>
            <w:vAlign w:val="center"/>
            <w:hideMark/>
          </w:tcPr>
          <w:p w14:paraId="1C5B6BC8" w14:textId="77777777" w:rsidR="001C3588" w:rsidRPr="002F4DAA" w:rsidRDefault="001C3588" w:rsidP="003F07D0">
            <w:pPr>
              <w:spacing w:before="0" w:after="0" w:line="276" w:lineRule="auto"/>
              <w:jc w:val="center"/>
              <w:rPr>
                <w:sz w:val="20"/>
              </w:rPr>
            </w:pPr>
            <w:r>
              <w:rPr>
                <w:b/>
                <w:sz w:val="20"/>
                <w:lang w:val="en-US"/>
              </w:rPr>
              <w:t>Документация об аукционе</w:t>
            </w:r>
          </w:p>
        </w:tc>
      </w:tr>
      <w:tr w:rsidR="001C3588" w:rsidRPr="001A4780" w14:paraId="0623E054" w14:textId="77777777" w:rsidTr="00490DAA">
        <w:trPr>
          <w:gridAfter w:val="1"/>
          <w:wAfter w:w="1007" w:type="pct"/>
        </w:trPr>
        <w:tc>
          <w:tcPr>
            <w:tcW w:w="709" w:type="pct"/>
            <w:shd w:val="clear" w:color="auto" w:fill="auto"/>
            <w:vAlign w:val="center"/>
            <w:hideMark/>
          </w:tcPr>
          <w:p w14:paraId="68E8861A" w14:textId="77777777" w:rsidR="001C3588" w:rsidRPr="00A83433" w:rsidRDefault="001C3588" w:rsidP="003F07D0">
            <w:pPr>
              <w:spacing w:before="0" w:after="0" w:line="276" w:lineRule="auto"/>
              <w:rPr>
                <w:b/>
                <w:sz w:val="20"/>
              </w:rPr>
            </w:pPr>
            <w:r w:rsidRPr="00A83433">
              <w:rPr>
                <w:b/>
                <w:sz w:val="20"/>
              </w:rPr>
              <w:t>attachments</w:t>
            </w:r>
          </w:p>
        </w:tc>
        <w:tc>
          <w:tcPr>
            <w:tcW w:w="711" w:type="pct"/>
            <w:gridSpan w:val="2"/>
            <w:shd w:val="clear" w:color="auto" w:fill="auto"/>
            <w:vAlign w:val="center"/>
            <w:hideMark/>
          </w:tcPr>
          <w:p w14:paraId="3B6D930C" w14:textId="77777777" w:rsidR="001C3588" w:rsidRPr="00A83433" w:rsidRDefault="001C3588" w:rsidP="003F07D0">
            <w:pPr>
              <w:spacing w:before="0" w:after="0" w:line="276" w:lineRule="auto"/>
              <w:jc w:val="center"/>
              <w:rPr>
                <w:b/>
                <w:sz w:val="20"/>
              </w:rPr>
            </w:pPr>
          </w:p>
        </w:tc>
        <w:tc>
          <w:tcPr>
            <w:tcW w:w="134" w:type="pct"/>
            <w:gridSpan w:val="2"/>
            <w:shd w:val="clear" w:color="auto" w:fill="auto"/>
            <w:vAlign w:val="center"/>
            <w:hideMark/>
          </w:tcPr>
          <w:p w14:paraId="75AF1A02" w14:textId="77777777" w:rsidR="001C3588" w:rsidRPr="00A83433" w:rsidRDefault="001C3588" w:rsidP="003F07D0">
            <w:pPr>
              <w:spacing w:before="0" w:after="0" w:line="276" w:lineRule="auto"/>
              <w:jc w:val="center"/>
              <w:rPr>
                <w:b/>
                <w:sz w:val="20"/>
              </w:rPr>
            </w:pPr>
          </w:p>
        </w:tc>
        <w:tc>
          <w:tcPr>
            <w:tcW w:w="335" w:type="pct"/>
            <w:gridSpan w:val="3"/>
            <w:shd w:val="clear" w:color="auto" w:fill="auto"/>
            <w:vAlign w:val="center"/>
            <w:hideMark/>
          </w:tcPr>
          <w:p w14:paraId="5985B915" w14:textId="77777777" w:rsidR="001C3588" w:rsidRPr="00A83433" w:rsidRDefault="001C3588" w:rsidP="003F07D0">
            <w:pPr>
              <w:spacing w:before="0" w:after="0" w:line="276" w:lineRule="auto"/>
              <w:jc w:val="center"/>
              <w:rPr>
                <w:b/>
                <w:sz w:val="20"/>
              </w:rPr>
            </w:pPr>
          </w:p>
        </w:tc>
        <w:tc>
          <w:tcPr>
            <w:tcW w:w="1036" w:type="pct"/>
            <w:gridSpan w:val="2"/>
            <w:shd w:val="clear" w:color="auto" w:fill="auto"/>
            <w:vAlign w:val="center"/>
            <w:hideMark/>
          </w:tcPr>
          <w:p w14:paraId="7A1A4C4B" w14:textId="77777777" w:rsidR="001C3588" w:rsidRPr="00A83433" w:rsidRDefault="001C3588" w:rsidP="003F07D0">
            <w:pPr>
              <w:spacing w:before="0" w:after="0" w:line="276" w:lineRule="auto"/>
              <w:jc w:val="center"/>
              <w:rPr>
                <w:b/>
                <w:sz w:val="20"/>
              </w:rPr>
            </w:pPr>
          </w:p>
        </w:tc>
        <w:tc>
          <w:tcPr>
            <w:tcW w:w="1068" w:type="pct"/>
            <w:gridSpan w:val="2"/>
            <w:shd w:val="clear" w:color="auto" w:fill="auto"/>
            <w:vAlign w:val="center"/>
            <w:hideMark/>
          </w:tcPr>
          <w:p w14:paraId="5DEDC823" w14:textId="77777777" w:rsidR="001C3588" w:rsidRPr="00A83433" w:rsidRDefault="001C3588" w:rsidP="003F07D0">
            <w:pPr>
              <w:spacing w:before="0" w:after="0" w:line="276" w:lineRule="auto"/>
              <w:jc w:val="center"/>
              <w:rPr>
                <w:b/>
                <w:sz w:val="20"/>
              </w:rPr>
            </w:pPr>
          </w:p>
        </w:tc>
      </w:tr>
      <w:tr w:rsidR="001C3588" w:rsidRPr="001A4780" w14:paraId="3A413273" w14:textId="77777777" w:rsidTr="00490DAA">
        <w:trPr>
          <w:gridAfter w:val="1"/>
          <w:wAfter w:w="1007" w:type="pct"/>
        </w:trPr>
        <w:tc>
          <w:tcPr>
            <w:tcW w:w="709" w:type="pct"/>
            <w:shd w:val="clear" w:color="auto" w:fill="auto"/>
            <w:vAlign w:val="center"/>
            <w:hideMark/>
          </w:tcPr>
          <w:p w14:paraId="2961A26D" w14:textId="77777777" w:rsidR="001C3588" w:rsidRPr="00CF443D" w:rsidRDefault="001C3588" w:rsidP="003F07D0">
            <w:pPr>
              <w:spacing w:before="0" w:after="0" w:line="276" w:lineRule="auto"/>
              <w:jc w:val="both"/>
              <w:rPr>
                <w:sz w:val="20"/>
              </w:rPr>
            </w:pPr>
          </w:p>
        </w:tc>
        <w:tc>
          <w:tcPr>
            <w:tcW w:w="711" w:type="pct"/>
            <w:gridSpan w:val="2"/>
            <w:shd w:val="clear" w:color="auto" w:fill="auto"/>
            <w:vAlign w:val="center"/>
            <w:hideMark/>
          </w:tcPr>
          <w:p w14:paraId="21A0F402" w14:textId="77777777" w:rsidR="001C3588" w:rsidRPr="00E87917" w:rsidRDefault="001C3588" w:rsidP="003F07D0">
            <w:pPr>
              <w:spacing w:before="0" w:after="0" w:line="276" w:lineRule="auto"/>
              <w:jc w:val="both"/>
              <w:rPr>
                <w:sz w:val="20"/>
              </w:rPr>
            </w:pPr>
            <w:r w:rsidRPr="00FD65AC">
              <w:rPr>
                <w:sz w:val="20"/>
              </w:rPr>
              <w:t>attachment</w:t>
            </w:r>
          </w:p>
        </w:tc>
        <w:tc>
          <w:tcPr>
            <w:tcW w:w="134" w:type="pct"/>
            <w:gridSpan w:val="2"/>
            <w:shd w:val="clear" w:color="auto" w:fill="auto"/>
            <w:vAlign w:val="center"/>
            <w:hideMark/>
          </w:tcPr>
          <w:p w14:paraId="36BDC459" w14:textId="77777777" w:rsidR="001C3588" w:rsidRPr="00E87917" w:rsidRDefault="001C3588" w:rsidP="003F07D0">
            <w:pPr>
              <w:spacing w:before="0" w:after="0" w:line="276" w:lineRule="auto"/>
              <w:jc w:val="both"/>
              <w:rPr>
                <w:sz w:val="20"/>
              </w:rPr>
            </w:pPr>
            <w:r w:rsidRPr="00E87917">
              <w:rPr>
                <w:sz w:val="20"/>
              </w:rPr>
              <w:t>O</w:t>
            </w:r>
          </w:p>
        </w:tc>
        <w:tc>
          <w:tcPr>
            <w:tcW w:w="335" w:type="pct"/>
            <w:gridSpan w:val="3"/>
            <w:shd w:val="clear" w:color="auto" w:fill="auto"/>
            <w:vAlign w:val="center"/>
            <w:hideMark/>
          </w:tcPr>
          <w:p w14:paraId="29225915" w14:textId="77777777" w:rsidR="001C3588" w:rsidRPr="00E87917" w:rsidRDefault="001C3588" w:rsidP="003F07D0">
            <w:pPr>
              <w:spacing w:before="0" w:after="0" w:line="276" w:lineRule="auto"/>
              <w:jc w:val="both"/>
              <w:rPr>
                <w:sz w:val="20"/>
              </w:rPr>
            </w:pPr>
            <w:r w:rsidRPr="00E87917">
              <w:rPr>
                <w:sz w:val="20"/>
              </w:rPr>
              <w:t>S</w:t>
            </w:r>
          </w:p>
        </w:tc>
        <w:tc>
          <w:tcPr>
            <w:tcW w:w="1036" w:type="pct"/>
            <w:gridSpan w:val="2"/>
            <w:shd w:val="clear" w:color="auto" w:fill="auto"/>
            <w:vAlign w:val="center"/>
            <w:hideMark/>
          </w:tcPr>
          <w:p w14:paraId="25C050CC" w14:textId="77777777" w:rsidR="001C3588" w:rsidRPr="00E87917" w:rsidRDefault="001C3588" w:rsidP="003F07D0">
            <w:pPr>
              <w:spacing w:before="0" w:after="0" w:line="276" w:lineRule="auto"/>
              <w:jc w:val="both"/>
              <w:rPr>
                <w:sz w:val="20"/>
              </w:rPr>
            </w:pPr>
          </w:p>
        </w:tc>
        <w:tc>
          <w:tcPr>
            <w:tcW w:w="1068" w:type="pct"/>
            <w:gridSpan w:val="2"/>
            <w:shd w:val="clear" w:color="auto" w:fill="auto"/>
            <w:vAlign w:val="center"/>
            <w:hideMark/>
          </w:tcPr>
          <w:p w14:paraId="5DE8779A" w14:textId="77777777" w:rsidR="001C3588" w:rsidRPr="00E87917" w:rsidRDefault="001C3588" w:rsidP="003F07D0">
            <w:pPr>
              <w:spacing w:before="0" w:after="0" w:line="276" w:lineRule="auto"/>
              <w:jc w:val="both"/>
              <w:rPr>
                <w:sz w:val="20"/>
              </w:rPr>
            </w:pPr>
          </w:p>
        </w:tc>
      </w:tr>
      <w:tr w:rsidR="001C3588" w:rsidRPr="001A4780" w14:paraId="32865EB7" w14:textId="77777777" w:rsidTr="00490DAA">
        <w:trPr>
          <w:gridAfter w:val="1"/>
          <w:wAfter w:w="1007" w:type="pct"/>
        </w:trPr>
        <w:tc>
          <w:tcPr>
            <w:tcW w:w="709" w:type="pct"/>
            <w:shd w:val="clear" w:color="auto" w:fill="auto"/>
            <w:vAlign w:val="center"/>
            <w:hideMark/>
          </w:tcPr>
          <w:p w14:paraId="72394801" w14:textId="77777777" w:rsidR="001C3588" w:rsidRPr="00A83433" w:rsidRDefault="001C3588" w:rsidP="003F07D0">
            <w:pPr>
              <w:spacing w:before="0" w:after="0" w:line="276" w:lineRule="auto"/>
              <w:jc w:val="both"/>
              <w:rPr>
                <w:b/>
                <w:sz w:val="20"/>
              </w:rPr>
            </w:pPr>
            <w:r w:rsidRPr="00A83433">
              <w:rPr>
                <w:b/>
                <w:sz w:val="20"/>
              </w:rPr>
              <w:t>attachment</w:t>
            </w:r>
          </w:p>
        </w:tc>
        <w:tc>
          <w:tcPr>
            <w:tcW w:w="711" w:type="pct"/>
            <w:gridSpan w:val="2"/>
            <w:shd w:val="clear" w:color="auto" w:fill="auto"/>
            <w:vAlign w:val="center"/>
            <w:hideMark/>
          </w:tcPr>
          <w:p w14:paraId="1A8C5397" w14:textId="77777777" w:rsidR="001C3588" w:rsidRPr="00CF443D" w:rsidRDefault="001C3588" w:rsidP="003F07D0">
            <w:pPr>
              <w:spacing w:before="0" w:after="0" w:line="276" w:lineRule="auto"/>
              <w:jc w:val="both"/>
              <w:rPr>
                <w:sz w:val="20"/>
              </w:rPr>
            </w:pPr>
          </w:p>
        </w:tc>
        <w:tc>
          <w:tcPr>
            <w:tcW w:w="134" w:type="pct"/>
            <w:gridSpan w:val="2"/>
            <w:shd w:val="clear" w:color="auto" w:fill="auto"/>
            <w:vAlign w:val="center"/>
            <w:hideMark/>
          </w:tcPr>
          <w:p w14:paraId="146F79D6" w14:textId="77777777" w:rsidR="001C3588" w:rsidRPr="00CF443D" w:rsidRDefault="001C3588" w:rsidP="003F07D0">
            <w:pPr>
              <w:spacing w:before="0" w:after="0" w:line="276" w:lineRule="auto"/>
              <w:jc w:val="both"/>
              <w:rPr>
                <w:sz w:val="20"/>
              </w:rPr>
            </w:pPr>
          </w:p>
        </w:tc>
        <w:tc>
          <w:tcPr>
            <w:tcW w:w="335" w:type="pct"/>
            <w:gridSpan w:val="3"/>
            <w:shd w:val="clear" w:color="auto" w:fill="auto"/>
            <w:vAlign w:val="center"/>
            <w:hideMark/>
          </w:tcPr>
          <w:p w14:paraId="13A1C024" w14:textId="77777777" w:rsidR="001C3588" w:rsidRPr="00CF443D" w:rsidRDefault="001C3588" w:rsidP="003F07D0">
            <w:pPr>
              <w:spacing w:before="0" w:after="0" w:line="276" w:lineRule="auto"/>
              <w:jc w:val="both"/>
              <w:rPr>
                <w:sz w:val="20"/>
              </w:rPr>
            </w:pPr>
          </w:p>
        </w:tc>
        <w:tc>
          <w:tcPr>
            <w:tcW w:w="1036" w:type="pct"/>
            <w:gridSpan w:val="2"/>
            <w:shd w:val="clear" w:color="auto" w:fill="auto"/>
            <w:vAlign w:val="center"/>
            <w:hideMark/>
          </w:tcPr>
          <w:p w14:paraId="3F54DDCD" w14:textId="77777777" w:rsidR="001C3588" w:rsidRPr="00CF443D" w:rsidRDefault="001C3588" w:rsidP="003F07D0">
            <w:pPr>
              <w:spacing w:before="0" w:after="0" w:line="276" w:lineRule="auto"/>
              <w:jc w:val="both"/>
              <w:rPr>
                <w:sz w:val="20"/>
              </w:rPr>
            </w:pPr>
          </w:p>
        </w:tc>
        <w:tc>
          <w:tcPr>
            <w:tcW w:w="1068" w:type="pct"/>
            <w:gridSpan w:val="2"/>
            <w:shd w:val="clear" w:color="auto" w:fill="auto"/>
            <w:vAlign w:val="center"/>
            <w:hideMark/>
          </w:tcPr>
          <w:p w14:paraId="35CDC835" w14:textId="77777777" w:rsidR="001C3588" w:rsidRPr="00CF443D" w:rsidRDefault="001C3588" w:rsidP="003F07D0">
            <w:pPr>
              <w:spacing w:before="0" w:after="0" w:line="276" w:lineRule="auto"/>
              <w:jc w:val="both"/>
              <w:rPr>
                <w:sz w:val="20"/>
              </w:rPr>
            </w:pPr>
            <w:r w:rsidRPr="001A4780">
              <w:rPr>
                <w:sz w:val="20"/>
              </w:rPr>
              <w:t>Множественный элемент</w:t>
            </w:r>
          </w:p>
        </w:tc>
      </w:tr>
      <w:tr w:rsidR="001C3588" w:rsidRPr="001A4780" w14:paraId="1FD44B4B" w14:textId="77777777" w:rsidTr="00490DAA">
        <w:trPr>
          <w:gridAfter w:val="1"/>
          <w:wAfter w:w="1007" w:type="pct"/>
        </w:trPr>
        <w:tc>
          <w:tcPr>
            <w:tcW w:w="709" w:type="pct"/>
            <w:shd w:val="clear" w:color="auto" w:fill="auto"/>
            <w:vAlign w:val="center"/>
          </w:tcPr>
          <w:p w14:paraId="67EC5491" w14:textId="77777777" w:rsidR="001C3588" w:rsidRPr="00A83433" w:rsidRDefault="001C3588" w:rsidP="003F07D0">
            <w:pPr>
              <w:spacing w:before="0" w:after="0" w:line="276" w:lineRule="auto"/>
              <w:jc w:val="both"/>
              <w:rPr>
                <w:b/>
                <w:sz w:val="20"/>
              </w:rPr>
            </w:pPr>
          </w:p>
        </w:tc>
        <w:tc>
          <w:tcPr>
            <w:tcW w:w="711" w:type="pct"/>
            <w:gridSpan w:val="2"/>
            <w:shd w:val="clear" w:color="auto" w:fill="auto"/>
          </w:tcPr>
          <w:p w14:paraId="70752074" w14:textId="77777777" w:rsidR="001C3588" w:rsidRPr="00CF443D" w:rsidRDefault="001C3588" w:rsidP="003F07D0">
            <w:pPr>
              <w:spacing w:before="0" w:after="0" w:line="276" w:lineRule="auto"/>
              <w:jc w:val="both"/>
              <w:rPr>
                <w:sz w:val="20"/>
              </w:rPr>
            </w:pPr>
            <w:r w:rsidRPr="0093429A">
              <w:rPr>
                <w:sz w:val="20"/>
                <w:lang w:val="en-US"/>
              </w:rPr>
              <w:t>publishedContentId</w:t>
            </w:r>
          </w:p>
        </w:tc>
        <w:tc>
          <w:tcPr>
            <w:tcW w:w="134" w:type="pct"/>
            <w:gridSpan w:val="2"/>
            <w:shd w:val="clear" w:color="auto" w:fill="auto"/>
            <w:vAlign w:val="center"/>
          </w:tcPr>
          <w:p w14:paraId="586B03EA" w14:textId="77777777" w:rsidR="001C3588" w:rsidRPr="00CF443D" w:rsidRDefault="001C3588" w:rsidP="003F07D0">
            <w:pPr>
              <w:spacing w:before="0" w:after="0" w:line="276" w:lineRule="auto"/>
              <w:jc w:val="both"/>
              <w:rPr>
                <w:sz w:val="20"/>
              </w:rPr>
            </w:pPr>
            <w:r>
              <w:rPr>
                <w:sz w:val="20"/>
                <w:lang w:val="en-US"/>
              </w:rPr>
              <w:t>H</w:t>
            </w:r>
          </w:p>
        </w:tc>
        <w:tc>
          <w:tcPr>
            <w:tcW w:w="335" w:type="pct"/>
            <w:gridSpan w:val="3"/>
            <w:shd w:val="clear" w:color="auto" w:fill="auto"/>
            <w:vAlign w:val="center"/>
          </w:tcPr>
          <w:p w14:paraId="1C8218ED" w14:textId="77777777" w:rsidR="001C3588" w:rsidRPr="00CF443D" w:rsidRDefault="001C3588" w:rsidP="003F07D0">
            <w:pPr>
              <w:spacing w:before="0" w:after="0" w:line="276" w:lineRule="auto"/>
              <w:jc w:val="both"/>
              <w:rPr>
                <w:sz w:val="20"/>
              </w:rPr>
            </w:pPr>
            <w:r w:rsidRPr="001A4780">
              <w:rPr>
                <w:sz w:val="20"/>
              </w:rPr>
              <w:t>T(</w:t>
            </w:r>
            <w:r>
              <w:rPr>
                <w:sz w:val="20"/>
                <w:lang w:val="en-US"/>
              </w:rPr>
              <w:t>32</w:t>
            </w:r>
            <w:r w:rsidRPr="001A4780">
              <w:rPr>
                <w:sz w:val="20"/>
              </w:rPr>
              <w:t>)</w:t>
            </w:r>
          </w:p>
        </w:tc>
        <w:tc>
          <w:tcPr>
            <w:tcW w:w="1036" w:type="pct"/>
            <w:gridSpan w:val="2"/>
            <w:shd w:val="clear" w:color="auto" w:fill="auto"/>
            <w:vAlign w:val="center"/>
          </w:tcPr>
          <w:p w14:paraId="46030BAC" w14:textId="77777777" w:rsidR="001C3588" w:rsidRPr="00CF443D" w:rsidRDefault="001C3588" w:rsidP="003F07D0">
            <w:pPr>
              <w:spacing w:before="0" w:after="0" w:line="276" w:lineRule="auto"/>
              <w:jc w:val="both"/>
              <w:rPr>
                <w:sz w:val="20"/>
              </w:rPr>
            </w:pPr>
            <w:r>
              <w:rPr>
                <w:sz w:val="20"/>
              </w:rPr>
              <w:t>Уникальный идентификатор контента документа в ЕИС</w:t>
            </w:r>
          </w:p>
        </w:tc>
        <w:tc>
          <w:tcPr>
            <w:tcW w:w="1068" w:type="pct"/>
            <w:gridSpan w:val="2"/>
            <w:shd w:val="clear" w:color="auto" w:fill="auto"/>
            <w:vAlign w:val="center"/>
          </w:tcPr>
          <w:p w14:paraId="7DE39B93" w14:textId="77777777" w:rsidR="001C3588" w:rsidRPr="00CF443D" w:rsidRDefault="001C3588" w:rsidP="003F07D0">
            <w:pPr>
              <w:spacing w:before="0" w:after="0" w:line="276" w:lineRule="auto"/>
              <w:jc w:val="both"/>
              <w:rPr>
                <w:sz w:val="20"/>
              </w:rPr>
            </w:pPr>
          </w:p>
        </w:tc>
      </w:tr>
      <w:tr w:rsidR="001C3588" w:rsidRPr="001A4780" w14:paraId="57561DBB" w14:textId="77777777" w:rsidTr="00490DAA">
        <w:trPr>
          <w:gridAfter w:val="1"/>
          <w:wAfter w:w="1007" w:type="pct"/>
        </w:trPr>
        <w:tc>
          <w:tcPr>
            <w:tcW w:w="709" w:type="pct"/>
            <w:shd w:val="clear" w:color="auto" w:fill="auto"/>
            <w:vAlign w:val="center"/>
            <w:hideMark/>
          </w:tcPr>
          <w:p w14:paraId="2E593D83" w14:textId="77777777" w:rsidR="001C3588" w:rsidRPr="00E87917" w:rsidRDefault="001C3588" w:rsidP="003F07D0">
            <w:pPr>
              <w:spacing w:before="0" w:after="0" w:line="276" w:lineRule="auto"/>
              <w:jc w:val="both"/>
              <w:rPr>
                <w:sz w:val="20"/>
              </w:rPr>
            </w:pPr>
          </w:p>
        </w:tc>
        <w:tc>
          <w:tcPr>
            <w:tcW w:w="711" w:type="pct"/>
            <w:gridSpan w:val="2"/>
            <w:shd w:val="clear" w:color="auto" w:fill="auto"/>
            <w:hideMark/>
          </w:tcPr>
          <w:p w14:paraId="30998616" w14:textId="77777777" w:rsidR="001C3588" w:rsidRPr="00E87917" w:rsidRDefault="001C3588" w:rsidP="003F07D0">
            <w:pPr>
              <w:spacing w:before="0" w:after="0" w:line="276" w:lineRule="auto"/>
              <w:jc w:val="both"/>
              <w:rPr>
                <w:sz w:val="20"/>
              </w:rPr>
            </w:pPr>
            <w:r w:rsidRPr="00E87917">
              <w:rPr>
                <w:sz w:val="20"/>
              </w:rPr>
              <w:t>fileName</w:t>
            </w:r>
          </w:p>
        </w:tc>
        <w:tc>
          <w:tcPr>
            <w:tcW w:w="134" w:type="pct"/>
            <w:gridSpan w:val="2"/>
            <w:shd w:val="clear" w:color="auto" w:fill="auto"/>
            <w:vAlign w:val="center"/>
            <w:hideMark/>
          </w:tcPr>
          <w:p w14:paraId="0CB9B603" w14:textId="77777777" w:rsidR="001C3588" w:rsidRPr="00E87917" w:rsidRDefault="001C3588" w:rsidP="003F07D0">
            <w:pPr>
              <w:spacing w:before="0" w:after="0" w:line="276" w:lineRule="auto"/>
              <w:jc w:val="both"/>
              <w:rPr>
                <w:sz w:val="20"/>
              </w:rPr>
            </w:pPr>
            <w:r w:rsidRPr="00E87917">
              <w:rPr>
                <w:sz w:val="20"/>
              </w:rPr>
              <w:t>O</w:t>
            </w:r>
          </w:p>
        </w:tc>
        <w:tc>
          <w:tcPr>
            <w:tcW w:w="335" w:type="pct"/>
            <w:gridSpan w:val="3"/>
            <w:shd w:val="clear" w:color="auto" w:fill="auto"/>
            <w:vAlign w:val="center"/>
            <w:hideMark/>
          </w:tcPr>
          <w:p w14:paraId="4B885786" w14:textId="77777777" w:rsidR="001C3588" w:rsidRPr="00E87917" w:rsidRDefault="001C3588" w:rsidP="003F07D0">
            <w:pPr>
              <w:spacing w:before="0" w:after="0" w:line="276" w:lineRule="auto"/>
              <w:jc w:val="both"/>
              <w:rPr>
                <w:sz w:val="20"/>
              </w:rPr>
            </w:pPr>
            <w:r w:rsidRPr="00E87917">
              <w:rPr>
                <w:sz w:val="20"/>
              </w:rPr>
              <w:t>T(1-1024)</w:t>
            </w:r>
          </w:p>
        </w:tc>
        <w:tc>
          <w:tcPr>
            <w:tcW w:w="1036" w:type="pct"/>
            <w:gridSpan w:val="2"/>
            <w:shd w:val="clear" w:color="auto" w:fill="auto"/>
            <w:vAlign w:val="center"/>
            <w:hideMark/>
          </w:tcPr>
          <w:p w14:paraId="48927FA1" w14:textId="77777777" w:rsidR="001C3588" w:rsidRPr="00E87917" w:rsidRDefault="001C3588" w:rsidP="003F07D0">
            <w:pPr>
              <w:spacing w:before="0" w:after="0" w:line="276" w:lineRule="auto"/>
              <w:jc w:val="both"/>
              <w:rPr>
                <w:sz w:val="20"/>
              </w:rPr>
            </w:pPr>
            <w:r w:rsidRPr="00E87917">
              <w:rPr>
                <w:sz w:val="20"/>
              </w:rPr>
              <w:t>Имя файла</w:t>
            </w:r>
          </w:p>
        </w:tc>
        <w:tc>
          <w:tcPr>
            <w:tcW w:w="1068" w:type="pct"/>
            <w:gridSpan w:val="2"/>
            <w:shd w:val="clear" w:color="auto" w:fill="auto"/>
            <w:vAlign w:val="center"/>
            <w:hideMark/>
          </w:tcPr>
          <w:p w14:paraId="3737160F" w14:textId="77777777" w:rsidR="001C3588" w:rsidRPr="00E87917" w:rsidRDefault="001C3588" w:rsidP="003F07D0">
            <w:pPr>
              <w:spacing w:before="0" w:after="0" w:line="276" w:lineRule="auto"/>
              <w:jc w:val="both"/>
              <w:rPr>
                <w:sz w:val="20"/>
              </w:rPr>
            </w:pPr>
          </w:p>
        </w:tc>
      </w:tr>
      <w:tr w:rsidR="001C3588" w:rsidRPr="001A4780" w14:paraId="4B7403DD" w14:textId="77777777" w:rsidTr="00490DAA">
        <w:trPr>
          <w:gridAfter w:val="1"/>
          <w:wAfter w:w="1007" w:type="pct"/>
        </w:trPr>
        <w:tc>
          <w:tcPr>
            <w:tcW w:w="709" w:type="pct"/>
            <w:shd w:val="clear" w:color="auto" w:fill="auto"/>
            <w:vAlign w:val="center"/>
          </w:tcPr>
          <w:p w14:paraId="1DBF786F" w14:textId="77777777" w:rsidR="001C3588" w:rsidRPr="00E87917" w:rsidRDefault="001C3588" w:rsidP="003F07D0">
            <w:pPr>
              <w:spacing w:before="0" w:after="0" w:line="276" w:lineRule="auto"/>
              <w:jc w:val="both"/>
              <w:rPr>
                <w:sz w:val="20"/>
              </w:rPr>
            </w:pPr>
          </w:p>
        </w:tc>
        <w:tc>
          <w:tcPr>
            <w:tcW w:w="711" w:type="pct"/>
            <w:gridSpan w:val="2"/>
            <w:shd w:val="clear" w:color="auto" w:fill="auto"/>
          </w:tcPr>
          <w:p w14:paraId="557C0A92" w14:textId="77777777" w:rsidR="001C3588" w:rsidRPr="00E87917" w:rsidRDefault="001C3588" w:rsidP="003F07D0">
            <w:pPr>
              <w:spacing w:before="0" w:after="0" w:line="276" w:lineRule="auto"/>
              <w:jc w:val="both"/>
              <w:rPr>
                <w:sz w:val="20"/>
              </w:rPr>
            </w:pPr>
            <w:r w:rsidRPr="00B80981">
              <w:rPr>
                <w:sz w:val="20"/>
              </w:rPr>
              <w:t>fileSize</w:t>
            </w:r>
          </w:p>
        </w:tc>
        <w:tc>
          <w:tcPr>
            <w:tcW w:w="134" w:type="pct"/>
            <w:gridSpan w:val="2"/>
            <w:shd w:val="clear" w:color="auto" w:fill="auto"/>
            <w:vAlign w:val="center"/>
          </w:tcPr>
          <w:p w14:paraId="12AE717D" w14:textId="77777777" w:rsidR="001C3588" w:rsidRPr="00E87917" w:rsidRDefault="001C3588" w:rsidP="003F07D0">
            <w:pPr>
              <w:spacing w:before="0" w:after="0" w:line="276" w:lineRule="auto"/>
              <w:jc w:val="both"/>
              <w:rPr>
                <w:sz w:val="20"/>
              </w:rPr>
            </w:pPr>
            <w:r>
              <w:rPr>
                <w:sz w:val="20"/>
                <w:lang w:val="en-US"/>
              </w:rPr>
              <w:t>H</w:t>
            </w:r>
          </w:p>
        </w:tc>
        <w:tc>
          <w:tcPr>
            <w:tcW w:w="335" w:type="pct"/>
            <w:gridSpan w:val="3"/>
            <w:shd w:val="clear" w:color="auto" w:fill="auto"/>
            <w:vAlign w:val="center"/>
          </w:tcPr>
          <w:p w14:paraId="494471D8" w14:textId="77777777" w:rsidR="001C3588" w:rsidRPr="00E87917" w:rsidRDefault="001C3588" w:rsidP="003F07D0">
            <w:pPr>
              <w:spacing w:before="0" w:after="0" w:line="276" w:lineRule="auto"/>
              <w:jc w:val="both"/>
              <w:rPr>
                <w:sz w:val="20"/>
              </w:rPr>
            </w:pPr>
            <w:r>
              <w:rPr>
                <w:sz w:val="20"/>
              </w:rPr>
              <w:t>T(1-</w:t>
            </w:r>
            <w:r>
              <w:rPr>
                <w:sz w:val="20"/>
                <w:lang w:val="en-US"/>
              </w:rPr>
              <w:t>40)</w:t>
            </w:r>
          </w:p>
        </w:tc>
        <w:tc>
          <w:tcPr>
            <w:tcW w:w="1036" w:type="pct"/>
            <w:gridSpan w:val="2"/>
            <w:shd w:val="clear" w:color="auto" w:fill="auto"/>
            <w:vAlign w:val="center"/>
          </w:tcPr>
          <w:p w14:paraId="61D05677" w14:textId="77777777" w:rsidR="001C3588" w:rsidRPr="00E87917" w:rsidRDefault="001C3588" w:rsidP="003F07D0">
            <w:pPr>
              <w:spacing w:before="0" w:after="0" w:line="276" w:lineRule="auto"/>
              <w:jc w:val="both"/>
              <w:rPr>
                <w:sz w:val="20"/>
              </w:rPr>
            </w:pPr>
            <w:r w:rsidRPr="00B80981">
              <w:rPr>
                <w:sz w:val="20"/>
              </w:rPr>
              <w:t>Размер файла</w:t>
            </w:r>
          </w:p>
        </w:tc>
        <w:tc>
          <w:tcPr>
            <w:tcW w:w="1068" w:type="pct"/>
            <w:gridSpan w:val="2"/>
            <w:shd w:val="clear" w:color="auto" w:fill="auto"/>
            <w:vAlign w:val="center"/>
          </w:tcPr>
          <w:p w14:paraId="1091FBC2" w14:textId="77777777" w:rsidR="001C3588" w:rsidRPr="00E87917" w:rsidRDefault="001C3588" w:rsidP="003F07D0">
            <w:pPr>
              <w:spacing w:before="0" w:after="0" w:line="276" w:lineRule="auto"/>
              <w:jc w:val="both"/>
              <w:rPr>
                <w:sz w:val="20"/>
              </w:rPr>
            </w:pPr>
          </w:p>
        </w:tc>
      </w:tr>
      <w:tr w:rsidR="001C3588" w:rsidRPr="001A4780" w14:paraId="3D8658D3" w14:textId="77777777" w:rsidTr="00490DAA">
        <w:trPr>
          <w:gridAfter w:val="1"/>
          <w:wAfter w:w="1007" w:type="pct"/>
        </w:trPr>
        <w:tc>
          <w:tcPr>
            <w:tcW w:w="709" w:type="pct"/>
            <w:shd w:val="clear" w:color="auto" w:fill="auto"/>
            <w:vAlign w:val="center"/>
            <w:hideMark/>
          </w:tcPr>
          <w:p w14:paraId="3CC50C94" w14:textId="77777777" w:rsidR="001C3588" w:rsidRPr="00E87917" w:rsidRDefault="001C3588" w:rsidP="003F07D0">
            <w:pPr>
              <w:spacing w:before="0" w:after="0" w:line="276" w:lineRule="auto"/>
              <w:jc w:val="both"/>
              <w:rPr>
                <w:sz w:val="20"/>
              </w:rPr>
            </w:pPr>
          </w:p>
        </w:tc>
        <w:tc>
          <w:tcPr>
            <w:tcW w:w="711" w:type="pct"/>
            <w:gridSpan w:val="2"/>
            <w:shd w:val="clear" w:color="auto" w:fill="auto"/>
            <w:hideMark/>
          </w:tcPr>
          <w:p w14:paraId="6E8054B1" w14:textId="77777777" w:rsidR="001C3588" w:rsidRPr="00E87917" w:rsidRDefault="001C3588" w:rsidP="003F07D0">
            <w:pPr>
              <w:spacing w:before="0" w:after="0" w:line="276" w:lineRule="auto"/>
              <w:jc w:val="both"/>
              <w:rPr>
                <w:sz w:val="20"/>
              </w:rPr>
            </w:pPr>
            <w:r w:rsidRPr="00E87917">
              <w:rPr>
                <w:sz w:val="20"/>
              </w:rPr>
              <w:t>docDescription</w:t>
            </w:r>
          </w:p>
        </w:tc>
        <w:tc>
          <w:tcPr>
            <w:tcW w:w="134" w:type="pct"/>
            <w:gridSpan w:val="2"/>
            <w:shd w:val="clear" w:color="auto" w:fill="auto"/>
            <w:vAlign w:val="center"/>
            <w:hideMark/>
          </w:tcPr>
          <w:p w14:paraId="4C3DFCB7" w14:textId="77777777" w:rsidR="001C3588" w:rsidRPr="00E87917" w:rsidRDefault="001C3588" w:rsidP="003F07D0">
            <w:pPr>
              <w:spacing w:before="0" w:after="0" w:line="276" w:lineRule="auto"/>
              <w:jc w:val="both"/>
              <w:rPr>
                <w:sz w:val="20"/>
              </w:rPr>
            </w:pPr>
            <w:r w:rsidRPr="00E87917">
              <w:rPr>
                <w:sz w:val="20"/>
              </w:rPr>
              <w:t>H</w:t>
            </w:r>
          </w:p>
        </w:tc>
        <w:tc>
          <w:tcPr>
            <w:tcW w:w="335" w:type="pct"/>
            <w:gridSpan w:val="3"/>
            <w:shd w:val="clear" w:color="auto" w:fill="auto"/>
            <w:vAlign w:val="center"/>
            <w:hideMark/>
          </w:tcPr>
          <w:p w14:paraId="0114E069" w14:textId="77777777" w:rsidR="001C3588" w:rsidRPr="00E87917" w:rsidRDefault="001C3588" w:rsidP="003F07D0">
            <w:pPr>
              <w:spacing w:before="0" w:after="0" w:line="276" w:lineRule="auto"/>
              <w:jc w:val="both"/>
              <w:rPr>
                <w:sz w:val="20"/>
              </w:rPr>
            </w:pPr>
            <w:r w:rsidRPr="00E87917">
              <w:rPr>
                <w:sz w:val="20"/>
              </w:rPr>
              <w:t>T(1-1024)</w:t>
            </w:r>
          </w:p>
        </w:tc>
        <w:tc>
          <w:tcPr>
            <w:tcW w:w="1036" w:type="pct"/>
            <w:gridSpan w:val="2"/>
            <w:shd w:val="clear" w:color="auto" w:fill="auto"/>
            <w:vAlign w:val="center"/>
            <w:hideMark/>
          </w:tcPr>
          <w:p w14:paraId="18F1CD26" w14:textId="77777777" w:rsidR="001C3588" w:rsidRPr="00E87917" w:rsidRDefault="001C3588" w:rsidP="003F07D0">
            <w:pPr>
              <w:spacing w:before="0" w:after="0" w:line="276" w:lineRule="auto"/>
              <w:jc w:val="both"/>
              <w:rPr>
                <w:sz w:val="20"/>
              </w:rPr>
            </w:pPr>
            <w:r w:rsidRPr="00E87917">
              <w:rPr>
                <w:sz w:val="20"/>
              </w:rPr>
              <w:t>Описание прикрепляемого документа</w:t>
            </w:r>
          </w:p>
        </w:tc>
        <w:tc>
          <w:tcPr>
            <w:tcW w:w="1068" w:type="pct"/>
            <w:gridSpan w:val="2"/>
            <w:shd w:val="clear" w:color="auto" w:fill="auto"/>
            <w:vAlign w:val="center"/>
            <w:hideMark/>
          </w:tcPr>
          <w:p w14:paraId="0F57FCB5" w14:textId="77777777" w:rsidR="001C3588" w:rsidRPr="00E87917" w:rsidRDefault="001C3588" w:rsidP="003F07D0">
            <w:pPr>
              <w:spacing w:before="0" w:after="0" w:line="276" w:lineRule="auto"/>
              <w:jc w:val="both"/>
              <w:rPr>
                <w:sz w:val="20"/>
              </w:rPr>
            </w:pPr>
          </w:p>
        </w:tc>
      </w:tr>
      <w:tr w:rsidR="001C3588" w:rsidRPr="001A4780" w14:paraId="1CDFC66E" w14:textId="77777777" w:rsidTr="00490DAA">
        <w:trPr>
          <w:gridAfter w:val="1"/>
          <w:wAfter w:w="1007" w:type="pct"/>
        </w:trPr>
        <w:tc>
          <w:tcPr>
            <w:tcW w:w="709" w:type="pct"/>
            <w:shd w:val="clear" w:color="auto" w:fill="auto"/>
            <w:vAlign w:val="center"/>
          </w:tcPr>
          <w:p w14:paraId="660A6729" w14:textId="77777777" w:rsidR="001C3588" w:rsidRPr="00E87917" w:rsidRDefault="001C3588" w:rsidP="003F07D0">
            <w:pPr>
              <w:spacing w:before="0" w:after="0" w:line="276" w:lineRule="auto"/>
              <w:jc w:val="both"/>
              <w:rPr>
                <w:sz w:val="20"/>
              </w:rPr>
            </w:pPr>
          </w:p>
        </w:tc>
        <w:tc>
          <w:tcPr>
            <w:tcW w:w="711" w:type="pct"/>
            <w:gridSpan w:val="2"/>
            <w:shd w:val="clear" w:color="auto" w:fill="auto"/>
            <w:vAlign w:val="center"/>
          </w:tcPr>
          <w:p w14:paraId="38248396" w14:textId="77777777" w:rsidR="001C3588" w:rsidRPr="00E87917" w:rsidRDefault="001C3588" w:rsidP="003F07D0">
            <w:pPr>
              <w:spacing w:before="0" w:after="0" w:line="276" w:lineRule="auto"/>
              <w:jc w:val="both"/>
              <w:rPr>
                <w:sz w:val="20"/>
              </w:rPr>
            </w:pPr>
            <w:r>
              <w:rPr>
                <w:sz w:val="20"/>
                <w:lang w:val="en-US" w:eastAsia="en-US"/>
              </w:rPr>
              <w:t>docDate</w:t>
            </w:r>
          </w:p>
        </w:tc>
        <w:tc>
          <w:tcPr>
            <w:tcW w:w="134" w:type="pct"/>
            <w:gridSpan w:val="2"/>
            <w:shd w:val="clear" w:color="auto" w:fill="auto"/>
            <w:vAlign w:val="center"/>
          </w:tcPr>
          <w:p w14:paraId="6BD8D659" w14:textId="77777777" w:rsidR="001C3588" w:rsidRPr="00E87917" w:rsidRDefault="001C3588" w:rsidP="003F07D0">
            <w:pPr>
              <w:spacing w:before="0" w:after="0" w:line="276" w:lineRule="auto"/>
              <w:jc w:val="both"/>
              <w:rPr>
                <w:sz w:val="20"/>
              </w:rPr>
            </w:pPr>
            <w:r>
              <w:rPr>
                <w:sz w:val="20"/>
                <w:lang w:eastAsia="en-US"/>
              </w:rPr>
              <w:t>Н</w:t>
            </w:r>
          </w:p>
        </w:tc>
        <w:tc>
          <w:tcPr>
            <w:tcW w:w="335" w:type="pct"/>
            <w:gridSpan w:val="3"/>
            <w:shd w:val="clear" w:color="auto" w:fill="auto"/>
            <w:vAlign w:val="center"/>
          </w:tcPr>
          <w:p w14:paraId="78A411C2" w14:textId="77777777" w:rsidR="001C3588" w:rsidRPr="00E87917" w:rsidRDefault="001C3588" w:rsidP="003F07D0">
            <w:pPr>
              <w:spacing w:before="0" w:after="0" w:line="276" w:lineRule="auto"/>
              <w:jc w:val="both"/>
              <w:rPr>
                <w:sz w:val="20"/>
              </w:rPr>
            </w:pPr>
            <w:r>
              <w:rPr>
                <w:sz w:val="20"/>
                <w:lang w:val="en-US" w:eastAsia="en-US"/>
              </w:rPr>
              <w:t>DT</w:t>
            </w:r>
          </w:p>
        </w:tc>
        <w:tc>
          <w:tcPr>
            <w:tcW w:w="1036" w:type="pct"/>
            <w:gridSpan w:val="2"/>
            <w:shd w:val="clear" w:color="auto" w:fill="auto"/>
            <w:vAlign w:val="center"/>
          </w:tcPr>
          <w:p w14:paraId="494A4260" w14:textId="77777777" w:rsidR="001C3588" w:rsidRPr="00E87917" w:rsidRDefault="001C3588" w:rsidP="003F07D0">
            <w:pPr>
              <w:spacing w:before="0" w:after="0" w:line="276" w:lineRule="auto"/>
              <w:jc w:val="both"/>
              <w:rPr>
                <w:sz w:val="20"/>
              </w:rPr>
            </w:pPr>
            <w:r>
              <w:rPr>
                <w:sz w:val="20"/>
                <w:lang w:eastAsia="en-US"/>
              </w:rPr>
              <w:t>Дата/время прикрепления документа</w:t>
            </w:r>
          </w:p>
        </w:tc>
        <w:tc>
          <w:tcPr>
            <w:tcW w:w="1068" w:type="pct"/>
            <w:gridSpan w:val="2"/>
            <w:shd w:val="clear" w:color="auto" w:fill="auto"/>
            <w:vAlign w:val="center"/>
          </w:tcPr>
          <w:p w14:paraId="40E1434D" w14:textId="77777777" w:rsidR="001C3588" w:rsidRPr="00E87917" w:rsidRDefault="001C3588" w:rsidP="003F07D0">
            <w:pPr>
              <w:spacing w:before="0" w:after="0" w:line="276" w:lineRule="auto"/>
              <w:jc w:val="both"/>
              <w:rPr>
                <w:sz w:val="20"/>
              </w:rPr>
            </w:pPr>
          </w:p>
        </w:tc>
      </w:tr>
      <w:tr w:rsidR="001C3588" w:rsidRPr="001A4780" w14:paraId="6D71436B" w14:textId="77777777" w:rsidTr="00490DAA">
        <w:trPr>
          <w:gridAfter w:val="1"/>
          <w:wAfter w:w="1007" w:type="pct"/>
        </w:trPr>
        <w:tc>
          <w:tcPr>
            <w:tcW w:w="709" w:type="pct"/>
            <w:vMerge w:val="restart"/>
            <w:shd w:val="clear" w:color="auto" w:fill="auto"/>
            <w:vAlign w:val="center"/>
            <w:hideMark/>
          </w:tcPr>
          <w:p w14:paraId="4FCC1B30" w14:textId="77777777" w:rsidR="001C3588" w:rsidRPr="00E87917" w:rsidRDefault="001C3588" w:rsidP="003F07D0">
            <w:pPr>
              <w:spacing w:before="0" w:after="0" w:line="276" w:lineRule="auto"/>
              <w:jc w:val="both"/>
              <w:rPr>
                <w:sz w:val="20"/>
              </w:rPr>
            </w:pPr>
            <w:r>
              <w:rPr>
                <w:sz w:val="20"/>
              </w:rPr>
              <w:t>Допустимо указание только одного элемента</w:t>
            </w:r>
          </w:p>
        </w:tc>
        <w:tc>
          <w:tcPr>
            <w:tcW w:w="711" w:type="pct"/>
            <w:gridSpan w:val="2"/>
            <w:shd w:val="clear" w:color="auto" w:fill="auto"/>
            <w:hideMark/>
          </w:tcPr>
          <w:p w14:paraId="643BE73D" w14:textId="77777777" w:rsidR="001C3588" w:rsidRPr="00E87917" w:rsidRDefault="001C3588" w:rsidP="003F07D0">
            <w:pPr>
              <w:spacing w:before="0" w:after="0" w:line="276" w:lineRule="auto"/>
              <w:jc w:val="both"/>
              <w:rPr>
                <w:sz w:val="20"/>
              </w:rPr>
            </w:pPr>
            <w:r w:rsidRPr="00E87917">
              <w:rPr>
                <w:sz w:val="20"/>
              </w:rPr>
              <w:t>url</w:t>
            </w:r>
          </w:p>
        </w:tc>
        <w:tc>
          <w:tcPr>
            <w:tcW w:w="134" w:type="pct"/>
            <w:gridSpan w:val="2"/>
            <w:shd w:val="clear" w:color="auto" w:fill="auto"/>
            <w:vAlign w:val="center"/>
            <w:hideMark/>
          </w:tcPr>
          <w:p w14:paraId="6922F117" w14:textId="77777777" w:rsidR="001C3588" w:rsidRPr="00E87917" w:rsidRDefault="001C3588" w:rsidP="003F07D0">
            <w:pPr>
              <w:spacing w:before="0" w:after="0" w:line="276" w:lineRule="auto"/>
              <w:jc w:val="both"/>
              <w:rPr>
                <w:sz w:val="20"/>
              </w:rPr>
            </w:pPr>
            <w:r w:rsidRPr="00E87917">
              <w:rPr>
                <w:sz w:val="20"/>
              </w:rPr>
              <w:t>O</w:t>
            </w:r>
          </w:p>
        </w:tc>
        <w:tc>
          <w:tcPr>
            <w:tcW w:w="335" w:type="pct"/>
            <w:gridSpan w:val="3"/>
            <w:shd w:val="clear" w:color="auto" w:fill="auto"/>
            <w:vAlign w:val="center"/>
            <w:hideMark/>
          </w:tcPr>
          <w:p w14:paraId="7C87E8B4" w14:textId="77777777" w:rsidR="001C3588" w:rsidRPr="00E87917" w:rsidRDefault="001C3588" w:rsidP="003F07D0">
            <w:pPr>
              <w:spacing w:before="0" w:after="0" w:line="276" w:lineRule="auto"/>
              <w:jc w:val="both"/>
              <w:rPr>
                <w:sz w:val="20"/>
              </w:rPr>
            </w:pPr>
            <w:r w:rsidRPr="00E87917">
              <w:rPr>
                <w:sz w:val="20"/>
              </w:rPr>
              <w:t>T(1-1024)</w:t>
            </w:r>
          </w:p>
        </w:tc>
        <w:tc>
          <w:tcPr>
            <w:tcW w:w="1036" w:type="pct"/>
            <w:gridSpan w:val="2"/>
            <w:shd w:val="clear" w:color="auto" w:fill="auto"/>
            <w:vAlign w:val="center"/>
            <w:hideMark/>
          </w:tcPr>
          <w:p w14:paraId="04F72A12" w14:textId="77777777" w:rsidR="001C3588" w:rsidRPr="00E87917" w:rsidRDefault="001C3588" w:rsidP="003F07D0">
            <w:pPr>
              <w:spacing w:before="0" w:after="0" w:line="276" w:lineRule="auto"/>
              <w:jc w:val="both"/>
              <w:rPr>
                <w:sz w:val="20"/>
              </w:rPr>
            </w:pPr>
            <w:r w:rsidRPr="00E87917">
              <w:rPr>
                <w:sz w:val="20"/>
              </w:rPr>
              <w:t>Ссылка для скачивания документа</w:t>
            </w:r>
          </w:p>
        </w:tc>
        <w:tc>
          <w:tcPr>
            <w:tcW w:w="1068" w:type="pct"/>
            <w:gridSpan w:val="2"/>
            <w:shd w:val="clear" w:color="auto" w:fill="auto"/>
            <w:vAlign w:val="center"/>
            <w:hideMark/>
          </w:tcPr>
          <w:p w14:paraId="19159E94" w14:textId="77777777" w:rsidR="001C3588" w:rsidRPr="00E87917" w:rsidRDefault="00B53B28" w:rsidP="003F07D0">
            <w:pPr>
              <w:spacing w:before="0" w:after="0" w:line="276" w:lineRule="auto"/>
              <w:jc w:val="both"/>
              <w:rPr>
                <w:sz w:val="20"/>
              </w:rPr>
            </w:pPr>
            <w:r w:rsidRPr="00B53B28">
              <w:rPr>
                <w:sz w:val="20"/>
              </w:rPr>
              <w:t>Поле заполняется при передаче документов из ЕИС во внешние системы</w:t>
            </w:r>
          </w:p>
        </w:tc>
      </w:tr>
      <w:tr w:rsidR="001C3588" w:rsidRPr="001A4780" w14:paraId="18C46CB7" w14:textId="77777777" w:rsidTr="00490DAA">
        <w:trPr>
          <w:gridAfter w:val="1"/>
          <w:wAfter w:w="1007" w:type="pct"/>
        </w:trPr>
        <w:tc>
          <w:tcPr>
            <w:tcW w:w="709" w:type="pct"/>
            <w:vMerge/>
            <w:shd w:val="clear" w:color="auto" w:fill="auto"/>
            <w:vAlign w:val="center"/>
            <w:hideMark/>
          </w:tcPr>
          <w:p w14:paraId="2D344DCB" w14:textId="77777777" w:rsidR="001C3588" w:rsidRPr="006804F4" w:rsidRDefault="001C3588" w:rsidP="003F07D0">
            <w:pPr>
              <w:spacing w:before="0" w:after="0" w:line="276" w:lineRule="auto"/>
              <w:jc w:val="both"/>
              <w:rPr>
                <w:sz w:val="20"/>
              </w:rPr>
            </w:pPr>
          </w:p>
        </w:tc>
        <w:tc>
          <w:tcPr>
            <w:tcW w:w="711" w:type="pct"/>
            <w:gridSpan w:val="2"/>
            <w:shd w:val="clear" w:color="auto" w:fill="auto"/>
            <w:hideMark/>
          </w:tcPr>
          <w:p w14:paraId="4A992A34" w14:textId="77777777" w:rsidR="001C3588" w:rsidRPr="006804F4" w:rsidRDefault="001C3588" w:rsidP="003F07D0">
            <w:pPr>
              <w:spacing w:before="0" w:after="0" w:line="276" w:lineRule="auto"/>
              <w:jc w:val="both"/>
              <w:rPr>
                <w:sz w:val="20"/>
              </w:rPr>
            </w:pPr>
            <w:r w:rsidRPr="00A05774">
              <w:rPr>
                <w:sz w:val="20"/>
              </w:rPr>
              <w:t>contentId</w:t>
            </w:r>
          </w:p>
        </w:tc>
        <w:tc>
          <w:tcPr>
            <w:tcW w:w="134" w:type="pct"/>
            <w:gridSpan w:val="2"/>
            <w:shd w:val="clear" w:color="auto" w:fill="auto"/>
            <w:vAlign w:val="center"/>
            <w:hideMark/>
          </w:tcPr>
          <w:p w14:paraId="70F4F557" w14:textId="77777777" w:rsidR="001C3588" w:rsidRPr="006804F4" w:rsidRDefault="001C3588" w:rsidP="003F07D0">
            <w:pPr>
              <w:spacing w:before="0" w:after="0" w:line="276" w:lineRule="auto"/>
              <w:jc w:val="both"/>
              <w:rPr>
                <w:sz w:val="20"/>
              </w:rPr>
            </w:pPr>
            <w:r w:rsidRPr="00E87917">
              <w:rPr>
                <w:sz w:val="20"/>
              </w:rPr>
              <w:t>O</w:t>
            </w:r>
          </w:p>
        </w:tc>
        <w:tc>
          <w:tcPr>
            <w:tcW w:w="335" w:type="pct"/>
            <w:gridSpan w:val="3"/>
            <w:shd w:val="clear" w:color="auto" w:fill="auto"/>
            <w:vAlign w:val="center"/>
            <w:hideMark/>
          </w:tcPr>
          <w:p w14:paraId="0074EC64" w14:textId="77777777" w:rsidR="001C3588" w:rsidRPr="006804F4" w:rsidRDefault="001C3588" w:rsidP="003F07D0">
            <w:pPr>
              <w:spacing w:before="0" w:after="0" w:line="276" w:lineRule="auto"/>
              <w:jc w:val="both"/>
              <w:rPr>
                <w:sz w:val="20"/>
              </w:rPr>
            </w:pPr>
            <w:r w:rsidRPr="001A4780">
              <w:rPr>
                <w:sz w:val="20"/>
              </w:rPr>
              <w:t>T(</w:t>
            </w:r>
            <w:r>
              <w:rPr>
                <w:sz w:val="20"/>
                <w:lang w:val="en-US"/>
              </w:rPr>
              <w:t>32</w:t>
            </w:r>
            <w:r w:rsidRPr="001A4780">
              <w:rPr>
                <w:sz w:val="20"/>
              </w:rPr>
              <w:t>)</w:t>
            </w:r>
          </w:p>
        </w:tc>
        <w:tc>
          <w:tcPr>
            <w:tcW w:w="1036" w:type="pct"/>
            <w:gridSpan w:val="2"/>
            <w:shd w:val="clear" w:color="auto" w:fill="auto"/>
            <w:vAlign w:val="center"/>
            <w:hideMark/>
          </w:tcPr>
          <w:p w14:paraId="209D6D74" w14:textId="77777777" w:rsidR="001C3588" w:rsidRPr="006804F4" w:rsidRDefault="001C3588" w:rsidP="003F07D0">
            <w:pPr>
              <w:spacing w:before="0" w:after="0" w:line="276" w:lineRule="auto"/>
              <w:jc w:val="both"/>
              <w:rPr>
                <w:sz w:val="20"/>
              </w:rPr>
            </w:pPr>
            <w:r>
              <w:rPr>
                <w:sz w:val="20"/>
              </w:rPr>
              <w:t>Уникальный идентификатор документа в ЕИС</w:t>
            </w:r>
          </w:p>
        </w:tc>
        <w:tc>
          <w:tcPr>
            <w:tcW w:w="1068" w:type="pct"/>
            <w:gridSpan w:val="2"/>
            <w:shd w:val="clear" w:color="auto" w:fill="auto"/>
            <w:vAlign w:val="center"/>
            <w:hideMark/>
          </w:tcPr>
          <w:p w14:paraId="527CCCAA" w14:textId="77777777" w:rsidR="001C3588" w:rsidRPr="006804F4" w:rsidRDefault="00B53B28" w:rsidP="003F07D0">
            <w:pPr>
              <w:spacing w:before="0" w:after="0" w:line="276" w:lineRule="auto"/>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14:paraId="4E7E52E4" w14:textId="77777777" w:rsidTr="00490DAA">
        <w:trPr>
          <w:gridAfter w:val="1"/>
          <w:wAfter w:w="1007" w:type="pct"/>
        </w:trPr>
        <w:tc>
          <w:tcPr>
            <w:tcW w:w="709" w:type="pct"/>
            <w:vMerge/>
            <w:shd w:val="clear" w:color="auto" w:fill="auto"/>
            <w:vAlign w:val="center"/>
          </w:tcPr>
          <w:p w14:paraId="428B6745" w14:textId="77777777" w:rsidR="001C3588" w:rsidRPr="006804F4" w:rsidRDefault="001C3588" w:rsidP="003F07D0">
            <w:pPr>
              <w:spacing w:before="0" w:after="0" w:line="276" w:lineRule="auto"/>
              <w:jc w:val="both"/>
              <w:rPr>
                <w:sz w:val="20"/>
              </w:rPr>
            </w:pPr>
          </w:p>
        </w:tc>
        <w:tc>
          <w:tcPr>
            <w:tcW w:w="711" w:type="pct"/>
            <w:gridSpan w:val="2"/>
            <w:shd w:val="clear" w:color="auto" w:fill="auto"/>
          </w:tcPr>
          <w:p w14:paraId="7905A425" w14:textId="77777777" w:rsidR="001C3588" w:rsidRPr="00A05774" w:rsidRDefault="001C3588" w:rsidP="003F07D0">
            <w:pPr>
              <w:spacing w:before="0" w:after="0" w:line="276" w:lineRule="auto"/>
              <w:jc w:val="both"/>
              <w:rPr>
                <w:sz w:val="20"/>
              </w:rPr>
            </w:pPr>
            <w:r w:rsidRPr="001A4780">
              <w:rPr>
                <w:sz w:val="20"/>
              </w:rPr>
              <w:t xml:space="preserve">content </w:t>
            </w:r>
          </w:p>
        </w:tc>
        <w:tc>
          <w:tcPr>
            <w:tcW w:w="134" w:type="pct"/>
            <w:gridSpan w:val="2"/>
            <w:shd w:val="clear" w:color="auto" w:fill="auto"/>
          </w:tcPr>
          <w:p w14:paraId="687716BA" w14:textId="77777777" w:rsidR="001C3588" w:rsidRPr="00E87917" w:rsidRDefault="001C3588" w:rsidP="003F07D0">
            <w:pPr>
              <w:spacing w:before="0" w:after="0" w:line="276" w:lineRule="auto"/>
              <w:jc w:val="both"/>
              <w:rPr>
                <w:sz w:val="20"/>
              </w:rPr>
            </w:pPr>
            <w:r w:rsidRPr="001A4780">
              <w:rPr>
                <w:sz w:val="20"/>
              </w:rPr>
              <w:t>O</w:t>
            </w:r>
          </w:p>
        </w:tc>
        <w:tc>
          <w:tcPr>
            <w:tcW w:w="335" w:type="pct"/>
            <w:gridSpan w:val="3"/>
            <w:shd w:val="clear" w:color="auto" w:fill="auto"/>
          </w:tcPr>
          <w:p w14:paraId="3BAFBE01" w14:textId="77777777" w:rsidR="001C3588" w:rsidRPr="00CF443D" w:rsidRDefault="001C3588" w:rsidP="003F07D0">
            <w:pPr>
              <w:spacing w:before="0" w:after="0" w:line="276" w:lineRule="auto"/>
              <w:jc w:val="both"/>
              <w:rPr>
                <w:sz w:val="20"/>
              </w:rPr>
            </w:pPr>
            <w:r w:rsidRPr="001A4780">
              <w:rPr>
                <w:sz w:val="20"/>
              </w:rPr>
              <w:t>T</w:t>
            </w:r>
          </w:p>
        </w:tc>
        <w:tc>
          <w:tcPr>
            <w:tcW w:w="1036" w:type="pct"/>
            <w:gridSpan w:val="2"/>
            <w:shd w:val="clear" w:color="auto" w:fill="auto"/>
          </w:tcPr>
          <w:p w14:paraId="6018FD6F" w14:textId="77777777" w:rsidR="001C3588" w:rsidRDefault="001C3588" w:rsidP="003F07D0">
            <w:pPr>
              <w:spacing w:before="0" w:after="0" w:line="276" w:lineRule="auto"/>
              <w:jc w:val="both"/>
              <w:rPr>
                <w:sz w:val="20"/>
              </w:rPr>
            </w:pPr>
            <w:r w:rsidRPr="001A4780">
              <w:rPr>
                <w:sz w:val="20"/>
              </w:rPr>
              <w:t>Содержимое файла</w:t>
            </w:r>
          </w:p>
        </w:tc>
        <w:tc>
          <w:tcPr>
            <w:tcW w:w="1068" w:type="pct"/>
            <w:gridSpan w:val="2"/>
            <w:shd w:val="clear" w:color="auto" w:fill="auto"/>
          </w:tcPr>
          <w:p w14:paraId="39BF79B2" w14:textId="77777777" w:rsidR="001C3588" w:rsidRDefault="001C3588" w:rsidP="003F07D0">
            <w:pPr>
              <w:spacing w:before="0" w:after="0" w:line="276" w:lineRule="auto"/>
              <w:jc w:val="both"/>
              <w:rPr>
                <w:sz w:val="20"/>
              </w:rPr>
            </w:pPr>
            <w:r w:rsidRPr="001A4780">
              <w:rPr>
                <w:sz w:val="20"/>
              </w:rPr>
              <w:t>base64Binary</w:t>
            </w:r>
          </w:p>
          <w:p w14:paraId="01AC6A80" w14:textId="77777777" w:rsidR="00B53B28" w:rsidRPr="006804F4" w:rsidRDefault="00B53B28" w:rsidP="003F07D0">
            <w:pPr>
              <w:spacing w:before="0" w:after="0" w:line="276" w:lineRule="auto"/>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14:paraId="4AD4C0B9" w14:textId="77777777" w:rsidTr="00490DAA">
        <w:trPr>
          <w:gridAfter w:val="1"/>
          <w:wAfter w:w="1007" w:type="pct"/>
        </w:trPr>
        <w:tc>
          <w:tcPr>
            <w:tcW w:w="709" w:type="pct"/>
            <w:shd w:val="clear" w:color="auto" w:fill="auto"/>
            <w:vAlign w:val="center"/>
            <w:hideMark/>
          </w:tcPr>
          <w:p w14:paraId="5F3EDCFB" w14:textId="77777777" w:rsidR="001C3588" w:rsidRPr="006804F4" w:rsidRDefault="001C3588" w:rsidP="003F07D0">
            <w:pPr>
              <w:spacing w:before="0" w:after="0" w:line="276" w:lineRule="auto"/>
              <w:jc w:val="both"/>
              <w:rPr>
                <w:sz w:val="20"/>
              </w:rPr>
            </w:pPr>
          </w:p>
        </w:tc>
        <w:tc>
          <w:tcPr>
            <w:tcW w:w="711" w:type="pct"/>
            <w:gridSpan w:val="2"/>
            <w:shd w:val="clear" w:color="auto" w:fill="auto"/>
            <w:hideMark/>
          </w:tcPr>
          <w:p w14:paraId="09B06619" w14:textId="77777777" w:rsidR="001C3588" w:rsidRPr="00E87917" w:rsidRDefault="001C3588" w:rsidP="003F07D0">
            <w:pPr>
              <w:spacing w:before="0" w:after="0" w:line="276" w:lineRule="auto"/>
              <w:jc w:val="both"/>
              <w:rPr>
                <w:sz w:val="20"/>
              </w:rPr>
            </w:pPr>
            <w:r w:rsidRPr="00407EBF">
              <w:rPr>
                <w:sz w:val="20"/>
              </w:rPr>
              <w:t>cryptoSigns</w:t>
            </w:r>
          </w:p>
        </w:tc>
        <w:tc>
          <w:tcPr>
            <w:tcW w:w="134" w:type="pct"/>
            <w:gridSpan w:val="2"/>
            <w:shd w:val="clear" w:color="auto" w:fill="auto"/>
            <w:vAlign w:val="center"/>
            <w:hideMark/>
          </w:tcPr>
          <w:p w14:paraId="4F49898C" w14:textId="77777777" w:rsidR="001C3588" w:rsidRPr="00E87917" w:rsidRDefault="001C3588" w:rsidP="003F07D0">
            <w:pPr>
              <w:spacing w:before="0" w:after="0" w:line="276" w:lineRule="auto"/>
              <w:jc w:val="both"/>
              <w:rPr>
                <w:sz w:val="20"/>
              </w:rPr>
            </w:pPr>
            <w:r>
              <w:rPr>
                <w:sz w:val="20"/>
              </w:rPr>
              <w:t>Н</w:t>
            </w:r>
          </w:p>
        </w:tc>
        <w:tc>
          <w:tcPr>
            <w:tcW w:w="335" w:type="pct"/>
            <w:gridSpan w:val="3"/>
            <w:shd w:val="clear" w:color="auto" w:fill="auto"/>
            <w:vAlign w:val="center"/>
            <w:hideMark/>
          </w:tcPr>
          <w:p w14:paraId="532EB01A" w14:textId="77777777" w:rsidR="001C3588" w:rsidRPr="00CF443D" w:rsidRDefault="001C3588" w:rsidP="003F07D0">
            <w:pPr>
              <w:spacing w:before="0" w:after="0" w:line="276" w:lineRule="auto"/>
              <w:jc w:val="both"/>
              <w:rPr>
                <w:sz w:val="20"/>
              </w:rPr>
            </w:pPr>
            <w:r w:rsidRPr="00CF443D">
              <w:rPr>
                <w:sz w:val="20"/>
              </w:rPr>
              <w:t>S</w:t>
            </w:r>
          </w:p>
        </w:tc>
        <w:tc>
          <w:tcPr>
            <w:tcW w:w="1036" w:type="pct"/>
            <w:gridSpan w:val="2"/>
            <w:shd w:val="clear" w:color="auto" w:fill="auto"/>
            <w:vAlign w:val="center"/>
            <w:hideMark/>
          </w:tcPr>
          <w:p w14:paraId="4126B308" w14:textId="77777777" w:rsidR="001C3588" w:rsidRPr="00E87917" w:rsidRDefault="001C3588" w:rsidP="003F07D0">
            <w:pPr>
              <w:spacing w:before="0" w:after="0" w:line="276" w:lineRule="auto"/>
              <w:jc w:val="both"/>
              <w:rPr>
                <w:sz w:val="20"/>
              </w:rPr>
            </w:pPr>
            <w:r>
              <w:rPr>
                <w:sz w:val="20"/>
              </w:rPr>
              <w:t>Электронная подпись документа</w:t>
            </w:r>
          </w:p>
        </w:tc>
        <w:tc>
          <w:tcPr>
            <w:tcW w:w="1068" w:type="pct"/>
            <w:gridSpan w:val="2"/>
            <w:shd w:val="clear" w:color="auto" w:fill="auto"/>
            <w:vAlign w:val="center"/>
            <w:hideMark/>
          </w:tcPr>
          <w:p w14:paraId="04AF0EBB" w14:textId="77777777" w:rsidR="001C3588" w:rsidRPr="00E87917" w:rsidRDefault="001C3588" w:rsidP="003F07D0">
            <w:pPr>
              <w:spacing w:before="0" w:after="0" w:line="276" w:lineRule="auto"/>
              <w:jc w:val="both"/>
              <w:rPr>
                <w:sz w:val="20"/>
              </w:rPr>
            </w:pPr>
          </w:p>
        </w:tc>
      </w:tr>
      <w:tr w:rsidR="001C3588" w:rsidRPr="001A4780" w14:paraId="1279D8C0" w14:textId="77777777" w:rsidTr="00490DAA">
        <w:trPr>
          <w:gridAfter w:val="1"/>
          <w:wAfter w:w="1007" w:type="pct"/>
        </w:trPr>
        <w:tc>
          <w:tcPr>
            <w:tcW w:w="3993" w:type="pct"/>
            <w:gridSpan w:val="12"/>
            <w:shd w:val="clear" w:color="auto" w:fill="auto"/>
            <w:vAlign w:val="center"/>
            <w:hideMark/>
          </w:tcPr>
          <w:p w14:paraId="5EF25A2A" w14:textId="77777777" w:rsidR="001C3588" w:rsidRDefault="001C3588" w:rsidP="003F07D0">
            <w:pPr>
              <w:spacing w:before="0" w:after="0" w:line="276" w:lineRule="auto"/>
              <w:jc w:val="center"/>
              <w:rPr>
                <w:sz w:val="20"/>
              </w:rPr>
            </w:pPr>
            <w:r>
              <w:rPr>
                <w:b/>
                <w:sz w:val="20"/>
              </w:rPr>
              <w:t>Электронная подпись</w:t>
            </w:r>
            <w:r w:rsidRPr="00A83433">
              <w:rPr>
                <w:b/>
                <w:sz w:val="20"/>
              </w:rPr>
              <w:t xml:space="preserve"> документа</w:t>
            </w:r>
          </w:p>
        </w:tc>
      </w:tr>
      <w:tr w:rsidR="001C3588" w:rsidRPr="001A4780" w14:paraId="782865C3" w14:textId="77777777" w:rsidTr="00490DAA">
        <w:trPr>
          <w:gridAfter w:val="1"/>
          <w:wAfter w:w="1007" w:type="pct"/>
        </w:trPr>
        <w:tc>
          <w:tcPr>
            <w:tcW w:w="709" w:type="pct"/>
            <w:shd w:val="clear" w:color="auto" w:fill="auto"/>
            <w:vAlign w:val="center"/>
            <w:hideMark/>
          </w:tcPr>
          <w:p w14:paraId="677CE8E8" w14:textId="77777777" w:rsidR="001C3588" w:rsidRPr="00A83433" w:rsidRDefault="001C3588" w:rsidP="003F07D0">
            <w:pPr>
              <w:spacing w:before="0" w:after="0" w:line="276" w:lineRule="auto"/>
              <w:rPr>
                <w:b/>
                <w:sz w:val="20"/>
              </w:rPr>
            </w:pPr>
            <w:r w:rsidRPr="00A83433">
              <w:rPr>
                <w:b/>
                <w:sz w:val="20"/>
              </w:rPr>
              <w:t>cryptoSigns</w:t>
            </w:r>
          </w:p>
        </w:tc>
        <w:tc>
          <w:tcPr>
            <w:tcW w:w="711" w:type="pct"/>
            <w:gridSpan w:val="2"/>
            <w:shd w:val="clear" w:color="auto" w:fill="auto"/>
            <w:vAlign w:val="center"/>
            <w:hideMark/>
          </w:tcPr>
          <w:p w14:paraId="3DFFFE19" w14:textId="77777777" w:rsidR="001C3588" w:rsidRPr="00A83433" w:rsidRDefault="001C3588" w:rsidP="003F07D0">
            <w:pPr>
              <w:spacing w:before="0" w:after="0" w:line="276" w:lineRule="auto"/>
              <w:jc w:val="center"/>
              <w:rPr>
                <w:b/>
                <w:sz w:val="20"/>
              </w:rPr>
            </w:pPr>
          </w:p>
        </w:tc>
        <w:tc>
          <w:tcPr>
            <w:tcW w:w="134" w:type="pct"/>
            <w:gridSpan w:val="2"/>
            <w:shd w:val="clear" w:color="auto" w:fill="auto"/>
            <w:vAlign w:val="center"/>
            <w:hideMark/>
          </w:tcPr>
          <w:p w14:paraId="20C3DB8D" w14:textId="77777777" w:rsidR="001C3588" w:rsidRPr="00A83433" w:rsidRDefault="001C3588" w:rsidP="003F07D0">
            <w:pPr>
              <w:spacing w:before="0" w:after="0" w:line="276" w:lineRule="auto"/>
              <w:jc w:val="center"/>
              <w:rPr>
                <w:b/>
                <w:sz w:val="20"/>
              </w:rPr>
            </w:pPr>
          </w:p>
        </w:tc>
        <w:tc>
          <w:tcPr>
            <w:tcW w:w="335" w:type="pct"/>
            <w:gridSpan w:val="3"/>
            <w:shd w:val="clear" w:color="auto" w:fill="auto"/>
            <w:vAlign w:val="center"/>
            <w:hideMark/>
          </w:tcPr>
          <w:p w14:paraId="14CA7B3B" w14:textId="77777777" w:rsidR="001C3588" w:rsidRPr="00A83433" w:rsidRDefault="001C3588" w:rsidP="003F07D0">
            <w:pPr>
              <w:spacing w:before="0" w:after="0" w:line="276" w:lineRule="auto"/>
              <w:jc w:val="center"/>
              <w:rPr>
                <w:b/>
                <w:sz w:val="20"/>
              </w:rPr>
            </w:pPr>
          </w:p>
        </w:tc>
        <w:tc>
          <w:tcPr>
            <w:tcW w:w="1036" w:type="pct"/>
            <w:gridSpan w:val="2"/>
            <w:shd w:val="clear" w:color="auto" w:fill="auto"/>
            <w:vAlign w:val="center"/>
            <w:hideMark/>
          </w:tcPr>
          <w:p w14:paraId="36E63317" w14:textId="77777777" w:rsidR="001C3588" w:rsidRPr="00A83433" w:rsidRDefault="001C3588" w:rsidP="003F07D0">
            <w:pPr>
              <w:spacing w:before="0" w:after="0" w:line="276" w:lineRule="auto"/>
              <w:jc w:val="center"/>
              <w:rPr>
                <w:b/>
                <w:sz w:val="20"/>
              </w:rPr>
            </w:pPr>
          </w:p>
        </w:tc>
        <w:tc>
          <w:tcPr>
            <w:tcW w:w="1068" w:type="pct"/>
            <w:gridSpan w:val="2"/>
            <w:shd w:val="clear" w:color="auto" w:fill="auto"/>
            <w:vAlign w:val="center"/>
            <w:hideMark/>
          </w:tcPr>
          <w:p w14:paraId="3842DD16" w14:textId="77777777" w:rsidR="001C3588" w:rsidRPr="00A83433" w:rsidRDefault="001C3588" w:rsidP="003F07D0">
            <w:pPr>
              <w:spacing w:before="0" w:after="0" w:line="276" w:lineRule="auto"/>
              <w:jc w:val="center"/>
              <w:rPr>
                <w:b/>
                <w:sz w:val="20"/>
              </w:rPr>
            </w:pPr>
          </w:p>
        </w:tc>
      </w:tr>
      <w:tr w:rsidR="001C3588" w:rsidRPr="001A4780" w14:paraId="04F28718" w14:textId="77777777" w:rsidTr="00490DAA">
        <w:trPr>
          <w:gridAfter w:val="1"/>
          <w:wAfter w:w="1007" w:type="pct"/>
        </w:trPr>
        <w:tc>
          <w:tcPr>
            <w:tcW w:w="709" w:type="pct"/>
            <w:shd w:val="clear" w:color="auto" w:fill="auto"/>
            <w:vAlign w:val="center"/>
            <w:hideMark/>
          </w:tcPr>
          <w:p w14:paraId="40D4E2B3" w14:textId="77777777" w:rsidR="001C3588" w:rsidRPr="00CF443D" w:rsidRDefault="001C3588" w:rsidP="003F07D0">
            <w:pPr>
              <w:spacing w:before="0" w:after="0" w:line="276" w:lineRule="auto"/>
              <w:jc w:val="both"/>
              <w:rPr>
                <w:sz w:val="20"/>
              </w:rPr>
            </w:pPr>
          </w:p>
        </w:tc>
        <w:tc>
          <w:tcPr>
            <w:tcW w:w="711" w:type="pct"/>
            <w:gridSpan w:val="2"/>
            <w:shd w:val="clear" w:color="auto" w:fill="auto"/>
            <w:vAlign w:val="center"/>
            <w:hideMark/>
          </w:tcPr>
          <w:p w14:paraId="4209C66B" w14:textId="77777777" w:rsidR="001C3588" w:rsidRPr="00CF443D" w:rsidRDefault="001C3588" w:rsidP="003F07D0">
            <w:pPr>
              <w:spacing w:before="0" w:after="0" w:line="276" w:lineRule="auto"/>
              <w:jc w:val="both"/>
              <w:rPr>
                <w:sz w:val="20"/>
              </w:rPr>
            </w:pPr>
            <w:r w:rsidRPr="00CF443D">
              <w:rPr>
                <w:sz w:val="20"/>
              </w:rPr>
              <w:t>signature</w:t>
            </w:r>
          </w:p>
        </w:tc>
        <w:tc>
          <w:tcPr>
            <w:tcW w:w="134" w:type="pct"/>
            <w:gridSpan w:val="2"/>
            <w:shd w:val="clear" w:color="auto" w:fill="auto"/>
            <w:vAlign w:val="center"/>
            <w:hideMark/>
          </w:tcPr>
          <w:p w14:paraId="0C0DC51A" w14:textId="77777777" w:rsidR="001C3588" w:rsidRPr="00CF443D" w:rsidRDefault="001C3588" w:rsidP="003F07D0">
            <w:pPr>
              <w:spacing w:before="0" w:after="0" w:line="276" w:lineRule="auto"/>
              <w:jc w:val="both"/>
              <w:rPr>
                <w:sz w:val="20"/>
              </w:rPr>
            </w:pPr>
            <w:r w:rsidRPr="00CF443D">
              <w:rPr>
                <w:sz w:val="20"/>
              </w:rPr>
              <w:t>О</w:t>
            </w:r>
          </w:p>
        </w:tc>
        <w:tc>
          <w:tcPr>
            <w:tcW w:w="335" w:type="pct"/>
            <w:gridSpan w:val="3"/>
            <w:shd w:val="clear" w:color="auto" w:fill="auto"/>
            <w:vAlign w:val="center"/>
            <w:hideMark/>
          </w:tcPr>
          <w:p w14:paraId="074F1BD7" w14:textId="77777777" w:rsidR="001C3588" w:rsidRPr="00CF443D" w:rsidRDefault="001C3588" w:rsidP="003F07D0">
            <w:pPr>
              <w:spacing w:before="0" w:after="0" w:line="276" w:lineRule="auto"/>
              <w:jc w:val="both"/>
              <w:rPr>
                <w:sz w:val="20"/>
              </w:rPr>
            </w:pPr>
            <w:r w:rsidRPr="00CF443D">
              <w:rPr>
                <w:sz w:val="20"/>
              </w:rPr>
              <w:t>S</w:t>
            </w:r>
          </w:p>
        </w:tc>
        <w:tc>
          <w:tcPr>
            <w:tcW w:w="1036" w:type="pct"/>
            <w:gridSpan w:val="2"/>
            <w:shd w:val="clear" w:color="auto" w:fill="auto"/>
            <w:vAlign w:val="center"/>
            <w:hideMark/>
          </w:tcPr>
          <w:p w14:paraId="00EBACB9" w14:textId="77777777" w:rsidR="001C3588" w:rsidRPr="00CF443D" w:rsidRDefault="001C3588" w:rsidP="003F07D0">
            <w:pPr>
              <w:spacing w:before="0" w:after="0" w:line="276" w:lineRule="auto"/>
              <w:jc w:val="both"/>
              <w:rPr>
                <w:sz w:val="20"/>
              </w:rPr>
            </w:pPr>
            <w:r>
              <w:rPr>
                <w:sz w:val="20"/>
              </w:rPr>
              <w:t>Электронная подпись</w:t>
            </w:r>
          </w:p>
        </w:tc>
        <w:tc>
          <w:tcPr>
            <w:tcW w:w="1068" w:type="pct"/>
            <w:gridSpan w:val="2"/>
            <w:shd w:val="clear" w:color="auto" w:fill="auto"/>
            <w:vAlign w:val="center"/>
            <w:hideMark/>
          </w:tcPr>
          <w:p w14:paraId="6C4DEFB9" w14:textId="77777777" w:rsidR="001C3588" w:rsidRPr="00CF443D" w:rsidRDefault="001C3588" w:rsidP="003F07D0">
            <w:pPr>
              <w:spacing w:before="0" w:after="0" w:line="276" w:lineRule="auto"/>
              <w:jc w:val="both"/>
              <w:rPr>
                <w:sz w:val="20"/>
              </w:rPr>
            </w:pPr>
          </w:p>
        </w:tc>
      </w:tr>
      <w:tr w:rsidR="001C3588" w:rsidRPr="001A4780" w14:paraId="365C6EEB" w14:textId="77777777" w:rsidTr="00490DAA">
        <w:trPr>
          <w:gridAfter w:val="1"/>
          <w:wAfter w:w="1007" w:type="pct"/>
        </w:trPr>
        <w:tc>
          <w:tcPr>
            <w:tcW w:w="709" w:type="pct"/>
            <w:shd w:val="clear" w:color="auto" w:fill="auto"/>
            <w:vAlign w:val="center"/>
            <w:hideMark/>
          </w:tcPr>
          <w:p w14:paraId="67355E89" w14:textId="77777777" w:rsidR="001C3588" w:rsidRPr="00A83433" w:rsidRDefault="001C3588" w:rsidP="003F07D0">
            <w:pPr>
              <w:spacing w:before="0" w:after="0" w:line="276" w:lineRule="auto"/>
              <w:jc w:val="both"/>
              <w:rPr>
                <w:b/>
                <w:sz w:val="20"/>
              </w:rPr>
            </w:pPr>
            <w:r w:rsidRPr="00A83433">
              <w:rPr>
                <w:b/>
                <w:sz w:val="20"/>
              </w:rPr>
              <w:t>signature</w:t>
            </w:r>
          </w:p>
        </w:tc>
        <w:tc>
          <w:tcPr>
            <w:tcW w:w="711" w:type="pct"/>
            <w:gridSpan w:val="2"/>
            <w:shd w:val="clear" w:color="auto" w:fill="auto"/>
            <w:vAlign w:val="center"/>
            <w:hideMark/>
          </w:tcPr>
          <w:p w14:paraId="05789E2A" w14:textId="77777777" w:rsidR="001C3588" w:rsidRPr="00CF443D" w:rsidRDefault="001C3588" w:rsidP="003F07D0">
            <w:pPr>
              <w:spacing w:before="0" w:after="0" w:line="276" w:lineRule="auto"/>
              <w:jc w:val="both"/>
              <w:rPr>
                <w:sz w:val="20"/>
              </w:rPr>
            </w:pPr>
          </w:p>
        </w:tc>
        <w:tc>
          <w:tcPr>
            <w:tcW w:w="134" w:type="pct"/>
            <w:gridSpan w:val="2"/>
            <w:shd w:val="clear" w:color="auto" w:fill="auto"/>
            <w:vAlign w:val="center"/>
            <w:hideMark/>
          </w:tcPr>
          <w:p w14:paraId="7F58766A" w14:textId="77777777" w:rsidR="001C3588" w:rsidRPr="00CF443D" w:rsidRDefault="001C3588" w:rsidP="003F07D0">
            <w:pPr>
              <w:spacing w:before="0" w:after="0" w:line="276" w:lineRule="auto"/>
              <w:jc w:val="both"/>
              <w:rPr>
                <w:sz w:val="20"/>
              </w:rPr>
            </w:pPr>
          </w:p>
        </w:tc>
        <w:tc>
          <w:tcPr>
            <w:tcW w:w="335" w:type="pct"/>
            <w:gridSpan w:val="3"/>
            <w:shd w:val="clear" w:color="auto" w:fill="auto"/>
            <w:vAlign w:val="center"/>
            <w:hideMark/>
          </w:tcPr>
          <w:p w14:paraId="7FC3B372" w14:textId="77777777" w:rsidR="001C3588" w:rsidRPr="00CF443D" w:rsidRDefault="001C3588" w:rsidP="003F07D0">
            <w:pPr>
              <w:spacing w:before="0" w:after="0" w:line="276" w:lineRule="auto"/>
              <w:jc w:val="both"/>
              <w:rPr>
                <w:sz w:val="20"/>
              </w:rPr>
            </w:pPr>
          </w:p>
        </w:tc>
        <w:tc>
          <w:tcPr>
            <w:tcW w:w="1036" w:type="pct"/>
            <w:gridSpan w:val="2"/>
            <w:shd w:val="clear" w:color="auto" w:fill="auto"/>
            <w:vAlign w:val="center"/>
            <w:hideMark/>
          </w:tcPr>
          <w:p w14:paraId="11C80ED5" w14:textId="77777777" w:rsidR="001C3588" w:rsidRPr="00CF443D" w:rsidRDefault="001C3588" w:rsidP="003F07D0">
            <w:pPr>
              <w:spacing w:before="0" w:after="0" w:line="276" w:lineRule="auto"/>
              <w:jc w:val="both"/>
              <w:rPr>
                <w:sz w:val="20"/>
              </w:rPr>
            </w:pPr>
          </w:p>
        </w:tc>
        <w:tc>
          <w:tcPr>
            <w:tcW w:w="1068" w:type="pct"/>
            <w:gridSpan w:val="2"/>
            <w:shd w:val="clear" w:color="auto" w:fill="auto"/>
            <w:vAlign w:val="center"/>
            <w:hideMark/>
          </w:tcPr>
          <w:p w14:paraId="42EDC2F1" w14:textId="77777777" w:rsidR="001C3588" w:rsidRPr="00CF443D" w:rsidRDefault="001C3588" w:rsidP="003F07D0">
            <w:pPr>
              <w:spacing w:before="0" w:after="0" w:line="276" w:lineRule="auto"/>
              <w:jc w:val="both"/>
              <w:rPr>
                <w:sz w:val="20"/>
              </w:rPr>
            </w:pPr>
            <w:r w:rsidRPr="001A4780">
              <w:rPr>
                <w:sz w:val="20"/>
              </w:rPr>
              <w:t>Множественный элемент</w:t>
            </w:r>
          </w:p>
        </w:tc>
      </w:tr>
      <w:tr w:rsidR="001C3588" w:rsidRPr="001A4780" w14:paraId="5F7E0C25" w14:textId="77777777" w:rsidTr="00490DAA">
        <w:trPr>
          <w:gridAfter w:val="1"/>
          <w:wAfter w:w="1007" w:type="pct"/>
        </w:trPr>
        <w:tc>
          <w:tcPr>
            <w:tcW w:w="709" w:type="pct"/>
            <w:shd w:val="clear" w:color="auto" w:fill="auto"/>
            <w:vAlign w:val="center"/>
            <w:hideMark/>
          </w:tcPr>
          <w:p w14:paraId="1317FF45" w14:textId="77777777" w:rsidR="001C3588" w:rsidRPr="00E87917" w:rsidRDefault="001C3588" w:rsidP="003F07D0">
            <w:pPr>
              <w:spacing w:before="0" w:after="0" w:line="276" w:lineRule="auto"/>
              <w:jc w:val="both"/>
              <w:rPr>
                <w:sz w:val="20"/>
              </w:rPr>
            </w:pPr>
          </w:p>
        </w:tc>
        <w:tc>
          <w:tcPr>
            <w:tcW w:w="711" w:type="pct"/>
            <w:gridSpan w:val="2"/>
            <w:shd w:val="clear" w:color="auto" w:fill="auto"/>
            <w:hideMark/>
          </w:tcPr>
          <w:p w14:paraId="1AA8C200" w14:textId="77777777" w:rsidR="001C3588" w:rsidRPr="00E87917" w:rsidRDefault="001C3588" w:rsidP="003F07D0">
            <w:pPr>
              <w:spacing w:before="0" w:after="0" w:line="276" w:lineRule="auto"/>
              <w:jc w:val="both"/>
              <w:rPr>
                <w:sz w:val="20"/>
              </w:rPr>
            </w:pPr>
            <w:r w:rsidRPr="00E87917">
              <w:rPr>
                <w:sz w:val="20"/>
              </w:rPr>
              <w:t>type</w:t>
            </w:r>
          </w:p>
        </w:tc>
        <w:tc>
          <w:tcPr>
            <w:tcW w:w="134" w:type="pct"/>
            <w:gridSpan w:val="2"/>
            <w:shd w:val="clear" w:color="auto" w:fill="auto"/>
            <w:vAlign w:val="center"/>
            <w:hideMark/>
          </w:tcPr>
          <w:p w14:paraId="57273BDC" w14:textId="77777777" w:rsidR="001C3588" w:rsidRPr="00E87917" w:rsidRDefault="001C3588" w:rsidP="003F07D0">
            <w:pPr>
              <w:spacing w:before="0" w:after="0" w:line="276" w:lineRule="auto"/>
              <w:jc w:val="both"/>
              <w:rPr>
                <w:sz w:val="20"/>
              </w:rPr>
            </w:pPr>
            <w:r w:rsidRPr="00E87917">
              <w:rPr>
                <w:sz w:val="20"/>
              </w:rPr>
              <w:t>H</w:t>
            </w:r>
          </w:p>
        </w:tc>
        <w:tc>
          <w:tcPr>
            <w:tcW w:w="335" w:type="pct"/>
            <w:gridSpan w:val="3"/>
            <w:shd w:val="clear" w:color="auto" w:fill="auto"/>
            <w:vAlign w:val="center"/>
            <w:hideMark/>
          </w:tcPr>
          <w:p w14:paraId="17305A2A" w14:textId="77777777" w:rsidR="001C3588" w:rsidRPr="00E87917" w:rsidRDefault="001C3588" w:rsidP="003F07D0">
            <w:pPr>
              <w:spacing w:before="0" w:after="0" w:line="276" w:lineRule="auto"/>
              <w:jc w:val="both"/>
              <w:rPr>
                <w:sz w:val="20"/>
              </w:rPr>
            </w:pPr>
            <w:r w:rsidRPr="00E87917">
              <w:rPr>
                <w:sz w:val="20"/>
              </w:rPr>
              <w:t>T</w:t>
            </w:r>
          </w:p>
        </w:tc>
        <w:tc>
          <w:tcPr>
            <w:tcW w:w="1036" w:type="pct"/>
            <w:gridSpan w:val="2"/>
            <w:shd w:val="clear" w:color="auto" w:fill="auto"/>
            <w:hideMark/>
          </w:tcPr>
          <w:p w14:paraId="34FFBEAC" w14:textId="77777777" w:rsidR="001C3588" w:rsidRPr="00CF443D" w:rsidRDefault="001C3588" w:rsidP="003F07D0">
            <w:pPr>
              <w:spacing w:before="0" w:after="0" w:line="276" w:lineRule="auto"/>
              <w:jc w:val="both"/>
              <w:rPr>
                <w:sz w:val="20"/>
              </w:rPr>
            </w:pPr>
            <w:r>
              <w:rPr>
                <w:sz w:val="20"/>
              </w:rPr>
              <w:t>Тип электронной подписи</w:t>
            </w:r>
          </w:p>
        </w:tc>
        <w:tc>
          <w:tcPr>
            <w:tcW w:w="1068" w:type="pct"/>
            <w:gridSpan w:val="2"/>
            <w:shd w:val="clear" w:color="auto" w:fill="auto"/>
            <w:hideMark/>
          </w:tcPr>
          <w:p w14:paraId="524295EA" w14:textId="77777777" w:rsidR="001C3588" w:rsidRPr="00E87917" w:rsidRDefault="001C3588" w:rsidP="003F07D0">
            <w:pPr>
              <w:spacing w:before="0" w:after="0" w:line="276" w:lineRule="auto"/>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C3588" w:rsidRPr="001A4780" w14:paraId="2B8BB6D1" w14:textId="77777777" w:rsidTr="00490DAA">
        <w:trPr>
          <w:gridAfter w:val="1"/>
          <w:wAfter w:w="1007" w:type="pct"/>
        </w:trPr>
        <w:tc>
          <w:tcPr>
            <w:tcW w:w="3993" w:type="pct"/>
            <w:gridSpan w:val="12"/>
            <w:shd w:val="clear" w:color="auto" w:fill="auto"/>
            <w:hideMark/>
          </w:tcPr>
          <w:p w14:paraId="01A4D4FE" w14:textId="77777777" w:rsidR="001C3588" w:rsidRPr="001A4780" w:rsidRDefault="001C3588" w:rsidP="003F07D0">
            <w:pPr>
              <w:spacing w:before="0" w:after="0" w:line="276" w:lineRule="auto"/>
              <w:jc w:val="center"/>
              <w:rPr>
                <w:sz w:val="20"/>
              </w:rPr>
            </w:pPr>
            <w:r w:rsidRPr="001A4780">
              <w:rPr>
                <w:b/>
                <w:bCs/>
                <w:sz w:val="20"/>
              </w:rPr>
              <w:t>Основание внесения изменений</w:t>
            </w:r>
          </w:p>
        </w:tc>
      </w:tr>
      <w:tr w:rsidR="001C3588" w:rsidRPr="001A4780" w14:paraId="548645AC" w14:textId="77777777" w:rsidTr="00490DAA">
        <w:trPr>
          <w:gridAfter w:val="1"/>
          <w:wAfter w:w="1007" w:type="pct"/>
        </w:trPr>
        <w:tc>
          <w:tcPr>
            <w:tcW w:w="709" w:type="pct"/>
            <w:shd w:val="clear" w:color="auto" w:fill="auto"/>
            <w:hideMark/>
          </w:tcPr>
          <w:p w14:paraId="29F13FA7" w14:textId="77777777" w:rsidR="001C3588" w:rsidRPr="001A4780" w:rsidRDefault="001C3588" w:rsidP="003F07D0">
            <w:pPr>
              <w:spacing w:before="0" w:after="0" w:line="276" w:lineRule="auto"/>
              <w:rPr>
                <w:sz w:val="20"/>
              </w:rPr>
            </w:pPr>
            <w:r w:rsidRPr="001A4780">
              <w:rPr>
                <w:b/>
                <w:bCs/>
                <w:sz w:val="20"/>
              </w:rPr>
              <w:t>modification</w:t>
            </w:r>
          </w:p>
        </w:tc>
        <w:tc>
          <w:tcPr>
            <w:tcW w:w="711" w:type="pct"/>
            <w:gridSpan w:val="2"/>
            <w:shd w:val="clear" w:color="auto" w:fill="auto"/>
            <w:hideMark/>
          </w:tcPr>
          <w:p w14:paraId="2723B2D6" w14:textId="77777777" w:rsidR="001C3588" w:rsidRPr="001A4780" w:rsidRDefault="001C3588" w:rsidP="003F07D0">
            <w:pPr>
              <w:spacing w:before="0" w:after="0" w:line="276" w:lineRule="auto"/>
              <w:rPr>
                <w:sz w:val="20"/>
              </w:rPr>
            </w:pPr>
            <w:r w:rsidRPr="001A4780">
              <w:rPr>
                <w:sz w:val="20"/>
              </w:rPr>
              <w:t> </w:t>
            </w:r>
          </w:p>
        </w:tc>
        <w:tc>
          <w:tcPr>
            <w:tcW w:w="134" w:type="pct"/>
            <w:gridSpan w:val="2"/>
            <w:shd w:val="clear" w:color="auto" w:fill="auto"/>
            <w:hideMark/>
          </w:tcPr>
          <w:p w14:paraId="1F9090AD" w14:textId="77777777" w:rsidR="001C3588" w:rsidRPr="001A4780" w:rsidRDefault="001C3588" w:rsidP="003F07D0">
            <w:pPr>
              <w:spacing w:before="0" w:after="0" w:line="276" w:lineRule="auto"/>
              <w:rPr>
                <w:sz w:val="20"/>
              </w:rPr>
            </w:pPr>
            <w:r w:rsidRPr="001A4780">
              <w:rPr>
                <w:sz w:val="20"/>
              </w:rPr>
              <w:t> </w:t>
            </w:r>
          </w:p>
        </w:tc>
        <w:tc>
          <w:tcPr>
            <w:tcW w:w="335" w:type="pct"/>
            <w:gridSpan w:val="3"/>
            <w:shd w:val="clear" w:color="auto" w:fill="auto"/>
            <w:hideMark/>
          </w:tcPr>
          <w:p w14:paraId="080AFF46" w14:textId="77777777" w:rsidR="001C3588" w:rsidRPr="001A4780" w:rsidRDefault="001C3588" w:rsidP="003F07D0">
            <w:pPr>
              <w:spacing w:before="0" w:after="0" w:line="276" w:lineRule="auto"/>
              <w:rPr>
                <w:sz w:val="20"/>
              </w:rPr>
            </w:pPr>
            <w:r w:rsidRPr="001A4780">
              <w:rPr>
                <w:sz w:val="20"/>
              </w:rPr>
              <w:t> </w:t>
            </w:r>
          </w:p>
        </w:tc>
        <w:tc>
          <w:tcPr>
            <w:tcW w:w="1036" w:type="pct"/>
            <w:gridSpan w:val="2"/>
            <w:shd w:val="clear" w:color="auto" w:fill="auto"/>
            <w:hideMark/>
          </w:tcPr>
          <w:p w14:paraId="28EFE807" w14:textId="77777777" w:rsidR="001C3588" w:rsidRPr="001A4780" w:rsidRDefault="001C3588" w:rsidP="003F07D0">
            <w:pPr>
              <w:spacing w:before="0" w:after="0" w:line="276" w:lineRule="auto"/>
              <w:rPr>
                <w:sz w:val="20"/>
              </w:rPr>
            </w:pPr>
            <w:r w:rsidRPr="001A4780">
              <w:rPr>
                <w:sz w:val="20"/>
              </w:rPr>
              <w:t> </w:t>
            </w:r>
          </w:p>
        </w:tc>
        <w:tc>
          <w:tcPr>
            <w:tcW w:w="1068" w:type="pct"/>
            <w:gridSpan w:val="2"/>
            <w:shd w:val="clear" w:color="auto" w:fill="auto"/>
            <w:hideMark/>
          </w:tcPr>
          <w:p w14:paraId="16A50A3B" w14:textId="77777777" w:rsidR="001C3588" w:rsidRPr="001A4780" w:rsidRDefault="001C3588" w:rsidP="003F07D0">
            <w:pPr>
              <w:spacing w:before="0" w:after="0" w:line="276" w:lineRule="auto"/>
              <w:rPr>
                <w:sz w:val="20"/>
              </w:rPr>
            </w:pPr>
            <w:r>
              <w:rPr>
                <w:sz w:val="20"/>
              </w:rPr>
              <w:t xml:space="preserve"> </w:t>
            </w:r>
          </w:p>
        </w:tc>
      </w:tr>
      <w:tr w:rsidR="001C3588" w:rsidRPr="001A4780" w14:paraId="51CBA738" w14:textId="77777777" w:rsidTr="00490DAA">
        <w:trPr>
          <w:gridAfter w:val="1"/>
          <w:wAfter w:w="1007" w:type="pct"/>
        </w:trPr>
        <w:tc>
          <w:tcPr>
            <w:tcW w:w="709" w:type="pct"/>
            <w:shd w:val="clear" w:color="auto" w:fill="auto"/>
            <w:hideMark/>
          </w:tcPr>
          <w:p w14:paraId="3E2BBD93" w14:textId="77777777" w:rsidR="001C3588" w:rsidRPr="001A4780" w:rsidRDefault="001C3588" w:rsidP="003F07D0">
            <w:pPr>
              <w:spacing w:before="0" w:after="0" w:line="276" w:lineRule="auto"/>
              <w:rPr>
                <w:sz w:val="20"/>
              </w:rPr>
            </w:pPr>
          </w:p>
        </w:tc>
        <w:tc>
          <w:tcPr>
            <w:tcW w:w="711" w:type="pct"/>
            <w:gridSpan w:val="2"/>
            <w:shd w:val="clear" w:color="auto" w:fill="auto"/>
            <w:hideMark/>
          </w:tcPr>
          <w:p w14:paraId="2F1489B8" w14:textId="77777777" w:rsidR="001C3588" w:rsidRPr="001A4780" w:rsidRDefault="001C3588" w:rsidP="003F07D0">
            <w:pPr>
              <w:spacing w:before="0" w:after="0" w:line="276" w:lineRule="auto"/>
              <w:rPr>
                <w:sz w:val="20"/>
              </w:rPr>
            </w:pPr>
            <w:r w:rsidRPr="006E3039">
              <w:rPr>
                <w:sz w:val="20"/>
              </w:rPr>
              <w:t>modificationNumber</w:t>
            </w:r>
          </w:p>
        </w:tc>
        <w:tc>
          <w:tcPr>
            <w:tcW w:w="134" w:type="pct"/>
            <w:gridSpan w:val="2"/>
            <w:shd w:val="clear" w:color="auto" w:fill="auto"/>
            <w:hideMark/>
          </w:tcPr>
          <w:p w14:paraId="41F41F1A" w14:textId="77777777" w:rsidR="001C3588" w:rsidRPr="001A4780" w:rsidRDefault="001C3588" w:rsidP="003F07D0">
            <w:pPr>
              <w:spacing w:before="0" w:after="0" w:line="276" w:lineRule="auto"/>
              <w:jc w:val="center"/>
              <w:rPr>
                <w:sz w:val="20"/>
              </w:rPr>
            </w:pPr>
            <w:r>
              <w:rPr>
                <w:sz w:val="20"/>
              </w:rPr>
              <w:t>О</w:t>
            </w:r>
          </w:p>
        </w:tc>
        <w:tc>
          <w:tcPr>
            <w:tcW w:w="335" w:type="pct"/>
            <w:gridSpan w:val="3"/>
            <w:shd w:val="clear" w:color="auto" w:fill="auto"/>
            <w:hideMark/>
          </w:tcPr>
          <w:p w14:paraId="4D59F852" w14:textId="77777777" w:rsidR="001C3588" w:rsidRPr="006E3039" w:rsidRDefault="001C3588" w:rsidP="003F07D0">
            <w:pPr>
              <w:spacing w:before="0" w:after="0" w:line="276" w:lineRule="auto"/>
              <w:jc w:val="center"/>
              <w:rPr>
                <w:sz w:val="20"/>
                <w:lang w:val="en-US"/>
              </w:rPr>
            </w:pPr>
            <w:r>
              <w:rPr>
                <w:sz w:val="20"/>
                <w:lang w:val="en-US"/>
              </w:rPr>
              <w:t>N</w:t>
            </w:r>
          </w:p>
        </w:tc>
        <w:tc>
          <w:tcPr>
            <w:tcW w:w="1036" w:type="pct"/>
            <w:gridSpan w:val="2"/>
            <w:shd w:val="clear" w:color="auto" w:fill="auto"/>
            <w:hideMark/>
          </w:tcPr>
          <w:p w14:paraId="0F982D65" w14:textId="77777777" w:rsidR="001C3588" w:rsidRPr="001A4780" w:rsidRDefault="001C3588" w:rsidP="003F07D0">
            <w:pPr>
              <w:spacing w:before="0" w:after="0" w:line="276" w:lineRule="auto"/>
              <w:rPr>
                <w:sz w:val="20"/>
              </w:rPr>
            </w:pPr>
            <w:r w:rsidRPr="006E3039">
              <w:rPr>
                <w:sz w:val="20"/>
              </w:rPr>
              <w:t>Номер изменения</w:t>
            </w:r>
          </w:p>
        </w:tc>
        <w:tc>
          <w:tcPr>
            <w:tcW w:w="1068" w:type="pct"/>
            <w:gridSpan w:val="2"/>
            <w:shd w:val="clear" w:color="auto" w:fill="auto"/>
            <w:hideMark/>
          </w:tcPr>
          <w:p w14:paraId="5C1239BB" w14:textId="77777777" w:rsidR="001C3588" w:rsidRDefault="001C3588" w:rsidP="003F07D0">
            <w:pPr>
              <w:spacing w:before="0" w:after="0" w:line="276" w:lineRule="auto"/>
              <w:rPr>
                <w:sz w:val="20"/>
              </w:rPr>
            </w:pPr>
            <w:r w:rsidRPr="008A5ACF">
              <w:rPr>
                <w:sz w:val="20"/>
              </w:rPr>
              <w:t>Пр</w:t>
            </w:r>
            <w:r>
              <w:rPr>
                <w:sz w:val="20"/>
              </w:rPr>
              <w:t>и приёме пр</w:t>
            </w:r>
            <w:r w:rsidRPr="008A5ACF">
              <w:rPr>
                <w:sz w:val="20"/>
              </w:rPr>
              <w:t xml:space="preserve">оверяется, что номер изменения равен либо 1 – для выделяемых в отдельную процедуру лотов закупки, либо </w:t>
            </w:r>
            <w:r>
              <w:rPr>
                <w:sz w:val="20"/>
              </w:rPr>
              <w:t>следующему</w:t>
            </w:r>
            <w:r w:rsidRPr="008A5ACF">
              <w:rPr>
                <w:sz w:val="20"/>
              </w:rPr>
              <w:t xml:space="preserve"> номеру изм</w:t>
            </w:r>
            <w:r>
              <w:rPr>
                <w:sz w:val="20"/>
              </w:rPr>
              <w:t>енения извещения в части лота данного лота закупки</w:t>
            </w:r>
            <w:r w:rsidRPr="008A5ACF">
              <w:rPr>
                <w:sz w:val="20"/>
              </w:rPr>
              <w:t>.</w:t>
            </w:r>
          </w:p>
          <w:p w14:paraId="423DA40F" w14:textId="77777777" w:rsidR="00504CED" w:rsidRPr="001A4780" w:rsidRDefault="00504CED" w:rsidP="003F07D0">
            <w:pPr>
              <w:spacing w:before="0" w:after="0" w:line="276" w:lineRule="auto"/>
              <w:rPr>
                <w:sz w:val="20"/>
              </w:rPr>
            </w:pPr>
            <w:r>
              <w:rPr>
                <w:sz w:val="20"/>
              </w:rPr>
              <w:t>Допустимы только неотрицательные числа</w:t>
            </w:r>
          </w:p>
        </w:tc>
      </w:tr>
      <w:tr w:rsidR="001C3588" w:rsidRPr="001A4780" w14:paraId="292C6394" w14:textId="77777777" w:rsidTr="00490DAA">
        <w:trPr>
          <w:gridAfter w:val="1"/>
          <w:wAfter w:w="1007" w:type="pct"/>
        </w:trPr>
        <w:tc>
          <w:tcPr>
            <w:tcW w:w="709" w:type="pct"/>
            <w:shd w:val="clear" w:color="auto" w:fill="auto"/>
            <w:hideMark/>
          </w:tcPr>
          <w:p w14:paraId="0CDAEC09" w14:textId="77777777" w:rsidR="001C3588" w:rsidRPr="001A4780" w:rsidRDefault="001C3588" w:rsidP="003F07D0">
            <w:pPr>
              <w:spacing w:before="0" w:after="0" w:line="276" w:lineRule="auto"/>
              <w:rPr>
                <w:sz w:val="20"/>
              </w:rPr>
            </w:pPr>
            <w:r w:rsidRPr="001A4780">
              <w:rPr>
                <w:sz w:val="20"/>
              </w:rPr>
              <w:t> </w:t>
            </w:r>
          </w:p>
        </w:tc>
        <w:tc>
          <w:tcPr>
            <w:tcW w:w="711" w:type="pct"/>
            <w:gridSpan w:val="2"/>
            <w:shd w:val="clear" w:color="auto" w:fill="auto"/>
            <w:hideMark/>
          </w:tcPr>
          <w:p w14:paraId="459DBCD5" w14:textId="77777777" w:rsidR="001C3588" w:rsidRPr="001A4780" w:rsidRDefault="001C3588" w:rsidP="003F07D0">
            <w:pPr>
              <w:spacing w:before="0" w:after="0" w:line="276" w:lineRule="auto"/>
              <w:rPr>
                <w:sz w:val="20"/>
              </w:rPr>
            </w:pPr>
            <w:r w:rsidRPr="001A4780">
              <w:rPr>
                <w:sz w:val="20"/>
              </w:rPr>
              <w:t xml:space="preserve">info </w:t>
            </w:r>
          </w:p>
        </w:tc>
        <w:tc>
          <w:tcPr>
            <w:tcW w:w="134" w:type="pct"/>
            <w:gridSpan w:val="2"/>
            <w:shd w:val="clear" w:color="auto" w:fill="auto"/>
            <w:hideMark/>
          </w:tcPr>
          <w:p w14:paraId="4F620D9F" w14:textId="77777777" w:rsidR="001C3588" w:rsidRPr="001A4780" w:rsidRDefault="001C3588" w:rsidP="003F07D0">
            <w:pPr>
              <w:spacing w:before="0" w:after="0" w:line="276" w:lineRule="auto"/>
              <w:jc w:val="center"/>
              <w:rPr>
                <w:sz w:val="20"/>
              </w:rPr>
            </w:pPr>
            <w:r w:rsidRPr="001A4780">
              <w:rPr>
                <w:sz w:val="20"/>
              </w:rPr>
              <w:t>O</w:t>
            </w:r>
          </w:p>
        </w:tc>
        <w:tc>
          <w:tcPr>
            <w:tcW w:w="335" w:type="pct"/>
            <w:gridSpan w:val="3"/>
            <w:shd w:val="clear" w:color="auto" w:fill="auto"/>
            <w:hideMark/>
          </w:tcPr>
          <w:p w14:paraId="7FB16938" w14:textId="77777777" w:rsidR="001C3588" w:rsidRPr="001A4780" w:rsidRDefault="001C3588" w:rsidP="003F07D0">
            <w:pPr>
              <w:spacing w:before="0" w:after="0" w:line="276" w:lineRule="auto"/>
              <w:jc w:val="center"/>
              <w:rPr>
                <w:sz w:val="20"/>
              </w:rPr>
            </w:pPr>
            <w:r w:rsidRPr="001A4780">
              <w:rPr>
                <w:sz w:val="20"/>
              </w:rPr>
              <w:t>T(1-</w:t>
            </w:r>
            <w:r>
              <w:rPr>
                <w:sz w:val="20"/>
              </w:rPr>
              <w:t>2000</w:t>
            </w:r>
            <w:r w:rsidRPr="001A4780">
              <w:rPr>
                <w:sz w:val="20"/>
              </w:rPr>
              <w:t>)</w:t>
            </w:r>
          </w:p>
        </w:tc>
        <w:tc>
          <w:tcPr>
            <w:tcW w:w="1036" w:type="pct"/>
            <w:gridSpan w:val="2"/>
            <w:shd w:val="clear" w:color="auto" w:fill="auto"/>
            <w:hideMark/>
          </w:tcPr>
          <w:p w14:paraId="541E8F17" w14:textId="77777777" w:rsidR="001C3588" w:rsidRPr="00FA6356" w:rsidRDefault="001C3588" w:rsidP="003F07D0">
            <w:pPr>
              <w:spacing w:before="0" w:after="0" w:line="276" w:lineRule="auto"/>
              <w:rPr>
                <w:sz w:val="20"/>
                <w:lang w:val="en-US"/>
              </w:rPr>
            </w:pPr>
            <w:r>
              <w:rPr>
                <w:sz w:val="20"/>
              </w:rPr>
              <w:t>Краткое описание изменения</w:t>
            </w:r>
          </w:p>
        </w:tc>
        <w:tc>
          <w:tcPr>
            <w:tcW w:w="1068" w:type="pct"/>
            <w:gridSpan w:val="2"/>
            <w:shd w:val="clear" w:color="auto" w:fill="auto"/>
            <w:hideMark/>
          </w:tcPr>
          <w:p w14:paraId="3364480A" w14:textId="77777777" w:rsidR="001C3588" w:rsidRPr="001A4780" w:rsidRDefault="001C3588" w:rsidP="003F07D0">
            <w:pPr>
              <w:spacing w:before="0" w:after="0" w:line="276" w:lineRule="auto"/>
              <w:rPr>
                <w:sz w:val="20"/>
              </w:rPr>
            </w:pPr>
            <w:r>
              <w:rPr>
                <w:sz w:val="20"/>
              </w:rPr>
              <w:t xml:space="preserve"> </w:t>
            </w:r>
          </w:p>
        </w:tc>
      </w:tr>
      <w:tr w:rsidR="001C3588" w:rsidRPr="001A4780" w14:paraId="169C9F04" w14:textId="77777777" w:rsidTr="00490DAA">
        <w:trPr>
          <w:gridAfter w:val="1"/>
          <w:wAfter w:w="1007" w:type="pct"/>
        </w:trPr>
        <w:tc>
          <w:tcPr>
            <w:tcW w:w="709" w:type="pct"/>
            <w:shd w:val="clear" w:color="auto" w:fill="auto"/>
            <w:hideMark/>
          </w:tcPr>
          <w:p w14:paraId="26F4E43B" w14:textId="77777777" w:rsidR="001C3588" w:rsidRPr="001A4780" w:rsidRDefault="001C3588" w:rsidP="003F07D0">
            <w:pPr>
              <w:spacing w:before="0" w:after="0" w:line="276" w:lineRule="auto"/>
              <w:rPr>
                <w:sz w:val="20"/>
              </w:rPr>
            </w:pPr>
          </w:p>
        </w:tc>
        <w:tc>
          <w:tcPr>
            <w:tcW w:w="711" w:type="pct"/>
            <w:gridSpan w:val="2"/>
            <w:shd w:val="clear" w:color="auto" w:fill="auto"/>
            <w:hideMark/>
          </w:tcPr>
          <w:p w14:paraId="1BE47F81" w14:textId="77777777" w:rsidR="001C3588" w:rsidRPr="001A4780" w:rsidRDefault="001C3588" w:rsidP="003F07D0">
            <w:pPr>
              <w:spacing w:before="0" w:after="0" w:line="276" w:lineRule="auto"/>
              <w:rPr>
                <w:sz w:val="20"/>
              </w:rPr>
            </w:pPr>
            <w:r w:rsidRPr="00BE0744">
              <w:rPr>
                <w:sz w:val="20"/>
              </w:rPr>
              <w:t>addInfo</w:t>
            </w:r>
          </w:p>
        </w:tc>
        <w:tc>
          <w:tcPr>
            <w:tcW w:w="134" w:type="pct"/>
            <w:gridSpan w:val="2"/>
            <w:shd w:val="clear" w:color="auto" w:fill="auto"/>
            <w:hideMark/>
          </w:tcPr>
          <w:p w14:paraId="27FC4A10" w14:textId="77777777" w:rsidR="001C3588" w:rsidRPr="000206D3" w:rsidRDefault="001C3588" w:rsidP="003F07D0">
            <w:pPr>
              <w:spacing w:before="0" w:after="0" w:line="276" w:lineRule="auto"/>
              <w:jc w:val="center"/>
              <w:rPr>
                <w:sz w:val="20"/>
                <w:lang w:val="en-US"/>
              </w:rPr>
            </w:pPr>
            <w:r>
              <w:rPr>
                <w:sz w:val="20"/>
                <w:lang w:val="en-US"/>
              </w:rPr>
              <w:t>H</w:t>
            </w:r>
          </w:p>
        </w:tc>
        <w:tc>
          <w:tcPr>
            <w:tcW w:w="335" w:type="pct"/>
            <w:gridSpan w:val="3"/>
            <w:shd w:val="clear" w:color="auto" w:fill="auto"/>
            <w:hideMark/>
          </w:tcPr>
          <w:p w14:paraId="14B20542" w14:textId="77777777" w:rsidR="001C3588" w:rsidRPr="001A4780" w:rsidRDefault="001C3588" w:rsidP="003F07D0">
            <w:pPr>
              <w:spacing w:before="0" w:after="0" w:line="276" w:lineRule="auto"/>
              <w:jc w:val="center"/>
              <w:rPr>
                <w:sz w:val="20"/>
              </w:rPr>
            </w:pPr>
            <w:r>
              <w:rPr>
                <w:sz w:val="20"/>
                <w:lang w:val="en-US"/>
              </w:rPr>
              <w:t>T(1-2000)</w:t>
            </w:r>
          </w:p>
        </w:tc>
        <w:tc>
          <w:tcPr>
            <w:tcW w:w="1036" w:type="pct"/>
            <w:gridSpan w:val="2"/>
            <w:shd w:val="clear" w:color="auto" w:fill="auto"/>
            <w:hideMark/>
          </w:tcPr>
          <w:p w14:paraId="0C80665C" w14:textId="77777777" w:rsidR="001C3588" w:rsidRPr="001A4780" w:rsidRDefault="001C3588" w:rsidP="003F07D0">
            <w:pPr>
              <w:spacing w:before="0" w:after="0" w:line="276" w:lineRule="auto"/>
              <w:rPr>
                <w:sz w:val="20"/>
              </w:rPr>
            </w:pPr>
            <w:r w:rsidRPr="00BE0744">
              <w:rPr>
                <w:sz w:val="20"/>
              </w:rPr>
              <w:t>Дополнительная информация</w:t>
            </w:r>
          </w:p>
        </w:tc>
        <w:tc>
          <w:tcPr>
            <w:tcW w:w="1068" w:type="pct"/>
            <w:gridSpan w:val="2"/>
            <w:shd w:val="clear" w:color="auto" w:fill="auto"/>
            <w:hideMark/>
          </w:tcPr>
          <w:p w14:paraId="34E37F6F" w14:textId="77777777" w:rsidR="001C3588" w:rsidRPr="001A4780" w:rsidRDefault="001C3588" w:rsidP="003F07D0">
            <w:pPr>
              <w:spacing w:before="0" w:after="0" w:line="276" w:lineRule="auto"/>
              <w:rPr>
                <w:sz w:val="20"/>
              </w:rPr>
            </w:pPr>
          </w:p>
        </w:tc>
      </w:tr>
      <w:tr w:rsidR="001C3588" w:rsidRPr="001A4780" w14:paraId="49663827" w14:textId="77777777" w:rsidTr="00490DAA">
        <w:trPr>
          <w:gridAfter w:val="1"/>
          <w:wAfter w:w="1007" w:type="pct"/>
        </w:trPr>
        <w:tc>
          <w:tcPr>
            <w:tcW w:w="709" w:type="pct"/>
            <w:shd w:val="clear" w:color="auto" w:fill="auto"/>
            <w:hideMark/>
          </w:tcPr>
          <w:p w14:paraId="118D2031" w14:textId="77777777" w:rsidR="001C3588" w:rsidRPr="001A4780" w:rsidRDefault="001C3588" w:rsidP="003F07D0">
            <w:pPr>
              <w:spacing w:before="0" w:after="0" w:line="276" w:lineRule="auto"/>
              <w:rPr>
                <w:sz w:val="20"/>
              </w:rPr>
            </w:pPr>
          </w:p>
        </w:tc>
        <w:tc>
          <w:tcPr>
            <w:tcW w:w="711" w:type="pct"/>
            <w:gridSpan w:val="2"/>
            <w:shd w:val="clear" w:color="auto" w:fill="auto"/>
            <w:hideMark/>
          </w:tcPr>
          <w:p w14:paraId="6E18B311" w14:textId="77777777" w:rsidR="001C3588" w:rsidRPr="001A4780" w:rsidRDefault="001C3588" w:rsidP="003F07D0">
            <w:pPr>
              <w:spacing w:before="0" w:after="0" w:line="276" w:lineRule="auto"/>
              <w:rPr>
                <w:sz w:val="20"/>
              </w:rPr>
            </w:pPr>
            <w:r w:rsidRPr="004C1C0A">
              <w:rPr>
                <w:sz w:val="20"/>
              </w:rPr>
              <w:t>reason</w:t>
            </w:r>
          </w:p>
        </w:tc>
        <w:tc>
          <w:tcPr>
            <w:tcW w:w="134" w:type="pct"/>
            <w:gridSpan w:val="2"/>
            <w:shd w:val="clear" w:color="auto" w:fill="auto"/>
            <w:hideMark/>
          </w:tcPr>
          <w:p w14:paraId="449A8704" w14:textId="77777777" w:rsidR="001C3588" w:rsidRPr="001A4780" w:rsidRDefault="001C3588" w:rsidP="003F07D0">
            <w:pPr>
              <w:spacing w:before="0" w:after="0" w:line="276" w:lineRule="auto"/>
              <w:jc w:val="center"/>
              <w:rPr>
                <w:sz w:val="20"/>
              </w:rPr>
            </w:pPr>
            <w:r>
              <w:rPr>
                <w:sz w:val="20"/>
              </w:rPr>
              <w:t>О</w:t>
            </w:r>
          </w:p>
        </w:tc>
        <w:tc>
          <w:tcPr>
            <w:tcW w:w="335" w:type="pct"/>
            <w:gridSpan w:val="3"/>
            <w:shd w:val="clear" w:color="auto" w:fill="auto"/>
            <w:hideMark/>
          </w:tcPr>
          <w:p w14:paraId="773A7765" w14:textId="77777777" w:rsidR="001C3588" w:rsidRPr="004C1C0A" w:rsidRDefault="001C3588" w:rsidP="003F07D0">
            <w:pPr>
              <w:spacing w:before="0" w:after="0" w:line="276" w:lineRule="auto"/>
              <w:jc w:val="center"/>
              <w:rPr>
                <w:sz w:val="20"/>
                <w:lang w:val="en-US"/>
              </w:rPr>
            </w:pPr>
            <w:r>
              <w:rPr>
                <w:sz w:val="20"/>
                <w:lang w:val="en-US"/>
              </w:rPr>
              <w:t>S</w:t>
            </w:r>
          </w:p>
        </w:tc>
        <w:tc>
          <w:tcPr>
            <w:tcW w:w="1036" w:type="pct"/>
            <w:gridSpan w:val="2"/>
            <w:shd w:val="clear" w:color="auto" w:fill="auto"/>
            <w:hideMark/>
          </w:tcPr>
          <w:p w14:paraId="190360D2" w14:textId="77777777" w:rsidR="001C3588" w:rsidRPr="001A4780" w:rsidRDefault="001C3588" w:rsidP="003F07D0">
            <w:pPr>
              <w:spacing w:before="0" w:after="0" w:line="276" w:lineRule="auto"/>
              <w:rPr>
                <w:sz w:val="20"/>
              </w:rPr>
            </w:pPr>
            <w:r w:rsidRPr="004C1C0A">
              <w:rPr>
                <w:sz w:val="20"/>
              </w:rPr>
              <w:t>Основание внесения изменений</w:t>
            </w:r>
          </w:p>
        </w:tc>
        <w:tc>
          <w:tcPr>
            <w:tcW w:w="1068" w:type="pct"/>
            <w:gridSpan w:val="2"/>
            <w:shd w:val="clear" w:color="auto" w:fill="auto"/>
            <w:hideMark/>
          </w:tcPr>
          <w:p w14:paraId="31A606F8" w14:textId="77777777" w:rsidR="001C3588" w:rsidRPr="001A4780" w:rsidRDefault="001C3588" w:rsidP="003F07D0">
            <w:pPr>
              <w:spacing w:before="0" w:after="0" w:line="276" w:lineRule="auto"/>
              <w:rPr>
                <w:sz w:val="20"/>
              </w:rPr>
            </w:pPr>
          </w:p>
        </w:tc>
      </w:tr>
      <w:tr w:rsidR="001C3588" w:rsidRPr="001A4780" w14:paraId="17148974" w14:textId="77777777" w:rsidTr="00490DAA">
        <w:trPr>
          <w:gridAfter w:val="1"/>
          <w:wAfter w:w="1007" w:type="pct"/>
        </w:trPr>
        <w:tc>
          <w:tcPr>
            <w:tcW w:w="3993" w:type="pct"/>
            <w:gridSpan w:val="12"/>
            <w:shd w:val="clear" w:color="auto" w:fill="auto"/>
            <w:hideMark/>
          </w:tcPr>
          <w:p w14:paraId="718504C2" w14:textId="77777777" w:rsidR="001C3588" w:rsidRPr="001A4780" w:rsidRDefault="001C3588" w:rsidP="003F07D0">
            <w:pPr>
              <w:spacing w:before="0" w:after="0" w:line="276" w:lineRule="auto"/>
              <w:jc w:val="center"/>
              <w:rPr>
                <w:sz w:val="20"/>
              </w:rPr>
            </w:pPr>
            <w:r w:rsidRPr="00F420D3">
              <w:rPr>
                <w:b/>
                <w:sz w:val="20"/>
              </w:rPr>
              <w:t>Основание внесения изменений</w:t>
            </w:r>
          </w:p>
        </w:tc>
      </w:tr>
      <w:tr w:rsidR="001C3588" w:rsidRPr="001A4780" w14:paraId="1405A3EE" w14:textId="77777777" w:rsidTr="00490DAA">
        <w:trPr>
          <w:gridAfter w:val="1"/>
          <w:wAfter w:w="1007" w:type="pct"/>
        </w:trPr>
        <w:tc>
          <w:tcPr>
            <w:tcW w:w="709" w:type="pct"/>
            <w:shd w:val="clear" w:color="auto" w:fill="auto"/>
            <w:hideMark/>
          </w:tcPr>
          <w:p w14:paraId="09E9EE1A" w14:textId="77777777" w:rsidR="001C3588" w:rsidRPr="00F420D3" w:rsidRDefault="001C3588" w:rsidP="003F07D0">
            <w:pPr>
              <w:spacing w:before="0" w:after="0" w:line="276" w:lineRule="auto"/>
              <w:rPr>
                <w:b/>
                <w:sz w:val="20"/>
              </w:rPr>
            </w:pPr>
            <w:r w:rsidRPr="00F420D3">
              <w:rPr>
                <w:b/>
                <w:sz w:val="20"/>
              </w:rPr>
              <w:lastRenderedPageBreak/>
              <w:t>reason</w:t>
            </w:r>
          </w:p>
        </w:tc>
        <w:tc>
          <w:tcPr>
            <w:tcW w:w="711" w:type="pct"/>
            <w:gridSpan w:val="2"/>
            <w:shd w:val="clear" w:color="auto" w:fill="auto"/>
            <w:hideMark/>
          </w:tcPr>
          <w:p w14:paraId="6E600F71" w14:textId="77777777" w:rsidR="001C3588" w:rsidRPr="004C1C0A" w:rsidRDefault="001C3588" w:rsidP="003F07D0">
            <w:pPr>
              <w:spacing w:before="0" w:after="0" w:line="276" w:lineRule="auto"/>
              <w:rPr>
                <w:sz w:val="20"/>
              </w:rPr>
            </w:pPr>
          </w:p>
        </w:tc>
        <w:tc>
          <w:tcPr>
            <w:tcW w:w="134" w:type="pct"/>
            <w:gridSpan w:val="2"/>
            <w:shd w:val="clear" w:color="auto" w:fill="auto"/>
            <w:hideMark/>
          </w:tcPr>
          <w:p w14:paraId="763D647F" w14:textId="77777777" w:rsidR="001C3588" w:rsidRDefault="001C3588" w:rsidP="003F07D0">
            <w:pPr>
              <w:spacing w:before="0" w:after="0" w:line="276" w:lineRule="auto"/>
              <w:jc w:val="center"/>
              <w:rPr>
                <w:sz w:val="20"/>
              </w:rPr>
            </w:pPr>
          </w:p>
        </w:tc>
        <w:tc>
          <w:tcPr>
            <w:tcW w:w="335" w:type="pct"/>
            <w:gridSpan w:val="3"/>
            <w:shd w:val="clear" w:color="auto" w:fill="auto"/>
            <w:hideMark/>
          </w:tcPr>
          <w:p w14:paraId="2C45657B" w14:textId="77777777" w:rsidR="001C3588" w:rsidRDefault="001C3588" w:rsidP="003F07D0">
            <w:pPr>
              <w:spacing w:before="0" w:after="0" w:line="276" w:lineRule="auto"/>
              <w:jc w:val="center"/>
              <w:rPr>
                <w:sz w:val="20"/>
                <w:lang w:val="en-US"/>
              </w:rPr>
            </w:pPr>
          </w:p>
        </w:tc>
        <w:tc>
          <w:tcPr>
            <w:tcW w:w="1036" w:type="pct"/>
            <w:gridSpan w:val="2"/>
            <w:shd w:val="clear" w:color="auto" w:fill="auto"/>
            <w:hideMark/>
          </w:tcPr>
          <w:p w14:paraId="7D52F792" w14:textId="77777777" w:rsidR="001C3588" w:rsidRPr="004C1C0A" w:rsidRDefault="001C3588" w:rsidP="003F07D0">
            <w:pPr>
              <w:spacing w:before="0" w:after="0" w:line="276" w:lineRule="auto"/>
              <w:rPr>
                <w:sz w:val="20"/>
              </w:rPr>
            </w:pPr>
          </w:p>
        </w:tc>
        <w:tc>
          <w:tcPr>
            <w:tcW w:w="1068" w:type="pct"/>
            <w:gridSpan w:val="2"/>
            <w:shd w:val="clear" w:color="auto" w:fill="auto"/>
            <w:hideMark/>
          </w:tcPr>
          <w:p w14:paraId="72F09EB6" w14:textId="77777777" w:rsidR="001C3588" w:rsidRPr="001A4780" w:rsidRDefault="001C3588" w:rsidP="003F07D0">
            <w:pPr>
              <w:spacing w:before="0" w:after="0" w:line="276" w:lineRule="auto"/>
              <w:rPr>
                <w:sz w:val="20"/>
              </w:rPr>
            </w:pPr>
          </w:p>
        </w:tc>
      </w:tr>
      <w:tr w:rsidR="001C3588" w:rsidRPr="001A4780" w14:paraId="2DCDB6E7" w14:textId="77777777" w:rsidTr="00490DAA">
        <w:trPr>
          <w:gridAfter w:val="1"/>
          <w:wAfter w:w="1007" w:type="pct"/>
        </w:trPr>
        <w:tc>
          <w:tcPr>
            <w:tcW w:w="709" w:type="pct"/>
            <w:vMerge w:val="restart"/>
            <w:shd w:val="clear" w:color="auto" w:fill="auto"/>
            <w:vAlign w:val="center"/>
            <w:hideMark/>
          </w:tcPr>
          <w:p w14:paraId="376EA605" w14:textId="77777777" w:rsidR="001C3588" w:rsidRPr="00E87917" w:rsidRDefault="001C3588" w:rsidP="003F07D0">
            <w:pPr>
              <w:spacing w:before="0" w:after="0" w:line="276" w:lineRule="auto"/>
              <w:jc w:val="both"/>
              <w:rPr>
                <w:sz w:val="20"/>
              </w:rPr>
            </w:pPr>
            <w:r>
              <w:rPr>
                <w:sz w:val="20"/>
              </w:rPr>
              <w:t>Допустимо указание только одного элемента</w:t>
            </w:r>
          </w:p>
        </w:tc>
        <w:tc>
          <w:tcPr>
            <w:tcW w:w="711" w:type="pct"/>
            <w:gridSpan w:val="2"/>
            <w:shd w:val="clear" w:color="auto" w:fill="auto"/>
            <w:hideMark/>
          </w:tcPr>
          <w:p w14:paraId="2AE3EF60" w14:textId="77777777" w:rsidR="001C3588" w:rsidRPr="004C1C0A" w:rsidRDefault="001C3588" w:rsidP="003F07D0">
            <w:pPr>
              <w:spacing w:before="0" w:after="0" w:line="276" w:lineRule="auto"/>
              <w:rPr>
                <w:sz w:val="20"/>
              </w:rPr>
            </w:pPr>
            <w:r w:rsidRPr="00F420D3">
              <w:rPr>
                <w:sz w:val="20"/>
              </w:rPr>
              <w:t>responsibleDecision</w:t>
            </w:r>
          </w:p>
        </w:tc>
        <w:tc>
          <w:tcPr>
            <w:tcW w:w="134" w:type="pct"/>
            <w:gridSpan w:val="2"/>
            <w:shd w:val="clear" w:color="auto" w:fill="auto"/>
            <w:hideMark/>
          </w:tcPr>
          <w:p w14:paraId="0562FC63" w14:textId="77777777" w:rsidR="001C3588" w:rsidRDefault="001C3588" w:rsidP="003F07D0">
            <w:pPr>
              <w:spacing w:before="0" w:after="0" w:line="276" w:lineRule="auto"/>
              <w:jc w:val="center"/>
              <w:rPr>
                <w:sz w:val="20"/>
              </w:rPr>
            </w:pPr>
            <w:r>
              <w:rPr>
                <w:sz w:val="20"/>
              </w:rPr>
              <w:t>О</w:t>
            </w:r>
          </w:p>
        </w:tc>
        <w:tc>
          <w:tcPr>
            <w:tcW w:w="335" w:type="pct"/>
            <w:gridSpan w:val="3"/>
            <w:shd w:val="clear" w:color="auto" w:fill="auto"/>
            <w:hideMark/>
          </w:tcPr>
          <w:p w14:paraId="41791285" w14:textId="77777777" w:rsidR="001C3588" w:rsidRDefault="001C3588" w:rsidP="003F07D0">
            <w:pPr>
              <w:spacing w:before="0" w:after="0" w:line="276" w:lineRule="auto"/>
              <w:jc w:val="center"/>
              <w:rPr>
                <w:sz w:val="20"/>
                <w:lang w:val="en-US"/>
              </w:rPr>
            </w:pPr>
            <w:r>
              <w:rPr>
                <w:sz w:val="20"/>
                <w:lang w:val="en-US"/>
              </w:rPr>
              <w:t>S</w:t>
            </w:r>
          </w:p>
        </w:tc>
        <w:tc>
          <w:tcPr>
            <w:tcW w:w="1036" w:type="pct"/>
            <w:gridSpan w:val="2"/>
            <w:shd w:val="clear" w:color="auto" w:fill="auto"/>
            <w:hideMark/>
          </w:tcPr>
          <w:p w14:paraId="5CC846C4" w14:textId="77777777" w:rsidR="001C3588" w:rsidRPr="004C1C0A" w:rsidRDefault="001C3588" w:rsidP="003F07D0">
            <w:pPr>
              <w:spacing w:before="0" w:after="0" w:line="276" w:lineRule="auto"/>
              <w:rPr>
                <w:sz w:val="20"/>
              </w:rPr>
            </w:pPr>
            <w:r w:rsidRPr="00F420D3">
              <w:rPr>
                <w:sz w:val="20"/>
              </w:rPr>
              <w:t>По решению заказчика (организации, осуществляющей определение поставщика для заказчика)</w:t>
            </w:r>
          </w:p>
        </w:tc>
        <w:tc>
          <w:tcPr>
            <w:tcW w:w="1068" w:type="pct"/>
            <w:gridSpan w:val="2"/>
            <w:shd w:val="clear" w:color="auto" w:fill="auto"/>
            <w:hideMark/>
          </w:tcPr>
          <w:p w14:paraId="0A4FADDD" w14:textId="77777777" w:rsidR="001C3588" w:rsidRPr="001A4780" w:rsidRDefault="001C3588" w:rsidP="003F07D0">
            <w:pPr>
              <w:spacing w:before="0" w:after="0" w:line="276" w:lineRule="auto"/>
              <w:rPr>
                <w:sz w:val="20"/>
              </w:rPr>
            </w:pPr>
          </w:p>
        </w:tc>
      </w:tr>
      <w:tr w:rsidR="001C3588" w:rsidRPr="001A4780" w14:paraId="2FECC9F2" w14:textId="77777777" w:rsidTr="00490DAA">
        <w:trPr>
          <w:gridAfter w:val="1"/>
          <w:wAfter w:w="1007" w:type="pct"/>
        </w:trPr>
        <w:tc>
          <w:tcPr>
            <w:tcW w:w="709" w:type="pct"/>
            <w:vMerge/>
            <w:shd w:val="clear" w:color="auto" w:fill="auto"/>
            <w:hideMark/>
          </w:tcPr>
          <w:p w14:paraId="47EE7790" w14:textId="77777777" w:rsidR="001C3588" w:rsidRPr="001A4780" w:rsidRDefault="001C3588" w:rsidP="003F07D0">
            <w:pPr>
              <w:spacing w:before="0" w:after="0" w:line="276" w:lineRule="auto"/>
              <w:rPr>
                <w:sz w:val="20"/>
              </w:rPr>
            </w:pPr>
          </w:p>
        </w:tc>
        <w:tc>
          <w:tcPr>
            <w:tcW w:w="711" w:type="pct"/>
            <w:gridSpan w:val="2"/>
            <w:shd w:val="clear" w:color="auto" w:fill="auto"/>
            <w:hideMark/>
          </w:tcPr>
          <w:p w14:paraId="226D9945" w14:textId="77777777" w:rsidR="001C3588" w:rsidRPr="004C1C0A" w:rsidRDefault="001C3588" w:rsidP="003F07D0">
            <w:pPr>
              <w:spacing w:before="0" w:after="0" w:line="276" w:lineRule="auto"/>
              <w:rPr>
                <w:sz w:val="20"/>
              </w:rPr>
            </w:pPr>
            <w:r w:rsidRPr="00F420D3">
              <w:rPr>
                <w:sz w:val="20"/>
              </w:rPr>
              <w:t>authorityPrescription</w:t>
            </w:r>
          </w:p>
        </w:tc>
        <w:tc>
          <w:tcPr>
            <w:tcW w:w="134" w:type="pct"/>
            <w:gridSpan w:val="2"/>
            <w:shd w:val="clear" w:color="auto" w:fill="auto"/>
            <w:hideMark/>
          </w:tcPr>
          <w:p w14:paraId="619DAA41" w14:textId="77777777" w:rsidR="001C3588" w:rsidRPr="008C5857" w:rsidRDefault="001C3588"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789976AC" w14:textId="77777777" w:rsidR="001C3588" w:rsidRPr="008C5857" w:rsidRDefault="001C3588" w:rsidP="003F07D0">
            <w:pPr>
              <w:spacing w:before="0" w:after="0" w:line="276" w:lineRule="auto"/>
              <w:jc w:val="center"/>
              <w:rPr>
                <w:sz w:val="20"/>
                <w:lang w:val="en-US"/>
              </w:rPr>
            </w:pPr>
            <w:r>
              <w:rPr>
                <w:sz w:val="20"/>
                <w:lang w:val="en-US"/>
              </w:rPr>
              <w:t>S</w:t>
            </w:r>
          </w:p>
        </w:tc>
        <w:tc>
          <w:tcPr>
            <w:tcW w:w="1036" w:type="pct"/>
            <w:gridSpan w:val="2"/>
            <w:shd w:val="clear" w:color="auto" w:fill="auto"/>
            <w:hideMark/>
          </w:tcPr>
          <w:p w14:paraId="326A9660" w14:textId="77777777" w:rsidR="001C3588" w:rsidRPr="004C1C0A" w:rsidRDefault="001C3588" w:rsidP="003F07D0">
            <w:pPr>
              <w:spacing w:before="0" w:after="0" w:line="276" w:lineRule="auto"/>
              <w:rPr>
                <w:sz w:val="20"/>
              </w:rPr>
            </w:pPr>
            <w:r w:rsidRPr="00F420D3">
              <w:rPr>
                <w:sz w:val="20"/>
              </w:rPr>
              <w:t>Предписание органа, уполномоченного на осуществление контроля</w:t>
            </w:r>
          </w:p>
        </w:tc>
        <w:tc>
          <w:tcPr>
            <w:tcW w:w="1068" w:type="pct"/>
            <w:gridSpan w:val="2"/>
            <w:shd w:val="clear" w:color="auto" w:fill="auto"/>
            <w:hideMark/>
          </w:tcPr>
          <w:p w14:paraId="3E17BE50" w14:textId="77777777" w:rsidR="001C3588" w:rsidRPr="001A4780" w:rsidRDefault="001C3588" w:rsidP="003F07D0">
            <w:pPr>
              <w:spacing w:before="0" w:after="0" w:line="276" w:lineRule="auto"/>
              <w:rPr>
                <w:sz w:val="20"/>
              </w:rPr>
            </w:pPr>
          </w:p>
        </w:tc>
      </w:tr>
      <w:tr w:rsidR="001C3588" w:rsidRPr="001A4780" w14:paraId="011883BF" w14:textId="77777777" w:rsidTr="00490DAA">
        <w:trPr>
          <w:gridAfter w:val="1"/>
          <w:wAfter w:w="1007" w:type="pct"/>
        </w:trPr>
        <w:tc>
          <w:tcPr>
            <w:tcW w:w="709" w:type="pct"/>
            <w:vMerge/>
            <w:shd w:val="clear" w:color="auto" w:fill="auto"/>
            <w:hideMark/>
          </w:tcPr>
          <w:p w14:paraId="2A0C1C50" w14:textId="77777777" w:rsidR="001C3588" w:rsidRPr="001A4780" w:rsidRDefault="001C3588" w:rsidP="003F07D0">
            <w:pPr>
              <w:spacing w:before="0" w:after="0" w:line="276" w:lineRule="auto"/>
              <w:rPr>
                <w:sz w:val="20"/>
              </w:rPr>
            </w:pPr>
          </w:p>
        </w:tc>
        <w:tc>
          <w:tcPr>
            <w:tcW w:w="711" w:type="pct"/>
            <w:gridSpan w:val="2"/>
            <w:shd w:val="clear" w:color="auto" w:fill="auto"/>
            <w:hideMark/>
          </w:tcPr>
          <w:p w14:paraId="2DA6E2E9" w14:textId="77777777" w:rsidR="001C3588" w:rsidRPr="004C1C0A" w:rsidRDefault="001C3588" w:rsidP="003F07D0">
            <w:pPr>
              <w:spacing w:before="0" w:after="0" w:line="276" w:lineRule="auto"/>
              <w:rPr>
                <w:sz w:val="20"/>
              </w:rPr>
            </w:pPr>
            <w:r w:rsidRPr="00F420D3">
              <w:rPr>
                <w:sz w:val="20"/>
              </w:rPr>
              <w:t>courtDecision</w:t>
            </w:r>
          </w:p>
        </w:tc>
        <w:tc>
          <w:tcPr>
            <w:tcW w:w="134" w:type="pct"/>
            <w:gridSpan w:val="2"/>
            <w:shd w:val="clear" w:color="auto" w:fill="auto"/>
            <w:hideMark/>
          </w:tcPr>
          <w:p w14:paraId="765BC0CF" w14:textId="77777777" w:rsidR="001C3588" w:rsidRPr="008C5857" w:rsidRDefault="001C3588"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3900BFEF" w14:textId="77777777" w:rsidR="001C3588" w:rsidRPr="008C5857" w:rsidRDefault="001C3588" w:rsidP="003F07D0">
            <w:pPr>
              <w:spacing w:before="0" w:after="0" w:line="276" w:lineRule="auto"/>
              <w:jc w:val="center"/>
              <w:rPr>
                <w:sz w:val="20"/>
                <w:lang w:val="en-US"/>
              </w:rPr>
            </w:pPr>
            <w:r>
              <w:rPr>
                <w:sz w:val="20"/>
                <w:lang w:val="en-US"/>
              </w:rPr>
              <w:t>S</w:t>
            </w:r>
          </w:p>
        </w:tc>
        <w:tc>
          <w:tcPr>
            <w:tcW w:w="1036" w:type="pct"/>
            <w:gridSpan w:val="2"/>
            <w:shd w:val="clear" w:color="auto" w:fill="auto"/>
            <w:hideMark/>
          </w:tcPr>
          <w:p w14:paraId="6CCFFBAE" w14:textId="77777777" w:rsidR="001C3588" w:rsidRPr="004C1C0A" w:rsidRDefault="001C3588" w:rsidP="003F07D0">
            <w:pPr>
              <w:spacing w:before="0" w:after="0" w:line="276" w:lineRule="auto"/>
              <w:rPr>
                <w:sz w:val="20"/>
              </w:rPr>
            </w:pPr>
            <w:r w:rsidRPr="00F420D3">
              <w:rPr>
                <w:sz w:val="20"/>
              </w:rPr>
              <w:t>Решение судебного органа</w:t>
            </w:r>
          </w:p>
        </w:tc>
        <w:tc>
          <w:tcPr>
            <w:tcW w:w="1068" w:type="pct"/>
            <w:gridSpan w:val="2"/>
            <w:shd w:val="clear" w:color="auto" w:fill="auto"/>
            <w:hideMark/>
          </w:tcPr>
          <w:p w14:paraId="01F72379" w14:textId="77777777" w:rsidR="001C3588" w:rsidRPr="001A4780" w:rsidRDefault="001C3588" w:rsidP="003F07D0">
            <w:pPr>
              <w:spacing w:before="0" w:after="0" w:line="276" w:lineRule="auto"/>
              <w:rPr>
                <w:sz w:val="20"/>
              </w:rPr>
            </w:pPr>
          </w:p>
        </w:tc>
      </w:tr>
      <w:tr w:rsidR="001C3588" w:rsidRPr="001A4780" w14:paraId="34E87533" w14:textId="77777777" w:rsidTr="00490DAA">
        <w:trPr>
          <w:gridAfter w:val="1"/>
          <w:wAfter w:w="1007" w:type="pct"/>
        </w:trPr>
        <w:tc>
          <w:tcPr>
            <w:tcW w:w="709" w:type="pct"/>
            <w:vMerge/>
            <w:shd w:val="clear" w:color="auto" w:fill="auto"/>
            <w:hideMark/>
          </w:tcPr>
          <w:p w14:paraId="2482DF01" w14:textId="77777777" w:rsidR="001C3588" w:rsidRPr="001A4780" w:rsidRDefault="001C3588" w:rsidP="003F07D0">
            <w:pPr>
              <w:spacing w:before="0" w:after="0" w:line="276" w:lineRule="auto"/>
              <w:rPr>
                <w:sz w:val="20"/>
              </w:rPr>
            </w:pPr>
          </w:p>
        </w:tc>
        <w:tc>
          <w:tcPr>
            <w:tcW w:w="711" w:type="pct"/>
            <w:gridSpan w:val="2"/>
            <w:shd w:val="clear" w:color="auto" w:fill="auto"/>
            <w:hideMark/>
          </w:tcPr>
          <w:p w14:paraId="4BB1DEB5" w14:textId="77777777" w:rsidR="001C3588" w:rsidRPr="004C1C0A" w:rsidRDefault="001C3588" w:rsidP="003F07D0">
            <w:pPr>
              <w:spacing w:before="0" w:after="0" w:line="276" w:lineRule="auto"/>
              <w:rPr>
                <w:sz w:val="20"/>
              </w:rPr>
            </w:pPr>
            <w:r w:rsidRPr="00F420D3">
              <w:rPr>
                <w:sz w:val="20"/>
              </w:rPr>
              <w:t>discussionResult</w:t>
            </w:r>
          </w:p>
        </w:tc>
        <w:tc>
          <w:tcPr>
            <w:tcW w:w="134" w:type="pct"/>
            <w:gridSpan w:val="2"/>
            <w:shd w:val="clear" w:color="auto" w:fill="auto"/>
            <w:hideMark/>
          </w:tcPr>
          <w:p w14:paraId="01B9990A" w14:textId="77777777" w:rsidR="001C3588" w:rsidRPr="008C5857" w:rsidRDefault="001C3588"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4830D72B" w14:textId="77777777" w:rsidR="001C3588" w:rsidRPr="008C5857" w:rsidRDefault="001C3588" w:rsidP="003F07D0">
            <w:pPr>
              <w:spacing w:before="0" w:after="0" w:line="276" w:lineRule="auto"/>
              <w:jc w:val="center"/>
              <w:rPr>
                <w:sz w:val="20"/>
                <w:lang w:val="en-US"/>
              </w:rPr>
            </w:pPr>
            <w:r>
              <w:rPr>
                <w:sz w:val="20"/>
                <w:lang w:val="en-US"/>
              </w:rPr>
              <w:t>S</w:t>
            </w:r>
          </w:p>
        </w:tc>
        <w:tc>
          <w:tcPr>
            <w:tcW w:w="1036" w:type="pct"/>
            <w:gridSpan w:val="2"/>
            <w:shd w:val="clear" w:color="auto" w:fill="auto"/>
            <w:hideMark/>
          </w:tcPr>
          <w:p w14:paraId="14BB71DB" w14:textId="77777777" w:rsidR="001C3588" w:rsidRPr="004C1C0A" w:rsidRDefault="001C3588" w:rsidP="003F07D0">
            <w:pPr>
              <w:spacing w:before="0" w:after="0" w:line="276" w:lineRule="auto"/>
              <w:rPr>
                <w:sz w:val="20"/>
              </w:rPr>
            </w:pPr>
            <w:r>
              <w:rPr>
                <w:sz w:val="20"/>
              </w:rPr>
              <w:t>Общественное обсуждение</w:t>
            </w:r>
          </w:p>
        </w:tc>
        <w:tc>
          <w:tcPr>
            <w:tcW w:w="1068" w:type="pct"/>
            <w:gridSpan w:val="2"/>
            <w:shd w:val="clear" w:color="auto" w:fill="auto"/>
            <w:hideMark/>
          </w:tcPr>
          <w:p w14:paraId="760B91E2" w14:textId="77777777" w:rsidR="001C3588" w:rsidRPr="001A4780" w:rsidRDefault="001C3588" w:rsidP="003F07D0">
            <w:pPr>
              <w:spacing w:before="0" w:after="0" w:line="276" w:lineRule="auto"/>
              <w:rPr>
                <w:sz w:val="20"/>
              </w:rPr>
            </w:pPr>
          </w:p>
        </w:tc>
      </w:tr>
      <w:tr w:rsidR="001C3588" w:rsidRPr="001A4780" w14:paraId="71507D5E" w14:textId="77777777" w:rsidTr="00490DAA">
        <w:trPr>
          <w:gridAfter w:val="1"/>
          <w:wAfter w:w="1007" w:type="pct"/>
        </w:trPr>
        <w:tc>
          <w:tcPr>
            <w:tcW w:w="3993" w:type="pct"/>
            <w:gridSpan w:val="12"/>
            <w:shd w:val="clear" w:color="auto" w:fill="auto"/>
            <w:hideMark/>
          </w:tcPr>
          <w:p w14:paraId="54E50728" w14:textId="77777777" w:rsidR="001C3588" w:rsidRPr="001A4780" w:rsidRDefault="001C3588" w:rsidP="003F07D0">
            <w:pPr>
              <w:spacing w:before="0" w:after="0" w:line="276" w:lineRule="auto"/>
              <w:jc w:val="center"/>
              <w:rPr>
                <w:sz w:val="20"/>
              </w:rPr>
            </w:pPr>
            <w:r w:rsidRPr="006905AF">
              <w:rPr>
                <w:b/>
                <w:sz w:val="20"/>
              </w:rPr>
              <w:t>По решению заказчика (организации, осуществляющей определение поставщика для заказчика)</w:t>
            </w:r>
          </w:p>
        </w:tc>
      </w:tr>
      <w:tr w:rsidR="001C3588" w:rsidRPr="001A4780" w14:paraId="61584C6C" w14:textId="77777777" w:rsidTr="00490DAA">
        <w:trPr>
          <w:gridAfter w:val="1"/>
          <w:wAfter w:w="1007" w:type="pct"/>
        </w:trPr>
        <w:tc>
          <w:tcPr>
            <w:tcW w:w="709" w:type="pct"/>
            <w:shd w:val="clear" w:color="auto" w:fill="auto"/>
            <w:hideMark/>
          </w:tcPr>
          <w:p w14:paraId="37E6784F" w14:textId="77777777" w:rsidR="001C3588" w:rsidRPr="006905AF" w:rsidRDefault="001C3588" w:rsidP="003F07D0">
            <w:pPr>
              <w:spacing w:before="0" w:after="0" w:line="276" w:lineRule="auto"/>
              <w:rPr>
                <w:b/>
                <w:sz w:val="20"/>
              </w:rPr>
            </w:pPr>
            <w:r w:rsidRPr="006905AF">
              <w:rPr>
                <w:b/>
                <w:sz w:val="20"/>
              </w:rPr>
              <w:t>responsibleDecision</w:t>
            </w:r>
          </w:p>
        </w:tc>
        <w:tc>
          <w:tcPr>
            <w:tcW w:w="711" w:type="pct"/>
            <w:gridSpan w:val="2"/>
            <w:shd w:val="clear" w:color="auto" w:fill="auto"/>
            <w:hideMark/>
          </w:tcPr>
          <w:p w14:paraId="1FA23D9A" w14:textId="77777777" w:rsidR="001C3588" w:rsidRPr="004C1C0A" w:rsidRDefault="001C3588" w:rsidP="003F07D0">
            <w:pPr>
              <w:spacing w:before="0" w:after="0" w:line="276" w:lineRule="auto"/>
              <w:rPr>
                <w:sz w:val="20"/>
              </w:rPr>
            </w:pPr>
          </w:p>
        </w:tc>
        <w:tc>
          <w:tcPr>
            <w:tcW w:w="134" w:type="pct"/>
            <w:gridSpan w:val="2"/>
            <w:shd w:val="clear" w:color="auto" w:fill="auto"/>
            <w:hideMark/>
          </w:tcPr>
          <w:p w14:paraId="2E21FAB0" w14:textId="77777777" w:rsidR="001C3588" w:rsidRDefault="001C3588" w:rsidP="003F07D0">
            <w:pPr>
              <w:spacing w:before="0" w:after="0" w:line="276" w:lineRule="auto"/>
              <w:jc w:val="center"/>
              <w:rPr>
                <w:sz w:val="20"/>
              </w:rPr>
            </w:pPr>
          </w:p>
        </w:tc>
        <w:tc>
          <w:tcPr>
            <w:tcW w:w="335" w:type="pct"/>
            <w:gridSpan w:val="3"/>
            <w:shd w:val="clear" w:color="auto" w:fill="auto"/>
            <w:hideMark/>
          </w:tcPr>
          <w:p w14:paraId="689AFF30" w14:textId="77777777" w:rsidR="001C3588" w:rsidRPr="00F420D3" w:rsidRDefault="001C3588" w:rsidP="003F07D0">
            <w:pPr>
              <w:spacing w:before="0" w:after="0" w:line="276" w:lineRule="auto"/>
              <w:jc w:val="center"/>
              <w:rPr>
                <w:sz w:val="20"/>
              </w:rPr>
            </w:pPr>
          </w:p>
        </w:tc>
        <w:tc>
          <w:tcPr>
            <w:tcW w:w="1036" w:type="pct"/>
            <w:gridSpan w:val="2"/>
            <w:shd w:val="clear" w:color="auto" w:fill="auto"/>
            <w:hideMark/>
          </w:tcPr>
          <w:p w14:paraId="1D3CB8B2" w14:textId="77777777" w:rsidR="001C3588" w:rsidRPr="004C1C0A" w:rsidRDefault="001C3588" w:rsidP="003F07D0">
            <w:pPr>
              <w:spacing w:before="0" w:after="0" w:line="276" w:lineRule="auto"/>
              <w:rPr>
                <w:sz w:val="20"/>
              </w:rPr>
            </w:pPr>
          </w:p>
        </w:tc>
        <w:tc>
          <w:tcPr>
            <w:tcW w:w="1068" w:type="pct"/>
            <w:gridSpan w:val="2"/>
            <w:shd w:val="clear" w:color="auto" w:fill="auto"/>
            <w:hideMark/>
          </w:tcPr>
          <w:p w14:paraId="3D86397D" w14:textId="77777777" w:rsidR="001C3588" w:rsidRPr="001A4780" w:rsidRDefault="001C3588" w:rsidP="003F07D0">
            <w:pPr>
              <w:spacing w:before="0" w:after="0" w:line="276" w:lineRule="auto"/>
              <w:rPr>
                <w:sz w:val="20"/>
              </w:rPr>
            </w:pPr>
          </w:p>
        </w:tc>
      </w:tr>
      <w:tr w:rsidR="001C3588" w:rsidRPr="001A4780" w14:paraId="75DE9B6C" w14:textId="77777777" w:rsidTr="00490DAA">
        <w:trPr>
          <w:gridAfter w:val="1"/>
          <w:wAfter w:w="1007" w:type="pct"/>
        </w:trPr>
        <w:tc>
          <w:tcPr>
            <w:tcW w:w="709" w:type="pct"/>
            <w:shd w:val="clear" w:color="auto" w:fill="auto"/>
            <w:hideMark/>
          </w:tcPr>
          <w:p w14:paraId="1378A72D" w14:textId="77777777" w:rsidR="001C3588" w:rsidRPr="006905AF" w:rsidRDefault="001C3588" w:rsidP="003F07D0">
            <w:pPr>
              <w:spacing w:before="0" w:after="0" w:line="276" w:lineRule="auto"/>
              <w:rPr>
                <w:b/>
                <w:sz w:val="20"/>
              </w:rPr>
            </w:pPr>
          </w:p>
        </w:tc>
        <w:tc>
          <w:tcPr>
            <w:tcW w:w="711" w:type="pct"/>
            <w:gridSpan w:val="2"/>
            <w:shd w:val="clear" w:color="auto" w:fill="auto"/>
            <w:hideMark/>
          </w:tcPr>
          <w:p w14:paraId="16B217F5" w14:textId="77777777" w:rsidR="001C3588" w:rsidRPr="004C1C0A" w:rsidRDefault="001C3588" w:rsidP="003F07D0">
            <w:pPr>
              <w:spacing w:before="0" w:after="0" w:line="276" w:lineRule="auto"/>
              <w:rPr>
                <w:sz w:val="20"/>
              </w:rPr>
            </w:pPr>
            <w:r w:rsidRPr="008C5857">
              <w:rPr>
                <w:sz w:val="20"/>
              </w:rPr>
              <w:t>decisionDate</w:t>
            </w:r>
          </w:p>
        </w:tc>
        <w:tc>
          <w:tcPr>
            <w:tcW w:w="134" w:type="pct"/>
            <w:gridSpan w:val="2"/>
            <w:shd w:val="clear" w:color="auto" w:fill="auto"/>
            <w:hideMark/>
          </w:tcPr>
          <w:p w14:paraId="494DC4BB" w14:textId="77777777" w:rsidR="001C3588" w:rsidRPr="008C5857" w:rsidRDefault="001C3588"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478112A6" w14:textId="77777777" w:rsidR="001C3588" w:rsidRPr="008C5857" w:rsidRDefault="001C3588" w:rsidP="003F07D0">
            <w:pPr>
              <w:spacing w:before="0" w:after="0" w:line="276" w:lineRule="auto"/>
              <w:jc w:val="center"/>
              <w:rPr>
                <w:sz w:val="20"/>
                <w:lang w:val="en-US"/>
              </w:rPr>
            </w:pPr>
            <w:r>
              <w:rPr>
                <w:sz w:val="20"/>
                <w:lang w:val="en-US"/>
              </w:rPr>
              <w:t>DT</w:t>
            </w:r>
          </w:p>
        </w:tc>
        <w:tc>
          <w:tcPr>
            <w:tcW w:w="1036" w:type="pct"/>
            <w:gridSpan w:val="2"/>
            <w:shd w:val="clear" w:color="auto" w:fill="auto"/>
            <w:hideMark/>
          </w:tcPr>
          <w:p w14:paraId="3DB5468B" w14:textId="77777777" w:rsidR="001C3588" w:rsidRPr="004C1C0A" w:rsidRDefault="001C3588" w:rsidP="003F07D0">
            <w:pPr>
              <w:spacing w:before="0" w:after="0" w:line="276" w:lineRule="auto"/>
              <w:rPr>
                <w:sz w:val="20"/>
              </w:rPr>
            </w:pPr>
            <w:r w:rsidRPr="008C5857">
              <w:rPr>
                <w:sz w:val="20"/>
              </w:rPr>
              <w:t>Дата принятия решения</w:t>
            </w:r>
          </w:p>
        </w:tc>
        <w:tc>
          <w:tcPr>
            <w:tcW w:w="1068" w:type="pct"/>
            <w:gridSpan w:val="2"/>
            <w:shd w:val="clear" w:color="auto" w:fill="auto"/>
            <w:hideMark/>
          </w:tcPr>
          <w:p w14:paraId="6E600CF9" w14:textId="77777777" w:rsidR="001C3588" w:rsidRPr="001A4780" w:rsidRDefault="001C3588" w:rsidP="003F07D0">
            <w:pPr>
              <w:spacing w:before="0" w:after="0" w:line="276" w:lineRule="auto"/>
              <w:rPr>
                <w:sz w:val="20"/>
              </w:rPr>
            </w:pPr>
          </w:p>
        </w:tc>
      </w:tr>
      <w:tr w:rsidR="001C3588" w:rsidRPr="001A4780" w14:paraId="52F99FA8" w14:textId="77777777" w:rsidTr="00490DAA">
        <w:trPr>
          <w:gridAfter w:val="1"/>
          <w:wAfter w:w="1007" w:type="pct"/>
        </w:trPr>
        <w:tc>
          <w:tcPr>
            <w:tcW w:w="3993" w:type="pct"/>
            <w:gridSpan w:val="12"/>
            <w:shd w:val="clear" w:color="auto" w:fill="auto"/>
            <w:hideMark/>
          </w:tcPr>
          <w:p w14:paraId="77FD7EE2" w14:textId="77777777" w:rsidR="001C3588" w:rsidRPr="001A4780" w:rsidRDefault="001C3588" w:rsidP="003F07D0">
            <w:pPr>
              <w:spacing w:before="0" w:after="0" w:line="276" w:lineRule="auto"/>
              <w:jc w:val="center"/>
              <w:rPr>
                <w:sz w:val="20"/>
              </w:rPr>
            </w:pPr>
            <w:r w:rsidRPr="008C5857">
              <w:rPr>
                <w:b/>
                <w:sz w:val="20"/>
              </w:rPr>
              <w:t>Предписание органа, уполномоченного на осуществление контроля</w:t>
            </w:r>
          </w:p>
        </w:tc>
      </w:tr>
      <w:tr w:rsidR="001C3588" w:rsidRPr="001A4780" w14:paraId="246798BA" w14:textId="77777777" w:rsidTr="00490DAA">
        <w:trPr>
          <w:gridAfter w:val="1"/>
          <w:wAfter w:w="1007" w:type="pct"/>
        </w:trPr>
        <w:tc>
          <w:tcPr>
            <w:tcW w:w="709" w:type="pct"/>
            <w:shd w:val="clear" w:color="auto" w:fill="auto"/>
            <w:hideMark/>
          </w:tcPr>
          <w:p w14:paraId="4D6EDE1A" w14:textId="77777777" w:rsidR="001C3588" w:rsidRPr="008C5857" w:rsidRDefault="001C3588" w:rsidP="003F07D0">
            <w:pPr>
              <w:spacing w:before="0" w:after="0" w:line="276" w:lineRule="auto"/>
              <w:rPr>
                <w:b/>
                <w:sz w:val="20"/>
              </w:rPr>
            </w:pPr>
            <w:r w:rsidRPr="008C5857">
              <w:rPr>
                <w:b/>
                <w:sz w:val="20"/>
              </w:rPr>
              <w:t>authorityPrescription</w:t>
            </w:r>
          </w:p>
        </w:tc>
        <w:tc>
          <w:tcPr>
            <w:tcW w:w="711" w:type="pct"/>
            <w:gridSpan w:val="2"/>
            <w:shd w:val="clear" w:color="auto" w:fill="auto"/>
            <w:hideMark/>
          </w:tcPr>
          <w:p w14:paraId="314B5EC4" w14:textId="77777777" w:rsidR="001C3588" w:rsidRPr="004C1C0A" w:rsidRDefault="001C3588" w:rsidP="003F07D0">
            <w:pPr>
              <w:spacing w:before="0" w:after="0" w:line="276" w:lineRule="auto"/>
              <w:rPr>
                <w:sz w:val="20"/>
              </w:rPr>
            </w:pPr>
          </w:p>
        </w:tc>
        <w:tc>
          <w:tcPr>
            <w:tcW w:w="134" w:type="pct"/>
            <w:gridSpan w:val="2"/>
            <w:shd w:val="clear" w:color="auto" w:fill="auto"/>
            <w:hideMark/>
          </w:tcPr>
          <w:p w14:paraId="337F5E72" w14:textId="77777777" w:rsidR="001C3588" w:rsidRDefault="001C3588" w:rsidP="003F07D0">
            <w:pPr>
              <w:spacing w:before="0" w:after="0" w:line="276" w:lineRule="auto"/>
              <w:jc w:val="center"/>
              <w:rPr>
                <w:sz w:val="20"/>
              </w:rPr>
            </w:pPr>
          </w:p>
        </w:tc>
        <w:tc>
          <w:tcPr>
            <w:tcW w:w="335" w:type="pct"/>
            <w:gridSpan w:val="3"/>
            <w:shd w:val="clear" w:color="auto" w:fill="auto"/>
            <w:hideMark/>
          </w:tcPr>
          <w:p w14:paraId="3856FBB4" w14:textId="77777777" w:rsidR="001C3588" w:rsidRPr="00F420D3" w:rsidRDefault="001C3588" w:rsidP="003F07D0">
            <w:pPr>
              <w:spacing w:before="0" w:after="0" w:line="276" w:lineRule="auto"/>
              <w:jc w:val="center"/>
              <w:rPr>
                <w:sz w:val="20"/>
              </w:rPr>
            </w:pPr>
          </w:p>
        </w:tc>
        <w:tc>
          <w:tcPr>
            <w:tcW w:w="1036" w:type="pct"/>
            <w:gridSpan w:val="2"/>
            <w:shd w:val="clear" w:color="auto" w:fill="auto"/>
            <w:hideMark/>
          </w:tcPr>
          <w:p w14:paraId="7C02FC62" w14:textId="77777777" w:rsidR="001C3588" w:rsidRPr="004C1C0A" w:rsidRDefault="001C3588" w:rsidP="003F07D0">
            <w:pPr>
              <w:spacing w:before="0" w:after="0" w:line="276" w:lineRule="auto"/>
              <w:rPr>
                <w:sz w:val="20"/>
              </w:rPr>
            </w:pPr>
          </w:p>
        </w:tc>
        <w:tc>
          <w:tcPr>
            <w:tcW w:w="1068" w:type="pct"/>
            <w:gridSpan w:val="2"/>
            <w:shd w:val="clear" w:color="auto" w:fill="auto"/>
            <w:hideMark/>
          </w:tcPr>
          <w:p w14:paraId="19992D32" w14:textId="77777777" w:rsidR="001C3588" w:rsidRPr="001A4780" w:rsidRDefault="001C3588" w:rsidP="003F07D0">
            <w:pPr>
              <w:spacing w:before="0" w:after="0" w:line="276" w:lineRule="auto"/>
              <w:rPr>
                <w:sz w:val="20"/>
              </w:rPr>
            </w:pPr>
          </w:p>
        </w:tc>
      </w:tr>
      <w:tr w:rsidR="001C3588" w:rsidRPr="001A4780" w14:paraId="7FBA2666" w14:textId="77777777" w:rsidTr="00490DAA">
        <w:trPr>
          <w:gridAfter w:val="1"/>
          <w:wAfter w:w="1007" w:type="pct"/>
        </w:trPr>
        <w:tc>
          <w:tcPr>
            <w:tcW w:w="709" w:type="pct"/>
            <w:vMerge w:val="restart"/>
            <w:shd w:val="clear" w:color="auto" w:fill="auto"/>
            <w:vAlign w:val="center"/>
            <w:hideMark/>
          </w:tcPr>
          <w:p w14:paraId="355AEEF0" w14:textId="77777777" w:rsidR="001C3588" w:rsidRPr="00E87917" w:rsidRDefault="001C3588" w:rsidP="003F07D0">
            <w:pPr>
              <w:spacing w:before="0" w:after="0" w:line="276" w:lineRule="auto"/>
              <w:jc w:val="both"/>
              <w:rPr>
                <w:sz w:val="20"/>
              </w:rPr>
            </w:pPr>
            <w:r>
              <w:rPr>
                <w:sz w:val="20"/>
              </w:rPr>
              <w:t>Допустимо указание только одного элемента</w:t>
            </w:r>
          </w:p>
        </w:tc>
        <w:tc>
          <w:tcPr>
            <w:tcW w:w="711" w:type="pct"/>
            <w:gridSpan w:val="2"/>
            <w:shd w:val="clear" w:color="auto" w:fill="auto"/>
            <w:hideMark/>
          </w:tcPr>
          <w:p w14:paraId="7C8D3F15" w14:textId="77777777" w:rsidR="001C3588" w:rsidRPr="004C1C0A" w:rsidRDefault="001C3588" w:rsidP="003F07D0">
            <w:pPr>
              <w:spacing w:before="0" w:after="0" w:line="276" w:lineRule="auto"/>
              <w:rPr>
                <w:sz w:val="20"/>
              </w:rPr>
            </w:pPr>
            <w:r w:rsidRPr="008C5857">
              <w:rPr>
                <w:sz w:val="20"/>
              </w:rPr>
              <w:t>reestrPrescription</w:t>
            </w:r>
          </w:p>
        </w:tc>
        <w:tc>
          <w:tcPr>
            <w:tcW w:w="134" w:type="pct"/>
            <w:gridSpan w:val="2"/>
            <w:shd w:val="clear" w:color="auto" w:fill="auto"/>
            <w:hideMark/>
          </w:tcPr>
          <w:p w14:paraId="51B9F6EC" w14:textId="77777777" w:rsidR="001C3588" w:rsidRPr="006D01A5" w:rsidRDefault="001C3588"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6642A3F5" w14:textId="77777777" w:rsidR="001C3588" w:rsidRPr="006D01A5" w:rsidRDefault="001C3588" w:rsidP="003F07D0">
            <w:pPr>
              <w:spacing w:before="0" w:after="0" w:line="276" w:lineRule="auto"/>
              <w:jc w:val="center"/>
              <w:rPr>
                <w:sz w:val="20"/>
                <w:lang w:val="en-US"/>
              </w:rPr>
            </w:pPr>
            <w:r>
              <w:rPr>
                <w:sz w:val="20"/>
                <w:lang w:val="en-US"/>
              </w:rPr>
              <w:t>S</w:t>
            </w:r>
          </w:p>
        </w:tc>
        <w:tc>
          <w:tcPr>
            <w:tcW w:w="1036" w:type="pct"/>
            <w:gridSpan w:val="2"/>
            <w:shd w:val="clear" w:color="auto" w:fill="auto"/>
            <w:hideMark/>
          </w:tcPr>
          <w:p w14:paraId="2598E13F" w14:textId="77777777" w:rsidR="001C3588" w:rsidRPr="004C1C0A" w:rsidRDefault="001C3588" w:rsidP="003F07D0">
            <w:pPr>
              <w:spacing w:before="0" w:after="0" w:line="276" w:lineRule="auto"/>
              <w:rPr>
                <w:sz w:val="20"/>
              </w:rPr>
            </w:pPr>
            <w:r w:rsidRPr="006D01A5">
              <w:rPr>
                <w:sz w:val="20"/>
              </w:rPr>
              <w:t>Данные о предписании, выданном КО</w:t>
            </w:r>
          </w:p>
        </w:tc>
        <w:tc>
          <w:tcPr>
            <w:tcW w:w="1068" w:type="pct"/>
            <w:gridSpan w:val="2"/>
            <w:shd w:val="clear" w:color="auto" w:fill="auto"/>
            <w:hideMark/>
          </w:tcPr>
          <w:p w14:paraId="7505EF4C" w14:textId="77777777" w:rsidR="001C3588" w:rsidRPr="001A4780" w:rsidRDefault="001C3588" w:rsidP="003F07D0">
            <w:pPr>
              <w:spacing w:before="0" w:after="0" w:line="276" w:lineRule="auto"/>
              <w:rPr>
                <w:sz w:val="20"/>
              </w:rPr>
            </w:pPr>
          </w:p>
        </w:tc>
      </w:tr>
      <w:tr w:rsidR="001C3588" w:rsidRPr="001A4780" w14:paraId="03649B1D" w14:textId="77777777" w:rsidTr="00490DAA">
        <w:trPr>
          <w:gridAfter w:val="1"/>
          <w:wAfter w:w="1007" w:type="pct"/>
        </w:trPr>
        <w:tc>
          <w:tcPr>
            <w:tcW w:w="709" w:type="pct"/>
            <w:vMerge/>
            <w:shd w:val="clear" w:color="auto" w:fill="auto"/>
            <w:hideMark/>
          </w:tcPr>
          <w:p w14:paraId="2360178F" w14:textId="77777777" w:rsidR="001C3588" w:rsidRPr="006905AF" w:rsidRDefault="001C3588" w:rsidP="003F07D0">
            <w:pPr>
              <w:spacing w:before="0" w:after="0" w:line="276" w:lineRule="auto"/>
              <w:rPr>
                <w:b/>
                <w:sz w:val="20"/>
              </w:rPr>
            </w:pPr>
          </w:p>
        </w:tc>
        <w:tc>
          <w:tcPr>
            <w:tcW w:w="711" w:type="pct"/>
            <w:gridSpan w:val="2"/>
            <w:shd w:val="clear" w:color="auto" w:fill="auto"/>
            <w:hideMark/>
          </w:tcPr>
          <w:p w14:paraId="38749035" w14:textId="77777777" w:rsidR="001C3588" w:rsidRPr="00D716D3" w:rsidRDefault="001C3588" w:rsidP="003F07D0">
            <w:pPr>
              <w:spacing w:before="0" w:after="0" w:line="276" w:lineRule="auto"/>
              <w:rPr>
                <w:sz w:val="20"/>
                <w:lang w:val="en-US"/>
              </w:rPr>
            </w:pPr>
            <w:r w:rsidRPr="006D01A5">
              <w:rPr>
                <w:sz w:val="20"/>
              </w:rPr>
              <w:t>externalPrescription</w:t>
            </w:r>
          </w:p>
        </w:tc>
        <w:tc>
          <w:tcPr>
            <w:tcW w:w="134" w:type="pct"/>
            <w:gridSpan w:val="2"/>
            <w:shd w:val="clear" w:color="auto" w:fill="auto"/>
            <w:hideMark/>
          </w:tcPr>
          <w:p w14:paraId="6ACD1120" w14:textId="77777777" w:rsidR="001C3588" w:rsidRPr="006D01A5" w:rsidRDefault="001C3588"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5816EA97" w14:textId="77777777" w:rsidR="001C3588" w:rsidRPr="006D01A5" w:rsidRDefault="001C3588" w:rsidP="003F07D0">
            <w:pPr>
              <w:spacing w:before="0" w:after="0" w:line="276" w:lineRule="auto"/>
              <w:jc w:val="center"/>
              <w:rPr>
                <w:sz w:val="20"/>
                <w:lang w:val="en-US"/>
              </w:rPr>
            </w:pPr>
            <w:r>
              <w:rPr>
                <w:sz w:val="20"/>
                <w:lang w:val="en-US"/>
              </w:rPr>
              <w:t>S</w:t>
            </w:r>
          </w:p>
        </w:tc>
        <w:tc>
          <w:tcPr>
            <w:tcW w:w="1036" w:type="pct"/>
            <w:gridSpan w:val="2"/>
            <w:shd w:val="clear" w:color="auto" w:fill="auto"/>
            <w:hideMark/>
          </w:tcPr>
          <w:p w14:paraId="02328757" w14:textId="77777777" w:rsidR="001C3588" w:rsidRPr="004C1C0A" w:rsidRDefault="001C3588" w:rsidP="003F07D0">
            <w:pPr>
              <w:spacing w:before="0" w:after="0" w:line="276" w:lineRule="auto"/>
              <w:rPr>
                <w:sz w:val="20"/>
              </w:rPr>
            </w:pPr>
            <w:r w:rsidRPr="006D01A5">
              <w:rPr>
                <w:sz w:val="20"/>
              </w:rPr>
              <w:t>Предписание отсутствует в реестре результатов контроля</w:t>
            </w:r>
          </w:p>
        </w:tc>
        <w:tc>
          <w:tcPr>
            <w:tcW w:w="1068" w:type="pct"/>
            <w:gridSpan w:val="2"/>
            <w:shd w:val="clear" w:color="auto" w:fill="auto"/>
            <w:hideMark/>
          </w:tcPr>
          <w:p w14:paraId="677EB7F8" w14:textId="77777777" w:rsidR="001C3588" w:rsidRPr="001A4780" w:rsidRDefault="001C3588" w:rsidP="003F07D0">
            <w:pPr>
              <w:spacing w:before="0" w:after="0" w:line="276" w:lineRule="auto"/>
              <w:rPr>
                <w:sz w:val="20"/>
              </w:rPr>
            </w:pPr>
          </w:p>
        </w:tc>
      </w:tr>
      <w:tr w:rsidR="001C3588" w:rsidRPr="001A4780" w14:paraId="0BA1A8B7" w14:textId="77777777" w:rsidTr="00490DAA">
        <w:trPr>
          <w:gridAfter w:val="1"/>
          <w:wAfter w:w="1007" w:type="pct"/>
        </w:trPr>
        <w:tc>
          <w:tcPr>
            <w:tcW w:w="3993" w:type="pct"/>
            <w:gridSpan w:val="12"/>
            <w:shd w:val="clear" w:color="auto" w:fill="auto"/>
            <w:hideMark/>
          </w:tcPr>
          <w:p w14:paraId="459F4EDF" w14:textId="77777777" w:rsidR="001C3588" w:rsidRPr="001A4780" w:rsidRDefault="001C3588" w:rsidP="003F07D0">
            <w:pPr>
              <w:spacing w:before="0" w:after="0" w:line="276" w:lineRule="auto"/>
              <w:jc w:val="center"/>
              <w:rPr>
                <w:sz w:val="20"/>
              </w:rPr>
            </w:pPr>
            <w:r w:rsidRPr="00944AC2">
              <w:rPr>
                <w:b/>
                <w:sz w:val="20"/>
              </w:rPr>
              <w:t>Данные о предписании, выданном КО</w:t>
            </w:r>
          </w:p>
        </w:tc>
      </w:tr>
      <w:tr w:rsidR="001C3588" w:rsidRPr="001A4780" w14:paraId="424F1E10" w14:textId="77777777" w:rsidTr="00490DAA">
        <w:trPr>
          <w:gridAfter w:val="1"/>
          <w:wAfter w:w="1007" w:type="pct"/>
        </w:trPr>
        <w:tc>
          <w:tcPr>
            <w:tcW w:w="709" w:type="pct"/>
            <w:shd w:val="clear" w:color="auto" w:fill="auto"/>
            <w:hideMark/>
          </w:tcPr>
          <w:p w14:paraId="53D236F1" w14:textId="77777777" w:rsidR="001C3588" w:rsidRPr="00944AC2" w:rsidRDefault="001C3588" w:rsidP="003F07D0">
            <w:pPr>
              <w:spacing w:before="0" w:after="0" w:line="276" w:lineRule="auto"/>
              <w:rPr>
                <w:b/>
                <w:sz w:val="20"/>
              </w:rPr>
            </w:pPr>
            <w:r w:rsidRPr="00944AC2">
              <w:rPr>
                <w:b/>
                <w:sz w:val="20"/>
              </w:rPr>
              <w:t>reestrPrescription</w:t>
            </w:r>
          </w:p>
        </w:tc>
        <w:tc>
          <w:tcPr>
            <w:tcW w:w="711" w:type="pct"/>
            <w:gridSpan w:val="2"/>
            <w:shd w:val="clear" w:color="auto" w:fill="auto"/>
            <w:hideMark/>
          </w:tcPr>
          <w:p w14:paraId="429299D0" w14:textId="77777777" w:rsidR="001C3588" w:rsidRPr="004C1C0A" w:rsidRDefault="001C3588" w:rsidP="003F07D0">
            <w:pPr>
              <w:spacing w:before="0" w:after="0" w:line="276" w:lineRule="auto"/>
              <w:rPr>
                <w:sz w:val="20"/>
              </w:rPr>
            </w:pPr>
          </w:p>
        </w:tc>
        <w:tc>
          <w:tcPr>
            <w:tcW w:w="134" w:type="pct"/>
            <w:gridSpan w:val="2"/>
            <w:shd w:val="clear" w:color="auto" w:fill="auto"/>
            <w:hideMark/>
          </w:tcPr>
          <w:p w14:paraId="0D238760" w14:textId="77777777" w:rsidR="001C3588" w:rsidRDefault="001C3588" w:rsidP="003F07D0">
            <w:pPr>
              <w:spacing w:before="0" w:after="0" w:line="276" w:lineRule="auto"/>
              <w:jc w:val="center"/>
              <w:rPr>
                <w:sz w:val="20"/>
              </w:rPr>
            </w:pPr>
          </w:p>
        </w:tc>
        <w:tc>
          <w:tcPr>
            <w:tcW w:w="335" w:type="pct"/>
            <w:gridSpan w:val="3"/>
            <w:shd w:val="clear" w:color="auto" w:fill="auto"/>
            <w:hideMark/>
          </w:tcPr>
          <w:p w14:paraId="270D13F1" w14:textId="77777777" w:rsidR="001C3588" w:rsidRPr="00F420D3" w:rsidRDefault="001C3588" w:rsidP="003F07D0">
            <w:pPr>
              <w:spacing w:before="0" w:after="0" w:line="276" w:lineRule="auto"/>
              <w:jc w:val="center"/>
              <w:rPr>
                <w:sz w:val="20"/>
              </w:rPr>
            </w:pPr>
          </w:p>
        </w:tc>
        <w:tc>
          <w:tcPr>
            <w:tcW w:w="1036" w:type="pct"/>
            <w:gridSpan w:val="2"/>
            <w:shd w:val="clear" w:color="auto" w:fill="auto"/>
            <w:hideMark/>
          </w:tcPr>
          <w:p w14:paraId="3BC2C284" w14:textId="77777777" w:rsidR="001C3588" w:rsidRPr="004C1C0A" w:rsidRDefault="001C3588" w:rsidP="003F07D0">
            <w:pPr>
              <w:spacing w:before="0" w:after="0" w:line="276" w:lineRule="auto"/>
              <w:rPr>
                <w:sz w:val="20"/>
              </w:rPr>
            </w:pPr>
          </w:p>
        </w:tc>
        <w:tc>
          <w:tcPr>
            <w:tcW w:w="1068" w:type="pct"/>
            <w:gridSpan w:val="2"/>
            <w:shd w:val="clear" w:color="auto" w:fill="auto"/>
            <w:hideMark/>
          </w:tcPr>
          <w:p w14:paraId="39AD241C" w14:textId="77777777" w:rsidR="001C3588" w:rsidRPr="001A4780" w:rsidRDefault="001C3588" w:rsidP="003F07D0">
            <w:pPr>
              <w:spacing w:before="0" w:after="0" w:line="276" w:lineRule="auto"/>
              <w:rPr>
                <w:sz w:val="20"/>
              </w:rPr>
            </w:pPr>
          </w:p>
        </w:tc>
      </w:tr>
      <w:tr w:rsidR="001C3588" w:rsidRPr="001A4780" w14:paraId="18D80206" w14:textId="77777777" w:rsidTr="00490DAA">
        <w:trPr>
          <w:gridAfter w:val="1"/>
          <w:wAfter w:w="1007" w:type="pct"/>
        </w:trPr>
        <w:tc>
          <w:tcPr>
            <w:tcW w:w="709" w:type="pct"/>
            <w:shd w:val="clear" w:color="auto" w:fill="auto"/>
            <w:hideMark/>
          </w:tcPr>
          <w:p w14:paraId="7041281F" w14:textId="77777777" w:rsidR="001C3588" w:rsidRPr="006905AF" w:rsidRDefault="001C3588" w:rsidP="003F07D0">
            <w:pPr>
              <w:spacing w:before="0" w:after="0" w:line="276" w:lineRule="auto"/>
              <w:rPr>
                <w:b/>
                <w:sz w:val="20"/>
              </w:rPr>
            </w:pPr>
          </w:p>
        </w:tc>
        <w:tc>
          <w:tcPr>
            <w:tcW w:w="711" w:type="pct"/>
            <w:gridSpan w:val="2"/>
            <w:shd w:val="clear" w:color="auto" w:fill="auto"/>
            <w:hideMark/>
          </w:tcPr>
          <w:p w14:paraId="0EAD2513" w14:textId="77777777" w:rsidR="001C3588" w:rsidRPr="004C1C0A" w:rsidRDefault="001C3588" w:rsidP="003F07D0">
            <w:pPr>
              <w:spacing w:before="0" w:after="0" w:line="276" w:lineRule="auto"/>
              <w:rPr>
                <w:sz w:val="20"/>
              </w:rPr>
            </w:pPr>
            <w:r w:rsidRPr="00944AC2">
              <w:rPr>
                <w:sz w:val="20"/>
              </w:rPr>
              <w:t>checkResultNumber</w:t>
            </w:r>
          </w:p>
        </w:tc>
        <w:tc>
          <w:tcPr>
            <w:tcW w:w="134" w:type="pct"/>
            <w:gridSpan w:val="2"/>
            <w:shd w:val="clear" w:color="auto" w:fill="auto"/>
            <w:hideMark/>
          </w:tcPr>
          <w:p w14:paraId="23740E77" w14:textId="77777777" w:rsidR="001C3588" w:rsidRPr="00944AC2" w:rsidRDefault="001C3588"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365BA66D" w14:textId="77777777" w:rsidR="001C3588" w:rsidRPr="00944AC2" w:rsidRDefault="001C3588" w:rsidP="003F07D0">
            <w:pPr>
              <w:spacing w:before="0" w:after="0" w:line="276" w:lineRule="auto"/>
              <w:jc w:val="center"/>
              <w:rPr>
                <w:sz w:val="20"/>
                <w:lang w:val="en-US"/>
              </w:rPr>
            </w:pPr>
            <w:r>
              <w:rPr>
                <w:sz w:val="20"/>
                <w:lang w:val="en-US"/>
              </w:rPr>
              <w:t>T(30)</w:t>
            </w:r>
          </w:p>
        </w:tc>
        <w:tc>
          <w:tcPr>
            <w:tcW w:w="1036" w:type="pct"/>
            <w:gridSpan w:val="2"/>
            <w:shd w:val="clear" w:color="auto" w:fill="auto"/>
            <w:hideMark/>
          </w:tcPr>
          <w:p w14:paraId="750C6A1A" w14:textId="77777777" w:rsidR="001C3588" w:rsidRPr="004C1C0A" w:rsidRDefault="001C3588" w:rsidP="003F07D0">
            <w:pPr>
              <w:spacing w:before="0" w:after="0" w:line="276" w:lineRule="auto"/>
              <w:rPr>
                <w:sz w:val="20"/>
              </w:rPr>
            </w:pPr>
            <w:r w:rsidRPr="00944AC2">
              <w:rPr>
                <w:sz w:val="20"/>
              </w:rPr>
              <w:t>Номер результата контроля по предписанию</w:t>
            </w:r>
          </w:p>
        </w:tc>
        <w:tc>
          <w:tcPr>
            <w:tcW w:w="1068" w:type="pct"/>
            <w:gridSpan w:val="2"/>
            <w:shd w:val="clear" w:color="auto" w:fill="auto"/>
            <w:hideMark/>
          </w:tcPr>
          <w:p w14:paraId="784F64B9" w14:textId="77777777" w:rsidR="001C3588" w:rsidRPr="001A4780" w:rsidRDefault="001C3588" w:rsidP="003F07D0">
            <w:pPr>
              <w:spacing w:before="0" w:after="0" w:line="276" w:lineRule="auto"/>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1C3588" w:rsidRPr="001A4780" w14:paraId="025F1212" w14:textId="77777777" w:rsidTr="00490DAA">
        <w:trPr>
          <w:gridAfter w:val="1"/>
          <w:wAfter w:w="1007" w:type="pct"/>
        </w:trPr>
        <w:tc>
          <w:tcPr>
            <w:tcW w:w="709" w:type="pct"/>
            <w:shd w:val="clear" w:color="auto" w:fill="auto"/>
            <w:hideMark/>
          </w:tcPr>
          <w:p w14:paraId="31D25A8D" w14:textId="77777777" w:rsidR="001C3588" w:rsidRPr="006905AF" w:rsidRDefault="001C3588" w:rsidP="003F07D0">
            <w:pPr>
              <w:spacing w:before="0" w:after="0" w:line="276" w:lineRule="auto"/>
              <w:rPr>
                <w:b/>
                <w:sz w:val="20"/>
              </w:rPr>
            </w:pPr>
          </w:p>
        </w:tc>
        <w:tc>
          <w:tcPr>
            <w:tcW w:w="711" w:type="pct"/>
            <w:gridSpan w:val="2"/>
            <w:shd w:val="clear" w:color="auto" w:fill="auto"/>
            <w:hideMark/>
          </w:tcPr>
          <w:p w14:paraId="6DE899CD" w14:textId="77777777" w:rsidR="001C3588" w:rsidRPr="004C1C0A" w:rsidRDefault="001C3588" w:rsidP="003F07D0">
            <w:pPr>
              <w:spacing w:before="0" w:after="0" w:line="276" w:lineRule="auto"/>
              <w:rPr>
                <w:sz w:val="20"/>
              </w:rPr>
            </w:pPr>
            <w:r w:rsidRPr="00944AC2">
              <w:rPr>
                <w:sz w:val="20"/>
              </w:rPr>
              <w:t>prescriptionNumber</w:t>
            </w:r>
          </w:p>
        </w:tc>
        <w:tc>
          <w:tcPr>
            <w:tcW w:w="134" w:type="pct"/>
            <w:gridSpan w:val="2"/>
            <w:shd w:val="clear" w:color="auto" w:fill="auto"/>
            <w:hideMark/>
          </w:tcPr>
          <w:p w14:paraId="0F6151B9" w14:textId="77777777" w:rsidR="001C3588" w:rsidRPr="00213FAC" w:rsidRDefault="001C3588" w:rsidP="003F07D0">
            <w:pPr>
              <w:spacing w:before="0" w:after="0" w:line="276" w:lineRule="auto"/>
              <w:jc w:val="center"/>
              <w:rPr>
                <w:sz w:val="20"/>
                <w:lang w:val="en-US"/>
              </w:rPr>
            </w:pPr>
            <w:r>
              <w:rPr>
                <w:sz w:val="20"/>
                <w:lang w:val="en-US"/>
              </w:rPr>
              <w:t>H</w:t>
            </w:r>
          </w:p>
        </w:tc>
        <w:tc>
          <w:tcPr>
            <w:tcW w:w="335" w:type="pct"/>
            <w:gridSpan w:val="3"/>
            <w:shd w:val="clear" w:color="auto" w:fill="auto"/>
            <w:hideMark/>
          </w:tcPr>
          <w:p w14:paraId="2388F09D" w14:textId="77777777" w:rsidR="001C3588" w:rsidRPr="00213FAC" w:rsidRDefault="001C3588" w:rsidP="003F07D0">
            <w:pPr>
              <w:spacing w:before="0" w:after="0" w:line="276" w:lineRule="auto"/>
              <w:jc w:val="center"/>
              <w:rPr>
                <w:sz w:val="20"/>
                <w:lang w:val="en-US"/>
              </w:rPr>
            </w:pPr>
            <w:r>
              <w:rPr>
                <w:sz w:val="20"/>
                <w:lang w:val="en-US"/>
              </w:rPr>
              <w:t>T(20)</w:t>
            </w:r>
          </w:p>
        </w:tc>
        <w:tc>
          <w:tcPr>
            <w:tcW w:w="1036" w:type="pct"/>
            <w:gridSpan w:val="2"/>
            <w:shd w:val="clear" w:color="auto" w:fill="auto"/>
            <w:hideMark/>
          </w:tcPr>
          <w:p w14:paraId="578378AC" w14:textId="77777777" w:rsidR="001C3588" w:rsidRPr="004C1C0A" w:rsidRDefault="001C3588" w:rsidP="003F07D0">
            <w:pPr>
              <w:spacing w:before="0" w:after="0" w:line="276" w:lineRule="auto"/>
              <w:rPr>
                <w:sz w:val="20"/>
              </w:rPr>
            </w:pPr>
            <w:r w:rsidRPr="00213FAC">
              <w:rPr>
                <w:sz w:val="20"/>
              </w:rPr>
              <w:t>Номер предписания</w:t>
            </w:r>
          </w:p>
        </w:tc>
        <w:tc>
          <w:tcPr>
            <w:tcW w:w="1068" w:type="pct"/>
            <w:gridSpan w:val="2"/>
            <w:shd w:val="clear" w:color="auto" w:fill="auto"/>
            <w:hideMark/>
          </w:tcPr>
          <w:p w14:paraId="69B93CD1" w14:textId="77777777" w:rsidR="001C3588" w:rsidRPr="001A4780" w:rsidRDefault="001C3588" w:rsidP="003F07D0">
            <w:pPr>
              <w:spacing w:before="0" w:after="0" w:line="276" w:lineRule="auto"/>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1C3588" w:rsidRPr="001A4780" w14:paraId="6BD6C4AA" w14:textId="77777777" w:rsidTr="00490DAA">
        <w:trPr>
          <w:gridAfter w:val="1"/>
          <w:wAfter w:w="1007" w:type="pct"/>
        </w:trPr>
        <w:tc>
          <w:tcPr>
            <w:tcW w:w="709" w:type="pct"/>
            <w:shd w:val="clear" w:color="auto" w:fill="auto"/>
          </w:tcPr>
          <w:p w14:paraId="1444DE7C" w14:textId="77777777" w:rsidR="001C3588" w:rsidRPr="006905AF" w:rsidRDefault="001C3588" w:rsidP="003F07D0">
            <w:pPr>
              <w:spacing w:before="0" w:after="0" w:line="276" w:lineRule="auto"/>
              <w:rPr>
                <w:b/>
                <w:sz w:val="20"/>
              </w:rPr>
            </w:pPr>
          </w:p>
        </w:tc>
        <w:tc>
          <w:tcPr>
            <w:tcW w:w="711" w:type="pct"/>
            <w:gridSpan w:val="2"/>
            <w:shd w:val="clear" w:color="auto" w:fill="auto"/>
          </w:tcPr>
          <w:p w14:paraId="3117F964" w14:textId="77777777" w:rsidR="001C3588" w:rsidRPr="00944AC2" w:rsidRDefault="001C3588" w:rsidP="003F07D0">
            <w:pPr>
              <w:spacing w:before="0" w:after="0" w:line="276" w:lineRule="auto"/>
              <w:rPr>
                <w:sz w:val="20"/>
              </w:rPr>
            </w:pPr>
            <w:r w:rsidRPr="006D7645">
              <w:rPr>
                <w:sz w:val="20"/>
              </w:rPr>
              <w:t>foundation</w:t>
            </w:r>
          </w:p>
        </w:tc>
        <w:tc>
          <w:tcPr>
            <w:tcW w:w="134" w:type="pct"/>
            <w:gridSpan w:val="2"/>
            <w:shd w:val="clear" w:color="auto" w:fill="auto"/>
          </w:tcPr>
          <w:p w14:paraId="7FC74099" w14:textId="77777777" w:rsidR="001C3588" w:rsidRDefault="001C3588" w:rsidP="003F07D0">
            <w:pPr>
              <w:spacing w:before="0" w:after="0" w:line="276" w:lineRule="auto"/>
              <w:jc w:val="center"/>
              <w:rPr>
                <w:sz w:val="20"/>
                <w:lang w:val="en-US"/>
              </w:rPr>
            </w:pPr>
            <w:r>
              <w:rPr>
                <w:sz w:val="20"/>
                <w:lang w:val="en-US"/>
              </w:rPr>
              <w:t>H</w:t>
            </w:r>
          </w:p>
        </w:tc>
        <w:tc>
          <w:tcPr>
            <w:tcW w:w="335" w:type="pct"/>
            <w:gridSpan w:val="3"/>
            <w:shd w:val="clear" w:color="auto" w:fill="auto"/>
          </w:tcPr>
          <w:p w14:paraId="1A063488" w14:textId="77777777" w:rsidR="001C3588" w:rsidRDefault="001C3588" w:rsidP="003F07D0">
            <w:pPr>
              <w:spacing w:before="0" w:after="0" w:line="276" w:lineRule="auto"/>
              <w:jc w:val="center"/>
              <w:rPr>
                <w:sz w:val="20"/>
                <w:lang w:val="en-US"/>
              </w:rPr>
            </w:pPr>
            <w:r>
              <w:rPr>
                <w:sz w:val="20"/>
                <w:lang w:val="en-US"/>
              </w:rPr>
              <w:t>T(2000)</w:t>
            </w:r>
          </w:p>
        </w:tc>
        <w:tc>
          <w:tcPr>
            <w:tcW w:w="1036" w:type="pct"/>
            <w:gridSpan w:val="2"/>
            <w:shd w:val="clear" w:color="auto" w:fill="auto"/>
          </w:tcPr>
          <w:p w14:paraId="7B19FE20" w14:textId="77777777" w:rsidR="001C3588" w:rsidRPr="00213FAC" w:rsidRDefault="001C3588" w:rsidP="003F07D0">
            <w:pPr>
              <w:spacing w:before="0" w:after="0" w:line="276" w:lineRule="auto"/>
              <w:rPr>
                <w:sz w:val="20"/>
              </w:rPr>
            </w:pPr>
            <w:r w:rsidRPr="006D7645">
              <w:rPr>
                <w:sz w:val="20"/>
              </w:rPr>
              <w:t>Основание внесения изменений по предписанию</w:t>
            </w:r>
          </w:p>
        </w:tc>
        <w:tc>
          <w:tcPr>
            <w:tcW w:w="1068" w:type="pct"/>
            <w:gridSpan w:val="2"/>
            <w:shd w:val="clear" w:color="auto" w:fill="auto"/>
          </w:tcPr>
          <w:p w14:paraId="2F36FEB9" w14:textId="77777777" w:rsidR="001C3588" w:rsidRPr="001A4780" w:rsidRDefault="001C3588" w:rsidP="003F07D0">
            <w:pPr>
              <w:spacing w:before="0" w:after="0" w:line="276" w:lineRule="auto"/>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1C3588" w:rsidRPr="001A4780" w14:paraId="41AF7A1F" w14:textId="77777777" w:rsidTr="00490DAA">
        <w:trPr>
          <w:gridAfter w:val="1"/>
          <w:wAfter w:w="1007" w:type="pct"/>
        </w:trPr>
        <w:tc>
          <w:tcPr>
            <w:tcW w:w="709" w:type="pct"/>
            <w:shd w:val="clear" w:color="auto" w:fill="auto"/>
          </w:tcPr>
          <w:p w14:paraId="29439636" w14:textId="77777777" w:rsidR="001C3588" w:rsidRPr="006905AF" w:rsidRDefault="001C3588" w:rsidP="003F07D0">
            <w:pPr>
              <w:spacing w:before="0" w:after="0" w:line="276" w:lineRule="auto"/>
              <w:rPr>
                <w:b/>
                <w:sz w:val="20"/>
              </w:rPr>
            </w:pPr>
          </w:p>
        </w:tc>
        <w:tc>
          <w:tcPr>
            <w:tcW w:w="711" w:type="pct"/>
            <w:gridSpan w:val="2"/>
            <w:shd w:val="clear" w:color="auto" w:fill="auto"/>
          </w:tcPr>
          <w:p w14:paraId="20E65130" w14:textId="77777777" w:rsidR="001C3588" w:rsidRPr="006D7645" w:rsidRDefault="001C3588" w:rsidP="003F07D0">
            <w:pPr>
              <w:spacing w:before="0" w:after="0" w:line="276" w:lineRule="auto"/>
              <w:rPr>
                <w:sz w:val="20"/>
              </w:rPr>
            </w:pPr>
            <w:r w:rsidRPr="004E7189">
              <w:rPr>
                <w:sz w:val="20"/>
              </w:rPr>
              <w:t>authorityName</w:t>
            </w:r>
          </w:p>
        </w:tc>
        <w:tc>
          <w:tcPr>
            <w:tcW w:w="134" w:type="pct"/>
            <w:gridSpan w:val="2"/>
            <w:shd w:val="clear" w:color="auto" w:fill="auto"/>
          </w:tcPr>
          <w:p w14:paraId="3EC5616C" w14:textId="77777777" w:rsidR="001C3588" w:rsidRDefault="001C3588" w:rsidP="003F07D0">
            <w:pPr>
              <w:spacing w:before="0" w:after="0" w:line="276" w:lineRule="auto"/>
              <w:jc w:val="center"/>
              <w:rPr>
                <w:sz w:val="20"/>
                <w:lang w:val="en-US"/>
              </w:rPr>
            </w:pPr>
            <w:r>
              <w:rPr>
                <w:sz w:val="20"/>
                <w:lang w:val="en-US"/>
              </w:rPr>
              <w:t>H</w:t>
            </w:r>
          </w:p>
        </w:tc>
        <w:tc>
          <w:tcPr>
            <w:tcW w:w="335" w:type="pct"/>
            <w:gridSpan w:val="3"/>
            <w:shd w:val="clear" w:color="auto" w:fill="auto"/>
          </w:tcPr>
          <w:p w14:paraId="353754E9" w14:textId="77777777" w:rsidR="001C3588" w:rsidRDefault="001C3588" w:rsidP="003F07D0">
            <w:pPr>
              <w:spacing w:before="0" w:after="0" w:line="276" w:lineRule="auto"/>
              <w:jc w:val="center"/>
              <w:rPr>
                <w:sz w:val="20"/>
                <w:lang w:val="en-US"/>
              </w:rPr>
            </w:pPr>
            <w:r>
              <w:rPr>
                <w:sz w:val="20"/>
              </w:rPr>
              <w:t>Т(1-2000)</w:t>
            </w:r>
          </w:p>
        </w:tc>
        <w:tc>
          <w:tcPr>
            <w:tcW w:w="1036" w:type="pct"/>
            <w:gridSpan w:val="2"/>
            <w:shd w:val="clear" w:color="auto" w:fill="auto"/>
          </w:tcPr>
          <w:p w14:paraId="26C13EF8" w14:textId="77777777" w:rsidR="001C3588" w:rsidRPr="006D7645" w:rsidRDefault="001C3588" w:rsidP="003F07D0">
            <w:pPr>
              <w:spacing w:before="0" w:after="0" w:line="276" w:lineRule="auto"/>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068" w:type="pct"/>
            <w:gridSpan w:val="2"/>
            <w:shd w:val="clear" w:color="auto" w:fill="auto"/>
          </w:tcPr>
          <w:p w14:paraId="5E997F24" w14:textId="77777777" w:rsidR="001C3588" w:rsidRDefault="001C3588" w:rsidP="003F07D0">
            <w:pPr>
              <w:spacing w:before="0" w:after="0" w:line="276" w:lineRule="auto"/>
              <w:rPr>
                <w:sz w:val="20"/>
              </w:rPr>
            </w:pPr>
          </w:p>
        </w:tc>
      </w:tr>
      <w:tr w:rsidR="001C3588" w:rsidRPr="001A4780" w14:paraId="29D1E8D9" w14:textId="77777777" w:rsidTr="00490DAA">
        <w:trPr>
          <w:gridAfter w:val="1"/>
          <w:wAfter w:w="1007" w:type="pct"/>
        </w:trPr>
        <w:tc>
          <w:tcPr>
            <w:tcW w:w="709" w:type="pct"/>
            <w:shd w:val="clear" w:color="auto" w:fill="auto"/>
          </w:tcPr>
          <w:p w14:paraId="03ECBC46" w14:textId="77777777" w:rsidR="001C3588" w:rsidRPr="006905AF" w:rsidRDefault="001C3588" w:rsidP="003F07D0">
            <w:pPr>
              <w:spacing w:before="0" w:after="0" w:line="276" w:lineRule="auto"/>
              <w:rPr>
                <w:b/>
                <w:sz w:val="20"/>
              </w:rPr>
            </w:pPr>
          </w:p>
        </w:tc>
        <w:tc>
          <w:tcPr>
            <w:tcW w:w="711" w:type="pct"/>
            <w:gridSpan w:val="2"/>
            <w:shd w:val="clear" w:color="auto" w:fill="auto"/>
          </w:tcPr>
          <w:p w14:paraId="2BFF8812" w14:textId="77777777" w:rsidR="001C3588" w:rsidRPr="006D7645" w:rsidRDefault="001C3588" w:rsidP="003F07D0">
            <w:pPr>
              <w:spacing w:before="0" w:after="0" w:line="276" w:lineRule="auto"/>
              <w:rPr>
                <w:sz w:val="20"/>
              </w:rPr>
            </w:pPr>
            <w:r w:rsidRPr="004E7189">
              <w:rPr>
                <w:sz w:val="20"/>
              </w:rPr>
              <w:t>docDate</w:t>
            </w:r>
          </w:p>
        </w:tc>
        <w:tc>
          <w:tcPr>
            <w:tcW w:w="134" w:type="pct"/>
            <w:gridSpan w:val="2"/>
            <w:shd w:val="clear" w:color="auto" w:fill="auto"/>
          </w:tcPr>
          <w:p w14:paraId="0513EEB0" w14:textId="77777777" w:rsidR="001C3588" w:rsidRDefault="001C3588" w:rsidP="003F07D0">
            <w:pPr>
              <w:spacing w:before="0" w:after="0" w:line="276" w:lineRule="auto"/>
              <w:jc w:val="center"/>
              <w:rPr>
                <w:sz w:val="20"/>
                <w:lang w:val="en-US"/>
              </w:rPr>
            </w:pPr>
            <w:r>
              <w:rPr>
                <w:sz w:val="20"/>
                <w:lang w:val="en-US"/>
              </w:rPr>
              <w:t>H</w:t>
            </w:r>
          </w:p>
        </w:tc>
        <w:tc>
          <w:tcPr>
            <w:tcW w:w="335" w:type="pct"/>
            <w:gridSpan w:val="3"/>
            <w:shd w:val="clear" w:color="auto" w:fill="auto"/>
          </w:tcPr>
          <w:p w14:paraId="68B888BD" w14:textId="77777777" w:rsidR="001C3588" w:rsidRDefault="001C3588" w:rsidP="003F07D0">
            <w:pPr>
              <w:spacing w:before="0" w:after="0" w:line="276" w:lineRule="auto"/>
              <w:jc w:val="center"/>
              <w:rPr>
                <w:sz w:val="20"/>
                <w:lang w:val="en-US"/>
              </w:rPr>
            </w:pPr>
            <w:r>
              <w:rPr>
                <w:sz w:val="20"/>
                <w:lang w:val="en-US"/>
              </w:rPr>
              <w:t>DT</w:t>
            </w:r>
          </w:p>
        </w:tc>
        <w:tc>
          <w:tcPr>
            <w:tcW w:w="1036" w:type="pct"/>
            <w:gridSpan w:val="2"/>
            <w:shd w:val="clear" w:color="auto" w:fill="auto"/>
          </w:tcPr>
          <w:p w14:paraId="0A629A59" w14:textId="77777777" w:rsidR="001C3588" w:rsidRPr="006D7645" w:rsidRDefault="001C3588" w:rsidP="003F07D0">
            <w:pPr>
              <w:spacing w:before="0" w:after="0" w:line="276" w:lineRule="auto"/>
              <w:rPr>
                <w:sz w:val="20"/>
              </w:rPr>
            </w:pPr>
            <w:r w:rsidRPr="004E7189">
              <w:rPr>
                <w:sz w:val="20"/>
              </w:rPr>
              <w:t>Дата документа</w:t>
            </w:r>
            <w:r w:rsidRPr="004A5F56">
              <w:rPr>
                <w:sz w:val="20"/>
              </w:rPr>
              <w:t xml:space="preserve"> (для печатной формы)</w:t>
            </w:r>
          </w:p>
        </w:tc>
        <w:tc>
          <w:tcPr>
            <w:tcW w:w="1068" w:type="pct"/>
            <w:gridSpan w:val="2"/>
            <w:shd w:val="clear" w:color="auto" w:fill="auto"/>
          </w:tcPr>
          <w:p w14:paraId="03C7FA17" w14:textId="77777777" w:rsidR="001C3588" w:rsidRDefault="001C3588" w:rsidP="003F07D0">
            <w:pPr>
              <w:spacing w:before="0" w:after="0" w:line="276" w:lineRule="auto"/>
              <w:rPr>
                <w:sz w:val="20"/>
              </w:rPr>
            </w:pPr>
          </w:p>
        </w:tc>
      </w:tr>
      <w:tr w:rsidR="001C3588" w:rsidRPr="001A4780" w14:paraId="1990A9FB" w14:textId="77777777" w:rsidTr="00490DAA">
        <w:trPr>
          <w:gridAfter w:val="1"/>
          <w:wAfter w:w="1007" w:type="pct"/>
        </w:trPr>
        <w:tc>
          <w:tcPr>
            <w:tcW w:w="3993" w:type="pct"/>
            <w:gridSpan w:val="12"/>
            <w:shd w:val="clear" w:color="auto" w:fill="auto"/>
            <w:hideMark/>
          </w:tcPr>
          <w:p w14:paraId="74DE91EA" w14:textId="77777777" w:rsidR="001C3588" w:rsidRPr="001A4780" w:rsidRDefault="001C3588" w:rsidP="003F07D0">
            <w:pPr>
              <w:spacing w:before="0" w:after="0" w:line="276" w:lineRule="auto"/>
              <w:jc w:val="center"/>
              <w:rPr>
                <w:sz w:val="20"/>
              </w:rPr>
            </w:pPr>
            <w:r w:rsidRPr="00D716D3">
              <w:rPr>
                <w:b/>
                <w:sz w:val="20"/>
              </w:rPr>
              <w:t>Предписание отсутствует в реестре результатов контроля</w:t>
            </w:r>
          </w:p>
        </w:tc>
      </w:tr>
      <w:tr w:rsidR="001C3588" w:rsidRPr="001A4780" w14:paraId="325B2108" w14:textId="77777777" w:rsidTr="00490DAA">
        <w:trPr>
          <w:gridAfter w:val="1"/>
          <w:wAfter w:w="1007" w:type="pct"/>
        </w:trPr>
        <w:tc>
          <w:tcPr>
            <w:tcW w:w="709" w:type="pct"/>
            <w:shd w:val="clear" w:color="auto" w:fill="auto"/>
            <w:hideMark/>
          </w:tcPr>
          <w:p w14:paraId="5DD5D248" w14:textId="77777777" w:rsidR="001C3588" w:rsidRPr="00D716D3" w:rsidRDefault="001C3588" w:rsidP="003F07D0">
            <w:pPr>
              <w:spacing w:before="0" w:after="0" w:line="276" w:lineRule="auto"/>
              <w:rPr>
                <w:b/>
                <w:sz w:val="20"/>
              </w:rPr>
            </w:pPr>
            <w:r w:rsidRPr="00D716D3">
              <w:rPr>
                <w:b/>
                <w:sz w:val="20"/>
              </w:rPr>
              <w:t>externalPrescription</w:t>
            </w:r>
          </w:p>
        </w:tc>
        <w:tc>
          <w:tcPr>
            <w:tcW w:w="711" w:type="pct"/>
            <w:gridSpan w:val="2"/>
            <w:shd w:val="clear" w:color="auto" w:fill="auto"/>
            <w:hideMark/>
          </w:tcPr>
          <w:p w14:paraId="6EF0F4A9" w14:textId="77777777" w:rsidR="001C3588" w:rsidRPr="001A4780" w:rsidRDefault="001C3588" w:rsidP="003F07D0">
            <w:pPr>
              <w:spacing w:before="0" w:after="0" w:line="276" w:lineRule="auto"/>
              <w:rPr>
                <w:sz w:val="20"/>
              </w:rPr>
            </w:pPr>
          </w:p>
        </w:tc>
        <w:tc>
          <w:tcPr>
            <w:tcW w:w="134" w:type="pct"/>
            <w:gridSpan w:val="2"/>
            <w:shd w:val="clear" w:color="auto" w:fill="auto"/>
            <w:hideMark/>
          </w:tcPr>
          <w:p w14:paraId="2CE6F5CD" w14:textId="77777777" w:rsidR="001C3588" w:rsidRPr="001A4780" w:rsidRDefault="001C3588" w:rsidP="003F07D0">
            <w:pPr>
              <w:spacing w:before="0" w:after="0" w:line="276" w:lineRule="auto"/>
              <w:jc w:val="center"/>
              <w:rPr>
                <w:sz w:val="20"/>
              </w:rPr>
            </w:pPr>
          </w:p>
        </w:tc>
        <w:tc>
          <w:tcPr>
            <w:tcW w:w="335" w:type="pct"/>
            <w:gridSpan w:val="3"/>
            <w:shd w:val="clear" w:color="auto" w:fill="auto"/>
            <w:hideMark/>
          </w:tcPr>
          <w:p w14:paraId="33707D6F" w14:textId="77777777" w:rsidR="001C3588" w:rsidRPr="001A4780" w:rsidRDefault="001C3588" w:rsidP="003F07D0">
            <w:pPr>
              <w:spacing w:before="0" w:after="0" w:line="276" w:lineRule="auto"/>
              <w:jc w:val="center"/>
              <w:rPr>
                <w:sz w:val="20"/>
              </w:rPr>
            </w:pPr>
          </w:p>
        </w:tc>
        <w:tc>
          <w:tcPr>
            <w:tcW w:w="1036" w:type="pct"/>
            <w:gridSpan w:val="2"/>
            <w:shd w:val="clear" w:color="auto" w:fill="auto"/>
            <w:hideMark/>
          </w:tcPr>
          <w:p w14:paraId="7D88DB7E" w14:textId="77777777" w:rsidR="001C3588" w:rsidRPr="008162A8" w:rsidRDefault="001C3588" w:rsidP="003F07D0">
            <w:pPr>
              <w:spacing w:before="0" w:after="0" w:line="276" w:lineRule="auto"/>
              <w:rPr>
                <w:sz w:val="20"/>
              </w:rPr>
            </w:pPr>
          </w:p>
        </w:tc>
        <w:tc>
          <w:tcPr>
            <w:tcW w:w="1068" w:type="pct"/>
            <w:gridSpan w:val="2"/>
            <w:shd w:val="clear" w:color="auto" w:fill="auto"/>
            <w:hideMark/>
          </w:tcPr>
          <w:p w14:paraId="06597E9E" w14:textId="77777777" w:rsidR="001C3588" w:rsidRPr="007A12E4" w:rsidRDefault="001C3588" w:rsidP="003F07D0">
            <w:pPr>
              <w:spacing w:before="0" w:after="0" w:line="276" w:lineRule="auto"/>
              <w:rPr>
                <w:sz w:val="20"/>
              </w:rPr>
            </w:pPr>
          </w:p>
        </w:tc>
      </w:tr>
      <w:tr w:rsidR="001C3588" w:rsidRPr="001A4780" w14:paraId="178FF55A" w14:textId="77777777" w:rsidTr="00490DAA">
        <w:trPr>
          <w:gridAfter w:val="1"/>
          <w:wAfter w:w="1007" w:type="pct"/>
        </w:trPr>
        <w:tc>
          <w:tcPr>
            <w:tcW w:w="709" w:type="pct"/>
            <w:shd w:val="clear" w:color="auto" w:fill="auto"/>
            <w:hideMark/>
          </w:tcPr>
          <w:p w14:paraId="6D0EFB22" w14:textId="77777777" w:rsidR="001C3588" w:rsidRPr="001A4780" w:rsidRDefault="001C3588" w:rsidP="003F07D0">
            <w:pPr>
              <w:spacing w:before="0" w:after="0" w:line="276" w:lineRule="auto"/>
              <w:rPr>
                <w:sz w:val="20"/>
              </w:rPr>
            </w:pPr>
          </w:p>
        </w:tc>
        <w:tc>
          <w:tcPr>
            <w:tcW w:w="711" w:type="pct"/>
            <w:gridSpan w:val="2"/>
            <w:shd w:val="clear" w:color="auto" w:fill="auto"/>
            <w:hideMark/>
          </w:tcPr>
          <w:p w14:paraId="72C52F46" w14:textId="77777777" w:rsidR="001C3588" w:rsidRPr="001A4780" w:rsidRDefault="001C3588" w:rsidP="003F07D0">
            <w:pPr>
              <w:spacing w:before="0" w:after="0" w:line="276" w:lineRule="auto"/>
              <w:rPr>
                <w:sz w:val="20"/>
              </w:rPr>
            </w:pPr>
            <w:r w:rsidRPr="00047DB7">
              <w:rPr>
                <w:sz w:val="20"/>
              </w:rPr>
              <w:t>authorityName</w:t>
            </w:r>
          </w:p>
        </w:tc>
        <w:tc>
          <w:tcPr>
            <w:tcW w:w="134" w:type="pct"/>
            <w:gridSpan w:val="2"/>
            <w:shd w:val="clear" w:color="auto" w:fill="auto"/>
            <w:hideMark/>
          </w:tcPr>
          <w:p w14:paraId="11B38E3D" w14:textId="77777777" w:rsidR="001C3588" w:rsidRPr="00D51EAD" w:rsidRDefault="001C3588" w:rsidP="003F07D0">
            <w:pPr>
              <w:spacing w:before="0" w:after="0" w:line="276" w:lineRule="auto"/>
              <w:jc w:val="center"/>
              <w:rPr>
                <w:sz w:val="20"/>
                <w:lang w:val="en-US"/>
              </w:rPr>
            </w:pPr>
            <w:r>
              <w:rPr>
                <w:sz w:val="20"/>
              </w:rPr>
              <w:t>O</w:t>
            </w:r>
          </w:p>
        </w:tc>
        <w:tc>
          <w:tcPr>
            <w:tcW w:w="335" w:type="pct"/>
            <w:gridSpan w:val="3"/>
            <w:shd w:val="clear" w:color="auto" w:fill="auto"/>
            <w:hideMark/>
          </w:tcPr>
          <w:p w14:paraId="30646CBD" w14:textId="77777777" w:rsidR="001C3588" w:rsidRPr="00D51EAD" w:rsidRDefault="001C3588" w:rsidP="003F07D0">
            <w:pPr>
              <w:spacing w:before="0" w:after="0" w:line="276" w:lineRule="auto"/>
              <w:jc w:val="center"/>
              <w:rPr>
                <w:sz w:val="20"/>
                <w:lang w:val="en-US"/>
              </w:rPr>
            </w:pPr>
            <w:r>
              <w:rPr>
                <w:sz w:val="20"/>
                <w:lang w:val="en-US"/>
              </w:rPr>
              <w:t>T(1-2000)</w:t>
            </w:r>
          </w:p>
        </w:tc>
        <w:tc>
          <w:tcPr>
            <w:tcW w:w="1036" w:type="pct"/>
            <w:gridSpan w:val="2"/>
            <w:shd w:val="clear" w:color="auto" w:fill="auto"/>
            <w:hideMark/>
          </w:tcPr>
          <w:p w14:paraId="17AC5971" w14:textId="77777777" w:rsidR="001C3588" w:rsidRPr="001A4780" w:rsidRDefault="001C3588" w:rsidP="003F07D0">
            <w:pPr>
              <w:spacing w:before="0" w:after="0" w:line="276" w:lineRule="auto"/>
              <w:rPr>
                <w:sz w:val="20"/>
              </w:rPr>
            </w:pPr>
            <w:r w:rsidRPr="00047DB7">
              <w:rPr>
                <w:sz w:val="20"/>
              </w:rPr>
              <w:t>Наименование органа, уполномоченного на осуществление контроля</w:t>
            </w:r>
          </w:p>
        </w:tc>
        <w:tc>
          <w:tcPr>
            <w:tcW w:w="1068" w:type="pct"/>
            <w:gridSpan w:val="2"/>
            <w:shd w:val="clear" w:color="auto" w:fill="auto"/>
            <w:hideMark/>
          </w:tcPr>
          <w:p w14:paraId="49F0022B" w14:textId="77777777" w:rsidR="001C3588" w:rsidRPr="001A4780" w:rsidRDefault="001C3588" w:rsidP="003F07D0">
            <w:pPr>
              <w:spacing w:before="0" w:after="0" w:line="276" w:lineRule="auto"/>
              <w:rPr>
                <w:sz w:val="20"/>
              </w:rPr>
            </w:pPr>
          </w:p>
        </w:tc>
      </w:tr>
      <w:tr w:rsidR="001C3588" w:rsidRPr="001A4780" w14:paraId="3AFB4199" w14:textId="77777777" w:rsidTr="00490DAA">
        <w:trPr>
          <w:gridAfter w:val="1"/>
          <w:wAfter w:w="1007" w:type="pct"/>
        </w:trPr>
        <w:tc>
          <w:tcPr>
            <w:tcW w:w="709" w:type="pct"/>
            <w:shd w:val="clear" w:color="auto" w:fill="auto"/>
            <w:hideMark/>
          </w:tcPr>
          <w:p w14:paraId="08C44D59" w14:textId="77777777" w:rsidR="001C3588" w:rsidRPr="001A4780" w:rsidRDefault="001C3588" w:rsidP="003F07D0">
            <w:pPr>
              <w:spacing w:before="0" w:after="0" w:line="276" w:lineRule="auto"/>
              <w:rPr>
                <w:sz w:val="20"/>
              </w:rPr>
            </w:pPr>
          </w:p>
        </w:tc>
        <w:tc>
          <w:tcPr>
            <w:tcW w:w="711" w:type="pct"/>
            <w:gridSpan w:val="2"/>
            <w:shd w:val="clear" w:color="auto" w:fill="auto"/>
            <w:hideMark/>
          </w:tcPr>
          <w:p w14:paraId="6DD80607" w14:textId="77777777" w:rsidR="001C3588" w:rsidRPr="001A4780" w:rsidRDefault="001C3588" w:rsidP="003F07D0">
            <w:pPr>
              <w:spacing w:before="0" w:after="0" w:line="276" w:lineRule="auto"/>
              <w:rPr>
                <w:sz w:val="20"/>
              </w:rPr>
            </w:pPr>
            <w:r w:rsidRPr="00047DB7">
              <w:rPr>
                <w:sz w:val="20"/>
              </w:rPr>
              <w:t>authorityType</w:t>
            </w:r>
          </w:p>
        </w:tc>
        <w:tc>
          <w:tcPr>
            <w:tcW w:w="134" w:type="pct"/>
            <w:gridSpan w:val="2"/>
            <w:shd w:val="clear" w:color="auto" w:fill="auto"/>
            <w:hideMark/>
          </w:tcPr>
          <w:p w14:paraId="136C2B50" w14:textId="77777777" w:rsidR="001C3588" w:rsidRPr="00D51EAD" w:rsidRDefault="001C3588"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37C65DC7" w14:textId="77777777" w:rsidR="001C3588" w:rsidRPr="00D51EAD" w:rsidRDefault="001C3588" w:rsidP="003F07D0">
            <w:pPr>
              <w:spacing w:before="0" w:after="0" w:line="276" w:lineRule="auto"/>
              <w:jc w:val="center"/>
              <w:rPr>
                <w:sz w:val="20"/>
                <w:lang w:val="en-US"/>
              </w:rPr>
            </w:pPr>
            <w:r>
              <w:rPr>
                <w:sz w:val="20"/>
                <w:lang w:val="en-US"/>
              </w:rPr>
              <w:t>T</w:t>
            </w:r>
          </w:p>
        </w:tc>
        <w:tc>
          <w:tcPr>
            <w:tcW w:w="1036" w:type="pct"/>
            <w:gridSpan w:val="2"/>
            <w:shd w:val="clear" w:color="auto" w:fill="auto"/>
            <w:hideMark/>
          </w:tcPr>
          <w:p w14:paraId="50085A3B" w14:textId="77777777" w:rsidR="001C3588" w:rsidRPr="001A4780" w:rsidRDefault="001C3588" w:rsidP="003F07D0">
            <w:pPr>
              <w:spacing w:before="0" w:after="0" w:line="276" w:lineRule="auto"/>
              <w:rPr>
                <w:sz w:val="20"/>
              </w:rPr>
            </w:pPr>
            <w:r w:rsidRPr="00047DB7">
              <w:rPr>
                <w:sz w:val="20"/>
              </w:rPr>
              <w:t>Вид органа, уполномоченного на осуществление контроля</w:t>
            </w:r>
          </w:p>
        </w:tc>
        <w:tc>
          <w:tcPr>
            <w:tcW w:w="1068" w:type="pct"/>
            <w:gridSpan w:val="2"/>
            <w:shd w:val="clear" w:color="auto" w:fill="auto"/>
            <w:hideMark/>
          </w:tcPr>
          <w:p w14:paraId="6B7A7973" w14:textId="77777777" w:rsidR="001C3588" w:rsidRDefault="001C3588" w:rsidP="003F07D0">
            <w:pPr>
              <w:spacing w:before="0" w:after="0" w:line="276" w:lineRule="auto"/>
              <w:rPr>
                <w:sz w:val="20"/>
              </w:rPr>
            </w:pPr>
            <w:r>
              <w:rPr>
                <w:sz w:val="20"/>
              </w:rPr>
              <w:t>Допустимые значения:</w:t>
            </w:r>
          </w:p>
          <w:p w14:paraId="54921FD2" w14:textId="77777777" w:rsidR="001C3588" w:rsidRPr="00047DB7" w:rsidRDefault="001C3588" w:rsidP="003F07D0">
            <w:pPr>
              <w:spacing w:before="0" w:after="0" w:line="276" w:lineRule="auto"/>
              <w:rPr>
                <w:sz w:val="20"/>
              </w:rPr>
            </w:pPr>
            <w:r w:rsidRPr="00047DB7">
              <w:rPr>
                <w:sz w:val="20"/>
              </w:rPr>
              <w:t>FA - Федеральная антимонопольная служба;</w:t>
            </w:r>
          </w:p>
          <w:p w14:paraId="04DB9CA0" w14:textId="77777777" w:rsidR="001C3588" w:rsidRPr="00047DB7" w:rsidRDefault="001C3588" w:rsidP="003F07D0">
            <w:pPr>
              <w:spacing w:before="0" w:after="0" w:line="276" w:lineRule="auto"/>
              <w:rPr>
                <w:sz w:val="20"/>
              </w:rPr>
            </w:pPr>
            <w:r w:rsidRPr="00047DB7">
              <w:rPr>
                <w:sz w:val="20"/>
              </w:rPr>
              <w:t>FO - Федеральная служба по оборонному заказу;</w:t>
            </w:r>
          </w:p>
          <w:p w14:paraId="781457B9" w14:textId="77777777" w:rsidR="001C3588" w:rsidRPr="00047DB7" w:rsidRDefault="001C3588" w:rsidP="003F07D0">
            <w:pPr>
              <w:spacing w:before="0" w:after="0" w:line="276" w:lineRule="auto"/>
              <w:rPr>
                <w:sz w:val="20"/>
              </w:rPr>
            </w:pPr>
            <w:r w:rsidRPr="00047DB7">
              <w:rPr>
                <w:sz w:val="20"/>
              </w:rPr>
              <w:t>S - Орган исполнительной власти субъекта РФ;</w:t>
            </w:r>
          </w:p>
          <w:p w14:paraId="3F765DDA" w14:textId="77777777" w:rsidR="001C3588" w:rsidRPr="001A4780" w:rsidRDefault="001C3588" w:rsidP="003F07D0">
            <w:pPr>
              <w:spacing w:before="0" w:after="0" w:line="276" w:lineRule="auto"/>
              <w:rPr>
                <w:sz w:val="20"/>
              </w:rPr>
            </w:pPr>
            <w:r w:rsidRPr="00047DB7">
              <w:rPr>
                <w:sz w:val="20"/>
              </w:rPr>
              <w:t>M - Орган местного самоуправления муниципального района, городского округа</w:t>
            </w:r>
          </w:p>
        </w:tc>
      </w:tr>
      <w:tr w:rsidR="001C3588" w:rsidRPr="001A4780" w14:paraId="753EA3CC" w14:textId="77777777" w:rsidTr="00490DAA">
        <w:trPr>
          <w:gridAfter w:val="1"/>
          <w:wAfter w:w="1007" w:type="pct"/>
        </w:trPr>
        <w:tc>
          <w:tcPr>
            <w:tcW w:w="709" w:type="pct"/>
            <w:shd w:val="clear" w:color="auto" w:fill="auto"/>
            <w:hideMark/>
          </w:tcPr>
          <w:p w14:paraId="54105669" w14:textId="77777777" w:rsidR="001C3588" w:rsidRPr="001A4780" w:rsidRDefault="001C3588" w:rsidP="003F07D0">
            <w:pPr>
              <w:spacing w:before="0" w:after="0" w:line="276" w:lineRule="auto"/>
              <w:rPr>
                <w:sz w:val="20"/>
              </w:rPr>
            </w:pPr>
          </w:p>
        </w:tc>
        <w:tc>
          <w:tcPr>
            <w:tcW w:w="711" w:type="pct"/>
            <w:gridSpan w:val="2"/>
            <w:shd w:val="clear" w:color="auto" w:fill="auto"/>
            <w:hideMark/>
          </w:tcPr>
          <w:p w14:paraId="11CFCD18" w14:textId="77777777" w:rsidR="001C3588" w:rsidRPr="001A4780" w:rsidRDefault="001C3588" w:rsidP="003F07D0">
            <w:pPr>
              <w:spacing w:before="0" w:after="0" w:line="276" w:lineRule="auto"/>
              <w:rPr>
                <w:sz w:val="20"/>
              </w:rPr>
            </w:pPr>
            <w:r w:rsidRPr="00D51EAD">
              <w:rPr>
                <w:sz w:val="20"/>
              </w:rPr>
              <w:t>docName</w:t>
            </w:r>
          </w:p>
        </w:tc>
        <w:tc>
          <w:tcPr>
            <w:tcW w:w="134" w:type="pct"/>
            <w:gridSpan w:val="2"/>
            <w:shd w:val="clear" w:color="auto" w:fill="auto"/>
            <w:hideMark/>
          </w:tcPr>
          <w:p w14:paraId="6BFBC81D" w14:textId="77777777" w:rsidR="001C3588" w:rsidRPr="00D51EAD" w:rsidRDefault="001C3588"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3538FBCB" w14:textId="77777777" w:rsidR="001C3588" w:rsidRPr="00D51EAD" w:rsidRDefault="001C3588" w:rsidP="003F07D0">
            <w:pPr>
              <w:spacing w:before="0" w:after="0" w:line="276" w:lineRule="auto"/>
              <w:jc w:val="center"/>
              <w:rPr>
                <w:sz w:val="20"/>
                <w:lang w:val="en-US"/>
              </w:rPr>
            </w:pPr>
            <w:r>
              <w:rPr>
                <w:sz w:val="20"/>
                <w:lang w:val="en-US"/>
              </w:rPr>
              <w:t>T(1-1000)</w:t>
            </w:r>
          </w:p>
        </w:tc>
        <w:tc>
          <w:tcPr>
            <w:tcW w:w="1036" w:type="pct"/>
            <w:gridSpan w:val="2"/>
            <w:shd w:val="clear" w:color="auto" w:fill="auto"/>
            <w:hideMark/>
          </w:tcPr>
          <w:p w14:paraId="66206CF1" w14:textId="77777777" w:rsidR="001C3588" w:rsidRPr="001A4780" w:rsidRDefault="001C3588" w:rsidP="003F07D0">
            <w:pPr>
              <w:spacing w:before="0" w:after="0" w:line="276" w:lineRule="auto"/>
              <w:rPr>
                <w:sz w:val="20"/>
              </w:rPr>
            </w:pPr>
            <w:r w:rsidRPr="00D51EAD">
              <w:rPr>
                <w:sz w:val="20"/>
              </w:rPr>
              <w:t>Наименование документа</w:t>
            </w:r>
          </w:p>
        </w:tc>
        <w:tc>
          <w:tcPr>
            <w:tcW w:w="1068" w:type="pct"/>
            <w:gridSpan w:val="2"/>
            <w:shd w:val="clear" w:color="auto" w:fill="auto"/>
            <w:hideMark/>
          </w:tcPr>
          <w:p w14:paraId="05003D5C" w14:textId="77777777" w:rsidR="001C3588" w:rsidRPr="001A4780" w:rsidRDefault="001C3588" w:rsidP="003F07D0">
            <w:pPr>
              <w:spacing w:before="0" w:after="0" w:line="276" w:lineRule="auto"/>
              <w:rPr>
                <w:sz w:val="20"/>
              </w:rPr>
            </w:pPr>
          </w:p>
        </w:tc>
      </w:tr>
      <w:tr w:rsidR="001C3588" w:rsidRPr="001A4780" w14:paraId="77FF167A" w14:textId="77777777" w:rsidTr="00490DAA">
        <w:trPr>
          <w:gridAfter w:val="1"/>
          <w:wAfter w:w="1007" w:type="pct"/>
        </w:trPr>
        <w:tc>
          <w:tcPr>
            <w:tcW w:w="709" w:type="pct"/>
            <w:shd w:val="clear" w:color="auto" w:fill="auto"/>
            <w:hideMark/>
          </w:tcPr>
          <w:p w14:paraId="7F1EBDD8" w14:textId="77777777" w:rsidR="001C3588" w:rsidRPr="001A4780" w:rsidRDefault="001C3588" w:rsidP="003F07D0">
            <w:pPr>
              <w:spacing w:before="0" w:after="0" w:line="276" w:lineRule="auto"/>
              <w:rPr>
                <w:sz w:val="20"/>
              </w:rPr>
            </w:pPr>
          </w:p>
        </w:tc>
        <w:tc>
          <w:tcPr>
            <w:tcW w:w="711" w:type="pct"/>
            <w:gridSpan w:val="2"/>
            <w:shd w:val="clear" w:color="auto" w:fill="auto"/>
            <w:hideMark/>
          </w:tcPr>
          <w:p w14:paraId="596607AB" w14:textId="77777777" w:rsidR="001C3588" w:rsidRPr="001A4780" w:rsidRDefault="001C3588" w:rsidP="003F07D0">
            <w:pPr>
              <w:spacing w:before="0" w:after="0" w:line="276" w:lineRule="auto"/>
              <w:rPr>
                <w:sz w:val="20"/>
              </w:rPr>
            </w:pPr>
            <w:r w:rsidRPr="00D51EAD">
              <w:rPr>
                <w:sz w:val="20"/>
              </w:rPr>
              <w:t>docDate</w:t>
            </w:r>
          </w:p>
        </w:tc>
        <w:tc>
          <w:tcPr>
            <w:tcW w:w="134" w:type="pct"/>
            <w:gridSpan w:val="2"/>
            <w:shd w:val="clear" w:color="auto" w:fill="auto"/>
            <w:hideMark/>
          </w:tcPr>
          <w:p w14:paraId="3A41233B" w14:textId="77777777" w:rsidR="001C3588" w:rsidRPr="00D51EAD" w:rsidRDefault="001C3588" w:rsidP="003F07D0">
            <w:pPr>
              <w:spacing w:before="0" w:after="0" w:line="276" w:lineRule="auto"/>
              <w:jc w:val="center"/>
              <w:rPr>
                <w:sz w:val="20"/>
                <w:lang w:val="en-US"/>
              </w:rPr>
            </w:pPr>
            <w:r>
              <w:rPr>
                <w:sz w:val="20"/>
                <w:lang w:val="en-US"/>
              </w:rPr>
              <w:t>O</w:t>
            </w:r>
          </w:p>
        </w:tc>
        <w:tc>
          <w:tcPr>
            <w:tcW w:w="335" w:type="pct"/>
            <w:gridSpan w:val="3"/>
            <w:shd w:val="clear" w:color="auto" w:fill="auto"/>
            <w:hideMark/>
          </w:tcPr>
          <w:p w14:paraId="6FF16ECA" w14:textId="77777777" w:rsidR="001C3588" w:rsidRPr="00D51EAD" w:rsidRDefault="001C3588" w:rsidP="003F07D0">
            <w:pPr>
              <w:spacing w:before="0" w:after="0" w:line="276" w:lineRule="auto"/>
              <w:jc w:val="center"/>
              <w:rPr>
                <w:sz w:val="20"/>
                <w:lang w:val="en-US"/>
              </w:rPr>
            </w:pPr>
            <w:r>
              <w:rPr>
                <w:sz w:val="20"/>
                <w:lang w:val="en-US"/>
              </w:rPr>
              <w:t>DT</w:t>
            </w:r>
          </w:p>
        </w:tc>
        <w:tc>
          <w:tcPr>
            <w:tcW w:w="1036" w:type="pct"/>
            <w:gridSpan w:val="2"/>
            <w:shd w:val="clear" w:color="auto" w:fill="auto"/>
            <w:hideMark/>
          </w:tcPr>
          <w:p w14:paraId="1C342BDA" w14:textId="77777777" w:rsidR="001C3588" w:rsidRPr="001A4780" w:rsidRDefault="001C3588" w:rsidP="003F07D0">
            <w:pPr>
              <w:spacing w:before="0" w:after="0" w:line="276" w:lineRule="auto"/>
              <w:rPr>
                <w:sz w:val="20"/>
              </w:rPr>
            </w:pPr>
            <w:r w:rsidRPr="00D51EAD">
              <w:rPr>
                <w:sz w:val="20"/>
              </w:rPr>
              <w:t>Дата документа</w:t>
            </w:r>
          </w:p>
        </w:tc>
        <w:tc>
          <w:tcPr>
            <w:tcW w:w="1068" w:type="pct"/>
            <w:gridSpan w:val="2"/>
            <w:shd w:val="clear" w:color="auto" w:fill="auto"/>
            <w:hideMark/>
          </w:tcPr>
          <w:p w14:paraId="18831666" w14:textId="77777777" w:rsidR="001C3588" w:rsidRPr="001A4780" w:rsidRDefault="001C3588" w:rsidP="003F07D0">
            <w:pPr>
              <w:spacing w:before="0" w:after="0" w:line="276" w:lineRule="auto"/>
              <w:rPr>
                <w:sz w:val="20"/>
              </w:rPr>
            </w:pPr>
          </w:p>
        </w:tc>
      </w:tr>
      <w:tr w:rsidR="001C3588" w:rsidRPr="001A4780" w14:paraId="1367E9CA" w14:textId="77777777" w:rsidTr="00490DAA">
        <w:trPr>
          <w:gridAfter w:val="1"/>
          <w:wAfter w:w="1007" w:type="pct"/>
        </w:trPr>
        <w:tc>
          <w:tcPr>
            <w:tcW w:w="709" w:type="pct"/>
            <w:shd w:val="clear" w:color="auto" w:fill="auto"/>
          </w:tcPr>
          <w:p w14:paraId="100E34D8" w14:textId="77777777" w:rsidR="001C3588" w:rsidRPr="001A4780" w:rsidRDefault="001C3588" w:rsidP="003F07D0">
            <w:pPr>
              <w:spacing w:before="0" w:after="0" w:line="276" w:lineRule="auto"/>
              <w:rPr>
                <w:sz w:val="20"/>
              </w:rPr>
            </w:pPr>
          </w:p>
        </w:tc>
        <w:tc>
          <w:tcPr>
            <w:tcW w:w="711" w:type="pct"/>
            <w:gridSpan w:val="2"/>
            <w:shd w:val="clear" w:color="auto" w:fill="auto"/>
          </w:tcPr>
          <w:p w14:paraId="0C0DF2F3" w14:textId="77777777" w:rsidR="001C3588" w:rsidRPr="001A4780" w:rsidRDefault="001C3588" w:rsidP="003F07D0">
            <w:pPr>
              <w:spacing w:before="0" w:after="0" w:line="276" w:lineRule="auto"/>
              <w:rPr>
                <w:sz w:val="20"/>
              </w:rPr>
            </w:pPr>
            <w:r w:rsidRPr="00D51EAD">
              <w:rPr>
                <w:sz w:val="20"/>
              </w:rPr>
              <w:t>docNumber</w:t>
            </w:r>
          </w:p>
        </w:tc>
        <w:tc>
          <w:tcPr>
            <w:tcW w:w="134" w:type="pct"/>
            <w:gridSpan w:val="2"/>
            <w:shd w:val="clear" w:color="auto" w:fill="auto"/>
          </w:tcPr>
          <w:p w14:paraId="0E2E1BC3" w14:textId="77777777" w:rsidR="001C3588" w:rsidRPr="00D51EAD" w:rsidRDefault="001C3588" w:rsidP="003F07D0">
            <w:pPr>
              <w:spacing w:before="0" w:after="0" w:line="276" w:lineRule="auto"/>
              <w:jc w:val="center"/>
              <w:rPr>
                <w:sz w:val="20"/>
                <w:lang w:val="en-US"/>
              </w:rPr>
            </w:pPr>
            <w:r>
              <w:rPr>
                <w:sz w:val="20"/>
                <w:lang w:val="en-US"/>
              </w:rPr>
              <w:t>O</w:t>
            </w:r>
          </w:p>
        </w:tc>
        <w:tc>
          <w:tcPr>
            <w:tcW w:w="335" w:type="pct"/>
            <w:gridSpan w:val="3"/>
            <w:shd w:val="clear" w:color="auto" w:fill="auto"/>
          </w:tcPr>
          <w:p w14:paraId="19EBC642" w14:textId="77777777" w:rsidR="001C3588" w:rsidRPr="00D51EAD" w:rsidRDefault="001C3588" w:rsidP="003F07D0">
            <w:pPr>
              <w:spacing w:before="0" w:after="0" w:line="276" w:lineRule="auto"/>
              <w:jc w:val="center"/>
              <w:rPr>
                <w:sz w:val="20"/>
                <w:lang w:val="en-US"/>
              </w:rPr>
            </w:pPr>
            <w:r>
              <w:rPr>
                <w:sz w:val="20"/>
                <w:lang w:val="en-US"/>
              </w:rPr>
              <w:t>T(100)</w:t>
            </w:r>
          </w:p>
        </w:tc>
        <w:tc>
          <w:tcPr>
            <w:tcW w:w="1036" w:type="pct"/>
            <w:gridSpan w:val="2"/>
            <w:shd w:val="clear" w:color="auto" w:fill="auto"/>
          </w:tcPr>
          <w:p w14:paraId="05219138" w14:textId="77777777" w:rsidR="001C3588" w:rsidRPr="001A4780" w:rsidRDefault="001C3588" w:rsidP="003F07D0">
            <w:pPr>
              <w:spacing w:before="0" w:after="0" w:line="276" w:lineRule="auto"/>
              <w:rPr>
                <w:sz w:val="20"/>
              </w:rPr>
            </w:pPr>
            <w:r w:rsidRPr="00D51EAD">
              <w:rPr>
                <w:sz w:val="20"/>
              </w:rPr>
              <w:t>Номер документа</w:t>
            </w:r>
          </w:p>
        </w:tc>
        <w:tc>
          <w:tcPr>
            <w:tcW w:w="1068" w:type="pct"/>
            <w:gridSpan w:val="2"/>
            <w:shd w:val="clear" w:color="auto" w:fill="auto"/>
          </w:tcPr>
          <w:p w14:paraId="73CCD081" w14:textId="77777777" w:rsidR="001C3588" w:rsidRPr="001A4780" w:rsidRDefault="001C3588" w:rsidP="003F07D0">
            <w:pPr>
              <w:spacing w:before="0" w:after="0" w:line="276" w:lineRule="auto"/>
              <w:rPr>
                <w:sz w:val="20"/>
              </w:rPr>
            </w:pPr>
          </w:p>
        </w:tc>
      </w:tr>
      <w:tr w:rsidR="001C3588" w:rsidRPr="00815C51" w14:paraId="268DC314" w14:textId="77777777" w:rsidTr="00490DAA">
        <w:trPr>
          <w:gridAfter w:val="1"/>
          <w:wAfter w:w="1007" w:type="pct"/>
        </w:trPr>
        <w:tc>
          <w:tcPr>
            <w:tcW w:w="3993" w:type="pct"/>
            <w:gridSpan w:val="12"/>
            <w:shd w:val="clear" w:color="auto" w:fill="auto"/>
          </w:tcPr>
          <w:p w14:paraId="1480A6DA" w14:textId="77777777" w:rsidR="001C3588" w:rsidRPr="00815C51" w:rsidRDefault="001C3588" w:rsidP="003F07D0">
            <w:pPr>
              <w:spacing w:before="0" w:after="0" w:line="276" w:lineRule="auto"/>
              <w:jc w:val="center"/>
              <w:rPr>
                <w:b/>
                <w:sz w:val="20"/>
              </w:rPr>
            </w:pPr>
            <w:r w:rsidRPr="00815C51">
              <w:rPr>
                <w:b/>
                <w:sz w:val="20"/>
              </w:rPr>
              <w:t>Решение судебного органа</w:t>
            </w:r>
          </w:p>
        </w:tc>
      </w:tr>
      <w:tr w:rsidR="001C3588" w:rsidRPr="001A4780" w14:paraId="4C99DBD2" w14:textId="77777777" w:rsidTr="00490DAA">
        <w:trPr>
          <w:gridAfter w:val="1"/>
          <w:wAfter w:w="1007" w:type="pct"/>
        </w:trPr>
        <w:tc>
          <w:tcPr>
            <w:tcW w:w="709" w:type="pct"/>
            <w:shd w:val="clear" w:color="auto" w:fill="auto"/>
          </w:tcPr>
          <w:p w14:paraId="27818D7D" w14:textId="77777777" w:rsidR="001C3588" w:rsidRPr="00724833" w:rsidRDefault="001C3588" w:rsidP="003F07D0">
            <w:pPr>
              <w:spacing w:before="0" w:after="0" w:line="276" w:lineRule="auto"/>
              <w:rPr>
                <w:b/>
                <w:sz w:val="20"/>
              </w:rPr>
            </w:pPr>
            <w:r w:rsidRPr="00815C51">
              <w:rPr>
                <w:b/>
                <w:sz w:val="20"/>
              </w:rPr>
              <w:t>courtDecision</w:t>
            </w:r>
          </w:p>
        </w:tc>
        <w:tc>
          <w:tcPr>
            <w:tcW w:w="711" w:type="pct"/>
            <w:gridSpan w:val="2"/>
            <w:shd w:val="clear" w:color="auto" w:fill="auto"/>
          </w:tcPr>
          <w:p w14:paraId="301DC93B" w14:textId="77777777" w:rsidR="001C3588" w:rsidRPr="001176A0" w:rsidRDefault="001C3588" w:rsidP="003F07D0">
            <w:pPr>
              <w:spacing w:before="0" w:after="0" w:line="276" w:lineRule="auto"/>
              <w:rPr>
                <w:sz w:val="20"/>
              </w:rPr>
            </w:pPr>
          </w:p>
        </w:tc>
        <w:tc>
          <w:tcPr>
            <w:tcW w:w="138" w:type="pct"/>
            <w:gridSpan w:val="3"/>
            <w:shd w:val="clear" w:color="auto" w:fill="auto"/>
          </w:tcPr>
          <w:p w14:paraId="01BDA797" w14:textId="77777777" w:rsidR="001C3588" w:rsidRPr="00724833" w:rsidRDefault="001C3588" w:rsidP="003F07D0">
            <w:pPr>
              <w:spacing w:before="0" w:after="0" w:line="276" w:lineRule="auto"/>
              <w:jc w:val="center"/>
              <w:rPr>
                <w:sz w:val="20"/>
              </w:rPr>
            </w:pPr>
          </w:p>
        </w:tc>
        <w:tc>
          <w:tcPr>
            <w:tcW w:w="327" w:type="pct"/>
            <w:shd w:val="clear" w:color="auto" w:fill="auto"/>
          </w:tcPr>
          <w:p w14:paraId="63D30673" w14:textId="77777777" w:rsidR="001C3588" w:rsidRPr="00724833" w:rsidRDefault="001C3588" w:rsidP="003F07D0">
            <w:pPr>
              <w:spacing w:before="0" w:after="0" w:line="276" w:lineRule="auto"/>
              <w:jc w:val="center"/>
              <w:rPr>
                <w:sz w:val="20"/>
              </w:rPr>
            </w:pPr>
          </w:p>
        </w:tc>
        <w:tc>
          <w:tcPr>
            <w:tcW w:w="1040" w:type="pct"/>
            <w:gridSpan w:val="3"/>
            <w:shd w:val="clear" w:color="auto" w:fill="auto"/>
          </w:tcPr>
          <w:p w14:paraId="31AB4545" w14:textId="77777777" w:rsidR="001C3588" w:rsidRPr="00724833" w:rsidRDefault="001C3588" w:rsidP="003F07D0">
            <w:pPr>
              <w:spacing w:before="0" w:after="0" w:line="276" w:lineRule="auto"/>
              <w:rPr>
                <w:sz w:val="20"/>
              </w:rPr>
            </w:pPr>
          </w:p>
        </w:tc>
        <w:tc>
          <w:tcPr>
            <w:tcW w:w="1068" w:type="pct"/>
            <w:gridSpan w:val="2"/>
            <w:shd w:val="clear" w:color="auto" w:fill="auto"/>
          </w:tcPr>
          <w:p w14:paraId="128D2A3B" w14:textId="77777777" w:rsidR="001C3588" w:rsidRPr="00724833" w:rsidRDefault="001C3588" w:rsidP="003F07D0">
            <w:pPr>
              <w:spacing w:before="0" w:after="0" w:line="276" w:lineRule="auto"/>
              <w:rPr>
                <w:sz w:val="20"/>
              </w:rPr>
            </w:pPr>
          </w:p>
        </w:tc>
      </w:tr>
      <w:tr w:rsidR="001C3588" w:rsidRPr="001A4780" w14:paraId="37794F38" w14:textId="77777777" w:rsidTr="00490DAA">
        <w:trPr>
          <w:gridAfter w:val="1"/>
          <w:wAfter w:w="1007" w:type="pct"/>
        </w:trPr>
        <w:tc>
          <w:tcPr>
            <w:tcW w:w="709" w:type="pct"/>
            <w:shd w:val="clear" w:color="auto" w:fill="auto"/>
          </w:tcPr>
          <w:p w14:paraId="4592DE95" w14:textId="77777777" w:rsidR="001C3588" w:rsidRPr="00724833" w:rsidRDefault="001C3588" w:rsidP="003F07D0">
            <w:pPr>
              <w:spacing w:before="0" w:after="0" w:line="276" w:lineRule="auto"/>
              <w:rPr>
                <w:b/>
                <w:sz w:val="20"/>
              </w:rPr>
            </w:pPr>
          </w:p>
        </w:tc>
        <w:tc>
          <w:tcPr>
            <w:tcW w:w="711" w:type="pct"/>
            <w:gridSpan w:val="2"/>
            <w:shd w:val="clear" w:color="auto" w:fill="auto"/>
          </w:tcPr>
          <w:p w14:paraId="2E71C50F" w14:textId="77777777" w:rsidR="001C3588" w:rsidRPr="001176A0" w:rsidRDefault="001C3588" w:rsidP="003F07D0">
            <w:pPr>
              <w:spacing w:before="0" w:after="0" w:line="276" w:lineRule="auto"/>
              <w:rPr>
                <w:sz w:val="20"/>
              </w:rPr>
            </w:pPr>
            <w:r w:rsidRPr="00815C51">
              <w:rPr>
                <w:sz w:val="20"/>
              </w:rPr>
              <w:t>courtName</w:t>
            </w:r>
          </w:p>
        </w:tc>
        <w:tc>
          <w:tcPr>
            <w:tcW w:w="138" w:type="pct"/>
            <w:gridSpan w:val="3"/>
            <w:shd w:val="clear" w:color="auto" w:fill="auto"/>
          </w:tcPr>
          <w:p w14:paraId="5DA19C80" w14:textId="77777777" w:rsidR="001C3588" w:rsidRPr="00815C51" w:rsidRDefault="001C3588" w:rsidP="003F07D0">
            <w:pPr>
              <w:spacing w:before="0" w:after="0" w:line="276" w:lineRule="auto"/>
              <w:jc w:val="center"/>
              <w:rPr>
                <w:sz w:val="20"/>
              </w:rPr>
            </w:pPr>
            <w:r>
              <w:rPr>
                <w:sz w:val="20"/>
              </w:rPr>
              <w:t>О</w:t>
            </w:r>
          </w:p>
        </w:tc>
        <w:tc>
          <w:tcPr>
            <w:tcW w:w="327" w:type="pct"/>
            <w:shd w:val="clear" w:color="auto" w:fill="auto"/>
          </w:tcPr>
          <w:p w14:paraId="1BFDC25A" w14:textId="77777777" w:rsidR="001C3588" w:rsidRPr="00815C51" w:rsidRDefault="001C3588" w:rsidP="003F07D0">
            <w:pPr>
              <w:spacing w:before="0" w:after="0" w:line="276" w:lineRule="auto"/>
              <w:jc w:val="center"/>
              <w:rPr>
                <w:sz w:val="20"/>
                <w:lang w:val="en-US"/>
              </w:rPr>
            </w:pPr>
            <w:r>
              <w:rPr>
                <w:sz w:val="20"/>
                <w:lang w:val="en-US"/>
              </w:rPr>
              <w:t>T(1-2000)</w:t>
            </w:r>
          </w:p>
        </w:tc>
        <w:tc>
          <w:tcPr>
            <w:tcW w:w="1040" w:type="pct"/>
            <w:gridSpan w:val="3"/>
            <w:shd w:val="clear" w:color="auto" w:fill="auto"/>
          </w:tcPr>
          <w:p w14:paraId="7115C717" w14:textId="77777777" w:rsidR="001C3588" w:rsidRPr="00724833" w:rsidRDefault="001C3588" w:rsidP="003F07D0">
            <w:pPr>
              <w:spacing w:before="0" w:after="0" w:line="276" w:lineRule="auto"/>
              <w:rPr>
                <w:sz w:val="20"/>
              </w:rPr>
            </w:pPr>
            <w:r w:rsidRPr="00815C51">
              <w:rPr>
                <w:sz w:val="20"/>
              </w:rPr>
              <w:t>Наименование судебного органа</w:t>
            </w:r>
          </w:p>
        </w:tc>
        <w:tc>
          <w:tcPr>
            <w:tcW w:w="1068" w:type="pct"/>
            <w:gridSpan w:val="2"/>
            <w:shd w:val="clear" w:color="auto" w:fill="auto"/>
          </w:tcPr>
          <w:p w14:paraId="6B83B9BC" w14:textId="77777777" w:rsidR="001C3588" w:rsidRPr="00724833" w:rsidRDefault="001C3588" w:rsidP="003F07D0">
            <w:pPr>
              <w:spacing w:before="0" w:after="0" w:line="276" w:lineRule="auto"/>
              <w:rPr>
                <w:sz w:val="20"/>
              </w:rPr>
            </w:pPr>
          </w:p>
        </w:tc>
      </w:tr>
      <w:tr w:rsidR="001C3588" w:rsidRPr="001A4780" w14:paraId="0C1F9BD4" w14:textId="77777777" w:rsidTr="00490DAA">
        <w:trPr>
          <w:gridAfter w:val="1"/>
          <w:wAfter w:w="1007" w:type="pct"/>
        </w:trPr>
        <w:tc>
          <w:tcPr>
            <w:tcW w:w="709" w:type="pct"/>
            <w:shd w:val="clear" w:color="auto" w:fill="auto"/>
          </w:tcPr>
          <w:p w14:paraId="43E0DCCD" w14:textId="77777777" w:rsidR="001C3588" w:rsidRPr="00724833" w:rsidRDefault="001C3588" w:rsidP="003F07D0">
            <w:pPr>
              <w:spacing w:before="0" w:after="0" w:line="276" w:lineRule="auto"/>
              <w:rPr>
                <w:b/>
                <w:sz w:val="20"/>
              </w:rPr>
            </w:pPr>
          </w:p>
        </w:tc>
        <w:tc>
          <w:tcPr>
            <w:tcW w:w="711" w:type="pct"/>
            <w:gridSpan w:val="2"/>
            <w:shd w:val="clear" w:color="auto" w:fill="auto"/>
          </w:tcPr>
          <w:p w14:paraId="24838CED" w14:textId="77777777" w:rsidR="001C3588" w:rsidRPr="001176A0" w:rsidRDefault="001C3588" w:rsidP="003F07D0">
            <w:pPr>
              <w:spacing w:before="0" w:after="0" w:line="276" w:lineRule="auto"/>
              <w:rPr>
                <w:sz w:val="20"/>
              </w:rPr>
            </w:pPr>
            <w:r w:rsidRPr="00815C51">
              <w:rPr>
                <w:sz w:val="20"/>
              </w:rPr>
              <w:t>docName</w:t>
            </w:r>
          </w:p>
        </w:tc>
        <w:tc>
          <w:tcPr>
            <w:tcW w:w="138" w:type="pct"/>
            <w:gridSpan w:val="3"/>
            <w:shd w:val="clear" w:color="auto" w:fill="auto"/>
          </w:tcPr>
          <w:p w14:paraId="65C21B84" w14:textId="77777777" w:rsidR="001C3588" w:rsidRPr="00815C51" w:rsidRDefault="001C3588" w:rsidP="003F07D0">
            <w:pPr>
              <w:spacing w:before="0" w:after="0" w:line="276" w:lineRule="auto"/>
              <w:jc w:val="center"/>
              <w:rPr>
                <w:sz w:val="20"/>
              </w:rPr>
            </w:pPr>
            <w:r>
              <w:rPr>
                <w:sz w:val="20"/>
              </w:rPr>
              <w:t>О</w:t>
            </w:r>
          </w:p>
        </w:tc>
        <w:tc>
          <w:tcPr>
            <w:tcW w:w="327" w:type="pct"/>
            <w:shd w:val="clear" w:color="auto" w:fill="auto"/>
          </w:tcPr>
          <w:p w14:paraId="62A6725D" w14:textId="77777777" w:rsidR="001C3588" w:rsidRPr="00724833" w:rsidRDefault="001C3588" w:rsidP="003F07D0">
            <w:pPr>
              <w:spacing w:before="0" w:after="0" w:line="276" w:lineRule="auto"/>
              <w:jc w:val="center"/>
              <w:rPr>
                <w:sz w:val="20"/>
              </w:rPr>
            </w:pPr>
            <w:r>
              <w:rPr>
                <w:sz w:val="20"/>
              </w:rPr>
              <w:t>Т(1-1000)</w:t>
            </w:r>
          </w:p>
        </w:tc>
        <w:tc>
          <w:tcPr>
            <w:tcW w:w="1040" w:type="pct"/>
            <w:gridSpan w:val="3"/>
            <w:shd w:val="clear" w:color="auto" w:fill="auto"/>
          </w:tcPr>
          <w:p w14:paraId="267E4AB4" w14:textId="77777777" w:rsidR="001C3588" w:rsidRPr="00724833" w:rsidRDefault="001C3588" w:rsidP="003F07D0">
            <w:pPr>
              <w:spacing w:before="0" w:after="0" w:line="276" w:lineRule="auto"/>
              <w:rPr>
                <w:sz w:val="20"/>
              </w:rPr>
            </w:pPr>
            <w:r w:rsidRPr="00815C51">
              <w:rPr>
                <w:sz w:val="20"/>
              </w:rPr>
              <w:t>Наименование документа</w:t>
            </w:r>
          </w:p>
        </w:tc>
        <w:tc>
          <w:tcPr>
            <w:tcW w:w="1068" w:type="pct"/>
            <w:gridSpan w:val="2"/>
            <w:shd w:val="clear" w:color="auto" w:fill="auto"/>
          </w:tcPr>
          <w:p w14:paraId="5604AAF7" w14:textId="77777777" w:rsidR="001C3588" w:rsidRPr="00724833" w:rsidRDefault="001C3588" w:rsidP="003F07D0">
            <w:pPr>
              <w:spacing w:before="0" w:after="0" w:line="276" w:lineRule="auto"/>
              <w:rPr>
                <w:sz w:val="20"/>
              </w:rPr>
            </w:pPr>
          </w:p>
        </w:tc>
      </w:tr>
      <w:tr w:rsidR="001C3588" w:rsidRPr="001A4780" w14:paraId="0AFCF61F" w14:textId="77777777" w:rsidTr="00490DAA">
        <w:trPr>
          <w:gridAfter w:val="1"/>
          <w:wAfter w:w="1007" w:type="pct"/>
        </w:trPr>
        <w:tc>
          <w:tcPr>
            <w:tcW w:w="709" w:type="pct"/>
            <w:shd w:val="clear" w:color="auto" w:fill="auto"/>
          </w:tcPr>
          <w:p w14:paraId="33A9BC2E" w14:textId="77777777" w:rsidR="001C3588" w:rsidRPr="00724833" w:rsidRDefault="001C3588" w:rsidP="003F07D0">
            <w:pPr>
              <w:spacing w:before="0" w:after="0" w:line="276" w:lineRule="auto"/>
              <w:rPr>
                <w:b/>
                <w:sz w:val="20"/>
              </w:rPr>
            </w:pPr>
          </w:p>
        </w:tc>
        <w:tc>
          <w:tcPr>
            <w:tcW w:w="711" w:type="pct"/>
            <w:gridSpan w:val="2"/>
            <w:shd w:val="clear" w:color="auto" w:fill="auto"/>
          </w:tcPr>
          <w:p w14:paraId="11A4F1FA" w14:textId="77777777" w:rsidR="001C3588" w:rsidRPr="001176A0" w:rsidRDefault="001C3588" w:rsidP="003F07D0">
            <w:pPr>
              <w:spacing w:before="0" w:after="0" w:line="276" w:lineRule="auto"/>
              <w:rPr>
                <w:sz w:val="20"/>
              </w:rPr>
            </w:pPr>
            <w:r w:rsidRPr="00815C51">
              <w:rPr>
                <w:sz w:val="20"/>
              </w:rPr>
              <w:t>docDate</w:t>
            </w:r>
          </w:p>
        </w:tc>
        <w:tc>
          <w:tcPr>
            <w:tcW w:w="138" w:type="pct"/>
            <w:gridSpan w:val="3"/>
            <w:shd w:val="clear" w:color="auto" w:fill="auto"/>
          </w:tcPr>
          <w:p w14:paraId="7FE3BF4F" w14:textId="77777777" w:rsidR="001C3588" w:rsidRPr="00724833" w:rsidRDefault="001C3588" w:rsidP="003F07D0">
            <w:pPr>
              <w:spacing w:before="0" w:after="0" w:line="276" w:lineRule="auto"/>
              <w:jc w:val="center"/>
              <w:rPr>
                <w:sz w:val="20"/>
              </w:rPr>
            </w:pPr>
            <w:r>
              <w:rPr>
                <w:sz w:val="20"/>
              </w:rPr>
              <w:t>О</w:t>
            </w:r>
          </w:p>
        </w:tc>
        <w:tc>
          <w:tcPr>
            <w:tcW w:w="327" w:type="pct"/>
            <w:shd w:val="clear" w:color="auto" w:fill="auto"/>
          </w:tcPr>
          <w:p w14:paraId="5F2F4271" w14:textId="77777777" w:rsidR="001C3588" w:rsidRPr="00815C51" w:rsidRDefault="001C3588" w:rsidP="003F07D0">
            <w:pPr>
              <w:spacing w:before="0" w:after="0" w:line="276" w:lineRule="auto"/>
              <w:jc w:val="center"/>
              <w:rPr>
                <w:sz w:val="20"/>
                <w:lang w:val="en-US"/>
              </w:rPr>
            </w:pPr>
            <w:r>
              <w:rPr>
                <w:sz w:val="20"/>
                <w:lang w:val="en-US"/>
              </w:rPr>
              <w:t>DT</w:t>
            </w:r>
          </w:p>
        </w:tc>
        <w:tc>
          <w:tcPr>
            <w:tcW w:w="1040" w:type="pct"/>
            <w:gridSpan w:val="3"/>
            <w:shd w:val="clear" w:color="auto" w:fill="auto"/>
          </w:tcPr>
          <w:p w14:paraId="3314D5EC" w14:textId="77777777" w:rsidR="001C3588" w:rsidRPr="00724833" w:rsidRDefault="001C3588" w:rsidP="003F07D0">
            <w:pPr>
              <w:spacing w:before="0" w:after="0" w:line="276" w:lineRule="auto"/>
              <w:rPr>
                <w:sz w:val="20"/>
              </w:rPr>
            </w:pPr>
            <w:r w:rsidRPr="00815C51">
              <w:rPr>
                <w:sz w:val="20"/>
              </w:rPr>
              <w:t>Дата документа</w:t>
            </w:r>
          </w:p>
        </w:tc>
        <w:tc>
          <w:tcPr>
            <w:tcW w:w="1068" w:type="pct"/>
            <w:gridSpan w:val="2"/>
            <w:shd w:val="clear" w:color="auto" w:fill="auto"/>
          </w:tcPr>
          <w:p w14:paraId="415F95A7" w14:textId="77777777" w:rsidR="001C3588" w:rsidRPr="00724833" w:rsidRDefault="001C3588" w:rsidP="003F07D0">
            <w:pPr>
              <w:spacing w:before="0" w:after="0" w:line="276" w:lineRule="auto"/>
              <w:rPr>
                <w:sz w:val="20"/>
              </w:rPr>
            </w:pPr>
          </w:p>
        </w:tc>
      </w:tr>
      <w:tr w:rsidR="001C3588" w:rsidRPr="001A4780" w14:paraId="55D9BEC2" w14:textId="77777777" w:rsidTr="00490DAA">
        <w:trPr>
          <w:gridAfter w:val="1"/>
          <w:wAfter w:w="1007" w:type="pct"/>
        </w:trPr>
        <w:tc>
          <w:tcPr>
            <w:tcW w:w="709" w:type="pct"/>
            <w:shd w:val="clear" w:color="auto" w:fill="auto"/>
          </w:tcPr>
          <w:p w14:paraId="257ABD8F" w14:textId="77777777" w:rsidR="001C3588" w:rsidRPr="00724833" w:rsidRDefault="001C3588" w:rsidP="003F07D0">
            <w:pPr>
              <w:spacing w:before="0" w:after="0" w:line="276" w:lineRule="auto"/>
              <w:rPr>
                <w:b/>
                <w:sz w:val="20"/>
              </w:rPr>
            </w:pPr>
          </w:p>
        </w:tc>
        <w:tc>
          <w:tcPr>
            <w:tcW w:w="711" w:type="pct"/>
            <w:gridSpan w:val="2"/>
            <w:shd w:val="clear" w:color="auto" w:fill="auto"/>
          </w:tcPr>
          <w:p w14:paraId="70C6D690" w14:textId="77777777" w:rsidR="001C3588" w:rsidRPr="001176A0" w:rsidRDefault="001C3588" w:rsidP="003F07D0">
            <w:pPr>
              <w:spacing w:before="0" w:after="0" w:line="276" w:lineRule="auto"/>
              <w:rPr>
                <w:sz w:val="20"/>
              </w:rPr>
            </w:pPr>
            <w:r w:rsidRPr="00815C51">
              <w:rPr>
                <w:sz w:val="20"/>
              </w:rPr>
              <w:t>docNumber</w:t>
            </w:r>
          </w:p>
        </w:tc>
        <w:tc>
          <w:tcPr>
            <w:tcW w:w="138" w:type="pct"/>
            <w:gridSpan w:val="3"/>
            <w:shd w:val="clear" w:color="auto" w:fill="auto"/>
          </w:tcPr>
          <w:p w14:paraId="17223452" w14:textId="77777777" w:rsidR="001C3588" w:rsidRPr="00815C51" w:rsidRDefault="001C3588" w:rsidP="003F07D0">
            <w:pPr>
              <w:spacing w:before="0" w:after="0" w:line="276" w:lineRule="auto"/>
              <w:jc w:val="center"/>
              <w:rPr>
                <w:sz w:val="20"/>
              </w:rPr>
            </w:pPr>
            <w:r>
              <w:rPr>
                <w:sz w:val="20"/>
              </w:rPr>
              <w:t>О</w:t>
            </w:r>
          </w:p>
        </w:tc>
        <w:tc>
          <w:tcPr>
            <w:tcW w:w="327" w:type="pct"/>
            <w:shd w:val="clear" w:color="auto" w:fill="auto"/>
          </w:tcPr>
          <w:p w14:paraId="163DF7BF" w14:textId="77777777" w:rsidR="001C3588" w:rsidRPr="00724833" w:rsidRDefault="001C3588" w:rsidP="003F07D0">
            <w:pPr>
              <w:spacing w:before="0" w:after="0" w:line="276" w:lineRule="auto"/>
              <w:jc w:val="center"/>
              <w:rPr>
                <w:sz w:val="20"/>
              </w:rPr>
            </w:pPr>
            <w:r>
              <w:rPr>
                <w:sz w:val="20"/>
              </w:rPr>
              <w:t>Т(1-350)</w:t>
            </w:r>
          </w:p>
        </w:tc>
        <w:tc>
          <w:tcPr>
            <w:tcW w:w="1040" w:type="pct"/>
            <w:gridSpan w:val="3"/>
            <w:shd w:val="clear" w:color="auto" w:fill="auto"/>
          </w:tcPr>
          <w:p w14:paraId="62561893" w14:textId="77777777" w:rsidR="001C3588" w:rsidRPr="00724833" w:rsidRDefault="001C3588" w:rsidP="003F07D0">
            <w:pPr>
              <w:spacing w:before="0" w:after="0" w:line="276" w:lineRule="auto"/>
              <w:rPr>
                <w:sz w:val="20"/>
              </w:rPr>
            </w:pPr>
            <w:r w:rsidRPr="00815C51">
              <w:rPr>
                <w:sz w:val="20"/>
              </w:rPr>
              <w:t>Номер документа</w:t>
            </w:r>
          </w:p>
        </w:tc>
        <w:tc>
          <w:tcPr>
            <w:tcW w:w="1068" w:type="pct"/>
            <w:gridSpan w:val="2"/>
            <w:shd w:val="clear" w:color="auto" w:fill="auto"/>
          </w:tcPr>
          <w:p w14:paraId="1BF9B677" w14:textId="77777777" w:rsidR="001C3588" w:rsidRPr="00724833" w:rsidRDefault="001C3588" w:rsidP="003F07D0">
            <w:pPr>
              <w:spacing w:before="0" w:after="0" w:line="276" w:lineRule="auto"/>
              <w:rPr>
                <w:sz w:val="20"/>
              </w:rPr>
            </w:pPr>
          </w:p>
        </w:tc>
      </w:tr>
      <w:tr w:rsidR="001C3588" w:rsidRPr="001A4780" w14:paraId="1E21D8E4" w14:textId="77777777" w:rsidTr="00490DAA">
        <w:trPr>
          <w:gridAfter w:val="1"/>
          <w:wAfter w:w="1007" w:type="pct"/>
        </w:trPr>
        <w:tc>
          <w:tcPr>
            <w:tcW w:w="3993" w:type="pct"/>
            <w:gridSpan w:val="12"/>
            <w:shd w:val="clear" w:color="auto" w:fill="auto"/>
          </w:tcPr>
          <w:p w14:paraId="1D77F5EA" w14:textId="77777777" w:rsidR="001C3588" w:rsidRPr="00A31759" w:rsidRDefault="001C3588" w:rsidP="003F07D0">
            <w:pPr>
              <w:spacing w:before="0" w:after="0" w:line="276" w:lineRule="auto"/>
              <w:jc w:val="center"/>
              <w:rPr>
                <w:b/>
                <w:sz w:val="20"/>
                <w:highlight w:val="yellow"/>
              </w:rPr>
            </w:pPr>
            <w:r w:rsidRPr="004D7DA2">
              <w:rPr>
                <w:b/>
                <w:sz w:val="20"/>
              </w:rPr>
              <w:t>Общественное обсуждение</w:t>
            </w:r>
          </w:p>
        </w:tc>
      </w:tr>
      <w:tr w:rsidR="001C3588" w:rsidRPr="001A4780" w14:paraId="498297A9" w14:textId="77777777" w:rsidTr="00490DAA">
        <w:trPr>
          <w:gridAfter w:val="1"/>
          <w:wAfter w:w="1007" w:type="pct"/>
        </w:trPr>
        <w:tc>
          <w:tcPr>
            <w:tcW w:w="709" w:type="pct"/>
            <w:shd w:val="clear" w:color="auto" w:fill="auto"/>
            <w:hideMark/>
          </w:tcPr>
          <w:p w14:paraId="138A763A" w14:textId="77777777" w:rsidR="001C3588" w:rsidRPr="00A31759" w:rsidRDefault="001C3588" w:rsidP="003F07D0">
            <w:pPr>
              <w:spacing w:before="0" w:after="0" w:line="276" w:lineRule="auto"/>
              <w:rPr>
                <w:b/>
                <w:sz w:val="20"/>
              </w:rPr>
            </w:pPr>
            <w:r w:rsidRPr="00A31759">
              <w:rPr>
                <w:b/>
                <w:sz w:val="20"/>
              </w:rPr>
              <w:t>discussionResult</w:t>
            </w:r>
          </w:p>
        </w:tc>
        <w:tc>
          <w:tcPr>
            <w:tcW w:w="711" w:type="pct"/>
            <w:gridSpan w:val="2"/>
            <w:shd w:val="clear" w:color="auto" w:fill="auto"/>
            <w:hideMark/>
          </w:tcPr>
          <w:p w14:paraId="41E648EA" w14:textId="77777777" w:rsidR="001C3588" w:rsidRPr="001A4780" w:rsidRDefault="001C3588" w:rsidP="003F07D0">
            <w:pPr>
              <w:spacing w:before="0" w:after="0" w:line="276" w:lineRule="auto"/>
              <w:rPr>
                <w:sz w:val="20"/>
              </w:rPr>
            </w:pPr>
          </w:p>
        </w:tc>
        <w:tc>
          <w:tcPr>
            <w:tcW w:w="134" w:type="pct"/>
            <w:gridSpan w:val="2"/>
            <w:shd w:val="clear" w:color="auto" w:fill="auto"/>
            <w:hideMark/>
          </w:tcPr>
          <w:p w14:paraId="3A881B8A" w14:textId="77777777" w:rsidR="001C3588" w:rsidRPr="001A4780" w:rsidRDefault="001C3588" w:rsidP="003F07D0">
            <w:pPr>
              <w:spacing w:before="0" w:after="0" w:line="276" w:lineRule="auto"/>
              <w:jc w:val="center"/>
              <w:rPr>
                <w:sz w:val="20"/>
              </w:rPr>
            </w:pPr>
          </w:p>
        </w:tc>
        <w:tc>
          <w:tcPr>
            <w:tcW w:w="335" w:type="pct"/>
            <w:gridSpan w:val="3"/>
            <w:shd w:val="clear" w:color="auto" w:fill="auto"/>
            <w:hideMark/>
          </w:tcPr>
          <w:p w14:paraId="12955181" w14:textId="77777777" w:rsidR="001C3588" w:rsidRPr="001A4780" w:rsidRDefault="001C3588" w:rsidP="003F07D0">
            <w:pPr>
              <w:spacing w:before="0" w:after="0" w:line="276" w:lineRule="auto"/>
              <w:jc w:val="center"/>
              <w:rPr>
                <w:sz w:val="20"/>
              </w:rPr>
            </w:pPr>
          </w:p>
        </w:tc>
        <w:tc>
          <w:tcPr>
            <w:tcW w:w="1036" w:type="pct"/>
            <w:gridSpan w:val="2"/>
            <w:shd w:val="clear" w:color="auto" w:fill="auto"/>
            <w:hideMark/>
          </w:tcPr>
          <w:p w14:paraId="05648993" w14:textId="77777777" w:rsidR="001C3588" w:rsidRPr="001A4780" w:rsidRDefault="001C3588" w:rsidP="003F07D0">
            <w:pPr>
              <w:spacing w:before="0" w:after="0" w:line="276" w:lineRule="auto"/>
              <w:rPr>
                <w:sz w:val="20"/>
              </w:rPr>
            </w:pPr>
          </w:p>
        </w:tc>
        <w:tc>
          <w:tcPr>
            <w:tcW w:w="1068" w:type="pct"/>
            <w:gridSpan w:val="2"/>
            <w:shd w:val="clear" w:color="auto" w:fill="auto"/>
            <w:hideMark/>
          </w:tcPr>
          <w:p w14:paraId="7CFE795B" w14:textId="77777777" w:rsidR="001C3588" w:rsidRPr="001A4780" w:rsidRDefault="001C3588" w:rsidP="003F07D0">
            <w:pPr>
              <w:spacing w:before="0" w:after="0" w:line="276" w:lineRule="auto"/>
              <w:rPr>
                <w:sz w:val="20"/>
              </w:rPr>
            </w:pPr>
          </w:p>
        </w:tc>
      </w:tr>
      <w:tr w:rsidR="001C3588" w:rsidRPr="001A4780" w14:paraId="310700E0" w14:textId="77777777" w:rsidTr="00490DAA">
        <w:trPr>
          <w:gridAfter w:val="1"/>
          <w:wAfter w:w="1007" w:type="pct"/>
        </w:trPr>
        <w:tc>
          <w:tcPr>
            <w:tcW w:w="709" w:type="pct"/>
            <w:shd w:val="clear" w:color="auto" w:fill="auto"/>
          </w:tcPr>
          <w:p w14:paraId="3201151F" w14:textId="77777777" w:rsidR="001C3588" w:rsidRPr="001A4780" w:rsidRDefault="001C3588" w:rsidP="003F07D0">
            <w:pPr>
              <w:spacing w:before="0" w:after="0" w:line="276" w:lineRule="auto"/>
              <w:rPr>
                <w:sz w:val="20"/>
              </w:rPr>
            </w:pPr>
          </w:p>
        </w:tc>
        <w:tc>
          <w:tcPr>
            <w:tcW w:w="711" w:type="pct"/>
            <w:gridSpan w:val="2"/>
            <w:shd w:val="clear" w:color="auto" w:fill="auto"/>
          </w:tcPr>
          <w:p w14:paraId="6E942139" w14:textId="77777777" w:rsidR="001C3588" w:rsidRPr="001A4780" w:rsidRDefault="001C3588" w:rsidP="003F07D0">
            <w:pPr>
              <w:spacing w:before="0" w:after="0" w:line="276" w:lineRule="auto"/>
              <w:rPr>
                <w:sz w:val="20"/>
              </w:rPr>
            </w:pPr>
            <w:r w:rsidRPr="00D51EAD">
              <w:rPr>
                <w:sz w:val="20"/>
              </w:rPr>
              <w:t>docName</w:t>
            </w:r>
          </w:p>
        </w:tc>
        <w:tc>
          <w:tcPr>
            <w:tcW w:w="134" w:type="pct"/>
            <w:gridSpan w:val="2"/>
            <w:shd w:val="clear" w:color="auto" w:fill="auto"/>
          </w:tcPr>
          <w:p w14:paraId="43CB752D" w14:textId="77777777" w:rsidR="001C3588" w:rsidRPr="00D51EAD" w:rsidRDefault="001C3588" w:rsidP="003F07D0">
            <w:pPr>
              <w:spacing w:before="0" w:after="0" w:line="276" w:lineRule="auto"/>
              <w:jc w:val="center"/>
              <w:rPr>
                <w:sz w:val="20"/>
                <w:lang w:val="en-US"/>
              </w:rPr>
            </w:pPr>
            <w:r>
              <w:rPr>
                <w:sz w:val="20"/>
                <w:lang w:val="en-US"/>
              </w:rPr>
              <w:t>O</w:t>
            </w:r>
          </w:p>
        </w:tc>
        <w:tc>
          <w:tcPr>
            <w:tcW w:w="335" w:type="pct"/>
            <w:gridSpan w:val="3"/>
            <w:shd w:val="clear" w:color="auto" w:fill="auto"/>
          </w:tcPr>
          <w:p w14:paraId="6F5B27B8" w14:textId="77777777" w:rsidR="001C3588" w:rsidRPr="00D51EAD" w:rsidRDefault="001C3588" w:rsidP="003F07D0">
            <w:pPr>
              <w:spacing w:before="0" w:after="0" w:line="276" w:lineRule="auto"/>
              <w:jc w:val="center"/>
              <w:rPr>
                <w:sz w:val="20"/>
                <w:lang w:val="en-US"/>
              </w:rPr>
            </w:pPr>
            <w:r>
              <w:rPr>
                <w:sz w:val="20"/>
                <w:lang w:val="en-US"/>
              </w:rPr>
              <w:t>T(1-1000)</w:t>
            </w:r>
          </w:p>
        </w:tc>
        <w:tc>
          <w:tcPr>
            <w:tcW w:w="1036" w:type="pct"/>
            <w:gridSpan w:val="2"/>
            <w:shd w:val="clear" w:color="auto" w:fill="auto"/>
          </w:tcPr>
          <w:p w14:paraId="170FBF06" w14:textId="77777777" w:rsidR="001C3588" w:rsidRPr="001A4780" w:rsidRDefault="001C3588" w:rsidP="003F07D0">
            <w:pPr>
              <w:spacing w:before="0" w:after="0" w:line="276" w:lineRule="auto"/>
              <w:rPr>
                <w:sz w:val="20"/>
              </w:rPr>
            </w:pPr>
            <w:r w:rsidRPr="00D51EAD">
              <w:rPr>
                <w:sz w:val="20"/>
              </w:rPr>
              <w:t>Наименование документа</w:t>
            </w:r>
          </w:p>
        </w:tc>
        <w:tc>
          <w:tcPr>
            <w:tcW w:w="1068" w:type="pct"/>
            <w:gridSpan w:val="2"/>
            <w:shd w:val="clear" w:color="auto" w:fill="auto"/>
          </w:tcPr>
          <w:p w14:paraId="52200259" w14:textId="77777777" w:rsidR="001C3588" w:rsidRPr="001A4780" w:rsidRDefault="001C3588" w:rsidP="003F07D0">
            <w:pPr>
              <w:spacing w:before="0" w:after="0" w:line="276" w:lineRule="auto"/>
              <w:rPr>
                <w:sz w:val="20"/>
              </w:rPr>
            </w:pPr>
          </w:p>
        </w:tc>
      </w:tr>
      <w:tr w:rsidR="001C3588" w:rsidRPr="001A4780" w14:paraId="7B52A2B6" w14:textId="77777777" w:rsidTr="00490DAA">
        <w:trPr>
          <w:gridAfter w:val="1"/>
          <w:wAfter w:w="1007" w:type="pct"/>
        </w:trPr>
        <w:tc>
          <w:tcPr>
            <w:tcW w:w="709" w:type="pct"/>
            <w:shd w:val="clear" w:color="auto" w:fill="auto"/>
          </w:tcPr>
          <w:p w14:paraId="74B96478" w14:textId="77777777" w:rsidR="001C3588" w:rsidRPr="001A4780" w:rsidRDefault="001C3588" w:rsidP="003F07D0">
            <w:pPr>
              <w:spacing w:before="0" w:after="0" w:line="276" w:lineRule="auto"/>
              <w:rPr>
                <w:sz w:val="20"/>
              </w:rPr>
            </w:pPr>
          </w:p>
        </w:tc>
        <w:tc>
          <w:tcPr>
            <w:tcW w:w="711" w:type="pct"/>
            <w:gridSpan w:val="2"/>
            <w:shd w:val="clear" w:color="auto" w:fill="auto"/>
          </w:tcPr>
          <w:p w14:paraId="07503A4C" w14:textId="77777777" w:rsidR="001C3588" w:rsidRPr="001A4780" w:rsidRDefault="001C3588" w:rsidP="003F07D0">
            <w:pPr>
              <w:spacing w:before="0" w:after="0" w:line="276" w:lineRule="auto"/>
              <w:rPr>
                <w:sz w:val="20"/>
              </w:rPr>
            </w:pPr>
            <w:r w:rsidRPr="00D51EAD">
              <w:rPr>
                <w:sz w:val="20"/>
              </w:rPr>
              <w:t>docDate</w:t>
            </w:r>
          </w:p>
        </w:tc>
        <w:tc>
          <w:tcPr>
            <w:tcW w:w="134" w:type="pct"/>
            <w:gridSpan w:val="2"/>
            <w:shd w:val="clear" w:color="auto" w:fill="auto"/>
          </w:tcPr>
          <w:p w14:paraId="2BD91BE6" w14:textId="77777777" w:rsidR="001C3588" w:rsidRPr="00D51EAD" w:rsidRDefault="001C3588" w:rsidP="003F07D0">
            <w:pPr>
              <w:spacing w:before="0" w:after="0" w:line="276" w:lineRule="auto"/>
              <w:jc w:val="center"/>
              <w:rPr>
                <w:sz w:val="20"/>
                <w:lang w:val="en-US"/>
              </w:rPr>
            </w:pPr>
            <w:r>
              <w:rPr>
                <w:sz w:val="20"/>
                <w:lang w:val="en-US"/>
              </w:rPr>
              <w:t>O</w:t>
            </w:r>
          </w:p>
        </w:tc>
        <w:tc>
          <w:tcPr>
            <w:tcW w:w="335" w:type="pct"/>
            <w:gridSpan w:val="3"/>
            <w:shd w:val="clear" w:color="auto" w:fill="auto"/>
          </w:tcPr>
          <w:p w14:paraId="4310196D" w14:textId="77777777" w:rsidR="001C3588" w:rsidRPr="00D51EAD" w:rsidRDefault="001C3588" w:rsidP="003F07D0">
            <w:pPr>
              <w:spacing w:before="0" w:after="0" w:line="276" w:lineRule="auto"/>
              <w:jc w:val="center"/>
              <w:rPr>
                <w:sz w:val="20"/>
                <w:lang w:val="en-US"/>
              </w:rPr>
            </w:pPr>
            <w:r>
              <w:rPr>
                <w:sz w:val="20"/>
                <w:lang w:val="en-US"/>
              </w:rPr>
              <w:t>DT</w:t>
            </w:r>
          </w:p>
        </w:tc>
        <w:tc>
          <w:tcPr>
            <w:tcW w:w="1036" w:type="pct"/>
            <w:gridSpan w:val="2"/>
            <w:shd w:val="clear" w:color="auto" w:fill="auto"/>
          </w:tcPr>
          <w:p w14:paraId="5BAC4064" w14:textId="77777777" w:rsidR="001C3588" w:rsidRPr="001A4780" w:rsidRDefault="001C3588" w:rsidP="003F07D0">
            <w:pPr>
              <w:spacing w:before="0" w:after="0" w:line="276" w:lineRule="auto"/>
              <w:rPr>
                <w:sz w:val="20"/>
              </w:rPr>
            </w:pPr>
            <w:r w:rsidRPr="00D51EAD">
              <w:rPr>
                <w:sz w:val="20"/>
              </w:rPr>
              <w:t>Дата документа</w:t>
            </w:r>
          </w:p>
        </w:tc>
        <w:tc>
          <w:tcPr>
            <w:tcW w:w="1068" w:type="pct"/>
            <w:gridSpan w:val="2"/>
            <w:shd w:val="clear" w:color="auto" w:fill="auto"/>
          </w:tcPr>
          <w:p w14:paraId="7A2F1557" w14:textId="77777777" w:rsidR="001C3588" w:rsidRPr="001A4780" w:rsidRDefault="001C3588" w:rsidP="003F07D0">
            <w:pPr>
              <w:spacing w:before="0" w:after="0" w:line="276" w:lineRule="auto"/>
              <w:rPr>
                <w:sz w:val="20"/>
              </w:rPr>
            </w:pPr>
          </w:p>
        </w:tc>
      </w:tr>
      <w:tr w:rsidR="001C3588" w:rsidRPr="001A4780" w14:paraId="21CC20C1" w14:textId="77777777" w:rsidTr="00490DAA">
        <w:trPr>
          <w:gridAfter w:val="1"/>
          <w:wAfter w:w="1007" w:type="pct"/>
        </w:trPr>
        <w:tc>
          <w:tcPr>
            <w:tcW w:w="709" w:type="pct"/>
            <w:shd w:val="clear" w:color="auto" w:fill="auto"/>
          </w:tcPr>
          <w:p w14:paraId="2C3926EA" w14:textId="77777777" w:rsidR="001C3588" w:rsidRPr="001A4780" w:rsidRDefault="001C3588" w:rsidP="003F07D0">
            <w:pPr>
              <w:spacing w:before="0" w:after="0" w:line="276" w:lineRule="auto"/>
              <w:rPr>
                <w:sz w:val="20"/>
              </w:rPr>
            </w:pPr>
          </w:p>
        </w:tc>
        <w:tc>
          <w:tcPr>
            <w:tcW w:w="711" w:type="pct"/>
            <w:gridSpan w:val="2"/>
            <w:shd w:val="clear" w:color="auto" w:fill="auto"/>
          </w:tcPr>
          <w:p w14:paraId="2796B028" w14:textId="77777777" w:rsidR="001C3588" w:rsidRPr="001A4780" w:rsidRDefault="001C3588" w:rsidP="003F07D0">
            <w:pPr>
              <w:spacing w:before="0" w:after="0" w:line="276" w:lineRule="auto"/>
              <w:rPr>
                <w:sz w:val="20"/>
              </w:rPr>
            </w:pPr>
            <w:r w:rsidRPr="00D51EAD">
              <w:rPr>
                <w:sz w:val="20"/>
              </w:rPr>
              <w:t>docNumber</w:t>
            </w:r>
          </w:p>
        </w:tc>
        <w:tc>
          <w:tcPr>
            <w:tcW w:w="134" w:type="pct"/>
            <w:gridSpan w:val="2"/>
            <w:shd w:val="clear" w:color="auto" w:fill="auto"/>
          </w:tcPr>
          <w:p w14:paraId="5AF0BD81" w14:textId="77777777" w:rsidR="001C3588" w:rsidRPr="00D51EAD" w:rsidRDefault="001C3588" w:rsidP="003F07D0">
            <w:pPr>
              <w:spacing w:before="0" w:after="0" w:line="276" w:lineRule="auto"/>
              <w:jc w:val="center"/>
              <w:rPr>
                <w:sz w:val="20"/>
                <w:lang w:val="en-US"/>
              </w:rPr>
            </w:pPr>
            <w:r>
              <w:rPr>
                <w:sz w:val="20"/>
                <w:lang w:val="en-US"/>
              </w:rPr>
              <w:t>O</w:t>
            </w:r>
          </w:p>
        </w:tc>
        <w:tc>
          <w:tcPr>
            <w:tcW w:w="335" w:type="pct"/>
            <w:gridSpan w:val="3"/>
            <w:shd w:val="clear" w:color="auto" w:fill="auto"/>
          </w:tcPr>
          <w:p w14:paraId="60A2E8EF" w14:textId="77777777" w:rsidR="001C3588" w:rsidRPr="00D51EAD" w:rsidRDefault="001C3588" w:rsidP="003F07D0">
            <w:pPr>
              <w:spacing w:before="0" w:after="0" w:line="276" w:lineRule="auto"/>
              <w:jc w:val="center"/>
              <w:rPr>
                <w:sz w:val="20"/>
                <w:lang w:val="en-US"/>
              </w:rPr>
            </w:pPr>
            <w:r>
              <w:rPr>
                <w:sz w:val="20"/>
                <w:lang w:val="en-US"/>
              </w:rPr>
              <w:t>T(</w:t>
            </w:r>
            <w:r>
              <w:rPr>
                <w:sz w:val="20"/>
              </w:rPr>
              <w:t>35</w:t>
            </w:r>
            <w:r>
              <w:rPr>
                <w:sz w:val="20"/>
                <w:lang w:val="en-US"/>
              </w:rPr>
              <w:t>0)</w:t>
            </w:r>
          </w:p>
        </w:tc>
        <w:tc>
          <w:tcPr>
            <w:tcW w:w="1036" w:type="pct"/>
            <w:gridSpan w:val="2"/>
            <w:shd w:val="clear" w:color="auto" w:fill="auto"/>
          </w:tcPr>
          <w:p w14:paraId="64CF0851" w14:textId="77777777" w:rsidR="001C3588" w:rsidRPr="001A4780" w:rsidRDefault="001C3588" w:rsidP="003F07D0">
            <w:pPr>
              <w:spacing w:before="0" w:after="0" w:line="276" w:lineRule="auto"/>
              <w:rPr>
                <w:sz w:val="20"/>
              </w:rPr>
            </w:pPr>
            <w:r w:rsidRPr="00D51EAD">
              <w:rPr>
                <w:sz w:val="20"/>
              </w:rPr>
              <w:t>Номер документа</w:t>
            </w:r>
          </w:p>
        </w:tc>
        <w:tc>
          <w:tcPr>
            <w:tcW w:w="1068" w:type="pct"/>
            <w:gridSpan w:val="2"/>
            <w:shd w:val="clear" w:color="auto" w:fill="auto"/>
          </w:tcPr>
          <w:p w14:paraId="757EF00D" w14:textId="77777777" w:rsidR="001C3588" w:rsidRPr="001A4780" w:rsidRDefault="001C3588" w:rsidP="003F07D0">
            <w:pPr>
              <w:spacing w:before="0" w:after="0" w:line="276" w:lineRule="auto"/>
              <w:rPr>
                <w:sz w:val="20"/>
              </w:rPr>
            </w:pPr>
          </w:p>
        </w:tc>
      </w:tr>
    </w:tbl>
    <w:p w14:paraId="2F1153AC" w14:textId="0826CABF" w:rsidR="00986B6B" w:rsidRDefault="00986B6B" w:rsidP="003F07D0">
      <w:pPr>
        <w:pStyle w:val="1"/>
      </w:pPr>
      <w:bookmarkStart w:id="59" w:name="_Toc132279079"/>
      <w:r>
        <w:lastRenderedPageBreak/>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 внесение изменений</w:t>
      </w:r>
      <w:bookmarkEnd w:id="59"/>
    </w:p>
    <w:p w14:paraId="533CB4F0" w14:textId="0B84E378" w:rsidR="005800E4" w:rsidRPr="005800E4" w:rsidRDefault="005800E4" w:rsidP="005800E4">
      <w:pPr>
        <w:pStyle w:val="afb"/>
        <w:rPr>
          <w:rFonts w:asciiTheme="minorHAnsi" w:hAnsiTheme="minorHAnsi"/>
        </w:rPr>
      </w:pPr>
      <w:r>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статьей</w:t>
      </w:r>
      <w:r>
        <w:rPr>
          <w:rFonts w:hint="eastAsia"/>
        </w:rPr>
        <w:t> </w:t>
      </w:r>
      <w:r>
        <w:t>111 Закона №</w:t>
      </w:r>
      <w:r>
        <w:rPr>
          <w:rFonts w:hint="eastAsia"/>
        </w:rPr>
        <w:t> </w:t>
      </w:r>
      <w:r>
        <w:t>44-ФЗ; внесение изменений, приведено в таблице ниже (</w:t>
      </w:r>
      <w:r>
        <w:fldChar w:fldCharType="begin"/>
      </w:r>
      <w:r>
        <w:instrText xml:space="preserve"> REF _Ref132279041 \h </w:instrText>
      </w:r>
      <w:r>
        <w:fldChar w:fldCharType="separate"/>
      </w:r>
      <w:r>
        <w:t xml:space="preserve">Таблица </w:t>
      </w:r>
      <w:r>
        <w:rPr>
          <w:noProof/>
        </w:rPr>
        <w:t>14</w:t>
      </w:r>
      <w:r>
        <w:fldChar w:fldCharType="end"/>
      </w:r>
      <w:r>
        <w:t>).</w:t>
      </w:r>
    </w:p>
    <w:p w14:paraId="30C53955" w14:textId="2CD9CE56" w:rsidR="0023280D" w:rsidRPr="0023280D" w:rsidRDefault="0023280D" w:rsidP="0023280D">
      <w:pPr>
        <w:pStyle w:val="afff6"/>
      </w:pPr>
      <w:bookmarkStart w:id="60" w:name="_Ref132279041"/>
      <w:bookmarkStart w:id="61" w:name="_Toc132279093"/>
      <w:r>
        <w:t xml:space="preserve">Таблица </w:t>
      </w:r>
      <w:fldSimple w:instr=" SEQ Таблица \* ARABIC ">
        <w:r>
          <w:rPr>
            <w:noProof/>
          </w:rPr>
          <w:t>14</w:t>
        </w:r>
      </w:fldSimple>
      <w:bookmarkEnd w:id="60"/>
      <w:r>
        <w:t xml:space="preserve">. </w:t>
      </w:r>
      <w:r w:rsidRPr="003428C0">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 внесение изменений</w:t>
      </w:r>
      <w:bookmarkEnd w:id="61"/>
    </w:p>
    <w:tbl>
      <w:tblPr>
        <w:tblW w:w="500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4"/>
        <w:gridCol w:w="1463"/>
        <w:gridCol w:w="391"/>
        <w:gridCol w:w="1012"/>
        <w:gridCol w:w="2700"/>
        <w:gridCol w:w="2625"/>
      </w:tblGrid>
      <w:tr w:rsidR="00D27145" w:rsidRPr="003F07D0" w14:paraId="17E30543" w14:textId="77777777" w:rsidTr="0026766E">
        <w:trPr>
          <w:tblHeader/>
        </w:trPr>
        <w:tc>
          <w:tcPr>
            <w:tcW w:w="750" w:type="pct"/>
            <w:shd w:val="clear" w:color="auto" w:fill="D9D9D9"/>
            <w:hideMark/>
          </w:tcPr>
          <w:p w14:paraId="46C3B2DE" w14:textId="77777777" w:rsidR="00986B6B" w:rsidRPr="003F07D0" w:rsidRDefault="00986B6B" w:rsidP="003F07D0">
            <w:pPr>
              <w:spacing w:before="0" w:after="0" w:line="276" w:lineRule="auto"/>
              <w:jc w:val="center"/>
              <w:rPr>
                <w:b/>
                <w:bCs/>
                <w:sz w:val="20"/>
              </w:rPr>
            </w:pPr>
            <w:r w:rsidRPr="003F07D0">
              <w:rPr>
                <w:b/>
                <w:bCs/>
                <w:sz w:val="20"/>
              </w:rPr>
              <w:t>Код элемента</w:t>
            </w:r>
          </w:p>
        </w:tc>
        <w:tc>
          <w:tcPr>
            <w:tcW w:w="759" w:type="pct"/>
            <w:shd w:val="clear" w:color="auto" w:fill="D9D9D9"/>
            <w:hideMark/>
          </w:tcPr>
          <w:p w14:paraId="5CB1D021" w14:textId="77777777" w:rsidR="00986B6B" w:rsidRPr="003F07D0" w:rsidRDefault="00986B6B" w:rsidP="003F07D0">
            <w:pPr>
              <w:spacing w:before="0" w:after="0" w:line="276" w:lineRule="auto"/>
              <w:jc w:val="center"/>
              <w:rPr>
                <w:b/>
                <w:bCs/>
                <w:sz w:val="20"/>
              </w:rPr>
            </w:pPr>
            <w:r w:rsidRPr="003F07D0">
              <w:rPr>
                <w:b/>
                <w:bCs/>
                <w:sz w:val="20"/>
              </w:rPr>
              <w:t>Содерж. элемента</w:t>
            </w:r>
          </w:p>
        </w:tc>
        <w:tc>
          <w:tcPr>
            <w:tcW w:w="203" w:type="pct"/>
            <w:shd w:val="clear" w:color="auto" w:fill="D9D9D9"/>
            <w:hideMark/>
          </w:tcPr>
          <w:p w14:paraId="2C8A67E4" w14:textId="77777777" w:rsidR="00986B6B" w:rsidRPr="003F07D0" w:rsidRDefault="00986B6B" w:rsidP="003F07D0">
            <w:pPr>
              <w:spacing w:before="0" w:after="0" w:line="276" w:lineRule="auto"/>
              <w:jc w:val="center"/>
              <w:rPr>
                <w:b/>
                <w:bCs/>
                <w:sz w:val="20"/>
              </w:rPr>
            </w:pPr>
            <w:r w:rsidRPr="003F07D0">
              <w:rPr>
                <w:b/>
                <w:bCs/>
                <w:sz w:val="20"/>
              </w:rPr>
              <w:t>Тип</w:t>
            </w:r>
          </w:p>
        </w:tc>
        <w:tc>
          <w:tcPr>
            <w:tcW w:w="525" w:type="pct"/>
            <w:shd w:val="clear" w:color="auto" w:fill="D9D9D9"/>
            <w:hideMark/>
          </w:tcPr>
          <w:p w14:paraId="54C070DD" w14:textId="77777777" w:rsidR="00986B6B" w:rsidRPr="003F07D0" w:rsidRDefault="00986B6B" w:rsidP="003F07D0">
            <w:pPr>
              <w:spacing w:before="0" w:after="0" w:line="276" w:lineRule="auto"/>
              <w:jc w:val="center"/>
              <w:rPr>
                <w:b/>
                <w:bCs/>
                <w:sz w:val="20"/>
              </w:rPr>
            </w:pPr>
            <w:r w:rsidRPr="003F07D0">
              <w:rPr>
                <w:b/>
                <w:bCs/>
                <w:sz w:val="20"/>
              </w:rPr>
              <w:t>Формат</w:t>
            </w:r>
          </w:p>
        </w:tc>
        <w:tc>
          <w:tcPr>
            <w:tcW w:w="1401" w:type="pct"/>
            <w:shd w:val="clear" w:color="auto" w:fill="D9D9D9"/>
            <w:hideMark/>
          </w:tcPr>
          <w:p w14:paraId="75B6C2B9" w14:textId="77777777" w:rsidR="00986B6B" w:rsidRPr="003F07D0" w:rsidRDefault="00986B6B" w:rsidP="003F07D0">
            <w:pPr>
              <w:spacing w:before="0" w:after="0" w:line="276" w:lineRule="auto"/>
              <w:jc w:val="center"/>
              <w:rPr>
                <w:b/>
                <w:bCs/>
                <w:sz w:val="20"/>
              </w:rPr>
            </w:pPr>
            <w:r w:rsidRPr="003F07D0">
              <w:rPr>
                <w:b/>
                <w:bCs/>
                <w:sz w:val="20"/>
              </w:rPr>
              <w:t>Наименование</w:t>
            </w:r>
          </w:p>
        </w:tc>
        <w:tc>
          <w:tcPr>
            <w:tcW w:w="1362" w:type="pct"/>
            <w:shd w:val="clear" w:color="auto" w:fill="D9D9D9"/>
            <w:hideMark/>
          </w:tcPr>
          <w:p w14:paraId="7F591762" w14:textId="77777777" w:rsidR="00986B6B" w:rsidRPr="003F07D0" w:rsidRDefault="00986B6B" w:rsidP="003F07D0">
            <w:pPr>
              <w:spacing w:before="0" w:after="0" w:line="276" w:lineRule="auto"/>
              <w:jc w:val="center"/>
              <w:rPr>
                <w:b/>
                <w:bCs/>
                <w:sz w:val="20"/>
              </w:rPr>
            </w:pPr>
            <w:r w:rsidRPr="003F07D0">
              <w:rPr>
                <w:b/>
                <w:bCs/>
                <w:sz w:val="20"/>
              </w:rPr>
              <w:t>Дополнительная информация</w:t>
            </w:r>
          </w:p>
        </w:tc>
      </w:tr>
      <w:tr w:rsidR="00986B6B" w:rsidRPr="003F07D0" w14:paraId="6B6C6293" w14:textId="77777777" w:rsidTr="0026766E">
        <w:tc>
          <w:tcPr>
            <w:tcW w:w="5000" w:type="pct"/>
            <w:gridSpan w:val="6"/>
            <w:shd w:val="clear" w:color="auto" w:fill="auto"/>
            <w:hideMark/>
          </w:tcPr>
          <w:p w14:paraId="7B4D9C26" w14:textId="77777777" w:rsidR="00986B6B" w:rsidRPr="003F07D0" w:rsidRDefault="00986B6B" w:rsidP="003F07D0">
            <w:pPr>
              <w:spacing w:before="0" w:after="0" w:line="276" w:lineRule="auto"/>
              <w:rPr>
                <w:b/>
                <w:bCs/>
                <w:sz w:val="20"/>
              </w:rPr>
            </w:pPr>
            <w:r w:rsidRPr="003F07D0">
              <w:rPr>
                <w:b/>
                <w:bCs/>
                <w:sz w:val="20"/>
              </w:rPr>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p>
        </w:tc>
      </w:tr>
      <w:tr w:rsidR="00986B6B" w:rsidRPr="003F07D0" w14:paraId="073F62AE" w14:textId="77777777" w:rsidTr="0026766E">
        <w:tc>
          <w:tcPr>
            <w:tcW w:w="750" w:type="pct"/>
            <w:shd w:val="clear" w:color="auto" w:fill="auto"/>
            <w:hideMark/>
          </w:tcPr>
          <w:p w14:paraId="380E9C83" w14:textId="77777777" w:rsidR="00986B6B" w:rsidRPr="003F07D0" w:rsidRDefault="00986B6B" w:rsidP="003F07D0">
            <w:pPr>
              <w:spacing w:before="0" w:after="0" w:line="276" w:lineRule="auto"/>
              <w:rPr>
                <w:sz w:val="20"/>
              </w:rPr>
            </w:pPr>
            <w:r w:rsidRPr="003F07D0">
              <w:rPr>
                <w:b/>
                <w:bCs/>
                <w:sz w:val="20"/>
                <w:lang w:val="en-US"/>
              </w:rPr>
              <w:t>n</w:t>
            </w:r>
            <w:r w:rsidRPr="003F07D0">
              <w:rPr>
                <w:b/>
                <w:bCs/>
                <w:sz w:val="20"/>
              </w:rPr>
              <w:t>otification111</w:t>
            </w:r>
          </w:p>
        </w:tc>
        <w:tc>
          <w:tcPr>
            <w:tcW w:w="759" w:type="pct"/>
            <w:shd w:val="clear" w:color="auto" w:fill="auto"/>
            <w:hideMark/>
          </w:tcPr>
          <w:p w14:paraId="239711DA" w14:textId="77777777" w:rsidR="00986B6B" w:rsidRPr="003F07D0" w:rsidRDefault="00986B6B" w:rsidP="003F07D0">
            <w:pPr>
              <w:spacing w:before="0" w:after="0" w:line="276" w:lineRule="auto"/>
              <w:rPr>
                <w:sz w:val="20"/>
              </w:rPr>
            </w:pPr>
            <w:r w:rsidRPr="003F07D0">
              <w:rPr>
                <w:sz w:val="20"/>
              </w:rPr>
              <w:t> </w:t>
            </w:r>
          </w:p>
        </w:tc>
        <w:tc>
          <w:tcPr>
            <w:tcW w:w="203" w:type="pct"/>
            <w:shd w:val="clear" w:color="auto" w:fill="auto"/>
            <w:hideMark/>
          </w:tcPr>
          <w:p w14:paraId="75949DE0" w14:textId="77777777" w:rsidR="00986B6B" w:rsidRPr="003F07D0" w:rsidRDefault="00986B6B" w:rsidP="003F07D0">
            <w:pPr>
              <w:spacing w:before="0" w:after="0" w:line="276" w:lineRule="auto"/>
              <w:rPr>
                <w:sz w:val="20"/>
              </w:rPr>
            </w:pPr>
            <w:r w:rsidRPr="003F07D0">
              <w:rPr>
                <w:sz w:val="20"/>
              </w:rPr>
              <w:t> </w:t>
            </w:r>
          </w:p>
        </w:tc>
        <w:tc>
          <w:tcPr>
            <w:tcW w:w="525" w:type="pct"/>
            <w:shd w:val="clear" w:color="auto" w:fill="auto"/>
            <w:hideMark/>
          </w:tcPr>
          <w:p w14:paraId="617997BA" w14:textId="77777777" w:rsidR="00986B6B" w:rsidRPr="003F07D0" w:rsidRDefault="00986B6B" w:rsidP="003F07D0">
            <w:pPr>
              <w:spacing w:before="0" w:after="0" w:line="276" w:lineRule="auto"/>
              <w:rPr>
                <w:sz w:val="20"/>
              </w:rPr>
            </w:pPr>
            <w:r w:rsidRPr="003F07D0">
              <w:rPr>
                <w:sz w:val="20"/>
              </w:rPr>
              <w:t> </w:t>
            </w:r>
          </w:p>
        </w:tc>
        <w:tc>
          <w:tcPr>
            <w:tcW w:w="1401" w:type="pct"/>
            <w:shd w:val="clear" w:color="auto" w:fill="auto"/>
            <w:hideMark/>
          </w:tcPr>
          <w:p w14:paraId="10BEB66E" w14:textId="77777777" w:rsidR="00986B6B" w:rsidRPr="003F07D0" w:rsidRDefault="00986B6B" w:rsidP="003F07D0">
            <w:pPr>
              <w:spacing w:before="0" w:after="0" w:line="276" w:lineRule="auto"/>
              <w:rPr>
                <w:sz w:val="20"/>
              </w:rPr>
            </w:pPr>
            <w:r w:rsidRPr="003F07D0">
              <w:rPr>
                <w:sz w:val="20"/>
              </w:rPr>
              <w:t> </w:t>
            </w:r>
          </w:p>
        </w:tc>
        <w:tc>
          <w:tcPr>
            <w:tcW w:w="1362" w:type="pct"/>
            <w:shd w:val="clear" w:color="auto" w:fill="auto"/>
            <w:hideMark/>
          </w:tcPr>
          <w:p w14:paraId="7F695719" w14:textId="77777777" w:rsidR="00986B6B" w:rsidRPr="003F07D0" w:rsidRDefault="00986B6B" w:rsidP="003F07D0">
            <w:pPr>
              <w:spacing w:before="0" w:after="0" w:line="276" w:lineRule="auto"/>
              <w:rPr>
                <w:sz w:val="20"/>
              </w:rPr>
            </w:pPr>
            <w:r w:rsidRPr="003F07D0">
              <w:rPr>
                <w:sz w:val="20"/>
              </w:rPr>
              <w:t xml:space="preserve"> </w:t>
            </w:r>
          </w:p>
        </w:tc>
      </w:tr>
      <w:tr w:rsidR="00986B6B" w:rsidRPr="003F07D0" w14:paraId="64307329" w14:textId="77777777" w:rsidTr="0026766E">
        <w:tc>
          <w:tcPr>
            <w:tcW w:w="750" w:type="pct"/>
            <w:shd w:val="clear" w:color="auto" w:fill="auto"/>
            <w:hideMark/>
          </w:tcPr>
          <w:p w14:paraId="25B965C9" w14:textId="77777777" w:rsidR="00986B6B" w:rsidRPr="003F07D0" w:rsidRDefault="00986B6B" w:rsidP="003F07D0">
            <w:pPr>
              <w:spacing w:before="0" w:after="0" w:line="276" w:lineRule="auto"/>
              <w:rPr>
                <w:b/>
                <w:bCs/>
                <w:sz w:val="20"/>
              </w:rPr>
            </w:pPr>
          </w:p>
        </w:tc>
        <w:tc>
          <w:tcPr>
            <w:tcW w:w="759" w:type="pct"/>
            <w:shd w:val="clear" w:color="auto" w:fill="auto"/>
            <w:hideMark/>
          </w:tcPr>
          <w:p w14:paraId="548288D0" w14:textId="77777777" w:rsidR="00986B6B" w:rsidRPr="003F07D0" w:rsidRDefault="00986B6B" w:rsidP="003F07D0">
            <w:pPr>
              <w:spacing w:before="0" w:after="0" w:line="276" w:lineRule="auto"/>
              <w:rPr>
                <w:sz w:val="20"/>
              </w:rPr>
            </w:pPr>
            <w:r w:rsidRPr="003F07D0">
              <w:rPr>
                <w:bCs/>
                <w:sz w:val="20"/>
                <w:lang w:val="en-US"/>
              </w:rPr>
              <w:t>schemeVersion</w:t>
            </w:r>
          </w:p>
        </w:tc>
        <w:tc>
          <w:tcPr>
            <w:tcW w:w="203" w:type="pct"/>
            <w:shd w:val="clear" w:color="auto" w:fill="auto"/>
            <w:hideMark/>
          </w:tcPr>
          <w:p w14:paraId="2EC787A1" w14:textId="77777777" w:rsidR="00986B6B" w:rsidRPr="003F07D0" w:rsidRDefault="00986B6B" w:rsidP="003F07D0">
            <w:pPr>
              <w:spacing w:before="0" w:after="0" w:line="276" w:lineRule="auto"/>
              <w:jc w:val="center"/>
              <w:rPr>
                <w:sz w:val="20"/>
                <w:lang w:val="en-US"/>
              </w:rPr>
            </w:pPr>
            <w:r w:rsidRPr="003F07D0">
              <w:rPr>
                <w:sz w:val="20"/>
                <w:lang w:val="en-US"/>
              </w:rPr>
              <w:t>O</w:t>
            </w:r>
          </w:p>
        </w:tc>
        <w:tc>
          <w:tcPr>
            <w:tcW w:w="525" w:type="pct"/>
            <w:shd w:val="clear" w:color="auto" w:fill="auto"/>
            <w:hideMark/>
          </w:tcPr>
          <w:p w14:paraId="37AAECD4" w14:textId="77777777" w:rsidR="00986B6B" w:rsidRPr="003F07D0" w:rsidRDefault="00986B6B" w:rsidP="003F07D0">
            <w:pPr>
              <w:spacing w:before="0" w:after="0" w:line="276" w:lineRule="auto"/>
              <w:jc w:val="center"/>
              <w:rPr>
                <w:sz w:val="20"/>
                <w:lang w:val="en-US"/>
              </w:rPr>
            </w:pPr>
            <w:r w:rsidRPr="003F07D0">
              <w:rPr>
                <w:sz w:val="20"/>
                <w:lang w:val="en-US"/>
              </w:rPr>
              <w:t>N</w:t>
            </w:r>
          </w:p>
        </w:tc>
        <w:tc>
          <w:tcPr>
            <w:tcW w:w="1401" w:type="pct"/>
            <w:shd w:val="clear" w:color="auto" w:fill="auto"/>
            <w:hideMark/>
          </w:tcPr>
          <w:p w14:paraId="334C437A" w14:textId="77777777" w:rsidR="00986B6B" w:rsidRPr="003F07D0" w:rsidRDefault="00986B6B" w:rsidP="003F07D0">
            <w:pPr>
              <w:spacing w:before="0" w:after="0" w:line="276" w:lineRule="auto"/>
              <w:rPr>
                <w:sz w:val="20"/>
              </w:rPr>
            </w:pPr>
            <w:r w:rsidRPr="003F07D0">
              <w:rPr>
                <w:sz w:val="20"/>
              </w:rPr>
              <w:t>Атрибут. Номер версии схемы элемента</w:t>
            </w:r>
          </w:p>
        </w:tc>
        <w:tc>
          <w:tcPr>
            <w:tcW w:w="1362" w:type="pct"/>
            <w:shd w:val="clear" w:color="auto" w:fill="auto"/>
            <w:hideMark/>
          </w:tcPr>
          <w:p w14:paraId="0FC57D95" w14:textId="77777777" w:rsidR="00986B6B" w:rsidRPr="003F07D0" w:rsidRDefault="00986B6B" w:rsidP="003F07D0">
            <w:pPr>
              <w:spacing w:before="0" w:after="0" w:line="276" w:lineRule="auto"/>
              <w:rPr>
                <w:sz w:val="20"/>
              </w:rPr>
            </w:pPr>
            <w:r w:rsidRPr="003F07D0">
              <w:rPr>
                <w:sz w:val="20"/>
              </w:rPr>
              <w:t>Допустимые значения:</w:t>
            </w:r>
          </w:p>
          <w:p w14:paraId="266F83F0" w14:textId="77777777" w:rsidR="00986B6B" w:rsidRPr="003F07D0" w:rsidRDefault="00986B6B" w:rsidP="003F07D0">
            <w:pPr>
              <w:spacing w:before="0" w:after="0" w:line="276" w:lineRule="auto"/>
              <w:rPr>
                <w:sz w:val="20"/>
                <w:lang w:val="en-US"/>
              </w:rPr>
            </w:pPr>
            <w:r w:rsidRPr="003F07D0">
              <w:rPr>
                <w:sz w:val="20"/>
              </w:rPr>
              <w:t>1.0</w:t>
            </w:r>
          </w:p>
          <w:p w14:paraId="1F255A9E" w14:textId="77777777" w:rsidR="00986B6B" w:rsidRPr="003F07D0" w:rsidRDefault="00986B6B" w:rsidP="003F07D0">
            <w:pPr>
              <w:spacing w:before="0" w:after="0" w:line="276" w:lineRule="auto"/>
              <w:rPr>
                <w:sz w:val="20"/>
              </w:rPr>
            </w:pPr>
            <w:r w:rsidRPr="003F07D0">
              <w:rPr>
                <w:sz w:val="20"/>
                <w:lang w:val="en-US"/>
              </w:rPr>
              <w:t>4.1</w:t>
            </w:r>
          </w:p>
          <w:p w14:paraId="77121D5C" w14:textId="77777777" w:rsidR="00986B6B" w:rsidRPr="003F07D0" w:rsidRDefault="00986B6B" w:rsidP="003F07D0">
            <w:pPr>
              <w:spacing w:before="0" w:after="0" w:line="276" w:lineRule="auto"/>
              <w:rPr>
                <w:sz w:val="20"/>
              </w:rPr>
            </w:pPr>
            <w:r w:rsidRPr="003F07D0">
              <w:rPr>
                <w:sz w:val="20"/>
                <w:lang w:val="en-US"/>
              </w:rPr>
              <w:t>4.2</w:t>
            </w:r>
          </w:p>
          <w:p w14:paraId="0CFD5AF2" w14:textId="77777777" w:rsidR="00986B6B" w:rsidRPr="003F07D0" w:rsidRDefault="00986B6B" w:rsidP="003F07D0">
            <w:pPr>
              <w:spacing w:before="0" w:after="0" w:line="276" w:lineRule="auto"/>
              <w:rPr>
                <w:sz w:val="20"/>
                <w:lang w:val="en-US"/>
              </w:rPr>
            </w:pPr>
            <w:r w:rsidRPr="003F07D0">
              <w:rPr>
                <w:sz w:val="20"/>
                <w:lang w:val="en-US"/>
              </w:rPr>
              <w:t>4.3</w:t>
            </w:r>
          </w:p>
          <w:p w14:paraId="6E96A797" w14:textId="77777777" w:rsidR="00986B6B" w:rsidRPr="003F07D0" w:rsidRDefault="00986B6B" w:rsidP="003F07D0">
            <w:pPr>
              <w:spacing w:before="0" w:after="0" w:line="276" w:lineRule="auto"/>
              <w:rPr>
                <w:sz w:val="20"/>
                <w:lang w:val="en-US"/>
              </w:rPr>
            </w:pPr>
            <w:r w:rsidRPr="003F07D0">
              <w:rPr>
                <w:sz w:val="20"/>
                <w:lang w:val="en-US"/>
              </w:rPr>
              <w:t>4.3.100</w:t>
            </w:r>
          </w:p>
          <w:p w14:paraId="24A8361B" w14:textId="4C675CFB" w:rsidR="00986B6B" w:rsidRPr="003F07D0" w:rsidRDefault="00986B6B" w:rsidP="003F07D0">
            <w:pPr>
              <w:spacing w:before="0" w:after="0" w:line="276" w:lineRule="auto"/>
              <w:rPr>
                <w:sz w:val="20"/>
                <w:lang w:val="en-US"/>
              </w:rPr>
            </w:pPr>
            <w:r w:rsidRPr="003F07D0">
              <w:rPr>
                <w:sz w:val="20"/>
                <w:lang w:val="en-US"/>
              </w:rPr>
              <w:t xml:space="preserve">4.4, 4.4.2, 4.5, 4.6, </w:t>
            </w:r>
            <w:r w:rsidRPr="003F07D0">
              <w:rPr>
                <w:sz w:val="20"/>
              </w:rPr>
              <w:t>5.0, 5.1</w:t>
            </w:r>
            <w:r w:rsidRPr="003F07D0">
              <w:rPr>
                <w:sz w:val="20"/>
                <w:lang w:val="en-US"/>
              </w:rPr>
              <w:t xml:space="preserve">, </w:t>
            </w:r>
            <w:r w:rsidRPr="003F07D0">
              <w:rPr>
                <w:sz w:val="20"/>
              </w:rPr>
              <w:t>5.2, 6.0,6.1,6.2,6.3</w:t>
            </w:r>
            <w:r w:rsidR="0017343F" w:rsidRPr="003F07D0">
              <w:rPr>
                <w:sz w:val="20"/>
              </w:rPr>
              <w:t>,6.4</w:t>
            </w:r>
            <w:r w:rsidR="00C97E8B" w:rsidRPr="003F07D0">
              <w:rPr>
                <w:sz w:val="20"/>
              </w:rPr>
              <w:t>,7.0,7.1</w:t>
            </w:r>
            <w:r w:rsidR="00AA294D" w:rsidRPr="003F07D0">
              <w:rPr>
                <w:sz w:val="20"/>
              </w:rPr>
              <w:t>,7.2</w:t>
            </w:r>
            <w:r w:rsidR="00D6774A" w:rsidRPr="003F07D0">
              <w:rPr>
                <w:sz w:val="20"/>
              </w:rPr>
              <w:t>,7.3</w:t>
            </w:r>
            <w:r w:rsidR="00ED73CF" w:rsidRPr="003F07D0">
              <w:rPr>
                <w:sz w:val="20"/>
              </w:rPr>
              <w:t>,8.0</w:t>
            </w:r>
            <w:r w:rsidR="002B6FD1" w:rsidRPr="003F07D0">
              <w:rPr>
                <w:sz w:val="20"/>
              </w:rPr>
              <w:t>, 8.1, 8.2, 8.2.100</w:t>
            </w:r>
            <w:r w:rsidR="00614364" w:rsidRPr="003F07D0">
              <w:rPr>
                <w:sz w:val="20"/>
              </w:rPr>
              <w:t>, 8.3</w:t>
            </w:r>
            <w:r w:rsidR="00E975FF" w:rsidRPr="003F07D0">
              <w:rPr>
                <w:sz w:val="20"/>
              </w:rPr>
              <w:t>, 9.0</w:t>
            </w:r>
            <w:r w:rsidR="00451AE4" w:rsidRPr="003F07D0">
              <w:rPr>
                <w:sz w:val="20"/>
              </w:rPr>
              <w:t>, 9.1</w:t>
            </w:r>
            <w:r w:rsidR="001B3B4C" w:rsidRPr="003F07D0">
              <w:rPr>
                <w:sz w:val="20"/>
              </w:rPr>
              <w:t>, 9.2, 9.3</w:t>
            </w:r>
            <w:r w:rsidR="000114D0" w:rsidRPr="003F07D0">
              <w:rPr>
                <w:sz w:val="20"/>
              </w:rPr>
              <w:t>, 10.0</w:t>
            </w:r>
            <w:r w:rsidR="008F32DC" w:rsidRPr="003F07D0">
              <w:rPr>
                <w:sz w:val="20"/>
              </w:rPr>
              <w:t>, 10.1</w:t>
            </w:r>
            <w:r w:rsidR="00621BDB" w:rsidRPr="003F07D0">
              <w:rPr>
                <w:sz w:val="20"/>
              </w:rPr>
              <w:t xml:space="preserve">, </w:t>
            </w:r>
            <w:r w:rsidR="004B508A" w:rsidRPr="003F07D0">
              <w:rPr>
                <w:sz w:val="20"/>
              </w:rPr>
              <w:t xml:space="preserve">10.2, 10.2.310, </w:t>
            </w:r>
            <w:r w:rsidR="008A1EF2" w:rsidRPr="003F07D0">
              <w:rPr>
                <w:sz w:val="20"/>
              </w:rPr>
              <w:t>10.3</w:t>
            </w:r>
            <w:r w:rsidR="0055573E" w:rsidRPr="003F07D0">
              <w:rPr>
                <w:sz w:val="20"/>
              </w:rPr>
              <w:t>, 11.0</w:t>
            </w:r>
            <w:r w:rsidR="00D61B89" w:rsidRPr="003F07D0">
              <w:rPr>
                <w:sz w:val="20"/>
              </w:rPr>
              <w:t>, 11.1</w:t>
            </w:r>
            <w:r w:rsidR="00D80700" w:rsidRPr="003F07D0">
              <w:rPr>
                <w:sz w:val="20"/>
              </w:rPr>
              <w:t>, 11.2</w:t>
            </w:r>
            <w:r w:rsidR="00A3598A" w:rsidRPr="003F07D0">
              <w:rPr>
                <w:sz w:val="20"/>
              </w:rPr>
              <w:t>, 11.3</w:t>
            </w:r>
            <w:r w:rsidR="00C7201C" w:rsidRPr="003F07D0">
              <w:rPr>
                <w:sz w:val="20"/>
              </w:rPr>
              <w:t>, 12.0</w:t>
            </w:r>
            <w:r w:rsidR="000429A6" w:rsidRPr="003F07D0">
              <w:rPr>
                <w:sz w:val="20"/>
              </w:rPr>
              <w:t>, 12.1</w:t>
            </w:r>
            <w:r w:rsidR="000E0C07" w:rsidRPr="003F07D0">
              <w:rPr>
                <w:sz w:val="20"/>
              </w:rPr>
              <w:t>, 12.2</w:t>
            </w:r>
            <w:r w:rsidR="00866587" w:rsidRPr="003F07D0">
              <w:rPr>
                <w:sz w:val="20"/>
              </w:rPr>
              <w:t>, 12.3</w:t>
            </w:r>
            <w:r w:rsidR="00471258" w:rsidRPr="003F07D0">
              <w:rPr>
                <w:sz w:val="20"/>
              </w:rPr>
              <w:t>, 13.0</w:t>
            </w:r>
            <w:r w:rsidR="00C118F3" w:rsidRPr="003F07D0">
              <w:rPr>
                <w:sz w:val="20"/>
              </w:rPr>
              <w:t>, 13.1</w:t>
            </w:r>
            <w:r w:rsidR="00D22E48">
              <w:rPr>
                <w:sz w:val="20"/>
              </w:rPr>
              <w:t>, 13.2</w:t>
            </w:r>
            <w:r w:rsidR="009639AC">
              <w:rPr>
                <w:sz w:val="20"/>
              </w:rPr>
              <w:t>, 13.3</w:t>
            </w:r>
            <w:r w:rsidR="0042291D">
              <w:rPr>
                <w:sz w:val="20"/>
              </w:rPr>
              <w:t>, 14.0</w:t>
            </w:r>
            <w:r w:rsidR="006B7F6B">
              <w:rPr>
                <w:sz w:val="20"/>
              </w:rPr>
              <w:t>, 14.1, 14.2</w:t>
            </w:r>
            <w:r w:rsidR="008F2219">
              <w:rPr>
                <w:sz w:val="20"/>
              </w:rPr>
              <w:t>, 14.3, 15.0</w:t>
            </w:r>
          </w:p>
        </w:tc>
      </w:tr>
      <w:tr w:rsidR="00986B6B" w:rsidRPr="003F07D0" w14:paraId="721298F0" w14:textId="77777777" w:rsidTr="0026766E">
        <w:tc>
          <w:tcPr>
            <w:tcW w:w="750" w:type="pct"/>
            <w:shd w:val="clear" w:color="auto" w:fill="auto"/>
            <w:hideMark/>
          </w:tcPr>
          <w:p w14:paraId="31BEE56E" w14:textId="77777777" w:rsidR="00986B6B" w:rsidRPr="003F07D0" w:rsidRDefault="00986B6B" w:rsidP="003F07D0">
            <w:pPr>
              <w:spacing w:before="0" w:after="0" w:line="276" w:lineRule="auto"/>
              <w:rPr>
                <w:sz w:val="20"/>
              </w:rPr>
            </w:pPr>
            <w:r w:rsidRPr="003F07D0">
              <w:rPr>
                <w:sz w:val="20"/>
              </w:rPr>
              <w:t> </w:t>
            </w:r>
          </w:p>
        </w:tc>
        <w:tc>
          <w:tcPr>
            <w:tcW w:w="759" w:type="pct"/>
            <w:shd w:val="clear" w:color="auto" w:fill="auto"/>
            <w:hideMark/>
          </w:tcPr>
          <w:p w14:paraId="03747845" w14:textId="77777777" w:rsidR="00986B6B" w:rsidRPr="003F07D0" w:rsidRDefault="00986B6B" w:rsidP="003F07D0">
            <w:pPr>
              <w:spacing w:before="0" w:after="0" w:line="276" w:lineRule="auto"/>
              <w:rPr>
                <w:sz w:val="20"/>
              </w:rPr>
            </w:pPr>
            <w:r w:rsidRPr="003F07D0">
              <w:rPr>
                <w:sz w:val="20"/>
              </w:rPr>
              <w:t xml:space="preserve">id </w:t>
            </w:r>
          </w:p>
        </w:tc>
        <w:tc>
          <w:tcPr>
            <w:tcW w:w="203" w:type="pct"/>
            <w:shd w:val="clear" w:color="auto" w:fill="auto"/>
            <w:hideMark/>
          </w:tcPr>
          <w:p w14:paraId="2636913C" w14:textId="77777777" w:rsidR="00986B6B" w:rsidRPr="003F07D0" w:rsidRDefault="00986B6B" w:rsidP="003F07D0">
            <w:pPr>
              <w:spacing w:before="0" w:after="0" w:line="276" w:lineRule="auto"/>
              <w:jc w:val="center"/>
              <w:rPr>
                <w:sz w:val="20"/>
              </w:rPr>
            </w:pPr>
            <w:r w:rsidRPr="003F07D0">
              <w:rPr>
                <w:sz w:val="20"/>
              </w:rPr>
              <w:t>H</w:t>
            </w:r>
          </w:p>
        </w:tc>
        <w:tc>
          <w:tcPr>
            <w:tcW w:w="525" w:type="pct"/>
            <w:shd w:val="clear" w:color="auto" w:fill="auto"/>
            <w:hideMark/>
          </w:tcPr>
          <w:p w14:paraId="166E7E0C" w14:textId="77777777" w:rsidR="00986B6B" w:rsidRPr="003F07D0" w:rsidRDefault="00986B6B" w:rsidP="003F07D0">
            <w:pPr>
              <w:spacing w:before="0" w:after="0" w:line="276" w:lineRule="auto"/>
              <w:jc w:val="center"/>
              <w:rPr>
                <w:sz w:val="20"/>
              </w:rPr>
            </w:pPr>
            <w:r w:rsidRPr="003F07D0">
              <w:rPr>
                <w:sz w:val="20"/>
              </w:rPr>
              <w:t>N</w:t>
            </w:r>
          </w:p>
        </w:tc>
        <w:tc>
          <w:tcPr>
            <w:tcW w:w="1401" w:type="pct"/>
            <w:shd w:val="clear" w:color="auto" w:fill="auto"/>
            <w:hideMark/>
          </w:tcPr>
          <w:p w14:paraId="27E63E45" w14:textId="77777777" w:rsidR="00986B6B" w:rsidRPr="003F07D0" w:rsidRDefault="00986B6B" w:rsidP="003F07D0">
            <w:pPr>
              <w:spacing w:before="0" w:after="0" w:line="276" w:lineRule="auto"/>
              <w:rPr>
                <w:sz w:val="20"/>
              </w:rPr>
            </w:pPr>
            <w:r w:rsidRPr="003F07D0">
              <w:rPr>
                <w:sz w:val="20"/>
              </w:rPr>
              <w:t>Идентификатор документа ЕИС</w:t>
            </w:r>
          </w:p>
        </w:tc>
        <w:tc>
          <w:tcPr>
            <w:tcW w:w="1362" w:type="pct"/>
            <w:shd w:val="clear" w:color="auto" w:fill="auto"/>
            <w:hideMark/>
          </w:tcPr>
          <w:p w14:paraId="46EFA17A" w14:textId="77777777" w:rsidR="00986B6B" w:rsidRPr="003F07D0" w:rsidRDefault="00986B6B" w:rsidP="003F07D0">
            <w:pPr>
              <w:spacing w:before="0" w:after="0" w:line="276" w:lineRule="auto"/>
              <w:rPr>
                <w:sz w:val="20"/>
              </w:rPr>
            </w:pPr>
            <w:r w:rsidRPr="003F07D0">
              <w:rPr>
                <w:sz w:val="20"/>
              </w:rPr>
              <w:t>Элемент обязателен для заполнения при корректировке ранее загруженного в ЕИС документа</w:t>
            </w:r>
          </w:p>
        </w:tc>
      </w:tr>
      <w:tr w:rsidR="00986B6B" w:rsidRPr="003F07D0" w14:paraId="12FEB577" w14:textId="77777777" w:rsidTr="0026766E">
        <w:trPr>
          <w:trHeight w:val="377"/>
        </w:trPr>
        <w:tc>
          <w:tcPr>
            <w:tcW w:w="750" w:type="pct"/>
            <w:shd w:val="clear" w:color="auto" w:fill="auto"/>
            <w:hideMark/>
          </w:tcPr>
          <w:p w14:paraId="4E82244D" w14:textId="77777777" w:rsidR="00986B6B" w:rsidRPr="003F07D0" w:rsidRDefault="00986B6B" w:rsidP="003F07D0">
            <w:pPr>
              <w:spacing w:before="0" w:after="0" w:line="276" w:lineRule="auto"/>
              <w:rPr>
                <w:sz w:val="20"/>
              </w:rPr>
            </w:pPr>
            <w:r w:rsidRPr="003F07D0">
              <w:rPr>
                <w:sz w:val="20"/>
              </w:rPr>
              <w:t> </w:t>
            </w:r>
          </w:p>
        </w:tc>
        <w:tc>
          <w:tcPr>
            <w:tcW w:w="759" w:type="pct"/>
            <w:shd w:val="clear" w:color="auto" w:fill="auto"/>
            <w:hideMark/>
          </w:tcPr>
          <w:p w14:paraId="71B77436" w14:textId="77777777" w:rsidR="00986B6B" w:rsidRPr="003F07D0" w:rsidRDefault="00986B6B" w:rsidP="003F07D0">
            <w:pPr>
              <w:spacing w:before="0" w:after="0" w:line="276" w:lineRule="auto"/>
              <w:rPr>
                <w:sz w:val="20"/>
              </w:rPr>
            </w:pPr>
            <w:r w:rsidRPr="003F07D0">
              <w:rPr>
                <w:sz w:val="20"/>
              </w:rPr>
              <w:t>externalId</w:t>
            </w:r>
          </w:p>
        </w:tc>
        <w:tc>
          <w:tcPr>
            <w:tcW w:w="203" w:type="pct"/>
            <w:shd w:val="clear" w:color="auto" w:fill="auto"/>
            <w:hideMark/>
          </w:tcPr>
          <w:p w14:paraId="25F23E72" w14:textId="77777777" w:rsidR="00986B6B" w:rsidRPr="003F07D0" w:rsidRDefault="00986B6B" w:rsidP="003F07D0">
            <w:pPr>
              <w:spacing w:before="0" w:after="0" w:line="276" w:lineRule="auto"/>
              <w:jc w:val="center"/>
              <w:rPr>
                <w:sz w:val="20"/>
                <w:lang w:val="en-US"/>
              </w:rPr>
            </w:pPr>
            <w:r w:rsidRPr="003F07D0">
              <w:rPr>
                <w:sz w:val="20"/>
                <w:lang w:val="en-US"/>
              </w:rPr>
              <w:t>H</w:t>
            </w:r>
          </w:p>
        </w:tc>
        <w:tc>
          <w:tcPr>
            <w:tcW w:w="525" w:type="pct"/>
            <w:shd w:val="clear" w:color="auto" w:fill="auto"/>
            <w:hideMark/>
          </w:tcPr>
          <w:p w14:paraId="59525495" w14:textId="77777777" w:rsidR="00986B6B" w:rsidRPr="003F07D0" w:rsidRDefault="00986B6B" w:rsidP="003F07D0">
            <w:pPr>
              <w:spacing w:before="0" w:after="0" w:line="276" w:lineRule="auto"/>
              <w:jc w:val="center"/>
              <w:rPr>
                <w:sz w:val="20"/>
                <w:lang w:val="en-US"/>
              </w:rPr>
            </w:pPr>
            <w:r w:rsidRPr="003F07D0">
              <w:rPr>
                <w:sz w:val="20"/>
              </w:rPr>
              <w:t>T(</w:t>
            </w:r>
            <w:r w:rsidRPr="003F07D0">
              <w:rPr>
                <w:sz w:val="20"/>
                <w:lang w:val="en-US"/>
              </w:rPr>
              <w:t>1-40</w:t>
            </w:r>
            <w:r w:rsidRPr="003F07D0">
              <w:rPr>
                <w:sz w:val="20"/>
              </w:rPr>
              <w:t>)</w:t>
            </w:r>
          </w:p>
        </w:tc>
        <w:tc>
          <w:tcPr>
            <w:tcW w:w="1401" w:type="pct"/>
            <w:shd w:val="clear" w:color="auto" w:fill="auto"/>
            <w:hideMark/>
          </w:tcPr>
          <w:p w14:paraId="4683C8AC" w14:textId="77777777" w:rsidR="00986B6B" w:rsidRPr="003F07D0" w:rsidRDefault="00986B6B" w:rsidP="003F07D0">
            <w:pPr>
              <w:spacing w:before="0" w:after="0" w:line="276" w:lineRule="auto"/>
              <w:rPr>
                <w:sz w:val="20"/>
              </w:rPr>
            </w:pPr>
            <w:r w:rsidRPr="003F07D0">
              <w:rPr>
                <w:sz w:val="20"/>
              </w:rPr>
              <w:t>Внешний идентификатор документа</w:t>
            </w:r>
          </w:p>
        </w:tc>
        <w:tc>
          <w:tcPr>
            <w:tcW w:w="1362" w:type="pct"/>
            <w:shd w:val="clear" w:color="auto" w:fill="auto"/>
            <w:hideMark/>
          </w:tcPr>
          <w:p w14:paraId="48B64194" w14:textId="77777777" w:rsidR="00986B6B" w:rsidRPr="003F07D0" w:rsidRDefault="00986B6B" w:rsidP="003F07D0">
            <w:pPr>
              <w:spacing w:before="0" w:after="0" w:line="276" w:lineRule="auto"/>
              <w:rPr>
                <w:sz w:val="20"/>
              </w:rPr>
            </w:pPr>
          </w:p>
        </w:tc>
      </w:tr>
      <w:tr w:rsidR="00986B6B" w:rsidRPr="003F07D0" w14:paraId="1B6C88DF" w14:textId="77777777" w:rsidTr="0026766E">
        <w:trPr>
          <w:trHeight w:val="235"/>
        </w:trPr>
        <w:tc>
          <w:tcPr>
            <w:tcW w:w="750" w:type="pct"/>
            <w:shd w:val="clear" w:color="auto" w:fill="auto"/>
            <w:hideMark/>
          </w:tcPr>
          <w:p w14:paraId="508462E2" w14:textId="77777777" w:rsidR="00986B6B" w:rsidRPr="003F07D0" w:rsidRDefault="00986B6B" w:rsidP="003F07D0">
            <w:pPr>
              <w:spacing w:before="0" w:after="0" w:line="276" w:lineRule="auto"/>
              <w:rPr>
                <w:sz w:val="20"/>
              </w:rPr>
            </w:pPr>
          </w:p>
        </w:tc>
        <w:tc>
          <w:tcPr>
            <w:tcW w:w="759" w:type="pct"/>
            <w:shd w:val="clear" w:color="auto" w:fill="auto"/>
            <w:hideMark/>
          </w:tcPr>
          <w:p w14:paraId="01D24AFA" w14:textId="77777777" w:rsidR="00986B6B" w:rsidRPr="003F07D0" w:rsidRDefault="00986B6B" w:rsidP="003F07D0">
            <w:pPr>
              <w:spacing w:before="0" w:after="0" w:line="276" w:lineRule="auto"/>
              <w:rPr>
                <w:sz w:val="20"/>
              </w:rPr>
            </w:pPr>
            <w:r w:rsidRPr="003F07D0">
              <w:rPr>
                <w:sz w:val="20"/>
              </w:rPr>
              <w:t>purchaseNumber</w:t>
            </w:r>
          </w:p>
        </w:tc>
        <w:tc>
          <w:tcPr>
            <w:tcW w:w="203" w:type="pct"/>
            <w:shd w:val="clear" w:color="auto" w:fill="auto"/>
            <w:hideMark/>
          </w:tcPr>
          <w:p w14:paraId="7B93083F" w14:textId="77777777" w:rsidR="00986B6B" w:rsidRPr="003F07D0" w:rsidRDefault="00986B6B" w:rsidP="003F07D0">
            <w:pPr>
              <w:spacing w:before="0" w:after="0" w:line="276" w:lineRule="auto"/>
              <w:jc w:val="center"/>
              <w:rPr>
                <w:sz w:val="20"/>
                <w:lang w:val="en-US"/>
              </w:rPr>
            </w:pPr>
            <w:r w:rsidRPr="003F07D0">
              <w:rPr>
                <w:sz w:val="20"/>
                <w:lang w:val="en-US"/>
              </w:rPr>
              <w:t>H</w:t>
            </w:r>
          </w:p>
        </w:tc>
        <w:tc>
          <w:tcPr>
            <w:tcW w:w="525" w:type="pct"/>
            <w:shd w:val="clear" w:color="auto" w:fill="auto"/>
            <w:hideMark/>
          </w:tcPr>
          <w:p w14:paraId="52B05844" w14:textId="77777777" w:rsidR="00986B6B" w:rsidRPr="003F07D0" w:rsidRDefault="00986B6B" w:rsidP="003F07D0">
            <w:pPr>
              <w:spacing w:before="0" w:after="0" w:line="276" w:lineRule="auto"/>
              <w:jc w:val="center"/>
              <w:rPr>
                <w:sz w:val="20"/>
                <w:lang w:val="en-US"/>
              </w:rPr>
            </w:pPr>
            <w:r w:rsidRPr="003F07D0">
              <w:rPr>
                <w:sz w:val="20"/>
                <w:lang w:val="en-US"/>
              </w:rPr>
              <w:t>T</w:t>
            </w:r>
          </w:p>
        </w:tc>
        <w:tc>
          <w:tcPr>
            <w:tcW w:w="1401" w:type="pct"/>
            <w:shd w:val="clear" w:color="auto" w:fill="auto"/>
            <w:hideMark/>
          </w:tcPr>
          <w:p w14:paraId="52371187" w14:textId="77777777" w:rsidR="00986B6B" w:rsidRPr="003F07D0" w:rsidRDefault="00986B6B" w:rsidP="003F07D0">
            <w:pPr>
              <w:spacing w:before="0" w:after="0" w:line="276" w:lineRule="auto"/>
              <w:rPr>
                <w:sz w:val="20"/>
              </w:rPr>
            </w:pPr>
            <w:r w:rsidRPr="003F07D0">
              <w:rPr>
                <w:sz w:val="20"/>
                <w:lang w:val="en-US"/>
              </w:rPr>
              <w:t>Номер закупки</w:t>
            </w:r>
          </w:p>
        </w:tc>
        <w:tc>
          <w:tcPr>
            <w:tcW w:w="1362" w:type="pct"/>
            <w:shd w:val="clear" w:color="auto" w:fill="auto"/>
            <w:hideMark/>
          </w:tcPr>
          <w:p w14:paraId="25A8464E" w14:textId="77777777" w:rsidR="00986B6B" w:rsidRPr="003F07D0" w:rsidRDefault="00986B6B" w:rsidP="003F07D0">
            <w:pPr>
              <w:spacing w:before="0" w:after="0" w:line="276" w:lineRule="auto"/>
              <w:rPr>
                <w:sz w:val="20"/>
              </w:rPr>
            </w:pPr>
            <w:r w:rsidRPr="003F07D0">
              <w:rPr>
                <w:sz w:val="20"/>
              </w:rPr>
              <w:t>Шаблон значения: \d{19}</w:t>
            </w:r>
          </w:p>
          <w:p w14:paraId="439DE525" w14:textId="77777777" w:rsidR="00986B6B" w:rsidRPr="003F07D0" w:rsidRDefault="00986B6B" w:rsidP="003F07D0">
            <w:pPr>
              <w:spacing w:before="0" w:after="0" w:line="276" w:lineRule="auto"/>
              <w:rPr>
                <w:sz w:val="20"/>
              </w:rPr>
            </w:pPr>
          </w:p>
        </w:tc>
      </w:tr>
      <w:tr w:rsidR="00986B6B" w:rsidRPr="003F07D0" w14:paraId="4F8F2047" w14:textId="77777777" w:rsidTr="0026766E">
        <w:trPr>
          <w:trHeight w:val="611"/>
        </w:trPr>
        <w:tc>
          <w:tcPr>
            <w:tcW w:w="750" w:type="pct"/>
            <w:shd w:val="clear" w:color="auto" w:fill="auto"/>
            <w:hideMark/>
          </w:tcPr>
          <w:p w14:paraId="2DCB90FB" w14:textId="77777777" w:rsidR="00986B6B" w:rsidRPr="003F07D0" w:rsidRDefault="00986B6B" w:rsidP="003F07D0">
            <w:pPr>
              <w:spacing w:before="0" w:after="0" w:line="276" w:lineRule="auto"/>
              <w:rPr>
                <w:sz w:val="20"/>
              </w:rPr>
            </w:pPr>
          </w:p>
        </w:tc>
        <w:tc>
          <w:tcPr>
            <w:tcW w:w="759" w:type="pct"/>
            <w:shd w:val="clear" w:color="auto" w:fill="auto"/>
            <w:vAlign w:val="center"/>
            <w:hideMark/>
          </w:tcPr>
          <w:p w14:paraId="7585A8F9" w14:textId="77777777" w:rsidR="00986B6B" w:rsidRPr="003F07D0" w:rsidRDefault="00986B6B" w:rsidP="003F07D0">
            <w:pPr>
              <w:spacing w:before="0" w:after="0" w:line="276" w:lineRule="auto"/>
              <w:rPr>
                <w:sz w:val="20"/>
              </w:rPr>
            </w:pPr>
            <w:r w:rsidRPr="003F07D0">
              <w:rPr>
                <w:sz w:val="20"/>
                <w:lang w:eastAsia="en-US"/>
              </w:rPr>
              <w:t>directDate</w:t>
            </w:r>
          </w:p>
        </w:tc>
        <w:tc>
          <w:tcPr>
            <w:tcW w:w="203" w:type="pct"/>
            <w:shd w:val="clear" w:color="auto" w:fill="auto"/>
            <w:vAlign w:val="center"/>
            <w:hideMark/>
          </w:tcPr>
          <w:p w14:paraId="23B056B7" w14:textId="77777777" w:rsidR="00986B6B" w:rsidRPr="003F07D0" w:rsidRDefault="00986B6B" w:rsidP="003F07D0">
            <w:pPr>
              <w:spacing w:before="0" w:after="0" w:line="276" w:lineRule="auto"/>
              <w:jc w:val="center"/>
              <w:rPr>
                <w:sz w:val="20"/>
              </w:rPr>
            </w:pPr>
            <w:r w:rsidRPr="003F07D0">
              <w:rPr>
                <w:sz w:val="20"/>
                <w:lang w:eastAsia="en-US"/>
              </w:rPr>
              <w:t>Н</w:t>
            </w:r>
          </w:p>
        </w:tc>
        <w:tc>
          <w:tcPr>
            <w:tcW w:w="525" w:type="pct"/>
            <w:shd w:val="clear" w:color="auto" w:fill="auto"/>
            <w:vAlign w:val="center"/>
            <w:hideMark/>
          </w:tcPr>
          <w:p w14:paraId="3EFB6081" w14:textId="77777777" w:rsidR="00986B6B" w:rsidRPr="003F07D0" w:rsidRDefault="00986B6B" w:rsidP="003F07D0">
            <w:pPr>
              <w:spacing w:before="0" w:after="0" w:line="276" w:lineRule="auto"/>
              <w:jc w:val="center"/>
              <w:rPr>
                <w:sz w:val="20"/>
              </w:rPr>
            </w:pPr>
            <w:r w:rsidRPr="003F07D0">
              <w:rPr>
                <w:sz w:val="20"/>
                <w:lang w:val="en-US" w:eastAsia="en-US"/>
              </w:rPr>
              <w:t>DT</w:t>
            </w:r>
          </w:p>
        </w:tc>
        <w:tc>
          <w:tcPr>
            <w:tcW w:w="1401" w:type="pct"/>
            <w:shd w:val="clear" w:color="auto" w:fill="auto"/>
            <w:vAlign w:val="center"/>
            <w:hideMark/>
          </w:tcPr>
          <w:p w14:paraId="4CB20D47" w14:textId="77777777" w:rsidR="00986B6B" w:rsidRPr="003F07D0" w:rsidRDefault="00986B6B" w:rsidP="003F07D0">
            <w:pPr>
              <w:spacing w:before="0" w:after="0" w:line="276" w:lineRule="auto"/>
              <w:rPr>
                <w:sz w:val="20"/>
              </w:rPr>
            </w:pPr>
            <w:r w:rsidRPr="003F07D0">
              <w:rPr>
                <w:sz w:val="20"/>
                <w:lang w:eastAsia="en-US"/>
              </w:rPr>
              <w:t>Дата направления на размещение документа</w:t>
            </w:r>
          </w:p>
        </w:tc>
        <w:tc>
          <w:tcPr>
            <w:tcW w:w="1362" w:type="pct"/>
            <w:shd w:val="clear" w:color="auto" w:fill="auto"/>
            <w:vAlign w:val="center"/>
            <w:hideMark/>
          </w:tcPr>
          <w:p w14:paraId="65B44385" w14:textId="77777777" w:rsidR="00986B6B" w:rsidRPr="003F07D0" w:rsidRDefault="00986B6B" w:rsidP="003F07D0">
            <w:pPr>
              <w:spacing w:before="0" w:after="0" w:line="276" w:lineRule="auto"/>
              <w:rPr>
                <w:sz w:val="20"/>
              </w:rPr>
            </w:pPr>
            <w:r w:rsidRPr="003F07D0">
              <w:rPr>
                <w:sz w:val="20"/>
                <w:lang w:eastAsia="en-US"/>
              </w:rPr>
              <w:t>Игнорируется при приеме. Заполняется автоматически датой направления на размещение текущей версии</w:t>
            </w:r>
          </w:p>
        </w:tc>
      </w:tr>
      <w:tr w:rsidR="00986B6B" w:rsidRPr="003F07D0" w14:paraId="5D9DBB31" w14:textId="77777777" w:rsidTr="0026766E">
        <w:trPr>
          <w:trHeight w:val="611"/>
        </w:trPr>
        <w:tc>
          <w:tcPr>
            <w:tcW w:w="750" w:type="pct"/>
            <w:shd w:val="clear" w:color="auto" w:fill="auto"/>
            <w:hideMark/>
          </w:tcPr>
          <w:p w14:paraId="40D63143" w14:textId="77777777" w:rsidR="00986B6B" w:rsidRPr="003F07D0" w:rsidRDefault="00986B6B" w:rsidP="003F07D0">
            <w:pPr>
              <w:spacing w:before="0" w:after="0" w:line="276" w:lineRule="auto"/>
              <w:rPr>
                <w:sz w:val="20"/>
              </w:rPr>
            </w:pPr>
          </w:p>
        </w:tc>
        <w:tc>
          <w:tcPr>
            <w:tcW w:w="759" w:type="pct"/>
            <w:shd w:val="clear" w:color="auto" w:fill="auto"/>
            <w:hideMark/>
          </w:tcPr>
          <w:p w14:paraId="742CBFA3" w14:textId="77777777" w:rsidR="00986B6B" w:rsidRPr="003F07D0" w:rsidRDefault="00986B6B" w:rsidP="003F07D0">
            <w:pPr>
              <w:spacing w:before="0" w:after="0" w:line="276" w:lineRule="auto"/>
              <w:rPr>
                <w:sz w:val="20"/>
              </w:rPr>
            </w:pPr>
            <w:r w:rsidRPr="003F07D0">
              <w:rPr>
                <w:sz w:val="20"/>
              </w:rPr>
              <w:t>docPublishDate</w:t>
            </w:r>
          </w:p>
        </w:tc>
        <w:tc>
          <w:tcPr>
            <w:tcW w:w="203" w:type="pct"/>
            <w:shd w:val="clear" w:color="auto" w:fill="auto"/>
            <w:hideMark/>
          </w:tcPr>
          <w:p w14:paraId="73C0CA6C" w14:textId="77777777" w:rsidR="00986B6B" w:rsidRPr="003F07D0" w:rsidRDefault="00367E28" w:rsidP="003F07D0">
            <w:pPr>
              <w:spacing w:before="0" w:after="0" w:line="276" w:lineRule="auto"/>
              <w:jc w:val="center"/>
              <w:rPr>
                <w:sz w:val="20"/>
              </w:rPr>
            </w:pPr>
            <w:r w:rsidRPr="003F07D0">
              <w:rPr>
                <w:sz w:val="20"/>
              </w:rPr>
              <w:t>Н</w:t>
            </w:r>
          </w:p>
        </w:tc>
        <w:tc>
          <w:tcPr>
            <w:tcW w:w="525" w:type="pct"/>
            <w:shd w:val="clear" w:color="auto" w:fill="auto"/>
            <w:hideMark/>
          </w:tcPr>
          <w:p w14:paraId="462274F7" w14:textId="77777777" w:rsidR="00986B6B" w:rsidRPr="003F07D0" w:rsidRDefault="00986B6B" w:rsidP="003F07D0">
            <w:pPr>
              <w:spacing w:before="0" w:after="0" w:line="276" w:lineRule="auto"/>
              <w:jc w:val="center"/>
              <w:rPr>
                <w:sz w:val="20"/>
              </w:rPr>
            </w:pPr>
            <w:r w:rsidRPr="003F07D0">
              <w:rPr>
                <w:sz w:val="20"/>
              </w:rPr>
              <w:t>DT</w:t>
            </w:r>
          </w:p>
        </w:tc>
        <w:tc>
          <w:tcPr>
            <w:tcW w:w="1401" w:type="pct"/>
            <w:shd w:val="clear" w:color="auto" w:fill="auto"/>
            <w:hideMark/>
          </w:tcPr>
          <w:p w14:paraId="32EDF894" w14:textId="77777777" w:rsidR="00986B6B" w:rsidRPr="003F07D0" w:rsidRDefault="00986B6B" w:rsidP="003F07D0">
            <w:pPr>
              <w:spacing w:before="0" w:after="0" w:line="276" w:lineRule="auto"/>
              <w:rPr>
                <w:sz w:val="20"/>
              </w:rPr>
            </w:pPr>
            <w:r w:rsidRPr="003F07D0">
              <w:rPr>
                <w:sz w:val="20"/>
              </w:rPr>
              <w:t>Дата публикации документа</w:t>
            </w:r>
          </w:p>
          <w:p w14:paraId="6E661F3A" w14:textId="77777777" w:rsidR="00986B6B" w:rsidRPr="003F07D0" w:rsidRDefault="00986B6B" w:rsidP="003F07D0">
            <w:pPr>
              <w:spacing w:before="0" w:after="0" w:line="276" w:lineRule="auto"/>
              <w:rPr>
                <w:sz w:val="20"/>
              </w:rPr>
            </w:pPr>
            <w:r w:rsidRPr="003F07D0">
              <w:rPr>
                <w:sz w:val="20"/>
              </w:rPr>
              <w:t>планируемая или фактическая</w:t>
            </w:r>
          </w:p>
        </w:tc>
        <w:tc>
          <w:tcPr>
            <w:tcW w:w="1362" w:type="pct"/>
            <w:shd w:val="clear" w:color="auto" w:fill="auto"/>
            <w:hideMark/>
          </w:tcPr>
          <w:p w14:paraId="5EC8EFA0" w14:textId="77777777" w:rsidR="00986B6B" w:rsidRPr="003F07D0" w:rsidRDefault="00986B6B" w:rsidP="003F07D0">
            <w:pPr>
              <w:spacing w:before="0" w:after="0" w:line="276" w:lineRule="auto"/>
              <w:rPr>
                <w:sz w:val="20"/>
              </w:rPr>
            </w:pPr>
          </w:p>
        </w:tc>
      </w:tr>
      <w:tr w:rsidR="00986B6B" w:rsidRPr="003F07D0" w14:paraId="6BC0C664" w14:textId="77777777" w:rsidTr="0026766E">
        <w:trPr>
          <w:trHeight w:val="611"/>
        </w:trPr>
        <w:tc>
          <w:tcPr>
            <w:tcW w:w="750" w:type="pct"/>
            <w:shd w:val="clear" w:color="auto" w:fill="auto"/>
          </w:tcPr>
          <w:p w14:paraId="0723407D" w14:textId="77777777" w:rsidR="00986B6B" w:rsidRPr="003F07D0" w:rsidRDefault="00986B6B" w:rsidP="003F07D0">
            <w:pPr>
              <w:spacing w:before="0" w:after="0" w:line="276" w:lineRule="auto"/>
              <w:rPr>
                <w:sz w:val="20"/>
              </w:rPr>
            </w:pPr>
          </w:p>
        </w:tc>
        <w:tc>
          <w:tcPr>
            <w:tcW w:w="759" w:type="pct"/>
            <w:shd w:val="clear" w:color="auto" w:fill="auto"/>
          </w:tcPr>
          <w:p w14:paraId="6E6DAE49" w14:textId="77777777" w:rsidR="00986B6B" w:rsidRPr="003F07D0" w:rsidRDefault="00986B6B" w:rsidP="003F07D0">
            <w:pPr>
              <w:spacing w:before="0" w:after="0" w:line="276" w:lineRule="auto"/>
              <w:rPr>
                <w:sz w:val="20"/>
              </w:rPr>
            </w:pPr>
            <w:r w:rsidRPr="003F07D0">
              <w:rPr>
                <w:sz w:val="20"/>
              </w:rPr>
              <w:t>docNumber</w:t>
            </w:r>
          </w:p>
        </w:tc>
        <w:tc>
          <w:tcPr>
            <w:tcW w:w="203" w:type="pct"/>
            <w:shd w:val="clear" w:color="auto" w:fill="auto"/>
          </w:tcPr>
          <w:p w14:paraId="00C40D2D" w14:textId="77777777" w:rsidR="00986B6B" w:rsidRPr="003F07D0" w:rsidRDefault="00986B6B" w:rsidP="003F07D0">
            <w:pPr>
              <w:spacing w:before="0" w:after="0" w:line="276" w:lineRule="auto"/>
              <w:jc w:val="center"/>
              <w:rPr>
                <w:sz w:val="20"/>
              </w:rPr>
            </w:pPr>
            <w:r w:rsidRPr="003F07D0">
              <w:rPr>
                <w:sz w:val="20"/>
              </w:rPr>
              <w:t>Н</w:t>
            </w:r>
          </w:p>
        </w:tc>
        <w:tc>
          <w:tcPr>
            <w:tcW w:w="525" w:type="pct"/>
            <w:shd w:val="clear" w:color="auto" w:fill="auto"/>
          </w:tcPr>
          <w:p w14:paraId="7C3A2520" w14:textId="77777777" w:rsidR="00986B6B" w:rsidRPr="003F07D0" w:rsidRDefault="00986B6B" w:rsidP="003F07D0">
            <w:pPr>
              <w:spacing w:before="0" w:after="0" w:line="276" w:lineRule="auto"/>
              <w:jc w:val="center"/>
              <w:rPr>
                <w:sz w:val="20"/>
              </w:rPr>
            </w:pPr>
            <w:r w:rsidRPr="003F07D0">
              <w:rPr>
                <w:sz w:val="20"/>
              </w:rPr>
              <w:t>T(</w:t>
            </w:r>
            <w:r w:rsidRPr="003F07D0">
              <w:rPr>
                <w:sz w:val="20"/>
                <w:lang w:val="en-US"/>
              </w:rPr>
              <w:t>1-</w:t>
            </w:r>
            <w:r w:rsidRPr="003F07D0">
              <w:rPr>
                <w:sz w:val="20"/>
              </w:rPr>
              <w:t>10</w:t>
            </w:r>
            <w:r w:rsidRPr="003F07D0">
              <w:rPr>
                <w:sz w:val="20"/>
                <w:lang w:val="en-US"/>
              </w:rPr>
              <w:t>0</w:t>
            </w:r>
            <w:r w:rsidRPr="003F07D0">
              <w:rPr>
                <w:sz w:val="20"/>
              </w:rPr>
              <w:t>)</w:t>
            </w:r>
          </w:p>
        </w:tc>
        <w:tc>
          <w:tcPr>
            <w:tcW w:w="1401" w:type="pct"/>
            <w:shd w:val="clear" w:color="auto" w:fill="auto"/>
          </w:tcPr>
          <w:p w14:paraId="5DAF3C27" w14:textId="77777777" w:rsidR="00986B6B" w:rsidRPr="003F07D0" w:rsidRDefault="00986B6B" w:rsidP="003F07D0">
            <w:pPr>
              <w:spacing w:before="0" w:after="0" w:line="276" w:lineRule="auto"/>
              <w:rPr>
                <w:sz w:val="20"/>
              </w:rPr>
            </w:pPr>
            <w:r w:rsidRPr="003F07D0">
              <w:rPr>
                <w:sz w:val="20"/>
              </w:rPr>
              <w:t>Номер документа</w:t>
            </w:r>
          </w:p>
        </w:tc>
        <w:tc>
          <w:tcPr>
            <w:tcW w:w="1362" w:type="pct"/>
            <w:shd w:val="clear" w:color="auto" w:fill="auto"/>
          </w:tcPr>
          <w:p w14:paraId="26A38F64" w14:textId="77777777" w:rsidR="00986B6B" w:rsidRPr="003F07D0" w:rsidRDefault="00986B6B" w:rsidP="003F07D0">
            <w:pPr>
              <w:spacing w:before="0" w:after="0" w:line="276" w:lineRule="auto"/>
              <w:rPr>
                <w:sz w:val="20"/>
              </w:rPr>
            </w:pPr>
            <w:r w:rsidRPr="003F07D0">
              <w:rPr>
                <w:sz w:val="20"/>
              </w:rPr>
              <w:t>При загрузке элемент игнорируется. Элемент хранит сге</w:t>
            </w:r>
            <w:r w:rsidR="00173372" w:rsidRPr="003F07D0">
              <w:rPr>
                <w:sz w:val="20"/>
              </w:rPr>
              <w:t>ериро</w:t>
            </w:r>
            <w:r w:rsidRPr="003F07D0">
              <w:rPr>
                <w:sz w:val="20"/>
              </w:rPr>
              <w:t>ванный полный номер документа.</w:t>
            </w:r>
          </w:p>
        </w:tc>
      </w:tr>
      <w:tr w:rsidR="00986B6B" w:rsidRPr="003F07D0" w14:paraId="167737B0" w14:textId="77777777" w:rsidTr="0026766E">
        <w:trPr>
          <w:trHeight w:val="1116"/>
        </w:trPr>
        <w:tc>
          <w:tcPr>
            <w:tcW w:w="750" w:type="pct"/>
            <w:shd w:val="clear" w:color="auto" w:fill="auto"/>
            <w:hideMark/>
          </w:tcPr>
          <w:p w14:paraId="5D87ED14" w14:textId="77777777" w:rsidR="00986B6B" w:rsidRPr="003F07D0" w:rsidRDefault="00986B6B" w:rsidP="003F07D0">
            <w:pPr>
              <w:spacing w:before="0" w:after="0" w:line="276" w:lineRule="auto"/>
              <w:rPr>
                <w:sz w:val="20"/>
              </w:rPr>
            </w:pPr>
            <w:r w:rsidRPr="003F07D0">
              <w:rPr>
                <w:sz w:val="20"/>
              </w:rPr>
              <w:t> </w:t>
            </w:r>
          </w:p>
        </w:tc>
        <w:tc>
          <w:tcPr>
            <w:tcW w:w="759" w:type="pct"/>
            <w:shd w:val="clear" w:color="auto" w:fill="auto"/>
            <w:hideMark/>
          </w:tcPr>
          <w:p w14:paraId="429EF0C2" w14:textId="77777777" w:rsidR="00986B6B" w:rsidRPr="003F07D0" w:rsidRDefault="00986B6B" w:rsidP="003F07D0">
            <w:pPr>
              <w:spacing w:before="0" w:after="0" w:line="276" w:lineRule="auto"/>
              <w:rPr>
                <w:sz w:val="20"/>
              </w:rPr>
            </w:pPr>
            <w:r w:rsidRPr="003F07D0">
              <w:rPr>
                <w:sz w:val="20"/>
              </w:rPr>
              <w:t xml:space="preserve">href </w:t>
            </w:r>
          </w:p>
        </w:tc>
        <w:tc>
          <w:tcPr>
            <w:tcW w:w="203" w:type="pct"/>
            <w:shd w:val="clear" w:color="auto" w:fill="auto"/>
            <w:hideMark/>
          </w:tcPr>
          <w:p w14:paraId="668709CE" w14:textId="77777777" w:rsidR="00986B6B" w:rsidRPr="003F07D0" w:rsidRDefault="00986B6B" w:rsidP="003F07D0">
            <w:pPr>
              <w:spacing w:before="0" w:after="0" w:line="276" w:lineRule="auto"/>
              <w:jc w:val="center"/>
              <w:rPr>
                <w:sz w:val="20"/>
              </w:rPr>
            </w:pPr>
            <w:r w:rsidRPr="003F07D0">
              <w:rPr>
                <w:sz w:val="20"/>
              </w:rPr>
              <w:t>H</w:t>
            </w:r>
          </w:p>
        </w:tc>
        <w:tc>
          <w:tcPr>
            <w:tcW w:w="525" w:type="pct"/>
            <w:shd w:val="clear" w:color="auto" w:fill="auto"/>
            <w:hideMark/>
          </w:tcPr>
          <w:p w14:paraId="6590210A" w14:textId="77777777" w:rsidR="00986B6B" w:rsidRPr="003F07D0" w:rsidRDefault="00986B6B" w:rsidP="003F07D0">
            <w:pPr>
              <w:spacing w:before="0" w:after="0" w:line="276" w:lineRule="auto"/>
              <w:jc w:val="center"/>
              <w:rPr>
                <w:sz w:val="20"/>
              </w:rPr>
            </w:pPr>
            <w:r w:rsidRPr="003F07D0">
              <w:rPr>
                <w:sz w:val="20"/>
              </w:rPr>
              <w:t>T(1-1024)</w:t>
            </w:r>
          </w:p>
        </w:tc>
        <w:tc>
          <w:tcPr>
            <w:tcW w:w="1401" w:type="pct"/>
            <w:shd w:val="clear" w:color="auto" w:fill="auto"/>
            <w:hideMark/>
          </w:tcPr>
          <w:p w14:paraId="65506A7A" w14:textId="77777777" w:rsidR="00986B6B" w:rsidRPr="003F07D0" w:rsidRDefault="00986B6B" w:rsidP="003F07D0">
            <w:pPr>
              <w:spacing w:before="0" w:after="0" w:line="276" w:lineRule="auto"/>
              <w:rPr>
                <w:sz w:val="20"/>
              </w:rPr>
            </w:pPr>
            <w:r w:rsidRPr="003F07D0">
              <w:rPr>
                <w:sz w:val="20"/>
              </w:rPr>
              <w:t>Гиперссылка на опубликованный документ</w:t>
            </w:r>
          </w:p>
        </w:tc>
        <w:tc>
          <w:tcPr>
            <w:tcW w:w="1362" w:type="pct"/>
            <w:shd w:val="clear" w:color="auto" w:fill="auto"/>
            <w:hideMark/>
          </w:tcPr>
          <w:p w14:paraId="5911AF19" w14:textId="77777777" w:rsidR="00986B6B" w:rsidRPr="003F07D0" w:rsidRDefault="00986B6B" w:rsidP="003F07D0">
            <w:pPr>
              <w:spacing w:before="0" w:after="0" w:line="276" w:lineRule="auto"/>
              <w:rPr>
                <w:sz w:val="20"/>
              </w:rPr>
            </w:pPr>
            <w:r w:rsidRPr="003F07D0">
              <w:rPr>
                <w:sz w:val="20"/>
              </w:rPr>
              <w:t>Элемент обязателен для заполнения при выгрузке из ЕИС опубликованного документа. В прочих случаях не указывается.</w:t>
            </w:r>
          </w:p>
        </w:tc>
      </w:tr>
      <w:tr w:rsidR="00986B6B" w:rsidRPr="003F07D0" w14:paraId="7D7ECF49" w14:textId="77777777" w:rsidTr="0026766E">
        <w:trPr>
          <w:trHeight w:val="213"/>
        </w:trPr>
        <w:tc>
          <w:tcPr>
            <w:tcW w:w="750" w:type="pct"/>
            <w:shd w:val="clear" w:color="auto" w:fill="auto"/>
            <w:hideMark/>
          </w:tcPr>
          <w:p w14:paraId="76A01A19" w14:textId="77777777" w:rsidR="00986B6B" w:rsidRPr="003F07D0" w:rsidRDefault="00986B6B" w:rsidP="003F07D0">
            <w:pPr>
              <w:spacing w:before="0" w:after="0" w:line="276" w:lineRule="auto"/>
              <w:rPr>
                <w:sz w:val="20"/>
              </w:rPr>
            </w:pPr>
          </w:p>
        </w:tc>
        <w:tc>
          <w:tcPr>
            <w:tcW w:w="759" w:type="pct"/>
            <w:shd w:val="clear" w:color="auto" w:fill="auto"/>
            <w:hideMark/>
          </w:tcPr>
          <w:p w14:paraId="77163600" w14:textId="77777777" w:rsidR="00986B6B" w:rsidRPr="003F07D0" w:rsidRDefault="00986B6B" w:rsidP="003F07D0">
            <w:pPr>
              <w:spacing w:before="0" w:after="0" w:line="276" w:lineRule="auto"/>
              <w:rPr>
                <w:sz w:val="20"/>
              </w:rPr>
            </w:pPr>
            <w:r w:rsidRPr="003F07D0">
              <w:rPr>
                <w:sz w:val="20"/>
              </w:rPr>
              <w:t>printForm</w:t>
            </w:r>
          </w:p>
        </w:tc>
        <w:tc>
          <w:tcPr>
            <w:tcW w:w="203" w:type="pct"/>
            <w:shd w:val="clear" w:color="auto" w:fill="auto"/>
            <w:hideMark/>
          </w:tcPr>
          <w:p w14:paraId="2A22A732" w14:textId="77777777" w:rsidR="00986B6B" w:rsidRPr="003F07D0" w:rsidRDefault="00986B6B" w:rsidP="003F07D0">
            <w:pPr>
              <w:spacing w:before="0" w:after="0" w:line="276" w:lineRule="auto"/>
              <w:jc w:val="center"/>
              <w:rPr>
                <w:sz w:val="20"/>
              </w:rPr>
            </w:pPr>
            <w:r w:rsidRPr="003F07D0">
              <w:rPr>
                <w:sz w:val="20"/>
              </w:rPr>
              <w:t>H</w:t>
            </w:r>
          </w:p>
        </w:tc>
        <w:tc>
          <w:tcPr>
            <w:tcW w:w="525" w:type="pct"/>
            <w:shd w:val="clear" w:color="auto" w:fill="auto"/>
            <w:hideMark/>
          </w:tcPr>
          <w:p w14:paraId="0E74F31F" w14:textId="77777777" w:rsidR="00986B6B" w:rsidRPr="003F07D0" w:rsidRDefault="00986B6B" w:rsidP="003F07D0">
            <w:pPr>
              <w:spacing w:before="0" w:after="0" w:line="276" w:lineRule="auto"/>
              <w:jc w:val="center"/>
              <w:rPr>
                <w:sz w:val="20"/>
              </w:rPr>
            </w:pPr>
            <w:r w:rsidRPr="003F07D0">
              <w:rPr>
                <w:sz w:val="20"/>
              </w:rPr>
              <w:t>S</w:t>
            </w:r>
          </w:p>
        </w:tc>
        <w:tc>
          <w:tcPr>
            <w:tcW w:w="1401" w:type="pct"/>
            <w:shd w:val="clear" w:color="auto" w:fill="auto"/>
            <w:hideMark/>
          </w:tcPr>
          <w:p w14:paraId="379FAA74" w14:textId="77777777" w:rsidR="00986B6B" w:rsidRPr="003F07D0" w:rsidRDefault="00986B6B" w:rsidP="003F07D0">
            <w:pPr>
              <w:spacing w:before="0" w:after="0" w:line="276" w:lineRule="auto"/>
              <w:rPr>
                <w:sz w:val="20"/>
              </w:rPr>
            </w:pPr>
            <w:r w:rsidRPr="003F07D0">
              <w:rPr>
                <w:sz w:val="20"/>
              </w:rPr>
              <w:t>Печатная форма документа</w:t>
            </w:r>
          </w:p>
        </w:tc>
        <w:tc>
          <w:tcPr>
            <w:tcW w:w="1362" w:type="pct"/>
            <w:shd w:val="clear" w:color="auto" w:fill="auto"/>
            <w:hideMark/>
          </w:tcPr>
          <w:p w14:paraId="035AF4D8" w14:textId="77777777" w:rsidR="00986B6B" w:rsidRPr="003F07D0" w:rsidRDefault="00D27145" w:rsidP="003F07D0">
            <w:pPr>
              <w:spacing w:before="0" w:after="0" w:line="276" w:lineRule="auto"/>
              <w:rPr>
                <w:sz w:val="20"/>
              </w:rPr>
            </w:pPr>
            <w:r w:rsidRPr="003F07D0">
              <w:rPr>
                <w:sz w:val="20"/>
              </w:rPr>
              <w:t>Блок</w:t>
            </w:r>
            <w:r w:rsidR="00986B6B" w:rsidRPr="003F07D0">
              <w:rPr>
                <w:sz w:val="20"/>
              </w:rPr>
              <w:t xml:space="preserve"> обязателен для заполнения при выгрузке из ЕИС опубликованного документа. В прочих случаях не указывается.</w:t>
            </w:r>
          </w:p>
          <w:p w14:paraId="536FA7A2" w14:textId="77777777" w:rsidR="00D27145" w:rsidRPr="003F07D0" w:rsidRDefault="00D27145" w:rsidP="003F07D0">
            <w:pPr>
              <w:spacing w:before="0" w:after="0" w:line="276" w:lineRule="auto"/>
              <w:rPr>
                <w:sz w:val="20"/>
              </w:rPr>
            </w:pPr>
            <w:r w:rsidRPr="003F07D0">
              <w:rPr>
                <w:sz w:val="20"/>
              </w:rPr>
              <w:t>Описание блока см. описание соответствующего блока документа «Извещение о проведении отк</w:t>
            </w:r>
            <w:r w:rsidR="00173372" w:rsidRPr="003F07D0">
              <w:rPr>
                <w:sz w:val="20"/>
              </w:rPr>
              <w:t>рытого конкурс</w:t>
            </w:r>
            <w:r w:rsidRPr="003F07D0">
              <w:rPr>
                <w:sz w:val="20"/>
              </w:rPr>
              <w:t>а (ОК)» (</w:t>
            </w:r>
            <w:r w:rsidRPr="003F07D0">
              <w:rPr>
                <w:sz w:val="20"/>
                <w:lang w:val="en-US"/>
              </w:rPr>
              <w:t>notificationOK</w:t>
            </w:r>
            <w:r w:rsidRPr="003F07D0">
              <w:rPr>
                <w:sz w:val="20"/>
              </w:rPr>
              <w:t>)</w:t>
            </w:r>
          </w:p>
        </w:tc>
      </w:tr>
      <w:tr w:rsidR="00986B6B" w:rsidRPr="003F07D0" w14:paraId="1DC3CD7F" w14:textId="77777777" w:rsidTr="0026766E">
        <w:trPr>
          <w:trHeight w:val="213"/>
        </w:trPr>
        <w:tc>
          <w:tcPr>
            <w:tcW w:w="750" w:type="pct"/>
            <w:shd w:val="clear" w:color="auto" w:fill="auto"/>
            <w:hideMark/>
          </w:tcPr>
          <w:p w14:paraId="04E310C5" w14:textId="77777777" w:rsidR="00986B6B" w:rsidRPr="003F07D0" w:rsidRDefault="00986B6B" w:rsidP="003F07D0">
            <w:pPr>
              <w:spacing w:before="0" w:after="0" w:line="276" w:lineRule="auto"/>
              <w:rPr>
                <w:sz w:val="20"/>
              </w:rPr>
            </w:pPr>
          </w:p>
        </w:tc>
        <w:tc>
          <w:tcPr>
            <w:tcW w:w="759" w:type="pct"/>
            <w:shd w:val="clear" w:color="auto" w:fill="auto"/>
            <w:vAlign w:val="center"/>
            <w:hideMark/>
          </w:tcPr>
          <w:p w14:paraId="160702C0" w14:textId="77777777" w:rsidR="00986B6B" w:rsidRPr="003F07D0" w:rsidRDefault="00986B6B" w:rsidP="003F07D0">
            <w:pPr>
              <w:spacing w:before="0" w:after="0" w:line="276" w:lineRule="auto"/>
              <w:rPr>
                <w:sz w:val="20"/>
              </w:rPr>
            </w:pPr>
            <w:r w:rsidRPr="003F07D0">
              <w:rPr>
                <w:sz w:val="20"/>
              </w:rPr>
              <w:t>extPrintForm</w:t>
            </w:r>
          </w:p>
        </w:tc>
        <w:tc>
          <w:tcPr>
            <w:tcW w:w="203" w:type="pct"/>
            <w:shd w:val="clear" w:color="auto" w:fill="auto"/>
            <w:vAlign w:val="center"/>
            <w:hideMark/>
          </w:tcPr>
          <w:p w14:paraId="26014789" w14:textId="77777777" w:rsidR="00986B6B" w:rsidRPr="003F07D0" w:rsidRDefault="00986B6B" w:rsidP="003F07D0">
            <w:pPr>
              <w:spacing w:before="0" w:after="0" w:line="276" w:lineRule="auto"/>
              <w:jc w:val="center"/>
              <w:rPr>
                <w:sz w:val="20"/>
              </w:rPr>
            </w:pPr>
            <w:r w:rsidRPr="003F07D0">
              <w:rPr>
                <w:sz w:val="20"/>
              </w:rPr>
              <w:t>Н</w:t>
            </w:r>
          </w:p>
        </w:tc>
        <w:tc>
          <w:tcPr>
            <w:tcW w:w="525" w:type="pct"/>
            <w:shd w:val="clear" w:color="auto" w:fill="auto"/>
            <w:vAlign w:val="center"/>
            <w:hideMark/>
          </w:tcPr>
          <w:p w14:paraId="1A2206B3" w14:textId="77777777" w:rsidR="00986B6B" w:rsidRPr="003F07D0" w:rsidRDefault="00986B6B" w:rsidP="003F07D0">
            <w:pPr>
              <w:spacing w:before="0" w:after="0" w:line="276" w:lineRule="auto"/>
              <w:jc w:val="center"/>
              <w:rPr>
                <w:sz w:val="20"/>
              </w:rPr>
            </w:pPr>
            <w:r w:rsidRPr="003F07D0">
              <w:rPr>
                <w:sz w:val="20"/>
                <w:lang w:val="en-US"/>
              </w:rPr>
              <w:t>S</w:t>
            </w:r>
          </w:p>
        </w:tc>
        <w:tc>
          <w:tcPr>
            <w:tcW w:w="1401" w:type="pct"/>
            <w:shd w:val="clear" w:color="auto" w:fill="auto"/>
            <w:vAlign w:val="center"/>
            <w:hideMark/>
          </w:tcPr>
          <w:p w14:paraId="2667AFC9" w14:textId="77777777" w:rsidR="00986B6B" w:rsidRPr="003F07D0" w:rsidRDefault="00986B6B" w:rsidP="003F07D0">
            <w:pPr>
              <w:spacing w:before="0" w:after="0" w:line="276" w:lineRule="auto"/>
              <w:rPr>
                <w:sz w:val="20"/>
              </w:rPr>
            </w:pPr>
            <w:r w:rsidRPr="003F07D0">
              <w:rPr>
                <w:sz w:val="20"/>
              </w:rPr>
              <w:t>Электронный документ, полученный из внешней системы</w:t>
            </w:r>
          </w:p>
        </w:tc>
        <w:tc>
          <w:tcPr>
            <w:tcW w:w="1362" w:type="pct"/>
            <w:shd w:val="clear" w:color="auto" w:fill="auto"/>
            <w:vAlign w:val="center"/>
            <w:hideMark/>
          </w:tcPr>
          <w:p w14:paraId="72CF72AE" w14:textId="77777777" w:rsidR="00986B6B" w:rsidRPr="003F07D0" w:rsidRDefault="00986B6B" w:rsidP="003F07D0">
            <w:pPr>
              <w:spacing w:before="0" w:after="0" w:line="276" w:lineRule="auto"/>
              <w:rPr>
                <w:sz w:val="20"/>
              </w:rPr>
            </w:pPr>
            <w:r w:rsidRPr="003F07D0">
              <w:rPr>
                <w:sz w:val="20"/>
              </w:rPr>
              <w:t>Элемент обязателен для заполнения при передаче в ЕИС в составе подписанного документа для автоматического размещения.</w:t>
            </w:r>
          </w:p>
          <w:p w14:paraId="1B6F740D" w14:textId="77777777" w:rsidR="00986B6B" w:rsidRPr="003F07D0" w:rsidRDefault="00D27145" w:rsidP="003F07D0">
            <w:pPr>
              <w:spacing w:before="0" w:after="0" w:line="276" w:lineRule="auto"/>
              <w:rPr>
                <w:sz w:val="20"/>
              </w:rPr>
            </w:pPr>
            <w:r w:rsidRPr="003F07D0">
              <w:rPr>
                <w:sz w:val="20"/>
              </w:rPr>
              <w:t>Описание блока см. описание соответствующего блока документа «Извещение</w:t>
            </w:r>
            <w:r w:rsidR="00173372" w:rsidRPr="003F07D0">
              <w:rPr>
                <w:sz w:val="20"/>
              </w:rPr>
              <w:t xml:space="preserve"> о проведении открытого конкурс</w:t>
            </w:r>
            <w:r w:rsidRPr="003F07D0">
              <w:rPr>
                <w:sz w:val="20"/>
              </w:rPr>
              <w:t>а (ОК)» (</w:t>
            </w:r>
            <w:r w:rsidRPr="003F07D0">
              <w:rPr>
                <w:sz w:val="20"/>
                <w:lang w:val="en-US"/>
              </w:rPr>
              <w:t>notificationOK</w:t>
            </w:r>
            <w:r w:rsidRPr="003F07D0">
              <w:rPr>
                <w:sz w:val="20"/>
              </w:rPr>
              <w:t>)</w:t>
            </w:r>
          </w:p>
        </w:tc>
      </w:tr>
      <w:tr w:rsidR="00986B6B" w:rsidRPr="003F07D0" w14:paraId="683AF085" w14:textId="77777777" w:rsidTr="0026766E">
        <w:trPr>
          <w:trHeight w:val="213"/>
        </w:trPr>
        <w:tc>
          <w:tcPr>
            <w:tcW w:w="750" w:type="pct"/>
            <w:shd w:val="clear" w:color="auto" w:fill="auto"/>
            <w:hideMark/>
          </w:tcPr>
          <w:p w14:paraId="7BAF5281" w14:textId="77777777" w:rsidR="00986B6B" w:rsidRPr="003F07D0" w:rsidRDefault="00986B6B" w:rsidP="003F07D0">
            <w:pPr>
              <w:spacing w:before="0" w:after="0" w:line="276" w:lineRule="auto"/>
              <w:rPr>
                <w:sz w:val="20"/>
              </w:rPr>
            </w:pPr>
          </w:p>
        </w:tc>
        <w:tc>
          <w:tcPr>
            <w:tcW w:w="759" w:type="pct"/>
            <w:shd w:val="clear" w:color="auto" w:fill="auto"/>
            <w:hideMark/>
          </w:tcPr>
          <w:p w14:paraId="0FFD291C" w14:textId="77777777" w:rsidR="00986B6B" w:rsidRPr="003F07D0" w:rsidRDefault="00986B6B" w:rsidP="003F07D0">
            <w:pPr>
              <w:spacing w:before="0" w:after="0" w:line="276" w:lineRule="auto"/>
              <w:rPr>
                <w:sz w:val="20"/>
              </w:rPr>
            </w:pPr>
            <w:r w:rsidRPr="003F07D0">
              <w:rPr>
                <w:sz w:val="20"/>
              </w:rPr>
              <w:t>purchaseObjectInfo</w:t>
            </w:r>
          </w:p>
        </w:tc>
        <w:tc>
          <w:tcPr>
            <w:tcW w:w="203" w:type="pct"/>
            <w:shd w:val="clear" w:color="auto" w:fill="auto"/>
            <w:hideMark/>
          </w:tcPr>
          <w:p w14:paraId="7E1ECF97" w14:textId="77777777" w:rsidR="00986B6B" w:rsidRPr="003F07D0" w:rsidRDefault="00986B6B" w:rsidP="003F07D0">
            <w:pPr>
              <w:spacing w:before="0" w:after="0" w:line="276" w:lineRule="auto"/>
              <w:jc w:val="center"/>
              <w:rPr>
                <w:sz w:val="20"/>
              </w:rPr>
            </w:pPr>
            <w:r w:rsidRPr="003F07D0">
              <w:rPr>
                <w:sz w:val="20"/>
              </w:rPr>
              <w:t>О</w:t>
            </w:r>
          </w:p>
        </w:tc>
        <w:tc>
          <w:tcPr>
            <w:tcW w:w="525" w:type="pct"/>
            <w:shd w:val="clear" w:color="auto" w:fill="auto"/>
            <w:hideMark/>
          </w:tcPr>
          <w:p w14:paraId="7F0ECB70" w14:textId="77777777" w:rsidR="00986B6B" w:rsidRPr="003F07D0" w:rsidRDefault="00986B6B" w:rsidP="003F07D0">
            <w:pPr>
              <w:spacing w:before="0" w:after="0" w:line="276" w:lineRule="auto"/>
              <w:jc w:val="center"/>
              <w:rPr>
                <w:sz w:val="20"/>
                <w:lang w:val="en-US"/>
              </w:rPr>
            </w:pPr>
            <w:r w:rsidRPr="003F07D0">
              <w:rPr>
                <w:sz w:val="20"/>
                <w:lang w:val="en-US"/>
              </w:rPr>
              <w:t>T(1-2000)</w:t>
            </w:r>
          </w:p>
        </w:tc>
        <w:tc>
          <w:tcPr>
            <w:tcW w:w="1401" w:type="pct"/>
            <w:shd w:val="clear" w:color="auto" w:fill="auto"/>
            <w:hideMark/>
          </w:tcPr>
          <w:p w14:paraId="759F83FE" w14:textId="77777777" w:rsidR="00986B6B" w:rsidRPr="003F07D0" w:rsidRDefault="00986B6B" w:rsidP="003F07D0">
            <w:pPr>
              <w:spacing w:before="0" w:after="0" w:line="276" w:lineRule="auto"/>
              <w:rPr>
                <w:sz w:val="20"/>
              </w:rPr>
            </w:pPr>
            <w:r w:rsidRPr="003F07D0">
              <w:rPr>
                <w:sz w:val="20"/>
              </w:rPr>
              <w:t>Наименование объекта закупки</w:t>
            </w:r>
          </w:p>
        </w:tc>
        <w:tc>
          <w:tcPr>
            <w:tcW w:w="1362" w:type="pct"/>
            <w:shd w:val="clear" w:color="auto" w:fill="auto"/>
            <w:hideMark/>
          </w:tcPr>
          <w:p w14:paraId="03978E4E" w14:textId="77777777" w:rsidR="00986B6B" w:rsidRPr="003F07D0" w:rsidRDefault="00986B6B" w:rsidP="003F07D0">
            <w:pPr>
              <w:spacing w:before="0" w:after="0" w:line="276" w:lineRule="auto"/>
              <w:rPr>
                <w:sz w:val="20"/>
              </w:rPr>
            </w:pPr>
          </w:p>
        </w:tc>
      </w:tr>
      <w:tr w:rsidR="00132568" w:rsidRPr="003F07D0" w14:paraId="648C82E4" w14:textId="77777777" w:rsidTr="0026766E">
        <w:trPr>
          <w:trHeight w:val="213"/>
        </w:trPr>
        <w:tc>
          <w:tcPr>
            <w:tcW w:w="750" w:type="pct"/>
            <w:shd w:val="clear" w:color="auto" w:fill="auto"/>
          </w:tcPr>
          <w:p w14:paraId="382A0246" w14:textId="77777777" w:rsidR="00132568" w:rsidRPr="003F07D0" w:rsidRDefault="00132568" w:rsidP="003F07D0">
            <w:pPr>
              <w:spacing w:before="0" w:after="0" w:line="276" w:lineRule="auto"/>
              <w:rPr>
                <w:sz w:val="20"/>
              </w:rPr>
            </w:pPr>
          </w:p>
        </w:tc>
        <w:tc>
          <w:tcPr>
            <w:tcW w:w="759" w:type="pct"/>
            <w:shd w:val="clear" w:color="auto" w:fill="auto"/>
          </w:tcPr>
          <w:p w14:paraId="3EA5F6BF" w14:textId="77777777" w:rsidR="00132568" w:rsidRPr="003F07D0" w:rsidRDefault="00132568" w:rsidP="003F07D0">
            <w:pPr>
              <w:spacing w:before="0" w:after="0" w:line="276" w:lineRule="auto"/>
              <w:rPr>
                <w:sz w:val="20"/>
              </w:rPr>
            </w:pPr>
            <w:r w:rsidRPr="003F07D0">
              <w:rPr>
                <w:sz w:val="20"/>
              </w:rPr>
              <w:t>isBudgetUnionState</w:t>
            </w:r>
          </w:p>
        </w:tc>
        <w:tc>
          <w:tcPr>
            <w:tcW w:w="203" w:type="pct"/>
            <w:shd w:val="clear" w:color="auto" w:fill="auto"/>
          </w:tcPr>
          <w:p w14:paraId="7FF7C384" w14:textId="77777777" w:rsidR="00132568" w:rsidRPr="003F07D0" w:rsidRDefault="00132568" w:rsidP="003F07D0">
            <w:pPr>
              <w:spacing w:before="0" w:after="0" w:line="276" w:lineRule="auto"/>
              <w:jc w:val="center"/>
              <w:rPr>
                <w:sz w:val="20"/>
                <w:lang w:val="en-US"/>
              </w:rPr>
            </w:pPr>
            <w:r w:rsidRPr="003F07D0">
              <w:rPr>
                <w:sz w:val="20"/>
              </w:rPr>
              <w:t>Н</w:t>
            </w:r>
          </w:p>
        </w:tc>
        <w:tc>
          <w:tcPr>
            <w:tcW w:w="525" w:type="pct"/>
            <w:shd w:val="clear" w:color="auto" w:fill="auto"/>
          </w:tcPr>
          <w:p w14:paraId="5F149FC1" w14:textId="77777777" w:rsidR="00132568" w:rsidRPr="003F07D0" w:rsidRDefault="00132568" w:rsidP="003F07D0">
            <w:pPr>
              <w:spacing w:before="0" w:after="0" w:line="276" w:lineRule="auto"/>
              <w:jc w:val="center"/>
              <w:rPr>
                <w:sz w:val="20"/>
              </w:rPr>
            </w:pPr>
            <w:r w:rsidRPr="003F07D0">
              <w:rPr>
                <w:sz w:val="20"/>
                <w:lang w:val="en-US"/>
              </w:rPr>
              <w:t>B</w:t>
            </w:r>
          </w:p>
        </w:tc>
        <w:tc>
          <w:tcPr>
            <w:tcW w:w="1401" w:type="pct"/>
            <w:shd w:val="clear" w:color="auto" w:fill="auto"/>
          </w:tcPr>
          <w:p w14:paraId="3541923F" w14:textId="77777777" w:rsidR="00132568" w:rsidRPr="003F07D0" w:rsidRDefault="00132568" w:rsidP="003F07D0">
            <w:pPr>
              <w:spacing w:before="0" w:after="0" w:line="276" w:lineRule="auto"/>
              <w:rPr>
                <w:sz w:val="20"/>
              </w:rPr>
            </w:pPr>
            <w:r w:rsidRPr="003F07D0">
              <w:rPr>
                <w:sz w:val="20"/>
              </w:rPr>
              <w:t>Закупка за счет средств бюджета Союзного государства</w:t>
            </w:r>
          </w:p>
        </w:tc>
        <w:tc>
          <w:tcPr>
            <w:tcW w:w="1362" w:type="pct"/>
            <w:shd w:val="clear" w:color="auto" w:fill="auto"/>
          </w:tcPr>
          <w:p w14:paraId="2F943A47" w14:textId="77777777" w:rsidR="00132568" w:rsidRPr="003F07D0" w:rsidRDefault="002845B6" w:rsidP="003F07D0">
            <w:pPr>
              <w:spacing w:before="0" w:after="0" w:line="276" w:lineRule="auto"/>
              <w:rPr>
                <w:sz w:val="20"/>
              </w:rPr>
            </w:pPr>
            <w:r w:rsidRPr="003F07D0">
              <w:rPr>
                <w:sz w:val="20"/>
              </w:rPr>
              <w:t xml:space="preserve">Принимается только если все заказчики закупки указаны в настройке ЕИС «Настройка перечня организаций, осуществляющих закупки за счет средств союзного </w:t>
            </w:r>
            <w:r w:rsidRPr="003F07D0">
              <w:rPr>
                <w:sz w:val="20"/>
              </w:rPr>
              <w:lastRenderedPageBreak/>
              <w:t>государства», иначе игнорируется при приеме</w:t>
            </w:r>
          </w:p>
        </w:tc>
      </w:tr>
      <w:tr w:rsidR="00807F5E" w:rsidRPr="003F07D0" w14:paraId="6B02F622" w14:textId="77777777" w:rsidTr="0026766E">
        <w:trPr>
          <w:trHeight w:val="213"/>
        </w:trPr>
        <w:tc>
          <w:tcPr>
            <w:tcW w:w="750" w:type="pct"/>
            <w:shd w:val="clear" w:color="auto" w:fill="auto"/>
          </w:tcPr>
          <w:p w14:paraId="7D866181" w14:textId="77777777" w:rsidR="00807F5E" w:rsidRPr="003F07D0" w:rsidRDefault="00807F5E" w:rsidP="003F07D0">
            <w:pPr>
              <w:spacing w:before="0" w:after="0" w:line="276" w:lineRule="auto"/>
              <w:rPr>
                <w:sz w:val="20"/>
              </w:rPr>
            </w:pPr>
          </w:p>
        </w:tc>
        <w:tc>
          <w:tcPr>
            <w:tcW w:w="759" w:type="pct"/>
            <w:shd w:val="clear" w:color="auto" w:fill="auto"/>
          </w:tcPr>
          <w:p w14:paraId="27579BA9" w14:textId="77777777" w:rsidR="00807F5E" w:rsidRPr="003F07D0" w:rsidRDefault="00807F5E" w:rsidP="003F07D0">
            <w:pPr>
              <w:spacing w:before="0" w:after="0" w:line="276" w:lineRule="auto"/>
              <w:rPr>
                <w:sz w:val="20"/>
              </w:rPr>
            </w:pPr>
            <w:r w:rsidRPr="003F07D0">
              <w:rPr>
                <w:sz w:val="20"/>
              </w:rPr>
              <w:t>isGOZ</w:t>
            </w:r>
          </w:p>
        </w:tc>
        <w:tc>
          <w:tcPr>
            <w:tcW w:w="203" w:type="pct"/>
            <w:shd w:val="clear" w:color="auto" w:fill="auto"/>
          </w:tcPr>
          <w:p w14:paraId="66FB575E" w14:textId="77777777" w:rsidR="00807F5E" w:rsidRPr="003F07D0" w:rsidRDefault="00807F5E" w:rsidP="003F07D0">
            <w:pPr>
              <w:spacing w:before="0" w:after="0" w:line="276" w:lineRule="auto"/>
              <w:jc w:val="center"/>
              <w:rPr>
                <w:sz w:val="20"/>
              </w:rPr>
            </w:pPr>
            <w:r w:rsidRPr="003F07D0">
              <w:rPr>
                <w:sz w:val="20"/>
              </w:rPr>
              <w:t>Н</w:t>
            </w:r>
          </w:p>
        </w:tc>
        <w:tc>
          <w:tcPr>
            <w:tcW w:w="525" w:type="pct"/>
            <w:shd w:val="clear" w:color="auto" w:fill="auto"/>
          </w:tcPr>
          <w:p w14:paraId="53539B19" w14:textId="77777777" w:rsidR="00807F5E" w:rsidRPr="003F07D0" w:rsidRDefault="00807F5E" w:rsidP="003F07D0">
            <w:pPr>
              <w:spacing w:before="0" w:after="0" w:line="276" w:lineRule="auto"/>
              <w:jc w:val="center"/>
              <w:rPr>
                <w:sz w:val="20"/>
                <w:lang w:val="en-US"/>
              </w:rPr>
            </w:pPr>
            <w:r w:rsidRPr="003F07D0">
              <w:rPr>
                <w:sz w:val="20"/>
                <w:lang w:val="en-US"/>
              </w:rPr>
              <w:t>B</w:t>
            </w:r>
          </w:p>
        </w:tc>
        <w:tc>
          <w:tcPr>
            <w:tcW w:w="1401" w:type="pct"/>
            <w:shd w:val="clear" w:color="auto" w:fill="auto"/>
          </w:tcPr>
          <w:p w14:paraId="4971E1C7" w14:textId="77777777" w:rsidR="00807F5E" w:rsidRPr="003F07D0" w:rsidRDefault="00807F5E" w:rsidP="003F07D0">
            <w:pPr>
              <w:spacing w:before="0" w:after="0" w:line="276" w:lineRule="auto"/>
              <w:rPr>
                <w:sz w:val="20"/>
              </w:rPr>
            </w:pPr>
            <w:r w:rsidRPr="003F07D0">
              <w:rPr>
                <w:sz w:val="20"/>
              </w:rPr>
              <w:t>Закупка товаров, работ, услуг по государственному оборонному заказу в соответствии с ФЗ № 275-ФЗ от 29 декабря 2012 г.</w:t>
            </w:r>
          </w:p>
        </w:tc>
        <w:tc>
          <w:tcPr>
            <w:tcW w:w="1362" w:type="pct"/>
            <w:shd w:val="clear" w:color="auto" w:fill="auto"/>
          </w:tcPr>
          <w:p w14:paraId="30EF6503" w14:textId="77777777" w:rsidR="00807F5E" w:rsidRPr="003F07D0" w:rsidRDefault="00807F5E" w:rsidP="003F07D0">
            <w:pPr>
              <w:spacing w:before="0" w:after="0" w:line="276" w:lineRule="auto"/>
              <w:rPr>
                <w:sz w:val="20"/>
              </w:rPr>
            </w:pPr>
            <w:r w:rsidRPr="003F07D0">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3F07D0" w14:paraId="0EFCAA73" w14:textId="77777777" w:rsidTr="0026766E">
        <w:trPr>
          <w:trHeight w:val="213"/>
        </w:trPr>
        <w:tc>
          <w:tcPr>
            <w:tcW w:w="750" w:type="pct"/>
            <w:shd w:val="clear" w:color="auto" w:fill="auto"/>
          </w:tcPr>
          <w:p w14:paraId="6BA97295" w14:textId="77777777" w:rsidR="00581336" w:rsidRPr="003F07D0" w:rsidRDefault="00581336" w:rsidP="003F07D0">
            <w:pPr>
              <w:spacing w:before="0" w:after="0" w:line="276" w:lineRule="auto"/>
              <w:rPr>
                <w:sz w:val="20"/>
              </w:rPr>
            </w:pPr>
          </w:p>
        </w:tc>
        <w:tc>
          <w:tcPr>
            <w:tcW w:w="759" w:type="pct"/>
            <w:shd w:val="clear" w:color="auto" w:fill="auto"/>
          </w:tcPr>
          <w:p w14:paraId="5E9D9E43" w14:textId="77777777" w:rsidR="00581336" w:rsidRPr="003F07D0" w:rsidRDefault="00581336" w:rsidP="003F07D0">
            <w:pPr>
              <w:spacing w:before="0" w:after="0" w:line="276" w:lineRule="auto"/>
              <w:rPr>
                <w:sz w:val="20"/>
              </w:rPr>
            </w:pPr>
            <w:r w:rsidRPr="003F07D0">
              <w:rPr>
                <w:sz w:val="20"/>
              </w:rPr>
              <w:t>isBBST</w:t>
            </w:r>
          </w:p>
        </w:tc>
        <w:tc>
          <w:tcPr>
            <w:tcW w:w="203" w:type="pct"/>
            <w:shd w:val="clear" w:color="auto" w:fill="auto"/>
          </w:tcPr>
          <w:p w14:paraId="5FCD4BFA" w14:textId="77777777" w:rsidR="00581336" w:rsidRPr="003F07D0" w:rsidRDefault="00581336" w:rsidP="003F07D0">
            <w:pPr>
              <w:spacing w:before="0" w:after="0" w:line="276" w:lineRule="auto"/>
              <w:jc w:val="center"/>
              <w:rPr>
                <w:sz w:val="20"/>
              </w:rPr>
            </w:pPr>
            <w:r w:rsidRPr="003F07D0">
              <w:rPr>
                <w:sz w:val="20"/>
              </w:rPr>
              <w:t>Н</w:t>
            </w:r>
          </w:p>
        </w:tc>
        <w:tc>
          <w:tcPr>
            <w:tcW w:w="525" w:type="pct"/>
            <w:shd w:val="clear" w:color="auto" w:fill="auto"/>
          </w:tcPr>
          <w:p w14:paraId="61E89547" w14:textId="77777777" w:rsidR="00581336" w:rsidRPr="003F07D0" w:rsidRDefault="00581336" w:rsidP="003F07D0">
            <w:pPr>
              <w:spacing w:before="0" w:after="0" w:line="276" w:lineRule="auto"/>
              <w:jc w:val="center"/>
              <w:rPr>
                <w:sz w:val="20"/>
                <w:lang w:val="en-US"/>
              </w:rPr>
            </w:pPr>
            <w:r w:rsidRPr="003F07D0">
              <w:rPr>
                <w:sz w:val="20"/>
                <w:lang w:val="en-US"/>
              </w:rPr>
              <w:t>B</w:t>
            </w:r>
          </w:p>
        </w:tc>
        <w:tc>
          <w:tcPr>
            <w:tcW w:w="1401" w:type="pct"/>
            <w:shd w:val="clear" w:color="auto" w:fill="auto"/>
          </w:tcPr>
          <w:p w14:paraId="32B3AE5E" w14:textId="77777777" w:rsidR="00581336" w:rsidRPr="003F07D0" w:rsidRDefault="00581336" w:rsidP="003F07D0">
            <w:pPr>
              <w:spacing w:before="0" w:after="0" w:line="276" w:lineRule="auto"/>
              <w:rPr>
                <w:sz w:val="20"/>
              </w:rPr>
            </w:pPr>
            <w:r w:rsidRPr="003F07D0">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362" w:type="pct"/>
            <w:shd w:val="clear" w:color="auto" w:fill="auto"/>
          </w:tcPr>
          <w:p w14:paraId="3235235E" w14:textId="77777777" w:rsidR="00891C88" w:rsidRPr="003F07D0" w:rsidRDefault="00891C88" w:rsidP="003F07D0">
            <w:pPr>
              <w:spacing w:before="0" w:after="0" w:line="276" w:lineRule="auto"/>
              <w:rPr>
                <w:sz w:val="20"/>
              </w:rPr>
            </w:pPr>
            <w:r w:rsidRPr="003F07D0">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p>
          <w:p w14:paraId="3B9A911C" w14:textId="77777777" w:rsidR="00891C88" w:rsidRPr="003F07D0" w:rsidRDefault="00891C88" w:rsidP="003F07D0">
            <w:pPr>
              <w:spacing w:before="0" w:after="0" w:line="276" w:lineRule="auto"/>
              <w:rPr>
                <w:sz w:val="20"/>
              </w:rPr>
            </w:pPr>
            <w:r w:rsidRPr="003F07D0">
              <w:rPr>
                <w:sz w:val="20"/>
              </w:rPr>
              <w:t xml:space="preserve"> а также если у документа закупки нет связи с позицией плана-графика (в закупке не заполнен ни один блок tenderPlanInfo).</w:t>
            </w:r>
          </w:p>
          <w:p w14:paraId="33BDAF59" w14:textId="77777777" w:rsidR="00581336" w:rsidRPr="003F07D0" w:rsidRDefault="00891C88" w:rsidP="003F07D0">
            <w:pPr>
              <w:spacing w:before="0" w:after="0" w:line="276" w:lineRule="auto"/>
              <w:rPr>
                <w:sz w:val="20"/>
              </w:rPr>
            </w:pPr>
            <w:r w:rsidRPr="003F07D0">
              <w:rPr>
                <w:sz w:val="20"/>
              </w:rPr>
              <w:t>Игнорируется при приеме для извещений предварительного отбора (notificationPO). Не допускается указание признака для извещений, первая версия которых размещена после выхода версии 11.0</w:t>
            </w:r>
          </w:p>
        </w:tc>
      </w:tr>
      <w:tr w:rsidR="00986B6B" w:rsidRPr="003F07D0" w14:paraId="74B1DB63" w14:textId="77777777" w:rsidTr="0026766E">
        <w:trPr>
          <w:trHeight w:val="213"/>
        </w:trPr>
        <w:tc>
          <w:tcPr>
            <w:tcW w:w="750" w:type="pct"/>
            <w:shd w:val="clear" w:color="auto" w:fill="auto"/>
            <w:hideMark/>
          </w:tcPr>
          <w:p w14:paraId="0E23AB56" w14:textId="77777777" w:rsidR="00986B6B" w:rsidRPr="003F07D0" w:rsidRDefault="00986B6B" w:rsidP="003F07D0">
            <w:pPr>
              <w:spacing w:before="0" w:after="0" w:line="276" w:lineRule="auto"/>
              <w:rPr>
                <w:sz w:val="20"/>
              </w:rPr>
            </w:pPr>
          </w:p>
        </w:tc>
        <w:tc>
          <w:tcPr>
            <w:tcW w:w="759" w:type="pct"/>
            <w:shd w:val="clear" w:color="auto" w:fill="auto"/>
            <w:hideMark/>
          </w:tcPr>
          <w:p w14:paraId="0970C681" w14:textId="77777777" w:rsidR="00986B6B" w:rsidRPr="003F07D0" w:rsidRDefault="00986B6B" w:rsidP="003F07D0">
            <w:pPr>
              <w:spacing w:before="0" w:after="0" w:line="276" w:lineRule="auto"/>
              <w:rPr>
                <w:sz w:val="20"/>
              </w:rPr>
            </w:pPr>
            <w:r w:rsidRPr="003F07D0">
              <w:rPr>
                <w:sz w:val="20"/>
              </w:rPr>
              <w:t>purchaseResponsible</w:t>
            </w:r>
          </w:p>
        </w:tc>
        <w:tc>
          <w:tcPr>
            <w:tcW w:w="203" w:type="pct"/>
            <w:shd w:val="clear" w:color="auto" w:fill="auto"/>
            <w:hideMark/>
          </w:tcPr>
          <w:p w14:paraId="467C088C" w14:textId="77777777" w:rsidR="00986B6B" w:rsidRPr="003F07D0" w:rsidRDefault="00986B6B" w:rsidP="003F07D0">
            <w:pPr>
              <w:spacing w:before="0" w:after="0" w:line="276" w:lineRule="auto"/>
              <w:jc w:val="center"/>
              <w:rPr>
                <w:sz w:val="20"/>
                <w:lang w:val="en-US"/>
              </w:rPr>
            </w:pPr>
            <w:r w:rsidRPr="003F07D0">
              <w:rPr>
                <w:sz w:val="20"/>
                <w:lang w:val="en-US"/>
              </w:rPr>
              <w:t>O</w:t>
            </w:r>
          </w:p>
        </w:tc>
        <w:tc>
          <w:tcPr>
            <w:tcW w:w="525" w:type="pct"/>
            <w:shd w:val="clear" w:color="auto" w:fill="auto"/>
            <w:hideMark/>
          </w:tcPr>
          <w:p w14:paraId="1F60B9DA" w14:textId="77777777" w:rsidR="00986B6B" w:rsidRPr="003F07D0" w:rsidRDefault="00986B6B" w:rsidP="003F07D0">
            <w:pPr>
              <w:spacing w:before="0" w:after="0" w:line="276" w:lineRule="auto"/>
              <w:jc w:val="center"/>
              <w:rPr>
                <w:sz w:val="20"/>
                <w:lang w:val="en-US"/>
              </w:rPr>
            </w:pPr>
            <w:r w:rsidRPr="003F07D0">
              <w:rPr>
                <w:sz w:val="20"/>
              </w:rPr>
              <w:t>S</w:t>
            </w:r>
          </w:p>
        </w:tc>
        <w:tc>
          <w:tcPr>
            <w:tcW w:w="1401" w:type="pct"/>
            <w:shd w:val="clear" w:color="auto" w:fill="auto"/>
            <w:hideMark/>
          </w:tcPr>
          <w:p w14:paraId="5CC6B59D" w14:textId="77777777" w:rsidR="00986B6B" w:rsidRPr="003F07D0" w:rsidRDefault="00986B6B" w:rsidP="003F07D0">
            <w:pPr>
              <w:spacing w:before="0" w:after="0" w:line="276" w:lineRule="auto"/>
              <w:rPr>
                <w:sz w:val="20"/>
              </w:rPr>
            </w:pPr>
            <w:r w:rsidRPr="003F07D0">
              <w:rPr>
                <w:sz w:val="20"/>
              </w:rPr>
              <w:t>Информация об организации, осуществляющей закупку</w:t>
            </w:r>
          </w:p>
        </w:tc>
        <w:tc>
          <w:tcPr>
            <w:tcW w:w="1362" w:type="pct"/>
            <w:shd w:val="clear" w:color="auto" w:fill="auto"/>
            <w:hideMark/>
          </w:tcPr>
          <w:p w14:paraId="4E322492" w14:textId="77777777" w:rsidR="00986B6B" w:rsidRPr="003F07D0" w:rsidRDefault="00D27145" w:rsidP="003F07D0">
            <w:pPr>
              <w:spacing w:before="0" w:after="0" w:line="276" w:lineRule="auto"/>
              <w:rPr>
                <w:sz w:val="20"/>
              </w:rPr>
            </w:pPr>
            <w:r w:rsidRPr="003F07D0">
              <w:rPr>
                <w:sz w:val="20"/>
              </w:rPr>
              <w:t>Описание блока см. описание соответствующего блока документа «Извещение о проведении открытого конкурса (ОК)» (</w:t>
            </w:r>
            <w:r w:rsidRPr="003F07D0">
              <w:rPr>
                <w:sz w:val="20"/>
                <w:lang w:val="en-US"/>
              </w:rPr>
              <w:t>notificationOK</w:t>
            </w:r>
            <w:r w:rsidRPr="003F07D0">
              <w:rPr>
                <w:sz w:val="20"/>
              </w:rPr>
              <w:t>)</w:t>
            </w:r>
          </w:p>
        </w:tc>
      </w:tr>
      <w:tr w:rsidR="00986B6B" w:rsidRPr="003F07D0" w14:paraId="047DA602" w14:textId="77777777" w:rsidTr="0026766E">
        <w:trPr>
          <w:trHeight w:val="213"/>
        </w:trPr>
        <w:tc>
          <w:tcPr>
            <w:tcW w:w="750" w:type="pct"/>
            <w:shd w:val="clear" w:color="auto" w:fill="auto"/>
            <w:hideMark/>
          </w:tcPr>
          <w:p w14:paraId="663A69D0" w14:textId="77777777" w:rsidR="00986B6B" w:rsidRPr="003F07D0" w:rsidRDefault="00986B6B" w:rsidP="003F07D0">
            <w:pPr>
              <w:spacing w:before="0" w:after="0" w:line="276" w:lineRule="auto"/>
              <w:rPr>
                <w:sz w:val="20"/>
              </w:rPr>
            </w:pPr>
          </w:p>
        </w:tc>
        <w:tc>
          <w:tcPr>
            <w:tcW w:w="759" w:type="pct"/>
            <w:shd w:val="clear" w:color="auto" w:fill="auto"/>
            <w:hideMark/>
          </w:tcPr>
          <w:p w14:paraId="69FA2C59" w14:textId="77777777" w:rsidR="00986B6B" w:rsidRPr="003F07D0" w:rsidRDefault="00986B6B" w:rsidP="003F07D0">
            <w:pPr>
              <w:spacing w:before="0" w:after="0" w:line="276" w:lineRule="auto"/>
              <w:rPr>
                <w:sz w:val="20"/>
              </w:rPr>
            </w:pPr>
            <w:r w:rsidRPr="003F07D0">
              <w:rPr>
                <w:sz w:val="20"/>
              </w:rPr>
              <w:t>placingWay</w:t>
            </w:r>
          </w:p>
        </w:tc>
        <w:tc>
          <w:tcPr>
            <w:tcW w:w="203" w:type="pct"/>
            <w:shd w:val="clear" w:color="auto" w:fill="auto"/>
            <w:hideMark/>
          </w:tcPr>
          <w:p w14:paraId="3D843FBA" w14:textId="77777777" w:rsidR="00986B6B" w:rsidRPr="003F07D0" w:rsidRDefault="00986B6B" w:rsidP="003F07D0">
            <w:pPr>
              <w:spacing w:before="0" w:after="0" w:line="276" w:lineRule="auto"/>
              <w:jc w:val="center"/>
              <w:rPr>
                <w:sz w:val="20"/>
              </w:rPr>
            </w:pPr>
            <w:r w:rsidRPr="003F07D0">
              <w:rPr>
                <w:sz w:val="20"/>
              </w:rPr>
              <w:t>O</w:t>
            </w:r>
          </w:p>
        </w:tc>
        <w:tc>
          <w:tcPr>
            <w:tcW w:w="525" w:type="pct"/>
            <w:shd w:val="clear" w:color="auto" w:fill="auto"/>
            <w:hideMark/>
          </w:tcPr>
          <w:p w14:paraId="158DA3E8" w14:textId="77777777" w:rsidR="00986B6B" w:rsidRPr="003F07D0" w:rsidRDefault="00986B6B" w:rsidP="003F07D0">
            <w:pPr>
              <w:spacing w:before="0" w:after="0" w:line="276" w:lineRule="auto"/>
              <w:jc w:val="center"/>
              <w:rPr>
                <w:sz w:val="20"/>
              </w:rPr>
            </w:pPr>
            <w:r w:rsidRPr="003F07D0">
              <w:rPr>
                <w:sz w:val="20"/>
              </w:rPr>
              <w:t>S</w:t>
            </w:r>
          </w:p>
        </w:tc>
        <w:tc>
          <w:tcPr>
            <w:tcW w:w="1401" w:type="pct"/>
            <w:shd w:val="clear" w:color="auto" w:fill="auto"/>
            <w:hideMark/>
          </w:tcPr>
          <w:p w14:paraId="75D5ACE1" w14:textId="77777777" w:rsidR="00986B6B" w:rsidRPr="003F07D0" w:rsidRDefault="00986B6B" w:rsidP="003F07D0">
            <w:pPr>
              <w:spacing w:before="0" w:after="0" w:line="276" w:lineRule="auto"/>
              <w:rPr>
                <w:sz w:val="20"/>
              </w:rPr>
            </w:pPr>
            <w:r w:rsidRPr="003F07D0">
              <w:rPr>
                <w:sz w:val="20"/>
              </w:rPr>
              <w:t>Подспособ определения поставщика</w:t>
            </w:r>
          </w:p>
        </w:tc>
        <w:tc>
          <w:tcPr>
            <w:tcW w:w="1362" w:type="pct"/>
            <w:shd w:val="clear" w:color="auto" w:fill="auto"/>
            <w:hideMark/>
          </w:tcPr>
          <w:p w14:paraId="21563D62" w14:textId="77777777" w:rsidR="00986B6B" w:rsidRPr="003F07D0" w:rsidRDefault="00986B6B" w:rsidP="003F07D0">
            <w:pPr>
              <w:spacing w:before="0" w:after="0" w:line="276" w:lineRule="auto"/>
              <w:rPr>
                <w:sz w:val="20"/>
              </w:rPr>
            </w:pPr>
            <w:r w:rsidRPr="003F07D0">
              <w:rPr>
                <w:sz w:val="20"/>
              </w:rPr>
              <w:t xml:space="preserve"> </w:t>
            </w:r>
            <w:r w:rsidR="00D27145" w:rsidRPr="003F07D0">
              <w:rPr>
                <w:sz w:val="20"/>
              </w:rPr>
              <w:t>Описание блока см. описание соответствующего блока документа «Извещение о проведении открытог</w:t>
            </w:r>
            <w:r w:rsidR="00173372" w:rsidRPr="003F07D0">
              <w:rPr>
                <w:sz w:val="20"/>
              </w:rPr>
              <w:t xml:space="preserve">о </w:t>
            </w:r>
            <w:r w:rsidR="00173372" w:rsidRPr="003F07D0">
              <w:rPr>
                <w:sz w:val="20"/>
              </w:rPr>
              <w:lastRenderedPageBreak/>
              <w:t>конкурс</w:t>
            </w:r>
            <w:r w:rsidR="00D27145" w:rsidRPr="003F07D0">
              <w:rPr>
                <w:sz w:val="20"/>
              </w:rPr>
              <w:t>а (ОК)» (</w:t>
            </w:r>
            <w:r w:rsidR="00D27145" w:rsidRPr="003F07D0">
              <w:rPr>
                <w:sz w:val="20"/>
                <w:lang w:val="en-US"/>
              </w:rPr>
              <w:t>notificationOK</w:t>
            </w:r>
            <w:r w:rsidR="00D27145" w:rsidRPr="003F07D0">
              <w:rPr>
                <w:sz w:val="20"/>
              </w:rPr>
              <w:t>)</w:t>
            </w:r>
          </w:p>
        </w:tc>
      </w:tr>
      <w:tr w:rsidR="008F4616" w:rsidRPr="003F07D0" w14:paraId="50EA4201" w14:textId="77777777" w:rsidTr="0026766E">
        <w:trPr>
          <w:trHeight w:val="213"/>
        </w:trPr>
        <w:tc>
          <w:tcPr>
            <w:tcW w:w="750" w:type="pct"/>
            <w:shd w:val="clear" w:color="auto" w:fill="auto"/>
          </w:tcPr>
          <w:p w14:paraId="63564030" w14:textId="77777777" w:rsidR="008F4616" w:rsidRPr="003F07D0" w:rsidRDefault="008F4616" w:rsidP="003F07D0">
            <w:pPr>
              <w:spacing w:before="0" w:after="0" w:line="276" w:lineRule="auto"/>
              <w:rPr>
                <w:sz w:val="20"/>
              </w:rPr>
            </w:pPr>
          </w:p>
        </w:tc>
        <w:tc>
          <w:tcPr>
            <w:tcW w:w="759" w:type="pct"/>
            <w:shd w:val="clear" w:color="auto" w:fill="auto"/>
          </w:tcPr>
          <w:p w14:paraId="7EE96ABE" w14:textId="77777777" w:rsidR="008F4616" w:rsidRPr="003F07D0" w:rsidRDefault="008F4616" w:rsidP="003F07D0">
            <w:pPr>
              <w:spacing w:before="0" w:after="0" w:line="276" w:lineRule="auto"/>
              <w:rPr>
                <w:sz w:val="20"/>
              </w:rPr>
            </w:pPr>
            <w:r w:rsidRPr="003F07D0">
              <w:rPr>
                <w:sz w:val="20"/>
              </w:rPr>
              <w:t>article15FeaturesInfo</w:t>
            </w:r>
          </w:p>
        </w:tc>
        <w:tc>
          <w:tcPr>
            <w:tcW w:w="203" w:type="pct"/>
            <w:shd w:val="clear" w:color="auto" w:fill="auto"/>
          </w:tcPr>
          <w:p w14:paraId="5BB0FE26" w14:textId="77777777" w:rsidR="008F4616" w:rsidRPr="003F07D0" w:rsidRDefault="008F4616" w:rsidP="003F07D0">
            <w:pPr>
              <w:spacing w:before="0" w:after="0" w:line="276" w:lineRule="auto"/>
              <w:jc w:val="center"/>
              <w:rPr>
                <w:sz w:val="20"/>
              </w:rPr>
            </w:pPr>
            <w:r w:rsidRPr="003F07D0">
              <w:rPr>
                <w:sz w:val="20"/>
              </w:rPr>
              <w:t>Н</w:t>
            </w:r>
          </w:p>
        </w:tc>
        <w:tc>
          <w:tcPr>
            <w:tcW w:w="525" w:type="pct"/>
            <w:shd w:val="clear" w:color="auto" w:fill="auto"/>
          </w:tcPr>
          <w:p w14:paraId="3012CCD9" w14:textId="77777777" w:rsidR="008F4616" w:rsidRPr="003F07D0" w:rsidRDefault="008F4616" w:rsidP="003F07D0">
            <w:pPr>
              <w:spacing w:before="0" w:after="0" w:line="276" w:lineRule="auto"/>
              <w:jc w:val="center"/>
              <w:rPr>
                <w:sz w:val="20"/>
              </w:rPr>
            </w:pPr>
            <w:r w:rsidRPr="003F07D0">
              <w:rPr>
                <w:sz w:val="20"/>
              </w:rPr>
              <w:t>Т</w:t>
            </w:r>
          </w:p>
        </w:tc>
        <w:tc>
          <w:tcPr>
            <w:tcW w:w="1401" w:type="pct"/>
            <w:shd w:val="clear" w:color="auto" w:fill="auto"/>
          </w:tcPr>
          <w:p w14:paraId="5C4980E4" w14:textId="77777777" w:rsidR="008F4616" w:rsidRPr="003F07D0" w:rsidRDefault="008F4616" w:rsidP="003F07D0">
            <w:pPr>
              <w:spacing w:before="0" w:after="0" w:line="276" w:lineRule="auto"/>
              <w:rPr>
                <w:sz w:val="20"/>
              </w:rPr>
            </w:pPr>
            <w:r w:rsidRPr="003F07D0">
              <w:rPr>
                <w:sz w:val="20"/>
              </w:rPr>
              <w:t>Информация об особенностях осуществления закупки в соответствии с ч. 4-6 ст. 15 Закона № 44-ФЗ</w:t>
            </w:r>
          </w:p>
        </w:tc>
        <w:tc>
          <w:tcPr>
            <w:tcW w:w="1362" w:type="pct"/>
            <w:shd w:val="clear" w:color="auto" w:fill="auto"/>
          </w:tcPr>
          <w:p w14:paraId="0AE27F6D" w14:textId="77777777" w:rsidR="008F4616" w:rsidRPr="003F07D0" w:rsidRDefault="008F4616" w:rsidP="003F07D0">
            <w:pPr>
              <w:spacing w:before="0" w:after="0" w:line="276" w:lineRule="auto"/>
              <w:rPr>
                <w:sz w:val="20"/>
              </w:rPr>
            </w:pPr>
            <w:r w:rsidRPr="003F07D0">
              <w:rPr>
                <w:sz w:val="20"/>
              </w:rPr>
              <w:t>Допустимые значения:</w:t>
            </w:r>
          </w:p>
          <w:p w14:paraId="2E3F2ED9" w14:textId="77777777" w:rsidR="008F4616" w:rsidRPr="003F07D0" w:rsidRDefault="008F4616" w:rsidP="003F07D0">
            <w:pPr>
              <w:spacing w:before="0" w:after="0" w:line="276" w:lineRule="auto"/>
              <w:rPr>
                <w:sz w:val="20"/>
              </w:rPr>
            </w:pPr>
          </w:p>
          <w:p w14:paraId="48F501CA" w14:textId="77777777" w:rsidR="008F4616" w:rsidRPr="003F07D0" w:rsidRDefault="008F4616" w:rsidP="003F07D0">
            <w:pPr>
              <w:spacing w:before="0" w:after="0" w:line="276" w:lineRule="auto"/>
              <w:rPr>
                <w:sz w:val="20"/>
              </w:rPr>
            </w:pPr>
            <w:r w:rsidRPr="003F07D0">
              <w:rPr>
                <w:sz w:val="20"/>
              </w:rPr>
              <w:t>P4 - В соответствии с ч. 4 ст. 15 Закона № 44-ФЗ;</w:t>
            </w:r>
          </w:p>
          <w:p w14:paraId="7A527CBE" w14:textId="77777777" w:rsidR="008F4616" w:rsidRPr="003F07D0" w:rsidRDefault="008F4616" w:rsidP="003F07D0">
            <w:pPr>
              <w:spacing w:before="0" w:after="0" w:line="276" w:lineRule="auto"/>
              <w:rPr>
                <w:sz w:val="20"/>
              </w:rPr>
            </w:pPr>
            <w:r w:rsidRPr="003F07D0">
              <w:rPr>
                <w:sz w:val="20"/>
              </w:rPr>
              <w:t>P5 - В соответствии с ч. 5 ст. 15 Закона № 44-ФЗ;</w:t>
            </w:r>
          </w:p>
          <w:p w14:paraId="49888779" w14:textId="77777777" w:rsidR="008F4616" w:rsidRPr="003F07D0" w:rsidRDefault="008F4616" w:rsidP="003F07D0">
            <w:pPr>
              <w:spacing w:before="0" w:after="0" w:line="276" w:lineRule="auto"/>
              <w:rPr>
                <w:sz w:val="20"/>
              </w:rPr>
            </w:pPr>
            <w:r w:rsidRPr="003F07D0">
              <w:rPr>
                <w:sz w:val="20"/>
              </w:rPr>
              <w:t>P6 - В соответствии с ч. 6 ст. 15 Закона № 44-ФЗ</w:t>
            </w:r>
            <w:r w:rsidR="00D04B1C" w:rsidRPr="003F07D0">
              <w:rPr>
                <w:sz w:val="20"/>
              </w:rPr>
              <w:t>;</w:t>
            </w:r>
          </w:p>
          <w:p w14:paraId="15C20FF1" w14:textId="77777777" w:rsidR="00D04B1C" w:rsidRPr="003F07D0" w:rsidRDefault="00D04B1C" w:rsidP="003F07D0">
            <w:pPr>
              <w:spacing w:before="0" w:after="0" w:line="276" w:lineRule="auto"/>
              <w:rPr>
                <w:sz w:val="20"/>
              </w:rPr>
            </w:pPr>
            <w:r w:rsidRPr="003F07D0">
              <w:rPr>
                <w:sz w:val="20"/>
              </w:rPr>
              <w:t>P41 - В соответствии с ч. 4.1 ст. 15 Закона № 44-ФЗ</w:t>
            </w:r>
          </w:p>
        </w:tc>
      </w:tr>
      <w:tr w:rsidR="00137F53" w:rsidRPr="003F07D0" w14:paraId="68683848" w14:textId="77777777" w:rsidTr="0026766E">
        <w:trPr>
          <w:trHeight w:val="213"/>
        </w:trPr>
        <w:tc>
          <w:tcPr>
            <w:tcW w:w="750" w:type="pct"/>
            <w:shd w:val="clear" w:color="auto" w:fill="auto"/>
          </w:tcPr>
          <w:p w14:paraId="45F2F5B5" w14:textId="77777777" w:rsidR="00137F53" w:rsidRPr="003F07D0" w:rsidRDefault="00137F53" w:rsidP="003F07D0">
            <w:pPr>
              <w:spacing w:before="0" w:after="0" w:line="276" w:lineRule="auto"/>
              <w:rPr>
                <w:sz w:val="20"/>
              </w:rPr>
            </w:pPr>
          </w:p>
        </w:tc>
        <w:tc>
          <w:tcPr>
            <w:tcW w:w="759" w:type="pct"/>
            <w:shd w:val="clear" w:color="auto" w:fill="auto"/>
          </w:tcPr>
          <w:p w14:paraId="14C8F653" w14:textId="77777777" w:rsidR="00137F53" w:rsidRPr="003F07D0" w:rsidRDefault="00137F53" w:rsidP="003F07D0">
            <w:pPr>
              <w:spacing w:before="0" w:after="0" w:line="276" w:lineRule="auto"/>
              <w:rPr>
                <w:sz w:val="20"/>
              </w:rPr>
            </w:pPr>
            <w:r w:rsidRPr="003F07D0">
              <w:rPr>
                <w:sz w:val="20"/>
              </w:rPr>
              <w:t>article15Attachments</w:t>
            </w:r>
          </w:p>
        </w:tc>
        <w:tc>
          <w:tcPr>
            <w:tcW w:w="203" w:type="pct"/>
            <w:shd w:val="clear" w:color="auto" w:fill="auto"/>
          </w:tcPr>
          <w:p w14:paraId="7C9E9242" w14:textId="77777777" w:rsidR="00137F53" w:rsidRPr="003F07D0" w:rsidRDefault="00137F53" w:rsidP="003F07D0">
            <w:pPr>
              <w:spacing w:before="0" w:after="0" w:line="276" w:lineRule="auto"/>
              <w:jc w:val="center"/>
              <w:rPr>
                <w:sz w:val="20"/>
              </w:rPr>
            </w:pPr>
            <w:r w:rsidRPr="003F07D0">
              <w:rPr>
                <w:sz w:val="20"/>
              </w:rPr>
              <w:t>Н</w:t>
            </w:r>
          </w:p>
        </w:tc>
        <w:tc>
          <w:tcPr>
            <w:tcW w:w="525" w:type="pct"/>
            <w:shd w:val="clear" w:color="auto" w:fill="auto"/>
          </w:tcPr>
          <w:p w14:paraId="6A5DF273" w14:textId="77777777" w:rsidR="00137F53" w:rsidRPr="003F07D0" w:rsidRDefault="00137F53" w:rsidP="003F07D0">
            <w:pPr>
              <w:spacing w:before="0" w:after="0" w:line="276" w:lineRule="auto"/>
              <w:jc w:val="center"/>
              <w:rPr>
                <w:sz w:val="20"/>
              </w:rPr>
            </w:pPr>
            <w:r w:rsidRPr="003F07D0">
              <w:rPr>
                <w:sz w:val="20"/>
                <w:lang w:val="en-US"/>
              </w:rPr>
              <w:t>S</w:t>
            </w:r>
          </w:p>
        </w:tc>
        <w:tc>
          <w:tcPr>
            <w:tcW w:w="1401" w:type="pct"/>
            <w:shd w:val="clear" w:color="auto" w:fill="auto"/>
          </w:tcPr>
          <w:p w14:paraId="312B0503" w14:textId="77777777" w:rsidR="00137F53" w:rsidRPr="003F07D0" w:rsidRDefault="00137F53" w:rsidP="003F07D0">
            <w:pPr>
              <w:spacing w:before="0" w:after="0" w:line="276" w:lineRule="auto"/>
              <w:rPr>
                <w:sz w:val="20"/>
              </w:rPr>
            </w:pPr>
            <w:r w:rsidRPr="003F07D0">
              <w:rPr>
                <w:sz w:val="20"/>
              </w:rPr>
              <w:t>Файлы с копией договора (соглашения)</w:t>
            </w:r>
          </w:p>
        </w:tc>
        <w:tc>
          <w:tcPr>
            <w:tcW w:w="1362" w:type="pct"/>
            <w:shd w:val="clear" w:color="auto" w:fill="auto"/>
          </w:tcPr>
          <w:p w14:paraId="5A6C18C2" w14:textId="77777777" w:rsidR="00137F53" w:rsidRPr="003F07D0" w:rsidRDefault="00137F53" w:rsidP="003F07D0">
            <w:pPr>
              <w:spacing w:before="0" w:after="0" w:line="276" w:lineRule="auto"/>
              <w:rPr>
                <w:sz w:val="20"/>
              </w:rPr>
            </w:pPr>
            <w:r w:rsidRPr="003F07D0">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14:paraId="7FFEAE0D" w14:textId="77777777" w:rsidR="00137F53" w:rsidRPr="003F07D0" w:rsidRDefault="00137F53" w:rsidP="003F07D0">
            <w:pPr>
              <w:spacing w:before="0" w:after="0" w:line="276" w:lineRule="auto"/>
              <w:rPr>
                <w:sz w:val="20"/>
              </w:rPr>
            </w:pPr>
            <w:r w:rsidRPr="003F07D0">
              <w:rPr>
                <w:sz w:val="20"/>
              </w:rPr>
              <w:t xml:space="preserve">Состав смотри состав блока </w:t>
            </w:r>
            <w:r w:rsidRPr="003F07D0">
              <w:rPr>
                <w:sz w:val="20"/>
                <w:lang w:val="en-US"/>
              </w:rPr>
              <w:t>attachments</w:t>
            </w:r>
            <w:r w:rsidRPr="003F07D0">
              <w:rPr>
                <w:sz w:val="20"/>
              </w:rPr>
              <w:t xml:space="preserve"> ниже</w:t>
            </w:r>
          </w:p>
        </w:tc>
      </w:tr>
      <w:tr w:rsidR="00807562" w:rsidRPr="003F07D0" w14:paraId="457FE234" w14:textId="77777777" w:rsidTr="0026766E">
        <w:trPr>
          <w:trHeight w:val="213"/>
        </w:trPr>
        <w:tc>
          <w:tcPr>
            <w:tcW w:w="750" w:type="pct"/>
            <w:shd w:val="clear" w:color="auto" w:fill="auto"/>
          </w:tcPr>
          <w:p w14:paraId="01442343" w14:textId="77777777" w:rsidR="00807562" w:rsidRPr="003F07D0" w:rsidRDefault="00807562" w:rsidP="003F07D0">
            <w:pPr>
              <w:spacing w:before="0" w:after="0" w:line="276" w:lineRule="auto"/>
              <w:rPr>
                <w:sz w:val="20"/>
              </w:rPr>
            </w:pPr>
          </w:p>
        </w:tc>
        <w:tc>
          <w:tcPr>
            <w:tcW w:w="759" w:type="pct"/>
            <w:shd w:val="clear" w:color="auto" w:fill="auto"/>
          </w:tcPr>
          <w:p w14:paraId="2E09738B" w14:textId="77777777" w:rsidR="00807562" w:rsidRPr="003F07D0" w:rsidRDefault="00807562" w:rsidP="003F07D0">
            <w:pPr>
              <w:spacing w:before="0" w:after="0" w:line="276" w:lineRule="auto"/>
              <w:rPr>
                <w:sz w:val="20"/>
              </w:rPr>
            </w:pPr>
            <w:r w:rsidRPr="003F07D0">
              <w:rPr>
                <w:sz w:val="20"/>
              </w:rPr>
              <w:t>contractConclusionOnSt83Ch2</w:t>
            </w:r>
          </w:p>
        </w:tc>
        <w:tc>
          <w:tcPr>
            <w:tcW w:w="203" w:type="pct"/>
            <w:shd w:val="clear" w:color="auto" w:fill="auto"/>
          </w:tcPr>
          <w:p w14:paraId="3BA269CC" w14:textId="77777777" w:rsidR="00807562" w:rsidRPr="003F07D0" w:rsidRDefault="00807562" w:rsidP="003F07D0">
            <w:pPr>
              <w:spacing w:before="0" w:after="0" w:line="276" w:lineRule="auto"/>
              <w:jc w:val="center"/>
              <w:rPr>
                <w:sz w:val="20"/>
              </w:rPr>
            </w:pPr>
            <w:r w:rsidRPr="003F07D0">
              <w:rPr>
                <w:sz w:val="20"/>
              </w:rPr>
              <w:t>Н</w:t>
            </w:r>
          </w:p>
        </w:tc>
        <w:tc>
          <w:tcPr>
            <w:tcW w:w="525" w:type="pct"/>
            <w:shd w:val="clear" w:color="auto" w:fill="auto"/>
          </w:tcPr>
          <w:p w14:paraId="60C19554" w14:textId="77777777" w:rsidR="00807562" w:rsidRPr="003F07D0" w:rsidRDefault="00807562" w:rsidP="003F07D0">
            <w:pPr>
              <w:spacing w:before="0" w:after="0" w:line="276" w:lineRule="auto"/>
              <w:jc w:val="center"/>
              <w:rPr>
                <w:sz w:val="20"/>
              </w:rPr>
            </w:pPr>
            <w:r w:rsidRPr="003F07D0">
              <w:rPr>
                <w:sz w:val="20"/>
                <w:lang w:val="en-US"/>
              </w:rPr>
              <w:t>B</w:t>
            </w:r>
          </w:p>
        </w:tc>
        <w:tc>
          <w:tcPr>
            <w:tcW w:w="1401" w:type="pct"/>
            <w:shd w:val="clear" w:color="auto" w:fill="auto"/>
          </w:tcPr>
          <w:p w14:paraId="7D8AB458" w14:textId="77777777" w:rsidR="00807562" w:rsidRPr="003F07D0" w:rsidRDefault="00807562" w:rsidP="003F07D0">
            <w:pPr>
              <w:spacing w:before="0" w:after="0" w:line="276" w:lineRule="auto"/>
              <w:rPr>
                <w:sz w:val="20"/>
              </w:rPr>
            </w:pPr>
            <w:r w:rsidRPr="003F07D0">
              <w:rPr>
                <w:sz w:val="20"/>
              </w:rPr>
              <w:t>Заключение контракта по статье 83 ч. 2</w:t>
            </w:r>
          </w:p>
        </w:tc>
        <w:tc>
          <w:tcPr>
            <w:tcW w:w="1362" w:type="pct"/>
            <w:shd w:val="clear" w:color="auto" w:fill="auto"/>
          </w:tcPr>
          <w:p w14:paraId="4D358556" w14:textId="77777777" w:rsidR="00807562" w:rsidRPr="003F07D0" w:rsidRDefault="00807562" w:rsidP="003F07D0">
            <w:pPr>
              <w:spacing w:before="0" w:after="0" w:line="276" w:lineRule="auto"/>
              <w:rPr>
                <w:sz w:val="20"/>
              </w:rPr>
            </w:pPr>
            <w:r w:rsidRPr="003F07D0">
              <w:rPr>
                <w:sz w:val="20"/>
              </w:rPr>
              <w:t>Игнорируется при приёме, заполняется при выгрузке.</w:t>
            </w:r>
          </w:p>
          <w:p w14:paraId="19490757" w14:textId="77777777" w:rsidR="00807562" w:rsidRPr="003F07D0" w:rsidRDefault="00807562" w:rsidP="003F07D0">
            <w:pPr>
              <w:spacing w:before="0" w:after="0" w:line="276" w:lineRule="auto"/>
              <w:rPr>
                <w:sz w:val="20"/>
              </w:rPr>
            </w:pPr>
            <w:r w:rsidRPr="003F07D0">
              <w:rPr>
                <w:sz w:val="20"/>
              </w:rPr>
              <w:t>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14:paraId="21AB58F1" w14:textId="77777777" w:rsidR="00807562" w:rsidRPr="003F07D0" w:rsidRDefault="00807562" w:rsidP="003F07D0">
            <w:pPr>
              <w:spacing w:before="0" w:after="0" w:line="276" w:lineRule="auto"/>
              <w:rPr>
                <w:sz w:val="20"/>
              </w:rPr>
            </w:pPr>
            <w:r w:rsidRPr="003F07D0">
              <w:rPr>
                <w:sz w:val="20"/>
              </w:rPr>
              <w:t xml:space="preserve">Если признак заполнен в true, то по данной закупке будет формироваться проект контракта, документ CоntractSign от площадки в </w:t>
            </w:r>
            <w:r w:rsidRPr="003F07D0">
              <w:rPr>
                <w:sz w:val="20"/>
              </w:rPr>
              <w:lastRenderedPageBreak/>
              <w:t>ЕИС не передается, протоколы ПОК и ППУ формируются в ЕИС</w:t>
            </w:r>
          </w:p>
        </w:tc>
      </w:tr>
      <w:tr w:rsidR="00986B6B" w:rsidRPr="003F07D0" w14:paraId="2387CA38" w14:textId="77777777" w:rsidTr="0026766E">
        <w:trPr>
          <w:trHeight w:val="213"/>
        </w:trPr>
        <w:tc>
          <w:tcPr>
            <w:tcW w:w="750" w:type="pct"/>
            <w:shd w:val="clear" w:color="auto" w:fill="auto"/>
            <w:hideMark/>
          </w:tcPr>
          <w:p w14:paraId="5615B7C3" w14:textId="77777777" w:rsidR="00986B6B" w:rsidRPr="003F07D0" w:rsidRDefault="00986B6B" w:rsidP="003F07D0">
            <w:pPr>
              <w:spacing w:before="0" w:after="0" w:line="276" w:lineRule="auto"/>
              <w:rPr>
                <w:sz w:val="20"/>
              </w:rPr>
            </w:pPr>
          </w:p>
        </w:tc>
        <w:tc>
          <w:tcPr>
            <w:tcW w:w="759" w:type="pct"/>
            <w:shd w:val="clear" w:color="auto" w:fill="auto"/>
            <w:hideMark/>
          </w:tcPr>
          <w:p w14:paraId="1A3789A3" w14:textId="77777777" w:rsidR="00986B6B" w:rsidRPr="003F07D0" w:rsidRDefault="00986B6B" w:rsidP="003F07D0">
            <w:pPr>
              <w:spacing w:before="0" w:after="0" w:line="276" w:lineRule="auto"/>
              <w:rPr>
                <w:sz w:val="20"/>
              </w:rPr>
            </w:pPr>
            <w:r w:rsidRPr="003F07D0">
              <w:rPr>
                <w:sz w:val="20"/>
              </w:rPr>
              <w:t>okpd2okved2</w:t>
            </w:r>
          </w:p>
        </w:tc>
        <w:tc>
          <w:tcPr>
            <w:tcW w:w="203" w:type="pct"/>
            <w:shd w:val="clear" w:color="auto" w:fill="auto"/>
            <w:hideMark/>
          </w:tcPr>
          <w:p w14:paraId="5FA7E4DD" w14:textId="77777777" w:rsidR="00986B6B" w:rsidRPr="003F07D0" w:rsidRDefault="00986B6B" w:rsidP="003F07D0">
            <w:pPr>
              <w:spacing w:before="0" w:after="0" w:line="276" w:lineRule="auto"/>
              <w:jc w:val="center"/>
              <w:rPr>
                <w:sz w:val="20"/>
              </w:rPr>
            </w:pPr>
            <w:r w:rsidRPr="003F07D0">
              <w:rPr>
                <w:sz w:val="20"/>
              </w:rPr>
              <w:t>Н</w:t>
            </w:r>
          </w:p>
        </w:tc>
        <w:tc>
          <w:tcPr>
            <w:tcW w:w="525" w:type="pct"/>
            <w:shd w:val="clear" w:color="auto" w:fill="auto"/>
            <w:hideMark/>
          </w:tcPr>
          <w:p w14:paraId="4703EA65" w14:textId="77777777" w:rsidR="00986B6B" w:rsidRPr="003F07D0" w:rsidRDefault="00986B6B" w:rsidP="003F07D0">
            <w:pPr>
              <w:spacing w:before="0" w:after="0" w:line="276" w:lineRule="auto"/>
              <w:jc w:val="center"/>
              <w:rPr>
                <w:sz w:val="20"/>
                <w:lang w:val="en-US"/>
              </w:rPr>
            </w:pPr>
            <w:r w:rsidRPr="003F07D0">
              <w:rPr>
                <w:sz w:val="20"/>
                <w:lang w:val="en-US"/>
              </w:rPr>
              <w:t>B</w:t>
            </w:r>
          </w:p>
        </w:tc>
        <w:tc>
          <w:tcPr>
            <w:tcW w:w="1401" w:type="pct"/>
            <w:shd w:val="clear" w:color="auto" w:fill="auto"/>
            <w:hideMark/>
          </w:tcPr>
          <w:p w14:paraId="7C44050C" w14:textId="77777777" w:rsidR="00986B6B" w:rsidRPr="003F07D0" w:rsidRDefault="00986B6B" w:rsidP="003F07D0">
            <w:pPr>
              <w:spacing w:before="0" w:after="0" w:line="276" w:lineRule="auto"/>
              <w:rPr>
                <w:sz w:val="20"/>
              </w:rPr>
            </w:pPr>
            <w:r w:rsidRPr="003F07D0">
              <w:rPr>
                <w:sz w:val="20"/>
              </w:rPr>
              <w:t>Классификация по ОКПД2/ОКВЭД2. Элемент не используется в импорте</w:t>
            </w:r>
          </w:p>
        </w:tc>
        <w:tc>
          <w:tcPr>
            <w:tcW w:w="1362" w:type="pct"/>
            <w:shd w:val="clear" w:color="auto" w:fill="auto"/>
            <w:hideMark/>
          </w:tcPr>
          <w:p w14:paraId="58828DD3" w14:textId="77777777" w:rsidR="00986B6B" w:rsidRPr="003F07D0" w:rsidRDefault="00986B6B" w:rsidP="003F07D0">
            <w:pPr>
              <w:spacing w:before="0" w:after="0" w:line="276" w:lineRule="auto"/>
              <w:rPr>
                <w:sz w:val="20"/>
              </w:rPr>
            </w:pPr>
            <w:r w:rsidRPr="003F07D0">
              <w:rPr>
                <w:sz w:val="20"/>
              </w:rPr>
              <w:t xml:space="preserve"> </w:t>
            </w:r>
          </w:p>
        </w:tc>
      </w:tr>
      <w:tr w:rsidR="00986B6B" w:rsidRPr="003F07D0" w14:paraId="47EB91A9" w14:textId="77777777" w:rsidTr="0026766E">
        <w:trPr>
          <w:trHeight w:val="213"/>
        </w:trPr>
        <w:tc>
          <w:tcPr>
            <w:tcW w:w="750" w:type="pct"/>
            <w:shd w:val="clear" w:color="auto" w:fill="auto"/>
            <w:hideMark/>
          </w:tcPr>
          <w:p w14:paraId="2B6595C5" w14:textId="77777777" w:rsidR="00986B6B" w:rsidRPr="003F07D0" w:rsidRDefault="00986B6B" w:rsidP="003F07D0">
            <w:pPr>
              <w:spacing w:before="0" w:after="0" w:line="276" w:lineRule="auto"/>
              <w:rPr>
                <w:sz w:val="20"/>
              </w:rPr>
            </w:pPr>
          </w:p>
        </w:tc>
        <w:tc>
          <w:tcPr>
            <w:tcW w:w="759" w:type="pct"/>
            <w:shd w:val="clear" w:color="auto" w:fill="auto"/>
            <w:hideMark/>
          </w:tcPr>
          <w:p w14:paraId="732F6EB8" w14:textId="77777777" w:rsidR="00986B6B" w:rsidRPr="003F07D0" w:rsidRDefault="00986B6B" w:rsidP="003F07D0">
            <w:pPr>
              <w:spacing w:before="0" w:after="0" w:line="276" w:lineRule="auto"/>
              <w:rPr>
                <w:sz w:val="20"/>
              </w:rPr>
            </w:pPr>
            <w:r w:rsidRPr="003F07D0">
              <w:rPr>
                <w:sz w:val="20"/>
              </w:rPr>
              <w:t>procedureInfo</w:t>
            </w:r>
          </w:p>
        </w:tc>
        <w:tc>
          <w:tcPr>
            <w:tcW w:w="203" w:type="pct"/>
            <w:shd w:val="clear" w:color="auto" w:fill="auto"/>
            <w:hideMark/>
          </w:tcPr>
          <w:p w14:paraId="7DB785F8" w14:textId="77777777" w:rsidR="00986B6B" w:rsidRPr="003F07D0" w:rsidRDefault="00D92C8C" w:rsidP="003F07D0">
            <w:pPr>
              <w:spacing w:before="0" w:after="0" w:line="276" w:lineRule="auto"/>
              <w:jc w:val="center"/>
              <w:rPr>
                <w:sz w:val="20"/>
              </w:rPr>
            </w:pPr>
            <w:r w:rsidRPr="003F07D0">
              <w:rPr>
                <w:sz w:val="20"/>
              </w:rPr>
              <w:t>Н</w:t>
            </w:r>
          </w:p>
        </w:tc>
        <w:tc>
          <w:tcPr>
            <w:tcW w:w="525" w:type="pct"/>
            <w:shd w:val="clear" w:color="auto" w:fill="auto"/>
            <w:hideMark/>
          </w:tcPr>
          <w:p w14:paraId="049B887D" w14:textId="77777777" w:rsidR="00986B6B" w:rsidRPr="003F07D0" w:rsidRDefault="00986B6B" w:rsidP="003F07D0">
            <w:pPr>
              <w:spacing w:before="0" w:after="0" w:line="276" w:lineRule="auto"/>
              <w:jc w:val="center"/>
              <w:rPr>
                <w:sz w:val="20"/>
              </w:rPr>
            </w:pPr>
            <w:r w:rsidRPr="003F07D0">
              <w:rPr>
                <w:sz w:val="20"/>
              </w:rPr>
              <w:t>S</w:t>
            </w:r>
          </w:p>
        </w:tc>
        <w:tc>
          <w:tcPr>
            <w:tcW w:w="1401" w:type="pct"/>
            <w:shd w:val="clear" w:color="auto" w:fill="auto"/>
            <w:hideMark/>
          </w:tcPr>
          <w:p w14:paraId="5DCFCD98" w14:textId="77777777" w:rsidR="00986B6B" w:rsidRPr="003F07D0" w:rsidRDefault="00986B6B" w:rsidP="003F07D0">
            <w:pPr>
              <w:spacing w:before="0" w:after="0" w:line="276" w:lineRule="auto"/>
              <w:rPr>
                <w:sz w:val="20"/>
              </w:rPr>
            </w:pPr>
            <w:r w:rsidRPr="003F07D0">
              <w:rPr>
                <w:sz w:val="20"/>
              </w:rPr>
              <w:t>Информация о процедуре закупки</w:t>
            </w:r>
          </w:p>
        </w:tc>
        <w:tc>
          <w:tcPr>
            <w:tcW w:w="1362" w:type="pct"/>
            <w:shd w:val="clear" w:color="auto" w:fill="auto"/>
            <w:hideMark/>
          </w:tcPr>
          <w:p w14:paraId="080F242D" w14:textId="77777777" w:rsidR="00986B6B" w:rsidRPr="003F07D0" w:rsidRDefault="00986B6B" w:rsidP="003F07D0">
            <w:pPr>
              <w:spacing w:before="0" w:after="0" w:line="276" w:lineRule="auto"/>
              <w:rPr>
                <w:sz w:val="20"/>
              </w:rPr>
            </w:pPr>
          </w:p>
        </w:tc>
      </w:tr>
      <w:tr w:rsidR="00986B6B" w:rsidRPr="003F07D0" w14:paraId="65016874" w14:textId="77777777" w:rsidTr="0026766E">
        <w:trPr>
          <w:trHeight w:val="213"/>
        </w:trPr>
        <w:tc>
          <w:tcPr>
            <w:tcW w:w="750" w:type="pct"/>
            <w:shd w:val="clear" w:color="auto" w:fill="auto"/>
            <w:hideMark/>
          </w:tcPr>
          <w:p w14:paraId="333FECE4" w14:textId="77777777" w:rsidR="00986B6B" w:rsidRPr="003F07D0" w:rsidRDefault="00986B6B" w:rsidP="003F07D0">
            <w:pPr>
              <w:spacing w:before="0" w:after="0" w:line="276" w:lineRule="auto"/>
              <w:rPr>
                <w:sz w:val="20"/>
              </w:rPr>
            </w:pPr>
          </w:p>
        </w:tc>
        <w:tc>
          <w:tcPr>
            <w:tcW w:w="759" w:type="pct"/>
            <w:shd w:val="clear" w:color="auto" w:fill="auto"/>
            <w:hideMark/>
          </w:tcPr>
          <w:p w14:paraId="366FC144" w14:textId="77777777" w:rsidR="00986B6B" w:rsidRPr="003F07D0" w:rsidRDefault="00986B6B" w:rsidP="003F07D0">
            <w:pPr>
              <w:spacing w:before="0" w:after="0" w:line="276" w:lineRule="auto"/>
              <w:rPr>
                <w:sz w:val="20"/>
                <w:lang w:val="en-US"/>
              </w:rPr>
            </w:pPr>
            <w:r w:rsidRPr="003F07D0">
              <w:rPr>
                <w:sz w:val="20"/>
                <w:lang w:val="en-US"/>
              </w:rPr>
              <w:t>l</w:t>
            </w:r>
            <w:r w:rsidRPr="003F07D0">
              <w:rPr>
                <w:sz w:val="20"/>
              </w:rPr>
              <w:t>ot</w:t>
            </w:r>
            <w:r w:rsidRPr="003F07D0">
              <w:rPr>
                <w:sz w:val="20"/>
                <w:lang w:val="en-US"/>
              </w:rPr>
              <w:t>s</w:t>
            </w:r>
          </w:p>
        </w:tc>
        <w:tc>
          <w:tcPr>
            <w:tcW w:w="203" w:type="pct"/>
            <w:shd w:val="clear" w:color="auto" w:fill="auto"/>
            <w:hideMark/>
          </w:tcPr>
          <w:p w14:paraId="785630C1" w14:textId="77777777" w:rsidR="00986B6B" w:rsidRPr="003F07D0" w:rsidRDefault="00986B6B" w:rsidP="003F07D0">
            <w:pPr>
              <w:spacing w:before="0" w:after="0" w:line="276" w:lineRule="auto"/>
              <w:jc w:val="center"/>
              <w:rPr>
                <w:sz w:val="20"/>
              </w:rPr>
            </w:pPr>
            <w:r w:rsidRPr="003F07D0">
              <w:rPr>
                <w:sz w:val="20"/>
              </w:rPr>
              <w:t>O</w:t>
            </w:r>
          </w:p>
        </w:tc>
        <w:tc>
          <w:tcPr>
            <w:tcW w:w="525" w:type="pct"/>
            <w:shd w:val="clear" w:color="auto" w:fill="auto"/>
            <w:hideMark/>
          </w:tcPr>
          <w:p w14:paraId="1D996143" w14:textId="77777777" w:rsidR="00986B6B" w:rsidRPr="003F07D0" w:rsidRDefault="00986B6B" w:rsidP="003F07D0">
            <w:pPr>
              <w:spacing w:before="0" w:after="0" w:line="276" w:lineRule="auto"/>
              <w:jc w:val="center"/>
              <w:rPr>
                <w:sz w:val="20"/>
              </w:rPr>
            </w:pPr>
            <w:r w:rsidRPr="003F07D0">
              <w:rPr>
                <w:sz w:val="20"/>
              </w:rPr>
              <w:t>S</w:t>
            </w:r>
          </w:p>
        </w:tc>
        <w:tc>
          <w:tcPr>
            <w:tcW w:w="1401" w:type="pct"/>
            <w:shd w:val="clear" w:color="auto" w:fill="auto"/>
            <w:hideMark/>
          </w:tcPr>
          <w:p w14:paraId="203518A4" w14:textId="77777777" w:rsidR="00986B6B" w:rsidRPr="003F07D0" w:rsidRDefault="00986B6B" w:rsidP="003F07D0">
            <w:pPr>
              <w:spacing w:before="0" w:after="0" w:line="276" w:lineRule="auto"/>
              <w:rPr>
                <w:sz w:val="20"/>
              </w:rPr>
            </w:pPr>
            <w:r w:rsidRPr="003F07D0">
              <w:rPr>
                <w:sz w:val="20"/>
              </w:rPr>
              <w:t>Лот</w:t>
            </w:r>
            <w:r w:rsidRPr="003F07D0">
              <w:rPr>
                <w:sz w:val="20"/>
                <w:lang w:val="en-US"/>
              </w:rPr>
              <w:t>ы</w:t>
            </w:r>
            <w:r w:rsidRPr="003F07D0">
              <w:rPr>
                <w:sz w:val="20"/>
              </w:rPr>
              <w:t xml:space="preserve"> извещения</w:t>
            </w:r>
          </w:p>
        </w:tc>
        <w:tc>
          <w:tcPr>
            <w:tcW w:w="1362" w:type="pct"/>
            <w:shd w:val="clear" w:color="auto" w:fill="auto"/>
            <w:hideMark/>
          </w:tcPr>
          <w:p w14:paraId="2FFF0221" w14:textId="77777777" w:rsidR="00986B6B" w:rsidRPr="003F07D0" w:rsidRDefault="00986B6B" w:rsidP="003F07D0">
            <w:pPr>
              <w:spacing w:before="0" w:after="0" w:line="276" w:lineRule="auto"/>
              <w:rPr>
                <w:sz w:val="20"/>
              </w:rPr>
            </w:pPr>
            <w:r w:rsidRPr="003F07D0">
              <w:rPr>
                <w:sz w:val="20"/>
              </w:rPr>
              <w:t xml:space="preserve"> </w:t>
            </w:r>
          </w:p>
        </w:tc>
      </w:tr>
      <w:tr w:rsidR="00986B6B" w:rsidRPr="003F07D0" w14:paraId="7DDFF830" w14:textId="77777777" w:rsidTr="0026766E">
        <w:trPr>
          <w:trHeight w:val="213"/>
        </w:trPr>
        <w:tc>
          <w:tcPr>
            <w:tcW w:w="750" w:type="pct"/>
            <w:shd w:val="clear" w:color="auto" w:fill="auto"/>
            <w:hideMark/>
          </w:tcPr>
          <w:p w14:paraId="02111A63" w14:textId="77777777" w:rsidR="00986B6B" w:rsidRPr="003F07D0" w:rsidRDefault="00986B6B" w:rsidP="003F07D0">
            <w:pPr>
              <w:spacing w:before="0" w:after="0" w:line="276" w:lineRule="auto"/>
              <w:rPr>
                <w:sz w:val="20"/>
              </w:rPr>
            </w:pPr>
          </w:p>
        </w:tc>
        <w:tc>
          <w:tcPr>
            <w:tcW w:w="759" w:type="pct"/>
            <w:shd w:val="clear" w:color="auto" w:fill="auto"/>
            <w:hideMark/>
          </w:tcPr>
          <w:p w14:paraId="652DFF2F" w14:textId="77777777" w:rsidR="00986B6B" w:rsidRPr="003F07D0" w:rsidRDefault="00986B6B" w:rsidP="003F07D0">
            <w:pPr>
              <w:spacing w:before="0" w:after="0" w:line="276" w:lineRule="auto"/>
              <w:rPr>
                <w:sz w:val="20"/>
              </w:rPr>
            </w:pPr>
            <w:r w:rsidRPr="003F07D0">
              <w:rPr>
                <w:sz w:val="20"/>
              </w:rPr>
              <w:t>attachments</w:t>
            </w:r>
          </w:p>
        </w:tc>
        <w:tc>
          <w:tcPr>
            <w:tcW w:w="203" w:type="pct"/>
            <w:shd w:val="clear" w:color="auto" w:fill="auto"/>
            <w:hideMark/>
          </w:tcPr>
          <w:p w14:paraId="30A3A943" w14:textId="77777777" w:rsidR="00986B6B" w:rsidRPr="003F07D0" w:rsidRDefault="00986B6B" w:rsidP="003F07D0">
            <w:pPr>
              <w:spacing w:before="0" w:after="0" w:line="276" w:lineRule="auto"/>
              <w:jc w:val="center"/>
              <w:rPr>
                <w:sz w:val="20"/>
                <w:lang w:val="en-US"/>
              </w:rPr>
            </w:pPr>
            <w:r w:rsidRPr="003F07D0">
              <w:rPr>
                <w:sz w:val="20"/>
              </w:rPr>
              <w:t>O</w:t>
            </w:r>
          </w:p>
        </w:tc>
        <w:tc>
          <w:tcPr>
            <w:tcW w:w="525" w:type="pct"/>
            <w:shd w:val="clear" w:color="auto" w:fill="auto"/>
            <w:hideMark/>
          </w:tcPr>
          <w:p w14:paraId="11A12B23" w14:textId="77777777" w:rsidR="00986B6B" w:rsidRPr="003F07D0" w:rsidRDefault="00986B6B" w:rsidP="003F07D0">
            <w:pPr>
              <w:spacing w:before="0" w:after="0" w:line="276" w:lineRule="auto"/>
              <w:jc w:val="center"/>
              <w:rPr>
                <w:sz w:val="20"/>
                <w:lang w:val="en-US"/>
              </w:rPr>
            </w:pPr>
            <w:r w:rsidRPr="003F07D0">
              <w:rPr>
                <w:sz w:val="20"/>
                <w:lang w:val="en-US"/>
              </w:rPr>
              <w:t>S</w:t>
            </w:r>
          </w:p>
        </w:tc>
        <w:tc>
          <w:tcPr>
            <w:tcW w:w="1401" w:type="pct"/>
            <w:shd w:val="clear" w:color="auto" w:fill="auto"/>
            <w:hideMark/>
          </w:tcPr>
          <w:p w14:paraId="6F008F3D" w14:textId="77777777" w:rsidR="00986B6B" w:rsidRPr="003F07D0" w:rsidRDefault="00D27145" w:rsidP="003F07D0">
            <w:pPr>
              <w:spacing w:before="0" w:after="0" w:line="276" w:lineRule="auto"/>
              <w:rPr>
                <w:sz w:val="20"/>
              </w:rPr>
            </w:pPr>
            <w:r w:rsidRPr="003F07D0">
              <w:rPr>
                <w:sz w:val="20"/>
              </w:rPr>
              <w:t>Документация</w:t>
            </w:r>
          </w:p>
        </w:tc>
        <w:tc>
          <w:tcPr>
            <w:tcW w:w="1362" w:type="pct"/>
            <w:shd w:val="clear" w:color="auto" w:fill="auto"/>
            <w:hideMark/>
          </w:tcPr>
          <w:p w14:paraId="038419D7" w14:textId="77777777" w:rsidR="00986B6B" w:rsidRPr="003F07D0" w:rsidRDefault="00986B6B" w:rsidP="003F07D0">
            <w:pPr>
              <w:spacing w:before="0" w:after="0" w:line="276" w:lineRule="auto"/>
              <w:rPr>
                <w:sz w:val="20"/>
              </w:rPr>
            </w:pPr>
          </w:p>
        </w:tc>
      </w:tr>
      <w:tr w:rsidR="00986B6B" w:rsidRPr="003F07D0" w14:paraId="2EEF1321" w14:textId="77777777" w:rsidTr="0026766E">
        <w:tc>
          <w:tcPr>
            <w:tcW w:w="750" w:type="pct"/>
            <w:shd w:val="clear" w:color="auto" w:fill="auto"/>
            <w:hideMark/>
          </w:tcPr>
          <w:p w14:paraId="1441344A" w14:textId="77777777" w:rsidR="00986B6B" w:rsidRPr="003F07D0" w:rsidRDefault="00986B6B" w:rsidP="003F07D0">
            <w:pPr>
              <w:spacing w:before="0" w:after="0" w:line="276" w:lineRule="auto"/>
              <w:rPr>
                <w:sz w:val="20"/>
              </w:rPr>
            </w:pPr>
            <w:r w:rsidRPr="003F07D0">
              <w:rPr>
                <w:sz w:val="20"/>
              </w:rPr>
              <w:t> </w:t>
            </w:r>
          </w:p>
        </w:tc>
        <w:tc>
          <w:tcPr>
            <w:tcW w:w="759" w:type="pct"/>
            <w:shd w:val="clear" w:color="auto" w:fill="auto"/>
            <w:hideMark/>
          </w:tcPr>
          <w:p w14:paraId="247FAF42" w14:textId="77777777" w:rsidR="00986B6B" w:rsidRPr="003F07D0" w:rsidRDefault="00986B6B" w:rsidP="003F07D0">
            <w:pPr>
              <w:spacing w:before="0" w:after="0" w:line="276" w:lineRule="auto"/>
              <w:rPr>
                <w:sz w:val="20"/>
              </w:rPr>
            </w:pPr>
            <w:r w:rsidRPr="003F07D0">
              <w:rPr>
                <w:sz w:val="20"/>
              </w:rPr>
              <w:t>modification</w:t>
            </w:r>
          </w:p>
        </w:tc>
        <w:tc>
          <w:tcPr>
            <w:tcW w:w="203" w:type="pct"/>
            <w:shd w:val="clear" w:color="auto" w:fill="auto"/>
            <w:hideMark/>
          </w:tcPr>
          <w:p w14:paraId="51734F8B" w14:textId="77777777" w:rsidR="00986B6B" w:rsidRPr="003F07D0" w:rsidRDefault="00986B6B" w:rsidP="003F07D0">
            <w:pPr>
              <w:spacing w:before="0" w:after="0" w:line="276" w:lineRule="auto"/>
              <w:jc w:val="center"/>
              <w:rPr>
                <w:sz w:val="20"/>
              </w:rPr>
            </w:pPr>
            <w:r w:rsidRPr="003F07D0">
              <w:rPr>
                <w:sz w:val="20"/>
              </w:rPr>
              <w:t>H</w:t>
            </w:r>
          </w:p>
        </w:tc>
        <w:tc>
          <w:tcPr>
            <w:tcW w:w="525" w:type="pct"/>
            <w:shd w:val="clear" w:color="auto" w:fill="auto"/>
            <w:hideMark/>
          </w:tcPr>
          <w:p w14:paraId="4FBF55CC" w14:textId="77777777" w:rsidR="00986B6B" w:rsidRPr="003F07D0" w:rsidRDefault="00986B6B" w:rsidP="003F07D0">
            <w:pPr>
              <w:spacing w:before="0" w:after="0" w:line="276" w:lineRule="auto"/>
              <w:jc w:val="center"/>
              <w:rPr>
                <w:sz w:val="20"/>
              </w:rPr>
            </w:pPr>
            <w:r w:rsidRPr="003F07D0">
              <w:rPr>
                <w:sz w:val="20"/>
              </w:rPr>
              <w:t>S</w:t>
            </w:r>
          </w:p>
        </w:tc>
        <w:tc>
          <w:tcPr>
            <w:tcW w:w="1401" w:type="pct"/>
            <w:shd w:val="clear" w:color="auto" w:fill="auto"/>
            <w:hideMark/>
          </w:tcPr>
          <w:p w14:paraId="7A4B45D4" w14:textId="77777777" w:rsidR="00986B6B" w:rsidRPr="003F07D0" w:rsidRDefault="00986B6B" w:rsidP="003F07D0">
            <w:pPr>
              <w:spacing w:before="0" w:after="0" w:line="276" w:lineRule="auto"/>
              <w:rPr>
                <w:sz w:val="20"/>
              </w:rPr>
            </w:pPr>
            <w:r w:rsidRPr="003F07D0">
              <w:rPr>
                <w:sz w:val="20"/>
              </w:rPr>
              <w:t>Основание внесения изменений</w:t>
            </w:r>
          </w:p>
        </w:tc>
        <w:tc>
          <w:tcPr>
            <w:tcW w:w="1362" w:type="pct"/>
            <w:shd w:val="clear" w:color="auto" w:fill="auto"/>
            <w:hideMark/>
          </w:tcPr>
          <w:p w14:paraId="34C2C43C" w14:textId="77777777" w:rsidR="00986B6B" w:rsidRPr="003F07D0" w:rsidRDefault="00986B6B" w:rsidP="003F07D0">
            <w:pPr>
              <w:spacing w:before="0" w:after="0" w:line="276" w:lineRule="auto"/>
              <w:rPr>
                <w:sz w:val="20"/>
              </w:rPr>
            </w:pPr>
            <w:r w:rsidRPr="003F07D0">
              <w:rPr>
                <w:sz w:val="20"/>
              </w:rPr>
              <w:t xml:space="preserve"> Элемент обязателен для заполнения при  внесении изменений в извещение, или конкурсную документацию</w:t>
            </w:r>
          </w:p>
        </w:tc>
      </w:tr>
      <w:tr w:rsidR="00D27145" w:rsidRPr="003F07D0" w14:paraId="36C2FB2A" w14:textId="77777777" w:rsidTr="0026766E">
        <w:trPr>
          <w:trHeight w:val="213"/>
        </w:trPr>
        <w:tc>
          <w:tcPr>
            <w:tcW w:w="750" w:type="pct"/>
            <w:shd w:val="clear" w:color="auto" w:fill="auto"/>
            <w:hideMark/>
          </w:tcPr>
          <w:p w14:paraId="24BDB0F5" w14:textId="77777777" w:rsidR="00D27145" w:rsidRPr="003F07D0" w:rsidRDefault="00D27145" w:rsidP="003F07D0">
            <w:pPr>
              <w:spacing w:before="0" w:after="0" w:line="276" w:lineRule="auto"/>
              <w:rPr>
                <w:sz w:val="20"/>
              </w:rPr>
            </w:pPr>
          </w:p>
        </w:tc>
        <w:tc>
          <w:tcPr>
            <w:tcW w:w="759" w:type="pct"/>
            <w:shd w:val="clear" w:color="auto" w:fill="auto"/>
            <w:hideMark/>
          </w:tcPr>
          <w:p w14:paraId="1C3A63EC" w14:textId="77777777" w:rsidR="00D27145" w:rsidRPr="003F07D0" w:rsidRDefault="00D27145" w:rsidP="003F07D0">
            <w:pPr>
              <w:spacing w:before="0" w:after="0" w:line="276" w:lineRule="auto"/>
              <w:rPr>
                <w:sz w:val="20"/>
              </w:rPr>
            </w:pPr>
            <w:r w:rsidRPr="003F07D0">
              <w:rPr>
                <w:sz w:val="20"/>
              </w:rPr>
              <w:t>particularsActProcurement</w:t>
            </w:r>
          </w:p>
        </w:tc>
        <w:tc>
          <w:tcPr>
            <w:tcW w:w="203" w:type="pct"/>
            <w:shd w:val="clear" w:color="auto" w:fill="auto"/>
            <w:hideMark/>
          </w:tcPr>
          <w:p w14:paraId="07182210" w14:textId="77777777" w:rsidR="00D27145" w:rsidRPr="003F07D0" w:rsidRDefault="00DF225F" w:rsidP="003F07D0">
            <w:pPr>
              <w:spacing w:before="0" w:after="0" w:line="276" w:lineRule="auto"/>
              <w:jc w:val="center"/>
              <w:rPr>
                <w:sz w:val="20"/>
              </w:rPr>
            </w:pPr>
            <w:r w:rsidRPr="003F07D0">
              <w:rPr>
                <w:sz w:val="20"/>
              </w:rPr>
              <w:t>Н</w:t>
            </w:r>
          </w:p>
        </w:tc>
        <w:tc>
          <w:tcPr>
            <w:tcW w:w="525" w:type="pct"/>
            <w:shd w:val="clear" w:color="auto" w:fill="auto"/>
            <w:hideMark/>
          </w:tcPr>
          <w:p w14:paraId="43DF84AC" w14:textId="77777777" w:rsidR="00D27145" w:rsidRPr="003F07D0" w:rsidRDefault="00D27145" w:rsidP="003F07D0">
            <w:pPr>
              <w:spacing w:before="0" w:after="0" w:line="276" w:lineRule="auto"/>
              <w:jc w:val="center"/>
              <w:rPr>
                <w:sz w:val="20"/>
                <w:lang w:val="en-US"/>
              </w:rPr>
            </w:pPr>
            <w:r w:rsidRPr="003F07D0">
              <w:rPr>
                <w:sz w:val="20"/>
                <w:lang w:val="en-US"/>
              </w:rPr>
              <w:t>T(1-</w:t>
            </w:r>
            <w:r w:rsidRPr="003F07D0">
              <w:rPr>
                <w:sz w:val="20"/>
              </w:rPr>
              <w:t>1</w:t>
            </w:r>
            <w:r w:rsidRPr="003F07D0">
              <w:rPr>
                <w:sz w:val="20"/>
                <w:lang w:val="en-US"/>
              </w:rPr>
              <w:t>000)</w:t>
            </w:r>
          </w:p>
        </w:tc>
        <w:tc>
          <w:tcPr>
            <w:tcW w:w="1401" w:type="pct"/>
            <w:shd w:val="clear" w:color="auto" w:fill="auto"/>
            <w:hideMark/>
          </w:tcPr>
          <w:p w14:paraId="70F1918C" w14:textId="77777777" w:rsidR="00D27145" w:rsidRPr="003F07D0" w:rsidRDefault="00D27145" w:rsidP="003F07D0">
            <w:pPr>
              <w:spacing w:before="0" w:after="0" w:line="276" w:lineRule="auto"/>
              <w:rPr>
                <w:sz w:val="20"/>
              </w:rPr>
            </w:pPr>
            <w:r w:rsidRPr="003F07D0">
              <w:rPr>
                <w:sz w:val="20"/>
              </w:rPr>
              <w:t>Реквизиты нормативного правового акта, являющегося основанием для осуществления закупки с учетом положений статьи 111 Федерального закона № 44-Ф</w:t>
            </w:r>
          </w:p>
        </w:tc>
        <w:tc>
          <w:tcPr>
            <w:tcW w:w="1362" w:type="pct"/>
            <w:shd w:val="clear" w:color="auto" w:fill="auto"/>
            <w:hideMark/>
          </w:tcPr>
          <w:p w14:paraId="7E69AA9B" w14:textId="77777777" w:rsidR="00D27145" w:rsidRPr="003F07D0" w:rsidRDefault="00D27145" w:rsidP="003F07D0">
            <w:pPr>
              <w:spacing w:before="0" w:after="0" w:line="276" w:lineRule="auto"/>
              <w:rPr>
                <w:sz w:val="20"/>
              </w:rPr>
            </w:pPr>
          </w:p>
        </w:tc>
      </w:tr>
      <w:tr w:rsidR="00D27145" w:rsidRPr="003F07D0" w14:paraId="7D25F491" w14:textId="77777777" w:rsidTr="0026766E">
        <w:tc>
          <w:tcPr>
            <w:tcW w:w="5000" w:type="pct"/>
            <w:gridSpan w:val="6"/>
            <w:shd w:val="clear" w:color="auto" w:fill="auto"/>
            <w:hideMark/>
          </w:tcPr>
          <w:p w14:paraId="712A41A9" w14:textId="77777777" w:rsidR="00D27145" w:rsidRPr="003F07D0" w:rsidRDefault="00D27145" w:rsidP="003F07D0">
            <w:pPr>
              <w:spacing w:before="0" w:after="0" w:line="276" w:lineRule="auto"/>
              <w:jc w:val="center"/>
              <w:rPr>
                <w:sz w:val="20"/>
                <w:lang w:val="en-US"/>
              </w:rPr>
            </w:pPr>
            <w:r w:rsidRPr="003F07D0">
              <w:rPr>
                <w:b/>
                <w:bCs/>
                <w:sz w:val="20"/>
              </w:rPr>
              <w:t>Информация о процедуре закупки</w:t>
            </w:r>
          </w:p>
        </w:tc>
      </w:tr>
      <w:tr w:rsidR="00D27145" w:rsidRPr="003F07D0" w14:paraId="7A09D144" w14:textId="77777777" w:rsidTr="0026766E">
        <w:tc>
          <w:tcPr>
            <w:tcW w:w="750" w:type="pct"/>
            <w:shd w:val="clear" w:color="auto" w:fill="auto"/>
            <w:hideMark/>
          </w:tcPr>
          <w:p w14:paraId="34244867" w14:textId="77777777" w:rsidR="00D27145" w:rsidRPr="003F07D0" w:rsidRDefault="00D27145" w:rsidP="003F07D0">
            <w:pPr>
              <w:spacing w:before="0" w:after="0" w:line="276" w:lineRule="auto"/>
              <w:rPr>
                <w:sz w:val="20"/>
                <w:lang w:val="en-US"/>
              </w:rPr>
            </w:pPr>
            <w:r w:rsidRPr="003F07D0">
              <w:rPr>
                <w:b/>
                <w:bCs/>
                <w:sz w:val="20"/>
              </w:rPr>
              <w:t>procedureInfo</w:t>
            </w:r>
          </w:p>
        </w:tc>
        <w:tc>
          <w:tcPr>
            <w:tcW w:w="759" w:type="pct"/>
            <w:shd w:val="clear" w:color="auto" w:fill="auto"/>
            <w:hideMark/>
          </w:tcPr>
          <w:p w14:paraId="6EFA5648" w14:textId="77777777" w:rsidR="00D27145" w:rsidRPr="003F07D0" w:rsidRDefault="00D27145" w:rsidP="003F07D0">
            <w:pPr>
              <w:spacing w:before="0" w:after="0" w:line="276" w:lineRule="auto"/>
              <w:rPr>
                <w:sz w:val="20"/>
              </w:rPr>
            </w:pPr>
            <w:r w:rsidRPr="003F07D0">
              <w:rPr>
                <w:sz w:val="20"/>
              </w:rPr>
              <w:t> </w:t>
            </w:r>
          </w:p>
        </w:tc>
        <w:tc>
          <w:tcPr>
            <w:tcW w:w="203" w:type="pct"/>
            <w:shd w:val="clear" w:color="auto" w:fill="auto"/>
            <w:hideMark/>
          </w:tcPr>
          <w:p w14:paraId="14CCF135" w14:textId="77777777" w:rsidR="00D27145" w:rsidRPr="003F07D0" w:rsidRDefault="00D27145" w:rsidP="003F07D0">
            <w:pPr>
              <w:spacing w:before="0" w:after="0" w:line="276" w:lineRule="auto"/>
              <w:rPr>
                <w:sz w:val="20"/>
              </w:rPr>
            </w:pPr>
            <w:r w:rsidRPr="003F07D0">
              <w:rPr>
                <w:sz w:val="20"/>
              </w:rPr>
              <w:t> </w:t>
            </w:r>
          </w:p>
        </w:tc>
        <w:tc>
          <w:tcPr>
            <w:tcW w:w="525" w:type="pct"/>
            <w:shd w:val="clear" w:color="auto" w:fill="auto"/>
            <w:hideMark/>
          </w:tcPr>
          <w:p w14:paraId="154E4B35" w14:textId="77777777" w:rsidR="00D27145" w:rsidRPr="003F07D0" w:rsidRDefault="00D27145" w:rsidP="003F07D0">
            <w:pPr>
              <w:spacing w:before="0" w:after="0" w:line="276" w:lineRule="auto"/>
              <w:rPr>
                <w:sz w:val="20"/>
              </w:rPr>
            </w:pPr>
            <w:r w:rsidRPr="003F07D0">
              <w:rPr>
                <w:sz w:val="20"/>
              </w:rPr>
              <w:t> </w:t>
            </w:r>
          </w:p>
        </w:tc>
        <w:tc>
          <w:tcPr>
            <w:tcW w:w="1401" w:type="pct"/>
            <w:shd w:val="clear" w:color="auto" w:fill="auto"/>
            <w:hideMark/>
          </w:tcPr>
          <w:p w14:paraId="77A7F8A2" w14:textId="77777777" w:rsidR="00D27145" w:rsidRPr="003F07D0" w:rsidRDefault="00D27145" w:rsidP="003F07D0">
            <w:pPr>
              <w:spacing w:before="0" w:after="0" w:line="276" w:lineRule="auto"/>
              <w:rPr>
                <w:sz w:val="20"/>
              </w:rPr>
            </w:pPr>
            <w:r w:rsidRPr="003F07D0">
              <w:rPr>
                <w:sz w:val="20"/>
              </w:rPr>
              <w:t> </w:t>
            </w:r>
          </w:p>
        </w:tc>
        <w:tc>
          <w:tcPr>
            <w:tcW w:w="1362" w:type="pct"/>
            <w:shd w:val="clear" w:color="auto" w:fill="auto"/>
            <w:hideMark/>
          </w:tcPr>
          <w:p w14:paraId="01FA4A87" w14:textId="77777777" w:rsidR="00D27145" w:rsidRPr="003F07D0" w:rsidRDefault="00D27145" w:rsidP="003F07D0">
            <w:pPr>
              <w:spacing w:before="0" w:after="0" w:line="276" w:lineRule="auto"/>
              <w:rPr>
                <w:sz w:val="20"/>
              </w:rPr>
            </w:pPr>
            <w:r w:rsidRPr="003F07D0">
              <w:rPr>
                <w:sz w:val="20"/>
              </w:rPr>
              <w:t xml:space="preserve"> </w:t>
            </w:r>
          </w:p>
        </w:tc>
      </w:tr>
      <w:tr w:rsidR="00D27145" w:rsidRPr="003F07D0" w14:paraId="7D3C93BA" w14:textId="77777777" w:rsidTr="0026766E">
        <w:tc>
          <w:tcPr>
            <w:tcW w:w="750" w:type="pct"/>
            <w:shd w:val="clear" w:color="auto" w:fill="auto"/>
            <w:hideMark/>
          </w:tcPr>
          <w:p w14:paraId="65AE0EB2" w14:textId="77777777" w:rsidR="00D27145" w:rsidRPr="003F07D0" w:rsidRDefault="00D27145" w:rsidP="003F07D0">
            <w:pPr>
              <w:spacing w:before="0" w:after="0" w:line="276" w:lineRule="auto"/>
              <w:rPr>
                <w:sz w:val="20"/>
              </w:rPr>
            </w:pPr>
          </w:p>
        </w:tc>
        <w:tc>
          <w:tcPr>
            <w:tcW w:w="759" w:type="pct"/>
            <w:shd w:val="clear" w:color="auto" w:fill="auto"/>
            <w:hideMark/>
          </w:tcPr>
          <w:p w14:paraId="6176B048" w14:textId="77777777" w:rsidR="00D27145" w:rsidRPr="003F07D0" w:rsidRDefault="00D27145" w:rsidP="003F07D0">
            <w:pPr>
              <w:spacing w:before="0" w:after="0" w:line="276" w:lineRule="auto"/>
              <w:rPr>
                <w:sz w:val="20"/>
              </w:rPr>
            </w:pPr>
            <w:r w:rsidRPr="003F07D0">
              <w:rPr>
                <w:sz w:val="20"/>
              </w:rPr>
              <w:t>collectingEndDate</w:t>
            </w:r>
          </w:p>
        </w:tc>
        <w:tc>
          <w:tcPr>
            <w:tcW w:w="203" w:type="pct"/>
            <w:shd w:val="clear" w:color="auto" w:fill="auto"/>
            <w:hideMark/>
          </w:tcPr>
          <w:p w14:paraId="2155B065" w14:textId="77777777" w:rsidR="00D27145" w:rsidRPr="003F07D0" w:rsidRDefault="00D27145" w:rsidP="003F07D0">
            <w:pPr>
              <w:spacing w:before="0" w:after="0" w:line="276" w:lineRule="auto"/>
              <w:jc w:val="center"/>
              <w:rPr>
                <w:sz w:val="20"/>
                <w:lang w:val="en-US"/>
              </w:rPr>
            </w:pPr>
            <w:r w:rsidRPr="003F07D0">
              <w:rPr>
                <w:sz w:val="20"/>
                <w:lang w:val="en-US"/>
              </w:rPr>
              <w:t>O</w:t>
            </w:r>
          </w:p>
        </w:tc>
        <w:tc>
          <w:tcPr>
            <w:tcW w:w="525" w:type="pct"/>
            <w:shd w:val="clear" w:color="auto" w:fill="auto"/>
            <w:hideMark/>
          </w:tcPr>
          <w:p w14:paraId="6F5CDE4B" w14:textId="77777777" w:rsidR="00D27145" w:rsidRPr="003F07D0" w:rsidRDefault="00D27145" w:rsidP="003F07D0">
            <w:pPr>
              <w:spacing w:before="0" w:after="0" w:line="276" w:lineRule="auto"/>
              <w:jc w:val="center"/>
              <w:rPr>
                <w:sz w:val="20"/>
                <w:lang w:val="en-US"/>
              </w:rPr>
            </w:pPr>
            <w:r w:rsidRPr="003F07D0">
              <w:rPr>
                <w:sz w:val="20"/>
                <w:lang w:val="en-US"/>
              </w:rPr>
              <w:t>DT</w:t>
            </w:r>
          </w:p>
        </w:tc>
        <w:tc>
          <w:tcPr>
            <w:tcW w:w="1401" w:type="pct"/>
            <w:shd w:val="clear" w:color="auto" w:fill="auto"/>
            <w:hideMark/>
          </w:tcPr>
          <w:p w14:paraId="58C8C7A6" w14:textId="77777777" w:rsidR="00D27145" w:rsidRPr="003F07D0" w:rsidRDefault="00D27145" w:rsidP="003F07D0">
            <w:pPr>
              <w:spacing w:before="0" w:after="0" w:line="276" w:lineRule="auto"/>
              <w:rPr>
                <w:sz w:val="20"/>
              </w:rPr>
            </w:pPr>
            <w:r w:rsidRPr="003F07D0">
              <w:rPr>
                <w:sz w:val="20"/>
              </w:rPr>
              <w:t>Дата и время окончания подачи заявок</w:t>
            </w:r>
          </w:p>
        </w:tc>
        <w:tc>
          <w:tcPr>
            <w:tcW w:w="1362" w:type="pct"/>
            <w:shd w:val="clear" w:color="auto" w:fill="auto"/>
            <w:hideMark/>
          </w:tcPr>
          <w:p w14:paraId="29A0146E" w14:textId="77777777" w:rsidR="00D27145" w:rsidRPr="003F07D0" w:rsidRDefault="00D27145" w:rsidP="003F07D0">
            <w:pPr>
              <w:spacing w:before="0" w:after="0" w:line="276" w:lineRule="auto"/>
              <w:rPr>
                <w:sz w:val="20"/>
              </w:rPr>
            </w:pPr>
          </w:p>
        </w:tc>
      </w:tr>
      <w:tr w:rsidR="00986B6B" w:rsidRPr="003F07D0" w14:paraId="44A126C3" w14:textId="77777777" w:rsidTr="0026766E">
        <w:tc>
          <w:tcPr>
            <w:tcW w:w="5000" w:type="pct"/>
            <w:gridSpan w:val="6"/>
            <w:shd w:val="clear" w:color="auto" w:fill="auto"/>
            <w:hideMark/>
          </w:tcPr>
          <w:p w14:paraId="17FC499F" w14:textId="77777777" w:rsidR="00986B6B" w:rsidRPr="003F07D0" w:rsidRDefault="00986B6B" w:rsidP="003F07D0">
            <w:pPr>
              <w:spacing w:before="0" w:after="0" w:line="276" w:lineRule="auto"/>
              <w:jc w:val="center"/>
              <w:rPr>
                <w:sz w:val="20"/>
                <w:lang w:val="en-US"/>
              </w:rPr>
            </w:pPr>
            <w:r w:rsidRPr="003F07D0">
              <w:rPr>
                <w:b/>
                <w:bCs/>
                <w:sz w:val="20"/>
              </w:rPr>
              <w:t>Лоты</w:t>
            </w:r>
            <w:r w:rsidRPr="003F07D0">
              <w:rPr>
                <w:b/>
                <w:bCs/>
                <w:sz w:val="20"/>
                <w:lang w:val="en-US"/>
              </w:rPr>
              <w:t xml:space="preserve"> </w:t>
            </w:r>
            <w:r w:rsidRPr="003F07D0">
              <w:rPr>
                <w:b/>
                <w:bCs/>
                <w:sz w:val="20"/>
              </w:rPr>
              <w:t>извещения</w:t>
            </w:r>
          </w:p>
        </w:tc>
      </w:tr>
      <w:tr w:rsidR="00986B6B" w:rsidRPr="003F07D0" w14:paraId="68C1F3D7" w14:textId="77777777" w:rsidTr="0026766E">
        <w:tc>
          <w:tcPr>
            <w:tcW w:w="750" w:type="pct"/>
            <w:shd w:val="clear" w:color="auto" w:fill="auto"/>
            <w:hideMark/>
          </w:tcPr>
          <w:p w14:paraId="7558E40C" w14:textId="77777777" w:rsidR="00986B6B" w:rsidRPr="003F07D0" w:rsidRDefault="00986B6B" w:rsidP="003F07D0">
            <w:pPr>
              <w:spacing w:before="0" w:after="0" w:line="276" w:lineRule="auto"/>
              <w:rPr>
                <w:sz w:val="20"/>
                <w:lang w:val="en-US"/>
              </w:rPr>
            </w:pPr>
            <w:r w:rsidRPr="003F07D0">
              <w:rPr>
                <w:b/>
                <w:bCs/>
                <w:sz w:val="20"/>
              </w:rPr>
              <w:t>lot</w:t>
            </w:r>
            <w:r w:rsidRPr="003F07D0">
              <w:rPr>
                <w:b/>
                <w:bCs/>
                <w:sz w:val="20"/>
                <w:lang w:val="en-US"/>
              </w:rPr>
              <w:t>s</w:t>
            </w:r>
          </w:p>
        </w:tc>
        <w:tc>
          <w:tcPr>
            <w:tcW w:w="759" w:type="pct"/>
            <w:shd w:val="clear" w:color="auto" w:fill="auto"/>
            <w:hideMark/>
          </w:tcPr>
          <w:p w14:paraId="6E319F10" w14:textId="77777777" w:rsidR="00986B6B" w:rsidRPr="003F07D0" w:rsidRDefault="00986B6B" w:rsidP="003F07D0">
            <w:pPr>
              <w:spacing w:before="0" w:after="0" w:line="276" w:lineRule="auto"/>
              <w:rPr>
                <w:sz w:val="20"/>
              </w:rPr>
            </w:pPr>
            <w:r w:rsidRPr="003F07D0">
              <w:rPr>
                <w:sz w:val="20"/>
              </w:rPr>
              <w:t> </w:t>
            </w:r>
          </w:p>
        </w:tc>
        <w:tc>
          <w:tcPr>
            <w:tcW w:w="203" w:type="pct"/>
            <w:shd w:val="clear" w:color="auto" w:fill="auto"/>
            <w:hideMark/>
          </w:tcPr>
          <w:p w14:paraId="00B008A6" w14:textId="77777777" w:rsidR="00986B6B" w:rsidRPr="003F07D0" w:rsidRDefault="00986B6B" w:rsidP="003F07D0">
            <w:pPr>
              <w:spacing w:before="0" w:after="0" w:line="276" w:lineRule="auto"/>
              <w:rPr>
                <w:sz w:val="20"/>
              </w:rPr>
            </w:pPr>
            <w:r w:rsidRPr="003F07D0">
              <w:rPr>
                <w:sz w:val="20"/>
              </w:rPr>
              <w:t> </w:t>
            </w:r>
          </w:p>
        </w:tc>
        <w:tc>
          <w:tcPr>
            <w:tcW w:w="525" w:type="pct"/>
            <w:shd w:val="clear" w:color="auto" w:fill="auto"/>
            <w:hideMark/>
          </w:tcPr>
          <w:p w14:paraId="7C488811" w14:textId="77777777" w:rsidR="00986B6B" w:rsidRPr="003F07D0" w:rsidRDefault="00986B6B" w:rsidP="003F07D0">
            <w:pPr>
              <w:spacing w:before="0" w:after="0" w:line="276" w:lineRule="auto"/>
              <w:rPr>
                <w:sz w:val="20"/>
              </w:rPr>
            </w:pPr>
            <w:r w:rsidRPr="003F07D0">
              <w:rPr>
                <w:sz w:val="20"/>
              </w:rPr>
              <w:t> </w:t>
            </w:r>
          </w:p>
        </w:tc>
        <w:tc>
          <w:tcPr>
            <w:tcW w:w="1401" w:type="pct"/>
            <w:shd w:val="clear" w:color="auto" w:fill="auto"/>
            <w:hideMark/>
          </w:tcPr>
          <w:p w14:paraId="0598E420" w14:textId="77777777" w:rsidR="00986B6B" w:rsidRPr="003F07D0" w:rsidRDefault="00986B6B" w:rsidP="003F07D0">
            <w:pPr>
              <w:spacing w:before="0" w:after="0" w:line="276" w:lineRule="auto"/>
              <w:rPr>
                <w:sz w:val="20"/>
              </w:rPr>
            </w:pPr>
            <w:r w:rsidRPr="003F07D0">
              <w:rPr>
                <w:sz w:val="20"/>
              </w:rPr>
              <w:t> </w:t>
            </w:r>
          </w:p>
        </w:tc>
        <w:tc>
          <w:tcPr>
            <w:tcW w:w="1362" w:type="pct"/>
            <w:shd w:val="clear" w:color="auto" w:fill="auto"/>
            <w:hideMark/>
          </w:tcPr>
          <w:p w14:paraId="55744683" w14:textId="77777777" w:rsidR="00986B6B" w:rsidRPr="003F07D0" w:rsidRDefault="00986B6B" w:rsidP="003F07D0">
            <w:pPr>
              <w:spacing w:before="0" w:after="0" w:line="276" w:lineRule="auto"/>
              <w:rPr>
                <w:sz w:val="20"/>
              </w:rPr>
            </w:pPr>
            <w:r w:rsidRPr="003F07D0">
              <w:rPr>
                <w:sz w:val="20"/>
              </w:rPr>
              <w:t xml:space="preserve"> </w:t>
            </w:r>
          </w:p>
        </w:tc>
      </w:tr>
      <w:tr w:rsidR="00986B6B" w:rsidRPr="003F07D0" w14:paraId="62B639AF" w14:textId="77777777" w:rsidTr="0026766E">
        <w:tc>
          <w:tcPr>
            <w:tcW w:w="750" w:type="pct"/>
            <w:shd w:val="clear" w:color="auto" w:fill="auto"/>
            <w:hideMark/>
          </w:tcPr>
          <w:p w14:paraId="73B480A7" w14:textId="77777777" w:rsidR="00986B6B" w:rsidRPr="003F07D0" w:rsidRDefault="00986B6B" w:rsidP="003F07D0">
            <w:pPr>
              <w:spacing w:before="0" w:after="0" w:line="276" w:lineRule="auto"/>
              <w:rPr>
                <w:b/>
                <w:bCs/>
                <w:sz w:val="20"/>
                <w:lang w:val="en-US"/>
              </w:rPr>
            </w:pPr>
            <w:r w:rsidRPr="003F07D0">
              <w:rPr>
                <w:b/>
                <w:bCs/>
                <w:sz w:val="20"/>
                <w:lang w:val="en-US"/>
              </w:rPr>
              <w:t>lot</w:t>
            </w:r>
          </w:p>
        </w:tc>
        <w:tc>
          <w:tcPr>
            <w:tcW w:w="759" w:type="pct"/>
            <w:shd w:val="clear" w:color="auto" w:fill="auto"/>
            <w:hideMark/>
          </w:tcPr>
          <w:p w14:paraId="6EB8890A" w14:textId="77777777" w:rsidR="00986B6B" w:rsidRPr="003F07D0" w:rsidRDefault="00986B6B" w:rsidP="003F07D0">
            <w:pPr>
              <w:spacing w:before="0" w:after="0" w:line="276" w:lineRule="auto"/>
              <w:rPr>
                <w:sz w:val="20"/>
              </w:rPr>
            </w:pPr>
          </w:p>
        </w:tc>
        <w:tc>
          <w:tcPr>
            <w:tcW w:w="203" w:type="pct"/>
            <w:shd w:val="clear" w:color="auto" w:fill="auto"/>
            <w:hideMark/>
          </w:tcPr>
          <w:p w14:paraId="386E46EF" w14:textId="77777777" w:rsidR="00986B6B" w:rsidRPr="003F07D0" w:rsidRDefault="00986B6B" w:rsidP="003F07D0">
            <w:pPr>
              <w:spacing w:before="0" w:after="0" w:line="276" w:lineRule="auto"/>
              <w:jc w:val="center"/>
              <w:rPr>
                <w:sz w:val="20"/>
                <w:lang w:val="en-US"/>
              </w:rPr>
            </w:pPr>
            <w:r w:rsidRPr="003F07D0">
              <w:rPr>
                <w:sz w:val="20"/>
              </w:rPr>
              <w:t>O</w:t>
            </w:r>
          </w:p>
        </w:tc>
        <w:tc>
          <w:tcPr>
            <w:tcW w:w="525" w:type="pct"/>
            <w:shd w:val="clear" w:color="auto" w:fill="auto"/>
            <w:hideMark/>
          </w:tcPr>
          <w:p w14:paraId="79A413DD" w14:textId="77777777" w:rsidR="00986B6B" w:rsidRPr="003F07D0" w:rsidRDefault="00986B6B" w:rsidP="003F07D0">
            <w:pPr>
              <w:spacing w:before="0" w:after="0" w:line="276" w:lineRule="auto"/>
              <w:jc w:val="center"/>
              <w:rPr>
                <w:sz w:val="20"/>
                <w:lang w:val="en-US"/>
              </w:rPr>
            </w:pPr>
            <w:r w:rsidRPr="003F07D0">
              <w:rPr>
                <w:sz w:val="20"/>
                <w:lang w:val="en-US"/>
              </w:rPr>
              <w:t>S</w:t>
            </w:r>
          </w:p>
        </w:tc>
        <w:tc>
          <w:tcPr>
            <w:tcW w:w="1401" w:type="pct"/>
            <w:shd w:val="clear" w:color="auto" w:fill="auto"/>
            <w:hideMark/>
          </w:tcPr>
          <w:p w14:paraId="269B0BB5" w14:textId="77777777" w:rsidR="00986B6B" w:rsidRPr="003F07D0" w:rsidRDefault="00986B6B" w:rsidP="003F07D0">
            <w:pPr>
              <w:spacing w:before="0" w:after="0" w:line="276" w:lineRule="auto"/>
              <w:rPr>
                <w:sz w:val="20"/>
              </w:rPr>
            </w:pPr>
          </w:p>
        </w:tc>
        <w:tc>
          <w:tcPr>
            <w:tcW w:w="1362" w:type="pct"/>
            <w:shd w:val="clear" w:color="auto" w:fill="auto"/>
            <w:hideMark/>
          </w:tcPr>
          <w:p w14:paraId="251CF380" w14:textId="77777777" w:rsidR="00986B6B" w:rsidRPr="003F07D0" w:rsidRDefault="00986B6B" w:rsidP="003F07D0">
            <w:pPr>
              <w:spacing w:before="0" w:after="0" w:line="276" w:lineRule="auto"/>
              <w:rPr>
                <w:sz w:val="20"/>
              </w:rPr>
            </w:pPr>
            <w:r w:rsidRPr="003F07D0">
              <w:rPr>
                <w:sz w:val="20"/>
              </w:rPr>
              <w:t>Множественный элемент</w:t>
            </w:r>
          </w:p>
        </w:tc>
      </w:tr>
      <w:tr w:rsidR="00986B6B" w:rsidRPr="003F07D0" w14:paraId="6FBB25B2" w14:textId="77777777" w:rsidTr="0026766E">
        <w:tc>
          <w:tcPr>
            <w:tcW w:w="750" w:type="pct"/>
            <w:shd w:val="clear" w:color="auto" w:fill="auto"/>
            <w:hideMark/>
          </w:tcPr>
          <w:p w14:paraId="03CFD3A8" w14:textId="77777777" w:rsidR="00986B6B" w:rsidRPr="003F07D0" w:rsidRDefault="00986B6B" w:rsidP="003F07D0">
            <w:pPr>
              <w:spacing w:before="0" w:after="0" w:line="276" w:lineRule="auto"/>
              <w:rPr>
                <w:sz w:val="20"/>
              </w:rPr>
            </w:pPr>
          </w:p>
        </w:tc>
        <w:tc>
          <w:tcPr>
            <w:tcW w:w="759" w:type="pct"/>
            <w:shd w:val="clear" w:color="auto" w:fill="auto"/>
            <w:hideMark/>
          </w:tcPr>
          <w:p w14:paraId="56F788C8" w14:textId="77777777" w:rsidR="00986B6B" w:rsidRPr="003F07D0" w:rsidRDefault="00986B6B" w:rsidP="003F07D0">
            <w:pPr>
              <w:spacing w:before="0" w:after="0" w:line="276" w:lineRule="auto"/>
              <w:rPr>
                <w:sz w:val="20"/>
              </w:rPr>
            </w:pPr>
            <w:r w:rsidRPr="003F07D0">
              <w:rPr>
                <w:sz w:val="20"/>
              </w:rPr>
              <w:t>lotNumber</w:t>
            </w:r>
          </w:p>
        </w:tc>
        <w:tc>
          <w:tcPr>
            <w:tcW w:w="203" w:type="pct"/>
            <w:shd w:val="clear" w:color="auto" w:fill="auto"/>
            <w:hideMark/>
          </w:tcPr>
          <w:p w14:paraId="714735B2" w14:textId="77777777" w:rsidR="00986B6B" w:rsidRPr="003F07D0" w:rsidRDefault="00986B6B" w:rsidP="003F07D0">
            <w:pPr>
              <w:spacing w:before="0" w:after="0" w:line="276" w:lineRule="auto"/>
              <w:jc w:val="center"/>
              <w:rPr>
                <w:sz w:val="20"/>
                <w:lang w:val="en-US"/>
              </w:rPr>
            </w:pPr>
            <w:r w:rsidRPr="003F07D0">
              <w:rPr>
                <w:sz w:val="20"/>
                <w:lang w:val="en-US"/>
              </w:rPr>
              <w:t>O</w:t>
            </w:r>
          </w:p>
        </w:tc>
        <w:tc>
          <w:tcPr>
            <w:tcW w:w="525" w:type="pct"/>
            <w:shd w:val="clear" w:color="auto" w:fill="auto"/>
            <w:hideMark/>
          </w:tcPr>
          <w:p w14:paraId="53E3F416" w14:textId="77777777" w:rsidR="00986B6B" w:rsidRPr="003F07D0" w:rsidRDefault="00986B6B" w:rsidP="003F07D0">
            <w:pPr>
              <w:spacing w:before="0" w:after="0" w:line="276" w:lineRule="auto"/>
              <w:jc w:val="center"/>
              <w:rPr>
                <w:sz w:val="20"/>
                <w:lang w:val="en-US"/>
              </w:rPr>
            </w:pPr>
            <w:r w:rsidRPr="003F07D0">
              <w:rPr>
                <w:sz w:val="20"/>
                <w:lang w:val="en-US"/>
              </w:rPr>
              <w:t>N</w:t>
            </w:r>
          </w:p>
        </w:tc>
        <w:tc>
          <w:tcPr>
            <w:tcW w:w="1401" w:type="pct"/>
            <w:shd w:val="clear" w:color="auto" w:fill="auto"/>
            <w:hideMark/>
          </w:tcPr>
          <w:p w14:paraId="6B17C4BC" w14:textId="77777777" w:rsidR="00986B6B" w:rsidRPr="003F07D0" w:rsidRDefault="00986B6B" w:rsidP="003F07D0">
            <w:pPr>
              <w:spacing w:before="0" w:after="0" w:line="276" w:lineRule="auto"/>
              <w:rPr>
                <w:sz w:val="20"/>
              </w:rPr>
            </w:pPr>
            <w:r w:rsidRPr="003F07D0">
              <w:rPr>
                <w:sz w:val="20"/>
              </w:rPr>
              <w:t>Номер лота в извещении</w:t>
            </w:r>
          </w:p>
        </w:tc>
        <w:tc>
          <w:tcPr>
            <w:tcW w:w="1362" w:type="pct"/>
            <w:shd w:val="clear" w:color="auto" w:fill="auto"/>
            <w:hideMark/>
          </w:tcPr>
          <w:p w14:paraId="09E34AD9" w14:textId="77777777" w:rsidR="00986B6B" w:rsidRPr="003F07D0" w:rsidRDefault="00986B6B" w:rsidP="003F07D0">
            <w:pPr>
              <w:spacing w:before="0" w:after="0" w:line="276" w:lineRule="auto"/>
              <w:rPr>
                <w:sz w:val="20"/>
              </w:rPr>
            </w:pPr>
          </w:p>
        </w:tc>
      </w:tr>
      <w:tr w:rsidR="00986B6B" w:rsidRPr="003F07D0" w14:paraId="23739784" w14:textId="77777777" w:rsidTr="0026766E">
        <w:tc>
          <w:tcPr>
            <w:tcW w:w="750" w:type="pct"/>
            <w:shd w:val="clear" w:color="auto" w:fill="auto"/>
            <w:hideMark/>
          </w:tcPr>
          <w:p w14:paraId="79A206B6" w14:textId="77777777" w:rsidR="00986B6B" w:rsidRPr="003F07D0" w:rsidRDefault="00986B6B" w:rsidP="003F07D0">
            <w:pPr>
              <w:spacing w:before="0" w:after="0" w:line="276" w:lineRule="auto"/>
              <w:rPr>
                <w:sz w:val="20"/>
              </w:rPr>
            </w:pPr>
            <w:r w:rsidRPr="003F07D0">
              <w:rPr>
                <w:sz w:val="20"/>
              </w:rPr>
              <w:t> </w:t>
            </w:r>
          </w:p>
        </w:tc>
        <w:tc>
          <w:tcPr>
            <w:tcW w:w="759" w:type="pct"/>
            <w:shd w:val="clear" w:color="auto" w:fill="auto"/>
            <w:hideMark/>
          </w:tcPr>
          <w:p w14:paraId="57E8676E" w14:textId="77777777" w:rsidR="00986B6B" w:rsidRPr="003F07D0" w:rsidRDefault="00986B6B" w:rsidP="003F07D0">
            <w:pPr>
              <w:spacing w:before="0" w:after="0" w:line="276" w:lineRule="auto"/>
              <w:rPr>
                <w:sz w:val="20"/>
              </w:rPr>
            </w:pPr>
            <w:r w:rsidRPr="003F07D0">
              <w:rPr>
                <w:sz w:val="20"/>
              </w:rPr>
              <w:t>maxPrice</w:t>
            </w:r>
          </w:p>
        </w:tc>
        <w:tc>
          <w:tcPr>
            <w:tcW w:w="203" w:type="pct"/>
            <w:shd w:val="clear" w:color="auto" w:fill="auto"/>
            <w:hideMark/>
          </w:tcPr>
          <w:p w14:paraId="09D4D5C9" w14:textId="77777777" w:rsidR="00986B6B" w:rsidRPr="003F07D0" w:rsidRDefault="00242901" w:rsidP="003F07D0">
            <w:pPr>
              <w:spacing w:before="0" w:after="0" w:line="276" w:lineRule="auto"/>
              <w:jc w:val="center"/>
              <w:rPr>
                <w:sz w:val="20"/>
              </w:rPr>
            </w:pPr>
            <w:r w:rsidRPr="003F07D0">
              <w:rPr>
                <w:sz w:val="20"/>
              </w:rPr>
              <w:t>Н</w:t>
            </w:r>
          </w:p>
        </w:tc>
        <w:tc>
          <w:tcPr>
            <w:tcW w:w="525" w:type="pct"/>
            <w:shd w:val="clear" w:color="auto" w:fill="auto"/>
            <w:hideMark/>
          </w:tcPr>
          <w:p w14:paraId="451A25EF" w14:textId="77777777" w:rsidR="00986B6B" w:rsidRPr="003F07D0" w:rsidRDefault="00986B6B" w:rsidP="003F07D0">
            <w:pPr>
              <w:spacing w:before="0" w:after="0" w:line="276" w:lineRule="auto"/>
              <w:jc w:val="center"/>
              <w:rPr>
                <w:sz w:val="20"/>
                <w:lang w:val="en-US"/>
              </w:rPr>
            </w:pPr>
            <w:r w:rsidRPr="003F07D0">
              <w:rPr>
                <w:sz w:val="20"/>
                <w:lang w:val="en-US"/>
              </w:rPr>
              <w:t>T(1-21)</w:t>
            </w:r>
          </w:p>
        </w:tc>
        <w:tc>
          <w:tcPr>
            <w:tcW w:w="1401" w:type="pct"/>
            <w:shd w:val="clear" w:color="auto" w:fill="auto"/>
            <w:hideMark/>
          </w:tcPr>
          <w:p w14:paraId="172E1838" w14:textId="77777777" w:rsidR="00986B6B" w:rsidRPr="003F07D0" w:rsidRDefault="00001F54" w:rsidP="003F07D0">
            <w:pPr>
              <w:spacing w:before="0" w:after="0" w:line="276" w:lineRule="auto"/>
              <w:rPr>
                <w:sz w:val="20"/>
              </w:rPr>
            </w:pPr>
            <w:r w:rsidRPr="003F07D0">
              <w:rPr>
                <w:sz w:val="20"/>
              </w:rPr>
              <w:t>Начальная (максимальная) цена контрактов/Максимальное значение цены контракта</w:t>
            </w:r>
          </w:p>
        </w:tc>
        <w:tc>
          <w:tcPr>
            <w:tcW w:w="1362" w:type="pct"/>
            <w:shd w:val="clear" w:color="auto" w:fill="auto"/>
            <w:hideMark/>
          </w:tcPr>
          <w:p w14:paraId="5E63E061" w14:textId="77777777" w:rsidR="00986B6B" w:rsidRPr="003F07D0" w:rsidRDefault="00986B6B" w:rsidP="003F07D0">
            <w:pPr>
              <w:spacing w:before="0" w:after="0" w:line="276" w:lineRule="auto"/>
              <w:rPr>
                <w:sz w:val="20"/>
              </w:rPr>
            </w:pPr>
            <w:r w:rsidRPr="003F07D0">
              <w:rPr>
                <w:sz w:val="20"/>
              </w:rPr>
              <w:t>Шаблон значения: (-)?\</w:t>
            </w:r>
            <w:r w:rsidRPr="003F07D0">
              <w:rPr>
                <w:sz w:val="20"/>
                <w:lang w:val="en-US"/>
              </w:rPr>
              <w:t>d</w:t>
            </w:r>
            <w:r w:rsidRPr="003F07D0">
              <w:rPr>
                <w:sz w:val="20"/>
              </w:rPr>
              <w:t>+(\.\</w:t>
            </w:r>
            <w:r w:rsidRPr="003F07D0">
              <w:rPr>
                <w:sz w:val="20"/>
                <w:lang w:val="en-US"/>
              </w:rPr>
              <w:t>d</w:t>
            </w:r>
            <w:r w:rsidRPr="003F07D0">
              <w:rPr>
                <w:sz w:val="20"/>
              </w:rPr>
              <w:t>\</w:t>
            </w:r>
            <w:r w:rsidRPr="003F07D0">
              <w:rPr>
                <w:sz w:val="20"/>
                <w:lang w:val="en-US"/>
              </w:rPr>
              <w:t>d</w:t>
            </w:r>
            <w:r w:rsidRPr="003F07D0">
              <w:rPr>
                <w:sz w:val="20"/>
              </w:rPr>
              <w:t>)?</w:t>
            </w:r>
          </w:p>
          <w:p w14:paraId="38A3C061" w14:textId="77777777" w:rsidR="00242901" w:rsidRPr="003F07D0" w:rsidRDefault="00242901" w:rsidP="003F07D0">
            <w:pPr>
              <w:spacing w:before="0" w:after="0" w:line="276" w:lineRule="auto"/>
              <w:rPr>
                <w:sz w:val="20"/>
              </w:rPr>
            </w:pPr>
          </w:p>
          <w:p w14:paraId="7D182C97" w14:textId="77777777" w:rsidR="00242901" w:rsidRPr="003F07D0" w:rsidRDefault="00242901" w:rsidP="003F07D0">
            <w:pPr>
              <w:spacing w:before="0" w:after="0" w:line="276" w:lineRule="auto"/>
              <w:rPr>
                <w:sz w:val="20"/>
              </w:rPr>
            </w:pPr>
            <w:r w:rsidRPr="003F07D0">
              <w:rPr>
                <w:sz w:val="20"/>
              </w:rPr>
              <w:t>Отсутствие элемента в извещении означает, что НМЦК не установлена.</w:t>
            </w:r>
          </w:p>
        </w:tc>
      </w:tr>
      <w:tr w:rsidR="00986B6B" w:rsidRPr="003F07D0" w14:paraId="784A1325" w14:textId="77777777" w:rsidTr="0026766E">
        <w:tc>
          <w:tcPr>
            <w:tcW w:w="750" w:type="pct"/>
            <w:shd w:val="clear" w:color="auto" w:fill="auto"/>
            <w:hideMark/>
          </w:tcPr>
          <w:p w14:paraId="248863C5" w14:textId="77777777" w:rsidR="00986B6B" w:rsidRPr="003F07D0" w:rsidRDefault="00986B6B" w:rsidP="003F07D0">
            <w:pPr>
              <w:spacing w:before="0" w:after="0" w:line="276" w:lineRule="auto"/>
              <w:rPr>
                <w:sz w:val="20"/>
              </w:rPr>
            </w:pPr>
            <w:r w:rsidRPr="003F07D0">
              <w:rPr>
                <w:sz w:val="20"/>
                <w:lang w:val="en-US"/>
              </w:rPr>
              <w:t> </w:t>
            </w:r>
          </w:p>
        </w:tc>
        <w:tc>
          <w:tcPr>
            <w:tcW w:w="759" w:type="pct"/>
            <w:shd w:val="clear" w:color="auto" w:fill="auto"/>
            <w:hideMark/>
          </w:tcPr>
          <w:p w14:paraId="1F68349D" w14:textId="77777777" w:rsidR="00986B6B" w:rsidRPr="003F07D0" w:rsidRDefault="00986B6B" w:rsidP="003F07D0">
            <w:pPr>
              <w:spacing w:before="0" w:after="0" w:line="276" w:lineRule="auto"/>
              <w:rPr>
                <w:sz w:val="20"/>
              </w:rPr>
            </w:pPr>
            <w:r w:rsidRPr="003F07D0">
              <w:rPr>
                <w:sz w:val="20"/>
                <w:lang w:val="en-US"/>
              </w:rPr>
              <w:t>currency</w:t>
            </w:r>
          </w:p>
        </w:tc>
        <w:tc>
          <w:tcPr>
            <w:tcW w:w="203" w:type="pct"/>
            <w:shd w:val="clear" w:color="auto" w:fill="auto"/>
            <w:hideMark/>
          </w:tcPr>
          <w:p w14:paraId="7BB73FC7" w14:textId="77777777" w:rsidR="00986B6B" w:rsidRPr="003F07D0" w:rsidRDefault="00242901" w:rsidP="003F07D0">
            <w:pPr>
              <w:spacing w:before="0" w:after="0" w:line="276" w:lineRule="auto"/>
              <w:jc w:val="center"/>
              <w:rPr>
                <w:sz w:val="20"/>
              </w:rPr>
            </w:pPr>
            <w:r w:rsidRPr="003F07D0">
              <w:rPr>
                <w:sz w:val="20"/>
              </w:rPr>
              <w:t>Н</w:t>
            </w:r>
          </w:p>
        </w:tc>
        <w:tc>
          <w:tcPr>
            <w:tcW w:w="525" w:type="pct"/>
            <w:shd w:val="clear" w:color="auto" w:fill="auto"/>
            <w:hideMark/>
          </w:tcPr>
          <w:p w14:paraId="40169FD7" w14:textId="77777777" w:rsidR="00986B6B" w:rsidRPr="003F07D0" w:rsidRDefault="00986B6B" w:rsidP="003F07D0">
            <w:pPr>
              <w:spacing w:before="0" w:after="0" w:line="276" w:lineRule="auto"/>
              <w:jc w:val="center"/>
              <w:rPr>
                <w:sz w:val="20"/>
              </w:rPr>
            </w:pPr>
            <w:r w:rsidRPr="003F07D0">
              <w:rPr>
                <w:sz w:val="20"/>
                <w:lang w:val="en-US"/>
              </w:rPr>
              <w:t>S</w:t>
            </w:r>
          </w:p>
        </w:tc>
        <w:tc>
          <w:tcPr>
            <w:tcW w:w="1401" w:type="pct"/>
            <w:shd w:val="clear" w:color="auto" w:fill="auto"/>
            <w:hideMark/>
          </w:tcPr>
          <w:p w14:paraId="3EFEE055" w14:textId="77777777" w:rsidR="00986B6B" w:rsidRPr="003F07D0" w:rsidRDefault="00986B6B" w:rsidP="003F07D0">
            <w:pPr>
              <w:spacing w:before="0" w:after="0" w:line="276" w:lineRule="auto"/>
              <w:rPr>
                <w:sz w:val="20"/>
              </w:rPr>
            </w:pPr>
            <w:r w:rsidRPr="003F07D0">
              <w:rPr>
                <w:sz w:val="20"/>
              </w:rPr>
              <w:t>Валюта</w:t>
            </w:r>
          </w:p>
        </w:tc>
        <w:tc>
          <w:tcPr>
            <w:tcW w:w="1362" w:type="pct"/>
            <w:shd w:val="clear" w:color="auto" w:fill="auto"/>
            <w:hideMark/>
          </w:tcPr>
          <w:p w14:paraId="52F105ED" w14:textId="77777777" w:rsidR="00552325" w:rsidRPr="003F07D0" w:rsidRDefault="00552325" w:rsidP="003F07D0">
            <w:pPr>
              <w:spacing w:before="0" w:after="0" w:line="276" w:lineRule="auto"/>
              <w:rPr>
                <w:sz w:val="20"/>
              </w:rPr>
            </w:pPr>
            <w:r w:rsidRPr="003F07D0">
              <w:rPr>
                <w:sz w:val="20"/>
              </w:rPr>
              <w:t xml:space="preserve">Может быть указано только значение "Российский рубль" (RUR) </w:t>
            </w:r>
          </w:p>
          <w:p w14:paraId="037D4844" w14:textId="77777777" w:rsidR="00986B6B" w:rsidRPr="003F07D0" w:rsidRDefault="00173372" w:rsidP="003F07D0">
            <w:pPr>
              <w:spacing w:before="0" w:after="0" w:line="276" w:lineRule="auto"/>
              <w:rPr>
                <w:sz w:val="20"/>
              </w:rPr>
            </w:pPr>
            <w:r w:rsidRPr="003F07D0">
              <w:rPr>
                <w:sz w:val="20"/>
              </w:rPr>
              <w:t>Описание блока см. описание соответствующего блока документа «Извещение о проведении открытого конкурса (ОК)» (</w:t>
            </w:r>
            <w:r w:rsidRPr="003F07D0">
              <w:rPr>
                <w:sz w:val="20"/>
                <w:lang w:val="en-US"/>
              </w:rPr>
              <w:t>notificationOK</w:t>
            </w:r>
            <w:r w:rsidRPr="003F07D0">
              <w:rPr>
                <w:sz w:val="20"/>
              </w:rPr>
              <w:t>)</w:t>
            </w:r>
          </w:p>
        </w:tc>
      </w:tr>
      <w:tr w:rsidR="00953B37" w:rsidRPr="003F07D0" w14:paraId="08BC7E3C" w14:textId="77777777" w:rsidTr="0026766E">
        <w:tc>
          <w:tcPr>
            <w:tcW w:w="750" w:type="pct"/>
            <w:shd w:val="clear" w:color="auto" w:fill="auto"/>
          </w:tcPr>
          <w:p w14:paraId="4CCD665B" w14:textId="77777777" w:rsidR="00953B37" w:rsidRPr="003F07D0" w:rsidRDefault="00953B37" w:rsidP="003F07D0">
            <w:pPr>
              <w:spacing w:before="0" w:after="0" w:line="276" w:lineRule="auto"/>
              <w:rPr>
                <w:sz w:val="20"/>
              </w:rPr>
            </w:pPr>
          </w:p>
        </w:tc>
        <w:tc>
          <w:tcPr>
            <w:tcW w:w="759" w:type="pct"/>
            <w:shd w:val="clear" w:color="auto" w:fill="auto"/>
          </w:tcPr>
          <w:p w14:paraId="7EDC8AE5" w14:textId="77777777" w:rsidR="00953B37" w:rsidRPr="003F07D0" w:rsidRDefault="00953B37" w:rsidP="003F07D0">
            <w:pPr>
              <w:spacing w:before="0" w:after="0" w:line="276" w:lineRule="auto"/>
              <w:rPr>
                <w:sz w:val="20"/>
                <w:lang w:val="en-US"/>
              </w:rPr>
            </w:pPr>
            <w:r w:rsidRPr="003F07D0">
              <w:rPr>
                <w:sz w:val="20"/>
                <w:lang w:val="en-US"/>
              </w:rPr>
              <w:t>advancePaymentSum</w:t>
            </w:r>
          </w:p>
        </w:tc>
        <w:tc>
          <w:tcPr>
            <w:tcW w:w="203" w:type="pct"/>
            <w:shd w:val="clear" w:color="auto" w:fill="auto"/>
          </w:tcPr>
          <w:p w14:paraId="6DC96B39" w14:textId="77777777" w:rsidR="00953B37" w:rsidRPr="003F07D0" w:rsidRDefault="00953B37" w:rsidP="003F07D0">
            <w:pPr>
              <w:spacing w:before="0" w:after="0" w:line="276" w:lineRule="auto"/>
              <w:jc w:val="center"/>
              <w:rPr>
                <w:sz w:val="20"/>
              </w:rPr>
            </w:pPr>
            <w:r w:rsidRPr="003F07D0">
              <w:rPr>
                <w:sz w:val="20"/>
              </w:rPr>
              <w:t>Н</w:t>
            </w:r>
          </w:p>
        </w:tc>
        <w:tc>
          <w:tcPr>
            <w:tcW w:w="525" w:type="pct"/>
            <w:shd w:val="clear" w:color="auto" w:fill="auto"/>
          </w:tcPr>
          <w:p w14:paraId="6323699C" w14:textId="77777777" w:rsidR="00953B37" w:rsidRPr="003F07D0" w:rsidRDefault="00953B37" w:rsidP="003F07D0">
            <w:pPr>
              <w:spacing w:before="0" w:after="0" w:line="276" w:lineRule="auto"/>
              <w:jc w:val="center"/>
              <w:rPr>
                <w:sz w:val="20"/>
                <w:lang w:val="en-US"/>
              </w:rPr>
            </w:pPr>
            <w:r w:rsidRPr="003F07D0">
              <w:rPr>
                <w:sz w:val="20"/>
                <w:lang w:val="en-US"/>
              </w:rPr>
              <w:t>S</w:t>
            </w:r>
          </w:p>
        </w:tc>
        <w:tc>
          <w:tcPr>
            <w:tcW w:w="1401" w:type="pct"/>
            <w:shd w:val="clear" w:color="auto" w:fill="auto"/>
          </w:tcPr>
          <w:p w14:paraId="609761E8" w14:textId="77777777" w:rsidR="00953B37" w:rsidRPr="003F07D0" w:rsidRDefault="00953B37" w:rsidP="003F07D0">
            <w:pPr>
              <w:spacing w:before="0" w:after="0" w:line="276" w:lineRule="auto"/>
              <w:rPr>
                <w:sz w:val="20"/>
              </w:rPr>
            </w:pPr>
            <w:r w:rsidRPr="003F07D0">
              <w:rPr>
                <w:sz w:val="20"/>
              </w:rPr>
              <w:t>Предусмотрена выплата аванса</w:t>
            </w:r>
          </w:p>
        </w:tc>
        <w:tc>
          <w:tcPr>
            <w:tcW w:w="1362" w:type="pct"/>
            <w:shd w:val="clear" w:color="auto" w:fill="auto"/>
          </w:tcPr>
          <w:p w14:paraId="2A93F220" w14:textId="77777777" w:rsidR="00953B37" w:rsidRPr="003F07D0" w:rsidRDefault="00953B37" w:rsidP="003F07D0">
            <w:pPr>
              <w:spacing w:before="0" w:after="0" w:line="276" w:lineRule="auto"/>
              <w:rPr>
                <w:sz w:val="20"/>
              </w:rPr>
            </w:pPr>
            <w:r w:rsidRPr="003F07D0">
              <w:rPr>
                <w:sz w:val="20"/>
              </w:rPr>
              <w:t xml:space="preserve">Состав блока – см. состав соответствующего блока </w:t>
            </w:r>
            <w:r w:rsidRPr="003F07D0">
              <w:rPr>
                <w:sz w:val="20"/>
              </w:rPr>
              <w:lastRenderedPageBreak/>
              <w:t>документа «Извещение о проведении ЭА (электронный аукцион)»</w:t>
            </w:r>
          </w:p>
        </w:tc>
      </w:tr>
      <w:tr w:rsidR="00A30CE1" w:rsidRPr="003F07D0" w14:paraId="72426B70" w14:textId="77777777" w:rsidTr="0026766E">
        <w:tc>
          <w:tcPr>
            <w:tcW w:w="750" w:type="pct"/>
            <w:shd w:val="clear" w:color="auto" w:fill="auto"/>
          </w:tcPr>
          <w:p w14:paraId="424377A6" w14:textId="77777777" w:rsidR="00A30CE1" w:rsidRPr="003F07D0" w:rsidRDefault="00A30CE1" w:rsidP="003F07D0">
            <w:pPr>
              <w:spacing w:before="0" w:after="0" w:line="276" w:lineRule="auto"/>
              <w:rPr>
                <w:sz w:val="20"/>
              </w:rPr>
            </w:pPr>
          </w:p>
        </w:tc>
        <w:tc>
          <w:tcPr>
            <w:tcW w:w="759" w:type="pct"/>
            <w:shd w:val="clear" w:color="auto" w:fill="auto"/>
          </w:tcPr>
          <w:p w14:paraId="3151E975" w14:textId="77777777" w:rsidR="00A30CE1" w:rsidRPr="003F07D0" w:rsidRDefault="00A30CE1" w:rsidP="003F07D0">
            <w:pPr>
              <w:spacing w:before="0" w:after="0" w:line="276" w:lineRule="auto"/>
              <w:rPr>
                <w:sz w:val="20"/>
                <w:lang w:val="en-US"/>
              </w:rPr>
            </w:pPr>
            <w:r w:rsidRPr="003F07D0">
              <w:rPr>
                <w:sz w:val="20"/>
                <w:lang w:val="en-US"/>
              </w:rPr>
              <w:t>isMaxPriceCurrency</w:t>
            </w:r>
          </w:p>
        </w:tc>
        <w:tc>
          <w:tcPr>
            <w:tcW w:w="203" w:type="pct"/>
            <w:shd w:val="clear" w:color="auto" w:fill="auto"/>
          </w:tcPr>
          <w:p w14:paraId="2E75F24A" w14:textId="77777777" w:rsidR="00A30CE1" w:rsidRPr="003F07D0" w:rsidRDefault="00A30CE1" w:rsidP="003F07D0">
            <w:pPr>
              <w:spacing w:before="0" w:after="0" w:line="276" w:lineRule="auto"/>
              <w:jc w:val="center"/>
              <w:rPr>
                <w:sz w:val="20"/>
              </w:rPr>
            </w:pPr>
            <w:r w:rsidRPr="003F07D0">
              <w:rPr>
                <w:sz w:val="20"/>
                <w:lang w:val="en-US"/>
              </w:rPr>
              <w:t>H</w:t>
            </w:r>
          </w:p>
        </w:tc>
        <w:tc>
          <w:tcPr>
            <w:tcW w:w="525" w:type="pct"/>
            <w:shd w:val="clear" w:color="auto" w:fill="auto"/>
          </w:tcPr>
          <w:p w14:paraId="7DDCD0FA" w14:textId="77777777" w:rsidR="00A30CE1" w:rsidRPr="003F07D0" w:rsidRDefault="00A30CE1" w:rsidP="003F07D0">
            <w:pPr>
              <w:spacing w:before="0" w:after="0" w:line="276" w:lineRule="auto"/>
              <w:jc w:val="center"/>
              <w:rPr>
                <w:sz w:val="20"/>
                <w:lang w:val="en-US"/>
              </w:rPr>
            </w:pPr>
            <w:r w:rsidRPr="003F07D0">
              <w:rPr>
                <w:sz w:val="20"/>
                <w:lang w:val="en-US"/>
              </w:rPr>
              <w:t>S</w:t>
            </w:r>
          </w:p>
        </w:tc>
        <w:tc>
          <w:tcPr>
            <w:tcW w:w="1401" w:type="pct"/>
            <w:shd w:val="clear" w:color="auto" w:fill="auto"/>
          </w:tcPr>
          <w:p w14:paraId="1B4A0DB2" w14:textId="77777777" w:rsidR="00A30CE1" w:rsidRPr="003F07D0" w:rsidRDefault="00A30CE1" w:rsidP="003F07D0">
            <w:pPr>
              <w:spacing w:before="0" w:after="0" w:line="276" w:lineRule="auto"/>
              <w:rPr>
                <w:sz w:val="20"/>
              </w:rPr>
            </w:pPr>
            <w:r w:rsidRPr="003F07D0">
              <w:rPr>
                <w:sz w:val="20"/>
              </w:rPr>
              <w:t xml:space="preserve">Указать НМЦК в валюте контракта. </w:t>
            </w:r>
          </w:p>
        </w:tc>
        <w:tc>
          <w:tcPr>
            <w:tcW w:w="1362" w:type="pct"/>
            <w:shd w:val="clear" w:color="auto" w:fill="auto"/>
          </w:tcPr>
          <w:p w14:paraId="02FC1758" w14:textId="77777777" w:rsidR="00552325" w:rsidRPr="003F07D0" w:rsidRDefault="00552325" w:rsidP="003F07D0">
            <w:pPr>
              <w:spacing w:before="0" w:after="0" w:line="276" w:lineRule="auto"/>
              <w:rPr>
                <w:sz w:val="20"/>
              </w:rPr>
            </w:pPr>
            <w:r w:rsidRPr="003F07D0">
              <w:rPr>
                <w:sz w:val="20"/>
              </w:rPr>
              <w:t>Требуется и допускается заполнение в случае, если валюта НМЦК контрактов отлична от рубля</w:t>
            </w:r>
          </w:p>
          <w:p w14:paraId="1C184EDB" w14:textId="77777777" w:rsidR="00A30CE1" w:rsidRPr="003F07D0" w:rsidRDefault="00A30CE1" w:rsidP="003F07D0">
            <w:pPr>
              <w:spacing w:before="0" w:after="0" w:line="276" w:lineRule="auto"/>
              <w:rPr>
                <w:sz w:val="20"/>
              </w:rPr>
            </w:pPr>
            <w:r w:rsidRPr="003F07D0">
              <w:rPr>
                <w:sz w:val="20"/>
              </w:rPr>
              <w:t>Описание блока – см. описание соответствующего блока документа «Извещение о проведении ЭА (электронный аукцион)»</w:t>
            </w:r>
          </w:p>
          <w:p w14:paraId="6B95F0C3" w14:textId="77777777" w:rsidR="00DD73B2" w:rsidRPr="003F07D0" w:rsidRDefault="00DD73B2" w:rsidP="003F07D0">
            <w:pPr>
              <w:spacing w:before="0" w:after="0" w:line="276" w:lineRule="auto"/>
              <w:rPr>
                <w:sz w:val="20"/>
              </w:rPr>
            </w:pPr>
          </w:p>
        </w:tc>
      </w:tr>
      <w:tr w:rsidR="00986B6B" w:rsidRPr="003F07D0" w14:paraId="2FAAF87B" w14:textId="77777777" w:rsidTr="0026766E">
        <w:tc>
          <w:tcPr>
            <w:tcW w:w="750" w:type="pct"/>
            <w:shd w:val="clear" w:color="auto" w:fill="auto"/>
            <w:hideMark/>
          </w:tcPr>
          <w:p w14:paraId="7920989A" w14:textId="77777777" w:rsidR="00986B6B" w:rsidRPr="003F07D0" w:rsidRDefault="00986B6B" w:rsidP="003F07D0">
            <w:pPr>
              <w:spacing w:before="0" w:after="0" w:line="276" w:lineRule="auto"/>
              <w:rPr>
                <w:sz w:val="20"/>
              </w:rPr>
            </w:pPr>
          </w:p>
        </w:tc>
        <w:tc>
          <w:tcPr>
            <w:tcW w:w="759" w:type="pct"/>
            <w:shd w:val="clear" w:color="auto" w:fill="auto"/>
            <w:hideMark/>
          </w:tcPr>
          <w:p w14:paraId="728B41F4" w14:textId="77777777" w:rsidR="00986B6B" w:rsidRPr="003F07D0" w:rsidRDefault="00986B6B" w:rsidP="003F07D0">
            <w:pPr>
              <w:spacing w:before="0" w:after="0" w:line="276" w:lineRule="auto"/>
              <w:rPr>
                <w:sz w:val="20"/>
                <w:lang w:val="en-US"/>
              </w:rPr>
            </w:pPr>
            <w:r w:rsidRPr="003F07D0">
              <w:rPr>
                <w:sz w:val="20"/>
                <w:lang w:val="en-US"/>
              </w:rPr>
              <w:t>interbudgetaryTransfer</w:t>
            </w:r>
          </w:p>
        </w:tc>
        <w:tc>
          <w:tcPr>
            <w:tcW w:w="203" w:type="pct"/>
            <w:shd w:val="clear" w:color="auto" w:fill="auto"/>
            <w:hideMark/>
          </w:tcPr>
          <w:p w14:paraId="636E3123" w14:textId="77777777" w:rsidR="00986B6B" w:rsidRPr="003F07D0" w:rsidRDefault="00986B6B" w:rsidP="003F07D0">
            <w:pPr>
              <w:spacing w:before="0" w:after="0" w:line="276" w:lineRule="auto"/>
              <w:jc w:val="center"/>
              <w:rPr>
                <w:sz w:val="20"/>
              </w:rPr>
            </w:pPr>
            <w:r w:rsidRPr="003F07D0">
              <w:rPr>
                <w:sz w:val="20"/>
              </w:rPr>
              <w:t>Н</w:t>
            </w:r>
          </w:p>
        </w:tc>
        <w:tc>
          <w:tcPr>
            <w:tcW w:w="525" w:type="pct"/>
            <w:shd w:val="clear" w:color="auto" w:fill="auto"/>
            <w:hideMark/>
          </w:tcPr>
          <w:p w14:paraId="15600387" w14:textId="77777777" w:rsidR="00986B6B" w:rsidRPr="003F07D0" w:rsidRDefault="00986B6B" w:rsidP="003F07D0">
            <w:pPr>
              <w:spacing w:before="0" w:after="0" w:line="276" w:lineRule="auto"/>
              <w:jc w:val="center"/>
              <w:rPr>
                <w:sz w:val="20"/>
              </w:rPr>
            </w:pPr>
            <w:r w:rsidRPr="003F07D0">
              <w:rPr>
                <w:sz w:val="20"/>
                <w:lang w:val="en-US"/>
              </w:rPr>
              <w:t>B</w:t>
            </w:r>
          </w:p>
        </w:tc>
        <w:tc>
          <w:tcPr>
            <w:tcW w:w="1401" w:type="pct"/>
            <w:shd w:val="clear" w:color="auto" w:fill="auto"/>
            <w:hideMark/>
          </w:tcPr>
          <w:p w14:paraId="1F741688" w14:textId="77777777" w:rsidR="00986B6B" w:rsidRPr="003F07D0" w:rsidRDefault="00986B6B" w:rsidP="003F07D0">
            <w:pPr>
              <w:spacing w:before="0" w:after="0" w:line="276" w:lineRule="auto"/>
              <w:rPr>
                <w:sz w:val="20"/>
              </w:rPr>
            </w:pPr>
            <w:r w:rsidRPr="003F07D0">
              <w:rPr>
                <w:sz w:val="20"/>
              </w:rPr>
              <w:t>Закупка осуществляется за счет межбюджетного трансферта из бюджета субъекта Российской Федерации</w:t>
            </w:r>
          </w:p>
        </w:tc>
        <w:tc>
          <w:tcPr>
            <w:tcW w:w="1362" w:type="pct"/>
            <w:shd w:val="clear" w:color="auto" w:fill="auto"/>
            <w:hideMark/>
          </w:tcPr>
          <w:p w14:paraId="439113A2" w14:textId="77777777" w:rsidR="00986B6B" w:rsidRPr="003F07D0" w:rsidRDefault="00A403BC" w:rsidP="003F07D0">
            <w:pPr>
              <w:spacing w:before="0" w:after="0" w:line="276" w:lineRule="auto"/>
              <w:rPr>
                <w:sz w:val="20"/>
              </w:rPr>
            </w:pPr>
            <w:r w:rsidRPr="003F07D0">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715F9D" w:rsidRPr="003F07D0" w14:paraId="36695CEC" w14:textId="77777777" w:rsidTr="00E14402">
        <w:tc>
          <w:tcPr>
            <w:tcW w:w="750" w:type="pct"/>
            <w:shd w:val="clear" w:color="auto" w:fill="auto"/>
          </w:tcPr>
          <w:p w14:paraId="4D0B5D3A" w14:textId="77777777" w:rsidR="00715F9D" w:rsidRPr="003F07D0" w:rsidRDefault="00715F9D" w:rsidP="003F07D0">
            <w:pPr>
              <w:spacing w:before="0" w:after="0" w:line="276" w:lineRule="auto"/>
              <w:rPr>
                <w:sz w:val="20"/>
              </w:rPr>
            </w:pPr>
          </w:p>
        </w:tc>
        <w:tc>
          <w:tcPr>
            <w:tcW w:w="759" w:type="pct"/>
            <w:shd w:val="clear" w:color="auto" w:fill="auto"/>
          </w:tcPr>
          <w:p w14:paraId="48044C0B" w14:textId="77777777" w:rsidR="00715F9D" w:rsidRPr="003F07D0" w:rsidRDefault="0000605D" w:rsidP="003F07D0">
            <w:pPr>
              <w:spacing w:before="0" w:after="0" w:line="276" w:lineRule="auto"/>
              <w:rPr>
                <w:sz w:val="20"/>
                <w:lang w:val="en-US"/>
              </w:rPr>
            </w:pPr>
            <w:r w:rsidRPr="003F07D0">
              <w:rPr>
                <w:sz w:val="20"/>
                <w:lang w:val="en-US"/>
              </w:rPr>
              <w:t>isContractPriceFormula</w:t>
            </w:r>
          </w:p>
        </w:tc>
        <w:tc>
          <w:tcPr>
            <w:tcW w:w="203" w:type="pct"/>
            <w:shd w:val="clear" w:color="auto" w:fill="auto"/>
          </w:tcPr>
          <w:p w14:paraId="67E610E5" w14:textId="77777777" w:rsidR="00715F9D" w:rsidRPr="003F07D0" w:rsidRDefault="00715F9D" w:rsidP="003F07D0">
            <w:pPr>
              <w:spacing w:before="0" w:after="0" w:line="276" w:lineRule="auto"/>
              <w:jc w:val="center"/>
              <w:rPr>
                <w:sz w:val="20"/>
              </w:rPr>
            </w:pPr>
            <w:r w:rsidRPr="003F07D0">
              <w:rPr>
                <w:sz w:val="20"/>
              </w:rPr>
              <w:t>Н</w:t>
            </w:r>
          </w:p>
        </w:tc>
        <w:tc>
          <w:tcPr>
            <w:tcW w:w="525" w:type="pct"/>
            <w:shd w:val="clear" w:color="auto" w:fill="auto"/>
          </w:tcPr>
          <w:p w14:paraId="0023054D" w14:textId="77777777" w:rsidR="00715F9D" w:rsidRPr="003F07D0" w:rsidRDefault="00715F9D" w:rsidP="003F07D0">
            <w:pPr>
              <w:spacing w:before="0" w:after="0" w:line="276" w:lineRule="auto"/>
              <w:jc w:val="center"/>
              <w:rPr>
                <w:sz w:val="20"/>
                <w:lang w:val="en-US"/>
              </w:rPr>
            </w:pPr>
            <w:r w:rsidRPr="003F07D0">
              <w:rPr>
                <w:sz w:val="20"/>
                <w:lang w:val="en-US"/>
              </w:rPr>
              <w:t>B</w:t>
            </w:r>
          </w:p>
        </w:tc>
        <w:tc>
          <w:tcPr>
            <w:tcW w:w="1401" w:type="pct"/>
            <w:shd w:val="clear" w:color="auto" w:fill="auto"/>
          </w:tcPr>
          <w:p w14:paraId="5A8F01DC" w14:textId="77777777" w:rsidR="00715F9D" w:rsidRPr="003F07D0" w:rsidRDefault="00715F9D" w:rsidP="003F07D0">
            <w:pPr>
              <w:spacing w:before="0" w:after="0" w:line="276" w:lineRule="auto"/>
              <w:rPr>
                <w:sz w:val="20"/>
              </w:rPr>
            </w:pPr>
            <w:r w:rsidRPr="003F07D0">
              <w:rPr>
                <w:sz w:val="20"/>
              </w:rPr>
              <w:t>Указать формулу цены и максимальное значение цены контракта</w:t>
            </w:r>
          </w:p>
        </w:tc>
        <w:tc>
          <w:tcPr>
            <w:tcW w:w="1362" w:type="pct"/>
            <w:shd w:val="clear" w:color="auto" w:fill="auto"/>
          </w:tcPr>
          <w:p w14:paraId="3B47392E" w14:textId="77777777" w:rsidR="00715F9D" w:rsidRPr="003F07D0" w:rsidRDefault="00715F9D" w:rsidP="003F07D0">
            <w:pPr>
              <w:spacing w:before="0" w:after="0" w:line="276" w:lineRule="auto"/>
              <w:rPr>
                <w:sz w:val="20"/>
              </w:rPr>
            </w:pPr>
          </w:p>
        </w:tc>
      </w:tr>
      <w:tr w:rsidR="00715F9D" w:rsidRPr="003F07D0" w14:paraId="1EC55A72" w14:textId="77777777" w:rsidTr="0026766E">
        <w:tc>
          <w:tcPr>
            <w:tcW w:w="750" w:type="pct"/>
            <w:shd w:val="clear" w:color="auto" w:fill="auto"/>
          </w:tcPr>
          <w:p w14:paraId="031EA0F4" w14:textId="77777777" w:rsidR="00715F9D" w:rsidRPr="003F07D0" w:rsidRDefault="00715F9D" w:rsidP="003F07D0">
            <w:pPr>
              <w:spacing w:before="0" w:after="0" w:line="276" w:lineRule="auto"/>
              <w:rPr>
                <w:sz w:val="20"/>
              </w:rPr>
            </w:pPr>
          </w:p>
        </w:tc>
        <w:tc>
          <w:tcPr>
            <w:tcW w:w="759" w:type="pct"/>
            <w:shd w:val="clear" w:color="auto" w:fill="auto"/>
          </w:tcPr>
          <w:p w14:paraId="4911749A" w14:textId="77777777" w:rsidR="00715F9D" w:rsidRPr="003F07D0" w:rsidRDefault="00742E0E" w:rsidP="003F07D0">
            <w:pPr>
              <w:spacing w:before="0" w:after="0" w:line="276" w:lineRule="auto"/>
              <w:rPr>
                <w:sz w:val="20"/>
              </w:rPr>
            </w:pPr>
            <w:r w:rsidRPr="003F07D0">
              <w:rPr>
                <w:sz w:val="20"/>
              </w:rPr>
              <w:t>contractPriceFormula</w:t>
            </w:r>
          </w:p>
        </w:tc>
        <w:tc>
          <w:tcPr>
            <w:tcW w:w="203" w:type="pct"/>
            <w:shd w:val="clear" w:color="auto" w:fill="auto"/>
          </w:tcPr>
          <w:p w14:paraId="3DB3081F" w14:textId="77777777" w:rsidR="00715F9D" w:rsidRPr="003F07D0" w:rsidRDefault="00715F9D" w:rsidP="003F07D0">
            <w:pPr>
              <w:spacing w:before="0" w:after="0" w:line="276" w:lineRule="auto"/>
              <w:jc w:val="center"/>
              <w:rPr>
                <w:sz w:val="20"/>
              </w:rPr>
            </w:pPr>
            <w:r w:rsidRPr="003F07D0">
              <w:rPr>
                <w:sz w:val="20"/>
              </w:rPr>
              <w:t>Н</w:t>
            </w:r>
          </w:p>
        </w:tc>
        <w:tc>
          <w:tcPr>
            <w:tcW w:w="525" w:type="pct"/>
            <w:shd w:val="clear" w:color="auto" w:fill="auto"/>
          </w:tcPr>
          <w:p w14:paraId="184B6561" w14:textId="77777777" w:rsidR="00715F9D" w:rsidRPr="003F07D0" w:rsidRDefault="00715F9D" w:rsidP="003F07D0">
            <w:pPr>
              <w:spacing w:before="0" w:after="0" w:line="276" w:lineRule="auto"/>
              <w:jc w:val="center"/>
              <w:rPr>
                <w:sz w:val="20"/>
              </w:rPr>
            </w:pPr>
            <w:r w:rsidRPr="003F07D0">
              <w:rPr>
                <w:sz w:val="20"/>
              </w:rPr>
              <w:t>Т(1-2000)</w:t>
            </w:r>
          </w:p>
        </w:tc>
        <w:tc>
          <w:tcPr>
            <w:tcW w:w="1401" w:type="pct"/>
            <w:shd w:val="clear" w:color="auto" w:fill="auto"/>
          </w:tcPr>
          <w:p w14:paraId="1F7D0518" w14:textId="77777777" w:rsidR="00715F9D" w:rsidRPr="003F07D0" w:rsidRDefault="00715F9D" w:rsidP="003F07D0">
            <w:pPr>
              <w:spacing w:before="0" w:after="0" w:line="276" w:lineRule="auto"/>
              <w:rPr>
                <w:sz w:val="20"/>
              </w:rPr>
            </w:pPr>
            <w:r w:rsidRPr="003F07D0">
              <w:rPr>
                <w:sz w:val="20"/>
              </w:rPr>
              <w:t>Формула цены контракта</w:t>
            </w:r>
          </w:p>
        </w:tc>
        <w:tc>
          <w:tcPr>
            <w:tcW w:w="1362" w:type="pct"/>
            <w:shd w:val="clear" w:color="auto" w:fill="auto"/>
          </w:tcPr>
          <w:p w14:paraId="1A392ECE" w14:textId="77777777" w:rsidR="00715F9D" w:rsidRPr="003F07D0" w:rsidRDefault="00715F9D" w:rsidP="003F07D0">
            <w:pPr>
              <w:spacing w:before="0" w:after="0" w:line="276" w:lineRule="auto"/>
              <w:rPr>
                <w:sz w:val="20"/>
              </w:rPr>
            </w:pPr>
          </w:p>
        </w:tc>
      </w:tr>
      <w:tr w:rsidR="00374D3E" w:rsidRPr="003F07D0" w14:paraId="2E41435C" w14:textId="77777777" w:rsidTr="0026766E">
        <w:tc>
          <w:tcPr>
            <w:tcW w:w="750" w:type="pct"/>
            <w:shd w:val="clear" w:color="auto" w:fill="auto"/>
          </w:tcPr>
          <w:p w14:paraId="142B9771" w14:textId="77777777" w:rsidR="00374D3E" w:rsidRPr="003F07D0" w:rsidRDefault="00374D3E" w:rsidP="003F07D0">
            <w:pPr>
              <w:spacing w:before="0" w:after="0" w:line="276" w:lineRule="auto"/>
              <w:rPr>
                <w:sz w:val="20"/>
              </w:rPr>
            </w:pPr>
          </w:p>
        </w:tc>
        <w:tc>
          <w:tcPr>
            <w:tcW w:w="759" w:type="pct"/>
            <w:shd w:val="clear" w:color="auto" w:fill="auto"/>
          </w:tcPr>
          <w:p w14:paraId="675D7D3A" w14:textId="77777777" w:rsidR="00374D3E" w:rsidRPr="003F07D0" w:rsidRDefault="00374D3E" w:rsidP="003F07D0">
            <w:pPr>
              <w:spacing w:before="0" w:after="0" w:line="276" w:lineRule="auto"/>
              <w:rPr>
                <w:sz w:val="20"/>
              </w:rPr>
            </w:pPr>
            <w:r w:rsidRPr="003F07D0">
              <w:rPr>
                <w:sz w:val="20"/>
              </w:rPr>
              <w:t>contractLifeCycleInfo</w:t>
            </w:r>
          </w:p>
        </w:tc>
        <w:tc>
          <w:tcPr>
            <w:tcW w:w="203" w:type="pct"/>
            <w:shd w:val="clear" w:color="auto" w:fill="auto"/>
          </w:tcPr>
          <w:p w14:paraId="0899F63C" w14:textId="77777777" w:rsidR="00374D3E" w:rsidRPr="003F07D0" w:rsidRDefault="00374D3E" w:rsidP="003F07D0">
            <w:pPr>
              <w:spacing w:before="0" w:after="0" w:line="276" w:lineRule="auto"/>
              <w:jc w:val="center"/>
              <w:rPr>
                <w:sz w:val="20"/>
              </w:rPr>
            </w:pPr>
            <w:r w:rsidRPr="003F07D0">
              <w:rPr>
                <w:sz w:val="20"/>
              </w:rPr>
              <w:t>Н</w:t>
            </w:r>
          </w:p>
        </w:tc>
        <w:tc>
          <w:tcPr>
            <w:tcW w:w="525" w:type="pct"/>
            <w:shd w:val="clear" w:color="auto" w:fill="auto"/>
          </w:tcPr>
          <w:p w14:paraId="15881F4F" w14:textId="77777777" w:rsidR="00374D3E" w:rsidRPr="003F07D0" w:rsidRDefault="00374D3E" w:rsidP="003F07D0">
            <w:pPr>
              <w:spacing w:before="0" w:after="0" w:line="276" w:lineRule="auto"/>
              <w:jc w:val="center"/>
              <w:rPr>
                <w:sz w:val="20"/>
              </w:rPr>
            </w:pPr>
            <w:r w:rsidRPr="003F07D0">
              <w:rPr>
                <w:sz w:val="20"/>
                <w:lang w:val="en-US"/>
              </w:rPr>
              <w:t>S</w:t>
            </w:r>
          </w:p>
        </w:tc>
        <w:tc>
          <w:tcPr>
            <w:tcW w:w="1401" w:type="pct"/>
            <w:shd w:val="clear" w:color="auto" w:fill="auto"/>
          </w:tcPr>
          <w:p w14:paraId="2225E66E" w14:textId="77777777" w:rsidR="00374D3E" w:rsidRPr="003F07D0" w:rsidRDefault="00374D3E" w:rsidP="003F07D0">
            <w:pPr>
              <w:spacing w:before="0" w:after="0" w:line="276" w:lineRule="auto"/>
              <w:rPr>
                <w:sz w:val="20"/>
              </w:rPr>
            </w:pPr>
            <w:r w:rsidRPr="003F07D0">
              <w:rPr>
                <w:sz w:val="20"/>
              </w:rPr>
              <w:t>Информация о заключении с поставщиком (подрядчиком, исполнителем) контракта жизненного цикла</w:t>
            </w:r>
          </w:p>
        </w:tc>
        <w:tc>
          <w:tcPr>
            <w:tcW w:w="1362" w:type="pct"/>
            <w:shd w:val="clear" w:color="auto" w:fill="auto"/>
          </w:tcPr>
          <w:p w14:paraId="2305BD70" w14:textId="77777777" w:rsidR="00374D3E" w:rsidRPr="003F07D0" w:rsidRDefault="00374D3E" w:rsidP="003F07D0">
            <w:pPr>
              <w:spacing w:before="0" w:after="0" w:line="276" w:lineRule="auto"/>
              <w:rPr>
                <w:sz w:val="20"/>
              </w:rPr>
            </w:pPr>
            <w:r w:rsidRPr="003F07D0">
              <w:rPr>
                <w:sz w:val="20"/>
              </w:rPr>
              <w:t>Состав блока см. состав блока contractLifeCycleInfo документа «Извещение о проведении ЭА»</w:t>
            </w:r>
          </w:p>
        </w:tc>
      </w:tr>
      <w:tr w:rsidR="007F42BD" w:rsidRPr="003F07D0" w14:paraId="14FA3BCC" w14:textId="77777777" w:rsidTr="0026766E">
        <w:tc>
          <w:tcPr>
            <w:tcW w:w="750" w:type="pct"/>
            <w:shd w:val="clear" w:color="auto" w:fill="auto"/>
          </w:tcPr>
          <w:p w14:paraId="18C1F9D0" w14:textId="77777777" w:rsidR="007F42BD" w:rsidRPr="003F07D0" w:rsidRDefault="007F42BD" w:rsidP="003F07D0">
            <w:pPr>
              <w:spacing w:before="0" w:after="0" w:line="276" w:lineRule="auto"/>
              <w:rPr>
                <w:sz w:val="20"/>
              </w:rPr>
            </w:pPr>
          </w:p>
        </w:tc>
        <w:tc>
          <w:tcPr>
            <w:tcW w:w="759" w:type="pct"/>
            <w:shd w:val="clear" w:color="auto" w:fill="auto"/>
          </w:tcPr>
          <w:p w14:paraId="64996EC9" w14:textId="77777777" w:rsidR="007F42BD" w:rsidRPr="003F07D0" w:rsidRDefault="007F42BD" w:rsidP="003F07D0">
            <w:pPr>
              <w:spacing w:before="0" w:after="0" w:line="276" w:lineRule="auto"/>
              <w:rPr>
                <w:sz w:val="20"/>
              </w:rPr>
            </w:pPr>
            <w:r w:rsidRPr="003F07D0">
              <w:rPr>
                <w:sz w:val="20"/>
              </w:rPr>
              <w:t>contractLCConditionsInfo</w:t>
            </w:r>
          </w:p>
        </w:tc>
        <w:tc>
          <w:tcPr>
            <w:tcW w:w="203" w:type="pct"/>
            <w:shd w:val="clear" w:color="auto" w:fill="auto"/>
          </w:tcPr>
          <w:p w14:paraId="6D3C0722" w14:textId="77777777" w:rsidR="007F42BD" w:rsidRPr="003F07D0" w:rsidRDefault="007F42BD" w:rsidP="003F07D0">
            <w:pPr>
              <w:spacing w:before="0" w:after="0" w:line="276" w:lineRule="auto"/>
              <w:jc w:val="center"/>
              <w:rPr>
                <w:sz w:val="20"/>
              </w:rPr>
            </w:pPr>
            <w:r w:rsidRPr="003F07D0">
              <w:rPr>
                <w:sz w:val="20"/>
              </w:rPr>
              <w:t>Н</w:t>
            </w:r>
          </w:p>
        </w:tc>
        <w:tc>
          <w:tcPr>
            <w:tcW w:w="525" w:type="pct"/>
            <w:shd w:val="clear" w:color="auto" w:fill="auto"/>
          </w:tcPr>
          <w:p w14:paraId="32EA95B1" w14:textId="77777777" w:rsidR="007F42BD" w:rsidRPr="003F07D0" w:rsidRDefault="007F42BD" w:rsidP="003F07D0">
            <w:pPr>
              <w:spacing w:before="0" w:after="0" w:line="276" w:lineRule="auto"/>
              <w:jc w:val="center"/>
              <w:rPr>
                <w:sz w:val="20"/>
                <w:lang w:val="en-US"/>
              </w:rPr>
            </w:pPr>
            <w:r w:rsidRPr="003F07D0">
              <w:rPr>
                <w:sz w:val="20"/>
                <w:lang w:val="en-US"/>
              </w:rPr>
              <w:t>S</w:t>
            </w:r>
          </w:p>
        </w:tc>
        <w:tc>
          <w:tcPr>
            <w:tcW w:w="1401" w:type="pct"/>
            <w:shd w:val="clear" w:color="auto" w:fill="auto"/>
          </w:tcPr>
          <w:p w14:paraId="6C7D8855" w14:textId="77777777" w:rsidR="007F42BD" w:rsidRPr="003F07D0" w:rsidRDefault="007F42BD" w:rsidP="003F07D0">
            <w:pPr>
              <w:spacing w:before="0" w:after="0" w:line="276" w:lineRule="auto"/>
              <w:rPr>
                <w:sz w:val="20"/>
              </w:rPr>
            </w:pPr>
            <w:r w:rsidRPr="003F07D0">
              <w:rPr>
                <w:sz w:val="20"/>
              </w:rPr>
              <w:t>Указание допустимо только для базовой версии извещения</w:t>
            </w:r>
          </w:p>
        </w:tc>
        <w:tc>
          <w:tcPr>
            <w:tcW w:w="1362" w:type="pct"/>
            <w:shd w:val="clear" w:color="auto" w:fill="auto"/>
          </w:tcPr>
          <w:p w14:paraId="26E40756" w14:textId="77777777" w:rsidR="007F42BD" w:rsidRPr="003F07D0" w:rsidRDefault="007F42BD" w:rsidP="003F07D0">
            <w:pPr>
              <w:spacing w:before="0" w:after="0" w:line="276" w:lineRule="auto"/>
              <w:rPr>
                <w:sz w:val="20"/>
              </w:rPr>
            </w:pPr>
            <w:r w:rsidRPr="003F07D0">
              <w:rPr>
                <w:sz w:val="20"/>
              </w:rPr>
              <w:t>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и в связанном ППГ информация о банковском сопровождении контракта не равна «Требуется банковское или казначейское сопровождение контракта». Игнорируется для извещений, базовая версия которых размещена до выхода версии 12.0</w:t>
            </w:r>
          </w:p>
        </w:tc>
      </w:tr>
      <w:tr w:rsidR="00144C46" w:rsidRPr="003F07D0" w14:paraId="202BCABE" w14:textId="77777777" w:rsidTr="000D1570">
        <w:tc>
          <w:tcPr>
            <w:tcW w:w="750" w:type="pct"/>
            <w:shd w:val="clear" w:color="auto" w:fill="auto"/>
            <w:hideMark/>
          </w:tcPr>
          <w:p w14:paraId="5ED4B482" w14:textId="77777777" w:rsidR="00144C46" w:rsidRPr="003F07D0" w:rsidRDefault="00144C46" w:rsidP="003F07D0">
            <w:pPr>
              <w:spacing w:before="0" w:after="0" w:line="276" w:lineRule="auto"/>
              <w:rPr>
                <w:sz w:val="20"/>
              </w:rPr>
            </w:pPr>
          </w:p>
        </w:tc>
        <w:tc>
          <w:tcPr>
            <w:tcW w:w="759" w:type="pct"/>
            <w:shd w:val="clear" w:color="auto" w:fill="auto"/>
            <w:hideMark/>
          </w:tcPr>
          <w:p w14:paraId="211DD04C" w14:textId="77777777" w:rsidR="00144C46" w:rsidRPr="003F07D0" w:rsidRDefault="00144C46" w:rsidP="003F07D0">
            <w:pPr>
              <w:spacing w:before="0" w:after="0" w:line="276" w:lineRule="auto"/>
              <w:rPr>
                <w:sz w:val="20"/>
                <w:lang w:val="en-US"/>
              </w:rPr>
            </w:pPr>
            <w:r w:rsidRPr="003F07D0">
              <w:rPr>
                <w:sz w:val="20"/>
                <w:lang w:val="en-US"/>
              </w:rPr>
              <w:t>purchaseObjects</w:t>
            </w:r>
          </w:p>
        </w:tc>
        <w:tc>
          <w:tcPr>
            <w:tcW w:w="203" w:type="pct"/>
            <w:shd w:val="clear" w:color="auto" w:fill="auto"/>
            <w:hideMark/>
          </w:tcPr>
          <w:p w14:paraId="0FCCAAC3" w14:textId="77777777" w:rsidR="00144C46" w:rsidRPr="003F07D0" w:rsidRDefault="00144C46" w:rsidP="003F07D0">
            <w:pPr>
              <w:spacing w:before="0" w:after="0" w:line="276" w:lineRule="auto"/>
              <w:jc w:val="center"/>
              <w:rPr>
                <w:sz w:val="20"/>
              </w:rPr>
            </w:pPr>
            <w:r w:rsidRPr="003F07D0">
              <w:rPr>
                <w:sz w:val="20"/>
              </w:rPr>
              <w:t>Н</w:t>
            </w:r>
          </w:p>
        </w:tc>
        <w:tc>
          <w:tcPr>
            <w:tcW w:w="525" w:type="pct"/>
            <w:shd w:val="clear" w:color="auto" w:fill="auto"/>
            <w:hideMark/>
          </w:tcPr>
          <w:p w14:paraId="39BFA254" w14:textId="77777777" w:rsidR="00144C46" w:rsidRPr="003F07D0" w:rsidRDefault="00144C46" w:rsidP="003F07D0">
            <w:pPr>
              <w:spacing w:before="0" w:after="0" w:line="276" w:lineRule="auto"/>
              <w:jc w:val="center"/>
              <w:rPr>
                <w:sz w:val="20"/>
                <w:lang w:val="en-US"/>
              </w:rPr>
            </w:pPr>
            <w:r w:rsidRPr="003F07D0">
              <w:rPr>
                <w:sz w:val="20"/>
                <w:lang w:val="en-US"/>
              </w:rPr>
              <w:t>S</w:t>
            </w:r>
          </w:p>
        </w:tc>
        <w:tc>
          <w:tcPr>
            <w:tcW w:w="1401" w:type="pct"/>
            <w:shd w:val="clear" w:color="auto" w:fill="auto"/>
            <w:hideMark/>
          </w:tcPr>
          <w:p w14:paraId="07C33FCB" w14:textId="77777777" w:rsidR="00144C46" w:rsidRPr="003F07D0" w:rsidRDefault="00144C46" w:rsidP="003F07D0">
            <w:pPr>
              <w:spacing w:before="0" w:after="0" w:line="276" w:lineRule="auto"/>
              <w:rPr>
                <w:sz w:val="20"/>
              </w:rPr>
            </w:pPr>
            <w:r w:rsidRPr="003F07D0">
              <w:rPr>
                <w:sz w:val="20"/>
              </w:rPr>
              <w:t>Объекты закупки</w:t>
            </w:r>
          </w:p>
        </w:tc>
        <w:tc>
          <w:tcPr>
            <w:tcW w:w="1362" w:type="pct"/>
            <w:shd w:val="clear" w:color="auto" w:fill="auto"/>
            <w:hideMark/>
          </w:tcPr>
          <w:p w14:paraId="687308F7" w14:textId="77777777" w:rsidR="00144C46" w:rsidRPr="003F07D0" w:rsidRDefault="00622C4E" w:rsidP="003F07D0">
            <w:pPr>
              <w:spacing w:before="0" w:after="0" w:line="276" w:lineRule="auto"/>
              <w:rPr>
                <w:sz w:val="20"/>
              </w:rPr>
            </w:pPr>
            <w:r w:rsidRPr="003F07D0">
              <w:rPr>
                <w:sz w:val="20"/>
              </w:rPr>
              <w:t xml:space="preserve">Не все позиции товаров, работ, услуг (ТРУ) по ОКПД2 </w:t>
            </w:r>
            <w:r w:rsidRPr="003F07D0">
              <w:rPr>
                <w:sz w:val="20"/>
              </w:rPr>
              <w:lastRenderedPageBreak/>
              <w:t>из базовой позиции плана-графика закупок с 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5D2AEE" w:rsidRPr="003F07D0" w14:paraId="3B1CE9F9" w14:textId="77777777" w:rsidTr="0026766E">
        <w:tc>
          <w:tcPr>
            <w:tcW w:w="750" w:type="pct"/>
            <w:vMerge w:val="restart"/>
            <w:shd w:val="clear" w:color="auto" w:fill="auto"/>
          </w:tcPr>
          <w:p w14:paraId="4B0D9AC9" w14:textId="77777777" w:rsidR="005D2AEE" w:rsidRPr="003F07D0" w:rsidRDefault="005D2AEE" w:rsidP="003F07D0">
            <w:pPr>
              <w:spacing w:before="0" w:after="0" w:line="276" w:lineRule="auto"/>
              <w:rPr>
                <w:sz w:val="20"/>
              </w:rPr>
            </w:pPr>
            <w:r w:rsidRPr="003F07D0">
              <w:rPr>
                <w:sz w:val="20"/>
              </w:rPr>
              <w:lastRenderedPageBreak/>
              <w:t>Допустимо указание только одного элемента</w:t>
            </w:r>
          </w:p>
        </w:tc>
        <w:tc>
          <w:tcPr>
            <w:tcW w:w="759" w:type="pct"/>
            <w:shd w:val="clear" w:color="auto" w:fill="auto"/>
          </w:tcPr>
          <w:p w14:paraId="63F800F6" w14:textId="77777777" w:rsidR="005D2AEE" w:rsidRPr="003F07D0" w:rsidRDefault="005D2AEE" w:rsidP="003F07D0">
            <w:pPr>
              <w:spacing w:before="0" w:after="0" w:line="276" w:lineRule="auto"/>
              <w:rPr>
                <w:sz w:val="20"/>
              </w:rPr>
            </w:pPr>
            <w:r w:rsidRPr="003F07D0">
              <w:rPr>
                <w:sz w:val="20"/>
              </w:rPr>
              <w:t>OKPD2</w:t>
            </w:r>
          </w:p>
        </w:tc>
        <w:tc>
          <w:tcPr>
            <w:tcW w:w="203" w:type="pct"/>
            <w:shd w:val="clear" w:color="auto" w:fill="auto"/>
          </w:tcPr>
          <w:p w14:paraId="3C49C571" w14:textId="77777777" w:rsidR="005D2AEE" w:rsidRPr="003F07D0" w:rsidRDefault="005D2AEE" w:rsidP="003F07D0">
            <w:pPr>
              <w:spacing w:before="0" w:after="0" w:line="276" w:lineRule="auto"/>
              <w:jc w:val="center"/>
              <w:rPr>
                <w:sz w:val="20"/>
              </w:rPr>
            </w:pPr>
            <w:r w:rsidRPr="003F07D0">
              <w:rPr>
                <w:sz w:val="20"/>
              </w:rPr>
              <w:t>О</w:t>
            </w:r>
          </w:p>
        </w:tc>
        <w:tc>
          <w:tcPr>
            <w:tcW w:w="525" w:type="pct"/>
            <w:shd w:val="clear" w:color="auto" w:fill="auto"/>
          </w:tcPr>
          <w:p w14:paraId="7528655A" w14:textId="77777777" w:rsidR="005D2AEE" w:rsidRPr="003F07D0" w:rsidRDefault="005D2AEE" w:rsidP="003F07D0">
            <w:pPr>
              <w:spacing w:before="0" w:after="0" w:line="276" w:lineRule="auto"/>
              <w:jc w:val="center"/>
              <w:rPr>
                <w:sz w:val="20"/>
                <w:lang w:val="en-US"/>
              </w:rPr>
            </w:pPr>
            <w:r w:rsidRPr="003F07D0">
              <w:rPr>
                <w:sz w:val="20"/>
                <w:lang w:val="en-US"/>
              </w:rPr>
              <w:t>S</w:t>
            </w:r>
          </w:p>
        </w:tc>
        <w:tc>
          <w:tcPr>
            <w:tcW w:w="1401" w:type="pct"/>
            <w:shd w:val="clear" w:color="auto" w:fill="auto"/>
          </w:tcPr>
          <w:p w14:paraId="29C51DB7" w14:textId="77777777" w:rsidR="005D2AEE" w:rsidRPr="003F07D0" w:rsidRDefault="005D2AEE" w:rsidP="003F07D0">
            <w:pPr>
              <w:spacing w:before="0" w:after="0" w:line="276" w:lineRule="auto"/>
              <w:rPr>
                <w:sz w:val="20"/>
              </w:rPr>
            </w:pPr>
            <w:r w:rsidRPr="003F07D0">
              <w:rPr>
                <w:sz w:val="20"/>
              </w:rPr>
              <w:t>Классификация по ОКПД2</w:t>
            </w:r>
          </w:p>
        </w:tc>
        <w:tc>
          <w:tcPr>
            <w:tcW w:w="1362" w:type="pct"/>
            <w:shd w:val="clear" w:color="auto" w:fill="auto"/>
          </w:tcPr>
          <w:p w14:paraId="0A11BE3D" w14:textId="77777777" w:rsidR="005D2AEE" w:rsidRPr="003F07D0" w:rsidRDefault="005D2AEE" w:rsidP="003F07D0">
            <w:pPr>
              <w:spacing w:before="0" w:after="0" w:line="276" w:lineRule="auto"/>
              <w:rPr>
                <w:sz w:val="20"/>
              </w:rPr>
            </w:pPr>
            <w:r w:rsidRPr="003F07D0">
              <w:rPr>
                <w:sz w:val="20"/>
              </w:rPr>
              <w:t>Множественый элемент.</w:t>
            </w:r>
          </w:p>
          <w:p w14:paraId="65BBEBF2" w14:textId="77777777" w:rsidR="005D2AEE" w:rsidRPr="003F07D0" w:rsidRDefault="005D2AEE" w:rsidP="003F07D0">
            <w:pPr>
              <w:spacing w:before="0" w:after="0" w:line="276" w:lineRule="auto"/>
              <w:rPr>
                <w:sz w:val="20"/>
              </w:rPr>
            </w:pPr>
            <w:r w:rsidRPr="003F07D0">
              <w:rPr>
                <w:sz w:val="20"/>
              </w:rPr>
              <w:t>Описание блока см. описание соответствующего блока документа «Извещение о проведении открытого конкурса (ОК)» (</w:t>
            </w:r>
            <w:r w:rsidRPr="003F07D0">
              <w:rPr>
                <w:sz w:val="20"/>
                <w:lang w:val="en-US"/>
              </w:rPr>
              <w:t>notificationOK</w:t>
            </w:r>
            <w:r w:rsidRPr="003F07D0">
              <w:rPr>
                <w:sz w:val="20"/>
              </w:rPr>
              <w:t>)</w:t>
            </w:r>
          </w:p>
          <w:p w14:paraId="75578F2F" w14:textId="77777777" w:rsidR="00144C46" w:rsidRPr="003F07D0" w:rsidRDefault="00144C46" w:rsidP="003F07D0">
            <w:pPr>
              <w:spacing w:before="0" w:after="0" w:line="276" w:lineRule="auto"/>
              <w:rPr>
                <w:sz w:val="20"/>
              </w:rPr>
            </w:pPr>
            <w:r w:rsidRPr="003F07D0">
              <w:rPr>
                <w:sz w:val="20"/>
              </w:rPr>
              <w:t>Устарело. Не применяется</w:t>
            </w:r>
          </w:p>
        </w:tc>
      </w:tr>
      <w:tr w:rsidR="005D2AEE" w:rsidRPr="003F07D0" w14:paraId="32B0E412" w14:textId="77777777" w:rsidTr="00395700">
        <w:tc>
          <w:tcPr>
            <w:tcW w:w="750" w:type="pct"/>
            <w:vMerge/>
            <w:shd w:val="clear" w:color="auto" w:fill="auto"/>
            <w:hideMark/>
          </w:tcPr>
          <w:p w14:paraId="5F48BE83" w14:textId="77777777" w:rsidR="005D2AEE" w:rsidRPr="003F07D0" w:rsidRDefault="005D2AEE" w:rsidP="003F07D0">
            <w:pPr>
              <w:spacing w:before="0" w:after="0" w:line="276" w:lineRule="auto"/>
              <w:rPr>
                <w:sz w:val="20"/>
              </w:rPr>
            </w:pPr>
          </w:p>
        </w:tc>
        <w:tc>
          <w:tcPr>
            <w:tcW w:w="759" w:type="pct"/>
            <w:shd w:val="clear" w:color="auto" w:fill="auto"/>
          </w:tcPr>
          <w:p w14:paraId="04C18541" w14:textId="77777777" w:rsidR="005D2AEE" w:rsidRPr="003F07D0" w:rsidRDefault="005D2AEE" w:rsidP="003F07D0">
            <w:pPr>
              <w:spacing w:before="0" w:after="0" w:line="276" w:lineRule="auto"/>
              <w:rPr>
                <w:sz w:val="20"/>
              </w:rPr>
            </w:pPr>
            <w:r w:rsidRPr="003F07D0">
              <w:rPr>
                <w:sz w:val="20"/>
              </w:rPr>
              <w:t>KTRU</w:t>
            </w:r>
          </w:p>
        </w:tc>
        <w:tc>
          <w:tcPr>
            <w:tcW w:w="203" w:type="pct"/>
            <w:shd w:val="clear" w:color="auto" w:fill="auto"/>
          </w:tcPr>
          <w:p w14:paraId="0F21C40A" w14:textId="77777777" w:rsidR="005D2AEE" w:rsidRPr="003F07D0" w:rsidRDefault="005D2AEE" w:rsidP="003F07D0">
            <w:pPr>
              <w:spacing w:before="0" w:after="0" w:line="276" w:lineRule="auto"/>
              <w:jc w:val="center"/>
              <w:rPr>
                <w:sz w:val="20"/>
                <w:lang w:val="en-US"/>
              </w:rPr>
            </w:pPr>
            <w:r w:rsidRPr="003F07D0">
              <w:rPr>
                <w:sz w:val="20"/>
              </w:rPr>
              <w:t>О</w:t>
            </w:r>
          </w:p>
        </w:tc>
        <w:tc>
          <w:tcPr>
            <w:tcW w:w="525" w:type="pct"/>
            <w:shd w:val="clear" w:color="auto" w:fill="auto"/>
          </w:tcPr>
          <w:p w14:paraId="1D6A7AAB" w14:textId="77777777" w:rsidR="005D2AEE" w:rsidRPr="003F07D0" w:rsidRDefault="005D2AEE" w:rsidP="003F07D0">
            <w:pPr>
              <w:spacing w:before="0" w:after="0" w:line="276" w:lineRule="auto"/>
              <w:jc w:val="center"/>
              <w:rPr>
                <w:sz w:val="20"/>
                <w:lang w:val="en-US"/>
              </w:rPr>
            </w:pPr>
            <w:r w:rsidRPr="003F07D0">
              <w:rPr>
                <w:sz w:val="20"/>
                <w:lang w:val="en-US"/>
              </w:rPr>
              <w:t>S</w:t>
            </w:r>
          </w:p>
        </w:tc>
        <w:tc>
          <w:tcPr>
            <w:tcW w:w="1401" w:type="pct"/>
            <w:shd w:val="clear" w:color="auto" w:fill="auto"/>
          </w:tcPr>
          <w:p w14:paraId="18F0AD18" w14:textId="77777777" w:rsidR="005D2AEE" w:rsidRPr="003F07D0" w:rsidRDefault="005D2AEE" w:rsidP="003F07D0">
            <w:pPr>
              <w:spacing w:before="0" w:after="0" w:line="276" w:lineRule="auto"/>
              <w:rPr>
                <w:sz w:val="20"/>
              </w:rPr>
            </w:pPr>
            <w:r w:rsidRPr="003F07D0">
              <w:rPr>
                <w:sz w:val="20"/>
              </w:rPr>
              <w:t>Классификация по КТРУ</w:t>
            </w:r>
          </w:p>
        </w:tc>
        <w:tc>
          <w:tcPr>
            <w:tcW w:w="1362" w:type="pct"/>
            <w:shd w:val="clear" w:color="auto" w:fill="auto"/>
          </w:tcPr>
          <w:p w14:paraId="642D2352" w14:textId="77777777" w:rsidR="00144C46" w:rsidRPr="003F07D0" w:rsidRDefault="006C7197" w:rsidP="003F07D0">
            <w:pPr>
              <w:spacing w:before="0" w:after="0" w:line="276" w:lineRule="auto"/>
              <w:rPr>
                <w:sz w:val="20"/>
              </w:rPr>
            </w:pPr>
            <w:r w:rsidRPr="003F07D0">
              <w:rPr>
                <w:sz w:val="20"/>
              </w:rPr>
              <w:t>Состав блока см. состав блока KTRU документа «Извещение о проведении ЭА» (</w:t>
            </w:r>
            <w:r w:rsidRPr="003F07D0">
              <w:rPr>
                <w:sz w:val="20"/>
                <w:lang w:val="en-US"/>
              </w:rPr>
              <w:t>notificationEF</w:t>
            </w:r>
            <w:r w:rsidRPr="003F07D0">
              <w:rPr>
                <w:sz w:val="20"/>
              </w:rPr>
              <w:t>)</w:t>
            </w:r>
            <w:r w:rsidR="00144C46" w:rsidRPr="003F07D0">
              <w:rPr>
                <w:sz w:val="20"/>
              </w:rPr>
              <w:t>Устарело. Не применяется</w:t>
            </w:r>
          </w:p>
        </w:tc>
      </w:tr>
      <w:tr w:rsidR="001D0305" w:rsidRPr="003F07D0" w14:paraId="4D225131" w14:textId="77777777" w:rsidTr="0026766E">
        <w:tc>
          <w:tcPr>
            <w:tcW w:w="750" w:type="pct"/>
            <w:shd w:val="clear" w:color="auto" w:fill="auto"/>
          </w:tcPr>
          <w:p w14:paraId="472A53DD" w14:textId="77777777" w:rsidR="001D0305" w:rsidRPr="003F07D0" w:rsidRDefault="001D0305" w:rsidP="003F07D0">
            <w:pPr>
              <w:spacing w:before="0" w:after="0" w:line="276" w:lineRule="auto"/>
              <w:rPr>
                <w:sz w:val="20"/>
              </w:rPr>
            </w:pPr>
          </w:p>
        </w:tc>
        <w:tc>
          <w:tcPr>
            <w:tcW w:w="759" w:type="pct"/>
            <w:shd w:val="clear" w:color="auto" w:fill="auto"/>
          </w:tcPr>
          <w:p w14:paraId="3DE03082" w14:textId="77777777" w:rsidR="001D0305" w:rsidRPr="003F07D0" w:rsidRDefault="001D0305" w:rsidP="003F07D0">
            <w:pPr>
              <w:spacing w:before="0" w:after="0" w:line="276" w:lineRule="auto"/>
              <w:rPr>
                <w:sz w:val="20"/>
              </w:rPr>
            </w:pPr>
            <w:r w:rsidRPr="003F07D0">
              <w:rPr>
                <w:sz w:val="20"/>
              </w:rPr>
              <w:t>name</w:t>
            </w:r>
          </w:p>
        </w:tc>
        <w:tc>
          <w:tcPr>
            <w:tcW w:w="203" w:type="pct"/>
            <w:shd w:val="clear" w:color="auto" w:fill="auto"/>
          </w:tcPr>
          <w:p w14:paraId="5CB1C24B" w14:textId="77777777" w:rsidR="001D0305" w:rsidRPr="003F07D0" w:rsidRDefault="001D0305" w:rsidP="003F07D0">
            <w:pPr>
              <w:spacing w:before="0" w:after="0" w:line="276" w:lineRule="auto"/>
              <w:jc w:val="center"/>
              <w:rPr>
                <w:sz w:val="20"/>
                <w:lang w:val="en-US"/>
              </w:rPr>
            </w:pPr>
            <w:r w:rsidRPr="003F07D0">
              <w:rPr>
                <w:sz w:val="20"/>
                <w:lang w:val="en-US"/>
              </w:rPr>
              <w:t>H</w:t>
            </w:r>
          </w:p>
        </w:tc>
        <w:tc>
          <w:tcPr>
            <w:tcW w:w="525" w:type="pct"/>
            <w:shd w:val="clear" w:color="auto" w:fill="auto"/>
          </w:tcPr>
          <w:p w14:paraId="2A7793A2" w14:textId="77777777" w:rsidR="001D0305" w:rsidRPr="003F07D0" w:rsidRDefault="001D0305" w:rsidP="003F07D0">
            <w:pPr>
              <w:spacing w:before="0" w:after="0" w:line="276" w:lineRule="auto"/>
              <w:jc w:val="center"/>
              <w:rPr>
                <w:sz w:val="20"/>
              </w:rPr>
            </w:pPr>
            <w:r w:rsidRPr="003F07D0">
              <w:rPr>
                <w:sz w:val="20"/>
                <w:lang w:val="en-US"/>
              </w:rPr>
              <w:t>T(1-2000)</w:t>
            </w:r>
          </w:p>
        </w:tc>
        <w:tc>
          <w:tcPr>
            <w:tcW w:w="1401" w:type="pct"/>
            <w:shd w:val="clear" w:color="auto" w:fill="auto"/>
          </w:tcPr>
          <w:p w14:paraId="48678644" w14:textId="77777777" w:rsidR="001D0305" w:rsidRPr="003F07D0" w:rsidRDefault="001D0305" w:rsidP="003F07D0">
            <w:pPr>
              <w:spacing w:before="0" w:after="0" w:line="276" w:lineRule="auto"/>
              <w:rPr>
                <w:sz w:val="20"/>
              </w:rPr>
            </w:pPr>
            <w:r w:rsidRPr="003F07D0">
              <w:rPr>
                <w:sz w:val="20"/>
              </w:rPr>
              <w:t>Наименование товара, работы, услуги</w:t>
            </w:r>
          </w:p>
        </w:tc>
        <w:tc>
          <w:tcPr>
            <w:tcW w:w="1362" w:type="pct"/>
            <w:shd w:val="clear" w:color="auto" w:fill="auto"/>
          </w:tcPr>
          <w:p w14:paraId="4696C56E" w14:textId="77777777" w:rsidR="001D0305" w:rsidRPr="003F07D0" w:rsidRDefault="001D0305" w:rsidP="003F07D0">
            <w:pPr>
              <w:spacing w:before="0" w:after="0" w:line="276" w:lineRule="auto"/>
              <w:rPr>
                <w:sz w:val="20"/>
              </w:rPr>
            </w:pPr>
            <w:r w:rsidRPr="003F07D0">
              <w:rPr>
                <w:sz w:val="20"/>
              </w:rPr>
              <w:t xml:space="preserve">Игнорируется и заполняется наименованием КТРУ, если указана классификация по КТРУ (KTRU/code). </w:t>
            </w:r>
          </w:p>
          <w:p w14:paraId="2120E7ED" w14:textId="77777777" w:rsidR="001D0305" w:rsidRPr="003F07D0" w:rsidRDefault="001D0305" w:rsidP="003F07D0">
            <w:pPr>
              <w:spacing w:before="0" w:after="0" w:line="276" w:lineRule="auto"/>
              <w:rPr>
                <w:sz w:val="20"/>
              </w:rPr>
            </w:pPr>
            <w:r w:rsidRPr="003F07D0">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p w14:paraId="066E3635" w14:textId="77777777" w:rsidR="001D0305" w:rsidRPr="003F07D0" w:rsidRDefault="001D0305" w:rsidP="003F07D0">
            <w:pPr>
              <w:spacing w:before="0" w:after="0" w:line="276" w:lineRule="auto"/>
              <w:rPr>
                <w:sz w:val="20"/>
              </w:rPr>
            </w:pPr>
            <w:r w:rsidRPr="003F07D0">
              <w:rPr>
                <w:sz w:val="20"/>
              </w:rPr>
              <w:t>Устарело. Не применяется</w:t>
            </w:r>
          </w:p>
        </w:tc>
      </w:tr>
      <w:tr w:rsidR="00986B6B" w:rsidRPr="003F07D0" w14:paraId="0EF0C304" w14:textId="77777777" w:rsidTr="0026766E">
        <w:tc>
          <w:tcPr>
            <w:tcW w:w="750" w:type="pct"/>
            <w:shd w:val="clear" w:color="auto" w:fill="auto"/>
            <w:hideMark/>
          </w:tcPr>
          <w:p w14:paraId="389198A5" w14:textId="77777777" w:rsidR="00986B6B" w:rsidRPr="003F07D0" w:rsidRDefault="00986B6B" w:rsidP="003F07D0">
            <w:pPr>
              <w:spacing w:before="0" w:after="0" w:line="276" w:lineRule="auto"/>
              <w:rPr>
                <w:sz w:val="20"/>
              </w:rPr>
            </w:pPr>
          </w:p>
        </w:tc>
        <w:tc>
          <w:tcPr>
            <w:tcW w:w="759" w:type="pct"/>
            <w:shd w:val="clear" w:color="auto" w:fill="auto"/>
            <w:hideMark/>
          </w:tcPr>
          <w:p w14:paraId="4499D599" w14:textId="77777777" w:rsidR="00986B6B" w:rsidRPr="003F07D0" w:rsidRDefault="00986B6B" w:rsidP="003F07D0">
            <w:pPr>
              <w:spacing w:before="0" w:after="0" w:line="276" w:lineRule="auto"/>
              <w:rPr>
                <w:sz w:val="20"/>
              </w:rPr>
            </w:pPr>
            <w:r w:rsidRPr="003F07D0">
              <w:rPr>
                <w:sz w:val="20"/>
              </w:rPr>
              <w:t>preferenses</w:t>
            </w:r>
          </w:p>
        </w:tc>
        <w:tc>
          <w:tcPr>
            <w:tcW w:w="203" w:type="pct"/>
            <w:shd w:val="clear" w:color="auto" w:fill="auto"/>
            <w:hideMark/>
          </w:tcPr>
          <w:p w14:paraId="5CA41863" w14:textId="77777777" w:rsidR="00986B6B" w:rsidRPr="003F07D0" w:rsidRDefault="00986B6B" w:rsidP="003F07D0">
            <w:pPr>
              <w:spacing w:before="0" w:after="0" w:line="276" w:lineRule="auto"/>
              <w:jc w:val="center"/>
              <w:rPr>
                <w:sz w:val="20"/>
                <w:lang w:val="en-US"/>
              </w:rPr>
            </w:pPr>
            <w:r w:rsidRPr="003F07D0">
              <w:rPr>
                <w:sz w:val="20"/>
                <w:lang w:val="en-US"/>
              </w:rPr>
              <w:t>H</w:t>
            </w:r>
          </w:p>
        </w:tc>
        <w:tc>
          <w:tcPr>
            <w:tcW w:w="525" w:type="pct"/>
            <w:shd w:val="clear" w:color="auto" w:fill="auto"/>
            <w:hideMark/>
          </w:tcPr>
          <w:p w14:paraId="1E486496" w14:textId="77777777" w:rsidR="00986B6B" w:rsidRPr="003F07D0" w:rsidRDefault="00986B6B" w:rsidP="003F07D0">
            <w:pPr>
              <w:spacing w:before="0" w:after="0" w:line="276" w:lineRule="auto"/>
              <w:jc w:val="center"/>
              <w:rPr>
                <w:sz w:val="20"/>
                <w:lang w:val="en-US"/>
              </w:rPr>
            </w:pPr>
            <w:r w:rsidRPr="003F07D0">
              <w:rPr>
                <w:sz w:val="20"/>
                <w:lang w:val="en-US"/>
              </w:rPr>
              <w:t>S</w:t>
            </w:r>
          </w:p>
        </w:tc>
        <w:tc>
          <w:tcPr>
            <w:tcW w:w="1401" w:type="pct"/>
            <w:shd w:val="clear" w:color="auto" w:fill="auto"/>
            <w:hideMark/>
          </w:tcPr>
          <w:p w14:paraId="5A478111" w14:textId="77777777" w:rsidR="00986B6B" w:rsidRPr="003F07D0" w:rsidRDefault="00986B6B" w:rsidP="003F07D0">
            <w:pPr>
              <w:spacing w:before="0" w:after="0" w:line="276" w:lineRule="auto"/>
              <w:rPr>
                <w:sz w:val="20"/>
              </w:rPr>
            </w:pPr>
            <w:r w:rsidRPr="003F07D0">
              <w:rPr>
                <w:sz w:val="20"/>
              </w:rPr>
              <w:t>Преимущества</w:t>
            </w:r>
          </w:p>
        </w:tc>
        <w:tc>
          <w:tcPr>
            <w:tcW w:w="1362" w:type="pct"/>
            <w:shd w:val="clear" w:color="auto" w:fill="auto"/>
            <w:hideMark/>
          </w:tcPr>
          <w:p w14:paraId="042F5A52" w14:textId="77777777" w:rsidR="00986B6B" w:rsidRPr="003F07D0" w:rsidRDefault="00173372" w:rsidP="003F07D0">
            <w:pPr>
              <w:spacing w:before="0" w:after="0" w:line="276" w:lineRule="auto"/>
              <w:rPr>
                <w:sz w:val="20"/>
              </w:rPr>
            </w:pPr>
            <w:r w:rsidRPr="003F07D0">
              <w:rPr>
                <w:sz w:val="20"/>
              </w:rPr>
              <w:t>Описание блока см. описание соответствующего блока документа «Извещение о проведении открытого конкурса (ОК)» (</w:t>
            </w:r>
            <w:r w:rsidRPr="003F07D0">
              <w:rPr>
                <w:sz w:val="20"/>
                <w:lang w:val="en-US"/>
              </w:rPr>
              <w:t>notificationOK</w:t>
            </w:r>
            <w:r w:rsidRPr="003F07D0">
              <w:rPr>
                <w:sz w:val="20"/>
              </w:rPr>
              <w:t>)</w:t>
            </w:r>
          </w:p>
          <w:p w14:paraId="27A8B9E8" w14:textId="77777777" w:rsidR="00543F03" w:rsidRPr="003F07D0" w:rsidRDefault="005D75BD" w:rsidP="003F07D0">
            <w:pPr>
              <w:spacing w:before="0" w:after="0" w:line="276" w:lineRule="auto"/>
              <w:rPr>
                <w:sz w:val="20"/>
              </w:rPr>
            </w:pPr>
            <w:r w:rsidRPr="003F07D0">
              <w:rPr>
                <w:sz w:val="20"/>
              </w:rPr>
              <w:t xml:space="preserve">При приеме контролируется наличие записи с кодом, указанным в поле shortName, в справочнике "Требования (преимущества, </w:t>
            </w:r>
            <w:r w:rsidRPr="003F07D0">
              <w:rPr>
                <w:sz w:val="20"/>
              </w:rPr>
              <w:lastRenderedPageBreak/>
              <w:t>ограничения)" (nsiPurchasePreferences). При этом запись не должна быть помечена как устаревшая (в поле IS_OUTDATED не должно быть указано 1) для извещений, первая версия которых размещена после начала действия оптимизационного законопроекта 44-ФЗ</w:t>
            </w:r>
          </w:p>
        </w:tc>
      </w:tr>
      <w:tr w:rsidR="00986B6B" w:rsidRPr="003F07D0" w14:paraId="39D62CAF" w14:textId="77777777" w:rsidTr="0026766E">
        <w:tc>
          <w:tcPr>
            <w:tcW w:w="750" w:type="pct"/>
            <w:shd w:val="clear" w:color="auto" w:fill="auto"/>
            <w:hideMark/>
          </w:tcPr>
          <w:p w14:paraId="457619BD" w14:textId="77777777" w:rsidR="00986B6B" w:rsidRPr="003F07D0" w:rsidRDefault="00986B6B" w:rsidP="003F07D0">
            <w:pPr>
              <w:spacing w:before="0" w:after="0" w:line="276" w:lineRule="auto"/>
              <w:rPr>
                <w:sz w:val="20"/>
              </w:rPr>
            </w:pPr>
          </w:p>
        </w:tc>
        <w:tc>
          <w:tcPr>
            <w:tcW w:w="759" w:type="pct"/>
            <w:shd w:val="clear" w:color="auto" w:fill="auto"/>
            <w:hideMark/>
          </w:tcPr>
          <w:p w14:paraId="5EC644B8" w14:textId="77777777" w:rsidR="00986B6B" w:rsidRPr="003F07D0" w:rsidRDefault="00986B6B" w:rsidP="003F07D0">
            <w:pPr>
              <w:spacing w:before="0" w:after="0" w:line="276" w:lineRule="auto"/>
              <w:rPr>
                <w:sz w:val="20"/>
              </w:rPr>
            </w:pPr>
            <w:r w:rsidRPr="003F07D0">
              <w:rPr>
                <w:sz w:val="20"/>
              </w:rPr>
              <w:t>requirements</w:t>
            </w:r>
          </w:p>
        </w:tc>
        <w:tc>
          <w:tcPr>
            <w:tcW w:w="203" w:type="pct"/>
            <w:shd w:val="clear" w:color="auto" w:fill="auto"/>
            <w:hideMark/>
          </w:tcPr>
          <w:p w14:paraId="7747379C" w14:textId="77777777" w:rsidR="00986B6B" w:rsidRPr="003F07D0" w:rsidRDefault="00986B6B" w:rsidP="003F07D0">
            <w:pPr>
              <w:spacing w:before="0" w:after="0" w:line="276" w:lineRule="auto"/>
              <w:jc w:val="center"/>
              <w:rPr>
                <w:sz w:val="20"/>
                <w:lang w:val="en-US"/>
              </w:rPr>
            </w:pPr>
            <w:r w:rsidRPr="003F07D0">
              <w:rPr>
                <w:sz w:val="20"/>
                <w:lang w:val="en-US"/>
              </w:rPr>
              <w:t>H</w:t>
            </w:r>
          </w:p>
        </w:tc>
        <w:tc>
          <w:tcPr>
            <w:tcW w:w="525" w:type="pct"/>
            <w:shd w:val="clear" w:color="auto" w:fill="auto"/>
            <w:hideMark/>
          </w:tcPr>
          <w:p w14:paraId="022D43AD" w14:textId="77777777" w:rsidR="00986B6B" w:rsidRPr="003F07D0" w:rsidRDefault="00986B6B" w:rsidP="003F07D0">
            <w:pPr>
              <w:spacing w:before="0" w:after="0" w:line="276" w:lineRule="auto"/>
              <w:jc w:val="center"/>
              <w:rPr>
                <w:sz w:val="20"/>
                <w:lang w:val="en-US"/>
              </w:rPr>
            </w:pPr>
            <w:r w:rsidRPr="003F07D0">
              <w:rPr>
                <w:sz w:val="20"/>
                <w:lang w:val="en-US"/>
              </w:rPr>
              <w:t>S</w:t>
            </w:r>
          </w:p>
        </w:tc>
        <w:tc>
          <w:tcPr>
            <w:tcW w:w="1401" w:type="pct"/>
            <w:shd w:val="clear" w:color="auto" w:fill="auto"/>
            <w:hideMark/>
          </w:tcPr>
          <w:p w14:paraId="1D89FBD2" w14:textId="77777777" w:rsidR="00986B6B" w:rsidRPr="003F07D0" w:rsidRDefault="00D27145" w:rsidP="003F07D0">
            <w:pPr>
              <w:spacing w:before="0" w:after="0" w:line="276" w:lineRule="auto"/>
              <w:rPr>
                <w:sz w:val="20"/>
              </w:rPr>
            </w:pPr>
            <w:r w:rsidRPr="003F07D0">
              <w:rPr>
                <w:sz w:val="20"/>
              </w:rPr>
              <w:t>Требования</w:t>
            </w:r>
          </w:p>
        </w:tc>
        <w:tc>
          <w:tcPr>
            <w:tcW w:w="1362" w:type="pct"/>
            <w:shd w:val="clear" w:color="auto" w:fill="auto"/>
            <w:hideMark/>
          </w:tcPr>
          <w:p w14:paraId="518E7511" w14:textId="77777777" w:rsidR="00986B6B" w:rsidRPr="003F07D0" w:rsidRDefault="00173372" w:rsidP="003F07D0">
            <w:pPr>
              <w:spacing w:before="0" w:after="0" w:line="276" w:lineRule="auto"/>
              <w:rPr>
                <w:sz w:val="20"/>
              </w:rPr>
            </w:pPr>
            <w:r w:rsidRPr="003F07D0">
              <w:rPr>
                <w:sz w:val="20"/>
              </w:rPr>
              <w:t>Описание блока см. описание соответствующего блока документа «Извещение о проведении открытого конкурса (ОК)» (</w:t>
            </w:r>
            <w:r w:rsidRPr="003F07D0">
              <w:rPr>
                <w:sz w:val="20"/>
                <w:lang w:val="en-US"/>
              </w:rPr>
              <w:t>notificationOK</w:t>
            </w:r>
            <w:r w:rsidRPr="003F07D0">
              <w:rPr>
                <w:sz w:val="20"/>
              </w:rPr>
              <w:t>)</w:t>
            </w:r>
          </w:p>
          <w:p w14:paraId="612DEC7C" w14:textId="77777777" w:rsidR="00543F03" w:rsidRPr="003F07D0" w:rsidRDefault="005D75BD" w:rsidP="003F07D0">
            <w:pPr>
              <w:spacing w:before="0" w:after="0" w:line="276" w:lineRule="auto"/>
              <w:rPr>
                <w:sz w:val="20"/>
              </w:rPr>
            </w:pPr>
            <w:r w:rsidRPr="003F07D0">
              <w:rPr>
                <w:sz w:val="20"/>
              </w:rPr>
              <w:t>При приеме контролируется наличие записи с кодом, указанным в поле shortName, в справочнике "Требования (преимущества, ограничения)" (nsiPurchasePreferences). При этом запись не должна быть помечена как устаревшая (в поле IS_OUTDATED не должно быть указано 1) для извещений, первая версия которых размещена после начала действия оптимизационного законопроекта 44-ФЗ</w:t>
            </w:r>
          </w:p>
        </w:tc>
      </w:tr>
      <w:tr w:rsidR="00543F03" w:rsidRPr="003F07D0" w14:paraId="308BD056" w14:textId="77777777" w:rsidTr="0026766E">
        <w:tc>
          <w:tcPr>
            <w:tcW w:w="750" w:type="pct"/>
            <w:shd w:val="clear" w:color="auto" w:fill="auto"/>
          </w:tcPr>
          <w:p w14:paraId="687D1508" w14:textId="77777777" w:rsidR="00543F03" w:rsidRPr="003F07D0" w:rsidRDefault="00543F03" w:rsidP="003F07D0">
            <w:pPr>
              <w:spacing w:before="0" w:after="0" w:line="276" w:lineRule="auto"/>
              <w:rPr>
                <w:sz w:val="20"/>
              </w:rPr>
            </w:pPr>
          </w:p>
        </w:tc>
        <w:tc>
          <w:tcPr>
            <w:tcW w:w="759" w:type="pct"/>
            <w:shd w:val="clear" w:color="auto" w:fill="auto"/>
          </w:tcPr>
          <w:p w14:paraId="219CBD7B" w14:textId="77777777" w:rsidR="00543F03" w:rsidRPr="003F07D0" w:rsidRDefault="00543F03" w:rsidP="003F07D0">
            <w:pPr>
              <w:spacing w:before="0" w:after="0" w:line="276" w:lineRule="auto"/>
              <w:rPr>
                <w:sz w:val="20"/>
              </w:rPr>
            </w:pPr>
            <w:r w:rsidRPr="003F07D0">
              <w:rPr>
                <w:sz w:val="20"/>
              </w:rPr>
              <w:t>restrictions</w:t>
            </w:r>
          </w:p>
        </w:tc>
        <w:tc>
          <w:tcPr>
            <w:tcW w:w="203" w:type="pct"/>
            <w:shd w:val="clear" w:color="auto" w:fill="auto"/>
          </w:tcPr>
          <w:p w14:paraId="151DEEE7" w14:textId="77777777" w:rsidR="00543F03" w:rsidRPr="003F07D0" w:rsidRDefault="00543F03" w:rsidP="003F07D0">
            <w:pPr>
              <w:spacing w:before="0" w:after="0" w:line="276" w:lineRule="auto"/>
              <w:jc w:val="center"/>
              <w:rPr>
                <w:sz w:val="20"/>
                <w:lang w:val="en-US"/>
              </w:rPr>
            </w:pPr>
            <w:r w:rsidRPr="003F07D0">
              <w:rPr>
                <w:sz w:val="20"/>
                <w:lang w:val="en-US"/>
              </w:rPr>
              <w:t>H</w:t>
            </w:r>
          </w:p>
        </w:tc>
        <w:tc>
          <w:tcPr>
            <w:tcW w:w="525" w:type="pct"/>
            <w:shd w:val="clear" w:color="auto" w:fill="auto"/>
          </w:tcPr>
          <w:p w14:paraId="3862D7E1" w14:textId="77777777" w:rsidR="00543F03" w:rsidRPr="003F07D0" w:rsidRDefault="00543F03" w:rsidP="003F07D0">
            <w:pPr>
              <w:spacing w:before="0" w:after="0" w:line="276" w:lineRule="auto"/>
              <w:jc w:val="center"/>
              <w:rPr>
                <w:sz w:val="20"/>
                <w:lang w:val="en-US"/>
              </w:rPr>
            </w:pPr>
            <w:r w:rsidRPr="003F07D0">
              <w:rPr>
                <w:sz w:val="20"/>
                <w:lang w:val="en-US"/>
              </w:rPr>
              <w:t>S</w:t>
            </w:r>
          </w:p>
        </w:tc>
        <w:tc>
          <w:tcPr>
            <w:tcW w:w="1401" w:type="pct"/>
            <w:shd w:val="clear" w:color="auto" w:fill="auto"/>
          </w:tcPr>
          <w:p w14:paraId="4300A2E9" w14:textId="77777777" w:rsidR="00543F03" w:rsidRPr="003F07D0" w:rsidRDefault="00543F03" w:rsidP="003F07D0">
            <w:pPr>
              <w:spacing w:before="0" w:after="0" w:line="276" w:lineRule="auto"/>
              <w:rPr>
                <w:sz w:val="20"/>
              </w:rPr>
            </w:pPr>
            <w:r w:rsidRPr="003F07D0">
              <w:rPr>
                <w:sz w:val="20"/>
              </w:rPr>
              <w:t>Ограничения</w:t>
            </w:r>
          </w:p>
        </w:tc>
        <w:tc>
          <w:tcPr>
            <w:tcW w:w="1362" w:type="pct"/>
            <w:shd w:val="clear" w:color="auto" w:fill="auto"/>
          </w:tcPr>
          <w:p w14:paraId="0A76AC20" w14:textId="77777777" w:rsidR="00543F03" w:rsidRPr="003F07D0" w:rsidRDefault="00543F03" w:rsidP="003F07D0">
            <w:pPr>
              <w:spacing w:before="0" w:after="0" w:line="276" w:lineRule="auto"/>
              <w:rPr>
                <w:sz w:val="20"/>
              </w:rPr>
            </w:pPr>
            <w:r w:rsidRPr="003F07D0">
              <w:rPr>
                <w:sz w:val="20"/>
              </w:rPr>
              <w:t>Описание блока см. описание соответствующего блока документа «Извещение о проведении открытого конкурса (ОК)» (</w:t>
            </w:r>
            <w:r w:rsidRPr="003F07D0">
              <w:rPr>
                <w:sz w:val="20"/>
                <w:lang w:val="en-US"/>
              </w:rPr>
              <w:t>notificationOK</w:t>
            </w:r>
            <w:r w:rsidRPr="003F07D0">
              <w:rPr>
                <w:sz w:val="20"/>
              </w:rPr>
              <w:t>)</w:t>
            </w:r>
          </w:p>
          <w:p w14:paraId="05B5F52F" w14:textId="77777777" w:rsidR="00543F03" w:rsidRPr="003F07D0" w:rsidRDefault="005D75BD" w:rsidP="003F07D0">
            <w:pPr>
              <w:spacing w:before="0" w:after="0" w:line="276" w:lineRule="auto"/>
              <w:rPr>
                <w:sz w:val="20"/>
              </w:rPr>
            </w:pPr>
            <w:r w:rsidRPr="003F07D0">
              <w:rPr>
                <w:sz w:val="20"/>
              </w:rPr>
              <w:t xml:space="preserve">При приеме контролируется наличие записи с кодом, указанным в поле shortName, в справочнике "Требования (преимущества, ограничения)" (nsiPurchasePreferences). При </w:t>
            </w:r>
            <w:r w:rsidRPr="003F07D0">
              <w:rPr>
                <w:sz w:val="20"/>
              </w:rPr>
              <w:lastRenderedPageBreak/>
              <w:t>этом запись не должна быть помечена как устаревшая (в поле IS_OUTDATED не должно быть указано 1) для извещений, первая версия которых размещена после начала действия оптимизационного законопроекта 44-ФЗ</w:t>
            </w:r>
          </w:p>
        </w:tc>
      </w:tr>
      <w:tr w:rsidR="00986B6B" w:rsidRPr="003F07D0" w14:paraId="055B8D1F" w14:textId="77777777" w:rsidTr="0026766E">
        <w:tc>
          <w:tcPr>
            <w:tcW w:w="750" w:type="pct"/>
            <w:shd w:val="clear" w:color="auto" w:fill="auto"/>
            <w:hideMark/>
          </w:tcPr>
          <w:p w14:paraId="7EC438EC" w14:textId="77777777" w:rsidR="00986B6B" w:rsidRPr="003F07D0" w:rsidRDefault="00986B6B" w:rsidP="003F07D0">
            <w:pPr>
              <w:spacing w:before="0" w:after="0" w:line="276" w:lineRule="auto"/>
              <w:rPr>
                <w:sz w:val="20"/>
              </w:rPr>
            </w:pPr>
          </w:p>
        </w:tc>
        <w:tc>
          <w:tcPr>
            <w:tcW w:w="759" w:type="pct"/>
            <w:shd w:val="clear" w:color="auto" w:fill="auto"/>
            <w:hideMark/>
          </w:tcPr>
          <w:p w14:paraId="48C8B317" w14:textId="77777777" w:rsidR="00986B6B" w:rsidRPr="003F07D0" w:rsidRDefault="00986B6B" w:rsidP="003F07D0">
            <w:pPr>
              <w:spacing w:before="0" w:after="0" w:line="276" w:lineRule="auto"/>
              <w:rPr>
                <w:sz w:val="20"/>
              </w:rPr>
            </w:pPr>
            <w:r w:rsidRPr="003F07D0">
              <w:rPr>
                <w:sz w:val="20"/>
              </w:rPr>
              <w:t>addInfo</w:t>
            </w:r>
          </w:p>
        </w:tc>
        <w:tc>
          <w:tcPr>
            <w:tcW w:w="203" w:type="pct"/>
            <w:shd w:val="clear" w:color="auto" w:fill="auto"/>
            <w:hideMark/>
          </w:tcPr>
          <w:p w14:paraId="568B4ED9" w14:textId="77777777" w:rsidR="00986B6B" w:rsidRPr="003F07D0" w:rsidRDefault="00986B6B" w:rsidP="003F07D0">
            <w:pPr>
              <w:spacing w:before="0" w:after="0" w:line="276" w:lineRule="auto"/>
              <w:jc w:val="center"/>
              <w:rPr>
                <w:sz w:val="20"/>
                <w:lang w:val="en-US"/>
              </w:rPr>
            </w:pPr>
            <w:r w:rsidRPr="003F07D0">
              <w:rPr>
                <w:sz w:val="20"/>
                <w:lang w:val="en-US"/>
              </w:rPr>
              <w:t>H</w:t>
            </w:r>
          </w:p>
        </w:tc>
        <w:tc>
          <w:tcPr>
            <w:tcW w:w="525" w:type="pct"/>
            <w:shd w:val="clear" w:color="auto" w:fill="auto"/>
            <w:hideMark/>
          </w:tcPr>
          <w:p w14:paraId="395CBE56" w14:textId="77777777" w:rsidR="00986B6B" w:rsidRPr="003F07D0" w:rsidRDefault="00986B6B" w:rsidP="003F07D0">
            <w:pPr>
              <w:spacing w:before="0" w:after="0" w:line="276" w:lineRule="auto"/>
              <w:jc w:val="center"/>
              <w:rPr>
                <w:sz w:val="20"/>
              </w:rPr>
            </w:pPr>
            <w:r w:rsidRPr="003F07D0">
              <w:rPr>
                <w:sz w:val="20"/>
                <w:lang w:val="en-US"/>
              </w:rPr>
              <w:t>T(1-2000)</w:t>
            </w:r>
          </w:p>
        </w:tc>
        <w:tc>
          <w:tcPr>
            <w:tcW w:w="1401" w:type="pct"/>
            <w:shd w:val="clear" w:color="auto" w:fill="auto"/>
            <w:hideMark/>
          </w:tcPr>
          <w:p w14:paraId="35FECB79" w14:textId="77777777" w:rsidR="00986B6B" w:rsidRPr="003F07D0" w:rsidRDefault="00986B6B" w:rsidP="003F07D0">
            <w:pPr>
              <w:spacing w:before="0" w:after="0" w:line="276" w:lineRule="auto"/>
              <w:rPr>
                <w:sz w:val="20"/>
              </w:rPr>
            </w:pPr>
            <w:r w:rsidRPr="003F07D0">
              <w:rPr>
                <w:sz w:val="20"/>
              </w:rPr>
              <w:t>Дополнительная информация</w:t>
            </w:r>
          </w:p>
        </w:tc>
        <w:tc>
          <w:tcPr>
            <w:tcW w:w="1362" w:type="pct"/>
            <w:shd w:val="clear" w:color="auto" w:fill="auto"/>
            <w:hideMark/>
          </w:tcPr>
          <w:p w14:paraId="0AD0BFD2" w14:textId="77777777" w:rsidR="00986B6B" w:rsidRPr="003F07D0" w:rsidRDefault="00986B6B" w:rsidP="003F07D0">
            <w:pPr>
              <w:spacing w:before="0" w:after="0" w:line="276" w:lineRule="auto"/>
              <w:rPr>
                <w:sz w:val="20"/>
              </w:rPr>
            </w:pPr>
          </w:p>
        </w:tc>
      </w:tr>
      <w:tr w:rsidR="00173372" w:rsidRPr="003F07D0" w14:paraId="5FABF18B" w14:textId="77777777" w:rsidTr="0026766E">
        <w:tc>
          <w:tcPr>
            <w:tcW w:w="750" w:type="pct"/>
            <w:shd w:val="clear" w:color="auto" w:fill="auto"/>
            <w:hideMark/>
          </w:tcPr>
          <w:p w14:paraId="244189B9" w14:textId="77777777" w:rsidR="00173372" w:rsidRPr="003F07D0" w:rsidRDefault="00173372" w:rsidP="003F07D0">
            <w:pPr>
              <w:spacing w:before="0" w:after="0" w:line="276" w:lineRule="auto"/>
              <w:rPr>
                <w:sz w:val="20"/>
              </w:rPr>
            </w:pPr>
          </w:p>
        </w:tc>
        <w:tc>
          <w:tcPr>
            <w:tcW w:w="759" w:type="pct"/>
            <w:shd w:val="clear" w:color="auto" w:fill="auto"/>
            <w:hideMark/>
          </w:tcPr>
          <w:p w14:paraId="014D3F2D" w14:textId="77777777" w:rsidR="00173372" w:rsidRPr="003F07D0" w:rsidRDefault="00173372" w:rsidP="003F07D0">
            <w:pPr>
              <w:spacing w:before="0" w:after="0" w:line="276" w:lineRule="auto"/>
              <w:rPr>
                <w:sz w:val="20"/>
              </w:rPr>
            </w:pPr>
            <w:r w:rsidRPr="003F07D0">
              <w:rPr>
                <w:sz w:val="20"/>
              </w:rPr>
              <w:t>purchaseCode</w:t>
            </w:r>
          </w:p>
        </w:tc>
        <w:tc>
          <w:tcPr>
            <w:tcW w:w="203" w:type="pct"/>
            <w:shd w:val="clear" w:color="auto" w:fill="auto"/>
            <w:hideMark/>
          </w:tcPr>
          <w:p w14:paraId="0B7D40F9" w14:textId="77777777" w:rsidR="00173372" w:rsidRPr="003F07D0" w:rsidRDefault="00173372" w:rsidP="003F07D0">
            <w:pPr>
              <w:spacing w:before="0" w:after="0" w:line="276" w:lineRule="auto"/>
              <w:jc w:val="center"/>
              <w:rPr>
                <w:sz w:val="20"/>
                <w:lang w:val="en-US"/>
              </w:rPr>
            </w:pPr>
            <w:r w:rsidRPr="003F07D0">
              <w:rPr>
                <w:sz w:val="20"/>
                <w:lang w:val="en-US"/>
              </w:rPr>
              <w:t>H</w:t>
            </w:r>
          </w:p>
        </w:tc>
        <w:tc>
          <w:tcPr>
            <w:tcW w:w="525" w:type="pct"/>
            <w:shd w:val="clear" w:color="auto" w:fill="auto"/>
            <w:hideMark/>
          </w:tcPr>
          <w:p w14:paraId="5F323698" w14:textId="77777777" w:rsidR="00173372" w:rsidRPr="003F07D0" w:rsidRDefault="00173372" w:rsidP="003F07D0">
            <w:pPr>
              <w:spacing w:before="0" w:after="0" w:line="276" w:lineRule="auto"/>
              <w:jc w:val="center"/>
              <w:rPr>
                <w:sz w:val="20"/>
              </w:rPr>
            </w:pPr>
            <w:r w:rsidRPr="003F07D0">
              <w:rPr>
                <w:sz w:val="20"/>
                <w:lang w:val="en-US"/>
              </w:rPr>
              <w:t>T(</w:t>
            </w:r>
            <w:r w:rsidRPr="003F07D0">
              <w:rPr>
                <w:sz w:val="20"/>
              </w:rPr>
              <w:t>36</w:t>
            </w:r>
            <w:r w:rsidRPr="003F07D0">
              <w:rPr>
                <w:sz w:val="20"/>
                <w:lang w:val="en-US"/>
              </w:rPr>
              <w:t>)</w:t>
            </w:r>
          </w:p>
        </w:tc>
        <w:tc>
          <w:tcPr>
            <w:tcW w:w="1401" w:type="pct"/>
            <w:shd w:val="clear" w:color="auto" w:fill="auto"/>
            <w:hideMark/>
          </w:tcPr>
          <w:p w14:paraId="24655C05" w14:textId="77777777" w:rsidR="00173372" w:rsidRPr="003F07D0" w:rsidRDefault="00173372" w:rsidP="003F07D0">
            <w:pPr>
              <w:spacing w:before="0" w:after="0" w:line="276" w:lineRule="auto"/>
              <w:rPr>
                <w:sz w:val="20"/>
              </w:rPr>
            </w:pPr>
            <w:r w:rsidRPr="003F07D0">
              <w:rPr>
                <w:sz w:val="20"/>
              </w:rPr>
              <w:t>Идентификационный код закупки</w:t>
            </w:r>
          </w:p>
        </w:tc>
        <w:tc>
          <w:tcPr>
            <w:tcW w:w="1362" w:type="pct"/>
            <w:shd w:val="clear" w:color="auto" w:fill="auto"/>
            <w:hideMark/>
          </w:tcPr>
          <w:p w14:paraId="5F87F219" w14:textId="77777777" w:rsidR="00173372" w:rsidRPr="003F07D0" w:rsidRDefault="00173372" w:rsidP="003F07D0">
            <w:pPr>
              <w:spacing w:before="0" w:after="0" w:line="276" w:lineRule="auto"/>
              <w:rPr>
                <w:sz w:val="20"/>
              </w:rPr>
            </w:pPr>
            <w:r w:rsidRPr="003F07D0">
              <w:rPr>
                <w:sz w:val="20"/>
              </w:rPr>
              <w:t>Шаблон значения: \</w:t>
            </w:r>
            <w:r w:rsidRPr="003F07D0">
              <w:rPr>
                <w:sz w:val="20"/>
                <w:lang w:val="en-US"/>
              </w:rPr>
              <w:t>d</w:t>
            </w:r>
            <w:r w:rsidRPr="003F07D0">
              <w:rPr>
                <w:sz w:val="20"/>
              </w:rPr>
              <w:t>{36}</w:t>
            </w:r>
          </w:p>
          <w:p w14:paraId="7D5F9174" w14:textId="77777777" w:rsidR="00173372" w:rsidRPr="003F07D0" w:rsidRDefault="00173372" w:rsidP="003F07D0">
            <w:pPr>
              <w:spacing w:before="0" w:after="0" w:line="276" w:lineRule="auto"/>
              <w:rPr>
                <w:sz w:val="20"/>
              </w:rPr>
            </w:pPr>
          </w:p>
          <w:p w14:paraId="565C1051" w14:textId="77777777" w:rsidR="00A47865" w:rsidRPr="003F07D0" w:rsidRDefault="00A47865" w:rsidP="003F07D0">
            <w:pPr>
              <w:spacing w:before="0" w:after="0" w:line="276" w:lineRule="auto"/>
              <w:rPr>
                <w:sz w:val="20"/>
              </w:rPr>
            </w:pPr>
            <w:r w:rsidRPr="003F07D0">
              <w:rPr>
                <w:sz w:val="20"/>
              </w:rPr>
              <w:t>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заполнение, при этом контролируется на уникальность.</w:t>
            </w:r>
          </w:p>
          <w:p w14:paraId="24EAD2F6" w14:textId="77777777" w:rsidR="00173372" w:rsidRPr="003F07D0" w:rsidRDefault="00A47865" w:rsidP="003F07D0">
            <w:pPr>
              <w:spacing w:before="0" w:after="0" w:line="276" w:lineRule="auto"/>
              <w:rPr>
                <w:sz w:val="20"/>
              </w:rPr>
            </w:pPr>
            <w:r w:rsidRPr="003F07D0">
              <w:rPr>
                <w:sz w:val="20"/>
              </w:rPr>
              <w:t>Если извещение сформировано на основании позиции плана-графика закупок с 01.01.2020 (заполнен блок tenderPlan2020Info), то при приеме значение  контролируется  на соответствие ИКЗ в позиции плана-графика закупок с 01.01.2020 за исключением порядкового номера закупки (27-29 разряды)</w:t>
            </w:r>
          </w:p>
        </w:tc>
      </w:tr>
      <w:tr w:rsidR="00B13401" w:rsidRPr="003F07D0" w14:paraId="2CD1A303" w14:textId="77777777" w:rsidTr="0026766E">
        <w:tc>
          <w:tcPr>
            <w:tcW w:w="750" w:type="pct"/>
            <w:shd w:val="clear" w:color="auto" w:fill="auto"/>
          </w:tcPr>
          <w:p w14:paraId="625E5AF4" w14:textId="77777777" w:rsidR="00B13401" w:rsidRPr="003F07D0" w:rsidRDefault="00B13401" w:rsidP="003F07D0">
            <w:pPr>
              <w:spacing w:before="0" w:after="0" w:line="276" w:lineRule="auto"/>
              <w:rPr>
                <w:sz w:val="20"/>
              </w:rPr>
            </w:pPr>
          </w:p>
        </w:tc>
        <w:tc>
          <w:tcPr>
            <w:tcW w:w="759" w:type="pct"/>
            <w:shd w:val="clear" w:color="auto" w:fill="auto"/>
          </w:tcPr>
          <w:p w14:paraId="58D42D56" w14:textId="77777777" w:rsidR="00B13401" w:rsidRPr="003F07D0" w:rsidRDefault="00B13401" w:rsidP="003F07D0">
            <w:pPr>
              <w:spacing w:before="0" w:after="0" w:line="276" w:lineRule="auto"/>
              <w:rPr>
                <w:sz w:val="20"/>
              </w:rPr>
            </w:pPr>
            <w:r w:rsidRPr="003F07D0">
              <w:rPr>
                <w:sz w:val="20"/>
              </w:rPr>
              <w:t>IKZInfo</w:t>
            </w:r>
          </w:p>
        </w:tc>
        <w:tc>
          <w:tcPr>
            <w:tcW w:w="203" w:type="pct"/>
            <w:shd w:val="clear" w:color="auto" w:fill="auto"/>
          </w:tcPr>
          <w:p w14:paraId="5EDC2F41" w14:textId="77777777" w:rsidR="00B13401" w:rsidRPr="003F07D0" w:rsidRDefault="00B13401" w:rsidP="003F07D0">
            <w:pPr>
              <w:spacing w:before="0" w:after="0" w:line="276" w:lineRule="auto"/>
              <w:jc w:val="center"/>
              <w:rPr>
                <w:sz w:val="20"/>
                <w:lang w:val="en-US"/>
              </w:rPr>
            </w:pPr>
            <w:r w:rsidRPr="003F07D0">
              <w:rPr>
                <w:sz w:val="20"/>
              </w:rPr>
              <w:t>Н</w:t>
            </w:r>
          </w:p>
        </w:tc>
        <w:tc>
          <w:tcPr>
            <w:tcW w:w="525" w:type="pct"/>
            <w:shd w:val="clear" w:color="auto" w:fill="auto"/>
          </w:tcPr>
          <w:p w14:paraId="400DC9D9" w14:textId="77777777" w:rsidR="00B13401" w:rsidRPr="003F07D0" w:rsidRDefault="00B13401" w:rsidP="003F07D0">
            <w:pPr>
              <w:spacing w:before="0" w:after="0" w:line="276" w:lineRule="auto"/>
              <w:jc w:val="center"/>
              <w:rPr>
                <w:sz w:val="20"/>
                <w:lang w:val="en-US"/>
              </w:rPr>
            </w:pPr>
            <w:r w:rsidRPr="003F07D0">
              <w:rPr>
                <w:sz w:val="20"/>
              </w:rPr>
              <w:t>S</w:t>
            </w:r>
          </w:p>
        </w:tc>
        <w:tc>
          <w:tcPr>
            <w:tcW w:w="1401" w:type="pct"/>
            <w:shd w:val="clear" w:color="auto" w:fill="auto"/>
          </w:tcPr>
          <w:p w14:paraId="6C055F9F" w14:textId="77777777" w:rsidR="00B13401" w:rsidRPr="003F07D0" w:rsidRDefault="00B13401" w:rsidP="003F07D0">
            <w:pPr>
              <w:spacing w:before="0" w:after="0" w:line="276" w:lineRule="auto"/>
              <w:rPr>
                <w:sz w:val="20"/>
              </w:rPr>
            </w:pPr>
            <w:r w:rsidRPr="003F07D0">
              <w:rPr>
                <w:sz w:val="20"/>
              </w:rPr>
              <w:t>Сведения для формирования ИКЗ закупки</w:t>
            </w:r>
          </w:p>
        </w:tc>
        <w:tc>
          <w:tcPr>
            <w:tcW w:w="1362" w:type="pct"/>
            <w:shd w:val="clear" w:color="auto" w:fill="auto"/>
          </w:tcPr>
          <w:p w14:paraId="25325624" w14:textId="77777777" w:rsidR="00B13401" w:rsidRPr="003F07D0" w:rsidRDefault="00B13401" w:rsidP="003F07D0">
            <w:pPr>
              <w:spacing w:before="0" w:after="0" w:line="276" w:lineRule="auto"/>
              <w:rPr>
                <w:sz w:val="20"/>
              </w:rPr>
            </w:pPr>
            <w:r w:rsidRPr="003F07D0">
              <w:rPr>
                <w:sz w:val="20"/>
              </w:rPr>
              <w:t>Блок обязателен для заполнения для извещений, первая версия которых размещается после выхода версии ЕИС 10.0</w:t>
            </w:r>
          </w:p>
          <w:p w14:paraId="171F74D4" w14:textId="77777777" w:rsidR="00B13401" w:rsidRPr="003F07D0" w:rsidRDefault="00B13401" w:rsidP="003F07D0">
            <w:pPr>
              <w:spacing w:before="0" w:after="0" w:line="276" w:lineRule="auto"/>
              <w:rPr>
                <w:sz w:val="20"/>
              </w:rPr>
            </w:pPr>
            <w:r w:rsidRPr="003F07D0">
              <w:rPr>
                <w:sz w:val="20"/>
              </w:rPr>
              <w:t>Описание блока см. в описании документа Извещение о проведении ЭА (электронный аукцион), внесение изменений (</w:t>
            </w:r>
            <w:r w:rsidRPr="003F07D0">
              <w:rPr>
                <w:sz w:val="20"/>
                <w:lang w:val="en-US"/>
              </w:rPr>
              <w:t>notificationEF</w:t>
            </w:r>
            <w:r w:rsidRPr="003F07D0">
              <w:rPr>
                <w:sz w:val="20"/>
              </w:rPr>
              <w:t>)</w:t>
            </w:r>
          </w:p>
        </w:tc>
      </w:tr>
      <w:tr w:rsidR="00986B6B" w:rsidRPr="003F07D0" w14:paraId="3AD6B5A1" w14:textId="77777777" w:rsidTr="0026766E">
        <w:tc>
          <w:tcPr>
            <w:tcW w:w="750" w:type="pct"/>
            <w:shd w:val="clear" w:color="auto" w:fill="auto"/>
            <w:hideMark/>
          </w:tcPr>
          <w:p w14:paraId="01677433" w14:textId="77777777" w:rsidR="00986B6B" w:rsidRPr="003F07D0" w:rsidRDefault="00986B6B" w:rsidP="003F07D0">
            <w:pPr>
              <w:spacing w:before="0" w:after="0" w:line="276" w:lineRule="auto"/>
              <w:rPr>
                <w:sz w:val="20"/>
              </w:rPr>
            </w:pPr>
          </w:p>
        </w:tc>
        <w:tc>
          <w:tcPr>
            <w:tcW w:w="759" w:type="pct"/>
            <w:shd w:val="clear" w:color="auto" w:fill="auto"/>
            <w:hideMark/>
          </w:tcPr>
          <w:p w14:paraId="78E16E4A" w14:textId="77777777" w:rsidR="00986B6B" w:rsidRPr="003F07D0" w:rsidRDefault="00986B6B" w:rsidP="003F07D0">
            <w:pPr>
              <w:spacing w:before="0" w:after="0" w:line="276" w:lineRule="auto"/>
              <w:rPr>
                <w:sz w:val="20"/>
              </w:rPr>
            </w:pPr>
            <w:r w:rsidRPr="003F07D0">
              <w:rPr>
                <w:sz w:val="20"/>
              </w:rPr>
              <w:t>publicDiscussion</w:t>
            </w:r>
          </w:p>
        </w:tc>
        <w:tc>
          <w:tcPr>
            <w:tcW w:w="203" w:type="pct"/>
            <w:shd w:val="clear" w:color="auto" w:fill="auto"/>
            <w:hideMark/>
          </w:tcPr>
          <w:p w14:paraId="7B50FBB3" w14:textId="77777777" w:rsidR="00986B6B" w:rsidRPr="003F07D0" w:rsidRDefault="00986B6B" w:rsidP="003F07D0">
            <w:pPr>
              <w:spacing w:before="0" w:after="0" w:line="276" w:lineRule="auto"/>
              <w:jc w:val="center"/>
              <w:rPr>
                <w:sz w:val="20"/>
              </w:rPr>
            </w:pPr>
            <w:r w:rsidRPr="003F07D0">
              <w:rPr>
                <w:sz w:val="20"/>
              </w:rPr>
              <w:t>Н</w:t>
            </w:r>
          </w:p>
        </w:tc>
        <w:tc>
          <w:tcPr>
            <w:tcW w:w="525" w:type="pct"/>
            <w:shd w:val="clear" w:color="auto" w:fill="auto"/>
            <w:hideMark/>
          </w:tcPr>
          <w:p w14:paraId="6CD50047" w14:textId="77777777" w:rsidR="00986B6B" w:rsidRPr="003F07D0" w:rsidRDefault="00986B6B" w:rsidP="003F07D0">
            <w:pPr>
              <w:spacing w:before="0" w:after="0" w:line="276" w:lineRule="auto"/>
              <w:jc w:val="center"/>
              <w:rPr>
                <w:sz w:val="20"/>
                <w:lang w:val="en-US"/>
              </w:rPr>
            </w:pPr>
            <w:r w:rsidRPr="003F07D0">
              <w:rPr>
                <w:sz w:val="20"/>
                <w:lang w:val="en-US"/>
              </w:rPr>
              <w:t>S</w:t>
            </w:r>
          </w:p>
        </w:tc>
        <w:tc>
          <w:tcPr>
            <w:tcW w:w="1401" w:type="pct"/>
            <w:shd w:val="clear" w:color="auto" w:fill="auto"/>
            <w:hideMark/>
          </w:tcPr>
          <w:p w14:paraId="4278A68B" w14:textId="77777777" w:rsidR="00986B6B" w:rsidRPr="003F07D0" w:rsidRDefault="00986B6B" w:rsidP="003F07D0">
            <w:pPr>
              <w:spacing w:before="0" w:after="0" w:line="276" w:lineRule="auto"/>
              <w:rPr>
                <w:sz w:val="20"/>
              </w:rPr>
            </w:pPr>
            <w:r w:rsidRPr="003F07D0">
              <w:rPr>
                <w:sz w:val="20"/>
              </w:rPr>
              <w:t>Общественное обсуждение крупных закупок</w:t>
            </w:r>
          </w:p>
        </w:tc>
        <w:tc>
          <w:tcPr>
            <w:tcW w:w="1362" w:type="pct"/>
            <w:shd w:val="clear" w:color="auto" w:fill="auto"/>
            <w:hideMark/>
          </w:tcPr>
          <w:p w14:paraId="2999FAFD" w14:textId="77777777" w:rsidR="00825311" w:rsidRPr="003F07D0" w:rsidRDefault="00825311" w:rsidP="003F07D0">
            <w:pPr>
              <w:spacing w:before="0" w:after="0" w:line="276" w:lineRule="auto"/>
              <w:rPr>
                <w:sz w:val="20"/>
              </w:rPr>
            </w:pPr>
            <w:r w:rsidRPr="003F07D0">
              <w:rPr>
                <w:sz w:val="20"/>
              </w:rPr>
              <w:t xml:space="preserve">Устарело. </w:t>
            </w:r>
          </w:p>
          <w:p w14:paraId="133E833F" w14:textId="77777777" w:rsidR="00825311" w:rsidRPr="003F07D0" w:rsidRDefault="00825311" w:rsidP="003F07D0">
            <w:pPr>
              <w:spacing w:before="0" w:after="0" w:line="276" w:lineRule="auto"/>
              <w:rPr>
                <w:sz w:val="20"/>
              </w:rPr>
            </w:pPr>
            <w:r w:rsidRPr="003F07D0">
              <w:rPr>
                <w:sz w:val="20"/>
              </w:rPr>
              <w:t>Игнорируется при приеме. Автоматически заполняется при передаче для извещения, первая версия которых размещена до выхода доработки ЕИС версии 10.0</w:t>
            </w:r>
          </w:p>
          <w:p w14:paraId="603DB85D" w14:textId="77777777" w:rsidR="00986B6B" w:rsidRPr="003F07D0" w:rsidRDefault="005D0914" w:rsidP="003F07D0">
            <w:pPr>
              <w:spacing w:before="0" w:after="0" w:line="276" w:lineRule="auto"/>
              <w:rPr>
                <w:sz w:val="20"/>
              </w:rPr>
            </w:pPr>
            <w:r w:rsidRPr="003F07D0">
              <w:rPr>
                <w:sz w:val="20"/>
              </w:rPr>
              <w:t>Описание блока см. в описании документа Извещение о проведении ЭА (электронный аукцион), внесение изменений (</w:t>
            </w:r>
            <w:r w:rsidRPr="003F07D0">
              <w:rPr>
                <w:sz w:val="20"/>
                <w:lang w:val="en-US"/>
              </w:rPr>
              <w:t>notificationEF</w:t>
            </w:r>
            <w:r w:rsidRPr="003F07D0">
              <w:rPr>
                <w:sz w:val="20"/>
              </w:rPr>
              <w:t>)</w:t>
            </w:r>
          </w:p>
        </w:tc>
      </w:tr>
      <w:tr w:rsidR="00173372" w:rsidRPr="003F07D0" w14:paraId="22C809F2" w14:textId="77777777" w:rsidTr="0026766E">
        <w:tc>
          <w:tcPr>
            <w:tcW w:w="750" w:type="pct"/>
            <w:shd w:val="clear" w:color="auto" w:fill="auto"/>
            <w:hideMark/>
          </w:tcPr>
          <w:p w14:paraId="5A02C644" w14:textId="77777777" w:rsidR="00173372" w:rsidRPr="003F07D0" w:rsidRDefault="00173372" w:rsidP="003F07D0">
            <w:pPr>
              <w:spacing w:before="0" w:after="0" w:line="276" w:lineRule="auto"/>
              <w:rPr>
                <w:sz w:val="20"/>
              </w:rPr>
            </w:pPr>
          </w:p>
        </w:tc>
        <w:tc>
          <w:tcPr>
            <w:tcW w:w="759" w:type="pct"/>
            <w:shd w:val="clear" w:color="auto" w:fill="auto"/>
            <w:hideMark/>
          </w:tcPr>
          <w:p w14:paraId="377D044F" w14:textId="77777777" w:rsidR="00173372" w:rsidRPr="003F07D0" w:rsidRDefault="00173372" w:rsidP="003F07D0">
            <w:pPr>
              <w:spacing w:before="0" w:after="0" w:line="276" w:lineRule="auto"/>
              <w:rPr>
                <w:sz w:val="20"/>
              </w:rPr>
            </w:pPr>
            <w:r w:rsidRPr="003F07D0">
              <w:rPr>
                <w:sz w:val="20"/>
              </w:rPr>
              <w:t>maxCostDefinitionOrder</w:t>
            </w:r>
          </w:p>
        </w:tc>
        <w:tc>
          <w:tcPr>
            <w:tcW w:w="203" w:type="pct"/>
            <w:shd w:val="clear" w:color="auto" w:fill="auto"/>
            <w:hideMark/>
          </w:tcPr>
          <w:p w14:paraId="521B09DD" w14:textId="77777777" w:rsidR="00173372" w:rsidRPr="003F07D0" w:rsidRDefault="00173372" w:rsidP="003F07D0">
            <w:pPr>
              <w:spacing w:before="0" w:after="0" w:line="276" w:lineRule="auto"/>
              <w:jc w:val="center"/>
              <w:rPr>
                <w:sz w:val="20"/>
                <w:lang w:val="en-US"/>
              </w:rPr>
            </w:pPr>
            <w:r w:rsidRPr="003F07D0">
              <w:rPr>
                <w:sz w:val="20"/>
                <w:lang w:val="en-US"/>
              </w:rPr>
              <w:t>H</w:t>
            </w:r>
          </w:p>
        </w:tc>
        <w:tc>
          <w:tcPr>
            <w:tcW w:w="525" w:type="pct"/>
            <w:shd w:val="clear" w:color="auto" w:fill="auto"/>
            <w:hideMark/>
          </w:tcPr>
          <w:p w14:paraId="725641D8" w14:textId="77777777" w:rsidR="00173372" w:rsidRPr="003F07D0" w:rsidRDefault="00173372" w:rsidP="003F07D0">
            <w:pPr>
              <w:spacing w:before="0" w:after="0" w:line="276" w:lineRule="auto"/>
              <w:jc w:val="center"/>
              <w:rPr>
                <w:sz w:val="20"/>
              </w:rPr>
            </w:pPr>
            <w:r w:rsidRPr="003F07D0">
              <w:rPr>
                <w:sz w:val="20"/>
                <w:lang w:val="en-US"/>
              </w:rPr>
              <w:t>T(1-2000)</w:t>
            </w:r>
          </w:p>
        </w:tc>
        <w:tc>
          <w:tcPr>
            <w:tcW w:w="1401" w:type="pct"/>
            <w:shd w:val="clear" w:color="auto" w:fill="auto"/>
            <w:hideMark/>
          </w:tcPr>
          <w:p w14:paraId="7228DE26" w14:textId="77777777" w:rsidR="00173372" w:rsidRPr="003F07D0" w:rsidRDefault="00173372" w:rsidP="003F07D0">
            <w:pPr>
              <w:spacing w:before="0" w:after="0" w:line="276" w:lineRule="auto"/>
              <w:rPr>
                <w:sz w:val="20"/>
              </w:rPr>
            </w:pPr>
            <w:r w:rsidRPr="003F07D0">
              <w:rPr>
                <w:sz w:val="20"/>
              </w:rPr>
              <w:t>Порядок определения начальной (максимальной) цены контракта в случаях, установленных Правительством Российской Федерации</w:t>
            </w:r>
          </w:p>
        </w:tc>
        <w:tc>
          <w:tcPr>
            <w:tcW w:w="1362" w:type="pct"/>
            <w:shd w:val="clear" w:color="auto" w:fill="auto"/>
            <w:hideMark/>
          </w:tcPr>
          <w:p w14:paraId="24DF3A30" w14:textId="77777777" w:rsidR="00173372" w:rsidRPr="003F07D0" w:rsidRDefault="00173372" w:rsidP="003F07D0">
            <w:pPr>
              <w:spacing w:before="0" w:after="0" w:line="276" w:lineRule="auto"/>
              <w:rPr>
                <w:sz w:val="20"/>
              </w:rPr>
            </w:pPr>
          </w:p>
        </w:tc>
      </w:tr>
      <w:tr w:rsidR="00672D62" w:rsidRPr="003F07D0" w14:paraId="281B901F" w14:textId="77777777" w:rsidTr="0026766E">
        <w:tc>
          <w:tcPr>
            <w:tcW w:w="750" w:type="pct"/>
            <w:vMerge w:val="restart"/>
            <w:shd w:val="clear" w:color="auto" w:fill="auto"/>
          </w:tcPr>
          <w:p w14:paraId="6F325FD4" w14:textId="77777777" w:rsidR="00672D62" w:rsidRPr="003F07D0" w:rsidRDefault="00672D62" w:rsidP="003F07D0">
            <w:pPr>
              <w:spacing w:before="0" w:after="0" w:line="276" w:lineRule="auto"/>
              <w:rPr>
                <w:sz w:val="20"/>
              </w:rPr>
            </w:pPr>
            <w:r w:rsidRPr="003F07D0">
              <w:rPr>
                <w:sz w:val="20"/>
              </w:rPr>
              <w:t>Блок необязателен для заполнения</w:t>
            </w:r>
          </w:p>
          <w:p w14:paraId="7A933CD3" w14:textId="77777777" w:rsidR="00672D62" w:rsidRPr="003F07D0" w:rsidRDefault="00672D62" w:rsidP="003F07D0">
            <w:pPr>
              <w:spacing w:before="0" w:after="0" w:line="276" w:lineRule="auto"/>
              <w:rPr>
                <w:sz w:val="20"/>
              </w:rPr>
            </w:pPr>
          </w:p>
          <w:p w14:paraId="7D9171BF" w14:textId="77777777" w:rsidR="00672D62" w:rsidRPr="003F07D0" w:rsidRDefault="00672D62" w:rsidP="003F07D0">
            <w:pPr>
              <w:spacing w:before="0" w:after="0" w:line="276" w:lineRule="auto"/>
              <w:rPr>
                <w:sz w:val="20"/>
              </w:rPr>
            </w:pPr>
            <w:r w:rsidRPr="003F07D0">
              <w:rPr>
                <w:sz w:val="20"/>
              </w:rPr>
              <w:t>Допустимо указание только одного элемента</w:t>
            </w:r>
          </w:p>
        </w:tc>
        <w:tc>
          <w:tcPr>
            <w:tcW w:w="759" w:type="pct"/>
            <w:shd w:val="clear" w:color="auto" w:fill="auto"/>
          </w:tcPr>
          <w:p w14:paraId="4FC59968" w14:textId="77777777" w:rsidR="00672D62" w:rsidRPr="003F07D0" w:rsidRDefault="00672D62" w:rsidP="003F07D0">
            <w:pPr>
              <w:spacing w:before="0" w:after="0" w:line="276" w:lineRule="auto"/>
              <w:rPr>
                <w:sz w:val="20"/>
              </w:rPr>
            </w:pPr>
            <w:r w:rsidRPr="003F07D0">
              <w:rPr>
                <w:sz w:val="20"/>
              </w:rPr>
              <w:t>tenderPlanInfo</w:t>
            </w:r>
          </w:p>
        </w:tc>
        <w:tc>
          <w:tcPr>
            <w:tcW w:w="203" w:type="pct"/>
            <w:shd w:val="clear" w:color="auto" w:fill="auto"/>
          </w:tcPr>
          <w:p w14:paraId="6A9B0FB5" w14:textId="77777777" w:rsidR="00672D62" w:rsidRPr="003F07D0" w:rsidRDefault="00672D62" w:rsidP="003F07D0">
            <w:pPr>
              <w:spacing w:before="0" w:after="0" w:line="276" w:lineRule="auto"/>
              <w:jc w:val="center"/>
              <w:rPr>
                <w:sz w:val="20"/>
              </w:rPr>
            </w:pPr>
            <w:r w:rsidRPr="003F07D0">
              <w:rPr>
                <w:sz w:val="20"/>
              </w:rPr>
              <w:t>О</w:t>
            </w:r>
          </w:p>
        </w:tc>
        <w:tc>
          <w:tcPr>
            <w:tcW w:w="525" w:type="pct"/>
            <w:shd w:val="clear" w:color="auto" w:fill="auto"/>
          </w:tcPr>
          <w:p w14:paraId="59B6864B" w14:textId="77777777" w:rsidR="00672D62" w:rsidRPr="003F07D0" w:rsidRDefault="00672D62" w:rsidP="003F07D0">
            <w:pPr>
              <w:spacing w:before="0" w:after="0" w:line="276" w:lineRule="auto"/>
              <w:jc w:val="center"/>
              <w:rPr>
                <w:sz w:val="20"/>
                <w:lang w:val="en-US"/>
              </w:rPr>
            </w:pPr>
            <w:r w:rsidRPr="003F07D0">
              <w:rPr>
                <w:sz w:val="20"/>
                <w:lang w:val="en-US"/>
              </w:rPr>
              <w:t>S</w:t>
            </w:r>
          </w:p>
        </w:tc>
        <w:tc>
          <w:tcPr>
            <w:tcW w:w="1401" w:type="pct"/>
            <w:shd w:val="clear" w:color="auto" w:fill="auto"/>
          </w:tcPr>
          <w:p w14:paraId="4A4AC888" w14:textId="77777777" w:rsidR="00672D62" w:rsidRPr="003F07D0" w:rsidRDefault="00672D62" w:rsidP="003F07D0">
            <w:pPr>
              <w:spacing w:before="0" w:after="0" w:line="276" w:lineRule="auto"/>
              <w:rPr>
                <w:sz w:val="20"/>
              </w:rPr>
            </w:pPr>
            <w:r w:rsidRPr="003F07D0">
              <w:rPr>
                <w:sz w:val="20"/>
              </w:rPr>
              <w:t>Сведения о связи с позицией плана-графика</w:t>
            </w:r>
          </w:p>
        </w:tc>
        <w:tc>
          <w:tcPr>
            <w:tcW w:w="1362" w:type="pct"/>
            <w:shd w:val="clear" w:color="auto" w:fill="auto"/>
          </w:tcPr>
          <w:p w14:paraId="31FBE8B7" w14:textId="77777777" w:rsidR="00672D62" w:rsidRPr="003F07D0" w:rsidRDefault="00672D62" w:rsidP="003F07D0">
            <w:pPr>
              <w:spacing w:before="0" w:after="0" w:line="276" w:lineRule="auto"/>
              <w:rPr>
                <w:sz w:val="20"/>
              </w:rPr>
            </w:pPr>
            <w:r w:rsidRPr="003F07D0">
              <w:rPr>
                <w:sz w:val="20"/>
              </w:rPr>
              <w:t>Описание блока см. в описании документа Извещение о проведении ЭА (электронный аукцион), внесение изменений (</w:t>
            </w:r>
            <w:r w:rsidRPr="003F07D0">
              <w:rPr>
                <w:sz w:val="20"/>
                <w:lang w:val="en-US"/>
              </w:rPr>
              <w:t>notificationEF</w:t>
            </w:r>
            <w:r w:rsidRPr="003F07D0">
              <w:rPr>
                <w:sz w:val="20"/>
              </w:rPr>
              <w:t>)</w:t>
            </w:r>
          </w:p>
        </w:tc>
      </w:tr>
      <w:tr w:rsidR="00672D62" w:rsidRPr="003F07D0" w14:paraId="79965E49" w14:textId="77777777" w:rsidTr="0026766E">
        <w:tc>
          <w:tcPr>
            <w:tcW w:w="750" w:type="pct"/>
            <w:vMerge/>
            <w:shd w:val="clear" w:color="auto" w:fill="auto"/>
          </w:tcPr>
          <w:p w14:paraId="4474AE5B" w14:textId="77777777" w:rsidR="00672D62" w:rsidRPr="003F07D0" w:rsidRDefault="00672D62" w:rsidP="003F07D0">
            <w:pPr>
              <w:spacing w:before="0" w:after="0" w:line="276" w:lineRule="auto"/>
              <w:rPr>
                <w:sz w:val="20"/>
              </w:rPr>
            </w:pPr>
          </w:p>
        </w:tc>
        <w:tc>
          <w:tcPr>
            <w:tcW w:w="759" w:type="pct"/>
            <w:shd w:val="clear" w:color="auto" w:fill="auto"/>
          </w:tcPr>
          <w:p w14:paraId="4B51C2A2" w14:textId="77777777" w:rsidR="00672D62" w:rsidRPr="003F07D0" w:rsidRDefault="00672D62" w:rsidP="003F07D0">
            <w:pPr>
              <w:spacing w:before="0" w:after="0" w:line="276" w:lineRule="auto"/>
              <w:rPr>
                <w:sz w:val="20"/>
              </w:rPr>
            </w:pPr>
            <w:r w:rsidRPr="003F07D0">
              <w:rPr>
                <w:sz w:val="20"/>
              </w:rPr>
              <w:t>tenderPlan2020Info</w:t>
            </w:r>
          </w:p>
        </w:tc>
        <w:tc>
          <w:tcPr>
            <w:tcW w:w="203" w:type="pct"/>
            <w:shd w:val="clear" w:color="auto" w:fill="auto"/>
          </w:tcPr>
          <w:p w14:paraId="1AA49812" w14:textId="77777777" w:rsidR="00672D62" w:rsidRPr="003F07D0" w:rsidRDefault="00672D62" w:rsidP="003F07D0">
            <w:pPr>
              <w:spacing w:before="0" w:after="0" w:line="276" w:lineRule="auto"/>
              <w:jc w:val="center"/>
              <w:rPr>
                <w:sz w:val="20"/>
              </w:rPr>
            </w:pPr>
            <w:r w:rsidRPr="003F07D0">
              <w:rPr>
                <w:sz w:val="20"/>
              </w:rPr>
              <w:t>О</w:t>
            </w:r>
          </w:p>
        </w:tc>
        <w:tc>
          <w:tcPr>
            <w:tcW w:w="525" w:type="pct"/>
            <w:shd w:val="clear" w:color="auto" w:fill="auto"/>
          </w:tcPr>
          <w:p w14:paraId="376AAE80" w14:textId="77777777" w:rsidR="00672D62" w:rsidRPr="003F07D0" w:rsidRDefault="00672D62" w:rsidP="003F07D0">
            <w:pPr>
              <w:spacing w:before="0" w:after="0" w:line="276" w:lineRule="auto"/>
              <w:jc w:val="center"/>
              <w:rPr>
                <w:sz w:val="20"/>
                <w:lang w:val="en-US"/>
              </w:rPr>
            </w:pPr>
            <w:r w:rsidRPr="003F07D0">
              <w:rPr>
                <w:sz w:val="20"/>
              </w:rPr>
              <w:t>S</w:t>
            </w:r>
          </w:p>
        </w:tc>
        <w:tc>
          <w:tcPr>
            <w:tcW w:w="1401" w:type="pct"/>
            <w:shd w:val="clear" w:color="auto" w:fill="auto"/>
          </w:tcPr>
          <w:p w14:paraId="12B534AD" w14:textId="77777777" w:rsidR="00672D62" w:rsidRPr="003F07D0" w:rsidRDefault="00672D62" w:rsidP="003F07D0">
            <w:pPr>
              <w:spacing w:before="0" w:after="0" w:line="276" w:lineRule="auto"/>
              <w:rPr>
                <w:sz w:val="20"/>
              </w:rPr>
            </w:pPr>
            <w:r w:rsidRPr="003F07D0">
              <w:rPr>
                <w:sz w:val="20"/>
              </w:rPr>
              <w:t>Сведения о связи с позицией плана-графика закупок с 01.01.2020</w:t>
            </w:r>
          </w:p>
        </w:tc>
        <w:tc>
          <w:tcPr>
            <w:tcW w:w="1362" w:type="pct"/>
            <w:shd w:val="clear" w:color="auto" w:fill="auto"/>
          </w:tcPr>
          <w:p w14:paraId="4CB291F6" w14:textId="77777777" w:rsidR="00672D62" w:rsidRPr="003F07D0" w:rsidRDefault="00672D62" w:rsidP="003F07D0">
            <w:pPr>
              <w:spacing w:before="0" w:after="0" w:line="276" w:lineRule="auto"/>
              <w:rPr>
                <w:sz w:val="20"/>
              </w:rPr>
            </w:pPr>
            <w:r w:rsidRPr="003F07D0">
              <w:rPr>
                <w:sz w:val="20"/>
              </w:rPr>
              <w:t>Описание блока см. в описании документа Извещение о проведении ЭА (электронный аукцион), внесение изменений (</w:t>
            </w:r>
            <w:r w:rsidRPr="003F07D0">
              <w:rPr>
                <w:sz w:val="20"/>
                <w:lang w:val="en-US"/>
              </w:rPr>
              <w:t>notificationEF</w:t>
            </w:r>
            <w:r w:rsidRPr="003F07D0">
              <w:rPr>
                <w:sz w:val="20"/>
              </w:rPr>
              <w:t>)</w:t>
            </w:r>
          </w:p>
        </w:tc>
      </w:tr>
      <w:tr w:rsidR="005810DD" w:rsidRPr="003F07D0" w14:paraId="020357E3" w14:textId="77777777" w:rsidTr="00875D9D">
        <w:tc>
          <w:tcPr>
            <w:tcW w:w="750" w:type="pct"/>
            <w:shd w:val="clear" w:color="auto" w:fill="auto"/>
          </w:tcPr>
          <w:p w14:paraId="18AC0125" w14:textId="77777777" w:rsidR="005810DD" w:rsidRPr="003F07D0" w:rsidRDefault="005810DD" w:rsidP="003F07D0">
            <w:pPr>
              <w:spacing w:before="0" w:after="0" w:line="276" w:lineRule="auto"/>
              <w:rPr>
                <w:sz w:val="20"/>
              </w:rPr>
            </w:pPr>
          </w:p>
        </w:tc>
        <w:tc>
          <w:tcPr>
            <w:tcW w:w="759" w:type="pct"/>
            <w:shd w:val="clear" w:color="auto" w:fill="auto"/>
          </w:tcPr>
          <w:p w14:paraId="19B4AE34" w14:textId="77777777" w:rsidR="005810DD" w:rsidRPr="003F07D0" w:rsidRDefault="005810DD" w:rsidP="003F07D0">
            <w:pPr>
              <w:spacing w:before="0" w:after="0" w:line="276" w:lineRule="auto"/>
              <w:rPr>
                <w:sz w:val="20"/>
              </w:rPr>
            </w:pPr>
            <w:r w:rsidRPr="003F07D0">
              <w:rPr>
                <w:sz w:val="20"/>
              </w:rPr>
              <w:t>contractExecutionPaymentPlan</w:t>
            </w:r>
          </w:p>
        </w:tc>
        <w:tc>
          <w:tcPr>
            <w:tcW w:w="203" w:type="pct"/>
            <w:shd w:val="clear" w:color="auto" w:fill="auto"/>
          </w:tcPr>
          <w:p w14:paraId="438BB87D" w14:textId="77777777" w:rsidR="005810DD" w:rsidRPr="003F07D0" w:rsidRDefault="005810DD" w:rsidP="003F07D0">
            <w:pPr>
              <w:spacing w:before="0" w:after="0" w:line="276" w:lineRule="auto"/>
              <w:jc w:val="center"/>
              <w:rPr>
                <w:sz w:val="20"/>
              </w:rPr>
            </w:pPr>
            <w:r w:rsidRPr="003F07D0">
              <w:rPr>
                <w:sz w:val="20"/>
              </w:rPr>
              <w:t>Н</w:t>
            </w:r>
          </w:p>
        </w:tc>
        <w:tc>
          <w:tcPr>
            <w:tcW w:w="525" w:type="pct"/>
            <w:shd w:val="clear" w:color="auto" w:fill="auto"/>
          </w:tcPr>
          <w:p w14:paraId="623164B5" w14:textId="77777777" w:rsidR="005810DD" w:rsidRPr="003F07D0" w:rsidRDefault="005810DD" w:rsidP="003F07D0">
            <w:pPr>
              <w:spacing w:before="0" w:after="0" w:line="276" w:lineRule="auto"/>
              <w:jc w:val="center"/>
              <w:rPr>
                <w:sz w:val="20"/>
              </w:rPr>
            </w:pPr>
            <w:r w:rsidRPr="003F07D0">
              <w:rPr>
                <w:sz w:val="20"/>
              </w:rPr>
              <w:t>S</w:t>
            </w:r>
          </w:p>
        </w:tc>
        <w:tc>
          <w:tcPr>
            <w:tcW w:w="1401" w:type="pct"/>
            <w:shd w:val="clear" w:color="auto" w:fill="auto"/>
          </w:tcPr>
          <w:p w14:paraId="1BF150AB" w14:textId="77777777" w:rsidR="005810DD" w:rsidRPr="003F07D0" w:rsidRDefault="005810DD" w:rsidP="003F07D0">
            <w:pPr>
              <w:spacing w:before="0" w:after="0" w:line="276" w:lineRule="auto"/>
              <w:rPr>
                <w:sz w:val="20"/>
              </w:rPr>
            </w:pPr>
            <w:r w:rsidRPr="003F07D0">
              <w:rPr>
                <w:sz w:val="20"/>
              </w:rPr>
              <w:t>План оплаты исполнения контракта</w:t>
            </w:r>
          </w:p>
        </w:tc>
        <w:tc>
          <w:tcPr>
            <w:tcW w:w="1362" w:type="pct"/>
            <w:shd w:val="clear" w:color="auto" w:fill="auto"/>
          </w:tcPr>
          <w:p w14:paraId="13B06C97" w14:textId="77777777" w:rsidR="005810DD" w:rsidRPr="003F07D0" w:rsidRDefault="005810DD" w:rsidP="003F07D0">
            <w:pPr>
              <w:spacing w:before="0" w:after="0" w:line="276" w:lineRule="auto"/>
              <w:rPr>
                <w:sz w:val="20"/>
              </w:rPr>
            </w:pPr>
            <w:r w:rsidRPr="003F07D0">
              <w:rPr>
                <w:sz w:val="20"/>
              </w:rPr>
              <w:t>Блок обязателен для заполнения для извещений, первая версия которых размещается после выхода версии ЕИС 10.0</w:t>
            </w:r>
          </w:p>
          <w:p w14:paraId="7242A6BB" w14:textId="77777777" w:rsidR="005810DD" w:rsidRPr="003F07D0" w:rsidRDefault="005810DD" w:rsidP="003F07D0">
            <w:pPr>
              <w:spacing w:before="0" w:after="0" w:line="276" w:lineRule="auto"/>
              <w:rPr>
                <w:sz w:val="20"/>
              </w:rPr>
            </w:pPr>
            <w:r w:rsidRPr="003F07D0">
              <w:rPr>
                <w:sz w:val="20"/>
              </w:rPr>
              <w:t>Описание блока см. в описании документа Извещение о проведении ЭА (электронный аукцион), внесение изменений (</w:t>
            </w:r>
            <w:r w:rsidRPr="003F07D0">
              <w:rPr>
                <w:sz w:val="20"/>
                <w:lang w:val="en-US"/>
              </w:rPr>
              <w:t>notificationEF</w:t>
            </w:r>
            <w:r w:rsidRPr="003F07D0">
              <w:rPr>
                <w:sz w:val="20"/>
              </w:rPr>
              <w:t>)</w:t>
            </w:r>
          </w:p>
        </w:tc>
      </w:tr>
      <w:tr w:rsidR="00875D9D" w:rsidRPr="003F07D0" w14:paraId="4EB3ADDE" w14:textId="77777777" w:rsidTr="00875D9D">
        <w:tc>
          <w:tcPr>
            <w:tcW w:w="750" w:type="pct"/>
            <w:shd w:val="clear" w:color="auto" w:fill="auto"/>
          </w:tcPr>
          <w:p w14:paraId="554F4DFF" w14:textId="77777777" w:rsidR="00875D9D" w:rsidRPr="003F07D0" w:rsidRDefault="00875D9D" w:rsidP="003F07D0">
            <w:pPr>
              <w:spacing w:before="0" w:after="0" w:line="276" w:lineRule="auto"/>
              <w:rPr>
                <w:sz w:val="20"/>
              </w:rPr>
            </w:pPr>
          </w:p>
        </w:tc>
        <w:tc>
          <w:tcPr>
            <w:tcW w:w="759" w:type="pct"/>
            <w:shd w:val="clear" w:color="auto" w:fill="auto"/>
          </w:tcPr>
          <w:p w14:paraId="5E7001C2" w14:textId="77777777" w:rsidR="00875D9D" w:rsidRPr="003F07D0" w:rsidRDefault="00875D9D" w:rsidP="003F07D0">
            <w:pPr>
              <w:spacing w:before="0" w:after="0" w:line="276" w:lineRule="auto"/>
              <w:rPr>
                <w:sz w:val="20"/>
              </w:rPr>
            </w:pPr>
            <w:r w:rsidRPr="003F07D0">
              <w:rPr>
                <w:sz w:val="20"/>
              </w:rPr>
              <w:t>BOInfo</w:t>
            </w:r>
          </w:p>
        </w:tc>
        <w:tc>
          <w:tcPr>
            <w:tcW w:w="203" w:type="pct"/>
            <w:shd w:val="clear" w:color="auto" w:fill="auto"/>
          </w:tcPr>
          <w:p w14:paraId="0A006352" w14:textId="77777777" w:rsidR="00875D9D" w:rsidRPr="003F07D0" w:rsidRDefault="00875D9D" w:rsidP="003F07D0">
            <w:pPr>
              <w:spacing w:before="0" w:after="0" w:line="276" w:lineRule="auto"/>
              <w:jc w:val="center"/>
              <w:rPr>
                <w:sz w:val="20"/>
              </w:rPr>
            </w:pPr>
            <w:r w:rsidRPr="003F07D0">
              <w:rPr>
                <w:sz w:val="20"/>
              </w:rPr>
              <w:t>Н</w:t>
            </w:r>
          </w:p>
        </w:tc>
        <w:tc>
          <w:tcPr>
            <w:tcW w:w="525" w:type="pct"/>
            <w:shd w:val="clear" w:color="auto" w:fill="auto"/>
          </w:tcPr>
          <w:p w14:paraId="4BEEED39" w14:textId="77777777" w:rsidR="00875D9D" w:rsidRPr="003F07D0" w:rsidRDefault="00875D9D" w:rsidP="003F07D0">
            <w:pPr>
              <w:spacing w:before="0" w:after="0" w:line="276" w:lineRule="auto"/>
              <w:jc w:val="center"/>
              <w:rPr>
                <w:sz w:val="20"/>
                <w:lang w:val="en-US"/>
              </w:rPr>
            </w:pPr>
            <w:r w:rsidRPr="003F07D0">
              <w:rPr>
                <w:sz w:val="20"/>
              </w:rPr>
              <w:t>S</w:t>
            </w:r>
          </w:p>
        </w:tc>
        <w:tc>
          <w:tcPr>
            <w:tcW w:w="1401" w:type="pct"/>
            <w:shd w:val="clear" w:color="auto" w:fill="auto"/>
          </w:tcPr>
          <w:p w14:paraId="280F7289" w14:textId="77777777" w:rsidR="00875D9D" w:rsidRPr="003F07D0" w:rsidRDefault="00875D9D" w:rsidP="003F07D0">
            <w:pPr>
              <w:spacing w:before="0" w:after="0" w:line="276" w:lineRule="auto"/>
              <w:rPr>
                <w:sz w:val="20"/>
              </w:rPr>
            </w:pPr>
            <w:r w:rsidRPr="003F07D0">
              <w:rPr>
                <w:sz w:val="20"/>
              </w:rPr>
              <w:t>Информация о бюджетном обязательстве</w:t>
            </w:r>
          </w:p>
        </w:tc>
        <w:tc>
          <w:tcPr>
            <w:tcW w:w="1362" w:type="pct"/>
            <w:shd w:val="clear" w:color="auto" w:fill="auto"/>
          </w:tcPr>
          <w:p w14:paraId="73A9A88A" w14:textId="77777777" w:rsidR="00875D9D" w:rsidRPr="003F07D0" w:rsidRDefault="00875D9D" w:rsidP="003F07D0">
            <w:pPr>
              <w:spacing w:before="0" w:after="0" w:line="276" w:lineRule="auto"/>
              <w:rPr>
                <w:sz w:val="20"/>
              </w:rPr>
            </w:pPr>
            <w:r w:rsidRPr="003F07D0">
              <w:rPr>
                <w:sz w:val="20"/>
              </w:rPr>
              <w:t xml:space="preserve">Описание блока см. в описании документа Извещение о проведении ЭА (электронный аукцион), </w:t>
            </w:r>
            <w:r w:rsidRPr="003F07D0">
              <w:rPr>
                <w:sz w:val="20"/>
              </w:rPr>
              <w:lastRenderedPageBreak/>
              <w:t>внесение изменений (</w:t>
            </w:r>
            <w:r w:rsidRPr="003F07D0">
              <w:rPr>
                <w:sz w:val="20"/>
                <w:lang w:val="en-US"/>
              </w:rPr>
              <w:t>notificationEF</w:t>
            </w:r>
            <w:r w:rsidRPr="003F07D0">
              <w:rPr>
                <w:sz w:val="20"/>
              </w:rPr>
              <w:t>)</w:t>
            </w:r>
          </w:p>
        </w:tc>
      </w:tr>
      <w:tr w:rsidR="0028224D" w:rsidRPr="003F07D0" w14:paraId="31ECEB34" w14:textId="77777777" w:rsidTr="00875D9D">
        <w:tc>
          <w:tcPr>
            <w:tcW w:w="750" w:type="pct"/>
            <w:shd w:val="clear" w:color="auto" w:fill="auto"/>
          </w:tcPr>
          <w:p w14:paraId="5E2201AD" w14:textId="77777777" w:rsidR="0028224D" w:rsidRPr="003F07D0" w:rsidRDefault="0028224D" w:rsidP="003F07D0">
            <w:pPr>
              <w:spacing w:before="0" w:after="0" w:line="276" w:lineRule="auto"/>
              <w:rPr>
                <w:sz w:val="20"/>
              </w:rPr>
            </w:pPr>
          </w:p>
        </w:tc>
        <w:tc>
          <w:tcPr>
            <w:tcW w:w="759" w:type="pct"/>
            <w:shd w:val="clear" w:color="auto" w:fill="auto"/>
          </w:tcPr>
          <w:p w14:paraId="59A7367E" w14:textId="77777777" w:rsidR="0028224D" w:rsidRPr="003F07D0" w:rsidRDefault="0028224D" w:rsidP="003F07D0">
            <w:pPr>
              <w:spacing w:before="0" w:after="0" w:line="276" w:lineRule="auto"/>
              <w:rPr>
                <w:sz w:val="20"/>
              </w:rPr>
            </w:pPr>
            <w:r w:rsidRPr="003F07D0">
              <w:rPr>
                <w:sz w:val="20"/>
              </w:rPr>
              <w:t>purchaseObjectDescription</w:t>
            </w:r>
          </w:p>
        </w:tc>
        <w:tc>
          <w:tcPr>
            <w:tcW w:w="203" w:type="pct"/>
            <w:shd w:val="clear" w:color="auto" w:fill="auto"/>
          </w:tcPr>
          <w:p w14:paraId="7EE26825" w14:textId="77777777" w:rsidR="0028224D" w:rsidRPr="003F07D0" w:rsidRDefault="0028224D" w:rsidP="003F07D0">
            <w:pPr>
              <w:spacing w:before="0" w:after="0" w:line="276" w:lineRule="auto"/>
              <w:jc w:val="center"/>
              <w:rPr>
                <w:sz w:val="20"/>
              </w:rPr>
            </w:pPr>
            <w:r w:rsidRPr="003F07D0">
              <w:rPr>
                <w:sz w:val="20"/>
                <w:lang w:val="en-US"/>
              </w:rPr>
              <w:t>H</w:t>
            </w:r>
          </w:p>
        </w:tc>
        <w:tc>
          <w:tcPr>
            <w:tcW w:w="525" w:type="pct"/>
            <w:shd w:val="clear" w:color="auto" w:fill="auto"/>
          </w:tcPr>
          <w:p w14:paraId="4EC2549E" w14:textId="77777777" w:rsidR="0028224D" w:rsidRPr="003F07D0" w:rsidRDefault="0028224D" w:rsidP="003F07D0">
            <w:pPr>
              <w:spacing w:before="0" w:after="0" w:line="276" w:lineRule="auto"/>
              <w:jc w:val="center"/>
              <w:rPr>
                <w:sz w:val="20"/>
              </w:rPr>
            </w:pPr>
            <w:r w:rsidRPr="003F07D0">
              <w:rPr>
                <w:sz w:val="20"/>
                <w:lang w:val="en-US"/>
              </w:rPr>
              <w:t>T(1-4000)</w:t>
            </w:r>
          </w:p>
        </w:tc>
        <w:tc>
          <w:tcPr>
            <w:tcW w:w="1401" w:type="pct"/>
            <w:shd w:val="clear" w:color="auto" w:fill="auto"/>
          </w:tcPr>
          <w:p w14:paraId="103510EF" w14:textId="77777777" w:rsidR="0028224D" w:rsidRPr="003F07D0" w:rsidRDefault="0028224D" w:rsidP="003F07D0">
            <w:pPr>
              <w:spacing w:before="0" w:after="0" w:line="276" w:lineRule="auto"/>
              <w:rPr>
                <w:sz w:val="20"/>
              </w:rPr>
            </w:pPr>
            <w:r w:rsidRPr="003F07D0">
              <w:rPr>
                <w:sz w:val="20"/>
              </w:rPr>
              <w:t>Описание объекта закупки.</w:t>
            </w:r>
          </w:p>
          <w:p w14:paraId="5ED76B00" w14:textId="77777777" w:rsidR="0028224D" w:rsidRPr="003F07D0" w:rsidRDefault="0028224D" w:rsidP="003F07D0">
            <w:pPr>
              <w:spacing w:before="0" w:after="0" w:line="276" w:lineRule="auto"/>
              <w:rPr>
                <w:sz w:val="20"/>
              </w:rPr>
            </w:pPr>
          </w:p>
        </w:tc>
        <w:tc>
          <w:tcPr>
            <w:tcW w:w="1362" w:type="pct"/>
            <w:shd w:val="clear" w:color="auto" w:fill="auto"/>
          </w:tcPr>
          <w:p w14:paraId="0930D876" w14:textId="77777777" w:rsidR="0028224D" w:rsidRPr="003F07D0" w:rsidRDefault="0028224D" w:rsidP="003F07D0">
            <w:pPr>
              <w:spacing w:before="0" w:after="0" w:line="276" w:lineRule="auto"/>
              <w:rPr>
                <w:sz w:val="20"/>
              </w:rPr>
            </w:pPr>
            <w:r w:rsidRPr="003F07D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491F52" w:rsidRPr="003F07D0" w14:paraId="49D28A86" w14:textId="77777777" w:rsidTr="002F3F95">
        <w:tc>
          <w:tcPr>
            <w:tcW w:w="750" w:type="pct"/>
            <w:shd w:val="clear" w:color="auto" w:fill="auto"/>
          </w:tcPr>
          <w:p w14:paraId="6907F68A" w14:textId="77777777" w:rsidR="00491F52" w:rsidRPr="003F07D0" w:rsidRDefault="00491F52" w:rsidP="003F07D0">
            <w:pPr>
              <w:spacing w:before="0" w:after="0" w:line="276" w:lineRule="auto"/>
              <w:rPr>
                <w:sz w:val="20"/>
              </w:rPr>
            </w:pPr>
          </w:p>
        </w:tc>
        <w:tc>
          <w:tcPr>
            <w:tcW w:w="759" w:type="pct"/>
            <w:shd w:val="clear" w:color="auto" w:fill="auto"/>
          </w:tcPr>
          <w:p w14:paraId="718A055D" w14:textId="77777777" w:rsidR="00491F52" w:rsidRPr="003F07D0" w:rsidRDefault="00491F52" w:rsidP="003F07D0">
            <w:pPr>
              <w:spacing w:before="0" w:after="0" w:line="276" w:lineRule="auto"/>
              <w:rPr>
                <w:sz w:val="20"/>
              </w:rPr>
            </w:pPr>
            <w:r w:rsidRPr="003F07D0">
              <w:rPr>
                <w:sz w:val="20"/>
              </w:rPr>
              <w:t>mustPublicDiscussion</w:t>
            </w:r>
          </w:p>
        </w:tc>
        <w:tc>
          <w:tcPr>
            <w:tcW w:w="203" w:type="pct"/>
            <w:shd w:val="clear" w:color="auto" w:fill="auto"/>
          </w:tcPr>
          <w:p w14:paraId="56FCBCF1" w14:textId="77777777" w:rsidR="00491F52" w:rsidRPr="003F07D0" w:rsidRDefault="00491F52" w:rsidP="003F07D0">
            <w:pPr>
              <w:spacing w:before="0" w:after="0" w:line="276" w:lineRule="auto"/>
              <w:jc w:val="center"/>
              <w:rPr>
                <w:sz w:val="20"/>
              </w:rPr>
            </w:pPr>
            <w:r w:rsidRPr="003F07D0">
              <w:rPr>
                <w:sz w:val="20"/>
              </w:rPr>
              <w:t>Н</w:t>
            </w:r>
          </w:p>
        </w:tc>
        <w:tc>
          <w:tcPr>
            <w:tcW w:w="525" w:type="pct"/>
            <w:shd w:val="clear" w:color="auto" w:fill="auto"/>
          </w:tcPr>
          <w:p w14:paraId="38E942A4" w14:textId="77777777" w:rsidR="00491F52" w:rsidRPr="003F07D0" w:rsidRDefault="00491F52" w:rsidP="003F07D0">
            <w:pPr>
              <w:spacing w:before="0" w:after="0" w:line="276" w:lineRule="auto"/>
              <w:jc w:val="center"/>
              <w:rPr>
                <w:sz w:val="20"/>
                <w:lang w:val="en-US"/>
              </w:rPr>
            </w:pPr>
            <w:r w:rsidRPr="003F07D0">
              <w:rPr>
                <w:sz w:val="20"/>
                <w:lang w:val="en-US"/>
              </w:rPr>
              <w:t>B</w:t>
            </w:r>
          </w:p>
        </w:tc>
        <w:tc>
          <w:tcPr>
            <w:tcW w:w="1401" w:type="pct"/>
            <w:shd w:val="clear" w:color="auto" w:fill="auto"/>
          </w:tcPr>
          <w:p w14:paraId="67AE664B" w14:textId="77777777" w:rsidR="00491F52" w:rsidRPr="003F07D0" w:rsidRDefault="00491F52" w:rsidP="003F07D0">
            <w:pPr>
              <w:spacing w:before="0" w:after="0" w:line="276" w:lineRule="auto"/>
              <w:rPr>
                <w:sz w:val="20"/>
              </w:rPr>
            </w:pPr>
            <w:r w:rsidRPr="003F07D0">
              <w:rPr>
                <w:sz w:val="20"/>
              </w:rPr>
              <w:t xml:space="preserve">Необходимо обязательное общественное обсуждение в соответствии со статьей 20 Федерального закона №44-ФЗ. </w:t>
            </w:r>
          </w:p>
        </w:tc>
        <w:tc>
          <w:tcPr>
            <w:tcW w:w="1362" w:type="pct"/>
            <w:shd w:val="clear" w:color="auto" w:fill="auto"/>
          </w:tcPr>
          <w:p w14:paraId="2897277C" w14:textId="77777777" w:rsidR="00491F52" w:rsidRPr="003F07D0" w:rsidRDefault="00491F52" w:rsidP="003F07D0">
            <w:pPr>
              <w:spacing w:before="0" w:after="0" w:line="276" w:lineRule="auto"/>
              <w:rPr>
                <w:sz w:val="20"/>
              </w:rPr>
            </w:pPr>
            <w:r w:rsidRPr="003F07D0">
              <w:rPr>
                <w:sz w:val="20"/>
              </w:rPr>
              <w:t>При приеме в ЕИС контролируется обязательность заполнения</w:t>
            </w:r>
          </w:p>
        </w:tc>
      </w:tr>
      <w:tr w:rsidR="00825311" w:rsidRPr="003F07D0" w14:paraId="4BC09BAF" w14:textId="77777777" w:rsidTr="002F3F95">
        <w:tc>
          <w:tcPr>
            <w:tcW w:w="750" w:type="pct"/>
            <w:shd w:val="clear" w:color="auto" w:fill="auto"/>
          </w:tcPr>
          <w:p w14:paraId="2D1925A6" w14:textId="77777777" w:rsidR="00825311" w:rsidRPr="003F07D0" w:rsidRDefault="00825311" w:rsidP="003F07D0">
            <w:pPr>
              <w:spacing w:before="0" w:after="0" w:line="276" w:lineRule="auto"/>
              <w:rPr>
                <w:sz w:val="20"/>
              </w:rPr>
            </w:pPr>
          </w:p>
        </w:tc>
        <w:tc>
          <w:tcPr>
            <w:tcW w:w="759" w:type="pct"/>
            <w:shd w:val="clear" w:color="auto" w:fill="auto"/>
          </w:tcPr>
          <w:p w14:paraId="38C62B85" w14:textId="77777777" w:rsidR="00825311" w:rsidRPr="003F07D0" w:rsidRDefault="00825311" w:rsidP="003F07D0">
            <w:pPr>
              <w:spacing w:before="0" w:after="0" w:line="276" w:lineRule="auto"/>
              <w:rPr>
                <w:sz w:val="20"/>
              </w:rPr>
            </w:pPr>
            <w:r w:rsidRPr="003F07D0">
              <w:rPr>
                <w:sz w:val="20"/>
              </w:rPr>
              <w:t>publicDiscussionInfo</w:t>
            </w:r>
          </w:p>
        </w:tc>
        <w:tc>
          <w:tcPr>
            <w:tcW w:w="203" w:type="pct"/>
            <w:shd w:val="clear" w:color="auto" w:fill="auto"/>
          </w:tcPr>
          <w:p w14:paraId="25805B78" w14:textId="77777777" w:rsidR="00825311" w:rsidRPr="003F07D0" w:rsidRDefault="00825311" w:rsidP="003F07D0">
            <w:pPr>
              <w:spacing w:before="0" w:after="0" w:line="276" w:lineRule="auto"/>
              <w:jc w:val="center"/>
              <w:rPr>
                <w:sz w:val="20"/>
              </w:rPr>
            </w:pPr>
            <w:r w:rsidRPr="003F07D0">
              <w:rPr>
                <w:sz w:val="20"/>
              </w:rPr>
              <w:t>Н</w:t>
            </w:r>
          </w:p>
        </w:tc>
        <w:tc>
          <w:tcPr>
            <w:tcW w:w="525" w:type="pct"/>
            <w:shd w:val="clear" w:color="auto" w:fill="auto"/>
          </w:tcPr>
          <w:p w14:paraId="4841CF61" w14:textId="77777777" w:rsidR="00825311" w:rsidRPr="003F07D0" w:rsidRDefault="00825311" w:rsidP="003F07D0">
            <w:pPr>
              <w:spacing w:before="0" w:after="0" w:line="276" w:lineRule="auto"/>
              <w:jc w:val="center"/>
              <w:rPr>
                <w:sz w:val="20"/>
                <w:lang w:val="en-US"/>
              </w:rPr>
            </w:pPr>
            <w:r w:rsidRPr="003F07D0">
              <w:rPr>
                <w:sz w:val="20"/>
                <w:lang w:val="en-US"/>
              </w:rPr>
              <w:t>S</w:t>
            </w:r>
          </w:p>
        </w:tc>
        <w:tc>
          <w:tcPr>
            <w:tcW w:w="1401" w:type="pct"/>
            <w:shd w:val="clear" w:color="auto" w:fill="auto"/>
          </w:tcPr>
          <w:p w14:paraId="1FBD8C57" w14:textId="77777777" w:rsidR="00825311" w:rsidRPr="003F07D0" w:rsidRDefault="00825311" w:rsidP="003F07D0">
            <w:pPr>
              <w:spacing w:before="0" w:after="0" w:line="276" w:lineRule="auto"/>
              <w:rPr>
                <w:sz w:val="20"/>
              </w:rPr>
            </w:pPr>
            <w:r w:rsidRPr="003F07D0">
              <w:rPr>
                <w:sz w:val="20"/>
              </w:rPr>
              <w:t>Сведения об общественном обсуждении</w:t>
            </w:r>
          </w:p>
        </w:tc>
        <w:tc>
          <w:tcPr>
            <w:tcW w:w="1362" w:type="pct"/>
            <w:shd w:val="clear" w:color="auto" w:fill="auto"/>
          </w:tcPr>
          <w:p w14:paraId="45BD9FC0" w14:textId="77777777" w:rsidR="00825311" w:rsidRPr="003F07D0" w:rsidRDefault="00825311" w:rsidP="003F07D0">
            <w:pPr>
              <w:spacing w:before="0" w:after="0" w:line="276" w:lineRule="auto"/>
              <w:rPr>
                <w:sz w:val="20"/>
              </w:rPr>
            </w:pPr>
            <w:r w:rsidRPr="003F07D0">
              <w:rPr>
                <w:sz w:val="20"/>
              </w:rPr>
              <w:t>Если в поле "Необходимо обязательное общественное обсуждение в соответствии со статьей 20 Федерального закона №44" (mustPublicDiscussion) задано значение true, то контролируется обязательность заполнения блока.</w:t>
            </w:r>
          </w:p>
          <w:p w14:paraId="16A660CB" w14:textId="77777777" w:rsidR="00825311" w:rsidRPr="003F07D0" w:rsidRDefault="00825311" w:rsidP="003F07D0">
            <w:pPr>
              <w:spacing w:before="0" w:after="0" w:line="276" w:lineRule="auto"/>
              <w:rPr>
                <w:sz w:val="20"/>
              </w:rPr>
            </w:pPr>
            <w:r w:rsidRPr="003F07D0">
              <w:rPr>
                <w:sz w:val="20"/>
              </w:rPr>
              <w:t>Может быть заполнен только для подспособов ОК, ОК-ОУ, ОК-Д, в других случаях игнорируется при приеме</w:t>
            </w:r>
          </w:p>
          <w:p w14:paraId="07DC0FA3" w14:textId="77777777" w:rsidR="00825311" w:rsidRPr="003F07D0" w:rsidRDefault="00825311" w:rsidP="003F07D0">
            <w:pPr>
              <w:spacing w:before="0" w:after="0" w:line="276" w:lineRule="auto"/>
              <w:rPr>
                <w:sz w:val="20"/>
              </w:rPr>
            </w:pPr>
          </w:p>
          <w:p w14:paraId="2050830F" w14:textId="77777777" w:rsidR="00825311" w:rsidRPr="003F07D0" w:rsidRDefault="00825311" w:rsidP="003F07D0">
            <w:pPr>
              <w:spacing w:before="0" w:after="0" w:line="276" w:lineRule="auto"/>
              <w:rPr>
                <w:sz w:val="20"/>
              </w:rPr>
            </w:pPr>
            <w:r w:rsidRPr="003F07D0">
              <w:rPr>
                <w:sz w:val="20"/>
              </w:rPr>
              <w:t>Состав блока см. состав соответствующего блока документа «Извещение о проведении ЭА» (</w:t>
            </w:r>
            <w:r w:rsidRPr="003F07D0">
              <w:rPr>
                <w:sz w:val="20"/>
                <w:lang w:val="en-US"/>
              </w:rPr>
              <w:t>notificationEF</w:t>
            </w:r>
            <w:r w:rsidRPr="003F07D0">
              <w:rPr>
                <w:sz w:val="20"/>
              </w:rPr>
              <w:t>)</w:t>
            </w:r>
          </w:p>
        </w:tc>
      </w:tr>
      <w:tr w:rsidR="0005665C" w:rsidRPr="003F07D0" w14:paraId="6451977E" w14:textId="77777777" w:rsidTr="00220C6F">
        <w:tc>
          <w:tcPr>
            <w:tcW w:w="750" w:type="pct"/>
            <w:shd w:val="clear" w:color="auto" w:fill="auto"/>
          </w:tcPr>
          <w:p w14:paraId="37215C1F" w14:textId="77777777" w:rsidR="0005665C" w:rsidRPr="003F07D0" w:rsidRDefault="0005665C" w:rsidP="003F07D0">
            <w:pPr>
              <w:spacing w:before="0" w:after="0" w:line="276" w:lineRule="auto"/>
              <w:rPr>
                <w:sz w:val="20"/>
              </w:rPr>
            </w:pPr>
          </w:p>
        </w:tc>
        <w:tc>
          <w:tcPr>
            <w:tcW w:w="759" w:type="pct"/>
            <w:shd w:val="clear" w:color="auto" w:fill="auto"/>
          </w:tcPr>
          <w:p w14:paraId="15D7D90C" w14:textId="77777777" w:rsidR="0005665C" w:rsidRPr="003F07D0" w:rsidRDefault="00491F52" w:rsidP="003F07D0">
            <w:pPr>
              <w:spacing w:before="0" w:after="0" w:line="276" w:lineRule="auto"/>
              <w:rPr>
                <w:sz w:val="20"/>
              </w:rPr>
            </w:pPr>
            <w:r w:rsidRPr="003F07D0">
              <w:rPr>
                <w:sz w:val="20"/>
              </w:rPr>
              <w:t>bankSupportContractRequiredInfo</w:t>
            </w:r>
          </w:p>
        </w:tc>
        <w:tc>
          <w:tcPr>
            <w:tcW w:w="203" w:type="pct"/>
            <w:shd w:val="clear" w:color="auto" w:fill="auto"/>
          </w:tcPr>
          <w:p w14:paraId="14AE554A" w14:textId="77777777" w:rsidR="0005665C" w:rsidRPr="003F07D0" w:rsidRDefault="0005665C" w:rsidP="003F07D0">
            <w:pPr>
              <w:spacing w:before="0" w:after="0" w:line="276" w:lineRule="auto"/>
              <w:jc w:val="center"/>
              <w:rPr>
                <w:sz w:val="20"/>
              </w:rPr>
            </w:pPr>
            <w:r w:rsidRPr="003F07D0">
              <w:rPr>
                <w:sz w:val="20"/>
              </w:rPr>
              <w:t>Н</w:t>
            </w:r>
          </w:p>
        </w:tc>
        <w:tc>
          <w:tcPr>
            <w:tcW w:w="525" w:type="pct"/>
            <w:shd w:val="clear" w:color="auto" w:fill="auto"/>
          </w:tcPr>
          <w:p w14:paraId="7F0AA6A2" w14:textId="77777777" w:rsidR="0005665C" w:rsidRPr="003F07D0" w:rsidRDefault="00295915" w:rsidP="003F07D0">
            <w:pPr>
              <w:spacing w:before="0" w:after="0" w:line="276" w:lineRule="auto"/>
              <w:jc w:val="center"/>
              <w:rPr>
                <w:sz w:val="20"/>
                <w:lang w:val="en-US"/>
              </w:rPr>
            </w:pPr>
            <w:r w:rsidRPr="003F07D0">
              <w:rPr>
                <w:sz w:val="20"/>
                <w:lang w:val="en-US"/>
              </w:rPr>
              <w:t>S</w:t>
            </w:r>
          </w:p>
        </w:tc>
        <w:tc>
          <w:tcPr>
            <w:tcW w:w="1401" w:type="pct"/>
            <w:shd w:val="clear" w:color="auto" w:fill="auto"/>
          </w:tcPr>
          <w:p w14:paraId="56A7A23D" w14:textId="77777777" w:rsidR="0005665C" w:rsidRPr="003F07D0" w:rsidRDefault="00491F52" w:rsidP="003F07D0">
            <w:pPr>
              <w:spacing w:before="0" w:after="0" w:line="276" w:lineRule="auto"/>
              <w:rPr>
                <w:sz w:val="20"/>
              </w:rPr>
            </w:pPr>
            <w:r w:rsidRPr="003F07D0">
              <w:rPr>
                <w:sz w:val="20"/>
              </w:rPr>
              <w:t>Информация о банковском и (или) казначейском сопровождении контакта</w:t>
            </w:r>
          </w:p>
        </w:tc>
        <w:tc>
          <w:tcPr>
            <w:tcW w:w="1362" w:type="pct"/>
            <w:shd w:val="clear" w:color="auto" w:fill="auto"/>
          </w:tcPr>
          <w:p w14:paraId="7807F511" w14:textId="77777777" w:rsidR="00295915" w:rsidRPr="003F07D0" w:rsidRDefault="00D63ED7" w:rsidP="003F07D0">
            <w:pPr>
              <w:spacing w:before="0" w:after="0" w:line="276" w:lineRule="auto"/>
              <w:rPr>
                <w:sz w:val="20"/>
              </w:rPr>
            </w:pPr>
            <w:r w:rsidRPr="003F07D0">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и в связанном ППГ информация о </w:t>
            </w:r>
            <w:r w:rsidRPr="003F07D0">
              <w:rPr>
                <w:sz w:val="20"/>
              </w:rPr>
              <w:lastRenderedPageBreak/>
              <w:t>банковском сопровождении контракта не равна «Требуется банковское или казначейское сопровождение контракта». Игнорируется для извещений, базовая версия которых размещена до выхода версии 12.0</w:t>
            </w:r>
            <w:r w:rsidRPr="003F07D0" w:rsidDel="00D63ED7">
              <w:rPr>
                <w:sz w:val="20"/>
              </w:rPr>
              <w:t xml:space="preserve"> </w:t>
            </w:r>
            <w:r w:rsidR="00295915" w:rsidRPr="003F07D0">
              <w:rPr>
                <w:sz w:val="20"/>
              </w:rPr>
              <w:t>Состав блока см. состав соответствующего блока документа «Извещение о проведении ЭА» (</w:t>
            </w:r>
            <w:r w:rsidR="00295915" w:rsidRPr="003F07D0">
              <w:rPr>
                <w:sz w:val="20"/>
                <w:lang w:val="en-US"/>
              </w:rPr>
              <w:t>notificationEF</w:t>
            </w:r>
            <w:r w:rsidR="00295915" w:rsidRPr="003F07D0">
              <w:rPr>
                <w:sz w:val="20"/>
              </w:rPr>
              <w:t>)</w:t>
            </w:r>
          </w:p>
        </w:tc>
      </w:tr>
      <w:tr w:rsidR="00D3399A" w:rsidRPr="003F07D0" w14:paraId="29740F0F" w14:textId="77777777" w:rsidTr="00220C6F">
        <w:tc>
          <w:tcPr>
            <w:tcW w:w="750" w:type="pct"/>
            <w:shd w:val="clear" w:color="auto" w:fill="auto"/>
          </w:tcPr>
          <w:p w14:paraId="292DA29A" w14:textId="77777777" w:rsidR="00D3399A" w:rsidRPr="003F07D0" w:rsidRDefault="00D3399A" w:rsidP="003F07D0">
            <w:pPr>
              <w:spacing w:before="0" w:after="0" w:line="276" w:lineRule="auto"/>
              <w:rPr>
                <w:sz w:val="20"/>
              </w:rPr>
            </w:pPr>
          </w:p>
        </w:tc>
        <w:tc>
          <w:tcPr>
            <w:tcW w:w="759" w:type="pct"/>
            <w:shd w:val="clear" w:color="auto" w:fill="auto"/>
          </w:tcPr>
          <w:p w14:paraId="56C3C204" w14:textId="77777777" w:rsidR="00D3399A" w:rsidRPr="003F07D0" w:rsidRDefault="00D3399A" w:rsidP="003F07D0">
            <w:pPr>
              <w:spacing w:before="0" w:after="0" w:line="276" w:lineRule="auto"/>
              <w:rPr>
                <w:sz w:val="20"/>
              </w:rPr>
            </w:pPr>
            <w:r w:rsidRPr="003F07D0">
              <w:rPr>
                <w:sz w:val="20"/>
              </w:rPr>
              <w:t>bankSupportContractRequiredInfoNew</w:t>
            </w:r>
          </w:p>
        </w:tc>
        <w:tc>
          <w:tcPr>
            <w:tcW w:w="203" w:type="pct"/>
            <w:shd w:val="clear" w:color="auto" w:fill="auto"/>
          </w:tcPr>
          <w:p w14:paraId="2EF6E5A7" w14:textId="77777777" w:rsidR="00D3399A" w:rsidRPr="003F07D0" w:rsidRDefault="00D3399A" w:rsidP="003F07D0">
            <w:pPr>
              <w:spacing w:before="0" w:after="0" w:line="276" w:lineRule="auto"/>
              <w:jc w:val="center"/>
              <w:rPr>
                <w:sz w:val="20"/>
              </w:rPr>
            </w:pPr>
            <w:r w:rsidRPr="003F07D0">
              <w:rPr>
                <w:sz w:val="20"/>
              </w:rPr>
              <w:t>Н</w:t>
            </w:r>
          </w:p>
        </w:tc>
        <w:tc>
          <w:tcPr>
            <w:tcW w:w="525" w:type="pct"/>
            <w:shd w:val="clear" w:color="auto" w:fill="auto"/>
          </w:tcPr>
          <w:p w14:paraId="50D4F51C" w14:textId="77777777" w:rsidR="00D3399A" w:rsidRPr="003F07D0" w:rsidRDefault="00D3399A" w:rsidP="003F07D0">
            <w:pPr>
              <w:spacing w:before="0" w:after="0" w:line="276" w:lineRule="auto"/>
              <w:jc w:val="center"/>
              <w:rPr>
                <w:sz w:val="20"/>
                <w:lang w:val="en-US"/>
              </w:rPr>
            </w:pPr>
            <w:r w:rsidRPr="003F07D0">
              <w:rPr>
                <w:sz w:val="20"/>
                <w:lang w:val="en-US"/>
              </w:rPr>
              <w:t>S</w:t>
            </w:r>
          </w:p>
        </w:tc>
        <w:tc>
          <w:tcPr>
            <w:tcW w:w="1401" w:type="pct"/>
            <w:shd w:val="clear" w:color="auto" w:fill="auto"/>
          </w:tcPr>
          <w:p w14:paraId="14CC0AEA" w14:textId="77777777" w:rsidR="00D3399A" w:rsidRPr="003F07D0" w:rsidRDefault="00D3399A" w:rsidP="003F07D0">
            <w:pPr>
              <w:spacing w:before="0" w:after="0" w:line="276" w:lineRule="auto"/>
              <w:rPr>
                <w:sz w:val="20"/>
              </w:rPr>
            </w:pPr>
            <w:r w:rsidRPr="003F07D0">
              <w:rPr>
                <w:sz w:val="20"/>
              </w:rPr>
              <w:t>Информации о банковском и (или) казначейском сопровождении контакта, начиная с версии 12.0</w:t>
            </w:r>
          </w:p>
        </w:tc>
        <w:tc>
          <w:tcPr>
            <w:tcW w:w="1362" w:type="pct"/>
            <w:shd w:val="clear" w:color="auto" w:fill="auto"/>
          </w:tcPr>
          <w:p w14:paraId="72CB8161" w14:textId="77777777" w:rsidR="00D3399A" w:rsidRPr="003F07D0" w:rsidRDefault="00D3399A" w:rsidP="003F07D0">
            <w:pPr>
              <w:spacing w:before="0" w:after="0" w:line="276" w:lineRule="auto"/>
              <w:rPr>
                <w:sz w:val="20"/>
              </w:rPr>
            </w:pPr>
            <w:r w:rsidRPr="003F07D0">
              <w:rPr>
                <w:sz w:val="20"/>
              </w:rPr>
              <w:t>Указание допустимо только для базовой версии извещения. Игнорируется при приеме изменений извещения.</w:t>
            </w:r>
          </w:p>
          <w:p w14:paraId="042F664B" w14:textId="77777777" w:rsidR="00D3399A" w:rsidRPr="003F07D0" w:rsidRDefault="00D3399A" w:rsidP="003F07D0">
            <w:pPr>
              <w:spacing w:before="0" w:after="0" w:line="276" w:lineRule="auto"/>
              <w:rPr>
                <w:sz w:val="20"/>
              </w:rPr>
            </w:pPr>
            <w:r w:rsidRPr="003F07D0">
              <w:rPr>
                <w:sz w:val="20"/>
              </w:rPr>
              <w:t>Состав блока см. состав соотвествующего блока в документе «Извещение о проведении ЭА» (</w:t>
            </w:r>
            <w:r w:rsidRPr="003F07D0">
              <w:rPr>
                <w:bCs/>
                <w:sz w:val="20"/>
              </w:rPr>
              <w:t>notificationEF</w:t>
            </w:r>
            <w:r w:rsidRPr="003F07D0">
              <w:rPr>
                <w:sz w:val="20"/>
              </w:rPr>
              <w:t>)</w:t>
            </w:r>
          </w:p>
        </w:tc>
      </w:tr>
      <w:tr w:rsidR="007F42BD" w:rsidRPr="003F07D0" w14:paraId="15F34D4C" w14:textId="77777777" w:rsidTr="002750D1">
        <w:tc>
          <w:tcPr>
            <w:tcW w:w="5000" w:type="pct"/>
            <w:gridSpan w:val="6"/>
            <w:shd w:val="clear" w:color="auto" w:fill="auto"/>
            <w:hideMark/>
          </w:tcPr>
          <w:p w14:paraId="647274AF" w14:textId="77777777" w:rsidR="007F42BD" w:rsidRPr="003F07D0" w:rsidRDefault="007F42BD" w:rsidP="003F07D0">
            <w:pPr>
              <w:spacing w:before="0" w:after="0" w:line="276" w:lineRule="auto"/>
              <w:jc w:val="center"/>
              <w:rPr>
                <w:sz w:val="20"/>
              </w:rPr>
            </w:pPr>
            <w:r w:rsidRPr="003F07D0">
              <w:rPr>
                <w:b/>
                <w:bCs/>
                <w:sz w:val="20"/>
              </w:rPr>
              <w:t>Условия контракта жизненного цикла.</w:t>
            </w:r>
          </w:p>
        </w:tc>
      </w:tr>
      <w:tr w:rsidR="007F42BD" w:rsidRPr="003F07D0" w14:paraId="01DEACBA" w14:textId="77777777" w:rsidTr="002750D1">
        <w:tc>
          <w:tcPr>
            <w:tcW w:w="750" w:type="pct"/>
            <w:shd w:val="clear" w:color="auto" w:fill="auto"/>
            <w:hideMark/>
          </w:tcPr>
          <w:p w14:paraId="31E9096B" w14:textId="77777777" w:rsidR="007F42BD" w:rsidRPr="003F07D0" w:rsidRDefault="007F42BD" w:rsidP="003F07D0">
            <w:pPr>
              <w:spacing w:before="0" w:after="0" w:line="276" w:lineRule="auto"/>
              <w:rPr>
                <w:sz w:val="20"/>
              </w:rPr>
            </w:pPr>
            <w:r w:rsidRPr="003F07D0">
              <w:rPr>
                <w:b/>
                <w:bCs/>
                <w:sz w:val="20"/>
              </w:rPr>
              <w:t>contractLCConditionsInfo</w:t>
            </w:r>
          </w:p>
        </w:tc>
        <w:tc>
          <w:tcPr>
            <w:tcW w:w="759" w:type="pct"/>
            <w:shd w:val="clear" w:color="auto" w:fill="auto"/>
            <w:hideMark/>
          </w:tcPr>
          <w:p w14:paraId="541B192C" w14:textId="77777777" w:rsidR="007F42BD" w:rsidRPr="003F07D0" w:rsidRDefault="007F42BD" w:rsidP="003F07D0">
            <w:pPr>
              <w:spacing w:before="0" w:after="0" w:line="276" w:lineRule="auto"/>
              <w:rPr>
                <w:sz w:val="20"/>
              </w:rPr>
            </w:pPr>
            <w:r w:rsidRPr="003F07D0">
              <w:rPr>
                <w:sz w:val="20"/>
              </w:rPr>
              <w:t> </w:t>
            </w:r>
          </w:p>
        </w:tc>
        <w:tc>
          <w:tcPr>
            <w:tcW w:w="203" w:type="pct"/>
            <w:shd w:val="clear" w:color="auto" w:fill="auto"/>
            <w:hideMark/>
          </w:tcPr>
          <w:p w14:paraId="2EA19BE1" w14:textId="77777777" w:rsidR="007F42BD" w:rsidRPr="003F07D0" w:rsidRDefault="007F42BD" w:rsidP="003F07D0">
            <w:pPr>
              <w:spacing w:before="0" w:after="0" w:line="276" w:lineRule="auto"/>
              <w:rPr>
                <w:sz w:val="20"/>
              </w:rPr>
            </w:pPr>
            <w:r w:rsidRPr="003F07D0">
              <w:rPr>
                <w:sz w:val="20"/>
              </w:rPr>
              <w:t> </w:t>
            </w:r>
          </w:p>
        </w:tc>
        <w:tc>
          <w:tcPr>
            <w:tcW w:w="525" w:type="pct"/>
            <w:shd w:val="clear" w:color="auto" w:fill="auto"/>
            <w:hideMark/>
          </w:tcPr>
          <w:p w14:paraId="08E5D9FD" w14:textId="77777777" w:rsidR="007F42BD" w:rsidRPr="003F07D0" w:rsidRDefault="007F42BD" w:rsidP="003F07D0">
            <w:pPr>
              <w:spacing w:before="0" w:after="0" w:line="276" w:lineRule="auto"/>
              <w:rPr>
                <w:sz w:val="20"/>
              </w:rPr>
            </w:pPr>
            <w:r w:rsidRPr="003F07D0">
              <w:rPr>
                <w:sz w:val="20"/>
              </w:rPr>
              <w:t> </w:t>
            </w:r>
          </w:p>
        </w:tc>
        <w:tc>
          <w:tcPr>
            <w:tcW w:w="1401" w:type="pct"/>
            <w:shd w:val="clear" w:color="auto" w:fill="auto"/>
            <w:hideMark/>
          </w:tcPr>
          <w:p w14:paraId="74E86AD1" w14:textId="77777777" w:rsidR="007F42BD" w:rsidRPr="003F07D0" w:rsidRDefault="007F42BD" w:rsidP="003F07D0">
            <w:pPr>
              <w:spacing w:before="0" w:after="0" w:line="276" w:lineRule="auto"/>
              <w:rPr>
                <w:sz w:val="20"/>
              </w:rPr>
            </w:pPr>
            <w:r w:rsidRPr="003F07D0">
              <w:rPr>
                <w:sz w:val="20"/>
              </w:rPr>
              <w:t> </w:t>
            </w:r>
          </w:p>
        </w:tc>
        <w:tc>
          <w:tcPr>
            <w:tcW w:w="1362" w:type="pct"/>
            <w:shd w:val="clear" w:color="auto" w:fill="auto"/>
            <w:hideMark/>
          </w:tcPr>
          <w:p w14:paraId="1356BEB4" w14:textId="77777777" w:rsidR="007F42BD" w:rsidRPr="003F07D0" w:rsidRDefault="007F42BD" w:rsidP="003F07D0">
            <w:pPr>
              <w:spacing w:before="0" w:after="0" w:line="276" w:lineRule="auto"/>
              <w:rPr>
                <w:sz w:val="20"/>
              </w:rPr>
            </w:pPr>
            <w:r w:rsidRPr="003F07D0">
              <w:rPr>
                <w:sz w:val="20"/>
              </w:rPr>
              <w:t xml:space="preserve"> </w:t>
            </w:r>
          </w:p>
        </w:tc>
      </w:tr>
      <w:tr w:rsidR="007F42BD" w:rsidRPr="003F07D0" w14:paraId="1F443E35" w14:textId="77777777" w:rsidTr="002750D1">
        <w:tc>
          <w:tcPr>
            <w:tcW w:w="750" w:type="pct"/>
            <w:shd w:val="clear" w:color="auto" w:fill="auto"/>
          </w:tcPr>
          <w:p w14:paraId="56950AED" w14:textId="77777777" w:rsidR="007F42BD" w:rsidRPr="003F07D0" w:rsidRDefault="007F42BD" w:rsidP="003F07D0">
            <w:pPr>
              <w:spacing w:before="0" w:after="0" w:line="276" w:lineRule="auto"/>
              <w:rPr>
                <w:sz w:val="20"/>
              </w:rPr>
            </w:pPr>
          </w:p>
        </w:tc>
        <w:tc>
          <w:tcPr>
            <w:tcW w:w="759" w:type="pct"/>
            <w:shd w:val="clear" w:color="auto" w:fill="auto"/>
          </w:tcPr>
          <w:p w14:paraId="2ED0F826" w14:textId="77777777" w:rsidR="007F42BD" w:rsidRPr="003F07D0" w:rsidRDefault="007F42BD" w:rsidP="003F07D0">
            <w:pPr>
              <w:spacing w:before="0" w:after="0" w:line="276" w:lineRule="auto"/>
              <w:rPr>
                <w:sz w:val="20"/>
              </w:rPr>
            </w:pPr>
            <w:r w:rsidRPr="003F07D0">
              <w:rPr>
                <w:sz w:val="20"/>
              </w:rPr>
              <w:t>price</w:t>
            </w:r>
          </w:p>
        </w:tc>
        <w:tc>
          <w:tcPr>
            <w:tcW w:w="203" w:type="pct"/>
            <w:shd w:val="clear" w:color="auto" w:fill="auto"/>
          </w:tcPr>
          <w:p w14:paraId="21CC9050" w14:textId="77777777" w:rsidR="007F42BD" w:rsidRPr="003F07D0" w:rsidRDefault="007F42BD" w:rsidP="003F07D0">
            <w:pPr>
              <w:spacing w:before="0" w:after="0" w:line="276" w:lineRule="auto"/>
              <w:jc w:val="center"/>
              <w:rPr>
                <w:sz w:val="20"/>
              </w:rPr>
            </w:pPr>
            <w:r w:rsidRPr="003F07D0">
              <w:rPr>
                <w:sz w:val="20"/>
              </w:rPr>
              <w:t>Н</w:t>
            </w:r>
          </w:p>
        </w:tc>
        <w:tc>
          <w:tcPr>
            <w:tcW w:w="525" w:type="pct"/>
            <w:shd w:val="clear" w:color="auto" w:fill="auto"/>
          </w:tcPr>
          <w:p w14:paraId="3FC923FB" w14:textId="77777777" w:rsidR="007F42BD" w:rsidRPr="003F07D0" w:rsidRDefault="007F42BD" w:rsidP="003F07D0">
            <w:pPr>
              <w:spacing w:before="0" w:after="0" w:line="276" w:lineRule="auto"/>
              <w:jc w:val="center"/>
              <w:rPr>
                <w:sz w:val="20"/>
              </w:rPr>
            </w:pPr>
            <w:r w:rsidRPr="003F07D0">
              <w:rPr>
                <w:sz w:val="20"/>
              </w:rPr>
              <w:t>Т(1-21)</w:t>
            </w:r>
          </w:p>
        </w:tc>
        <w:tc>
          <w:tcPr>
            <w:tcW w:w="1401" w:type="pct"/>
            <w:shd w:val="clear" w:color="auto" w:fill="auto"/>
          </w:tcPr>
          <w:p w14:paraId="227622A3" w14:textId="77777777" w:rsidR="007F42BD" w:rsidRPr="003F07D0" w:rsidRDefault="007F42BD" w:rsidP="003F07D0">
            <w:pPr>
              <w:spacing w:before="0" w:after="0" w:line="276" w:lineRule="auto"/>
              <w:rPr>
                <w:sz w:val="20"/>
              </w:rPr>
            </w:pPr>
            <w:r w:rsidRPr="003F07D0">
              <w:rPr>
                <w:sz w:val="20"/>
              </w:rPr>
              <w:t>Стоимость поставки товара или выполнения работы</w:t>
            </w:r>
          </w:p>
        </w:tc>
        <w:tc>
          <w:tcPr>
            <w:tcW w:w="1362" w:type="pct"/>
            <w:shd w:val="clear" w:color="auto" w:fill="auto"/>
          </w:tcPr>
          <w:p w14:paraId="291B8183" w14:textId="77777777" w:rsidR="007F42BD" w:rsidRPr="003F07D0" w:rsidRDefault="007F42BD" w:rsidP="003F07D0">
            <w:pPr>
              <w:spacing w:before="0" w:after="0" w:line="276" w:lineRule="auto"/>
              <w:rPr>
                <w:sz w:val="20"/>
              </w:rPr>
            </w:pPr>
            <w:r w:rsidRPr="003F07D0">
              <w:rPr>
                <w:sz w:val="20"/>
              </w:rPr>
              <w:t>Шаблон значения: (-)?\</w:t>
            </w:r>
            <w:r w:rsidRPr="003F07D0">
              <w:rPr>
                <w:sz w:val="20"/>
                <w:lang w:val="en-US"/>
              </w:rPr>
              <w:t>d</w:t>
            </w:r>
            <w:r w:rsidRPr="003F07D0">
              <w:rPr>
                <w:sz w:val="20"/>
              </w:rPr>
              <w:t>+(\.\</w:t>
            </w:r>
            <w:r w:rsidRPr="003F07D0">
              <w:rPr>
                <w:sz w:val="20"/>
                <w:lang w:val="en-US"/>
              </w:rPr>
              <w:t>d</w:t>
            </w:r>
            <w:r w:rsidRPr="003F07D0">
              <w:rPr>
                <w:sz w:val="20"/>
              </w:rPr>
              <w:t>\</w:t>
            </w:r>
            <w:r w:rsidRPr="003F07D0">
              <w:rPr>
                <w:sz w:val="20"/>
                <w:lang w:val="en-US"/>
              </w:rPr>
              <w:t>d</w:t>
            </w:r>
            <w:r w:rsidRPr="003F07D0">
              <w:rPr>
                <w:sz w:val="20"/>
              </w:rPr>
              <w:t>)?</w:t>
            </w:r>
          </w:p>
        </w:tc>
      </w:tr>
      <w:tr w:rsidR="007F42BD" w:rsidRPr="003F07D0" w14:paraId="3766F558" w14:textId="77777777" w:rsidTr="002750D1">
        <w:tc>
          <w:tcPr>
            <w:tcW w:w="750" w:type="pct"/>
            <w:shd w:val="clear" w:color="auto" w:fill="auto"/>
          </w:tcPr>
          <w:p w14:paraId="181332E6" w14:textId="77777777" w:rsidR="007F42BD" w:rsidRPr="003F07D0" w:rsidRDefault="007F42BD" w:rsidP="003F07D0">
            <w:pPr>
              <w:spacing w:before="0" w:after="0" w:line="276" w:lineRule="auto"/>
              <w:rPr>
                <w:sz w:val="20"/>
              </w:rPr>
            </w:pPr>
          </w:p>
        </w:tc>
        <w:tc>
          <w:tcPr>
            <w:tcW w:w="759" w:type="pct"/>
            <w:shd w:val="clear" w:color="auto" w:fill="auto"/>
          </w:tcPr>
          <w:p w14:paraId="33946B83" w14:textId="77777777" w:rsidR="007F42BD" w:rsidRPr="003F07D0" w:rsidRDefault="007F42BD" w:rsidP="003F07D0">
            <w:pPr>
              <w:spacing w:before="0" w:after="0" w:line="276" w:lineRule="auto"/>
              <w:rPr>
                <w:sz w:val="20"/>
              </w:rPr>
            </w:pPr>
            <w:r w:rsidRPr="003F07D0">
              <w:rPr>
                <w:sz w:val="20"/>
              </w:rPr>
              <w:t>servicePrice</w:t>
            </w:r>
          </w:p>
        </w:tc>
        <w:tc>
          <w:tcPr>
            <w:tcW w:w="203" w:type="pct"/>
            <w:shd w:val="clear" w:color="auto" w:fill="auto"/>
          </w:tcPr>
          <w:p w14:paraId="5FED3EC7" w14:textId="77777777" w:rsidR="007F42BD" w:rsidRPr="003F07D0" w:rsidRDefault="007F42BD" w:rsidP="003F07D0">
            <w:pPr>
              <w:spacing w:before="0" w:after="0" w:line="276" w:lineRule="auto"/>
              <w:jc w:val="center"/>
              <w:rPr>
                <w:sz w:val="20"/>
              </w:rPr>
            </w:pPr>
            <w:r w:rsidRPr="003F07D0">
              <w:rPr>
                <w:sz w:val="20"/>
              </w:rPr>
              <w:t>Н</w:t>
            </w:r>
          </w:p>
        </w:tc>
        <w:tc>
          <w:tcPr>
            <w:tcW w:w="525" w:type="pct"/>
            <w:shd w:val="clear" w:color="auto" w:fill="auto"/>
          </w:tcPr>
          <w:p w14:paraId="2B8E4F5B" w14:textId="77777777" w:rsidR="007F42BD" w:rsidRPr="003F07D0" w:rsidRDefault="007F42BD" w:rsidP="003F07D0">
            <w:pPr>
              <w:spacing w:before="0" w:after="0" w:line="276" w:lineRule="auto"/>
              <w:jc w:val="center"/>
              <w:rPr>
                <w:sz w:val="20"/>
              </w:rPr>
            </w:pPr>
            <w:r w:rsidRPr="003F07D0">
              <w:rPr>
                <w:sz w:val="20"/>
              </w:rPr>
              <w:t>Т(1-21)</w:t>
            </w:r>
          </w:p>
        </w:tc>
        <w:tc>
          <w:tcPr>
            <w:tcW w:w="1401" w:type="pct"/>
            <w:shd w:val="clear" w:color="auto" w:fill="auto"/>
          </w:tcPr>
          <w:p w14:paraId="0D872197" w14:textId="77777777" w:rsidR="007F42BD" w:rsidRPr="003F07D0" w:rsidRDefault="007F42BD" w:rsidP="003F07D0">
            <w:pPr>
              <w:spacing w:before="0" w:after="0" w:line="276" w:lineRule="auto"/>
              <w:rPr>
                <w:sz w:val="20"/>
              </w:rPr>
            </w:pPr>
            <w:r w:rsidRPr="003F07D0">
              <w:rPr>
                <w:sz w:val="20"/>
              </w:rPr>
              <w:t>Стоимость последующего обслуживания, эксплуатации (при наличии) в течение срока службы, ремонта и (или) утилизации поставленного товара или созданного в результате выполнения работы объекта капитального строительства или товара</w:t>
            </w:r>
          </w:p>
        </w:tc>
        <w:tc>
          <w:tcPr>
            <w:tcW w:w="1362" w:type="pct"/>
            <w:shd w:val="clear" w:color="auto" w:fill="auto"/>
          </w:tcPr>
          <w:p w14:paraId="142054EE" w14:textId="77777777" w:rsidR="007F42BD" w:rsidRPr="003F07D0" w:rsidRDefault="007F42BD" w:rsidP="003F07D0">
            <w:pPr>
              <w:spacing w:before="0" w:after="0" w:line="276" w:lineRule="auto"/>
              <w:rPr>
                <w:sz w:val="20"/>
              </w:rPr>
            </w:pPr>
            <w:r w:rsidRPr="003F07D0">
              <w:rPr>
                <w:sz w:val="20"/>
              </w:rPr>
              <w:t>Шаблон значения: (-)?\</w:t>
            </w:r>
            <w:r w:rsidRPr="003F07D0">
              <w:rPr>
                <w:sz w:val="20"/>
                <w:lang w:val="en-US"/>
              </w:rPr>
              <w:t>d</w:t>
            </w:r>
            <w:r w:rsidRPr="003F07D0">
              <w:rPr>
                <w:sz w:val="20"/>
              </w:rPr>
              <w:t>+(\.\</w:t>
            </w:r>
            <w:r w:rsidRPr="003F07D0">
              <w:rPr>
                <w:sz w:val="20"/>
                <w:lang w:val="en-US"/>
              </w:rPr>
              <w:t>d</w:t>
            </w:r>
            <w:r w:rsidRPr="003F07D0">
              <w:rPr>
                <w:sz w:val="20"/>
              </w:rPr>
              <w:t>\</w:t>
            </w:r>
            <w:r w:rsidRPr="003F07D0">
              <w:rPr>
                <w:sz w:val="20"/>
                <w:lang w:val="en-US"/>
              </w:rPr>
              <w:t>d</w:t>
            </w:r>
            <w:r w:rsidRPr="003F07D0">
              <w:rPr>
                <w:sz w:val="20"/>
              </w:rPr>
              <w:t>)?</w:t>
            </w:r>
          </w:p>
        </w:tc>
      </w:tr>
      <w:tr w:rsidR="00144C46" w:rsidRPr="003F07D0" w14:paraId="1DB743FF" w14:textId="77777777" w:rsidTr="000D1570">
        <w:tc>
          <w:tcPr>
            <w:tcW w:w="5000" w:type="pct"/>
            <w:gridSpan w:val="6"/>
            <w:shd w:val="clear" w:color="auto" w:fill="auto"/>
            <w:hideMark/>
          </w:tcPr>
          <w:p w14:paraId="03DF045E" w14:textId="77777777" w:rsidR="00144C46" w:rsidRPr="003F07D0" w:rsidRDefault="00144C46" w:rsidP="003F07D0">
            <w:pPr>
              <w:spacing w:before="0" w:after="0" w:line="276" w:lineRule="auto"/>
              <w:jc w:val="center"/>
              <w:rPr>
                <w:sz w:val="20"/>
              </w:rPr>
            </w:pPr>
            <w:r w:rsidRPr="003F07D0">
              <w:rPr>
                <w:b/>
                <w:bCs/>
                <w:sz w:val="20"/>
              </w:rPr>
              <w:t>Объекты закупки</w:t>
            </w:r>
          </w:p>
        </w:tc>
      </w:tr>
      <w:tr w:rsidR="00144C46" w:rsidRPr="003F07D0" w14:paraId="32310625" w14:textId="77777777" w:rsidTr="000D1570">
        <w:tc>
          <w:tcPr>
            <w:tcW w:w="750" w:type="pct"/>
            <w:shd w:val="clear" w:color="auto" w:fill="auto"/>
            <w:hideMark/>
          </w:tcPr>
          <w:p w14:paraId="1AB849CF" w14:textId="77777777" w:rsidR="00144C46" w:rsidRPr="003F07D0" w:rsidRDefault="00144C46" w:rsidP="003F07D0">
            <w:pPr>
              <w:spacing w:before="0" w:after="0" w:line="276" w:lineRule="auto"/>
              <w:rPr>
                <w:sz w:val="20"/>
              </w:rPr>
            </w:pPr>
            <w:r w:rsidRPr="003F07D0">
              <w:rPr>
                <w:b/>
                <w:bCs/>
                <w:sz w:val="20"/>
              </w:rPr>
              <w:t>purchaseObjects</w:t>
            </w:r>
          </w:p>
        </w:tc>
        <w:tc>
          <w:tcPr>
            <w:tcW w:w="759" w:type="pct"/>
            <w:shd w:val="clear" w:color="auto" w:fill="auto"/>
            <w:hideMark/>
          </w:tcPr>
          <w:p w14:paraId="2AF43835" w14:textId="77777777" w:rsidR="00144C46" w:rsidRPr="003F07D0" w:rsidRDefault="00144C46" w:rsidP="003F07D0">
            <w:pPr>
              <w:spacing w:before="0" w:after="0" w:line="276" w:lineRule="auto"/>
              <w:rPr>
                <w:sz w:val="20"/>
              </w:rPr>
            </w:pPr>
            <w:r w:rsidRPr="003F07D0">
              <w:rPr>
                <w:sz w:val="20"/>
              </w:rPr>
              <w:t> </w:t>
            </w:r>
          </w:p>
        </w:tc>
        <w:tc>
          <w:tcPr>
            <w:tcW w:w="203" w:type="pct"/>
            <w:shd w:val="clear" w:color="auto" w:fill="auto"/>
            <w:hideMark/>
          </w:tcPr>
          <w:p w14:paraId="761D10F5" w14:textId="77777777" w:rsidR="00144C46" w:rsidRPr="003F07D0" w:rsidRDefault="00144C46" w:rsidP="003F07D0">
            <w:pPr>
              <w:spacing w:before="0" w:after="0" w:line="276" w:lineRule="auto"/>
              <w:rPr>
                <w:sz w:val="20"/>
              </w:rPr>
            </w:pPr>
            <w:r w:rsidRPr="003F07D0">
              <w:rPr>
                <w:sz w:val="20"/>
              </w:rPr>
              <w:t> </w:t>
            </w:r>
          </w:p>
        </w:tc>
        <w:tc>
          <w:tcPr>
            <w:tcW w:w="525" w:type="pct"/>
            <w:shd w:val="clear" w:color="auto" w:fill="auto"/>
            <w:hideMark/>
          </w:tcPr>
          <w:p w14:paraId="542080B0" w14:textId="77777777" w:rsidR="00144C46" w:rsidRPr="003F07D0" w:rsidRDefault="00144C46" w:rsidP="003F07D0">
            <w:pPr>
              <w:spacing w:before="0" w:after="0" w:line="276" w:lineRule="auto"/>
              <w:rPr>
                <w:sz w:val="20"/>
              </w:rPr>
            </w:pPr>
            <w:r w:rsidRPr="003F07D0">
              <w:rPr>
                <w:sz w:val="20"/>
              </w:rPr>
              <w:t> </w:t>
            </w:r>
          </w:p>
        </w:tc>
        <w:tc>
          <w:tcPr>
            <w:tcW w:w="1401" w:type="pct"/>
            <w:shd w:val="clear" w:color="auto" w:fill="auto"/>
            <w:hideMark/>
          </w:tcPr>
          <w:p w14:paraId="7DF5B92C" w14:textId="77777777" w:rsidR="00144C46" w:rsidRPr="003F07D0" w:rsidRDefault="00144C46" w:rsidP="003F07D0">
            <w:pPr>
              <w:spacing w:before="0" w:after="0" w:line="276" w:lineRule="auto"/>
              <w:rPr>
                <w:sz w:val="20"/>
              </w:rPr>
            </w:pPr>
            <w:r w:rsidRPr="003F07D0">
              <w:rPr>
                <w:sz w:val="20"/>
              </w:rPr>
              <w:t> </w:t>
            </w:r>
          </w:p>
        </w:tc>
        <w:tc>
          <w:tcPr>
            <w:tcW w:w="1362" w:type="pct"/>
            <w:shd w:val="clear" w:color="auto" w:fill="auto"/>
            <w:hideMark/>
          </w:tcPr>
          <w:p w14:paraId="56CDDA00" w14:textId="77777777" w:rsidR="00144C46" w:rsidRPr="003F07D0" w:rsidRDefault="00144C46" w:rsidP="003F07D0">
            <w:pPr>
              <w:spacing w:before="0" w:after="0" w:line="276" w:lineRule="auto"/>
              <w:rPr>
                <w:sz w:val="20"/>
              </w:rPr>
            </w:pPr>
            <w:r w:rsidRPr="003F07D0">
              <w:rPr>
                <w:sz w:val="20"/>
              </w:rPr>
              <w:t xml:space="preserve"> </w:t>
            </w:r>
          </w:p>
        </w:tc>
      </w:tr>
      <w:tr w:rsidR="00144C46" w:rsidRPr="003F07D0" w14:paraId="1ABF72BA" w14:textId="77777777" w:rsidTr="000D1570">
        <w:tc>
          <w:tcPr>
            <w:tcW w:w="750" w:type="pct"/>
            <w:shd w:val="clear" w:color="auto" w:fill="auto"/>
            <w:hideMark/>
          </w:tcPr>
          <w:p w14:paraId="1DC5929C" w14:textId="77777777" w:rsidR="00144C46" w:rsidRPr="003F07D0" w:rsidRDefault="00144C46" w:rsidP="003F07D0">
            <w:pPr>
              <w:spacing w:before="0" w:after="0" w:line="276" w:lineRule="auto"/>
              <w:rPr>
                <w:sz w:val="20"/>
              </w:rPr>
            </w:pPr>
            <w:r w:rsidRPr="003F07D0">
              <w:rPr>
                <w:b/>
                <w:bCs/>
                <w:sz w:val="20"/>
              </w:rPr>
              <w:t>purchaseObject</w:t>
            </w:r>
          </w:p>
        </w:tc>
        <w:tc>
          <w:tcPr>
            <w:tcW w:w="759" w:type="pct"/>
            <w:shd w:val="clear" w:color="auto" w:fill="auto"/>
            <w:hideMark/>
          </w:tcPr>
          <w:p w14:paraId="3F9623FE" w14:textId="77777777" w:rsidR="00144C46" w:rsidRPr="003F07D0" w:rsidRDefault="00144C46" w:rsidP="003F07D0">
            <w:pPr>
              <w:spacing w:before="0" w:after="0" w:line="276" w:lineRule="auto"/>
              <w:rPr>
                <w:sz w:val="20"/>
              </w:rPr>
            </w:pPr>
            <w:r w:rsidRPr="003F07D0">
              <w:rPr>
                <w:sz w:val="20"/>
              </w:rPr>
              <w:t> </w:t>
            </w:r>
          </w:p>
        </w:tc>
        <w:tc>
          <w:tcPr>
            <w:tcW w:w="203" w:type="pct"/>
            <w:shd w:val="clear" w:color="auto" w:fill="auto"/>
            <w:hideMark/>
          </w:tcPr>
          <w:p w14:paraId="7DEF9F63" w14:textId="77777777" w:rsidR="00144C46" w:rsidRPr="003F07D0" w:rsidRDefault="00144C46" w:rsidP="003F07D0">
            <w:pPr>
              <w:spacing w:before="0" w:after="0" w:line="276" w:lineRule="auto"/>
              <w:rPr>
                <w:sz w:val="20"/>
              </w:rPr>
            </w:pPr>
            <w:r w:rsidRPr="003F07D0">
              <w:rPr>
                <w:sz w:val="20"/>
              </w:rPr>
              <w:t> </w:t>
            </w:r>
          </w:p>
        </w:tc>
        <w:tc>
          <w:tcPr>
            <w:tcW w:w="525" w:type="pct"/>
            <w:shd w:val="clear" w:color="auto" w:fill="auto"/>
            <w:hideMark/>
          </w:tcPr>
          <w:p w14:paraId="6CC28A2E" w14:textId="77777777" w:rsidR="00144C46" w:rsidRPr="003F07D0" w:rsidRDefault="00144C46" w:rsidP="003F07D0">
            <w:pPr>
              <w:spacing w:before="0" w:after="0" w:line="276" w:lineRule="auto"/>
              <w:rPr>
                <w:sz w:val="20"/>
              </w:rPr>
            </w:pPr>
            <w:r w:rsidRPr="003F07D0">
              <w:rPr>
                <w:sz w:val="20"/>
              </w:rPr>
              <w:t> </w:t>
            </w:r>
          </w:p>
        </w:tc>
        <w:tc>
          <w:tcPr>
            <w:tcW w:w="1401" w:type="pct"/>
            <w:shd w:val="clear" w:color="auto" w:fill="auto"/>
            <w:hideMark/>
          </w:tcPr>
          <w:p w14:paraId="7E3BF23B" w14:textId="77777777" w:rsidR="00144C46" w:rsidRPr="003F07D0" w:rsidRDefault="00144C46" w:rsidP="003F07D0">
            <w:pPr>
              <w:spacing w:before="0" w:after="0" w:line="276" w:lineRule="auto"/>
              <w:rPr>
                <w:sz w:val="20"/>
              </w:rPr>
            </w:pPr>
            <w:r w:rsidRPr="003F07D0">
              <w:rPr>
                <w:sz w:val="20"/>
              </w:rPr>
              <w:t> </w:t>
            </w:r>
          </w:p>
        </w:tc>
        <w:tc>
          <w:tcPr>
            <w:tcW w:w="1362" w:type="pct"/>
            <w:shd w:val="clear" w:color="auto" w:fill="auto"/>
            <w:hideMark/>
          </w:tcPr>
          <w:p w14:paraId="5CC8B472" w14:textId="77777777" w:rsidR="00144C46" w:rsidRPr="003F07D0" w:rsidRDefault="00144C46" w:rsidP="003F07D0">
            <w:pPr>
              <w:spacing w:before="0" w:after="0" w:line="276" w:lineRule="auto"/>
              <w:rPr>
                <w:sz w:val="20"/>
                <w:lang w:val="en-US"/>
              </w:rPr>
            </w:pPr>
            <w:r w:rsidRPr="003F07D0">
              <w:rPr>
                <w:sz w:val="20"/>
              </w:rPr>
              <w:t>Множественный элемент</w:t>
            </w:r>
          </w:p>
        </w:tc>
      </w:tr>
      <w:tr w:rsidR="00144C46" w:rsidRPr="003F07D0" w14:paraId="1C502217" w14:textId="77777777" w:rsidTr="000D1570">
        <w:tc>
          <w:tcPr>
            <w:tcW w:w="750" w:type="pct"/>
            <w:vMerge w:val="restart"/>
            <w:shd w:val="clear" w:color="auto" w:fill="auto"/>
          </w:tcPr>
          <w:p w14:paraId="3DA0FFF8" w14:textId="77777777" w:rsidR="00144C46" w:rsidRPr="003F07D0" w:rsidRDefault="00144C46" w:rsidP="003F07D0">
            <w:pPr>
              <w:spacing w:before="0" w:after="0" w:line="276" w:lineRule="auto"/>
              <w:rPr>
                <w:sz w:val="20"/>
              </w:rPr>
            </w:pPr>
            <w:r w:rsidRPr="003F07D0">
              <w:rPr>
                <w:sz w:val="20"/>
              </w:rPr>
              <w:t>Допустимо указание только одного элемента</w:t>
            </w:r>
          </w:p>
        </w:tc>
        <w:tc>
          <w:tcPr>
            <w:tcW w:w="759" w:type="pct"/>
            <w:shd w:val="clear" w:color="auto" w:fill="auto"/>
          </w:tcPr>
          <w:p w14:paraId="6488A1FC" w14:textId="77777777" w:rsidR="00144C46" w:rsidRPr="003F07D0" w:rsidRDefault="00144C46" w:rsidP="003F07D0">
            <w:pPr>
              <w:spacing w:before="0" w:after="0" w:line="276" w:lineRule="auto"/>
              <w:rPr>
                <w:sz w:val="20"/>
              </w:rPr>
            </w:pPr>
            <w:r w:rsidRPr="003F07D0">
              <w:rPr>
                <w:sz w:val="20"/>
              </w:rPr>
              <w:t>OKPD2</w:t>
            </w:r>
          </w:p>
        </w:tc>
        <w:tc>
          <w:tcPr>
            <w:tcW w:w="203" w:type="pct"/>
            <w:shd w:val="clear" w:color="auto" w:fill="auto"/>
          </w:tcPr>
          <w:p w14:paraId="68BB3908" w14:textId="77777777" w:rsidR="00144C46" w:rsidRPr="003F07D0" w:rsidRDefault="00144C46" w:rsidP="003F07D0">
            <w:pPr>
              <w:spacing w:before="0" w:after="0" w:line="276" w:lineRule="auto"/>
              <w:jc w:val="center"/>
              <w:rPr>
                <w:sz w:val="20"/>
              </w:rPr>
            </w:pPr>
            <w:r w:rsidRPr="003F07D0">
              <w:rPr>
                <w:sz w:val="20"/>
              </w:rPr>
              <w:t>О</w:t>
            </w:r>
          </w:p>
        </w:tc>
        <w:tc>
          <w:tcPr>
            <w:tcW w:w="525" w:type="pct"/>
            <w:shd w:val="clear" w:color="auto" w:fill="auto"/>
          </w:tcPr>
          <w:p w14:paraId="7187C4BD" w14:textId="77777777" w:rsidR="00144C46" w:rsidRPr="003F07D0" w:rsidRDefault="00144C46" w:rsidP="003F07D0">
            <w:pPr>
              <w:spacing w:before="0" w:after="0" w:line="276" w:lineRule="auto"/>
              <w:jc w:val="center"/>
              <w:rPr>
                <w:sz w:val="20"/>
                <w:lang w:val="en-US"/>
              </w:rPr>
            </w:pPr>
            <w:r w:rsidRPr="003F07D0">
              <w:rPr>
                <w:sz w:val="20"/>
                <w:lang w:val="en-US"/>
              </w:rPr>
              <w:t>S</w:t>
            </w:r>
          </w:p>
        </w:tc>
        <w:tc>
          <w:tcPr>
            <w:tcW w:w="1401" w:type="pct"/>
            <w:shd w:val="clear" w:color="auto" w:fill="auto"/>
          </w:tcPr>
          <w:p w14:paraId="009388E4" w14:textId="77777777" w:rsidR="00144C46" w:rsidRPr="003F07D0" w:rsidRDefault="00144C46" w:rsidP="003F07D0">
            <w:pPr>
              <w:spacing w:before="0" w:after="0" w:line="276" w:lineRule="auto"/>
              <w:rPr>
                <w:sz w:val="20"/>
              </w:rPr>
            </w:pPr>
            <w:r w:rsidRPr="003F07D0">
              <w:rPr>
                <w:sz w:val="20"/>
              </w:rPr>
              <w:t>Классификация по ОКПД2</w:t>
            </w:r>
          </w:p>
        </w:tc>
        <w:tc>
          <w:tcPr>
            <w:tcW w:w="1362" w:type="pct"/>
            <w:shd w:val="clear" w:color="auto" w:fill="auto"/>
          </w:tcPr>
          <w:p w14:paraId="36F73A9E" w14:textId="77777777" w:rsidR="00474AC6" w:rsidRPr="003F07D0" w:rsidRDefault="00474AC6" w:rsidP="003F07D0">
            <w:pPr>
              <w:spacing w:before="0" w:after="0" w:line="276" w:lineRule="auto"/>
              <w:rPr>
                <w:sz w:val="20"/>
              </w:rPr>
            </w:pPr>
            <w:r w:rsidRPr="003F07D0">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14:paraId="4590842F" w14:textId="77777777" w:rsidR="00474AC6" w:rsidRPr="003F07D0" w:rsidRDefault="00474AC6" w:rsidP="003F07D0">
            <w:pPr>
              <w:spacing w:before="0" w:after="0" w:line="276" w:lineRule="auto"/>
              <w:rPr>
                <w:sz w:val="20"/>
              </w:rPr>
            </w:pPr>
            <w:r w:rsidRPr="003F07D0">
              <w:rPr>
                <w:sz w:val="20"/>
              </w:rPr>
              <w:lastRenderedPageBreak/>
              <w:t>Допускается указание кода-потомка расширенной разрядности</w:t>
            </w:r>
          </w:p>
          <w:p w14:paraId="542BDAA3" w14:textId="77777777" w:rsidR="00144C46" w:rsidRPr="003F07D0" w:rsidRDefault="00474AC6" w:rsidP="003F07D0">
            <w:pPr>
              <w:spacing w:before="0" w:after="0" w:line="276" w:lineRule="auto"/>
              <w:rPr>
                <w:sz w:val="20"/>
              </w:rPr>
            </w:pPr>
            <w:r w:rsidRPr="003F07D0">
              <w:rPr>
                <w:sz w:val="20"/>
              </w:rPr>
              <w:t xml:space="preserve">Состав блока см. состав блока </w:t>
            </w:r>
            <w:r w:rsidRPr="003F07D0">
              <w:rPr>
                <w:sz w:val="20"/>
                <w:lang w:val="en-US"/>
              </w:rPr>
              <w:t>OKPD</w:t>
            </w:r>
            <w:r w:rsidRPr="003F07D0">
              <w:rPr>
                <w:sz w:val="20"/>
              </w:rPr>
              <w:t>2 документа «Извещение о проведении ЭА» (</w:t>
            </w:r>
            <w:r w:rsidRPr="003F07D0">
              <w:rPr>
                <w:sz w:val="20"/>
                <w:lang w:val="en-US"/>
              </w:rPr>
              <w:t>notificationEF</w:t>
            </w:r>
            <w:r w:rsidRPr="003F07D0">
              <w:rPr>
                <w:sz w:val="20"/>
              </w:rPr>
              <w:t>)</w:t>
            </w:r>
            <w:r w:rsidR="00144C46" w:rsidRPr="003F07D0">
              <w:rPr>
                <w:sz w:val="20"/>
              </w:rPr>
              <w:t>.</w:t>
            </w:r>
          </w:p>
          <w:p w14:paraId="316F77B5" w14:textId="77777777" w:rsidR="00144C46" w:rsidRPr="003F07D0" w:rsidRDefault="00144C46" w:rsidP="003F07D0">
            <w:pPr>
              <w:spacing w:before="0" w:after="0" w:line="276" w:lineRule="auto"/>
              <w:rPr>
                <w:sz w:val="20"/>
              </w:rPr>
            </w:pPr>
          </w:p>
        </w:tc>
      </w:tr>
      <w:tr w:rsidR="00144C46" w:rsidRPr="003F07D0" w14:paraId="0C6C9D43" w14:textId="77777777" w:rsidTr="000D1570">
        <w:tc>
          <w:tcPr>
            <w:tcW w:w="750" w:type="pct"/>
            <w:vMerge/>
            <w:shd w:val="clear" w:color="auto" w:fill="auto"/>
          </w:tcPr>
          <w:p w14:paraId="49387CD5" w14:textId="77777777" w:rsidR="00144C46" w:rsidRPr="003F07D0" w:rsidRDefault="00144C46" w:rsidP="003F07D0">
            <w:pPr>
              <w:spacing w:before="0" w:after="0" w:line="276" w:lineRule="auto"/>
              <w:rPr>
                <w:sz w:val="20"/>
              </w:rPr>
            </w:pPr>
          </w:p>
        </w:tc>
        <w:tc>
          <w:tcPr>
            <w:tcW w:w="759" w:type="pct"/>
            <w:shd w:val="clear" w:color="auto" w:fill="auto"/>
          </w:tcPr>
          <w:p w14:paraId="1719E53A" w14:textId="77777777" w:rsidR="00144C46" w:rsidRPr="003F07D0" w:rsidRDefault="00144C46" w:rsidP="003F07D0">
            <w:pPr>
              <w:spacing w:before="0" w:after="0" w:line="276" w:lineRule="auto"/>
              <w:rPr>
                <w:sz w:val="20"/>
              </w:rPr>
            </w:pPr>
            <w:r w:rsidRPr="003F07D0">
              <w:rPr>
                <w:sz w:val="20"/>
              </w:rPr>
              <w:t>KTRU</w:t>
            </w:r>
          </w:p>
        </w:tc>
        <w:tc>
          <w:tcPr>
            <w:tcW w:w="203" w:type="pct"/>
            <w:shd w:val="clear" w:color="auto" w:fill="auto"/>
          </w:tcPr>
          <w:p w14:paraId="577BA07C" w14:textId="77777777" w:rsidR="00144C46" w:rsidRPr="003F07D0" w:rsidRDefault="00144C46" w:rsidP="003F07D0">
            <w:pPr>
              <w:spacing w:before="0" w:after="0" w:line="276" w:lineRule="auto"/>
              <w:jc w:val="center"/>
              <w:rPr>
                <w:sz w:val="20"/>
              </w:rPr>
            </w:pPr>
            <w:r w:rsidRPr="003F07D0">
              <w:rPr>
                <w:sz w:val="20"/>
              </w:rPr>
              <w:t>О</w:t>
            </w:r>
          </w:p>
        </w:tc>
        <w:tc>
          <w:tcPr>
            <w:tcW w:w="525" w:type="pct"/>
            <w:shd w:val="clear" w:color="auto" w:fill="auto"/>
          </w:tcPr>
          <w:p w14:paraId="3CC89AA6" w14:textId="77777777" w:rsidR="00144C46" w:rsidRPr="003F07D0" w:rsidRDefault="00144C46" w:rsidP="003F07D0">
            <w:pPr>
              <w:spacing w:before="0" w:after="0" w:line="276" w:lineRule="auto"/>
              <w:jc w:val="center"/>
              <w:rPr>
                <w:sz w:val="20"/>
                <w:lang w:val="en-US"/>
              </w:rPr>
            </w:pPr>
            <w:r w:rsidRPr="003F07D0">
              <w:rPr>
                <w:sz w:val="20"/>
                <w:lang w:val="en-US"/>
              </w:rPr>
              <w:t>S</w:t>
            </w:r>
          </w:p>
        </w:tc>
        <w:tc>
          <w:tcPr>
            <w:tcW w:w="1401" w:type="pct"/>
            <w:shd w:val="clear" w:color="auto" w:fill="auto"/>
          </w:tcPr>
          <w:p w14:paraId="76E1B7D4" w14:textId="77777777" w:rsidR="00144C46" w:rsidRPr="003F07D0" w:rsidRDefault="00144C46" w:rsidP="003F07D0">
            <w:pPr>
              <w:spacing w:before="0" w:after="0" w:line="276" w:lineRule="auto"/>
              <w:rPr>
                <w:sz w:val="20"/>
              </w:rPr>
            </w:pPr>
            <w:r w:rsidRPr="003F07D0">
              <w:rPr>
                <w:sz w:val="20"/>
              </w:rPr>
              <w:t>Классификация по КТРУ</w:t>
            </w:r>
          </w:p>
        </w:tc>
        <w:tc>
          <w:tcPr>
            <w:tcW w:w="1362" w:type="pct"/>
            <w:shd w:val="clear" w:color="auto" w:fill="auto"/>
          </w:tcPr>
          <w:p w14:paraId="4C5644F0" w14:textId="77777777" w:rsidR="00474AC6" w:rsidRPr="003F07D0" w:rsidRDefault="00474AC6" w:rsidP="003F07D0">
            <w:pPr>
              <w:spacing w:before="0" w:after="0" w:line="276" w:lineRule="auto"/>
              <w:rPr>
                <w:sz w:val="20"/>
              </w:rPr>
            </w:pPr>
            <w:r w:rsidRPr="003F07D0">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14:paraId="249F8E05" w14:textId="77777777" w:rsidR="00474AC6" w:rsidRPr="003F07D0" w:rsidRDefault="00474AC6" w:rsidP="003F07D0">
            <w:pPr>
              <w:spacing w:before="0" w:after="0" w:line="276" w:lineRule="auto"/>
              <w:rPr>
                <w:sz w:val="20"/>
              </w:rPr>
            </w:pPr>
            <w:r w:rsidRPr="003F07D0">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14:paraId="18181FB3" w14:textId="77777777" w:rsidR="00474AC6" w:rsidRPr="003F07D0" w:rsidRDefault="00474AC6" w:rsidP="003F07D0">
            <w:pPr>
              <w:spacing w:before="0" w:after="0" w:line="276" w:lineRule="auto"/>
              <w:rPr>
                <w:sz w:val="20"/>
              </w:rPr>
            </w:pPr>
            <w:r w:rsidRPr="003F07D0">
              <w:rPr>
                <w:sz w:val="20"/>
              </w:rPr>
              <w:t>-версии позиции КТРУ из предыдущей версии размещенного извещения</w:t>
            </w:r>
          </w:p>
          <w:p w14:paraId="7084CD3F" w14:textId="77777777" w:rsidR="00474AC6" w:rsidRPr="003F07D0" w:rsidRDefault="00474AC6" w:rsidP="003F07D0">
            <w:pPr>
              <w:spacing w:before="0" w:after="0" w:line="276" w:lineRule="auto"/>
              <w:rPr>
                <w:sz w:val="20"/>
              </w:rPr>
            </w:pPr>
            <w:r w:rsidRPr="003F07D0">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p w14:paraId="31C2E512" w14:textId="77777777" w:rsidR="00474AC6" w:rsidRPr="003F07D0" w:rsidRDefault="00474AC6" w:rsidP="003F07D0">
            <w:pPr>
              <w:spacing w:before="0" w:after="0" w:line="276" w:lineRule="auto"/>
              <w:rPr>
                <w:sz w:val="20"/>
              </w:rPr>
            </w:pPr>
          </w:p>
          <w:p w14:paraId="1CDAAEB2" w14:textId="77777777" w:rsidR="00144C46" w:rsidRPr="003F07D0" w:rsidRDefault="006C7197" w:rsidP="003F07D0">
            <w:pPr>
              <w:spacing w:before="0" w:after="0" w:line="276" w:lineRule="auto"/>
              <w:rPr>
                <w:sz w:val="20"/>
              </w:rPr>
            </w:pPr>
            <w:r w:rsidRPr="003F07D0">
              <w:rPr>
                <w:sz w:val="20"/>
              </w:rPr>
              <w:t>Состав блока см. состав блока KTRU документа «Извещение о проведении ЭА» (</w:t>
            </w:r>
            <w:r w:rsidRPr="003F07D0">
              <w:rPr>
                <w:sz w:val="20"/>
                <w:lang w:val="en-US"/>
              </w:rPr>
              <w:t>notificationEF</w:t>
            </w:r>
            <w:r w:rsidRPr="003F07D0">
              <w:rPr>
                <w:sz w:val="20"/>
              </w:rPr>
              <w:t>)</w:t>
            </w:r>
          </w:p>
        </w:tc>
      </w:tr>
      <w:tr w:rsidR="008B066A" w:rsidRPr="003F07D0" w14:paraId="5ED32AB0" w14:textId="77777777" w:rsidTr="008B066A">
        <w:tc>
          <w:tcPr>
            <w:tcW w:w="750" w:type="pct"/>
            <w:shd w:val="clear" w:color="auto" w:fill="auto"/>
          </w:tcPr>
          <w:p w14:paraId="3DD9C877" w14:textId="77777777" w:rsidR="008B066A" w:rsidRPr="003F07D0" w:rsidRDefault="008B066A" w:rsidP="003F07D0">
            <w:pPr>
              <w:spacing w:before="0" w:after="0" w:line="276" w:lineRule="auto"/>
              <w:rPr>
                <w:sz w:val="20"/>
              </w:rPr>
            </w:pPr>
          </w:p>
        </w:tc>
        <w:tc>
          <w:tcPr>
            <w:tcW w:w="759" w:type="pct"/>
            <w:shd w:val="clear" w:color="auto" w:fill="auto"/>
          </w:tcPr>
          <w:p w14:paraId="66EC4EC0" w14:textId="77777777" w:rsidR="008B066A" w:rsidRPr="003F07D0" w:rsidRDefault="008B066A" w:rsidP="003F07D0">
            <w:pPr>
              <w:spacing w:before="0" w:after="0" w:line="276" w:lineRule="auto"/>
              <w:rPr>
                <w:sz w:val="20"/>
              </w:rPr>
            </w:pPr>
            <w:r w:rsidRPr="003F07D0">
              <w:rPr>
                <w:sz w:val="20"/>
              </w:rPr>
              <w:t>isMedicalProduct</w:t>
            </w:r>
          </w:p>
        </w:tc>
        <w:tc>
          <w:tcPr>
            <w:tcW w:w="203" w:type="pct"/>
            <w:shd w:val="clear" w:color="auto" w:fill="auto"/>
          </w:tcPr>
          <w:p w14:paraId="12960D92" w14:textId="77777777" w:rsidR="008B066A" w:rsidRPr="003F07D0" w:rsidRDefault="008B066A" w:rsidP="003F07D0">
            <w:pPr>
              <w:spacing w:before="0" w:after="0" w:line="276" w:lineRule="auto"/>
              <w:jc w:val="center"/>
              <w:rPr>
                <w:sz w:val="20"/>
              </w:rPr>
            </w:pPr>
            <w:r w:rsidRPr="003F07D0">
              <w:rPr>
                <w:sz w:val="20"/>
                <w:lang w:val="en-US"/>
              </w:rPr>
              <w:t>H</w:t>
            </w:r>
          </w:p>
        </w:tc>
        <w:tc>
          <w:tcPr>
            <w:tcW w:w="525" w:type="pct"/>
            <w:shd w:val="clear" w:color="auto" w:fill="auto"/>
          </w:tcPr>
          <w:p w14:paraId="21934A25" w14:textId="77777777" w:rsidR="008B066A" w:rsidRPr="003F07D0" w:rsidRDefault="008B066A" w:rsidP="003F07D0">
            <w:pPr>
              <w:spacing w:before="0" w:after="0" w:line="276" w:lineRule="auto"/>
              <w:jc w:val="center"/>
              <w:rPr>
                <w:sz w:val="20"/>
                <w:lang w:val="en-US"/>
              </w:rPr>
            </w:pPr>
            <w:r w:rsidRPr="003F07D0">
              <w:rPr>
                <w:sz w:val="20"/>
                <w:lang w:val="en-US"/>
              </w:rPr>
              <w:t>B</w:t>
            </w:r>
          </w:p>
        </w:tc>
        <w:tc>
          <w:tcPr>
            <w:tcW w:w="1401" w:type="pct"/>
            <w:shd w:val="clear" w:color="auto" w:fill="auto"/>
          </w:tcPr>
          <w:p w14:paraId="2A903872" w14:textId="77777777" w:rsidR="008B066A" w:rsidRPr="003F07D0" w:rsidRDefault="008B066A" w:rsidP="003F07D0">
            <w:pPr>
              <w:spacing w:before="0" w:after="0" w:line="276" w:lineRule="auto"/>
              <w:rPr>
                <w:sz w:val="20"/>
              </w:rPr>
            </w:pPr>
            <w:r w:rsidRPr="003F07D0">
              <w:rPr>
                <w:sz w:val="20"/>
              </w:rPr>
              <w:t>Объектом закупки является медицинское изделие</w:t>
            </w:r>
          </w:p>
        </w:tc>
        <w:tc>
          <w:tcPr>
            <w:tcW w:w="1362" w:type="pct"/>
            <w:shd w:val="clear" w:color="auto" w:fill="auto"/>
          </w:tcPr>
          <w:p w14:paraId="79D2406E" w14:textId="77777777" w:rsidR="008B066A" w:rsidRPr="003F07D0" w:rsidRDefault="008B066A" w:rsidP="003F07D0">
            <w:pPr>
              <w:spacing w:before="0" w:after="0" w:line="276" w:lineRule="auto"/>
              <w:rPr>
                <w:sz w:val="20"/>
              </w:rPr>
            </w:pPr>
            <w:r w:rsidRPr="003F07D0">
              <w:rPr>
                <w:sz w:val="20"/>
              </w:rPr>
              <w:t xml:space="preserve">Допустимое значение: </w:t>
            </w:r>
            <w:r w:rsidRPr="003F07D0">
              <w:rPr>
                <w:sz w:val="20"/>
                <w:lang w:val="en-US"/>
              </w:rPr>
              <w:t>true</w:t>
            </w:r>
          </w:p>
          <w:p w14:paraId="11FEC60F" w14:textId="77777777" w:rsidR="008B066A" w:rsidRPr="003F07D0" w:rsidRDefault="008B066A" w:rsidP="003F07D0">
            <w:pPr>
              <w:spacing w:before="0" w:after="0" w:line="276" w:lineRule="auto"/>
              <w:rPr>
                <w:sz w:val="20"/>
              </w:rPr>
            </w:pPr>
          </w:p>
          <w:p w14:paraId="7600D7EE" w14:textId="77777777" w:rsidR="00BB667E" w:rsidRPr="003F07D0" w:rsidRDefault="00BB667E" w:rsidP="003F07D0">
            <w:pPr>
              <w:spacing w:before="0" w:after="0" w:line="276" w:lineRule="auto"/>
              <w:rPr>
                <w:sz w:val="20"/>
              </w:rPr>
            </w:pPr>
            <w:r w:rsidRPr="003F07D0">
              <w:rPr>
                <w:sz w:val="20"/>
              </w:rPr>
              <w:t xml:space="preserve">При приеме контролируется обязательность заполнения, если </w:t>
            </w:r>
          </w:p>
          <w:p w14:paraId="1968C54B" w14:textId="77777777" w:rsidR="00BB667E" w:rsidRPr="003F07D0" w:rsidRDefault="00BB667E" w:rsidP="003F07D0">
            <w:pPr>
              <w:spacing w:before="0" w:after="0" w:line="276" w:lineRule="auto"/>
              <w:rPr>
                <w:sz w:val="20"/>
              </w:rPr>
            </w:pPr>
            <w:r w:rsidRPr="003F07D0">
              <w:rPr>
                <w:sz w:val="20"/>
              </w:rPr>
              <w:t xml:space="preserve">позиция КТРУ, указанная в блоке products/product/KTRU, </w:t>
            </w:r>
            <w:r w:rsidRPr="003F07D0">
              <w:rPr>
                <w:sz w:val="20"/>
              </w:rPr>
              <w:lastRenderedPageBreak/>
              <w:t>включает в себя позицию номенклатурной классификации медицинских изделий по видам (НКМИ)</w:t>
            </w:r>
          </w:p>
          <w:p w14:paraId="63657D39" w14:textId="77777777" w:rsidR="00BB667E" w:rsidRPr="003F07D0" w:rsidRDefault="00BB667E" w:rsidP="003F07D0">
            <w:pPr>
              <w:spacing w:before="0" w:after="0" w:line="276" w:lineRule="auto"/>
              <w:rPr>
                <w:sz w:val="20"/>
              </w:rPr>
            </w:pPr>
            <w:r w:rsidRPr="003F07D0">
              <w:rPr>
                <w:sz w:val="20"/>
              </w:rPr>
              <w:t>(т.е в выгрузке справочника nsiKTRU для данной позиции как минимум в одном поле classifiers\classifier\name указано значение</w:t>
            </w:r>
          </w:p>
          <w:p w14:paraId="4781EFA3" w14:textId="77777777" w:rsidR="008B066A" w:rsidRPr="003F07D0" w:rsidRDefault="00BB667E" w:rsidP="003F07D0">
            <w:pPr>
              <w:spacing w:before="0" w:after="0" w:line="276" w:lineRule="auto"/>
              <w:rPr>
                <w:sz w:val="20"/>
              </w:rPr>
            </w:pPr>
            <w:r w:rsidRPr="003F07D0">
              <w:rPr>
                <w:sz w:val="20"/>
              </w:rPr>
              <w:t>"Номенклатурная классификация медицинских изделий по видам" )</w:t>
            </w:r>
          </w:p>
        </w:tc>
      </w:tr>
      <w:tr w:rsidR="00144C46" w:rsidRPr="003F07D0" w14:paraId="432C34DE" w14:textId="77777777" w:rsidTr="000D1570">
        <w:tc>
          <w:tcPr>
            <w:tcW w:w="750" w:type="pct"/>
            <w:shd w:val="clear" w:color="auto" w:fill="auto"/>
          </w:tcPr>
          <w:p w14:paraId="6619800C" w14:textId="77777777" w:rsidR="00144C46" w:rsidRPr="003F07D0" w:rsidRDefault="00144C46" w:rsidP="003F07D0">
            <w:pPr>
              <w:spacing w:before="0" w:after="0" w:line="276" w:lineRule="auto"/>
              <w:rPr>
                <w:sz w:val="20"/>
              </w:rPr>
            </w:pPr>
          </w:p>
        </w:tc>
        <w:tc>
          <w:tcPr>
            <w:tcW w:w="759" w:type="pct"/>
            <w:shd w:val="clear" w:color="auto" w:fill="auto"/>
          </w:tcPr>
          <w:p w14:paraId="7B522B97" w14:textId="77777777" w:rsidR="00144C46" w:rsidRPr="003F07D0" w:rsidRDefault="00144C46" w:rsidP="003F07D0">
            <w:pPr>
              <w:spacing w:before="0" w:after="0" w:line="276" w:lineRule="auto"/>
              <w:rPr>
                <w:sz w:val="20"/>
              </w:rPr>
            </w:pPr>
            <w:r w:rsidRPr="003F07D0">
              <w:rPr>
                <w:sz w:val="20"/>
              </w:rPr>
              <w:t>name</w:t>
            </w:r>
          </w:p>
        </w:tc>
        <w:tc>
          <w:tcPr>
            <w:tcW w:w="203" w:type="pct"/>
            <w:shd w:val="clear" w:color="auto" w:fill="auto"/>
          </w:tcPr>
          <w:p w14:paraId="1A5F3AE4" w14:textId="77777777" w:rsidR="00144C46" w:rsidRPr="003F07D0" w:rsidRDefault="00144C46" w:rsidP="003F07D0">
            <w:pPr>
              <w:spacing w:before="0" w:after="0" w:line="276" w:lineRule="auto"/>
              <w:jc w:val="center"/>
              <w:rPr>
                <w:sz w:val="20"/>
              </w:rPr>
            </w:pPr>
            <w:r w:rsidRPr="003F07D0">
              <w:rPr>
                <w:sz w:val="20"/>
                <w:lang w:val="en-US"/>
              </w:rPr>
              <w:t>H</w:t>
            </w:r>
          </w:p>
        </w:tc>
        <w:tc>
          <w:tcPr>
            <w:tcW w:w="525" w:type="pct"/>
            <w:shd w:val="clear" w:color="auto" w:fill="auto"/>
          </w:tcPr>
          <w:p w14:paraId="5262FA32" w14:textId="77777777" w:rsidR="00144C46" w:rsidRPr="003F07D0" w:rsidRDefault="00144C46" w:rsidP="003F07D0">
            <w:pPr>
              <w:spacing w:before="0" w:after="0" w:line="276" w:lineRule="auto"/>
              <w:jc w:val="center"/>
              <w:rPr>
                <w:sz w:val="20"/>
                <w:lang w:val="en-US"/>
              </w:rPr>
            </w:pPr>
            <w:r w:rsidRPr="003F07D0">
              <w:rPr>
                <w:sz w:val="20"/>
                <w:lang w:val="en-US"/>
              </w:rPr>
              <w:t>T(1-2000)</w:t>
            </w:r>
          </w:p>
        </w:tc>
        <w:tc>
          <w:tcPr>
            <w:tcW w:w="1401" w:type="pct"/>
            <w:shd w:val="clear" w:color="auto" w:fill="auto"/>
          </w:tcPr>
          <w:p w14:paraId="3A2520F0" w14:textId="77777777" w:rsidR="00144C46" w:rsidRPr="003F07D0" w:rsidRDefault="00144C46" w:rsidP="003F07D0">
            <w:pPr>
              <w:spacing w:before="0" w:after="0" w:line="276" w:lineRule="auto"/>
              <w:rPr>
                <w:sz w:val="20"/>
              </w:rPr>
            </w:pPr>
            <w:r w:rsidRPr="003F07D0">
              <w:rPr>
                <w:sz w:val="20"/>
              </w:rPr>
              <w:t>Наименование товара, работы, услуги.</w:t>
            </w:r>
          </w:p>
          <w:p w14:paraId="3D6D69AF" w14:textId="77777777" w:rsidR="00144C46" w:rsidRPr="003F07D0" w:rsidRDefault="00144C46" w:rsidP="003F07D0">
            <w:pPr>
              <w:spacing w:before="0" w:after="0" w:line="276" w:lineRule="auto"/>
              <w:rPr>
                <w:sz w:val="20"/>
              </w:rPr>
            </w:pPr>
          </w:p>
        </w:tc>
        <w:tc>
          <w:tcPr>
            <w:tcW w:w="1362" w:type="pct"/>
            <w:shd w:val="clear" w:color="auto" w:fill="auto"/>
          </w:tcPr>
          <w:p w14:paraId="297C37E4" w14:textId="77777777" w:rsidR="00144C46" w:rsidRPr="003F07D0" w:rsidRDefault="00144C46" w:rsidP="003F07D0">
            <w:pPr>
              <w:spacing w:before="0" w:after="0" w:line="276" w:lineRule="auto"/>
              <w:rPr>
                <w:sz w:val="20"/>
              </w:rPr>
            </w:pPr>
            <w:r w:rsidRPr="003F07D0">
              <w:rPr>
                <w:sz w:val="20"/>
              </w:rPr>
              <w:t xml:space="preserve">Игнорируется и заполняется наименованием КТРУ, если указана классификация по КТРУ (KTRU/code). </w:t>
            </w:r>
          </w:p>
          <w:p w14:paraId="1D78ED16" w14:textId="77777777" w:rsidR="00144C46" w:rsidRPr="003F07D0" w:rsidRDefault="00144C46" w:rsidP="003F07D0">
            <w:pPr>
              <w:spacing w:before="0" w:after="0" w:line="276" w:lineRule="auto"/>
              <w:rPr>
                <w:sz w:val="20"/>
              </w:rPr>
            </w:pPr>
            <w:r w:rsidRPr="003F07D0">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986B6B" w:rsidRPr="003F07D0" w14:paraId="7D4B1FA7" w14:textId="77777777" w:rsidTr="0005665C">
        <w:tc>
          <w:tcPr>
            <w:tcW w:w="5000" w:type="pct"/>
            <w:gridSpan w:val="6"/>
            <w:shd w:val="clear" w:color="auto" w:fill="auto"/>
            <w:hideMark/>
          </w:tcPr>
          <w:p w14:paraId="11F4F441" w14:textId="77777777" w:rsidR="00986B6B" w:rsidRPr="003F07D0" w:rsidRDefault="00173372" w:rsidP="003F07D0">
            <w:pPr>
              <w:spacing w:before="0" w:after="0" w:line="276" w:lineRule="auto"/>
              <w:jc w:val="center"/>
              <w:rPr>
                <w:sz w:val="20"/>
              </w:rPr>
            </w:pPr>
            <w:r w:rsidRPr="003F07D0">
              <w:rPr>
                <w:b/>
                <w:bCs/>
                <w:sz w:val="20"/>
              </w:rPr>
              <w:t>Информация об обществ</w:t>
            </w:r>
            <w:r w:rsidR="005D0914" w:rsidRPr="003F07D0">
              <w:rPr>
                <w:b/>
                <w:bCs/>
                <w:sz w:val="20"/>
              </w:rPr>
              <w:t>енных слушаниях по лоту закупки</w:t>
            </w:r>
          </w:p>
        </w:tc>
      </w:tr>
      <w:tr w:rsidR="00986B6B" w:rsidRPr="003F07D0" w14:paraId="2723825C" w14:textId="77777777" w:rsidTr="0005665C">
        <w:tc>
          <w:tcPr>
            <w:tcW w:w="750" w:type="pct"/>
            <w:shd w:val="clear" w:color="auto" w:fill="auto"/>
            <w:hideMark/>
          </w:tcPr>
          <w:p w14:paraId="460A32CB" w14:textId="77777777" w:rsidR="00986B6B" w:rsidRPr="003F07D0" w:rsidRDefault="00173372" w:rsidP="003F07D0">
            <w:pPr>
              <w:spacing w:before="0" w:after="0" w:line="276" w:lineRule="auto"/>
              <w:rPr>
                <w:sz w:val="20"/>
              </w:rPr>
            </w:pPr>
            <w:r w:rsidRPr="003F07D0">
              <w:rPr>
                <w:b/>
                <w:bCs/>
                <w:sz w:val="20"/>
              </w:rPr>
              <w:t>publicDiscussion</w:t>
            </w:r>
          </w:p>
        </w:tc>
        <w:tc>
          <w:tcPr>
            <w:tcW w:w="759" w:type="pct"/>
            <w:shd w:val="clear" w:color="auto" w:fill="auto"/>
            <w:hideMark/>
          </w:tcPr>
          <w:p w14:paraId="104B6998" w14:textId="77777777" w:rsidR="00986B6B" w:rsidRPr="003F07D0" w:rsidRDefault="00986B6B" w:rsidP="003F07D0">
            <w:pPr>
              <w:spacing w:before="0" w:after="0" w:line="276" w:lineRule="auto"/>
              <w:rPr>
                <w:sz w:val="20"/>
              </w:rPr>
            </w:pPr>
            <w:r w:rsidRPr="003F07D0">
              <w:rPr>
                <w:sz w:val="20"/>
              </w:rPr>
              <w:t> </w:t>
            </w:r>
          </w:p>
        </w:tc>
        <w:tc>
          <w:tcPr>
            <w:tcW w:w="203" w:type="pct"/>
            <w:shd w:val="clear" w:color="auto" w:fill="auto"/>
            <w:hideMark/>
          </w:tcPr>
          <w:p w14:paraId="381EA983" w14:textId="77777777" w:rsidR="00986B6B" w:rsidRPr="003F07D0" w:rsidRDefault="00986B6B" w:rsidP="003F07D0">
            <w:pPr>
              <w:spacing w:before="0" w:after="0" w:line="276" w:lineRule="auto"/>
              <w:rPr>
                <w:sz w:val="20"/>
              </w:rPr>
            </w:pPr>
            <w:r w:rsidRPr="003F07D0">
              <w:rPr>
                <w:sz w:val="20"/>
              </w:rPr>
              <w:t> </w:t>
            </w:r>
          </w:p>
        </w:tc>
        <w:tc>
          <w:tcPr>
            <w:tcW w:w="525" w:type="pct"/>
            <w:shd w:val="clear" w:color="auto" w:fill="auto"/>
            <w:hideMark/>
          </w:tcPr>
          <w:p w14:paraId="0B59D066" w14:textId="77777777" w:rsidR="00986B6B" w:rsidRPr="003F07D0" w:rsidRDefault="00986B6B" w:rsidP="003F07D0">
            <w:pPr>
              <w:spacing w:before="0" w:after="0" w:line="276" w:lineRule="auto"/>
              <w:rPr>
                <w:sz w:val="20"/>
              </w:rPr>
            </w:pPr>
            <w:r w:rsidRPr="003F07D0">
              <w:rPr>
                <w:sz w:val="20"/>
              </w:rPr>
              <w:t> </w:t>
            </w:r>
          </w:p>
        </w:tc>
        <w:tc>
          <w:tcPr>
            <w:tcW w:w="1401" w:type="pct"/>
            <w:shd w:val="clear" w:color="auto" w:fill="auto"/>
            <w:hideMark/>
          </w:tcPr>
          <w:p w14:paraId="0F9C8950" w14:textId="77777777" w:rsidR="00986B6B" w:rsidRPr="003F07D0" w:rsidRDefault="00986B6B" w:rsidP="003F07D0">
            <w:pPr>
              <w:spacing w:before="0" w:after="0" w:line="276" w:lineRule="auto"/>
              <w:rPr>
                <w:sz w:val="20"/>
              </w:rPr>
            </w:pPr>
            <w:r w:rsidRPr="003F07D0">
              <w:rPr>
                <w:sz w:val="20"/>
              </w:rPr>
              <w:t> </w:t>
            </w:r>
          </w:p>
        </w:tc>
        <w:tc>
          <w:tcPr>
            <w:tcW w:w="1362" w:type="pct"/>
            <w:shd w:val="clear" w:color="auto" w:fill="auto"/>
            <w:hideMark/>
          </w:tcPr>
          <w:p w14:paraId="034C74A5" w14:textId="77777777" w:rsidR="00986B6B" w:rsidRPr="003F07D0" w:rsidRDefault="00986B6B" w:rsidP="003F07D0">
            <w:pPr>
              <w:spacing w:before="0" w:after="0" w:line="276" w:lineRule="auto"/>
              <w:rPr>
                <w:sz w:val="20"/>
              </w:rPr>
            </w:pPr>
            <w:r w:rsidRPr="003F07D0">
              <w:rPr>
                <w:sz w:val="20"/>
              </w:rPr>
              <w:t xml:space="preserve"> </w:t>
            </w:r>
          </w:p>
        </w:tc>
      </w:tr>
      <w:tr w:rsidR="00173372" w:rsidRPr="003F07D0" w14:paraId="458E96EB" w14:textId="77777777" w:rsidTr="0005665C">
        <w:tc>
          <w:tcPr>
            <w:tcW w:w="750" w:type="pct"/>
            <w:vMerge w:val="restart"/>
            <w:shd w:val="clear" w:color="auto" w:fill="auto"/>
            <w:hideMark/>
          </w:tcPr>
          <w:p w14:paraId="184CC18B" w14:textId="77777777" w:rsidR="00173372" w:rsidRPr="003F07D0" w:rsidRDefault="00173372" w:rsidP="003F07D0">
            <w:pPr>
              <w:spacing w:before="0" w:after="0" w:line="276" w:lineRule="auto"/>
              <w:rPr>
                <w:sz w:val="20"/>
              </w:rPr>
            </w:pPr>
            <w:r w:rsidRPr="003F07D0">
              <w:rPr>
                <w:sz w:val="20"/>
              </w:rPr>
              <w:t>Допустимо указание только одного элемента</w:t>
            </w:r>
          </w:p>
        </w:tc>
        <w:tc>
          <w:tcPr>
            <w:tcW w:w="759" w:type="pct"/>
            <w:shd w:val="clear" w:color="auto" w:fill="auto"/>
          </w:tcPr>
          <w:p w14:paraId="53A9ABDD" w14:textId="77777777" w:rsidR="00173372" w:rsidRPr="003F07D0" w:rsidRDefault="00173372" w:rsidP="003F07D0">
            <w:pPr>
              <w:spacing w:before="0" w:after="0" w:line="276" w:lineRule="auto"/>
              <w:rPr>
                <w:sz w:val="20"/>
              </w:rPr>
            </w:pPr>
            <w:r w:rsidRPr="003F07D0">
              <w:rPr>
                <w:sz w:val="20"/>
              </w:rPr>
              <w:t>number</w:t>
            </w:r>
          </w:p>
        </w:tc>
        <w:tc>
          <w:tcPr>
            <w:tcW w:w="203" w:type="pct"/>
            <w:shd w:val="clear" w:color="auto" w:fill="auto"/>
          </w:tcPr>
          <w:p w14:paraId="2F332A3B" w14:textId="77777777" w:rsidR="00173372" w:rsidRPr="003F07D0" w:rsidRDefault="00173372" w:rsidP="003F07D0">
            <w:pPr>
              <w:spacing w:before="0" w:after="0" w:line="276" w:lineRule="auto"/>
              <w:jc w:val="center"/>
              <w:rPr>
                <w:sz w:val="20"/>
              </w:rPr>
            </w:pPr>
            <w:r w:rsidRPr="003F07D0">
              <w:rPr>
                <w:sz w:val="20"/>
              </w:rPr>
              <w:t>О</w:t>
            </w:r>
          </w:p>
        </w:tc>
        <w:tc>
          <w:tcPr>
            <w:tcW w:w="525" w:type="pct"/>
            <w:shd w:val="clear" w:color="auto" w:fill="auto"/>
          </w:tcPr>
          <w:p w14:paraId="58E7F751" w14:textId="77777777" w:rsidR="00173372" w:rsidRPr="003F07D0" w:rsidRDefault="00173372" w:rsidP="003F07D0">
            <w:pPr>
              <w:spacing w:before="0" w:after="0" w:line="276" w:lineRule="auto"/>
              <w:jc w:val="center"/>
              <w:rPr>
                <w:sz w:val="20"/>
              </w:rPr>
            </w:pPr>
            <w:r w:rsidRPr="003F07D0">
              <w:rPr>
                <w:sz w:val="20"/>
              </w:rPr>
              <w:t>Т(12)</w:t>
            </w:r>
          </w:p>
        </w:tc>
        <w:tc>
          <w:tcPr>
            <w:tcW w:w="1401" w:type="pct"/>
            <w:shd w:val="clear" w:color="auto" w:fill="auto"/>
          </w:tcPr>
          <w:p w14:paraId="5607CF1E" w14:textId="77777777" w:rsidR="00173372" w:rsidRPr="003F07D0" w:rsidRDefault="00173372" w:rsidP="003F07D0">
            <w:pPr>
              <w:spacing w:before="0" w:after="0" w:line="276" w:lineRule="auto"/>
              <w:rPr>
                <w:sz w:val="20"/>
              </w:rPr>
            </w:pPr>
            <w:r w:rsidRPr="003F07D0">
              <w:rPr>
                <w:sz w:val="20"/>
              </w:rPr>
              <w:t>Номер общественного обсуждения</w:t>
            </w:r>
          </w:p>
        </w:tc>
        <w:tc>
          <w:tcPr>
            <w:tcW w:w="1362" w:type="pct"/>
            <w:shd w:val="clear" w:color="auto" w:fill="auto"/>
          </w:tcPr>
          <w:p w14:paraId="04A192EF" w14:textId="77777777" w:rsidR="00173372" w:rsidRPr="003F07D0" w:rsidRDefault="00173372" w:rsidP="003F07D0">
            <w:pPr>
              <w:spacing w:before="0" w:after="0" w:line="276" w:lineRule="auto"/>
              <w:rPr>
                <w:sz w:val="20"/>
              </w:rPr>
            </w:pPr>
            <w:r w:rsidRPr="003F07D0">
              <w:rPr>
                <w:sz w:val="20"/>
              </w:rPr>
              <w:t>Шаблон значения: \</w:t>
            </w:r>
            <w:r w:rsidRPr="003F07D0">
              <w:rPr>
                <w:sz w:val="20"/>
                <w:lang w:val="en-US"/>
              </w:rPr>
              <w:t>d{</w:t>
            </w:r>
            <w:r w:rsidRPr="003F07D0">
              <w:rPr>
                <w:sz w:val="20"/>
              </w:rPr>
              <w:t>12</w:t>
            </w:r>
            <w:r w:rsidRPr="003F07D0">
              <w:rPr>
                <w:sz w:val="20"/>
                <w:lang w:val="en-US"/>
              </w:rPr>
              <w:t>}</w:t>
            </w:r>
          </w:p>
        </w:tc>
      </w:tr>
      <w:tr w:rsidR="00173372" w:rsidRPr="003F07D0" w14:paraId="1CA31EAA" w14:textId="77777777" w:rsidTr="0005665C">
        <w:tc>
          <w:tcPr>
            <w:tcW w:w="750" w:type="pct"/>
            <w:vMerge/>
            <w:shd w:val="clear" w:color="auto" w:fill="auto"/>
            <w:hideMark/>
          </w:tcPr>
          <w:p w14:paraId="0A4082C7" w14:textId="77777777" w:rsidR="00173372" w:rsidRPr="003F07D0" w:rsidRDefault="00173372" w:rsidP="003F07D0">
            <w:pPr>
              <w:spacing w:before="0" w:after="0" w:line="276" w:lineRule="auto"/>
              <w:rPr>
                <w:sz w:val="20"/>
              </w:rPr>
            </w:pPr>
          </w:p>
        </w:tc>
        <w:tc>
          <w:tcPr>
            <w:tcW w:w="759" w:type="pct"/>
            <w:shd w:val="clear" w:color="auto" w:fill="auto"/>
          </w:tcPr>
          <w:p w14:paraId="67E5B1C1" w14:textId="77777777" w:rsidR="00173372" w:rsidRPr="003F07D0" w:rsidRDefault="00173372" w:rsidP="003F07D0">
            <w:pPr>
              <w:spacing w:before="0" w:after="0" w:line="276" w:lineRule="auto"/>
              <w:rPr>
                <w:sz w:val="20"/>
              </w:rPr>
            </w:pPr>
            <w:r w:rsidRPr="003F07D0">
              <w:rPr>
                <w:sz w:val="20"/>
              </w:rPr>
              <w:t>organizationCh5St15</w:t>
            </w:r>
          </w:p>
        </w:tc>
        <w:tc>
          <w:tcPr>
            <w:tcW w:w="203" w:type="pct"/>
            <w:shd w:val="clear" w:color="auto" w:fill="auto"/>
          </w:tcPr>
          <w:p w14:paraId="71E1326B" w14:textId="77777777" w:rsidR="00173372" w:rsidRPr="003F07D0" w:rsidRDefault="00173372" w:rsidP="003F07D0">
            <w:pPr>
              <w:spacing w:before="0" w:after="0" w:line="276" w:lineRule="auto"/>
              <w:jc w:val="center"/>
              <w:rPr>
                <w:sz w:val="20"/>
              </w:rPr>
            </w:pPr>
            <w:r w:rsidRPr="003F07D0">
              <w:rPr>
                <w:sz w:val="20"/>
              </w:rPr>
              <w:t>О</w:t>
            </w:r>
          </w:p>
        </w:tc>
        <w:tc>
          <w:tcPr>
            <w:tcW w:w="525" w:type="pct"/>
            <w:shd w:val="clear" w:color="auto" w:fill="auto"/>
          </w:tcPr>
          <w:p w14:paraId="675835FE" w14:textId="77777777" w:rsidR="00173372" w:rsidRPr="003F07D0" w:rsidRDefault="00173372" w:rsidP="003F07D0">
            <w:pPr>
              <w:spacing w:before="0" w:after="0" w:line="276" w:lineRule="auto"/>
              <w:jc w:val="center"/>
              <w:rPr>
                <w:sz w:val="20"/>
                <w:lang w:val="en-US"/>
              </w:rPr>
            </w:pPr>
            <w:r w:rsidRPr="003F07D0">
              <w:rPr>
                <w:sz w:val="20"/>
                <w:lang w:val="en-US"/>
              </w:rPr>
              <w:t>B</w:t>
            </w:r>
          </w:p>
        </w:tc>
        <w:tc>
          <w:tcPr>
            <w:tcW w:w="1401" w:type="pct"/>
            <w:shd w:val="clear" w:color="auto" w:fill="auto"/>
          </w:tcPr>
          <w:p w14:paraId="3E1C4CAE" w14:textId="77777777" w:rsidR="00173372" w:rsidRPr="003F07D0" w:rsidRDefault="00173372" w:rsidP="003F07D0">
            <w:pPr>
              <w:spacing w:before="0" w:after="0" w:line="276" w:lineRule="auto"/>
              <w:rPr>
                <w:sz w:val="20"/>
              </w:rPr>
            </w:pPr>
            <w:r w:rsidRPr="003F07D0">
              <w:rPr>
                <w:sz w:val="20"/>
              </w:rPr>
              <w:t>Общественное обсуждение размещает организация, осуществляющая закупки в соответствии с частью 5 статьи 15 Закона № 44-ФЗ (обсуждение начинается со второго этапа)</w:t>
            </w:r>
          </w:p>
        </w:tc>
        <w:tc>
          <w:tcPr>
            <w:tcW w:w="1362" w:type="pct"/>
            <w:shd w:val="clear" w:color="auto" w:fill="auto"/>
          </w:tcPr>
          <w:p w14:paraId="5EB68F44" w14:textId="77777777" w:rsidR="00173372" w:rsidRPr="003F07D0" w:rsidRDefault="00173372" w:rsidP="003F07D0">
            <w:pPr>
              <w:spacing w:before="0" w:after="0" w:line="276" w:lineRule="auto"/>
              <w:rPr>
                <w:sz w:val="20"/>
              </w:rPr>
            </w:pPr>
          </w:p>
        </w:tc>
      </w:tr>
      <w:tr w:rsidR="00173372" w:rsidRPr="003F07D0" w14:paraId="15FC791E" w14:textId="77777777" w:rsidTr="0005665C">
        <w:tc>
          <w:tcPr>
            <w:tcW w:w="750" w:type="pct"/>
            <w:vMerge/>
            <w:shd w:val="clear" w:color="auto" w:fill="auto"/>
            <w:hideMark/>
          </w:tcPr>
          <w:p w14:paraId="38DC1602" w14:textId="77777777" w:rsidR="00173372" w:rsidRPr="003F07D0" w:rsidRDefault="00173372" w:rsidP="003F07D0">
            <w:pPr>
              <w:spacing w:before="0" w:after="0" w:line="276" w:lineRule="auto"/>
              <w:rPr>
                <w:sz w:val="20"/>
              </w:rPr>
            </w:pPr>
          </w:p>
        </w:tc>
        <w:tc>
          <w:tcPr>
            <w:tcW w:w="759" w:type="pct"/>
            <w:shd w:val="clear" w:color="auto" w:fill="auto"/>
          </w:tcPr>
          <w:p w14:paraId="6E4511AE" w14:textId="77777777" w:rsidR="00173372" w:rsidRPr="003F07D0" w:rsidRDefault="00173372" w:rsidP="003F07D0">
            <w:pPr>
              <w:spacing w:before="0" w:after="0" w:line="276" w:lineRule="auto"/>
              <w:rPr>
                <w:sz w:val="20"/>
              </w:rPr>
            </w:pPr>
            <w:r w:rsidRPr="003F07D0">
              <w:rPr>
                <w:sz w:val="20"/>
              </w:rPr>
              <w:t>href</w:t>
            </w:r>
          </w:p>
        </w:tc>
        <w:tc>
          <w:tcPr>
            <w:tcW w:w="203" w:type="pct"/>
            <w:shd w:val="clear" w:color="auto" w:fill="auto"/>
          </w:tcPr>
          <w:p w14:paraId="6AC440EF" w14:textId="77777777" w:rsidR="00173372" w:rsidRPr="003F07D0" w:rsidRDefault="00173372" w:rsidP="003F07D0">
            <w:pPr>
              <w:spacing w:before="0" w:after="0" w:line="276" w:lineRule="auto"/>
              <w:jc w:val="center"/>
              <w:rPr>
                <w:sz w:val="20"/>
              </w:rPr>
            </w:pPr>
            <w:r w:rsidRPr="003F07D0">
              <w:rPr>
                <w:sz w:val="20"/>
              </w:rPr>
              <w:t>О</w:t>
            </w:r>
          </w:p>
        </w:tc>
        <w:tc>
          <w:tcPr>
            <w:tcW w:w="525" w:type="pct"/>
            <w:shd w:val="clear" w:color="auto" w:fill="auto"/>
          </w:tcPr>
          <w:p w14:paraId="05FC136E" w14:textId="77777777" w:rsidR="00173372" w:rsidRPr="003F07D0" w:rsidRDefault="00173372" w:rsidP="003F07D0">
            <w:pPr>
              <w:spacing w:before="0" w:after="0" w:line="276" w:lineRule="auto"/>
              <w:jc w:val="center"/>
              <w:rPr>
                <w:sz w:val="20"/>
                <w:lang w:val="en-US"/>
              </w:rPr>
            </w:pPr>
            <w:r w:rsidRPr="003F07D0">
              <w:rPr>
                <w:sz w:val="20"/>
                <w:lang w:val="en-US"/>
              </w:rPr>
              <w:t>T(1-2000)</w:t>
            </w:r>
          </w:p>
        </w:tc>
        <w:tc>
          <w:tcPr>
            <w:tcW w:w="1401" w:type="pct"/>
            <w:shd w:val="clear" w:color="auto" w:fill="auto"/>
          </w:tcPr>
          <w:p w14:paraId="32820727" w14:textId="77777777" w:rsidR="00173372" w:rsidRPr="003F07D0" w:rsidRDefault="00173372" w:rsidP="003F07D0">
            <w:pPr>
              <w:spacing w:before="0" w:after="0" w:line="276" w:lineRule="auto"/>
              <w:rPr>
                <w:sz w:val="20"/>
              </w:rPr>
            </w:pPr>
            <w:r w:rsidRPr="003F07D0">
              <w:rPr>
                <w:sz w:val="20"/>
              </w:rPr>
              <w:t>Ссылка на общественное обсуждение в сети Интернет</w:t>
            </w:r>
          </w:p>
        </w:tc>
        <w:tc>
          <w:tcPr>
            <w:tcW w:w="1362" w:type="pct"/>
            <w:shd w:val="clear" w:color="auto" w:fill="auto"/>
          </w:tcPr>
          <w:p w14:paraId="415932BE" w14:textId="77777777" w:rsidR="00173372" w:rsidRPr="003F07D0" w:rsidRDefault="00173372" w:rsidP="003F07D0">
            <w:pPr>
              <w:spacing w:before="0" w:after="0" w:line="276" w:lineRule="auto"/>
              <w:rPr>
                <w:sz w:val="20"/>
              </w:rPr>
            </w:pPr>
          </w:p>
        </w:tc>
      </w:tr>
      <w:tr w:rsidR="00173372" w:rsidRPr="003F07D0" w14:paraId="433778DC" w14:textId="77777777" w:rsidTr="0005665C">
        <w:tc>
          <w:tcPr>
            <w:tcW w:w="750" w:type="pct"/>
            <w:vMerge/>
            <w:shd w:val="clear" w:color="auto" w:fill="auto"/>
            <w:hideMark/>
          </w:tcPr>
          <w:p w14:paraId="11BF426D" w14:textId="77777777" w:rsidR="00173372" w:rsidRPr="003F07D0" w:rsidRDefault="00173372" w:rsidP="003F07D0">
            <w:pPr>
              <w:spacing w:before="0" w:after="0" w:line="276" w:lineRule="auto"/>
              <w:rPr>
                <w:sz w:val="20"/>
              </w:rPr>
            </w:pPr>
          </w:p>
        </w:tc>
        <w:tc>
          <w:tcPr>
            <w:tcW w:w="759" w:type="pct"/>
            <w:shd w:val="clear" w:color="auto" w:fill="auto"/>
          </w:tcPr>
          <w:p w14:paraId="716410DC" w14:textId="77777777" w:rsidR="00173372" w:rsidRPr="003F07D0" w:rsidRDefault="00173372" w:rsidP="003F07D0">
            <w:pPr>
              <w:spacing w:before="0" w:after="0" w:line="276" w:lineRule="auto"/>
              <w:rPr>
                <w:sz w:val="20"/>
              </w:rPr>
            </w:pPr>
            <w:r w:rsidRPr="003F07D0">
              <w:rPr>
                <w:sz w:val="20"/>
              </w:rPr>
              <w:t>publicDiscussion2017</w:t>
            </w:r>
          </w:p>
        </w:tc>
        <w:tc>
          <w:tcPr>
            <w:tcW w:w="203" w:type="pct"/>
            <w:shd w:val="clear" w:color="auto" w:fill="auto"/>
          </w:tcPr>
          <w:p w14:paraId="26E7A9C8" w14:textId="77777777" w:rsidR="00173372" w:rsidRPr="003F07D0" w:rsidRDefault="00173372" w:rsidP="003F07D0">
            <w:pPr>
              <w:spacing w:before="0" w:after="0" w:line="276" w:lineRule="auto"/>
              <w:jc w:val="center"/>
              <w:rPr>
                <w:sz w:val="20"/>
              </w:rPr>
            </w:pPr>
            <w:r w:rsidRPr="003F07D0">
              <w:rPr>
                <w:sz w:val="20"/>
              </w:rPr>
              <w:t>О</w:t>
            </w:r>
          </w:p>
        </w:tc>
        <w:tc>
          <w:tcPr>
            <w:tcW w:w="525" w:type="pct"/>
            <w:shd w:val="clear" w:color="auto" w:fill="auto"/>
          </w:tcPr>
          <w:p w14:paraId="206919D3" w14:textId="77777777" w:rsidR="00173372" w:rsidRPr="003F07D0" w:rsidRDefault="00173372" w:rsidP="003F07D0">
            <w:pPr>
              <w:spacing w:before="0" w:after="0" w:line="276" w:lineRule="auto"/>
              <w:jc w:val="center"/>
              <w:rPr>
                <w:sz w:val="20"/>
                <w:lang w:val="en-US"/>
              </w:rPr>
            </w:pPr>
            <w:r w:rsidRPr="003F07D0">
              <w:rPr>
                <w:sz w:val="20"/>
                <w:lang w:val="en-US"/>
              </w:rPr>
              <w:t>S</w:t>
            </w:r>
          </w:p>
        </w:tc>
        <w:tc>
          <w:tcPr>
            <w:tcW w:w="1401" w:type="pct"/>
            <w:shd w:val="clear" w:color="auto" w:fill="auto"/>
          </w:tcPr>
          <w:p w14:paraId="7B108805" w14:textId="77777777" w:rsidR="00173372" w:rsidRPr="003F07D0" w:rsidRDefault="00173372" w:rsidP="003F07D0">
            <w:pPr>
              <w:spacing w:before="0" w:after="0" w:line="276" w:lineRule="auto"/>
              <w:rPr>
                <w:sz w:val="20"/>
              </w:rPr>
            </w:pPr>
            <w:r w:rsidRPr="003F07D0">
              <w:rPr>
                <w:sz w:val="20"/>
              </w:rPr>
              <w:t>Информация об общественном обсуждении по лоту закупки с 01.01.2017</w:t>
            </w:r>
          </w:p>
        </w:tc>
        <w:tc>
          <w:tcPr>
            <w:tcW w:w="1362" w:type="pct"/>
            <w:shd w:val="clear" w:color="auto" w:fill="auto"/>
          </w:tcPr>
          <w:p w14:paraId="443F15E3" w14:textId="77777777" w:rsidR="00173372" w:rsidRPr="003F07D0" w:rsidRDefault="00173372" w:rsidP="003F07D0">
            <w:pPr>
              <w:spacing w:before="0" w:after="0" w:line="276" w:lineRule="auto"/>
              <w:rPr>
                <w:sz w:val="20"/>
              </w:rPr>
            </w:pPr>
          </w:p>
        </w:tc>
      </w:tr>
      <w:tr w:rsidR="00173372" w:rsidRPr="003F07D0" w14:paraId="42BE4473" w14:textId="77777777" w:rsidTr="0005665C">
        <w:tc>
          <w:tcPr>
            <w:tcW w:w="750" w:type="pct"/>
            <w:shd w:val="clear" w:color="auto" w:fill="auto"/>
            <w:hideMark/>
          </w:tcPr>
          <w:p w14:paraId="42247021" w14:textId="77777777" w:rsidR="00173372" w:rsidRPr="003F07D0" w:rsidRDefault="00173372" w:rsidP="003F07D0">
            <w:pPr>
              <w:spacing w:before="0" w:after="0" w:line="276" w:lineRule="auto"/>
              <w:rPr>
                <w:sz w:val="20"/>
              </w:rPr>
            </w:pPr>
            <w:r w:rsidRPr="003F07D0">
              <w:rPr>
                <w:sz w:val="20"/>
              </w:rPr>
              <w:t> </w:t>
            </w:r>
          </w:p>
        </w:tc>
        <w:tc>
          <w:tcPr>
            <w:tcW w:w="759" w:type="pct"/>
            <w:shd w:val="clear" w:color="auto" w:fill="auto"/>
          </w:tcPr>
          <w:p w14:paraId="0AEE8486" w14:textId="77777777" w:rsidR="00173372" w:rsidRPr="003F07D0" w:rsidRDefault="00173372" w:rsidP="003F07D0">
            <w:pPr>
              <w:spacing w:before="0" w:after="0" w:line="276" w:lineRule="auto"/>
              <w:rPr>
                <w:sz w:val="20"/>
              </w:rPr>
            </w:pPr>
            <w:r w:rsidRPr="003F07D0">
              <w:rPr>
                <w:sz w:val="20"/>
              </w:rPr>
              <w:t>place</w:t>
            </w:r>
          </w:p>
        </w:tc>
        <w:tc>
          <w:tcPr>
            <w:tcW w:w="203" w:type="pct"/>
            <w:shd w:val="clear" w:color="auto" w:fill="auto"/>
          </w:tcPr>
          <w:p w14:paraId="7B5EB6AF" w14:textId="77777777" w:rsidR="00173372" w:rsidRPr="003F07D0" w:rsidRDefault="00173372" w:rsidP="003F07D0">
            <w:pPr>
              <w:spacing w:before="0" w:after="0" w:line="276" w:lineRule="auto"/>
              <w:jc w:val="center"/>
              <w:rPr>
                <w:sz w:val="20"/>
              </w:rPr>
            </w:pPr>
            <w:r w:rsidRPr="003F07D0">
              <w:rPr>
                <w:sz w:val="20"/>
              </w:rPr>
              <w:t>О</w:t>
            </w:r>
          </w:p>
        </w:tc>
        <w:tc>
          <w:tcPr>
            <w:tcW w:w="525" w:type="pct"/>
            <w:shd w:val="clear" w:color="auto" w:fill="auto"/>
          </w:tcPr>
          <w:p w14:paraId="7B9345A4" w14:textId="77777777" w:rsidR="00173372" w:rsidRPr="003F07D0" w:rsidRDefault="00173372" w:rsidP="003F07D0">
            <w:pPr>
              <w:spacing w:before="0" w:after="0" w:line="276" w:lineRule="auto"/>
              <w:jc w:val="center"/>
              <w:rPr>
                <w:sz w:val="20"/>
              </w:rPr>
            </w:pPr>
            <w:r w:rsidRPr="003F07D0">
              <w:rPr>
                <w:sz w:val="20"/>
              </w:rPr>
              <w:t>Т</w:t>
            </w:r>
          </w:p>
        </w:tc>
        <w:tc>
          <w:tcPr>
            <w:tcW w:w="1401" w:type="pct"/>
            <w:shd w:val="clear" w:color="auto" w:fill="auto"/>
          </w:tcPr>
          <w:p w14:paraId="5BE39E56" w14:textId="77777777" w:rsidR="00173372" w:rsidRPr="003F07D0" w:rsidRDefault="00173372" w:rsidP="003F07D0">
            <w:pPr>
              <w:spacing w:before="0" w:after="0" w:line="276" w:lineRule="auto"/>
              <w:rPr>
                <w:sz w:val="20"/>
              </w:rPr>
            </w:pPr>
            <w:r w:rsidRPr="003F07D0">
              <w:rPr>
                <w:sz w:val="20"/>
              </w:rPr>
              <w:t>Место проведения общественного обсуждения:</w:t>
            </w:r>
          </w:p>
          <w:p w14:paraId="463E2986" w14:textId="77777777" w:rsidR="00173372" w:rsidRPr="003F07D0" w:rsidRDefault="00173372" w:rsidP="003F07D0">
            <w:pPr>
              <w:spacing w:before="0" w:after="0" w:line="276" w:lineRule="auto"/>
              <w:rPr>
                <w:sz w:val="20"/>
              </w:rPr>
            </w:pPr>
            <w:r w:rsidRPr="003F07D0">
              <w:rPr>
                <w:sz w:val="20"/>
              </w:rPr>
              <w:t xml:space="preserve">E - в разделе «Общественные обсуждения крупных закупок» Официального сайта Единой </w:t>
            </w:r>
            <w:r w:rsidRPr="003F07D0">
              <w:rPr>
                <w:sz w:val="20"/>
              </w:rPr>
              <w:lastRenderedPageBreak/>
              <w:t>информационной системы в сфере закупок;</w:t>
            </w:r>
          </w:p>
          <w:p w14:paraId="59CBE32D" w14:textId="77777777" w:rsidR="00173372" w:rsidRPr="003F07D0" w:rsidRDefault="00173372" w:rsidP="003F07D0">
            <w:pPr>
              <w:spacing w:before="0" w:after="0" w:line="276" w:lineRule="auto"/>
              <w:rPr>
                <w:sz w:val="20"/>
              </w:rPr>
            </w:pPr>
            <w:r w:rsidRPr="003F07D0">
              <w:rPr>
                <w:sz w:val="20"/>
              </w:rPr>
              <w:t>F - на форуме Официального сайта Единой информационной системы в сфере закупок.</w:t>
            </w:r>
          </w:p>
        </w:tc>
        <w:tc>
          <w:tcPr>
            <w:tcW w:w="1362" w:type="pct"/>
            <w:shd w:val="clear" w:color="auto" w:fill="auto"/>
          </w:tcPr>
          <w:p w14:paraId="7DD72BF5" w14:textId="77777777" w:rsidR="00173372" w:rsidRPr="003F07D0" w:rsidRDefault="00173372" w:rsidP="003F07D0">
            <w:pPr>
              <w:spacing w:before="0" w:after="0" w:line="276" w:lineRule="auto"/>
              <w:rPr>
                <w:sz w:val="20"/>
              </w:rPr>
            </w:pPr>
          </w:p>
        </w:tc>
      </w:tr>
      <w:tr w:rsidR="00574C94" w:rsidRPr="003F07D0" w14:paraId="064C1525" w14:textId="77777777" w:rsidTr="0005665C">
        <w:tc>
          <w:tcPr>
            <w:tcW w:w="5000" w:type="pct"/>
            <w:gridSpan w:val="6"/>
            <w:shd w:val="clear" w:color="auto" w:fill="auto"/>
            <w:hideMark/>
          </w:tcPr>
          <w:p w14:paraId="1854BFBB" w14:textId="77777777" w:rsidR="00574C94" w:rsidRPr="003F07D0" w:rsidRDefault="00574C94" w:rsidP="003F07D0">
            <w:pPr>
              <w:spacing w:before="0" w:after="0" w:line="276" w:lineRule="auto"/>
              <w:jc w:val="center"/>
              <w:rPr>
                <w:sz w:val="20"/>
              </w:rPr>
            </w:pPr>
            <w:r w:rsidRPr="003F07D0">
              <w:rPr>
                <w:b/>
                <w:bCs/>
                <w:sz w:val="20"/>
              </w:rPr>
              <w:t>Информация об общественном обсуждении по лоту закупки с 01.01.2017</w:t>
            </w:r>
          </w:p>
        </w:tc>
      </w:tr>
      <w:tr w:rsidR="00574C94" w:rsidRPr="003F07D0" w14:paraId="76440BD8" w14:textId="77777777" w:rsidTr="0005665C">
        <w:tc>
          <w:tcPr>
            <w:tcW w:w="750" w:type="pct"/>
            <w:shd w:val="clear" w:color="auto" w:fill="auto"/>
            <w:hideMark/>
          </w:tcPr>
          <w:p w14:paraId="2FD3E65D" w14:textId="77777777" w:rsidR="00574C94" w:rsidRPr="003F07D0" w:rsidRDefault="00574C94" w:rsidP="003F07D0">
            <w:pPr>
              <w:spacing w:before="0" w:after="0" w:line="276" w:lineRule="auto"/>
              <w:rPr>
                <w:sz w:val="20"/>
              </w:rPr>
            </w:pPr>
            <w:r w:rsidRPr="003F07D0">
              <w:rPr>
                <w:b/>
                <w:bCs/>
                <w:sz w:val="20"/>
              </w:rPr>
              <w:t>publicDiscussion2017</w:t>
            </w:r>
          </w:p>
        </w:tc>
        <w:tc>
          <w:tcPr>
            <w:tcW w:w="759" w:type="pct"/>
            <w:shd w:val="clear" w:color="auto" w:fill="auto"/>
            <w:hideMark/>
          </w:tcPr>
          <w:p w14:paraId="6F3940EB" w14:textId="77777777" w:rsidR="00574C94" w:rsidRPr="003F07D0" w:rsidRDefault="00574C94" w:rsidP="003F07D0">
            <w:pPr>
              <w:spacing w:before="0" w:after="0" w:line="276" w:lineRule="auto"/>
              <w:rPr>
                <w:sz w:val="20"/>
              </w:rPr>
            </w:pPr>
            <w:r w:rsidRPr="003F07D0">
              <w:rPr>
                <w:sz w:val="20"/>
              </w:rPr>
              <w:t> </w:t>
            </w:r>
          </w:p>
        </w:tc>
        <w:tc>
          <w:tcPr>
            <w:tcW w:w="203" w:type="pct"/>
            <w:shd w:val="clear" w:color="auto" w:fill="auto"/>
            <w:hideMark/>
          </w:tcPr>
          <w:p w14:paraId="027C6DFD" w14:textId="77777777" w:rsidR="00574C94" w:rsidRPr="003F07D0" w:rsidRDefault="00574C94" w:rsidP="003F07D0">
            <w:pPr>
              <w:spacing w:before="0" w:after="0" w:line="276" w:lineRule="auto"/>
              <w:rPr>
                <w:sz w:val="20"/>
              </w:rPr>
            </w:pPr>
            <w:r w:rsidRPr="003F07D0">
              <w:rPr>
                <w:sz w:val="20"/>
              </w:rPr>
              <w:t> </w:t>
            </w:r>
          </w:p>
        </w:tc>
        <w:tc>
          <w:tcPr>
            <w:tcW w:w="525" w:type="pct"/>
            <w:shd w:val="clear" w:color="auto" w:fill="auto"/>
            <w:hideMark/>
          </w:tcPr>
          <w:p w14:paraId="7A9424B3" w14:textId="77777777" w:rsidR="00574C94" w:rsidRPr="003F07D0" w:rsidRDefault="00574C94" w:rsidP="003F07D0">
            <w:pPr>
              <w:spacing w:before="0" w:after="0" w:line="276" w:lineRule="auto"/>
              <w:rPr>
                <w:sz w:val="20"/>
              </w:rPr>
            </w:pPr>
            <w:r w:rsidRPr="003F07D0">
              <w:rPr>
                <w:sz w:val="20"/>
              </w:rPr>
              <w:t> </w:t>
            </w:r>
          </w:p>
        </w:tc>
        <w:tc>
          <w:tcPr>
            <w:tcW w:w="1401" w:type="pct"/>
            <w:shd w:val="clear" w:color="auto" w:fill="auto"/>
            <w:hideMark/>
          </w:tcPr>
          <w:p w14:paraId="2050E42A" w14:textId="77777777" w:rsidR="00574C94" w:rsidRPr="003F07D0" w:rsidRDefault="00574C94" w:rsidP="003F07D0">
            <w:pPr>
              <w:spacing w:before="0" w:after="0" w:line="276" w:lineRule="auto"/>
              <w:rPr>
                <w:sz w:val="20"/>
              </w:rPr>
            </w:pPr>
            <w:r w:rsidRPr="003F07D0">
              <w:rPr>
                <w:sz w:val="20"/>
              </w:rPr>
              <w:t> </w:t>
            </w:r>
          </w:p>
        </w:tc>
        <w:tc>
          <w:tcPr>
            <w:tcW w:w="1362" w:type="pct"/>
            <w:shd w:val="clear" w:color="auto" w:fill="auto"/>
            <w:hideMark/>
          </w:tcPr>
          <w:p w14:paraId="5A4DD07C" w14:textId="77777777" w:rsidR="00574C94" w:rsidRPr="003F07D0" w:rsidRDefault="00574C94" w:rsidP="003F07D0">
            <w:pPr>
              <w:spacing w:before="0" w:after="0" w:line="276" w:lineRule="auto"/>
              <w:rPr>
                <w:sz w:val="20"/>
              </w:rPr>
            </w:pPr>
            <w:r w:rsidRPr="003F07D0">
              <w:rPr>
                <w:sz w:val="20"/>
              </w:rPr>
              <w:t xml:space="preserve"> </w:t>
            </w:r>
          </w:p>
        </w:tc>
      </w:tr>
      <w:tr w:rsidR="00574C94" w:rsidRPr="003F07D0" w14:paraId="57AA41A1" w14:textId="77777777" w:rsidTr="0005665C">
        <w:tc>
          <w:tcPr>
            <w:tcW w:w="750" w:type="pct"/>
            <w:shd w:val="clear" w:color="auto" w:fill="auto"/>
            <w:hideMark/>
          </w:tcPr>
          <w:p w14:paraId="2B8765C4" w14:textId="77777777" w:rsidR="00574C94" w:rsidRPr="003F07D0" w:rsidRDefault="00574C94" w:rsidP="003F07D0">
            <w:pPr>
              <w:spacing w:before="0" w:after="0" w:line="276" w:lineRule="auto"/>
              <w:rPr>
                <w:sz w:val="20"/>
              </w:rPr>
            </w:pPr>
            <w:r w:rsidRPr="003F07D0">
              <w:rPr>
                <w:sz w:val="20"/>
              </w:rPr>
              <w:t> </w:t>
            </w:r>
          </w:p>
        </w:tc>
        <w:tc>
          <w:tcPr>
            <w:tcW w:w="759" w:type="pct"/>
            <w:shd w:val="clear" w:color="auto" w:fill="auto"/>
          </w:tcPr>
          <w:p w14:paraId="0457D345" w14:textId="77777777" w:rsidR="00574C94" w:rsidRPr="003F07D0" w:rsidRDefault="00574C94" w:rsidP="003F07D0">
            <w:pPr>
              <w:spacing w:before="0" w:after="0" w:line="276" w:lineRule="auto"/>
              <w:rPr>
                <w:sz w:val="20"/>
                <w:lang w:val="en-US"/>
              </w:rPr>
            </w:pPr>
            <w:r w:rsidRPr="003F07D0">
              <w:rPr>
                <w:sz w:val="20"/>
              </w:rPr>
              <w:t>publicDiscussionLargePurchasePhase</w:t>
            </w:r>
            <w:r w:rsidRPr="003F07D0">
              <w:rPr>
                <w:sz w:val="20"/>
                <w:lang w:val="en-US"/>
              </w:rPr>
              <w:t>2</w:t>
            </w:r>
          </w:p>
        </w:tc>
        <w:tc>
          <w:tcPr>
            <w:tcW w:w="203" w:type="pct"/>
            <w:shd w:val="clear" w:color="auto" w:fill="auto"/>
          </w:tcPr>
          <w:p w14:paraId="3850A0FC" w14:textId="77777777" w:rsidR="00574C94" w:rsidRPr="003F07D0" w:rsidRDefault="00574C94" w:rsidP="003F07D0">
            <w:pPr>
              <w:spacing w:before="0" w:after="0" w:line="276" w:lineRule="auto"/>
              <w:jc w:val="center"/>
              <w:rPr>
                <w:sz w:val="20"/>
              </w:rPr>
            </w:pPr>
            <w:r w:rsidRPr="003F07D0">
              <w:rPr>
                <w:sz w:val="20"/>
              </w:rPr>
              <w:t>Н</w:t>
            </w:r>
          </w:p>
        </w:tc>
        <w:tc>
          <w:tcPr>
            <w:tcW w:w="525" w:type="pct"/>
            <w:shd w:val="clear" w:color="auto" w:fill="auto"/>
          </w:tcPr>
          <w:p w14:paraId="083CAFC1" w14:textId="77777777" w:rsidR="00574C94" w:rsidRPr="003F07D0" w:rsidRDefault="00574C94" w:rsidP="003F07D0">
            <w:pPr>
              <w:spacing w:before="0" w:after="0" w:line="276" w:lineRule="auto"/>
              <w:jc w:val="center"/>
              <w:rPr>
                <w:sz w:val="20"/>
                <w:lang w:val="en-US"/>
              </w:rPr>
            </w:pPr>
            <w:r w:rsidRPr="003F07D0">
              <w:rPr>
                <w:sz w:val="20"/>
                <w:lang w:val="en-US"/>
              </w:rPr>
              <w:t>S</w:t>
            </w:r>
          </w:p>
        </w:tc>
        <w:tc>
          <w:tcPr>
            <w:tcW w:w="1401" w:type="pct"/>
            <w:shd w:val="clear" w:color="auto" w:fill="auto"/>
          </w:tcPr>
          <w:p w14:paraId="1B2F282D" w14:textId="77777777" w:rsidR="00574C94" w:rsidRPr="003F07D0" w:rsidRDefault="00574C94" w:rsidP="003F07D0">
            <w:pPr>
              <w:spacing w:before="0" w:after="0" w:line="276" w:lineRule="auto"/>
              <w:rPr>
                <w:sz w:val="20"/>
              </w:rPr>
            </w:pPr>
            <w:r w:rsidRPr="003F07D0">
              <w:rPr>
                <w:sz w:val="20"/>
              </w:rPr>
              <w:t>Информация о втором этапе ООКЗ</w:t>
            </w:r>
          </w:p>
        </w:tc>
        <w:tc>
          <w:tcPr>
            <w:tcW w:w="1362" w:type="pct"/>
            <w:shd w:val="clear" w:color="auto" w:fill="auto"/>
          </w:tcPr>
          <w:p w14:paraId="7B250E80" w14:textId="77777777" w:rsidR="00574C94" w:rsidRPr="003F07D0" w:rsidRDefault="00574C94" w:rsidP="003F07D0">
            <w:pPr>
              <w:spacing w:before="0" w:after="0" w:line="276" w:lineRule="auto"/>
              <w:rPr>
                <w:sz w:val="20"/>
              </w:rPr>
            </w:pPr>
          </w:p>
        </w:tc>
      </w:tr>
      <w:tr w:rsidR="0074488E" w:rsidRPr="003F07D0" w14:paraId="7C482C6C" w14:textId="77777777" w:rsidTr="0005665C">
        <w:tc>
          <w:tcPr>
            <w:tcW w:w="5000" w:type="pct"/>
            <w:gridSpan w:val="6"/>
            <w:shd w:val="clear" w:color="auto" w:fill="auto"/>
            <w:hideMark/>
          </w:tcPr>
          <w:p w14:paraId="39A4A484" w14:textId="77777777" w:rsidR="0074488E" w:rsidRPr="003F07D0" w:rsidRDefault="0074488E" w:rsidP="003F07D0">
            <w:pPr>
              <w:spacing w:before="0" w:after="0" w:line="276" w:lineRule="auto"/>
              <w:jc w:val="center"/>
              <w:rPr>
                <w:b/>
                <w:sz w:val="20"/>
              </w:rPr>
            </w:pPr>
            <w:r w:rsidRPr="003F07D0">
              <w:rPr>
                <w:b/>
                <w:sz w:val="20"/>
              </w:rPr>
              <w:t>Информация о втором этапе ООКЗ</w:t>
            </w:r>
          </w:p>
        </w:tc>
      </w:tr>
      <w:tr w:rsidR="0074488E" w:rsidRPr="003F07D0" w14:paraId="56EB80E9" w14:textId="77777777" w:rsidTr="0005665C">
        <w:tc>
          <w:tcPr>
            <w:tcW w:w="750" w:type="pct"/>
            <w:shd w:val="clear" w:color="auto" w:fill="auto"/>
            <w:hideMark/>
          </w:tcPr>
          <w:p w14:paraId="77DD2E95" w14:textId="77777777" w:rsidR="0074488E" w:rsidRPr="003F07D0" w:rsidRDefault="0074488E" w:rsidP="003F07D0">
            <w:pPr>
              <w:spacing w:before="0" w:after="0" w:line="276" w:lineRule="auto"/>
              <w:rPr>
                <w:b/>
                <w:sz w:val="20"/>
              </w:rPr>
            </w:pPr>
            <w:r w:rsidRPr="003F07D0">
              <w:rPr>
                <w:b/>
                <w:sz w:val="20"/>
              </w:rPr>
              <w:t>publicDiscussionLargePurchasePhase2</w:t>
            </w:r>
          </w:p>
        </w:tc>
        <w:tc>
          <w:tcPr>
            <w:tcW w:w="759" w:type="pct"/>
            <w:shd w:val="clear" w:color="auto" w:fill="auto"/>
            <w:hideMark/>
          </w:tcPr>
          <w:p w14:paraId="7B50F400" w14:textId="77777777" w:rsidR="0074488E" w:rsidRPr="003F07D0" w:rsidRDefault="0074488E" w:rsidP="003F07D0">
            <w:pPr>
              <w:spacing w:before="0" w:after="0" w:line="276" w:lineRule="auto"/>
              <w:rPr>
                <w:b/>
                <w:sz w:val="20"/>
              </w:rPr>
            </w:pPr>
            <w:r w:rsidRPr="003F07D0">
              <w:rPr>
                <w:b/>
                <w:sz w:val="20"/>
              </w:rPr>
              <w:t> </w:t>
            </w:r>
          </w:p>
        </w:tc>
        <w:tc>
          <w:tcPr>
            <w:tcW w:w="203" w:type="pct"/>
            <w:shd w:val="clear" w:color="auto" w:fill="auto"/>
            <w:hideMark/>
          </w:tcPr>
          <w:p w14:paraId="6BAD972A" w14:textId="77777777" w:rsidR="0074488E" w:rsidRPr="003F07D0" w:rsidRDefault="0074488E" w:rsidP="003F07D0">
            <w:pPr>
              <w:spacing w:before="0" w:after="0" w:line="276" w:lineRule="auto"/>
              <w:rPr>
                <w:b/>
                <w:sz w:val="20"/>
              </w:rPr>
            </w:pPr>
            <w:r w:rsidRPr="003F07D0">
              <w:rPr>
                <w:b/>
                <w:sz w:val="20"/>
              </w:rPr>
              <w:t> </w:t>
            </w:r>
          </w:p>
        </w:tc>
        <w:tc>
          <w:tcPr>
            <w:tcW w:w="525" w:type="pct"/>
            <w:shd w:val="clear" w:color="auto" w:fill="auto"/>
            <w:hideMark/>
          </w:tcPr>
          <w:p w14:paraId="7D8D0723" w14:textId="77777777" w:rsidR="0074488E" w:rsidRPr="003F07D0" w:rsidRDefault="0074488E" w:rsidP="003F07D0">
            <w:pPr>
              <w:spacing w:before="0" w:after="0" w:line="276" w:lineRule="auto"/>
              <w:rPr>
                <w:b/>
                <w:sz w:val="20"/>
              </w:rPr>
            </w:pPr>
            <w:r w:rsidRPr="003F07D0">
              <w:rPr>
                <w:b/>
                <w:sz w:val="20"/>
              </w:rPr>
              <w:t> </w:t>
            </w:r>
          </w:p>
        </w:tc>
        <w:tc>
          <w:tcPr>
            <w:tcW w:w="1401" w:type="pct"/>
            <w:shd w:val="clear" w:color="auto" w:fill="auto"/>
            <w:hideMark/>
          </w:tcPr>
          <w:p w14:paraId="2657C4AD" w14:textId="77777777" w:rsidR="0074488E" w:rsidRPr="003F07D0" w:rsidRDefault="0074488E" w:rsidP="003F07D0">
            <w:pPr>
              <w:spacing w:before="0" w:after="0" w:line="276" w:lineRule="auto"/>
              <w:rPr>
                <w:b/>
                <w:sz w:val="20"/>
              </w:rPr>
            </w:pPr>
            <w:r w:rsidRPr="003F07D0">
              <w:rPr>
                <w:b/>
                <w:sz w:val="20"/>
              </w:rPr>
              <w:t> </w:t>
            </w:r>
          </w:p>
        </w:tc>
        <w:tc>
          <w:tcPr>
            <w:tcW w:w="1362" w:type="pct"/>
            <w:shd w:val="clear" w:color="auto" w:fill="auto"/>
            <w:hideMark/>
          </w:tcPr>
          <w:p w14:paraId="1020D72D" w14:textId="77777777" w:rsidR="0074488E" w:rsidRPr="003F07D0" w:rsidRDefault="0074488E" w:rsidP="003F07D0">
            <w:pPr>
              <w:spacing w:before="0" w:after="0" w:line="276" w:lineRule="auto"/>
              <w:rPr>
                <w:b/>
                <w:sz w:val="20"/>
              </w:rPr>
            </w:pPr>
            <w:r w:rsidRPr="003F07D0">
              <w:rPr>
                <w:b/>
                <w:sz w:val="20"/>
              </w:rPr>
              <w:t xml:space="preserve"> </w:t>
            </w:r>
          </w:p>
        </w:tc>
      </w:tr>
      <w:tr w:rsidR="0074488E" w:rsidRPr="003F07D0" w14:paraId="417B70F1" w14:textId="77777777" w:rsidTr="0005665C">
        <w:tc>
          <w:tcPr>
            <w:tcW w:w="750" w:type="pct"/>
            <w:shd w:val="clear" w:color="auto" w:fill="auto"/>
            <w:hideMark/>
          </w:tcPr>
          <w:p w14:paraId="23BD40E4" w14:textId="77777777" w:rsidR="0074488E" w:rsidRPr="003F07D0" w:rsidRDefault="0074488E" w:rsidP="003F07D0">
            <w:pPr>
              <w:spacing w:before="0" w:after="0" w:line="276" w:lineRule="auto"/>
              <w:rPr>
                <w:sz w:val="20"/>
              </w:rPr>
            </w:pPr>
            <w:r w:rsidRPr="003F07D0">
              <w:rPr>
                <w:sz w:val="20"/>
              </w:rPr>
              <w:t> </w:t>
            </w:r>
          </w:p>
        </w:tc>
        <w:tc>
          <w:tcPr>
            <w:tcW w:w="759" w:type="pct"/>
            <w:shd w:val="clear" w:color="auto" w:fill="auto"/>
          </w:tcPr>
          <w:p w14:paraId="2E6F20EE" w14:textId="77777777" w:rsidR="0074488E" w:rsidRPr="003F07D0" w:rsidRDefault="0074488E" w:rsidP="003F07D0">
            <w:pPr>
              <w:spacing w:before="0" w:after="0" w:line="276" w:lineRule="auto"/>
              <w:rPr>
                <w:sz w:val="20"/>
              </w:rPr>
            </w:pPr>
            <w:r w:rsidRPr="003F07D0">
              <w:rPr>
                <w:sz w:val="20"/>
              </w:rPr>
              <w:t>protocolDate</w:t>
            </w:r>
          </w:p>
        </w:tc>
        <w:tc>
          <w:tcPr>
            <w:tcW w:w="203" w:type="pct"/>
            <w:shd w:val="clear" w:color="auto" w:fill="auto"/>
          </w:tcPr>
          <w:p w14:paraId="784F037A" w14:textId="77777777" w:rsidR="0074488E" w:rsidRPr="003F07D0" w:rsidRDefault="0074488E" w:rsidP="003F07D0">
            <w:pPr>
              <w:spacing w:before="0" w:after="0" w:line="276" w:lineRule="auto"/>
              <w:jc w:val="center"/>
              <w:rPr>
                <w:sz w:val="20"/>
              </w:rPr>
            </w:pPr>
            <w:r w:rsidRPr="003F07D0">
              <w:rPr>
                <w:sz w:val="20"/>
              </w:rPr>
              <w:t>Н</w:t>
            </w:r>
          </w:p>
        </w:tc>
        <w:tc>
          <w:tcPr>
            <w:tcW w:w="525" w:type="pct"/>
            <w:shd w:val="clear" w:color="auto" w:fill="auto"/>
          </w:tcPr>
          <w:p w14:paraId="0A45684B" w14:textId="77777777" w:rsidR="0074488E" w:rsidRPr="003F07D0" w:rsidRDefault="0074488E" w:rsidP="003F07D0">
            <w:pPr>
              <w:spacing w:before="0" w:after="0" w:line="276" w:lineRule="auto"/>
              <w:jc w:val="center"/>
              <w:rPr>
                <w:sz w:val="20"/>
                <w:lang w:val="en-US"/>
              </w:rPr>
            </w:pPr>
            <w:r w:rsidRPr="003F07D0">
              <w:rPr>
                <w:sz w:val="20"/>
                <w:lang w:val="en-US"/>
              </w:rPr>
              <w:t>DT</w:t>
            </w:r>
          </w:p>
        </w:tc>
        <w:tc>
          <w:tcPr>
            <w:tcW w:w="1401" w:type="pct"/>
            <w:shd w:val="clear" w:color="auto" w:fill="auto"/>
          </w:tcPr>
          <w:p w14:paraId="23BEBA39" w14:textId="77777777" w:rsidR="0074488E" w:rsidRPr="003F07D0" w:rsidRDefault="0074488E" w:rsidP="003F07D0">
            <w:pPr>
              <w:spacing w:before="0" w:after="0" w:line="276" w:lineRule="auto"/>
              <w:rPr>
                <w:sz w:val="20"/>
              </w:rPr>
            </w:pPr>
            <w:r w:rsidRPr="003F07D0">
              <w:rPr>
                <w:sz w:val="20"/>
              </w:rPr>
              <w:t>Дата размещения протокола</w:t>
            </w:r>
          </w:p>
        </w:tc>
        <w:tc>
          <w:tcPr>
            <w:tcW w:w="1362" w:type="pct"/>
            <w:shd w:val="clear" w:color="auto" w:fill="auto"/>
          </w:tcPr>
          <w:p w14:paraId="66FAE04A" w14:textId="77777777" w:rsidR="0074488E" w:rsidRPr="003F07D0" w:rsidRDefault="0074488E" w:rsidP="003F07D0">
            <w:pPr>
              <w:spacing w:before="0" w:after="0" w:line="276" w:lineRule="auto"/>
              <w:rPr>
                <w:sz w:val="20"/>
              </w:rPr>
            </w:pPr>
          </w:p>
        </w:tc>
      </w:tr>
      <w:tr w:rsidR="0074488E" w:rsidRPr="003F07D0" w14:paraId="58CB5897" w14:textId="77777777" w:rsidTr="0005665C">
        <w:tc>
          <w:tcPr>
            <w:tcW w:w="750" w:type="pct"/>
            <w:shd w:val="clear" w:color="auto" w:fill="auto"/>
            <w:hideMark/>
          </w:tcPr>
          <w:p w14:paraId="37A8A345" w14:textId="77777777" w:rsidR="0074488E" w:rsidRPr="003F07D0" w:rsidRDefault="0074488E" w:rsidP="003F07D0">
            <w:pPr>
              <w:spacing w:before="0" w:after="0" w:line="276" w:lineRule="auto"/>
              <w:rPr>
                <w:sz w:val="20"/>
              </w:rPr>
            </w:pPr>
            <w:r w:rsidRPr="003F07D0">
              <w:rPr>
                <w:sz w:val="20"/>
              </w:rPr>
              <w:t> </w:t>
            </w:r>
          </w:p>
        </w:tc>
        <w:tc>
          <w:tcPr>
            <w:tcW w:w="759" w:type="pct"/>
            <w:shd w:val="clear" w:color="auto" w:fill="auto"/>
          </w:tcPr>
          <w:p w14:paraId="5B8C601D" w14:textId="77777777" w:rsidR="0074488E" w:rsidRPr="003F07D0" w:rsidRDefault="0074488E" w:rsidP="003F07D0">
            <w:pPr>
              <w:spacing w:before="0" w:after="0" w:line="276" w:lineRule="auto"/>
              <w:rPr>
                <w:sz w:val="20"/>
              </w:rPr>
            </w:pPr>
            <w:r w:rsidRPr="003F07D0">
              <w:rPr>
                <w:sz w:val="20"/>
              </w:rPr>
              <w:t>publicDiscussionPhase1Num</w:t>
            </w:r>
          </w:p>
        </w:tc>
        <w:tc>
          <w:tcPr>
            <w:tcW w:w="203" w:type="pct"/>
            <w:shd w:val="clear" w:color="auto" w:fill="auto"/>
          </w:tcPr>
          <w:p w14:paraId="33500E67" w14:textId="77777777" w:rsidR="0074488E" w:rsidRPr="003F07D0" w:rsidRDefault="0074488E" w:rsidP="003F07D0">
            <w:pPr>
              <w:spacing w:before="0" w:after="0" w:line="276" w:lineRule="auto"/>
              <w:jc w:val="center"/>
              <w:rPr>
                <w:sz w:val="20"/>
              </w:rPr>
            </w:pPr>
            <w:r w:rsidRPr="003F07D0">
              <w:rPr>
                <w:sz w:val="20"/>
              </w:rPr>
              <w:t>Н</w:t>
            </w:r>
          </w:p>
        </w:tc>
        <w:tc>
          <w:tcPr>
            <w:tcW w:w="525" w:type="pct"/>
            <w:shd w:val="clear" w:color="auto" w:fill="auto"/>
          </w:tcPr>
          <w:p w14:paraId="21456567" w14:textId="77777777" w:rsidR="0074488E" w:rsidRPr="003F07D0" w:rsidRDefault="0074488E" w:rsidP="003F07D0">
            <w:pPr>
              <w:spacing w:before="0" w:after="0" w:line="276" w:lineRule="auto"/>
              <w:jc w:val="center"/>
              <w:rPr>
                <w:sz w:val="20"/>
              </w:rPr>
            </w:pPr>
            <w:r w:rsidRPr="003F07D0">
              <w:rPr>
                <w:sz w:val="20"/>
              </w:rPr>
              <w:t>Т(12)</w:t>
            </w:r>
          </w:p>
        </w:tc>
        <w:tc>
          <w:tcPr>
            <w:tcW w:w="1401" w:type="pct"/>
            <w:shd w:val="clear" w:color="auto" w:fill="auto"/>
          </w:tcPr>
          <w:p w14:paraId="7E4FEE0A" w14:textId="77777777" w:rsidR="0074488E" w:rsidRPr="003F07D0" w:rsidRDefault="0074488E" w:rsidP="003F07D0">
            <w:pPr>
              <w:spacing w:before="0" w:after="0" w:line="276" w:lineRule="auto"/>
              <w:rPr>
                <w:sz w:val="20"/>
              </w:rPr>
            </w:pPr>
            <w:r w:rsidRPr="003F07D0">
              <w:rPr>
                <w:sz w:val="20"/>
              </w:rPr>
              <w:t>Реестровый номер второго этапа общественного обсуждения</w:t>
            </w:r>
          </w:p>
        </w:tc>
        <w:tc>
          <w:tcPr>
            <w:tcW w:w="1362" w:type="pct"/>
            <w:shd w:val="clear" w:color="auto" w:fill="auto"/>
          </w:tcPr>
          <w:p w14:paraId="5B6BFCBA" w14:textId="77777777" w:rsidR="0074488E" w:rsidRPr="003F07D0" w:rsidRDefault="0074488E" w:rsidP="003F07D0">
            <w:pPr>
              <w:spacing w:before="0" w:after="0" w:line="276" w:lineRule="auto"/>
              <w:rPr>
                <w:sz w:val="20"/>
              </w:rPr>
            </w:pPr>
            <w:r w:rsidRPr="003F07D0">
              <w:rPr>
                <w:sz w:val="20"/>
              </w:rPr>
              <w:t>Шаблон значения: \</w:t>
            </w:r>
            <w:r w:rsidRPr="003F07D0">
              <w:rPr>
                <w:sz w:val="20"/>
                <w:lang w:val="en-US"/>
              </w:rPr>
              <w:t>d{</w:t>
            </w:r>
            <w:r w:rsidRPr="003F07D0">
              <w:rPr>
                <w:sz w:val="20"/>
              </w:rPr>
              <w:t>12</w:t>
            </w:r>
            <w:r w:rsidRPr="003F07D0">
              <w:rPr>
                <w:sz w:val="20"/>
                <w:lang w:val="en-US"/>
              </w:rPr>
              <w:t>}</w:t>
            </w:r>
          </w:p>
        </w:tc>
      </w:tr>
      <w:tr w:rsidR="0074488E" w:rsidRPr="003F07D0" w14:paraId="72353255" w14:textId="77777777" w:rsidTr="0005665C">
        <w:tc>
          <w:tcPr>
            <w:tcW w:w="750" w:type="pct"/>
            <w:shd w:val="clear" w:color="auto" w:fill="auto"/>
            <w:hideMark/>
          </w:tcPr>
          <w:p w14:paraId="0C127DB6" w14:textId="77777777" w:rsidR="0074488E" w:rsidRPr="003F07D0" w:rsidRDefault="0074488E" w:rsidP="003F07D0">
            <w:pPr>
              <w:spacing w:before="0" w:after="0" w:line="276" w:lineRule="auto"/>
              <w:rPr>
                <w:sz w:val="20"/>
              </w:rPr>
            </w:pPr>
            <w:r w:rsidRPr="003F07D0">
              <w:rPr>
                <w:sz w:val="20"/>
              </w:rPr>
              <w:t> </w:t>
            </w:r>
          </w:p>
        </w:tc>
        <w:tc>
          <w:tcPr>
            <w:tcW w:w="759" w:type="pct"/>
            <w:shd w:val="clear" w:color="auto" w:fill="auto"/>
          </w:tcPr>
          <w:p w14:paraId="3C6D7553" w14:textId="77777777" w:rsidR="0074488E" w:rsidRPr="003F07D0" w:rsidRDefault="0074488E" w:rsidP="003F07D0">
            <w:pPr>
              <w:spacing w:before="0" w:after="0" w:line="276" w:lineRule="auto"/>
              <w:rPr>
                <w:sz w:val="20"/>
              </w:rPr>
            </w:pPr>
            <w:r w:rsidRPr="003F07D0">
              <w:rPr>
                <w:sz w:val="20"/>
              </w:rPr>
              <w:t>hrefPhase1</w:t>
            </w:r>
          </w:p>
        </w:tc>
        <w:tc>
          <w:tcPr>
            <w:tcW w:w="203" w:type="pct"/>
            <w:shd w:val="clear" w:color="auto" w:fill="auto"/>
          </w:tcPr>
          <w:p w14:paraId="4E3AD28F" w14:textId="77777777" w:rsidR="0074488E" w:rsidRPr="003F07D0" w:rsidRDefault="0074488E" w:rsidP="003F07D0">
            <w:pPr>
              <w:spacing w:before="0" w:after="0" w:line="276" w:lineRule="auto"/>
              <w:jc w:val="center"/>
              <w:rPr>
                <w:sz w:val="20"/>
              </w:rPr>
            </w:pPr>
            <w:r w:rsidRPr="003F07D0">
              <w:rPr>
                <w:sz w:val="20"/>
              </w:rPr>
              <w:t>Н</w:t>
            </w:r>
          </w:p>
        </w:tc>
        <w:tc>
          <w:tcPr>
            <w:tcW w:w="525" w:type="pct"/>
            <w:shd w:val="clear" w:color="auto" w:fill="auto"/>
          </w:tcPr>
          <w:p w14:paraId="41AC96E2" w14:textId="77777777" w:rsidR="0074488E" w:rsidRPr="003F07D0" w:rsidRDefault="0074488E" w:rsidP="003F07D0">
            <w:pPr>
              <w:spacing w:before="0" w:after="0" w:line="276" w:lineRule="auto"/>
              <w:jc w:val="center"/>
              <w:rPr>
                <w:sz w:val="20"/>
              </w:rPr>
            </w:pPr>
            <w:r w:rsidRPr="003F07D0">
              <w:rPr>
                <w:sz w:val="20"/>
              </w:rPr>
              <w:t>Т(1-2000)</w:t>
            </w:r>
          </w:p>
        </w:tc>
        <w:tc>
          <w:tcPr>
            <w:tcW w:w="1401" w:type="pct"/>
            <w:shd w:val="clear" w:color="auto" w:fill="auto"/>
          </w:tcPr>
          <w:p w14:paraId="15253B43" w14:textId="77777777" w:rsidR="0074488E" w:rsidRPr="003F07D0" w:rsidRDefault="0074488E" w:rsidP="003F07D0">
            <w:pPr>
              <w:spacing w:before="0" w:after="0" w:line="276" w:lineRule="auto"/>
              <w:rPr>
                <w:sz w:val="20"/>
              </w:rPr>
            </w:pPr>
            <w:r w:rsidRPr="003F07D0">
              <w:rPr>
                <w:sz w:val="20"/>
              </w:rPr>
              <w:t>Ссылка на второй этап общественного обсуждения в сети Интернет</w:t>
            </w:r>
          </w:p>
        </w:tc>
        <w:tc>
          <w:tcPr>
            <w:tcW w:w="1362" w:type="pct"/>
            <w:shd w:val="clear" w:color="auto" w:fill="auto"/>
          </w:tcPr>
          <w:p w14:paraId="505F470A" w14:textId="77777777" w:rsidR="0074488E" w:rsidRPr="003F07D0" w:rsidRDefault="0074488E" w:rsidP="003F07D0">
            <w:pPr>
              <w:spacing w:before="0" w:after="0" w:line="276" w:lineRule="auto"/>
              <w:rPr>
                <w:sz w:val="20"/>
              </w:rPr>
            </w:pPr>
          </w:p>
        </w:tc>
      </w:tr>
      <w:tr w:rsidR="0074488E" w:rsidRPr="003F07D0" w14:paraId="68A1118F" w14:textId="77777777" w:rsidTr="0005665C">
        <w:tc>
          <w:tcPr>
            <w:tcW w:w="750" w:type="pct"/>
            <w:shd w:val="clear" w:color="auto" w:fill="auto"/>
            <w:hideMark/>
          </w:tcPr>
          <w:p w14:paraId="7DD8CFB3" w14:textId="77777777" w:rsidR="0074488E" w:rsidRPr="003F07D0" w:rsidRDefault="0074488E" w:rsidP="003F07D0">
            <w:pPr>
              <w:spacing w:before="0" w:after="0" w:line="276" w:lineRule="auto"/>
              <w:rPr>
                <w:sz w:val="20"/>
              </w:rPr>
            </w:pPr>
            <w:r w:rsidRPr="003F07D0">
              <w:rPr>
                <w:sz w:val="20"/>
              </w:rPr>
              <w:t> </w:t>
            </w:r>
          </w:p>
        </w:tc>
        <w:tc>
          <w:tcPr>
            <w:tcW w:w="759" w:type="pct"/>
            <w:shd w:val="clear" w:color="auto" w:fill="auto"/>
          </w:tcPr>
          <w:p w14:paraId="01A50ABB" w14:textId="77777777" w:rsidR="0074488E" w:rsidRPr="003F07D0" w:rsidRDefault="0074488E" w:rsidP="003F07D0">
            <w:pPr>
              <w:spacing w:before="0" w:after="0" w:line="276" w:lineRule="auto"/>
              <w:rPr>
                <w:sz w:val="20"/>
              </w:rPr>
            </w:pPr>
            <w:r w:rsidRPr="003F07D0">
              <w:rPr>
                <w:sz w:val="20"/>
              </w:rPr>
              <w:t>attachments</w:t>
            </w:r>
          </w:p>
        </w:tc>
        <w:tc>
          <w:tcPr>
            <w:tcW w:w="203" w:type="pct"/>
            <w:shd w:val="clear" w:color="auto" w:fill="auto"/>
          </w:tcPr>
          <w:p w14:paraId="33994F6C" w14:textId="77777777" w:rsidR="0074488E" w:rsidRPr="003F07D0" w:rsidRDefault="0074488E" w:rsidP="003F07D0">
            <w:pPr>
              <w:spacing w:before="0" w:after="0" w:line="276" w:lineRule="auto"/>
              <w:jc w:val="center"/>
              <w:rPr>
                <w:sz w:val="20"/>
              </w:rPr>
            </w:pPr>
            <w:r w:rsidRPr="003F07D0">
              <w:rPr>
                <w:sz w:val="20"/>
              </w:rPr>
              <w:t>Н</w:t>
            </w:r>
          </w:p>
        </w:tc>
        <w:tc>
          <w:tcPr>
            <w:tcW w:w="525" w:type="pct"/>
            <w:shd w:val="clear" w:color="auto" w:fill="auto"/>
          </w:tcPr>
          <w:p w14:paraId="1B88B183" w14:textId="77777777" w:rsidR="0074488E" w:rsidRPr="003F07D0" w:rsidRDefault="0074488E" w:rsidP="003F07D0">
            <w:pPr>
              <w:spacing w:before="0" w:after="0" w:line="276" w:lineRule="auto"/>
              <w:jc w:val="center"/>
              <w:rPr>
                <w:sz w:val="20"/>
                <w:lang w:val="en-US"/>
              </w:rPr>
            </w:pPr>
            <w:r w:rsidRPr="003F07D0">
              <w:rPr>
                <w:sz w:val="20"/>
                <w:lang w:val="en-US"/>
              </w:rPr>
              <w:t>S</w:t>
            </w:r>
          </w:p>
        </w:tc>
        <w:tc>
          <w:tcPr>
            <w:tcW w:w="1401" w:type="pct"/>
            <w:shd w:val="clear" w:color="auto" w:fill="auto"/>
          </w:tcPr>
          <w:p w14:paraId="660EB44F" w14:textId="77777777" w:rsidR="0074488E" w:rsidRPr="003F07D0" w:rsidRDefault="0074488E" w:rsidP="003F07D0">
            <w:pPr>
              <w:spacing w:before="0" w:after="0" w:line="276" w:lineRule="auto"/>
              <w:rPr>
                <w:sz w:val="20"/>
              </w:rPr>
            </w:pPr>
            <w:r w:rsidRPr="003F07D0">
              <w:rPr>
                <w:sz w:val="20"/>
              </w:rPr>
              <w:t>Протокол этапа</w:t>
            </w:r>
          </w:p>
        </w:tc>
        <w:tc>
          <w:tcPr>
            <w:tcW w:w="1362" w:type="pct"/>
            <w:shd w:val="clear" w:color="auto" w:fill="auto"/>
          </w:tcPr>
          <w:p w14:paraId="5D28285B" w14:textId="77777777" w:rsidR="0074488E" w:rsidRPr="003F07D0" w:rsidRDefault="0074488E" w:rsidP="003F07D0">
            <w:pPr>
              <w:spacing w:before="0" w:after="0" w:line="276" w:lineRule="auto"/>
              <w:rPr>
                <w:sz w:val="20"/>
              </w:rPr>
            </w:pPr>
            <w:r w:rsidRPr="003F07D0">
              <w:rPr>
                <w:sz w:val="20"/>
              </w:rPr>
              <w:t>Описание блока см. описание соответствующего блока документа «Извещение о проведении открытого конкурса (ОК)» (</w:t>
            </w:r>
            <w:r w:rsidRPr="003F07D0">
              <w:rPr>
                <w:sz w:val="20"/>
                <w:lang w:val="en-US"/>
              </w:rPr>
              <w:t>notificationOK</w:t>
            </w:r>
            <w:r w:rsidRPr="003F07D0">
              <w:rPr>
                <w:sz w:val="20"/>
              </w:rPr>
              <w:t>)</w:t>
            </w:r>
          </w:p>
        </w:tc>
      </w:tr>
    </w:tbl>
    <w:p w14:paraId="062B8760" w14:textId="77777777" w:rsidR="008A09D2" w:rsidRPr="00C51CD4" w:rsidRDefault="008A09D2" w:rsidP="003F07D0">
      <w:pPr>
        <w:spacing w:line="276" w:lineRule="auto"/>
      </w:pPr>
    </w:p>
    <w:sectPr w:rsidR="008A09D2" w:rsidRPr="00C51CD4" w:rsidSect="00EF4158">
      <w:headerReference w:type="even" r:id="rId12"/>
      <w:headerReference w:type="default" r:id="rId13"/>
      <w:footerReference w:type="even" r:id="rId14"/>
      <w:footerReference w:type="default" r:id="rId15"/>
      <w:headerReference w:type="first" r:id="rId16"/>
      <w:footerReference w:type="first" r:id="rId17"/>
      <w:pgSz w:w="11906" w:h="16838"/>
      <w:pgMar w:top="851" w:right="851"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5AD04" w14:textId="77777777" w:rsidR="00F50974" w:rsidRDefault="00F50974" w:rsidP="00EF4158">
      <w:pPr>
        <w:spacing w:before="0" w:after="0"/>
      </w:pPr>
      <w:r>
        <w:separator/>
      </w:r>
    </w:p>
  </w:endnote>
  <w:endnote w:type="continuationSeparator" w:id="0">
    <w:p w14:paraId="72882837" w14:textId="77777777" w:rsidR="00F50974" w:rsidRDefault="00F50974" w:rsidP="00EF415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MS Sans Serif">
    <w:altName w:val="Arial"/>
    <w:panose1 w:val="00000000000000000000"/>
    <w:charset w:val="00"/>
    <w:family w:val="roman"/>
    <w:notTrueType/>
    <w:pitch w:val="default"/>
    <w:sig w:usb0="00000003" w:usb1="00000000" w:usb2="00000000" w:usb3="00000000" w:csb0="00000001" w:csb1="00000000"/>
  </w:font>
  <w:font w:name="Times New Roman Полужирный">
    <w:panose1 w:val="02020803070505020304"/>
    <w:charset w:val="00"/>
    <w:family w:val="roman"/>
    <w:notTrueType/>
    <w:pitch w:val="default"/>
  </w:font>
  <w:font w:name="+Times New 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7731C" w14:textId="77777777" w:rsidR="002750D1" w:rsidRDefault="002750D1">
    <w:pPr>
      <w:pStyle w:val="af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EE6A3" w14:textId="0B86C479" w:rsidR="002750D1" w:rsidRPr="00EF4158" w:rsidRDefault="002750D1" w:rsidP="00EF4158">
    <w:pPr>
      <w:pStyle w:val="af6"/>
      <w:jc w:val="center"/>
      <w:rPr>
        <w:rFonts w:ascii="Times New Roman" w:hAnsi="Times New Roman"/>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C4A9B" w14:textId="2D3B42C9" w:rsidR="002750D1" w:rsidRPr="00EF4158" w:rsidRDefault="002750D1" w:rsidP="00EF4158">
    <w:pPr>
      <w:pStyle w:val="af6"/>
      <w:jc w:val="center"/>
      <w:rPr>
        <w:rFonts w:ascii="Times New Roman" w:hAnsi="Times New Roman"/>
        <w:sz w:val="28"/>
        <w:szCs w:val="32"/>
      </w:rPr>
    </w:pPr>
    <w:r>
      <w:rPr>
        <w:rFonts w:ascii="Times New Roman" w:hAnsi="Times New Roman"/>
        <w:sz w:val="28"/>
        <w:szCs w:val="32"/>
      </w:rPr>
      <w:t>2024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E7C1B6" w14:textId="77777777" w:rsidR="00F50974" w:rsidRDefault="00F50974" w:rsidP="00EF4158">
      <w:pPr>
        <w:spacing w:before="0" w:after="0"/>
      </w:pPr>
      <w:r>
        <w:separator/>
      </w:r>
    </w:p>
  </w:footnote>
  <w:footnote w:type="continuationSeparator" w:id="0">
    <w:p w14:paraId="46141AAE" w14:textId="77777777" w:rsidR="00F50974" w:rsidRDefault="00F50974" w:rsidP="00EF415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1E9D2" w14:textId="77777777" w:rsidR="002750D1" w:rsidRDefault="002750D1">
    <w:pPr>
      <w:pStyle w:val="af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28" w:type="dxa"/>
        <w:bottom w:w="57" w:type="dxa"/>
        <w:right w:w="28" w:type="dxa"/>
      </w:tblCellMar>
      <w:tblLook w:val="04A0" w:firstRow="1" w:lastRow="0" w:firstColumn="1" w:lastColumn="0" w:noHBand="0" w:noVBand="1"/>
    </w:tblPr>
    <w:tblGrid>
      <w:gridCol w:w="2494"/>
      <w:gridCol w:w="6028"/>
      <w:gridCol w:w="1105"/>
    </w:tblGrid>
    <w:tr w:rsidR="002750D1" w:rsidRPr="00EF4158" w14:paraId="4D5BA2DD" w14:textId="77777777" w:rsidTr="002750D1">
      <w:trPr>
        <w:trHeight w:val="233"/>
      </w:trPr>
      <w:tc>
        <w:tcPr>
          <w:tcW w:w="1295" w:type="pct"/>
          <w:tcBorders>
            <w:top w:val="single" w:sz="4" w:space="0" w:color="auto"/>
            <w:left w:val="single" w:sz="4" w:space="0" w:color="auto"/>
            <w:bottom w:val="single" w:sz="4" w:space="0" w:color="auto"/>
            <w:right w:val="single" w:sz="4" w:space="0" w:color="auto"/>
            <w:tl2br w:val="nil"/>
            <w:tr2bl w:val="nil"/>
          </w:tcBorders>
          <w:shd w:val="clear" w:color="auto" w:fill="auto"/>
          <w:vAlign w:val="center"/>
        </w:tcPr>
        <w:p w14:paraId="3DB3F074" w14:textId="77777777" w:rsidR="002750D1" w:rsidRPr="00EF4158" w:rsidRDefault="002750D1" w:rsidP="00EF4158">
          <w:pPr>
            <w:spacing w:before="0" w:after="0" w:line="276" w:lineRule="auto"/>
            <w:ind w:left="28" w:right="28"/>
            <w:rPr>
              <w:rFonts w:ascii="+Times New Roman" w:hAnsi="+Times New Roman"/>
              <w:snapToGrid w:val="0"/>
              <w:color w:val="000000"/>
            </w:rPr>
          </w:pPr>
          <w:r w:rsidRPr="00EF4158">
            <w:rPr>
              <w:rFonts w:ascii="+Times New Roman" w:hAnsi="+Times New Roman"/>
              <w:snapToGrid w:val="0"/>
              <w:color w:val="000000"/>
            </w:rPr>
            <w:t>Наименование ИС:</w:t>
          </w:r>
        </w:p>
      </w:tc>
      <w:tc>
        <w:tcPr>
          <w:tcW w:w="3705" w:type="pct"/>
          <w:gridSpan w:val="2"/>
          <w:tcBorders>
            <w:top w:val="single" w:sz="4" w:space="0" w:color="auto"/>
            <w:left w:val="single" w:sz="4" w:space="0" w:color="auto"/>
            <w:bottom w:val="single" w:sz="4" w:space="0" w:color="auto"/>
            <w:right w:val="single" w:sz="4" w:space="0" w:color="auto"/>
            <w:tl2br w:val="nil"/>
            <w:tr2bl w:val="nil"/>
          </w:tcBorders>
          <w:shd w:val="clear" w:color="auto" w:fill="auto"/>
          <w:vAlign w:val="center"/>
        </w:tcPr>
        <w:p w14:paraId="3B1C7259" w14:textId="77777777" w:rsidR="002750D1" w:rsidRPr="00EF4158" w:rsidRDefault="002750D1" w:rsidP="00EF4158">
          <w:pPr>
            <w:spacing w:before="0" w:after="0" w:line="276" w:lineRule="auto"/>
            <w:ind w:left="28" w:right="28"/>
            <w:rPr>
              <w:rFonts w:ascii="+Times New Roman" w:hAnsi="+Times New Roman"/>
              <w:snapToGrid w:val="0"/>
              <w:color w:val="000000"/>
            </w:rPr>
          </w:pPr>
          <w:r w:rsidRPr="00EF4158">
            <w:rPr>
              <w:rFonts w:ascii="+Times New Roman" w:hAnsi="+Times New Roman"/>
              <w:snapToGrid w:val="0"/>
              <w:color w:val="000000"/>
            </w:rPr>
            <w:t>Единая информационная система в сфере закупок</w:t>
          </w:r>
        </w:p>
      </w:tc>
    </w:tr>
    <w:tr w:rsidR="002750D1" w:rsidRPr="00EF4158" w14:paraId="0A41F5FC" w14:textId="77777777" w:rsidTr="002750D1">
      <w:trPr>
        <w:trHeight w:val="233"/>
      </w:trPr>
      <w:tc>
        <w:tcPr>
          <w:tcW w:w="1295" w:type="pct"/>
          <w:shd w:val="clear" w:color="auto" w:fill="auto"/>
          <w:vAlign w:val="center"/>
        </w:tcPr>
        <w:p w14:paraId="4F83CCA7" w14:textId="77777777" w:rsidR="002750D1" w:rsidRPr="00EF4158" w:rsidRDefault="002750D1" w:rsidP="00EF4158">
          <w:pPr>
            <w:spacing w:before="0" w:after="0" w:line="276" w:lineRule="auto"/>
            <w:ind w:left="28" w:right="28"/>
            <w:rPr>
              <w:rFonts w:ascii="+Times New Roman" w:hAnsi="+Times New Roman"/>
              <w:snapToGrid w:val="0"/>
              <w:color w:val="000000"/>
            </w:rPr>
          </w:pPr>
          <w:r w:rsidRPr="00EF4158">
            <w:rPr>
              <w:rFonts w:ascii="+Times New Roman" w:hAnsi="+Times New Roman"/>
              <w:snapToGrid w:val="0"/>
              <w:color w:val="000000"/>
            </w:rPr>
            <w:t>Название документа:</w:t>
          </w:r>
        </w:p>
      </w:tc>
      <w:tc>
        <w:tcPr>
          <w:tcW w:w="3705" w:type="pct"/>
          <w:gridSpan w:val="2"/>
          <w:shd w:val="clear" w:color="auto" w:fill="auto"/>
          <w:vAlign w:val="center"/>
        </w:tcPr>
        <w:p w14:paraId="0E4F10BE" w14:textId="059CECF9" w:rsidR="002750D1" w:rsidRPr="00EF4158" w:rsidRDefault="002750D1" w:rsidP="00EF4158">
          <w:pPr>
            <w:spacing w:before="0" w:after="0" w:line="276" w:lineRule="auto"/>
            <w:ind w:left="28" w:right="28"/>
            <w:rPr>
              <w:rFonts w:asciiTheme="minorHAnsi" w:hAnsiTheme="minorHAnsi"/>
              <w:snapToGrid w:val="0"/>
              <w:color w:val="000000"/>
            </w:rPr>
          </w:pPr>
          <w:r w:rsidRPr="00EF4158">
            <w:rPr>
              <w:rFonts w:ascii="+Times New Roman" w:hAnsi="+Times New Roman"/>
              <w:snapToGrid w:val="0"/>
              <w:color w:val="000000"/>
            </w:rPr>
            <w:t xml:space="preserve">Требования к форматам файлов. Приложение 3 </w:t>
          </w:r>
          <w:bookmarkStart w:id="62" w:name="_Hlk132272963"/>
          <w:r w:rsidRPr="00EF4158">
            <w:rPr>
              <w:rFonts w:ascii="+Times New Roman" w:hAnsi="+Times New Roman"/>
              <w:snapToGrid w:val="0"/>
              <w:color w:val="000000"/>
            </w:rPr>
            <w:t>Структура XML-документов извещений о проведении закупок</w:t>
          </w:r>
          <w:bookmarkEnd w:id="62"/>
        </w:p>
      </w:tc>
    </w:tr>
    <w:tr w:rsidR="002750D1" w:rsidRPr="00EF4158" w14:paraId="1C21C219" w14:textId="77777777" w:rsidTr="002750D1">
      <w:trPr>
        <w:trHeight w:val="143"/>
      </w:trPr>
      <w:tc>
        <w:tcPr>
          <w:tcW w:w="1295" w:type="pct"/>
          <w:shd w:val="clear" w:color="auto" w:fill="auto"/>
          <w:vAlign w:val="center"/>
        </w:tcPr>
        <w:p w14:paraId="1F86776D" w14:textId="77777777" w:rsidR="002750D1" w:rsidRPr="00EF4158" w:rsidRDefault="002750D1" w:rsidP="00EF4158">
          <w:pPr>
            <w:spacing w:before="0" w:after="0" w:line="276" w:lineRule="auto"/>
            <w:ind w:left="28" w:right="28"/>
            <w:rPr>
              <w:rFonts w:ascii="+Times New Roman" w:hAnsi="+Times New Roman"/>
              <w:snapToGrid w:val="0"/>
              <w:color w:val="000000"/>
            </w:rPr>
          </w:pPr>
          <w:r w:rsidRPr="00EF4158">
            <w:rPr>
              <w:rFonts w:ascii="+Times New Roman" w:hAnsi="+Times New Roman"/>
              <w:snapToGrid w:val="0"/>
              <w:color w:val="000000"/>
            </w:rPr>
            <w:t>Код документа:</w:t>
          </w:r>
        </w:p>
      </w:tc>
      <w:tc>
        <w:tcPr>
          <w:tcW w:w="3131" w:type="pct"/>
          <w:shd w:val="clear" w:color="auto" w:fill="auto"/>
          <w:vAlign w:val="center"/>
        </w:tcPr>
        <w:p w14:paraId="04A050E4" w14:textId="2ED55D5D" w:rsidR="002750D1" w:rsidRPr="00EF4158" w:rsidRDefault="002750D1" w:rsidP="00EF4158">
          <w:pPr>
            <w:spacing w:before="0" w:after="0" w:line="276" w:lineRule="auto"/>
            <w:ind w:right="28"/>
            <w:rPr>
              <w:rFonts w:ascii="+Times New Roman" w:hAnsi="+Times New Roman"/>
              <w:snapToGrid w:val="0"/>
              <w:color w:val="000000"/>
            </w:rPr>
          </w:pPr>
        </w:p>
      </w:tc>
      <w:tc>
        <w:tcPr>
          <w:tcW w:w="574" w:type="pct"/>
          <w:shd w:val="clear" w:color="auto" w:fill="auto"/>
          <w:vAlign w:val="center"/>
        </w:tcPr>
        <w:p w14:paraId="154BE876" w14:textId="77777777" w:rsidR="002750D1" w:rsidRPr="00EF4158" w:rsidRDefault="002750D1" w:rsidP="00EF4158">
          <w:pPr>
            <w:spacing w:before="0" w:after="0" w:line="276" w:lineRule="auto"/>
            <w:ind w:left="28" w:right="28"/>
            <w:rPr>
              <w:rFonts w:ascii="+Times New Roman" w:hAnsi="+Times New Roman"/>
              <w:snapToGrid w:val="0"/>
              <w:color w:val="000000"/>
            </w:rPr>
          </w:pPr>
          <w:r w:rsidRPr="00EF4158">
            <w:rPr>
              <w:rFonts w:ascii="+Times New Roman" w:hAnsi="+Times New Roman"/>
              <w:snapToGrid w:val="0"/>
              <w:color w:val="000000"/>
            </w:rPr>
            <w:t xml:space="preserve">Стр. </w:t>
          </w:r>
          <w:r w:rsidRPr="00EF4158">
            <w:rPr>
              <w:rFonts w:ascii="+Times New Roman" w:hAnsi="+Times New Roman"/>
              <w:snapToGrid w:val="0"/>
              <w:color w:val="000000"/>
            </w:rPr>
            <w:fldChar w:fldCharType="begin"/>
          </w:r>
          <w:r w:rsidRPr="00EF4158">
            <w:rPr>
              <w:rFonts w:ascii="+Times New Roman" w:hAnsi="+Times New Roman"/>
              <w:snapToGrid w:val="0"/>
              <w:color w:val="000000"/>
            </w:rPr>
            <w:instrText xml:space="preserve"> PAGE   \* MERGEFORMAT </w:instrText>
          </w:r>
          <w:r w:rsidRPr="00EF4158">
            <w:rPr>
              <w:rFonts w:ascii="+Times New Roman" w:hAnsi="+Times New Roman"/>
              <w:snapToGrid w:val="0"/>
              <w:color w:val="000000"/>
            </w:rPr>
            <w:fldChar w:fldCharType="separate"/>
          </w:r>
          <w:r w:rsidRPr="00EF4158">
            <w:rPr>
              <w:rFonts w:ascii="+Times New Roman" w:hAnsi="+Times New Roman"/>
              <w:noProof/>
              <w:snapToGrid w:val="0"/>
              <w:color w:val="000000"/>
            </w:rPr>
            <w:t>11</w:t>
          </w:r>
          <w:r w:rsidRPr="00EF4158">
            <w:rPr>
              <w:rFonts w:ascii="+Times New Roman" w:hAnsi="+Times New Roman"/>
              <w:snapToGrid w:val="0"/>
              <w:color w:val="000000"/>
            </w:rPr>
            <w:fldChar w:fldCharType="end"/>
          </w:r>
        </w:p>
      </w:tc>
    </w:tr>
  </w:tbl>
  <w:p w14:paraId="7F112F3B" w14:textId="77777777" w:rsidR="002750D1" w:rsidRDefault="002750D1">
    <w:pPr>
      <w:pStyle w:val="af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D4E4D" w14:textId="77777777" w:rsidR="002750D1" w:rsidRDefault="002750D1">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B3E0A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882AA5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DA048328"/>
    <w:lvl w:ilvl="0">
      <w:start w:val="1"/>
      <w:numFmt w:val="decimal"/>
      <w:pStyle w:val="a"/>
      <w:lvlText w:val="%1."/>
      <w:lvlJc w:val="left"/>
      <w:pPr>
        <w:tabs>
          <w:tab w:val="num" w:pos="360"/>
        </w:tabs>
        <w:ind w:left="360" w:hanging="360"/>
      </w:pPr>
    </w:lvl>
  </w:abstractNum>
  <w:abstractNum w:abstractNumId="7" w15:restartNumberingAfterBreak="0">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pStyle w:val="OTRnum2"/>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8" w15:restartNumberingAfterBreak="0">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0" w15:restartNumberingAfterBreak="0">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1" w15:restartNumberingAfterBreak="0">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EE15CA1"/>
    <w:multiLevelType w:val="multilevel"/>
    <w:tmpl w:val="5AB655AC"/>
    <w:lvl w:ilvl="0">
      <w:start w:val="1"/>
      <w:numFmt w:val="russianUpper"/>
      <w:pStyle w:val="a0"/>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1"/>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2"/>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3"/>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13" w15:restartNumberingAfterBreak="0">
    <w:nsid w:val="1F26259F"/>
    <w:multiLevelType w:val="multilevel"/>
    <w:tmpl w:val="04190023"/>
    <w:styleLink w:val="a4"/>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1F7D346F"/>
    <w:multiLevelType w:val="multilevel"/>
    <w:tmpl w:val="E5D6E094"/>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5"/>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15" w15:restartNumberingAfterBreak="0">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C5A422D"/>
    <w:multiLevelType w:val="multilevel"/>
    <w:tmpl w:val="C616C40C"/>
    <w:styleLink w:val="a6"/>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CBB23F2"/>
    <w:multiLevelType w:val="multilevel"/>
    <w:tmpl w:val="E5D6E094"/>
    <w:styleLink w:val="a7"/>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18" w15:restartNumberingAfterBreak="0">
    <w:nsid w:val="3F113757"/>
    <w:multiLevelType w:val="multilevel"/>
    <w:tmpl w:val="67743928"/>
    <w:lvl w:ilvl="0">
      <w:start w:val="1"/>
      <w:numFmt w:val="bullet"/>
      <w:pStyle w:val="a8"/>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3FE2055D"/>
    <w:multiLevelType w:val="hybridMultilevel"/>
    <w:tmpl w:val="6F6AA768"/>
    <w:lvl w:ilvl="0" w:tplc="E048B986">
      <w:start w:val="1"/>
      <w:numFmt w:val="decimal"/>
      <w:pStyle w:val="a9"/>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20" w15:restartNumberingAfterBreak="0">
    <w:nsid w:val="44A703C7"/>
    <w:multiLevelType w:val="hybridMultilevel"/>
    <w:tmpl w:val="41A81F22"/>
    <w:lvl w:ilvl="0" w:tplc="4E5C907C">
      <w:start w:val="1"/>
      <w:numFmt w:val="bullet"/>
      <w:pStyle w:val="aa"/>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21" w15:restartNumberingAfterBreak="0">
    <w:nsid w:val="44A81857"/>
    <w:multiLevelType w:val="hybridMultilevel"/>
    <w:tmpl w:val="085E3CB6"/>
    <w:lvl w:ilvl="0" w:tplc="CFF467F8">
      <w:start w:val="1"/>
      <w:numFmt w:val="decimal"/>
      <w:pStyle w:val="ab"/>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2" w15:restartNumberingAfterBreak="0">
    <w:nsid w:val="481F139C"/>
    <w:multiLevelType w:val="hybridMultilevel"/>
    <w:tmpl w:val="C818E532"/>
    <w:lvl w:ilvl="0" w:tplc="FFFFFFFF">
      <w:start w:val="1"/>
      <w:numFmt w:val="decimal"/>
      <w:lvlText w:val="%1."/>
      <w:lvlJc w:val="left"/>
      <w:pPr>
        <w:ind w:left="928"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24" w15:restartNumberingAfterBreak="0">
    <w:nsid w:val="4AE02F93"/>
    <w:multiLevelType w:val="hybridMultilevel"/>
    <w:tmpl w:val="641C1982"/>
    <w:lvl w:ilvl="0" w:tplc="FFFFFFFF">
      <w:start w:val="1"/>
      <w:numFmt w:val="decimal"/>
      <w:lvlText w:val="%1."/>
      <w:lvlJc w:val="left"/>
      <w:pPr>
        <w:ind w:left="928"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B891833"/>
    <w:multiLevelType w:val="multilevel"/>
    <w:tmpl w:val="BBD68BF4"/>
    <w:styleLink w:val="ac"/>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26" w15:restartNumberingAfterBreak="0">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27" w15:restartNumberingAfterBreak="0">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55F97A5F"/>
    <w:multiLevelType w:val="multilevel"/>
    <w:tmpl w:val="D8B8919E"/>
    <w:lvl w:ilvl="0">
      <w:start w:val="1"/>
      <w:numFmt w:val="russianLower"/>
      <w:pStyle w:val="ad"/>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29" w15:restartNumberingAfterBreak="0">
    <w:nsid w:val="57536690"/>
    <w:multiLevelType w:val="multilevel"/>
    <w:tmpl w:val="284E93D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30" w15:restartNumberingAfterBreak="0">
    <w:nsid w:val="57AE098E"/>
    <w:multiLevelType w:val="multilevel"/>
    <w:tmpl w:val="51E2C172"/>
    <w:lvl w:ilvl="0">
      <w:start w:val="1"/>
      <w:numFmt w:val="decimal"/>
      <w:pStyle w:val="1"/>
      <w:lvlText w:val="%1"/>
      <w:lvlJc w:val="left"/>
      <w:pPr>
        <w:ind w:left="360" w:hanging="360"/>
      </w:pPr>
      <w:rPr>
        <w:rFonts w:ascii="Times New Roman" w:hAnsi="Times New Roman" w:hint="default"/>
        <w:b/>
        <w:i w:val="0"/>
        <w:sz w:val="36"/>
      </w:rPr>
    </w:lvl>
    <w:lvl w:ilvl="1">
      <w:start w:val="1"/>
      <w:numFmt w:val="decimal"/>
      <w:pStyle w:val="20"/>
      <w:lvlText w:val="%1.%2."/>
      <w:lvlJc w:val="left"/>
      <w:pPr>
        <w:ind w:left="792" w:hanging="432"/>
      </w:pPr>
    </w:lvl>
    <w:lvl w:ilvl="2">
      <w:start w:val="1"/>
      <w:numFmt w:val="decimal"/>
      <w:pStyle w:val="30"/>
      <w:lvlText w:val="%1.%2.%3."/>
      <w:lvlJc w:val="left"/>
      <w:pPr>
        <w:ind w:left="1224" w:hanging="504"/>
      </w:pPr>
    </w:lvl>
    <w:lvl w:ilvl="3">
      <w:start w:val="1"/>
      <w:numFmt w:val="decimal"/>
      <w:pStyle w:val="41"/>
      <w:lvlText w:val="%1.%2.%3.%4."/>
      <w:lvlJc w:val="left"/>
      <w:pPr>
        <w:ind w:left="1728" w:hanging="648"/>
      </w:pPr>
    </w:lvl>
    <w:lvl w:ilvl="4">
      <w:start w:val="1"/>
      <w:numFmt w:val="decimal"/>
      <w:pStyle w:val="5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32" w15:restartNumberingAfterBreak="0">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33" w15:restartNumberingAfterBreak="0">
    <w:nsid w:val="654A04B9"/>
    <w:multiLevelType w:val="singleLevel"/>
    <w:tmpl w:val="241C8E8C"/>
    <w:lvl w:ilvl="0">
      <w:start w:val="1"/>
      <w:numFmt w:val="bullet"/>
      <w:pStyle w:val="21"/>
      <w:lvlText w:val="•"/>
      <w:lvlJc w:val="left"/>
      <w:pPr>
        <w:ind w:left="1287" w:hanging="360"/>
      </w:pPr>
      <w:rPr>
        <w:rFonts w:ascii="Times New Roman" w:hAnsi="Times New Roman" w:cs="Times New Roman" w:hint="default"/>
      </w:rPr>
    </w:lvl>
  </w:abstractNum>
  <w:abstractNum w:abstractNumId="34" w15:restartNumberingAfterBreak="0">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15:restartNumberingAfterBreak="0">
    <w:nsid w:val="73555EE3"/>
    <w:multiLevelType w:val="hybridMultilevel"/>
    <w:tmpl w:val="32346C8A"/>
    <w:lvl w:ilvl="0" w:tplc="BEA45216">
      <w:start w:val="1"/>
      <w:numFmt w:val="bullet"/>
      <w:pStyle w:val="ae"/>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36" w15:restartNumberingAfterBreak="0">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5"/>
  </w:num>
  <w:num w:numId="2">
    <w:abstractNumId w:val="30"/>
  </w:num>
  <w:num w:numId="3">
    <w:abstractNumId w:val="22"/>
  </w:num>
  <w:num w:numId="4">
    <w:abstractNumId w:val="8"/>
  </w:num>
  <w:num w:numId="5">
    <w:abstractNumId w:val="6"/>
  </w:num>
  <w:num w:numId="6">
    <w:abstractNumId w:val="5"/>
  </w:num>
  <w:num w:numId="7">
    <w:abstractNumId w:val="4"/>
  </w:num>
  <w:num w:numId="8">
    <w:abstractNumId w:val="2"/>
  </w:num>
  <w:num w:numId="9">
    <w:abstractNumId w:val="1"/>
  </w:num>
  <w:num w:numId="10">
    <w:abstractNumId w:val="0"/>
  </w:num>
  <w:num w:numId="11">
    <w:abstractNumId w:val="13"/>
  </w:num>
  <w:num w:numId="12">
    <w:abstractNumId w:val="16"/>
  </w:num>
  <w:num w:numId="13">
    <w:abstractNumId w:val="3"/>
  </w:num>
  <w:num w:numId="14">
    <w:abstractNumId w:val="18"/>
  </w:num>
  <w:num w:numId="15">
    <w:abstractNumId w:val="31"/>
  </w:num>
  <w:num w:numId="16">
    <w:abstractNumId w:val="32"/>
  </w:num>
  <w:num w:numId="17">
    <w:abstractNumId w:val="36"/>
  </w:num>
  <w:num w:numId="18">
    <w:abstractNumId w:val="26"/>
  </w:num>
  <w:num w:numId="19">
    <w:abstractNumId w:val="10"/>
  </w:num>
  <w:num w:numId="20">
    <w:abstractNumId w:val="27"/>
  </w:num>
  <w:num w:numId="21">
    <w:abstractNumId w:val="34"/>
  </w:num>
  <w:num w:numId="22">
    <w:abstractNumId w:val="9"/>
  </w:num>
  <w:num w:numId="23">
    <w:abstractNumId w:val="23"/>
  </w:num>
  <w:num w:numId="24">
    <w:abstractNumId w:val="7"/>
  </w:num>
  <w:num w:numId="25">
    <w:abstractNumId w:val="11"/>
  </w:num>
  <w:num w:numId="26">
    <w:abstractNumId w:val="19"/>
  </w:num>
  <w:num w:numId="27">
    <w:abstractNumId w:val="35"/>
  </w:num>
  <w:num w:numId="28">
    <w:abstractNumId w:val="14"/>
  </w:num>
  <w:num w:numId="29">
    <w:abstractNumId w:val="12"/>
  </w:num>
  <w:num w:numId="30">
    <w:abstractNumId w:val="17"/>
  </w:num>
  <w:num w:numId="31">
    <w:abstractNumId w:val="25"/>
  </w:num>
  <w:num w:numId="32">
    <w:abstractNumId w:val="28"/>
  </w:num>
  <w:num w:numId="33">
    <w:abstractNumId w:val="20"/>
  </w:num>
  <w:num w:numId="34">
    <w:abstractNumId w:val="21"/>
  </w:num>
  <w:num w:numId="35">
    <w:abstractNumId w:val="30"/>
  </w:num>
  <w:num w:numId="36">
    <w:abstractNumId w:val="24"/>
  </w:num>
  <w:num w:numId="37">
    <w:abstractNumId w:val="30"/>
  </w:num>
  <w:num w:numId="38">
    <w:abstractNumId w:val="33"/>
  </w:num>
  <w:num w:numId="39">
    <w:abstractNumId w:val="2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trackRevision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72C"/>
    <w:rsid w:val="00001F54"/>
    <w:rsid w:val="00002EED"/>
    <w:rsid w:val="000035DE"/>
    <w:rsid w:val="0000605D"/>
    <w:rsid w:val="000114D0"/>
    <w:rsid w:val="00012B72"/>
    <w:rsid w:val="0001665B"/>
    <w:rsid w:val="000173F5"/>
    <w:rsid w:val="000429A6"/>
    <w:rsid w:val="000446DA"/>
    <w:rsid w:val="000447A0"/>
    <w:rsid w:val="00044BE6"/>
    <w:rsid w:val="00045C63"/>
    <w:rsid w:val="00045DE0"/>
    <w:rsid w:val="000525B9"/>
    <w:rsid w:val="00052925"/>
    <w:rsid w:val="00055AD2"/>
    <w:rsid w:val="0005665C"/>
    <w:rsid w:val="000736F6"/>
    <w:rsid w:val="00082D58"/>
    <w:rsid w:val="0009385A"/>
    <w:rsid w:val="00093B81"/>
    <w:rsid w:val="00094368"/>
    <w:rsid w:val="000944A7"/>
    <w:rsid w:val="0009657B"/>
    <w:rsid w:val="000A45FD"/>
    <w:rsid w:val="000A4739"/>
    <w:rsid w:val="000A6193"/>
    <w:rsid w:val="000A7739"/>
    <w:rsid w:val="000B55A0"/>
    <w:rsid w:val="000D1570"/>
    <w:rsid w:val="000D2627"/>
    <w:rsid w:val="000D357F"/>
    <w:rsid w:val="000D42BC"/>
    <w:rsid w:val="000D623B"/>
    <w:rsid w:val="000E0C07"/>
    <w:rsid w:val="000E7B79"/>
    <w:rsid w:val="0010542D"/>
    <w:rsid w:val="001063C5"/>
    <w:rsid w:val="001077B8"/>
    <w:rsid w:val="0012564E"/>
    <w:rsid w:val="00131ED7"/>
    <w:rsid w:val="00132568"/>
    <w:rsid w:val="00132EB3"/>
    <w:rsid w:val="001359BA"/>
    <w:rsid w:val="00137F53"/>
    <w:rsid w:val="00144C46"/>
    <w:rsid w:val="001534C5"/>
    <w:rsid w:val="0015421C"/>
    <w:rsid w:val="00154651"/>
    <w:rsid w:val="00156119"/>
    <w:rsid w:val="00160DB7"/>
    <w:rsid w:val="00161D3D"/>
    <w:rsid w:val="00165C36"/>
    <w:rsid w:val="00166C52"/>
    <w:rsid w:val="00173372"/>
    <w:rsid w:val="0017343F"/>
    <w:rsid w:val="00176468"/>
    <w:rsid w:val="00182522"/>
    <w:rsid w:val="00182A57"/>
    <w:rsid w:val="00190238"/>
    <w:rsid w:val="00197CEE"/>
    <w:rsid w:val="001B3B4C"/>
    <w:rsid w:val="001C3588"/>
    <w:rsid w:val="001C6F1B"/>
    <w:rsid w:val="001D0305"/>
    <w:rsid w:val="001D0582"/>
    <w:rsid w:val="001D47B9"/>
    <w:rsid w:val="001D55A2"/>
    <w:rsid w:val="001E0DC1"/>
    <w:rsid w:val="001E3646"/>
    <w:rsid w:val="001E594B"/>
    <w:rsid w:val="001F0653"/>
    <w:rsid w:val="001F0B71"/>
    <w:rsid w:val="00201586"/>
    <w:rsid w:val="0020393C"/>
    <w:rsid w:val="002048D7"/>
    <w:rsid w:val="002054C4"/>
    <w:rsid w:val="00206633"/>
    <w:rsid w:val="002108DB"/>
    <w:rsid w:val="00216195"/>
    <w:rsid w:val="0021777E"/>
    <w:rsid w:val="00220C6F"/>
    <w:rsid w:val="002302FB"/>
    <w:rsid w:val="00231E02"/>
    <w:rsid w:val="0023280D"/>
    <w:rsid w:val="00240DEA"/>
    <w:rsid w:val="00242901"/>
    <w:rsid w:val="00252EA1"/>
    <w:rsid w:val="00260153"/>
    <w:rsid w:val="00260FB0"/>
    <w:rsid w:val="00261537"/>
    <w:rsid w:val="00261689"/>
    <w:rsid w:val="00265561"/>
    <w:rsid w:val="00265CB1"/>
    <w:rsid w:val="0026648D"/>
    <w:rsid w:val="0026750B"/>
    <w:rsid w:val="0026766E"/>
    <w:rsid w:val="00270158"/>
    <w:rsid w:val="00271C1B"/>
    <w:rsid w:val="002750D1"/>
    <w:rsid w:val="0028224D"/>
    <w:rsid w:val="002845B6"/>
    <w:rsid w:val="00293D44"/>
    <w:rsid w:val="00295915"/>
    <w:rsid w:val="002B6FD1"/>
    <w:rsid w:val="002C5BC8"/>
    <w:rsid w:val="002D03AB"/>
    <w:rsid w:val="002D20FF"/>
    <w:rsid w:val="002D4855"/>
    <w:rsid w:val="002D7221"/>
    <w:rsid w:val="002E0A7D"/>
    <w:rsid w:val="002E2F43"/>
    <w:rsid w:val="002F140F"/>
    <w:rsid w:val="002F2EDE"/>
    <w:rsid w:val="002F3F95"/>
    <w:rsid w:val="002F6707"/>
    <w:rsid w:val="0030023D"/>
    <w:rsid w:val="00301BF7"/>
    <w:rsid w:val="00302C28"/>
    <w:rsid w:val="00312DA4"/>
    <w:rsid w:val="00343E2D"/>
    <w:rsid w:val="00367E28"/>
    <w:rsid w:val="00370A0E"/>
    <w:rsid w:val="00372B1F"/>
    <w:rsid w:val="00374D3E"/>
    <w:rsid w:val="00385403"/>
    <w:rsid w:val="00390DC9"/>
    <w:rsid w:val="00395700"/>
    <w:rsid w:val="003A2A37"/>
    <w:rsid w:val="003A65E3"/>
    <w:rsid w:val="003B1A50"/>
    <w:rsid w:val="003B7BFD"/>
    <w:rsid w:val="003C0B50"/>
    <w:rsid w:val="003C7C55"/>
    <w:rsid w:val="003D1FE3"/>
    <w:rsid w:val="003D3972"/>
    <w:rsid w:val="003F07D0"/>
    <w:rsid w:val="003F1D87"/>
    <w:rsid w:val="003F6BFC"/>
    <w:rsid w:val="00400866"/>
    <w:rsid w:val="00400C87"/>
    <w:rsid w:val="004012AF"/>
    <w:rsid w:val="004068B4"/>
    <w:rsid w:val="00406EAC"/>
    <w:rsid w:val="0040713C"/>
    <w:rsid w:val="0041011F"/>
    <w:rsid w:val="00410FF8"/>
    <w:rsid w:val="00415A6A"/>
    <w:rsid w:val="0042291D"/>
    <w:rsid w:val="004243D7"/>
    <w:rsid w:val="0042595B"/>
    <w:rsid w:val="00434B00"/>
    <w:rsid w:val="00434DD7"/>
    <w:rsid w:val="00436239"/>
    <w:rsid w:val="004407A4"/>
    <w:rsid w:val="0044788E"/>
    <w:rsid w:val="00451AE4"/>
    <w:rsid w:val="00461DCA"/>
    <w:rsid w:val="00463050"/>
    <w:rsid w:val="00463786"/>
    <w:rsid w:val="00465DC8"/>
    <w:rsid w:val="00471258"/>
    <w:rsid w:val="00471EFA"/>
    <w:rsid w:val="00474AC6"/>
    <w:rsid w:val="004752D9"/>
    <w:rsid w:val="00477CDF"/>
    <w:rsid w:val="00490DAA"/>
    <w:rsid w:val="00491F52"/>
    <w:rsid w:val="004A05BD"/>
    <w:rsid w:val="004A0B2A"/>
    <w:rsid w:val="004B03FF"/>
    <w:rsid w:val="004B508A"/>
    <w:rsid w:val="004B5F7D"/>
    <w:rsid w:val="004C0F9C"/>
    <w:rsid w:val="004C125C"/>
    <w:rsid w:val="004C76FB"/>
    <w:rsid w:val="004D08D7"/>
    <w:rsid w:val="004E16EE"/>
    <w:rsid w:val="004E4A3C"/>
    <w:rsid w:val="004F51BB"/>
    <w:rsid w:val="004F6A3A"/>
    <w:rsid w:val="00504C1F"/>
    <w:rsid w:val="00504CED"/>
    <w:rsid w:val="00506F02"/>
    <w:rsid w:val="005077E0"/>
    <w:rsid w:val="005338AA"/>
    <w:rsid w:val="00536E6A"/>
    <w:rsid w:val="00543F03"/>
    <w:rsid w:val="00551EB5"/>
    <w:rsid w:val="00552325"/>
    <w:rsid w:val="00553B23"/>
    <w:rsid w:val="0055573E"/>
    <w:rsid w:val="00564BD4"/>
    <w:rsid w:val="00566952"/>
    <w:rsid w:val="00574C94"/>
    <w:rsid w:val="00575164"/>
    <w:rsid w:val="005800E4"/>
    <w:rsid w:val="005804AB"/>
    <w:rsid w:val="005810DD"/>
    <w:rsid w:val="00581282"/>
    <w:rsid w:val="00581336"/>
    <w:rsid w:val="00581798"/>
    <w:rsid w:val="00581C4A"/>
    <w:rsid w:val="00582B9F"/>
    <w:rsid w:val="005835E9"/>
    <w:rsid w:val="00587F88"/>
    <w:rsid w:val="005A4B29"/>
    <w:rsid w:val="005A5399"/>
    <w:rsid w:val="005B175B"/>
    <w:rsid w:val="005C2B6D"/>
    <w:rsid w:val="005C59BF"/>
    <w:rsid w:val="005C73BF"/>
    <w:rsid w:val="005D0914"/>
    <w:rsid w:val="005D2AEE"/>
    <w:rsid w:val="005D3D72"/>
    <w:rsid w:val="005D44C2"/>
    <w:rsid w:val="005D5039"/>
    <w:rsid w:val="005D75BD"/>
    <w:rsid w:val="005E0E7E"/>
    <w:rsid w:val="005E3A7C"/>
    <w:rsid w:val="005F4BAB"/>
    <w:rsid w:val="005F4EFD"/>
    <w:rsid w:val="005F6870"/>
    <w:rsid w:val="00601E7A"/>
    <w:rsid w:val="00614364"/>
    <w:rsid w:val="006148B6"/>
    <w:rsid w:val="0061507A"/>
    <w:rsid w:val="00621BDB"/>
    <w:rsid w:val="00622C4E"/>
    <w:rsid w:val="00622E19"/>
    <w:rsid w:val="00650436"/>
    <w:rsid w:val="00652A22"/>
    <w:rsid w:val="0065472C"/>
    <w:rsid w:val="00672D62"/>
    <w:rsid w:val="00677778"/>
    <w:rsid w:val="0069099F"/>
    <w:rsid w:val="00694942"/>
    <w:rsid w:val="006A7000"/>
    <w:rsid w:val="006B0103"/>
    <w:rsid w:val="006B6F22"/>
    <w:rsid w:val="006B7F6B"/>
    <w:rsid w:val="006C7197"/>
    <w:rsid w:val="006D43BB"/>
    <w:rsid w:val="006D4619"/>
    <w:rsid w:val="006E1C40"/>
    <w:rsid w:val="006E2142"/>
    <w:rsid w:val="006E414B"/>
    <w:rsid w:val="006E62DA"/>
    <w:rsid w:val="006F31C4"/>
    <w:rsid w:val="006F3398"/>
    <w:rsid w:val="007003F4"/>
    <w:rsid w:val="007051C8"/>
    <w:rsid w:val="00715792"/>
    <w:rsid w:val="00715F9D"/>
    <w:rsid w:val="00722496"/>
    <w:rsid w:val="00740B15"/>
    <w:rsid w:val="007422D6"/>
    <w:rsid w:val="00742E0E"/>
    <w:rsid w:val="0074488E"/>
    <w:rsid w:val="00744B0D"/>
    <w:rsid w:val="00746D07"/>
    <w:rsid w:val="00762450"/>
    <w:rsid w:val="00762BEF"/>
    <w:rsid w:val="007710B8"/>
    <w:rsid w:val="007776C9"/>
    <w:rsid w:val="007863B1"/>
    <w:rsid w:val="0079431A"/>
    <w:rsid w:val="00794B71"/>
    <w:rsid w:val="007A4CCB"/>
    <w:rsid w:val="007B445B"/>
    <w:rsid w:val="007B541E"/>
    <w:rsid w:val="007B6D33"/>
    <w:rsid w:val="007B715B"/>
    <w:rsid w:val="007B7320"/>
    <w:rsid w:val="007D3394"/>
    <w:rsid w:val="007D5D2D"/>
    <w:rsid w:val="007E09A6"/>
    <w:rsid w:val="007E4B97"/>
    <w:rsid w:val="007F3EAF"/>
    <w:rsid w:val="007F42BD"/>
    <w:rsid w:val="007F77F2"/>
    <w:rsid w:val="0080134B"/>
    <w:rsid w:val="00804B1E"/>
    <w:rsid w:val="00807562"/>
    <w:rsid w:val="00807F5E"/>
    <w:rsid w:val="00811B33"/>
    <w:rsid w:val="00825311"/>
    <w:rsid w:val="00833F79"/>
    <w:rsid w:val="00836D26"/>
    <w:rsid w:val="0084534B"/>
    <w:rsid w:val="00861581"/>
    <w:rsid w:val="00866587"/>
    <w:rsid w:val="008750A2"/>
    <w:rsid w:val="00875D9D"/>
    <w:rsid w:val="00883117"/>
    <w:rsid w:val="0088341E"/>
    <w:rsid w:val="00885FC6"/>
    <w:rsid w:val="00887B1A"/>
    <w:rsid w:val="00891C88"/>
    <w:rsid w:val="00892A75"/>
    <w:rsid w:val="008A09D2"/>
    <w:rsid w:val="008A1EF2"/>
    <w:rsid w:val="008A6217"/>
    <w:rsid w:val="008A7297"/>
    <w:rsid w:val="008B066A"/>
    <w:rsid w:val="008C2798"/>
    <w:rsid w:val="008D2947"/>
    <w:rsid w:val="008D3406"/>
    <w:rsid w:val="008D58C0"/>
    <w:rsid w:val="008E4B1F"/>
    <w:rsid w:val="008F2219"/>
    <w:rsid w:val="008F252B"/>
    <w:rsid w:val="008F32DC"/>
    <w:rsid w:val="008F4616"/>
    <w:rsid w:val="008F5D4D"/>
    <w:rsid w:val="00901C04"/>
    <w:rsid w:val="00902DF6"/>
    <w:rsid w:val="00904B26"/>
    <w:rsid w:val="0091183E"/>
    <w:rsid w:val="00920764"/>
    <w:rsid w:val="009217BC"/>
    <w:rsid w:val="009240EF"/>
    <w:rsid w:val="00926A58"/>
    <w:rsid w:val="00931A40"/>
    <w:rsid w:val="00942FB4"/>
    <w:rsid w:val="00943351"/>
    <w:rsid w:val="009471B3"/>
    <w:rsid w:val="009476FB"/>
    <w:rsid w:val="00950879"/>
    <w:rsid w:val="0095137A"/>
    <w:rsid w:val="00953B37"/>
    <w:rsid w:val="00954C1A"/>
    <w:rsid w:val="009612E3"/>
    <w:rsid w:val="009639AC"/>
    <w:rsid w:val="00964415"/>
    <w:rsid w:val="009666F4"/>
    <w:rsid w:val="009714AA"/>
    <w:rsid w:val="00986B6B"/>
    <w:rsid w:val="009914E0"/>
    <w:rsid w:val="00993CE6"/>
    <w:rsid w:val="009956D5"/>
    <w:rsid w:val="009A0453"/>
    <w:rsid w:val="009A14AC"/>
    <w:rsid w:val="009A2E2B"/>
    <w:rsid w:val="009A41EC"/>
    <w:rsid w:val="009B2AB5"/>
    <w:rsid w:val="009B45B6"/>
    <w:rsid w:val="009B4677"/>
    <w:rsid w:val="009B5F72"/>
    <w:rsid w:val="009B6A05"/>
    <w:rsid w:val="009B7EC0"/>
    <w:rsid w:val="009C2C82"/>
    <w:rsid w:val="009C3D3E"/>
    <w:rsid w:val="009D3CB3"/>
    <w:rsid w:val="009D5A8C"/>
    <w:rsid w:val="009E292E"/>
    <w:rsid w:val="009E7EEE"/>
    <w:rsid w:val="009F46EC"/>
    <w:rsid w:val="009F54D2"/>
    <w:rsid w:val="009F65B4"/>
    <w:rsid w:val="00A0297D"/>
    <w:rsid w:val="00A109F2"/>
    <w:rsid w:val="00A148DE"/>
    <w:rsid w:val="00A25AA9"/>
    <w:rsid w:val="00A30CE1"/>
    <w:rsid w:val="00A30DE0"/>
    <w:rsid w:val="00A31C33"/>
    <w:rsid w:val="00A3598A"/>
    <w:rsid w:val="00A403BC"/>
    <w:rsid w:val="00A46A5F"/>
    <w:rsid w:val="00A47865"/>
    <w:rsid w:val="00A52637"/>
    <w:rsid w:val="00A60EE7"/>
    <w:rsid w:val="00A613B3"/>
    <w:rsid w:val="00A72851"/>
    <w:rsid w:val="00A744A9"/>
    <w:rsid w:val="00A7533F"/>
    <w:rsid w:val="00A758BC"/>
    <w:rsid w:val="00A75E4E"/>
    <w:rsid w:val="00A83DCF"/>
    <w:rsid w:val="00A9189D"/>
    <w:rsid w:val="00AA294D"/>
    <w:rsid w:val="00AA6FBA"/>
    <w:rsid w:val="00AC2718"/>
    <w:rsid w:val="00AC378D"/>
    <w:rsid w:val="00AC3940"/>
    <w:rsid w:val="00AC471F"/>
    <w:rsid w:val="00AC55B5"/>
    <w:rsid w:val="00AD28E9"/>
    <w:rsid w:val="00AD779F"/>
    <w:rsid w:val="00AF2F51"/>
    <w:rsid w:val="00AF63CC"/>
    <w:rsid w:val="00B02941"/>
    <w:rsid w:val="00B127AD"/>
    <w:rsid w:val="00B13401"/>
    <w:rsid w:val="00B17E0B"/>
    <w:rsid w:val="00B24AEF"/>
    <w:rsid w:val="00B255C0"/>
    <w:rsid w:val="00B25FA6"/>
    <w:rsid w:val="00B27CCD"/>
    <w:rsid w:val="00B30EF2"/>
    <w:rsid w:val="00B35B79"/>
    <w:rsid w:val="00B42723"/>
    <w:rsid w:val="00B4697B"/>
    <w:rsid w:val="00B53B28"/>
    <w:rsid w:val="00B63594"/>
    <w:rsid w:val="00B64157"/>
    <w:rsid w:val="00B656D7"/>
    <w:rsid w:val="00B73210"/>
    <w:rsid w:val="00B7468E"/>
    <w:rsid w:val="00B747CE"/>
    <w:rsid w:val="00B74D93"/>
    <w:rsid w:val="00B83A4A"/>
    <w:rsid w:val="00B92C1D"/>
    <w:rsid w:val="00B959F0"/>
    <w:rsid w:val="00BA194E"/>
    <w:rsid w:val="00BA4507"/>
    <w:rsid w:val="00BA54D0"/>
    <w:rsid w:val="00BA75CA"/>
    <w:rsid w:val="00BB2143"/>
    <w:rsid w:val="00BB389D"/>
    <w:rsid w:val="00BB667E"/>
    <w:rsid w:val="00BB7D26"/>
    <w:rsid w:val="00BC322F"/>
    <w:rsid w:val="00BC750E"/>
    <w:rsid w:val="00BE52DC"/>
    <w:rsid w:val="00BE5F7D"/>
    <w:rsid w:val="00BF4F1B"/>
    <w:rsid w:val="00C118F3"/>
    <w:rsid w:val="00C2480E"/>
    <w:rsid w:val="00C27118"/>
    <w:rsid w:val="00C27D19"/>
    <w:rsid w:val="00C30EA4"/>
    <w:rsid w:val="00C3252C"/>
    <w:rsid w:val="00C40565"/>
    <w:rsid w:val="00C45782"/>
    <w:rsid w:val="00C47BE1"/>
    <w:rsid w:val="00C51CD4"/>
    <w:rsid w:val="00C706B3"/>
    <w:rsid w:val="00C71436"/>
    <w:rsid w:val="00C7201C"/>
    <w:rsid w:val="00C764B1"/>
    <w:rsid w:val="00C8299E"/>
    <w:rsid w:val="00C86770"/>
    <w:rsid w:val="00C908AE"/>
    <w:rsid w:val="00C97E8B"/>
    <w:rsid w:val="00CA2156"/>
    <w:rsid w:val="00CB07DB"/>
    <w:rsid w:val="00CB0D5E"/>
    <w:rsid w:val="00CB7480"/>
    <w:rsid w:val="00CC3EC5"/>
    <w:rsid w:val="00CE3B48"/>
    <w:rsid w:val="00D00E2F"/>
    <w:rsid w:val="00D04B1C"/>
    <w:rsid w:val="00D05C0D"/>
    <w:rsid w:val="00D136B2"/>
    <w:rsid w:val="00D15B5F"/>
    <w:rsid w:val="00D20857"/>
    <w:rsid w:val="00D22E48"/>
    <w:rsid w:val="00D26AC2"/>
    <w:rsid w:val="00D27145"/>
    <w:rsid w:val="00D3399A"/>
    <w:rsid w:val="00D36185"/>
    <w:rsid w:val="00D539FC"/>
    <w:rsid w:val="00D53DF2"/>
    <w:rsid w:val="00D56B17"/>
    <w:rsid w:val="00D604EE"/>
    <w:rsid w:val="00D61B89"/>
    <w:rsid w:val="00D63ED7"/>
    <w:rsid w:val="00D6774A"/>
    <w:rsid w:val="00D76E61"/>
    <w:rsid w:val="00D8018B"/>
    <w:rsid w:val="00D80700"/>
    <w:rsid w:val="00D82545"/>
    <w:rsid w:val="00D8368E"/>
    <w:rsid w:val="00D844DA"/>
    <w:rsid w:val="00D90AAA"/>
    <w:rsid w:val="00D92C8C"/>
    <w:rsid w:val="00D94408"/>
    <w:rsid w:val="00D95D81"/>
    <w:rsid w:val="00D96928"/>
    <w:rsid w:val="00DA18D6"/>
    <w:rsid w:val="00DA422F"/>
    <w:rsid w:val="00DA50A1"/>
    <w:rsid w:val="00DB170A"/>
    <w:rsid w:val="00DB360E"/>
    <w:rsid w:val="00DB7E82"/>
    <w:rsid w:val="00DD07D7"/>
    <w:rsid w:val="00DD0FA3"/>
    <w:rsid w:val="00DD1F2F"/>
    <w:rsid w:val="00DD507E"/>
    <w:rsid w:val="00DD73B2"/>
    <w:rsid w:val="00DE10D0"/>
    <w:rsid w:val="00DE7AE7"/>
    <w:rsid w:val="00DF225F"/>
    <w:rsid w:val="00E00DFC"/>
    <w:rsid w:val="00E03D48"/>
    <w:rsid w:val="00E07888"/>
    <w:rsid w:val="00E14402"/>
    <w:rsid w:val="00E2062E"/>
    <w:rsid w:val="00E221FB"/>
    <w:rsid w:val="00E3442A"/>
    <w:rsid w:val="00E455CD"/>
    <w:rsid w:val="00E52025"/>
    <w:rsid w:val="00E5509C"/>
    <w:rsid w:val="00E55712"/>
    <w:rsid w:val="00E568AD"/>
    <w:rsid w:val="00E57B3E"/>
    <w:rsid w:val="00E60B6E"/>
    <w:rsid w:val="00E71A24"/>
    <w:rsid w:val="00E76E0B"/>
    <w:rsid w:val="00E8486A"/>
    <w:rsid w:val="00E93DD0"/>
    <w:rsid w:val="00E94884"/>
    <w:rsid w:val="00E9496A"/>
    <w:rsid w:val="00E94A08"/>
    <w:rsid w:val="00E97455"/>
    <w:rsid w:val="00E975FF"/>
    <w:rsid w:val="00E9765D"/>
    <w:rsid w:val="00EA0A8A"/>
    <w:rsid w:val="00EA50F4"/>
    <w:rsid w:val="00EA6F45"/>
    <w:rsid w:val="00EB282F"/>
    <w:rsid w:val="00EB3549"/>
    <w:rsid w:val="00EB641E"/>
    <w:rsid w:val="00ED2957"/>
    <w:rsid w:val="00ED3A73"/>
    <w:rsid w:val="00ED5BFC"/>
    <w:rsid w:val="00ED73CF"/>
    <w:rsid w:val="00EF4158"/>
    <w:rsid w:val="00F047B0"/>
    <w:rsid w:val="00F10EC4"/>
    <w:rsid w:val="00F15F04"/>
    <w:rsid w:val="00F30DF7"/>
    <w:rsid w:val="00F326E0"/>
    <w:rsid w:val="00F50974"/>
    <w:rsid w:val="00F60F16"/>
    <w:rsid w:val="00F65F93"/>
    <w:rsid w:val="00F71E9C"/>
    <w:rsid w:val="00F76479"/>
    <w:rsid w:val="00F84CBF"/>
    <w:rsid w:val="00F86B7F"/>
    <w:rsid w:val="00F943A4"/>
    <w:rsid w:val="00FA027B"/>
    <w:rsid w:val="00FA05AF"/>
    <w:rsid w:val="00FB23EE"/>
    <w:rsid w:val="00FC36D1"/>
    <w:rsid w:val="00FC69FD"/>
    <w:rsid w:val="00FC6EF1"/>
    <w:rsid w:val="00FE01D6"/>
    <w:rsid w:val="00FE14A5"/>
    <w:rsid w:val="00FF3C26"/>
    <w:rsid w:val="00FF7B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8F65D"/>
  <w15:docId w15:val="{D1126193-9EB5-487D-900C-BF680F218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f">
    <w:name w:val="Normal"/>
    <w:qFormat/>
    <w:rsid w:val="00D82545"/>
    <w:pPr>
      <w:spacing w:before="100" w:after="100" w:line="240" w:lineRule="auto"/>
    </w:pPr>
    <w:rPr>
      <w:rFonts w:ascii="Times New Roman" w:eastAsia="Times New Roman" w:hAnsi="Times New Roman" w:cs="Times New Roman"/>
      <w:sz w:val="24"/>
      <w:szCs w:val="20"/>
      <w:lang w:eastAsia="ru-RU"/>
    </w:rPr>
  </w:style>
  <w:style w:type="paragraph" w:styleId="1">
    <w:name w:val="heading 1"/>
    <w:aliases w:val="ГОСТ Заголовок 1"/>
    <w:basedOn w:val="af"/>
    <w:next w:val="af"/>
    <w:link w:val="10"/>
    <w:qFormat/>
    <w:rsid w:val="003F07D0"/>
    <w:pPr>
      <w:keepNext/>
      <w:pageBreakBefore/>
      <w:numPr>
        <w:numId w:val="2"/>
      </w:numPr>
      <w:tabs>
        <w:tab w:val="left" w:pos="567"/>
      </w:tabs>
      <w:spacing w:before="120" w:after="120" w:line="276" w:lineRule="auto"/>
      <w:ind w:left="0" w:firstLine="0"/>
      <w:outlineLvl w:val="0"/>
    </w:pPr>
    <w:rPr>
      <w:b/>
      <w:kern w:val="28"/>
      <w:sz w:val="36"/>
    </w:rPr>
  </w:style>
  <w:style w:type="paragraph" w:styleId="20">
    <w:name w:val="heading 2"/>
    <w:aliases w:val="contract,H2,h2,2,Numbered text 3,heading 2,Подраздел,21,22,211,h:2,h:2app,T2,TF-Overskrit 2,Title2,ITT t2,PA Major Section,TE Heading 2,Livello 2,R2,H21,heading 2+ Indent: Left 0.25 in,título 2,TITRE 2,1st level heading,l2,level 2 no toc,A"/>
    <w:basedOn w:val="1"/>
    <w:next w:val="af"/>
    <w:link w:val="22"/>
    <w:qFormat/>
    <w:rsid w:val="0065472C"/>
    <w:pPr>
      <w:pageBreakBefore w:val="0"/>
      <w:numPr>
        <w:ilvl w:val="1"/>
      </w:numPr>
      <w:outlineLvl w:val="1"/>
    </w:pPr>
    <w:rPr>
      <w:caps/>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0"/>
    <w:next w:val="af"/>
    <w:link w:val="31"/>
    <w:qFormat/>
    <w:rsid w:val="0065472C"/>
    <w:pPr>
      <w:numPr>
        <w:ilvl w:val="2"/>
      </w:numPr>
      <w:spacing w:after="240"/>
      <w:outlineLvl w:val="2"/>
    </w:pPr>
  </w:style>
  <w:style w:type="paragraph" w:styleId="41">
    <w:name w:val="heading 4"/>
    <w:aliases w:val="H4,Заголовок 4 (Приложение)"/>
    <w:basedOn w:val="30"/>
    <w:next w:val="af"/>
    <w:link w:val="42"/>
    <w:qFormat/>
    <w:rsid w:val="0065472C"/>
    <w:pPr>
      <w:numPr>
        <w:ilvl w:val="3"/>
      </w:numPr>
      <w:tabs>
        <w:tab w:val="left" w:pos="1560"/>
      </w:tabs>
      <w:outlineLvl w:val="3"/>
    </w:pPr>
  </w:style>
  <w:style w:type="paragraph" w:styleId="51">
    <w:name w:val="heading 5"/>
    <w:basedOn w:val="41"/>
    <w:next w:val="af"/>
    <w:link w:val="52"/>
    <w:qFormat/>
    <w:rsid w:val="0065472C"/>
    <w:pPr>
      <w:numPr>
        <w:ilvl w:val="4"/>
      </w:numPr>
      <w:tabs>
        <w:tab w:val="clear" w:pos="1560"/>
        <w:tab w:val="left" w:pos="1701"/>
      </w:tabs>
      <w:outlineLvl w:val="4"/>
    </w:pPr>
  </w:style>
  <w:style w:type="paragraph" w:styleId="6">
    <w:name w:val="heading 6"/>
    <w:basedOn w:val="af"/>
    <w:next w:val="af"/>
    <w:link w:val="60"/>
    <w:qFormat/>
    <w:rsid w:val="0065472C"/>
    <w:pPr>
      <w:keepNext/>
      <w:tabs>
        <w:tab w:val="num" w:pos="1152"/>
      </w:tabs>
      <w:spacing w:before="0" w:after="0"/>
      <w:ind w:left="1152" w:hanging="1152"/>
      <w:jc w:val="both"/>
      <w:outlineLvl w:val="5"/>
    </w:pPr>
    <w:rPr>
      <w:rFonts w:ascii="MS Sans Serif" w:hAnsi="MS Sans Serif"/>
    </w:rPr>
  </w:style>
  <w:style w:type="paragraph" w:styleId="7">
    <w:name w:val="heading 7"/>
    <w:basedOn w:val="af"/>
    <w:next w:val="af"/>
    <w:link w:val="70"/>
    <w:qFormat/>
    <w:rsid w:val="0065472C"/>
    <w:pPr>
      <w:keepNext/>
      <w:tabs>
        <w:tab w:val="num" w:pos="1296"/>
      </w:tabs>
      <w:spacing w:before="0" w:after="0"/>
      <w:ind w:left="1296" w:right="-654" w:hanging="1296"/>
      <w:jc w:val="center"/>
      <w:outlineLvl w:val="6"/>
    </w:pPr>
    <w:rPr>
      <w:b/>
      <w:sz w:val="22"/>
    </w:rPr>
  </w:style>
  <w:style w:type="paragraph" w:styleId="8">
    <w:name w:val="heading 8"/>
    <w:basedOn w:val="af"/>
    <w:next w:val="af"/>
    <w:link w:val="80"/>
    <w:qFormat/>
    <w:rsid w:val="0065472C"/>
    <w:pPr>
      <w:keepNext/>
      <w:tabs>
        <w:tab w:val="num" w:pos="1440"/>
      </w:tabs>
      <w:spacing w:before="0" w:after="0"/>
      <w:ind w:left="1440" w:hanging="1440"/>
      <w:jc w:val="both"/>
      <w:outlineLvl w:val="7"/>
    </w:pPr>
  </w:style>
  <w:style w:type="paragraph" w:styleId="9">
    <w:name w:val="heading 9"/>
    <w:basedOn w:val="af"/>
    <w:next w:val="af"/>
    <w:link w:val="90"/>
    <w:qFormat/>
    <w:rsid w:val="0065472C"/>
    <w:pPr>
      <w:keepNext/>
      <w:tabs>
        <w:tab w:val="num" w:pos="1584"/>
      </w:tabs>
      <w:spacing w:before="0" w:after="0"/>
      <w:ind w:left="1584" w:hanging="1584"/>
      <w:outlineLvl w:val="8"/>
    </w:pPr>
    <w:rPr>
      <w:rFonts w:ascii="MS Sans Serif" w:hAnsi="MS Sans Serif"/>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character" w:customStyle="1" w:styleId="10">
    <w:name w:val="Заголовок 1 Знак"/>
    <w:aliases w:val="ГОСТ Заголовок 1 Знак"/>
    <w:basedOn w:val="af0"/>
    <w:link w:val="1"/>
    <w:rsid w:val="003F07D0"/>
    <w:rPr>
      <w:rFonts w:ascii="Times New Roman" w:eastAsia="Times New Roman" w:hAnsi="Times New Roman" w:cs="Times New Roman"/>
      <w:b/>
      <w:kern w:val="28"/>
      <w:sz w:val="36"/>
      <w:szCs w:val="20"/>
      <w:lang w:eastAsia="ru-RU"/>
    </w:rPr>
  </w:style>
  <w:style w:type="character" w:customStyle="1" w:styleId="22">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basedOn w:val="af0"/>
    <w:link w:val="20"/>
    <w:rsid w:val="0065472C"/>
    <w:rPr>
      <w:rFonts w:ascii="Times New Roman" w:eastAsia="Times New Roman" w:hAnsi="Times New Roman" w:cs="Times New Roman"/>
      <w:b/>
      <w:kern w:val="28"/>
      <w:sz w:val="28"/>
      <w:szCs w:val="20"/>
      <w:lang w:eastAsia="ru-RU"/>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basedOn w:val="af0"/>
    <w:link w:val="30"/>
    <w:rsid w:val="0065472C"/>
    <w:rPr>
      <w:rFonts w:ascii="Times New Roman" w:eastAsia="Times New Roman" w:hAnsi="Times New Roman" w:cs="Times New Roman"/>
      <w:b/>
      <w:kern w:val="28"/>
      <w:sz w:val="28"/>
      <w:szCs w:val="20"/>
      <w:lang w:eastAsia="ru-RU"/>
    </w:rPr>
  </w:style>
  <w:style w:type="character" w:customStyle="1" w:styleId="42">
    <w:name w:val="Заголовок 4 Знак"/>
    <w:aliases w:val="H4 Знак,Заголовок 4 (Приложение) Знак"/>
    <w:basedOn w:val="af0"/>
    <w:link w:val="41"/>
    <w:rsid w:val="0065472C"/>
    <w:rPr>
      <w:rFonts w:ascii="Times New Roman" w:eastAsia="Times New Roman" w:hAnsi="Times New Roman" w:cs="Times New Roman"/>
      <w:b/>
      <w:kern w:val="28"/>
      <w:sz w:val="28"/>
      <w:szCs w:val="20"/>
      <w:lang w:eastAsia="ru-RU"/>
    </w:rPr>
  </w:style>
  <w:style w:type="character" w:customStyle="1" w:styleId="52">
    <w:name w:val="Заголовок 5 Знак"/>
    <w:basedOn w:val="af0"/>
    <w:link w:val="51"/>
    <w:rsid w:val="0065472C"/>
    <w:rPr>
      <w:rFonts w:ascii="Times New Roman" w:eastAsia="Times New Roman" w:hAnsi="Times New Roman" w:cs="Times New Roman"/>
      <w:b/>
      <w:kern w:val="28"/>
      <w:sz w:val="28"/>
      <w:szCs w:val="20"/>
      <w:lang w:eastAsia="ru-RU"/>
    </w:rPr>
  </w:style>
  <w:style w:type="paragraph" w:customStyle="1" w:styleId="BulletList">
    <w:name w:val="Bullet List"/>
    <w:basedOn w:val="af"/>
    <w:link w:val="BulletListChar1"/>
    <w:qFormat/>
    <w:rsid w:val="0065472C"/>
    <w:pPr>
      <w:numPr>
        <w:numId w:val="1"/>
      </w:numPr>
      <w:spacing w:before="0" w:after="0" w:line="276" w:lineRule="auto"/>
      <w:jc w:val="both"/>
    </w:pPr>
    <w:rPr>
      <w:sz w:val="28"/>
      <w:szCs w:val="28"/>
      <w:lang w:bidi="en-US"/>
    </w:rPr>
  </w:style>
  <w:style w:type="character" w:customStyle="1" w:styleId="BulletListChar1">
    <w:name w:val="Bullet List Char1"/>
    <w:link w:val="BulletList"/>
    <w:rsid w:val="0065472C"/>
    <w:rPr>
      <w:rFonts w:ascii="Times New Roman" w:eastAsia="Times New Roman" w:hAnsi="Times New Roman" w:cs="Times New Roman"/>
      <w:sz w:val="28"/>
      <w:szCs w:val="28"/>
      <w:lang w:eastAsia="ru-RU" w:bidi="en-US"/>
    </w:rPr>
  </w:style>
  <w:style w:type="paragraph" w:customStyle="1" w:styleId="ListLevel2">
    <w:name w:val="List Level 2"/>
    <w:basedOn w:val="BulletList"/>
    <w:qFormat/>
    <w:rsid w:val="0065472C"/>
    <w:pPr>
      <w:numPr>
        <w:ilvl w:val="1"/>
      </w:numPr>
    </w:pPr>
  </w:style>
  <w:style w:type="paragraph" w:customStyle="1" w:styleId="ListLevel3">
    <w:name w:val="List Level 3"/>
    <w:basedOn w:val="ListLevel2"/>
    <w:qFormat/>
    <w:rsid w:val="0065472C"/>
    <w:pPr>
      <w:numPr>
        <w:ilvl w:val="2"/>
      </w:numPr>
      <w:tabs>
        <w:tab w:val="num" w:pos="643"/>
      </w:tabs>
      <w:ind w:left="2127" w:hanging="284"/>
    </w:pPr>
  </w:style>
  <w:style w:type="paragraph" w:customStyle="1" w:styleId="OTRTITULnew">
    <w:name w:val="OTR_TITUL_new"/>
    <w:basedOn w:val="af"/>
    <w:semiHidden/>
    <w:rsid w:val="0065472C"/>
    <w:pPr>
      <w:spacing w:before="0" w:after="0" w:line="360" w:lineRule="auto"/>
      <w:jc w:val="center"/>
    </w:pPr>
    <w:rPr>
      <w:sz w:val="28"/>
      <w:szCs w:val="28"/>
    </w:rPr>
  </w:style>
  <w:style w:type="paragraph" w:customStyle="1" w:styleId="OTRTitulnamedoc">
    <w:name w:val="OTR_Titul_name_doc"/>
    <w:basedOn w:val="af"/>
    <w:semiHidden/>
    <w:rsid w:val="0065472C"/>
    <w:pPr>
      <w:spacing w:before="200" w:after="400"/>
      <w:contextualSpacing/>
      <w:jc w:val="center"/>
    </w:pPr>
    <w:rPr>
      <w:b/>
      <w:sz w:val="32"/>
      <w:szCs w:val="28"/>
    </w:rPr>
  </w:style>
  <w:style w:type="character" w:customStyle="1" w:styleId="60">
    <w:name w:val="Заголовок 6 Знак"/>
    <w:basedOn w:val="af0"/>
    <w:link w:val="6"/>
    <w:rsid w:val="0065472C"/>
    <w:rPr>
      <w:rFonts w:ascii="MS Sans Serif" w:eastAsia="Times New Roman" w:hAnsi="MS Sans Serif" w:cs="Times New Roman"/>
      <w:sz w:val="24"/>
      <w:szCs w:val="20"/>
      <w:lang w:eastAsia="ru-RU"/>
    </w:rPr>
  </w:style>
  <w:style w:type="character" w:customStyle="1" w:styleId="70">
    <w:name w:val="Заголовок 7 Знак"/>
    <w:basedOn w:val="af0"/>
    <w:link w:val="7"/>
    <w:rsid w:val="0065472C"/>
    <w:rPr>
      <w:rFonts w:ascii="Times New Roman" w:eastAsia="Times New Roman" w:hAnsi="Times New Roman" w:cs="Times New Roman"/>
      <w:b/>
      <w:szCs w:val="20"/>
      <w:lang w:eastAsia="ru-RU"/>
    </w:rPr>
  </w:style>
  <w:style w:type="character" w:customStyle="1" w:styleId="80">
    <w:name w:val="Заголовок 8 Знак"/>
    <w:basedOn w:val="af0"/>
    <w:link w:val="8"/>
    <w:rsid w:val="0065472C"/>
    <w:rPr>
      <w:rFonts w:ascii="Times New Roman" w:eastAsia="Times New Roman" w:hAnsi="Times New Roman" w:cs="Times New Roman"/>
      <w:sz w:val="24"/>
      <w:szCs w:val="20"/>
      <w:lang w:eastAsia="ru-RU"/>
    </w:rPr>
  </w:style>
  <w:style w:type="character" w:customStyle="1" w:styleId="90">
    <w:name w:val="Заголовок 9 Знак"/>
    <w:basedOn w:val="af0"/>
    <w:link w:val="9"/>
    <w:rsid w:val="0065472C"/>
    <w:rPr>
      <w:rFonts w:ascii="MS Sans Serif" w:eastAsia="Times New Roman" w:hAnsi="MS Sans Serif" w:cs="Times New Roman"/>
      <w:sz w:val="24"/>
      <w:szCs w:val="20"/>
      <w:lang w:eastAsia="ru-RU"/>
    </w:rPr>
  </w:style>
  <w:style w:type="paragraph" w:customStyle="1" w:styleId="11">
    <w:name w:val="Основной текст с отступом1"/>
    <w:basedOn w:val="af"/>
    <w:rsid w:val="0065472C"/>
    <w:pPr>
      <w:spacing w:before="0" w:after="0"/>
      <w:ind w:firstLine="720"/>
    </w:pPr>
    <w:rPr>
      <w:rFonts w:ascii="Courier New" w:hAnsi="Courier New"/>
      <w:sz w:val="20"/>
    </w:rPr>
  </w:style>
  <w:style w:type="paragraph" w:styleId="af3">
    <w:name w:val="Block Text"/>
    <w:basedOn w:val="af"/>
    <w:rsid w:val="0065472C"/>
    <w:pPr>
      <w:spacing w:before="0" w:after="0"/>
      <w:ind w:left="720" w:right="1035" w:firstLine="720"/>
    </w:pPr>
    <w:rPr>
      <w:rFonts w:ascii="Arial" w:hAnsi="Arial"/>
      <w:b/>
    </w:rPr>
  </w:style>
  <w:style w:type="paragraph" w:styleId="af4">
    <w:name w:val="header"/>
    <w:basedOn w:val="af"/>
    <w:link w:val="af5"/>
    <w:uiPriority w:val="99"/>
    <w:rsid w:val="0065472C"/>
    <w:pPr>
      <w:tabs>
        <w:tab w:val="center" w:pos="4153"/>
        <w:tab w:val="right" w:pos="8306"/>
      </w:tabs>
      <w:spacing w:before="0" w:after="0"/>
    </w:pPr>
    <w:rPr>
      <w:rFonts w:ascii="MS Sans Serif" w:hAnsi="MS Sans Serif"/>
      <w:sz w:val="20"/>
    </w:rPr>
  </w:style>
  <w:style w:type="character" w:customStyle="1" w:styleId="af5">
    <w:name w:val="Верхний колонтитул Знак"/>
    <w:basedOn w:val="af0"/>
    <w:link w:val="af4"/>
    <w:uiPriority w:val="99"/>
    <w:rsid w:val="0065472C"/>
    <w:rPr>
      <w:rFonts w:ascii="MS Sans Serif" w:eastAsia="Times New Roman" w:hAnsi="MS Sans Serif" w:cs="Times New Roman"/>
      <w:sz w:val="20"/>
      <w:szCs w:val="20"/>
      <w:lang w:eastAsia="ru-RU"/>
    </w:rPr>
  </w:style>
  <w:style w:type="paragraph" w:styleId="af6">
    <w:name w:val="footer"/>
    <w:basedOn w:val="af"/>
    <w:link w:val="af7"/>
    <w:uiPriority w:val="99"/>
    <w:rsid w:val="0065472C"/>
    <w:pPr>
      <w:tabs>
        <w:tab w:val="center" w:pos="4153"/>
        <w:tab w:val="right" w:pos="8306"/>
      </w:tabs>
      <w:spacing w:before="0" w:after="0"/>
    </w:pPr>
    <w:rPr>
      <w:rFonts w:ascii="MS Sans Serif" w:hAnsi="MS Sans Serif"/>
      <w:sz w:val="20"/>
    </w:rPr>
  </w:style>
  <w:style w:type="character" w:customStyle="1" w:styleId="af7">
    <w:name w:val="Нижний колонтитул Знак"/>
    <w:basedOn w:val="af0"/>
    <w:link w:val="af6"/>
    <w:uiPriority w:val="99"/>
    <w:rsid w:val="0065472C"/>
    <w:rPr>
      <w:rFonts w:ascii="MS Sans Serif" w:eastAsia="Times New Roman" w:hAnsi="MS Sans Serif" w:cs="Times New Roman"/>
      <w:sz w:val="20"/>
      <w:szCs w:val="20"/>
      <w:lang w:eastAsia="ru-RU"/>
    </w:rPr>
  </w:style>
  <w:style w:type="character" w:styleId="af8">
    <w:name w:val="page number"/>
    <w:basedOn w:val="af0"/>
    <w:rsid w:val="0065472C"/>
  </w:style>
  <w:style w:type="paragraph" w:styleId="12">
    <w:name w:val="toc 1"/>
    <w:basedOn w:val="af"/>
    <w:next w:val="af"/>
    <w:autoRedefine/>
    <w:uiPriority w:val="39"/>
    <w:qFormat/>
    <w:rsid w:val="00C86770"/>
    <w:pPr>
      <w:spacing w:before="120" w:after="120" w:line="276" w:lineRule="auto"/>
    </w:pPr>
    <w:rPr>
      <w:rFonts w:ascii="Times New Roman Полужирный" w:hAnsi="Times New Roman Полужирный"/>
      <w:b/>
    </w:rPr>
  </w:style>
  <w:style w:type="paragraph" w:styleId="23">
    <w:name w:val="toc 2"/>
    <w:basedOn w:val="af"/>
    <w:next w:val="af"/>
    <w:autoRedefine/>
    <w:uiPriority w:val="39"/>
    <w:qFormat/>
    <w:rsid w:val="0065472C"/>
    <w:pPr>
      <w:spacing w:before="0" w:after="0"/>
      <w:ind w:left="200"/>
    </w:pPr>
    <w:rPr>
      <w:smallCaps/>
      <w:sz w:val="20"/>
    </w:rPr>
  </w:style>
  <w:style w:type="paragraph" w:styleId="32">
    <w:name w:val="toc 3"/>
    <w:basedOn w:val="af"/>
    <w:next w:val="af"/>
    <w:autoRedefine/>
    <w:uiPriority w:val="39"/>
    <w:qFormat/>
    <w:rsid w:val="0065472C"/>
    <w:pPr>
      <w:spacing w:before="0" w:after="0"/>
      <w:ind w:left="400"/>
    </w:pPr>
    <w:rPr>
      <w:i/>
      <w:sz w:val="20"/>
    </w:rPr>
  </w:style>
  <w:style w:type="paragraph" w:styleId="43">
    <w:name w:val="toc 4"/>
    <w:basedOn w:val="af"/>
    <w:next w:val="af"/>
    <w:autoRedefine/>
    <w:uiPriority w:val="39"/>
    <w:rsid w:val="0065472C"/>
    <w:pPr>
      <w:spacing w:before="0" w:after="0"/>
      <w:ind w:left="600"/>
    </w:pPr>
    <w:rPr>
      <w:sz w:val="18"/>
    </w:rPr>
  </w:style>
  <w:style w:type="paragraph" w:styleId="53">
    <w:name w:val="toc 5"/>
    <w:basedOn w:val="af"/>
    <w:next w:val="af"/>
    <w:autoRedefine/>
    <w:uiPriority w:val="39"/>
    <w:rsid w:val="0065472C"/>
    <w:pPr>
      <w:spacing w:before="0" w:after="0"/>
      <w:ind w:left="800"/>
    </w:pPr>
    <w:rPr>
      <w:sz w:val="18"/>
    </w:rPr>
  </w:style>
  <w:style w:type="paragraph" w:styleId="61">
    <w:name w:val="toc 6"/>
    <w:basedOn w:val="af"/>
    <w:next w:val="af"/>
    <w:autoRedefine/>
    <w:uiPriority w:val="39"/>
    <w:rsid w:val="0065472C"/>
    <w:pPr>
      <w:spacing w:before="0" w:after="0"/>
      <w:ind w:left="1000"/>
    </w:pPr>
    <w:rPr>
      <w:sz w:val="18"/>
    </w:rPr>
  </w:style>
  <w:style w:type="paragraph" w:styleId="71">
    <w:name w:val="toc 7"/>
    <w:basedOn w:val="af"/>
    <w:next w:val="af"/>
    <w:autoRedefine/>
    <w:uiPriority w:val="39"/>
    <w:rsid w:val="0065472C"/>
    <w:pPr>
      <w:spacing w:before="0" w:after="0"/>
      <w:ind w:left="1200"/>
    </w:pPr>
    <w:rPr>
      <w:sz w:val="18"/>
    </w:rPr>
  </w:style>
  <w:style w:type="paragraph" w:styleId="81">
    <w:name w:val="toc 8"/>
    <w:basedOn w:val="af"/>
    <w:next w:val="af"/>
    <w:autoRedefine/>
    <w:uiPriority w:val="39"/>
    <w:rsid w:val="0065472C"/>
    <w:pPr>
      <w:spacing w:before="0" w:after="0"/>
      <w:ind w:left="1400"/>
    </w:pPr>
    <w:rPr>
      <w:sz w:val="18"/>
    </w:rPr>
  </w:style>
  <w:style w:type="paragraph" w:styleId="91">
    <w:name w:val="toc 9"/>
    <w:basedOn w:val="af"/>
    <w:next w:val="af"/>
    <w:autoRedefine/>
    <w:uiPriority w:val="39"/>
    <w:rsid w:val="0065472C"/>
    <w:pPr>
      <w:spacing w:before="0" w:after="0"/>
      <w:ind w:left="1600"/>
    </w:pPr>
    <w:rPr>
      <w:sz w:val="18"/>
    </w:rPr>
  </w:style>
  <w:style w:type="paragraph" w:customStyle="1" w:styleId="13">
    <w:name w:val="Обычный1"/>
    <w:rsid w:val="0065472C"/>
    <w:pPr>
      <w:widowControl w:val="0"/>
      <w:spacing w:after="0" w:line="240" w:lineRule="auto"/>
      <w:ind w:firstLine="567"/>
      <w:jc w:val="both"/>
    </w:pPr>
    <w:rPr>
      <w:rFonts w:ascii="MS Sans Serif" w:eastAsia="Times New Roman" w:hAnsi="MS Sans Serif" w:cs="Times New Roman"/>
      <w:sz w:val="28"/>
      <w:szCs w:val="20"/>
      <w:lang w:eastAsia="ru-RU"/>
    </w:rPr>
  </w:style>
  <w:style w:type="paragraph" w:styleId="af9">
    <w:name w:val="Plain Text"/>
    <w:basedOn w:val="af"/>
    <w:link w:val="afa"/>
    <w:rsid w:val="0065472C"/>
    <w:pPr>
      <w:spacing w:before="0" w:after="0"/>
    </w:pPr>
    <w:rPr>
      <w:rFonts w:ascii="Courier New" w:hAnsi="Courier New"/>
      <w:sz w:val="20"/>
    </w:rPr>
  </w:style>
  <w:style w:type="character" w:customStyle="1" w:styleId="afa">
    <w:name w:val="Текст Знак"/>
    <w:basedOn w:val="af0"/>
    <w:link w:val="af9"/>
    <w:rsid w:val="0065472C"/>
    <w:rPr>
      <w:rFonts w:ascii="Courier New" w:eastAsia="Times New Roman" w:hAnsi="Courier New" w:cs="Times New Roman"/>
      <w:sz w:val="20"/>
      <w:szCs w:val="20"/>
      <w:lang w:eastAsia="ru-RU"/>
    </w:rPr>
  </w:style>
  <w:style w:type="paragraph" w:styleId="24">
    <w:name w:val="Body Text Indent 2"/>
    <w:basedOn w:val="af"/>
    <w:link w:val="25"/>
    <w:rsid w:val="0065472C"/>
    <w:pPr>
      <w:spacing w:before="0" w:after="0"/>
      <w:ind w:firstLine="426"/>
      <w:jc w:val="both"/>
    </w:pPr>
  </w:style>
  <w:style w:type="character" w:customStyle="1" w:styleId="25">
    <w:name w:val="Основной текст с отступом 2 Знак"/>
    <w:basedOn w:val="af0"/>
    <w:link w:val="24"/>
    <w:rsid w:val="0065472C"/>
    <w:rPr>
      <w:rFonts w:ascii="Times New Roman" w:eastAsia="Times New Roman" w:hAnsi="Times New Roman" w:cs="Times New Roman"/>
      <w:sz w:val="24"/>
      <w:szCs w:val="20"/>
      <w:lang w:eastAsia="ru-RU"/>
    </w:rPr>
  </w:style>
  <w:style w:type="paragraph" w:customStyle="1" w:styleId="26">
    <w:name w:val="Стиль2"/>
    <w:basedOn w:val="af"/>
    <w:rsid w:val="0065472C"/>
    <w:pPr>
      <w:spacing w:before="0" w:after="0"/>
    </w:pPr>
    <w:rPr>
      <w:sz w:val="28"/>
    </w:rPr>
  </w:style>
  <w:style w:type="paragraph" w:styleId="33">
    <w:name w:val="Body Text Indent 3"/>
    <w:basedOn w:val="af"/>
    <w:link w:val="34"/>
    <w:rsid w:val="0065472C"/>
    <w:pPr>
      <w:spacing w:before="0" w:after="0"/>
      <w:ind w:firstLine="720"/>
      <w:jc w:val="both"/>
    </w:pPr>
  </w:style>
  <w:style w:type="character" w:customStyle="1" w:styleId="34">
    <w:name w:val="Основной текст с отступом 3 Знак"/>
    <w:basedOn w:val="af0"/>
    <w:link w:val="33"/>
    <w:rsid w:val="0065472C"/>
    <w:rPr>
      <w:rFonts w:ascii="Times New Roman" w:eastAsia="Times New Roman" w:hAnsi="Times New Roman" w:cs="Times New Roman"/>
      <w:sz w:val="24"/>
      <w:szCs w:val="20"/>
      <w:lang w:eastAsia="ru-RU"/>
    </w:rPr>
  </w:style>
  <w:style w:type="paragraph" w:styleId="afb">
    <w:name w:val="Body Text"/>
    <w:aliases w:val="Основной текст♫,ГОСТ"/>
    <w:link w:val="afc"/>
    <w:qFormat/>
    <w:rsid w:val="00926A58"/>
    <w:pPr>
      <w:suppressAutoHyphens/>
      <w:spacing w:after="0" w:line="276" w:lineRule="auto"/>
      <w:ind w:firstLine="709"/>
      <w:jc w:val="both"/>
    </w:pPr>
    <w:rPr>
      <w:rFonts w:ascii="+Times New Roman" w:eastAsia="Times New Roman" w:hAnsi="+Times New Roman" w:cs="Times New Roman"/>
      <w:snapToGrid w:val="0"/>
      <w:color w:val="000000"/>
      <w:sz w:val="24"/>
      <w:szCs w:val="20"/>
      <w:lang w:eastAsia="ru-RU"/>
    </w:rPr>
  </w:style>
  <w:style w:type="character" w:customStyle="1" w:styleId="afc">
    <w:name w:val="Основной текст Знак"/>
    <w:aliases w:val="Основной текст♫ Знак,ГОСТ Знак"/>
    <w:link w:val="afb"/>
    <w:rsid w:val="00926A58"/>
    <w:rPr>
      <w:rFonts w:ascii="+Times New Roman" w:eastAsia="Times New Roman" w:hAnsi="+Times New Roman" w:cs="Times New Roman"/>
      <w:snapToGrid w:val="0"/>
      <w:color w:val="000000"/>
      <w:sz w:val="24"/>
      <w:szCs w:val="20"/>
      <w:lang w:eastAsia="ru-RU"/>
    </w:rPr>
  </w:style>
  <w:style w:type="paragraph" w:styleId="afd">
    <w:name w:val="Body Text Indent"/>
    <w:basedOn w:val="af"/>
    <w:link w:val="afe"/>
    <w:rsid w:val="0065472C"/>
    <w:pPr>
      <w:spacing w:before="0" w:after="0"/>
    </w:pPr>
  </w:style>
  <w:style w:type="character" w:customStyle="1" w:styleId="afe">
    <w:name w:val="Основной текст с отступом Знак"/>
    <w:basedOn w:val="af0"/>
    <w:link w:val="afd"/>
    <w:rsid w:val="0065472C"/>
    <w:rPr>
      <w:rFonts w:ascii="Times New Roman" w:eastAsia="Times New Roman" w:hAnsi="Times New Roman" w:cs="Times New Roman"/>
      <w:sz w:val="24"/>
      <w:szCs w:val="20"/>
      <w:lang w:eastAsia="ru-RU"/>
    </w:rPr>
  </w:style>
  <w:style w:type="paragraph" w:styleId="aff">
    <w:name w:val="List"/>
    <w:basedOn w:val="af"/>
    <w:rsid w:val="0065472C"/>
    <w:pPr>
      <w:spacing w:before="0" w:after="0"/>
      <w:ind w:left="283" w:hanging="283"/>
    </w:pPr>
    <w:rPr>
      <w:rFonts w:ascii="MS Sans Serif" w:hAnsi="MS Sans Serif"/>
      <w:sz w:val="20"/>
    </w:rPr>
  </w:style>
  <w:style w:type="paragraph" w:styleId="27">
    <w:name w:val="List 2"/>
    <w:basedOn w:val="af"/>
    <w:rsid w:val="0065472C"/>
    <w:pPr>
      <w:spacing w:before="0" w:after="0"/>
      <w:ind w:left="566" w:hanging="283"/>
    </w:pPr>
    <w:rPr>
      <w:rFonts w:ascii="MS Sans Serif" w:hAnsi="MS Sans Serif"/>
      <w:sz w:val="20"/>
    </w:rPr>
  </w:style>
  <w:style w:type="paragraph" w:styleId="aff0">
    <w:name w:val="List Bullet"/>
    <w:aliases w:val="НОВ_Маркированный список,List Bullet 1,UL,Маркированный список 1"/>
    <w:basedOn w:val="af"/>
    <w:autoRedefine/>
    <w:qFormat/>
    <w:rsid w:val="0065472C"/>
    <w:pPr>
      <w:tabs>
        <w:tab w:val="num" w:pos="360"/>
      </w:tabs>
      <w:spacing w:before="0" w:after="0"/>
      <w:ind w:left="360" w:hanging="360"/>
    </w:pPr>
    <w:rPr>
      <w:rFonts w:ascii="MS Sans Serif" w:hAnsi="MS Sans Serif"/>
      <w:sz w:val="20"/>
    </w:rPr>
  </w:style>
  <w:style w:type="paragraph" w:styleId="28">
    <w:name w:val="List Bullet 2"/>
    <w:basedOn w:val="af"/>
    <w:autoRedefine/>
    <w:rsid w:val="0065472C"/>
    <w:pPr>
      <w:tabs>
        <w:tab w:val="num" w:pos="643"/>
      </w:tabs>
      <w:spacing w:before="0" w:after="0"/>
      <w:ind w:left="643" w:hanging="360"/>
    </w:pPr>
    <w:rPr>
      <w:rFonts w:ascii="MS Sans Serif" w:hAnsi="MS Sans Serif"/>
      <w:sz w:val="20"/>
    </w:rPr>
  </w:style>
  <w:style w:type="paragraph" w:styleId="35">
    <w:name w:val="List Bullet 3"/>
    <w:basedOn w:val="af"/>
    <w:autoRedefine/>
    <w:rsid w:val="0065472C"/>
    <w:pPr>
      <w:tabs>
        <w:tab w:val="num" w:pos="926"/>
      </w:tabs>
      <w:spacing w:before="0" w:after="0"/>
      <w:ind w:left="926" w:hanging="360"/>
    </w:pPr>
    <w:rPr>
      <w:rFonts w:ascii="MS Sans Serif" w:hAnsi="MS Sans Serif"/>
      <w:sz w:val="20"/>
    </w:rPr>
  </w:style>
  <w:style w:type="paragraph" w:styleId="aff1">
    <w:name w:val="Title"/>
    <w:basedOn w:val="af"/>
    <w:link w:val="aff2"/>
    <w:qFormat/>
    <w:rsid w:val="0065472C"/>
    <w:pPr>
      <w:spacing w:before="240" w:after="60"/>
      <w:jc w:val="center"/>
      <w:outlineLvl w:val="0"/>
    </w:pPr>
    <w:rPr>
      <w:rFonts w:ascii="Arial" w:hAnsi="Arial"/>
      <w:b/>
      <w:kern w:val="28"/>
      <w:sz w:val="32"/>
    </w:rPr>
  </w:style>
  <w:style w:type="character" w:customStyle="1" w:styleId="aff2">
    <w:name w:val="Заголовок Знак"/>
    <w:basedOn w:val="af0"/>
    <w:link w:val="aff1"/>
    <w:rsid w:val="0065472C"/>
    <w:rPr>
      <w:rFonts w:ascii="Arial" w:eastAsia="Times New Roman" w:hAnsi="Arial" w:cs="Times New Roman"/>
      <w:b/>
      <w:kern w:val="28"/>
      <w:sz w:val="32"/>
      <w:szCs w:val="20"/>
      <w:lang w:eastAsia="ru-RU"/>
    </w:rPr>
  </w:style>
  <w:style w:type="paragraph" w:styleId="aff3">
    <w:name w:val="Subtitle"/>
    <w:basedOn w:val="af"/>
    <w:link w:val="aff4"/>
    <w:qFormat/>
    <w:rsid w:val="0065472C"/>
    <w:pPr>
      <w:spacing w:before="0" w:after="60"/>
      <w:jc w:val="center"/>
      <w:outlineLvl w:val="1"/>
    </w:pPr>
    <w:rPr>
      <w:rFonts w:ascii="Arial" w:hAnsi="Arial"/>
    </w:rPr>
  </w:style>
  <w:style w:type="character" w:customStyle="1" w:styleId="aff4">
    <w:name w:val="Подзаголовок Знак"/>
    <w:basedOn w:val="af0"/>
    <w:link w:val="aff3"/>
    <w:rsid w:val="0065472C"/>
    <w:rPr>
      <w:rFonts w:ascii="Arial" w:eastAsia="Times New Roman" w:hAnsi="Arial" w:cs="Times New Roman"/>
      <w:sz w:val="24"/>
      <w:szCs w:val="20"/>
      <w:lang w:eastAsia="ru-RU"/>
    </w:rPr>
  </w:style>
  <w:style w:type="paragraph" w:styleId="aff5">
    <w:name w:val="Document Map"/>
    <w:basedOn w:val="af"/>
    <w:link w:val="aff6"/>
    <w:semiHidden/>
    <w:rsid w:val="0065472C"/>
    <w:pPr>
      <w:shd w:val="clear" w:color="auto" w:fill="000080"/>
      <w:spacing w:before="0" w:after="0"/>
    </w:pPr>
    <w:rPr>
      <w:rFonts w:ascii="Tahoma" w:hAnsi="Tahoma"/>
      <w:sz w:val="20"/>
    </w:rPr>
  </w:style>
  <w:style w:type="character" w:customStyle="1" w:styleId="aff6">
    <w:name w:val="Схема документа Знак"/>
    <w:basedOn w:val="af0"/>
    <w:link w:val="aff5"/>
    <w:semiHidden/>
    <w:rsid w:val="0065472C"/>
    <w:rPr>
      <w:rFonts w:ascii="Tahoma" w:eastAsia="Times New Roman" w:hAnsi="Tahoma" w:cs="Times New Roman"/>
      <w:sz w:val="20"/>
      <w:szCs w:val="20"/>
      <w:shd w:val="clear" w:color="auto" w:fill="000080"/>
      <w:lang w:eastAsia="ru-RU"/>
    </w:rPr>
  </w:style>
  <w:style w:type="paragraph" w:styleId="14">
    <w:name w:val="index 1"/>
    <w:basedOn w:val="af"/>
    <w:next w:val="af"/>
    <w:autoRedefine/>
    <w:semiHidden/>
    <w:rsid w:val="0065472C"/>
    <w:pPr>
      <w:spacing w:before="0" w:after="0"/>
      <w:ind w:left="200" w:hanging="200"/>
    </w:pPr>
    <w:rPr>
      <w:rFonts w:ascii="MS Sans Serif" w:hAnsi="MS Sans Serif"/>
      <w:sz w:val="20"/>
    </w:rPr>
  </w:style>
  <w:style w:type="paragraph" w:styleId="29">
    <w:name w:val="index 2"/>
    <w:basedOn w:val="af"/>
    <w:next w:val="af"/>
    <w:autoRedefine/>
    <w:semiHidden/>
    <w:rsid w:val="0065472C"/>
    <w:pPr>
      <w:spacing w:before="0" w:after="0"/>
      <w:ind w:left="400" w:hanging="200"/>
    </w:pPr>
    <w:rPr>
      <w:rFonts w:ascii="MS Sans Serif" w:hAnsi="MS Sans Serif"/>
      <w:sz w:val="20"/>
    </w:rPr>
  </w:style>
  <w:style w:type="paragraph" w:styleId="36">
    <w:name w:val="index 3"/>
    <w:basedOn w:val="af"/>
    <w:next w:val="af"/>
    <w:autoRedefine/>
    <w:semiHidden/>
    <w:rsid w:val="0065472C"/>
    <w:pPr>
      <w:spacing w:before="0" w:after="0"/>
      <w:ind w:left="600" w:hanging="200"/>
    </w:pPr>
    <w:rPr>
      <w:rFonts w:ascii="MS Sans Serif" w:hAnsi="MS Sans Serif"/>
      <w:sz w:val="20"/>
    </w:rPr>
  </w:style>
  <w:style w:type="paragraph" w:styleId="44">
    <w:name w:val="index 4"/>
    <w:basedOn w:val="af"/>
    <w:next w:val="af"/>
    <w:autoRedefine/>
    <w:semiHidden/>
    <w:rsid w:val="0065472C"/>
    <w:pPr>
      <w:spacing w:before="0" w:after="0"/>
      <w:ind w:left="800" w:hanging="200"/>
    </w:pPr>
    <w:rPr>
      <w:rFonts w:ascii="MS Sans Serif" w:hAnsi="MS Sans Serif"/>
      <w:sz w:val="20"/>
    </w:rPr>
  </w:style>
  <w:style w:type="paragraph" w:styleId="54">
    <w:name w:val="index 5"/>
    <w:basedOn w:val="af"/>
    <w:next w:val="af"/>
    <w:autoRedefine/>
    <w:semiHidden/>
    <w:rsid w:val="0065472C"/>
    <w:pPr>
      <w:spacing w:before="0" w:after="0"/>
      <w:ind w:left="1000" w:hanging="200"/>
    </w:pPr>
    <w:rPr>
      <w:rFonts w:ascii="MS Sans Serif" w:hAnsi="MS Sans Serif"/>
      <w:sz w:val="20"/>
    </w:rPr>
  </w:style>
  <w:style w:type="paragraph" w:styleId="62">
    <w:name w:val="index 6"/>
    <w:basedOn w:val="af"/>
    <w:next w:val="af"/>
    <w:autoRedefine/>
    <w:semiHidden/>
    <w:rsid w:val="0065472C"/>
    <w:pPr>
      <w:spacing w:before="0" w:after="0"/>
      <w:ind w:left="1200" w:hanging="200"/>
    </w:pPr>
    <w:rPr>
      <w:rFonts w:ascii="MS Sans Serif" w:hAnsi="MS Sans Serif"/>
      <w:sz w:val="20"/>
    </w:rPr>
  </w:style>
  <w:style w:type="paragraph" w:styleId="72">
    <w:name w:val="index 7"/>
    <w:basedOn w:val="af"/>
    <w:next w:val="af"/>
    <w:autoRedefine/>
    <w:semiHidden/>
    <w:rsid w:val="0065472C"/>
    <w:pPr>
      <w:spacing w:before="0" w:after="0"/>
      <w:ind w:left="1400" w:hanging="200"/>
    </w:pPr>
    <w:rPr>
      <w:rFonts w:ascii="MS Sans Serif" w:hAnsi="MS Sans Serif"/>
      <w:sz w:val="20"/>
    </w:rPr>
  </w:style>
  <w:style w:type="paragraph" w:styleId="82">
    <w:name w:val="index 8"/>
    <w:basedOn w:val="af"/>
    <w:next w:val="af"/>
    <w:autoRedefine/>
    <w:semiHidden/>
    <w:rsid w:val="0065472C"/>
    <w:pPr>
      <w:spacing w:before="0" w:after="0"/>
      <w:ind w:left="1600" w:hanging="200"/>
    </w:pPr>
    <w:rPr>
      <w:rFonts w:ascii="MS Sans Serif" w:hAnsi="MS Sans Serif"/>
      <w:sz w:val="20"/>
    </w:rPr>
  </w:style>
  <w:style w:type="paragraph" w:styleId="92">
    <w:name w:val="index 9"/>
    <w:basedOn w:val="af"/>
    <w:next w:val="af"/>
    <w:autoRedefine/>
    <w:semiHidden/>
    <w:rsid w:val="0065472C"/>
    <w:pPr>
      <w:spacing w:before="0" w:after="0"/>
      <w:ind w:left="1800" w:hanging="200"/>
    </w:pPr>
    <w:rPr>
      <w:rFonts w:ascii="MS Sans Serif" w:hAnsi="MS Sans Serif"/>
      <w:sz w:val="20"/>
    </w:rPr>
  </w:style>
  <w:style w:type="paragraph" w:styleId="aff7">
    <w:name w:val="index heading"/>
    <w:basedOn w:val="af"/>
    <w:next w:val="14"/>
    <w:semiHidden/>
    <w:rsid w:val="0065472C"/>
    <w:pPr>
      <w:spacing w:before="0" w:after="0"/>
    </w:pPr>
    <w:rPr>
      <w:rFonts w:ascii="MS Sans Serif" w:hAnsi="MS Sans Serif"/>
      <w:sz w:val="20"/>
    </w:rPr>
  </w:style>
  <w:style w:type="paragraph" w:styleId="37">
    <w:name w:val="Body Text 3"/>
    <w:basedOn w:val="af"/>
    <w:link w:val="38"/>
    <w:rsid w:val="0065472C"/>
    <w:pPr>
      <w:spacing w:before="0" w:after="0"/>
      <w:jc w:val="both"/>
    </w:pPr>
  </w:style>
  <w:style w:type="character" w:customStyle="1" w:styleId="38">
    <w:name w:val="Основной текст 3 Знак"/>
    <w:basedOn w:val="af0"/>
    <w:link w:val="37"/>
    <w:rsid w:val="0065472C"/>
    <w:rPr>
      <w:rFonts w:ascii="Times New Roman" w:eastAsia="Times New Roman" w:hAnsi="Times New Roman" w:cs="Times New Roman"/>
      <w:sz w:val="24"/>
      <w:szCs w:val="20"/>
      <w:lang w:eastAsia="ru-RU"/>
    </w:rPr>
  </w:style>
  <w:style w:type="paragraph" w:customStyle="1" w:styleId="aff8">
    <w:name w:val="Стиль"/>
    <w:rsid w:val="0065472C"/>
    <w:pPr>
      <w:spacing w:after="0" w:line="240" w:lineRule="auto"/>
      <w:ind w:firstLine="720"/>
      <w:jc w:val="both"/>
    </w:pPr>
    <w:rPr>
      <w:rFonts w:ascii="Arial" w:eastAsia="Times New Roman" w:hAnsi="Arial" w:cs="Times New Roman"/>
      <w:sz w:val="20"/>
      <w:szCs w:val="20"/>
      <w:lang w:eastAsia="ru-RU"/>
    </w:rPr>
  </w:style>
  <w:style w:type="character" w:customStyle="1" w:styleId="aff9">
    <w:name w:val="Цветовое выделение"/>
    <w:rsid w:val="0065472C"/>
    <w:rPr>
      <w:b/>
      <w:color w:val="000080"/>
      <w:sz w:val="20"/>
    </w:rPr>
  </w:style>
  <w:style w:type="character" w:customStyle="1" w:styleId="affa">
    <w:name w:val="Гипертекстовая ссылка"/>
    <w:rsid w:val="0065472C"/>
    <w:rPr>
      <w:b/>
      <w:color w:val="008000"/>
      <w:sz w:val="20"/>
      <w:u w:val="single"/>
    </w:rPr>
  </w:style>
  <w:style w:type="paragraph" w:customStyle="1" w:styleId="affb">
    <w:name w:val="Заголовок статьи"/>
    <w:basedOn w:val="aff8"/>
    <w:next w:val="aff8"/>
    <w:rsid w:val="0065472C"/>
    <w:pPr>
      <w:ind w:left="1612" w:hanging="892"/>
    </w:pPr>
  </w:style>
  <w:style w:type="paragraph" w:customStyle="1" w:styleId="affc">
    <w:name w:val="Комментарий"/>
    <w:basedOn w:val="aff8"/>
    <w:next w:val="aff8"/>
    <w:rsid w:val="0065472C"/>
    <w:pPr>
      <w:ind w:left="170" w:firstLine="0"/>
    </w:pPr>
    <w:rPr>
      <w:i/>
      <w:color w:val="800080"/>
    </w:rPr>
  </w:style>
  <w:style w:type="paragraph" w:customStyle="1" w:styleId="15">
    <w:name w:val="заголовок 1"/>
    <w:basedOn w:val="af"/>
    <w:next w:val="af"/>
    <w:rsid w:val="0065472C"/>
    <w:pPr>
      <w:keepNext/>
      <w:widowControl w:val="0"/>
      <w:spacing w:before="0" w:after="0"/>
    </w:pPr>
  </w:style>
  <w:style w:type="character" w:styleId="affd">
    <w:name w:val="Hyperlink"/>
    <w:uiPriority w:val="99"/>
    <w:rsid w:val="0065472C"/>
    <w:rPr>
      <w:color w:val="0000FF"/>
      <w:u w:val="single"/>
    </w:rPr>
  </w:style>
  <w:style w:type="paragraph" w:customStyle="1" w:styleId="127">
    <w:name w:val="Стиль Основной текст с отступом + Первая строка:  1.27 см"/>
    <w:basedOn w:val="af"/>
    <w:rsid w:val="0065472C"/>
    <w:pPr>
      <w:spacing w:before="60" w:after="60"/>
      <w:ind w:firstLine="720"/>
      <w:jc w:val="both"/>
    </w:pPr>
  </w:style>
  <w:style w:type="paragraph" w:customStyle="1" w:styleId="affe">
    <w:name w:val="Маркированный список Тире"/>
    <w:basedOn w:val="af"/>
    <w:rsid w:val="0065472C"/>
    <w:pPr>
      <w:tabs>
        <w:tab w:val="num" w:pos="360"/>
        <w:tab w:val="num" w:pos="1418"/>
      </w:tabs>
      <w:spacing w:before="20" w:after="0"/>
      <w:ind w:left="1418" w:hanging="425"/>
      <w:jc w:val="both"/>
    </w:pPr>
    <w:rPr>
      <w:rFonts w:ascii="Arial" w:hAnsi="Arial"/>
      <w:sz w:val="20"/>
    </w:rPr>
  </w:style>
  <w:style w:type="paragraph" w:styleId="afff">
    <w:name w:val="annotation text"/>
    <w:basedOn w:val="af"/>
    <w:link w:val="afff0"/>
    <w:rsid w:val="0065472C"/>
    <w:pPr>
      <w:spacing w:before="0" w:after="0"/>
    </w:pPr>
    <w:rPr>
      <w:sz w:val="20"/>
    </w:rPr>
  </w:style>
  <w:style w:type="character" w:customStyle="1" w:styleId="afff0">
    <w:name w:val="Текст примечания Знак"/>
    <w:basedOn w:val="af0"/>
    <w:link w:val="afff"/>
    <w:rsid w:val="0065472C"/>
    <w:rPr>
      <w:rFonts w:ascii="Times New Roman" w:eastAsia="Times New Roman" w:hAnsi="Times New Roman" w:cs="Times New Roman"/>
      <w:sz w:val="20"/>
      <w:szCs w:val="20"/>
      <w:lang w:eastAsia="ru-RU"/>
    </w:rPr>
  </w:style>
  <w:style w:type="character" w:customStyle="1" w:styleId="m1">
    <w:name w:val="m1"/>
    <w:rsid w:val="0065472C"/>
    <w:rPr>
      <w:color w:val="0000FF"/>
    </w:rPr>
  </w:style>
  <w:style w:type="character" w:customStyle="1" w:styleId="pi1">
    <w:name w:val="pi1"/>
    <w:rsid w:val="0065472C"/>
    <w:rPr>
      <w:color w:val="0000FF"/>
    </w:rPr>
  </w:style>
  <w:style w:type="character" w:customStyle="1" w:styleId="t1">
    <w:name w:val="t1"/>
    <w:rsid w:val="0065472C"/>
    <w:rPr>
      <w:color w:val="800000"/>
    </w:rPr>
  </w:style>
  <w:style w:type="character" w:customStyle="1" w:styleId="ns1">
    <w:name w:val="ns1"/>
    <w:rsid w:val="0065472C"/>
    <w:rPr>
      <w:color w:val="FF0000"/>
    </w:rPr>
  </w:style>
  <w:style w:type="character" w:customStyle="1" w:styleId="b1">
    <w:name w:val="b1"/>
    <w:rsid w:val="0065472C"/>
    <w:rPr>
      <w:rFonts w:ascii="Courier New" w:hAnsi="Courier New"/>
      <w:b/>
      <w:color w:val="FF0000"/>
      <w:u w:val="none"/>
      <w:effect w:val="none"/>
    </w:rPr>
  </w:style>
  <w:style w:type="character" w:customStyle="1" w:styleId="tx1">
    <w:name w:val="tx1"/>
    <w:rsid w:val="0065472C"/>
    <w:rPr>
      <w:b/>
    </w:rPr>
  </w:style>
  <w:style w:type="paragraph" w:customStyle="1" w:styleId="16">
    <w:name w:val="Текст выноски1"/>
    <w:basedOn w:val="af"/>
    <w:rsid w:val="0065472C"/>
    <w:pPr>
      <w:spacing w:before="0" w:after="0"/>
    </w:pPr>
    <w:rPr>
      <w:rFonts w:ascii="Tahoma" w:hAnsi="Tahoma"/>
      <w:sz w:val="16"/>
    </w:rPr>
  </w:style>
  <w:style w:type="paragraph" w:customStyle="1" w:styleId="tx">
    <w:name w:val="tx"/>
    <w:basedOn w:val="af"/>
    <w:rsid w:val="0065472C"/>
    <w:rPr>
      <w:b/>
    </w:rPr>
  </w:style>
  <w:style w:type="paragraph" w:styleId="afff1">
    <w:name w:val="annotation subject"/>
    <w:basedOn w:val="afff"/>
    <w:next w:val="afff"/>
    <w:link w:val="afff2"/>
    <w:rsid w:val="0065472C"/>
    <w:pPr>
      <w:spacing w:line="276" w:lineRule="auto"/>
      <w:ind w:firstLine="567"/>
      <w:jc w:val="both"/>
    </w:pPr>
    <w:rPr>
      <w:b/>
      <w:bCs/>
      <w:lang w:eastAsia="en-US" w:bidi="en-US"/>
    </w:rPr>
  </w:style>
  <w:style w:type="character" w:customStyle="1" w:styleId="afff2">
    <w:name w:val="Тема примечания Знак"/>
    <w:basedOn w:val="afff0"/>
    <w:link w:val="afff1"/>
    <w:rsid w:val="0065472C"/>
    <w:rPr>
      <w:rFonts w:ascii="Times New Roman" w:eastAsia="Times New Roman" w:hAnsi="Times New Roman" w:cs="Times New Roman"/>
      <w:b/>
      <w:bCs/>
      <w:sz w:val="20"/>
      <w:szCs w:val="20"/>
      <w:lang w:eastAsia="ru-RU" w:bidi="en-US"/>
    </w:rPr>
  </w:style>
  <w:style w:type="character" w:styleId="afff3">
    <w:name w:val="annotation reference"/>
    <w:rsid w:val="0065472C"/>
    <w:rPr>
      <w:sz w:val="16"/>
      <w:szCs w:val="16"/>
    </w:rPr>
  </w:style>
  <w:style w:type="paragraph" w:styleId="afff4">
    <w:name w:val="Balloon Text"/>
    <w:basedOn w:val="af"/>
    <w:link w:val="afff5"/>
    <w:rsid w:val="0065472C"/>
    <w:rPr>
      <w:rFonts w:ascii="Tahoma" w:hAnsi="Tahoma" w:cs="Tahoma"/>
      <w:sz w:val="16"/>
      <w:szCs w:val="16"/>
    </w:rPr>
  </w:style>
  <w:style w:type="character" w:customStyle="1" w:styleId="afff5">
    <w:name w:val="Текст выноски Знак"/>
    <w:basedOn w:val="af0"/>
    <w:link w:val="afff4"/>
    <w:rsid w:val="0065472C"/>
    <w:rPr>
      <w:rFonts w:ascii="Tahoma" w:eastAsia="Times New Roman" w:hAnsi="Tahoma" w:cs="Tahoma"/>
      <w:sz w:val="16"/>
      <w:szCs w:val="16"/>
      <w:lang w:eastAsia="ru-RU"/>
    </w:rPr>
  </w:style>
  <w:style w:type="paragraph" w:customStyle="1" w:styleId="OTRTITULNAME">
    <w:name w:val="OTR_TITUL_NAME"/>
    <w:basedOn w:val="af"/>
    <w:semiHidden/>
    <w:rsid w:val="0065472C"/>
    <w:pPr>
      <w:spacing w:before="400" w:after="200"/>
      <w:contextualSpacing/>
      <w:jc w:val="center"/>
    </w:pPr>
    <w:rPr>
      <w:b/>
      <w:sz w:val="32"/>
      <w:szCs w:val="28"/>
    </w:rPr>
  </w:style>
  <w:style w:type="paragraph" w:styleId="afff6">
    <w:name w:val="caption"/>
    <w:aliases w:val="Таблица/Рисунок НАЗВАНИЕ"/>
    <w:basedOn w:val="af"/>
    <w:next w:val="af"/>
    <w:link w:val="afff7"/>
    <w:unhideWhenUsed/>
    <w:qFormat/>
    <w:rsid w:val="0023280D"/>
    <w:pPr>
      <w:spacing w:before="120" w:after="120" w:line="276" w:lineRule="auto"/>
    </w:pPr>
    <w:rPr>
      <w:bCs/>
      <w:szCs w:val="24"/>
    </w:rPr>
  </w:style>
  <w:style w:type="paragraph" w:customStyle="1" w:styleId="XML">
    <w:name w:val="XML"/>
    <w:basedOn w:val="af"/>
    <w:link w:val="XML0"/>
    <w:qFormat/>
    <w:rsid w:val="0065472C"/>
    <w:pPr>
      <w:autoSpaceDE w:val="0"/>
      <w:autoSpaceDN w:val="0"/>
      <w:adjustRightInd w:val="0"/>
      <w:spacing w:before="0" w:after="0"/>
    </w:pPr>
    <w:rPr>
      <w:noProof/>
      <w:color w:val="008080"/>
      <w:sz w:val="18"/>
      <w:szCs w:val="18"/>
      <w:lang w:val="en-US"/>
    </w:rPr>
  </w:style>
  <w:style w:type="paragraph" w:styleId="afff8">
    <w:name w:val="Revision"/>
    <w:hidden/>
    <w:uiPriority w:val="99"/>
    <w:semiHidden/>
    <w:rsid w:val="0065472C"/>
    <w:pPr>
      <w:spacing w:after="0" w:line="240" w:lineRule="auto"/>
    </w:pPr>
    <w:rPr>
      <w:rFonts w:ascii="Times New Roman" w:eastAsia="Times New Roman" w:hAnsi="Times New Roman" w:cs="Times New Roman"/>
      <w:sz w:val="24"/>
      <w:szCs w:val="20"/>
      <w:lang w:eastAsia="ru-RU"/>
    </w:rPr>
  </w:style>
  <w:style w:type="character" w:customStyle="1" w:styleId="XML0">
    <w:name w:val="XML Знак"/>
    <w:link w:val="XML"/>
    <w:rsid w:val="0065472C"/>
    <w:rPr>
      <w:rFonts w:ascii="Times New Roman" w:eastAsia="Times New Roman" w:hAnsi="Times New Roman" w:cs="Times New Roman"/>
      <w:noProof/>
      <w:color w:val="008080"/>
      <w:sz w:val="18"/>
      <w:szCs w:val="18"/>
      <w:lang w:val="en-US" w:eastAsia="ru-RU"/>
    </w:rPr>
  </w:style>
  <w:style w:type="character" w:styleId="afff9">
    <w:name w:val="FollowedHyperlink"/>
    <w:rsid w:val="0065472C"/>
    <w:rPr>
      <w:color w:val="800080"/>
      <w:u w:val="single"/>
    </w:rPr>
  </w:style>
  <w:style w:type="paragraph" w:styleId="afffa">
    <w:name w:val="TOC Heading"/>
    <w:basedOn w:val="1"/>
    <w:next w:val="af"/>
    <w:uiPriority w:val="39"/>
    <w:semiHidden/>
    <w:unhideWhenUsed/>
    <w:qFormat/>
    <w:rsid w:val="0065472C"/>
    <w:pPr>
      <w:keepLines/>
      <w:numPr>
        <w:numId w:val="0"/>
      </w:numPr>
      <w:spacing w:before="480" w:after="0"/>
      <w:outlineLvl w:val="9"/>
    </w:pPr>
    <w:rPr>
      <w:rFonts w:ascii="Cambria" w:hAnsi="Cambria"/>
      <w:bCs/>
      <w:caps/>
      <w:color w:val="365F91"/>
      <w:kern w:val="0"/>
      <w:szCs w:val="28"/>
    </w:rPr>
  </w:style>
  <w:style w:type="paragraph" w:customStyle="1" w:styleId="right">
    <w:name w:val="right"/>
    <w:basedOn w:val="af"/>
    <w:rsid w:val="0065472C"/>
    <w:pPr>
      <w:pBdr>
        <w:right w:val="single" w:sz="8" w:space="0" w:color="000000"/>
      </w:pBdr>
      <w:spacing w:beforeAutospacing="1" w:afterAutospacing="1"/>
    </w:pPr>
    <w:rPr>
      <w:szCs w:val="24"/>
    </w:rPr>
  </w:style>
  <w:style w:type="paragraph" w:customStyle="1" w:styleId="bottom">
    <w:name w:val="bottom"/>
    <w:basedOn w:val="af"/>
    <w:rsid w:val="0065472C"/>
    <w:pPr>
      <w:pBdr>
        <w:bottom w:val="single" w:sz="8" w:space="0" w:color="000000"/>
      </w:pBdr>
      <w:spacing w:beforeAutospacing="1" w:afterAutospacing="1"/>
    </w:pPr>
    <w:rPr>
      <w:szCs w:val="24"/>
    </w:rPr>
  </w:style>
  <w:style w:type="table" w:styleId="afffb">
    <w:name w:val="Table Grid"/>
    <w:basedOn w:val="af1"/>
    <w:uiPriority w:val="59"/>
    <w:rsid w:val="0065472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
    <w:name w:val="Нет списка1"/>
    <w:next w:val="af2"/>
    <w:uiPriority w:val="99"/>
    <w:semiHidden/>
    <w:unhideWhenUsed/>
    <w:rsid w:val="0065472C"/>
  </w:style>
  <w:style w:type="numbering" w:customStyle="1" w:styleId="2a">
    <w:name w:val="Нет списка2"/>
    <w:next w:val="af2"/>
    <w:uiPriority w:val="99"/>
    <w:semiHidden/>
    <w:unhideWhenUsed/>
    <w:rsid w:val="0065472C"/>
  </w:style>
  <w:style w:type="numbering" w:customStyle="1" w:styleId="39">
    <w:name w:val="Нет списка3"/>
    <w:next w:val="af2"/>
    <w:uiPriority w:val="99"/>
    <w:semiHidden/>
    <w:unhideWhenUsed/>
    <w:rsid w:val="0065472C"/>
  </w:style>
  <w:style w:type="numbering" w:customStyle="1" w:styleId="45">
    <w:name w:val="Нет списка4"/>
    <w:next w:val="af2"/>
    <w:uiPriority w:val="99"/>
    <w:semiHidden/>
    <w:unhideWhenUsed/>
    <w:rsid w:val="0065472C"/>
  </w:style>
  <w:style w:type="numbering" w:customStyle="1" w:styleId="55">
    <w:name w:val="Нет списка5"/>
    <w:next w:val="af2"/>
    <w:uiPriority w:val="99"/>
    <w:semiHidden/>
    <w:unhideWhenUsed/>
    <w:rsid w:val="0065472C"/>
  </w:style>
  <w:style w:type="numbering" w:customStyle="1" w:styleId="63">
    <w:name w:val="Нет списка6"/>
    <w:next w:val="af2"/>
    <w:uiPriority w:val="99"/>
    <w:semiHidden/>
    <w:unhideWhenUsed/>
    <w:rsid w:val="0065472C"/>
  </w:style>
  <w:style w:type="numbering" w:customStyle="1" w:styleId="73">
    <w:name w:val="Нет списка7"/>
    <w:next w:val="af2"/>
    <w:uiPriority w:val="99"/>
    <w:semiHidden/>
    <w:unhideWhenUsed/>
    <w:rsid w:val="0065472C"/>
  </w:style>
  <w:style w:type="numbering" w:customStyle="1" w:styleId="83">
    <w:name w:val="Нет списка8"/>
    <w:next w:val="af2"/>
    <w:uiPriority w:val="99"/>
    <w:semiHidden/>
    <w:unhideWhenUsed/>
    <w:rsid w:val="0065472C"/>
  </w:style>
  <w:style w:type="numbering" w:customStyle="1" w:styleId="93">
    <w:name w:val="Нет списка9"/>
    <w:next w:val="af2"/>
    <w:uiPriority w:val="99"/>
    <w:semiHidden/>
    <w:unhideWhenUsed/>
    <w:rsid w:val="0065472C"/>
  </w:style>
  <w:style w:type="numbering" w:customStyle="1" w:styleId="100">
    <w:name w:val="Нет списка10"/>
    <w:next w:val="af2"/>
    <w:uiPriority w:val="99"/>
    <w:semiHidden/>
    <w:unhideWhenUsed/>
    <w:rsid w:val="0065472C"/>
  </w:style>
  <w:style w:type="numbering" w:customStyle="1" w:styleId="110">
    <w:name w:val="Нет списка11"/>
    <w:next w:val="af2"/>
    <w:uiPriority w:val="99"/>
    <w:semiHidden/>
    <w:unhideWhenUsed/>
    <w:rsid w:val="0065472C"/>
  </w:style>
  <w:style w:type="numbering" w:customStyle="1" w:styleId="120">
    <w:name w:val="Нет списка12"/>
    <w:next w:val="af2"/>
    <w:uiPriority w:val="99"/>
    <w:semiHidden/>
    <w:unhideWhenUsed/>
    <w:rsid w:val="0065472C"/>
  </w:style>
  <w:style w:type="numbering" w:customStyle="1" w:styleId="130">
    <w:name w:val="Нет списка13"/>
    <w:next w:val="af2"/>
    <w:uiPriority w:val="99"/>
    <w:semiHidden/>
    <w:unhideWhenUsed/>
    <w:rsid w:val="0065472C"/>
  </w:style>
  <w:style w:type="numbering" w:customStyle="1" w:styleId="140">
    <w:name w:val="Нет списка14"/>
    <w:next w:val="af2"/>
    <w:uiPriority w:val="99"/>
    <w:semiHidden/>
    <w:unhideWhenUsed/>
    <w:rsid w:val="0065472C"/>
  </w:style>
  <w:style w:type="numbering" w:customStyle="1" w:styleId="150">
    <w:name w:val="Нет списка15"/>
    <w:next w:val="af2"/>
    <w:uiPriority w:val="99"/>
    <w:semiHidden/>
    <w:unhideWhenUsed/>
    <w:rsid w:val="0065472C"/>
  </w:style>
  <w:style w:type="numbering" w:customStyle="1" w:styleId="160">
    <w:name w:val="Нет списка16"/>
    <w:next w:val="af2"/>
    <w:uiPriority w:val="99"/>
    <w:semiHidden/>
    <w:unhideWhenUsed/>
    <w:rsid w:val="0065472C"/>
  </w:style>
  <w:style w:type="numbering" w:customStyle="1" w:styleId="170">
    <w:name w:val="Нет списка17"/>
    <w:next w:val="af2"/>
    <w:uiPriority w:val="99"/>
    <w:semiHidden/>
    <w:unhideWhenUsed/>
    <w:rsid w:val="0065472C"/>
  </w:style>
  <w:style w:type="paragraph" w:customStyle="1" w:styleId="1400">
    <w:name w:val="Стиль 14 пт полужирный все прописные По центру Перед:  0 пт По..."/>
    <w:basedOn w:val="af"/>
    <w:rsid w:val="0065472C"/>
    <w:pPr>
      <w:pageBreakBefore/>
      <w:spacing w:before="0" w:after="0"/>
      <w:jc w:val="center"/>
    </w:pPr>
    <w:rPr>
      <w:b/>
      <w:bCs/>
      <w:caps/>
      <w:sz w:val="28"/>
    </w:rPr>
  </w:style>
  <w:style w:type="paragraph" w:styleId="afffc">
    <w:name w:val="List Paragraph"/>
    <w:basedOn w:val="af"/>
    <w:link w:val="afffd"/>
    <w:uiPriority w:val="34"/>
    <w:qFormat/>
    <w:rsid w:val="0065472C"/>
    <w:pPr>
      <w:spacing w:before="0" w:after="200"/>
      <w:ind w:left="720"/>
      <w:contextualSpacing/>
      <w:jc w:val="both"/>
    </w:pPr>
    <w:rPr>
      <w:rFonts w:eastAsia="Calibri"/>
      <w:sz w:val="28"/>
      <w:szCs w:val="22"/>
      <w:lang w:eastAsia="en-US"/>
    </w:rPr>
  </w:style>
  <w:style w:type="paragraph" w:styleId="HTML">
    <w:name w:val="HTML Preformatted"/>
    <w:basedOn w:val="af"/>
    <w:link w:val="HTML0"/>
    <w:uiPriority w:val="99"/>
    <w:unhideWhenUsed/>
    <w:rsid w:val="0065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0">
    <w:name w:val="Стандартный HTML Знак"/>
    <w:basedOn w:val="af0"/>
    <w:link w:val="HTML"/>
    <w:uiPriority w:val="99"/>
    <w:rsid w:val="0065472C"/>
    <w:rPr>
      <w:rFonts w:ascii="Courier New" w:eastAsia="Times New Roman" w:hAnsi="Courier New" w:cs="Courier New"/>
      <w:sz w:val="20"/>
      <w:szCs w:val="20"/>
      <w:lang w:eastAsia="ru-RU"/>
    </w:rPr>
  </w:style>
  <w:style w:type="paragraph" w:customStyle="1" w:styleId="Picture">
    <w:name w:val="Picture"/>
    <w:basedOn w:val="afb"/>
    <w:next w:val="afb"/>
    <w:rsid w:val="0065472C"/>
    <w:pPr>
      <w:numPr>
        <w:numId w:val="4"/>
      </w:numPr>
      <w:tabs>
        <w:tab w:val="clear" w:pos="360"/>
      </w:tabs>
      <w:spacing w:before="360" w:line="360" w:lineRule="auto"/>
      <w:ind w:left="0" w:firstLine="0"/>
    </w:pPr>
    <w:rPr>
      <w:sz w:val="28"/>
      <w:lang w:eastAsia="en-US"/>
    </w:rPr>
  </w:style>
  <w:style w:type="character" w:customStyle="1" w:styleId="ms-sitemapdirectional">
    <w:name w:val="ms-sitemapdirectional"/>
    <w:rsid w:val="0065472C"/>
  </w:style>
  <w:style w:type="paragraph" w:customStyle="1" w:styleId="OTRTableNum">
    <w:name w:val="OTR_Table_Num"/>
    <w:basedOn w:val="OTRDefault"/>
    <w:semiHidden/>
    <w:rsid w:val="0065472C"/>
    <w:pPr>
      <w:numPr>
        <w:numId w:val="17"/>
      </w:numPr>
      <w:tabs>
        <w:tab w:val="clear" w:pos="0"/>
        <w:tab w:val="num" w:pos="851"/>
      </w:tabs>
      <w:spacing w:before="60" w:after="60"/>
      <w:ind w:left="720" w:hanging="360"/>
      <w:jc w:val="left"/>
    </w:pPr>
  </w:style>
  <w:style w:type="paragraph" w:customStyle="1" w:styleId="OTRTitleFoot">
    <w:name w:val="OTR_Title_Foot"/>
    <w:basedOn w:val="OTRHeaderRight"/>
    <w:semiHidden/>
    <w:rsid w:val="0065472C"/>
    <w:pPr>
      <w:ind w:left="21"/>
      <w:jc w:val="center"/>
    </w:pPr>
  </w:style>
  <w:style w:type="paragraph" w:customStyle="1" w:styleId="afffe">
    <w:name w:val="Основной"/>
    <w:basedOn w:val="af"/>
    <w:semiHidden/>
    <w:rsid w:val="0065472C"/>
    <w:pPr>
      <w:spacing w:before="0" w:after="0"/>
      <w:ind w:firstLine="567"/>
      <w:jc w:val="both"/>
    </w:pPr>
  </w:style>
  <w:style w:type="paragraph" w:styleId="2b">
    <w:name w:val="Body Text 2"/>
    <w:basedOn w:val="af"/>
    <w:link w:val="2c"/>
    <w:rsid w:val="0065472C"/>
    <w:pPr>
      <w:spacing w:before="0" w:after="120" w:line="480" w:lineRule="auto"/>
      <w:jc w:val="both"/>
    </w:pPr>
  </w:style>
  <w:style w:type="character" w:customStyle="1" w:styleId="2c">
    <w:name w:val="Основной текст 2 Знак"/>
    <w:basedOn w:val="af0"/>
    <w:link w:val="2b"/>
    <w:rsid w:val="0065472C"/>
    <w:rPr>
      <w:rFonts w:ascii="Times New Roman" w:eastAsia="Times New Roman" w:hAnsi="Times New Roman" w:cs="Times New Roman"/>
      <w:sz w:val="24"/>
      <w:szCs w:val="20"/>
      <w:lang w:eastAsia="ru-RU"/>
    </w:rPr>
  </w:style>
  <w:style w:type="character" w:customStyle="1" w:styleId="OTRSymBoldItalic">
    <w:name w:val="OTR_Sym_Bold_Italic"/>
    <w:rsid w:val="0065472C"/>
    <w:rPr>
      <w:b/>
      <w:i/>
    </w:rPr>
  </w:style>
  <w:style w:type="character" w:styleId="affff">
    <w:name w:val="Emphasis"/>
    <w:qFormat/>
    <w:rsid w:val="0065472C"/>
    <w:rPr>
      <w:i/>
      <w:iCs/>
    </w:rPr>
  </w:style>
  <w:style w:type="paragraph" w:styleId="a">
    <w:name w:val="List Number"/>
    <w:basedOn w:val="af"/>
    <w:rsid w:val="0065472C"/>
    <w:pPr>
      <w:numPr>
        <w:numId w:val="5"/>
      </w:numPr>
      <w:spacing w:before="0" w:after="0"/>
      <w:jc w:val="both"/>
    </w:pPr>
  </w:style>
  <w:style w:type="paragraph" w:styleId="2">
    <w:name w:val="List Number 2"/>
    <w:basedOn w:val="af"/>
    <w:rsid w:val="0065472C"/>
    <w:pPr>
      <w:numPr>
        <w:numId w:val="13"/>
      </w:numPr>
      <w:spacing w:before="0" w:after="0"/>
      <w:jc w:val="both"/>
    </w:pPr>
  </w:style>
  <w:style w:type="paragraph" w:customStyle="1" w:styleId="OTRControlPgCenter">
    <w:name w:val="OTR_Control_PgCenter"/>
    <w:basedOn w:val="OTRControlPage"/>
    <w:semiHidden/>
    <w:rsid w:val="0065472C"/>
    <w:pPr>
      <w:jc w:val="center"/>
    </w:pPr>
  </w:style>
  <w:style w:type="paragraph" w:customStyle="1" w:styleId="OTRNormalRight">
    <w:name w:val="OTR_Normal_Right"/>
    <w:basedOn w:val="OTRDefault"/>
    <w:semiHidden/>
    <w:rsid w:val="0065472C"/>
    <w:pPr>
      <w:jc w:val="right"/>
    </w:pPr>
  </w:style>
  <w:style w:type="paragraph" w:customStyle="1" w:styleId="OTRHeaderCenter">
    <w:name w:val="OTR_Header_Center"/>
    <w:basedOn w:val="OTRHeader"/>
    <w:semiHidden/>
    <w:rsid w:val="0065472C"/>
    <w:pPr>
      <w:jc w:val="center"/>
    </w:pPr>
  </w:style>
  <w:style w:type="paragraph" w:customStyle="1" w:styleId="OTRDefault">
    <w:name w:val="OTR_Default"/>
    <w:link w:val="OTRDefault0"/>
    <w:semiHidden/>
    <w:rsid w:val="0065472C"/>
    <w:pPr>
      <w:spacing w:after="0" w:line="240" w:lineRule="auto"/>
      <w:jc w:val="both"/>
    </w:pPr>
    <w:rPr>
      <w:rFonts w:ascii="Times New Roman" w:eastAsia="Times New Roman" w:hAnsi="Times New Roman" w:cs="Times New Roman"/>
      <w:sz w:val="24"/>
      <w:szCs w:val="20"/>
      <w:lang w:eastAsia="ru-RU"/>
    </w:rPr>
  </w:style>
  <w:style w:type="paragraph" w:customStyle="1" w:styleId="a8">
    <w:name w:val="Список маркированный"/>
    <w:basedOn w:val="af"/>
    <w:semiHidden/>
    <w:rsid w:val="0065472C"/>
    <w:pPr>
      <w:numPr>
        <w:numId w:val="14"/>
      </w:numPr>
      <w:tabs>
        <w:tab w:val="left" w:pos="1080"/>
      </w:tabs>
      <w:spacing w:before="0" w:after="0"/>
      <w:jc w:val="both"/>
    </w:pPr>
  </w:style>
  <w:style w:type="paragraph" w:customStyle="1" w:styleId="OTRNormalMark2">
    <w:name w:val="OTR_Normal_Mark_2"/>
    <w:basedOn w:val="OTRDefault"/>
    <w:rsid w:val="0065472C"/>
    <w:pPr>
      <w:spacing w:after="120"/>
      <w:ind w:left="1418"/>
    </w:pPr>
  </w:style>
  <w:style w:type="paragraph" w:customStyle="1" w:styleId="OTRNormalMark3">
    <w:name w:val="OTR_Normal_Mark_3"/>
    <w:basedOn w:val="OTRDefault"/>
    <w:rsid w:val="0065472C"/>
    <w:pPr>
      <w:ind w:left="1701"/>
    </w:pPr>
  </w:style>
  <w:style w:type="paragraph" w:customStyle="1" w:styleId="OTRListNum">
    <w:name w:val="OTR_List_Num"/>
    <w:basedOn w:val="OTRDefault"/>
    <w:link w:val="OTRListNum0"/>
    <w:semiHidden/>
    <w:rsid w:val="0065472C"/>
    <w:pPr>
      <w:numPr>
        <w:numId w:val="15"/>
      </w:numPr>
      <w:spacing w:before="60" w:after="60"/>
    </w:pPr>
  </w:style>
  <w:style w:type="character" w:customStyle="1" w:styleId="my">
    <w:name w:val="my жирный"/>
    <w:semiHidden/>
    <w:locked/>
    <w:rsid w:val="0065472C"/>
    <w:rPr>
      <w:b/>
    </w:rPr>
  </w:style>
  <w:style w:type="paragraph" w:customStyle="1" w:styleId="OTRNormalNum2">
    <w:name w:val="OTR_Normal_Num_2"/>
    <w:basedOn w:val="OTRDefault"/>
    <w:rsid w:val="0065472C"/>
    <w:pPr>
      <w:spacing w:after="120"/>
      <w:ind w:left="1418"/>
    </w:pPr>
  </w:style>
  <w:style w:type="paragraph" w:customStyle="1" w:styleId="OTRNormalNum3">
    <w:name w:val="OTR_Normal_Num_3"/>
    <w:basedOn w:val="OTRDefault"/>
    <w:rsid w:val="0065472C"/>
    <w:pPr>
      <w:spacing w:after="120"/>
      <w:ind w:left="1985"/>
    </w:pPr>
  </w:style>
  <w:style w:type="paragraph" w:customStyle="1" w:styleId="affff0">
    <w:name w:val="Надпись"/>
    <w:semiHidden/>
    <w:rsid w:val="0065472C"/>
    <w:pPr>
      <w:spacing w:after="0" w:line="240" w:lineRule="auto"/>
    </w:pPr>
    <w:rPr>
      <w:rFonts w:ascii="Times New Roman" w:eastAsia="Times New Roman" w:hAnsi="Times New Roman" w:cs="Times New Roman"/>
      <w:noProof/>
      <w:sz w:val="16"/>
      <w:szCs w:val="20"/>
      <w:lang w:eastAsia="ru-RU"/>
    </w:rPr>
  </w:style>
  <w:style w:type="paragraph" w:customStyle="1" w:styleId="OTRHeaderRight">
    <w:name w:val="OTR_Header_Right"/>
    <w:basedOn w:val="af"/>
    <w:semiHidden/>
    <w:rsid w:val="0065472C"/>
    <w:pPr>
      <w:spacing w:before="0" w:after="0"/>
      <w:jc w:val="both"/>
    </w:pPr>
    <w:rPr>
      <w:rFonts w:ascii="Arial" w:hAnsi="Arial"/>
      <w:b/>
      <w:sz w:val="20"/>
    </w:rPr>
  </w:style>
  <w:style w:type="paragraph" w:styleId="HTML1">
    <w:name w:val="HTML Address"/>
    <w:basedOn w:val="af"/>
    <w:link w:val="HTML2"/>
    <w:rsid w:val="0065472C"/>
    <w:pPr>
      <w:spacing w:before="0" w:after="0"/>
      <w:jc w:val="both"/>
    </w:pPr>
    <w:rPr>
      <w:i/>
      <w:iCs/>
    </w:rPr>
  </w:style>
  <w:style w:type="character" w:customStyle="1" w:styleId="HTML2">
    <w:name w:val="Адрес HTML Знак"/>
    <w:basedOn w:val="af0"/>
    <w:link w:val="HTML1"/>
    <w:rsid w:val="0065472C"/>
    <w:rPr>
      <w:rFonts w:ascii="Times New Roman" w:eastAsia="Times New Roman" w:hAnsi="Times New Roman" w:cs="Times New Roman"/>
      <w:i/>
      <w:iCs/>
      <w:sz w:val="24"/>
      <w:szCs w:val="20"/>
      <w:lang w:eastAsia="ru-RU"/>
    </w:rPr>
  </w:style>
  <w:style w:type="paragraph" w:customStyle="1" w:styleId="OTRTableHead">
    <w:name w:val="OTR_Table_Head"/>
    <w:basedOn w:val="OTRDefault"/>
    <w:rsid w:val="0065472C"/>
    <w:pPr>
      <w:keepNext/>
      <w:spacing w:before="60" w:after="60"/>
      <w:jc w:val="center"/>
    </w:pPr>
    <w:rPr>
      <w:b/>
    </w:rPr>
  </w:style>
  <w:style w:type="paragraph" w:customStyle="1" w:styleId="OTRListMark">
    <w:name w:val="OTR_List_Mark"/>
    <w:basedOn w:val="OTRDefault"/>
    <w:link w:val="OTRListMark0"/>
    <w:rsid w:val="0065472C"/>
    <w:pPr>
      <w:numPr>
        <w:numId w:val="23"/>
      </w:numPr>
      <w:spacing w:before="60" w:after="60"/>
    </w:pPr>
  </w:style>
  <w:style w:type="paragraph" w:customStyle="1" w:styleId="OTRNameFigure">
    <w:name w:val="OTR_Name_Figure"/>
    <w:basedOn w:val="OTRDefault"/>
    <w:rsid w:val="0065472C"/>
    <w:pPr>
      <w:numPr>
        <w:numId w:val="19"/>
      </w:numPr>
      <w:tabs>
        <w:tab w:val="clear" w:pos="720"/>
        <w:tab w:val="num" w:pos="0"/>
        <w:tab w:val="num" w:pos="360"/>
      </w:tabs>
      <w:spacing w:before="120" w:after="120"/>
      <w:ind w:left="714" w:hanging="357"/>
      <w:jc w:val="center"/>
    </w:pPr>
    <w:rPr>
      <w:b/>
    </w:rPr>
  </w:style>
  <w:style w:type="paragraph" w:customStyle="1" w:styleId="OTRNormal">
    <w:name w:val="OTR_Normal"/>
    <w:basedOn w:val="OTRDefault"/>
    <w:link w:val="OTRNormal0"/>
    <w:rsid w:val="0065472C"/>
    <w:pPr>
      <w:spacing w:before="60" w:after="120"/>
      <w:ind w:firstLine="567"/>
    </w:pPr>
  </w:style>
  <w:style w:type="paragraph" w:customStyle="1" w:styleId="OTRControlPage">
    <w:name w:val="OTR_Control_Page"/>
    <w:basedOn w:val="OTRDefault"/>
    <w:semiHidden/>
    <w:rsid w:val="0065472C"/>
    <w:pPr>
      <w:spacing w:line="360" w:lineRule="auto"/>
    </w:pPr>
  </w:style>
  <w:style w:type="paragraph" w:customStyle="1" w:styleId="OTRHeadingApp">
    <w:name w:val="OTR_Heading_App"/>
    <w:basedOn w:val="1"/>
    <w:next w:val="OTRNormal"/>
    <w:rsid w:val="0065472C"/>
    <w:pPr>
      <w:numPr>
        <w:numId w:val="18"/>
      </w:numPr>
      <w:jc w:val="both"/>
    </w:pPr>
    <w:rPr>
      <w:caps/>
      <w:kern w:val="0"/>
      <w:sz w:val="32"/>
      <w:szCs w:val="32"/>
    </w:rPr>
  </w:style>
  <w:style w:type="paragraph" w:customStyle="1" w:styleId="OTRNormalList">
    <w:name w:val="OTR_Normal_List"/>
    <w:basedOn w:val="OTRNormal"/>
    <w:semiHidden/>
    <w:rsid w:val="0065472C"/>
    <w:pPr>
      <w:keepNext/>
      <w:spacing w:before="120" w:after="60"/>
    </w:pPr>
  </w:style>
  <w:style w:type="paragraph" w:customStyle="1" w:styleId="OTRNormalMark1">
    <w:name w:val="OTR_Normal_Mark_1"/>
    <w:basedOn w:val="OTRDefault"/>
    <w:rsid w:val="0065472C"/>
    <w:pPr>
      <w:spacing w:after="120"/>
      <w:ind w:left="1134"/>
    </w:pPr>
  </w:style>
  <w:style w:type="paragraph" w:customStyle="1" w:styleId="OTRNormalNum1">
    <w:name w:val="OTR_Normal_Num_1"/>
    <w:basedOn w:val="OTRDefault"/>
    <w:rsid w:val="0065472C"/>
    <w:pPr>
      <w:spacing w:after="120"/>
      <w:ind w:left="851"/>
    </w:pPr>
  </w:style>
  <w:style w:type="paragraph" w:customStyle="1" w:styleId="OTRTITUL">
    <w:name w:val="OTR_TITUL"/>
    <w:basedOn w:val="OTRTITULnew"/>
    <w:semiHidden/>
    <w:rsid w:val="0065472C"/>
    <w:pPr>
      <w:spacing w:before="360" w:after="360"/>
    </w:pPr>
    <w:rPr>
      <w:b/>
      <w:caps/>
      <w:sz w:val="32"/>
    </w:rPr>
  </w:style>
  <w:style w:type="paragraph" w:customStyle="1" w:styleId="OTRFigure">
    <w:name w:val="OTR_Figure"/>
    <w:rsid w:val="0065472C"/>
    <w:pPr>
      <w:keepNext/>
      <w:spacing w:before="120" w:after="120" w:line="240" w:lineRule="auto"/>
      <w:jc w:val="center"/>
    </w:pPr>
    <w:rPr>
      <w:rFonts w:ascii="Times New Roman" w:eastAsia="Times New Roman" w:hAnsi="Times New Roman" w:cs="Times New Roman"/>
      <w:sz w:val="24"/>
      <w:szCs w:val="20"/>
      <w:lang w:eastAsia="ru-RU"/>
    </w:rPr>
  </w:style>
  <w:style w:type="character" w:customStyle="1" w:styleId="OTRNormal0">
    <w:name w:val="OTR_Normal Знак"/>
    <w:link w:val="OTRNormal"/>
    <w:rsid w:val="0065472C"/>
    <w:rPr>
      <w:rFonts w:ascii="Times New Roman" w:eastAsia="Times New Roman" w:hAnsi="Times New Roman" w:cs="Times New Roman"/>
      <w:sz w:val="24"/>
      <w:szCs w:val="20"/>
      <w:lang w:eastAsia="ru-RU"/>
    </w:rPr>
  </w:style>
  <w:style w:type="paragraph" w:customStyle="1" w:styleId="OTRsign">
    <w:name w:val="OTR_sign"/>
    <w:basedOn w:val="OTRNormal"/>
    <w:semiHidden/>
    <w:rsid w:val="0065472C"/>
    <w:pPr>
      <w:spacing w:before="120"/>
      <w:ind w:firstLine="0"/>
      <w:jc w:val="center"/>
    </w:pPr>
    <w:rPr>
      <w:caps/>
      <w:sz w:val="28"/>
    </w:rPr>
  </w:style>
  <w:style w:type="paragraph" w:customStyle="1" w:styleId="OTRreg">
    <w:name w:val="OTR_reg"/>
    <w:basedOn w:val="OTRNormal"/>
    <w:rsid w:val="0065472C"/>
    <w:pPr>
      <w:pageBreakBefore/>
      <w:ind w:firstLine="0"/>
      <w:jc w:val="center"/>
      <w:outlineLvl w:val="0"/>
    </w:pPr>
    <w:rPr>
      <w:caps/>
      <w:sz w:val="28"/>
    </w:rPr>
  </w:style>
  <w:style w:type="paragraph" w:customStyle="1" w:styleId="OTRFootercenter">
    <w:name w:val="OTR_Footer_center"/>
    <w:basedOn w:val="OTRHeaderCenter"/>
    <w:semiHidden/>
    <w:rsid w:val="0065472C"/>
    <w:pPr>
      <w:spacing w:line="360" w:lineRule="auto"/>
    </w:pPr>
    <w:rPr>
      <w:rFonts w:ascii="Times New Roman" w:hAnsi="Times New Roman"/>
      <w:b w:val="0"/>
      <w:sz w:val="28"/>
    </w:rPr>
  </w:style>
  <w:style w:type="character" w:customStyle="1" w:styleId="OTRDefault0">
    <w:name w:val="OTR_Default Знак"/>
    <w:link w:val="OTRDefault"/>
    <w:semiHidden/>
    <w:rsid w:val="0065472C"/>
    <w:rPr>
      <w:rFonts w:ascii="Times New Roman" w:eastAsia="Times New Roman" w:hAnsi="Times New Roman" w:cs="Times New Roman"/>
      <w:sz w:val="24"/>
      <w:szCs w:val="20"/>
      <w:lang w:eastAsia="ru-RU"/>
    </w:rPr>
  </w:style>
  <w:style w:type="character" w:customStyle="1" w:styleId="OTRListNum0">
    <w:name w:val="OTR_List_Num Знак Знак"/>
    <w:link w:val="OTRListNum"/>
    <w:semiHidden/>
    <w:rsid w:val="0065472C"/>
    <w:rPr>
      <w:rFonts w:ascii="Times New Roman" w:eastAsia="Times New Roman" w:hAnsi="Times New Roman" w:cs="Times New Roman"/>
      <w:sz w:val="24"/>
      <w:szCs w:val="20"/>
      <w:lang w:eastAsia="ru-RU"/>
    </w:rPr>
  </w:style>
  <w:style w:type="paragraph" w:customStyle="1" w:styleId="OTRListlit">
    <w:name w:val="OTR_List_lit"/>
    <w:basedOn w:val="OTRFigure"/>
    <w:rsid w:val="0065472C"/>
    <w:pPr>
      <w:numPr>
        <w:numId w:val="21"/>
      </w:numPr>
      <w:jc w:val="left"/>
    </w:pPr>
  </w:style>
  <w:style w:type="paragraph" w:customStyle="1" w:styleId="OTRTableListMark">
    <w:name w:val="OTR_Table_List_Mark"/>
    <w:basedOn w:val="OTRListMark"/>
    <w:rsid w:val="0065472C"/>
    <w:pPr>
      <w:numPr>
        <w:numId w:val="16"/>
      </w:numPr>
      <w:tabs>
        <w:tab w:val="clear" w:pos="284"/>
        <w:tab w:val="num" w:pos="992"/>
      </w:tabs>
      <w:ind w:left="720" w:hanging="360"/>
      <w:jc w:val="left"/>
    </w:pPr>
  </w:style>
  <w:style w:type="paragraph" w:styleId="affff1">
    <w:name w:val="envelope address"/>
    <w:basedOn w:val="af"/>
    <w:rsid w:val="0065472C"/>
    <w:pPr>
      <w:framePr w:w="7920" w:h="1980" w:hRule="exact" w:hSpace="180" w:wrap="auto" w:hAnchor="page" w:xAlign="center" w:yAlign="bottom"/>
      <w:spacing w:before="0" w:after="0"/>
      <w:ind w:left="2880"/>
      <w:jc w:val="both"/>
    </w:pPr>
    <w:rPr>
      <w:rFonts w:ascii="Arial" w:hAnsi="Arial" w:cs="Arial"/>
    </w:rPr>
  </w:style>
  <w:style w:type="character" w:styleId="HTML3">
    <w:name w:val="HTML Acronym"/>
    <w:rsid w:val="0065472C"/>
  </w:style>
  <w:style w:type="table" w:styleId="-1">
    <w:name w:val="Table Web 1"/>
    <w:basedOn w:val="af1"/>
    <w:rsid w:val="0065472C"/>
    <w:pPr>
      <w:spacing w:after="0" w:line="240" w:lineRule="auto"/>
    </w:pPr>
    <w:rPr>
      <w:rFonts w:ascii="Times New Roman" w:eastAsia="Times New Roman" w:hAnsi="Times New Roman" w:cs="Times New Roman"/>
      <w:sz w:val="20"/>
      <w:szCs w:val="20"/>
      <w:lang w:eastAsia="ru-R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1"/>
    <w:rsid w:val="0065472C"/>
    <w:pPr>
      <w:spacing w:after="0" w:line="240" w:lineRule="auto"/>
    </w:pPr>
    <w:rPr>
      <w:rFonts w:ascii="Times New Roman" w:eastAsia="Times New Roman" w:hAnsi="Times New Roman"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1"/>
    <w:rsid w:val="0065472C"/>
    <w:pPr>
      <w:spacing w:after="0" w:line="240" w:lineRule="auto"/>
    </w:pPr>
    <w:rPr>
      <w:rFonts w:ascii="Times New Roman" w:eastAsia="Times New Roman" w:hAnsi="Times New Roman" w:cs="Times New Roman"/>
      <w:sz w:val="20"/>
      <w:szCs w:val="20"/>
      <w:lang w:eastAsia="ru-R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2">
    <w:name w:val="Date"/>
    <w:basedOn w:val="af"/>
    <w:next w:val="af"/>
    <w:link w:val="affff3"/>
    <w:rsid w:val="0065472C"/>
    <w:pPr>
      <w:spacing w:before="0" w:after="0"/>
      <w:jc w:val="both"/>
    </w:pPr>
  </w:style>
  <w:style w:type="character" w:customStyle="1" w:styleId="affff3">
    <w:name w:val="Дата Знак"/>
    <w:basedOn w:val="af0"/>
    <w:link w:val="affff2"/>
    <w:rsid w:val="0065472C"/>
    <w:rPr>
      <w:rFonts w:ascii="Times New Roman" w:eastAsia="Times New Roman" w:hAnsi="Times New Roman" w:cs="Times New Roman"/>
      <w:sz w:val="24"/>
      <w:szCs w:val="20"/>
      <w:lang w:eastAsia="ru-RU"/>
    </w:rPr>
  </w:style>
  <w:style w:type="paragraph" w:styleId="affff4">
    <w:name w:val="Note Heading"/>
    <w:basedOn w:val="af"/>
    <w:next w:val="af"/>
    <w:link w:val="affff5"/>
    <w:rsid w:val="0065472C"/>
    <w:pPr>
      <w:spacing w:before="0" w:after="0"/>
      <w:jc w:val="both"/>
    </w:pPr>
  </w:style>
  <w:style w:type="character" w:customStyle="1" w:styleId="affff5">
    <w:name w:val="Заголовок записки Знак"/>
    <w:basedOn w:val="af0"/>
    <w:link w:val="affff4"/>
    <w:rsid w:val="0065472C"/>
    <w:rPr>
      <w:rFonts w:ascii="Times New Roman" w:eastAsia="Times New Roman" w:hAnsi="Times New Roman" w:cs="Times New Roman"/>
      <w:sz w:val="24"/>
      <w:szCs w:val="20"/>
      <w:lang w:eastAsia="ru-RU"/>
    </w:rPr>
  </w:style>
  <w:style w:type="table" w:styleId="affff6">
    <w:name w:val="Table Elegant"/>
    <w:basedOn w:val="af1"/>
    <w:rsid w:val="0065472C"/>
    <w:pPr>
      <w:spacing w:after="0" w:line="240" w:lineRule="auto"/>
    </w:pPr>
    <w:rPr>
      <w:rFonts w:ascii="Times New Roman" w:eastAsia="Times New Roman" w:hAnsi="Times New Roman"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8">
    <w:name w:val="Table Subtle 1"/>
    <w:basedOn w:val="af1"/>
    <w:rsid w:val="0065472C"/>
    <w:pPr>
      <w:spacing w:after="0" w:line="240" w:lineRule="auto"/>
    </w:pPr>
    <w:rPr>
      <w:rFonts w:ascii="Times New Roman" w:eastAsia="Times New Roman" w:hAnsi="Times New Roman" w:cs="Times New Roman"/>
      <w:sz w:val="20"/>
      <w:szCs w:val="20"/>
      <w:lang w:eastAsia="ru-R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Subtle 2"/>
    <w:basedOn w:val="af1"/>
    <w:rsid w:val="0065472C"/>
    <w:pPr>
      <w:spacing w:after="0" w:line="240" w:lineRule="auto"/>
    </w:pPr>
    <w:rPr>
      <w:rFonts w:ascii="Times New Roman" w:eastAsia="Times New Roman" w:hAnsi="Times New Roman" w:cs="Times New Roman"/>
      <w:sz w:val="20"/>
      <w:szCs w:val="20"/>
      <w:lang w:eastAsia="ru-R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65472C"/>
    <w:rPr>
      <w:rFonts w:ascii="Courier New" w:hAnsi="Courier New" w:cs="Courier New"/>
      <w:sz w:val="20"/>
      <w:szCs w:val="20"/>
    </w:rPr>
  </w:style>
  <w:style w:type="table" w:styleId="19">
    <w:name w:val="Table Classic 1"/>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lassic 2"/>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1"/>
    <w:rsid w:val="0065472C"/>
    <w:pPr>
      <w:spacing w:after="0" w:line="240" w:lineRule="auto"/>
    </w:pPr>
    <w:rPr>
      <w:rFonts w:ascii="Times New Roman" w:eastAsia="Times New Roman" w:hAnsi="Times New Roman" w:cs="Times New Roman"/>
      <w:color w:val="000080"/>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65472C"/>
    <w:rPr>
      <w:rFonts w:ascii="Courier New" w:hAnsi="Courier New" w:cs="Courier New"/>
      <w:sz w:val="20"/>
      <w:szCs w:val="20"/>
    </w:rPr>
  </w:style>
  <w:style w:type="paragraph" w:styleId="affff7">
    <w:name w:val="Body Text First Indent"/>
    <w:basedOn w:val="afb"/>
    <w:link w:val="affff8"/>
    <w:rsid w:val="0065472C"/>
    <w:pPr>
      <w:spacing w:after="120"/>
      <w:ind w:firstLine="210"/>
      <w:jc w:val="left"/>
    </w:pPr>
  </w:style>
  <w:style w:type="character" w:customStyle="1" w:styleId="affff8">
    <w:name w:val="Красная строка Знак"/>
    <w:basedOn w:val="afc"/>
    <w:link w:val="affff7"/>
    <w:rsid w:val="0065472C"/>
    <w:rPr>
      <w:rFonts w:ascii="Times New Roman" w:eastAsia="Times New Roman" w:hAnsi="Times New Roman" w:cs="Times New Roman"/>
      <w:snapToGrid w:val="0"/>
      <w:color w:val="000000"/>
      <w:sz w:val="24"/>
      <w:szCs w:val="20"/>
      <w:lang w:eastAsia="ru-RU"/>
    </w:rPr>
  </w:style>
  <w:style w:type="paragraph" w:styleId="2f">
    <w:name w:val="Body Text First Indent 2"/>
    <w:basedOn w:val="afd"/>
    <w:link w:val="2f0"/>
    <w:rsid w:val="0065472C"/>
    <w:pPr>
      <w:spacing w:after="120"/>
      <w:ind w:left="283" w:firstLine="210"/>
    </w:pPr>
    <w:rPr>
      <w:szCs w:val="24"/>
    </w:rPr>
  </w:style>
  <w:style w:type="character" w:customStyle="1" w:styleId="2f0">
    <w:name w:val="Красная строка 2 Знак"/>
    <w:basedOn w:val="afe"/>
    <w:link w:val="2f"/>
    <w:rsid w:val="0065472C"/>
    <w:rPr>
      <w:rFonts w:ascii="Times New Roman" w:eastAsia="Times New Roman" w:hAnsi="Times New Roman" w:cs="Times New Roman"/>
      <w:sz w:val="24"/>
      <w:szCs w:val="24"/>
      <w:lang w:eastAsia="ru-RU"/>
    </w:rPr>
  </w:style>
  <w:style w:type="paragraph" w:styleId="40">
    <w:name w:val="List Bullet 4"/>
    <w:basedOn w:val="af"/>
    <w:rsid w:val="0065472C"/>
    <w:pPr>
      <w:numPr>
        <w:numId w:val="6"/>
      </w:numPr>
      <w:spacing w:before="0" w:after="0"/>
      <w:jc w:val="both"/>
    </w:pPr>
  </w:style>
  <w:style w:type="paragraph" w:styleId="50">
    <w:name w:val="List Bullet 5"/>
    <w:basedOn w:val="af"/>
    <w:rsid w:val="0065472C"/>
    <w:pPr>
      <w:numPr>
        <w:numId w:val="7"/>
      </w:numPr>
      <w:spacing w:before="0" w:after="0"/>
      <w:jc w:val="both"/>
    </w:pPr>
  </w:style>
  <w:style w:type="character" w:styleId="affff9">
    <w:name w:val="line number"/>
    <w:rsid w:val="0065472C"/>
  </w:style>
  <w:style w:type="paragraph" w:styleId="3">
    <w:name w:val="List Number 3"/>
    <w:basedOn w:val="af"/>
    <w:rsid w:val="0065472C"/>
    <w:pPr>
      <w:numPr>
        <w:numId w:val="8"/>
      </w:numPr>
      <w:spacing w:before="0" w:after="0"/>
      <w:jc w:val="both"/>
    </w:pPr>
  </w:style>
  <w:style w:type="paragraph" w:styleId="4">
    <w:name w:val="List Number 4"/>
    <w:basedOn w:val="af"/>
    <w:rsid w:val="0065472C"/>
    <w:pPr>
      <w:numPr>
        <w:numId w:val="9"/>
      </w:numPr>
      <w:spacing w:before="0" w:after="0"/>
      <w:jc w:val="both"/>
    </w:pPr>
  </w:style>
  <w:style w:type="paragraph" w:styleId="5">
    <w:name w:val="List Number 5"/>
    <w:basedOn w:val="af"/>
    <w:rsid w:val="0065472C"/>
    <w:pPr>
      <w:numPr>
        <w:numId w:val="10"/>
      </w:numPr>
      <w:spacing w:before="0" w:after="0"/>
      <w:jc w:val="both"/>
    </w:pPr>
  </w:style>
  <w:style w:type="character" w:styleId="HTML6">
    <w:name w:val="HTML Sample"/>
    <w:rsid w:val="0065472C"/>
    <w:rPr>
      <w:rFonts w:ascii="Courier New" w:hAnsi="Courier New" w:cs="Courier New"/>
    </w:rPr>
  </w:style>
  <w:style w:type="paragraph" w:styleId="2f1">
    <w:name w:val="envelope return"/>
    <w:basedOn w:val="af"/>
    <w:rsid w:val="0065472C"/>
    <w:pPr>
      <w:spacing w:before="0" w:after="0"/>
      <w:jc w:val="both"/>
    </w:pPr>
    <w:rPr>
      <w:rFonts w:ascii="Arial" w:hAnsi="Arial" w:cs="Arial"/>
      <w:sz w:val="20"/>
    </w:rPr>
  </w:style>
  <w:style w:type="table" w:styleId="1a">
    <w:name w:val="Table 3D effects 1"/>
    <w:basedOn w:val="af1"/>
    <w:rsid w:val="0065472C"/>
    <w:pPr>
      <w:spacing w:after="0" w:line="240" w:lineRule="auto"/>
    </w:pPr>
    <w:rPr>
      <w:rFonts w:ascii="Times New Roman" w:eastAsia="Times New Roman" w:hAnsi="Times New Roman" w:cs="Times New Roman"/>
      <w:sz w:val="20"/>
      <w:szCs w:val="20"/>
      <w:lang w:eastAsia="ru-R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2">
    <w:name w:val="Table 3D effects 2"/>
    <w:basedOn w:val="af1"/>
    <w:rsid w:val="0065472C"/>
    <w:pPr>
      <w:spacing w:after="0" w:line="240" w:lineRule="auto"/>
    </w:pPr>
    <w:rPr>
      <w:rFonts w:ascii="Times New Roman" w:eastAsia="Times New Roman" w:hAnsi="Times New Roman" w:cs="Times New Roman"/>
      <w:sz w:val="20"/>
      <w:szCs w:val="20"/>
      <w:lang w:eastAsia="ru-R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1"/>
    <w:rsid w:val="0065472C"/>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a">
    <w:name w:val="Normal (Web)"/>
    <w:basedOn w:val="af"/>
    <w:rsid w:val="0065472C"/>
    <w:pPr>
      <w:spacing w:before="0" w:after="0"/>
      <w:jc w:val="both"/>
    </w:pPr>
  </w:style>
  <w:style w:type="paragraph" w:styleId="affffb">
    <w:name w:val="Normal Indent"/>
    <w:basedOn w:val="af"/>
    <w:rsid w:val="0065472C"/>
    <w:pPr>
      <w:spacing w:before="0" w:after="0"/>
      <w:ind w:left="708"/>
      <w:jc w:val="both"/>
    </w:pPr>
  </w:style>
  <w:style w:type="character" w:styleId="HTML7">
    <w:name w:val="HTML Definition"/>
    <w:rsid w:val="0065472C"/>
    <w:rPr>
      <w:i/>
      <w:iCs/>
    </w:rPr>
  </w:style>
  <w:style w:type="character" w:styleId="HTML8">
    <w:name w:val="HTML Variable"/>
    <w:rsid w:val="0065472C"/>
    <w:rPr>
      <w:i/>
      <w:iCs/>
    </w:rPr>
  </w:style>
  <w:style w:type="character" w:styleId="HTML9">
    <w:name w:val="HTML Typewriter"/>
    <w:rsid w:val="0065472C"/>
    <w:rPr>
      <w:rFonts w:ascii="Courier New" w:hAnsi="Courier New" w:cs="Courier New"/>
      <w:sz w:val="20"/>
      <w:szCs w:val="20"/>
    </w:rPr>
  </w:style>
  <w:style w:type="paragraph" w:customStyle="1" w:styleId="OTRTableListNum">
    <w:name w:val="OTR_Table_List_Num"/>
    <w:basedOn w:val="OTRDefault"/>
    <w:rsid w:val="0065472C"/>
    <w:pPr>
      <w:numPr>
        <w:numId w:val="22"/>
      </w:numPr>
      <w:tabs>
        <w:tab w:val="clear" w:pos="284"/>
        <w:tab w:val="num" w:pos="360"/>
        <w:tab w:val="num" w:pos="720"/>
      </w:tabs>
      <w:spacing w:before="60" w:after="60"/>
      <w:ind w:left="0" w:firstLine="0"/>
      <w:jc w:val="left"/>
    </w:pPr>
  </w:style>
  <w:style w:type="paragraph" w:styleId="affffc">
    <w:name w:val="Salutation"/>
    <w:basedOn w:val="af"/>
    <w:next w:val="af"/>
    <w:link w:val="affffd"/>
    <w:rsid w:val="0065472C"/>
    <w:pPr>
      <w:spacing w:before="0" w:after="0"/>
      <w:jc w:val="both"/>
    </w:pPr>
  </w:style>
  <w:style w:type="character" w:customStyle="1" w:styleId="affffd">
    <w:name w:val="Приветствие Знак"/>
    <w:basedOn w:val="af0"/>
    <w:link w:val="affffc"/>
    <w:rsid w:val="0065472C"/>
    <w:rPr>
      <w:rFonts w:ascii="Times New Roman" w:eastAsia="Times New Roman" w:hAnsi="Times New Roman" w:cs="Times New Roman"/>
      <w:sz w:val="24"/>
      <w:szCs w:val="20"/>
      <w:lang w:eastAsia="ru-RU"/>
    </w:rPr>
  </w:style>
  <w:style w:type="paragraph" w:styleId="affffe">
    <w:name w:val="List Continue"/>
    <w:basedOn w:val="af"/>
    <w:rsid w:val="0065472C"/>
    <w:pPr>
      <w:spacing w:before="0" w:after="120"/>
      <w:ind w:left="283"/>
      <w:jc w:val="both"/>
    </w:pPr>
  </w:style>
  <w:style w:type="paragraph" w:styleId="2f3">
    <w:name w:val="List Continue 2"/>
    <w:basedOn w:val="af"/>
    <w:rsid w:val="0065472C"/>
    <w:pPr>
      <w:spacing w:before="0" w:after="120"/>
      <w:ind w:left="566"/>
      <w:jc w:val="both"/>
    </w:pPr>
  </w:style>
  <w:style w:type="paragraph" w:styleId="3c">
    <w:name w:val="List Continue 3"/>
    <w:basedOn w:val="af"/>
    <w:rsid w:val="0065472C"/>
    <w:pPr>
      <w:spacing w:before="0" w:after="120"/>
      <w:ind w:left="849"/>
      <w:jc w:val="both"/>
    </w:pPr>
  </w:style>
  <w:style w:type="paragraph" w:styleId="47">
    <w:name w:val="List Continue 4"/>
    <w:basedOn w:val="af"/>
    <w:rsid w:val="0065472C"/>
    <w:pPr>
      <w:spacing w:before="0" w:after="120"/>
      <w:ind w:left="1132"/>
      <w:jc w:val="both"/>
    </w:pPr>
  </w:style>
  <w:style w:type="paragraph" w:styleId="56">
    <w:name w:val="List Continue 5"/>
    <w:basedOn w:val="af"/>
    <w:rsid w:val="0065472C"/>
    <w:pPr>
      <w:spacing w:before="0" w:after="120"/>
      <w:ind w:left="1415"/>
      <w:jc w:val="both"/>
    </w:pPr>
  </w:style>
  <w:style w:type="table" w:styleId="1b">
    <w:name w:val="Table Simple 1"/>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4">
    <w:name w:val="Table Simple 2"/>
    <w:basedOn w:val="af1"/>
    <w:rsid w:val="0065472C"/>
    <w:pPr>
      <w:spacing w:after="0" w:line="240" w:lineRule="auto"/>
    </w:pPr>
    <w:rPr>
      <w:rFonts w:ascii="Times New Roman" w:eastAsia="Times New Roman" w:hAnsi="Times New Roman" w:cs="Times New Roman"/>
      <w:sz w:val="20"/>
      <w:szCs w:val="20"/>
      <w:lang w:eastAsia="ru-R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
    <w:name w:val="Closing"/>
    <w:basedOn w:val="af"/>
    <w:link w:val="afffff0"/>
    <w:rsid w:val="0065472C"/>
    <w:pPr>
      <w:spacing w:before="0" w:after="0"/>
      <w:ind w:left="4252"/>
      <w:jc w:val="both"/>
    </w:pPr>
  </w:style>
  <w:style w:type="character" w:customStyle="1" w:styleId="afffff0">
    <w:name w:val="Прощание Знак"/>
    <w:basedOn w:val="af0"/>
    <w:link w:val="afffff"/>
    <w:rsid w:val="0065472C"/>
    <w:rPr>
      <w:rFonts w:ascii="Times New Roman" w:eastAsia="Times New Roman" w:hAnsi="Times New Roman" w:cs="Times New Roman"/>
      <w:sz w:val="24"/>
      <w:szCs w:val="20"/>
      <w:lang w:eastAsia="ru-RU"/>
    </w:rPr>
  </w:style>
  <w:style w:type="table" w:styleId="1c">
    <w:name w:val="Table Grid 1"/>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5">
    <w:name w:val="Table Grid 2"/>
    <w:basedOn w:val="af1"/>
    <w:rsid w:val="0065472C"/>
    <w:pPr>
      <w:spacing w:after="0" w:line="240" w:lineRule="auto"/>
    </w:pPr>
    <w:rPr>
      <w:rFonts w:ascii="Times New Roman" w:eastAsia="Times New Roman" w:hAnsi="Times New Roman" w:cs="Times New Roman"/>
      <w:sz w:val="20"/>
      <w:szCs w:val="20"/>
      <w:lang w:eastAsia="ru-RU"/>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1"/>
    <w:rsid w:val="0065472C"/>
    <w:pPr>
      <w:spacing w:after="0" w:line="240" w:lineRule="auto"/>
    </w:pPr>
    <w:rPr>
      <w:rFonts w:ascii="Times New Roman" w:eastAsia="Times New Roman" w:hAnsi="Times New Roman" w:cs="Times New Roman"/>
      <w:sz w:val="20"/>
      <w:szCs w:val="20"/>
      <w:lang w:eastAsia="ru-RU"/>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1"/>
    <w:rsid w:val="0065472C"/>
    <w:pPr>
      <w:spacing w:after="0" w:line="240" w:lineRule="auto"/>
    </w:pPr>
    <w:rPr>
      <w:rFonts w:ascii="Times New Roman" w:eastAsia="Times New Roman" w:hAnsi="Times New Roman" w:cs="Times New Roman"/>
      <w:b/>
      <w:bCs/>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1">
    <w:name w:val="Table Contemporary"/>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
    <w:rsid w:val="0065472C"/>
    <w:pPr>
      <w:spacing w:before="0" w:after="0"/>
      <w:ind w:left="849" w:hanging="283"/>
      <w:jc w:val="both"/>
    </w:pPr>
  </w:style>
  <w:style w:type="paragraph" w:styleId="49">
    <w:name w:val="List 4"/>
    <w:basedOn w:val="af"/>
    <w:rsid w:val="0065472C"/>
    <w:pPr>
      <w:spacing w:before="0" w:after="0"/>
      <w:ind w:left="1132" w:hanging="283"/>
      <w:jc w:val="both"/>
    </w:pPr>
  </w:style>
  <w:style w:type="paragraph" w:styleId="58">
    <w:name w:val="List 5"/>
    <w:basedOn w:val="af"/>
    <w:rsid w:val="0065472C"/>
    <w:pPr>
      <w:spacing w:before="0" w:after="0"/>
      <w:ind w:left="1415" w:hanging="283"/>
      <w:jc w:val="both"/>
    </w:pPr>
  </w:style>
  <w:style w:type="table" w:styleId="afffff2">
    <w:name w:val="Table Professional"/>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4">
    <w:name w:val="Outline List 3"/>
    <w:basedOn w:val="af2"/>
    <w:rsid w:val="0065472C"/>
    <w:pPr>
      <w:numPr>
        <w:numId w:val="11"/>
      </w:numPr>
    </w:pPr>
  </w:style>
  <w:style w:type="table" w:styleId="1d">
    <w:name w:val="Table Columns 1"/>
    <w:basedOn w:val="af1"/>
    <w:rsid w:val="0065472C"/>
    <w:pPr>
      <w:spacing w:after="0" w:line="240" w:lineRule="auto"/>
    </w:pPr>
    <w:rPr>
      <w:rFonts w:ascii="Times New Roman" w:eastAsia="Times New Roman" w:hAnsi="Times New Roman" w:cs="Times New Roman"/>
      <w:b/>
      <w:bCs/>
      <w:sz w:val="20"/>
      <w:szCs w:val="20"/>
      <w:lang w:eastAsia="ru-R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Columns 2"/>
    <w:basedOn w:val="af1"/>
    <w:rsid w:val="0065472C"/>
    <w:pPr>
      <w:spacing w:after="0" w:line="240" w:lineRule="auto"/>
    </w:pPr>
    <w:rPr>
      <w:rFonts w:ascii="Times New Roman" w:eastAsia="Times New Roman" w:hAnsi="Times New Roman" w:cs="Times New Roman"/>
      <w:b/>
      <w:bCs/>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1"/>
    <w:rsid w:val="0065472C"/>
    <w:pPr>
      <w:spacing w:after="0" w:line="240" w:lineRule="auto"/>
    </w:pPr>
    <w:rPr>
      <w:rFonts w:ascii="Times New Roman" w:eastAsia="Times New Roman" w:hAnsi="Times New Roman" w:cs="Times New Roman"/>
      <w:b/>
      <w:bCs/>
      <w:sz w:val="20"/>
      <w:szCs w:val="20"/>
      <w:lang w:eastAsia="ru-R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1"/>
    <w:rsid w:val="0065472C"/>
    <w:pPr>
      <w:spacing w:after="0" w:line="240" w:lineRule="auto"/>
    </w:pPr>
    <w:rPr>
      <w:rFonts w:ascii="Times New Roman" w:eastAsia="Times New Roman" w:hAnsi="Times New Roman" w:cs="Times New Roman"/>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1"/>
    <w:rsid w:val="0065472C"/>
    <w:pPr>
      <w:spacing w:after="0" w:line="240" w:lineRule="auto"/>
    </w:pPr>
    <w:rPr>
      <w:rFonts w:ascii="Times New Roman" w:eastAsia="Times New Roman" w:hAnsi="Times New Roman" w:cs="Times New Roman"/>
      <w:sz w:val="20"/>
      <w:szCs w:val="20"/>
      <w:lang w:eastAsia="ru-R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3">
    <w:name w:val="Strong"/>
    <w:qFormat/>
    <w:rsid w:val="0065472C"/>
    <w:rPr>
      <w:b/>
      <w:bCs/>
    </w:rPr>
  </w:style>
  <w:style w:type="table" w:styleId="-10">
    <w:name w:val="Table List 1"/>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1"/>
    <w:rsid w:val="0065472C"/>
    <w:pPr>
      <w:spacing w:after="0" w:line="240" w:lineRule="auto"/>
    </w:pPr>
    <w:rPr>
      <w:rFonts w:ascii="Times New Roman" w:eastAsia="Times New Roman" w:hAnsi="Times New Roman" w:cs="Times New Roman"/>
      <w:sz w:val="20"/>
      <w:szCs w:val="20"/>
      <w:lang w:eastAsia="ru-R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4">
    <w:name w:val="Table Theme"/>
    <w:basedOn w:val="af1"/>
    <w:rsid w:val="0065472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e">
    <w:name w:val="Table Colorful 1"/>
    <w:basedOn w:val="af1"/>
    <w:rsid w:val="0065472C"/>
    <w:pPr>
      <w:spacing w:after="0" w:line="240" w:lineRule="auto"/>
    </w:pPr>
    <w:rPr>
      <w:rFonts w:ascii="Times New Roman" w:eastAsia="Times New Roman" w:hAnsi="Times New Roman" w:cs="Times New Roman"/>
      <w:color w:val="FFFFFF"/>
      <w:sz w:val="20"/>
      <w:szCs w:val="20"/>
      <w:lang w:eastAsia="ru-R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7">
    <w:name w:val="Table Colorful 2"/>
    <w:basedOn w:val="af1"/>
    <w:rsid w:val="0065472C"/>
    <w:pPr>
      <w:spacing w:after="0" w:line="240" w:lineRule="auto"/>
    </w:pPr>
    <w:rPr>
      <w:rFonts w:ascii="Times New Roman" w:eastAsia="Times New Roman" w:hAnsi="Times New Roman" w:cs="Times New Roman"/>
      <w:sz w:val="20"/>
      <w:szCs w:val="20"/>
      <w:lang w:eastAsia="ru-R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1"/>
    <w:rsid w:val="0065472C"/>
    <w:pPr>
      <w:spacing w:after="0" w:line="240" w:lineRule="auto"/>
    </w:pPr>
    <w:rPr>
      <w:rFonts w:ascii="Times New Roman" w:eastAsia="Times New Roman" w:hAnsi="Times New Roman" w:cs="Times New Roman"/>
      <w:sz w:val="20"/>
      <w:szCs w:val="20"/>
      <w:lang w:eastAsia="ru-R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65472C"/>
    <w:rPr>
      <w:i/>
      <w:iCs/>
    </w:rPr>
  </w:style>
  <w:style w:type="paragraph" w:styleId="afffff5">
    <w:name w:val="Message Header"/>
    <w:basedOn w:val="af"/>
    <w:link w:val="afffff6"/>
    <w:rsid w:val="0065472C"/>
    <w:pPr>
      <w:pBdr>
        <w:top w:val="single" w:sz="6" w:space="1" w:color="auto"/>
        <w:left w:val="single" w:sz="6" w:space="1" w:color="auto"/>
        <w:bottom w:val="single" w:sz="6" w:space="1" w:color="auto"/>
        <w:right w:val="single" w:sz="6" w:space="1" w:color="auto"/>
      </w:pBdr>
      <w:shd w:val="pct20" w:color="auto" w:fill="auto"/>
      <w:spacing w:before="0" w:after="0"/>
      <w:ind w:left="1134" w:hanging="1134"/>
      <w:jc w:val="both"/>
    </w:pPr>
    <w:rPr>
      <w:rFonts w:ascii="Arial" w:hAnsi="Arial" w:cs="Arial"/>
    </w:rPr>
  </w:style>
  <w:style w:type="character" w:customStyle="1" w:styleId="afffff6">
    <w:name w:val="Шапка Знак"/>
    <w:basedOn w:val="af0"/>
    <w:link w:val="afffff5"/>
    <w:rsid w:val="0065472C"/>
    <w:rPr>
      <w:rFonts w:ascii="Arial" w:eastAsia="Times New Roman" w:hAnsi="Arial" w:cs="Arial"/>
      <w:sz w:val="24"/>
      <w:szCs w:val="20"/>
      <w:shd w:val="pct20" w:color="auto" w:fill="auto"/>
      <w:lang w:eastAsia="ru-RU"/>
    </w:rPr>
  </w:style>
  <w:style w:type="paragraph" w:styleId="afffff7">
    <w:name w:val="E-mail Signature"/>
    <w:basedOn w:val="af"/>
    <w:link w:val="afffff8"/>
    <w:rsid w:val="0065472C"/>
    <w:pPr>
      <w:spacing w:before="0" w:after="0"/>
      <w:jc w:val="both"/>
    </w:pPr>
  </w:style>
  <w:style w:type="character" w:customStyle="1" w:styleId="afffff8">
    <w:name w:val="Электронная подпись Знак"/>
    <w:basedOn w:val="af0"/>
    <w:link w:val="afffff7"/>
    <w:rsid w:val="0065472C"/>
    <w:rPr>
      <w:rFonts w:ascii="Times New Roman" w:eastAsia="Times New Roman" w:hAnsi="Times New Roman" w:cs="Times New Roman"/>
      <w:sz w:val="24"/>
      <w:szCs w:val="20"/>
      <w:lang w:eastAsia="ru-RU"/>
    </w:rPr>
  </w:style>
  <w:style w:type="paragraph" w:styleId="afffff9">
    <w:name w:val="Signature"/>
    <w:basedOn w:val="af"/>
    <w:link w:val="afffffa"/>
    <w:rsid w:val="0065472C"/>
    <w:pPr>
      <w:spacing w:before="0" w:after="0"/>
      <w:ind w:left="4252"/>
      <w:jc w:val="both"/>
    </w:pPr>
  </w:style>
  <w:style w:type="character" w:customStyle="1" w:styleId="afffffa">
    <w:name w:val="Подпись Знак"/>
    <w:basedOn w:val="af0"/>
    <w:link w:val="afffff9"/>
    <w:rsid w:val="0065472C"/>
    <w:rPr>
      <w:rFonts w:ascii="Times New Roman" w:eastAsia="Times New Roman" w:hAnsi="Times New Roman" w:cs="Times New Roman"/>
      <w:sz w:val="24"/>
      <w:szCs w:val="20"/>
      <w:lang w:eastAsia="ru-RU"/>
    </w:rPr>
  </w:style>
  <w:style w:type="paragraph" w:customStyle="1" w:styleId="OTRNormalCenter">
    <w:name w:val="OTR_Normal_Center"/>
    <w:basedOn w:val="OTRDefault"/>
    <w:semiHidden/>
    <w:rsid w:val="0065472C"/>
    <w:pPr>
      <w:jc w:val="center"/>
    </w:pPr>
  </w:style>
  <w:style w:type="paragraph" w:customStyle="1" w:styleId="OTRFooter">
    <w:name w:val="OTR_Footer"/>
    <w:basedOn w:val="af"/>
    <w:semiHidden/>
    <w:rsid w:val="0065472C"/>
    <w:pPr>
      <w:tabs>
        <w:tab w:val="center" w:pos="4677"/>
        <w:tab w:val="right" w:pos="9355"/>
      </w:tabs>
      <w:spacing w:before="0" w:after="0"/>
      <w:ind w:right="360"/>
      <w:jc w:val="both"/>
    </w:pPr>
    <w:rPr>
      <w:rFonts w:ascii="Arial" w:hAnsi="Arial" w:cs="Arial"/>
      <w:szCs w:val="24"/>
    </w:rPr>
  </w:style>
  <w:style w:type="character" w:customStyle="1" w:styleId="OTRNoteHead">
    <w:name w:val="OTR_Note_Head"/>
    <w:rsid w:val="0065472C"/>
    <w:rPr>
      <w:rFonts w:ascii="Times New Roman" w:hAnsi="Times New Roman"/>
      <w:b/>
      <w:sz w:val="24"/>
    </w:rPr>
  </w:style>
  <w:style w:type="paragraph" w:customStyle="1" w:styleId="OTRNote">
    <w:name w:val="OTR_Note"/>
    <w:basedOn w:val="OTRDefault"/>
    <w:rsid w:val="0065472C"/>
    <w:pPr>
      <w:ind w:left="2552" w:hanging="1701"/>
    </w:pPr>
  </w:style>
  <w:style w:type="character" w:customStyle="1" w:styleId="OTRSymItalic">
    <w:name w:val="OTR_Sym_Italic"/>
    <w:rsid w:val="0065472C"/>
    <w:rPr>
      <w:i/>
    </w:rPr>
  </w:style>
  <w:style w:type="paragraph" w:customStyle="1" w:styleId="OTRFooterRight">
    <w:name w:val="OTR_Footer_Right"/>
    <w:basedOn w:val="af"/>
    <w:semiHidden/>
    <w:rsid w:val="0065472C"/>
    <w:pPr>
      <w:tabs>
        <w:tab w:val="center" w:pos="4677"/>
        <w:tab w:val="right" w:pos="9355"/>
      </w:tabs>
      <w:spacing w:before="0" w:after="0"/>
      <w:jc w:val="right"/>
    </w:pPr>
    <w:rPr>
      <w:rFonts w:ascii="Arial" w:hAnsi="Arial" w:cs="Arial"/>
      <w:szCs w:val="24"/>
    </w:rPr>
  </w:style>
  <w:style w:type="paragraph" w:customStyle="1" w:styleId="OTRHeader">
    <w:name w:val="OTR_Header"/>
    <w:semiHidden/>
    <w:rsid w:val="0065472C"/>
    <w:pPr>
      <w:spacing w:after="0" w:line="240" w:lineRule="auto"/>
      <w:ind w:left="21"/>
    </w:pPr>
    <w:rPr>
      <w:rFonts w:ascii="Arial" w:eastAsia="Times New Roman" w:hAnsi="Arial" w:cs="Arial"/>
      <w:b/>
      <w:bCs/>
      <w:sz w:val="20"/>
      <w:szCs w:val="20"/>
      <w:lang w:eastAsia="ru-RU"/>
    </w:rPr>
  </w:style>
  <w:style w:type="paragraph" w:customStyle="1" w:styleId="OTRHeading5">
    <w:name w:val="OTR_Heading_5"/>
    <w:next w:val="af"/>
    <w:semiHidden/>
    <w:rsid w:val="0065472C"/>
    <w:pPr>
      <w:keepNext/>
      <w:widowControl w:val="0"/>
      <w:tabs>
        <w:tab w:val="left" w:pos="1066"/>
      </w:tabs>
      <w:autoSpaceDE w:val="0"/>
      <w:autoSpaceDN w:val="0"/>
      <w:adjustRightInd w:val="0"/>
      <w:spacing w:before="240" w:after="120" w:line="240" w:lineRule="auto"/>
      <w:jc w:val="both"/>
      <w:textAlignment w:val="baseline"/>
      <w:outlineLvl w:val="4"/>
    </w:pPr>
    <w:rPr>
      <w:rFonts w:ascii="Times New Roman" w:eastAsia="Times New Roman" w:hAnsi="Times New Roman" w:cs="Times New Roman"/>
      <w:b/>
      <w:bCs/>
      <w:i/>
      <w:iCs/>
      <w:sz w:val="26"/>
      <w:szCs w:val="26"/>
      <w:lang w:eastAsia="ru-RU"/>
    </w:rPr>
  </w:style>
  <w:style w:type="paragraph" w:customStyle="1" w:styleId="OTRWarning">
    <w:name w:val="OTR_Warning"/>
    <w:basedOn w:val="OTRDefault"/>
    <w:rsid w:val="0065472C"/>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
    <w:semiHidden/>
    <w:rsid w:val="0065472C"/>
    <w:pPr>
      <w:spacing w:before="0" w:after="0"/>
      <w:jc w:val="center"/>
    </w:pPr>
  </w:style>
  <w:style w:type="paragraph" w:customStyle="1" w:styleId="OTRWarningText">
    <w:name w:val="OTR_Warning_Text"/>
    <w:basedOn w:val="OTRDefault"/>
    <w:rsid w:val="0065472C"/>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
    <w:semiHidden/>
    <w:rsid w:val="0065472C"/>
    <w:pPr>
      <w:spacing w:before="240" w:after="240"/>
      <w:contextualSpacing/>
      <w:jc w:val="center"/>
    </w:pPr>
    <w:rPr>
      <w:sz w:val="32"/>
      <w:szCs w:val="28"/>
    </w:rPr>
  </w:style>
  <w:style w:type="paragraph" w:customStyle="1" w:styleId="OTRTitulLU">
    <w:name w:val="OTR_Titul_LU"/>
    <w:basedOn w:val="af"/>
    <w:semiHidden/>
    <w:rsid w:val="0065472C"/>
    <w:pPr>
      <w:spacing w:before="240" w:after="240"/>
      <w:contextualSpacing/>
      <w:jc w:val="center"/>
    </w:pPr>
    <w:rPr>
      <w:sz w:val="32"/>
      <w:szCs w:val="28"/>
    </w:rPr>
  </w:style>
  <w:style w:type="paragraph" w:customStyle="1" w:styleId="OTRnum">
    <w:name w:val="OTR_num"/>
    <w:basedOn w:val="1"/>
    <w:rsid w:val="0065472C"/>
    <w:pPr>
      <w:keepNext w:val="0"/>
      <w:pageBreakBefore w:val="0"/>
      <w:numPr>
        <w:numId w:val="24"/>
      </w:numPr>
      <w:tabs>
        <w:tab w:val="left" w:pos="1080"/>
      </w:tabs>
      <w:spacing w:before="60"/>
      <w:jc w:val="both"/>
    </w:pPr>
    <w:rPr>
      <w:b w:val="0"/>
      <w:caps/>
      <w:kern w:val="0"/>
      <w:sz w:val="24"/>
      <w:szCs w:val="32"/>
    </w:rPr>
  </w:style>
  <w:style w:type="paragraph" w:customStyle="1" w:styleId="OTRnum2">
    <w:name w:val="OTR_num_2"/>
    <w:basedOn w:val="20"/>
    <w:rsid w:val="0065472C"/>
    <w:pPr>
      <w:keepNext w:val="0"/>
      <w:numPr>
        <w:numId w:val="24"/>
      </w:numPr>
      <w:spacing w:before="60"/>
      <w:jc w:val="both"/>
    </w:pPr>
    <w:rPr>
      <w:rFonts w:cs="Arial"/>
      <w:b w:val="0"/>
      <w:bCs/>
      <w:iCs/>
      <w:kern w:val="0"/>
      <w:sz w:val="24"/>
      <w:szCs w:val="28"/>
    </w:rPr>
  </w:style>
  <w:style w:type="paragraph" w:customStyle="1" w:styleId="OTRnum3">
    <w:name w:val="OTR_num_3"/>
    <w:basedOn w:val="30"/>
    <w:rsid w:val="0065472C"/>
    <w:pPr>
      <w:keepNext w:val="0"/>
      <w:numPr>
        <w:numId w:val="24"/>
      </w:numPr>
      <w:tabs>
        <w:tab w:val="left" w:pos="2340"/>
      </w:tabs>
      <w:spacing w:before="60" w:after="60"/>
      <w:jc w:val="both"/>
    </w:pPr>
    <w:rPr>
      <w:rFonts w:cs="Arial"/>
      <w:b w:val="0"/>
      <w:bCs/>
      <w:kern w:val="0"/>
      <w:sz w:val="24"/>
      <w:szCs w:val="26"/>
    </w:rPr>
  </w:style>
  <w:style w:type="paragraph" w:customStyle="1" w:styleId="OTRnum4">
    <w:name w:val="OTR_num_4"/>
    <w:basedOn w:val="41"/>
    <w:rsid w:val="0065472C"/>
    <w:pPr>
      <w:keepNext w:val="0"/>
      <w:numPr>
        <w:numId w:val="24"/>
      </w:numPr>
      <w:tabs>
        <w:tab w:val="clear" w:pos="1560"/>
        <w:tab w:val="left" w:pos="3080"/>
      </w:tabs>
      <w:spacing w:before="0" w:after="0"/>
      <w:jc w:val="both"/>
    </w:pPr>
    <w:rPr>
      <w:b w:val="0"/>
      <w:i/>
      <w:kern w:val="0"/>
      <w:sz w:val="24"/>
    </w:rPr>
  </w:style>
  <w:style w:type="paragraph" w:customStyle="1" w:styleId="OTRNormalNum4">
    <w:name w:val="OTR_Normal_Num_4"/>
    <w:basedOn w:val="OTRDefault"/>
    <w:rsid w:val="0065472C"/>
    <w:pPr>
      <w:ind w:left="2835"/>
    </w:pPr>
  </w:style>
  <w:style w:type="paragraph" w:customStyle="1" w:styleId="OTRTitleDocCode">
    <w:name w:val="OTR_Title_DocCode"/>
    <w:basedOn w:val="af"/>
    <w:semiHidden/>
    <w:rsid w:val="0065472C"/>
    <w:pPr>
      <w:spacing w:before="120" w:after="240"/>
      <w:jc w:val="center"/>
    </w:pPr>
    <w:rPr>
      <w:b/>
      <w:bCs/>
      <w:sz w:val="20"/>
    </w:rPr>
  </w:style>
  <w:style w:type="paragraph" w:customStyle="1" w:styleId="OTRTitleDocName">
    <w:name w:val="OTR_Title_DocName"/>
    <w:basedOn w:val="af"/>
    <w:semiHidden/>
    <w:rsid w:val="0065472C"/>
    <w:pPr>
      <w:spacing w:before="2880" w:after="0"/>
      <w:jc w:val="center"/>
    </w:pPr>
    <w:rPr>
      <w:b/>
      <w:bCs/>
      <w:caps/>
      <w:sz w:val="32"/>
    </w:rPr>
  </w:style>
  <w:style w:type="paragraph" w:customStyle="1" w:styleId="OTRTitleDate">
    <w:name w:val="OTR_Title_Date"/>
    <w:basedOn w:val="af"/>
    <w:semiHidden/>
    <w:rsid w:val="0065472C"/>
    <w:pPr>
      <w:spacing w:before="0" w:after="0"/>
      <w:jc w:val="center"/>
    </w:pPr>
    <w:rPr>
      <w:sz w:val="16"/>
    </w:rPr>
  </w:style>
  <w:style w:type="paragraph" w:customStyle="1" w:styleId="OTRTitleStamp">
    <w:name w:val="OTR_Title_Stamp"/>
    <w:basedOn w:val="af"/>
    <w:semiHidden/>
    <w:rsid w:val="0065472C"/>
    <w:pPr>
      <w:spacing w:before="0" w:after="0"/>
      <w:jc w:val="center"/>
    </w:pPr>
    <w:rPr>
      <w:iCs/>
      <w:sz w:val="16"/>
    </w:rPr>
  </w:style>
  <w:style w:type="paragraph" w:customStyle="1" w:styleId="OTRTitleFIO">
    <w:name w:val="OTR_Title_FIO"/>
    <w:basedOn w:val="OTRTitleDol"/>
    <w:semiHidden/>
    <w:rsid w:val="0065472C"/>
    <w:rPr>
      <w:u w:val="single"/>
    </w:rPr>
  </w:style>
  <w:style w:type="paragraph" w:customStyle="1" w:styleId="OTRTitlePageNum">
    <w:name w:val="OTR_Title_PageNum"/>
    <w:basedOn w:val="af"/>
    <w:semiHidden/>
    <w:rsid w:val="0065472C"/>
    <w:pPr>
      <w:keepNext/>
      <w:spacing w:before="160" w:after="2040"/>
      <w:jc w:val="center"/>
    </w:pPr>
    <w:rPr>
      <w:b/>
      <w:bCs/>
    </w:rPr>
  </w:style>
  <w:style w:type="numbering" w:styleId="1ai">
    <w:name w:val="Outline List 1"/>
    <w:basedOn w:val="af2"/>
    <w:rsid w:val="0065472C"/>
    <w:pPr>
      <w:numPr>
        <w:numId w:val="25"/>
      </w:numPr>
    </w:pPr>
  </w:style>
  <w:style w:type="character" w:customStyle="1" w:styleId="OTRListMark0">
    <w:name w:val="OTR_List_Mark Знак"/>
    <w:link w:val="OTRListMark"/>
    <w:rsid w:val="0065472C"/>
    <w:rPr>
      <w:rFonts w:ascii="Times New Roman" w:eastAsia="Times New Roman" w:hAnsi="Times New Roman" w:cs="Times New Roman"/>
      <w:sz w:val="24"/>
      <w:szCs w:val="20"/>
      <w:lang w:eastAsia="ru-RU"/>
    </w:rPr>
  </w:style>
  <w:style w:type="paragraph" w:customStyle="1" w:styleId="OTRContents">
    <w:name w:val="OTR_Contents"/>
    <w:basedOn w:val="af"/>
    <w:semiHidden/>
    <w:rsid w:val="0065472C"/>
    <w:pPr>
      <w:keepNext/>
      <w:pageBreakBefore/>
      <w:spacing w:before="120" w:after="240"/>
      <w:jc w:val="center"/>
    </w:pPr>
    <w:rPr>
      <w:b/>
      <w:sz w:val="28"/>
      <w:szCs w:val="32"/>
    </w:rPr>
  </w:style>
  <w:style w:type="character" w:customStyle="1" w:styleId="otrsymitalic0">
    <w:name w:val="otrsymitalic0"/>
    <w:rsid w:val="0065472C"/>
    <w:rPr>
      <w:i/>
      <w:iCs/>
    </w:rPr>
  </w:style>
  <w:style w:type="paragraph" w:customStyle="1" w:styleId="afffffb">
    <w:name w:val="Знак"/>
    <w:basedOn w:val="af"/>
    <w:next w:val="af"/>
    <w:semiHidden/>
    <w:rsid w:val="0065472C"/>
    <w:pPr>
      <w:spacing w:before="0" w:after="160" w:line="240" w:lineRule="exact"/>
    </w:pPr>
    <w:rPr>
      <w:rFonts w:ascii="Arial" w:hAnsi="Arial" w:cs="Arial"/>
      <w:sz w:val="20"/>
      <w:lang w:val="en-US" w:eastAsia="en-US"/>
    </w:rPr>
  </w:style>
  <w:style w:type="paragraph" w:customStyle="1" w:styleId="afffffc">
    <w:name w:val="Знак Знак Знак Знак Знак Знак Знак Знак Знак Знак"/>
    <w:basedOn w:val="af"/>
    <w:rsid w:val="0065472C"/>
    <w:pPr>
      <w:spacing w:before="0" w:after="160" w:line="240" w:lineRule="exact"/>
    </w:pPr>
    <w:rPr>
      <w:rFonts w:ascii="Verdana" w:hAnsi="Verdana"/>
      <w:szCs w:val="24"/>
      <w:lang w:val="en-US" w:eastAsia="en-US"/>
    </w:rPr>
  </w:style>
  <w:style w:type="paragraph" w:customStyle="1" w:styleId="OTRNameTable">
    <w:name w:val="OTR_Name_Table"/>
    <w:basedOn w:val="OTRDefault"/>
    <w:rsid w:val="0065472C"/>
    <w:pPr>
      <w:keepNext/>
      <w:numPr>
        <w:numId w:val="20"/>
      </w:numPr>
      <w:tabs>
        <w:tab w:val="clear" w:pos="720"/>
        <w:tab w:val="num" w:pos="0"/>
        <w:tab w:val="num" w:pos="360"/>
        <w:tab w:val="num" w:pos="1080"/>
      </w:tabs>
      <w:spacing w:before="120"/>
      <w:ind w:left="0" w:firstLine="0"/>
    </w:pPr>
    <w:rPr>
      <w:b/>
    </w:rPr>
  </w:style>
  <w:style w:type="paragraph" w:customStyle="1" w:styleId="Char">
    <w:name w:val="Обычный маркированный Char"/>
    <w:basedOn w:val="af"/>
    <w:link w:val="CharChar"/>
    <w:qFormat/>
    <w:rsid w:val="0065472C"/>
    <w:pPr>
      <w:spacing w:before="0" w:after="0" w:line="360" w:lineRule="auto"/>
      <w:ind w:left="1429" w:hanging="360"/>
      <w:jc w:val="both"/>
    </w:pPr>
    <w:rPr>
      <w:rFonts w:eastAsia="Calibri"/>
      <w:szCs w:val="22"/>
    </w:rPr>
  </w:style>
  <w:style w:type="character" w:customStyle="1" w:styleId="CharChar">
    <w:name w:val="Обычный маркированный Char Char"/>
    <w:link w:val="Char"/>
    <w:rsid w:val="0065472C"/>
    <w:rPr>
      <w:rFonts w:ascii="Times New Roman" w:eastAsia="Calibri" w:hAnsi="Times New Roman" w:cs="Times New Roman"/>
      <w:sz w:val="24"/>
      <w:lang w:eastAsia="ru-RU"/>
    </w:rPr>
  </w:style>
  <w:style w:type="character" w:customStyle="1" w:styleId="OTRSymBold">
    <w:name w:val="OTR_Sym_Bold"/>
    <w:rsid w:val="0065472C"/>
    <w:rPr>
      <w:b/>
    </w:rPr>
  </w:style>
  <w:style w:type="table" w:customStyle="1" w:styleId="OTRTable">
    <w:name w:val="OTR_Table"/>
    <w:basedOn w:val="af1"/>
    <w:rsid w:val="0065472C"/>
    <w:pPr>
      <w:spacing w:before="60" w:after="60" w:line="240" w:lineRule="auto"/>
      <w:jc w:val="both"/>
    </w:pPr>
    <w:rPr>
      <w:rFonts w:ascii="Times New Roman" w:eastAsia="Times New Roman" w:hAnsi="Times New Roman" w:cs="Times New Roman"/>
      <w:sz w:val="24"/>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afff7">
    <w:name w:val="Название объекта Знак"/>
    <w:aliases w:val="Таблица/Рисунок НАЗВАНИЕ Знак"/>
    <w:link w:val="afff6"/>
    <w:rsid w:val="0023280D"/>
    <w:rPr>
      <w:rFonts w:ascii="Times New Roman" w:eastAsia="Times New Roman" w:hAnsi="Times New Roman" w:cs="Times New Roman"/>
      <w:bCs/>
      <w:sz w:val="24"/>
      <w:szCs w:val="24"/>
      <w:lang w:eastAsia="ru-RU"/>
    </w:rPr>
  </w:style>
  <w:style w:type="character" w:customStyle="1" w:styleId="afffffd">
    <w:name w:val="Текст сноски Знак"/>
    <w:link w:val="afffffe"/>
    <w:rsid w:val="0065472C"/>
  </w:style>
  <w:style w:type="paragraph" w:customStyle="1" w:styleId="1f">
    <w:name w:val="Абзац списка1"/>
    <w:basedOn w:val="af"/>
    <w:rsid w:val="0065472C"/>
    <w:pPr>
      <w:spacing w:before="0" w:after="0"/>
      <w:ind w:left="720"/>
      <w:contextualSpacing/>
      <w:jc w:val="both"/>
    </w:pPr>
    <w:rPr>
      <w:rFonts w:eastAsia="Calibri"/>
      <w:szCs w:val="24"/>
      <w:lang w:val="en-US" w:eastAsia="en-US"/>
    </w:rPr>
  </w:style>
  <w:style w:type="paragraph" w:customStyle="1" w:styleId="a9">
    <w:name w:val="СценарийНью"/>
    <w:basedOn w:val="af"/>
    <w:rsid w:val="0065472C"/>
    <w:pPr>
      <w:numPr>
        <w:numId w:val="26"/>
      </w:numPr>
      <w:tabs>
        <w:tab w:val="left" w:pos="1482"/>
      </w:tabs>
      <w:autoSpaceDE w:val="0"/>
      <w:autoSpaceDN w:val="0"/>
      <w:adjustRightInd w:val="0"/>
      <w:spacing w:before="120" w:after="60"/>
      <w:ind w:right="851"/>
      <w:jc w:val="both"/>
    </w:pPr>
    <w:rPr>
      <w:rFonts w:cs="Tahoma"/>
      <w:iCs/>
      <w:szCs w:val="22"/>
    </w:rPr>
  </w:style>
  <w:style w:type="paragraph" w:customStyle="1" w:styleId="ae">
    <w:name w:val="макрированный"/>
    <w:basedOn w:val="af"/>
    <w:rsid w:val="0065472C"/>
    <w:pPr>
      <w:numPr>
        <w:numId w:val="27"/>
      </w:numPr>
      <w:tabs>
        <w:tab w:val="left" w:pos="5683"/>
      </w:tabs>
      <w:spacing w:before="0" w:after="0" w:line="360" w:lineRule="auto"/>
      <w:jc w:val="both"/>
    </w:pPr>
  </w:style>
  <w:style w:type="paragraph" w:customStyle="1" w:styleId="2-Char">
    <w:name w:val="Обычный маркированный 2-ой уровень Char"/>
    <w:basedOn w:val="ae"/>
    <w:rsid w:val="0065472C"/>
    <w:pPr>
      <w:numPr>
        <w:ilvl w:val="1"/>
      </w:numPr>
      <w:tabs>
        <w:tab w:val="num" w:pos="1296"/>
        <w:tab w:val="num" w:pos="1581"/>
      </w:tabs>
      <w:ind w:left="1429" w:hanging="576"/>
    </w:pPr>
  </w:style>
  <w:style w:type="paragraph" w:customStyle="1" w:styleId="1-">
    <w:name w:val="Перечисление 1-го уровня"/>
    <w:basedOn w:val="af"/>
    <w:autoRedefine/>
    <w:qFormat/>
    <w:rsid w:val="00926A58"/>
    <w:pPr>
      <w:numPr>
        <w:numId w:val="39"/>
      </w:numPr>
      <w:spacing w:before="0" w:after="0" w:line="276" w:lineRule="auto"/>
      <w:jc w:val="both"/>
    </w:pPr>
    <w:rPr>
      <w:szCs w:val="24"/>
    </w:rPr>
  </w:style>
  <w:style w:type="paragraph" w:customStyle="1" w:styleId="affffff">
    <w:name w:val="Маркир список"/>
    <w:basedOn w:val="af"/>
    <w:semiHidden/>
    <w:rsid w:val="0065472C"/>
    <w:pPr>
      <w:tabs>
        <w:tab w:val="num" w:pos="1080"/>
        <w:tab w:val="left" w:pos="1191"/>
      </w:tabs>
      <w:spacing w:before="0" w:after="0" w:line="360" w:lineRule="auto"/>
      <w:ind w:left="1080" w:hanging="360"/>
      <w:jc w:val="both"/>
    </w:pPr>
    <w:rPr>
      <w:snapToGrid w:val="0"/>
    </w:rPr>
  </w:style>
  <w:style w:type="paragraph" w:customStyle="1" w:styleId="a5">
    <w:name w:val="Перечисление второго уровня"/>
    <w:basedOn w:val="af"/>
    <w:qFormat/>
    <w:rsid w:val="0065472C"/>
    <w:pPr>
      <w:numPr>
        <w:ilvl w:val="1"/>
        <w:numId w:val="28"/>
      </w:numPr>
      <w:spacing w:before="0" w:after="0" w:line="360" w:lineRule="auto"/>
      <w:jc w:val="both"/>
    </w:pPr>
    <w:rPr>
      <w:szCs w:val="24"/>
    </w:rPr>
  </w:style>
  <w:style w:type="paragraph" w:customStyle="1" w:styleId="affffff0">
    <w:name w:val="Примечание"/>
    <w:basedOn w:val="af"/>
    <w:semiHidden/>
    <w:rsid w:val="0065472C"/>
    <w:pPr>
      <w:autoSpaceDE w:val="0"/>
      <w:autoSpaceDN w:val="0"/>
      <w:adjustRightInd w:val="0"/>
      <w:spacing w:before="120" w:after="0" w:line="360" w:lineRule="auto"/>
      <w:jc w:val="both"/>
      <w:textAlignment w:val="baseline"/>
    </w:pPr>
    <w:rPr>
      <w:szCs w:val="24"/>
    </w:rPr>
  </w:style>
  <w:style w:type="paragraph" w:customStyle="1" w:styleId="3-">
    <w:name w:val="Перечисление 3-го уровня"/>
    <w:basedOn w:val="a5"/>
    <w:qFormat/>
    <w:rsid w:val="0065472C"/>
    <w:pPr>
      <w:numPr>
        <w:ilvl w:val="2"/>
      </w:numPr>
    </w:pPr>
  </w:style>
  <w:style w:type="numbering" w:customStyle="1" w:styleId="a6">
    <w:name w:val="Нумерованные"/>
    <w:basedOn w:val="af2"/>
    <w:semiHidden/>
    <w:rsid w:val="0065472C"/>
    <w:pPr>
      <w:numPr>
        <w:numId w:val="12"/>
      </w:numPr>
    </w:pPr>
  </w:style>
  <w:style w:type="paragraph" w:customStyle="1" w:styleId="affffff1">
    <w:name w:val="Номер года"/>
    <w:basedOn w:val="af"/>
    <w:semiHidden/>
    <w:rsid w:val="0065472C"/>
    <w:pPr>
      <w:autoSpaceDE w:val="0"/>
      <w:autoSpaceDN w:val="0"/>
      <w:adjustRightInd w:val="0"/>
      <w:spacing w:before="120" w:after="0" w:line="360" w:lineRule="auto"/>
      <w:jc w:val="center"/>
      <w:textAlignment w:val="baseline"/>
    </w:pPr>
  </w:style>
  <w:style w:type="paragraph" w:customStyle="1" w:styleId="affffff2">
    <w:name w:val="Титульный лист"/>
    <w:basedOn w:val="af"/>
    <w:semiHidden/>
    <w:rsid w:val="0065472C"/>
    <w:pPr>
      <w:widowControl w:val="0"/>
      <w:shd w:val="clear" w:color="auto" w:fill="FFFFFF"/>
      <w:autoSpaceDE w:val="0"/>
      <w:autoSpaceDN w:val="0"/>
      <w:adjustRightInd w:val="0"/>
      <w:spacing w:before="1718" w:after="0" w:line="360" w:lineRule="auto"/>
      <w:ind w:left="998"/>
      <w:jc w:val="center"/>
      <w:textAlignment w:val="baseline"/>
    </w:pPr>
  </w:style>
  <w:style w:type="paragraph" w:customStyle="1" w:styleId="affffff3">
    <w:name w:val="Абзац Обычный"/>
    <w:basedOn w:val="af"/>
    <w:autoRedefine/>
    <w:semiHidden/>
    <w:rsid w:val="0065472C"/>
    <w:pPr>
      <w:spacing w:before="0" w:after="0" w:line="360" w:lineRule="auto"/>
      <w:ind w:firstLine="567"/>
      <w:jc w:val="both"/>
    </w:pPr>
  </w:style>
  <w:style w:type="paragraph" w:customStyle="1" w:styleId="Web">
    <w:name w:val="Обычный (Web)"/>
    <w:basedOn w:val="af"/>
    <w:semiHidden/>
    <w:rsid w:val="0065472C"/>
    <w:pPr>
      <w:jc w:val="both"/>
    </w:pPr>
    <w:rPr>
      <w:rFonts w:ascii="Arial Unicode MS" w:eastAsia="Arial Unicode MS" w:hAnsi="Arial Unicode MS"/>
    </w:rPr>
  </w:style>
  <w:style w:type="paragraph" w:styleId="afffffe">
    <w:name w:val="footnote text"/>
    <w:basedOn w:val="af"/>
    <w:link w:val="afffffd"/>
    <w:rsid w:val="0065472C"/>
    <w:pPr>
      <w:spacing w:before="0" w:after="0" w:line="360" w:lineRule="auto"/>
      <w:ind w:firstLine="720"/>
      <w:jc w:val="both"/>
    </w:pPr>
    <w:rPr>
      <w:rFonts w:asciiTheme="minorHAnsi" w:eastAsiaTheme="minorHAnsi" w:hAnsiTheme="minorHAnsi" w:cstheme="minorBidi"/>
      <w:sz w:val="22"/>
      <w:szCs w:val="22"/>
      <w:lang w:eastAsia="en-US"/>
    </w:rPr>
  </w:style>
  <w:style w:type="character" w:customStyle="1" w:styleId="1f0">
    <w:name w:val="Текст сноски Знак1"/>
    <w:basedOn w:val="af0"/>
    <w:rsid w:val="0065472C"/>
    <w:rPr>
      <w:rFonts w:ascii="Times New Roman" w:eastAsia="Times New Roman" w:hAnsi="Times New Roman" w:cs="Times New Roman"/>
      <w:sz w:val="20"/>
      <w:szCs w:val="20"/>
      <w:lang w:eastAsia="ru-RU"/>
    </w:rPr>
  </w:style>
  <w:style w:type="character" w:styleId="affffff4">
    <w:name w:val="footnote reference"/>
    <w:rsid w:val="0065472C"/>
    <w:rPr>
      <w:vertAlign w:val="superscript"/>
    </w:rPr>
  </w:style>
  <w:style w:type="paragraph" w:customStyle="1" w:styleId="75">
    <w:name w:val="Абзац Обычный7"/>
    <w:basedOn w:val="af"/>
    <w:autoRedefine/>
    <w:semiHidden/>
    <w:rsid w:val="0065472C"/>
    <w:pPr>
      <w:widowControl w:val="0"/>
      <w:spacing w:before="0" w:after="0" w:line="360" w:lineRule="auto"/>
      <w:ind w:firstLine="709"/>
      <w:jc w:val="both"/>
    </w:pPr>
  </w:style>
  <w:style w:type="paragraph" w:customStyle="1" w:styleId="85">
    <w:name w:val="Абзац Обычный8"/>
    <w:basedOn w:val="af"/>
    <w:autoRedefine/>
    <w:semiHidden/>
    <w:rsid w:val="0065472C"/>
    <w:pPr>
      <w:widowControl w:val="0"/>
      <w:tabs>
        <w:tab w:val="left" w:pos="1985"/>
        <w:tab w:val="left" w:pos="2127"/>
      </w:tabs>
      <w:spacing w:before="0" w:after="0" w:line="360" w:lineRule="auto"/>
      <w:ind w:firstLine="709"/>
      <w:jc w:val="both"/>
    </w:pPr>
    <w:rPr>
      <w:bCs/>
    </w:rPr>
  </w:style>
  <w:style w:type="paragraph" w:customStyle="1" w:styleId="affffff5">
    <w:name w:val="Вариант мышь"/>
    <w:basedOn w:val="af"/>
    <w:next w:val="af"/>
    <w:semiHidden/>
    <w:rsid w:val="0065472C"/>
    <w:pPr>
      <w:keepNext/>
      <w:tabs>
        <w:tab w:val="num" w:pos="720"/>
        <w:tab w:val="left" w:pos="1134"/>
        <w:tab w:val="left" w:pos="1418"/>
      </w:tabs>
      <w:spacing w:before="60" w:after="60"/>
      <w:ind w:left="720" w:hanging="360"/>
      <w:jc w:val="both"/>
    </w:pPr>
    <w:rPr>
      <w:kern w:val="2"/>
    </w:rPr>
  </w:style>
  <w:style w:type="paragraph" w:customStyle="1" w:styleId="affffff6">
    <w:name w:val="Вариант клавиатура"/>
    <w:basedOn w:val="af"/>
    <w:semiHidden/>
    <w:rsid w:val="0065472C"/>
    <w:pPr>
      <w:tabs>
        <w:tab w:val="num" w:pos="972"/>
        <w:tab w:val="left" w:pos="1134"/>
        <w:tab w:val="left" w:pos="1418"/>
      </w:tabs>
      <w:spacing w:before="0" w:after="0"/>
      <w:ind w:left="1134"/>
      <w:jc w:val="both"/>
    </w:pPr>
  </w:style>
  <w:style w:type="paragraph" w:customStyle="1" w:styleId="1f1">
    <w:name w:val="Абзац Обычный1"/>
    <w:basedOn w:val="af"/>
    <w:autoRedefine/>
    <w:semiHidden/>
    <w:rsid w:val="0065472C"/>
    <w:pPr>
      <w:widowControl w:val="0"/>
      <w:spacing w:before="0" w:after="0" w:line="360" w:lineRule="auto"/>
      <w:ind w:firstLine="709"/>
      <w:jc w:val="both"/>
    </w:pPr>
  </w:style>
  <w:style w:type="paragraph" w:customStyle="1" w:styleId="5a">
    <w:name w:val="Абзац Обычный5"/>
    <w:basedOn w:val="af"/>
    <w:autoRedefine/>
    <w:semiHidden/>
    <w:rsid w:val="0065472C"/>
    <w:pPr>
      <w:widowControl w:val="0"/>
      <w:spacing w:before="0" w:after="0" w:line="360" w:lineRule="auto"/>
      <w:ind w:firstLine="709"/>
      <w:jc w:val="both"/>
    </w:pPr>
  </w:style>
  <w:style w:type="paragraph" w:customStyle="1" w:styleId="2f8">
    <w:name w:val="Абзац Обычный2"/>
    <w:basedOn w:val="af"/>
    <w:autoRedefine/>
    <w:semiHidden/>
    <w:rsid w:val="0065472C"/>
    <w:pPr>
      <w:widowControl w:val="0"/>
      <w:spacing w:before="0" w:after="0" w:line="360" w:lineRule="auto"/>
      <w:ind w:firstLine="709"/>
      <w:jc w:val="both"/>
    </w:pPr>
  </w:style>
  <w:style w:type="paragraph" w:customStyle="1" w:styleId="3f2">
    <w:name w:val="Абзац Обычный3"/>
    <w:basedOn w:val="af"/>
    <w:autoRedefine/>
    <w:semiHidden/>
    <w:rsid w:val="0065472C"/>
    <w:pPr>
      <w:widowControl w:val="0"/>
      <w:spacing w:before="0" w:after="0" w:line="360" w:lineRule="auto"/>
      <w:ind w:firstLine="709"/>
      <w:jc w:val="both"/>
    </w:pPr>
  </w:style>
  <w:style w:type="paragraph" w:customStyle="1" w:styleId="4b">
    <w:name w:val="Абзац Обычный4"/>
    <w:basedOn w:val="af"/>
    <w:autoRedefine/>
    <w:semiHidden/>
    <w:rsid w:val="0065472C"/>
    <w:pPr>
      <w:widowControl w:val="0"/>
      <w:spacing w:before="0" w:after="0" w:line="360" w:lineRule="auto"/>
      <w:ind w:firstLine="709"/>
      <w:jc w:val="both"/>
    </w:pPr>
  </w:style>
  <w:style w:type="paragraph" w:customStyle="1" w:styleId="65">
    <w:name w:val="Абзац Обычный6"/>
    <w:basedOn w:val="af"/>
    <w:autoRedefine/>
    <w:semiHidden/>
    <w:rsid w:val="0065472C"/>
    <w:pPr>
      <w:widowControl w:val="0"/>
      <w:spacing w:before="0" w:after="0" w:line="360" w:lineRule="auto"/>
      <w:ind w:firstLine="709"/>
      <w:jc w:val="both"/>
    </w:pPr>
  </w:style>
  <w:style w:type="paragraph" w:customStyle="1" w:styleId="94">
    <w:name w:val="Абзац Обычный9"/>
    <w:basedOn w:val="af"/>
    <w:autoRedefine/>
    <w:semiHidden/>
    <w:rsid w:val="0065472C"/>
    <w:pPr>
      <w:widowControl w:val="0"/>
      <w:spacing w:before="0" w:after="0" w:line="360" w:lineRule="auto"/>
      <w:ind w:firstLine="709"/>
      <w:jc w:val="both"/>
    </w:pPr>
  </w:style>
  <w:style w:type="paragraph" w:customStyle="1" w:styleId="affffff7">
    <w:name w:val="Таблица"/>
    <w:basedOn w:val="af"/>
    <w:semiHidden/>
    <w:rsid w:val="0065472C"/>
    <w:pPr>
      <w:widowControl w:val="0"/>
      <w:suppressLineNumbers/>
      <w:suppressAutoHyphens/>
      <w:spacing w:before="80" w:after="40"/>
      <w:jc w:val="both"/>
    </w:pPr>
    <w:rPr>
      <w:sz w:val="22"/>
      <w:lang w:eastAsia="en-US"/>
    </w:rPr>
  </w:style>
  <w:style w:type="paragraph" w:customStyle="1" w:styleId="affffff8">
    <w:name w:val="Столбец"/>
    <w:basedOn w:val="af"/>
    <w:semiHidden/>
    <w:rsid w:val="0065472C"/>
    <w:pPr>
      <w:widowControl w:val="0"/>
      <w:suppressLineNumbers/>
      <w:suppressAutoHyphens/>
      <w:spacing w:before="0" w:after="40"/>
      <w:jc w:val="center"/>
    </w:pPr>
    <w:rPr>
      <w:b/>
      <w:sz w:val="22"/>
      <w:lang w:eastAsia="en-US"/>
    </w:rPr>
  </w:style>
  <w:style w:type="paragraph" w:customStyle="1" w:styleId="affffff9">
    <w:name w:val="Обычный текст"/>
    <w:basedOn w:val="af"/>
    <w:rsid w:val="0065472C"/>
    <w:pPr>
      <w:spacing w:before="0" w:after="120" w:line="360" w:lineRule="auto"/>
      <w:ind w:firstLine="709"/>
      <w:jc w:val="both"/>
    </w:pPr>
  </w:style>
  <w:style w:type="paragraph" w:styleId="affffffa">
    <w:name w:val="No Spacing"/>
    <w:uiPriority w:val="1"/>
    <w:qFormat/>
    <w:rsid w:val="0065472C"/>
    <w:pPr>
      <w:spacing w:after="0" w:line="240" w:lineRule="auto"/>
    </w:pPr>
  </w:style>
  <w:style w:type="paragraph" w:customStyle="1" w:styleId="affffffb">
    <w:name w:val="Текст в таблице + курсив"/>
    <w:basedOn w:val="affffffc"/>
    <w:rsid w:val="0065472C"/>
    <w:rPr>
      <w:i/>
      <w:iCs/>
    </w:rPr>
  </w:style>
  <w:style w:type="paragraph" w:customStyle="1" w:styleId="affffffd">
    <w:name w:val="УТВЕРЖДАЮ"/>
    <w:qFormat/>
    <w:rsid w:val="0065472C"/>
    <w:pPr>
      <w:spacing w:after="0" w:line="360" w:lineRule="auto"/>
      <w:jc w:val="center"/>
    </w:pPr>
    <w:rPr>
      <w:rFonts w:ascii="Times New Roman" w:eastAsia="Times New Roman" w:hAnsi="Times New Roman" w:cs="Times New Roman"/>
      <w:b/>
      <w:bCs/>
      <w:caps/>
      <w:sz w:val="28"/>
      <w:szCs w:val="24"/>
    </w:rPr>
  </w:style>
  <w:style w:type="paragraph" w:customStyle="1" w:styleId="affffffe">
    <w:name w:val="Заголовок информационного элемента"/>
    <w:basedOn w:val="af"/>
    <w:qFormat/>
    <w:rsid w:val="0065472C"/>
    <w:pPr>
      <w:keepNext/>
      <w:pageBreakBefore/>
      <w:spacing w:before="0" w:after="0" w:line="288" w:lineRule="auto"/>
      <w:jc w:val="center"/>
    </w:pPr>
    <w:rPr>
      <w:b/>
      <w:sz w:val="32"/>
      <w:szCs w:val="24"/>
    </w:rPr>
  </w:style>
  <w:style w:type="paragraph" w:customStyle="1" w:styleId="afffffff">
    <w:name w:val="Согласующая подпись"/>
    <w:basedOn w:val="af"/>
    <w:qFormat/>
    <w:rsid w:val="0065472C"/>
    <w:pPr>
      <w:widowControl w:val="0"/>
      <w:spacing w:before="0" w:after="0" w:line="288" w:lineRule="auto"/>
      <w:jc w:val="center"/>
    </w:pPr>
    <w:rPr>
      <w:rFonts w:eastAsia="Batang"/>
      <w:sz w:val="28"/>
      <w:szCs w:val="24"/>
      <w:lang w:eastAsia="en-US"/>
    </w:rPr>
  </w:style>
  <w:style w:type="paragraph" w:customStyle="1" w:styleId="affffffc">
    <w:name w:val="Текст в таблице"/>
    <w:basedOn w:val="af"/>
    <w:uiPriority w:val="99"/>
    <w:qFormat/>
    <w:rsid w:val="0065472C"/>
    <w:pPr>
      <w:spacing w:before="0" w:after="0"/>
      <w:jc w:val="both"/>
    </w:pPr>
    <w:rPr>
      <w:szCs w:val="24"/>
    </w:rPr>
  </w:style>
  <w:style w:type="paragraph" w:customStyle="1" w:styleId="afffffff0">
    <w:name w:val="Название колонки в таблице"/>
    <w:basedOn w:val="af"/>
    <w:qFormat/>
    <w:rsid w:val="0065472C"/>
    <w:pPr>
      <w:keepNext/>
      <w:spacing w:before="0" w:after="0" w:line="288" w:lineRule="auto"/>
      <w:jc w:val="center"/>
    </w:pPr>
    <w:rPr>
      <w:b/>
      <w:szCs w:val="24"/>
    </w:rPr>
  </w:style>
  <w:style w:type="paragraph" w:customStyle="1" w:styleId="141">
    <w:name w:val="По центру 14 Ж"/>
    <w:basedOn w:val="af"/>
    <w:qFormat/>
    <w:rsid w:val="0065472C"/>
    <w:pPr>
      <w:spacing w:before="0" w:after="0" w:line="288" w:lineRule="auto"/>
      <w:jc w:val="center"/>
    </w:pPr>
    <w:rPr>
      <w:b/>
      <w:sz w:val="28"/>
      <w:szCs w:val="24"/>
    </w:rPr>
  </w:style>
  <w:style w:type="paragraph" w:customStyle="1" w:styleId="ad">
    <w:name w:val="Перечисление а)"/>
    <w:basedOn w:val="af"/>
    <w:qFormat/>
    <w:rsid w:val="0065472C"/>
    <w:pPr>
      <w:numPr>
        <w:numId w:val="32"/>
      </w:numPr>
      <w:spacing w:before="0" w:after="0" w:line="288" w:lineRule="auto"/>
      <w:jc w:val="both"/>
    </w:pPr>
    <w:rPr>
      <w:sz w:val="28"/>
      <w:szCs w:val="24"/>
    </w:rPr>
  </w:style>
  <w:style w:type="paragraph" w:customStyle="1" w:styleId="afffffff1">
    <w:name w:val="Рисунок"/>
    <w:basedOn w:val="af"/>
    <w:qFormat/>
    <w:rsid w:val="0065472C"/>
    <w:pPr>
      <w:keepNext/>
      <w:spacing w:before="0" w:after="0" w:line="288" w:lineRule="auto"/>
      <w:jc w:val="center"/>
    </w:pPr>
    <w:rPr>
      <w:sz w:val="28"/>
      <w:szCs w:val="24"/>
    </w:rPr>
  </w:style>
  <w:style w:type="paragraph" w:customStyle="1" w:styleId="afffffff2">
    <w:name w:val="Подпись к рисунку"/>
    <w:basedOn w:val="af"/>
    <w:qFormat/>
    <w:rsid w:val="0065472C"/>
    <w:pPr>
      <w:spacing w:before="0" w:after="0" w:line="288" w:lineRule="auto"/>
      <w:jc w:val="center"/>
    </w:pPr>
    <w:rPr>
      <w:sz w:val="28"/>
      <w:szCs w:val="24"/>
    </w:rPr>
  </w:style>
  <w:style w:type="paragraph" w:customStyle="1" w:styleId="afffffff3">
    <w:name w:val="Подпись к таблице"/>
    <w:basedOn w:val="af"/>
    <w:qFormat/>
    <w:rsid w:val="0065472C"/>
    <w:pPr>
      <w:keepNext/>
      <w:spacing w:before="0" w:after="120" w:line="288" w:lineRule="auto"/>
    </w:pPr>
    <w:rPr>
      <w:sz w:val="28"/>
      <w:szCs w:val="24"/>
    </w:rPr>
  </w:style>
  <w:style w:type="paragraph" w:customStyle="1" w:styleId="a0">
    <w:name w:val="Приложение"/>
    <w:basedOn w:val="af"/>
    <w:autoRedefine/>
    <w:qFormat/>
    <w:rsid w:val="0065472C"/>
    <w:pPr>
      <w:keepNext/>
      <w:pageBreakBefore/>
      <w:numPr>
        <w:numId w:val="29"/>
      </w:numPr>
      <w:spacing w:before="120" w:after="240" w:line="288" w:lineRule="auto"/>
      <w:jc w:val="center"/>
      <w:outlineLvl w:val="0"/>
    </w:pPr>
    <w:rPr>
      <w:sz w:val="28"/>
      <w:szCs w:val="24"/>
    </w:rPr>
  </w:style>
  <w:style w:type="paragraph" w:customStyle="1" w:styleId="a1">
    <w:name w:val="Заголовок Приложения"/>
    <w:basedOn w:val="af"/>
    <w:autoRedefine/>
    <w:qFormat/>
    <w:rsid w:val="0065472C"/>
    <w:pPr>
      <w:keepNext/>
      <w:numPr>
        <w:ilvl w:val="1"/>
        <w:numId w:val="29"/>
      </w:numPr>
      <w:spacing w:before="0" w:after="0" w:line="288" w:lineRule="auto"/>
      <w:jc w:val="both"/>
      <w:outlineLvl w:val="0"/>
    </w:pPr>
    <w:rPr>
      <w:b/>
      <w:sz w:val="28"/>
      <w:szCs w:val="24"/>
    </w:rPr>
  </w:style>
  <w:style w:type="paragraph" w:customStyle="1" w:styleId="a2">
    <w:name w:val="подпись Рисунок приложения"/>
    <w:basedOn w:val="af"/>
    <w:qFormat/>
    <w:rsid w:val="0065472C"/>
    <w:pPr>
      <w:numPr>
        <w:ilvl w:val="2"/>
        <w:numId w:val="29"/>
      </w:numPr>
      <w:spacing w:before="0" w:after="0" w:line="288" w:lineRule="auto"/>
      <w:jc w:val="center"/>
    </w:pPr>
    <w:rPr>
      <w:sz w:val="28"/>
      <w:szCs w:val="24"/>
    </w:rPr>
  </w:style>
  <w:style w:type="paragraph" w:customStyle="1" w:styleId="a3">
    <w:name w:val="Таблица приложения"/>
    <w:basedOn w:val="afffffff3"/>
    <w:qFormat/>
    <w:rsid w:val="0065472C"/>
    <w:pPr>
      <w:numPr>
        <w:ilvl w:val="3"/>
        <w:numId w:val="29"/>
      </w:numPr>
    </w:pPr>
    <w:rPr>
      <w:lang w:val="en-US"/>
    </w:rPr>
  </w:style>
  <w:style w:type="paragraph" w:customStyle="1" w:styleId="afffffff4">
    <w:name w:val="Текст в таблице полужирный"/>
    <w:basedOn w:val="affffffc"/>
    <w:qFormat/>
    <w:rsid w:val="0065472C"/>
    <w:rPr>
      <w:b/>
    </w:rPr>
  </w:style>
  <w:style w:type="paragraph" w:customStyle="1" w:styleId="afffffff5">
    <w:name w:val="Обычный курсив"/>
    <w:basedOn w:val="af"/>
    <w:qFormat/>
    <w:rsid w:val="0065472C"/>
    <w:pPr>
      <w:spacing w:before="0" w:after="0" w:line="288" w:lineRule="auto"/>
      <w:ind w:firstLine="709"/>
      <w:jc w:val="both"/>
    </w:pPr>
    <w:rPr>
      <w:i/>
      <w:sz w:val="28"/>
      <w:szCs w:val="24"/>
    </w:rPr>
  </w:style>
  <w:style w:type="paragraph" w:customStyle="1" w:styleId="afffffff6">
    <w:name w:val="Обычный по центру"/>
    <w:basedOn w:val="af"/>
    <w:qFormat/>
    <w:rsid w:val="0065472C"/>
    <w:pPr>
      <w:spacing w:before="0" w:after="0" w:line="360" w:lineRule="auto"/>
      <w:jc w:val="center"/>
    </w:pPr>
    <w:rPr>
      <w:sz w:val="28"/>
      <w:szCs w:val="24"/>
    </w:rPr>
  </w:style>
  <w:style w:type="numbering" w:customStyle="1" w:styleId="a7">
    <w:name w:val="Списки в документе"/>
    <w:rsid w:val="0065472C"/>
    <w:pPr>
      <w:numPr>
        <w:numId w:val="30"/>
      </w:numPr>
    </w:pPr>
  </w:style>
  <w:style w:type="numbering" w:customStyle="1" w:styleId="ac">
    <w:name w:val="Буквенный стиль"/>
    <w:rsid w:val="0065472C"/>
    <w:pPr>
      <w:numPr>
        <w:numId w:val="31"/>
      </w:numPr>
    </w:pPr>
  </w:style>
  <w:style w:type="paragraph" w:customStyle="1" w:styleId="aa">
    <w:name w:val="Перечисление в таблице"/>
    <w:basedOn w:val="affffffc"/>
    <w:qFormat/>
    <w:rsid w:val="0065472C"/>
    <w:pPr>
      <w:numPr>
        <w:numId w:val="33"/>
      </w:numPr>
      <w:ind w:left="284" w:hanging="284"/>
    </w:pPr>
  </w:style>
  <w:style w:type="paragraph" w:customStyle="1" w:styleId="ab">
    <w:name w:val="Нумерованное перечисление в таблице"/>
    <w:basedOn w:val="aa"/>
    <w:qFormat/>
    <w:rsid w:val="0065472C"/>
    <w:pPr>
      <w:numPr>
        <w:numId w:val="34"/>
      </w:numPr>
      <w:ind w:left="284" w:hanging="284"/>
    </w:pPr>
    <w:rPr>
      <w:lang w:val="en-US"/>
    </w:rPr>
  </w:style>
  <w:style w:type="paragraph" w:customStyle="1" w:styleId="03">
    <w:name w:val="Стиль Первая строка:  0 см Перед:  3 пт"/>
    <w:basedOn w:val="af"/>
    <w:rsid w:val="0065472C"/>
    <w:pPr>
      <w:suppressAutoHyphens/>
      <w:spacing w:before="60" w:after="60" w:line="360" w:lineRule="auto"/>
      <w:jc w:val="both"/>
    </w:pPr>
  </w:style>
  <w:style w:type="character" w:customStyle="1" w:styleId="afffd">
    <w:name w:val="Абзац списка Знак"/>
    <w:link w:val="afffc"/>
    <w:uiPriority w:val="34"/>
    <w:rsid w:val="0065472C"/>
    <w:rPr>
      <w:rFonts w:ascii="Times New Roman" w:eastAsia="Calibri" w:hAnsi="Times New Roman" w:cs="Times New Roman"/>
      <w:sz w:val="28"/>
    </w:rPr>
  </w:style>
  <w:style w:type="character" w:customStyle="1" w:styleId="iceouttxt5">
    <w:name w:val="iceouttxt5"/>
    <w:basedOn w:val="af0"/>
    <w:rsid w:val="0065472C"/>
    <w:rPr>
      <w:rFonts w:ascii="Arial" w:hAnsi="Arial" w:cs="Arial" w:hint="default"/>
      <w:color w:val="666666"/>
      <w:sz w:val="17"/>
      <w:szCs w:val="17"/>
    </w:rPr>
  </w:style>
  <w:style w:type="paragraph" w:styleId="afffffff7">
    <w:name w:val="table of figures"/>
    <w:aliases w:val="Перечень таблиц"/>
    <w:basedOn w:val="af"/>
    <w:next w:val="af"/>
    <w:uiPriority w:val="99"/>
    <w:qFormat/>
    <w:rsid w:val="0023280D"/>
    <w:pPr>
      <w:spacing w:before="120" w:after="120" w:line="276" w:lineRule="auto"/>
      <w:contextualSpacing/>
      <w:jc w:val="both"/>
    </w:pPr>
    <w:rPr>
      <w:szCs w:val="24"/>
    </w:rPr>
  </w:style>
  <w:style w:type="character" w:customStyle="1" w:styleId="sectionheadertext">
    <w:name w:val="sectionheadertext"/>
    <w:basedOn w:val="af0"/>
    <w:rsid w:val="0065472C"/>
  </w:style>
  <w:style w:type="paragraph" w:customStyle="1" w:styleId="NormalList">
    <w:name w:val="Normal List"/>
    <w:basedOn w:val="af"/>
    <w:link w:val="NormalListChar"/>
    <w:qFormat/>
    <w:rsid w:val="0065472C"/>
    <w:pPr>
      <w:spacing w:before="180" w:after="0" w:line="276" w:lineRule="auto"/>
      <w:ind w:left="2064" w:hanging="504"/>
      <w:jc w:val="both"/>
    </w:pPr>
    <w:rPr>
      <w:szCs w:val="24"/>
      <w:lang w:bidi="en-US"/>
    </w:rPr>
  </w:style>
  <w:style w:type="character" w:customStyle="1" w:styleId="NormalListChar">
    <w:name w:val="Normal List Char"/>
    <w:link w:val="NormalList"/>
    <w:rsid w:val="0065472C"/>
    <w:rPr>
      <w:rFonts w:ascii="Times New Roman" w:eastAsia="Times New Roman" w:hAnsi="Times New Roman" w:cs="Times New Roman"/>
      <w:sz w:val="24"/>
      <w:szCs w:val="24"/>
      <w:lang w:eastAsia="ru-RU" w:bidi="en-US"/>
    </w:rPr>
  </w:style>
  <w:style w:type="paragraph" w:customStyle="1" w:styleId="1f2">
    <w:name w:val="я_Технический стиль 1"/>
    <w:basedOn w:val="af"/>
    <w:link w:val="1f3"/>
    <w:qFormat/>
    <w:rsid w:val="00926A58"/>
    <w:pPr>
      <w:pBdr>
        <w:bottom w:val="single" w:sz="12" w:space="1" w:color="auto"/>
      </w:pBdr>
      <w:suppressAutoHyphens/>
      <w:spacing w:before="0" w:after="0"/>
      <w:ind w:left="142" w:right="140" w:firstLine="567"/>
      <w:jc w:val="center"/>
    </w:pPr>
    <w:rPr>
      <w:rFonts w:eastAsiaTheme="minorHAnsi" w:cs="Arial"/>
      <w:b/>
      <w:bCs/>
      <w:snapToGrid w:val="0"/>
      <w:color w:val="000000"/>
      <w:szCs w:val="24"/>
      <w:lang w:eastAsia="en-US"/>
    </w:rPr>
  </w:style>
  <w:style w:type="character" w:customStyle="1" w:styleId="1f3">
    <w:name w:val="я_Технический стиль 1 Знак"/>
    <w:link w:val="1f2"/>
    <w:rsid w:val="00926A58"/>
    <w:rPr>
      <w:rFonts w:ascii="Times New Roman" w:hAnsi="Times New Roman" w:cs="Arial"/>
      <w:b/>
      <w:bCs/>
      <w:snapToGrid w:val="0"/>
      <w:color w:val="000000"/>
      <w:sz w:val="24"/>
      <w:szCs w:val="24"/>
    </w:rPr>
  </w:style>
  <w:style w:type="paragraph" w:customStyle="1" w:styleId="afffffff8">
    <w:name w:val="Основной текст (центр/одинарный)"/>
    <w:basedOn w:val="afb"/>
    <w:link w:val="afffffff9"/>
    <w:rsid w:val="00E60B6E"/>
    <w:pPr>
      <w:spacing w:before="120" w:after="120"/>
    </w:pPr>
  </w:style>
  <w:style w:type="character" w:customStyle="1" w:styleId="afffffff9">
    <w:name w:val="Основной текст (центр/одинарный) Знак"/>
    <w:link w:val="afffffff8"/>
    <w:rsid w:val="00E60B6E"/>
    <w:rPr>
      <w:rFonts w:ascii="Times New Roman" w:eastAsia="Times New Roman" w:hAnsi="Times New Roman" w:cs="Times New Roman"/>
      <w:snapToGrid w:val="0"/>
      <w:color w:val="000000"/>
      <w:sz w:val="24"/>
      <w:szCs w:val="20"/>
      <w:lang w:eastAsia="ru-RU"/>
    </w:rPr>
  </w:style>
  <w:style w:type="paragraph" w:customStyle="1" w:styleId="12-">
    <w:name w:val="Таблица (12) - осн. текст♫"/>
    <w:link w:val="12-0"/>
    <w:qFormat/>
    <w:rsid w:val="00E60B6E"/>
    <w:pPr>
      <w:spacing w:after="0" w:line="276" w:lineRule="auto"/>
      <w:ind w:left="28" w:right="28"/>
    </w:pPr>
    <w:rPr>
      <w:rFonts w:ascii="+Times New Roman" w:eastAsia="Times New Roman" w:hAnsi="+Times New Roman" w:cs="Times New Roman"/>
      <w:snapToGrid w:val="0"/>
      <w:color w:val="000000"/>
      <w:sz w:val="24"/>
      <w:szCs w:val="20"/>
      <w:lang w:eastAsia="ru-RU"/>
    </w:rPr>
  </w:style>
  <w:style w:type="paragraph" w:customStyle="1" w:styleId="3f3">
    <w:name w:val="я_Технический стиль 3"/>
    <w:basedOn w:val="af"/>
    <w:link w:val="3f4"/>
    <w:qFormat/>
    <w:rsid w:val="00926A58"/>
    <w:pPr>
      <w:spacing w:before="0" w:after="0"/>
    </w:pPr>
    <w:rPr>
      <w:rFonts w:cs="Arial"/>
      <w:b/>
      <w:sz w:val="28"/>
    </w:rPr>
  </w:style>
  <w:style w:type="character" w:customStyle="1" w:styleId="3f4">
    <w:name w:val="я_Технический стиль 3 Знак"/>
    <w:link w:val="3f3"/>
    <w:rsid w:val="00926A58"/>
    <w:rPr>
      <w:rFonts w:ascii="Times New Roman" w:eastAsia="Times New Roman" w:hAnsi="Times New Roman" w:cs="Arial"/>
      <w:b/>
      <w:sz w:val="28"/>
      <w:szCs w:val="20"/>
      <w:lang w:eastAsia="ru-RU"/>
    </w:rPr>
  </w:style>
  <w:style w:type="character" w:customStyle="1" w:styleId="12-0">
    <w:name w:val="Таблица (12) - осн. текст♫ Знак"/>
    <w:link w:val="12-"/>
    <w:locked/>
    <w:rsid w:val="00E60B6E"/>
    <w:rPr>
      <w:rFonts w:ascii="+Times New Roman" w:eastAsia="Times New Roman" w:hAnsi="+Times New Roman" w:cs="Times New Roman"/>
      <w:snapToGrid w:val="0"/>
      <w:color w:val="000000"/>
      <w:sz w:val="24"/>
      <w:szCs w:val="20"/>
      <w:lang w:eastAsia="ru-RU"/>
    </w:rPr>
  </w:style>
  <w:style w:type="paragraph" w:customStyle="1" w:styleId="-">
    <w:name w:val="Титульный лист - название документа"/>
    <w:basedOn w:val="af"/>
    <w:link w:val="-0"/>
    <w:rsid w:val="00E60B6E"/>
    <w:pPr>
      <w:spacing w:before="0" w:after="0"/>
      <w:jc w:val="center"/>
    </w:pPr>
    <w:rPr>
      <w:snapToGrid w:val="0"/>
      <w:color w:val="000000"/>
      <w:sz w:val="36"/>
    </w:rPr>
  </w:style>
  <w:style w:type="character" w:customStyle="1" w:styleId="-0">
    <w:name w:val="Титульный лист - название документа Знак"/>
    <w:link w:val="-"/>
    <w:rsid w:val="00E60B6E"/>
    <w:rPr>
      <w:rFonts w:ascii="Times New Roman" w:eastAsia="Times New Roman" w:hAnsi="Times New Roman" w:cs="Times New Roman"/>
      <w:snapToGrid w:val="0"/>
      <w:color w:val="000000"/>
      <w:sz w:val="36"/>
      <w:szCs w:val="20"/>
      <w:lang w:eastAsia="ru-RU"/>
    </w:rPr>
  </w:style>
  <w:style w:type="paragraph" w:customStyle="1" w:styleId="afffffffa">
    <w:name w:val="Заголовок без нумерации♫"/>
    <w:next w:val="afb"/>
    <w:qFormat/>
    <w:rsid w:val="00926A58"/>
    <w:pPr>
      <w:keepNext/>
      <w:keepLines/>
      <w:pageBreakBefore/>
      <w:suppressAutoHyphens/>
      <w:spacing w:before="360" w:after="120" w:line="276" w:lineRule="auto"/>
      <w:contextualSpacing/>
      <w:outlineLvl w:val="0"/>
    </w:pPr>
    <w:rPr>
      <w:rFonts w:ascii="Times New Roman" w:eastAsia="Times New Roman" w:hAnsi="Times New Roman" w:cs="Times New Roman"/>
      <w:b/>
      <w:bCs/>
      <w:snapToGrid w:val="0"/>
      <w:color w:val="000000"/>
      <w:sz w:val="36"/>
      <w:szCs w:val="20"/>
      <w:lang w:eastAsia="ru-RU"/>
    </w:rPr>
  </w:style>
  <w:style w:type="paragraph" w:customStyle="1" w:styleId="afffffffb">
    <w:name w:val="Заголовок вне содержания♫"/>
    <w:next w:val="afb"/>
    <w:qFormat/>
    <w:rsid w:val="00926A58"/>
    <w:pPr>
      <w:keepNext/>
      <w:keepLines/>
      <w:pageBreakBefore/>
      <w:suppressAutoHyphens/>
      <w:spacing w:before="360" w:after="120" w:line="276" w:lineRule="auto"/>
      <w:contextualSpacing/>
      <w:outlineLvl w:val="0"/>
    </w:pPr>
    <w:rPr>
      <w:rFonts w:ascii="Times New Roman" w:eastAsia="Times New Roman" w:hAnsi="Times New Roman" w:cs="Times New Roman"/>
      <w:b/>
      <w:bCs/>
      <w:snapToGrid w:val="0"/>
      <w:color w:val="000000"/>
      <w:sz w:val="36"/>
      <w:szCs w:val="20"/>
      <w:lang w:eastAsia="ru-RU"/>
    </w:rPr>
  </w:style>
  <w:style w:type="paragraph" w:customStyle="1" w:styleId="21">
    <w:name w:val="С маркированный уровень 2♫"/>
    <w:uiPriority w:val="38"/>
    <w:qFormat/>
    <w:rsid w:val="00926A58"/>
    <w:pPr>
      <w:keepLines/>
      <w:numPr>
        <w:numId w:val="38"/>
      </w:numPr>
      <w:suppressAutoHyphens/>
      <w:spacing w:before="120" w:after="120" w:line="276" w:lineRule="auto"/>
      <w:contextualSpacing/>
      <w:jc w:val="both"/>
    </w:pPr>
    <w:rPr>
      <w:rFonts w:ascii="+Times New Roman" w:eastAsia="Times New Roman" w:hAnsi="+Times New Roman" w:cs="Times New Roman"/>
      <w:snapToGrid w:val="0"/>
      <w:sz w:val="24"/>
      <w:szCs w:val="20"/>
      <w:lang w:eastAsia="ru-RU"/>
    </w:rPr>
  </w:style>
  <w:style w:type="table" w:customStyle="1" w:styleId="121">
    <w:name w:val="Та (12)♫"/>
    <w:basedOn w:val="af1"/>
    <w:rsid w:val="001534C5"/>
    <w:pPr>
      <w:spacing w:after="0" w:line="240" w:lineRule="auto"/>
    </w:pPr>
    <w:rPr>
      <w:rFonts w:ascii="Times New Roman" w:eastAsia="Times New Roman" w:hAnsi="Times New Roman" w:cs="Times New Roman"/>
      <w:sz w:val="24"/>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28" w:type="dxa"/>
        <w:bottom w:w="57" w:type="dxa"/>
        <w:right w:w="28" w:type="dxa"/>
      </w:tblCellMar>
    </w:tblPr>
    <w:tcPr>
      <w:vAlign w:val="center"/>
    </w:tcPr>
    <w:tblStylePr w:type="firstRow">
      <w:pPr>
        <w:wordWrap/>
        <w:jc w:val="left"/>
      </w:pPr>
      <w:rPr>
        <w:rFonts w:ascii="Times New Roman" w:hAnsi="Times New Roman"/>
        <w:b w:val="0"/>
        <w:i w:val="0"/>
        <w:sz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1917">
      <w:bodyDiv w:val="1"/>
      <w:marLeft w:val="0"/>
      <w:marRight w:val="0"/>
      <w:marTop w:val="0"/>
      <w:marBottom w:val="0"/>
      <w:divBdr>
        <w:top w:val="none" w:sz="0" w:space="0" w:color="auto"/>
        <w:left w:val="none" w:sz="0" w:space="0" w:color="auto"/>
        <w:bottom w:val="none" w:sz="0" w:space="0" w:color="auto"/>
        <w:right w:val="none" w:sz="0" w:space="0" w:color="auto"/>
      </w:divBdr>
    </w:div>
    <w:div w:id="29654318">
      <w:bodyDiv w:val="1"/>
      <w:marLeft w:val="0"/>
      <w:marRight w:val="0"/>
      <w:marTop w:val="0"/>
      <w:marBottom w:val="0"/>
      <w:divBdr>
        <w:top w:val="none" w:sz="0" w:space="0" w:color="auto"/>
        <w:left w:val="none" w:sz="0" w:space="0" w:color="auto"/>
        <w:bottom w:val="none" w:sz="0" w:space="0" w:color="auto"/>
        <w:right w:val="none" w:sz="0" w:space="0" w:color="auto"/>
      </w:divBdr>
    </w:div>
    <w:div w:id="113259729">
      <w:bodyDiv w:val="1"/>
      <w:marLeft w:val="0"/>
      <w:marRight w:val="0"/>
      <w:marTop w:val="0"/>
      <w:marBottom w:val="0"/>
      <w:divBdr>
        <w:top w:val="none" w:sz="0" w:space="0" w:color="auto"/>
        <w:left w:val="none" w:sz="0" w:space="0" w:color="auto"/>
        <w:bottom w:val="none" w:sz="0" w:space="0" w:color="auto"/>
        <w:right w:val="none" w:sz="0" w:space="0" w:color="auto"/>
      </w:divBdr>
    </w:div>
    <w:div w:id="200019290">
      <w:bodyDiv w:val="1"/>
      <w:marLeft w:val="0"/>
      <w:marRight w:val="0"/>
      <w:marTop w:val="0"/>
      <w:marBottom w:val="0"/>
      <w:divBdr>
        <w:top w:val="none" w:sz="0" w:space="0" w:color="auto"/>
        <w:left w:val="none" w:sz="0" w:space="0" w:color="auto"/>
        <w:bottom w:val="none" w:sz="0" w:space="0" w:color="auto"/>
        <w:right w:val="none" w:sz="0" w:space="0" w:color="auto"/>
      </w:divBdr>
    </w:div>
    <w:div w:id="248462161">
      <w:bodyDiv w:val="1"/>
      <w:marLeft w:val="0"/>
      <w:marRight w:val="0"/>
      <w:marTop w:val="0"/>
      <w:marBottom w:val="0"/>
      <w:divBdr>
        <w:top w:val="none" w:sz="0" w:space="0" w:color="auto"/>
        <w:left w:val="none" w:sz="0" w:space="0" w:color="auto"/>
        <w:bottom w:val="none" w:sz="0" w:space="0" w:color="auto"/>
        <w:right w:val="none" w:sz="0" w:space="0" w:color="auto"/>
      </w:divBdr>
    </w:div>
    <w:div w:id="308706422">
      <w:bodyDiv w:val="1"/>
      <w:marLeft w:val="0"/>
      <w:marRight w:val="0"/>
      <w:marTop w:val="0"/>
      <w:marBottom w:val="0"/>
      <w:divBdr>
        <w:top w:val="none" w:sz="0" w:space="0" w:color="auto"/>
        <w:left w:val="none" w:sz="0" w:space="0" w:color="auto"/>
        <w:bottom w:val="none" w:sz="0" w:space="0" w:color="auto"/>
        <w:right w:val="none" w:sz="0" w:space="0" w:color="auto"/>
      </w:divBdr>
    </w:div>
    <w:div w:id="379015510">
      <w:bodyDiv w:val="1"/>
      <w:marLeft w:val="0"/>
      <w:marRight w:val="0"/>
      <w:marTop w:val="0"/>
      <w:marBottom w:val="0"/>
      <w:divBdr>
        <w:top w:val="none" w:sz="0" w:space="0" w:color="auto"/>
        <w:left w:val="none" w:sz="0" w:space="0" w:color="auto"/>
        <w:bottom w:val="none" w:sz="0" w:space="0" w:color="auto"/>
        <w:right w:val="none" w:sz="0" w:space="0" w:color="auto"/>
      </w:divBdr>
    </w:div>
    <w:div w:id="551231106">
      <w:bodyDiv w:val="1"/>
      <w:marLeft w:val="0"/>
      <w:marRight w:val="0"/>
      <w:marTop w:val="0"/>
      <w:marBottom w:val="0"/>
      <w:divBdr>
        <w:top w:val="none" w:sz="0" w:space="0" w:color="auto"/>
        <w:left w:val="none" w:sz="0" w:space="0" w:color="auto"/>
        <w:bottom w:val="none" w:sz="0" w:space="0" w:color="auto"/>
        <w:right w:val="none" w:sz="0" w:space="0" w:color="auto"/>
      </w:divBdr>
    </w:div>
    <w:div w:id="646858511">
      <w:bodyDiv w:val="1"/>
      <w:marLeft w:val="0"/>
      <w:marRight w:val="0"/>
      <w:marTop w:val="0"/>
      <w:marBottom w:val="0"/>
      <w:divBdr>
        <w:top w:val="none" w:sz="0" w:space="0" w:color="auto"/>
        <w:left w:val="none" w:sz="0" w:space="0" w:color="auto"/>
        <w:bottom w:val="none" w:sz="0" w:space="0" w:color="auto"/>
        <w:right w:val="none" w:sz="0" w:space="0" w:color="auto"/>
      </w:divBdr>
    </w:div>
    <w:div w:id="673149046">
      <w:bodyDiv w:val="1"/>
      <w:marLeft w:val="0"/>
      <w:marRight w:val="0"/>
      <w:marTop w:val="0"/>
      <w:marBottom w:val="0"/>
      <w:divBdr>
        <w:top w:val="none" w:sz="0" w:space="0" w:color="auto"/>
        <w:left w:val="none" w:sz="0" w:space="0" w:color="auto"/>
        <w:bottom w:val="none" w:sz="0" w:space="0" w:color="auto"/>
        <w:right w:val="none" w:sz="0" w:space="0" w:color="auto"/>
      </w:divBdr>
    </w:div>
    <w:div w:id="1139807999">
      <w:bodyDiv w:val="1"/>
      <w:marLeft w:val="0"/>
      <w:marRight w:val="0"/>
      <w:marTop w:val="0"/>
      <w:marBottom w:val="0"/>
      <w:divBdr>
        <w:top w:val="none" w:sz="0" w:space="0" w:color="auto"/>
        <w:left w:val="none" w:sz="0" w:space="0" w:color="auto"/>
        <w:bottom w:val="none" w:sz="0" w:space="0" w:color="auto"/>
        <w:right w:val="none" w:sz="0" w:space="0" w:color="auto"/>
      </w:divBdr>
    </w:div>
    <w:div w:id="1209756200">
      <w:bodyDiv w:val="1"/>
      <w:marLeft w:val="0"/>
      <w:marRight w:val="0"/>
      <w:marTop w:val="0"/>
      <w:marBottom w:val="0"/>
      <w:divBdr>
        <w:top w:val="none" w:sz="0" w:space="0" w:color="auto"/>
        <w:left w:val="none" w:sz="0" w:space="0" w:color="auto"/>
        <w:bottom w:val="none" w:sz="0" w:space="0" w:color="auto"/>
        <w:right w:val="none" w:sz="0" w:space="0" w:color="auto"/>
      </w:divBdr>
    </w:div>
    <w:div w:id="1270546801">
      <w:bodyDiv w:val="1"/>
      <w:marLeft w:val="0"/>
      <w:marRight w:val="0"/>
      <w:marTop w:val="0"/>
      <w:marBottom w:val="0"/>
      <w:divBdr>
        <w:top w:val="none" w:sz="0" w:space="0" w:color="auto"/>
        <w:left w:val="none" w:sz="0" w:space="0" w:color="auto"/>
        <w:bottom w:val="none" w:sz="0" w:space="0" w:color="auto"/>
        <w:right w:val="none" w:sz="0" w:space="0" w:color="auto"/>
      </w:divBdr>
    </w:div>
    <w:div w:id="1460420760">
      <w:bodyDiv w:val="1"/>
      <w:marLeft w:val="0"/>
      <w:marRight w:val="0"/>
      <w:marTop w:val="0"/>
      <w:marBottom w:val="0"/>
      <w:divBdr>
        <w:top w:val="none" w:sz="0" w:space="0" w:color="auto"/>
        <w:left w:val="none" w:sz="0" w:space="0" w:color="auto"/>
        <w:bottom w:val="none" w:sz="0" w:space="0" w:color="auto"/>
        <w:right w:val="none" w:sz="0" w:space="0" w:color="auto"/>
      </w:divBdr>
    </w:div>
    <w:div w:id="1525710058">
      <w:bodyDiv w:val="1"/>
      <w:marLeft w:val="0"/>
      <w:marRight w:val="0"/>
      <w:marTop w:val="0"/>
      <w:marBottom w:val="0"/>
      <w:divBdr>
        <w:top w:val="none" w:sz="0" w:space="0" w:color="auto"/>
        <w:left w:val="none" w:sz="0" w:space="0" w:color="auto"/>
        <w:bottom w:val="none" w:sz="0" w:space="0" w:color="auto"/>
        <w:right w:val="none" w:sz="0" w:space="0" w:color="auto"/>
      </w:divBdr>
    </w:div>
    <w:div w:id="1536892218">
      <w:bodyDiv w:val="1"/>
      <w:marLeft w:val="0"/>
      <w:marRight w:val="0"/>
      <w:marTop w:val="0"/>
      <w:marBottom w:val="0"/>
      <w:divBdr>
        <w:top w:val="none" w:sz="0" w:space="0" w:color="auto"/>
        <w:left w:val="none" w:sz="0" w:space="0" w:color="auto"/>
        <w:bottom w:val="none" w:sz="0" w:space="0" w:color="auto"/>
        <w:right w:val="none" w:sz="0" w:space="0" w:color="auto"/>
      </w:divBdr>
    </w:div>
    <w:div w:id="1688602732">
      <w:bodyDiv w:val="1"/>
      <w:marLeft w:val="0"/>
      <w:marRight w:val="0"/>
      <w:marTop w:val="0"/>
      <w:marBottom w:val="0"/>
      <w:divBdr>
        <w:top w:val="none" w:sz="0" w:space="0" w:color="auto"/>
        <w:left w:val="none" w:sz="0" w:space="0" w:color="auto"/>
        <w:bottom w:val="none" w:sz="0" w:space="0" w:color="auto"/>
        <w:right w:val="none" w:sz="0" w:space="0" w:color="auto"/>
      </w:divBdr>
    </w:div>
    <w:div w:id="1827279820">
      <w:bodyDiv w:val="1"/>
      <w:marLeft w:val="0"/>
      <w:marRight w:val="0"/>
      <w:marTop w:val="0"/>
      <w:marBottom w:val="0"/>
      <w:divBdr>
        <w:top w:val="none" w:sz="0" w:space="0" w:color="auto"/>
        <w:left w:val="none" w:sz="0" w:space="0" w:color="auto"/>
        <w:bottom w:val="none" w:sz="0" w:space="0" w:color="auto"/>
        <w:right w:val="none" w:sz="0" w:space="0" w:color="auto"/>
      </w:divBdr>
    </w:div>
    <w:div w:id="1827430697">
      <w:bodyDiv w:val="1"/>
      <w:marLeft w:val="0"/>
      <w:marRight w:val="0"/>
      <w:marTop w:val="0"/>
      <w:marBottom w:val="0"/>
      <w:divBdr>
        <w:top w:val="none" w:sz="0" w:space="0" w:color="auto"/>
        <w:left w:val="none" w:sz="0" w:space="0" w:color="auto"/>
        <w:bottom w:val="none" w:sz="0" w:space="0" w:color="auto"/>
        <w:right w:val="none" w:sz="0" w:space="0" w:color="auto"/>
      </w:divBdr>
    </w:div>
    <w:div w:id="1952545691">
      <w:bodyDiv w:val="1"/>
      <w:marLeft w:val="0"/>
      <w:marRight w:val="0"/>
      <w:marTop w:val="0"/>
      <w:marBottom w:val="0"/>
      <w:divBdr>
        <w:top w:val="none" w:sz="0" w:space="0" w:color="auto"/>
        <w:left w:val="none" w:sz="0" w:space="0" w:color="auto"/>
        <w:bottom w:val="none" w:sz="0" w:space="0" w:color="auto"/>
        <w:right w:val="none" w:sz="0" w:space="0" w:color="auto"/>
      </w:divBdr>
    </w:div>
    <w:div w:id="1965648779">
      <w:bodyDiv w:val="1"/>
      <w:marLeft w:val="0"/>
      <w:marRight w:val="0"/>
      <w:marTop w:val="0"/>
      <w:marBottom w:val="0"/>
      <w:divBdr>
        <w:top w:val="none" w:sz="0" w:space="0" w:color="auto"/>
        <w:left w:val="none" w:sz="0" w:space="0" w:color="auto"/>
        <w:bottom w:val="none" w:sz="0" w:space="0" w:color="auto"/>
        <w:right w:val="none" w:sz="0" w:space="0" w:color="auto"/>
      </w:divBdr>
    </w:div>
    <w:div w:id="2047679870">
      <w:bodyDiv w:val="1"/>
      <w:marLeft w:val="0"/>
      <w:marRight w:val="0"/>
      <w:marTop w:val="0"/>
      <w:marBottom w:val="0"/>
      <w:divBdr>
        <w:top w:val="none" w:sz="0" w:space="0" w:color="auto"/>
        <w:left w:val="none" w:sz="0" w:space="0" w:color="auto"/>
        <w:bottom w:val="none" w:sz="0" w:space="0" w:color="auto"/>
        <w:right w:val="none" w:sz="0" w:space="0" w:color="auto"/>
      </w:divBdr>
    </w:div>
    <w:div w:id="2110880739">
      <w:bodyDiv w:val="1"/>
      <w:marLeft w:val="0"/>
      <w:marRight w:val="0"/>
      <w:marTop w:val="0"/>
      <w:marBottom w:val="0"/>
      <w:divBdr>
        <w:top w:val="none" w:sz="0" w:space="0" w:color="auto"/>
        <w:left w:val="none" w:sz="0" w:space="0" w:color="auto"/>
        <w:bottom w:val="none" w:sz="0" w:space="0" w:color="auto"/>
        <w:right w:val="none" w:sz="0" w:space="0" w:color="auto"/>
      </w:divBdr>
    </w:div>
    <w:div w:id="2113277785">
      <w:bodyDiv w:val="1"/>
      <w:marLeft w:val="0"/>
      <w:marRight w:val="0"/>
      <w:marTop w:val="0"/>
      <w:marBottom w:val="0"/>
      <w:divBdr>
        <w:top w:val="none" w:sz="0" w:space="0" w:color="auto"/>
        <w:left w:val="none" w:sz="0" w:space="0" w:color="auto"/>
        <w:bottom w:val="none" w:sz="0" w:space="0" w:color="auto"/>
        <w:right w:val="none" w:sz="0" w:space="0" w:color="auto"/>
      </w:divBdr>
    </w:div>
    <w:div w:id="2130590770">
      <w:bodyDiv w:val="1"/>
      <w:marLeft w:val="0"/>
      <w:marRight w:val="0"/>
      <w:marTop w:val="0"/>
      <w:marBottom w:val="0"/>
      <w:divBdr>
        <w:top w:val="none" w:sz="0" w:space="0" w:color="auto"/>
        <w:left w:val="none" w:sz="0" w:space="0" w:color="auto"/>
        <w:bottom w:val="none" w:sz="0" w:space="0" w:color="auto"/>
        <w:right w:val="none" w:sz="0" w:space="0" w:color="auto"/>
      </w:divBdr>
    </w:div>
    <w:div w:id="213918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RMD2CP4DS2W4-2074742491-5659</_dlc_DocId>
    <_dlc_DocIdUrl xmlns="849b54b2-ee0f-491b-b6ba-4b40925eebe5">
      <Url>https://sp.lanit.ru/eiszak/_layouts/15/DocIdRedir.aspx?ID=RMD2CP4DS2W4-2074742491-5659</Url>
      <Description>RMD2CP4DS2W4-2074742491-5659</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GOST-MIIT-UITSMeL.xsl" StyleName="GOST_MIIT_UITS_MeLed"/>
</file>

<file path=customXml/itemProps1.xml><?xml version="1.0" encoding="utf-8"?>
<ds:datastoreItem xmlns:ds="http://schemas.openxmlformats.org/officeDocument/2006/customXml" ds:itemID="{75108198-1425-4B5E-B5C9-FEF2E4B44914}">
  <ds:schemaRefs>
    <ds:schemaRef ds:uri="http://schemas.microsoft.com/sharepoint/v3/contenttype/forms"/>
  </ds:schemaRefs>
</ds:datastoreItem>
</file>

<file path=customXml/itemProps2.xml><?xml version="1.0" encoding="utf-8"?>
<ds:datastoreItem xmlns:ds="http://schemas.openxmlformats.org/officeDocument/2006/customXml" ds:itemID="{284216FE-4246-40B4-8978-629D54632B70}">
  <ds:schemaRefs>
    <ds:schemaRef ds:uri="http://schemas.microsoft.com/sharepoint/events"/>
  </ds:schemaRefs>
</ds:datastoreItem>
</file>

<file path=customXml/itemProps3.xml><?xml version="1.0" encoding="utf-8"?>
<ds:datastoreItem xmlns:ds="http://schemas.openxmlformats.org/officeDocument/2006/customXml" ds:itemID="{CC465CE3-A269-4AF0-8BB1-AD1C3D170004}">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4.xml><?xml version="1.0" encoding="utf-8"?>
<ds:datastoreItem xmlns:ds="http://schemas.openxmlformats.org/officeDocument/2006/customXml" ds:itemID="{FFF153A2-11B1-4DC8-9F34-FEE4787B9A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001A71B-1DBF-4946-AC93-EE1B4C4A9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3196</TotalTime>
  <Pages>1</Pages>
  <Words>86639</Words>
  <Characters>493843</Characters>
  <Application>Microsoft Office Word</Application>
  <DocSecurity>0</DocSecurity>
  <Lines>4115</Lines>
  <Paragraphs>1158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Abizgeldin Artur</dc:creator>
  <cp:keywords/>
  <dc:description/>
  <cp:lastModifiedBy>Югин Виталий</cp:lastModifiedBy>
  <cp:revision>255</cp:revision>
  <dcterms:created xsi:type="dcterms:W3CDTF">2018-08-09T08:52:00Z</dcterms:created>
  <dcterms:modified xsi:type="dcterms:W3CDTF">2024-10-30T08:36:00Z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0x010100B8DC9A231314B2499A6C0A9126F9A763</vt:lpwstr>
  </property>
  <property fmtid="{D5CDD505-2E9C-101B-9397-08002B2CF9AE}" pid="3" name="_dlc_DocIdItemGuid">
    <vt:lpwstr>3dd934e2-34da-4224-a598-d26893a3788d</vt:lpwstr>
  </property>
  <property fmtid="{D5CDD505-2E9C-101B-9397-08002B2CF9AE}" pid="4" name="Комментарий">
    <vt:lpwstr/>
  </property>
  <property fmtid="{D5CDD505-2E9C-101B-9397-08002B2CF9AE}" pid="5" name="_dlc_DocId">
    <vt:lpwstr>RMD2CP4DS2W4-2074742491-5659</vt:lpwstr>
  </property>
  <property fmtid="{D5CDD505-2E9C-101B-9397-08002B2CF9AE}" pid="6" name="_dlc_DocIdUrl">
    <vt:lpwstr>https://sp.lanit.ru/eiszak/_layouts/15/DocIdRedir.aspx?ID=RMD2CP4DS2W4-2074742491-5659, RMD2CP4DS2W4-2074742491-5659</vt:lpwstr>
  </property>
</Properties>
</file>